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9E5" w:rsidRDefault="00F63C16">
      <w:bookmarkStart w:id="0" w:name="_GoBack"/>
      <w:bookmarkEnd w:id="0"/>
      <w:r>
        <w:rPr>
          <w:b/>
          <w:sz w:val="28"/>
        </w:rPr>
        <w:t xml:space="preserve">[MS-OE376]: </w:t>
      </w:r>
    </w:p>
    <w:p w:rsidR="00F729E5" w:rsidRDefault="00F63C16">
      <w:r>
        <w:rPr>
          <w:b/>
          <w:sz w:val="28"/>
        </w:rPr>
        <w:t>Office Implementation Information for ECMA-376 Standards Support</w:t>
      </w:r>
    </w:p>
    <w:p w:rsidR="00F729E5" w:rsidRDefault="00F729E5">
      <w:pPr>
        <w:pStyle w:val="CoverHR"/>
      </w:pPr>
    </w:p>
    <w:p w:rsidR="00DB0D01" w:rsidRPr="00893F99" w:rsidRDefault="00F63C16" w:rsidP="00DB0D01">
      <w:pPr>
        <w:pStyle w:val="MSDNH2"/>
        <w:spacing w:line="288" w:lineRule="auto"/>
        <w:textAlignment w:val="top"/>
      </w:pPr>
      <w:r>
        <w:t>Intellectual Property Rights Notice for Open Specifications Documentation</w:t>
      </w:r>
    </w:p>
    <w:p w:rsidR="00DB0D01" w:rsidRDefault="00F63C16" w:rsidP="00DB0D01">
      <w:pPr>
        <w:pStyle w:val="ListParagraph"/>
        <w:numPr>
          <w:ilvl w:val="0"/>
          <w:numId w:val="276"/>
        </w:numPr>
        <w:spacing w:before="0" w:after="120"/>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DB0D01" w:rsidRDefault="00F63C16" w:rsidP="00DB0D01">
      <w:pPr>
        <w:pStyle w:val="ListParagraph"/>
        <w:numPr>
          <w:ilvl w:val="0"/>
          <w:numId w:val="276"/>
        </w:numPr>
        <w:spacing w:before="0" w:after="120"/>
        <w:textAlignment w:val="top"/>
      </w:pPr>
      <w:r>
        <w:rPr>
          <w:b/>
        </w:rPr>
        <w:t>Copyrights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the technologies that are described in this documentation and can distribute portions of it in your implementations that use these technologies or in your documentation as necessary to properly document the implementation. You can also distribute in your implementation, with or without modification, any schemas, IDLs, or code samples that are included in the documentation. This permission also applies to any documents that are referenced in the Open Specifications documentation. </w:t>
      </w:r>
    </w:p>
    <w:p w:rsidR="00DB0D01" w:rsidRDefault="00F63C16" w:rsidP="00DB0D01">
      <w:pPr>
        <w:pStyle w:val="ListParagraph"/>
        <w:numPr>
          <w:ilvl w:val="0"/>
          <w:numId w:val="276"/>
        </w:numPr>
        <w:spacing w:before="0" w:after="120" w:line="360" w:lineRule="auto"/>
        <w:textAlignment w:val="top"/>
      </w:pPr>
      <w:r>
        <w:rPr>
          <w:b/>
        </w:rPr>
        <w:t>No Trade Secrets</w:t>
      </w:r>
      <w:r>
        <w:t xml:space="preserve">. Microsoft does not claim any trade secret rights in this documentation. </w:t>
      </w:r>
    </w:p>
    <w:p w:rsidR="00DB0D01" w:rsidRDefault="00F63C16" w:rsidP="00DB0D01">
      <w:pPr>
        <w:pStyle w:val="ListParagraph"/>
        <w:numPr>
          <w:ilvl w:val="0"/>
          <w:numId w:val="276"/>
        </w:numPr>
        <w:spacing w:before="0" w:after="120"/>
        <w:textAlignment w:val="top"/>
      </w:pPr>
      <w:r>
        <w:rPr>
          <w:b/>
        </w:rPr>
        <w:t>Patents</w:t>
      </w:r>
      <w:r>
        <w:t xml:space="preserve">. Microsoft has patents that might cover your implementations of the technologies described in the Open Specifications documentation. Neither this notice nor Microsoft's delivery of this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Promise</w:t>
        </w:r>
      </w:hyperlink>
      <w:r>
        <w:t xml:space="preserve"> or the </w:t>
      </w:r>
      <w:hyperlink r:id="rId10" w:history="1">
        <w:r w:rsidRPr="00FE6874">
          <w:rPr>
            <w:rStyle w:val="Hyperlink"/>
          </w:rPr>
          <w:t>Microsoft Community Promise</w:t>
        </w:r>
      </w:hyperlink>
      <w:r>
        <w:t xml:space="preserve">. If you would prefer a written license, or if the technologies described in this documentation are not covered by the Open Specifications Promise or Community Promise, as applicable, patent licenses are available by contacting </w:t>
      </w:r>
      <w:hyperlink r:id="rId11" w:history="1">
        <w:r>
          <w:rPr>
            <w:rStyle w:val="Hyperlink"/>
          </w:rPr>
          <w:t>iplg@microsoft.com</w:t>
        </w:r>
      </w:hyperlink>
      <w:r>
        <w:t xml:space="preserve">. </w:t>
      </w:r>
    </w:p>
    <w:p w:rsidR="00DB0D01" w:rsidRDefault="00F63C16" w:rsidP="00DB0D01">
      <w:pPr>
        <w:pStyle w:val="ListParagraph"/>
        <w:numPr>
          <w:ilvl w:val="0"/>
          <w:numId w:val="276"/>
        </w:numPr>
        <w:spacing w:before="0" w:after="120"/>
        <w:textAlignment w:val="top"/>
      </w:pPr>
      <w:r>
        <w:rPr>
          <w:b/>
        </w:rPr>
        <w:t>Trademarks</w:t>
      </w:r>
      <w:r>
        <w:t xml:space="preserve">. The names of companies and products contained in this documentation might be covered by trademarks or similar intellectual property rights. This notice does not grant any licenses under those rights. For a list of Microsoft trademarks, visit </w:t>
      </w:r>
      <w:hyperlink r:id="rId12" w:history="1">
        <w:r w:rsidRPr="009F1471">
          <w:rPr>
            <w:rStyle w:val="Hyperlink"/>
          </w:rPr>
          <w:t>www.microsoft.com/trademarks</w:t>
        </w:r>
      </w:hyperlink>
      <w:r>
        <w:t xml:space="preserve">. </w:t>
      </w:r>
    </w:p>
    <w:p w:rsidR="00DB0D01" w:rsidRDefault="00F63C16" w:rsidP="00DB0D01">
      <w:pPr>
        <w:pStyle w:val="ListParagraph"/>
        <w:numPr>
          <w:ilvl w:val="0"/>
          <w:numId w:val="276"/>
        </w:numPr>
        <w:spacing w:before="0" w:after="120"/>
        <w:textAlignment w:val="top"/>
      </w:pPr>
      <w:r>
        <w:rPr>
          <w:b/>
        </w:rPr>
        <w:t>Fictitious Names</w:t>
      </w:r>
      <w:r w:rsidRPr="004D02BB">
        <w:t>. The example companies, organizations, products, domain names, email addresses, logos, people, places, and events that are depicted in this documentation are fictitious. No association with any real company, organization, product, domain name, email address, logo, person, place, or event is intended or should be inferred.</w:t>
      </w:r>
    </w:p>
    <w:p w:rsidR="00DB0D01" w:rsidRDefault="00F63C16" w:rsidP="00DB0D01">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rsidR="00F729E5" w:rsidRDefault="00F63C16" w:rsidP="00DB0D01">
      <w:pPr>
        <w:spacing w:after="120"/>
        <w:textAlignment w:val="top"/>
      </w:pPr>
      <w:r w:rsidRPr="004D02BB">
        <w:rPr>
          <w:b/>
        </w:rPr>
        <w:t>Tools</w:t>
      </w:r>
      <w:r>
        <w:t>. The Open Specifications documentation does not require the use of Microsoft programming tools or programming environments in order for you to develop an implementation. If you have access to Microsoft programming tools and environments, you are free to take advantage of them. Certain Open Specifications documents are intended for use in conjunction with publicly available standards specifications and network programming art and, as such, assume that the reader either is familiar with the aforementioned material or has immediate access to it.</w:t>
      </w:r>
    </w:p>
    <w:p w:rsidR="00F729E5" w:rsidRDefault="00F63C16">
      <w:pPr>
        <w:pageBreakBefore/>
      </w:pPr>
      <w:r>
        <w:rPr>
          <w:b/>
          <w:sz w:val="22"/>
        </w:rPr>
        <w:t>Revision Summary</w:t>
      </w:r>
    </w:p>
    <w:tbl>
      <w:tblPr>
        <w:tblStyle w:val="Table-ShadedHeader"/>
        <w:tblW w:w="0" w:type="auto"/>
        <w:tblLook w:val="04A0"/>
      </w:tblPr>
      <w:tblGrid>
        <w:gridCol w:w="1191"/>
        <w:gridCol w:w="1545"/>
        <w:gridCol w:w="1402"/>
        <w:gridCol w:w="5337"/>
      </w:tblGrid>
      <w:tr w:rsidR="00F729E5" w:rsidTr="00F729E5">
        <w:trPr>
          <w:cnfStyle w:val="100000000000"/>
          <w:tblHeader/>
        </w:trPr>
        <w:tc>
          <w:tcPr>
            <w:tcW w:w="0" w:type="auto"/>
          </w:tcPr>
          <w:p w:rsidR="00F729E5" w:rsidRDefault="00F63C16">
            <w:pPr>
              <w:pStyle w:val="TableHeaderText"/>
            </w:pPr>
            <w:r>
              <w:t>Date</w:t>
            </w:r>
          </w:p>
        </w:tc>
        <w:tc>
          <w:tcPr>
            <w:tcW w:w="0" w:type="auto"/>
          </w:tcPr>
          <w:p w:rsidR="00F729E5" w:rsidRDefault="00F63C16">
            <w:pPr>
              <w:pStyle w:val="TableHeaderText"/>
            </w:pPr>
            <w:r>
              <w:t>Revision History</w:t>
            </w:r>
          </w:p>
        </w:tc>
        <w:tc>
          <w:tcPr>
            <w:tcW w:w="0" w:type="auto"/>
          </w:tcPr>
          <w:p w:rsidR="00F729E5" w:rsidRDefault="00F63C16">
            <w:pPr>
              <w:pStyle w:val="TableHeaderText"/>
            </w:pPr>
            <w:r>
              <w:t>Revision Class</w:t>
            </w:r>
          </w:p>
        </w:tc>
        <w:tc>
          <w:tcPr>
            <w:tcW w:w="0" w:type="auto"/>
          </w:tcPr>
          <w:p w:rsidR="00F729E5" w:rsidRDefault="00F63C16">
            <w:pPr>
              <w:pStyle w:val="TableHeaderText"/>
            </w:pPr>
            <w:r>
              <w:t>Comments</w:t>
            </w:r>
          </w:p>
        </w:tc>
      </w:tr>
      <w:tr w:rsidR="00F729E5" w:rsidTr="00F729E5">
        <w:tc>
          <w:tcPr>
            <w:tcW w:w="0" w:type="auto"/>
            <w:vAlign w:val="center"/>
          </w:tcPr>
          <w:p w:rsidR="00F729E5" w:rsidRDefault="00F63C16">
            <w:pPr>
              <w:pStyle w:val="TableBodyText"/>
            </w:pPr>
            <w:r>
              <w:t>12/15/2009</w:t>
            </w:r>
          </w:p>
        </w:tc>
        <w:tc>
          <w:tcPr>
            <w:tcW w:w="0" w:type="auto"/>
            <w:vAlign w:val="center"/>
          </w:tcPr>
          <w:p w:rsidR="00F729E5" w:rsidRDefault="00F63C16">
            <w:pPr>
              <w:pStyle w:val="TableBodyText"/>
            </w:pPr>
            <w:r>
              <w:t>1.0</w:t>
            </w:r>
          </w:p>
        </w:tc>
        <w:tc>
          <w:tcPr>
            <w:tcW w:w="0" w:type="auto"/>
            <w:vAlign w:val="center"/>
          </w:tcPr>
          <w:p w:rsidR="00F729E5" w:rsidRDefault="00F63C16">
            <w:pPr>
              <w:pStyle w:val="TableBodyText"/>
            </w:pPr>
            <w:r>
              <w:t>Major</w:t>
            </w:r>
          </w:p>
        </w:tc>
        <w:tc>
          <w:tcPr>
            <w:tcW w:w="0" w:type="auto"/>
            <w:vAlign w:val="center"/>
          </w:tcPr>
          <w:p w:rsidR="00F729E5" w:rsidRDefault="00F63C16">
            <w:pPr>
              <w:pStyle w:val="TableBodyText"/>
            </w:pPr>
            <w:r>
              <w:t>Initial Availability</w:t>
            </w:r>
          </w:p>
        </w:tc>
      </w:tr>
      <w:tr w:rsidR="00F729E5" w:rsidTr="00F729E5">
        <w:tc>
          <w:tcPr>
            <w:tcW w:w="0" w:type="auto"/>
            <w:vAlign w:val="center"/>
          </w:tcPr>
          <w:p w:rsidR="00F729E5" w:rsidRDefault="00F63C16">
            <w:pPr>
              <w:pStyle w:val="TableBodyText"/>
            </w:pPr>
            <w:r>
              <w:t>2/19/2010</w:t>
            </w:r>
          </w:p>
        </w:tc>
        <w:tc>
          <w:tcPr>
            <w:tcW w:w="0" w:type="auto"/>
            <w:vAlign w:val="center"/>
          </w:tcPr>
          <w:p w:rsidR="00F729E5" w:rsidRDefault="00F63C16">
            <w:pPr>
              <w:pStyle w:val="TableBodyText"/>
            </w:pPr>
            <w:r>
              <w:t>1.01</w:t>
            </w:r>
          </w:p>
        </w:tc>
        <w:tc>
          <w:tcPr>
            <w:tcW w:w="0" w:type="auto"/>
            <w:vAlign w:val="center"/>
          </w:tcPr>
          <w:p w:rsidR="00F729E5" w:rsidRDefault="00F63C16">
            <w:pPr>
              <w:pStyle w:val="TableBodyText"/>
            </w:pPr>
            <w:r>
              <w:t>Editorial</w:t>
            </w:r>
          </w:p>
        </w:tc>
        <w:tc>
          <w:tcPr>
            <w:tcW w:w="0" w:type="auto"/>
            <w:vAlign w:val="center"/>
          </w:tcPr>
          <w:p w:rsidR="00F729E5" w:rsidRDefault="00F63C16">
            <w:pPr>
              <w:pStyle w:val="TableBodyText"/>
            </w:pPr>
            <w:r>
              <w:t>Revised and edited the technical content</w:t>
            </w:r>
          </w:p>
        </w:tc>
      </w:tr>
      <w:tr w:rsidR="00F729E5" w:rsidTr="00F729E5">
        <w:tc>
          <w:tcPr>
            <w:tcW w:w="0" w:type="auto"/>
            <w:vAlign w:val="center"/>
          </w:tcPr>
          <w:p w:rsidR="00F729E5" w:rsidRDefault="00F63C16">
            <w:pPr>
              <w:pStyle w:val="TableBodyText"/>
            </w:pPr>
            <w:r>
              <w:t>3/31/2010</w:t>
            </w:r>
          </w:p>
        </w:tc>
        <w:tc>
          <w:tcPr>
            <w:tcW w:w="0" w:type="auto"/>
            <w:vAlign w:val="center"/>
          </w:tcPr>
          <w:p w:rsidR="00F729E5" w:rsidRDefault="00F63C16">
            <w:pPr>
              <w:pStyle w:val="TableBodyText"/>
            </w:pPr>
            <w:r>
              <w:t>1.02</w:t>
            </w:r>
          </w:p>
        </w:tc>
        <w:tc>
          <w:tcPr>
            <w:tcW w:w="0" w:type="auto"/>
            <w:vAlign w:val="center"/>
          </w:tcPr>
          <w:p w:rsidR="00F729E5" w:rsidRDefault="00F63C16">
            <w:pPr>
              <w:pStyle w:val="TableBodyText"/>
            </w:pPr>
            <w:r>
              <w:t>Major</w:t>
            </w:r>
          </w:p>
        </w:tc>
        <w:tc>
          <w:tcPr>
            <w:tcW w:w="0" w:type="auto"/>
            <w:vAlign w:val="center"/>
          </w:tcPr>
          <w:p w:rsidR="00F729E5" w:rsidRDefault="00F63C16">
            <w:pPr>
              <w:pStyle w:val="TableBodyText"/>
            </w:pPr>
            <w:r>
              <w:t>Revised for template compliance</w:t>
            </w:r>
          </w:p>
        </w:tc>
      </w:tr>
      <w:tr w:rsidR="00F729E5" w:rsidTr="00F729E5">
        <w:tc>
          <w:tcPr>
            <w:tcW w:w="0" w:type="auto"/>
            <w:vAlign w:val="center"/>
          </w:tcPr>
          <w:p w:rsidR="00F729E5" w:rsidRDefault="00F63C16">
            <w:pPr>
              <w:pStyle w:val="TableBodyText"/>
            </w:pPr>
            <w:r>
              <w:t>4/30/2010</w:t>
            </w:r>
          </w:p>
        </w:tc>
        <w:tc>
          <w:tcPr>
            <w:tcW w:w="0" w:type="auto"/>
            <w:vAlign w:val="center"/>
          </w:tcPr>
          <w:p w:rsidR="00F729E5" w:rsidRDefault="00F63C16">
            <w:pPr>
              <w:pStyle w:val="TableBodyText"/>
            </w:pPr>
            <w:r>
              <w:t>1.03</w:t>
            </w:r>
          </w:p>
        </w:tc>
        <w:tc>
          <w:tcPr>
            <w:tcW w:w="0" w:type="auto"/>
            <w:vAlign w:val="center"/>
          </w:tcPr>
          <w:p w:rsidR="00F729E5" w:rsidRDefault="00F63C16">
            <w:pPr>
              <w:pStyle w:val="TableBodyText"/>
            </w:pPr>
            <w:r>
              <w:t>Editorial</w:t>
            </w:r>
          </w:p>
        </w:tc>
        <w:tc>
          <w:tcPr>
            <w:tcW w:w="0" w:type="auto"/>
            <w:vAlign w:val="center"/>
          </w:tcPr>
          <w:p w:rsidR="00F729E5" w:rsidRDefault="00F63C16">
            <w:pPr>
              <w:pStyle w:val="TableBodyText"/>
            </w:pPr>
            <w:r>
              <w:t>Revised and edited the technical content</w:t>
            </w:r>
          </w:p>
        </w:tc>
      </w:tr>
      <w:tr w:rsidR="00F729E5" w:rsidTr="00F729E5">
        <w:tc>
          <w:tcPr>
            <w:tcW w:w="0" w:type="auto"/>
            <w:vAlign w:val="center"/>
          </w:tcPr>
          <w:p w:rsidR="00F729E5" w:rsidRDefault="00F63C16">
            <w:pPr>
              <w:pStyle w:val="TableBodyText"/>
            </w:pPr>
            <w:r>
              <w:t>6/7/2010</w:t>
            </w:r>
          </w:p>
        </w:tc>
        <w:tc>
          <w:tcPr>
            <w:tcW w:w="0" w:type="auto"/>
            <w:vAlign w:val="center"/>
          </w:tcPr>
          <w:p w:rsidR="00F729E5" w:rsidRDefault="00F63C16">
            <w:pPr>
              <w:pStyle w:val="TableBodyText"/>
            </w:pPr>
            <w:r>
              <w:t>1.04</w:t>
            </w:r>
          </w:p>
        </w:tc>
        <w:tc>
          <w:tcPr>
            <w:tcW w:w="0" w:type="auto"/>
            <w:vAlign w:val="center"/>
          </w:tcPr>
          <w:p w:rsidR="00F729E5" w:rsidRDefault="00F63C16">
            <w:pPr>
              <w:pStyle w:val="TableBodyText"/>
            </w:pPr>
            <w:r>
              <w:t>Editorial</w:t>
            </w:r>
          </w:p>
        </w:tc>
        <w:tc>
          <w:tcPr>
            <w:tcW w:w="0" w:type="auto"/>
            <w:vAlign w:val="center"/>
          </w:tcPr>
          <w:p w:rsidR="00F729E5" w:rsidRDefault="00F63C16">
            <w:pPr>
              <w:pStyle w:val="TableBodyText"/>
            </w:pPr>
            <w:r>
              <w:t>Revised and edited the technical content</w:t>
            </w:r>
          </w:p>
        </w:tc>
      </w:tr>
      <w:tr w:rsidR="00F729E5" w:rsidTr="00F729E5">
        <w:tc>
          <w:tcPr>
            <w:tcW w:w="0" w:type="auto"/>
            <w:vAlign w:val="center"/>
          </w:tcPr>
          <w:p w:rsidR="00F729E5" w:rsidRDefault="00F63C16">
            <w:pPr>
              <w:pStyle w:val="TableBodyText"/>
            </w:pPr>
            <w:r>
              <w:t>6/29/2010</w:t>
            </w:r>
          </w:p>
        </w:tc>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Editorial</w:t>
            </w:r>
          </w:p>
        </w:tc>
        <w:tc>
          <w:tcPr>
            <w:tcW w:w="0" w:type="auto"/>
            <w:vAlign w:val="center"/>
          </w:tcPr>
          <w:p w:rsidR="00F729E5" w:rsidRDefault="00F63C16">
            <w:pPr>
              <w:pStyle w:val="TableBodyText"/>
            </w:pPr>
            <w:r>
              <w:t>Changed language and formatting in the technical content.</w:t>
            </w:r>
          </w:p>
        </w:tc>
      </w:tr>
      <w:tr w:rsidR="00F729E5" w:rsidTr="00F729E5">
        <w:tc>
          <w:tcPr>
            <w:tcW w:w="0" w:type="auto"/>
            <w:vAlign w:val="center"/>
          </w:tcPr>
          <w:p w:rsidR="00F729E5" w:rsidRDefault="00F63C16">
            <w:pPr>
              <w:pStyle w:val="TableBodyText"/>
            </w:pPr>
            <w:r>
              <w:t>7/23/2010</w:t>
            </w:r>
          </w:p>
        </w:tc>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9/27/2010</w:t>
            </w:r>
          </w:p>
        </w:tc>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11/15/2010</w:t>
            </w:r>
          </w:p>
        </w:tc>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Editorial</w:t>
            </w:r>
          </w:p>
        </w:tc>
        <w:tc>
          <w:tcPr>
            <w:tcW w:w="0" w:type="auto"/>
            <w:vAlign w:val="center"/>
          </w:tcPr>
          <w:p w:rsidR="00F729E5" w:rsidRDefault="00F63C16">
            <w:pPr>
              <w:pStyle w:val="TableBodyText"/>
            </w:pPr>
            <w:r>
              <w:t>Changed language and formatting in the technical content.</w:t>
            </w:r>
          </w:p>
        </w:tc>
      </w:tr>
      <w:tr w:rsidR="00F729E5" w:rsidTr="00F729E5">
        <w:tc>
          <w:tcPr>
            <w:tcW w:w="0" w:type="auto"/>
            <w:vAlign w:val="center"/>
          </w:tcPr>
          <w:p w:rsidR="00F729E5" w:rsidRDefault="00F63C16">
            <w:pPr>
              <w:pStyle w:val="TableBodyText"/>
            </w:pPr>
            <w:r>
              <w:t>12/17/2010</w:t>
            </w:r>
          </w:p>
        </w:tc>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3/18/2011</w:t>
            </w:r>
          </w:p>
        </w:tc>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6/10/2011</w:t>
            </w:r>
          </w:p>
        </w:tc>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1/20/2012</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Minor</w:t>
            </w:r>
          </w:p>
        </w:tc>
        <w:tc>
          <w:tcPr>
            <w:tcW w:w="0" w:type="auto"/>
            <w:vAlign w:val="center"/>
          </w:tcPr>
          <w:p w:rsidR="00F729E5" w:rsidRDefault="00F63C16">
            <w:pPr>
              <w:pStyle w:val="TableBodyText"/>
            </w:pPr>
            <w:r>
              <w:t>Clarified the meaning of the technical content.</w:t>
            </w:r>
          </w:p>
        </w:tc>
      </w:tr>
      <w:tr w:rsidR="00F729E5" w:rsidTr="00F729E5">
        <w:tc>
          <w:tcPr>
            <w:tcW w:w="0" w:type="auto"/>
            <w:vAlign w:val="center"/>
          </w:tcPr>
          <w:p w:rsidR="00F729E5" w:rsidRDefault="00F63C16">
            <w:pPr>
              <w:pStyle w:val="TableBodyText"/>
            </w:pPr>
            <w:r>
              <w:t>4/11/2012</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7/16/2012</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10/8/2012</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2/11/2013</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7/30/2013</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11/18/2013</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2/10/2014</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4/30/2014</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7/31/2014</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10/30/2014</w:t>
            </w:r>
          </w:p>
        </w:tc>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None</w:t>
            </w:r>
          </w:p>
        </w:tc>
        <w:tc>
          <w:tcPr>
            <w:tcW w:w="0" w:type="auto"/>
            <w:vAlign w:val="center"/>
          </w:tcPr>
          <w:p w:rsidR="00F729E5" w:rsidRDefault="00F63C16">
            <w:pPr>
              <w:pStyle w:val="TableBodyText"/>
            </w:pPr>
            <w:r>
              <w:t>No changes to the meaning, language, or formatting of the technical content.</w:t>
            </w:r>
          </w:p>
        </w:tc>
      </w:tr>
      <w:tr w:rsidR="00F729E5" w:rsidTr="00F729E5">
        <w:tc>
          <w:tcPr>
            <w:tcW w:w="0" w:type="auto"/>
            <w:vAlign w:val="center"/>
          </w:tcPr>
          <w:p w:rsidR="00F729E5" w:rsidRDefault="00F63C16">
            <w:pPr>
              <w:pStyle w:val="TableBodyText"/>
            </w:pPr>
            <w:r>
              <w:t>1/13/2015</w:t>
            </w:r>
          </w:p>
        </w:tc>
        <w:tc>
          <w:tcPr>
            <w:tcW w:w="0" w:type="auto"/>
            <w:vAlign w:val="center"/>
          </w:tcPr>
          <w:p w:rsidR="00F729E5" w:rsidRDefault="00F63C16">
            <w:pPr>
              <w:pStyle w:val="TableBodyText"/>
            </w:pPr>
            <w:r>
              <w:t>2.0</w:t>
            </w:r>
          </w:p>
        </w:tc>
        <w:tc>
          <w:tcPr>
            <w:tcW w:w="0" w:type="auto"/>
            <w:vAlign w:val="center"/>
          </w:tcPr>
          <w:p w:rsidR="00F729E5" w:rsidRDefault="00F63C16">
            <w:pPr>
              <w:pStyle w:val="TableBodyText"/>
            </w:pPr>
            <w:r>
              <w:t>Major</w:t>
            </w:r>
          </w:p>
        </w:tc>
        <w:tc>
          <w:tcPr>
            <w:tcW w:w="0" w:type="auto"/>
            <w:vAlign w:val="center"/>
          </w:tcPr>
          <w:p w:rsidR="00F729E5" w:rsidRDefault="00F63C16">
            <w:pPr>
              <w:pStyle w:val="TableBodyText"/>
            </w:pPr>
            <w:r>
              <w:t>Significantly changed the technical content.</w:t>
            </w:r>
          </w:p>
        </w:tc>
      </w:tr>
      <w:tr w:rsidR="00F729E5" w:rsidTr="00F729E5">
        <w:tc>
          <w:tcPr>
            <w:tcW w:w="0" w:type="auto"/>
            <w:vAlign w:val="center"/>
          </w:tcPr>
          <w:p w:rsidR="00F729E5" w:rsidRDefault="00F63C16">
            <w:pPr>
              <w:pStyle w:val="TableBodyText"/>
            </w:pPr>
            <w:r>
              <w:t>6/23/2016</w:t>
            </w:r>
          </w:p>
        </w:tc>
        <w:tc>
          <w:tcPr>
            <w:tcW w:w="0" w:type="auto"/>
            <w:vAlign w:val="center"/>
          </w:tcPr>
          <w:p w:rsidR="00F729E5" w:rsidRDefault="00F63C16">
            <w:pPr>
              <w:pStyle w:val="TableBodyText"/>
            </w:pPr>
            <w:r>
              <w:t>3.0</w:t>
            </w:r>
          </w:p>
        </w:tc>
        <w:tc>
          <w:tcPr>
            <w:tcW w:w="0" w:type="auto"/>
            <w:vAlign w:val="center"/>
          </w:tcPr>
          <w:p w:rsidR="00F729E5" w:rsidRDefault="00F63C16">
            <w:pPr>
              <w:pStyle w:val="TableBodyText"/>
            </w:pPr>
            <w:r>
              <w:t>Major</w:t>
            </w:r>
          </w:p>
        </w:tc>
        <w:tc>
          <w:tcPr>
            <w:tcW w:w="0" w:type="auto"/>
            <w:vAlign w:val="center"/>
          </w:tcPr>
          <w:p w:rsidR="00F729E5" w:rsidRDefault="00F63C16">
            <w:pPr>
              <w:pStyle w:val="TableBodyText"/>
            </w:pPr>
            <w:r>
              <w:t>Significantly changed the technical content.</w:t>
            </w:r>
          </w:p>
        </w:tc>
      </w:tr>
    </w:tbl>
    <w:p w:rsidR="00F729E5" w:rsidRDefault="00F63C16">
      <w:pPr>
        <w:pStyle w:val="TOCHeading"/>
      </w:pPr>
      <w:r>
        <w:t>Table of Contents</w:t>
      </w:r>
    </w:p>
    <w:p w:rsidR="00F63C16" w:rsidRDefault="00BE53A7">
      <w:pPr>
        <w:pStyle w:val="TOC1"/>
        <w:rPr>
          <w:rFonts w:asciiTheme="minorHAnsi" w:eastAsiaTheme="minorEastAsia" w:hAnsiTheme="minorHAnsi" w:cstheme="minorBidi"/>
          <w:b w:val="0"/>
          <w:bCs w:val="0"/>
          <w:noProof/>
          <w:sz w:val="22"/>
          <w:szCs w:val="22"/>
        </w:rPr>
      </w:pPr>
      <w:r w:rsidRPr="00BE53A7">
        <w:fldChar w:fldCharType="begin"/>
      </w:r>
      <w:r w:rsidR="00F63C16">
        <w:instrText>TOC \o "1-9" \h \z</w:instrText>
      </w:r>
      <w:r w:rsidRPr="00BE53A7">
        <w:fldChar w:fldCharType="separate"/>
      </w:r>
      <w:hyperlink w:anchor="_Toc454425245" w:history="1">
        <w:r w:rsidR="00F63C16" w:rsidRPr="009C0AFE">
          <w:rPr>
            <w:rStyle w:val="Hyperlink"/>
            <w:noProof/>
          </w:rPr>
          <w:t>1</w:t>
        </w:r>
        <w:r w:rsidR="00F63C16">
          <w:rPr>
            <w:rFonts w:asciiTheme="minorHAnsi" w:eastAsiaTheme="minorEastAsia" w:hAnsiTheme="minorHAnsi" w:cstheme="minorBidi"/>
            <w:b w:val="0"/>
            <w:bCs w:val="0"/>
            <w:noProof/>
            <w:sz w:val="22"/>
            <w:szCs w:val="22"/>
          </w:rPr>
          <w:tab/>
        </w:r>
        <w:r w:rsidR="00F63C16" w:rsidRPr="009C0AFE">
          <w:rPr>
            <w:rStyle w:val="Hyperlink"/>
            <w:noProof/>
          </w:rPr>
          <w:t>Introduction</w:t>
        </w:r>
        <w:r w:rsidR="00F63C16">
          <w:rPr>
            <w:noProof/>
            <w:webHidden/>
          </w:rPr>
          <w:tab/>
        </w:r>
        <w:r>
          <w:rPr>
            <w:noProof/>
            <w:webHidden/>
          </w:rPr>
          <w:fldChar w:fldCharType="begin"/>
        </w:r>
        <w:r w:rsidR="00F63C16">
          <w:rPr>
            <w:noProof/>
            <w:webHidden/>
          </w:rPr>
          <w:instrText xml:space="preserve"> PAGEREF _Toc454425245 \h </w:instrText>
        </w:r>
        <w:r>
          <w:rPr>
            <w:noProof/>
            <w:webHidden/>
          </w:rPr>
        </w:r>
        <w:r>
          <w:rPr>
            <w:noProof/>
            <w:webHidden/>
          </w:rPr>
          <w:fldChar w:fldCharType="separate"/>
        </w:r>
        <w:r w:rsidR="00F63C16">
          <w:rPr>
            <w:noProof/>
            <w:webHidden/>
          </w:rPr>
          <w:t>43</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5246" w:history="1">
        <w:r w:rsidR="00F63C16" w:rsidRPr="009C0AFE">
          <w:rPr>
            <w:rStyle w:val="Hyperlink"/>
            <w:noProof/>
          </w:rPr>
          <w:t>1.1</w:t>
        </w:r>
        <w:r w:rsidR="00F63C16">
          <w:rPr>
            <w:rFonts w:asciiTheme="minorHAnsi" w:eastAsiaTheme="minorEastAsia" w:hAnsiTheme="minorHAnsi" w:cstheme="minorBidi"/>
            <w:noProof/>
            <w:sz w:val="22"/>
            <w:szCs w:val="22"/>
          </w:rPr>
          <w:tab/>
        </w:r>
        <w:r w:rsidR="00F63C16" w:rsidRPr="009C0AFE">
          <w:rPr>
            <w:rStyle w:val="Hyperlink"/>
            <w:noProof/>
          </w:rPr>
          <w:t>Glossary</w:t>
        </w:r>
        <w:r w:rsidR="00F63C16">
          <w:rPr>
            <w:noProof/>
            <w:webHidden/>
          </w:rPr>
          <w:tab/>
        </w:r>
        <w:r>
          <w:rPr>
            <w:noProof/>
            <w:webHidden/>
          </w:rPr>
          <w:fldChar w:fldCharType="begin"/>
        </w:r>
        <w:r w:rsidR="00F63C16">
          <w:rPr>
            <w:noProof/>
            <w:webHidden/>
          </w:rPr>
          <w:instrText xml:space="preserve"> PAGEREF _Toc454425246 \h </w:instrText>
        </w:r>
        <w:r>
          <w:rPr>
            <w:noProof/>
            <w:webHidden/>
          </w:rPr>
        </w:r>
        <w:r>
          <w:rPr>
            <w:noProof/>
            <w:webHidden/>
          </w:rPr>
          <w:fldChar w:fldCharType="separate"/>
        </w:r>
        <w:r w:rsidR="00F63C16">
          <w:rPr>
            <w:noProof/>
            <w:webHidden/>
          </w:rPr>
          <w:t>43</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5247" w:history="1">
        <w:r w:rsidR="00F63C16" w:rsidRPr="009C0AFE">
          <w:rPr>
            <w:rStyle w:val="Hyperlink"/>
            <w:noProof/>
          </w:rPr>
          <w:t>1.2</w:t>
        </w:r>
        <w:r w:rsidR="00F63C16">
          <w:rPr>
            <w:rFonts w:asciiTheme="minorHAnsi" w:eastAsiaTheme="minorEastAsia" w:hAnsiTheme="minorHAnsi" w:cstheme="minorBidi"/>
            <w:noProof/>
            <w:sz w:val="22"/>
            <w:szCs w:val="22"/>
          </w:rPr>
          <w:tab/>
        </w:r>
        <w:r w:rsidR="00F63C16" w:rsidRPr="009C0AFE">
          <w:rPr>
            <w:rStyle w:val="Hyperlink"/>
            <w:noProof/>
          </w:rPr>
          <w:t>References</w:t>
        </w:r>
        <w:r w:rsidR="00F63C16">
          <w:rPr>
            <w:noProof/>
            <w:webHidden/>
          </w:rPr>
          <w:tab/>
        </w:r>
        <w:r>
          <w:rPr>
            <w:noProof/>
            <w:webHidden/>
          </w:rPr>
          <w:fldChar w:fldCharType="begin"/>
        </w:r>
        <w:r w:rsidR="00F63C16">
          <w:rPr>
            <w:noProof/>
            <w:webHidden/>
          </w:rPr>
          <w:instrText xml:space="preserve"> PAGEREF _Toc454425247 \h </w:instrText>
        </w:r>
        <w:r>
          <w:rPr>
            <w:noProof/>
            <w:webHidden/>
          </w:rPr>
        </w:r>
        <w:r>
          <w:rPr>
            <w:noProof/>
            <w:webHidden/>
          </w:rPr>
          <w:fldChar w:fldCharType="separate"/>
        </w:r>
        <w:r w:rsidR="00F63C16">
          <w:rPr>
            <w:noProof/>
            <w:webHidden/>
          </w:rPr>
          <w:t>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48" w:history="1">
        <w:r w:rsidR="00F63C16" w:rsidRPr="009C0AFE">
          <w:rPr>
            <w:rStyle w:val="Hyperlink"/>
            <w:noProof/>
          </w:rPr>
          <w:t>1.2.1</w:t>
        </w:r>
        <w:r w:rsidR="00F63C16">
          <w:rPr>
            <w:rFonts w:asciiTheme="minorHAnsi" w:eastAsiaTheme="minorEastAsia" w:hAnsiTheme="minorHAnsi" w:cstheme="minorBidi"/>
            <w:noProof/>
            <w:sz w:val="22"/>
            <w:szCs w:val="22"/>
          </w:rPr>
          <w:tab/>
        </w:r>
        <w:r w:rsidR="00F63C16" w:rsidRPr="009C0AFE">
          <w:rPr>
            <w:rStyle w:val="Hyperlink"/>
            <w:noProof/>
          </w:rPr>
          <w:t>Normative References</w:t>
        </w:r>
        <w:r w:rsidR="00F63C16">
          <w:rPr>
            <w:noProof/>
            <w:webHidden/>
          </w:rPr>
          <w:tab/>
        </w:r>
        <w:r>
          <w:rPr>
            <w:noProof/>
            <w:webHidden/>
          </w:rPr>
          <w:fldChar w:fldCharType="begin"/>
        </w:r>
        <w:r w:rsidR="00F63C16">
          <w:rPr>
            <w:noProof/>
            <w:webHidden/>
          </w:rPr>
          <w:instrText xml:space="preserve"> PAGEREF _Toc454425248 \h </w:instrText>
        </w:r>
        <w:r>
          <w:rPr>
            <w:noProof/>
            <w:webHidden/>
          </w:rPr>
        </w:r>
        <w:r>
          <w:rPr>
            <w:noProof/>
            <w:webHidden/>
          </w:rPr>
          <w:fldChar w:fldCharType="separate"/>
        </w:r>
        <w:r w:rsidR="00F63C16">
          <w:rPr>
            <w:noProof/>
            <w:webHidden/>
          </w:rPr>
          <w:t>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49" w:history="1">
        <w:r w:rsidR="00F63C16" w:rsidRPr="009C0AFE">
          <w:rPr>
            <w:rStyle w:val="Hyperlink"/>
            <w:noProof/>
          </w:rPr>
          <w:t>1.2.2</w:t>
        </w:r>
        <w:r w:rsidR="00F63C16">
          <w:rPr>
            <w:rFonts w:asciiTheme="minorHAnsi" w:eastAsiaTheme="minorEastAsia" w:hAnsiTheme="minorHAnsi" w:cstheme="minorBidi"/>
            <w:noProof/>
            <w:sz w:val="22"/>
            <w:szCs w:val="22"/>
          </w:rPr>
          <w:tab/>
        </w:r>
        <w:r w:rsidR="00F63C16" w:rsidRPr="009C0AFE">
          <w:rPr>
            <w:rStyle w:val="Hyperlink"/>
            <w:noProof/>
          </w:rPr>
          <w:t>Informative References</w:t>
        </w:r>
        <w:r w:rsidR="00F63C16">
          <w:rPr>
            <w:noProof/>
            <w:webHidden/>
          </w:rPr>
          <w:tab/>
        </w:r>
        <w:r>
          <w:rPr>
            <w:noProof/>
            <w:webHidden/>
          </w:rPr>
          <w:fldChar w:fldCharType="begin"/>
        </w:r>
        <w:r w:rsidR="00F63C16">
          <w:rPr>
            <w:noProof/>
            <w:webHidden/>
          </w:rPr>
          <w:instrText xml:space="preserve"> PAGEREF _Toc454425249 \h </w:instrText>
        </w:r>
        <w:r>
          <w:rPr>
            <w:noProof/>
            <w:webHidden/>
          </w:rPr>
        </w:r>
        <w:r>
          <w:rPr>
            <w:noProof/>
            <w:webHidden/>
          </w:rPr>
          <w:fldChar w:fldCharType="separate"/>
        </w:r>
        <w:r w:rsidR="00F63C16">
          <w:rPr>
            <w:noProof/>
            <w:webHidden/>
          </w:rPr>
          <w:t>45</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5250" w:history="1">
        <w:r w:rsidR="00F63C16" w:rsidRPr="009C0AFE">
          <w:rPr>
            <w:rStyle w:val="Hyperlink"/>
            <w:noProof/>
          </w:rPr>
          <w:t>1.3</w:t>
        </w:r>
        <w:r w:rsidR="00F63C16">
          <w:rPr>
            <w:rFonts w:asciiTheme="minorHAnsi" w:eastAsiaTheme="minorEastAsia" w:hAnsiTheme="minorHAnsi" w:cstheme="minorBidi"/>
            <w:noProof/>
            <w:sz w:val="22"/>
            <w:szCs w:val="22"/>
          </w:rPr>
          <w:tab/>
        </w:r>
        <w:r w:rsidR="00F63C16" w:rsidRPr="009C0AFE">
          <w:rPr>
            <w:rStyle w:val="Hyperlink"/>
            <w:noProof/>
          </w:rPr>
          <w:t>Microsoft Implementations</w:t>
        </w:r>
        <w:r w:rsidR="00F63C16">
          <w:rPr>
            <w:noProof/>
            <w:webHidden/>
          </w:rPr>
          <w:tab/>
        </w:r>
        <w:r>
          <w:rPr>
            <w:noProof/>
            <w:webHidden/>
          </w:rPr>
          <w:fldChar w:fldCharType="begin"/>
        </w:r>
        <w:r w:rsidR="00F63C16">
          <w:rPr>
            <w:noProof/>
            <w:webHidden/>
          </w:rPr>
          <w:instrText xml:space="preserve"> PAGEREF _Toc454425250 \h </w:instrText>
        </w:r>
        <w:r>
          <w:rPr>
            <w:noProof/>
            <w:webHidden/>
          </w:rPr>
        </w:r>
        <w:r>
          <w:rPr>
            <w:noProof/>
            <w:webHidden/>
          </w:rPr>
          <w:fldChar w:fldCharType="separate"/>
        </w:r>
        <w:r w:rsidR="00F63C16">
          <w:rPr>
            <w:noProof/>
            <w:webHidden/>
          </w:rPr>
          <w:t>45</w:t>
        </w:r>
        <w:r>
          <w:rPr>
            <w:noProof/>
            <w:webHidden/>
          </w:rPr>
          <w:fldChar w:fldCharType="end"/>
        </w:r>
      </w:hyperlink>
    </w:p>
    <w:p w:rsidR="00F63C16" w:rsidRDefault="00BE53A7">
      <w:pPr>
        <w:pStyle w:val="TOC1"/>
        <w:rPr>
          <w:rFonts w:asciiTheme="minorHAnsi" w:eastAsiaTheme="minorEastAsia" w:hAnsiTheme="minorHAnsi" w:cstheme="minorBidi"/>
          <w:b w:val="0"/>
          <w:bCs w:val="0"/>
          <w:noProof/>
          <w:sz w:val="22"/>
          <w:szCs w:val="22"/>
        </w:rPr>
      </w:pPr>
      <w:hyperlink w:anchor="_Toc454425251" w:history="1">
        <w:r w:rsidR="00F63C16" w:rsidRPr="009C0AFE">
          <w:rPr>
            <w:rStyle w:val="Hyperlink"/>
            <w:noProof/>
          </w:rPr>
          <w:t>2</w:t>
        </w:r>
        <w:r w:rsidR="00F63C16">
          <w:rPr>
            <w:rFonts w:asciiTheme="minorHAnsi" w:eastAsiaTheme="minorEastAsia" w:hAnsiTheme="minorHAnsi" w:cstheme="minorBidi"/>
            <w:b w:val="0"/>
            <w:bCs w:val="0"/>
            <w:noProof/>
            <w:sz w:val="22"/>
            <w:szCs w:val="22"/>
          </w:rPr>
          <w:tab/>
        </w:r>
        <w:r w:rsidR="00F63C16" w:rsidRPr="009C0AFE">
          <w:rPr>
            <w:rStyle w:val="Hyperlink"/>
            <w:noProof/>
          </w:rPr>
          <w:t>Conformance Statements</w:t>
        </w:r>
        <w:r w:rsidR="00F63C16">
          <w:rPr>
            <w:noProof/>
            <w:webHidden/>
          </w:rPr>
          <w:tab/>
        </w:r>
        <w:r>
          <w:rPr>
            <w:noProof/>
            <w:webHidden/>
          </w:rPr>
          <w:fldChar w:fldCharType="begin"/>
        </w:r>
        <w:r w:rsidR="00F63C16">
          <w:rPr>
            <w:noProof/>
            <w:webHidden/>
          </w:rPr>
          <w:instrText xml:space="preserve"> PAGEREF _Toc454425251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5252" w:history="1">
        <w:r w:rsidR="00F63C16" w:rsidRPr="009C0AFE">
          <w:rPr>
            <w:rStyle w:val="Hyperlink"/>
            <w:noProof/>
          </w:rPr>
          <w:t>2.1</w:t>
        </w:r>
        <w:r w:rsidR="00F63C16">
          <w:rPr>
            <w:rFonts w:asciiTheme="minorHAnsi" w:eastAsiaTheme="minorEastAsia" w:hAnsiTheme="minorHAnsi" w:cstheme="minorBidi"/>
            <w:noProof/>
            <w:sz w:val="22"/>
            <w:szCs w:val="22"/>
          </w:rPr>
          <w:tab/>
        </w:r>
        <w:r w:rsidR="00F63C16" w:rsidRPr="009C0AFE">
          <w:rPr>
            <w:rStyle w:val="Hyperlink"/>
            <w:noProof/>
          </w:rPr>
          <w:t>Normative Variations</w:t>
        </w:r>
        <w:r w:rsidR="00F63C16">
          <w:rPr>
            <w:noProof/>
            <w:webHidden/>
          </w:rPr>
          <w:tab/>
        </w:r>
        <w:r>
          <w:rPr>
            <w:noProof/>
            <w:webHidden/>
          </w:rPr>
          <w:fldChar w:fldCharType="begin"/>
        </w:r>
        <w:r w:rsidR="00F63C16">
          <w:rPr>
            <w:noProof/>
            <w:webHidden/>
          </w:rPr>
          <w:instrText xml:space="preserve"> PAGEREF _Toc454425252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3" w:history="1">
        <w:r w:rsidR="00F63C16" w:rsidRPr="009C0AFE">
          <w:rPr>
            <w:rStyle w:val="Hyperlink"/>
            <w:noProof/>
          </w:rPr>
          <w:t>2.1.1</w:t>
        </w:r>
        <w:r w:rsidR="00F63C16">
          <w:rPr>
            <w:rFonts w:asciiTheme="minorHAnsi" w:eastAsiaTheme="minorEastAsia" w:hAnsiTheme="minorHAnsi" w:cstheme="minorBidi"/>
            <w:noProof/>
            <w:sz w:val="22"/>
            <w:szCs w:val="22"/>
          </w:rPr>
          <w:tab/>
        </w:r>
        <w:r w:rsidR="00F63C16" w:rsidRPr="009C0AFE">
          <w:rPr>
            <w:rStyle w:val="Hyperlink"/>
            <w:noProof/>
          </w:rPr>
          <w:t>Part 1 Section 2.5, Application Conformance</w:t>
        </w:r>
        <w:r w:rsidR="00F63C16">
          <w:rPr>
            <w:noProof/>
            <w:webHidden/>
          </w:rPr>
          <w:tab/>
        </w:r>
        <w:r>
          <w:rPr>
            <w:noProof/>
            <w:webHidden/>
          </w:rPr>
          <w:fldChar w:fldCharType="begin"/>
        </w:r>
        <w:r w:rsidR="00F63C16">
          <w:rPr>
            <w:noProof/>
            <w:webHidden/>
          </w:rPr>
          <w:instrText xml:space="preserve"> PAGEREF _Toc454425253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4" w:history="1">
        <w:r w:rsidR="00F63C16" w:rsidRPr="009C0AFE">
          <w:rPr>
            <w:rStyle w:val="Hyperlink"/>
            <w:noProof/>
          </w:rPr>
          <w:t>2.1.2</w:t>
        </w:r>
        <w:r w:rsidR="00F63C16">
          <w:rPr>
            <w:rFonts w:asciiTheme="minorHAnsi" w:eastAsiaTheme="minorEastAsia" w:hAnsiTheme="minorHAnsi" w:cstheme="minorBidi"/>
            <w:noProof/>
            <w:sz w:val="22"/>
            <w:szCs w:val="22"/>
          </w:rPr>
          <w:tab/>
        </w:r>
        <w:r w:rsidR="00F63C16" w:rsidRPr="009C0AFE">
          <w:rPr>
            <w:rStyle w:val="Hyperlink"/>
            <w:noProof/>
          </w:rPr>
          <w:t>Part 1 Section 8.5, PresentationML</w:t>
        </w:r>
        <w:r w:rsidR="00F63C16">
          <w:rPr>
            <w:noProof/>
            <w:webHidden/>
          </w:rPr>
          <w:tab/>
        </w:r>
        <w:r>
          <w:rPr>
            <w:noProof/>
            <w:webHidden/>
          </w:rPr>
          <w:fldChar w:fldCharType="begin"/>
        </w:r>
        <w:r w:rsidR="00F63C16">
          <w:rPr>
            <w:noProof/>
            <w:webHidden/>
          </w:rPr>
          <w:instrText xml:space="preserve"> PAGEREF _Toc454425254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5" w:history="1">
        <w:r w:rsidR="00F63C16" w:rsidRPr="009C0AFE">
          <w:rPr>
            <w:rStyle w:val="Hyperlink"/>
            <w:noProof/>
          </w:rPr>
          <w:t>2.1.3</w:t>
        </w:r>
        <w:r w:rsidR="00F63C16">
          <w:rPr>
            <w:rFonts w:asciiTheme="minorHAnsi" w:eastAsiaTheme="minorEastAsia" w:hAnsiTheme="minorHAnsi" w:cstheme="minorBidi"/>
            <w:noProof/>
            <w:sz w:val="22"/>
            <w:szCs w:val="22"/>
          </w:rPr>
          <w:tab/>
        </w:r>
        <w:r w:rsidR="00F63C16" w:rsidRPr="009C0AFE">
          <w:rPr>
            <w:rStyle w:val="Hyperlink"/>
            <w:noProof/>
          </w:rPr>
          <w:t>Part 1 Section 8.6.2, VML</w:t>
        </w:r>
        <w:r w:rsidR="00F63C16">
          <w:rPr>
            <w:noProof/>
            <w:webHidden/>
          </w:rPr>
          <w:tab/>
        </w:r>
        <w:r>
          <w:rPr>
            <w:noProof/>
            <w:webHidden/>
          </w:rPr>
          <w:fldChar w:fldCharType="begin"/>
        </w:r>
        <w:r w:rsidR="00F63C16">
          <w:rPr>
            <w:noProof/>
            <w:webHidden/>
          </w:rPr>
          <w:instrText xml:space="preserve"> PAGEREF _Toc454425255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6" w:history="1">
        <w:r w:rsidR="00F63C16" w:rsidRPr="009C0AFE">
          <w:rPr>
            <w:rStyle w:val="Hyperlink"/>
            <w:noProof/>
          </w:rPr>
          <w:t>2.1.4</w:t>
        </w:r>
        <w:r w:rsidR="00F63C16">
          <w:rPr>
            <w:rFonts w:asciiTheme="minorHAnsi" w:eastAsiaTheme="minorEastAsia" w:hAnsiTheme="minorHAnsi" w:cstheme="minorBidi"/>
            <w:noProof/>
            <w:sz w:val="22"/>
            <w:szCs w:val="22"/>
          </w:rPr>
          <w:tab/>
        </w:r>
        <w:r w:rsidR="00F63C16" w:rsidRPr="009C0AFE">
          <w:rPr>
            <w:rStyle w:val="Hyperlink"/>
            <w:noProof/>
          </w:rPr>
          <w:t>Part 1 Section 8.6.5, Math</w:t>
        </w:r>
        <w:r w:rsidR="00F63C16">
          <w:rPr>
            <w:noProof/>
            <w:webHidden/>
          </w:rPr>
          <w:tab/>
        </w:r>
        <w:r>
          <w:rPr>
            <w:noProof/>
            <w:webHidden/>
          </w:rPr>
          <w:fldChar w:fldCharType="begin"/>
        </w:r>
        <w:r w:rsidR="00F63C16">
          <w:rPr>
            <w:noProof/>
            <w:webHidden/>
          </w:rPr>
          <w:instrText xml:space="preserve"> PAGEREF _Toc454425256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7" w:history="1">
        <w:r w:rsidR="00F63C16" w:rsidRPr="009C0AFE">
          <w:rPr>
            <w:rStyle w:val="Hyperlink"/>
            <w:noProof/>
          </w:rPr>
          <w:t>2.1.5</w:t>
        </w:r>
        <w:r w:rsidR="00F63C16">
          <w:rPr>
            <w:rFonts w:asciiTheme="minorHAnsi" w:eastAsiaTheme="minorEastAsia" w:hAnsiTheme="minorHAnsi" w:cstheme="minorBidi"/>
            <w:noProof/>
            <w:sz w:val="22"/>
            <w:szCs w:val="22"/>
          </w:rPr>
          <w:tab/>
        </w:r>
        <w:r w:rsidR="00F63C16" w:rsidRPr="009C0AFE">
          <w:rPr>
            <w:rStyle w:val="Hyperlink"/>
            <w:noProof/>
          </w:rPr>
          <w:t>Part 1 Section 9, Packages</w:t>
        </w:r>
        <w:r w:rsidR="00F63C16">
          <w:rPr>
            <w:noProof/>
            <w:webHidden/>
          </w:rPr>
          <w:tab/>
        </w:r>
        <w:r>
          <w:rPr>
            <w:noProof/>
            <w:webHidden/>
          </w:rPr>
          <w:fldChar w:fldCharType="begin"/>
        </w:r>
        <w:r w:rsidR="00F63C16">
          <w:rPr>
            <w:noProof/>
            <w:webHidden/>
          </w:rPr>
          <w:instrText xml:space="preserve"> PAGEREF _Toc454425257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8" w:history="1">
        <w:r w:rsidR="00F63C16" w:rsidRPr="009C0AFE">
          <w:rPr>
            <w:rStyle w:val="Hyperlink"/>
            <w:noProof/>
          </w:rPr>
          <w:t>2.1.6</w:t>
        </w:r>
        <w:r w:rsidR="00F63C16">
          <w:rPr>
            <w:rFonts w:asciiTheme="minorHAnsi" w:eastAsiaTheme="minorEastAsia" w:hAnsiTheme="minorHAnsi" w:cstheme="minorBidi"/>
            <w:noProof/>
            <w:sz w:val="22"/>
            <w:szCs w:val="22"/>
          </w:rPr>
          <w:tab/>
        </w:r>
        <w:r w:rsidR="00F63C16" w:rsidRPr="009C0AFE">
          <w:rPr>
            <w:rStyle w:val="Hyperlink"/>
            <w:noProof/>
          </w:rPr>
          <w:t>Part 1 Section 11.1, Glossary of WordprocessingML-Specific Terms</w:t>
        </w:r>
        <w:r w:rsidR="00F63C16">
          <w:rPr>
            <w:noProof/>
            <w:webHidden/>
          </w:rPr>
          <w:tab/>
        </w:r>
        <w:r>
          <w:rPr>
            <w:noProof/>
            <w:webHidden/>
          </w:rPr>
          <w:fldChar w:fldCharType="begin"/>
        </w:r>
        <w:r w:rsidR="00F63C16">
          <w:rPr>
            <w:noProof/>
            <w:webHidden/>
          </w:rPr>
          <w:instrText xml:space="preserve"> PAGEREF _Toc454425258 \h </w:instrText>
        </w:r>
        <w:r>
          <w:rPr>
            <w:noProof/>
            <w:webHidden/>
          </w:rPr>
        </w:r>
        <w:r>
          <w:rPr>
            <w:noProof/>
            <w:webHidden/>
          </w:rPr>
          <w:fldChar w:fldCharType="separate"/>
        </w:r>
        <w:r w:rsidR="00F63C16">
          <w:rPr>
            <w:noProof/>
            <w:webHidden/>
          </w:rPr>
          <w:t>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59" w:history="1">
        <w:r w:rsidR="00F63C16" w:rsidRPr="009C0AFE">
          <w:rPr>
            <w:rStyle w:val="Hyperlink"/>
            <w:noProof/>
          </w:rPr>
          <w:t>2.1.7</w:t>
        </w:r>
        <w:r w:rsidR="00F63C16">
          <w:rPr>
            <w:rFonts w:asciiTheme="minorHAnsi" w:eastAsiaTheme="minorEastAsia" w:hAnsiTheme="minorHAnsi" w:cstheme="minorBidi"/>
            <w:noProof/>
            <w:sz w:val="22"/>
            <w:szCs w:val="22"/>
          </w:rPr>
          <w:tab/>
        </w:r>
        <w:r w:rsidR="00F63C16" w:rsidRPr="009C0AFE">
          <w:rPr>
            <w:rStyle w:val="Hyperlink"/>
            <w:noProof/>
          </w:rPr>
          <w:t>Part 1 Section 11.3, Part Summary</w:t>
        </w:r>
        <w:r w:rsidR="00F63C16">
          <w:rPr>
            <w:noProof/>
            <w:webHidden/>
          </w:rPr>
          <w:tab/>
        </w:r>
        <w:r>
          <w:rPr>
            <w:noProof/>
            <w:webHidden/>
          </w:rPr>
          <w:fldChar w:fldCharType="begin"/>
        </w:r>
        <w:r w:rsidR="00F63C16">
          <w:rPr>
            <w:noProof/>
            <w:webHidden/>
          </w:rPr>
          <w:instrText xml:space="preserve"> PAGEREF _Toc454425259 \h </w:instrText>
        </w:r>
        <w:r>
          <w:rPr>
            <w:noProof/>
            <w:webHidden/>
          </w:rPr>
        </w:r>
        <w:r>
          <w:rPr>
            <w:noProof/>
            <w:webHidden/>
          </w:rPr>
          <w:fldChar w:fldCharType="separate"/>
        </w:r>
        <w:r w:rsidR="00F63C16">
          <w:rPr>
            <w:noProof/>
            <w:webHidden/>
          </w:rPr>
          <w:t>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0" w:history="1">
        <w:r w:rsidR="00F63C16" w:rsidRPr="009C0AFE">
          <w:rPr>
            <w:rStyle w:val="Hyperlink"/>
            <w:noProof/>
          </w:rPr>
          <w:t>2.1.8</w:t>
        </w:r>
        <w:r w:rsidR="00F63C16">
          <w:rPr>
            <w:rFonts w:asciiTheme="minorHAnsi" w:eastAsiaTheme="minorEastAsia" w:hAnsiTheme="minorHAnsi" w:cstheme="minorBidi"/>
            <w:noProof/>
            <w:sz w:val="22"/>
            <w:szCs w:val="22"/>
          </w:rPr>
          <w:tab/>
        </w:r>
        <w:r w:rsidR="00F63C16" w:rsidRPr="009C0AFE">
          <w:rPr>
            <w:rStyle w:val="Hyperlink"/>
            <w:noProof/>
          </w:rPr>
          <w:t>Part 1 Section 11.3.10, Main Document Part</w:t>
        </w:r>
        <w:r w:rsidR="00F63C16">
          <w:rPr>
            <w:noProof/>
            <w:webHidden/>
          </w:rPr>
          <w:tab/>
        </w:r>
        <w:r>
          <w:rPr>
            <w:noProof/>
            <w:webHidden/>
          </w:rPr>
          <w:fldChar w:fldCharType="begin"/>
        </w:r>
        <w:r w:rsidR="00F63C16">
          <w:rPr>
            <w:noProof/>
            <w:webHidden/>
          </w:rPr>
          <w:instrText xml:space="preserve"> PAGEREF _Toc454425260 \h </w:instrText>
        </w:r>
        <w:r>
          <w:rPr>
            <w:noProof/>
            <w:webHidden/>
          </w:rPr>
        </w:r>
        <w:r>
          <w:rPr>
            <w:noProof/>
            <w:webHidden/>
          </w:rPr>
          <w:fldChar w:fldCharType="separate"/>
        </w:r>
        <w:r w:rsidR="00F63C16">
          <w:rPr>
            <w:noProof/>
            <w:webHidden/>
          </w:rPr>
          <w:t>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1" w:history="1">
        <w:r w:rsidR="00F63C16" w:rsidRPr="009C0AFE">
          <w:rPr>
            <w:rStyle w:val="Hyperlink"/>
            <w:noProof/>
          </w:rPr>
          <w:t>2.1.9</w:t>
        </w:r>
        <w:r w:rsidR="00F63C16">
          <w:rPr>
            <w:rFonts w:asciiTheme="minorHAnsi" w:eastAsiaTheme="minorEastAsia" w:hAnsiTheme="minorHAnsi" w:cstheme="minorBidi"/>
            <w:noProof/>
            <w:sz w:val="22"/>
            <w:szCs w:val="22"/>
          </w:rPr>
          <w:tab/>
        </w:r>
        <w:r w:rsidR="00F63C16" w:rsidRPr="009C0AFE">
          <w:rPr>
            <w:rStyle w:val="Hyperlink"/>
            <w:noProof/>
          </w:rPr>
          <w:t>Part 1 Section 12.3, Part Summary</w:t>
        </w:r>
        <w:r w:rsidR="00F63C16">
          <w:rPr>
            <w:noProof/>
            <w:webHidden/>
          </w:rPr>
          <w:tab/>
        </w:r>
        <w:r>
          <w:rPr>
            <w:noProof/>
            <w:webHidden/>
          </w:rPr>
          <w:fldChar w:fldCharType="begin"/>
        </w:r>
        <w:r w:rsidR="00F63C16">
          <w:rPr>
            <w:noProof/>
            <w:webHidden/>
          </w:rPr>
          <w:instrText xml:space="preserve"> PAGEREF _Toc454425261 \h </w:instrText>
        </w:r>
        <w:r>
          <w:rPr>
            <w:noProof/>
            <w:webHidden/>
          </w:rPr>
        </w:r>
        <w:r>
          <w:rPr>
            <w:noProof/>
            <w:webHidden/>
          </w:rPr>
          <w:fldChar w:fldCharType="separate"/>
        </w:r>
        <w:r w:rsidR="00F63C16">
          <w:rPr>
            <w:noProof/>
            <w:webHidden/>
          </w:rPr>
          <w:t>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2" w:history="1">
        <w:r w:rsidR="00F63C16" w:rsidRPr="009C0AFE">
          <w:rPr>
            <w:rStyle w:val="Hyperlink"/>
            <w:noProof/>
          </w:rPr>
          <w:t>2.1.10</w:t>
        </w:r>
        <w:r w:rsidR="00F63C16">
          <w:rPr>
            <w:rFonts w:asciiTheme="minorHAnsi" w:eastAsiaTheme="minorEastAsia" w:hAnsiTheme="minorHAnsi" w:cstheme="minorBidi"/>
            <w:noProof/>
            <w:sz w:val="22"/>
            <w:szCs w:val="22"/>
          </w:rPr>
          <w:tab/>
        </w:r>
        <w:r w:rsidR="00F63C16" w:rsidRPr="009C0AFE">
          <w:rPr>
            <w:rStyle w:val="Hyperlink"/>
            <w:noProof/>
          </w:rPr>
          <w:t>Part 1 Section 12.3.2, Chartsheet Part</w:t>
        </w:r>
        <w:r w:rsidR="00F63C16">
          <w:rPr>
            <w:noProof/>
            <w:webHidden/>
          </w:rPr>
          <w:tab/>
        </w:r>
        <w:r>
          <w:rPr>
            <w:noProof/>
            <w:webHidden/>
          </w:rPr>
          <w:fldChar w:fldCharType="begin"/>
        </w:r>
        <w:r w:rsidR="00F63C16">
          <w:rPr>
            <w:noProof/>
            <w:webHidden/>
          </w:rPr>
          <w:instrText xml:space="preserve"> PAGEREF _Toc454425262 \h </w:instrText>
        </w:r>
        <w:r>
          <w:rPr>
            <w:noProof/>
            <w:webHidden/>
          </w:rPr>
        </w:r>
        <w:r>
          <w:rPr>
            <w:noProof/>
            <w:webHidden/>
          </w:rPr>
          <w:fldChar w:fldCharType="separate"/>
        </w:r>
        <w:r w:rsidR="00F63C16">
          <w:rPr>
            <w:noProof/>
            <w:webHidden/>
          </w:rPr>
          <w:t>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3" w:history="1">
        <w:r w:rsidR="00F63C16" w:rsidRPr="009C0AFE">
          <w:rPr>
            <w:rStyle w:val="Hyperlink"/>
            <w:noProof/>
          </w:rPr>
          <w:t>2.1.11</w:t>
        </w:r>
        <w:r w:rsidR="00F63C16">
          <w:rPr>
            <w:rFonts w:asciiTheme="minorHAnsi" w:eastAsiaTheme="minorEastAsia" w:hAnsiTheme="minorHAnsi" w:cstheme="minorBidi"/>
            <w:noProof/>
            <w:sz w:val="22"/>
            <w:szCs w:val="22"/>
          </w:rPr>
          <w:tab/>
        </w:r>
        <w:r w:rsidR="00F63C16" w:rsidRPr="009C0AFE">
          <w:rPr>
            <w:rStyle w:val="Hyperlink"/>
            <w:noProof/>
          </w:rPr>
          <w:t>Part 1 Section 12.3.5, Custom Property Part</w:t>
        </w:r>
        <w:r w:rsidR="00F63C16">
          <w:rPr>
            <w:noProof/>
            <w:webHidden/>
          </w:rPr>
          <w:tab/>
        </w:r>
        <w:r>
          <w:rPr>
            <w:noProof/>
            <w:webHidden/>
          </w:rPr>
          <w:fldChar w:fldCharType="begin"/>
        </w:r>
        <w:r w:rsidR="00F63C16">
          <w:rPr>
            <w:noProof/>
            <w:webHidden/>
          </w:rPr>
          <w:instrText xml:space="preserve"> PAGEREF _Toc454425263 \h </w:instrText>
        </w:r>
        <w:r>
          <w:rPr>
            <w:noProof/>
            <w:webHidden/>
          </w:rPr>
        </w:r>
        <w:r>
          <w:rPr>
            <w:noProof/>
            <w:webHidden/>
          </w:rPr>
          <w:fldChar w:fldCharType="separate"/>
        </w:r>
        <w:r w:rsidR="00F63C16">
          <w:rPr>
            <w:noProof/>
            <w:webHidden/>
          </w:rPr>
          <w:t>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4" w:history="1">
        <w:r w:rsidR="00F63C16" w:rsidRPr="009C0AFE">
          <w:rPr>
            <w:rStyle w:val="Hyperlink"/>
            <w:noProof/>
          </w:rPr>
          <w:t>2.1.12</w:t>
        </w:r>
        <w:r w:rsidR="00F63C16">
          <w:rPr>
            <w:rFonts w:asciiTheme="minorHAnsi" w:eastAsiaTheme="minorEastAsia" w:hAnsiTheme="minorHAnsi" w:cstheme="minorBidi"/>
            <w:noProof/>
            <w:sz w:val="22"/>
            <w:szCs w:val="22"/>
          </w:rPr>
          <w:tab/>
        </w:r>
        <w:r w:rsidR="00F63C16" w:rsidRPr="009C0AFE">
          <w:rPr>
            <w:rStyle w:val="Hyperlink"/>
            <w:noProof/>
          </w:rPr>
          <w:t>Part 1 Section 12.3.6, Custom XML Mappings Part</w:t>
        </w:r>
        <w:r w:rsidR="00F63C16">
          <w:rPr>
            <w:noProof/>
            <w:webHidden/>
          </w:rPr>
          <w:tab/>
        </w:r>
        <w:r>
          <w:rPr>
            <w:noProof/>
            <w:webHidden/>
          </w:rPr>
          <w:fldChar w:fldCharType="begin"/>
        </w:r>
        <w:r w:rsidR="00F63C16">
          <w:rPr>
            <w:noProof/>
            <w:webHidden/>
          </w:rPr>
          <w:instrText xml:space="preserve"> PAGEREF _Toc454425264 \h </w:instrText>
        </w:r>
        <w:r>
          <w:rPr>
            <w:noProof/>
            <w:webHidden/>
          </w:rPr>
        </w:r>
        <w:r>
          <w:rPr>
            <w:noProof/>
            <w:webHidden/>
          </w:rPr>
          <w:fldChar w:fldCharType="separate"/>
        </w:r>
        <w:r w:rsidR="00F63C16">
          <w:rPr>
            <w:noProof/>
            <w:webHidden/>
          </w:rPr>
          <w:t>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5" w:history="1">
        <w:r w:rsidR="00F63C16" w:rsidRPr="009C0AFE">
          <w:rPr>
            <w:rStyle w:val="Hyperlink"/>
            <w:noProof/>
          </w:rPr>
          <w:t>2.1.13</w:t>
        </w:r>
        <w:r w:rsidR="00F63C16">
          <w:rPr>
            <w:rFonts w:asciiTheme="minorHAnsi" w:eastAsiaTheme="minorEastAsia" w:hAnsiTheme="minorHAnsi" w:cstheme="minorBidi"/>
            <w:noProof/>
            <w:sz w:val="22"/>
            <w:szCs w:val="22"/>
          </w:rPr>
          <w:tab/>
        </w:r>
        <w:r w:rsidR="00F63C16" w:rsidRPr="009C0AFE">
          <w:rPr>
            <w:rStyle w:val="Hyperlink"/>
            <w:noProof/>
          </w:rPr>
          <w:t>Part 1 Section 12.3.7, Dialogsheet Part</w:t>
        </w:r>
        <w:r w:rsidR="00F63C16">
          <w:rPr>
            <w:noProof/>
            <w:webHidden/>
          </w:rPr>
          <w:tab/>
        </w:r>
        <w:r>
          <w:rPr>
            <w:noProof/>
            <w:webHidden/>
          </w:rPr>
          <w:fldChar w:fldCharType="begin"/>
        </w:r>
        <w:r w:rsidR="00F63C16">
          <w:rPr>
            <w:noProof/>
            <w:webHidden/>
          </w:rPr>
          <w:instrText xml:space="preserve"> PAGEREF _Toc454425265 \h </w:instrText>
        </w:r>
        <w:r>
          <w:rPr>
            <w:noProof/>
            <w:webHidden/>
          </w:rPr>
        </w:r>
        <w:r>
          <w:rPr>
            <w:noProof/>
            <w:webHidden/>
          </w:rPr>
          <w:fldChar w:fldCharType="separate"/>
        </w:r>
        <w:r w:rsidR="00F63C16">
          <w:rPr>
            <w:noProof/>
            <w:webHidden/>
          </w:rPr>
          <w:t>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6" w:history="1">
        <w:r w:rsidR="00F63C16" w:rsidRPr="009C0AFE">
          <w:rPr>
            <w:rStyle w:val="Hyperlink"/>
            <w:noProof/>
          </w:rPr>
          <w:t>2.1.14</w:t>
        </w:r>
        <w:r w:rsidR="00F63C16">
          <w:rPr>
            <w:rFonts w:asciiTheme="minorHAnsi" w:eastAsiaTheme="minorEastAsia" w:hAnsiTheme="minorHAnsi" w:cstheme="minorBidi"/>
            <w:noProof/>
            <w:sz w:val="22"/>
            <w:szCs w:val="22"/>
          </w:rPr>
          <w:tab/>
        </w:r>
        <w:r w:rsidR="00F63C16" w:rsidRPr="009C0AFE">
          <w:rPr>
            <w:rStyle w:val="Hyperlink"/>
            <w:noProof/>
          </w:rPr>
          <w:t>Part 1 Section 12.3.19, Single Cell Table Definitions Part</w:t>
        </w:r>
        <w:r w:rsidR="00F63C16">
          <w:rPr>
            <w:noProof/>
            <w:webHidden/>
          </w:rPr>
          <w:tab/>
        </w:r>
        <w:r>
          <w:rPr>
            <w:noProof/>
            <w:webHidden/>
          </w:rPr>
          <w:fldChar w:fldCharType="begin"/>
        </w:r>
        <w:r w:rsidR="00F63C16">
          <w:rPr>
            <w:noProof/>
            <w:webHidden/>
          </w:rPr>
          <w:instrText xml:space="preserve"> PAGEREF _Toc454425266 \h </w:instrText>
        </w:r>
        <w:r>
          <w:rPr>
            <w:noProof/>
            <w:webHidden/>
          </w:rPr>
        </w:r>
        <w:r>
          <w:rPr>
            <w:noProof/>
            <w:webHidden/>
          </w:rPr>
          <w:fldChar w:fldCharType="separate"/>
        </w:r>
        <w:r w:rsidR="00F63C16">
          <w:rPr>
            <w:noProof/>
            <w:webHidden/>
          </w:rPr>
          <w:t>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7" w:history="1">
        <w:r w:rsidR="00F63C16" w:rsidRPr="009C0AFE">
          <w:rPr>
            <w:rStyle w:val="Hyperlink"/>
            <w:noProof/>
          </w:rPr>
          <w:t>2.1.15</w:t>
        </w:r>
        <w:r w:rsidR="00F63C16">
          <w:rPr>
            <w:rFonts w:asciiTheme="minorHAnsi" w:eastAsiaTheme="minorEastAsia" w:hAnsiTheme="minorHAnsi" w:cstheme="minorBidi"/>
            <w:noProof/>
            <w:sz w:val="22"/>
            <w:szCs w:val="22"/>
          </w:rPr>
          <w:tab/>
        </w:r>
        <w:r w:rsidR="00F63C16" w:rsidRPr="009C0AFE">
          <w:rPr>
            <w:rStyle w:val="Hyperlink"/>
            <w:noProof/>
          </w:rPr>
          <w:t>Part 1 Section 12.3.20, Styles Part</w:t>
        </w:r>
        <w:r w:rsidR="00F63C16">
          <w:rPr>
            <w:noProof/>
            <w:webHidden/>
          </w:rPr>
          <w:tab/>
        </w:r>
        <w:r>
          <w:rPr>
            <w:noProof/>
            <w:webHidden/>
          </w:rPr>
          <w:fldChar w:fldCharType="begin"/>
        </w:r>
        <w:r w:rsidR="00F63C16">
          <w:rPr>
            <w:noProof/>
            <w:webHidden/>
          </w:rPr>
          <w:instrText xml:space="preserve"> PAGEREF _Toc454425267 \h </w:instrText>
        </w:r>
        <w:r>
          <w:rPr>
            <w:noProof/>
            <w:webHidden/>
          </w:rPr>
        </w:r>
        <w:r>
          <w:rPr>
            <w:noProof/>
            <w:webHidden/>
          </w:rPr>
          <w:fldChar w:fldCharType="separate"/>
        </w:r>
        <w:r w:rsidR="00F63C16">
          <w:rPr>
            <w:noProof/>
            <w:webHidden/>
          </w:rPr>
          <w:t>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8" w:history="1">
        <w:r w:rsidR="00F63C16" w:rsidRPr="009C0AFE">
          <w:rPr>
            <w:rStyle w:val="Hyperlink"/>
            <w:noProof/>
          </w:rPr>
          <w:t>2.1.16</w:t>
        </w:r>
        <w:r w:rsidR="00F63C16">
          <w:rPr>
            <w:rFonts w:asciiTheme="minorHAnsi" w:eastAsiaTheme="minorEastAsia" w:hAnsiTheme="minorHAnsi" w:cstheme="minorBidi"/>
            <w:noProof/>
            <w:sz w:val="22"/>
            <w:szCs w:val="22"/>
          </w:rPr>
          <w:tab/>
        </w:r>
        <w:r w:rsidR="00F63C16" w:rsidRPr="009C0AFE">
          <w:rPr>
            <w:rStyle w:val="Hyperlink"/>
            <w:noProof/>
          </w:rPr>
          <w:t>Part 1 Section 12.3.23, Workbook Part</w:t>
        </w:r>
        <w:r w:rsidR="00F63C16">
          <w:rPr>
            <w:noProof/>
            <w:webHidden/>
          </w:rPr>
          <w:tab/>
        </w:r>
        <w:r>
          <w:rPr>
            <w:noProof/>
            <w:webHidden/>
          </w:rPr>
          <w:fldChar w:fldCharType="begin"/>
        </w:r>
        <w:r w:rsidR="00F63C16">
          <w:rPr>
            <w:noProof/>
            <w:webHidden/>
          </w:rPr>
          <w:instrText xml:space="preserve"> PAGEREF _Toc454425268 \h </w:instrText>
        </w:r>
        <w:r>
          <w:rPr>
            <w:noProof/>
            <w:webHidden/>
          </w:rPr>
        </w:r>
        <w:r>
          <w:rPr>
            <w:noProof/>
            <w:webHidden/>
          </w:rPr>
          <w:fldChar w:fldCharType="separate"/>
        </w:r>
        <w:r w:rsidR="00F63C16">
          <w:rPr>
            <w:noProof/>
            <w:webHidden/>
          </w:rPr>
          <w:t>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69" w:history="1">
        <w:r w:rsidR="00F63C16" w:rsidRPr="009C0AFE">
          <w:rPr>
            <w:rStyle w:val="Hyperlink"/>
            <w:noProof/>
          </w:rPr>
          <w:t>2.1.17</w:t>
        </w:r>
        <w:r w:rsidR="00F63C16">
          <w:rPr>
            <w:rFonts w:asciiTheme="minorHAnsi" w:eastAsiaTheme="minorEastAsia" w:hAnsiTheme="minorHAnsi" w:cstheme="minorBidi"/>
            <w:noProof/>
            <w:sz w:val="22"/>
            <w:szCs w:val="22"/>
          </w:rPr>
          <w:tab/>
        </w:r>
        <w:r w:rsidR="00F63C16" w:rsidRPr="009C0AFE">
          <w:rPr>
            <w:rStyle w:val="Hyperlink"/>
            <w:noProof/>
          </w:rPr>
          <w:t>Part 1 Section 12.3.24, Worksheet Part</w:t>
        </w:r>
        <w:r w:rsidR="00F63C16">
          <w:rPr>
            <w:noProof/>
            <w:webHidden/>
          </w:rPr>
          <w:tab/>
        </w:r>
        <w:r>
          <w:rPr>
            <w:noProof/>
            <w:webHidden/>
          </w:rPr>
          <w:fldChar w:fldCharType="begin"/>
        </w:r>
        <w:r w:rsidR="00F63C16">
          <w:rPr>
            <w:noProof/>
            <w:webHidden/>
          </w:rPr>
          <w:instrText xml:space="preserve"> PAGEREF _Toc454425269 \h </w:instrText>
        </w:r>
        <w:r>
          <w:rPr>
            <w:noProof/>
            <w:webHidden/>
          </w:rPr>
        </w:r>
        <w:r>
          <w:rPr>
            <w:noProof/>
            <w:webHidden/>
          </w:rPr>
          <w:fldChar w:fldCharType="separate"/>
        </w:r>
        <w:r w:rsidR="00F63C16">
          <w:rPr>
            <w:noProof/>
            <w:webHidden/>
          </w:rPr>
          <w:t>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0" w:history="1">
        <w:r w:rsidR="00F63C16" w:rsidRPr="009C0AFE">
          <w:rPr>
            <w:rStyle w:val="Hyperlink"/>
            <w:noProof/>
          </w:rPr>
          <w:t>2.1.18</w:t>
        </w:r>
        <w:r w:rsidR="00F63C16">
          <w:rPr>
            <w:rFonts w:asciiTheme="minorHAnsi" w:eastAsiaTheme="minorEastAsia" w:hAnsiTheme="minorHAnsi" w:cstheme="minorBidi"/>
            <w:noProof/>
            <w:sz w:val="22"/>
            <w:szCs w:val="22"/>
          </w:rPr>
          <w:tab/>
        </w:r>
        <w:r w:rsidR="00F63C16" w:rsidRPr="009C0AFE">
          <w:rPr>
            <w:rStyle w:val="Hyperlink"/>
            <w:noProof/>
          </w:rPr>
          <w:t>Part 1 Section 12.4, External Workbooks</w:t>
        </w:r>
        <w:r w:rsidR="00F63C16">
          <w:rPr>
            <w:noProof/>
            <w:webHidden/>
          </w:rPr>
          <w:tab/>
        </w:r>
        <w:r>
          <w:rPr>
            <w:noProof/>
            <w:webHidden/>
          </w:rPr>
          <w:fldChar w:fldCharType="begin"/>
        </w:r>
        <w:r w:rsidR="00F63C16">
          <w:rPr>
            <w:noProof/>
            <w:webHidden/>
          </w:rPr>
          <w:instrText xml:space="preserve"> PAGEREF _Toc454425270 \h </w:instrText>
        </w:r>
        <w:r>
          <w:rPr>
            <w:noProof/>
            <w:webHidden/>
          </w:rPr>
        </w:r>
        <w:r>
          <w:rPr>
            <w:noProof/>
            <w:webHidden/>
          </w:rPr>
          <w:fldChar w:fldCharType="separate"/>
        </w:r>
        <w:r w:rsidR="00F63C16">
          <w:rPr>
            <w:noProof/>
            <w:webHidden/>
          </w:rPr>
          <w:t>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1" w:history="1">
        <w:r w:rsidR="00F63C16" w:rsidRPr="009C0AFE">
          <w:rPr>
            <w:rStyle w:val="Hyperlink"/>
            <w:noProof/>
          </w:rPr>
          <w:t>2.1.19</w:t>
        </w:r>
        <w:r w:rsidR="00F63C16">
          <w:rPr>
            <w:rFonts w:asciiTheme="minorHAnsi" w:eastAsiaTheme="minorEastAsia" w:hAnsiTheme="minorHAnsi" w:cstheme="minorBidi"/>
            <w:noProof/>
            <w:sz w:val="22"/>
            <w:szCs w:val="22"/>
          </w:rPr>
          <w:tab/>
        </w:r>
        <w:r w:rsidR="00F63C16" w:rsidRPr="009C0AFE">
          <w:rPr>
            <w:rStyle w:val="Hyperlink"/>
            <w:noProof/>
          </w:rPr>
          <w:t>Part 1 Section 13.3, Part Summary</w:t>
        </w:r>
        <w:r w:rsidR="00F63C16">
          <w:rPr>
            <w:noProof/>
            <w:webHidden/>
          </w:rPr>
          <w:tab/>
        </w:r>
        <w:r>
          <w:rPr>
            <w:noProof/>
            <w:webHidden/>
          </w:rPr>
          <w:fldChar w:fldCharType="begin"/>
        </w:r>
        <w:r w:rsidR="00F63C16">
          <w:rPr>
            <w:noProof/>
            <w:webHidden/>
          </w:rPr>
          <w:instrText xml:space="preserve"> PAGEREF _Toc454425271 \h </w:instrText>
        </w:r>
        <w:r>
          <w:rPr>
            <w:noProof/>
            <w:webHidden/>
          </w:rPr>
        </w:r>
        <w:r>
          <w:rPr>
            <w:noProof/>
            <w:webHidden/>
          </w:rPr>
          <w:fldChar w:fldCharType="separate"/>
        </w:r>
        <w:r w:rsidR="00F63C16">
          <w:rPr>
            <w:noProof/>
            <w:webHidden/>
          </w:rPr>
          <w:t>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2" w:history="1">
        <w:r w:rsidR="00F63C16" w:rsidRPr="009C0AFE">
          <w:rPr>
            <w:rStyle w:val="Hyperlink"/>
            <w:noProof/>
          </w:rPr>
          <w:t>2.1.20</w:t>
        </w:r>
        <w:r w:rsidR="00F63C16">
          <w:rPr>
            <w:rFonts w:asciiTheme="minorHAnsi" w:eastAsiaTheme="minorEastAsia" w:hAnsiTheme="minorHAnsi" w:cstheme="minorBidi"/>
            <w:noProof/>
            <w:sz w:val="22"/>
            <w:szCs w:val="22"/>
          </w:rPr>
          <w:tab/>
        </w:r>
        <w:r w:rsidR="00F63C16" w:rsidRPr="009C0AFE">
          <w:rPr>
            <w:rStyle w:val="Hyperlink"/>
            <w:noProof/>
          </w:rPr>
          <w:t>Part 1 Section 13.3.3, Handout Master Part</w:t>
        </w:r>
        <w:r w:rsidR="00F63C16">
          <w:rPr>
            <w:noProof/>
            <w:webHidden/>
          </w:rPr>
          <w:tab/>
        </w:r>
        <w:r>
          <w:rPr>
            <w:noProof/>
            <w:webHidden/>
          </w:rPr>
          <w:fldChar w:fldCharType="begin"/>
        </w:r>
        <w:r w:rsidR="00F63C16">
          <w:rPr>
            <w:noProof/>
            <w:webHidden/>
          </w:rPr>
          <w:instrText xml:space="preserve"> PAGEREF _Toc454425272 \h </w:instrText>
        </w:r>
        <w:r>
          <w:rPr>
            <w:noProof/>
            <w:webHidden/>
          </w:rPr>
        </w:r>
        <w:r>
          <w:rPr>
            <w:noProof/>
            <w:webHidden/>
          </w:rPr>
          <w:fldChar w:fldCharType="separate"/>
        </w:r>
        <w:r w:rsidR="00F63C16">
          <w:rPr>
            <w:noProof/>
            <w:webHidden/>
          </w:rPr>
          <w:t>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3" w:history="1">
        <w:r w:rsidR="00F63C16" w:rsidRPr="009C0AFE">
          <w:rPr>
            <w:rStyle w:val="Hyperlink"/>
            <w:noProof/>
          </w:rPr>
          <w:t>2.1.21</w:t>
        </w:r>
        <w:r w:rsidR="00F63C16">
          <w:rPr>
            <w:rFonts w:asciiTheme="minorHAnsi" w:eastAsiaTheme="minorEastAsia" w:hAnsiTheme="minorHAnsi" w:cstheme="minorBidi"/>
            <w:noProof/>
            <w:sz w:val="22"/>
            <w:szCs w:val="22"/>
          </w:rPr>
          <w:tab/>
        </w:r>
        <w:r w:rsidR="00F63C16" w:rsidRPr="009C0AFE">
          <w:rPr>
            <w:rStyle w:val="Hyperlink"/>
            <w:noProof/>
          </w:rPr>
          <w:t>Part 1 Section 13.3.4, Notes Master Part</w:t>
        </w:r>
        <w:r w:rsidR="00F63C16">
          <w:rPr>
            <w:noProof/>
            <w:webHidden/>
          </w:rPr>
          <w:tab/>
        </w:r>
        <w:r>
          <w:rPr>
            <w:noProof/>
            <w:webHidden/>
          </w:rPr>
          <w:fldChar w:fldCharType="begin"/>
        </w:r>
        <w:r w:rsidR="00F63C16">
          <w:rPr>
            <w:noProof/>
            <w:webHidden/>
          </w:rPr>
          <w:instrText xml:space="preserve"> PAGEREF _Toc454425273 \h </w:instrText>
        </w:r>
        <w:r>
          <w:rPr>
            <w:noProof/>
            <w:webHidden/>
          </w:rPr>
        </w:r>
        <w:r>
          <w:rPr>
            <w:noProof/>
            <w:webHidden/>
          </w:rPr>
          <w:fldChar w:fldCharType="separate"/>
        </w:r>
        <w:r w:rsidR="00F63C16">
          <w:rPr>
            <w:noProof/>
            <w:webHidden/>
          </w:rPr>
          <w:t>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4" w:history="1">
        <w:r w:rsidR="00F63C16" w:rsidRPr="009C0AFE">
          <w:rPr>
            <w:rStyle w:val="Hyperlink"/>
            <w:noProof/>
          </w:rPr>
          <w:t>2.1.22</w:t>
        </w:r>
        <w:r w:rsidR="00F63C16">
          <w:rPr>
            <w:rFonts w:asciiTheme="minorHAnsi" w:eastAsiaTheme="minorEastAsia" w:hAnsiTheme="minorHAnsi" w:cstheme="minorBidi"/>
            <w:noProof/>
            <w:sz w:val="22"/>
            <w:szCs w:val="22"/>
          </w:rPr>
          <w:tab/>
        </w:r>
        <w:r w:rsidR="00F63C16" w:rsidRPr="009C0AFE">
          <w:rPr>
            <w:rStyle w:val="Hyperlink"/>
            <w:noProof/>
          </w:rPr>
          <w:t>Part 1 Section 13.3.5, Notes Slide Part</w:t>
        </w:r>
        <w:r w:rsidR="00F63C16">
          <w:rPr>
            <w:noProof/>
            <w:webHidden/>
          </w:rPr>
          <w:tab/>
        </w:r>
        <w:r>
          <w:rPr>
            <w:noProof/>
            <w:webHidden/>
          </w:rPr>
          <w:fldChar w:fldCharType="begin"/>
        </w:r>
        <w:r w:rsidR="00F63C16">
          <w:rPr>
            <w:noProof/>
            <w:webHidden/>
          </w:rPr>
          <w:instrText xml:space="preserve"> PAGEREF _Toc454425274 \h </w:instrText>
        </w:r>
        <w:r>
          <w:rPr>
            <w:noProof/>
            <w:webHidden/>
          </w:rPr>
        </w:r>
        <w:r>
          <w:rPr>
            <w:noProof/>
            <w:webHidden/>
          </w:rPr>
          <w:fldChar w:fldCharType="separate"/>
        </w:r>
        <w:r w:rsidR="00F63C16">
          <w:rPr>
            <w:noProof/>
            <w:webHidden/>
          </w:rPr>
          <w:t>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5" w:history="1">
        <w:r w:rsidR="00F63C16" w:rsidRPr="009C0AFE">
          <w:rPr>
            <w:rStyle w:val="Hyperlink"/>
            <w:noProof/>
          </w:rPr>
          <w:t>2.1.23</w:t>
        </w:r>
        <w:r w:rsidR="00F63C16">
          <w:rPr>
            <w:rFonts w:asciiTheme="minorHAnsi" w:eastAsiaTheme="minorEastAsia" w:hAnsiTheme="minorHAnsi" w:cstheme="minorBidi"/>
            <w:noProof/>
            <w:sz w:val="22"/>
            <w:szCs w:val="22"/>
          </w:rPr>
          <w:tab/>
        </w:r>
        <w:r w:rsidR="00F63C16" w:rsidRPr="009C0AFE">
          <w:rPr>
            <w:rStyle w:val="Hyperlink"/>
            <w:noProof/>
          </w:rPr>
          <w:t>Part 1 Section 13.3.6, Presentation Part</w:t>
        </w:r>
        <w:r w:rsidR="00F63C16">
          <w:rPr>
            <w:noProof/>
            <w:webHidden/>
          </w:rPr>
          <w:tab/>
        </w:r>
        <w:r>
          <w:rPr>
            <w:noProof/>
            <w:webHidden/>
          </w:rPr>
          <w:fldChar w:fldCharType="begin"/>
        </w:r>
        <w:r w:rsidR="00F63C16">
          <w:rPr>
            <w:noProof/>
            <w:webHidden/>
          </w:rPr>
          <w:instrText xml:space="preserve"> PAGEREF _Toc454425275 \h </w:instrText>
        </w:r>
        <w:r>
          <w:rPr>
            <w:noProof/>
            <w:webHidden/>
          </w:rPr>
        </w:r>
        <w:r>
          <w:rPr>
            <w:noProof/>
            <w:webHidden/>
          </w:rPr>
          <w:fldChar w:fldCharType="separate"/>
        </w:r>
        <w:r w:rsidR="00F63C16">
          <w:rPr>
            <w:noProof/>
            <w:webHidden/>
          </w:rPr>
          <w:t>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6" w:history="1">
        <w:r w:rsidR="00F63C16" w:rsidRPr="009C0AFE">
          <w:rPr>
            <w:rStyle w:val="Hyperlink"/>
            <w:noProof/>
          </w:rPr>
          <w:t>2.1.24</w:t>
        </w:r>
        <w:r w:rsidR="00F63C16">
          <w:rPr>
            <w:rFonts w:asciiTheme="minorHAnsi" w:eastAsiaTheme="minorEastAsia" w:hAnsiTheme="minorHAnsi" w:cstheme="minorBidi"/>
            <w:noProof/>
            <w:sz w:val="22"/>
            <w:szCs w:val="22"/>
          </w:rPr>
          <w:tab/>
        </w:r>
        <w:r w:rsidR="00F63C16" w:rsidRPr="009C0AFE">
          <w:rPr>
            <w:rStyle w:val="Hyperlink"/>
            <w:noProof/>
          </w:rPr>
          <w:t>Part 1 Section 13.3.7, Presentation Properties Part</w:t>
        </w:r>
        <w:r w:rsidR="00F63C16">
          <w:rPr>
            <w:noProof/>
            <w:webHidden/>
          </w:rPr>
          <w:tab/>
        </w:r>
        <w:r>
          <w:rPr>
            <w:noProof/>
            <w:webHidden/>
          </w:rPr>
          <w:fldChar w:fldCharType="begin"/>
        </w:r>
        <w:r w:rsidR="00F63C16">
          <w:rPr>
            <w:noProof/>
            <w:webHidden/>
          </w:rPr>
          <w:instrText xml:space="preserve"> PAGEREF _Toc454425276 \h </w:instrText>
        </w:r>
        <w:r>
          <w:rPr>
            <w:noProof/>
            <w:webHidden/>
          </w:rPr>
        </w:r>
        <w:r>
          <w:rPr>
            <w:noProof/>
            <w:webHidden/>
          </w:rPr>
          <w:fldChar w:fldCharType="separate"/>
        </w:r>
        <w:r w:rsidR="00F63C16">
          <w:rPr>
            <w:noProof/>
            <w:webHidden/>
          </w:rPr>
          <w:t>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7" w:history="1">
        <w:r w:rsidR="00F63C16" w:rsidRPr="009C0AFE">
          <w:rPr>
            <w:rStyle w:val="Hyperlink"/>
            <w:noProof/>
          </w:rPr>
          <w:t>2.1.25</w:t>
        </w:r>
        <w:r w:rsidR="00F63C16">
          <w:rPr>
            <w:rFonts w:asciiTheme="minorHAnsi" w:eastAsiaTheme="minorEastAsia" w:hAnsiTheme="minorHAnsi" w:cstheme="minorBidi"/>
            <w:noProof/>
            <w:sz w:val="22"/>
            <w:szCs w:val="22"/>
          </w:rPr>
          <w:tab/>
        </w:r>
        <w:r w:rsidR="00F63C16" w:rsidRPr="009C0AFE">
          <w:rPr>
            <w:rStyle w:val="Hyperlink"/>
            <w:noProof/>
          </w:rPr>
          <w:t>Part 1 Section 13.3.8, Slide Part</w:t>
        </w:r>
        <w:r w:rsidR="00F63C16">
          <w:rPr>
            <w:noProof/>
            <w:webHidden/>
          </w:rPr>
          <w:tab/>
        </w:r>
        <w:r>
          <w:rPr>
            <w:noProof/>
            <w:webHidden/>
          </w:rPr>
          <w:fldChar w:fldCharType="begin"/>
        </w:r>
        <w:r w:rsidR="00F63C16">
          <w:rPr>
            <w:noProof/>
            <w:webHidden/>
          </w:rPr>
          <w:instrText xml:space="preserve"> PAGEREF _Toc454425277 \h </w:instrText>
        </w:r>
        <w:r>
          <w:rPr>
            <w:noProof/>
            <w:webHidden/>
          </w:rPr>
        </w:r>
        <w:r>
          <w:rPr>
            <w:noProof/>
            <w:webHidden/>
          </w:rPr>
          <w:fldChar w:fldCharType="separate"/>
        </w:r>
        <w:r w:rsidR="00F63C16">
          <w:rPr>
            <w:noProof/>
            <w:webHidden/>
          </w:rPr>
          <w:t>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8" w:history="1">
        <w:r w:rsidR="00F63C16" w:rsidRPr="009C0AFE">
          <w:rPr>
            <w:rStyle w:val="Hyperlink"/>
            <w:noProof/>
          </w:rPr>
          <w:t>2.1.26</w:t>
        </w:r>
        <w:r w:rsidR="00F63C16">
          <w:rPr>
            <w:rFonts w:asciiTheme="minorHAnsi" w:eastAsiaTheme="minorEastAsia" w:hAnsiTheme="minorHAnsi" w:cstheme="minorBidi"/>
            <w:noProof/>
            <w:sz w:val="22"/>
            <w:szCs w:val="22"/>
          </w:rPr>
          <w:tab/>
        </w:r>
        <w:r w:rsidR="00F63C16" w:rsidRPr="009C0AFE">
          <w:rPr>
            <w:rStyle w:val="Hyperlink"/>
            <w:noProof/>
          </w:rPr>
          <w:t>Part 1 Section 13.3.9, Slide Layout Part</w:t>
        </w:r>
        <w:r w:rsidR="00F63C16">
          <w:rPr>
            <w:noProof/>
            <w:webHidden/>
          </w:rPr>
          <w:tab/>
        </w:r>
        <w:r>
          <w:rPr>
            <w:noProof/>
            <w:webHidden/>
          </w:rPr>
          <w:fldChar w:fldCharType="begin"/>
        </w:r>
        <w:r w:rsidR="00F63C16">
          <w:rPr>
            <w:noProof/>
            <w:webHidden/>
          </w:rPr>
          <w:instrText xml:space="preserve"> PAGEREF _Toc454425278 \h </w:instrText>
        </w:r>
        <w:r>
          <w:rPr>
            <w:noProof/>
            <w:webHidden/>
          </w:rPr>
        </w:r>
        <w:r>
          <w:rPr>
            <w:noProof/>
            <w:webHidden/>
          </w:rPr>
          <w:fldChar w:fldCharType="separate"/>
        </w:r>
        <w:r w:rsidR="00F63C16">
          <w:rPr>
            <w:noProof/>
            <w:webHidden/>
          </w:rPr>
          <w:t>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79" w:history="1">
        <w:r w:rsidR="00F63C16" w:rsidRPr="009C0AFE">
          <w:rPr>
            <w:rStyle w:val="Hyperlink"/>
            <w:noProof/>
          </w:rPr>
          <w:t>2.1.27</w:t>
        </w:r>
        <w:r w:rsidR="00F63C16">
          <w:rPr>
            <w:rFonts w:asciiTheme="minorHAnsi" w:eastAsiaTheme="minorEastAsia" w:hAnsiTheme="minorHAnsi" w:cstheme="minorBidi"/>
            <w:noProof/>
            <w:sz w:val="22"/>
            <w:szCs w:val="22"/>
          </w:rPr>
          <w:tab/>
        </w:r>
        <w:r w:rsidR="00F63C16" w:rsidRPr="009C0AFE">
          <w:rPr>
            <w:rStyle w:val="Hyperlink"/>
            <w:noProof/>
          </w:rPr>
          <w:t>Part 1 Section 13.3.10, Slide Master Part</w:t>
        </w:r>
        <w:r w:rsidR="00F63C16">
          <w:rPr>
            <w:noProof/>
            <w:webHidden/>
          </w:rPr>
          <w:tab/>
        </w:r>
        <w:r>
          <w:rPr>
            <w:noProof/>
            <w:webHidden/>
          </w:rPr>
          <w:fldChar w:fldCharType="begin"/>
        </w:r>
        <w:r w:rsidR="00F63C16">
          <w:rPr>
            <w:noProof/>
            <w:webHidden/>
          </w:rPr>
          <w:instrText xml:space="preserve"> PAGEREF _Toc454425279 \h </w:instrText>
        </w:r>
        <w:r>
          <w:rPr>
            <w:noProof/>
            <w:webHidden/>
          </w:rPr>
        </w:r>
        <w:r>
          <w:rPr>
            <w:noProof/>
            <w:webHidden/>
          </w:rPr>
          <w:fldChar w:fldCharType="separate"/>
        </w:r>
        <w:r w:rsidR="00F63C16">
          <w:rPr>
            <w:noProof/>
            <w:webHidden/>
          </w:rPr>
          <w:t>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0" w:history="1">
        <w:r w:rsidR="00F63C16" w:rsidRPr="009C0AFE">
          <w:rPr>
            <w:rStyle w:val="Hyperlink"/>
            <w:noProof/>
          </w:rPr>
          <w:t>2.1.28</w:t>
        </w:r>
        <w:r w:rsidR="00F63C16">
          <w:rPr>
            <w:rFonts w:asciiTheme="minorHAnsi" w:eastAsiaTheme="minorEastAsia" w:hAnsiTheme="minorHAnsi" w:cstheme="minorBidi"/>
            <w:noProof/>
            <w:sz w:val="22"/>
            <w:szCs w:val="22"/>
          </w:rPr>
          <w:tab/>
        </w:r>
        <w:r w:rsidR="00F63C16" w:rsidRPr="009C0AFE">
          <w:rPr>
            <w:rStyle w:val="Hyperlink"/>
            <w:noProof/>
          </w:rPr>
          <w:t>Part 1 Section 13.4, HTML Publish Location</w:t>
        </w:r>
        <w:r w:rsidR="00F63C16">
          <w:rPr>
            <w:noProof/>
            <w:webHidden/>
          </w:rPr>
          <w:tab/>
        </w:r>
        <w:r>
          <w:rPr>
            <w:noProof/>
            <w:webHidden/>
          </w:rPr>
          <w:fldChar w:fldCharType="begin"/>
        </w:r>
        <w:r w:rsidR="00F63C16">
          <w:rPr>
            <w:noProof/>
            <w:webHidden/>
          </w:rPr>
          <w:instrText xml:space="preserve"> PAGEREF _Toc454425280 \h </w:instrText>
        </w:r>
        <w:r>
          <w:rPr>
            <w:noProof/>
            <w:webHidden/>
          </w:rPr>
        </w:r>
        <w:r>
          <w:rPr>
            <w:noProof/>
            <w:webHidden/>
          </w:rPr>
          <w:fldChar w:fldCharType="separate"/>
        </w:r>
        <w:r w:rsidR="00F63C16">
          <w:rPr>
            <w:noProof/>
            <w:webHidden/>
          </w:rPr>
          <w:t>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1" w:history="1">
        <w:r w:rsidR="00F63C16" w:rsidRPr="009C0AFE">
          <w:rPr>
            <w:rStyle w:val="Hyperlink"/>
            <w:noProof/>
          </w:rPr>
          <w:t>2.1.29</w:t>
        </w:r>
        <w:r w:rsidR="00F63C16">
          <w:rPr>
            <w:rFonts w:asciiTheme="minorHAnsi" w:eastAsiaTheme="minorEastAsia" w:hAnsiTheme="minorHAnsi" w:cstheme="minorBidi"/>
            <w:noProof/>
            <w:sz w:val="22"/>
            <w:szCs w:val="22"/>
          </w:rPr>
          <w:tab/>
        </w:r>
        <w:r w:rsidR="00F63C16" w:rsidRPr="009C0AFE">
          <w:rPr>
            <w:rStyle w:val="Hyperlink"/>
            <w:noProof/>
          </w:rPr>
          <w:t>Part 1 Section 14.2.3, Diagram Colors Part</w:t>
        </w:r>
        <w:r w:rsidR="00F63C16">
          <w:rPr>
            <w:noProof/>
            <w:webHidden/>
          </w:rPr>
          <w:tab/>
        </w:r>
        <w:r>
          <w:rPr>
            <w:noProof/>
            <w:webHidden/>
          </w:rPr>
          <w:fldChar w:fldCharType="begin"/>
        </w:r>
        <w:r w:rsidR="00F63C16">
          <w:rPr>
            <w:noProof/>
            <w:webHidden/>
          </w:rPr>
          <w:instrText xml:space="preserve"> PAGEREF _Toc454425281 \h </w:instrText>
        </w:r>
        <w:r>
          <w:rPr>
            <w:noProof/>
            <w:webHidden/>
          </w:rPr>
        </w:r>
        <w:r>
          <w:rPr>
            <w:noProof/>
            <w:webHidden/>
          </w:rPr>
          <w:fldChar w:fldCharType="separate"/>
        </w:r>
        <w:r w:rsidR="00F63C16">
          <w:rPr>
            <w:noProof/>
            <w:webHidden/>
          </w:rPr>
          <w:t>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2" w:history="1">
        <w:r w:rsidR="00F63C16" w:rsidRPr="009C0AFE">
          <w:rPr>
            <w:rStyle w:val="Hyperlink"/>
            <w:noProof/>
          </w:rPr>
          <w:t>2.1.30</w:t>
        </w:r>
        <w:r w:rsidR="00F63C16">
          <w:rPr>
            <w:rFonts w:asciiTheme="minorHAnsi" w:eastAsiaTheme="minorEastAsia" w:hAnsiTheme="minorHAnsi" w:cstheme="minorBidi"/>
            <w:noProof/>
            <w:sz w:val="22"/>
            <w:szCs w:val="22"/>
          </w:rPr>
          <w:tab/>
        </w:r>
        <w:r w:rsidR="00F63C16" w:rsidRPr="009C0AFE">
          <w:rPr>
            <w:rStyle w:val="Hyperlink"/>
            <w:noProof/>
          </w:rPr>
          <w:t>Part 1 Section 15.2, Part Summary</w:t>
        </w:r>
        <w:r w:rsidR="00F63C16">
          <w:rPr>
            <w:noProof/>
            <w:webHidden/>
          </w:rPr>
          <w:tab/>
        </w:r>
        <w:r>
          <w:rPr>
            <w:noProof/>
            <w:webHidden/>
          </w:rPr>
          <w:fldChar w:fldCharType="begin"/>
        </w:r>
        <w:r w:rsidR="00F63C16">
          <w:rPr>
            <w:noProof/>
            <w:webHidden/>
          </w:rPr>
          <w:instrText xml:space="preserve"> PAGEREF _Toc454425282 \h </w:instrText>
        </w:r>
        <w:r>
          <w:rPr>
            <w:noProof/>
            <w:webHidden/>
          </w:rPr>
        </w:r>
        <w:r>
          <w:rPr>
            <w:noProof/>
            <w:webHidden/>
          </w:rPr>
          <w:fldChar w:fldCharType="separate"/>
        </w:r>
        <w:r w:rsidR="00F63C16">
          <w:rPr>
            <w:noProof/>
            <w:webHidden/>
          </w:rPr>
          <w:t>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3" w:history="1">
        <w:r w:rsidR="00F63C16" w:rsidRPr="009C0AFE">
          <w:rPr>
            <w:rStyle w:val="Hyperlink"/>
            <w:noProof/>
          </w:rPr>
          <w:t>2.1.31</w:t>
        </w:r>
        <w:r w:rsidR="00F63C16">
          <w:rPr>
            <w:rFonts w:asciiTheme="minorHAnsi" w:eastAsiaTheme="minorEastAsia" w:hAnsiTheme="minorHAnsi" w:cstheme="minorBidi"/>
            <w:noProof/>
            <w:sz w:val="22"/>
            <w:szCs w:val="22"/>
          </w:rPr>
          <w:tab/>
        </w:r>
        <w:r w:rsidR="00F63C16" w:rsidRPr="009C0AFE">
          <w:rPr>
            <w:rStyle w:val="Hyperlink"/>
            <w:noProof/>
          </w:rPr>
          <w:t>Part 1 Section 15.2.4, Custom XML Data Storage Part</w:t>
        </w:r>
        <w:r w:rsidR="00F63C16">
          <w:rPr>
            <w:noProof/>
            <w:webHidden/>
          </w:rPr>
          <w:tab/>
        </w:r>
        <w:r>
          <w:rPr>
            <w:noProof/>
            <w:webHidden/>
          </w:rPr>
          <w:fldChar w:fldCharType="begin"/>
        </w:r>
        <w:r w:rsidR="00F63C16">
          <w:rPr>
            <w:noProof/>
            <w:webHidden/>
          </w:rPr>
          <w:instrText xml:space="preserve"> PAGEREF _Toc454425283 \h </w:instrText>
        </w:r>
        <w:r>
          <w:rPr>
            <w:noProof/>
            <w:webHidden/>
          </w:rPr>
        </w:r>
        <w:r>
          <w:rPr>
            <w:noProof/>
            <w:webHidden/>
          </w:rPr>
          <w:fldChar w:fldCharType="separate"/>
        </w:r>
        <w:r w:rsidR="00F63C16">
          <w:rPr>
            <w:noProof/>
            <w:webHidden/>
          </w:rPr>
          <w:t>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4" w:history="1">
        <w:r w:rsidR="00F63C16" w:rsidRPr="009C0AFE">
          <w:rPr>
            <w:rStyle w:val="Hyperlink"/>
            <w:noProof/>
          </w:rPr>
          <w:t>2.1.32</w:t>
        </w:r>
        <w:r w:rsidR="00F63C16">
          <w:rPr>
            <w:rFonts w:asciiTheme="minorHAnsi" w:eastAsiaTheme="minorEastAsia" w:hAnsiTheme="minorHAnsi" w:cstheme="minorBidi"/>
            <w:noProof/>
            <w:sz w:val="22"/>
            <w:szCs w:val="22"/>
          </w:rPr>
          <w:tab/>
        </w:r>
        <w:r w:rsidR="00F63C16" w:rsidRPr="009C0AFE">
          <w:rPr>
            <w:rStyle w:val="Hyperlink"/>
            <w:noProof/>
          </w:rPr>
          <w:t>Part 1 Section 15.2.8, Embedded Control Persistence Part</w:t>
        </w:r>
        <w:r w:rsidR="00F63C16">
          <w:rPr>
            <w:noProof/>
            <w:webHidden/>
          </w:rPr>
          <w:tab/>
        </w:r>
        <w:r>
          <w:rPr>
            <w:noProof/>
            <w:webHidden/>
          </w:rPr>
          <w:fldChar w:fldCharType="begin"/>
        </w:r>
        <w:r w:rsidR="00F63C16">
          <w:rPr>
            <w:noProof/>
            <w:webHidden/>
          </w:rPr>
          <w:instrText xml:space="preserve"> PAGEREF _Toc454425284 \h </w:instrText>
        </w:r>
        <w:r>
          <w:rPr>
            <w:noProof/>
            <w:webHidden/>
          </w:rPr>
        </w:r>
        <w:r>
          <w:rPr>
            <w:noProof/>
            <w:webHidden/>
          </w:rPr>
          <w:fldChar w:fldCharType="separate"/>
        </w:r>
        <w:r w:rsidR="00F63C16">
          <w:rPr>
            <w:noProof/>
            <w:webHidden/>
          </w:rPr>
          <w:t>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5" w:history="1">
        <w:r w:rsidR="00F63C16" w:rsidRPr="009C0AFE">
          <w:rPr>
            <w:rStyle w:val="Hyperlink"/>
            <w:noProof/>
          </w:rPr>
          <w:t>2.1.33</w:t>
        </w:r>
        <w:r w:rsidR="00F63C16">
          <w:rPr>
            <w:rFonts w:asciiTheme="minorHAnsi" w:eastAsiaTheme="minorEastAsia" w:hAnsiTheme="minorHAnsi" w:cstheme="minorBidi"/>
            <w:noProof/>
            <w:sz w:val="22"/>
            <w:szCs w:val="22"/>
          </w:rPr>
          <w:tab/>
        </w:r>
        <w:r w:rsidR="00F63C16" w:rsidRPr="009C0AFE">
          <w:rPr>
            <w:rStyle w:val="Hyperlink"/>
            <w:noProof/>
          </w:rPr>
          <w:t>Part 1 Section 15.2.11.1, Core File Properties Part</w:t>
        </w:r>
        <w:r w:rsidR="00F63C16">
          <w:rPr>
            <w:noProof/>
            <w:webHidden/>
          </w:rPr>
          <w:tab/>
        </w:r>
        <w:r>
          <w:rPr>
            <w:noProof/>
            <w:webHidden/>
          </w:rPr>
          <w:fldChar w:fldCharType="begin"/>
        </w:r>
        <w:r w:rsidR="00F63C16">
          <w:rPr>
            <w:noProof/>
            <w:webHidden/>
          </w:rPr>
          <w:instrText xml:space="preserve"> PAGEREF _Toc454425285 \h </w:instrText>
        </w:r>
        <w:r>
          <w:rPr>
            <w:noProof/>
            <w:webHidden/>
          </w:rPr>
        </w:r>
        <w:r>
          <w:rPr>
            <w:noProof/>
            <w:webHidden/>
          </w:rPr>
          <w:fldChar w:fldCharType="separate"/>
        </w:r>
        <w:r w:rsidR="00F63C16">
          <w:rPr>
            <w:noProof/>
            <w:webHidden/>
          </w:rPr>
          <w:t>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6" w:history="1">
        <w:r w:rsidR="00F63C16" w:rsidRPr="009C0AFE">
          <w:rPr>
            <w:rStyle w:val="Hyperlink"/>
            <w:noProof/>
          </w:rPr>
          <w:t>2.1.34</w:t>
        </w:r>
        <w:r w:rsidR="00F63C16">
          <w:rPr>
            <w:rFonts w:asciiTheme="minorHAnsi" w:eastAsiaTheme="minorEastAsia" w:hAnsiTheme="minorHAnsi" w:cstheme="minorBidi"/>
            <w:noProof/>
            <w:sz w:val="22"/>
            <w:szCs w:val="22"/>
          </w:rPr>
          <w:tab/>
        </w:r>
        <w:r w:rsidR="00F63C16" w:rsidRPr="009C0AFE">
          <w:rPr>
            <w:rStyle w:val="Hyperlink"/>
            <w:noProof/>
          </w:rPr>
          <w:t>Part 1 Section 15.2.12, Font Part</w:t>
        </w:r>
        <w:r w:rsidR="00F63C16">
          <w:rPr>
            <w:noProof/>
            <w:webHidden/>
          </w:rPr>
          <w:tab/>
        </w:r>
        <w:r>
          <w:rPr>
            <w:noProof/>
            <w:webHidden/>
          </w:rPr>
          <w:fldChar w:fldCharType="begin"/>
        </w:r>
        <w:r w:rsidR="00F63C16">
          <w:rPr>
            <w:noProof/>
            <w:webHidden/>
          </w:rPr>
          <w:instrText xml:space="preserve"> PAGEREF _Toc454425286 \h </w:instrText>
        </w:r>
        <w:r>
          <w:rPr>
            <w:noProof/>
            <w:webHidden/>
          </w:rPr>
        </w:r>
        <w:r>
          <w:rPr>
            <w:noProof/>
            <w:webHidden/>
          </w:rPr>
          <w:fldChar w:fldCharType="separate"/>
        </w:r>
        <w:r w:rsidR="00F63C16">
          <w:rPr>
            <w:noProof/>
            <w:webHidden/>
          </w:rPr>
          <w:t>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7" w:history="1">
        <w:r w:rsidR="00F63C16" w:rsidRPr="009C0AFE">
          <w:rPr>
            <w:rStyle w:val="Hyperlink"/>
            <w:noProof/>
          </w:rPr>
          <w:t>2.1.35</w:t>
        </w:r>
        <w:r w:rsidR="00F63C16">
          <w:rPr>
            <w:rFonts w:asciiTheme="minorHAnsi" w:eastAsiaTheme="minorEastAsia" w:hAnsiTheme="minorHAnsi" w:cstheme="minorBidi"/>
            <w:noProof/>
            <w:sz w:val="22"/>
            <w:szCs w:val="22"/>
          </w:rPr>
          <w:tab/>
        </w:r>
        <w:r w:rsidR="00F63C16" w:rsidRPr="009C0AFE">
          <w:rPr>
            <w:rStyle w:val="Hyperlink"/>
            <w:noProof/>
          </w:rPr>
          <w:t>Part 1 Section 15.2.13, Image Part</w:t>
        </w:r>
        <w:r w:rsidR="00F63C16">
          <w:rPr>
            <w:noProof/>
            <w:webHidden/>
          </w:rPr>
          <w:tab/>
        </w:r>
        <w:r>
          <w:rPr>
            <w:noProof/>
            <w:webHidden/>
          </w:rPr>
          <w:fldChar w:fldCharType="begin"/>
        </w:r>
        <w:r w:rsidR="00F63C16">
          <w:rPr>
            <w:noProof/>
            <w:webHidden/>
          </w:rPr>
          <w:instrText xml:space="preserve"> PAGEREF _Toc454425287 \h </w:instrText>
        </w:r>
        <w:r>
          <w:rPr>
            <w:noProof/>
            <w:webHidden/>
          </w:rPr>
        </w:r>
        <w:r>
          <w:rPr>
            <w:noProof/>
            <w:webHidden/>
          </w:rPr>
          <w:fldChar w:fldCharType="separate"/>
        </w:r>
        <w:r w:rsidR="00F63C16">
          <w:rPr>
            <w:noProof/>
            <w:webHidden/>
          </w:rPr>
          <w:t>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8" w:history="1">
        <w:r w:rsidR="00F63C16" w:rsidRPr="009C0AFE">
          <w:rPr>
            <w:rStyle w:val="Hyperlink"/>
            <w:noProof/>
          </w:rPr>
          <w:t>2.1.36</w:t>
        </w:r>
        <w:r w:rsidR="00F63C16">
          <w:rPr>
            <w:rFonts w:asciiTheme="minorHAnsi" w:eastAsiaTheme="minorEastAsia" w:hAnsiTheme="minorHAnsi" w:cstheme="minorBidi"/>
            <w:noProof/>
            <w:sz w:val="22"/>
            <w:szCs w:val="22"/>
          </w:rPr>
          <w:tab/>
        </w:r>
        <w:r w:rsidR="00F63C16" w:rsidRPr="009C0AFE">
          <w:rPr>
            <w:rStyle w:val="Hyperlink"/>
            <w:noProof/>
          </w:rPr>
          <w:t>Part 1 Section 15.2.14, Printer Settings Part</w:t>
        </w:r>
        <w:r w:rsidR="00F63C16">
          <w:rPr>
            <w:noProof/>
            <w:webHidden/>
          </w:rPr>
          <w:tab/>
        </w:r>
        <w:r>
          <w:rPr>
            <w:noProof/>
            <w:webHidden/>
          </w:rPr>
          <w:fldChar w:fldCharType="begin"/>
        </w:r>
        <w:r w:rsidR="00F63C16">
          <w:rPr>
            <w:noProof/>
            <w:webHidden/>
          </w:rPr>
          <w:instrText xml:space="preserve"> PAGEREF _Toc454425288 \h </w:instrText>
        </w:r>
        <w:r>
          <w:rPr>
            <w:noProof/>
            <w:webHidden/>
          </w:rPr>
        </w:r>
        <w:r>
          <w:rPr>
            <w:noProof/>
            <w:webHidden/>
          </w:rPr>
          <w:fldChar w:fldCharType="separate"/>
        </w:r>
        <w:r w:rsidR="00F63C16">
          <w:rPr>
            <w:noProof/>
            <w:webHidden/>
          </w:rPr>
          <w:t>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89" w:history="1">
        <w:r w:rsidR="00F63C16" w:rsidRPr="009C0AFE">
          <w:rPr>
            <w:rStyle w:val="Hyperlink"/>
            <w:noProof/>
          </w:rPr>
          <w:t>2.1.37</w:t>
        </w:r>
        <w:r w:rsidR="00F63C16">
          <w:rPr>
            <w:rFonts w:asciiTheme="minorHAnsi" w:eastAsiaTheme="minorEastAsia" w:hAnsiTheme="minorHAnsi" w:cstheme="minorBidi"/>
            <w:noProof/>
            <w:sz w:val="22"/>
            <w:szCs w:val="22"/>
          </w:rPr>
          <w:tab/>
        </w:r>
        <w:r w:rsidR="00F63C16" w:rsidRPr="009C0AFE">
          <w:rPr>
            <w:rStyle w:val="Hyperlink"/>
            <w:noProof/>
          </w:rPr>
          <w:t>Part 1 Section 15.2.17, VML Drawing Part</w:t>
        </w:r>
        <w:r w:rsidR="00F63C16">
          <w:rPr>
            <w:noProof/>
            <w:webHidden/>
          </w:rPr>
          <w:tab/>
        </w:r>
        <w:r>
          <w:rPr>
            <w:noProof/>
            <w:webHidden/>
          </w:rPr>
          <w:fldChar w:fldCharType="begin"/>
        </w:r>
        <w:r w:rsidR="00F63C16">
          <w:rPr>
            <w:noProof/>
            <w:webHidden/>
          </w:rPr>
          <w:instrText xml:space="preserve"> PAGEREF _Toc454425289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0" w:history="1">
        <w:r w:rsidR="00F63C16" w:rsidRPr="009C0AFE">
          <w:rPr>
            <w:rStyle w:val="Hyperlink"/>
            <w:noProof/>
          </w:rPr>
          <w:t>2.1.38</w:t>
        </w:r>
        <w:r w:rsidR="00F63C16">
          <w:rPr>
            <w:rFonts w:asciiTheme="minorHAnsi" w:eastAsiaTheme="minorEastAsia" w:hAnsiTheme="minorHAnsi" w:cstheme="minorBidi"/>
            <w:noProof/>
            <w:sz w:val="22"/>
            <w:szCs w:val="22"/>
          </w:rPr>
          <w:tab/>
        </w:r>
        <w:r w:rsidR="00F63C16" w:rsidRPr="009C0AFE">
          <w:rPr>
            <w:rStyle w:val="Hyperlink"/>
            <w:noProof/>
          </w:rPr>
          <w:t>Part 2 Section 12.2.4.26, Relationships Transform Algorithm</w:t>
        </w:r>
        <w:r w:rsidR="00F63C16">
          <w:rPr>
            <w:noProof/>
            <w:webHidden/>
          </w:rPr>
          <w:tab/>
        </w:r>
        <w:r>
          <w:rPr>
            <w:noProof/>
            <w:webHidden/>
          </w:rPr>
          <w:fldChar w:fldCharType="begin"/>
        </w:r>
        <w:r w:rsidR="00F63C16">
          <w:rPr>
            <w:noProof/>
            <w:webHidden/>
          </w:rPr>
          <w:instrText xml:space="preserve"> PAGEREF _Toc454425290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1" w:history="1">
        <w:r w:rsidR="00F63C16" w:rsidRPr="009C0AFE">
          <w:rPr>
            <w:rStyle w:val="Hyperlink"/>
            <w:noProof/>
          </w:rPr>
          <w:t>2.1.39</w:t>
        </w:r>
        <w:r w:rsidR="00F63C16">
          <w:rPr>
            <w:rFonts w:asciiTheme="minorHAnsi" w:eastAsiaTheme="minorEastAsia" w:hAnsiTheme="minorHAnsi" w:cstheme="minorBidi"/>
            <w:noProof/>
            <w:sz w:val="22"/>
            <w:szCs w:val="22"/>
          </w:rPr>
          <w:tab/>
        </w:r>
        <w:r w:rsidR="00F63C16" w:rsidRPr="009C0AFE">
          <w:rPr>
            <w:rStyle w:val="Hyperlink"/>
            <w:noProof/>
          </w:rPr>
          <w:t>Part 4 Section 2.2.1, background (Document Background)</w:t>
        </w:r>
        <w:r w:rsidR="00F63C16">
          <w:rPr>
            <w:noProof/>
            <w:webHidden/>
          </w:rPr>
          <w:tab/>
        </w:r>
        <w:r>
          <w:rPr>
            <w:noProof/>
            <w:webHidden/>
          </w:rPr>
          <w:fldChar w:fldCharType="begin"/>
        </w:r>
        <w:r w:rsidR="00F63C16">
          <w:rPr>
            <w:noProof/>
            <w:webHidden/>
          </w:rPr>
          <w:instrText xml:space="preserve"> PAGEREF _Toc454425291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2" w:history="1">
        <w:r w:rsidR="00F63C16" w:rsidRPr="009C0AFE">
          <w:rPr>
            <w:rStyle w:val="Hyperlink"/>
            <w:noProof/>
          </w:rPr>
          <w:t>2.1.40</w:t>
        </w:r>
        <w:r w:rsidR="00F63C16">
          <w:rPr>
            <w:rFonts w:asciiTheme="minorHAnsi" w:eastAsiaTheme="minorEastAsia" w:hAnsiTheme="minorHAnsi" w:cstheme="minorBidi"/>
            <w:noProof/>
            <w:sz w:val="22"/>
            <w:szCs w:val="22"/>
          </w:rPr>
          <w:tab/>
        </w:r>
        <w:r w:rsidR="00F63C16" w:rsidRPr="009C0AFE">
          <w:rPr>
            <w:rStyle w:val="Hyperlink"/>
            <w:noProof/>
          </w:rPr>
          <w:t>Part 4 Section 2.2.2, body (Document Body)</w:t>
        </w:r>
        <w:r w:rsidR="00F63C16">
          <w:rPr>
            <w:noProof/>
            <w:webHidden/>
          </w:rPr>
          <w:tab/>
        </w:r>
        <w:r>
          <w:rPr>
            <w:noProof/>
            <w:webHidden/>
          </w:rPr>
          <w:fldChar w:fldCharType="begin"/>
        </w:r>
        <w:r w:rsidR="00F63C16">
          <w:rPr>
            <w:noProof/>
            <w:webHidden/>
          </w:rPr>
          <w:instrText xml:space="preserve"> PAGEREF _Toc454425292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3" w:history="1">
        <w:r w:rsidR="00F63C16" w:rsidRPr="009C0AFE">
          <w:rPr>
            <w:rStyle w:val="Hyperlink"/>
            <w:noProof/>
          </w:rPr>
          <w:t>2.1.41</w:t>
        </w:r>
        <w:r w:rsidR="00F63C16">
          <w:rPr>
            <w:rFonts w:asciiTheme="minorHAnsi" w:eastAsiaTheme="minorEastAsia" w:hAnsiTheme="minorHAnsi" w:cstheme="minorBidi"/>
            <w:noProof/>
            <w:sz w:val="22"/>
            <w:szCs w:val="22"/>
          </w:rPr>
          <w:tab/>
        </w:r>
        <w:r w:rsidR="00F63C16" w:rsidRPr="009C0AFE">
          <w:rPr>
            <w:rStyle w:val="Hyperlink"/>
            <w:noProof/>
          </w:rPr>
          <w:t>Part 4 Section 2.3.1.4, bar (Paragraph Border Between Facing Pages)</w:t>
        </w:r>
        <w:r w:rsidR="00F63C16">
          <w:rPr>
            <w:noProof/>
            <w:webHidden/>
          </w:rPr>
          <w:tab/>
        </w:r>
        <w:r>
          <w:rPr>
            <w:noProof/>
            <w:webHidden/>
          </w:rPr>
          <w:fldChar w:fldCharType="begin"/>
        </w:r>
        <w:r w:rsidR="00F63C16">
          <w:rPr>
            <w:noProof/>
            <w:webHidden/>
          </w:rPr>
          <w:instrText xml:space="preserve"> PAGEREF _Toc454425293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4" w:history="1">
        <w:r w:rsidR="00F63C16" w:rsidRPr="009C0AFE">
          <w:rPr>
            <w:rStyle w:val="Hyperlink"/>
            <w:noProof/>
          </w:rPr>
          <w:t>2.1.42</w:t>
        </w:r>
        <w:r w:rsidR="00F63C16">
          <w:rPr>
            <w:rFonts w:asciiTheme="minorHAnsi" w:eastAsiaTheme="minorEastAsia" w:hAnsiTheme="minorHAnsi" w:cstheme="minorBidi"/>
            <w:noProof/>
            <w:sz w:val="22"/>
            <w:szCs w:val="22"/>
          </w:rPr>
          <w:tab/>
        </w:r>
        <w:r w:rsidR="00F63C16" w:rsidRPr="009C0AFE">
          <w:rPr>
            <w:rStyle w:val="Hyperlink"/>
            <w:noProof/>
          </w:rPr>
          <w:t>Part 4 Section 2.3.1.5, between (Paragraph Border Between Identical Paragraphs)</w:t>
        </w:r>
        <w:r w:rsidR="00F63C16">
          <w:rPr>
            <w:noProof/>
            <w:webHidden/>
          </w:rPr>
          <w:tab/>
        </w:r>
        <w:r>
          <w:rPr>
            <w:noProof/>
            <w:webHidden/>
          </w:rPr>
          <w:fldChar w:fldCharType="begin"/>
        </w:r>
        <w:r w:rsidR="00F63C16">
          <w:rPr>
            <w:noProof/>
            <w:webHidden/>
          </w:rPr>
          <w:instrText xml:space="preserve"> PAGEREF _Toc454425294 \h </w:instrText>
        </w:r>
        <w:r>
          <w:rPr>
            <w:noProof/>
            <w:webHidden/>
          </w:rPr>
        </w:r>
        <w:r>
          <w:rPr>
            <w:noProof/>
            <w:webHidden/>
          </w:rPr>
          <w:fldChar w:fldCharType="separate"/>
        </w:r>
        <w:r w:rsidR="00F63C16">
          <w:rPr>
            <w:noProof/>
            <w:webHidden/>
          </w:rPr>
          <w:t>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5" w:history="1">
        <w:r w:rsidR="00F63C16" w:rsidRPr="009C0AFE">
          <w:rPr>
            <w:rStyle w:val="Hyperlink"/>
            <w:noProof/>
          </w:rPr>
          <w:t>2.1.43</w:t>
        </w:r>
        <w:r w:rsidR="00F63C16">
          <w:rPr>
            <w:rFonts w:asciiTheme="minorHAnsi" w:eastAsiaTheme="minorEastAsia" w:hAnsiTheme="minorHAnsi" w:cstheme="minorBidi"/>
            <w:noProof/>
            <w:sz w:val="22"/>
            <w:szCs w:val="22"/>
          </w:rPr>
          <w:tab/>
        </w:r>
        <w:r w:rsidR="00F63C16" w:rsidRPr="009C0AFE">
          <w:rPr>
            <w:rStyle w:val="Hyperlink"/>
            <w:noProof/>
          </w:rPr>
          <w:t>Part 4 Section 2.3.1.6, bidi (Right to Left Paragraph Layout)</w:t>
        </w:r>
        <w:r w:rsidR="00F63C16">
          <w:rPr>
            <w:noProof/>
            <w:webHidden/>
          </w:rPr>
          <w:tab/>
        </w:r>
        <w:r>
          <w:rPr>
            <w:noProof/>
            <w:webHidden/>
          </w:rPr>
          <w:fldChar w:fldCharType="begin"/>
        </w:r>
        <w:r w:rsidR="00F63C16">
          <w:rPr>
            <w:noProof/>
            <w:webHidden/>
          </w:rPr>
          <w:instrText xml:space="preserve"> PAGEREF _Toc454425295 \h </w:instrText>
        </w:r>
        <w:r>
          <w:rPr>
            <w:noProof/>
            <w:webHidden/>
          </w:rPr>
        </w:r>
        <w:r>
          <w:rPr>
            <w:noProof/>
            <w:webHidden/>
          </w:rPr>
          <w:fldChar w:fldCharType="separate"/>
        </w:r>
        <w:r w:rsidR="00F63C16">
          <w:rPr>
            <w:noProof/>
            <w:webHidden/>
          </w:rPr>
          <w:t>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6" w:history="1">
        <w:r w:rsidR="00F63C16" w:rsidRPr="009C0AFE">
          <w:rPr>
            <w:rStyle w:val="Hyperlink"/>
            <w:noProof/>
          </w:rPr>
          <w:t>2.1.44</w:t>
        </w:r>
        <w:r w:rsidR="00F63C16">
          <w:rPr>
            <w:rFonts w:asciiTheme="minorHAnsi" w:eastAsiaTheme="minorEastAsia" w:hAnsiTheme="minorHAnsi" w:cstheme="minorBidi"/>
            <w:noProof/>
            <w:sz w:val="22"/>
            <w:szCs w:val="22"/>
          </w:rPr>
          <w:tab/>
        </w:r>
        <w:r w:rsidR="00F63C16" w:rsidRPr="009C0AFE">
          <w:rPr>
            <w:rStyle w:val="Hyperlink"/>
            <w:noProof/>
          </w:rPr>
          <w:t>Part 4 Section 2.3.1.7, bottom (Paragraph Border Between Identical Paragraphs)</w:t>
        </w:r>
        <w:r w:rsidR="00F63C16">
          <w:rPr>
            <w:noProof/>
            <w:webHidden/>
          </w:rPr>
          <w:tab/>
        </w:r>
        <w:r>
          <w:rPr>
            <w:noProof/>
            <w:webHidden/>
          </w:rPr>
          <w:fldChar w:fldCharType="begin"/>
        </w:r>
        <w:r w:rsidR="00F63C16">
          <w:rPr>
            <w:noProof/>
            <w:webHidden/>
          </w:rPr>
          <w:instrText xml:space="preserve"> PAGEREF _Toc454425296 \h </w:instrText>
        </w:r>
        <w:r>
          <w:rPr>
            <w:noProof/>
            <w:webHidden/>
          </w:rPr>
        </w:r>
        <w:r>
          <w:rPr>
            <w:noProof/>
            <w:webHidden/>
          </w:rPr>
          <w:fldChar w:fldCharType="separate"/>
        </w:r>
        <w:r w:rsidR="00F63C16">
          <w:rPr>
            <w:noProof/>
            <w:webHidden/>
          </w:rPr>
          <w:t>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7" w:history="1">
        <w:r w:rsidR="00F63C16" w:rsidRPr="009C0AFE">
          <w:rPr>
            <w:rStyle w:val="Hyperlink"/>
            <w:noProof/>
          </w:rPr>
          <w:t>2.1.45</w:t>
        </w:r>
        <w:r w:rsidR="00F63C16">
          <w:rPr>
            <w:rFonts w:asciiTheme="minorHAnsi" w:eastAsiaTheme="minorEastAsia" w:hAnsiTheme="minorHAnsi" w:cstheme="minorBidi"/>
            <w:noProof/>
            <w:sz w:val="22"/>
            <w:szCs w:val="22"/>
          </w:rPr>
          <w:tab/>
        </w:r>
        <w:r w:rsidR="00F63C16" w:rsidRPr="009C0AFE">
          <w:rPr>
            <w:rStyle w:val="Hyperlink"/>
            <w:noProof/>
          </w:rPr>
          <w:t>Part 4 Section 2.3.1.8, cnfStyle (Paragraph Conditional Formatting)</w:t>
        </w:r>
        <w:r w:rsidR="00F63C16">
          <w:rPr>
            <w:noProof/>
            <w:webHidden/>
          </w:rPr>
          <w:tab/>
        </w:r>
        <w:r>
          <w:rPr>
            <w:noProof/>
            <w:webHidden/>
          </w:rPr>
          <w:fldChar w:fldCharType="begin"/>
        </w:r>
        <w:r w:rsidR="00F63C16">
          <w:rPr>
            <w:noProof/>
            <w:webHidden/>
          </w:rPr>
          <w:instrText xml:space="preserve"> PAGEREF _Toc454425297 \h </w:instrText>
        </w:r>
        <w:r>
          <w:rPr>
            <w:noProof/>
            <w:webHidden/>
          </w:rPr>
        </w:r>
        <w:r>
          <w:rPr>
            <w:noProof/>
            <w:webHidden/>
          </w:rPr>
          <w:fldChar w:fldCharType="separate"/>
        </w:r>
        <w:r w:rsidR="00F63C16">
          <w:rPr>
            <w:noProof/>
            <w:webHidden/>
          </w:rPr>
          <w:t>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8" w:history="1">
        <w:r w:rsidR="00F63C16" w:rsidRPr="009C0AFE">
          <w:rPr>
            <w:rStyle w:val="Hyperlink"/>
            <w:noProof/>
          </w:rPr>
          <w:t>2.1.46</w:t>
        </w:r>
        <w:r w:rsidR="00F63C16">
          <w:rPr>
            <w:rFonts w:asciiTheme="minorHAnsi" w:eastAsiaTheme="minorEastAsia" w:hAnsiTheme="minorHAnsi" w:cstheme="minorBidi"/>
            <w:noProof/>
            <w:sz w:val="22"/>
            <w:szCs w:val="22"/>
          </w:rPr>
          <w:tab/>
        </w:r>
        <w:r w:rsidR="00F63C16" w:rsidRPr="009C0AFE">
          <w:rPr>
            <w:rStyle w:val="Hyperlink"/>
            <w:noProof/>
          </w:rPr>
          <w:t>Part 4 Section 2.3.1.10, divId (Associated HTML div ID)</w:t>
        </w:r>
        <w:r w:rsidR="00F63C16">
          <w:rPr>
            <w:noProof/>
            <w:webHidden/>
          </w:rPr>
          <w:tab/>
        </w:r>
        <w:r>
          <w:rPr>
            <w:noProof/>
            <w:webHidden/>
          </w:rPr>
          <w:fldChar w:fldCharType="begin"/>
        </w:r>
        <w:r w:rsidR="00F63C16">
          <w:rPr>
            <w:noProof/>
            <w:webHidden/>
          </w:rPr>
          <w:instrText xml:space="preserve"> PAGEREF _Toc454425298 \h </w:instrText>
        </w:r>
        <w:r>
          <w:rPr>
            <w:noProof/>
            <w:webHidden/>
          </w:rPr>
        </w:r>
        <w:r>
          <w:rPr>
            <w:noProof/>
            <w:webHidden/>
          </w:rPr>
          <w:fldChar w:fldCharType="separate"/>
        </w:r>
        <w:r w:rsidR="00F63C16">
          <w:rPr>
            <w:noProof/>
            <w:webHidden/>
          </w:rPr>
          <w:t>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299" w:history="1">
        <w:r w:rsidR="00F63C16" w:rsidRPr="009C0AFE">
          <w:rPr>
            <w:rStyle w:val="Hyperlink"/>
            <w:noProof/>
          </w:rPr>
          <w:t>2.1.47</w:t>
        </w:r>
        <w:r w:rsidR="00F63C16">
          <w:rPr>
            <w:rFonts w:asciiTheme="minorHAnsi" w:eastAsiaTheme="minorEastAsia" w:hAnsiTheme="minorHAnsi" w:cstheme="minorBidi"/>
            <w:noProof/>
            <w:sz w:val="22"/>
            <w:szCs w:val="22"/>
          </w:rPr>
          <w:tab/>
        </w:r>
        <w:r w:rsidR="00F63C16" w:rsidRPr="009C0AFE">
          <w:rPr>
            <w:rStyle w:val="Hyperlink"/>
            <w:noProof/>
          </w:rPr>
          <w:t>Part 4 Section 2.3.1.11, framePr (Text Frame Properties)</w:t>
        </w:r>
        <w:r w:rsidR="00F63C16">
          <w:rPr>
            <w:noProof/>
            <w:webHidden/>
          </w:rPr>
          <w:tab/>
        </w:r>
        <w:r>
          <w:rPr>
            <w:noProof/>
            <w:webHidden/>
          </w:rPr>
          <w:fldChar w:fldCharType="begin"/>
        </w:r>
        <w:r w:rsidR="00F63C16">
          <w:rPr>
            <w:noProof/>
            <w:webHidden/>
          </w:rPr>
          <w:instrText xml:space="preserve"> PAGEREF _Toc454425299 \h </w:instrText>
        </w:r>
        <w:r>
          <w:rPr>
            <w:noProof/>
            <w:webHidden/>
          </w:rPr>
        </w:r>
        <w:r>
          <w:rPr>
            <w:noProof/>
            <w:webHidden/>
          </w:rPr>
          <w:fldChar w:fldCharType="separate"/>
        </w:r>
        <w:r w:rsidR="00F63C16">
          <w:rPr>
            <w:noProof/>
            <w:webHidden/>
          </w:rPr>
          <w:t>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0" w:history="1">
        <w:r w:rsidR="00F63C16" w:rsidRPr="009C0AFE">
          <w:rPr>
            <w:rStyle w:val="Hyperlink"/>
            <w:noProof/>
          </w:rPr>
          <w:t>2.1.48</w:t>
        </w:r>
        <w:r w:rsidR="00F63C16">
          <w:rPr>
            <w:rFonts w:asciiTheme="minorHAnsi" w:eastAsiaTheme="minorEastAsia" w:hAnsiTheme="minorHAnsi" w:cstheme="minorBidi"/>
            <w:noProof/>
            <w:sz w:val="22"/>
            <w:szCs w:val="22"/>
          </w:rPr>
          <w:tab/>
        </w:r>
        <w:r w:rsidR="00F63C16" w:rsidRPr="009C0AFE">
          <w:rPr>
            <w:rStyle w:val="Hyperlink"/>
            <w:noProof/>
          </w:rPr>
          <w:t>Part 4 Section 2.3.1.13, jc (Paragraph Alignment)</w:t>
        </w:r>
        <w:r w:rsidR="00F63C16">
          <w:rPr>
            <w:noProof/>
            <w:webHidden/>
          </w:rPr>
          <w:tab/>
        </w:r>
        <w:r>
          <w:rPr>
            <w:noProof/>
            <w:webHidden/>
          </w:rPr>
          <w:fldChar w:fldCharType="begin"/>
        </w:r>
        <w:r w:rsidR="00F63C16">
          <w:rPr>
            <w:noProof/>
            <w:webHidden/>
          </w:rPr>
          <w:instrText xml:space="preserve"> PAGEREF _Toc454425300 \h </w:instrText>
        </w:r>
        <w:r>
          <w:rPr>
            <w:noProof/>
            <w:webHidden/>
          </w:rPr>
        </w:r>
        <w:r>
          <w:rPr>
            <w:noProof/>
            <w:webHidden/>
          </w:rPr>
          <w:fldChar w:fldCharType="separate"/>
        </w:r>
        <w:r w:rsidR="00F63C16">
          <w:rPr>
            <w:noProof/>
            <w:webHidden/>
          </w:rPr>
          <w:t>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1" w:history="1">
        <w:r w:rsidR="00F63C16" w:rsidRPr="009C0AFE">
          <w:rPr>
            <w:rStyle w:val="Hyperlink"/>
            <w:noProof/>
          </w:rPr>
          <w:t>2.1.49</w:t>
        </w:r>
        <w:r w:rsidR="00F63C16">
          <w:rPr>
            <w:rFonts w:asciiTheme="minorHAnsi" w:eastAsiaTheme="minorEastAsia" w:hAnsiTheme="minorHAnsi" w:cstheme="minorBidi"/>
            <w:noProof/>
            <w:sz w:val="22"/>
            <w:szCs w:val="22"/>
          </w:rPr>
          <w:tab/>
        </w:r>
        <w:r w:rsidR="00F63C16" w:rsidRPr="009C0AFE">
          <w:rPr>
            <w:rStyle w:val="Hyperlink"/>
            <w:noProof/>
          </w:rPr>
          <w:t>Part 4 Section 2.3.1.14, keepLines (Keep All Lines On One Page)</w:t>
        </w:r>
        <w:r w:rsidR="00F63C16">
          <w:rPr>
            <w:noProof/>
            <w:webHidden/>
          </w:rPr>
          <w:tab/>
        </w:r>
        <w:r>
          <w:rPr>
            <w:noProof/>
            <w:webHidden/>
          </w:rPr>
          <w:fldChar w:fldCharType="begin"/>
        </w:r>
        <w:r w:rsidR="00F63C16">
          <w:rPr>
            <w:noProof/>
            <w:webHidden/>
          </w:rPr>
          <w:instrText xml:space="preserve"> PAGEREF _Toc454425301 \h </w:instrText>
        </w:r>
        <w:r>
          <w:rPr>
            <w:noProof/>
            <w:webHidden/>
          </w:rPr>
        </w:r>
        <w:r>
          <w:rPr>
            <w:noProof/>
            <w:webHidden/>
          </w:rPr>
          <w:fldChar w:fldCharType="separate"/>
        </w:r>
        <w:r w:rsidR="00F63C16">
          <w:rPr>
            <w:noProof/>
            <w:webHidden/>
          </w:rPr>
          <w:t>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2" w:history="1">
        <w:r w:rsidR="00F63C16" w:rsidRPr="009C0AFE">
          <w:rPr>
            <w:rStyle w:val="Hyperlink"/>
            <w:noProof/>
          </w:rPr>
          <w:t>2.1.50</w:t>
        </w:r>
        <w:r w:rsidR="00F63C16">
          <w:rPr>
            <w:rFonts w:asciiTheme="minorHAnsi" w:eastAsiaTheme="minorEastAsia" w:hAnsiTheme="minorHAnsi" w:cstheme="minorBidi"/>
            <w:noProof/>
            <w:sz w:val="22"/>
            <w:szCs w:val="22"/>
          </w:rPr>
          <w:tab/>
        </w:r>
        <w:r w:rsidR="00F63C16" w:rsidRPr="009C0AFE">
          <w:rPr>
            <w:rStyle w:val="Hyperlink"/>
            <w:noProof/>
          </w:rPr>
          <w:t>Part 4 Section 2.3.1.16, kinsoku (Use East Asian Typography Rules for First and Last Character per Line)</w:t>
        </w:r>
        <w:r w:rsidR="00F63C16">
          <w:rPr>
            <w:noProof/>
            <w:webHidden/>
          </w:rPr>
          <w:tab/>
        </w:r>
        <w:r>
          <w:rPr>
            <w:noProof/>
            <w:webHidden/>
          </w:rPr>
          <w:fldChar w:fldCharType="begin"/>
        </w:r>
        <w:r w:rsidR="00F63C16">
          <w:rPr>
            <w:noProof/>
            <w:webHidden/>
          </w:rPr>
          <w:instrText xml:space="preserve"> PAGEREF _Toc454425302 \h </w:instrText>
        </w:r>
        <w:r>
          <w:rPr>
            <w:noProof/>
            <w:webHidden/>
          </w:rPr>
        </w:r>
        <w:r>
          <w:rPr>
            <w:noProof/>
            <w:webHidden/>
          </w:rPr>
          <w:fldChar w:fldCharType="separate"/>
        </w:r>
        <w:r w:rsidR="00F63C16">
          <w:rPr>
            <w:noProof/>
            <w:webHidden/>
          </w:rPr>
          <w:t>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3" w:history="1">
        <w:r w:rsidR="00F63C16" w:rsidRPr="009C0AFE">
          <w:rPr>
            <w:rStyle w:val="Hyperlink"/>
            <w:noProof/>
          </w:rPr>
          <w:t>2.1.51</w:t>
        </w:r>
        <w:r w:rsidR="00F63C16">
          <w:rPr>
            <w:rFonts w:asciiTheme="minorHAnsi" w:eastAsiaTheme="minorEastAsia" w:hAnsiTheme="minorHAnsi" w:cstheme="minorBidi"/>
            <w:noProof/>
            <w:sz w:val="22"/>
            <w:szCs w:val="22"/>
          </w:rPr>
          <w:tab/>
        </w:r>
        <w:r w:rsidR="00F63C16" w:rsidRPr="009C0AFE">
          <w:rPr>
            <w:rStyle w:val="Hyperlink"/>
            <w:noProof/>
          </w:rPr>
          <w:t>Part 4 Section 2.3.1.17, left (Left Paragraph Border)</w:t>
        </w:r>
        <w:r w:rsidR="00F63C16">
          <w:rPr>
            <w:noProof/>
            <w:webHidden/>
          </w:rPr>
          <w:tab/>
        </w:r>
        <w:r>
          <w:rPr>
            <w:noProof/>
            <w:webHidden/>
          </w:rPr>
          <w:fldChar w:fldCharType="begin"/>
        </w:r>
        <w:r w:rsidR="00F63C16">
          <w:rPr>
            <w:noProof/>
            <w:webHidden/>
          </w:rPr>
          <w:instrText xml:space="preserve"> PAGEREF _Toc454425303 \h </w:instrText>
        </w:r>
        <w:r>
          <w:rPr>
            <w:noProof/>
            <w:webHidden/>
          </w:rPr>
        </w:r>
        <w:r>
          <w:rPr>
            <w:noProof/>
            <w:webHidden/>
          </w:rPr>
          <w:fldChar w:fldCharType="separate"/>
        </w:r>
        <w:r w:rsidR="00F63C16">
          <w:rPr>
            <w:noProof/>
            <w:webHidden/>
          </w:rPr>
          <w:t>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4" w:history="1">
        <w:r w:rsidR="00F63C16" w:rsidRPr="009C0AFE">
          <w:rPr>
            <w:rStyle w:val="Hyperlink"/>
            <w:noProof/>
          </w:rPr>
          <w:t>2.1.52</w:t>
        </w:r>
        <w:r w:rsidR="00F63C16">
          <w:rPr>
            <w:rFonts w:asciiTheme="minorHAnsi" w:eastAsiaTheme="minorEastAsia" w:hAnsiTheme="minorHAnsi" w:cstheme="minorBidi"/>
            <w:noProof/>
            <w:sz w:val="22"/>
            <w:szCs w:val="22"/>
          </w:rPr>
          <w:tab/>
        </w:r>
        <w:r w:rsidR="00F63C16" w:rsidRPr="009C0AFE">
          <w:rPr>
            <w:rStyle w:val="Hyperlink"/>
            <w:noProof/>
          </w:rPr>
          <w:t>Part 4 Section 2.3.1.18, mirrorIndents (Use Left/Right Indents as Inside/Outside Indents)</w:t>
        </w:r>
        <w:r w:rsidR="00F63C16">
          <w:rPr>
            <w:noProof/>
            <w:webHidden/>
          </w:rPr>
          <w:tab/>
        </w:r>
        <w:r>
          <w:rPr>
            <w:noProof/>
            <w:webHidden/>
          </w:rPr>
          <w:fldChar w:fldCharType="begin"/>
        </w:r>
        <w:r w:rsidR="00F63C16">
          <w:rPr>
            <w:noProof/>
            <w:webHidden/>
          </w:rPr>
          <w:instrText xml:space="preserve"> PAGEREF _Toc454425304 \h </w:instrText>
        </w:r>
        <w:r>
          <w:rPr>
            <w:noProof/>
            <w:webHidden/>
          </w:rPr>
        </w:r>
        <w:r>
          <w:rPr>
            <w:noProof/>
            <w:webHidden/>
          </w:rPr>
          <w:fldChar w:fldCharType="separate"/>
        </w:r>
        <w:r w:rsidR="00F63C16">
          <w:rPr>
            <w:noProof/>
            <w:webHidden/>
          </w:rPr>
          <w:t>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5" w:history="1">
        <w:r w:rsidR="00F63C16" w:rsidRPr="009C0AFE">
          <w:rPr>
            <w:rStyle w:val="Hyperlink"/>
            <w:noProof/>
          </w:rPr>
          <w:t>2.1.53</w:t>
        </w:r>
        <w:r w:rsidR="00F63C16">
          <w:rPr>
            <w:rFonts w:asciiTheme="minorHAnsi" w:eastAsiaTheme="minorEastAsia" w:hAnsiTheme="minorHAnsi" w:cstheme="minorBidi"/>
            <w:noProof/>
            <w:sz w:val="22"/>
            <w:szCs w:val="22"/>
          </w:rPr>
          <w:tab/>
        </w:r>
        <w:r w:rsidR="00F63C16" w:rsidRPr="009C0AFE">
          <w:rPr>
            <w:rStyle w:val="Hyperlink"/>
            <w:noProof/>
          </w:rPr>
          <w:t>Part 4 Section 2.3.1.19, numPr (Numbering Definition Instance Reference)</w:t>
        </w:r>
        <w:r w:rsidR="00F63C16">
          <w:rPr>
            <w:noProof/>
            <w:webHidden/>
          </w:rPr>
          <w:tab/>
        </w:r>
        <w:r>
          <w:rPr>
            <w:noProof/>
            <w:webHidden/>
          </w:rPr>
          <w:fldChar w:fldCharType="begin"/>
        </w:r>
        <w:r w:rsidR="00F63C16">
          <w:rPr>
            <w:noProof/>
            <w:webHidden/>
          </w:rPr>
          <w:instrText xml:space="preserve"> PAGEREF _Toc454425305 \h </w:instrText>
        </w:r>
        <w:r>
          <w:rPr>
            <w:noProof/>
            <w:webHidden/>
          </w:rPr>
        </w:r>
        <w:r>
          <w:rPr>
            <w:noProof/>
            <w:webHidden/>
          </w:rPr>
          <w:fldChar w:fldCharType="separate"/>
        </w:r>
        <w:r w:rsidR="00F63C16">
          <w:rPr>
            <w:noProof/>
            <w:webHidden/>
          </w:rPr>
          <w:t>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6" w:history="1">
        <w:r w:rsidR="00F63C16" w:rsidRPr="009C0AFE">
          <w:rPr>
            <w:rStyle w:val="Hyperlink"/>
            <w:noProof/>
          </w:rPr>
          <w:t>2.1.54</w:t>
        </w:r>
        <w:r w:rsidR="00F63C16">
          <w:rPr>
            <w:rFonts w:asciiTheme="minorHAnsi" w:eastAsiaTheme="minorEastAsia" w:hAnsiTheme="minorHAnsi" w:cstheme="minorBidi"/>
            <w:noProof/>
            <w:sz w:val="22"/>
            <w:szCs w:val="22"/>
          </w:rPr>
          <w:tab/>
        </w:r>
        <w:r w:rsidR="00F63C16" w:rsidRPr="009C0AFE">
          <w:rPr>
            <w:rStyle w:val="Hyperlink"/>
            <w:noProof/>
          </w:rPr>
          <w:t>Part 4 Section 2.3.1.20, outlineLvl (Associated Outline Level)</w:t>
        </w:r>
        <w:r w:rsidR="00F63C16">
          <w:rPr>
            <w:noProof/>
            <w:webHidden/>
          </w:rPr>
          <w:tab/>
        </w:r>
        <w:r>
          <w:rPr>
            <w:noProof/>
            <w:webHidden/>
          </w:rPr>
          <w:fldChar w:fldCharType="begin"/>
        </w:r>
        <w:r w:rsidR="00F63C16">
          <w:rPr>
            <w:noProof/>
            <w:webHidden/>
          </w:rPr>
          <w:instrText xml:space="preserve"> PAGEREF _Toc454425306 \h </w:instrText>
        </w:r>
        <w:r>
          <w:rPr>
            <w:noProof/>
            <w:webHidden/>
          </w:rPr>
        </w:r>
        <w:r>
          <w:rPr>
            <w:noProof/>
            <w:webHidden/>
          </w:rPr>
          <w:fldChar w:fldCharType="separate"/>
        </w:r>
        <w:r w:rsidR="00F63C16">
          <w:rPr>
            <w:noProof/>
            <w:webHidden/>
          </w:rPr>
          <w:t>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7" w:history="1">
        <w:r w:rsidR="00F63C16" w:rsidRPr="009C0AFE">
          <w:rPr>
            <w:rStyle w:val="Hyperlink"/>
            <w:noProof/>
          </w:rPr>
          <w:t>2.1.55</w:t>
        </w:r>
        <w:r w:rsidR="00F63C16">
          <w:rPr>
            <w:rFonts w:asciiTheme="minorHAnsi" w:eastAsiaTheme="minorEastAsia" w:hAnsiTheme="minorHAnsi" w:cstheme="minorBidi"/>
            <w:noProof/>
            <w:sz w:val="22"/>
            <w:szCs w:val="22"/>
          </w:rPr>
          <w:tab/>
        </w:r>
        <w:r w:rsidR="00F63C16" w:rsidRPr="009C0AFE">
          <w:rPr>
            <w:rStyle w:val="Hyperlink"/>
            <w:noProof/>
          </w:rPr>
          <w:t>Part 4 Section 2.3.1.21, overflowPunct (Allow Punctuation to Extent Past Text Extents)</w:t>
        </w:r>
        <w:r w:rsidR="00F63C16">
          <w:rPr>
            <w:noProof/>
            <w:webHidden/>
          </w:rPr>
          <w:tab/>
        </w:r>
        <w:r>
          <w:rPr>
            <w:noProof/>
            <w:webHidden/>
          </w:rPr>
          <w:fldChar w:fldCharType="begin"/>
        </w:r>
        <w:r w:rsidR="00F63C16">
          <w:rPr>
            <w:noProof/>
            <w:webHidden/>
          </w:rPr>
          <w:instrText xml:space="preserve"> PAGEREF _Toc454425307 \h </w:instrText>
        </w:r>
        <w:r>
          <w:rPr>
            <w:noProof/>
            <w:webHidden/>
          </w:rPr>
        </w:r>
        <w:r>
          <w:rPr>
            <w:noProof/>
            <w:webHidden/>
          </w:rPr>
          <w:fldChar w:fldCharType="separate"/>
        </w:r>
        <w:r w:rsidR="00F63C16">
          <w:rPr>
            <w:noProof/>
            <w:webHidden/>
          </w:rPr>
          <w:t>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8" w:history="1">
        <w:r w:rsidR="00F63C16" w:rsidRPr="009C0AFE">
          <w:rPr>
            <w:rStyle w:val="Hyperlink"/>
            <w:noProof/>
          </w:rPr>
          <w:t>2.1.56</w:t>
        </w:r>
        <w:r w:rsidR="00F63C16">
          <w:rPr>
            <w:rFonts w:asciiTheme="minorHAnsi" w:eastAsiaTheme="minorEastAsia" w:hAnsiTheme="minorHAnsi" w:cstheme="minorBidi"/>
            <w:noProof/>
            <w:sz w:val="22"/>
            <w:szCs w:val="22"/>
          </w:rPr>
          <w:tab/>
        </w:r>
        <w:r w:rsidR="00F63C16" w:rsidRPr="009C0AFE">
          <w:rPr>
            <w:rStyle w:val="Hyperlink"/>
            <w:noProof/>
          </w:rPr>
          <w:t>Part 4 Section 2.3.1.22, p (Paragraph)</w:t>
        </w:r>
        <w:r w:rsidR="00F63C16">
          <w:rPr>
            <w:noProof/>
            <w:webHidden/>
          </w:rPr>
          <w:tab/>
        </w:r>
        <w:r>
          <w:rPr>
            <w:noProof/>
            <w:webHidden/>
          </w:rPr>
          <w:fldChar w:fldCharType="begin"/>
        </w:r>
        <w:r w:rsidR="00F63C16">
          <w:rPr>
            <w:noProof/>
            <w:webHidden/>
          </w:rPr>
          <w:instrText xml:space="preserve"> PAGEREF _Toc454425308 \h </w:instrText>
        </w:r>
        <w:r>
          <w:rPr>
            <w:noProof/>
            <w:webHidden/>
          </w:rPr>
        </w:r>
        <w:r>
          <w:rPr>
            <w:noProof/>
            <w:webHidden/>
          </w:rPr>
          <w:fldChar w:fldCharType="separate"/>
        </w:r>
        <w:r w:rsidR="00F63C16">
          <w:rPr>
            <w:noProof/>
            <w:webHidden/>
          </w:rPr>
          <w:t>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09" w:history="1">
        <w:r w:rsidR="00F63C16" w:rsidRPr="009C0AFE">
          <w:rPr>
            <w:rStyle w:val="Hyperlink"/>
            <w:noProof/>
          </w:rPr>
          <w:t>2.1.57</w:t>
        </w:r>
        <w:r w:rsidR="00F63C16">
          <w:rPr>
            <w:rFonts w:asciiTheme="minorHAnsi" w:eastAsiaTheme="minorEastAsia" w:hAnsiTheme="minorHAnsi" w:cstheme="minorBidi"/>
            <w:noProof/>
            <w:sz w:val="22"/>
            <w:szCs w:val="22"/>
          </w:rPr>
          <w:tab/>
        </w:r>
        <w:r w:rsidR="00F63C16" w:rsidRPr="009C0AFE">
          <w:rPr>
            <w:rStyle w:val="Hyperlink"/>
            <w:noProof/>
          </w:rPr>
          <w:t>Part 4 Section 2.3.1.25, pPr (Previous Paragraph Properties)</w:t>
        </w:r>
        <w:r w:rsidR="00F63C16">
          <w:rPr>
            <w:noProof/>
            <w:webHidden/>
          </w:rPr>
          <w:tab/>
        </w:r>
        <w:r>
          <w:rPr>
            <w:noProof/>
            <w:webHidden/>
          </w:rPr>
          <w:fldChar w:fldCharType="begin"/>
        </w:r>
        <w:r w:rsidR="00F63C16">
          <w:rPr>
            <w:noProof/>
            <w:webHidden/>
          </w:rPr>
          <w:instrText xml:space="preserve"> PAGEREF _Toc454425309 \h </w:instrText>
        </w:r>
        <w:r>
          <w:rPr>
            <w:noProof/>
            <w:webHidden/>
          </w:rPr>
        </w:r>
        <w:r>
          <w:rPr>
            <w:noProof/>
            <w:webHidden/>
          </w:rPr>
          <w:fldChar w:fldCharType="separate"/>
        </w:r>
        <w:r w:rsidR="00F63C16">
          <w:rPr>
            <w:noProof/>
            <w:webHidden/>
          </w:rPr>
          <w:t>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0" w:history="1">
        <w:r w:rsidR="00F63C16" w:rsidRPr="009C0AFE">
          <w:rPr>
            <w:rStyle w:val="Hyperlink"/>
            <w:noProof/>
          </w:rPr>
          <w:t>2.1.58</w:t>
        </w:r>
        <w:r w:rsidR="00F63C16">
          <w:rPr>
            <w:rFonts w:asciiTheme="minorHAnsi" w:eastAsiaTheme="minorEastAsia" w:hAnsiTheme="minorHAnsi" w:cstheme="minorBidi"/>
            <w:noProof/>
            <w:sz w:val="22"/>
            <w:szCs w:val="22"/>
          </w:rPr>
          <w:tab/>
        </w:r>
        <w:r w:rsidR="00F63C16" w:rsidRPr="009C0AFE">
          <w:rPr>
            <w:rStyle w:val="Hyperlink"/>
            <w:noProof/>
          </w:rPr>
          <w:t>Part 4 Section 2.3.1.27, pStyle (Referenced Paragraph Style)</w:t>
        </w:r>
        <w:r w:rsidR="00F63C16">
          <w:rPr>
            <w:noProof/>
            <w:webHidden/>
          </w:rPr>
          <w:tab/>
        </w:r>
        <w:r>
          <w:rPr>
            <w:noProof/>
            <w:webHidden/>
          </w:rPr>
          <w:fldChar w:fldCharType="begin"/>
        </w:r>
        <w:r w:rsidR="00F63C16">
          <w:rPr>
            <w:noProof/>
            <w:webHidden/>
          </w:rPr>
          <w:instrText xml:space="preserve"> PAGEREF _Toc454425310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1" w:history="1">
        <w:r w:rsidR="00F63C16" w:rsidRPr="009C0AFE">
          <w:rPr>
            <w:rStyle w:val="Hyperlink"/>
            <w:noProof/>
          </w:rPr>
          <w:t>2.1.59</w:t>
        </w:r>
        <w:r w:rsidR="00F63C16">
          <w:rPr>
            <w:rFonts w:asciiTheme="minorHAnsi" w:eastAsiaTheme="minorEastAsia" w:hAnsiTheme="minorHAnsi" w:cstheme="minorBidi"/>
            <w:noProof/>
            <w:sz w:val="22"/>
            <w:szCs w:val="22"/>
          </w:rPr>
          <w:tab/>
        </w:r>
        <w:r w:rsidR="00F63C16" w:rsidRPr="009C0AFE">
          <w:rPr>
            <w:rStyle w:val="Hyperlink"/>
            <w:noProof/>
          </w:rPr>
          <w:t>Part 4 Section 2.3.1.28, right (Right Paragraph Border)</w:t>
        </w:r>
        <w:r w:rsidR="00F63C16">
          <w:rPr>
            <w:noProof/>
            <w:webHidden/>
          </w:rPr>
          <w:tab/>
        </w:r>
        <w:r>
          <w:rPr>
            <w:noProof/>
            <w:webHidden/>
          </w:rPr>
          <w:fldChar w:fldCharType="begin"/>
        </w:r>
        <w:r w:rsidR="00F63C16">
          <w:rPr>
            <w:noProof/>
            <w:webHidden/>
          </w:rPr>
          <w:instrText xml:space="preserve"> PAGEREF _Toc454425311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2" w:history="1">
        <w:r w:rsidR="00F63C16" w:rsidRPr="009C0AFE">
          <w:rPr>
            <w:rStyle w:val="Hyperlink"/>
            <w:noProof/>
          </w:rPr>
          <w:t>2.1.60</w:t>
        </w:r>
        <w:r w:rsidR="00F63C16">
          <w:rPr>
            <w:rFonts w:asciiTheme="minorHAnsi" w:eastAsiaTheme="minorEastAsia" w:hAnsiTheme="minorHAnsi" w:cstheme="minorBidi"/>
            <w:noProof/>
            <w:sz w:val="22"/>
            <w:szCs w:val="22"/>
          </w:rPr>
          <w:tab/>
        </w:r>
        <w:r w:rsidR="00F63C16" w:rsidRPr="009C0AFE">
          <w:rPr>
            <w:rStyle w:val="Hyperlink"/>
            <w:noProof/>
          </w:rPr>
          <w:t>Part 4 Section 2.3.1.29, rPr (Run Properties for the Paragraph Mark)</w:t>
        </w:r>
        <w:r w:rsidR="00F63C16">
          <w:rPr>
            <w:noProof/>
            <w:webHidden/>
          </w:rPr>
          <w:tab/>
        </w:r>
        <w:r>
          <w:rPr>
            <w:noProof/>
            <w:webHidden/>
          </w:rPr>
          <w:fldChar w:fldCharType="begin"/>
        </w:r>
        <w:r w:rsidR="00F63C16">
          <w:rPr>
            <w:noProof/>
            <w:webHidden/>
          </w:rPr>
          <w:instrText xml:space="preserve"> PAGEREF _Toc454425312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3" w:history="1">
        <w:r w:rsidR="00F63C16" w:rsidRPr="009C0AFE">
          <w:rPr>
            <w:rStyle w:val="Hyperlink"/>
            <w:noProof/>
          </w:rPr>
          <w:t>2.1.61</w:t>
        </w:r>
        <w:r w:rsidR="00F63C16">
          <w:rPr>
            <w:rFonts w:asciiTheme="minorHAnsi" w:eastAsiaTheme="minorEastAsia" w:hAnsiTheme="minorHAnsi" w:cstheme="minorBidi"/>
            <w:noProof/>
            <w:sz w:val="22"/>
            <w:szCs w:val="22"/>
          </w:rPr>
          <w:tab/>
        </w:r>
        <w:r w:rsidR="00F63C16" w:rsidRPr="009C0AFE">
          <w:rPr>
            <w:rStyle w:val="Hyperlink"/>
            <w:noProof/>
          </w:rPr>
          <w:t>Part 4 Section 2.3.1.30, rPr (Previous Run Properties for the Paragraph Mark)</w:t>
        </w:r>
        <w:r w:rsidR="00F63C16">
          <w:rPr>
            <w:noProof/>
            <w:webHidden/>
          </w:rPr>
          <w:tab/>
        </w:r>
        <w:r>
          <w:rPr>
            <w:noProof/>
            <w:webHidden/>
          </w:rPr>
          <w:fldChar w:fldCharType="begin"/>
        </w:r>
        <w:r w:rsidR="00F63C16">
          <w:rPr>
            <w:noProof/>
            <w:webHidden/>
          </w:rPr>
          <w:instrText xml:space="preserve"> PAGEREF _Toc454425313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4" w:history="1">
        <w:r w:rsidR="00F63C16" w:rsidRPr="009C0AFE">
          <w:rPr>
            <w:rStyle w:val="Hyperlink"/>
            <w:noProof/>
          </w:rPr>
          <w:t>2.1.62</w:t>
        </w:r>
        <w:r w:rsidR="00F63C16">
          <w:rPr>
            <w:rFonts w:asciiTheme="minorHAnsi" w:eastAsiaTheme="minorEastAsia" w:hAnsiTheme="minorHAnsi" w:cstheme="minorBidi"/>
            <w:noProof/>
            <w:sz w:val="22"/>
            <w:szCs w:val="22"/>
          </w:rPr>
          <w:tab/>
        </w:r>
        <w:r w:rsidR="00F63C16" w:rsidRPr="009C0AFE">
          <w:rPr>
            <w:rStyle w:val="Hyperlink"/>
            <w:noProof/>
          </w:rPr>
          <w:t>Part 4 Section 2.3.1.31, shd (Paragraph Shading)</w:t>
        </w:r>
        <w:r w:rsidR="00F63C16">
          <w:rPr>
            <w:noProof/>
            <w:webHidden/>
          </w:rPr>
          <w:tab/>
        </w:r>
        <w:r>
          <w:rPr>
            <w:noProof/>
            <w:webHidden/>
          </w:rPr>
          <w:fldChar w:fldCharType="begin"/>
        </w:r>
        <w:r w:rsidR="00F63C16">
          <w:rPr>
            <w:noProof/>
            <w:webHidden/>
          </w:rPr>
          <w:instrText xml:space="preserve"> PAGEREF _Toc454425314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5" w:history="1">
        <w:r w:rsidR="00F63C16" w:rsidRPr="009C0AFE">
          <w:rPr>
            <w:rStyle w:val="Hyperlink"/>
            <w:noProof/>
          </w:rPr>
          <w:t>2.1.63</w:t>
        </w:r>
        <w:r w:rsidR="00F63C16">
          <w:rPr>
            <w:rFonts w:asciiTheme="minorHAnsi" w:eastAsiaTheme="minorEastAsia" w:hAnsiTheme="minorHAnsi" w:cstheme="minorBidi"/>
            <w:noProof/>
            <w:sz w:val="22"/>
            <w:szCs w:val="22"/>
          </w:rPr>
          <w:tab/>
        </w:r>
        <w:r w:rsidR="00F63C16" w:rsidRPr="009C0AFE">
          <w:rPr>
            <w:rStyle w:val="Hyperlink"/>
            <w:noProof/>
          </w:rPr>
          <w:t>Part 4 Section 2.3.1.37, tab (Custom Tab Stop)</w:t>
        </w:r>
        <w:r w:rsidR="00F63C16">
          <w:rPr>
            <w:noProof/>
            <w:webHidden/>
          </w:rPr>
          <w:tab/>
        </w:r>
        <w:r>
          <w:rPr>
            <w:noProof/>
            <w:webHidden/>
          </w:rPr>
          <w:fldChar w:fldCharType="begin"/>
        </w:r>
        <w:r w:rsidR="00F63C16">
          <w:rPr>
            <w:noProof/>
            <w:webHidden/>
          </w:rPr>
          <w:instrText xml:space="preserve"> PAGEREF _Toc454425315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6" w:history="1">
        <w:r w:rsidR="00F63C16" w:rsidRPr="009C0AFE">
          <w:rPr>
            <w:rStyle w:val="Hyperlink"/>
            <w:noProof/>
          </w:rPr>
          <w:t>2.1.64</w:t>
        </w:r>
        <w:r w:rsidR="00F63C16">
          <w:rPr>
            <w:rFonts w:asciiTheme="minorHAnsi" w:eastAsiaTheme="minorEastAsia" w:hAnsiTheme="minorHAnsi" w:cstheme="minorBidi"/>
            <w:noProof/>
            <w:sz w:val="22"/>
            <w:szCs w:val="22"/>
          </w:rPr>
          <w:tab/>
        </w:r>
        <w:r w:rsidR="00F63C16" w:rsidRPr="009C0AFE">
          <w:rPr>
            <w:rStyle w:val="Hyperlink"/>
            <w:noProof/>
          </w:rPr>
          <w:t>Part 4 Section 2.3.1.40, textboxTightWrap (Allow Surrounding Paragraphs to Tight Wrap to Text Box Contents)</w:t>
        </w:r>
        <w:r w:rsidR="00F63C16">
          <w:rPr>
            <w:noProof/>
            <w:webHidden/>
          </w:rPr>
          <w:tab/>
        </w:r>
        <w:r>
          <w:rPr>
            <w:noProof/>
            <w:webHidden/>
          </w:rPr>
          <w:fldChar w:fldCharType="begin"/>
        </w:r>
        <w:r w:rsidR="00F63C16">
          <w:rPr>
            <w:noProof/>
            <w:webHidden/>
          </w:rPr>
          <w:instrText xml:space="preserve"> PAGEREF _Toc454425316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7" w:history="1">
        <w:r w:rsidR="00F63C16" w:rsidRPr="009C0AFE">
          <w:rPr>
            <w:rStyle w:val="Hyperlink"/>
            <w:noProof/>
          </w:rPr>
          <w:t>2.1.65</w:t>
        </w:r>
        <w:r w:rsidR="00F63C16">
          <w:rPr>
            <w:rFonts w:asciiTheme="minorHAnsi" w:eastAsiaTheme="minorEastAsia" w:hAnsiTheme="minorHAnsi" w:cstheme="minorBidi"/>
            <w:noProof/>
            <w:sz w:val="22"/>
            <w:szCs w:val="22"/>
          </w:rPr>
          <w:tab/>
        </w:r>
        <w:r w:rsidR="00F63C16" w:rsidRPr="009C0AFE">
          <w:rPr>
            <w:rStyle w:val="Hyperlink"/>
            <w:noProof/>
          </w:rPr>
          <w:t>Part 4 Section 2.3.1.41, textDirection (Paragraph Text Flow Direction)</w:t>
        </w:r>
        <w:r w:rsidR="00F63C16">
          <w:rPr>
            <w:noProof/>
            <w:webHidden/>
          </w:rPr>
          <w:tab/>
        </w:r>
        <w:r>
          <w:rPr>
            <w:noProof/>
            <w:webHidden/>
          </w:rPr>
          <w:fldChar w:fldCharType="begin"/>
        </w:r>
        <w:r w:rsidR="00F63C16">
          <w:rPr>
            <w:noProof/>
            <w:webHidden/>
          </w:rPr>
          <w:instrText xml:space="preserve"> PAGEREF _Toc454425317 \h </w:instrText>
        </w:r>
        <w:r>
          <w:rPr>
            <w:noProof/>
            <w:webHidden/>
          </w:rPr>
        </w:r>
        <w:r>
          <w:rPr>
            <w:noProof/>
            <w:webHidden/>
          </w:rPr>
          <w:fldChar w:fldCharType="separate"/>
        </w:r>
        <w:r w:rsidR="00F63C16">
          <w:rPr>
            <w:noProof/>
            <w:webHidden/>
          </w:rPr>
          <w:t>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8" w:history="1">
        <w:r w:rsidR="00F63C16" w:rsidRPr="009C0AFE">
          <w:rPr>
            <w:rStyle w:val="Hyperlink"/>
            <w:noProof/>
          </w:rPr>
          <w:t>2.1.66</w:t>
        </w:r>
        <w:r w:rsidR="00F63C16">
          <w:rPr>
            <w:rFonts w:asciiTheme="minorHAnsi" w:eastAsiaTheme="minorEastAsia" w:hAnsiTheme="minorHAnsi" w:cstheme="minorBidi"/>
            <w:noProof/>
            <w:sz w:val="22"/>
            <w:szCs w:val="22"/>
          </w:rPr>
          <w:tab/>
        </w:r>
        <w:r w:rsidR="00F63C16" w:rsidRPr="009C0AFE">
          <w:rPr>
            <w:rStyle w:val="Hyperlink"/>
            <w:noProof/>
          </w:rPr>
          <w:t>Part 4 Section 2.3.1.42, top (Paragraph Border Above Identical Paragraphs)</w:t>
        </w:r>
        <w:r w:rsidR="00F63C16">
          <w:rPr>
            <w:noProof/>
            <w:webHidden/>
          </w:rPr>
          <w:tab/>
        </w:r>
        <w:r>
          <w:rPr>
            <w:noProof/>
            <w:webHidden/>
          </w:rPr>
          <w:fldChar w:fldCharType="begin"/>
        </w:r>
        <w:r w:rsidR="00F63C16">
          <w:rPr>
            <w:noProof/>
            <w:webHidden/>
          </w:rPr>
          <w:instrText xml:space="preserve"> PAGEREF _Toc454425318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19" w:history="1">
        <w:r w:rsidR="00F63C16" w:rsidRPr="009C0AFE">
          <w:rPr>
            <w:rStyle w:val="Hyperlink"/>
            <w:noProof/>
          </w:rPr>
          <w:t>2.1.67</w:t>
        </w:r>
        <w:r w:rsidR="00F63C16">
          <w:rPr>
            <w:rFonts w:asciiTheme="minorHAnsi" w:eastAsiaTheme="minorEastAsia" w:hAnsiTheme="minorHAnsi" w:cstheme="minorBidi"/>
            <w:noProof/>
            <w:sz w:val="22"/>
            <w:szCs w:val="22"/>
          </w:rPr>
          <w:tab/>
        </w:r>
        <w:r w:rsidR="00F63C16" w:rsidRPr="009C0AFE">
          <w:rPr>
            <w:rStyle w:val="Hyperlink"/>
            <w:noProof/>
          </w:rPr>
          <w:t>Part 4 Section 2.3.1.43, topLinePunct (Compress Punctuation at Start of a Line)</w:t>
        </w:r>
        <w:r w:rsidR="00F63C16">
          <w:rPr>
            <w:noProof/>
            <w:webHidden/>
          </w:rPr>
          <w:tab/>
        </w:r>
        <w:r>
          <w:rPr>
            <w:noProof/>
            <w:webHidden/>
          </w:rPr>
          <w:fldChar w:fldCharType="begin"/>
        </w:r>
        <w:r w:rsidR="00F63C16">
          <w:rPr>
            <w:noProof/>
            <w:webHidden/>
          </w:rPr>
          <w:instrText xml:space="preserve"> PAGEREF _Toc454425319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0" w:history="1">
        <w:r w:rsidR="00F63C16" w:rsidRPr="009C0AFE">
          <w:rPr>
            <w:rStyle w:val="Hyperlink"/>
            <w:noProof/>
          </w:rPr>
          <w:t>2.1.68</w:t>
        </w:r>
        <w:r w:rsidR="00F63C16">
          <w:rPr>
            <w:rFonts w:asciiTheme="minorHAnsi" w:eastAsiaTheme="minorEastAsia" w:hAnsiTheme="minorHAnsi" w:cstheme="minorBidi"/>
            <w:noProof/>
            <w:sz w:val="22"/>
            <w:szCs w:val="22"/>
          </w:rPr>
          <w:tab/>
        </w:r>
        <w:r w:rsidR="00F63C16" w:rsidRPr="009C0AFE">
          <w:rPr>
            <w:rStyle w:val="Hyperlink"/>
            <w:noProof/>
          </w:rPr>
          <w:t>Part 4 Section 2.3.1.44, widowControl (Allow First/Last Line to Display on a Separate Page)</w:t>
        </w:r>
        <w:r w:rsidR="00F63C16">
          <w:rPr>
            <w:noProof/>
            <w:webHidden/>
          </w:rPr>
          <w:tab/>
        </w:r>
        <w:r>
          <w:rPr>
            <w:noProof/>
            <w:webHidden/>
          </w:rPr>
          <w:fldChar w:fldCharType="begin"/>
        </w:r>
        <w:r w:rsidR="00F63C16">
          <w:rPr>
            <w:noProof/>
            <w:webHidden/>
          </w:rPr>
          <w:instrText xml:space="preserve"> PAGEREF _Toc454425320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1" w:history="1">
        <w:r w:rsidR="00F63C16" w:rsidRPr="009C0AFE">
          <w:rPr>
            <w:rStyle w:val="Hyperlink"/>
            <w:noProof/>
          </w:rPr>
          <w:t>2.1.69</w:t>
        </w:r>
        <w:r w:rsidR="00F63C16">
          <w:rPr>
            <w:rFonts w:asciiTheme="minorHAnsi" w:eastAsiaTheme="minorEastAsia" w:hAnsiTheme="minorHAnsi" w:cstheme="minorBidi"/>
            <w:noProof/>
            <w:sz w:val="22"/>
            <w:szCs w:val="22"/>
          </w:rPr>
          <w:tab/>
        </w:r>
        <w:r w:rsidR="00F63C16" w:rsidRPr="009C0AFE">
          <w:rPr>
            <w:rStyle w:val="Hyperlink"/>
            <w:noProof/>
          </w:rPr>
          <w:t>Part 4 Section 2.3.1.45, wordWrap (Allow Line Breaking At Character Level)</w:t>
        </w:r>
        <w:r w:rsidR="00F63C16">
          <w:rPr>
            <w:noProof/>
            <w:webHidden/>
          </w:rPr>
          <w:tab/>
        </w:r>
        <w:r>
          <w:rPr>
            <w:noProof/>
            <w:webHidden/>
          </w:rPr>
          <w:fldChar w:fldCharType="begin"/>
        </w:r>
        <w:r w:rsidR="00F63C16">
          <w:rPr>
            <w:noProof/>
            <w:webHidden/>
          </w:rPr>
          <w:instrText xml:space="preserve"> PAGEREF _Toc454425321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2" w:history="1">
        <w:r w:rsidR="00F63C16" w:rsidRPr="009C0AFE">
          <w:rPr>
            <w:rStyle w:val="Hyperlink"/>
            <w:noProof/>
          </w:rPr>
          <w:t>2.1.70</w:t>
        </w:r>
        <w:r w:rsidR="00F63C16">
          <w:rPr>
            <w:rFonts w:asciiTheme="minorHAnsi" w:eastAsiaTheme="minorEastAsia" w:hAnsiTheme="minorHAnsi" w:cstheme="minorBidi"/>
            <w:noProof/>
            <w:sz w:val="22"/>
            <w:szCs w:val="22"/>
          </w:rPr>
          <w:tab/>
        </w:r>
        <w:r w:rsidR="00F63C16" w:rsidRPr="009C0AFE">
          <w:rPr>
            <w:rStyle w:val="Hyperlink"/>
            <w:noProof/>
          </w:rPr>
          <w:t>Part 4 Section 2.3.2.1, b (Bold)</w:t>
        </w:r>
        <w:r w:rsidR="00F63C16">
          <w:rPr>
            <w:noProof/>
            <w:webHidden/>
          </w:rPr>
          <w:tab/>
        </w:r>
        <w:r>
          <w:rPr>
            <w:noProof/>
            <w:webHidden/>
          </w:rPr>
          <w:fldChar w:fldCharType="begin"/>
        </w:r>
        <w:r w:rsidR="00F63C16">
          <w:rPr>
            <w:noProof/>
            <w:webHidden/>
          </w:rPr>
          <w:instrText xml:space="preserve"> PAGEREF _Toc454425322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3" w:history="1">
        <w:r w:rsidR="00F63C16" w:rsidRPr="009C0AFE">
          <w:rPr>
            <w:rStyle w:val="Hyperlink"/>
            <w:noProof/>
          </w:rPr>
          <w:t>2.1.71</w:t>
        </w:r>
        <w:r w:rsidR="00F63C16">
          <w:rPr>
            <w:rFonts w:asciiTheme="minorHAnsi" w:eastAsiaTheme="minorEastAsia" w:hAnsiTheme="minorHAnsi" w:cstheme="minorBidi"/>
            <w:noProof/>
            <w:sz w:val="22"/>
            <w:szCs w:val="22"/>
          </w:rPr>
          <w:tab/>
        </w:r>
        <w:r w:rsidR="00F63C16" w:rsidRPr="009C0AFE">
          <w:rPr>
            <w:rStyle w:val="Hyperlink"/>
            <w:noProof/>
          </w:rPr>
          <w:t>Part 4 Section 2.3.2.2, bCs (Complex Script Bold)</w:t>
        </w:r>
        <w:r w:rsidR="00F63C16">
          <w:rPr>
            <w:noProof/>
            <w:webHidden/>
          </w:rPr>
          <w:tab/>
        </w:r>
        <w:r>
          <w:rPr>
            <w:noProof/>
            <w:webHidden/>
          </w:rPr>
          <w:fldChar w:fldCharType="begin"/>
        </w:r>
        <w:r w:rsidR="00F63C16">
          <w:rPr>
            <w:noProof/>
            <w:webHidden/>
          </w:rPr>
          <w:instrText xml:space="preserve"> PAGEREF _Toc454425323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4" w:history="1">
        <w:r w:rsidR="00F63C16" w:rsidRPr="009C0AFE">
          <w:rPr>
            <w:rStyle w:val="Hyperlink"/>
            <w:noProof/>
          </w:rPr>
          <w:t>2.1.72</w:t>
        </w:r>
        <w:r w:rsidR="00F63C16">
          <w:rPr>
            <w:rFonts w:asciiTheme="minorHAnsi" w:eastAsiaTheme="minorEastAsia" w:hAnsiTheme="minorHAnsi" w:cstheme="minorBidi"/>
            <w:noProof/>
            <w:sz w:val="22"/>
            <w:szCs w:val="22"/>
          </w:rPr>
          <w:tab/>
        </w:r>
        <w:r w:rsidR="00F63C16" w:rsidRPr="009C0AFE">
          <w:rPr>
            <w:rStyle w:val="Hyperlink"/>
            <w:noProof/>
          </w:rPr>
          <w:t>Part 4 Section 2.3.2.3, bdr (Text Border)</w:t>
        </w:r>
        <w:r w:rsidR="00F63C16">
          <w:rPr>
            <w:noProof/>
            <w:webHidden/>
          </w:rPr>
          <w:tab/>
        </w:r>
        <w:r>
          <w:rPr>
            <w:noProof/>
            <w:webHidden/>
          </w:rPr>
          <w:fldChar w:fldCharType="begin"/>
        </w:r>
        <w:r w:rsidR="00F63C16">
          <w:rPr>
            <w:noProof/>
            <w:webHidden/>
          </w:rPr>
          <w:instrText xml:space="preserve"> PAGEREF _Toc454425324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5" w:history="1">
        <w:r w:rsidR="00F63C16" w:rsidRPr="009C0AFE">
          <w:rPr>
            <w:rStyle w:val="Hyperlink"/>
            <w:noProof/>
          </w:rPr>
          <w:t>2.1.73</w:t>
        </w:r>
        <w:r w:rsidR="00F63C16">
          <w:rPr>
            <w:rFonts w:asciiTheme="minorHAnsi" w:eastAsiaTheme="minorEastAsia" w:hAnsiTheme="minorHAnsi" w:cstheme="minorBidi"/>
            <w:noProof/>
            <w:sz w:val="22"/>
            <w:szCs w:val="22"/>
          </w:rPr>
          <w:tab/>
        </w:r>
        <w:r w:rsidR="00F63C16" w:rsidRPr="009C0AFE">
          <w:rPr>
            <w:rStyle w:val="Hyperlink"/>
            <w:noProof/>
          </w:rPr>
          <w:t>Part 4 Section 2.3.2.5, color (Run Content Color)</w:t>
        </w:r>
        <w:r w:rsidR="00F63C16">
          <w:rPr>
            <w:noProof/>
            <w:webHidden/>
          </w:rPr>
          <w:tab/>
        </w:r>
        <w:r>
          <w:rPr>
            <w:noProof/>
            <w:webHidden/>
          </w:rPr>
          <w:fldChar w:fldCharType="begin"/>
        </w:r>
        <w:r w:rsidR="00F63C16">
          <w:rPr>
            <w:noProof/>
            <w:webHidden/>
          </w:rPr>
          <w:instrText xml:space="preserve"> PAGEREF _Toc454425325 \h </w:instrText>
        </w:r>
        <w:r>
          <w:rPr>
            <w:noProof/>
            <w:webHidden/>
          </w:rPr>
        </w:r>
        <w:r>
          <w:rPr>
            <w:noProof/>
            <w:webHidden/>
          </w:rPr>
          <w:fldChar w:fldCharType="separate"/>
        </w:r>
        <w:r w:rsidR="00F63C16">
          <w:rPr>
            <w:noProof/>
            <w:webHidden/>
          </w:rPr>
          <w:t>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6" w:history="1">
        <w:r w:rsidR="00F63C16" w:rsidRPr="009C0AFE">
          <w:rPr>
            <w:rStyle w:val="Hyperlink"/>
            <w:noProof/>
          </w:rPr>
          <w:t>2.1.74</w:t>
        </w:r>
        <w:r w:rsidR="00F63C16">
          <w:rPr>
            <w:rFonts w:asciiTheme="minorHAnsi" w:eastAsiaTheme="minorEastAsia" w:hAnsiTheme="minorHAnsi" w:cstheme="minorBidi"/>
            <w:noProof/>
            <w:sz w:val="22"/>
            <w:szCs w:val="22"/>
          </w:rPr>
          <w:tab/>
        </w:r>
        <w:r w:rsidR="00F63C16" w:rsidRPr="009C0AFE">
          <w:rPr>
            <w:rStyle w:val="Hyperlink"/>
            <w:noProof/>
          </w:rPr>
          <w:t>Part 4 Section 2.3.2.6, cs (Use Complex Script Formatting on Run)</w:t>
        </w:r>
        <w:r w:rsidR="00F63C16">
          <w:rPr>
            <w:noProof/>
            <w:webHidden/>
          </w:rPr>
          <w:tab/>
        </w:r>
        <w:r>
          <w:rPr>
            <w:noProof/>
            <w:webHidden/>
          </w:rPr>
          <w:fldChar w:fldCharType="begin"/>
        </w:r>
        <w:r w:rsidR="00F63C16">
          <w:rPr>
            <w:noProof/>
            <w:webHidden/>
          </w:rPr>
          <w:instrText xml:space="preserve"> PAGEREF _Toc454425326 \h </w:instrText>
        </w:r>
        <w:r>
          <w:rPr>
            <w:noProof/>
            <w:webHidden/>
          </w:rPr>
        </w:r>
        <w:r>
          <w:rPr>
            <w:noProof/>
            <w:webHidden/>
          </w:rPr>
          <w:fldChar w:fldCharType="separate"/>
        </w:r>
        <w:r w:rsidR="00F63C16">
          <w:rPr>
            <w:noProof/>
            <w:webHidden/>
          </w:rPr>
          <w:t>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7" w:history="1">
        <w:r w:rsidR="00F63C16" w:rsidRPr="009C0AFE">
          <w:rPr>
            <w:rStyle w:val="Hyperlink"/>
            <w:noProof/>
          </w:rPr>
          <w:t>2.1.75</w:t>
        </w:r>
        <w:r w:rsidR="00F63C16">
          <w:rPr>
            <w:rFonts w:asciiTheme="minorHAnsi" w:eastAsiaTheme="minorEastAsia" w:hAnsiTheme="minorHAnsi" w:cstheme="minorBidi"/>
            <w:noProof/>
            <w:sz w:val="22"/>
            <w:szCs w:val="22"/>
          </w:rPr>
          <w:tab/>
        </w:r>
        <w:r w:rsidR="00F63C16" w:rsidRPr="009C0AFE">
          <w:rPr>
            <w:rStyle w:val="Hyperlink"/>
            <w:noProof/>
          </w:rPr>
          <w:t>Part 4 Section 2.3.2.8, eastAsianLayout (East Asian Typography Settings)</w:t>
        </w:r>
        <w:r w:rsidR="00F63C16">
          <w:rPr>
            <w:noProof/>
            <w:webHidden/>
          </w:rPr>
          <w:tab/>
        </w:r>
        <w:r>
          <w:rPr>
            <w:noProof/>
            <w:webHidden/>
          </w:rPr>
          <w:fldChar w:fldCharType="begin"/>
        </w:r>
        <w:r w:rsidR="00F63C16">
          <w:rPr>
            <w:noProof/>
            <w:webHidden/>
          </w:rPr>
          <w:instrText xml:space="preserve"> PAGEREF _Toc454425327 \h </w:instrText>
        </w:r>
        <w:r>
          <w:rPr>
            <w:noProof/>
            <w:webHidden/>
          </w:rPr>
        </w:r>
        <w:r>
          <w:rPr>
            <w:noProof/>
            <w:webHidden/>
          </w:rPr>
          <w:fldChar w:fldCharType="separate"/>
        </w:r>
        <w:r w:rsidR="00F63C16">
          <w:rPr>
            <w:noProof/>
            <w:webHidden/>
          </w:rPr>
          <w:t>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8" w:history="1">
        <w:r w:rsidR="00F63C16" w:rsidRPr="009C0AFE">
          <w:rPr>
            <w:rStyle w:val="Hyperlink"/>
            <w:noProof/>
          </w:rPr>
          <w:t>2.1.76</w:t>
        </w:r>
        <w:r w:rsidR="00F63C16">
          <w:rPr>
            <w:rFonts w:asciiTheme="minorHAnsi" w:eastAsiaTheme="minorEastAsia" w:hAnsiTheme="minorHAnsi" w:cstheme="minorBidi"/>
            <w:noProof/>
            <w:sz w:val="22"/>
            <w:szCs w:val="22"/>
          </w:rPr>
          <w:tab/>
        </w:r>
        <w:r w:rsidR="00F63C16" w:rsidRPr="009C0AFE">
          <w:rPr>
            <w:rStyle w:val="Hyperlink"/>
            <w:noProof/>
          </w:rPr>
          <w:t>Part 4 Section 2.3.2.9, effect (Animated Text Effect)</w:t>
        </w:r>
        <w:r w:rsidR="00F63C16">
          <w:rPr>
            <w:noProof/>
            <w:webHidden/>
          </w:rPr>
          <w:tab/>
        </w:r>
        <w:r>
          <w:rPr>
            <w:noProof/>
            <w:webHidden/>
          </w:rPr>
          <w:fldChar w:fldCharType="begin"/>
        </w:r>
        <w:r w:rsidR="00F63C16">
          <w:rPr>
            <w:noProof/>
            <w:webHidden/>
          </w:rPr>
          <w:instrText xml:space="preserve"> PAGEREF _Toc454425328 \h </w:instrText>
        </w:r>
        <w:r>
          <w:rPr>
            <w:noProof/>
            <w:webHidden/>
          </w:rPr>
        </w:r>
        <w:r>
          <w:rPr>
            <w:noProof/>
            <w:webHidden/>
          </w:rPr>
          <w:fldChar w:fldCharType="separate"/>
        </w:r>
        <w:r w:rsidR="00F63C16">
          <w:rPr>
            <w:noProof/>
            <w:webHidden/>
          </w:rPr>
          <w:t>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29" w:history="1">
        <w:r w:rsidR="00F63C16" w:rsidRPr="009C0AFE">
          <w:rPr>
            <w:rStyle w:val="Hyperlink"/>
            <w:noProof/>
          </w:rPr>
          <w:t>2.1.77</w:t>
        </w:r>
        <w:r w:rsidR="00F63C16">
          <w:rPr>
            <w:rFonts w:asciiTheme="minorHAnsi" w:eastAsiaTheme="minorEastAsia" w:hAnsiTheme="minorHAnsi" w:cstheme="minorBidi"/>
            <w:noProof/>
            <w:sz w:val="22"/>
            <w:szCs w:val="22"/>
          </w:rPr>
          <w:tab/>
        </w:r>
        <w:r w:rsidR="00F63C16" w:rsidRPr="009C0AFE">
          <w:rPr>
            <w:rStyle w:val="Hyperlink"/>
            <w:noProof/>
          </w:rPr>
          <w:t>Part 4 Section 2.3.2.11, emboss (Embossing)</w:t>
        </w:r>
        <w:r w:rsidR="00F63C16">
          <w:rPr>
            <w:noProof/>
            <w:webHidden/>
          </w:rPr>
          <w:tab/>
        </w:r>
        <w:r>
          <w:rPr>
            <w:noProof/>
            <w:webHidden/>
          </w:rPr>
          <w:fldChar w:fldCharType="begin"/>
        </w:r>
        <w:r w:rsidR="00F63C16">
          <w:rPr>
            <w:noProof/>
            <w:webHidden/>
          </w:rPr>
          <w:instrText xml:space="preserve"> PAGEREF _Toc454425329 \h </w:instrText>
        </w:r>
        <w:r>
          <w:rPr>
            <w:noProof/>
            <w:webHidden/>
          </w:rPr>
        </w:r>
        <w:r>
          <w:rPr>
            <w:noProof/>
            <w:webHidden/>
          </w:rPr>
          <w:fldChar w:fldCharType="separate"/>
        </w:r>
        <w:r w:rsidR="00F63C16">
          <w:rPr>
            <w:noProof/>
            <w:webHidden/>
          </w:rPr>
          <w:t>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0" w:history="1">
        <w:r w:rsidR="00F63C16" w:rsidRPr="009C0AFE">
          <w:rPr>
            <w:rStyle w:val="Hyperlink"/>
            <w:noProof/>
          </w:rPr>
          <w:t>2.1.78</w:t>
        </w:r>
        <w:r w:rsidR="00F63C16">
          <w:rPr>
            <w:rFonts w:asciiTheme="minorHAnsi" w:eastAsiaTheme="minorEastAsia" w:hAnsiTheme="minorHAnsi" w:cstheme="minorBidi"/>
            <w:noProof/>
            <w:sz w:val="22"/>
            <w:szCs w:val="22"/>
          </w:rPr>
          <w:tab/>
        </w:r>
        <w:r w:rsidR="00F63C16" w:rsidRPr="009C0AFE">
          <w:rPr>
            <w:rStyle w:val="Hyperlink"/>
            <w:noProof/>
          </w:rPr>
          <w:t>Part 4 Section 2.3.2.12, fitText (Manual Run Width)</w:t>
        </w:r>
        <w:r w:rsidR="00F63C16">
          <w:rPr>
            <w:noProof/>
            <w:webHidden/>
          </w:rPr>
          <w:tab/>
        </w:r>
        <w:r>
          <w:rPr>
            <w:noProof/>
            <w:webHidden/>
          </w:rPr>
          <w:fldChar w:fldCharType="begin"/>
        </w:r>
        <w:r w:rsidR="00F63C16">
          <w:rPr>
            <w:noProof/>
            <w:webHidden/>
          </w:rPr>
          <w:instrText xml:space="preserve"> PAGEREF _Toc454425330 \h </w:instrText>
        </w:r>
        <w:r>
          <w:rPr>
            <w:noProof/>
            <w:webHidden/>
          </w:rPr>
        </w:r>
        <w:r>
          <w:rPr>
            <w:noProof/>
            <w:webHidden/>
          </w:rPr>
          <w:fldChar w:fldCharType="separate"/>
        </w:r>
        <w:r w:rsidR="00F63C16">
          <w:rPr>
            <w:noProof/>
            <w:webHidden/>
          </w:rPr>
          <w:t>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1" w:history="1">
        <w:r w:rsidR="00F63C16" w:rsidRPr="009C0AFE">
          <w:rPr>
            <w:rStyle w:val="Hyperlink"/>
            <w:noProof/>
          </w:rPr>
          <w:t>2.1.79</w:t>
        </w:r>
        <w:r w:rsidR="00F63C16">
          <w:rPr>
            <w:rFonts w:asciiTheme="minorHAnsi" w:eastAsiaTheme="minorEastAsia" w:hAnsiTheme="minorHAnsi" w:cstheme="minorBidi"/>
            <w:noProof/>
            <w:sz w:val="22"/>
            <w:szCs w:val="22"/>
          </w:rPr>
          <w:tab/>
        </w:r>
        <w:r w:rsidR="00F63C16" w:rsidRPr="009C0AFE">
          <w:rPr>
            <w:rStyle w:val="Hyperlink"/>
            <w:noProof/>
          </w:rPr>
          <w:t>Part 4 Section 2.3.2.13, highlight (Text Highlighting)</w:t>
        </w:r>
        <w:r w:rsidR="00F63C16">
          <w:rPr>
            <w:noProof/>
            <w:webHidden/>
          </w:rPr>
          <w:tab/>
        </w:r>
        <w:r>
          <w:rPr>
            <w:noProof/>
            <w:webHidden/>
          </w:rPr>
          <w:fldChar w:fldCharType="begin"/>
        </w:r>
        <w:r w:rsidR="00F63C16">
          <w:rPr>
            <w:noProof/>
            <w:webHidden/>
          </w:rPr>
          <w:instrText xml:space="preserve"> PAGEREF _Toc454425331 \h </w:instrText>
        </w:r>
        <w:r>
          <w:rPr>
            <w:noProof/>
            <w:webHidden/>
          </w:rPr>
        </w:r>
        <w:r>
          <w:rPr>
            <w:noProof/>
            <w:webHidden/>
          </w:rPr>
          <w:fldChar w:fldCharType="separate"/>
        </w:r>
        <w:r w:rsidR="00F63C16">
          <w:rPr>
            <w:noProof/>
            <w:webHidden/>
          </w:rPr>
          <w:t>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2" w:history="1">
        <w:r w:rsidR="00F63C16" w:rsidRPr="009C0AFE">
          <w:rPr>
            <w:rStyle w:val="Hyperlink"/>
            <w:noProof/>
          </w:rPr>
          <w:t>2.1.80</w:t>
        </w:r>
        <w:r w:rsidR="00F63C16">
          <w:rPr>
            <w:rFonts w:asciiTheme="minorHAnsi" w:eastAsiaTheme="minorEastAsia" w:hAnsiTheme="minorHAnsi" w:cstheme="minorBidi"/>
            <w:noProof/>
            <w:sz w:val="22"/>
            <w:szCs w:val="22"/>
          </w:rPr>
          <w:tab/>
        </w:r>
        <w:r w:rsidR="00F63C16" w:rsidRPr="009C0AFE">
          <w:rPr>
            <w:rStyle w:val="Hyperlink"/>
            <w:noProof/>
          </w:rPr>
          <w:t>Part 4 Section 2.3.2.14, i (Italics)</w:t>
        </w:r>
        <w:r w:rsidR="00F63C16">
          <w:rPr>
            <w:noProof/>
            <w:webHidden/>
          </w:rPr>
          <w:tab/>
        </w:r>
        <w:r>
          <w:rPr>
            <w:noProof/>
            <w:webHidden/>
          </w:rPr>
          <w:fldChar w:fldCharType="begin"/>
        </w:r>
        <w:r w:rsidR="00F63C16">
          <w:rPr>
            <w:noProof/>
            <w:webHidden/>
          </w:rPr>
          <w:instrText xml:space="preserve"> PAGEREF _Toc454425332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3" w:history="1">
        <w:r w:rsidR="00F63C16" w:rsidRPr="009C0AFE">
          <w:rPr>
            <w:rStyle w:val="Hyperlink"/>
            <w:noProof/>
          </w:rPr>
          <w:t>2.1.81</w:t>
        </w:r>
        <w:r w:rsidR="00F63C16">
          <w:rPr>
            <w:rFonts w:asciiTheme="minorHAnsi" w:eastAsiaTheme="minorEastAsia" w:hAnsiTheme="minorHAnsi" w:cstheme="minorBidi"/>
            <w:noProof/>
            <w:sz w:val="22"/>
            <w:szCs w:val="22"/>
          </w:rPr>
          <w:tab/>
        </w:r>
        <w:r w:rsidR="00F63C16" w:rsidRPr="009C0AFE">
          <w:rPr>
            <w:rStyle w:val="Hyperlink"/>
            <w:noProof/>
          </w:rPr>
          <w:t>Part 4 Section 2.3.2.15, iCs (Complex Script Italics)</w:t>
        </w:r>
        <w:r w:rsidR="00F63C16">
          <w:rPr>
            <w:noProof/>
            <w:webHidden/>
          </w:rPr>
          <w:tab/>
        </w:r>
        <w:r>
          <w:rPr>
            <w:noProof/>
            <w:webHidden/>
          </w:rPr>
          <w:fldChar w:fldCharType="begin"/>
        </w:r>
        <w:r w:rsidR="00F63C16">
          <w:rPr>
            <w:noProof/>
            <w:webHidden/>
          </w:rPr>
          <w:instrText xml:space="preserve"> PAGEREF _Toc454425333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4" w:history="1">
        <w:r w:rsidR="00F63C16" w:rsidRPr="009C0AFE">
          <w:rPr>
            <w:rStyle w:val="Hyperlink"/>
            <w:noProof/>
          </w:rPr>
          <w:t>2.1.82</w:t>
        </w:r>
        <w:r w:rsidR="00F63C16">
          <w:rPr>
            <w:rFonts w:asciiTheme="minorHAnsi" w:eastAsiaTheme="minorEastAsia" w:hAnsiTheme="minorHAnsi" w:cstheme="minorBidi"/>
            <w:noProof/>
            <w:sz w:val="22"/>
            <w:szCs w:val="22"/>
          </w:rPr>
          <w:tab/>
        </w:r>
        <w:r w:rsidR="00F63C16" w:rsidRPr="009C0AFE">
          <w:rPr>
            <w:rStyle w:val="Hyperlink"/>
            <w:noProof/>
          </w:rPr>
          <w:t>Part 4 Section 2.3.2.16, imprint (Imprinting)</w:t>
        </w:r>
        <w:r w:rsidR="00F63C16">
          <w:rPr>
            <w:noProof/>
            <w:webHidden/>
          </w:rPr>
          <w:tab/>
        </w:r>
        <w:r>
          <w:rPr>
            <w:noProof/>
            <w:webHidden/>
          </w:rPr>
          <w:fldChar w:fldCharType="begin"/>
        </w:r>
        <w:r w:rsidR="00F63C16">
          <w:rPr>
            <w:noProof/>
            <w:webHidden/>
          </w:rPr>
          <w:instrText xml:space="preserve"> PAGEREF _Toc454425334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5" w:history="1">
        <w:r w:rsidR="00F63C16" w:rsidRPr="009C0AFE">
          <w:rPr>
            <w:rStyle w:val="Hyperlink"/>
            <w:noProof/>
          </w:rPr>
          <w:t>2.1.83</w:t>
        </w:r>
        <w:r w:rsidR="00F63C16">
          <w:rPr>
            <w:rFonts w:asciiTheme="minorHAnsi" w:eastAsiaTheme="minorEastAsia" w:hAnsiTheme="minorHAnsi" w:cstheme="minorBidi"/>
            <w:noProof/>
            <w:sz w:val="22"/>
            <w:szCs w:val="22"/>
          </w:rPr>
          <w:tab/>
        </w:r>
        <w:r w:rsidR="00F63C16" w:rsidRPr="009C0AFE">
          <w:rPr>
            <w:rStyle w:val="Hyperlink"/>
            <w:noProof/>
          </w:rPr>
          <w:t>Part 4 Section 2.3.2.17, kern (Font Kerning)</w:t>
        </w:r>
        <w:r w:rsidR="00F63C16">
          <w:rPr>
            <w:noProof/>
            <w:webHidden/>
          </w:rPr>
          <w:tab/>
        </w:r>
        <w:r>
          <w:rPr>
            <w:noProof/>
            <w:webHidden/>
          </w:rPr>
          <w:fldChar w:fldCharType="begin"/>
        </w:r>
        <w:r w:rsidR="00F63C16">
          <w:rPr>
            <w:noProof/>
            <w:webHidden/>
          </w:rPr>
          <w:instrText xml:space="preserve"> PAGEREF _Toc454425335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6" w:history="1">
        <w:r w:rsidR="00F63C16" w:rsidRPr="009C0AFE">
          <w:rPr>
            <w:rStyle w:val="Hyperlink"/>
            <w:noProof/>
          </w:rPr>
          <w:t>2.1.84</w:t>
        </w:r>
        <w:r w:rsidR="00F63C16">
          <w:rPr>
            <w:rFonts w:asciiTheme="minorHAnsi" w:eastAsiaTheme="minorEastAsia" w:hAnsiTheme="minorHAnsi" w:cstheme="minorBidi"/>
            <w:noProof/>
            <w:sz w:val="22"/>
            <w:szCs w:val="22"/>
          </w:rPr>
          <w:tab/>
        </w:r>
        <w:r w:rsidR="00F63C16" w:rsidRPr="009C0AFE">
          <w:rPr>
            <w:rStyle w:val="Hyperlink"/>
            <w:noProof/>
          </w:rPr>
          <w:t>Part 4 Section 2.3.2.18, lang (Languages for Run Content)</w:t>
        </w:r>
        <w:r w:rsidR="00F63C16">
          <w:rPr>
            <w:noProof/>
            <w:webHidden/>
          </w:rPr>
          <w:tab/>
        </w:r>
        <w:r>
          <w:rPr>
            <w:noProof/>
            <w:webHidden/>
          </w:rPr>
          <w:fldChar w:fldCharType="begin"/>
        </w:r>
        <w:r w:rsidR="00F63C16">
          <w:rPr>
            <w:noProof/>
            <w:webHidden/>
          </w:rPr>
          <w:instrText xml:space="preserve"> PAGEREF _Toc454425336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7" w:history="1">
        <w:r w:rsidR="00F63C16" w:rsidRPr="009C0AFE">
          <w:rPr>
            <w:rStyle w:val="Hyperlink"/>
            <w:noProof/>
          </w:rPr>
          <w:t>2.1.85</w:t>
        </w:r>
        <w:r w:rsidR="00F63C16">
          <w:rPr>
            <w:rFonts w:asciiTheme="minorHAnsi" w:eastAsiaTheme="minorEastAsia" w:hAnsiTheme="minorHAnsi" w:cstheme="minorBidi"/>
            <w:noProof/>
            <w:sz w:val="22"/>
            <w:szCs w:val="22"/>
          </w:rPr>
          <w:tab/>
        </w:r>
        <w:r w:rsidR="00F63C16" w:rsidRPr="009C0AFE">
          <w:rPr>
            <w:rStyle w:val="Hyperlink"/>
            <w:noProof/>
          </w:rPr>
          <w:t>Part 4 Section 2.3.2.19, noProof (Do Not Check Spelling or Grammar)</w:t>
        </w:r>
        <w:r w:rsidR="00F63C16">
          <w:rPr>
            <w:noProof/>
            <w:webHidden/>
          </w:rPr>
          <w:tab/>
        </w:r>
        <w:r>
          <w:rPr>
            <w:noProof/>
            <w:webHidden/>
          </w:rPr>
          <w:fldChar w:fldCharType="begin"/>
        </w:r>
        <w:r w:rsidR="00F63C16">
          <w:rPr>
            <w:noProof/>
            <w:webHidden/>
          </w:rPr>
          <w:instrText xml:space="preserve"> PAGEREF _Toc454425337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8" w:history="1">
        <w:r w:rsidR="00F63C16" w:rsidRPr="009C0AFE">
          <w:rPr>
            <w:rStyle w:val="Hyperlink"/>
            <w:noProof/>
          </w:rPr>
          <w:t>2.1.86</w:t>
        </w:r>
        <w:r w:rsidR="00F63C16">
          <w:rPr>
            <w:rFonts w:asciiTheme="minorHAnsi" w:eastAsiaTheme="minorEastAsia" w:hAnsiTheme="minorHAnsi" w:cstheme="minorBidi"/>
            <w:noProof/>
            <w:sz w:val="22"/>
            <w:szCs w:val="22"/>
          </w:rPr>
          <w:tab/>
        </w:r>
        <w:r w:rsidR="00F63C16" w:rsidRPr="009C0AFE">
          <w:rPr>
            <w:rStyle w:val="Hyperlink"/>
            <w:noProof/>
          </w:rPr>
          <w:t>Part 4 Section 2.3.2.20, oMath (Office Open XML Math)</w:t>
        </w:r>
        <w:r w:rsidR="00F63C16">
          <w:rPr>
            <w:noProof/>
            <w:webHidden/>
          </w:rPr>
          <w:tab/>
        </w:r>
        <w:r>
          <w:rPr>
            <w:noProof/>
            <w:webHidden/>
          </w:rPr>
          <w:fldChar w:fldCharType="begin"/>
        </w:r>
        <w:r w:rsidR="00F63C16">
          <w:rPr>
            <w:noProof/>
            <w:webHidden/>
          </w:rPr>
          <w:instrText xml:space="preserve"> PAGEREF _Toc454425338 \h </w:instrText>
        </w:r>
        <w:r>
          <w:rPr>
            <w:noProof/>
            <w:webHidden/>
          </w:rPr>
        </w:r>
        <w:r>
          <w:rPr>
            <w:noProof/>
            <w:webHidden/>
          </w:rPr>
          <w:fldChar w:fldCharType="separate"/>
        </w:r>
        <w:r w:rsidR="00F63C16">
          <w:rPr>
            <w:noProof/>
            <w:webHidden/>
          </w:rPr>
          <w:t>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39" w:history="1">
        <w:r w:rsidR="00F63C16" w:rsidRPr="009C0AFE">
          <w:rPr>
            <w:rStyle w:val="Hyperlink"/>
            <w:noProof/>
          </w:rPr>
          <w:t>2.1.87</w:t>
        </w:r>
        <w:r w:rsidR="00F63C16">
          <w:rPr>
            <w:rFonts w:asciiTheme="minorHAnsi" w:eastAsiaTheme="minorEastAsia" w:hAnsiTheme="minorHAnsi" w:cstheme="minorBidi"/>
            <w:noProof/>
            <w:sz w:val="22"/>
            <w:szCs w:val="22"/>
          </w:rPr>
          <w:tab/>
        </w:r>
        <w:r w:rsidR="00F63C16" w:rsidRPr="009C0AFE">
          <w:rPr>
            <w:rStyle w:val="Hyperlink"/>
            <w:noProof/>
          </w:rPr>
          <w:t>Part 4 Section 2.3.2.21, outline (Display Character Outline)</w:t>
        </w:r>
        <w:r w:rsidR="00F63C16">
          <w:rPr>
            <w:noProof/>
            <w:webHidden/>
          </w:rPr>
          <w:tab/>
        </w:r>
        <w:r>
          <w:rPr>
            <w:noProof/>
            <w:webHidden/>
          </w:rPr>
          <w:fldChar w:fldCharType="begin"/>
        </w:r>
        <w:r w:rsidR="00F63C16">
          <w:rPr>
            <w:noProof/>
            <w:webHidden/>
          </w:rPr>
          <w:instrText xml:space="preserve"> PAGEREF _Toc454425339 \h </w:instrText>
        </w:r>
        <w:r>
          <w:rPr>
            <w:noProof/>
            <w:webHidden/>
          </w:rPr>
        </w:r>
        <w:r>
          <w:rPr>
            <w:noProof/>
            <w:webHidden/>
          </w:rPr>
          <w:fldChar w:fldCharType="separate"/>
        </w:r>
        <w:r w:rsidR="00F63C16">
          <w:rPr>
            <w:noProof/>
            <w:webHidden/>
          </w:rPr>
          <w:t>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0" w:history="1">
        <w:r w:rsidR="00F63C16" w:rsidRPr="009C0AFE">
          <w:rPr>
            <w:rStyle w:val="Hyperlink"/>
            <w:noProof/>
          </w:rPr>
          <w:t>2.1.88</w:t>
        </w:r>
        <w:r w:rsidR="00F63C16">
          <w:rPr>
            <w:rFonts w:asciiTheme="minorHAnsi" w:eastAsiaTheme="minorEastAsia" w:hAnsiTheme="minorHAnsi" w:cstheme="minorBidi"/>
            <w:noProof/>
            <w:sz w:val="22"/>
            <w:szCs w:val="22"/>
          </w:rPr>
          <w:tab/>
        </w:r>
        <w:r w:rsidR="00F63C16" w:rsidRPr="009C0AFE">
          <w:rPr>
            <w:rStyle w:val="Hyperlink"/>
            <w:noProof/>
          </w:rPr>
          <w:t>Part 4 Section 2.3.2.23, r (Text Run)</w:t>
        </w:r>
        <w:r w:rsidR="00F63C16">
          <w:rPr>
            <w:noProof/>
            <w:webHidden/>
          </w:rPr>
          <w:tab/>
        </w:r>
        <w:r>
          <w:rPr>
            <w:noProof/>
            <w:webHidden/>
          </w:rPr>
          <w:fldChar w:fldCharType="begin"/>
        </w:r>
        <w:r w:rsidR="00F63C16">
          <w:rPr>
            <w:noProof/>
            <w:webHidden/>
          </w:rPr>
          <w:instrText xml:space="preserve"> PAGEREF _Toc454425340 \h </w:instrText>
        </w:r>
        <w:r>
          <w:rPr>
            <w:noProof/>
            <w:webHidden/>
          </w:rPr>
        </w:r>
        <w:r>
          <w:rPr>
            <w:noProof/>
            <w:webHidden/>
          </w:rPr>
          <w:fldChar w:fldCharType="separate"/>
        </w:r>
        <w:r w:rsidR="00F63C16">
          <w:rPr>
            <w:noProof/>
            <w:webHidden/>
          </w:rPr>
          <w:t>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1" w:history="1">
        <w:r w:rsidR="00F63C16" w:rsidRPr="009C0AFE">
          <w:rPr>
            <w:rStyle w:val="Hyperlink"/>
            <w:noProof/>
          </w:rPr>
          <w:t>2.1.89</w:t>
        </w:r>
        <w:r w:rsidR="00F63C16">
          <w:rPr>
            <w:rFonts w:asciiTheme="minorHAnsi" w:eastAsiaTheme="minorEastAsia" w:hAnsiTheme="minorHAnsi" w:cstheme="minorBidi"/>
            <w:noProof/>
            <w:sz w:val="22"/>
            <w:szCs w:val="22"/>
          </w:rPr>
          <w:tab/>
        </w:r>
        <w:r w:rsidR="00F63C16" w:rsidRPr="009C0AFE">
          <w:rPr>
            <w:rStyle w:val="Hyperlink"/>
            <w:noProof/>
          </w:rPr>
          <w:t>Part 4 Section 2.3.2.24, rFonts (Run Fonts)</w:t>
        </w:r>
        <w:r w:rsidR="00F63C16">
          <w:rPr>
            <w:noProof/>
            <w:webHidden/>
          </w:rPr>
          <w:tab/>
        </w:r>
        <w:r>
          <w:rPr>
            <w:noProof/>
            <w:webHidden/>
          </w:rPr>
          <w:fldChar w:fldCharType="begin"/>
        </w:r>
        <w:r w:rsidR="00F63C16">
          <w:rPr>
            <w:noProof/>
            <w:webHidden/>
          </w:rPr>
          <w:instrText xml:space="preserve"> PAGEREF _Toc454425341 \h </w:instrText>
        </w:r>
        <w:r>
          <w:rPr>
            <w:noProof/>
            <w:webHidden/>
          </w:rPr>
        </w:r>
        <w:r>
          <w:rPr>
            <w:noProof/>
            <w:webHidden/>
          </w:rPr>
          <w:fldChar w:fldCharType="separate"/>
        </w:r>
        <w:r w:rsidR="00F63C16">
          <w:rPr>
            <w:noProof/>
            <w:webHidden/>
          </w:rPr>
          <w:t>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2" w:history="1">
        <w:r w:rsidR="00F63C16" w:rsidRPr="009C0AFE">
          <w:rPr>
            <w:rStyle w:val="Hyperlink"/>
            <w:noProof/>
          </w:rPr>
          <w:t>2.1.90</w:t>
        </w:r>
        <w:r w:rsidR="00F63C16">
          <w:rPr>
            <w:rFonts w:asciiTheme="minorHAnsi" w:eastAsiaTheme="minorEastAsia" w:hAnsiTheme="minorHAnsi" w:cstheme="minorBidi"/>
            <w:noProof/>
            <w:sz w:val="22"/>
            <w:szCs w:val="22"/>
          </w:rPr>
          <w:tab/>
        </w:r>
        <w:r w:rsidR="00F63C16" w:rsidRPr="009C0AFE">
          <w:rPr>
            <w:rStyle w:val="Hyperlink"/>
            <w:noProof/>
          </w:rPr>
          <w:t>Part 4 Section 2.3.2.25, rPr (Run Properties)</w:t>
        </w:r>
        <w:r w:rsidR="00F63C16">
          <w:rPr>
            <w:noProof/>
            <w:webHidden/>
          </w:rPr>
          <w:tab/>
        </w:r>
        <w:r>
          <w:rPr>
            <w:noProof/>
            <w:webHidden/>
          </w:rPr>
          <w:fldChar w:fldCharType="begin"/>
        </w:r>
        <w:r w:rsidR="00F63C16">
          <w:rPr>
            <w:noProof/>
            <w:webHidden/>
          </w:rPr>
          <w:instrText xml:space="preserve"> PAGEREF _Toc454425342 \h </w:instrText>
        </w:r>
        <w:r>
          <w:rPr>
            <w:noProof/>
            <w:webHidden/>
          </w:rPr>
        </w:r>
        <w:r>
          <w:rPr>
            <w:noProof/>
            <w:webHidden/>
          </w:rPr>
          <w:fldChar w:fldCharType="separate"/>
        </w:r>
        <w:r w:rsidR="00F63C16">
          <w:rPr>
            <w:noProof/>
            <w:webHidden/>
          </w:rPr>
          <w:t>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3" w:history="1">
        <w:r w:rsidR="00F63C16" w:rsidRPr="009C0AFE">
          <w:rPr>
            <w:rStyle w:val="Hyperlink"/>
            <w:noProof/>
          </w:rPr>
          <w:t>2.1.91</w:t>
        </w:r>
        <w:r w:rsidR="00F63C16">
          <w:rPr>
            <w:rFonts w:asciiTheme="minorHAnsi" w:eastAsiaTheme="minorEastAsia" w:hAnsiTheme="minorHAnsi" w:cstheme="minorBidi"/>
            <w:noProof/>
            <w:sz w:val="22"/>
            <w:szCs w:val="22"/>
          </w:rPr>
          <w:tab/>
        </w:r>
        <w:r w:rsidR="00F63C16" w:rsidRPr="009C0AFE">
          <w:rPr>
            <w:rStyle w:val="Hyperlink"/>
            <w:noProof/>
          </w:rPr>
          <w:t>Part 4 Section 2.3.2.26, rPr (Previous Run Properties)</w:t>
        </w:r>
        <w:r w:rsidR="00F63C16">
          <w:rPr>
            <w:noProof/>
            <w:webHidden/>
          </w:rPr>
          <w:tab/>
        </w:r>
        <w:r>
          <w:rPr>
            <w:noProof/>
            <w:webHidden/>
          </w:rPr>
          <w:fldChar w:fldCharType="begin"/>
        </w:r>
        <w:r w:rsidR="00F63C16">
          <w:rPr>
            <w:noProof/>
            <w:webHidden/>
          </w:rPr>
          <w:instrText xml:space="preserve"> PAGEREF _Toc454425343 \h </w:instrText>
        </w:r>
        <w:r>
          <w:rPr>
            <w:noProof/>
            <w:webHidden/>
          </w:rPr>
        </w:r>
        <w:r>
          <w:rPr>
            <w:noProof/>
            <w:webHidden/>
          </w:rPr>
          <w:fldChar w:fldCharType="separate"/>
        </w:r>
        <w:r w:rsidR="00F63C16">
          <w:rPr>
            <w:noProof/>
            <w:webHidden/>
          </w:rPr>
          <w:t>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4" w:history="1">
        <w:r w:rsidR="00F63C16" w:rsidRPr="009C0AFE">
          <w:rPr>
            <w:rStyle w:val="Hyperlink"/>
            <w:noProof/>
          </w:rPr>
          <w:t>2.1.92</w:t>
        </w:r>
        <w:r w:rsidR="00F63C16">
          <w:rPr>
            <w:rFonts w:asciiTheme="minorHAnsi" w:eastAsiaTheme="minorEastAsia" w:hAnsiTheme="minorHAnsi" w:cstheme="minorBidi"/>
            <w:noProof/>
            <w:sz w:val="22"/>
            <w:szCs w:val="22"/>
          </w:rPr>
          <w:tab/>
        </w:r>
        <w:r w:rsidR="00F63C16" w:rsidRPr="009C0AFE">
          <w:rPr>
            <w:rStyle w:val="Hyperlink"/>
            <w:noProof/>
          </w:rPr>
          <w:t>Part 4 Section 2.3.2.27, rStyle (Referenced Character Style)</w:t>
        </w:r>
        <w:r w:rsidR="00F63C16">
          <w:rPr>
            <w:noProof/>
            <w:webHidden/>
          </w:rPr>
          <w:tab/>
        </w:r>
        <w:r>
          <w:rPr>
            <w:noProof/>
            <w:webHidden/>
          </w:rPr>
          <w:fldChar w:fldCharType="begin"/>
        </w:r>
        <w:r w:rsidR="00F63C16">
          <w:rPr>
            <w:noProof/>
            <w:webHidden/>
          </w:rPr>
          <w:instrText xml:space="preserve"> PAGEREF _Toc454425344 \h </w:instrText>
        </w:r>
        <w:r>
          <w:rPr>
            <w:noProof/>
            <w:webHidden/>
          </w:rPr>
        </w:r>
        <w:r>
          <w:rPr>
            <w:noProof/>
            <w:webHidden/>
          </w:rPr>
          <w:fldChar w:fldCharType="separate"/>
        </w:r>
        <w:r w:rsidR="00F63C16">
          <w:rPr>
            <w:noProof/>
            <w:webHidden/>
          </w:rPr>
          <w:t>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5" w:history="1">
        <w:r w:rsidR="00F63C16" w:rsidRPr="009C0AFE">
          <w:rPr>
            <w:rStyle w:val="Hyperlink"/>
            <w:noProof/>
          </w:rPr>
          <w:t>2.1.93</w:t>
        </w:r>
        <w:r w:rsidR="00F63C16">
          <w:rPr>
            <w:rFonts w:asciiTheme="minorHAnsi" w:eastAsiaTheme="minorEastAsia" w:hAnsiTheme="minorHAnsi" w:cstheme="minorBidi"/>
            <w:noProof/>
            <w:sz w:val="22"/>
            <w:szCs w:val="22"/>
          </w:rPr>
          <w:tab/>
        </w:r>
        <w:r w:rsidR="00F63C16" w:rsidRPr="009C0AFE">
          <w:rPr>
            <w:rStyle w:val="Hyperlink"/>
            <w:noProof/>
          </w:rPr>
          <w:t>Part 4 Section 2.3.2.28, rtl (Right To Left Text)</w:t>
        </w:r>
        <w:r w:rsidR="00F63C16">
          <w:rPr>
            <w:noProof/>
            <w:webHidden/>
          </w:rPr>
          <w:tab/>
        </w:r>
        <w:r>
          <w:rPr>
            <w:noProof/>
            <w:webHidden/>
          </w:rPr>
          <w:fldChar w:fldCharType="begin"/>
        </w:r>
        <w:r w:rsidR="00F63C16">
          <w:rPr>
            <w:noProof/>
            <w:webHidden/>
          </w:rPr>
          <w:instrText xml:space="preserve"> PAGEREF _Toc454425345 \h </w:instrText>
        </w:r>
        <w:r>
          <w:rPr>
            <w:noProof/>
            <w:webHidden/>
          </w:rPr>
        </w:r>
        <w:r>
          <w:rPr>
            <w:noProof/>
            <w:webHidden/>
          </w:rPr>
          <w:fldChar w:fldCharType="separate"/>
        </w:r>
        <w:r w:rsidR="00F63C16">
          <w:rPr>
            <w:noProof/>
            <w:webHidden/>
          </w:rPr>
          <w:t>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6" w:history="1">
        <w:r w:rsidR="00F63C16" w:rsidRPr="009C0AFE">
          <w:rPr>
            <w:rStyle w:val="Hyperlink"/>
            <w:noProof/>
          </w:rPr>
          <w:t>2.1.94</w:t>
        </w:r>
        <w:r w:rsidR="00F63C16">
          <w:rPr>
            <w:rFonts w:asciiTheme="minorHAnsi" w:eastAsiaTheme="minorEastAsia" w:hAnsiTheme="minorHAnsi" w:cstheme="minorBidi"/>
            <w:noProof/>
            <w:sz w:val="22"/>
            <w:szCs w:val="22"/>
          </w:rPr>
          <w:tab/>
        </w:r>
        <w:r w:rsidR="00F63C16" w:rsidRPr="009C0AFE">
          <w:rPr>
            <w:rStyle w:val="Hyperlink"/>
            <w:noProof/>
          </w:rPr>
          <w:t>Part 4 Section 2.3.2.30, shd (Run Shading)</w:t>
        </w:r>
        <w:r w:rsidR="00F63C16">
          <w:rPr>
            <w:noProof/>
            <w:webHidden/>
          </w:rPr>
          <w:tab/>
        </w:r>
        <w:r>
          <w:rPr>
            <w:noProof/>
            <w:webHidden/>
          </w:rPr>
          <w:fldChar w:fldCharType="begin"/>
        </w:r>
        <w:r w:rsidR="00F63C16">
          <w:rPr>
            <w:noProof/>
            <w:webHidden/>
          </w:rPr>
          <w:instrText xml:space="preserve"> PAGEREF _Toc454425346 \h </w:instrText>
        </w:r>
        <w:r>
          <w:rPr>
            <w:noProof/>
            <w:webHidden/>
          </w:rPr>
        </w:r>
        <w:r>
          <w:rPr>
            <w:noProof/>
            <w:webHidden/>
          </w:rPr>
          <w:fldChar w:fldCharType="separate"/>
        </w:r>
        <w:r w:rsidR="00F63C16">
          <w:rPr>
            <w:noProof/>
            <w:webHidden/>
          </w:rPr>
          <w:t>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7" w:history="1">
        <w:r w:rsidR="00F63C16" w:rsidRPr="009C0AFE">
          <w:rPr>
            <w:rStyle w:val="Hyperlink"/>
            <w:noProof/>
          </w:rPr>
          <w:t>2.1.95</w:t>
        </w:r>
        <w:r w:rsidR="00F63C16">
          <w:rPr>
            <w:rFonts w:asciiTheme="minorHAnsi" w:eastAsiaTheme="minorEastAsia" w:hAnsiTheme="minorHAnsi" w:cstheme="minorBidi"/>
            <w:noProof/>
            <w:sz w:val="22"/>
            <w:szCs w:val="22"/>
          </w:rPr>
          <w:tab/>
        </w:r>
        <w:r w:rsidR="00F63C16" w:rsidRPr="009C0AFE">
          <w:rPr>
            <w:rStyle w:val="Hyperlink"/>
            <w:noProof/>
          </w:rPr>
          <w:t>Part 4 Section 2.3.2.31, smallCaps (Small Caps)</w:t>
        </w:r>
        <w:r w:rsidR="00F63C16">
          <w:rPr>
            <w:noProof/>
            <w:webHidden/>
          </w:rPr>
          <w:tab/>
        </w:r>
        <w:r>
          <w:rPr>
            <w:noProof/>
            <w:webHidden/>
          </w:rPr>
          <w:fldChar w:fldCharType="begin"/>
        </w:r>
        <w:r w:rsidR="00F63C16">
          <w:rPr>
            <w:noProof/>
            <w:webHidden/>
          </w:rPr>
          <w:instrText xml:space="preserve"> PAGEREF _Toc454425347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8" w:history="1">
        <w:r w:rsidR="00F63C16" w:rsidRPr="009C0AFE">
          <w:rPr>
            <w:rStyle w:val="Hyperlink"/>
            <w:noProof/>
          </w:rPr>
          <w:t>2.1.96</w:t>
        </w:r>
        <w:r w:rsidR="00F63C16">
          <w:rPr>
            <w:rFonts w:asciiTheme="minorHAnsi" w:eastAsiaTheme="minorEastAsia" w:hAnsiTheme="minorHAnsi" w:cstheme="minorBidi"/>
            <w:noProof/>
            <w:sz w:val="22"/>
            <w:szCs w:val="22"/>
          </w:rPr>
          <w:tab/>
        </w:r>
        <w:r w:rsidR="00F63C16" w:rsidRPr="009C0AFE">
          <w:rPr>
            <w:rStyle w:val="Hyperlink"/>
            <w:noProof/>
          </w:rPr>
          <w:t>Part 4 Section 2.3.2.33, spacing (Character Spacing Adjustment)</w:t>
        </w:r>
        <w:r w:rsidR="00F63C16">
          <w:rPr>
            <w:noProof/>
            <w:webHidden/>
          </w:rPr>
          <w:tab/>
        </w:r>
        <w:r>
          <w:rPr>
            <w:noProof/>
            <w:webHidden/>
          </w:rPr>
          <w:fldChar w:fldCharType="begin"/>
        </w:r>
        <w:r w:rsidR="00F63C16">
          <w:rPr>
            <w:noProof/>
            <w:webHidden/>
          </w:rPr>
          <w:instrText xml:space="preserve"> PAGEREF _Toc454425348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49" w:history="1">
        <w:r w:rsidR="00F63C16" w:rsidRPr="009C0AFE">
          <w:rPr>
            <w:rStyle w:val="Hyperlink"/>
            <w:noProof/>
          </w:rPr>
          <w:t>2.1.97</w:t>
        </w:r>
        <w:r w:rsidR="00F63C16">
          <w:rPr>
            <w:rFonts w:asciiTheme="minorHAnsi" w:eastAsiaTheme="minorEastAsia" w:hAnsiTheme="minorHAnsi" w:cstheme="minorBidi"/>
            <w:noProof/>
            <w:sz w:val="22"/>
            <w:szCs w:val="22"/>
          </w:rPr>
          <w:tab/>
        </w:r>
        <w:r w:rsidR="00F63C16" w:rsidRPr="009C0AFE">
          <w:rPr>
            <w:rStyle w:val="Hyperlink"/>
            <w:noProof/>
          </w:rPr>
          <w:t>Part 4 Section 2.3.2.34, specVanish (Paragraph Mark Is Always Hidden)</w:t>
        </w:r>
        <w:r w:rsidR="00F63C16">
          <w:rPr>
            <w:noProof/>
            <w:webHidden/>
          </w:rPr>
          <w:tab/>
        </w:r>
        <w:r>
          <w:rPr>
            <w:noProof/>
            <w:webHidden/>
          </w:rPr>
          <w:fldChar w:fldCharType="begin"/>
        </w:r>
        <w:r w:rsidR="00F63C16">
          <w:rPr>
            <w:noProof/>
            <w:webHidden/>
          </w:rPr>
          <w:instrText xml:space="preserve"> PAGEREF _Toc454425349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0" w:history="1">
        <w:r w:rsidR="00F63C16" w:rsidRPr="009C0AFE">
          <w:rPr>
            <w:rStyle w:val="Hyperlink"/>
            <w:noProof/>
          </w:rPr>
          <w:t>2.1.98</w:t>
        </w:r>
        <w:r w:rsidR="00F63C16">
          <w:rPr>
            <w:rFonts w:asciiTheme="minorHAnsi" w:eastAsiaTheme="minorEastAsia" w:hAnsiTheme="minorHAnsi" w:cstheme="minorBidi"/>
            <w:noProof/>
            <w:sz w:val="22"/>
            <w:szCs w:val="22"/>
          </w:rPr>
          <w:tab/>
        </w:r>
        <w:r w:rsidR="00F63C16" w:rsidRPr="009C0AFE">
          <w:rPr>
            <w:rStyle w:val="Hyperlink"/>
            <w:noProof/>
          </w:rPr>
          <w:t>Part 4 Section 2.3.2.36, sz (Font Size)</w:t>
        </w:r>
        <w:r w:rsidR="00F63C16">
          <w:rPr>
            <w:noProof/>
            <w:webHidden/>
          </w:rPr>
          <w:tab/>
        </w:r>
        <w:r>
          <w:rPr>
            <w:noProof/>
            <w:webHidden/>
          </w:rPr>
          <w:fldChar w:fldCharType="begin"/>
        </w:r>
        <w:r w:rsidR="00F63C16">
          <w:rPr>
            <w:noProof/>
            <w:webHidden/>
          </w:rPr>
          <w:instrText xml:space="preserve"> PAGEREF _Toc454425350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1" w:history="1">
        <w:r w:rsidR="00F63C16" w:rsidRPr="009C0AFE">
          <w:rPr>
            <w:rStyle w:val="Hyperlink"/>
            <w:noProof/>
          </w:rPr>
          <w:t>2.1.99</w:t>
        </w:r>
        <w:r w:rsidR="00F63C16">
          <w:rPr>
            <w:rFonts w:asciiTheme="minorHAnsi" w:eastAsiaTheme="minorEastAsia" w:hAnsiTheme="minorHAnsi" w:cstheme="minorBidi"/>
            <w:noProof/>
            <w:sz w:val="22"/>
            <w:szCs w:val="22"/>
          </w:rPr>
          <w:tab/>
        </w:r>
        <w:r w:rsidR="00F63C16" w:rsidRPr="009C0AFE">
          <w:rPr>
            <w:rStyle w:val="Hyperlink"/>
            <w:noProof/>
          </w:rPr>
          <w:t>Part 4 Section 2.3.2.37, szCs (Complex Script Font Size)</w:t>
        </w:r>
        <w:r w:rsidR="00F63C16">
          <w:rPr>
            <w:noProof/>
            <w:webHidden/>
          </w:rPr>
          <w:tab/>
        </w:r>
        <w:r>
          <w:rPr>
            <w:noProof/>
            <w:webHidden/>
          </w:rPr>
          <w:fldChar w:fldCharType="begin"/>
        </w:r>
        <w:r w:rsidR="00F63C16">
          <w:rPr>
            <w:noProof/>
            <w:webHidden/>
          </w:rPr>
          <w:instrText xml:space="preserve"> PAGEREF _Toc454425351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2" w:history="1">
        <w:r w:rsidR="00F63C16" w:rsidRPr="009C0AFE">
          <w:rPr>
            <w:rStyle w:val="Hyperlink"/>
            <w:noProof/>
          </w:rPr>
          <w:t>2.1.100</w:t>
        </w:r>
        <w:r w:rsidR="00F63C16">
          <w:rPr>
            <w:rFonts w:asciiTheme="minorHAnsi" w:eastAsiaTheme="minorEastAsia" w:hAnsiTheme="minorHAnsi" w:cstheme="minorBidi"/>
            <w:noProof/>
            <w:sz w:val="22"/>
            <w:szCs w:val="22"/>
          </w:rPr>
          <w:tab/>
        </w:r>
        <w:r w:rsidR="00F63C16" w:rsidRPr="009C0AFE">
          <w:rPr>
            <w:rStyle w:val="Hyperlink"/>
            <w:noProof/>
          </w:rPr>
          <w:t>Part 4 Section 2.3.2.38, u (Underline)</w:t>
        </w:r>
        <w:r w:rsidR="00F63C16">
          <w:rPr>
            <w:noProof/>
            <w:webHidden/>
          </w:rPr>
          <w:tab/>
        </w:r>
        <w:r>
          <w:rPr>
            <w:noProof/>
            <w:webHidden/>
          </w:rPr>
          <w:fldChar w:fldCharType="begin"/>
        </w:r>
        <w:r w:rsidR="00F63C16">
          <w:rPr>
            <w:noProof/>
            <w:webHidden/>
          </w:rPr>
          <w:instrText xml:space="preserve"> PAGEREF _Toc454425352 \h </w:instrText>
        </w:r>
        <w:r>
          <w:rPr>
            <w:noProof/>
            <w:webHidden/>
          </w:rPr>
        </w:r>
        <w:r>
          <w:rPr>
            <w:noProof/>
            <w:webHidden/>
          </w:rPr>
          <w:fldChar w:fldCharType="separate"/>
        </w:r>
        <w:r w:rsidR="00F63C16">
          <w:rPr>
            <w:noProof/>
            <w:webHidden/>
          </w:rPr>
          <w:t>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3" w:history="1">
        <w:r w:rsidR="00F63C16" w:rsidRPr="009C0AFE">
          <w:rPr>
            <w:rStyle w:val="Hyperlink"/>
            <w:noProof/>
          </w:rPr>
          <w:t>2.1.101</w:t>
        </w:r>
        <w:r w:rsidR="00F63C16">
          <w:rPr>
            <w:rFonts w:asciiTheme="minorHAnsi" w:eastAsiaTheme="minorEastAsia" w:hAnsiTheme="minorHAnsi" w:cstheme="minorBidi"/>
            <w:noProof/>
            <w:sz w:val="22"/>
            <w:szCs w:val="22"/>
          </w:rPr>
          <w:tab/>
        </w:r>
        <w:r w:rsidR="00F63C16" w:rsidRPr="009C0AFE">
          <w:rPr>
            <w:rStyle w:val="Hyperlink"/>
            <w:noProof/>
          </w:rPr>
          <w:t>Part 4 Section 2.3.2.41, w (Expanded/Compressed Text)</w:t>
        </w:r>
        <w:r w:rsidR="00F63C16">
          <w:rPr>
            <w:noProof/>
            <w:webHidden/>
          </w:rPr>
          <w:tab/>
        </w:r>
        <w:r>
          <w:rPr>
            <w:noProof/>
            <w:webHidden/>
          </w:rPr>
          <w:fldChar w:fldCharType="begin"/>
        </w:r>
        <w:r w:rsidR="00F63C16">
          <w:rPr>
            <w:noProof/>
            <w:webHidden/>
          </w:rPr>
          <w:instrText xml:space="preserve"> PAGEREF _Toc454425353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4" w:history="1">
        <w:r w:rsidR="00F63C16" w:rsidRPr="009C0AFE">
          <w:rPr>
            <w:rStyle w:val="Hyperlink"/>
            <w:noProof/>
          </w:rPr>
          <w:t>2.1.102</w:t>
        </w:r>
        <w:r w:rsidR="00F63C16">
          <w:rPr>
            <w:rFonts w:asciiTheme="minorHAnsi" w:eastAsiaTheme="minorEastAsia" w:hAnsiTheme="minorHAnsi" w:cstheme="minorBidi"/>
            <w:noProof/>
            <w:sz w:val="22"/>
            <w:szCs w:val="22"/>
          </w:rPr>
          <w:tab/>
        </w:r>
        <w:r w:rsidR="00F63C16" w:rsidRPr="009C0AFE">
          <w:rPr>
            <w:rStyle w:val="Hyperlink"/>
            <w:noProof/>
          </w:rPr>
          <w:t>Part 4 Section 2.3.2.42, webHidden (Web Hidden Text)</w:t>
        </w:r>
        <w:r w:rsidR="00F63C16">
          <w:rPr>
            <w:noProof/>
            <w:webHidden/>
          </w:rPr>
          <w:tab/>
        </w:r>
        <w:r>
          <w:rPr>
            <w:noProof/>
            <w:webHidden/>
          </w:rPr>
          <w:fldChar w:fldCharType="begin"/>
        </w:r>
        <w:r w:rsidR="00F63C16">
          <w:rPr>
            <w:noProof/>
            <w:webHidden/>
          </w:rPr>
          <w:instrText xml:space="preserve"> PAGEREF _Toc454425354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5" w:history="1">
        <w:r w:rsidR="00F63C16" w:rsidRPr="009C0AFE">
          <w:rPr>
            <w:rStyle w:val="Hyperlink"/>
            <w:noProof/>
          </w:rPr>
          <w:t>2.1.103</w:t>
        </w:r>
        <w:r w:rsidR="00F63C16">
          <w:rPr>
            <w:rFonts w:asciiTheme="minorHAnsi" w:eastAsiaTheme="minorEastAsia" w:hAnsiTheme="minorHAnsi" w:cstheme="minorBidi"/>
            <w:noProof/>
            <w:sz w:val="22"/>
            <w:szCs w:val="22"/>
          </w:rPr>
          <w:tab/>
        </w:r>
        <w:r w:rsidR="00F63C16" w:rsidRPr="009C0AFE">
          <w:rPr>
            <w:rStyle w:val="Hyperlink"/>
            <w:noProof/>
          </w:rPr>
          <w:t>Part 4 Section 2.3.3.2, control (Floating Embedded Control)</w:t>
        </w:r>
        <w:r w:rsidR="00F63C16">
          <w:rPr>
            <w:noProof/>
            <w:webHidden/>
          </w:rPr>
          <w:tab/>
        </w:r>
        <w:r>
          <w:rPr>
            <w:noProof/>
            <w:webHidden/>
          </w:rPr>
          <w:fldChar w:fldCharType="begin"/>
        </w:r>
        <w:r w:rsidR="00F63C16">
          <w:rPr>
            <w:noProof/>
            <w:webHidden/>
          </w:rPr>
          <w:instrText xml:space="preserve"> PAGEREF _Toc454425355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6" w:history="1">
        <w:r w:rsidR="00F63C16" w:rsidRPr="009C0AFE">
          <w:rPr>
            <w:rStyle w:val="Hyperlink"/>
            <w:noProof/>
          </w:rPr>
          <w:t>2.1.104</w:t>
        </w:r>
        <w:r w:rsidR="00F63C16">
          <w:rPr>
            <w:rFonts w:asciiTheme="minorHAnsi" w:eastAsiaTheme="minorEastAsia" w:hAnsiTheme="minorHAnsi" w:cstheme="minorBidi"/>
            <w:noProof/>
            <w:sz w:val="22"/>
            <w:szCs w:val="22"/>
          </w:rPr>
          <w:tab/>
        </w:r>
        <w:r w:rsidR="00F63C16" w:rsidRPr="009C0AFE">
          <w:rPr>
            <w:rStyle w:val="Hyperlink"/>
            <w:noProof/>
          </w:rPr>
          <w:t>Part 4 Section 2.3.3.3, control (Inline Embedded Control)</w:t>
        </w:r>
        <w:r w:rsidR="00F63C16">
          <w:rPr>
            <w:noProof/>
            <w:webHidden/>
          </w:rPr>
          <w:tab/>
        </w:r>
        <w:r>
          <w:rPr>
            <w:noProof/>
            <w:webHidden/>
          </w:rPr>
          <w:fldChar w:fldCharType="begin"/>
        </w:r>
        <w:r w:rsidR="00F63C16">
          <w:rPr>
            <w:noProof/>
            <w:webHidden/>
          </w:rPr>
          <w:instrText xml:space="preserve"> PAGEREF _Toc454425356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7" w:history="1">
        <w:r w:rsidR="00F63C16" w:rsidRPr="009C0AFE">
          <w:rPr>
            <w:rStyle w:val="Hyperlink"/>
            <w:noProof/>
          </w:rPr>
          <w:t>2.1.105</w:t>
        </w:r>
        <w:r w:rsidR="00F63C16">
          <w:rPr>
            <w:rFonts w:asciiTheme="minorHAnsi" w:eastAsiaTheme="minorEastAsia" w:hAnsiTheme="minorHAnsi" w:cstheme="minorBidi"/>
            <w:noProof/>
            <w:sz w:val="22"/>
            <w:szCs w:val="22"/>
          </w:rPr>
          <w:tab/>
        </w:r>
        <w:r w:rsidR="00F63C16" w:rsidRPr="009C0AFE">
          <w:rPr>
            <w:rStyle w:val="Hyperlink"/>
            <w:noProof/>
          </w:rPr>
          <w:t>Part 4 Section 2.3.3.9, drawing (DrawingML Object)</w:t>
        </w:r>
        <w:r w:rsidR="00F63C16">
          <w:rPr>
            <w:noProof/>
            <w:webHidden/>
          </w:rPr>
          <w:tab/>
        </w:r>
        <w:r>
          <w:rPr>
            <w:noProof/>
            <w:webHidden/>
          </w:rPr>
          <w:fldChar w:fldCharType="begin"/>
        </w:r>
        <w:r w:rsidR="00F63C16">
          <w:rPr>
            <w:noProof/>
            <w:webHidden/>
          </w:rPr>
          <w:instrText xml:space="preserve"> PAGEREF _Toc454425357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8" w:history="1">
        <w:r w:rsidR="00F63C16" w:rsidRPr="009C0AFE">
          <w:rPr>
            <w:rStyle w:val="Hyperlink"/>
            <w:noProof/>
          </w:rPr>
          <w:t>2.1.106</w:t>
        </w:r>
        <w:r w:rsidR="00F63C16">
          <w:rPr>
            <w:rFonts w:asciiTheme="minorHAnsi" w:eastAsiaTheme="minorEastAsia" w:hAnsiTheme="minorHAnsi" w:cstheme="minorBidi"/>
            <w:noProof/>
            <w:sz w:val="22"/>
            <w:szCs w:val="22"/>
          </w:rPr>
          <w:tab/>
        </w:r>
        <w:r w:rsidR="00F63C16" w:rsidRPr="009C0AFE">
          <w:rPr>
            <w:rStyle w:val="Hyperlink"/>
            <w:noProof/>
          </w:rPr>
          <w:t>Part 4 Section 2.3.3.12, hpsRaise (Distance Between Phonetic Guide Text and Phonetic Guide Base Text)</w:t>
        </w:r>
        <w:r w:rsidR="00F63C16">
          <w:rPr>
            <w:noProof/>
            <w:webHidden/>
          </w:rPr>
          <w:tab/>
        </w:r>
        <w:r>
          <w:rPr>
            <w:noProof/>
            <w:webHidden/>
          </w:rPr>
          <w:fldChar w:fldCharType="begin"/>
        </w:r>
        <w:r w:rsidR="00F63C16">
          <w:rPr>
            <w:noProof/>
            <w:webHidden/>
          </w:rPr>
          <w:instrText xml:space="preserve"> PAGEREF _Toc454425358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59" w:history="1">
        <w:r w:rsidR="00F63C16" w:rsidRPr="009C0AFE">
          <w:rPr>
            <w:rStyle w:val="Hyperlink"/>
            <w:noProof/>
          </w:rPr>
          <w:t>2.1.107</w:t>
        </w:r>
        <w:r w:rsidR="00F63C16">
          <w:rPr>
            <w:rFonts w:asciiTheme="minorHAnsi" w:eastAsiaTheme="minorEastAsia" w:hAnsiTheme="minorHAnsi" w:cstheme="minorBidi"/>
            <w:noProof/>
            <w:sz w:val="22"/>
            <w:szCs w:val="22"/>
          </w:rPr>
          <w:tab/>
        </w:r>
        <w:r w:rsidR="00F63C16" w:rsidRPr="009C0AFE">
          <w:rPr>
            <w:rStyle w:val="Hyperlink"/>
            <w:noProof/>
          </w:rPr>
          <w:t>Part 4 Section 2.3.3.14, lid (Language ID for Phonetic Guide)</w:t>
        </w:r>
        <w:r w:rsidR="00F63C16">
          <w:rPr>
            <w:noProof/>
            <w:webHidden/>
          </w:rPr>
          <w:tab/>
        </w:r>
        <w:r>
          <w:rPr>
            <w:noProof/>
            <w:webHidden/>
          </w:rPr>
          <w:fldChar w:fldCharType="begin"/>
        </w:r>
        <w:r w:rsidR="00F63C16">
          <w:rPr>
            <w:noProof/>
            <w:webHidden/>
          </w:rPr>
          <w:instrText xml:space="preserve"> PAGEREF _Toc454425359 \h </w:instrText>
        </w:r>
        <w:r>
          <w:rPr>
            <w:noProof/>
            <w:webHidden/>
          </w:rPr>
        </w:r>
        <w:r>
          <w:rPr>
            <w:noProof/>
            <w:webHidden/>
          </w:rPr>
          <w:fldChar w:fldCharType="separate"/>
        </w:r>
        <w:r w:rsidR="00F63C16">
          <w:rPr>
            <w:noProof/>
            <w:webHidden/>
          </w:rPr>
          <w:t>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0" w:history="1">
        <w:r w:rsidR="00F63C16" w:rsidRPr="009C0AFE">
          <w:rPr>
            <w:rStyle w:val="Hyperlink"/>
            <w:noProof/>
          </w:rPr>
          <w:t>2.1.108</w:t>
        </w:r>
        <w:r w:rsidR="00F63C16">
          <w:rPr>
            <w:rFonts w:asciiTheme="minorHAnsi" w:eastAsiaTheme="minorEastAsia" w:hAnsiTheme="minorHAnsi" w:cstheme="minorBidi"/>
            <w:noProof/>
            <w:sz w:val="22"/>
            <w:szCs w:val="22"/>
          </w:rPr>
          <w:tab/>
        </w:r>
        <w:r w:rsidR="00F63C16" w:rsidRPr="009C0AFE">
          <w:rPr>
            <w:rStyle w:val="Hyperlink"/>
            <w:noProof/>
          </w:rPr>
          <w:t>Part 4 Section 2.3.3.17, movie (Embedded Video)</w:t>
        </w:r>
        <w:r w:rsidR="00F63C16">
          <w:rPr>
            <w:noProof/>
            <w:webHidden/>
          </w:rPr>
          <w:tab/>
        </w:r>
        <w:r>
          <w:rPr>
            <w:noProof/>
            <w:webHidden/>
          </w:rPr>
          <w:fldChar w:fldCharType="begin"/>
        </w:r>
        <w:r w:rsidR="00F63C16">
          <w:rPr>
            <w:noProof/>
            <w:webHidden/>
          </w:rPr>
          <w:instrText xml:space="preserve"> PAGEREF _Toc454425360 \h </w:instrText>
        </w:r>
        <w:r>
          <w:rPr>
            <w:noProof/>
            <w:webHidden/>
          </w:rPr>
        </w:r>
        <w:r>
          <w:rPr>
            <w:noProof/>
            <w:webHidden/>
          </w:rPr>
          <w:fldChar w:fldCharType="separate"/>
        </w:r>
        <w:r w:rsidR="00F63C16">
          <w:rPr>
            <w:noProof/>
            <w:webHidden/>
          </w:rPr>
          <w:t>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1" w:history="1">
        <w:r w:rsidR="00F63C16" w:rsidRPr="009C0AFE">
          <w:rPr>
            <w:rStyle w:val="Hyperlink"/>
            <w:noProof/>
          </w:rPr>
          <w:t>2.1.109</w:t>
        </w:r>
        <w:r w:rsidR="00F63C16">
          <w:rPr>
            <w:rFonts w:asciiTheme="minorHAnsi" w:eastAsiaTheme="minorEastAsia" w:hAnsiTheme="minorHAnsi" w:cstheme="minorBidi"/>
            <w:noProof/>
            <w:sz w:val="22"/>
            <w:szCs w:val="22"/>
          </w:rPr>
          <w:tab/>
        </w:r>
        <w:r w:rsidR="00F63C16" w:rsidRPr="009C0AFE">
          <w:rPr>
            <w:rStyle w:val="Hyperlink"/>
            <w:noProof/>
          </w:rPr>
          <w:t>Part 4 Section 2.3.3.19, object (Inline Embedded Object)</w:t>
        </w:r>
        <w:r w:rsidR="00F63C16">
          <w:rPr>
            <w:noProof/>
            <w:webHidden/>
          </w:rPr>
          <w:tab/>
        </w:r>
        <w:r>
          <w:rPr>
            <w:noProof/>
            <w:webHidden/>
          </w:rPr>
          <w:fldChar w:fldCharType="begin"/>
        </w:r>
        <w:r w:rsidR="00F63C16">
          <w:rPr>
            <w:noProof/>
            <w:webHidden/>
          </w:rPr>
          <w:instrText xml:space="preserve"> PAGEREF _Toc454425361 \h </w:instrText>
        </w:r>
        <w:r>
          <w:rPr>
            <w:noProof/>
            <w:webHidden/>
          </w:rPr>
        </w:r>
        <w:r>
          <w:rPr>
            <w:noProof/>
            <w:webHidden/>
          </w:rPr>
          <w:fldChar w:fldCharType="separate"/>
        </w:r>
        <w:r w:rsidR="00F63C16">
          <w:rPr>
            <w:noProof/>
            <w:webHidden/>
          </w:rPr>
          <w:t>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2" w:history="1">
        <w:r w:rsidR="00F63C16" w:rsidRPr="009C0AFE">
          <w:rPr>
            <w:rStyle w:val="Hyperlink"/>
            <w:noProof/>
          </w:rPr>
          <w:t>2.1.110</w:t>
        </w:r>
        <w:r w:rsidR="00F63C16">
          <w:rPr>
            <w:rFonts w:asciiTheme="minorHAnsi" w:eastAsiaTheme="minorEastAsia" w:hAnsiTheme="minorHAnsi" w:cstheme="minorBidi"/>
            <w:noProof/>
            <w:sz w:val="22"/>
            <w:szCs w:val="22"/>
          </w:rPr>
          <w:tab/>
        </w:r>
        <w:r w:rsidR="00F63C16" w:rsidRPr="009C0AFE">
          <w:rPr>
            <w:rStyle w:val="Hyperlink"/>
            <w:noProof/>
          </w:rPr>
          <w:t>Part 4 Section 2.3.3.21, pict (VML Object)</w:t>
        </w:r>
        <w:r w:rsidR="00F63C16">
          <w:rPr>
            <w:noProof/>
            <w:webHidden/>
          </w:rPr>
          <w:tab/>
        </w:r>
        <w:r>
          <w:rPr>
            <w:noProof/>
            <w:webHidden/>
          </w:rPr>
          <w:fldChar w:fldCharType="begin"/>
        </w:r>
        <w:r w:rsidR="00F63C16">
          <w:rPr>
            <w:noProof/>
            <w:webHidden/>
          </w:rPr>
          <w:instrText xml:space="preserve"> PAGEREF _Toc454425362 \h </w:instrText>
        </w:r>
        <w:r>
          <w:rPr>
            <w:noProof/>
            <w:webHidden/>
          </w:rPr>
        </w:r>
        <w:r>
          <w:rPr>
            <w:noProof/>
            <w:webHidden/>
          </w:rPr>
          <w:fldChar w:fldCharType="separate"/>
        </w:r>
        <w:r w:rsidR="00F63C16">
          <w:rPr>
            <w:noProof/>
            <w:webHidden/>
          </w:rPr>
          <w:t>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3" w:history="1">
        <w:r w:rsidR="00F63C16" w:rsidRPr="009C0AFE">
          <w:rPr>
            <w:rStyle w:val="Hyperlink"/>
            <w:noProof/>
          </w:rPr>
          <w:t>2.1.111</w:t>
        </w:r>
        <w:r w:rsidR="00F63C16">
          <w:rPr>
            <w:rFonts w:asciiTheme="minorHAnsi" w:eastAsiaTheme="minorEastAsia" w:hAnsiTheme="minorHAnsi" w:cstheme="minorBidi"/>
            <w:noProof/>
            <w:sz w:val="22"/>
            <w:szCs w:val="22"/>
          </w:rPr>
          <w:tab/>
        </w:r>
        <w:r w:rsidR="00F63C16" w:rsidRPr="009C0AFE">
          <w:rPr>
            <w:rStyle w:val="Hyperlink"/>
            <w:noProof/>
          </w:rPr>
          <w:t>Part 4 Section 2.3.3.23, rt (Phonetic Guide Text)</w:t>
        </w:r>
        <w:r w:rsidR="00F63C16">
          <w:rPr>
            <w:noProof/>
            <w:webHidden/>
          </w:rPr>
          <w:tab/>
        </w:r>
        <w:r>
          <w:rPr>
            <w:noProof/>
            <w:webHidden/>
          </w:rPr>
          <w:fldChar w:fldCharType="begin"/>
        </w:r>
        <w:r w:rsidR="00F63C16">
          <w:rPr>
            <w:noProof/>
            <w:webHidden/>
          </w:rPr>
          <w:instrText xml:space="preserve"> PAGEREF _Toc454425363 \h </w:instrText>
        </w:r>
        <w:r>
          <w:rPr>
            <w:noProof/>
            <w:webHidden/>
          </w:rPr>
        </w:r>
        <w:r>
          <w:rPr>
            <w:noProof/>
            <w:webHidden/>
          </w:rPr>
          <w:fldChar w:fldCharType="separate"/>
        </w:r>
        <w:r w:rsidR="00F63C16">
          <w:rPr>
            <w:noProof/>
            <w:webHidden/>
          </w:rPr>
          <w:t>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4" w:history="1">
        <w:r w:rsidR="00F63C16" w:rsidRPr="009C0AFE">
          <w:rPr>
            <w:rStyle w:val="Hyperlink"/>
            <w:noProof/>
          </w:rPr>
          <w:t>2.1.112</w:t>
        </w:r>
        <w:r w:rsidR="00F63C16">
          <w:rPr>
            <w:rFonts w:asciiTheme="minorHAnsi" w:eastAsiaTheme="minorEastAsia" w:hAnsiTheme="minorHAnsi" w:cstheme="minorBidi"/>
            <w:noProof/>
            <w:sz w:val="22"/>
            <w:szCs w:val="22"/>
          </w:rPr>
          <w:tab/>
        </w:r>
        <w:r w:rsidR="00F63C16" w:rsidRPr="009C0AFE">
          <w:rPr>
            <w:rStyle w:val="Hyperlink"/>
            <w:noProof/>
          </w:rPr>
          <w:t>Part 4 Section 2.3.3.26, rubyBase (Phonetic Guide Base Text)</w:t>
        </w:r>
        <w:r w:rsidR="00F63C16">
          <w:rPr>
            <w:noProof/>
            <w:webHidden/>
          </w:rPr>
          <w:tab/>
        </w:r>
        <w:r>
          <w:rPr>
            <w:noProof/>
            <w:webHidden/>
          </w:rPr>
          <w:fldChar w:fldCharType="begin"/>
        </w:r>
        <w:r w:rsidR="00F63C16">
          <w:rPr>
            <w:noProof/>
            <w:webHidden/>
          </w:rPr>
          <w:instrText xml:space="preserve"> PAGEREF _Toc454425364 \h </w:instrText>
        </w:r>
        <w:r>
          <w:rPr>
            <w:noProof/>
            <w:webHidden/>
          </w:rPr>
        </w:r>
        <w:r>
          <w:rPr>
            <w:noProof/>
            <w:webHidden/>
          </w:rPr>
          <w:fldChar w:fldCharType="separate"/>
        </w:r>
        <w:r w:rsidR="00F63C16">
          <w:rPr>
            <w:noProof/>
            <w:webHidden/>
          </w:rPr>
          <w:t>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5" w:history="1">
        <w:r w:rsidR="00F63C16" w:rsidRPr="009C0AFE">
          <w:rPr>
            <w:rStyle w:val="Hyperlink"/>
            <w:noProof/>
          </w:rPr>
          <w:t>2.1.113</w:t>
        </w:r>
        <w:r w:rsidR="00F63C16">
          <w:rPr>
            <w:rFonts w:asciiTheme="minorHAnsi" w:eastAsiaTheme="minorEastAsia" w:hAnsiTheme="minorHAnsi" w:cstheme="minorBidi"/>
            <w:noProof/>
            <w:sz w:val="22"/>
            <w:szCs w:val="22"/>
          </w:rPr>
          <w:tab/>
        </w:r>
        <w:r w:rsidR="00F63C16" w:rsidRPr="009C0AFE">
          <w:rPr>
            <w:rStyle w:val="Hyperlink"/>
            <w:noProof/>
          </w:rPr>
          <w:t>Part 4 Section 2.3.3.29, sym (Symbol Character)</w:t>
        </w:r>
        <w:r w:rsidR="00F63C16">
          <w:rPr>
            <w:noProof/>
            <w:webHidden/>
          </w:rPr>
          <w:tab/>
        </w:r>
        <w:r>
          <w:rPr>
            <w:noProof/>
            <w:webHidden/>
          </w:rPr>
          <w:fldChar w:fldCharType="begin"/>
        </w:r>
        <w:r w:rsidR="00F63C16">
          <w:rPr>
            <w:noProof/>
            <w:webHidden/>
          </w:rPr>
          <w:instrText xml:space="preserve"> PAGEREF _Toc454425365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6" w:history="1">
        <w:r w:rsidR="00F63C16" w:rsidRPr="009C0AFE">
          <w:rPr>
            <w:rStyle w:val="Hyperlink"/>
            <w:noProof/>
          </w:rPr>
          <w:t>2.1.114</w:t>
        </w:r>
        <w:r w:rsidR="00F63C16">
          <w:rPr>
            <w:rFonts w:asciiTheme="minorHAnsi" w:eastAsiaTheme="minorEastAsia" w:hAnsiTheme="minorHAnsi" w:cstheme="minorBidi"/>
            <w:noProof/>
            <w:sz w:val="22"/>
            <w:szCs w:val="22"/>
          </w:rPr>
          <w:tab/>
        </w:r>
        <w:r w:rsidR="00F63C16" w:rsidRPr="009C0AFE">
          <w:rPr>
            <w:rStyle w:val="Hyperlink"/>
            <w:noProof/>
          </w:rPr>
          <w:t>Part 4 Section 2.4.1, bidiVisual (Visually Right to Left Table)</w:t>
        </w:r>
        <w:r w:rsidR="00F63C16">
          <w:rPr>
            <w:noProof/>
            <w:webHidden/>
          </w:rPr>
          <w:tab/>
        </w:r>
        <w:r>
          <w:rPr>
            <w:noProof/>
            <w:webHidden/>
          </w:rPr>
          <w:fldChar w:fldCharType="begin"/>
        </w:r>
        <w:r w:rsidR="00F63C16">
          <w:rPr>
            <w:noProof/>
            <w:webHidden/>
          </w:rPr>
          <w:instrText xml:space="preserve"> PAGEREF _Toc454425366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7" w:history="1">
        <w:r w:rsidR="00F63C16" w:rsidRPr="009C0AFE">
          <w:rPr>
            <w:rStyle w:val="Hyperlink"/>
            <w:noProof/>
          </w:rPr>
          <w:t>2.1.115</w:t>
        </w:r>
        <w:r w:rsidR="00F63C16">
          <w:rPr>
            <w:rFonts w:asciiTheme="minorHAnsi" w:eastAsiaTheme="minorEastAsia" w:hAnsiTheme="minorHAnsi" w:cstheme="minorBidi"/>
            <w:noProof/>
            <w:sz w:val="22"/>
            <w:szCs w:val="22"/>
          </w:rPr>
          <w:tab/>
        </w:r>
        <w:r w:rsidR="00F63C16" w:rsidRPr="009C0AFE">
          <w:rPr>
            <w:rStyle w:val="Hyperlink"/>
            <w:noProof/>
          </w:rPr>
          <w:t>Part 4 Section 2.4.2, bottom (Table Cell Bottom Margin Exception)</w:t>
        </w:r>
        <w:r w:rsidR="00F63C16">
          <w:rPr>
            <w:noProof/>
            <w:webHidden/>
          </w:rPr>
          <w:tab/>
        </w:r>
        <w:r>
          <w:rPr>
            <w:noProof/>
            <w:webHidden/>
          </w:rPr>
          <w:fldChar w:fldCharType="begin"/>
        </w:r>
        <w:r w:rsidR="00F63C16">
          <w:rPr>
            <w:noProof/>
            <w:webHidden/>
          </w:rPr>
          <w:instrText xml:space="preserve"> PAGEREF _Toc454425367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8" w:history="1">
        <w:r w:rsidR="00F63C16" w:rsidRPr="009C0AFE">
          <w:rPr>
            <w:rStyle w:val="Hyperlink"/>
            <w:noProof/>
          </w:rPr>
          <w:t>2.1.116</w:t>
        </w:r>
        <w:r w:rsidR="00F63C16">
          <w:rPr>
            <w:rFonts w:asciiTheme="minorHAnsi" w:eastAsiaTheme="minorEastAsia" w:hAnsiTheme="minorHAnsi" w:cstheme="minorBidi"/>
            <w:noProof/>
            <w:sz w:val="22"/>
            <w:szCs w:val="22"/>
          </w:rPr>
          <w:tab/>
        </w:r>
        <w:r w:rsidR="00F63C16" w:rsidRPr="009C0AFE">
          <w:rPr>
            <w:rStyle w:val="Hyperlink"/>
            <w:noProof/>
          </w:rPr>
          <w:t>Part 4 Section 2.4.3, bottom (Table Cell Bottom Border)</w:t>
        </w:r>
        <w:r w:rsidR="00F63C16">
          <w:rPr>
            <w:noProof/>
            <w:webHidden/>
          </w:rPr>
          <w:tab/>
        </w:r>
        <w:r>
          <w:rPr>
            <w:noProof/>
            <w:webHidden/>
          </w:rPr>
          <w:fldChar w:fldCharType="begin"/>
        </w:r>
        <w:r w:rsidR="00F63C16">
          <w:rPr>
            <w:noProof/>
            <w:webHidden/>
          </w:rPr>
          <w:instrText xml:space="preserve"> PAGEREF _Toc454425368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69" w:history="1">
        <w:r w:rsidR="00F63C16" w:rsidRPr="009C0AFE">
          <w:rPr>
            <w:rStyle w:val="Hyperlink"/>
            <w:noProof/>
          </w:rPr>
          <w:t>2.1.117</w:t>
        </w:r>
        <w:r w:rsidR="00F63C16">
          <w:rPr>
            <w:rFonts w:asciiTheme="minorHAnsi" w:eastAsiaTheme="minorEastAsia" w:hAnsiTheme="minorHAnsi" w:cstheme="minorBidi"/>
            <w:noProof/>
            <w:sz w:val="22"/>
            <w:szCs w:val="22"/>
          </w:rPr>
          <w:tab/>
        </w:r>
        <w:r w:rsidR="00F63C16" w:rsidRPr="009C0AFE">
          <w:rPr>
            <w:rStyle w:val="Hyperlink"/>
            <w:noProof/>
          </w:rPr>
          <w:t>Part 4 Section 2.4.4, bottom (Table Bottom Border)</w:t>
        </w:r>
        <w:r w:rsidR="00F63C16">
          <w:rPr>
            <w:noProof/>
            <w:webHidden/>
          </w:rPr>
          <w:tab/>
        </w:r>
        <w:r>
          <w:rPr>
            <w:noProof/>
            <w:webHidden/>
          </w:rPr>
          <w:fldChar w:fldCharType="begin"/>
        </w:r>
        <w:r w:rsidR="00F63C16">
          <w:rPr>
            <w:noProof/>
            <w:webHidden/>
          </w:rPr>
          <w:instrText xml:space="preserve"> PAGEREF _Toc454425369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0" w:history="1">
        <w:r w:rsidR="00F63C16" w:rsidRPr="009C0AFE">
          <w:rPr>
            <w:rStyle w:val="Hyperlink"/>
            <w:noProof/>
          </w:rPr>
          <w:t>2.1.118</w:t>
        </w:r>
        <w:r w:rsidR="00F63C16">
          <w:rPr>
            <w:rFonts w:asciiTheme="minorHAnsi" w:eastAsiaTheme="minorEastAsia" w:hAnsiTheme="minorHAnsi" w:cstheme="minorBidi"/>
            <w:noProof/>
            <w:sz w:val="22"/>
            <w:szCs w:val="22"/>
          </w:rPr>
          <w:tab/>
        </w:r>
        <w:r w:rsidR="00F63C16" w:rsidRPr="009C0AFE">
          <w:rPr>
            <w:rStyle w:val="Hyperlink"/>
            <w:noProof/>
          </w:rPr>
          <w:t>Part 4 Section 2.4.5, bottom (Table Cell Bottom Margin Default)</w:t>
        </w:r>
        <w:r w:rsidR="00F63C16">
          <w:rPr>
            <w:noProof/>
            <w:webHidden/>
          </w:rPr>
          <w:tab/>
        </w:r>
        <w:r>
          <w:rPr>
            <w:noProof/>
            <w:webHidden/>
          </w:rPr>
          <w:fldChar w:fldCharType="begin"/>
        </w:r>
        <w:r w:rsidR="00F63C16">
          <w:rPr>
            <w:noProof/>
            <w:webHidden/>
          </w:rPr>
          <w:instrText xml:space="preserve"> PAGEREF _Toc454425370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1" w:history="1">
        <w:r w:rsidR="00F63C16" w:rsidRPr="009C0AFE">
          <w:rPr>
            <w:rStyle w:val="Hyperlink"/>
            <w:noProof/>
          </w:rPr>
          <w:t>2.1.119</w:t>
        </w:r>
        <w:r w:rsidR="00F63C16">
          <w:rPr>
            <w:rFonts w:asciiTheme="minorHAnsi" w:eastAsiaTheme="minorEastAsia" w:hAnsiTheme="minorHAnsi" w:cstheme="minorBidi"/>
            <w:noProof/>
            <w:sz w:val="22"/>
            <w:szCs w:val="22"/>
          </w:rPr>
          <w:tab/>
        </w:r>
        <w:r w:rsidR="00F63C16" w:rsidRPr="009C0AFE">
          <w:rPr>
            <w:rStyle w:val="Hyperlink"/>
            <w:noProof/>
          </w:rPr>
          <w:t>Part 4 Section 2.4.6, cantSplit (Table Row Cannot Break Across Pages)</w:t>
        </w:r>
        <w:r w:rsidR="00F63C16">
          <w:rPr>
            <w:noProof/>
            <w:webHidden/>
          </w:rPr>
          <w:tab/>
        </w:r>
        <w:r>
          <w:rPr>
            <w:noProof/>
            <w:webHidden/>
          </w:rPr>
          <w:fldChar w:fldCharType="begin"/>
        </w:r>
        <w:r w:rsidR="00F63C16">
          <w:rPr>
            <w:noProof/>
            <w:webHidden/>
          </w:rPr>
          <w:instrText xml:space="preserve"> PAGEREF _Toc454425371 \h </w:instrText>
        </w:r>
        <w:r>
          <w:rPr>
            <w:noProof/>
            <w:webHidden/>
          </w:rPr>
        </w:r>
        <w:r>
          <w:rPr>
            <w:noProof/>
            <w:webHidden/>
          </w:rPr>
          <w:fldChar w:fldCharType="separate"/>
        </w:r>
        <w:r w:rsidR="00F63C16">
          <w:rPr>
            <w:noProof/>
            <w:webHidden/>
          </w:rPr>
          <w:t>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2" w:history="1">
        <w:r w:rsidR="00F63C16" w:rsidRPr="009C0AFE">
          <w:rPr>
            <w:rStyle w:val="Hyperlink"/>
            <w:noProof/>
          </w:rPr>
          <w:t>2.1.120</w:t>
        </w:r>
        <w:r w:rsidR="00F63C16">
          <w:rPr>
            <w:rFonts w:asciiTheme="minorHAnsi" w:eastAsiaTheme="minorEastAsia" w:hAnsiTheme="minorHAnsi" w:cstheme="minorBidi"/>
            <w:noProof/>
            <w:sz w:val="22"/>
            <w:szCs w:val="22"/>
          </w:rPr>
          <w:tab/>
        </w:r>
        <w:r w:rsidR="00F63C16" w:rsidRPr="009C0AFE">
          <w:rPr>
            <w:rStyle w:val="Hyperlink"/>
            <w:noProof/>
          </w:rPr>
          <w:t>Part 4 Section 2.4.7, cnfStyle (Table Cell Conditional Formatting)</w:t>
        </w:r>
        <w:r w:rsidR="00F63C16">
          <w:rPr>
            <w:noProof/>
            <w:webHidden/>
          </w:rPr>
          <w:tab/>
        </w:r>
        <w:r>
          <w:rPr>
            <w:noProof/>
            <w:webHidden/>
          </w:rPr>
          <w:fldChar w:fldCharType="begin"/>
        </w:r>
        <w:r w:rsidR="00F63C16">
          <w:rPr>
            <w:noProof/>
            <w:webHidden/>
          </w:rPr>
          <w:instrText xml:space="preserve"> PAGEREF _Toc454425372 \h </w:instrText>
        </w:r>
        <w:r>
          <w:rPr>
            <w:noProof/>
            <w:webHidden/>
          </w:rPr>
        </w:r>
        <w:r>
          <w:rPr>
            <w:noProof/>
            <w:webHidden/>
          </w:rPr>
          <w:fldChar w:fldCharType="separate"/>
        </w:r>
        <w:r w:rsidR="00F63C16">
          <w:rPr>
            <w:noProof/>
            <w:webHidden/>
          </w:rPr>
          <w:t>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3" w:history="1">
        <w:r w:rsidR="00F63C16" w:rsidRPr="009C0AFE">
          <w:rPr>
            <w:rStyle w:val="Hyperlink"/>
            <w:noProof/>
          </w:rPr>
          <w:t>2.1.121</w:t>
        </w:r>
        <w:r w:rsidR="00F63C16">
          <w:rPr>
            <w:rFonts w:asciiTheme="minorHAnsi" w:eastAsiaTheme="minorEastAsia" w:hAnsiTheme="minorHAnsi" w:cstheme="minorBidi"/>
            <w:noProof/>
            <w:sz w:val="22"/>
            <w:szCs w:val="22"/>
          </w:rPr>
          <w:tab/>
        </w:r>
        <w:r w:rsidR="00F63C16" w:rsidRPr="009C0AFE">
          <w:rPr>
            <w:rStyle w:val="Hyperlink"/>
            <w:noProof/>
          </w:rPr>
          <w:t>Part 4 Section 2.4.8, cnfStyle (Table Row Conditional Formatting)</w:t>
        </w:r>
        <w:r w:rsidR="00F63C16">
          <w:rPr>
            <w:noProof/>
            <w:webHidden/>
          </w:rPr>
          <w:tab/>
        </w:r>
        <w:r>
          <w:rPr>
            <w:noProof/>
            <w:webHidden/>
          </w:rPr>
          <w:fldChar w:fldCharType="begin"/>
        </w:r>
        <w:r w:rsidR="00F63C16">
          <w:rPr>
            <w:noProof/>
            <w:webHidden/>
          </w:rPr>
          <w:instrText xml:space="preserve"> PAGEREF _Toc454425373 \h </w:instrText>
        </w:r>
        <w:r>
          <w:rPr>
            <w:noProof/>
            <w:webHidden/>
          </w:rPr>
        </w:r>
        <w:r>
          <w:rPr>
            <w:noProof/>
            <w:webHidden/>
          </w:rPr>
          <w:fldChar w:fldCharType="separate"/>
        </w:r>
        <w:r w:rsidR="00F63C16">
          <w:rPr>
            <w:noProof/>
            <w:webHidden/>
          </w:rPr>
          <w:t>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4" w:history="1">
        <w:r w:rsidR="00F63C16" w:rsidRPr="009C0AFE">
          <w:rPr>
            <w:rStyle w:val="Hyperlink"/>
            <w:noProof/>
          </w:rPr>
          <w:t>2.1.122</w:t>
        </w:r>
        <w:r w:rsidR="00F63C16">
          <w:rPr>
            <w:rFonts w:asciiTheme="minorHAnsi" w:eastAsiaTheme="minorEastAsia" w:hAnsiTheme="minorHAnsi" w:cstheme="minorBidi"/>
            <w:noProof/>
            <w:sz w:val="22"/>
            <w:szCs w:val="22"/>
          </w:rPr>
          <w:tab/>
        </w:r>
        <w:r w:rsidR="00F63C16" w:rsidRPr="009C0AFE">
          <w:rPr>
            <w:rStyle w:val="Hyperlink"/>
            <w:noProof/>
          </w:rPr>
          <w:t>Part 4 Section 2.4.9, divId (Associated HTML div ID)</w:t>
        </w:r>
        <w:r w:rsidR="00F63C16">
          <w:rPr>
            <w:noProof/>
            <w:webHidden/>
          </w:rPr>
          <w:tab/>
        </w:r>
        <w:r>
          <w:rPr>
            <w:noProof/>
            <w:webHidden/>
          </w:rPr>
          <w:fldChar w:fldCharType="begin"/>
        </w:r>
        <w:r w:rsidR="00F63C16">
          <w:rPr>
            <w:noProof/>
            <w:webHidden/>
          </w:rPr>
          <w:instrText xml:space="preserve"> PAGEREF _Toc454425374 \h </w:instrText>
        </w:r>
        <w:r>
          <w:rPr>
            <w:noProof/>
            <w:webHidden/>
          </w:rPr>
        </w:r>
        <w:r>
          <w:rPr>
            <w:noProof/>
            <w:webHidden/>
          </w:rPr>
          <w:fldChar w:fldCharType="separate"/>
        </w:r>
        <w:r w:rsidR="00F63C16">
          <w:rPr>
            <w:noProof/>
            <w:webHidden/>
          </w:rPr>
          <w:t>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5" w:history="1">
        <w:r w:rsidR="00F63C16" w:rsidRPr="009C0AFE">
          <w:rPr>
            <w:rStyle w:val="Hyperlink"/>
            <w:noProof/>
          </w:rPr>
          <w:t>2.1.123</w:t>
        </w:r>
        <w:r w:rsidR="00F63C16">
          <w:rPr>
            <w:rFonts w:asciiTheme="minorHAnsi" w:eastAsiaTheme="minorEastAsia" w:hAnsiTheme="minorHAnsi" w:cstheme="minorBidi"/>
            <w:noProof/>
            <w:sz w:val="22"/>
            <w:szCs w:val="22"/>
          </w:rPr>
          <w:tab/>
        </w:r>
        <w:r w:rsidR="00F63C16" w:rsidRPr="009C0AFE">
          <w:rPr>
            <w:rStyle w:val="Hyperlink"/>
            <w:noProof/>
          </w:rPr>
          <w:t>Part 4 Section 2.4.10, gridAfter (Grid Columns After Last Cell)</w:t>
        </w:r>
        <w:r w:rsidR="00F63C16">
          <w:rPr>
            <w:noProof/>
            <w:webHidden/>
          </w:rPr>
          <w:tab/>
        </w:r>
        <w:r>
          <w:rPr>
            <w:noProof/>
            <w:webHidden/>
          </w:rPr>
          <w:fldChar w:fldCharType="begin"/>
        </w:r>
        <w:r w:rsidR="00F63C16">
          <w:rPr>
            <w:noProof/>
            <w:webHidden/>
          </w:rPr>
          <w:instrText xml:space="preserve"> PAGEREF _Toc454425375 \h </w:instrText>
        </w:r>
        <w:r>
          <w:rPr>
            <w:noProof/>
            <w:webHidden/>
          </w:rPr>
        </w:r>
        <w:r>
          <w:rPr>
            <w:noProof/>
            <w:webHidden/>
          </w:rPr>
          <w:fldChar w:fldCharType="separate"/>
        </w:r>
        <w:r w:rsidR="00F63C16">
          <w:rPr>
            <w:noProof/>
            <w:webHidden/>
          </w:rPr>
          <w:t>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6" w:history="1">
        <w:r w:rsidR="00F63C16" w:rsidRPr="009C0AFE">
          <w:rPr>
            <w:rStyle w:val="Hyperlink"/>
            <w:noProof/>
          </w:rPr>
          <w:t>2.1.124</w:t>
        </w:r>
        <w:r w:rsidR="00F63C16">
          <w:rPr>
            <w:rFonts w:asciiTheme="minorHAnsi" w:eastAsiaTheme="minorEastAsia" w:hAnsiTheme="minorHAnsi" w:cstheme="minorBidi"/>
            <w:noProof/>
            <w:sz w:val="22"/>
            <w:szCs w:val="22"/>
          </w:rPr>
          <w:tab/>
        </w:r>
        <w:r w:rsidR="00F63C16" w:rsidRPr="009C0AFE">
          <w:rPr>
            <w:rStyle w:val="Hyperlink"/>
            <w:noProof/>
          </w:rPr>
          <w:t>Part 4 Section 2.4.11, gridBefore (Grid Columns Before First Cell)</w:t>
        </w:r>
        <w:r w:rsidR="00F63C16">
          <w:rPr>
            <w:noProof/>
            <w:webHidden/>
          </w:rPr>
          <w:tab/>
        </w:r>
        <w:r>
          <w:rPr>
            <w:noProof/>
            <w:webHidden/>
          </w:rPr>
          <w:fldChar w:fldCharType="begin"/>
        </w:r>
        <w:r w:rsidR="00F63C16">
          <w:rPr>
            <w:noProof/>
            <w:webHidden/>
          </w:rPr>
          <w:instrText xml:space="preserve"> PAGEREF _Toc454425376 \h </w:instrText>
        </w:r>
        <w:r>
          <w:rPr>
            <w:noProof/>
            <w:webHidden/>
          </w:rPr>
        </w:r>
        <w:r>
          <w:rPr>
            <w:noProof/>
            <w:webHidden/>
          </w:rPr>
          <w:fldChar w:fldCharType="separate"/>
        </w:r>
        <w:r w:rsidR="00F63C16">
          <w:rPr>
            <w:noProof/>
            <w:webHidden/>
          </w:rPr>
          <w:t>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7" w:history="1">
        <w:r w:rsidR="00F63C16" w:rsidRPr="009C0AFE">
          <w:rPr>
            <w:rStyle w:val="Hyperlink"/>
            <w:noProof/>
          </w:rPr>
          <w:t>2.1.125</w:t>
        </w:r>
        <w:r w:rsidR="00F63C16">
          <w:rPr>
            <w:rFonts w:asciiTheme="minorHAnsi" w:eastAsiaTheme="minorEastAsia" w:hAnsiTheme="minorHAnsi" w:cstheme="minorBidi"/>
            <w:noProof/>
            <w:sz w:val="22"/>
            <w:szCs w:val="22"/>
          </w:rPr>
          <w:tab/>
        </w:r>
        <w:r w:rsidR="00F63C16" w:rsidRPr="009C0AFE">
          <w:rPr>
            <w:rStyle w:val="Hyperlink"/>
            <w:noProof/>
          </w:rPr>
          <w:t>Part 4 Section 2.4.13, gridSpan (Grid Columns Spanned by Current Table Cell)</w:t>
        </w:r>
        <w:r w:rsidR="00F63C16">
          <w:rPr>
            <w:noProof/>
            <w:webHidden/>
          </w:rPr>
          <w:tab/>
        </w:r>
        <w:r>
          <w:rPr>
            <w:noProof/>
            <w:webHidden/>
          </w:rPr>
          <w:fldChar w:fldCharType="begin"/>
        </w:r>
        <w:r w:rsidR="00F63C16">
          <w:rPr>
            <w:noProof/>
            <w:webHidden/>
          </w:rPr>
          <w:instrText xml:space="preserve"> PAGEREF _Toc454425377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8" w:history="1">
        <w:r w:rsidR="00F63C16" w:rsidRPr="009C0AFE">
          <w:rPr>
            <w:rStyle w:val="Hyperlink"/>
            <w:noProof/>
          </w:rPr>
          <w:t>2.1.126</w:t>
        </w:r>
        <w:r w:rsidR="00F63C16">
          <w:rPr>
            <w:rFonts w:asciiTheme="minorHAnsi" w:eastAsiaTheme="minorEastAsia" w:hAnsiTheme="minorHAnsi" w:cstheme="minorBidi"/>
            <w:noProof/>
            <w:sz w:val="22"/>
            <w:szCs w:val="22"/>
          </w:rPr>
          <w:tab/>
        </w:r>
        <w:r w:rsidR="00F63C16" w:rsidRPr="009C0AFE">
          <w:rPr>
            <w:rStyle w:val="Hyperlink"/>
            <w:noProof/>
          </w:rPr>
          <w:t>Part 4 Section 2.4.14, hidden (Hidden Table Row Marker)</w:t>
        </w:r>
        <w:r w:rsidR="00F63C16">
          <w:rPr>
            <w:noProof/>
            <w:webHidden/>
          </w:rPr>
          <w:tab/>
        </w:r>
        <w:r>
          <w:rPr>
            <w:noProof/>
            <w:webHidden/>
          </w:rPr>
          <w:fldChar w:fldCharType="begin"/>
        </w:r>
        <w:r w:rsidR="00F63C16">
          <w:rPr>
            <w:noProof/>
            <w:webHidden/>
          </w:rPr>
          <w:instrText xml:space="preserve"> PAGEREF _Toc454425378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79" w:history="1">
        <w:r w:rsidR="00F63C16" w:rsidRPr="009C0AFE">
          <w:rPr>
            <w:rStyle w:val="Hyperlink"/>
            <w:noProof/>
          </w:rPr>
          <w:t>2.1.127</w:t>
        </w:r>
        <w:r w:rsidR="00F63C16">
          <w:rPr>
            <w:rFonts w:asciiTheme="minorHAnsi" w:eastAsiaTheme="minorEastAsia" w:hAnsiTheme="minorHAnsi" w:cstheme="minorBidi"/>
            <w:noProof/>
            <w:sz w:val="22"/>
            <w:szCs w:val="22"/>
          </w:rPr>
          <w:tab/>
        </w:r>
        <w:r w:rsidR="00F63C16" w:rsidRPr="009C0AFE">
          <w:rPr>
            <w:rStyle w:val="Hyperlink"/>
            <w:noProof/>
          </w:rPr>
          <w:t>Part 4 Section 2.4.15, hideMark (Ignore End Of Cell Marker In Row Height Calculation)</w:t>
        </w:r>
        <w:r w:rsidR="00F63C16">
          <w:rPr>
            <w:noProof/>
            <w:webHidden/>
          </w:rPr>
          <w:tab/>
        </w:r>
        <w:r>
          <w:rPr>
            <w:noProof/>
            <w:webHidden/>
          </w:rPr>
          <w:fldChar w:fldCharType="begin"/>
        </w:r>
        <w:r w:rsidR="00F63C16">
          <w:rPr>
            <w:noProof/>
            <w:webHidden/>
          </w:rPr>
          <w:instrText xml:space="preserve"> PAGEREF _Toc454425379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0" w:history="1">
        <w:r w:rsidR="00F63C16" w:rsidRPr="009C0AFE">
          <w:rPr>
            <w:rStyle w:val="Hyperlink"/>
            <w:noProof/>
          </w:rPr>
          <w:t>2.1.128</w:t>
        </w:r>
        <w:r w:rsidR="00F63C16">
          <w:rPr>
            <w:rFonts w:asciiTheme="minorHAnsi" w:eastAsiaTheme="minorEastAsia" w:hAnsiTheme="minorHAnsi" w:cstheme="minorBidi"/>
            <w:noProof/>
            <w:sz w:val="22"/>
            <w:szCs w:val="22"/>
          </w:rPr>
          <w:tab/>
        </w:r>
        <w:r w:rsidR="00F63C16" w:rsidRPr="009C0AFE">
          <w:rPr>
            <w:rStyle w:val="Hyperlink"/>
            <w:noProof/>
          </w:rPr>
          <w:t>Part 4 Section 2.4.16, hMerge (Horizontally Merged Cell)</w:t>
        </w:r>
        <w:r w:rsidR="00F63C16">
          <w:rPr>
            <w:noProof/>
            <w:webHidden/>
          </w:rPr>
          <w:tab/>
        </w:r>
        <w:r>
          <w:rPr>
            <w:noProof/>
            <w:webHidden/>
          </w:rPr>
          <w:fldChar w:fldCharType="begin"/>
        </w:r>
        <w:r w:rsidR="00F63C16">
          <w:rPr>
            <w:noProof/>
            <w:webHidden/>
          </w:rPr>
          <w:instrText xml:space="preserve"> PAGEREF _Toc454425380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1" w:history="1">
        <w:r w:rsidR="00F63C16" w:rsidRPr="009C0AFE">
          <w:rPr>
            <w:rStyle w:val="Hyperlink"/>
            <w:noProof/>
          </w:rPr>
          <w:t>2.1.129</w:t>
        </w:r>
        <w:r w:rsidR="00F63C16">
          <w:rPr>
            <w:rFonts w:asciiTheme="minorHAnsi" w:eastAsiaTheme="minorEastAsia" w:hAnsiTheme="minorHAnsi" w:cstheme="minorBidi"/>
            <w:noProof/>
            <w:sz w:val="22"/>
            <w:szCs w:val="22"/>
          </w:rPr>
          <w:tab/>
        </w:r>
        <w:r w:rsidR="00F63C16" w:rsidRPr="009C0AFE">
          <w:rPr>
            <w:rStyle w:val="Hyperlink"/>
            <w:noProof/>
          </w:rPr>
          <w:t>Part 4 Section 2.4.17, insideH (Table Inside Horizontal Edges Border)</w:t>
        </w:r>
        <w:r w:rsidR="00F63C16">
          <w:rPr>
            <w:noProof/>
            <w:webHidden/>
          </w:rPr>
          <w:tab/>
        </w:r>
        <w:r>
          <w:rPr>
            <w:noProof/>
            <w:webHidden/>
          </w:rPr>
          <w:fldChar w:fldCharType="begin"/>
        </w:r>
        <w:r w:rsidR="00F63C16">
          <w:rPr>
            <w:noProof/>
            <w:webHidden/>
          </w:rPr>
          <w:instrText xml:space="preserve"> PAGEREF _Toc454425381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2" w:history="1">
        <w:r w:rsidR="00F63C16" w:rsidRPr="009C0AFE">
          <w:rPr>
            <w:rStyle w:val="Hyperlink"/>
            <w:noProof/>
          </w:rPr>
          <w:t>2.1.130</w:t>
        </w:r>
        <w:r w:rsidR="00F63C16">
          <w:rPr>
            <w:rFonts w:asciiTheme="minorHAnsi" w:eastAsiaTheme="minorEastAsia" w:hAnsiTheme="minorHAnsi" w:cstheme="minorBidi"/>
            <w:noProof/>
            <w:sz w:val="22"/>
            <w:szCs w:val="22"/>
          </w:rPr>
          <w:tab/>
        </w:r>
        <w:r w:rsidR="00F63C16" w:rsidRPr="009C0AFE">
          <w:rPr>
            <w:rStyle w:val="Hyperlink"/>
            <w:noProof/>
          </w:rPr>
          <w:t>Part 4 Section 2.4.18, insideH (Table Cell Inside Horizontal Edges Border)</w:t>
        </w:r>
        <w:r w:rsidR="00F63C16">
          <w:rPr>
            <w:noProof/>
            <w:webHidden/>
          </w:rPr>
          <w:tab/>
        </w:r>
        <w:r>
          <w:rPr>
            <w:noProof/>
            <w:webHidden/>
          </w:rPr>
          <w:fldChar w:fldCharType="begin"/>
        </w:r>
        <w:r w:rsidR="00F63C16">
          <w:rPr>
            <w:noProof/>
            <w:webHidden/>
          </w:rPr>
          <w:instrText xml:space="preserve"> PAGEREF _Toc454425382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3" w:history="1">
        <w:r w:rsidR="00F63C16" w:rsidRPr="009C0AFE">
          <w:rPr>
            <w:rStyle w:val="Hyperlink"/>
            <w:noProof/>
          </w:rPr>
          <w:t>2.1.131</w:t>
        </w:r>
        <w:r w:rsidR="00F63C16">
          <w:rPr>
            <w:rFonts w:asciiTheme="minorHAnsi" w:eastAsiaTheme="minorEastAsia" w:hAnsiTheme="minorHAnsi" w:cstheme="minorBidi"/>
            <w:noProof/>
            <w:sz w:val="22"/>
            <w:szCs w:val="22"/>
          </w:rPr>
          <w:tab/>
        </w:r>
        <w:r w:rsidR="00F63C16" w:rsidRPr="009C0AFE">
          <w:rPr>
            <w:rStyle w:val="Hyperlink"/>
            <w:noProof/>
          </w:rPr>
          <w:t>Part 4 Section 2.4.19, insideV (Table Cell Inside Vertical Edges Border)</w:t>
        </w:r>
        <w:r w:rsidR="00F63C16">
          <w:rPr>
            <w:noProof/>
            <w:webHidden/>
          </w:rPr>
          <w:tab/>
        </w:r>
        <w:r>
          <w:rPr>
            <w:noProof/>
            <w:webHidden/>
          </w:rPr>
          <w:fldChar w:fldCharType="begin"/>
        </w:r>
        <w:r w:rsidR="00F63C16">
          <w:rPr>
            <w:noProof/>
            <w:webHidden/>
          </w:rPr>
          <w:instrText xml:space="preserve"> PAGEREF _Toc454425383 \h </w:instrText>
        </w:r>
        <w:r>
          <w:rPr>
            <w:noProof/>
            <w:webHidden/>
          </w:rPr>
        </w:r>
        <w:r>
          <w:rPr>
            <w:noProof/>
            <w:webHidden/>
          </w:rPr>
          <w:fldChar w:fldCharType="separate"/>
        </w:r>
        <w:r w:rsidR="00F63C16">
          <w:rPr>
            <w:noProof/>
            <w:webHidden/>
          </w:rPr>
          <w:t>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4" w:history="1">
        <w:r w:rsidR="00F63C16" w:rsidRPr="009C0AFE">
          <w:rPr>
            <w:rStyle w:val="Hyperlink"/>
            <w:noProof/>
          </w:rPr>
          <w:t>2.1.132</w:t>
        </w:r>
        <w:r w:rsidR="00F63C16">
          <w:rPr>
            <w:rFonts w:asciiTheme="minorHAnsi" w:eastAsiaTheme="minorEastAsia" w:hAnsiTheme="minorHAnsi" w:cstheme="minorBidi"/>
            <w:noProof/>
            <w:sz w:val="22"/>
            <w:szCs w:val="22"/>
          </w:rPr>
          <w:tab/>
        </w:r>
        <w:r w:rsidR="00F63C16" w:rsidRPr="009C0AFE">
          <w:rPr>
            <w:rStyle w:val="Hyperlink"/>
            <w:noProof/>
          </w:rPr>
          <w:t>Part 4 Section 2.4.20, insideV (Table Inside Vertical Edges Border)</w:t>
        </w:r>
        <w:r w:rsidR="00F63C16">
          <w:rPr>
            <w:noProof/>
            <w:webHidden/>
          </w:rPr>
          <w:tab/>
        </w:r>
        <w:r>
          <w:rPr>
            <w:noProof/>
            <w:webHidden/>
          </w:rPr>
          <w:fldChar w:fldCharType="begin"/>
        </w:r>
        <w:r w:rsidR="00F63C16">
          <w:rPr>
            <w:noProof/>
            <w:webHidden/>
          </w:rPr>
          <w:instrText xml:space="preserve"> PAGEREF _Toc454425384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5" w:history="1">
        <w:r w:rsidR="00F63C16" w:rsidRPr="009C0AFE">
          <w:rPr>
            <w:rStyle w:val="Hyperlink"/>
            <w:noProof/>
          </w:rPr>
          <w:t>2.1.133</w:t>
        </w:r>
        <w:r w:rsidR="00F63C16">
          <w:rPr>
            <w:rFonts w:asciiTheme="minorHAnsi" w:eastAsiaTheme="minorEastAsia" w:hAnsiTheme="minorHAnsi" w:cstheme="minorBidi"/>
            <w:noProof/>
            <w:sz w:val="22"/>
            <w:szCs w:val="22"/>
          </w:rPr>
          <w:tab/>
        </w:r>
        <w:r w:rsidR="00F63C16" w:rsidRPr="009C0AFE">
          <w:rPr>
            <w:rStyle w:val="Hyperlink"/>
            <w:noProof/>
          </w:rPr>
          <w:t>Part 4 Section 2.4.21, jc (Table Alignment Exception)</w:t>
        </w:r>
        <w:r w:rsidR="00F63C16">
          <w:rPr>
            <w:noProof/>
            <w:webHidden/>
          </w:rPr>
          <w:tab/>
        </w:r>
        <w:r>
          <w:rPr>
            <w:noProof/>
            <w:webHidden/>
          </w:rPr>
          <w:fldChar w:fldCharType="begin"/>
        </w:r>
        <w:r w:rsidR="00F63C16">
          <w:rPr>
            <w:noProof/>
            <w:webHidden/>
          </w:rPr>
          <w:instrText xml:space="preserve"> PAGEREF _Toc454425385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6" w:history="1">
        <w:r w:rsidR="00F63C16" w:rsidRPr="009C0AFE">
          <w:rPr>
            <w:rStyle w:val="Hyperlink"/>
            <w:noProof/>
          </w:rPr>
          <w:t>2.1.134</w:t>
        </w:r>
        <w:r w:rsidR="00F63C16">
          <w:rPr>
            <w:rFonts w:asciiTheme="minorHAnsi" w:eastAsiaTheme="minorEastAsia" w:hAnsiTheme="minorHAnsi" w:cstheme="minorBidi"/>
            <w:noProof/>
            <w:sz w:val="22"/>
            <w:szCs w:val="22"/>
          </w:rPr>
          <w:tab/>
        </w:r>
        <w:r w:rsidR="00F63C16" w:rsidRPr="009C0AFE">
          <w:rPr>
            <w:rStyle w:val="Hyperlink"/>
            <w:noProof/>
          </w:rPr>
          <w:t>Part 4 Section 2.4.22, jc (Table Row Alignment)</w:t>
        </w:r>
        <w:r w:rsidR="00F63C16">
          <w:rPr>
            <w:noProof/>
            <w:webHidden/>
          </w:rPr>
          <w:tab/>
        </w:r>
        <w:r>
          <w:rPr>
            <w:noProof/>
            <w:webHidden/>
          </w:rPr>
          <w:fldChar w:fldCharType="begin"/>
        </w:r>
        <w:r w:rsidR="00F63C16">
          <w:rPr>
            <w:noProof/>
            <w:webHidden/>
          </w:rPr>
          <w:instrText xml:space="preserve"> PAGEREF _Toc454425386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7" w:history="1">
        <w:r w:rsidR="00F63C16" w:rsidRPr="009C0AFE">
          <w:rPr>
            <w:rStyle w:val="Hyperlink"/>
            <w:noProof/>
          </w:rPr>
          <w:t>2.1.135</w:t>
        </w:r>
        <w:r w:rsidR="00F63C16">
          <w:rPr>
            <w:rFonts w:asciiTheme="minorHAnsi" w:eastAsiaTheme="minorEastAsia" w:hAnsiTheme="minorHAnsi" w:cstheme="minorBidi"/>
            <w:noProof/>
            <w:sz w:val="22"/>
            <w:szCs w:val="22"/>
          </w:rPr>
          <w:tab/>
        </w:r>
        <w:r w:rsidR="00F63C16" w:rsidRPr="009C0AFE">
          <w:rPr>
            <w:rStyle w:val="Hyperlink"/>
            <w:noProof/>
          </w:rPr>
          <w:t>Part 4 Section 2.4.23, jc (Table Alignment)</w:t>
        </w:r>
        <w:r w:rsidR="00F63C16">
          <w:rPr>
            <w:noProof/>
            <w:webHidden/>
          </w:rPr>
          <w:tab/>
        </w:r>
        <w:r>
          <w:rPr>
            <w:noProof/>
            <w:webHidden/>
          </w:rPr>
          <w:fldChar w:fldCharType="begin"/>
        </w:r>
        <w:r w:rsidR="00F63C16">
          <w:rPr>
            <w:noProof/>
            <w:webHidden/>
          </w:rPr>
          <w:instrText xml:space="preserve"> PAGEREF _Toc454425387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8" w:history="1">
        <w:r w:rsidR="00F63C16" w:rsidRPr="009C0AFE">
          <w:rPr>
            <w:rStyle w:val="Hyperlink"/>
            <w:noProof/>
          </w:rPr>
          <w:t>2.1.136</w:t>
        </w:r>
        <w:r w:rsidR="00F63C16">
          <w:rPr>
            <w:rFonts w:asciiTheme="minorHAnsi" w:eastAsiaTheme="minorEastAsia" w:hAnsiTheme="minorHAnsi" w:cstheme="minorBidi"/>
            <w:noProof/>
            <w:sz w:val="22"/>
            <w:szCs w:val="22"/>
          </w:rPr>
          <w:tab/>
        </w:r>
        <w:r w:rsidR="00F63C16" w:rsidRPr="009C0AFE">
          <w:rPr>
            <w:rStyle w:val="Hyperlink"/>
            <w:noProof/>
          </w:rPr>
          <w:t>Part 4 Section 2.4.24, left (Table Cell Left Border)</w:t>
        </w:r>
        <w:r w:rsidR="00F63C16">
          <w:rPr>
            <w:noProof/>
            <w:webHidden/>
          </w:rPr>
          <w:tab/>
        </w:r>
        <w:r>
          <w:rPr>
            <w:noProof/>
            <w:webHidden/>
          </w:rPr>
          <w:fldChar w:fldCharType="begin"/>
        </w:r>
        <w:r w:rsidR="00F63C16">
          <w:rPr>
            <w:noProof/>
            <w:webHidden/>
          </w:rPr>
          <w:instrText xml:space="preserve"> PAGEREF _Toc454425388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89" w:history="1">
        <w:r w:rsidR="00F63C16" w:rsidRPr="009C0AFE">
          <w:rPr>
            <w:rStyle w:val="Hyperlink"/>
            <w:noProof/>
          </w:rPr>
          <w:t>2.1.137</w:t>
        </w:r>
        <w:r w:rsidR="00F63C16">
          <w:rPr>
            <w:rFonts w:asciiTheme="minorHAnsi" w:eastAsiaTheme="minorEastAsia" w:hAnsiTheme="minorHAnsi" w:cstheme="minorBidi"/>
            <w:noProof/>
            <w:sz w:val="22"/>
            <w:szCs w:val="22"/>
          </w:rPr>
          <w:tab/>
        </w:r>
        <w:r w:rsidR="00F63C16" w:rsidRPr="009C0AFE">
          <w:rPr>
            <w:rStyle w:val="Hyperlink"/>
            <w:noProof/>
          </w:rPr>
          <w:t>Part 4 Section 2.4.25, left (Table Cell Left Margin Exception)</w:t>
        </w:r>
        <w:r w:rsidR="00F63C16">
          <w:rPr>
            <w:noProof/>
            <w:webHidden/>
          </w:rPr>
          <w:tab/>
        </w:r>
        <w:r>
          <w:rPr>
            <w:noProof/>
            <w:webHidden/>
          </w:rPr>
          <w:fldChar w:fldCharType="begin"/>
        </w:r>
        <w:r w:rsidR="00F63C16">
          <w:rPr>
            <w:noProof/>
            <w:webHidden/>
          </w:rPr>
          <w:instrText xml:space="preserve"> PAGEREF _Toc454425389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0" w:history="1">
        <w:r w:rsidR="00F63C16" w:rsidRPr="009C0AFE">
          <w:rPr>
            <w:rStyle w:val="Hyperlink"/>
            <w:noProof/>
          </w:rPr>
          <w:t>2.1.138</w:t>
        </w:r>
        <w:r w:rsidR="00F63C16">
          <w:rPr>
            <w:rFonts w:asciiTheme="minorHAnsi" w:eastAsiaTheme="minorEastAsia" w:hAnsiTheme="minorHAnsi" w:cstheme="minorBidi"/>
            <w:noProof/>
            <w:sz w:val="22"/>
            <w:szCs w:val="22"/>
          </w:rPr>
          <w:tab/>
        </w:r>
        <w:r w:rsidR="00F63C16" w:rsidRPr="009C0AFE">
          <w:rPr>
            <w:rStyle w:val="Hyperlink"/>
            <w:noProof/>
          </w:rPr>
          <w:t>Part 4 Section 2.4.26, left (Table Cell Left Margin Default)</w:t>
        </w:r>
        <w:r w:rsidR="00F63C16">
          <w:rPr>
            <w:noProof/>
            <w:webHidden/>
          </w:rPr>
          <w:tab/>
        </w:r>
        <w:r>
          <w:rPr>
            <w:noProof/>
            <w:webHidden/>
          </w:rPr>
          <w:fldChar w:fldCharType="begin"/>
        </w:r>
        <w:r w:rsidR="00F63C16">
          <w:rPr>
            <w:noProof/>
            <w:webHidden/>
          </w:rPr>
          <w:instrText xml:space="preserve"> PAGEREF _Toc454425390 \h </w:instrText>
        </w:r>
        <w:r>
          <w:rPr>
            <w:noProof/>
            <w:webHidden/>
          </w:rPr>
        </w:r>
        <w:r>
          <w:rPr>
            <w:noProof/>
            <w:webHidden/>
          </w:rPr>
          <w:fldChar w:fldCharType="separate"/>
        </w:r>
        <w:r w:rsidR="00F63C16">
          <w:rPr>
            <w:noProof/>
            <w:webHidden/>
          </w:rPr>
          <w:t>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1" w:history="1">
        <w:r w:rsidR="00F63C16" w:rsidRPr="009C0AFE">
          <w:rPr>
            <w:rStyle w:val="Hyperlink"/>
            <w:noProof/>
          </w:rPr>
          <w:t>2.1.139</w:t>
        </w:r>
        <w:r w:rsidR="00F63C16">
          <w:rPr>
            <w:rFonts w:asciiTheme="minorHAnsi" w:eastAsiaTheme="minorEastAsia" w:hAnsiTheme="minorHAnsi" w:cstheme="minorBidi"/>
            <w:noProof/>
            <w:sz w:val="22"/>
            <w:szCs w:val="22"/>
          </w:rPr>
          <w:tab/>
        </w:r>
        <w:r w:rsidR="00F63C16" w:rsidRPr="009C0AFE">
          <w:rPr>
            <w:rStyle w:val="Hyperlink"/>
            <w:noProof/>
          </w:rPr>
          <w:t>Part 4 Section 2.4.27, left (Table Left Border)</w:t>
        </w:r>
        <w:r w:rsidR="00F63C16">
          <w:rPr>
            <w:noProof/>
            <w:webHidden/>
          </w:rPr>
          <w:tab/>
        </w:r>
        <w:r>
          <w:rPr>
            <w:noProof/>
            <w:webHidden/>
          </w:rPr>
          <w:fldChar w:fldCharType="begin"/>
        </w:r>
        <w:r w:rsidR="00F63C16">
          <w:rPr>
            <w:noProof/>
            <w:webHidden/>
          </w:rPr>
          <w:instrText xml:space="preserve"> PAGEREF _Toc454425391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2" w:history="1">
        <w:r w:rsidR="00F63C16" w:rsidRPr="009C0AFE">
          <w:rPr>
            <w:rStyle w:val="Hyperlink"/>
            <w:noProof/>
          </w:rPr>
          <w:t>2.1.140</w:t>
        </w:r>
        <w:r w:rsidR="00F63C16">
          <w:rPr>
            <w:rFonts w:asciiTheme="minorHAnsi" w:eastAsiaTheme="minorEastAsia" w:hAnsiTheme="minorHAnsi" w:cstheme="minorBidi"/>
            <w:noProof/>
            <w:sz w:val="22"/>
            <w:szCs w:val="22"/>
          </w:rPr>
          <w:tab/>
        </w:r>
        <w:r w:rsidR="00F63C16" w:rsidRPr="009C0AFE">
          <w:rPr>
            <w:rStyle w:val="Hyperlink"/>
            <w:noProof/>
          </w:rPr>
          <w:t>Part 4 Section 2.4.28, noWrap (Don't Wrap Cell Content)</w:t>
        </w:r>
        <w:r w:rsidR="00F63C16">
          <w:rPr>
            <w:noProof/>
            <w:webHidden/>
          </w:rPr>
          <w:tab/>
        </w:r>
        <w:r>
          <w:rPr>
            <w:noProof/>
            <w:webHidden/>
          </w:rPr>
          <w:fldChar w:fldCharType="begin"/>
        </w:r>
        <w:r w:rsidR="00F63C16">
          <w:rPr>
            <w:noProof/>
            <w:webHidden/>
          </w:rPr>
          <w:instrText xml:space="preserve"> PAGEREF _Toc454425392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3" w:history="1">
        <w:r w:rsidR="00F63C16" w:rsidRPr="009C0AFE">
          <w:rPr>
            <w:rStyle w:val="Hyperlink"/>
            <w:noProof/>
          </w:rPr>
          <w:t>2.1.141</w:t>
        </w:r>
        <w:r w:rsidR="00F63C16">
          <w:rPr>
            <w:rFonts w:asciiTheme="minorHAnsi" w:eastAsiaTheme="minorEastAsia" w:hAnsiTheme="minorHAnsi" w:cstheme="minorBidi"/>
            <w:noProof/>
            <w:sz w:val="22"/>
            <w:szCs w:val="22"/>
          </w:rPr>
          <w:tab/>
        </w:r>
        <w:r w:rsidR="00F63C16" w:rsidRPr="009C0AFE">
          <w:rPr>
            <w:rStyle w:val="Hyperlink"/>
            <w:noProof/>
          </w:rPr>
          <w:t>Part 4 Section 2.4.29, right (Table Cell Right Margin Default)</w:t>
        </w:r>
        <w:r w:rsidR="00F63C16">
          <w:rPr>
            <w:noProof/>
            <w:webHidden/>
          </w:rPr>
          <w:tab/>
        </w:r>
        <w:r>
          <w:rPr>
            <w:noProof/>
            <w:webHidden/>
          </w:rPr>
          <w:fldChar w:fldCharType="begin"/>
        </w:r>
        <w:r w:rsidR="00F63C16">
          <w:rPr>
            <w:noProof/>
            <w:webHidden/>
          </w:rPr>
          <w:instrText xml:space="preserve"> PAGEREF _Toc454425393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4" w:history="1">
        <w:r w:rsidR="00F63C16" w:rsidRPr="009C0AFE">
          <w:rPr>
            <w:rStyle w:val="Hyperlink"/>
            <w:noProof/>
          </w:rPr>
          <w:t>2.1.142</w:t>
        </w:r>
        <w:r w:rsidR="00F63C16">
          <w:rPr>
            <w:rFonts w:asciiTheme="minorHAnsi" w:eastAsiaTheme="minorEastAsia" w:hAnsiTheme="minorHAnsi" w:cstheme="minorBidi"/>
            <w:noProof/>
            <w:sz w:val="22"/>
            <w:szCs w:val="22"/>
          </w:rPr>
          <w:tab/>
        </w:r>
        <w:r w:rsidR="00F63C16" w:rsidRPr="009C0AFE">
          <w:rPr>
            <w:rStyle w:val="Hyperlink"/>
            <w:noProof/>
          </w:rPr>
          <w:t>Part 4 Section 2.4.30, right (Table Cell Right Border)</w:t>
        </w:r>
        <w:r w:rsidR="00F63C16">
          <w:rPr>
            <w:noProof/>
            <w:webHidden/>
          </w:rPr>
          <w:tab/>
        </w:r>
        <w:r>
          <w:rPr>
            <w:noProof/>
            <w:webHidden/>
          </w:rPr>
          <w:fldChar w:fldCharType="begin"/>
        </w:r>
        <w:r w:rsidR="00F63C16">
          <w:rPr>
            <w:noProof/>
            <w:webHidden/>
          </w:rPr>
          <w:instrText xml:space="preserve"> PAGEREF _Toc454425394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5" w:history="1">
        <w:r w:rsidR="00F63C16" w:rsidRPr="009C0AFE">
          <w:rPr>
            <w:rStyle w:val="Hyperlink"/>
            <w:noProof/>
          </w:rPr>
          <w:t>2.1.143</w:t>
        </w:r>
        <w:r w:rsidR="00F63C16">
          <w:rPr>
            <w:rFonts w:asciiTheme="minorHAnsi" w:eastAsiaTheme="minorEastAsia" w:hAnsiTheme="minorHAnsi" w:cstheme="minorBidi"/>
            <w:noProof/>
            <w:sz w:val="22"/>
            <w:szCs w:val="22"/>
          </w:rPr>
          <w:tab/>
        </w:r>
        <w:r w:rsidR="00F63C16" w:rsidRPr="009C0AFE">
          <w:rPr>
            <w:rStyle w:val="Hyperlink"/>
            <w:noProof/>
          </w:rPr>
          <w:t>Part 4 Section 2.4.31, right (Table Cell Right Margin Exception)</w:t>
        </w:r>
        <w:r w:rsidR="00F63C16">
          <w:rPr>
            <w:noProof/>
            <w:webHidden/>
          </w:rPr>
          <w:tab/>
        </w:r>
        <w:r>
          <w:rPr>
            <w:noProof/>
            <w:webHidden/>
          </w:rPr>
          <w:fldChar w:fldCharType="begin"/>
        </w:r>
        <w:r w:rsidR="00F63C16">
          <w:rPr>
            <w:noProof/>
            <w:webHidden/>
          </w:rPr>
          <w:instrText xml:space="preserve"> PAGEREF _Toc454425395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6" w:history="1">
        <w:r w:rsidR="00F63C16" w:rsidRPr="009C0AFE">
          <w:rPr>
            <w:rStyle w:val="Hyperlink"/>
            <w:noProof/>
          </w:rPr>
          <w:t>2.1.144</w:t>
        </w:r>
        <w:r w:rsidR="00F63C16">
          <w:rPr>
            <w:rFonts w:asciiTheme="minorHAnsi" w:eastAsiaTheme="minorEastAsia" w:hAnsiTheme="minorHAnsi" w:cstheme="minorBidi"/>
            <w:noProof/>
            <w:sz w:val="22"/>
            <w:szCs w:val="22"/>
          </w:rPr>
          <w:tab/>
        </w:r>
        <w:r w:rsidR="00F63C16" w:rsidRPr="009C0AFE">
          <w:rPr>
            <w:rStyle w:val="Hyperlink"/>
            <w:noProof/>
          </w:rPr>
          <w:t>Part 4 Section 2.4.32, right (Table Right Border)</w:t>
        </w:r>
        <w:r w:rsidR="00F63C16">
          <w:rPr>
            <w:noProof/>
            <w:webHidden/>
          </w:rPr>
          <w:tab/>
        </w:r>
        <w:r>
          <w:rPr>
            <w:noProof/>
            <w:webHidden/>
          </w:rPr>
          <w:fldChar w:fldCharType="begin"/>
        </w:r>
        <w:r w:rsidR="00F63C16">
          <w:rPr>
            <w:noProof/>
            <w:webHidden/>
          </w:rPr>
          <w:instrText xml:space="preserve"> PAGEREF _Toc454425396 \h </w:instrText>
        </w:r>
        <w:r>
          <w:rPr>
            <w:noProof/>
            <w:webHidden/>
          </w:rPr>
        </w:r>
        <w:r>
          <w:rPr>
            <w:noProof/>
            <w:webHidden/>
          </w:rPr>
          <w:fldChar w:fldCharType="separate"/>
        </w:r>
        <w:r w:rsidR="00F63C16">
          <w:rPr>
            <w:noProof/>
            <w:webHidden/>
          </w:rPr>
          <w:t>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7" w:history="1">
        <w:r w:rsidR="00F63C16" w:rsidRPr="009C0AFE">
          <w:rPr>
            <w:rStyle w:val="Hyperlink"/>
            <w:noProof/>
          </w:rPr>
          <w:t>2.1.145</w:t>
        </w:r>
        <w:r w:rsidR="00F63C16">
          <w:rPr>
            <w:rFonts w:asciiTheme="minorHAnsi" w:eastAsiaTheme="minorEastAsia" w:hAnsiTheme="minorHAnsi" w:cstheme="minorBidi"/>
            <w:noProof/>
            <w:sz w:val="22"/>
            <w:szCs w:val="22"/>
          </w:rPr>
          <w:tab/>
        </w:r>
        <w:r w:rsidR="00F63C16" w:rsidRPr="009C0AFE">
          <w:rPr>
            <w:rStyle w:val="Hyperlink"/>
            <w:noProof/>
          </w:rPr>
          <w:t>Part 4 Section 2.4.33, shd (Table Cell Shading)</w:t>
        </w:r>
        <w:r w:rsidR="00F63C16">
          <w:rPr>
            <w:noProof/>
            <w:webHidden/>
          </w:rPr>
          <w:tab/>
        </w:r>
        <w:r>
          <w:rPr>
            <w:noProof/>
            <w:webHidden/>
          </w:rPr>
          <w:fldChar w:fldCharType="begin"/>
        </w:r>
        <w:r w:rsidR="00F63C16">
          <w:rPr>
            <w:noProof/>
            <w:webHidden/>
          </w:rPr>
          <w:instrText xml:space="preserve"> PAGEREF _Toc454425397 \h </w:instrText>
        </w:r>
        <w:r>
          <w:rPr>
            <w:noProof/>
            <w:webHidden/>
          </w:rPr>
        </w:r>
        <w:r>
          <w:rPr>
            <w:noProof/>
            <w:webHidden/>
          </w:rPr>
          <w:fldChar w:fldCharType="separate"/>
        </w:r>
        <w:r w:rsidR="00F63C16">
          <w:rPr>
            <w:noProof/>
            <w:webHidden/>
          </w:rPr>
          <w:t>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8" w:history="1">
        <w:r w:rsidR="00F63C16" w:rsidRPr="009C0AFE">
          <w:rPr>
            <w:rStyle w:val="Hyperlink"/>
            <w:noProof/>
          </w:rPr>
          <w:t>2.1.146</w:t>
        </w:r>
        <w:r w:rsidR="00F63C16">
          <w:rPr>
            <w:rFonts w:asciiTheme="minorHAnsi" w:eastAsiaTheme="minorEastAsia" w:hAnsiTheme="minorHAnsi" w:cstheme="minorBidi"/>
            <w:noProof/>
            <w:sz w:val="22"/>
            <w:szCs w:val="22"/>
          </w:rPr>
          <w:tab/>
        </w:r>
        <w:r w:rsidR="00F63C16" w:rsidRPr="009C0AFE">
          <w:rPr>
            <w:rStyle w:val="Hyperlink"/>
            <w:noProof/>
          </w:rPr>
          <w:t>Part 4 Section 2.4.34, shd (Table Shading Exception)</w:t>
        </w:r>
        <w:r w:rsidR="00F63C16">
          <w:rPr>
            <w:noProof/>
            <w:webHidden/>
          </w:rPr>
          <w:tab/>
        </w:r>
        <w:r>
          <w:rPr>
            <w:noProof/>
            <w:webHidden/>
          </w:rPr>
          <w:fldChar w:fldCharType="begin"/>
        </w:r>
        <w:r w:rsidR="00F63C16">
          <w:rPr>
            <w:noProof/>
            <w:webHidden/>
          </w:rPr>
          <w:instrText xml:space="preserve"> PAGEREF _Toc454425398 \h </w:instrText>
        </w:r>
        <w:r>
          <w:rPr>
            <w:noProof/>
            <w:webHidden/>
          </w:rPr>
        </w:r>
        <w:r>
          <w:rPr>
            <w:noProof/>
            <w:webHidden/>
          </w:rPr>
          <w:fldChar w:fldCharType="separate"/>
        </w:r>
        <w:r w:rsidR="00F63C16">
          <w:rPr>
            <w:noProof/>
            <w:webHidden/>
          </w:rPr>
          <w:t>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399" w:history="1">
        <w:r w:rsidR="00F63C16" w:rsidRPr="009C0AFE">
          <w:rPr>
            <w:rStyle w:val="Hyperlink"/>
            <w:noProof/>
          </w:rPr>
          <w:t>2.1.147</w:t>
        </w:r>
        <w:r w:rsidR="00F63C16">
          <w:rPr>
            <w:rFonts w:asciiTheme="minorHAnsi" w:eastAsiaTheme="minorEastAsia" w:hAnsiTheme="minorHAnsi" w:cstheme="minorBidi"/>
            <w:noProof/>
            <w:sz w:val="22"/>
            <w:szCs w:val="22"/>
          </w:rPr>
          <w:tab/>
        </w:r>
        <w:r w:rsidR="00F63C16" w:rsidRPr="009C0AFE">
          <w:rPr>
            <w:rStyle w:val="Hyperlink"/>
            <w:noProof/>
          </w:rPr>
          <w:t>Part 4 Section 2.4.35, shd (Table Shading)</w:t>
        </w:r>
        <w:r w:rsidR="00F63C16">
          <w:rPr>
            <w:noProof/>
            <w:webHidden/>
          </w:rPr>
          <w:tab/>
        </w:r>
        <w:r>
          <w:rPr>
            <w:noProof/>
            <w:webHidden/>
          </w:rPr>
          <w:fldChar w:fldCharType="begin"/>
        </w:r>
        <w:r w:rsidR="00F63C16">
          <w:rPr>
            <w:noProof/>
            <w:webHidden/>
          </w:rPr>
          <w:instrText xml:space="preserve"> PAGEREF _Toc454425399 \h </w:instrText>
        </w:r>
        <w:r>
          <w:rPr>
            <w:noProof/>
            <w:webHidden/>
          </w:rPr>
        </w:r>
        <w:r>
          <w:rPr>
            <w:noProof/>
            <w:webHidden/>
          </w:rPr>
          <w:fldChar w:fldCharType="separate"/>
        </w:r>
        <w:r w:rsidR="00F63C16">
          <w:rPr>
            <w:noProof/>
            <w:webHidden/>
          </w:rPr>
          <w:t>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0" w:history="1">
        <w:r w:rsidR="00F63C16" w:rsidRPr="009C0AFE">
          <w:rPr>
            <w:rStyle w:val="Hyperlink"/>
            <w:noProof/>
          </w:rPr>
          <w:t>2.1.148</w:t>
        </w:r>
        <w:r w:rsidR="00F63C16">
          <w:rPr>
            <w:rFonts w:asciiTheme="minorHAnsi" w:eastAsiaTheme="minorEastAsia" w:hAnsiTheme="minorHAnsi" w:cstheme="minorBidi"/>
            <w:noProof/>
            <w:sz w:val="22"/>
            <w:szCs w:val="22"/>
          </w:rPr>
          <w:tab/>
        </w:r>
        <w:r w:rsidR="00F63C16" w:rsidRPr="009C0AFE">
          <w:rPr>
            <w:rStyle w:val="Hyperlink"/>
            <w:noProof/>
          </w:rPr>
          <w:t>Part 4 Section 2.4.36, tbl (Table)</w:t>
        </w:r>
        <w:r w:rsidR="00F63C16">
          <w:rPr>
            <w:noProof/>
            <w:webHidden/>
          </w:rPr>
          <w:tab/>
        </w:r>
        <w:r>
          <w:rPr>
            <w:noProof/>
            <w:webHidden/>
          </w:rPr>
          <w:fldChar w:fldCharType="begin"/>
        </w:r>
        <w:r w:rsidR="00F63C16">
          <w:rPr>
            <w:noProof/>
            <w:webHidden/>
          </w:rPr>
          <w:instrText xml:space="preserve"> PAGEREF _Toc454425400 \h </w:instrText>
        </w:r>
        <w:r>
          <w:rPr>
            <w:noProof/>
            <w:webHidden/>
          </w:rPr>
        </w:r>
        <w:r>
          <w:rPr>
            <w:noProof/>
            <w:webHidden/>
          </w:rPr>
          <w:fldChar w:fldCharType="separate"/>
        </w:r>
        <w:r w:rsidR="00F63C16">
          <w:rPr>
            <w:noProof/>
            <w:webHidden/>
          </w:rPr>
          <w:t>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1" w:history="1">
        <w:r w:rsidR="00F63C16" w:rsidRPr="009C0AFE">
          <w:rPr>
            <w:rStyle w:val="Hyperlink"/>
            <w:noProof/>
          </w:rPr>
          <w:t>2.1.149</w:t>
        </w:r>
        <w:r w:rsidR="00F63C16">
          <w:rPr>
            <w:rFonts w:asciiTheme="minorHAnsi" w:eastAsiaTheme="minorEastAsia" w:hAnsiTheme="minorHAnsi" w:cstheme="minorBidi"/>
            <w:noProof/>
            <w:sz w:val="22"/>
            <w:szCs w:val="22"/>
          </w:rPr>
          <w:tab/>
        </w:r>
        <w:r w:rsidR="00F63C16" w:rsidRPr="009C0AFE">
          <w:rPr>
            <w:rStyle w:val="Hyperlink"/>
            <w:noProof/>
          </w:rPr>
          <w:t>Part 4 Section 2.4.37, tblBorders (Table Borders Exceptions)</w:t>
        </w:r>
        <w:r w:rsidR="00F63C16">
          <w:rPr>
            <w:noProof/>
            <w:webHidden/>
          </w:rPr>
          <w:tab/>
        </w:r>
        <w:r>
          <w:rPr>
            <w:noProof/>
            <w:webHidden/>
          </w:rPr>
          <w:fldChar w:fldCharType="begin"/>
        </w:r>
        <w:r w:rsidR="00F63C16">
          <w:rPr>
            <w:noProof/>
            <w:webHidden/>
          </w:rPr>
          <w:instrText xml:space="preserve"> PAGEREF _Toc454425401 \h </w:instrText>
        </w:r>
        <w:r>
          <w:rPr>
            <w:noProof/>
            <w:webHidden/>
          </w:rPr>
        </w:r>
        <w:r>
          <w:rPr>
            <w:noProof/>
            <w:webHidden/>
          </w:rPr>
          <w:fldChar w:fldCharType="separate"/>
        </w:r>
        <w:r w:rsidR="00F63C16">
          <w:rPr>
            <w:noProof/>
            <w:webHidden/>
          </w:rPr>
          <w:t>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2" w:history="1">
        <w:r w:rsidR="00F63C16" w:rsidRPr="009C0AFE">
          <w:rPr>
            <w:rStyle w:val="Hyperlink"/>
            <w:noProof/>
          </w:rPr>
          <w:t>2.1.150</w:t>
        </w:r>
        <w:r w:rsidR="00F63C16">
          <w:rPr>
            <w:rFonts w:asciiTheme="minorHAnsi" w:eastAsiaTheme="minorEastAsia" w:hAnsiTheme="minorHAnsi" w:cstheme="minorBidi"/>
            <w:noProof/>
            <w:sz w:val="22"/>
            <w:szCs w:val="22"/>
          </w:rPr>
          <w:tab/>
        </w:r>
        <w:r w:rsidR="00F63C16" w:rsidRPr="009C0AFE">
          <w:rPr>
            <w:rStyle w:val="Hyperlink"/>
            <w:noProof/>
          </w:rPr>
          <w:t>Part 4 Section 2.4.38, tblBorders (Table Borders)</w:t>
        </w:r>
        <w:r w:rsidR="00F63C16">
          <w:rPr>
            <w:noProof/>
            <w:webHidden/>
          </w:rPr>
          <w:tab/>
        </w:r>
        <w:r>
          <w:rPr>
            <w:noProof/>
            <w:webHidden/>
          </w:rPr>
          <w:fldChar w:fldCharType="begin"/>
        </w:r>
        <w:r w:rsidR="00F63C16">
          <w:rPr>
            <w:noProof/>
            <w:webHidden/>
          </w:rPr>
          <w:instrText xml:space="preserve"> PAGEREF _Toc454425402 \h </w:instrText>
        </w:r>
        <w:r>
          <w:rPr>
            <w:noProof/>
            <w:webHidden/>
          </w:rPr>
        </w:r>
        <w:r>
          <w:rPr>
            <w:noProof/>
            <w:webHidden/>
          </w:rPr>
          <w:fldChar w:fldCharType="separate"/>
        </w:r>
        <w:r w:rsidR="00F63C16">
          <w:rPr>
            <w:noProof/>
            <w:webHidden/>
          </w:rPr>
          <w:t>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3" w:history="1">
        <w:r w:rsidR="00F63C16" w:rsidRPr="009C0AFE">
          <w:rPr>
            <w:rStyle w:val="Hyperlink"/>
            <w:noProof/>
          </w:rPr>
          <w:t>2.1.151</w:t>
        </w:r>
        <w:r w:rsidR="00F63C16">
          <w:rPr>
            <w:rFonts w:asciiTheme="minorHAnsi" w:eastAsiaTheme="minorEastAsia" w:hAnsiTheme="minorHAnsi" w:cstheme="minorBidi"/>
            <w:noProof/>
            <w:sz w:val="22"/>
            <w:szCs w:val="22"/>
          </w:rPr>
          <w:tab/>
        </w:r>
        <w:r w:rsidR="00F63C16" w:rsidRPr="009C0AFE">
          <w:rPr>
            <w:rStyle w:val="Hyperlink"/>
            <w:noProof/>
          </w:rPr>
          <w:t>Part 4 Section 2.4.41, tblCellSpacing (Table Cell Spacing Exception)</w:t>
        </w:r>
        <w:r w:rsidR="00F63C16">
          <w:rPr>
            <w:noProof/>
            <w:webHidden/>
          </w:rPr>
          <w:tab/>
        </w:r>
        <w:r>
          <w:rPr>
            <w:noProof/>
            <w:webHidden/>
          </w:rPr>
          <w:fldChar w:fldCharType="begin"/>
        </w:r>
        <w:r w:rsidR="00F63C16">
          <w:rPr>
            <w:noProof/>
            <w:webHidden/>
          </w:rPr>
          <w:instrText xml:space="preserve"> PAGEREF _Toc454425403 \h </w:instrText>
        </w:r>
        <w:r>
          <w:rPr>
            <w:noProof/>
            <w:webHidden/>
          </w:rPr>
        </w:r>
        <w:r>
          <w:rPr>
            <w:noProof/>
            <w:webHidden/>
          </w:rPr>
          <w:fldChar w:fldCharType="separate"/>
        </w:r>
        <w:r w:rsidR="00F63C16">
          <w:rPr>
            <w:noProof/>
            <w:webHidden/>
          </w:rPr>
          <w:t>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4" w:history="1">
        <w:r w:rsidR="00F63C16" w:rsidRPr="009C0AFE">
          <w:rPr>
            <w:rStyle w:val="Hyperlink"/>
            <w:noProof/>
          </w:rPr>
          <w:t>2.1.152</w:t>
        </w:r>
        <w:r w:rsidR="00F63C16">
          <w:rPr>
            <w:rFonts w:asciiTheme="minorHAnsi" w:eastAsiaTheme="minorEastAsia" w:hAnsiTheme="minorHAnsi" w:cstheme="minorBidi"/>
            <w:noProof/>
            <w:sz w:val="22"/>
            <w:szCs w:val="22"/>
          </w:rPr>
          <w:tab/>
        </w:r>
        <w:r w:rsidR="00F63C16" w:rsidRPr="009C0AFE">
          <w:rPr>
            <w:rStyle w:val="Hyperlink"/>
            <w:noProof/>
          </w:rPr>
          <w:t>Part 4 Section 2.4.42, tblCellSpacing (Table Row Cell Spacing)</w:t>
        </w:r>
        <w:r w:rsidR="00F63C16">
          <w:rPr>
            <w:noProof/>
            <w:webHidden/>
          </w:rPr>
          <w:tab/>
        </w:r>
        <w:r>
          <w:rPr>
            <w:noProof/>
            <w:webHidden/>
          </w:rPr>
          <w:fldChar w:fldCharType="begin"/>
        </w:r>
        <w:r w:rsidR="00F63C16">
          <w:rPr>
            <w:noProof/>
            <w:webHidden/>
          </w:rPr>
          <w:instrText xml:space="preserve"> PAGEREF _Toc454425404 \h </w:instrText>
        </w:r>
        <w:r>
          <w:rPr>
            <w:noProof/>
            <w:webHidden/>
          </w:rPr>
        </w:r>
        <w:r>
          <w:rPr>
            <w:noProof/>
            <w:webHidden/>
          </w:rPr>
          <w:fldChar w:fldCharType="separate"/>
        </w:r>
        <w:r w:rsidR="00F63C16">
          <w:rPr>
            <w:noProof/>
            <w:webHidden/>
          </w:rPr>
          <w:t>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5" w:history="1">
        <w:r w:rsidR="00F63C16" w:rsidRPr="009C0AFE">
          <w:rPr>
            <w:rStyle w:val="Hyperlink"/>
            <w:noProof/>
          </w:rPr>
          <w:t>2.1.153</w:t>
        </w:r>
        <w:r w:rsidR="00F63C16">
          <w:rPr>
            <w:rFonts w:asciiTheme="minorHAnsi" w:eastAsiaTheme="minorEastAsia" w:hAnsiTheme="minorHAnsi" w:cstheme="minorBidi"/>
            <w:noProof/>
            <w:sz w:val="22"/>
            <w:szCs w:val="22"/>
          </w:rPr>
          <w:tab/>
        </w:r>
        <w:r w:rsidR="00F63C16" w:rsidRPr="009C0AFE">
          <w:rPr>
            <w:rStyle w:val="Hyperlink"/>
            <w:noProof/>
          </w:rPr>
          <w:t>Part 4 Section 2.4.43, tblCellSpacing (Table Cell Spacing Default)</w:t>
        </w:r>
        <w:r w:rsidR="00F63C16">
          <w:rPr>
            <w:noProof/>
            <w:webHidden/>
          </w:rPr>
          <w:tab/>
        </w:r>
        <w:r>
          <w:rPr>
            <w:noProof/>
            <w:webHidden/>
          </w:rPr>
          <w:fldChar w:fldCharType="begin"/>
        </w:r>
        <w:r w:rsidR="00F63C16">
          <w:rPr>
            <w:noProof/>
            <w:webHidden/>
          </w:rPr>
          <w:instrText xml:space="preserve"> PAGEREF _Toc454425405 \h </w:instrText>
        </w:r>
        <w:r>
          <w:rPr>
            <w:noProof/>
            <w:webHidden/>
          </w:rPr>
        </w:r>
        <w:r>
          <w:rPr>
            <w:noProof/>
            <w:webHidden/>
          </w:rPr>
          <w:fldChar w:fldCharType="separate"/>
        </w:r>
        <w:r w:rsidR="00F63C16">
          <w:rPr>
            <w:noProof/>
            <w:webHidden/>
          </w:rPr>
          <w:t>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6" w:history="1">
        <w:r w:rsidR="00F63C16" w:rsidRPr="009C0AFE">
          <w:rPr>
            <w:rStyle w:val="Hyperlink"/>
            <w:noProof/>
          </w:rPr>
          <w:t>2.1.154</w:t>
        </w:r>
        <w:r w:rsidR="00F63C16">
          <w:rPr>
            <w:rFonts w:asciiTheme="minorHAnsi" w:eastAsiaTheme="minorEastAsia" w:hAnsiTheme="minorHAnsi" w:cstheme="minorBidi"/>
            <w:noProof/>
            <w:sz w:val="22"/>
            <w:szCs w:val="22"/>
          </w:rPr>
          <w:tab/>
        </w:r>
        <w:r w:rsidR="00F63C16" w:rsidRPr="009C0AFE">
          <w:rPr>
            <w:rStyle w:val="Hyperlink"/>
            <w:noProof/>
          </w:rPr>
          <w:t>Part 4 Section 2.4.46, tblHeader (Repeat Table Row on Every New Page)</w:t>
        </w:r>
        <w:r w:rsidR="00F63C16">
          <w:rPr>
            <w:noProof/>
            <w:webHidden/>
          </w:rPr>
          <w:tab/>
        </w:r>
        <w:r>
          <w:rPr>
            <w:noProof/>
            <w:webHidden/>
          </w:rPr>
          <w:fldChar w:fldCharType="begin"/>
        </w:r>
        <w:r w:rsidR="00F63C16">
          <w:rPr>
            <w:noProof/>
            <w:webHidden/>
          </w:rPr>
          <w:instrText xml:space="preserve"> PAGEREF _Toc454425406 \h </w:instrText>
        </w:r>
        <w:r>
          <w:rPr>
            <w:noProof/>
            <w:webHidden/>
          </w:rPr>
        </w:r>
        <w:r>
          <w:rPr>
            <w:noProof/>
            <w:webHidden/>
          </w:rPr>
          <w:fldChar w:fldCharType="separate"/>
        </w:r>
        <w:r w:rsidR="00F63C16">
          <w:rPr>
            <w:noProof/>
            <w:webHidden/>
          </w:rPr>
          <w:t>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7" w:history="1">
        <w:r w:rsidR="00F63C16" w:rsidRPr="009C0AFE">
          <w:rPr>
            <w:rStyle w:val="Hyperlink"/>
            <w:noProof/>
          </w:rPr>
          <w:t>2.1.155</w:t>
        </w:r>
        <w:r w:rsidR="00F63C16">
          <w:rPr>
            <w:rFonts w:asciiTheme="minorHAnsi" w:eastAsiaTheme="minorEastAsia" w:hAnsiTheme="minorHAnsi" w:cstheme="minorBidi"/>
            <w:noProof/>
            <w:sz w:val="22"/>
            <w:szCs w:val="22"/>
          </w:rPr>
          <w:tab/>
        </w:r>
        <w:r w:rsidR="00F63C16" w:rsidRPr="009C0AFE">
          <w:rPr>
            <w:rStyle w:val="Hyperlink"/>
            <w:noProof/>
          </w:rPr>
          <w:t>Part 4 Section 2.4.47, tblInd (Table Indent from Leading Margin Exception)</w:t>
        </w:r>
        <w:r w:rsidR="00F63C16">
          <w:rPr>
            <w:noProof/>
            <w:webHidden/>
          </w:rPr>
          <w:tab/>
        </w:r>
        <w:r>
          <w:rPr>
            <w:noProof/>
            <w:webHidden/>
          </w:rPr>
          <w:fldChar w:fldCharType="begin"/>
        </w:r>
        <w:r w:rsidR="00F63C16">
          <w:rPr>
            <w:noProof/>
            <w:webHidden/>
          </w:rPr>
          <w:instrText xml:space="preserve"> PAGEREF _Toc454425407 \h </w:instrText>
        </w:r>
        <w:r>
          <w:rPr>
            <w:noProof/>
            <w:webHidden/>
          </w:rPr>
        </w:r>
        <w:r>
          <w:rPr>
            <w:noProof/>
            <w:webHidden/>
          </w:rPr>
          <w:fldChar w:fldCharType="separate"/>
        </w:r>
        <w:r w:rsidR="00F63C16">
          <w:rPr>
            <w:noProof/>
            <w:webHidden/>
          </w:rPr>
          <w:t>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8" w:history="1">
        <w:r w:rsidR="00F63C16" w:rsidRPr="009C0AFE">
          <w:rPr>
            <w:rStyle w:val="Hyperlink"/>
            <w:noProof/>
          </w:rPr>
          <w:t>2.1.156</w:t>
        </w:r>
        <w:r w:rsidR="00F63C16">
          <w:rPr>
            <w:rFonts w:asciiTheme="minorHAnsi" w:eastAsiaTheme="minorEastAsia" w:hAnsiTheme="minorHAnsi" w:cstheme="minorBidi"/>
            <w:noProof/>
            <w:sz w:val="22"/>
            <w:szCs w:val="22"/>
          </w:rPr>
          <w:tab/>
        </w:r>
        <w:r w:rsidR="00F63C16" w:rsidRPr="009C0AFE">
          <w:rPr>
            <w:rStyle w:val="Hyperlink"/>
            <w:noProof/>
          </w:rPr>
          <w:t>Part 4 Section 2.4.48, tblInd (Table Indent from Leading Margin)</w:t>
        </w:r>
        <w:r w:rsidR="00F63C16">
          <w:rPr>
            <w:noProof/>
            <w:webHidden/>
          </w:rPr>
          <w:tab/>
        </w:r>
        <w:r>
          <w:rPr>
            <w:noProof/>
            <w:webHidden/>
          </w:rPr>
          <w:fldChar w:fldCharType="begin"/>
        </w:r>
        <w:r w:rsidR="00F63C16">
          <w:rPr>
            <w:noProof/>
            <w:webHidden/>
          </w:rPr>
          <w:instrText xml:space="preserve"> PAGEREF _Toc454425408 \h </w:instrText>
        </w:r>
        <w:r>
          <w:rPr>
            <w:noProof/>
            <w:webHidden/>
          </w:rPr>
        </w:r>
        <w:r>
          <w:rPr>
            <w:noProof/>
            <w:webHidden/>
          </w:rPr>
          <w:fldChar w:fldCharType="separate"/>
        </w:r>
        <w:r w:rsidR="00F63C16">
          <w:rPr>
            <w:noProof/>
            <w:webHidden/>
          </w:rPr>
          <w:t>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09" w:history="1">
        <w:r w:rsidR="00F63C16" w:rsidRPr="009C0AFE">
          <w:rPr>
            <w:rStyle w:val="Hyperlink"/>
            <w:noProof/>
          </w:rPr>
          <w:t>2.1.157</w:t>
        </w:r>
        <w:r w:rsidR="00F63C16">
          <w:rPr>
            <w:rFonts w:asciiTheme="minorHAnsi" w:eastAsiaTheme="minorEastAsia" w:hAnsiTheme="minorHAnsi" w:cstheme="minorBidi"/>
            <w:noProof/>
            <w:sz w:val="22"/>
            <w:szCs w:val="22"/>
          </w:rPr>
          <w:tab/>
        </w:r>
        <w:r w:rsidR="00F63C16" w:rsidRPr="009C0AFE">
          <w:rPr>
            <w:rStyle w:val="Hyperlink"/>
            <w:noProof/>
          </w:rPr>
          <w:t>Part 4 Section 2.4.49, tblLayout (Table Layout)</w:t>
        </w:r>
        <w:r w:rsidR="00F63C16">
          <w:rPr>
            <w:noProof/>
            <w:webHidden/>
          </w:rPr>
          <w:tab/>
        </w:r>
        <w:r>
          <w:rPr>
            <w:noProof/>
            <w:webHidden/>
          </w:rPr>
          <w:fldChar w:fldCharType="begin"/>
        </w:r>
        <w:r w:rsidR="00F63C16">
          <w:rPr>
            <w:noProof/>
            <w:webHidden/>
          </w:rPr>
          <w:instrText xml:space="preserve"> PAGEREF _Toc454425409 \h </w:instrText>
        </w:r>
        <w:r>
          <w:rPr>
            <w:noProof/>
            <w:webHidden/>
          </w:rPr>
        </w:r>
        <w:r>
          <w:rPr>
            <w:noProof/>
            <w:webHidden/>
          </w:rPr>
          <w:fldChar w:fldCharType="separate"/>
        </w:r>
        <w:r w:rsidR="00F63C16">
          <w:rPr>
            <w:noProof/>
            <w:webHidden/>
          </w:rPr>
          <w:t>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0" w:history="1">
        <w:r w:rsidR="00F63C16" w:rsidRPr="009C0AFE">
          <w:rPr>
            <w:rStyle w:val="Hyperlink"/>
            <w:noProof/>
          </w:rPr>
          <w:t>2.1.158</w:t>
        </w:r>
        <w:r w:rsidR="00F63C16">
          <w:rPr>
            <w:rFonts w:asciiTheme="minorHAnsi" w:eastAsiaTheme="minorEastAsia" w:hAnsiTheme="minorHAnsi" w:cstheme="minorBidi"/>
            <w:noProof/>
            <w:sz w:val="22"/>
            <w:szCs w:val="22"/>
          </w:rPr>
          <w:tab/>
        </w:r>
        <w:r w:rsidR="00F63C16" w:rsidRPr="009C0AFE">
          <w:rPr>
            <w:rStyle w:val="Hyperlink"/>
            <w:noProof/>
          </w:rPr>
          <w:t>Part 4 Section 2.4.50, tblLayout (Table Layout Exception)</w:t>
        </w:r>
        <w:r w:rsidR="00F63C16">
          <w:rPr>
            <w:noProof/>
            <w:webHidden/>
          </w:rPr>
          <w:tab/>
        </w:r>
        <w:r>
          <w:rPr>
            <w:noProof/>
            <w:webHidden/>
          </w:rPr>
          <w:fldChar w:fldCharType="begin"/>
        </w:r>
        <w:r w:rsidR="00F63C16">
          <w:rPr>
            <w:noProof/>
            <w:webHidden/>
          </w:rPr>
          <w:instrText xml:space="preserve"> PAGEREF _Toc454425410 \h </w:instrText>
        </w:r>
        <w:r>
          <w:rPr>
            <w:noProof/>
            <w:webHidden/>
          </w:rPr>
        </w:r>
        <w:r>
          <w:rPr>
            <w:noProof/>
            <w:webHidden/>
          </w:rPr>
          <w:fldChar w:fldCharType="separate"/>
        </w:r>
        <w:r w:rsidR="00F63C16">
          <w:rPr>
            <w:noProof/>
            <w:webHidden/>
          </w:rPr>
          <w:t>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1" w:history="1">
        <w:r w:rsidR="00F63C16" w:rsidRPr="009C0AFE">
          <w:rPr>
            <w:rStyle w:val="Hyperlink"/>
            <w:noProof/>
          </w:rPr>
          <w:t>2.1.159</w:t>
        </w:r>
        <w:r w:rsidR="00F63C16">
          <w:rPr>
            <w:rFonts w:asciiTheme="minorHAnsi" w:eastAsiaTheme="minorEastAsia" w:hAnsiTheme="minorHAnsi" w:cstheme="minorBidi"/>
            <w:noProof/>
            <w:sz w:val="22"/>
            <w:szCs w:val="22"/>
          </w:rPr>
          <w:tab/>
        </w:r>
        <w:r w:rsidR="00F63C16" w:rsidRPr="009C0AFE">
          <w:rPr>
            <w:rStyle w:val="Hyperlink"/>
            <w:noProof/>
          </w:rPr>
          <w:t>Part 4 Section 2.4.51, tblLook (Table Style Conditional Formatting Settings)</w:t>
        </w:r>
        <w:r w:rsidR="00F63C16">
          <w:rPr>
            <w:noProof/>
            <w:webHidden/>
          </w:rPr>
          <w:tab/>
        </w:r>
        <w:r>
          <w:rPr>
            <w:noProof/>
            <w:webHidden/>
          </w:rPr>
          <w:fldChar w:fldCharType="begin"/>
        </w:r>
        <w:r w:rsidR="00F63C16">
          <w:rPr>
            <w:noProof/>
            <w:webHidden/>
          </w:rPr>
          <w:instrText xml:space="preserve"> PAGEREF _Toc454425411 \h </w:instrText>
        </w:r>
        <w:r>
          <w:rPr>
            <w:noProof/>
            <w:webHidden/>
          </w:rPr>
        </w:r>
        <w:r>
          <w:rPr>
            <w:noProof/>
            <w:webHidden/>
          </w:rPr>
          <w:fldChar w:fldCharType="separate"/>
        </w:r>
        <w:r w:rsidR="00F63C16">
          <w:rPr>
            <w:noProof/>
            <w:webHidden/>
          </w:rPr>
          <w:t>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2" w:history="1">
        <w:r w:rsidR="00F63C16" w:rsidRPr="009C0AFE">
          <w:rPr>
            <w:rStyle w:val="Hyperlink"/>
            <w:noProof/>
          </w:rPr>
          <w:t>2.1.160</w:t>
        </w:r>
        <w:r w:rsidR="00F63C16">
          <w:rPr>
            <w:rFonts w:asciiTheme="minorHAnsi" w:eastAsiaTheme="minorEastAsia" w:hAnsiTheme="minorHAnsi" w:cstheme="minorBidi"/>
            <w:noProof/>
            <w:sz w:val="22"/>
            <w:szCs w:val="22"/>
          </w:rPr>
          <w:tab/>
        </w:r>
        <w:r w:rsidR="00F63C16" w:rsidRPr="009C0AFE">
          <w:rPr>
            <w:rStyle w:val="Hyperlink"/>
            <w:noProof/>
          </w:rPr>
          <w:t>Part 4 Section 2.4.52, tblLook (Table Style Conditional Formatting Settings Exception)</w:t>
        </w:r>
        <w:r w:rsidR="00F63C16">
          <w:rPr>
            <w:noProof/>
            <w:webHidden/>
          </w:rPr>
          <w:tab/>
        </w:r>
        <w:r>
          <w:rPr>
            <w:noProof/>
            <w:webHidden/>
          </w:rPr>
          <w:fldChar w:fldCharType="begin"/>
        </w:r>
        <w:r w:rsidR="00F63C16">
          <w:rPr>
            <w:noProof/>
            <w:webHidden/>
          </w:rPr>
          <w:instrText xml:space="preserve"> PAGEREF _Toc454425412 \h </w:instrText>
        </w:r>
        <w:r>
          <w:rPr>
            <w:noProof/>
            <w:webHidden/>
          </w:rPr>
        </w:r>
        <w:r>
          <w:rPr>
            <w:noProof/>
            <w:webHidden/>
          </w:rPr>
          <w:fldChar w:fldCharType="separate"/>
        </w:r>
        <w:r w:rsidR="00F63C16">
          <w:rPr>
            <w:noProof/>
            <w:webHidden/>
          </w:rPr>
          <w:t>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3" w:history="1">
        <w:r w:rsidR="00F63C16" w:rsidRPr="009C0AFE">
          <w:rPr>
            <w:rStyle w:val="Hyperlink"/>
            <w:noProof/>
          </w:rPr>
          <w:t>2.1.161</w:t>
        </w:r>
        <w:r w:rsidR="00F63C16">
          <w:rPr>
            <w:rFonts w:asciiTheme="minorHAnsi" w:eastAsiaTheme="minorEastAsia" w:hAnsiTheme="minorHAnsi" w:cstheme="minorBidi"/>
            <w:noProof/>
            <w:sz w:val="22"/>
            <w:szCs w:val="22"/>
          </w:rPr>
          <w:tab/>
        </w:r>
        <w:r w:rsidR="00F63C16" w:rsidRPr="009C0AFE">
          <w:rPr>
            <w:rStyle w:val="Hyperlink"/>
            <w:noProof/>
          </w:rPr>
          <w:t>Part 4 Section 2.4.53, tblOverlap (Floating Table Allows Other Tables to Overlap)</w:t>
        </w:r>
        <w:r w:rsidR="00F63C16">
          <w:rPr>
            <w:noProof/>
            <w:webHidden/>
          </w:rPr>
          <w:tab/>
        </w:r>
        <w:r>
          <w:rPr>
            <w:noProof/>
            <w:webHidden/>
          </w:rPr>
          <w:fldChar w:fldCharType="begin"/>
        </w:r>
        <w:r w:rsidR="00F63C16">
          <w:rPr>
            <w:noProof/>
            <w:webHidden/>
          </w:rPr>
          <w:instrText xml:space="preserve"> PAGEREF _Toc454425413 \h </w:instrText>
        </w:r>
        <w:r>
          <w:rPr>
            <w:noProof/>
            <w:webHidden/>
          </w:rPr>
        </w:r>
        <w:r>
          <w:rPr>
            <w:noProof/>
            <w:webHidden/>
          </w:rPr>
          <w:fldChar w:fldCharType="separate"/>
        </w:r>
        <w:r w:rsidR="00F63C16">
          <w:rPr>
            <w:noProof/>
            <w:webHidden/>
          </w:rPr>
          <w:t>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4" w:history="1">
        <w:r w:rsidR="00F63C16" w:rsidRPr="009C0AFE">
          <w:rPr>
            <w:rStyle w:val="Hyperlink"/>
            <w:noProof/>
          </w:rPr>
          <w:t>2.1.162</w:t>
        </w:r>
        <w:r w:rsidR="00F63C16">
          <w:rPr>
            <w:rFonts w:asciiTheme="minorHAnsi" w:eastAsiaTheme="minorEastAsia" w:hAnsiTheme="minorHAnsi" w:cstheme="minorBidi"/>
            <w:noProof/>
            <w:sz w:val="22"/>
            <w:szCs w:val="22"/>
          </w:rPr>
          <w:tab/>
        </w:r>
        <w:r w:rsidR="00F63C16" w:rsidRPr="009C0AFE">
          <w:rPr>
            <w:rStyle w:val="Hyperlink"/>
            <w:noProof/>
          </w:rPr>
          <w:t>Part 4 Section 2.4.54, tblpPr (Floating Table Positioning)</w:t>
        </w:r>
        <w:r w:rsidR="00F63C16">
          <w:rPr>
            <w:noProof/>
            <w:webHidden/>
          </w:rPr>
          <w:tab/>
        </w:r>
        <w:r>
          <w:rPr>
            <w:noProof/>
            <w:webHidden/>
          </w:rPr>
          <w:fldChar w:fldCharType="begin"/>
        </w:r>
        <w:r w:rsidR="00F63C16">
          <w:rPr>
            <w:noProof/>
            <w:webHidden/>
          </w:rPr>
          <w:instrText xml:space="preserve"> PAGEREF _Toc454425414 \h </w:instrText>
        </w:r>
        <w:r>
          <w:rPr>
            <w:noProof/>
            <w:webHidden/>
          </w:rPr>
        </w:r>
        <w:r>
          <w:rPr>
            <w:noProof/>
            <w:webHidden/>
          </w:rPr>
          <w:fldChar w:fldCharType="separate"/>
        </w:r>
        <w:r w:rsidR="00F63C16">
          <w:rPr>
            <w:noProof/>
            <w:webHidden/>
          </w:rPr>
          <w:t>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5" w:history="1">
        <w:r w:rsidR="00F63C16" w:rsidRPr="009C0AFE">
          <w:rPr>
            <w:rStyle w:val="Hyperlink"/>
            <w:noProof/>
          </w:rPr>
          <w:t>2.1.163</w:t>
        </w:r>
        <w:r w:rsidR="00F63C16">
          <w:rPr>
            <w:rFonts w:asciiTheme="minorHAnsi" w:eastAsiaTheme="minorEastAsia" w:hAnsiTheme="minorHAnsi" w:cstheme="minorBidi"/>
            <w:noProof/>
            <w:sz w:val="22"/>
            <w:szCs w:val="22"/>
          </w:rPr>
          <w:tab/>
        </w:r>
        <w:r w:rsidR="00F63C16" w:rsidRPr="009C0AFE">
          <w:rPr>
            <w:rStyle w:val="Hyperlink"/>
            <w:noProof/>
          </w:rPr>
          <w:t>Part 4 Section 2.4.55, tblPr (Table Properties)</w:t>
        </w:r>
        <w:r w:rsidR="00F63C16">
          <w:rPr>
            <w:noProof/>
            <w:webHidden/>
          </w:rPr>
          <w:tab/>
        </w:r>
        <w:r>
          <w:rPr>
            <w:noProof/>
            <w:webHidden/>
          </w:rPr>
          <w:fldChar w:fldCharType="begin"/>
        </w:r>
        <w:r w:rsidR="00F63C16">
          <w:rPr>
            <w:noProof/>
            <w:webHidden/>
          </w:rPr>
          <w:instrText xml:space="preserve"> PAGEREF _Toc454425415 \h </w:instrText>
        </w:r>
        <w:r>
          <w:rPr>
            <w:noProof/>
            <w:webHidden/>
          </w:rPr>
        </w:r>
        <w:r>
          <w:rPr>
            <w:noProof/>
            <w:webHidden/>
          </w:rPr>
          <w:fldChar w:fldCharType="separate"/>
        </w:r>
        <w:r w:rsidR="00F63C16">
          <w:rPr>
            <w:noProof/>
            <w:webHidden/>
          </w:rPr>
          <w:t>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6" w:history="1">
        <w:r w:rsidR="00F63C16" w:rsidRPr="009C0AFE">
          <w:rPr>
            <w:rStyle w:val="Hyperlink"/>
            <w:noProof/>
          </w:rPr>
          <w:t>2.1.164</w:t>
        </w:r>
        <w:r w:rsidR="00F63C16">
          <w:rPr>
            <w:rFonts w:asciiTheme="minorHAnsi" w:eastAsiaTheme="minorEastAsia" w:hAnsiTheme="minorHAnsi" w:cstheme="minorBidi"/>
            <w:noProof/>
            <w:sz w:val="22"/>
            <w:szCs w:val="22"/>
          </w:rPr>
          <w:tab/>
        </w:r>
        <w:r w:rsidR="00F63C16" w:rsidRPr="009C0AFE">
          <w:rPr>
            <w:rStyle w:val="Hyperlink"/>
            <w:noProof/>
          </w:rPr>
          <w:t>Part 4 Section 2.4.56, tblPr (Previous Table Properties)</w:t>
        </w:r>
        <w:r w:rsidR="00F63C16">
          <w:rPr>
            <w:noProof/>
            <w:webHidden/>
          </w:rPr>
          <w:tab/>
        </w:r>
        <w:r>
          <w:rPr>
            <w:noProof/>
            <w:webHidden/>
          </w:rPr>
          <w:fldChar w:fldCharType="begin"/>
        </w:r>
        <w:r w:rsidR="00F63C16">
          <w:rPr>
            <w:noProof/>
            <w:webHidden/>
          </w:rPr>
          <w:instrText xml:space="preserve"> PAGEREF _Toc454425416 \h </w:instrText>
        </w:r>
        <w:r>
          <w:rPr>
            <w:noProof/>
            <w:webHidden/>
          </w:rPr>
        </w:r>
        <w:r>
          <w:rPr>
            <w:noProof/>
            <w:webHidden/>
          </w:rPr>
          <w:fldChar w:fldCharType="separate"/>
        </w:r>
        <w:r w:rsidR="00F63C16">
          <w:rPr>
            <w:noProof/>
            <w:webHidden/>
          </w:rPr>
          <w:t>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7" w:history="1">
        <w:r w:rsidR="00F63C16" w:rsidRPr="009C0AFE">
          <w:rPr>
            <w:rStyle w:val="Hyperlink"/>
            <w:noProof/>
          </w:rPr>
          <w:t>2.1.165</w:t>
        </w:r>
        <w:r w:rsidR="00F63C16">
          <w:rPr>
            <w:rFonts w:asciiTheme="minorHAnsi" w:eastAsiaTheme="minorEastAsia" w:hAnsiTheme="minorHAnsi" w:cstheme="minorBidi"/>
            <w:noProof/>
            <w:sz w:val="22"/>
            <w:szCs w:val="22"/>
          </w:rPr>
          <w:tab/>
        </w:r>
        <w:r w:rsidR="00F63C16" w:rsidRPr="009C0AFE">
          <w:rPr>
            <w:rStyle w:val="Hyperlink"/>
            <w:noProof/>
          </w:rPr>
          <w:t>Part 4 Section 2.4.59, tblStyle (Referenced Table Style)</w:t>
        </w:r>
        <w:r w:rsidR="00F63C16">
          <w:rPr>
            <w:noProof/>
            <w:webHidden/>
          </w:rPr>
          <w:tab/>
        </w:r>
        <w:r>
          <w:rPr>
            <w:noProof/>
            <w:webHidden/>
          </w:rPr>
          <w:fldChar w:fldCharType="begin"/>
        </w:r>
        <w:r w:rsidR="00F63C16">
          <w:rPr>
            <w:noProof/>
            <w:webHidden/>
          </w:rPr>
          <w:instrText xml:space="preserve"> PAGEREF _Toc454425417 \h </w:instrText>
        </w:r>
        <w:r>
          <w:rPr>
            <w:noProof/>
            <w:webHidden/>
          </w:rPr>
        </w:r>
        <w:r>
          <w:rPr>
            <w:noProof/>
            <w:webHidden/>
          </w:rPr>
          <w:fldChar w:fldCharType="separate"/>
        </w:r>
        <w:r w:rsidR="00F63C16">
          <w:rPr>
            <w:noProof/>
            <w:webHidden/>
          </w:rPr>
          <w:t>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8" w:history="1">
        <w:r w:rsidR="00F63C16" w:rsidRPr="009C0AFE">
          <w:rPr>
            <w:rStyle w:val="Hyperlink"/>
            <w:noProof/>
          </w:rPr>
          <w:t>2.1.166</w:t>
        </w:r>
        <w:r w:rsidR="00F63C16">
          <w:rPr>
            <w:rFonts w:asciiTheme="minorHAnsi" w:eastAsiaTheme="minorEastAsia" w:hAnsiTheme="minorHAnsi" w:cstheme="minorBidi"/>
            <w:noProof/>
            <w:sz w:val="22"/>
            <w:szCs w:val="22"/>
          </w:rPr>
          <w:tab/>
        </w:r>
        <w:r w:rsidR="00F63C16" w:rsidRPr="009C0AFE">
          <w:rPr>
            <w:rStyle w:val="Hyperlink"/>
            <w:noProof/>
          </w:rPr>
          <w:t>Part 4 Section 2.4.60, tblW (Preferred Table Width Exception)</w:t>
        </w:r>
        <w:r w:rsidR="00F63C16">
          <w:rPr>
            <w:noProof/>
            <w:webHidden/>
          </w:rPr>
          <w:tab/>
        </w:r>
        <w:r>
          <w:rPr>
            <w:noProof/>
            <w:webHidden/>
          </w:rPr>
          <w:fldChar w:fldCharType="begin"/>
        </w:r>
        <w:r w:rsidR="00F63C16">
          <w:rPr>
            <w:noProof/>
            <w:webHidden/>
          </w:rPr>
          <w:instrText xml:space="preserve"> PAGEREF _Toc454425418 \h </w:instrText>
        </w:r>
        <w:r>
          <w:rPr>
            <w:noProof/>
            <w:webHidden/>
          </w:rPr>
        </w:r>
        <w:r>
          <w:rPr>
            <w:noProof/>
            <w:webHidden/>
          </w:rPr>
          <w:fldChar w:fldCharType="separate"/>
        </w:r>
        <w:r w:rsidR="00F63C16">
          <w:rPr>
            <w:noProof/>
            <w:webHidden/>
          </w:rPr>
          <w:t>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19" w:history="1">
        <w:r w:rsidR="00F63C16" w:rsidRPr="009C0AFE">
          <w:rPr>
            <w:rStyle w:val="Hyperlink"/>
            <w:noProof/>
          </w:rPr>
          <w:t>2.1.167</w:t>
        </w:r>
        <w:r w:rsidR="00F63C16">
          <w:rPr>
            <w:rFonts w:asciiTheme="minorHAnsi" w:eastAsiaTheme="minorEastAsia" w:hAnsiTheme="minorHAnsi" w:cstheme="minorBidi"/>
            <w:noProof/>
            <w:sz w:val="22"/>
            <w:szCs w:val="22"/>
          </w:rPr>
          <w:tab/>
        </w:r>
        <w:r w:rsidR="00F63C16" w:rsidRPr="009C0AFE">
          <w:rPr>
            <w:rStyle w:val="Hyperlink"/>
            <w:noProof/>
          </w:rPr>
          <w:t>Part 4 Section 2.4.61, tblW (Preferred Table Width)</w:t>
        </w:r>
        <w:r w:rsidR="00F63C16">
          <w:rPr>
            <w:noProof/>
            <w:webHidden/>
          </w:rPr>
          <w:tab/>
        </w:r>
        <w:r>
          <w:rPr>
            <w:noProof/>
            <w:webHidden/>
          </w:rPr>
          <w:fldChar w:fldCharType="begin"/>
        </w:r>
        <w:r w:rsidR="00F63C16">
          <w:rPr>
            <w:noProof/>
            <w:webHidden/>
          </w:rPr>
          <w:instrText xml:space="preserve"> PAGEREF _Toc454425419 \h </w:instrText>
        </w:r>
        <w:r>
          <w:rPr>
            <w:noProof/>
            <w:webHidden/>
          </w:rPr>
        </w:r>
        <w:r>
          <w:rPr>
            <w:noProof/>
            <w:webHidden/>
          </w:rPr>
          <w:fldChar w:fldCharType="separate"/>
        </w:r>
        <w:r w:rsidR="00F63C16">
          <w:rPr>
            <w:noProof/>
            <w:webHidden/>
          </w:rPr>
          <w:t>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0" w:history="1">
        <w:r w:rsidR="00F63C16" w:rsidRPr="009C0AFE">
          <w:rPr>
            <w:rStyle w:val="Hyperlink"/>
            <w:noProof/>
          </w:rPr>
          <w:t>2.1.168</w:t>
        </w:r>
        <w:r w:rsidR="00F63C16">
          <w:rPr>
            <w:rFonts w:asciiTheme="minorHAnsi" w:eastAsiaTheme="minorEastAsia" w:hAnsiTheme="minorHAnsi" w:cstheme="minorBidi"/>
            <w:noProof/>
            <w:sz w:val="22"/>
            <w:szCs w:val="22"/>
          </w:rPr>
          <w:tab/>
        </w:r>
        <w:r w:rsidR="00F63C16" w:rsidRPr="009C0AFE">
          <w:rPr>
            <w:rStyle w:val="Hyperlink"/>
            <w:noProof/>
          </w:rPr>
          <w:t>Part 4 Section 2.4.62, tc (Table Cell)</w:t>
        </w:r>
        <w:r w:rsidR="00F63C16">
          <w:rPr>
            <w:noProof/>
            <w:webHidden/>
          </w:rPr>
          <w:tab/>
        </w:r>
        <w:r>
          <w:rPr>
            <w:noProof/>
            <w:webHidden/>
          </w:rPr>
          <w:fldChar w:fldCharType="begin"/>
        </w:r>
        <w:r w:rsidR="00F63C16">
          <w:rPr>
            <w:noProof/>
            <w:webHidden/>
          </w:rPr>
          <w:instrText xml:space="preserve"> PAGEREF _Toc454425420 \h </w:instrText>
        </w:r>
        <w:r>
          <w:rPr>
            <w:noProof/>
            <w:webHidden/>
          </w:rPr>
        </w:r>
        <w:r>
          <w:rPr>
            <w:noProof/>
            <w:webHidden/>
          </w:rPr>
          <w:fldChar w:fldCharType="separate"/>
        </w:r>
        <w:r w:rsidR="00F63C16">
          <w:rPr>
            <w:noProof/>
            <w:webHidden/>
          </w:rPr>
          <w:t>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1" w:history="1">
        <w:r w:rsidR="00F63C16" w:rsidRPr="009C0AFE">
          <w:rPr>
            <w:rStyle w:val="Hyperlink"/>
            <w:noProof/>
          </w:rPr>
          <w:t>2.1.169</w:t>
        </w:r>
        <w:r w:rsidR="00F63C16">
          <w:rPr>
            <w:rFonts w:asciiTheme="minorHAnsi" w:eastAsiaTheme="minorEastAsia" w:hAnsiTheme="minorHAnsi" w:cstheme="minorBidi"/>
            <w:noProof/>
            <w:sz w:val="22"/>
            <w:szCs w:val="22"/>
          </w:rPr>
          <w:tab/>
        </w:r>
        <w:r w:rsidR="00F63C16" w:rsidRPr="009C0AFE">
          <w:rPr>
            <w:rStyle w:val="Hyperlink"/>
            <w:noProof/>
          </w:rPr>
          <w:t>Part 4 Section 2.4.63, tcBorders (Table Cell Borders)</w:t>
        </w:r>
        <w:r w:rsidR="00F63C16">
          <w:rPr>
            <w:noProof/>
            <w:webHidden/>
          </w:rPr>
          <w:tab/>
        </w:r>
        <w:r>
          <w:rPr>
            <w:noProof/>
            <w:webHidden/>
          </w:rPr>
          <w:fldChar w:fldCharType="begin"/>
        </w:r>
        <w:r w:rsidR="00F63C16">
          <w:rPr>
            <w:noProof/>
            <w:webHidden/>
          </w:rPr>
          <w:instrText xml:space="preserve"> PAGEREF _Toc454425421 \h </w:instrText>
        </w:r>
        <w:r>
          <w:rPr>
            <w:noProof/>
            <w:webHidden/>
          </w:rPr>
        </w:r>
        <w:r>
          <w:rPr>
            <w:noProof/>
            <w:webHidden/>
          </w:rPr>
          <w:fldChar w:fldCharType="separate"/>
        </w:r>
        <w:r w:rsidR="00F63C16">
          <w:rPr>
            <w:noProof/>
            <w:webHidden/>
          </w:rPr>
          <w:t>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2" w:history="1">
        <w:r w:rsidR="00F63C16" w:rsidRPr="009C0AFE">
          <w:rPr>
            <w:rStyle w:val="Hyperlink"/>
            <w:noProof/>
          </w:rPr>
          <w:t>2.1.170</w:t>
        </w:r>
        <w:r w:rsidR="00F63C16">
          <w:rPr>
            <w:rFonts w:asciiTheme="minorHAnsi" w:eastAsiaTheme="minorEastAsia" w:hAnsiTheme="minorHAnsi" w:cstheme="minorBidi"/>
            <w:noProof/>
            <w:sz w:val="22"/>
            <w:szCs w:val="22"/>
          </w:rPr>
          <w:tab/>
        </w:r>
        <w:r w:rsidR="00F63C16" w:rsidRPr="009C0AFE">
          <w:rPr>
            <w:rStyle w:val="Hyperlink"/>
            <w:noProof/>
          </w:rPr>
          <w:t>Part 4 Section 2.4.64, tcFitText (Fit Text Within Cell)</w:t>
        </w:r>
        <w:r w:rsidR="00F63C16">
          <w:rPr>
            <w:noProof/>
            <w:webHidden/>
          </w:rPr>
          <w:tab/>
        </w:r>
        <w:r>
          <w:rPr>
            <w:noProof/>
            <w:webHidden/>
          </w:rPr>
          <w:fldChar w:fldCharType="begin"/>
        </w:r>
        <w:r w:rsidR="00F63C16">
          <w:rPr>
            <w:noProof/>
            <w:webHidden/>
          </w:rPr>
          <w:instrText xml:space="preserve"> PAGEREF _Toc454425422 \h </w:instrText>
        </w:r>
        <w:r>
          <w:rPr>
            <w:noProof/>
            <w:webHidden/>
          </w:rPr>
        </w:r>
        <w:r>
          <w:rPr>
            <w:noProof/>
            <w:webHidden/>
          </w:rPr>
          <w:fldChar w:fldCharType="separate"/>
        </w:r>
        <w:r w:rsidR="00F63C16">
          <w:rPr>
            <w:noProof/>
            <w:webHidden/>
          </w:rPr>
          <w:t>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3" w:history="1">
        <w:r w:rsidR="00F63C16" w:rsidRPr="009C0AFE">
          <w:rPr>
            <w:rStyle w:val="Hyperlink"/>
            <w:noProof/>
          </w:rPr>
          <w:t>2.1.171</w:t>
        </w:r>
        <w:r w:rsidR="00F63C16">
          <w:rPr>
            <w:rFonts w:asciiTheme="minorHAnsi" w:eastAsiaTheme="minorEastAsia" w:hAnsiTheme="minorHAnsi" w:cstheme="minorBidi"/>
            <w:noProof/>
            <w:sz w:val="22"/>
            <w:szCs w:val="22"/>
          </w:rPr>
          <w:tab/>
        </w:r>
        <w:r w:rsidR="00F63C16" w:rsidRPr="009C0AFE">
          <w:rPr>
            <w:rStyle w:val="Hyperlink"/>
            <w:noProof/>
          </w:rPr>
          <w:t>Part 4 Section 2.4.68, tcW (Preferred Table Cell Width)</w:t>
        </w:r>
        <w:r w:rsidR="00F63C16">
          <w:rPr>
            <w:noProof/>
            <w:webHidden/>
          </w:rPr>
          <w:tab/>
        </w:r>
        <w:r>
          <w:rPr>
            <w:noProof/>
            <w:webHidden/>
          </w:rPr>
          <w:fldChar w:fldCharType="begin"/>
        </w:r>
        <w:r w:rsidR="00F63C16">
          <w:rPr>
            <w:noProof/>
            <w:webHidden/>
          </w:rPr>
          <w:instrText xml:space="preserve"> PAGEREF _Toc454425423 \h </w:instrText>
        </w:r>
        <w:r>
          <w:rPr>
            <w:noProof/>
            <w:webHidden/>
          </w:rPr>
        </w:r>
        <w:r>
          <w:rPr>
            <w:noProof/>
            <w:webHidden/>
          </w:rPr>
          <w:fldChar w:fldCharType="separate"/>
        </w:r>
        <w:r w:rsidR="00F63C16">
          <w:rPr>
            <w:noProof/>
            <w:webHidden/>
          </w:rPr>
          <w:t>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4" w:history="1">
        <w:r w:rsidR="00F63C16" w:rsidRPr="009C0AFE">
          <w:rPr>
            <w:rStyle w:val="Hyperlink"/>
            <w:noProof/>
          </w:rPr>
          <w:t>2.1.172</w:t>
        </w:r>
        <w:r w:rsidR="00F63C16">
          <w:rPr>
            <w:rFonts w:asciiTheme="minorHAnsi" w:eastAsiaTheme="minorEastAsia" w:hAnsiTheme="minorHAnsi" w:cstheme="minorBidi"/>
            <w:noProof/>
            <w:sz w:val="22"/>
            <w:szCs w:val="22"/>
          </w:rPr>
          <w:tab/>
        </w:r>
        <w:r w:rsidR="00F63C16" w:rsidRPr="009C0AFE">
          <w:rPr>
            <w:rStyle w:val="Hyperlink"/>
            <w:noProof/>
          </w:rPr>
          <w:t>Part 4 Section 2.4.69, textDirection (Table Cell Text Flow Direction)</w:t>
        </w:r>
        <w:r w:rsidR="00F63C16">
          <w:rPr>
            <w:noProof/>
            <w:webHidden/>
          </w:rPr>
          <w:tab/>
        </w:r>
        <w:r>
          <w:rPr>
            <w:noProof/>
            <w:webHidden/>
          </w:rPr>
          <w:fldChar w:fldCharType="begin"/>
        </w:r>
        <w:r w:rsidR="00F63C16">
          <w:rPr>
            <w:noProof/>
            <w:webHidden/>
          </w:rPr>
          <w:instrText xml:space="preserve"> PAGEREF _Toc454425424 \h </w:instrText>
        </w:r>
        <w:r>
          <w:rPr>
            <w:noProof/>
            <w:webHidden/>
          </w:rPr>
        </w:r>
        <w:r>
          <w:rPr>
            <w:noProof/>
            <w:webHidden/>
          </w:rPr>
          <w:fldChar w:fldCharType="separate"/>
        </w:r>
        <w:r w:rsidR="00F63C16">
          <w:rPr>
            <w:noProof/>
            <w:webHidden/>
          </w:rPr>
          <w:t>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5" w:history="1">
        <w:r w:rsidR="00F63C16" w:rsidRPr="009C0AFE">
          <w:rPr>
            <w:rStyle w:val="Hyperlink"/>
            <w:noProof/>
          </w:rPr>
          <w:t>2.1.173</w:t>
        </w:r>
        <w:r w:rsidR="00F63C16">
          <w:rPr>
            <w:rFonts w:asciiTheme="minorHAnsi" w:eastAsiaTheme="minorEastAsia" w:hAnsiTheme="minorHAnsi" w:cstheme="minorBidi"/>
            <w:noProof/>
            <w:sz w:val="22"/>
            <w:szCs w:val="22"/>
          </w:rPr>
          <w:tab/>
        </w:r>
        <w:r w:rsidR="00F63C16" w:rsidRPr="009C0AFE">
          <w:rPr>
            <w:rStyle w:val="Hyperlink"/>
            <w:noProof/>
          </w:rPr>
          <w:t>Part 4 Section 2.4.70, tl2br (Table Cell Top Left to Bottom Right Diagonal Border)</w:t>
        </w:r>
        <w:r w:rsidR="00F63C16">
          <w:rPr>
            <w:noProof/>
            <w:webHidden/>
          </w:rPr>
          <w:tab/>
        </w:r>
        <w:r>
          <w:rPr>
            <w:noProof/>
            <w:webHidden/>
          </w:rPr>
          <w:fldChar w:fldCharType="begin"/>
        </w:r>
        <w:r w:rsidR="00F63C16">
          <w:rPr>
            <w:noProof/>
            <w:webHidden/>
          </w:rPr>
          <w:instrText xml:space="preserve"> PAGEREF _Toc454425425 \h </w:instrText>
        </w:r>
        <w:r>
          <w:rPr>
            <w:noProof/>
            <w:webHidden/>
          </w:rPr>
        </w:r>
        <w:r>
          <w:rPr>
            <w:noProof/>
            <w:webHidden/>
          </w:rPr>
          <w:fldChar w:fldCharType="separate"/>
        </w:r>
        <w:r w:rsidR="00F63C16">
          <w:rPr>
            <w:noProof/>
            <w:webHidden/>
          </w:rPr>
          <w:t>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6" w:history="1">
        <w:r w:rsidR="00F63C16" w:rsidRPr="009C0AFE">
          <w:rPr>
            <w:rStyle w:val="Hyperlink"/>
            <w:noProof/>
          </w:rPr>
          <w:t>2.1.174</w:t>
        </w:r>
        <w:r w:rsidR="00F63C16">
          <w:rPr>
            <w:rFonts w:asciiTheme="minorHAnsi" w:eastAsiaTheme="minorEastAsia" w:hAnsiTheme="minorHAnsi" w:cstheme="minorBidi"/>
            <w:noProof/>
            <w:sz w:val="22"/>
            <w:szCs w:val="22"/>
          </w:rPr>
          <w:tab/>
        </w:r>
        <w:r w:rsidR="00F63C16" w:rsidRPr="009C0AFE">
          <w:rPr>
            <w:rStyle w:val="Hyperlink"/>
            <w:noProof/>
          </w:rPr>
          <w:t>Part 4 Section 2.4.71, top (Table Top Border)</w:t>
        </w:r>
        <w:r w:rsidR="00F63C16">
          <w:rPr>
            <w:noProof/>
            <w:webHidden/>
          </w:rPr>
          <w:tab/>
        </w:r>
        <w:r>
          <w:rPr>
            <w:noProof/>
            <w:webHidden/>
          </w:rPr>
          <w:fldChar w:fldCharType="begin"/>
        </w:r>
        <w:r w:rsidR="00F63C16">
          <w:rPr>
            <w:noProof/>
            <w:webHidden/>
          </w:rPr>
          <w:instrText xml:space="preserve"> PAGEREF _Toc454425426 \h </w:instrText>
        </w:r>
        <w:r>
          <w:rPr>
            <w:noProof/>
            <w:webHidden/>
          </w:rPr>
        </w:r>
        <w:r>
          <w:rPr>
            <w:noProof/>
            <w:webHidden/>
          </w:rPr>
          <w:fldChar w:fldCharType="separate"/>
        </w:r>
        <w:r w:rsidR="00F63C16">
          <w:rPr>
            <w:noProof/>
            <w:webHidden/>
          </w:rPr>
          <w:t>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7" w:history="1">
        <w:r w:rsidR="00F63C16" w:rsidRPr="009C0AFE">
          <w:rPr>
            <w:rStyle w:val="Hyperlink"/>
            <w:noProof/>
          </w:rPr>
          <w:t>2.1.175</w:t>
        </w:r>
        <w:r w:rsidR="00F63C16">
          <w:rPr>
            <w:rFonts w:asciiTheme="minorHAnsi" w:eastAsiaTheme="minorEastAsia" w:hAnsiTheme="minorHAnsi" w:cstheme="minorBidi"/>
            <w:noProof/>
            <w:sz w:val="22"/>
            <w:szCs w:val="22"/>
          </w:rPr>
          <w:tab/>
        </w:r>
        <w:r w:rsidR="00F63C16" w:rsidRPr="009C0AFE">
          <w:rPr>
            <w:rStyle w:val="Hyperlink"/>
            <w:noProof/>
          </w:rPr>
          <w:t>Part 4 Section 2.4.72, top (Table Cell Top Margin Default)</w:t>
        </w:r>
        <w:r w:rsidR="00F63C16">
          <w:rPr>
            <w:noProof/>
            <w:webHidden/>
          </w:rPr>
          <w:tab/>
        </w:r>
        <w:r>
          <w:rPr>
            <w:noProof/>
            <w:webHidden/>
          </w:rPr>
          <w:fldChar w:fldCharType="begin"/>
        </w:r>
        <w:r w:rsidR="00F63C16">
          <w:rPr>
            <w:noProof/>
            <w:webHidden/>
          </w:rPr>
          <w:instrText xml:space="preserve"> PAGEREF _Toc454425427 \h </w:instrText>
        </w:r>
        <w:r>
          <w:rPr>
            <w:noProof/>
            <w:webHidden/>
          </w:rPr>
        </w:r>
        <w:r>
          <w:rPr>
            <w:noProof/>
            <w:webHidden/>
          </w:rPr>
          <w:fldChar w:fldCharType="separate"/>
        </w:r>
        <w:r w:rsidR="00F63C16">
          <w:rPr>
            <w:noProof/>
            <w:webHidden/>
          </w:rPr>
          <w:t>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8" w:history="1">
        <w:r w:rsidR="00F63C16" w:rsidRPr="009C0AFE">
          <w:rPr>
            <w:rStyle w:val="Hyperlink"/>
            <w:noProof/>
          </w:rPr>
          <w:t>2.1.176</w:t>
        </w:r>
        <w:r w:rsidR="00F63C16">
          <w:rPr>
            <w:rFonts w:asciiTheme="minorHAnsi" w:eastAsiaTheme="minorEastAsia" w:hAnsiTheme="minorHAnsi" w:cstheme="minorBidi"/>
            <w:noProof/>
            <w:sz w:val="22"/>
            <w:szCs w:val="22"/>
          </w:rPr>
          <w:tab/>
        </w:r>
        <w:r w:rsidR="00F63C16" w:rsidRPr="009C0AFE">
          <w:rPr>
            <w:rStyle w:val="Hyperlink"/>
            <w:noProof/>
          </w:rPr>
          <w:t>Part 4 Section 2.4.73, top (Table Cell Top Margin Exception)</w:t>
        </w:r>
        <w:r w:rsidR="00F63C16">
          <w:rPr>
            <w:noProof/>
            <w:webHidden/>
          </w:rPr>
          <w:tab/>
        </w:r>
        <w:r>
          <w:rPr>
            <w:noProof/>
            <w:webHidden/>
          </w:rPr>
          <w:fldChar w:fldCharType="begin"/>
        </w:r>
        <w:r w:rsidR="00F63C16">
          <w:rPr>
            <w:noProof/>
            <w:webHidden/>
          </w:rPr>
          <w:instrText xml:space="preserve"> PAGEREF _Toc454425428 \h </w:instrText>
        </w:r>
        <w:r>
          <w:rPr>
            <w:noProof/>
            <w:webHidden/>
          </w:rPr>
        </w:r>
        <w:r>
          <w:rPr>
            <w:noProof/>
            <w:webHidden/>
          </w:rPr>
          <w:fldChar w:fldCharType="separate"/>
        </w:r>
        <w:r w:rsidR="00F63C16">
          <w:rPr>
            <w:noProof/>
            <w:webHidden/>
          </w:rPr>
          <w:t>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29" w:history="1">
        <w:r w:rsidR="00F63C16" w:rsidRPr="009C0AFE">
          <w:rPr>
            <w:rStyle w:val="Hyperlink"/>
            <w:noProof/>
          </w:rPr>
          <w:t>2.1.177</w:t>
        </w:r>
        <w:r w:rsidR="00F63C16">
          <w:rPr>
            <w:rFonts w:asciiTheme="minorHAnsi" w:eastAsiaTheme="minorEastAsia" w:hAnsiTheme="minorHAnsi" w:cstheme="minorBidi"/>
            <w:noProof/>
            <w:sz w:val="22"/>
            <w:szCs w:val="22"/>
          </w:rPr>
          <w:tab/>
        </w:r>
        <w:r w:rsidR="00F63C16" w:rsidRPr="009C0AFE">
          <w:rPr>
            <w:rStyle w:val="Hyperlink"/>
            <w:noProof/>
          </w:rPr>
          <w:t>Part 4 Section 2.4.74, top (Table Cell Top Border)</w:t>
        </w:r>
        <w:r w:rsidR="00F63C16">
          <w:rPr>
            <w:noProof/>
            <w:webHidden/>
          </w:rPr>
          <w:tab/>
        </w:r>
        <w:r>
          <w:rPr>
            <w:noProof/>
            <w:webHidden/>
          </w:rPr>
          <w:fldChar w:fldCharType="begin"/>
        </w:r>
        <w:r w:rsidR="00F63C16">
          <w:rPr>
            <w:noProof/>
            <w:webHidden/>
          </w:rPr>
          <w:instrText xml:space="preserve"> PAGEREF _Toc454425429 \h </w:instrText>
        </w:r>
        <w:r>
          <w:rPr>
            <w:noProof/>
            <w:webHidden/>
          </w:rPr>
        </w:r>
        <w:r>
          <w:rPr>
            <w:noProof/>
            <w:webHidden/>
          </w:rPr>
          <w:fldChar w:fldCharType="separate"/>
        </w:r>
        <w:r w:rsidR="00F63C16">
          <w:rPr>
            <w:noProof/>
            <w:webHidden/>
          </w:rPr>
          <w:t>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0" w:history="1">
        <w:r w:rsidR="00F63C16" w:rsidRPr="009C0AFE">
          <w:rPr>
            <w:rStyle w:val="Hyperlink"/>
            <w:noProof/>
          </w:rPr>
          <w:t>2.1.178</w:t>
        </w:r>
        <w:r w:rsidR="00F63C16">
          <w:rPr>
            <w:rFonts w:asciiTheme="minorHAnsi" w:eastAsiaTheme="minorEastAsia" w:hAnsiTheme="minorHAnsi" w:cstheme="minorBidi"/>
            <w:noProof/>
            <w:sz w:val="22"/>
            <w:szCs w:val="22"/>
          </w:rPr>
          <w:tab/>
        </w:r>
        <w:r w:rsidR="00F63C16" w:rsidRPr="009C0AFE">
          <w:rPr>
            <w:rStyle w:val="Hyperlink"/>
            <w:noProof/>
          </w:rPr>
          <w:t>Part 4 Section 2.4.75, tr (Table Row)</w:t>
        </w:r>
        <w:r w:rsidR="00F63C16">
          <w:rPr>
            <w:noProof/>
            <w:webHidden/>
          </w:rPr>
          <w:tab/>
        </w:r>
        <w:r>
          <w:rPr>
            <w:noProof/>
            <w:webHidden/>
          </w:rPr>
          <w:fldChar w:fldCharType="begin"/>
        </w:r>
        <w:r w:rsidR="00F63C16">
          <w:rPr>
            <w:noProof/>
            <w:webHidden/>
          </w:rPr>
          <w:instrText xml:space="preserve"> PAGEREF _Toc454425430 \h </w:instrText>
        </w:r>
        <w:r>
          <w:rPr>
            <w:noProof/>
            <w:webHidden/>
          </w:rPr>
        </w:r>
        <w:r>
          <w:rPr>
            <w:noProof/>
            <w:webHidden/>
          </w:rPr>
          <w:fldChar w:fldCharType="separate"/>
        </w:r>
        <w:r w:rsidR="00F63C16">
          <w:rPr>
            <w:noProof/>
            <w:webHidden/>
          </w:rPr>
          <w:t>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1" w:history="1">
        <w:r w:rsidR="00F63C16" w:rsidRPr="009C0AFE">
          <w:rPr>
            <w:rStyle w:val="Hyperlink"/>
            <w:noProof/>
          </w:rPr>
          <w:t>2.1.179</w:t>
        </w:r>
        <w:r w:rsidR="00F63C16">
          <w:rPr>
            <w:rFonts w:asciiTheme="minorHAnsi" w:eastAsiaTheme="minorEastAsia" w:hAnsiTheme="minorHAnsi" w:cstheme="minorBidi"/>
            <w:noProof/>
            <w:sz w:val="22"/>
            <w:szCs w:val="22"/>
          </w:rPr>
          <w:tab/>
        </w:r>
        <w:r w:rsidR="00F63C16" w:rsidRPr="009C0AFE">
          <w:rPr>
            <w:rStyle w:val="Hyperlink"/>
            <w:noProof/>
          </w:rPr>
          <w:t>Part 4 Section 2.4.76, tr2bl (Table Cell Top Right to Bottom Left Diagonal Border)</w:t>
        </w:r>
        <w:r w:rsidR="00F63C16">
          <w:rPr>
            <w:noProof/>
            <w:webHidden/>
          </w:rPr>
          <w:tab/>
        </w:r>
        <w:r>
          <w:rPr>
            <w:noProof/>
            <w:webHidden/>
          </w:rPr>
          <w:fldChar w:fldCharType="begin"/>
        </w:r>
        <w:r w:rsidR="00F63C16">
          <w:rPr>
            <w:noProof/>
            <w:webHidden/>
          </w:rPr>
          <w:instrText xml:space="preserve"> PAGEREF _Toc454425431 \h </w:instrText>
        </w:r>
        <w:r>
          <w:rPr>
            <w:noProof/>
            <w:webHidden/>
          </w:rPr>
        </w:r>
        <w:r>
          <w:rPr>
            <w:noProof/>
            <w:webHidden/>
          </w:rPr>
          <w:fldChar w:fldCharType="separate"/>
        </w:r>
        <w:r w:rsidR="00F63C16">
          <w:rPr>
            <w:noProof/>
            <w:webHidden/>
          </w:rPr>
          <w:t>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2" w:history="1">
        <w:r w:rsidR="00F63C16" w:rsidRPr="009C0AFE">
          <w:rPr>
            <w:rStyle w:val="Hyperlink"/>
            <w:noProof/>
          </w:rPr>
          <w:t>2.1.180</w:t>
        </w:r>
        <w:r w:rsidR="00F63C16">
          <w:rPr>
            <w:rFonts w:asciiTheme="minorHAnsi" w:eastAsiaTheme="minorEastAsia" w:hAnsiTheme="minorHAnsi" w:cstheme="minorBidi"/>
            <w:noProof/>
            <w:sz w:val="22"/>
            <w:szCs w:val="22"/>
          </w:rPr>
          <w:tab/>
        </w:r>
        <w:r w:rsidR="00F63C16" w:rsidRPr="009C0AFE">
          <w:rPr>
            <w:rStyle w:val="Hyperlink"/>
            <w:noProof/>
          </w:rPr>
          <w:t>Part 4 Section 2.4.77, trHeight (Table Row Height)</w:t>
        </w:r>
        <w:r w:rsidR="00F63C16">
          <w:rPr>
            <w:noProof/>
            <w:webHidden/>
          </w:rPr>
          <w:tab/>
        </w:r>
        <w:r>
          <w:rPr>
            <w:noProof/>
            <w:webHidden/>
          </w:rPr>
          <w:fldChar w:fldCharType="begin"/>
        </w:r>
        <w:r w:rsidR="00F63C16">
          <w:rPr>
            <w:noProof/>
            <w:webHidden/>
          </w:rPr>
          <w:instrText xml:space="preserve"> PAGEREF _Toc454425432 \h </w:instrText>
        </w:r>
        <w:r>
          <w:rPr>
            <w:noProof/>
            <w:webHidden/>
          </w:rPr>
        </w:r>
        <w:r>
          <w:rPr>
            <w:noProof/>
            <w:webHidden/>
          </w:rPr>
          <w:fldChar w:fldCharType="separate"/>
        </w:r>
        <w:r w:rsidR="00F63C16">
          <w:rPr>
            <w:noProof/>
            <w:webHidden/>
          </w:rPr>
          <w:t>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3" w:history="1">
        <w:r w:rsidR="00F63C16" w:rsidRPr="009C0AFE">
          <w:rPr>
            <w:rStyle w:val="Hyperlink"/>
            <w:noProof/>
          </w:rPr>
          <w:t>2.1.181</w:t>
        </w:r>
        <w:r w:rsidR="00F63C16">
          <w:rPr>
            <w:rFonts w:asciiTheme="minorHAnsi" w:eastAsiaTheme="minorEastAsia" w:hAnsiTheme="minorHAnsi" w:cstheme="minorBidi"/>
            <w:noProof/>
            <w:sz w:val="22"/>
            <w:szCs w:val="22"/>
          </w:rPr>
          <w:tab/>
        </w:r>
        <w:r w:rsidR="00F63C16" w:rsidRPr="009C0AFE">
          <w:rPr>
            <w:rStyle w:val="Hyperlink"/>
            <w:noProof/>
          </w:rPr>
          <w:t>Part 4 Section 2.4.80, vAlign (Table Cell Vertical Alignment)</w:t>
        </w:r>
        <w:r w:rsidR="00F63C16">
          <w:rPr>
            <w:noProof/>
            <w:webHidden/>
          </w:rPr>
          <w:tab/>
        </w:r>
        <w:r>
          <w:rPr>
            <w:noProof/>
            <w:webHidden/>
          </w:rPr>
          <w:fldChar w:fldCharType="begin"/>
        </w:r>
        <w:r w:rsidR="00F63C16">
          <w:rPr>
            <w:noProof/>
            <w:webHidden/>
          </w:rPr>
          <w:instrText xml:space="preserve"> PAGEREF _Toc454425433 \h </w:instrText>
        </w:r>
        <w:r>
          <w:rPr>
            <w:noProof/>
            <w:webHidden/>
          </w:rPr>
        </w:r>
        <w:r>
          <w:rPr>
            <w:noProof/>
            <w:webHidden/>
          </w:rPr>
          <w:fldChar w:fldCharType="separate"/>
        </w:r>
        <w:r w:rsidR="00F63C16">
          <w:rPr>
            <w:noProof/>
            <w:webHidden/>
          </w:rPr>
          <w:t>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4" w:history="1">
        <w:r w:rsidR="00F63C16" w:rsidRPr="009C0AFE">
          <w:rPr>
            <w:rStyle w:val="Hyperlink"/>
            <w:noProof/>
          </w:rPr>
          <w:t>2.1.182</w:t>
        </w:r>
        <w:r w:rsidR="00F63C16">
          <w:rPr>
            <w:rFonts w:asciiTheme="minorHAnsi" w:eastAsiaTheme="minorEastAsia" w:hAnsiTheme="minorHAnsi" w:cstheme="minorBidi"/>
            <w:noProof/>
            <w:sz w:val="22"/>
            <w:szCs w:val="22"/>
          </w:rPr>
          <w:tab/>
        </w:r>
        <w:r w:rsidR="00F63C16" w:rsidRPr="009C0AFE">
          <w:rPr>
            <w:rStyle w:val="Hyperlink"/>
            <w:noProof/>
          </w:rPr>
          <w:t>Part 4 Section 2.4.81, vMerge (Vertically Merged Cell)</w:t>
        </w:r>
        <w:r w:rsidR="00F63C16">
          <w:rPr>
            <w:noProof/>
            <w:webHidden/>
          </w:rPr>
          <w:tab/>
        </w:r>
        <w:r>
          <w:rPr>
            <w:noProof/>
            <w:webHidden/>
          </w:rPr>
          <w:fldChar w:fldCharType="begin"/>
        </w:r>
        <w:r w:rsidR="00F63C16">
          <w:rPr>
            <w:noProof/>
            <w:webHidden/>
          </w:rPr>
          <w:instrText xml:space="preserve"> PAGEREF _Toc454425434 \h </w:instrText>
        </w:r>
        <w:r>
          <w:rPr>
            <w:noProof/>
            <w:webHidden/>
          </w:rPr>
        </w:r>
        <w:r>
          <w:rPr>
            <w:noProof/>
            <w:webHidden/>
          </w:rPr>
          <w:fldChar w:fldCharType="separate"/>
        </w:r>
        <w:r w:rsidR="00F63C16">
          <w:rPr>
            <w:noProof/>
            <w:webHidden/>
          </w:rPr>
          <w:t>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5" w:history="1">
        <w:r w:rsidR="00F63C16" w:rsidRPr="009C0AFE">
          <w:rPr>
            <w:rStyle w:val="Hyperlink"/>
            <w:noProof/>
          </w:rPr>
          <w:t>2.1.183</w:t>
        </w:r>
        <w:r w:rsidR="00F63C16">
          <w:rPr>
            <w:rFonts w:asciiTheme="minorHAnsi" w:eastAsiaTheme="minorEastAsia" w:hAnsiTheme="minorHAnsi" w:cstheme="minorBidi"/>
            <w:noProof/>
            <w:sz w:val="22"/>
            <w:szCs w:val="22"/>
          </w:rPr>
          <w:tab/>
        </w:r>
        <w:r w:rsidR="00F63C16" w:rsidRPr="009C0AFE">
          <w:rPr>
            <w:rStyle w:val="Hyperlink"/>
            <w:noProof/>
          </w:rPr>
          <w:t>Part 4 Section 2.4.82, wAfter (Preferred Width After Table Row)</w:t>
        </w:r>
        <w:r w:rsidR="00F63C16">
          <w:rPr>
            <w:noProof/>
            <w:webHidden/>
          </w:rPr>
          <w:tab/>
        </w:r>
        <w:r>
          <w:rPr>
            <w:noProof/>
            <w:webHidden/>
          </w:rPr>
          <w:fldChar w:fldCharType="begin"/>
        </w:r>
        <w:r w:rsidR="00F63C16">
          <w:rPr>
            <w:noProof/>
            <w:webHidden/>
          </w:rPr>
          <w:instrText xml:space="preserve"> PAGEREF _Toc454425435 \h </w:instrText>
        </w:r>
        <w:r>
          <w:rPr>
            <w:noProof/>
            <w:webHidden/>
          </w:rPr>
        </w:r>
        <w:r>
          <w:rPr>
            <w:noProof/>
            <w:webHidden/>
          </w:rPr>
          <w:fldChar w:fldCharType="separate"/>
        </w:r>
        <w:r w:rsidR="00F63C16">
          <w:rPr>
            <w:noProof/>
            <w:webHidden/>
          </w:rPr>
          <w:t>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6" w:history="1">
        <w:r w:rsidR="00F63C16" w:rsidRPr="009C0AFE">
          <w:rPr>
            <w:rStyle w:val="Hyperlink"/>
            <w:noProof/>
          </w:rPr>
          <w:t>2.1.184</w:t>
        </w:r>
        <w:r w:rsidR="00F63C16">
          <w:rPr>
            <w:rFonts w:asciiTheme="minorHAnsi" w:eastAsiaTheme="minorEastAsia" w:hAnsiTheme="minorHAnsi" w:cstheme="minorBidi"/>
            <w:noProof/>
            <w:sz w:val="22"/>
            <w:szCs w:val="22"/>
          </w:rPr>
          <w:tab/>
        </w:r>
        <w:r w:rsidR="00F63C16" w:rsidRPr="009C0AFE">
          <w:rPr>
            <w:rStyle w:val="Hyperlink"/>
            <w:noProof/>
          </w:rPr>
          <w:t>Part 4 Section 2.4.83, wBefore (Preferred Width Before Table Row)</w:t>
        </w:r>
        <w:r w:rsidR="00F63C16">
          <w:rPr>
            <w:noProof/>
            <w:webHidden/>
          </w:rPr>
          <w:tab/>
        </w:r>
        <w:r>
          <w:rPr>
            <w:noProof/>
            <w:webHidden/>
          </w:rPr>
          <w:fldChar w:fldCharType="begin"/>
        </w:r>
        <w:r w:rsidR="00F63C16">
          <w:rPr>
            <w:noProof/>
            <w:webHidden/>
          </w:rPr>
          <w:instrText xml:space="preserve"> PAGEREF _Toc454425436 \h </w:instrText>
        </w:r>
        <w:r>
          <w:rPr>
            <w:noProof/>
            <w:webHidden/>
          </w:rPr>
        </w:r>
        <w:r>
          <w:rPr>
            <w:noProof/>
            <w:webHidden/>
          </w:rPr>
          <w:fldChar w:fldCharType="separate"/>
        </w:r>
        <w:r w:rsidR="00F63C16">
          <w:rPr>
            <w:noProof/>
            <w:webHidden/>
          </w:rPr>
          <w:t>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7" w:history="1">
        <w:r w:rsidR="00F63C16" w:rsidRPr="009C0AFE">
          <w:rPr>
            <w:rStyle w:val="Hyperlink"/>
            <w:noProof/>
          </w:rPr>
          <w:t>2.1.185</w:t>
        </w:r>
        <w:r w:rsidR="00F63C16">
          <w:rPr>
            <w:rFonts w:asciiTheme="minorHAnsi" w:eastAsiaTheme="minorEastAsia" w:hAnsiTheme="minorHAnsi" w:cstheme="minorBidi"/>
            <w:noProof/>
            <w:sz w:val="22"/>
            <w:szCs w:val="22"/>
          </w:rPr>
          <w:tab/>
        </w:r>
        <w:r w:rsidR="00F63C16" w:rsidRPr="009C0AFE">
          <w:rPr>
            <w:rStyle w:val="Hyperlink"/>
            <w:noProof/>
          </w:rPr>
          <w:t>Part 4 Section 2.5.1.1, attr (Custom XML Attribute)</w:t>
        </w:r>
        <w:r w:rsidR="00F63C16">
          <w:rPr>
            <w:noProof/>
            <w:webHidden/>
          </w:rPr>
          <w:tab/>
        </w:r>
        <w:r>
          <w:rPr>
            <w:noProof/>
            <w:webHidden/>
          </w:rPr>
          <w:fldChar w:fldCharType="begin"/>
        </w:r>
        <w:r w:rsidR="00F63C16">
          <w:rPr>
            <w:noProof/>
            <w:webHidden/>
          </w:rPr>
          <w:instrText xml:space="preserve"> PAGEREF _Toc454425437 \h </w:instrText>
        </w:r>
        <w:r>
          <w:rPr>
            <w:noProof/>
            <w:webHidden/>
          </w:rPr>
        </w:r>
        <w:r>
          <w:rPr>
            <w:noProof/>
            <w:webHidden/>
          </w:rPr>
          <w:fldChar w:fldCharType="separate"/>
        </w:r>
        <w:r w:rsidR="00F63C16">
          <w:rPr>
            <w:noProof/>
            <w:webHidden/>
          </w:rPr>
          <w:t>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8" w:history="1">
        <w:r w:rsidR="00F63C16" w:rsidRPr="009C0AFE">
          <w:rPr>
            <w:rStyle w:val="Hyperlink"/>
            <w:noProof/>
          </w:rPr>
          <w:t>2.1.186</w:t>
        </w:r>
        <w:r w:rsidR="00F63C16">
          <w:rPr>
            <w:rFonts w:asciiTheme="minorHAnsi" w:eastAsiaTheme="minorEastAsia" w:hAnsiTheme="minorHAnsi" w:cstheme="minorBidi"/>
            <w:noProof/>
            <w:sz w:val="22"/>
            <w:szCs w:val="22"/>
          </w:rPr>
          <w:tab/>
        </w:r>
        <w:r w:rsidR="00F63C16" w:rsidRPr="009C0AFE">
          <w:rPr>
            <w:rStyle w:val="Hyperlink"/>
            <w:noProof/>
          </w:rPr>
          <w:t>Part 4 Section 2.5.1.2, attr (Smart Tag Property)</w:t>
        </w:r>
        <w:r w:rsidR="00F63C16">
          <w:rPr>
            <w:noProof/>
            <w:webHidden/>
          </w:rPr>
          <w:tab/>
        </w:r>
        <w:r>
          <w:rPr>
            <w:noProof/>
            <w:webHidden/>
          </w:rPr>
          <w:fldChar w:fldCharType="begin"/>
        </w:r>
        <w:r w:rsidR="00F63C16">
          <w:rPr>
            <w:noProof/>
            <w:webHidden/>
          </w:rPr>
          <w:instrText xml:space="preserve"> PAGEREF _Toc454425438 \h </w:instrText>
        </w:r>
        <w:r>
          <w:rPr>
            <w:noProof/>
            <w:webHidden/>
          </w:rPr>
        </w:r>
        <w:r>
          <w:rPr>
            <w:noProof/>
            <w:webHidden/>
          </w:rPr>
          <w:fldChar w:fldCharType="separate"/>
        </w:r>
        <w:r w:rsidR="00F63C16">
          <w:rPr>
            <w:noProof/>
            <w:webHidden/>
          </w:rPr>
          <w:t>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39" w:history="1">
        <w:r w:rsidR="00F63C16" w:rsidRPr="009C0AFE">
          <w:rPr>
            <w:rStyle w:val="Hyperlink"/>
            <w:noProof/>
          </w:rPr>
          <w:t>2.1.187</w:t>
        </w:r>
        <w:r w:rsidR="00F63C16">
          <w:rPr>
            <w:rFonts w:asciiTheme="minorHAnsi" w:eastAsiaTheme="minorEastAsia" w:hAnsiTheme="minorHAnsi" w:cstheme="minorBidi"/>
            <w:noProof/>
            <w:sz w:val="22"/>
            <w:szCs w:val="22"/>
          </w:rPr>
          <w:tab/>
        </w:r>
        <w:r w:rsidR="00F63C16" w:rsidRPr="009C0AFE">
          <w:rPr>
            <w:rStyle w:val="Hyperlink"/>
            <w:noProof/>
          </w:rPr>
          <w:t>Part 4 Section 2.5.1.3, customXml (Cell-Level Custom XML Element)</w:t>
        </w:r>
        <w:r w:rsidR="00F63C16">
          <w:rPr>
            <w:noProof/>
            <w:webHidden/>
          </w:rPr>
          <w:tab/>
        </w:r>
        <w:r>
          <w:rPr>
            <w:noProof/>
            <w:webHidden/>
          </w:rPr>
          <w:fldChar w:fldCharType="begin"/>
        </w:r>
        <w:r w:rsidR="00F63C16">
          <w:rPr>
            <w:noProof/>
            <w:webHidden/>
          </w:rPr>
          <w:instrText xml:space="preserve"> PAGEREF _Toc454425439 \h </w:instrText>
        </w:r>
        <w:r>
          <w:rPr>
            <w:noProof/>
            <w:webHidden/>
          </w:rPr>
        </w:r>
        <w:r>
          <w:rPr>
            <w:noProof/>
            <w:webHidden/>
          </w:rPr>
          <w:fldChar w:fldCharType="separate"/>
        </w:r>
        <w:r w:rsidR="00F63C16">
          <w:rPr>
            <w:noProof/>
            <w:webHidden/>
          </w:rPr>
          <w:t>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0" w:history="1">
        <w:r w:rsidR="00F63C16" w:rsidRPr="009C0AFE">
          <w:rPr>
            <w:rStyle w:val="Hyperlink"/>
            <w:noProof/>
          </w:rPr>
          <w:t>2.1.188</w:t>
        </w:r>
        <w:r w:rsidR="00F63C16">
          <w:rPr>
            <w:rFonts w:asciiTheme="minorHAnsi" w:eastAsiaTheme="minorEastAsia" w:hAnsiTheme="minorHAnsi" w:cstheme="minorBidi"/>
            <w:noProof/>
            <w:sz w:val="22"/>
            <w:szCs w:val="22"/>
          </w:rPr>
          <w:tab/>
        </w:r>
        <w:r w:rsidR="00F63C16" w:rsidRPr="009C0AFE">
          <w:rPr>
            <w:rStyle w:val="Hyperlink"/>
            <w:noProof/>
          </w:rPr>
          <w:t>Part 4 Section 2.5.1.4, customXml (Row-Level Custom XML Element)</w:t>
        </w:r>
        <w:r w:rsidR="00F63C16">
          <w:rPr>
            <w:noProof/>
            <w:webHidden/>
          </w:rPr>
          <w:tab/>
        </w:r>
        <w:r>
          <w:rPr>
            <w:noProof/>
            <w:webHidden/>
          </w:rPr>
          <w:fldChar w:fldCharType="begin"/>
        </w:r>
        <w:r w:rsidR="00F63C16">
          <w:rPr>
            <w:noProof/>
            <w:webHidden/>
          </w:rPr>
          <w:instrText xml:space="preserve"> PAGEREF _Toc454425440 \h </w:instrText>
        </w:r>
        <w:r>
          <w:rPr>
            <w:noProof/>
            <w:webHidden/>
          </w:rPr>
        </w:r>
        <w:r>
          <w:rPr>
            <w:noProof/>
            <w:webHidden/>
          </w:rPr>
          <w:fldChar w:fldCharType="separate"/>
        </w:r>
        <w:r w:rsidR="00F63C16">
          <w:rPr>
            <w:noProof/>
            <w:webHidden/>
          </w:rPr>
          <w:t>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1" w:history="1">
        <w:r w:rsidR="00F63C16" w:rsidRPr="009C0AFE">
          <w:rPr>
            <w:rStyle w:val="Hyperlink"/>
            <w:noProof/>
          </w:rPr>
          <w:t>2.1.189</w:t>
        </w:r>
        <w:r w:rsidR="00F63C16">
          <w:rPr>
            <w:rFonts w:asciiTheme="minorHAnsi" w:eastAsiaTheme="minorEastAsia" w:hAnsiTheme="minorHAnsi" w:cstheme="minorBidi"/>
            <w:noProof/>
            <w:sz w:val="22"/>
            <w:szCs w:val="22"/>
          </w:rPr>
          <w:tab/>
        </w:r>
        <w:r w:rsidR="00F63C16" w:rsidRPr="009C0AFE">
          <w:rPr>
            <w:rStyle w:val="Hyperlink"/>
            <w:noProof/>
          </w:rPr>
          <w:t>Part 4 Section 2.5.1.5, customXml (Inline-Level Custom XML Element)</w:t>
        </w:r>
        <w:r w:rsidR="00F63C16">
          <w:rPr>
            <w:noProof/>
            <w:webHidden/>
          </w:rPr>
          <w:tab/>
        </w:r>
        <w:r>
          <w:rPr>
            <w:noProof/>
            <w:webHidden/>
          </w:rPr>
          <w:fldChar w:fldCharType="begin"/>
        </w:r>
        <w:r w:rsidR="00F63C16">
          <w:rPr>
            <w:noProof/>
            <w:webHidden/>
          </w:rPr>
          <w:instrText xml:space="preserve"> PAGEREF _Toc454425441 \h </w:instrText>
        </w:r>
        <w:r>
          <w:rPr>
            <w:noProof/>
            <w:webHidden/>
          </w:rPr>
        </w:r>
        <w:r>
          <w:rPr>
            <w:noProof/>
            <w:webHidden/>
          </w:rPr>
          <w:fldChar w:fldCharType="separate"/>
        </w:r>
        <w:r w:rsidR="00F63C16">
          <w:rPr>
            <w:noProof/>
            <w:webHidden/>
          </w:rPr>
          <w:t>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2" w:history="1">
        <w:r w:rsidR="00F63C16" w:rsidRPr="009C0AFE">
          <w:rPr>
            <w:rStyle w:val="Hyperlink"/>
            <w:noProof/>
          </w:rPr>
          <w:t>2.1.190</w:t>
        </w:r>
        <w:r w:rsidR="00F63C16">
          <w:rPr>
            <w:rFonts w:asciiTheme="minorHAnsi" w:eastAsiaTheme="minorEastAsia" w:hAnsiTheme="minorHAnsi" w:cstheme="minorBidi"/>
            <w:noProof/>
            <w:sz w:val="22"/>
            <w:szCs w:val="22"/>
          </w:rPr>
          <w:tab/>
        </w:r>
        <w:r w:rsidR="00F63C16" w:rsidRPr="009C0AFE">
          <w:rPr>
            <w:rStyle w:val="Hyperlink"/>
            <w:noProof/>
          </w:rPr>
          <w:t>Part 4 Section 2.5.1.6, customXml (Block-Level Custom XML Element)</w:t>
        </w:r>
        <w:r w:rsidR="00F63C16">
          <w:rPr>
            <w:noProof/>
            <w:webHidden/>
          </w:rPr>
          <w:tab/>
        </w:r>
        <w:r>
          <w:rPr>
            <w:noProof/>
            <w:webHidden/>
          </w:rPr>
          <w:fldChar w:fldCharType="begin"/>
        </w:r>
        <w:r w:rsidR="00F63C16">
          <w:rPr>
            <w:noProof/>
            <w:webHidden/>
          </w:rPr>
          <w:instrText xml:space="preserve"> PAGEREF _Toc454425442 \h </w:instrText>
        </w:r>
        <w:r>
          <w:rPr>
            <w:noProof/>
            <w:webHidden/>
          </w:rPr>
        </w:r>
        <w:r>
          <w:rPr>
            <w:noProof/>
            <w:webHidden/>
          </w:rPr>
          <w:fldChar w:fldCharType="separate"/>
        </w:r>
        <w:r w:rsidR="00F63C16">
          <w:rPr>
            <w:noProof/>
            <w:webHidden/>
          </w:rPr>
          <w:t>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3" w:history="1">
        <w:r w:rsidR="00F63C16" w:rsidRPr="009C0AFE">
          <w:rPr>
            <w:rStyle w:val="Hyperlink"/>
            <w:noProof/>
          </w:rPr>
          <w:t>2.1.191</w:t>
        </w:r>
        <w:r w:rsidR="00F63C16">
          <w:rPr>
            <w:rFonts w:asciiTheme="minorHAnsi" w:eastAsiaTheme="minorEastAsia" w:hAnsiTheme="minorHAnsi" w:cstheme="minorBidi"/>
            <w:noProof/>
            <w:sz w:val="22"/>
            <w:szCs w:val="22"/>
          </w:rPr>
          <w:tab/>
        </w:r>
        <w:r w:rsidR="00F63C16" w:rsidRPr="009C0AFE">
          <w:rPr>
            <w:rStyle w:val="Hyperlink"/>
            <w:noProof/>
          </w:rPr>
          <w:t>Part 4 Section 2.5.1.9, smartTag (Inline-Level Smart Tag)</w:t>
        </w:r>
        <w:r w:rsidR="00F63C16">
          <w:rPr>
            <w:noProof/>
            <w:webHidden/>
          </w:rPr>
          <w:tab/>
        </w:r>
        <w:r>
          <w:rPr>
            <w:noProof/>
            <w:webHidden/>
          </w:rPr>
          <w:fldChar w:fldCharType="begin"/>
        </w:r>
        <w:r w:rsidR="00F63C16">
          <w:rPr>
            <w:noProof/>
            <w:webHidden/>
          </w:rPr>
          <w:instrText xml:space="preserve"> PAGEREF _Toc454425443 \h </w:instrText>
        </w:r>
        <w:r>
          <w:rPr>
            <w:noProof/>
            <w:webHidden/>
          </w:rPr>
        </w:r>
        <w:r>
          <w:rPr>
            <w:noProof/>
            <w:webHidden/>
          </w:rPr>
          <w:fldChar w:fldCharType="separate"/>
        </w:r>
        <w:r w:rsidR="00F63C16">
          <w:rPr>
            <w:noProof/>
            <w:webHidden/>
          </w:rPr>
          <w:t>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4" w:history="1">
        <w:r w:rsidR="00F63C16" w:rsidRPr="009C0AFE">
          <w:rPr>
            <w:rStyle w:val="Hyperlink"/>
            <w:noProof/>
          </w:rPr>
          <w:t>2.1.192</w:t>
        </w:r>
        <w:r w:rsidR="00F63C16">
          <w:rPr>
            <w:rFonts w:asciiTheme="minorHAnsi" w:eastAsiaTheme="minorEastAsia" w:hAnsiTheme="minorHAnsi" w:cstheme="minorBidi"/>
            <w:noProof/>
            <w:sz w:val="22"/>
            <w:szCs w:val="22"/>
          </w:rPr>
          <w:tab/>
        </w:r>
        <w:r w:rsidR="00F63C16" w:rsidRPr="009C0AFE">
          <w:rPr>
            <w:rStyle w:val="Hyperlink"/>
            <w:noProof/>
          </w:rPr>
          <w:t>Part 4 Section 2.5.2.6, dataBinding (XML Mapping)</w:t>
        </w:r>
        <w:r w:rsidR="00F63C16">
          <w:rPr>
            <w:noProof/>
            <w:webHidden/>
          </w:rPr>
          <w:tab/>
        </w:r>
        <w:r>
          <w:rPr>
            <w:noProof/>
            <w:webHidden/>
          </w:rPr>
          <w:fldChar w:fldCharType="begin"/>
        </w:r>
        <w:r w:rsidR="00F63C16">
          <w:rPr>
            <w:noProof/>
            <w:webHidden/>
          </w:rPr>
          <w:instrText xml:space="preserve"> PAGEREF _Toc454425444 \h </w:instrText>
        </w:r>
        <w:r>
          <w:rPr>
            <w:noProof/>
            <w:webHidden/>
          </w:rPr>
        </w:r>
        <w:r>
          <w:rPr>
            <w:noProof/>
            <w:webHidden/>
          </w:rPr>
          <w:fldChar w:fldCharType="separate"/>
        </w:r>
        <w:r w:rsidR="00F63C16">
          <w:rPr>
            <w:noProof/>
            <w:webHidden/>
          </w:rPr>
          <w:t>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5" w:history="1">
        <w:r w:rsidR="00F63C16" w:rsidRPr="009C0AFE">
          <w:rPr>
            <w:rStyle w:val="Hyperlink"/>
            <w:noProof/>
          </w:rPr>
          <w:t>2.1.193</w:t>
        </w:r>
        <w:r w:rsidR="00F63C16">
          <w:rPr>
            <w:rFonts w:asciiTheme="minorHAnsi" w:eastAsiaTheme="minorEastAsia" w:hAnsiTheme="minorHAnsi" w:cstheme="minorBidi"/>
            <w:noProof/>
            <w:sz w:val="22"/>
            <w:szCs w:val="22"/>
          </w:rPr>
          <w:tab/>
        </w:r>
        <w:r w:rsidR="00F63C16" w:rsidRPr="009C0AFE">
          <w:rPr>
            <w:rStyle w:val="Hyperlink"/>
            <w:noProof/>
          </w:rPr>
          <w:t>Part 4 Section 2.5.2.7, date (Date Structured Document Tag)</w:t>
        </w:r>
        <w:r w:rsidR="00F63C16">
          <w:rPr>
            <w:noProof/>
            <w:webHidden/>
          </w:rPr>
          <w:tab/>
        </w:r>
        <w:r>
          <w:rPr>
            <w:noProof/>
            <w:webHidden/>
          </w:rPr>
          <w:fldChar w:fldCharType="begin"/>
        </w:r>
        <w:r w:rsidR="00F63C16">
          <w:rPr>
            <w:noProof/>
            <w:webHidden/>
          </w:rPr>
          <w:instrText xml:space="preserve"> PAGEREF _Toc454425445 \h </w:instrText>
        </w:r>
        <w:r>
          <w:rPr>
            <w:noProof/>
            <w:webHidden/>
          </w:rPr>
        </w:r>
        <w:r>
          <w:rPr>
            <w:noProof/>
            <w:webHidden/>
          </w:rPr>
          <w:fldChar w:fldCharType="separate"/>
        </w:r>
        <w:r w:rsidR="00F63C16">
          <w:rPr>
            <w:noProof/>
            <w:webHidden/>
          </w:rPr>
          <w:t>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6" w:history="1">
        <w:r w:rsidR="00F63C16" w:rsidRPr="009C0AFE">
          <w:rPr>
            <w:rStyle w:val="Hyperlink"/>
            <w:noProof/>
          </w:rPr>
          <w:t>2.1.194</w:t>
        </w:r>
        <w:r w:rsidR="00F63C16">
          <w:rPr>
            <w:rFonts w:asciiTheme="minorHAnsi" w:eastAsiaTheme="minorEastAsia" w:hAnsiTheme="minorHAnsi" w:cstheme="minorBidi"/>
            <w:noProof/>
            <w:sz w:val="22"/>
            <w:szCs w:val="22"/>
          </w:rPr>
          <w:tab/>
        </w:r>
        <w:r w:rsidR="00F63C16" w:rsidRPr="009C0AFE">
          <w:rPr>
            <w:rStyle w:val="Hyperlink"/>
            <w:noProof/>
          </w:rPr>
          <w:t>Part 4 Section 2.5.2.9, docPart (Document Part Reference)</w:t>
        </w:r>
        <w:r w:rsidR="00F63C16">
          <w:rPr>
            <w:noProof/>
            <w:webHidden/>
          </w:rPr>
          <w:tab/>
        </w:r>
        <w:r>
          <w:rPr>
            <w:noProof/>
            <w:webHidden/>
          </w:rPr>
          <w:fldChar w:fldCharType="begin"/>
        </w:r>
        <w:r w:rsidR="00F63C16">
          <w:rPr>
            <w:noProof/>
            <w:webHidden/>
          </w:rPr>
          <w:instrText xml:space="preserve"> PAGEREF _Toc454425446 \h </w:instrText>
        </w:r>
        <w:r>
          <w:rPr>
            <w:noProof/>
            <w:webHidden/>
          </w:rPr>
        </w:r>
        <w:r>
          <w:rPr>
            <w:noProof/>
            <w:webHidden/>
          </w:rPr>
          <w:fldChar w:fldCharType="separate"/>
        </w:r>
        <w:r w:rsidR="00F63C16">
          <w:rPr>
            <w:noProof/>
            <w:webHidden/>
          </w:rPr>
          <w:t>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7" w:history="1">
        <w:r w:rsidR="00F63C16" w:rsidRPr="009C0AFE">
          <w:rPr>
            <w:rStyle w:val="Hyperlink"/>
            <w:noProof/>
          </w:rPr>
          <w:t>2.1.195</w:t>
        </w:r>
        <w:r w:rsidR="00F63C16">
          <w:rPr>
            <w:rFonts w:asciiTheme="minorHAnsi" w:eastAsiaTheme="minorEastAsia" w:hAnsiTheme="minorHAnsi" w:cstheme="minorBidi"/>
            <w:noProof/>
            <w:sz w:val="22"/>
            <w:szCs w:val="22"/>
          </w:rPr>
          <w:tab/>
        </w:r>
        <w:r w:rsidR="00F63C16" w:rsidRPr="009C0AFE">
          <w:rPr>
            <w:rStyle w:val="Hyperlink"/>
            <w:noProof/>
          </w:rPr>
          <w:t>Part 4 Section 2.5.2.18, id (Unique ID)</w:t>
        </w:r>
        <w:r w:rsidR="00F63C16">
          <w:rPr>
            <w:noProof/>
            <w:webHidden/>
          </w:rPr>
          <w:tab/>
        </w:r>
        <w:r>
          <w:rPr>
            <w:noProof/>
            <w:webHidden/>
          </w:rPr>
          <w:fldChar w:fldCharType="begin"/>
        </w:r>
        <w:r w:rsidR="00F63C16">
          <w:rPr>
            <w:noProof/>
            <w:webHidden/>
          </w:rPr>
          <w:instrText xml:space="preserve"> PAGEREF _Toc454425447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8" w:history="1">
        <w:r w:rsidR="00F63C16" w:rsidRPr="009C0AFE">
          <w:rPr>
            <w:rStyle w:val="Hyperlink"/>
            <w:noProof/>
          </w:rPr>
          <w:t>2.1.196</w:t>
        </w:r>
        <w:r w:rsidR="00F63C16">
          <w:rPr>
            <w:rFonts w:asciiTheme="minorHAnsi" w:eastAsiaTheme="minorEastAsia" w:hAnsiTheme="minorHAnsi" w:cstheme="minorBidi"/>
            <w:noProof/>
            <w:sz w:val="22"/>
            <w:szCs w:val="22"/>
          </w:rPr>
          <w:tab/>
        </w:r>
        <w:r w:rsidR="00F63C16" w:rsidRPr="009C0AFE">
          <w:rPr>
            <w:rStyle w:val="Hyperlink"/>
            <w:noProof/>
          </w:rPr>
          <w:t>Part 4 Section 2.5.2.19, lid (Date Picker Language ID)</w:t>
        </w:r>
        <w:r w:rsidR="00F63C16">
          <w:rPr>
            <w:noProof/>
            <w:webHidden/>
          </w:rPr>
          <w:tab/>
        </w:r>
        <w:r>
          <w:rPr>
            <w:noProof/>
            <w:webHidden/>
          </w:rPr>
          <w:fldChar w:fldCharType="begin"/>
        </w:r>
        <w:r w:rsidR="00F63C16">
          <w:rPr>
            <w:noProof/>
            <w:webHidden/>
          </w:rPr>
          <w:instrText xml:space="preserve"> PAGEREF _Toc454425448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49" w:history="1">
        <w:r w:rsidR="00F63C16" w:rsidRPr="009C0AFE">
          <w:rPr>
            <w:rStyle w:val="Hyperlink"/>
            <w:noProof/>
          </w:rPr>
          <w:t>2.1.197</w:t>
        </w:r>
        <w:r w:rsidR="00F63C16">
          <w:rPr>
            <w:rFonts w:asciiTheme="minorHAnsi" w:eastAsiaTheme="minorEastAsia" w:hAnsiTheme="minorHAnsi" w:cstheme="minorBidi"/>
            <w:noProof/>
            <w:sz w:val="22"/>
            <w:szCs w:val="22"/>
          </w:rPr>
          <w:tab/>
        </w:r>
        <w:r w:rsidR="00F63C16" w:rsidRPr="009C0AFE">
          <w:rPr>
            <w:rStyle w:val="Hyperlink"/>
            <w:noProof/>
          </w:rPr>
          <w:t>Part 4 Section 2.5.2.24, placeholder (Structured Document Tag Placeholder Text)</w:t>
        </w:r>
        <w:r w:rsidR="00F63C16">
          <w:rPr>
            <w:noProof/>
            <w:webHidden/>
          </w:rPr>
          <w:tab/>
        </w:r>
        <w:r>
          <w:rPr>
            <w:noProof/>
            <w:webHidden/>
          </w:rPr>
          <w:fldChar w:fldCharType="begin"/>
        </w:r>
        <w:r w:rsidR="00F63C16">
          <w:rPr>
            <w:noProof/>
            <w:webHidden/>
          </w:rPr>
          <w:instrText xml:space="preserve"> PAGEREF _Toc454425449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0" w:history="1">
        <w:r w:rsidR="00F63C16" w:rsidRPr="009C0AFE">
          <w:rPr>
            <w:rStyle w:val="Hyperlink"/>
            <w:noProof/>
          </w:rPr>
          <w:t>2.1.198</w:t>
        </w:r>
        <w:r w:rsidR="00F63C16">
          <w:rPr>
            <w:rFonts w:asciiTheme="minorHAnsi" w:eastAsiaTheme="minorEastAsia" w:hAnsiTheme="minorHAnsi" w:cstheme="minorBidi"/>
            <w:noProof/>
            <w:sz w:val="22"/>
            <w:szCs w:val="22"/>
          </w:rPr>
          <w:tab/>
        </w:r>
        <w:r w:rsidR="00F63C16" w:rsidRPr="009C0AFE">
          <w:rPr>
            <w:rStyle w:val="Hyperlink"/>
            <w:noProof/>
          </w:rPr>
          <w:t>Part 4 Section 2.5.2.26, rPr (Run Properties For Structured Document Tag Contents)</w:t>
        </w:r>
        <w:r w:rsidR="00F63C16">
          <w:rPr>
            <w:noProof/>
            <w:webHidden/>
          </w:rPr>
          <w:tab/>
        </w:r>
        <w:r>
          <w:rPr>
            <w:noProof/>
            <w:webHidden/>
          </w:rPr>
          <w:fldChar w:fldCharType="begin"/>
        </w:r>
        <w:r w:rsidR="00F63C16">
          <w:rPr>
            <w:noProof/>
            <w:webHidden/>
          </w:rPr>
          <w:instrText xml:space="preserve"> PAGEREF _Toc454425450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1" w:history="1">
        <w:r w:rsidR="00F63C16" w:rsidRPr="009C0AFE">
          <w:rPr>
            <w:rStyle w:val="Hyperlink"/>
            <w:noProof/>
          </w:rPr>
          <w:t>2.1.199</w:t>
        </w:r>
        <w:r w:rsidR="00F63C16">
          <w:rPr>
            <w:rFonts w:asciiTheme="minorHAnsi" w:eastAsiaTheme="minorEastAsia" w:hAnsiTheme="minorHAnsi" w:cstheme="minorBidi"/>
            <w:noProof/>
            <w:sz w:val="22"/>
            <w:szCs w:val="22"/>
          </w:rPr>
          <w:tab/>
        </w:r>
        <w:r w:rsidR="00F63C16" w:rsidRPr="009C0AFE">
          <w:rPr>
            <w:rStyle w:val="Hyperlink"/>
            <w:noProof/>
          </w:rPr>
          <w:t>Part 4 Section 2.5.2.27, rPr (Structured Document Tag End Character Run Properties)</w:t>
        </w:r>
        <w:r w:rsidR="00F63C16">
          <w:rPr>
            <w:noProof/>
            <w:webHidden/>
          </w:rPr>
          <w:tab/>
        </w:r>
        <w:r>
          <w:rPr>
            <w:noProof/>
            <w:webHidden/>
          </w:rPr>
          <w:fldChar w:fldCharType="begin"/>
        </w:r>
        <w:r w:rsidR="00F63C16">
          <w:rPr>
            <w:noProof/>
            <w:webHidden/>
          </w:rPr>
          <w:instrText xml:space="preserve"> PAGEREF _Toc454425451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2" w:history="1">
        <w:r w:rsidR="00F63C16" w:rsidRPr="009C0AFE">
          <w:rPr>
            <w:rStyle w:val="Hyperlink"/>
            <w:noProof/>
          </w:rPr>
          <w:t>2.1.200</w:t>
        </w:r>
        <w:r w:rsidR="00F63C16">
          <w:rPr>
            <w:rFonts w:asciiTheme="minorHAnsi" w:eastAsiaTheme="minorEastAsia" w:hAnsiTheme="minorHAnsi" w:cstheme="minorBidi"/>
            <w:noProof/>
            <w:sz w:val="22"/>
            <w:szCs w:val="22"/>
          </w:rPr>
          <w:tab/>
        </w:r>
        <w:r w:rsidR="00F63C16" w:rsidRPr="009C0AFE">
          <w:rPr>
            <w:rStyle w:val="Hyperlink"/>
            <w:noProof/>
          </w:rPr>
          <w:t>Part 4 Section 2.5.2.28, sdt (Cell-Level Structured Document Tag)</w:t>
        </w:r>
        <w:r w:rsidR="00F63C16">
          <w:rPr>
            <w:noProof/>
            <w:webHidden/>
          </w:rPr>
          <w:tab/>
        </w:r>
        <w:r>
          <w:rPr>
            <w:noProof/>
            <w:webHidden/>
          </w:rPr>
          <w:fldChar w:fldCharType="begin"/>
        </w:r>
        <w:r w:rsidR="00F63C16">
          <w:rPr>
            <w:noProof/>
            <w:webHidden/>
          </w:rPr>
          <w:instrText xml:space="preserve"> PAGEREF _Toc454425452 \h </w:instrText>
        </w:r>
        <w:r>
          <w:rPr>
            <w:noProof/>
            <w:webHidden/>
          </w:rPr>
        </w:r>
        <w:r>
          <w:rPr>
            <w:noProof/>
            <w:webHidden/>
          </w:rPr>
          <w:fldChar w:fldCharType="separate"/>
        </w:r>
        <w:r w:rsidR="00F63C16">
          <w:rPr>
            <w:noProof/>
            <w:webHidden/>
          </w:rPr>
          <w:t>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3" w:history="1">
        <w:r w:rsidR="00F63C16" w:rsidRPr="009C0AFE">
          <w:rPr>
            <w:rStyle w:val="Hyperlink"/>
            <w:noProof/>
          </w:rPr>
          <w:t>2.1.201</w:t>
        </w:r>
        <w:r w:rsidR="00F63C16">
          <w:rPr>
            <w:rFonts w:asciiTheme="minorHAnsi" w:eastAsiaTheme="minorEastAsia" w:hAnsiTheme="minorHAnsi" w:cstheme="minorBidi"/>
            <w:noProof/>
            <w:sz w:val="22"/>
            <w:szCs w:val="22"/>
          </w:rPr>
          <w:tab/>
        </w:r>
        <w:r w:rsidR="00F63C16" w:rsidRPr="009C0AFE">
          <w:rPr>
            <w:rStyle w:val="Hyperlink"/>
            <w:noProof/>
          </w:rPr>
          <w:t>Part 4 Section 2.5.2.29, sdt (Inline-Level Structured Document Tag)</w:t>
        </w:r>
        <w:r w:rsidR="00F63C16">
          <w:rPr>
            <w:noProof/>
            <w:webHidden/>
          </w:rPr>
          <w:tab/>
        </w:r>
        <w:r>
          <w:rPr>
            <w:noProof/>
            <w:webHidden/>
          </w:rPr>
          <w:fldChar w:fldCharType="begin"/>
        </w:r>
        <w:r w:rsidR="00F63C16">
          <w:rPr>
            <w:noProof/>
            <w:webHidden/>
          </w:rPr>
          <w:instrText xml:space="preserve"> PAGEREF _Toc454425453 \h </w:instrText>
        </w:r>
        <w:r>
          <w:rPr>
            <w:noProof/>
            <w:webHidden/>
          </w:rPr>
        </w:r>
        <w:r>
          <w:rPr>
            <w:noProof/>
            <w:webHidden/>
          </w:rPr>
          <w:fldChar w:fldCharType="separate"/>
        </w:r>
        <w:r w:rsidR="00F63C16">
          <w:rPr>
            <w:noProof/>
            <w:webHidden/>
          </w:rPr>
          <w:t>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4" w:history="1">
        <w:r w:rsidR="00F63C16" w:rsidRPr="009C0AFE">
          <w:rPr>
            <w:rStyle w:val="Hyperlink"/>
            <w:noProof/>
          </w:rPr>
          <w:t>2.1.202</w:t>
        </w:r>
        <w:r w:rsidR="00F63C16">
          <w:rPr>
            <w:rFonts w:asciiTheme="minorHAnsi" w:eastAsiaTheme="minorEastAsia" w:hAnsiTheme="minorHAnsi" w:cstheme="minorBidi"/>
            <w:noProof/>
            <w:sz w:val="22"/>
            <w:szCs w:val="22"/>
          </w:rPr>
          <w:tab/>
        </w:r>
        <w:r w:rsidR="00F63C16" w:rsidRPr="009C0AFE">
          <w:rPr>
            <w:rStyle w:val="Hyperlink"/>
            <w:noProof/>
          </w:rPr>
          <w:t>Part 4 Section 2.5.2.30, sdt (Block-Level Structured Document Tag)</w:t>
        </w:r>
        <w:r w:rsidR="00F63C16">
          <w:rPr>
            <w:noProof/>
            <w:webHidden/>
          </w:rPr>
          <w:tab/>
        </w:r>
        <w:r>
          <w:rPr>
            <w:noProof/>
            <w:webHidden/>
          </w:rPr>
          <w:fldChar w:fldCharType="begin"/>
        </w:r>
        <w:r w:rsidR="00F63C16">
          <w:rPr>
            <w:noProof/>
            <w:webHidden/>
          </w:rPr>
          <w:instrText xml:space="preserve"> PAGEREF _Toc454425454 \h </w:instrText>
        </w:r>
        <w:r>
          <w:rPr>
            <w:noProof/>
            <w:webHidden/>
          </w:rPr>
        </w:r>
        <w:r>
          <w:rPr>
            <w:noProof/>
            <w:webHidden/>
          </w:rPr>
          <w:fldChar w:fldCharType="separate"/>
        </w:r>
        <w:r w:rsidR="00F63C16">
          <w:rPr>
            <w:noProof/>
            <w:webHidden/>
          </w:rPr>
          <w:t>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5" w:history="1">
        <w:r w:rsidR="00F63C16" w:rsidRPr="009C0AFE">
          <w:rPr>
            <w:rStyle w:val="Hyperlink"/>
            <w:noProof/>
          </w:rPr>
          <w:t>2.1.203</w:t>
        </w:r>
        <w:r w:rsidR="00F63C16">
          <w:rPr>
            <w:rFonts w:asciiTheme="minorHAnsi" w:eastAsiaTheme="minorEastAsia" w:hAnsiTheme="minorHAnsi" w:cstheme="minorBidi"/>
            <w:noProof/>
            <w:sz w:val="22"/>
            <w:szCs w:val="22"/>
          </w:rPr>
          <w:tab/>
        </w:r>
        <w:r w:rsidR="00F63C16" w:rsidRPr="009C0AFE">
          <w:rPr>
            <w:rStyle w:val="Hyperlink"/>
            <w:noProof/>
          </w:rPr>
          <w:t>Part 4 Section 2.5.2.31, sdt (Row-Level Structured Document Tag)</w:t>
        </w:r>
        <w:r w:rsidR="00F63C16">
          <w:rPr>
            <w:noProof/>
            <w:webHidden/>
          </w:rPr>
          <w:tab/>
        </w:r>
        <w:r>
          <w:rPr>
            <w:noProof/>
            <w:webHidden/>
          </w:rPr>
          <w:fldChar w:fldCharType="begin"/>
        </w:r>
        <w:r w:rsidR="00F63C16">
          <w:rPr>
            <w:noProof/>
            <w:webHidden/>
          </w:rPr>
          <w:instrText xml:space="preserve"> PAGEREF _Toc454425455 \h </w:instrText>
        </w:r>
        <w:r>
          <w:rPr>
            <w:noProof/>
            <w:webHidden/>
          </w:rPr>
        </w:r>
        <w:r>
          <w:rPr>
            <w:noProof/>
            <w:webHidden/>
          </w:rPr>
          <w:fldChar w:fldCharType="separate"/>
        </w:r>
        <w:r w:rsidR="00F63C16">
          <w:rPr>
            <w:noProof/>
            <w:webHidden/>
          </w:rPr>
          <w:t>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6" w:history="1">
        <w:r w:rsidR="00F63C16" w:rsidRPr="009C0AFE">
          <w:rPr>
            <w:rStyle w:val="Hyperlink"/>
            <w:noProof/>
          </w:rPr>
          <w:t>2.1.204</w:t>
        </w:r>
        <w:r w:rsidR="00F63C16">
          <w:rPr>
            <w:rFonts w:asciiTheme="minorHAnsi" w:eastAsiaTheme="minorEastAsia" w:hAnsiTheme="minorHAnsi" w:cstheme="minorBidi"/>
            <w:noProof/>
            <w:sz w:val="22"/>
            <w:szCs w:val="22"/>
          </w:rPr>
          <w:tab/>
        </w:r>
        <w:r w:rsidR="00F63C16" w:rsidRPr="009C0AFE">
          <w:rPr>
            <w:rStyle w:val="Hyperlink"/>
            <w:noProof/>
          </w:rPr>
          <w:t>Part 4 Section 2.5.2.32, sdtContent (Block-Level Structured Document Tag Content)</w:t>
        </w:r>
        <w:r w:rsidR="00F63C16">
          <w:rPr>
            <w:noProof/>
            <w:webHidden/>
          </w:rPr>
          <w:tab/>
        </w:r>
        <w:r>
          <w:rPr>
            <w:noProof/>
            <w:webHidden/>
          </w:rPr>
          <w:fldChar w:fldCharType="begin"/>
        </w:r>
        <w:r w:rsidR="00F63C16">
          <w:rPr>
            <w:noProof/>
            <w:webHidden/>
          </w:rPr>
          <w:instrText xml:space="preserve"> PAGEREF _Toc454425456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7" w:history="1">
        <w:r w:rsidR="00F63C16" w:rsidRPr="009C0AFE">
          <w:rPr>
            <w:rStyle w:val="Hyperlink"/>
            <w:noProof/>
          </w:rPr>
          <w:t>2.1.205</w:t>
        </w:r>
        <w:r w:rsidR="00F63C16">
          <w:rPr>
            <w:rFonts w:asciiTheme="minorHAnsi" w:eastAsiaTheme="minorEastAsia" w:hAnsiTheme="minorHAnsi" w:cstheme="minorBidi"/>
            <w:noProof/>
            <w:sz w:val="22"/>
            <w:szCs w:val="22"/>
          </w:rPr>
          <w:tab/>
        </w:r>
        <w:r w:rsidR="00F63C16" w:rsidRPr="009C0AFE">
          <w:rPr>
            <w:rStyle w:val="Hyperlink"/>
            <w:noProof/>
          </w:rPr>
          <w:t>Part 4 Section 2.5.2.33, sdtContent (Cell-Level Structured Document Tag Content)</w:t>
        </w:r>
        <w:r w:rsidR="00F63C16">
          <w:rPr>
            <w:noProof/>
            <w:webHidden/>
          </w:rPr>
          <w:tab/>
        </w:r>
        <w:r>
          <w:rPr>
            <w:noProof/>
            <w:webHidden/>
          </w:rPr>
          <w:fldChar w:fldCharType="begin"/>
        </w:r>
        <w:r w:rsidR="00F63C16">
          <w:rPr>
            <w:noProof/>
            <w:webHidden/>
          </w:rPr>
          <w:instrText xml:space="preserve"> PAGEREF _Toc454425457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8" w:history="1">
        <w:r w:rsidR="00F63C16" w:rsidRPr="009C0AFE">
          <w:rPr>
            <w:rStyle w:val="Hyperlink"/>
            <w:noProof/>
          </w:rPr>
          <w:t>2.1.206</w:t>
        </w:r>
        <w:r w:rsidR="00F63C16">
          <w:rPr>
            <w:rFonts w:asciiTheme="minorHAnsi" w:eastAsiaTheme="minorEastAsia" w:hAnsiTheme="minorHAnsi" w:cstheme="minorBidi"/>
            <w:noProof/>
            <w:sz w:val="22"/>
            <w:szCs w:val="22"/>
          </w:rPr>
          <w:tab/>
        </w:r>
        <w:r w:rsidR="00F63C16" w:rsidRPr="009C0AFE">
          <w:rPr>
            <w:rStyle w:val="Hyperlink"/>
            <w:noProof/>
          </w:rPr>
          <w:t>Part 4 Section 2.5.2.34, sdtContent (Row-Level Structured Document Tag Content)</w:t>
        </w:r>
        <w:r w:rsidR="00F63C16">
          <w:rPr>
            <w:noProof/>
            <w:webHidden/>
          </w:rPr>
          <w:tab/>
        </w:r>
        <w:r>
          <w:rPr>
            <w:noProof/>
            <w:webHidden/>
          </w:rPr>
          <w:fldChar w:fldCharType="begin"/>
        </w:r>
        <w:r w:rsidR="00F63C16">
          <w:rPr>
            <w:noProof/>
            <w:webHidden/>
          </w:rPr>
          <w:instrText xml:space="preserve"> PAGEREF _Toc454425458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59" w:history="1">
        <w:r w:rsidR="00F63C16" w:rsidRPr="009C0AFE">
          <w:rPr>
            <w:rStyle w:val="Hyperlink"/>
            <w:noProof/>
          </w:rPr>
          <w:t>2.1.207</w:t>
        </w:r>
        <w:r w:rsidR="00F63C16">
          <w:rPr>
            <w:rFonts w:asciiTheme="minorHAnsi" w:eastAsiaTheme="minorEastAsia" w:hAnsiTheme="minorHAnsi" w:cstheme="minorBidi"/>
            <w:noProof/>
            <w:sz w:val="22"/>
            <w:szCs w:val="22"/>
          </w:rPr>
          <w:tab/>
        </w:r>
        <w:r w:rsidR="00F63C16" w:rsidRPr="009C0AFE">
          <w:rPr>
            <w:rStyle w:val="Hyperlink"/>
            <w:noProof/>
          </w:rPr>
          <w:t>Part 4 Section 2.5.2.35, sdtContent (Inline-Level Structured Document Tag Content)</w:t>
        </w:r>
        <w:r w:rsidR="00F63C16">
          <w:rPr>
            <w:noProof/>
            <w:webHidden/>
          </w:rPr>
          <w:tab/>
        </w:r>
        <w:r>
          <w:rPr>
            <w:noProof/>
            <w:webHidden/>
          </w:rPr>
          <w:fldChar w:fldCharType="begin"/>
        </w:r>
        <w:r w:rsidR="00F63C16">
          <w:rPr>
            <w:noProof/>
            <w:webHidden/>
          </w:rPr>
          <w:instrText xml:space="preserve"> PAGEREF _Toc454425459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0" w:history="1">
        <w:r w:rsidR="00F63C16" w:rsidRPr="009C0AFE">
          <w:rPr>
            <w:rStyle w:val="Hyperlink"/>
            <w:noProof/>
          </w:rPr>
          <w:t>2.1.208</w:t>
        </w:r>
        <w:r w:rsidR="00F63C16">
          <w:rPr>
            <w:rFonts w:asciiTheme="minorHAnsi" w:eastAsiaTheme="minorEastAsia" w:hAnsiTheme="minorHAnsi" w:cstheme="minorBidi"/>
            <w:noProof/>
            <w:sz w:val="22"/>
            <w:szCs w:val="22"/>
          </w:rPr>
          <w:tab/>
        </w:r>
        <w:r w:rsidR="00F63C16" w:rsidRPr="009C0AFE">
          <w:rPr>
            <w:rStyle w:val="Hyperlink"/>
            <w:noProof/>
          </w:rPr>
          <w:t>Part 4 Section 2.5.2.41, temporary (Remove Structured Document Tag When Contents Are Edited)</w:t>
        </w:r>
        <w:r w:rsidR="00F63C16">
          <w:rPr>
            <w:noProof/>
            <w:webHidden/>
          </w:rPr>
          <w:tab/>
        </w:r>
        <w:r>
          <w:rPr>
            <w:noProof/>
            <w:webHidden/>
          </w:rPr>
          <w:fldChar w:fldCharType="begin"/>
        </w:r>
        <w:r w:rsidR="00F63C16">
          <w:rPr>
            <w:noProof/>
            <w:webHidden/>
          </w:rPr>
          <w:instrText xml:space="preserve"> PAGEREF _Toc454425460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1" w:history="1">
        <w:r w:rsidR="00F63C16" w:rsidRPr="009C0AFE">
          <w:rPr>
            <w:rStyle w:val="Hyperlink"/>
            <w:noProof/>
          </w:rPr>
          <w:t>2.1.209</w:t>
        </w:r>
        <w:r w:rsidR="00F63C16">
          <w:rPr>
            <w:rFonts w:asciiTheme="minorHAnsi" w:eastAsiaTheme="minorEastAsia" w:hAnsiTheme="minorHAnsi" w:cstheme="minorBidi"/>
            <w:noProof/>
            <w:sz w:val="22"/>
            <w:szCs w:val="22"/>
          </w:rPr>
          <w:tab/>
        </w:r>
        <w:r w:rsidR="00F63C16" w:rsidRPr="009C0AFE">
          <w:rPr>
            <w:rStyle w:val="Hyperlink"/>
            <w:noProof/>
          </w:rPr>
          <w:t>Part 4 Section 2.6.2, bottom (Bottom Border)</w:t>
        </w:r>
        <w:r w:rsidR="00F63C16">
          <w:rPr>
            <w:noProof/>
            <w:webHidden/>
          </w:rPr>
          <w:tab/>
        </w:r>
        <w:r>
          <w:rPr>
            <w:noProof/>
            <w:webHidden/>
          </w:rPr>
          <w:fldChar w:fldCharType="begin"/>
        </w:r>
        <w:r w:rsidR="00F63C16">
          <w:rPr>
            <w:noProof/>
            <w:webHidden/>
          </w:rPr>
          <w:instrText xml:space="preserve"> PAGEREF _Toc454425461 \h </w:instrText>
        </w:r>
        <w:r>
          <w:rPr>
            <w:noProof/>
            <w:webHidden/>
          </w:rPr>
        </w:r>
        <w:r>
          <w:rPr>
            <w:noProof/>
            <w:webHidden/>
          </w:rPr>
          <w:fldChar w:fldCharType="separate"/>
        </w:r>
        <w:r w:rsidR="00F63C16">
          <w:rPr>
            <w:noProof/>
            <w:webHidden/>
          </w:rPr>
          <w:t>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2" w:history="1">
        <w:r w:rsidR="00F63C16" w:rsidRPr="009C0AFE">
          <w:rPr>
            <w:rStyle w:val="Hyperlink"/>
            <w:noProof/>
          </w:rPr>
          <w:t>2.1.210</w:t>
        </w:r>
        <w:r w:rsidR="00F63C16">
          <w:rPr>
            <w:rFonts w:asciiTheme="minorHAnsi" w:eastAsiaTheme="minorEastAsia" w:hAnsiTheme="minorHAnsi" w:cstheme="minorBidi"/>
            <w:noProof/>
            <w:sz w:val="22"/>
            <w:szCs w:val="22"/>
          </w:rPr>
          <w:tab/>
        </w:r>
        <w:r w:rsidR="00F63C16" w:rsidRPr="009C0AFE">
          <w:rPr>
            <w:rStyle w:val="Hyperlink"/>
            <w:noProof/>
          </w:rPr>
          <w:t>Part 4 Section 2.6.3, col (Single Column Definition)</w:t>
        </w:r>
        <w:r w:rsidR="00F63C16">
          <w:rPr>
            <w:noProof/>
            <w:webHidden/>
          </w:rPr>
          <w:tab/>
        </w:r>
        <w:r>
          <w:rPr>
            <w:noProof/>
            <w:webHidden/>
          </w:rPr>
          <w:fldChar w:fldCharType="begin"/>
        </w:r>
        <w:r w:rsidR="00F63C16">
          <w:rPr>
            <w:noProof/>
            <w:webHidden/>
          </w:rPr>
          <w:instrText xml:space="preserve"> PAGEREF _Toc454425462 \h </w:instrText>
        </w:r>
        <w:r>
          <w:rPr>
            <w:noProof/>
            <w:webHidden/>
          </w:rPr>
        </w:r>
        <w:r>
          <w:rPr>
            <w:noProof/>
            <w:webHidden/>
          </w:rPr>
          <w:fldChar w:fldCharType="separate"/>
        </w:r>
        <w:r w:rsidR="00F63C16">
          <w:rPr>
            <w:noProof/>
            <w:webHidden/>
          </w:rPr>
          <w:t>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3" w:history="1">
        <w:r w:rsidR="00F63C16" w:rsidRPr="009C0AFE">
          <w:rPr>
            <w:rStyle w:val="Hyperlink"/>
            <w:noProof/>
          </w:rPr>
          <w:t>2.1.211</w:t>
        </w:r>
        <w:r w:rsidR="00F63C16">
          <w:rPr>
            <w:rFonts w:asciiTheme="minorHAnsi" w:eastAsiaTheme="minorEastAsia" w:hAnsiTheme="minorHAnsi" w:cstheme="minorBidi"/>
            <w:noProof/>
            <w:sz w:val="22"/>
            <w:szCs w:val="22"/>
          </w:rPr>
          <w:tab/>
        </w:r>
        <w:r w:rsidR="00F63C16" w:rsidRPr="009C0AFE">
          <w:rPr>
            <w:rStyle w:val="Hyperlink"/>
            <w:noProof/>
          </w:rPr>
          <w:t>Part 4 Section 2.6.4, cols (Column Definitions)</w:t>
        </w:r>
        <w:r w:rsidR="00F63C16">
          <w:rPr>
            <w:noProof/>
            <w:webHidden/>
          </w:rPr>
          <w:tab/>
        </w:r>
        <w:r>
          <w:rPr>
            <w:noProof/>
            <w:webHidden/>
          </w:rPr>
          <w:fldChar w:fldCharType="begin"/>
        </w:r>
        <w:r w:rsidR="00F63C16">
          <w:rPr>
            <w:noProof/>
            <w:webHidden/>
          </w:rPr>
          <w:instrText xml:space="preserve"> PAGEREF _Toc454425463 \h </w:instrText>
        </w:r>
        <w:r>
          <w:rPr>
            <w:noProof/>
            <w:webHidden/>
          </w:rPr>
        </w:r>
        <w:r>
          <w:rPr>
            <w:noProof/>
            <w:webHidden/>
          </w:rPr>
          <w:fldChar w:fldCharType="separate"/>
        </w:r>
        <w:r w:rsidR="00F63C16">
          <w:rPr>
            <w:noProof/>
            <w:webHidden/>
          </w:rPr>
          <w:t>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4" w:history="1">
        <w:r w:rsidR="00F63C16" w:rsidRPr="009C0AFE">
          <w:rPr>
            <w:rStyle w:val="Hyperlink"/>
            <w:noProof/>
          </w:rPr>
          <w:t>2.1.212</w:t>
        </w:r>
        <w:r w:rsidR="00F63C16">
          <w:rPr>
            <w:rFonts w:asciiTheme="minorHAnsi" w:eastAsiaTheme="minorEastAsia" w:hAnsiTheme="minorHAnsi" w:cstheme="minorBidi"/>
            <w:noProof/>
            <w:sz w:val="22"/>
            <w:szCs w:val="22"/>
          </w:rPr>
          <w:tab/>
        </w:r>
        <w:r w:rsidR="00F63C16" w:rsidRPr="009C0AFE">
          <w:rPr>
            <w:rStyle w:val="Hyperlink"/>
            <w:noProof/>
          </w:rPr>
          <w:t>Part 4 Section 2.6.7, left (Left Border)</w:t>
        </w:r>
        <w:r w:rsidR="00F63C16">
          <w:rPr>
            <w:noProof/>
            <w:webHidden/>
          </w:rPr>
          <w:tab/>
        </w:r>
        <w:r>
          <w:rPr>
            <w:noProof/>
            <w:webHidden/>
          </w:rPr>
          <w:fldChar w:fldCharType="begin"/>
        </w:r>
        <w:r w:rsidR="00F63C16">
          <w:rPr>
            <w:noProof/>
            <w:webHidden/>
          </w:rPr>
          <w:instrText xml:space="preserve"> PAGEREF _Toc454425464 \h </w:instrText>
        </w:r>
        <w:r>
          <w:rPr>
            <w:noProof/>
            <w:webHidden/>
          </w:rPr>
        </w:r>
        <w:r>
          <w:rPr>
            <w:noProof/>
            <w:webHidden/>
          </w:rPr>
          <w:fldChar w:fldCharType="separate"/>
        </w:r>
        <w:r w:rsidR="00F63C16">
          <w:rPr>
            <w:noProof/>
            <w:webHidden/>
          </w:rPr>
          <w:t>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5" w:history="1">
        <w:r w:rsidR="00F63C16" w:rsidRPr="009C0AFE">
          <w:rPr>
            <w:rStyle w:val="Hyperlink"/>
            <w:noProof/>
          </w:rPr>
          <w:t>2.1.213</w:t>
        </w:r>
        <w:r w:rsidR="00F63C16">
          <w:rPr>
            <w:rFonts w:asciiTheme="minorHAnsi" w:eastAsiaTheme="minorEastAsia" w:hAnsiTheme="minorHAnsi" w:cstheme="minorBidi"/>
            <w:noProof/>
            <w:sz w:val="22"/>
            <w:szCs w:val="22"/>
          </w:rPr>
          <w:tab/>
        </w:r>
        <w:r w:rsidR="00F63C16" w:rsidRPr="009C0AFE">
          <w:rPr>
            <w:rStyle w:val="Hyperlink"/>
            <w:noProof/>
          </w:rPr>
          <w:t>Part 4 Section 2.6.8, lnNumType (Line Numbering Settings)</w:t>
        </w:r>
        <w:r w:rsidR="00F63C16">
          <w:rPr>
            <w:noProof/>
            <w:webHidden/>
          </w:rPr>
          <w:tab/>
        </w:r>
        <w:r>
          <w:rPr>
            <w:noProof/>
            <w:webHidden/>
          </w:rPr>
          <w:fldChar w:fldCharType="begin"/>
        </w:r>
        <w:r w:rsidR="00F63C16">
          <w:rPr>
            <w:noProof/>
            <w:webHidden/>
          </w:rPr>
          <w:instrText xml:space="preserve"> PAGEREF _Toc454425465 \h </w:instrText>
        </w:r>
        <w:r>
          <w:rPr>
            <w:noProof/>
            <w:webHidden/>
          </w:rPr>
        </w:r>
        <w:r>
          <w:rPr>
            <w:noProof/>
            <w:webHidden/>
          </w:rPr>
          <w:fldChar w:fldCharType="separate"/>
        </w:r>
        <w:r w:rsidR="00F63C16">
          <w:rPr>
            <w:noProof/>
            <w:webHidden/>
          </w:rPr>
          <w:t>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6" w:history="1">
        <w:r w:rsidR="00F63C16" w:rsidRPr="009C0AFE">
          <w:rPr>
            <w:rStyle w:val="Hyperlink"/>
            <w:noProof/>
          </w:rPr>
          <w:t>2.1.214</w:t>
        </w:r>
        <w:r w:rsidR="00F63C16">
          <w:rPr>
            <w:rFonts w:asciiTheme="minorHAnsi" w:eastAsiaTheme="minorEastAsia" w:hAnsiTheme="minorHAnsi" w:cstheme="minorBidi"/>
            <w:noProof/>
            <w:sz w:val="22"/>
            <w:szCs w:val="22"/>
          </w:rPr>
          <w:tab/>
        </w:r>
        <w:r w:rsidR="00F63C16" w:rsidRPr="009C0AFE">
          <w:rPr>
            <w:rStyle w:val="Hyperlink"/>
            <w:noProof/>
          </w:rPr>
          <w:t>Part 4 Section 2.6.9, paperSrc (Paper Source Information)</w:t>
        </w:r>
        <w:r w:rsidR="00F63C16">
          <w:rPr>
            <w:noProof/>
            <w:webHidden/>
          </w:rPr>
          <w:tab/>
        </w:r>
        <w:r>
          <w:rPr>
            <w:noProof/>
            <w:webHidden/>
          </w:rPr>
          <w:fldChar w:fldCharType="begin"/>
        </w:r>
        <w:r w:rsidR="00F63C16">
          <w:rPr>
            <w:noProof/>
            <w:webHidden/>
          </w:rPr>
          <w:instrText xml:space="preserve"> PAGEREF _Toc454425466 \h </w:instrText>
        </w:r>
        <w:r>
          <w:rPr>
            <w:noProof/>
            <w:webHidden/>
          </w:rPr>
        </w:r>
        <w:r>
          <w:rPr>
            <w:noProof/>
            <w:webHidden/>
          </w:rPr>
          <w:fldChar w:fldCharType="separate"/>
        </w:r>
        <w:r w:rsidR="00F63C16">
          <w:rPr>
            <w:noProof/>
            <w:webHidden/>
          </w:rPr>
          <w:t>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7" w:history="1">
        <w:r w:rsidR="00F63C16" w:rsidRPr="009C0AFE">
          <w:rPr>
            <w:rStyle w:val="Hyperlink"/>
            <w:noProof/>
          </w:rPr>
          <w:t>2.1.215</w:t>
        </w:r>
        <w:r w:rsidR="00F63C16">
          <w:rPr>
            <w:rFonts w:asciiTheme="minorHAnsi" w:eastAsiaTheme="minorEastAsia" w:hAnsiTheme="minorHAnsi" w:cstheme="minorBidi"/>
            <w:noProof/>
            <w:sz w:val="22"/>
            <w:szCs w:val="22"/>
          </w:rPr>
          <w:tab/>
        </w:r>
        <w:r w:rsidR="00F63C16" w:rsidRPr="009C0AFE">
          <w:rPr>
            <w:rStyle w:val="Hyperlink"/>
            <w:noProof/>
          </w:rPr>
          <w:t>Part 4 Section 2.6.10, pgBorders (Page Borders)</w:t>
        </w:r>
        <w:r w:rsidR="00F63C16">
          <w:rPr>
            <w:noProof/>
            <w:webHidden/>
          </w:rPr>
          <w:tab/>
        </w:r>
        <w:r>
          <w:rPr>
            <w:noProof/>
            <w:webHidden/>
          </w:rPr>
          <w:fldChar w:fldCharType="begin"/>
        </w:r>
        <w:r w:rsidR="00F63C16">
          <w:rPr>
            <w:noProof/>
            <w:webHidden/>
          </w:rPr>
          <w:instrText xml:space="preserve"> PAGEREF _Toc454425467 \h </w:instrText>
        </w:r>
        <w:r>
          <w:rPr>
            <w:noProof/>
            <w:webHidden/>
          </w:rPr>
        </w:r>
        <w:r>
          <w:rPr>
            <w:noProof/>
            <w:webHidden/>
          </w:rPr>
          <w:fldChar w:fldCharType="separate"/>
        </w:r>
        <w:r w:rsidR="00F63C16">
          <w:rPr>
            <w:noProof/>
            <w:webHidden/>
          </w:rPr>
          <w:t>100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8" w:history="1">
        <w:r w:rsidR="00F63C16" w:rsidRPr="009C0AFE">
          <w:rPr>
            <w:rStyle w:val="Hyperlink"/>
            <w:noProof/>
          </w:rPr>
          <w:t>2.1.216</w:t>
        </w:r>
        <w:r w:rsidR="00F63C16">
          <w:rPr>
            <w:rFonts w:asciiTheme="minorHAnsi" w:eastAsiaTheme="minorEastAsia" w:hAnsiTheme="minorHAnsi" w:cstheme="minorBidi"/>
            <w:noProof/>
            <w:sz w:val="22"/>
            <w:szCs w:val="22"/>
          </w:rPr>
          <w:tab/>
        </w:r>
        <w:r w:rsidR="00F63C16" w:rsidRPr="009C0AFE">
          <w:rPr>
            <w:rStyle w:val="Hyperlink"/>
            <w:noProof/>
          </w:rPr>
          <w:t>Part 4 Section 2.6.11, pgMar (Page Margins)</w:t>
        </w:r>
        <w:r w:rsidR="00F63C16">
          <w:rPr>
            <w:noProof/>
            <w:webHidden/>
          </w:rPr>
          <w:tab/>
        </w:r>
        <w:r>
          <w:rPr>
            <w:noProof/>
            <w:webHidden/>
          </w:rPr>
          <w:fldChar w:fldCharType="begin"/>
        </w:r>
        <w:r w:rsidR="00F63C16">
          <w:rPr>
            <w:noProof/>
            <w:webHidden/>
          </w:rPr>
          <w:instrText xml:space="preserve"> PAGEREF _Toc454425468 \h </w:instrText>
        </w:r>
        <w:r>
          <w:rPr>
            <w:noProof/>
            <w:webHidden/>
          </w:rPr>
        </w:r>
        <w:r>
          <w:rPr>
            <w:noProof/>
            <w:webHidden/>
          </w:rPr>
          <w:fldChar w:fldCharType="separate"/>
        </w:r>
        <w:r w:rsidR="00F63C16">
          <w:rPr>
            <w:noProof/>
            <w:webHidden/>
          </w:rPr>
          <w:t>100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69" w:history="1">
        <w:r w:rsidR="00F63C16" w:rsidRPr="009C0AFE">
          <w:rPr>
            <w:rStyle w:val="Hyperlink"/>
            <w:noProof/>
          </w:rPr>
          <w:t>2.1.217</w:t>
        </w:r>
        <w:r w:rsidR="00F63C16">
          <w:rPr>
            <w:rFonts w:asciiTheme="minorHAnsi" w:eastAsiaTheme="minorEastAsia" w:hAnsiTheme="minorHAnsi" w:cstheme="minorBidi"/>
            <w:noProof/>
            <w:sz w:val="22"/>
            <w:szCs w:val="22"/>
          </w:rPr>
          <w:tab/>
        </w:r>
        <w:r w:rsidR="00F63C16" w:rsidRPr="009C0AFE">
          <w:rPr>
            <w:rStyle w:val="Hyperlink"/>
            <w:noProof/>
          </w:rPr>
          <w:t>Part 4 Section 2.6.12, pgNumType (Page Numbering Settings)</w:t>
        </w:r>
        <w:r w:rsidR="00F63C16">
          <w:rPr>
            <w:noProof/>
            <w:webHidden/>
          </w:rPr>
          <w:tab/>
        </w:r>
        <w:r>
          <w:rPr>
            <w:noProof/>
            <w:webHidden/>
          </w:rPr>
          <w:fldChar w:fldCharType="begin"/>
        </w:r>
        <w:r w:rsidR="00F63C16">
          <w:rPr>
            <w:noProof/>
            <w:webHidden/>
          </w:rPr>
          <w:instrText xml:space="preserve"> PAGEREF _Toc454425469 \h </w:instrText>
        </w:r>
        <w:r>
          <w:rPr>
            <w:noProof/>
            <w:webHidden/>
          </w:rPr>
        </w:r>
        <w:r>
          <w:rPr>
            <w:noProof/>
            <w:webHidden/>
          </w:rPr>
          <w:fldChar w:fldCharType="separate"/>
        </w:r>
        <w:r w:rsidR="00F63C16">
          <w:rPr>
            <w:noProof/>
            <w:webHidden/>
          </w:rPr>
          <w:t>100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0" w:history="1">
        <w:r w:rsidR="00F63C16" w:rsidRPr="009C0AFE">
          <w:rPr>
            <w:rStyle w:val="Hyperlink"/>
            <w:noProof/>
          </w:rPr>
          <w:t>2.1.218</w:t>
        </w:r>
        <w:r w:rsidR="00F63C16">
          <w:rPr>
            <w:rFonts w:asciiTheme="minorHAnsi" w:eastAsiaTheme="minorEastAsia" w:hAnsiTheme="minorHAnsi" w:cstheme="minorBidi"/>
            <w:noProof/>
            <w:sz w:val="22"/>
            <w:szCs w:val="22"/>
          </w:rPr>
          <w:tab/>
        </w:r>
        <w:r w:rsidR="00F63C16" w:rsidRPr="009C0AFE">
          <w:rPr>
            <w:rStyle w:val="Hyperlink"/>
            <w:noProof/>
          </w:rPr>
          <w:t>Part 4 Section 2.6.13, pgSz (Page Size)</w:t>
        </w:r>
        <w:r w:rsidR="00F63C16">
          <w:rPr>
            <w:noProof/>
            <w:webHidden/>
          </w:rPr>
          <w:tab/>
        </w:r>
        <w:r>
          <w:rPr>
            <w:noProof/>
            <w:webHidden/>
          </w:rPr>
          <w:fldChar w:fldCharType="begin"/>
        </w:r>
        <w:r w:rsidR="00F63C16">
          <w:rPr>
            <w:noProof/>
            <w:webHidden/>
          </w:rPr>
          <w:instrText xml:space="preserve"> PAGEREF _Toc454425470 \h </w:instrText>
        </w:r>
        <w:r>
          <w:rPr>
            <w:noProof/>
            <w:webHidden/>
          </w:rPr>
        </w:r>
        <w:r>
          <w:rPr>
            <w:noProof/>
            <w:webHidden/>
          </w:rPr>
          <w:fldChar w:fldCharType="separate"/>
        </w:r>
        <w:r w:rsidR="00F63C16">
          <w:rPr>
            <w:noProof/>
            <w:webHidden/>
          </w:rPr>
          <w:t>100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1" w:history="1">
        <w:r w:rsidR="00F63C16" w:rsidRPr="009C0AFE">
          <w:rPr>
            <w:rStyle w:val="Hyperlink"/>
            <w:noProof/>
          </w:rPr>
          <w:t>2.1.219</w:t>
        </w:r>
        <w:r w:rsidR="00F63C16">
          <w:rPr>
            <w:rFonts w:asciiTheme="minorHAnsi" w:eastAsiaTheme="minorEastAsia" w:hAnsiTheme="minorHAnsi" w:cstheme="minorBidi"/>
            <w:noProof/>
            <w:sz w:val="22"/>
            <w:szCs w:val="22"/>
          </w:rPr>
          <w:tab/>
        </w:r>
        <w:r w:rsidR="00F63C16" w:rsidRPr="009C0AFE">
          <w:rPr>
            <w:rStyle w:val="Hyperlink"/>
            <w:noProof/>
          </w:rPr>
          <w:t>Part 4 Section 2.6.14, printerSettings (Reference to Printer Settings Data)</w:t>
        </w:r>
        <w:r w:rsidR="00F63C16">
          <w:rPr>
            <w:noProof/>
            <w:webHidden/>
          </w:rPr>
          <w:tab/>
        </w:r>
        <w:r>
          <w:rPr>
            <w:noProof/>
            <w:webHidden/>
          </w:rPr>
          <w:fldChar w:fldCharType="begin"/>
        </w:r>
        <w:r w:rsidR="00F63C16">
          <w:rPr>
            <w:noProof/>
            <w:webHidden/>
          </w:rPr>
          <w:instrText xml:space="preserve"> PAGEREF _Toc454425471 \h </w:instrText>
        </w:r>
        <w:r>
          <w:rPr>
            <w:noProof/>
            <w:webHidden/>
          </w:rPr>
        </w:r>
        <w:r>
          <w:rPr>
            <w:noProof/>
            <w:webHidden/>
          </w:rPr>
          <w:fldChar w:fldCharType="separate"/>
        </w:r>
        <w:r w:rsidR="00F63C16">
          <w:rPr>
            <w:noProof/>
            <w:webHidden/>
          </w:rPr>
          <w:t>101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2" w:history="1">
        <w:r w:rsidR="00F63C16" w:rsidRPr="009C0AFE">
          <w:rPr>
            <w:rStyle w:val="Hyperlink"/>
            <w:noProof/>
          </w:rPr>
          <w:t>2.1.220</w:t>
        </w:r>
        <w:r w:rsidR="00F63C16">
          <w:rPr>
            <w:rFonts w:asciiTheme="minorHAnsi" w:eastAsiaTheme="minorEastAsia" w:hAnsiTheme="minorHAnsi" w:cstheme="minorBidi"/>
            <w:noProof/>
            <w:sz w:val="22"/>
            <w:szCs w:val="22"/>
          </w:rPr>
          <w:tab/>
        </w:r>
        <w:r w:rsidR="00F63C16" w:rsidRPr="009C0AFE">
          <w:rPr>
            <w:rStyle w:val="Hyperlink"/>
            <w:noProof/>
          </w:rPr>
          <w:t>Part 4 Section 2.6.15, right (Right Border)</w:t>
        </w:r>
        <w:r w:rsidR="00F63C16">
          <w:rPr>
            <w:noProof/>
            <w:webHidden/>
          </w:rPr>
          <w:tab/>
        </w:r>
        <w:r>
          <w:rPr>
            <w:noProof/>
            <w:webHidden/>
          </w:rPr>
          <w:fldChar w:fldCharType="begin"/>
        </w:r>
        <w:r w:rsidR="00F63C16">
          <w:rPr>
            <w:noProof/>
            <w:webHidden/>
          </w:rPr>
          <w:instrText xml:space="preserve"> PAGEREF _Toc454425472 \h </w:instrText>
        </w:r>
        <w:r>
          <w:rPr>
            <w:noProof/>
            <w:webHidden/>
          </w:rPr>
        </w:r>
        <w:r>
          <w:rPr>
            <w:noProof/>
            <w:webHidden/>
          </w:rPr>
          <w:fldChar w:fldCharType="separate"/>
        </w:r>
        <w:r w:rsidR="00F63C16">
          <w:rPr>
            <w:noProof/>
            <w:webHidden/>
          </w:rPr>
          <w:t>101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3" w:history="1">
        <w:r w:rsidR="00F63C16" w:rsidRPr="009C0AFE">
          <w:rPr>
            <w:rStyle w:val="Hyperlink"/>
            <w:noProof/>
          </w:rPr>
          <w:t>2.1.221</w:t>
        </w:r>
        <w:r w:rsidR="00F63C16">
          <w:rPr>
            <w:rFonts w:asciiTheme="minorHAnsi" w:eastAsiaTheme="minorEastAsia" w:hAnsiTheme="minorHAnsi" w:cstheme="minorBidi"/>
            <w:noProof/>
            <w:sz w:val="22"/>
            <w:szCs w:val="22"/>
          </w:rPr>
          <w:tab/>
        </w:r>
        <w:r w:rsidR="00F63C16" w:rsidRPr="009C0AFE">
          <w:rPr>
            <w:rStyle w:val="Hyperlink"/>
            <w:noProof/>
          </w:rPr>
          <w:t>Part 4 Section 2.6.17, sectPr (Previous Section Properties)</w:t>
        </w:r>
        <w:r w:rsidR="00F63C16">
          <w:rPr>
            <w:noProof/>
            <w:webHidden/>
          </w:rPr>
          <w:tab/>
        </w:r>
        <w:r>
          <w:rPr>
            <w:noProof/>
            <w:webHidden/>
          </w:rPr>
          <w:fldChar w:fldCharType="begin"/>
        </w:r>
        <w:r w:rsidR="00F63C16">
          <w:rPr>
            <w:noProof/>
            <w:webHidden/>
          </w:rPr>
          <w:instrText xml:space="preserve"> PAGEREF _Toc454425473 \h </w:instrText>
        </w:r>
        <w:r>
          <w:rPr>
            <w:noProof/>
            <w:webHidden/>
          </w:rPr>
        </w:r>
        <w:r>
          <w:rPr>
            <w:noProof/>
            <w:webHidden/>
          </w:rPr>
          <w:fldChar w:fldCharType="separate"/>
        </w:r>
        <w:r w:rsidR="00F63C16">
          <w:rPr>
            <w:noProof/>
            <w:webHidden/>
          </w:rPr>
          <w:t>101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4" w:history="1">
        <w:r w:rsidR="00F63C16" w:rsidRPr="009C0AFE">
          <w:rPr>
            <w:rStyle w:val="Hyperlink"/>
            <w:noProof/>
          </w:rPr>
          <w:t>2.1.222</w:t>
        </w:r>
        <w:r w:rsidR="00F63C16">
          <w:rPr>
            <w:rFonts w:asciiTheme="minorHAnsi" w:eastAsiaTheme="minorEastAsia" w:hAnsiTheme="minorHAnsi" w:cstheme="minorBidi"/>
            <w:noProof/>
            <w:sz w:val="22"/>
            <w:szCs w:val="22"/>
          </w:rPr>
          <w:tab/>
        </w:r>
        <w:r w:rsidR="00F63C16" w:rsidRPr="009C0AFE">
          <w:rPr>
            <w:rStyle w:val="Hyperlink"/>
            <w:noProof/>
          </w:rPr>
          <w:t>Part 4 Section 2.6.18, sectPr (Document Final Section Properties)</w:t>
        </w:r>
        <w:r w:rsidR="00F63C16">
          <w:rPr>
            <w:noProof/>
            <w:webHidden/>
          </w:rPr>
          <w:tab/>
        </w:r>
        <w:r>
          <w:rPr>
            <w:noProof/>
            <w:webHidden/>
          </w:rPr>
          <w:fldChar w:fldCharType="begin"/>
        </w:r>
        <w:r w:rsidR="00F63C16">
          <w:rPr>
            <w:noProof/>
            <w:webHidden/>
          </w:rPr>
          <w:instrText xml:space="preserve"> PAGEREF _Toc454425474 \h </w:instrText>
        </w:r>
        <w:r>
          <w:rPr>
            <w:noProof/>
            <w:webHidden/>
          </w:rPr>
        </w:r>
        <w:r>
          <w:rPr>
            <w:noProof/>
            <w:webHidden/>
          </w:rPr>
          <w:fldChar w:fldCharType="separate"/>
        </w:r>
        <w:r w:rsidR="00F63C16">
          <w:rPr>
            <w:noProof/>
            <w:webHidden/>
          </w:rPr>
          <w:t>101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5" w:history="1">
        <w:r w:rsidR="00F63C16" w:rsidRPr="009C0AFE">
          <w:rPr>
            <w:rStyle w:val="Hyperlink"/>
            <w:noProof/>
          </w:rPr>
          <w:t>2.1.223</w:t>
        </w:r>
        <w:r w:rsidR="00F63C16">
          <w:rPr>
            <w:rFonts w:asciiTheme="minorHAnsi" w:eastAsiaTheme="minorEastAsia" w:hAnsiTheme="minorHAnsi" w:cstheme="minorBidi"/>
            <w:noProof/>
            <w:sz w:val="22"/>
            <w:szCs w:val="22"/>
          </w:rPr>
          <w:tab/>
        </w:r>
        <w:r w:rsidR="00F63C16" w:rsidRPr="009C0AFE">
          <w:rPr>
            <w:rStyle w:val="Hyperlink"/>
            <w:noProof/>
          </w:rPr>
          <w:t>Part 4 Section 2.6.19, sectPr (Section Properties)</w:t>
        </w:r>
        <w:r w:rsidR="00F63C16">
          <w:rPr>
            <w:noProof/>
            <w:webHidden/>
          </w:rPr>
          <w:tab/>
        </w:r>
        <w:r>
          <w:rPr>
            <w:noProof/>
            <w:webHidden/>
          </w:rPr>
          <w:fldChar w:fldCharType="begin"/>
        </w:r>
        <w:r w:rsidR="00F63C16">
          <w:rPr>
            <w:noProof/>
            <w:webHidden/>
          </w:rPr>
          <w:instrText xml:space="preserve"> PAGEREF _Toc454425475 \h </w:instrText>
        </w:r>
        <w:r>
          <w:rPr>
            <w:noProof/>
            <w:webHidden/>
          </w:rPr>
        </w:r>
        <w:r>
          <w:rPr>
            <w:noProof/>
            <w:webHidden/>
          </w:rPr>
          <w:fldChar w:fldCharType="separate"/>
        </w:r>
        <w:r w:rsidR="00F63C16">
          <w:rPr>
            <w:noProof/>
            <w:webHidden/>
          </w:rPr>
          <w:t>101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6" w:history="1">
        <w:r w:rsidR="00F63C16" w:rsidRPr="009C0AFE">
          <w:rPr>
            <w:rStyle w:val="Hyperlink"/>
            <w:noProof/>
          </w:rPr>
          <w:t>2.1.224</w:t>
        </w:r>
        <w:r w:rsidR="00F63C16">
          <w:rPr>
            <w:rFonts w:asciiTheme="minorHAnsi" w:eastAsiaTheme="minorEastAsia" w:hAnsiTheme="minorHAnsi" w:cstheme="minorBidi"/>
            <w:noProof/>
            <w:sz w:val="22"/>
            <w:szCs w:val="22"/>
          </w:rPr>
          <w:tab/>
        </w:r>
        <w:r w:rsidR="00F63C16" w:rsidRPr="009C0AFE">
          <w:rPr>
            <w:rStyle w:val="Hyperlink"/>
            <w:noProof/>
          </w:rPr>
          <w:t>Part 4 Section 2.6.21, top (Top Border)</w:t>
        </w:r>
        <w:r w:rsidR="00F63C16">
          <w:rPr>
            <w:noProof/>
            <w:webHidden/>
          </w:rPr>
          <w:tab/>
        </w:r>
        <w:r>
          <w:rPr>
            <w:noProof/>
            <w:webHidden/>
          </w:rPr>
          <w:fldChar w:fldCharType="begin"/>
        </w:r>
        <w:r w:rsidR="00F63C16">
          <w:rPr>
            <w:noProof/>
            <w:webHidden/>
          </w:rPr>
          <w:instrText xml:space="preserve"> PAGEREF _Toc454425476 \h </w:instrText>
        </w:r>
        <w:r>
          <w:rPr>
            <w:noProof/>
            <w:webHidden/>
          </w:rPr>
        </w:r>
        <w:r>
          <w:rPr>
            <w:noProof/>
            <w:webHidden/>
          </w:rPr>
          <w:fldChar w:fldCharType="separate"/>
        </w:r>
        <w:r w:rsidR="00F63C16">
          <w:rPr>
            <w:noProof/>
            <w:webHidden/>
          </w:rPr>
          <w:t>102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7" w:history="1">
        <w:r w:rsidR="00F63C16" w:rsidRPr="009C0AFE">
          <w:rPr>
            <w:rStyle w:val="Hyperlink"/>
            <w:noProof/>
          </w:rPr>
          <w:t>2.1.225</w:t>
        </w:r>
        <w:r w:rsidR="00F63C16">
          <w:rPr>
            <w:rFonts w:asciiTheme="minorHAnsi" w:eastAsiaTheme="minorEastAsia" w:hAnsiTheme="minorHAnsi" w:cstheme="minorBidi"/>
            <w:noProof/>
            <w:sz w:val="22"/>
            <w:szCs w:val="22"/>
          </w:rPr>
          <w:tab/>
        </w:r>
        <w:r w:rsidR="00F63C16" w:rsidRPr="009C0AFE">
          <w:rPr>
            <w:rStyle w:val="Hyperlink"/>
            <w:noProof/>
          </w:rPr>
          <w:t>Part 4 Section 2.6.22, type (Section Type)</w:t>
        </w:r>
        <w:r w:rsidR="00F63C16">
          <w:rPr>
            <w:noProof/>
            <w:webHidden/>
          </w:rPr>
          <w:tab/>
        </w:r>
        <w:r>
          <w:rPr>
            <w:noProof/>
            <w:webHidden/>
          </w:rPr>
          <w:fldChar w:fldCharType="begin"/>
        </w:r>
        <w:r w:rsidR="00F63C16">
          <w:rPr>
            <w:noProof/>
            <w:webHidden/>
          </w:rPr>
          <w:instrText xml:space="preserve"> PAGEREF _Toc454425477 \h </w:instrText>
        </w:r>
        <w:r>
          <w:rPr>
            <w:noProof/>
            <w:webHidden/>
          </w:rPr>
        </w:r>
        <w:r>
          <w:rPr>
            <w:noProof/>
            <w:webHidden/>
          </w:rPr>
          <w:fldChar w:fldCharType="separate"/>
        </w:r>
        <w:r w:rsidR="00F63C16">
          <w:rPr>
            <w:noProof/>
            <w:webHidden/>
          </w:rPr>
          <w:t>102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8" w:history="1">
        <w:r w:rsidR="00F63C16" w:rsidRPr="009C0AFE">
          <w:rPr>
            <w:rStyle w:val="Hyperlink"/>
            <w:noProof/>
          </w:rPr>
          <w:t>2.1.226</w:t>
        </w:r>
        <w:r w:rsidR="00F63C16">
          <w:rPr>
            <w:rFonts w:asciiTheme="minorHAnsi" w:eastAsiaTheme="minorEastAsia" w:hAnsiTheme="minorHAnsi" w:cstheme="minorBidi"/>
            <w:noProof/>
            <w:sz w:val="22"/>
            <w:szCs w:val="22"/>
          </w:rPr>
          <w:tab/>
        </w:r>
        <w:r w:rsidR="00F63C16" w:rsidRPr="009C0AFE">
          <w:rPr>
            <w:rStyle w:val="Hyperlink"/>
            <w:noProof/>
          </w:rPr>
          <w:t>Part 4 Section 2.7, Styles</w:t>
        </w:r>
        <w:r w:rsidR="00F63C16">
          <w:rPr>
            <w:noProof/>
            <w:webHidden/>
          </w:rPr>
          <w:tab/>
        </w:r>
        <w:r>
          <w:rPr>
            <w:noProof/>
            <w:webHidden/>
          </w:rPr>
          <w:fldChar w:fldCharType="begin"/>
        </w:r>
        <w:r w:rsidR="00F63C16">
          <w:rPr>
            <w:noProof/>
            <w:webHidden/>
          </w:rPr>
          <w:instrText xml:space="preserve"> PAGEREF _Toc454425478 \h </w:instrText>
        </w:r>
        <w:r>
          <w:rPr>
            <w:noProof/>
            <w:webHidden/>
          </w:rPr>
        </w:r>
        <w:r>
          <w:rPr>
            <w:noProof/>
            <w:webHidden/>
          </w:rPr>
          <w:fldChar w:fldCharType="separate"/>
        </w:r>
        <w:r w:rsidR="00F63C16">
          <w:rPr>
            <w:noProof/>
            <w:webHidden/>
          </w:rPr>
          <w:t>102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79" w:history="1">
        <w:r w:rsidR="00F63C16" w:rsidRPr="009C0AFE">
          <w:rPr>
            <w:rStyle w:val="Hyperlink"/>
            <w:noProof/>
          </w:rPr>
          <w:t>2.1.227</w:t>
        </w:r>
        <w:r w:rsidR="00F63C16">
          <w:rPr>
            <w:rFonts w:asciiTheme="minorHAnsi" w:eastAsiaTheme="minorEastAsia" w:hAnsiTheme="minorHAnsi" w:cstheme="minorBidi"/>
            <w:noProof/>
            <w:sz w:val="22"/>
            <w:szCs w:val="22"/>
          </w:rPr>
          <w:tab/>
        </w:r>
        <w:r w:rsidR="00F63C16" w:rsidRPr="009C0AFE">
          <w:rPr>
            <w:rStyle w:val="Hyperlink"/>
            <w:noProof/>
          </w:rPr>
          <w:t>Part 4 Section 2.7.3.1, aliases (Alternate Style Names)</w:t>
        </w:r>
        <w:r w:rsidR="00F63C16">
          <w:rPr>
            <w:noProof/>
            <w:webHidden/>
          </w:rPr>
          <w:tab/>
        </w:r>
        <w:r>
          <w:rPr>
            <w:noProof/>
            <w:webHidden/>
          </w:rPr>
          <w:fldChar w:fldCharType="begin"/>
        </w:r>
        <w:r w:rsidR="00F63C16">
          <w:rPr>
            <w:noProof/>
            <w:webHidden/>
          </w:rPr>
          <w:instrText xml:space="preserve"> PAGEREF _Toc454425479 \h </w:instrText>
        </w:r>
        <w:r>
          <w:rPr>
            <w:noProof/>
            <w:webHidden/>
          </w:rPr>
        </w:r>
        <w:r>
          <w:rPr>
            <w:noProof/>
            <w:webHidden/>
          </w:rPr>
          <w:fldChar w:fldCharType="separate"/>
        </w:r>
        <w:r w:rsidR="00F63C16">
          <w:rPr>
            <w:noProof/>
            <w:webHidden/>
          </w:rPr>
          <w:t>102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0" w:history="1">
        <w:r w:rsidR="00F63C16" w:rsidRPr="009C0AFE">
          <w:rPr>
            <w:rStyle w:val="Hyperlink"/>
            <w:noProof/>
          </w:rPr>
          <w:t>2.1.228</w:t>
        </w:r>
        <w:r w:rsidR="00F63C16">
          <w:rPr>
            <w:rFonts w:asciiTheme="minorHAnsi" w:eastAsiaTheme="minorEastAsia" w:hAnsiTheme="minorHAnsi" w:cstheme="minorBidi"/>
            <w:noProof/>
            <w:sz w:val="22"/>
            <w:szCs w:val="22"/>
          </w:rPr>
          <w:tab/>
        </w:r>
        <w:r w:rsidR="00F63C16" w:rsidRPr="009C0AFE">
          <w:rPr>
            <w:rStyle w:val="Hyperlink"/>
            <w:noProof/>
          </w:rPr>
          <w:t>Part 4 Section 2.7.3.2, autoRedefine (Automatically Merge User Formatting Into Style Definition)</w:t>
        </w:r>
        <w:r w:rsidR="00F63C16">
          <w:rPr>
            <w:noProof/>
            <w:webHidden/>
          </w:rPr>
          <w:tab/>
        </w:r>
        <w:r>
          <w:rPr>
            <w:noProof/>
            <w:webHidden/>
          </w:rPr>
          <w:fldChar w:fldCharType="begin"/>
        </w:r>
        <w:r w:rsidR="00F63C16">
          <w:rPr>
            <w:noProof/>
            <w:webHidden/>
          </w:rPr>
          <w:instrText xml:space="preserve"> PAGEREF _Toc454425480 \h </w:instrText>
        </w:r>
        <w:r>
          <w:rPr>
            <w:noProof/>
            <w:webHidden/>
          </w:rPr>
        </w:r>
        <w:r>
          <w:rPr>
            <w:noProof/>
            <w:webHidden/>
          </w:rPr>
          <w:fldChar w:fldCharType="separate"/>
        </w:r>
        <w:r w:rsidR="00F63C16">
          <w:rPr>
            <w:noProof/>
            <w:webHidden/>
          </w:rPr>
          <w:t>102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1" w:history="1">
        <w:r w:rsidR="00F63C16" w:rsidRPr="009C0AFE">
          <w:rPr>
            <w:rStyle w:val="Hyperlink"/>
            <w:noProof/>
          </w:rPr>
          <w:t>2.1.229</w:t>
        </w:r>
        <w:r w:rsidR="00F63C16">
          <w:rPr>
            <w:rFonts w:asciiTheme="minorHAnsi" w:eastAsiaTheme="minorEastAsia" w:hAnsiTheme="minorHAnsi" w:cstheme="minorBidi"/>
            <w:noProof/>
            <w:sz w:val="22"/>
            <w:szCs w:val="22"/>
          </w:rPr>
          <w:tab/>
        </w:r>
        <w:r w:rsidR="00F63C16" w:rsidRPr="009C0AFE">
          <w:rPr>
            <w:rStyle w:val="Hyperlink"/>
            <w:noProof/>
          </w:rPr>
          <w:t>Part 4 Section 2.7.3.3, basedOn (Parent Style ID)</w:t>
        </w:r>
        <w:r w:rsidR="00F63C16">
          <w:rPr>
            <w:noProof/>
            <w:webHidden/>
          </w:rPr>
          <w:tab/>
        </w:r>
        <w:r>
          <w:rPr>
            <w:noProof/>
            <w:webHidden/>
          </w:rPr>
          <w:fldChar w:fldCharType="begin"/>
        </w:r>
        <w:r w:rsidR="00F63C16">
          <w:rPr>
            <w:noProof/>
            <w:webHidden/>
          </w:rPr>
          <w:instrText xml:space="preserve"> PAGEREF _Toc454425481 \h </w:instrText>
        </w:r>
        <w:r>
          <w:rPr>
            <w:noProof/>
            <w:webHidden/>
          </w:rPr>
        </w:r>
        <w:r>
          <w:rPr>
            <w:noProof/>
            <w:webHidden/>
          </w:rPr>
          <w:fldChar w:fldCharType="separate"/>
        </w:r>
        <w:r w:rsidR="00F63C16">
          <w:rPr>
            <w:noProof/>
            <w:webHidden/>
          </w:rPr>
          <w:t>103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2" w:history="1">
        <w:r w:rsidR="00F63C16" w:rsidRPr="009C0AFE">
          <w:rPr>
            <w:rStyle w:val="Hyperlink"/>
            <w:noProof/>
          </w:rPr>
          <w:t>2.1.230</w:t>
        </w:r>
        <w:r w:rsidR="00F63C16">
          <w:rPr>
            <w:rFonts w:asciiTheme="minorHAnsi" w:eastAsiaTheme="minorEastAsia" w:hAnsiTheme="minorHAnsi" w:cstheme="minorBidi"/>
            <w:noProof/>
            <w:sz w:val="22"/>
            <w:szCs w:val="22"/>
          </w:rPr>
          <w:tab/>
        </w:r>
        <w:r w:rsidR="00F63C16" w:rsidRPr="009C0AFE">
          <w:rPr>
            <w:rStyle w:val="Hyperlink"/>
            <w:noProof/>
          </w:rPr>
          <w:t>Part 4 Section 2.7.3.4, hidden (Hide Style From User Interface)</w:t>
        </w:r>
        <w:r w:rsidR="00F63C16">
          <w:rPr>
            <w:noProof/>
            <w:webHidden/>
          </w:rPr>
          <w:tab/>
        </w:r>
        <w:r>
          <w:rPr>
            <w:noProof/>
            <w:webHidden/>
          </w:rPr>
          <w:fldChar w:fldCharType="begin"/>
        </w:r>
        <w:r w:rsidR="00F63C16">
          <w:rPr>
            <w:noProof/>
            <w:webHidden/>
          </w:rPr>
          <w:instrText xml:space="preserve"> PAGEREF _Toc454425482 \h </w:instrText>
        </w:r>
        <w:r>
          <w:rPr>
            <w:noProof/>
            <w:webHidden/>
          </w:rPr>
        </w:r>
        <w:r>
          <w:rPr>
            <w:noProof/>
            <w:webHidden/>
          </w:rPr>
          <w:fldChar w:fldCharType="separate"/>
        </w:r>
        <w:r w:rsidR="00F63C16">
          <w:rPr>
            <w:noProof/>
            <w:webHidden/>
          </w:rPr>
          <w:t>103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3" w:history="1">
        <w:r w:rsidR="00F63C16" w:rsidRPr="009C0AFE">
          <w:rPr>
            <w:rStyle w:val="Hyperlink"/>
            <w:noProof/>
          </w:rPr>
          <w:t>2.1.231</w:t>
        </w:r>
        <w:r w:rsidR="00F63C16">
          <w:rPr>
            <w:rFonts w:asciiTheme="minorHAnsi" w:eastAsiaTheme="minorEastAsia" w:hAnsiTheme="minorHAnsi" w:cstheme="minorBidi"/>
            <w:noProof/>
            <w:sz w:val="22"/>
            <w:szCs w:val="22"/>
          </w:rPr>
          <w:tab/>
        </w:r>
        <w:r w:rsidR="00F63C16" w:rsidRPr="009C0AFE">
          <w:rPr>
            <w:rStyle w:val="Hyperlink"/>
            <w:noProof/>
          </w:rPr>
          <w:t>Part 4 Section 2.7.3.5, latentStyles (Latent Style Information)</w:t>
        </w:r>
        <w:r w:rsidR="00F63C16">
          <w:rPr>
            <w:noProof/>
            <w:webHidden/>
          </w:rPr>
          <w:tab/>
        </w:r>
        <w:r>
          <w:rPr>
            <w:noProof/>
            <w:webHidden/>
          </w:rPr>
          <w:fldChar w:fldCharType="begin"/>
        </w:r>
        <w:r w:rsidR="00F63C16">
          <w:rPr>
            <w:noProof/>
            <w:webHidden/>
          </w:rPr>
          <w:instrText xml:space="preserve"> PAGEREF _Toc454425483 \h </w:instrText>
        </w:r>
        <w:r>
          <w:rPr>
            <w:noProof/>
            <w:webHidden/>
          </w:rPr>
        </w:r>
        <w:r>
          <w:rPr>
            <w:noProof/>
            <w:webHidden/>
          </w:rPr>
          <w:fldChar w:fldCharType="separate"/>
        </w:r>
        <w:r w:rsidR="00F63C16">
          <w:rPr>
            <w:noProof/>
            <w:webHidden/>
          </w:rPr>
          <w:t>103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4" w:history="1">
        <w:r w:rsidR="00F63C16" w:rsidRPr="009C0AFE">
          <w:rPr>
            <w:rStyle w:val="Hyperlink"/>
            <w:noProof/>
          </w:rPr>
          <w:t>2.1.232</w:t>
        </w:r>
        <w:r w:rsidR="00F63C16">
          <w:rPr>
            <w:rFonts w:asciiTheme="minorHAnsi" w:eastAsiaTheme="minorEastAsia" w:hAnsiTheme="minorHAnsi" w:cstheme="minorBidi"/>
            <w:noProof/>
            <w:sz w:val="22"/>
            <w:szCs w:val="22"/>
          </w:rPr>
          <w:tab/>
        </w:r>
        <w:r w:rsidR="00F63C16" w:rsidRPr="009C0AFE">
          <w:rPr>
            <w:rStyle w:val="Hyperlink"/>
            <w:noProof/>
          </w:rPr>
          <w:t>Part 4 Section 2.7.3.6, link (Linked Style Reference)</w:t>
        </w:r>
        <w:r w:rsidR="00F63C16">
          <w:rPr>
            <w:noProof/>
            <w:webHidden/>
          </w:rPr>
          <w:tab/>
        </w:r>
        <w:r>
          <w:rPr>
            <w:noProof/>
            <w:webHidden/>
          </w:rPr>
          <w:fldChar w:fldCharType="begin"/>
        </w:r>
        <w:r w:rsidR="00F63C16">
          <w:rPr>
            <w:noProof/>
            <w:webHidden/>
          </w:rPr>
          <w:instrText xml:space="preserve"> PAGEREF _Toc454425484 \h </w:instrText>
        </w:r>
        <w:r>
          <w:rPr>
            <w:noProof/>
            <w:webHidden/>
          </w:rPr>
        </w:r>
        <w:r>
          <w:rPr>
            <w:noProof/>
            <w:webHidden/>
          </w:rPr>
          <w:fldChar w:fldCharType="separate"/>
        </w:r>
        <w:r w:rsidR="00F63C16">
          <w:rPr>
            <w:noProof/>
            <w:webHidden/>
          </w:rPr>
          <w:t>103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5" w:history="1">
        <w:r w:rsidR="00F63C16" w:rsidRPr="009C0AFE">
          <w:rPr>
            <w:rStyle w:val="Hyperlink"/>
            <w:noProof/>
          </w:rPr>
          <w:t>2.1.233</w:t>
        </w:r>
        <w:r w:rsidR="00F63C16">
          <w:rPr>
            <w:rFonts w:asciiTheme="minorHAnsi" w:eastAsiaTheme="minorEastAsia" w:hAnsiTheme="minorHAnsi" w:cstheme="minorBidi"/>
            <w:noProof/>
            <w:sz w:val="22"/>
            <w:szCs w:val="22"/>
          </w:rPr>
          <w:tab/>
        </w:r>
        <w:r w:rsidR="00F63C16" w:rsidRPr="009C0AFE">
          <w:rPr>
            <w:rStyle w:val="Hyperlink"/>
            <w:noProof/>
          </w:rPr>
          <w:t>Part 4 Section 2.7.3.7, locked (Style Cannot Be Applied)</w:t>
        </w:r>
        <w:r w:rsidR="00F63C16">
          <w:rPr>
            <w:noProof/>
            <w:webHidden/>
          </w:rPr>
          <w:tab/>
        </w:r>
        <w:r>
          <w:rPr>
            <w:noProof/>
            <w:webHidden/>
          </w:rPr>
          <w:fldChar w:fldCharType="begin"/>
        </w:r>
        <w:r w:rsidR="00F63C16">
          <w:rPr>
            <w:noProof/>
            <w:webHidden/>
          </w:rPr>
          <w:instrText xml:space="preserve"> PAGEREF _Toc454425485 \h </w:instrText>
        </w:r>
        <w:r>
          <w:rPr>
            <w:noProof/>
            <w:webHidden/>
          </w:rPr>
        </w:r>
        <w:r>
          <w:rPr>
            <w:noProof/>
            <w:webHidden/>
          </w:rPr>
          <w:fldChar w:fldCharType="separate"/>
        </w:r>
        <w:r w:rsidR="00F63C16">
          <w:rPr>
            <w:noProof/>
            <w:webHidden/>
          </w:rPr>
          <w:t>104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6" w:history="1">
        <w:r w:rsidR="00F63C16" w:rsidRPr="009C0AFE">
          <w:rPr>
            <w:rStyle w:val="Hyperlink"/>
            <w:noProof/>
          </w:rPr>
          <w:t>2.1.234</w:t>
        </w:r>
        <w:r w:rsidR="00F63C16">
          <w:rPr>
            <w:rFonts w:asciiTheme="minorHAnsi" w:eastAsiaTheme="minorEastAsia" w:hAnsiTheme="minorHAnsi" w:cstheme="minorBidi"/>
            <w:noProof/>
            <w:sz w:val="22"/>
            <w:szCs w:val="22"/>
          </w:rPr>
          <w:tab/>
        </w:r>
        <w:r w:rsidR="00F63C16" w:rsidRPr="009C0AFE">
          <w:rPr>
            <w:rStyle w:val="Hyperlink"/>
            <w:noProof/>
          </w:rPr>
          <w:t>Part 4 Section 2.7.3.8, lsdException (Latent Style Exception)</w:t>
        </w:r>
        <w:r w:rsidR="00F63C16">
          <w:rPr>
            <w:noProof/>
            <w:webHidden/>
          </w:rPr>
          <w:tab/>
        </w:r>
        <w:r>
          <w:rPr>
            <w:noProof/>
            <w:webHidden/>
          </w:rPr>
          <w:fldChar w:fldCharType="begin"/>
        </w:r>
        <w:r w:rsidR="00F63C16">
          <w:rPr>
            <w:noProof/>
            <w:webHidden/>
          </w:rPr>
          <w:instrText xml:space="preserve"> PAGEREF _Toc454425486 \h </w:instrText>
        </w:r>
        <w:r>
          <w:rPr>
            <w:noProof/>
            <w:webHidden/>
          </w:rPr>
        </w:r>
        <w:r>
          <w:rPr>
            <w:noProof/>
            <w:webHidden/>
          </w:rPr>
          <w:fldChar w:fldCharType="separate"/>
        </w:r>
        <w:r w:rsidR="00F63C16">
          <w:rPr>
            <w:noProof/>
            <w:webHidden/>
          </w:rPr>
          <w:t>104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7" w:history="1">
        <w:r w:rsidR="00F63C16" w:rsidRPr="009C0AFE">
          <w:rPr>
            <w:rStyle w:val="Hyperlink"/>
            <w:noProof/>
          </w:rPr>
          <w:t>2.1.235</w:t>
        </w:r>
        <w:r w:rsidR="00F63C16">
          <w:rPr>
            <w:rFonts w:asciiTheme="minorHAnsi" w:eastAsiaTheme="minorEastAsia" w:hAnsiTheme="minorHAnsi" w:cstheme="minorBidi"/>
            <w:noProof/>
            <w:sz w:val="22"/>
            <w:szCs w:val="22"/>
          </w:rPr>
          <w:tab/>
        </w:r>
        <w:r w:rsidR="00F63C16" w:rsidRPr="009C0AFE">
          <w:rPr>
            <w:rStyle w:val="Hyperlink"/>
            <w:noProof/>
          </w:rPr>
          <w:t>Part 4 Section 2.7.3.9, name (Primary Style Name)</w:t>
        </w:r>
        <w:r w:rsidR="00F63C16">
          <w:rPr>
            <w:noProof/>
            <w:webHidden/>
          </w:rPr>
          <w:tab/>
        </w:r>
        <w:r>
          <w:rPr>
            <w:noProof/>
            <w:webHidden/>
          </w:rPr>
          <w:fldChar w:fldCharType="begin"/>
        </w:r>
        <w:r w:rsidR="00F63C16">
          <w:rPr>
            <w:noProof/>
            <w:webHidden/>
          </w:rPr>
          <w:instrText xml:space="preserve"> PAGEREF _Toc454425487 \h </w:instrText>
        </w:r>
        <w:r>
          <w:rPr>
            <w:noProof/>
            <w:webHidden/>
          </w:rPr>
        </w:r>
        <w:r>
          <w:rPr>
            <w:noProof/>
            <w:webHidden/>
          </w:rPr>
          <w:fldChar w:fldCharType="separate"/>
        </w:r>
        <w:r w:rsidR="00F63C16">
          <w:rPr>
            <w:noProof/>
            <w:webHidden/>
          </w:rPr>
          <w:t>104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8" w:history="1">
        <w:r w:rsidR="00F63C16" w:rsidRPr="009C0AFE">
          <w:rPr>
            <w:rStyle w:val="Hyperlink"/>
            <w:noProof/>
          </w:rPr>
          <w:t>2.1.236</w:t>
        </w:r>
        <w:r w:rsidR="00F63C16">
          <w:rPr>
            <w:rFonts w:asciiTheme="minorHAnsi" w:eastAsiaTheme="minorEastAsia" w:hAnsiTheme="minorHAnsi" w:cstheme="minorBidi"/>
            <w:noProof/>
            <w:sz w:val="22"/>
            <w:szCs w:val="22"/>
          </w:rPr>
          <w:tab/>
        </w:r>
        <w:r w:rsidR="00F63C16" w:rsidRPr="009C0AFE">
          <w:rPr>
            <w:rStyle w:val="Hyperlink"/>
            <w:noProof/>
          </w:rPr>
          <w:t>Part 4 Section 2.7.3.10, next (Style For Next Paragraph)</w:t>
        </w:r>
        <w:r w:rsidR="00F63C16">
          <w:rPr>
            <w:noProof/>
            <w:webHidden/>
          </w:rPr>
          <w:tab/>
        </w:r>
        <w:r>
          <w:rPr>
            <w:noProof/>
            <w:webHidden/>
          </w:rPr>
          <w:fldChar w:fldCharType="begin"/>
        </w:r>
        <w:r w:rsidR="00F63C16">
          <w:rPr>
            <w:noProof/>
            <w:webHidden/>
          </w:rPr>
          <w:instrText xml:space="preserve"> PAGEREF _Toc454425488 \h </w:instrText>
        </w:r>
        <w:r>
          <w:rPr>
            <w:noProof/>
            <w:webHidden/>
          </w:rPr>
        </w:r>
        <w:r>
          <w:rPr>
            <w:noProof/>
            <w:webHidden/>
          </w:rPr>
          <w:fldChar w:fldCharType="separate"/>
        </w:r>
        <w:r w:rsidR="00F63C16">
          <w:rPr>
            <w:noProof/>
            <w:webHidden/>
          </w:rPr>
          <w:t>113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89" w:history="1">
        <w:r w:rsidR="00F63C16" w:rsidRPr="009C0AFE">
          <w:rPr>
            <w:rStyle w:val="Hyperlink"/>
            <w:noProof/>
          </w:rPr>
          <w:t>2.1.237</w:t>
        </w:r>
        <w:r w:rsidR="00F63C16">
          <w:rPr>
            <w:rFonts w:asciiTheme="minorHAnsi" w:eastAsiaTheme="minorEastAsia" w:hAnsiTheme="minorHAnsi" w:cstheme="minorBidi"/>
            <w:noProof/>
            <w:sz w:val="22"/>
            <w:szCs w:val="22"/>
          </w:rPr>
          <w:tab/>
        </w:r>
        <w:r w:rsidR="00F63C16" w:rsidRPr="009C0AFE">
          <w:rPr>
            <w:rStyle w:val="Hyperlink"/>
            <w:noProof/>
          </w:rPr>
          <w:t>Part 4 Section 2.7.3.11, personal (E-Mail Message Text Style)</w:t>
        </w:r>
        <w:r w:rsidR="00F63C16">
          <w:rPr>
            <w:noProof/>
            <w:webHidden/>
          </w:rPr>
          <w:tab/>
        </w:r>
        <w:r>
          <w:rPr>
            <w:noProof/>
            <w:webHidden/>
          </w:rPr>
          <w:fldChar w:fldCharType="begin"/>
        </w:r>
        <w:r w:rsidR="00F63C16">
          <w:rPr>
            <w:noProof/>
            <w:webHidden/>
          </w:rPr>
          <w:instrText xml:space="preserve"> PAGEREF _Toc454425489 \h </w:instrText>
        </w:r>
        <w:r>
          <w:rPr>
            <w:noProof/>
            <w:webHidden/>
          </w:rPr>
        </w:r>
        <w:r>
          <w:rPr>
            <w:noProof/>
            <w:webHidden/>
          </w:rPr>
          <w:fldChar w:fldCharType="separate"/>
        </w:r>
        <w:r w:rsidR="00F63C16">
          <w:rPr>
            <w:noProof/>
            <w:webHidden/>
          </w:rPr>
          <w:t>113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0" w:history="1">
        <w:r w:rsidR="00F63C16" w:rsidRPr="009C0AFE">
          <w:rPr>
            <w:rStyle w:val="Hyperlink"/>
            <w:noProof/>
          </w:rPr>
          <w:t>2.1.238</w:t>
        </w:r>
        <w:r w:rsidR="00F63C16">
          <w:rPr>
            <w:rFonts w:asciiTheme="minorHAnsi" w:eastAsiaTheme="minorEastAsia" w:hAnsiTheme="minorHAnsi" w:cstheme="minorBidi"/>
            <w:noProof/>
            <w:sz w:val="22"/>
            <w:szCs w:val="22"/>
          </w:rPr>
          <w:tab/>
        </w:r>
        <w:r w:rsidR="00F63C16" w:rsidRPr="009C0AFE">
          <w:rPr>
            <w:rStyle w:val="Hyperlink"/>
            <w:noProof/>
          </w:rPr>
          <w:t>Part 4 Section 2.7.3.12, personalCompose (E-Mail Message Composition Style)</w:t>
        </w:r>
        <w:r w:rsidR="00F63C16">
          <w:rPr>
            <w:noProof/>
            <w:webHidden/>
          </w:rPr>
          <w:tab/>
        </w:r>
        <w:r>
          <w:rPr>
            <w:noProof/>
            <w:webHidden/>
          </w:rPr>
          <w:fldChar w:fldCharType="begin"/>
        </w:r>
        <w:r w:rsidR="00F63C16">
          <w:rPr>
            <w:noProof/>
            <w:webHidden/>
          </w:rPr>
          <w:instrText xml:space="preserve"> PAGEREF _Toc454425490 \h </w:instrText>
        </w:r>
        <w:r>
          <w:rPr>
            <w:noProof/>
            <w:webHidden/>
          </w:rPr>
        </w:r>
        <w:r>
          <w:rPr>
            <w:noProof/>
            <w:webHidden/>
          </w:rPr>
          <w:fldChar w:fldCharType="separate"/>
        </w:r>
        <w:r w:rsidR="00F63C16">
          <w:rPr>
            <w:noProof/>
            <w:webHidden/>
          </w:rPr>
          <w:t>113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1" w:history="1">
        <w:r w:rsidR="00F63C16" w:rsidRPr="009C0AFE">
          <w:rPr>
            <w:rStyle w:val="Hyperlink"/>
            <w:noProof/>
          </w:rPr>
          <w:t>2.1.239</w:t>
        </w:r>
        <w:r w:rsidR="00F63C16">
          <w:rPr>
            <w:rFonts w:asciiTheme="minorHAnsi" w:eastAsiaTheme="minorEastAsia" w:hAnsiTheme="minorHAnsi" w:cstheme="minorBidi"/>
            <w:noProof/>
            <w:sz w:val="22"/>
            <w:szCs w:val="22"/>
          </w:rPr>
          <w:tab/>
        </w:r>
        <w:r w:rsidR="00F63C16" w:rsidRPr="009C0AFE">
          <w:rPr>
            <w:rStyle w:val="Hyperlink"/>
            <w:noProof/>
          </w:rPr>
          <w:t>Part 4 Section 2.7.3.13, personalReply (E-Mail Message Reply Style)</w:t>
        </w:r>
        <w:r w:rsidR="00F63C16">
          <w:rPr>
            <w:noProof/>
            <w:webHidden/>
          </w:rPr>
          <w:tab/>
        </w:r>
        <w:r>
          <w:rPr>
            <w:noProof/>
            <w:webHidden/>
          </w:rPr>
          <w:fldChar w:fldCharType="begin"/>
        </w:r>
        <w:r w:rsidR="00F63C16">
          <w:rPr>
            <w:noProof/>
            <w:webHidden/>
          </w:rPr>
          <w:instrText xml:space="preserve"> PAGEREF _Toc454425491 \h </w:instrText>
        </w:r>
        <w:r>
          <w:rPr>
            <w:noProof/>
            <w:webHidden/>
          </w:rPr>
        </w:r>
        <w:r>
          <w:rPr>
            <w:noProof/>
            <w:webHidden/>
          </w:rPr>
          <w:fldChar w:fldCharType="separate"/>
        </w:r>
        <w:r w:rsidR="00F63C16">
          <w:rPr>
            <w:noProof/>
            <w:webHidden/>
          </w:rPr>
          <w:t>113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2" w:history="1">
        <w:r w:rsidR="00F63C16" w:rsidRPr="009C0AFE">
          <w:rPr>
            <w:rStyle w:val="Hyperlink"/>
            <w:noProof/>
          </w:rPr>
          <w:t>2.1.240</w:t>
        </w:r>
        <w:r w:rsidR="00F63C16">
          <w:rPr>
            <w:rFonts w:asciiTheme="minorHAnsi" w:eastAsiaTheme="minorEastAsia" w:hAnsiTheme="minorHAnsi" w:cstheme="minorBidi"/>
            <w:noProof/>
            <w:sz w:val="22"/>
            <w:szCs w:val="22"/>
          </w:rPr>
          <w:tab/>
        </w:r>
        <w:r w:rsidR="00F63C16" w:rsidRPr="009C0AFE">
          <w:rPr>
            <w:rStyle w:val="Hyperlink"/>
            <w:noProof/>
          </w:rPr>
          <w:t>Part 4 Section 2.7.3.14, qFormat (Primary Style)</w:t>
        </w:r>
        <w:r w:rsidR="00F63C16">
          <w:rPr>
            <w:noProof/>
            <w:webHidden/>
          </w:rPr>
          <w:tab/>
        </w:r>
        <w:r>
          <w:rPr>
            <w:noProof/>
            <w:webHidden/>
          </w:rPr>
          <w:fldChar w:fldCharType="begin"/>
        </w:r>
        <w:r w:rsidR="00F63C16">
          <w:rPr>
            <w:noProof/>
            <w:webHidden/>
          </w:rPr>
          <w:instrText xml:space="preserve"> PAGEREF _Toc454425492 \h </w:instrText>
        </w:r>
        <w:r>
          <w:rPr>
            <w:noProof/>
            <w:webHidden/>
          </w:rPr>
        </w:r>
        <w:r>
          <w:rPr>
            <w:noProof/>
            <w:webHidden/>
          </w:rPr>
          <w:fldChar w:fldCharType="separate"/>
        </w:r>
        <w:r w:rsidR="00F63C16">
          <w:rPr>
            <w:noProof/>
            <w:webHidden/>
          </w:rPr>
          <w:t>113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3" w:history="1">
        <w:r w:rsidR="00F63C16" w:rsidRPr="009C0AFE">
          <w:rPr>
            <w:rStyle w:val="Hyperlink"/>
            <w:noProof/>
          </w:rPr>
          <w:t>2.1.241</w:t>
        </w:r>
        <w:r w:rsidR="00F63C16">
          <w:rPr>
            <w:rFonts w:asciiTheme="minorHAnsi" w:eastAsiaTheme="minorEastAsia" w:hAnsiTheme="minorHAnsi" w:cstheme="minorBidi"/>
            <w:noProof/>
            <w:sz w:val="22"/>
            <w:szCs w:val="22"/>
          </w:rPr>
          <w:tab/>
        </w:r>
        <w:r w:rsidR="00F63C16" w:rsidRPr="009C0AFE">
          <w:rPr>
            <w:rStyle w:val="Hyperlink"/>
            <w:noProof/>
          </w:rPr>
          <w:t>Part 4 Section 2.7.3.16, semiHidden (Hide Style From Main User Interface)</w:t>
        </w:r>
        <w:r w:rsidR="00F63C16">
          <w:rPr>
            <w:noProof/>
            <w:webHidden/>
          </w:rPr>
          <w:tab/>
        </w:r>
        <w:r>
          <w:rPr>
            <w:noProof/>
            <w:webHidden/>
          </w:rPr>
          <w:fldChar w:fldCharType="begin"/>
        </w:r>
        <w:r w:rsidR="00F63C16">
          <w:rPr>
            <w:noProof/>
            <w:webHidden/>
          </w:rPr>
          <w:instrText xml:space="preserve"> PAGEREF _Toc454425493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4" w:history="1">
        <w:r w:rsidR="00F63C16" w:rsidRPr="009C0AFE">
          <w:rPr>
            <w:rStyle w:val="Hyperlink"/>
            <w:noProof/>
          </w:rPr>
          <w:t>2.1.242</w:t>
        </w:r>
        <w:r w:rsidR="00F63C16">
          <w:rPr>
            <w:rFonts w:asciiTheme="minorHAnsi" w:eastAsiaTheme="minorEastAsia" w:hAnsiTheme="minorHAnsi" w:cstheme="minorBidi"/>
            <w:noProof/>
            <w:sz w:val="22"/>
            <w:szCs w:val="22"/>
          </w:rPr>
          <w:tab/>
        </w:r>
        <w:r w:rsidR="00F63C16" w:rsidRPr="009C0AFE">
          <w:rPr>
            <w:rStyle w:val="Hyperlink"/>
            <w:noProof/>
          </w:rPr>
          <w:t>Part 4 Section 2.7.3.17, style (Style Definition)</w:t>
        </w:r>
        <w:r w:rsidR="00F63C16">
          <w:rPr>
            <w:noProof/>
            <w:webHidden/>
          </w:rPr>
          <w:tab/>
        </w:r>
        <w:r>
          <w:rPr>
            <w:noProof/>
            <w:webHidden/>
          </w:rPr>
          <w:fldChar w:fldCharType="begin"/>
        </w:r>
        <w:r w:rsidR="00F63C16">
          <w:rPr>
            <w:noProof/>
            <w:webHidden/>
          </w:rPr>
          <w:instrText xml:space="preserve"> PAGEREF _Toc454425494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5" w:history="1">
        <w:r w:rsidR="00F63C16" w:rsidRPr="009C0AFE">
          <w:rPr>
            <w:rStyle w:val="Hyperlink"/>
            <w:noProof/>
          </w:rPr>
          <w:t>2.1.243</w:t>
        </w:r>
        <w:r w:rsidR="00F63C16">
          <w:rPr>
            <w:rFonts w:asciiTheme="minorHAnsi" w:eastAsiaTheme="minorEastAsia" w:hAnsiTheme="minorHAnsi" w:cstheme="minorBidi"/>
            <w:noProof/>
            <w:sz w:val="22"/>
            <w:szCs w:val="22"/>
          </w:rPr>
          <w:tab/>
        </w:r>
        <w:r w:rsidR="00F63C16" w:rsidRPr="009C0AFE">
          <w:rPr>
            <w:rStyle w:val="Hyperlink"/>
            <w:noProof/>
          </w:rPr>
          <w:t>Part 4 Section 2.7.3.19, uiPriority (Optional User Interface Sorting Order)</w:t>
        </w:r>
        <w:r w:rsidR="00F63C16">
          <w:rPr>
            <w:noProof/>
            <w:webHidden/>
          </w:rPr>
          <w:tab/>
        </w:r>
        <w:r>
          <w:rPr>
            <w:noProof/>
            <w:webHidden/>
          </w:rPr>
          <w:fldChar w:fldCharType="begin"/>
        </w:r>
        <w:r w:rsidR="00F63C16">
          <w:rPr>
            <w:noProof/>
            <w:webHidden/>
          </w:rPr>
          <w:instrText xml:space="preserve"> PAGEREF _Toc454425495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6" w:history="1">
        <w:r w:rsidR="00F63C16" w:rsidRPr="009C0AFE">
          <w:rPr>
            <w:rStyle w:val="Hyperlink"/>
            <w:noProof/>
          </w:rPr>
          <w:t>2.1.244</w:t>
        </w:r>
        <w:r w:rsidR="00F63C16">
          <w:rPr>
            <w:rFonts w:asciiTheme="minorHAnsi" w:eastAsiaTheme="minorEastAsia" w:hAnsiTheme="minorHAnsi" w:cstheme="minorBidi"/>
            <w:noProof/>
            <w:sz w:val="22"/>
            <w:szCs w:val="22"/>
          </w:rPr>
          <w:tab/>
        </w:r>
        <w:r w:rsidR="00F63C16" w:rsidRPr="009C0AFE">
          <w:rPr>
            <w:rStyle w:val="Hyperlink"/>
            <w:noProof/>
          </w:rPr>
          <w:t>Part 4 Section 2.7.3.20, unhideWhenUsed (Remove Semi-Hidden Property When Style Is Used)</w:t>
        </w:r>
        <w:r w:rsidR="00F63C16">
          <w:rPr>
            <w:noProof/>
            <w:webHidden/>
          </w:rPr>
          <w:tab/>
        </w:r>
        <w:r>
          <w:rPr>
            <w:noProof/>
            <w:webHidden/>
          </w:rPr>
          <w:fldChar w:fldCharType="begin"/>
        </w:r>
        <w:r w:rsidR="00F63C16">
          <w:rPr>
            <w:noProof/>
            <w:webHidden/>
          </w:rPr>
          <w:instrText xml:space="preserve"> PAGEREF _Toc454425496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7" w:history="1">
        <w:r w:rsidR="00F63C16" w:rsidRPr="009C0AFE">
          <w:rPr>
            <w:rStyle w:val="Hyperlink"/>
            <w:noProof/>
          </w:rPr>
          <w:t>2.1.245</w:t>
        </w:r>
        <w:r w:rsidR="00F63C16">
          <w:rPr>
            <w:rFonts w:asciiTheme="minorHAnsi" w:eastAsiaTheme="minorEastAsia" w:hAnsiTheme="minorHAnsi" w:cstheme="minorBidi"/>
            <w:noProof/>
            <w:sz w:val="22"/>
            <w:szCs w:val="22"/>
          </w:rPr>
          <w:tab/>
        </w:r>
        <w:r w:rsidR="00F63C16" w:rsidRPr="009C0AFE">
          <w:rPr>
            <w:rStyle w:val="Hyperlink"/>
            <w:noProof/>
          </w:rPr>
          <w:t>Part 4 Section 2.7.4.2, pPr (Paragraph Properties)</w:t>
        </w:r>
        <w:r w:rsidR="00F63C16">
          <w:rPr>
            <w:noProof/>
            <w:webHidden/>
          </w:rPr>
          <w:tab/>
        </w:r>
        <w:r>
          <w:rPr>
            <w:noProof/>
            <w:webHidden/>
          </w:rPr>
          <w:fldChar w:fldCharType="begin"/>
        </w:r>
        <w:r w:rsidR="00F63C16">
          <w:rPr>
            <w:noProof/>
            <w:webHidden/>
          </w:rPr>
          <w:instrText xml:space="preserve"> PAGEREF _Toc454425497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8" w:history="1">
        <w:r w:rsidR="00F63C16" w:rsidRPr="009C0AFE">
          <w:rPr>
            <w:rStyle w:val="Hyperlink"/>
            <w:noProof/>
          </w:rPr>
          <w:t>2.1.246</w:t>
        </w:r>
        <w:r w:rsidR="00F63C16">
          <w:rPr>
            <w:rFonts w:asciiTheme="minorHAnsi" w:eastAsiaTheme="minorEastAsia" w:hAnsiTheme="minorHAnsi" w:cstheme="minorBidi"/>
            <w:noProof/>
            <w:sz w:val="22"/>
            <w:szCs w:val="22"/>
          </w:rPr>
          <w:tab/>
        </w:r>
        <w:r w:rsidR="00F63C16" w:rsidRPr="009C0AFE">
          <w:rPr>
            <w:rStyle w:val="Hyperlink"/>
            <w:noProof/>
          </w:rPr>
          <w:t>Part 4 Section 2.7.4.4, rPr (Run Properties)</w:t>
        </w:r>
        <w:r w:rsidR="00F63C16">
          <w:rPr>
            <w:noProof/>
            <w:webHidden/>
          </w:rPr>
          <w:tab/>
        </w:r>
        <w:r>
          <w:rPr>
            <w:noProof/>
            <w:webHidden/>
          </w:rPr>
          <w:fldChar w:fldCharType="begin"/>
        </w:r>
        <w:r w:rsidR="00F63C16">
          <w:rPr>
            <w:noProof/>
            <w:webHidden/>
          </w:rPr>
          <w:instrText xml:space="preserve"> PAGEREF _Toc454425498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499" w:history="1">
        <w:r w:rsidR="00F63C16" w:rsidRPr="009C0AFE">
          <w:rPr>
            <w:rStyle w:val="Hyperlink"/>
            <w:noProof/>
          </w:rPr>
          <w:t>2.1.247</w:t>
        </w:r>
        <w:r w:rsidR="00F63C16">
          <w:rPr>
            <w:rFonts w:asciiTheme="minorHAnsi" w:eastAsiaTheme="minorEastAsia" w:hAnsiTheme="minorHAnsi" w:cstheme="minorBidi"/>
            <w:noProof/>
            <w:sz w:val="22"/>
            <w:szCs w:val="22"/>
          </w:rPr>
          <w:tab/>
        </w:r>
        <w:r w:rsidR="00F63C16" w:rsidRPr="009C0AFE">
          <w:rPr>
            <w:rStyle w:val="Hyperlink"/>
            <w:noProof/>
          </w:rPr>
          <w:t>Part 4 Section 2.7.5, Table Styles</w:t>
        </w:r>
        <w:r w:rsidR="00F63C16">
          <w:rPr>
            <w:noProof/>
            <w:webHidden/>
          </w:rPr>
          <w:tab/>
        </w:r>
        <w:r>
          <w:rPr>
            <w:noProof/>
            <w:webHidden/>
          </w:rPr>
          <w:fldChar w:fldCharType="begin"/>
        </w:r>
        <w:r w:rsidR="00F63C16">
          <w:rPr>
            <w:noProof/>
            <w:webHidden/>
          </w:rPr>
          <w:instrText xml:space="preserve"> PAGEREF _Toc454425499 \h </w:instrText>
        </w:r>
        <w:r>
          <w:rPr>
            <w:noProof/>
            <w:webHidden/>
          </w:rPr>
        </w:r>
        <w:r>
          <w:rPr>
            <w:noProof/>
            <w:webHidden/>
          </w:rPr>
          <w:fldChar w:fldCharType="separate"/>
        </w:r>
        <w:r w:rsidR="00F63C16">
          <w:rPr>
            <w:noProof/>
            <w:webHidden/>
          </w:rPr>
          <w:t>114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0" w:history="1">
        <w:r w:rsidR="00F63C16" w:rsidRPr="009C0AFE">
          <w:rPr>
            <w:rStyle w:val="Hyperlink"/>
            <w:noProof/>
          </w:rPr>
          <w:t>2.1.248</w:t>
        </w:r>
        <w:r w:rsidR="00F63C16">
          <w:rPr>
            <w:rFonts w:asciiTheme="minorHAnsi" w:eastAsiaTheme="minorEastAsia" w:hAnsiTheme="minorHAnsi" w:cstheme="minorBidi"/>
            <w:noProof/>
            <w:sz w:val="22"/>
            <w:szCs w:val="22"/>
          </w:rPr>
          <w:tab/>
        </w:r>
        <w:r w:rsidR="00F63C16" w:rsidRPr="009C0AFE">
          <w:rPr>
            <w:rStyle w:val="Hyperlink"/>
            <w:noProof/>
          </w:rPr>
          <w:t>Part 4 Section 2.7.5.1, pPr (Table Style Conditional Formatting Paragraph Properties)</w:t>
        </w:r>
        <w:r w:rsidR="00F63C16">
          <w:rPr>
            <w:noProof/>
            <w:webHidden/>
          </w:rPr>
          <w:tab/>
        </w:r>
        <w:r>
          <w:rPr>
            <w:noProof/>
            <w:webHidden/>
          </w:rPr>
          <w:fldChar w:fldCharType="begin"/>
        </w:r>
        <w:r w:rsidR="00F63C16">
          <w:rPr>
            <w:noProof/>
            <w:webHidden/>
          </w:rPr>
          <w:instrText xml:space="preserve"> PAGEREF _Toc454425500 \h </w:instrText>
        </w:r>
        <w:r>
          <w:rPr>
            <w:noProof/>
            <w:webHidden/>
          </w:rPr>
        </w:r>
        <w:r>
          <w:rPr>
            <w:noProof/>
            <w:webHidden/>
          </w:rPr>
          <w:fldChar w:fldCharType="separate"/>
        </w:r>
        <w:r w:rsidR="00F63C16">
          <w:rPr>
            <w:noProof/>
            <w:webHidden/>
          </w:rPr>
          <w:t>115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1" w:history="1">
        <w:r w:rsidR="00F63C16" w:rsidRPr="009C0AFE">
          <w:rPr>
            <w:rStyle w:val="Hyperlink"/>
            <w:noProof/>
          </w:rPr>
          <w:t>2.1.249</w:t>
        </w:r>
        <w:r w:rsidR="00F63C16">
          <w:rPr>
            <w:rFonts w:asciiTheme="minorHAnsi" w:eastAsiaTheme="minorEastAsia" w:hAnsiTheme="minorHAnsi" w:cstheme="minorBidi"/>
            <w:noProof/>
            <w:sz w:val="22"/>
            <w:szCs w:val="22"/>
          </w:rPr>
          <w:tab/>
        </w:r>
        <w:r w:rsidR="00F63C16" w:rsidRPr="009C0AFE">
          <w:rPr>
            <w:rStyle w:val="Hyperlink"/>
            <w:noProof/>
          </w:rPr>
          <w:t>Part 4 Section 2.7.5.2, rPr (Table Style Conditional Formatting Run Properties)</w:t>
        </w:r>
        <w:r w:rsidR="00F63C16">
          <w:rPr>
            <w:noProof/>
            <w:webHidden/>
          </w:rPr>
          <w:tab/>
        </w:r>
        <w:r>
          <w:rPr>
            <w:noProof/>
            <w:webHidden/>
          </w:rPr>
          <w:fldChar w:fldCharType="begin"/>
        </w:r>
        <w:r w:rsidR="00F63C16">
          <w:rPr>
            <w:noProof/>
            <w:webHidden/>
          </w:rPr>
          <w:instrText xml:space="preserve"> PAGEREF _Toc454425501 \h </w:instrText>
        </w:r>
        <w:r>
          <w:rPr>
            <w:noProof/>
            <w:webHidden/>
          </w:rPr>
        </w:r>
        <w:r>
          <w:rPr>
            <w:noProof/>
            <w:webHidden/>
          </w:rPr>
          <w:fldChar w:fldCharType="separate"/>
        </w:r>
        <w:r w:rsidR="00F63C16">
          <w:rPr>
            <w:noProof/>
            <w:webHidden/>
          </w:rPr>
          <w:t>115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2" w:history="1">
        <w:r w:rsidR="00F63C16" w:rsidRPr="009C0AFE">
          <w:rPr>
            <w:rStyle w:val="Hyperlink"/>
            <w:noProof/>
          </w:rPr>
          <w:t>2.1.250</w:t>
        </w:r>
        <w:r w:rsidR="00F63C16">
          <w:rPr>
            <w:rFonts w:asciiTheme="minorHAnsi" w:eastAsiaTheme="minorEastAsia" w:hAnsiTheme="minorHAnsi" w:cstheme="minorBidi"/>
            <w:noProof/>
            <w:sz w:val="22"/>
            <w:szCs w:val="22"/>
          </w:rPr>
          <w:tab/>
        </w:r>
        <w:r w:rsidR="00F63C16" w:rsidRPr="009C0AFE">
          <w:rPr>
            <w:rStyle w:val="Hyperlink"/>
            <w:noProof/>
          </w:rPr>
          <w:t>Part 4 Section 2.7.5.3, tblPr (Table Style Conditional Formatting Table Properties)</w:t>
        </w:r>
        <w:r w:rsidR="00F63C16">
          <w:rPr>
            <w:noProof/>
            <w:webHidden/>
          </w:rPr>
          <w:tab/>
        </w:r>
        <w:r>
          <w:rPr>
            <w:noProof/>
            <w:webHidden/>
          </w:rPr>
          <w:fldChar w:fldCharType="begin"/>
        </w:r>
        <w:r w:rsidR="00F63C16">
          <w:rPr>
            <w:noProof/>
            <w:webHidden/>
          </w:rPr>
          <w:instrText xml:space="preserve"> PAGEREF _Toc454425502 \h </w:instrText>
        </w:r>
        <w:r>
          <w:rPr>
            <w:noProof/>
            <w:webHidden/>
          </w:rPr>
        </w:r>
        <w:r>
          <w:rPr>
            <w:noProof/>
            <w:webHidden/>
          </w:rPr>
          <w:fldChar w:fldCharType="separate"/>
        </w:r>
        <w:r w:rsidR="00F63C16">
          <w:rPr>
            <w:noProof/>
            <w:webHidden/>
          </w:rPr>
          <w:t>115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3" w:history="1">
        <w:r w:rsidR="00F63C16" w:rsidRPr="009C0AFE">
          <w:rPr>
            <w:rStyle w:val="Hyperlink"/>
            <w:noProof/>
          </w:rPr>
          <w:t>2.1.251</w:t>
        </w:r>
        <w:r w:rsidR="00F63C16">
          <w:rPr>
            <w:rFonts w:asciiTheme="minorHAnsi" w:eastAsiaTheme="minorEastAsia" w:hAnsiTheme="minorHAnsi" w:cstheme="minorBidi"/>
            <w:noProof/>
            <w:sz w:val="22"/>
            <w:szCs w:val="22"/>
          </w:rPr>
          <w:tab/>
        </w:r>
        <w:r w:rsidR="00F63C16" w:rsidRPr="009C0AFE">
          <w:rPr>
            <w:rStyle w:val="Hyperlink"/>
            <w:noProof/>
          </w:rPr>
          <w:t>Part 4 Section 2.7.5.4, tblPr (Style Table Properties)</w:t>
        </w:r>
        <w:r w:rsidR="00F63C16">
          <w:rPr>
            <w:noProof/>
            <w:webHidden/>
          </w:rPr>
          <w:tab/>
        </w:r>
        <w:r>
          <w:rPr>
            <w:noProof/>
            <w:webHidden/>
          </w:rPr>
          <w:fldChar w:fldCharType="begin"/>
        </w:r>
        <w:r w:rsidR="00F63C16">
          <w:rPr>
            <w:noProof/>
            <w:webHidden/>
          </w:rPr>
          <w:instrText xml:space="preserve"> PAGEREF _Toc454425503 \h </w:instrText>
        </w:r>
        <w:r>
          <w:rPr>
            <w:noProof/>
            <w:webHidden/>
          </w:rPr>
        </w:r>
        <w:r>
          <w:rPr>
            <w:noProof/>
            <w:webHidden/>
          </w:rPr>
          <w:fldChar w:fldCharType="separate"/>
        </w:r>
        <w:r w:rsidR="00F63C16">
          <w:rPr>
            <w:noProof/>
            <w:webHidden/>
          </w:rPr>
          <w:t>115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4" w:history="1">
        <w:r w:rsidR="00F63C16" w:rsidRPr="009C0AFE">
          <w:rPr>
            <w:rStyle w:val="Hyperlink"/>
            <w:noProof/>
          </w:rPr>
          <w:t>2.1.252</w:t>
        </w:r>
        <w:r w:rsidR="00F63C16">
          <w:rPr>
            <w:rFonts w:asciiTheme="minorHAnsi" w:eastAsiaTheme="minorEastAsia" w:hAnsiTheme="minorHAnsi" w:cstheme="minorBidi"/>
            <w:noProof/>
            <w:sz w:val="22"/>
            <w:szCs w:val="22"/>
          </w:rPr>
          <w:tab/>
        </w:r>
        <w:r w:rsidR="00F63C16" w:rsidRPr="009C0AFE">
          <w:rPr>
            <w:rStyle w:val="Hyperlink"/>
            <w:noProof/>
          </w:rPr>
          <w:t>Part 4 Section 2.7.5.5, tblStyleColBandSize (Number of Columns in Column Band)</w:t>
        </w:r>
        <w:r w:rsidR="00F63C16">
          <w:rPr>
            <w:noProof/>
            <w:webHidden/>
          </w:rPr>
          <w:tab/>
        </w:r>
        <w:r>
          <w:rPr>
            <w:noProof/>
            <w:webHidden/>
          </w:rPr>
          <w:fldChar w:fldCharType="begin"/>
        </w:r>
        <w:r w:rsidR="00F63C16">
          <w:rPr>
            <w:noProof/>
            <w:webHidden/>
          </w:rPr>
          <w:instrText xml:space="preserve"> PAGEREF _Toc454425504 \h </w:instrText>
        </w:r>
        <w:r>
          <w:rPr>
            <w:noProof/>
            <w:webHidden/>
          </w:rPr>
        </w:r>
        <w:r>
          <w:rPr>
            <w:noProof/>
            <w:webHidden/>
          </w:rPr>
          <w:fldChar w:fldCharType="separate"/>
        </w:r>
        <w:r w:rsidR="00F63C16">
          <w:rPr>
            <w:noProof/>
            <w:webHidden/>
          </w:rPr>
          <w:t>115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5" w:history="1">
        <w:r w:rsidR="00F63C16" w:rsidRPr="009C0AFE">
          <w:rPr>
            <w:rStyle w:val="Hyperlink"/>
            <w:noProof/>
          </w:rPr>
          <w:t>2.1.253</w:t>
        </w:r>
        <w:r w:rsidR="00F63C16">
          <w:rPr>
            <w:rFonts w:asciiTheme="minorHAnsi" w:eastAsiaTheme="minorEastAsia" w:hAnsiTheme="minorHAnsi" w:cstheme="minorBidi"/>
            <w:noProof/>
            <w:sz w:val="22"/>
            <w:szCs w:val="22"/>
          </w:rPr>
          <w:tab/>
        </w:r>
        <w:r w:rsidR="00F63C16" w:rsidRPr="009C0AFE">
          <w:rPr>
            <w:rStyle w:val="Hyperlink"/>
            <w:noProof/>
          </w:rPr>
          <w:t>Part 4 Section 2.7.5.6, tblStylePr (Style Conditional Table Formatting Properties)</w:t>
        </w:r>
        <w:r w:rsidR="00F63C16">
          <w:rPr>
            <w:noProof/>
            <w:webHidden/>
          </w:rPr>
          <w:tab/>
        </w:r>
        <w:r>
          <w:rPr>
            <w:noProof/>
            <w:webHidden/>
          </w:rPr>
          <w:fldChar w:fldCharType="begin"/>
        </w:r>
        <w:r w:rsidR="00F63C16">
          <w:rPr>
            <w:noProof/>
            <w:webHidden/>
          </w:rPr>
          <w:instrText xml:space="preserve"> PAGEREF _Toc454425505 \h </w:instrText>
        </w:r>
        <w:r>
          <w:rPr>
            <w:noProof/>
            <w:webHidden/>
          </w:rPr>
        </w:r>
        <w:r>
          <w:rPr>
            <w:noProof/>
            <w:webHidden/>
          </w:rPr>
          <w:fldChar w:fldCharType="separate"/>
        </w:r>
        <w:r w:rsidR="00F63C16">
          <w:rPr>
            <w:noProof/>
            <w:webHidden/>
          </w:rPr>
          <w:t>116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6" w:history="1">
        <w:r w:rsidR="00F63C16" w:rsidRPr="009C0AFE">
          <w:rPr>
            <w:rStyle w:val="Hyperlink"/>
            <w:noProof/>
          </w:rPr>
          <w:t>2.1.254</w:t>
        </w:r>
        <w:r w:rsidR="00F63C16">
          <w:rPr>
            <w:rFonts w:asciiTheme="minorHAnsi" w:eastAsiaTheme="minorEastAsia" w:hAnsiTheme="minorHAnsi" w:cstheme="minorBidi"/>
            <w:noProof/>
            <w:sz w:val="22"/>
            <w:szCs w:val="22"/>
          </w:rPr>
          <w:tab/>
        </w:r>
        <w:r w:rsidR="00F63C16" w:rsidRPr="009C0AFE">
          <w:rPr>
            <w:rStyle w:val="Hyperlink"/>
            <w:noProof/>
          </w:rPr>
          <w:t>Part 4 Section 2.7.5.7, tblStyleRowBandSize (Number of Rows in Row Band)</w:t>
        </w:r>
        <w:r w:rsidR="00F63C16">
          <w:rPr>
            <w:noProof/>
            <w:webHidden/>
          </w:rPr>
          <w:tab/>
        </w:r>
        <w:r>
          <w:rPr>
            <w:noProof/>
            <w:webHidden/>
          </w:rPr>
          <w:fldChar w:fldCharType="begin"/>
        </w:r>
        <w:r w:rsidR="00F63C16">
          <w:rPr>
            <w:noProof/>
            <w:webHidden/>
          </w:rPr>
          <w:instrText xml:space="preserve"> PAGEREF _Toc454425506 \h </w:instrText>
        </w:r>
        <w:r>
          <w:rPr>
            <w:noProof/>
            <w:webHidden/>
          </w:rPr>
        </w:r>
        <w:r>
          <w:rPr>
            <w:noProof/>
            <w:webHidden/>
          </w:rPr>
          <w:fldChar w:fldCharType="separate"/>
        </w:r>
        <w:r w:rsidR="00F63C16">
          <w:rPr>
            <w:noProof/>
            <w:webHidden/>
          </w:rPr>
          <w:t>116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7" w:history="1">
        <w:r w:rsidR="00F63C16" w:rsidRPr="009C0AFE">
          <w:rPr>
            <w:rStyle w:val="Hyperlink"/>
            <w:noProof/>
          </w:rPr>
          <w:t>2.1.255</w:t>
        </w:r>
        <w:r w:rsidR="00F63C16">
          <w:rPr>
            <w:rFonts w:asciiTheme="minorHAnsi" w:eastAsiaTheme="minorEastAsia" w:hAnsiTheme="minorHAnsi" w:cstheme="minorBidi"/>
            <w:noProof/>
            <w:sz w:val="22"/>
            <w:szCs w:val="22"/>
          </w:rPr>
          <w:tab/>
        </w:r>
        <w:r w:rsidR="00F63C16" w:rsidRPr="009C0AFE">
          <w:rPr>
            <w:rStyle w:val="Hyperlink"/>
            <w:noProof/>
          </w:rPr>
          <w:t>Part 4 Section 2.7.5.8, tcPr (Style Table Cell Properties)</w:t>
        </w:r>
        <w:r w:rsidR="00F63C16">
          <w:rPr>
            <w:noProof/>
            <w:webHidden/>
          </w:rPr>
          <w:tab/>
        </w:r>
        <w:r>
          <w:rPr>
            <w:noProof/>
            <w:webHidden/>
          </w:rPr>
          <w:fldChar w:fldCharType="begin"/>
        </w:r>
        <w:r w:rsidR="00F63C16">
          <w:rPr>
            <w:noProof/>
            <w:webHidden/>
          </w:rPr>
          <w:instrText xml:space="preserve"> PAGEREF _Toc454425507 \h </w:instrText>
        </w:r>
        <w:r>
          <w:rPr>
            <w:noProof/>
            <w:webHidden/>
          </w:rPr>
        </w:r>
        <w:r>
          <w:rPr>
            <w:noProof/>
            <w:webHidden/>
          </w:rPr>
          <w:fldChar w:fldCharType="separate"/>
        </w:r>
        <w:r w:rsidR="00F63C16">
          <w:rPr>
            <w:noProof/>
            <w:webHidden/>
          </w:rPr>
          <w:t>116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8" w:history="1">
        <w:r w:rsidR="00F63C16" w:rsidRPr="009C0AFE">
          <w:rPr>
            <w:rStyle w:val="Hyperlink"/>
            <w:noProof/>
          </w:rPr>
          <w:t>2.1.256</w:t>
        </w:r>
        <w:r w:rsidR="00F63C16">
          <w:rPr>
            <w:rFonts w:asciiTheme="minorHAnsi" w:eastAsiaTheme="minorEastAsia" w:hAnsiTheme="minorHAnsi" w:cstheme="minorBidi"/>
            <w:noProof/>
            <w:sz w:val="22"/>
            <w:szCs w:val="22"/>
          </w:rPr>
          <w:tab/>
        </w:r>
        <w:r w:rsidR="00F63C16" w:rsidRPr="009C0AFE">
          <w:rPr>
            <w:rStyle w:val="Hyperlink"/>
            <w:noProof/>
          </w:rPr>
          <w:t>Part 4 Section 2.7.5.9, tcPr (Table Style Conditional Formatting Table Cell Properties)</w:t>
        </w:r>
        <w:r w:rsidR="00F63C16">
          <w:rPr>
            <w:noProof/>
            <w:webHidden/>
          </w:rPr>
          <w:tab/>
        </w:r>
        <w:r>
          <w:rPr>
            <w:noProof/>
            <w:webHidden/>
          </w:rPr>
          <w:fldChar w:fldCharType="begin"/>
        </w:r>
        <w:r w:rsidR="00F63C16">
          <w:rPr>
            <w:noProof/>
            <w:webHidden/>
          </w:rPr>
          <w:instrText xml:space="preserve"> PAGEREF _Toc454425508 \h </w:instrText>
        </w:r>
        <w:r>
          <w:rPr>
            <w:noProof/>
            <w:webHidden/>
          </w:rPr>
        </w:r>
        <w:r>
          <w:rPr>
            <w:noProof/>
            <w:webHidden/>
          </w:rPr>
          <w:fldChar w:fldCharType="separate"/>
        </w:r>
        <w:r w:rsidR="00F63C16">
          <w:rPr>
            <w:noProof/>
            <w:webHidden/>
          </w:rPr>
          <w:t>117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09" w:history="1">
        <w:r w:rsidR="00F63C16" w:rsidRPr="009C0AFE">
          <w:rPr>
            <w:rStyle w:val="Hyperlink"/>
            <w:noProof/>
          </w:rPr>
          <w:t>2.1.257</w:t>
        </w:r>
        <w:r w:rsidR="00F63C16">
          <w:rPr>
            <w:rFonts w:asciiTheme="minorHAnsi" w:eastAsiaTheme="minorEastAsia" w:hAnsiTheme="minorHAnsi" w:cstheme="minorBidi"/>
            <w:noProof/>
            <w:sz w:val="22"/>
            <w:szCs w:val="22"/>
          </w:rPr>
          <w:tab/>
        </w:r>
        <w:r w:rsidR="00F63C16" w:rsidRPr="009C0AFE">
          <w:rPr>
            <w:rStyle w:val="Hyperlink"/>
            <w:noProof/>
          </w:rPr>
          <w:t>Part 4 Section 2.7.5.10, trPr (Table Style Conditional Formatting Table Row Properties)</w:t>
        </w:r>
        <w:r w:rsidR="00F63C16">
          <w:rPr>
            <w:noProof/>
            <w:webHidden/>
          </w:rPr>
          <w:tab/>
        </w:r>
        <w:r>
          <w:rPr>
            <w:noProof/>
            <w:webHidden/>
          </w:rPr>
          <w:fldChar w:fldCharType="begin"/>
        </w:r>
        <w:r w:rsidR="00F63C16">
          <w:rPr>
            <w:noProof/>
            <w:webHidden/>
          </w:rPr>
          <w:instrText xml:space="preserve"> PAGEREF _Toc454425509 \h </w:instrText>
        </w:r>
        <w:r>
          <w:rPr>
            <w:noProof/>
            <w:webHidden/>
          </w:rPr>
        </w:r>
        <w:r>
          <w:rPr>
            <w:noProof/>
            <w:webHidden/>
          </w:rPr>
          <w:fldChar w:fldCharType="separate"/>
        </w:r>
        <w:r w:rsidR="00F63C16">
          <w:rPr>
            <w:noProof/>
            <w:webHidden/>
          </w:rPr>
          <w:t>117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0" w:history="1">
        <w:r w:rsidR="00F63C16" w:rsidRPr="009C0AFE">
          <w:rPr>
            <w:rStyle w:val="Hyperlink"/>
            <w:noProof/>
          </w:rPr>
          <w:t>2.1.258</w:t>
        </w:r>
        <w:r w:rsidR="00F63C16">
          <w:rPr>
            <w:rFonts w:asciiTheme="minorHAnsi" w:eastAsiaTheme="minorEastAsia" w:hAnsiTheme="minorHAnsi" w:cstheme="minorBidi"/>
            <w:noProof/>
            <w:sz w:val="22"/>
            <w:szCs w:val="22"/>
          </w:rPr>
          <w:tab/>
        </w:r>
        <w:r w:rsidR="00F63C16" w:rsidRPr="009C0AFE">
          <w:rPr>
            <w:rStyle w:val="Hyperlink"/>
            <w:noProof/>
          </w:rPr>
          <w:t>Part 4 Section 2.7.5.11, trPr (Style Table Row Properties)</w:t>
        </w:r>
        <w:r w:rsidR="00F63C16">
          <w:rPr>
            <w:noProof/>
            <w:webHidden/>
          </w:rPr>
          <w:tab/>
        </w:r>
        <w:r>
          <w:rPr>
            <w:noProof/>
            <w:webHidden/>
          </w:rPr>
          <w:fldChar w:fldCharType="begin"/>
        </w:r>
        <w:r w:rsidR="00F63C16">
          <w:rPr>
            <w:noProof/>
            <w:webHidden/>
          </w:rPr>
          <w:instrText xml:space="preserve"> PAGEREF _Toc454425510 \h </w:instrText>
        </w:r>
        <w:r>
          <w:rPr>
            <w:noProof/>
            <w:webHidden/>
          </w:rPr>
        </w:r>
        <w:r>
          <w:rPr>
            <w:noProof/>
            <w:webHidden/>
          </w:rPr>
          <w:fldChar w:fldCharType="separate"/>
        </w:r>
        <w:r w:rsidR="00F63C16">
          <w:rPr>
            <w:noProof/>
            <w:webHidden/>
          </w:rPr>
          <w:t>117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1" w:history="1">
        <w:r w:rsidR="00F63C16" w:rsidRPr="009C0AFE">
          <w:rPr>
            <w:rStyle w:val="Hyperlink"/>
            <w:noProof/>
          </w:rPr>
          <w:t>2.1.259</w:t>
        </w:r>
        <w:r w:rsidR="00F63C16">
          <w:rPr>
            <w:rFonts w:asciiTheme="minorHAnsi" w:eastAsiaTheme="minorEastAsia" w:hAnsiTheme="minorHAnsi" w:cstheme="minorBidi"/>
            <w:noProof/>
            <w:sz w:val="22"/>
            <w:szCs w:val="22"/>
          </w:rPr>
          <w:tab/>
        </w:r>
        <w:r w:rsidR="00F63C16" w:rsidRPr="009C0AFE">
          <w:rPr>
            <w:rStyle w:val="Hyperlink"/>
            <w:noProof/>
          </w:rPr>
          <w:t>Part 4 Section 2.7.7, Paragraph Styles</w:t>
        </w:r>
        <w:r w:rsidR="00F63C16">
          <w:rPr>
            <w:noProof/>
            <w:webHidden/>
          </w:rPr>
          <w:tab/>
        </w:r>
        <w:r>
          <w:rPr>
            <w:noProof/>
            <w:webHidden/>
          </w:rPr>
          <w:fldChar w:fldCharType="begin"/>
        </w:r>
        <w:r w:rsidR="00F63C16">
          <w:rPr>
            <w:noProof/>
            <w:webHidden/>
          </w:rPr>
          <w:instrText xml:space="preserve"> PAGEREF _Toc454425511 \h </w:instrText>
        </w:r>
        <w:r>
          <w:rPr>
            <w:noProof/>
            <w:webHidden/>
          </w:rPr>
        </w:r>
        <w:r>
          <w:rPr>
            <w:noProof/>
            <w:webHidden/>
          </w:rPr>
          <w:fldChar w:fldCharType="separate"/>
        </w:r>
        <w:r w:rsidR="00F63C16">
          <w:rPr>
            <w:noProof/>
            <w:webHidden/>
          </w:rPr>
          <w:t>117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2" w:history="1">
        <w:r w:rsidR="00F63C16" w:rsidRPr="009C0AFE">
          <w:rPr>
            <w:rStyle w:val="Hyperlink"/>
            <w:noProof/>
          </w:rPr>
          <w:t>2.1.260</w:t>
        </w:r>
        <w:r w:rsidR="00F63C16">
          <w:rPr>
            <w:rFonts w:asciiTheme="minorHAnsi" w:eastAsiaTheme="minorEastAsia" w:hAnsiTheme="minorHAnsi" w:cstheme="minorBidi"/>
            <w:noProof/>
            <w:sz w:val="22"/>
            <w:szCs w:val="22"/>
          </w:rPr>
          <w:tab/>
        </w:r>
        <w:r w:rsidR="00F63C16" w:rsidRPr="009C0AFE">
          <w:rPr>
            <w:rStyle w:val="Hyperlink"/>
            <w:noProof/>
          </w:rPr>
          <w:t>Part 4 Section 2.7.7.2, pPr (Style Paragraph Properties)</w:t>
        </w:r>
        <w:r w:rsidR="00F63C16">
          <w:rPr>
            <w:noProof/>
            <w:webHidden/>
          </w:rPr>
          <w:tab/>
        </w:r>
        <w:r>
          <w:rPr>
            <w:noProof/>
            <w:webHidden/>
          </w:rPr>
          <w:fldChar w:fldCharType="begin"/>
        </w:r>
        <w:r w:rsidR="00F63C16">
          <w:rPr>
            <w:noProof/>
            <w:webHidden/>
          </w:rPr>
          <w:instrText xml:space="preserve"> PAGEREF _Toc454425512 \h </w:instrText>
        </w:r>
        <w:r>
          <w:rPr>
            <w:noProof/>
            <w:webHidden/>
          </w:rPr>
        </w:r>
        <w:r>
          <w:rPr>
            <w:noProof/>
            <w:webHidden/>
          </w:rPr>
          <w:fldChar w:fldCharType="separate"/>
        </w:r>
        <w:r w:rsidR="00F63C16">
          <w:rPr>
            <w:noProof/>
            <w:webHidden/>
          </w:rPr>
          <w:t>117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3" w:history="1">
        <w:r w:rsidR="00F63C16" w:rsidRPr="009C0AFE">
          <w:rPr>
            <w:rStyle w:val="Hyperlink"/>
            <w:noProof/>
          </w:rPr>
          <w:t>2.1.261</w:t>
        </w:r>
        <w:r w:rsidR="00F63C16">
          <w:rPr>
            <w:rFonts w:asciiTheme="minorHAnsi" w:eastAsiaTheme="minorEastAsia" w:hAnsiTheme="minorHAnsi" w:cstheme="minorBidi"/>
            <w:noProof/>
            <w:sz w:val="22"/>
            <w:szCs w:val="22"/>
          </w:rPr>
          <w:tab/>
        </w:r>
        <w:r w:rsidR="00F63C16" w:rsidRPr="009C0AFE">
          <w:rPr>
            <w:rStyle w:val="Hyperlink"/>
            <w:noProof/>
          </w:rPr>
          <w:t>Part 4 Section 2.7.8.1, rPr (Run Properties)</w:t>
        </w:r>
        <w:r w:rsidR="00F63C16">
          <w:rPr>
            <w:noProof/>
            <w:webHidden/>
          </w:rPr>
          <w:tab/>
        </w:r>
        <w:r>
          <w:rPr>
            <w:noProof/>
            <w:webHidden/>
          </w:rPr>
          <w:fldChar w:fldCharType="begin"/>
        </w:r>
        <w:r w:rsidR="00F63C16">
          <w:rPr>
            <w:noProof/>
            <w:webHidden/>
          </w:rPr>
          <w:instrText xml:space="preserve"> PAGEREF _Toc454425513 \h </w:instrText>
        </w:r>
        <w:r>
          <w:rPr>
            <w:noProof/>
            <w:webHidden/>
          </w:rPr>
        </w:r>
        <w:r>
          <w:rPr>
            <w:noProof/>
            <w:webHidden/>
          </w:rPr>
          <w:fldChar w:fldCharType="separate"/>
        </w:r>
        <w:r w:rsidR="00F63C16">
          <w:rPr>
            <w:noProof/>
            <w:webHidden/>
          </w:rPr>
          <w:t>118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4" w:history="1">
        <w:r w:rsidR="00F63C16" w:rsidRPr="009C0AFE">
          <w:rPr>
            <w:rStyle w:val="Hyperlink"/>
            <w:noProof/>
          </w:rPr>
          <w:t>2.1.262</w:t>
        </w:r>
        <w:r w:rsidR="00F63C16">
          <w:rPr>
            <w:rFonts w:asciiTheme="minorHAnsi" w:eastAsiaTheme="minorEastAsia" w:hAnsiTheme="minorHAnsi" w:cstheme="minorBidi"/>
            <w:noProof/>
            <w:sz w:val="22"/>
            <w:szCs w:val="22"/>
          </w:rPr>
          <w:tab/>
        </w:r>
        <w:r w:rsidR="00F63C16" w:rsidRPr="009C0AFE">
          <w:rPr>
            <w:rStyle w:val="Hyperlink"/>
            <w:noProof/>
          </w:rPr>
          <w:t>Part 4 Section 2.8, Fonts</w:t>
        </w:r>
        <w:r w:rsidR="00F63C16">
          <w:rPr>
            <w:noProof/>
            <w:webHidden/>
          </w:rPr>
          <w:tab/>
        </w:r>
        <w:r>
          <w:rPr>
            <w:noProof/>
            <w:webHidden/>
          </w:rPr>
          <w:fldChar w:fldCharType="begin"/>
        </w:r>
        <w:r w:rsidR="00F63C16">
          <w:rPr>
            <w:noProof/>
            <w:webHidden/>
          </w:rPr>
          <w:instrText xml:space="preserve"> PAGEREF _Toc454425514 \h </w:instrText>
        </w:r>
        <w:r>
          <w:rPr>
            <w:noProof/>
            <w:webHidden/>
          </w:rPr>
        </w:r>
        <w:r>
          <w:rPr>
            <w:noProof/>
            <w:webHidden/>
          </w:rPr>
          <w:fldChar w:fldCharType="separate"/>
        </w:r>
        <w:r w:rsidR="00F63C16">
          <w:rPr>
            <w:noProof/>
            <w:webHidden/>
          </w:rPr>
          <w:t>118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5" w:history="1">
        <w:r w:rsidR="00F63C16" w:rsidRPr="009C0AFE">
          <w:rPr>
            <w:rStyle w:val="Hyperlink"/>
            <w:noProof/>
          </w:rPr>
          <w:t>2.1.263</w:t>
        </w:r>
        <w:r w:rsidR="00F63C16">
          <w:rPr>
            <w:rFonts w:asciiTheme="minorHAnsi" w:eastAsiaTheme="minorEastAsia" w:hAnsiTheme="minorHAnsi" w:cstheme="minorBidi"/>
            <w:noProof/>
            <w:sz w:val="22"/>
            <w:szCs w:val="22"/>
          </w:rPr>
          <w:tab/>
        </w:r>
        <w:r w:rsidR="00F63C16" w:rsidRPr="009C0AFE">
          <w:rPr>
            <w:rStyle w:val="Hyperlink"/>
            <w:noProof/>
          </w:rPr>
          <w:t>Part 4 Section 2.8.2.1, altName (Alternate Names for Font)</w:t>
        </w:r>
        <w:r w:rsidR="00F63C16">
          <w:rPr>
            <w:noProof/>
            <w:webHidden/>
          </w:rPr>
          <w:tab/>
        </w:r>
        <w:r>
          <w:rPr>
            <w:noProof/>
            <w:webHidden/>
          </w:rPr>
          <w:fldChar w:fldCharType="begin"/>
        </w:r>
        <w:r w:rsidR="00F63C16">
          <w:rPr>
            <w:noProof/>
            <w:webHidden/>
          </w:rPr>
          <w:instrText xml:space="preserve"> PAGEREF _Toc454425515 \h </w:instrText>
        </w:r>
        <w:r>
          <w:rPr>
            <w:noProof/>
            <w:webHidden/>
          </w:rPr>
        </w:r>
        <w:r>
          <w:rPr>
            <w:noProof/>
            <w:webHidden/>
          </w:rPr>
          <w:fldChar w:fldCharType="separate"/>
        </w:r>
        <w:r w:rsidR="00F63C16">
          <w:rPr>
            <w:noProof/>
            <w:webHidden/>
          </w:rPr>
          <w:t>118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6" w:history="1">
        <w:r w:rsidR="00F63C16" w:rsidRPr="009C0AFE">
          <w:rPr>
            <w:rStyle w:val="Hyperlink"/>
            <w:noProof/>
          </w:rPr>
          <w:t>2.1.264</w:t>
        </w:r>
        <w:r w:rsidR="00F63C16">
          <w:rPr>
            <w:rFonts w:asciiTheme="minorHAnsi" w:eastAsiaTheme="minorEastAsia" w:hAnsiTheme="minorHAnsi" w:cstheme="minorBidi"/>
            <w:noProof/>
            <w:sz w:val="22"/>
            <w:szCs w:val="22"/>
          </w:rPr>
          <w:tab/>
        </w:r>
        <w:r w:rsidR="00F63C16" w:rsidRPr="009C0AFE">
          <w:rPr>
            <w:rStyle w:val="Hyperlink"/>
            <w:noProof/>
          </w:rPr>
          <w:t>Part 4 Section 2.8.2.2, charset (Character Set Supported By Font)</w:t>
        </w:r>
        <w:r w:rsidR="00F63C16">
          <w:rPr>
            <w:noProof/>
            <w:webHidden/>
          </w:rPr>
          <w:tab/>
        </w:r>
        <w:r>
          <w:rPr>
            <w:noProof/>
            <w:webHidden/>
          </w:rPr>
          <w:fldChar w:fldCharType="begin"/>
        </w:r>
        <w:r w:rsidR="00F63C16">
          <w:rPr>
            <w:noProof/>
            <w:webHidden/>
          </w:rPr>
          <w:instrText xml:space="preserve"> PAGEREF _Toc454425516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7" w:history="1">
        <w:r w:rsidR="00F63C16" w:rsidRPr="009C0AFE">
          <w:rPr>
            <w:rStyle w:val="Hyperlink"/>
            <w:noProof/>
          </w:rPr>
          <w:t>2.1.265</w:t>
        </w:r>
        <w:r w:rsidR="00F63C16">
          <w:rPr>
            <w:rFonts w:asciiTheme="minorHAnsi" w:eastAsiaTheme="minorEastAsia" w:hAnsiTheme="minorHAnsi" w:cstheme="minorBidi"/>
            <w:noProof/>
            <w:sz w:val="22"/>
            <w:szCs w:val="22"/>
          </w:rPr>
          <w:tab/>
        </w:r>
        <w:r w:rsidR="00F63C16" w:rsidRPr="009C0AFE">
          <w:rPr>
            <w:rStyle w:val="Hyperlink"/>
            <w:noProof/>
          </w:rPr>
          <w:t>Part 4 Section 2.8.2.3, embedBold (Bold Style Font Style Embedding)</w:t>
        </w:r>
        <w:r w:rsidR="00F63C16">
          <w:rPr>
            <w:noProof/>
            <w:webHidden/>
          </w:rPr>
          <w:tab/>
        </w:r>
        <w:r>
          <w:rPr>
            <w:noProof/>
            <w:webHidden/>
          </w:rPr>
          <w:fldChar w:fldCharType="begin"/>
        </w:r>
        <w:r w:rsidR="00F63C16">
          <w:rPr>
            <w:noProof/>
            <w:webHidden/>
          </w:rPr>
          <w:instrText xml:space="preserve"> PAGEREF _Toc454425517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8" w:history="1">
        <w:r w:rsidR="00F63C16" w:rsidRPr="009C0AFE">
          <w:rPr>
            <w:rStyle w:val="Hyperlink"/>
            <w:noProof/>
          </w:rPr>
          <w:t>2.1.266</w:t>
        </w:r>
        <w:r w:rsidR="00F63C16">
          <w:rPr>
            <w:rFonts w:asciiTheme="minorHAnsi" w:eastAsiaTheme="minorEastAsia" w:hAnsiTheme="minorHAnsi" w:cstheme="minorBidi"/>
            <w:noProof/>
            <w:sz w:val="22"/>
            <w:szCs w:val="22"/>
          </w:rPr>
          <w:tab/>
        </w:r>
        <w:r w:rsidR="00F63C16" w:rsidRPr="009C0AFE">
          <w:rPr>
            <w:rStyle w:val="Hyperlink"/>
            <w:noProof/>
          </w:rPr>
          <w:t>Part 4 Section 2.8.2.4, embedBoldItalic (Bold Italic Font Style Embedding)</w:t>
        </w:r>
        <w:r w:rsidR="00F63C16">
          <w:rPr>
            <w:noProof/>
            <w:webHidden/>
          </w:rPr>
          <w:tab/>
        </w:r>
        <w:r>
          <w:rPr>
            <w:noProof/>
            <w:webHidden/>
          </w:rPr>
          <w:fldChar w:fldCharType="begin"/>
        </w:r>
        <w:r w:rsidR="00F63C16">
          <w:rPr>
            <w:noProof/>
            <w:webHidden/>
          </w:rPr>
          <w:instrText xml:space="preserve"> PAGEREF _Toc454425518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19" w:history="1">
        <w:r w:rsidR="00F63C16" w:rsidRPr="009C0AFE">
          <w:rPr>
            <w:rStyle w:val="Hyperlink"/>
            <w:noProof/>
          </w:rPr>
          <w:t>2.1.267</w:t>
        </w:r>
        <w:r w:rsidR="00F63C16">
          <w:rPr>
            <w:rFonts w:asciiTheme="minorHAnsi" w:eastAsiaTheme="minorEastAsia" w:hAnsiTheme="minorHAnsi" w:cstheme="minorBidi"/>
            <w:noProof/>
            <w:sz w:val="22"/>
            <w:szCs w:val="22"/>
          </w:rPr>
          <w:tab/>
        </w:r>
        <w:r w:rsidR="00F63C16" w:rsidRPr="009C0AFE">
          <w:rPr>
            <w:rStyle w:val="Hyperlink"/>
            <w:noProof/>
          </w:rPr>
          <w:t>Part 4 Section 2.8.2.5, embedItalic (Italic Font Style Embedding)</w:t>
        </w:r>
        <w:r w:rsidR="00F63C16">
          <w:rPr>
            <w:noProof/>
            <w:webHidden/>
          </w:rPr>
          <w:tab/>
        </w:r>
        <w:r>
          <w:rPr>
            <w:noProof/>
            <w:webHidden/>
          </w:rPr>
          <w:fldChar w:fldCharType="begin"/>
        </w:r>
        <w:r w:rsidR="00F63C16">
          <w:rPr>
            <w:noProof/>
            <w:webHidden/>
          </w:rPr>
          <w:instrText xml:space="preserve"> PAGEREF _Toc454425519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0" w:history="1">
        <w:r w:rsidR="00F63C16" w:rsidRPr="009C0AFE">
          <w:rPr>
            <w:rStyle w:val="Hyperlink"/>
            <w:noProof/>
          </w:rPr>
          <w:t>2.1.268</w:t>
        </w:r>
        <w:r w:rsidR="00F63C16">
          <w:rPr>
            <w:rFonts w:asciiTheme="minorHAnsi" w:eastAsiaTheme="minorEastAsia" w:hAnsiTheme="minorHAnsi" w:cstheme="minorBidi"/>
            <w:noProof/>
            <w:sz w:val="22"/>
            <w:szCs w:val="22"/>
          </w:rPr>
          <w:tab/>
        </w:r>
        <w:r w:rsidR="00F63C16" w:rsidRPr="009C0AFE">
          <w:rPr>
            <w:rStyle w:val="Hyperlink"/>
            <w:noProof/>
          </w:rPr>
          <w:t>Part 4 Section 2.8.2.6, embedRegular (Regular Font Style Embedding)</w:t>
        </w:r>
        <w:r w:rsidR="00F63C16">
          <w:rPr>
            <w:noProof/>
            <w:webHidden/>
          </w:rPr>
          <w:tab/>
        </w:r>
        <w:r>
          <w:rPr>
            <w:noProof/>
            <w:webHidden/>
          </w:rPr>
          <w:fldChar w:fldCharType="begin"/>
        </w:r>
        <w:r w:rsidR="00F63C16">
          <w:rPr>
            <w:noProof/>
            <w:webHidden/>
          </w:rPr>
          <w:instrText xml:space="preserve"> PAGEREF _Toc454425520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1" w:history="1">
        <w:r w:rsidR="00F63C16" w:rsidRPr="009C0AFE">
          <w:rPr>
            <w:rStyle w:val="Hyperlink"/>
            <w:noProof/>
          </w:rPr>
          <w:t>2.1.269</w:t>
        </w:r>
        <w:r w:rsidR="00F63C16">
          <w:rPr>
            <w:rFonts w:asciiTheme="minorHAnsi" w:eastAsiaTheme="minorEastAsia" w:hAnsiTheme="minorHAnsi" w:cstheme="minorBidi"/>
            <w:noProof/>
            <w:sz w:val="22"/>
            <w:szCs w:val="22"/>
          </w:rPr>
          <w:tab/>
        </w:r>
        <w:r w:rsidR="00F63C16" w:rsidRPr="009C0AFE">
          <w:rPr>
            <w:rStyle w:val="Hyperlink"/>
            <w:noProof/>
          </w:rPr>
          <w:t>Part 4 Section 2.8.2.8, embedTrueTypeFonts (Embed TrueType Fonts)</w:t>
        </w:r>
        <w:r w:rsidR="00F63C16">
          <w:rPr>
            <w:noProof/>
            <w:webHidden/>
          </w:rPr>
          <w:tab/>
        </w:r>
        <w:r>
          <w:rPr>
            <w:noProof/>
            <w:webHidden/>
          </w:rPr>
          <w:fldChar w:fldCharType="begin"/>
        </w:r>
        <w:r w:rsidR="00F63C16">
          <w:rPr>
            <w:noProof/>
            <w:webHidden/>
          </w:rPr>
          <w:instrText xml:space="preserve"> PAGEREF _Toc454425521 \h </w:instrText>
        </w:r>
        <w:r>
          <w:rPr>
            <w:noProof/>
            <w:webHidden/>
          </w:rPr>
        </w:r>
        <w:r>
          <w:rPr>
            <w:noProof/>
            <w:webHidden/>
          </w:rPr>
          <w:fldChar w:fldCharType="separate"/>
        </w:r>
        <w:r w:rsidR="00F63C16">
          <w:rPr>
            <w:noProof/>
            <w:webHidden/>
          </w:rPr>
          <w:t>119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2" w:history="1">
        <w:r w:rsidR="00F63C16" w:rsidRPr="009C0AFE">
          <w:rPr>
            <w:rStyle w:val="Hyperlink"/>
            <w:noProof/>
          </w:rPr>
          <w:t>2.1.270</w:t>
        </w:r>
        <w:r w:rsidR="00F63C16">
          <w:rPr>
            <w:rFonts w:asciiTheme="minorHAnsi" w:eastAsiaTheme="minorEastAsia" w:hAnsiTheme="minorHAnsi" w:cstheme="minorBidi"/>
            <w:noProof/>
            <w:sz w:val="22"/>
            <w:szCs w:val="22"/>
          </w:rPr>
          <w:tab/>
        </w:r>
        <w:r w:rsidR="00F63C16" w:rsidRPr="009C0AFE">
          <w:rPr>
            <w:rStyle w:val="Hyperlink"/>
            <w:noProof/>
          </w:rPr>
          <w:t>Part 4 Section 2.8.2.9, family (Font Family)</w:t>
        </w:r>
        <w:r w:rsidR="00F63C16">
          <w:rPr>
            <w:noProof/>
            <w:webHidden/>
          </w:rPr>
          <w:tab/>
        </w:r>
        <w:r>
          <w:rPr>
            <w:noProof/>
            <w:webHidden/>
          </w:rPr>
          <w:fldChar w:fldCharType="begin"/>
        </w:r>
        <w:r w:rsidR="00F63C16">
          <w:rPr>
            <w:noProof/>
            <w:webHidden/>
          </w:rPr>
          <w:instrText xml:space="preserve"> PAGEREF _Toc454425522 \h </w:instrText>
        </w:r>
        <w:r>
          <w:rPr>
            <w:noProof/>
            <w:webHidden/>
          </w:rPr>
        </w:r>
        <w:r>
          <w:rPr>
            <w:noProof/>
            <w:webHidden/>
          </w:rPr>
          <w:fldChar w:fldCharType="separate"/>
        </w:r>
        <w:r w:rsidR="00F63C16">
          <w:rPr>
            <w:noProof/>
            <w:webHidden/>
          </w:rPr>
          <w:t>120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3" w:history="1">
        <w:r w:rsidR="00F63C16" w:rsidRPr="009C0AFE">
          <w:rPr>
            <w:rStyle w:val="Hyperlink"/>
            <w:noProof/>
          </w:rPr>
          <w:t>2.1.271</w:t>
        </w:r>
        <w:r w:rsidR="00F63C16">
          <w:rPr>
            <w:rFonts w:asciiTheme="minorHAnsi" w:eastAsiaTheme="minorEastAsia" w:hAnsiTheme="minorHAnsi" w:cstheme="minorBidi"/>
            <w:noProof/>
            <w:sz w:val="22"/>
            <w:szCs w:val="22"/>
          </w:rPr>
          <w:tab/>
        </w:r>
        <w:r w:rsidR="00F63C16" w:rsidRPr="009C0AFE">
          <w:rPr>
            <w:rStyle w:val="Hyperlink"/>
            <w:noProof/>
          </w:rPr>
          <w:t>Part 4 Section 2.8.2.10, font (Properties for a Single Font)</w:t>
        </w:r>
        <w:r w:rsidR="00F63C16">
          <w:rPr>
            <w:noProof/>
            <w:webHidden/>
          </w:rPr>
          <w:tab/>
        </w:r>
        <w:r>
          <w:rPr>
            <w:noProof/>
            <w:webHidden/>
          </w:rPr>
          <w:fldChar w:fldCharType="begin"/>
        </w:r>
        <w:r w:rsidR="00F63C16">
          <w:rPr>
            <w:noProof/>
            <w:webHidden/>
          </w:rPr>
          <w:instrText xml:space="preserve"> PAGEREF _Toc454425523 \h </w:instrText>
        </w:r>
        <w:r>
          <w:rPr>
            <w:noProof/>
            <w:webHidden/>
          </w:rPr>
        </w:r>
        <w:r>
          <w:rPr>
            <w:noProof/>
            <w:webHidden/>
          </w:rPr>
          <w:fldChar w:fldCharType="separate"/>
        </w:r>
        <w:r w:rsidR="00F63C16">
          <w:rPr>
            <w:noProof/>
            <w:webHidden/>
          </w:rPr>
          <w:t>120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4" w:history="1">
        <w:r w:rsidR="00F63C16" w:rsidRPr="009C0AFE">
          <w:rPr>
            <w:rStyle w:val="Hyperlink"/>
            <w:noProof/>
          </w:rPr>
          <w:t>2.1.272</w:t>
        </w:r>
        <w:r w:rsidR="00F63C16">
          <w:rPr>
            <w:rFonts w:asciiTheme="minorHAnsi" w:eastAsiaTheme="minorEastAsia" w:hAnsiTheme="minorHAnsi" w:cstheme="minorBidi"/>
            <w:noProof/>
            <w:sz w:val="22"/>
            <w:szCs w:val="22"/>
          </w:rPr>
          <w:tab/>
        </w:r>
        <w:r w:rsidR="00F63C16" w:rsidRPr="009C0AFE">
          <w:rPr>
            <w:rStyle w:val="Hyperlink"/>
            <w:noProof/>
          </w:rPr>
          <w:t>Part 4 Section 2.8.2.12, notTrueType (Raster or Vector Font)</w:t>
        </w:r>
        <w:r w:rsidR="00F63C16">
          <w:rPr>
            <w:noProof/>
            <w:webHidden/>
          </w:rPr>
          <w:tab/>
        </w:r>
        <w:r>
          <w:rPr>
            <w:noProof/>
            <w:webHidden/>
          </w:rPr>
          <w:fldChar w:fldCharType="begin"/>
        </w:r>
        <w:r w:rsidR="00F63C16">
          <w:rPr>
            <w:noProof/>
            <w:webHidden/>
          </w:rPr>
          <w:instrText xml:space="preserve"> PAGEREF _Toc454425524 \h </w:instrText>
        </w:r>
        <w:r>
          <w:rPr>
            <w:noProof/>
            <w:webHidden/>
          </w:rPr>
        </w:r>
        <w:r>
          <w:rPr>
            <w:noProof/>
            <w:webHidden/>
          </w:rPr>
          <w:fldChar w:fldCharType="separate"/>
        </w:r>
        <w:r w:rsidR="00F63C16">
          <w:rPr>
            <w:noProof/>
            <w:webHidden/>
          </w:rPr>
          <w:t>120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5" w:history="1">
        <w:r w:rsidR="00F63C16" w:rsidRPr="009C0AFE">
          <w:rPr>
            <w:rStyle w:val="Hyperlink"/>
            <w:noProof/>
          </w:rPr>
          <w:t>2.1.273</w:t>
        </w:r>
        <w:r w:rsidR="00F63C16">
          <w:rPr>
            <w:rFonts w:asciiTheme="minorHAnsi" w:eastAsiaTheme="minorEastAsia" w:hAnsiTheme="minorHAnsi" w:cstheme="minorBidi"/>
            <w:noProof/>
            <w:sz w:val="22"/>
            <w:szCs w:val="22"/>
          </w:rPr>
          <w:tab/>
        </w:r>
        <w:r w:rsidR="00F63C16" w:rsidRPr="009C0AFE">
          <w:rPr>
            <w:rStyle w:val="Hyperlink"/>
            <w:noProof/>
          </w:rPr>
          <w:t>Part 4 Section 2.8.2.13, panose1 (Pansose-1 Typeface Classification Number)</w:t>
        </w:r>
        <w:r w:rsidR="00F63C16">
          <w:rPr>
            <w:noProof/>
            <w:webHidden/>
          </w:rPr>
          <w:tab/>
        </w:r>
        <w:r>
          <w:rPr>
            <w:noProof/>
            <w:webHidden/>
          </w:rPr>
          <w:fldChar w:fldCharType="begin"/>
        </w:r>
        <w:r w:rsidR="00F63C16">
          <w:rPr>
            <w:noProof/>
            <w:webHidden/>
          </w:rPr>
          <w:instrText xml:space="preserve"> PAGEREF _Toc454425525 \h </w:instrText>
        </w:r>
        <w:r>
          <w:rPr>
            <w:noProof/>
            <w:webHidden/>
          </w:rPr>
        </w:r>
        <w:r>
          <w:rPr>
            <w:noProof/>
            <w:webHidden/>
          </w:rPr>
          <w:fldChar w:fldCharType="separate"/>
        </w:r>
        <w:r w:rsidR="00F63C16">
          <w:rPr>
            <w:noProof/>
            <w:webHidden/>
          </w:rPr>
          <w:t>120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6" w:history="1">
        <w:r w:rsidR="00F63C16" w:rsidRPr="009C0AFE">
          <w:rPr>
            <w:rStyle w:val="Hyperlink"/>
            <w:noProof/>
          </w:rPr>
          <w:t>2.1.274</w:t>
        </w:r>
        <w:r w:rsidR="00F63C16">
          <w:rPr>
            <w:rFonts w:asciiTheme="minorHAnsi" w:eastAsiaTheme="minorEastAsia" w:hAnsiTheme="minorHAnsi" w:cstheme="minorBidi"/>
            <w:noProof/>
            <w:sz w:val="22"/>
            <w:szCs w:val="22"/>
          </w:rPr>
          <w:tab/>
        </w:r>
        <w:r w:rsidR="00F63C16" w:rsidRPr="009C0AFE">
          <w:rPr>
            <w:rStyle w:val="Hyperlink"/>
            <w:noProof/>
          </w:rPr>
          <w:t>Part 4 Section 2.8.2.14, pitch (Font Pitch)</w:t>
        </w:r>
        <w:r w:rsidR="00F63C16">
          <w:rPr>
            <w:noProof/>
            <w:webHidden/>
          </w:rPr>
          <w:tab/>
        </w:r>
        <w:r>
          <w:rPr>
            <w:noProof/>
            <w:webHidden/>
          </w:rPr>
          <w:fldChar w:fldCharType="begin"/>
        </w:r>
        <w:r w:rsidR="00F63C16">
          <w:rPr>
            <w:noProof/>
            <w:webHidden/>
          </w:rPr>
          <w:instrText xml:space="preserve"> PAGEREF _Toc454425526 \h </w:instrText>
        </w:r>
        <w:r>
          <w:rPr>
            <w:noProof/>
            <w:webHidden/>
          </w:rPr>
        </w:r>
        <w:r>
          <w:rPr>
            <w:noProof/>
            <w:webHidden/>
          </w:rPr>
          <w:fldChar w:fldCharType="separate"/>
        </w:r>
        <w:r w:rsidR="00F63C16">
          <w:rPr>
            <w:noProof/>
            <w:webHidden/>
          </w:rPr>
          <w:t>120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7" w:history="1">
        <w:r w:rsidR="00F63C16" w:rsidRPr="009C0AFE">
          <w:rPr>
            <w:rStyle w:val="Hyperlink"/>
            <w:noProof/>
          </w:rPr>
          <w:t>2.1.275</w:t>
        </w:r>
        <w:r w:rsidR="00F63C16">
          <w:rPr>
            <w:rFonts w:asciiTheme="minorHAnsi" w:eastAsiaTheme="minorEastAsia" w:hAnsiTheme="minorHAnsi" w:cstheme="minorBidi"/>
            <w:noProof/>
            <w:sz w:val="22"/>
            <w:szCs w:val="22"/>
          </w:rPr>
          <w:tab/>
        </w:r>
        <w:r w:rsidR="00F63C16" w:rsidRPr="009C0AFE">
          <w:rPr>
            <w:rStyle w:val="Hyperlink"/>
            <w:noProof/>
          </w:rPr>
          <w:t>Part 4 Section 2.8.2.16, sig (Supported Unicode Subranges and Code Pages)</w:t>
        </w:r>
        <w:r w:rsidR="00F63C16">
          <w:rPr>
            <w:noProof/>
            <w:webHidden/>
          </w:rPr>
          <w:tab/>
        </w:r>
        <w:r>
          <w:rPr>
            <w:noProof/>
            <w:webHidden/>
          </w:rPr>
          <w:fldChar w:fldCharType="begin"/>
        </w:r>
        <w:r w:rsidR="00F63C16">
          <w:rPr>
            <w:noProof/>
            <w:webHidden/>
          </w:rPr>
          <w:instrText xml:space="preserve"> PAGEREF _Toc454425527 \h </w:instrText>
        </w:r>
        <w:r>
          <w:rPr>
            <w:noProof/>
            <w:webHidden/>
          </w:rPr>
        </w:r>
        <w:r>
          <w:rPr>
            <w:noProof/>
            <w:webHidden/>
          </w:rPr>
          <w:fldChar w:fldCharType="separate"/>
        </w:r>
        <w:r w:rsidR="00F63C16">
          <w:rPr>
            <w:noProof/>
            <w:webHidden/>
          </w:rPr>
          <w:t>121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8" w:history="1">
        <w:r w:rsidR="00F63C16" w:rsidRPr="009C0AFE">
          <w:rPr>
            <w:rStyle w:val="Hyperlink"/>
            <w:noProof/>
          </w:rPr>
          <w:t>2.1.276</w:t>
        </w:r>
        <w:r w:rsidR="00F63C16">
          <w:rPr>
            <w:rFonts w:asciiTheme="minorHAnsi" w:eastAsiaTheme="minorEastAsia" w:hAnsiTheme="minorHAnsi" w:cstheme="minorBidi"/>
            <w:noProof/>
            <w:sz w:val="22"/>
            <w:szCs w:val="22"/>
          </w:rPr>
          <w:tab/>
        </w:r>
        <w:r w:rsidR="00F63C16" w:rsidRPr="009C0AFE">
          <w:rPr>
            <w:rStyle w:val="Hyperlink"/>
            <w:noProof/>
          </w:rPr>
          <w:t>Part 4 Section 2.9.1, abstractNum (Abstract Numbering Definition)</w:t>
        </w:r>
        <w:r w:rsidR="00F63C16">
          <w:rPr>
            <w:noProof/>
            <w:webHidden/>
          </w:rPr>
          <w:tab/>
        </w:r>
        <w:r>
          <w:rPr>
            <w:noProof/>
            <w:webHidden/>
          </w:rPr>
          <w:fldChar w:fldCharType="begin"/>
        </w:r>
        <w:r w:rsidR="00F63C16">
          <w:rPr>
            <w:noProof/>
            <w:webHidden/>
          </w:rPr>
          <w:instrText xml:space="preserve"> PAGEREF _Toc454425528 \h </w:instrText>
        </w:r>
        <w:r>
          <w:rPr>
            <w:noProof/>
            <w:webHidden/>
          </w:rPr>
        </w:r>
        <w:r>
          <w:rPr>
            <w:noProof/>
            <w:webHidden/>
          </w:rPr>
          <w:fldChar w:fldCharType="separate"/>
        </w:r>
        <w:r w:rsidR="00F63C16">
          <w:rPr>
            <w:noProof/>
            <w:webHidden/>
          </w:rPr>
          <w:t>121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29" w:history="1">
        <w:r w:rsidR="00F63C16" w:rsidRPr="009C0AFE">
          <w:rPr>
            <w:rStyle w:val="Hyperlink"/>
            <w:noProof/>
          </w:rPr>
          <w:t>2.1.277</w:t>
        </w:r>
        <w:r w:rsidR="00F63C16">
          <w:rPr>
            <w:rFonts w:asciiTheme="minorHAnsi" w:eastAsiaTheme="minorEastAsia" w:hAnsiTheme="minorHAnsi" w:cstheme="minorBidi"/>
            <w:noProof/>
            <w:sz w:val="22"/>
            <w:szCs w:val="22"/>
          </w:rPr>
          <w:tab/>
        </w:r>
        <w:r w:rsidR="00F63C16" w:rsidRPr="009C0AFE">
          <w:rPr>
            <w:rStyle w:val="Hyperlink"/>
            <w:noProof/>
          </w:rPr>
          <w:t>Part 4 Section 2.9.2, abstractNumId (Abstract Numbering Definition Reference)</w:t>
        </w:r>
        <w:r w:rsidR="00F63C16">
          <w:rPr>
            <w:noProof/>
            <w:webHidden/>
          </w:rPr>
          <w:tab/>
        </w:r>
        <w:r>
          <w:rPr>
            <w:noProof/>
            <w:webHidden/>
          </w:rPr>
          <w:fldChar w:fldCharType="begin"/>
        </w:r>
        <w:r w:rsidR="00F63C16">
          <w:rPr>
            <w:noProof/>
            <w:webHidden/>
          </w:rPr>
          <w:instrText xml:space="preserve"> PAGEREF _Toc454425529 \h </w:instrText>
        </w:r>
        <w:r>
          <w:rPr>
            <w:noProof/>
            <w:webHidden/>
          </w:rPr>
        </w:r>
        <w:r>
          <w:rPr>
            <w:noProof/>
            <w:webHidden/>
          </w:rPr>
          <w:fldChar w:fldCharType="separate"/>
        </w:r>
        <w:r w:rsidR="00F63C16">
          <w:rPr>
            <w:noProof/>
            <w:webHidden/>
          </w:rPr>
          <w:t>121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0" w:history="1">
        <w:r w:rsidR="00F63C16" w:rsidRPr="009C0AFE">
          <w:rPr>
            <w:rStyle w:val="Hyperlink"/>
            <w:noProof/>
          </w:rPr>
          <w:t>2.1.278</w:t>
        </w:r>
        <w:r w:rsidR="00F63C16">
          <w:rPr>
            <w:rFonts w:asciiTheme="minorHAnsi" w:eastAsiaTheme="minorEastAsia" w:hAnsiTheme="minorHAnsi" w:cstheme="minorBidi"/>
            <w:noProof/>
            <w:sz w:val="22"/>
            <w:szCs w:val="22"/>
          </w:rPr>
          <w:tab/>
        </w:r>
        <w:r w:rsidR="00F63C16" w:rsidRPr="009C0AFE">
          <w:rPr>
            <w:rStyle w:val="Hyperlink"/>
            <w:noProof/>
          </w:rPr>
          <w:t>Part 4 Section 2.9.3, ilvl (Numbering Level Reference)</w:t>
        </w:r>
        <w:r w:rsidR="00F63C16">
          <w:rPr>
            <w:noProof/>
            <w:webHidden/>
          </w:rPr>
          <w:tab/>
        </w:r>
        <w:r>
          <w:rPr>
            <w:noProof/>
            <w:webHidden/>
          </w:rPr>
          <w:fldChar w:fldCharType="begin"/>
        </w:r>
        <w:r w:rsidR="00F63C16">
          <w:rPr>
            <w:noProof/>
            <w:webHidden/>
          </w:rPr>
          <w:instrText xml:space="preserve"> PAGEREF _Toc454425530 \h </w:instrText>
        </w:r>
        <w:r>
          <w:rPr>
            <w:noProof/>
            <w:webHidden/>
          </w:rPr>
        </w:r>
        <w:r>
          <w:rPr>
            <w:noProof/>
            <w:webHidden/>
          </w:rPr>
          <w:fldChar w:fldCharType="separate"/>
        </w:r>
        <w:r w:rsidR="00F63C16">
          <w:rPr>
            <w:noProof/>
            <w:webHidden/>
          </w:rPr>
          <w:t>121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1" w:history="1">
        <w:r w:rsidR="00F63C16" w:rsidRPr="009C0AFE">
          <w:rPr>
            <w:rStyle w:val="Hyperlink"/>
            <w:noProof/>
          </w:rPr>
          <w:t>2.1.279</w:t>
        </w:r>
        <w:r w:rsidR="00F63C16">
          <w:rPr>
            <w:rFonts w:asciiTheme="minorHAnsi" w:eastAsiaTheme="minorEastAsia" w:hAnsiTheme="minorHAnsi" w:cstheme="minorBidi"/>
            <w:noProof/>
            <w:sz w:val="22"/>
            <w:szCs w:val="22"/>
          </w:rPr>
          <w:tab/>
        </w:r>
        <w:r w:rsidR="00F63C16" w:rsidRPr="009C0AFE">
          <w:rPr>
            <w:rStyle w:val="Hyperlink"/>
            <w:noProof/>
          </w:rPr>
          <w:t>Part 4 Section 2.9.4, isLgl (Display All Levels Using Arabic Numerals)</w:t>
        </w:r>
        <w:r w:rsidR="00F63C16">
          <w:rPr>
            <w:noProof/>
            <w:webHidden/>
          </w:rPr>
          <w:tab/>
        </w:r>
        <w:r>
          <w:rPr>
            <w:noProof/>
            <w:webHidden/>
          </w:rPr>
          <w:fldChar w:fldCharType="begin"/>
        </w:r>
        <w:r w:rsidR="00F63C16">
          <w:rPr>
            <w:noProof/>
            <w:webHidden/>
          </w:rPr>
          <w:instrText xml:space="preserve"> PAGEREF _Toc454425531 \h </w:instrText>
        </w:r>
        <w:r>
          <w:rPr>
            <w:noProof/>
            <w:webHidden/>
          </w:rPr>
        </w:r>
        <w:r>
          <w:rPr>
            <w:noProof/>
            <w:webHidden/>
          </w:rPr>
          <w:fldChar w:fldCharType="separate"/>
        </w:r>
        <w:r w:rsidR="00F63C16">
          <w:rPr>
            <w:noProof/>
            <w:webHidden/>
          </w:rPr>
          <w:t>121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2" w:history="1">
        <w:r w:rsidR="00F63C16" w:rsidRPr="009C0AFE">
          <w:rPr>
            <w:rStyle w:val="Hyperlink"/>
            <w:noProof/>
          </w:rPr>
          <w:t>2.1.280</w:t>
        </w:r>
        <w:r w:rsidR="00F63C16">
          <w:rPr>
            <w:rFonts w:asciiTheme="minorHAnsi" w:eastAsiaTheme="minorEastAsia" w:hAnsiTheme="minorHAnsi" w:cstheme="minorBidi"/>
            <w:noProof/>
            <w:sz w:val="22"/>
            <w:szCs w:val="22"/>
          </w:rPr>
          <w:tab/>
        </w:r>
        <w:r w:rsidR="00F63C16" w:rsidRPr="009C0AFE">
          <w:rPr>
            <w:rStyle w:val="Hyperlink"/>
            <w:noProof/>
          </w:rPr>
          <w:t>Part 4 Section 2.9.5, legacy (Legacy Numbering Level Properties)</w:t>
        </w:r>
        <w:r w:rsidR="00F63C16">
          <w:rPr>
            <w:noProof/>
            <w:webHidden/>
          </w:rPr>
          <w:tab/>
        </w:r>
        <w:r>
          <w:rPr>
            <w:noProof/>
            <w:webHidden/>
          </w:rPr>
          <w:fldChar w:fldCharType="begin"/>
        </w:r>
        <w:r w:rsidR="00F63C16">
          <w:rPr>
            <w:noProof/>
            <w:webHidden/>
          </w:rPr>
          <w:instrText xml:space="preserve"> PAGEREF _Toc454425532 \h </w:instrText>
        </w:r>
        <w:r>
          <w:rPr>
            <w:noProof/>
            <w:webHidden/>
          </w:rPr>
        </w:r>
        <w:r>
          <w:rPr>
            <w:noProof/>
            <w:webHidden/>
          </w:rPr>
          <w:fldChar w:fldCharType="separate"/>
        </w:r>
        <w:r w:rsidR="00F63C16">
          <w:rPr>
            <w:noProof/>
            <w:webHidden/>
          </w:rPr>
          <w:t>122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3" w:history="1">
        <w:r w:rsidR="00F63C16" w:rsidRPr="009C0AFE">
          <w:rPr>
            <w:rStyle w:val="Hyperlink"/>
            <w:noProof/>
          </w:rPr>
          <w:t>2.1.281</w:t>
        </w:r>
        <w:r w:rsidR="00F63C16">
          <w:rPr>
            <w:rFonts w:asciiTheme="minorHAnsi" w:eastAsiaTheme="minorEastAsia" w:hAnsiTheme="minorHAnsi" w:cstheme="minorBidi"/>
            <w:noProof/>
            <w:sz w:val="22"/>
            <w:szCs w:val="22"/>
          </w:rPr>
          <w:tab/>
        </w:r>
        <w:r w:rsidR="00F63C16" w:rsidRPr="009C0AFE">
          <w:rPr>
            <w:rStyle w:val="Hyperlink"/>
            <w:noProof/>
          </w:rPr>
          <w:t>Part 4 Section 2.9.6, lvl (Numbering Level Override Definition)</w:t>
        </w:r>
        <w:r w:rsidR="00F63C16">
          <w:rPr>
            <w:noProof/>
            <w:webHidden/>
          </w:rPr>
          <w:tab/>
        </w:r>
        <w:r>
          <w:rPr>
            <w:noProof/>
            <w:webHidden/>
          </w:rPr>
          <w:fldChar w:fldCharType="begin"/>
        </w:r>
        <w:r w:rsidR="00F63C16">
          <w:rPr>
            <w:noProof/>
            <w:webHidden/>
          </w:rPr>
          <w:instrText xml:space="preserve"> PAGEREF _Toc454425533 \h </w:instrText>
        </w:r>
        <w:r>
          <w:rPr>
            <w:noProof/>
            <w:webHidden/>
          </w:rPr>
        </w:r>
        <w:r>
          <w:rPr>
            <w:noProof/>
            <w:webHidden/>
          </w:rPr>
          <w:fldChar w:fldCharType="separate"/>
        </w:r>
        <w:r w:rsidR="00F63C16">
          <w:rPr>
            <w:noProof/>
            <w:webHidden/>
          </w:rPr>
          <w:t>122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4" w:history="1">
        <w:r w:rsidR="00F63C16" w:rsidRPr="009C0AFE">
          <w:rPr>
            <w:rStyle w:val="Hyperlink"/>
            <w:noProof/>
          </w:rPr>
          <w:t>2.1.282</w:t>
        </w:r>
        <w:r w:rsidR="00F63C16">
          <w:rPr>
            <w:rFonts w:asciiTheme="minorHAnsi" w:eastAsiaTheme="minorEastAsia" w:hAnsiTheme="minorHAnsi" w:cstheme="minorBidi"/>
            <w:noProof/>
            <w:sz w:val="22"/>
            <w:szCs w:val="22"/>
          </w:rPr>
          <w:tab/>
        </w:r>
        <w:r w:rsidR="00F63C16" w:rsidRPr="009C0AFE">
          <w:rPr>
            <w:rStyle w:val="Hyperlink"/>
            <w:noProof/>
          </w:rPr>
          <w:t>Part 4 Section 2.9.7, lvl (Numbering Level Definition)</w:t>
        </w:r>
        <w:r w:rsidR="00F63C16">
          <w:rPr>
            <w:noProof/>
            <w:webHidden/>
          </w:rPr>
          <w:tab/>
        </w:r>
        <w:r>
          <w:rPr>
            <w:noProof/>
            <w:webHidden/>
          </w:rPr>
          <w:fldChar w:fldCharType="begin"/>
        </w:r>
        <w:r w:rsidR="00F63C16">
          <w:rPr>
            <w:noProof/>
            <w:webHidden/>
          </w:rPr>
          <w:instrText xml:space="preserve"> PAGEREF _Toc454425534 \h </w:instrText>
        </w:r>
        <w:r>
          <w:rPr>
            <w:noProof/>
            <w:webHidden/>
          </w:rPr>
        </w:r>
        <w:r>
          <w:rPr>
            <w:noProof/>
            <w:webHidden/>
          </w:rPr>
          <w:fldChar w:fldCharType="separate"/>
        </w:r>
        <w:r w:rsidR="00F63C16">
          <w:rPr>
            <w:noProof/>
            <w:webHidden/>
          </w:rPr>
          <w:t>122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5" w:history="1">
        <w:r w:rsidR="00F63C16" w:rsidRPr="009C0AFE">
          <w:rPr>
            <w:rStyle w:val="Hyperlink"/>
            <w:noProof/>
          </w:rPr>
          <w:t>2.1.283</w:t>
        </w:r>
        <w:r w:rsidR="00F63C16">
          <w:rPr>
            <w:rFonts w:asciiTheme="minorHAnsi" w:eastAsiaTheme="minorEastAsia" w:hAnsiTheme="minorHAnsi" w:cstheme="minorBidi"/>
            <w:noProof/>
            <w:sz w:val="22"/>
            <w:szCs w:val="22"/>
          </w:rPr>
          <w:tab/>
        </w:r>
        <w:r w:rsidR="00F63C16" w:rsidRPr="009C0AFE">
          <w:rPr>
            <w:rStyle w:val="Hyperlink"/>
            <w:noProof/>
          </w:rPr>
          <w:t>Part 4 Section 2.9.8, lvlJc (Justification)</w:t>
        </w:r>
        <w:r w:rsidR="00F63C16">
          <w:rPr>
            <w:noProof/>
            <w:webHidden/>
          </w:rPr>
          <w:tab/>
        </w:r>
        <w:r>
          <w:rPr>
            <w:noProof/>
            <w:webHidden/>
          </w:rPr>
          <w:fldChar w:fldCharType="begin"/>
        </w:r>
        <w:r w:rsidR="00F63C16">
          <w:rPr>
            <w:noProof/>
            <w:webHidden/>
          </w:rPr>
          <w:instrText xml:space="preserve"> PAGEREF _Toc454425535 \h </w:instrText>
        </w:r>
        <w:r>
          <w:rPr>
            <w:noProof/>
            <w:webHidden/>
          </w:rPr>
        </w:r>
        <w:r>
          <w:rPr>
            <w:noProof/>
            <w:webHidden/>
          </w:rPr>
          <w:fldChar w:fldCharType="separate"/>
        </w:r>
        <w:r w:rsidR="00F63C16">
          <w:rPr>
            <w:noProof/>
            <w:webHidden/>
          </w:rPr>
          <w:t>122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6" w:history="1">
        <w:r w:rsidR="00F63C16" w:rsidRPr="009C0AFE">
          <w:rPr>
            <w:rStyle w:val="Hyperlink"/>
            <w:noProof/>
          </w:rPr>
          <w:t>2.1.284</w:t>
        </w:r>
        <w:r w:rsidR="00F63C16">
          <w:rPr>
            <w:rFonts w:asciiTheme="minorHAnsi" w:eastAsiaTheme="minorEastAsia" w:hAnsiTheme="minorHAnsi" w:cstheme="minorBidi"/>
            <w:noProof/>
            <w:sz w:val="22"/>
            <w:szCs w:val="22"/>
          </w:rPr>
          <w:tab/>
        </w:r>
        <w:r w:rsidR="00F63C16" w:rsidRPr="009C0AFE">
          <w:rPr>
            <w:rStyle w:val="Hyperlink"/>
            <w:noProof/>
          </w:rPr>
          <w:t>Part 4 Section 2.9.11, lvlRestart (Restart Numbering Level Symbol)</w:t>
        </w:r>
        <w:r w:rsidR="00F63C16">
          <w:rPr>
            <w:noProof/>
            <w:webHidden/>
          </w:rPr>
          <w:tab/>
        </w:r>
        <w:r>
          <w:rPr>
            <w:noProof/>
            <w:webHidden/>
          </w:rPr>
          <w:fldChar w:fldCharType="begin"/>
        </w:r>
        <w:r w:rsidR="00F63C16">
          <w:rPr>
            <w:noProof/>
            <w:webHidden/>
          </w:rPr>
          <w:instrText xml:space="preserve"> PAGEREF _Toc454425536 \h </w:instrText>
        </w:r>
        <w:r>
          <w:rPr>
            <w:noProof/>
            <w:webHidden/>
          </w:rPr>
        </w:r>
        <w:r>
          <w:rPr>
            <w:noProof/>
            <w:webHidden/>
          </w:rPr>
          <w:fldChar w:fldCharType="separate"/>
        </w:r>
        <w:r w:rsidR="00F63C16">
          <w:rPr>
            <w:noProof/>
            <w:webHidden/>
          </w:rPr>
          <w:t>122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7" w:history="1">
        <w:r w:rsidR="00F63C16" w:rsidRPr="009C0AFE">
          <w:rPr>
            <w:rStyle w:val="Hyperlink"/>
            <w:noProof/>
          </w:rPr>
          <w:t>2.1.285</w:t>
        </w:r>
        <w:r w:rsidR="00F63C16">
          <w:rPr>
            <w:rFonts w:asciiTheme="minorHAnsi" w:eastAsiaTheme="minorEastAsia" w:hAnsiTheme="minorHAnsi" w:cstheme="minorBidi"/>
            <w:noProof/>
            <w:sz w:val="22"/>
            <w:szCs w:val="22"/>
          </w:rPr>
          <w:tab/>
        </w:r>
        <w:r w:rsidR="00F63C16" w:rsidRPr="009C0AFE">
          <w:rPr>
            <w:rStyle w:val="Hyperlink"/>
            <w:noProof/>
          </w:rPr>
          <w:t>Part 4 Section 2.9.12, lvlText (Numbering Level Text)</w:t>
        </w:r>
        <w:r w:rsidR="00F63C16">
          <w:rPr>
            <w:noProof/>
            <w:webHidden/>
          </w:rPr>
          <w:tab/>
        </w:r>
        <w:r>
          <w:rPr>
            <w:noProof/>
            <w:webHidden/>
          </w:rPr>
          <w:fldChar w:fldCharType="begin"/>
        </w:r>
        <w:r w:rsidR="00F63C16">
          <w:rPr>
            <w:noProof/>
            <w:webHidden/>
          </w:rPr>
          <w:instrText xml:space="preserve"> PAGEREF _Toc454425537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8" w:history="1">
        <w:r w:rsidR="00F63C16" w:rsidRPr="009C0AFE">
          <w:rPr>
            <w:rStyle w:val="Hyperlink"/>
            <w:noProof/>
          </w:rPr>
          <w:t>2.1.286</w:t>
        </w:r>
        <w:r w:rsidR="00F63C16">
          <w:rPr>
            <w:rFonts w:asciiTheme="minorHAnsi" w:eastAsiaTheme="minorEastAsia" w:hAnsiTheme="minorHAnsi" w:cstheme="minorBidi"/>
            <w:noProof/>
            <w:sz w:val="22"/>
            <w:szCs w:val="22"/>
          </w:rPr>
          <w:tab/>
        </w:r>
        <w:r w:rsidR="00F63C16" w:rsidRPr="009C0AFE">
          <w:rPr>
            <w:rStyle w:val="Hyperlink"/>
            <w:noProof/>
          </w:rPr>
          <w:t>Part 4 Section 2.9.14, name (Abstract Numbering Definition Name)</w:t>
        </w:r>
        <w:r w:rsidR="00F63C16">
          <w:rPr>
            <w:noProof/>
            <w:webHidden/>
          </w:rPr>
          <w:tab/>
        </w:r>
        <w:r>
          <w:rPr>
            <w:noProof/>
            <w:webHidden/>
          </w:rPr>
          <w:fldChar w:fldCharType="begin"/>
        </w:r>
        <w:r w:rsidR="00F63C16">
          <w:rPr>
            <w:noProof/>
            <w:webHidden/>
          </w:rPr>
          <w:instrText xml:space="preserve"> PAGEREF _Toc454425538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39" w:history="1">
        <w:r w:rsidR="00F63C16" w:rsidRPr="009C0AFE">
          <w:rPr>
            <w:rStyle w:val="Hyperlink"/>
            <w:noProof/>
          </w:rPr>
          <w:t>2.1.287</w:t>
        </w:r>
        <w:r w:rsidR="00F63C16">
          <w:rPr>
            <w:rFonts w:asciiTheme="minorHAnsi" w:eastAsiaTheme="minorEastAsia" w:hAnsiTheme="minorHAnsi" w:cstheme="minorBidi"/>
            <w:noProof/>
            <w:sz w:val="22"/>
            <w:szCs w:val="22"/>
          </w:rPr>
          <w:tab/>
        </w:r>
        <w:r w:rsidR="00F63C16" w:rsidRPr="009C0AFE">
          <w:rPr>
            <w:rStyle w:val="Hyperlink"/>
            <w:noProof/>
          </w:rPr>
          <w:t>Part 4 Section 2.9.16, num (Numbering Definition Instance)</w:t>
        </w:r>
        <w:r w:rsidR="00F63C16">
          <w:rPr>
            <w:noProof/>
            <w:webHidden/>
          </w:rPr>
          <w:tab/>
        </w:r>
        <w:r>
          <w:rPr>
            <w:noProof/>
            <w:webHidden/>
          </w:rPr>
          <w:fldChar w:fldCharType="begin"/>
        </w:r>
        <w:r w:rsidR="00F63C16">
          <w:rPr>
            <w:noProof/>
            <w:webHidden/>
          </w:rPr>
          <w:instrText xml:space="preserve"> PAGEREF _Toc454425539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0" w:history="1">
        <w:r w:rsidR="00F63C16" w:rsidRPr="009C0AFE">
          <w:rPr>
            <w:rStyle w:val="Hyperlink"/>
            <w:noProof/>
          </w:rPr>
          <w:t>2.1.288</w:t>
        </w:r>
        <w:r w:rsidR="00F63C16">
          <w:rPr>
            <w:rFonts w:asciiTheme="minorHAnsi" w:eastAsiaTheme="minorEastAsia" w:hAnsiTheme="minorHAnsi" w:cstheme="minorBidi"/>
            <w:noProof/>
            <w:sz w:val="22"/>
            <w:szCs w:val="22"/>
          </w:rPr>
          <w:tab/>
        </w:r>
        <w:r w:rsidR="00F63C16" w:rsidRPr="009C0AFE">
          <w:rPr>
            <w:rStyle w:val="Hyperlink"/>
            <w:noProof/>
          </w:rPr>
          <w:t>Part 4 Section 2.9.18, numFmt (Numbering Format)</w:t>
        </w:r>
        <w:r w:rsidR="00F63C16">
          <w:rPr>
            <w:noProof/>
            <w:webHidden/>
          </w:rPr>
          <w:tab/>
        </w:r>
        <w:r>
          <w:rPr>
            <w:noProof/>
            <w:webHidden/>
          </w:rPr>
          <w:fldChar w:fldCharType="begin"/>
        </w:r>
        <w:r w:rsidR="00F63C16">
          <w:rPr>
            <w:noProof/>
            <w:webHidden/>
          </w:rPr>
          <w:instrText xml:space="preserve"> PAGEREF _Toc454425540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1" w:history="1">
        <w:r w:rsidR="00F63C16" w:rsidRPr="009C0AFE">
          <w:rPr>
            <w:rStyle w:val="Hyperlink"/>
            <w:noProof/>
          </w:rPr>
          <w:t>2.1.289</w:t>
        </w:r>
        <w:r w:rsidR="00F63C16">
          <w:rPr>
            <w:rFonts w:asciiTheme="minorHAnsi" w:eastAsiaTheme="minorEastAsia" w:hAnsiTheme="minorHAnsi" w:cstheme="minorBidi"/>
            <w:noProof/>
            <w:sz w:val="22"/>
            <w:szCs w:val="22"/>
          </w:rPr>
          <w:tab/>
        </w:r>
        <w:r w:rsidR="00F63C16" w:rsidRPr="009C0AFE">
          <w:rPr>
            <w:rStyle w:val="Hyperlink"/>
            <w:noProof/>
          </w:rPr>
          <w:t>Part 4 Section 2.9.19, numId (Numbering Definition Instance Reference)</w:t>
        </w:r>
        <w:r w:rsidR="00F63C16">
          <w:rPr>
            <w:noProof/>
            <w:webHidden/>
          </w:rPr>
          <w:tab/>
        </w:r>
        <w:r>
          <w:rPr>
            <w:noProof/>
            <w:webHidden/>
          </w:rPr>
          <w:fldChar w:fldCharType="begin"/>
        </w:r>
        <w:r w:rsidR="00F63C16">
          <w:rPr>
            <w:noProof/>
            <w:webHidden/>
          </w:rPr>
          <w:instrText xml:space="preserve"> PAGEREF _Toc454425541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2" w:history="1">
        <w:r w:rsidR="00F63C16" w:rsidRPr="009C0AFE">
          <w:rPr>
            <w:rStyle w:val="Hyperlink"/>
            <w:noProof/>
          </w:rPr>
          <w:t>2.1.290</w:t>
        </w:r>
        <w:r w:rsidR="00F63C16">
          <w:rPr>
            <w:rFonts w:asciiTheme="minorHAnsi" w:eastAsiaTheme="minorEastAsia" w:hAnsiTheme="minorHAnsi" w:cstheme="minorBidi"/>
            <w:noProof/>
            <w:sz w:val="22"/>
            <w:szCs w:val="22"/>
          </w:rPr>
          <w:tab/>
        </w:r>
        <w:r w:rsidR="00F63C16" w:rsidRPr="009C0AFE">
          <w:rPr>
            <w:rStyle w:val="Hyperlink"/>
            <w:noProof/>
          </w:rPr>
          <w:t>Part 4 Section 2.9.22, numStyleLink (Numbering Style Reference)</w:t>
        </w:r>
        <w:r w:rsidR="00F63C16">
          <w:rPr>
            <w:noProof/>
            <w:webHidden/>
          </w:rPr>
          <w:tab/>
        </w:r>
        <w:r>
          <w:rPr>
            <w:noProof/>
            <w:webHidden/>
          </w:rPr>
          <w:fldChar w:fldCharType="begin"/>
        </w:r>
        <w:r w:rsidR="00F63C16">
          <w:rPr>
            <w:noProof/>
            <w:webHidden/>
          </w:rPr>
          <w:instrText xml:space="preserve"> PAGEREF _Toc454425542 \h </w:instrText>
        </w:r>
        <w:r>
          <w:rPr>
            <w:noProof/>
            <w:webHidden/>
          </w:rPr>
        </w:r>
        <w:r>
          <w:rPr>
            <w:noProof/>
            <w:webHidden/>
          </w:rPr>
          <w:fldChar w:fldCharType="separate"/>
        </w:r>
        <w:r w:rsidR="00F63C16">
          <w:rPr>
            <w:noProof/>
            <w:webHidden/>
          </w:rPr>
          <w:t>123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3" w:history="1">
        <w:r w:rsidR="00F63C16" w:rsidRPr="009C0AFE">
          <w:rPr>
            <w:rStyle w:val="Hyperlink"/>
            <w:noProof/>
          </w:rPr>
          <w:t>2.1.291</w:t>
        </w:r>
        <w:r w:rsidR="00F63C16">
          <w:rPr>
            <w:rFonts w:asciiTheme="minorHAnsi" w:eastAsiaTheme="minorEastAsia" w:hAnsiTheme="minorHAnsi" w:cstheme="minorBidi"/>
            <w:noProof/>
            <w:sz w:val="22"/>
            <w:szCs w:val="22"/>
          </w:rPr>
          <w:tab/>
        </w:r>
        <w:r w:rsidR="00F63C16" w:rsidRPr="009C0AFE">
          <w:rPr>
            <w:rStyle w:val="Hyperlink"/>
            <w:noProof/>
          </w:rPr>
          <w:t>Part 4 Section 2.9.23, pict (Picture Numbering Symbol Properties)</w:t>
        </w:r>
        <w:r w:rsidR="00F63C16">
          <w:rPr>
            <w:noProof/>
            <w:webHidden/>
          </w:rPr>
          <w:tab/>
        </w:r>
        <w:r>
          <w:rPr>
            <w:noProof/>
            <w:webHidden/>
          </w:rPr>
          <w:fldChar w:fldCharType="begin"/>
        </w:r>
        <w:r w:rsidR="00F63C16">
          <w:rPr>
            <w:noProof/>
            <w:webHidden/>
          </w:rPr>
          <w:instrText xml:space="preserve"> PAGEREF _Toc454425543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4" w:history="1">
        <w:r w:rsidR="00F63C16" w:rsidRPr="009C0AFE">
          <w:rPr>
            <w:rStyle w:val="Hyperlink"/>
            <w:noProof/>
          </w:rPr>
          <w:t>2.1.292</w:t>
        </w:r>
        <w:r w:rsidR="00F63C16">
          <w:rPr>
            <w:rFonts w:asciiTheme="minorHAnsi" w:eastAsiaTheme="minorEastAsia" w:hAnsiTheme="minorHAnsi" w:cstheme="minorBidi"/>
            <w:noProof/>
            <w:sz w:val="22"/>
            <w:szCs w:val="22"/>
          </w:rPr>
          <w:tab/>
        </w:r>
        <w:r w:rsidR="00F63C16" w:rsidRPr="009C0AFE">
          <w:rPr>
            <w:rStyle w:val="Hyperlink"/>
            <w:noProof/>
          </w:rPr>
          <w:t>Part 4 Section 2.9.24, pPr (Numbering Level Associated Paragraph Properties)</w:t>
        </w:r>
        <w:r w:rsidR="00F63C16">
          <w:rPr>
            <w:noProof/>
            <w:webHidden/>
          </w:rPr>
          <w:tab/>
        </w:r>
        <w:r>
          <w:rPr>
            <w:noProof/>
            <w:webHidden/>
          </w:rPr>
          <w:fldChar w:fldCharType="begin"/>
        </w:r>
        <w:r w:rsidR="00F63C16">
          <w:rPr>
            <w:noProof/>
            <w:webHidden/>
          </w:rPr>
          <w:instrText xml:space="preserve"> PAGEREF _Toc454425544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5" w:history="1">
        <w:r w:rsidR="00F63C16" w:rsidRPr="009C0AFE">
          <w:rPr>
            <w:rStyle w:val="Hyperlink"/>
            <w:noProof/>
          </w:rPr>
          <w:t>2.1.293</w:t>
        </w:r>
        <w:r w:rsidR="00F63C16">
          <w:rPr>
            <w:rFonts w:asciiTheme="minorHAnsi" w:eastAsiaTheme="minorEastAsia" w:hAnsiTheme="minorHAnsi" w:cstheme="minorBidi"/>
            <w:noProof/>
            <w:sz w:val="22"/>
            <w:szCs w:val="22"/>
          </w:rPr>
          <w:tab/>
        </w:r>
        <w:r w:rsidR="00F63C16" w:rsidRPr="009C0AFE">
          <w:rPr>
            <w:rStyle w:val="Hyperlink"/>
            <w:noProof/>
          </w:rPr>
          <w:t>Part 4 Section 2.9.25, pStyle (Paragraph Style's Associated Numbering Level)</w:t>
        </w:r>
        <w:r w:rsidR="00F63C16">
          <w:rPr>
            <w:noProof/>
            <w:webHidden/>
          </w:rPr>
          <w:tab/>
        </w:r>
        <w:r>
          <w:rPr>
            <w:noProof/>
            <w:webHidden/>
          </w:rPr>
          <w:fldChar w:fldCharType="begin"/>
        </w:r>
        <w:r w:rsidR="00F63C16">
          <w:rPr>
            <w:noProof/>
            <w:webHidden/>
          </w:rPr>
          <w:instrText xml:space="preserve"> PAGEREF _Toc454425545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6" w:history="1">
        <w:r w:rsidR="00F63C16" w:rsidRPr="009C0AFE">
          <w:rPr>
            <w:rStyle w:val="Hyperlink"/>
            <w:noProof/>
          </w:rPr>
          <w:t>2.1.294</w:t>
        </w:r>
        <w:r w:rsidR="00F63C16">
          <w:rPr>
            <w:rFonts w:asciiTheme="minorHAnsi" w:eastAsiaTheme="minorEastAsia" w:hAnsiTheme="minorHAnsi" w:cstheme="minorBidi"/>
            <w:noProof/>
            <w:sz w:val="22"/>
            <w:szCs w:val="22"/>
          </w:rPr>
          <w:tab/>
        </w:r>
        <w:r w:rsidR="00F63C16" w:rsidRPr="009C0AFE">
          <w:rPr>
            <w:rStyle w:val="Hyperlink"/>
            <w:noProof/>
          </w:rPr>
          <w:t>Part 4 Section 2.9.26, rPr (Numbering Symbol Run Properties)</w:t>
        </w:r>
        <w:r w:rsidR="00F63C16">
          <w:rPr>
            <w:noProof/>
            <w:webHidden/>
          </w:rPr>
          <w:tab/>
        </w:r>
        <w:r>
          <w:rPr>
            <w:noProof/>
            <w:webHidden/>
          </w:rPr>
          <w:fldChar w:fldCharType="begin"/>
        </w:r>
        <w:r w:rsidR="00F63C16">
          <w:rPr>
            <w:noProof/>
            <w:webHidden/>
          </w:rPr>
          <w:instrText xml:space="preserve"> PAGEREF _Toc454425546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7" w:history="1">
        <w:r w:rsidR="00F63C16" w:rsidRPr="009C0AFE">
          <w:rPr>
            <w:rStyle w:val="Hyperlink"/>
            <w:noProof/>
          </w:rPr>
          <w:t>2.1.295</w:t>
        </w:r>
        <w:r w:rsidR="00F63C16">
          <w:rPr>
            <w:rFonts w:asciiTheme="minorHAnsi" w:eastAsiaTheme="minorEastAsia" w:hAnsiTheme="minorHAnsi" w:cstheme="minorBidi"/>
            <w:noProof/>
            <w:sz w:val="22"/>
            <w:szCs w:val="22"/>
          </w:rPr>
          <w:tab/>
        </w:r>
        <w:r w:rsidR="00F63C16" w:rsidRPr="009C0AFE">
          <w:rPr>
            <w:rStyle w:val="Hyperlink"/>
            <w:noProof/>
          </w:rPr>
          <w:t>Part 4 Section 2.9.27, start (Starting Value)</w:t>
        </w:r>
        <w:r w:rsidR="00F63C16">
          <w:rPr>
            <w:noProof/>
            <w:webHidden/>
          </w:rPr>
          <w:tab/>
        </w:r>
        <w:r>
          <w:rPr>
            <w:noProof/>
            <w:webHidden/>
          </w:rPr>
          <w:fldChar w:fldCharType="begin"/>
        </w:r>
        <w:r w:rsidR="00F63C16">
          <w:rPr>
            <w:noProof/>
            <w:webHidden/>
          </w:rPr>
          <w:instrText xml:space="preserve"> PAGEREF _Toc454425547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8" w:history="1">
        <w:r w:rsidR="00F63C16" w:rsidRPr="009C0AFE">
          <w:rPr>
            <w:rStyle w:val="Hyperlink"/>
            <w:noProof/>
          </w:rPr>
          <w:t>2.1.296</w:t>
        </w:r>
        <w:r w:rsidR="00F63C16">
          <w:rPr>
            <w:rFonts w:asciiTheme="minorHAnsi" w:eastAsiaTheme="minorEastAsia" w:hAnsiTheme="minorHAnsi" w:cstheme="minorBidi"/>
            <w:noProof/>
            <w:sz w:val="22"/>
            <w:szCs w:val="22"/>
          </w:rPr>
          <w:tab/>
        </w:r>
        <w:r w:rsidR="00F63C16" w:rsidRPr="009C0AFE">
          <w:rPr>
            <w:rStyle w:val="Hyperlink"/>
            <w:noProof/>
          </w:rPr>
          <w:t>Part 4 Section 2.9.29, styleLink (Numbering Style Definition)</w:t>
        </w:r>
        <w:r w:rsidR="00F63C16">
          <w:rPr>
            <w:noProof/>
            <w:webHidden/>
          </w:rPr>
          <w:tab/>
        </w:r>
        <w:r>
          <w:rPr>
            <w:noProof/>
            <w:webHidden/>
          </w:rPr>
          <w:fldChar w:fldCharType="begin"/>
        </w:r>
        <w:r w:rsidR="00F63C16">
          <w:rPr>
            <w:noProof/>
            <w:webHidden/>
          </w:rPr>
          <w:instrText xml:space="preserve"> PAGEREF _Toc454425548 \h </w:instrText>
        </w:r>
        <w:r>
          <w:rPr>
            <w:noProof/>
            <w:webHidden/>
          </w:rPr>
        </w:r>
        <w:r>
          <w:rPr>
            <w:noProof/>
            <w:webHidden/>
          </w:rPr>
          <w:fldChar w:fldCharType="separate"/>
        </w:r>
        <w:r w:rsidR="00F63C16">
          <w:rPr>
            <w:noProof/>
            <w:webHidden/>
          </w:rPr>
          <w:t>124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49" w:history="1">
        <w:r w:rsidR="00F63C16" w:rsidRPr="009C0AFE">
          <w:rPr>
            <w:rStyle w:val="Hyperlink"/>
            <w:noProof/>
          </w:rPr>
          <w:t>2.1.297</w:t>
        </w:r>
        <w:r w:rsidR="00F63C16">
          <w:rPr>
            <w:rFonts w:asciiTheme="minorHAnsi" w:eastAsiaTheme="minorEastAsia" w:hAnsiTheme="minorHAnsi" w:cstheme="minorBidi"/>
            <w:noProof/>
            <w:sz w:val="22"/>
            <w:szCs w:val="22"/>
          </w:rPr>
          <w:tab/>
        </w:r>
        <w:r w:rsidR="00F63C16" w:rsidRPr="009C0AFE">
          <w:rPr>
            <w:rStyle w:val="Hyperlink"/>
            <w:noProof/>
          </w:rPr>
          <w:t>Part 4 Section 2.10.1, evenAndOddHeaders (Different Even/Odd Page Headers and Footers)</w:t>
        </w:r>
        <w:r w:rsidR="00F63C16">
          <w:rPr>
            <w:noProof/>
            <w:webHidden/>
          </w:rPr>
          <w:tab/>
        </w:r>
        <w:r>
          <w:rPr>
            <w:noProof/>
            <w:webHidden/>
          </w:rPr>
          <w:fldChar w:fldCharType="begin"/>
        </w:r>
        <w:r w:rsidR="00F63C16">
          <w:rPr>
            <w:noProof/>
            <w:webHidden/>
          </w:rPr>
          <w:instrText xml:space="preserve"> PAGEREF _Toc454425549 \h </w:instrText>
        </w:r>
        <w:r>
          <w:rPr>
            <w:noProof/>
            <w:webHidden/>
          </w:rPr>
        </w:r>
        <w:r>
          <w:rPr>
            <w:noProof/>
            <w:webHidden/>
          </w:rPr>
          <w:fldChar w:fldCharType="separate"/>
        </w:r>
        <w:r w:rsidR="00F63C16">
          <w:rPr>
            <w:noProof/>
            <w:webHidden/>
          </w:rPr>
          <w:t>125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0" w:history="1">
        <w:r w:rsidR="00F63C16" w:rsidRPr="009C0AFE">
          <w:rPr>
            <w:rStyle w:val="Hyperlink"/>
            <w:noProof/>
          </w:rPr>
          <w:t>2.1.298</w:t>
        </w:r>
        <w:r w:rsidR="00F63C16">
          <w:rPr>
            <w:rFonts w:asciiTheme="minorHAnsi" w:eastAsiaTheme="minorEastAsia" w:hAnsiTheme="minorHAnsi" w:cstheme="minorBidi"/>
            <w:noProof/>
            <w:sz w:val="22"/>
            <w:szCs w:val="22"/>
          </w:rPr>
          <w:tab/>
        </w:r>
        <w:r w:rsidR="00F63C16" w:rsidRPr="009C0AFE">
          <w:rPr>
            <w:rStyle w:val="Hyperlink"/>
            <w:noProof/>
          </w:rPr>
          <w:t>Part 4 Section 2.10.2, footerReference (Footer Reference)</w:t>
        </w:r>
        <w:r w:rsidR="00F63C16">
          <w:rPr>
            <w:noProof/>
            <w:webHidden/>
          </w:rPr>
          <w:tab/>
        </w:r>
        <w:r>
          <w:rPr>
            <w:noProof/>
            <w:webHidden/>
          </w:rPr>
          <w:fldChar w:fldCharType="begin"/>
        </w:r>
        <w:r w:rsidR="00F63C16">
          <w:rPr>
            <w:noProof/>
            <w:webHidden/>
          </w:rPr>
          <w:instrText xml:space="preserve"> PAGEREF _Toc454425550 \h </w:instrText>
        </w:r>
        <w:r>
          <w:rPr>
            <w:noProof/>
            <w:webHidden/>
          </w:rPr>
        </w:r>
        <w:r>
          <w:rPr>
            <w:noProof/>
            <w:webHidden/>
          </w:rPr>
          <w:fldChar w:fldCharType="separate"/>
        </w:r>
        <w:r w:rsidR="00F63C16">
          <w:rPr>
            <w:noProof/>
            <w:webHidden/>
          </w:rPr>
          <w:t>125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1" w:history="1">
        <w:r w:rsidR="00F63C16" w:rsidRPr="009C0AFE">
          <w:rPr>
            <w:rStyle w:val="Hyperlink"/>
            <w:noProof/>
          </w:rPr>
          <w:t>2.1.299</w:t>
        </w:r>
        <w:r w:rsidR="00F63C16">
          <w:rPr>
            <w:rFonts w:asciiTheme="minorHAnsi" w:eastAsiaTheme="minorEastAsia" w:hAnsiTheme="minorHAnsi" w:cstheme="minorBidi"/>
            <w:noProof/>
            <w:sz w:val="22"/>
            <w:szCs w:val="22"/>
          </w:rPr>
          <w:tab/>
        </w:r>
        <w:r w:rsidR="00F63C16" w:rsidRPr="009C0AFE">
          <w:rPr>
            <w:rStyle w:val="Hyperlink"/>
            <w:noProof/>
          </w:rPr>
          <w:t>Part 4 Section 2.10.3, ftr (Footer)</w:t>
        </w:r>
        <w:r w:rsidR="00F63C16">
          <w:rPr>
            <w:noProof/>
            <w:webHidden/>
          </w:rPr>
          <w:tab/>
        </w:r>
        <w:r>
          <w:rPr>
            <w:noProof/>
            <w:webHidden/>
          </w:rPr>
          <w:fldChar w:fldCharType="begin"/>
        </w:r>
        <w:r w:rsidR="00F63C16">
          <w:rPr>
            <w:noProof/>
            <w:webHidden/>
          </w:rPr>
          <w:instrText xml:space="preserve"> PAGEREF _Toc454425551 \h </w:instrText>
        </w:r>
        <w:r>
          <w:rPr>
            <w:noProof/>
            <w:webHidden/>
          </w:rPr>
        </w:r>
        <w:r>
          <w:rPr>
            <w:noProof/>
            <w:webHidden/>
          </w:rPr>
          <w:fldChar w:fldCharType="separate"/>
        </w:r>
        <w:r w:rsidR="00F63C16">
          <w:rPr>
            <w:noProof/>
            <w:webHidden/>
          </w:rPr>
          <w:t>125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2" w:history="1">
        <w:r w:rsidR="00F63C16" w:rsidRPr="009C0AFE">
          <w:rPr>
            <w:rStyle w:val="Hyperlink"/>
            <w:noProof/>
          </w:rPr>
          <w:t>2.1.300</w:t>
        </w:r>
        <w:r w:rsidR="00F63C16">
          <w:rPr>
            <w:rFonts w:asciiTheme="minorHAnsi" w:eastAsiaTheme="minorEastAsia" w:hAnsiTheme="minorHAnsi" w:cstheme="minorBidi"/>
            <w:noProof/>
            <w:sz w:val="22"/>
            <w:szCs w:val="22"/>
          </w:rPr>
          <w:tab/>
        </w:r>
        <w:r w:rsidR="00F63C16" w:rsidRPr="009C0AFE">
          <w:rPr>
            <w:rStyle w:val="Hyperlink"/>
            <w:noProof/>
          </w:rPr>
          <w:t>Part 4 Section 2.10.4, hdr (Header)</w:t>
        </w:r>
        <w:r w:rsidR="00F63C16">
          <w:rPr>
            <w:noProof/>
            <w:webHidden/>
          </w:rPr>
          <w:tab/>
        </w:r>
        <w:r>
          <w:rPr>
            <w:noProof/>
            <w:webHidden/>
          </w:rPr>
          <w:fldChar w:fldCharType="begin"/>
        </w:r>
        <w:r w:rsidR="00F63C16">
          <w:rPr>
            <w:noProof/>
            <w:webHidden/>
          </w:rPr>
          <w:instrText xml:space="preserve"> PAGEREF _Toc454425552 \h </w:instrText>
        </w:r>
        <w:r>
          <w:rPr>
            <w:noProof/>
            <w:webHidden/>
          </w:rPr>
        </w:r>
        <w:r>
          <w:rPr>
            <w:noProof/>
            <w:webHidden/>
          </w:rPr>
          <w:fldChar w:fldCharType="separate"/>
        </w:r>
        <w:r w:rsidR="00F63C16">
          <w:rPr>
            <w:noProof/>
            <w:webHidden/>
          </w:rPr>
          <w:t>125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3" w:history="1">
        <w:r w:rsidR="00F63C16" w:rsidRPr="009C0AFE">
          <w:rPr>
            <w:rStyle w:val="Hyperlink"/>
            <w:noProof/>
          </w:rPr>
          <w:t>2.1.301</w:t>
        </w:r>
        <w:r w:rsidR="00F63C16">
          <w:rPr>
            <w:rFonts w:asciiTheme="minorHAnsi" w:eastAsiaTheme="minorEastAsia" w:hAnsiTheme="minorHAnsi" w:cstheme="minorBidi"/>
            <w:noProof/>
            <w:sz w:val="22"/>
            <w:szCs w:val="22"/>
          </w:rPr>
          <w:tab/>
        </w:r>
        <w:r w:rsidR="00F63C16" w:rsidRPr="009C0AFE">
          <w:rPr>
            <w:rStyle w:val="Hyperlink"/>
            <w:noProof/>
          </w:rPr>
          <w:t>Part 4 Section 2.10.5, headerReference (Header Reference)</w:t>
        </w:r>
        <w:r w:rsidR="00F63C16">
          <w:rPr>
            <w:noProof/>
            <w:webHidden/>
          </w:rPr>
          <w:tab/>
        </w:r>
        <w:r>
          <w:rPr>
            <w:noProof/>
            <w:webHidden/>
          </w:rPr>
          <w:fldChar w:fldCharType="begin"/>
        </w:r>
        <w:r w:rsidR="00F63C16">
          <w:rPr>
            <w:noProof/>
            <w:webHidden/>
          </w:rPr>
          <w:instrText xml:space="preserve"> PAGEREF _Toc454425553 \h </w:instrText>
        </w:r>
        <w:r>
          <w:rPr>
            <w:noProof/>
            <w:webHidden/>
          </w:rPr>
        </w:r>
        <w:r>
          <w:rPr>
            <w:noProof/>
            <w:webHidden/>
          </w:rPr>
          <w:fldChar w:fldCharType="separate"/>
        </w:r>
        <w:r w:rsidR="00F63C16">
          <w:rPr>
            <w:noProof/>
            <w:webHidden/>
          </w:rPr>
          <w:t>125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4" w:history="1">
        <w:r w:rsidR="00F63C16" w:rsidRPr="009C0AFE">
          <w:rPr>
            <w:rStyle w:val="Hyperlink"/>
            <w:noProof/>
          </w:rPr>
          <w:t>2.1.302</w:t>
        </w:r>
        <w:r w:rsidR="00F63C16">
          <w:rPr>
            <w:rFonts w:asciiTheme="minorHAnsi" w:eastAsiaTheme="minorEastAsia" w:hAnsiTheme="minorHAnsi" w:cstheme="minorBidi"/>
            <w:noProof/>
            <w:sz w:val="22"/>
            <w:szCs w:val="22"/>
          </w:rPr>
          <w:tab/>
        </w:r>
        <w:r w:rsidR="00F63C16" w:rsidRPr="009C0AFE">
          <w:rPr>
            <w:rStyle w:val="Hyperlink"/>
            <w:noProof/>
          </w:rPr>
          <w:t>Part 4 Section 2.10.6, titlePg (Different First Page Headers and Footers)</w:t>
        </w:r>
        <w:r w:rsidR="00F63C16">
          <w:rPr>
            <w:noProof/>
            <w:webHidden/>
          </w:rPr>
          <w:tab/>
        </w:r>
        <w:r>
          <w:rPr>
            <w:noProof/>
            <w:webHidden/>
          </w:rPr>
          <w:fldChar w:fldCharType="begin"/>
        </w:r>
        <w:r w:rsidR="00F63C16">
          <w:rPr>
            <w:noProof/>
            <w:webHidden/>
          </w:rPr>
          <w:instrText xml:space="preserve"> PAGEREF _Toc454425554 \h </w:instrText>
        </w:r>
        <w:r>
          <w:rPr>
            <w:noProof/>
            <w:webHidden/>
          </w:rPr>
        </w:r>
        <w:r>
          <w:rPr>
            <w:noProof/>
            <w:webHidden/>
          </w:rPr>
          <w:fldChar w:fldCharType="separate"/>
        </w:r>
        <w:r w:rsidR="00F63C16">
          <w:rPr>
            <w:noProof/>
            <w:webHidden/>
          </w:rPr>
          <w:t>126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5" w:history="1">
        <w:r w:rsidR="00F63C16" w:rsidRPr="009C0AFE">
          <w:rPr>
            <w:rStyle w:val="Hyperlink"/>
            <w:noProof/>
          </w:rPr>
          <w:t>2.1.303</w:t>
        </w:r>
        <w:r w:rsidR="00F63C16">
          <w:rPr>
            <w:rFonts w:asciiTheme="minorHAnsi" w:eastAsiaTheme="minorEastAsia" w:hAnsiTheme="minorHAnsi" w:cstheme="minorBidi"/>
            <w:noProof/>
            <w:sz w:val="22"/>
            <w:szCs w:val="22"/>
          </w:rPr>
          <w:tab/>
        </w:r>
        <w:r w:rsidR="00F63C16" w:rsidRPr="009C0AFE">
          <w:rPr>
            <w:rStyle w:val="Hyperlink"/>
            <w:noProof/>
          </w:rPr>
          <w:t>Part 4 Section 2.11.2, endnote (Endnote Content)</w:t>
        </w:r>
        <w:r w:rsidR="00F63C16">
          <w:rPr>
            <w:noProof/>
            <w:webHidden/>
          </w:rPr>
          <w:tab/>
        </w:r>
        <w:r>
          <w:rPr>
            <w:noProof/>
            <w:webHidden/>
          </w:rPr>
          <w:fldChar w:fldCharType="begin"/>
        </w:r>
        <w:r w:rsidR="00F63C16">
          <w:rPr>
            <w:noProof/>
            <w:webHidden/>
          </w:rPr>
          <w:instrText xml:space="preserve"> PAGEREF _Toc454425555 \h </w:instrText>
        </w:r>
        <w:r>
          <w:rPr>
            <w:noProof/>
            <w:webHidden/>
          </w:rPr>
        </w:r>
        <w:r>
          <w:rPr>
            <w:noProof/>
            <w:webHidden/>
          </w:rPr>
          <w:fldChar w:fldCharType="separate"/>
        </w:r>
        <w:r w:rsidR="00F63C16">
          <w:rPr>
            <w:noProof/>
            <w:webHidden/>
          </w:rPr>
          <w:t>126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6" w:history="1">
        <w:r w:rsidR="00F63C16" w:rsidRPr="009C0AFE">
          <w:rPr>
            <w:rStyle w:val="Hyperlink"/>
            <w:noProof/>
          </w:rPr>
          <w:t>2.1.304</w:t>
        </w:r>
        <w:r w:rsidR="00F63C16">
          <w:rPr>
            <w:rFonts w:asciiTheme="minorHAnsi" w:eastAsiaTheme="minorEastAsia" w:hAnsiTheme="minorHAnsi" w:cstheme="minorBidi"/>
            <w:noProof/>
            <w:sz w:val="22"/>
            <w:szCs w:val="22"/>
          </w:rPr>
          <w:tab/>
        </w:r>
        <w:r w:rsidR="00F63C16" w:rsidRPr="009C0AFE">
          <w:rPr>
            <w:rStyle w:val="Hyperlink"/>
            <w:noProof/>
          </w:rPr>
          <w:t>Part 4 Section 2.11.3, endnote (Special Endnote List)</w:t>
        </w:r>
        <w:r w:rsidR="00F63C16">
          <w:rPr>
            <w:noProof/>
            <w:webHidden/>
          </w:rPr>
          <w:tab/>
        </w:r>
        <w:r>
          <w:rPr>
            <w:noProof/>
            <w:webHidden/>
          </w:rPr>
          <w:fldChar w:fldCharType="begin"/>
        </w:r>
        <w:r w:rsidR="00F63C16">
          <w:rPr>
            <w:noProof/>
            <w:webHidden/>
          </w:rPr>
          <w:instrText xml:space="preserve"> PAGEREF _Toc454425556 \h </w:instrText>
        </w:r>
        <w:r>
          <w:rPr>
            <w:noProof/>
            <w:webHidden/>
          </w:rPr>
        </w:r>
        <w:r>
          <w:rPr>
            <w:noProof/>
            <w:webHidden/>
          </w:rPr>
          <w:fldChar w:fldCharType="separate"/>
        </w:r>
        <w:r w:rsidR="00F63C16">
          <w:rPr>
            <w:noProof/>
            <w:webHidden/>
          </w:rPr>
          <w:t>126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7" w:history="1">
        <w:r w:rsidR="00F63C16" w:rsidRPr="009C0AFE">
          <w:rPr>
            <w:rStyle w:val="Hyperlink"/>
            <w:noProof/>
          </w:rPr>
          <w:t>2.1.305</w:t>
        </w:r>
        <w:r w:rsidR="00F63C16">
          <w:rPr>
            <w:rFonts w:asciiTheme="minorHAnsi" w:eastAsiaTheme="minorEastAsia" w:hAnsiTheme="minorHAnsi" w:cstheme="minorBidi"/>
            <w:noProof/>
            <w:sz w:val="22"/>
            <w:szCs w:val="22"/>
          </w:rPr>
          <w:tab/>
        </w:r>
        <w:r w:rsidR="00F63C16" w:rsidRPr="009C0AFE">
          <w:rPr>
            <w:rStyle w:val="Hyperlink"/>
            <w:noProof/>
          </w:rPr>
          <w:t>Part 4 Section 2.11.7, endnoteReference (Endnote Reference)</w:t>
        </w:r>
        <w:r w:rsidR="00F63C16">
          <w:rPr>
            <w:noProof/>
            <w:webHidden/>
          </w:rPr>
          <w:tab/>
        </w:r>
        <w:r>
          <w:rPr>
            <w:noProof/>
            <w:webHidden/>
          </w:rPr>
          <w:fldChar w:fldCharType="begin"/>
        </w:r>
        <w:r w:rsidR="00F63C16">
          <w:rPr>
            <w:noProof/>
            <w:webHidden/>
          </w:rPr>
          <w:instrText xml:space="preserve"> PAGEREF _Toc454425557 \h </w:instrText>
        </w:r>
        <w:r>
          <w:rPr>
            <w:noProof/>
            <w:webHidden/>
          </w:rPr>
        </w:r>
        <w:r>
          <w:rPr>
            <w:noProof/>
            <w:webHidden/>
          </w:rPr>
          <w:fldChar w:fldCharType="separate"/>
        </w:r>
        <w:r w:rsidR="00F63C16">
          <w:rPr>
            <w:noProof/>
            <w:webHidden/>
          </w:rPr>
          <w:t>126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8" w:history="1">
        <w:r w:rsidR="00F63C16" w:rsidRPr="009C0AFE">
          <w:rPr>
            <w:rStyle w:val="Hyperlink"/>
            <w:noProof/>
          </w:rPr>
          <w:t>2.1.306</w:t>
        </w:r>
        <w:r w:rsidR="00F63C16">
          <w:rPr>
            <w:rFonts w:asciiTheme="minorHAnsi" w:eastAsiaTheme="minorEastAsia" w:hAnsiTheme="minorHAnsi" w:cstheme="minorBidi"/>
            <w:noProof/>
            <w:sz w:val="22"/>
            <w:szCs w:val="22"/>
          </w:rPr>
          <w:tab/>
        </w:r>
        <w:r w:rsidR="00F63C16" w:rsidRPr="009C0AFE">
          <w:rPr>
            <w:rStyle w:val="Hyperlink"/>
            <w:noProof/>
          </w:rPr>
          <w:t>Part 4 Section 2.11.9, footnote (Special Footnote List)</w:t>
        </w:r>
        <w:r w:rsidR="00F63C16">
          <w:rPr>
            <w:noProof/>
            <w:webHidden/>
          </w:rPr>
          <w:tab/>
        </w:r>
        <w:r>
          <w:rPr>
            <w:noProof/>
            <w:webHidden/>
          </w:rPr>
          <w:fldChar w:fldCharType="begin"/>
        </w:r>
        <w:r w:rsidR="00F63C16">
          <w:rPr>
            <w:noProof/>
            <w:webHidden/>
          </w:rPr>
          <w:instrText xml:space="preserve"> PAGEREF _Toc454425558 \h </w:instrText>
        </w:r>
        <w:r>
          <w:rPr>
            <w:noProof/>
            <w:webHidden/>
          </w:rPr>
        </w:r>
        <w:r>
          <w:rPr>
            <w:noProof/>
            <w:webHidden/>
          </w:rPr>
          <w:fldChar w:fldCharType="separate"/>
        </w:r>
        <w:r w:rsidR="00F63C16">
          <w:rPr>
            <w:noProof/>
            <w:webHidden/>
          </w:rPr>
          <w:t>126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59" w:history="1">
        <w:r w:rsidR="00F63C16" w:rsidRPr="009C0AFE">
          <w:rPr>
            <w:rStyle w:val="Hyperlink"/>
            <w:noProof/>
          </w:rPr>
          <w:t>2.1.307</w:t>
        </w:r>
        <w:r w:rsidR="00F63C16">
          <w:rPr>
            <w:rFonts w:asciiTheme="minorHAnsi" w:eastAsiaTheme="minorEastAsia" w:hAnsiTheme="minorHAnsi" w:cstheme="minorBidi"/>
            <w:noProof/>
            <w:sz w:val="22"/>
            <w:szCs w:val="22"/>
          </w:rPr>
          <w:tab/>
        </w:r>
        <w:r w:rsidR="00F63C16" w:rsidRPr="009C0AFE">
          <w:rPr>
            <w:rStyle w:val="Hyperlink"/>
            <w:noProof/>
          </w:rPr>
          <w:t>Part 4 Section 2.11.10, footnote (Footnote Content)</w:t>
        </w:r>
        <w:r w:rsidR="00F63C16">
          <w:rPr>
            <w:noProof/>
            <w:webHidden/>
          </w:rPr>
          <w:tab/>
        </w:r>
        <w:r>
          <w:rPr>
            <w:noProof/>
            <w:webHidden/>
          </w:rPr>
          <w:fldChar w:fldCharType="begin"/>
        </w:r>
        <w:r w:rsidR="00F63C16">
          <w:rPr>
            <w:noProof/>
            <w:webHidden/>
          </w:rPr>
          <w:instrText xml:space="preserve"> PAGEREF _Toc454425559 \h </w:instrText>
        </w:r>
        <w:r>
          <w:rPr>
            <w:noProof/>
            <w:webHidden/>
          </w:rPr>
        </w:r>
        <w:r>
          <w:rPr>
            <w:noProof/>
            <w:webHidden/>
          </w:rPr>
          <w:fldChar w:fldCharType="separate"/>
        </w:r>
        <w:r w:rsidR="00F63C16">
          <w:rPr>
            <w:noProof/>
            <w:webHidden/>
          </w:rPr>
          <w:t>127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0" w:history="1">
        <w:r w:rsidR="00F63C16" w:rsidRPr="009C0AFE">
          <w:rPr>
            <w:rStyle w:val="Hyperlink"/>
            <w:noProof/>
          </w:rPr>
          <w:t>2.1.308</w:t>
        </w:r>
        <w:r w:rsidR="00F63C16">
          <w:rPr>
            <w:rFonts w:asciiTheme="minorHAnsi" w:eastAsiaTheme="minorEastAsia" w:hAnsiTheme="minorHAnsi" w:cstheme="minorBidi"/>
            <w:noProof/>
            <w:sz w:val="22"/>
            <w:szCs w:val="22"/>
          </w:rPr>
          <w:tab/>
        </w:r>
        <w:r w:rsidR="00F63C16" w:rsidRPr="009C0AFE">
          <w:rPr>
            <w:rStyle w:val="Hyperlink"/>
            <w:noProof/>
          </w:rPr>
          <w:t>Part 4 Section 2.11.14, footnoteReference (Footnote Reference)</w:t>
        </w:r>
        <w:r w:rsidR="00F63C16">
          <w:rPr>
            <w:noProof/>
            <w:webHidden/>
          </w:rPr>
          <w:tab/>
        </w:r>
        <w:r>
          <w:rPr>
            <w:noProof/>
            <w:webHidden/>
          </w:rPr>
          <w:fldChar w:fldCharType="begin"/>
        </w:r>
        <w:r w:rsidR="00F63C16">
          <w:rPr>
            <w:noProof/>
            <w:webHidden/>
          </w:rPr>
          <w:instrText xml:space="preserve"> PAGEREF _Toc454425560 \h </w:instrText>
        </w:r>
        <w:r>
          <w:rPr>
            <w:noProof/>
            <w:webHidden/>
          </w:rPr>
        </w:r>
        <w:r>
          <w:rPr>
            <w:noProof/>
            <w:webHidden/>
          </w:rPr>
          <w:fldChar w:fldCharType="separate"/>
        </w:r>
        <w:r w:rsidR="00F63C16">
          <w:rPr>
            <w:noProof/>
            <w:webHidden/>
          </w:rPr>
          <w:t>127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1" w:history="1">
        <w:r w:rsidR="00F63C16" w:rsidRPr="009C0AFE">
          <w:rPr>
            <w:rStyle w:val="Hyperlink"/>
            <w:noProof/>
          </w:rPr>
          <w:t>2.1.309</w:t>
        </w:r>
        <w:r w:rsidR="00F63C16">
          <w:rPr>
            <w:rFonts w:asciiTheme="minorHAnsi" w:eastAsiaTheme="minorEastAsia" w:hAnsiTheme="minorHAnsi" w:cstheme="minorBidi"/>
            <w:noProof/>
            <w:sz w:val="22"/>
            <w:szCs w:val="22"/>
          </w:rPr>
          <w:tab/>
        </w:r>
        <w:r w:rsidR="00F63C16" w:rsidRPr="009C0AFE">
          <w:rPr>
            <w:rStyle w:val="Hyperlink"/>
            <w:noProof/>
          </w:rPr>
          <w:t>Part 4 Section 2.11.17, numFmt (Footnote Numbering Format)</w:t>
        </w:r>
        <w:r w:rsidR="00F63C16">
          <w:rPr>
            <w:noProof/>
            <w:webHidden/>
          </w:rPr>
          <w:tab/>
        </w:r>
        <w:r>
          <w:rPr>
            <w:noProof/>
            <w:webHidden/>
          </w:rPr>
          <w:fldChar w:fldCharType="begin"/>
        </w:r>
        <w:r w:rsidR="00F63C16">
          <w:rPr>
            <w:noProof/>
            <w:webHidden/>
          </w:rPr>
          <w:instrText xml:space="preserve"> PAGEREF _Toc454425561 \h </w:instrText>
        </w:r>
        <w:r>
          <w:rPr>
            <w:noProof/>
            <w:webHidden/>
          </w:rPr>
        </w:r>
        <w:r>
          <w:rPr>
            <w:noProof/>
            <w:webHidden/>
          </w:rPr>
          <w:fldChar w:fldCharType="separate"/>
        </w:r>
        <w:r w:rsidR="00F63C16">
          <w:rPr>
            <w:noProof/>
            <w:webHidden/>
          </w:rPr>
          <w:t>127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2" w:history="1">
        <w:r w:rsidR="00F63C16" w:rsidRPr="009C0AFE">
          <w:rPr>
            <w:rStyle w:val="Hyperlink"/>
            <w:noProof/>
          </w:rPr>
          <w:t>2.1.310</w:t>
        </w:r>
        <w:r w:rsidR="00F63C16">
          <w:rPr>
            <w:rFonts w:asciiTheme="minorHAnsi" w:eastAsiaTheme="minorEastAsia" w:hAnsiTheme="minorHAnsi" w:cstheme="minorBidi"/>
            <w:noProof/>
            <w:sz w:val="22"/>
            <w:szCs w:val="22"/>
          </w:rPr>
          <w:tab/>
        </w:r>
        <w:r w:rsidR="00F63C16" w:rsidRPr="009C0AFE">
          <w:rPr>
            <w:rStyle w:val="Hyperlink"/>
            <w:noProof/>
          </w:rPr>
          <w:t>Part 4 Section 2.11.18, numFmt (Endnote Numbering Format)</w:t>
        </w:r>
        <w:r w:rsidR="00F63C16">
          <w:rPr>
            <w:noProof/>
            <w:webHidden/>
          </w:rPr>
          <w:tab/>
        </w:r>
        <w:r>
          <w:rPr>
            <w:noProof/>
            <w:webHidden/>
          </w:rPr>
          <w:fldChar w:fldCharType="begin"/>
        </w:r>
        <w:r w:rsidR="00F63C16">
          <w:rPr>
            <w:noProof/>
            <w:webHidden/>
          </w:rPr>
          <w:instrText xml:space="preserve"> PAGEREF _Toc454425562 \h </w:instrText>
        </w:r>
        <w:r>
          <w:rPr>
            <w:noProof/>
            <w:webHidden/>
          </w:rPr>
        </w:r>
        <w:r>
          <w:rPr>
            <w:noProof/>
            <w:webHidden/>
          </w:rPr>
          <w:fldChar w:fldCharType="separate"/>
        </w:r>
        <w:r w:rsidR="00F63C16">
          <w:rPr>
            <w:noProof/>
            <w:webHidden/>
          </w:rPr>
          <w:t>127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3" w:history="1">
        <w:r w:rsidR="00F63C16" w:rsidRPr="009C0AFE">
          <w:rPr>
            <w:rStyle w:val="Hyperlink"/>
            <w:noProof/>
          </w:rPr>
          <w:t>2.1.311</w:t>
        </w:r>
        <w:r w:rsidR="00F63C16">
          <w:rPr>
            <w:rFonts w:asciiTheme="minorHAnsi" w:eastAsiaTheme="minorEastAsia" w:hAnsiTheme="minorHAnsi" w:cstheme="minorBidi"/>
            <w:noProof/>
            <w:sz w:val="22"/>
            <w:szCs w:val="22"/>
          </w:rPr>
          <w:tab/>
        </w:r>
        <w:r w:rsidR="00F63C16" w:rsidRPr="009C0AFE">
          <w:rPr>
            <w:rStyle w:val="Hyperlink"/>
            <w:noProof/>
          </w:rPr>
          <w:t>Part 4 Section 2.11.20, numStart (Footnote and Endnote Numbering Starting Value)</w:t>
        </w:r>
        <w:r w:rsidR="00F63C16">
          <w:rPr>
            <w:noProof/>
            <w:webHidden/>
          </w:rPr>
          <w:tab/>
        </w:r>
        <w:r>
          <w:rPr>
            <w:noProof/>
            <w:webHidden/>
          </w:rPr>
          <w:fldChar w:fldCharType="begin"/>
        </w:r>
        <w:r w:rsidR="00F63C16">
          <w:rPr>
            <w:noProof/>
            <w:webHidden/>
          </w:rPr>
          <w:instrText xml:space="preserve"> PAGEREF _Toc454425563 \h </w:instrText>
        </w:r>
        <w:r>
          <w:rPr>
            <w:noProof/>
            <w:webHidden/>
          </w:rPr>
        </w:r>
        <w:r>
          <w:rPr>
            <w:noProof/>
            <w:webHidden/>
          </w:rPr>
          <w:fldChar w:fldCharType="separate"/>
        </w:r>
        <w:r w:rsidR="00F63C16">
          <w:rPr>
            <w:noProof/>
            <w:webHidden/>
          </w:rPr>
          <w:t>127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4" w:history="1">
        <w:r w:rsidR="00F63C16" w:rsidRPr="009C0AFE">
          <w:rPr>
            <w:rStyle w:val="Hyperlink"/>
            <w:noProof/>
          </w:rPr>
          <w:t>2.1.312</w:t>
        </w:r>
        <w:r w:rsidR="00F63C16">
          <w:rPr>
            <w:rFonts w:asciiTheme="minorHAnsi" w:eastAsiaTheme="minorEastAsia" w:hAnsiTheme="minorHAnsi" w:cstheme="minorBidi"/>
            <w:noProof/>
            <w:sz w:val="22"/>
            <w:szCs w:val="22"/>
          </w:rPr>
          <w:tab/>
        </w:r>
        <w:r w:rsidR="00F63C16" w:rsidRPr="009C0AFE">
          <w:rPr>
            <w:rStyle w:val="Hyperlink"/>
            <w:noProof/>
          </w:rPr>
          <w:t>Part 4 Section 2.11.21, pos (Footnote Placement)</w:t>
        </w:r>
        <w:r w:rsidR="00F63C16">
          <w:rPr>
            <w:noProof/>
            <w:webHidden/>
          </w:rPr>
          <w:tab/>
        </w:r>
        <w:r>
          <w:rPr>
            <w:noProof/>
            <w:webHidden/>
          </w:rPr>
          <w:fldChar w:fldCharType="begin"/>
        </w:r>
        <w:r w:rsidR="00F63C16">
          <w:rPr>
            <w:noProof/>
            <w:webHidden/>
          </w:rPr>
          <w:instrText xml:space="preserve"> PAGEREF _Toc454425564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5" w:history="1">
        <w:r w:rsidR="00F63C16" w:rsidRPr="009C0AFE">
          <w:rPr>
            <w:rStyle w:val="Hyperlink"/>
            <w:noProof/>
          </w:rPr>
          <w:t>2.1.313</w:t>
        </w:r>
        <w:r w:rsidR="00F63C16">
          <w:rPr>
            <w:rFonts w:asciiTheme="minorHAnsi" w:eastAsiaTheme="minorEastAsia" w:hAnsiTheme="minorHAnsi" w:cstheme="minorBidi"/>
            <w:noProof/>
            <w:sz w:val="22"/>
            <w:szCs w:val="22"/>
          </w:rPr>
          <w:tab/>
        </w:r>
        <w:r w:rsidR="00F63C16" w:rsidRPr="009C0AFE">
          <w:rPr>
            <w:rStyle w:val="Hyperlink"/>
            <w:noProof/>
          </w:rPr>
          <w:t>Part 4 Section 2.12.5, docPart (Glossary Document Entry)</w:t>
        </w:r>
        <w:r w:rsidR="00F63C16">
          <w:rPr>
            <w:noProof/>
            <w:webHidden/>
          </w:rPr>
          <w:tab/>
        </w:r>
        <w:r>
          <w:rPr>
            <w:noProof/>
            <w:webHidden/>
          </w:rPr>
          <w:fldChar w:fldCharType="begin"/>
        </w:r>
        <w:r w:rsidR="00F63C16">
          <w:rPr>
            <w:noProof/>
            <w:webHidden/>
          </w:rPr>
          <w:instrText xml:space="preserve"> PAGEREF _Toc454425565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6" w:history="1">
        <w:r w:rsidR="00F63C16" w:rsidRPr="009C0AFE">
          <w:rPr>
            <w:rStyle w:val="Hyperlink"/>
            <w:noProof/>
          </w:rPr>
          <w:t>2.1.314</w:t>
        </w:r>
        <w:r w:rsidR="00F63C16">
          <w:rPr>
            <w:rFonts w:asciiTheme="minorHAnsi" w:eastAsiaTheme="minorEastAsia" w:hAnsiTheme="minorHAnsi" w:cstheme="minorBidi"/>
            <w:noProof/>
            <w:sz w:val="22"/>
            <w:szCs w:val="22"/>
          </w:rPr>
          <w:tab/>
        </w:r>
        <w:r w:rsidR="00F63C16" w:rsidRPr="009C0AFE">
          <w:rPr>
            <w:rStyle w:val="Hyperlink"/>
            <w:noProof/>
          </w:rPr>
          <w:t>Part 4 Section 2.12.6, docPartBody (Contents of Glossary Document Entry)</w:t>
        </w:r>
        <w:r w:rsidR="00F63C16">
          <w:rPr>
            <w:noProof/>
            <w:webHidden/>
          </w:rPr>
          <w:tab/>
        </w:r>
        <w:r>
          <w:rPr>
            <w:noProof/>
            <w:webHidden/>
          </w:rPr>
          <w:fldChar w:fldCharType="begin"/>
        </w:r>
        <w:r w:rsidR="00F63C16">
          <w:rPr>
            <w:noProof/>
            <w:webHidden/>
          </w:rPr>
          <w:instrText xml:space="preserve"> PAGEREF _Toc454425566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7" w:history="1">
        <w:r w:rsidR="00F63C16" w:rsidRPr="009C0AFE">
          <w:rPr>
            <w:rStyle w:val="Hyperlink"/>
            <w:noProof/>
          </w:rPr>
          <w:t>2.1.315</w:t>
        </w:r>
        <w:r w:rsidR="00F63C16">
          <w:rPr>
            <w:rFonts w:asciiTheme="minorHAnsi" w:eastAsiaTheme="minorEastAsia" w:hAnsiTheme="minorHAnsi" w:cstheme="minorBidi"/>
            <w:noProof/>
            <w:sz w:val="22"/>
            <w:szCs w:val="22"/>
          </w:rPr>
          <w:tab/>
        </w:r>
        <w:r w:rsidR="00F63C16" w:rsidRPr="009C0AFE">
          <w:rPr>
            <w:rStyle w:val="Hyperlink"/>
            <w:noProof/>
          </w:rPr>
          <w:t>Part 4 Section 2.12.7, docPartPr (Glossary Document Entry Properties)</w:t>
        </w:r>
        <w:r w:rsidR="00F63C16">
          <w:rPr>
            <w:noProof/>
            <w:webHidden/>
          </w:rPr>
          <w:tab/>
        </w:r>
        <w:r>
          <w:rPr>
            <w:noProof/>
            <w:webHidden/>
          </w:rPr>
          <w:fldChar w:fldCharType="begin"/>
        </w:r>
        <w:r w:rsidR="00F63C16">
          <w:rPr>
            <w:noProof/>
            <w:webHidden/>
          </w:rPr>
          <w:instrText xml:space="preserve"> PAGEREF _Toc454425567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8" w:history="1">
        <w:r w:rsidR="00F63C16" w:rsidRPr="009C0AFE">
          <w:rPr>
            <w:rStyle w:val="Hyperlink"/>
            <w:noProof/>
          </w:rPr>
          <w:t>2.1.316</w:t>
        </w:r>
        <w:r w:rsidR="00F63C16">
          <w:rPr>
            <w:rFonts w:asciiTheme="minorHAnsi" w:eastAsiaTheme="minorEastAsia" w:hAnsiTheme="minorHAnsi" w:cstheme="minorBidi"/>
            <w:noProof/>
            <w:sz w:val="22"/>
            <w:szCs w:val="22"/>
          </w:rPr>
          <w:tab/>
        </w:r>
        <w:r w:rsidR="00F63C16" w:rsidRPr="009C0AFE">
          <w:rPr>
            <w:rStyle w:val="Hyperlink"/>
            <w:noProof/>
          </w:rPr>
          <w:t>Part 4 Section 2.12.11, guid (Entry ID)</w:t>
        </w:r>
        <w:r w:rsidR="00F63C16">
          <w:rPr>
            <w:noProof/>
            <w:webHidden/>
          </w:rPr>
          <w:tab/>
        </w:r>
        <w:r>
          <w:rPr>
            <w:noProof/>
            <w:webHidden/>
          </w:rPr>
          <w:fldChar w:fldCharType="begin"/>
        </w:r>
        <w:r w:rsidR="00F63C16">
          <w:rPr>
            <w:noProof/>
            <w:webHidden/>
          </w:rPr>
          <w:instrText xml:space="preserve"> PAGEREF _Toc454425568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69" w:history="1">
        <w:r w:rsidR="00F63C16" w:rsidRPr="009C0AFE">
          <w:rPr>
            <w:rStyle w:val="Hyperlink"/>
            <w:noProof/>
          </w:rPr>
          <w:t>2.1.317</w:t>
        </w:r>
        <w:r w:rsidR="00F63C16">
          <w:rPr>
            <w:rFonts w:asciiTheme="minorHAnsi" w:eastAsiaTheme="minorEastAsia" w:hAnsiTheme="minorHAnsi" w:cstheme="minorBidi"/>
            <w:noProof/>
            <w:sz w:val="22"/>
            <w:szCs w:val="22"/>
          </w:rPr>
          <w:tab/>
        </w:r>
        <w:r w:rsidR="00F63C16" w:rsidRPr="009C0AFE">
          <w:rPr>
            <w:rStyle w:val="Hyperlink"/>
            <w:noProof/>
          </w:rPr>
          <w:t>Part 4 Section 2.13.4.2, comment (Comment Content)</w:t>
        </w:r>
        <w:r w:rsidR="00F63C16">
          <w:rPr>
            <w:noProof/>
            <w:webHidden/>
          </w:rPr>
          <w:tab/>
        </w:r>
        <w:r>
          <w:rPr>
            <w:noProof/>
            <w:webHidden/>
          </w:rPr>
          <w:fldChar w:fldCharType="begin"/>
        </w:r>
        <w:r w:rsidR="00F63C16">
          <w:rPr>
            <w:noProof/>
            <w:webHidden/>
          </w:rPr>
          <w:instrText xml:space="preserve"> PAGEREF _Toc454425569 \h </w:instrText>
        </w:r>
        <w:r>
          <w:rPr>
            <w:noProof/>
            <w:webHidden/>
          </w:rPr>
        </w:r>
        <w:r>
          <w:rPr>
            <w:noProof/>
            <w:webHidden/>
          </w:rPr>
          <w:fldChar w:fldCharType="separate"/>
        </w:r>
        <w:r w:rsidR="00F63C16">
          <w:rPr>
            <w:noProof/>
            <w:webHidden/>
          </w:rPr>
          <w:t>128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0" w:history="1">
        <w:r w:rsidR="00F63C16" w:rsidRPr="009C0AFE">
          <w:rPr>
            <w:rStyle w:val="Hyperlink"/>
            <w:noProof/>
          </w:rPr>
          <w:t>2.1.318</w:t>
        </w:r>
        <w:r w:rsidR="00F63C16">
          <w:rPr>
            <w:rFonts w:asciiTheme="minorHAnsi" w:eastAsiaTheme="minorEastAsia" w:hAnsiTheme="minorHAnsi" w:cstheme="minorBidi"/>
            <w:noProof/>
            <w:sz w:val="22"/>
            <w:szCs w:val="22"/>
          </w:rPr>
          <w:tab/>
        </w:r>
        <w:r w:rsidR="00F63C16" w:rsidRPr="009C0AFE">
          <w:rPr>
            <w:rStyle w:val="Hyperlink"/>
            <w:noProof/>
          </w:rPr>
          <w:t>Part 4 Section 2.13.4.3, commentRangeEnd (Comment Anchor Range End)</w:t>
        </w:r>
        <w:r w:rsidR="00F63C16">
          <w:rPr>
            <w:noProof/>
            <w:webHidden/>
          </w:rPr>
          <w:tab/>
        </w:r>
        <w:r>
          <w:rPr>
            <w:noProof/>
            <w:webHidden/>
          </w:rPr>
          <w:fldChar w:fldCharType="begin"/>
        </w:r>
        <w:r w:rsidR="00F63C16">
          <w:rPr>
            <w:noProof/>
            <w:webHidden/>
          </w:rPr>
          <w:instrText xml:space="preserve"> PAGEREF _Toc454425570 \h </w:instrText>
        </w:r>
        <w:r>
          <w:rPr>
            <w:noProof/>
            <w:webHidden/>
          </w:rPr>
        </w:r>
        <w:r>
          <w:rPr>
            <w:noProof/>
            <w:webHidden/>
          </w:rPr>
          <w:fldChar w:fldCharType="separate"/>
        </w:r>
        <w:r w:rsidR="00F63C16">
          <w:rPr>
            <w:noProof/>
            <w:webHidden/>
          </w:rPr>
          <w:t>130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1" w:history="1">
        <w:r w:rsidR="00F63C16" w:rsidRPr="009C0AFE">
          <w:rPr>
            <w:rStyle w:val="Hyperlink"/>
            <w:noProof/>
          </w:rPr>
          <w:t>2.1.319</w:t>
        </w:r>
        <w:r w:rsidR="00F63C16">
          <w:rPr>
            <w:rFonts w:asciiTheme="minorHAnsi" w:eastAsiaTheme="minorEastAsia" w:hAnsiTheme="minorHAnsi" w:cstheme="minorBidi"/>
            <w:noProof/>
            <w:sz w:val="22"/>
            <w:szCs w:val="22"/>
          </w:rPr>
          <w:tab/>
        </w:r>
        <w:r w:rsidR="00F63C16" w:rsidRPr="009C0AFE">
          <w:rPr>
            <w:rStyle w:val="Hyperlink"/>
            <w:noProof/>
          </w:rPr>
          <w:t>Part 4 Section 2.13.4.4, commentRangeStart (Comment Anchor Range Start)</w:t>
        </w:r>
        <w:r w:rsidR="00F63C16">
          <w:rPr>
            <w:noProof/>
            <w:webHidden/>
          </w:rPr>
          <w:tab/>
        </w:r>
        <w:r>
          <w:rPr>
            <w:noProof/>
            <w:webHidden/>
          </w:rPr>
          <w:fldChar w:fldCharType="begin"/>
        </w:r>
        <w:r w:rsidR="00F63C16">
          <w:rPr>
            <w:noProof/>
            <w:webHidden/>
          </w:rPr>
          <w:instrText xml:space="preserve"> PAGEREF _Toc454425571 \h </w:instrText>
        </w:r>
        <w:r>
          <w:rPr>
            <w:noProof/>
            <w:webHidden/>
          </w:rPr>
        </w:r>
        <w:r>
          <w:rPr>
            <w:noProof/>
            <w:webHidden/>
          </w:rPr>
          <w:fldChar w:fldCharType="separate"/>
        </w:r>
        <w:r w:rsidR="00F63C16">
          <w:rPr>
            <w:noProof/>
            <w:webHidden/>
          </w:rPr>
          <w:t>131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2" w:history="1">
        <w:r w:rsidR="00F63C16" w:rsidRPr="009C0AFE">
          <w:rPr>
            <w:rStyle w:val="Hyperlink"/>
            <w:noProof/>
          </w:rPr>
          <w:t>2.1.320</w:t>
        </w:r>
        <w:r w:rsidR="00F63C16">
          <w:rPr>
            <w:rFonts w:asciiTheme="minorHAnsi" w:eastAsiaTheme="minorEastAsia" w:hAnsiTheme="minorHAnsi" w:cstheme="minorBidi"/>
            <w:noProof/>
            <w:sz w:val="22"/>
            <w:szCs w:val="22"/>
          </w:rPr>
          <w:tab/>
        </w:r>
        <w:r w:rsidR="00F63C16" w:rsidRPr="009C0AFE">
          <w:rPr>
            <w:rStyle w:val="Hyperlink"/>
            <w:noProof/>
          </w:rPr>
          <w:t>Part 4 Section 2.13.4.5, commentReference (Comment Content Reference Mark)</w:t>
        </w:r>
        <w:r w:rsidR="00F63C16">
          <w:rPr>
            <w:noProof/>
            <w:webHidden/>
          </w:rPr>
          <w:tab/>
        </w:r>
        <w:r>
          <w:rPr>
            <w:noProof/>
            <w:webHidden/>
          </w:rPr>
          <w:fldChar w:fldCharType="begin"/>
        </w:r>
        <w:r w:rsidR="00F63C16">
          <w:rPr>
            <w:noProof/>
            <w:webHidden/>
          </w:rPr>
          <w:instrText xml:space="preserve"> PAGEREF _Toc454425572 \h </w:instrText>
        </w:r>
        <w:r>
          <w:rPr>
            <w:noProof/>
            <w:webHidden/>
          </w:rPr>
        </w:r>
        <w:r>
          <w:rPr>
            <w:noProof/>
            <w:webHidden/>
          </w:rPr>
          <w:fldChar w:fldCharType="separate"/>
        </w:r>
        <w:r w:rsidR="00F63C16">
          <w:rPr>
            <w:noProof/>
            <w:webHidden/>
          </w:rPr>
          <w:t>131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3" w:history="1">
        <w:r w:rsidR="00F63C16" w:rsidRPr="009C0AFE">
          <w:rPr>
            <w:rStyle w:val="Hyperlink"/>
            <w:noProof/>
          </w:rPr>
          <w:t>2.1.321</w:t>
        </w:r>
        <w:r w:rsidR="00F63C16">
          <w:rPr>
            <w:rFonts w:asciiTheme="minorHAnsi" w:eastAsiaTheme="minorEastAsia" w:hAnsiTheme="minorHAnsi" w:cstheme="minorBidi"/>
            <w:noProof/>
            <w:sz w:val="22"/>
            <w:szCs w:val="22"/>
          </w:rPr>
          <w:tab/>
        </w:r>
        <w:r w:rsidR="00F63C16" w:rsidRPr="009C0AFE">
          <w:rPr>
            <w:rStyle w:val="Hyperlink"/>
            <w:noProof/>
          </w:rPr>
          <w:t>Part 4 Section 2.13.5.1, cellDel (Table Cell Deletion)</w:t>
        </w:r>
        <w:r w:rsidR="00F63C16">
          <w:rPr>
            <w:noProof/>
            <w:webHidden/>
          </w:rPr>
          <w:tab/>
        </w:r>
        <w:r>
          <w:rPr>
            <w:noProof/>
            <w:webHidden/>
          </w:rPr>
          <w:fldChar w:fldCharType="begin"/>
        </w:r>
        <w:r w:rsidR="00F63C16">
          <w:rPr>
            <w:noProof/>
            <w:webHidden/>
          </w:rPr>
          <w:instrText xml:space="preserve"> PAGEREF _Toc454425573 \h </w:instrText>
        </w:r>
        <w:r>
          <w:rPr>
            <w:noProof/>
            <w:webHidden/>
          </w:rPr>
        </w:r>
        <w:r>
          <w:rPr>
            <w:noProof/>
            <w:webHidden/>
          </w:rPr>
          <w:fldChar w:fldCharType="separate"/>
        </w:r>
        <w:r w:rsidR="00F63C16">
          <w:rPr>
            <w:noProof/>
            <w:webHidden/>
          </w:rPr>
          <w:t>131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4" w:history="1">
        <w:r w:rsidR="00F63C16" w:rsidRPr="009C0AFE">
          <w:rPr>
            <w:rStyle w:val="Hyperlink"/>
            <w:noProof/>
          </w:rPr>
          <w:t>2.1.322</w:t>
        </w:r>
        <w:r w:rsidR="00F63C16">
          <w:rPr>
            <w:rFonts w:asciiTheme="minorHAnsi" w:eastAsiaTheme="minorEastAsia" w:hAnsiTheme="minorHAnsi" w:cstheme="minorBidi"/>
            <w:noProof/>
            <w:sz w:val="22"/>
            <w:szCs w:val="22"/>
          </w:rPr>
          <w:tab/>
        </w:r>
        <w:r w:rsidR="00F63C16" w:rsidRPr="009C0AFE">
          <w:rPr>
            <w:rStyle w:val="Hyperlink"/>
            <w:noProof/>
          </w:rPr>
          <w:t>Part 4 Section 2.13.5.2, cellIns (Table Cell Insertion)</w:t>
        </w:r>
        <w:r w:rsidR="00F63C16">
          <w:rPr>
            <w:noProof/>
            <w:webHidden/>
          </w:rPr>
          <w:tab/>
        </w:r>
        <w:r>
          <w:rPr>
            <w:noProof/>
            <w:webHidden/>
          </w:rPr>
          <w:fldChar w:fldCharType="begin"/>
        </w:r>
        <w:r w:rsidR="00F63C16">
          <w:rPr>
            <w:noProof/>
            <w:webHidden/>
          </w:rPr>
          <w:instrText xml:space="preserve"> PAGEREF _Toc454425574 \h </w:instrText>
        </w:r>
        <w:r>
          <w:rPr>
            <w:noProof/>
            <w:webHidden/>
          </w:rPr>
        </w:r>
        <w:r>
          <w:rPr>
            <w:noProof/>
            <w:webHidden/>
          </w:rPr>
          <w:fldChar w:fldCharType="separate"/>
        </w:r>
        <w:r w:rsidR="00F63C16">
          <w:rPr>
            <w:noProof/>
            <w:webHidden/>
          </w:rPr>
          <w:t>131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5" w:history="1">
        <w:r w:rsidR="00F63C16" w:rsidRPr="009C0AFE">
          <w:rPr>
            <w:rStyle w:val="Hyperlink"/>
            <w:noProof/>
          </w:rPr>
          <w:t>2.1.323</w:t>
        </w:r>
        <w:r w:rsidR="00F63C16">
          <w:rPr>
            <w:rFonts w:asciiTheme="minorHAnsi" w:eastAsiaTheme="minorEastAsia" w:hAnsiTheme="minorHAnsi" w:cstheme="minorBidi"/>
            <w:noProof/>
            <w:sz w:val="22"/>
            <w:szCs w:val="22"/>
          </w:rPr>
          <w:tab/>
        </w:r>
        <w:r w:rsidR="00F63C16" w:rsidRPr="009C0AFE">
          <w:rPr>
            <w:rStyle w:val="Hyperlink"/>
            <w:noProof/>
          </w:rPr>
          <w:t>Part 4 Section 2.13.5.3, cellMerge (Vertically Merged/Split Table Cells)</w:t>
        </w:r>
        <w:r w:rsidR="00F63C16">
          <w:rPr>
            <w:noProof/>
            <w:webHidden/>
          </w:rPr>
          <w:tab/>
        </w:r>
        <w:r>
          <w:rPr>
            <w:noProof/>
            <w:webHidden/>
          </w:rPr>
          <w:fldChar w:fldCharType="begin"/>
        </w:r>
        <w:r w:rsidR="00F63C16">
          <w:rPr>
            <w:noProof/>
            <w:webHidden/>
          </w:rPr>
          <w:instrText xml:space="preserve"> PAGEREF _Toc454425575 \h </w:instrText>
        </w:r>
        <w:r>
          <w:rPr>
            <w:noProof/>
            <w:webHidden/>
          </w:rPr>
        </w:r>
        <w:r>
          <w:rPr>
            <w:noProof/>
            <w:webHidden/>
          </w:rPr>
          <w:fldChar w:fldCharType="separate"/>
        </w:r>
        <w:r w:rsidR="00F63C16">
          <w:rPr>
            <w:noProof/>
            <w:webHidden/>
          </w:rPr>
          <w:t>132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6" w:history="1">
        <w:r w:rsidR="00F63C16" w:rsidRPr="009C0AFE">
          <w:rPr>
            <w:rStyle w:val="Hyperlink"/>
            <w:noProof/>
          </w:rPr>
          <w:t>2.1.324</w:t>
        </w:r>
        <w:r w:rsidR="00F63C16">
          <w:rPr>
            <w:rFonts w:asciiTheme="minorHAnsi" w:eastAsiaTheme="minorEastAsia" w:hAnsiTheme="minorHAnsi" w:cstheme="minorBidi"/>
            <w:noProof/>
            <w:sz w:val="22"/>
            <w:szCs w:val="22"/>
          </w:rPr>
          <w:tab/>
        </w:r>
        <w:r w:rsidR="00F63C16" w:rsidRPr="009C0AFE">
          <w:rPr>
            <w:rStyle w:val="Hyperlink"/>
            <w:noProof/>
          </w:rPr>
          <w:t>Part 4 Section 2.13.5.4, customXmlDelRangeEnd (Custom XML Markup Deletion End)</w:t>
        </w:r>
        <w:r w:rsidR="00F63C16">
          <w:rPr>
            <w:noProof/>
            <w:webHidden/>
          </w:rPr>
          <w:tab/>
        </w:r>
        <w:r>
          <w:rPr>
            <w:noProof/>
            <w:webHidden/>
          </w:rPr>
          <w:fldChar w:fldCharType="begin"/>
        </w:r>
        <w:r w:rsidR="00F63C16">
          <w:rPr>
            <w:noProof/>
            <w:webHidden/>
          </w:rPr>
          <w:instrText xml:space="preserve"> PAGEREF _Toc454425576 \h </w:instrText>
        </w:r>
        <w:r>
          <w:rPr>
            <w:noProof/>
            <w:webHidden/>
          </w:rPr>
        </w:r>
        <w:r>
          <w:rPr>
            <w:noProof/>
            <w:webHidden/>
          </w:rPr>
          <w:fldChar w:fldCharType="separate"/>
        </w:r>
        <w:r w:rsidR="00F63C16">
          <w:rPr>
            <w:noProof/>
            <w:webHidden/>
          </w:rPr>
          <w:t>132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7" w:history="1">
        <w:r w:rsidR="00F63C16" w:rsidRPr="009C0AFE">
          <w:rPr>
            <w:rStyle w:val="Hyperlink"/>
            <w:noProof/>
          </w:rPr>
          <w:t>2.1.325</w:t>
        </w:r>
        <w:r w:rsidR="00F63C16">
          <w:rPr>
            <w:rFonts w:asciiTheme="minorHAnsi" w:eastAsiaTheme="minorEastAsia" w:hAnsiTheme="minorHAnsi" w:cstheme="minorBidi"/>
            <w:noProof/>
            <w:sz w:val="22"/>
            <w:szCs w:val="22"/>
          </w:rPr>
          <w:tab/>
        </w:r>
        <w:r w:rsidR="00F63C16" w:rsidRPr="009C0AFE">
          <w:rPr>
            <w:rStyle w:val="Hyperlink"/>
            <w:noProof/>
          </w:rPr>
          <w:t>Part 4 Section 2.13.5.5, customXmlDelRangeStart (Custom XML Markup Deletion Start)</w:t>
        </w:r>
        <w:r w:rsidR="00F63C16">
          <w:rPr>
            <w:noProof/>
            <w:webHidden/>
          </w:rPr>
          <w:tab/>
        </w:r>
        <w:r>
          <w:rPr>
            <w:noProof/>
            <w:webHidden/>
          </w:rPr>
          <w:fldChar w:fldCharType="begin"/>
        </w:r>
        <w:r w:rsidR="00F63C16">
          <w:rPr>
            <w:noProof/>
            <w:webHidden/>
          </w:rPr>
          <w:instrText xml:space="preserve"> PAGEREF _Toc454425577 \h </w:instrText>
        </w:r>
        <w:r>
          <w:rPr>
            <w:noProof/>
            <w:webHidden/>
          </w:rPr>
        </w:r>
        <w:r>
          <w:rPr>
            <w:noProof/>
            <w:webHidden/>
          </w:rPr>
          <w:fldChar w:fldCharType="separate"/>
        </w:r>
        <w:r w:rsidR="00F63C16">
          <w:rPr>
            <w:noProof/>
            <w:webHidden/>
          </w:rPr>
          <w:t>132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8" w:history="1">
        <w:r w:rsidR="00F63C16" w:rsidRPr="009C0AFE">
          <w:rPr>
            <w:rStyle w:val="Hyperlink"/>
            <w:noProof/>
          </w:rPr>
          <w:t>2.1.326</w:t>
        </w:r>
        <w:r w:rsidR="00F63C16">
          <w:rPr>
            <w:rFonts w:asciiTheme="minorHAnsi" w:eastAsiaTheme="minorEastAsia" w:hAnsiTheme="minorHAnsi" w:cstheme="minorBidi"/>
            <w:noProof/>
            <w:sz w:val="22"/>
            <w:szCs w:val="22"/>
          </w:rPr>
          <w:tab/>
        </w:r>
        <w:r w:rsidR="00F63C16" w:rsidRPr="009C0AFE">
          <w:rPr>
            <w:rStyle w:val="Hyperlink"/>
            <w:noProof/>
          </w:rPr>
          <w:t>Part 4 Section 2.13.5.6, customXmlInsRangeEnd (Custom XML Markup Insertion End)</w:t>
        </w:r>
        <w:r w:rsidR="00F63C16">
          <w:rPr>
            <w:noProof/>
            <w:webHidden/>
          </w:rPr>
          <w:tab/>
        </w:r>
        <w:r>
          <w:rPr>
            <w:noProof/>
            <w:webHidden/>
          </w:rPr>
          <w:fldChar w:fldCharType="begin"/>
        </w:r>
        <w:r w:rsidR="00F63C16">
          <w:rPr>
            <w:noProof/>
            <w:webHidden/>
          </w:rPr>
          <w:instrText xml:space="preserve"> PAGEREF _Toc454425578 \h </w:instrText>
        </w:r>
        <w:r>
          <w:rPr>
            <w:noProof/>
            <w:webHidden/>
          </w:rPr>
        </w:r>
        <w:r>
          <w:rPr>
            <w:noProof/>
            <w:webHidden/>
          </w:rPr>
          <w:fldChar w:fldCharType="separate"/>
        </w:r>
        <w:r w:rsidR="00F63C16">
          <w:rPr>
            <w:noProof/>
            <w:webHidden/>
          </w:rPr>
          <w:t>132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79" w:history="1">
        <w:r w:rsidR="00F63C16" w:rsidRPr="009C0AFE">
          <w:rPr>
            <w:rStyle w:val="Hyperlink"/>
            <w:noProof/>
          </w:rPr>
          <w:t>2.1.327</w:t>
        </w:r>
        <w:r w:rsidR="00F63C16">
          <w:rPr>
            <w:rFonts w:asciiTheme="minorHAnsi" w:eastAsiaTheme="minorEastAsia" w:hAnsiTheme="minorHAnsi" w:cstheme="minorBidi"/>
            <w:noProof/>
            <w:sz w:val="22"/>
            <w:szCs w:val="22"/>
          </w:rPr>
          <w:tab/>
        </w:r>
        <w:r w:rsidR="00F63C16" w:rsidRPr="009C0AFE">
          <w:rPr>
            <w:rStyle w:val="Hyperlink"/>
            <w:noProof/>
          </w:rPr>
          <w:t>Part 4 Section 2.13.5.7, customXmlInsRangeStart (Custom XML Markup Insertion Start)</w:t>
        </w:r>
        <w:r w:rsidR="00F63C16">
          <w:rPr>
            <w:noProof/>
            <w:webHidden/>
          </w:rPr>
          <w:tab/>
        </w:r>
        <w:r>
          <w:rPr>
            <w:noProof/>
            <w:webHidden/>
          </w:rPr>
          <w:fldChar w:fldCharType="begin"/>
        </w:r>
        <w:r w:rsidR="00F63C16">
          <w:rPr>
            <w:noProof/>
            <w:webHidden/>
          </w:rPr>
          <w:instrText xml:space="preserve"> PAGEREF _Toc454425579 \h </w:instrText>
        </w:r>
        <w:r>
          <w:rPr>
            <w:noProof/>
            <w:webHidden/>
          </w:rPr>
        </w:r>
        <w:r>
          <w:rPr>
            <w:noProof/>
            <w:webHidden/>
          </w:rPr>
          <w:fldChar w:fldCharType="separate"/>
        </w:r>
        <w:r w:rsidR="00F63C16">
          <w:rPr>
            <w:noProof/>
            <w:webHidden/>
          </w:rPr>
          <w:t>132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0" w:history="1">
        <w:r w:rsidR="00F63C16" w:rsidRPr="009C0AFE">
          <w:rPr>
            <w:rStyle w:val="Hyperlink"/>
            <w:noProof/>
          </w:rPr>
          <w:t>2.1.328</w:t>
        </w:r>
        <w:r w:rsidR="00F63C16">
          <w:rPr>
            <w:rFonts w:asciiTheme="minorHAnsi" w:eastAsiaTheme="minorEastAsia" w:hAnsiTheme="minorHAnsi" w:cstheme="minorBidi"/>
            <w:noProof/>
            <w:sz w:val="22"/>
            <w:szCs w:val="22"/>
          </w:rPr>
          <w:tab/>
        </w:r>
        <w:r w:rsidR="00F63C16" w:rsidRPr="009C0AFE">
          <w:rPr>
            <w:rStyle w:val="Hyperlink"/>
            <w:noProof/>
          </w:rPr>
          <w:t>Part 4 Section 2.13.5.8, customXmlMoveFromRangeEnd (Custom XML Markup Move Source End)</w:t>
        </w:r>
        <w:r w:rsidR="00F63C16">
          <w:rPr>
            <w:noProof/>
            <w:webHidden/>
          </w:rPr>
          <w:tab/>
        </w:r>
        <w:r>
          <w:rPr>
            <w:noProof/>
            <w:webHidden/>
          </w:rPr>
          <w:fldChar w:fldCharType="begin"/>
        </w:r>
        <w:r w:rsidR="00F63C16">
          <w:rPr>
            <w:noProof/>
            <w:webHidden/>
          </w:rPr>
          <w:instrText xml:space="preserve"> PAGEREF _Toc454425580 \h </w:instrText>
        </w:r>
        <w:r>
          <w:rPr>
            <w:noProof/>
            <w:webHidden/>
          </w:rPr>
        </w:r>
        <w:r>
          <w:rPr>
            <w:noProof/>
            <w:webHidden/>
          </w:rPr>
          <w:fldChar w:fldCharType="separate"/>
        </w:r>
        <w:r w:rsidR="00F63C16">
          <w:rPr>
            <w:noProof/>
            <w:webHidden/>
          </w:rPr>
          <w:t>133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1" w:history="1">
        <w:r w:rsidR="00F63C16" w:rsidRPr="009C0AFE">
          <w:rPr>
            <w:rStyle w:val="Hyperlink"/>
            <w:noProof/>
          </w:rPr>
          <w:t>2.1.329</w:t>
        </w:r>
        <w:r w:rsidR="00F63C16">
          <w:rPr>
            <w:rFonts w:asciiTheme="minorHAnsi" w:eastAsiaTheme="minorEastAsia" w:hAnsiTheme="minorHAnsi" w:cstheme="minorBidi"/>
            <w:noProof/>
            <w:sz w:val="22"/>
            <w:szCs w:val="22"/>
          </w:rPr>
          <w:tab/>
        </w:r>
        <w:r w:rsidR="00F63C16" w:rsidRPr="009C0AFE">
          <w:rPr>
            <w:rStyle w:val="Hyperlink"/>
            <w:noProof/>
          </w:rPr>
          <w:t>Part 4 Section 2.13.5.9, customXmlMoveFromRangeStart (Custom XML Markup Move Source Start)</w:t>
        </w:r>
        <w:r w:rsidR="00F63C16">
          <w:rPr>
            <w:noProof/>
            <w:webHidden/>
          </w:rPr>
          <w:tab/>
        </w:r>
        <w:r>
          <w:rPr>
            <w:noProof/>
            <w:webHidden/>
          </w:rPr>
          <w:fldChar w:fldCharType="begin"/>
        </w:r>
        <w:r w:rsidR="00F63C16">
          <w:rPr>
            <w:noProof/>
            <w:webHidden/>
          </w:rPr>
          <w:instrText xml:space="preserve"> PAGEREF _Toc454425581 \h </w:instrText>
        </w:r>
        <w:r>
          <w:rPr>
            <w:noProof/>
            <w:webHidden/>
          </w:rPr>
        </w:r>
        <w:r>
          <w:rPr>
            <w:noProof/>
            <w:webHidden/>
          </w:rPr>
          <w:fldChar w:fldCharType="separate"/>
        </w:r>
        <w:r w:rsidR="00F63C16">
          <w:rPr>
            <w:noProof/>
            <w:webHidden/>
          </w:rPr>
          <w:t>133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2" w:history="1">
        <w:r w:rsidR="00F63C16" w:rsidRPr="009C0AFE">
          <w:rPr>
            <w:rStyle w:val="Hyperlink"/>
            <w:noProof/>
          </w:rPr>
          <w:t>2.1.330</w:t>
        </w:r>
        <w:r w:rsidR="00F63C16">
          <w:rPr>
            <w:rFonts w:asciiTheme="minorHAnsi" w:eastAsiaTheme="minorEastAsia" w:hAnsiTheme="minorHAnsi" w:cstheme="minorBidi"/>
            <w:noProof/>
            <w:sz w:val="22"/>
            <w:szCs w:val="22"/>
          </w:rPr>
          <w:tab/>
        </w:r>
        <w:r w:rsidR="00F63C16" w:rsidRPr="009C0AFE">
          <w:rPr>
            <w:rStyle w:val="Hyperlink"/>
            <w:noProof/>
          </w:rPr>
          <w:t>Part 4 Section 2.13.5.10, customXmlMoveToRangeEnd (Custom XML Markup Move Destination Location End)</w:t>
        </w:r>
        <w:r w:rsidR="00F63C16">
          <w:rPr>
            <w:noProof/>
            <w:webHidden/>
          </w:rPr>
          <w:tab/>
        </w:r>
        <w:r>
          <w:rPr>
            <w:noProof/>
            <w:webHidden/>
          </w:rPr>
          <w:fldChar w:fldCharType="begin"/>
        </w:r>
        <w:r w:rsidR="00F63C16">
          <w:rPr>
            <w:noProof/>
            <w:webHidden/>
          </w:rPr>
          <w:instrText xml:space="preserve"> PAGEREF _Toc454425582 \h </w:instrText>
        </w:r>
        <w:r>
          <w:rPr>
            <w:noProof/>
            <w:webHidden/>
          </w:rPr>
        </w:r>
        <w:r>
          <w:rPr>
            <w:noProof/>
            <w:webHidden/>
          </w:rPr>
          <w:fldChar w:fldCharType="separate"/>
        </w:r>
        <w:r w:rsidR="00F63C16">
          <w:rPr>
            <w:noProof/>
            <w:webHidden/>
          </w:rPr>
          <w:t>133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3" w:history="1">
        <w:r w:rsidR="00F63C16" w:rsidRPr="009C0AFE">
          <w:rPr>
            <w:rStyle w:val="Hyperlink"/>
            <w:noProof/>
          </w:rPr>
          <w:t>2.1.331</w:t>
        </w:r>
        <w:r w:rsidR="00F63C16">
          <w:rPr>
            <w:rFonts w:asciiTheme="minorHAnsi" w:eastAsiaTheme="minorEastAsia" w:hAnsiTheme="minorHAnsi" w:cstheme="minorBidi"/>
            <w:noProof/>
            <w:sz w:val="22"/>
            <w:szCs w:val="22"/>
          </w:rPr>
          <w:tab/>
        </w:r>
        <w:r w:rsidR="00F63C16" w:rsidRPr="009C0AFE">
          <w:rPr>
            <w:rStyle w:val="Hyperlink"/>
            <w:noProof/>
          </w:rPr>
          <w:t>Part 4 Section 2.13.5.11, customXmlMoveToRangeStart (Custom XML Markup Move Destination Location Start)</w:t>
        </w:r>
        <w:r w:rsidR="00F63C16">
          <w:rPr>
            <w:noProof/>
            <w:webHidden/>
          </w:rPr>
          <w:tab/>
        </w:r>
        <w:r>
          <w:rPr>
            <w:noProof/>
            <w:webHidden/>
          </w:rPr>
          <w:fldChar w:fldCharType="begin"/>
        </w:r>
        <w:r w:rsidR="00F63C16">
          <w:rPr>
            <w:noProof/>
            <w:webHidden/>
          </w:rPr>
          <w:instrText xml:space="preserve"> PAGEREF _Toc454425583 \h </w:instrText>
        </w:r>
        <w:r>
          <w:rPr>
            <w:noProof/>
            <w:webHidden/>
          </w:rPr>
        </w:r>
        <w:r>
          <w:rPr>
            <w:noProof/>
            <w:webHidden/>
          </w:rPr>
          <w:fldChar w:fldCharType="separate"/>
        </w:r>
        <w:r w:rsidR="00F63C16">
          <w:rPr>
            <w:noProof/>
            <w:webHidden/>
          </w:rPr>
          <w:t>134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4" w:history="1">
        <w:r w:rsidR="00F63C16" w:rsidRPr="009C0AFE">
          <w:rPr>
            <w:rStyle w:val="Hyperlink"/>
            <w:noProof/>
          </w:rPr>
          <w:t>2.1.332</w:t>
        </w:r>
        <w:r w:rsidR="00F63C16">
          <w:rPr>
            <w:rFonts w:asciiTheme="minorHAnsi" w:eastAsiaTheme="minorEastAsia" w:hAnsiTheme="minorHAnsi" w:cstheme="minorBidi"/>
            <w:noProof/>
            <w:sz w:val="22"/>
            <w:szCs w:val="22"/>
          </w:rPr>
          <w:tab/>
        </w:r>
        <w:r w:rsidR="00F63C16" w:rsidRPr="009C0AFE">
          <w:rPr>
            <w:rStyle w:val="Hyperlink"/>
            <w:noProof/>
          </w:rPr>
          <w:t>Part 4 Section 2.13.5.12, del (Deleted Run Content)</w:t>
        </w:r>
        <w:r w:rsidR="00F63C16">
          <w:rPr>
            <w:noProof/>
            <w:webHidden/>
          </w:rPr>
          <w:tab/>
        </w:r>
        <w:r>
          <w:rPr>
            <w:noProof/>
            <w:webHidden/>
          </w:rPr>
          <w:fldChar w:fldCharType="begin"/>
        </w:r>
        <w:r w:rsidR="00F63C16">
          <w:rPr>
            <w:noProof/>
            <w:webHidden/>
          </w:rPr>
          <w:instrText xml:space="preserve"> PAGEREF _Toc454425584 \h </w:instrText>
        </w:r>
        <w:r>
          <w:rPr>
            <w:noProof/>
            <w:webHidden/>
          </w:rPr>
        </w:r>
        <w:r>
          <w:rPr>
            <w:noProof/>
            <w:webHidden/>
          </w:rPr>
          <w:fldChar w:fldCharType="separate"/>
        </w:r>
        <w:r w:rsidR="00F63C16">
          <w:rPr>
            <w:noProof/>
            <w:webHidden/>
          </w:rPr>
          <w:t>134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5" w:history="1">
        <w:r w:rsidR="00F63C16" w:rsidRPr="009C0AFE">
          <w:rPr>
            <w:rStyle w:val="Hyperlink"/>
            <w:noProof/>
          </w:rPr>
          <w:t>2.1.333</w:t>
        </w:r>
        <w:r w:rsidR="00F63C16">
          <w:rPr>
            <w:rFonts w:asciiTheme="minorHAnsi" w:eastAsiaTheme="minorEastAsia" w:hAnsiTheme="minorHAnsi" w:cstheme="minorBidi"/>
            <w:noProof/>
            <w:sz w:val="22"/>
            <w:szCs w:val="22"/>
          </w:rPr>
          <w:tab/>
        </w:r>
        <w:r w:rsidR="00F63C16" w:rsidRPr="009C0AFE">
          <w:rPr>
            <w:rStyle w:val="Hyperlink"/>
            <w:noProof/>
          </w:rPr>
          <w:t>Part 4 Section 2.13.5.13, del (Deleted Paragraph)</w:t>
        </w:r>
        <w:r w:rsidR="00F63C16">
          <w:rPr>
            <w:noProof/>
            <w:webHidden/>
          </w:rPr>
          <w:tab/>
        </w:r>
        <w:r>
          <w:rPr>
            <w:noProof/>
            <w:webHidden/>
          </w:rPr>
          <w:fldChar w:fldCharType="begin"/>
        </w:r>
        <w:r w:rsidR="00F63C16">
          <w:rPr>
            <w:noProof/>
            <w:webHidden/>
          </w:rPr>
          <w:instrText xml:space="preserve"> PAGEREF _Toc454425585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6" w:history="1">
        <w:r w:rsidR="00F63C16" w:rsidRPr="009C0AFE">
          <w:rPr>
            <w:rStyle w:val="Hyperlink"/>
            <w:noProof/>
          </w:rPr>
          <w:t>2.1.334</w:t>
        </w:r>
        <w:r w:rsidR="00F63C16">
          <w:rPr>
            <w:rFonts w:asciiTheme="minorHAnsi" w:eastAsiaTheme="minorEastAsia" w:hAnsiTheme="minorHAnsi" w:cstheme="minorBidi"/>
            <w:noProof/>
            <w:sz w:val="22"/>
            <w:szCs w:val="22"/>
          </w:rPr>
          <w:tab/>
        </w:r>
        <w:r w:rsidR="00F63C16" w:rsidRPr="009C0AFE">
          <w:rPr>
            <w:rStyle w:val="Hyperlink"/>
            <w:noProof/>
          </w:rPr>
          <w:t>Part 4 Section 2.13.5.14, del (Deleted Table Row)</w:t>
        </w:r>
        <w:r w:rsidR="00F63C16">
          <w:rPr>
            <w:noProof/>
            <w:webHidden/>
          </w:rPr>
          <w:tab/>
        </w:r>
        <w:r>
          <w:rPr>
            <w:noProof/>
            <w:webHidden/>
          </w:rPr>
          <w:fldChar w:fldCharType="begin"/>
        </w:r>
        <w:r w:rsidR="00F63C16">
          <w:rPr>
            <w:noProof/>
            <w:webHidden/>
          </w:rPr>
          <w:instrText xml:space="preserve"> PAGEREF _Toc454425586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7" w:history="1">
        <w:r w:rsidR="00F63C16" w:rsidRPr="009C0AFE">
          <w:rPr>
            <w:rStyle w:val="Hyperlink"/>
            <w:noProof/>
          </w:rPr>
          <w:t>2.1.335</w:t>
        </w:r>
        <w:r w:rsidR="00F63C16">
          <w:rPr>
            <w:rFonts w:asciiTheme="minorHAnsi" w:eastAsiaTheme="minorEastAsia" w:hAnsiTheme="minorHAnsi" w:cstheme="minorBidi"/>
            <w:noProof/>
            <w:sz w:val="22"/>
            <w:szCs w:val="22"/>
          </w:rPr>
          <w:tab/>
        </w:r>
        <w:r w:rsidR="00F63C16" w:rsidRPr="009C0AFE">
          <w:rPr>
            <w:rStyle w:val="Hyperlink"/>
            <w:noProof/>
          </w:rPr>
          <w:t>Part 4 Section 2.13.5.15, del (Deleted Math Control Character)</w:t>
        </w:r>
        <w:r w:rsidR="00F63C16">
          <w:rPr>
            <w:noProof/>
            <w:webHidden/>
          </w:rPr>
          <w:tab/>
        </w:r>
        <w:r>
          <w:rPr>
            <w:noProof/>
            <w:webHidden/>
          </w:rPr>
          <w:fldChar w:fldCharType="begin"/>
        </w:r>
        <w:r w:rsidR="00F63C16">
          <w:rPr>
            <w:noProof/>
            <w:webHidden/>
          </w:rPr>
          <w:instrText xml:space="preserve"> PAGEREF _Toc454425587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8" w:history="1">
        <w:r w:rsidR="00F63C16" w:rsidRPr="009C0AFE">
          <w:rPr>
            <w:rStyle w:val="Hyperlink"/>
            <w:noProof/>
          </w:rPr>
          <w:t>2.1.336</w:t>
        </w:r>
        <w:r w:rsidR="00F63C16">
          <w:rPr>
            <w:rFonts w:asciiTheme="minorHAnsi" w:eastAsiaTheme="minorEastAsia" w:hAnsiTheme="minorHAnsi" w:cstheme="minorBidi"/>
            <w:noProof/>
            <w:sz w:val="22"/>
            <w:szCs w:val="22"/>
          </w:rPr>
          <w:tab/>
        </w:r>
        <w:r w:rsidR="00F63C16" w:rsidRPr="009C0AFE">
          <w:rPr>
            <w:rStyle w:val="Hyperlink"/>
            <w:noProof/>
          </w:rPr>
          <w:t>Part 4 Section 2.13.5.16, ins (Inserted Table Row)</w:t>
        </w:r>
        <w:r w:rsidR="00F63C16">
          <w:rPr>
            <w:noProof/>
            <w:webHidden/>
          </w:rPr>
          <w:tab/>
        </w:r>
        <w:r>
          <w:rPr>
            <w:noProof/>
            <w:webHidden/>
          </w:rPr>
          <w:fldChar w:fldCharType="begin"/>
        </w:r>
        <w:r w:rsidR="00F63C16">
          <w:rPr>
            <w:noProof/>
            <w:webHidden/>
          </w:rPr>
          <w:instrText xml:space="preserve"> PAGEREF _Toc454425588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89" w:history="1">
        <w:r w:rsidR="00F63C16" w:rsidRPr="009C0AFE">
          <w:rPr>
            <w:rStyle w:val="Hyperlink"/>
            <w:noProof/>
          </w:rPr>
          <w:t>2.1.337</w:t>
        </w:r>
        <w:r w:rsidR="00F63C16">
          <w:rPr>
            <w:rFonts w:asciiTheme="minorHAnsi" w:eastAsiaTheme="minorEastAsia" w:hAnsiTheme="minorHAnsi" w:cstheme="minorBidi"/>
            <w:noProof/>
            <w:sz w:val="22"/>
            <w:szCs w:val="22"/>
          </w:rPr>
          <w:tab/>
        </w:r>
        <w:r w:rsidR="00F63C16" w:rsidRPr="009C0AFE">
          <w:rPr>
            <w:rStyle w:val="Hyperlink"/>
            <w:noProof/>
          </w:rPr>
          <w:t>Part 4 Section 2.13.5.17, ins (Inserted Math Control Character)</w:t>
        </w:r>
        <w:r w:rsidR="00F63C16">
          <w:rPr>
            <w:noProof/>
            <w:webHidden/>
          </w:rPr>
          <w:tab/>
        </w:r>
        <w:r>
          <w:rPr>
            <w:noProof/>
            <w:webHidden/>
          </w:rPr>
          <w:fldChar w:fldCharType="begin"/>
        </w:r>
        <w:r w:rsidR="00F63C16">
          <w:rPr>
            <w:noProof/>
            <w:webHidden/>
          </w:rPr>
          <w:instrText xml:space="preserve"> PAGEREF _Toc454425589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0" w:history="1">
        <w:r w:rsidR="00F63C16" w:rsidRPr="009C0AFE">
          <w:rPr>
            <w:rStyle w:val="Hyperlink"/>
            <w:noProof/>
          </w:rPr>
          <w:t>2.1.338</w:t>
        </w:r>
        <w:r w:rsidR="00F63C16">
          <w:rPr>
            <w:rFonts w:asciiTheme="minorHAnsi" w:eastAsiaTheme="minorEastAsia" w:hAnsiTheme="minorHAnsi" w:cstheme="minorBidi"/>
            <w:noProof/>
            <w:sz w:val="22"/>
            <w:szCs w:val="22"/>
          </w:rPr>
          <w:tab/>
        </w:r>
        <w:r w:rsidR="00F63C16" w:rsidRPr="009C0AFE">
          <w:rPr>
            <w:rStyle w:val="Hyperlink"/>
            <w:noProof/>
          </w:rPr>
          <w:t>Part 4 Section 2.13.5.18, ins (Inserted Paragraph)</w:t>
        </w:r>
        <w:r w:rsidR="00F63C16">
          <w:rPr>
            <w:noProof/>
            <w:webHidden/>
          </w:rPr>
          <w:tab/>
        </w:r>
        <w:r>
          <w:rPr>
            <w:noProof/>
            <w:webHidden/>
          </w:rPr>
          <w:fldChar w:fldCharType="begin"/>
        </w:r>
        <w:r w:rsidR="00F63C16">
          <w:rPr>
            <w:noProof/>
            <w:webHidden/>
          </w:rPr>
          <w:instrText xml:space="preserve"> PAGEREF _Toc454425590 \h </w:instrText>
        </w:r>
        <w:r>
          <w:rPr>
            <w:noProof/>
            <w:webHidden/>
          </w:rPr>
        </w:r>
        <w:r>
          <w:rPr>
            <w:noProof/>
            <w:webHidden/>
          </w:rPr>
          <w:fldChar w:fldCharType="separate"/>
        </w:r>
        <w:r w:rsidR="00F63C16">
          <w:rPr>
            <w:noProof/>
            <w:webHidden/>
          </w:rPr>
          <w:t>135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1" w:history="1">
        <w:r w:rsidR="00F63C16" w:rsidRPr="009C0AFE">
          <w:rPr>
            <w:rStyle w:val="Hyperlink"/>
            <w:noProof/>
          </w:rPr>
          <w:t>2.1.339</w:t>
        </w:r>
        <w:r w:rsidR="00F63C16">
          <w:rPr>
            <w:rFonts w:asciiTheme="minorHAnsi" w:eastAsiaTheme="minorEastAsia" w:hAnsiTheme="minorHAnsi" w:cstheme="minorBidi"/>
            <w:noProof/>
            <w:sz w:val="22"/>
            <w:szCs w:val="22"/>
          </w:rPr>
          <w:tab/>
        </w:r>
        <w:r w:rsidR="00F63C16" w:rsidRPr="009C0AFE">
          <w:rPr>
            <w:rStyle w:val="Hyperlink"/>
            <w:noProof/>
          </w:rPr>
          <w:t>Part 4 Section 2.13.5.19, ins (Inserted Numbering Properties)</w:t>
        </w:r>
        <w:r w:rsidR="00F63C16">
          <w:rPr>
            <w:noProof/>
            <w:webHidden/>
          </w:rPr>
          <w:tab/>
        </w:r>
        <w:r>
          <w:rPr>
            <w:noProof/>
            <w:webHidden/>
          </w:rPr>
          <w:fldChar w:fldCharType="begin"/>
        </w:r>
        <w:r w:rsidR="00F63C16">
          <w:rPr>
            <w:noProof/>
            <w:webHidden/>
          </w:rPr>
          <w:instrText xml:space="preserve"> PAGEREF _Toc454425591 \h </w:instrText>
        </w:r>
        <w:r>
          <w:rPr>
            <w:noProof/>
            <w:webHidden/>
          </w:rPr>
        </w:r>
        <w:r>
          <w:rPr>
            <w:noProof/>
            <w:webHidden/>
          </w:rPr>
          <w:fldChar w:fldCharType="separate"/>
        </w:r>
        <w:r w:rsidR="00F63C16">
          <w:rPr>
            <w:noProof/>
            <w:webHidden/>
          </w:rPr>
          <w:t>136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2" w:history="1">
        <w:r w:rsidR="00F63C16" w:rsidRPr="009C0AFE">
          <w:rPr>
            <w:rStyle w:val="Hyperlink"/>
            <w:noProof/>
          </w:rPr>
          <w:t>2.1.340</w:t>
        </w:r>
        <w:r w:rsidR="00F63C16">
          <w:rPr>
            <w:rFonts w:asciiTheme="minorHAnsi" w:eastAsiaTheme="minorEastAsia" w:hAnsiTheme="minorHAnsi" w:cstheme="minorBidi"/>
            <w:noProof/>
            <w:sz w:val="22"/>
            <w:szCs w:val="22"/>
          </w:rPr>
          <w:tab/>
        </w:r>
        <w:r w:rsidR="00F63C16" w:rsidRPr="009C0AFE">
          <w:rPr>
            <w:rStyle w:val="Hyperlink"/>
            <w:noProof/>
          </w:rPr>
          <w:t>Part 4 Section 2.13.5.20, ins (Inserted Run Content)</w:t>
        </w:r>
        <w:r w:rsidR="00F63C16">
          <w:rPr>
            <w:noProof/>
            <w:webHidden/>
          </w:rPr>
          <w:tab/>
        </w:r>
        <w:r>
          <w:rPr>
            <w:noProof/>
            <w:webHidden/>
          </w:rPr>
          <w:fldChar w:fldCharType="begin"/>
        </w:r>
        <w:r w:rsidR="00F63C16">
          <w:rPr>
            <w:noProof/>
            <w:webHidden/>
          </w:rPr>
          <w:instrText xml:space="preserve"> PAGEREF _Toc454425592 \h </w:instrText>
        </w:r>
        <w:r>
          <w:rPr>
            <w:noProof/>
            <w:webHidden/>
          </w:rPr>
        </w:r>
        <w:r>
          <w:rPr>
            <w:noProof/>
            <w:webHidden/>
          </w:rPr>
          <w:fldChar w:fldCharType="separate"/>
        </w:r>
        <w:r w:rsidR="00F63C16">
          <w:rPr>
            <w:noProof/>
            <w:webHidden/>
          </w:rPr>
          <w:t>136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3" w:history="1">
        <w:r w:rsidR="00F63C16" w:rsidRPr="009C0AFE">
          <w:rPr>
            <w:rStyle w:val="Hyperlink"/>
            <w:noProof/>
          </w:rPr>
          <w:t>2.1.341</w:t>
        </w:r>
        <w:r w:rsidR="00F63C16">
          <w:rPr>
            <w:rFonts w:asciiTheme="minorHAnsi" w:eastAsiaTheme="minorEastAsia" w:hAnsiTheme="minorHAnsi" w:cstheme="minorBidi"/>
            <w:noProof/>
            <w:sz w:val="22"/>
            <w:szCs w:val="22"/>
          </w:rPr>
          <w:tab/>
        </w:r>
        <w:r w:rsidR="00F63C16" w:rsidRPr="009C0AFE">
          <w:rPr>
            <w:rStyle w:val="Hyperlink"/>
            <w:noProof/>
          </w:rPr>
          <w:t>Part 4 Section 2.13.5.21, moveFrom (Move Source Run Content)</w:t>
        </w:r>
        <w:r w:rsidR="00F63C16">
          <w:rPr>
            <w:noProof/>
            <w:webHidden/>
          </w:rPr>
          <w:tab/>
        </w:r>
        <w:r>
          <w:rPr>
            <w:noProof/>
            <w:webHidden/>
          </w:rPr>
          <w:fldChar w:fldCharType="begin"/>
        </w:r>
        <w:r w:rsidR="00F63C16">
          <w:rPr>
            <w:noProof/>
            <w:webHidden/>
          </w:rPr>
          <w:instrText xml:space="preserve"> PAGEREF _Toc454425593 \h </w:instrText>
        </w:r>
        <w:r>
          <w:rPr>
            <w:noProof/>
            <w:webHidden/>
          </w:rPr>
        </w:r>
        <w:r>
          <w:rPr>
            <w:noProof/>
            <w:webHidden/>
          </w:rPr>
          <w:fldChar w:fldCharType="separate"/>
        </w:r>
        <w:r w:rsidR="00F63C16">
          <w:rPr>
            <w:noProof/>
            <w:webHidden/>
          </w:rPr>
          <w:t>136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4" w:history="1">
        <w:r w:rsidR="00F63C16" w:rsidRPr="009C0AFE">
          <w:rPr>
            <w:rStyle w:val="Hyperlink"/>
            <w:noProof/>
          </w:rPr>
          <w:t>2.1.342</w:t>
        </w:r>
        <w:r w:rsidR="00F63C16">
          <w:rPr>
            <w:rFonts w:asciiTheme="minorHAnsi" w:eastAsiaTheme="minorEastAsia" w:hAnsiTheme="minorHAnsi" w:cstheme="minorBidi"/>
            <w:noProof/>
            <w:sz w:val="22"/>
            <w:szCs w:val="22"/>
          </w:rPr>
          <w:tab/>
        </w:r>
        <w:r w:rsidR="00F63C16" w:rsidRPr="009C0AFE">
          <w:rPr>
            <w:rStyle w:val="Hyperlink"/>
            <w:noProof/>
          </w:rPr>
          <w:t>Part 4 Section 2.13.5.22, moveFrom (Move Source Paragraph)</w:t>
        </w:r>
        <w:r w:rsidR="00F63C16">
          <w:rPr>
            <w:noProof/>
            <w:webHidden/>
          </w:rPr>
          <w:tab/>
        </w:r>
        <w:r>
          <w:rPr>
            <w:noProof/>
            <w:webHidden/>
          </w:rPr>
          <w:fldChar w:fldCharType="begin"/>
        </w:r>
        <w:r w:rsidR="00F63C16">
          <w:rPr>
            <w:noProof/>
            <w:webHidden/>
          </w:rPr>
          <w:instrText xml:space="preserve"> PAGEREF _Toc454425594 \h </w:instrText>
        </w:r>
        <w:r>
          <w:rPr>
            <w:noProof/>
            <w:webHidden/>
          </w:rPr>
        </w:r>
        <w:r>
          <w:rPr>
            <w:noProof/>
            <w:webHidden/>
          </w:rPr>
          <w:fldChar w:fldCharType="separate"/>
        </w:r>
        <w:r w:rsidR="00F63C16">
          <w:rPr>
            <w:noProof/>
            <w:webHidden/>
          </w:rPr>
          <w:t>136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5" w:history="1">
        <w:r w:rsidR="00F63C16" w:rsidRPr="009C0AFE">
          <w:rPr>
            <w:rStyle w:val="Hyperlink"/>
            <w:noProof/>
          </w:rPr>
          <w:t>2.1.343</w:t>
        </w:r>
        <w:r w:rsidR="00F63C16">
          <w:rPr>
            <w:rFonts w:asciiTheme="minorHAnsi" w:eastAsiaTheme="minorEastAsia" w:hAnsiTheme="minorHAnsi" w:cstheme="minorBidi"/>
            <w:noProof/>
            <w:sz w:val="22"/>
            <w:szCs w:val="22"/>
          </w:rPr>
          <w:tab/>
        </w:r>
        <w:r w:rsidR="00F63C16" w:rsidRPr="009C0AFE">
          <w:rPr>
            <w:rStyle w:val="Hyperlink"/>
            <w:noProof/>
          </w:rPr>
          <w:t>Part 4 Section 2.13.5.23, moveFromRangeEnd (Move Source Location Container - End)</w:t>
        </w:r>
        <w:r w:rsidR="00F63C16">
          <w:rPr>
            <w:noProof/>
            <w:webHidden/>
          </w:rPr>
          <w:tab/>
        </w:r>
        <w:r>
          <w:rPr>
            <w:noProof/>
            <w:webHidden/>
          </w:rPr>
          <w:fldChar w:fldCharType="begin"/>
        </w:r>
        <w:r w:rsidR="00F63C16">
          <w:rPr>
            <w:noProof/>
            <w:webHidden/>
          </w:rPr>
          <w:instrText xml:space="preserve"> PAGEREF _Toc454425595 \h </w:instrText>
        </w:r>
        <w:r>
          <w:rPr>
            <w:noProof/>
            <w:webHidden/>
          </w:rPr>
        </w:r>
        <w:r>
          <w:rPr>
            <w:noProof/>
            <w:webHidden/>
          </w:rPr>
          <w:fldChar w:fldCharType="separate"/>
        </w:r>
        <w:r w:rsidR="00F63C16">
          <w:rPr>
            <w:noProof/>
            <w:webHidden/>
          </w:rPr>
          <w:t>136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6" w:history="1">
        <w:r w:rsidR="00F63C16" w:rsidRPr="009C0AFE">
          <w:rPr>
            <w:rStyle w:val="Hyperlink"/>
            <w:noProof/>
          </w:rPr>
          <w:t>2.1.344</w:t>
        </w:r>
        <w:r w:rsidR="00F63C16">
          <w:rPr>
            <w:rFonts w:asciiTheme="minorHAnsi" w:eastAsiaTheme="minorEastAsia" w:hAnsiTheme="minorHAnsi" w:cstheme="minorBidi"/>
            <w:noProof/>
            <w:sz w:val="22"/>
            <w:szCs w:val="22"/>
          </w:rPr>
          <w:tab/>
        </w:r>
        <w:r w:rsidR="00F63C16" w:rsidRPr="009C0AFE">
          <w:rPr>
            <w:rStyle w:val="Hyperlink"/>
            <w:noProof/>
          </w:rPr>
          <w:t>Part 4 Section 2.13.5.24, moveFromRangeStart (Move Source Location Container - Start)</w:t>
        </w:r>
        <w:r w:rsidR="00F63C16">
          <w:rPr>
            <w:noProof/>
            <w:webHidden/>
          </w:rPr>
          <w:tab/>
        </w:r>
        <w:r>
          <w:rPr>
            <w:noProof/>
            <w:webHidden/>
          </w:rPr>
          <w:fldChar w:fldCharType="begin"/>
        </w:r>
        <w:r w:rsidR="00F63C16">
          <w:rPr>
            <w:noProof/>
            <w:webHidden/>
          </w:rPr>
          <w:instrText xml:space="preserve"> PAGEREF _Toc454425596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7" w:history="1">
        <w:r w:rsidR="00F63C16" w:rsidRPr="009C0AFE">
          <w:rPr>
            <w:rStyle w:val="Hyperlink"/>
            <w:noProof/>
          </w:rPr>
          <w:t>2.1.345</w:t>
        </w:r>
        <w:r w:rsidR="00F63C16">
          <w:rPr>
            <w:rFonts w:asciiTheme="minorHAnsi" w:eastAsiaTheme="minorEastAsia" w:hAnsiTheme="minorHAnsi" w:cstheme="minorBidi"/>
            <w:noProof/>
            <w:sz w:val="22"/>
            <w:szCs w:val="22"/>
          </w:rPr>
          <w:tab/>
        </w:r>
        <w:r w:rsidR="00F63C16" w:rsidRPr="009C0AFE">
          <w:rPr>
            <w:rStyle w:val="Hyperlink"/>
            <w:noProof/>
          </w:rPr>
          <w:t>Part 4 Section 2.13.5.25, moveTo (Move Destination Paragraph)</w:t>
        </w:r>
        <w:r w:rsidR="00F63C16">
          <w:rPr>
            <w:noProof/>
            <w:webHidden/>
          </w:rPr>
          <w:tab/>
        </w:r>
        <w:r>
          <w:rPr>
            <w:noProof/>
            <w:webHidden/>
          </w:rPr>
          <w:fldChar w:fldCharType="begin"/>
        </w:r>
        <w:r w:rsidR="00F63C16">
          <w:rPr>
            <w:noProof/>
            <w:webHidden/>
          </w:rPr>
          <w:instrText xml:space="preserve"> PAGEREF _Toc454425597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8" w:history="1">
        <w:r w:rsidR="00F63C16" w:rsidRPr="009C0AFE">
          <w:rPr>
            <w:rStyle w:val="Hyperlink"/>
            <w:noProof/>
          </w:rPr>
          <w:t>2.1.346</w:t>
        </w:r>
        <w:r w:rsidR="00F63C16">
          <w:rPr>
            <w:rFonts w:asciiTheme="minorHAnsi" w:eastAsiaTheme="minorEastAsia" w:hAnsiTheme="minorHAnsi" w:cstheme="minorBidi"/>
            <w:noProof/>
            <w:sz w:val="22"/>
            <w:szCs w:val="22"/>
          </w:rPr>
          <w:tab/>
        </w:r>
        <w:r w:rsidR="00F63C16" w:rsidRPr="009C0AFE">
          <w:rPr>
            <w:rStyle w:val="Hyperlink"/>
            <w:noProof/>
          </w:rPr>
          <w:t>Part 4 Section 2.13.5.26, moveTo (Move Destination Run Content)</w:t>
        </w:r>
        <w:r w:rsidR="00F63C16">
          <w:rPr>
            <w:noProof/>
            <w:webHidden/>
          </w:rPr>
          <w:tab/>
        </w:r>
        <w:r>
          <w:rPr>
            <w:noProof/>
            <w:webHidden/>
          </w:rPr>
          <w:fldChar w:fldCharType="begin"/>
        </w:r>
        <w:r w:rsidR="00F63C16">
          <w:rPr>
            <w:noProof/>
            <w:webHidden/>
          </w:rPr>
          <w:instrText xml:space="preserve"> PAGEREF _Toc454425598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599" w:history="1">
        <w:r w:rsidR="00F63C16" w:rsidRPr="009C0AFE">
          <w:rPr>
            <w:rStyle w:val="Hyperlink"/>
            <w:noProof/>
          </w:rPr>
          <w:t>2.1.347</w:t>
        </w:r>
        <w:r w:rsidR="00F63C16">
          <w:rPr>
            <w:rFonts w:asciiTheme="minorHAnsi" w:eastAsiaTheme="minorEastAsia" w:hAnsiTheme="minorHAnsi" w:cstheme="minorBidi"/>
            <w:noProof/>
            <w:sz w:val="22"/>
            <w:szCs w:val="22"/>
          </w:rPr>
          <w:tab/>
        </w:r>
        <w:r w:rsidR="00F63C16" w:rsidRPr="009C0AFE">
          <w:rPr>
            <w:rStyle w:val="Hyperlink"/>
            <w:noProof/>
          </w:rPr>
          <w:t>Part 4 Section 2.13.5.27, moveToRangeEnd (Move Destination Location Container - End)</w:t>
        </w:r>
        <w:r w:rsidR="00F63C16">
          <w:rPr>
            <w:noProof/>
            <w:webHidden/>
          </w:rPr>
          <w:tab/>
        </w:r>
        <w:r>
          <w:rPr>
            <w:noProof/>
            <w:webHidden/>
          </w:rPr>
          <w:fldChar w:fldCharType="begin"/>
        </w:r>
        <w:r w:rsidR="00F63C16">
          <w:rPr>
            <w:noProof/>
            <w:webHidden/>
          </w:rPr>
          <w:instrText xml:space="preserve"> PAGEREF _Toc454425599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0" w:history="1">
        <w:r w:rsidR="00F63C16" w:rsidRPr="009C0AFE">
          <w:rPr>
            <w:rStyle w:val="Hyperlink"/>
            <w:noProof/>
          </w:rPr>
          <w:t>2.1.348</w:t>
        </w:r>
        <w:r w:rsidR="00F63C16">
          <w:rPr>
            <w:rFonts w:asciiTheme="minorHAnsi" w:eastAsiaTheme="minorEastAsia" w:hAnsiTheme="minorHAnsi" w:cstheme="minorBidi"/>
            <w:noProof/>
            <w:sz w:val="22"/>
            <w:szCs w:val="22"/>
          </w:rPr>
          <w:tab/>
        </w:r>
        <w:r w:rsidR="00F63C16" w:rsidRPr="009C0AFE">
          <w:rPr>
            <w:rStyle w:val="Hyperlink"/>
            <w:noProof/>
          </w:rPr>
          <w:t>Part 4 Section 2.13.5.28, moveToRangeStart (Move Destination Location Container - Start)</w:t>
        </w:r>
        <w:r w:rsidR="00F63C16">
          <w:rPr>
            <w:noProof/>
            <w:webHidden/>
          </w:rPr>
          <w:tab/>
        </w:r>
        <w:r>
          <w:rPr>
            <w:noProof/>
            <w:webHidden/>
          </w:rPr>
          <w:fldChar w:fldCharType="begin"/>
        </w:r>
        <w:r w:rsidR="00F63C16">
          <w:rPr>
            <w:noProof/>
            <w:webHidden/>
          </w:rPr>
          <w:instrText xml:space="preserve"> PAGEREF _Toc454425600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1" w:history="1">
        <w:r w:rsidR="00F63C16" w:rsidRPr="009C0AFE">
          <w:rPr>
            <w:rStyle w:val="Hyperlink"/>
            <w:noProof/>
          </w:rPr>
          <w:t>2.1.349</w:t>
        </w:r>
        <w:r w:rsidR="00F63C16">
          <w:rPr>
            <w:rFonts w:asciiTheme="minorHAnsi" w:eastAsiaTheme="minorEastAsia" w:hAnsiTheme="minorHAnsi" w:cstheme="minorBidi"/>
            <w:noProof/>
            <w:sz w:val="22"/>
            <w:szCs w:val="22"/>
          </w:rPr>
          <w:tab/>
        </w:r>
        <w:r w:rsidR="00F63C16" w:rsidRPr="009C0AFE">
          <w:rPr>
            <w:rStyle w:val="Hyperlink"/>
            <w:noProof/>
          </w:rPr>
          <w:t>Part 4 Section 2.13.5.29, numberingChange (Previous Numbering Field Properties)</w:t>
        </w:r>
        <w:r w:rsidR="00F63C16">
          <w:rPr>
            <w:noProof/>
            <w:webHidden/>
          </w:rPr>
          <w:tab/>
        </w:r>
        <w:r>
          <w:rPr>
            <w:noProof/>
            <w:webHidden/>
          </w:rPr>
          <w:fldChar w:fldCharType="begin"/>
        </w:r>
        <w:r w:rsidR="00F63C16">
          <w:rPr>
            <w:noProof/>
            <w:webHidden/>
          </w:rPr>
          <w:instrText xml:space="preserve"> PAGEREF _Toc454425601 \h </w:instrText>
        </w:r>
        <w:r>
          <w:rPr>
            <w:noProof/>
            <w:webHidden/>
          </w:rPr>
        </w:r>
        <w:r>
          <w:rPr>
            <w:noProof/>
            <w:webHidden/>
          </w:rPr>
          <w:fldChar w:fldCharType="separate"/>
        </w:r>
        <w:r w:rsidR="00F63C16">
          <w:rPr>
            <w:noProof/>
            <w:webHidden/>
          </w:rPr>
          <w:t>137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2" w:history="1">
        <w:r w:rsidR="00F63C16" w:rsidRPr="009C0AFE">
          <w:rPr>
            <w:rStyle w:val="Hyperlink"/>
            <w:noProof/>
          </w:rPr>
          <w:t>2.1.350</w:t>
        </w:r>
        <w:r w:rsidR="00F63C16">
          <w:rPr>
            <w:rFonts w:asciiTheme="minorHAnsi" w:eastAsiaTheme="minorEastAsia" w:hAnsiTheme="minorHAnsi" w:cstheme="minorBidi"/>
            <w:noProof/>
            <w:sz w:val="22"/>
            <w:szCs w:val="22"/>
          </w:rPr>
          <w:tab/>
        </w:r>
        <w:r w:rsidR="00F63C16" w:rsidRPr="009C0AFE">
          <w:rPr>
            <w:rStyle w:val="Hyperlink"/>
            <w:noProof/>
          </w:rPr>
          <w:t>Part 4 Section 2.13.5.30, numberingChange (Previous Paragraph Numbering Properties)</w:t>
        </w:r>
        <w:r w:rsidR="00F63C16">
          <w:rPr>
            <w:noProof/>
            <w:webHidden/>
          </w:rPr>
          <w:tab/>
        </w:r>
        <w:r>
          <w:rPr>
            <w:noProof/>
            <w:webHidden/>
          </w:rPr>
          <w:fldChar w:fldCharType="begin"/>
        </w:r>
        <w:r w:rsidR="00F63C16">
          <w:rPr>
            <w:noProof/>
            <w:webHidden/>
          </w:rPr>
          <w:instrText xml:space="preserve"> PAGEREF _Toc454425602 \h </w:instrText>
        </w:r>
        <w:r>
          <w:rPr>
            <w:noProof/>
            <w:webHidden/>
          </w:rPr>
        </w:r>
        <w:r>
          <w:rPr>
            <w:noProof/>
            <w:webHidden/>
          </w:rPr>
          <w:fldChar w:fldCharType="separate"/>
        </w:r>
        <w:r w:rsidR="00F63C16">
          <w:rPr>
            <w:noProof/>
            <w:webHidden/>
          </w:rPr>
          <w:t>138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3" w:history="1">
        <w:r w:rsidR="00F63C16" w:rsidRPr="009C0AFE">
          <w:rPr>
            <w:rStyle w:val="Hyperlink"/>
            <w:noProof/>
          </w:rPr>
          <w:t>2.1.351</w:t>
        </w:r>
        <w:r w:rsidR="00F63C16">
          <w:rPr>
            <w:rFonts w:asciiTheme="minorHAnsi" w:eastAsiaTheme="minorEastAsia" w:hAnsiTheme="minorHAnsi" w:cstheme="minorBidi"/>
            <w:noProof/>
            <w:sz w:val="22"/>
            <w:szCs w:val="22"/>
          </w:rPr>
          <w:tab/>
        </w:r>
        <w:r w:rsidR="00F63C16" w:rsidRPr="009C0AFE">
          <w:rPr>
            <w:rStyle w:val="Hyperlink"/>
            <w:noProof/>
          </w:rPr>
          <w:t>Part 4 Section 2.13.5.31, pPrChange (Revision Information for Paragraph Properties)</w:t>
        </w:r>
        <w:r w:rsidR="00F63C16">
          <w:rPr>
            <w:noProof/>
            <w:webHidden/>
          </w:rPr>
          <w:tab/>
        </w:r>
        <w:r>
          <w:rPr>
            <w:noProof/>
            <w:webHidden/>
          </w:rPr>
          <w:fldChar w:fldCharType="begin"/>
        </w:r>
        <w:r w:rsidR="00F63C16">
          <w:rPr>
            <w:noProof/>
            <w:webHidden/>
          </w:rPr>
          <w:instrText xml:space="preserve"> PAGEREF _Toc454425603 \h </w:instrText>
        </w:r>
        <w:r>
          <w:rPr>
            <w:noProof/>
            <w:webHidden/>
          </w:rPr>
        </w:r>
        <w:r>
          <w:rPr>
            <w:noProof/>
            <w:webHidden/>
          </w:rPr>
          <w:fldChar w:fldCharType="separate"/>
        </w:r>
        <w:r w:rsidR="00F63C16">
          <w:rPr>
            <w:noProof/>
            <w:webHidden/>
          </w:rPr>
          <w:t>140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4" w:history="1">
        <w:r w:rsidR="00F63C16" w:rsidRPr="009C0AFE">
          <w:rPr>
            <w:rStyle w:val="Hyperlink"/>
            <w:noProof/>
          </w:rPr>
          <w:t>2.1.352</w:t>
        </w:r>
        <w:r w:rsidR="00F63C16">
          <w:rPr>
            <w:rFonts w:asciiTheme="minorHAnsi" w:eastAsiaTheme="minorEastAsia" w:hAnsiTheme="minorHAnsi" w:cstheme="minorBidi"/>
            <w:noProof/>
            <w:sz w:val="22"/>
            <w:szCs w:val="22"/>
          </w:rPr>
          <w:tab/>
        </w:r>
        <w:r w:rsidR="00F63C16" w:rsidRPr="009C0AFE">
          <w:rPr>
            <w:rStyle w:val="Hyperlink"/>
            <w:noProof/>
          </w:rPr>
          <w:t>Part 4 Section 2.13.5.32, rPrChange (Revision Information for Run Properties)</w:t>
        </w:r>
        <w:r w:rsidR="00F63C16">
          <w:rPr>
            <w:noProof/>
            <w:webHidden/>
          </w:rPr>
          <w:tab/>
        </w:r>
        <w:r>
          <w:rPr>
            <w:noProof/>
            <w:webHidden/>
          </w:rPr>
          <w:fldChar w:fldCharType="begin"/>
        </w:r>
        <w:r w:rsidR="00F63C16">
          <w:rPr>
            <w:noProof/>
            <w:webHidden/>
          </w:rPr>
          <w:instrText xml:space="preserve"> PAGEREF _Toc454425604 \h </w:instrText>
        </w:r>
        <w:r>
          <w:rPr>
            <w:noProof/>
            <w:webHidden/>
          </w:rPr>
        </w:r>
        <w:r>
          <w:rPr>
            <w:noProof/>
            <w:webHidden/>
          </w:rPr>
          <w:fldChar w:fldCharType="separate"/>
        </w:r>
        <w:r w:rsidR="00F63C16">
          <w:rPr>
            <w:noProof/>
            <w:webHidden/>
          </w:rPr>
          <w:t>140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5" w:history="1">
        <w:r w:rsidR="00F63C16" w:rsidRPr="009C0AFE">
          <w:rPr>
            <w:rStyle w:val="Hyperlink"/>
            <w:noProof/>
          </w:rPr>
          <w:t>2.1.353</w:t>
        </w:r>
        <w:r w:rsidR="00F63C16">
          <w:rPr>
            <w:rFonts w:asciiTheme="minorHAnsi" w:eastAsiaTheme="minorEastAsia" w:hAnsiTheme="minorHAnsi" w:cstheme="minorBidi"/>
            <w:noProof/>
            <w:sz w:val="22"/>
            <w:szCs w:val="22"/>
          </w:rPr>
          <w:tab/>
        </w:r>
        <w:r w:rsidR="00F63C16" w:rsidRPr="009C0AFE">
          <w:rPr>
            <w:rStyle w:val="Hyperlink"/>
            <w:noProof/>
          </w:rPr>
          <w:t>Part 4 Section 2.13.5.33, rPrChange (Revision Information for Run Properties on the Paragraph Mark)</w:t>
        </w:r>
        <w:r w:rsidR="00F63C16">
          <w:rPr>
            <w:noProof/>
            <w:webHidden/>
          </w:rPr>
          <w:tab/>
        </w:r>
        <w:r>
          <w:rPr>
            <w:noProof/>
            <w:webHidden/>
          </w:rPr>
          <w:fldChar w:fldCharType="begin"/>
        </w:r>
        <w:r w:rsidR="00F63C16">
          <w:rPr>
            <w:noProof/>
            <w:webHidden/>
          </w:rPr>
          <w:instrText xml:space="preserve"> PAGEREF _Toc454425605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6" w:history="1">
        <w:r w:rsidR="00F63C16" w:rsidRPr="009C0AFE">
          <w:rPr>
            <w:rStyle w:val="Hyperlink"/>
            <w:noProof/>
          </w:rPr>
          <w:t>2.1.354</w:t>
        </w:r>
        <w:r w:rsidR="00F63C16">
          <w:rPr>
            <w:rFonts w:asciiTheme="minorHAnsi" w:eastAsiaTheme="minorEastAsia" w:hAnsiTheme="minorHAnsi" w:cstheme="minorBidi"/>
            <w:noProof/>
            <w:sz w:val="22"/>
            <w:szCs w:val="22"/>
          </w:rPr>
          <w:tab/>
        </w:r>
        <w:r w:rsidR="00F63C16" w:rsidRPr="009C0AFE">
          <w:rPr>
            <w:rStyle w:val="Hyperlink"/>
            <w:noProof/>
          </w:rPr>
          <w:t>Part 4 Section 2.13.5.34, sectPrChange (Revision Information for Section Properties)</w:t>
        </w:r>
        <w:r w:rsidR="00F63C16">
          <w:rPr>
            <w:noProof/>
            <w:webHidden/>
          </w:rPr>
          <w:tab/>
        </w:r>
        <w:r>
          <w:rPr>
            <w:noProof/>
            <w:webHidden/>
          </w:rPr>
          <w:fldChar w:fldCharType="begin"/>
        </w:r>
        <w:r w:rsidR="00F63C16">
          <w:rPr>
            <w:noProof/>
            <w:webHidden/>
          </w:rPr>
          <w:instrText xml:space="preserve"> PAGEREF _Toc454425606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7" w:history="1">
        <w:r w:rsidR="00F63C16" w:rsidRPr="009C0AFE">
          <w:rPr>
            <w:rStyle w:val="Hyperlink"/>
            <w:noProof/>
          </w:rPr>
          <w:t>2.1.355</w:t>
        </w:r>
        <w:r w:rsidR="00F63C16">
          <w:rPr>
            <w:rFonts w:asciiTheme="minorHAnsi" w:eastAsiaTheme="minorEastAsia" w:hAnsiTheme="minorHAnsi" w:cstheme="minorBidi"/>
            <w:noProof/>
            <w:sz w:val="22"/>
            <w:szCs w:val="22"/>
          </w:rPr>
          <w:tab/>
        </w:r>
        <w:r w:rsidR="00F63C16" w:rsidRPr="009C0AFE">
          <w:rPr>
            <w:rStyle w:val="Hyperlink"/>
            <w:noProof/>
          </w:rPr>
          <w:t>Part 4 Section 2.13.5.35, tblGridChange (Revision Information for Table Grid Column Definitions)</w:t>
        </w:r>
        <w:r w:rsidR="00F63C16">
          <w:rPr>
            <w:noProof/>
            <w:webHidden/>
          </w:rPr>
          <w:tab/>
        </w:r>
        <w:r>
          <w:rPr>
            <w:noProof/>
            <w:webHidden/>
          </w:rPr>
          <w:fldChar w:fldCharType="begin"/>
        </w:r>
        <w:r w:rsidR="00F63C16">
          <w:rPr>
            <w:noProof/>
            <w:webHidden/>
          </w:rPr>
          <w:instrText xml:space="preserve"> PAGEREF _Toc454425607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8" w:history="1">
        <w:r w:rsidR="00F63C16" w:rsidRPr="009C0AFE">
          <w:rPr>
            <w:rStyle w:val="Hyperlink"/>
            <w:noProof/>
          </w:rPr>
          <w:t>2.1.356</w:t>
        </w:r>
        <w:r w:rsidR="00F63C16">
          <w:rPr>
            <w:rFonts w:asciiTheme="minorHAnsi" w:eastAsiaTheme="minorEastAsia" w:hAnsiTheme="minorHAnsi" w:cstheme="minorBidi"/>
            <w:noProof/>
            <w:sz w:val="22"/>
            <w:szCs w:val="22"/>
          </w:rPr>
          <w:tab/>
        </w:r>
        <w:r w:rsidR="00F63C16" w:rsidRPr="009C0AFE">
          <w:rPr>
            <w:rStyle w:val="Hyperlink"/>
            <w:noProof/>
          </w:rPr>
          <w:t>Part 4 Section 2.13.5.36, tblPrChange (Revision Information for Table Properties)</w:t>
        </w:r>
        <w:r w:rsidR="00F63C16">
          <w:rPr>
            <w:noProof/>
            <w:webHidden/>
          </w:rPr>
          <w:tab/>
        </w:r>
        <w:r>
          <w:rPr>
            <w:noProof/>
            <w:webHidden/>
          </w:rPr>
          <w:fldChar w:fldCharType="begin"/>
        </w:r>
        <w:r w:rsidR="00F63C16">
          <w:rPr>
            <w:noProof/>
            <w:webHidden/>
          </w:rPr>
          <w:instrText xml:space="preserve"> PAGEREF _Toc454425608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09" w:history="1">
        <w:r w:rsidR="00F63C16" w:rsidRPr="009C0AFE">
          <w:rPr>
            <w:rStyle w:val="Hyperlink"/>
            <w:noProof/>
          </w:rPr>
          <w:t>2.1.357</w:t>
        </w:r>
        <w:r w:rsidR="00F63C16">
          <w:rPr>
            <w:rFonts w:asciiTheme="minorHAnsi" w:eastAsiaTheme="minorEastAsia" w:hAnsiTheme="minorHAnsi" w:cstheme="minorBidi"/>
            <w:noProof/>
            <w:sz w:val="22"/>
            <w:szCs w:val="22"/>
          </w:rPr>
          <w:tab/>
        </w:r>
        <w:r w:rsidR="00F63C16" w:rsidRPr="009C0AFE">
          <w:rPr>
            <w:rStyle w:val="Hyperlink"/>
            <w:noProof/>
          </w:rPr>
          <w:t>Part 4 Section 2.13.5.37, tblPrExChange (Revision Information for Table-Level Property Exceptions)</w:t>
        </w:r>
        <w:r w:rsidR="00F63C16">
          <w:rPr>
            <w:noProof/>
            <w:webHidden/>
          </w:rPr>
          <w:tab/>
        </w:r>
        <w:r>
          <w:rPr>
            <w:noProof/>
            <w:webHidden/>
          </w:rPr>
          <w:fldChar w:fldCharType="begin"/>
        </w:r>
        <w:r w:rsidR="00F63C16">
          <w:rPr>
            <w:noProof/>
            <w:webHidden/>
          </w:rPr>
          <w:instrText xml:space="preserve"> PAGEREF _Toc454425609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0" w:history="1">
        <w:r w:rsidR="00F63C16" w:rsidRPr="009C0AFE">
          <w:rPr>
            <w:rStyle w:val="Hyperlink"/>
            <w:noProof/>
          </w:rPr>
          <w:t>2.1.358</w:t>
        </w:r>
        <w:r w:rsidR="00F63C16">
          <w:rPr>
            <w:rFonts w:asciiTheme="minorHAnsi" w:eastAsiaTheme="minorEastAsia" w:hAnsiTheme="minorHAnsi" w:cstheme="minorBidi"/>
            <w:noProof/>
            <w:sz w:val="22"/>
            <w:szCs w:val="22"/>
          </w:rPr>
          <w:tab/>
        </w:r>
        <w:r w:rsidR="00F63C16" w:rsidRPr="009C0AFE">
          <w:rPr>
            <w:rStyle w:val="Hyperlink"/>
            <w:noProof/>
          </w:rPr>
          <w:t>Part 4 Section 2.13.5.38, tcPrChange (Revision Information for Table Cell Properties)</w:t>
        </w:r>
        <w:r w:rsidR="00F63C16">
          <w:rPr>
            <w:noProof/>
            <w:webHidden/>
          </w:rPr>
          <w:tab/>
        </w:r>
        <w:r>
          <w:rPr>
            <w:noProof/>
            <w:webHidden/>
          </w:rPr>
          <w:fldChar w:fldCharType="begin"/>
        </w:r>
        <w:r w:rsidR="00F63C16">
          <w:rPr>
            <w:noProof/>
            <w:webHidden/>
          </w:rPr>
          <w:instrText xml:space="preserve"> PAGEREF _Toc454425610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1" w:history="1">
        <w:r w:rsidR="00F63C16" w:rsidRPr="009C0AFE">
          <w:rPr>
            <w:rStyle w:val="Hyperlink"/>
            <w:noProof/>
          </w:rPr>
          <w:t>2.1.359</w:t>
        </w:r>
        <w:r w:rsidR="00F63C16">
          <w:rPr>
            <w:rFonts w:asciiTheme="minorHAnsi" w:eastAsiaTheme="minorEastAsia" w:hAnsiTheme="minorHAnsi" w:cstheme="minorBidi"/>
            <w:noProof/>
            <w:sz w:val="22"/>
            <w:szCs w:val="22"/>
          </w:rPr>
          <w:tab/>
        </w:r>
        <w:r w:rsidR="00F63C16" w:rsidRPr="009C0AFE">
          <w:rPr>
            <w:rStyle w:val="Hyperlink"/>
            <w:noProof/>
          </w:rPr>
          <w:t>Part 4 Section 2.13.5.39, trPrChange (Revision Information for Table Row Properties)</w:t>
        </w:r>
        <w:r w:rsidR="00F63C16">
          <w:rPr>
            <w:noProof/>
            <w:webHidden/>
          </w:rPr>
          <w:tab/>
        </w:r>
        <w:r>
          <w:rPr>
            <w:noProof/>
            <w:webHidden/>
          </w:rPr>
          <w:fldChar w:fldCharType="begin"/>
        </w:r>
        <w:r w:rsidR="00F63C16">
          <w:rPr>
            <w:noProof/>
            <w:webHidden/>
          </w:rPr>
          <w:instrText xml:space="preserve"> PAGEREF _Toc454425611 \h </w:instrText>
        </w:r>
        <w:r>
          <w:rPr>
            <w:noProof/>
            <w:webHidden/>
          </w:rPr>
        </w:r>
        <w:r>
          <w:rPr>
            <w:noProof/>
            <w:webHidden/>
          </w:rPr>
          <w:fldChar w:fldCharType="separate"/>
        </w:r>
        <w:r w:rsidR="00F63C16">
          <w:rPr>
            <w:noProof/>
            <w:webHidden/>
          </w:rPr>
          <w:t>141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2" w:history="1">
        <w:r w:rsidR="00F63C16" w:rsidRPr="009C0AFE">
          <w:rPr>
            <w:rStyle w:val="Hyperlink"/>
            <w:noProof/>
          </w:rPr>
          <w:t>2.1.360</w:t>
        </w:r>
        <w:r w:rsidR="00F63C16">
          <w:rPr>
            <w:rFonts w:asciiTheme="minorHAnsi" w:eastAsiaTheme="minorEastAsia" w:hAnsiTheme="minorHAnsi" w:cstheme="minorBidi"/>
            <w:noProof/>
            <w:sz w:val="22"/>
            <w:szCs w:val="22"/>
          </w:rPr>
          <w:tab/>
        </w:r>
        <w:r w:rsidR="00F63C16" w:rsidRPr="009C0AFE">
          <w:rPr>
            <w:rStyle w:val="Hyperlink"/>
            <w:noProof/>
          </w:rPr>
          <w:t>Part 4 Section 2.13.6, Bookmarks</w:t>
        </w:r>
        <w:r w:rsidR="00F63C16">
          <w:rPr>
            <w:noProof/>
            <w:webHidden/>
          </w:rPr>
          <w:tab/>
        </w:r>
        <w:r>
          <w:rPr>
            <w:noProof/>
            <w:webHidden/>
          </w:rPr>
          <w:fldChar w:fldCharType="begin"/>
        </w:r>
        <w:r w:rsidR="00F63C16">
          <w:rPr>
            <w:noProof/>
            <w:webHidden/>
          </w:rPr>
          <w:instrText xml:space="preserve"> PAGEREF _Toc454425612 \h </w:instrText>
        </w:r>
        <w:r>
          <w:rPr>
            <w:noProof/>
            <w:webHidden/>
          </w:rPr>
        </w:r>
        <w:r>
          <w:rPr>
            <w:noProof/>
            <w:webHidden/>
          </w:rPr>
          <w:fldChar w:fldCharType="separate"/>
        </w:r>
        <w:r w:rsidR="00F63C16">
          <w:rPr>
            <w:noProof/>
            <w:webHidden/>
          </w:rPr>
          <w:t>142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3" w:history="1">
        <w:r w:rsidR="00F63C16" w:rsidRPr="009C0AFE">
          <w:rPr>
            <w:rStyle w:val="Hyperlink"/>
            <w:noProof/>
          </w:rPr>
          <w:t>2.1.361</w:t>
        </w:r>
        <w:r w:rsidR="00F63C16">
          <w:rPr>
            <w:rFonts w:asciiTheme="minorHAnsi" w:eastAsiaTheme="minorEastAsia" w:hAnsiTheme="minorHAnsi" w:cstheme="minorBidi"/>
            <w:noProof/>
            <w:sz w:val="22"/>
            <w:szCs w:val="22"/>
          </w:rPr>
          <w:tab/>
        </w:r>
        <w:r w:rsidR="00F63C16" w:rsidRPr="009C0AFE">
          <w:rPr>
            <w:rStyle w:val="Hyperlink"/>
            <w:noProof/>
          </w:rPr>
          <w:t>Part 4 Section 2.13.6.1, bookmarkEnd (Bookmark End)</w:t>
        </w:r>
        <w:r w:rsidR="00F63C16">
          <w:rPr>
            <w:noProof/>
            <w:webHidden/>
          </w:rPr>
          <w:tab/>
        </w:r>
        <w:r>
          <w:rPr>
            <w:noProof/>
            <w:webHidden/>
          </w:rPr>
          <w:fldChar w:fldCharType="begin"/>
        </w:r>
        <w:r w:rsidR="00F63C16">
          <w:rPr>
            <w:noProof/>
            <w:webHidden/>
          </w:rPr>
          <w:instrText xml:space="preserve"> PAGEREF _Toc454425613 \h </w:instrText>
        </w:r>
        <w:r>
          <w:rPr>
            <w:noProof/>
            <w:webHidden/>
          </w:rPr>
        </w:r>
        <w:r>
          <w:rPr>
            <w:noProof/>
            <w:webHidden/>
          </w:rPr>
          <w:fldChar w:fldCharType="separate"/>
        </w:r>
        <w:r w:rsidR="00F63C16">
          <w:rPr>
            <w:noProof/>
            <w:webHidden/>
          </w:rPr>
          <w:t>142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4" w:history="1">
        <w:r w:rsidR="00F63C16" w:rsidRPr="009C0AFE">
          <w:rPr>
            <w:rStyle w:val="Hyperlink"/>
            <w:noProof/>
          </w:rPr>
          <w:t>2.1.362</w:t>
        </w:r>
        <w:r w:rsidR="00F63C16">
          <w:rPr>
            <w:rFonts w:asciiTheme="minorHAnsi" w:eastAsiaTheme="minorEastAsia" w:hAnsiTheme="minorHAnsi" w:cstheme="minorBidi"/>
            <w:noProof/>
            <w:sz w:val="22"/>
            <w:szCs w:val="22"/>
          </w:rPr>
          <w:tab/>
        </w:r>
        <w:r w:rsidR="00F63C16" w:rsidRPr="009C0AFE">
          <w:rPr>
            <w:rStyle w:val="Hyperlink"/>
            <w:noProof/>
          </w:rPr>
          <w:t>Part 4 Section 2.13.6.2, bookmarkStart (Bookmark Start)</w:t>
        </w:r>
        <w:r w:rsidR="00F63C16">
          <w:rPr>
            <w:noProof/>
            <w:webHidden/>
          </w:rPr>
          <w:tab/>
        </w:r>
        <w:r>
          <w:rPr>
            <w:noProof/>
            <w:webHidden/>
          </w:rPr>
          <w:fldChar w:fldCharType="begin"/>
        </w:r>
        <w:r w:rsidR="00F63C16">
          <w:rPr>
            <w:noProof/>
            <w:webHidden/>
          </w:rPr>
          <w:instrText xml:space="preserve"> PAGEREF _Toc454425614 \h </w:instrText>
        </w:r>
        <w:r>
          <w:rPr>
            <w:noProof/>
            <w:webHidden/>
          </w:rPr>
        </w:r>
        <w:r>
          <w:rPr>
            <w:noProof/>
            <w:webHidden/>
          </w:rPr>
          <w:fldChar w:fldCharType="separate"/>
        </w:r>
        <w:r w:rsidR="00F63C16">
          <w:rPr>
            <w:noProof/>
            <w:webHidden/>
          </w:rPr>
          <w:t>142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5" w:history="1">
        <w:r w:rsidR="00F63C16" w:rsidRPr="009C0AFE">
          <w:rPr>
            <w:rStyle w:val="Hyperlink"/>
            <w:noProof/>
          </w:rPr>
          <w:t>2.1.363</w:t>
        </w:r>
        <w:r w:rsidR="00F63C16">
          <w:rPr>
            <w:rFonts w:asciiTheme="minorHAnsi" w:eastAsiaTheme="minorEastAsia" w:hAnsiTheme="minorHAnsi" w:cstheme="minorBidi"/>
            <w:noProof/>
            <w:sz w:val="22"/>
            <w:szCs w:val="22"/>
          </w:rPr>
          <w:tab/>
        </w:r>
        <w:r w:rsidR="00F63C16" w:rsidRPr="009C0AFE">
          <w:rPr>
            <w:rStyle w:val="Hyperlink"/>
            <w:noProof/>
          </w:rPr>
          <w:t>Part 4 Section 2.13.7.1, permEnd (Range Permission End)</w:t>
        </w:r>
        <w:r w:rsidR="00F63C16">
          <w:rPr>
            <w:noProof/>
            <w:webHidden/>
          </w:rPr>
          <w:tab/>
        </w:r>
        <w:r>
          <w:rPr>
            <w:noProof/>
            <w:webHidden/>
          </w:rPr>
          <w:fldChar w:fldCharType="begin"/>
        </w:r>
        <w:r w:rsidR="00F63C16">
          <w:rPr>
            <w:noProof/>
            <w:webHidden/>
          </w:rPr>
          <w:instrText xml:space="preserve"> PAGEREF _Toc454425615 \h </w:instrText>
        </w:r>
        <w:r>
          <w:rPr>
            <w:noProof/>
            <w:webHidden/>
          </w:rPr>
        </w:r>
        <w:r>
          <w:rPr>
            <w:noProof/>
            <w:webHidden/>
          </w:rPr>
          <w:fldChar w:fldCharType="separate"/>
        </w:r>
        <w:r w:rsidR="00F63C16">
          <w:rPr>
            <w:noProof/>
            <w:webHidden/>
          </w:rPr>
          <w:t>142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6" w:history="1">
        <w:r w:rsidR="00F63C16" w:rsidRPr="009C0AFE">
          <w:rPr>
            <w:rStyle w:val="Hyperlink"/>
            <w:noProof/>
          </w:rPr>
          <w:t>2.1.364</w:t>
        </w:r>
        <w:r w:rsidR="00F63C16">
          <w:rPr>
            <w:rFonts w:asciiTheme="minorHAnsi" w:eastAsiaTheme="minorEastAsia" w:hAnsiTheme="minorHAnsi" w:cstheme="minorBidi"/>
            <w:noProof/>
            <w:sz w:val="22"/>
            <w:szCs w:val="22"/>
          </w:rPr>
          <w:tab/>
        </w:r>
        <w:r w:rsidR="00F63C16" w:rsidRPr="009C0AFE">
          <w:rPr>
            <w:rStyle w:val="Hyperlink"/>
            <w:noProof/>
          </w:rPr>
          <w:t>Part 4 Section 2.13.7.2, permStart (Range Permission Start)</w:t>
        </w:r>
        <w:r w:rsidR="00F63C16">
          <w:rPr>
            <w:noProof/>
            <w:webHidden/>
          </w:rPr>
          <w:tab/>
        </w:r>
        <w:r>
          <w:rPr>
            <w:noProof/>
            <w:webHidden/>
          </w:rPr>
          <w:fldChar w:fldCharType="begin"/>
        </w:r>
        <w:r w:rsidR="00F63C16">
          <w:rPr>
            <w:noProof/>
            <w:webHidden/>
          </w:rPr>
          <w:instrText xml:space="preserve"> PAGEREF _Toc454425616 \h </w:instrText>
        </w:r>
        <w:r>
          <w:rPr>
            <w:noProof/>
            <w:webHidden/>
          </w:rPr>
        </w:r>
        <w:r>
          <w:rPr>
            <w:noProof/>
            <w:webHidden/>
          </w:rPr>
          <w:fldChar w:fldCharType="separate"/>
        </w:r>
        <w:r w:rsidR="00F63C16">
          <w:rPr>
            <w:noProof/>
            <w:webHidden/>
          </w:rPr>
          <w:t>143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7" w:history="1">
        <w:r w:rsidR="00F63C16" w:rsidRPr="009C0AFE">
          <w:rPr>
            <w:rStyle w:val="Hyperlink"/>
            <w:noProof/>
          </w:rPr>
          <w:t>2.1.365</w:t>
        </w:r>
        <w:r w:rsidR="00F63C16">
          <w:rPr>
            <w:rFonts w:asciiTheme="minorHAnsi" w:eastAsiaTheme="minorEastAsia" w:hAnsiTheme="minorHAnsi" w:cstheme="minorBidi"/>
            <w:noProof/>
            <w:sz w:val="22"/>
            <w:szCs w:val="22"/>
          </w:rPr>
          <w:tab/>
        </w:r>
        <w:r w:rsidR="00F63C16" w:rsidRPr="009C0AFE">
          <w:rPr>
            <w:rStyle w:val="Hyperlink"/>
            <w:noProof/>
          </w:rPr>
          <w:t>Part 4 Section 2.13.8.1, proofErr (Proofing Error Anchor)</w:t>
        </w:r>
        <w:r w:rsidR="00F63C16">
          <w:rPr>
            <w:noProof/>
            <w:webHidden/>
          </w:rPr>
          <w:tab/>
        </w:r>
        <w:r>
          <w:rPr>
            <w:noProof/>
            <w:webHidden/>
          </w:rPr>
          <w:fldChar w:fldCharType="begin"/>
        </w:r>
        <w:r w:rsidR="00F63C16">
          <w:rPr>
            <w:noProof/>
            <w:webHidden/>
          </w:rPr>
          <w:instrText xml:space="preserve"> PAGEREF _Toc454425617 \h </w:instrText>
        </w:r>
        <w:r>
          <w:rPr>
            <w:noProof/>
            <w:webHidden/>
          </w:rPr>
        </w:r>
        <w:r>
          <w:rPr>
            <w:noProof/>
            <w:webHidden/>
          </w:rPr>
          <w:fldChar w:fldCharType="separate"/>
        </w:r>
        <w:r w:rsidR="00F63C16">
          <w:rPr>
            <w:noProof/>
            <w:webHidden/>
          </w:rPr>
          <w:t>143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8" w:history="1">
        <w:r w:rsidR="00F63C16" w:rsidRPr="009C0AFE">
          <w:rPr>
            <w:rStyle w:val="Hyperlink"/>
            <w:noProof/>
          </w:rPr>
          <w:t>2.1.366</w:t>
        </w:r>
        <w:r w:rsidR="00F63C16">
          <w:rPr>
            <w:rFonts w:asciiTheme="minorHAnsi" w:eastAsiaTheme="minorEastAsia" w:hAnsiTheme="minorHAnsi" w:cstheme="minorBidi"/>
            <w:noProof/>
            <w:sz w:val="22"/>
            <w:szCs w:val="22"/>
          </w:rPr>
          <w:tab/>
        </w:r>
        <w:r w:rsidR="00F63C16" w:rsidRPr="009C0AFE">
          <w:rPr>
            <w:rStyle w:val="Hyperlink"/>
            <w:noProof/>
          </w:rPr>
          <w:t>Part 4 Section 2.14, Mail Merge</w:t>
        </w:r>
        <w:r w:rsidR="00F63C16">
          <w:rPr>
            <w:noProof/>
            <w:webHidden/>
          </w:rPr>
          <w:tab/>
        </w:r>
        <w:r>
          <w:rPr>
            <w:noProof/>
            <w:webHidden/>
          </w:rPr>
          <w:fldChar w:fldCharType="begin"/>
        </w:r>
        <w:r w:rsidR="00F63C16">
          <w:rPr>
            <w:noProof/>
            <w:webHidden/>
          </w:rPr>
          <w:instrText xml:space="preserve"> PAGEREF _Toc454425618 \h </w:instrText>
        </w:r>
        <w:r>
          <w:rPr>
            <w:noProof/>
            <w:webHidden/>
          </w:rPr>
        </w:r>
        <w:r>
          <w:rPr>
            <w:noProof/>
            <w:webHidden/>
          </w:rPr>
          <w:fldChar w:fldCharType="separate"/>
        </w:r>
        <w:r w:rsidR="00F63C16">
          <w:rPr>
            <w:noProof/>
            <w:webHidden/>
          </w:rPr>
          <w:t>143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19" w:history="1">
        <w:r w:rsidR="00F63C16" w:rsidRPr="009C0AFE">
          <w:rPr>
            <w:rStyle w:val="Hyperlink"/>
            <w:noProof/>
          </w:rPr>
          <w:t>2.1.367</w:t>
        </w:r>
        <w:r w:rsidR="00F63C16">
          <w:rPr>
            <w:rFonts w:asciiTheme="minorHAnsi" w:eastAsiaTheme="minorEastAsia" w:hAnsiTheme="minorHAnsi" w:cstheme="minorBidi"/>
            <w:noProof/>
            <w:sz w:val="22"/>
            <w:szCs w:val="22"/>
          </w:rPr>
          <w:tab/>
        </w:r>
        <w:r w:rsidR="00F63C16" w:rsidRPr="009C0AFE">
          <w:rPr>
            <w:rStyle w:val="Hyperlink"/>
            <w:noProof/>
          </w:rPr>
          <w:t>Part 4 Section 2.14.2, activeRecord (Record Currently Displayed In Merged Document)</w:t>
        </w:r>
        <w:r w:rsidR="00F63C16">
          <w:rPr>
            <w:noProof/>
            <w:webHidden/>
          </w:rPr>
          <w:tab/>
        </w:r>
        <w:r>
          <w:rPr>
            <w:noProof/>
            <w:webHidden/>
          </w:rPr>
          <w:fldChar w:fldCharType="begin"/>
        </w:r>
        <w:r w:rsidR="00F63C16">
          <w:rPr>
            <w:noProof/>
            <w:webHidden/>
          </w:rPr>
          <w:instrText xml:space="preserve"> PAGEREF _Toc454425619 \h </w:instrText>
        </w:r>
        <w:r>
          <w:rPr>
            <w:noProof/>
            <w:webHidden/>
          </w:rPr>
        </w:r>
        <w:r>
          <w:rPr>
            <w:noProof/>
            <w:webHidden/>
          </w:rPr>
          <w:fldChar w:fldCharType="separate"/>
        </w:r>
        <w:r w:rsidR="00F63C16">
          <w:rPr>
            <w:noProof/>
            <w:webHidden/>
          </w:rPr>
          <w:t>143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0" w:history="1">
        <w:r w:rsidR="00F63C16" w:rsidRPr="009C0AFE">
          <w:rPr>
            <w:rStyle w:val="Hyperlink"/>
            <w:noProof/>
          </w:rPr>
          <w:t>2.1.368</w:t>
        </w:r>
        <w:r w:rsidR="00F63C16">
          <w:rPr>
            <w:rFonts w:asciiTheme="minorHAnsi" w:eastAsiaTheme="minorEastAsia" w:hAnsiTheme="minorHAnsi" w:cstheme="minorBidi"/>
            <w:noProof/>
            <w:sz w:val="22"/>
            <w:szCs w:val="22"/>
          </w:rPr>
          <w:tab/>
        </w:r>
        <w:r w:rsidR="00F63C16" w:rsidRPr="009C0AFE">
          <w:rPr>
            <w:rStyle w:val="Hyperlink"/>
            <w:noProof/>
          </w:rPr>
          <w:t>Part 4 Section 2.14.4, checkErrors (Mail Merge Error Reporting Setting)</w:t>
        </w:r>
        <w:r w:rsidR="00F63C16">
          <w:rPr>
            <w:noProof/>
            <w:webHidden/>
          </w:rPr>
          <w:tab/>
        </w:r>
        <w:r>
          <w:rPr>
            <w:noProof/>
            <w:webHidden/>
          </w:rPr>
          <w:fldChar w:fldCharType="begin"/>
        </w:r>
        <w:r w:rsidR="00F63C16">
          <w:rPr>
            <w:noProof/>
            <w:webHidden/>
          </w:rPr>
          <w:instrText xml:space="preserve"> PAGEREF _Toc454425620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1" w:history="1">
        <w:r w:rsidR="00F63C16" w:rsidRPr="009C0AFE">
          <w:rPr>
            <w:rStyle w:val="Hyperlink"/>
            <w:noProof/>
          </w:rPr>
          <w:t>2.1.369</w:t>
        </w:r>
        <w:r w:rsidR="00F63C16">
          <w:rPr>
            <w:rFonts w:asciiTheme="minorHAnsi" w:eastAsiaTheme="minorEastAsia" w:hAnsiTheme="minorHAnsi" w:cstheme="minorBidi"/>
            <w:noProof/>
            <w:sz w:val="22"/>
            <w:szCs w:val="22"/>
          </w:rPr>
          <w:tab/>
        </w:r>
        <w:r w:rsidR="00F63C16" w:rsidRPr="009C0AFE">
          <w:rPr>
            <w:rStyle w:val="Hyperlink"/>
            <w:noProof/>
          </w:rPr>
          <w:t>Part 4 Section 2.14.5, colDelim (Column Delimiter for Data Source)</w:t>
        </w:r>
        <w:r w:rsidR="00F63C16">
          <w:rPr>
            <w:noProof/>
            <w:webHidden/>
          </w:rPr>
          <w:tab/>
        </w:r>
        <w:r>
          <w:rPr>
            <w:noProof/>
            <w:webHidden/>
          </w:rPr>
          <w:fldChar w:fldCharType="begin"/>
        </w:r>
        <w:r w:rsidR="00F63C16">
          <w:rPr>
            <w:noProof/>
            <w:webHidden/>
          </w:rPr>
          <w:instrText xml:space="preserve"> PAGEREF _Toc454425621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2" w:history="1">
        <w:r w:rsidR="00F63C16" w:rsidRPr="009C0AFE">
          <w:rPr>
            <w:rStyle w:val="Hyperlink"/>
            <w:noProof/>
          </w:rPr>
          <w:t>2.1.370</w:t>
        </w:r>
        <w:r w:rsidR="00F63C16">
          <w:rPr>
            <w:rFonts w:asciiTheme="minorHAnsi" w:eastAsiaTheme="minorEastAsia" w:hAnsiTheme="minorHAnsi" w:cstheme="minorBidi"/>
            <w:noProof/>
            <w:sz w:val="22"/>
            <w:szCs w:val="22"/>
          </w:rPr>
          <w:tab/>
        </w:r>
        <w:r w:rsidR="00F63C16" w:rsidRPr="009C0AFE">
          <w:rPr>
            <w:rStyle w:val="Hyperlink"/>
            <w:noProof/>
          </w:rPr>
          <w:t>Part 4 Section 2.14.6, column (Index of Column Containing Unique Values for Record)</w:t>
        </w:r>
        <w:r w:rsidR="00F63C16">
          <w:rPr>
            <w:noProof/>
            <w:webHidden/>
          </w:rPr>
          <w:tab/>
        </w:r>
        <w:r>
          <w:rPr>
            <w:noProof/>
            <w:webHidden/>
          </w:rPr>
          <w:fldChar w:fldCharType="begin"/>
        </w:r>
        <w:r w:rsidR="00F63C16">
          <w:rPr>
            <w:noProof/>
            <w:webHidden/>
          </w:rPr>
          <w:instrText xml:space="preserve"> PAGEREF _Toc454425622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3" w:history="1">
        <w:r w:rsidR="00F63C16" w:rsidRPr="009C0AFE">
          <w:rPr>
            <w:rStyle w:val="Hyperlink"/>
            <w:noProof/>
          </w:rPr>
          <w:t>2.1.371</w:t>
        </w:r>
        <w:r w:rsidR="00F63C16">
          <w:rPr>
            <w:rFonts w:asciiTheme="minorHAnsi" w:eastAsiaTheme="minorEastAsia" w:hAnsiTheme="minorHAnsi" w:cstheme="minorBidi"/>
            <w:noProof/>
            <w:sz w:val="22"/>
            <w:szCs w:val="22"/>
          </w:rPr>
          <w:tab/>
        </w:r>
        <w:r w:rsidR="00F63C16" w:rsidRPr="009C0AFE">
          <w:rPr>
            <w:rStyle w:val="Hyperlink"/>
            <w:noProof/>
          </w:rPr>
          <w:t>Part 4 Section 2.14.7, column (Index of Column Being Mapped)</w:t>
        </w:r>
        <w:r w:rsidR="00F63C16">
          <w:rPr>
            <w:noProof/>
            <w:webHidden/>
          </w:rPr>
          <w:tab/>
        </w:r>
        <w:r>
          <w:rPr>
            <w:noProof/>
            <w:webHidden/>
          </w:rPr>
          <w:fldChar w:fldCharType="begin"/>
        </w:r>
        <w:r w:rsidR="00F63C16">
          <w:rPr>
            <w:noProof/>
            <w:webHidden/>
          </w:rPr>
          <w:instrText xml:space="preserve"> PAGEREF _Toc454425623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4" w:history="1">
        <w:r w:rsidR="00F63C16" w:rsidRPr="009C0AFE">
          <w:rPr>
            <w:rStyle w:val="Hyperlink"/>
            <w:noProof/>
          </w:rPr>
          <w:t>2.1.372</w:t>
        </w:r>
        <w:r w:rsidR="00F63C16">
          <w:rPr>
            <w:rFonts w:asciiTheme="minorHAnsi" w:eastAsiaTheme="minorEastAsia" w:hAnsiTheme="minorHAnsi" w:cstheme="minorBidi"/>
            <w:noProof/>
            <w:sz w:val="22"/>
            <w:szCs w:val="22"/>
          </w:rPr>
          <w:tab/>
        </w:r>
        <w:r w:rsidR="00F63C16" w:rsidRPr="009C0AFE">
          <w:rPr>
            <w:rStyle w:val="Hyperlink"/>
            <w:noProof/>
          </w:rPr>
          <w:t>Part 4 Section 2.14.9, dataSource (Data Source File Path)</w:t>
        </w:r>
        <w:r w:rsidR="00F63C16">
          <w:rPr>
            <w:noProof/>
            <w:webHidden/>
          </w:rPr>
          <w:tab/>
        </w:r>
        <w:r>
          <w:rPr>
            <w:noProof/>
            <w:webHidden/>
          </w:rPr>
          <w:fldChar w:fldCharType="begin"/>
        </w:r>
        <w:r w:rsidR="00F63C16">
          <w:rPr>
            <w:noProof/>
            <w:webHidden/>
          </w:rPr>
          <w:instrText xml:space="preserve"> PAGEREF _Toc454425624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5" w:history="1">
        <w:r w:rsidR="00F63C16" w:rsidRPr="009C0AFE">
          <w:rPr>
            <w:rStyle w:val="Hyperlink"/>
            <w:noProof/>
          </w:rPr>
          <w:t>2.1.373</w:t>
        </w:r>
        <w:r w:rsidR="00F63C16">
          <w:rPr>
            <w:rFonts w:asciiTheme="minorHAnsi" w:eastAsiaTheme="minorEastAsia" w:hAnsiTheme="minorHAnsi" w:cstheme="minorBidi"/>
            <w:noProof/>
            <w:sz w:val="22"/>
            <w:szCs w:val="22"/>
          </w:rPr>
          <w:tab/>
        </w:r>
        <w:r w:rsidR="00F63C16" w:rsidRPr="009C0AFE">
          <w:rPr>
            <w:rStyle w:val="Hyperlink"/>
            <w:noProof/>
          </w:rPr>
          <w:t>Part 4 Section 2.14.12, doNotSuppressBlankLines (Remove Blank Lines from Merged Documents)</w:t>
        </w:r>
        <w:r w:rsidR="00F63C16">
          <w:rPr>
            <w:noProof/>
            <w:webHidden/>
          </w:rPr>
          <w:tab/>
        </w:r>
        <w:r>
          <w:rPr>
            <w:noProof/>
            <w:webHidden/>
          </w:rPr>
          <w:fldChar w:fldCharType="begin"/>
        </w:r>
        <w:r w:rsidR="00F63C16">
          <w:rPr>
            <w:noProof/>
            <w:webHidden/>
          </w:rPr>
          <w:instrText xml:space="preserve"> PAGEREF _Toc454425625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6" w:history="1">
        <w:r w:rsidR="00F63C16" w:rsidRPr="009C0AFE">
          <w:rPr>
            <w:rStyle w:val="Hyperlink"/>
            <w:noProof/>
          </w:rPr>
          <w:t>2.1.374</w:t>
        </w:r>
        <w:r w:rsidR="00F63C16">
          <w:rPr>
            <w:rFonts w:asciiTheme="minorHAnsi" w:eastAsiaTheme="minorEastAsia" w:hAnsiTheme="minorHAnsi" w:cstheme="minorBidi"/>
            <w:noProof/>
            <w:sz w:val="22"/>
            <w:szCs w:val="22"/>
          </w:rPr>
          <w:tab/>
        </w:r>
        <w:r w:rsidR="00F63C16" w:rsidRPr="009C0AFE">
          <w:rPr>
            <w:rStyle w:val="Hyperlink"/>
            <w:noProof/>
          </w:rPr>
          <w:t>Part 4 Section 2.14.13, dynamicAddress (Use Country-Based Address Field Ordering)</w:t>
        </w:r>
        <w:r w:rsidR="00F63C16">
          <w:rPr>
            <w:noProof/>
            <w:webHidden/>
          </w:rPr>
          <w:tab/>
        </w:r>
        <w:r>
          <w:rPr>
            <w:noProof/>
            <w:webHidden/>
          </w:rPr>
          <w:fldChar w:fldCharType="begin"/>
        </w:r>
        <w:r w:rsidR="00F63C16">
          <w:rPr>
            <w:noProof/>
            <w:webHidden/>
          </w:rPr>
          <w:instrText xml:space="preserve"> PAGEREF _Toc454425626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7" w:history="1">
        <w:r w:rsidR="00F63C16" w:rsidRPr="009C0AFE">
          <w:rPr>
            <w:rStyle w:val="Hyperlink"/>
            <w:noProof/>
          </w:rPr>
          <w:t>2.1.375</w:t>
        </w:r>
        <w:r w:rsidR="00F63C16">
          <w:rPr>
            <w:rFonts w:asciiTheme="minorHAnsi" w:eastAsiaTheme="minorEastAsia" w:hAnsiTheme="minorHAnsi" w:cstheme="minorBidi"/>
            <w:noProof/>
            <w:sz w:val="22"/>
            <w:szCs w:val="22"/>
          </w:rPr>
          <w:tab/>
        </w:r>
        <w:r w:rsidR="00F63C16" w:rsidRPr="009C0AFE">
          <w:rPr>
            <w:rStyle w:val="Hyperlink"/>
            <w:noProof/>
          </w:rPr>
          <w:t>Part 4 Section 2.14.14, fHdr (First Row of Data Source Contains Column Names)</w:t>
        </w:r>
        <w:r w:rsidR="00F63C16">
          <w:rPr>
            <w:noProof/>
            <w:webHidden/>
          </w:rPr>
          <w:tab/>
        </w:r>
        <w:r>
          <w:rPr>
            <w:noProof/>
            <w:webHidden/>
          </w:rPr>
          <w:fldChar w:fldCharType="begin"/>
        </w:r>
        <w:r w:rsidR="00F63C16">
          <w:rPr>
            <w:noProof/>
            <w:webHidden/>
          </w:rPr>
          <w:instrText xml:space="preserve"> PAGEREF _Toc454425627 \h </w:instrText>
        </w:r>
        <w:r>
          <w:rPr>
            <w:noProof/>
            <w:webHidden/>
          </w:rPr>
        </w:r>
        <w:r>
          <w:rPr>
            <w:noProof/>
            <w:webHidden/>
          </w:rPr>
          <w:fldChar w:fldCharType="separate"/>
        </w:r>
        <w:r w:rsidR="00F63C16">
          <w:rPr>
            <w:noProof/>
            <w:webHidden/>
          </w:rPr>
          <w:t>144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8" w:history="1">
        <w:r w:rsidR="00F63C16" w:rsidRPr="009C0AFE">
          <w:rPr>
            <w:rStyle w:val="Hyperlink"/>
            <w:noProof/>
          </w:rPr>
          <w:t>2.1.376</w:t>
        </w:r>
        <w:r w:rsidR="00F63C16">
          <w:rPr>
            <w:rFonts w:asciiTheme="minorHAnsi" w:eastAsiaTheme="minorEastAsia" w:hAnsiTheme="minorHAnsi" w:cstheme="minorBidi"/>
            <w:noProof/>
            <w:sz w:val="22"/>
            <w:szCs w:val="22"/>
          </w:rPr>
          <w:tab/>
        </w:r>
        <w:r w:rsidR="00F63C16" w:rsidRPr="009C0AFE">
          <w:rPr>
            <w:rStyle w:val="Hyperlink"/>
            <w:noProof/>
          </w:rPr>
          <w:t>Part 4 Section 2.14.15, fieldMapData (External Data Source to Merge Field Mapping)</w:t>
        </w:r>
        <w:r w:rsidR="00F63C16">
          <w:rPr>
            <w:noProof/>
            <w:webHidden/>
          </w:rPr>
          <w:tab/>
        </w:r>
        <w:r>
          <w:rPr>
            <w:noProof/>
            <w:webHidden/>
          </w:rPr>
          <w:fldChar w:fldCharType="begin"/>
        </w:r>
        <w:r w:rsidR="00F63C16">
          <w:rPr>
            <w:noProof/>
            <w:webHidden/>
          </w:rPr>
          <w:instrText xml:space="preserve"> PAGEREF _Toc454425628 \h </w:instrText>
        </w:r>
        <w:r>
          <w:rPr>
            <w:noProof/>
            <w:webHidden/>
          </w:rPr>
        </w:r>
        <w:r>
          <w:rPr>
            <w:noProof/>
            <w:webHidden/>
          </w:rPr>
          <w:fldChar w:fldCharType="separate"/>
        </w:r>
        <w:r w:rsidR="00F63C16">
          <w:rPr>
            <w:noProof/>
            <w:webHidden/>
          </w:rPr>
          <w:t>145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29" w:history="1">
        <w:r w:rsidR="00F63C16" w:rsidRPr="009C0AFE">
          <w:rPr>
            <w:rStyle w:val="Hyperlink"/>
            <w:noProof/>
          </w:rPr>
          <w:t>2.1.377</w:t>
        </w:r>
        <w:r w:rsidR="00F63C16">
          <w:rPr>
            <w:rFonts w:asciiTheme="minorHAnsi" w:eastAsiaTheme="minorEastAsia" w:hAnsiTheme="minorHAnsi" w:cstheme="minorBidi"/>
            <w:noProof/>
            <w:sz w:val="22"/>
            <w:szCs w:val="22"/>
          </w:rPr>
          <w:tab/>
        </w:r>
        <w:r w:rsidR="00F63C16" w:rsidRPr="009C0AFE">
          <w:rPr>
            <w:rStyle w:val="Hyperlink"/>
            <w:noProof/>
          </w:rPr>
          <w:t>Part 4 Section 2.14.16, headerSource (Header Definition File Path)</w:t>
        </w:r>
        <w:r w:rsidR="00F63C16">
          <w:rPr>
            <w:noProof/>
            <w:webHidden/>
          </w:rPr>
          <w:tab/>
        </w:r>
        <w:r>
          <w:rPr>
            <w:noProof/>
            <w:webHidden/>
          </w:rPr>
          <w:fldChar w:fldCharType="begin"/>
        </w:r>
        <w:r w:rsidR="00F63C16">
          <w:rPr>
            <w:noProof/>
            <w:webHidden/>
          </w:rPr>
          <w:instrText xml:space="preserve"> PAGEREF _Toc454425629 \h </w:instrText>
        </w:r>
        <w:r>
          <w:rPr>
            <w:noProof/>
            <w:webHidden/>
          </w:rPr>
        </w:r>
        <w:r>
          <w:rPr>
            <w:noProof/>
            <w:webHidden/>
          </w:rPr>
          <w:fldChar w:fldCharType="separate"/>
        </w:r>
        <w:r w:rsidR="00F63C16">
          <w:rPr>
            <w:noProof/>
            <w:webHidden/>
          </w:rPr>
          <w:t>146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0" w:history="1">
        <w:r w:rsidR="00F63C16" w:rsidRPr="009C0AFE">
          <w:rPr>
            <w:rStyle w:val="Hyperlink"/>
            <w:noProof/>
          </w:rPr>
          <w:t>2.1.378</w:t>
        </w:r>
        <w:r w:rsidR="00F63C16">
          <w:rPr>
            <w:rFonts w:asciiTheme="minorHAnsi" w:eastAsiaTheme="minorEastAsia" w:hAnsiTheme="minorHAnsi" w:cstheme="minorBidi"/>
            <w:noProof/>
            <w:sz w:val="22"/>
            <w:szCs w:val="22"/>
          </w:rPr>
          <w:tab/>
        </w:r>
        <w:r w:rsidR="00F63C16" w:rsidRPr="009C0AFE">
          <w:rPr>
            <w:rStyle w:val="Hyperlink"/>
            <w:noProof/>
          </w:rPr>
          <w:t>Part 4 Section 2.14.17, lid (Merge Field Name Language ID)</w:t>
        </w:r>
        <w:r w:rsidR="00F63C16">
          <w:rPr>
            <w:noProof/>
            <w:webHidden/>
          </w:rPr>
          <w:tab/>
        </w:r>
        <w:r>
          <w:rPr>
            <w:noProof/>
            <w:webHidden/>
          </w:rPr>
          <w:fldChar w:fldCharType="begin"/>
        </w:r>
        <w:r w:rsidR="00F63C16">
          <w:rPr>
            <w:noProof/>
            <w:webHidden/>
          </w:rPr>
          <w:instrText xml:space="preserve"> PAGEREF _Toc454425630 \h </w:instrText>
        </w:r>
        <w:r>
          <w:rPr>
            <w:noProof/>
            <w:webHidden/>
          </w:rPr>
        </w:r>
        <w:r>
          <w:rPr>
            <w:noProof/>
            <w:webHidden/>
          </w:rPr>
          <w:fldChar w:fldCharType="separate"/>
        </w:r>
        <w:r w:rsidR="00F63C16">
          <w:rPr>
            <w:noProof/>
            <w:webHidden/>
          </w:rPr>
          <w:t>146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1" w:history="1">
        <w:r w:rsidR="00F63C16" w:rsidRPr="009C0AFE">
          <w:rPr>
            <w:rStyle w:val="Hyperlink"/>
            <w:noProof/>
          </w:rPr>
          <w:t>2.1.379</w:t>
        </w:r>
        <w:r w:rsidR="00F63C16">
          <w:rPr>
            <w:rFonts w:asciiTheme="minorHAnsi" w:eastAsiaTheme="minorEastAsia" w:hAnsiTheme="minorHAnsi" w:cstheme="minorBidi"/>
            <w:noProof/>
            <w:sz w:val="22"/>
            <w:szCs w:val="22"/>
          </w:rPr>
          <w:tab/>
        </w:r>
        <w:r w:rsidR="00F63C16" w:rsidRPr="009C0AFE">
          <w:rPr>
            <w:rStyle w:val="Hyperlink"/>
            <w:noProof/>
          </w:rPr>
          <w:t>Part 4 Section 2.14.18, linkToQuery (Query Contains Link to External Query File)</w:t>
        </w:r>
        <w:r w:rsidR="00F63C16">
          <w:rPr>
            <w:noProof/>
            <w:webHidden/>
          </w:rPr>
          <w:tab/>
        </w:r>
        <w:r>
          <w:rPr>
            <w:noProof/>
            <w:webHidden/>
          </w:rPr>
          <w:fldChar w:fldCharType="begin"/>
        </w:r>
        <w:r w:rsidR="00F63C16">
          <w:rPr>
            <w:noProof/>
            <w:webHidden/>
          </w:rPr>
          <w:instrText xml:space="preserve"> PAGEREF _Toc454425631 \h </w:instrText>
        </w:r>
        <w:r>
          <w:rPr>
            <w:noProof/>
            <w:webHidden/>
          </w:rPr>
        </w:r>
        <w:r>
          <w:rPr>
            <w:noProof/>
            <w:webHidden/>
          </w:rPr>
          <w:fldChar w:fldCharType="separate"/>
        </w:r>
        <w:r w:rsidR="00F63C16">
          <w:rPr>
            <w:noProof/>
            <w:webHidden/>
          </w:rPr>
          <w:t>146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2" w:history="1">
        <w:r w:rsidR="00F63C16" w:rsidRPr="009C0AFE">
          <w:rPr>
            <w:rStyle w:val="Hyperlink"/>
            <w:noProof/>
          </w:rPr>
          <w:t>2.1.380</w:t>
        </w:r>
        <w:r w:rsidR="00F63C16">
          <w:rPr>
            <w:rFonts w:asciiTheme="minorHAnsi" w:eastAsiaTheme="minorEastAsia" w:hAnsiTheme="minorHAnsi" w:cstheme="minorBidi"/>
            <w:noProof/>
            <w:sz w:val="22"/>
            <w:szCs w:val="22"/>
          </w:rPr>
          <w:tab/>
        </w:r>
        <w:r w:rsidR="00F63C16" w:rsidRPr="009C0AFE">
          <w:rPr>
            <w:rStyle w:val="Hyperlink"/>
            <w:noProof/>
          </w:rPr>
          <w:t>Part 4 Section 2.14.20, mailMerge (Mail Merge Settings)</w:t>
        </w:r>
        <w:r w:rsidR="00F63C16">
          <w:rPr>
            <w:noProof/>
            <w:webHidden/>
          </w:rPr>
          <w:tab/>
        </w:r>
        <w:r>
          <w:rPr>
            <w:noProof/>
            <w:webHidden/>
          </w:rPr>
          <w:fldChar w:fldCharType="begin"/>
        </w:r>
        <w:r w:rsidR="00F63C16">
          <w:rPr>
            <w:noProof/>
            <w:webHidden/>
          </w:rPr>
          <w:instrText xml:space="preserve"> PAGEREF _Toc454425632 \h </w:instrText>
        </w:r>
        <w:r>
          <w:rPr>
            <w:noProof/>
            <w:webHidden/>
          </w:rPr>
        </w:r>
        <w:r>
          <w:rPr>
            <w:noProof/>
            <w:webHidden/>
          </w:rPr>
          <w:fldChar w:fldCharType="separate"/>
        </w:r>
        <w:r w:rsidR="00F63C16">
          <w:rPr>
            <w:noProof/>
            <w:webHidden/>
          </w:rPr>
          <w:t>146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3" w:history="1">
        <w:r w:rsidR="00F63C16" w:rsidRPr="009C0AFE">
          <w:rPr>
            <w:rStyle w:val="Hyperlink"/>
            <w:noProof/>
          </w:rPr>
          <w:t>2.1.381</w:t>
        </w:r>
        <w:r w:rsidR="00F63C16">
          <w:rPr>
            <w:rFonts w:asciiTheme="minorHAnsi" w:eastAsiaTheme="minorEastAsia" w:hAnsiTheme="minorHAnsi" w:cstheme="minorBidi"/>
            <w:noProof/>
            <w:sz w:val="22"/>
            <w:szCs w:val="22"/>
          </w:rPr>
          <w:tab/>
        </w:r>
        <w:r w:rsidR="00F63C16" w:rsidRPr="009C0AFE">
          <w:rPr>
            <w:rStyle w:val="Hyperlink"/>
            <w:noProof/>
          </w:rPr>
          <w:t>Part 4 Section 2.14.23, mappedName (Predefined Merge Field Name)</w:t>
        </w:r>
        <w:r w:rsidR="00F63C16">
          <w:rPr>
            <w:noProof/>
            <w:webHidden/>
          </w:rPr>
          <w:tab/>
        </w:r>
        <w:r>
          <w:rPr>
            <w:noProof/>
            <w:webHidden/>
          </w:rPr>
          <w:fldChar w:fldCharType="begin"/>
        </w:r>
        <w:r w:rsidR="00F63C16">
          <w:rPr>
            <w:noProof/>
            <w:webHidden/>
          </w:rPr>
          <w:instrText xml:space="preserve"> PAGEREF _Toc454425633 \h </w:instrText>
        </w:r>
        <w:r>
          <w:rPr>
            <w:noProof/>
            <w:webHidden/>
          </w:rPr>
        </w:r>
        <w:r>
          <w:rPr>
            <w:noProof/>
            <w:webHidden/>
          </w:rPr>
          <w:fldChar w:fldCharType="separate"/>
        </w:r>
        <w:r w:rsidR="00F63C16">
          <w:rPr>
            <w:noProof/>
            <w:webHidden/>
          </w:rPr>
          <w:t>146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4" w:history="1">
        <w:r w:rsidR="00F63C16" w:rsidRPr="009C0AFE">
          <w:rPr>
            <w:rStyle w:val="Hyperlink"/>
            <w:noProof/>
          </w:rPr>
          <w:t>2.1.382</w:t>
        </w:r>
        <w:r w:rsidR="00F63C16">
          <w:rPr>
            <w:rFonts w:asciiTheme="minorHAnsi" w:eastAsiaTheme="minorEastAsia" w:hAnsiTheme="minorHAnsi" w:cstheme="minorBidi"/>
            <w:noProof/>
            <w:sz w:val="22"/>
            <w:szCs w:val="22"/>
          </w:rPr>
          <w:tab/>
        </w:r>
        <w:r w:rsidR="00F63C16" w:rsidRPr="009C0AFE">
          <w:rPr>
            <w:rStyle w:val="Hyperlink"/>
            <w:noProof/>
          </w:rPr>
          <w:t>Part 4 Section 2.14.24, name (Data Source Name for Column)</w:t>
        </w:r>
        <w:r w:rsidR="00F63C16">
          <w:rPr>
            <w:noProof/>
            <w:webHidden/>
          </w:rPr>
          <w:tab/>
        </w:r>
        <w:r>
          <w:rPr>
            <w:noProof/>
            <w:webHidden/>
          </w:rPr>
          <w:fldChar w:fldCharType="begin"/>
        </w:r>
        <w:r w:rsidR="00F63C16">
          <w:rPr>
            <w:noProof/>
            <w:webHidden/>
          </w:rPr>
          <w:instrText xml:space="preserve"> PAGEREF _Toc454425634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5" w:history="1">
        <w:r w:rsidR="00F63C16" w:rsidRPr="009C0AFE">
          <w:rPr>
            <w:rStyle w:val="Hyperlink"/>
            <w:noProof/>
          </w:rPr>
          <w:t>2.1.383</w:t>
        </w:r>
        <w:r w:rsidR="00F63C16">
          <w:rPr>
            <w:rFonts w:asciiTheme="minorHAnsi" w:eastAsiaTheme="minorEastAsia" w:hAnsiTheme="minorHAnsi" w:cstheme="minorBidi"/>
            <w:noProof/>
            <w:sz w:val="22"/>
            <w:szCs w:val="22"/>
          </w:rPr>
          <w:tab/>
        </w:r>
        <w:r w:rsidR="00F63C16" w:rsidRPr="009C0AFE">
          <w:rPr>
            <w:rStyle w:val="Hyperlink"/>
            <w:noProof/>
          </w:rPr>
          <w:t>Part 4 Section 2.14.25, odso (Office Data Source Object Settings)</w:t>
        </w:r>
        <w:r w:rsidR="00F63C16">
          <w:rPr>
            <w:noProof/>
            <w:webHidden/>
          </w:rPr>
          <w:tab/>
        </w:r>
        <w:r>
          <w:rPr>
            <w:noProof/>
            <w:webHidden/>
          </w:rPr>
          <w:fldChar w:fldCharType="begin"/>
        </w:r>
        <w:r w:rsidR="00F63C16">
          <w:rPr>
            <w:noProof/>
            <w:webHidden/>
          </w:rPr>
          <w:instrText xml:space="preserve"> PAGEREF _Toc454425635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6" w:history="1">
        <w:r w:rsidR="00F63C16" w:rsidRPr="009C0AFE">
          <w:rPr>
            <w:rStyle w:val="Hyperlink"/>
            <w:noProof/>
          </w:rPr>
          <w:t>2.1.384</w:t>
        </w:r>
        <w:r w:rsidR="00F63C16">
          <w:rPr>
            <w:rFonts w:asciiTheme="minorHAnsi" w:eastAsiaTheme="minorEastAsia" w:hAnsiTheme="minorHAnsi" w:cstheme="minorBidi"/>
            <w:noProof/>
            <w:sz w:val="22"/>
            <w:szCs w:val="22"/>
          </w:rPr>
          <w:tab/>
        </w:r>
        <w:r w:rsidR="00F63C16" w:rsidRPr="009C0AFE">
          <w:rPr>
            <w:rStyle w:val="Hyperlink"/>
            <w:noProof/>
          </w:rPr>
          <w:t>Part 4 Section 2.14.26, query (Query For Data Source Records To Merge)</w:t>
        </w:r>
        <w:r w:rsidR="00F63C16">
          <w:rPr>
            <w:noProof/>
            <w:webHidden/>
          </w:rPr>
          <w:tab/>
        </w:r>
        <w:r>
          <w:rPr>
            <w:noProof/>
            <w:webHidden/>
          </w:rPr>
          <w:fldChar w:fldCharType="begin"/>
        </w:r>
        <w:r w:rsidR="00F63C16">
          <w:rPr>
            <w:noProof/>
            <w:webHidden/>
          </w:rPr>
          <w:instrText xml:space="preserve"> PAGEREF _Toc454425636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7" w:history="1">
        <w:r w:rsidR="00F63C16" w:rsidRPr="009C0AFE">
          <w:rPr>
            <w:rStyle w:val="Hyperlink"/>
            <w:noProof/>
          </w:rPr>
          <w:t>2.1.385</w:t>
        </w:r>
        <w:r w:rsidR="00F63C16">
          <w:rPr>
            <w:rFonts w:asciiTheme="minorHAnsi" w:eastAsiaTheme="minorEastAsia" w:hAnsiTheme="minorHAnsi" w:cstheme="minorBidi"/>
            <w:noProof/>
            <w:sz w:val="22"/>
            <w:szCs w:val="22"/>
          </w:rPr>
          <w:tab/>
        </w:r>
        <w:r w:rsidR="00F63C16" w:rsidRPr="009C0AFE">
          <w:rPr>
            <w:rStyle w:val="Hyperlink"/>
            <w:noProof/>
          </w:rPr>
          <w:t>Part 4 Section 2.14.27, recipientData (Reference to Inclusion/Exclusion Data for Data Source)</w:t>
        </w:r>
        <w:r w:rsidR="00F63C16">
          <w:rPr>
            <w:noProof/>
            <w:webHidden/>
          </w:rPr>
          <w:tab/>
        </w:r>
        <w:r>
          <w:rPr>
            <w:noProof/>
            <w:webHidden/>
          </w:rPr>
          <w:fldChar w:fldCharType="begin"/>
        </w:r>
        <w:r w:rsidR="00F63C16">
          <w:rPr>
            <w:noProof/>
            <w:webHidden/>
          </w:rPr>
          <w:instrText xml:space="preserve"> PAGEREF _Toc454425637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8" w:history="1">
        <w:r w:rsidR="00F63C16" w:rsidRPr="009C0AFE">
          <w:rPr>
            <w:rStyle w:val="Hyperlink"/>
            <w:noProof/>
          </w:rPr>
          <w:t>2.1.386</w:t>
        </w:r>
        <w:r w:rsidR="00F63C16">
          <w:rPr>
            <w:rFonts w:asciiTheme="minorHAnsi" w:eastAsiaTheme="minorEastAsia" w:hAnsiTheme="minorHAnsi" w:cstheme="minorBidi"/>
            <w:noProof/>
            <w:sz w:val="22"/>
            <w:szCs w:val="22"/>
          </w:rPr>
          <w:tab/>
        </w:r>
        <w:r w:rsidR="00F63C16" w:rsidRPr="009C0AFE">
          <w:rPr>
            <w:rStyle w:val="Hyperlink"/>
            <w:noProof/>
          </w:rPr>
          <w:t>Part 4 Section 2.14.30, src (ODSO Data Source File Path)</w:t>
        </w:r>
        <w:r w:rsidR="00F63C16">
          <w:rPr>
            <w:noProof/>
            <w:webHidden/>
          </w:rPr>
          <w:tab/>
        </w:r>
        <w:r>
          <w:rPr>
            <w:noProof/>
            <w:webHidden/>
          </w:rPr>
          <w:fldChar w:fldCharType="begin"/>
        </w:r>
        <w:r w:rsidR="00F63C16">
          <w:rPr>
            <w:noProof/>
            <w:webHidden/>
          </w:rPr>
          <w:instrText xml:space="preserve"> PAGEREF _Toc454425638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39" w:history="1">
        <w:r w:rsidR="00F63C16" w:rsidRPr="009C0AFE">
          <w:rPr>
            <w:rStyle w:val="Hyperlink"/>
            <w:noProof/>
          </w:rPr>
          <w:t>2.1.387</w:t>
        </w:r>
        <w:r w:rsidR="00F63C16">
          <w:rPr>
            <w:rFonts w:asciiTheme="minorHAnsi" w:eastAsiaTheme="minorEastAsia" w:hAnsiTheme="minorHAnsi" w:cstheme="minorBidi"/>
            <w:noProof/>
            <w:sz w:val="22"/>
            <w:szCs w:val="22"/>
          </w:rPr>
          <w:tab/>
        </w:r>
        <w:r w:rsidR="00F63C16" w:rsidRPr="009C0AFE">
          <w:rPr>
            <w:rStyle w:val="Hyperlink"/>
            <w:noProof/>
          </w:rPr>
          <w:t>Part 4 Section 2.14.31, table (Data Source Table Name)</w:t>
        </w:r>
        <w:r w:rsidR="00F63C16">
          <w:rPr>
            <w:noProof/>
            <w:webHidden/>
          </w:rPr>
          <w:tab/>
        </w:r>
        <w:r>
          <w:rPr>
            <w:noProof/>
            <w:webHidden/>
          </w:rPr>
          <w:fldChar w:fldCharType="begin"/>
        </w:r>
        <w:r w:rsidR="00F63C16">
          <w:rPr>
            <w:noProof/>
            <w:webHidden/>
          </w:rPr>
          <w:instrText xml:space="preserve"> PAGEREF _Toc454425639 \h </w:instrText>
        </w:r>
        <w:r>
          <w:rPr>
            <w:noProof/>
            <w:webHidden/>
          </w:rPr>
        </w:r>
        <w:r>
          <w:rPr>
            <w:noProof/>
            <w:webHidden/>
          </w:rPr>
          <w:fldChar w:fldCharType="separate"/>
        </w:r>
        <w:r w:rsidR="00F63C16">
          <w:rPr>
            <w:noProof/>
            <w:webHidden/>
          </w:rPr>
          <w:t>147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0" w:history="1">
        <w:r w:rsidR="00F63C16" w:rsidRPr="009C0AFE">
          <w:rPr>
            <w:rStyle w:val="Hyperlink"/>
            <w:noProof/>
          </w:rPr>
          <w:t>2.1.388</w:t>
        </w:r>
        <w:r w:rsidR="00F63C16">
          <w:rPr>
            <w:rFonts w:asciiTheme="minorHAnsi" w:eastAsiaTheme="minorEastAsia" w:hAnsiTheme="minorHAnsi" w:cstheme="minorBidi"/>
            <w:noProof/>
            <w:sz w:val="22"/>
            <w:szCs w:val="22"/>
          </w:rPr>
          <w:tab/>
        </w:r>
        <w:r w:rsidR="00F63C16" w:rsidRPr="009C0AFE">
          <w:rPr>
            <w:rStyle w:val="Hyperlink"/>
            <w:noProof/>
          </w:rPr>
          <w:t>Part 4 Section 2.14.34, udl (UDL Connection String)</w:t>
        </w:r>
        <w:r w:rsidR="00F63C16">
          <w:rPr>
            <w:noProof/>
            <w:webHidden/>
          </w:rPr>
          <w:tab/>
        </w:r>
        <w:r>
          <w:rPr>
            <w:noProof/>
            <w:webHidden/>
          </w:rPr>
          <w:fldChar w:fldCharType="begin"/>
        </w:r>
        <w:r w:rsidR="00F63C16">
          <w:rPr>
            <w:noProof/>
            <w:webHidden/>
          </w:rPr>
          <w:instrText xml:space="preserve"> PAGEREF _Toc454425640 \h </w:instrText>
        </w:r>
        <w:r>
          <w:rPr>
            <w:noProof/>
            <w:webHidden/>
          </w:rPr>
        </w:r>
        <w:r>
          <w:rPr>
            <w:noProof/>
            <w:webHidden/>
          </w:rPr>
          <w:fldChar w:fldCharType="separate"/>
        </w:r>
        <w:r w:rsidR="00F63C16">
          <w:rPr>
            <w:noProof/>
            <w:webHidden/>
          </w:rPr>
          <w:t>148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1" w:history="1">
        <w:r w:rsidR="00F63C16" w:rsidRPr="009C0AFE">
          <w:rPr>
            <w:rStyle w:val="Hyperlink"/>
            <w:noProof/>
          </w:rPr>
          <w:t>2.1.389</w:t>
        </w:r>
        <w:r w:rsidR="00F63C16">
          <w:rPr>
            <w:rFonts w:asciiTheme="minorHAnsi" w:eastAsiaTheme="minorEastAsia" w:hAnsiTheme="minorHAnsi" w:cstheme="minorBidi"/>
            <w:noProof/>
            <w:sz w:val="22"/>
            <w:szCs w:val="22"/>
          </w:rPr>
          <w:tab/>
        </w:r>
        <w:r w:rsidR="00F63C16" w:rsidRPr="009C0AFE">
          <w:rPr>
            <w:rStyle w:val="Hyperlink"/>
            <w:noProof/>
          </w:rPr>
          <w:t>Part 4 Section 2.14.35, uniqueTag (Unique Value for Record)</w:t>
        </w:r>
        <w:r w:rsidR="00F63C16">
          <w:rPr>
            <w:noProof/>
            <w:webHidden/>
          </w:rPr>
          <w:tab/>
        </w:r>
        <w:r>
          <w:rPr>
            <w:noProof/>
            <w:webHidden/>
          </w:rPr>
          <w:fldChar w:fldCharType="begin"/>
        </w:r>
        <w:r w:rsidR="00F63C16">
          <w:rPr>
            <w:noProof/>
            <w:webHidden/>
          </w:rPr>
          <w:instrText xml:space="preserve"> PAGEREF _Toc454425641 \h </w:instrText>
        </w:r>
        <w:r>
          <w:rPr>
            <w:noProof/>
            <w:webHidden/>
          </w:rPr>
        </w:r>
        <w:r>
          <w:rPr>
            <w:noProof/>
            <w:webHidden/>
          </w:rPr>
          <w:fldChar w:fldCharType="separate"/>
        </w:r>
        <w:r w:rsidR="00F63C16">
          <w:rPr>
            <w:noProof/>
            <w:webHidden/>
          </w:rPr>
          <w:t>148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2" w:history="1">
        <w:r w:rsidR="00F63C16" w:rsidRPr="009C0AFE">
          <w:rPr>
            <w:rStyle w:val="Hyperlink"/>
            <w:noProof/>
          </w:rPr>
          <w:t>2.1.390</w:t>
        </w:r>
        <w:r w:rsidR="00F63C16">
          <w:rPr>
            <w:rFonts w:asciiTheme="minorHAnsi" w:eastAsiaTheme="minorEastAsia" w:hAnsiTheme="minorHAnsi" w:cstheme="minorBidi"/>
            <w:noProof/>
            <w:sz w:val="22"/>
            <w:szCs w:val="22"/>
          </w:rPr>
          <w:tab/>
        </w:r>
        <w:r w:rsidR="00F63C16" w:rsidRPr="009C0AFE">
          <w:rPr>
            <w:rStyle w:val="Hyperlink"/>
            <w:noProof/>
          </w:rPr>
          <w:t>Part 4 Section 2.15.1.1, activeWritingStyle (Grammar Checking Settings)</w:t>
        </w:r>
        <w:r w:rsidR="00F63C16">
          <w:rPr>
            <w:noProof/>
            <w:webHidden/>
          </w:rPr>
          <w:tab/>
        </w:r>
        <w:r>
          <w:rPr>
            <w:noProof/>
            <w:webHidden/>
          </w:rPr>
          <w:fldChar w:fldCharType="begin"/>
        </w:r>
        <w:r w:rsidR="00F63C16">
          <w:rPr>
            <w:noProof/>
            <w:webHidden/>
          </w:rPr>
          <w:instrText xml:space="preserve"> PAGEREF _Toc454425642 \h </w:instrText>
        </w:r>
        <w:r>
          <w:rPr>
            <w:noProof/>
            <w:webHidden/>
          </w:rPr>
        </w:r>
        <w:r>
          <w:rPr>
            <w:noProof/>
            <w:webHidden/>
          </w:rPr>
          <w:fldChar w:fldCharType="separate"/>
        </w:r>
        <w:r w:rsidR="00F63C16">
          <w:rPr>
            <w:noProof/>
            <w:webHidden/>
          </w:rPr>
          <w:t>149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3" w:history="1">
        <w:r w:rsidR="00F63C16" w:rsidRPr="009C0AFE">
          <w:rPr>
            <w:rStyle w:val="Hyperlink"/>
            <w:noProof/>
          </w:rPr>
          <w:t>2.1.391</w:t>
        </w:r>
        <w:r w:rsidR="00F63C16">
          <w:rPr>
            <w:rFonts w:asciiTheme="minorHAnsi" w:eastAsiaTheme="minorEastAsia" w:hAnsiTheme="minorHAnsi" w:cstheme="minorBidi"/>
            <w:noProof/>
            <w:sz w:val="22"/>
            <w:szCs w:val="22"/>
          </w:rPr>
          <w:tab/>
        </w:r>
        <w:r w:rsidR="00F63C16" w:rsidRPr="009C0AFE">
          <w:rPr>
            <w:rStyle w:val="Hyperlink"/>
            <w:noProof/>
          </w:rPr>
          <w:t>Part 4 Section 2.15.1.3, alwaysMergeEmptyNamespace (Do Not Mark Custom XML Elements With No Namespace As Invalid)</w:t>
        </w:r>
        <w:r w:rsidR="00F63C16">
          <w:rPr>
            <w:noProof/>
            <w:webHidden/>
          </w:rPr>
          <w:tab/>
        </w:r>
        <w:r>
          <w:rPr>
            <w:noProof/>
            <w:webHidden/>
          </w:rPr>
          <w:fldChar w:fldCharType="begin"/>
        </w:r>
        <w:r w:rsidR="00F63C16">
          <w:rPr>
            <w:noProof/>
            <w:webHidden/>
          </w:rPr>
          <w:instrText xml:space="preserve"> PAGEREF _Toc454425643 \h </w:instrText>
        </w:r>
        <w:r>
          <w:rPr>
            <w:noProof/>
            <w:webHidden/>
          </w:rPr>
        </w:r>
        <w:r>
          <w:rPr>
            <w:noProof/>
            <w:webHidden/>
          </w:rPr>
          <w:fldChar w:fldCharType="separate"/>
        </w:r>
        <w:r w:rsidR="00F63C16">
          <w:rPr>
            <w:noProof/>
            <w:webHidden/>
          </w:rPr>
          <w:t>149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4" w:history="1">
        <w:r w:rsidR="00F63C16" w:rsidRPr="009C0AFE">
          <w:rPr>
            <w:rStyle w:val="Hyperlink"/>
            <w:noProof/>
          </w:rPr>
          <w:t>2.1.392</w:t>
        </w:r>
        <w:r w:rsidR="00F63C16">
          <w:rPr>
            <w:rFonts w:asciiTheme="minorHAnsi" w:eastAsiaTheme="minorEastAsia" w:hAnsiTheme="minorHAnsi" w:cstheme="minorBidi"/>
            <w:noProof/>
            <w:sz w:val="22"/>
            <w:szCs w:val="22"/>
          </w:rPr>
          <w:tab/>
        </w:r>
        <w:r w:rsidR="00F63C16" w:rsidRPr="009C0AFE">
          <w:rPr>
            <w:rStyle w:val="Hyperlink"/>
            <w:noProof/>
          </w:rPr>
          <w:t>Part 4 Section 2.15.1.6, attachedTemplate (Attached Document Template)</w:t>
        </w:r>
        <w:r w:rsidR="00F63C16">
          <w:rPr>
            <w:noProof/>
            <w:webHidden/>
          </w:rPr>
          <w:tab/>
        </w:r>
        <w:r>
          <w:rPr>
            <w:noProof/>
            <w:webHidden/>
          </w:rPr>
          <w:fldChar w:fldCharType="begin"/>
        </w:r>
        <w:r w:rsidR="00F63C16">
          <w:rPr>
            <w:noProof/>
            <w:webHidden/>
          </w:rPr>
          <w:instrText xml:space="preserve"> PAGEREF _Toc454425644 \h </w:instrText>
        </w:r>
        <w:r>
          <w:rPr>
            <w:noProof/>
            <w:webHidden/>
          </w:rPr>
        </w:r>
        <w:r>
          <w:rPr>
            <w:noProof/>
            <w:webHidden/>
          </w:rPr>
          <w:fldChar w:fldCharType="separate"/>
        </w:r>
        <w:r w:rsidR="00F63C16">
          <w:rPr>
            <w:noProof/>
            <w:webHidden/>
          </w:rPr>
          <w:t>150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5" w:history="1">
        <w:r w:rsidR="00F63C16" w:rsidRPr="009C0AFE">
          <w:rPr>
            <w:rStyle w:val="Hyperlink"/>
            <w:noProof/>
          </w:rPr>
          <w:t>2.1.393</w:t>
        </w:r>
        <w:r w:rsidR="00F63C16">
          <w:rPr>
            <w:rFonts w:asciiTheme="minorHAnsi" w:eastAsiaTheme="minorEastAsia" w:hAnsiTheme="minorHAnsi" w:cstheme="minorBidi"/>
            <w:noProof/>
            <w:sz w:val="22"/>
            <w:szCs w:val="22"/>
          </w:rPr>
          <w:tab/>
        </w:r>
        <w:r w:rsidR="00F63C16" w:rsidRPr="009C0AFE">
          <w:rPr>
            <w:rStyle w:val="Hyperlink"/>
            <w:noProof/>
          </w:rPr>
          <w:t>Part 4 Section 2.15.1.7, autoCaption (Single Automatic Captioning Setting)</w:t>
        </w:r>
        <w:r w:rsidR="00F63C16">
          <w:rPr>
            <w:noProof/>
            <w:webHidden/>
          </w:rPr>
          <w:tab/>
        </w:r>
        <w:r>
          <w:rPr>
            <w:noProof/>
            <w:webHidden/>
          </w:rPr>
          <w:fldChar w:fldCharType="begin"/>
        </w:r>
        <w:r w:rsidR="00F63C16">
          <w:rPr>
            <w:noProof/>
            <w:webHidden/>
          </w:rPr>
          <w:instrText xml:space="preserve"> PAGEREF _Toc454425645 \h </w:instrText>
        </w:r>
        <w:r>
          <w:rPr>
            <w:noProof/>
            <w:webHidden/>
          </w:rPr>
        </w:r>
        <w:r>
          <w:rPr>
            <w:noProof/>
            <w:webHidden/>
          </w:rPr>
          <w:fldChar w:fldCharType="separate"/>
        </w:r>
        <w:r w:rsidR="00F63C16">
          <w:rPr>
            <w:noProof/>
            <w:webHidden/>
          </w:rPr>
          <w:t>150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6" w:history="1">
        <w:r w:rsidR="00F63C16" w:rsidRPr="009C0AFE">
          <w:rPr>
            <w:rStyle w:val="Hyperlink"/>
            <w:noProof/>
          </w:rPr>
          <w:t>2.1.394</w:t>
        </w:r>
        <w:r w:rsidR="00F63C16">
          <w:rPr>
            <w:rFonts w:asciiTheme="minorHAnsi" w:eastAsiaTheme="minorEastAsia" w:hAnsiTheme="minorHAnsi" w:cstheme="minorBidi"/>
            <w:noProof/>
            <w:sz w:val="22"/>
            <w:szCs w:val="22"/>
          </w:rPr>
          <w:tab/>
        </w:r>
        <w:r w:rsidR="00F63C16" w:rsidRPr="009C0AFE">
          <w:rPr>
            <w:rStyle w:val="Hyperlink"/>
            <w:noProof/>
          </w:rPr>
          <w:t>Part 4 Section 2.15.1.8, autoCaptions (Automatic Captioning Settings)</w:t>
        </w:r>
        <w:r w:rsidR="00F63C16">
          <w:rPr>
            <w:noProof/>
            <w:webHidden/>
          </w:rPr>
          <w:tab/>
        </w:r>
        <w:r>
          <w:rPr>
            <w:noProof/>
            <w:webHidden/>
          </w:rPr>
          <w:fldChar w:fldCharType="begin"/>
        </w:r>
        <w:r w:rsidR="00F63C16">
          <w:rPr>
            <w:noProof/>
            <w:webHidden/>
          </w:rPr>
          <w:instrText xml:space="preserve"> PAGEREF _Toc454425646 \h </w:instrText>
        </w:r>
        <w:r>
          <w:rPr>
            <w:noProof/>
            <w:webHidden/>
          </w:rPr>
        </w:r>
        <w:r>
          <w:rPr>
            <w:noProof/>
            <w:webHidden/>
          </w:rPr>
          <w:fldChar w:fldCharType="separate"/>
        </w:r>
        <w:r w:rsidR="00F63C16">
          <w:rPr>
            <w:noProof/>
            <w:webHidden/>
          </w:rPr>
          <w:t>150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7" w:history="1">
        <w:r w:rsidR="00F63C16" w:rsidRPr="009C0AFE">
          <w:rPr>
            <w:rStyle w:val="Hyperlink"/>
            <w:noProof/>
          </w:rPr>
          <w:t>2.1.395</w:t>
        </w:r>
        <w:r w:rsidR="00F63C16">
          <w:rPr>
            <w:rFonts w:asciiTheme="minorHAnsi" w:eastAsiaTheme="minorEastAsia" w:hAnsiTheme="minorHAnsi" w:cstheme="minorBidi"/>
            <w:noProof/>
            <w:sz w:val="22"/>
            <w:szCs w:val="22"/>
          </w:rPr>
          <w:tab/>
        </w:r>
        <w:r w:rsidR="00F63C16" w:rsidRPr="009C0AFE">
          <w:rPr>
            <w:rStyle w:val="Hyperlink"/>
            <w:noProof/>
          </w:rPr>
          <w:t>Part 4 Section 2.15.1.9, autoFormatOverride (Allow Automatic Formatting to Override Formatting Protection Settings)</w:t>
        </w:r>
        <w:r w:rsidR="00F63C16">
          <w:rPr>
            <w:noProof/>
            <w:webHidden/>
          </w:rPr>
          <w:tab/>
        </w:r>
        <w:r>
          <w:rPr>
            <w:noProof/>
            <w:webHidden/>
          </w:rPr>
          <w:fldChar w:fldCharType="begin"/>
        </w:r>
        <w:r w:rsidR="00F63C16">
          <w:rPr>
            <w:noProof/>
            <w:webHidden/>
          </w:rPr>
          <w:instrText xml:space="preserve"> PAGEREF _Toc454425647 \h </w:instrText>
        </w:r>
        <w:r>
          <w:rPr>
            <w:noProof/>
            <w:webHidden/>
          </w:rPr>
        </w:r>
        <w:r>
          <w:rPr>
            <w:noProof/>
            <w:webHidden/>
          </w:rPr>
          <w:fldChar w:fldCharType="separate"/>
        </w:r>
        <w:r w:rsidR="00F63C16">
          <w:rPr>
            <w:noProof/>
            <w:webHidden/>
          </w:rPr>
          <w:t>150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8" w:history="1">
        <w:r w:rsidR="00F63C16" w:rsidRPr="009C0AFE">
          <w:rPr>
            <w:rStyle w:val="Hyperlink"/>
            <w:noProof/>
          </w:rPr>
          <w:t>2.1.396</w:t>
        </w:r>
        <w:r w:rsidR="00F63C16">
          <w:rPr>
            <w:rFonts w:asciiTheme="minorHAnsi" w:eastAsiaTheme="minorEastAsia" w:hAnsiTheme="minorHAnsi" w:cstheme="minorBidi"/>
            <w:noProof/>
            <w:sz w:val="22"/>
            <w:szCs w:val="22"/>
          </w:rPr>
          <w:tab/>
        </w:r>
        <w:r w:rsidR="00F63C16" w:rsidRPr="009C0AFE">
          <w:rPr>
            <w:rStyle w:val="Hyperlink"/>
            <w:noProof/>
          </w:rPr>
          <w:t>Part 4 Section 2.15.1.11, bookFoldPrinting (Book Fold Printing)</w:t>
        </w:r>
        <w:r w:rsidR="00F63C16">
          <w:rPr>
            <w:noProof/>
            <w:webHidden/>
          </w:rPr>
          <w:tab/>
        </w:r>
        <w:r>
          <w:rPr>
            <w:noProof/>
            <w:webHidden/>
          </w:rPr>
          <w:fldChar w:fldCharType="begin"/>
        </w:r>
        <w:r w:rsidR="00F63C16">
          <w:rPr>
            <w:noProof/>
            <w:webHidden/>
          </w:rPr>
          <w:instrText xml:space="preserve"> PAGEREF _Toc454425648 \h </w:instrText>
        </w:r>
        <w:r>
          <w:rPr>
            <w:noProof/>
            <w:webHidden/>
          </w:rPr>
        </w:r>
        <w:r>
          <w:rPr>
            <w:noProof/>
            <w:webHidden/>
          </w:rPr>
          <w:fldChar w:fldCharType="separate"/>
        </w:r>
        <w:r w:rsidR="00F63C16">
          <w:rPr>
            <w:noProof/>
            <w:webHidden/>
          </w:rPr>
          <w:t>151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49" w:history="1">
        <w:r w:rsidR="00F63C16" w:rsidRPr="009C0AFE">
          <w:rPr>
            <w:rStyle w:val="Hyperlink"/>
            <w:noProof/>
          </w:rPr>
          <w:t>2.1.397</w:t>
        </w:r>
        <w:r w:rsidR="00F63C16">
          <w:rPr>
            <w:rFonts w:asciiTheme="minorHAnsi" w:eastAsiaTheme="minorEastAsia" w:hAnsiTheme="minorHAnsi" w:cstheme="minorBidi"/>
            <w:noProof/>
            <w:sz w:val="22"/>
            <w:szCs w:val="22"/>
          </w:rPr>
          <w:tab/>
        </w:r>
        <w:r w:rsidR="00F63C16" w:rsidRPr="009C0AFE">
          <w:rPr>
            <w:rStyle w:val="Hyperlink"/>
            <w:noProof/>
          </w:rPr>
          <w:t>Part 4 Section 2.15.1.12, bookFoldPrintingSheets (Number of Pages Per Booklet)</w:t>
        </w:r>
        <w:r w:rsidR="00F63C16">
          <w:rPr>
            <w:noProof/>
            <w:webHidden/>
          </w:rPr>
          <w:tab/>
        </w:r>
        <w:r>
          <w:rPr>
            <w:noProof/>
            <w:webHidden/>
          </w:rPr>
          <w:fldChar w:fldCharType="begin"/>
        </w:r>
        <w:r w:rsidR="00F63C16">
          <w:rPr>
            <w:noProof/>
            <w:webHidden/>
          </w:rPr>
          <w:instrText xml:space="preserve"> PAGEREF _Toc454425649 \h </w:instrText>
        </w:r>
        <w:r>
          <w:rPr>
            <w:noProof/>
            <w:webHidden/>
          </w:rPr>
        </w:r>
        <w:r>
          <w:rPr>
            <w:noProof/>
            <w:webHidden/>
          </w:rPr>
          <w:fldChar w:fldCharType="separate"/>
        </w:r>
        <w:r w:rsidR="00F63C16">
          <w:rPr>
            <w:noProof/>
            <w:webHidden/>
          </w:rPr>
          <w:t>151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0" w:history="1">
        <w:r w:rsidR="00F63C16" w:rsidRPr="009C0AFE">
          <w:rPr>
            <w:rStyle w:val="Hyperlink"/>
            <w:noProof/>
          </w:rPr>
          <w:t>2.1.398</w:t>
        </w:r>
        <w:r w:rsidR="00F63C16">
          <w:rPr>
            <w:rFonts w:asciiTheme="minorHAnsi" w:eastAsiaTheme="minorEastAsia" w:hAnsiTheme="minorHAnsi" w:cstheme="minorBidi"/>
            <w:noProof/>
            <w:sz w:val="22"/>
            <w:szCs w:val="22"/>
          </w:rPr>
          <w:tab/>
        </w:r>
        <w:r w:rsidR="00F63C16" w:rsidRPr="009C0AFE">
          <w:rPr>
            <w:rStyle w:val="Hyperlink"/>
            <w:noProof/>
          </w:rPr>
          <w:t>Part 4 Section 2.15.1.13, bookFoldRevPrinting (Reverse Book Fold Printing)</w:t>
        </w:r>
        <w:r w:rsidR="00F63C16">
          <w:rPr>
            <w:noProof/>
            <w:webHidden/>
          </w:rPr>
          <w:tab/>
        </w:r>
        <w:r>
          <w:rPr>
            <w:noProof/>
            <w:webHidden/>
          </w:rPr>
          <w:fldChar w:fldCharType="begin"/>
        </w:r>
        <w:r w:rsidR="00F63C16">
          <w:rPr>
            <w:noProof/>
            <w:webHidden/>
          </w:rPr>
          <w:instrText xml:space="preserve"> PAGEREF _Toc454425650 \h </w:instrText>
        </w:r>
        <w:r>
          <w:rPr>
            <w:noProof/>
            <w:webHidden/>
          </w:rPr>
        </w:r>
        <w:r>
          <w:rPr>
            <w:noProof/>
            <w:webHidden/>
          </w:rPr>
          <w:fldChar w:fldCharType="separate"/>
        </w:r>
        <w:r w:rsidR="00F63C16">
          <w:rPr>
            <w:noProof/>
            <w:webHidden/>
          </w:rPr>
          <w:t>151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1" w:history="1">
        <w:r w:rsidR="00F63C16" w:rsidRPr="009C0AFE">
          <w:rPr>
            <w:rStyle w:val="Hyperlink"/>
            <w:noProof/>
          </w:rPr>
          <w:t>2.1.399</w:t>
        </w:r>
        <w:r w:rsidR="00F63C16">
          <w:rPr>
            <w:rFonts w:asciiTheme="minorHAnsi" w:eastAsiaTheme="minorEastAsia" w:hAnsiTheme="minorHAnsi" w:cstheme="minorBidi"/>
            <w:noProof/>
            <w:sz w:val="22"/>
            <w:szCs w:val="22"/>
          </w:rPr>
          <w:tab/>
        </w:r>
        <w:r w:rsidR="00F63C16" w:rsidRPr="009C0AFE">
          <w:rPr>
            <w:rStyle w:val="Hyperlink"/>
            <w:noProof/>
          </w:rPr>
          <w:t>Part 4 Section 2.15.1.16, caption (Single Caption Type Definition)</w:t>
        </w:r>
        <w:r w:rsidR="00F63C16">
          <w:rPr>
            <w:noProof/>
            <w:webHidden/>
          </w:rPr>
          <w:tab/>
        </w:r>
        <w:r>
          <w:rPr>
            <w:noProof/>
            <w:webHidden/>
          </w:rPr>
          <w:fldChar w:fldCharType="begin"/>
        </w:r>
        <w:r w:rsidR="00F63C16">
          <w:rPr>
            <w:noProof/>
            <w:webHidden/>
          </w:rPr>
          <w:instrText xml:space="preserve"> PAGEREF _Toc454425651 \h </w:instrText>
        </w:r>
        <w:r>
          <w:rPr>
            <w:noProof/>
            <w:webHidden/>
          </w:rPr>
        </w:r>
        <w:r>
          <w:rPr>
            <w:noProof/>
            <w:webHidden/>
          </w:rPr>
          <w:fldChar w:fldCharType="separate"/>
        </w:r>
        <w:r w:rsidR="00F63C16">
          <w:rPr>
            <w:noProof/>
            <w:webHidden/>
          </w:rPr>
          <w:t>152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2" w:history="1">
        <w:r w:rsidR="00F63C16" w:rsidRPr="009C0AFE">
          <w:rPr>
            <w:rStyle w:val="Hyperlink"/>
            <w:noProof/>
          </w:rPr>
          <w:t>2.1.400</w:t>
        </w:r>
        <w:r w:rsidR="00F63C16">
          <w:rPr>
            <w:rFonts w:asciiTheme="minorHAnsi" w:eastAsiaTheme="minorEastAsia" w:hAnsiTheme="minorHAnsi" w:cstheme="minorBidi"/>
            <w:noProof/>
            <w:sz w:val="22"/>
            <w:szCs w:val="22"/>
          </w:rPr>
          <w:tab/>
        </w:r>
        <w:r w:rsidR="00F63C16" w:rsidRPr="009C0AFE">
          <w:rPr>
            <w:rStyle w:val="Hyperlink"/>
            <w:noProof/>
          </w:rPr>
          <w:t>Part 4 Section 2.15.1.17, captions (Caption Settings)</w:t>
        </w:r>
        <w:r w:rsidR="00F63C16">
          <w:rPr>
            <w:noProof/>
            <w:webHidden/>
          </w:rPr>
          <w:tab/>
        </w:r>
        <w:r>
          <w:rPr>
            <w:noProof/>
            <w:webHidden/>
          </w:rPr>
          <w:fldChar w:fldCharType="begin"/>
        </w:r>
        <w:r w:rsidR="00F63C16">
          <w:rPr>
            <w:noProof/>
            <w:webHidden/>
          </w:rPr>
          <w:instrText xml:space="preserve"> PAGEREF _Toc454425652 \h </w:instrText>
        </w:r>
        <w:r>
          <w:rPr>
            <w:noProof/>
            <w:webHidden/>
          </w:rPr>
        </w:r>
        <w:r>
          <w:rPr>
            <w:noProof/>
            <w:webHidden/>
          </w:rPr>
          <w:fldChar w:fldCharType="separate"/>
        </w:r>
        <w:r w:rsidR="00F63C16">
          <w:rPr>
            <w:noProof/>
            <w:webHidden/>
          </w:rPr>
          <w:t>152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3" w:history="1">
        <w:r w:rsidR="00F63C16" w:rsidRPr="009C0AFE">
          <w:rPr>
            <w:rStyle w:val="Hyperlink"/>
            <w:noProof/>
          </w:rPr>
          <w:t>2.1.401</w:t>
        </w:r>
        <w:r w:rsidR="00F63C16">
          <w:rPr>
            <w:rFonts w:asciiTheme="minorHAnsi" w:eastAsiaTheme="minorEastAsia" w:hAnsiTheme="minorHAnsi" w:cstheme="minorBidi"/>
            <w:noProof/>
            <w:sz w:val="22"/>
            <w:szCs w:val="22"/>
          </w:rPr>
          <w:tab/>
        </w:r>
        <w:r w:rsidR="00F63C16" w:rsidRPr="009C0AFE">
          <w:rPr>
            <w:rStyle w:val="Hyperlink"/>
            <w:noProof/>
          </w:rPr>
          <w:t>Part 4 Section 2.15.1.19, clickAndTypeStyle (Paragraph Style Applied to Automatically Generated Paragraphs)</w:t>
        </w:r>
        <w:r w:rsidR="00F63C16">
          <w:rPr>
            <w:noProof/>
            <w:webHidden/>
          </w:rPr>
          <w:tab/>
        </w:r>
        <w:r>
          <w:rPr>
            <w:noProof/>
            <w:webHidden/>
          </w:rPr>
          <w:fldChar w:fldCharType="begin"/>
        </w:r>
        <w:r w:rsidR="00F63C16">
          <w:rPr>
            <w:noProof/>
            <w:webHidden/>
          </w:rPr>
          <w:instrText xml:space="preserve"> PAGEREF _Toc454425653 \h </w:instrText>
        </w:r>
        <w:r>
          <w:rPr>
            <w:noProof/>
            <w:webHidden/>
          </w:rPr>
        </w:r>
        <w:r>
          <w:rPr>
            <w:noProof/>
            <w:webHidden/>
          </w:rPr>
          <w:fldChar w:fldCharType="separate"/>
        </w:r>
        <w:r w:rsidR="00F63C16">
          <w:rPr>
            <w:noProof/>
            <w:webHidden/>
          </w:rPr>
          <w:t>152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4" w:history="1">
        <w:r w:rsidR="00F63C16" w:rsidRPr="009C0AFE">
          <w:rPr>
            <w:rStyle w:val="Hyperlink"/>
            <w:noProof/>
          </w:rPr>
          <w:t>2.1.402</w:t>
        </w:r>
        <w:r w:rsidR="00F63C16">
          <w:rPr>
            <w:rFonts w:asciiTheme="minorHAnsi" w:eastAsiaTheme="minorEastAsia" w:hAnsiTheme="minorHAnsi" w:cstheme="minorBidi"/>
            <w:noProof/>
            <w:sz w:val="22"/>
            <w:szCs w:val="22"/>
          </w:rPr>
          <w:tab/>
        </w:r>
        <w:r w:rsidR="00F63C16" w:rsidRPr="009C0AFE">
          <w:rPr>
            <w:rStyle w:val="Hyperlink"/>
            <w:noProof/>
          </w:rPr>
          <w:t>Part 4 Section 2.15.1.20, clrSchemeMapping (Theme Color Mappings)</w:t>
        </w:r>
        <w:r w:rsidR="00F63C16">
          <w:rPr>
            <w:noProof/>
            <w:webHidden/>
          </w:rPr>
          <w:tab/>
        </w:r>
        <w:r>
          <w:rPr>
            <w:noProof/>
            <w:webHidden/>
          </w:rPr>
          <w:fldChar w:fldCharType="begin"/>
        </w:r>
        <w:r w:rsidR="00F63C16">
          <w:rPr>
            <w:noProof/>
            <w:webHidden/>
          </w:rPr>
          <w:instrText xml:space="preserve"> PAGEREF _Toc454425654 \h </w:instrText>
        </w:r>
        <w:r>
          <w:rPr>
            <w:noProof/>
            <w:webHidden/>
          </w:rPr>
        </w:r>
        <w:r>
          <w:rPr>
            <w:noProof/>
            <w:webHidden/>
          </w:rPr>
          <w:fldChar w:fldCharType="separate"/>
        </w:r>
        <w:r w:rsidR="00F63C16">
          <w:rPr>
            <w:noProof/>
            <w:webHidden/>
          </w:rPr>
          <w:t>152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5" w:history="1">
        <w:r w:rsidR="00F63C16" w:rsidRPr="009C0AFE">
          <w:rPr>
            <w:rStyle w:val="Hyperlink"/>
            <w:noProof/>
          </w:rPr>
          <w:t>2.1.403</w:t>
        </w:r>
        <w:r w:rsidR="00F63C16">
          <w:rPr>
            <w:rFonts w:asciiTheme="minorHAnsi" w:eastAsiaTheme="minorEastAsia" w:hAnsiTheme="minorHAnsi" w:cstheme="minorBidi"/>
            <w:noProof/>
            <w:sz w:val="22"/>
            <w:szCs w:val="22"/>
          </w:rPr>
          <w:tab/>
        </w:r>
        <w:r w:rsidR="00F63C16" w:rsidRPr="009C0AFE">
          <w:rPr>
            <w:rStyle w:val="Hyperlink"/>
            <w:noProof/>
          </w:rPr>
          <w:t>Part 4 Section 2.15.1.21, consecutiveHyphenLimit (Maximum Number of Consecutively Hyphenated Lines)</w:t>
        </w:r>
        <w:r w:rsidR="00F63C16">
          <w:rPr>
            <w:noProof/>
            <w:webHidden/>
          </w:rPr>
          <w:tab/>
        </w:r>
        <w:r>
          <w:rPr>
            <w:noProof/>
            <w:webHidden/>
          </w:rPr>
          <w:fldChar w:fldCharType="begin"/>
        </w:r>
        <w:r w:rsidR="00F63C16">
          <w:rPr>
            <w:noProof/>
            <w:webHidden/>
          </w:rPr>
          <w:instrText xml:space="preserve"> PAGEREF _Toc454425655 \h </w:instrText>
        </w:r>
        <w:r>
          <w:rPr>
            <w:noProof/>
            <w:webHidden/>
          </w:rPr>
        </w:r>
        <w:r>
          <w:rPr>
            <w:noProof/>
            <w:webHidden/>
          </w:rPr>
          <w:fldChar w:fldCharType="separate"/>
        </w:r>
        <w:r w:rsidR="00F63C16">
          <w:rPr>
            <w:noProof/>
            <w:webHidden/>
          </w:rPr>
          <w:t>153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6" w:history="1">
        <w:r w:rsidR="00F63C16" w:rsidRPr="009C0AFE">
          <w:rPr>
            <w:rStyle w:val="Hyperlink"/>
            <w:noProof/>
          </w:rPr>
          <w:t>2.1.404</w:t>
        </w:r>
        <w:r w:rsidR="00F63C16">
          <w:rPr>
            <w:rFonts w:asciiTheme="minorHAnsi" w:eastAsiaTheme="minorEastAsia" w:hAnsiTheme="minorHAnsi" w:cstheme="minorBidi"/>
            <w:noProof/>
            <w:sz w:val="22"/>
            <w:szCs w:val="22"/>
          </w:rPr>
          <w:tab/>
        </w:r>
        <w:r w:rsidR="00F63C16" w:rsidRPr="009C0AFE">
          <w:rPr>
            <w:rStyle w:val="Hyperlink"/>
            <w:noProof/>
          </w:rPr>
          <w:t>Part 4 Section 2.15.1.22, decimalSymbol (Radix Point for Field Code Evaluation)</w:t>
        </w:r>
        <w:r w:rsidR="00F63C16">
          <w:rPr>
            <w:noProof/>
            <w:webHidden/>
          </w:rPr>
          <w:tab/>
        </w:r>
        <w:r>
          <w:rPr>
            <w:noProof/>
            <w:webHidden/>
          </w:rPr>
          <w:fldChar w:fldCharType="begin"/>
        </w:r>
        <w:r w:rsidR="00F63C16">
          <w:rPr>
            <w:noProof/>
            <w:webHidden/>
          </w:rPr>
          <w:instrText xml:space="preserve"> PAGEREF _Toc454425656 \h </w:instrText>
        </w:r>
        <w:r>
          <w:rPr>
            <w:noProof/>
            <w:webHidden/>
          </w:rPr>
        </w:r>
        <w:r>
          <w:rPr>
            <w:noProof/>
            <w:webHidden/>
          </w:rPr>
          <w:fldChar w:fldCharType="separate"/>
        </w:r>
        <w:r w:rsidR="00F63C16">
          <w:rPr>
            <w:noProof/>
            <w:webHidden/>
          </w:rPr>
          <w:t>153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7" w:history="1">
        <w:r w:rsidR="00F63C16" w:rsidRPr="009C0AFE">
          <w:rPr>
            <w:rStyle w:val="Hyperlink"/>
            <w:noProof/>
          </w:rPr>
          <w:t>2.1.405</w:t>
        </w:r>
        <w:r w:rsidR="00F63C16">
          <w:rPr>
            <w:rFonts w:asciiTheme="minorHAnsi" w:eastAsiaTheme="minorEastAsia" w:hAnsiTheme="minorHAnsi" w:cstheme="minorBidi"/>
            <w:noProof/>
            <w:sz w:val="22"/>
            <w:szCs w:val="22"/>
          </w:rPr>
          <w:tab/>
        </w:r>
        <w:r w:rsidR="00F63C16" w:rsidRPr="009C0AFE">
          <w:rPr>
            <w:rStyle w:val="Hyperlink"/>
            <w:noProof/>
          </w:rPr>
          <w:t>Part 4 Section 2.15.1.23, defaultTableStyle (Default Table Style for Newly Inserted Tables)</w:t>
        </w:r>
        <w:r w:rsidR="00F63C16">
          <w:rPr>
            <w:noProof/>
            <w:webHidden/>
          </w:rPr>
          <w:tab/>
        </w:r>
        <w:r>
          <w:rPr>
            <w:noProof/>
            <w:webHidden/>
          </w:rPr>
          <w:fldChar w:fldCharType="begin"/>
        </w:r>
        <w:r w:rsidR="00F63C16">
          <w:rPr>
            <w:noProof/>
            <w:webHidden/>
          </w:rPr>
          <w:instrText xml:space="preserve"> PAGEREF _Toc454425657 \h </w:instrText>
        </w:r>
        <w:r>
          <w:rPr>
            <w:noProof/>
            <w:webHidden/>
          </w:rPr>
        </w:r>
        <w:r>
          <w:rPr>
            <w:noProof/>
            <w:webHidden/>
          </w:rPr>
          <w:fldChar w:fldCharType="separate"/>
        </w:r>
        <w:r w:rsidR="00F63C16">
          <w:rPr>
            <w:noProof/>
            <w:webHidden/>
          </w:rPr>
          <w:t>153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8" w:history="1">
        <w:r w:rsidR="00F63C16" w:rsidRPr="009C0AFE">
          <w:rPr>
            <w:rStyle w:val="Hyperlink"/>
            <w:noProof/>
          </w:rPr>
          <w:t>2.1.406</w:t>
        </w:r>
        <w:r w:rsidR="00F63C16">
          <w:rPr>
            <w:rFonts w:asciiTheme="minorHAnsi" w:eastAsiaTheme="minorEastAsia" w:hAnsiTheme="minorHAnsi" w:cstheme="minorBidi"/>
            <w:noProof/>
            <w:sz w:val="22"/>
            <w:szCs w:val="22"/>
          </w:rPr>
          <w:tab/>
        </w:r>
        <w:r w:rsidR="00F63C16" w:rsidRPr="009C0AFE">
          <w:rPr>
            <w:rStyle w:val="Hyperlink"/>
            <w:noProof/>
          </w:rPr>
          <w:t>Part 4 Section 2.15.1.24, defaultTabStop (Distance Between Automatic Tab Stops)</w:t>
        </w:r>
        <w:r w:rsidR="00F63C16">
          <w:rPr>
            <w:noProof/>
            <w:webHidden/>
          </w:rPr>
          <w:tab/>
        </w:r>
        <w:r>
          <w:rPr>
            <w:noProof/>
            <w:webHidden/>
          </w:rPr>
          <w:fldChar w:fldCharType="begin"/>
        </w:r>
        <w:r w:rsidR="00F63C16">
          <w:rPr>
            <w:noProof/>
            <w:webHidden/>
          </w:rPr>
          <w:instrText xml:space="preserve"> PAGEREF _Toc454425658 \h </w:instrText>
        </w:r>
        <w:r>
          <w:rPr>
            <w:noProof/>
            <w:webHidden/>
          </w:rPr>
        </w:r>
        <w:r>
          <w:rPr>
            <w:noProof/>
            <w:webHidden/>
          </w:rPr>
          <w:fldChar w:fldCharType="separate"/>
        </w:r>
        <w:r w:rsidR="00F63C16">
          <w:rPr>
            <w:noProof/>
            <w:webHidden/>
          </w:rPr>
          <w:t>153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59" w:history="1">
        <w:r w:rsidR="00F63C16" w:rsidRPr="009C0AFE">
          <w:rPr>
            <w:rStyle w:val="Hyperlink"/>
            <w:noProof/>
          </w:rPr>
          <w:t>2.1.407</w:t>
        </w:r>
        <w:r w:rsidR="00F63C16">
          <w:rPr>
            <w:rFonts w:asciiTheme="minorHAnsi" w:eastAsiaTheme="minorEastAsia" w:hAnsiTheme="minorHAnsi" w:cstheme="minorBidi"/>
            <w:noProof/>
            <w:sz w:val="22"/>
            <w:szCs w:val="22"/>
          </w:rPr>
          <w:tab/>
        </w:r>
        <w:r w:rsidR="00F63C16" w:rsidRPr="009C0AFE">
          <w:rPr>
            <w:rStyle w:val="Hyperlink"/>
            <w:noProof/>
          </w:rPr>
          <w:t>Part 4 Section 2.15.1.26, displayHorizontalDrawingGridEvery (Distance between Vertical Gridlines)</w:t>
        </w:r>
        <w:r w:rsidR="00F63C16">
          <w:rPr>
            <w:noProof/>
            <w:webHidden/>
          </w:rPr>
          <w:tab/>
        </w:r>
        <w:r>
          <w:rPr>
            <w:noProof/>
            <w:webHidden/>
          </w:rPr>
          <w:fldChar w:fldCharType="begin"/>
        </w:r>
        <w:r w:rsidR="00F63C16">
          <w:rPr>
            <w:noProof/>
            <w:webHidden/>
          </w:rPr>
          <w:instrText xml:space="preserve"> PAGEREF _Toc454425659 \h </w:instrText>
        </w:r>
        <w:r>
          <w:rPr>
            <w:noProof/>
            <w:webHidden/>
          </w:rPr>
        </w:r>
        <w:r>
          <w:rPr>
            <w:noProof/>
            <w:webHidden/>
          </w:rPr>
          <w:fldChar w:fldCharType="separate"/>
        </w:r>
        <w:r w:rsidR="00F63C16">
          <w:rPr>
            <w:noProof/>
            <w:webHidden/>
          </w:rPr>
          <w:t>153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0" w:history="1">
        <w:r w:rsidR="00F63C16" w:rsidRPr="009C0AFE">
          <w:rPr>
            <w:rStyle w:val="Hyperlink"/>
            <w:noProof/>
          </w:rPr>
          <w:t>2.1.408</w:t>
        </w:r>
        <w:r w:rsidR="00F63C16">
          <w:rPr>
            <w:rFonts w:asciiTheme="minorHAnsi" w:eastAsiaTheme="minorEastAsia" w:hAnsiTheme="minorHAnsi" w:cstheme="minorBidi"/>
            <w:noProof/>
            <w:sz w:val="22"/>
            <w:szCs w:val="22"/>
          </w:rPr>
          <w:tab/>
        </w:r>
        <w:r w:rsidR="00F63C16" w:rsidRPr="009C0AFE">
          <w:rPr>
            <w:rStyle w:val="Hyperlink"/>
            <w:noProof/>
          </w:rPr>
          <w:t>Part 4 Section 2.15.1.27, displayVerticalDrawingGridEvery (Distance between Horizontal Gridlines)</w:t>
        </w:r>
        <w:r w:rsidR="00F63C16">
          <w:rPr>
            <w:noProof/>
            <w:webHidden/>
          </w:rPr>
          <w:tab/>
        </w:r>
        <w:r>
          <w:rPr>
            <w:noProof/>
            <w:webHidden/>
          </w:rPr>
          <w:fldChar w:fldCharType="begin"/>
        </w:r>
        <w:r w:rsidR="00F63C16">
          <w:rPr>
            <w:noProof/>
            <w:webHidden/>
          </w:rPr>
          <w:instrText xml:space="preserve"> PAGEREF _Toc454425660 \h </w:instrText>
        </w:r>
        <w:r>
          <w:rPr>
            <w:noProof/>
            <w:webHidden/>
          </w:rPr>
        </w:r>
        <w:r>
          <w:rPr>
            <w:noProof/>
            <w:webHidden/>
          </w:rPr>
          <w:fldChar w:fldCharType="separate"/>
        </w:r>
        <w:r w:rsidR="00F63C16">
          <w:rPr>
            <w:noProof/>
            <w:webHidden/>
          </w:rPr>
          <w:t>154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1" w:history="1">
        <w:r w:rsidR="00F63C16" w:rsidRPr="009C0AFE">
          <w:rPr>
            <w:rStyle w:val="Hyperlink"/>
            <w:noProof/>
          </w:rPr>
          <w:t>2.1.409</w:t>
        </w:r>
        <w:r w:rsidR="00F63C16">
          <w:rPr>
            <w:rFonts w:asciiTheme="minorHAnsi" w:eastAsiaTheme="minorEastAsia" w:hAnsiTheme="minorHAnsi" w:cstheme="minorBidi"/>
            <w:noProof/>
            <w:sz w:val="22"/>
            <w:szCs w:val="22"/>
          </w:rPr>
          <w:tab/>
        </w:r>
        <w:r w:rsidR="00F63C16" w:rsidRPr="009C0AFE">
          <w:rPr>
            <w:rStyle w:val="Hyperlink"/>
            <w:noProof/>
          </w:rPr>
          <w:t>Part 4 Section 2.15.1.28, documentProtection (Document Editing Restrictions)</w:t>
        </w:r>
        <w:r w:rsidR="00F63C16">
          <w:rPr>
            <w:noProof/>
            <w:webHidden/>
          </w:rPr>
          <w:tab/>
        </w:r>
        <w:r>
          <w:rPr>
            <w:noProof/>
            <w:webHidden/>
          </w:rPr>
          <w:fldChar w:fldCharType="begin"/>
        </w:r>
        <w:r w:rsidR="00F63C16">
          <w:rPr>
            <w:noProof/>
            <w:webHidden/>
          </w:rPr>
          <w:instrText xml:space="preserve"> PAGEREF _Toc454425661 \h </w:instrText>
        </w:r>
        <w:r>
          <w:rPr>
            <w:noProof/>
            <w:webHidden/>
          </w:rPr>
        </w:r>
        <w:r>
          <w:rPr>
            <w:noProof/>
            <w:webHidden/>
          </w:rPr>
          <w:fldChar w:fldCharType="separate"/>
        </w:r>
        <w:r w:rsidR="00F63C16">
          <w:rPr>
            <w:noProof/>
            <w:webHidden/>
          </w:rPr>
          <w:t>154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2" w:history="1">
        <w:r w:rsidR="00F63C16" w:rsidRPr="009C0AFE">
          <w:rPr>
            <w:rStyle w:val="Hyperlink"/>
            <w:noProof/>
          </w:rPr>
          <w:t>2.1.410</w:t>
        </w:r>
        <w:r w:rsidR="00F63C16">
          <w:rPr>
            <w:rFonts w:asciiTheme="minorHAnsi" w:eastAsiaTheme="minorEastAsia" w:hAnsiTheme="minorHAnsi" w:cstheme="minorBidi"/>
            <w:noProof/>
            <w:sz w:val="22"/>
            <w:szCs w:val="22"/>
          </w:rPr>
          <w:tab/>
        </w:r>
        <w:r w:rsidR="00F63C16" w:rsidRPr="009C0AFE">
          <w:rPr>
            <w:rStyle w:val="Hyperlink"/>
            <w:noProof/>
          </w:rPr>
          <w:t>Part 4 Section 2.15.1.30, docVar (Single Document Variable)</w:t>
        </w:r>
        <w:r w:rsidR="00F63C16">
          <w:rPr>
            <w:noProof/>
            <w:webHidden/>
          </w:rPr>
          <w:tab/>
        </w:r>
        <w:r>
          <w:rPr>
            <w:noProof/>
            <w:webHidden/>
          </w:rPr>
          <w:fldChar w:fldCharType="begin"/>
        </w:r>
        <w:r w:rsidR="00F63C16">
          <w:rPr>
            <w:noProof/>
            <w:webHidden/>
          </w:rPr>
          <w:instrText xml:space="preserve"> PAGEREF _Toc454425662 \h </w:instrText>
        </w:r>
        <w:r>
          <w:rPr>
            <w:noProof/>
            <w:webHidden/>
          </w:rPr>
        </w:r>
        <w:r>
          <w:rPr>
            <w:noProof/>
            <w:webHidden/>
          </w:rPr>
          <w:fldChar w:fldCharType="separate"/>
        </w:r>
        <w:r w:rsidR="00F63C16">
          <w:rPr>
            <w:noProof/>
            <w:webHidden/>
          </w:rPr>
          <w:t>157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3" w:history="1">
        <w:r w:rsidR="00F63C16" w:rsidRPr="009C0AFE">
          <w:rPr>
            <w:rStyle w:val="Hyperlink"/>
            <w:noProof/>
          </w:rPr>
          <w:t>2.1.411</w:t>
        </w:r>
        <w:r w:rsidR="00F63C16">
          <w:rPr>
            <w:rFonts w:asciiTheme="minorHAnsi" w:eastAsiaTheme="minorEastAsia" w:hAnsiTheme="minorHAnsi" w:cstheme="minorBidi"/>
            <w:noProof/>
            <w:sz w:val="22"/>
            <w:szCs w:val="22"/>
          </w:rPr>
          <w:tab/>
        </w:r>
        <w:r w:rsidR="00F63C16" w:rsidRPr="009C0AFE">
          <w:rPr>
            <w:rStyle w:val="Hyperlink"/>
            <w:noProof/>
          </w:rPr>
          <w:t>Part 4 Section 2.15.1.41, doNotUseMarginsForDrawingGridOrigin (Do Not Use Margins for Drawing Grid Origin)</w:t>
        </w:r>
        <w:r w:rsidR="00F63C16">
          <w:rPr>
            <w:noProof/>
            <w:webHidden/>
          </w:rPr>
          <w:tab/>
        </w:r>
        <w:r>
          <w:rPr>
            <w:noProof/>
            <w:webHidden/>
          </w:rPr>
          <w:fldChar w:fldCharType="begin"/>
        </w:r>
        <w:r w:rsidR="00F63C16">
          <w:rPr>
            <w:noProof/>
            <w:webHidden/>
          </w:rPr>
          <w:instrText xml:space="preserve"> PAGEREF _Toc454425663 \h </w:instrText>
        </w:r>
        <w:r>
          <w:rPr>
            <w:noProof/>
            <w:webHidden/>
          </w:rPr>
        </w:r>
        <w:r>
          <w:rPr>
            <w:noProof/>
            <w:webHidden/>
          </w:rPr>
          <w:fldChar w:fldCharType="separate"/>
        </w:r>
        <w:r w:rsidR="00F63C16">
          <w:rPr>
            <w:noProof/>
            <w:webHidden/>
          </w:rPr>
          <w:t>157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4" w:history="1">
        <w:r w:rsidR="00F63C16" w:rsidRPr="009C0AFE">
          <w:rPr>
            <w:rStyle w:val="Hyperlink"/>
            <w:noProof/>
          </w:rPr>
          <w:t>2.1.412</w:t>
        </w:r>
        <w:r w:rsidR="00F63C16">
          <w:rPr>
            <w:rFonts w:asciiTheme="minorHAnsi" w:eastAsiaTheme="minorEastAsia" w:hAnsiTheme="minorHAnsi" w:cstheme="minorBidi"/>
            <w:noProof/>
            <w:sz w:val="22"/>
            <w:szCs w:val="22"/>
          </w:rPr>
          <w:tab/>
        </w:r>
        <w:r w:rsidR="00F63C16" w:rsidRPr="009C0AFE">
          <w:rPr>
            <w:rStyle w:val="Hyperlink"/>
            <w:noProof/>
          </w:rPr>
          <w:t>Part 4 Section 2.15.1.43, drawingGridHorizontalOrigin (Drawing Grid Horizontal Origin Point)</w:t>
        </w:r>
        <w:r w:rsidR="00F63C16">
          <w:rPr>
            <w:noProof/>
            <w:webHidden/>
          </w:rPr>
          <w:tab/>
        </w:r>
        <w:r>
          <w:rPr>
            <w:noProof/>
            <w:webHidden/>
          </w:rPr>
          <w:fldChar w:fldCharType="begin"/>
        </w:r>
        <w:r w:rsidR="00F63C16">
          <w:rPr>
            <w:noProof/>
            <w:webHidden/>
          </w:rPr>
          <w:instrText xml:space="preserve"> PAGEREF _Toc454425664 \h </w:instrText>
        </w:r>
        <w:r>
          <w:rPr>
            <w:noProof/>
            <w:webHidden/>
          </w:rPr>
        </w:r>
        <w:r>
          <w:rPr>
            <w:noProof/>
            <w:webHidden/>
          </w:rPr>
          <w:fldChar w:fldCharType="separate"/>
        </w:r>
        <w:r w:rsidR="00F63C16">
          <w:rPr>
            <w:noProof/>
            <w:webHidden/>
          </w:rPr>
          <w:t>157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5" w:history="1">
        <w:r w:rsidR="00F63C16" w:rsidRPr="009C0AFE">
          <w:rPr>
            <w:rStyle w:val="Hyperlink"/>
            <w:noProof/>
          </w:rPr>
          <w:t>2.1.413</w:t>
        </w:r>
        <w:r w:rsidR="00F63C16">
          <w:rPr>
            <w:rFonts w:asciiTheme="minorHAnsi" w:eastAsiaTheme="minorEastAsia" w:hAnsiTheme="minorHAnsi" w:cstheme="minorBidi"/>
            <w:noProof/>
            <w:sz w:val="22"/>
            <w:szCs w:val="22"/>
          </w:rPr>
          <w:tab/>
        </w:r>
        <w:r w:rsidR="00F63C16" w:rsidRPr="009C0AFE">
          <w:rPr>
            <w:rStyle w:val="Hyperlink"/>
            <w:noProof/>
          </w:rPr>
          <w:t>Part 4 Section 2.15.1.45, drawingGridVerticalOrigin (Drawing Grid Vertical Origin Point)</w:t>
        </w:r>
        <w:r w:rsidR="00F63C16">
          <w:rPr>
            <w:noProof/>
            <w:webHidden/>
          </w:rPr>
          <w:tab/>
        </w:r>
        <w:r>
          <w:rPr>
            <w:noProof/>
            <w:webHidden/>
          </w:rPr>
          <w:fldChar w:fldCharType="begin"/>
        </w:r>
        <w:r w:rsidR="00F63C16">
          <w:rPr>
            <w:noProof/>
            <w:webHidden/>
          </w:rPr>
          <w:instrText xml:space="preserve"> PAGEREF _Toc454425665 \h </w:instrText>
        </w:r>
        <w:r>
          <w:rPr>
            <w:noProof/>
            <w:webHidden/>
          </w:rPr>
        </w:r>
        <w:r>
          <w:rPr>
            <w:noProof/>
            <w:webHidden/>
          </w:rPr>
          <w:fldChar w:fldCharType="separate"/>
        </w:r>
        <w:r w:rsidR="00F63C16">
          <w:rPr>
            <w:noProof/>
            <w:webHidden/>
          </w:rPr>
          <w:t>157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6" w:history="1">
        <w:r w:rsidR="00F63C16" w:rsidRPr="009C0AFE">
          <w:rPr>
            <w:rStyle w:val="Hyperlink"/>
            <w:noProof/>
          </w:rPr>
          <w:t>2.1.414</w:t>
        </w:r>
        <w:r w:rsidR="00F63C16">
          <w:rPr>
            <w:rFonts w:asciiTheme="minorHAnsi" w:eastAsiaTheme="minorEastAsia" w:hAnsiTheme="minorHAnsi" w:cstheme="minorBidi"/>
            <w:noProof/>
            <w:sz w:val="22"/>
            <w:szCs w:val="22"/>
          </w:rPr>
          <w:tab/>
        </w:r>
        <w:r w:rsidR="00F63C16" w:rsidRPr="009C0AFE">
          <w:rPr>
            <w:rStyle w:val="Hyperlink"/>
            <w:noProof/>
          </w:rPr>
          <w:t>Part 4 Section 2.15.1.50, hdrShapeDefaults (Default Properties for VML Objects in Header and Footer)</w:t>
        </w:r>
        <w:r w:rsidR="00F63C16">
          <w:rPr>
            <w:noProof/>
            <w:webHidden/>
          </w:rPr>
          <w:tab/>
        </w:r>
        <w:r>
          <w:rPr>
            <w:noProof/>
            <w:webHidden/>
          </w:rPr>
          <w:fldChar w:fldCharType="begin"/>
        </w:r>
        <w:r w:rsidR="00F63C16">
          <w:rPr>
            <w:noProof/>
            <w:webHidden/>
          </w:rPr>
          <w:instrText xml:space="preserve"> PAGEREF _Toc454425666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7" w:history="1">
        <w:r w:rsidR="00F63C16" w:rsidRPr="009C0AFE">
          <w:rPr>
            <w:rStyle w:val="Hyperlink"/>
            <w:noProof/>
          </w:rPr>
          <w:t>2.1.415</w:t>
        </w:r>
        <w:r w:rsidR="00F63C16">
          <w:rPr>
            <w:rFonts w:asciiTheme="minorHAnsi" w:eastAsiaTheme="minorEastAsia" w:hAnsiTheme="minorHAnsi" w:cstheme="minorBidi"/>
            <w:noProof/>
            <w:sz w:val="22"/>
            <w:szCs w:val="22"/>
          </w:rPr>
          <w:tab/>
        </w:r>
        <w:r w:rsidR="00F63C16" w:rsidRPr="009C0AFE">
          <w:rPr>
            <w:rStyle w:val="Hyperlink"/>
            <w:noProof/>
          </w:rPr>
          <w:t>Part 4 Section 2.15.1.53, hyphenationZone (Hyphenation Zone)</w:t>
        </w:r>
        <w:r w:rsidR="00F63C16">
          <w:rPr>
            <w:noProof/>
            <w:webHidden/>
          </w:rPr>
          <w:tab/>
        </w:r>
        <w:r>
          <w:rPr>
            <w:noProof/>
            <w:webHidden/>
          </w:rPr>
          <w:fldChar w:fldCharType="begin"/>
        </w:r>
        <w:r w:rsidR="00F63C16">
          <w:rPr>
            <w:noProof/>
            <w:webHidden/>
          </w:rPr>
          <w:instrText xml:space="preserve"> PAGEREF _Toc454425667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8" w:history="1">
        <w:r w:rsidR="00F63C16" w:rsidRPr="009C0AFE">
          <w:rPr>
            <w:rStyle w:val="Hyperlink"/>
            <w:noProof/>
          </w:rPr>
          <w:t>2.1.416</w:t>
        </w:r>
        <w:r w:rsidR="00F63C16">
          <w:rPr>
            <w:rFonts w:asciiTheme="minorHAnsi" w:eastAsiaTheme="minorEastAsia" w:hAnsiTheme="minorHAnsi" w:cstheme="minorBidi"/>
            <w:noProof/>
            <w:sz w:val="22"/>
            <w:szCs w:val="22"/>
          </w:rPr>
          <w:tab/>
        </w:r>
        <w:r w:rsidR="00F63C16" w:rsidRPr="009C0AFE">
          <w:rPr>
            <w:rStyle w:val="Hyperlink"/>
            <w:noProof/>
          </w:rPr>
          <w:t>Part 4 Section 2.15.1.56, listSeparator (List Separator for Field Code Evaluation)</w:t>
        </w:r>
        <w:r w:rsidR="00F63C16">
          <w:rPr>
            <w:noProof/>
            <w:webHidden/>
          </w:rPr>
          <w:tab/>
        </w:r>
        <w:r>
          <w:rPr>
            <w:noProof/>
            <w:webHidden/>
          </w:rPr>
          <w:fldChar w:fldCharType="begin"/>
        </w:r>
        <w:r w:rsidR="00F63C16">
          <w:rPr>
            <w:noProof/>
            <w:webHidden/>
          </w:rPr>
          <w:instrText xml:space="preserve"> PAGEREF _Toc454425668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69" w:history="1">
        <w:r w:rsidR="00F63C16" w:rsidRPr="009C0AFE">
          <w:rPr>
            <w:rStyle w:val="Hyperlink"/>
            <w:noProof/>
          </w:rPr>
          <w:t>2.1.417</w:t>
        </w:r>
        <w:r w:rsidR="00F63C16">
          <w:rPr>
            <w:rFonts w:asciiTheme="minorHAnsi" w:eastAsiaTheme="minorEastAsia" w:hAnsiTheme="minorHAnsi" w:cstheme="minorBidi"/>
            <w:noProof/>
            <w:sz w:val="22"/>
            <w:szCs w:val="22"/>
          </w:rPr>
          <w:tab/>
        </w:r>
        <w:r w:rsidR="00F63C16" w:rsidRPr="009C0AFE">
          <w:rPr>
            <w:rStyle w:val="Hyperlink"/>
            <w:noProof/>
          </w:rPr>
          <w:t>Part 4 Section 2.15.1.58, noLineBreaksAfter (Custom Set of Characters Which Cannot End a Line)</w:t>
        </w:r>
        <w:r w:rsidR="00F63C16">
          <w:rPr>
            <w:noProof/>
            <w:webHidden/>
          </w:rPr>
          <w:tab/>
        </w:r>
        <w:r>
          <w:rPr>
            <w:noProof/>
            <w:webHidden/>
          </w:rPr>
          <w:fldChar w:fldCharType="begin"/>
        </w:r>
        <w:r w:rsidR="00F63C16">
          <w:rPr>
            <w:noProof/>
            <w:webHidden/>
          </w:rPr>
          <w:instrText xml:space="preserve"> PAGEREF _Toc454425669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0" w:history="1">
        <w:r w:rsidR="00F63C16" w:rsidRPr="009C0AFE">
          <w:rPr>
            <w:rStyle w:val="Hyperlink"/>
            <w:noProof/>
          </w:rPr>
          <w:t>2.1.418</w:t>
        </w:r>
        <w:r w:rsidR="00F63C16">
          <w:rPr>
            <w:rFonts w:asciiTheme="minorHAnsi" w:eastAsiaTheme="minorEastAsia" w:hAnsiTheme="minorHAnsi" w:cstheme="minorBidi"/>
            <w:noProof/>
            <w:sz w:val="22"/>
            <w:szCs w:val="22"/>
          </w:rPr>
          <w:tab/>
        </w:r>
        <w:r w:rsidR="00F63C16" w:rsidRPr="009C0AFE">
          <w:rPr>
            <w:rStyle w:val="Hyperlink"/>
            <w:noProof/>
          </w:rPr>
          <w:t>Part 4 Section 2.15.1.59, noLineBreaksBefore (Custom Set Of Characters Which Cannot Begin A Line)</w:t>
        </w:r>
        <w:r w:rsidR="00F63C16">
          <w:rPr>
            <w:noProof/>
            <w:webHidden/>
          </w:rPr>
          <w:tab/>
        </w:r>
        <w:r>
          <w:rPr>
            <w:noProof/>
            <w:webHidden/>
          </w:rPr>
          <w:fldChar w:fldCharType="begin"/>
        </w:r>
        <w:r w:rsidR="00F63C16">
          <w:rPr>
            <w:noProof/>
            <w:webHidden/>
          </w:rPr>
          <w:instrText xml:space="preserve"> PAGEREF _Toc454425670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1" w:history="1">
        <w:r w:rsidR="00F63C16" w:rsidRPr="009C0AFE">
          <w:rPr>
            <w:rStyle w:val="Hyperlink"/>
            <w:noProof/>
          </w:rPr>
          <w:t>2.1.419</w:t>
        </w:r>
        <w:r w:rsidR="00F63C16">
          <w:rPr>
            <w:rFonts w:asciiTheme="minorHAnsi" w:eastAsiaTheme="minorEastAsia" w:hAnsiTheme="minorHAnsi" w:cstheme="minorBidi"/>
            <w:noProof/>
            <w:sz w:val="22"/>
            <w:szCs w:val="22"/>
          </w:rPr>
          <w:tab/>
        </w:r>
        <w:r w:rsidR="00F63C16" w:rsidRPr="009C0AFE">
          <w:rPr>
            <w:rStyle w:val="Hyperlink"/>
            <w:noProof/>
          </w:rPr>
          <w:t>Part 4 Section 2.15.1.60, noPunctuationKerning (Never Kern Punctuation Characters)</w:t>
        </w:r>
        <w:r w:rsidR="00F63C16">
          <w:rPr>
            <w:noProof/>
            <w:webHidden/>
          </w:rPr>
          <w:tab/>
        </w:r>
        <w:r>
          <w:rPr>
            <w:noProof/>
            <w:webHidden/>
          </w:rPr>
          <w:fldChar w:fldCharType="begin"/>
        </w:r>
        <w:r w:rsidR="00F63C16">
          <w:rPr>
            <w:noProof/>
            <w:webHidden/>
          </w:rPr>
          <w:instrText xml:space="preserve"> PAGEREF _Toc454425671 \h </w:instrText>
        </w:r>
        <w:r>
          <w:rPr>
            <w:noProof/>
            <w:webHidden/>
          </w:rPr>
        </w:r>
        <w:r>
          <w:rPr>
            <w:noProof/>
            <w:webHidden/>
          </w:rPr>
          <w:fldChar w:fldCharType="separate"/>
        </w:r>
        <w:r w:rsidR="00F63C16">
          <w:rPr>
            <w:noProof/>
            <w:webHidden/>
          </w:rPr>
          <w:t>158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2" w:history="1">
        <w:r w:rsidR="00F63C16" w:rsidRPr="009C0AFE">
          <w:rPr>
            <w:rStyle w:val="Hyperlink"/>
            <w:noProof/>
          </w:rPr>
          <w:t>2.1.420</w:t>
        </w:r>
        <w:r w:rsidR="00F63C16">
          <w:rPr>
            <w:rFonts w:asciiTheme="minorHAnsi" w:eastAsiaTheme="minorEastAsia" w:hAnsiTheme="minorHAnsi" w:cstheme="minorBidi"/>
            <w:noProof/>
            <w:sz w:val="22"/>
            <w:szCs w:val="22"/>
          </w:rPr>
          <w:tab/>
        </w:r>
        <w:r w:rsidR="00F63C16" w:rsidRPr="009C0AFE">
          <w:rPr>
            <w:rStyle w:val="Hyperlink"/>
            <w:noProof/>
          </w:rPr>
          <w:t>Part 4 Section 2.15.1.62, printFractionalCharacterWidth (Print Fractional Character Widths)</w:t>
        </w:r>
        <w:r w:rsidR="00F63C16">
          <w:rPr>
            <w:noProof/>
            <w:webHidden/>
          </w:rPr>
          <w:tab/>
        </w:r>
        <w:r>
          <w:rPr>
            <w:noProof/>
            <w:webHidden/>
          </w:rPr>
          <w:fldChar w:fldCharType="begin"/>
        </w:r>
        <w:r w:rsidR="00F63C16">
          <w:rPr>
            <w:noProof/>
            <w:webHidden/>
          </w:rPr>
          <w:instrText xml:space="preserve"> PAGEREF _Toc454425672 \h </w:instrText>
        </w:r>
        <w:r>
          <w:rPr>
            <w:noProof/>
            <w:webHidden/>
          </w:rPr>
        </w:r>
        <w:r>
          <w:rPr>
            <w:noProof/>
            <w:webHidden/>
          </w:rPr>
          <w:fldChar w:fldCharType="separate"/>
        </w:r>
        <w:r w:rsidR="00F63C16">
          <w:rPr>
            <w:noProof/>
            <w:webHidden/>
          </w:rPr>
          <w:t>159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3" w:history="1">
        <w:r w:rsidR="00F63C16" w:rsidRPr="009C0AFE">
          <w:rPr>
            <w:rStyle w:val="Hyperlink"/>
            <w:noProof/>
          </w:rPr>
          <w:t>2.1.421</w:t>
        </w:r>
        <w:r w:rsidR="00F63C16">
          <w:rPr>
            <w:rFonts w:asciiTheme="minorHAnsi" w:eastAsiaTheme="minorEastAsia" w:hAnsiTheme="minorHAnsi" w:cstheme="minorBidi"/>
            <w:noProof/>
            <w:sz w:val="22"/>
            <w:szCs w:val="22"/>
          </w:rPr>
          <w:tab/>
        </w:r>
        <w:r w:rsidR="00F63C16" w:rsidRPr="009C0AFE">
          <w:rPr>
            <w:rStyle w:val="Hyperlink"/>
            <w:noProof/>
          </w:rPr>
          <w:t>Part 4 Section 2.15.1.63, printPostScriptOverText (Print PostScript Codes With Document Text)</w:t>
        </w:r>
        <w:r w:rsidR="00F63C16">
          <w:rPr>
            <w:noProof/>
            <w:webHidden/>
          </w:rPr>
          <w:tab/>
        </w:r>
        <w:r>
          <w:rPr>
            <w:noProof/>
            <w:webHidden/>
          </w:rPr>
          <w:fldChar w:fldCharType="begin"/>
        </w:r>
        <w:r w:rsidR="00F63C16">
          <w:rPr>
            <w:noProof/>
            <w:webHidden/>
          </w:rPr>
          <w:instrText xml:space="preserve"> PAGEREF _Toc454425673 \h </w:instrText>
        </w:r>
        <w:r>
          <w:rPr>
            <w:noProof/>
            <w:webHidden/>
          </w:rPr>
        </w:r>
        <w:r>
          <w:rPr>
            <w:noProof/>
            <w:webHidden/>
          </w:rPr>
          <w:fldChar w:fldCharType="separate"/>
        </w:r>
        <w:r w:rsidR="00F63C16">
          <w:rPr>
            <w:noProof/>
            <w:webHidden/>
          </w:rPr>
          <w:t>159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4" w:history="1">
        <w:r w:rsidR="00F63C16" w:rsidRPr="009C0AFE">
          <w:rPr>
            <w:rStyle w:val="Hyperlink"/>
            <w:noProof/>
          </w:rPr>
          <w:t>2.1.422</w:t>
        </w:r>
        <w:r w:rsidR="00F63C16">
          <w:rPr>
            <w:rFonts w:asciiTheme="minorHAnsi" w:eastAsiaTheme="minorEastAsia" w:hAnsiTheme="minorHAnsi" w:cstheme="minorBidi"/>
            <w:noProof/>
            <w:sz w:val="22"/>
            <w:szCs w:val="22"/>
          </w:rPr>
          <w:tab/>
        </w:r>
        <w:r w:rsidR="00F63C16" w:rsidRPr="009C0AFE">
          <w:rPr>
            <w:rStyle w:val="Hyperlink"/>
            <w:noProof/>
          </w:rPr>
          <w:t>Part 4 Section 2.15.1.66, readModeInkLockDown (Freeze Document Layout)</w:t>
        </w:r>
        <w:r w:rsidR="00F63C16">
          <w:rPr>
            <w:noProof/>
            <w:webHidden/>
          </w:rPr>
          <w:tab/>
        </w:r>
        <w:r>
          <w:rPr>
            <w:noProof/>
            <w:webHidden/>
          </w:rPr>
          <w:fldChar w:fldCharType="begin"/>
        </w:r>
        <w:r w:rsidR="00F63C16">
          <w:rPr>
            <w:noProof/>
            <w:webHidden/>
          </w:rPr>
          <w:instrText xml:space="preserve"> PAGEREF _Toc454425674 \h </w:instrText>
        </w:r>
        <w:r>
          <w:rPr>
            <w:noProof/>
            <w:webHidden/>
          </w:rPr>
        </w:r>
        <w:r>
          <w:rPr>
            <w:noProof/>
            <w:webHidden/>
          </w:rPr>
          <w:fldChar w:fldCharType="separate"/>
        </w:r>
        <w:r w:rsidR="00F63C16">
          <w:rPr>
            <w:noProof/>
            <w:webHidden/>
          </w:rPr>
          <w:t>159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5" w:history="1">
        <w:r w:rsidR="00F63C16" w:rsidRPr="009C0AFE">
          <w:rPr>
            <w:rStyle w:val="Hyperlink"/>
            <w:noProof/>
          </w:rPr>
          <w:t>2.1.423</w:t>
        </w:r>
        <w:r w:rsidR="00F63C16">
          <w:rPr>
            <w:rFonts w:asciiTheme="minorHAnsi" w:eastAsiaTheme="minorEastAsia" w:hAnsiTheme="minorHAnsi" w:cstheme="minorBidi"/>
            <w:noProof/>
            <w:sz w:val="22"/>
            <w:szCs w:val="22"/>
          </w:rPr>
          <w:tab/>
        </w:r>
        <w:r w:rsidR="00F63C16" w:rsidRPr="009C0AFE">
          <w:rPr>
            <w:rStyle w:val="Hyperlink"/>
            <w:noProof/>
          </w:rPr>
          <w:t>Part 4 Section 2.15.1.69, revisionView (Visibility of Annotation Types)</w:t>
        </w:r>
        <w:r w:rsidR="00F63C16">
          <w:rPr>
            <w:noProof/>
            <w:webHidden/>
          </w:rPr>
          <w:tab/>
        </w:r>
        <w:r>
          <w:rPr>
            <w:noProof/>
            <w:webHidden/>
          </w:rPr>
          <w:fldChar w:fldCharType="begin"/>
        </w:r>
        <w:r w:rsidR="00F63C16">
          <w:rPr>
            <w:noProof/>
            <w:webHidden/>
          </w:rPr>
          <w:instrText xml:space="preserve"> PAGEREF _Toc454425675 \h </w:instrText>
        </w:r>
        <w:r>
          <w:rPr>
            <w:noProof/>
            <w:webHidden/>
          </w:rPr>
        </w:r>
        <w:r>
          <w:rPr>
            <w:noProof/>
            <w:webHidden/>
          </w:rPr>
          <w:fldChar w:fldCharType="separate"/>
        </w:r>
        <w:r w:rsidR="00F63C16">
          <w:rPr>
            <w:noProof/>
            <w:webHidden/>
          </w:rPr>
          <w:t>159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6" w:history="1">
        <w:r w:rsidR="00F63C16" w:rsidRPr="009C0AFE">
          <w:rPr>
            <w:rStyle w:val="Hyperlink"/>
            <w:noProof/>
          </w:rPr>
          <w:t>2.1.424</w:t>
        </w:r>
        <w:r w:rsidR="00F63C16">
          <w:rPr>
            <w:rFonts w:asciiTheme="minorHAnsi" w:eastAsiaTheme="minorEastAsia" w:hAnsiTheme="minorHAnsi" w:cstheme="minorBidi"/>
            <w:noProof/>
            <w:sz w:val="22"/>
            <w:szCs w:val="22"/>
          </w:rPr>
          <w:tab/>
        </w:r>
        <w:r w:rsidR="00F63C16" w:rsidRPr="009C0AFE">
          <w:rPr>
            <w:rStyle w:val="Hyperlink"/>
            <w:noProof/>
          </w:rPr>
          <w:t>Part 4 Section 2.15.1.70, rsid (Single Session Revision Save ID)</w:t>
        </w:r>
        <w:r w:rsidR="00F63C16">
          <w:rPr>
            <w:noProof/>
            <w:webHidden/>
          </w:rPr>
          <w:tab/>
        </w:r>
        <w:r>
          <w:rPr>
            <w:noProof/>
            <w:webHidden/>
          </w:rPr>
          <w:fldChar w:fldCharType="begin"/>
        </w:r>
        <w:r w:rsidR="00F63C16">
          <w:rPr>
            <w:noProof/>
            <w:webHidden/>
          </w:rPr>
          <w:instrText xml:space="preserve"> PAGEREF _Toc454425676 \h </w:instrText>
        </w:r>
        <w:r>
          <w:rPr>
            <w:noProof/>
            <w:webHidden/>
          </w:rPr>
        </w:r>
        <w:r>
          <w:rPr>
            <w:noProof/>
            <w:webHidden/>
          </w:rPr>
          <w:fldChar w:fldCharType="separate"/>
        </w:r>
        <w:r w:rsidR="00F63C16">
          <w:rPr>
            <w:noProof/>
            <w:webHidden/>
          </w:rPr>
          <w:t>159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7" w:history="1">
        <w:r w:rsidR="00F63C16" w:rsidRPr="009C0AFE">
          <w:rPr>
            <w:rStyle w:val="Hyperlink"/>
            <w:noProof/>
          </w:rPr>
          <w:t>2.1.425</w:t>
        </w:r>
        <w:r w:rsidR="00F63C16">
          <w:rPr>
            <w:rFonts w:asciiTheme="minorHAnsi" w:eastAsiaTheme="minorEastAsia" w:hAnsiTheme="minorHAnsi" w:cstheme="minorBidi"/>
            <w:noProof/>
            <w:sz w:val="22"/>
            <w:szCs w:val="22"/>
          </w:rPr>
          <w:tab/>
        </w:r>
        <w:r w:rsidR="00F63C16" w:rsidRPr="009C0AFE">
          <w:rPr>
            <w:rStyle w:val="Hyperlink"/>
            <w:noProof/>
          </w:rPr>
          <w:t>Part 4 Section 2.15.1.74, saveInvalidXml (Allow Saving Document As XML File When Custom XML Markup Is Invalid)</w:t>
        </w:r>
        <w:r w:rsidR="00F63C16">
          <w:rPr>
            <w:noProof/>
            <w:webHidden/>
          </w:rPr>
          <w:tab/>
        </w:r>
        <w:r>
          <w:rPr>
            <w:noProof/>
            <w:webHidden/>
          </w:rPr>
          <w:fldChar w:fldCharType="begin"/>
        </w:r>
        <w:r w:rsidR="00F63C16">
          <w:rPr>
            <w:noProof/>
            <w:webHidden/>
          </w:rPr>
          <w:instrText xml:space="preserve"> PAGEREF _Toc454425677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8" w:history="1">
        <w:r w:rsidR="00F63C16" w:rsidRPr="009C0AFE">
          <w:rPr>
            <w:rStyle w:val="Hyperlink"/>
            <w:noProof/>
          </w:rPr>
          <w:t>2.1.426</w:t>
        </w:r>
        <w:r w:rsidR="00F63C16">
          <w:rPr>
            <w:rFonts w:asciiTheme="minorHAnsi" w:eastAsiaTheme="minorEastAsia" w:hAnsiTheme="minorHAnsi" w:cstheme="minorBidi"/>
            <w:noProof/>
            <w:sz w:val="22"/>
            <w:szCs w:val="22"/>
          </w:rPr>
          <w:tab/>
        </w:r>
        <w:r w:rsidR="00F63C16" w:rsidRPr="009C0AFE">
          <w:rPr>
            <w:rStyle w:val="Hyperlink"/>
            <w:noProof/>
          </w:rPr>
          <w:t>Part 4 Section 2.15.1.76, saveThroughXslt (Custom XSL Transform To Use When Saving As XML File)</w:t>
        </w:r>
        <w:r w:rsidR="00F63C16">
          <w:rPr>
            <w:noProof/>
            <w:webHidden/>
          </w:rPr>
          <w:tab/>
        </w:r>
        <w:r>
          <w:rPr>
            <w:noProof/>
            <w:webHidden/>
          </w:rPr>
          <w:fldChar w:fldCharType="begin"/>
        </w:r>
        <w:r w:rsidR="00F63C16">
          <w:rPr>
            <w:noProof/>
            <w:webHidden/>
          </w:rPr>
          <w:instrText xml:space="preserve"> PAGEREF _Toc454425678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79" w:history="1">
        <w:r w:rsidR="00F63C16" w:rsidRPr="009C0AFE">
          <w:rPr>
            <w:rStyle w:val="Hyperlink"/>
            <w:noProof/>
          </w:rPr>
          <w:t>2.1.427</w:t>
        </w:r>
        <w:r w:rsidR="00F63C16">
          <w:rPr>
            <w:rFonts w:asciiTheme="minorHAnsi" w:eastAsiaTheme="minorEastAsia" w:hAnsiTheme="minorHAnsi" w:cstheme="minorBidi"/>
            <w:noProof/>
            <w:sz w:val="22"/>
            <w:szCs w:val="22"/>
          </w:rPr>
          <w:tab/>
        </w:r>
        <w:r w:rsidR="00F63C16" w:rsidRPr="009C0AFE">
          <w:rPr>
            <w:rStyle w:val="Hyperlink"/>
            <w:noProof/>
          </w:rPr>
          <w:t>Part 4 Section 2.15.1.79, shapeDefaults (Default Properties for VML Objects in Main Document)</w:t>
        </w:r>
        <w:r w:rsidR="00F63C16">
          <w:rPr>
            <w:noProof/>
            <w:webHidden/>
          </w:rPr>
          <w:tab/>
        </w:r>
        <w:r>
          <w:rPr>
            <w:noProof/>
            <w:webHidden/>
          </w:rPr>
          <w:fldChar w:fldCharType="begin"/>
        </w:r>
        <w:r w:rsidR="00F63C16">
          <w:rPr>
            <w:noProof/>
            <w:webHidden/>
          </w:rPr>
          <w:instrText xml:space="preserve"> PAGEREF _Toc454425679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0" w:history="1">
        <w:r w:rsidR="00F63C16" w:rsidRPr="009C0AFE">
          <w:rPr>
            <w:rStyle w:val="Hyperlink"/>
            <w:noProof/>
          </w:rPr>
          <w:t>2.1.428</w:t>
        </w:r>
        <w:r w:rsidR="00F63C16">
          <w:rPr>
            <w:rFonts w:asciiTheme="minorHAnsi" w:eastAsiaTheme="minorEastAsia" w:hAnsiTheme="minorHAnsi" w:cstheme="minorBidi"/>
            <w:noProof/>
            <w:sz w:val="22"/>
            <w:szCs w:val="22"/>
          </w:rPr>
          <w:tab/>
        </w:r>
        <w:r w:rsidR="00F63C16" w:rsidRPr="009C0AFE">
          <w:rPr>
            <w:rStyle w:val="Hyperlink"/>
            <w:noProof/>
          </w:rPr>
          <w:t>Part 4 Section 2.15.1.81, showXMLTags (Show Visual Indicators for Custom XML Markup Start/End Locations)</w:t>
        </w:r>
        <w:r w:rsidR="00F63C16">
          <w:rPr>
            <w:noProof/>
            <w:webHidden/>
          </w:rPr>
          <w:tab/>
        </w:r>
        <w:r>
          <w:rPr>
            <w:noProof/>
            <w:webHidden/>
          </w:rPr>
          <w:fldChar w:fldCharType="begin"/>
        </w:r>
        <w:r w:rsidR="00F63C16">
          <w:rPr>
            <w:noProof/>
            <w:webHidden/>
          </w:rPr>
          <w:instrText xml:space="preserve"> PAGEREF _Toc454425680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1" w:history="1">
        <w:r w:rsidR="00F63C16" w:rsidRPr="009C0AFE">
          <w:rPr>
            <w:rStyle w:val="Hyperlink"/>
            <w:noProof/>
          </w:rPr>
          <w:t>2.1.429</w:t>
        </w:r>
        <w:r w:rsidR="00F63C16">
          <w:rPr>
            <w:rFonts w:asciiTheme="minorHAnsi" w:eastAsiaTheme="minorEastAsia" w:hAnsiTheme="minorHAnsi" w:cstheme="minorBidi"/>
            <w:noProof/>
            <w:sz w:val="22"/>
            <w:szCs w:val="22"/>
          </w:rPr>
          <w:tab/>
        </w:r>
        <w:r w:rsidR="00F63C16" w:rsidRPr="009C0AFE">
          <w:rPr>
            <w:rStyle w:val="Hyperlink"/>
            <w:noProof/>
          </w:rPr>
          <w:t>Part 4 Section 2.15.1.82, smartTagType (Supplementary Smart Tag Information)</w:t>
        </w:r>
        <w:r w:rsidR="00F63C16">
          <w:rPr>
            <w:noProof/>
            <w:webHidden/>
          </w:rPr>
          <w:tab/>
        </w:r>
        <w:r>
          <w:rPr>
            <w:noProof/>
            <w:webHidden/>
          </w:rPr>
          <w:fldChar w:fldCharType="begin"/>
        </w:r>
        <w:r w:rsidR="00F63C16">
          <w:rPr>
            <w:noProof/>
            <w:webHidden/>
          </w:rPr>
          <w:instrText xml:space="preserve"> PAGEREF _Toc454425681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2" w:history="1">
        <w:r w:rsidR="00F63C16" w:rsidRPr="009C0AFE">
          <w:rPr>
            <w:rStyle w:val="Hyperlink"/>
            <w:noProof/>
          </w:rPr>
          <w:t>2.1.430</w:t>
        </w:r>
        <w:r w:rsidR="00F63C16">
          <w:rPr>
            <w:rFonts w:asciiTheme="minorHAnsi" w:eastAsiaTheme="minorEastAsia" w:hAnsiTheme="minorHAnsi" w:cstheme="minorBidi"/>
            <w:noProof/>
            <w:sz w:val="22"/>
            <w:szCs w:val="22"/>
          </w:rPr>
          <w:tab/>
        </w:r>
        <w:r w:rsidR="00F63C16" w:rsidRPr="009C0AFE">
          <w:rPr>
            <w:rStyle w:val="Hyperlink"/>
            <w:noProof/>
          </w:rPr>
          <w:t>Part 4 Section 2.15.1.83, strictFirstAndLastChars (Use Strict Kinsoku Rules for Japanese Text)</w:t>
        </w:r>
        <w:r w:rsidR="00F63C16">
          <w:rPr>
            <w:noProof/>
            <w:webHidden/>
          </w:rPr>
          <w:tab/>
        </w:r>
        <w:r>
          <w:rPr>
            <w:noProof/>
            <w:webHidden/>
          </w:rPr>
          <w:fldChar w:fldCharType="begin"/>
        </w:r>
        <w:r w:rsidR="00F63C16">
          <w:rPr>
            <w:noProof/>
            <w:webHidden/>
          </w:rPr>
          <w:instrText xml:space="preserve"> PAGEREF _Toc454425682 \h </w:instrText>
        </w:r>
        <w:r>
          <w:rPr>
            <w:noProof/>
            <w:webHidden/>
          </w:rPr>
        </w:r>
        <w:r>
          <w:rPr>
            <w:noProof/>
            <w:webHidden/>
          </w:rPr>
          <w:fldChar w:fldCharType="separate"/>
        </w:r>
        <w:r w:rsidR="00F63C16">
          <w:rPr>
            <w:noProof/>
            <w:webHidden/>
          </w:rPr>
          <w:t>160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3" w:history="1">
        <w:r w:rsidR="00F63C16" w:rsidRPr="009C0AFE">
          <w:rPr>
            <w:rStyle w:val="Hyperlink"/>
            <w:noProof/>
          </w:rPr>
          <w:t>2.1.431</w:t>
        </w:r>
        <w:r w:rsidR="00F63C16">
          <w:rPr>
            <w:rFonts w:asciiTheme="minorHAnsi" w:eastAsiaTheme="minorEastAsia" w:hAnsiTheme="minorHAnsi" w:cstheme="minorBidi"/>
            <w:noProof/>
            <w:sz w:val="22"/>
            <w:szCs w:val="22"/>
          </w:rPr>
          <w:tab/>
        </w:r>
        <w:r w:rsidR="00F63C16" w:rsidRPr="009C0AFE">
          <w:rPr>
            <w:rStyle w:val="Hyperlink"/>
            <w:noProof/>
          </w:rPr>
          <w:t>Part 4 Section 2.15.1.86, stylePaneFormatFilter (Suggested Filtering for List of Document Styles)</w:t>
        </w:r>
        <w:r w:rsidR="00F63C16">
          <w:rPr>
            <w:noProof/>
            <w:webHidden/>
          </w:rPr>
          <w:tab/>
        </w:r>
        <w:r>
          <w:rPr>
            <w:noProof/>
            <w:webHidden/>
          </w:rPr>
          <w:fldChar w:fldCharType="begin"/>
        </w:r>
        <w:r w:rsidR="00F63C16">
          <w:rPr>
            <w:noProof/>
            <w:webHidden/>
          </w:rPr>
          <w:instrText xml:space="preserve"> PAGEREF _Toc454425683 \h </w:instrText>
        </w:r>
        <w:r>
          <w:rPr>
            <w:noProof/>
            <w:webHidden/>
          </w:rPr>
        </w:r>
        <w:r>
          <w:rPr>
            <w:noProof/>
            <w:webHidden/>
          </w:rPr>
          <w:fldChar w:fldCharType="separate"/>
        </w:r>
        <w:r w:rsidR="00F63C16">
          <w:rPr>
            <w:noProof/>
            <w:webHidden/>
          </w:rPr>
          <w:t>161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4" w:history="1">
        <w:r w:rsidR="00F63C16" w:rsidRPr="009C0AFE">
          <w:rPr>
            <w:rStyle w:val="Hyperlink"/>
            <w:noProof/>
          </w:rPr>
          <w:t>2.1.432</w:t>
        </w:r>
        <w:r w:rsidR="00F63C16">
          <w:rPr>
            <w:rFonts w:asciiTheme="minorHAnsi" w:eastAsiaTheme="minorEastAsia" w:hAnsiTheme="minorHAnsi" w:cstheme="minorBidi"/>
            <w:noProof/>
            <w:sz w:val="22"/>
            <w:szCs w:val="22"/>
          </w:rPr>
          <w:tab/>
        </w:r>
        <w:r w:rsidR="00F63C16" w:rsidRPr="009C0AFE">
          <w:rPr>
            <w:rStyle w:val="Hyperlink"/>
            <w:noProof/>
          </w:rPr>
          <w:t>Part 4 Section 2.15.1.87, stylePaneSortMethod (Suggested Sorting for List of Document Styles)</w:t>
        </w:r>
        <w:r w:rsidR="00F63C16">
          <w:rPr>
            <w:noProof/>
            <w:webHidden/>
          </w:rPr>
          <w:tab/>
        </w:r>
        <w:r>
          <w:rPr>
            <w:noProof/>
            <w:webHidden/>
          </w:rPr>
          <w:fldChar w:fldCharType="begin"/>
        </w:r>
        <w:r w:rsidR="00F63C16">
          <w:rPr>
            <w:noProof/>
            <w:webHidden/>
          </w:rPr>
          <w:instrText xml:space="preserve"> PAGEREF _Toc454425684 \h </w:instrText>
        </w:r>
        <w:r>
          <w:rPr>
            <w:noProof/>
            <w:webHidden/>
          </w:rPr>
        </w:r>
        <w:r>
          <w:rPr>
            <w:noProof/>
            <w:webHidden/>
          </w:rPr>
          <w:fldChar w:fldCharType="separate"/>
        </w:r>
        <w:r w:rsidR="00F63C16">
          <w:rPr>
            <w:noProof/>
            <w:webHidden/>
          </w:rPr>
          <w:t>161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5" w:history="1">
        <w:r w:rsidR="00F63C16" w:rsidRPr="009C0AFE">
          <w:rPr>
            <w:rStyle w:val="Hyperlink"/>
            <w:noProof/>
          </w:rPr>
          <w:t>2.1.433</w:t>
        </w:r>
        <w:r w:rsidR="00F63C16">
          <w:rPr>
            <w:rFonts w:asciiTheme="minorHAnsi" w:eastAsiaTheme="minorEastAsia" w:hAnsiTheme="minorHAnsi" w:cstheme="minorBidi"/>
            <w:noProof/>
            <w:sz w:val="22"/>
            <w:szCs w:val="22"/>
          </w:rPr>
          <w:tab/>
        </w:r>
        <w:r w:rsidR="00F63C16" w:rsidRPr="009C0AFE">
          <w:rPr>
            <w:rStyle w:val="Hyperlink"/>
            <w:noProof/>
          </w:rPr>
          <w:t>Part 4 Section 2.15.1.88, summaryLength (Percentage of Document to Use When Generating Summary)</w:t>
        </w:r>
        <w:r w:rsidR="00F63C16">
          <w:rPr>
            <w:noProof/>
            <w:webHidden/>
          </w:rPr>
          <w:tab/>
        </w:r>
        <w:r>
          <w:rPr>
            <w:noProof/>
            <w:webHidden/>
          </w:rPr>
          <w:fldChar w:fldCharType="begin"/>
        </w:r>
        <w:r w:rsidR="00F63C16">
          <w:rPr>
            <w:noProof/>
            <w:webHidden/>
          </w:rPr>
          <w:instrText xml:space="preserve"> PAGEREF _Toc454425685 \h </w:instrText>
        </w:r>
        <w:r>
          <w:rPr>
            <w:noProof/>
            <w:webHidden/>
          </w:rPr>
        </w:r>
        <w:r>
          <w:rPr>
            <w:noProof/>
            <w:webHidden/>
          </w:rPr>
          <w:fldChar w:fldCharType="separate"/>
        </w:r>
        <w:r w:rsidR="00F63C16">
          <w:rPr>
            <w:noProof/>
            <w:webHidden/>
          </w:rPr>
          <w:t>161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6" w:history="1">
        <w:r w:rsidR="00F63C16" w:rsidRPr="009C0AFE">
          <w:rPr>
            <w:rStyle w:val="Hyperlink"/>
            <w:noProof/>
          </w:rPr>
          <w:t>2.1.434</w:t>
        </w:r>
        <w:r w:rsidR="00F63C16">
          <w:rPr>
            <w:rFonts w:asciiTheme="minorHAnsi" w:eastAsiaTheme="minorEastAsia" w:hAnsiTheme="minorHAnsi" w:cstheme="minorBidi"/>
            <w:noProof/>
            <w:sz w:val="22"/>
            <w:szCs w:val="22"/>
          </w:rPr>
          <w:tab/>
        </w:r>
        <w:r w:rsidR="00F63C16" w:rsidRPr="009C0AFE">
          <w:rPr>
            <w:rStyle w:val="Hyperlink"/>
            <w:noProof/>
          </w:rPr>
          <w:t>Part 4 Section 2.15.1.89, themeFontLang (Theme Font Languages)</w:t>
        </w:r>
        <w:r w:rsidR="00F63C16">
          <w:rPr>
            <w:noProof/>
            <w:webHidden/>
          </w:rPr>
          <w:tab/>
        </w:r>
        <w:r>
          <w:rPr>
            <w:noProof/>
            <w:webHidden/>
          </w:rPr>
          <w:fldChar w:fldCharType="begin"/>
        </w:r>
        <w:r w:rsidR="00F63C16">
          <w:rPr>
            <w:noProof/>
            <w:webHidden/>
          </w:rPr>
          <w:instrText xml:space="preserve"> PAGEREF _Toc454425686 \h </w:instrText>
        </w:r>
        <w:r>
          <w:rPr>
            <w:noProof/>
            <w:webHidden/>
          </w:rPr>
        </w:r>
        <w:r>
          <w:rPr>
            <w:noProof/>
            <w:webHidden/>
          </w:rPr>
          <w:fldChar w:fldCharType="separate"/>
        </w:r>
        <w:r w:rsidR="00F63C16">
          <w:rPr>
            <w:noProof/>
            <w:webHidden/>
          </w:rPr>
          <w:t>161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7" w:history="1">
        <w:r w:rsidR="00F63C16" w:rsidRPr="009C0AFE">
          <w:rPr>
            <w:rStyle w:val="Hyperlink"/>
            <w:noProof/>
          </w:rPr>
          <w:t>2.1.435</w:t>
        </w:r>
        <w:r w:rsidR="00F63C16">
          <w:rPr>
            <w:rFonts w:asciiTheme="minorHAnsi" w:eastAsiaTheme="minorEastAsia" w:hAnsiTheme="minorHAnsi" w:cstheme="minorBidi"/>
            <w:noProof/>
            <w:sz w:val="22"/>
            <w:szCs w:val="22"/>
          </w:rPr>
          <w:tab/>
        </w:r>
        <w:r w:rsidR="00F63C16" w:rsidRPr="009C0AFE">
          <w:rPr>
            <w:rStyle w:val="Hyperlink"/>
            <w:noProof/>
          </w:rPr>
          <w:t>Part 4 Section 2.15.1.91, updateFields (Automatically Recalculate Fields on Open)</w:t>
        </w:r>
        <w:r w:rsidR="00F63C16">
          <w:rPr>
            <w:noProof/>
            <w:webHidden/>
          </w:rPr>
          <w:tab/>
        </w:r>
        <w:r>
          <w:rPr>
            <w:noProof/>
            <w:webHidden/>
          </w:rPr>
          <w:fldChar w:fldCharType="begin"/>
        </w:r>
        <w:r w:rsidR="00F63C16">
          <w:rPr>
            <w:noProof/>
            <w:webHidden/>
          </w:rPr>
          <w:instrText xml:space="preserve"> PAGEREF _Toc454425687 \h </w:instrText>
        </w:r>
        <w:r>
          <w:rPr>
            <w:noProof/>
            <w:webHidden/>
          </w:rPr>
        </w:r>
        <w:r>
          <w:rPr>
            <w:noProof/>
            <w:webHidden/>
          </w:rPr>
          <w:fldChar w:fldCharType="separate"/>
        </w:r>
        <w:r w:rsidR="00F63C16">
          <w:rPr>
            <w:noProof/>
            <w:webHidden/>
          </w:rPr>
          <w:t>162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8" w:history="1">
        <w:r w:rsidR="00F63C16" w:rsidRPr="009C0AFE">
          <w:rPr>
            <w:rStyle w:val="Hyperlink"/>
            <w:noProof/>
          </w:rPr>
          <w:t>2.1.436</w:t>
        </w:r>
        <w:r w:rsidR="00F63C16">
          <w:rPr>
            <w:rFonts w:asciiTheme="minorHAnsi" w:eastAsiaTheme="minorEastAsia" w:hAnsiTheme="minorHAnsi" w:cstheme="minorBidi"/>
            <w:noProof/>
            <w:sz w:val="22"/>
            <w:szCs w:val="22"/>
          </w:rPr>
          <w:tab/>
        </w:r>
        <w:r w:rsidR="00F63C16" w:rsidRPr="009C0AFE">
          <w:rPr>
            <w:rStyle w:val="Hyperlink"/>
            <w:noProof/>
          </w:rPr>
          <w:t>Part 4 Section 2.15.1.93, view (Document View Setting)</w:t>
        </w:r>
        <w:r w:rsidR="00F63C16">
          <w:rPr>
            <w:noProof/>
            <w:webHidden/>
          </w:rPr>
          <w:tab/>
        </w:r>
        <w:r>
          <w:rPr>
            <w:noProof/>
            <w:webHidden/>
          </w:rPr>
          <w:fldChar w:fldCharType="begin"/>
        </w:r>
        <w:r w:rsidR="00F63C16">
          <w:rPr>
            <w:noProof/>
            <w:webHidden/>
          </w:rPr>
          <w:instrText xml:space="preserve"> PAGEREF _Toc454425688 \h </w:instrText>
        </w:r>
        <w:r>
          <w:rPr>
            <w:noProof/>
            <w:webHidden/>
          </w:rPr>
        </w:r>
        <w:r>
          <w:rPr>
            <w:noProof/>
            <w:webHidden/>
          </w:rPr>
          <w:fldChar w:fldCharType="separate"/>
        </w:r>
        <w:r w:rsidR="00F63C16">
          <w:rPr>
            <w:noProof/>
            <w:webHidden/>
          </w:rPr>
          <w:t>162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89" w:history="1">
        <w:r w:rsidR="00F63C16" w:rsidRPr="009C0AFE">
          <w:rPr>
            <w:rStyle w:val="Hyperlink"/>
            <w:noProof/>
          </w:rPr>
          <w:t>2.1.437</w:t>
        </w:r>
        <w:r w:rsidR="00F63C16">
          <w:rPr>
            <w:rFonts w:asciiTheme="minorHAnsi" w:eastAsiaTheme="minorEastAsia" w:hAnsiTheme="minorHAnsi" w:cstheme="minorBidi"/>
            <w:noProof/>
            <w:sz w:val="22"/>
            <w:szCs w:val="22"/>
          </w:rPr>
          <w:tab/>
        </w:r>
        <w:r w:rsidR="00F63C16" w:rsidRPr="009C0AFE">
          <w:rPr>
            <w:rStyle w:val="Hyperlink"/>
            <w:noProof/>
          </w:rPr>
          <w:t>Part 4 Section 2.15.1.94, writeProtection (Write Protection)</w:t>
        </w:r>
        <w:r w:rsidR="00F63C16">
          <w:rPr>
            <w:noProof/>
            <w:webHidden/>
          </w:rPr>
          <w:tab/>
        </w:r>
        <w:r>
          <w:rPr>
            <w:noProof/>
            <w:webHidden/>
          </w:rPr>
          <w:fldChar w:fldCharType="begin"/>
        </w:r>
        <w:r w:rsidR="00F63C16">
          <w:rPr>
            <w:noProof/>
            <w:webHidden/>
          </w:rPr>
          <w:instrText xml:space="preserve"> PAGEREF _Toc454425689 \h </w:instrText>
        </w:r>
        <w:r>
          <w:rPr>
            <w:noProof/>
            <w:webHidden/>
          </w:rPr>
        </w:r>
        <w:r>
          <w:rPr>
            <w:noProof/>
            <w:webHidden/>
          </w:rPr>
          <w:fldChar w:fldCharType="separate"/>
        </w:r>
        <w:r w:rsidR="00F63C16">
          <w:rPr>
            <w:noProof/>
            <w:webHidden/>
          </w:rPr>
          <w:t>162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0" w:history="1">
        <w:r w:rsidR="00F63C16" w:rsidRPr="009C0AFE">
          <w:rPr>
            <w:rStyle w:val="Hyperlink"/>
            <w:noProof/>
          </w:rPr>
          <w:t>2.1.438</w:t>
        </w:r>
        <w:r w:rsidR="00F63C16">
          <w:rPr>
            <w:rFonts w:asciiTheme="minorHAnsi" w:eastAsiaTheme="minorEastAsia" w:hAnsiTheme="minorHAnsi" w:cstheme="minorBidi"/>
            <w:noProof/>
            <w:sz w:val="22"/>
            <w:szCs w:val="22"/>
          </w:rPr>
          <w:tab/>
        </w:r>
        <w:r w:rsidR="00F63C16" w:rsidRPr="009C0AFE">
          <w:rPr>
            <w:rStyle w:val="Hyperlink"/>
            <w:noProof/>
          </w:rPr>
          <w:t>Part 4 Section 2.15.1.95, zoom (Magnification Setting)</w:t>
        </w:r>
        <w:r w:rsidR="00F63C16">
          <w:rPr>
            <w:noProof/>
            <w:webHidden/>
          </w:rPr>
          <w:tab/>
        </w:r>
        <w:r>
          <w:rPr>
            <w:noProof/>
            <w:webHidden/>
          </w:rPr>
          <w:fldChar w:fldCharType="begin"/>
        </w:r>
        <w:r w:rsidR="00F63C16">
          <w:rPr>
            <w:noProof/>
            <w:webHidden/>
          </w:rPr>
          <w:instrText xml:space="preserve"> PAGEREF _Toc454425690 \h </w:instrText>
        </w:r>
        <w:r>
          <w:rPr>
            <w:noProof/>
            <w:webHidden/>
          </w:rPr>
        </w:r>
        <w:r>
          <w:rPr>
            <w:noProof/>
            <w:webHidden/>
          </w:rPr>
          <w:fldChar w:fldCharType="separate"/>
        </w:r>
        <w:r w:rsidR="00F63C16">
          <w:rPr>
            <w:noProof/>
            <w:webHidden/>
          </w:rPr>
          <w:t>164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1" w:history="1">
        <w:r w:rsidR="00F63C16" w:rsidRPr="009C0AFE">
          <w:rPr>
            <w:rStyle w:val="Hyperlink"/>
            <w:noProof/>
          </w:rPr>
          <w:t>2.1.439</w:t>
        </w:r>
        <w:r w:rsidR="00F63C16">
          <w:rPr>
            <w:rFonts w:asciiTheme="minorHAnsi" w:eastAsiaTheme="minorEastAsia" w:hAnsiTheme="minorHAnsi" w:cstheme="minorBidi"/>
            <w:noProof/>
            <w:sz w:val="22"/>
            <w:szCs w:val="22"/>
          </w:rPr>
          <w:tab/>
        </w:r>
        <w:r w:rsidR="00F63C16" w:rsidRPr="009C0AFE">
          <w:rPr>
            <w:rStyle w:val="Hyperlink"/>
            <w:noProof/>
          </w:rPr>
          <w:t>Part 4 Section 2.15.2.1, allowPNG (Allow PNG as Graphic Format)</w:t>
        </w:r>
        <w:r w:rsidR="00F63C16">
          <w:rPr>
            <w:noProof/>
            <w:webHidden/>
          </w:rPr>
          <w:tab/>
        </w:r>
        <w:r>
          <w:rPr>
            <w:noProof/>
            <w:webHidden/>
          </w:rPr>
          <w:fldChar w:fldCharType="begin"/>
        </w:r>
        <w:r w:rsidR="00F63C16">
          <w:rPr>
            <w:noProof/>
            <w:webHidden/>
          </w:rPr>
          <w:instrText xml:space="preserve"> PAGEREF _Toc454425691 \h </w:instrText>
        </w:r>
        <w:r>
          <w:rPr>
            <w:noProof/>
            <w:webHidden/>
          </w:rPr>
        </w:r>
        <w:r>
          <w:rPr>
            <w:noProof/>
            <w:webHidden/>
          </w:rPr>
          <w:fldChar w:fldCharType="separate"/>
        </w:r>
        <w:r w:rsidR="00F63C16">
          <w:rPr>
            <w:noProof/>
            <w:webHidden/>
          </w:rPr>
          <w:t>164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2" w:history="1">
        <w:r w:rsidR="00F63C16" w:rsidRPr="009C0AFE">
          <w:rPr>
            <w:rStyle w:val="Hyperlink"/>
            <w:noProof/>
          </w:rPr>
          <w:t>2.1.440</w:t>
        </w:r>
        <w:r w:rsidR="00F63C16">
          <w:rPr>
            <w:rFonts w:asciiTheme="minorHAnsi" w:eastAsiaTheme="minorEastAsia" w:hAnsiTheme="minorHAnsi" w:cstheme="minorBidi"/>
            <w:noProof/>
            <w:sz w:val="22"/>
            <w:szCs w:val="22"/>
          </w:rPr>
          <w:tab/>
        </w:r>
        <w:r w:rsidR="00F63C16" w:rsidRPr="009C0AFE">
          <w:rPr>
            <w:rStyle w:val="Hyperlink"/>
            <w:noProof/>
          </w:rPr>
          <w:t>Part 4 Section 2.15.2.2, blockQuote (Data for HTML blockquote Element)</w:t>
        </w:r>
        <w:r w:rsidR="00F63C16">
          <w:rPr>
            <w:noProof/>
            <w:webHidden/>
          </w:rPr>
          <w:tab/>
        </w:r>
        <w:r>
          <w:rPr>
            <w:noProof/>
            <w:webHidden/>
          </w:rPr>
          <w:fldChar w:fldCharType="begin"/>
        </w:r>
        <w:r w:rsidR="00F63C16">
          <w:rPr>
            <w:noProof/>
            <w:webHidden/>
          </w:rPr>
          <w:instrText xml:space="preserve"> PAGEREF _Toc454425692 \h </w:instrText>
        </w:r>
        <w:r>
          <w:rPr>
            <w:noProof/>
            <w:webHidden/>
          </w:rPr>
        </w:r>
        <w:r>
          <w:rPr>
            <w:noProof/>
            <w:webHidden/>
          </w:rPr>
          <w:fldChar w:fldCharType="separate"/>
        </w:r>
        <w:r w:rsidR="00F63C16">
          <w:rPr>
            <w:noProof/>
            <w:webHidden/>
          </w:rPr>
          <w:t>164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3" w:history="1">
        <w:r w:rsidR="00F63C16" w:rsidRPr="009C0AFE">
          <w:rPr>
            <w:rStyle w:val="Hyperlink"/>
            <w:noProof/>
          </w:rPr>
          <w:t>2.1.441</w:t>
        </w:r>
        <w:r w:rsidR="00F63C16">
          <w:rPr>
            <w:rFonts w:asciiTheme="minorHAnsi" w:eastAsiaTheme="minorEastAsia" w:hAnsiTheme="minorHAnsi" w:cstheme="minorBidi"/>
            <w:noProof/>
            <w:sz w:val="22"/>
            <w:szCs w:val="22"/>
          </w:rPr>
          <w:tab/>
        </w:r>
        <w:r w:rsidR="00F63C16" w:rsidRPr="009C0AFE">
          <w:rPr>
            <w:rStyle w:val="Hyperlink"/>
            <w:noProof/>
          </w:rPr>
          <w:t>Part 4 Section 2.15.2.3, bodyDiv (Data for HTML body Element)</w:t>
        </w:r>
        <w:r w:rsidR="00F63C16">
          <w:rPr>
            <w:noProof/>
            <w:webHidden/>
          </w:rPr>
          <w:tab/>
        </w:r>
        <w:r>
          <w:rPr>
            <w:noProof/>
            <w:webHidden/>
          </w:rPr>
          <w:fldChar w:fldCharType="begin"/>
        </w:r>
        <w:r w:rsidR="00F63C16">
          <w:rPr>
            <w:noProof/>
            <w:webHidden/>
          </w:rPr>
          <w:instrText xml:space="preserve"> PAGEREF _Toc454425693 \h </w:instrText>
        </w:r>
        <w:r>
          <w:rPr>
            <w:noProof/>
            <w:webHidden/>
          </w:rPr>
        </w:r>
        <w:r>
          <w:rPr>
            <w:noProof/>
            <w:webHidden/>
          </w:rPr>
          <w:fldChar w:fldCharType="separate"/>
        </w:r>
        <w:r w:rsidR="00F63C16">
          <w:rPr>
            <w:noProof/>
            <w:webHidden/>
          </w:rPr>
          <w:t>164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4" w:history="1">
        <w:r w:rsidR="00F63C16" w:rsidRPr="009C0AFE">
          <w:rPr>
            <w:rStyle w:val="Hyperlink"/>
            <w:noProof/>
          </w:rPr>
          <w:t>2.1.442</w:t>
        </w:r>
        <w:r w:rsidR="00F63C16">
          <w:rPr>
            <w:rFonts w:asciiTheme="minorHAnsi" w:eastAsiaTheme="minorEastAsia" w:hAnsiTheme="minorHAnsi" w:cstheme="minorBidi"/>
            <w:noProof/>
            <w:sz w:val="22"/>
            <w:szCs w:val="22"/>
          </w:rPr>
          <w:tab/>
        </w:r>
        <w:r w:rsidR="00F63C16" w:rsidRPr="009C0AFE">
          <w:rPr>
            <w:rStyle w:val="Hyperlink"/>
            <w:noProof/>
          </w:rPr>
          <w:t>Part 4 Section 2.15.2.4, bottom (Bottom Border for HTML div)</w:t>
        </w:r>
        <w:r w:rsidR="00F63C16">
          <w:rPr>
            <w:noProof/>
            <w:webHidden/>
          </w:rPr>
          <w:tab/>
        </w:r>
        <w:r>
          <w:rPr>
            <w:noProof/>
            <w:webHidden/>
          </w:rPr>
          <w:fldChar w:fldCharType="begin"/>
        </w:r>
        <w:r w:rsidR="00F63C16">
          <w:rPr>
            <w:noProof/>
            <w:webHidden/>
          </w:rPr>
          <w:instrText xml:space="preserve"> PAGEREF _Toc454425694 \h </w:instrText>
        </w:r>
        <w:r>
          <w:rPr>
            <w:noProof/>
            <w:webHidden/>
          </w:rPr>
        </w:r>
        <w:r>
          <w:rPr>
            <w:noProof/>
            <w:webHidden/>
          </w:rPr>
          <w:fldChar w:fldCharType="separate"/>
        </w:r>
        <w:r w:rsidR="00F63C16">
          <w:rPr>
            <w:noProof/>
            <w:webHidden/>
          </w:rPr>
          <w:t>164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5" w:history="1">
        <w:r w:rsidR="00F63C16" w:rsidRPr="009C0AFE">
          <w:rPr>
            <w:rStyle w:val="Hyperlink"/>
            <w:noProof/>
          </w:rPr>
          <w:t>2.1.443</w:t>
        </w:r>
        <w:r w:rsidR="00F63C16">
          <w:rPr>
            <w:rFonts w:asciiTheme="minorHAnsi" w:eastAsiaTheme="minorEastAsia" w:hAnsiTheme="minorHAnsi" w:cstheme="minorBidi"/>
            <w:noProof/>
            <w:sz w:val="22"/>
            <w:szCs w:val="22"/>
          </w:rPr>
          <w:tab/>
        </w:r>
        <w:r w:rsidR="00F63C16" w:rsidRPr="009C0AFE">
          <w:rPr>
            <w:rStyle w:val="Hyperlink"/>
            <w:noProof/>
          </w:rPr>
          <w:t>Part 4 Section 2.15.2.5, color (Frameset Splitter Color)</w:t>
        </w:r>
        <w:r w:rsidR="00F63C16">
          <w:rPr>
            <w:noProof/>
            <w:webHidden/>
          </w:rPr>
          <w:tab/>
        </w:r>
        <w:r>
          <w:rPr>
            <w:noProof/>
            <w:webHidden/>
          </w:rPr>
          <w:fldChar w:fldCharType="begin"/>
        </w:r>
        <w:r w:rsidR="00F63C16">
          <w:rPr>
            <w:noProof/>
            <w:webHidden/>
          </w:rPr>
          <w:instrText xml:space="preserve"> PAGEREF _Toc454425695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6" w:history="1">
        <w:r w:rsidR="00F63C16" w:rsidRPr="009C0AFE">
          <w:rPr>
            <w:rStyle w:val="Hyperlink"/>
            <w:noProof/>
          </w:rPr>
          <w:t>2.1.444</w:t>
        </w:r>
        <w:r w:rsidR="00F63C16">
          <w:rPr>
            <w:rFonts w:asciiTheme="minorHAnsi" w:eastAsiaTheme="minorEastAsia" w:hAnsiTheme="minorHAnsi" w:cstheme="minorBidi"/>
            <w:noProof/>
            <w:sz w:val="22"/>
            <w:szCs w:val="22"/>
          </w:rPr>
          <w:tab/>
        </w:r>
        <w:r w:rsidR="00F63C16" w:rsidRPr="009C0AFE">
          <w:rPr>
            <w:rStyle w:val="Hyperlink"/>
            <w:noProof/>
          </w:rPr>
          <w:t>Part 4 Section 2.15.2.6, div (Information About Single HTML div Element)</w:t>
        </w:r>
        <w:r w:rsidR="00F63C16">
          <w:rPr>
            <w:noProof/>
            <w:webHidden/>
          </w:rPr>
          <w:tab/>
        </w:r>
        <w:r>
          <w:rPr>
            <w:noProof/>
            <w:webHidden/>
          </w:rPr>
          <w:fldChar w:fldCharType="begin"/>
        </w:r>
        <w:r w:rsidR="00F63C16">
          <w:rPr>
            <w:noProof/>
            <w:webHidden/>
          </w:rPr>
          <w:instrText xml:space="preserve"> PAGEREF _Toc454425696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7" w:history="1">
        <w:r w:rsidR="00F63C16" w:rsidRPr="009C0AFE">
          <w:rPr>
            <w:rStyle w:val="Hyperlink"/>
            <w:noProof/>
          </w:rPr>
          <w:t>2.1.445</w:t>
        </w:r>
        <w:r w:rsidR="00F63C16">
          <w:rPr>
            <w:rFonts w:asciiTheme="minorHAnsi" w:eastAsiaTheme="minorEastAsia" w:hAnsiTheme="minorHAnsi" w:cstheme="minorBidi"/>
            <w:noProof/>
            <w:sz w:val="22"/>
            <w:szCs w:val="22"/>
          </w:rPr>
          <w:tab/>
        </w:r>
        <w:r w:rsidR="00F63C16" w:rsidRPr="009C0AFE">
          <w:rPr>
            <w:rStyle w:val="Hyperlink"/>
            <w:noProof/>
          </w:rPr>
          <w:t>Part 4 Section 2.15.2.10, doNotOrganizeInFolder (Do Not Place Supporting Files in Subdirectory)</w:t>
        </w:r>
        <w:r w:rsidR="00F63C16">
          <w:rPr>
            <w:noProof/>
            <w:webHidden/>
          </w:rPr>
          <w:tab/>
        </w:r>
        <w:r>
          <w:rPr>
            <w:noProof/>
            <w:webHidden/>
          </w:rPr>
          <w:fldChar w:fldCharType="begin"/>
        </w:r>
        <w:r w:rsidR="00F63C16">
          <w:rPr>
            <w:noProof/>
            <w:webHidden/>
          </w:rPr>
          <w:instrText xml:space="preserve"> PAGEREF _Toc454425697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8" w:history="1">
        <w:r w:rsidR="00F63C16" w:rsidRPr="009C0AFE">
          <w:rPr>
            <w:rStyle w:val="Hyperlink"/>
            <w:noProof/>
          </w:rPr>
          <w:t>2.1.446</w:t>
        </w:r>
        <w:r w:rsidR="00F63C16">
          <w:rPr>
            <w:rFonts w:asciiTheme="minorHAnsi" w:eastAsiaTheme="minorEastAsia" w:hAnsiTheme="minorHAnsi" w:cstheme="minorBidi"/>
            <w:noProof/>
            <w:sz w:val="22"/>
            <w:szCs w:val="22"/>
          </w:rPr>
          <w:tab/>
        </w:r>
        <w:r w:rsidR="00F63C16" w:rsidRPr="009C0AFE">
          <w:rPr>
            <w:rStyle w:val="Hyperlink"/>
            <w:noProof/>
          </w:rPr>
          <w:t>Part 4 Section 2.15.2.14, encoding (Output Encoding When Saving as Web Page)</w:t>
        </w:r>
        <w:r w:rsidR="00F63C16">
          <w:rPr>
            <w:noProof/>
            <w:webHidden/>
          </w:rPr>
          <w:tab/>
        </w:r>
        <w:r>
          <w:rPr>
            <w:noProof/>
            <w:webHidden/>
          </w:rPr>
          <w:fldChar w:fldCharType="begin"/>
        </w:r>
        <w:r w:rsidR="00F63C16">
          <w:rPr>
            <w:noProof/>
            <w:webHidden/>
          </w:rPr>
          <w:instrText xml:space="preserve"> PAGEREF _Toc454425698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699" w:history="1">
        <w:r w:rsidR="00F63C16" w:rsidRPr="009C0AFE">
          <w:rPr>
            <w:rStyle w:val="Hyperlink"/>
            <w:noProof/>
          </w:rPr>
          <w:t>2.1.447</w:t>
        </w:r>
        <w:r w:rsidR="00F63C16">
          <w:rPr>
            <w:rFonts w:asciiTheme="minorHAnsi" w:eastAsiaTheme="minorEastAsia" w:hAnsiTheme="minorHAnsi" w:cstheme="minorBidi"/>
            <w:noProof/>
            <w:sz w:val="22"/>
            <w:szCs w:val="22"/>
          </w:rPr>
          <w:tab/>
        </w:r>
        <w:r w:rsidR="00F63C16" w:rsidRPr="009C0AFE">
          <w:rPr>
            <w:rStyle w:val="Hyperlink"/>
            <w:noProof/>
          </w:rPr>
          <w:t>Part 4 Section 2.15.2.15, flatBorders (Frameset Splitter Border Style)</w:t>
        </w:r>
        <w:r w:rsidR="00F63C16">
          <w:rPr>
            <w:noProof/>
            <w:webHidden/>
          </w:rPr>
          <w:tab/>
        </w:r>
        <w:r>
          <w:rPr>
            <w:noProof/>
            <w:webHidden/>
          </w:rPr>
          <w:fldChar w:fldCharType="begin"/>
        </w:r>
        <w:r w:rsidR="00F63C16">
          <w:rPr>
            <w:noProof/>
            <w:webHidden/>
          </w:rPr>
          <w:instrText xml:space="preserve"> PAGEREF _Toc454425699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0" w:history="1">
        <w:r w:rsidR="00F63C16" w:rsidRPr="009C0AFE">
          <w:rPr>
            <w:rStyle w:val="Hyperlink"/>
            <w:noProof/>
          </w:rPr>
          <w:t>2.1.448</w:t>
        </w:r>
        <w:r w:rsidR="00F63C16">
          <w:rPr>
            <w:rFonts w:asciiTheme="minorHAnsi" w:eastAsiaTheme="minorEastAsia" w:hAnsiTheme="minorHAnsi" w:cstheme="minorBidi"/>
            <w:noProof/>
            <w:sz w:val="22"/>
            <w:szCs w:val="22"/>
          </w:rPr>
          <w:tab/>
        </w:r>
        <w:r w:rsidR="00F63C16" w:rsidRPr="009C0AFE">
          <w:rPr>
            <w:rStyle w:val="Hyperlink"/>
            <w:noProof/>
          </w:rPr>
          <w:t>Part 4 Section 2.15.2.17, frameLayout (Frameset Layout)</w:t>
        </w:r>
        <w:r w:rsidR="00F63C16">
          <w:rPr>
            <w:noProof/>
            <w:webHidden/>
          </w:rPr>
          <w:tab/>
        </w:r>
        <w:r>
          <w:rPr>
            <w:noProof/>
            <w:webHidden/>
          </w:rPr>
          <w:fldChar w:fldCharType="begin"/>
        </w:r>
        <w:r w:rsidR="00F63C16">
          <w:rPr>
            <w:noProof/>
            <w:webHidden/>
          </w:rPr>
          <w:instrText xml:space="preserve"> PAGEREF _Toc454425700 \h </w:instrText>
        </w:r>
        <w:r>
          <w:rPr>
            <w:noProof/>
            <w:webHidden/>
          </w:rPr>
        </w:r>
        <w:r>
          <w:rPr>
            <w:noProof/>
            <w:webHidden/>
          </w:rPr>
          <w:fldChar w:fldCharType="separate"/>
        </w:r>
        <w:r w:rsidR="00F63C16">
          <w:rPr>
            <w:noProof/>
            <w:webHidden/>
          </w:rPr>
          <w:t>165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1" w:history="1">
        <w:r w:rsidR="00F63C16" w:rsidRPr="009C0AFE">
          <w:rPr>
            <w:rStyle w:val="Hyperlink"/>
            <w:noProof/>
          </w:rPr>
          <w:t>2.1.449</w:t>
        </w:r>
        <w:r w:rsidR="00F63C16">
          <w:rPr>
            <w:rFonts w:asciiTheme="minorHAnsi" w:eastAsiaTheme="minorEastAsia" w:hAnsiTheme="minorHAnsi" w:cstheme="minorBidi"/>
            <w:noProof/>
            <w:sz w:val="22"/>
            <w:szCs w:val="22"/>
          </w:rPr>
          <w:tab/>
        </w:r>
        <w:r w:rsidR="00F63C16" w:rsidRPr="009C0AFE">
          <w:rPr>
            <w:rStyle w:val="Hyperlink"/>
            <w:noProof/>
          </w:rPr>
          <w:t>Part 4 Section 2.15.2.18, frameset (Root Frameset Definition)</w:t>
        </w:r>
        <w:r w:rsidR="00F63C16">
          <w:rPr>
            <w:noProof/>
            <w:webHidden/>
          </w:rPr>
          <w:tab/>
        </w:r>
        <w:r>
          <w:rPr>
            <w:noProof/>
            <w:webHidden/>
          </w:rPr>
          <w:fldChar w:fldCharType="begin"/>
        </w:r>
        <w:r w:rsidR="00F63C16">
          <w:rPr>
            <w:noProof/>
            <w:webHidden/>
          </w:rPr>
          <w:instrText xml:space="preserve"> PAGEREF _Toc454425701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2" w:history="1">
        <w:r w:rsidR="00F63C16" w:rsidRPr="009C0AFE">
          <w:rPr>
            <w:rStyle w:val="Hyperlink"/>
            <w:noProof/>
          </w:rPr>
          <w:t>2.1.450</w:t>
        </w:r>
        <w:r w:rsidR="00F63C16">
          <w:rPr>
            <w:rFonts w:asciiTheme="minorHAnsi" w:eastAsiaTheme="minorEastAsia" w:hAnsiTheme="minorHAnsi" w:cstheme="minorBidi"/>
            <w:noProof/>
            <w:sz w:val="22"/>
            <w:szCs w:val="22"/>
          </w:rPr>
          <w:tab/>
        </w:r>
        <w:r w:rsidR="00F63C16" w:rsidRPr="009C0AFE">
          <w:rPr>
            <w:rStyle w:val="Hyperlink"/>
            <w:noProof/>
          </w:rPr>
          <w:t>Part 4 Section 2.15.2.19, frameset (Nested Frameset Definition)</w:t>
        </w:r>
        <w:r w:rsidR="00F63C16">
          <w:rPr>
            <w:noProof/>
            <w:webHidden/>
          </w:rPr>
          <w:tab/>
        </w:r>
        <w:r>
          <w:rPr>
            <w:noProof/>
            <w:webHidden/>
          </w:rPr>
          <w:fldChar w:fldCharType="begin"/>
        </w:r>
        <w:r w:rsidR="00F63C16">
          <w:rPr>
            <w:noProof/>
            <w:webHidden/>
          </w:rPr>
          <w:instrText xml:space="preserve"> PAGEREF _Toc454425702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3" w:history="1">
        <w:r w:rsidR="00F63C16" w:rsidRPr="009C0AFE">
          <w:rPr>
            <w:rStyle w:val="Hyperlink"/>
            <w:noProof/>
          </w:rPr>
          <w:t>2.1.451</w:t>
        </w:r>
        <w:r w:rsidR="00F63C16">
          <w:rPr>
            <w:rFonts w:asciiTheme="minorHAnsi" w:eastAsiaTheme="minorEastAsia" w:hAnsiTheme="minorHAnsi" w:cstheme="minorBidi"/>
            <w:noProof/>
            <w:sz w:val="22"/>
            <w:szCs w:val="22"/>
          </w:rPr>
          <w:tab/>
        </w:r>
        <w:r w:rsidR="00F63C16" w:rsidRPr="009C0AFE">
          <w:rPr>
            <w:rStyle w:val="Hyperlink"/>
            <w:noProof/>
          </w:rPr>
          <w:t>Part 4 Section 2.15.2.21, left (Left Border for HTML div)</w:t>
        </w:r>
        <w:r w:rsidR="00F63C16">
          <w:rPr>
            <w:noProof/>
            <w:webHidden/>
          </w:rPr>
          <w:tab/>
        </w:r>
        <w:r>
          <w:rPr>
            <w:noProof/>
            <w:webHidden/>
          </w:rPr>
          <w:fldChar w:fldCharType="begin"/>
        </w:r>
        <w:r w:rsidR="00F63C16">
          <w:rPr>
            <w:noProof/>
            <w:webHidden/>
          </w:rPr>
          <w:instrText xml:space="preserve"> PAGEREF _Toc454425703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4" w:history="1">
        <w:r w:rsidR="00F63C16" w:rsidRPr="009C0AFE">
          <w:rPr>
            <w:rStyle w:val="Hyperlink"/>
            <w:noProof/>
          </w:rPr>
          <w:t>2.1.452</w:t>
        </w:r>
        <w:r w:rsidR="00F63C16">
          <w:rPr>
            <w:rFonts w:asciiTheme="minorHAnsi" w:eastAsiaTheme="minorEastAsia" w:hAnsiTheme="minorHAnsi" w:cstheme="minorBidi"/>
            <w:noProof/>
            <w:sz w:val="22"/>
            <w:szCs w:val="22"/>
          </w:rPr>
          <w:tab/>
        </w:r>
        <w:r w:rsidR="00F63C16" w:rsidRPr="009C0AFE">
          <w:rPr>
            <w:rStyle w:val="Hyperlink"/>
            <w:noProof/>
          </w:rPr>
          <w:t>Part 4 Section 2.15.2.22, linkedToFile (Maintain Link to Existing File)</w:t>
        </w:r>
        <w:r w:rsidR="00F63C16">
          <w:rPr>
            <w:noProof/>
            <w:webHidden/>
          </w:rPr>
          <w:tab/>
        </w:r>
        <w:r>
          <w:rPr>
            <w:noProof/>
            <w:webHidden/>
          </w:rPr>
          <w:fldChar w:fldCharType="begin"/>
        </w:r>
        <w:r w:rsidR="00F63C16">
          <w:rPr>
            <w:noProof/>
            <w:webHidden/>
          </w:rPr>
          <w:instrText xml:space="preserve"> PAGEREF _Toc454425704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5" w:history="1">
        <w:r w:rsidR="00F63C16" w:rsidRPr="009C0AFE">
          <w:rPr>
            <w:rStyle w:val="Hyperlink"/>
            <w:noProof/>
          </w:rPr>
          <w:t>2.1.453</w:t>
        </w:r>
        <w:r w:rsidR="00F63C16">
          <w:rPr>
            <w:rFonts w:asciiTheme="minorHAnsi" w:eastAsiaTheme="minorEastAsia" w:hAnsiTheme="minorHAnsi" w:cstheme="minorBidi"/>
            <w:noProof/>
            <w:sz w:val="22"/>
            <w:szCs w:val="22"/>
          </w:rPr>
          <w:tab/>
        </w:r>
        <w:r w:rsidR="00F63C16" w:rsidRPr="009C0AFE">
          <w:rPr>
            <w:rStyle w:val="Hyperlink"/>
            <w:noProof/>
          </w:rPr>
          <w:t>Part 4 Section 2.15.2.29, name (Frame Name)</w:t>
        </w:r>
        <w:r w:rsidR="00F63C16">
          <w:rPr>
            <w:noProof/>
            <w:webHidden/>
          </w:rPr>
          <w:tab/>
        </w:r>
        <w:r>
          <w:rPr>
            <w:noProof/>
            <w:webHidden/>
          </w:rPr>
          <w:fldChar w:fldCharType="begin"/>
        </w:r>
        <w:r w:rsidR="00F63C16">
          <w:rPr>
            <w:noProof/>
            <w:webHidden/>
          </w:rPr>
          <w:instrText xml:space="preserve"> PAGEREF _Toc454425705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6" w:history="1">
        <w:r w:rsidR="00F63C16" w:rsidRPr="009C0AFE">
          <w:rPr>
            <w:rStyle w:val="Hyperlink"/>
            <w:noProof/>
          </w:rPr>
          <w:t>2.1.454</w:t>
        </w:r>
        <w:r w:rsidR="00F63C16">
          <w:rPr>
            <w:rFonts w:asciiTheme="minorHAnsi" w:eastAsiaTheme="minorEastAsia" w:hAnsiTheme="minorHAnsi" w:cstheme="minorBidi"/>
            <w:noProof/>
            <w:sz w:val="22"/>
            <w:szCs w:val="22"/>
          </w:rPr>
          <w:tab/>
        </w:r>
        <w:r w:rsidR="00F63C16" w:rsidRPr="009C0AFE">
          <w:rPr>
            <w:rStyle w:val="Hyperlink"/>
            <w:noProof/>
          </w:rPr>
          <w:t>Part 4 Section 2.15.2.30, noBorder (Do Not Display Frameset Splitters)</w:t>
        </w:r>
        <w:r w:rsidR="00F63C16">
          <w:rPr>
            <w:noProof/>
            <w:webHidden/>
          </w:rPr>
          <w:tab/>
        </w:r>
        <w:r>
          <w:rPr>
            <w:noProof/>
            <w:webHidden/>
          </w:rPr>
          <w:fldChar w:fldCharType="begin"/>
        </w:r>
        <w:r w:rsidR="00F63C16">
          <w:rPr>
            <w:noProof/>
            <w:webHidden/>
          </w:rPr>
          <w:instrText xml:space="preserve"> PAGEREF _Toc454425706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7" w:history="1">
        <w:r w:rsidR="00F63C16" w:rsidRPr="009C0AFE">
          <w:rPr>
            <w:rStyle w:val="Hyperlink"/>
            <w:noProof/>
          </w:rPr>
          <w:t>2.1.455</w:t>
        </w:r>
        <w:r w:rsidR="00F63C16">
          <w:rPr>
            <w:rFonts w:asciiTheme="minorHAnsi" w:eastAsiaTheme="minorEastAsia" w:hAnsiTheme="minorHAnsi" w:cstheme="minorBidi"/>
            <w:noProof/>
            <w:sz w:val="22"/>
            <w:szCs w:val="22"/>
          </w:rPr>
          <w:tab/>
        </w:r>
        <w:r w:rsidR="00F63C16" w:rsidRPr="009C0AFE">
          <w:rPr>
            <w:rStyle w:val="Hyperlink"/>
            <w:noProof/>
          </w:rPr>
          <w:t>Part 4 Section 2.15.2.31, noResizeAllowed (Frame Cannot Be Resized)</w:t>
        </w:r>
        <w:r w:rsidR="00F63C16">
          <w:rPr>
            <w:noProof/>
            <w:webHidden/>
          </w:rPr>
          <w:tab/>
        </w:r>
        <w:r>
          <w:rPr>
            <w:noProof/>
            <w:webHidden/>
          </w:rPr>
          <w:fldChar w:fldCharType="begin"/>
        </w:r>
        <w:r w:rsidR="00F63C16">
          <w:rPr>
            <w:noProof/>
            <w:webHidden/>
          </w:rPr>
          <w:instrText xml:space="preserve"> PAGEREF _Toc454425707 \h </w:instrText>
        </w:r>
        <w:r>
          <w:rPr>
            <w:noProof/>
            <w:webHidden/>
          </w:rPr>
        </w:r>
        <w:r>
          <w:rPr>
            <w:noProof/>
            <w:webHidden/>
          </w:rPr>
          <w:fldChar w:fldCharType="separate"/>
        </w:r>
        <w:r w:rsidR="00F63C16">
          <w:rPr>
            <w:noProof/>
            <w:webHidden/>
          </w:rPr>
          <w:t>166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8" w:history="1">
        <w:r w:rsidR="00F63C16" w:rsidRPr="009C0AFE">
          <w:rPr>
            <w:rStyle w:val="Hyperlink"/>
            <w:noProof/>
          </w:rPr>
          <w:t>2.1.456</w:t>
        </w:r>
        <w:r w:rsidR="00F63C16">
          <w:rPr>
            <w:rFonts w:asciiTheme="minorHAnsi" w:eastAsiaTheme="minorEastAsia" w:hAnsiTheme="minorHAnsi" w:cstheme="minorBidi"/>
            <w:noProof/>
            <w:sz w:val="22"/>
            <w:szCs w:val="22"/>
          </w:rPr>
          <w:tab/>
        </w:r>
        <w:r w:rsidR="00F63C16" w:rsidRPr="009C0AFE">
          <w:rPr>
            <w:rStyle w:val="Hyperlink"/>
            <w:noProof/>
          </w:rPr>
          <w:t>Part 4 Section 2.15.2.32, optimizeForBrowser (Disable Features Not Supported by Target Web Browser)</w:t>
        </w:r>
        <w:r w:rsidR="00F63C16">
          <w:rPr>
            <w:noProof/>
            <w:webHidden/>
          </w:rPr>
          <w:tab/>
        </w:r>
        <w:r>
          <w:rPr>
            <w:noProof/>
            <w:webHidden/>
          </w:rPr>
          <w:fldChar w:fldCharType="begin"/>
        </w:r>
        <w:r w:rsidR="00F63C16">
          <w:rPr>
            <w:noProof/>
            <w:webHidden/>
          </w:rPr>
          <w:instrText xml:space="preserve"> PAGEREF _Toc454425708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09" w:history="1">
        <w:r w:rsidR="00F63C16" w:rsidRPr="009C0AFE">
          <w:rPr>
            <w:rStyle w:val="Hyperlink"/>
            <w:noProof/>
          </w:rPr>
          <w:t>2.1.457</w:t>
        </w:r>
        <w:r w:rsidR="00F63C16">
          <w:rPr>
            <w:rFonts w:asciiTheme="minorHAnsi" w:eastAsiaTheme="minorEastAsia" w:hAnsiTheme="minorHAnsi" w:cstheme="minorBidi"/>
            <w:noProof/>
            <w:sz w:val="22"/>
            <w:szCs w:val="22"/>
          </w:rPr>
          <w:tab/>
        </w:r>
        <w:r w:rsidR="00F63C16" w:rsidRPr="009C0AFE">
          <w:rPr>
            <w:rStyle w:val="Hyperlink"/>
            <w:noProof/>
          </w:rPr>
          <w:t>Part 4 Section 2.15.2.33, pixelsPerInch (Pixels per Inch for Graphics/Images)</w:t>
        </w:r>
        <w:r w:rsidR="00F63C16">
          <w:rPr>
            <w:noProof/>
            <w:webHidden/>
          </w:rPr>
          <w:tab/>
        </w:r>
        <w:r>
          <w:rPr>
            <w:noProof/>
            <w:webHidden/>
          </w:rPr>
          <w:fldChar w:fldCharType="begin"/>
        </w:r>
        <w:r w:rsidR="00F63C16">
          <w:rPr>
            <w:noProof/>
            <w:webHidden/>
          </w:rPr>
          <w:instrText xml:space="preserve"> PAGEREF _Toc454425709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0" w:history="1">
        <w:r w:rsidR="00F63C16" w:rsidRPr="009C0AFE">
          <w:rPr>
            <w:rStyle w:val="Hyperlink"/>
            <w:noProof/>
          </w:rPr>
          <w:t>2.1.458</w:t>
        </w:r>
        <w:r w:rsidR="00F63C16">
          <w:rPr>
            <w:rFonts w:asciiTheme="minorHAnsi" w:eastAsiaTheme="minorEastAsia" w:hAnsiTheme="minorHAnsi" w:cstheme="minorBidi"/>
            <w:noProof/>
            <w:sz w:val="22"/>
            <w:szCs w:val="22"/>
          </w:rPr>
          <w:tab/>
        </w:r>
        <w:r w:rsidR="00F63C16" w:rsidRPr="009C0AFE">
          <w:rPr>
            <w:rStyle w:val="Hyperlink"/>
            <w:noProof/>
          </w:rPr>
          <w:t>Part 4 Section 2.15.2.35, right (Right Border for HTML div)</w:t>
        </w:r>
        <w:r w:rsidR="00F63C16">
          <w:rPr>
            <w:noProof/>
            <w:webHidden/>
          </w:rPr>
          <w:tab/>
        </w:r>
        <w:r>
          <w:rPr>
            <w:noProof/>
            <w:webHidden/>
          </w:rPr>
          <w:fldChar w:fldCharType="begin"/>
        </w:r>
        <w:r w:rsidR="00F63C16">
          <w:rPr>
            <w:noProof/>
            <w:webHidden/>
          </w:rPr>
          <w:instrText xml:space="preserve"> PAGEREF _Toc454425710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1" w:history="1">
        <w:r w:rsidR="00F63C16" w:rsidRPr="009C0AFE">
          <w:rPr>
            <w:rStyle w:val="Hyperlink"/>
            <w:noProof/>
          </w:rPr>
          <w:t>2.1.459</w:t>
        </w:r>
        <w:r w:rsidR="00F63C16">
          <w:rPr>
            <w:rFonts w:asciiTheme="minorHAnsi" w:eastAsiaTheme="minorEastAsia" w:hAnsiTheme="minorHAnsi" w:cstheme="minorBidi"/>
            <w:noProof/>
            <w:sz w:val="22"/>
            <w:szCs w:val="22"/>
          </w:rPr>
          <w:tab/>
        </w:r>
        <w:r w:rsidR="00F63C16" w:rsidRPr="009C0AFE">
          <w:rPr>
            <w:rStyle w:val="Hyperlink"/>
            <w:noProof/>
          </w:rPr>
          <w:t>Part 4 Section 2.15.2.38, sourceFileName (Source File for Frame)</w:t>
        </w:r>
        <w:r w:rsidR="00F63C16">
          <w:rPr>
            <w:noProof/>
            <w:webHidden/>
          </w:rPr>
          <w:tab/>
        </w:r>
        <w:r>
          <w:rPr>
            <w:noProof/>
            <w:webHidden/>
          </w:rPr>
          <w:fldChar w:fldCharType="begin"/>
        </w:r>
        <w:r w:rsidR="00F63C16">
          <w:rPr>
            <w:noProof/>
            <w:webHidden/>
          </w:rPr>
          <w:instrText xml:space="preserve"> PAGEREF _Toc454425711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2" w:history="1">
        <w:r w:rsidR="00F63C16" w:rsidRPr="009C0AFE">
          <w:rPr>
            <w:rStyle w:val="Hyperlink"/>
            <w:noProof/>
          </w:rPr>
          <w:t>2.1.460</w:t>
        </w:r>
        <w:r w:rsidR="00F63C16">
          <w:rPr>
            <w:rFonts w:asciiTheme="minorHAnsi" w:eastAsiaTheme="minorEastAsia" w:hAnsiTheme="minorHAnsi" w:cstheme="minorBidi"/>
            <w:noProof/>
            <w:sz w:val="22"/>
            <w:szCs w:val="22"/>
          </w:rPr>
          <w:tab/>
        </w:r>
        <w:r w:rsidR="00F63C16" w:rsidRPr="009C0AFE">
          <w:rPr>
            <w:rStyle w:val="Hyperlink"/>
            <w:noProof/>
          </w:rPr>
          <w:t>Part 4 Section 2.15.2.39, sz (Frame Size)</w:t>
        </w:r>
        <w:r w:rsidR="00F63C16">
          <w:rPr>
            <w:noProof/>
            <w:webHidden/>
          </w:rPr>
          <w:tab/>
        </w:r>
        <w:r>
          <w:rPr>
            <w:noProof/>
            <w:webHidden/>
          </w:rPr>
          <w:fldChar w:fldCharType="begin"/>
        </w:r>
        <w:r w:rsidR="00F63C16">
          <w:rPr>
            <w:noProof/>
            <w:webHidden/>
          </w:rPr>
          <w:instrText xml:space="preserve"> PAGEREF _Toc454425712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3" w:history="1">
        <w:r w:rsidR="00F63C16" w:rsidRPr="009C0AFE">
          <w:rPr>
            <w:rStyle w:val="Hyperlink"/>
            <w:noProof/>
          </w:rPr>
          <w:t>2.1.461</w:t>
        </w:r>
        <w:r w:rsidR="00F63C16">
          <w:rPr>
            <w:rFonts w:asciiTheme="minorHAnsi" w:eastAsiaTheme="minorEastAsia" w:hAnsiTheme="minorHAnsi" w:cstheme="minorBidi"/>
            <w:noProof/>
            <w:sz w:val="22"/>
            <w:szCs w:val="22"/>
          </w:rPr>
          <w:tab/>
        </w:r>
        <w:r w:rsidR="00F63C16" w:rsidRPr="009C0AFE">
          <w:rPr>
            <w:rStyle w:val="Hyperlink"/>
            <w:noProof/>
          </w:rPr>
          <w:t>Part 4 Section 2.15.2.40, sz (Nested Frameset Size)</w:t>
        </w:r>
        <w:r w:rsidR="00F63C16">
          <w:rPr>
            <w:noProof/>
            <w:webHidden/>
          </w:rPr>
          <w:tab/>
        </w:r>
        <w:r>
          <w:rPr>
            <w:noProof/>
            <w:webHidden/>
          </w:rPr>
          <w:fldChar w:fldCharType="begin"/>
        </w:r>
        <w:r w:rsidR="00F63C16">
          <w:rPr>
            <w:noProof/>
            <w:webHidden/>
          </w:rPr>
          <w:instrText xml:space="preserve"> PAGEREF _Toc454425713 \h </w:instrText>
        </w:r>
        <w:r>
          <w:rPr>
            <w:noProof/>
            <w:webHidden/>
          </w:rPr>
        </w:r>
        <w:r>
          <w:rPr>
            <w:noProof/>
            <w:webHidden/>
          </w:rPr>
          <w:fldChar w:fldCharType="separate"/>
        </w:r>
        <w:r w:rsidR="00F63C16">
          <w:rPr>
            <w:noProof/>
            <w:webHidden/>
          </w:rPr>
          <w:t>167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4" w:history="1">
        <w:r w:rsidR="00F63C16" w:rsidRPr="009C0AFE">
          <w:rPr>
            <w:rStyle w:val="Hyperlink"/>
            <w:noProof/>
          </w:rPr>
          <w:t>2.1.462</w:t>
        </w:r>
        <w:r w:rsidR="00F63C16">
          <w:rPr>
            <w:rFonts w:asciiTheme="minorHAnsi" w:eastAsiaTheme="minorEastAsia" w:hAnsiTheme="minorHAnsi" w:cstheme="minorBidi"/>
            <w:noProof/>
            <w:sz w:val="22"/>
            <w:szCs w:val="22"/>
          </w:rPr>
          <w:tab/>
        </w:r>
        <w:r w:rsidR="00F63C16" w:rsidRPr="009C0AFE">
          <w:rPr>
            <w:rStyle w:val="Hyperlink"/>
            <w:noProof/>
          </w:rPr>
          <w:t>Part 4 Section 2.15.2.41, targetScreenSz (Target Screen Size for Web Page)</w:t>
        </w:r>
        <w:r w:rsidR="00F63C16">
          <w:rPr>
            <w:noProof/>
            <w:webHidden/>
          </w:rPr>
          <w:tab/>
        </w:r>
        <w:r>
          <w:rPr>
            <w:noProof/>
            <w:webHidden/>
          </w:rPr>
          <w:fldChar w:fldCharType="begin"/>
        </w:r>
        <w:r w:rsidR="00F63C16">
          <w:rPr>
            <w:noProof/>
            <w:webHidden/>
          </w:rPr>
          <w:instrText xml:space="preserve"> PAGEREF _Toc454425714 \h </w:instrText>
        </w:r>
        <w:r>
          <w:rPr>
            <w:noProof/>
            <w:webHidden/>
          </w:rPr>
        </w:r>
        <w:r>
          <w:rPr>
            <w:noProof/>
            <w:webHidden/>
          </w:rPr>
          <w:fldChar w:fldCharType="separate"/>
        </w:r>
        <w:r w:rsidR="00F63C16">
          <w:rPr>
            <w:noProof/>
            <w:webHidden/>
          </w:rPr>
          <w:t>168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5" w:history="1">
        <w:r w:rsidR="00F63C16" w:rsidRPr="009C0AFE">
          <w:rPr>
            <w:rStyle w:val="Hyperlink"/>
            <w:noProof/>
          </w:rPr>
          <w:t>2.1.463</w:t>
        </w:r>
        <w:r w:rsidR="00F63C16">
          <w:rPr>
            <w:rFonts w:asciiTheme="minorHAnsi" w:eastAsiaTheme="minorEastAsia" w:hAnsiTheme="minorHAnsi" w:cstheme="minorBidi"/>
            <w:noProof/>
            <w:sz w:val="22"/>
            <w:szCs w:val="22"/>
          </w:rPr>
          <w:tab/>
        </w:r>
        <w:r w:rsidR="00F63C16" w:rsidRPr="009C0AFE">
          <w:rPr>
            <w:rStyle w:val="Hyperlink"/>
            <w:noProof/>
          </w:rPr>
          <w:t>Part 4 Section 2.15.2.42, top (Top Border for HTML div)</w:t>
        </w:r>
        <w:r w:rsidR="00F63C16">
          <w:rPr>
            <w:noProof/>
            <w:webHidden/>
          </w:rPr>
          <w:tab/>
        </w:r>
        <w:r>
          <w:rPr>
            <w:noProof/>
            <w:webHidden/>
          </w:rPr>
          <w:fldChar w:fldCharType="begin"/>
        </w:r>
        <w:r w:rsidR="00F63C16">
          <w:rPr>
            <w:noProof/>
            <w:webHidden/>
          </w:rPr>
          <w:instrText xml:space="preserve"> PAGEREF _Toc454425715 \h </w:instrText>
        </w:r>
        <w:r>
          <w:rPr>
            <w:noProof/>
            <w:webHidden/>
          </w:rPr>
        </w:r>
        <w:r>
          <w:rPr>
            <w:noProof/>
            <w:webHidden/>
          </w:rPr>
          <w:fldChar w:fldCharType="separate"/>
        </w:r>
        <w:r w:rsidR="00F63C16">
          <w:rPr>
            <w:noProof/>
            <w:webHidden/>
          </w:rPr>
          <w:t>168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6" w:history="1">
        <w:r w:rsidR="00F63C16" w:rsidRPr="009C0AFE">
          <w:rPr>
            <w:rStyle w:val="Hyperlink"/>
            <w:noProof/>
          </w:rPr>
          <w:t>2.1.464</w:t>
        </w:r>
        <w:r w:rsidR="00F63C16">
          <w:rPr>
            <w:rFonts w:asciiTheme="minorHAnsi" w:eastAsiaTheme="minorEastAsia" w:hAnsiTheme="minorHAnsi" w:cstheme="minorBidi"/>
            <w:noProof/>
            <w:sz w:val="22"/>
            <w:szCs w:val="22"/>
          </w:rPr>
          <w:tab/>
        </w:r>
        <w:r w:rsidR="00F63C16" w:rsidRPr="009C0AFE">
          <w:rPr>
            <w:rStyle w:val="Hyperlink"/>
            <w:noProof/>
          </w:rPr>
          <w:t>Part 4 Section 2.15.3.4, applyBreakingRules (Use Legacy Ethiopic and Amharic Line Breaking Rules)</w:t>
        </w:r>
        <w:r w:rsidR="00F63C16">
          <w:rPr>
            <w:noProof/>
            <w:webHidden/>
          </w:rPr>
          <w:tab/>
        </w:r>
        <w:r>
          <w:rPr>
            <w:noProof/>
            <w:webHidden/>
          </w:rPr>
          <w:fldChar w:fldCharType="begin"/>
        </w:r>
        <w:r w:rsidR="00F63C16">
          <w:rPr>
            <w:noProof/>
            <w:webHidden/>
          </w:rPr>
          <w:instrText xml:space="preserve"> PAGEREF _Toc454425716 \h </w:instrText>
        </w:r>
        <w:r>
          <w:rPr>
            <w:noProof/>
            <w:webHidden/>
          </w:rPr>
        </w:r>
        <w:r>
          <w:rPr>
            <w:noProof/>
            <w:webHidden/>
          </w:rPr>
          <w:fldChar w:fldCharType="separate"/>
        </w:r>
        <w:r w:rsidR="00F63C16">
          <w:rPr>
            <w:noProof/>
            <w:webHidden/>
          </w:rPr>
          <w:t>168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7" w:history="1">
        <w:r w:rsidR="00F63C16" w:rsidRPr="009C0AFE">
          <w:rPr>
            <w:rStyle w:val="Hyperlink"/>
            <w:noProof/>
          </w:rPr>
          <w:t>2.1.465</w:t>
        </w:r>
        <w:r w:rsidR="00F63C16">
          <w:rPr>
            <w:rFonts w:asciiTheme="minorHAnsi" w:eastAsiaTheme="minorEastAsia" w:hAnsiTheme="minorHAnsi" w:cstheme="minorBidi"/>
            <w:noProof/>
            <w:sz w:val="22"/>
            <w:szCs w:val="22"/>
          </w:rPr>
          <w:tab/>
        </w:r>
        <w:r w:rsidR="00F63C16" w:rsidRPr="009C0AFE">
          <w:rPr>
            <w:rStyle w:val="Hyperlink"/>
            <w:noProof/>
          </w:rPr>
          <w:t>Part 4 Section 2.15.3.6, autoSpaceLikeWord95 (Emulate Word 95 Full-Width Character Spacing)</w:t>
        </w:r>
        <w:r w:rsidR="00F63C16">
          <w:rPr>
            <w:noProof/>
            <w:webHidden/>
          </w:rPr>
          <w:tab/>
        </w:r>
        <w:r>
          <w:rPr>
            <w:noProof/>
            <w:webHidden/>
          </w:rPr>
          <w:fldChar w:fldCharType="begin"/>
        </w:r>
        <w:r w:rsidR="00F63C16">
          <w:rPr>
            <w:noProof/>
            <w:webHidden/>
          </w:rPr>
          <w:instrText xml:space="preserve"> PAGEREF _Toc454425717 \h </w:instrText>
        </w:r>
        <w:r>
          <w:rPr>
            <w:noProof/>
            <w:webHidden/>
          </w:rPr>
        </w:r>
        <w:r>
          <w:rPr>
            <w:noProof/>
            <w:webHidden/>
          </w:rPr>
          <w:fldChar w:fldCharType="separate"/>
        </w:r>
        <w:r w:rsidR="00F63C16">
          <w:rPr>
            <w:noProof/>
            <w:webHidden/>
          </w:rPr>
          <w:t>168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8" w:history="1">
        <w:r w:rsidR="00F63C16" w:rsidRPr="009C0AFE">
          <w:rPr>
            <w:rStyle w:val="Hyperlink"/>
            <w:noProof/>
          </w:rPr>
          <w:t>2.1.466</w:t>
        </w:r>
        <w:r w:rsidR="00F63C16">
          <w:rPr>
            <w:rFonts w:asciiTheme="minorHAnsi" w:eastAsiaTheme="minorEastAsia" w:hAnsiTheme="minorHAnsi" w:cstheme="minorBidi"/>
            <w:noProof/>
            <w:sz w:val="22"/>
            <w:szCs w:val="22"/>
          </w:rPr>
          <w:tab/>
        </w:r>
        <w:r w:rsidR="00F63C16" w:rsidRPr="009C0AFE">
          <w:rPr>
            <w:rStyle w:val="Hyperlink"/>
            <w:noProof/>
          </w:rPr>
          <w:t>Part 4 Section 2.15.3.10, convMailMergeEsc (Treat Backslash Quotation Delimiter as a Single Quotation Mark)</w:t>
        </w:r>
        <w:r w:rsidR="00F63C16">
          <w:rPr>
            <w:noProof/>
            <w:webHidden/>
          </w:rPr>
          <w:tab/>
        </w:r>
        <w:r>
          <w:rPr>
            <w:noProof/>
            <w:webHidden/>
          </w:rPr>
          <w:fldChar w:fldCharType="begin"/>
        </w:r>
        <w:r w:rsidR="00F63C16">
          <w:rPr>
            <w:noProof/>
            <w:webHidden/>
          </w:rPr>
          <w:instrText xml:space="preserve"> PAGEREF _Toc454425718 \h </w:instrText>
        </w:r>
        <w:r>
          <w:rPr>
            <w:noProof/>
            <w:webHidden/>
          </w:rPr>
        </w:r>
        <w:r>
          <w:rPr>
            <w:noProof/>
            <w:webHidden/>
          </w:rPr>
          <w:fldChar w:fldCharType="separate"/>
        </w:r>
        <w:r w:rsidR="00F63C16">
          <w:rPr>
            <w:noProof/>
            <w:webHidden/>
          </w:rPr>
          <w:t>170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19" w:history="1">
        <w:r w:rsidR="00F63C16" w:rsidRPr="009C0AFE">
          <w:rPr>
            <w:rStyle w:val="Hyperlink"/>
            <w:noProof/>
          </w:rPr>
          <w:t>2.1.467</w:t>
        </w:r>
        <w:r w:rsidR="00F63C16">
          <w:rPr>
            <w:rFonts w:asciiTheme="minorHAnsi" w:eastAsiaTheme="minorEastAsia" w:hAnsiTheme="minorHAnsi" w:cstheme="minorBidi"/>
            <w:noProof/>
            <w:sz w:val="22"/>
            <w:szCs w:val="22"/>
          </w:rPr>
          <w:tab/>
        </w:r>
        <w:r w:rsidR="00F63C16" w:rsidRPr="009C0AFE">
          <w:rPr>
            <w:rStyle w:val="Hyperlink"/>
            <w:noProof/>
          </w:rPr>
          <w:t>Part 4 Section 2.15.3.12, doNotAutofitConstrainedTables (Do Not AutoFit Tables To Fit Next To Wrapped Objects)</w:t>
        </w:r>
        <w:r w:rsidR="00F63C16">
          <w:rPr>
            <w:noProof/>
            <w:webHidden/>
          </w:rPr>
          <w:tab/>
        </w:r>
        <w:r>
          <w:rPr>
            <w:noProof/>
            <w:webHidden/>
          </w:rPr>
          <w:fldChar w:fldCharType="begin"/>
        </w:r>
        <w:r w:rsidR="00F63C16">
          <w:rPr>
            <w:noProof/>
            <w:webHidden/>
          </w:rPr>
          <w:instrText xml:space="preserve"> PAGEREF _Toc454425719 \h </w:instrText>
        </w:r>
        <w:r>
          <w:rPr>
            <w:noProof/>
            <w:webHidden/>
          </w:rPr>
        </w:r>
        <w:r>
          <w:rPr>
            <w:noProof/>
            <w:webHidden/>
          </w:rPr>
          <w:fldChar w:fldCharType="separate"/>
        </w:r>
        <w:r w:rsidR="00F63C16">
          <w:rPr>
            <w:noProof/>
            <w:webHidden/>
          </w:rPr>
          <w:t>170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0" w:history="1">
        <w:r w:rsidR="00F63C16" w:rsidRPr="009C0AFE">
          <w:rPr>
            <w:rStyle w:val="Hyperlink"/>
            <w:noProof/>
          </w:rPr>
          <w:t>2.1.468</w:t>
        </w:r>
        <w:r w:rsidR="00F63C16">
          <w:rPr>
            <w:rFonts w:asciiTheme="minorHAnsi" w:eastAsiaTheme="minorEastAsia" w:hAnsiTheme="minorHAnsi" w:cstheme="minorBidi"/>
            <w:noProof/>
            <w:sz w:val="22"/>
            <w:szCs w:val="22"/>
          </w:rPr>
          <w:tab/>
        </w:r>
        <w:r w:rsidR="00F63C16" w:rsidRPr="009C0AFE">
          <w:rPr>
            <w:rStyle w:val="Hyperlink"/>
            <w:noProof/>
          </w:rPr>
          <w:t>Part 4 Section 2.15.3.16, doNotLeaveBackslashAlone (Convert Backslash To Yen Sign When Entered)</w:t>
        </w:r>
        <w:r w:rsidR="00F63C16">
          <w:rPr>
            <w:noProof/>
            <w:webHidden/>
          </w:rPr>
          <w:tab/>
        </w:r>
        <w:r>
          <w:rPr>
            <w:noProof/>
            <w:webHidden/>
          </w:rPr>
          <w:fldChar w:fldCharType="begin"/>
        </w:r>
        <w:r w:rsidR="00F63C16">
          <w:rPr>
            <w:noProof/>
            <w:webHidden/>
          </w:rPr>
          <w:instrText xml:space="preserve"> PAGEREF _Toc454425720 \h </w:instrText>
        </w:r>
        <w:r>
          <w:rPr>
            <w:noProof/>
            <w:webHidden/>
          </w:rPr>
        </w:r>
        <w:r>
          <w:rPr>
            <w:noProof/>
            <w:webHidden/>
          </w:rPr>
          <w:fldChar w:fldCharType="separate"/>
        </w:r>
        <w:r w:rsidR="00F63C16">
          <w:rPr>
            <w:noProof/>
            <w:webHidden/>
          </w:rPr>
          <w:t>170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1" w:history="1">
        <w:r w:rsidR="00F63C16" w:rsidRPr="009C0AFE">
          <w:rPr>
            <w:rStyle w:val="Hyperlink"/>
            <w:noProof/>
          </w:rPr>
          <w:t>2.1.469</w:t>
        </w:r>
        <w:r w:rsidR="00F63C16">
          <w:rPr>
            <w:rFonts w:asciiTheme="minorHAnsi" w:eastAsiaTheme="minorEastAsia" w:hAnsiTheme="minorHAnsi" w:cstheme="minorBidi"/>
            <w:noProof/>
            <w:sz w:val="22"/>
            <w:szCs w:val="22"/>
          </w:rPr>
          <w:tab/>
        </w:r>
        <w:r w:rsidR="00F63C16" w:rsidRPr="009C0AFE">
          <w:rPr>
            <w:rStyle w:val="Hyperlink"/>
            <w:noProof/>
          </w:rPr>
          <w:t>Part 4 Section 2.15.3.19, doNotSuppressParagraphBorders (Do Not Suppress Paragraph Borders Next To Frames)</w:t>
        </w:r>
        <w:r w:rsidR="00F63C16">
          <w:rPr>
            <w:noProof/>
            <w:webHidden/>
          </w:rPr>
          <w:tab/>
        </w:r>
        <w:r>
          <w:rPr>
            <w:noProof/>
            <w:webHidden/>
          </w:rPr>
          <w:fldChar w:fldCharType="begin"/>
        </w:r>
        <w:r w:rsidR="00F63C16">
          <w:rPr>
            <w:noProof/>
            <w:webHidden/>
          </w:rPr>
          <w:instrText xml:space="preserve"> PAGEREF _Toc454425721 \h </w:instrText>
        </w:r>
        <w:r>
          <w:rPr>
            <w:noProof/>
            <w:webHidden/>
          </w:rPr>
        </w:r>
        <w:r>
          <w:rPr>
            <w:noProof/>
            <w:webHidden/>
          </w:rPr>
          <w:fldChar w:fldCharType="separate"/>
        </w:r>
        <w:r w:rsidR="00F63C16">
          <w:rPr>
            <w:noProof/>
            <w:webHidden/>
          </w:rPr>
          <w:t>170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2" w:history="1">
        <w:r w:rsidR="00F63C16" w:rsidRPr="009C0AFE">
          <w:rPr>
            <w:rStyle w:val="Hyperlink"/>
            <w:noProof/>
          </w:rPr>
          <w:t>2.1.470</w:t>
        </w:r>
        <w:r w:rsidR="00F63C16">
          <w:rPr>
            <w:rFonts w:asciiTheme="minorHAnsi" w:eastAsiaTheme="minorEastAsia" w:hAnsiTheme="minorHAnsi" w:cstheme="minorBidi"/>
            <w:noProof/>
            <w:sz w:val="22"/>
            <w:szCs w:val="22"/>
          </w:rPr>
          <w:tab/>
        </w:r>
        <w:r w:rsidR="00F63C16" w:rsidRPr="009C0AFE">
          <w:rPr>
            <w:rStyle w:val="Hyperlink"/>
            <w:noProof/>
          </w:rPr>
          <w:t>Part 4 Section 2.15.3.26, footnoteLayoutLikeWW8 (Emulate Word 6.x/95/97 Footnote Placement)</w:t>
        </w:r>
        <w:r w:rsidR="00F63C16">
          <w:rPr>
            <w:noProof/>
            <w:webHidden/>
          </w:rPr>
          <w:tab/>
        </w:r>
        <w:r>
          <w:rPr>
            <w:noProof/>
            <w:webHidden/>
          </w:rPr>
          <w:fldChar w:fldCharType="begin"/>
        </w:r>
        <w:r w:rsidR="00F63C16">
          <w:rPr>
            <w:noProof/>
            <w:webHidden/>
          </w:rPr>
          <w:instrText xml:space="preserve"> PAGEREF _Toc454425722 \h </w:instrText>
        </w:r>
        <w:r>
          <w:rPr>
            <w:noProof/>
            <w:webHidden/>
          </w:rPr>
        </w:r>
        <w:r>
          <w:rPr>
            <w:noProof/>
            <w:webHidden/>
          </w:rPr>
          <w:fldChar w:fldCharType="separate"/>
        </w:r>
        <w:r w:rsidR="00F63C16">
          <w:rPr>
            <w:noProof/>
            <w:webHidden/>
          </w:rPr>
          <w:t>170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3" w:history="1">
        <w:r w:rsidR="00F63C16" w:rsidRPr="009C0AFE">
          <w:rPr>
            <w:rStyle w:val="Hyperlink"/>
            <w:noProof/>
          </w:rPr>
          <w:t>2.1.471</w:t>
        </w:r>
        <w:r w:rsidR="00F63C16">
          <w:rPr>
            <w:rFonts w:asciiTheme="minorHAnsi" w:eastAsiaTheme="minorEastAsia" w:hAnsiTheme="minorHAnsi" w:cstheme="minorBidi"/>
            <w:noProof/>
            <w:sz w:val="22"/>
            <w:szCs w:val="22"/>
          </w:rPr>
          <w:tab/>
        </w:r>
        <w:r w:rsidR="00F63C16" w:rsidRPr="009C0AFE">
          <w:rPr>
            <w:rStyle w:val="Hyperlink"/>
            <w:noProof/>
          </w:rPr>
          <w:t>Part 4 Section 2.15.3.31, lineWrapLikeWord6 (Emulate Word 6.0 Line Wrapping for East Asian Text)</w:t>
        </w:r>
        <w:r w:rsidR="00F63C16">
          <w:rPr>
            <w:noProof/>
            <w:webHidden/>
          </w:rPr>
          <w:tab/>
        </w:r>
        <w:r>
          <w:rPr>
            <w:noProof/>
            <w:webHidden/>
          </w:rPr>
          <w:fldChar w:fldCharType="begin"/>
        </w:r>
        <w:r w:rsidR="00F63C16">
          <w:rPr>
            <w:noProof/>
            <w:webHidden/>
          </w:rPr>
          <w:instrText xml:space="preserve"> PAGEREF _Toc454425723 \h </w:instrText>
        </w:r>
        <w:r>
          <w:rPr>
            <w:noProof/>
            <w:webHidden/>
          </w:rPr>
        </w:r>
        <w:r>
          <w:rPr>
            <w:noProof/>
            <w:webHidden/>
          </w:rPr>
          <w:fldChar w:fldCharType="separate"/>
        </w:r>
        <w:r w:rsidR="00F63C16">
          <w:rPr>
            <w:noProof/>
            <w:webHidden/>
          </w:rPr>
          <w:t>173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4" w:history="1">
        <w:r w:rsidR="00F63C16" w:rsidRPr="009C0AFE">
          <w:rPr>
            <w:rStyle w:val="Hyperlink"/>
            <w:noProof/>
          </w:rPr>
          <w:t>2.1.472</w:t>
        </w:r>
        <w:r w:rsidR="00F63C16">
          <w:rPr>
            <w:rFonts w:asciiTheme="minorHAnsi" w:eastAsiaTheme="minorEastAsia" w:hAnsiTheme="minorHAnsi" w:cstheme="minorBidi"/>
            <w:noProof/>
            <w:sz w:val="22"/>
            <w:szCs w:val="22"/>
          </w:rPr>
          <w:tab/>
        </w:r>
        <w:r w:rsidR="00F63C16" w:rsidRPr="009C0AFE">
          <w:rPr>
            <w:rStyle w:val="Hyperlink"/>
            <w:noProof/>
          </w:rPr>
          <w:t>Part 4 Section 2.15.3.32, mwSmallCaps (Emulate Word 5.x for the Macintosh Small Caps Formatting)</w:t>
        </w:r>
        <w:r w:rsidR="00F63C16">
          <w:rPr>
            <w:noProof/>
            <w:webHidden/>
          </w:rPr>
          <w:tab/>
        </w:r>
        <w:r>
          <w:rPr>
            <w:noProof/>
            <w:webHidden/>
          </w:rPr>
          <w:fldChar w:fldCharType="begin"/>
        </w:r>
        <w:r w:rsidR="00F63C16">
          <w:rPr>
            <w:noProof/>
            <w:webHidden/>
          </w:rPr>
          <w:instrText xml:space="preserve"> PAGEREF _Toc454425724 \h </w:instrText>
        </w:r>
        <w:r>
          <w:rPr>
            <w:noProof/>
            <w:webHidden/>
          </w:rPr>
        </w:r>
        <w:r>
          <w:rPr>
            <w:noProof/>
            <w:webHidden/>
          </w:rPr>
          <w:fldChar w:fldCharType="separate"/>
        </w:r>
        <w:r w:rsidR="00F63C16">
          <w:rPr>
            <w:noProof/>
            <w:webHidden/>
          </w:rPr>
          <w:t>174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5" w:history="1">
        <w:r w:rsidR="00F63C16" w:rsidRPr="009C0AFE">
          <w:rPr>
            <w:rStyle w:val="Hyperlink"/>
            <w:noProof/>
          </w:rPr>
          <w:t>2.1.473</w:t>
        </w:r>
        <w:r w:rsidR="00F63C16">
          <w:rPr>
            <w:rFonts w:asciiTheme="minorHAnsi" w:eastAsiaTheme="minorEastAsia" w:hAnsiTheme="minorHAnsi" w:cstheme="minorBidi"/>
            <w:noProof/>
            <w:sz w:val="22"/>
            <w:szCs w:val="22"/>
          </w:rPr>
          <w:tab/>
        </w:r>
        <w:r w:rsidR="00F63C16" w:rsidRPr="009C0AFE">
          <w:rPr>
            <w:rStyle w:val="Hyperlink"/>
            <w:noProof/>
          </w:rPr>
          <w:t>Part 4 Section 2.15.3.41, shapeLayoutLikeWW8 (Emulate Word 97 Text Wrapping Around Floating Objects)</w:t>
        </w:r>
        <w:r w:rsidR="00F63C16">
          <w:rPr>
            <w:noProof/>
            <w:webHidden/>
          </w:rPr>
          <w:tab/>
        </w:r>
        <w:r>
          <w:rPr>
            <w:noProof/>
            <w:webHidden/>
          </w:rPr>
          <w:fldChar w:fldCharType="begin"/>
        </w:r>
        <w:r w:rsidR="00F63C16">
          <w:rPr>
            <w:noProof/>
            <w:webHidden/>
          </w:rPr>
          <w:instrText xml:space="preserve"> PAGEREF _Toc454425725 \h </w:instrText>
        </w:r>
        <w:r>
          <w:rPr>
            <w:noProof/>
            <w:webHidden/>
          </w:rPr>
        </w:r>
        <w:r>
          <w:rPr>
            <w:noProof/>
            <w:webHidden/>
          </w:rPr>
          <w:fldChar w:fldCharType="separate"/>
        </w:r>
        <w:r w:rsidR="00F63C16">
          <w:rPr>
            <w:noProof/>
            <w:webHidden/>
          </w:rPr>
          <w:t>174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6" w:history="1">
        <w:r w:rsidR="00F63C16" w:rsidRPr="009C0AFE">
          <w:rPr>
            <w:rStyle w:val="Hyperlink"/>
            <w:noProof/>
          </w:rPr>
          <w:t>2.1.474</w:t>
        </w:r>
        <w:r w:rsidR="00F63C16">
          <w:rPr>
            <w:rFonts w:asciiTheme="minorHAnsi" w:eastAsiaTheme="minorEastAsia" w:hAnsiTheme="minorHAnsi" w:cstheme="minorBidi"/>
            <w:noProof/>
            <w:sz w:val="22"/>
            <w:szCs w:val="22"/>
          </w:rPr>
          <w:tab/>
        </w:r>
        <w:r w:rsidR="00F63C16" w:rsidRPr="009C0AFE">
          <w:rPr>
            <w:rStyle w:val="Hyperlink"/>
            <w:noProof/>
          </w:rPr>
          <w:t>Part 4 Section 2.15.3.46, subFontBySize (Increase Priority Of Font Size During Font Substitution)</w:t>
        </w:r>
        <w:r w:rsidR="00F63C16">
          <w:rPr>
            <w:noProof/>
            <w:webHidden/>
          </w:rPr>
          <w:tab/>
        </w:r>
        <w:r>
          <w:rPr>
            <w:noProof/>
            <w:webHidden/>
          </w:rPr>
          <w:fldChar w:fldCharType="begin"/>
        </w:r>
        <w:r w:rsidR="00F63C16">
          <w:rPr>
            <w:noProof/>
            <w:webHidden/>
          </w:rPr>
          <w:instrText xml:space="preserve"> PAGEREF _Toc454425726 \h </w:instrText>
        </w:r>
        <w:r>
          <w:rPr>
            <w:noProof/>
            <w:webHidden/>
          </w:rPr>
        </w:r>
        <w:r>
          <w:rPr>
            <w:noProof/>
            <w:webHidden/>
          </w:rPr>
          <w:fldChar w:fldCharType="separate"/>
        </w:r>
        <w:r w:rsidR="00F63C16">
          <w:rPr>
            <w:noProof/>
            <w:webHidden/>
          </w:rPr>
          <w:t>176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7" w:history="1">
        <w:r w:rsidR="00F63C16" w:rsidRPr="009C0AFE">
          <w:rPr>
            <w:rStyle w:val="Hyperlink"/>
            <w:noProof/>
          </w:rPr>
          <w:t>2.1.475</w:t>
        </w:r>
        <w:r w:rsidR="00F63C16">
          <w:rPr>
            <w:rFonts w:asciiTheme="minorHAnsi" w:eastAsiaTheme="minorEastAsia" w:hAnsiTheme="minorHAnsi" w:cstheme="minorBidi"/>
            <w:noProof/>
            <w:sz w:val="22"/>
            <w:szCs w:val="22"/>
          </w:rPr>
          <w:tab/>
        </w:r>
        <w:r w:rsidR="00F63C16" w:rsidRPr="009C0AFE">
          <w:rPr>
            <w:rStyle w:val="Hyperlink"/>
            <w:noProof/>
          </w:rPr>
          <w:t>Part 4 Section 2.15.3.51, suppressTopSpacingWP (Emulate WordPerfect 5.x Line Spacing)</w:t>
        </w:r>
        <w:r w:rsidR="00F63C16">
          <w:rPr>
            <w:noProof/>
            <w:webHidden/>
          </w:rPr>
          <w:tab/>
        </w:r>
        <w:r>
          <w:rPr>
            <w:noProof/>
            <w:webHidden/>
          </w:rPr>
          <w:fldChar w:fldCharType="begin"/>
        </w:r>
        <w:r w:rsidR="00F63C16">
          <w:rPr>
            <w:noProof/>
            <w:webHidden/>
          </w:rPr>
          <w:instrText xml:space="preserve"> PAGEREF _Toc454425727 \h </w:instrText>
        </w:r>
        <w:r>
          <w:rPr>
            <w:noProof/>
            <w:webHidden/>
          </w:rPr>
        </w:r>
        <w:r>
          <w:rPr>
            <w:noProof/>
            <w:webHidden/>
          </w:rPr>
          <w:fldChar w:fldCharType="separate"/>
        </w:r>
        <w:r w:rsidR="00F63C16">
          <w:rPr>
            <w:noProof/>
            <w:webHidden/>
          </w:rPr>
          <w:t>176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8" w:history="1">
        <w:r w:rsidR="00F63C16" w:rsidRPr="009C0AFE">
          <w:rPr>
            <w:rStyle w:val="Hyperlink"/>
            <w:noProof/>
          </w:rPr>
          <w:t>2.1.476</w:t>
        </w:r>
        <w:r w:rsidR="00F63C16">
          <w:rPr>
            <w:rFonts w:asciiTheme="minorHAnsi" w:eastAsiaTheme="minorEastAsia" w:hAnsiTheme="minorHAnsi" w:cstheme="minorBidi"/>
            <w:noProof/>
            <w:sz w:val="22"/>
            <w:szCs w:val="22"/>
          </w:rPr>
          <w:tab/>
        </w:r>
        <w:r w:rsidR="00F63C16" w:rsidRPr="009C0AFE">
          <w:rPr>
            <w:rStyle w:val="Hyperlink"/>
            <w:noProof/>
          </w:rPr>
          <w:t>Part 4 Section 2.15.3.53, truncateFontHeightsLikeWP6 (Emulate WordPerfect 6.x Font Height Calculation)</w:t>
        </w:r>
        <w:r w:rsidR="00F63C16">
          <w:rPr>
            <w:noProof/>
            <w:webHidden/>
          </w:rPr>
          <w:tab/>
        </w:r>
        <w:r>
          <w:rPr>
            <w:noProof/>
            <w:webHidden/>
          </w:rPr>
          <w:fldChar w:fldCharType="begin"/>
        </w:r>
        <w:r w:rsidR="00F63C16">
          <w:rPr>
            <w:noProof/>
            <w:webHidden/>
          </w:rPr>
          <w:instrText xml:space="preserve"> PAGEREF _Toc454425728 \h </w:instrText>
        </w:r>
        <w:r>
          <w:rPr>
            <w:noProof/>
            <w:webHidden/>
          </w:rPr>
        </w:r>
        <w:r>
          <w:rPr>
            <w:noProof/>
            <w:webHidden/>
          </w:rPr>
          <w:fldChar w:fldCharType="separate"/>
        </w:r>
        <w:r w:rsidR="00F63C16">
          <w:rPr>
            <w:noProof/>
            <w:webHidden/>
          </w:rPr>
          <w:t>177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29" w:history="1">
        <w:r w:rsidR="00F63C16" w:rsidRPr="009C0AFE">
          <w:rPr>
            <w:rStyle w:val="Hyperlink"/>
            <w:noProof/>
          </w:rPr>
          <w:t>2.1.477</w:t>
        </w:r>
        <w:r w:rsidR="00F63C16">
          <w:rPr>
            <w:rFonts w:asciiTheme="minorHAnsi" w:eastAsiaTheme="minorEastAsia" w:hAnsiTheme="minorHAnsi" w:cstheme="minorBidi"/>
            <w:noProof/>
            <w:sz w:val="22"/>
            <w:szCs w:val="22"/>
          </w:rPr>
          <w:tab/>
        </w:r>
        <w:r w:rsidR="00F63C16" w:rsidRPr="009C0AFE">
          <w:rPr>
            <w:rStyle w:val="Hyperlink"/>
            <w:noProof/>
          </w:rPr>
          <w:t>Part 4 Section 2.15.3.54, uiCompat97To2003 (Disable Features Incompatible With Earlier Word Processing Formats)</w:t>
        </w:r>
        <w:r w:rsidR="00F63C16">
          <w:rPr>
            <w:noProof/>
            <w:webHidden/>
          </w:rPr>
          <w:tab/>
        </w:r>
        <w:r>
          <w:rPr>
            <w:noProof/>
            <w:webHidden/>
          </w:rPr>
          <w:fldChar w:fldCharType="begin"/>
        </w:r>
        <w:r w:rsidR="00F63C16">
          <w:rPr>
            <w:noProof/>
            <w:webHidden/>
          </w:rPr>
          <w:instrText xml:space="preserve"> PAGEREF _Toc454425729 \h </w:instrText>
        </w:r>
        <w:r>
          <w:rPr>
            <w:noProof/>
            <w:webHidden/>
          </w:rPr>
        </w:r>
        <w:r>
          <w:rPr>
            <w:noProof/>
            <w:webHidden/>
          </w:rPr>
          <w:fldChar w:fldCharType="separate"/>
        </w:r>
        <w:r w:rsidR="00F63C16">
          <w:rPr>
            <w:noProof/>
            <w:webHidden/>
          </w:rPr>
          <w:t>178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0" w:history="1">
        <w:r w:rsidR="00F63C16" w:rsidRPr="009C0AFE">
          <w:rPr>
            <w:rStyle w:val="Hyperlink"/>
            <w:noProof/>
          </w:rPr>
          <w:t>2.1.478</w:t>
        </w:r>
        <w:r w:rsidR="00F63C16">
          <w:rPr>
            <w:rFonts w:asciiTheme="minorHAnsi" w:eastAsiaTheme="minorEastAsia" w:hAnsiTheme="minorHAnsi" w:cstheme="minorBidi"/>
            <w:noProof/>
            <w:sz w:val="22"/>
            <w:szCs w:val="22"/>
          </w:rPr>
          <w:tab/>
        </w:r>
        <w:r w:rsidR="00F63C16" w:rsidRPr="009C0AFE">
          <w:rPr>
            <w:rStyle w:val="Hyperlink"/>
            <w:noProof/>
          </w:rPr>
          <w:t>Part 4 Section 2.15.3.63, useWord2002TableStyleRules (Emulate Word 2002 Table Style Rules)</w:t>
        </w:r>
        <w:r w:rsidR="00F63C16">
          <w:rPr>
            <w:noProof/>
            <w:webHidden/>
          </w:rPr>
          <w:tab/>
        </w:r>
        <w:r>
          <w:rPr>
            <w:noProof/>
            <w:webHidden/>
          </w:rPr>
          <w:fldChar w:fldCharType="begin"/>
        </w:r>
        <w:r w:rsidR="00F63C16">
          <w:rPr>
            <w:noProof/>
            <w:webHidden/>
          </w:rPr>
          <w:instrText xml:space="preserve"> PAGEREF _Toc454425730 \h </w:instrText>
        </w:r>
        <w:r>
          <w:rPr>
            <w:noProof/>
            <w:webHidden/>
          </w:rPr>
        </w:r>
        <w:r>
          <w:rPr>
            <w:noProof/>
            <w:webHidden/>
          </w:rPr>
          <w:fldChar w:fldCharType="separate"/>
        </w:r>
        <w:r w:rsidR="00F63C16">
          <w:rPr>
            <w:noProof/>
            <w:webHidden/>
          </w:rPr>
          <w:t>178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1" w:history="1">
        <w:r w:rsidR="00F63C16" w:rsidRPr="009C0AFE">
          <w:rPr>
            <w:rStyle w:val="Hyperlink"/>
            <w:noProof/>
          </w:rPr>
          <w:t>2.1.479</w:t>
        </w:r>
        <w:r w:rsidR="00F63C16">
          <w:rPr>
            <w:rFonts w:asciiTheme="minorHAnsi" w:eastAsiaTheme="minorEastAsia" w:hAnsiTheme="minorHAnsi" w:cstheme="minorBidi"/>
            <w:noProof/>
            <w:sz w:val="22"/>
            <w:szCs w:val="22"/>
          </w:rPr>
          <w:tab/>
        </w:r>
        <w:r w:rsidR="00F63C16" w:rsidRPr="009C0AFE">
          <w:rPr>
            <w:rStyle w:val="Hyperlink"/>
            <w:noProof/>
          </w:rPr>
          <w:t>Part 4 Section 2.15.3.64, useWord97LineBreakRules (Emulate Word 97 East Asian Line Breaking)</w:t>
        </w:r>
        <w:r w:rsidR="00F63C16">
          <w:rPr>
            <w:noProof/>
            <w:webHidden/>
          </w:rPr>
          <w:tab/>
        </w:r>
        <w:r>
          <w:rPr>
            <w:noProof/>
            <w:webHidden/>
          </w:rPr>
          <w:fldChar w:fldCharType="begin"/>
        </w:r>
        <w:r w:rsidR="00F63C16">
          <w:rPr>
            <w:noProof/>
            <w:webHidden/>
          </w:rPr>
          <w:instrText xml:space="preserve"> PAGEREF _Toc454425731 \h </w:instrText>
        </w:r>
        <w:r>
          <w:rPr>
            <w:noProof/>
            <w:webHidden/>
          </w:rPr>
        </w:r>
        <w:r>
          <w:rPr>
            <w:noProof/>
            <w:webHidden/>
          </w:rPr>
          <w:fldChar w:fldCharType="separate"/>
        </w:r>
        <w:r w:rsidR="00F63C16">
          <w:rPr>
            <w:noProof/>
            <w:webHidden/>
          </w:rPr>
          <w:t>179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2" w:history="1">
        <w:r w:rsidR="00F63C16" w:rsidRPr="009C0AFE">
          <w:rPr>
            <w:rStyle w:val="Hyperlink"/>
            <w:noProof/>
          </w:rPr>
          <w:t>2.1.480</w:t>
        </w:r>
        <w:r w:rsidR="00F63C16">
          <w:rPr>
            <w:rFonts w:asciiTheme="minorHAnsi" w:eastAsiaTheme="minorEastAsia" w:hAnsiTheme="minorHAnsi" w:cstheme="minorBidi"/>
            <w:noProof/>
            <w:sz w:val="22"/>
            <w:szCs w:val="22"/>
          </w:rPr>
          <w:tab/>
        </w:r>
        <w:r w:rsidR="00F63C16" w:rsidRPr="009C0AFE">
          <w:rPr>
            <w:rStyle w:val="Hyperlink"/>
            <w:noProof/>
          </w:rPr>
          <w:t>Part 4 Section 2.15.3.65, wpJustification (Emulate WordPerfect 6.x Paragraph Justification)</w:t>
        </w:r>
        <w:r w:rsidR="00F63C16">
          <w:rPr>
            <w:noProof/>
            <w:webHidden/>
          </w:rPr>
          <w:tab/>
        </w:r>
        <w:r>
          <w:rPr>
            <w:noProof/>
            <w:webHidden/>
          </w:rPr>
          <w:fldChar w:fldCharType="begin"/>
        </w:r>
        <w:r w:rsidR="00F63C16">
          <w:rPr>
            <w:noProof/>
            <w:webHidden/>
          </w:rPr>
          <w:instrText xml:space="preserve"> PAGEREF _Toc454425732 \h </w:instrText>
        </w:r>
        <w:r>
          <w:rPr>
            <w:noProof/>
            <w:webHidden/>
          </w:rPr>
        </w:r>
        <w:r>
          <w:rPr>
            <w:noProof/>
            <w:webHidden/>
          </w:rPr>
          <w:fldChar w:fldCharType="separate"/>
        </w:r>
        <w:r w:rsidR="00F63C16">
          <w:rPr>
            <w:noProof/>
            <w:webHidden/>
          </w:rPr>
          <w:t>181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3" w:history="1">
        <w:r w:rsidR="00F63C16" w:rsidRPr="009C0AFE">
          <w:rPr>
            <w:rStyle w:val="Hyperlink"/>
            <w:noProof/>
          </w:rPr>
          <w:t>2.1.481</w:t>
        </w:r>
        <w:r w:rsidR="00F63C16">
          <w:rPr>
            <w:rFonts w:asciiTheme="minorHAnsi" w:eastAsiaTheme="minorEastAsia" w:hAnsiTheme="minorHAnsi" w:cstheme="minorBidi"/>
            <w:noProof/>
            <w:sz w:val="22"/>
            <w:szCs w:val="22"/>
          </w:rPr>
          <w:tab/>
        </w:r>
        <w:r w:rsidR="00F63C16" w:rsidRPr="009C0AFE">
          <w:rPr>
            <w:rStyle w:val="Hyperlink"/>
            <w:noProof/>
          </w:rPr>
          <w:t>Part 4 Section 2.15.3.66, wpSpaceWidth (Space width)</w:t>
        </w:r>
        <w:r w:rsidR="00F63C16">
          <w:rPr>
            <w:noProof/>
            <w:webHidden/>
          </w:rPr>
          <w:tab/>
        </w:r>
        <w:r>
          <w:rPr>
            <w:noProof/>
            <w:webHidden/>
          </w:rPr>
          <w:fldChar w:fldCharType="begin"/>
        </w:r>
        <w:r w:rsidR="00F63C16">
          <w:rPr>
            <w:noProof/>
            <w:webHidden/>
          </w:rPr>
          <w:instrText xml:space="preserve"> PAGEREF _Toc454425733 \h </w:instrText>
        </w:r>
        <w:r>
          <w:rPr>
            <w:noProof/>
            <w:webHidden/>
          </w:rPr>
        </w:r>
        <w:r>
          <w:rPr>
            <w:noProof/>
            <w:webHidden/>
          </w:rPr>
          <w:fldChar w:fldCharType="separate"/>
        </w:r>
        <w:r w:rsidR="00F63C16">
          <w:rPr>
            <w:noProof/>
            <w:webHidden/>
          </w:rPr>
          <w:t>181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4" w:history="1">
        <w:r w:rsidR="00F63C16" w:rsidRPr="009C0AFE">
          <w:rPr>
            <w:rStyle w:val="Hyperlink"/>
            <w:noProof/>
          </w:rPr>
          <w:t>2.1.482</w:t>
        </w:r>
        <w:r w:rsidR="00F63C16">
          <w:rPr>
            <w:rFonts w:asciiTheme="minorHAnsi" w:eastAsiaTheme="minorEastAsia" w:hAnsiTheme="minorHAnsi" w:cstheme="minorBidi"/>
            <w:noProof/>
            <w:sz w:val="22"/>
            <w:szCs w:val="22"/>
          </w:rPr>
          <w:tab/>
        </w:r>
        <w:r w:rsidR="00F63C16" w:rsidRPr="009C0AFE">
          <w:rPr>
            <w:rStyle w:val="Hyperlink"/>
            <w:noProof/>
          </w:rPr>
          <w:t>Part 4 Section 2.16.1, Syntax</w:t>
        </w:r>
        <w:r w:rsidR="00F63C16">
          <w:rPr>
            <w:noProof/>
            <w:webHidden/>
          </w:rPr>
          <w:tab/>
        </w:r>
        <w:r>
          <w:rPr>
            <w:noProof/>
            <w:webHidden/>
          </w:rPr>
          <w:fldChar w:fldCharType="begin"/>
        </w:r>
        <w:r w:rsidR="00F63C16">
          <w:rPr>
            <w:noProof/>
            <w:webHidden/>
          </w:rPr>
          <w:instrText xml:space="preserve"> PAGEREF _Toc454425734 \h </w:instrText>
        </w:r>
        <w:r>
          <w:rPr>
            <w:noProof/>
            <w:webHidden/>
          </w:rPr>
        </w:r>
        <w:r>
          <w:rPr>
            <w:noProof/>
            <w:webHidden/>
          </w:rPr>
          <w:fldChar w:fldCharType="separate"/>
        </w:r>
        <w:r w:rsidR="00F63C16">
          <w:rPr>
            <w:noProof/>
            <w:webHidden/>
          </w:rPr>
          <w:t>182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5" w:history="1">
        <w:r w:rsidR="00F63C16" w:rsidRPr="009C0AFE">
          <w:rPr>
            <w:rStyle w:val="Hyperlink"/>
            <w:noProof/>
          </w:rPr>
          <w:t>2.1.483</w:t>
        </w:r>
        <w:r w:rsidR="00F63C16">
          <w:rPr>
            <w:rFonts w:asciiTheme="minorHAnsi" w:eastAsiaTheme="minorEastAsia" w:hAnsiTheme="minorHAnsi" w:cstheme="minorBidi"/>
            <w:noProof/>
            <w:sz w:val="22"/>
            <w:szCs w:val="22"/>
          </w:rPr>
          <w:tab/>
        </w:r>
        <w:r w:rsidR="00F63C16" w:rsidRPr="009C0AFE">
          <w:rPr>
            <w:rStyle w:val="Hyperlink"/>
            <w:noProof/>
          </w:rPr>
          <w:t>Part 4 Section 2.16.3.3, Operators</w:t>
        </w:r>
        <w:r w:rsidR="00F63C16">
          <w:rPr>
            <w:noProof/>
            <w:webHidden/>
          </w:rPr>
          <w:tab/>
        </w:r>
        <w:r>
          <w:rPr>
            <w:noProof/>
            <w:webHidden/>
          </w:rPr>
          <w:fldChar w:fldCharType="begin"/>
        </w:r>
        <w:r w:rsidR="00F63C16">
          <w:rPr>
            <w:noProof/>
            <w:webHidden/>
          </w:rPr>
          <w:instrText xml:space="preserve"> PAGEREF _Toc454425735 \h </w:instrText>
        </w:r>
        <w:r>
          <w:rPr>
            <w:noProof/>
            <w:webHidden/>
          </w:rPr>
        </w:r>
        <w:r>
          <w:rPr>
            <w:noProof/>
            <w:webHidden/>
          </w:rPr>
          <w:fldChar w:fldCharType="separate"/>
        </w:r>
        <w:r w:rsidR="00F63C16">
          <w:rPr>
            <w:noProof/>
            <w:webHidden/>
          </w:rPr>
          <w:t>183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6" w:history="1">
        <w:r w:rsidR="00F63C16" w:rsidRPr="009C0AFE">
          <w:rPr>
            <w:rStyle w:val="Hyperlink"/>
            <w:noProof/>
          </w:rPr>
          <w:t>2.1.484</w:t>
        </w:r>
        <w:r w:rsidR="00F63C16">
          <w:rPr>
            <w:rFonts w:asciiTheme="minorHAnsi" w:eastAsiaTheme="minorEastAsia" w:hAnsiTheme="minorHAnsi" w:cstheme="minorBidi"/>
            <w:noProof/>
            <w:sz w:val="22"/>
            <w:szCs w:val="22"/>
          </w:rPr>
          <w:tab/>
        </w:r>
        <w:r w:rsidR="00F63C16" w:rsidRPr="009C0AFE">
          <w:rPr>
            <w:rStyle w:val="Hyperlink"/>
            <w:noProof/>
          </w:rPr>
          <w:t>Part 4 Section 2.16.4.1, Date and time formatting</w:t>
        </w:r>
        <w:r w:rsidR="00F63C16">
          <w:rPr>
            <w:noProof/>
            <w:webHidden/>
          </w:rPr>
          <w:tab/>
        </w:r>
        <w:r>
          <w:rPr>
            <w:noProof/>
            <w:webHidden/>
          </w:rPr>
          <w:fldChar w:fldCharType="begin"/>
        </w:r>
        <w:r w:rsidR="00F63C16">
          <w:rPr>
            <w:noProof/>
            <w:webHidden/>
          </w:rPr>
          <w:instrText xml:space="preserve"> PAGEREF _Toc454425736 \h </w:instrText>
        </w:r>
        <w:r>
          <w:rPr>
            <w:noProof/>
            <w:webHidden/>
          </w:rPr>
        </w:r>
        <w:r>
          <w:rPr>
            <w:noProof/>
            <w:webHidden/>
          </w:rPr>
          <w:fldChar w:fldCharType="separate"/>
        </w:r>
        <w:r w:rsidR="00F63C16">
          <w:rPr>
            <w:noProof/>
            <w:webHidden/>
          </w:rPr>
          <w:t>183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7" w:history="1">
        <w:r w:rsidR="00F63C16" w:rsidRPr="009C0AFE">
          <w:rPr>
            <w:rStyle w:val="Hyperlink"/>
            <w:noProof/>
          </w:rPr>
          <w:t>2.1.485</w:t>
        </w:r>
        <w:r w:rsidR="00F63C16">
          <w:rPr>
            <w:rFonts w:asciiTheme="minorHAnsi" w:eastAsiaTheme="minorEastAsia" w:hAnsiTheme="minorHAnsi" w:cstheme="minorBidi"/>
            <w:noProof/>
            <w:sz w:val="22"/>
            <w:szCs w:val="22"/>
          </w:rPr>
          <w:tab/>
        </w:r>
        <w:r w:rsidR="00F63C16" w:rsidRPr="009C0AFE">
          <w:rPr>
            <w:rStyle w:val="Hyperlink"/>
            <w:noProof/>
          </w:rPr>
          <w:t>Part 4 Section 2.16.4.3, General formatting</w:t>
        </w:r>
        <w:r w:rsidR="00F63C16">
          <w:rPr>
            <w:noProof/>
            <w:webHidden/>
          </w:rPr>
          <w:tab/>
        </w:r>
        <w:r>
          <w:rPr>
            <w:noProof/>
            <w:webHidden/>
          </w:rPr>
          <w:fldChar w:fldCharType="begin"/>
        </w:r>
        <w:r w:rsidR="00F63C16">
          <w:rPr>
            <w:noProof/>
            <w:webHidden/>
          </w:rPr>
          <w:instrText xml:space="preserve"> PAGEREF _Toc454425737 \h </w:instrText>
        </w:r>
        <w:r>
          <w:rPr>
            <w:noProof/>
            <w:webHidden/>
          </w:rPr>
        </w:r>
        <w:r>
          <w:rPr>
            <w:noProof/>
            <w:webHidden/>
          </w:rPr>
          <w:fldChar w:fldCharType="separate"/>
        </w:r>
        <w:r w:rsidR="00F63C16">
          <w:rPr>
            <w:noProof/>
            <w:webHidden/>
          </w:rPr>
          <w:t>195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8" w:history="1">
        <w:r w:rsidR="00F63C16" w:rsidRPr="009C0AFE">
          <w:rPr>
            <w:rStyle w:val="Hyperlink"/>
            <w:noProof/>
          </w:rPr>
          <w:t>2.1.486</w:t>
        </w:r>
        <w:r w:rsidR="00F63C16">
          <w:rPr>
            <w:rFonts w:asciiTheme="minorHAnsi" w:eastAsiaTheme="minorEastAsia" w:hAnsiTheme="minorHAnsi" w:cstheme="minorBidi"/>
            <w:noProof/>
            <w:sz w:val="22"/>
            <w:szCs w:val="22"/>
          </w:rPr>
          <w:tab/>
        </w:r>
        <w:r w:rsidR="00F63C16" w:rsidRPr="009C0AFE">
          <w:rPr>
            <w:rStyle w:val="Hyperlink"/>
            <w:noProof/>
          </w:rPr>
          <w:t>Part 4 Section 2.16.5.1, ADDRESSBLOCK</w:t>
        </w:r>
        <w:r w:rsidR="00F63C16">
          <w:rPr>
            <w:noProof/>
            <w:webHidden/>
          </w:rPr>
          <w:tab/>
        </w:r>
        <w:r>
          <w:rPr>
            <w:noProof/>
            <w:webHidden/>
          </w:rPr>
          <w:fldChar w:fldCharType="begin"/>
        </w:r>
        <w:r w:rsidR="00F63C16">
          <w:rPr>
            <w:noProof/>
            <w:webHidden/>
          </w:rPr>
          <w:instrText xml:space="preserve"> PAGEREF _Toc454425738 \h </w:instrText>
        </w:r>
        <w:r>
          <w:rPr>
            <w:noProof/>
            <w:webHidden/>
          </w:rPr>
        </w:r>
        <w:r>
          <w:rPr>
            <w:noProof/>
            <w:webHidden/>
          </w:rPr>
          <w:fldChar w:fldCharType="separate"/>
        </w:r>
        <w:r w:rsidR="00F63C16">
          <w:rPr>
            <w:noProof/>
            <w:webHidden/>
          </w:rPr>
          <w:t>195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39" w:history="1">
        <w:r w:rsidR="00F63C16" w:rsidRPr="009C0AFE">
          <w:rPr>
            <w:rStyle w:val="Hyperlink"/>
            <w:noProof/>
          </w:rPr>
          <w:t>2.1.487</w:t>
        </w:r>
        <w:r w:rsidR="00F63C16">
          <w:rPr>
            <w:rFonts w:asciiTheme="minorHAnsi" w:eastAsiaTheme="minorEastAsia" w:hAnsiTheme="minorHAnsi" w:cstheme="minorBidi"/>
            <w:noProof/>
            <w:sz w:val="22"/>
            <w:szCs w:val="22"/>
          </w:rPr>
          <w:tab/>
        </w:r>
        <w:r w:rsidR="00F63C16" w:rsidRPr="009C0AFE">
          <w:rPr>
            <w:rStyle w:val="Hyperlink"/>
            <w:noProof/>
          </w:rPr>
          <w:t>Part 4 Section 2.16.5.2, ADVANCE</w:t>
        </w:r>
        <w:r w:rsidR="00F63C16">
          <w:rPr>
            <w:noProof/>
            <w:webHidden/>
          </w:rPr>
          <w:tab/>
        </w:r>
        <w:r>
          <w:rPr>
            <w:noProof/>
            <w:webHidden/>
          </w:rPr>
          <w:fldChar w:fldCharType="begin"/>
        </w:r>
        <w:r w:rsidR="00F63C16">
          <w:rPr>
            <w:noProof/>
            <w:webHidden/>
          </w:rPr>
          <w:instrText xml:space="preserve"> PAGEREF _Toc454425739 \h </w:instrText>
        </w:r>
        <w:r>
          <w:rPr>
            <w:noProof/>
            <w:webHidden/>
          </w:rPr>
        </w:r>
        <w:r>
          <w:rPr>
            <w:noProof/>
            <w:webHidden/>
          </w:rPr>
          <w:fldChar w:fldCharType="separate"/>
        </w:r>
        <w:r w:rsidR="00F63C16">
          <w:rPr>
            <w:noProof/>
            <w:webHidden/>
          </w:rPr>
          <w:t>196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0" w:history="1">
        <w:r w:rsidR="00F63C16" w:rsidRPr="009C0AFE">
          <w:rPr>
            <w:rStyle w:val="Hyperlink"/>
            <w:noProof/>
          </w:rPr>
          <w:t>2.1.488</w:t>
        </w:r>
        <w:r w:rsidR="00F63C16">
          <w:rPr>
            <w:rFonts w:asciiTheme="minorHAnsi" w:eastAsiaTheme="minorEastAsia" w:hAnsiTheme="minorHAnsi" w:cstheme="minorBidi"/>
            <w:noProof/>
            <w:sz w:val="22"/>
            <w:szCs w:val="22"/>
          </w:rPr>
          <w:tab/>
        </w:r>
        <w:r w:rsidR="00F63C16" w:rsidRPr="009C0AFE">
          <w:rPr>
            <w:rStyle w:val="Hyperlink"/>
            <w:noProof/>
          </w:rPr>
          <w:t>Part 4 Section 2.16.5.4, AUTHOR</w:t>
        </w:r>
        <w:r w:rsidR="00F63C16">
          <w:rPr>
            <w:noProof/>
            <w:webHidden/>
          </w:rPr>
          <w:tab/>
        </w:r>
        <w:r>
          <w:rPr>
            <w:noProof/>
            <w:webHidden/>
          </w:rPr>
          <w:fldChar w:fldCharType="begin"/>
        </w:r>
        <w:r w:rsidR="00F63C16">
          <w:rPr>
            <w:noProof/>
            <w:webHidden/>
          </w:rPr>
          <w:instrText xml:space="preserve"> PAGEREF _Toc454425740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1" w:history="1">
        <w:r w:rsidR="00F63C16" w:rsidRPr="009C0AFE">
          <w:rPr>
            <w:rStyle w:val="Hyperlink"/>
            <w:noProof/>
          </w:rPr>
          <w:t>2.1.489</w:t>
        </w:r>
        <w:r w:rsidR="00F63C16">
          <w:rPr>
            <w:rFonts w:asciiTheme="minorHAnsi" w:eastAsiaTheme="minorEastAsia" w:hAnsiTheme="minorHAnsi" w:cstheme="minorBidi"/>
            <w:noProof/>
            <w:sz w:val="22"/>
            <w:szCs w:val="22"/>
          </w:rPr>
          <w:tab/>
        </w:r>
        <w:r w:rsidR="00F63C16" w:rsidRPr="009C0AFE">
          <w:rPr>
            <w:rStyle w:val="Hyperlink"/>
            <w:noProof/>
          </w:rPr>
          <w:t>Part 4 Section 2.16.5.5, AUTONUM</w:t>
        </w:r>
        <w:r w:rsidR="00F63C16">
          <w:rPr>
            <w:noProof/>
            <w:webHidden/>
          </w:rPr>
          <w:tab/>
        </w:r>
        <w:r>
          <w:rPr>
            <w:noProof/>
            <w:webHidden/>
          </w:rPr>
          <w:fldChar w:fldCharType="begin"/>
        </w:r>
        <w:r w:rsidR="00F63C16">
          <w:rPr>
            <w:noProof/>
            <w:webHidden/>
          </w:rPr>
          <w:instrText xml:space="preserve"> PAGEREF _Toc454425741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2" w:history="1">
        <w:r w:rsidR="00F63C16" w:rsidRPr="009C0AFE">
          <w:rPr>
            <w:rStyle w:val="Hyperlink"/>
            <w:noProof/>
          </w:rPr>
          <w:t>2.1.490</w:t>
        </w:r>
        <w:r w:rsidR="00F63C16">
          <w:rPr>
            <w:rFonts w:asciiTheme="minorHAnsi" w:eastAsiaTheme="minorEastAsia" w:hAnsiTheme="minorHAnsi" w:cstheme="minorBidi"/>
            <w:noProof/>
            <w:sz w:val="22"/>
            <w:szCs w:val="22"/>
          </w:rPr>
          <w:tab/>
        </w:r>
        <w:r w:rsidR="00F63C16" w:rsidRPr="009C0AFE">
          <w:rPr>
            <w:rStyle w:val="Hyperlink"/>
            <w:noProof/>
          </w:rPr>
          <w:t>Part 4 Section 2.16.5.6, AUTONUMLGL</w:t>
        </w:r>
        <w:r w:rsidR="00F63C16">
          <w:rPr>
            <w:noProof/>
            <w:webHidden/>
          </w:rPr>
          <w:tab/>
        </w:r>
        <w:r>
          <w:rPr>
            <w:noProof/>
            <w:webHidden/>
          </w:rPr>
          <w:fldChar w:fldCharType="begin"/>
        </w:r>
        <w:r w:rsidR="00F63C16">
          <w:rPr>
            <w:noProof/>
            <w:webHidden/>
          </w:rPr>
          <w:instrText xml:space="preserve"> PAGEREF _Toc454425742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3" w:history="1">
        <w:r w:rsidR="00F63C16" w:rsidRPr="009C0AFE">
          <w:rPr>
            <w:rStyle w:val="Hyperlink"/>
            <w:noProof/>
          </w:rPr>
          <w:t>2.1.491</w:t>
        </w:r>
        <w:r w:rsidR="00F63C16">
          <w:rPr>
            <w:rFonts w:asciiTheme="minorHAnsi" w:eastAsiaTheme="minorEastAsia" w:hAnsiTheme="minorHAnsi" w:cstheme="minorBidi"/>
            <w:noProof/>
            <w:sz w:val="22"/>
            <w:szCs w:val="22"/>
          </w:rPr>
          <w:tab/>
        </w:r>
        <w:r w:rsidR="00F63C16" w:rsidRPr="009C0AFE">
          <w:rPr>
            <w:rStyle w:val="Hyperlink"/>
            <w:noProof/>
          </w:rPr>
          <w:t>Part 4 Section 2.16.5.7, AUTONUMOUT</w:t>
        </w:r>
        <w:r w:rsidR="00F63C16">
          <w:rPr>
            <w:noProof/>
            <w:webHidden/>
          </w:rPr>
          <w:tab/>
        </w:r>
        <w:r>
          <w:rPr>
            <w:noProof/>
            <w:webHidden/>
          </w:rPr>
          <w:fldChar w:fldCharType="begin"/>
        </w:r>
        <w:r w:rsidR="00F63C16">
          <w:rPr>
            <w:noProof/>
            <w:webHidden/>
          </w:rPr>
          <w:instrText xml:space="preserve"> PAGEREF _Toc454425743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4" w:history="1">
        <w:r w:rsidR="00F63C16" w:rsidRPr="009C0AFE">
          <w:rPr>
            <w:rStyle w:val="Hyperlink"/>
            <w:noProof/>
          </w:rPr>
          <w:t>2.1.492</w:t>
        </w:r>
        <w:r w:rsidR="00F63C16">
          <w:rPr>
            <w:rFonts w:asciiTheme="minorHAnsi" w:eastAsiaTheme="minorEastAsia" w:hAnsiTheme="minorHAnsi" w:cstheme="minorBidi"/>
            <w:noProof/>
            <w:sz w:val="22"/>
            <w:szCs w:val="22"/>
          </w:rPr>
          <w:tab/>
        </w:r>
        <w:r w:rsidR="00F63C16" w:rsidRPr="009C0AFE">
          <w:rPr>
            <w:rStyle w:val="Hyperlink"/>
            <w:noProof/>
          </w:rPr>
          <w:t>Part 4 Section 2.16.5.10, BARCODE</w:t>
        </w:r>
        <w:r w:rsidR="00F63C16">
          <w:rPr>
            <w:noProof/>
            <w:webHidden/>
          </w:rPr>
          <w:tab/>
        </w:r>
        <w:r>
          <w:rPr>
            <w:noProof/>
            <w:webHidden/>
          </w:rPr>
          <w:fldChar w:fldCharType="begin"/>
        </w:r>
        <w:r w:rsidR="00F63C16">
          <w:rPr>
            <w:noProof/>
            <w:webHidden/>
          </w:rPr>
          <w:instrText xml:space="preserve"> PAGEREF _Toc454425744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5" w:history="1">
        <w:r w:rsidR="00F63C16" w:rsidRPr="009C0AFE">
          <w:rPr>
            <w:rStyle w:val="Hyperlink"/>
            <w:noProof/>
          </w:rPr>
          <w:t>2.1.493</w:t>
        </w:r>
        <w:r w:rsidR="00F63C16">
          <w:rPr>
            <w:rFonts w:asciiTheme="minorHAnsi" w:eastAsiaTheme="minorEastAsia" w:hAnsiTheme="minorHAnsi" w:cstheme="minorBidi"/>
            <w:noProof/>
            <w:sz w:val="22"/>
            <w:szCs w:val="22"/>
          </w:rPr>
          <w:tab/>
        </w:r>
        <w:r w:rsidR="00F63C16" w:rsidRPr="009C0AFE">
          <w:rPr>
            <w:rStyle w:val="Hyperlink"/>
            <w:noProof/>
          </w:rPr>
          <w:t>Part 4 Section 2.16.5.11, BIBLIOGRAPHY</w:t>
        </w:r>
        <w:r w:rsidR="00F63C16">
          <w:rPr>
            <w:noProof/>
            <w:webHidden/>
          </w:rPr>
          <w:tab/>
        </w:r>
        <w:r>
          <w:rPr>
            <w:noProof/>
            <w:webHidden/>
          </w:rPr>
          <w:fldChar w:fldCharType="begin"/>
        </w:r>
        <w:r w:rsidR="00F63C16">
          <w:rPr>
            <w:noProof/>
            <w:webHidden/>
          </w:rPr>
          <w:instrText xml:space="preserve"> PAGEREF _Toc454425745 \h </w:instrText>
        </w:r>
        <w:r>
          <w:rPr>
            <w:noProof/>
            <w:webHidden/>
          </w:rPr>
        </w:r>
        <w:r>
          <w:rPr>
            <w:noProof/>
            <w:webHidden/>
          </w:rPr>
          <w:fldChar w:fldCharType="separate"/>
        </w:r>
        <w:r w:rsidR="00F63C16">
          <w:rPr>
            <w:noProof/>
            <w:webHidden/>
          </w:rPr>
          <w:t>197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6" w:history="1">
        <w:r w:rsidR="00F63C16" w:rsidRPr="009C0AFE">
          <w:rPr>
            <w:rStyle w:val="Hyperlink"/>
            <w:noProof/>
          </w:rPr>
          <w:t>2.1.494</w:t>
        </w:r>
        <w:r w:rsidR="00F63C16">
          <w:rPr>
            <w:rFonts w:asciiTheme="minorHAnsi" w:eastAsiaTheme="minorEastAsia" w:hAnsiTheme="minorHAnsi" w:cstheme="minorBidi"/>
            <w:noProof/>
            <w:sz w:val="22"/>
            <w:szCs w:val="22"/>
          </w:rPr>
          <w:tab/>
        </w:r>
        <w:r w:rsidR="00F63C16" w:rsidRPr="009C0AFE">
          <w:rPr>
            <w:rStyle w:val="Hyperlink"/>
            <w:noProof/>
          </w:rPr>
          <w:t>Part 4 Section 2.16.5.12, BIDIOUTLINE</w:t>
        </w:r>
        <w:r w:rsidR="00F63C16">
          <w:rPr>
            <w:noProof/>
            <w:webHidden/>
          </w:rPr>
          <w:tab/>
        </w:r>
        <w:r>
          <w:rPr>
            <w:noProof/>
            <w:webHidden/>
          </w:rPr>
          <w:fldChar w:fldCharType="begin"/>
        </w:r>
        <w:r w:rsidR="00F63C16">
          <w:rPr>
            <w:noProof/>
            <w:webHidden/>
          </w:rPr>
          <w:instrText xml:space="preserve"> PAGEREF _Toc454425746 \h </w:instrText>
        </w:r>
        <w:r>
          <w:rPr>
            <w:noProof/>
            <w:webHidden/>
          </w:rPr>
        </w:r>
        <w:r>
          <w:rPr>
            <w:noProof/>
            <w:webHidden/>
          </w:rPr>
          <w:fldChar w:fldCharType="separate"/>
        </w:r>
        <w:r w:rsidR="00F63C16">
          <w:rPr>
            <w:noProof/>
            <w:webHidden/>
          </w:rPr>
          <w:t>198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7" w:history="1">
        <w:r w:rsidR="00F63C16" w:rsidRPr="009C0AFE">
          <w:rPr>
            <w:rStyle w:val="Hyperlink"/>
            <w:noProof/>
          </w:rPr>
          <w:t>2.1.495</w:t>
        </w:r>
        <w:r w:rsidR="00F63C16">
          <w:rPr>
            <w:rFonts w:asciiTheme="minorHAnsi" w:eastAsiaTheme="minorEastAsia" w:hAnsiTheme="minorHAnsi" w:cstheme="minorBidi"/>
            <w:noProof/>
            <w:sz w:val="22"/>
            <w:szCs w:val="22"/>
          </w:rPr>
          <w:tab/>
        </w:r>
        <w:r w:rsidR="00F63C16" w:rsidRPr="009C0AFE">
          <w:rPr>
            <w:rStyle w:val="Hyperlink"/>
            <w:noProof/>
          </w:rPr>
          <w:t>Part 4 Section 2.16.5.13, CITATION</w:t>
        </w:r>
        <w:r w:rsidR="00F63C16">
          <w:rPr>
            <w:noProof/>
            <w:webHidden/>
          </w:rPr>
          <w:tab/>
        </w:r>
        <w:r>
          <w:rPr>
            <w:noProof/>
            <w:webHidden/>
          </w:rPr>
          <w:fldChar w:fldCharType="begin"/>
        </w:r>
        <w:r w:rsidR="00F63C16">
          <w:rPr>
            <w:noProof/>
            <w:webHidden/>
          </w:rPr>
          <w:instrText xml:space="preserve"> PAGEREF _Toc454425747 \h </w:instrText>
        </w:r>
        <w:r>
          <w:rPr>
            <w:noProof/>
            <w:webHidden/>
          </w:rPr>
        </w:r>
        <w:r>
          <w:rPr>
            <w:noProof/>
            <w:webHidden/>
          </w:rPr>
          <w:fldChar w:fldCharType="separate"/>
        </w:r>
        <w:r w:rsidR="00F63C16">
          <w:rPr>
            <w:noProof/>
            <w:webHidden/>
          </w:rPr>
          <w:t>198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8" w:history="1">
        <w:r w:rsidR="00F63C16" w:rsidRPr="009C0AFE">
          <w:rPr>
            <w:rStyle w:val="Hyperlink"/>
            <w:noProof/>
          </w:rPr>
          <w:t>2.1.496</w:t>
        </w:r>
        <w:r w:rsidR="00F63C16">
          <w:rPr>
            <w:rFonts w:asciiTheme="minorHAnsi" w:eastAsiaTheme="minorEastAsia" w:hAnsiTheme="minorHAnsi" w:cstheme="minorBidi"/>
            <w:noProof/>
            <w:sz w:val="22"/>
            <w:szCs w:val="22"/>
          </w:rPr>
          <w:tab/>
        </w:r>
        <w:r w:rsidR="00F63C16" w:rsidRPr="009C0AFE">
          <w:rPr>
            <w:rStyle w:val="Hyperlink"/>
            <w:noProof/>
          </w:rPr>
          <w:t>Part 4 Section 2.16.5.14, COMMENTS</w:t>
        </w:r>
        <w:r w:rsidR="00F63C16">
          <w:rPr>
            <w:noProof/>
            <w:webHidden/>
          </w:rPr>
          <w:tab/>
        </w:r>
        <w:r>
          <w:rPr>
            <w:noProof/>
            <w:webHidden/>
          </w:rPr>
          <w:fldChar w:fldCharType="begin"/>
        </w:r>
        <w:r w:rsidR="00F63C16">
          <w:rPr>
            <w:noProof/>
            <w:webHidden/>
          </w:rPr>
          <w:instrText xml:space="preserve"> PAGEREF _Toc454425748 \h </w:instrText>
        </w:r>
        <w:r>
          <w:rPr>
            <w:noProof/>
            <w:webHidden/>
          </w:rPr>
        </w:r>
        <w:r>
          <w:rPr>
            <w:noProof/>
            <w:webHidden/>
          </w:rPr>
          <w:fldChar w:fldCharType="separate"/>
        </w:r>
        <w:r w:rsidR="00F63C16">
          <w:rPr>
            <w:noProof/>
            <w:webHidden/>
          </w:rPr>
          <w:t>198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49" w:history="1">
        <w:r w:rsidR="00F63C16" w:rsidRPr="009C0AFE">
          <w:rPr>
            <w:rStyle w:val="Hyperlink"/>
            <w:noProof/>
          </w:rPr>
          <w:t>2.1.497</w:t>
        </w:r>
        <w:r w:rsidR="00F63C16">
          <w:rPr>
            <w:rFonts w:asciiTheme="minorHAnsi" w:eastAsiaTheme="minorEastAsia" w:hAnsiTheme="minorHAnsi" w:cstheme="minorBidi"/>
            <w:noProof/>
            <w:sz w:val="22"/>
            <w:szCs w:val="22"/>
          </w:rPr>
          <w:tab/>
        </w:r>
        <w:r w:rsidR="00F63C16" w:rsidRPr="009C0AFE">
          <w:rPr>
            <w:rStyle w:val="Hyperlink"/>
            <w:noProof/>
          </w:rPr>
          <w:t>Part 4 Section 2.16.5.16, CREATEDATE</w:t>
        </w:r>
        <w:r w:rsidR="00F63C16">
          <w:rPr>
            <w:noProof/>
            <w:webHidden/>
          </w:rPr>
          <w:tab/>
        </w:r>
        <w:r>
          <w:rPr>
            <w:noProof/>
            <w:webHidden/>
          </w:rPr>
          <w:fldChar w:fldCharType="begin"/>
        </w:r>
        <w:r w:rsidR="00F63C16">
          <w:rPr>
            <w:noProof/>
            <w:webHidden/>
          </w:rPr>
          <w:instrText xml:space="preserve"> PAGEREF _Toc454425749 \h </w:instrText>
        </w:r>
        <w:r>
          <w:rPr>
            <w:noProof/>
            <w:webHidden/>
          </w:rPr>
        </w:r>
        <w:r>
          <w:rPr>
            <w:noProof/>
            <w:webHidden/>
          </w:rPr>
          <w:fldChar w:fldCharType="separate"/>
        </w:r>
        <w:r w:rsidR="00F63C16">
          <w:rPr>
            <w:noProof/>
            <w:webHidden/>
          </w:rPr>
          <w:t>198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0" w:history="1">
        <w:r w:rsidR="00F63C16" w:rsidRPr="009C0AFE">
          <w:rPr>
            <w:rStyle w:val="Hyperlink"/>
            <w:noProof/>
          </w:rPr>
          <w:t>2.1.498</w:t>
        </w:r>
        <w:r w:rsidR="00F63C16">
          <w:rPr>
            <w:rFonts w:asciiTheme="minorHAnsi" w:eastAsiaTheme="minorEastAsia" w:hAnsiTheme="minorHAnsi" w:cstheme="minorBidi"/>
            <w:noProof/>
            <w:sz w:val="22"/>
            <w:szCs w:val="22"/>
          </w:rPr>
          <w:tab/>
        </w:r>
        <w:r w:rsidR="00F63C16" w:rsidRPr="009C0AFE">
          <w:rPr>
            <w:rStyle w:val="Hyperlink"/>
            <w:noProof/>
          </w:rPr>
          <w:t>Part 4 Section 2.16.5.17, DATABASE</w:t>
        </w:r>
        <w:r w:rsidR="00F63C16">
          <w:rPr>
            <w:noProof/>
            <w:webHidden/>
          </w:rPr>
          <w:tab/>
        </w:r>
        <w:r>
          <w:rPr>
            <w:noProof/>
            <w:webHidden/>
          </w:rPr>
          <w:fldChar w:fldCharType="begin"/>
        </w:r>
        <w:r w:rsidR="00F63C16">
          <w:rPr>
            <w:noProof/>
            <w:webHidden/>
          </w:rPr>
          <w:instrText xml:space="preserve"> PAGEREF _Toc454425750 \h </w:instrText>
        </w:r>
        <w:r>
          <w:rPr>
            <w:noProof/>
            <w:webHidden/>
          </w:rPr>
        </w:r>
        <w:r>
          <w:rPr>
            <w:noProof/>
            <w:webHidden/>
          </w:rPr>
          <w:fldChar w:fldCharType="separate"/>
        </w:r>
        <w:r w:rsidR="00F63C16">
          <w:rPr>
            <w:noProof/>
            <w:webHidden/>
          </w:rPr>
          <w:t>198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1" w:history="1">
        <w:r w:rsidR="00F63C16" w:rsidRPr="009C0AFE">
          <w:rPr>
            <w:rStyle w:val="Hyperlink"/>
            <w:noProof/>
          </w:rPr>
          <w:t>2.1.499</w:t>
        </w:r>
        <w:r w:rsidR="00F63C16">
          <w:rPr>
            <w:rFonts w:asciiTheme="minorHAnsi" w:eastAsiaTheme="minorEastAsia" w:hAnsiTheme="minorHAnsi" w:cstheme="minorBidi"/>
            <w:noProof/>
            <w:sz w:val="22"/>
            <w:szCs w:val="22"/>
          </w:rPr>
          <w:tab/>
        </w:r>
        <w:r w:rsidR="00F63C16" w:rsidRPr="009C0AFE">
          <w:rPr>
            <w:rStyle w:val="Hyperlink"/>
            <w:noProof/>
          </w:rPr>
          <w:t>Part 4 Section 2.16.5.18, DATE</w:t>
        </w:r>
        <w:r w:rsidR="00F63C16">
          <w:rPr>
            <w:noProof/>
            <w:webHidden/>
          </w:rPr>
          <w:tab/>
        </w:r>
        <w:r>
          <w:rPr>
            <w:noProof/>
            <w:webHidden/>
          </w:rPr>
          <w:fldChar w:fldCharType="begin"/>
        </w:r>
        <w:r w:rsidR="00F63C16">
          <w:rPr>
            <w:noProof/>
            <w:webHidden/>
          </w:rPr>
          <w:instrText xml:space="preserve"> PAGEREF _Toc454425751 \h </w:instrText>
        </w:r>
        <w:r>
          <w:rPr>
            <w:noProof/>
            <w:webHidden/>
          </w:rPr>
        </w:r>
        <w:r>
          <w:rPr>
            <w:noProof/>
            <w:webHidden/>
          </w:rPr>
          <w:fldChar w:fldCharType="separate"/>
        </w:r>
        <w:r w:rsidR="00F63C16">
          <w:rPr>
            <w:noProof/>
            <w:webHidden/>
          </w:rPr>
          <w:t>226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2" w:history="1">
        <w:r w:rsidR="00F63C16" w:rsidRPr="009C0AFE">
          <w:rPr>
            <w:rStyle w:val="Hyperlink"/>
            <w:noProof/>
          </w:rPr>
          <w:t>2.1.500</w:t>
        </w:r>
        <w:r w:rsidR="00F63C16">
          <w:rPr>
            <w:rFonts w:asciiTheme="minorHAnsi" w:eastAsiaTheme="minorEastAsia" w:hAnsiTheme="minorHAnsi" w:cstheme="minorBidi"/>
            <w:noProof/>
            <w:sz w:val="22"/>
            <w:szCs w:val="22"/>
          </w:rPr>
          <w:tab/>
        </w:r>
        <w:r w:rsidR="00F63C16" w:rsidRPr="009C0AFE">
          <w:rPr>
            <w:rStyle w:val="Hyperlink"/>
            <w:noProof/>
          </w:rPr>
          <w:t>Part 4 Section 2.16.5.19, DOCPROPERTY</w:t>
        </w:r>
        <w:r w:rsidR="00F63C16">
          <w:rPr>
            <w:noProof/>
            <w:webHidden/>
          </w:rPr>
          <w:tab/>
        </w:r>
        <w:r>
          <w:rPr>
            <w:noProof/>
            <w:webHidden/>
          </w:rPr>
          <w:fldChar w:fldCharType="begin"/>
        </w:r>
        <w:r w:rsidR="00F63C16">
          <w:rPr>
            <w:noProof/>
            <w:webHidden/>
          </w:rPr>
          <w:instrText xml:space="preserve"> PAGEREF _Toc454425752 \h </w:instrText>
        </w:r>
        <w:r>
          <w:rPr>
            <w:noProof/>
            <w:webHidden/>
          </w:rPr>
        </w:r>
        <w:r>
          <w:rPr>
            <w:noProof/>
            <w:webHidden/>
          </w:rPr>
          <w:fldChar w:fldCharType="separate"/>
        </w:r>
        <w:r w:rsidR="00F63C16">
          <w:rPr>
            <w:noProof/>
            <w:webHidden/>
          </w:rPr>
          <w:t>226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3" w:history="1">
        <w:r w:rsidR="00F63C16" w:rsidRPr="009C0AFE">
          <w:rPr>
            <w:rStyle w:val="Hyperlink"/>
            <w:noProof/>
          </w:rPr>
          <w:t>2.1.501</w:t>
        </w:r>
        <w:r w:rsidR="00F63C16">
          <w:rPr>
            <w:rFonts w:asciiTheme="minorHAnsi" w:eastAsiaTheme="minorEastAsia" w:hAnsiTheme="minorHAnsi" w:cstheme="minorBidi"/>
            <w:noProof/>
            <w:sz w:val="22"/>
            <w:szCs w:val="22"/>
          </w:rPr>
          <w:tab/>
        </w:r>
        <w:r w:rsidR="00F63C16" w:rsidRPr="009C0AFE">
          <w:rPr>
            <w:rStyle w:val="Hyperlink"/>
            <w:noProof/>
          </w:rPr>
          <w:t>Part 4 Section 2.16.5.22, EQ</w:t>
        </w:r>
        <w:r w:rsidR="00F63C16">
          <w:rPr>
            <w:noProof/>
            <w:webHidden/>
          </w:rPr>
          <w:tab/>
        </w:r>
        <w:r>
          <w:rPr>
            <w:noProof/>
            <w:webHidden/>
          </w:rPr>
          <w:fldChar w:fldCharType="begin"/>
        </w:r>
        <w:r w:rsidR="00F63C16">
          <w:rPr>
            <w:noProof/>
            <w:webHidden/>
          </w:rPr>
          <w:instrText xml:space="preserve"> PAGEREF _Toc454425753 \h </w:instrText>
        </w:r>
        <w:r>
          <w:rPr>
            <w:noProof/>
            <w:webHidden/>
          </w:rPr>
        </w:r>
        <w:r>
          <w:rPr>
            <w:noProof/>
            <w:webHidden/>
          </w:rPr>
          <w:fldChar w:fldCharType="separate"/>
        </w:r>
        <w:r w:rsidR="00F63C16">
          <w:rPr>
            <w:noProof/>
            <w:webHidden/>
          </w:rPr>
          <w:t>226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4" w:history="1">
        <w:r w:rsidR="00F63C16" w:rsidRPr="009C0AFE">
          <w:rPr>
            <w:rStyle w:val="Hyperlink"/>
            <w:noProof/>
          </w:rPr>
          <w:t>2.1.502</w:t>
        </w:r>
        <w:r w:rsidR="00F63C16">
          <w:rPr>
            <w:rFonts w:asciiTheme="minorHAnsi" w:eastAsiaTheme="minorEastAsia" w:hAnsiTheme="minorHAnsi" w:cstheme="minorBidi"/>
            <w:noProof/>
            <w:sz w:val="22"/>
            <w:szCs w:val="22"/>
          </w:rPr>
          <w:tab/>
        </w:r>
        <w:r w:rsidR="00F63C16" w:rsidRPr="009C0AFE">
          <w:rPr>
            <w:rStyle w:val="Hyperlink"/>
            <w:noProof/>
          </w:rPr>
          <w:t>Part 4 Section 2.16.5.23, FILENAME</w:t>
        </w:r>
        <w:r w:rsidR="00F63C16">
          <w:rPr>
            <w:noProof/>
            <w:webHidden/>
          </w:rPr>
          <w:tab/>
        </w:r>
        <w:r>
          <w:rPr>
            <w:noProof/>
            <w:webHidden/>
          </w:rPr>
          <w:fldChar w:fldCharType="begin"/>
        </w:r>
        <w:r w:rsidR="00F63C16">
          <w:rPr>
            <w:noProof/>
            <w:webHidden/>
          </w:rPr>
          <w:instrText xml:space="preserve"> PAGEREF _Toc454425754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5" w:history="1">
        <w:r w:rsidR="00F63C16" w:rsidRPr="009C0AFE">
          <w:rPr>
            <w:rStyle w:val="Hyperlink"/>
            <w:noProof/>
          </w:rPr>
          <w:t>2.1.503</w:t>
        </w:r>
        <w:r w:rsidR="00F63C16">
          <w:rPr>
            <w:rFonts w:asciiTheme="minorHAnsi" w:eastAsiaTheme="minorEastAsia" w:hAnsiTheme="minorHAnsi" w:cstheme="minorBidi"/>
            <w:noProof/>
            <w:sz w:val="22"/>
            <w:szCs w:val="22"/>
          </w:rPr>
          <w:tab/>
        </w:r>
        <w:r w:rsidR="00F63C16" w:rsidRPr="009C0AFE">
          <w:rPr>
            <w:rStyle w:val="Hyperlink"/>
            <w:noProof/>
          </w:rPr>
          <w:t>Part 4 Section 2.16.5.24, FILESIZE</w:t>
        </w:r>
        <w:r w:rsidR="00F63C16">
          <w:rPr>
            <w:noProof/>
            <w:webHidden/>
          </w:rPr>
          <w:tab/>
        </w:r>
        <w:r>
          <w:rPr>
            <w:noProof/>
            <w:webHidden/>
          </w:rPr>
          <w:fldChar w:fldCharType="begin"/>
        </w:r>
        <w:r w:rsidR="00F63C16">
          <w:rPr>
            <w:noProof/>
            <w:webHidden/>
          </w:rPr>
          <w:instrText xml:space="preserve"> PAGEREF _Toc454425755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6" w:history="1">
        <w:r w:rsidR="00F63C16" w:rsidRPr="009C0AFE">
          <w:rPr>
            <w:rStyle w:val="Hyperlink"/>
            <w:noProof/>
          </w:rPr>
          <w:t>2.1.504</w:t>
        </w:r>
        <w:r w:rsidR="00F63C16">
          <w:rPr>
            <w:rFonts w:asciiTheme="minorHAnsi" w:eastAsiaTheme="minorEastAsia" w:hAnsiTheme="minorHAnsi" w:cstheme="minorBidi"/>
            <w:noProof/>
            <w:sz w:val="22"/>
            <w:szCs w:val="22"/>
          </w:rPr>
          <w:tab/>
        </w:r>
        <w:r w:rsidR="00F63C16" w:rsidRPr="009C0AFE">
          <w:rPr>
            <w:rStyle w:val="Hyperlink"/>
            <w:noProof/>
          </w:rPr>
          <w:t>Part 4 Section 2.16.5.26, FORMCHECKBOX</w:t>
        </w:r>
        <w:r w:rsidR="00F63C16">
          <w:rPr>
            <w:noProof/>
            <w:webHidden/>
          </w:rPr>
          <w:tab/>
        </w:r>
        <w:r>
          <w:rPr>
            <w:noProof/>
            <w:webHidden/>
          </w:rPr>
          <w:fldChar w:fldCharType="begin"/>
        </w:r>
        <w:r w:rsidR="00F63C16">
          <w:rPr>
            <w:noProof/>
            <w:webHidden/>
          </w:rPr>
          <w:instrText xml:space="preserve"> PAGEREF _Toc454425756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7" w:history="1">
        <w:r w:rsidR="00F63C16" w:rsidRPr="009C0AFE">
          <w:rPr>
            <w:rStyle w:val="Hyperlink"/>
            <w:noProof/>
          </w:rPr>
          <w:t>2.1.505</w:t>
        </w:r>
        <w:r w:rsidR="00F63C16">
          <w:rPr>
            <w:rFonts w:asciiTheme="minorHAnsi" w:eastAsiaTheme="minorEastAsia" w:hAnsiTheme="minorHAnsi" w:cstheme="minorBidi"/>
            <w:noProof/>
            <w:sz w:val="22"/>
            <w:szCs w:val="22"/>
          </w:rPr>
          <w:tab/>
        </w:r>
        <w:r w:rsidR="00F63C16" w:rsidRPr="009C0AFE">
          <w:rPr>
            <w:rStyle w:val="Hyperlink"/>
            <w:noProof/>
          </w:rPr>
          <w:t>Part 4 Section 2.16.5.27, FORMDROPDOWN</w:t>
        </w:r>
        <w:r w:rsidR="00F63C16">
          <w:rPr>
            <w:noProof/>
            <w:webHidden/>
          </w:rPr>
          <w:tab/>
        </w:r>
        <w:r>
          <w:rPr>
            <w:noProof/>
            <w:webHidden/>
          </w:rPr>
          <w:fldChar w:fldCharType="begin"/>
        </w:r>
        <w:r w:rsidR="00F63C16">
          <w:rPr>
            <w:noProof/>
            <w:webHidden/>
          </w:rPr>
          <w:instrText xml:space="preserve"> PAGEREF _Toc454425757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8" w:history="1">
        <w:r w:rsidR="00F63C16" w:rsidRPr="009C0AFE">
          <w:rPr>
            <w:rStyle w:val="Hyperlink"/>
            <w:noProof/>
          </w:rPr>
          <w:t>2.1.506</w:t>
        </w:r>
        <w:r w:rsidR="00F63C16">
          <w:rPr>
            <w:rFonts w:asciiTheme="minorHAnsi" w:eastAsiaTheme="minorEastAsia" w:hAnsiTheme="minorHAnsi" w:cstheme="minorBidi"/>
            <w:noProof/>
            <w:sz w:val="22"/>
            <w:szCs w:val="22"/>
          </w:rPr>
          <w:tab/>
        </w:r>
        <w:r w:rsidR="00F63C16" w:rsidRPr="009C0AFE">
          <w:rPr>
            <w:rStyle w:val="Hyperlink"/>
            <w:noProof/>
          </w:rPr>
          <w:t>Part 4 Section 2.16.5.29, GOTOBUTTON</w:t>
        </w:r>
        <w:r w:rsidR="00F63C16">
          <w:rPr>
            <w:noProof/>
            <w:webHidden/>
          </w:rPr>
          <w:tab/>
        </w:r>
        <w:r>
          <w:rPr>
            <w:noProof/>
            <w:webHidden/>
          </w:rPr>
          <w:fldChar w:fldCharType="begin"/>
        </w:r>
        <w:r w:rsidR="00F63C16">
          <w:rPr>
            <w:noProof/>
            <w:webHidden/>
          </w:rPr>
          <w:instrText xml:space="preserve"> PAGEREF _Toc454425758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59" w:history="1">
        <w:r w:rsidR="00F63C16" w:rsidRPr="009C0AFE">
          <w:rPr>
            <w:rStyle w:val="Hyperlink"/>
            <w:noProof/>
          </w:rPr>
          <w:t>2.1.507</w:t>
        </w:r>
        <w:r w:rsidR="00F63C16">
          <w:rPr>
            <w:rFonts w:asciiTheme="minorHAnsi" w:eastAsiaTheme="minorEastAsia" w:hAnsiTheme="minorHAnsi" w:cstheme="minorBidi"/>
            <w:noProof/>
            <w:sz w:val="22"/>
            <w:szCs w:val="22"/>
          </w:rPr>
          <w:tab/>
        </w:r>
        <w:r w:rsidR="00F63C16" w:rsidRPr="009C0AFE">
          <w:rPr>
            <w:rStyle w:val="Hyperlink"/>
            <w:noProof/>
          </w:rPr>
          <w:t>Part 4 Section 2.16.5.30, GREETINGLINE</w:t>
        </w:r>
        <w:r w:rsidR="00F63C16">
          <w:rPr>
            <w:noProof/>
            <w:webHidden/>
          </w:rPr>
          <w:tab/>
        </w:r>
        <w:r>
          <w:rPr>
            <w:noProof/>
            <w:webHidden/>
          </w:rPr>
          <w:fldChar w:fldCharType="begin"/>
        </w:r>
        <w:r w:rsidR="00F63C16">
          <w:rPr>
            <w:noProof/>
            <w:webHidden/>
          </w:rPr>
          <w:instrText xml:space="preserve"> PAGEREF _Toc454425759 \h </w:instrText>
        </w:r>
        <w:r>
          <w:rPr>
            <w:noProof/>
            <w:webHidden/>
          </w:rPr>
        </w:r>
        <w:r>
          <w:rPr>
            <w:noProof/>
            <w:webHidden/>
          </w:rPr>
          <w:fldChar w:fldCharType="separate"/>
        </w:r>
        <w:r w:rsidR="00F63C16">
          <w:rPr>
            <w:noProof/>
            <w:webHidden/>
          </w:rPr>
          <w:t>227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0" w:history="1">
        <w:r w:rsidR="00F63C16" w:rsidRPr="009C0AFE">
          <w:rPr>
            <w:rStyle w:val="Hyperlink"/>
            <w:noProof/>
          </w:rPr>
          <w:t>2.1.508</w:t>
        </w:r>
        <w:r w:rsidR="00F63C16">
          <w:rPr>
            <w:rFonts w:asciiTheme="minorHAnsi" w:eastAsiaTheme="minorEastAsia" w:hAnsiTheme="minorHAnsi" w:cstheme="minorBidi"/>
            <w:noProof/>
            <w:sz w:val="22"/>
            <w:szCs w:val="22"/>
          </w:rPr>
          <w:tab/>
        </w:r>
        <w:r w:rsidR="00F63C16" w:rsidRPr="009C0AFE">
          <w:rPr>
            <w:rStyle w:val="Hyperlink"/>
            <w:noProof/>
          </w:rPr>
          <w:t>Part 4 Section 2.16.5.31, HYPERLINK</w:t>
        </w:r>
        <w:r w:rsidR="00F63C16">
          <w:rPr>
            <w:noProof/>
            <w:webHidden/>
          </w:rPr>
          <w:tab/>
        </w:r>
        <w:r>
          <w:rPr>
            <w:noProof/>
            <w:webHidden/>
          </w:rPr>
          <w:fldChar w:fldCharType="begin"/>
        </w:r>
        <w:r w:rsidR="00F63C16">
          <w:rPr>
            <w:noProof/>
            <w:webHidden/>
          </w:rPr>
          <w:instrText xml:space="preserve"> PAGEREF _Toc454425760 \h </w:instrText>
        </w:r>
        <w:r>
          <w:rPr>
            <w:noProof/>
            <w:webHidden/>
          </w:rPr>
        </w:r>
        <w:r>
          <w:rPr>
            <w:noProof/>
            <w:webHidden/>
          </w:rPr>
          <w:fldChar w:fldCharType="separate"/>
        </w:r>
        <w:r w:rsidR="00F63C16">
          <w:rPr>
            <w:noProof/>
            <w:webHidden/>
          </w:rPr>
          <w:t>229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1" w:history="1">
        <w:r w:rsidR="00F63C16" w:rsidRPr="009C0AFE">
          <w:rPr>
            <w:rStyle w:val="Hyperlink"/>
            <w:noProof/>
          </w:rPr>
          <w:t>2.1.509</w:t>
        </w:r>
        <w:r w:rsidR="00F63C16">
          <w:rPr>
            <w:rFonts w:asciiTheme="minorHAnsi" w:eastAsiaTheme="minorEastAsia" w:hAnsiTheme="minorHAnsi" w:cstheme="minorBidi"/>
            <w:noProof/>
            <w:sz w:val="22"/>
            <w:szCs w:val="22"/>
          </w:rPr>
          <w:tab/>
        </w:r>
        <w:r w:rsidR="00F63C16" w:rsidRPr="009C0AFE">
          <w:rPr>
            <w:rStyle w:val="Hyperlink"/>
            <w:noProof/>
          </w:rPr>
          <w:t>Part 4 Section 2.16.5.35, INDEX</w:t>
        </w:r>
        <w:r w:rsidR="00F63C16">
          <w:rPr>
            <w:noProof/>
            <w:webHidden/>
          </w:rPr>
          <w:tab/>
        </w:r>
        <w:r>
          <w:rPr>
            <w:noProof/>
            <w:webHidden/>
          </w:rPr>
          <w:fldChar w:fldCharType="begin"/>
        </w:r>
        <w:r w:rsidR="00F63C16">
          <w:rPr>
            <w:noProof/>
            <w:webHidden/>
          </w:rPr>
          <w:instrText xml:space="preserve"> PAGEREF _Toc454425761 \h </w:instrText>
        </w:r>
        <w:r>
          <w:rPr>
            <w:noProof/>
            <w:webHidden/>
          </w:rPr>
        </w:r>
        <w:r>
          <w:rPr>
            <w:noProof/>
            <w:webHidden/>
          </w:rPr>
          <w:fldChar w:fldCharType="separate"/>
        </w:r>
        <w:r w:rsidR="00F63C16">
          <w:rPr>
            <w:noProof/>
            <w:webHidden/>
          </w:rPr>
          <w:t>229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2" w:history="1">
        <w:r w:rsidR="00F63C16" w:rsidRPr="009C0AFE">
          <w:rPr>
            <w:rStyle w:val="Hyperlink"/>
            <w:noProof/>
          </w:rPr>
          <w:t>2.1.510</w:t>
        </w:r>
        <w:r w:rsidR="00F63C16">
          <w:rPr>
            <w:rFonts w:asciiTheme="minorHAnsi" w:eastAsiaTheme="minorEastAsia" w:hAnsiTheme="minorHAnsi" w:cstheme="minorBidi"/>
            <w:noProof/>
            <w:sz w:val="22"/>
            <w:szCs w:val="22"/>
          </w:rPr>
          <w:tab/>
        </w:r>
        <w:r w:rsidR="00F63C16" w:rsidRPr="009C0AFE">
          <w:rPr>
            <w:rStyle w:val="Hyperlink"/>
            <w:noProof/>
          </w:rPr>
          <w:t>Part 4 Section 2.16.5.37, KEYWORDS</w:t>
        </w:r>
        <w:r w:rsidR="00F63C16">
          <w:rPr>
            <w:noProof/>
            <w:webHidden/>
          </w:rPr>
          <w:tab/>
        </w:r>
        <w:r>
          <w:rPr>
            <w:noProof/>
            <w:webHidden/>
          </w:rPr>
          <w:fldChar w:fldCharType="begin"/>
        </w:r>
        <w:r w:rsidR="00F63C16">
          <w:rPr>
            <w:noProof/>
            <w:webHidden/>
          </w:rPr>
          <w:instrText xml:space="preserve"> PAGEREF _Toc454425762 \h </w:instrText>
        </w:r>
        <w:r>
          <w:rPr>
            <w:noProof/>
            <w:webHidden/>
          </w:rPr>
        </w:r>
        <w:r>
          <w:rPr>
            <w:noProof/>
            <w:webHidden/>
          </w:rPr>
          <w:fldChar w:fldCharType="separate"/>
        </w:r>
        <w:r w:rsidR="00F63C16">
          <w:rPr>
            <w:noProof/>
            <w:webHidden/>
          </w:rPr>
          <w:t>229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3" w:history="1">
        <w:r w:rsidR="00F63C16" w:rsidRPr="009C0AFE">
          <w:rPr>
            <w:rStyle w:val="Hyperlink"/>
            <w:noProof/>
          </w:rPr>
          <w:t>2.1.511</w:t>
        </w:r>
        <w:r w:rsidR="00F63C16">
          <w:rPr>
            <w:rFonts w:asciiTheme="minorHAnsi" w:eastAsiaTheme="minorEastAsia" w:hAnsiTheme="minorHAnsi" w:cstheme="minorBidi"/>
            <w:noProof/>
            <w:sz w:val="22"/>
            <w:szCs w:val="22"/>
          </w:rPr>
          <w:tab/>
        </w:r>
        <w:r w:rsidR="00F63C16" w:rsidRPr="009C0AFE">
          <w:rPr>
            <w:rStyle w:val="Hyperlink"/>
            <w:noProof/>
          </w:rPr>
          <w:t>Part 4 Section 2.16.5.38, LASTSAVEDBY</w:t>
        </w:r>
        <w:r w:rsidR="00F63C16">
          <w:rPr>
            <w:noProof/>
            <w:webHidden/>
          </w:rPr>
          <w:tab/>
        </w:r>
        <w:r>
          <w:rPr>
            <w:noProof/>
            <w:webHidden/>
          </w:rPr>
          <w:fldChar w:fldCharType="begin"/>
        </w:r>
        <w:r w:rsidR="00F63C16">
          <w:rPr>
            <w:noProof/>
            <w:webHidden/>
          </w:rPr>
          <w:instrText xml:space="preserve"> PAGEREF _Toc454425763 \h </w:instrText>
        </w:r>
        <w:r>
          <w:rPr>
            <w:noProof/>
            <w:webHidden/>
          </w:rPr>
        </w:r>
        <w:r>
          <w:rPr>
            <w:noProof/>
            <w:webHidden/>
          </w:rPr>
          <w:fldChar w:fldCharType="separate"/>
        </w:r>
        <w:r w:rsidR="00F63C16">
          <w:rPr>
            <w:noProof/>
            <w:webHidden/>
          </w:rPr>
          <w:t>229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4" w:history="1">
        <w:r w:rsidR="00F63C16" w:rsidRPr="009C0AFE">
          <w:rPr>
            <w:rStyle w:val="Hyperlink"/>
            <w:noProof/>
          </w:rPr>
          <w:t>2.1.512</w:t>
        </w:r>
        <w:r w:rsidR="00F63C16">
          <w:rPr>
            <w:rFonts w:asciiTheme="minorHAnsi" w:eastAsiaTheme="minorEastAsia" w:hAnsiTheme="minorHAnsi" w:cstheme="minorBidi"/>
            <w:noProof/>
            <w:sz w:val="22"/>
            <w:szCs w:val="22"/>
          </w:rPr>
          <w:tab/>
        </w:r>
        <w:r w:rsidR="00F63C16" w:rsidRPr="009C0AFE">
          <w:rPr>
            <w:rStyle w:val="Hyperlink"/>
            <w:noProof/>
          </w:rPr>
          <w:t>Part 4 Section 2.16.5.39, LINK</w:t>
        </w:r>
        <w:r w:rsidR="00F63C16">
          <w:rPr>
            <w:noProof/>
            <w:webHidden/>
          </w:rPr>
          <w:tab/>
        </w:r>
        <w:r>
          <w:rPr>
            <w:noProof/>
            <w:webHidden/>
          </w:rPr>
          <w:fldChar w:fldCharType="begin"/>
        </w:r>
        <w:r w:rsidR="00F63C16">
          <w:rPr>
            <w:noProof/>
            <w:webHidden/>
          </w:rPr>
          <w:instrText xml:space="preserve"> PAGEREF _Toc454425764 \h </w:instrText>
        </w:r>
        <w:r>
          <w:rPr>
            <w:noProof/>
            <w:webHidden/>
          </w:rPr>
        </w:r>
        <w:r>
          <w:rPr>
            <w:noProof/>
            <w:webHidden/>
          </w:rPr>
          <w:fldChar w:fldCharType="separate"/>
        </w:r>
        <w:r w:rsidR="00F63C16">
          <w:rPr>
            <w:noProof/>
            <w:webHidden/>
          </w:rPr>
          <w:t>230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5" w:history="1">
        <w:r w:rsidR="00F63C16" w:rsidRPr="009C0AFE">
          <w:rPr>
            <w:rStyle w:val="Hyperlink"/>
            <w:noProof/>
          </w:rPr>
          <w:t>2.1.513</w:t>
        </w:r>
        <w:r w:rsidR="00F63C16">
          <w:rPr>
            <w:rFonts w:asciiTheme="minorHAnsi" w:eastAsiaTheme="minorEastAsia" w:hAnsiTheme="minorHAnsi" w:cstheme="minorBidi"/>
            <w:noProof/>
            <w:sz w:val="22"/>
            <w:szCs w:val="22"/>
          </w:rPr>
          <w:tab/>
        </w:r>
        <w:r w:rsidR="00F63C16" w:rsidRPr="009C0AFE">
          <w:rPr>
            <w:rStyle w:val="Hyperlink"/>
            <w:noProof/>
          </w:rPr>
          <w:t>Part 4 Section 2.16.5.40, LISTNUM</w:t>
        </w:r>
        <w:r w:rsidR="00F63C16">
          <w:rPr>
            <w:noProof/>
            <w:webHidden/>
          </w:rPr>
          <w:tab/>
        </w:r>
        <w:r>
          <w:rPr>
            <w:noProof/>
            <w:webHidden/>
          </w:rPr>
          <w:fldChar w:fldCharType="begin"/>
        </w:r>
        <w:r w:rsidR="00F63C16">
          <w:rPr>
            <w:noProof/>
            <w:webHidden/>
          </w:rPr>
          <w:instrText xml:space="preserve"> PAGEREF _Toc454425765 \h </w:instrText>
        </w:r>
        <w:r>
          <w:rPr>
            <w:noProof/>
            <w:webHidden/>
          </w:rPr>
        </w:r>
        <w:r>
          <w:rPr>
            <w:noProof/>
            <w:webHidden/>
          </w:rPr>
          <w:fldChar w:fldCharType="separate"/>
        </w:r>
        <w:r w:rsidR="00F63C16">
          <w:rPr>
            <w:noProof/>
            <w:webHidden/>
          </w:rPr>
          <w:t>230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6" w:history="1">
        <w:r w:rsidR="00F63C16" w:rsidRPr="009C0AFE">
          <w:rPr>
            <w:rStyle w:val="Hyperlink"/>
            <w:noProof/>
          </w:rPr>
          <w:t>2.1.514</w:t>
        </w:r>
        <w:r w:rsidR="00F63C16">
          <w:rPr>
            <w:rFonts w:asciiTheme="minorHAnsi" w:eastAsiaTheme="minorEastAsia" w:hAnsiTheme="minorHAnsi" w:cstheme="minorBidi"/>
            <w:noProof/>
            <w:sz w:val="22"/>
            <w:szCs w:val="22"/>
          </w:rPr>
          <w:tab/>
        </w:r>
        <w:r w:rsidR="00F63C16" w:rsidRPr="009C0AFE">
          <w:rPr>
            <w:rStyle w:val="Hyperlink"/>
            <w:noProof/>
          </w:rPr>
          <w:t>Part 4 Section 2.16.5.41, MACROBUTTON</w:t>
        </w:r>
        <w:r w:rsidR="00F63C16">
          <w:rPr>
            <w:noProof/>
            <w:webHidden/>
          </w:rPr>
          <w:tab/>
        </w:r>
        <w:r>
          <w:rPr>
            <w:noProof/>
            <w:webHidden/>
          </w:rPr>
          <w:fldChar w:fldCharType="begin"/>
        </w:r>
        <w:r w:rsidR="00F63C16">
          <w:rPr>
            <w:noProof/>
            <w:webHidden/>
          </w:rPr>
          <w:instrText xml:space="preserve"> PAGEREF _Toc454425766 \h </w:instrText>
        </w:r>
        <w:r>
          <w:rPr>
            <w:noProof/>
            <w:webHidden/>
          </w:rPr>
        </w:r>
        <w:r>
          <w:rPr>
            <w:noProof/>
            <w:webHidden/>
          </w:rPr>
          <w:fldChar w:fldCharType="separate"/>
        </w:r>
        <w:r w:rsidR="00F63C16">
          <w:rPr>
            <w:noProof/>
            <w:webHidden/>
          </w:rPr>
          <w:t>230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7" w:history="1">
        <w:r w:rsidR="00F63C16" w:rsidRPr="009C0AFE">
          <w:rPr>
            <w:rStyle w:val="Hyperlink"/>
            <w:noProof/>
          </w:rPr>
          <w:t>2.1.515</w:t>
        </w:r>
        <w:r w:rsidR="00F63C16">
          <w:rPr>
            <w:rFonts w:asciiTheme="minorHAnsi" w:eastAsiaTheme="minorEastAsia" w:hAnsiTheme="minorHAnsi" w:cstheme="minorBidi"/>
            <w:noProof/>
            <w:sz w:val="22"/>
            <w:szCs w:val="22"/>
          </w:rPr>
          <w:tab/>
        </w:r>
        <w:r w:rsidR="00F63C16" w:rsidRPr="009C0AFE">
          <w:rPr>
            <w:rStyle w:val="Hyperlink"/>
            <w:noProof/>
          </w:rPr>
          <w:t>Part 4 Section 2.16.5.42, MERGEFIELD</w:t>
        </w:r>
        <w:r w:rsidR="00F63C16">
          <w:rPr>
            <w:noProof/>
            <w:webHidden/>
          </w:rPr>
          <w:tab/>
        </w:r>
        <w:r>
          <w:rPr>
            <w:noProof/>
            <w:webHidden/>
          </w:rPr>
          <w:fldChar w:fldCharType="begin"/>
        </w:r>
        <w:r w:rsidR="00F63C16">
          <w:rPr>
            <w:noProof/>
            <w:webHidden/>
          </w:rPr>
          <w:instrText xml:space="preserve"> PAGEREF _Toc454425767 \h </w:instrText>
        </w:r>
        <w:r>
          <w:rPr>
            <w:noProof/>
            <w:webHidden/>
          </w:rPr>
        </w:r>
        <w:r>
          <w:rPr>
            <w:noProof/>
            <w:webHidden/>
          </w:rPr>
          <w:fldChar w:fldCharType="separate"/>
        </w:r>
        <w:r w:rsidR="00F63C16">
          <w:rPr>
            <w:noProof/>
            <w:webHidden/>
          </w:rPr>
          <w:t>231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8" w:history="1">
        <w:r w:rsidR="00F63C16" w:rsidRPr="009C0AFE">
          <w:rPr>
            <w:rStyle w:val="Hyperlink"/>
            <w:noProof/>
          </w:rPr>
          <w:t>2.1.516</w:t>
        </w:r>
        <w:r w:rsidR="00F63C16">
          <w:rPr>
            <w:rFonts w:asciiTheme="minorHAnsi" w:eastAsiaTheme="minorEastAsia" w:hAnsiTheme="minorHAnsi" w:cstheme="minorBidi"/>
            <w:noProof/>
            <w:sz w:val="22"/>
            <w:szCs w:val="22"/>
          </w:rPr>
          <w:tab/>
        </w:r>
        <w:r w:rsidR="00F63C16" w:rsidRPr="009C0AFE">
          <w:rPr>
            <w:rStyle w:val="Hyperlink"/>
            <w:noProof/>
          </w:rPr>
          <w:t>Part 4 Section 2.16.5.47, NOTEREF</w:t>
        </w:r>
        <w:r w:rsidR="00F63C16">
          <w:rPr>
            <w:noProof/>
            <w:webHidden/>
          </w:rPr>
          <w:tab/>
        </w:r>
        <w:r>
          <w:rPr>
            <w:noProof/>
            <w:webHidden/>
          </w:rPr>
          <w:fldChar w:fldCharType="begin"/>
        </w:r>
        <w:r w:rsidR="00F63C16">
          <w:rPr>
            <w:noProof/>
            <w:webHidden/>
          </w:rPr>
          <w:instrText xml:space="preserve"> PAGEREF _Toc454425768 \h </w:instrText>
        </w:r>
        <w:r>
          <w:rPr>
            <w:noProof/>
            <w:webHidden/>
          </w:rPr>
        </w:r>
        <w:r>
          <w:rPr>
            <w:noProof/>
            <w:webHidden/>
          </w:rPr>
          <w:fldChar w:fldCharType="separate"/>
        </w:r>
        <w:r w:rsidR="00F63C16">
          <w:rPr>
            <w:noProof/>
            <w:webHidden/>
          </w:rPr>
          <w:t>231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69" w:history="1">
        <w:r w:rsidR="00F63C16" w:rsidRPr="009C0AFE">
          <w:rPr>
            <w:rStyle w:val="Hyperlink"/>
            <w:noProof/>
          </w:rPr>
          <w:t>2.1.517</w:t>
        </w:r>
        <w:r w:rsidR="00F63C16">
          <w:rPr>
            <w:rFonts w:asciiTheme="minorHAnsi" w:eastAsiaTheme="minorEastAsia" w:hAnsiTheme="minorHAnsi" w:cstheme="minorBidi"/>
            <w:noProof/>
            <w:sz w:val="22"/>
            <w:szCs w:val="22"/>
          </w:rPr>
          <w:tab/>
        </w:r>
        <w:r w:rsidR="00F63C16" w:rsidRPr="009C0AFE">
          <w:rPr>
            <w:rStyle w:val="Hyperlink"/>
            <w:noProof/>
          </w:rPr>
          <w:t>Part 4 Section 2.16.5.52, PAGEREF</w:t>
        </w:r>
        <w:r w:rsidR="00F63C16">
          <w:rPr>
            <w:noProof/>
            <w:webHidden/>
          </w:rPr>
          <w:tab/>
        </w:r>
        <w:r>
          <w:rPr>
            <w:noProof/>
            <w:webHidden/>
          </w:rPr>
          <w:fldChar w:fldCharType="begin"/>
        </w:r>
        <w:r w:rsidR="00F63C16">
          <w:rPr>
            <w:noProof/>
            <w:webHidden/>
          </w:rPr>
          <w:instrText xml:space="preserve"> PAGEREF _Toc454425769 \h </w:instrText>
        </w:r>
        <w:r>
          <w:rPr>
            <w:noProof/>
            <w:webHidden/>
          </w:rPr>
        </w:r>
        <w:r>
          <w:rPr>
            <w:noProof/>
            <w:webHidden/>
          </w:rPr>
          <w:fldChar w:fldCharType="separate"/>
        </w:r>
        <w:r w:rsidR="00F63C16">
          <w:rPr>
            <w:noProof/>
            <w:webHidden/>
          </w:rPr>
          <w:t>231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0" w:history="1">
        <w:r w:rsidR="00F63C16" w:rsidRPr="009C0AFE">
          <w:rPr>
            <w:rStyle w:val="Hyperlink"/>
            <w:noProof/>
          </w:rPr>
          <w:t>2.1.518</w:t>
        </w:r>
        <w:r w:rsidR="00F63C16">
          <w:rPr>
            <w:rFonts w:asciiTheme="minorHAnsi" w:eastAsiaTheme="minorEastAsia" w:hAnsiTheme="minorHAnsi" w:cstheme="minorBidi"/>
            <w:noProof/>
            <w:sz w:val="22"/>
            <w:szCs w:val="22"/>
          </w:rPr>
          <w:tab/>
        </w:r>
        <w:r w:rsidR="00F63C16" w:rsidRPr="009C0AFE">
          <w:rPr>
            <w:rStyle w:val="Hyperlink"/>
            <w:noProof/>
          </w:rPr>
          <w:t>Part 4 Section 2.16.5.53, PRINT</w:t>
        </w:r>
        <w:r w:rsidR="00F63C16">
          <w:rPr>
            <w:noProof/>
            <w:webHidden/>
          </w:rPr>
          <w:tab/>
        </w:r>
        <w:r>
          <w:rPr>
            <w:noProof/>
            <w:webHidden/>
          </w:rPr>
          <w:fldChar w:fldCharType="begin"/>
        </w:r>
        <w:r w:rsidR="00F63C16">
          <w:rPr>
            <w:noProof/>
            <w:webHidden/>
          </w:rPr>
          <w:instrText xml:space="preserve"> PAGEREF _Toc454425770 \h </w:instrText>
        </w:r>
        <w:r>
          <w:rPr>
            <w:noProof/>
            <w:webHidden/>
          </w:rPr>
        </w:r>
        <w:r>
          <w:rPr>
            <w:noProof/>
            <w:webHidden/>
          </w:rPr>
          <w:fldChar w:fldCharType="separate"/>
        </w:r>
        <w:r w:rsidR="00F63C16">
          <w:rPr>
            <w:noProof/>
            <w:webHidden/>
          </w:rPr>
          <w:t>231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1" w:history="1">
        <w:r w:rsidR="00F63C16" w:rsidRPr="009C0AFE">
          <w:rPr>
            <w:rStyle w:val="Hyperlink"/>
            <w:noProof/>
          </w:rPr>
          <w:t>2.1.519</w:t>
        </w:r>
        <w:r w:rsidR="00F63C16">
          <w:rPr>
            <w:rFonts w:asciiTheme="minorHAnsi" w:eastAsiaTheme="minorEastAsia" w:hAnsiTheme="minorHAnsi" w:cstheme="minorBidi"/>
            <w:noProof/>
            <w:sz w:val="22"/>
            <w:szCs w:val="22"/>
          </w:rPr>
          <w:tab/>
        </w:r>
        <w:r w:rsidR="00F63C16" w:rsidRPr="009C0AFE">
          <w:rPr>
            <w:rStyle w:val="Hyperlink"/>
            <w:noProof/>
          </w:rPr>
          <w:t>Part 4 Section 2.16.5.54, PRINTDATE</w:t>
        </w:r>
        <w:r w:rsidR="00F63C16">
          <w:rPr>
            <w:noProof/>
            <w:webHidden/>
          </w:rPr>
          <w:tab/>
        </w:r>
        <w:r>
          <w:rPr>
            <w:noProof/>
            <w:webHidden/>
          </w:rPr>
          <w:fldChar w:fldCharType="begin"/>
        </w:r>
        <w:r w:rsidR="00F63C16">
          <w:rPr>
            <w:noProof/>
            <w:webHidden/>
          </w:rPr>
          <w:instrText xml:space="preserve"> PAGEREF _Toc454425771 \h </w:instrText>
        </w:r>
        <w:r>
          <w:rPr>
            <w:noProof/>
            <w:webHidden/>
          </w:rPr>
        </w:r>
        <w:r>
          <w:rPr>
            <w:noProof/>
            <w:webHidden/>
          </w:rPr>
          <w:fldChar w:fldCharType="separate"/>
        </w:r>
        <w:r w:rsidR="00F63C16">
          <w:rPr>
            <w:noProof/>
            <w:webHidden/>
          </w:rPr>
          <w:t>232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2" w:history="1">
        <w:r w:rsidR="00F63C16" w:rsidRPr="009C0AFE">
          <w:rPr>
            <w:rStyle w:val="Hyperlink"/>
            <w:noProof/>
          </w:rPr>
          <w:t>2.1.520</w:t>
        </w:r>
        <w:r w:rsidR="00F63C16">
          <w:rPr>
            <w:rFonts w:asciiTheme="minorHAnsi" w:eastAsiaTheme="minorEastAsia" w:hAnsiTheme="minorHAnsi" w:cstheme="minorBidi"/>
            <w:noProof/>
            <w:sz w:val="22"/>
            <w:szCs w:val="22"/>
          </w:rPr>
          <w:tab/>
        </w:r>
        <w:r w:rsidR="00F63C16" w:rsidRPr="009C0AFE">
          <w:rPr>
            <w:rStyle w:val="Hyperlink"/>
            <w:noProof/>
          </w:rPr>
          <w:t>Part 4 Section 2.16.5.56, QUOTE</w:t>
        </w:r>
        <w:r w:rsidR="00F63C16">
          <w:rPr>
            <w:noProof/>
            <w:webHidden/>
          </w:rPr>
          <w:tab/>
        </w:r>
        <w:r>
          <w:rPr>
            <w:noProof/>
            <w:webHidden/>
          </w:rPr>
          <w:fldChar w:fldCharType="begin"/>
        </w:r>
        <w:r w:rsidR="00F63C16">
          <w:rPr>
            <w:noProof/>
            <w:webHidden/>
          </w:rPr>
          <w:instrText xml:space="preserve"> PAGEREF _Toc454425772 \h </w:instrText>
        </w:r>
        <w:r>
          <w:rPr>
            <w:noProof/>
            <w:webHidden/>
          </w:rPr>
        </w:r>
        <w:r>
          <w:rPr>
            <w:noProof/>
            <w:webHidden/>
          </w:rPr>
          <w:fldChar w:fldCharType="separate"/>
        </w:r>
        <w:r w:rsidR="00F63C16">
          <w:rPr>
            <w:noProof/>
            <w:webHidden/>
          </w:rPr>
          <w:t>232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3" w:history="1">
        <w:r w:rsidR="00F63C16" w:rsidRPr="009C0AFE">
          <w:rPr>
            <w:rStyle w:val="Hyperlink"/>
            <w:noProof/>
          </w:rPr>
          <w:t>2.1.521</w:t>
        </w:r>
        <w:r w:rsidR="00F63C16">
          <w:rPr>
            <w:rFonts w:asciiTheme="minorHAnsi" w:eastAsiaTheme="minorEastAsia" w:hAnsiTheme="minorHAnsi" w:cstheme="minorBidi"/>
            <w:noProof/>
            <w:sz w:val="22"/>
            <w:szCs w:val="22"/>
          </w:rPr>
          <w:tab/>
        </w:r>
        <w:r w:rsidR="00F63C16" w:rsidRPr="009C0AFE">
          <w:rPr>
            <w:rStyle w:val="Hyperlink"/>
            <w:noProof/>
          </w:rPr>
          <w:t>Part 4 Section 2.16.5.57, RD</w:t>
        </w:r>
        <w:r w:rsidR="00F63C16">
          <w:rPr>
            <w:noProof/>
            <w:webHidden/>
          </w:rPr>
          <w:tab/>
        </w:r>
        <w:r>
          <w:rPr>
            <w:noProof/>
            <w:webHidden/>
          </w:rPr>
          <w:fldChar w:fldCharType="begin"/>
        </w:r>
        <w:r w:rsidR="00F63C16">
          <w:rPr>
            <w:noProof/>
            <w:webHidden/>
          </w:rPr>
          <w:instrText xml:space="preserve"> PAGEREF _Toc454425773 \h </w:instrText>
        </w:r>
        <w:r>
          <w:rPr>
            <w:noProof/>
            <w:webHidden/>
          </w:rPr>
        </w:r>
        <w:r>
          <w:rPr>
            <w:noProof/>
            <w:webHidden/>
          </w:rPr>
          <w:fldChar w:fldCharType="separate"/>
        </w:r>
        <w:r w:rsidR="00F63C16">
          <w:rPr>
            <w:noProof/>
            <w:webHidden/>
          </w:rPr>
          <w:t>232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4" w:history="1">
        <w:r w:rsidR="00F63C16" w:rsidRPr="009C0AFE">
          <w:rPr>
            <w:rStyle w:val="Hyperlink"/>
            <w:noProof/>
          </w:rPr>
          <w:t>2.1.522</w:t>
        </w:r>
        <w:r w:rsidR="00F63C16">
          <w:rPr>
            <w:rFonts w:asciiTheme="minorHAnsi" w:eastAsiaTheme="minorEastAsia" w:hAnsiTheme="minorHAnsi" w:cstheme="minorBidi"/>
            <w:noProof/>
            <w:sz w:val="22"/>
            <w:szCs w:val="22"/>
          </w:rPr>
          <w:tab/>
        </w:r>
        <w:r w:rsidR="00F63C16" w:rsidRPr="009C0AFE">
          <w:rPr>
            <w:rStyle w:val="Hyperlink"/>
            <w:noProof/>
          </w:rPr>
          <w:t>Part 4 Section 2.16.5.58, REF</w:t>
        </w:r>
        <w:r w:rsidR="00F63C16">
          <w:rPr>
            <w:noProof/>
            <w:webHidden/>
          </w:rPr>
          <w:tab/>
        </w:r>
        <w:r>
          <w:rPr>
            <w:noProof/>
            <w:webHidden/>
          </w:rPr>
          <w:fldChar w:fldCharType="begin"/>
        </w:r>
        <w:r w:rsidR="00F63C16">
          <w:rPr>
            <w:noProof/>
            <w:webHidden/>
          </w:rPr>
          <w:instrText xml:space="preserve"> PAGEREF _Toc454425774 \h </w:instrText>
        </w:r>
        <w:r>
          <w:rPr>
            <w:noProof/>
            <w:webHidden/>
          </w:rPr>
        </w:r>
        <w:r>
          <w:rPr>
            <w:noProof/>
            <w:webHidden/>
          </w:rPr>
          <w:fldChar w:fldCharType="separate"/>
        </w:r>
        <w:r w:rsidR="00F63C16">
          <w:rPr>
            <w:noProof/>
            <w:webHidden/>
          </w:rPr>
          <w:t>232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5" w:history="1">
        <w:r w:rsidR="00F63C16" w:rsidRPr="009C0AFE">
          <w:rPr>
            <w:rStyle w:val="Hyperlink"/>
            <w:noProof/>
          </w:rPr>
          <w:t>2.1.523</w:t>
        </w:r>
        <w:r w:rsidR="00F63C16">
          <w:rPr>
            <w:rFonts w:asciiTheme="minorHAnsi" w:eastAsiaTheme="minorEastAsia" w:hAnsiTheme="minorHAnsi" w:cstheme="minorBidi"/>
            <w:noProof/>
            <w:sz w:val="22"/>
            <w:szCs w:val="22"/>
          </w:rPr>
          <w:tab/>
        </w:r>
        <w:r w:rsidR="00F63C16" w:rsidRPr="009C0AFE">
          <w:rPr>
            <w:rStyle w:val="Hyperlink"/>
            <w:noProof/>
          </w:rPr>
          <w:t>Part 4 Section 2.16.5.59, REVNUM</w:t>
        </w:r>
        <w:r w:rsidR="00F63C16">
          <w:rPr>
            <w:noProof/>
            <w:webHidden/>
          </w:rPr>
          <w:tab/>
        </w:r>
        <w:r>
          <w:rPr>
            <w:noProof/>
            <w:webHidden/>
          </w:rPr>
          <w:fldChar w:fldCharType="begin"/>
        </w:r>
        <w:r w:rsidR="00F63C16">
          <w:rPr>
            <w:noProof/>
            <w:webHidden/>
          </w:rPr>
          <w:instrText xml:space="preserve"> PAGEREF _Toc454425775 \h </w:instrText>
        </w:r>
        <w:r>
          <w:rPr>
            <w:noProof/>
            <w:webHidden/>
          </w:rPr>
        </w:r>
        <w:r>
          <w:rPr>
            <w:noProof/>
            <w:webHidden/>
          </w:rPr>
          <w:fldChar w:fldCharType="separate"/>
        </w:r>
        <w:r w:rsidR="00F63C16">
          <w:rPr>
            <w:noProof/>
            <w:webHidden/>
          </w:rPr>
          <w:t>233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6" w:history="1">
        <w:r w:rsidR="00F63C16" w:rsidRPr="009C0AFE">
          <w:rPr>
            <w:rStyle w:val="Hyperlink"/>
            <w:noProof/>
          </w:rPr>
          <w:t>2.1.524</w:t>
        </w:r>
        <w:r w:rsidR="00F63C16">
          <w:rPr>
            <w:rFonts w:asciiTheme="minorHAnsi" w:eastAsiaTheme="minorEastAsia" w:hAnsiTheme="minorHAnsi" w:cstheme="minorBidi"/>
            <w:noProof/>
            <w:sz w:val="22"/>
            <w:szCs w:val="22"/>
          </w:rPr>
          <w:tab/>
        </w:r>
        <w:r w:rsidR="00F63C16" w:rsidRPr="009C0AFE">
          <w:rPr>
            <w:rStyle w:val="Hyperlink"/>
            <w:noProof/>
          </w:rPr>
          <w:t>Part 4 Section 2.16.5.60, SAVEDATE</w:t>
        </w:r>
        <w:r w:rsidR="00F63C16">
          <w:rPr>
            <w:noProof/>
            <w:webHidden/>
          </w:rPr>
          <w:tab/>
        </w:r>
        <w:r>
          <w:rPr>
            <w:noProof/>
            <w:webHidden/>
          </w:rPr>
          <w:fldChar w:fldCharType="begin"/>
        </w:r>
        <w:r w:rsidR="00F63C16">
          <w:rPr>
            <w:noProof/>
            <w:webHidden/>
          </w:rPr>
          <w:instrText xml:space="preserve"> PAGEREF _Toc454425776 \h </w:instrText>
        </w:r>
        <w:r>
          <w:rPr>
            <w:noProof/>
            <w:webHidden/>
          </w:rPr>
        </w:r>
        <w:r>
          <w:rPr>
            <w:noProof/>
            <w:webHidden/>
          </w:rPr>
          <w:fldChar w:fldCharType="separate"/>
        </w:r>
        <w:r w:rsidR="00F63C16">
          <w:rPr>
            <w:noProof/>
            <w:webHidden/>
          </w:rPr>
          <w:t>233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7" w:history="1">
        <w:r w:rsidR="00F63C16" w:rsidRPr="009C0AFE">
          <w:rPr>
            <w:rStyle w:val="Hyperlink"/>
            <w:noProof/>
          </w:rPr>
          <w:t>2.1.525</w:t>
        </w:r>
        <w:r w:rsidR="00F63C16">
          <w:rPr>
            <w:rFonts w:asciiTheme="minorHAnsi" w:eastAsiaTheme="minorEastAsia" w:hAnsiTheme="minorHAnsi" w:cstheme="minorBidi"/>
            <w:noProof/>
            <w:sz w:val="22"/>
            <w:szCs w:val="22"/>
          </w:rPr>
          <w:tab/>
        </w:r>
        <w:r w:rsidR="00F63C16" w:rsidRPr="009C0AFE">
          <w:rPr>
            <w:rStyle w:val="Hyperlink"/>
            <w:noProof/>
          </w:rPr>
          <w:t>Part 4 Section 2.16.5.61, SECTION</w:t>
        </w:r>
        <w:r w:rsidR="00F63C16">
          <w:rPr>
            <w:noProof/>
            <w:webHidden/>
          </w:rPr>
          <w:tab/>
        </w:r>
        <w:r>
          <w:rPr>
            <w:noProof/>
            <w:webHidden/>
          </w:rPr>
          <w:fldChar w:fldCharType="begin"/>
        </w:r>
        <w:r w:rsidR="00F63C16">
          <w:rPr>
            <w:noProof/>
            <w:webHidden/>
          </w:rPr>
          <w:instrText xml:space="preserve"> PAGEREF _Toc454425777 \h </w:instrText>
        </w:r>
        <w:r>
          <w:rPr>
            <w:noProof/>
            <w:webHidden/>
          </w:rPr>
        </w:r>
        <w:r>
          <w:rPr>
            <w:noProof/>
            <w:webHidden/>
          </w:rPr>
          <w:fldChar w:fldCharType="separate"/>
        </w:r>
        <w:r w:rsidR="00F63C16">
          <w:rPr>
            <w:noProof/>
            <w:webHidden/>
          </w:rPr>
          <w:t>233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8" w:history="1">
        <w:r w:rsidR="00F63C16" w:rsidRPr="009C0AFE">
          <w:rPr>
            <w:rStyle w:val="Hyperlink"/>
            <w:noProof/>
          </w:rPr>
          <w:t>2.1.526</w:t>
        </w:r>
        <w:r w:rsidR="00F63C16">
          <w:rPr>
            <w:rFonts w:asciiTheme="minorHAnsi" w:eastAsiaTheme="minorEastAsia" w:hAnsiTheme="minorHAnsi" w:cstheme="minorBidi"/>
            <w:noProof/>
            <w:sz w:val="22"/>
            <w:szCs w:val="22"/>
          </w:rPr>
          <w:tab/>
        </w:r>
        <w:r w:rsidR="00F63C16" w:rsidRPr="009C0AFE">
          <w:rPr>
            <w:rStyle w:val="Hyperlink"/>
            <w:noProof/>
          </w:rPr>
          <w:t>Part 4 Section 2.16.5.62, SECTIONPAGES</w:t>
        </w:r>
        <w:r w:rsidR="00F63C16">
          <w:rPr>
            <w:noProof/>
            <w:webHidden/>
          </w:rPr>
          <w:tab/>
        </w:r>
        <w:r>
          <w:rPr>
            <w:noProof/>
            <w:webHidden/>
          </w:rPr>
          <w:fldChar w:fldCharType="begin"/>
        </w:r>
        <w:r w:rsidR="00F63C16">
          <w:rPr>
            <w:noProof/>
            <w:webHidden/>
          </w:rPr>
          <w:instrText xml:space="preserve"> PAGEREF _Toc454425778 \h </w:instrText>
        </w:r>
        <w:r>
          <w:rPr>
            <w:noProof/>
            <w:webHidden/>
          </w:rPr>
        </w:r>
        <w:r>
          <w:rPr>
            <w:noProof/>
            <w:webHidden/>
          </w:rPr>
          <w:fldChar w:fldCharType="separate"/>
        </w:r>
        <w:r w:rsidR="00F63C16">
          <w:rPr>
            <w:noProof/>
            <w:webHidden/>
          </w:rPr>
          <w:t>234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79" w:history="1">
        <w:r w:rsidR="00F63C16" w:rsidRPr="009C0AFE">
          <w:rPr>
            <w:rStyle w:val="Hyperlink"/>
            <w:noProof/>
          </w:rPr>
          <w:t>2.1.527</w:t>
        </w:r>
        <w:r w:rsidR="00F63C16">
          <w:rPr>
            <w:rFonts w:asciiTheme="minorHAnsi" w:eastAsiaTheme="minorEastAsia" w:hAnsiTheme="minorHAnsi" w:cstheme="minorBidi"/>
            <w:noProof/>
            <w:sz w:val="22"/>
            <w:szCs w:val="22"/>
          </w:rPr>
          <w:tab/>
        </w:r>
        <w:r w:rsidR="00F63C16" w:rsidRPr="009C0AFE">
          <w:rPr>
            <w:rStyle w:val="Hyperlink"/>
            <w:noProof/>
          </w:rPr>
          <w:t>Part 4 Section 2.16.5.63, SEQ</w:t>
        </w:r>
        <w:r w:rsidR="00F63C16">
          <w:rPr>
            <w:noProof/>
            <w:webHidden/>
          </w:rPr>
          <w:tab/>
        </w:r>
        <w:r>
          <w:rPr>
            <w:noProof/>
            <w:webHidden/>
          </w:rPr>
          <w:fldChar w:fldCharType="begin"/>
        </w:r>
        <w:r w:rsidR="00F63C16">
          <w:rPr>
            <w:noProof/>
            <w:webHidden/>
          </w:rPr>
          <w:instrText xml:space="preserve"> PAGEREF _Toc454425779 \h </w:instrText>
        </w:r>
        <w:r>
          <w:rPr>
            <w:noProof/>
            <w:webHidden/>
          </w:rPr>
        </w:r>
        <w:r>
          <w:rPr>
            <w:noProof/>
            <w:webHidden/>
          </w:rPr>
          <w:fldChar w:fldCharType="separate"/>
        </w:r>
        <w:r w:rsidR="00F63C16">
          <w:rPr>
            <w:noProof/>
            <w:webHidden/>
          </w:rPr>
          <w:t>234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0" w:history="1">
        <w:r w:rsidR="00F63C16" w:rsidRPr="009C0AFE">
          <w:rPr>
            <w:rStyle w:val="Hyperlink"/>
            <w:noProof/>
          </w:rPr>
          <w:t>2.1.528</w:t>
        </w:r>
        <w:r w:rsidR="00F63C16">
          <w:rPr>
            <w:rFonts w:asciiTheme="minorHAnsi" w:eastAsiaTheme="minorEastAsia" w:hAnsiTheme="minorHAnsi" w:cstheme="minorBidi"/>
            <w:noProof/>
            <w:sz w:val="22"/>
            <w:szCs w:val="22"/>
          </w:rPr>
          <w:tab/>
        </w:r>
        <w:r w:rsidR="00F63C16" w:rsidRPr="009C0AFE">
          <w:rPr>
            <w:rStyle w:val="Hyperlink"/>
            <w:noProof/>
          </w:rPr>
          <w:t>Part 4 Section 2.16.5.65, SKIPIF</w:t>
        </w:r>
        <w:r w:rsidR="00F63C16">
          <w:rPr>
            <w:noProof/>
            <w:webHidden/>
          </w:rPr>
          <w:tab/>
        </w:r>
        <w:r>
          <w:rPr>
            <w:noProof/>
            <w:webHidden/>
          </w:rPr>
          <w:fldChar w:fldCharType="begin"/>
        </w:r>
        <w:r w:rsidR="00F63C16">
          <w:rPr>
            <w:noProof/>
            <w:webHidden/>
          </w:rPr>
          <w:instrText xml:space="preserve"> PAGEREF _Toc454425780 \h </w:instrText>
        </w:r>
        <w:r>
          <w:rPr>
            <w:noProof/>
            <w:webHidden/>
          </w:rPr>
        </w:r>
        <w:r>
          <w:rPr>
            <w:noProof/>
            <w:webHidden/>
          </w:rPr>
          <w:fldChar w:fldCharType="separate"/>
        </w:r>
        <w:r w:rsidR="00F63C16">
          <w:rPr>
            <w:noProof/>
            <w:webHidden/>
          </w:rPr>
          <w:t>234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1" w:history="1">
        <w:r w:rsidR="00F63C16" w:rsidRPr="009C0AFE">
          <w:rPr>
            <w:rStyle w:val="Hyperlink"/>
            <w:noProof/>
          </w:rPr>
          <w:t>2.1.529</w:t>
        </w:r>
        <w:r w:rsidR="00F63C16">
          <w:rPr>
            <w:rFonts w:asciiTheme="minorHAnsi" w:eastAsiaTheme="minorEastAsia" w:hAnsiTheme="minorHAnsi" w:cstheme="minorBidi"/>
            <w:noProof/>
            <w:sz w:val="22"/>
            <w:szCs w:val="22"/>
          </w:rPr>
          <w:tab/>
        </w:r>
        <w:r w:rsidR="00F63C16" w:rsidRPr="009C0AFE">
          <w:rPr>
            <w:rStyle w:val="Hyperlink"/>
            <w:noProof/>
          </w:rPr>
          <w:t>Part 4 Section 2.16.5.66, STYLEREF</w:t>
        </w:r>
        <w:r w:rsidR="00F63C16">
          <w:rPr>
            <w:noProof/>
            <w:webHidden/>
          </w:rPr>
          <w:tab/>
        </w:r>
        <w:r>
          <w:rPr>
            <w:noProof/>
            <w:webHidden/>
          </w:rPr>
          <w:fldChar w:fldCharType="begin"/>
        </w:r>
        <w:r w:rsidR="00F63C16">
          <w:rPr>
            <w:noProof/>
            <w:webHidden/>
          </w:rPr>
          <w:instrText xml:space="preserve"> PAGEREF _Toc454425781 \h </w:instrText>
        </w:r>
        <w:r>
          <w:rPr>
            <w:noProof/>
            <w:webHidden/>
          </w:rPr>
        </w:r>
        <w:r>
          <w:rPr>
            <w:noProof/>
            <w:webHidden/>
          </w:rPr>
          <w:fldChar w:fldCharType="separate"/>
        </w:r>
        <w:r w:rsidR="00F63C16">
          <w:rPr>
            <w:noProof/>
            <w:webHidden/>
          </w:rPr>
          <w:t>234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2" w:history="1">
        <w:r w:rsidR="00F63C16" w:rsidRPr="009C0AFE">
          <w:rPr>
            <w:rStyle w:val="Hyperlink"/>
            <w:noProof/>
          </w:rPr>
          <w:t>2.1.530</w:t>
        </w:r>
        <w:r w:rsidR="00F63C16">
          <w:rPr>
            <w:rFonts w:asciiTheme="minorHAnsi" w:eastAsiaTheme="minorEastAsia" w:hAnsiTheme="minorHAnsi" w:cstheme="minorBidi"/>
            <w:noProof/>
            <w:sz w:val="22"/>
            <w:szCs w:val="22"/>
          </w:rPr>
          <w:tab/>
        </w:r>
        <w:r w:rsidR="00F63C16" w:rsidRPr="009C0AFE">
          <w:rPr>
            <w:rStyle w:val="Hyperlink"/>
            <w:noProof/>
          </w:rPr>
          <w:t>Part 4 Section 2.16.5.67, SUBJECT</w:t>
        </w:r>
        <w:r w:rsidR="00F63C16">
          <w:rPr>
            <w:noProof/>
            <w:webHidden/>
          </w:rPr>
          <w:tab/>
        </w:r>
        <w:r>
          <w:rPr>
            <w:noProof/>
            <w:webHidden/>
          </w:rPr>
          <w:fldChar w:fldCharType="begin"/>
        </w:r>
        <w:r w:rsidR="00F63C16">
          <w:rPr>
            <w:noProof/>
            <w:webHidden/>
          </w:rPr>
          <w:instrText xml:space="preserve"> PAGEREF _Toc454425782 \h </w:instrText>
        </w:r>
        <w:r>
          <w:rPr>
            <w:noProof/>
            <w:webHidden/>
          </w:rPr>
        </w:r>
        <w:r>
          <w:rPr>
            <w:noProof/>
            <w:webHidden/>
          </w:rPr>
          <w:fldChar w:fldCharType="separate"/>
        </w:r>
        <w:r w:rsidR="00F63C16">
          <w:rPr>
            <w:noProof/>
            <w:webHidden/>
          </w:rPr>
          <w:t>235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3" w:history="1">
        <w:r w:rsidR="00F63C16" w:rsidRPr="009C0AFE">
          <w:rPr>
            <w:rStyle w:val="Hyperlink"/>
            <w:noProof/>
          </w:rPr>
          <w:t>2.1.531</w:t>
        </w:r>
        <w:r w:rsidR="00F63C16">
          <w:rPr>
            <w:rFonts w:asciiTheme="minorHAnsi" w:eastAsiaTheme="minorEastAsia" w:hAnsiTheme="minorHAnsi" w:cstheme="minorBidi"/>
            <w:noProof/>
            <w:sz w:val="22"/>
            <w:szCs w:val="22"/>
          </w:rPr>
          <w:tab/>
        </w:r>
        <w:r w:rsidR="00F63C16" w:rsidRPr="009C0AFE">
          <w:rPr>
            <w:rStyle w:val="Hyperlink"/>
            <w:noProof/>
          </w:rPr>
          <w:t>Part 4 Section 2.16.5.68, SYMBOL</w:t>
        </w:r>
        <w:r w:rsidR="00F63C16">
          <w:rPr>
            <w:noProof/>
            <w:webHidden/>
          </w:rPr>
          <w:tab/>
        </w:r>
        <w:r>
          <w:rPr>
            <w:noProof/>
            <w:webHidden/>
          </w:rPr>
          <w:fldChar w:fldCharType="begin"/>
        </w:r>
        <w:r w:rsidR="00F63C16">
          <w:rPr>
            <w:noProof/>
            <w:webHidden/>
          </w:rPr>
          <w:instrText xml:space="preserve"> PAGEREF _Toc454425783 \h </w:instrText>
        </w:r>
        <w:r>
          <w:rPr>
            <w:noProof/>
            <w:webHidden/>
          </w:rPr>
        </w:r>
        <w:r>
          <w:rPr>
            <w:noProof/>
            <w:webHidden/>
          </w:rPr>
          <w:fldChar w:fldCharType="separate"/>
        </w:r>
        <w:r w:rsidR="00F63C16">
          <w:rPr>
            <w:noProof/>
            <w:webHidden/>
          </w:rPr>
          <w:t>235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4" w:history="1">
        <w:r w:rsidR="00F63C16" w:rsidRPr="009C0AFE">
          <w:rPr>
            <w:rStyle w:val="Hyperlink"/>
            <w:noProof/>
          </w:rPr>
          <w:t>2.1.532</w:t>
        </w:r>
        <w:r w:rsidR="00F63C16">
          <w:rPr>
            <w:rFonts w:asciiTheme="minorHAnsi" w:eastAsiaTheme="minorEastAsia" w:hAnsiTheme="minorHAnsi" w:cstheme="minorBidi"/>
            <w:noProof/>
            <w:sz w:val="22"/>
            <w:szCs w:val="22"/>
          </w:rPr>
          <w:tab/>
        </w:r>
        <w:r w:rsidR="00F63C16" w:rsidRPr="009C0AFE">
          <w:rPr>
            <w:rStyle w:val="Hyperlink"/>
            <w:noProof/>
          </w:rPr>
          <w:t>Part 4 Section 2.16.5.69, TA</w:t>
        </w:r>
        <w:r w:rsidR="00F63C16">
          <w:rPr>
            <w:noProof/>
            <w:webHidden/>
          </w:rPr>
          <w:tab/>
        </w:r>
        <w:r>
          <w:rPr>
            <w:noProof/>
            <w:webHidden/>
          </w:rPr>
          <w:fldChar w:fldCharType="begin"/>
        </w:r>
        <w:r w:rsidR="00F63C16">
          <w:rPr>
            <w:noProof/>
            <w:webHidden/>
          </w:rPr>
          <w:instrText xml:space="preserve"> PAGEREF _Toc454425784 \h </w:instrText>
        </w:r>
        <w:r>
          <w:rPr>
            <w:noProof/>
            <w:webHidden/>
          </w:rPr>
        </w:r>
        <w:r>
          <w:rPr>
            <w:noProof/>
            <w:webHidden/>
          </w:rPr>
          <w:fldChar w:fldCharType="separate"/>
        </w:r>
        <w:r w:rsidR="00F63C16">
          <w:rPr>
            <w:noProof/>
            <w:webHidden/>
          </w:rPr>
          <w:t>235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5" w:history="1">
        <w:r w:rsidR="00F63C16" w:rsidRPr="009C0AFE">
          <w:rPr>
            <w:rStyle w:val="Hyperlink"/>
            <w:noProof/>
          </w:rPr>
          <w:t>2.1.533</w:t>
        </w:r>
        <w:r w:rsidR="00F63C16">
          <w:rPr>
            <w:rFonts w:asciiTheme="minorHAnsi" w:eastAsiaTheme="minorEastAsia" w:hAnsiTheme="minorHAnsi" w:cstheme="minorBidi"/>
            <w:noProof/>
            <w:sz w:val="22"/>
            <w:szCs w:val="22"/>
          </w:rPr>
          <w:tab/>
        </w:r>
        <w:r w:rsidR="00F63C16" w:rsidRPr="009C0AFE">
          <w:rPr>
            <w:rStyle w:val="Hyperlink"/>
            <w:noProof/>
          </w:rPr>
          <w:t>Part 4 Section 2.16.5.71, TEMPLATE</w:t>
        </w:r>
        <w:r w:rsidR="00F63C16">
          <w:rPr>
            <w:noProof/>
            <w:webHidden/>
          </w:rPr>
          <w:tab/>
        </w:r>
        <w:r>
          <w:rPr>
            <w:noProof/>
            <w:webHidden/>
          </w:rPr>
          <w:fldChar w:fldCharType="begin"/>
        </w:r>
        <w:r w:rsidR="00F63C16">
          <w:rPr>
            <w:noProof/>
            <w:webHidden/>
          </w:rPr>
          <w:instrText xml:space="preserve"> PAGEREF _Toc454425785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6" w:history="1">
        <w:r w:rsidR="00F63C16" w:rsidRPr="009C0AFE">
          <w:rPr>
            <w:rStyle w:val="Hyperlink"/>
            <w:noProof/>
          </w:rPr>
          <w:t>2.1.534</w:t>
        </w:r>
        <w:r w:rsidR="00F63C16">
          <w:rPr>
            <w:rFonts w:asciiTheme="minorHAnsi" w:eastAsiaTheme="minorEastAsia" w:hAnsiTheme="minorHAnsi" w:cstheme="minorBidi"/>
            <w:noProof/>
            <w:sz w:val="22"/>
            <w:szCs w:val="22"/>
          </w:rPr>
          <w:tab/>
        </w:r>
        <w:r w:rsidR="00F63C16" w:rsidRPr="009C0AFE">
          <w:rPr>
            <w:rStyle w:val="Hyperlink"/>
            <w:noProof/>
          </w:rPr>
          <w:t>Part 4 Section 2.16.5.72, TIME</w:t>
        </w:r>
        <w:r w:rsidR="00F63C16">
          <w:rPr>
            <w:noProof/>
            <w:webHidden/>
          </w:rPr>
          <w:tab/>
        </w:r>
        <w:r>
          <w:rPr>
            <w:noProof/>
            <w:webHidden/>
          </w:rPr>
          <w:fldChar w:fldCharType="begin"/>
        </w:r>
        <w:r w:rsidR="00F63C16">
          <w:rPr>
            <w:noProof/>
            <w:webHidden/>
          </w:rPr>
          <w:instrText xml:space="preserve"> PAGEREF _Toc454425786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7" w:history="1">
        <w:r w:rsidR="00F63C16" w:rsidRPr="009C0AFE">
          <w:rPr>
            <w:rStyle w:val="Hyperlink"/>
            <w:noProof/>
          </w:rPr>
          <w:t>2.1.535</w:t>
        </w:r>
        <w:r w:rsidR="00F63C16">
          <w:rPr>
            <w:rFonts w:asciiTheme="minorHAnsi" w:eastAsiaTheme="minorEastAsia" w:hAnsiTheme="minorHAnsi" w:cstheme="minorBidi"/>
            <w:noProof/>
            <w:sz w:val="22"/>
            <w:szCs w:val="22"/>
          </w:rPr>
          <w:tab/>
        </w:r>
        <w:r w:rsidR="00F63C16" w:rsidRPr="009C0AFE">
          <w:rPr>
            <w:rStyle w:val="Hyperlink"/>
            <w:noProof/>
          </w:rPr>
          <w:t>Part 4 Section 2.16.5.73, TITLE</w:t>
        </w:r>
        <w:r w:rsidR="00F63C16">
          <w:rPr>
            <w:noProof/>
            <w:webHidden/>
          </w:rPr>
          <w:tab/>
        </w:r>
        <w:r>
          <w:rPr>
            <w:noProof/>
            <w:webHidden/>
          </w:rPr>
          <w:fldChar w:fldCharType="begin"/>
        </w:r>
        <w:r w:rsidR="00F63C16">
          <w:rPr>
            <w:noProof/>
            <w:webHidden/>
          </w:rPr>
          <w:instrText xml:space="preserve"> PAGEREF _Toc454425787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8" w:history="1">
        <w:r w:rsidR="00F63C16" w:rsidRPr="009C0AFE">
          <w:rPr>
            <w:rStyle w:val="Hyperlink"/>
            <w:noProof/>
          </w:rPr>
          <w:t>2.1.536</w:t>
        </w:r>
        <w:r w:rsidR="00F63C16">
          <w:rPr>
            <w:rFonts w:asciiTheme="minorHAnsi" w:eastAsiaTheme="minorEastAsia" w:hAnsiTheme="minorHAnsi" w:cstheme="minorBidi"/>
            <w:noProof/>
            <w:sz w:val="22"/>
            <w:szCs w:val="22"/>
          </w:rPr>
          <w:tab/>
        </w:r>
        <w:r w:rsidR="00F63C16" w:rsidRPr="009C0AFE">
          <w:rPr>
            <w:rStyle w:val="Hyperlink"/>
            <w:noProof/>
          </w:rPr>
          <w:t>Part 4 Section 2.16.5.74, TOA</w:t>
        </w:r>
        <w:r w:rsidR="00F63C16">
          <w:rPr>
            <w:noProof/>
            <w:webHidden/>
          </w:rPr>
          <w:tab/>
        </w:r>
        <w:r>
          <w:rPr>
            <w:noProof/>
            <w:webHidden/>
          </w:rPr>
          <w:fldChar w:fldCharType="begin"/>
        </w:r>
        <w:r w:rsidR="00F63C16">
          <w:rPr>
            <w:noProof/>
            <w:webHidden/>
          </w:rPr>
          <w:instrText xml:space="preserve"> PAGEREF _Toc454425788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89" w:history="1">
        <w:r w:rsidR="00F63C16" w:rsidRPr="009C0AFE">
          <w:rPr>
            <w:rStyle w:val="Hyperlink"/>
            <w:noProof/>
          </w:rPr>
          <w:t>2.1.537</w:t>
        </w:r>
        <w:r w:rsidR="00F63C16">
          <w:rPr>
            <w:rFonts w:asciiTheme="minorHAnsi" w:eastAsiaTheme="minorEastAsia" w:hAnsiTheme="minorHAnsi" w:cstheme="minorBidi"/>
            <w:noProof/>
            <w:sz w:val="22"/>
            <w:szCs w:val="22"/>
          </w:rPr>
          <w:tab/>
        </w:r>
        <w:r w:rsidR="00F63C16" w:rsidRPr="009C0AFE">
          <w:rPr>
            <w:rStyle w:val="Hyperlink"/>
            <w:noProof/>
          </w:rPr>
          <w:t>Part 4 Section 2.16.5.75, TOC</w:t>
        </w:r>
        <w:r w:rsidR="00F63C16">
          <w:rPr>
            <w:noProof/>
            <w:webHidden/>
          </w:rPr>
          <w:tab/>
        </w:r>
        <w:r>
          <w:rPr>
            <w:noProof/>
            <w:webHidden/>
          </w:rPr>
          <w:fldChar w:fldCharType="begin"/>
        </w:r>
        <w:r w:rsidR="00F63C16">
          <w:rPr>
            <w:noProof/>
            <w:webHidden/>
          </w:rPr>
          <w:instrText xml:space="preserve"> PAGEREF _Toc454425789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0" w:history="1">
        <w:r w:rsidR="00F63C16" w:rsidRPr="009C0AFE">
          <w:rPr>
            <w:rStyle w:val="Hyperlink"/>
            <w:noProof/>
          </w:rPr>
          <w:t>2.1.538</w:t>
        </w:r>
        <w:r w:rsidR="00F63C16">
          <w:rPr>
            <w:rFonts w:asciiTheme="minorHAnsi" w:eastAsiaTheme="minorEastAsia" w:hAnsiTheme="minorHAnsi" w:cstheme="minorBidi"/>
            <w:noProof/>
            <w:sz w:val="22"/>
            <w:szCs w:val="22"/>
          </w:rPr>
          <w:tab/>
        </w:r>
        <w:r w:rsidR="00F63C16" w:rsidRPr="009C0AFE">
          <w:rPr>
            <w:rStyle w:val="Hyperlink"/>
            <w:noProof/>
          </w:rPr>
          <w:t>Part 4 Section 2.16.5.76, USERADDRESS</w:t>
        </w:r>
        <w:r w:rsidR="00F63C16">
          <w:rPr>
            <w:noProof/>
            <w:webHidden/>
          </w:rPr>
          <w:tab/>
        </w:r>
        <w:r>
          <w:rPr>
            <w:noProof/>
            <w:webHidden/>
          </w:rPr>
          <w:fldChar w:fldCharType="begin"/>
        </w:r>
        <w:r w:rsidR="00F63C16">
          <w:rPr>
            <w:noProof/>
            <w:webHidden/>
          </w:rPr>
          <w:instrText xml:space="preserve"> PAGEREF _Toc454425790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1" w:history="1">
        <w:r w:rsidR="00F63C16" w:rsidRPr="009C0AFE">
          <w:rPr>
            <w:rStyle w:val="Hyperlink"/>
            <w:noProof/>
          </w:rPr>
          <w:t>2.1.539</w:t>
        </w:r>
        <w:r w:rsidR="00F63C16">
          <w:rPr>
            <w:rFonts w:asciiTheme="minorHAnsi" w:eastAsiaTheme="minorEastAsia" w:hAnsiTheme="minorHAnsi" w:cstheme="minorBidi"/>
            <w:noProof/>
            <w:sz w:val="22"/>
            <w:szCs w:val="22"/>
          </w:rPr>
          <w:tab/>
        </w:r>
        <w:r w:rsidR="00F63C16" w:rsidRPr="009C0AFE">
          <w:rPr>
            <w:rStyle w:val="Hyperlink"/>
            <w:noProof/>
          </w:rPr>
          <w:t>Part 4 Section 2.16.5.77, USERINITIALS</w:t>
        </w:r>
        <w:r w:rsidR="00F63C16">
          <w:rPr>
            <w:noProof/>
            <w:webHidden/>
          </w:rPr>
          <w:tab/>
        </w:r>
        <w:r>
          <w:rPr>
            <w:noProof/>
            <w:webHidden/>
          </w:rPr>
          <w:fldChar w:fldCharType="begin"/>
        </w:r>
        <w:r w:rsidR="00F63C16">
          <w:rPr>
            <w:noProof/>
            <w:webHidden/>
          </w:rPr>
          <w:instrText xml:space="preserve"> PAGEREF _Toc454425791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2" w:history="1">
        <w:r w:rsidR="00F63C16" w:rsidRPr="009C0AFE">
          <w:rPr>
            <w:rStyle w:val="Hyperlink"/>
            <w:noProof/>
          </w:rPr>
          <w:t>2.1.540</w:t>
        </w:r>
        <w:r w:rsidR="00F63C16">
          <w:rPr>
            <w:rFonts w:asciiTheme="minorHAnsi" w:eastAsiaTheme="minorEastAsia" w:hAnsiTheme="minorHAnsi" w:cstheme="minorBidi"/>
            <w:noProof/>
            <w:sz w:val="22"/>
            <w:szCs w:val="22"/>
          </w:rPr>
          <w:tab/>
        </w:r>
        <w:r w:rsidR="00F63C16" w:rsidRPr="009C0AFE">
          <w:rPr>
            <w:rStyle w:val="Hyperlink"/>
            <w:noProof/>
          </w:rPr>
          <w:t>Part 4 Section 2.16.5.78, USERNAME</w:t>
        </w:r>
        <w:r w:rsidR="00F63C16">
          <w:rPr>
            <w:noProof/>
            <w:webHidden/>
          </w:rPr>
          <w:tab/>
        </w:r>
        <w:r>
          <w:rPr>
            <w:noProof/>
            <w:webHidden/>
          </w:rPr>
          <w:fldChar w:fldCharType="begin"/>
        </w:r>
        <w:r w:rsidR="00F63C16">
          <w:rPr>
            <w:noProof/>
            <w:webHidden/>
          </w:rPr>
          <w:instrText xml:space="preserve"> PAGEREF _Toc454425792 \h </w:instrText>
        </w:r>
        <w:r>
          <w:rPr>
            <w:noProof/>
            <w:webHidden/>
          </w:rPr>
        </w:r>
        <w:r>
          <w:rPr>
            <w:noProof/>
            <w:webHidden/>
          </w:rPr>
          <w:fldChar w:fldCharType="separate"/>
        </w:r>
        <w:r w:rsidR="00F63C16">
          <w:rPr>
            <w:noProof/>
            <w:webHidden/>
          </w:rPr>
          <w:t>236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3" w:history="1">
        <w:r w:rsidR="00F63C16" w:rsidRPr="009C0AFE">
          <w:rPr>
            <w:rStyle w:val="Hyperlink"/>
            <w:noProof/>
          </w:rPr>
          <w:t>2.1.541</w:t>
        </w:r>
        <w:r w:rsidR="00F63C16">
          <w:rPr>
            <w:rFonts w:asciiTheme="minorHAnsi" w:eastAsiaTheme="minorEastAsia" w:hAnsiTheme="minorHAnsi" w:cstheme="minorBidi"/>
            <w:noProof/>
            <w:sz w:val="22"/>
            <w:szCs w:val="22"/>
          </w:rPr>
          <w:tab/>
        </w:r>
        <w:r w:rsidR="00F63C16" w:rsidRPr="009C0AFE">
          <w:rPr>
            <w:rStyle w:val="Hyperlink"/>
            <w:noProof/>
          </w:rPr>
          <w:t>Part 4 Section 2.16.5.79, XE</w:t>
        </w:r>
        <w:r w:rsidR="00F63C16">
          <w:rPr>
            <w:noProof/>
            <w:webHidden/>
          </w:rPr>
          <w:tab/>
        </w:r>
        <w:r>
          <w:rPr>
            <w:noProof/>
            <w:webHidden/>
          </w:rPr>
          <w:fldChar w:fldCharType="begin"/>
        </w:r>
        <w:r w:rsidR="00F63C16">
          <w:rPr>
            <w:noProof/>
            <w:webHidden/>
          </w:rPr>
          <w:instrText xml:space="preserve"> PAGEREF _Toc454425793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4" w:history="1">
        <w:r w:rsidR="00F63C16" w:rsidRPr="009C0AFE">
          <w:rPr>
            <w:rStyle w:val="Hyperlink"/>
            <w:noProof/>
          </w:rPr>
          <w:t>2.1.542</w:t>
        </w:r>
        <w:r w:rsidR="00F63C16">
          <w:rPr>
            <w:rFonts w:asciiTheme="minorHAnsi" w:eastAsiaTheme="minorEastAsia" w:hAnsiTheme="minorHAnsi" w:cstheme="minorBidi"/>
            <w:noProof/>
            <w:sz w:val="22"/>
            <w:szCs w:val="22"/>
          </w:rPr>
          <w:tab/>
        </w:r>
        <w:r w:rsidR="00F63C16" w:rsidRPr="009C0AFE">
          <w:rPr>
            <w:rStyle w:val="Hyperlink"/>
            <w:noProof/>
          </w:rPr>
          <w:t>Part 4 Section 2.16.9, ddList (Drop-Down List Form Field Properties)</w:t>
        </w:r>
        <w:r w:rsidR="00F63C16">
          <w:rPr>
            <w:noProof/>
            <w:webHidden/>
          </w:rPr>
          <w:tab/>
        </w:r>
        <w:r>
          <w:rPr>
            <w:noProof/>
            <w:webHidden/>
          </w:rPr>
          <w:fldChar w:fldCharType="begin"/>
        </w:r>
        <w:r w:rsidR="00F63C16">
          <w:rPr>
            <w:noProof/>
            <w:webHidden/>
          </w:rPr>
          <w:instrText xml:space="preserve"> PAGEREF _Toc454425794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5" w:history="1">
        <w:r w:rsidR="00F63C16" w:rsidRPr="009C0AFE">
          <w:rPr>
            <w:rStyle w:val="Hyperlink"/>
            <w:noProof/>
          </w:rPr>
          <w:t>2.1.543</w:t>
        </w:r>
        <w:r w:rsidR="00F63C16">
          <w:rPr>
            <w:rFonts w:asciiTheme="minorHAnsi" w:eastAsiaTheme="minorEastAsia" w:hAnsiTheme="minorHAnsi" w:cstheme="minorBidi"/>
            <w:noProof/>
            <w:sz w:val="22"/>
            <w:szCs w:val="22"/>
          </w:rPr>
          <w:tab/>
        </w:r>
        <w:r w:rsidR="00F63C16" w:rsidRPr="009C0AFE">
          <w:rPr>
            <w:rStyle w:val="Hyperlink"/>
            <w:noProof/>
          </w:rPr>
          <w:t>Part 4 Section 2.16.10, default (Default Text Box Form Field String)</w:t>
        </w:r>
        <w:r w:rsidR="00F63C16">
          <w:rPr>
            <w:noProof/>
            <w:webHidden/>
          </w:rPr>
          <w:tab/>
        </w:r>
        <w:r>
          <w:rPr>
            <w:noProof/>
            <w:webHidden/>
          </w:rPr>
          <w:fldChar w:fldCharType="begin"/>
        </w:r>
        <w:r w:rsidR="00F63C16">
          <w:rPr>
            <w:noProof/>
            <w:webHidden/>
          </w:rPr>
          <w:instrText xml:space="preserve"> PAGEREF _Toc454425795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6" w:history="1">
        <w:r w:rsidR="00F63C16" w:rsidRPr="009C0AFE">
          <w:rPr>
            <w:rStyle w:val="Hyperlink"/>
            <w:noProof/>
          </w:rPr>
          <w:t>2.1.544</w:t>
        </w:r>
        <w:r w:rsidR="00F63C16">
          <w:rPr>
            <w:rFonts w:asciiTheme="minorHAnsi" w:eastAsiaTheme="minorEastAsia" w:hAnsiTheme="minorHAnsi" w:cstheme="minorBidi"/>
            <w:noProof/>
            <w:sz w:val="22"/>
            <w:szCs w:val="22"/>
          </w:rPr>
          <w:tab/>
        </w:r>
        <w:r w:rsidR="00F63C16" w:rsidRPr="009C0AFE">
          <w:rPr>
            <w:rStyle w:val="Hyperlink"/>
            <w:noProof/>
          </w:rPr>
          <w:t>Part 4 Section 2.16.11, default (Default Drop-Down List Item Index)</w:t>
        </w:r>
        <w:r w:rsidR="00F63C16">
          <w:rPr>
            <w:noProof/>
            <w:webHidden/>
          </w:rPr>
          <w:tab/>
        </w:r>
        <w:r>
          <w:rPr>
            <w:noProof/>
            <w:webHidden/>
          </w:rPr>
          <w:fldChar w:fldCharType="begin"/>
        </w:r>
        <w:r w:rsidR="00F63C16">
          <w:rPr>
            <w:noProof/>
            <w:webHidden/>
          </w:rPr>
          <w:instrText xml:space="preserve"> PAGEREF _Toc454425796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7" w:history="1">
        <w:r w:rsidR="00F63C16" w:rsidRPr="009C0AFE">
          <w:rPr>
            <w:rStyle w:val="Hyperlink"/>
            <w:noProof/>
          </w:rPr>
          <w:t>2.1.545</w:t>
        </w:r>
        <w:r w:rsidR="00F63C16">
          <w:rPr>
            <w:rFonts w:asciiTheme="minorHAnsi" w:eastAsiaTheme="minorEastAsia" w:hAnsiTheme="minorHAnsi" w:cstheme="minorBidi"/>
            <w:noProof/>
            <w:sz w:val="22"/>
            <w:szCs w:val="22"/>
          </w:rPr>
          <w:tab/>
        </w:r>
        <w:r w:rsidR="00F63C16" w:rsidRPr="009C0AFE">
          <w:rPr>
            <w:rStyle w:val="Hyperlink"/>
            <w:noProof/>
          </w:rPr>
          <w:t>Part 4 Section 2.16.12, default (Default Checkbox Form Field State)</w:t>
        </w:r>
        <w:r w:rsidR="00F63C16">
          <w:rPr>
            <w:noProof/>
            <w:webHidden/>
          </w:rPr>
          <w:tab/>
        </w:r>
        <w:r>
          <w:rPr>
            <w:noProof/>
            <w:webHidden/>
          </w:rPr>
          <w:fldChar w:fldCharType="begin"/>
        </w:r>
        <w:r w:rsidR="00F63C16">
          <w:rPr>
            <w:noProof/>
            <w:webHidden/>
          </w:rPr>
          <w:instrText xml:space="preserve"> PAGEREF _Toc454425797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8" w:history="1">
        <w:r w:rsidR="00F63C16" w:rsidRPr="009C0AFE">
          <w:rPr>
            <w:rStyle w:val="Hyperlink"/>
            <w:noProof/>
          </w:rPr>
          <w:t>2.1.546</w:t>
        </w:r>
        <w:r w:rsidR="00F63C16">
          <w:rPr>
            <w:rFonts w:asciiTheme="minorHAnsi" w:eastAsiaTheme="minorEastAsia" w:hAnsiTheme="minorHAnsi" w:cstheme="minorBidi"/>
            <w:noProof/>
            <w:sz w:val="22"/>
            <w:szCs w:val="22"/>
          </w:rPr>
          <w:tab/>
        </w:r>
        <w:r w:rsidR="00F63C16" w:rsidRPr="009C0AFE">
          <w:rPr>
            <w:rStyle w:val="Hyperlink"/>
            <w:noProof/>
          </w:rPr>
          <w:t>Part 4 Section 2.16.17, ffData (Form Field Properties)</w:t>
        </w:r>
        <w:r w:rsidR="00F63C16">
          <w:rPr>
            <w:noProof/>
            <w:webHidden/>
          </w:rPr>
          <w:tab/>
        </w:r>
        <w:r>
          <w:rPr>
            <w:noProof/>
            <w:webHidden/>
          </w:rPr>
          <w:fldChar w:fldCharType="begin"/>
        </w:r>
        <w:r w:rsidR="00F63C16">
          <w:rPr>
            <w:noProof/>
            <w:webHidden/>
          </w:rPr>
          <w:instrText xml:space="preserve"> PAGEREF _Toc454425798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799" w:history="1">
        <w:r w:rsidR="00F63C16" w:rsidRPr="009C0AFE">
          <w:rPr>
            <w:rStyle w:val="Hyperlink"/>
            <w:noProof/>
          </w:rPr>
          <w:t>2.1.547</w:t>
        </w:r>
        <w:r w:rsidR="00F63C16">
          <w:rPr>
            <w:rFonts w:asciiTheme="minorHAnsi" w:eastAsiaTheme="minorEastAsia" w:hAnsiTheme="minorHAnsi" w:cstheme="minorBidi"/>
            <w:noProof/>
            <w:sz w:val="22"/>
            <w:szCs w:val="22"/>
          </w:rPr>
          <w:tab/>
        </w:r>
        <w:r w:rsidR="00F63C16" w:rsidRPr="009C0AFE">
          <w:rPr>
            <w:rStyle w:val="Hyperlink"/>
            <w:noProof/>
          </w:rPr>
          <w:t>Part 4 Section 2.16.19, fldData (Custom Field Data)</w:t>
        </w:r>
        <w:r w:rsidR="00F63C16">
          <w:rPr>
            <w:noProof/>
            <w:webHidden/>
          </w:rPr>
          <w:tab/>
        </w:r>
        <w:r>
          <w:rPr>
            <w:noProof/>
            <w:webHidden/>
          </w:rPr>
          <w:fldChar w:fldCharType="begin"/>
        </w:r>
        <w:r w:rsidR="00F63C16">
          <w:rPr>
            <w:noProof/>
            <w:webHidden/>
          </w:rPr>
          <w:instrText xml:space="preserve"> PAGEREF _Toc454425799 \h </w:instrText>
        </w:r>
        <w:r>
          <w:rPr>
            <w:noProof/>
            <w:webHidden/>
          </w:rPr>
        </w:r>
        <w:r>
          <w:rPr>
            <w:noProof/>
            <w:webHidden/>
          </w:rPr>
          <w:fldChar w:fldCharType="separate"/>
        </w:r>
        <w:r w:rsidR="00F63C16">
          <w:rPr>
            <w:noProof/>
            <w:webHidden/>
          </w:rPr>
          <w:t>237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0" w:history="1">
        <w:r w:rsidR="00F63C16" w:rsidRPr="009C0AFE">
          <w:rPr>
            <w:rStyle w:val="Hyperlink"/>
            <w:noProof/>
          </w:rPr>
          <w:t>2.1.548</w:t>
        </w:r>
        <w:r w:rsidR="00F63C16">
          <w:rPr>
            <w:rFonts w:asciiTheme="minorHAnsi" w:eastAsiaTheme="minorEastAsia" w:hAnsiTheme="minorHAnsi" w:cstheme="minorBidi"/>
            <w:noProof/>
            <w:sz w:val="22"/>
            <w:szCs w:val="22"/>
          </w:rPr>
          <w:tab/>
        </w:r>
        <w:r w:rsidR="00F63C16" w:rsidRPr="009C0AFE">
          <w:rPr>
            <w:rStyle w:val="Hyperlink"/>
            <w:noProof/>
          </w:rPr>
          <w:t>Part 4 Section 2.16.20, fldData (Custom Field Data)</w:t>
        </w:r>
        <w:r w:rsidR="00F63C16">
          <w:rPr>
            <w:noProof/>
            <w:webHidden/>
          </w:rPr>
          <w:tab/>
        </w:r>
        <w:r>
          <w:rPr>
            <w:noProof/>
            <w:webHidden/>
          </w:rPr>
          <w:fldChar w:fldCharType="begin"/>
        </w:r>
        <w:r w:rsidR="00F63C16">
          <w:rPr>
            <w:noProof/>
            <w:webHidden/>
          </w:rPr>
          <w:instrText xml:space="preserve"> PAGEREF _Toc454425800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1" w:history="1">
        <w:r w:rsidR="00F63C16" w:rsidRPr="009C0AFE">
          <w:rPr>
            <w:rStyle w:val="Hyperlink"/>
            <w:noProof/>
          </w:rPr>
          <w:t>2.1.549</w:t>
        </w:r>
        <w:r w:rsidR="00F63C16">
          <w:rPr>
            <w:rFonts w:asciiTheme="minorHAnsi" w:eastAsiaTheme="minorEastAsia" w:hAnsiTheme="minorHAnsi" w:cstheme="minorBidi"/>
            <w:noProof/>
            <w:sz w:val="22"/>
            <w:szCs w:val="22"/>
          </w:rPr>
          <w:tab/>
        </w:r>
        <w:r w:rsidR="00F63C16" w:rsidRPr="009C0AFE">
          <w:rPr>
            <w:rStyle w:val="Hyperlink"/>
            <w:noProof/>
          </w:rPr>
          <w:t>Part 4 Section 2.16.21, fldSimple (Simple Field)</w:t>
        </w:r>
        <w:r w:rsidR="00F63C16">
          <w:rPr>
            <w:noProof/>
            <w:webHidden/>
          </w:rPr>
          <w:tab/>
        </w:r>
        <w:r>
          <w:rPr>
            <w:noProof/>
            <w:webHidden/>
          </w:rPr>
          <w:fldChar w:fldCharType="begin"/>
        </w:r>
        <w:r w:rsidR="00F63C16">
          <w:rPr>
            <w:noProof/>
            <w:webHidden/>
          </w:rPr>
          <w:instrText xml:space="preserve"> PAGEREF _Toc454425801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2" w:history="1">
        <w:r w:rsidR="00F63C16" w:rsidRPr="009C0AFE">
          <w:rPr>
            <w:rStyle w:val="Hyperlink"/>
            <w:noProof/>
          </w:rPr>
          <w:t>2.1.550</w:t>
        </w:r>
        <w:r w:rsidR="00F63C16">
          <w:rPr>
            <w:rFonts w:asciiTheme="minorHAnsi" w:eastAsiaTheme="minorEastAsia" w:hAnsiTheme="minorHAnsi" w:cstheme="minorBidi"/>
            <w:noProof/>
            <w:sz w:val="22"/>
            <w:szCs w:val="22"/>
          </w:rPr>
          <w:tab/>
        </w:r>
        <w:r w:rsidR="00F63C16" w:rsidRPr="009C0AFE">
          <w:rPr>
            <w:rStyle w:val="Hyperlink"/>
            <w:noProof/>
          </w:rPr>
          <w:t>Part 4 Section 2.16.22, format (Text Box Form Field Formatting)</w:t>
        </w:r>
        <w:r w:rsidR="00F63C16">
          <w:rPr>
            <w:noProof/>
            <w:webHidden/>
          </w:rPr>
          <w:tab/>
        </w:r>
        <w:r>
          <w:rPr>
            <w:noProof/>
            <w:webHidden/>
          </w:rPr>
          <w:fldChar w:fldCharType="begin"/>
        </w:r>
        <w:r w:rsidR="00F63C16">
          <w:rPr>
            <w:noProof/>
            <w:webHidden/>
          </w:rPr>
          <w:instrText xml:space="preserve"> PAGEREF _Toc454425802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3" w:history="1">
        <w:r w:rsidR="00F63C16" w:rsidRPr="009C0AFE">
          <w:rPr>
            <w:rStyle w:val="Hyperlink"/>
            <w:noProof/>
          </w:rPr>
          <w:t>2.1.551</w:t>
        </w:r>
        <w:r w:rsidR="00F63C16">
          <w:rPr>
            <w:rFonts w:asciiTheme="minorHAnsi" w:eastAsiaTheme="minorEastAsia" w:hAnsiTheme="minorHAnsi" w:cstheme="minorBidi"/>
            <w:noProof/>
            <w:sz w:val="22"/>
            <w:szCs w:val="22"/>
          </w:rPr>
          <w:tab/>
        </w:r>
        <w:r w:rsidR="00F63C16" w:rsidRPr="009C0AFE">
          <w:rPr>
            <w:rStyle w:val="Hyperlink"/>
            <w:noProof/>
          </w:rPr>
          <w:t>Part 4 Section 2.16.24, hyperlink (Hyperlink)</w:t>
        </w:r>
        <w:r w:rsidR="00F63C16">
          <w:rPr>
            <w:noProof/>
            <w:webHidden/>
          </w:rPr>
          <w:tab/>
        </w:r>
        <w:r>
          <w:rPr>
            <w:noProof/>
            <w:webHidden/>
          </w:rPr>
          <w:fldChar w:fldCharType="begin"/>
        </w:r>
        <w:r w:rsidR="00F63C16">
          <w:rPr>
            <w:noProof/>
            <w:webHidden/>
          </w:rPr>
          <w:instrText xml:space="preserve"> PAGEREF _Toc454425803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4" w:history="1">
        <w:r w:rsidR="00F63C16" w:rsidRPr="009C0AFE">
          <w:rPr>
            <w:rStyle w:val="Hyperlink"/>
            <w:noProof/>
          </w:rPr>
          <w:t>2.1.552</w:t>
        </w:r>
        <w:r w:rsidR="00F63C16">
          <w:rPr>
            <w:rFonts w:asciiTheme="minorHAnsi" w:eastAsiaTheme="minorEastAsia" w:hAnsiTheme="minorHAnsi" w:cstheme="minorBidi"/>
            <w:noProof/>
            <w:sz w:val="22"/>
            <w:szCs w:val="22"/>
          </w:rPr>
          <w:tab/>
        </w:r>
        <w:r w:rsidR="00F63C16" w:rsidRPr="009C0AFE">
          <w:rPr>
            <w:rStyle w:val="Hyperlink"/>
            <w:noProof/>
          </w:rPr>
          <w:t>Part 4 Section 2.16.26, listEntry (Drop-Down List Entry)</w:t>
        </w:r>
        <w:r w:rsidR="00F63C16">
          <w:rPr>
            <w:noProof/>
            <w:webHidden/>
          </w:rPr>
          <w:tab/>
        </w:r>
        <w:r>
          <w:rPr>
            <w:noProof/>
            <w:webHidden/>
          </w:rPr>
          <w:fldChar w:fldCharType="begin"/>
        </w:r>
        <w:r w:rsidR="00F63C16">
          <w:rPr>
            <w:noProof/>
            <w:webHidden/>
          </w:rPr>
          <w:instrText xml:space="preserve"> PAGEREF _Toc454425804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5" w:history="1">
        <w:r w:rsidR="00F63C16" w:rsidRPr="009C0AFE">
          <w:rPr>
            <w:rStyle w:val="Hyperlink"/>
            <w:noProof/>
          </w:rPr>
          <w:t>2.1.553</w:t>
        </w:r>
        <w:r w:rsidR="00F63C16">
          <w:rPr>
            <w:rFonts w:asciiTheme="minorHAnsi" w:eastAsiaTheme="minorEastAsia" w:hAnsiTheme="minorHAnsi" w:cstheme="minorBidi"/>
            <w:noProof/>
            <w:sz w:val="22"/>
            <w:szCs w:val="22"/>
          </w:rPr>
          <w:tab/>
        </w:r>
        <w:r w:rsidR="00F63C16" w:rsidRPr="009C0AFE">
          <w:rPr>
            <w:rStyle w:val="Hyperlink"/>
            <w:noProof/>
          </w:rPr>
          <w:t>Part 4 Section 2.16.27, maxLength (Text Box Form Field Maximum Length)</w:t>
        </w:r>
        <w:r w:rsidR="00F63C16">
          <w:rPr>
            <w:noProof/>
            <w:webHidden/>
          </w:rPr>
          <w:tab/>
        </w:r>
        <w:r>
          <w:rPr>
            <w:noProof/>
            <w:webHidden/>
          </w:rPr>
          <w:fldChar w:fldCharType="begin"/>
        </w:r>
        <w:r w:rsidR="00F63C16">
          <w:rPr>
            <w:noProof/>
            <w:webHidden/>
          </w:rPr>
          <w:instrText xml:space="preserve"> PAGEREF _Toc454425805 \h </w:instrText>
        </w:r>
        <w:r>
          <w:rPr>
            <w:noProof/>
            <w:webHidden/>
          </w:rPr>
        </w:r>
        <w:r>
          <w:rPr>
            <w:noProof/>
            <w:webHidden/>
          </w:rPr>
          <w:fldChar w:fldCharType="separate"/>
        </w:r>
        <w:r w:rsidR="00F63C16">
          <w:rPr>
            <w:noProof/>
            <w:webHidden/>
          </w:rPr>
          <w:t>238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6" w:history="1">
        <w:r w:rsidR="00F63C16" w:rsidRPr="009C0AFE">
          <w:rPr>
            <w:rStyle w:val="Hyperlink"/>
            <w:noProof/>
          </w:rPr>
          <w:t>2.1.554</w:t>
        </w:r>
        <w:r w:rsidR="00F63C16">
          <w:rPr>
            <w:rFonts w:asciiTheme="minorHAnsi" w:eastAsiaTheme="minorEastAsia" w:hAnsiTheme="minorHAnsi" w:cstheme="minorBidi"/>
            <w:noProof/>
            <w:sz w:val="22"/>
            <w:szCs w:val="22"/>
          </w:rPr>
          <w:tab/>
        </w:r>
        <w:r w:rsidR="00F63C16" w:rsidRPr="009C0AFE">
          <w:rPr>
            <w:rStyle w:val="Hyperlink"/>
            <w:noProof/>
          </w:rPr>
          <w:t>Part 4 Section 2.16.31, sizeAuto (Automatically Size Form Field)</w:t>
        </w:r>
        <w:r w:rsidR="00F63C16">
          <w:rPr>
            <w:noProof/>
            <w:webHidden/>
          </w:rPr>
          <w:tab/>
        </w:r>
        <w:r>
          <w:rPr>
            <w:noProof/>
            <w:webHidden/>
          </w:rPr>
          <w:fldChar w:fldCharType="begin"/>
        </w:r>
        <w:r w:rsidR="00F63C16">
          <w:rPr>
            <w:noProof/>
            <w:webHidden/>
          </w:rPr>
          <w:instrText xml:space="preserve"> PAGEREF _Toc454425806 \h </w:instrText>
        </w:r>
        <w:r>
          <w:rPr>
            <w:noProof/>
            <w:webHidden/>
          </w:rPr>
        </w:r>
        <w:r>
          <w:rPr>
            <w:noProof/>
            <w:webHidden/>
          </w:rPr>
          <w:fldChar w:fldCharType="separate"/>
        </w:r>
        <w:r w:rsidR="00F63C16">
          <w:rPr>
            <w:noProof/>
            <w:webHidden/>
          </w:rPr>
          <w:t>239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7" w:history="1">
        <w:r w:rsidR="00F63C16" w:rsidRPr="009C0AFE">
          <w:rPr>
            <w:rStyle w:val="Hyperlink"/>
            <w:noProof/>
          </w:rPr>
          <w:t>2.1.555</w:t>
        </w:r>
        <w:r w:rsidR="00F63C16">
          <w:rPr>
            <w:rFonts w:asciiTheme="minorHAnsi" w:eastAsiaTheme="minorEastAsia" w:hAnsiTheme="minorHAnsi" w:cstheme="minorBidi"/>
            <w:noProof/>
            <w:sz w:val="22"/>
            <w:szCs w:val="22"/>
          </w:rPr>
          <w:tab/>
        </w:r>
        <w:r w:rsidR="00F63C16" w:rsidRPr="009C0AFE">
          <w:rPr>
            <w:rStyle w:val="Hyperlink"/>
            <w:noProof/>
          </w:rPr>
          <w:t>Part 4 Section 2.17.1.1, txbxContent (Rich Text Box Content Container)</w:t>
        </w:r>
        <w:r w:rsidR="00F63C16">
          <w:rPr>
            <w:noProof/>
            <w:webHidden/>
          </w:rPr>
          <w:tab/>
        </w:r>
        <w:r>
          <w:rPr>
            <w:noProof/>
            <w:webHidden/>
          </w:rPr>
          <w:fldChar w:fldCharType="begin"/>
        </w:r>
        <w:r w:rsidR="00F63C16">
          <w:rPr>
            <w:noProof/>
            <w:webHidden/>
          </w:rPr>
          <w:instrText xml:space="preserve"> PAGEREF _Toc454425807 \h </w:instrText>
        </w:r>
        <w:r>
          <w:rPr>
            <w:noProof/>
            <w:webHidden/>
          </w:rPr>
        </w:r>
        <w:r>
          <w:rPr>
            <w:noProof/>
            <w:webHidden/>
          </w:rPr>
          <w:fldChar w:fldCharType="separate"/>
        </w:r>
        <w:r w:rsidR="00F63C16">
          <w:rPr>
            <w:noProof/>
            <w:webHidden/>
          </w:rPr>
          <w:t>239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8" w:history="1">
        <w:r w:rsidR="00F63C16" w:rsidRPr="009C0AFE">
          <w:rPr>
            <w:rStyle w:val="Hyperlink"/>
            <w:noProof/>
          </w:rPr>
          <w:t>2.1.556</w:t>
        </w:r>
        <w:r w:rsidR="00F63C16">
          <w:rPr>
            <w:rFonts w:asciiTheme="minorHAnsi" w:eastAsiaTheme="minorEastAsia" w:hAnsiTheme="minorHAnsi" w:cstheme="minorBidi"/>
            <w:noProof/>
            <w:sz w:val="22"/>
            <w:szCs w:val="22"/>
          </w:rPr>
          <w:tab/>
        </w:r>
        <w:r w:rsidR="00F63C16" w:rsidRPr="009C0AFE">
          <w:rPr>
            <w:rStyle w:val="Hyperlink"/>
            <w:noProof/>
          </w:rPr>
          <w:t>Part 4 Section 2.17.2.1, subDoc (Anchor for Subdocument Location)</w:t>
        </w:r>
        <w:r w:rsidR="00F63C16">
          <w:rPr>
            <w:noProof/>
            <w:webHidden/>
          </w:rPr>
          <w:tab/>
        </w:r>
        <w:r>
          <w:rPr>
            <w:noProof/>
            <w:webHidden/>
          </w:rPr>
          <w:fldChar w:fldCharType="begin"/>
        </w:r>
        <w:r w:rsidR="00F63C16">
          <w:rPr>
            <w:noProof/>
            <w:webHidden/>
          </w:rPr>
          <w:instrText xml:space="preserve"> PAGEREF _Toc454425808 \h </w:instrText>
        </w:r>
        <w:r>
          <w:rPr>
            <w:noProof/>
            <w:webHidden/>
          </w:rPr>
        </w:r>
        <w:r>
          <w:rPr>
            <w:noProof/>
            <w:webHidden/>
          </w:rPr>
          <w:fldChar w:fldCharType="separate"/>
        </w:r>
        <w:r w:rsidR="00F63C16">
          <w:rPr>
            <w:noProof/>
            <w:webHidden/>
          </w:rPr>
          <w:t>239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09" w:history="1">
        <w:r w:rsidR="00F63C16" w:rsidRPr="009C0AFE">
          <w:rPr>
            <w:rStyle w:val="Hyperlink"/>
            <w:noProof/>
          </w:rPr>
          <w:t>2.1.557</w:t>
        </w:r>
        <w:r w:rsidR="00F63C16">
          <w:rPr>
            <w:rFonts w:asciiTheme="minorHAnsi" w:eastAsiaTheme="minorEastAsia" w:hAnsiTheme="minorHAnsi" w:cstheme="minorBidi"/>
            <w:noProof/>
            <w:sz w:val="22"/>
            <w:szCs w:val="22"/>
          </w:rPr>
          <w:tab/>
        </w:r>
        <w:r w:rsidR="00F63C16" w:rsidRPr="009C0AFE">
          <w:rPr>
            <w:rStyle w:val="Hyperlink"/>
            <w:noProof/>
          </w:rPr>
          <w:t>Part 4 Section 2.17.3.1, altChunk (Anchor for Imported External Content)</w:t>
        </w:r>
        <w:r w:rsidR="00F63C16">
          <w:rPr>
            <w:noProof/>
            <w:webHidden/>
          </w:rPr>
          <w:tab/>
        </w:r>
        <w:r>
          <w:rPr>
            <w:noProof/>
            <w:webHidden/>
          </w:rPr>
          <w:fldChar w:fldCharType="begin"/>
        </w:r>
        <w:r w:rsidR="00F63C16">
          <w:rPr>
            <w:noProof/>
            <w:webHidden/>
          </w:rPr>
          <w:instrText xml:space="preserve"> PAGEREF _Toc454425809 \h </w:instrText>
        </w:r>
        <w:r>
          <w:rPr>
            <w:noProof/>
            <w:webHidden/>
          </w:rPr>
        </w:r>
        <w:r>
          <w:rPr>
            <w:noProof/>
            <w:webHidden/>
          </w:rPr>
          <w:fldChar w:fldCharType="separate"/>
        </w:r>
        <w:r w:rsidR="00F63C16">
          <w:rPr>
            <w:noProof/>
            <w:webHidden/>
          </w:rPr>
          <w:t>239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0" w:history="1">
        <w:r w:rsidR="00F63C16" w:rsidRPr="009C0AFE">
          <w:rPr>
            <w:rStyle w:val="Hyperlink"/>
            <w:noProof/>
          </w:rPr>
          <w:t>2.1.558</w:t>
        </w:r>
        <w:r w:rsidR="00F63C16">
          <w:rPr>
            <w:rFonts w:asciiTheme="minorHAnsi" w:eastAsiaTheme="minorEastAsia" w:hAnsiTheme="minorHAnsi" w:cstheme="minorBidi"/>
            <w:noProof/>
            <w:sz w:val="22"/>
            <w:szCs w:val="22"/>
          </w:rPr>
          <w:tab/>
        </w:r>
        <w:r w:rsidR="00F63C16" w:rsidRPr="009C0AFE">
          <w:rPr>
            <w:rStyle w:val="Hyperlink"/>
            <w:noProof/>
          </w:rPr>
          <w:t>Part 4 Section 2.18.4, ST_Border (Border Styles)</w:t>
        </w:r>
        <w:r w:rsidR="00F63C16">
          <w:rPr>
            <w:noProof/>
            <w:webHidden/>
          </w:rPr>
          <w:tab/>
        </w:r>
        <w:r>
          <w:rPr>
            <w:noProof/>
            <w:webHidden/>
          </w:rPr>
          <w:fldChar w:fldCharType="begin"/>
        </w:r>
        <w:r w:rsidR="00F63C16">
          <w:rPr>
            <w:noProof/>
            <w:webHidden/>
          </w:rPr>
          <w:instrText xml:space="preserve"> PAGEREF _Toc454425810 \h </w:instrText>
        </w:r>
        <w:r>
          <w:rPr>
            <w:noProof/>
            <w:webHidden/>
          </w:rPr>
        </w:r>
        <w:r>
          <w:rPr>
            <w:noProof/>
            <w:webHidden/>
          </w:rPr>
          <w:fldChar w:fldCharType="separate"/>
        </w:r>
        <w:r w:rsidR="00F63C16">
          <w:rPr>
            <w:noProof/>
            <w:webHidden/>
          </w:rPr>
          <w:t>239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1" w:history="1">
        <w:r w:rsidR="00F63C16" w:rsidRPr="009C0AFE">
          <w:rPr>
            <w:rStyle w:val="Hyperlink"/>
            <w:noProof/>
          </w:rPr>
          <w:t>2.1.559</w:t>
        </w:r>
        <w:r w:rsidR="00F63C16">
          <w:rPr>
            <w:rFonts w:asciiTheme="minorHAnsi" w:eastAsiaTheme="minorEastAsia" w:hAnsiTheme="minorHAnsi" w:cstheme="minorBidi"/>
            <w:noProof/>
            <w:sz w:val="22"/>
            <w:szCs w:val="22"/>
          </w:rPr>
          <w:tab/>
        </w:r>
        <w:r w:rsidR="00F63C16" w:rsidRPr="009C0AFE">
          <w:rPr>
            <w:rStyle w:val="Hyperlink"/>
            <w:noProof/>
          </w:rPr>
          <w:t>Part 4 Section 2.18.5, ST_BrClear (Line Break Text Wrapping Restart Location)</w:t>
        </w:r>
        <w:r w:rsidR="00F63C16">
          <w:rPr>
            <w:noProof/>
            <w:webHidden/>
          </w:rPr>
          <w:tab/>
        </w:r>
        <w:r>
          <w:rPr>
            <w:noProof/>
            <w:webHidden/>
          </w:rPr>
          <w:fldChar w:fldCharType="begin"/>
        </w:r>
        <w:r w:rsidR="00F63C16">
          <w:rPr>
            <w:noProof/>
            <w:webHidden/>
          </w:rPr>
          <w:instrText xml:space="preserve"> PAGEREF _Toc454425811 \h </w:instrText>
        </w:r>
        <w:r>
          <w:rPr>
            <w:noProof/>
            <w:webHidden/>
          </w:rPr>
        </w:r>
        <w:r>
          <w:rPr>
            <w:noProof/>
            <w:webHidden/>
          </w:rPr>
          <w:fldChar w:fldCharType="separate"/>
        </w:r>
        <w:r w:rsidR="00F63C16">
          <w:rPr>
            <w:noProof/>
            <w:webHidden/>
          </w:rPr>
          <w:t>240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2" w:history="1">
        <w:r w:rsidR="00F63C16" w:rsidRPr="009C0AFE">
          <w:rPr>
            <w:rStyle w:val="Hyperlink"/>
            <w:noProof/>
          </w:rPr>
          <w:t>2.1.560</w:t>
        </w:r>
        <w:r w:rsidR="00F63C16">
          <w:rPr>
            <w:rFonts w:asciiTheme="minorHAnsi" w:eastAsiaTheme="minorEastAsia" w:hAnsiTheme="minorHAnsi" w:cstheme="minorBidi"/>
            <w:noProof/>
            <w:sz w:val="22"/>
            <w:szCs w:val="22"/>
          </w:rPr>
          <w:tab/>
        </w:r>
        <w:r w:rsidR="00F63C16" w:rsidRPr="009C0AFE">
          <w:rPr>
            <w:rStyle w:val="Hyperlink"/>
            <w:noProof/>
          </w:rPr>
          <w:t>Part 4 Section 2.18.8, ST_CaptionPos (Automatic Caption Positioning Values)</w:t>
        </w:r>
        <w:r w:rsidR="00F63C16">
          <w:rPr>
            <w:noProof/>
            <w:webHidden/>
          </w:rPr>
          <w:tab/>
        </w:r>
        <w:r>
          <w:rPr>
            <w:noProof/>
            <w:webHidden/>
          </w:rPr>
          <w:fldChar w:fldCharType="begin"/>
        </w:r>
        <w:r w:rsidR="00F63C16">
          <w:rPr>
            <w:noProof/>
            <w:webHidden/>
          </w:rPr>
          <w:instrText xml:space="preserve"> PAGEREF _Toc454425812 \h </w:instrText>
        </w:r>
        <w:r>
          <w:rPr>
            <w:noProof/>
            <w:webHidden/>
          </w:rPr>
        </w:r>
        <w:r>
          <w:rPr>
            <w:noProof/>
            <w:webHidden/>
          </w:rPr>
          <w:fldChar w:fldCharType="separate"/>
        </w:r>
        <w:r w:rsidR="00F63C16">
          <w:rPr>
            <w:noProof/>
            <w:webHidden/>
          </w:rPr>
          <w:t>240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3" w:history="1">
        <w:r w:rsidR="00F63C16" w:rsidRPr="009C0AFE">
          <w:rPr>
            <w:rStyle w:val="Hyperlink"/>
            <w:noProof/>
          </w:rPr>
          <w:t>2.1.561</w:t>
        </w:r>
        <w:r w:rsidR="00F63C16">
          <w:rPr>
            <w:rFonts w:asciiTheme="minorHAnsi" w:eastAsiaTheme="minorEastAsia" w:hAnsiTheme="minorHAnsi" w:cstheme="minorBidi"/>
            <w:noProof/>
            <w:sz w:val="22"/>
            <w:szCs w:val="22"/>
          </w:rPr>
          <w:tab/>
        </w:r>
        <w:r w:rsidR="00F63C16" w:rsidRPr="009C0AFE">
          <w:rPr>
            <w:rStyle w:val="Hyperlink"/>
            <w:noProof/>
          </w:rPr>
          <w:t>Part 4 Section 2.18.10, ST_CharacterSpacing (Character-Level Whitespace Compression Settings)</w:t>
        </w:r>
        <w:r w:rsidR="00F63C16">
          <w:rPr>
            <w:noProof/>
            <w:webHidden/>
          </w:rPr>
          <w:tab/>
        </w:r>
        <w:r>
          <w:rPr>
            <w:noProof/>
            <w:webHidden/>
          </w:rPr>
          <w:fldChar w:fldCharType="begin"/>
        </w:r>
        <w:r w:rsidR="00F63C16">
          <w:rPr>
            <w:noProof/>
            <w:webHidden/>
          </w:rPr>
          <w:instrText xml:space="preserve"> PAGEREF _Toc454425813 \h </w:instrText>
        </w:r>
        <w:r>
          <w:rPr>
            <w:noProof/>
            <w:webHidden/>
          </w:rPr>
        </w:r>
        <w:r>
          <w:rPr>
            <w:noProof/>
            <w:webHidden/>
          </w:rPr>
          <w:fldChar w:fldCharType="separate"/>
        </w:r>
        <w:r w:rsidR="00F63C16">
          <w:rPr>
            <w:noProof/>
            <w:webHidden/>
          </w:rPr>
          <w:t>240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4" w:history="1">
        <w:r w:rsidR="00F63C16" w:rsidRPr="009C0AFE">
          <w:rPr>
            <w:rStyle w:val="Hyperlink"/>
            <w:noProof/>
          </w:rPr>
          <w:t>2.1.562</w:t>
        </w:r>
        <w:r w:rsidR="00F63C16">
          <w:rPr>
            <w:rFonts w:asciiTheme="minorHAnsi" w:eastAsiaTheme="minorEastAsia" w:hAnsiTheme="minorHAnsi" w:cstheme="minorBidi"/>
            <w:noProof/>
            <w:sz w:val="22"/>
            <w:szCs w:val="22"/>
          </w:rPr>
          <w:tab/>
        </w:r>
        <w:r w:rsidR="00F63C16" w:rsidRPr="009C0AFE">
          <w:rPr>
            <w:rStyle w:val="Hyperlink"/>
            <w:noProof/>
          </w:rPr>
          <w:t>Part 4 Section 2.18.16, ST_DecimalNumber (Decimal Number Value)</w:t>
        </w:r>
        <w:r w:rsidR="00F63C16">
          <w:rPr>
            <w:noProof/>
            <w:webHidden/>
          </w:rPr>
          <w:tab/>
        </w:r>
        <w:r>
          <w:rPr>
            <w:noProof/>
            <w:webHidden/>
          </w:rPr>
          <w:fldChar w:fldCharType="begin"/>
        </w:r>
        <w:r w:rsidR="00F63C16">
          <w:rPr>
            <w:noProof/>
            <w:webHidden/>
          </w:rPr>
          <w:instrText xml:space="preserve"> PAGEREF _Toc454425814 \h </w:instrText>
        </w:r>
        <w:r>
          <w:rPr>
            <w:noProof/>
            <w:webHidden/>
          </w:rPr>
        </w:r>
        <w:r>
          <w:rPr>
            <w:noProof/>
            <w:webHidden/>
          </w:rPr>
          <w:fldChar w:fldCharType="separate"/>
        </w:r>
        <w:r w:rsidR="00F63C16">
          <w:rPr>
            <w:noProof/>
            <w:webHidden/>
          </w:rPr>
          <w:t>240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5" w:history="1">
        <w:r w:rsidR="00F63C16" w:rsidRPr="009C0AFE">
          <w:rPr>
            <w:rStyle w:val="Hyperlink"/>
            <w:noProof/>
          </w:rPr>
          <w:t>2.1.563</w:t>
        </w:r>
        <w:r w:rsidR="00F63C16">
          <w:rPr>
            <w:rFonts w:asciiTheme="minorHAnsi" w:eastAsiaTheme="minorEastAsia" w:hAnsiTheme="minorHAnsi" w:cstheme="minorBidi"/>
            <w:noProof/>
            <w:sz w:val="22"/>
            <w:szCs w:val="22"/>
          </w:rPr>
          <w:tab/>
        </w:r>
        <w:r w:rsidR="00F63C16" w:rsidRPr="009C0AFE">
          <w:rPr>
            <w:rStyle w:val="Hyperlink"/>
            <w:noProof/>
          </w:rPr>
          <w:t>Part 4 Section 2.18.17, ST_DisplacedByCustomXml (Location of Custom XML Markup Displacing an Annotation)</w:t>
        </w:r>
        <w:r w:rsidR="00F63C16">
          <w:rPr>
            <w:noProof/>
            <w:webHidden/>
          </w:rPr>
          <w:tab/>
        </w:r>
        <w:r>
          <w:rPr>
            <w:noProof/>
            <w:webHidden/>
          </w:rPr>
          <w:fldChar w:fldCharType="begin"/>
        </w:r>
        <w:r w:rsidR="00F63C16">
          <w:rPr>
            <w:noProof/>
            <w:webHidden/>
          </w:rPr>
          <w:instrText xml:space="preserve"> PAGEREF _Toc454425815 \h </w:instrText>
        </w:r>
        <w:r>
          <w:rPr>
            <w:noProof/>
            <w:webHidden/>
          </w:rPr>
        </w:r>
        <w:r>
          <w:rPr>
            <w:noProof/>
            <w:webHidden/>
          </w:rPr>
          <w:fldChar w:fldCharType="separate"/>
        </w:r>
        <w:r w:rsidR="00F63C16">
          <w:rPr>
            <w:noProof/>
            <w:webHidden/>
          </w:rPr>
          <w:t>241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6" w:history="1">
        <w:r w:rsidR="00F63C16" w:rsidRPr="009C0AFE">
          <w:rPr>
            <w:rStyle w:val="Hyperlink"/>
            <w:noProof/>
          </w:rPr>
          <w:t>2.1.564</w:t>
        </w:r>
        <w:r w:rsidR="00F63C16">
          <w:rPr>
            <w:rFonts w:asciiTheme="minorHAnsi" w:eastAsiaTheme="minorEastAsia" w:hAnsiTheme="minorHAnsi" w:cstheme="minorBidi"/>
            <w:noProof/>
            <w:sz w:val="22"/>
            <w:szCs w:val="22"/>
          </w:rPr>
          <w:tab/>
        </w:r>
        <w:r w:rsidR="00F63C16" w:rsidRPr="009C0AFE">
          <w:rPr>
            <w:rStyle w:val="Hyperlink"/>
            <w:noProof/>
          </w:rPr>
          <w:t>Part 4 Section 2.18.18, ST_DocGrid (Document Grid Types)</w:t>
        </w:r>
        <w:r w:rsidR="00F63C16">
          <w:rPr>
            <w:noProof/>
            <w:webHidden/>
          </w:rPr>
          <w:tab/>
        </w:r>
        <w:r>
          <w:rPr>
            <w:noProof/>
            <w:webHidden/>
          </w:rPr>
          <w:fldChar w:fldCharType="begin"/>
        </w:r>
        <w:r w:rsidR="00F63C16">
          <w:rPr>
            <w:noProof/>
            <w:webHidden/>
          </w:rPr>
          <w:instrText xml:space="preserve"> PAGEREF _Toc454425816 \h </w:instrText>
        </w:r>
        <w:r>
          <w:rPr>
            <w:noProof/>
            <w:webHidden/>
          </w:rPr>
        </w:r>
        <w:r>
          <w:rPr>
            <w:noProof/>
            <w:webHidden/>
          </w:rPr>
          <w:fldChar w:fldCharType="separate"/>
        </w:r>
        <w:r w:rsidR="00F63C16">
          <w:rPr>
            <w:noProof/>
            <w:webHidden/>
          </w:rPr>
          <w:t>241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7" w:history="1">
        <w:r w:rsidR="00F63C16" w:rsidRPr="009C0AFE">
          <w:rPr>
            <w:rStyle w:val="Hyperlink"/>
            <w:noProof/>
          </w:rPr>
          <w:t>2.1.565</w:t>
        </w:r>
        <w:r w:rsidR="00F63C16">
          <w:rPr>
            <w:rFonts w:asciiTheme="minorHAnsi" w:eastAsiaTheme="minorEastAsia" w:hAnsiTheme="minorHAnsi" w:cstheme="minorBidi"/>
            <w:noProof/>
            <w:sz w:val="22"/>
            <w:szCs w:val="22"/>
          </w:rPr>
          <w:tab/>
        </w:r>
        <w:r w:rsidR="00F63C16" w:rsidRPr="009C0AFE">
          <w:rPr>
            <w:rStyle w:val="Hyperlink"/>
            <w:noProof/>
          </w:rPr>
          <w:t>Part 4 Section 2.18.19, ST_DocPartBehavior (Insertion Behavior Types)</w:t>
        </w:r>
        <w:r w:rsidR="00F63C16">
          <w:rPr>
            <w:noProof/>
            <w:webHidden/>
          </w:rPr>
          <w:tab/>
        </w:r>
        <w:r>
          <w:rPr>
            <w:noProof/>
            <w:webHidden/>
          </w:rPr>
          <w:fldChar w:fldCharType="begin"/>
        </w:r>
        <w:r w:rsidR="00F63C16">
          <w:rPr>
            <w:noProof/>
            <w:webHidden/>
          </w:rPr>
          <w:instrText xml:space="preserve"> PAGEREF _Toc454425817 \h </w:instrText>
        </w:r>
        <w:r>
          <w:rPr>
            <w:noProof/>
            <w:webHidden/>
          </w:rPr>
        </w:r>
        <w:r>
          <w:rPr>
            <w:noProof/>
            <w:webHidden/>
          </w:rPr>
          <w:fldChar w:fldCharType="separate"/>
        </w:r>
        <w:r w:rsidR="00F63C16">
          <w:rPr>
            <w:noProof/>
            <w:webHidden/>
          </w:rPr>
          <w:t>241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8" w:history="1">
        <w:r w:rsidR="00F63C16" w:rsidRPr="009C0AFE">
          <w:rPr>
            <w:rStyle w:val="Hyperlink"/>
            <w:noProof/>
          </w:rPr>
          <w:t>2.1.566</w:t>
        </w:r>
        <w:r w:rsidR="00F63C16">
          <w:rPr>
            <w:rFonts w:asciiTheme="minorHAnsi" w:eastAsiaTheme="minorEastAsia" w:hAnsiTheme="minorHAnsi" w:cstheme="minorBidi"/>
            <w:noProof/>
            <w:sz w:val="22"/>
            <w:szCs w:val="22"/>
          </w:rPr>
          <w:tab/>
        </w:r>
        <w:r w:rsidR="00F63C16" w:rsidRPr="009C0AFE">
          <w:rPr>
            <w:rStyle w:val="Hyperlink"/>
            <w:noProof/>
          </w:rPr>
          <w:t>Part 4 Section 2.18.28, ST_Em (Emphasis Mark Type)</w:t>
        </w:r>
        <w:r w:rsidR="00F63C16">
          <w:rPr>
            <w:noProof/>
            <w:webHidden/>
          </w:rPr>
          <w:tab/>
        </w:r>
        <w:r>
          <w:rPr>
            <w:noProof/>
            <w:webHidden/>
          </w:rPr>
          <w:fldChar w:fldCharType="begin"/>
        </w:r>
        <w:r w:rsidR="00F63C16">
          <w:rPr>
            <w:noProof/>
            <w:webHidden/>
          </w:rPr>
          <w:instrText xml:space="preserve"> PAGEREF _Toc454425818 \h </w:instrText>
        </w:r>
        <w:r>
          <w:rPr>
            <w:noProof/>
            <w:webHidden/>
          </w:rPr>
        </w:r>
        <w:r>
          <w:rPr>
            <w:noProof/>
            <w:webHidden/>
          </w:rPr>
          <w:fldChar w:fldCharType="separate"/>
        </w:r>
        <w:r w:rsidR="00F63C16">
          <w:rPr>
            <w:noProof/>
            <w:webHidden/>
          </w:rPr>
          <w:t>241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19" w:history="1">
        <w:r w:rsidR="00F63C16" w:rsidRPr="009C0AFE">
          <w:rPr>
            <w:rStyle w:val="Hyperlink"/>
            <w:noProof/>
          </w:rPr>
          <w:t>2.1.567</w:t>
        </w:r>
        <w:r w:rsidR="00F63C16">
          <w:rPr>
            <w:rFonts w:asciiTheme="minorHAnsi" w:eastAsiaTheme="minorEastAsia" w:hAnsiTheme="minorHAnsi" w:cstheme="minorBidi"/>
            <w:noProof/>
            <w:sz w:val="22"/>
            <w:szCs w:val="22"/>
          </w:rPr>
          <w:tab/>
        </w:r>
        <w:r w:rsidR="00F63C16" w:rsidRPr="009C0AFE">
          <w:rPr>
            <w:rStyle w:val="Hyperlink"/>
            <w:noProof/>
          </w:rPr>
          <w:t>Part 4 Section 2.18.29, ST_FFHelpTextVal (Help Text Value)</w:t>
        </w:r>
        <w:r w:rsidR="00F63C16">
          <w:rPr>
            <w:noProof/>
            <w:webHidden/>
          </w:rPr>
          <w:tab/>
        </w:r>
        <w:r>
          <w:rPr>
            <w:noProof/>
            <w:webHidden/>
          </w:rPr>
          <w:fldChar w:fldCharType="begin"/>
        </w:r>
        <w:r w:rsidR="00F63C16">
          <w:rPr>
            <w:noProof/>
            <w:webHidden/>
          </w:rPr>
          <w:instrText xml:space="preserve"> PAGEREF _Toc454425819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0" w:history="1">
        <w:r w:rsidR="00F63C16" w:rsidRPr="009C0AFE">
          <w:rPr>
            <w:rStyle w:val="Hyperlink"/>
            <w:noProof/>
          </w:rPr>
          <w:t>2.1.568</w:t>
        </w:r>
        <w:r w:rsidR="00F63C16">
          <w:rPr>
            <w:rFonts w:asciiTheme="minorHAnsi" w:eastAsiaTheme="minorEastAsia" w:hAnsiTheme="minorHAnsi" w:cstheme="minorBidi"/>
            <w:noProof/>
            <w:sz w:val="22"/>
            <w:szCs w:val="22"/>
          </w:rPr>
          <w:tab/>
        </w:r>
        <w:r w:rsidR="00F63C16" w:rsidRPr="009C0AFE">
          <w:rPr>
            <w:rStyle w:val="Hyperlink"/>
            <w:noProof/>
          </w:rPr>
          <w:t>Part 4 Section 2.18.30, ST_FFName (Form Field Name Value)</w:t>
        </w:r>
        <w:r w:rsidR="00F63C16">
          <w:rPr>
            <w:noProof/>
            <w:webHidden/>
          </w:rPr>
          <w:tab/>
        </w:r>
        <w:r>
          <w:rPr>
            <w:noProof/>
            <w:webHidden/>
          </w:rPr>
          <w:fldChar w:fldCharType="begin"/>
        </w:r>
        <w:r w:rsidR="00F63C16">
          <w:rPr>
            <w:noProof/>
            <w:webHidden/>
          </w:rPr>
          <w:instrText xml:space="preserve"> PAGEREF _Toc454425820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1" w:history="1">
        <w:r w:rsidR="00F63C16" w:rsidRPr="009C0AFE">
          <w:rPr>
            <w:rStyle w:val="Hyperlink"/>
            <w:noProof/>
          </w:rPr>
          <w:t>2.1.569</w:t>
        </w:r>
        <w:r w:rsidR="00F63C16">
          <w:rPr>
            <w:rFonts w:asciiTheme="minorHAnsi" w:eastAsiaTheme="minorEastAsia" w:hAnsiTheme="minorHAnsi" w:cstheme="minorBidi"/>
            <w:noProof/>
            <w:sz w:val="22"/>
            <w:szCs w:val="22"/>
          </w:rPr>
          <w:tab/>
        </w:r>
        <w:r w:rsidR="00F63C16" w:rsidRPr="009C0AFE">
          <w:rPr>
            <w:rStyle w:val="Hyperlink"/>
            <w:noProof/>
          </w:rPr>
          <w:t>Part 4 Section 2.18.31, ST_FFStatusTextVal (Status Text Value)</w:t>
        </w:r>
        <w:r w:rsidR="00F63C16">
          <w:rPr>
            <w:noProof/>
            <w:webHidden/>
          </w:rPr>
          <w:tab/>
        </w:r>
        <w:r>
          <w:rPr>
            <w:noProof/>
            <w:webHidden/>
          </w:rPr>
          <w:fldChar w:fldCharType="begin"/>
        </w:r>
        <w:r w:rsidR="00F63C16">
          <w:rPr>
            <w:noProof/>
            <w:webHidden/>
          </w:rPr>
          <w:instrText xml:space="preserve"> PAGEREF _Toc454425821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2" w:history="1">
        <w:r w:rsidR="00F63C16" w:rsidRPr="009C0AFE">
          <w:rPr>
            <w:rStyle w:val="Hyperlink"/>
            <w:noProof/>
          </w:rPr>
          <w:t>2.1.570</w:t>
        </w:r>
        <w:r w:rsidR="00F63C16">
          <w:rPr>
            <w:rFonts w:asciiTheme="minorHAnsi" w:eastAsiaTheme="minorEastAsia" w:hAnsiTheme="minorHAnsi" w:cstheme="minorBidi"/>
            <w:noProof/>
            <w:sz w:val="22"/>
            <w:szCs w:val="22"/>
          </w:rPr>
          <w:tab/>
        </w:r>
        <w:r w:rsidR="00F63C16" w:rsidRPr="009C0AFE">
          <w:rPr>
            <w:rStyle w:val="Hyperlink"/>
            <w:noProof/>
          </w:rPr>
          <w:t>Part 4 Section 2.18.35, ST_FrameLayout (Frameset Layout Order)</w:t>
        </w:r>
        <w:r w:rsidR="00F63C16">
          <w:rPr>
            <w:noProof/>
            <w:webHidden/>
          </w:rPr>
          <w:tab/>
        </w:r>
        <w:r>
          <w:rPr>
            <w:noProof/>
            <w:webHidden/>
          </w:rPr>
          <w:fldChar w:fldCharType="begin"/>
        </w:r>
        <w:r w:rsidR="00F63C16">
          <w:rPr>
            <w:noProof/>
            <w:webHidden/>
          </w:rPr>
          <w:instrText xml:space="preserve"> PAGEREF _Toc454425822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3" w:history="1">
        <w:r w:rsidR="00F63C16" w:rsidRPr="009C0AFE">
          <w:rPr>
            <w:rStyle w:val="Hyperlink"/>
            <w:noProof/>
          </w:rPr>
          <w:t>2.1.571</w:t>
        </w:r>
        <w:r w:rsidR="00F63C16">
          <w:rPr>
            <w:rFonts w:asciiTheme="minorHAnsi" w:eastAsiaTheme="minorEastAsia" w:hAnsiTheme="minorHAnsi" w:cstheme="minorBidi"/>
            <w:noProof/>
            <w:sz w:val="22"/>
            <w:szCs w:val="22"/>
          </w:rPr>
          <w:tab/>
        </w:r>
        <w:r w:rsidR="00F63C16" w:rsidRPr="009C0AFE">
          <w:rPr>
            <w:rStyle w:val="Hyperlink"/>
            <w:noProof/>
          </w:rPr>
          <w:t>Part 4 Section 2.18.38, ST_FtnPos (Footnote Positioning Location)</w:t>
        </w:r>
        <w:r w:rsidR="00F63C16">
          <w:rPr>
            <w:noProof/>
            <w:webHidden/>
          </w:rPr>
          <w:tab/>
        </w:r>
        <w:r>
          <w:rPr>
            <w:noProof/>
            <w:webHidden/>
          </w:rPr>
          <w:fldChar w:fldCharType="begin"/>
        </w:r>
        <w:r w:rsidR="00F63C16">
          <w:rPr>
            <w:noProof/>
            <w:webHidden/>
          </w:rPr>
          <w:instrText xml:space="preserve"> PAGEREF _Toc454425823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4" w:history="1">
        <w:r w:rsidR="00F63C16" w:rsidRPr="009C0AFE">
          <w:rPr>
            <w:rStyle w:val="Hyperlink"/>
            <w:noProof/>
          </w:rPr>
          <w:t>2.1.572</w:t>
        </w:r>
        <w:r w:rsidR="00F63C16">
          <w:rPr>
            <w:rFonts w:asciiTheme="minorHAnsi" w:eastAsiaTheme="minorEastAsia" w:hAnsiTheme="minorHAnsi" w:cstheme="minorBidi"/>
            <w:noProof/>
            <w:sz w:val="22"/>
            <w:szCs w:val="22"/>
          </w:rPr>
          <w:tab/>
        </w:r>
        <w:r w:rsidR="00F63C16" w:rsidRPr="009C0AFE">
          <w:rPr>
            <w:rStyle w:val="Hyperlink"/>
            <w:noProof/>
          </w:rPr>
          <w:t>Part 4 Section 2.18.41, ST_HdrFtr (Header or Footer Type)</w:t>
        </w:r>
        <w:r w:rsidR="00F63C16">
          <w:rPr>
            <w:noProof/>
            <w:webHidden/>
          </w:rPr>
          <w:tab/>
        </w:r>
        <w:r>
          <w:rPr>
            <w:noProof/>
            <w:webHidden/>
          </w:rPr>
          <w:fldChar w:fldCharType="begin"/>
        </w:r>
        <w:r w:rsidR="00F63C16">
          <w:rPr>
            <w:noProof/>
            <w:webHidden/>
          </w:rPr>
          <w:instrText xml:space="preserve"> PAGEREF _Toc454425824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5" w:history="1">
        <w:r w:rsidR="00F63C16" w:rsidRPr="009C0AFE">
          <w:rPr>
            <w:rStyle w:val="Hyperlink"/>
            <w:noProof/>
          </w:rPr>
          <w:t>2.1.573</w:t>
        </w:r>
        <w:r w:rsidR="00F63C16">
          <w:rPr>
            <w:rFonts w:asciiTheme="minorHAnsi" w:eastAsiaTheme="minorEastAsia" w:hAnsiTheme="minorHAnsi" w:cstheme="minorBidi"/>
            <w:noProof/>
            <w:sz w:val="22"/>
            <w:szCs w:val="22"/>
          </w:rPr>
          <w:tab/>
        </w:r>
        <w:r w:rsidR="00F63C16" w:rsidRPr="009C0AFE">
          <w:rPr>
            <w:rStyle w:val="Hyperlink"/>
            <w:noProof/>
          </w:rPr>
          <w:t>Part 4 Section 2.18.48, ST_HpsMeasure (Measurement in Half-Points)</w:t>
        </w:r>
        <w:r w:rsidR="00F63C16">
          <w:rPr>
            <w:noProof/>
            <w:webHidden/>
          </w:rPr>
          <w:tab/>
        </w:r>
        <w:r>
          <w:rPr>
            <w:noProof/>
            <w:webHidden/>
          </w:rPr>
          <w:fldChar w:fldCharType="begin"/>
        </w:r>
        <w:r w:rsidR="00F63C16">
          <w:rPr>
            <w:noProof/>
            <w:webHidden/>
          </w:rPr>
          <w:instrText xml:space="preserve"> PAGEREF _Toc454425825 \h </w:instrText>
        </w:r>
        <w:r>
          <w:rPr>
            <w:noProof/>
            <w:webHidden/>
          </w:rPr>
        </w:r>
        <w:r>
          <w:rPr>
            <w:noProof/>
            <w:webHidden/>
          </w:rPr>
          <w:fldChar w:fldCharType="separate"/>
        </w:r>
        <w:r w:rsidR="00F63C16">
          <w:rPr>
            <w:noProof/>
            <w:webHidden/>
          </w:rPr>
          <w:t>242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6" w:history="1">
        <w:r w:rsidR="00F63C16" w:rsidRPr="009C0AFE">
          <w:rPr>
            <w:rStyle w:val="Hyperlink"/>
            <w:noProof/>
          </w:rPr>
          <w:t>2.1.574</w:t>
        </w:r>
        <w:r w:rsidR="00F63C16">
          <w:rPr>
            <w:rFonts w:asciiTheme="minorHAnsi" w:eastAsiaTheme="minorEastAsia" w:hAnsiTheme="minorHAnsi" w:cstheme="minorBidi"/>
            <w:noProof/>
            <w:sz w:val="22"/>
            <w:szCs w:val="22"/>
          </w:rPr>
          <w:tab/>
        </w:r>
        <w:r w:rsidR="00F63C16" w:rsidRPr="009C0AFE">
          <w:rPr>
            <w:rStyle w:val="Hyperlink"/>
            <w:noProof/>
          </w:rPr>
          <w:t>Part 4 Section 2.18.50, ST_Jc (Horizontal Alignment Type)</w:t>
        </w:r>
        <w:r w:rsidR="00F63C16">
          <w:rPr>
            <w:noProof/>
            <w:webHidden/>
          </w:rPr>
          <w:tab/>
        </w:r>
        <w:r>
          <w:rPr>
            <w:noProof/>
            <w:webHidden/>
          </w:rPr>
          <w:fldChar w:fldCharType="begin"/>
        </w:r>
        <w:r w:rsidR="00F63C16">
          <w:rPr>
            <w:noProof/>
            <w:webHidden/>
          </w:rPr>
          <w:instrText xml:space="preserve"> PAGEREF _Toc454425826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7" w:history="1">
        <w:r w:rsidR="00F63C16" w:rsidRPr="009C0AFE">
          <w:rPr>
            <w:rStyle w:val="Hyperlink"/>
            <w:noProof/>
          </w:rPr>
          <w:t>2.1.575</w:t>
        </w:r>
        <w:r w:rsidR="00F63C16">
          <w:rPr>
            <w:rFonts w:asciiTheme="minorHAnsi" w:eastAsiaTheme="minorEastAsia" w:hAnsiTheme="minorHAnsi" w:cstheme="minorBidi"/>
            <w:noProof/>
            <w:sz w:val="22"/>
            <w:szCs w:val="22"/>
          </w:rPr>
          <w:tab/>
        </w:r>
        <w:r w:rsidR="00F63C16" w:rsidRPr="009C0AFE">
          <w:rPr>
            <w:rStyle w:val="Hyperlink"/>
            <w:noProof/>
          </w:rPr>
          <w:t>Part 4 Section 2.18.51, ST_Lang (Language Reference)</w:t>
        </w:r>
        <w:r w:rsidR="00F63C16">
          <w:rPr>
            <w:noProof/>
            <w:webHidden/>
          </w:rPr>
          <w:tab/>
        </w:r>
        <w:r>
          <w:rPr>
            <w:noProof/>
            <w:webHidden/>
          </w:rPr>
          <w:fldChar w:fldCharType="begin"/>
        </w:r>
        <w:r w:rsidR="00F63C16">
          <w:rPr>
            <w:noProof/>
            <w:webHidden/>
          </w:rPr>
          <w:instrText xml:space="preserve"> PAGEREF _Toc454425827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8" w:history="1">
        <w:r w:rsidR="00F63C16" w:rsidRPr="009C0AFE">
          <w:rPr>
            <w:rStyle w:val="Hyperlink"/>
            <w:noProof/>
          </w:rPr>
          <w:t>2.1.576</w:t>
        </w:r>
        <w:r w:rsidR="00F63C16">
          <w:rPr>
            <w:rFonts w:asciiTheme="minorHAnsi" w:eastAsiaTheme="minorEastAsia" w:hAnsiTheme="minorHAnsi" w:cstheme="minorBidi"/>
            <w:noProof/>
            <w:sz w:val="22"/>
            <w:szCs w:val="22"/>
          </w:rPr>
          <w:tab/>
        </w:r>
        <w:r w:rsidR="00F63C16" w:rsidRPr="009C0AFE">
          <w:rPr>
            <w:rStyle w:val="Hyperlink"/>
            <w:noProof/>
          </w:rPr>
          <w:t>Part 4 Section 2.18.52, ST_LangCode (Two Digit Hexadecimal Language Code)</w:t>
        </w:r>
        <w:r w:rsidR="00F63C16">
          <w:rPr>
            <w:noProof/>
            <w:webHidden/>
          </w:rPr>
          <w:tab/>
        </w:r>
        <w:r>
          <w:rPr>
            <w:noProof/>
            <w:webHidden/>
          </w:rPr>
          <w:fldChar w:fldCharType="begin"/>
        </w:r>
        <w:r w:rsidR="00F63C16">
          <w:rPr>
            <w:noProof/>
            <w:webHidden/>
          </w:rPr>
          <w:instrText xml:space="preserve"> PAGEREF _Toc454425828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29" w:history="1">
        <w:r w:rsidR="00F63C16" w:rsidRPr="009C0AFE">
          <w:rPr>
            <w:rStyle w:val="Hyperlink"/>
            <w:noProof/>
          </w:rPr>
          <w:t>2.1.577</w:t>
        </w:r>
        <w:r w:rsidR="00F63C16">
          <w:rPr>
            <w:rFonts w:asciiTheme="minorHAnsi" w:eastAsiaTheme="minorEastAsia" w:hAnsiTheme="minorHAnsi" w:cstheme="minorBidi"/>
            <w:noProof/>
            <w:sz w:val="22"/>
            <w:szCs w:val="22"/>
          </w:rPr>
          <w:tab/>
        </w:r>
        <w:r w:rsidR="00F63C16" w:rsidRPr="009C0AFE">
          <w:rPr>
            <w:rStyle w:val="Hyperlink"/>
            <w:noProof/>
          </w:rPr>
          <w:t>Part 4 Section 2.18.59, ST_MailMergeDataType (Mail Merge Data Source Type Values)</w:t>
        </w:r>
        <w:r w:rsidR="00F63C16">
          <w:rPr>
            <w:noProof/>
            <w:webHidden/>
          </w:rPr>
          <w:tab/>
        </w:r>
        <w:r>
          <w:rPr>
            <w:noProof/>
            <w:webHidden/>
          </w:rPr>
          <w:fldChar w:fldCharType="begin"/>
        </w:r>
        <w:r w:rsidR="00F63C16">
          <w:rPr>
            <w:noProof/>
            <w:webHidden/>
          </w:rPr>
          <w:instrText xml:space="preserve"> PAGEREF _Toc454425829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0" w:history="1">
        <w:r w:rsidR="00F63C16" w:rsidRPr="009C0AFE">
          <w:rPr>
            <w:rStyle w:val="Hyperlink"/>
            <w:noProof/>
          </w:rPr>
          <w:t>2.1.578</w:t>
        </w:r>
        <w:r w:rsidR="00F63C16">
          <w:rPr>
            <w:rFonts w:asciiTheme="minorHAnsi" w:eastAsiaTheme="minorEastAsia" w:hAnsiTheme="minorHAnsi" w:cstheme="minorBidi"/>
            <w:noProof/>
            <w:sz w:val="22"/>
            <w:szCs w:val="22"/>
          </w:rPr>
          <w:tab/>
        </w:r>
        <w:r w:rsidR="00F63C16" w:rsidRPr="009C0AFE">
          <w:rPr>
            <w:rStyle w:val="Hyperlink"/>
            <w:noProof/>
          </w:rPr>
          <w:t>Part 4 Section 2.18.64, ST_Merge (Merged Cell Type)</w:t>
        </w:r>
        <w:r w:rsidR="00F63C16">
          <w:rPr>
            <w:noProof/>
            <w:webHidden/>
          </w:rPr>
          <w:tab/>
        </w:r>
        <w:r>
          <w:rPr>
            <w:noProof/>
            <w:webHidden/>
          </w:rPr>
          <w:fldChar w:fldCharType="begin"/>
        </w:r>
        <w:r w:rsidR="00F63C16">
          <w:rPr>
            <w:noProof/>
            <w:webHidden/>
          </w:rPr>
          <w:instrText xml:space="preserve"> PAGEREF _Toc454425830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1" w:history="1">
        <w:r w:rsidR="00F63C16" w:rsidRPr="009C0AFE">
          <w:rPr>
            <w:rStyle w:val="Hyperlink"/>
            <w:noProof/>
          </w:rPr>
          <w:t>2.1.579</w:t>
        </w:r>
        <w:r w:rsidR="00F63C16">
          <w:rPr>
            <w:rFonts w:asciiTheme="minorHAnsi" w:eastAsiaTheme="minorEastAsia" w:hAnsiTheme="minorHAnsi" w:cstheme="minorBidi"/>
            <w:noProof/>
            <w:sz w:val="22"/>
            <w:szCs w:val="22"/>
          </w:rPr>
          <w:tab/>
        </w:r>
        <w:r w:rsidR="00F63C16" w:rsidRPr="009C0AFE">
          <w:rPr>
            <w:rStyle w:val="Hyperlink"/>
            <w:noProof/>
          </w:rPr>
          <w:t>Part 4 Section 2.18.66, ST_NumberFormat (Numbering Format)</w:t>
        </w:r>
        <w:r w:rsidR="00F63C16">
          <w:rPr>
            <w:noProof/>
            <w:webHidden/>
          </w:rPr>
          <w:tab/>
        </w:r>
        <w:r>
          <w:rPr>
            <w:noProof/>
            <w:webHidden/>
          </w:rPr>
          <w:fldChar w:fldCharType="begin"/>
        </w:r>
        <w:r w:rsidR="00F63C16">
          <w:rPr>
            <w:noProof/>
            <w:webHidden/>
          </w:rPr>
          <w:instrText xml:space="preserve"> PAGEREF _Toc454425831 \h </w:instrText>
        </w:r>
        <w:r>
          <w:rPr>
            <w:noProof/>
            <w:webHidden/>
          </w:rPr>
        </w:r>
        <w:r>
          <w:rPr>
            <w:noProof/>
            <w:webHidden/>
          </w:rPr>
          <w:fldChar w:fldCharType="separate"/>
        </w:r>
        <w:r w:rsidR="00F63C16">
          <w:rPr>
            <w:noProof/>
            <w:webHidden/>
          </w:rPr>
          <w:t>243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2" w:history="1">
        <w:r w:rsidR="00F63C16" w:rsidRPr="009C0AFE">
          <w:rPr>
            <w:rStyle w:val="Hyperlink"/>
            <w:noProof/>
          </w:rPr>
          <w:t>2.1.580</w:t>
        </w:r>
        <w:r w:rsidR="00F63C16">
          <w:rPr>
            <w:rFonts w:asciiTheme="minorHAnsi" w:eastAsiaTheme="minorEastAsia" w:hAnsiTheme="minorHAnsi" w:cstheme="minorBidi"/>
            <w:noProof/>
            <w:sz w:val="22"/>
            <w:szCs w:val="22"/>
          </w:rPr>
          <w:tab/>
        </w:r>
        <w:r w:rsidR="00F63C16" w:rsidRPr="009C0AFE">
          <w:rPr>
            <w:rStyle w:val="Hyperlink"/>
            <w:noProof/>
          </w:rPr>
          <w:t>Part 4 Section 2.18.67, ST_OnOff (On/Off Value)</w:t>
        </w:r>
        <w:r w:rsidR="00F63C16">
          <w:rPr>
            <w:noProof/>
            <w:webHidden/>
          </w:rPr>
          <w:tab/>
        </w:r>
        <w:r>
          <w:rPr>
            <w:noProof/>
            <w:webHidden/>
          </w:rPr>
          <w:fldChar w:fldCharType="begin"/>
        </w:r>
        <w:r w:rsidR="00F63C16">
          <w:rPr>
            <w:noProof/>
            <w:webHidden/>
          </w:rPr>
          <w:instrText xml:space="preserve"> PAGEREF _Toc454425832 \h </w:instrText>
        </w:r>
        <w:r>
          <w:rPr>
            <w:noProof/>
            <w:webHidden/>
          </w:rPr>
        </w:r>
        <w:r>
          <w:rPr>
            <w:noProof/>
            <w:webHidden/>
          </w:rPr>
          <w:fldChar w:fldCharType="separate"/>
        </w:r>
        <w:r w:rsidR="00F63C16">
          <w:rPr>
            <w:noProof/>
            <w:webHidden/>
          </w:rPr>
          <w:t>244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3" w:history="1">
        <w:r w:rsidR="00F63C16" w:rsidRPr="009C0AFE">
          <w:rPr>
            <w:rStyle w:val="Hyperlink"/>
            <w:noProof/>
          </w:rPr>
          <w:t>2.1.581</w:t>
        </w:r>
        <w:r w:rsidR="00F63C16">
          <w:rPr>
            <w:rFonts w:asciiTheme="minorHAnsi" w:eastAsiaTheme="minorEastAsia" w:hAnsiTheme="minorHAnsi" w:cstheme="minorBidi"/>
            <w:noProof/>
            <w:sz w:val="22"/>
            <w:szCs w:val="22"/>
          </w:rPr>
          <w:tab/>
        </w:r>
        <w:r w:rsidR="00F63C16" w:rsidRPr="009C0AFE">
          <w:rPr>
            <w:rStyle w:val="Hyperlink"/>
            <w:noProof/>
          </w:rPr>
          <w:t>Part 4 Section 2.18.68, ST_PageBorderDisplay (Page Border Display Options)</w:t>
        </w:r>
        <w:r w:rsidR="00F63C16">
          <w:rPr>
            <w:noProof/>
            <w:webHidden/>
          </w:rPr>
          <w:tab/>
        </w:r>
        <w:r>
          <w:rPr>
            <w:noProof/>
            <w:webHidden/>
          </w:rPr>
          <w:fldChar w:fldCharType="begin"/>
        </w:r>
        <w:r w:rsidR="00F63C16">
          <w:rPr>
            <w:noProof/>
            <w:webHidden/>
          </w:rPr>
          <w:instrText xml:space="preserve"> PAGEREF _Toc454425833 \h </w:instrText>
        </w:r>
        <w:r>
          <w:rPr>
            <w:noProof/>
            <w:webHidden/>
          </w:rPr>
        </w:r>
        <w:r>
          <w:rPr>
            <w:noProof/>
            <w:webHidden/>
          </w:rPr>
          <w:fldChar w:fldCharType="separate"/>
        </w:r>
        <w:r w:rsidR="00F63C16">
          <w:rPr>
            <w:noProof/>
            <w:webHidden/>
          </w:rPr>
          <w:t>244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4" w:history="1">
        <w:r w:rsidR="00F63C16" w:rsidRPr="009C0AFE">
          <w:rPr>
            <w:rStyle w:val="Hyperlink"/>
            <w:noProof/>
          </w:rPr>
          <w:t>2.1.582</w:t>
        </w:r>
        <w:r w:rsidR="00F63C16">
          <w:rPr>
            <w:rFonts w:asciiTheme="minorHAnsi" w:eastAsiaTheme="minorEastAsia" w:hAnsiTheme="minorHAnsi" w:cstheme="minorBidi"/>
            <w:noProof/>
            <w:sz w:val="22"/>
            <w:szCs w:val="22"/>
          </w:rPr>
          <w:tab/>
        </w:r>
        <w:r w:rsidR="00F63C16" w:rsidRPr="009C0AFE">
          <w:rPr>
            <w:rStyle w:val="Hyperlink"/>
            <w:noProof/>
          </w:rPr>
          <w:t>Part 4 Section 2.18.75, ST_PointMeasure (Measurement in Points)</w:t>
        </w:r>
        <w:r w:rsidR="00F63C16">
          <w:rPr>
            <w:noProof/>
            <w:webHidden/>
          </w:rPr>
          <w:tab/>
        </w:r>
        <w:r>
          <w:rPr>
            <w:noProof/>
            <w:webHidden/>
          </w:rPr>
          <w:fldChar w:fldCharType="begin"/>
        </w:r>
        <w:r w:rsidR="00F63C16">
          <w:rPr>
            <w:noProof/>
            <w:webHidden/>
          </w:rPr>
          <w:instrText xml:space="preserve"> PAGEREF _Toc454425834 \h </w:instrText>
        </w:r>
        <w:r>
          <w:rPr>
            <w:noProof/>
            <w:webHidden/>
          </w:rPr>
        </w:r>
        <w:r>
          <w:rPr>
            <w:noProof/>
            <w:webHidden/>
          </w:rPr>
          <w:fldChar w:fldCharType="separate"/>
        </w:r>
        <w:r w:rsidR="00F63C16">
          <w:rPr>
            <w:noProof/>
            <w:webHidden/>
          </w:rPr>
          <w:t>244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5" w:history="1">
        <w:r w:rsidR="00F63C16" w:rsidRPr="009C0AFE">
          <w:rPr>
            <w:rStyle w:val="Hyperlink"/>
            <w:noProof/>
          </w:rPr>
          <w:t>2.1.583</w:t>
        </w:r>
        <w:r w:rsidR="00F63C16">
          <w:rPr>
            <w:rFonts w:asciiTheme="minorHAnsi" w:eastAsiaTheme="minorEastAsia" w:hAnsiTheme="minorHAnsi" w:cstheme="minorBidi"/>
            <w:noProof/>
            <w:sz w:val="22"/>
            <w:szCs w:val="22"/>
          </w:rPr>
          <w:tab/>
        </w:r>
        <w:r w:rsidR="00F63C16" w:rsidRPr="009C0AFE">
          <w:rPr>
            <w:rStyle w:val="Hyperlink"/>
            <w:noProof/>
          </w:rPr>
          <w:t>Part 4 Section 2.18.77, ST_ProofErr (Proofing Error Type)</w:t>
        </w:r>
        <w:r w:rsidR="00F63C16">
          <w:rPr>
            <w:noProof/>
            <w:webHidden/>
          </w:rPr>
          <w:tab/>
        </w:r>
        <w:r>
          <w:rPr>
            <w:noProof/>
            <w:webHidden/>
          </w:rPr>
          <w:fldChar w:fldCharType="begin"/>
        </w:r>
        <w:r w:rsidR="00F63C16">
          <w:rPr>
            <w:noProof/>
            <w:webHidden/>
          </w:rPr>
          <w:instrText xml:space="preserve"> PAGEREF _Toc454425835 \h </w:instrText>
        </w:r>
        <w:r>
          <w:rPr>
            <w:noProof/>
            <w:webHidden/>
          </w:rPr>
        </w:r>
        <w:r>
          <w:rPr>
            <w:noProof/>
            <w:webHidden/>
          </w:rPr>
          <w:fldChar w:fldCharType="separate"/>
        </w:r>
        <w:r w:rsidR="00F63C16">
          <w:rPr>
            <w:noProof/>
            <w:webHidden/>
          </w:rPr>
          <w:t>244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6" w:history="1">
        <w:r w:rsidR="00F63C16" w:rsidRPr="009C0AFE">
          <w:rPr>
            <w:rStyle w:val="Hyperlink"/>
            <w:noProof/>
          </w:rPr>
          <w:t>2.1.584</w:t>
        </w:r>
        <w:r w:rsidR="00F63C16">
          <w:rPr>
            <w:rFonts w:asciiTheme="minorHAnsi" w:eastAsiaTheme="minorEastAsia" w:hAnsiTheme="minorHAnsi" w:cstheme="minorBidi"/>
            <w:noProof/>
            <w:sz w:val="22"/>
            <w:szCs w:val="22"/>
          </w:rPr>
          <w:tab/>
        </w:r>
        <w:r w:rsidR="00F63C16" w:rsidRPr="009C0AFE">
          <w:rPr>
            <w:rStyle w:val="Hyperlink"/>
            <w:noProof/>
          </w:rPr>
          <w:t>Part 4 Section 2.18.82, ST_RubyAlign (Phonetic Guide Text Alignment)</w:t>
        </w:r>
        <w:r w:rsidR="00F63C16">
          <w:rPr>
            <w:noProof/>
            <w:webHidden/>
          </w:rPr>
          <w:tab/>
        </w:r>
        <w:r>
          <w:rPr>
            <w:noProof/>
            <w:webHidden/>
          </w:rPr>
          <w:fldChar w:fldCharType="begin"/>
        </w:r>
        <w:r w:rsidR="00F63C16">
          <w:rPr>
            <w:noProof/>
            <w:webHidden/>
          </w:rPr>
          <w:instrText xml:space="preserve"> PAGEREF _Toc454425836 \h </w:instrText>
        </w:r>
        <w:r>
          <w:rPr>
            <w:noProof/>
            <w:webHidden/>
          </w:rPr>
        </w:r>
        <w:r>
          <w:rPr>
            <w:noProof/>
            <w:webHidden/>
          </w:rPr>
          <w:fldChar w:fldCharType="separate"/>
        </w:r>
        <w:r w:rsidR="00F63C16">
          <w:rPr>
            <w:noProof/>
            <w:webHidden/>
          </w:rPr>
          <w:t>244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7" w:history="1">
        <w:r w:rsidR="00F63C16" w:rsidRPr="009C0AFE">
          <w:rPr>
            <w:rStyle w:val="Hyperlink"/>
            <w:noProof/>
          </w:rPr>
          <w:t>2.1.585</w:t>
        </w:r>
        <w:r w:rsidR="00F63C16">
          <w:rPr>
            <w:rFonts w:asciiTheme="minorHAnsi" w:eastAsiaTheme="minorEastAsia" w:hAnsiTheme="minorHAnsi" w:cstheme="minorBidi"/>
            <w:noProof/>
            <w:sz w:val="22"/>
            <w:szCs w:val="22"/>
          </w:rPr>
          <w:tab/>
        </w:r>
        <w:r w:rsidR="00F63C16" w:rsidRPr="009C0AFE">
          <w:rPr>
            <w:rStyle w:val="Hyperlink"/>
            <w:noProof/>
          </w:rPr>
          <w:t>Part 4 Section 2.18.85, ST_Shd (Shading Patterns)</w:t>
        </w:r>
        <w:r w:rsidR="00F63C16">
          <w:rPr>
            <w:noProof/>
            <w:webHidden/>
          </w:rPr>
          <w:tab/>
        </w:r>
        <w:r>
          <w:rPr>
            <w:noProof/>
            <w:webHidden/>
          </w:rPr>
          <w:fldChar w:fldCharType="begin"/>
        </w:r>
        <w:r w:rsidR="00F63C16">
          <w:rPr>
            <w:noProof/>
            <w:webHidden/>
          </w:rPr>
          <w:instrText xml:space="preserve"> PAGEREF _Toc454425837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8" w:history="1">
        <w:r w:rsidR="00F63C16" w:rsidRPr="009C0AFE">
          <w:rPr>
            <w:rStyle w:val="Hyperlink"/>
            <w:noProof/>
          </w:rPr>
          <w:t>2.1.586</w:t>
        </w:r>
        <w:r w:rsidR="00F63C16">
          <w:rPr>
            <w:rFonts w:asciiTheme="minorHAnsi" w:eastAsiaTheme="minorEastAsia" w:hAnsiTheme="minorHAnsi" w:cstheme="minorBidi"/>
            <w:noProof/>
            <w:sz w:val="22"/>
            <w:szCs w:val="22"/>
          </w:rPr>
          <w:tab/>
        </w:r>
        <w:r w:rsidR="00F63C16" w:rsidRPr="009C0AFE">
          <w:rPr>
            <w:rStyle w:val="Hyperlink"/>
            <w:noProof/>
          </w:rPr>
          <w:t>Part 4 Section 2.18.87, ST_SignedHpsMeasure (Signed Measurement in Half-Points)</w:t>
        </w:r>
        <w:r w:rsidR="00F63C16">
          <w:rPr>
            <w:noProof/>
            <w:webHidden/>
          </w:rPr>
          <w:tab/>
        </w:r>
        <w:r>
          <w:rPr>
            <w:noProof/>
            <w:webHidden/>
          </w:rPr>
          <w:fldChar w:fldCharType="begin"/>
        </w:r>
        <w:r w:rsidR="00F63C16">
          <w:rPr>
            <w:noProof/>
            <w:webHidden/>
          </w:rPr>
          <w:instrText xml:space="preserve"> PAGEREF _Toc454425838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39" w:history="1">
        <w:r w:rsidR="00F63C16" w:rsidRPr="009C0AFE">
          <w:rPr>
            <w:rStyle w:val="Hyperlink"/>
            <w:noProof/>
          </w:rPr>
          <w:t>2.1.587</w:t>
        </w:r>
        <w:r w:rsidR="00F63C16">
          <w:rPr>
            <w:rFonts w:asciiTheme="minorHAnsi" w:eastAsiaTheme="minorEastAsia" w:hAnsiTheme="minorHAnsi" w:cstheme="minorBidi"/>
            <w:noProof/>
            <w:sz w:val="22"/>
            <w:szCs w:val="22"/>
          </w:rPr>
          <w:tab/>
        </w:r>
        <w:r w:rsidR="00F63C16" w:rsidRPr="009C0AFE">
          <w:rPr>
            <w:rStyle w:val="Hyperlink"/>
            <w:noProof/>
          </w:rPr>
          <w:t>Part 4 Section 2.18.88, ST_SignedTwipsMeasure (Signed Measurement in Twentieths of a Point)</w:t>
        </w:r>
        <w:r w:rsidR="00F63C16">
          <w:rPr>
            <w:noProof/>
            <w:webHidden/>
          </w:rPr>
          <w:tab/>
        </w:r>
        <w:r>
          <w:rPr>
            <w:noProof/>
            <w:webHidden/>
          </w:rPr>
          <w:fldChar w:fldCharType="begin"/>
        </w:r>
        <w:r w:rsidR="00F63C16">
          <w:rPr>
            <w:noProof/>
            <w:webHidden/>
          </w:rPr>
          <w:instrText xml:space="preserve"> PAGEREF _Toc454425839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0" w:history="1">
        <w:r w:rsidR="00F63C16" w:rsidRPr="009C0AFE">
          <w:rPr>
            <w:rStyle w:val="Hyperlink"/>
            <w:noProof/>
          </w:rPr>
          <w:t>2.1.588</w:t>
        </w:r>
        <w:r w:rsidR="00F63C16">
          <w:rPr>
            <w:rFonts w:asciiTheme="minorHAnsi" w:eastAsiaTheme="minorEastAsia" w:hAnsiTheme="minorHAnsi" w:cstheme="minorBidi"/>
            <w:noProof/>
            <w:sz w:val="22"/>
            <w:szCs w:val="22"/>
          </w:rPr>
          <w:tab/>
        </w:r>
        <w:r w:rsidR="00F63C16" w:rsidRPr="009C0AFE">
          <w:rPr>
            <w:rStyle w:val="Hyperlink"/>
            <w:noProof/>
          </w:rPr>
          <w:t>Part 4 Section 2.18.91, ST_TabJc (Custom Tab Stop Type)</w:t>
        </w:r>
        <w:r w:rsidR="00F63C16">
          <w:rPr>
            <w:noProof/>
            <w:webHidden/>
          </w:rPr>
          <w:tab/>
        </w:r>
        <w:r>
          <w:rPr>
            <w:noProof/>
            <w:webHidden/>
          </w:rPr>
          <w:fldChar w:fldCharType="begin"/>
        </w:r>
        <w:r w:rsidR="00F63C16">
          <w:rPr>
            <w:noProof/>
            <w:webHidden/>
          </w:rPr>
          <w:instrText xml:space="preserve"> PAGEREF _Toc454425840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1" w:history="1">
        <w:r w:rsidR="00F63C16" w:rsidRPr="009C0AFE">
          <w:rPr>
            <w:rStyle w:val="Hyperlink"/>
            <w:noProof/>
          </w:rPr>
          <w:t>2.1.589</w:t>
        </w:r>
        <w:r w:rsidR="00F63C16">
          <w:rPr>
            <w:rFonts w:asciiTheme="minorHAnsi" w:eastAsiaTheme="minorEastAsia" w:hAnsiTheme="minorHAnsi" w:cstheme="minorBidi"/>
            <w:noProof/>
            <w:sz w:val="22"/>
            <w:szCs w:val="22"/>
          </w:rPr>
          <w:tab/>
        </w:r>
        <w:r w:rsidR="00F63C16" w:rsidRPr="009C0AFE">
          <w:rPr>
            <w:rStyle w:val="Hyperlink"/>
            <w:noProof/>
          </w:rPr>
          <w:t>Part 4 Section 2.18.100, ST_TextDirection (Text Flow Direction)</w:t>
        </w:r>
        <w:r w:rsidR="00F63C16">
          <w:rPr>
            <w:noProof/>
            <w:webHidden/>
          </w:rPr>
          <w:tab/>
        </w:r>
        <w:r>
          <w:rPr>
            <w:noProof/>
            <w:webHidden/>
          </w:rPr>
          <w:fldChar w:fldCharType="begin"/>
        </w:r>
        <w:r w:rsidR="00F63C16">
          <w:rPr>
            <w:noProof/>
            <w:webHidden/>
          </w:rPr>
          <w:instrText xml:space="preserve"> PAGEREF _Toc454425841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2" w:history="1">
        <w:r w:rsidR="00F63C16" w:rsidRPr="009C0AFE">
          <w:rPr>
            <w:rStyle w:val="Hyperlink"/>
            <w:noProof/>
          </w:rPr>
          <w:t>2.1.590</w:t>
        </w:r>
        <w:r w:rsidR="00F63C16">
          <w:rPr>
            <w:rFonts w:asciiTheme="minorHAnsi" w:eastAsiaTheme="minorEastAsia" w:hAnsiTheme="minorHAnsi" w:cstheme="minorBidi"/>
            <w:noProof/>
            <w:sz w:val="22"/>
            <w:szCs w:val="22"/>
          </w:rPr>
          <w:tab/>
        </w:r>
        <w:r w:rsidR="00F63C16" w:rsidRPr="009C0AFE">
          <w:rPr>
            <w:rStyle w:val="Hyperlink"/>
            <w:noProof/>
          </w:rPr>
          <w:t>Part 4 Section 2.18.101, ST_TextEffect (Animated Text Effects)</w:t>
        </w:r>
        <w:r w:rsidR="00F63C16">
          <w:rPr>
            <w:noProof/>
            <w:webHidden/>
          </w:rPr>
          <w:tab/>
        </w:r>
        <w:r>
          <w:rPr>
            <w:noProof/>
            <w:webHidden/>
          </w:rPr>
          <w:fldChar w:fldCharType="begin"/>
        </w:r>
        <w:r w:rsidR="00F63C16">
          <w:rPr>
            <w:noProof/>
            <w:webHidden/>
          </w:rPr>
          <w:instrText xml:space="preserve"> PAGEREF _Toc454425842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3" w:history="1">
        <w:r w:rsidR="00F63C16" w:rsidRPr="009C0AFE">
          <w:rPr>
            <w:rStyle w:val="Hyperlink"/>
            <w:noProof/>
          </w:rPr>
          <w:t>2.1.591</w:t>
        </w:r>
        <w:r w:rsidR="00F63C16">
          <w:rPr>
            <w:rFonts w:asciiTheme="minorHAnsi" w:eastAsiaTheme="minorEastAsia" w:hAnsiTheme="minorHAnsi" w:cstheme="minorBidi"/>
            <w:noProof/>
            <w:sz w:val="22"/>
            <w:szCs w:val="22"/>
          </w:rPr>
          <w:tab/>
        </w:r>
        <w:r w:rsidR="00F63C16" w:rsidRPr="009C0AFE">
          <w:rPr>
            <w:rStyle w:val="Hyperlink"/>
            <w:noProof/>
          </w:rPr>
          <w:t>Part 4 Section 2.18.102, ST_TextScale (Text Expansion/Compression Percentage)</w:t>
        </w:r>
        <w:r w:rsidR="00F63C16">
          <w:rPr>
            <w:noProof/>
            <w:webHidden/>
          </w:rPr>
          <w:tab/>
        </w:r>
        <w:r>
          <w:rPr>
            <w:noProof/>
            <w:webHidden/>
          </w:rPr>
          <w:fldChar w:fldCharType="begin"/>
        </w:r>
        <w:r w:rsidR="00F63C16">
          <w:rPr>
            <w:noProof/>
            <w:webHidden/>
          </w:rPr>
          <w:instrText xml:space="preserve"> PAGEREF _Toc454425843 \h </w:instrText>
        </w:r>
        <w:r>
          <w:rPr>
            <w:noProof/>
            <w:webHidden/>
          </w:rPr>
        </w:r>
        <w:r>
          <w:rPr>
            <w:noProof/>
            <w:webHidden/>
          </w:rPr>
          <w:fldChar w:fldCharType="separate"/>
        </w:r>
        <w:r w:rsidR="00F63C16">
          <w:rPr>
            <w:noProof/>
            <w:webHidden/>
          </w:rPr>
          <w:t>245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4" w:history="1">
        <w:r w:rsidR="00F63C16" w:rsidRPr="009C0AFE">
          <w:rPr>
            <w:rStyle w:val="Hyperlink"/>
            <w:noProof/>
          </w:rPr>
          <w:t>2.1.592</w:t>
        </w:r>
        <w:r w:rsidR="00F63C16">
          <w:rPr>
            <w:rFonts w:asciiTheme="minorHAnsi" w:eastAsiaTheme="minorEastAsia" w:hAnsiTheme="minorHAnsi" w:cstheme="minorBidi"/>
            <w:noProof/>
            <w:sz w:val="22"/>
            <w:szCs w:val="22"/>
          </w:rPr>
          <w:tab/>
        </w:r>
        <w:r w:rsidR="00F63C16" w:rsidRPr="009C0AFE">
          <w:rPr>
            <w:rStyle w:val="Hyperlink"/>
            <w:noProof/>
          </w:rPr>
          <w:t>Part 4 Section 2.18.106, ST_UcharHexNumber (Two Digit Hexadecimal Number Value)</w:t>
        </w:r>
        <w:r w:rsidR="00F63C16">
          <w:rPr>
            <w:noProof/>
            <w:webHidden/>
          </w:rPr>
          <w:tab/>
        </w:r>
        <w:r>
          <w:rPr>
            <w:noProof/>
            <w:webHidden/>
          </w:rPr>
          <w:fldChar w:fldCharType="begin"/>
        </w:r>
        <w:r w:rsidR="00F63C16">
          <w:rPr>
            <w:noProof/>
            <w:webHidden/>
          </w:rPr>
          <w:instrText xml:space="preserve"> PAGEREF _Toc454425844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5" w:history="1">
        <w:r w:rsidR="00F63C16" w:rsidRPr="009C0AFE">
          <w:rPr>
            <w:rStyle w:val="Hyperlink"/>
            <w:noProof/>
          </w:rPr>
          <w:t>2.1.593</w:t>
        </w:r>
        <w:r w:rsidR="00F63C16">
          <w:rPr>
            <w:rFonts w:asciiTheme="minorHAnsi" w:eastAsiaTheme="minorEastAsia" w:hAnsiTheme="minorHAnsi" w:cstheme="minorBidi"/>
            <w:noProof/>
            <w:sz w:val="22"/>
            <w:szCs w:val="22"/>
          </w:rPr>
          <w:tab/>
        </w:r>
        <w:r w:rsidR="00F63C16" w:rsidRPr="009C0AFE">
          <w:rPr>
            <w:rStyle w:val="Hyperlink"/>
            <w:noProof/>
          </w:rPr>
          <w:t>Part 4 Section 2.18.108, ST_UnsignedDecimalNumber (Unsigned Decimal Number Value)</w:t>
        </w:r>
        <w:r w:rsidR="00F63C16">
          <w:rPr>
            <w:noProof/>
            <w:webHidden/>
          </w:rPr>
          <w:tab/>
        </w:r>
        <w:r>
          <w:rPr>
            <w:noProof/>
            <w:webHidden/>
          </w:rPr>
          <w:fldChar w:fldCharType="begin"/>
        </w:r>
        <w:r w:rsidR="00F63C16">
          <w:rPr>
            <w:noProof/>
            <w:webHidden/>
          </w:rPr>
          <w:instrText xml:space="preserve"> PAGEREF _Toc454425845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6" w:history="1">
        <w:r w:rsidR="00F63C16" w:rsidRPr="009C0AFE">
          <w:rPr>
            <w:rStyle w:val="Hyperlink"/>
            <w:noProof/>
          </w:rPr>
          <w:t>2.1.594</w:t>
        </w:r>
        <w:r w:rsidR="00F63C16">
          <w:rPr>
            <w:rFonts w:asciiTheme="minorHAnsi" w:eastAsiaTheme="minorEastAsia" w:hAnsiTheme="minorHAnsi" w:cstheme="minorBidi"/>
            <w:noProof/>
            <w:sz w:val="22"/>
            <w:szCs w:val="22"/>
          </w:rPr>
          <w:tab/>
        </w:r>
        <w:r w:rsidR="00F63C16" w:rsidRPr="009C0AFE">
          <w:rPr>
            <w:rStyle w:val="Hyperlink"/>
            <w:noProof/>
          </w:rPr>
          <w:t>Part 4 Section 2.18.111, ST_VerticalJc (Vertical Alignment Type)</w:t>
        </w:r>
        <w:r w:rsidR="00F63C16">
          <w:rPr>
            <w:noProof/>
            <w:webHidden/>
          </w:rPr>
          <w:tab/>
        </w:r>
        <w:r>
          <w:rPr>
            <w:noProof/>
            <w:webHidden/>
          </w:rPr>
          <w:fldChar w:fldCharType="begin"/>
        </w:r>
        <w:r w:rsidR="00F63C16">
          <w:rPr>
            <w:noProof/>
            <w:webHidden/>
          </w:rPr>
          <w:instrText xml:space="preserve"> PAGEREF _Toc454425846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7" w:history="1">
        <w:r w:rsidR="00F63C16" w:rsidRPr="009C0AFE">
          <w:rPr>
            <w:rStyle w:val="Hyperlink"/>
            <w:noProof/>
          </w:rPr>
          <w:t>2.1.595</w:t>
        </w:r>
        <w:r w:rsidR="00F63C16">
          <w:rPr>
            <w:rFonts w:asciiTheme="minorHAnsi" w:eastAsiaTheme="minorEastAsia" w:hAnsiTheme="minorHAnsi" w:cstheme="minorBidi"/>
            <w:noProof/>
            <w:sz w:val="22"/>
            <w:szCs w:val="22"/>
          </w:rPr>
          <w:tab/>
        </w:r>
        <w:r w:rsidR="00F63C16" w:rsidRPr="009C0AFE">
          <w:rPr>
            <w:rStyle w:val="Hyperlink"/>
            <w:noProof/>
          </w:rPr>
          <w:t>Part 4 Section 2.18.112, ST_View (Document View Values)</w:t>
        </w:r>
        <w:r w:rsidR="00F63C16">
          <w:rPr>
            <w:noProof/>
            <w:webHidden/>
          </w:rPr>
          <w:tab/>
        </w:r>
        <w:r>
          <w:rPr>
            <w:noProof/>
            <w:webHidden/>
          </w:rPr>
          <w:fldChar w:fldCharType="begin"/>
        </w:r>
        <w:r w:rsidR="00F63C16">
          <w:rPr>
            <w:noProof/>
            <w:webHidden/>
          </w:rPr>
          <w:instrText xml:space="preserve"> PAGEREF _Toc454425847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8" w:history="1">
        <w:r w:rsidR="00F63C16" w:rsidRPr="009C0AFE">
          <w:rPr>
            <w:rStyle w:val="Hyperlink"/>
            <w:noProof/>
          </w:rPr>
          <w:t>2.1.596</w:t>
        </w:r>
        <w:r w:rsidR="00F63C16">
          <w:rPr>
            <w:rFonts w:asciiTheme="minorHAnsi" w:eastAsiaTheme="minorEastAsia" w:hAnsiTheme="minorHAnsi" w:cstheme="minorBidi"/>
            <w:noProof/>
            <w:sz w:val="22"/>
            <w:szCs w:val="22"/>
          </w:rPr>
          <w:tab/>
        </w:r>
        <w:r w:rsidR="00F63C16" w:rsidRPr="009C0AFE">
          <w:rPr>
            <w:rStyle w:val="Hyperlink"/>
            <w:noProof/>
          </w:rPr>
          <w:t>Part 4 Section 2.18.113, ST_Wrap (Text Wrapping around Text Frame Type)</w:t>
        </w:r>
        <w:r w:rsidR="00F63C16">
          <w:rPr>
            <w:noProof/>
            <w:webHidden/>
          </w:rPr>
          <w:tab/>
        </w:r>
        <w:r>
          <w:rPr>
            <w:noProof/>
            <w:webHidden/>
          </w:rPr>
          <w:fldChar w:fldCharType="begin"/>
        </w:r>
        <w:r w:rsidR="00F63C16">
          <w:rPr>
            <w:noProof/>
            <w:webHidden/>
          </w:rPr>
          <w:instrText xml:space="preserve"> PAGEREF _Toc454425848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49" w:history="1">
        <w:r w:rsidR="00F63C16" w:rsidRPr="009C0AFE">
          <w:rPr>
            <w:rStyle w:val="Hyperlink"/>
            <w:noProof/>
          </w:rPr>
          <w:t>2.1.597</w:t>
        </w:r>
        <w:r w:rsidR="00F63C16">
          <w:rPr>
            <w:rFonts w:asciiTheme="minorHAnsi" w:eastAsiaTheme="minorEastAsia" w:hAnsiTheme="minorHAnsi" w:cstheme="minorBidi"/>
            <w:noProof/>
            <w:sz w:val="22"/>
            <w:szCs w:val="22"/>
          </w:rPr>
          <w:tab/>
        </w:r>
        <w:r w:rsidR="00F63C16" w:rsidRPr="009C0AFE">
          <w:rPr>
            <w:rStyle w:val="Hyperlink"/>
            <w:noProof/>
          </w:rPr>
          <w:t>Part 4 Section 3.2.1, bookViews (Workbook Views)</w:t>
        </w:r>
        <w:r w:rsidR="00F63C16">
          <w:rPr>
            <w:noProof/>
            <w:webHidden/>
          </w:rPr>
          <w:tab/>
        </w:r>
        <w:r>
          <w:rPr>
            <w:noProof/>
            <w:webHidden/>
          </w:rPr>
          <w:fldChar w:fldCharType="begin"/>
        </w:r>
        <w:r w:rsidR="00F63C16">
          <w:rPr>
            <w:noProof/>
            <w:webHidden/>
          </w:rPr>
          <w:instrText xml:space="preserve"> PAGEREF _Toc454425849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0" w:history="1">
        <w:r w:rsidR="00F63C16" w:rsidRPr="009C0AFE">
          <w:rPr>
            <w:rStyle w:val="Hyperlink"/>
            <w:noProof/>
          </w:rPr>
          <w:t>2.1.598</w:t>
        </w:r>
        <w:r w:rsidR="00F63C16">
          <w:rPr>
            <w:rFonts w:asciiTheme="minorHAnsi" w:eastAsiaTheme="minorEastAsia" w:hAnsiTheme="minorHAnsi" w:cstheme="minorBidi"/>
            <w:noProof/>
            <w:sz w:val="22"/>
            <w:szCs w:val="22"/>
          </w:rPr>
          <w:tab/>
        </w:r>
        <w:r w:rsidR="00F63C16" w:rsidRPr="009C0AFE">
          <w:rPr>
            <w:rStyle w:val="Hyperlink"/>
            <w:noProof/>
          </w:rPr>
          <w:t>Part 4 Section 3.2.2, calcPr (Calculation Properties)</w:t>
        </w:r>
        <w:r w:rsidR="00F63C16">
          <w:rPr>
            <w:noProof/>
            <w:webHidden/>
          </w:rPr>
          <w:tab/>
        </w:r>
        <w:r>
          <w:rPr>
            <w:noProof/>
            <w:webHidden/>
          </w:rPr>
          <w:fldChar w:fldCharType="begin"/>
        </w:r>
        <w:r w:rsidR="00F63C16">
          <w:rPr>
            <w:noProof/>
            <w:webHidden/>
          </w:rPr>
          <w:instrText xml:space="preserve"> PAGEREF _Toc454425850 \h </w:instrText>
        </w:r>
        <w:r>
          <w:rPr>
            <w:noProof/>
            <w:webHidden/>
          </w:rPr>
        </w:r>
        <w:r>
          <w:rPr>
            <w:noProof/>
            <w:webHidden/>
          </w:rPr>
          <w:fldChar w:fldCharType="separate"/>
        </w:r>
        <w:r w:rsidR="00F63C16">
          <w:rPr>
            <w:noProof/>
            <w:webHidden/>
          </w:rPr>
          <w:t>246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1" w:history="1">
        <w:r w:rsidR="00F63C16" w:rsidRPr="009C0AFE">
          <w:rPr>
            <w:rStyle w:val="Hyperlink"/>
            <w:noProof/>
          </w:rPr>
          <w:t>2.1.599</w:t>
        </w:r>
        <w:r w:rsidR="00F63C16">
          <w:rPr>
            <w:rFonts w:asciiTheme="minorHAnsi" w:eastAsiaTheme="minorEastAsia" w:hAnsiTheme="minorHAnsi" w:cstheme="minorBidi"/>
            <w:noProof/>
            <w:sz w:val="22"/>
            <w:szCs w:val="22"/>
          </w:rPr>
          <w:tab/>
        </w:r>
        <w:r w:rsidR="00F63C16" w:rsidRPr="009C0AFE">
          <w:rPr>
            <w:rStyle w:val="Hyperlink"/>
            <w:noProof/>
          </w:rPr>
          <w:t>Part 4 Section 3.2.3, customWorkbookView (Custom Workbook View)</w:t>
        </w:r>
        <w:r w:rsidR="00F63C16">
          <w:rPr>
            <w:noProof/>
            <w:webHidden/>
          </w:rPr>
          <w:tab/>
        </w:r>
        <w:r>
          <w:rPr>
            <w:noProof/>
            <w:webHidden/>
          </w:rPr>
          <w:fldChar w:fldCharType="begin"/>
        </w:r>
        <w:r w:rsidR="00F63C16">
          <w:rPr>
            <w:noProof/>
            <w:webHidden/>
          </w:rPr>
          <w:instrText xml:space="preserve"> PAGEREF _Toc454425851 \h </w:instrText>
        </w:r>
        <w:r>
          <w:rPr>
            <w:noProof/>
            <w:webHidden/>
          </w:rPr>
        </w:r>
        <w:r>
          <w:rPr>
            <w:noProof/>
            <w:webHidden/>
          </w:rPr>
          <w:fldChar w:fldCharType="separate"/>
        </w:r>
        <w:r w:rsidR="00F63C16">
          <w:rPr>
            <w:noProof/>
            <w:webHidden/>
          </w:rPr>
          <w:t>247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2" w:history="1">
        <w:r w:rsidR="00F63C16" w:rsidRPr="009C0AFE">
          <w:rPr>
            <w:rStyle w:val="Hyperlink"/>
            <w:noProof/>
          </w:rPr>
          <w:t>2.1.600</w:t>
        </w:r>
        <w:r w:rsidR="00F63C16">
          <w:rPr>
            <w:rFonts w:asciiTheme="minorHAnsi" w:eastAsiaTheme="minorEastAsia" w:hAnsiTheme="minorHAnsi" w:cstheme="minorBidi"/>
            <w:noProof/>
            <w:sz w:val="22"/>
            <w:szCs w:val="22"/>
          </w:rPr>
          <w:tab/>
        </w:r>
        <w:r w:rsidR="00F63C16" w:rsidRPr="009C0AFE">
          <w:rPr>
            <w:rStyle w:val="Hyperlink"/>
            <w:noProof/>
          </w:rPr>
          <w:t>Part 4 Section 3.2.4, customWorkbookViews (Custom Workbook Views)</w:t>
        </w:r>
        <w:r w:rsidR="00F63C16">
          <w:rPr>
            <w:noProof/>
            <w:webHidden/>
          </w:rPr>
          <w:tab/>
        </w:r>
        <w:r>
          <w:rPr>
            <w:noProof/>
            <w:webHidden/>
          </w:rPr>
          <w:fldChar w:fldCharType="begin"/>
        </w:r>
        <w:r w:rsidR="00F63C16">
          <w:rPr>
            <w:noProof/>
            <w:webHidden/>
          </w:rPr>
          <w:instrText xml:space="preserve"> PAGEREF _Toc454425852 \h </w:instrText>
        </w:r>
        <w:r>
          <w:rPr>
            <w:noProof/>
            <w:webHidden/>
          </w:rPr>
        </w:r>
        <w:r>
          <w:rPr>
            <w:noProof/>
            <w:webHidden/>
          </w:rPr>
          <w:fldChar w:fldCharType="separate"/>
        </w:r>
        <w:r w:rsidR="00F63C16">
          <w:rPr>
            <w:noProof/>
            <w:webHidden/>
          </w:rPr>
          <w:t>249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3" w:history="1">
        <w:r w:rsidR="00F63C16" w:rsidRPr="009C0AFE">
          <w:rPr>
            <w:rStyle w:val="Hyperlink"/>
            <w:noProof/>
          </w:rPr>
          <w:t>2.1.601</w:t>
        </w:r>
        <w:r w:rsidR="00F63C16">
          <w:rPr>
            <w:rFonts w:asciiTheme="minorHAnsi" w:eastAsiaTheme="minorEastAsia" w:hAnsiTheme="minorHAnsi" w:cstheme="minorBidi"/>
            <w:noProof/>
            <w:sz w:val="22"/>
            <w:szCs w:val="22"/>
          </w:rPr>
          <w:tab/>
        </w:r>
        <w:r w:rsidR="00F63C16" w:rsidRPr="009C0AFE">
          <w:rPr>
            <w:rStyle w:val="Hyperlink"/>
            <w:noProof/>
          </w:rPr>
          <w:t>Part 4 Section 3.2.5, definedName (Defined Name)</w:t>
        </w:r>
        <w:r w:rsidR="00F63C16">
          <w:rPr>
            <w:noProof/>
            <w:webHidden/>
          </w:rPr>
          <w:tab/>
        </w:r>
        <w:r>
          <w:rPr>
            <w:noProof/>
            <w:webHidden/>
          </w:rPr>
          <w:fldChar w:fldCharType="begin"/>
        </w:r>
        <w:r w:rsidR="00F63C16">
          <w:rPr>
            <w:noProof/>
            <w:webHidden/>
          </w:rPr>
          <w:instrText xml:space="preserve"> PAGEREF _Toc454425853 \h </w:instrText>
        </w:r>
        <w:r>
          <w:rPr>
            <w:noProof/>
            <w:webHidden/>
          </w:rPr>
        </w:r>
        <w:r>
          <w:rPr>
            <w:noProof/>
            <w:webHidden/>
          </w:rPr>
          <w:fldChar w:fldCharType="separate"/>
        </w:r>
        <w:r w:rsidR="00F63C16">
          <w:rPr>
            <w:noProof/>
            <w:webHidden/>
          </w:rPr>
          <w:t>250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4" w:history="1">
        <w:r w:rsidR="00F63C16" w:rsidRPr="009C0AFE">
          <w:rPr>
            <w:rStyle w:val="Hyperlink"/>
            <w:noProof/>
          </w:rPr>
          <w:t>2.1.602</w:t>
        </w:r>
        <w:r w:rsidR="00F63C16">
          <w:rPr>
            <w:rFonts w:asciiTheme="minorHAnsi" w:eastAsiaTheme="minorEastAsia" w:hAnsiTheme="minorHAnsi" w:cstheme="minorBidi"/>
            <w:noProof/>
            <w:sz w:val="22"/>
            <w:szCs w:val="22"/>
          </w:rPr>
          <w:tab/>
        </w:r>
        <w:r w:rsidR="00F63C16" w:rsidRPr="009C0AFE">
          <w:rPr>
            <w:rStyle w:val="Hyperlink"/>
            <w:noProof/>
          </w:rPr>
          <w:t>Part 4 Section 3.2.6, definedNames (Defined Names)</w:t>
        </w:r>
        <w:r w:rsidR="00F63C16">
          <w:rPr>
            <w:noProof/>
            <w:webHidden/>
          </w:rPr>
          <w:tab/>
        </w:r>
        <w:r>
          <w:rPr>
            <w:noProof/>
            <w:webHidden/>
          </w:rPr>
          <w:fldChar w:fldCharType="begin"/>
        </w:r>
        <w:r w:rsidR="00F63C16">
          <w:rPr>
            <w:noProof/>
            <w:webHidden/>
          </w:rPr>
          <w:instrText xml:space="preserve"> PAGEREF _Toc454425854 \h </w:instrText>
        </w:r>
        <w:r>
          <w:rPr>
            <w:noProof/>
            <w:webHidden/>
          </w:rPr>
        </w:r>
        <w:r>
          <w:rPr>
            <w:noProof/>
            <w:webHidden/>
          </w:rPr>
          <w:fldChar w:fldCharType="separate"/>
        </w:r>
        <w:r w:rsidR="00F63C16">
          <w:rPr>
            <w:noProof/>
            <w:webHidden/>
          </w:rPr>
          <w:t>251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5" w:history="1">
        <w:r w:rsidR="00F63C16" w:rsidRPr="009C0AFE">
          <w:rPr>
            <w:rStyle w:val="Hyperlink"/>
            <w:noProof/>
          </w:rPr>
          <w:t>2.1.603</w:t>
        </w:r>
        <w:r w:rsidR="00F63C16">
          <w:rPr>
            <w:rFonts w:asciiTheme="minorHAnsi" w:eastAsiaTheme="minorEastAsia" w:hAnsiTheme="minorHAnsi" w:cstheme="minorBidi"/>
            <w:noProof/>
            <w:sz w:val="22"/>
            <w:szCs w:val="22"/>
          </w:rPr>
          <w:tab/>
        </w:r>
        <w:r w:rsidR="00F63C16" w:rsidRPr="009C0AFE">
          <w:rPr>
            <w:rStyle w:val="Hyperlink"/>
            <w:noProof/>
          </w:rPr>
          <w:t>Part 4 Section 3.2.7, ext (Extension)</w:t>
        </w:r>
        <w:r w:rsidR="00F63C16">
          <w:rPr>
            <w:noProof/>
            <w:webHidden/>
          </w:rPr>
          <w:tab/>
        </w:r>
        <w:r>
          <w:rPr>
            <w:noProof/>
            <w:webHidden/>
          </w:rPr>
          <w:fldChar w:fldCharType="begin"/>
        </w:r>
        <w:r w:rsidR="00F63C16">
          <w:rPr>
            <w:noProof/>
            <w:webHidden/>
          </w:rPr>
          <w:instrText xml:space="preserve"> PAGEREF _Toc454425855 \h </w:instrText>
        </w:r>
        <w:r>
          <w:rPr>
            <w:noProof/>
            <w:webHidden/>
          </w:rPr>
        </w:r>
        <w:r>
          <w:rPr>
            <w:noProof/>
            <w:webHidden/>
          </w:rPr>
          <w:fldChar w:fldCharType="separate"/>
        </w:r>
        <w:r w:rsidR="00F63C16">
          <w:rPr>
            <w:noProof/>
            <w:webHidden/>
          </w:rPr>
          <w:t>251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6" w:history="1">
        <w:r w:rsidR="00F63C16" w:rsidRPr="009C0AFE">
          <w:rPr>
            <w:rStyle w:val="Hyperlink"/>
            <w:noProof/>
          </w:rPr>
          <w:t>2.1.604</w:t>
        </w:r>
        <w:r w:rsidR="00F63C16">
          <w:rPr>
            <w:rFonts w:asciiTheme="minorHAnsi" w:eastAsiaTheme="minorEastAsia" w:hAnsiTheme="minorHAnsi" w:cstheme="minorBidi"/>
            <w:noProof/>
            <w:sz w:val="22"/>
            <w:szCs w:val="22"/>
          </w:rPr>
          <w:tab/>
        </w:r>
        <w:r w:rsidR="00F63C16" w:rsidRPr="009C0AFE">
          <w:rPr>
            <w:rStyle w:val="Hyperlink"/>
            <w:noProof/>
          </w:rPr>
          <w:t>Part 4 Section 3.2.9, externalReferences (External References)</w:t>
        </w:r>
        <w:r w:rsidR="00F63C16">
          <w:rPr>
            <w:noProof/>
            <w:webHidden/>
          </w:rPr>
          <w:tab/>
        </w:r>
        <w:r>
          <w:rPr>
            <w:noProof/>
            <w:webHidden/>
          </w:rPr>
          <w:fldChar w:fldCharType="begin"/>
        </w:r>
        <w:r w:rsidR="00F63C16">
          <w:rPr>
            <w:noProof/>
            <w:webHidden/>
          </w:rPr>
          <w:instrText xml:space="preserve"> PAGEREF _Toc454425856 \h </w:instrText>
        </w:r>
        <w:r>
          <w:rPr>
            <w:noProof/>
            <w:webHidden/>
          </w:rPr>
        </w:r>
        <w:r>
          <w:rPr>
            <w:noProof/>
            <w:webHidden/>
          </w:rPr>
          <w:fldChar w:fldCharType="separate"/>
        </w:r>
        <w:r w:rsidR="00F63C16">
          <w:rPr>
            <w:noProof/>
            <w:webHidden/>
          </w:rPr>
          <w:t>251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7" w:history="1">
        <w:r w:rsidR="00F63C16" w:rsidRPr="009C0AFE">
          <w:rPr>
            <w:rStyle w:val="Hyperlink"/>
            <w:noProof/>
          </w:rPr>
          <w:t>2.1.605</w:t>
        </w:r>
        <w:r w:rsidR="00F63C16">
          <w:rPr>
            <w:rFonts w:asciiTheme="minorHAnsi" w:eastAsiaTheme="minorEastAsia" w:hAnsiTheme="minorHAnsi" w:cstheme="minorBidi"/>
            <w:noProof/>
            <w:sz w:val="22"/>
            <w:szCs w:val="22"/>
          </w:rPr>
          <w:tab/>
        </w:r>
        <w:r w:rsidR="00F63C16" w:rsidRPr="009C0AFE">
          <w:rPr>
            <w:rStyle w:val="Hyperlink"/>
            <w:noProof/>
          </w:rPr>
          <w:t>Part 4 Section 3.2.11, fileRecoveryPr (File Recovery Properties)</w:t>
        </w:r>
        <w:r w:rsidR="00F63C16">
          <w:rPr>
            <w:noProof/>
            <w:webHidden/>
          </w:rPr>
          <w:tab/>
        </w:r>
        <w:r>
          <w:rPr>
            <w:noProof/>
            <w:webHidden/>
          </w:rPr>
          <w:fldChar w:fldCharType="begin"/>
        </w:r>
        <w:r w:rsidR="00F63C16">
          <w:rPr>
            <w:noProof/>
            <w:webHidden/>
          </w:rPr>
          <w:instrText xml:space="preserve"> PAGEREF _Toc454425857 \h </w:instrText>
        </w:r>
        <w:r>
          <w:rPr>
            <w:noProof/>
            <w:webHidden/>
          </w:rPr>
        </w:r>
        <w:r>
          <w:rPr>
            <w:noProof/>
            <w:webHidden/>
          </w:rPr>
          <w:fldChar w:fldCharType="separate"/>
        </w:r>
        <w:r w:rsidR="00F63C16">
          <w:rPr>
            <w:noProof/>
            <w:webHidden/>
          </w:rPr>
          <w:t>252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8" w:history="1">
        <w:r w:rsidR="00F63C16" w:rsidRPr="009C0AFE">
          <w:rPr>
            <w:rStyle w:val="Hyperlink"/>
            <w:noProof/>
          </w:rPr>
          <w:t>2.1.606</w:t>
        </w:r>
        <w:r w:rsidR="00F63C16">
          <w:rPr>
            <w:rFonts w:asciiTheme="minorHAnsi" w:eastAsiaTheme="minorEastAsia" w:hAnsiTheme="minorHAnsi" w:cstheme="minorBidi"/>
            <w:noProof/>
            <w:sz w:val="22"/>
            <w:szCs w:val="22"/>
          </w:rPr>
          <w:tab/>
        </w:r>
        <w:r w:rsidR="00F63C16" w:rsidRPr="009C0AFE">
          <w:rPr>
            <w:rStyle w:val="Hyperlink"/>
            <w:noProof/>
          </w:rPr>
          <w:t>Part 4 Section 3.2.12, fileSharing (File Sharing)</w:t>
        </w:r>
        <w:r w:rsidR="00F63C16">
          <w:rPr>
            <w:noProof/>
            <w:webHidden/>
          </w:rPr>
          <w:tab/>
        </w:r>
        <w:r>
          <w:rPr>
            <w:noProof/>
            <w:webHidden/>
          </w:rPr>
          <w:fldChar w:fldCharType="begin"/>
        </w:r>
        <w:r w:rsidR="00F63C16">
          <w:rPr>
            <w:noProof/>
            <w:webHidden/>
          </w:rPr>
          <w:instrText xml:space="preserve"> PAGEREF _Toc454425858 \h </w:instrText>
        </w:r>
        <w:r>
          <w:rPr>
            <w:noProof/>
            <w:webHidden/>
          </w:rPr>
        </w:r>
        <w:r>
          <w:rPr>
            <w:noProof/>
            <w:webHidden/>
          </w:rPr>
          <w:fldChar w:fldCharType="separate"/>
        </w:r>
        <w:r w:rsidR="00F63C16">
          <w:rPr>
            <w:noProof/>
            <w:webHidden/>
          </w:rPr>
          <w:t>252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59" w:history="1">
        <w:r w:rsidR="00F63C16" w:rsidRPr="009C0AFE">
          <w:rPr>
            <w:rStyle w:val="Hyperlink"/>
            <w:noProof/>
          </w:rPr>
          <w:t>2.1.607</w:t>
        </w:r>
        <w:r w:rsidR="00F63C16">
          <w:rPr>
            <w:rFonts w:asciiTheme="minorHAnsi" w:eastAsiaTheme="minorEastAsia" w:hAnsiTheme="minorHAnsi" w:cstheme="minorBidi"/>
            <w:noProof/>
            <w:sz w:val="22"/>
            <w:szCs w:val="22"/>
          </w:rPr>
          <w:tab/>
        </w:r>
        <w:r w:rsidR="00F63C16" w:rsidRPr="009C0AFE">
          <w:rPr>
            <w:rStyle w:val="Hyperlink"/>
            <w:noProof/>
          </w:rPr>
          <w:t>Part 4 Section 3.2.13, fileVersion (File Version)</w:t>
        </w:r>
        <w:r w:rsidR="00F63C16">
          <w:rPr>
            <w:noProof/>
            <w:webHidden/>
          </w:rPr>
          <w:tab/>
        </w:r>
        <w:r>
          <w:rPr>
            <w:noProof/>
            <w:webHidden/>
          </w:rPr>
          <w:fldChar w:fldCharType="begin"/>
        </w:r>
        <w:r w:rsidR="00F63C16">
          <w:rPr>
            <w:noProof/>
            <w:webHidden/>
          </w:rPr>
          <w:instrText xml:space="preserve"> PAGEREF _Toc454425859 \h </w:instrText>
        </w:r>
        <w:r>
          <w:rPr>
            <w:noProof/>
            <w:webHidden/>
          </w:rPr>
        </w:r>
        <w:r>
          <w:rPr>
            <w:noProof/>
            <w:webHidden/>
          </w:rPr>
          <w:fldChar w:fldCharType="separate"/>
        </w:r>
        <w:r w:rsidR="00F63C16">
          <w:rPr>
            <w:noProof/>
            <w:webHidden/>
          </w:rPr>
          <w:t>254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0" w:history="1">
        <w:r w:rsidR="00F63C16" w:rsidRPr="009C0AFE">
          <w:rPr>
            <w:rStyle w:val="Hyperlink"/>
            <w:noProof/>
          </w:rPr>
          <w:t>2.1.608</w:t>
        </w:r>
        <w:r w:rsidR="00F63C16">
          <w:rPr>
            <w:rFonts w:asciiTheme="minorHAnsi" w:eastAsiaTheme="minorEastAsia" w:hAnsiTheme="minorHAnsi" w:cstheme="minorBidi"/>
            <w:noProof/>
            <w:sz w:val="22"/>
            <w:szCs w:val="22"/>
          </w:rPr>
          <w:tab/>
        </w:r>
        <w:r w:rsidR="00F63C16" w:rsidRPr="009C0AFE">
          <w:rPr>
            <w:rStyle w:val="Hyperlink"/>
            <w:noProof/>
          </w:rPr>
          <w:t>Part 4 Section 3.2.14, functionGroup (Function Group)</w:t>
        </w:r>
        <w:r w:rsidR="00F63C16">
          <w:rPr>
            <w:noProof/>
            <w:webHidden/>
          </w:rPr>
          <w:tab/>
        </w:r>
        <w:r>
          <w:rPr>
            <w:noProof/>
            <w:webHidden/>
          </w:rPr>
          <w:fldChar w:fldCharType="begin"/>
        </w:r>
        <w:r w:rsidR="00F63C16">
          <w:rPr>
            <w:noProof/>
            <w:webHidden/>
          </w:rPr>
          <w:instrText xml:space="preserve"> PAGEREF _Toc454425860 \h </w:instrText>
        </w:r>
        <w:r>
          <w:rPr>
            <w:noProof/>
            <w:webHidden/>
          </w:rPr>
        </w:r>
        <w:r>
          <w:rPr>
            <w:noProof/>
            <w:webHidden/>
          </w:rPr>
          <w:fldChar w:fldCharType="separate"/>
        </w:r>
        <w:r w:rsidR="00F63C16">
          <w:rPr>
            <w:noProof/>
            <w:webHidden/>
          </w:rPr>
          <w:t>255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1" w:history="1">
        <w:r w:rsidR="00F63C16" w:rsidRPr="009C0AFE">
          <w:rPr>
            <w:rStyle w:val="Hyperlink"/>
            <w:noProof/>
          </w:rPr>
          <w:t>2.1.609</w:t>
        </w:r>
        <w:r w:rsidR="00F63C16">
          <w:rPr>
            <w:rFonts w:asciiTheme="minorHAnsi" w:eastAsiaTheme="minorEastAsia" w:hAnsiTheme="minorHAnsi" w:cstheme="minorBidi"/>
            <w:noProof/>
            <w:sz w:val="22"/>
            <w:szCs w:val="22"/>
          </w:rPr>
          <w:tab/>
        </w:r>
        <w:r w:rsidR="00F63C16" w:rsidRPr="009C0AFE">
          <w:rPr>
            <w:rStyle w:val="Hyperlink"/>
            <w:noProof/>
          </w:rPr>
          <w:t>Part 4 Section 3.2.15, functionGroups (Function Groups)</w:t>
        </w:r>
        <w:r w:rsidR="00F63C16">
          <w:rPr>
            <w:noProof/>
            <w:webHidden/>
          </w:rPr>
          <w:tab/>
        </w:r>
        <w:r>
          <w:rPr>
            <w:noProof/>
            <w:webHidden/>
          </w:rPr>
          <w:fldChar w:fldCharType="begin"/>
        </w:r>
        <w:r w:rsidR="00F63C16">
          <w:rPr>
            <w:noProof/>
            <w:webHidden/>
          </w:rPr>
          <w:instrText xml:space="preserve"> PAGEREF _Toc454425861 \h </w:instrText>
        </w:r>
        <w:r>
          <w:rPr>
            <w:noProof/>
            <w:webHidden/>
          </w:rPr>
        </w:r>
        <w:r>
          <w:rPr>
            <w:noProof/>
            <w:webHidden/>
          </w:rPr>
          <w:fldChar w:fldCharType="separate"/>
        </w:r>
        <w:r w:rsidR="00F63C16">
          <w:rPr>
            <w:noProof/>
            <w:webHidden/>
          </w:rPr>
          <w:t>255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2" w:history="1">
        <w:r w:rsidR="00F63C16" w:rsidRPr="009C0AFE">
          <w:rPr>
            <w:rStyle w:val="Hyperlink"/>
            <w:noProof/>
          </w:rPr>
          <w:t>2.1.610</w:t>
        </w:r>
        <w:r w:rsidR="00F63C16">
          <w:rPr>
            <w:rFonts w:asciiTheme="minorHAnsi" w:eastAsiaTheme="minorEastAsia" w:hAnsiTheme="minorHAnsi" w:cstheme="minorBidi"/>
            <w:noProof/>
            <w:sz w:val="22"/>
            <w:szCs w:val="22"/>
          </w:rPr>
          <w:tab/>
        </w:r>
        <w:r w:rsidR="00F63C16" w:rsidRPr="009C0AFE">
          <w:rPr>
            <w:rStyle w:val="Hyperlink"/>
            <w:noProof/>
          </w:rPr>
          <w:t>Part 4 Section 3.2.16, oleSize (Embedded Object Size)</w:t>
        </w:r>
        <w:r w:rsidR="00F63C16">
          <w:rPr>
            <w:noProof/>
            <w:webHidden/>
          </w:rPr>
          <w:tab/>
        </w:r>
        <w:r>
          <w:rPr>
            <w:noProof/>
            <w:webHidden/>
          </w:rPr>
          <w:fldChar w:fldCharType="begin"/>
        </w:r>
        <w:r w:rsidR="00F63C16">
          <w:rPr>
            <w:noProof/>
            <w:webHidden/>
          </w:rPr>
          <w:instrText xml:space="preserve"> PAGEREF _Toc454425862 \h </w:instrText>
        </w:r>
        <w:r>
          <w:rPr>
            <w:noProof/>
            <w:webHidden/>
          </w:rPr>
        </w:r>
        <w:r>
          <w:rPr>
            <w:noProof/>
            <w:webHidden/>
          </w:rPr>
          <w:fldChar w:fldCharType="separate"/>
        </w:r>
        <w:r w:rsidR="00F63C16">
          <w:rPr>
            <w:noProof/>
            <w:webHidden/>
          </w:rPr>
          <w:t>255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3" w:history="1">
        <w:r w:rsidR="00F63C16" w:rsidRPr="009C0AFE">
          <w:rPr>
            <w:rStyle w:val="Hyperlink"/>
            <w:noProof/>
          </w:rPr>
          <w:t>2.1.611</w:t>
        </w:r>
        <w:r w:rsidR="00F63C16">
          <w:rPr>
            <w:rFonts w:asciiTheme="minorHAnsi" w:eastAsiaTheme="minorEastAsia" w:hAnsiTheme="minorHAnsi" w:cstheme="minorBidi"/>
            <w:noProof/>
            <w:sz w:val="22"/>
            <w:szCs w:val="22"/>
          </w:rPr>
          <w:tab/>
        </w:r>
        <w:r w:rsidR="00F63C16" w:rsidRPr="009C0AFE">
          <w:rPr>
            <w:rStyle w:val="Hyperlink"/>
            <w:noProof/>
          </w:rPr>
          <w:t>Part 4 Section 3.2.19, sheet (Sheet Information)</w:t>
        </w:r>
        <w:r w:rsidR="00F63C16">
          <w:rPr>
            <w:noProof/>
            <w:webHidden/>
          </w:rPr>
          <w:tab/>
        </w:r>
        <w:r>
          <w:rPr>
            <w:noProof/>
            <w:webHidden/>
          </w:rPr>
          <w:fldChar w:fldCharType="begin"/>
        </w:r>
        <w:r w:rsidR="00F63C16">
          <w:rPr>
            <w:noProof/>
            <w:webHidden/>
          </w:rPr>
          <w:instrText xml:space="preserve"> PAGEREF _Toc454425863 \h </w:instrText>
        </w:r>
        <w:r>
          <w:rPr>
            <w:noProof/>
            <w:webHidden/>
          </w:rPr>
        </w:r>
        <w:r>
          <w:rPr>
            <w:noProof/>
            <w:webHidden/>
          </w:rPr>
          <w:fldChar w:fldCharType="separate"/>
        </w:r>
        <w:r w:rsidR="00F63C16">
          <w:rPr>
            <w:noProof/>
            <w:webHidden/>
          </w:rPr>
          <w:t>255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4" w:history="1">
        <w:r w:rsidR="00F63C16" w:rsidRPr="009C0AFE">
          <w:rPr>
            <w:rStyle w:val="Hyperlink"/>
            <w:noProof/>
          </w:rPr>
          <w:t>2.1.612</w:t>
        </w:r>
        <w:r w:rsidR="00F63C16">
          <w:rPr>
            <w:rFonts w:asciiTheme="minorHAnsi" w:eastAsiaTheme="minorEastAsia" w:hAnsiTheme="minorHAnsi" w:cstheme="minorBidi"/>
            <w:noProof/>
            <w:sz w:val="22"/>
            <w:szCs w:val="22"/>
          </w:rPr>
          <w:tab/>
        </w:r>
        <w:r w:rsidR="00F63C16" w:rsidRPr="009C0AFE">
          <w:rPr>
            <w:rStyle w:val="Hyperlink"/>
            <w:noProof/>
          </w:rPr>
          <w:t>Part 4 Section 3.2.20, sheets (Sheets)</w:t>
        </w:r>
        <w:r w:rsidR="00F63C16">
          <w:rPr>
            <w:noProof/>
            <w:webHidden/>
          </w:rPr>
          <w:tab/>
        </w:r>
        <w:r>
          <w:rPr>
            <w:noProof/>
            <w:webHidden/>
          </w:rPr>
          <w:fldChar w:fldCharType="begin"/>
        </w:r>
        <w:r w:rsidR="00F63C16">
          <w:rPr>
            <w:noProof/>
            <w:webHidden/>
          </w:rPr>
          <w:instrText xml:space="preserve"> PAGEREF _Toc454425864 \h </w:instrText>
        </w:r>
        <w:r>
          <w:rPr>
            <w:noProof/>
            <w:webHidden/>
          </w:rPr>
        </w:r>
        <w:r>
          <w:rPr>
            <w:noProof/>
            <w:webHidden/>
          </w:rPr>
          <w:fldChar w:fldCharType="separate"/>
        </w:r>
        <w:r w:rsidR="00F63C16">
          <w:rPr>
            <w:noProof/>
            <w:webHidden/>
          </w:rPr>
          <w:t>256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5" w:history="1">
        <w:r w:rsidR="00F63C16" w:rsidRPr="009C0AFE">
          <w:rPr>
            <w:rStyle w:val="Hyperlink"/>
            <w:noProof/>
          </w:rPr>
          <w:t>2.1.613</w:t>
        </w:r>
        <w:r w:rsidR="00F63C16">
          <w:rPr>
            <w:rFonts w:asciiTheme="minorHAnsi" w:eastAsiaTheme="minorEastAsia" w:hAnsiTheme="minorHAnsi" w:cstheme="minorBidi"/>
            <w:noProof/>
            <w:sz w:val="22"/>
            <w:szCs w:val="22"/>
          </w:rPr>
          <w:tab/>
        </w:r>
        <w:r w:rsidR="00F63C16" w:rsidRPr="009C0AFE">
          <w:rPr>
            <w:rStyle w:val="Hyperlink"/>
            <w:noProof/>
          </w:rPr>
          <w:t>Part 4 Section 3.2.21, smartTagPr (Smart Tag Properties)</w:t>
        </w:r>
        <w:r w:rsidR="00F63C16">
          <w:rPr>
            <w:noProof/>
            <w:webHidden/>
          </w:rPr>
          <w:tab/>
        </w:r>
        <w:r>
          <w:rPr>
            <w:noProof/>
            <w:webHidden/>
          </w:rPr>
          <w:fldChar w:fldCharType="begin"/>
        </w:r>
        <w:r w:rsidR="00F63C16">
          <w:rPr>
            <w:noProof/>
            <w:webHidden/>
          </w:rPr>
          <w:instrText xml:space="preserve"> PAGEREF _Toc454425865 \h </w:instrText>
        </w:r>
        <w:r>
          <w:rPr>
            <w:noProof/>
            <w:webHidden/>
          </w:rPr>
        </w:r>
        <w:r>
          <w:rPr>
            <w:noProof/>
            <w:webHidden/>
          </w:rPr>
          <w:fldChar w:fldCharType="separate"/>
        </w:r>
        <w:r w:rsidR="00F63C16">
          <w:rPr>
            <w:noProof/>
            <w:webHidden/>
          </w:rPr>
          <w:t>256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6" w:history="1">
        <w:r w:rsidR="00F63C16" w:rsidRPr="009C0AFE">
          <w:rPr>
            <w:rStyle w:val="Hyperlink"/>
            <w:noProof/>
          </w:rPr>
          <w:t>2.1.614</w:t>
        </w:r>
        <w:r w:rsidR="00F63C16">
          <w:rPr>
            <w:rFonts w:asciiTheme="minorHAnsi" w:eastAsiaTheme="minorEastAsia" w:hAnsiTheme="minorHAnsi" w:cstheme="minorBidi"/>
            <w:noProof/>
            <w:sz w:val="22"/>
            <w:szCs w:val="22"/>
          </w:rPr>
          <w:tab/>
        </w:r>
        <w:r w:rsidR="00F63C16" w:rsidRPr="009C0AFE">
          <w:rPr>
            <w:rStyle w:val="Hyperlink"/>
            <w:noProof/>
          </w:rPr>
          <w:t>Part 4 Section 3.2.22, smartTagType (Smart Tag Type)</w:t>
        </w:r>
        <w:r w:rsidR="00F63C16">
          <w:rPr>
            <w:noProof/>
            <w:webHidden/>
          </w:rPr>
          <w:tab/>
        </w:r>
        <w:r>
          <w:rPr>
            <w:noProof/>
            <w:webHidden/>
          </w:rPr>
          <w:fldChar w:fldCharType="begin"/>
        </w:r>
        <w:r w:rsidR="00F63C16">
          <w:rPr>
            <w:noProof/>
            <w:webHidden/>
          </w:rPr>
          <w:instrText xml:space="preserve"> PAGEREF _Toc454425866 \h </w:instrText>
        </w:r>
        <w:r>
          <w:rPr>
            <w:noProof/>
            <w:webHidden/>
          </w:rPr>
        </w:r>
        <w:r>
          <w:rPr>
            <w:noProof/>
            <w:webHidden/>
          </w:rPr>
          <w:fldChar w:fldCharType="separate"/>
        </w:r>
        <w:r w:rsidR="00F63C16">
          <w:rPr>
            <w:noProof/>
            <w:webHidden/>
          </w:rPr>
          <w:t>256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7" w:history="1">
        <w:r w:rsidR="00F63C16" w:rsidRPr="009C0AFE">
          <w:rPr>
            <w:rStyle w:val="Hyperlink"/>
            <w:noProof/>
          </w:rPr>
          <w:t>2.1.615</w:t>
        </w:r>
        <w:r w:rsidR="00F63C16">
          <w:rPr>
            <w:rFonts w:asciiTheme="minorHAnsi" w:eastAsiaTheme="minorEastAsia" w:hAnsiTheme="minorHAnsi" w:cstheme="minorBidi"/>
            <w:noProof/>
            <w:sz w:val="22"/>
            <w:szCs w:val="22"/>
          </w:rPr>
          <w:tab/>
        </w:r>
        <w:r w:rsidR="00F63C16" w:rsidRPr="009C0AFE">
          <w:rPr>
            <w:rStyle w:val="Hyperlink"/>
            <w:noProof/>
          </w:rPr>
          <w:t>Part 4 Section 3.2.23, smartTagTypes (Smart Tag Types)</w:t>
        </w:r>
        <w:r w:rsidR="00F63C16">
          <w:rPr>
            <w:noProof/>
            <w:webHidden/>
          </w:rPr>
          <w:tab/>
        </w:r>
        <w:r>
          <w:rPr>
            <w:noProof/>
            <w:webHidden/>
          </w:rPr>
          <w:fldChar w:fldCharType="begin"/>
        </w:r>
        <w:r w:rsidR="00F63C16">
          <w:rPr>
            <w:noProof/>
            <w:webHidden/>
          </w:rPr>
          <w:instrText xml:space="preserve"> PAGEREF _Toc454425867 \h </w:instrText>
        </w:r>
        <w:r>
          <w:rPr>
            <w:noProof/>
            <w:webHidden/>
          </w:rPr>
        </w:r>
        <w:r>
          <w:rPr>
            <w:noProof/>
            <w:webHidden/>
          </w:rPr>
          <w:fldChar w:fldCharType="separate"/>
        </w:r>
        <w:r w:rsidR="00F63C16">
          <w:rPr>
            <w:noProof/>
            <w:webHidden/>
          </w:rPr>
          <w:t>256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8" w:history="1">
        <w:r w:rsidR="00F63C16" w:rsidRPr="009C0AFE">
          <w:rPr>
            <w:rStyle w:val="Hyperlink"/>
            <w:noProof/>
          </w:rPr>
          <w:t>2.1.616</w:t>
        </w:r>
        <w:r w:rsidR="00F63C16">
          <w:rPr>
            <w:rFonts w:asciiTheme="minorHAnsi" w:eastAsiaTheme="minorEastAsia" w:hAnsiTheme="minorHAnsi" w:cstheme="minorBidi"/>
            <w:noProof/>
            <w:sz w:val="22"/>
            <w:szCs w:val="22"/>
          </w:rPr>
          <w:tab/>
        </w:r>
        <w:r w:rsidR="00F63C16" w:rsidRPr="009C0AFE">
          <w:rPr>
            <w:rStyle w:val="Hyperlink"/>
            <w:noProof/>
          </w:rPr>
          <w:t>Part 4 Section 3.2.24, webPublishing (Web Publishing Properties)</w:t>
        </w:r>
        <w:r w:rsidR="00F63C16">
          <w:rPr>
            <w:noProof/>
            <w:webHidden/>
          </w:rPr>
          <w:tab/>
        </w:r>
        <w:r>
          <w:rPr>
            <w:noProof/>
            <w:webHidden/>
          </w:rPr>
          <w:fldChar w:fldCharType="begin"/>
        </w:r>
        <w:r w:rsidR="00F63C16">
          <w:rPr>
            <w:noProof/>
            <w:webHidden/>
          </w:rPr>
          <w:instrText xml:space="preserve"> PAGEREF _Toc454425868 \h </w:instrText>
        </w:r>
        <w:r>
          <w:rPr>
            <w:noProof/>
            <w:webHidden/>
          </w:rPr>
        </w:r>
        <w:r>
          <w:rPr>
            <w:noProof/>
            <w:webHidden/>
          </w:rPr>
          <w:fldChar w:fldCharType="separate"/>
        </w:r>
        <w:r w:rsidR="00F63C16">
          <w:rPr>
            <w:noProof/>
            <w:webHidden/>
          </w:rPr>
          <w:t>257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69" w:history="1">
        <w:r w:rsidR="00F63C16" w:rsidRPr="009C0AFE">
          <w:rPr>
            <w:rStyle w:val="Hyperlink"/>
            <w:noProof/>
          </w:rPr>
          <w:t>2.1.617</w:t>
        </w:r>
        <w:r w:rsidR="00F63C16">
          <w:rPr>
            <w:rFonts w:asciiTheme="minorHAnsi" w:eastAsiaTheme="minorEastAsia" w:hAnsiTheme="minorHAnsi" w:cstheme="minorBidi"/>
            <w:noProof/>
            <w:sz w:val="22"/>
            <w:szCs w:val="22"/>
          </w:rPr>
          <w:tab/>
        </w:r>
        <w:r w:rsidR="00F63C16" w:rsidRPr="009C0AFE">
          <w:rPr>
            <w:rStyle w:val="Hyperlink"/>
            <w:noProof/>
          </w:rPr>
          <w:t>Part 4 Section 3.2.25, webPublishObject (Web Publishing Object)</w:t>
        </w:r>
        <w:r w:rsidR="00F63C16">
          <w:rPr>
            <w:noProof/>
            <w:webHidden/>
          </w:rPr>
          <w:tab/>
        </w:r>
        <w:r>
          <w:rPr>
            <w:noProof/>
            <w:webHidden/>
          </w:rPr>
          <w:fldChar w:fldCharType="begin"/>
        </w:r>
        <w:r w:rsidR="00F63C16">
          <w:rPr>
            <w:noProof/>
            <w:webHidden/>
          </w:rPr>
          <w:instrText xml:space="preserve"> PAGEREF _Toc454425869 \h </w:instrText>
        </w:r>
        <w:r>
          <w:rPr>
            <w:noProof/>
            <w:webHidden/>
          </w:rPr>
        </w:r>
        <w:r>
          <w:rPr>
            <w:noProof/>
            <w:webHidden/>
          </w:rPr>
          <w:fldChar w:fldCharType="separate"/>
        </w:r>
        <w:r w:rsidR="00F63C16">
          <w:rPr>
            <w:noProof/>
            <w:webHidden/>
          </w:rPr>
          <w:t>257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0" w:history="1">
        <w:r w:rsidR="00F63C16" w:rsidRPr="009C0AFE">
          <w:rPr>
            <w:rStyle w:val="Hyperlink"/>
            <w:noProof/>
          </w:rPr>
          <w:t>2.1.618</w:t>
        </w:r>
        <w:r w:rsidR="00F63C16">
          <w:rPr>
            <w:rFonts w:asciiTheme="minorHAnsi" w:eastAsiaTheme="minorEastAsia" w:hAnsiTheme="minorHAnsi" w:cstheme="minorBidi"/>
            <w:noProof/>
            <w:sz w:val="22"/>
            <w:szCs w:val="22"/>
          </w:rPr>
          <w:tab/>
        </w:r>
        <w:r w:rsidR="00F63C16" w:rsidRPr="009C0AFE">
          <w:rPr>
            <w:rStyle w:val="Hyperlink"/>
            <w:noProof/>
          </w:rPr>
          <w:t>Part 4 Section 3.2.27, workbook (Workbook)</w:t>
        </w:r>
        <w:r w:rsidR="00F63C16">
          <w:rPr>
            <w:noProof/>
            <w:webHidden/>
          </w:rPr>
          <w:tab/>
        </w:r>
        <w:r>
          <w:rPr>
            <w:noProof/>
            <w:webHidden/>
          </w:rPr>
          <w:fldChar w:fldCharType="begin"/>
        </w:r>
        <w:r w:rsidR="00F63C16">
          <w:rPr>
            <w:noProof/>
            <w:webHidden/>
          </w:rPr>
          <w:instrText xml:space="preserve"> PAGEREF _Toc454425870 \h </w:instrText>
        </w:r>
        <w:r>
          <w:rPr>
            <w:noProof/>
            <w:webHidden/>
          </w:rPr>
        </w:r>
        <w:r>
          <w:rPr>
            <w:noProof/>
            <w:webHidden/>
          </w:rPr>
          <w:fldChar w:fldCharType="separate"/>
        </w:r>
        <w:r w:rsidR="00F63C16">
          <w:rPr>
            <w:noProof/>
            <w:webHidden/>
          </w:rPr>
          <w:t>257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1" w:history="1">
        <w:r w:rsidR="00F63C16" w:rsidRPr="009C0AFE">
          <w:rPr>
            <w:rStyle w:val="Hyperlink"/>
            <w:noProof/>
          </w:rPr>
          <w:t>2.1.619</w:t>
        </w:r>
        <w:r w:rsidR="00F63C16">
          <w:rPr>
            <w:rFonts w:asciiTheme="minorHAnsi" w:eastAsiaTheme="minorEastAsia" w:hAnsiTheme="minorHAnsi" w:cstheme="minorBidi"/>
            <w:noProof/>
            <w:sz w:val="22"/>
            <w:szCs w:val="22"/>
          </w:rPr>
          <w:tab/>
        </w:r>
        <w:r w:rsidR="00F63C16" w:rsidRPr="009C0AFE">
          <w:rPr>
            <w:rStyle w:val="Hyperlink"/>
            <w:noProof/>
          </w:rPr>
          <w:t>Part 4 Section 3.2.28, workbookPr (Workbook Properties)</w:t>
        </w:r>
        <w:r w:rsidR="00F63C16">
          <w:rPr>
            <w:noProof/>
            <w:webHidden/>
          </w:rPr>
          <w:tab/>
        </w:r>
        <w:r>
          <w:rPr>
            <w:noProof/>
            <w:webHidden/>
          </w:rPr>
          <w:fldChar w:fldCharType="begin"/>
        </w:r>
        <w:r w:rsidR="00F63C16">
          <w:rPr>
            <w:noProof/>
            <w:webHidden/>
          </w:rPr>
          <w:instrText xml:space="preserve"> PAGEREF _Toc454425871 \h </w:instrText>
        </w:r>
        <w:r>
          <w:rPr>
            <w:noProof/>
            <w:webHidden/>
          </w:rPr>
        </w:r>
        <w:r>
          <w:rPr>
            <w:noProof/>
            <w:webHidden/>
          </w:rPr>
          <w:fldChar w:fldCharType="separate"/>
        </w:r>
        <w:r w:rsidR="00F63C16">
          <w:rPr>
            <w:noProof/>
            <w:webHidden/>
          </w:rPr>
          <w:t>258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2" w:history="1">
        <w:r w:rsidR="00F63C16" w:rsidRPr="009C0AFE">
          <w:rPr>
            <w:rStyle w:val="Hyperlink"/>
            <w:noProof/>
          </w:rPr>
          <w:t>2.1.620</w:t>
        </w:r>
        <w:r w:rsidR="00F63C16">
          <w:rPr>
            <w:rFonts w:asciiTheme="minorHAnsi" w:eastAsiaTheme="minorEastAsia" w:hAnsiTheme="minorHAnsi" w:cstheme="minorBidi"/>
            <w:noProof/>
            <w:sz w:val="22"/>
            <w:szCs w:val="22"/>
          </w:rPr>
          <w:tab/>
        </w:r>
        <w:r w:rsidR="00F63C16" w:rsidRPr="009C0AFE">
          <w:rPr>
            <w:rStyle w:val="Hyperlink"/>
            <w:noProof/>
          </w:rPr>
          <w:t>Part 4 Section 3.2.29, workbookProtection (Workbook Protection)</w:t>
        </w:r>
        <w:r w:rsidR="00F63C16">
          <w:rPr>
            <w:noProof/>
            <w:webHidden/>
          </w:rPr>
          <w:tab/>
        </w:r>
        <w:r>
          <w:rPr>
            <w:noProof/>
            <w:webHidden/>
          </w:rPr>
          <w:fldChar w:fldCharType="begin"/>
        </w:r>
        <w:r w:rsidR="00F63C16">
          <w:rPr>
            <w:noProof/>
            <w:webHidden/>
          </w:rPr>
          <w:instrText xml:space="preserve"> PAGEREF _Toc454425872 \h </w:instrText>
        </w:r>
        <w:r>
          <w:rPr>
            <w:noProof/>
            <w:webHidden/>
          </w:rPr>
        </w:r>
        <w:r>
          <w:rPr>
            <w:noProof/>
            <w:webHidden/>
          </w:rPr>
          <w:fldChar w:fldCharType="separate"/>
        </w:r>
        <w:r w:rsidR="00F63C16">
          <w:rPr>
            <w:noProof/>
            <w:webHidden/>
          </w:rPr>
          <w:t>260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3" w:history="1">
        <w:r w:rsidR="00F63C16" w:rsidRPr="009C0AFE">
          <w:rPr>
            <w:rStyle w:val="Hyperlink"/>
            <w:noProof/>
          </w:rPr>
          <w:t>2.1.621</w:t>
        </w:r>
        <w:r w:rsidR="00F63C16">
          <w:rPr>
            <w:rFonts w:asciiTheme="minorHAnsi" w:eastAsiaTheme="minorEastAsia" w:hAnsiTheme="minorHAnsi" w:cstheme="minorBidi"/>
            <w:noProof/>
            <w:sz w:val="22"/>
            <w:szCs w:val="22"/>
          </w:rPr>
          <w:tab/>
        </w:r>
        <w:r w:rsidR="00F63C16" w:rsidRPr="009C0AFE">
          <w:rPr>
            <w:rStyle w:val="Hyperlink"/>
            <w:noProof/>
          </w:rPr>
          <w:t>Part 4 Section 3.2.30, workbookView (Workbook View)</w:t>
        </w:r>
        <w:r w:rsidR="00F63C16">
          <w:rPr>
            <w:noProof/>
            <w:webHidden/>
          </w:rPr>
          <w:tab/>
        </w:r>
        <w:r>
          <w:rPr>
            <w:noProof/>
            <w:webHidden/>
          </w:rPr>
          <w:fldChar w:fldCharType="begin"/>
        </w:r>
        <w:r w:rsidR="00F63C16">
          <w:rPr>
            <w:noProof/>
            <w:webHidden/>
          </w:rPr>
          <w:instrText xml:space="preserve"> PAGEREF _Toc454425873 \h </w:instrText>
        </w:r>
        <w:r>
          <w:rPr>
            <w:noProof/>
            <w:webHidden/>
          </w:rPr>
        </w:r>
        <w:r>
          <w:rPr>
            <w:noProof/>
            <w:webHidden/>
          </w:rPr>
          <w:fldChar w:fldCharType="separate"/>
        </w:r>
        <w:r w:rsidR="00F63C16">
          <w:rPr>
            <w:noProof/>
            <w:webHidden/>
          </w:rPr>
          <w:t>263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4" w:history="1">
        <w:r w:rsidR="00F63C16" w:rsidRPr="009C0AFE">
          <w:rPr>
            <w:rStyle w:val="Hyperlink"/>
            <w:noProof/>
          </w:rPr>
          <w:t>2.1.622</w:t>
        </w:r>
        <w:r w:rsidR="00F63C16">
          <w:rPr>
            <w:rFonts w:asciiTheme="minorHAnsi" w:eastAsiaTheme="minorEastAsia" w:hAnsiTheme="minorHAnsi" w:cstheme="minorBidi"/>
            <w:noProof/>
            <w:sz w:val="22"/>
            <w:szCs w:val="22"/>
          </w:rPr>
          <w:tab/>
        </w:r>
        <w:r w:rsidR="00F63C16" w:rsidRPr="009C0AFE">
          <w:rPr>
            <w:rStyle w:val="Hyperlink"/>
            <w:noProof/>
          </w:rPr>
          <w:t>Part 4 Section 3.3.1.2, brk (Break)</w:t>
        </w:r>
        <w:r w:rsidR="00F63C16">
          <w:rPr>
            <w:noProof/>
            <w:webHidden/>
          </w:rPr>
          <w:tab/>
        </w:r>
        <w:r>
          <w:rPr>
            <w:noProof/>
            <w:webHidden/>
          </w:rPr>
          <w:fldChar w:fldCharType="begin"/>
        </w:r>
        <w:r w:rsidR="00F63C16">
          <w:rPr>
            <w:noProof/>
            <w:webHidden/>
          </w:rPr>
          <w:instrText xml:space="preserve"> PAGEREF _Toc454425874 \h </w:instrText>
        </w:r>
        <w:r>
          <w:rPr>
            <w:noProof/>
            <w:webHidden/>
          </w:rPr>
        </w:r>
        <w:r>
          <w:rPr>
            <w:noProof/>
            <w:webHidden/>
          </w:rPr>
          <w:fldChar w:fldCharType="separate"/>
        </w:r>
        <w:r w:rsidR="00F63C16">
          <w:rPr>
            <w:noProof/>
            <w:webHidden/>
          </w:rPr>
          <w:t>264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5" w:history="1">
        <w:r w:rsidR="00F63C16" w:rsidRPr="009C0AFE">
          <w:rPr>
            <w:rStyle w:val="Hyperlink"/>
            <w:noProof/>
          </w:rPr>
          <w:t>2.1.623</w:t>
        </w:r>
        <w:r w:rsidR="00F63C16">
          <w:rPr>
            <w:rFonts w:asciiTheme="minorHAnsi" w:eastAsiaTheme="minorEastAsia" w:hAnsiTheme="minorHAnsi" w:cstheme="minorBidi"/>
            <w:noProof/>
            <w:sz w:val="22"/>
            <w:szCs w:val="22"/>
          </w:rPr>
          <w:tab/>
        </w:r>
        <w:r w:rsidR="00F63C16" w:rsidRPr="009C0AFE">
          <w:rPr>
            <w:rStyle w:val="Hyperlink"/>
            <w:noProof/>
          </w:rPr>
          <w:t>Part 4 Section 3.3.1.3, c (Cell)</w:t>
        </w:r>
        <w:r w:rsidR="00F63C16">
          <w:rPr>
            <w:noProof/>
            <w:webHidden/>
          </w:rPr>
          <w:tab/>
        </w:r>
        <w:r>
          <w:rPr>
            <w:noProof/>
            <w:webHidden/>
          </w:rPr>
          <w:fldChar w:fldCharType="begin"/>
        </w:r>
        <w:r w:rsidR="00F63C16">
          <w:rPr>
            <w:noProof/>
            <w:webHidden/>
          </w:rPr>
          <w:instrText xml:space="preserve"> PAGEREF _Toc454425875 \h </w:instrText>
        </w:r>
        <w:r>
          <w:rPr>
            <w:noProof/>
            <w:webHidden/>
          </w:rPr>
        </w:r>
        <w:r>
          <w:rPr>
            <w:noProof/>
            <w:webHidden/>
          </w:rPr>
          <w:fldChar w:fldCharType="separate"/>
        </w:r>
        <w:r w:rsidR="00F63C16">
          <w:rPr>
            <w:noProof/>
            <w:webHidden/>
          </w:rPr>
          <w:t>265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6" w:history="1">
        <w:r w:rsidR="00F63C16" w:rsidRPr="009C0AFE">
          <w:rPr>
            <w:rStyle w:val="Hyperlink"/>
            <w:noProof/>
          </w:rPr>
          <w:t>2.1.624</w:t>
        </w:r>
        <w:r w:rsidR="00F63C16">
          <w:rPr>
            <w:rFonts w:asciiTheme="minorHAnsi" w:eastAsiaTheme="minorEastAsia" w:hAnsiTheme="minorHAnsi" w:cstheme="minorBidi"/>
            <w:noProof/>
            <w:sz w:val="22"/>
            <w:szCs w:val="22"/>
          </w:rPr>
          <w:tab/>
        </w:r>
        <w:r w:rsidR="00F63C16" w:rsidRPr="009C0AFE">
          <w:rPr>
            <w:rStyle w:val="Hyperlink"/>
            <w:noProof/>
          </w:rPr>
          <w:t>Part 4 Section 3.3.1.4, cellSmartTag (Cell Smart Tag)</w:t>
        </w:r>
        <w:r w:rsidR="00F63C16">
          <w:rPr>
            <w:noProof/>
            <w:webHidden/>
          </w:rPr>
          <w:tab/>
        </w:r>
        <w:r>
          <w:rPr>
            <w:noProof/>
            <w:webHidden/>
          </w:rPr>
          <w:fldChar w:fldCharType="begin"/>
        </w:r>
        <w:r w:rsidR="00F63C16">
          <w:rPr>
            <w:noProof/>
            <w:webHidden/>
          </w:rPr>
          <w:instrText xml:space="preserve"> PAGEREF _Toc454425876 \h </w:instrText>
        </w:r>
        <w:r>
          <w:rPr>
            <w:noProof/>
            <w:webHidden/>
          </w:rPr>
        </w:r>
        <w:r>
          <w:rPr>
            <w:noProof/>
            <w:webHidden/>
          </w:rPr>
          <w:fldChar w:fldCharType="separate"/>
        </w:r>
        <w:r w:rsidR="00F63C16">
          <w:rPr>
            <w:noProof/>
            <w:webHidden/>
          </w:rPr>
          <w:t>265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7" w:history="1">
        <w:r w:rsidR="00F63C16" w:rsidRPr="009C0AFE">
          <w:rPr>
            <w:rStyle w:val="Hyperlink"/>
            <w:noProof/>
          </w:rPr>
          <w:t>2.1.625</w:t>
        </w:r>
        <w:r w:rsidR="00F63C16">
          <w:rPr>
            <w:rFonts w:asciiTheme="minorHAnsi" w:eastAsiaTheme="minorEastAsia" w:hAnsiTheme="minorHAnsi" w:cstheme="minorBidi"/>
            <w:noProof/>
            <w:sz w:val="22"/>
            <w:szCs w:val="22"/>
          </w:rPr>
          <w:tab/>
        </w:r>
        <w:r w:rsidR="00F63C16" w:rsidRPr="009C0AFE">
          <w:rPr>
            <w:rStyle w:val="Hyperlink"/>
            <w:noProof/>
          </w:rPr>
          <w:t>Part 4 Section 3.3.1.5, cellSmartTagPr (Smart Tag Properties)</w:t>
        </w:r>
        <w:r w:rsidR="00F63C16">
          <w:rPr>
            <w:noProof/>
            <w:webHidden/>
          </w:rPr>
          <w:tab/>
        </w:r>
        <w:r>
          <w:rPr>
            <w:noProof/>
            <w:webHidden/>
          </w:rPr>
          <w:fldChar w:fldCharType="begin"/>
        </w:r>
        <w:r w:rsidR="00F63C16">
          <w:rPr>
            <w:noProof/>
            <w:webHidden/>
          </w:rPr>
          <w:instrText xml:space="preserve"> PAGEREF _Toc454425877 \h </w:instrText>
        </w:r>
        <w:r>
          <w:rPr>
            <w:noProof/>
            <w:webHidden/>
          </w:rPr>
        </w:r>
        <w:r>
          <w:rPr>
            <w:noProof/>
            <w:webHidden/>
          </w:rPr>
          <w:fldChar w:fldCharType="separate"/>
        </w:r>
        <w:r w:rsidR="00F63C16">
          <w:rPr>
            <w:noProof/>
            <w:webHidden/>
          </w:rPr>
          <w:t>266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8" w:history="1">
        <w:r w:rsidR="00F63C16" w:rsidRPr="009C0AFE">
          <w:rPr>
            <w:rStyle w:val="Hyperlink"/>
            <w:noProof/>
          </w:rPr>
          <w:t>2.1.626</w:t>
        </w:r>
        <w:r w:rsidR="00F63C16">
          <w:rPr>
            <w:rFonts w:asciiTheme="minorHAnsi" w:eastAsiaTheme="minorEastAsia" w:hAnsiTheme="minorHAnsi" w:cstheme="minorBidi"/>
            <w:noProof/>
            <w:sz w:val="22"/>
            <w:szCs w:val="22"/>
          </w:rPr>
          <w:tab/>
        </w:r>
        <w:r w:rsidR="00F63C16" w:rsidRPr="009C0AFE">
          <w:rPr>
            <w:rStyle w:val="Hyperlink"/>
            <w:noProof/>
          </w:rPr>
          <w:t>Part 4 Section 3.3.1.6, cellSmartTags (Cell Smart Tags)</w:t>
        </w:r>
        <w:r w:rsidR="00F63C16">
          <w:rPr>
            <w:noProof/>
            <w:webHidden/>
          </w:rPr>
          <w:tab/>
        </w:r>
        <w:r>
          <w:rPr>
            <w:noProof/>
            <w:webHidden/>
          </w:rPr>
          <w:fldChar w:fldCharType="begin"/>
        </w:r>
        <w:r w:rsidR="00F63C16">
          <w:rPr>
            <w:noProof/>
            <w:webHidden/>
          </w:rPr>
          <w:instrText xml:space="preserve"> PAGEREF _Toc454425878 \h </w:instrText>
        </w:r>
        <w:r>
          <w:rPr>
            <w:noProof/>
            <w:webHidden/>
          </w:rPr>
        </w:r>
        <w:r>
          <w:rPr>
            <w:noProof/>
            <w:webHidden/>
          </w:rPr>
          <w:fldChar w:fldCharType="separate"/>
        </w:r>
        <w:r w:rsidR="00F63C16">
          <w:rPr>
            <w:noProof/>
            <w:webHidden/>
          </w:rPr>
          <w:t>266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79" w:history="1">
        <w:r w:rsidR="00F63C16" w:rsidRPr="009C0AFE">
          <w:rPr>
            <w:rStyle w:val="Hyperlink"/>
            <w:noProof/>
          </w:rPr>
          <w:t>2.1.627</w:t>
        </w:r>
        <w:r w:rsidR="00F63C16">
          <w:rPr>
            <w:rFonts w:asciiTheme="minorHAnsi" w:eastAsiaTheme="minorEastAsia" w:hAnsiTheme="minorHAnsi" w:cstheme="minorBidi"/>
            <w:noProof/>
            <w:sz w:val="22"/>
            <w:szCs w:val="22"/>
          </w:rPr>
          <w:tab/>
        </w:r>
        <w:r w:rsidR="00F63C16" w:rsidRPr="009C0AFE">
          <w:rPr>
            <w:rStyle w:val="Hyperlink"/>
            <w:noProof/>
          </w:rPr>
          <w:t>Part 4 Section 3.3.1.7, cellWatch (Cell Watch Item)</w:t>
        </w:r>
        <w:r w:rsidR="00F63C16">
          <w:rPr>
            <w:noProof/>
            <w:webHidden/>
          </w:rPr>
          <w:tab/>
        </w:r>
        <w:r>
          <w:rPr>
            <w:noProof/>
            <w:webHidden/>
          </w:rPr>
          <w:fldChar w:fldCharType="begin"/>
        </w:r>
        <w:r w:rsidR="00F63C16">
          <w:rPr>
            <w:noProof/>
            <w:webHidden/>
          </w:rPr>
          <w:instrText xml:space="preserve"> PAGEREF _Toc454425879 \h </w:instrText>
        </w:r>
        <w:r>
          <w:rPr>
            <w:noProof/>
            <w:webHidden/>
          </w:rPr>
        </w:r>
        <w:r>
          <w:rPr>
            <w:noProof/>
            <w:webHidden/>
          </w:rPr>
          <w:fldChar w:fldCharType="separate"/>
        </w:r>
        <w:r w:rsidR="00F63C16">
          <w:rPr>
            <w:noProof/>
            <w:webHidden/>
          </w:rPr>
          <w:t>266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0" w:history="1">
        <w:r w:rsidR="00F63C16" w:rsidRPr="009C0AFE">
          <w:rPr>
            <w:rStyle w:val="Hyperlink"/>
            <w:noProof/>
          </w:rPr>
          <w:t>2.1.628</w:t>
        </w:r>
        <w:r w:rsidR="00F63C16">
          <w:rPr>
            <w:rFonts w:asciiTheme="minorHAnsi" w:eastAsiaTheme="minorEastAsia" w:hAnsiTheme="minorHAnsi" w:cstheme="minorBidi"/>
            <w:noProof/>
            <w:sz w:val="22"/>
            <w:szCs w:val="22"/>
          </w:rPr>
          <w:tab/>
        </w:r>
        <w:r w:rsidR="00F63C16" w:rsidRPr="009C0AFE">
          <w:rPr>
            <w:rStyle w:val="Hyperlink"/>
            <w:noProof/>
          </w:rPr>
          <w:t>Part 4 Section 3.3.1.9, cfRule (Conditional Formatting Rule)</w:t>
        </w:r>
        <w:r w:rsidR="00F63C16">
          <w:rPr>
            <w:noProof/>
            <w:webHidden/>
          </w:rPr>
          <w:tab/>
        </w:r>
        <w:r>
          <w:rPr>
            <w:noProof/>
            <w:webHidden/>
          </w:rPr>
          <w:fldChar w:fldCharType="begin"/>
        </w:r>
        <w:r w:rsidR="00F63C16">
          <w:rPr>
            <w:noProof/>
            <w:webHidden/>
          </w:rPr>
          <w:instrText xml:space="preserve"> PAGEREF _Toc454425880 \h </w:instrText>
        </w:r>
        <w:r>
          <w:rPr>
            <w:noProof/>
            <w:webHidden/>
          </w:rPr>
        </w:r>
        <w:r>
          <w:rPr>
            <w:noProof/>
            <w:webHidden/>
          </w:rPr>
          <w:fldChar w:fldCharType="separate"/>
        </w:r>
        <w:r w:rsidR="00F63C16">
          <w:rPr>
            <w:noProof/>
            <w:webHidden/>
          </w:rPr>
          <w:t>266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1" w:history="1">
        <w:r w:rsidR="00F63C16" w:rsidRPr="009C0AFE">
          <w:rPr>
            <w:rStyle w:val="Hyperlink"/>
            <w:noProof/>
          </w:rPr>
          <w:t>2.1.629</w:t>
        </w:r>
        <w:r w:rsidR="00F63C16">
          <w:rPr>
            <w:rFonts w:asciiTheme="minorHAnsi" w:eastAsiaTheme="minorEastAsia" w:hAnsiTheme="minorHAnsi" w:cstheme="minorBidi"/>
            <w:noProof/>
            <w:sz w:val="22"/>
            <w:szCs w:val="22"/>
          </w:rPr>
          <w:tab/>
        </w:r>
        <w:r w:rsidR="00F63C16" w:rsidRPr="009C0AFE">
          <w:rPr>
            <w:rStyle w:val="Hyperlink"/>
            <w:noProof/>
          </w:rPr>
          <w:t>Part 4 Section 3.3.1.10, cfvo (Conditional Format Value Object)</w:t>
        </w:r>
        <w:r w:rsidR="00F63C16">
          <w:rPr>
            <w:noProof/>
            <w:webHidden/>
          </w:rPr>
          <w:tab/>
        </w:r>
        <w:r>
          <w:rPr>
            <w:noProof/>
            <w:webHidden/>
          </w:rPr>
          <w:fldChar w:fldCharType="begin"/>
        </w:r>
        <w:r w:rsidR="00F63C16">
          <w:rPr>
            <w:noProof/>
            <w:webHidden/>
          </w:rPr>
          <w:instrText xml:space="preserve"> PAGEREF _Toc454425881 \h </w:instrText>
        </w:r>
        <w:r>
          <w:rPr>
            <w:noProof/>
            <w:webHidden/>
          </w:rPr>
        </w:r>
        <w:r>
          <w:rPr>
            <w:noProof/>
            <w:webHidden/>
          </w:rPr>
          <w:fldChar w:fldCharType="separate"/>
        </w:r>
        <w:r w:rsidR="00F63C16">
          <w:rPr>
            <w:noProof/>
            <w:webHidden/>
          </w:rPr>
          <w:t>266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2" w:history="1">
        <w:r w:rsidR="00F63C16" w:rsidRPr="009C0AFE">
          <w:rPr>
            <w:rStyle w:val="Hyperlink"/>
            <w:noProof/>
          </w:rPr>
          <w:t>2.1.630</w:t>
        </w:r>
        <w:r w:rsidR="00F63C16">
          <w:rPr>
            <w:rFonts w:asciiTheme="minorHAnsi" w:eastAsiaTheme="minorEastAsia" w:hAnsiTheme="minorHAnsi" w:cstheme="minorBidi"/>
            <w:noProof/>
            <w:sz w:val="22"/>
            <w:szCs w:val="22"/>
          </w:rPr>
          <w:tab/>
        </w:r>
        <w:r w:rsidR="00F63C16" w:rsidRPr="009C0AFE">
          <w:rPr>
            <w:rStyle w:val="Hyperlink"/>
            <w:noProof/>
          </w:rPr>
          <w:t>Part 4 Section 3.3.1.12, col (Column Width &amp; Formatting)</w:t>
        </w:r>
        <w:r w:rsidR="00F63C16">
          <w:rPr>
            <w:noProof/>
            <w:webHidden/>
          </w:rPr>
          <w:tab/>
        </w:r>
        <w:r>
          <w:rPr>
            <w:noProof/>
            <w:webHidden/>
          </w:rPr>
          <w:fldChar w:fldCharType="begin"/>
        </w:r>
        <w:r w:rsidR="00F63C16">
          <w:rPr>
            <w:noProof/>
            <w:webHidden/>
          </w:rPr>
          <w:instrText xml:space="preserve"> PAGEREF _Toc454425882 \h </w:instrText>
        </w:r>
        <w:r>
          <w:rPr>
            <w:noProof/>
            <w:webHidden/>
          </w:rPr>
        </w:r>
        <w:r>
          <w:rPr>
            <w:noProof/>
            <w:webHidden/>
          </w:rPr>
          <w:fldChar w:fldCharType="separate"/>
        </w:r>
        <w:r w:rsidR="00F63C16">
          <w:rPr>
            <w:noProof/>
            <w:webHidden/>
          </w:rPr>
          <w:t>267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3" w:history="1">
        <w:r w:rsidR="00F63C16" w:rsidRPr="009C0AFE">
          <w:rPr>
            <w:rStyle w:val="Hyperlink"/>
            <w:noProof/>
          </w:rPr>
          <w:t>2.1.631</w:t>
        </w:r>
        <w:r w:rsidR="00F63C16">
          <w:rPr>
            <w:rFonts w:asciiTheme="minorHAnsi" w:eastAsiaTheme="minorEastAsia" w:hAnsiTheme="minorHAnsi" w:cstheme="minorBidi"/>
            <w:noProof/>
            <w:sz w:val="22"/>
            <w:szCs w:val="22"/>
          </w:rPr>
          <w:tab/>
        </w:r>
        <w:r w:rsidR="00F63C16" w:rsidRPr="009C0AFE">
          <w:rPr>
            <w:rStyle w:val="Hyperlink"/>
            <w:noProof/>
          </w:rPr>
          <w:t>Part 4 Section 3.3.1.13, colBreaks (Vertical Page Breaks)</w:t>
        </w:r>
        <w:r w:rsidR="00F63C16">
          <w:rPr>
            <w:noProof/>
            <w:webHidden/>
          </w:rPr>
          <w:tab/>
        </w:r>
        <w:r>
          <w:rPr>
            <w:noProof/>
            <w:webHidden/>
          </w:rPr>
          <w:fldChar w:fldCharType="begin"/>
        </w:r>
        <w:r w:rsidR="00F63C16">
          <w:rPr>
            <w:noProof/>
            <w:webHidden/>
          </w:rPr>
          <w:instrText xml:space="preserve"> PAGEREF _Toc454425883 \h </w:instrText>
        </w:r>
        <w:r>
          <w:rPr>
            <w:noProof/>
            <w:webHidden/>
          </w:rPr>
        </w:r>
        <w:r>
          <w:rPr>
            <w:noProof/>
            <w:webHidden/>
          </w:rPr>
          <w:fldChar w:fldCharType="separate"/>
        </w:r>
        <w:r w:rsidR="00F63C16">
          <w:rPr>
            <w:noProof/>
            <w:webHidden/>
          </w:rPr>
          <w:t>267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4" w:history="1">
        <w:r w:rsidR="00F63C16" w:rsidRPr="009C0AFE">
          <w:rPr>
            <w:rStyle w:val="Hyperlink"/>
            <w:noProof/>
          </w:rPr>
          <w:t>2.1.632</w:t>
        </w:r>
        <w:r w:rsidR="00F63C16">
          <w:rPr>
            <w:rFonts w:asciiTheme="minorHAnsi" w:eastAsiaTheme="minorEastAsia" w:hAnsiTheme="minorHAnsi" w:cstheme="minorBidi"/>
            <w:noProof/>
            <w:sz w:val="22"/>
            <w:szCs w:val="22"/>
          </w:rPr>
          <w:tab/>
        </w:r>
        <w:r w:rsidR="00F63C16" w:rsidRPr="009C0AFE">
          <w:rPr>
            <w:rStyle w:val="Hyperlink"/>
            <w:noProof/>
          </w:rPr>
          <w:t>Part 4 Section 3.3.1.14, color (Color)</w:t>
        </w:r>
        <w:r w:rsidR="00F63C16">
          <w:rPr>
            <w:noProof/>
            <w:webHidden/>
          </w:rPr>
          <w:tab/>
        </w:r>
        <w:r>
          <w:rPr>
            <w:noProof/>
            <w:webHidden/>
          </w:rPr>
          <w:fldChar w:fldCharType="begin"/>
        </w:r>
        <w:r w:rsidR="00F63C16">
          <w:rPr>
            <w:noProof/>
            <w:webHidden/>
          </w:rPr>
          <w:instrText xml:space="preserve"> PAGEREF _Toc454425884 \h </w:instrText>
        </w:r>
        <w:r>
          <w:rPr>
            <w:noProof/>
            <w:webHidden/>
          </w:rPr>
        </w:r>
        <w:r>
          <w:rPr>
            <w:noProof/>
            <w:webHidden/>
          </w:rPr>
          <w:fldChar w:fldCharType="separate"/>
        </w:r>
        <w:r w:rsidR="00F63C16">
          <w:rPr>
            <w:noProof/>
            <w:webHidden/>
          </w:rPr>
          <w:t>267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5" w:history="1">
        <w:r w:rsidR="00F63C16" w:rsidRPr="009C0AFE">
          <w:rPr>
            <w:rStyle w:val="Hyperlink"/>
            <w:noProof/>
          </w:rPr>
          <w:t>2.1.633</w:t>
        </w:r>
        <w:r w:rsidR="00F63C16">
          <w:rPr>
            <w:rFonts w:asciiTheme="minorHAnsi" w:eastAsiaTheme="minorEastAsia" w:hAnsiTheme="minorHAnsi" w:cstheme="minorBidi"/>
            <w:noProof/>
            <w:sz w:val="22"/>
            <w:szCs w:val="22"/>
          </w:rPr>
          <w:tab/>
        </w:r>
        <w:r w:rsidR="00F63C16" w:rsidRPr="009C0AFE">
          <w:rPr>
            <w:rStyle w:val="Hyperlink"/>
            <w:noProof/>
          </w:rPr>
          <w:t>Part 4 Section 3.3.1.15, colorScale (Color Scale)</w:t>
        </w:r>
        <w:r w:rsidR="00F63C16">
          <w:rPr>
            <w:noProof/>
            <w:webHidden/>
          </w:rPr>
          <w:tab/>
        </w:r>
        <w:r>
          <w:rPr>
            <w:noProof/>
            <w:webHidden/>
          </w:rPr>
          <w:fldChar w:fldCharType="begin"/>
        </w:r>
        <w:r w:rsidR="00F63C16">
          <w:rPr>
            <w:noProof/>
            <w:webHidden/>
          </w:rPr>
          <w:instrText xml:space="preserve"> PAGEREF _Toc454425885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6" w:history="1">
        <w:r w:rsidR="00F63C16" w:rsidRPr="009C0AFE">
          <w:rPr>
            <w:rStyle w:val="Hyperlink"/>
            <w:noProof/>
          </w:rPr>
          <w:t>2.1.634</w:t>
        </w:r>
        <w:r w:rsidR="00F63C16">
          <w:rPr>
            <w:rFonts w:asciiTheme="minorHAnsi" w:eastAsiaTheme="minorEastAsia" w:hAnsiTheme="minorHAnsi" w:cstheme="minorBidi"/>
            <w:noProof/>
            <w:sz w:val="22"/>
            <w:szCs w:val="22"/>
          </w:rPr>
          <w:tab/>
        </w:r>
        <w:r w:rsidR="00F63C16" w:rsidRPr="009C0AFE">
          <w:rPr>
            <w:rStyle w:val="Hyperlink"/>
            <w:noProof/>
          </w:rPr>
          <w:t>Part 4 Section 3.3.1.17, conditionalFormatting (Conditional Formatting)</w:t>
        </w:r>
        <w:r w:rsidR="00F63C16">
          <w:rPr>
            <w:noProof/>
            <w:webHidden/>
          </w:rPr>
          <w:tab/>
        </w:r>
        <w:r>
          <w:rPr>
            <w:noProof/>
            <w:webHidden/>
          </w:rPr>
          <w:fldChar w:fldCharType="begin"/>
        </w:r>
        <w:r w:rsidR="00F63C16">
          <w:rPr>
            <w:noProof/>
            <w:webHidden/>
          </w:rPr>
          <w:instrText xml:space="preserve"> PAGEREF _Toc454425886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7" w:history="1">
        <w:r w:rsidR="00F63C16" w:rsidRPr="009C0AFE">
          <w:rPr>
            <w:rStyle w:val="Hyperlink"/>
            <w:noProof/>
          </w:rPr>
          <w:t>2.1.635</w:t>
        </w:r>
        <w:r w:rsidR="00F63C16">
          <w:rPr>
            <w:rFonts w:asciiTheme="minorHAnsi" w:eastAsiaTheme="minorEastAsia" w:hAnsiTheme="minorHAnsi" w:cstheme="minorBidi"/>
            <w:noProof/>
            <w:sz w:val="22"/>
            <w:szCs w:val="22"/>
          </w:rPr>
          <w:tab/>
        </w:r>
        <w:r w:rsidR="00F63C16" w:rsidRPr="009C0AFE">
          <w:rPr>
            <w:rStyle w:val="Hyperlink"/>
            <w:noProof/>
          </w:rPr>
          <w:t>Part 4 Section 3.3.1.18, control (Embedded Control)</w:t>
        </w:r>
        <w:r w:rsidR="00F63C16">
          <w:rPr>
            <w:noProof/>
            <w:webHidden/>
          </w:rPr>
          <w:tab/>
        </w:r>
        <w:r>
          <w:rPr>
            <w:noProof/>
            <w:webHidden/>
          </w:rPr>
          <w:fldChar w:fldCharType="begin"/>
        </w:r>
        <w:r w:rsidR="00F63C16">
          <w:rPr>
            <w:noProof/>
            <w:webHidden/>
          </w:rPr>
          <w:instrText xml:space="preserve"> PAGEREF _Toc454425887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8" w:history="1">
        <w:r w:rsidR="00F63C16" w:rsidRPr="009C0AFE">
          <w:rPr>
            <w:rStyle w:val="Hyperlink"/>
            <w:noProof/>
          </w:rPr>
          <w:t>2.1.636</w:t>
        </w:r>
        <w:r w:rsidR="00F63C16">
          <w:rPr>
            <w:rFonts w:asciiTheme="minorHAnsi" w:eastAsiaTheme="minorEastAsia" w:hAnsiTheme="minorHAnsi" w:cstheme="minorBidi"/>
            <w:noProof/>
            <w:sz w:val="22"/>
            <w:szCs w:val="22"/>
          </w:rPr>
          <w:tab/>
        </w:r>
        <w:r w:rsidR="00F63C16" w:rsidRPr="009C0AFE">
          <w:rPr>
            <w:rStyle w:val="Hyperlink"/>
            <w:noProof/>
          </w:rPr>
          <w:t>Part 4 Section 3.3.1.19, controls (Embedded Controls)</w:t>
        </w:r>
        <w:r w:rsidR="00F63C16">
          <w:rPr>
            <w:noProof/>
            <w:webHidden/>
          </w:rPr>
          <w:tab/>
        </w:r>
        <w:r>
          <w:rPr>
            <w:noProof/>
            <w:webHidden/>
          </w:rPr>
          <w:fldChar w:fldCharType="begin"/>
        </w:r>
        <w:r w:rsidR="00F63C16">
          <w:rPr>
            <w:noProof/>
            <w:webHidden/>
          </w:rPr>
          <w:instrText xml:space="preserve"> PAGEREF _Toc454425888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89" w:history="1">
        <w:r w:rsidR="00F63C16" w:rsidRPr="009C0AFE">
          <w:rPr>
            <w:rStyle w:val="Hyperlink"/>
            <w:noProof/>
          </w:rPr>
          <w:t>2.1.637</w:t>
        </w:r>
        <w:r w:rsidR="00F63C16">
          <w:rPr>
            <w:rFonts w:asciiTheme="minorHAnsi" w:eastAsiaTheme="minorEastAsia" w:hAnsiTheme="minorHAnsi" w:cstheme="minorBidi"/>
            <w:noProof/>
            <w:sz w:val="22"/>
            <w:szCs w:val="22"/>
          </w:rPr>
          <w:tab/>
        </w:r>
        <w:r w:rsidR="00F63C16" w:rsidRPr="009C0AFE">
          <w:rPr>
            <w:rStyle w:val="Hyperlink"/>
            <w:noProof/>
          </w:rPr>
          <w:t>Part 4 Section 3.3.1.20, customPr (Custom Property)</w:t>
        </w:r>
        <w:r w:rsidR="00F63C16">
          <w:rPr>
            <w:noProof/>
            <w:webHidden/>
          </w:rPr>
          <w:tab/>
        </w:r>
        <w:r>
          <w:rPr>
            <w:noProof/>
            <w:webHidden/>
          </w:rPr>
          <w:fldChar w:fldCharType="begin"/>
        </w:r>
        <w:r w:rsidR="00F63C16">
          <w:rPr>
            <w:noProof/>
            <w:webHidden/>
          </w:rPr>
          <w:instrText xml:space="preserve"> PAGEREF _Toc454425889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0" w:history="1">
        <w:r w:rsidR="00F63C16" w:rsidRPr="009C0AFE">
          <w:rPr>
            <w:rStyle w:val="Hyperlink"/>
            <w:noProof/>
          </w:rPr>
          <w:t>2.1.638</w:t>
        </w:r>
        <w:r w:rsidR="00F63C16">
          <w:rPr>
            <w:rFonts w:asciiTheme="minorHAnsi" w:eastAsiaTheme="minorEastAsia" w:hAnsiTheme="minorHAnsi" w:cstheme="minorBidi"/>
            <w:noProof/>
            <w:sz w:val="22"/>
            <w:szCs w:val="22"/>
          </w:rPr>
          <w:tab/>
        </w:r>
        <w:r w:rsidR="00F63C16" w:rsidRPr="009C0AFE">
          <w:rPr>
            <w:rStyle w:val="Hyperlink"/>
            <w:noProof/>
          </w:rPr>
          <w:t>Part 4 Section 3.3.1.22, customSheetView (Custom Chart Sheet View)</w:t>
        </w:r>
        <w:r w:rsidR="00F63C16">
          <w:rPr>
            <w:noProof/>
            <w:webHidden/>
          </w:rPr>
          <w:tab/>
        </w:r>
        <w:r>
          <w:rPr>
            <w:noProof/>
            <w:webHidden/>
          </w:rPr>
          <w:fldChar w:fldCharType="begin"/>
        </w:r>
        <w:r w:rsidR="00F63C16">
          <w:rPr>
            <w:noProof/>
            <w:webHidden/>
          </w:rPr>
          <w:instrText xml:space="preserve"> PAGEREF _Toc454425890 \h </w:instrText>
        </w:r>
        <w:r>
          <w:rPr>
            <w:noProof/>
            <w:webHidden/>
          </w:rPr>
        </w:r>
        <w:r>
          <w:rPr>
            <w:noProof/>
            <w:webHidden/>
          </w:rPr>
          <w:fldChar w:fldCharType="separate"/>
        </w:r>
        <w:r w:rsidR="00F63C16">
          <w:rPr>
            <w:noProof/>
            <w:webHidden/>
          </w:rPr>
          <w:t>268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1" w:history="1">
        <w:r w:rsidR="00F63C16" w:rsidRPr="009C0AFE">
          <w:rPr>
            <w:rStyle w:val="Hyperlink"/>
            <w:noProof/>
          </w:rPr>
          <w:t>2.1.639</w:t>
        </w:r>
        <w:r w:rsidR="00F63C16">
          <w:rPr>
            <w:rFonts w:asciiTheme="minorHAnsi" w:eastAsiaTheme="minorEastAsia" w:hAnsiTheme="minorHAnsi" w:cstheme="minorBidi"/>
            <w:noProof/>
            <w:sz w:val="22"/>
            <w:szCs w:val="22"/>
          </w:rPr>
          <w:tab/>
        </w:r>
        <w:r w:rsidR="00F63C16" w:rsidRPr="009C0AFE">
          <w:rPr>
            <w:rStyle w:val="Hyperlink"/>
            <w:noProof/>
          </w:rPr>
          <w:t>Part 4 Section 3.3.1.23, customSheetView (Custom Sheet View)</w:t>
        </w:r>
        <w:r w:rsidR="00F63C16">
          <w:rPr>
            <w:noProof/>
            <w:webHidden/>
          </w:rPr>
          <w:tab/>
        </w:r>
        <w:r>
          <w:rPr>
            <w:noProof/>
            <w:webHidden/>
          </w:rPr>
          <w:fldChar w:fldCharType="begin"/>
        </w:r>
        <w:r w:rsidR="00F63C16">
          <w:rPr>
            <w:noProof/>
            <w:webHidden/>
          </w:rPr>
          <w:instrText xml:space="preserve"> PAGEREF _Toc454425891 \h </w:instrText>
        </w:r>
        <w:r>
          <w:rPr>
            <w:noProof/>
            <w:webHidden/>
          </w:rPr>
        </w:r>
        <w:r>
          <w:rPr>
            <w:noProof/>
            <w:webHidden/>
          </w:rPr>
          <w:fldChar w:fldCharType="separate"/>
        </w:r>
        <w:r w:rsidR="00F63C16">
          <w:rPr>
            <w:noProof/>
            <w:webHidden/>
          </w:rPr>
          <w:t>269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2" w:history="1">
        <w:r w:rsidR="00F63C16" w:rsidRPr="009C0AFE">
          <w:rPr>
            <w:rStyle w:val="Hyperlink"/>
            <w:noProof/>
          </w:rPr>
          <w:t>2.1.640</w:t>
        </w:r>
        <w:r w:rsidR="00F63C16">
          <w:rPr>
            <w:rFonts w:asciiTheme="minorHAnsi" w:eastAsiaTheme="minorEastAsia" w:hAnsiTheme="minorHAnsi" w:cstheme="minorBidi"/>
            <w:noProof/>
            <w:sz w:val="22"/>
            <w:szCs w:val="22"/>
          </w:rPr>
          <w:tab/>
        </w:r>
        <w:r w:rsidR="00F63C16" w:rsidRPr="009C0AFE">
          <w:rPr>
            <w:rStyle w:val="Hyperlink"/>
            <w:noProof/>
          </w:rPr>
          <w:t>Part 4 Section 3.3.1.24, customSheetViews (Custom Chart Sheet Views)</w:t>
        </w:r>
        <w:r w:rsidR="00F63C16">
          <w:rPr>
            <w:noProof/>
            <w:webHidden/>
          </w:rPr>
          <w:tab/>
        </w:r>
        <w:r>
          <w:rPr>
            <w:noProof/>
            <w:webHidden/>
          </w:rPr>
          <w:fldChar w:fldCharType="begin"/>
        </w:r>
        <w:r w:rsidR="00F63C16">
          <w:rPr>
            <w:noProof/>
            <w:webHidden/>
          </w:rPr>
          <w:instrText xml:space="preserve"> PAGEREF _Toc454425892 \h </w:instrText>
        </w:r>
        <w:r>
          <w:rPr>
            <w:noProof/>
            <w:webHidden/>
          </w:rPr>
        </w:r>
        <w:r>
          <w:rPr>
            <w:noProof/>
            <w:webHidden/>
          </w:rPr>
          <w:fldChar w:fldCharType="separate"/>
        </w:r>
        <w:r w:rsidR="00F63C16">
          <w:rPr>
            <w:noProof/>
            <w:webHidden/>
          </w:rPr>
          <w:t>269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3" w:history="1">
        <w:r w:rsidR="00F63C16" w:rsidRPr="009C0AFE">
          <w:rPr>
            <w:rStyle w:val="Hyperlink"/>
            <w:noProof/>
          </w:rPr>
          <w:t>2.1.641</w:t>
        </w:r>
        <w:r w:rsidR="00F63C16">
          <w:rPr>
            <w:rFonts w:asciiTheme="minorHAnsi" w:eastAsiaTheme="minorEastAsia" w:hAnsiTheme="minorHAnsi" w:cstheme="minorBidi"/>
            <w:noProof/>
            <w:sz w:val="22"/>
            <w:szCs w:val="22"/>
          </w:rPr>
          <w:tab/>
        </w:r>
        <w:r w:rsidR="00F63C16" w:rsidRPr="009C0AFE">
          <w:rPr>
            <w:rStyle w:val="Hyperlink"/>
            <w:noProof/>
          </w:rPr>
          <w:t>Part 4 Section 3.3.1.25, customSheetViews (Custom Sheet Views)</w:t>
        </w:r>
        <w:r w:rsidR="00F63C16">
          <w:rPr>
            <w:noProof/>
            <w:webHidden/>
          </w:rPr>
          <w:tab/>
        </w:r>
        <w:r>
          <w:rPr>
            <w:noProof/>
            <w:webHidden/>
          </w:rPr>
          <w:fldChar w:fldCharType="begin"/>
        </w:r>
        <w:r w:rsidR="00F63C16">
          <w:rPr>
            <w:noProof/>
            <w:webHidden/>
          </w:rPr>
          <w:instrText xml:space="preserve"> PAGEREF _Toc454425893 \h </w:instrText>
        </w:r>
        <w:r>
          <w:rPr>
            <w:noProof/>
            <w:webHidden/>
          </w:rPr>
        </w:r>
        <w:r>
          <w:rPr>
            <w:noProof/>
            <w:webHidden/>
          </w:rPr>
          <w:fldChar w:fldCharType="separate"/>
        </w:r>
        <w:r w:rsidR="00F63C16">
          <w:rPr>
            <w:noProof/>
            <w:webHidden/>
          </w:rPr>
          <w:t>269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4" w:history="1">
        <w:r w:rsidR="00F63C16" w:rsidRPr="009C0AFE">
          <w:rPr>
            <w:rStyle w:val="Hyperlink"/>
            <w:noProof/>
          </w:rPr>
          <w:t>2.1.642</w:t>
        </w:r>
        <w:r w:rsidR="00F63C16">
          <w:rPr>
            <w:rFonts w:asciiTheme="minorHAnsi" w:eastAsiaTheme="minorEastAsia" w:hAnsiTheme="minorHAnsi" w:cstheme="minorBidi"/>
            <w:noProof/>
            <w:sz w:val="22"/>
            <w:szCs w:val="22"/>
          </w:rPr>
          <w:tab/>
        </w:r>
        <w:r w:rsidR="00F63C16" w:rsidRPr="009C0AFE">
          <w:rPr>
            <w:rStyle w:val="Hyperlink"/>
            <w:noProof/>
          </w:rPr>
          <w:t>Part 4 Section 3.3.1.26, dataBar (Data Bar)</w:t>
        </w:r>
        <w:r w:rsidR="00F63C16">
          <w:rPr>
            <w:noProof/>
            <w:webHidden/>
          </w:rPr>
          <w:tab/>
        </w:r>
        <w:r>
          <w:rPr>
            <w:noProof/>
            <w:webHidden/>
          </w:rPr>
          <w:fldChar w:fldCharType="begin"/>
        </w:r>
        <w:r w:rsidR="00F63C16">
          <w:rPr>
            <w:noProof/>
            <w:webHidden/>
          </w:rPr>
          <w:instrText xml:space="preserve"> PAGEREF _Toc454425894 \h </w:instrText>
        </w:r>
        <w:r>
          <w:rPr>
            <w:noProof/>
            <w:webHidden/>
          </w:rPr>
        </w:r>
        <w:r>
          <w:rPr>
            <w:noProof/>
            <w:webHidden/>
          </w:rPr>
          <w:fldChar w:fldCharType="separate"/>
        </w:r>
        <w:r w:rsidR="00F63C16">
          <w:rPr>
            <w:noProof/>
            <w:webHidden/>
          </w:rPr>
          <w:t>269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5" w:history="1">
        <w:r w:rsidR="00F63C16" w:rsidRPr="009C0AFE">
          <w:rPr>
            <w:rStyle w:val="Hyperlink"/>
            <w:noProof/>
          </w:rPr>
          <w:t>2.1.643</w:t>
        </w:r>
        <w:r w:rsidR="00F63C16">
          <w:rPr>
            <w:rFonts w:asciiTheme="minorHAnsi" w:eastAsiaTheme="minorEastAsia" w:hAnsiTheme="minorHAnsi" w:cstheme="minorBidi"/>
            <w:noProof/>
            <w:sz w:val="22"/>
            <w:szCs w:val="22"/>
          </w:rPr>
          <w:tab/>
        </w:r>
        <w:r w:rsidR="00F63C16" w:rsidRPr="009C0AFE">
          <w:rPr>
            <w:rStyle w:val="Hyperlink"/>
            <w:noProof/>
          </w:rPr>
          <w:t>Part 4 Section 3.3.1.30, dataValidation (Data Validation)</w:t>
        </w:r>
        <w:r w:rsidR="00F63C16">
          <w:rPr>
            <w:noProof/>
            <w:webHidden/>
          </w:rPr>
          <w:tab/>
        </w:r>
        <w:r>
          <w:rPr>
            <w:noProof/>
            <w:webHidden/>
          </w:rPr>
          <w:fldChar w:fldCharType="begin"/>
        </w:r>
        <w:r w:rsidR="00F63C16">
          <w:rPr>
            <w:noProof/>
            <w:webHidden/>
          </w:rPr>
          <w:instrText xml:space="preserve"> PAGEREF _Toc454425895 \h </w:instrText>
        </w:r>
        <w:r>
          <w:rPr>
            <w:noProof/>
            <w:webHidden/>
          </w:rPr>
        </w:r>
        <w:r>
          <w:rPr>
            <w:noProof/>
            <w:webHidden/>
          </w:rPr>
          <w:fldChar w:fldCharType="separate"/>
        </w:r>
        <w:r w:rsidR="00F63C16">
          <w:rPr>
            <w:noProof/>
            <w:webHidden/>
          </w:rPr>
          <w:t>269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6" w:history="1">
        <w:r w:rsidR="00F63C16" w:rsidRPr="009C0AFE">
          <w:rPr>
            <w:rStyle w:val="Hyperlink"/>
            <w:noProof/>
          </w:rPr>
          <w:t>2.1.644</w:t>
        </w:r>
        <w:r w:rsidR="00F63C16">
          <w:rPr>
            <w:rFonts w:asciiTheme="minorHAnsi" w:eastAsiaTheme="minorEastAsia" w:hAnsiTheme="minorHAnsi" w:cstheme="minorBidi"/>
            <w:noProof/>
            <w:sz w:val="22"/>
            <w:szCs w:val="22"/>
          </w:rPr>
          <w:tab/>
        </w:r>
        <w:r w:rsidR="00F63C16" w:rsidRPr="009C0AFE">
          <w:rPr>
            <w:rStyle w:val="Hyperlink"/>
            <w:noProof/>
          </w:rPr>
          <w:t>Part 4 Section 3.3.1.31, dataValidations (Data Validations)</w:t>
        </w:r>
        <w:r w:rsidR="00F63C16">
          <w:rPr>
            <w:noProof/>
            <w:webHidden/>
          </w:rPr>
          <w:tab/>
        </w:r>
        <w:r>
          <w:rPr>
            <w:noProof/>
            <w:webHidden/>
          </w:rPr>
          <w:fldChar w:fldCharType="begin"/>
        </w:r>
        <w:r w:rsidR="00F63C16">
          <w:rPr>
            <w:noProof/>
            <w:webHidden/>
          </w:rPr>
          <w:instrText xml:space="preserve"> PAGEREF _Toc454425896 \h </w:instrText>
        </w:r>
        <w:r>
          <w:rPr>
            <w:noProof/>
            <w:webHidden/>
          </w:rPr>
        </w:r>
        <w:r>
          <w:rPr>
            <w:noProof/>
            <w:webHidden/>
          </w:rPr>
          <w:fldChar w:fldCharType="separate"/>
        </w:r>
        <w:r w:rsidR="00F63C16">
          <w:rPr>
            <w:noProof/>
            <w:webHidden/>
          </w:rPr>
          <w:t>270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7" w:history="1">
        <w:r w:rsidR="00F63C16" w:rsidRPr="009C0AFE">
          <w:rPr>
            <w:rStyle w:val="Hyperlink"/>
            <w:noProof/>
          </w:rPr>
          <w:t>2.1.645</w:t>
        </w:r>
        <w:r w:rsidR="00F63C16">
          <w:rPr>
            <w:rFonts w:asciiTheme="minorHAnsi" w:eastAsiaTheme="minorEastAsia" w:hAnsiTheme="minorHAnsi" w:cstheme="minorBidi"/>
            <w:noProof/>
            <w:sz w:val="22"/>
            <w:szCs w:val="22"/>
          </w:rPr>
          <w:tab/>
        </w:r>
        <w:r w:rsidR="00F63C16" w:rsidRPr="009C0AFE">
          <w:rPr>
            <w:rStyle w:val="Hyperlink"/>
            <w:noProof/>
          </w:rPr>
          <w:t>Part 4 Section 3.3.1.32, dialogsheet (Dialog Sheet)</w:t>
        </w:r>
        <w:r w:rsidR="00F63C16">
          <w:rPr>
            <w:noProof/>
            <w:webHidden/>
          </w:rPr>
          <w:tab/>
        </w:r>
        <w:r>
          <w:rPr>
            <w:noProof/>
            <w:webHidden/>
          </w:rPr>
          <w:fldChar w:fldCharType="begin"/>
        </w:r>
        <w:r w:rsidR="00F63C16">
          <w:rPr>
            <w:noProof/>
            <w:webHidden/>
          </w:rPr>
          <w:instrText xml:space="preserve"> PAGEREF _Toc454425897 \h </w:instrText>
        </w:r>
        <w:r>
          <w:rPr>
            <w:noProof/>
            <w:webHidden/>
          </w:rPr>
        </w:r>
        <w:r>
          <w:rPr>
            <w:noProof/>
            <w:webHidden/>
          </w:rPr>
          <w:fldChar w:fldCharType="separate"/>
        </w:r>
        <w:r w:rsidR="00F63C16">
          <w:rPr>
            <w:noProof/>
            <w:webHidden/>
          </w:rPr>
          <w:t>270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8" w:history="1">
        <w:r w:rsidR="00F63C16" w:rsidRPr="009C0AFE">
          <w:rPr>
            <w:rStyle w:val="Hyperlink"/>
            <w:noProof/>
          </w:rPr>
          <w:t>2.1.646</w:t>
        </w:r>
        <w:r w:rsidR="00F63C16">
          <w:rPr>
            <w:rFonts w:asciiTheme="minorHAnsi" w:eastAsiaTheme="minorEastAsia" w:hAnsiTheme="minorHAnsi" w:cstheme="minorBidi"/>
            <w:noProof/>
            <w:sz w:val="22"/>
            <w:szCs w:val="22"/>
          </w:rPr>
          <w:tab/>
        </w:r>
        <w:r w:rsidR="00F63C16" w:rsidRPr="009C0AFE">
          <w:rPr>
            <w:rStyle w:val="Hyperlink"/>
            <w:noProof/>
          </w:rPr>
          <w:t>Part 4 Section 3.3.1.34, drawing (Drawing)</w:t>
        </w:r>
        <w:r w:rsidR="00F63C16">
          <w:rPr>
            <w:noProof/>
            <w:webHidden/>
          </w:rPr>
          <w:tab/>
        </w:r>
        <w:r>
          <w:rPr>
            <w:noProof/>
            <w:webHidden/>
          </w:rPr>
          <w:fldChar w:fldCharType="begin"/>
        </w:r>
        <w:r w:rsidR="00F63C16">
          <w:rPr>
            <w:noProof/>
            <w:webHidden/>
          </w:rPr>
          <w:instrText xml:space="preserve"> PAGEREF _Toc454425898 \h </w:instrText>
        </w:r>
        <w:r>
          <w:rPr>
            <w:noProof/>
            <w:webHidden/>
          </w:rPr>
        </w:r>
        <w:r>
          <w:rPr>
            <w:noProof/>
            <w:webHidden/>
          </w:rPr>
          <w:fldChar w:fldCharType="separate"/>
        </w:r>
        <w:r w:rsidR="00F63C16">
          <w:rPr>
            <w:noProof/>
            <w:webHidden/>
          </w:rPr>
          <w:t>271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899" w:history="1">
        <w:r w:rsidR="00F63C16" w:rsidRPr="009C0AFE">
          <w:rPr>
            <w:rStyle w:val="Hyperlink"/>
            <w:noProof/>
          </w:rPr>
          <w:t>2.1.647</w:t>
        </w:r>
        <w:r w:rsidR="00F63C16">
          <w:rPr>
            <w:rFonts w:asciiTheme="minorHAnsi" w:eastAsiaTheme="minorEastAsia" w:hAnsiTheme="minorHAnsi" w:cstheme="minorBidi"/>
            <w:noProof/>
            <w:sz w:val="22"/>
            <w:szCs w:val="22"/>
          </w:rPr>
          <w:tab/>
        </w:r>
        <w:r w:rsidR="00F63C16" w:rsidRPr="009C0AFE">
          <w:rPr>
            <w:rStyle w:val="Hyperlink"/>
            <w:noProof/>
          </w:rPr>
          <w:t>Part 4 Section 3.3.1.35, evenFooter (Even Page Footer)</w:t>
        </w:r>
        <w:r w:rsidR="00F63C16">
          <w:rPr>
            <w:noProof/>
            <w:webHidden/>
          </w:rPr>
          <w:tab/>
        </w:r>
        <w:r>
          <w:rPr>
            <w:noProof/>
            <w:webHidden/>
          </w:rPr>
          <w:fldChar w:fldCharType="begin"/>
        </w:r>
        <w:r w:rsidR="00F63C16">
          <w:rPr>
            <w:noProof/>
            <w:webHidden/>
          </w:rPr>
          <w:instrText xml:space="preserve"> PAGEREF _Toc454425899 \h </w:instrText>
        </w:r>
        <w:r>
          <w:rPr>
            <w:noProof/>
            <w:webHidden/>
          </w:rPr>
        </w:r>
        <w:r>
          <w:rPr>
            <w:noProof/>
            <w:webHidden/>
          </w:rPr>
          <w:fldChar w:fldCharType="separate"/>
        </w:r>
        <w:r w:rsidR="00F63C16">
          <w:rPr>
            <w:noProof/>
            <w:webHidden/>
          </w:rPr>
          <w:t>271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0" w:history="1">
        <w:r w:rsidR="00F63C16" w:rsidRPr="009C0AFE">
          <w:rPr>
            <w:rStyle w:val="Hyperlink"/>
            <w:noProof/>
          </w:rPr>
          <w:t>2.1.648</w:t>
        </w:r>
        <w:r w:rsidR="00F63C16">
          <w:rPr>
            <w:rFonts w:asciiTheme="minorHAnsi" w:eastAsiaTheme="minorEastAsia" w:hAnsiTheme="minorHAnsi" w:cstheme="minorBidi"/>
            <w:noProof/>
            <w:sz w:val="22"/>
            <w:szCs w:val="22"/>
          </w:rPr>
          <w:tab/>
        </w:r>
        <w:r w:rsidR="00F63C16" w:rsidRPr="009C0AFE">
          <w:rPr>
            <w:rStyle w:val="Hyperlink"/>
            <w:noProof/>
          </w:rPr>
          <w:t>Part 4 Section 3.3.1.36, evenHeader (Even Page Header)</w:t>
        </w:r>
        <w:r w:rsidR="00F63C16">
          <w:rPr>
            <w:noProof/>
            <w:webHidden/>
          </w:rPr>
          <w:tab/>
        </w:r>
        <w:r>
          <w:rPr>
            <w:noProof/>
            <w:webHidden/>
          </w:rPr>
          <w:fldChar w:fldCharType="begin"/>
        </w:r>
        <w:r w:rsidR="00F63C16">
          <w:rPr>
            <w:noProof/>
            <w:webHidden/>
          </w:rPr>
          <w:instrText xml:space="preserve"> PAGEREF _Toc454425900 \h </w:instrText>
        </w:r>
        <w:r>
          <w:rPr>
            <w:noProof/>
            <w:webHidden/>
          </w:rPr>
        </w:r>
        <w:r>
          <w:rPr>
            <w:noProof/>
            <w:webHidden/>
          </w:rPr>
          <w:fldChar w:fldCharType="separate"/>
        </w:r>
        <w:r w:rsidR="00F63C16">
          <w:rPr>
            <w:noProof/>
            <w:webHidden/>
          </w:rPr>
          <w:t>271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1" w:history="1">
        <w:r w:rsidR="00F63C16" w:rsidRPr="009C0AFE">
          <w:rPr>
            <w:rStyle w:val="Hyperlink"/>
            <w:noProof/>
          </w:rPr>
          <w:t>2.1.649</w:t>
        </w:r>
        <w:r w:rsidR="00F63C16">
          <w:rPr>
            <w:rFonts w:asciiTheme="minorHAnsi" w:eastAsiaTheme="minorEastAsia" w:hAnsiTheme="minorHAnsi" w:cstheme="minorBidi"/>
            <w:noProof/>
            <w:sz w:val="22"/>
            <w:szCs w:val="22"/>
          </w:rPr>
          <w:tab/>
        </w:r>
        <w:r w:rsidR="00F63C16" w:rsidRPr="009C0AFE">
          <w:rPr>
            <w:rStyle w:val="Hyperlink"/>
            <w:noProof/>
          </w:rPr>
          <w:t>Part 4 Section 3.3.1.37, f (Formula)</w:t>
        </w:r>
        <w:r w:rsidR="00F63C16">
          <w:rPr>
            <w:noProof/>
            <w:webHidden/>
          </w:rPr>
          <w:tab/>
        </w:r>
        <w:r>
          <w:rPr>
            <w:noProof/>
            <w:webHidden/>
          </w:rPr>
          <w:fldChar w:fldCharType="begin"/>
        </w:r>
        <w:r w:rsidR="00F63C16">
          <w:rPr>
            <w:noProof/>
            <w:webHidden/>
          </w:rPr>
          <w:instrText xml:space="preserve"> PAGEREF _Toc454425901 \h </w:instrText>
        </w:r>
        <w:r>
          <w:rPr>
            <w:noProof/>
            <w:webHidden/>
          </w:rPr>
        </w:r>
        <w:r>
          <w:rPr>
            <w:noProof/>
            <w:webHidden/>
          </w:rPr>
          <w:fldChar w:fldCharType="separate"/>
        </w:r>
        <w:r w:rsidR="00F63C16">
          <w:rPr>
            <w:noProof/>
            <w:webHidden/>
          </w:rPr>
          <w:t>273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2" w:history="1">
        <w:r w:rsidR="00F63C16" w:rsidRPr="009C0AFE">
          <w:rPr>
            <w:rStyle w:val="Hyperlink"/>
            <w:noProof/>
          </w:rPr>
          <w:t>2.1.650</w:t>
        </w:r>
        <w:r w:rsidR="00F63C16">
          <w:rPr>
            <w:rFonts w:asciiTheme="minorHAnsi" w:eastAsiaTheme="minorEastAsia" w:hAnsiTheme="minorHAnsi" w:cstheme="minorBidi"/>
            <w:noProof/>
            <w:sz w:val="22"/>
            <w:szCs w:val="22"/>
          </w:rPr>
          <w:tab/>
        </w:r>
        <w:r w:rsidR="00F63C16" w:rsidRPr="009C0AFE">
          <w:rPr>
            <w:rStyle w:val="Hyperlink"/>
            <w:noProof/>
          </w:rPr>
          <w:t>Part 4 Section 3.3.1.38, firstFooter (First Page Footer)</w:t>
        </w:r>
        <w:r w:rsidR="00F63C16">
          <w:rPr>
            <w:noProof/>
            <w:webHidden/>
          </w:rPr>
          <w:tab/>
        </w:r>
        <w:r>
          <w:rPr>
            <w:noProof/>
            <w:webHidden/>
          </w:rPr>
          <w:fldChar w:fldCharType="begin"/>
        </w:r>
        <w:r w:rsidR="00F63C16">
          <w:rPr>
            <w:noProof/>
            <w:webHidden/>
          </w:rPr>
          <w:instrText xml:space="preserve"> PAGEREF _Toc454425902 \h </w:instrText>
        </w:r>
        <w:r>
          <w:rPr>
            <w:noProof/>
            <w:webHidden/>
          </w:rPr>
        </w:r>
        <w:r>
          <w:rPr>
            <w:noProof/>
            <w:webHidden/>
          </w:rPr>
          <w:fldChar w:fldCharType="separate"/>
        </w:r>
        <w:r w:rsidR="00F63C16">
          <w:rPr>
            <w:noProof/>
            <w:webHidden/>
          </w:rPr>
          <w:t>275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3" w:history="1">
        <w:r w:rsidR="00F63C16" w:rsidRPr="009C0AFE">
          <w:rPr>
            <w:rStyle w:val="Hyperlink"/>
            <w:noProof/>
          </w:rPr>
          <w:t>2.1.651</w:t>
        </w:r>
        <w:r w:rsidR="00F63C16">
          <w:rPr>
            <w:rFonts w:asciiTheme="minorHAnsi" w:eastAsiaTheme="minorEastAsia" w:hAnsiTheme="minorHAnsi" w:cstheme="minorBidi"/>
            <w:noProof/>
            <w:sz w:val="22"/>
            <w:szCs w:val="22"/>
          </w:rPr>
          <w:tab/>
        </w:r>
        <w:r w:rsidR="00F63C16" w:rsidRPr="009C0AFE">
          <w:rPr>
            <w:rStyle w:val="Hyperlink"/>
            <w:noProof/>
          </w:rPr>
          <w:t>Part 4 Section 3.3.1.39, firstHeader (First Page Header)</w:t>
        </w:r>
        <w:r w:rsidR="00F63C16">
          <w:rPr>
            <w:noProof/>
            <w:webHidden/>
          </w:rPr>
          <w:tab/>
        </w:r>
        <w:r>
          <w:rPr>
            <w:noProof/>
            <w:webHidden/>
          </w:rPr>
          <w:fldChar w:fldCharType="begin"/>
        </w:r>
        <w:r w:rsidR="00F63C16">
          <w:rPr>
            <w:noProof/>
            <w:webHidden/>
          </w:rPr>
          <w:instrText xml:space="preserve"> PAGEREF _Toc454425903 \h </w:instrText>
        </w:r>
        <w:r>
          <w:rPr>
            <w:noProof/>
            <w:webHidden/>
          </w:rPr>
        </w:r>
        <w:r>
          <w:rPr>
            <w:noProof/>
            <w:webHidden/>
          </w:rPr>
          <w:fldChar w:fldCharType="separate"/>
        </w:r>
        <w:r w:rsidR="00F63C16">
          <w:rPr>
            <w:noProof/>
            <w:webHidden/>
          </w:rPr>
          <w:t>275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4" w:history="1">
        <w:r w:rsidR="00F63C16" w:rsidRPr="009C0AFE">
          <w:rPr>
            <w:rStyle w:val="Hyperlink"/>
            <w:noProof/>
          </w:rPr>
          <w:t>2.1.652</w:t>
        </w:r>
        <w:r w:rsidR="00F63C16">
          <w:rPr>
            <w:rFonts w:asciiTheme="minorHAnsi" w:eastAsiaTheme="minorEastAsia" w:hAnsiTheme="minorHAnsi" w:cstheme="minorBidi"/>
            <w:noProof/>
            <w:sz w:val="22"/>
            <w:szCs w:val="22"/>
          </w:rPr>
          <w:tab/>
        </w:r>
        <w:r w:rsidR="00F63C16" w:rsidRPr="009C0AFE">
          <w:rPr>
            <w:rStyle w:val="Hyperlink"/>
            <w:noProof/>
          </w:rPr>
          <w:t>Part 4 Section 3.3.1.40, formula (Formula)</w:t>
        </w:r>
        <w:r w:rsidR="00F63C16">
          <w:rPr>
            <w:noProof/>
            <w:webHidden/>
          </w:rPr>
          <w:tab/>
        </w:r>
        <w:r>
          <w:rPr>
            <w:noProof/>
            <w:webHidden/>
          </w:rPr>
          <w:fldChar w:fldCharType="begin"/>
        </w:r>
        <w:r w:rsidR="00F63C16">
          <w:rPr>
            <w:noProof/>
            <w:webHidden/>
          </w:rPr>
          <w:instrText xml:space="preserve"> PAGEREF _Toc454425904 \h </w:instrText>
        </w:r>
        <w:r>
          <w:rPr>
            <w:noProof/>
            <w:webHidden/>
          </w:rPr>
        </w:r>
        <w:r>
          <w:rPr>
            <w:noProof/>
            <w:webHidden/>
          </w:rPr>
          <w:fldChar w:fldCharType="separate"/>
        </w:r>
        <w:r w:rsidR="00F63C16">
          <w:rPr>
            <w:noProof/>
            <w:webHidden/>
          </w:rPr>
          <w:t>275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5" w:history="1">
        <w:r w:rsidR="00F63C16" w:rsidRPr="009C0AFE">
          <w:rPr>
            <w:rStyle w:val="Hyperlink"/>
            <w:noProof/>
          </w:rPr>
          <w:t>2.1.653</w:t>
        </w:r>
        <w:r w:rsidR="00F63C16">
          <w:rPr>
            <w:rFonts w:asciiTheme="minorHAnsi" w:eastAsiaTheme="minorEastAsia" w:hAnsiTheme="minorHAnsi" w:cstheme="minorBidi"/>
            <w:noProof/>
            <w:sz w:val="22"/>
            <w:szCs w:val="22"/>
          </w:rPr>
          <w:tab/>
        </w:r>
        <w:r w:rsidR="00F63C16" w:rsidRPr="009C0AFE">
          <w:rPr>
            <w:rStyle w:val="Hyperlink"/>
            <w:noProof/>
          </w:rPr>
          <w:t>Part 4 Section 3.3.1.41, formula1 (Formula 1)</w:t>
        </w:r>
        <w:r w:rsidR="00F63C16">
          <w:rPr>
            <w:noProof/>
            <w:webHidden/>
          </w:rPr>
          <w:tab/>
        </w:r>
        <w:r>
          <w:rPr>
            <w:noProof/>
            <w:webHidden/>
          </w:rPr>
          <w:fldChar w:fldCharType="begin"/>
        </w:r>
        <w:r w:rsidR="00F63C16">
          <w:rPr>
            <w:noProof/>
            <w:webHidden/>
          </w:rPr>
          <w:instrText xml:space="preserve"> PAGEREF _Toc454425905 \h </w:instrText>
        </w:r>
        <w:r>
          <w:rPr>
            <w:noProof/>
            <w:webHidden/>
          </w:rPr>
        </w:r>
        <w:r>
          <w:rPr>
            <w:noProof/>
            <w:webHidden/>
          </w:rPr>
          <w:fldChar w:fldCharType="separate"/>
        </w:r>
        <w:r w:rsidR="00F63C16">
          <w:rPr>
            <w:noProof/>
            <w:webHidden/>
          </w:rPr>
          <w:t>275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6" w:history="1">
        <w:r w:rsidR="00F63C16" w:rsidRPr="009C0AFE">
          <w:rPr>
            <w:rStyle w:val="Hyperlink"/>
            <w:noProof/>
          </w:rPr>
          <w:t>2.1.654</w:t>
        </w:r>
        <w:r w:rsidR="00F63C16">
          <w:rPr>
            <w:rFonts w:asciiTheme="minorHAnsi" w:eastAsiaTheme="minorEastAsia" w:hAnsiTheme="minorHAnsi" w:cstheme="minorBidi"/>
            <w:noProof/>
            <w:sz w:val="22"/>
            <w:szCs w:val="22"/>
          </w:rPr>
          <w:tab/>
        </w:r>
        <w:r w:rsidR="00F63C16" w:rsidRPr="009C0AFE">
          <w:rPr>
            <w:rStyle w:val="Hyperlink"/>
            <w:noProof/>
          </w:rPr>
          <w:t>Part 4 Section 3.3.1.42, formula2 (Formula 2)</w:t>
        </w:r>
        <w:r w:rsidR="00F63C16">
          <w:rPr>
            <w:noProof/>
            <w:webHidden/>
          </w:rPr>
          <w:tab/>
        </w:r>
        <w:r>
          <w:rPr>
            <w:noProof/>
            <w:webHidden/>
          </w:rPr>
          <w:fldChar w:fldCharType="begin"/>
        </w:r>
        <w:r w:rsidR="00F63C16">
          <w:rPr>
            <w:noProof/>
            <w:webHidden/>
          </w:rPr>
          <w:instrText xml:space="preserve"> PAGEREF _Toc454425906 \h </w:instrText>
        </w:r>
        <w:r>
          <w:rPr>
            <w:noProof/>
            <w:webHidden/>
          </w:rPr>
        </w:r>
        <w:r>
          <w:rPr>
            <w:noProof/>
            <w:webHidden/>
          </w:rPr>
          <w:fldChar w:fldCharType="separate"/>
        </w:r>
        <w:r w:rsidR="00F63C16">
          <w:rPr>
            <w:noProof/>
            <w:webHidden/>
          </w:rPr>
          <w:t>276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7" w:history="1">
        <w:r w:rsidR="00F63C16" w:rsidRPr="009C0AFE">
          <w:rPr>
            <w:rStyle w:val="Hyperlink"/>
            <w:noProof/>
          </w:rPr>
          <w:t>2.1.655</w:t>
        </w:r>
        <w:r w:rsidR="00F63C16">
          <w:rPr>
            <w:rFonts w:asciiTheme="minorHAnsi" w:eastAsiaTheme="minorEastAsia" w:hAnsiTheme="minorHAnsi" w:cstheme="minorBidi"/>
            <w:noProof/>
            <w:sz w:val="22"/>
            <w:szCs w:val="22"/>
          </w:rPr>
          <w:tab/>
        </w:r>
        <w:r w:rsidR="00F63C16" w:rsidRPr="009C0AFE">
          <w:rPr>
            <w:rStyle w:val="Hyperlink"/>
            <w:noProof/>
          </w:rPr>
          <w:t>Part 4 Section 3.3.1.44, hyperlink (Hyperlink)</w:t>
        </w:r>
        <w:r w:rsidR="00F63C16">
          <w:rPr>
            <w:noProof/>
            <w:webHidden/>
          </w:rPr>
          <w:tab/>
        </w:r>
        <w:r>
          <w:rPr>
            <w:noProof/>
            <w:webHidden/>
          </w:rPr>
          <w:fldChar w:fldCharType="begin"/>
        </w:r>
        <w:r w:rsidR="00F63C16">
          <w:rPr>
            <w:noProof/>
            <w:webHidden/>
          </w:rPr>
          <w:instrText xml:space="preserve"> PAGEREF _Toc454425907 \h </w:instrText>
        </w:r>
        <w:r>
          <w:rPr>
            <w:noProof/>
            <w:webHidden/>
          </w:rPr>
        </w:r>
        <w:r>
          <w:rPr>
            <w:noProof/>
            <w:webHidden/>
          </w:rPr>
          <w:fldChar w:fldCharType="separate"/>
        </w:r>
        <w:r w:rsidR="00F63C16">
          <w:rPr>
            <w:noProof/>
            <w:webHidden/>
          </w:rPr>
          <w:t>276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8" w:history="1">
        <w:r w:rsidR="00F63C16" w:rsidRPr="009C0AFE">
          <w:rPr>
            <w:rStyle w:val="Hyperlink"/>
            <w:noProof/>
          </w:rPr>
          <w:t>2.1.656</w:t>
        </w:r>
        <w:r w:rsidR="00F63C16">
          <w:rPr>
            <w:rFonts w:asciiTheme="minorHAnsi" w:eastAsiaTheme="minorEastAsia" w:hAnsiTheme="minorHAnsi" w:cstheme="minorBidi"/>
            <w:noProof/>
            <w:sz w:val="22"/>
            <w:szCs w:val="22"/>
          </w:rPr>
          <w:tab/>
        </w:r>
        <w:r w:rsidR="00F63C16" w:rsidRPr="009C0AFE">
          <w:rPr>
            <w:rStyle w:val="Hyperlink"/>
            <w:noProof/>
          </w:rPr>
          <w:t>Part 4 Section 3.3.1.47, ignoredError (Ignored Error)</w:t>
        </w:r>
        <w:r w:rsidR="00F63C16">
          <w:rPr>
            <w:noProof/>
            <w:webHidden/>
          </w:rPr>
          <w:tab/>
        </w:r>
        <w:r>
          <w:rPr>
            <w:noProof/>
            <w:webHidden/>
          </w:rPr>
          <w:fldChar w:fldCharType="begin"/>
        </w:r>
        <w:r w:rsidR="00F63C16">
          <w:rPr>
            <w:noProof/>
            <w:webHidden/>
          </w:rPr>
          <w:instrText xml:space="preserve"> PAGEREF _Toc454425908 \h </w:instrText>
        </w:r>
        <w:r>
          <w:rPr>
            <w:noProof/>
            <w:webHidden/>
          </w:rPr>
        </w:r>
        <w:r>
          <w:rPr>
            <w:noProof/>
            <w:webHidden/>
          </w:rPr>
          <w:fldChar w:fldCharType="separate"/>
        </w:r>
        <w:r w:rsidR="00F63C16">
          <w:rPr>
            <w:noProof/>
            <w:webHidden/>
          </w:rPr>
          <w:t>276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09" w:history="1">
        <w:r w:rsidR="00F63C16" w:rsidRPr="009C0AFE">
          <w:rPr>
            <w:rStyle w:val="Hyperlink"/>
            <w:noProof/>
          </w:rPr>
          <w:t>2.1.657</w:t>
        </w:r>
        <w:r w:rsidR="00F63C16">
          <w:rPr>
            <w:rFonts w:asciiTheme="minorHAnsi" w:eastAsiaTheme="minorEastAsia" w:hAnsiTheme="minorHAnsi" w:cstheme="minorBidi"/>
            <w:noProof/>
            <w:sz w:val="22"/>
            <w:szCs w:val="22"/>
          </w:rPr>
          <w:tab/>
        </w:r>
        <w:r w:rsidR="00F63C16" w:rsidRPr="009C0AFE">
          <w:rPr>
            <w:rStyle w:val="Hyperlink"/>
            <w:noProof/>
          </w:rPr>
          <w:t>Part 4 Section 3.3.1.48, ignoredErrors (Ignored Errors)</w:t>
        </w:r>
        <w:r w:rsidR="00F63C16">
          <w:rPr>
            <w:noProof/>
            <w:webHidden/>
          </w:rPr>
          <w:tab/>
        </w:r>
        <w:r>
          <w:rPr>
            <w:noProof/>
            <w:webHidden/>
          </w:rPr>
          <w:fldChar w:fldCharType="begin"/>
        </w:r>
        <w:r w:rsidR="00F63C16">
          <w:rPr>
            <w:noProof/>
            <w:webHidden/>
          </w:rPr>
          <w:instrText xml:space="preserve"> PAGEREF _Toc454425909 \h </w:instrText>
        </w:r>
        <w:r>
          <w:rPr>
            <w:noProof/>
            <w:webHidden/>
          </w:rPr>
        </w:r>
        <w:r>
          <w:rPr>
            <w:noProof/>
            <w:webHidden/>
          </w:rPr>
          <w:fldChar w:fldCharType="separate"/>
        </w:r>
        <w:r w:rsidR="00F63C16">
          <w:rPr>
            <w:noProof/>
            <w:webHidden/>
          </w:rPr>
          <w:t>276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0" w:history="1">
        <w:r w:rsidR="00F63C16" w:rsidRPr="009C0AFE">
          <w:rPr>
            <w:rStyle w:val="Hyperlink"/>
            <w:noProof/>
          </w:rPr>
          <w:t>2.1.658</w:t>
        </w:r>
        <w:r w:rsidR="00F63C16">
          <w:rPr>
            <w:rFonts w:asciiTheme="minorHAnsi" w:eastAsiaTheme="minorEastAsia" w:hAnsiTheme="minorHAnsi" w:cstheme="minorBidi"/>
            <w:noProof/>
            <w:sz w:val="22"/>
            <w:szCs w:val="22"/>
          </w:rPr>
          <w:tab/>
        </w:r>
        <w:r w:rsidR="00F63C16" w:rsidRPr="009C0AFE">
          <w:rPr>
            <w:rStyle w:val="Hyperlink"/>
            <w:noProof/>
          </w:rPr>
          <w:t>Part 4 Section 3.3.1.49, inputCells (Input Cells)</w:t>
        </w:r>
        <w:r w:rsidR="00F63C16">
          <w:rPr>
            <w:noProof/>
            <w:webHidden/>
          </w:rPr>
          <w:tab/>
        </w:r>
        <w:r>
          <w:rPr>
            <w:noProof/>
            <w:webHidden/>
          </w:rPr>
          <w:fldChar w:fldCharType="begin"/>
        </w:r>
        <w:r w:rsidR="00F63C16">
          <w:rPr>
            <w:noProof/>
            <w:webHidden/>
          </w:rPr>
          <w:instrText xml:space="preserve"> PAGEREF _Toc454425910 \h </w:instrText>
        </w:r>
        <w:r>
          <w:rPr>
            <w:noProof/>
            <w:webHidden/>
          </w:rPr>
        </w:r>
        <w:r>
          <w:rPr>
            <w:noProof/>
            <w:webHidden/>
          </w:rPr>
          <w:fldChar w:fldCharType="separate"/>
        </w:r>
        <w:r w:rsidR="00F63C16">
          <w:rPr>
            <w:noProof/>
            <w:webHidden/>
          </w:rPr>
          <w:t>276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1" w:history="1">
        <w:r w:rsidR="00F63C16" w:rsidRPr="009C0AFE">
          <w:rPr>
            <w:rStyle w:val="Hyperlink"/>
            <w:noProof/>
          </w:rPr>
          <w:t>2.1.659</w:t>
        </w:r>
        <w:r w:rsidR="00F63C16">
          <w:rPr>
            <w:rFonts w:asciiTheme="minorHAnsi" w:eastAsiaTheme="minorEastAsia" w:hAnsiTheme="minorHAnsi" w:cstheme="minorBidi"/>
            <w:noProof/>
            <w:sz w:val="22"/>
            <w:szCs w:val="22"/>
          </w:rPr>
          <w:tab/>
        </w:r>
        <w:r w:rsidR="00F63C16" w:rsidRPr="009C0AFE">
          <w:rPr>
            <w:rStyle w:val="Hyperlink"/>
            <w:noProof/>
          </w:rPr>
          <w:t>Part 4 Section 3.3.1.50, is (Rich Text Inline)</w:t>
        </w:r>
        <w:r w:rsidR="00F63C16">
          <w:rPr>
            <w:noProof/>
            <w:webHidden/>
          </w:rPr>
          <w:tab/>
        </w:r>
        <w:r>
          <w:rPr>
            <w:noProof/>
            <w:webHidden/>
          </w:rPr>
          <w:fldChar w:fldCharType="begin"/>
        </w:r>
        <w:r w:rsidR="00F63C16">
          <w:rPr>
            <w:noProof/>
            <w:webHidden/>
          </w:rPr>
          <w:instrText xml:space="preserve"> PAGEREF _Toc454425911 \h </w:instrText>
        </w:r>
        <w:r>
          <w:rPr>
            <w:noProof/>
            <w:webHidden/>
          </w:rPr>
        </w:r>
        <w:r>
          <w:rPr>
            <w:noProof/>
            <w:webHidden/>
          </w:rPr>
          <w:fldChar w:fldCharType="separate"/>
        </w:r>
        <w:r w:rsidR="00F63C16">
          <w:rPr>
            <w:noProof/>
            <w:webHidden/>
          </w:rPr>
          <w:t>277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2" w:history="1">
        <w:r w:rsidR="00F63C16" w:rsidRPr="009C0AFE">
          <w:rPr>
            <w:rStyle w:val="Hyperlink"/>
            <w:noProof/>
          </w:rPr>
          <w:t>2.1.660</w:t>
        </w:r>
        <w:r w:rsidR="00F63C16">
          <w:rPr>
            <w:rFonts w:asciiTheme="minorHAnsi" w:eastAsiaTheme="minorEastAsia" w:hAnsiTheme="minorHAnsi" w:cstheme="minorBidi"/>
            <w:noProof/>
            <w:sz w:val="22"/>
            <w:szCs w:val="22"/>
          </w:rPr>
          <w:tab/>
        </w:r>
        <w:r w:rsidR="00F63C16" w:rsidRPr="009C0AFE">
          <w:rPr>
            <w:rStyle w:val="Hyperlink"/>
            <w:noProof/>
          </w:rPr>
          <w:t>Part 4 Section 3.3.1.54, mergeCells (Merge Cells)</w:t>
        </w:r>
        <w:r w:rsidR="00F63C16">
          <w:rPr>
            <w:noProof/>
            <w:webHidden/>
          </w:rPr>
          <w:tab/>
        </w:r>
        <w:r>
          <w:rPr>
            <w:noProof/>
            <w:webHidden/>
          </w:rPr>
          <w:fldChar w:fldCharType="begin"/>
        </w:r>
        <w:r w:rsidR="00F63C16">
          <w:rPr>
            <w:noProof/>
            <w:webHidden/>
          </w:rPr>
          <w:instrText xml:space="preserve"> PAGEREF _Toc454425912 \h </w:instrText>
        </w:r>
        <w:r>
          <w:rPr>
            <w:noProof/>
            <w:webHidden/>
          </w:rPr>
        </w:r>
        <w:r>
          <w:rPr>
            <w:noProof/>
            <w:webHidden/>
          </w:rPr>
          <w:fldChar w:fldCharType="separate"/>
        </w:r>
        <w:r w:rsidR="00F63C16">
          <w:rPr>
            <w:noProof/>
            <w:webHidden/>
          </w:rPr>
          <w:t>277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3" w:history="1">
        <w:r w:rsidR="00F63C16" w:rsidRPr="009C0AFE">
          <w:rPr>
            <w:rStyle w:val="Hyperlink"/>
            <w:noProof/>
          </w:rPr>
          <w:t>2.1.661</w:t>
        </w:r>
        <w:r w:rsidR="00F63C16">
          <w:rPr>
            <w:rFonts w:asciiTheme="minorHAnsi" w:eastAsiaTheme="minorEastAsia" w:hAnsiTheme="minorHAnsi" w:cstheme="minorBidi"/>
            <w:noProof/>
            <w:sz w:val="22"/>
            <w:szCs w:val="22"/>
          </w:rPr>
          <w:tab/>
        </w:r>
        <w:r w:rsidR="00F63C16" w:rsidRPr="009C0AFE">
          <w:rPr>
            <w:rStyle w:val="Hyperlink"/>
            <w:noProof/>
          </w:rPr>
          <w:t>Part 4 Section 3.3.1.55, oddFooter (Odd Page Footer)</w:t>
        </w:r>
        <w:r w:rsidR="00F63C16">
          <w:rPr>
            <w:noProof/>
            <w:webHidden/>
          </w:rPr>
          <w:tab/>
        </w:r>
        <w:r>
          <w:rPr>
            <w:noProof/>
            <w:webHidden/>
          </w:rPr>
          <w:fldChar w:fldCharType="begin"/>
        </w:r>
        <w:r w:rsidR="00F63C16">
          <w:rPr>
            <w:noProof/>
            <w:webHidden/>
          </w:rPr>
          <w:instrText xml:space="preserve"> PAGEREF _Toc454425913 \h </w:instrText>
        </w:r>
        <w:r>
          <w:rPr>
            <w:noProof/>
            <w:webHidden/>
          </w:rPr>
        </w:r>
        <w:r>
          <w:rPr>
            <w:noProof/>
            <w:webHidden/>
          </w:rPr>
          <w:fldChar w:fldCharType="separate"/>
        </w:r>
        <w:r w:rsidR="00F63C16">
          <w:rPr>
            <w:noProof/>
            <w:webHidden/>
          </w:rPr>
          <w:t>277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4" w:history="1">
        <w:r w:rsidR="00F63C16" w:rsidRPr="009C0AFE">
          <w:rPr>
            <w:rStyle w:val="Hyperlink"/>
            <w:noProof/>
          </w:rPr>
          <w:t>2.1.662</w:t>
        </w:r>
        <w:r w:rsidR="00F63C16">
          <w:rPr>
            <w:rFonts w:asciiTheme="minorHAnsi" w:eastAsiaTheme="minorEastAsia" w:hAnsiTheme="minorHAnsi" w:cstheme="minorBidi"/>
            <w:noProof/>
            <w:sz w:val="22"/>
            <w:szCs w:val="22"/>
          </w:rPr>
          <w:tab/>
        </w:r>
        <w:r w:rsidR="00F63C16" w:rsidRPr="009C0AFE">
          <w:rPr>
            <w:rStyle w:val="Hyperlink"/>
            <w:noProof/>
          </w:rPr>
          <w:t>Part 4 Section 3.3.1.56, oddHeader (Odd Header)</w:t>
        </w:r>
        <w:r w:rsidR="00F63C16">
          <w:rPr>
            <w:noProof/>
            <w:webHidden/>
          </w:rPr>
          <w:tab/>
        </w:r>
        <w:r>
          <w:rPr>
            <w:noProof/>
            <w:webHidden/>
          </w:rPr>
          <w:fldChar w:fldCharType="begin"/>
        </w:r>
        <w:r w:rsidR="00F63C16">
          <w:rPr>
            <w:noProof/>
            <w:webHidden/>
          </w:rPr>
          <w:instrText xml:space="preserve"> PAGEREF _Toc454425914 \h </w:instrText>
        </w:r>
        <w:r>
          <w:rPr>
            <w:noProof/>
            <w:webHidden/>
          </w:rPr>
        </w:r>
        <w:r>
          <w:rPr>
            <w:noProof/>
            <w:webHidden/>
          </w:rPr>
          <w:fldChar w:fldCharType="separate"/>
        </w:r>
        <w:r w:rsidR="00F63C16">
          <w:rPr>
            <w:noProof/>
            <w:webHidden/>
          </w:rPr>
          <w:t>277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5" w:history="1">
        <w:r w:rsidR="00F63C16" w:rsidRPr="009C0AFE">
          <w:rPr>
            <w:rStyle w:val="Hyperlink"/>
            <w:noProof/>
          </w:rPr>
          <w:t>2.1.663</w:t>
        </w:r>
        <w:r w:rsidR="00F63C16">
          <w:rPr>
            <w:rFonts w:asciiTheme="minorHAnsi" w:eastAsiaTheme="minorEastAsia" w:hAnsiTheme="minorHAnsi" w:cstheme="minorBidi"/>
            <w:noProof/>
            <w:sz w:val="22"/>
            <w:szCs w:val="22"/>
          </w:rPr>
          <w:tab/>
        </w:r>
        <w:r w:rsidR="00F63C16" w:rsidRPr="009C0AFE">
          <w:rPr>
            <w:rStyle w:val="Hyperlink"/>
            <w:noProof/>
          </w:rPr>
          <w:t>Part 4 Section 3.3.1.57, oleObject (Embedded Object)</w:t>
        </w:r>
        <w:r w:rsidR="00F63C16">
          <w:rPr>
            <w:noProof/>
            <w:webHidden/>
          </w:rPr>
          <w:tab/>
        </w:r>
        <w:r>
          <w:rPr>
            <w:noProof/>
            <w:webHidden/>
          </w:rPr>
          <w:fldChar w:fldCharType="begin"/>
        </w:r>
        <w:r w:rsidR="00F63C16">
          <w:rPr>
            <w:noProof/>
            <w:webHidden/>
          </w:rPr>
          <w:instrText xml:space="preserve"> PAGEREF _Toc454425915 \h </w:instrText>
        </w:r>
        <w:r>
          <w:rPr>
            <w:noProof/>
            <w:webHidden/>
          </w:rPr>
        </w:r>
        <w:r>
          <w:rPr>
            <w:noProof/>
            <w:webHidden/>
          </w:rPr>
          <w:fldChar w:fldCharType="separate"/>
        </w:r>
        <w:r w:rsidR="00F63C16">
          <w:rPr>
            <w:noProof/>
            <w:webHidden/>
          </w:rPr>
          <w:t>277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6" w:history="1">
        <w:r w:rsidR="00F63C16" w:rsidRPr="009C0AFE">
          <w:rPr>
            <w:rStyle w:val="Hyperlink"/>
            <w:noProof/>
          </w:rPr>
          <w:t>2.1.664</w:t>
        </w:r>
        <w:r w:rsidR="00F63C16">
          <w:rPr>
            <w:rFonts w:asciiTheme="minorHAnsi" w:eastAsiaTheme="minorEastAsia" w:hAnsiTheme="minorHAnsi" w:cstheme="minorBidi"/>
            <w:noProof/>
            <w:sz w:val="22"/>
            <w:szCs w:val="22"/>
          </w:rPr>
          <w:tab/>
        </w:r>
        <w:r w:rsidR="00F63C16" w:rsidRPr="009C0AFE">
          <w:rPr>
            <w:rStyle w:val="Hyperlink"/>
            <w:noProof/>
          </w:rPr>
          <w:t>Part 4 Section 3.3.1.58, oleObjects (Embedded Objects)</w:t>
        </w:r>
        <w:r w:rsidR="00F63C16">
          <w:rPr>
            <w:noProof/>
            <w:webHidden/>
          </w:rPr>
          <w:tab/>
        </w:r>
        <w:r>
          <w:rPr>
            <w:noProof/>
            <w:webHidden/>
          </w:rPr>
          <w:fldChar w:fldCharType="begin"/>
        </w:r>
        <w:r w:rsidR="00F63C16">
          <w:rPr>
            <w:noProof/>
            <w:webHidden/>
          </w:rPr>
          <w:instrText xml:space="preserve"> PAGEREF _Toc454425916 \h </w:instrText>
        </w:r>
        <w:r>
          <w:rPr>
            <w:noProof/>
            <w:webHidden/>
          </w:rPr>
        </w:r>
        <w:r>
          <w:rPr>
            <w:noProof/>
            <w:webHidden/>
          </w:rPr>
          <w:fldChar w:fldCharType="separate"/>
        </w:r>
        <w:r w:rsidR="00F63C16">
          <w:rPr>
            <w:noProof/>
            <w:webHidden/>
          </w:rPr>
          <w:t>278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7" w:history="1">
        <w:r w:rsidR="00F63C16" w:rsidRPr="009C0AFE">
          <w:rPr>
            <w:rStyle w:val="Hyperlink"/>
            <w:noProof/>
          </w:rPr>
          <w:t>2.1.665</w:t>
        </w:r>
        <w:r w:rsidR="00F63C16">
          <w:rPr>
            <w:rFonts w:asciiTheme="minorHAnsi" w:eastAsiaTheme="minorEastAsia" w:hAnsiTheme="minorHAnsi" w:cstheme="minorBidi"/>
            <w:noProof/>
            <w:sz w:val="22"/>
            <w:szCs w:val="22"/>
          </w:rPr>
          <w:tab/>
        </w:r>
        <w:r w:rsidR="00F63C16" w:rsidRPr="009C0AFE">
          <w:rPr>
            <w:rStyle w:val="Hyperlink"/>
            <w:noProof/>
          </w:rPr>
          <w:t>Part 4 Section 3.3.1.60, pageMargins (Page Margins)</w:t>
        </w:r>
        <w:r w:rsidR="00F63C16">
          <w:rPr>
            <w:noProof/>
            <w:webHidden/>
          </w:rPr>
          <w:tab/>
        </w:r>
        <w:r>
          <w:rPr>
            <w:noProof/>
            <w:webHidden/>
          </w:rPr>
          <w:fldChar w:fldCharType="begin"/>
        </w:r>
        <w:r w:rsidR="00F63C16">
          <w:rPr>
            <w:noProof/>
            <w:webHidden/>
          </w:rPr>
          <w:instrText xml:space="preserve"> PAGEREF _Toc454425917 \h </w:instrText>
        </w:r>
        <w:r>
          <w:rPr>
            <w:noProof/>
            <w:webHidden/>
          </w:rPr>
        </w:r>
        <w:r>
          <w:rPr>
            <w:noProof/>
            <w:webHidden/>
          </w:rPr>
          <w:fldChar w:fldCharType="separate"/>
        </w:r>
        <w:r w:rsidR="00F63C16">
          <w:rPr>
            <w:noProof/>
            <w:webHidden/>
          </w:rPr>
          <w:t>278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8" w:history="1">
        <w:r w:rsidR="00F63C16" w:rsidRPr="009C0AFE">
          <w:rPr>
            <w:rStyle w:val="Hyperlink"/>
            <w:noProof/>
          </w:rPr>
          <w:t>2.1.666</w:t>
        </w:r>
        <w:r w:rsidR="00F63C16">
          <w:rPr>
            <w:rFonts w:asciiTheme="minorHAnsi" w:eastAsiaTheme="minorEastAsia" w:hAnsiTheme="minorHAnsi" w:cstheme="minorBidi"/>
            <w:noProof/>
            <w:sz w:val="22"/>
            <w:szCs w:val="22"/>
          </w:rPr>
          <w:tab/>
        </w:r>
        <w:r w:rsidR="00F63C16" w:rsidRPr="009C0AFE">
          <w:rPr>
            <w:rStyle w:val="Hyperlink"/>
            <w:noProof/>
          </w:rPr>
          <w:t>Part 4 Section 3.3.1.61, pageSetup (Page Setup Settings)</w:t>
        </w:r>
        <w:r w:rsidR="00F63C16">
          <w:rPr>
            <w:noProof/>
            <w:webHidden/>
          </w:rPr>
          <w:tab/>
        </w:r>
        <w:r>
          <w:rPr>
            <w:noProof/>
            <w:webHidden/>
          </w:rPr>
          <w:fldChar w:fldCharType="begin"/>
        </w:r>
        <w:r w:rsidR="00F63C16">
          <w:rPr>
            <w:noProof/>
            <w:webHidden/>
          </w:rPr>
          <w:instrText xml:space="preserve"> PAGEREF _Toc454425918 \h </w:instrText>
        </w:r>
        <w:r>
          <w:rPr>
            <w:noProof/>
            <w:webHidden/>
          </w:rPr>
        </w:r>
        <w:r>
          <w:rPr>
            <w:noProof/>
            <w:webHidden/>
          </w:rPr>
          <w:fldChar w:fldCharType="separate"/>
        </w:r>
        <w:r w:rsidR="00F63C16">
          <w:rPr>
            <w:noProof/>
            <w:webHidden/>
          </w:rPr>
          <w:t>278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19" w:history="1">
        <w:r w:rsidR="00F63C16" w:rsidRPr="009C0AFE">
          <w:rPr>
            <w:rStyle w:val="Hyperlink"/>
            <w:noProof/>
          </w:rPr>
          <w:t>2.1.667</w:t>
        </w:r>
        <w:r w:rsidR="00F63C16">
          <w:rPr>
            <w:rFonts w:asciiTheme="minorHAnsi" w:eastAsiaTheme="minorEastAsia" w:hAnsiTheme="minorHAnsi" w:cstheme="minorBidi"/>
            <w:noProof/>
            <w:sz w:val="22"/>
            <w:szCs w:val="22"/>
          </w:rPr>
          <w:tab/>
        </w:r>
        <w:r w:rsidR="00F63C16" w:rsidRPr="009C0AFE">
          <w:rPr>
            <w:rStyle w:val="Hyperlink"/>
            <w:noProof/>
          </w:rPr>
          <w:t>Part 4 Section 3.3.1.62, pageSetup (Chart Sheet Page Setup)</w:t>
        </w:r>
        <w:r w:rsidR="00F63C16">
          <w:rPr>
            <w:noProof/>
            <w:webHidden/>
          </w:rPr>
          <w:tab/>
        </w:r>
        <w:r>
          <w:rPr>
            <w:noProof/>
            <w:webHidden/>
          </w:rPr>
          <w:fldChar w:fldCharType="begin"/>
        </w:r>
        <w:r w:rsidR="00F63C16">
          <w:rPr>
            <w:noProof/>
            <w:webHidden/>
          </w:rPr>
          <w:instrText xml:space="preserve"> PAGEREF _Toc454425919 \h </w:instrText>
        </w:r>
        <w:r>
          <w:rPr>
            <w:noProof/>
            <w:webHidden/>
          </w:rPr>
        </w:r>
        <w:r>
          <w:rPr>
            <w:noProof/>
            <w:webHidden/>
          </w:rPr>
          <w:fldChar w:fldCharType="separate"/>
        </w:r>
        <w:r w:rsidR="00F63C16">
          <w:rPr>
            <w:noProof/>
            <w:webHidden/>
          </w:rPr>
          <w:t>283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0" w:history="1">
        <w:r w:rsidR="00F63C16" w:rsidRPr="009C0AFE">
          <w:rPr>
            <w:rStyle w:val="Hyperlink"/>
            <w:noProof/>
          </w:rPr>
          <w:t>2.1.668</w:t>
        </w:r>
        <w:r w:rsidR="00F63C16">
          <w:rPr>
            <w:rFonts w:asciiTheme="minorHAnsi" w:eastAsiaTheme="minorEastAsia" w:hAnsiTheme="minorHAnsi" w:cstheme="minorBidi"/>
            <w:noProof/>
            <w:sz w:val="22"/>
            <w:szCs w:val="22"/>
          </w:rPr>
          <w:tab/>
        </w:r>
        <w:r w:rsidR="00F63C16" w:rsidRPr="009C0AFE">
          <w:rPr>
            <w:rStyle w:val="Hyperlink"/>
            <w:noProof/>
          </w:rPr>
          <w:t>Part 4 Section 3.3.1.64, pane (View Pane)</w:t>
        </w:r>
        <w:r w:rsidR="00F63C16">
          <w:rPr>
            <w:noProof/>
            <w:webHidden/>
          </w:rPr>
          <w:tab/>
        </w:r>
        <w:r>
          <w:rPr>
            <w:noProof/>
            <w:webHidden/>
          </w:rPr>
          <w:fldChar w:fldCharType="begin"/>
        </w:r>
        <w:r w:rsidR="00F63C16">
          <w:rPr>
            <w:noProof/>
            <w:webHidden/>
          </w:rPr>
          <w:instrText xml:space="preserve"> PAGEREF _Toc454425920 \h </w:instrText>
        </w:r>
        <w:r>
          <w:rPr>
            <w:noProof/>
            <w:webHidden/>
          </w:rPr>
        </w:r>
        <w:r>
          <w:rPr>
            <w:noProof/>
            <w:webHidden/>
          </w:rPr>
          <w:fldChar w:fldCharType="separate"/>
        </w:r>
        <w:r w:rsidR="00F63C16">
          <w:rPr>
            <w:noProof/>
            <w:webHidden/>
          </w:rPr>
          <w:t>287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1" w:history="1">
        <w:r w:rsidR="00F63C16" w:rsidRPr="009C0AFE">
          <w:rPr>
            <w:rStyle w:val="Hyperlink"/>
            <w:noProof/>
          </w:rPr>
          <w:t>2.1.669</w:t>
        </w:r>
        <w:r w:rsidR="00F63C16">
          <w:rPr>
            <w:rFonts w:asciiTheme="minorHAnsi" w:eastAsiaTheme="minorEastAsia" w:hAnsiTheme="minorHAnsi" w:cstheme="minorBidi"/>
            <w:noProof/>
            <w:sz w:val="22"/>
            <w:szCs w:val="22"/>
          </w:rPr>
          <w:tab/>
        </w:r>
        <w:r w:rsidR="00F63C16" w:rsidRPr="009C0AFE">
          <w:rPr>
            <w:rStyle w:val="Hyperlink"/>
            <w:noProof/>
          </w:rPr>
          <w:t>Part 4 Section 3.3.1.66, pivotArea (Pivot Area)</w:t>
        </w:r>
        <w:r w:rsidR="00F63C16">
          <w:rPr>
            <w:noProof/>
            <w:webHidden/>
          </w:rPr>
          <w:tab/>
        </w:r>
        <w:r>
          <w:rPr>
            <w:noProof/>
            <w:webHidden/>
          </w:rPr>
          <w:fldChar w:fldCharType="begin"/>
        </w:r>
        <w:r w:rsidR="00F63C16">
          <w:rPr>
            <w:noProof/>
            <w:webHidden/>
          </w:rPr>
          <w:instrText xml:space="preserve"> PAGEREF _Toc454425921 \h </w:instrText>
        </w:r>
        <w:r>
          <w:rPr>
            <w:noProof/>
            <w:webHidden/>
          </w:rPr>
        </w:r>
        <w:r>
          <w:rPr>
            <w:noProof/>
            <w:webHidden/>
          </w:rPr>
          <w:fldChar w:fldCharType="separate"/>
        </w:r>
        <w:r w:rsidR="00F63C16">
          <w:rPr>
            <w:noProof/>
            <w:webHidden/>
          </w:rPr>
          <w:t>288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2" w:history="1">
        <w:r w:rsidR="00F63C16" w:rsidRPr="009C0AFE">
          <w:rPr>
            <w:rStyle w:val="Hyperlink"/>
            <w:noProof/>
          </w:rPr>
          <w:t>2.1.670</w:t>
        </w:r>
        <w:r w:rsidR="00F63C16">
          <w:rPr>
            <w:rFonts w:asciiTheme="minorHAnsi" w:eastAsiaTheme="minorEastAsia" w:hAnsiTheme="minorHAnsi" w:cstheme="minorBidi"/>
            <w:noProof/>
            <w:sz w:val="22"/>
            <w:szCs w:val="22"/>
          </w:rPr>
          <w:tab/>
        </w:r>
        <w:r w:rsidR="00F63C16" w:rsidRPr="009C0AFE">
          <w:rPr>
            <w:rStyle w:val="Hyperlink"/>
            <w:noProof/>
          </w:rPr>
          <w:t>Part 4 Section 3.3.1.67, pivotSelection (PivotTable Selection)</w:t>
        </w:r>
        <w:r w:rsidR="00F63C16">
          <w:rPr>
            <w:noProof/>
            <w:webHidden/>
          </w:rPr>
          <w:tab/>
        </w:r>
        <w:r>
          <w:rPr>
            <w:noProof/>
            <w:webHidden/>
          </w:rPr>
          <w:fldChar w:fldCharType="begin"/>
        </w:r>
        <w:r w:rsidR="00F63C16">
          <w:rPr>
            <w:noProof/>
            <w:webHidden/>
          </w:rPr>
          <w:instrText xml:space="preserve"> PAGEREF _Toc454425922 \h </w:instrText>
        </w:r>
        <w:r>
          <w:rPr>
            <w:noProof/>
            <w:webHidden/>
          </w:rPr>
        </w:r>
        <w:r>
          <w:rPr>
            <w:noProof/>
            <w:webHidden/>
          </w:rPr>
          <w:fldChar w:fldCharType="separate"/>
        </w:r>
        <w:r w:rsidR="00F63C16">
          <w:rPr>
            <w:noProof/>
            <w:webHidden/>
          </w:rPr>
          <w:t>288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3" w:history="1">
        <w:r w:rsidR="00F63C16" w:rsidRPr="009C0AFE">
          <w:rPr>
            <w:rStyle w:val="Hyperlink"/>
            <w:noProof/>
          </w:rPr>
          <w:t>2.1.671</w:t>
        </w:r>
        <w:r w:rsidR="00F63C16">
          <w:rPr>
            <w:rFonts w:asciiTheme="minorHAnsi" w:eastAsiaTheme="minorEastAsia" w:hAnsiTheme="minorHAnsi" w:cstheme="minorBidi"/>
            <w:noProof/>
            <w:sz w:val="22"/>
            <w:szCs w:val="22"/>
          </w:rPr>
          <w:tab/>
        </w:r>
        <w:r w:rsidR="00F63C16" w:rsidRPr="009C0AFE">
          <w:rPr>
            <w:rStyle w:val="Hyperlink"/>
            <w:noProof/>
          </w:rPr>
          <w:t>Part 4 Section 3.3.1.69, protectedRange (Protected Range)</w:t>
        </w:r>
        <w:r w:rsidR="00F63C16">
          <w:rPr>
            <w:noProof/>
            <w:webHidden/>
          </w:rPr>
          <w:tab/>
        </w:r>
        <w:r>
          <w:rPr>
            <w:noProof/>
            <w:webHidden/>
          </w:rPr>
          <w:fldChar w:fldCharType="begin"/>
        </w:r>
        <w:r w:rsidR="00F63C16">
          <w:rPr>
            <w:noProof/>
            <w:webHidden/>
          </w:rPr>
          <w:instrText xml:space="preserve"> PAGEREF _Toc454425923 \h </w:instrText>
        </w:r>
        <w:r>
          <w:rPr>
            <w:noProof/>
            <w:webHidden/>
          </w:rPr>
        </w:r>
        <w:r>
          <w:rPr>
            <w:noProof/>
            <w:webHidden/>
          </w:rPr>
          <w:fldChar w:fldCharType="separate"/>
        </w:r>
        <w:r w:rsidR="00F63C16">
          <w:rPr>
            <w:noProof/>
            <w:webHidden/>
          </w:rPr>
          <w:t>290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4" w:history="1">
        <w:r w:rsidR="00F63C16" w:rsidRPr="009C0AFE">
          <w:rPr>
            <w:rStyle w:val="Hyperlink"/>
            <w:noProof/>
          </w:rPr>
          <w:t>2.1.672</w:t>
        </w:r>
        <w:r w:rsidR="00F63C16">
          <w:rPr>
            <w:rFonts w:asciiTheme="minorHAnsi" w:eastAsiaTheme="minorEastAsia" w:hAnsiTheme="minorHAnsi" w:cstheme="minorBidi"/>
            <w:noProof/>
            <w:sz w:val="22"/>
            <w:szCs w:val="22"/>
          </w:rPr>
          <w:tab/>
        </w:r>
        <w:r w:rsidR="00F63C16" w:rsidRPr="009C0AFE">
          <w:rPr>
            <w:rStyle w:val="Hyperlink"/>
            <w:noProof/>
          </w:rPr>
          <w:t>Part 4 Section 3.3.1.71, row (Row)</w:t>
        </w:r>
        <w:r w:rsidR="00F63C16">
          <w:rPr>
            <w:noProof/>
            <w:webHidden/>
          </w:rPr>
          <w:tab/>
        </w:r>
        <w:r>
          <w:rPr>
            <w:noProof/>
            <w:webHidden/>
          </w:rPr>
          <w:fldChar w:fldCharType="begin"/>
        </w:r>
        <w:r w:rsidR="00F63C16">
          <w:rPr>
            <w:noProof/>
            <w:webHidden/>
          </w:rPr>
          <w:instrText xml:space="preserve"> PAGEREF _Toc454425924 \h </w:instrText>
        </w:r>
        <w:r>
          <w:rPr>
            <w:noProof/>
            <w:webHidden/>
          </w:rPr>
        </w:r>
        <w:r>
          <w:rPr>
            <w:noProof/>
            <w:webHidden/>
          </w:rPr>
          <w:fldChar w:fldCharType="separate"/>
        </w:r>
        <w:r w:rsidR="00F63C16">
          <w:rPr>
            <w:noProof/>
            <w:webHidden/>
          </w:rPr>
          <w:t>292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5" w:history="1">
        <w:r w:rsidR="00F63C16" w:rsidRPr="009C0AFE">
          <w:rPr>
            <w:rStyle w:val="Hyperlink"/>
            <w:noProof/>
          </w:rPr>
          <w:t>2.1.673</w:t>
        </w:r>
        <w:r w:rsidR="00F63C16">
          <w:rPr>
            <w:rFonts w:asciiTheme="minorHAnsi" w:eastAsiaTheme="minorEastAsia" w:hAnsiTheme="minorHAnsi" w:cstheme="minorBidi"/>
            <w:noProof/>
            <w:sz w:val="22"/>
            <w:szCs w:val="22"/>
          </w:rPr>
          <w:tab/>
        </w:r>
        <w:r w:rsidR="00F63C16" w:rsidRPr="009C0AFE">
          <w:rPr>
            <w:rStyle w:val="Hyperlink"/>
            <w:noProof/>
          </w:rPr>
          <w:t>Part 4 Section 3.3.1.72, rowBreaks (Horizontal Page Breaks (Row))</w:t>
        </w:r>
        <w:r w:rsidR="00F63C16">
          <w:rPr>
            <w:noProof/>
            <w:webHidden/>
          </w:rPr>
          <w:tab/>
        </w:r>
        <w:r>
          <w:rPr>
            <w:noProof/>
            <w:webHidden/>
          </w:rPr>
          <w:fldChar w:fldCharType="begin"/>
        </w:r>
        <w:r w:rsidR="00F63C16">
          <w:rPr>
            <w:noProof/>
            <w:webHidden/>
          </w:rPr>
          <w:instrText xml:space="preserve"> PAGEREF _Toc454425925 \h </w:instrText>
        </w:r>
        <w:r>
          <w:rPr>
            <w:noProof/>
            <w:webHidden/>
          </w:rPr>
        </w:r>
        <w:r>
          <w:rPr>
            <w:noProof/>
            <w:webHidden/>
          </w:rPr>
          <w:fldChar w:fldCharType="separate"/>
        </w:r>
        <w:r w:rsidR="00F63C16">
          <w:rPr>
            <w:noProof/>
            <w:webHidden/>
          </w:rPr>
          <w:t>292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6" w:history="1">
        <w:r w:rsidR="00F63C16" w:rsidRPr="009C0AFE">
          <w:rPr>
            <w:rStyle w:val="Hyperlink"/>
            <w:noProof/>
          </w:rPr>
          <w:t>2.1.674</w:t>
        </w:r>
        <w:r w:rsidR="00F63C16">
          <w:rPr>
            <w:rFonts w:asciiTheme="minorHAnsi" w:eastAsiaTheme="minorEastAsia" w:hAnsiTheme="minorHAnsi" w:cstheme="minorBidi"/>
            <w:noProof/>
            <w:sz w:val="22"/>
            <w:szCs w:val="22"/>
          </w:rPr>
          <w:tab/>
        </w:r>
        <w:r w:rsidR="00F63C16" w:rsidRPr="009C0AFE">
          <w:rPr>
            <w:rStyle w:val="Hyperlink"/>
            <w:noProof/>
          </w:rPr>
          <w:t>Part 4 Section 3.3.1.73, scenario (Scenario)</w:t>
        </w:r>
        <w:r w:rsidR="00F63C16">
          <w:rPr>
            <w:noProof/>
            <w:webHidden/>
          </w:rPr>
          <w:tab/>
        </w:r>
        <w:r>
          <w:rPr>
            <w:noProof/>
            <w:webHidden/>
          </w:rPr>
          <w:fldChar w:fldCharType="begin"/>
        </w:r>
        <w:r w:rsidR="00F63C16">
          <w:rPr>
            <w:noProof/>
            <w:webHidden/>
          </w:rPr>
          <w:instrText xml:space="preserve"> PAGEREF _Toc454425926 \h </w:instrText>
        </w:r>
        <w:r>
          <w:rPr>
            <w:noProof/>
            <w:webHidden/>
          </w:rPr>
        </w:r>
        <w:r>
          <w:rPr>
            <w:noProof/>
            <w:webHidden/>
          </w:rPr>
          <w:fldChar w:fldCharType="separate"/>
        </w:r>
        <w:r w:rsidR="00F63C16">
          <w:rPr>
            <w:noProof/>
            <w:webHidden/>
          </w:rPr>
          <w:t>292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7" w:history="1">
        <w:r w:rsidR="00F63C16" w:rsidRPr="009C0AFE">
          <w:rPr>
            <w:rStyle w:val="Hyperlink"/>
            <w:noProof/>
          </w:rPr>
          <w:t>2.1.675</w:t>
        </w:r>
        <w:r w:rsidR="00F63C16">
          <w:rPr>
            <w:rFonts w:asciiTheme="minorHAnsi" w:eastAsiaTheme="minorEastAsia" w:hAnsiTheme="minorHAnsi" w:cstheme="minorBidi"/>
            <w:noProof/>
            <w:sz w:val="22"/>
            <w:szCs w:val="22"/>
          </w:rPr>
          <w:tab/>
        </w:r>
        <w:r w:rsidR="00F63C16" w:rsidRPr="009C0AFE">
          <w:rPr>
            <w:rStyle w:val="Hyperlink"/>
            <w:noProof/>
          </w:rPr>
          <w:t>Part 4 Section 3.3.1.74, scenarios (Scenarios)</w:t>
        </w:r>
        <w:r w:rsidR="00F63C16">
          <w:rPr>
            <w:noProof/>
            <w:webHidden/>
          </w:rPr>
          <w:tab/>
        </w:r>
        <w:r>
          <w:rPr>
            <w:noProof/>
            <w:webHidden/>
          </w:rPr>
          <w:fldChar w:fldCharType="begin"/>
        </w:r>
        <w:r w:rsidR="00F63C16">
          <w:rPr>
            <w:noProof/>
            <w:webHidden/>
          </w:rPr>
          <w:instrText xml:space="preserve"> PAGEREF _Toc454425927 \h </w:instrText>
        </w:r>
        <w:r>
          <w:rPr>
            <w:noProof/>
            <w:webHidden/>
          </w:rPr>
        </w:r>
        <w:r>
          <w:rPr>
            <w:noProof/>
            <w:webHidden/>
          </w:rPr>
          <w:fldChar w:fldCharType="separate"/>
        </w:r>
        <w:r w:rsidR="00F63C16">
          <w:rPr>
            <w:noProof/>
            <w:webHidden/>
          </w:rPr>
          <w:t>293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8" w:history="1">
        <w:r w:rsidR="00F63C16" w:rsidRPr="009C0AFE">
          <w:rPr>
            <w:rStyle w:val="Hyperlink"/>
            <w:noProof/>
          </w:rPr>
          <w:t>2.1.676</w:t>
        </w:r>
        <w:r w:rsidR="00F63C16">
          <w:rPr>
            <w:rFonts w:asciiTheme="minorHAnsi" w:eastAsiaTheme="minorEastAsia" w:hAnsiTheme="minorHAnsi" w:cstheme="minorBidi"/>
            <w:noProof/>
            <w:sz w:val="22"/>
            <w:szCs w:val="22"/>
          </w:rPr>
          <w:tab/>
        </w:r>
        <w:r w:rsidR="00F63C16" w:rsidRPr="009C0AFE">
          <w:rPr>
            <w:rStyle w:val="Hyperlink"/>
            <w:noProof/>
          </w:rPr>
          <w:t>Part 4 Section 3.3.1.75, selection (Selection)</w:t>
        </w:r>
        <w:r w:rsidR="00F63C16">
          <w:rPr>
            <w:noProof/>
            <w:webHidden/>
          </w:rPr>
          <w:tab/>
        </w:r>
        <w:r>
          <w:rPr>
            <w:noProof/>
            <w:webHidden/>
          </w:rPr>
          <w:fldChar w:fldCharType="begin"/>
        </w:r>
        <w:r w:rsidR="00F63C16">
          <w:rPr>
            <w:noProof/>
            <w:webHidden/>
          </w:rPr>
          <w:instrText xml:space="preserve"> PAGEREF _Toc454425928 \h </w:instrText>
        </w:r>
        <w:r>
          <w:rPr>
            <w:noProof/>
            <w:webHidden/>
          </w:rPr>
        </w:r>
        <w:r>
          <w:rPr>
            <w:noProof/>
            <w:webHidden/>
          </w:rPr>
          <w:fldChar w:fldCharType="separate"/>
        </w:r>
        <w:r w:rsidR="00F63C16">
          <w:rPr>
            <w:noProof/>
            <w:webHidden/>
          </w:rPr>
          <w:t>293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29" w:history="1">
        <w:r w:rsidR="00F63C16" w:rsidRPr="009C0AFE">
          <w:rPr>
            <w:rStyle w:val="Hyperlink"/>
            <w:noProof/>
          </w:rPr>
          <w:t>2.1.677</w:t>
        </w:r>
        <w:r w:rsidR="00F63C16">
          <w:rPr>
            <w:rFonts w:asciiTheme="minorHAnsi" w:eastAsiaTheme="minorEastAsia" w:hAnsiTheme="minorHAnsi" w:cstheme="minorBidi"/>
            <w:noProof/>
            <w:sz w:val="22"/>
            <w:szCs w:val="22"/>
          </w:rPr>
          <w:tab/>
        </w:r>
        <w:r w:rsidR="00F63C16" w:rsidRPr="009C0AFE">
          <w:rPr>
            <w:rStyle w:val="Hyperlink"/>
            <w:noProof/>
          </w:rPr>
          <w:t>Part 4 Section 3.3.1.78, sheetFormatPr (Sheet Format Properties)</w:t>
        </w:r>
        <w:r w:rsidR="00F63C16">
          <w:rPr>
            <w:noProof/>
            <w:webHidden/>
          </w:rPr>
          <w:tab/>
        </w:r>
        <w:r>
          <w:rPr>
            <w:noProof/>
            <w:webHidden/>
          </w:rPr>
          <w:fldChar w:fldCharType="begin"/>
        </w:r>
        <w:r w:rsidR="00F63C16">
          <w:rPr>
            <w:noProof/>
            <w:webHidden/>
          </w:rPr>
          <w:instrText xml:space="preserve"> PAGEREF _Toc454425929 \h </w:instrText>
        </w:r>
        <w:r>
          <w:rPr>
            <w:noProof/>
            <w:webHidden/>
          </w:rPr>
        </w:r>
        <w:r>
          <w:rPr>
            <w:noProof/>
            <w:webHidden/>
          </w:rPr>
          <w:fldChar w:fldCharType="separate"/>
        </w:r>
        <w:r w:rsidR="00F63C16">
          <w:rPr>
            <w:noProof/>
            <w:webHidden/>
          </w:rPr>
          <w:t>293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0" w:history="1">
        <w:r w:rsidR="00F63C16" w:rsidRPr="009C0AFE">
          <w:rPr>
            <w:rStyle w:val="Hyperlink"/>
            <w:noProof/>
          </w:rPr>
          <w:t>2.1.678</w:t>
        </w:r>
        <w:r w:rsidR="00F63C16">
          <w:rPr>
            <w:rFonts w:asciiTheme="minorHAnsi" w:eastAsiaTheme="minorEastAsia" w:hAnsiTheme="minorHAnsi" w:cstheme="minorBidi"/>
            <w:noProof/>
            <w:sz w:val="22"/>
            <w:szCs w:val="22"/>
          </w:rPr>
          <w:tab/>
        </w:r>
        <w:r w:rsidR="00F63C16" w:rsidRPr="009C0AFE">
          <w:rPr>
            <w:rStyle w:val="Hyperlink"/>
            <w:noProof/>
          </w:rPr>
          <w:t>Part 4 Section 3.3.1.79, sheetPr (Sheet Properties)</w:t>
        </w:r>
        <w:r w:rsidR="00F63C16">
          <w:rPr>
            <w:noProof/>
            <w:webHidden/>
          </w:rPr>
          <w:tab/>
        </w:r>
        <w:r>
          <w:rPr>
            <w:noProof/>
            <w:webHidden/>
          </w:rPr>
          <w:fldChar w:fldCharType="begin"/>
        </w:r>
        <w:r w:rsidR="00F63C16">
          <w:rPr>
            <w:noProof/>
            <w:webHidden/>
          </w:rPr>
          <w:instrText xml:space="preserve"> PAGEREF _Toc454425930 \h </w:instrText>
        </w:r>
        <w:r>
          <w:rPr>
            <w:noProof/>
            <w:webHidden/>
          </w:rPr>
        </w:r>
        <w:r>
          <w:rPr>
            <w:noProof/>
            <w:webHidden/>
          </w:rPr>
          <w:fldChar w:fldCharType="separate"/>
        </w:r>
        <w:r w:rsidR="00F63C16">
          <w:rPr>
            <w:noProof/>
            <w:webHidden/>
          </w:rPr>
          <w:t>293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1" w:history="1">
        <w:r w:rsidR="00F63C16" w:rsidRPr="009C0AFE">
          <w:rPr>
            <w:rStyle w:val="Hyperlink"/>
            <w:noProof/>
          </w:rPr>
          <w:t>2.1.679</w:t>
        </w:r>
        <w:r w:rsidR="00F63C16">
          <w:rPr>
            <w:rFonts w:asciiTheme="minorHAnsi" w:eastAsiaTheme="minorEastAsia" w:hAnsiTheme="minorHAnsi" w:cstheme="minorBidi"/>
            <w:noProof/>
            <w:sz w:val="22"/>
            <w:szCs w:val="22"/>
          </w:rPr>
          <w:tab/>
        </w:r>
        <w:r w:rsidR="00F63C16" w:rsidRPr="009C0AFE">
          <w:rPr>
            <w:rStyle w:val="Hyperlink"/>
            <w:noProof/>
          </w:rPr>
          <w:t>Part 4 Section 3.3.1.80, sheetPr (Chart Sheet Properties)</w:t>
        </w:r>
        <w:r w:rsidR="00F63C16">
          <w:rPr>
            <w:noProof/>
            <w:webHidden/>
          </w:rPr>
          <w:tab/>
        </w:r>
        <w:r>
          <w:rPr>
            <w:noProof/>
            <w:webHidden/>
          </w:rPr>
          <w:fldChar w:fldCharType="begin"/>
        </w:r>
        <w:r w:rsidR="00F63C16">
          <w:rPr>
            <w:noProof/>
            <w:webHidden/>
          </w:rPr>
          <w:instrText xml:space="preserve"> PAGEREF _Toc454425931 \h </w:instrText>
        </w:r>
        <w:r>
          <w:rPr>
            <w:noProof/>
            <w:webHidden/>
          </w:rPr>
        </w:r>
        <w:r>
          <w:rPr>
            <w:noProof/>
            <w:webHidden/>
          </w:rPr>
          <w:fldChar w:fldCharType="separate"/>
        </w:r>
        <w:r w:rsidR="00F63C16">
          <w:rPr>
            <w:noProof/>
            <w:webHidden/>
          </w:rPr>
          <w:t>293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2" w:history="1">
        <w:r w:rsidR="00F63C16" w:rsidRPr="009C0AFE">
          <w:rPr>
            <w:rStyle w:val="Hyperlink"/>
            <w:noProof/>
          </w:rPr>
          <w:t>2.1.680</w:t>
        </w:r>
        <w:r w:rsidR="00F63C16">
          <w:rPr>
            <w:rFonts w:asciiTheme="minorHAnsi" w:eastAsiaTheme="minorEastAsia" w:hAnsiTheme="minorHAnsi" w:cstheme="minorBidi"/>
            <w:noProof/>
            <w:sz w:val="22"/>
            <w:szCs w:val="22"/>
          </w:rPr>
          <w:tab/>
        </w:r>
        <w:r w:rsidR="00F63C16" w:rsidRPr="009C0AFE">
          <w:rPr>
            <w:rStyle w:val="Hyperlink"/>
            <w:noProof/>
          </w:rPr>
          <w:t>Part 4 Section 3.3.1.81, sheetProtection (Sheet Protection Options)</w:t>
        </w:r>
        <w:r w:rsidR="00F63C16">
          <w:rPr>
            <w:noProof/>
            <w:webHidden/>
          </w:rPr>
          <w:tab/>
        </w:r>
        <w:r>
          <w:rPr>
            <w:noProof/>
            <w:webHidden/>
          </w:rPr>
          <w:fldChar w:fldCharType="begin"/>
        </w:r>
        <w:r w:rsidR="00F63C16">
          <w:rPr>
            <w:noProof/>
            <w:webHidden/>
          </w:rPr>
          <w:instrText xml:space="preserve"> PAGEREF _Toc454425932 \h </w:instrText>
        </w:r>
        <w:r>
          <w:rPr>
            <w:noProof/>
            <w:webHidden/>
          </w:rPr>
        </w:r>
        <w:r>
          <w:rPr>
            <w:noProof/>
            <w:webHidden/>
          </w:rPr>
          <w:fldChar w:fldCharType="separate"/>
        </w:r>
        <w:r w:rsidR="00F63C16">
          <w:rPr>
            <w:noProof/>
            <w:webHidden/>
          </w:rPr>
          <w:t>294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3" w:history="1">
        <w:r w:rsidR="00F63C16" w:rsidRPr="009C0AFE">
          <w:rPr>
            <w:rStyle w:val="Hyperlink"/>
            <w:noProof/>
          </w:rPr>
          <w:t>2.1.681</w:t>
        </w:r>
        <w:r w:rsidR="00F63C16">
          <w:rPr>
            <w:rFonts w:asciiTheme="minorHAnsi" w:eastAsiaTheme="minorEastAsia" w:hAnsiTheme="minorHAnsi" w:cstheme="minorBidi"/>
            <w:noProof/>
            <w:sz w:val="22"/>
            <w:szCs w:val="22"/>
          </w:rPr>
          <w:tab/>
        </w:r>
        <w:r w:rsidR="00F63C16" w:rsidRPr="009C0AFE">
          <w:rPr>
            <w:rStyle w:val="Hyperlink"/>
            <w:noProof/>
          </w:rPr>
          <w:t>Part 4 Section 3.3.1.82, sheetProtection (Chart Sheet Protection)</w:t>
        </w:r>
        <w:r w:rsidR="00F63C16">
          <w:rPr>
            <w:noProof/>
            <w:webHidden/>
          </w:rPr>
          <w:tab/>
        </w:r>
        <w:r>
          <w:rPr>
            <w:noProof/>
            <w:webHidden/>
          </w:rPr>
          <w:fldChar w:fldCharType="begin"/>
        </w:r>
        <w:r w:rsidR="00F63C16">
          <w:rPr>
            <w:noProof/>
            <w:webHidden/>
          </w:rPr>
          <w:instrText xml:space="preserve"> PAGEREF _Toc454425933 \h </w:instrText>
        </w:r>
        <w:r>
          <w:rPr>
            <w:noProof/>
            <w:webHidden/>
          </w:rPr>
        </w:r>
        <w:r>
          <w:rPr>
            <w:noProof/>
            <w:webHidden/>
          </w:rPr>
          <w:fldChar w:fldCharType="separate"/>
        </w:r>
        <w:r w:rsidR="00F63C16">
          <w:rPr>
            <w:noProof/>
            <w:webHidden/>
          </w:rPr>
          <w:t>295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4" w:history="1">
        <w:r w:rsidR="00F63C16" w:rsidRPr="009C0AFE">
          <w:rPr>
            <w:rStyle w:val="Hyperlink"/>
            <w:noProof/>
          </w:rPr>
          <w:t>2.1.682</w:t>
        </w:r>
        <w:r w:rsidR="00F63C16">
          <w:rPr>
            <w:rFonts w:asciiTheme="minorHAnsi" w:eastAsiaTheme="minorEastAsia" w:hAnsiTheme="minorHAnsi" w:cstheme="minorBidi"/>
            <w:noProof/>
            <w:sz w:val="22"/>
            <w:szCs w:val="22"/>
          </w:rPr>
          <w:tab/>
        </w:r>
        <w:r w:rsidR="00F63C16" w:rsidRPr="009C0AFE">
          <w:rPr>
            <w:rStyle w:val="Hyperlink"/>
            <w:noProof/>
          </w:rPr>
          <w:t>Part 4 Section 3.3.1.83, sheetView (Worksheet View)</w:t>
        </w:r>
        <w:r w:rsidR="00F63C16">
          <w:rPr>
            <w:noProof/>
            <w:webHidden/>
          </w:rPr>
          <w:tab/>
        </w:r>
        <w:r>
          <w:rPr>
            <w:noProof/>
            <w:webHidden/>
          </w:rPr>
          <w:fldChar w:fldCharType="begin"/>
        </w:r>
        <w:r w:rsidR="00F63C16">
          <w:rPr>
            <w:noProof/>
            <w:webHidden/>
          </w:rPr>
          <w:instrText xml:space="preserve"> PAGEREF _Toc454425934 \h </w:instrText>
        </w:r>
        <w:r>
          <w:rPr>
            <w:noProof/>
            <w:webHidden/>
          </w:rPr>
        </w:r>
        <w:r>
          <w:rPr>
            <w:noProof/>
            <w:webHidden/>
          </w:rPr>
          <w:fldChar w:fldCharType="separate"/>
        </w:r>
        <w:r w:rsidR="00F63C16">
          <w:rPr>
            <w:noProof/>
            <w:webHidden/>
          </w:rPr>
          <w:t>297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5" w:history="1">
        <w:r w:rsidR="00F63C16" w:rsidRPr="009C0AFE">
          <w:rPr>
            <w:rStyle w:val="Hyperlink"/>
            <w:noProof/>
          </w:rPr>
          <w:t>2.1.683</w:t>
        </w:r>
        <w:r w:rsidR="00F63C16">
          <w:rPr>
            <w:rFonts w:asciiTheme="minorHAnsi" w:eastAsiaTheme="minorEastAsia" w:hAnsiTheme="minorHAnsi" w:cstheme="minorBidi"/>
            <w:noProof/>
            <w:sz w:val="22"/>
            <w:szCs w:val="22"/>
          </w:rPr>
          <w:tab/>
        </w:r>
        <w:r w:rsidR="00F63C16" w:rsidRPr="009C0AFE">
          <w:rPr>
            <w:rStyle w:val="Hyperlink"/>
            <w:noProof/>
          </w:rPr>
          <w:t>Part 4 Section 3.3.1.84, sheetView (Chart Sheet View)</w:t>
        </w:r>
        <w:r w:rsidR="00F63C16">
          <w:rPr>
            <w:noProof/>
            <w:webHidden/>
          </w:rPr>
          <w:tab/>
        </w:r>
        <w:r>
          <w:rPr>
            <w:noProof/>
            <w:webHidden/>
          </w:rPr>
          <w:fldChar w:fldCharType="begin"/>
        </w:r>
        <w:r w:rsidR="00F63C16">
          <w:rPr>
            <w:noProof/>
            <w:webHidden/>
          </w:rPr>
          <w:instrText xml:space="preserve"> PAGEREF _Toc454425935 \h </w:instrText>
        </w:r>
        <w:r>
          <w:rPr>
            <w:noProof/>
            <w:webHidden/>
          </w:rPr>
        </w:r>
        <w:r>
          <w:rPr>
            <w:noProof/>
            <w:webHidden/>
          </w:rPr>
          <w:fldChar w:fldCharType="separate"/>
        </w:r>
        <w:r w:rsidR="00F63C16">
          <w:rPr>
            <w:noProof/>
            <w:webHidden/>
          </w:rPr>
          <w:t>297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6" w:history="1">
        <w:r w:rsidR="00F63C16" w:rsidRPr="009C0AFE">
          <w:rPr>
            <w:rStyle w:val="Hyperlink"/>
            <w:noProof/>
          </w:rPr>
          <w:t>2.1.684</w:t>
        </w:r>
        <w:r w:rsidR="00F63C16">
          <w:rPr>
            <w:rFonts w:asciiTheme="minorHAnsi" w:eastAsiaTheme="minorEastAsia" w:hAnsiTheme="minorHAnsi" w:cstheme="minorBidi"/>
            <w:noProof/>
            <w:sz w:val="22"/>
            <w:szCs w:val="22"/>
          </w:rPr>
          <w:tab/>
        </w:r>
        <w:r w:rsidR="00F63C16" w:rsidRPr="009C0AFE">
          <w:rPr>
            <w:rStyle w:val="Hyperlink"/>
            <w:noProof/>
          </w:rPr>
          <w:t>Part 4 Section 3.3.1.85, sheetViews (Sheet Views)</w:t>
        </w:r>
        <w:r w:rsidR="00F63C16">
          <w:rPr>
            <w:noProof/>
            <w:webHidden/>
          </w:rPr>
          <w:tab/>
        </w:r>
        <w:r>
          <w:rPr>
            <w:noProof/>
            <w:webHidden/>
          </w:rPr>
          <w:fldChar w:fldCharType="begin"/>
        </w:r>
        <w:r w:rsidR="00F63C16">
          <w:rPr>
            <w:noProof/>
            <w:webHidden/>
          </w:rPr>
          <w:instrText xml:space="preserve"> PAGEREF _Toc454425936 \h </w:instrText>
        </w:r>
        <w:r>
          <w:rPr>
            <w:noProof/>
            <w:webHidden/>
          </w:rPr>
        </w:r>
        <w:r>
          <w:rPr>
            <w:noProof/>
            <w:webHidden/>
          </w:rPr>
          <w:fldChar w:fldCharType="separate"/>
        </w:r>
        <w:r w:rsidR="00F63C16">
          <w:rPr>
            <w:noProof/>
            <w:webHidden/>
          </w:rPr>
          <w:t>298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7" w:history="1">
        <w:r w:rsidR="00F63C16" w:rsidRPr="009C0AFE">
          <w:rPr>
            <w:rStyle w:val="Hyperlink"/>
            <w:noProof/>
          </w:rPr>
          <w:t>2.1.685</w:t>
        </w:r>
        <w:r w:rsidR="00F63C16">
          <w:rPr>
            <w:rFonts w:asciiTheme="minorHAnsi" w:eastAsiaTheme="minorEastAsia" w:hAnsiTheme="minorHAnsi" w:cstheme="minorBidi"/>
            <w:noProof/>
            <w:sz w:val="22"/>
            <w:szCs w:val="22"/>
          </w:rPr>
          <w:tab/>
        </w:r>
        <w:r w:rsidR="00F63C16" w:rsidRPr="009C0AFE">
          <w:rPr>
            <w:rStyle w:val="Hyperlink"/>
            <w:noProof/>
          </w:rPr>
          <w:t>Part 4 Section 3.3.1.86, sheetViews (Chart Sheet Views)</w:t>
        </w:r>
        <w:r w:rsidR="00F63C16">
          <w:rPr>
            <w:noProof/>
            <w:webHidden/>
          </w:rPr>
          <w:tab/>
        </w:r>
        <w:r>
          <w:rPr>
            <w:noProof/>
            <w:webHidden/>
          </w:rPr>
          <w:fldChar w:fldCharType="begin"/>
        </w:r>
        <w:r w:rsidR="00F63C16">
          <w:rPr>
            <w:noProof/>
            <w:webHidden/>
          </w:rPr>
          <w:instrText xml:space="preserve"> PAGEREF _Toc454425937 \h </w:instrText>
        </w:r>
        <w:r>
          <w:rPr>
            <w:noProof/>
            <w:webHidden/>
          </w:rPr>
        </w:r>
        <w:r>
          <w:rPr>
            <w:noProof/>
            <w:webHidden/>
          </w:rPr>
          <w:fldChar w:fldCharType="separate"/>
        </w:r>
        <w:r w:rsidR="00F63C16">
          <w:rPr>
            <w:noProof/>
            <w:webHidden/>
          </w:rPr>
          <w:t>298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8" w:history="1">
        <w:r w:rsidR="00F63C16" w:rsidRPr="009C0AFE">
          <w:rPr>
            <w:rStyle w:val="Hyperlink"/>
            <w:noProof/>
          </w:rPr>
          <w:t>2.1.686</w:t>
        </w:r>
        <w:r w:rsidR="00F63C16">
          <w:rPr>
            <w:rFonts w:asciiTheme="minorHAnsi" w:eastAsiaTheme="minorEastAsia" w:hAnsiTheme="minorHAnsi" w:cstheme="minorBidi"/>
            <w:noProof/>
            <w:sz w:val="22"/>
            <w:szCs w:val="22"/>
          </w:rPr>
          <w:tab/>
        </w:r>
        <w:r w:rsidR="00F63C16" w:rsidRPr="009C0AFE">
          <w:rPr>
            <w:rStyle w:val="Hyperlink"/>
            <w:noProof/>
          </w:rPr>
          <w:t>Part 4 Section 3.3.1.88, sortCondition (Sort Condition)</w:t>
        </w:r>
        <w:r w:rsidR="00F63C16">
          <w:rPr>
            <w:noProof/>
            <w:webHidden/>
          </w:rPr>
          <w:tab/>
        </w:r>
        <w:r>
          <w:rPr>
            <w:noProof/>
            <w:webHidden/>
          </w:rPr>
          <w:fldChar w:fldCharType="begin"/>
        </w:r>
        <w:r w:rsidR="00F63C16">
          <w:rPr>
            <w:noProof/>
            <w:webHidden/>
          </w:rPr>
          <w:instrText xml:space="preserve"> PAGEREF _Toc454425938 \h </w:instrText>
        </w:r>
        <w:r>
          <w:rPr>
            <w:noProof/>
            <w:webHidden/>
          </w:rPr>
        </w:r>
        <w:r>
          <w:rPr>
            <w:noProof/>
            <w:webHidden/>
          </w:rPr>
          <w:fldChar w:fldCharType="separate"/>
        </w:r>
        <w:r w:rsidR="00F63C16">
          <w:rPr>
            <w:noProof/>
            <w:webHidden/>
          </w:rPr>
          <w:t>298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39" w:history="1">
        <w:r w:rsidR="00F63C16" w:rsidRPr="009C0AFE">
          <w:rPr>
            <w:rStyle w:val="Hyperlink"/>
            <w:noProof/>
          </w:rPr>
          <w:t>2.1.687</w:t>
        </w:r>
        <w:r w:rsidR="00F63C16">
          <w:rPr>
            <w:rFonts w:asciiTheme="minorHAnsi" w:eastAsiaTheme="minorEastAsia" w:hAnsiTheme="minorHAnsi" w:cstheme="minorBidi"/>
            <w:noProof/>
            <w:sz w:val="22"/>
            <w:szCs w:val="22"/>
          </w:rPr>
          <w:tab/>
        </w:r>
        <w:r w:rsidR="00F63C16" w:rsidRPr="009C0AFE">
          <w:rPr>
            <w:rStyle w:val="Hyperlink"/>
            <w:noProof/>
          </w:rPr>
          <w:t>Part 4 Section 3.3.1.90, tabColor (Sheet Tab Color)</w:t>
        </w:r>
        <w:r w:rsidR="00F63C16">
          <w:rPr>
            <w:noProof/>
            <w:webHidden/>
          </w:rPr>
          <w:tab/>
        </w:r>
        <w:r>
          <w:rPr>
            <w:noProof/>
            <w:webHidden/>
          </w:rPr>
          <w:fldChar w:fldCharType="begin"/>
        </w:r>
        <w:r w:rsidR="00F63C16">
          <w:rPr>
            <w:noProof/>
            <w:webHidden/>
          </w:rPr>
          <w:instrText xml:space="preserve"> PAGEREF _Toc454425939 \h </w:instrText>
        </w:r>
        <w:r>
          <w:rPr>
            <w:noProof/>
            <w:webHidden/>
          </w:rPr>
        </w:r>
        <w:r>
          <w:rPr>
            <w:noProof/>
            <w:webHidden/>
          </w:rPr>
          <w:fldChar w:fldCharType="separate"/>
        </w:r>
        <w:r w:rsidR="00F63C16">
          <w:rPr>
            <w:noProof/>
            <w:webHidden/>
          </w:rPr>
          <w:t>298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0" w:history="1">
        <w:r w:rsidR="00F63C16" w:rsidRPr="009C0AFE">
          <w:rPr>
            <w:rStyle w:val="Hyperlink"/>
            <w:noProof/>
          </w:rPr>
          <w:t>2.1.688</w:t>
        </w:r>
        <w:r w:rsidR="00F63C16">
          <w:rPr>
            <w:rFonts w:asciiTheme="minorHAnsi" w:eastAsiaTheme="minorEastAsia" w:hAnsiTheme="minorHAnsi" w:cstheme="minorBidi"/>
            <w:noProof/>
            <w:sz w:val="22"/>
            <w:szCs w:val="22"/>
          </w:rPr>
          <w:tab/>
        </w:r>
        <w:r w:rsidR="00F63C16" w:rsidRPr="009C0AFE">
          <w:rPr>
            <w:rStyle w:val="Hyperlink"/>
            <w:noProof/>
          </w:rPr>
          <w:t>Part 4 Section 3.3.1.93, v (Cell Value)</w:t>
        </w:r>
        <w:r w:rsidR="00F63C16">
          <w:rPr>
            <w:noProof/>
            <w:webHidden/>
          </w:rPr>
          <w:tab/>
        </w:r>
        <w:r>
          <w:rPr>
            <w:noProof/>
            <w:webHidden/>
          </w:rPr>
          <w:fldChar w:fldCharType="begin"/>
        </w:r>
        <w:r w:rsidR="00F63C16">
          <w:rPr>
            <w:noProof/>
            <w:webHidden/>
          </w:rPr>
          <w:instrText xml:space="preserve"> PAGEREF _Toc454425940 \h </w:instrText>
        </w:r>
        <w:r>
          <w:rPr>
            <w:noProof/>
            <w:webHidden/>
          </w:rPr>
        </w:r>
        <w:r>
          <w:rPr>
            <w:noProof/>
            <w:webHidden/>
          </w:rPr>
          <w:fldChar w:fldCharType="separate"/>
        </w:r>
        <w:r w:rsidR="00F63C16">
          <w:rPr>
            <w:noProof/>
            <w:webHidden/>
          </w:rPr>
          <w:t>298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1" w:history="1">
        <w:r w:rsidR="00F63C16" w:rsidRPr="009C0AFE">
          <w:rPr>
            <w:rStyle w:val="Hyperlink"/>
            <w:noProof/>
          </w:rPr>
          <w:t>2.1.689</w:t>
        </w:r>
        <w:r w:rsidR="00F63C16">
          <w:rPr>
            <w:rFonts w:asciiTheme="minorHAnsi" w:eastAsiaTheme="minorEastAsia" w:hAnsiTheme="minorHAnsi" w:cstheme="minorBidi"/>
            <w:noProof/>
            <w:sz w:val="22"/>
            <w:szCs w:val="22"/>
          </w:rPr>
          <w:tab/>
        </w:r>
        <w:r w:rsidR="00F63C16" w:rsidRPr="009C0AFE">
          <w:rPr>
            <w:rStyle w:val="Hyperlink"/>
            <w:noProof/>
          </w:rPr>
          <w:t>Part 4 Section 3.3.1.94, webPublishItem (Web Publishing Item)</w:t>
        </w:r>
        <w:r w:rsidR="00F63C16">
          <w:rPr>
            <w:noProof/>
            <w:webHidden/>
          </w:rPr>
          <w:tab/>
        </w:r>
        <w:r>
          <w:rPr>
            <w:noProof/>
            <w:webHidden/>
          </w:rPr>
          <w:fldChar w:fldCharType="begin"/>
        </w:r>
        <w:r w:rsidR="00F63C16">
          <w:rPr>
            <w:noProof/>
            <w:webHidden/>
          </w:rPr>
          <w:instrText xml:space="preserve"> PAGEREF _Toc454425941 \h </w:instrText>
        </w:r>
        <w:r>
          <w:rPr>
            <w:noProof/>
            <w:webHidden/>
          </w:rPr>
        </w:r>
        <w:r>
          <w:rPr>
            <w:noProof/>
            <w:webHidden/>
          </w:rPr>
          <w:fldChar w:fldCharType="separate"/>
        </w:r>
        <w:r w:rsidR="00F63C16">
          <w:rPr>
            <w:noProof/>
            <w:webHidden/>
          </w:rPr>
          <w:t>299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2" w:history="1">
        <w:r w:rsidR="00F63C16" w:rsidRPr="009C0AFE">
          <w:rPr>
            <w:rStyle w:val="Hyperlink"/>
            <w:noProof/>
          </w:rPr>
          <w:t>2.1.690</w:t>
        </w:r>
        <w:r w:rsidR="00F63C16">
          <w:rPr>
            <w:rFonts w:asciiTheme="minorHAnsi" w:eastAsiaTheme="minorEastAsia" w:hAnsiTheme="minorHAnsi" w:cstheme="minorBidi"/>
            <w:noProof/>
            <w:sz w:val="22"/>
            <w:szCs w:val="22"/>
          </w:rPr>
          <w:tab/>
        </w:r>
        <w:r w:rsidR="00F63C16" w:rsidRPr="009C0AFE">
          <w:rPr>
            <w:rStyle w:val="Hyperlink"/>
            <w:noProof/>
          </w:rPr>
          <w:t>Part 4 Section 3.3.1.96, worksheet (Worksheet)</w:t>
        </w:r>
        <w:r w:rsidR="00F63C16">
          <w:rPr>
            <w:noProof/>
            <w:webHidden/>
          </w:rPr>
          <w:tab/>
        </w:r>
        <w:r>
          <w:rPr>
            <w:noProof/>
            <w:webHidden/>
          </w:rPr>
          <w:fldChar w:fldCharType="begin"/>
        </w:r>
        <w:r w:rsidR="00F63C16">
          <w:rPr>
            <w:noProof/>
            <w:webHidden/>
          </w:rPr>
          <w:instrText xml:space="preserve"> PAGEREF _Toc454425942 \h </w:instrText>
        </w:r>
        <w:r>
          <w:rPr>
            <w:noProof/>
            <w:webHidden/>
          </w:rPr>
        </w:r>
        <w:r>
          <w:rPr>
            <w:noProof/>
            <w:webHidden/>
          </w:rPr>
          <w:fldChar w:fldCharType="separate"/>
        </w:r>
        <w:r w:rsidR="00F63C16">
          <w:rPr>
            <w:noProof/>
            <w:webHidden/>
          </w:rPr>
          <w:t>300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3" w:history="1">
        <w:r w:rsidR="00F63C16" w:rsidRPr="009C0AFE">
          <w:rPr>
            <w:rStyle w:val="Hyperlink"/>
            <w:noProof/>
          </w:rPr>
          <w:t>2.1.691</w:t>
        </w:r>
        <w:r w:rsidR="00F63C16">
          <w:rPr>
            <w:rFonts w:asciiTheme="minorHAnsi" w:eastAsiaTheme="minorEastAsia" w:hAnsiTheme="minorHAnsi" w:cstheme="minorBidi"/>
            <w:noProof/>
            <w:sz w:val="22"/>
            <w:szCs w:val="22"/>
          </w:rPr>
          <w:tab/>
        </w:r>
        <w:r w:rsidR="00F63C16" w:rsidRPr="009C0AFE">
          <w:rPr>
            <w:rStyle w:val="Hyperlink"/>
            <w:noProof/>
          </w:rPr>
          <w:t>Part 4 Section 3.3.2.1, colorFilter (Color Filter Criteria)</w:t>
        </w:r>
        <w:r w:rsidR="00F63C16">
          <w:rPr>
            <w:noProof/>
            <w:webHidden/>
          </w:rPr>
          <w:tab/>
        </w:r>
        <w:r>
          <w:rPr>
            <w:noProof/>
            <w:webHidden/>
          </w:rPr>
          <w:fldChar w:fldCharType="begin"/>
        </w:r>
        <w:r w:rsidR="00F63C16">
          <w:rPr>
            <w:noProof/>
            <w:webHidden/>
          </w:rPr>
          <w:instrText xml:space="preserve"> PAGEREF _Toc454425943 \h </w:instrText>
        </w:r>
        <w:r>
          <w:rPr>
            <w:noProof/>
            <w:webHidden/>
          </w:rPr>
        </w:r>
        <w:r>
          <w:rPr>
            <w:noProof/>
            <w:webHidden/>
          </w:rPr>
          <w:fldChar w:fldCharType="separate"/>
        </w:r>
        <w:r w:rsidR="00F63C16">
          <w:rPr>
            <w:noProof/>
            <w:webHidden/>
          </w:rPr>
          <w:t>300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4" w:history="1">
        <w:r w:rsidR="00F63C16" w:rsidRPr="009C0AFE">
          <w:rPr>
            <w:rStyle w:val="Hyperlink"/>
            <w:noProof/>
          </w:rPr>
          <w:t>2.1.692</w:t>
        </w:r>
        <w:r w:rsidR="00F63C16">
          <w:rPr>
            <w:rFonts w:asciiTheme="minorHAnsi" w:eastAsiaTheme="minorEastAsia" w:hAnsiTheme="minorHAnsi" w:cstheme="minorBidi"/>
            <w:noProof/>
            <w:sz w:val="22"/>
            <w:szCs w:val="22"/>
          </w:rPr>
          <w:tab/>
        </w:r>
        <w:r w:rsidR="00F63C16" w:rsidRPr="009C0AFE">
          <w:rPr>
            <w:rStyle w:val="Hyperlink"/>
            <w:noProof/>
          </w:rPr>
          <w:t>Part 4 Section 3.3.2.4, dateGroupItem (Date Grouping)</w:t>
        </w:r>
        <w:r w:rsidR="00F63C16">
          <w:rPr>
            <w:noProof/>
            <w:webHidden/>
          </w:rPr>
          <w:tab/>
        </w:r>
        <w:r>
          <w:rPr>
            <w:noProof/>
            <w:webHidden/>
          </w:rPr>
          <w:fldChar w:fldCharType="begin"/>
        </w:r>
        <w:r w:rsidR="00F63C16">
          <w:rPr>
            <w:noProof/>
            <w:webHidden/>
          </w:rPr>
          <w:instrText xml:space="preserve"> PAGEREF _Toc454425944 \h </w:instrText>
        </w:r>
        <w:r>
          <w:rPr>
            <w:noProof/>
            <w:webHidden/>
          </w:rPr>
        </w:r>
        <w:r>
          <w:rPr>
            <w:noProof/>
            <w:webHidden/>
          </w:rPr>
          <w:fldChar w:fldCharType="separate"/>
        </w:r>
        <w:r w:rsidR="00F63C16">
          <w:rPr>
            <w:noProof/>
            <w:webHidden/>
          </w:rPr>
          <w:t>300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5" w:history="1">
        <w:r w:rsidR="00F63C16" w:rsidRPr="009C0AFE">
          <w:rPr>
            <w:rStyle w:val="Hyperlink"/>
            <w:noProof/>
          </w:rPr>
          <w:t>2.1.693</w:t>
        </w:r>
        <w:r w:rsidR="00F63C16">
          <w:rPr>
            <w:rFonts w:asciiTheme="minorHAnsi" w:eastAsiaTheme="minorEastAsia" w:hAnsiTheme="minorHAnsi" w:cstheme="minorBidi"/>
            <w:noProof/>
            <w:sz w:val="22"/>
            <w:szCs w:val="22"/>
          </w:rPr>
          <w:tab/>
        </w:r>
        <w:r w:rsidR="00F63C16" w:rsidRPr="009C0AFE">
          <w:rPr>
            <w:rStyle w:val="Hyperlink"/>
            <w:noProof/>
          </w:rPr>
          <w:t>Part 4 Section 3.3.2.5, dynamicFilter (Dynamic Filter)</w:t>
        </w:r>
        <w:r w:rsidR="00F63C16">
          <w:rPr>
            <w:noProof/>
            <w:webHidden/>
          </w:rPr>
          <w:tab/>
        </w:r>
        <w:r>
          <w:rPr>
            <w:noProof/>
            <w:webHidden/>
          </w:rPr>
          <w:fldChar w:fldCharType="begin"/>
        </w:r>
        <w:r w:rsidR="00F63C16">
          <w:rPr>
            <w:noProof/>
            <w:webHidden/>
          </w:rPr>
          <w:instrText xml:space="preserve"> PAGEREF _Toc454425945 \h </w:instrText>
        </w:r>
        <w:r>
          <w:rPr>
            <w:noProof/>
            <w:webHidden/>
          </w:rPr>
        </w:r>
        <w:r>
          <w:rPr>
            <w:noProof/>
            <w:webHidden/>
          </w:rPr>
          <w:fldChar w:fldCharType="separate"/>
        </w:r>
        <w:r w:rsidR="00F63C16">
          <w:rPr>
            <w:noProof/>
            <w:webHidden/>
          </w:rPr>
          <w:t>300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6" w:history="1">
        <w:r w:rsidR="00F63C16" w:rsidRPr="009C0AFE">
          <w:rPr>
            <w:rStyle w:val="Hyperlink"/>
            <w:noProof/>
          </w:rPr>
          <w:t>2.1.694</w:t>
        </w:r>
        <w:r w:rsidR="00F63C16">
          <w:rPr>
            <w:rFonts w:asciiTheme="minorHAnsi" w:eastAsiaTheme="minorEastAsia" w:hAnsiTheme="minorHAnsi" w:cstheme="minorBidi"/>
            <w:noProof/>
            <w:sz w:val="22"/>
            <w:szCs w:val="22"/>
          </w:rPr>
          <w:tab/>
        </w:r>
        <w:r w:rsidR="00F63C16" w:rsidRPr="009C0AFE">
          <w:rPr>
            <w:rStyle w:val="Hyperlink"/>
            <w:noProof/>
          </w:rPr>
          <w:t>Part 4 Section 3.3.2.6, filter (Filter)</w:t>
        </w:r>
        <w:r w:rsidR="00F63C16">
          <w:rPr>
            <w:noProof/>
            <w:webHidden/>
          </w:rPr>
          <w:tab/>
        </w:r>
        <w:r>
          <w:rPr>
            <w:noProof/>
            <w:webHidden/>
          </w:rPr>
          <w:fldChar w:fldCharType="begin"/>
        </w:r>
        <w:r w:rsidR="00F63C16">
          <w:rPr>
            <w:noProof/>
            <w:webHidden/>
          </w:rPr>
          <w:instrText xml:space="preserve"> PAGEREF _Toc454425946 \h </w:instrText>
        </w:r>
        <w:r>
          <w:rPr>
            <w:noProof/>
            <w:webHidden/>
          </w:rPr>
        </w:r>
        <w:r>
          <w:rPr>
            <w:noProof/>
            <w:webHidden/>
          </w:rPr>
          <w:fldChar w:fldCharType="separate"/>
        </w:r>
        <w:r w:rsidR="00F63C16">
          <w:rPr>
            <w:noProof/>
            <w:webHidden/>
          </w:rPr>
          <w:t>300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7" w:history="1">
        <w:r w:rsidR="00F63C16" w:rsidRPr="009C0AFE">
          <w:rPr>
            <w:rStyle w:val="Hyperlink"/>
            <w:noProof/>
          </w:rPr>
          <w:t>2.1.695</w:t>
        </w:r>
        <w:r w:rsidR="00F63C16">
          <w:rPr>
            <w:rFonts w:asciiTheme="minorHAnsi" w:eastAsiaTheme="minorEastAsia" w:hAnsiTheme="minorHAnsi" w:cstheme="minorBidi"/>
            <w:noProof/>
            <w:sz w:val="22"/>
            <w:szCs w:val="22"/>
          </w:rPr>
          <w:tab/>
        </w:r>
        <w:r w:rsidR="00F63C16" w:rsidRPr="009C0AFE">
          <w:rPr>
            <w:rStyle w:val="Hyperlink"/>
            <w:noProof/>
          </w:rPr>
          <w:t>Part 4 Section 3.3.2.7, filterColumn (AutoFilter Column)</w:t>
        </w:r>
        <w:r w:rsidR="00F63C16">
          <w:rPr>
            <w:noProof/>
            <w:webHidden/>
          </w:rPr>
          <w:tab/>
        </w:r>
        <w:r>
          <w:rPr>
            <w:noProof/>
            <w:webHidden/>
          </w:rPr>
          <w:fldChar w:fldCharType="begin"/>
        </w:r>
        <w:r w:rsidR="00F63C16">
          <w:rPr>
            <w:noProof/>
            <w:webHidden/>
          </w:rPr>
          <w:instrText xml:space="preserve"> PAGEREF _Toc454425947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8" w:history="1">
        <w:r w:rsidR="00F63C16" w:rsidRPr="009C0AFE">
          <w:rPr>
            <w:rStyle w:val="Hyperlink"/>
            <w:noProof/>
          </w:rPr>
          <w:t>2.1.696</w:t>
        </w:r>
        <w:r w:rsidR="00F63C16">
          <w:rPr>
            <w:rFonts w:asciiTheme="minorHAnsi" w:eastAsiaTheme="minorEastAsia" w:hAnsiTheme="minorHAnsi" w:cstheme="minorBidi"/>
            <w:noProof/>
            <w:sz w:val="22"/>
            <w:szCs w:val="22"/>
          </w:rPr>
          <w:tab/>
        </w:r>
        <w:r w:rsidR="00F63C16" w:rsidRPr="009C0AFE">
          <w:rPr>
            <w:rStyle w:val="Hyperlink"/>
            <w:noProof/>
          </w:rPr>
          <w:t>Part 4 Section 3.3.2.8, filters (Filter Criteria)</w:t>
        </w:r>
        <w:r w:rsidR="00F63C16">
          <w:rPr>
            <w:noProof/>
            <w:webHidden/>
          </w:rPr>
          <w:tab/>
        </w:r>
        <w:r>
          <w:rPr>
            <w:noProof/>
            <w:webHidden/>
          </w:rPr>
          <w:fldChar w:fldCharType="begin"/>
        </w:r>
        <w:r w:rsidR="00F63C16">
          <w:rPr>
            <w:noProof/>
            <w:webHidden/>
          </w:rPr>
          <w:instrText xml:space="preserve"> PAGEREF _Toc454425948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49" w:history="1">
        <w:r w:rsidR="00F63C16" w:rsidRPr="009C0AFE">
          <w:rPr>
            <w:rStyle w:val="Hyperlink"/>
            <w:noProof/>
          </w:rPr>
          <w:t>2.1.697</w:t>
        </w:r>
        <w:r w:rsidR="00F63C16">
          <w:rPr>
            <w:rFonts w:asciiTheme="minorHAnsi" w:eastAsiaTheme="minorEastAsia" w:hAnsiTheme="minorHAnsi" w:cstheme="minorBidi"/>
            <w:noProof/>
            <w:sz w:val="22"/>
            <w:szCs w:val="22"/>
          </w:rPr>
          <w:tab/>
        </w:r>
        <w:r w:rsidR="00F63C16" w:rsidRPr="009C0AFE">
          <w:rPr>
            <w:rStyle w:val="Hyperlink"/>
            <w:noProof/>
          </w:rPr>
          <w:t>Part 4 Section 3.3.2.9, iconFilter (Icon Filter)</w:t>
        </w:r>
        <w:r w:rsidR="00F63C16">
          <w:rPr>
            <w:noProof/>
            <w:webHidden/>
          </w:rPr>
          <w:tab/>
        </w:r>
        <w:r>
          <w:rPr>
            <w:noProof/>
            <w:webHidden/>
          </w:rPr>
          <w:fldChar w:fldCharType="begin"/>
        </w:r>
        <w:r w:rsidR="00F63C16">
          <w:rPr>
            <w:noProof/>
            <w:webHidden/>
          </w:rPr>
          <w:instrText xml:space="preserve"> PAGEREF _Toc454425949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0" w:history="1">
        <w:r w:rsidR="00F63C16" w:rsidRPr="009C0AFE">
          <w:rPr>
            <w:rStyle w:val="Hyperlink"/>
            <w:noProof/>
          </w:rPr>
          <w:t>2.1.698</w:t>
        </w:r>
        <w:r w:rsidR="00F63C16">
          <w:rPr>
            <w:rFonts w:asciiTheme="minorHAnsi" w:eastAsiaTheme="minorEastAsia" w:hAnsiTheme="minorHAnsi" w:cstheme="minorBidi"/>
            <w:noProof/>
            <w:sz w:val="22"/>
            <w:szCs w:val="22"/>
          </w:rPr>
          <w:tab/>
        </w:r>
        <w:r w:rsidR="00F63C16" w:rsidRPr="009C0AFE">
          <w:rPr>
            <w:rStyle w:val="Hyperlink"/>
            <w:noProof/>
          </w:rPr>
          <w:t>Part 4 Section 3.3.2.10, top10 (Top 10)</w:t>
        </w:r>
        <w:r w:rsidR="00F63C16">
          <w:rPr>
            <w:noProof/>
            <w:webHidden/>
          </w:rPr>
          <w:tab/>
        </w:r>
        <w:r>
          <w:rPr>
            <w:noProof/>
            <w:webHidden/>
          </w:rPr>
          <w:fldChar w:fldCharType="begin"/>
        </w:r>
        <w:r w:rsidR="00F63C16">
          <w:rPr>
            <w:noProof/>
            <w:webHidden/>
          </w:rPr>
          <w:instrText xml:space="preserve"> PAGEREF _Toc454425950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1" w:history="1">
        <w:r w:rsidR="00F63C16" w:rsidRPr="009C0AFE">
          <w:rPr>
            <w:rStyle w:val="Hyperlink"/>
            <w:noProof/>
          </w:rPr>
          <w:t>2.1.699</w:t>
        </w:r>
        <w:r w:rsidR="00F63C16">
          <w:rPr>
            <w:rFonts w:asciiTheme="minorHAnsi" w:eastAsiaTheme="minorEastAsia" w:hAnsiTheme="minorHAnsi" w:cstheme="minorBidi"/>
            <w:noProof/>
            <w:sz w:val="22"/>
            <w:szCs w:val="22"/>
          </w:rPr>
          <w:tab/>
        </w:r>
        <w:r w:rsidR="00F63C16" w:rsidRPr="009C0AFE">
          <w:rPr>
            <w:rStyle w:val="Hyperlink"/>
            <w:noProof/>
          </w:rPr>
          <w:t>Part 4 Section 3.4.3, phoneticPr (Phonetic Properties)</w:t>
        </w:r>
        <w:r w:rsidR="00F63C16">
          <w:rPr>
            <w:noProof/>
            <w:webHidden/>
          </w:rPr>
          <w:tab/>
        </w:r>
        <w:r>
          <w:rPr>
            <w:noProof/>
            <w:webHidden/>
          </w:rPr>
          <w:fldChar w:fldCharType="begin"/>
        </w:r>
        <w:r w:rsidR="00F63C16">
          <w:rPr>
            <w:noProof/>
            <w:webHidden/>
          </w:rPr>
          <w:instrText xml:space="preserve"> PAGEREF _Toc454425951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2" w:history="1">
        <w:r w:rsidR="00F63C16" w:rsidRPr="009C0AFE">
          <w:rPr>
            <w:rStyle w:val="Hyperlink"/>
            <w:noProof/>
          </w:rPr>
          <w:t>2.1.700</w:t>
        </w:r>
        <w:r w:rsidR="00F63C16">
          <w:rPr>
            <w:rFonts w:asciiTheme="minorHAnsi" w:eastAsiaTheme="minorEastAsia" w:hAnsiTheme="minorHAnsi" w:cstheme="minorBidi"/>
            <w:noProof/>
            <w:sz w:val="22"/>
            <w:szCs w:val="22"/>
          </w:rPr>
          <w:tab/>
        </w:r>
        <w:r w:rsidR="00F63C16" w:rsidRPr="009C0AFE">
          <w:rPr>
            <w:rStyle w:val="Hyperlink"/>
            <w:noProof/>
          </w:rPr>
          <w:t>Part 4 Section 3.4.5, rFont (Font)</w:t>
        </w:r>
        <w:r w:rsidR="00F63C16">
          <w:rPr>
            <w:noProof/>
            <w:webHidden/>
          </w:rPr>
          <w:tab/>
        </w:r>
        <w:r>
          <w:rPr>
            <w:noProof/>
            <w:webHidden/>
          </w:rPr>
          <w:fldChar w:fldCharType="begin"/>
        </w:r>
        <w:r w:rsidR="00F63C16">
          <w:rPr>
            <w:noProof/>
            <w:webHidden/>
          </w:rPr>
          <w:instrText xml:space="preserve"> PAGEREF _Toc454425952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3" w:history="1">
        <w:r w:rsidR="00F63C16" w:rsidRPr="009C0AFE">
          <w:rPr>
            <w:rStyle w:val="Hyperlink"/>
            <w:noProof/>
          </w:rPr>
          <w:t>2.1.701</w:t>
        </w:r>
        <w:r w:rsidR="00F63C16">
          <w:rPr>
            <w:rFonts w:asciiTheme="minorHAnsi" w:eastAsiaTheme="minorEastAsia" w:hAnsiTheme="minorHAnsi" w:cstheme="minorBidi"/>
            <w:noProof/>
            <w:sz w:val="22"/>
            <w:szCs w:val="22"/>
          </w:rPr>
          <w:tab/>
        </w:r>
        <w:r w:rsidR="00F63C16" w:rsidRPr="009C0AFE">
          <w:rPr>
            <w:rStyle w:val="Hyperlink"/>
            <w:noProof/>
          </w:rPr>
          <w:t>Part 4 Section 3.4.6, rPh (Phonetic Run)</w:t>
        </w:r>
        <w:r w:rsidR="00F63C16">
          <w:rPr>
            <w:noProof/>
            <w:webHidden/>
          </w:rPr>
          <w:tab/>
        </w:r>
        <w:r>
          <w:rPr>
            <w:noProof/>
            <w:webHidden/>
          </w:rPr>
          <w:fldChar w:fldCharType="begin"/>
        </w:r>
        <w:r w:rsidR="00F63C16">
          <w:rPr>
            <w:noProof/>
            <w:webHidden/>
          </w:rPr>
          <w:instrText xml:space="preserve"> PAGEREF _Toc454425953 \h </w:instrText>
        </w:r>
        <w:r>
          <w:rPr>
            <w:noProof/>
            <w:webHidden/>
          </w:rPr>
        </w:r>
        <w:r>
          <w:rPr>
            <w:noProof/>
            <w:webHidden/>
          </w:rPr>
          <w:fldChar w:fldCharType="separate"/>
        </w:r>
        <w:r w:rsidR="00F63C16">
          <w:rPr>
            <w:noProof/>
            <w:webHidden/>
          </w:rPr>
          <w:t>301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4" w:history="1">
        <w:r w:rsidR="00F63C16" w:rsidRPr="009C0AFE">
          <w:rPr>
            <w:rStyle w:val="Hyperlink"/>
            <w:noProof/>
          </w:rPr>
          <w:t>2.1.702</w:t>
        </w:r>
        <w:r w:rsidR="00F63C16">
          <w:rPr>
            <w:rFonts w:asciiTheme="minorHAnsi" w:eastAsiaTheme="minorEastAsia" w:hAnsiTheme="minorHAnsi" w:cstheme="minorBidi"/>
            <w:noProof/>
            <w:sz w:val="22"/>
            <w:szCs w:val="22"/>
          </w:rPr>
          <w:tab/>
        </w:r>
        <w:r w:rsidR="00F63C16" w:rsidRPr="009C0AFE">
          <w:rPr>
            <w:rStyle w:val="Hyperlink"/>
            <w:noProof/>
          </w:rPr>
          <w:t>Part 4 Section 3.4.7, rPr (Run Properties)</w:t>
        </w:r>
        <w:r w:rsidR="00F63C16">
          <w:rPr>
            <w:noProof/>
            <w:webHidden/>
          </w:rPr>
          <w:tab/>
        </w:r>
        <w:r>
          <w:rPr>
            <w:noProof/>
            <w:webHidden/>
          </w:rPr>
          <w:fldChar w:fldCharType="begin"/>
        </w:r>
        <w:r w:rsidR="00F63C16">
          <w:rPr>
            <w:noProof/>
            <w:webHidden/>
          </w:rPr>
          <w:instrText xml:space="preserve"> PAGEREF _Toc454425954 \h </w:instrText>
        </w:r>
        <w:r>
          <w:rPr>
            <w:noProof/>
            <w:webHidden/>
          </w:rPr>
        </w:r>
        <w:r>
          <w:rPr>
            <w:noProof/>
            <w:webHidden/>
          </w:rPr>
          <w:fldChar w:fldCharType="separate"/>
        </w:r>
        <w:r w:rsidR="00F63C16">
          <w:rPr>
            <w:noProof/>
            <w:webHidden/>
          </w:rPr>
          <w:t>302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5" w:history="1">
        <w:r w:rsidR="00F63C16" w:rsidRPr="009C0AFE">
          <w:rPr>
            <w:rStyle w:val="Hyperlink"/>
            <w:noProof/>
          </w:rPr>
          <w:t>2.1.703</w:t>
        </w:r>
        <w:r w:rsidR="00F63C16">
          <w:rPr>
            <w:rFonts w:asciiTheme="minorHAnsi" w:eastAsiaTheme="minorEastAsia" w:hAnsiTheme="minorHAnsi" w:cstheme="minorBidi"/>
            <w:noProof/>
            <w:sz w:val="22"/>
            <w:szCs w:val="22"/>
          </w:rPr>
          <w:tab/>
        </w:r>
        <w:r w:rsidR="00F63C16" w:rsidRPr="009C0AFE">
          <w:rPr>
            <w:rStyle w:val="Hyperlink"/>
            <w:noProof/>
          </w:rPr>
          <w:t>Part 4 Section 3.4.8, si (String Item)</w:t>
        </w:r>
        <w:r w:rsidR="00F63C16">
          <w:rPr>
            <w:noProof/>
            <w:webHidden/>
          </w:rPr>
          <w:tab/>
        </w:r>
        <w:r>
          <w:rPr>
            <w:noProof/>
            <w:webHidden/>
          </w:rPr>
          <w:fldChar w:fldCharType="begin"/>
        </w:r>
        <w:r w:rsidR="00F63C16">
          <w:rPr>
            <w:noProof/>
            <w:webHidden/>
          </w:rPr>
          <w:instrText xml:space="preserve"> PAGEREF _Toc454425955 \h </w:instrText>
        </w:r>
        <w:r>
          <w:rPr>
            <w:noProof/>
            <w:webHidden/>
          </w:rPr>
        </w:r>
        <w:r>
          <w:rPr>
            <w:noProof/>
            <w:webHidden/>
          </w:rPr>
          <w:fldChar w:fldCharType="separate"/>
        </w:r>
        <w:r w:rsidR="00F63C16">
          <w:rPr>
            <w:noProof/>
            <w:webHidden/>
          </w:rPr>
          <w:t>302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6" w:history="1">
        <w:r w:rsidR="00F63C16" w:rsidRPr="009C0AFE">
          <w:rPr>
            <w:rStyle w:val="Hyperlink"/>
            <w:noProof/>
          </w:rPr>
          <w:t>2.1.704</w:t>
        </w:r>
        <w:r w:rsidR="00F63C16">
          <w:rPr>
            <w:rFonts w:asciiTheme="minorHAnsi" w:eastAsiaTheme="minorEastAsia" w:hAnsiTheme="minorHAnsi" w:cstheme="minorBidi"/>
            <w:noProof/>
            <w:sz w:val="22"/>
            <w:szCs w:val="22"/>
          </w:rPr>
          <w:tab/>
        </w:r>
        <w:r w:rsidR="00F63C16" w:rsidRPr="009C0AFE">
          <w:rPr>
            <w:rStyle w:val="Hyperlink"/>
            <w:noProof/>
          </w:rPr>
          <w:t>Part 4 Section 3.4.9, sst (Shared String Table)</w:t>
        </w:r>
        <w:r w:rsidR="00F63C16">
          <w:rPr>
            <w:noProof/>
            <w:webHidden/>
          </w:rPr>
          <w:tab/>
        </w:r>
        <w:r>
          <w:rPr>
            <w:noProof/>
            <w:webHidden/>
          </w:rPr>
          <w:fldChar w:fldCharType="begin"/>
        </w:r>
        <w:r w:rsidR="00F63C16">
          <w:rPr>
            <w:noProof/>
            <w:webHidden/>
          </w:rPr>
          <w:instrText xml:space="preserve"> PAGEREF _Toc454425956 \h </w:instrText>
        </w:r>
        <w:r>
          <w:rPr>
            <w:noProof/>
            <w:webHidden/>
          </w:rPr>
        </w:r>
        <w:r>
          <w:rPr>
            <w:noProof/>
            <w:webHidden/>
          </w:rPr>
          <w:fldChar w:fldCharType="separate"/>
        </w:r>
        <w:r w:rsidR="00F63C16">
          <w:rPr>
            <w:noProof/>
            <w:webHidden/>
          </w:rPr>
          <w:t>302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7" w:history="1">
        <w:r w:rsidR="00F63C16" w:rsidRPr="009C0AFE">
          <w:rPr>
            <w:rStyle w:val="Hyperlink"/>
            <w:noProof/>
          </w:rPr>
          <w:t>2.1.705</w:t>
        </w:r>
        <w:r w:rsidR="00F63C16">
          <w:rPr>
            <w:rFonts w:asciiTheme="minorHAnsi" w:eastAsiaTheme="minorEastAsia" w:hAnsiTheme="minorHAnsi" w:cstheme="minorBidi"/>
            <w:noProof/>
            <w:sz w:val="22"/>
            <w:szCs w:val="22"/>
          </w:rPr>
          <w:tab/>
        </w:r>
        <w:r w:rsidR="00F63C16" w:rsidRPr="009C0AFE">
          <w:rPr>
            <w:rStyle w:val="Hyperlink"/>
            <w:noProof/>
          </w:rPr>
          <w:t>Part 4 Section 3.4.11, sz (Font Size)</w:t>
        </w:r>
        <w:r w:rsidR="00F63C16">
          <w:rPr>
            <w:noProof/>
            <w:webHidden/>
          </w:rPr>
          <w:tab/>
        </w:r>
        <w:r>
          <w:rPr>
            <w:noProof/>
            <w:webHidden/>
          </w:rPr>
          <w:fldChar w:fldCharType="begin"/>
        </w:r>
        <w:r w:rsidR="00F63C16">
          <w:rPr>
            <w:noProof/>
            <w:webHidden/>
          </w:rPr>
          <w:instrText xml:space="preserve"> PAGEREF _Toc454425957 \h </w:instrText>
        </w:r>
        <w:r>
          <w:rPr>
            <w:noProof/>
            <w:webHidden/>
          </w:rPr>
        </w:r>
        <w:r>
          <w:rPr>
            <w:noProof/>
            <w:webHidden/>
          </w:rPr>
          <w:fldChar w:fldCharType="separate"/>
        </w:r>
        <w:r w:rsidR="00F63C16">
          <w:rPr>
            <w:noProof/>
            <w:webHidden/>
          </w:rPr>
          <w:t>302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8" w:history="1">
        <w:r w:rsidR="00F63C16" w:rsidRPr="009C0AFE">
          <w:rPr>
            <w:rStyle w:val="Hyperlink"/>
            <w:noProof/>
          </w:rPr>
          <w:t>2.1.706</w:t>
        </w:r>
        <w:r w:rsidR="00F63C16">
          <w:rPr>
            <w:rFonts w:asciiTheme="minorHAnsi" w:eastAsiaTheme="minorEastAsia" w:hAnsiTheme="minorHAnsi" w:cstheme="minorBidi"/>
            <w:noProof/>
            <w:sz w:val="22"/>
            <w:szCs w:val="22"/>
          </w:rPr>
          <w:tab/>
        </w:r>
        <w:r w:rsidR="00F63C16" w:rsidRPr="009C0AFE">
          <w:rPr>
            <w:rStyle w:val="Hyperlink"/>
            <w:noProof/>
          </w:rPr>
          <w:t>Part 4 Section 3.4.12, t (Text)</w:t>
        </w:r>
        <w:r w:rsidR="00F63C16">
          <w:rPr>
            <w:noProof/>
            <w:webHidden/>
          </w:rPr>
          <w:tab/>
        </w:r>
        <w:r>
          <w:rPr>
            <w:noProof/>
            <w:webHidden/>
          </w:rPr>
          <w:fldChar w:fldCharType="begin"/>
        </w:r>
        <w:r w:rsidR="00F63C16">
          <w:rPr>
            <w:noProof/>
            <w:webHidden/>
          </w:rPr>
          <w:instrText xml:space="preserve"> PAGEREF _Toc454425958 \h </w:instrText>
        </w:r>
        <w:r>
          <w:rPr>
            <w:noProof/>
            <w:webHidden/>
          </w:rPr>
        </w:r>
        <w:r>
          <w:rPr>
            <w:noProof/>
            <w:webHidden/>
          </w:rPr>
          <w:fldChar w:fldCharType="separate"/>
        </w:r>
        <w:r w:rsidR="00F63C16">
          <w:rPr>
            <w:noProof/>
            <w:webHidden/>
          </w:rPr>
          <w:t>302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59" w:history="1">
        <w:r w:rsidR="00F63C16" w:rsidRPr="009C0AFE">
          <w:rPr>
            <w:rStyle w:val="Hyperlink"/>
            <w:noProof/>
          </w:rPr>
          <w:t>2.1.707</w:t>
        </w:r>
        <w:r w:rsidR="00F63C16">
          <w:rPr>
            <w:rFonts w:asciiTheme="minorHAnsi" w:eastAsiaTheme="minorEastAsia" w:hAnsiTheme="minorHAnsi" w:cstheme="minorBidi"/>
            <w:noProof/>
            <w:sz w:val="22"/>
            <w:szCs w:val="22"/>
          </w:rPr>
          <w:tab/>
        </w:r>
        <w:r w:rsidR="00F63C16" w:rsidRPr="009C0AFE">
          <w:rPr>
            <w:rStyle w:val="Hyperlink"/>
            <w:noProof/>
          </w:rPr>
          <w:t>Part 4 Section 3.5.1.1, calculatedColumnFormula (Calculated Column Formula)</w:t>
        </w:r>
        <w:r w:rsidR="00F63C16">
          <w:rPr>
            <w:noProof/>
            <w:webHidden/>
          </w:rPr>
          <w:tab/>
        </w:r>
        <w:r>
          <w:rPr>
            <w:noProof/>
            <w:webHidden/>
          </w:rPr>
          <w:fldChar w:fldCharType="begin"/>
        </w:r>
        <w:r w:rsidR="00F63C16">
          <w:rPr>
            <w:noProof/>
            <w:webHidden/>
          </w:rPr>
          <w:instrText xml:space="preserve"> PAGEREF _Toc454425959 \h </w:instrText>
        </w:r>
        <w:r>
          <w:rPr>
            <w:noProof/>
            <w:webHidden/>
          </w:rPr>
        </w:r>
        <w:r>
          <w:rPr>
            <w:noProof/>
            <w:webHidden/>
          </w:rPr>
          <w:fldChar w:fldCharType="separate"/>
        </w:r>
        <w:r w:rsidR="00F63C16">
          <w:rPr>
            <w:noProof/>
            <w:webHidden/>
          </w:rPr>
          <w:t>303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0" w:history="1">
        <w:r w:rsidR="00F63C16" w:rsidRPr="009C0AFE">
          <w:rPr>
            <w:rStyle w:val="Hyperlink"/>
            <w:noProof/>
          </w:rPr>
          <w:t>2.1.708</w:t>
        </w:r>
        <w:r w:rsidR="00F63C16">
          <w:rPr>
            <w:rFonts w:asciiTheme="minorHAnsi" w:eastAsiaTheme="minorEastAsia" w:hAnsiTheme="minorHAnsi" w:cstheme="minorBidi"/>
            <w:noProof/>
            <w:sz w:val="22"/>
            <w:szCs w:val="22"/>
          </w:rPr>
          <w:tab/>
        </w:r>
        <w:r w:rsidR="00F63C16" w:rsidRPr="009C0AFE">
          <w:rPr>
            <w:rStyle w:val="Hyperlink"/>
            <w:noProof/>
          </w:rPr>
          <w:t>Part 4 Section 3.5.1.2, table (Table)</w:t>
        </w:r>
        <w:r w:rsidR="00F63C16">
          <w:rPr>
            <w:noProof/>
            <w:webHidden/>
          </w:rPr>
          <w:tab/>
        </w:r>
        <w:r>
          <w:rPr>
            <w:noProof/>
            <w:webHidden/>
          </w:rPr>
          <w:fldChar w:fldCharType="begin"/>
        </w:r>
        <w:r w:rsidR="00F63C16">
          <w:rPr>
            <w:noProof/>
            <w:webHidden/>
          </w:rPr>
          <w:instrText xml:space="preserve"> PAGEREF _Toc454425960 \h </w:instrText>
        </w:r>
        <w:r>
          <w:rPr>
            <w:noProof/>
            <w:webHidden/>
          </w:rPr>
        </w:r>
        <w:r>
          <w:rPr>
            <w:noProof/>
            <w:webHidden/>
          </w:rPr>
          <w:fldChar w:fldCharType="separate"/>
        </w:r>
        <w:r w:rsidR="00F63C16">
          <w:rPr>
            <w:noProof/>
            <w:webHidden/>
          </w:rPr>
          <w:t>303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1" w:history="1">
        <w:r w:rsidR="00F63C16" w:rsidRPr="009C0AFE">
          <w:rPr>
            <w:rStyle w:val="Hyperlink"/>
            <w:noProof/>
          </w:rPr>
          <w:t>2.1.709</w:t>
        </w:r>
        <w:r w:rsidR="00F63C16">
          <w:rPr>
            <w:rFonts w:asciiTheme="minorHAnsi" w:eastAsiaTheme="minorEastAsia" w:hAnsiTheme="minorHAnsi" w:cstheme="minorBidi"/>
            <w:noProof/>
            <w:sz w:val="22"/>
            <w:szCs w:val="22"/>
          </w:rPr>
          <w:tab/>
        </w:r>
        <w:r w:rsidR="00F63C16" w:rsidRPr="009C0AFE">
          <w:rPr>
            <w:rStyle w:val="Hyperlink"/>
            <w:noProof/>
          </w:rPr>
          <w:t>Part 4 Section 3.5.1.3, tableColumn (Table Column)</w:t>
        </w:r>
        <w:r w:rsidR="00F63C16">
          <w:rPr>
            <w:noProof/>
            <w:webHidden/>
          </w:rPr>
          <w:tab/>
        </w:r>
        <w:r>
          <w:rPr>
            <w:noProof/>
            <w:webHidden/>
          </w:rPr>
          <w:fldChar w:fldCharType="begin"/>
        </w:r>
        <w:r w:rsidR="00F63C16">
          <w:rPr>
            <w:noProof/>
            <w:webHidden/>
          </w:rPr>
          <w:instrText xml:space="preserve"> PAGEREF _Toc454425961 \h </w:instrText>
        </w:r>
        <w:r>
          <w:rPr>
            <w:noProof/>
            <w:webHidden/>
          </w:rPr>
        </w:r>
        <w:r>
          <w:rPr>
            <w:noProof/>
            <w:webHidden/>
          </w:rPr>
          <w:fldChar w:fldCharType="separate"/>
        </w:r>
        <w:r w:rsidR="00F63C16">
          <w:rPr>
            <w:noProof/>
            <w:webHidden/>
          </w:rPr>
          <w:t>304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2" w:history="1">
        <w:r w:rsidR="00F63C16" w:rsidRPr="009C0AFE">
          <w:rPr>
            <w:rStyle w:val="Hyperlink"/>
            <w:noProof/>
          </w:rPr>
          <w:t>2.1.710</w:t>
        </w:r>
        <w:r w:rsidR="00F63C16">
          <w:rPr>
            <w:rFonts w:asciiTheme="minorHAnsi" w:eastAsiaTheme="minorEastAsia" w:hAnsiTheme="minorHAnsi" w:cstheme="minorBidi"/>
            <w:noProof/>
            <w:sz w:val="22"/>
            <w:szCs w:val="22"/>
          </w:rPr>
          <w:tab/>
        </w:r>
        <w:r w:rsidR="00F63C16" w:rsidRPr="009C0AFE">
          <w:rPr>
            <w:rStyle w:val="Hyperlink"/>
            <w:noProof/>
          </w:rPr>
          <w:t>Part 4 Section 3.5.1.5, tableStyleInfo (Table Style)</w:t>
        </w:r>
        <w:r w:rsidR="00F63C16">
          <w:rPr>
            <w:noProof/>
            <w:webHidden/>
          </w:rPr>
          <w:tab/>
        </w:r>
        <w:r>
          <w:rPr>
            <w:noProof/>
            <w:webHidden/>
          </w:rPr>
          <w:fldChar w:fldCharType="begin"/>
        </w:r>
        <w:r w:rsidR="00F63C16">
          <w:rPr>
            <w:noProof/>
            <w:webHidden/>
          </w:rPr>
          <w:instrText xml:space="preserve"> PAGEREF _Toc454425962 \h </w:instrText>
        </w:r>
        <w:r>
          <w:rPr>
            <w:noProof/>
            <w:webHidden/>
          </w:rPr>
        </w:r>
        <w:r>
          <w:rPr>
            <w:noProof/>
            <w:webHidden/>
          </w:rPr>
          <w:fldChar w:fldCharType="separate"/>
        </w:r>
        <w:r w:rsidR="00F63C16">
          <w:rPr>
            <w:noProof/>
            <w:webHidden/>
          </w:rPr>
          <w:t>305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3" w:history="1">
        <w:r w:rsidR="00F63C16" w:rsidRPr="009C0AFE">
          <w:rPr>
            <w:rStyle w:val="Hyperlink"/>
            <w:noProof/>
          </w:rPr>
          <w:t>2.1.711</w:t>
        </w:r>
        <w:r w:rsidR="00F63C16">
          <w:rPr>
            <w:rFonts w:asciiTheme="minorHAnsi" w:eastAsiaTheme="minorEastAsia" w:hAnsiTheme="minorHAnsi" w:cstheme="minorBidi"/>
            <w:noProof/>
            <w:sz w:val="22"/>
            <w:szCs w:val="22"/>
          </w:rPr>
          <w:tab/>
        </w:r>
        <w:r w:rsidR="00F63C16" w:rsidRPr="009C0AFE">
          <w:rPr>
            <w:rStyle w:val="Hyperlink"/>
            <w:noProof/>
          </w:rPr>
          <w:t>Part 4 Section 3.5.1.6, totalsRowFormula (Totals Row Formula)</w:t>
        </w:r>
        <w:r w:rsidR="00F63C16">
          <w:rPr>
            <w:noProof/>
            <w:webHidden/>
          </w:rPr>
          <w:tab/>
        </w:r>
        <w:r>
          <w:rPr>
            <w:noProof/>
            <w:webHidden/>
          </w:rPr>
          <w:fldChar w:fldCharType="begin"/>
        </w:r>
        <w:r w:rsidR="00F63C16">
          <w:rPr>
            <w:noProof/>
            <w:webHidden/>
          </w:rPr>
          <w:instrText xml:space="preserve"> PAGEREF _Toc454425963 \h </w:instrText>
        </w:r>
        <w:r>
          <w:rPr>
            <w:noProof/>
            <w:webHidden/>
          </w:rPr>
        </w:r>
        <w:r>
          <w:rPr>
            <w:noProof/>
            <w:webHidden/>
          </w:rPr>
          <w:fldChar w:fldCharType="separate"/>
        </w:r>
        <w:r w:rsidR="00F63C16">
          <w:rPr>
            <w:noProof/>
            <w:webHidden/>
          </w:rPr>
          <w:t>305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4" w:history="1">
        <w:r w:rsidR="00F63C16" w:rsidRPr="009C0AFE">
          <w:rPr>
            <w:rStyle w:val="Hyperlink"/>
            <w:noProof/>
          </w:rPr>
          <w:t>2.1.712</w:t>
        </w:r>
        <w:r w:rsidR="00F63C16">
          <w:rPr>
            <w:rFonts w:asciiTheme="minorHAnsi" w:eastAsiaTheme="minorEastAsia" w:hAnsiTheme="minorHAnsi" w:cstheme="minorBidi"/>
            <w:noProof/>
            <w:sz w:val="22"/>
            <w:szCs w:val="22"/>
          </w:rPr>
          <w:tab/>
        </w:r>
        <w:r w:rsidR="00F63C16" w:rsidRPr="009C0AFE">
          <w:rPr>
            <w:rStyle w:val="Hyperlink"/>
            <w:noProof/>
          </w:rPr>
          <w:t>Part 4 Section 3.5.1.7, xmlColumnPr (XML Column Properties)</w:t>
        </w:r>
        <w:r w:rsidR="00F63C16">
          <w:rPr>
            <w:noProof/>
            <w:webHidden/>
          </w:rPr>
          <w:tab/>
        </w:r>
        <w:r>
          <w:rPr>
            <w:noProof/>
            <w:webHidden/>
          </w:rPr>
          <w:fldChar w:fldCharType="begin"/>
        </w:r>
        <w:r w:rsidR="00F63C16">
          <w:rPr>
            <w:noProof/>
            <w:webHidden/>
          </w:rPr>
          <w:instrText xml:space="preserve"> PAGEREF _Toc454425964 \h </w:instrText>
        </w:r>
        <w:r>
          <w:rPr>
            <w:noProof/>
            <w:webHidden/>
          </w:rPr>
        </w:r>
        <w:r>
          <w:rPr>
            <w:noProof/>
            <w:webHidden/>
          </w:rPr>
          <w:fldChar w:fldCharType="separate"/>
        </w:r>
        <w:r w:rsidR="00F63C16">
          <w:rPr>
            <w:noProof/>
            <w:webHidden/>
          </w:rPr>
          <w:t>305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5" w:history="1">
        <w:r w:rsidR="00F63C16" w:rsidRPr="009C0AFE">
          <w:rPr>
            <w:rStyle w:val="Hyperlink"/>
            <w:noProof/>
          </w:rPr>
          <w:t>2.1.713</w:t>
        </w:r>
        <w:r w:rsidR="00F63C16">
          <w:rPr>
            <w:rFonts w:asciiTheme="minorHAnsi" w:eastAsiaTheme="minorEastAsia" w:hAnsiTheme="minorHAnsi" w:cstheme="minorBidi"/>
            <w:noProof/>
            <w:sz w:val="22"/>
            <w:szCs w:val="22"/>
          </w:rPr>
          <w:tab/>
        </w:r>
        <w:r w:rsidR="00F63C16" w:rsidRPr="009C0AFE">
          <w:rPr>
            <w:rStyle w:val="Hyperlink"/>
            <w:noProof/>
          </w:rPr>
          <w:t>Part 4 Section 3.5.2.1, singleXmlCell (Table Properties)</w:t>
        </w:r>
        <w:r w:rsidR="00F63C16">
          <w:rPr>
            <w:noProof/>
            <w:webHidden/>
          </w:rPr>
          <w:tab/>
        </w:r>
        <w:r>
          <w:rPr>
            <w:noProof/>
            <w:webHidden/>
          </w:rPr>
          <w:fldChar w:fldCharType="begin"/>
        </w:r>
        <w:r w:rsidR="00F63C16">
          <w:rPr>
            <w:noProof/>
            <w:webHidden/>
          </w:rPr>
          <w:instrText xml:space="preserve"> PAGEREF _Toc454425965 \h </w:instrText>
        </w:r>
        <w:r>
          <w:rPr>
            <w:noProof/>
            <w:webHidden/>
          </w:rPr>
        </w:r>
        <w:r>
          <w:rPr>
            <w:noProof/>
            <w:webHidden/>
          </w:rPr>
          <w:fldChar w:fldCharType="separate"/>
        </w:r>
        <w:r w:rsidR="00F63C16">
          <w:rPr>
            <w:noProof/>
            <w:webHidden/>
          </w:rPr>
          <w:t>306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6" w:history="1">
        <w:r w:rsidR="00F63C16" w:rsidRPr="009C0AFE">
          <w:rPr>
            <w:rStyle w:val="Hyperlink"/>
            <w:noProof/>
          </w:rPr>
          <w:t>2.1.714</w:t>
        </w:r>
        <w:r w:rsidR="00F63C16">
          <w:rPr>
            <w:rFonts w:asciiTheme="minorHAnsi" w:eastAsiaTheme="minorEastAsia" w:hAnsiTheme="minorHAnsi" w:cstheme="minorBidi"/>
            <w:noProof/>
            <w:sz w:val="22"/>
            <w:szCs w:val="22"/>
          </w:rPr>
          <w:tab/>
        </w:r>
        <w:r w:rsidR="00F63C16" w:rsidRPr="009C0AFE">
          <w:rPr>
            <w:rStyle w:val="Hyperlink"/>
            <w:noProof/>
          </w:rPr>
          <w:t>Part 4 Section 3.5.2.3, xmlCellPr (Cell Properties)</w:t>
        </w:r>
        <w:r w:rsidR="00F63C16">
          <w:rPr>
            <w:noProof/>
            <w:webHidden/>
          </w:rPr>
          <w:tab/>
        </w:r>
        <w:r>
          <w:rPr>
            <w:noProof/>
            <w:webHidden/>
          </w:rPr>
          <w:fldChar w:fldCharType="begin"/>
        </w:r>
        <w:r w:rsidR="00F63C16">
          <w:rPr>
            <w:noProof/>
            <w:webHidden/>
          </w:rPr>
          <w:instrText xml:space="preserve"> PAGEREF _Toc454425966 \h </w:instrText>
        </w:r>
        <w:r>
          <w:rPr>
            <w:noProof/>
            <w:webHidden/>
          </w:rPr>
        </w:r>
        <w:r>
          <w:rPr>
            <w:noProof/>
            <w:webHidden/>
          </w:rPr>
          <w:fldChar w:fldCharType="separate"/>
        </w:r>
        <w:r w:rsidR="00F63C16">
          <w:rPr>
            <w:noProof/>
            <w:webHidden/>
          </w:rPr>
          <w:t>306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7" w:history="1">
        <w:r w:rsidR="00F63C16" w:rsidRPr="009C0AFE">
          <w:rPr>
            <w:rStyle w:val="Hyperlink"/>
            <w:noProof/>
          </w:rPr>
          <w:t>2.1.715</w:t>
        </w:r>
        <w:r w:rsidR="00F63C16">
          <w:rPr>
            <w:rFonts w:asciiTheme="minorHAnsi" w:eastAsiaTheme="minorEastAsia" w:hAnsiTheme="minorHAnsi" w:cstheme="minorBidi"/>
            <w:noProof/>
            <w:sz w:val="22"/>
            <w:szCs w:val="22"/>
          </w:rPr>
          <w:tab/>
        </w:r>
        <w:r w:rsidR="00F63C16" w:rsidRPr="009C0AFE">
          <w:rPr>
            <w:rStyle w:val="Hyperlink"/>
            <w:noProof/>
          </w:rPr>
          <w:t>Part 4 Section 3.5.2.4, xmlPr (Column XML Properties)</w:t>
        </w:r>
        <w:r w:rsidR="00F63C16">
          <w:rPr>
            <w:noProof/>
            <w:webHidden/>
          </w:rPr>
          <w:tab/>
        </w:r>
        <w:r>
          <w:rPr>
            <w:noProof/>
            <w:webHidden/>
          </w:rPr>
          <w:fldChar w:fldCharType="begin"/>
        </w:r>
        <w:r w:rsidR="00F63C16">
          <w:rPr>
            <w:noProof/>
            <w:webHidden/>
          </w:rPr>
          <w:instrText xml:space="preserve"> PAGEREF _Toc454425967 \h </w:instrText>
        </w:r>
        <w:r>
          <w:rPr>
            <w:noProof/>
            <w:webHidden/>
          </w:rPr>
        </w:r>
        <w:r>
          <w:rPr>
            <w:noProof/>
            <w:webHidden/>
          </w:rPr>
          <w:fldChar w:fldCharType="separate"/>
        </w:r>
        <w:r w:rsidR="00F63C16">
          <w:rPr>
            <w:noProof/>
            <w:webHidden/>
          </w:rPr>
          <w:t>306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8" w:history="1">
        <w:r w:rsidR="00F63C16" w:rsidRPr="009C0AFE">
          <w:rPr>
            <w:rStyle w:val="Hyperlink"/>
            <w:noProof/>
          </w:rPr>
          <w:t>2.1.716</w:t>
        </w:r>
        <w:r w:rsidR="00F63C16">
          <w:rPr>
            <w:rFonts w:asciiTheme="minorHAnsi" w:eastAsiaTheme="minorEastAsia" w:hAnsiTheme="minorHAnsi" w:cstheme="minorBidi"/>
            <w:noProof/>
            <w:sz w:val="22"/>
            <w:szCs w:val="22"/>
          </w:rPr>
          <w:tab/>
        </w:r>
        <w:r w:rsidR="00F63C16" w:rsidRPr="009C0AFE">
          <w:rPr>
            <w:rStyle w:val="Hyperlink"/>
            <w:noProof/>
          </w:rPr>
          <w:t>Part 4 Section 3.6.1, c (Cell)</w:t>
        </w:r>
        <w:r w:rsidR="00F63C16">
          <w:rPr>
            <w:noProof/>
            <w:webHidden/>
          </w:rPr>
          <w:tab/>
        </w:r>
        <w:r>
          <w:rPr>
            <w:noProof/>
            <w:webHidden/>
          </w:rPr>
          <w:fldChar w:fldCharType="begin"/>
        </w:r>
        <w:r w:rsidR="00F63C16">
          <w:rPr>
            <w:noProof/>
            <w:webHidden/>
          </w:rPr>
          <w:instrText xml:space="preserve"> PAGEREF _Toc454425968 \h </w:instrText>
        </w:r>
        <w:r>
          <w:rPr>
            <w:noProof/>
            <w:webHidden/>
          </w:rPr>
        </w:r>
        <w:r>
          <w:rPr>
            <w:noProof/>
            <w:webHidden/>
          </w:rPr>
          <w:fldChar w:fldCharType="separate"/>
        </w:r>
        <w:r w:rsidR="00F63C16">
          <w:rPr>
            <w:noProof/>
            <w:webHidden/>
          </w:rPr>
          <w:t>306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69" w:history="1">
        <w:r w:rsidR="00F63C16" w:rsidRPr="009C0AFE">
          <w:rPr>
            <w:rStyle w:val="Hyperlink"/>
            <w:noProof/>
          </w:rPr>
          <w:t>2.1.717</w:t>
        </w:r>
        <w:r w:rsidR="00F63C16">
          <w:rPr>
            <w:rFonts w:asciiTheme="minorHAnsi" w:eastAsiaTheme="minorEastAsia" w:hAnsiTheme="minorHAnsi" w:cstheme="minorBidi"/>
            <w:noProof/>
            <w:sz w:val="22"/>
            <w:szCs w:val="22"/>
          </w:rPr>
          <w:tab/>
        </w:r>
        <w:r w:rsidR="00F63C16" w:rsidRPr="009C0AFE">
          <w:rPr>
            <w:rStyle w:val="Hyperlink"/>
            <w:noProof/>
          </w:rPr>
          <w:t>Part 4 Section 3.7.1, author (Author)</w:t>
        </w:r>
        <w:r w:rsidR="00F63C16">
          <w:rPr>
            <w:noProof/>
            <w:webHidden/>
          </w:rPr>
          <w:tab/>
        </w:r>
        <w:r>
          <w:rPr>
            <w:noProof/>
            <w:webHidden/>
          </w:rPr>
          <w:fldChar w:fldCharType="begin"/>
        </w:r>
        <w:r w:rsidR="00F63C16">
          <w:rPr>
            <w:noProof/>
            <w:webHidden/>
          </w:rPr>
          <w:instrText xml:space="preserve"> PAGEREF _Toc454425969 \h </w:instrText>
        </w:r>
        <w:r>
          <w:rPr>
            <w:noProof/>
            <w:webHidden/>
          </w:rPr>
        </w:r>
        <w:r>
          <w:rPr>
            <w:noProof/>
            <w:webHidden/>
          </w:rPr>
          <w:fldChar w:fldCharType="separate"/>
        </w:r>
        <w:r w:rsidR="00F63C16">
          <w:rPr>
            <w:noProof/>
            <w:webHidden/>
          </w:rPr>
          <w:t>307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0" w:history="1">
        <w:r w:rsidR="00F63C16" w:rsidRPr="009C0AFE">
          <w:rPr>
            <w:rStyle w:val="Hyperlink"/>
            <w:noProof/>
          </w:rPr>
          <w:t>2.1.718</w:t>
        </w:r>
        <w:r w:rsidR="00F63C16">
          <w:rPr>
            <w:rFonts w:asciiTheme="minorHAnsi" w:eastAsiaTheme="minorEastAsia" w:hAnsiTheme="minorHAnsi" w:cstheme="minorBidi"/>
            <w:noProof/>
            <w:sz w:val="22"/>
            <w:szCs w:val="22"/>
          </w:rPr>
          <w:tab/>
        </w:r>
        <w:r w:rsidR="00F63C16" w:rsidRPr="009C0AFE">
          <w:rPr>
            <w:rStyle w:val="Hyperlink"/>
            <w:noProof/>
          </w:rPr>
          <w:t>Part 4 Section 3.7.3, comment (Comment)</w:t>
        </w:r>
        <w:r w:rsidR="00F63C16">
          <w:rPr>
            <w:noProof/>
            <w:webHidden/>
          </w:rPr>
          <w:tab/>
        </w:r>
        <w:r>
          <w:rPr>
            <w:noProof/>
            <w:webHidden/>
          </w:rPr>
          <w:fldChar w:fldCharType="begin"/>
        </w:r>
        <w:r w:rsidR="00F63C16">
          <w:rPr>
            <w:noProof/>
            <w:webHidden/>
          </w:rPr>
          <w:instrText xml:space="preserve"> PAGEREF _Toc454425970 \h </w:instrText>
        </w:r>
        <w:r>
          <w:rPr>
            <w:noProof/>
            <w:webHidden/>
          </w:rPr>
        </w:r>
        <w:r>
          <w:rPr>
            <w:noProof/>
            <w:webHidden/>
          </w:rPr>
          <w:fldChar w:fldCharType="separate"/>
        </w:r>
        <w:r w:rsidR="00F63C16">
          <w:rPr>
            <w:noProof/>
            <w:webHidden/>
          </w:rPr>
          <w:t>307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1" w:history="1">
        <w:r w:rsidR="00F63C16" w:rsidRPr="009C0AFE">
          <w:rPr>
            <w:rStyle w:val="Hyperlink"/>
            <w:noProof/>
          </w:rPr>
          <w:t>2.1.719</w:t>
        </w:r>
        <w:r w:rsidR="00F63C16">
          <w:rPr>
            <w:rFonts w:asciiTheme="minorHAnsi" w:eastAsiaTheme="minorEastAsia" w:hAnsiTheme="minorHAnsi" w:cstheme="minorBidi"/>
            <w:noProof/>
            <w:sz w:val="22"/>
            <w:szCs w:val="22"/>
          </w:rPr>
          <w:tab/>
        </w:r>
        <w:r w:rsidR="00F63C16" w:rsidRPr="009C0AFE">
          <w:rPr>
            <w:rStyle w:val="Hyperlink"/>
            <w:noProof/>
          </w:rPr>
          <w:t>Part 4 Section 3.7.6, text (Comment Text)</w:t>
        </w:r>
        <w:r w:rsidR="00F63C16">
          <w:rPr>
            <w:noProof/>
            <w:webHidden/>
          </w:rPr>
          <w:tab/>
        </w:r>
        <w:r>
          <w:rPr>
            <w:noProof/>
            <w:webHidden/>
          </w:rPr>
          <w:fldChar w:fldCharType="begin"/>
        </w:r>
        <w:r w:rsidR="00F63C16">
          <w:rPr>
            <w:noProof/>
            <w:webHidden/>
          </w:rPr>
          <w:instrText xml:space="preserve"> PAGEREF _Toc454425971 \h </w:instrText>
        </w:r>
        <w:r>
          <w:rPr>
            <w:noProof/>
            <w:webHidden/>
          </w:rPr>
        </w:r>
        <w:r>
          <w:rPr>
            <w:noProof/>
            <w:webHidden/>
          </w:rPr>
          <w:fldChar w:fldCharType="separate"/>
        </w:r>
        <w:r w:rsidR="00F63C16">
          <w:rPr>
            <w:noProof/>
            <w:webHidden/>
          </w:rPr>
          <w:t>307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2" w:history="1">
        <w:r w:rsidR="00F63C16" w:rsidRPr="009C0AFE">
          <w:rPr>
            <w:rStyle w:val="Hyperlink"/>
            <w:noProof/>
          </w:rPr>
          <w:t>2.1.720</w:t>
        </w:r>
        <w:r w:rsidR="00F63C16">
          <w:rPr>
            <w:rFonts w:asciiTheme="minorHAnsi" w:eastAsiaTheme="minorEastAsia" w:hAnsiTheme="minorHAnsi" w:cstheme="minorBidi"/>
            <w:noProof/>
            <w:sz w:val="22"/>
            <w:szCs w:val="22"/>
          </w:rPr>
          <w:tab/>
        </w:r>
        <w:r w:rsidR="00F63C16" w:rsidRPr="009C0AFE">
          <w:rPr>
            <w:rStyle w:val="Hyperlink"/>
            <w:noProof/>
          </w:rPr>
          <w:t>Part 4 Section 3.8.1, alignment (Alignment)</w:t>
        </w:r>
        <w:r w:rsidR="00F63C16">
          <w:rPr>
            <w:noProof/>
            <w:webHidden/>
          </w:rPr>
          <w:tab/>
        </w:r>
        <w:r>
          <w:rPr>
            <w:noProof/>
            <w:webHidden/>
          </w:rPr>
          <w:fldChar w:fldCharType="begin"/>
        </w:r>
        <w:r w:rsidR="00F63C16">
          <w:rPr>
            <w:noProof/>
            <w:webHidden/>
          </w:rPr>
          <w:instrText xml:space="preserve"> PAGEREF _Toc454425972 \h </w:instrText>
        </w:r>
        <w:r>
          <w:rPr>
            <w:noProof/>
            <w:webHidden/>
          </w:rPr>
        </w:r>
        <w:r>
          <w:rPr>
            <w:noProof/>
            <w:webHidden/>
          </w:rPr>
          <w:fldChar w:fldCharType="separate"/>
        </w:r>
        <w:r w:rsidR="00F63C16">
          <w:rPr>
            <w:noProof/>
            <w:webHidden/>
          </w:rPr>
          <w:t>307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3" w:history="1">
        <w:r w:rsidR="00F63C16" w:rsidRPr="009C0AFE">
          <w:rPr>
            <w:rStyle w:val="Hyperlink"/>
            <w:noProof/>
          </w:rPr>
          <w:t>2.1.721</w:t>
        </w:r>
        <w:r w:rsidR="00F63C16">
          <w:rPr>
            <w:rFonts w:asciiTheme="minorHAnsi" w:eastAsiaTheme="minorEastAsia" w:hAnsiTheme="minorHAnsi" w:cstheme="minorBidi"/>
            <w:noProof/>
            <w:sz w:val="22"/>
            <w:szCs w:val="22"/>
          </w:rPr>
          <w:tab/>
        </w:r>
        <w:r w:rsidR="00F63C16" w:rsidRPr="009C0AFE">
          <w:rPr>
            <w:rStyle w:val="Hyperlink"/>
            <w:noProof/>
          </w:rPr>
          <w:t>Part 4 Section 3.8.3, bgColor (Background Color)</w:t>
        </w:r>
        <w:r w:rsidR="00F63C16">
          <w:rPr>
            <w:noProof/>
            <w:webHidden/>
          </w:rPr>
          <w:tab/>
        </w:r>
        <w:r>
          <w:rPr>
            <w:noProof/>
            <w:webHidden/>
          </w:rPr>
          <w:fldChar w:fldCharType="begin"/>
        </w:r>
        <w:r w:rsidR="00F63C16">
          <w:rPr>
            <w:noProof/>
            <w:webHidden/>
          </w:rPr>
          <w:instrText xml:space="preserve"> PAGEREF _Toc454425973 \h </w:instrText>
        </w:r>
        <w:r>
          <w:rPr>
            <w:noProof/>
            <w:webHidden/>
          </w:rPr>
        </w:r>
        <w:r>
          <w:rPr>
            <w:noProof/>
            <w:webHidden/>
          </w:rPr>
          <w:fldChar w:fldCharType="separate"/>
        </w:r>
        <w:r w:rsidR="00F63C16">
          <w:rPr>
            <w:noProof/>
            <w:webHidden/>
          </w:rPr>
          <w:t>308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4" w:history="1">
        <w:r w:rsidR="00F63C16" w:rsidRPr="009C0AFE">
          <w:rPr>
            <w:rStyle w:val="Hyperlink"/>
            <w:noProof/>
          </w:rPr>
          <w:t>2.1.722</w:t>
        </w:r>
        <w:r w:rsidR="00F63C16">
          <w:rPr>
            <w:rFonts w:asciiTheme="minorHAnsi" w:eastAsiaTheme="minorEastAsia" w:hAnsiTheme="minorHAnsi" w:cstheme="minorBidi"/>
            <w:noProof/>
            <w:sz w:val="22"/>
            <w:szCs w:val="22"/>
          </w:rPr>
          <w:tab/>
        </w:r>
        <w:r w:rsidR="00F63C16" w:rsidRPr="009C0AFE">
          <w:rPr>
            <w:rStyle w:val="Hyperlink"/>
            <w:noProof/>
          </w:rPr>
          <w:t>Part 4 Section 3.8.4, border (Border)</w:t>
        </w:r>
        <w:r w:rsidR="00F63C16">
          <w:rPr>
            <w:noProof/>
            <w:webHidden/>
          </w:rPr>
          <w:tab/>
        </w:r>
        <w:r>
          <w:rPr>
            <w:noProof/>
            <w:webHidden/>
          </w:rPr>
          <w:fldChar w:fldCharType="begin"/>
        </w:r>
        <w:r w:rsidR="00F63C16">
          <w:rPr>
            <w:noProof/>
            <w:webHidden/>
          </w:rPr>
          <w:instrText xml:space="preserve"> PAGEREF _Toc454425974 \h </w:instrText>
        </w:r>
        <w:r>
          <w:rPr>
            <w:noProof/>
            <w:webHidden/>
          </w:rPr>
        </w:r>
        <w:r>
          <w:rPr>
            <w:noProof/>
            <w:webHidden/>
          </w:rPr>
          <w:fldChar w:fldCharType="separate"/>
        </w:r>
        <w:r w:rsidR="00F63C16">
          <w:rPr>
            <w:noProof/>
            <w:webHidden/>
          </w:rPr>
          <w:t>308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5" w:history="1">
        <w:r w:rsidR="00F63C16" w:rsidRPr="009C0AFE">
          <w:rPr>
            <w:rStyle w:val="Hyperlink"/>
            <w:noProof/>
          </w:rPr>
          <w:t>2.1.723</w:t>
        </w:r>
        <w:r w:rsidR="00F63C16">
          <w:rPr>
            <w:rFonts w:asciiTheme="minorHAnsi" w:eastAsiaTheme="minorEastAsia" w:hAnsiTheme="minorHAnsi" w:cstheme="minorBidi"/>
            <w:noProof/>
            <w:sz w:val="22"/>
            <w:szCs w:val="22"/>
          </w:rPr>
          <w:tab/>
        </w:r>
        <w:r w:rsidR="00F63C16" w:rsidRPr="009C0AFE">
          <w:rPr>
            <w:rStyle w:val="Hyperlink"/>
            <w:noProof/>
          </w:rPr>
          <w:t>Part 4 Section 3.8.5, borders (Borders)</w:t>
        </w:r>
        <w:r w:rsidR="00F63C16">
          <w:rPr>
            <w:noProof/>
            <w:webHidden/>
          </w:rPr>
          <w:tab/>
        </w:r>
        <w:r>
          <w:rPr>
            <w:noProof/>
            <w:webHidden/>
          </w:rPr>
          <w:fldChar w:fldCharType="begin"/>
        </w:r>
        <w:r w:rsidR="00F63C16">
          <w:rPr>
            <w:noProof/>
            <w:webHidden/>
          </w:rPr>
          <w:instrText xml:space="preserve"> PAGEREF _Toc454425975 \h </w:instrText>
        </w:r>
        <w:r>
          <w:rPr>
            <w:noProof/>
            <w:webHidden/>
          </w:rPr>
        </w:r>
        <w:r>
          <w:rPr>
            <w:noProof/>
            <w:webHidden/>
          </w:rPr>
          <w:fldChar w:fldCharType="separate"/>
        </w:r>
        <w:r w:rsidR="00F63C16">
          <w:rPr>
            <w:noProof/>
            <w:webHidden/>
          </w:rPr>
          <w:t>309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6" w:history="1">
        <w:r w:rsidR="00F63C16" w:rsidRPr="009C0AFE">
          <w:rPr>
            <w:rStyle w:val="Hyperlink"/>
            <w:noProof/>
          </w:rPr>
          <w:t>2.1.724</w:t>
        </w:r>
        <w:r w:rsidR="00F63C16">
          <w:rPr>
            <w:rFonts w:asciiTheme="minorHAnsi" w:eastAsiaTheme="minorEastAsia" w:hAnsiTheme="minorHAnsi" w:cstheme="minorBidi"/>
            <w:noProof/>
            <w:sz w:val="22"/>
            <w:szCs w:val="22"/>
          </w:rPr>
          <w:tab/>
        </w:r>
        <w:r w:rsidR="00F63C16" w:rsidRPr="009C0AFE">
          <w:rPr>
            <w:rStyle w:val="Hyperlink"/>
            <w:noProof/>
          </w:rPr>
          <w:t>Part 4 Section 3.8.7, cellStyle (Cell Style)</w:t>
        </w:r>
        <w:r w:rsidR="00F63C16">
          <w:rPr>
            <w:noProof/>
            <w:webHidden/>
          </w:rPr>
          <w:tab/>
        </w:r>
        <w:r>
          <w:rPr>
            <w:noProof/>
            <w:webHidden/>
          </w:rPr>
          <w:fldChar w:fldCharType="begin"/>
        </w:r>
        <w:r w:rsidR="00F63C16">
          <w:rPr>
            <w:noProof/>
            <w:webHidden/>
          </w:rPr>
          <w:instrText xml:space="preserve"> PAGEREF _Toc454425976 \h </w:instrText>
        </w:r>
        <w:r>
          <w:rPr>
            <w:noProof/>
            <w:webHidden/>
          </w:rPr>
        </w:r>
        <w:r>
          <w:rPr>
            <w:noProof/>
            <w:webHidden/>
          </w:rPr>
          <w:fldChar w:fldCharType="separate"/>
        </w:r>
        <w:r w:rsidR="00F63C16">
          <w:rPr>
            <w:noProof/>
            <w:webHidden/>
          </w:rPr>
          <w:t>309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7" w:history="1">
        <w:r w:rsidR="00F63C16" w:rsidRPr="009C0AFE">
          <w:rPr>
            <w:rStyle w:val="Hyperlink"/>
            <w:noProof/>
          </w:rPr>
          <w:t>2.1.725</w:t>
        </w:r>
        <w:r w:rsidR="00F63C16">
          <w:rPr>
            <w:rFonts w:asciiTheme="minorHAnsi" w:eastAsiaTheme="minorEastAsia" w:hAnsiTheme="minorHAnsi" w:cstheme="minorBidi"/>
            <w:noProof/>
            <w:sz w:val="22"/>
            <w:szCs w:val="22"/>
          </w:rPr>
          <w:tab/>
        </w:r>
        <w:r w:rsidR="00F63C16" w:rsidRPr="009C0AFE">
          <w:rPr>
            <w:rStyle w:val="Hyperlink"/>
            <w:noProof/>
          </w:rPr>
          <w:t>Part 4 Section 3.8.8, cellStyles (Cell Styles)</w:t>
        </w:r>
        <w:r w:rsidR="00F63C16">
          <w:rPr>
            <w:noProof/>
            <w:webHidden/>
          </w:rPr>
          <w:tab/>
        </w:r>
        <w:r>
          <w:rPr>
            <w:noProof/>
            <w:webHidden/>
          </w:rPr>
          <w:fldChar w:fldCharType="begin"/>
        </w:r>
        <w:r w:rsidR="00F63C16">
          <w:rPr>
            <w:noProof/>
            <w:webHidden/>
          </w:rPr>
          <w:instrText xml:space="preserve"> PAGEREF _Toc454425977 \h </w:instrText>
        </w:r>
        <w:r>
          <w:rPr>
            <w:noProof/>
            <w:webHidden/>
          </w:rPr>
        </w:r>
        <w:r>
          <w:rPr>
            <w:noProof/>
            <w:webHidden/>
          </w:rPr>
          <w:fldChar w:fldCharType="separate"/>
        </w:r>
        <w:r w:rsidR="00F63C16">
          <w:rPr>
            <w:noProof/>
            <w:webHidden/>
          </w:rPr>
          <w:t>309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8" w:history="1">
        <w:r w:rsidR="00F63C16" w:rsidRPr="009C0AFE">
          <w:rPr>
            <w:rStyle w:val="Hyperlink"/>
            <w:noProof/>
          </w:rPr>
          <w:t>2.1.726</w:t>
        </w:r>
        <w:r w:rsidR="00F63C16">
          <w:rPr>
            <w:rFonts w:asciiTheme="minorHAnsi" w:eastAsiaTheme="minorEastAsia" w:hAnsiTheme="minorHAnsi" w:cstheme="minorBidi"/>
            <w:noProof/>
            <w:sz w:val="22"/>
            <w:szCs w:val="22"/>
          </w:rPr>
          <w:tab/>
        </w:r>
        <w:r w:rsidR="00F63C16" w:rsidRPr="009C0AFE">
          <w:rPr>
            <w:rStyle w:val="Hyperlink"/>
            <w:noProof/>
          </w:rPr>
          <w:t>Part 4 Section 3.8.9, cellStyleXfs (Formatting Records)</w:t>
        </w:r>
        <w:r w:rsidR="00F63C16">
          <w:rPr>
            <w:noProof/>
            <w:webHidden/>
          </w:rPr>
          <w:tab/>
        </w:r>
        <w:r>
          <w:rPr>
            <w:noProof/>
            <w:webHidden/>
          </w:rPr>
          <w:fldChar w:fldCharType="begin"/>
        </w:r>
        <w:r w:rsidR="00F63C16">
          <w:rPr>
            <w:noProof/>
            <w:webHidden/>
          </w:rPr>
          <w:instrText xml:space="preserve"> PAGEREF _Toc454425978 \h </w:instrText>
        </w:r>
        <w:r>
          <w:rPr>
            <w:noProof/>
            <w:webHidden/>
          </w:rPr>
        </w:r>
        <w:r>
          <w:rPr>
            <w:noProof/>
            <w:webHidden/>
          </w:rPr>
          <w:fldChar w:fldCharType="separate"/>
        </w:r>
        <w:r w:rsidR="00F63C16">
          <w:rPr>
            <w:noProof/>
            <w:webHidden/>
          </w:rPr>
          <w:t>309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79" w:history="1">
        <w:r w:rsidR="00F63C16" w:rsidRPr="009C0AFE">
          <w:rPr>
            <w:rStyle w:val="Hyperlink"/>
            <w:noProof/>
          </w:rPr>
          <w:t>2.1.727</w:t>
        </w:r>
        <w:r w:rsidR="00F63C16">
          <w:rPr>
            <w:rFonts w:asciiTheme="minorHAnsi" w:eastAsiaTheme="minorEastAsia" w:hAnsiTheme="minorHAnsi" w:cstheme="minorBidi"/>
            <w:noProof/>
            <w:sz w:val="22"/>
            <w:szCs w:val="22"/>
          </w:rPr>
          <w:tab/>
        </w:r>
        <w:r w:rsidR="00F63C16" w:rsidRPr="009C0AFE">
          <w:rPr>
            <w:rStyle w:val="Hyperlink"/>
            <w:noProof/>
          </w:rPr>
          <w:t>Part 4 Section 3.8.10, cellXfs (Cell Formats)</w:t>
        </w:r>
        <w:r w:rsidR="00F63C16">
          <w:rPr>
            <w:noProof/>
            <w:webHidden/>
          </w:rPr>
          <w:tab/>
        </w:r>
        <w:r>
          <w:rPr>
            <w:noProof/>
            <w:webHidden/>
          </w:rPr>
          <w:fldChar w:fldCharType="begin"/>
        </w:r>
        <w:r w:rsidR="00F63C16">
          <w:rPr>
            <w:noProof/>
            <w:webHidden/>
          </w:rPr>
          <w:instrText xml:space="preserve"> PAGEREF _Toc454425979 \h </w:instrText>
        </w:r>
        <w:r>
          <w:rPr>
            <w:noProof/>
            <w:webHidden/>
          </w:rPr>
        </w:r>
        <w:r>
          <w:rPr>
            <w:noProof/>
            <w:webHidden/>
          </w:rPr>
          <w:fldChar w:fldCharType="separate"/>
        </w:r>
        <w:r w:rsidR="00F63C16">
          <w:rPr>
            <w:noProof/>
            <w:webHidden/>
          </w:rPr>
          <w:t>310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0" w:history="1">
        <w:r w:rsidR="00F63C16" w:rsidRPr="009C0AFE">
          <w:rPr>
            <w:rStyle w:val="Hyperlink"/>
            <w:noProof/>
          </w:rPr>
          <w:t>2.1.728</w:t>
        </w:r>
        <w:r w:rsidR="00F63C16">
          <w:rPr>
            <w:rFonts w:asciiTheme="minorHAnsi" w:eastAsiaTheme="minorEastAsia" w:hAnsiTheme="minorHAnsi" w:cstheme="minorBidi"/>
            <w:noProof/>
            <w:sz w:val="22"/>
            <w:szCs w:val="22"/>
          </w:rPr>
          <w:tab/>
        </w:r>
        <w:r w:rsidR="00F63C16" w:rsidRPr="009C0AFE">
          <w:rPr>
            <w:rStyle w:val="Hyperlink"/>
            <w:noProof/>
          </w:rPr>
          <w:t>Part 4 Section 3.8.15, dxfs (Formats)</w:t>
        </w:r>
        <w:r w:rsidR="00F63C16">
          <w:rPr>
            <w:noProof/>
            <w:webHidden/>
          </w:rPr>
          <w:tab/>
        </w:r>
        <w:r>
          <w:rPr>
            <w:noProof/>
            <w:webHidden/>
          </w:rPr>
          <w:fldChar w:fldCharType="begin"/>
        </w:r>
        <w:r w:rsidR="00F63C16">
          <w:rPr>
            <w:noProof/>
            <w:webHidden/>
          </w:rPr>
          <w:instrText xml:space="preserve"> PAGEREF _Toc454425980 \h </w:instrText>
        </w:r>
        <w:r>
          <w:rPr>
            <w:noProof/>
            <w:webHidden/>
          </w:rPr>
        </w:r>
        <w:r>
          <w:rPr>
            <w:noProof/>
            <w:webHidden/>
          </w:rPr>
          <w:fldChar w:fldCharType="separate"/>
        </w:r>
        <w:r w:rsidR="00F63C16">
          <w:rPr>
            <w:noProof/>
            <w:webHidden/>
          </w:rPr>
          <w:t>310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1" w:history="1">
        <w:r w:rsidR="00F63C16" w:rsidRPr="009C0AFE">
          <w:rPr>
            <w:rStyle w:val="Hyperlink"/>
            <w:noProof/>
          </w:rPr>
          <w:t>2.1.729</w:t>
        </w:r>
        <w:r w:rsidR="00F63C16">
          <w:rPr>
            <w:rFonts w:asciiTheme="minorHAnsi" w:eastAsiaTheme="minorEastAsia" w:hAnsiTheme="minorHAnsi" w:cstheme="minorBidi"/>
            <w:noProof/>
            <w:sz w:val="22"/>
            <w:szCs w:val="22"/>
          </w:rPr>
          <w:tab/>
        </w:r>
        <w:r w:rsidR="00F63C16" w:rsidRPr="009C0AFE">
          <w:rPr>
            <w:rStyle w:val="Hyperlink"/>
            <w:noProof/>
          </w:rPr>
          <w:t>Part 4 Section 3.8.17, family (Font Family)</w:t>
        </w:r>
        <w:r w:rsidR="00F63C16">
          <w:rPr>
            <w:noProof/>
            <w:webHidden/>
          </w:rPr>
          <w:tab/>
        </w:r>
        <w:r>
          <w:rPr>
            <w:noProof/>
            <w:webHidden/>
          </w:rPr>
          <w:fldChar w:fldCharType="begin"/>
        </w:r>
        <w:r w:rsidR="00F63C16">
          <w:rPr>
            <w:noProof/>
            <w:webHidden/>
          </w:rPr>
          <w:instrText xml:space="preserve"> PAGEREF _Toc454425981 \h </w:instrText>
        </w:r>
        <w:r>
          <w:rPr>
            <w:noProof/>
            <w:webHidden/>
          </w:rPr>
        </w:r>
        <w:r>
          <w:rPr>
            <w:noProof/>
            <w:webHidden/>
          </w:rPr>
          <w:fldChar w:fldCharType="separate"/>
        </w:r>
        <w:r w:rsidR="00F63C16">
          <w:rPr>
            <w:noProof/>
            <w:webHidden/>
          </w:rPr>
          <w:t>310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2" w:history="1">
        <w:r w:rsidR="00F63C16" w:rsidRPr="009C0AFE">
          <w:rPr>
            <w:rStyle w:val="Hyperlink"/>
            <w:noProof/>
          </w:rPr>
          <w:t>2.1.730</w:t>
        </w:r>
        <w:r w:rsidR="00F63C16">
          <w:rPr>
            <w:rFonts w:asciiTheme="minorHAnsi" w:eastAsiaTheme="minorEastAsia" w:hAnsiTheme="minorHAnsi" w:cstheme="minorBidi"/>
            <w:noProof/>
            <w:sz w:val="22"/>
            <w:szCs w:val="22"/>
          </w:rPr>
          <w:tab/>
        </w:r>
        <w:r w:rsidR="00F63C16" w:rsidRPr="009C0AFE">
          <w:rPr>
            <w:rStyle w:val="Hyperlink"/>
            <w:noProof/>
          </w:rPr>
          <w:t>Part 4 Section 3.8.18, fgColor (Foreground Color)</w:t>
        </w:r>
        <w:r w:rsidR="00F63C16">
          <w:rPr>
            <w:noProof/>
            <w:webHidden/>
          </w:rPr>
          <w:tab/>
        </w:r>
        <w:r>
          <w:rPr>
            <w:noProof/>
            <w:webHidden/>
          </w:rPr>
          <w:fldChar w:fldCharType="begin"/>
        </w:r>
        <w:r w:rsidR="00F63C16">
          <w:rPr>
            <w:noProof/>
            <w:webHidden/>
          </w:rPr>
          <w:instrText xml:space="preserve"> PAGEREF _Toc454425982 \h </w:instrText>
        </w:r>
        <w:r>
          <w:rPr>
            <w:noProof/>
            <w:webHidden/>
          </w:rPr>
        </w:r>
        <w:r>
          <w:rPr>
            <w:noProof/>
            <w:webHidden/>
          </w:rPr>
          <w:fldChar w:fldCharType="separate"/>
        </w:r>
        <w:r w:rsidR="00F63C16">
          <w:rPr>
            <w:noProof/>
            <w:webHidden/>
          </w:rPr>
          <w:t>310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3" w:history="1">
        <w:r w:rsidR="00F63C16" w:rsidRPr="009C0AFE">
          <w:rPr>
            <w:rStyle w:val="Hyperlink"/>
            <w:noProof/>
          </w:rPr>
          <w:t>2.1.731</w:t>
        </w:r>
        <w:r w:rsidR="00F63C16">
          <w:rPr>
            <w:rFonts w:asciiTheme="minorHAnsi" w:eastAsiaTheme="minorEastAsia" w:hAnsiTheme="minorHAnsi" w:cstheme="minorBidi"/>
            <w:noProof/>
            <w:sz w:val="22"/>
            <w:szCs w:val="22"/>
          </w:rPr>
          <w:tab/>
        </w:r>
        <w:r w:rsidR="00F63C16" w:rsidRPr="009C0AFE">
          <w:rPr>
            <w:rStyle w:val="Hyperlink"/>
            <w:noProof/>
          </w:rPr>
          <w:t>Part 4 Section 3.8.20, fills (Fills)</w:t>
        </w:r>
        <w:r w:rsidR="00F63C16">
          <w:rPr>
            <w:noProof/>
            <w:webHidden/>
          </w:rPr>
          <w:tab/>
        </w:r>
        <w:r>
          <w:rPr>
            <w:noProof/>
            <w:webHidden/>
          </w:rPr>
          <w:fldChar w:fldCharType="begin"/>
        </w:r>
        <w:r w:rsidR="00F63C16">
          <w:rPr>
            <w:noProof/>
            <w:webHidden/>
          </w:rPr>
          <w:instrText xml:space="preserve"> PAGEREF _Toc454425983 \h </w:instrText>
        </w:r>
        <w:r>
          <w:rPr>
            <w:noProof/>
            <w:webHidden/>
          </w:rPr>
        </w:r>
        <w:r>
          <w:rPr>
            <w:noProof/>
            <w:webHidden/>
          </w:rPr>
          <w:fldChar w:fldCharType="separate"/>
        </w:r>
        <w:r w:rsidR="00F63C16">
          <w:rPr>
            <w:noProof/>
            <w:webHidden/>
          </w:rPr>
          <w:t>310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4" w:history="1">
        <w:r w:rsidR="00F63C16" w:rsidRPr="009C0AFE">
          <w:rPr>
            <w:rStyle w:val="Hyperlink"/>
            <w:noProof/>
          </w:rPr>
          <w:t>2.1.732</w:t>
        </w:r>
        <w:r w:rsidR="00F63C16">
          <w:rPr>
            <w:rFonts w:asciiTheme="minorHAnsi" w:eastAsiaTheme="minorEastAsia" w:hAnsiTheme="minorHAnsi" w:cstheme="minorBidi"/>
            <w:noProof/>
            <w:sz w:val="22"/>
            <w:szCs w:val="22"/>
          </w:rPr>
          <w:tab/>
        </w:r>
        <w:r w:rsidR="00F63C16" w:rsidRPr="009C0AFE">
          <w:rPr>
            <w:rStyle w:val="Hyperlink"/>
            <w:noProof/>
          </w:rPr>
          <w:t>Part 4 Section 3.8.21, font (Font)</w:t>
        </w:r>
        <w:r w:rsidR="00F63C16">
          <w:rPr>
            <w:noProof/>
            <w:webHidden/>
          </w:rPr>
          <w:tab/>
        </w:r>
        <w:r>
          <w:rPr>
            <w:noProof/>
            <w:webHidden/>
          </w:rPr>
          <w:fldChar w:fldCharType="begin"/>
        </w:r>
        <w:r w:rsidR="00F63C16">
          <w:rPr>
            <w:noProof/>
            <w:webHidden/>
          </w:rPr>
          <w:instrText xml:space="preserve"> PAGEREF _Toc454425984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5" w:history="1">
        <w:r w:rsidR="00F63C16" w:rsidRPr="009C0AFE">
          <w:rPr>
            <w:rStyle w:val="Hyperlink"/>
            <w:noProof/>
          </w:rPr>
          <w:t>2.1.733</w:t>
        </w:r>
        <w:r w:rsidR="00F63C16">
          <w:rPr>
            <w:rFonts w:asciiTheme="minorHAnsi" w:eastAsiaTheme="minorEastAsia" w:hAnsiTheme="minorHAnsi" w:cstheme="minorBidi"/>
            <w:noProof/>
            <w:sz w:val="22"/>
            <w:szCs w:val="22"/>
          </w:rPr>
          <w:tab/>
        </w:r>
        <w:r w:rsidR="00F63C16" w:rsidRPr="009C0AFE">
          <w:rPr>
            <w:rStyle w:val="Hyperlink"/>
            <w:noProof/>
          </w:rPr>
          <w:t>Part 4 Section 3.8.22, fonts (Fonts)</w:t>
        </w:r>
        <w:r w:rsidR="00F63C16">
          <w:rPr>
            <w:noProof/>
            <w:webHidden/>
          </w:rPr>
          <w:tab/>
        </w:r>
        <w:r>
          <w:rPr>
            <w:noProof/>
            <w:webHidden/>
          </w:rPr>
          <w:fldChar w:fldCharType="begin"/>
        </w:r>
        <w:r w:rsidR="00F63C16">
          <w:rPr>
            <w:noProof/>
            <w:webHidden/>
          </w:rPr>
          <w:instrText xml:space="preserve"> PAGEREF _Toc454425985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6" w:history="1">
        <w:r w:rsidR="00F63C16" w:rsidRPr="009C0AFE">
          <w:rPr>
            <w:rStyle w:val="Hyperlink"/>
            <w:noProof/>
          </w:rPr>
          <w:t>2.1.734</w:t>
        </w:r>
        <w:r w:rsidR="00F63C16">
          <w:rPr>
            <w:rFonts w:asciiTheme="minorHAnsi" w:eastAsiaTheme="minorEastAsia" w:hAnsiTheme="minorHAnsi" w:cstheme="minorBidi"/>
            <w:noProof/>
            <w:sz w:val="22"/>
            <w:szCs w:val="22"/>
          </w:rPr>
          <w:tab/>
        </w:r>
        <w:r w:rsidR="00F63C16" w:rsidRPr="009C0AFE">
          <w:rPr>
            <w:rStyle w:val="Hyperlink"/>
            <w:noProof/>
          </w:rPr>
          <w:t>Part 4 Section 3.8.23, gradientFill (Gradient)</w:t>
        </w:r>
        <w:r w:rsidR="00F63C16">
          <w:rPr>
            <w:noProof/>
            <w:webHidden/>
          </w:rPr>
          <w:tab/>
        </w:r>
        <w:r>
          <w:rPr>
            <w:noProof/>
            <w:webHidden/>
          </w:rPr>
          <w:fldChar w:fldCharType="begin"/>
        </w:r>
        <w:r w:rsidR="00F63C16">
          <w:rPr>
            <w:noProof/>
            <w:webHidden/>
          </w:rPr>
          <w:instrText xml:space="preserve"> PAGEREF _Toc454425986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7" w:history="1">
        <w:r w:rsidR="00F63C16" w:rsidRPr="009C0AFE">
          <w:rPr>
            <w:rStyle w:val="Hyperlink"/>
            <w:noProof/>
          </w:rPr>
          <w:t>2.1.735</w:t>
        </w:r>
        <w:r w:rsidR="00F63C16">
          <w:rPr>
            <w:rFonts w:asciiTheme="minorHAnsi" w:eastAsiaTheme="minorEastAsia" w:hAnsiTheme="minorHAnsi" w:cstheme="minorBidi"/>
            <w:noProof/>
            <w:sz w:val="22"/>
            <w:szCs w:val="22"/>
          </w:rPr>
          <w:tab/>
        </w:r>
        <w:r w:rsidR="00F63C16" w:rsidRPr="009C0AFE">
          <w:rPr>
            <w:rStyle w:val="Hyperlink"/>
            <w:noProof/>
          </w:rPr>
          <w:t>Part 4 Section 3.8.26, indexedColors (Color Indexes)</w:t>
        </w:r>
        <w:r w:rsidR="00F63C16">
          <w:rPr>
            <w:noProof/>
            <w:webHidden/>
          </w:rPr>
          <w:tab/>
        </w:r>
        <w:r>
          <w:rPr>
            <w:noProof/>
            <w:webHidden/>
          </w:rPr>
          <w:fldChar w:fldCharType="begin"/>
        </w:r>
        <w:r w:rsidR="00F63C16">
          <w:rPr>
            <w:noProof/>
            <w:webHidden/>
          </w:rPr>
          <w:instrText xml:space="preserve"> PAGEREF _Toc454425987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8" w:history="1">
        <w:r w:rsidR="00F63C16" w:rsidRPr="009C0AFE">
          <w:rPr>
            <w:rStyle w:val="Hyperlink"/>
            <w:noProof/>
          </w:rPr>
          <w:t>2.1.736</w:t>
        </w:r>
        <w:r w:rsidR="00F63C16">
          <w:rPr>
            <w:rFonts w:asciiTheme="minorHAnsi" w:eastAsiaTheme="minorEastAsia" w:hAnsiTheme="minorHAnsi" w:cstheme="minorBidi"/>
            <w:noProof/>
            <w:sz w:val="22"/>
            <w:szCs w:val="22"/>
          </w:rPr>
          <w:tab/>
        </w:r>
        <w:r w:rsidR="00F63C16" w:rsidRPr="009C0AFE">
          <w:rPr>
            <w:rStyle w:val="Hyperlink"/>
            <w:noProof/>
          </w:rPr>
          <w:t>Part 4 Section 3.8.28, mruColors (MRU Colors)</w:t>
        </w:r>
        <w:r w:rsidR="00F63C16">
          <w:rPr>
            <w:noProof/>
            <w:webHidden/>
          </w:rPr>
          <w:tab/>
        </w:r>
        <w:r>
          <w:rPr>
            <w:noProof/>
            <w:webHidden/>
          </w:rPr>
          <w:fldChar w:fldCharType="begin"/>
        </w:r>
        <w:r w:rsidR="00F63C16">
          <w:rPr>
            <w:noProof/>
            <w:webHidden/>
          </w:rPr>
          <w:instrText xml:space="preserve"> PAGEREF _Toc454425988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89" w:history="1">
        <w:r w:rsidR="00F63C16" w:rsidRPr="009C0AFE">
          <w:rPr>
            <w:rStyle w:val="Hyperlink"/>
            <w:noProof/>
          </w:rPr>
          <w:t>2.1.737</w:t>
        </w:r>
        <w:r w:rsidR="00F63C16">
          <w:rPr>
            <w:rFonts w:asciiTheme="minorHAnsi" w:eastAsiaTheme="minorEastAsia" w:hAnsiTheme="minorHAnsi" w:cstheme="minorBidi"/>
            <w:noProof/>
            <w:sz w:val="22"/>
            <w:szCs w:val="22"/>
          </w:rPr>
          <w:tab/>
        </w:r>
        <w:r w:rsidR="00F63C16" w:rsidRPr="009C0AFE">
          <w:rPr>
            <w:rStyle w:val="Hyperlink"/>
            <w:noProof/>
          </w:rPr>
          <w:t>Part 4 Section 3.8.29, name (Font Name)</w:t>
        </w:r>
        <w:r w:rsidR="00F63C16">
          <w:rPr>
            <w:noProof/>
            <w:webHidden/>
          </w:rPr>
          <w:tab/>
        </w:r>
        <w:r>
          <w:rPr>
            <w:noProof/>
            <w:webHidden/>
          </w:rPr>
          <w:fldChar w:fldCharType="begin"/>
        </w:r>
        <w:r w:rsidR="00F63C16">
          <w:rPr>
            <w:noProof/>
            <w:webHidden/>
          </w:rPr>
          <w:instrText xml:space="preserve"> PAGEREF _Toc454425989 \h </w:instrText>
        </w:r>
        <w:r>
          <w:rPr>
            <w:noProof/>
            <w:webHidden/>
          </w:rPr>
        </w:r>
        <w:r>
          <w:rPr>
            <w:noProof/>
            <w:webHidden/>
          </w:rPr>
          <w:fldChar w:fldCharType="separate"/>
        </w:r>
        <w:r w:rsidR="00F63C16">
          <w:rPr>
            <w:noProof/>
            <w:webHidden/>
          </w:rPr>
          <w:t>311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0" w:history="1">
        <w:r w:rsidR="00F63C16" w:rsidRPr="009C0AFE">
          <w:rPr>
            <w:rStyle w:val="Hyperlink"/>
            <w:noProof/>
          </w:rPr>
          <w:t>2.1.738</w:t>
        </w:r>
        <w:r w:rsidR="00F63C16">
          <w:rPr>
            <w:rFonts w:asciiTheme="minorHAnsi" w:eastAsiaTheme="minorEastAsia" w:hAnsiTheme="minorHAnsi" w:cstheme="minorBidi"/>
            <w:noProof/>
            <w:sz w:val="22"/>
            <w:szCs w:val="22"/>
          </w:rPr>
          <w:tab/>
        </w:r>
        <w:r w:rsidR="00F63C16" w:rsidRPr="009C0AFE">
          <w:rPr>
            <w:rStyle w:val="Hyperlink"/>
            <w:noProof/>
          </w:rPr>
          <w:t>Part 4 Section 3.8.30, numFmt (Number Format)</w:t>
        </w:r>
        <w:r w:rsidR="00F63C16">
          <w:rPr>
            <w:noProof/>
            <w:webHidden/>
          </w:rPr>
          <w:tab/>
        </w:r>
        <w:r>
          <w:rPr>
            <w:noProof/>
            <w:webHidden/>
          </w:rPr>
          <w:fldChar w:fldCharType="begin"/>
        </w:r>
        <w:r w:rsidR="00F63C16">
          <w:rPr>
            <w:noProof/>
            <w:webHidden/>
          </w:rPr>
          <w:instrText xml:space="preserve"> PAGEREF _Toc454425990 \h </w:instrText>
        </w:r>
        <w:r>
          <w:rPr>
            <w:noProof/>
            <w:webHidden/>
          </w:rPr>
        </w:r>
        <w:r>
          <w:rPr>
            <w:noProof/>
            <w:webHidden/>
          </w:rPr>
          <w:fldChar w:fldCharType="separate"/>
        </w:r>
        <w:r w:rsidR="00F63C16">
          <w:rPr>
            <w:noProof/>
            <w:webHidden/>
          </w:rPr>
          <w:t>312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1" w:history="1">
        <w:r w:rsidR="00F63C16" w:rsidRPr="009C0AFE">
          <w:rPr>
            <w:rStyle w:val="Hyperlink"/>
            <w:noProof/>
          </w:rPr>
          <w:t>2.1.739</w:t>
        </w:r>
        <w:r w:rsidR="00F63C16">
          <w:rPr>
            <w:rFonts w:asciiTheme="minorHAnsi" w:eastAsiaTheme="minorEastAsia" w:hAnsiTheme="minorHAnsi" w:cstheme="minorBidi"/>
            <w:noProof/>
            <w:sz w:val="22"/>
            <w:szCs w:val="22"/>
          </w:rPr>
          <w:tab/>
        </w:r>
        <w:r w:rsidR="00F63C16" w:rsidRPr="009C0AFE">
          <w:rPr>
            <w:rStyle w:val="Hyperlink"/>
            <w:noProof/>
          </w:rPr>
          <w:t>Part 4 Section 3.8.31, numFmts (Number Formats)</w:t>
        </w:r>
        <w:r w:rsidR="00F63C16">
          <w:rPr>
            <w:noProof/>
            <w:webHidden/>
          </w:rPr>
          <w:tab/>
        </w:r>
        <w:r>
          <w:rPr>
            <w:noProof/>
            <w:webHidden/>
          </w:rPr>
          <w:fldChar w:fldCharType="begin"/>
        </w:r>
        <w:r w:rsidR="00F63C16">
          <w:rPr>
            <w:noProof/>
            <w:webHidden/>
          </w:rPr>
          <w:instrText xml:space="preserve"> PAGEREF _Toc454425991 \h </w:instrText>
        </w:r>
        <w:r>
          <w:rPr>
            <w:noProof/>
            <w:webHidden/>
          </w:rPr>
        </w:r>
        <w:r>
          <w:rPr>
            <w:noProof/>
            <w:webHidden/>
          </w:rPr>
          <w:fldChar w:fldCharType="separate"/>
        </w:r>
        <w:r w:rsidR="00F63C16">
          <w:rPr>
            <w:noProof/>
            <w:webHidden/>
          </w:rPr>
          <w:t>322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2" w:history="1">
        <w:r w:rsidR="00F63C16" w:rsidRPr="009C0AFE">
          <w:rPr>
            <w:rStyle w:val="Hyperlink"/>
            <w:noProof/>
          </w:rPr>
          <w:t>2.1.740</w:t>
        </w:r>
        <w:r w:rsidR="00F63C16">
          <w:rPr>
            <w:rFonts w:asciiTheme="minorHAnsi" w:eastAsiaTheme="minorEastAsia" w:hAnsiTheme="minorHAnsi" w:cstheme="minorBidi"/>
            <w:noProof/>
            <w:sz w:val="22"/>
            <w:szCs w:val="22"/>
          </w:rPr>
          <w:tab/>
        </w:r>
        <w:r w:rsidR="00F63C16" w:rsidRPr="009C0AFE">
          <w:rPr>
            <w:rStyle w:val="Hyperlink"/>
            <w:noProof/>
          </w:rPr>
          <w:t>Part 4 Section 3.8.33, protection (Protection Properties)</w:t>
        </w:r>
        <w:r w:rsidR="00F63C16">
          <w:rPr>
            <w:noProof/>
            <w:webHidden/>
          </w:rPr>
          <w:tab/>
        </w:r>
        <w:r>
          <w:rPr>
            <w:noProof/>
            <w:webHidden/>
          </w:rPr>
          <w:fldChar w:fldCharType="begin"/>
        </w:r>
        <w:r w:rsidR="00F63C16">
          <w:rPr>
            <w:noProof/>
            <w:webHidden/>
          </w:rPr>
          <w:instrText xml:space="preserve"> PAGEREF _Toc454425992 \h </w:instrText>
        </w:r>
        <w:r>
          <w:rPr>
            <w:noProof/>
            <w:webHidden/>
          </w:rPr>
        </w:r>
        <w:r>
          <w:rPr>
            <w:noProof/>
            <w:webHidden/>
          </w:rPr>
          <w:fldChar w:fldCharType="separate"/>
        </w:r>
        <w:r w:rsidR="00F63C16">
          <w:rPr>
            <w:noProof/>
            <w:webHidden/>
          </w:rPr>
          <w:t>322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3" w:history="1">
        <w:r w:rsidR="00F63C16" w:rsidRPr="009C0AFE">
          <w:rPr>
            <w:rStyle w:val="Hyperlink"/>
            <w:noProof/>
          </w:rPr>
          <w:t>2.1.741</w:t>
        </w:r>
        <w:r w:rsidR="00F63C16">
          <w:rPr>
            <w:rFonts w:asciiTheme="minorHAnsi" w:eastAsiaTheme="minorEastAsia" w:hAnsiTheme="minorHAnsi" w:cstheme="minorBidi"/>
            <w:noProof/>
            <w:sz w:val="22"/>
            <w:szCs w:val="22"/>
          </w:rPr>
          <w:tab/>
        </w:r>
        <w:r w:rsidR="00F63C16" w:rsidRPr="009C0AFE">
          <w:rPr>
            <w:rStyle w:val="Hyperlink"/>
            <w:noProof/>
          </w:rPr>
          <w:t>Part 4 Section 3.8.38, stop (Gradient Stop)</w:t>
        </w:r>
        <w:r w:rsidR="00F63C16">
          <w:rPr>
            <w:noProof/>
            <w:webHidden/>
          </w:rPr>
          <w:tab/>
        </w:r>
        <w:r>
          <w:rPr>
            <w:noProof/>
            <w:webHidden/>
          </w:rPr>
          <w:fldChar w:fldCharType="begin"/>
        </w:r>
        <w:r w:rsidR="00F63C16">
          <w:rPr>
            <w:noProof/>
            <w:webHidden/>
          </w:rPr>
          <w:instrText xml:space="preserve"> PAGEREF _Toc454425993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4" w:history="1">
        <w:r w:rsidR="00F63C16" w:rsidRPr="009C0AFE">
          <w:rPr>
            <w:rStyle w:val="Hyperlink"/>
            <w:noProof/>
          </w:rPr>
          <w:t>2.1.742</w:t>
        </w:r>
        <w:r w:rsidR="00F63C16">
          <w:rPr>
            <w:rFonts w:asciiTheme="minorHAnsi" w:eastAsiaTheme="minorEastAsia" w:hAnsiTheme="minorHAnsi" w:cstheme="minorBidi"/>
            <w:noProof/>
            <w:sz w:val="22"/>
            <w:szCs w:val="22"/>
          </w:rPr>
          <w:tab/>
        </w:r>
        <w:r w:rsidR="00F63C16" w:rsidRPr="009C0AFE">
          <w:rPr>
            <w:rStyle w:val="Hyperlink"/>
            <w:noProof/>
          </w:rPr>
          <w:t>Part 4 Section 3.8.39, styleSheet (Style Sheet)</w:t>
        </w:r>
        <w:r w:rsidR="00F63C16">
          <w:rPr>
            <w:noProof/>
            <w:webHidden/>
          </w:rPr>
          <w:tab/>
        </w:r>
        <w:r>
          <w:rPr>
            <w:noProof/>
            <w:webHidden/>
          </w:rPr>
          <w:fldChar w:fldCharType="begin"/>
        </w:r>
        <w:r w:rsidR="00F63C16">
          <w:rPr>
            <w:noProof/>
            <w:webHidden/>
          </w:rPr>
          <w:instrText xml:space="preserve"> PAGEREF _Toc454425994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5" w:history="1">
        <w:r w:rsidR="00F63C16" w:rsidRPr="009C0AFE">
          <w:rPr>
            <w:rStyle w:val="Hyperlink"/>
            <w:noProof/>
          </w:rPr>
          <w:t>2.1.743</w:t>
        </w:r>
        <w:r w:rsidR="00F63C16">
          <w:rPr>
            <w:rFonts w:asciiTheme="minorHAnsi" w:eastAsiaTheme="minorEastAsia" w:hAnsiTheme="minorHAnsi" w:cstheme="minorBidi"/>
            <w:noProof/>
            <w:sz w:val="22"/>
            <w:szCs w:val="22"/>
          </w:rPr>
          <w:tab/>
        </w:r>
        <w:r w:rsidR="00F63C16" w:rsidRPr="009C0AFE">
          <w:rPr>
            <w:rStyle w:val="Hyperlink"/>
            <w:noProof/>
          </w:rPr>
          <w:t>Part 4 Section 3.8.40, tableStyle (Table Style)</w:t>
        </w:r>
        <w:r w:rsidR="00F63C16">
          <w:rPr>
            <w:noProof/>
            <w:webHidden/>
          </w:rPr>
          <w:tab/>
        </w:r>
        <w:r>
          <w:rPr>
            <w:noProof/>
            <w:webHidden/>
          </w:rPr>
          <w:fldChar w:fldCharType="begin"/>
        </w:r>
        <w:r w:rsidR="00F63C16">
          <w:rPr>
            <w:noProof/>
            <w:webHidden/>
          </w:rPr>
          <w:instrText xml:space="preserve"> PAGEREF _Toc454425995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6" w:history="1">
        <w:r w:rsidR="00F63C16" w:rsidRPr="009C0AFE">
          <w:rPr>
            <w:rStyle w:val="Hyperlink"/>
            <w:noProof/>
          </w:rPr>
          <w:t>2.1.744</w:t>
        </w:r>
        <w:r w:rsidR="00F63C16">
          <w:rPr>
            <w:rFonts w:asciiTheme="minorHAnsi" w:eastAsiaTheme="minorEastAsia" w:hAnsiTheme="minorHAnsi" w:cstheme="minorBidi"/>
            <w:noProof/>
            <w:sz w:val="22"/>
            <w:szCs w:val="22"/>
          </w:rPr>
          <w:tab/>
        </w:r>
        <w:r w:rsidR="00F63C16" w:rsidRPr="009C0AFE">
          <w:rPr>
            <w:rStyle w:val="Hyperlink"/>
            <w:noProof/>
          </w:rPr>
          <w:t>Part 4 Section 3.8.41, tableStyleElement (Table Style)</w:t>
        </w:r>
        <w:r w:rsidR="00F63C16">
          <w:rPr>
            <w:noProof/>
            <w:webHidden/>
          </w:rPr>
          <w:tab/>
        </w:r>
        <w:r>
          <w:rPr>
            <w:noProof/>
            <w:webHidden/>
          </w:rPr>
          <w:fldChar w:fldCharType="begin"/>
        </w:r>
        <w:r w:rsidR="00F63C16">
          <w:rPr>
            <w:noProof/>
            <w:webHidden/>
          </w:rPr>
          <w:instrText xml:space="preserve"> PAGEREF _Toc454425996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7" w:history="1">
        <w:r w:rsidR="00F63C16" w:rsidRPr="009C0AFE">
          <w:rPr>
            <w:rStyle w:val="Hyperlink"/>
            <w:noProof/>
          </w:rPr>
          <w:t>2.1.745</w:t>
        </w:r>
        <w:r w:rsidR="00F63C16">
          <w:rPr>
            <w:rFonts w:asciiTheme="minorHAnsi" w:eastAsiaTheme="minorEastAsia" w:hAnsiTheme="minorHAnsi" w:cstheme="minorBidi"/>
            <w:noProof/>
            <w:sz w:val="22"/>
            <w:szCs w:val="22"/>
          </w:rPr>
          <w:tab/>
        </w:r>
        <w:r w:rsidR="00F63C16" w:rsidRPr="009C0AFE">
          <w:rPr>
            <w:rStyle w:val="Hyperlink"/>
            <w:noProof/>
          </w:rPr>
          <w:t>Part 4 Section 3.8.42, tableStyles (Table Styles)</w:t>
        </w:r>
        <w:r w:rsidR="00F63C16">
          <w:rPr>
            <w:noProof/>
            <w:webHidden/>
          </w:rPr>
          <w:tab/>
        </w:r>
        <w:r>
          <w:rPr>
            <w:noProof/>
            <w:webHidden/>
          </w:rPr>
          <w:fldChar w:fldCharType="begin"/>
        </w:r>
        <w:r w:rsidR="00F63C16">
          <w:rPr>
            <w:noProof/>
            <w:webHidden/>
          </w:rPr>
          <w:instrText xml:space="preserve"> PAGEREF _Toc454425997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8" w:history="1">
        <w:r w:rsidR="00F63C16" w:rsidRPr="009C0AFE">
          <w:rPr>
            <w:rStyle w:val="Hyperlink"/>
            <w:noProof/>
          </w:rPr>
          <w:t>2.1.746</w:t>
        </w:r>
        <w:r w:rsidR="00F63C16">
          <w:rPr>
            <w:rFonts w:asciiTheme="minorHAnsi" w:eastAsiaTheme="minorEastAsia" w:hAnsiTheme="minorHAnsi" w:cstheme="minorBidi"/>
            <w:noProof/>
            <w:sz w:val="22"/>
            <w:szCs w:val="22"/>
          </w:rPr>
          <w:tab/>
        </w:r>
        <w:r w:rsidR="00F63C16" w:rsidRPr="009C0AFE">
          <w:rPr>
            <w:rStyle w:val="Hyperlink"/>
            <w:noProof/>
          </w:rPr>
          <w:t>Part 4 Section 3.8.45, xf (Format)</w:t>
        </w:r>
        <w:r w:rsidR="00F63C16">
          <w:rPr>
            <w:noProof/>
            <w:webHidden/>
          </w:rPr>
          <w:tab/>
        </w:r>
        <w:r>
          <w:rPr>
            <w:noProof/>
            <w:webHidden/>
          </w:rPr>
          <w:fldChar w:fldCharType="begin"/>
        </w:r>
        <w:r w:rsidR="00F63C16">
          <w:rPr>
            <w:noProof/>
            <w:webHidden/>
          </w:rPr>
          <w:instrText xml:space="preserve"> PAGEREF _Toc454425998 \h </w:instrText>
        </w:r>
        <w:r>
          <w:rPr>
            <w:noProof/>
            <w:webHidden/>
          </w:rPr>
        </w:r>
        <w:r>
          <w:rPr>
            <w:noProof/>
            <w:webHidden/>
          </w:rPr>
          <w:fldChar w:fldCharType="separate"/>
        </w:r>
        <w:r w:rsidR="00F63C16">
          <w:rPr>
            <w:noProof/>
            <w:webHidden/>
          </w:rPr>
          <w:t>323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5999" w:history="1">
        <w:r w:rsidR="00F63C16" w:rsidRPr="009C0AFE">
          <w:rPr>
            <w:rStyle w:val="Hyperlink"/>
            <w:noProof/>
          </w:rPr>
          <w:t>2.1.747</w:t>
        </w:r>
        <w:r w:rsidR="00F63C16">
          <w:rPr>
            <w:rFonts w:asciiTheme="minorHAnsi" w:eastAsiaTheme="minorEastAsia" w:hAnsiTheme="minorHAnsi" w:cstheme="minorBidi"/>
            <w:noProof/>
            <w:sz w:val="22"/>
            <w:szCs w:val="22"/>
          </w:rPr>
          <w:tab/>
        </w:r>
        <w:r w:rsidR="00F63C16" w:rsidRPr="009C0AFE">
          <w:rPr>
            <w:rStyle w:val="Hyperlink"/>
            <w:noProof/>
          </w:rPr>
          <w:t>Part 4 Section 3.9.1, bk (Metadata Block)</w:t>
        </w:r>
        <w:r w:rsidR="00F63C16">
          <w:rPr>
            <w:noProof/>
            <w:webHidden/>
          </w:rPr>
          <w:tab/>
        </w:r>
        <w:r>
          <w:rPr>
            <w:noProof/>
            <w:webHidden/>
          </w:rPr>
          <w:fldChar w:fldCharType="begin"/>
        </w:r>
        <w:r w:rsidR="00F63C16">
          <w:rPr>
            <w:noProof/>
            <w:webHidden/>
          </w:rPr>
          <w:instrText xml:space="preserve"> PAGEREF _Toc454425999 \h </w:instrText>
        </w:r>
        <w:r>
          <w:rPr>
            <w:noProof/>
            <w:webHidden/>
          </w:rPr>
        </w:r>
        <w:r>
          <w:rPr>
            <w:noProof/>
            <w:webHidden/>
          </w:rPr>
          <w:fldChar w:fldCharType="separate"/>
        </w:r>
        <w:r w:rsidR="00F63C16">
          <w:rPr>
            <w:noProof/>
            <w:webHidden/>
          </w:rPr>
          <w:t>325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0" w:history="1">
        <w:r w:rsidR="00F63C16" w:rsidRPr="009C0AFE">
          <w:rPr>
            <w:rStyle w:val="Hyperlink"/>
            <w:noProof/>
          </w:rPr>
          <w:t>2.1.748</w:t>
        </w:r>
        <w:r w:rsidR="00F63C16">
          <w:rPr>
            <w:rFonts w:asciiTheme="minorHAnsi" w:eastAsiaTheme="minorEastAsia" w:hAnsiTheme="minorHAnsi" w:cstheme="minorBidi"/>
            <w:noProof/>
            <w:sz w:val="22"/>
            <w:szCs w:val="22"/>
          </w:rPr>
          <w:tab/>
        </w:r>
        <w:r w:rsidR="00F63C16" w:rsidRPr="009C0AFE">
          <w:rPr>
            <w:rStyle w:val="Hyperlink"/>
            <w:noProof/>
          </w:rPr>
          <w:t>Part 4 Section 3.9.3, cellMetadata (Cell Metadata)</w:t>
        </w:r>
        <w:r w:rsidR="00F63C16">
          <w:rPr>
            <w:noProof/>
            <w:webHidden/>
          </w:rPr>
          <w:tab/>
        </w:r>
        <w:r>
          <w:rPr>
            <w:noProof/>
            <w:webHidden/>
          </w:rPr>
          <w:fldChar w:fldCharType="begin"/>
        </w:r>
        <w:r w:rsidR="00F63C16">
          <w:rPr>
            <w:noProof/>
            <w:webHidden/>
          </w:rPr>
          <w:instrText xml:space="preserve"> PAGEREF _Toc454426000 \h </w:instrText>
        </w:r>
        <w:r>
          <w:rPr>
            <w:noProof/>
            <w:webHidden/>
          </w:rPr>
        </w:r>
        <w:r>
          <w:rPr>
            <w:noProof/>
            <w:webHidden/>
          </w:rPr>
          <w:fldChar w:fldCharType="separate"/>
        </w:r>
        <w:r w:rsidR="00F63C16">
          <w:rPr>
            <w:noProof/>
            <w:webHidden/>
          </w:rPr>
          <w:t>325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1" w:history="1">
        <w:r w:rsidR="00F63C16" w:rsidRPr="009C0AFE">
          <w:rPr>
            <w:rStyle w:val="Hyperlink"/>
            <w:noProof/>
          </w:rPr>
          <w:t>2.1.749</w:t>
        </w:r>
        <w:r w:rsidR="00F63C16">
          <w:rPr>
            <w:rFonts w:asciiTheme="minorHAnsi" w:eastAsiaTheme="minorEastAsia" w:hAnsiTheme="minorHAnsi" w:cstheme="minorBidi"/>
            <w:noProof/>
            <w:sz w:val="22"/>
            <w:szCs w:val="22"/>
          </w:rPr>
          <w:tab/>
        </w:r>
        <w:r w:rsidR="00F63C16" w:rsidRPr="009C0AFE">
          <w:rPr>
            <w:rStyle w:val="Hyperlink"/>
            <w:noProof/>
          </w:rPr>
          <w:t>Part 4 Section 3.9.4, futureMetadata (Future Metadata)</w:t>
        </w:r>
        <w:r w:rsidR="00F63C16">
          <w:rPr>
            <w:noProof/>
            <w:webHidden/>
          </w:rPr>
          <w:tab/>
        </w:r>
        <w:r>
          <w:rPr>
            <w:noProof/>
            <w:webHidden/>
          </w:rPr>
          <w:fldChar w:fldCharType="begin"/>
        </w:r>
        <w:r w:rsidR="00F63C16">
          <w:rPr>
            <w:noProof/>
            <w:webHidden/>
          </w:rPr>
          <w:instrText xml:space="preserve"> PAGEREF _Toc454426001 \h </w:instrText>
        </w:r>
        <w:r>
          <w:rPr>
            <w:noProof/>
            <w:webHidden/>
          </w:rPr>
        </w:r>
        <w:r>
          <w:rPr>
            <w:noProof/>
            <w:webHidden/>
          </w:rPr>
          <w:fldChar w:fldCharType="separate"/>
        </w:r>
        <w:r w:rsidR="00F63C16">
          <w:rPr>
            <w:noProof/>
            <w:webHidden/>
          </w:rPr>
          <w:t>325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2" w:history="1">
        <w:r w:rsidR="00F63C16" w:rsidRPr="009C0AFE">
          <w:rPr>
            <w:rStyle w:val="Hyperlink"/>
            <w:noProof/>
          </w:rPr>
          <w:t>2.1.750</w:t>
        </w:r>
        <w:r w:rsidR="00F63C16">
          <w:rPr>
            <w:rFonts w:asciiTheme="minorHAnsi" w:eastAsiaTheme="minorEastAsia" w:hAnsiTheme="minorHAnsi" w:cstheme="minorBidi"/>
            <w:noProof/>
            <w:sz w:val="22"/>
            <w:szCs w:val="22"/>
          </w:rPr>
          <w:tab/>
        </w:r>
        <w:r w:rsidR="00F63C16" w:rsidRPr="009C0AFE">
          <w:rPr>
            <w:rStyle w:val="Hyperlink"/>
            <w:noProof/>
          </w:rPr>
          <w:t>Part 4 Section 3.9.5, k (KPI MDX Metadata)</w:t>
        </w:r>
        <w:r w:rsidR="00F63C16">
          <w:rPr>
            <w:noProof/>
            <w:webHidden/>
          </w:rPr>
          <w:tab/>
        </w:r>
        <w:r>
          <w:rPr>
            <w:noProof/>
            <w:webHidden/>
          </w:rPr>
          <w:fldChar w:fldCharType="begin"/>
        </w:r>
        <w:r w:rsidR="00F63C16">
          <w:rPr>
            <w:noProof/>
            <w:webHidden/>
          </w:rPr>
          <w:instrText xml:space="preserve"> PAGEREF _Toc454426002 \h </w:instrText>
        </w:r>
        <w:r>
          <w:rPr>
            <w:noProof/>
            <w:webHidden/>
          </w:rPr>
        </w:r>
        <w:r>
          <w:rPr>
            <w:noProof/>
            <w:webHidden/>
          </w:rPr>
          <w:fldChar w:fldCharType="separate"/>
        </w:r>
        <w:r w:rsidR="00F63C16">
          <w:rPr>
            <w:noProof/>
            <w:webHidden/>
          </w:rPr>
          <w:t>325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3" w:history="1">
        <w:r w:rsidR="00F63C16" w:rsidRPr="009C0AFE">
          <w:rPr>
            <w:rStyle w:val="Hyperlink"/>
            <w:noProof/>
          </w:rPr>
          <w:t>2.1.751</w:t>
        </w:r>
        <w:r w:rsidR="00F63C16">
          <w:rPr>
            <w:rFonts w:asciiTheme="minorHAnsi" w:eastAsiaTheme="minorEastAsia" w:hAnsiTheme="minorHAnsi" w:cstheme="minorBidi"/>
            <w:noProof/>
            <w:sz w:val="22"/>
            <w:szCs w:val="22"/>
          </w:rPr>
          <w:tab/>
        </w:r>
        <w:r w:rsidR="00F63C16" w:rsidRPr="009C0AFE">
          <w:rPr>
            <w:rStyle w:val="Hyperlink"/>
            <w:noProof/>
          </w:rPr>
          <w:t>Part 4 Section 3.9.6, mdx (MDX Metadata Record)</w:t>
        </w:r>
        <w:r w:rsidR="00F63C16">
          <w:rPr>
            <w:noProof/>
            <w:webHidden/>
          </w:rPr>
          <w:tab/>
        </w:r>
        <w:r>
          <w:rPr>
            <w:noProof/>
            <w:webHidden/>
          </w:rPr>
          <w:fldChar w:fldCharType="begin"/>
        </w:r>
        <w:r w:rsidR="00F63C16">
          <w:rPr>
            <w:noProof/>
            <w:webHidden/>
          </w:rPr>
          <w:instrText xml:space="preserve"> PAGEREF _Toc454426003 \h </w:instrText>
        </w:r>
        <w:r>
          <w:rPr>
            <w:noProof/>
            <w:webHidden/>
          </w:rPr>
        </w:r>
        <w:r>
          <w:rPr>
            <w:noProof/>
            <w:webHidden/>
          </w:rPr>
          <w:fldChar w:fldCharType="separate"/>
        </w:r>
        <w:r w:rsidR="00F63C16">
          <w:rPr>
            <w:noProof/>
            <w:webHidden/>
          </w:rPr>
          <w:t>326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4" w:history="1">
        <w:r w:rsidR="00F63C16" w:rsidRPr="009C0AFE">
          <w:rPr>
            <w:rStyle w:val="Hyperlink"/>
            <w:noProof/>
          </w:rPr>
          <w:t>2.1.752</w:t>
        </w:r>
        <w:r w:rsidR="00F63C16">
          <w:rPr>
            <w:rFonts w:asciiTheme="minorHAnsi" w:eastAsiaTheme="minorEastAsia" w:hAnsiTheme="minorHAnsi" w:cstheme="minorBidi"/>
            <w:noProof/>
            <w:sz w:val="22"/>
            <w:szCs w:val="22"/>
          </w:rPr>
          <w:tab/>
        </w:r>
        <w:r w:rsidR="00F63C16" w:rsidRPr="009C0AFE">
          <w:rPr>
            <w:rStyle w:val="Hyperlink"/>
            <w:noProof/>
          </w:rPr>
          <w:t>Part 4 Section 3.9.7, mdxMetadata (MDX Metadata Information)</w:t>
        </w:r>
        <w:r w:rsidR="00F63C16">
          <w:rPr>
            <w:noProof/>
            <w:webHidden/>
          </w:rPr>
          <w:tab/>
        </w:r>
        <w:r>
          <w:rPr>
            <w:noProof/>
            <w:webHidden/>
          </w:rPr>
          <w:fldChar w:fldCharType="begin"/>
        </w:r>
        <w:r w:rsidR="00F63C16">
          <w:rPr>
            <w:noProof/>
            <w:webHidden/>
          </w:rPr>
          <w:instrText xml:space="preserve"> PAGEREF _Toc454426004 \h </w:instrText>
        </w:r>
        <w:r>
          <w:rPr>
            <w:noProof/>
            <w:webHidden/>
          </w:rPr>
        </w:r>
        <w:r>
          <w:rPr>
            <w:noProof/>
            <w:webHidden/>
          </w:rPr>
          <w:fldChar w:fldCharType="separate"/>
        </w:r>
        <w:r w:rsidR="00F63C16">
          <w:rPr>
            <w:noProof/>
            <w:webHidden/>
          </w:rPr>
          <w:t>326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5" w:history="1">
        <w:r w:rsidR="00F63C16" w:rsidRPr="009C0AFE">
          <w:rPr>
            <w:rStyle w:val="Hyperlink"/>
            <w:noProof/>
          </w:rPr>
          <w:t>2.1.753</w:t>
        </w:r>
        <w:r w:rsidR="00F63C16">
          <w:rPr>
            <w:rFonts w:asciiTheme="minorHAnsi" w:eastAsiaTheme="minorEastAsia" w:hAnsiTheme="minorHAnsi" w:cstheme="minorBidi"/>
            <w:noProof/>
            <w:sz w:val="22"/>
            <w:szCs w:val="22"/>
          </w:rPr>
          <w:tab/>
        </w:r>
        <w:r w:rsidR="00F63C16" w:rsidRPr="009C0AFE">
          <w:rPr>
            <w:rStyle w:val="Hyperlink"/>
            <w:noProof/>
          </w:rPr>
          <w:t>Part 4 Section 3.9.9, metadataStrings (Metadata String Store)</w:t>
        </w:r>
        <w:r w:rsidR="00F63C16">
          <w:rPr>
            <w:noProof/>
            <w:webHidden/>
          </w:rPr>
          <w:tab/>
        </w:r>
        <w:r>
          <w:rPr>
            <w:noProof/>
            <w:webHidden/>
          </w:rPr>
          <w:fldChar w:fldCharType="begin"/>
        </w:r>
        <w:r w:rsidR="00F63C16">
          <w:rPr>
            <w:noProof/>
            <w:webHidden/>
          </w:rPr>
          <w:instrText xml:space="preserve"> PAGEREF _Toc454426005 \h </w:instrText>
        </w:r>
        <w:r>
          <w:rPr>
            <w:noProof/>
            <w:webHidden/>
          </w:rPr>
        </w:r>
        <w:r>
          <w:rPr>
            <w:noProof/>
            <w:webHidden/>
          </w:rPr>
          <w:fldChar w:fldCharType="separate"/>
        </w:r>
        <w:r w:rsidR="00F63C16">
          <w:rPr>
            <w:noProof/>
            <w:webHidden/>
          </w:rPr>
          <w:t>326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6" w:history="1">
        <w:r w:rsidR="00F63C16" w:rsidRPr="009C0AFE">
          <w:rPr>
            <w:rStyle w:val="Hyperlink"/>
            <w:noProof/>
          </w:rPr>
          <w:t>2.1.754</w:t>
        </w:r>
        <w:r w:rsidR="00F63C16">
          <w:rPr>
            <w:rFonts w:asciiTheme="minorHAnsi" w:eastAsiaTheme="minorEastAsia" w:hAnsiTheme="minorHAnsi" w:cstheme="minorBidi"/>
            <w:noProof/>
            <w:sz w:val="22"/>
            <w:szCs w:val="22"/>
          </w:rPr>
          <w:tab/>
        </w:r>
        <w:r w:rsidR="00F63C16" w:rsidRPr="009C0AFE">
          <w:rPr>
            <w:rStyle w:val="Hyperlink"/>
            <w:noProof/>
          </w:rPr>
          <w:t>Part 4 Section 3.9.10, metadataType (Metadata Type Information)</w:t>
        </w:r>
        <w:r w:rsidR="00F63C16">
          <w:rPr>
            <w:noProof/>
            <w:webHidden/>
          </w:rPr>
          <w:tab/>
        </w:r>
        <w:r>
          <w:rPr>
            <w:noProof/>
            <w:webHidden/>
          </w:rPr>
          <w:fldChar w:fldCharType="begin"/>
        </w:r>
        <w:r w:rsidR="00F63C16">
          <w:rPr>
            <w:noProof/>
            <w:webHidden/>
          </w:rPr>
          <w:instrText xml:space="preserve"> PAGEREF _Toc454426006 \h </w:instrText>
        </w:r>
        <w:r>
          <w:rPr>
            <w:noProof/>
            <w:webHidden/>
          </w:rPr>
        </w:r>
        <w:r>
          <w:rPr>
            <w:noProof/>
            <w:webHidden/>
          </w:rPr>
          <w:fldChar w:fldCharType="separate"/>
        </w:r>
        <w:r w:rsidR="00F63C16">
          <w:rPr>
            <w:noProof/>
            <w:webHidden/>
          </w:rPr>
          <w:t>326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7" w:history="1">
        <w:r w:rsidR="00F63C16" w:rsidRPr="009C0AFE">
          <w:rPr>
            <w:rStyle w:val="Hyperlink"/>
            <w:noProof/>
          </w:rPr>
          <w:t>2.1.755</w:t>
        </w:r>
        <w:r w:rsidR="00F63C16">
          <w:rPr>
            <w:rFonts w:asciiTheme="minorHAnsi" w:eastAsiaTheme="minorEastAsia" w:hAnsiTheme="minorHAnsi" w:cstheme="minorBidi"/>
            <w:noProof/>
            <w:sz w:val="22"/>
            <w:szCs w:val="22"/>
          </w:rPr>
          <w:tab/>
        </w:r>
        <w:r w:rsidR="00F63C16" w:rsidRPr="009C0AFE">
          <w:rPr>
            <w:rStyle w:val="Hyperlink"/>
            <w:noProof/>
          </w:rPr>
          <w:t>Part 4 Section 3.9.11, metadataTypes (Metadata Types Collection)</w:t>
        </w:r>
        <w:r w:rsidR="00F63C16">
          <w:rPr>
            <w:noProof/>
            <w:webHidden/>
          </w:rPr>
          <w:tab/>
        </w:r>
        <w:r>
          <w:rPr>
            <w:noProof/>
            <w:webHidden/>
          </w:rPr>
          <w:fldChar w:fldCharType="begin"/>
        </w:r>
        <w:r w:rsidR="00F63C16">
          <w:rPr>
            <w:noProof/>
            <w:webHidden/>
          </w:rPr>
          <w:instrText xml:space="preserve"> PAGEREF _Toc454426007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8" w:history="1">
        <w:r w:rsidR="00F63C16" w:rsidRPr="009C0AFE">
          <w:rPr>
            <w:rStyle w:val="Hyperlink"/>
            <w:noProof/>
          </w:rPr>
          <w:t>2.1.756</w:t>
        </w:r>
        <w:r w:rsidR="00F63C16">
          <w:rPr>
            <w:rFonts w:asciiTheme="minorHAnsi" w:eastAsiaTheme="minorEastAsia" w:hAnsiTheme="minorHAnsi" w:cstheme="minorBidi"/>
            <w:noProof/>
            <w:sz w:val="22"/>
            <w:szCs w:val="22"/>
          </w:rPr>
          <w:tab/>
        </w:r>
        <w:r w:rsidR="00F63C16" w:rsidRPr="009C0AFE">
          <w:rPr>
            <w:rStyle w:val="Hyperlink"/>
            <w:noProof/>
          </w:rPr>
          <w:t>Part 4 Section 3.9.12, ms (Set MDX Metadata)</w:t>
        </w:r>
        <w:r w:rsidR="00F63C16">
          <w:rPr>
            <w:noProof/>
            <w:webHidden/>
          </w:rPr>
          <w:tab/>
        </w:r>
        <w:r>
          <w:rPr>
            <w:noProof/>
            <w:webHidden/>
          </w:rPr>
          <w:fldChar w:fldCharType="begin"/>
        </w:r>
        <w:r w:rsidR="00F63C16">
          <w:rPr>
            <w:noProof/>
            <w:webHidden/>
          </w:rPr>
          <w:instrText xml:space="preserve"> PAGEREF _Toc454426008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09" w:history="1">
        <w:r w:rsidR="00F63C16" w:rsidRPr="009C0AFE">
          <w:rPr>
            <w:rStyle w:val="Hyperlink"/>
            <w:noProof/>
          </w:rPr>
          <w:t>2.1.757</w:t>
        </w:r>
        <w:r w:rsidR="00F63C16">
          <w:rPr>
            <w:rFonts w:asciiTheme="minorHAnsi" w:eastAsiaTheme="minorEastAsia" w:hAnsiTheme="minorHAnsi" w:cstheme="minorBidi"/>
            <w:noProof/>
            <w:sz w:val="22"/>
            <w:szCs w:val="22"/>
          </w:rPr>
          <w:tab/>
        </w:r>
        <w:r w:rsidR="00F63C16" w:rsidRPr="009C0AFE">
          <w:rPr>
            <w:rStyle w:val="Hyperlink"/>
            <w:noProof/>
          </w:rPr>
          <w:t>Part 4 Section 3.9.13, n (Member Unique Name Index)</w:t>
        </w:r>
        <w:r w:rsidR="00F63C16">
          <w:rPr>
            <w:noProof/>
            <w:webHidden/>
          </w:rPr>
          <w:tab/>
        </w:r>
        <w:r>
          <w:rPr>
            <w:noProof/>
            <w:webHidden/>
          </w:rPr>
          <w:fldChar w:fldCharType="begin"/>
        </w:r>
        <w:r w:rsidR="00F63C16">
          <w:rPr>
            <w:noProof/>
            <w:webHidden/>
          </w:rPr>
          <w:instrText xml:space="preserve"> PAGEREF _Toc454426009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0" w:history="1">
        <w:r w:rsidR="00F63C16" w:rsidRPr="009C0AFE">
          <w:rPr>
            <w:rStyle w:val="Hyperlink"/>
            <w:noProof/>
          </w:rPr>
          <w:t>2.1.758</w:t>
        </w:r>
        <w:r w:rsidR="00F63C16">
          <w:rPr>
            <w:rFonts w:asciiTheme="minorHAnsi" w:eastAsiaTheme="minorEastAsia" w:hAnsiTheme="minorHAnsi" w:cstheme="minorBidi"/>
            <w:noProof/>
            <w:sz w:val="22"/>
            <w:szCs w:val="22"/>
          </w:rPr>
          <w:tab/>
        </w:r>
        <w:r w:rsidR="00F63C16" w:rsidRPr="009C0AFE">
          <w:rPr>
            <w:rStyle w:val="Hyperlink"/>
            <w:noProof/>
          </w:rPr>
          <w:t>Part 4 Section 3.9.14, p (Member Property MDX Metadata)</w:t>
        </w:r>
        <w:r w:rsidR="00F63C16">
          <w:rPr>
            <w:noProof/>
            <w:webHidden/>
          </w:rPr>
          <w:tab/>
        </w:r>
        <w:r>
          <w:rPr>
            <w:noProof/>
            <w:webHidden/>
          </w:rPr>
          <w:fldChar w:fldCharType="begin"/>
        </w:r>
        <w:r w:rsidR="00F63C16">
          <w:rPr>
            <w:noProof/>
            <w:webHidden/>
          </w:rPr>
          <w:instrText xml:space="preserve"> PAGEREF _Toc454426010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1" w:history="1">
        <w:r w:rsidR="00F63C16" w:rsidRPr="009C0AFE">
          <w:rPr>
            <w:rStyle w:val="Hyperlink"/>
            <w:noProof/>
          </w:rPr>
          <w:t>2.1.759</w:t>
        </w:r>
        <w:r w:rsidR="00F63C16">
          <w:rPr>
            <w:rFonts w:asciiTheme="minorHAnsi" w:eastAsiaTheme="minorEastAsia" w:hAnsiTheme="minorHAnsi" w:cstheme="minorBidi"/>
            <w:noProof/>
            <w:sz w:val="22"/>
            <w:szCs w:val="22"/>
          </w:rPr>
          <w:tab/>
        </w:r>
        <w:r w:rsidR="00F63C16" w:rsidRPr="009C0AFE">
          <w:rPr>
            <w:rStyle w:val="Hyperlink"/>
            <w:noProof/>
          </w:rPr>
          <w:t>Part 4 Section 3.9.15, rc (Metadata Record)</w:t>
        </w:r>
        <w:r w:rsidR="00F63C16">
          <w:rPr>
            <w:noProof/>
            <w:webHidden/>
          </w:rPr>
          <w:tab/>
        </w:r>
        <w:r>
          <w:rPr>
            <w:noProof/>
            <w:webHidden/>
          </w:rPr>
          <w:fldChar w:fldCharType="begin"/>
        </w:r>
        <w:r w:rsidR="00F63C16">
          <w:rPr>
            <w:noProof/>
            <w:webHidden/>
          </w:rPr>
          <w:instrText xml:space="preserve"> PAGEREF _Toc454426011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2" w:history="1">
        <w:r w:rsidR="00F63C16" w:rsidRPr="009C0AFE">
          <w:rPr>
            <w:rStyle w:val="Hyperlink"/>
            <w:noProof/>
          </w:rPr>
          <w:t>2.1.760</w:t>
        </w:r>
        <w:r w:rsidR="00F63C16">
          <w:rPr>
            <w:rFonts w:asciiTheme="minorHAnsi" w:eastAsiaTheme="minorEastAsia" w:hAnsiTheme="minorHAnsi" w:cstheme="minorBidi"/>
            <w:noProof/>
            <w:sz w:val="22"/>
            <w:szCs w:val="22"/>
          </w:rPr>
          <w:tab/>
        </w:r>
        <w:r w:rsidR="00F63C16" w:rsidRPr="009C0AFE">
          <w:rPr>
            <w:rStyle w:val="Hyperlink"/>
            <w:noProof/>
          </w:rPr>
          <w:t>Part 4 Section 3.9.16, t (Tuple MDX Metadata)</w:t>
        </w:r>
        <w:r w:rsidR="00F63C16">
          <w:rPr>
            <w:noProof/>
            <w:webHidden/>
          </w:rPr>
          <w:tab/>
        </w:r>
        <w:r>
          <w:rPr>
            <w:noProof/>
            <w:webHidden/>
          </w:rPr>
          <w:fldChar w:fldCharType="begin"/>
        </w:r>
        <w:r w:rsidR="00F63C16">
          <w:rPr>
            <w:noProof/>
            <w:webHidden/>
          </w:rPr>
          <w:instrText xml:space="preserve"> PAGEREF _Toc454426012 \h </w:instrText>
        </w:r>
        <w:r>
          <w:rPr>
            <w:noProof/>
            <w:webHidden/>
          </w:rPr>
        </w:r>
        <w:r>
          <w:rPr>
            <w:noProof/>
            <w:webHidden/>
          </w:rPr>
          <w:fldChar w:fldCharType="separate"/>
        </w:r>
        <w:r w:rsidR="00F63C16">
          <w:rPr>
            <w:noProof/>
            <w:webHidden/>
          </w:rPr>
          <w:t>330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3" w:history="1">
        <w:r w:rsidR="00F63C16" w:rsidRPr="009C0AFE">
          <w:rPr>
            <w:rStyle w:val="Hyperlink"/>
            <w:noProof/>
          </w:rPr>
          <w:t>2.1.761</w:t>
        </w:r>
        <w:r w:rsidR="00F63C16">
          <w:rPr>
            <w:rFonts w:asciiTheme="minorHAnsi" w:eastAsiaTheme="minorEastAsia" w:hAnsiTheme="minorHAnsi" w:cstheme="minorBidi"/>
            <w:noProof/>
            <w:sz w:val="22"/>
            <w:szCs w:val="22"/>
          </w:rPr>
          <w:tab/>
        </w:r>
        <w:r w:rsidR="00F63C16" w:rsidRPr="009C0AFE">
          <w:rPr>
            <w:rStyle w:val="Hyperlink"/>
            <w:noProof/>
          </w:rPr>
          <w:t>Part 4 Section 3.9.17, valueMetadata (Value Metadata)</w:t>
        </w:r>
        <w:r w:rsidR="00F63C16">
          <w:rPr>
            <w:noProof/>
            <w:webHidden/>
          </w:rPr>
          <w:tab/>
        </w:r>
        <w:r>
          <w:rPr>
            <w:noProof/>
            <w:webHidden/>
          </w:rPr>
          <w:fldChar w:fldCharType="begin"/>
        </w:r>
        <w:r w:rsidR="00F63C16">
          <w:rPr>
            <w:noProof/>
            <w:webHidden/>
          </w:rPr>
          <w:instrText xml:space="preserve"> PAGEREF _Toc454426013 \h </w:instrText>
        </w:r>
        <w:r>
          <w:rPr>
            <w:noProof/>
            <w:webHidden/>
          </w:rPr>
        </w:r>
        <w:r>
          <w:rPr>
            <w:noProof/>
            <w:webHidden/>
          </w:rPr>
          <w:fldChar w:fldCharType="separate"/>
        </w:r>
        <w:r w:rsidR="00F63C16">
          <w:rPr>
            <w:noProof/>
            <w:webHidden/>
          </w:rPr>
          <w:t>337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4" w:history="1">
        <w:r w:rsidR="00F63C16" w:rsidRPr="009C0AFE">
          <w:rPr>
            <w:rStyle w:val="Hyperlink"/>
            <w:noProof/>
          </w:rPr>
          <w:t>2.1.762</w:t>
        </w:r>
        <w:r w:rsidR="00F63C16">
          <w:rPr>
            <w:rFonts w:asciiTheme="minorHAnsi" w:eastAsiaTheme="minorEastAsia" w:hAnsiTheme="minorHAnsi" w:cstheme="minorBidi"/>
            <w:noProof/>
            <w:sz w:val="22"/>
            <w:szCs w:val="22"/>
          </w:rPr>
          <w:tab/>
        </w:r>
        <w:r w:rsidR="00F63C16" w:rsidRPr="009C0AFE">
          <w:rPr>
            <w:rStyle w:val="Hyperlink"/>
            <w:noProof/>
          </w:rPr>
          <w:t>Part 4 Section 3.10.1.1, autoSortScope (AutoSort Scope)</w:t>
        </w:r>
        <w:r w:rsidR="00F63C16">
          <w:rPr>
            <w:noProof/>
            <w:webHidden/>
          </w:rPr>
          <w:tab/>
        </w:r>
        <w:r>
          <w:rPr>
            <w:noProof/>
            <w:webHidden/>
          </w:rPr>
          <w:fldChar w:fldCharType="begin"/>
        </w:r>
        <w:r w:rsidR="00F63C16">
          <w:rPr>
            <w:noProof/>
            <w:webHidden/>
          </w:rPr>
          <w:instrText xml:space="preserve"> PAGEREF _Toc454426014 \h </w:instrText>
        </w:r>
        <w:r>
          <w:rPr>
            <w:noProof/>
            <w:webHidden/>
          </w:rPr>
        </w:r>
        <w:r>
          <w:rPr>
            <w:noProof/>
            <w:webHidden/>
          </w:rPr>
          <w:fldChar w:fldCharType="separate"/>
        </w:r>
        <w:r w:rsidR="00F63C16">
          <w:rPr>
            <w:noProof/>
            <w:webHidden/>
          </w:rPr>
          <w:t>338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5" w:history="1">
        <w:r w:rsidR="00F63C16" w:rsidRPr="009C0AFE">
          <w:rPr>
            <w:rStyle w:val="Hyperlink"/>
            <w:noProof/>
          </w:rPr>
          <w:t>2.1.763</w:t>
        </w:r>
        <w:r w:rsidR="00F63C16">
          <w:rPr>
            <w:rFonts w:asciiTheme="minorHAnsi" w:eastAsiaTheme="minorEastAsia" w:hAnsiTheme="minorHAnsi" w:cstheme="minorBidi"/>
            <w:noProof/>
            <w:sz w:val="22"/>
            <w:szCs w:val="22"/>
          </w:rPr>
          <w:tab/>
        </w:r>
        <w:r w:rsidR="00F63C16" w:rsidRPr="009C0AFE">
          <w:rPr>
            <w:rStyle w:val="Hyperlink"/>
            <w:noProof/>
          </w:rPr>
          <w:t>Part 4 Section 3.10.1.2, b (Boolean)</w:t>
        </w:r>
        <w:r w:rsidR="00F63C16">
          <w:rPr>
            <w:noProof/>
            <w:webHidden/>
          </w:rPr>
          <w:tab/>
        </w:r>
        <w:r>
          <w:rPr>
            <w:noProof/>
            <w:webHidden/>
          </w:rPr>
          <w:fldChar w:fldCharType="begin"/>
        </w:r>
        <w:r w:rsidR="00F63C16">
          <w:rPr>
            <w:noProof/>
            <w:webHidden/>
          </w:rPr>
          <w:instrText xml:space="preserve"> PAGEREF _Toc454426015 \h </w:instrText>
        </w:r>
        <w:r>
          <w:rPr>
            <w:noProof/>
            <w:webHidden/>
          </w:rPr>
        </w:r>
        <w:r>
          <w:rPr>
            <w:noProof/>
            <w:webHidden/>
          </w:rPr>
          <w:fldChar w:fldCharType="separate"/>
        </w:r>
        <w:r w:rsidR="00F63C16">
          <w:rPr>
            <w:noProof/>
            <w:webHidden/>
          </w:rPr>
          <w:t>338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6" w:history="1">
        <w:r w:rsidR="00F63C16" w:rsidRPr="009C0AFE">
          <w:rPr>
            <w:rStyle w:val="Hyperlink"/>
            <w:noProof/>
          </w:rPr>
          <w:t>2.1.764</w:t>
        </w:r>
        <w:r w:rsidR="00F63C16">
          <w:rPr>
            <w:rFonts w:asciiTheme="minorHAnsi" w:eastAsiaTheme="minorEastAsia" w:hAnsiTheme="minorHAnsi" w:cstheme="minorBidi"/>
            <w:noProof/>
            <w:sz w:val="22"/>
            <w:szCs w:val="22"/>
          </w:rPr>
          <w:tab/>
        </w:r>
        <w:r w:rsidR="00F63C16" w:rsidRPr="009C0AFE">
          <w:rPr>
            <w:rStyle w:val="Hyperlink"/>
            <w:noProof/>
          </w:rPr>
          <w:t>Part 4 Section 3.10.1.3, cacheField (PivotCache Field)</w:t>
        </w:r>
        <w:r w:rsidR="00F63C16">
          <w:rPr>
            <w:noProof/>
            <w:webHidden/>
          </w:rPr>
          <w:tab/>
        </w:r>
        <w:r>
          <w:rPr>
            <w:noProof/>
            <w:webHidden/>
          </w:rPr>
          <w:fldChar w:fldCharType="begin"/>
        </w:r>
        <w:r w:rsidR="00F63C16">
          <w:rPr>
            <w:noProof/>
            <w:webHidden/>
          </w:rPr>
          <w:instrText xml:space="preserve"> PAGEREF _Toc454426016 \h </w:instrText>
        </w:r>
        <w:r>
          <w:rPr>
            <w:noProof/>
            <w:webHidden/>
          </w:rPr>
        </w:r>
        <w:r>
          <w:rPr>
            <w:noProof/>
            <w:webHidden/>
          </w:rPr>
          <w:fldChar w:fldCharType="separate"/>
        </w:r>
        <w:r w:rsidR="00F63C16">
          <w:rPr>
            <w:noProof/>
            <w:webHidden/>
          </w:rPr>
          <w:t>338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7" w:history="1">
        <w:r w:rsidR="00F63C16" w:rsidRPr="009C0AFE">
          <w:rPr>
            <w:rStyle w:val="Hyperlink"/>
            <w:noProof/>
          </w:rPr>
          <w:t>2.1.765</w:t>
        </w:r>
        <w:r w:rsidR="00F63C16">
          <w:rPr>
            <w:rFonts w:asciiTheme="minorHAnsi" w:eastAsiaTheme="minorEastAsia" w:hAnsiTheme="minorHAnsi" w:cstheme="minorBidi"/>
            <w:noProof/>
            <w:sz w:val="22"/>
            <w:szCs w:val="22"/>
          </w:rPr>
          <w:tab/>
        </w:r>
        <w:r w:rsidR="00F63C16" w:rsidRPr="009C0AFE">
          <w:rPr>
            <w:rStyle w:val="Hyperlink"/>
            <w:noProof/>
          </w:rPr>
          <w:t>Part 4 Section 3.10.1.4, cacheFields (PivotCache Fields)</w:t>
        </w:r>
        <w:r w:rsidR="00F63C16">
          <w:rPr>
            <w:noProof/>
            <w:webHidden/>
          </w:rPr>
          <w:tab/>
        </w:r>
        <w:r>
          <w:rPr>
            <w:noProof/>
            <w:webHidden/>
          </w:rPr>
          <w:fldChar w:fldCharType="begin"/>
        </w:r>
        <w:r w:rsidR="00F63C16">
          <w:rPr>
            <w:noProof/>
            <w:webHidden/>
          </w:rPr>
          <w:instrText xml:space="preserve"> PAGEREF _Toc454426017 \h </w:instrText>
        </w:r>
        <w:r>
          <w:rPr>
            <w:noProof/>
            <w:webHidden/>
          </w:rPr>
        </w:r>
        <w:r>
          <w:rPr>
            <w:noProof/>
            <w:webHidden/>
          </w:rPr>
          <w:fldChar w:fldCharType="separate"/>
        </w:r>
        <w:r w:rsidR="00F63C16">
          <w:rPr>
            <w:noProof/>
            <w:webHidden/>
          </w:rPr>
          <w:t>340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8" w:history="1">
        <w:r w:rsidR="00F63C16" w:rsidRPr="009C0AFE">
          <w:rPr>
            <w:rStyle w:val="Hyperlink"/>
            <w:noProof/>
          </w:rPr>
          <w:t>2.1.766</w:t>
        </w:r>
        <w:r w:rsidR="00F63C16">
          <w:rPr>
            <w:rFonts w:asciiTheme="minorHAnsi" w:eastAsiaTheme="minorEastAsia" w:hAnsiTheme="minorHAnsi" w:cstheme="minorBidi"/>
            <w:noProof/>
            <w:sz w:val="22"/>
            <w:szCs w:val="22"/>
          </w:rPr>
          <w:tab/>
        </w:r>
        <w:r w:rsidR="00F63C16" w:rsidRPr="009C0AFE">
          <w:rPr>
            <w:rStyle w:val="Hyperlink"/>
            <w:noProof/>
          </w:rPr>
          <w:t>Part 4 Section 3.10.1.5, cacheHierarchies (PivotCache Hierarchies)</w:t>
        </w:r>
        <w:r w:rsidR="00F63C16">
          <w:rPr>
            <w:noProof/>
            <w:webHidden/>
          </w:rPr>
          <w:tab/>
        </w:r>
        <w:r>
          <w:rPr>
            <w:noProof/>
            <w:webHidden/>
          </w:rPr>
          <w:fldChar w:fldCharType="begin"/>
        </w:r>
        <w:r w:rsidR="00F63C16">
          <w:rPr>
            <w:noProof/>
            <w:webHidden/>
          </w:rPr>
          <w:instrText xml:space="preserve"> PAGEREF _Toc454426018 \h </w:instrText>
        </w:r>
        <w:r>
          <w:rPr>
            <w:noProof/>
            <w:webHidden/>
          </w:rPr>
        </w:r>
        <w:r>
          <w:rPr>
            <w:noProof/>
            <w:webHidden/>
          </w:rPr>
          <w:fldChar w:fldCharType="separate"/>
        </w:r>
        <w:r w:rsidR="00F63C16">
          <w:rPr>
            <w:noProof/>
            <w:webHidden/>
          </w:rPr>
          <w:t>340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19" w:history="1">
        <w:r w:rsidR="00F63C16" w:rsidRPr="009C0AFE">
          <w:rPr>
            <w:rStyle w:val="Hyperlink"/>
            <w:noProof/>
          </w:rPr>
          <w:t>2.1.767</w:t>
        </w:r>
        <w:r w:rsidR="00F63C16">
          <w:rPr>
            <w:rFonts w:asciiTheme="minorHAnsi" w:eastAsiaTheme="minorEastAsia" w:hAnsiTheme="minorHAnsi" w:cstheme="minorBidi"/>
            <w:noProof/>
            <w:sz w:val="22"/>
            <w:szCs w:val="22"/>
          </w:rPr>
          <w:tab/>
        </w:r>
        <w:r w:rsidR="00F63C16" w:rsidRPr="009C0AFE">
          <w:rPr>
            <w:rStyle w:val="Hyperlink"/>
            <w:noProof/>
          </w:rPr>
          <w:t>Part 4 Section 3.10.1.6, cacheHierarchy (PivotCache Hierarchy)</w:t>
        </w:r>
        <w:r w:rsidR="00F63C16">
          <w:rPr>
            <w:noProof/>
            <w:webHidden/>
          </w:rPr>
          <w:tab/>
        </w:r>
        <w:r>
          <w:rPr>
            <w:noProof/>
            <w:webHidden/>
          </w:rPr>
          <w:fldChar w:fldCharType="begin"/>
        </w:r>
        <w:r w:rsidR="00F63C16">
          <w:rPr>
            <w:noProof/>
            <w:webHidden/>
          </w:rPr>
          <w:instrText xml:space="preserve"> PAGEREF _Toc454426019 \h </w:instrText>
        </w:r>
        <w:r>
          <w:rPr>
            <w:noProof/>
            <w:webHidden/>
          </w:rPr>
        </w:r>
        <w:r>
          <w:rPr>
            <w:noProof/>
            <w:webHidden/>
          </w:rPr>
          <w:fldChar w:fldCharType="separate"/>
        </w:r>
        <w:r w:rsidR="00F63C16">
          <w:rPr>
            <w:noProof/>
            <w:webHidden/>
          </w:rPr>
          <w:t>340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0" w:history="1">
        <w:r w:rsidR="00F63C16" w:rsidRPr="009C0AFE">
          <w:rPr>
            <w:rStyle w:val="Hyperlink"/>
            <w:noProof/>
          </w:rPr>
          <w:t>2.1.768</w:t>
        </w:r>
        <w:r w:rsidR="00F63C16">
          <w:rPr>
            <w:rFonts w:asciiTheme="minorHAnsi" w:eastAsiaTheme="minorEastAsia" w:hAnsiTheme="minorHAnsi" w:cstheme="minorBidi"/>
            <w:noProof/>
            <w:sz w:val="22"/>
            <w:szCs w:val="22"/>
          </w:rPr>
          <w:tab/>
        </w:r>
        <w:r w:rsidR="00F63C16" w:rsidRPr="009C0AFE">
          <w:rPr>
            <w:rStyle w:val="Hyperlink"/>
            <w:noProof/>
          </w:rPr>
          <w:t>Part 4 Section 3.10.1.7, cacheSource (PivotCache Source Description)</w:t>
        </w:r>
        <w:r w:rsidR="00F63C16">
          <w:rPr>
            <w:noProof/>
            <w:webHidden/>
          </w:rPr>
          <w:tab/>
        </w:r>
        <w:r>
          <w:rPr>
            <w:noProof/>
            <w:webHidden/>
          </w:rPr>
          <w:fldChar w:fldCharType="begin"/>
        </w:r>
        <w:r w:rsidR="00F63C16">
          <w:rPr>
            <w:noProof/>
            <w:webHidden/>
          </w:rPr>
          <w:instrText xml:space="preserve"> PAGEREF _Toc454426020 \h </w:instrText>
        </w:r>
        <w:r>
          <w:rPr>
            <w:noProof/>
            <w:webHidden/>
          </w:rPr>
        </w:r>
        <w:r>
          <w:rPr>
            <w:noProof/>
            <w:webHidden/>
          </w:rPr>
          <w:fldChar w:fldCharType="separate"/>
        </w:r>
        <w:r w:rsidR="00F63C16">
          <w:rPr>
            <w:noProof/>
            <w:webHidden/>
          </w:rPr>
          <w:t>342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1" w:history="1">
        <w:r w:rsidR="00F63C16" w:rsidRPr="009C0AFE">
          <w:rPr>
            <w:rStyle w:val="Hyperlink"/>
            <w:noProof/>
          </w:rPr>
          <w:t>2.1.769</w:t>
        </w:r>
        <w:r w:rsidR="00F63C16">
          <w:rPr>
            <w:rFonts w:asciiTheme="minorHAnsi" w:eastAsiaTheme="minorEastAsia" w:hAnsiTheme="minorHAnsi" w:cstheme="minorBidi"/>
            <w:noProof/>
            <w:sz w:val="22"/>
            <w:szCs w:val="22"/>
          </w:rPr>
          <w:tab/>
        </w:r>
        <w:r w:rsidR="00F63C16" w:rsidRPr="009C0AFE">
          <w:rPr>
            <w:rStyle w:val="Hyperlink"/>
            <w:noProof/>
          </w:rPr>
          <w:t>Part 4 Section 3.10.1.8, calculatedItem (Calculated Item)</w:t>
        </w:r>
        <w:r w:rsidR="00F63C16">
          <w:rPr>
            <w:noProof/>
            <w:webHidden/>
          </w:rPr>
          <w:tab/>
        </w:r>
        <w:r>
          <w:rPr>
            <w:noProof/>
            <w:webHidden/>
          </w:rPr>
          <w:fldChar w:fldCharType="begin"/>
        </w:r>
        <w:r w:rsidR="00F63C16">
          <w:rPr>
            <w:noProof/>
            <w:webHidden/>
          </w:rPr>
          <w:instrText xml:space="preserve"> PAGEREF _Toc454426021 \h </w:instrText>
        </w:r>
        <w:r>
          <w:rPr>
            <w:noProof/>
            <w:webHidden/>
          </w:rPr>
        </w:r>
        <w:r>
          <w:rPr>
            <w:noProof/>
            <w:webHidden/>
          </w:rPr>
          <w:fldChar w:fldCharType="separate"/>
        </w:r>
        <w:r w:rsidR="00F63C16">
          <w:rPr>
            <w:noProof/>
            <w:webHidden/>
          </w:rPr>
          <w:t>342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2" w:history="1">
        <w:r w:rsidR="00F63C16" w:rsidRPr="009C0AFE">
          <w:rPr>
            <w:rStyle w:val="Hyperlink"/>
            <w:noProof/>
          </w:rPr>
          <w:t>2.1.770</w:t>
        </w:r>
        <w:r w:rsidR="00F63C16">
          <w:rPr>
            <w:rFonts w:asciiTheme="minorHAnsi" w:eastAsiaTheme="minorEastAsia" w:hAnsiTheme="minorHAnsi" w:cstheme="minorBidi"/>
            <w:noProof/>
            <w:sz w:val="22"/>
            <w:szCs w:val="22"/>
          </w:rPr>
          <w:tab/>
        </w:r>
        <w:r w:rsidR="00F63C16" w:rsidRPr="009C0AFE">
          <w:rPr>
            <w:rStyle w:val="Hyperlink"/>
            <w:noProof/>
          </w:rPr>
          <w:t>Part 4 Section 3.10.1.10, calculatedMember (Calculated Member)</w:t>
        </w:r>
        <w:r w:rsidR="00F63C16">
          <w:rPr>
            <w:noProof/>
            <w:webHidden/>
          </w:rPr>
          <w:tab/>
        </w:r>
        <w:r>
          <w:rPr>
            <w:noProof/>
            <w:webHidden/>
          </w:rPr>
          <w:fldChar w:fldCharType="begin"/>
        </w:r>
        <w:r w:rsidR="00F63C16">
          <w:rPr>
            <w:noProof/>
            <w:webHidden/>
          </w:rPr>
          <w:instrText xml:space="preserve"> PAGEREF _Toc454426022 \h </w:instrText>
        </w:r>
        <w:r>
          <w:rPr>
            <w:noProof/>
            <w:webHidden/>
          </w:rPr>
        </w:r>
        <w:r>
          <w:rPr>
            <w:noProof/>
            <w:webHidden/>
          </w:rPr>
          <w:fldChar w:fldCharType="separate"/>
        </w:r>
        <w:r w:rsidR="00F63C16">
          <w:rPr>
            <w:noProof/>
            <w:webHidden/>
          </w:rPr>
          <w:t>343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3" w:history="1">
        <w:r w:rsidR="00F63C16" w:rsidRPr="009C0AFE">
          <w:rPr>
            <w:rStyle w:val="Hyperlink"/>
            <w:noProof/>
          </w:rPr>
          <w:t>2.1.771</w:t>
        </w:r>
        <w:r w:rsidR="00F63C16">
          <w:rPr>
            <w:rFonts w:asciiTheme="minorHAnsi" w:eastAsiaTheme="minorEastAsia" w:hAnsiTheme="minorHAnsi" w:cstheme="minorBidi"/>
            <w:noProof/>
            <w:sz w:val="22"/>
            <w:szCs w:val="22"/>
          </w:rPr>
          <w:tab/>
        </w:r>
        <w:r w:rsidR="00F63C16" w:rsidRPr="009C0AFE">
          <w:rPr>
            <w:rStyle w:val="Hyperlink"/>
            <w:noProof/>
          </w:rPr>
          <w:t>Part 4 Section 3.10.1.12, chartFormat (PivotChart Format)</w:t>
        </w:r>
        <w:r w:rsidR="00F63C16">
          <w:rPr>
            <w:noProof/>
            <w:webHidden/>
          </w:rPr>
          <w:tab/>
        </w:r>
        <w:r>
          <w:rPr>
            <w:noProof/>
            <w:webHidden/>
          </w:rPr>
          <w:fldChar w:fldCharType="begin"/>
        </w:r>
        <w:r w:rsidR="00F63C16">
          <w:rPr>
            <w:noProof/>
            <w:webHidden/>
          </w:rPr>
          <w:instrText xml:space="preserve"> PAGEREF _Toc454426023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4" w:history="1">
        <w:r w:rsidR="00F63C16" w:rsidRPr="009C0AFE">
          <w:rPr>
            <w:rStyle w:val="Hyperlink"/>
            <w:noProof/>
          </w:rPr>
          <w:t>2.1.772</w:t>
        </w:r>
        <w:r w:rsidR="00F63C16">
          <w:rPr>
            <w:rFonts w:asciiTheme="minorHAnsi" w:eastAsiaTheme="minorEastAsia" w:hAnsiTheme="minorHAnsi" w:cstheme="minorBidi"/>
            <w:noProof/>
            <w:sz w:val="22"/>
            <w:szCs w:val="22"/>
          </w:rPr>
          <w:tab/>
        </w:r>
        <w:r w:rsidR="00F63C16" w:rsidRPr="009C0AFE">
          <w:rPr>
            <w:rStyle w:val="Hyperlink"/>
            <w:noProof/>
          </w:rPr>
          <w:t>Part 4 Section 3.10.1.15, colHierarchiesUsage (Column OLAP Hierarchy References)</w:t>
        </w:r>
        <w:r w:rsidR="00F63C16">
          <w:rPr>
            <w:noProof/>
            <w:webHidden/>
          </w:rPr>
          <w:tab/>
        </w:r>
        <w:r>
          <w:rPr>
            <w:noProof/>
            <w:webHidden/>
          </w:rPr>
          <w:fldChar w:fldCharType="begin"/>
        </w:r>
        <w:r w:rsidR="00F63C16">
          <w:rPr>
            <w:noProof/>
            <w:webHidden/>
          </w:rPr>
          <w:instrText xml:space="preserve"> PAGEREF _Toc454426024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5" w:history="1">
        <w:r w:rsidR="00F63C16" w:rsidRPr="009C0AFE">
          <w:rPr>
            <w:rStyle w:val="Hyperlink"/>
            <w:noProof/>
          </w:rPr>
          <w:t>2.1.773</w:t>
        </w:r>
        <w:r w:rsidR="00F63C16">
          <w:rPr>
            <w:rFonts w:asciiTheme="minorHAnsi" w:eastAsiaTheme="minorEastAsia" w:hAnsiTheme="minorHAnsi" w:cstheme="minorBidi"/>
            <w:noProof/>
            <w:sz w:val="22"/>
            <w:szCs w:val="22"/>
          </w:rPr>
          <w:tab/>
        </w:r>
        <w:r w:rsidR="00F63C16" w:rsidRPr="009C0AFE">
          <w:rPr>
            <w:rStyle w:val="Hyperlink"/>
            <w:noProof/>
          </w:rPr>
          <w:t>Part 4 Section 3.10.1.16, colHierarchyUsage (Column OLAP Hierarchies)</w:t>
        </w:r>
        <w:r w:rsidR="00F63C16">
          <w:rPr>
            <w:noProof/>
            <w:webHidden/>
          </w:rPr>
          <w:tab/>
        </w:r>
        <w:r>
          <w:rPr>
            <w:noProof/>
            <w:webHidden/>
          </w:rPr>
          <w:fldChar w:fldCharType="begin"/>
        </w:r>
        <w:r w:rsidR="00F63C16">
          <w:rPr>
            <w:noProof/>
            <w:webHidden/>
          </w:rPr>
          <w:instrText xml:space="preserve"> PAGEREF _Toc454426025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6" w:history="1">
        <w:r w:rsidR="00F63C16" w:rsidRPr="009C0AFE">
          <w:rPr>
            <w:rStyle w:val="Hyperlink"/>
            <w:noProof/>
          </w:rPr>
          <w:t>2.1.774</w:t>
        </w:r>
        <w:r w:rsidR="00F63C16">
          <w:rPr>
            <w:rFonts w:asciiTheme="minorHAnsi" w:eastAsiaTheme="minorEastAsia" w:hAnsiTheme="minorHAnsi" w:cstheme="minorBidi"/>
            <w:noProof/>
            <w:sz w:val="22"/>
            <w:szCs w:val="22"/>
          </w:rPr>
          <w:tab/>
        </w:r>
        <w:r w:rsidR="00F63C16" w:rsidRPr="009C0AFE">
          <w:rPr>
            <w:rStyle w:val="Hyperlink"/>
            <w:noProof/>
          </w:rPr>
          <w:t>Part 4 Section 3.10.1.17, colItems (Column Items)</w:t>
        </w:r>
        <w:r w:rsidR="00F63C16">
          <w:rPr>
            <w:noProof/>
            <w:webHidden/>
          </w:rPr>
          <w:tab/>
        </w:r>
        <w:r>
          <w:rPr>
            <w:noProof/>
            <w:webHidden/>
          </w:rPr>
          <w:fldChar w:fldCharType="begin"/>
        </w:r>
        <w:r w:rsidR="00F63C16">
          <w:rPr>
            <w:noProof/>
            <w:webHidden/>
          </w:rPr>
          <w:instrText xml:space="preserve"> PAGEREF _Toc454426026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7" w:history="1">
        <w:r w:rsidR="00F63C16" w:rsidRPr="009C0AFE">
          <w:rPr>
            <w:rStyle w:val="Hyperlink"/>
            <w:noProof/>
          </w:rPr>
          <w:t>2.1.775</w:t>
        </w:r>
        <w:r w:rsidR="00F63C16">
          <w:rPr>
            <w:rFonts w:asciiTheme="minorHAnsi" w:eastAsiaTheme="minorEastAsia" w:hAnsiTheme="minorHAnsi" w:cstheme="minorBidi"/>
            <w:noProof/>
            <w:sz w:val="22"/>
            <w:szCs w:val="22"/>
          </w:rPr>
          <w:tab/>
        </w:r>
        <w:r w:rsidR="00F63C16" w:rsidRPr="009C0AFE">
          <w:rPr>
            <w:rStyle w:val="Hyperlink"/>
            <w:noProof/>
          </w:rPr>
          <w:t>Part 4 Section 3.10.1.18, conditionalFormat (Conditional Formatting)</w:t>
        </w:r>
        <w:r w:rsidR="00F63C16">
          <w:rPr>
            <w:noProof/>
            <w:webHidden/>
          </w:rPr>
          <w:tab/>
        </w:r>
        <w:r>
          <w:rPr>
            <w:noProof/>
            <w:webHidden/>
          </w:rPr>
          <w:fldChar w:fldCharType="begin"/>
        </w:r>
        <w:r w:rsidR="00F63C16">
          <w:rPr>
            <w:noProof/>
            <w:webHidden/>
          </w:rPr>
          <w:instrText xml:space="preserve"> PAGEREF _Toc454426027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8" w:history="1">
        <w:r w:rsidR="00F63C16" w:rsidRPr="009C0AFE">
          <w:rPr>
            <w:rStyle w:val="Hyperlink"/>
            <w:noProof/>
          </w:rPr>
          <w:t>2.1.776</w:t>
        </w:r>
        <w:r w:rsidR="00F63C16">
          <w:rPr>
            <w:rFonts w:asciiTheme="minorHAnsi" w:eastAsiaTheme="minorEastAsia" w:hAnsiTheme="minorHAnsi" w:cstheme="minorBidi"/>
            <w:noProof/>
            <w:sz w:val="22"/>
            <w:szCs w:val="22"/>
          </w:rPr>
          <w:tab/>
        </w:r>
        <w:r w:rsidR="00F63C16" w:rsidRPr="009C0AFE">
          <w:rPr>
            <w:rStyle w:val="Hyperlink"/>
            <w:noProof/>
          </w:rPr>
          <w:t>Part 4 Section 3.10.1.20, consolidation (Consolidation Source)</w:t>
        </w:r>
        <w:r w:rsidR="00F63C16">
          <w:rPr>
            <w:noProof/>
            <w:webHidden/>
          </w:rPr>
          <w:tab/>
        </w:r>
        <w:r>
          <w:rPr>
            <w:noProof/>
            <w:webHidden/>
          </w:rPr>
          <w:fldChar w:fldCharType="begin"/>
        </w:r>
        <w:r w:rsidR="00F63C16">
          <w:rPr>
            <w:noProof/>
            <w:webHidden/>
          </w:rPr>
          <w:instrText xml:space="preserve"> PAGEREF _Toc454426028 \h </w:instrText>
        </w:r>
        <w:r>
          <w:rPr>
            <w:noProof/>
            <w:webHidden/>
          </w:rPr>
        </w:r>
        <w:r>
          <w:rPr>
            <w:noProof/>
            <w:webHidden/>
          </w:rPr>
          <w:fldChar w:fldCharType="separate"/>
        </w:r>
        <w:r w:rsidR="00F63C16">
          <w:rPr>
            <w:noProof/>
            <w:webHidden/>
          </w:rPr>
          <w:t>344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29" w:history="1">
        <w:r w:rsidR="00F63C16" w:rsidRPr="009C0AFE">
          <w:rPr>
            <w:rStyle w:val="Hyperlink"/>
            <w:noProof/>
          </w:rPr>
          <w:t>2.1.777</w:t>
        </w:r>
        <w:r w:rsidR="00F63C16">
          <w:rPr>
            <w:rFonts w:asciiTheme="minorHAnsi" w:eastAsiaTheme="minorEastAsia" w:hAnsiTheme="minorHAnsi" w:cstheme="minorBidi"/>
            <w:noProof/>
            <w:sz w:val="22"/>
            <w:szCs w:val="22"/>
          </w:rPr>
          <w:tab/>
        </w:r>
        <w:r w:rsidR="00F63C16" w:rsidRPr="009C0AFE">
          <w:rPr>
            <w:rStyle w:val="Hyperlink"/>
            <w:noProof/>
          </w:rPr>
          <w:t>Part 4 Section 3.10.1.21, d (Date Time)</w:t>
        </w:r>
        <w:r w:rsidR="00F63C16">
          <w:rPr>
            <w:noProof/>
            <w:webHidden/>
          </w:rPr>
          <w:tab/>
        </w:r>
        <w:r>
          <w:rPr>
            <w:noProof/>
            <w:webHidden/>
          </w:rPr>
          <w:fldChar w:fldCharType="begin"/>
        </w:r>
        <w:r w:rsidR="00F63C16">
          <w:rPr>
            <w:noProof/>
            <w:webHidden/>
          </w:rPr>
          <w:instrText xml:space="preserve"> PAGEREF _Toc454426029 \h </w:instrText>
        </w:r>
        <w:r>
          <w:rPr>
            <w:noProof/>
            <w:webHidden/>
          </w:rPr>
        </w:r>
        <w:r>
          <w:rPr>
            <w:noProof/>
            <w:webHidden/>
          </w:rPr>
          <w:fldChar w:fldCharType="separate"/>
        </w:r>
        <w:r w:rsidR="00F63C16">
          <w:rPr>
            <w:noProof/>
            <w:webHidden/>
          </w:rPr>
          <w:t>345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0" w:history="1">
        <w:r w:rsidR="00F63C16" w:rsidRPr="009C0AFE">
          <w:rPr>
            <w:rStyle w:val="Hyperlink"/>
            <w:noProof/>
          </w:rPr>
          <w:t>2.1.778</w:t>
        </w:r>
        <w:r w:rsidR="00F63C16">
          <w:rPr>
            <w:rFonts w:asciiTheme="minorHAnsi" w:eastAsiaTheme="minorEastAsia" w:hAnsiTheme="minorHAnsi" w:cstheme="minorBidi"/>
            <w:noProof/>
            <w:sz w:val="22"/>
            <w:szCs w:val="22"/>
          </w:rPr>
          <w:tab/>
        </w:r>
        <w:r w:rsidR="00F63C16" w:rsidRPr="009C0AFE">
          <w:rPr>
            <w:rStyle w:val="Hyperlink"/>
            <w:noProof/>
          </w:rPr>
          <w:t>Part 4 Section 3.10.1.22, dataField (Data Field Item)</w:t>
        </w:r>
        <w:r w:rsidR="00F63C16">
          <w:rPr>
            <w:noProof/>
            <w:webHidden/>
          </w:rPr>
          <w:tab/>
        </w:r>
        <w:r>
          <w:rPr>
            <w:noProof/>
            <w:webHidden/>
          </w:rPr>
          <w:fldChar w:fldCharType="begin"/>
        </w:r>
        <w:r w:rsidR="00F63C16">
          <w:rPr>
            <w:noProof/>
            <w:webHidden/>
          </w:rPr>
          <w:instrText xml:space="preserve"> PAGEREF _Toc454426030 \h </w:instrText>
        </w:r>
        <w:r>
          <w:rPr>
            <w:noProof/>
            <w:webHidden/>
          </w:rPr>
        </w:r>
        <w:r>
          <w:rPr>
            <w:noProof/>
            <w:webHidden/>
          </w:rPr>
          <w:fldChar w:fldCharType="separate"/>
        </w:r>
        <w:r w:rsidR="00F63C16">
          <w:rPr>
            <w:noProof/>
            <w:webHidden/>
          </w:rPr>
          <w:t>345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1" w:history="1">
        <w:r w:rsidR="00F63C16" w:rsidRPr="009C0AFE">
          <w:rPr>
            <w:rStyle w:val="Hyperlink"/>
            <w:noProof/>
          </w:rPr>
          <w:t>2.1.779</w:t>
        </w:r>
        <w:r w:rsidR="00F63C16">
          <w:rPr>
            <w:rFonts w:asciiTheme="minorHAnsi" w:eastAsiaTheme="minorEastAsia" w:hAnsiTheme="minorHAnsi" w:cstheme="minorBidi"/>
            <w:noProof/>
            <w:sz w:val="22"/>
            <w:szCs w:val="22"/>
          </w:rPr>
          <w:tab/>
        </w:r>
        <w:r w:rsidR="00F63C16" w:rsidRPr="009C0AFE">
          <w:rPr>
            <w:rStyle w:val="Hyperlink"/>
            <w:noProof/>
          </w:rPr>
          <w:t>Part 4 Section 3.10.1.24, dimension (OLAP Dimension)</w:t>
        </w:r>
        <w:r w:rsidR="00F63C16">
          <w:rPr>
            <w:noProof/>
            <w:webHidden/>
          </w:rPr>
          <w:tab/>
        </w:r>
        <w:r>
          <w:rPr>
            <w:noProof/>
            <w:webHidden/>
          </w:rPr>
          <w:fldChar w:fldCharType="begin"/>
        </w:r>
        <w:r w:rsidR="00F63C16">
          <w:rPr>
            <w:noProof/>
            <w:webHidden/>
          </w:rPr>
          <w:instrText xml:space="preserve"> PAGEREF _Toc454426031 \h </w:instrText>
        </w:r>
        <w:r>
          <w:rPr>
            <w:noProof/>
            <w:webHidden/>
          </w:rPr>
        </w:r>
        <w:r>
          <w:rPr>
            <w:noProof/>
            <w:webHidden/>
          </w:rPr>
          <w:fldChar w:fldCharType="separate"/>
        </w:r>
        <w:r w:rsidR="00F63C16">
          <w:rPr>
            <w:noProof/>
            <w:webHidden/>
          </w:rPr>
          <w:t>346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2" w:history="1">
        <w:r w:rsidR="00F63C16" w:rsidRPr="009C0AFE">
          <w:rPr>
            <w:rStyle w:val="Hyperlink"/>
            <w:noProof/>
          </w:rPr>
          <w:t>2.1.780</w:t>
        </w:r>
        <w:r w:rsidR="00F63C16">
          <w:rPr>
            <w:rFonts w:asciiTheme="minorHAnsi" w:eastAsiaTheme="minorEastAsia" w:hAnsiTheme="minorHAnsi" w:cstheme="minorBidi"/>
            <w:noProof/>
            <w:sz w:val="22"/>
            <w:szCs w:val="22"/>
          </w:rPr>
          <w:tab/>
        </w:r>
        <w:r w:rsidR="00F63C16" w:rsidRPr="009C0AFE">
          <w:rPr>
            <w:rStyle w:val="Hyperlink"/>
            <w:noProof/>
          </w:rPr>
          <w:t>Part 4 Section 3.10.1.26, discretePr (Discrete Grouping Properties)</w:t>
        </w:r>
        <w:r w:rsidR="00F63C16">
          <w:rPr>
            <w:noProof/>
            <w:webHidden/>
          </w:rPr>
          <w:tab/>
        </w:r>
        <w:r>
          <w:rPr>
            <w:noProof/>
            <w:webHidden/>
          </w:rPr>
          <w:fldChar w:fldCharType="begin"/>
        </w:r>
        <w:r w:rsidR="00F63C16">
          <w:rPr>
            <w:noProof/>
            <w:webHidden/>
          </w:rPr>
          <w:instrText xml:space="preserve"> PAGEREF _Toc454426032 \h </w:instrText>
        </w:r>
        <w:r>
          <w:rPr>
            <w:noProof/>
            <w:webHidden/>
          </w:rPr>
        </w:r>
        <w:r>
          <w:rPr>
            <w:noProof/>
            <w:webHidden/>
          </w:rPr>
          <w:fldChar w:fldCharType="separate"/>
        </w:r>
        <w:r w:rsidR="00F63C16">
          <w:rPr>
            <w:noProof/>
            <w:webHidden/>
          </w:rPr>
          <w:t>346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3" w:history="1">
        <w:r w:rsidR="00F63C16" w:rsidRPr="009C0AFE">
          <w:rPr>
            <w:rStyle w:val="Hyperlink"/>
            <w:noProof/>
          </w:rPr>
          <w:t>2.1.781</w:t>
        </w:r>
        <w:r w:rsidR="00F63C16">
          <w:rPr>
            <w:rFonts w:asciiTheme="minorHAnsi" w:eastAsiaTheme="minorEastAsia" w:hAnsiTheme="minorHAnsi" w:cstheme="minorBidi"/>
            <w:noProof/>
            <w:sz w:val="22"/>
            <w:szCs w:val="22"/>
          </w:rPr>
          <w:tab/>
        </w:r>
        <w:r w:rsidR="00F63C16" w:rsidRPr="009C0AFE">
          <w:rPr>
            <w:rStyle w:val="Hyperlink"/>
            <w:noProof/>
          </w:rPr>
          <w:t>Part 4 Section 3.10.1.27, e (Error Value)</w:t>
        </w:r>
        <w:r w:rsidR="00F63C16">
          <w:rPr>
            <w:noProof/>
            <w:webHidden/>
          </w:rPr>
          <w:tab/>
        </w:r>
        <w:r>
          <w:rPr>
            <w:noProof/>
            <w:webHidden/>
          </w:rPr>
          <w:fldChar w:fldCharType="begin"/>
        </w:r>
        <w:r w:rsidR="00F63C16">
          <w:rPr>
            <w:noProof/>
            <w:webHidden/>
          </w:rPr>
          <w:instrText xml:space="preserve"> PAGEREF _Toc454426033 \h </w:instrText>
        </w:r>
        <w:r>
          <w:rPr>
            <w:noProof/>
            <w:webHidden/>
          </w:rPr>
        </w:r>
        <w:r>
          <w:rPr>
            <w:noProof/>
            <w:webHidden/>
          </w:rPr>
          <w:fldChar w:fldCharType="separate"/>
        </w:r>
        <w:r w:rsidR="00F63C16">
          <w:rPr>
            <w:noProof/>
            <w:webHidden/>
          </w:rPr>
          <w:t>347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4" w:history="1">
        <w:r w:rsidR="00F63C16" w:rsidRPr="009C0AFE">
          <w:rPr>
            <w:rStyle w:val="Hyperlink"/>
            <w:noProof/>
          </w:rPr>
          <w:t>2.1.782</w:t>
        </w:r>
        <w:r w:rsidR="00F63C16">
          <w:rPr>
            <w:rFonts w:asciiTheme="minorHAnsi" w:eastAsiaTheme="minorEastAsia" w:hAnsiTheme="minorHAnsi" w:cstheme="minorBidi"/>
            <w:noProof/>
            <w:sz w:val="22"/>
            <w:szCs w:val="22"/>
          </w:rPr>
          <w:tab/>
        </w:r>
        <w:r w:rsidR="00F63C16" w:rsidRPr="009C0AFE">
          <w:rPr>
            <w:rStyle w:val="Hyperlink"/>
            <w:noProof/>
          </w:rPr>
          <w:t>Part 4 Section 3.10.1.29, field (Field)</w:t>
        </w:r>
        <w:r w:rsidR="00F63C16">
          <w:rPr>
            <w:noProof/>
            <w:webHidden/>
          </w:rPr>
          <w:tab/>
        </w:r>
        <w:r>
          <w:rPr>
            <w:noProof/>
            <w:webHidden/>
          </w:rPr>
          <w:fldChar w:fldCharType="begin"/>
        </w:r>
        <w:r w:rsidR="00F63C16">
          <w:rPr>
            <w:noProof/>
            <w:webHidden/>
          </w:rPr>
          <w:instrText xml:space="preserve"> PAGEREF _Toc454426034 \h </w:instrText>
        </w:r>
        <w:r>
          <w:rPr>
            <w:noProof/>
            <w:webHidden/>
          </w:rPr>
        </w:r>
        <w:r>
          <w:rPr>
            <w:noProof/>
            <w:webHidden/>
          </w:rPr>
          <w:fldChar w:fldCharType="separate"/>
        </w:r>
        <w:r w:rsidR="00F63C16">
          <w:rPr>
            <w:noProof/>
            <w:webHidden/>
          </w:rPr>
          <w:t>348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5" w:history="1">
        <w:r w:rsidR="00F63C16" w:rsidRPr="009C0AFE">
          <w:rPr>
            <w:rStyle w:val="Hyperlink"/>
            <w:noProof/>
          </w:rPr>
          <w:t>2.1.783</w:t>
        </w:r>
        <w:r w:rsidR="00F63C16">
          <w:rPr>
            <w:rFonts w:asciiTheme="minorHAnsi" w:eastAsiaTheme="minorEastAsia" w:hAnsiTheme="minorHAnsi" w:cstheme="minorBidi"/>
            <w:noProof/>
            <w:sz w:val="22"/>
            <w:szCs w:val="22"/>
          </w:rPr>
          <w:tab/>
        </w:r>
        <w:r w:rsidR="00F63C16" w:rsidRPr="009C0AFE">
          <w:rPr>
            <w:rStyle w:val="Hyperlink"/>
            <w:noProof/>
          </w:rPr>
          <w:t>Part 4 Section 3.10.1.30, fieldGroup (Field Group Properties)</w:t>
        </w:r>
        <w:r w:rsidR="00F63C16">
          <w:rPr>
            <w:noProof/>
            <w:webHidden/>
          </w:rPr>
          <w:tab/>
        </w:r>
        <w:r>
          <w:rPr>
            <w:noProof/>
            <w:webHidden/>
          </w:rPr>
          <w:fldChar w:fldCharType="begin"/>
        </w:r>
        <w:r w:rsidR="00F63C16">
          <w:rPr>
            <w:noProof/>
            <w:webHidden/>
          </w:rPr>
          <w:instrText xml:space="preserve"> PAGEREF _Toc454426035 \h </w:instrText>
        </w:r>
        <w:r>
          <w:rPr>
            <w:noProof/>
            <w:webHidden/>
          </w:rPr>
        </w:r>
        <w:r>
          <w:rPr>
            <w:noProof/>
            <w:webHidden/>
          </w:rPr>
          <w:fldChar w:fldCharType="separate"/>
        </w:r>
        <w:r w:rsidR="00F63C16">
          <w:rPr>
            <w:noProof/>
            <w:webHidden/>
          </w:rPr>
          <w:t>348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6" w:history="1">
        <w:r w:rsidR="00F63C16" w:rsidRPr="009C0AFE">
          <w:rPr>
            <w:rStyle w:val="Hyperlink"/>
            <w:noProof/>
          </w:rPr>
          <w:t>2.1.784</w:t>
        </w:r>
        <w:r w:rsidR="00F63C16">
          <w:rPr>
            <w:rFonts w:asciiTheme="minorHAnsi" w:eastAsiaTheme="minorEastAsia" w:hAnsiTheme="minorHAnsi" w:cstheme="minorBidi"/>
            <w:noProof/>
            <w:sz w:val="22"/>
            <w:szCs w:val="22"/>
          </w:rPr>
          <w:tab/>
        </w:r>
        <w:r w:rsidR="00F63C16" w:rsidRPr="009C0AFE">
          <w:rPr>
            <w:rStyle w:val="Hyperlink"/>
            <w:noProof/>
          </w:rPr>
          <w:t>Part 4 Section 3.10.1.31, fieldsUsage (Fields Usage)</w:t>
        </w:r>
        <w:r w:rsidR="00F63C16">
          <w:rPr>
            <w:noProof/>
            <w:webHidden/>
          </w:rPr>
          <w:tab/>
        </w:r>
        <w:r>
          <w:rPr>
            <w:noProof/>
            <w:webHidden/>
          </w:rPr>
          <w:fldChar w:fldCharType="begin"/>
        </w:r>
        <w:r w:rsidR="00F63C16">
          <w:rPr>
            <w:noProof/>
            <w:webHidden/>
          </w:rPr>
          <w:instrText xml:space="preserve"> PAGEREF _Toc454426036 \h </w:instrText>
        </w:r>
        <w:r>
          <w:rPr>
            <w:noProof/>
            <w:webHidden/>
          </w:rPr>
        </w:r>
        <w:r>
          <w:rPr>
            <w:noProof/>
            <w:webHidden/>
          </w:rPr>
          <w:fldChar w:fldCharType="separate"/>
        </w:r>
        <w:r w:rsidR="00F63C16">
          <w:rPr>
            <w:noProof/>
            <w:webHidden/>
          </w:rPr>
          <w:t>349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7" w:history="1">
        <w:r w:rsidR="00F63C16" w:rsidRPr="009C0AFE">
          <w:rPr>
            <w:rStyle w:val="Hyperlink"/>
            <w:noProof/>
          </w:rPr>
          <w:t>2.1.785</w:t>
        </w:r>
        <w:r w:rsidR="00F63C16">
          <w:rPr>
            <w:rFonts w:asciiTheme="minorHAnsi" w:eastAsiaTheme="minorEastAsia" w:hAnsiTheme="minorHAnsi" w:cstheme="minorBidi"/>
            <w:noProof/>
            <w:sz w:val="22"/>
            <w:szCs w:val="22"/>
          </w:rPr>
          <w:tab/>
        </w:r>
        <w:r w:rsidR="00F63C16" w:rsidRPr="009C0AFE">
          <w:rPr>
            <w:rStyle w:val="Hyperlink"/>
            <w:noProof/>
          </w:rPr>
          <w:t>Part 4 Section 3.10.1.32, fieldUsage (PivotCache Field Id)</w:t>
        </w:r>
        <w:r w:rsidR="00F63C16">
          <w:rPr>
            <w:noProof/>
            <w:webHidden/>
          </w:rPr>
          <w:tab/>
        </w:r>
        <w:r>
          <w:rPr>
            <w:noProof/>
            <w:webHidden/>
          </w:rPr>
          <w:fldChar w:fldCharType="begin"/>
        </w:r>
        <w:r w:rsidR="00F63C16">
          <w:rPr>
            <w:noProof/>
            <w:webHidden/>
          </w:rPr>
          <w:instrText xml:space="preserve"> PAGEREF _Toc454426037 \h </w:instrText>
        </w:r>
        <w:r>
          <w:rPr>
            <w:noProof/>
            <w:webHidden/>
          </w:rPr>
        </w:r>
        <w:r>
          <w:rPr>
            <w:noProof/>
            <w:webHidden/>
          </w:rPr>
          <w:fldChar w:fldCharType="separate"/>
        </w:r>
        <w:r w:rsidR="00F63C16">
          <w:rPr>
            <w:noProof/>
            <w:webHidden/>
          </w:rPr>
          <w:t>349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8" w:history="1">
        <w:r w:rsidR="00F63C16" w:rsidRPr="009C0AFE">
          <w:rPr>
            <w:rStyle w:val="Hyperlink"/>
            <w:noProof/>
          </w:rPr>
          <w:t>2.1.786</w:t>
        </w:r>
        <w:r w:rsidR="00F63C16">
          <w:rPr>
            <w:rFonts w:asciiTheme="minorHAnsi" w:eastAsiaTheme="minorEastAsia" w:hAnsiTheme="minorHAnsi" w:cstheme="minorBidi"/>
            <w:noProof/>
            <w:sz w:val="22"/>
            <w:szCs w:val="22"/>
          </w:rPr>
          <w:tab/>
        </w:r>
        <w:r w:rsidR="00F63C16" w:rsidRPr="009C0AFE">
          <w:rPr>
            <w:rStyle w:val="Hyperlink"/>
            <w:noProof/>
          </w:rPr>
          <w:t>Part 4 Section 3.10.1.33, filter (PivotTable Advanced Filter)</w:t>
        </w:r>
        <w:r w:rsidR="00F63C16">
          <w:rPr>
            <w:noProof/>
            <w:webHidden/>
          </w:rPr>
          <w:tab/>
        </w:r>
        <w:r>
          <w:rPr>
            <w:noProof/>
            <w:webHidden/>
          </w:rPr>
          <w:fldChar w:fldCharType="begin"/>
        </w:r>
        <w:r w:rsidR="00F63C16">
          <w:rPr>
            <w:noProof/>
            <w:webHidden/>
          </w:rPr>
          <w:instrText xml:space="preserve"> PAGEREF _Toc454426038 \h </w:instrText>
        </w:r>
        <w:r>
          <w:rPr>
            <w:noProof/>
            <w:webHidden/>
          </w:rPr>
        </w:r>
        <w:r>
          <w:rPr>
            <w:noProof/>
            <w:webHidden/>
          </w:rPr>
          <w:fldChar w:fldCharType="separate"/>
        </w:r>
        <w:r w:rsidR="00F63C16">
          <w:rPr>
            <w:noProof/>
            <w:webHidden/>
          </w:rPr>
          <w:t>349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39" w:history="1">
        <w:r w:rsidR="00F63C16" w:rsidRPr="009C0AFE">
          <w:rPr>
            <w:rStyle w:val="Hyperlink"/>
            <w:noProof/>
          </w:rPr>
          <w:t>2.1.787</w:t>
        </w:r>
        <w:r w:rsidR="00F63C16">
          <w:rPr>
            <w:rFonts w:asciiTheme="minorHAnsi" w:eastAsiaTheme="minorEastAsia" w:hAnsiTheme="minorHAnsi" w:cstheme="minorBidi"/>
            <w:noProof/>
            <w:sz w:val="22"/>
            <w:szCs w:val="22"/>
          </w:rPr>
          <w:tab/>
        </w:r>
        <w:r w:rsidR="00F63C16" w:rsidRPr="009C0AFE">
          <w:rPr>
            <w:rStyle w:val="Hyperlink"/>
            <w:noProof/>
          </w:rPr>
          <w:t>Part 4 Section 3.10.1.35, format (PivotTable Format)</w:t>
        </w:r>
        <w:r w:rsidR="00F63C16">
          <w:rPr>
            <w:noProof/>
            <w:webHidden/>
          </w:rPr>
          <w:tab/>
        </w:r>
        <w:r>
          <w:rPr>
            <w:noProof/>
            <w:webHidden/>
          </w:rPr>
          <w:fldChar w:fldCharType="begin"/>
        </w:r>
        <w:r w:rsidR="00F63C16">
          <w:rPr>
            <w:noProof/>
            <w:webHidden/>
          </w:rPr>
          <w:instrText xml:space="preserve"> PAGEREF _Toc454426039 \h </w:instrText>
        </w:r>
        <w:r>
          <w:rPr>
            <w:noProof/>
            <w:webHidden/>
          </w:rPr>
        </w:r>
        <w:r>
          <w:rPr>
            <w:noProof/>
            <w:webHidden/>
          </w:rPr>
          <w:fldChar w:fldCharType="separate"/>
        </w:r>
        <w:r w:rsidR="00F63C16">
          <w:rPr>
            <w:noProof/>
            <w:webHidden/>
          </w:rPr>
          <w:t>350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0" w:history="1">
        <w:r w:rsidR="00F63C16" w:rsidRPr="009C0AFE">
          <w:rPr>
            <w:rStyle w:val="Hyperlink"/>
            <w:noProof/>
          </w:rPr>
          <w:t>2.1.788</w:t>
        </w:r>
        <w:r w:rsidR="00F63C16">
          <w:rPr>
            <w:rFonts w:asciiTheme="minorHAnsi" w:eastAsiaTheme="minorEastAsia" w:hAnsiTheme="minorHAnsi" w:cstheme="minorBidi"/>
            <w:noProof/>
            <w:sz w:val="22"/>
            <w:szCs w:val="22"/>
          </w:rPr>
          <w:tab/>
        </w:r>
        <w:r w:rsidR="00F63C16" w:rsidRPr="009C0AFE">
          <w:rPr>
            <w:rStyle w:val="Hyperlink"/>
            <w:noProof/>
          </w:rPr>
          <w:t>Part 4 Section 3.10.1.37, group (OLAP Group)</w:t>
        </w:r>
        <w:r w:rsidR="00F63C16">
          <w:rPr>
            <w:noProof/>
            <w:webHidden/>
          </w:rPr>
          <w:tab/>
        </w:r>
        <w:r>
          <w:rPr>
            <w:noProof/>
            <w:webHidden/>
          </w:rPr>
          <w:fldChar w:fldCharType="begin"/>
        </w:r>
        <w:r w:rsidR="00F63C16">
          <w:rPr>
            <w:noProof/>
            <w:webHidden/>
          </w:rPr>
          <w:instrText xml:space="preserve"> PAGEREF _Toc454426040 \h </w:instrText>
        </w:r>
        <w:r>
          <w:rPr>
            <w:noProof/>
            <w:webHidden/>
          </w:rPr>
        </w:r>
        <w:r>
          <w:rPr>
            <w:noProof/>
            <w:webHidden/>
          </w:rPr>
          <w:fldChar w:fldCharType="separate"/>
        </w:r>
        <w:r w:rsidR="00F63C16">
          <w:rPr>
            <w:noProof/>
            <w:webHidden/>
          </w:rPr>
          <w:t>350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1" w:history="1">
        <w:r w:rsidR="00F63C16" w:rsidRPr="009C0AFE">
          <w:rPr>
            <w:rStyle w:val="Hyperlink"/>
            <w:noProof/>
          </w:rPr>
          <w:t>2.1.789</w:t>
        </w:r>
        <w:r w:rsidR="00F63C16">
          <w:rPr>
            <w:rFonts w:asciiTheme="minorHAnsi" w:eastAsiaTheme="minorEastAsia" w:hAnsiTheme="minorHAnsi" w:cstheme="minorBidi"/>
            <w:noProof/>
            <w:sz w:val="22"/>
            <w:szCs w:val="22"/>
          </w:rPr>
          <w:tab/>
        </w:r>
        <w:r w:rsidR="00F63C16" w:rsidRPr="009C0AFE">
          <w:rPr>
            <w:rStyle w:val="Hyperlink"/>
            <w:noProof/>
          </w:rPr>
          <w:t>Part 4 Section 3.10.1.38, groupItems (OLAP Group Items)</w:t>
        </w:r>
        <w:r w:rsidR="00F63C16">
          <w:rPr>
            <w:noProof/>
            <w:webHidden/>
          </w:rPr>
          <w:tab/>
        </w:r>
        <w:r>
          <w:rPr>
            <w:noProof/>
            <w:webHidden/>
          </w:rPr>
          <w:fldChar w:fldCharType="begin"/>
        </w:r>
        <w:r w:rsidR="00F63C16">
          <w:rPr>
            <w:noProof/>
            <w:webHidden/>
          </w:rPr>
          <w:instrText xml:space="preserve"> PAGEREF _Toc454426041 \h </w:instrText>
        </w:r>
        <w:r>
          <w:rPr>
            <w:noProof/>
            <w:webHidden/>
          </w:rPr>
        </w:r>
        <w:r>
          <w:rPr>
            <w:noProof/>
            <w:webHidden/>
          </w:rPr>
          <w:fldChar w:fldCharType="separate"/>
        </w:r>
        <w:r w:rsidR="00F63C16">
          <w:rPr>
            <w:noProof/>
            <w:webHidden/>
          </w:rPr>
          <w:t>350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2" w:history="1">
        <w:r w:rsidR="00F63C16" w:rsidRPr="009C0AFE">
          <w:rPr>
            <w:rStyle w:val="Hyperlink"/>
            <w:noProof/>
          </w:rPr>
          <w:t>2.1.790</w:t>
        </w:r>
        <w:r w:rsidR="00F63C16">
          <w:rPr>
            <w:rFonts w:asciiTheme="minorHAnsi" w:eastAsiaTheme="minorEastAsia" w:hAnsiTheme="minorHAnsi" w:cstheme="minorBidi"/>
            <w:noProof/>
            <w:sz w:val="22"/>
            <w:szCs w:val="22"/>
          </w:rPr>
          <w:tab/>
        </w:r>
        <w:r w:rsidR="00F63C16" w:rsidRPr="009C0AFE">
          <w:rPr>
            <w:rStyle w:val="Hyperlink"/>
            <w:noProof/>
          </w:rPr>
          <w:t>Part 4 Section 3.10.1.39, groupLevel (OLAP Grouping Levels)</w:t>
        </w:r>
        <w:r w:rsidR="00F63C16">
          <w:rPr>
            <w:noProof/>
            <w:webHidden/>
          </w:rPr>
          <w:tab/>
        </w:r>
        <w:r>
          <w:rPr>
            <w:noProof/>
            <w:webHidden/>
          </w:rPr>
          <w:fldChar w:fldCharType="begin"/>
        </w:r>
        <w:r w:rsidR="00F63C16">
          <w:rPr>
            <w:noProof/>
            <w:webHidden/>
          </w:rPr>
          <w:instrText xml:space="preserve"> PAGEREF _Toc454426042 \h </w:instrText>
        </w:r>
        <w:r>
          <w:rPr>
            <w:noProof/>
            <w:webHidden/>
          </w:rPr>
        </w:r>
        <w:r>
          <w:rPr>
            <w:noProof/>
            <w:webHidden/>
          </w:rPr>
          <w:fldChar w:fldCharType="separate"/>
        </w:r>
        <w:r w:rsidR="00F63C16">
          <w:rPr>
            <w:noProof/>
            <w:webHidden/>
          </w:rPr>
          <w:t>350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3" w:history="1">
        <w:r w:rsidR="00F63C16" w:rsidRPr="009C0AFE">
          <w:rPr>
            <w:rStyle w:val="Hyperlink"/>
            <w:noProof/>
          </w:rPr>
          <w:t>2.1.791</w:t>
        </w:r>
        <w:r w:rsidR="00F63C16">
          <w:rPr>
            <w:rFonts w:asciiTheme="minorHAnsi" w:eastAsiaTheme="minorEastAsia" w:hAnsiTheme="minorHAnsi" w:cstheme="minorBidi"/>
            <w:noProof/>
            <w:sz w:val="22"/>
            <w:szCs w:val="22"/>
          </w:rPr>
          <w:tab/>
        </w:r>
        <w:r w:rsidR="00F63C16" w:rsidRPr="009C0AFE">
          <w:rPr>
            <w:rStyle w:val="Hyperlink"/>
            <w:noProof/>
          </w:rPr>
          <w:t>Part 4 Section 3.10.1.41, groupMember (OLAP Group Member)</w:t>
        </w:r>
        <w:r w:rsidR="00F63C16">
          <w:rPr>
            <w:noProof/>
            <w:webHidden/>
          </w:rPr>
          <w:tab/>
        </w:r>
        <w:r>
          <w:rPr>
            <w:noProof/>
            <w:webHidden/>
          </w:rPr>
          <w:fldChar w:fldCharType="begin"/>
        </w:r>
        <w:r w:rsidR="00F63C16">
          <w:rPr>
            <w:noProof/>
            <w:webHidden/>
          </w:rPr>
          <w:instrText xml:space="preserve"> PAGEREF _Toc454426043 \h </w:instrText>
        </w:r>
        <w:r>
          <w:rPr>
            <w:noProof/>
            <w:webHidden/>
          </w:rPr>
        </w:r>
        <w:r>
          <w:rPr>
            <w:noProof/>
            <w:webHidden/>
          </w:rPr>
          <w:fldChar w:fldCharType="separate"/>
        </w:r>
        <w:r w:rsidR="00F63C16">
          <w:rPr>
            <w:noProof/>
            <w:webHidden/>
          </w:rPr>
          <w:t>351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4" w:history="1">
        <w:r w:rsidR="00F63C16" w:rsidRPr="009C0AFE">
          <w:rPr>
            <w:rStyle w:val="Hyperlink"/>
            <w:noProof/>
          </w:rPr>
          <w:t>2.1.792</w:t>
        </w:r>
        <w:r w:rsidR="00F63C16">
          <w:rPr>
            <w:rFonts w:asciiTheme="minorHAnsi" w:eastAsiaTheme="minorEastAsia" w:hAnsiTheme="minorHAnsi" w:cstheme="minorBidi"/>
            <w:noProof/>
            <w:sz w:val="22"/>
            <w:szCs w:val="22"/>
          </w:rPr>
          <w:tab/>
        </w:r>
        <w:r w:rsidR="00F63C16" w:rsidRPr="009C0AFE">
          <w:rPr>
            <w:rStyle w:val="Hyperlink"/>
            <w:noProof/>
          </w:rPr>
          <w:t>Part 4 Section 3.10.1.44, i (Row Items)</w:t>
        </w:r>
        <w:r w:rsidR="00F63C16">
          <w:rPr>
            <w:noProof/>
            <w:webHidden/>
          </w:rPr>
          <w:tab/>
        </w:r>
        <w:r>
          <w:rPr>
            <w:noProof/>
            <w:webHidden/>
          </w:rPr>
          <w:fldChar w:fldCharType="begin"/>
        </w:r>
        <w:r w:rsidR="00F63C16">
          <w:rPr>
            <w:noProof/>
            <w:webHidden/>
          </w:rPr>
          <w:instrText xml:space="preserve"> PAGEREF _Toc454426044 \h </w:instrText>
        </w:r>
        <w:r>
          <w:rPr>
            <w:noProof/>
            <w:webHidden/>
          </w:rPr>
        </w:r>
        <w:r>
          <w:rPr>
            <w:noProof/>
            <w:webHidden/>
          </w:rPr>
          <w:fldChar w:fldCharType="separate"/>
        </w:r>
        <w:r w:rsidR="00F63C16">
          <w:rPr>
            <w:noProof/>
            <w:webHidden/>
          </w:rPr>
          <w:t>351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5" w:history="1">
        <w:r w:rsidR="00F63C16" w:rsidRPr="009C0AFE">
          <w:rPr>
            <w:rStyle w:val="Hyperlink"/>
            <w:noProof/>
          </w:rPr>
          <w:t>2.1.793</w:t>
        </w:r>
        <w:r w:rsidR="00F63C16">
          <w:rPr>
            <w:rFonts w:asciiTheme="minorHAnsi" w:eastAsiaTheme="minorEastAsia" w:hAnsiTheme="minorHAnsi" w:cstheme="minorBidi"/>
            <w:noProof/>
            <w:sz w:val="22"/>
            <w:szCs w:val="22"/>
          </w:rPr>
          <w:tab/>
        </w:r>
        <w:r w:rsidR="00F63C16" w:rsidRPr="009C0AFE">
          <w:rPr>
            <w:rStyle w:val="Hyperlink"/>
            <w:noProof/>
          </w:rPr>
          <w:t>Part 4 Section 3.10.1.45, item (PivotTable Field Item)</w:t>
        </w:r>
        <w:r w:rsidR="00F63C16">
          <w:rPr>
            <w:noProof/>
            <w:webHidden/>
          </w:rPr>
          <w:tab/>
        </w:r>
        <w:r>
          <w:rPr>
            <w:noProof/>
            <w:webHidden/>
          </w:rPr>
          <w:fldChar w:fldCharType="begin"/>
        </w:r>
        <w:r w:rsidR="00F63C16">
          <w:rPr>
            <w:noProof/>
            <w:webHidden/>
          </w:rPr>
          <w:instrText xml:space="preserve"> PAGEREF _Toc454426045 \h </w:instrText>
        </w:r>
        <w:r>
          <w:rPr>
            <w:noProof/>
            <w:webHidden/>
          </w:rPr>
        </w:r>
        <w:r>
          <w:rPr>
            <w:noProof/>
            <w:webHidden/>
          </w:rPr>
          <w:fldChar w:fldCharType="separate"/>
        </w:r>
        <w:r w:rsidR="00F63C16">
          <w:rPr>
            <w:noProof/>
            <w:webHidden/>
          </w:rPr>
          <w:t>351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6" w:history="1">
        <w:r w:rsidR="00F63C16" w:rsidRPr="009C0AFE">
          <w:rPr>
            <w:rStyle w:val="Hyperlink"/>
            <w:noProof/>
          </w:rPr>
          <w:t>2.1.794</w:t>
        </w:r>
        <w:r w:rsidR="00F63C16">
          <w:rPr>
            <w:rFonts w:asciiTheme="minorHAnsi" w:eastAsiaTheme="minorEastAsia" w:hAnsiTheme="minorHAnsi" w:cstheme="minorBidi"/>
            <w:noProof/>
            <w:sz w:val="22"/>
            <w:szCs w:val="22"/>
          </w:rPr>
          <w:tab/>
        </w:r>
        <w:r w:rsidR="00F63C16" w:rsidRPr="009C0AFE">
          <w:rPr>
            <w:rStyle w:val="Hyperlink"/>
            <w:noProof/>
          </w:rPr>
          <w:t>Part 4 Section 3.10.1.46, items (Field Items)</w:t>
        </w:r>
        <w:r w:rsidR="00F63C16">
          <w:rPr>
            <w:noProof/>
            <w:webHidden/>
          </w:rPr>
          <w:tab/>
        </w:r>
        <w:r>
          <w:rPr>
            <w:noProof/>
            <w:webHidden/>
          </w:rPr>
          <w:fldChar w:fldCharType="begin"/>
        </w:r>
        <w:r w:rsidR="00F63C16">
          <w:rPr>
            <w:noProof/>
            <w:webHidden/>
          </w:rPr>
          <w:instrText xml:space="preserve"> PAGEREF _Toc454426046 \h </w:instrText>
        </w:r>
        <w:r>
          <w:rPr>
            <w:noProof/>
            <w:webHidden/>
          </w:rPr>
        </w:r>
        <w:r>
          <w:rPr>
            <w:noProof/>
            <w:webHidden/>
          </w:rPr>
          <w:fldChar w:fldCharType="separate"/>
        </w:r>
        <w:r w:rsidR="00F63C16">
          <w:rPr>
            <w:noProof/>
            <w:webHidden/>
          </w:rPr>
          <w:t>354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7" w:history="1">
        <w:r w:rsidR="00F63C16" w:rsidRPr="009C0AFE">
          <w:rPr>
            <w:rStyle w:val="Hyperlink"/>
            <w:noProof/>
          </w:rPr>
          <w:t>2.1.795</w:t>
        </w:r>
        <w:r w:rsidR="00F63C16">
          <w:rPr>
            <w:rFonts w:asciiTheme="minorHAnsi" w:eastAsiaTheme="minorEastAsia" w:hAnsiTheme="minorHAnsi" w:cstheme="minorBidi"/>
            <w:noProof/>
            <w:sz w:val="22"/>
            <w:szCs w:val="22"/>
          </w:rPr>
          <w:tab/>
        </w:r>
        <w:r w:rsidR="00F63C16" w:rsidRPr="009C0AFE">
          <w:rPr>
            <w:rStyle w:val="Hyperlink"/>
            <w:noProof/>
          </w:rPr>
          <w:t>Part 4 Section 3.10.1.47, kpi (OLAP KPI)</w:t>
        </w:r>
        <w:r w:rsidR="00F63C16">
          <w:rPr>
            <w:noProof/>
            <w:webHidden/>
          </w:rPr>
          <w:tab/>
        </w:r>
        <w:r>
          <w:rPr>
            <w:noProof/>
            <w:webHidden/>
          </w:rPr>
          <w:fldChar w:fldCharType="begin"/>
        </w:r>
        <w:r w:rsidR="00F63C16">
          <w:rPr>
            <w:noProof/>
            <w:webHidden/>
          </w:rPr>
          <w:instrText xml:space="preserve"> PAGEREF _Toc454426047 \h </w:instrText>
        </w:r>
        <w:r>
          <w:rPr>
            <w:noProof/>
            <w:webHidden/>
          </w:rPr>
        </w:r>
        <w:r>
          <w:rPr>
            <w:noProof/>
            <w:webHidden/>
          </w:rPr>
          <w:fldChar w:fldCharType="separate"/>
        </w:r>
        <w:r w:rsidR="00F63C16">
          <w:rPr>
            <w:noProof/>
            <w:webHidden/>
          </w:rPr>
          <w:t>354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8" w:history="1">
        <w:r w:rsidR="00F63C16" w:rsidRPr="009C0AFE">
          <w:rPr>
            <w:rStyle w:val="Hyperlink"/>
            <w:noProof/>
          </w:rPr>
          <w:t>2.1.796</w:t>
        </w:r>
        <w:r w:rsidR="00F63C16">
          <w:rPr>
            <w:rFonts w:asciiTheme="minorHAnsi" w:eastAsiaTheme="minorEastAsia" w:hAnsiTheme="minorHAnsi" w:cstheme="minorBidi"/>
            <w:noProof/>
            <w:sz w:val="22"/>
            <w:szCs w:val="22"/>
          </w:rPr>
          <w:tab/>
        </w:r>
        <w:r w:rsidR="00F63C16" w:rsidRPr="009C0AFE">
          <w:rPr>
            <w:rStyle w:val="Hyperlink"/>
            <w:noProof/>
          </w:rPr>
          <w:t>Part 4 Section 3.10.1.49, location (PivotTable Location)</w:t>
        </w:r>
        <w:r w:rsidR="00F63C16">
          <w:rPr>
            <w:noProof/>
            <w:webHidden/>
          </w:rPr>
          <w:tab/>
        </w:r>
        <w:r>
          <w:rPr>
            <w:noProof/>
            <w:webHidden/>
          </w:rPr>
          <w:fldChar w:fldCharType="begin"/>
        </w:r>
        <w:r w:rsidR="00F63C16">
          <w:rPr>
            <w:noProof/>
            <w:webHidden/>
          </w:rPr>
          <w:instrText xml:space="preserve"> PAGEREF _Toc454426048 \h </w:instrText>
        </w:r>
        <w:r>
          <w:rPr>
            <w:noProof/>
            <w:webHidden/>
          </w:rPr>
        </w:r>
        <w:r>
          <w:rPr>
            <w:noProof/>
            <w:webHidden/>
          </w:rPr>
          <w:fldChar w:fldCharType="separate"/>
        </w:r>
        <w:r w:rsidR="00F63C16">
          <w:rPr>
            <w:noProof/>
            <w:webHidden/>
          </w:rPr>
          <w:t>355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49" w:history="1">
        <w:r w:rsidR="00F63C16" w:rsidRPr="009C0AFE">
          <w:rPr>
            <w:rStyle w:val="Hyperlink"/>
            <w:noProof/>
          </w:rPr>
          <w:t>2.1.797</w:t>
        </w:r>
        <w:r w:rsidR="00F63C16">
          <w:rPr>
            <w:rFonts w:asciiTheme="minorHAnsi" w:eastAsiaTheme="minorEastAsia" w:hAnsiTheme="minorHAnsi" w:cstheme="minorBidi"/>
            <w:noProof/>
            <w:sz w:val="22"/>
            <w:szCs w:val="22"/>
          </w:rPr>
          <w:tab/>
        </w:r>
        <w:r w:rsidR="00F63C16" w:rsidRPr="009C0AFE">
          <w:rPr>
            <w:rStyle w:val="Hyperlink"/>
            <w:noProof/>
          </w:rPr>
          <w:t>Part 4 Section 3.10.1.50, m (No Value)</w:t>
        </w:r>
        <w:r w:rsidR="00F63C16">
          <w:rPr>
            <w:noProof/>
            <w:webHidden/>
          </w:rPr>
          <w:tab/>
        </w:r>
        <w:r>
          <w:rPr>
            <w:noProof/>
            <w:webHidden/>
          </w:rPr>
          <w:fldChar w:fldCharType="begin"/>
        </w:r>
        <w:r w:rsidR="00F63C16">
          <w:rPr>
            <w:noProof/>
            <w:webHidden/>
          </w:rPr>
          <w:instrText xml:space="preserve"> PAGEREF _Toc454426049 \h </w:instrText>
        </w:r>
        <w:r>
          <w:rPr>
            <w:noProof/>
            <w:webHidden/>
          </w:rPr>
        </w:r>
        <w:r>
          <w:rPr>
            <w:noProof/>
            <w:webHidden/>
          </w:rPr>
          <w:fldChar w:fldCharType="separate"/>
        </w:r>
        <w:r w:rsidR="00F63C16">
          <w:rPr>
            <w:noProof/>
            <w:webHidden/>
          </w:rPr>
          <w:t>355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0" w:history="1">
        <w:r w:rsidR="00F63C16" w:rsidRPr="009C0AFE">
          <w:rPr>
            <w:rStyle w:val="Hyperlink"/>
            <w:noProof/>
          </w:rPr>
          <w:t>2.1.798</w:t>
        </w:r>
        <w:r w:rsidR="00F63C16">
          <w:rPr>
            <w:rFonts w:asciiTheme="minorHAnsi" w:eastAsiaTheme="minorEastAsia" w:hAnsiTheme="minorHAnsi" w:cstheme="minorBidi"/>
            <w:noProof/>
            <w:sz w:val="22"/>
            <w:szCs w:val="22"/>
          </w:rPr>
          <w:tab/>
        </w:r>
        <w:r w:rsidR="00F63C16" w:rsidRPr="009C0AFE">
          <w:rPr>
            <w:rStyle w:val="Hyperlink"/>
            <w:noProof/>
          </w:rPr>
          <w:t>Part 4 Section 3.10.1.51, map (OLAP Measure Group)</w:t>
        </w:r>
        <w:r w:rsidR="00F63C16">
          <w:rPr>
            <w:noProof/>
            <w:webHidden/>
          </w:rPr>
          <w:tab/>
        </w:r>
        <w:r>
          <w:rPr>
            <w:noProof/>
            <w:webHidden/>
          </w:rPr>
          <w:fldChar w:fldCharType="begin"/>
        </w:r>
        <w:r w:rsidR="00F63C16">
          <w:rPr>
            <w:noProof/>
            <w:webHidden/>
          </w:rPr>
          <w:instrText xml:space="preserve"> PAGEREF _Toc454426050 \h </w:instrText>
        </w:r>
        <w:r>
          <w:rPr>
            <w:noProof/>
            <w:webHidden/>
          </w:rPr>
        </w:r>
        <w:r>
          <w:rPr>
            <w:noProof/>
            <w:webHidden/>
          </w:rPr>
          <w:fldChar w:fldCharType="separate"/>
        </w:r>
        <w:r w:rsidR="00F63C16">
          <w:rPr>
            <w:noProof/>
            <w:webHidden/>
          </w:rPr>
          <w:t>357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1" w:history="1">
        <w:r w:rsidR="00F63C16" w:rsidRPr="009C0AFE">
          <w:rPr>
            <w:rStyle w:val="Hyperlink"/>
            <w:noProof/>
          </w:rPr>
          <w:t>2.1.799</w:t>
        </w:r>
        <w:r w:rsidR="00F63C16">
          <w:rPr>
            <w:rFonts w:asciiTheme="minorHAnsi" w:eastAsiaTheme="minorEastAsia" w:hAnsiTheme="minorHAnsi" w:cstheme="minorBidi"/>
            <w:noProof/>
            <w:sz w:val="22"/>
            <w:szCs w:val="22"/>
          </w:rPr>
          <w:tab/>
        </w:r>
        <w:r w:rsidR="00F63C16" w:rsidRPr="009C0AFE">
          <w:rPr>
            <w:rStyle w:val="Hyperlink"/>
            <w:noProof/>
          </w:rPr>
          <w:t>Part 4 Section 3.10.1.53, measureGroup (OLAP Measure Group)</w:t>
        </w:r>
        <w:r w:rsidR="00F63C16">
          <w:rPr>
            <w:noProof/>
            <w:webHidden/>
          </w:rPr>
          <w:tab/>
        </w:r>
        <w:r>
          <w:rPr>
            <w:noProof/>
            <w:webHidden/>
          </w:rPr>
          <w:fldChar w:fldCharType="begin"/>
        </w:r>
        <w:r w:rsidR="00F63C16">
          <w:rPr>
            <w:noProof/>
            <w:webHidden/>
          </w:rPr>
          <w:instrText xml:space="preserve"> PAGEREF _Toc454426051 \h </w:instrText>
        </w:r>
        <w:r>
          <w:rPr>
            <w:noProof/>
            <w:webHidden/>
          </w:rPr>
        </w:r>
        <w:r>
          <w:rPr>
            <w:noProof/>
            <w:webHidden/>
          </w:rPr>
          <w:fldChar w:fldCharType="separate"/>
        </w:r>
        <w:r w:rsidR="00F63C16">
          <w:rPr>
            <w:noProof/>
            <w:webHidden/>
          </w:rPr>
          <w:t>357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2" w:history="1">
        <w:r w:rsidR="00F63C16" w:rsidRPr="009C0AFE">
          <w:rPr>
            <w:rStyle w:val="Hyperlink"/>
            <w:noProof/>
          </w:rPr>
          <w:t>2.1.800</w:t>
        </w:r>
        <w:r w:rsidR="00F63C16">
          <w:rPr>
            <w:rFonts w:asciiTheme="minorHAnsi" w:eastAsiaTheme="minorEastAsia" w:hAnsiTheme="minorHAnsi" w:cstheme="minorBidi"/>
            <w:noProof/>
            <w:sz w:val="22"/>
            <w:szCs w:val="22"/>
          </w:rPr>
          <w:tab/>
        </w:r>
        <w:r w:rsidR="00F63C16" w:rsidRPr="009C0AFE">
          <w:rPr>
            <w:rStyle w:val="Hyperlink"/>
            <w:noProof/>
          </w:rPr>
          <w:t>Part 4 Section 3.10.1.55, member (Member)</w:t>
        </w:r>
        <w:r w:rsidR="00F63C16">
          <w:rPr>
            <w:noProof/>
            <w:webHidden/>
          </w:rPr>
          <w:tab/>
        </w:r>
        <w:r>
          <w:rPr>
            <w:noProof/>
            <w:webHidden/>
          </w:rPr>
          <w:fldChar w:fldCharType="begin"/>
        </w:r>
        <w:r w:rsidR="00F63C16">
          <w:rPr>
            <w:noProof/>
            <w:webHidden/>
          </w:rPr>
          <w:instrText xml:space="preserve"> PAGEREF _Toc454426052 \h </w:instrText>
        </w:r>
        <w:r>
          <w:rPr>
            <w:noProof/>
            <w:webHidden/>
          </w:rPr>
        </w:r>
        <w:r>
          <w:rPr>
            <w:noProof/>
            <w:webHidden/>
          </w:rPr>
          <w:fldChar w:fldCharType="separate"/>
        </w:r>
        <w:r w:rsidR="00F63C16">
          <w:rPr>
            <w:noProof/>
            <w:webHidden/>
          </w:rPr>
          <w:t>357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3" w:history="1">
        <w:r w:rsidR="00F63C16" w:rsidRPr="009C0AFE">
          <w:rPr>
            <w:rStyle w:val="Hyperlink"/>
            <w:noProof/>
          </w:rPr>
          <w:t>2.1.801</w:t>
        </w:r>
        <w:r w:rsidR="00F63C16">
          <w:rPr>
            <w:rFonts w:asciiTheme="minorHAnsi" w:eastAsiaTheme="minorEastAsia" w:hAnsiTheme="minorHAnsi" w:cstheme="minorBidi"/>
            <w:noProof/>
            <w:sz w:val="22"/>
            <w:szCs w:val="22"/>
          </w:rPr>
          <w:tab/>
        </w:r>
        <w:r w:rsidR="00F63C16" w:rsidRPr="009C0AFE">
          <w:rPr>
            <w:rStyle w:val="Hyperlink"/>
            <w:noProof/>
          </w:rPr>
          <w:t>Part 4 Section 3.10.1.56, members (Members)</w:t>
        </w:r>
        <w:r w:rsidR="00F63C16">
          <w:rPr>
            <w:noProof/>
            <w:webHidden/>
          </w:rPr>
          <w:tab/>
        </w:r>
        <w:r>
          <w:rPr>
            <w:noProof/>
            <w:webHidden/>
          </w:rPr>
          <w:fldChar w:fldCharType="begin"/>
        </w:r>
        <w:r w:rsidR="00F63C16">
          <w:rPr>
            <w:noProof/>
            <w:webHidden/>
          </w:rPr>
          <w:instrText xml:space="preserve"> PAGEREF _Toc454426053 \h </w:instrText>
        </w:r>
        <w:r>
          <w:rPr>
            <w:noProof/>
            <w:webHidden/>
          </w:rPr>
        </w:r>
        <w:r>
          <w:rPr>
            <w:noProof/>
            <w:webHidden/>
          </w:rPr>
          <w:fldChar w:fldCharType="separate"/>
        </w:r>
        <w:r w:rsidR="00F63C16">
          <w:rPr>
            <w:noProof/>
            <w:webHidden/>
          </w:rPr>
          <w:t>357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4" w:history="1">
        <w:r w:rsidR="00F63C16" w:rsidRPr="009C0AFE">
          <w:rPr>
            <w:rStyle w:val="Hyperlink"/>
            <w:noProof/>
          </w:rPr>
          <w:t>2.1.802</w:t>
        </w:r>
        <w:r w:rsidR="00F63C16">
          <w:rPr>
            <w:rFonts w:asciiTheme="minorHAnsi" w:eastAsiaTheme="minorEastAsia" w:hAnsiTheme="minorHAnsi" w:cstheme="minorBidi"/>
            <w:noProof/>
            <w:sz w:val="22"/>
            <w:szCs w:val="22"/>
          </w:rPr>
          <w:tab/>
        </w:r>
        <w:r w:rsidR="00F63C16" w:rsidRPr="009C0AFE">
          <w:rPr>
            <w:rStyle w:val="Hyperlink"/>
            <w:noProof/>
          </w:rPr>
          <w:t>Part 4 Section 3.10.1.57, mp (OLAP Member Property)</w:t>
        </w:r>
        <w:r w:rsidR="00F63C16">
          <w:rPr>
            <w:noProof/>
            <w:webHidden/>
          </w:rPr>
          <w:tab/>
        </w:r>
        <w:r>
          <w:rPr>
            <w:noProof/>
            <w:webHidden/>
          </w:rPr>
          <w:fldChar w:fldCharType="begin"/>
        </w:r>
        <w:r w:rsidR="00F63C16">
          <w:rPr>
            <w:noProof/>
            <w:webHidden/>
          </w:rPr>
          <w:instrText xml:space="preserve"> PAGEREF _Toc454426054 \h </w:instrText>
        </w:r>
        <w:r>
          <w:rPr>
            <w:noProof/>
            <w:webHidden/>
          </w:rPr>
        </w:r>
        <w:r>
          <w:rPr>
            <w:noProof/>
            <w:webHidden/>
          </w:rPr>
          <w:fldChar w:fldCharType="separate"/>
        </w:r>
        <w:r w:rsidR="00F63C16">
          <w:rPr>
            <w:noProof/>
            <w:webHidden/>
          </w:rPr>
          <w:t>358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5" w:history="1">
        <w:r w:rsidR="00F63C16" w:rsidRPr="009C0AFE">
          <w:rPr>
            <w:rStyle w:val="Hyperlink"/>
            <w:noProof/>
          </w:rPr>
          <w:t>2.1.803</w:t>
        </w:r>
        <w:r w:rsidR="00F63C16">
          <w:rPr>
            <w:rFonts w:asciiTheme="minorHAnsi" w:eastAsiaTheme="minorEastAsia" w:hAnsiTheme="minorHAnsi" w:cstheme="minorBidi"/>
            <w:noProof/>
            <w:sz w:val="22"/>
            <w:szCs w:val="22"/>
          </w:rPr>
          <w:tab/>
        </w:r>
        <w:r w:rsidR="00F63C16" w:rsidRPr="009C0AFE">
          <w:rPr>
            <w:rStyle w:val="Hyperlink"/>
            <w:noProof/>
          </w:rPr>
          <w:t>Part 4 Section 3.10.1.58, mpMap (Member Properties Map)</w:t>
        </w:r>
        <w:r w:rsidR="00F63C16">
          <w:rPr>
            <w:noProof/>
            <w:webHidden/>
          </w:rPr>
          <w:tab/>
        </w:r>
        <w:r>
          <w:rPr>
            <w:noProof/>
            <w:webHidden/>
          </w:rPr>
          <w:fldChar w:fldCharType="begin"/>
        </w:r>
        <w:r w:rsidR="00F63C16">
          <w:rPr>
            <w:noProof/>
            <w:webHidden/>
          </w:rPr>
          <w:instrText xml:space="preserve"> PAGEREF _Toc454426055 \h </w:instrText>
        </w:r>
        <w:r>
          <w:rPr>
            <w:noProof/>
            <w:webHidden/>
          </w:rPr>
        </w:r>
        <w:r>
          <w:rPr>
            <w:noProof/>
            <w:webHidden/>
          </w:rPr>
          <w:fldChar w:fldCharType="separate"/>
        </w:r>
        <w:r w:rsidR="00F63C16">
          <w:rPr>
            <w:noProof/>
            <w:webHidden/>
          </w:rPr>
          <w:t>359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6" w:history="1">
        <w:r w:rsidR="00F63C16" w:rsidRPr="009C0AFE">
          <w:rPr>
            <w:rStyle w:val="Hyperlink"/>
            <w:noProof/>
          </w:rPr>
          <w:t>2.1.804</w:t>
        </w:r>
        <w:r w:rsidR="00F63C16">
          <w:rPr>
            <w:rFonts w:asciiTheme="minorHAnsi" w:eastAsiaTheme="minorEastAsia" w:hAnsiTheme="minorHAnsi" w:cstheme="minorBidi"/>
            <w:noProof/>
            <w:sz w:val="22"/>
            <w:szCs w:val="22"/>
          </w:rPr>
          <w:tab/>
        </w:r>
        <w:r w:rsidR="00F63C16" w:rsidRPr="009C0AFE">
          <w:rPr>
            <w:rStyle w:val="Hyperlink"/>
            <w:noProof/>
          </w:rPr>
          <w:t>Part 4 Section 3.10.1.60, n (Numeric)</w:t>
        </w:r>
        <w:r w:rsidR="00F63C16">
          <w:rPr>
            <w:noProof/>
            <w:webHidden/>
          </w:rPr>
          <w:tab/>
        </w:r>
        <w:r>
          <w:rPr>
            <w:noProof/>
            <w:webHidden/>
          </w:rPr>
          <w:fldChar w:fldCharType="begin"/>
        </w:r>
        <w:r w:rsidR="00F63C16">
          <w:rPr>
            <w:noProof/>
            <w:webHidden/>
          </w:rPr>
          <w:instrText xml:space="preserve"> PAGEREF _Toc454426056 \h </w:instrText>
        </w:r>
        <w:r>
          <w:rPr>
            <w:noProof/>
            <w:webHidden/>
          </w:rPr>
        </w:r>
        <w:r>
          <w:rPr>
            <w:noProof/>
            <w:webHidden/>
          </w:rPr>
          <w:fldChar w:fldCharType="separate"/>
        </w:r>
        <w:r w:rsidR="00F63C16">
          <w:rPr>
            <w:noProof/>
            <w:webHidden/>
          </w:rPr>
          <w:t>359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7" w:history="1">
        <w:r w:rsidR="00F63C16" w:rsidRPr="009C0AFE">
          <w:rPr>
            <w:rStyle w:val="Hyperlink"/>
            <w:noProof/>
          </w:rPr>
          <w:t>2.1.805</w:t>
        </w:r>
        <w:r w:rsidR="00F63C16">
          <w:rPr>
            <w:rFonts w:asciiTheme="minorHAnsi" w:eastAsiaTheme="minorEastAsia" w:hAnsiTheme="minorHAnsi" w:cstheme="minorBidi"/>
            <w:noProof/>
            <w:sz w:val="22"/>
            <w:szCs w:val="22"/>
          </w:rPr>
          <w:tab/>
        </w:r>
        <w:r w:rsidR="00F63C16" w:rsidRPr="009C0AFE">
          <w:rPr>
            <w:rStyle w:val="Hyperlink"/>
            <w:noProof/>
          </w:rPr>
          <w:t>Part 4 Section 3.10.1.62, pageField (Page Field)</w:t>
        </w:r>
        <w:r w:rsidR="00F63C16">
          <w:rPr>
            <w:noProof/>
            <w:webHidden/>
          </w:rPr>
          <w:tab/>
        </w:r>
        <w:r>
          <w:rPr>
            <w:noProof/>
            <w:webHidden/>
          </w:rPr>
          <w:fldChar w:fldCharType="begin"/>
        </w:r>
        <w:r w:rsidR="00F63C16">
          <w:rPr>
            <w:noProof/>
            <w:webHidden/>
          </w:rPr>
          <w:instrText xml:space="preserve"> PAGEREF _Toc454426057 \h </w:instrText>
        </w:r>
        <w:r>
          <w:rPr>
            <w:noProof/>
            <w:webHidden/>
          </w:rPr>
        </w:r>
        <w:r>
          <w:rPr>
            <w:noProof/>
            <w:webHidden/>
          </w:rPr>
          <w:fldChar w:fldCharType="separate"/>
        </w:r>
        <w:r w:rsidR="00F63C16">
          <w:rPr>
            <w:noProof/>
            <w:webHidden/>
          </w:rPr>
          <w:t>361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8" w:history="1">
        <w:r w:rsidR="00F63C16" w:rsidRPr="009C0AFE">
          <w:rPr>
            <w:rStyle w:val="Hyperlink"/>
            <w:noProof/>
          </w:rPr>
          <w:t>2.1.806</w:t>
        </w:r>
        <w:r w:rsidR="00F63C16">
          <w:rPr>
            <w:rFonts w:asciiTheme="minorHAnsi" w:eastAsiaTheme="minorEastAsia" w:hAnsiTheme="minorHAnsi" w:cstheme="minorBidi"/>
            <w:noProof/>
            <w:sz w:val="22"/>
            <w:szCs w:val="22"/>
          </w:rPr>
          <w:tab/>
        </w:r>
        <w:r w:rsidR="00F63C16" w:rsidRPr="009C0AFE">
          <w:rPr>
            <w:rStyle w:val="Hyperlink"/>
            <w:noProof/>
          </w:rPr>
          <w:t>Part 4 Section 3.10.1.63, pageFields (Page Field Items)</w:t>
        </w:r>
        <w:r w:rsidR="00F63C16">
          <w:rPr>
            <w:noProof/>
            <w:webHidden/>
          </w:rPr>
          <w:tab/>
        </w:r>
        <w:r>
          <w:rPr>
            <w:noProof/>
            <w:webHidden/>
          </w:rPr>
          <w:fldChar w:fldCharType="begin"/>
        </w:r>
        <w:r w:rsidR="00F63C16">
          <w:rPr>
            <w:noProof/>
            <w:webHidden/>
          </w:rPr>
          <w:instrText xml:space="preserve"> PAGEREF _Toc454426058 \h </w:instrText>
        </w:r>
        <w:r>
          <w:rPr>
            <w:noProof/>
            <w:webHidden/>
          </w:rPr>
        </w:r>
        <w:r>
          <w:rPr>
            <w:noProof/>
            <w:webHidden/>
          </w:rPr>
          <w:fldChar w:fldCharType="separate"/>
        </w:r>
        <w:r w:rsidR="00F63C16">
          <w:rPr>
            <w:noProof/>
            <w:webHidden/>
          </w:rPr>
          <w:t>362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59" w:history="1">
        <w:r w:rsidR="00F63C16" w:rsidRPr="009C0AFE">
          <w:rPr>
            <w:rStyle w:val="Hyperlink"/>
            <w:noProof/>
          </w:rPr>
          <w:t>2.1.807</w:t>
        </w:r>
        <w:r w:rsidR="00F63C16">
          <w:rPr>
            <w:rFonts w:asciiTheme="minorHAnsi" w:eastAsiaTheme="minorEastAsia" w:hAnsiTheme="minorHAnsi" w:cstheme="minorBidi"/>
            <w:noProof/>
            <w:sz w:val="22"/>
            <w:szCs w:val="22"/>
          </w:rPr>
          <w:tab/>
        </w:r>
        <w:r w:rsidR="00F63C16" w:rsidRPr="009C0AFE">
          <w:rPr>
            <w:rStyle w:val="Hyperlink"/>
            <w:noProof/>
          </w:rPr>
          <w:t>Part 4 Section 3.10.1.64, pageItem (Page Item)</w:t>
        </w:r>
        <w:r w:rsidR="00F63C16">
          <w:rPr>
            <w:noProof/>
            <w:webHidden/>
          </w:rPr>
          <w:tab/>
        </w:r>
        <w:r>
          <w:rPr>
            <w:noProof/>
            <w:webHidden/>
          </w:rPr>
          <w:fldChar w:fldCharType="begin"/>
        </w:r>
        <w:r w:rsidR="00F63C16">
          <w:rPr>
            <w:noProof/>
            <w:webHidden/>
          </w:rPr>
          <w:instrText xml:space="preserve"> PAGEREF _Toc454426059 \h </w:instrText>
        </w:r>
        <w:r>
          <w:rPr>
            <w:noProof/>
            <w:webHidden/>
          </w:rPr>
        </w:r>
        <w:r>
          <w:rPr>
            <w:noProof/>
            <w:webHidden/>
          </w:rPr>
          <w:fldChar w:fldCharType="separate"/>
        </w:r>
        <w:r w:rsidR="00F63C16">
          <w:rPr>
            <w:noProof/>
            <w:webHidden/>
          </w:rPr>
          <w:t>362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0" w:history="1">
        <w:r w:rsidR="00F63C16" w:rsidRPr="009C0AFE">
          <w:rPr>
            <w:rStyle w:val="Hyperlink"/>
            <w:noProof/>
          </w:rPr>
          <w:t>2.1.808</w:t>
        </w:r>
        <w:r w:rsidR="00F63C16">
          <w:rPr>
            <w:rFonts w:asciiTheme="minorHAnsi" w:eastAsiaTheme="minorEastAsia" w:hAnsiTheme="minorHAnsi" w:cstheme="minorBidi"/>
            <w:noProof/>
            <w:sz w:val="22"/>
            <w:szCs w:val="22"/>
          </w:rPr>
          <w:tab/>
        </w:r>
        <w:r w:rsidR="00F63C16" w:rsidRPr="009C0AFE">
          <w:rPr>
            <w:rStyle w:val="Hyperlink"/>
            <w:noProof/>
          </w:rPr>
          <w:t>Part 4 Section 3.10.1.67, pivotCacheDefinition (PivotCache Definition)</w:t>
        </w:r>
        <w:r w:rsidR="00F63C16">
          <w:rPr>
            <w:noProof/>
            <w:webHidden/>
          </w:rPr>
          <w:tab/>
        </w:r>
        <w:r>
          <w:rPr>
            <w:noProof/>
            <w:webHidden/>
          </w:rPr>
          <w:fldChar w:fldCharType="begin"/>
        </w:r>
        <w:r w:rsidR="00F63C16">
          <w:rPr>
            <w:noProof/>
            <w:webHidden/>
          </w:rPr>
          <w:instrText xml:space="preserve"> PAGEREF _Toc454426060 \h </w:instrText>
        </w:r>
        <w:r>
          <w:rPr>
            <w:noProof/>
            <w:webHidden/>
          </w:rPr>
        </w:r>
        <w:r>
          <w:rPr>
            <w:noProof/>
            <w:webHidden/>
          </w:rPr>
          <w:fldChar w:fldCharType="separate"/>
        </w:r>
        <w:r w:rsidR="00F63C16">
          <w:rPr>
            <w:noProof/>
            <w:webHidden/>
          </w:rPr>
          <w:t>362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1" w:history="1">
        <w:r w:rsidR="00F63C16" w:rsidRPr="009C0AFE">
          <w:rPr>
            <w:rStyle w:val="Hyperlink"/>
            <w:noProof/>
          </w:rPr>
          <w:t>2.1.809</w:t>
        </w:r>
        <w:r w:rsidR="00F63C16">
          <w:rPr>
            <w:rFonts w:asciiTheme="minorHAnsi" w:eastAsiaTheme="minorEastAsia" w:hAnsiTheme="minorHAnsi" w:cstheme="minorBidi"/>
            <w:noProof/>
            <w:sz w:val="22"/>
            <w:szCs w:val="22"/>
          </w:rPr>
          <w:tab/>
        </w:r>
        <w:r w:rsidR="00F63C16" w:rsidRPr="009C0AFE">
          <w:rPr>
            <w:rStyle w:val="Hyperlink"/>
            <w:noProof/>
          </w:rPr>
          <w:t>Part 4 Section 3.10.1.68, pivotCacheRecords (PivotCache Records)</w:t>
        </w:r>
        <w:r w:rsidR="00F63C16">
          <w:rPr>
            <w:noProof/>
            <w:webHidden/>
          </w:rPr>
          <w:tab/>
        </w:r>
        <w:r>
          <w:rPr>
            <w:noProof/>
            <w:webHidden/>
          </w:rPr>
          <w:fldChar w:fldCharType="begin"/>
        </w:r>
        <w:r w:rsidR="00F63C16">
          <w:rPr>
            <w:noProof/>
            <w:webHidden/>
          </w:rPr>
          <w:instrText xml:space="preserve"> PAGEREF _Toc454426061 \h </w:instrText>
        </w:r>
        <w:r>
          <w:rPr>
            <w:noProof/>
            <w:webHidden/>
          </w:rPr>
        </w:r>
        <w:r>
          <w:rPr>
            <w:noProof/>
            <w:webHidden/>
          </w:rPr>
          <w:fldChar w:fldCharType="separate"/>
        </w:r>
        <w:r w:rsidR="00F63C16">
          <w:rPr>
            <w:noProof/>
            <w:webHidden/>
          </w:rPr>
          <w:t>363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2" w:history="1">
        <w:r w:rsidR="00F63C16" w:rsidRPr="009C0AFE">
          <w:rPr>
            <w:rStyle w:val="Hyperlink"/>
            <w:noProof/>
          </w:rPr>
          <w:t>2.1.810</w:t>
        </w:r>
        <w:r w:rsidR="00F63C16">
          <w:rPr>
            <w:rFonts w:asciiTheme="minorHAnsi" w:eastAsiaTheme="minorEastAsia" w:hAnsiTheme="minorHAnsi" w:cstheme="minorBidi"/>
            <w:noProof/>
            <w:sz w:val="22"/>
            <w:szCs w:val="22"/>
          </w:rPr>
          <w:tab/>
        </w:r>
        <w:r w:rsidR="00F63C16" w:rsidRPr="009C0AFE">
          <w:rPr>
            <w:rStyle w:val="Hyperlink"/>
            <w:noProof/>
          </w:rPr>
          <w:t>Part 4 Section 3.10.1.69, pivotField (PivotTable Field)</w:t>
        </w:r>
        <w:r w:rsidR="00F63C16">
          <w:rPr>
            <w:noProof/>
            <w:webHidden/>
          </w:rPr>
          <w:tab/>
        </w:r>
        <w:r>
          <w:rPr>
            <w:noProof/>
            <w:webHidden/>
          </w:rPr>
          <w:fldChar w:fldCharType="begin"/>
        </w:r>
        <w:r w:rsidR="00F63C16">
          <w:rPr>
            <w:noProof/>
            <w:webHidden/>
          </w:rPr>
          <w:instrText xml:space="preserve"> PAGEREF _Toc454426062 \h </w:instrText>
        </w:r>
        <w:r>
          <w:rPr>
            <w:noProof/>
            <w:webHidden/>
          </w:rPr>
        </w:r>
        <w:r>
          <w:rPr>
            <w:noProof/>
            <w:webHidden/>
          </w:rPr>
          <w:fldChar w:fldCharType="separate"/>
        </w:r>
        <w:r w:rsidR="00F63C16">
          <w:rPr>
            <w:noProof/>
            <w:webHidden/>
          </w:rPr>
          <w:t>364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3" w:history="1">
        <w:r w:rsidR="00F63C16" w:rsidRPr="009C0AFE">
          <w:rPr>
            <w:rStyle w:val="Hyperlink"/>
            <w:noProof/>
          </w:rPr>
          <w:t>2.1.811</w:t>
        </w:r>
        <w:r w:rsidR="00F63C16">
          <w:rPr>
            <w:rFonts w:asciiTheme="minorHAnsi" w:eastAsiaTheme="minorEastAsia" w:hAnsiTheme="minorHAnsi" w:cstheme="minorBidi"/>
            <w:noProof/>
            <w:sz w:val="22"/>
            <w:szCs w:val="22"/>
          </w:rPr>
          <w:tab/>
        </w:r>
        <w:r w:rsidR="00F63C16" w:rsidRPr="009C0AFE">
          <w:rPr>
            <w:rStyle w:val="Hyperlink"/>
            <w:noProof/>
          </w:rPr>
          <w:t>Part 4 Section 3.10.1.70, pivotFields (PivotTable Fields)</w:t>
        </w:r>
        <w:r w:rsidR="00F63C16">
          <w:rPr>
            <w:noProof/>
            <w:webHidden/>
          </w:rPr>
          <w:tab/>
        </w:r>
        <w:r>
          <w:rPr>
            <w:noProof/>
            <w:webHidden/>
          </w:rPr>
          <w:fldChar w:fldCharType="begin"/>
        </w:r>
        <w:r w:rsidR="00F63C16">
          <w:rPr>
            <w:noProof/>
            <w:webHidden/>
          </w:rPr>
          <w:instrText xml:space="preserve"> PAGEREF _Toc454426063 \h </w:instrText>
        </w:r>
        <w:r>
          <w:rPr>
            <w:noProof/>
            <w:webHidden/>
          </w:rPr>
        </w:r>
        <w:r>
          <w:rPr>
            <w:noProof/>
            <w:webHidden/>
          </w:rPr>
          <w:fldChar w:fldCharType="separate"/>
        </w:r>
        <w:r w:rsidR="00F63C16">
          <w:rPr>
            <w:noProof/>
            <w:webHidden/>
          </w:rPr>
          <w:t>371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4" w:history="1">
        <w:r w:rsidR="00F63C16" w:rsidRPr="009C0AFE">
          <w:rPr>
            <w:rStyle w:val="Hyperlink"/>
            <w:noProof/>
          </w:rPr>
          <w:t>2.1.812</w:t>
        </w:r>
        <w:r w:rsidR="00F63C16">
          <w:rPr>
            <w:rFonts w:asciiTheme="minorHAnsi" w:eastAsiaTheme="minorEastAsia" w:hAnsiTheme="minorHAnsi" w:cstheme="minorBidi"/>
            <w:noProof/>
            <w:sz w:val="22"/>
            <w:szCs w:val="22"/>
          </w:rPr>
          <w:tab/>
        </w:r>
        <w:r w:rsidR="00F63C16" w:rsidRPr="009C0AFE">
          <w:rPr>
            <w:rStyle w:val="Hyperlink"/>
            <w:noProof/>
          </w:rPr>
          <w:t>Part 4 Section 3.10.1.71, pivotHierarchies (PivotTable OLAP Hierarchies)</w:t>
        </w:r>
        <w:r w:rsidR="00F63C16">
          <w:rPr>
            <w:noProof/>
            <w:webHidden/>
          </w:rPr>
          <w:tab/>
        </w:r>
        <w:r>
          <w:rPr>
            <w:noProof/>
            <w:webHidden/>
          </w:rPr>
          <w:fldChar w:fldCharType="begin"/>
        </w:r>
        <w:r w:rsidR="00F63C16">
          <w:rPr>
            <w:noProof/>
            <w:webHidden/>
          </w:rPr>
          <w:instrText xml:space="preserve"> PAGEREF _Toc454426064 \h </w:instrText>
        </w:r>
        <w:r>
          <w:rPr>
            <w:noProof/>
            <w:webHidden/>
          </w:rPr>
        </w:r>
        <w:r>
          <w:rPr>
            <w:noProof/>
            <w:webHidden/>
          </w:rPr>
          <w:fldChar w:fldCharType="separate"/>
        </w:r>
        <w:r w:rsidR="00F63C16">
          <w:rPr>
            <w:noProof/>
            <w:webHidden/>
          </w:rPr>
          <w:t>371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5" w:history="1">
        <w:r w:rsidR="00F63C16" w:rsidRPr="009C0AFE">
          <w:rPr>
            <w:rStyle w:val="Hyperlink"/>
            <w:noProof/>
          </w:rPr>
          <w:t>2.1.813</w:t>
        </w:r>
        <w:r w:rsidR="00F63C16">
          <w:rPr>
            <w:rFonts w:asciiTheme="minorHAnsi" w:eastAsiaTheme="minorEastAsia" w:hAnsiTheme="minorHAnsi" w:cstheme="minorBidi"/>
            <w:noProof/>
            <w:sz w:val="22"/>
            <w:szCs w:val="22"/>
          </w:rPr>
          <w:tab/>
        </w:r>
        <w:r w:rsidR="00F63C16" w:rsidRPr="009C0AFE">
          <w:rPr>
            <w:rStyle w:val="Hyperlink"/>
            <w:noProof/>
          </w:rPr>
          <w:t>Part 4 Section 3.10.1.72, pivotHierarchy (OLAP Hierarchy)</w:t>
        </w:r>
        <w:r w:rsidR="00F63C16">
          <w:rPr>
            <w:noProof/>
            <w:webHidden/>
          </w:rPr>
          <w:tab/>
        </w:r>
        <w:r>
          <w:rPr>
            <w:noProof/>
            <w:webHidden/>
          </w:rPr>
          <w:fldChar w:fldCharType="begin"/>
        </w:r>
        <w:r w:rsidR="00F63C16">
          <w:rPr>
            <w:noProof/>
            <w:webHidden/>
          </w:rPr>
          <w:instrText xml:space="preserve"> PAGEREF _Toc454426065 \h </w:instrText>
        </w:r>
        <w:r>
          <w:rPr>
            <w:noProof/>
            <w:webHidden/>
          </w:rPr>
        </w:r>
        <w:r>
          <w:rPr>
            <w:noProof/>
            <w:webHidden/>
          </w:rPr>
          <w:fldChar w:fldCharType="separate"/>
        </w:r>
        <w:r w:rsidR="00F63C16">
          <w:rPr>
            <w:noProof/>
            <w:webHidden/>
          </w:rPr>
          <w:t>372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6" w:history="1">
        <w:r w:rsidR="00F63C16" w:rsidRPr="009C0AFE">
          <w:rPr>
            <w:rStyle w:val="Hyperlink"/>
            <w:noProof/>
          </w:rPr>
          <w:t>2.1.814</w:t>
        </w:r>
        <w:r w:rsidR="00F63C16">
          <w:rPr>
            <w:rFonts w:asciiTheme="minorHAnsi" w:eastAsiaTheme="minorEastAsia" w:hAnsiTheme="minorHAnsi" w:cstheme="minorBidi"/>
            <w:noProof/>
            <w:sz w:val="22"/>
            <w:szCs w:val="22"/>
          </w:rPr>
          <w:tab/>
        </w:r>
        <w:r w:rsidR="00F63C16" w:rsidRPr="009C0AFE">
          <w:rPr>
            <w:rStyle w:val="Hyperlink"/>
            <w:noProof/>
          </w:rPr>
          <w:t>Part 4 Section 3.10.1.73, pivotTableDefinition (PivotTable Definition)</w:t>
        </w:r>
        <w:r w:rsidR="00F63C16">
          <w:rPr>
            <w:noProof/>
            <w:webHidden/>
          </w:rPr>
          <w:tab/>
        </w:r>
        <w:r>
          <w:rPr>
            <w:noProof/>
            <w:webHidden/>
          </w:rPr>
          <w:fldChar w:fldCharType="begin"/>
        </w:r>
        <w:r w:rsidR="00F63C16">
          <w:rPr>
            <w:noProof/>
            <w:webHidden/>
          </w:rPr>
          <w:instrText xml:space="preserve"> PAGEREF _Toc454426066 \h </w:instrText>
        </w:r>
        <w:r>
          <w:rPr>
            <w:noProof/>
            <w:webHidden/>
          </w:rPr>
        </w:r>
        <w:r>
          <w:rPr>
            <w:noProof/>
            <w:webHidden/>
          </w:rPr>
          <w:fldChar w:fldCharType="separate"/>
        </w:r>
        <w:r w:rsidR="00F63C16">
          <w:rPr>
            <w:noProof/>
            <w:webHidden/>
          </w:rPr>
          <w:t>373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7" w:history="1">
        <w:r w:rsidR="00F63C16" w:rsidRPr="009C0AFE">
          <w:rPr>
            <w:rStyle w:val="Hyperlink"/>
            <w:noProof/>
          </w:rPr>
          <w:t>2.1.815</w:t>
        </w:r>
        <w:r w:rsidR="00F63C16">
          <w:rPr>
            <w:rFonts w:asciiTheme="minorHAnsi" w:eastAsiaTheme="minorEastAsia" w:hAnsiTheme="minorHAnsi" w:cstheme="minorBidi"/>
            <w:noProof/>
            <w:sz w:val="22"/>
            <w:szCs w:val="22"/>
          </w:rPr>
          <w:tab/>
        </w:r>
        <w:r w:rsidR="00F63C16" w:rsidRPr="009C0AFE">
          <w:rPr>
            <w:rStyle w:val="Hyperlink"/>
            <w:noProof/>
          </w:rPr>
          <w:t>Part 4 Section 3.10.1.74, pivotTableStyleInfo (PivotTable Style)</w:t>
        </w:r>
        <w:r w:rsidR="00F63C16">
          <w:rPr>
            <w:noProof/>
            <w:webHidden/>
          </w:rPr>
          <w:tab/>
        </w:r>
        <w:r>
          <w:rPr>
            <w:noProof/>
            <w:webHidden/>
          </w:rPr>
          <w:fldChar w:fldCharType="begin"/>
        </w:r>
        <w:r w:rsidR="00F63C16">
          <w:rPr>
            <w:noProof/>
            <w:webHidden/>
          </w:rPr>
          <w:instrText xml:space="preserve"> PAGEREF _Toc454426067 \h </w:instrText>
        </w:r>
        <w:r>
          <w:rPr>
            <w:noProof/>
            <w:webHidden/>
          </w:rPr>
        </w:r>
        <w:r>
          <w:rPr>
            <w:noProof/>
            <w:webHidden/>
          </w:rPr>
          <w:fldChar w:fldCharType="separate"/>
        </w:r>
        <w:r w:rsidR="00F63C16">
          <w:rPr>
            <w:noProof/>
            <w:webHidden/>
          </w:rPr>
          <w:t>379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8" w:history="1">
        <w:r w:rsidR="00F63C16" w:rsidRPr="009C0AFE">
          <w:rPr>
            <w:rStyle w:val="Hyperlink"/>
            <w:noProof/>
          </w:rPr>
          <w:t>2.1.816</w:t>
        </w:r>
        <w:r w:rsidR="00F63C16">
          <w:rPr>
            <w:rFonts w:asciiTheme="minorHAnsi" w:eastAsiaTheme="minorEastAsia" w:hAnsiTheme="minorHAnsi" w:cstheme="minorBidi"/>
            <w:noProof/>
            <w:sz w:val="22"/>
            <w:szCs w:val="22"/>
          </w:rPr>
          <w:tab/>
        </w:r>
        <w:r w:rsidR="00F63C16" w:rsidRPr="009C0AFE">
          <w:rPr>
            <w:rStyle w:val="Hyperlink"/>
            <w:noProof/>
          </w:rPr>
          <w:t>Part 4 Section 3.10.1.75, query (Query)</w:t>
        </w:r>
        <w:r w:rsidR="00F63C16">
          <w:rPr>
            <w:noProof/>
            <w:webHidden/>
          </w:rPr>
          <w:tab/>
        </w:r>
        <w:r>
          <w:rPr>
            <w:noProof/>
            <w:webHidden/>
          </w:rPr>
          <w:fldChar w:fldCharType="begin"/>
        </w:r>
        <w:r w:rsidR="00F63C16">
          <w:rPr>
            <w:noProof/>
            <w:webHidden/>
          </w:rPr>
          <w:instrText xml:space="preserve"> PAGEREF _Toc454426068 \h </w:instrText>
        </w:r>
        <w:r>
          <w:rPr>
            <w:noProof/>
            <w:webHidden/>
          </w:rPr>
        </w:r>
        <w:r>
          <w:rPr>
            <w:noProof/>
            <w:webHidden/>
          </w:rPr>
          <w:fldChar w:fldCharType="separate"/>
        </w:r>
        <w:r w:rsidR="00F63C16">
          <w:rPr>
            <w:noProof/>
            <w:webHidden/>
          </w:rPr>
          <w:t>380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69" w:history="1">
        <w:r w:rsidR="00F63C16" w:rsidRPr="009C0AFE">
          <w:rPr>
            <w:rStyle w:val="Hyperlink"/>
            <w:noProof/>
          </w:rPr>
          <w:t>2.1.817</w:t>
        </w:r>
        <w:r w:rsidR="00F63C16">
          <w:rPr>
            <w:rFonts w:asciiTheme="minorHAnsi" w:eastAsiaTheme="minorEastAsia" w:hAnsiTheme="minorHAnsi" w:cstheme="minorBidi"/>
            <w:noProof/>
            <w:sz w:val="22"/>
            <w:szCs w:val="22"/>
          </w:rPr>
          <w:tab/>
        </w:r>
        <w:r w:rsidR="00F63C16" w:rsidRPr="009C0AFE">
          <w:rPr>
            <w:rStyle w:val="Hyperlink"/>
            <w:noProof/>
          </w:rPr>
          <w:t>Part 4 Section 3.10.1.77, r (PivotCache Record)</w:t>
        </w:r>
        <w:r w:rsidR="00F63C16">
          <w:rPr>
            <w:noProof/>
            <w:webHidden/>
          </w:rPr>
          <w:tab/>
        </w:r>
        <w:r>
          <w:rPr>
            <w:noProof/>
            <w:webHidden/>
          </w:rPr>
          <w:fldChar w:fldCharType="begin"/>
        </w:r>
        <w:r w:rsidR="00F63C16">
          <w:rPr>
            <w:noProof/>
            <w:webHidden/>
          </w:rPr>
          <w:instrText xml:space="preserve"> PAGEREF _Toc454426069 \h </w:instrText>
        </w:r>
        <w:r>
          <w:rPr>
            <w:noProof/>
            <w:webHidden/>
          </w:rPr>
        </w:r>
        <w:r>
          <w:rPr>
            <w:noProof/>
            <w:webHidden/>
          </w:rPr>
          <w:fldChar w:fldCharType="separate"/>
        </w:r>
        <w:r w:rsidR="00F63C16">
          <w:rPr>
            <w:noProof/>
            <w:webHidden/>
          </w:rPr>
          <w:t>380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0" w:history="1">
        <w:r w:rsidR="00F63C16" w:rsidRPr="009C0AFE">
          <w:rPr>
            <w:rStyle w:val="Hyperlink"/>
            <w:noProof/>
          </w:rPr>
          <w:t>2.1.818</w:t>
        </w:r>
        <w:r w:rsidR="00F63C16">
          <w:rPr>
            <w:rFonts w:asciiTheme="minorHAnsi" w:eastAsiaTheme="minorEastAsia" w:hAnsiTheme="minorHAnsi" w:cstheme="minorBidi"/>
            <w:noProof/>
            <w:sz w:val="22"/>
            <w:szCs w:val="22"/>
          </w:rPr>
          <w:tab/>
        </w:r>
        <w:r w:rsidR="00F63C16" w:rsidRPr="009C0AFE">
          <w:rPr>
            <w:rStyle w:val="Hyperlink"/>
            <w:noProof/>
          </w:rPr>
          <w:t>Part 4 Section 3.10.1.78, rangePr (Range Grouping Properties)</w:t>
        </w:r>
        <w:r w:rsidR="00F63C16">
          <w:rPr>
            <w:noProof/>
            <w:webHidden/>
          </w:rPr>
          <w:tab/>
        </w:r>
        <w:r>
          <w:rPr>
            <w:noProof/>
            <w:webHidden/>
          </w:rPr>
          <w:fldChar w:fldCharType="begin"/>
        </w:r>
        <w:r w:rsidR="00F63C16">
          <w:rPr>
            <w:noProof/>
            <w:webHidden/>
          </w:rPr>
          <w:instrText xml:space="preserve"> PAGEREF _Toc454426070 \h </w:instrText>
        </w:r>
        <w:r>
          <w:rPr>
            <w:noProof/>
            <w:webHidden/>
          </w:rPr>
        </w:r>
        <w:r>
          <w:rPr>
            <w:noProof/>
            <w:webHidden/>
          </w:rPr>
          <w:fldChar w:fldCharType="separate"/>
        </w:r>
        <w:r w:rsidR="00F63C16">
          <w:rPr>
            <w:noProof/>
            <w:webHidden/>
          </w:rPr>
          <w:t>381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1" w:history="1">
        <w:r w:rsidR="00F63C16" w:rsidRPr="009C0AFE">
          <w:rPr>
            <w:rStyle w:val="Hyperlink"/>
            <w:noProof/>
          </w:rPr>
          <w:t>2.1.819</w:t>
        </w:r>
        <w:r w:rsidR="00F63C16">
          <w:rPr>
            <w:rFonts w:asciiTheme="minorHAnsi" w:eastAsiaTheme="minorEastAsia" w:hAnsiTheme="minorHAnsi" w:cstheme="minorBidi"/>
            <w:noProof/>
            <w:sz w:val="22"/>
            <w:szCs w:val="22"/>
          </w:rPr>
          <w:tab/>
        </w:r>
        <w:r w:rsidR="00F63C16" w:rsidRPr="009C0AFE">
          <w:rPr>
            <w:rStyle w:val="Hyperlink"/>
            <w:noProof/>
          </w:rPr>
          <w:t>Part 4 Section 3.10.1.79, rangeSet (Range Set)</w:t>
        </w:r>
        <w:r w:rsidR="00F63C16">
          <w:rPr>
            <w:noProof/>
            <w:webHidden/>
          </w:rPr>
          <w:tab/>
        </w:r>
        <w:r>
          <w:rPr>
            <w:noProof/>
            <w:webHidden/>
          </w:rPr>
          <w:fldChar w:fldCharType="begin"/>
        </w:r>
        <w:r w:rsidR="00F63C16">
          <w:rPr>
            <w:noProof/>
            <w:webHidden/>
          </w:rPr>
          <w:instrText xml:space="preserve"> PAGEREF _Toc454426071 \h </w:instrText>
        </w:r>
        <w:r>
          <w:rPr>
            <w:noProof/>
            <w:webHidden/>
          </w:rPr>
        </w:r>
        <w:r>
          <w:rPr>
            <w:noProof/>
            <w:webHidden/>
          </w:rPr>
          <w:fldChar w:fldCharType="separate"/>
        </w:r>
        <w:r w:rsidR="00F63C16">
          <w:rPr>
            <w:noProof/>
            <w:webHidden/>
          </w:rPr>
          <w:t>382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2" w:history="1">
        <w:r w:rsidR="00F63C16" w:rsidRPr="009C0AFE">
          <w:rPr>
            <w:rStyle w:val="Hyperlink"/>
            <w:noProof/>
          </w:rPr>
          <w:t>2.1.820</w:t>
        </w:r>
        <w:r w:rsidR="00F63C16">
          <w:rPr>
            <w:rFonts w:asciiTheme="minorHAnsi" w:eastAsiaTheme="minorEastAsia" w:hAnsiTheme="minorHAnsi" w:cstheme="minorBidi"/>
            <w:noProof/>
            <w:sz w:val="22"/>
            <w:szCs w:val="22"/>
          </w:rPr>
          <w:tab/>
        </w:r>
        <w:r w:rsidR="00F63C16" w:rsidRPr="009C0AFE">
          <w:rPr>
            <w:rStyle w:val="Hyperlink"/>
            <w:noProof/>
          </w:rPr>
          <w:t>Part 4 Section 3.10.1.83, rowHierarchyUsage (Row OLAP Hierarchies)</w:t>
        </w:r>
        <w:r w:rsidR="00F63C16">
          <w:rPr>
            <w:noProof/>
            <w:webHidden/>
          </w:rPr>
          <w:tab/>
        </w:r>
        <w:r>
          <w:rPr>
            <w:noProof/>
            <w:webHidden/>
          </w:rPr>
          <w:fldChar w:fldCharType="begin"/>
        </w:r>
        <w:r w:rsidR="00F63C16">
          <w:rPr>
            <w:noProof/>
            <w:webHidden/>
          </w:rPr>
          <w:instrText xml:space="preserve"> PAGEREF _Toc454426072 \h </w:instrText>
        </w:r>
        <w:r>
          <w:rPr>
            <w:noProof/>
            <w:webHidden/>
          </w:rPr>
        </w:r>
        <w:r>
          <w:rPr>
            <w:noProof/>
            <w:webHidden/>
          </w:rPr>
          <w:fldChar w:fldCharType="separate"/>
        </w:r>
        <w:r w:rsidR="00F63C16">
          <w:rPr>
            <w:noProof/>
            <w:webHidden/>
          </w:rPr>
          <w:t>383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3" w:history="1">
        <w:r w:rsidR="00F63C16" w:rsidRPr="009C0AFE">
          <w:rPr>
            <w:rStyle w:val="Hyperlink"/>
            <w:noProof/>
          </w:rPr>
          <w:t>2.1.821</w:t>
        </w:r>
        <w:r w:rsidR="00F63C16">
          <w:rPr>
            <w:rFonts w:asciiTheme="minorHAnsi" w:eastAsiaTheme="minorEastAsia" w:hAnsiTheme="minorHAnsi" w:cstheme="minorBidi"/>
            <w:noProof/>
            <w:sz w:val="22"/>
            <w:szCs w:val="22"/>
          </w:rPr>
          <w:tab/>
        </w:r>
        <w:r w:rsidR="00F63C16" w:rsidRPr="009C0AFE">
          <w:rPr>
            <w:rStyle w:val="Hyperlink"/>
            <w:noProof/>
          </w:rPr>
          <w:t>Part 4 Section 3.10.1.85, s (Character Value)</w:t>
        </w:r>
        <w:r w:rsidR="00F63C16">
          <w:rPr>
            <w:noProof/>
            <w:webHidden/>
          </w:rPr>
          <w:tab/>
        </w:r>
        <w:r>
          <w:rPr>
            <w:noProof/>
            <w:webHidden/>
          </w:rPr>
          <w:fldChar w:fldCharType="begin"/>
        </w:r>
        <w:r w:rsidR="00F63C16">
          <w:rPr>
            <w:noProof/>
            <w:webHidden/>
          </w:rPr>
          <w:instrText xml:space="preserve"> PAGEREF _Toc454426073 \h </w:instrText>
        </w:r>
        <w:r>
          <w:rPr>
            <w:noProof/>
            <w:webHidden/>
          </w:rPr>
        </w:r>
        <w:r>
          <w:rPr>
            <w:noProof/>
            <w:webHidden/>
          </w:rPr>
          <w:fldChar w:fldCharType="separate"/>
        </w:r>
        <w:r w:rsidR="00F63C16">
          <w:rPr>
            <w:noProof/>
            <w:webHidden/>
          </w:rPr>
          <w:t>384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4" w:history="1">
        <w:r w:rsidR="00F63C16" w:rsidRPr="009C0AFE">
          <w:rPr>
            <w:rStyle w:val="Hyperlink"/>
            <w:noProof/>
          </w:rPr>
          <w:t>2.1.822</w:t>
        </w:r>
        <w:r w:rsidR="00F63C16">
          <w:rPr>
            <w:rFonts w:asciiTheme="minorHAnsi" w:eastAsiaTheme="minorEastAsia" w:hAnsiTheme="minorHAnsi" w:cstheme="minorBidi"/>
            <w:noProof/>
            <w:sz w:val="22"/>
            <w:szCs w:val="22"/>
          </w:rPr>
          <w:tab/>
        </w:r>
        <w:r w:rsidR="00F63C16" w:rsidRPr="009C0AFE">
          <w:rPr>
            <w:rStyle w:val="Hyperlink"/>
            <w:noProof/>
          </w:rPr>
          <w:t>Part 4 Section 3.10.1.86, serverFormat (Server Format)</w:t>
        </w:r>
        <w:r w:rsidR="00F63C16">
          <w:rPr>
            <w:noProof/>
            <w:webHidden/>
          </w:rPr>
          <w:tab/>
        </w:r>
        <w:r>
          <w:rPr>
            <w:noProof/>
            <w:webHidden/>
          </w:rPr>
          <w:fldChar w:fldCharType="begin"/>
        </w:r>
        <w:r w:rsidR="00F63C16">
          <w:rPr>
            <w:noProof/>
            <w:webHidden/>
          </w:rPr>
          <w:instrText xml:space="preserve"> PAGEREF _Toc454426074 \h </w:instrText>
        </w:r>
        <w:r>
          <w:rPr>
            <w:noProof/>
            <w:webHidden/>
          </w:rPr>
        </w:r>
        <w:r>
          <w:rPr>
            <w:noProof/>
            <w:webHidden/>
          </w:rPr>
          <w:fldChar w:fldCharType="separate"/>
        </w:r>
        <w:r w:rsidR="00F63C16">
          <w:rPr>
            <w:noProof/>
            <w:webHidden/>
          </w:rPr>
          <w:t>384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5" w:history="1">
        <w:r w:rsidR="00F63C16" w:rsidRPr="009C0AFE">
          <w:rPr>
            <w:rStyle w:val="Hyperlink"/>
            <w:noProof/>
          </w:rPr>
          <w:t>2.1.823</w:t>
        </w:r>
        <w:r w:rsidR="00F63C16">
          <w:rPr>
            <w:rFonts w:asciiTheme="minorHAnsi" w:eastAsiaTheme="minorEastAsia" w:hAnsiTheme="minorHAnsi" w:cstheme="minorBidi"/>
            <w:noProof/>
            <w:sz w:val="22"/>
            <w:szCs w:val="22"/>
          </w:rPr>
          <w:tab/>
        </w:r>
        <w:r w:rsidR="00F63C16" w:rsidRPr="009C0AFE">
          <w:rPr>
            <w:rStyle w:val="Hyperlink"/>
            <w:noProof/>
          </w:rPr>
          <w:t>Part 4 Section 3.10.1.88, set (OLAP Set)</w:t>
        </w:r>
        <w:r w:rsidR="00F63C16">
          <w:rPr>
            <w:noProof/>
            <w:webHidden/>
          </w:rPr>
          <w:tab/>
        </w:r>
        <w:r>
          <w:rPr>
            <w:noProof/>
            <w:webHidden/>
          </w:rPr>
          <w:fldChar w:fldCharType="begin"/>
        </w:r>
        <w:r w:rsidR="00F63C16">
          <w:rPr>
            <w:noProof/>
            <w:webHidden/>
          </w:rPr>
          <w:instrText xml:space="preserve"> PAGEREF _Toc454426075 \h </w:instrText>
        </w:r>
        <w:r>
          <w:rPr>
            <w:noProof/>
            <w:webHidden/>
          </w:rPr>
        </w:r>
        <w:r>
          <w:rPr>
            <w:noProof/>
            <w:webHidden/>
          </w:rPr>
          <w:fldChar w:fldCharType="separate"/>
        </w:r>
        <w:r w:rsidR="00F63C16">
          <w:rPr>
            <w:noProof/>
            <w:webHidden/>
          </w:rPr>
          <w:t>391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6" w:history="1">
        <w:r w:rsidR="00F63C16" w:rsidRPr="009C0AFE">
          <w:rPr>
            <w:rStyle w:val="Hyperlink"/>
            <w:noProof/>
          </w:rPr>
          <w:t>2.1.824</w:t>
        </w:r>
        <w:r w:rsidR="00F63C16">
          <w:rPr>
            <w:rFonts w:asciiTheme="minorHAnsi" w:eastAsiaTheme="minorEastAsia" w:hAnsiTheme="minorHAnsi" w:cstheme="minorBidi"/>
            <w:noProof/>
            <w:sz w:val="22"/>
            <w:szCs w:val="22"/>
          </w:rPr>
          <w:tab/>
        </w:r>
        <w:r w:rsidR="00F63C16" w:rsidRPr="009C0AFE">
          <w:rPr>
            <w:rStyle w:val="Hyperlink"/>
            <w:noProof/>
          </w:rPr>
          <w:t>Part 4 Section 3.10.1.90, sharedItems (Shared Items)</w:t>
        </w:r>
        <w:r w:rsidR="00F63C16">
          <w:rPr>
            <w:noProof/>
            <w:webHidden/>
          </w:rPr>
          <w:tab/>
        </w:r>
        <w:r>
          <w:rPr>
            <w:noProof/>
            <w:webHidden/>
          </w:rPr>
          <w:fldChar w:fldCharType="begin"/>
        </w:r>
        <w:r w:rsidR="00F63C16">
          <w:rPr>
            <w:noProof/>
            <w:webHidden/>
          </w:rPr>
          <w:instrText xml:space="preserve"> PAGEREF _Toc454426076 \h </w:instrText>
        </w:r>
        <w:r>
          <w:rPr>
            <w:noProof/>
            <w:webHidden/>
          </w:rPr>
        </w:r>
        <w:r>
          <w:rPr>
            <w:noProof/>
            <w:webHidden/>
          </w:rPr>
          <w:fldChar w:fldCharType="separate"/>
        </w:r>
        <w:r w:rsidR="00F63C16">
          <w:rPr>
            <w:noProof/>
            <w:webHidden/>
          </w:rPr>
          <w:t>392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7" w:history="1">
        <w:r w:rsidR="00F63C16" w:rsidRPr="009C0AFE">
          <w:rPr>
            <w:rStyle w:val="Hyperlink"/>
            <w:noProof/>
          </w:rPr>
          <w:t>2.1.825</w:t>
        </w:r>
        <w:r w:rsidR="00F63C16">
          <w:rPr>
            <w:rFonts w:asciiTheme="minorHAnsi" w:eastAsiaTheme="minorEastAsia" w:hAnsiTheme="minorHAnsi" w:cstheme="minorBidi"/>
            <w:noProof/>
            <w:sz w:val="22"/>
            <w:szCs w:val="22"/>
          </w:rPr>
          <w:tab/>
        </w:r>
        <w:r w:rsidR="00F63C16" w:rsidRPr="009C0AFE">
          <w:rPr>
            <w:rStyle w:val="Hyperlink"/>
            <w:noProof/>
          </w:rPr>
          <w:t>Part 4 Section 3.10.1.91, sortByTuple (Sort By Tuple)</w:t>
        </w:r>
        <w:r w:rsidR="00F63C16">
          <w:rPr>
            <w:noProof/>
            <w:webHidden/>
          </w:rPr>
          <w:tab/>
        </w:r>
        <w:r>
          <w:rPr>
            <w:noProof/>
            <w:webHidden/>
          </w:rPr>
          <w:fldChar w:fldCharType="begin"/>
        </w:r>
        <w:r w:rsidR="00F63C16">
          <w:rPr>
            <w:noProof/>
            <w:webHidden/>
          </w:rPr>
          <w:instrText xml:space="preserve"> PAGEREF _Toc454426077 \h </w:instrText>
        </w:r>
        <w:r>
          <w:rPr>
            <w:noProof/>
            <w:webHidden/>
          </w:rPr>
        </w:r>
        <w:r>
          <w:rPr>
            <w:noProof/>
            <w:webHidden/>
          </w:rPr>
          <w:fldChar w:fldCharType="separate"/>
        </w:r>
        <w:r w:rsidR="00F63C16">
          <w:rPr>
            <w:noProof/>
            <w:webHidden/>
          </w:rPr>
          <w:t>394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8" w:history="1">
        <w:r w:rsidR="00F63C16" w:rsidRPr="009C0AFE">
          <w:rPr>
            <w:rStyle w:val="Hyperlink"/>
            <w:noProof/>
          </w:rPr>
          <w:t>2.1.826</w:t>
        </w:r>
        <w:r w:rsidR="00F63C16">
          <w:rPr>
            <w:rFonts w:asciiTheme="minorHAnsi" w:eastAsiaTheme="minorEastAsia" w:hAnsiTheme="minorHAnsi" w:cstheme="minorBidi"/>
            <w:noProof/>
            <w:sz w:val="22"/>
            <w:szCs w:val="22"/>
          </w:rPr>
          <w:tab/>
        </w:r>
        <w:r w:rsidR="00F63C16" w:rsidRPr="009C0AFE">
          <w:rPr>
            <w:rStyle w:val="Hyperlink"/>
            <w:noProof/>
          </w:rPr>
          <w:t>Part 4 Section 3.10.1.92, tpl (Tuple)</w:t>
        </w:r>
        <w:r w:rsidR="00F63C16">
          <w:rPr>
            <w:noProof/>
            <w:webHidden/>
          </w:rPr>
          <w:tab/>
        </w:r>
        <w:r>
          <w:rPr>
            <w:noProof/>
            <w:webHidden/>
          </w:rPr>
          <w:fldChar w:fldCharType="begin"/>
        </w:r>
        <w:r w:rsidR="00F63C16">
          <w:rPr>
            <w:noProof/>
            <w:webHidden/>
          </w:rPr>
          <w:instrText xml:space="preserve"> PAGEREF _Toc454426078 \h </w:instrText>
        </w:r>
        <w:r>
          <w:rPr>
            <w:noProof/>
            <w:webHidden/>
          </w:rPr>
        </w:r>
        <w:r>
          <w:rPr>
            <w:noProof/>
            <w:webHidden/>
          </w:rPr>
          <w:fldChar w:fldCharType="separate"/>
        </w:r>
        <w:r w:rsidR="00F63C16">
          <w:rPr>
            <w:noProof/>
            <w:webHidden/>
          </w:rPr>
          <w:t>394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79" w:history="1">
        <w:r w:rsidR="00F63C16" w:rsidRPr="009C0AFE">
          <w:rPr>
            <w:rStyle w:val="Hyperlink"/>
            <w:noProof/>
          </w:rPr>
          <w:t>2.1.827</w:t>
        </w:r>
        <w:r w:rsidR="00F63C16">
          <w:rPr>
            <w:rFonts w:asciiTheme="minorHAnsi" w:eastAsiaTheme="minorEastAsia" w:hAnsiTheme="minorHAnsi" w:cstheme="minorBidi"/>
            <w:noProof/>
            <w:sz w:val="22"/>
            <w:szCs w:val="22"/>
          </w:rPr>
          <w:tab/>
        </w:r>
        <w:r w:rsidR="00F63C16" w:rsidRPr="009C0AFE">
          <w:rPr>
            <w:rStyle w:val="Hyperlink"/>
            <w:noProof/>
          </w:rPr>
          <w:t>Part 4 Section 3.10.1.95, worksheetSource (Worksheet PivotCache Source)</w:t>
        </w:r>
        <w:r w:rsidR="00F63C16">
          <w:rPr>
            <w:noProof/>
            <w:webHidden/>
          </w:rPr>
          <w:tab/>
        </w:r>
        <w:r>
          <w:rPr>
            <w:noProof/>
            <w:webHidden/>
          </w:rPr>
          <w:fldChar w:fldCharType="begin"/>
        </w:r>
        <w:r w:rsidR="00F63C16">
          <w:rPr>
            <w:noProof/>
            <w:webHidden/>
          </w:rPr>
          <w:instrText xml:space="preserve"> PAGEREF _Toc454426079 \h </w:instrText>
        </w:r>
        <w:r>
          <w:rPr>
            <w:noProof/>
            <w:webHidden/>
          </w:rPr>
        </w:r>
        <w:r>
          <w:rPr>
            <w:noProof/>
            <w:webHidden/>
          </w:rPr>
          <w:fldChar w:fldCharType="separate"/>
        </w:r>
        <w:r w:rsidR="00F63C16">
          <w:rPr>
            <w:noProof/>
            <w:webHidden/>
          </w:rPr>
          <w:t>395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0" w:history="1">
        <w:r w:rsidR="00F63C16" w:rsidRPr="009C0AFE">
          <w:rPr>
            <w:rStyle w:val="Hyperlink"/>
            <w:noProof/>
          </w:rPr>
          <w:t>2.1.828</w:t>
        </w:r>
        <w:r w:rsidR="00F63C16">
          <w:rPr>
            <w:rFonts w:asciiTheme="minorHAnsi" w:eastAsiaTheme="minorEastAsia" w:hAnsiTheme="minorHAnsi" w:cstheme="minorBidi"/>
            <w:noProof/>
            <w:sz w:val="22"/>
            <w:szCs w:val="22"/>
          </w:rPr>
          <w:tab/>
        </w:r>
        <w:r w:rsidR="00F63C16" w:rsidRPr="009C0AFE">
          <w:rPr>
            <w:rStyle w:val="Hyperlink"/>
            <w:noProof/>
          </w:rPr>
          <w:t>Part 4 Section 3.10.1.96, x (Member Property Index)</w:t>
        </w:r>
        <w:r w:rsidR="00F63C16">
          <w:rPr>
            <w:noProof/>
            <w:webHidden/>
          </w:rPr>
          <w:tab/>
        </w:r>
        <w:r>
          <w:rPr>
            <w:noProof/>
            <w:webHidden/>
          </w:rPr>
          <w:fldChar w:fldCharType="begin"/>
        </w:r>
        <w:r w:rsidR="00F63C16">
          <w:rPr>
            <w:noProof/>
            <w:webHidden/>
          </w:rPr>
          <w:instrText xml:space="preserve"> PAGEREF _Toc454426080 \h </w:instrText>
        </w:r>
        <w:r>
          <w:rPr>
            <w:noProof/>
            <w:webHidden/>
          </w:rPr>
        </w:r>
        <w:r>
          <w:rPr>
            <w:noProof/>
            <w:webHidden/>
          </w:rPr>
          <w:fldChar w:fldCharType="separate"/>
        </w:r>
        <w:r w:rsidR="00F63C16">
          <w:rPr>
            <w:noProof/>
            <w:webHidden/>
          </w:rPr>
          <w:t>395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1" w:history="1">
        <w:r w:rsidR="00F63C16" w:rsidRPr="009C0AFE">
          <w:rPr>
            <w:rStyle w:val="Hyperlink"/>
            <w:noProof/>
          </w:rPr>
          <w:t>2.1.829</w:t>
        </w:r>
        <w:r w:rsidR="00F63C16">
          <w:rPr>
            <w:rFonts w:asciiTheme="minorHAnsi" w:eastAsiaTheme="minorEastAsia" w:hAnsiTheme="minorHAnsi" w:cstheme="minorBidi"/>
            <w:noProof/>
            <w:sz w:val="22"/>
            <w:szCs w:val="22"/>
          </w:rPr>
          <w:tab/>
        </w:r>
        <w:r w:rsidR="00F63C16" w:rsidRPr="009C0AFE">
          <w:rPr>
            <w:rStyle w:val="Hyperlink"/>
            <w:noProof/>
          </w:rPr>
          <w:t>Part 4 Section 3.10.1.97, x (Shared Items Index)</w:t>
        </w:r>
        <w:r w:rsidR="00F63C16">
          <w:rPr>
            <w:noProof/>
            <w:webHidden/>
          </w:rPr>
          <w:tab/>
        </w:r>
        <w:r>
          <w:rPr>
            <w:noProof/>
            <w:webHidden/>
          </w:rPr>
          <w:fldChar w:fldCharType="begin"/>
        </w:r>
        <w:r w:rsidR="00F63C16">
          <w:rPr>
            <w:noProof/>
            <w:webHidden/>
          </w:rPr>
          <w:instrText xml:space="preserve"> PAGEREF _Toc454426081 \h </w:instrText>
        </w:r>
        <w:r>
          <w:rPr>
            <w:noProof/>
            <w:webHidden/>
          </w:rPr>
        </w:r>
        <w:r>
          <w:rPr>
            <w:noProof/>
            <w:webHidden/>
          </w:rPr>
          <w:fldChar w:fldCharType="separate"/>
        </w:r>
        <w:r w:rsidR="00F63C16">
          <w:rPr>
            <w:noProof/>
            <w:webHidden/>
          </w:rPr>
          <w:t>395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2" w:history="1">
        <w:r w:rsidR="00F63C16" w:rsidRPr="009C0AFE">
          <w:rPr>
            <w:rStyle w:val="Hyperlink"/>
            <w:noProof/>
          </w:rPr>
          <w:t>2.1.830</w:t>
        </w:r>
        <w:r w:rsidR="00F63C16">
          <w:rPr>
            <w:rFonts w:asciiTheme="minorHAnsi" w:eastAsiaTheme="minorEastAsia" w:hAnsiTheme="minorHAnsi" w:cstheme="minorBidi"/>
            <w:noProof/>
            <w:sz w:val="22"/>
            <w:szCs w:val="22"/>
          </w:rPr>
          <w:tab/>
        </w:r>
        <w:r w:rsidR="00F63C16" w:rsidRPr="009C0AFE">
          <w:rPr>
            <w:rStyle w:val="Hyperlink"/>
            <w:noProof/>
          </w:rPr>
          <w:t>Part 4 Section 3.10.2.1, reference (Reference)</w:t>
        </w:r>
        <w:r w:rsidR="00F63C16">
          <w:rPr>
            <w:noProof/>
            <w:webHidden/>
          </w:rPr>
          <w:tab/>
        </w:r>
        <w:r>
          <w:rPr>
            <w:noProof/>
            <w:webHidden/>
          </w:rPr>
          <w:fldChar w:fldCharType="begin"/>
        </w:r>
        <w:r w:rsidR="00F63C16">
          <w:rPr>
            <w:noProof/>
            <w:webHidden/>
          </w:rPr>
          <w:instrText xml:space="preserve"> PAGEREF _Toc454426082 \h </w:instrText>
        </w:r>
        <w:r>
          <w:rPr>
            <w:noProof/>
            <w:webHidden/>
          </w:rPr>
        </w:r>
        <w:r>
          <w:rPr>
            <w:noProof/>
            <w:webHidden/>
          </w:rPr>
          <w:fldChar w:fldCharType="separate"/>
        </w:r>
        <w:r w:rsidR="00F63C16">
          <w:rPr>
            <w:noProof/>
            <w:webHidden/>
          </w:rPr>
          <w:t>396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3" w:history="1">
        <w:r w:rsidR="00F63C16" w:rsidRPr="009C0AFE">
          <w:rPr>
            <w:rStyle w:val="Hyperlink"/>
            <w:noProof/>
          </w:rPr>
          <w:t>2.1.831</w:t>
        </w:r>
        <w:r w:rsidR="00F63C16">
          <w:rPr>
            <w:rFonts w:asciiTheme="minorHAnsi" w:eastAsiaTheme="minorEastAsia" w:hAnsiTheme="minorHAnsi" w:cstheme="minorBidi"/>
            <w:noProof/>
            <w:sz w:val="22"/>
            <w:szCs w:val="22"/>
          </w:rPr>
          <w:tab/>
        </w:r>
        <w:r w:rsidR="00F63C16" w:rsidRPr="009C0AFE">
          <w:rPr>
            <w:rStyle w:val="Hyperlink"/>
            <w:noProof/>
          </w:rPr>
          <w:t>Part 4 Section 3.11.1.1, header (Header)</w:t>
        </w:r>
        <w:r w:rsidR="00F63C16">
          <w:rPr>
            <w:noProof/>
            <w:webHidden/>
          </w:rPr>
          <w:tab/>
        </w:r>
        <w:r>
          <w:rPr>
            <w:noProof/>
            <w:webHidden/>
          </w:rPr>
          <w:fldChar w:fldCharType="begin"/>
        </w:r>
        <w:r w:rsidR="00F63C16">
          <w:rPr>
            <w:noProof/>
            <w:webHidden/>
          </w:rPr>
          <w:instrText xml:space="preserve"> PAGEREF _Toc454426083 \h </w:instrText>
        </w:r>
        <w:r>
          <w:rPr>
            <w:noProof/>
            <w:webHidden/>
          </w:rPr>
        </w:r>
        <w:r>
          <w:rPr>
            <w:noProof/>
            <w:webHidden/>
          </w:rPr>
          <w:fldChar w:fldCharType="separate"/>
        </w:r>
        <w:r w:rsidR="00F63C16">
          <w:rPr>
            <w:noProof/>
            <w:webHidden/>
          </w:rPr>
          <w:t>397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4" w:history="1">
        <w:r w:rsidR="00F63C16" w:rsidRPr="009C0AFE">
          <w:rPr>
            <w:rStyle w:val="Hyperlink"/>
            <w:noProof/>
          </w:rPr>
          <w:t>2.1.832</w:t>
        </w:r>
        <w:r w:rsidR="00F63C16">
          <w:rPr>
            <w:rFonts w:asciiTheme="minorHAnsi" w:eastAsiaTheme="minorEastAsia" w:hAnsiTheme="minorHAnsi" w:cstheme="minorBidi"/>
            <w:noProof/>
            <w:sz w:val="22"/>
            <w:szCs w:val="22"/>
          </w:rPr>
          <w:tab/>
        </w:r>
        <w:r w:rsidR="00F63C16" w:rsidRPr="009C0AFE">
          <w:rPr>
            <w:rStyle w:val="Hyperlink"/>
            <w:noProof/>
          </w:rPr>
          <w:t>Part 4 Section 3.11.1.2, headers (Revision Headers)</w:t>
        </w:r>
        <w:r w:rsidR="00F63C16">
          <w:rPr>
            <w:noProof/>
            <w:webHidden/>
          </w:rPr>
          <w:tab/>
        </w:r>
        <w:r>
          <w:rPr>
            <w:noProof/>
            <w:webHidden/>
          </w:rPr>
          <w:fldChar w:fldCharType="begin"/>
        </w:r>
        <w:r w:rsidR="00F63C16">
          <w:rPr>
            <w:noProof/>
            <w:webHidden/>
          </w:rPr>
          <w:instrText xml:space="preserve"> PAGEREF _Toc454426084 \h </w:instrText>
        </w:r>
        <w:r>
          <w:rPr>
            <w:noProof/>
            <w:webHidden/>
          </w:rPr>
        </w:r>
        <w:r>
          <w:rPr>
            <w:noProof/>
            <w:webHidden/>
          </w:rPr>
          <w:fldChar w:fldCharType="separate"/>
        </w:r>
        <w:r w:rsidR="00F63C16">
          <w:rPr>
            <w:noProof/>
            <w:webHidden/>
          </w:rPr>
          <w:t>398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5" w:history="1">
        <w:r w:rsidR="00F63C16" w:rsidRPr="009C0AFE">
          <w:rPr>
            <w:rStyle w:val="Hyperlink"/>
            <w:noProof/>
          </w:rPr>
          <w:t>2.1.833</w:t>
        </w:r>
        <w:r w:rsidR="00F63C16">
          <w:rPr>
            <w:rFonts w:asciiTheme="minorHAnsi" w:eastAsiaTheme="minorEastAsia" w:hAnsiTheme="minorHAnsi" w:cstheme="minorBidi"/>
            <w:noProof/>
            <w:sz w:val="22"/>
            <w:szCs w:val="22"/>
          </w:rPr>
          <w:tab/>
        </w:r>
        <w:r w:rsidR="00F63C16" w:rsidRPr="009C0AFE">
          <w:rPr>
            <w:rStyle w:val="Hyperlink"/>
            <w:noProof/>
          </w:rPr>
          <w:t>Part 4 Section 3.11.1.3, nc (New Cell Data)</w:t>
        </w:r>
        <w:r w:rsidR="00F63C16">
          <w:rPr>
            <w:noProof/>
            <w:webHidden/>
          </w:rPr>
          <w:tab/>
        </w:r>
        <w:r>
          <w:rPr>
            <w:noProof/>
            <w:webHidden/>
          </w:rPr>
          <w:fldChar w:fldCharType="begin"/>
        </w:r>
        <w:r w:rsidR="00F63C16">
          <w:rPr>
            <w:noProof/>
            <w:webHidden/>
          </w:rPr>
          <w:instrText xml:space="preserve"> PAGEREF _Toc454426085 \h </w:instrText>
        </w:r>
        <w:r>
          <w:rPr>
            <w:noProof/>
            <w:webHidden/>
          </w:rPr>
        </w:r>
        <w:r>
          <w:rPr>
            <w:noProof/>
            <w:webHidden/>
          </w:rPr>
          <w:fldChar w:fldCharType="separate"/>
        </w:r>
        <w:r w:rsidR="00F63C16">
          <w:rPr>
            <w:noProof/>
            <w:webHidden/>
          </w:rPr>
          <w:t>398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6" w:history="1">
        <w:r w:rsidR="00F63C16" w:rsidRPr="009C0AFE">
          <w:rPr>
            <w:rStyle w:val="Hyperlink"/>
            <w:noProof/>
          </w:rPr>
          <w:t>2.1.834</w:t>
        </w:r>
        <w:r w:rsidR="00F63C16">
          <w:rPr>
            <w:rFonts w:asciiTheme="minorHAnsi" w:eastAsiaTheme="minorEastAsia" w:hAnsiTheme="minorHAnsi" w:cstheme="minorBidi"/>
            <w:noProof/>
            <w:sz w:val="22"/>
            <w:szCs w:val="22"/>
          </w:rPr>
          <w:tab/>
        </w:r>
        <w:r w:rsidR="00F63C16" w:rsidRPr="009C0AFE">
          <w:rPr>
            <w:rStyle w:val="Hyperlink"/>
            <w:noProof/>
          </w:rPr>
          <w:t>Part 4 Section 3.11.1.5, oc (Old Cell Data)</w:t>
        </w:r>
        <w:r w:rsidR="00F63C16">
          <w:rPr>
            <w:noProof/>
            <w:webHidden/>
          </w:rPr>
          <w:tab/>
        </w:r>
        <w:r>
          <w:rPr>
            <w:noProof/>
            <w:webHidden/>
          </w:rPr>
          <w:fldChar w:fldCharType="begin"/>
        </w:r>
        <w:r w:rsidR="00F63C16">
          <w:rPr>
            <w:noProof/>
            <w:webHidden/>
          </w:rPr>
          <w:instrText xml:space="preserve"> PAGEREF _Toc454426086 \h </w:instrText>
        </w:r>
        <w:r>
          <w:rPr>
            <w:noProof/>
            <w:webHidden/>
          </w:rPr>
        </w:r>
        <w:r>
          <w:rPr>
            <w:noProof/>
            <w:webHidden/>
          </w:rPr>
          <w:fldChar w:fldCharType="separate"/>
        </w:r>
        <w:r w:rsidR="00F63C16">
          <w:rPr>
            <w:noProof/>
            <w:webHidden/>
          </w:rPr>
          <w:t>399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7" w:history="1">
        <w:r w:rsidR="00F63C16" w:rsidRPr="009C0AFE">
          <w:rPr>
            <w:rStyle w:val="Hyperlink"/>
            <w:noProof/>
          </w:rPr>
          <w:t>2.1.835</w:t>
        </w:r>
        <w:r w:rsidR="00F63C16">
          <w:rPr>
            <w:rFonts w:asciiTheme="minorHAnsi" w:eastAsiaTheme="minorEastAsia" w:hAnsiTheme="minorHAnsi" w:cstheme="minorBidi"/>
            <w:noProof/>
            <w:sz w:val="22"/>
            <w:szCs w:val="22"/>
          </w:rPr>
          <w:tab/>
        </w:r>
        <w:r w:rsidR="00F63C16" w:rsidRPr="009C0AFE">
          <w:rPr>
            <w:rStyle w:val="Hyperlink"/>
            <w:noProof/>
          </w:rPr>
          <w:t>Part 4 Section 3.11.1.7, oldFormula (Old Formula)</w:t>
        </w:r>
        <w:r w:rsidR="00F63C16">
          <w:rPr>
            <w:noProof/>
            <w:webHidden/>
          </w:rPr>
          <w:tab/>
        </w:r>
        <w:r>
          <w:rPr>
            <w:noProof/>
            <w:webHidden/>
          </w:rPr>
          <w:fldChar w:fldCharType="begin"/>
        </w:r>
        <w:r w:rsidR="00F63C16">
          <w:rPr>
            <w:noProof/>
            <w:webHidden/>
          </w:rPr>
          <w:instrText xml:space="preserve"> PAGEREF _Toc454426087 \h </w:instrText>
        </w:r>
        <w:r>
          <w:rPr>
            <w:noProof/>
            <w:webHidden/>
          </w:rPr>
        </w:r>
        <w:r>
          <w:rPr>
            <w:noProof/>
            <w:webHidden/>
          </w:rPr>
          <w:fldChar w:fldCharType="separate"/>
        </w:r>
        <w:r w:rsidR="00F63C16">
          <w:rPr>
            <w:noProof/>
            <w:webHidden/>
          </w:rPr>
          <w:t>399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8" w:history="1">
        <w:r w:rsidR="00F63C16" w:rsidRPr="009C0AFE">
          <w:rPr>
            <w:rStyle w:val="Hyperlink"/>
            <w:noProof/>
          </w:rPr>
          <w:t>2.1.836</w:t>
        </w:r>
        <w:r w:rsidR="00F63C16">
          <w:rPr>
            <w:rFonts w:asciiTheme="minorHAnsi" w:eastAsiaTheme="minorEastAsia" w:hAnsiTheme="minorHAnsi" w:cstheme="minorBidi"/>
            <w:noProof/>
            <w:sz w:val="22"/>
            <w:szCs w:val="22"/>
          </w:rPr>
          <w:tab/>
        </w:r>
        <w:r w:rsidR="00F63C16" w:rsidRPr="009C0AFE">
          <w:rPr>
            <w:rStyle w:val="Hyperlink"/>
            <w:noProof/>
          </w:rPr>
          <w:t>Part 4 Section 3.11.1.8, raf (Revision AutoFormat)</w:t>
        </w:r>
        <w:r w:rsidR="00F63C16">
          <w:rPr>
            <w:noProof/>
            <w:webHidden/>
          </w:rPr>
          <w:tab/>
        </w:r>
        <w:r>
          <w:rPr>
            <w:noProof/>
            <w:webHidden/>
          </w:rPr>
          <w:fldChar w:fldCharType="begin"/>
        </w:r>
        <w:r w:rsidR="00F63C16">
          <w:rPr>
            <w:noProof/>
            <w:webHidden/>
          </w:rPr>
          <w:instrText xml:space="preserve"> PAGEREF _Toc454426088 \h </w:instrText>
        </w:r>
        <w:r>
          <w:rPr>
            <w:noProof/>
            <w:webHidden/>
          </w:rPr>
        </w:r>
        <w:r>
          <w:rPr>
            <w:noProof/>
            <w:webHidden/>
          </w:rPr>
          <w:fldChar w:fldCharType="separate"/>
        </w:r>
        <w:r w:rsidR="00F63C16">
          <w:rPr>
            <w:noProof/>
            <w:webHidden/>
          </w:rPr>
          <w:t>399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89" w:history="1">
        <w:r w:rsidR="00F63C16" w:rsidRPr="009C0AFE">
          <w:rPr>
            <w:rStyle w:val="Hyperlink"/>
            <w:noProof/>
          </w:rPr>
          <w:t>2.1.837</w:t>
        </w:r>
        <w:r w:rsidR="00F63C16">
          <w:rPr>
            <w:rFonts w:asciiTheme="minorHAnsi" w:eastAsiaTheme="minorEastAsia" w:hAnsiTheme="minorHAnsi" w:cstheme="minorBidi"/>
            <w:noProof/>
            <w:sz w:val="22"/>
            <w:szCs w:val="22"/>
          </w:rPr>
          <w:tab/>
        </w:r>
        <w:r w:rsidR="00F63C16" w:rsidRPr="009C0AFE">
          <w:rPr>
            <w:rStyle w:val="Hyperlink"/>
            <w:noProof/>
          </w:rPr>
          <w:t>Part 4 Section 3.11.1.9, rcc (Revision Cell Change)</w:t>
        </w:r>
        <w:r w:rsidR="00F63C16">
          <w:rPr>
            <w:noProof/>
            <w:webHidden/>
          </w:rPr>
          <w:tab/>
        </w:r>
        <w:r>
          <w:rPr>
            <w:noProof/>
            <w:webHidden/>
          </w:rPr>
          <w:fldChar w:fldCharType="begin"/>
        </w:r>
        <w:r w:rsidR="00F63C16">
          <w:rPr>
            <w:noProof/>
            <w:webHidden/>
          </w:rPr>
          <w:instrText xml:space="preserve"> PAGEREF _Toc454426089 \h </w:instrText>
        </w:r>
        <w:r>
          <w:rPr>
            <w:noProof/>
            <w:webHidden/>
          </w:rPr>
        </w:r>
        <w:r>
          <w:rPr>
            <w:noProof/>
            <w:webHidden/>
          </w:rPr>
          <w:fldChar w:fldCharType="separate"/>
        </w:r>
        <w:r w:rsidR="00F63C16">
          <w:rPr>
            <w:noProof/>
            <w:webHidden/>
          </w:rPr>
          <w:t>400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0" w:history="1">
        <w:r w:rsidR="00F63C16" w:rsidRPr="009C0AFE">
          <w:rPr>
            <w:rStyle w:val="Hyperlink"/>
            <w:noProof/>
          </w:rPr>
          <w:t>2.1.838</w:t>
        </w:r>
        <w:r w:rsidR="00F63C16">
          <w:rPr>
            <w:rFonts w:asciiTheme="minorHAnsi" w:eastAsiaTheme="minorEastAsia" w:hAnsiTheme="minorHAnsi" w:cstheme="minorBidi"/>
            <w:noProof/>
            <w:sz w:val="22"/>
            <w:szCs w:val="22"/>
          </w:rPr>
          <w:tab/>
        </w:r>
        <w:r w:rsidR="00F63C16" w:rsidRPr="009C0AFE">
          <w:rPr>
            <w:rStyle w:val="Hyperlink"/>
            <w:noProof/>
          </w:rPr>
          <w:t>Part 4 Section 3.11.1.10, rcft (Revision Merge Conflict)</w:t>
        </w:r>
        <w:r w:rsidR="00F63C16">
          <w:rPr>
            <w:noProof/>
            <w:webHidden/>
          </w:rPr>
          <w:tab/>
        </w:r>
        <w:r>
          <w:rPr>
            <w:noProof/>
            <w:webHidden/>
          </w:rPr>
          <w:fldChar w:fldCharType="begin"/>
        </w:r>
        <w:r w:rsidR="00F63C16">
          <w:rPr>
            <w:noProof/>
            <w:webHidden/>
          </w:rPr>
          <w:instrText xml:space="preserve"> PAGEREF _Toc454426090 \h </w:instrText>
        </w:r>
        <w:r>
          <w:rPr>
            <w:noProof/>
            <w:webHidden/>
          </w:rPr>
        </w:r>
        <w:r>
          <w:rPr>
            <w:noProof/>
            <w:webHidden/>
          </w:rPr>
          <w:fldChar w:fldCharType="separate"/>
        </w:r>
        <w:r w:rsidR="00F63C16">
          <w:rPr>
            <w:noProof/>
            <w:webHidden/>
          </w:rPr>
          <w:t>400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1" w:history="1">
        <w:r w:rsidR="00F63C16" w:rsidRPr="009C0AFE">
          <w:rPr>
            <w:rStyle w:val="Hyperlink"/>
            <w:noProof/>
          </w:rPr>
          <w:t>2.1.839</w:t>
        </w:r>
        <w:r w:rsidR="00F63C16">
          <w:rPr>
            <w:rFonts w:asciiTheme="minorHAnsi" w:eastAsiaTheme="minorEastAsia" w:hAnsiTheme="minorHAnsi" w:cstheme="minorBidi"/>
            <w:noProof/>
            <w:sz w:val="22"/>
            <w:szCs w:val="22"/>
          </w:rPr>
          <w:tab/>
        </w:r>
        <w:r w:rsidR="00F63C16" w:rsidRPr="009C0AFE">
          <w:rPr>
            <w:rStyle w:val="Hyperlink"/>
            <w:noProof/>
          </w:rPr>
          <w:t>Part 4 Section 3.11.1.11, rcmt (Revision Cell Comment)</w:t>
        </w:r>
        <w:r w:rsidR="00F63C16">
          <w:rPr>
            <w:noProof/>
            <w:webHidden/>
          </w:rPr>
          <w:tab/>
        </w:r>
        <w:r>
          <w:rPr>
            <w:noProof/>
            <w:webHidden/>
          </w:rPr>
          <w:fldChar w:fldCharType="begin"/>
        </w:r>
        <w:r w:rsidR="00F63C16">
          <w:rPr>
            <w:noProof/>
            <w:webHidden/>
          </w:rPr>
          <w:instrText xml:space="preserve"> PAGEREF _Toc454426091 \h </w:instrText>
        </w:r>
        <w:r>
          <w:rPr>
            <w:noProof/>
            <w:webHidden/>
          </w:rPr>
        </w:r>
        <w:r>
          <w:rPr>
            <w:noProof/>
            <w:webHidden/>
          </w:rPr>
          <w:fldChar w:fldCharType="separate"/>
        </w:r>
        <w:r w:rsidR="00F63C16">
          <w:rPr>
            <w:noProof/>
            <w:webHidden/>
          </w:rPr>
          <w:t>400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2" w:history="1">
        <w:r w:rsidR="00F63C16" w:rsidRPr="009C0AFE">
          <w:rPr>
            <w:rStyle w:val="Hyperlink"/>
            <w:noProof/>
          </w:rPr>
          <w:t>2.1.840</w:t>
        </w:r>
        <w:r w:rsidR="00F63C16">
          <w:rPr>
            <w:rFonts w:asciiTheme="minorHAnsi" w:eastAsiaTheme="minorEastAsia" w:hAnsiTheme="minorHAnsi" w:cstheme="minorBidi"/>
            <w:noProof/>
            <w:sz w:val="22"/>
            <w:szCs w:val="22"/>
          </w:rPr>
          <w:tab/>
        </w:r>
        <w:r w:rsidR="00F63C16" w:rsidRPr="009C0AFE">
          <w:rPr>
            <w:rStyle w:val="Hyperlink"/>
            <w:noProof/>
          </w:rPr>
          <w:t>Part 4 Section 3.11.1.13, rdn (Revision Defined Name)</w:t>
        </w:r>
        <w:r w:rsidR="00F63C16">
          <w:rPr>
            <w:noProof/>
            <w:webHidden/>
          </w:rPr>
          <w:tab/>
        </w:r>
        <w:r>
          <w:rPr>
            <w:noProof/>
            <w:webHidden/>
          </w:rPr>
          <w:fldChar w:fldCharType="begin"/>
        </w:r>
        <w:r w:rsidR="00F63C16">
          <w:rPr>
            <w:noProof/>
            <w:webHidden/>
          </w:rPr>
          <w:instrText xml:space="preserve"> PAGEREF _Toc454426092 \h </w:instrText>
        </w:r>
        <w:r>
          <w:rPr>
            <w:noProof/>
            <w:webHidden/>
          </w:rPr>
        </w:r>
        <w:r>
          <w:rPr>
            <w:noProof/>
            <w:webHidden/>
          </w:rPr>
          <w:fldChar w:fldCharType="separate"/>
        </w:r>
        <w:r w:rsidR="00F63C16">
          <w:rPr>
            <w:noProof/>
            <w:webHidden/>
          </w:rPr>
          <w:t>400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3" w:history="1">
        <w:r w:rsidR="00F63C16" w:rsidRPr="009C0AFE">
          <w:rPr>
            <w:rStyle w:val="Hyperlink"/>
            <w:noProof/>
          </w:rPr>
          <w:t>2.1.841</w:t>
        </w:r>
        <w:r w:rsidR="00F63C16">
          <w:rPr>
            <w:rFonts w:asciiTheme="minorHAnsi" w:eastAsiaTheme="minorEastAsia" w:hAnsiTheme="minorHAnsi" w:cstheme="minorBidi"/>
            <w:noProof/>
            <w:sz w:val="22"/>
            <w:szCs w:val="22"/>
          </w:rPr>
          <w:tab/>
        </w:r>
        <w:r w:rsidR="00F63C16" w:rsidRPr="009C0AFE">
          <w:rPr>
            <w:rStyle w:val="Hyperlink"/>
            <w:noProof/>
          </w:rPr>
          <w:t>Part 4 Section 3.11.1.14, reviewed (Reviewed)</w:t>
        </w:r>
        <w:r w:rsidR="00F63C16">
          <w:rPr>
            <w:noProof/>
            <w:webHidden/>
          </w:rPr>
          <w:tab/>
        </w:r>
        <w:r>
          <w:rPr>
            <w:noProof/>
            <w:webHidden/>
          </w:rPr>
          <w:fldChar w:fldCharType="begin"/>
        </w:r>
        <w:r w:rsidR="00F63C16">
          <w:rPr>
            <w:noProof/>
            <w:webHidden/>
          </w:rPr>
          <w:instrText xml:space="preserve"> PAGEREF _Toc454426093 \h </w:instrText>
        </w:r>
        <w:r>
          <w:rPr>
            <w:noProof/>
            <w:webHidden/>
          </w:rPr>
        </w:r>
        <w:r>
          <w:rPr>
            <w:noProof/>
            <w:webHidden/>
          </w:rPr>
          <w:fldChar w:fldCharType="separate"/>
        </w:r>
        <w:r w:rsidR="00F63C16">
          <w:rPr>
            <w:noProof/>
            <w:webHidden/>
          </w:rPr>
          <w:t>401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4" w:history="1">
        <w:r w:rsidR="00F63C16" w:rsidRPr="009C0AFE">
          <w:rPr>
            <w:rStyle w:val="Hyperlink"/>
            <w:noProof/>
          </w:rPr>
          <w:t>2.1.842</w:t>
        </w:r>
        <w:r w:rsidR="00F63C16">
          <w:rPr>
            <w:rFonts w:asciiTheme="minorHAnsi" w:eastAsiaTheme="minorEastAsia" w:hAnsiTheme="minorHAnsi" w:cstheme="minorBidi"/>
            <w:noProof/>
            <w:sz w:val="22"/>
            <w:szCs w:val="22"/>
          </w:rPr>
          <w:tab/>
        </w:r>
        <w:r w:rsidR="00F63C16" w:rsidRPr="009C0AFE">
          <w:rPr>
            <w:rStyle w:val="Hyperlink"/>
            <w:noProof/>
          </w:rPr>
          <w:t>Part 4 Section 3.11.1.17, rfmt (Revision Format)</w:t>
        </w:r>
        <w:r w:rsidR="00F63C16">
          <w:rPr>
            <w:noProof/>
            <w:webHidden/>
          </w:rPr>
          <w:tab/>
        </w:r>
        <w:r>
          <w:rPr>
            <w:noProof/>
            <w:webHidden/>
          </w:rPr>
          <w:fldChar w:fldCharType="begin"/>
        </w:r>
        <w:r w:rsidR="00F63C16">
          <w:rPr>
            <w:noProof/>
            <w:webHidden/>
          </w:rPr>
          <w:instrText xml:space="preserve"> PAGEREF _Toc454426094 \h </w:instrText>
        </w:r>
        <w:r>
          <w:rPr>
            <w:noProof/>
            <w:webHidden/>
          </w:rPr>
        </w:r>
        <w:r>
          <w:rPr>
            <w:noProof/>
            <w:webHidden/>
          </w:rPr>
          <w:fldChar w:fldCharType="separate"/>
        </w:r>
        <w:r w:rsidR="00F63C16">
          <w:rPr>
            <w:noProof/>
            <w:webHidden/>
          </w:rPr>
          <w:t>401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5" w:history="1">
        <w:r w:rsidR="00F63C16" w:rsidRPr="009C0AFE">
          <w:rPr>
            <w:rStyle w:val="Hyperlink"/>
            <w:noProof/>
          </w:rPr>
          <w:t>2.1.843</w:t>
        </w:r>
        <w:r w:rsidR="00F63C16">
          <w:rPr>
            <w:rFonts w:asciiTheme="minorHAnsi" w:eastAsiaTheme="minorEastAsia" w:hAnsiTheme="minorHAnsi" w:cstheme="minorBidi"/>
            <w:noProof/>
            <w:sz w:val="22"/>
            <w:szCs w:val="22"/>
          </w:rPr>
          <w:tab/>
        </w:r>
        <w:r w:rsidR="00F63C16" w:rsidRPr="009C0AFE">
          <w:rPr>
            <w:rStyle w:val="Hyperlink"/>
            <w:noProof/>
          </w:rPr>
          <w:t>Part 4 Section 3.11.1.18, ris (Revision Insert Sheet)</w:t>
        </w:r>
        <w:r w:rsidR="00F63C16">
          <w:rPr>
            <w:noProof/>
            <w:webHidden/>
          </w:rPr>
          <w:tab/>
        </w:r>
        <w:r>
          <w:rPr>
            <w:noProof/>
            <w:webHidden/>
          </w:rPr>
          <w:fldChar w:fldCharType="begin"/>
        </w:r>
        <w:r w:rsidR="00F63C16">
          <w:rPr>
            <w:noProof/>
            <w:webHidden/>
          </w:rPr>
          <w:instrText xml:space="preserve"> PAGEREF _Toc454426095 \h </w:instrText>
        </w:r>
        <w:r>
          <w:rPr>
            <w:noProof/>
            <w:webHidden/>
          </w:rPr>
        </w:r>
        <w:r>
          <w:rPr>
            <w:noProof/>
            <w:webHidden/>
          </w:rPr>
          <w:fldChar w:fldCharType="separate"/>
        </w:r>
        <w:r w:rsidR="00F63C16">
          <w:rPr>
            <w:noProof/>
            <w:webHidden/>
          </w:rPr>
          <w:t>402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6" w:history="1">
        <w:r w:rsidR="00F63C16" w:rsidRPr="009C0AFE">
          <w:rPr>
            <w:rStyle w:val="Hyperlink"/>
            <w:noProof/>
          </w:rPr>
          <w:t>2.1.844</w:t>
        </w:r>
        <w:r w:rsidR="00F63C16">
          <w:rPr>
            <w:rFonts w:asciiTheme="minorHAnsi" w:eastAsiaTheme="minorEastAsia" w:hAnsiTheme="minorHAnsi" w:cstheme="minorBidi"/>
            <w:noProof/>
            <w:sz w:val="22"/>
            <w:szCs w:val="22"/>
          </w:rPr>
          <w:tab/>
        </w:r>
        <w:r w:rsidR="00F63C16" w:rsidRPr="009C0AFE">
          <w:rPr>
            <w:rStyle w:val="Hyperlink"/>
            <w:noProof/>
          </w:rPr>
          <w:t>Part 4 Section 3.11.1.19, rm (Revision Cell Move)</w:t>
        </w:r>
        <w:r w:rsidR="00F63C16">
          <w:rPr>
            <w:noProof/>
            <w:webHidden/>
          </w:rPr>
          <w:tab/>
        </w:r>
        <w:r>
          <w:rPr>
            <w:noProof/>
            <w:webHidden/>
          </w:rPr>
          <w:fldChar w:fldCharType="begin"/>
        </w:r>
        <w:r w:rsidR="00F63C16">
          <w:rPr>
            <w:noProof/>
            <w:webHidden/>
          </w:rPr>
          <w:instrText xml:space="preserve"> PAGEREF _Toc454426096 \h </w:instrText>
        </w:r>
        <w:r>
          <w:rPr>
            <w:noProof/>
            <w:webHidden/>
          </w:rPr>
        </w:r>
        <w:r>
          <w:rPr>
            <w:noProof/>
            <w:webHidden/>
          </w:rPr>
          <w:fldChar w:fldCharType="separate"/>
        </w:r>
        <w:r w:rsidR="00F63C16">
          <w:rPr>
            <w:noProof/>
            <w:webHidden/>
          </w:rPr>
          <w:t>402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7" w:history="1">
        <w:r w:rsidR="00F63C16" w:rsidRPr="009C0AFE">
          <w:rPr>
            <w:rStyle w:val="Hyperlink"/>
            <w:noProof/>
          </w:rPr>
          <w:t>2.1.845</w:t>
        </w:r>
        <w:r w:rsidR="00F63C16">
          <w:rPr>
            <w:rFonts w:asciiTheme="minorHAnsi" w:eastAsiaTheme="minorEastAsia" w:hAnsiTheme="minorHAnsi" w:cstheme="minorBidi"/>
            <w:noProof/>
            <w:sz w:val="22"/>
            <w:szCs w:val="22"/>
          </w:rPr>
          <w:tab/>
        </w:r>
        <w:r w:rsidR="00F63C16" w:rsidRPr="009C0AFE">
          <w:rPr>
            <w:rStyle w:val="Hyperlink"/>
            <w:noProof/>
          </w:rPr>
          <w:t>Part 4 Section 3.11.1.20, rqt (Revision Query Table)</w:t>
        </w:r>
        <w:r w:rsidR="00F63C16">
          <w:rPr>
            <w:noProof/>
            <w:webHidden/>
          </w:rPr>
          <w:tab/>
        </w:r>
        <w:r>
          <w:rPr>
            <w:noProof/>
            <w:webHidden/>
          </w:rPr>
          <w:fldChar w:fldCharType="begin"/>
        </w:r>
        <w:r w:rsidR="00F63C16">
          <w:rPr>
            <w:noProof/>
            <w:webHidden/>
          </w:rPr>
          <w:instrText xml:space="preserve"> PAGEREF _Toc454426097 \h </w:instrText>
        </w:r>
        <w:r>
          <w:rPr>
            <w:noProof/>
            <w:webHidden/>
          </w:rPr>
        </w:r>
        <w:r>
          <w:rPr>
            <w:noProof/>
            <w:webHidden/>
          </w:rPr>
          <w:fldChar w:fldCharType="separate"/>
        </w:r>
        <w:r w:rsidR="00F63C16">
          <w:rPr>
            <w:noProof/>
            <w:webHidden/>
          </w:rPr>
          <w:t>402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8" w:history="1">
        <w:r w:rsidR="00F63C16" w:rsidRPr="009C0AFE">
          <w:rPr>
            <w:rStyle w:val="Hyperlink"/>
            <w:noProof/>
          </w:rPr>
          <w:t>2.1.846</w:t>
        </w:r>
        <w:r w:rsidR="00F63C16">
          <w:rPr>
            <w:rFonts w:asciiTheme="minorHAnsi" w:eastAsiaTheme="minorEastAsia" w:hAnsiTheme="minorHAnsi" w:cstheme="minorBidi"/>
            <w:noProof/>
            <w:sz w:val="22"/>
            <w:szCs w:val="22"/>
          </w:rPr>
          <w:tab/>
        </w:r>
        <w:r w:rsidR="00F63C16" w:rsidRPr="009C0AFE">
          <w:rPr>
            <w:rStyle w:val="Hyperlink"/>
            <w:noProof/>
          </w:rPr>
          <w:t>Part 4 Section 3.11.1.21, rrc (Revision Row Column Insert Delete)</w:t>
        </w:r>
        <w:r w:rsidR="00F63C16">
          <w:rPr>
            <w:noProof/>
            <w:webHidden/>
          </w:rPr>
          <w:tab/>
        </w:r>
        <w:r>
          <w:rPr>
            <w:noProof/>
            <w:webHidden/>
          </w:rPr>
          <w:fldChar w:fldCharType="begin"/>
        </w:r>
        <w:r w:rsidR="00F63C16">
          <w:rPr>
            <w:noProof/>
            <w:webHidden/>
          </w:rPr>
          <w:instrText xml:space="preserve"> PAGEREF _Toc454426098 \h </w:instrText>
        </w:r>
        <w:r>
          <w:rPr>
            <w:noProof/>
            <w:webHidden/>
          </w:rPr>
        </w:r>
        <w:r>
          <w:rPr>
            <w:noProof/>
            <w:webHidden/>
          </w:rPr>
          <w:fldChar w:fldCharType="separate"/>
        </w:r>
        <w:r w:rsidR="00F63C16">
          <w:rPr>
            <w:noProof/>
            <w:webHidden/>
          </w:rPr>
          <w:t>403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099" w:history="1">
        <w:r w:rsidR="00F63C16" w:rsidRPr="009C0AFE">
          <w:rPr>
            <w:rStyle w:val="Hyperlink"/>
            <w:noProof/>
          </w:rPr>
          <w:t>2.1.847</w:t>
        </w:r>
        <w:r w:rsidR="00F63C16">
          <w:rPr>
            <w:rFonts w:asciiTheme="minorHAnsi" w:eastAsiaTheme="minorEastAsia" w:hAnsiTheme="minorHAnsi" w:cstheme="minorBidi"/>
            <w:noProof/>
            <w:sz w:val="22"/>
            <w:szCs w:val="22"/>
          </w:rPr>
          <w:tab/>
        </w:r>
        <w:r w:rsidR="00F63C16" w:rsidRPr="009C0AFE">
          <w:rPr>
            <w:rStyle w:val="Hyperlink"/>
            <w:noProof/>
          </w:rPr>
          <w:t>Part 4 Section 3.11.1.22, rsnm (Revision Sheet Name)</w:t>
        </w:r>
        <w:r w:rsidR="00F63C16">
          <w:rPr>
            <w:noProof/>
            <w:webHidden/>
          </w:rPr>
          <w:tab/>
        </w:r>
        <w:r>
          <w:rPr>
            <w:noProof/>
            <w:webHidden/>
          </w:rPr>
          <w:fldChar w:fldCharType="begin"/>
        </w:r>
        <w:r w:rsidR="00F63C16">
          <w:rPr>
            <w:noProof/>
            <w:webHidden/>
          </w:rPr>
          <w:instrText xml:space="preserve"> PAGEREF _Toc454426099 \h </w:instrText>
        </w:r>
        <w:r>
          <w:rPr>
            <w:noProof/>
            <w:webHidden/>
          </w:rPr>
        </w:r>
        <w:r>
          <w:rPr>
            <w:noProof/>
            <w:webHidden/>
          </w:rPr>
          <w:fldChar w:fldCharType="separate"/>
        </w:r>
        <w:r w:rsidR="00F63C16">
          <w:rPr>
            <w:noProof/>
            <w:webHidden/>
          </w:rPr>
          <w:t>403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0" w:history="1">
        <w:r w:rsidR="00F63C16" w:rsidRPr="009C0AFE">
          <w:rPr>
            <w:rStyle w:val="Hyperlink"/>
            <w:noProof/>
          </w:rPr>
          <w:t>2.1.848</w:t>
        </w:r>
        <w:r w:rsidR="00F63C16">
          <w:rPr>
            <w:rFonts w:asciiTheme="minorHAnsi" w:eastAsiaTheme="minorEastAsia" w:hAnsiTheme="minorHAnsi" w:cstheme="minorBidi"/>
            <w:noProof/>
            <w:sz w:val="22"/>
            <w:szCs w:val="22"/>
          </w:rPr>
          <w:tab/>
        </w:r>
        <w:r w:rsidR="00F63C16" w:rsidRPr="009C0AFE">
          <w:rPr>
            <w:rStyle w:val="Hyperlink"/>
            <w:noProof/>
          </w:rPr>
          <w:t>Part 4 Section 3.11.1.23, sheetId (Sheet Id)</w:t>
        </w:r>
        <w:r w:rsidR="00F63C16">
          <w:rPr>
            <w:noProof/>
            <w:webHidden/>
          </w:rPr>
          <w:tab/>
        </w:r>
        <w:r>
          <w:rPr>
            <w:noProof/>
            <w:webHidden/>
          </w:rPr>
          <w:fldChar w:fldCharType="begin"/>
        </w:r>
        <w:r w:rsidR="00F63C16">
          <w:rPr>
            <w:noProof/>
            <w:webHidden/>
          </w:rPr>
          <w:instrText xml:space="preserve"> PAGEREF _Toc454426100 \h </w:instrText>
        </w:r>
        <w:r>
          <w:rPr>
            <w:noProof/>
            <w:webHidden/>
          </w:rPr>
        </w:r>
        <w:r>
          <w:rPr>
            <w:noProof/>
            <w:webHidden/>
          </w:rPr>
          <w:fldChar w:fldCharType="separate"/>
        </w:r>
        <w:r w:rsidR="00F63C16">
          <w:rPr>
            <w:noProof/>
            <w:webHidden/>
          </w:rPr>
          <w:t>403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1" w:history="1">
        <w:r w:rsidR="00F63C16" w:rsidRPr="009C0AFE">
          <w:rPr>
            <w:rStyle w:val="Hyperlink"/>
            <w:noProof/>
          </w:rPr>
          <w:t>2.1.849</w:t>
        </w:r>
        <w:r w:rsidR="00F63C16">
          <w:rPr>
            <w:rFonts w:asciiTheme="minorHAnsi" w:eastAsiaTheme="minorEastAsia" w:hAnsiTheme="minorHAnsi" w:cstheme="minorBidi"/>
            <w:noProof/>
            <w:sz w:val="22"/>
            <w:szCs w:val="22"/>
          </w:rPr>
          <w:tab/>
        </w:r>
        <w:r w:rsidR="00F63C16" w:rsidRPr="009C0AFE">
          <w:rPr>
            <w:rStyle w:val="Hyperlink"/>
            <w:noProof/>
          </w:rPr>
          <w:t>Part 4 Section 3.11.1.24, sheetIdMap (Sheet Id Map)</w:t>
        </w:r>
        <w:r w:rsidR="00F63C16">
          <w:rPr>
            <w:noProof/>
            <w:webHidden/>
          </w:rPr>
          <w:tab/>
        </w:r>
        <w:r>
          <w:rPr>
            <w:noProof/>
            <w:webHidden/>
          </w:rPr>
          <w:fldChar w:fldCharType="begin"/>
        </w:r>
        <w:r w:rsidR="00F63C16">
          <w:rPr>
            <w:noProof/>
            <w:webHidden/>
          </w:rPr>
          <w:instrText xml:space="preserve"> PAGEREF _Toc454426101 \h </w:instrText>
        </w:r>
        <w:r>
          <w:rPr>
            <w:noProof/>
            <w:webHidden/>
          </w:rPr>
        </w:r>
        <w:r>
          <w:rPr>
            <w:noProof/>
            <w:webHidden/>
          </w:rPr>
          <w:fldChar w:fldCharType="separate"/>
        </w:r>
        <w:r w:rsidR="00F63C16">
          <w:rPr>
            <w:noProof/>
            <w:webHidden/>
          </w:rPr>
          <w:t>403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2" w:history="1">
        <w:r w:rsidR="00F63C16" w:rsidRPr="009C0AFE">
          <w:rPr>
            <w:rStyle w:val="Hyperlink"/>
            <w:noProof/>
          </w:rPr>
          <w:t>2.1.850</w:t>
        </w:r>
        <w:r w:rsidR="00F63C16">
          <w:rPr>
            <w:rFonts w:asciiTheme="minorHAnsi" w:eastAsiaTheme="minorEastAsia" w:hAnsiTheme="minorHAnsi" w:cstheme="minorBidi"/>
            <w:noProof/>
            <w:sz w:val="22"/>
            <w:szCs w:val="22"/>
          </w:rPr>
          <w:tab/>
        </w:r>
        <w:r w:rsidR="00F63C16" w:rsidRPr="009C0AFE">
          <w:rPr>
            <w:rStyle w:val="Hyperlink"/>
            <w:noProof/>
          </w:rPr>
          <w:t>Part 4 Section 3.11.1.25, undo (Undo)</w:t>
        </w:r>
        <w:r w:rsidR="00F63C16">
          <w:rPr>
            <w:noProof/>
            <w:webHidden/>
          </w:rPr>
          <w:tab/>
        </w:r>
        <w:r>
          <w:rPr>
            <w:noProof/>
            <w:webHidden/>
          </w:rPr>
          <w:fldChar w:fldCharType="begin"/>
        </w:r>
        <w:r w:rsidR="00F63C16">
          <w:rPr>
            <w:noProof/>
            <w:webHidden/>
          </w:rPr>
          <w:instrText xml:space="preserve"> PAGEREF _Toc454426102 \h </w:instrText>
        </w:r>
        <w:r>
          <w:rPr>
            <w:noProof/>
            <w:webHidden/>
          </w:rPr>
        </w:r>
        <w:r>
          <w:rPr>
            <w:noProof/>
            <w:webHidden/>
          </w:rPr>
          <w:fldChar w:fldCharType="separate"/>
        </w:r>
        <w:r w:rsidR="00F63C16">
          <w:rPr>
            <w:noProof/>
            <w:webHidden/>
          </w:rPr>
          <w:t>403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3" w:history="1">
        <w:r w:rsidR="00F63C16" w:rsidRPr="009C0AFE">
          <w:rPr>
            <w:rStyle w:val="Hyperlink"/>
            <w:noProof/>
          </w:rPr>
          <w:t>2.1.851</w:t>
        </w:r>
        <w:r w:rsidR="00F63C16">
          <w:rPr>
            <w:rFonts w:asciiTheme="minorHAnsi" w:eastAsiaTheme="minorEastAsia" w:hAnsiTheme="minorHAnsi" w:cstheme="minorBidi"/>
            <w:noProof/>
            <w:sz w:val="22"/>
            <w:szCs w:val="22"/>
          </w:rPr>
          <w:tab/>
        </w:r>
        <w:r w:rsidR="00F63C16" w:rsidRPr="009C0AFE">
          <w:rPr>
            <w:rStyle w:val="Hyperlink"/>
            <w:noProof/>
          </w:rPr>
          <w:t>Part 4 Section 3.11.2.2, users (User List)</w:t>
        </w:r>
        <w:r w:rsidR="00F63C16">
          <w:rPr>
            <w:noProof/>
            <w:webHidden/>
          </w:rPr>
          <w:tab/>
        </w:r>
        <w:r>
          <w:rPr>
            <w:noProof/>
            <w:webHidden/>
          </w:rPr>
          <w:fldChar w:fldCharType="begin"/>
        </w:r>
        <w:r w:rsidR="00F63C16">
          <w:rPr>
            <w:noProof/>
            <w:webHidden/>
          </w:rPr>
          <w:instrText xml:space="preserve"> PAGEREF _Toc454426103 \h </w:instrText>
        </w:r>
        <w:r>
          <w:rPr>
            <w:noProof/>
            <w:webHidden/>
          </w:rPr>
        </w:r>
        <w:r>
          <w:rPr>
            <w:noProof/>
            <w:webHidden/>
          </w:rPr>
          <w:fldChar w:fldCharType="separate"/>
        </w:r>
        <w:r w:rsidR="00F63C16">
          <w:rPr>
            <w:noProof/>
            <w:webHidden/>
          </w:rPr>
          <w:t>404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4" w:history="1">
        <w:r w:rsidR="00F63C16" w:rsidRPr="009C0AFE">
          <w:rPr>
            <w:rStyle w:val="Hyperlink"/>
            <w:noProof/>
          </w:rPr>
          <w:t>2.1.852</w:t>
        </w:r>
        <w:r w:rsidR="00F63C16">
          <w:rPr>
            <w:rFonts w:asciiTheme="minorHAnsi" w:eastAsiaTheme="minorEastAsia" w:hAnsiTheme="minorHAnsi" w:cstheme="minorBidi"/>
            <w:noProof/>
            <w:sz w:val="22"/>
            <w:szCs w:val="22"/>
          </w:rPr>
          <w:tab/>
        </w:r>
        <w:r w:rsidR="00F63C16" w:rsidRPr="009C0AFE">
          <w:rPr>
            <w:rStyle w:val="Hyperlink"/>
            <w:noProof/>
          </w:rPr>
          <w:t>Part 4 Section 3.12.1, deletedField (Deleted Field)</w:t>
        </w:r>
        <w:r w:rsidR="00F63C16">
          <w:rPr>
            <w:noProof/>
            <w:webHidden/>
          </w:rPr>
          <w:tab/>
        </w:r>
        <w:r>
          <w:rPr>
            <w:noProof/>
            <w:webHidden/>
          </w:rPr>
          <w:fldChar w:fldCharType="begin"/>
        </w:r>
        <w:r w:rsidR="00F63C16">
          <w:rPr>
            <w:noProof/>
            <w:webHidden/>
          </w:rPr>
          <w:instrText xml:space="preserve"> PAGEREF _Toc454426104 \h </w:instrText>
        </w:r>
        <w:r>
          <w:rPr>
            <w:noProof/>
            <w:webHidden/>
          </w:rPr>
        </w:r>
        <w:r>
          <w:rPr>
            <w:noProof/>
            <w:webHidden/>
          </w:rPr>
          <w:fldChar w:fldCharType="separate"/>
        </w:r>
        <w:r w:rsidR="00F63C16">
          <w:rPr>
            <w:noProof/>
            <w:webHidden/>
          </w:rPr>
          <w:t>404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5" w:history="1">
        <w:r w:rsidR="00F63C16" w:rsidRPr="009C0AFE">
          <w:rPr>
            <w:rStyle w:val="Hyperlink"/>
            <w:noProof/>
          </w:rPr>
          <w:t>2.1.853</w:t>
        </w:r>
        <w:r w:rsidR="00F63C16">
          <w:rPr>
            <w:rFonts w:asciiTheme="minorHAnsi" w:eastAsiaTheme="minorEastAsia" w:hAnsiTheme="minorHAnsi" w:cstheme="minorBidi"/>
            <w:noProof/>
            <w:sz w:val="22"/>
            <w:szCs w:val="22"/>
          </w:rPr>
          <w:tab/>
        </w:r>
        <w:r w:rsidR="00F63C16" w:rsidRPr="009C0AFE">
          <w:rPr>
            <w:rStyle w:val="Hyperlink"/>
            <w:noProof/>
          </w:rPr>
          <w:t>Part 4 Section 3.12.2, queryTable (Query Table)</w:t>
        </w:r>
        <w:r w:rsidR="00F63C16">
          <w:rPr>
            <w:noProof/>
            <w:webHidden/>
          </w:rPr>
          <w:tab/>
        </w:r>
        <w:r>
          <w:rPr>
            <w:noProof/>
            <w:webHidden/>
          </w:rPr>
          <w:fldChar w:fldCharType="begin"/>
        </w:r>
        <w:r w:rsidR="00F63C16">
          <w:rPr>
            <w:noProof/>
            <w:webHidden/>
          </w:rPr>
          <w:instrText xml:space="preserve"> PAGEREF _Toc454426105 \h </w:instrText>
        </w:r>
        <w:r>
          <w:rPr>
            <w:noProof/>
            <w:webHidden/>
          </w:rPr>
        </w:r>
        <w:r>
          <w:rPr>
            <w:noProof/>
            <w:webHidden/>
          </w:rPr>
          <w:fldChar w:fldCharType="separate"/>
        </w:r>
        <w:r w:rsidR="00F63C16">
          <w:rPr>
            <w:noProof/>
            <w:webHidden/>
          </w:rPr>
          <w:t>404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6" w:history="1">
        <w:r w:rsidR="00F63C16" w:rsidRPr="009C0AFE">
          <w:rPr>
            <w:rStyle w:val="Hyperlink"/>
            <w:noProof/>
          </w:rPr>
          <w:t>2.1.854</w:t>
        </w:r>
        <w:r w:rsidR="00F63C16">
          <w:rPr>
            <w:rFonts w:asciiTheme="minorHAnsi" w:eastAsiaTheme="minorEastAsia" w:hAnsiTheme="minorHAnsi" w:cstheme="minorBidi"/>
            <w:noProof/>
            <w:sz w:val="22"/>
            <w:szCs w:val="22"/>
          </w:rPr>
          <w:tab/>
        </w:r>
        <w:r w:rsidR="00F63C16" w:rsidRPr="009C0AFE">
          <w:rPr>
            <w:rStyle w:val="Hyperlink"/>
            <w:noProof/>
          </w:rPr>
          <w:t>Part 4 Section 3.12.4, queryTableField (QueryTable Field)</w:t>
        </w:r>
        <w:r w:rsidR="00F63C16">
          <w:rPr>
            <w:noProof/>
            <w:webHidden/>
          </w:rPr>
          <w:tab/>
        </w:r>
        <w:r>
          <w:rPr>
            <w:noProof/>
            <w:webHidden/>
          </w:rPr>
          <w:fldChar w:fldCharType="begin"/>
        </w:r>
        <w:r w:rsidR="00F63C16">
          <w:rPr>
            <w:noProof/>
            <w:webHidden/>
          </w:rPr>
          <w:instrText xml:space="preserve"> PAGEREF _Toc454426106 \h </w:instrText>
        </w:r>
        <w:r>
          <w:rPr>
            <w:noProof/>
            <w:webHidden/>
          </w:rPr>
        </w:r>
        <w:r>
          <w:rPr>
            <w:noProof/>
            <w:webHidden/>
          </w:rPr>
          <w:fldChar w:fldCharType="separate"/>
        </w:r>
        <w:r w:rsidR="00F63C16">
          <w:rPr>
            <w:noProof/>
            <w:webHidden/>
          </w:rPr>
          <w:t>405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7" w:history="1">
        <w:r w:rsidR="00F63C16" w:rsidRPr="009C0AFE">
          <w:rPr>
            <w:rStyle w:val="Hyperlink"/>
            <w:noProof/>
          </w:rPr>
          <w:t>2.1.855</w:t>
        </w:r>
        <w:r w:rsidR="00F63C16">
          <w:rPr>
            <w:rFonts w:asciiTheme="minorHAnsi" w:eastAsiaTheme="minorEastAsia" w:hAnsiTheme="minorHAnsi" w:cstheme="minorBidi"/>
            <w:noProof/>
            <w:sz w:val="22"/>
            <w:szCs w:val="22"/>
          </w:rPr>
          <w:tab/>
        </w:r>
        <w:r w:rsidR="00F63C16" w:rsidRPr="009C0AFE">
          <w:rPr>
            <w:rStyle w:val="Hyperlink"/>
            <w:noProof/>
          </w:rPr>
          <w:t>Part 4 Section 3.12.6, queryTableRefresh (QueryTable Refresh Information)</w:t>
        </w:r>
        <w:r w:rsidR="00F63C16">
          <w:rPr>
            <w:noProof/>
            <w:webHidden/>
          </w:rPr>
          <w:tab/>
        </w:r>
        <w:r>
          <w:rPr>
            <w:noProof/>
            <w:webHidden/>
          </w:rPr>
          <w:fldChar w:fldCharType="begin"/>
        </w:r>
        <w:r w:rsidR="00F63C16">
          <w:rPr>
            <w:noProof/>
            <w:webHidden/>
          </w:rPr>
          <w:instrText xml:space="preserve"> PAGEREF _Toc454426107 \h </w:instrText>
        </w:r>
        <w:r>
          <w:rPr>
            <w:noProof/>
            <w:webHidden/>
          </w:rPr>
        </w:r>
        <w:r>
          <w:rPr>
            <w:noProof/>
            <w:webHidden/>
          </w:rPr>
          <w:fldChar w:fldCharType="separate"/>
        </w:r>
        <w:r w:rsidR="00F63C16">
          <w:rPr>
            <w:noProof/>
            <w:webHidden/>
          </w:rPr>
          <w:t>405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8" w:history="1">
        <w:r w:rsidR="00F63C16" w:rsidRPr="009C0AFE">
          <w:rPr>
            <w:rStyle w:val="Hyperlink"/>
            <w:noProof/>
          </w:rPr>
          <w:t>2.1.856</w:t>
        </w:r>
        <w:r w:rsidR="00F63C16">
          <w:rPr>
            <w:rFonts w:asciiTheme="minorHAnsi" w:eastAsiaTheme="minorEastAsia" w:hAnsiTheme="minorHAnsi" w:cstheme="minorBidi"/>
            <w:noProof/>
            <w:sz w:val="22"/>
            <w:szCs w:val="22"/>
          </w:rPr>
          <w:tab/>
        </w:r>
        <w:r w:rsidR="00F63C16" w:rsidRPr="009C0AFE">
          <w:rPr>
            <w:rStyle w:val="Hyperlink"/>
            <w:noProof/>
          </w:rPr>
          <w:t>Part 4 Section 3.13.1, connection (Connection)</w:t>
        </w:r>
        <w:r w:rsidR="00F63C16">
          <w:rPr>
            <w:noProof/>
            <w:webHidden/>
          </w:rPr>
          <w:tab/>
        </w:r>
        <w:r>
          <w:rPr>
            <w:noProof/>
            <w:webHidden/>
          </w:rPr>
          <w:fldChar w:fldCharType="begin"/>
        </w:r>
        <w:r w:rsidR="00F63C16">
          <w:rPr>
            <w:noProof/>
            <w:webHidden/>
          </w:rPr>
          <w:instrText xml:space="preserve"> PAGEREF _Toc454426108 \h </w:instrText>
        </w:r>
        <w:r>
          <w:rPr>
            <w:noProof/>
            <w:webHidden/>
          </w:rPr>
        </w:r>
        <w:r>
          <w:rPr>
            <w:noProof/>
            <w:webHidden/>
          </w:rPr>
          <w:fldChar w:fldCharType="separate"/>
        </w:r>
        <w:r w:rsidR="00F63C16">
          <w:rPr>
            <w:noProof/>
            <w:webHidden/>
          </w:rPr>
          <w:t>406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09" w:history="1">
        <w:r w:rsidR="00F63C16" w:rsidRPr="009C0AFE">
          <w:rPr>
            <w:rStyle w:val="Hyperlink"/>
            <w:noProof/>
          </w:rPr>
          <w:t>2.1.857</w:t>
        </w:r>
        <w:r w:rsidR="00F63C16">
          <w:rPr>
            <w:rFonts w:asciiTheme="minorHAnsi" w:eastAsiaTheme="minorEastAsia" w:hAnsiTheme="minorHAnsi" w:cstheme="minorBidi"/>
            <w:noProof/>
            <w:sz w:val="22"/>
            <w:szCs w:val="22"/>
          </w:rPr>
          <w:tab/>
        </w:r>
        <w:r w:rsidR="00F63C16" w:rsidRPr="009C0AFE">
          <w:rPr>
            <w:rStyle w:val="Hyperlink"/>
            <w:noProof/>
          </w:rPr>
          <w:t>Part 4 Section 3.13.3, dbPr (Database Properties)</w:t>
        </w:r>
        <w:r w:rsidR="00F63C16">
          <w:rPr>
            <w:noProof/>
            <w:webHidden/>
          </w:rPr>
          <w:tab/>
        </w:r>
        <w:r>
          <w:rPr>
            <w:noProof/>
            <w:webHidden/>
          </w:rPr>
          <w:fldChar w:fldCharType="begin"/>
        </w:r>
        <w:r w:rsidR="00F63C16">
          <w:rPr>
            <w:noProof/>
            <w:webHidden/>
          </w:rPr>
          <w:instrText xml:space="preserve"> PAGEREF _Toc454426109 \h </w:instrText>
        </w:r>
        <w:r>
          <w:rPr>
            <w:noProof/>
            <w:webHidden/>
          </w:rPr>
        </w:r>
        <w:r>
          <w:rPr>
            <w:noProof/>
            <w:webHidden/>
          </w:rPr>
          <w:fldChar w:fldCharType="separate"/>
        </w:r>
        <w:r w:rsidR="00F63C16">
          <w:rPr>
            <w:noProof/>
            <w:webHidden/>
          </w:rPr>
          <w:t>407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0" w:history="1">
        <w:r w:rsidR="00F63C16" w:rsidRPr="009C0AFE">
          <w:rPr>
            <w:rStyle w:val="Hyperlink"/>
            <w:noProof/>
          </w:rPr>
          <w:t>2.1.858</w:t>
        </w:r>
        <w:r w:rsidR="00F63C16">
          <w:rPr>
            <w:rFonts w:asciiTheme="minorHAnsi" w:eastAsiaTheme="minorEastAsia" w:hAnsiTheme="minorHAnsi" w:cstheme="minorBidi"/>
            <w:noProof/>
            <w:sz w:val="22"/>
            <w:szCs w:val="22"/>
          </w:rPr>
          <w:tab/>
        </w:r>
        <w:r w:rsidR="00F63C16" w:rsidRPr="009C0AFE">
          <w:rPr>
            <w:rStyle w:val="Hyperlink"/>
            <w:noProof/>
          </w:rPr>
          <w:t>Part 4 Section 3.13.5, olapPr (OLAP Properties)</w:t>
        </w:r>
        <w:r w:rsidR="00F63C16">
          <w:rPr>
            <w:noProof/>
            <w:webHidden/>
          </w:rPr>
          <w:tab/>
        </w:r>
        <w:r>
          <w:rPr>
            <w:noProof/>
            <w:webHidden/>
          </w:rPr>
          <w:fldChar w:fldCharType="begin"/>
        </w:r>
        <w:r w:rsidR="00F63C16">
          <w:rPr>
            <w:noProof/>
            <w:webHidden/>
          </w:rPr>
          <w:instrText xml:space="preserve"> PAGEREF _Toc454426110 \h </w:instrText>
        </w:r>
        <w:r>
          <w:rPr>
            <w:noProof/>
            <w:webHidden/>
          </w:rPr>
        </w:r>
        <w:r>
          <w:rPr>
            <w:noProof/>
            <w:webHidden/>
          </w:rPr>
          <w:fldChar w:fldCharType="separate"/>
        </w:r>
        <w:r w:rsidR="00F63C16">
          <w:rPr>
            <w:noProof/>
            <w:webHidden/>
          </w:rPr>
          <w:t>407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1" w:history="1">
        <w:r w:rsidR="00F63C16" w:rsidRPr="009C0AFE">
          <w:rPr>
            <w:rStyle w:val="Hyperlink"/>
            <w:noProof/>
          </w:rPr>
          <w:t>2.1.859</w:t>
        </w:r>
        <w:r w:rsidR="00F63C16">
          <w:rPr>
            <w:rFonts w:asciiTheme="minorHAnsi" w:eastAsiaTheme="minorEastAsia" w:hAnsiTheme="minorHAnsi" w:cstheme="minorBidi"/>
            <w:noProof/>
            <w:sz w:val="22"/>
            <w:szCs w:val="22"/>
          </w:rPr>
          <w:tab/>
        </w:r>
        <w:r w:rsidR="00F63C16" w:rsidRPr="009C0AFE">
          <w:rPr>
            <w:rStyle w:val="Hyperlink"/>
            <w:noProof/>
          </w:rPr>
          <w:t>Part 4 Section 3.13.6, parameter (Parameter Properties)</w:t>
        </w:r>
        <w:r w:rsidR="00F63C16">
          <w:rPr>
            <w:noProof/>
            <w:webHidden/>
          </w:rPr>
          <w:tab/>
        </w:r>
        <w:r>
          <w:rPr>
            <w:noProof/>
            <w:webHidden/>
          </w:rPr>
          <w:fldChar w:fldCharType="begin"/>
        </w:r>
        <w:r w:rsidR="00F63C16">
          <w:rPr>
            <w:noProof/>
            <w:webHidden/>
          </w:rPr>
          <w:instrText xml:space="preserve"> PAGEREF _Toc454426111 \h </w:instrText>
        </w:r>
        <w:r>
          <w:rPr>
            <w:noProof/>
            <w:webHidden/>
          </w:rPr>
        </w:r>
        <w:r>
          <w:rPr>
            <w:noProof/>
            <w:webHidden/>
          </w:rPr>
          <w:fldChar w:fldCharType="separate"/>
        </w:r>
        <w:r w:rsidR="00F63C16">
          <w:rPr>
            <w:noProof/>
            <w:webHidden/>
          </w:rPr>
          <w:t>407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2" w:history="1">
        <w:r w:rsidR="00F63C16" w:rsidRPr="009C0AFE">
          <w:rPr>
            <w:rStyle w:val="Hyperlink"/>
            <w:noProof/>
          </w:rPr>
          <w:t>2.1.860</w:t>
        </w:r>
        <w:r w:rsidR="00F63C16">
          <w:rPr>
            <w:rFonts w:asciiTheme="minorHAnsi" w:eastAsiaTheme="minorEastAsia" w:hAnsiTheme="minorHAnsi" w:cstheme="minorBidi"/>
            <w:noProof/>
            <w:sz w:val="22"/>
            <w:szCs w:val="22"/>
          </w:rPr>
          <w:tab/>
        </w:r>
        <w:r w:rsidR="00F63C16" w:rsidRPr="009C0AFE">
          <w:rPr>
            <w:rStyle w:val="Hyperlink"/>
            <w:noProof/>
          </w:rPr>
          <w:t>Part 4 Section 3.13.8, s (Character Value)</w:t>
        </w:r>
        <w:r w:rsidR="00F63C16">
          <w:rPr>
            <w:noProof/>
            <w:webHidden/>
          </w:rPr>
          <w:tab/>
        </w:r>
        <w:r>
          <w:rPr>
            <w:noProof/>
            <w:webHidden/>
          </w:rPr>
          <w:fldChar w:fldCharType="begin"/>
        </w:r>
        <w:r w:rsidR="00F63C16">
          <w:rPr>
            <w:noProof/>
            <w:webHidden/>
          </w:rPr>
          <w:instrText xml:space="preserve"> PAGEREF _Toc454426112 \h </w:instrText>
        </w:r>
        <w:r>
          <w:rPr>
            <w:noProof/>
            <w:webHidden/>
          </w:rPr>
        </w:r>
        <w:r>
          <w:rPr>
            <w:noProof/>
            <w:webHidden/>
          </w:rPr>
          <w:fldChar w:fldCharType="separate"/>
        </w:r>
        <w:r w:rsidR="00F63C16">
          <w:rPr>
            <w:noProof/>
            <w:webHidden/>
          </w:rPr>
          <w:t>407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3" w:history="1">
        <w:r w:rsidR="00F63C16" w:rsidRPr="009C0AFE">
          <w:rPr>
            <w:rStyle w:val="Hyperlink"/>
            <w:noProof/>
          </w:rPr>
          <w:t>2.1.861</w:t>
        </w:r>
        <w:r w:rsidR="00F63C16">
          <w:rPr>
            <w:rFonts w:asciiTheme="minorHAnsi" w:eastAsiaTheme="minorEastAsia" w:hAnsiTheme="minorHAnsi" w:cstheme="minorBidi"/>
            <w:noProof/>
            <w:sz w:val="22"/>
            <w:szCs w:val="22"/>
          </w:rPr>
          <w:tab/>
        </w:r>
        <w:r w:rsidR="00F63C16" w:rsidRPr="009C0AFE">
          <w:rPr>
            <w:rStyle w:val="Hyperlink"/>
            <w:noProof/>
          </w:rPr>
          <w:t>Part 4 Section 3.13.10, textField (Text Import Field Settings)</w:t>
        </w:r>
        <w:r w:rsidR="00F63C16">
          <w:rPr>
            <w:noProof/>
            <w:webHidden/>
          </w:rPr>
          <w:tab/>
        </w:r>
        <w:r>
          <w:rPr>
            <w:noProof/>
            <w:webHidden/>
          </w:rPr>
          <w:fldChar w:fldCharType="begin"/>
        </w:r>
        <w:r w:rsidR="00F63C16">
          <w:rPr>
            <w:noProof/>
            <w:webHidden/>
          </w:rPr>
          <w:instrText xml:space="preserve"> PAGEREF _Toc454426113 \h </w:instrText>
        </w:r>
        <w:r>
          <w:rPr>
            <w:noProof/>
            <w:webHidden/>
          </w:rPr>
        </w:r>
        <w:r>
          <w:rPr>
            <w:noProof/>
            <w:webHidden/>
          </w:rPr>
          <w:fldChar w:fldCharType="separate"/>
        </w:r>
        <w:r w:rsidR="00F63C16">
          <w:rPr>
            <w:noProof/>
            <w:webHidden/>
          </w:rPr>
          <w:t>408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4" w:history="1">
        <w:r w:rsidR="00F63C16" w:rsidRPr="009C0AFE">
          <w:rPr>
            <w:rStyle w:val="Hyperlink"/>
            <w:noProof/>
          </w:rPr>
          <w:t>2.1.862</w:t>
        </w:r>
        <w:r w:rsidR="00F63C16">
          <w:rPr>
            <w:rFonts w:asciiTheme="minorHAnsi" w:eastAsiaTheme="minorEastAsia" w:hAnsiTheme="minorHAnsi" w:cstheme="minorBidi"/>
            <w:noProof/>
            <w:sz w:val="22"/>
            <w:szCs w:val="22"/>
          </w:rPr>
          <w:tab/>
        </w:r>
        <w:r w:rsidR="00F63C16" w:rsidRPr="009C0AFE">
          <w:rPr>
            <w:rStyle w:val="Hyperlink"/>
            <w:noProof/>
          </w:rPr>
          <w:t>Part 4 Section 3.13.11, textFields (Fields)</w:t>
        </w:r>
        <w:r w:rsidR="00F63C16">
          <w:rPr>
            <w:noProof/>
            <w:webHidden/>
          </w:rPr>
          <w:tab/>
        </w:r>
        <w:r>
          <w:rPr>
            <w:noProof/>
            <w:webHidden/>
          </w:rPr>
          <w:fldChar w:fldCharType="begin"/>
        </w:r>
        <w:r w:rsidR="00F63C16">
          <w:rPr>
            <w:noProof/>
            <w:webHidden/>
          </w:rPr>
          <w:instrText xml:space="preserve"> PAGEREF _Toc454426114 \h </w:instrText>
        </w:r>
        <w:r>
          <w:rPr>
            <w:noProof/>
            <w:webHidden/>
          </w:rPr>
        </w:r>
        <w:r>
          <w:rPr>
            <w:noProof/>
            <w:webHidden/>
          </w:rPr>
          <w:fldChar w:fldCharType="separate"/>
        </w:r>
        <w:r w:rsidR="00F63C16">
          <w:rPr>
            <w:noProof/>
            <w:webHidden/>
          </w:rPr>
          <w:t>408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5" w:history="1">
        <w:r w:rsidR="00F63C16" w:rsidRPr="009C0AFE">
          <w:rPr>
            <w:rStyle w:val="Hyperlink"/>
            <w:noProof/>
          </w:rPr>
          <w:t>2.1.863</w:t>
        </w:r>
        <w:r w:rsidR="00F63C16">
          <w:rPr>
            <w:rFonts w:asciiTheme="minorHAnsi" w:eastAsiaTheme="minorEastAsia" w:hAnsiTheme="minorHAnsi" w:cstheme="minorBidi"/>
            <w:noProof/>
            <w:sz w:val="22"/>
            <w:szCs w:val="22"/>
          </w:rPr>
          <w:tab/>
        </w:r>
        <w:r w:rsidR="00F63C16" w:rsidRPr="009C0AFE">
          <w:rPr>
            <w:rStyle w:val="Hyperlink"/>
            <w:noProof/>
          </w:rPr>
          <w:t>Part 4 Section 3.13.12, textPr (Text Import Settings)</w:t>
        </w:r>
        <w:r w:rsidR="00F63C16">
          <w:rPr>
            <w:noProof/>
            <w:webHidden/>
          </w:rPr>
          <w:tab/>
        </w:r>
        <w:r>
          <w:rPr>
            <w:noProof/>
            <w:webHidden/>
          </w:rPr>
          <w:fldChar w:fldCharType="begin"/>
        </w:r>
        <w:r w:rsidR="00F63C16">
          <w:rPr>
            <w:noProof/>
            <w:webHidden/>
          </w:rPr>
          <w:instrText xml:space="preserve"> PAGEREF _Toc454426115 \h </w:instrText>
        </w:r>
        <w:r>
          <w:rPr>
            <w:noProof/>
            <w:webHidden/>
          </w:rPr>
        </w:r>
        <w:r>
          <w:rPr>
            <w:noProof/>
            <w:webHidden/>
          </w:rPr>
          <w:fldChar w:fldCharType="separate"/>
        </w:r>
        <w:r w:rsidR="00F63C16">
          <w:rPr>
            <w:noProof/>
            <w:webHidden/>
          </w:rPr>
          <w:t>408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6" w:history="1">
        <w:r w:rsidR="00F63C16" w:rsidRPr="009C0AFE">
          <w:rPr>
            <w:rStyle w:val="Hyperlink"/>
            <w:noProof/>
          </w:rPr>
          <w:t>2.1.864</w:t>
        </w:r>
        <w:r w:rsidR="00F63C16">
          <w:rPr>
            <w:rFonts w:asciiTheme="minorHAnsi" w:eastAsiaTheme="minorEastAsia" w:hAnsiTheme="minorHAnsi" w:cstheme="minorBidi"/>
            <w:noProof/>
            <w:sz w:val="22"/>
            <w:szCs w:val="22"/>
          </w:rPr>
          <w:tab/>
        </w:r>
        <w:r w:rsidR="00F63C16" w:rsidRPr="009C0AFE">
          <w:rPr>
            <w:rStyle w:val="Hyperlink"/>
            <w:noProof/>
          </w:rPr>
          <w:t>Part 4 Section 3.13.13, webPr (Web Query Properties)</w:t>
        </w:r>
        <w:r w:rsidR="00F63C16">
          <w:rPr>
            <w:noProof/>
            <w:webHidden/>
          </w:rPr>
          <w:tab/>
        </w:r>
        <w:r>
          <w:rPr>
            <w:noProof/>
            <w:webHidden/>
          </w:rPr>
          <w:fldChar w:fldCharType="begin"/>
        </w:r>
        <w:r w:rsidR="00F63C16">
          <w:rPr>
            <w:noProof/>
            <w:webHidden/>
          </w:rPr>
          <w:instrText xml:space="preserve"> PAGEREF _Toc454426116 \h </w:instrText>
        </w:r>
        <w:r>
          <w:rPr>
            <w:noProof/>
            <w:webHidden/>
          </w:rPr>
        </w:r>
        <w:r>
          <w:rPr>
            <w:noProof/>
            <w:webHidden/>
          </w:rPr>
          <w:fldChar w:fldCharType="separate"/>
        </w:r>
        <w:r w:rsidR="00F63C16">
          <w:rPr>
            <w:noProof/>
            <w:webHidden/>
          </w:rPr>
          <w:t>409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7" w:history="1">
        <w:r w:rsidR="00F63C16" w:rsidRPr="009C0AFE">
          <w:rPr>
            <w:rStyle w:val="Hyperlink"/>
            <w:noProof/>
          </w:rPr>
          <w:t>2.1.865</w:t>
        </w:r>
        <w:r w:rsidR="00F63C16">
          <w:rPr>
            <w:rFonts w:asciiTheme="minorHAnsi" w:eastAsiaTheme="minorEastAsia" w:hAnsiTheme="minorHAnsi" w:cstheme="minorBidi"/>
            <w:noProof/>
            <w:sz w:val="22"/>
            <w:szCs w:val="22"/>
          </w:rPr>
          <w:tab/>
        </w:r>
        <w:r w:rsidR="00F63C16" w:rsidRPr="009C0AFE">
          <w:rPr>
            <w:rStyle w:val="Hyperlink"/>
            <w:noProof/>
          </w:rPr>
          <w:t>Part 4 Section 3.14.1, cell (External Cell Data)</w:t>
        </w:r>
        <w:r w:rsidR="00F63C16">
          <w:rPr>
            <w:noProof/>
            <w:webHidden/>
          </w:rPr>
          <w:tab/>
        </w:r>
        <w:r>
          <w:rPr>
            <w:noProof/>
            <w:webHidden/>
          </w:rPr>
          <w:fldChar w:fldCharType="begin"/>
        </w:r>
        <w:r w:rsidR="00F63C16">
          <w:rPr>
            <w:noProof/>
            <w:webHidden/>
          </w:rPr>
          <w:instrText xml:space="preserve"> PAGEREF _Toc454426117 \h </w:instrText>
        </w:r>
        <w:r>
          <w:rPr>
            <w:noProof/>
            <w:webHidden/>
          </w:rPr>
        </w:r>
        <w:r>
          <w:rPr>
            <w:noProof/>
            <w:webHidden/>
          </w:rPr>
          <w:fldChar w:fldCharType="separate"/>
        </w:r>
        <w:r w:rsidR="00F63C16">
          <w:rPr>
            <w:noProof/>
            <w:webHidden/>
          </w:rPr>
          <w:t>409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8" w:history="1">
        <w:r w:rsidR="00F63C16" w:rsidRPr="009C0AFE">
          <w:rPr>
            <w:rStyle w:val="Hyperlink"/>
            <w:noProof/>
          </w:rPr>
          <w:t>2.1.866</w:t>
        </w:r>
        <w:r w:rsidR="00F63C16">
          <w:rPr>
            <w:rFonts w:asciiTheme="minorHAnsi" w:eastAsiaTheme="minorEastAsia" w:hAnsiTheme="minorHAnsi" w:cstheme="minorBidi"/>
            <w:noProof/>
            <w:sz w:val="22"/>
            <w:szCs w:val="22"/>
          </w:rPr>
          <w:tab/>
        </w:r>
        <w:r w:rsidR="00F63C16" w:rsidRPr="009C0AFE">
          <w:rPr>
            <w:rStyle w:val="Hyperlink"/>
            <w:noProof/>
          </w:rPr>
          <w:t>Part 4 Section 3.14.2, ddeItem (DDE Item definition)</w:t>
        </w:r>
        <w:r w:rsidR="00F63C16">
          <w:rPr>
            <w:noProof/>
            <w:webHidden/>
          </w:rPr>
          <w:tab/>
        </w:r>
        <w:r>
          <w:rPr>
            <w:noProof/>
            <w:webHidden/>
          </w:rPr>
          <w:fldChar w:fldCharType="begin"/>
        </w:r>
        <w:r w:rsidR="00F63C16">
          <w:rPr>
            <w:noProof/>
            <w:webHidden/>
          </w:rPr>
          <w:instrText xml:space="preserve"> PAGEREF _Toc454426118 \h </w:instrText>
        </w:r>
        <w:r>
          <w:rPr>
            <w:noProof/>
            <w:webHidden/>
          </w:rPr>
        </w:r>
        <w:r>
          <w:rPr>
            <w:noProof/>
            <w:webHidden/>
          </w:rPr>
          <w:fldChar w:fldCharType="separate"/>
        </w:r>
        <w:r w:rsidR="00F63C16">
          <w:rPr>
            <w:noProof/>
            <w:webHidden/>
          </w:rPr>
          <w:t>409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19" w:history="1">
        <w:r w:rsidR="00F63C16" w:rsidRPr="009C0AFE">
          <w:rPr>
            <w:rStyle w:val="Hyperlink"/>
            <w:noProof/>
          </w:rPr>
          <w:t>2.1.867</w:t>
        </w:r>
        <w:r w:rsidR="00F63C16">
          <w:rPr>
            <w:rFonts w:asciiTheme="minorHAnsi" w:eastAsiaTheme="minorEastAsia" w:hAnsiTheme="minorHAnsi" w:cstheme="minorBidi"/>
            <w:noProof/>
            <w:sz w:val="22"/>
            <w:szCs w:val="22"/>
          </w:rPr>
          <w:tab/>
        </w:r>
        <w:r w:rsidR="00F63C16" w:rsidRPr="009C0AFE">
          <w:rPr>
            <w:rStyle w:val="Hyperlink"/>
            <w:noProof/>
          </w:rPr>
          <w:t>Part 4 Section 3.14.4, ddeLink (DDE Connection)</w:t>
        </w:r>
        <w:r w:rsidR="00F63C16">
          <w:rPr>
            <w:noProof/>
            <w:webHidden/>
          </w:rPr>
          <w:tab/>
        </w:r>
        <w:r>
          <w:rPr>
            <w:noProof/>
            <w:webHidden/>
          </w:rPr>
          <w:fldChar w:fldCharType="begin"/>
        </w:r>
        <w:r w:rsidR="00F63C16">
          <w:rPr>
            <w:noProof/>
            <w:webHidden/>
          </w:rPr>
          <w:instrText xml:space="preserve"> PAGEREF _Toc454426119 \h </w:instrText>
        </w:r>
        <w:r>
          <w:rPr>
            <w:noProof/>
            <w:webHidden/>
          </w:rPr>
        </w:r>
        <w:r>
          <w:rPr>
            <w:noProof/>
            <w:webHidden/>
          </w:rPr>
          <w:fldChar w:fldCharType="separate"/>
        </w:r>
        <w:r w:rsidR="00F63C16">
          <w:rPr>
            <w:noProof/>
            <w:webHidden/>
          </w:rPr>
          <w:t>410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0" w:history="1">
        <w:r w:rsidR="00F63C16" w:rsidRPr="009C0AFE">
          <w:rPr>
            <w:rStyle w:val="Hyperlink"/>
            <w:noProof/>
          </w:rPr>
          <w:t>2.1.868</w:t>
        </w:r>
        <w:r w:rsidR="00F63C16">
          <w:rPr>
            <w:rFonts w:asciiTheme="minorHAnsi" w:eastAsiaTheme="minorEastAsia" w:hAnsiTheme="minorHAnsi" w:cstheme="minorBidi"/>
            <w:noProof/>
            <w:sz w:val="22"/>
            <w:szCs w:val="22"/>
          </w:rPr>
          <w:tab/>
        </w:r>
        <w:r w:rsidR="00F63C16" w:rsidRPr="009C0AFE">
          <w:rPr>
            <w:rStyle w:val="Hyperlink"/>
            <w:noProof/>
          </w:rPr>
          <w:t>Part 4 Section 3.14.5, definedName (Defined Name)</w:t>
        </w:r>
        <w:r w:rsidR="00F63C16">
          <w:rPr>
            <w:noProof/>
            <w:webHidden/>
          </w:rPr>
          <w:tab/>
        </w:r>
        <w:r>
          <w:rPr>
            <w:noProof/>
            <w:webHidden/>
          </w:rPr>
          <w:fldChar w:fldCharType="begin"/>
        </w:r>
        <w:r w:rsidR="00F63C16">
          <w:rPr>
            <w:noProof/>
            <w:webHidden/>
          </w:rPr>
          <w:instrText xml:space="preserve"> PAGEREF _Toc454426120 \h </w:instrText>
        </w:r>
        <w:r>
          <w:rPr>
            <w:noProof/>
            <w:webHidden/>
          </w:rPr>
        </w:r>
        <w:r>
          <w:rPr>
            <w:noProof/>
            <w:webHidden/>
          </w:rPr>
          <w:fldChar w:fldCharType="separate"/>
        </w:r>
        <w:r w:rsidR="00F63C16">
          <w:rPr>
            <w:noProof/>
            <w:webHidden/>
          </w:rPr>
          <w:t>410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1" w:history="1">
        <w:r w:rsidR="00F63C16" w:rsidRPr="009C0AFE">
          <w:rPr>
            <w:rStyle w:val="Hyperlink"/>
            <w:noProof/>
          </w:rPr>
          <w:t>2.1.869</w:t>
        </w:r>
        <w:r w:rsidR="00F63C16">
          <w:rPr>
            <w:rFonts w:asciiTheme="minorHAnsi" w:eastAsiaTheme="minorEastAsia" w:hAnsiTheme="minorHAnsi" w:cstheme="minorBidi"/>
            <w:noProof/>
            <w:sz w:val="22"/>
            <w:szCs w:val="22"/>
          </w:rPr>
          <w:tab/>
        </w:r>
        <w:r w:rsidR="00F63C16" w:rsidRPr="009C0AFE">
          <w:rPr>
            <w:rStyle w:val="Hyperlink"/>
            <w:noProof/>
          </w:rPr>
          <w:t>Part 4 Section 3.14.8, externalLink (External Reference)</w:t>
        </w:r>
        <w:r w:rsidR="00F63C16">
          <w:rPr>
            <w:noProof/>
            <w:webHidden/>
          </w:rPr>
          <w:tab/>
        </w:r>
        <w:r>
          <w:rPr>
            <w:noProof/>
            <w:webHidden/>
          </w:rPr>
          <w:fldChar w:fldCharType="begin"/>
        </w:r>
        <w:r w:rsidR="00F63C16">
          <w:rPr>
            <w:noProof/>
            <w:webHidden/>
          </w:rPr>
          <w:instrText xml:space="preserve"> PAGEREF _Toc454426121 \h </w:instrText>
        </w:r>
        <w:r>
          <w:rPr>
            <w:noProof/>
            <w:webHidden/>
          </w:rPr>
        </w:r>
        <w:r>
          <w:rPr>
            <w:noProof/>
            <w:webHidden/>
          </w:rPr>
          <w:fldChar w:fldCharType="separate"/>
        </w:r>
        <w:r w:rsidR="00F63C16">
          <w:rPr>
            <w:noProof/>
            <w:webHidden/>
          </w:rPr>
          <w:t>410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2" w:history="1">
        <w:r w:rsidR="00F63C16" w:rsidRPr="009C0AFE">
          <w:rPr>
            <w:rStyle w:val="Hyperlink"/>
            <w:noProof/>
          </w:rPr>
          <w:t>2.1.870</w:t>
        </w:r>
        <w:r w:rsidR="00F63C16">
          <w:rPr>
            <w:rFonts w:asciiTheme="minorHAnsi" w:eastAsiaTheme="minorEastAsia" w:hAnsiTheme="minorHAnsi" w:cstheme="minorBidi"/>
            <w:noProof/>
            <w:sz w:val="22"/>
            <w:szCs w:val="22"/>
          </w:rPr>
          <w:tab/>
        </w:r>
        <w:r w:rsidR="00F63C16" w:rsidRPr="009C0AFE">
          <w:rPr>
            <w:rStyle w:val="Hyperlink"/>
            <w:noProof/>
          </w:rPr>
          <w:t>Part 4 Section 3.14.9, oleItem (OLE Link Item)</w:t>
        </w:r>
        <w:r w:rsidR="00F63C16">
          <w:rPr>
            <w:noProof/>
            <w:webHidden/>
          </w:rPr>
          <w:tab/>
        </w:r>
        <w:r>
          <w:rPr>
            <w:noProof/>
            <w:webHidden/>
          </w:rPr>
          <w:fldChar w:fldCharType="begin"/>
        </w:r>
        <w:r w:rsidR="00F63C16">
          <w:rPr>
            <w:noProof/>
            <w:webHidden/>
          </w:rPr>
          <w:instrText xml:space="preserve"> PAGEREF _Toc454426122 \h </w:instrText>
        </w:r>
        <w:r>
          <w:rPr>
            <w:noProof/>
            <w:webHidden/>
          </w:rPr>
        </w:r>
        <w:r>
          <w:rPr>
            <w:noProof/>
            <w:webHidden/>
          </w:rPr>
          <w:fldChar w:fldCharType="separate"/>
        </w:r>
        <w:r w:rsidR="00F63C16">
          <w:rPr>
            <w:noProof/>
            <w:webHidden/>
          </w:rPr>
          <w:t>410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3" w:history="1">
        <w:r w:rsidR="00F63C16" w:rsidRPr="009C0AFE">
          <w:rPr>
            <w:rStyle w:val="Hyperlink"/>
            <w:noProof/>
          </w:rPr>
          <w:t>2.1.871</w:t>
        </w:r>
        <w:r w:rsidR="00F63C16">
          <w:rPr>
            <w:rFonts w:asciiTheme="minorHAnsi" w:eastAsiaTheme="minorEastAsia" w:hAnsiTheme="minorHAnsi" w:cstheme="minorBidi"/>
            <w:noProof/>
            <w:sz w:val="22"/>
            <w:szCs w:val="22"/>
          </w:rPr>
          <w:tab/>
        </w:r>
        <w:r w:rsidR="00F63C16" w:rsidRPr="009C0AFE">
          <w:rPr>
            <w:rStyle w:val="Hyperlink"/>
            <w:noProof/>
          </w:rPr>
          <w:t>Part 4 Section 3.14.11, oleLink (OLE Link)</w:t>
        </w:r>
        <w:r w:rsidR="00F63C16">
          <w:rPr>
            <w:noProof/>
            <w:webHidden/>
          </w:rPr>
          <w:tab/>
        </w:r>
        <w:r>
          <w:rPr>
            <w:noProof/>
            <w:webHidden/>
          </w:rPr>
          <w:fldChar w:fldCharType="begin"/>
        </w:r>
        <w:r w:rsidR="00F63C16">
          <w:rPr>
            <w:noProof/>
            <w:webHidden/>
          </w:rPr>
          <w:instrText xml:space="preserve"> PAGEREF _Toc454426123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4" w:history="1">
        <w:r w:rsidR="00F63C16" w:rsidRPr="009C0AFE">
          <w:rPr>
            <w:rStyle w:val="Hyperlink"/>
            <w:noProof/>
          </w:rPr>
          <w:t>2.1.872</w:t>
        </w:r>
        <w:r w:rsidR="00F63C16">
          <w:rPr>
            <w:rFonts w:asciiTheme="minorHAnsi" w:eastAsiaTheme="minorEastAsia" w:hAnsiTheme="minorHAnsi" w:cstheme="minorBidi"/>
            <w:noProof/>
            <w:sz w:val="22"/>
            <w:szCs w:val="22"/>
          </w:rPr>
          <w:tab/>
        </w:r>
        <w:r w:rsidR="00F63C16" w:rsidRPr="009C0AFE">
          <w:rPr>
            <w:rStyle w:val="Hyperlink"/>
            <w:noProof/>
          </w:rPr>
          <w:t>Part 4 Section 3.14.12, row (Row)</w:t>
        </w:r>
        <w:r w:rsidR="00F63C16">
          <w:rPr>
            <w:noProof/>
            <w:webHidden/>
          </w:rPr>
          <w:tab/>
        </w:r>
        <w:r>
          <w:rPr>
            <w:noProof/>
            <w:webHidden/>
          </w:rPr>
          <w:fldChar w:fldCharType="begin"/>
        </w:r>
        <w:r w:rsidR="00F63C16">
          <w:rPr>
            <w:noProof/>
            <w:webHidden/>
          </w:rPr>
          <w:instrText xml:space="preserve"> PAGEREF _Toc454426124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5" w:history="1">
        <w:r w:rsidR="00F63C16" w:rsidRPr="009C0AFE">
          <w:rPr>
            <w:rStyle w:val="Hyperlink"/>
            <w:noProof/>
          </w:rPr>
          <w:t>2.1.873</w:t>
        </w:r>
        <w:r w:rsidR="00F63C16">
          <w:rPr>
            <w:rFonts w:asciiTheme="minorHAnsi" w:eastAsiaTheme="minorEastAsia" w:hAnsiTheme="minorHAnsi" w:cstheme="minorBidi"/>
            <w:noProof/>
            <w:sz w:val="22"/>
            <w:szCs w:val="22"/>
          </w:rPr>
          <w:tab/>
        </w:r>
        <w:r w:rsidR="00F63C16" w:rsidRPr="009C0AFE">
          <w:rPr>
            <w:rStyle w:val="Hyperlink"/>
            <w:noProof/>
          </w:rPr>
          <w:t>Part 4 Section 3.14.13, sheetData (External Sheet Data Set)</w:t>
        </w:r>
        <w:r w:rsidR="00F63C16">
          <w:rPr>
            <w:noProof/>
            <w:webHidden/>
          </w:rPr>
          <w:tab/>
        </w:r>
        <w:r>
          <w:rPr>
            <w:noProof/>
            <w:webHidden/>
          </w:rPr>
          <w:fldChar w:fldCharType="begin"/>
        </w:r>
        <w:r w:rsidR="00F63C16">
          <w:rPr>
            <w:noProof/>
            <w:webHidden/>
          </w:rPr>
          <w:instrText xml:space="preserve"> PAGEREF _Toc454426125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6" w:history="1">
        <w:r w:rsidR="00F63C16" w:rsidRPr="009C0AFE">
          <w:rPr>
            <w:rStyle w:val="Hyperlink"/>
            <w:noProof/>
          </w:rPr>
          <w:t>2.1.874</w:t>
        </w:r>
        <w:r w:rsidR="00F63C16">
          <w:rPr>
            <w:rFonts w:asciiTheme="minorHAnsi" w:eastAsiaTheme="minorEastAsia" w:hAnsiTheme="minorHAnsi" w:cstheme="minorBidi"/>
            <w:noProof/>
            <w:sz w:val="22"/>
            <w:szCs w:val="22"/>
          </w:rPr>
          <w:tab/>
        </w:r>
        <w:r w:rsidR="00F63C16" w:rsidRPr="009C0AFE">
          <w:rPr>
            <w:rStyle w:val="Hyperlink"/>
            <w:noProof/>
          </w:rPr>
          <w:t>Part 4 Section 3.14.15, sheetName (Sheet Name)</w:t>
        </w:r>
        <w:r w:rsidR="00F63C16">
          <w:rPr>
            <w:noProof/>
            <w:webHidden/>
          </w:rPr>
          <w:tab/>
        </w:r>
        <w:r>
          <w:rPr>
            <w:noProof/>
            <w:webHidden/>
          </w:rPr>
          <w:fldChar w:fldCharType="begin"/>
        </w:r>
        <w:r w:rsidR="00F63C16">
          <w:rPr>
            <w:noProof/>
            <w:webHidden/>
          </w:rPr>
          <w:instrText xml:space="preserve"> PAGEREF _Toc454426126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7" w:history="1">
        <w:r w:rsidR="00F63C16" w:rsidRPr="009C0AFE">
          <w:rPr>
            <w:rStyle w:val="Hyperlink"/>
            <w:noProof/>
          </w:rPr>
          <w:t>2.1.875</w:t>
        </w:r>
        <w:r w:rsidR="00F63C16">
          <w:rPr>
            <w:rFonts w:asciiTheme="minorHAnsi" w:eastAsiaTheme="minorEastAsia" w:hAnsiTheme="minorHAnsi" w:cstheme="minorBidi"/>
            <w:noProof/>
            <w:sz w:val="22"/>
            <w:szCs w:val="22"/>
          </w:rPr>
          <w:tab/>
        </w:r>
        <w:r w:rsidR="00F63C16" w:rsidRPr="009C0AFE">
          <w:rPr>
            <w:rStyle w:val="Hyperlink"/>
            <w:noProof/>
          </w:rPr>
          <w:t>Part 4 Section 3.14.16, sheetNames (Supporting Workbook Sheet Names)</w:t>
        </w:r>
        <w:r w:rsidR="00F63C16">
          <w:rPr>
            <w:noProof/>
            <w:webHidden/>
          </w:rPr>
          <w:tab/>
        </w:r>
        <w:r>
          <w:rPr>
            <w:noProof/>
            <w:webHidden/>
          </w:rPr>
          <w:fldChar w:fldCharType="begin"/>
        </w:r>
        <w:r w:rsidR="00F63C16">
          <w:rPr>
            <w:noProof/>
            <w:webHidden/>
          </w:rPr>
          <w:instrText xml:space="preserve"> PAGEREF _Toc454426127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8" w:history="1">
        <w:r w:rsidR="00F63C16" w:rsidRPr="009C0AFE">
          <w:rPr>
            <w:rStyle w:val="Hyperlink"/>
            <w:noProof/>
          </w:rPr>
          <w:t>2.1.876</w:t>
        </w:r>
        <w:r w:rsidR="00F63C16">
          <w:rPr>
            <w:rFonts w:asciiTheme="minorHAnsi" w:eastAsiaTheme="minorEastAsia" w:hAnsiTheme="minorHAnsi" w:cstheme="minorBidi"/>
            <w:noProof/>
            <w:sz w:val="22"/>
            <w:szCs w:val="22"/>
          </w:rPr>
          <w:tab/>
        </w:r>
        <w:r w:rsidR="00F63C16" w:rsidRPr="009C0AFE">
          <w:rPr>
            <w:rStyle w:val="Hyperlink"/>
            <w:noProof/>
          </w:rPr>
          <w:t>Part 4 Section 3.14.17, val (DDE Link Value)</w:t>
        </w:r>
        <w:r w:rsidR="00F63C16">
          <w:rPr>
            <w:noProof/>
            <w:webHidden/>
          </w:rPr>
          <w:tab/>
        </w:r>
        <w:r>
          <w:rPr>
            <w:noProof/>
            <w:webHidden/>
          </w:rPr>
          <w:fldChar w:fldCharType="begin"/>
        </w:r>
        <w:r w:rsidR="00F63C16">
          <w:rPr>
            <w:noProof/>
            <w:webHidden/>
          </w:rPr>
          <w:instrText xml:space="preserve"> PAGEREF _Toc454426128 \h </w:instrText>
        </w:r>
        <w:r>
          <w:rPr>
            <w:noProof/>
            <w:webHidden/>
          </w:rPr>
        </w:r>
        <w:r>
          <w:rPr>
            <w:noProof/>
            <w:webHidden/>
          </w:rPr>
          <w:fldChar w:fldCharType="separate"/>
        </w:r>
        <w:r w:rsidR="00F63C16">
          <w:rPr>
            <w:noProof/>
            <w:webHidden/>
          </w:rPr>
          <w:t>411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29" w:history="1">
        <w:r w:rsidR="00F63C16" w:rsidRPr="009C0AFE">
          <w:rPr>
            <w:rStyle w:val="Hyperlink"/>
            <w:noProof/>
          </w:rPr>
          <w:t>2.1.877</w:t>
        </w:r>
        <w:r w:rsidR="00F63C16">
          <w:rPr>
            <w:rFonts w:asciiTheme="minorHAnsi" w:eastAsiaTheme="minorEastAsia" w:hAnsiTheme="minorHAnsi" w:cstheme="minorBidi"/>
            <w:noProof/>
            <w:sz w:val="22"/>
            <w:szCs w:val="22"/>
          </w:rPr>
          <w:tab/>
        </w:r>
        <w:r w:rsidR="00F63C16" w:rsidRPr="009C0AFE">
          <w:rPr>
            <w:rStyle w:val="Hyperlink"/>
            <w:noProof/>
          </w:rPr>
          <w:t>Part 4 Section 3.14.18, value (Value)</w:t>
        </w:r>
        <w:r w:rsidR="00F63C16">
          <w:rPr>
            <w:noProof/>
            <w:webHidden/>
          </w:rPr>
          <w:tab/>
        </w:r>
        <w:r>
          <w:rPr>
            <w:noProof/>
            <w:webHidden/>
          </w:rPr>
          <w:fldChar w:fldCharType="begin"/>
        </w:r>
        <w:r w:rsidR="00F63C16">
          <w:rPr>
            <w:noProof/>
            <w:webHidden/>
          </w:rPr>
          <w:instrText xml:space="preserve"> PAGEREF _Toc454426129 \h </w:instrText>
        </w:r>
        <w:r>
          <w:rPr>
            <w:noProof/>
            <w:webHidden/>
          </w:rPr>
        </w:r>
        <w:r>
          <w:rPr>
            <w:noProof/>
            <w:webHidden/>
          </w:rPr>
          <w:fldChar w:fldCharType="separate"/>
        </w:r>
        <w:r w:rsidR="00F63C16">
          <w:rPr>
            <w:noProof/>
            <w:webHidden/>
          </w:rPr>
          <w:t>412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0" w:history="1">
        <w:r w:rsidR="00F63C16" w:rsidRPr="009C0AFE">
          <w:rPr>
            <w:rStyle w:val="Hyperlink"/>
            <w:noProof/>
          </w:rPr>
          <w:t>2.1.878</w:t>
        </w:r>
        <w:r w:rsidR="00F63C16">
          <w:rPr>
            <w:rFonts w:asciiTheme="minorHAnsi" w:eastAsiaTheme="minorEastAsia" w:hAnsiTheme="minorHAnsi" w:cstheme="minorBidi"/>
            <w:noProof/>
            <w:sz w:val="22"/>
            <w:szCs w:val="22"/>
          </w:rPr>
          <w:tab/>
        </w:r>
        <w:r w:rsidR="00F63C16" w:rsidRPr="009C0AFE">
          <w:rPr>
            <w:rStyle w:val="Hyperlink"/>
            <w:noProof/>
          </w:rPr>
          <w:t>Part 4 Section 3.14.19, values (DDE Name Values)</w:t>
        </w:r>
        <w:r w:rsidR="00F63C16">
          <w:rPr>
            <w:noProof/>
            <w:webHidden/>
          </w:rPr>
          <w:tab/>
        </w:r>
        <w:r>
          <w:rPr>
            <w:noProof/>
            <w:webHidden/>
          </w:rPr>
          <w:fldChar w:fldCharType="begin"/>
        </w:r>
        <w:r w:rsidR="00F63C16">
          <w:rPr>
            <w:noProof/>
            <w:webHidden/>
          </w:rPr>
          <w:instrText xml:space="preserve"> PAGEREF _Toc454426130 \h </w:instrText>
        </w:r>
        <w:r>
          <w:rPr>
            <w:noProof/>
            <w:webHidden/>
          </w:rPr>
        </w:r>
        <w:r>
          <w:rPr>
            <w:noProof/>
            <w:webHidden/>
          </w:rPr>
          <w:fldChar w:fldCharType="separate"/>
        </w:r>
        <w:r w:rsidR="00F63C16">
          <w:rPr>
            <w:noProof/>
            <w:webHidden/>
          </w:rPr>
          <w:t>412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1" w:history="1">
        <w:r w:rsidR="00F63C16" w:rsidRPr="009C0AFE">
          <w:rPr>
            <w:rStyle w:val="Hyperlink"/>
            <w:noProof/>
          </w:rPr>
          <w:t>2.1.879</w:t>
        </w:r>
        <w:r w:rsidR="00F63C16">
          <w:rPr>
            <w:rFonts w:asciiTheme="minorHAnsi" w:eastAsiaTheme="minorEastAsia" w:hAnsiTheme="minorHAnsi" w:cstheme="minorBidi"/>
            <w:noProof/>
            <w:sz w:val="22"/>
            <w:szCs w:val="22"/>
          </w:rPr>
          <w:tab/>
        </w:r>
        <w:r w:rsidR="00F63C16" w:rsidRPr="009C0AFE">
          <w:rPr>
            <w:rStyle w:val="Hyperlink"/>
            <w:noProof/>
          </w:rPr>
          <w:t>Part 4 Section 3.15.1, main (Main)</w:t>
        </w:r>
        <w:r w:rsidR="00F63C16">
          <w:rPr>
            <w:noProof/>
            <w:webHidden/>
          </w:rPr>
          <w:tab/>
        </w:r>
        <w:r>
          <w:rPr>
            <w:noProof/>
            <w:webHidden/>
          </w:rPr>
          <w:fldChar w:fldCharType="begin"/>
        </w:r>
        <w:r w:rsidR="00F63C16">
          <w:rPr>
            <w:noProof/>
            <w:webHidden/>
          </w:rPr>
          <w:instrText xml:space="preserve"> PAGEREF _Toc454426131 \h </w:instrText>
        </w:r>
        <w:r>
          <w:rPr>
            <w:noProof/>
            <w:webHidden/>
          </w:rPr>
        </w:r>
        <w:r>
          <w:rPr>
            <w:noProof/>
            <w:webHidden/>
          </w:rPr>
          <w:fldChar w:fldCharType="separate"/>
        </w:r>
        <w:r w:rsidR="00F63C16">
          <w:rPr>
            <w:noProof/>
            <w:webHidden/>
          </w:rPr>
          <w:t>412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2" w:history="1">
        <w:r w:rsidR="00F63C16" w:rsidRPr="009C0AFE">
          <w:rPr>
            <w:rStyle w:val="Hyperlink"/>
            <w:noProof/>
          </w:rPr>
          <w:t>2.1.880</w:t>
        </w:r>
        <w:r w:rsidR="00F63C16">
          <w:rPr>
            <w:rFonts w:asciiTheme="minorHAnsi" w:eastAsiaTheme="minorEastAsia" w:hAnsiTheme="minorHAnsi" w:cstheme="minorBidi"/>
            <w:noProof/>
            <w:sz w:val="22"/>
            <w:szCs w:val="22"/>
          </w:rPr>
          <w:tab/>
        </w:r>
        <w:r w:rsidR="00F63C16" w:rsidRPr="009C0AFE">
          <w:rPr>
            <w:rStyle w:val="Hyperlink"/>
            <w:noProof/>
          </w:rPr>
          <w:t>Part 4 Section 3.15.2, stp (Strings in Subtopic)</w:t>
        </w:r>
        <w:r w:rsidR="00F63C16">
          <w:rPr>
            <w:noProof/>
            <w:webHidden/>
          </w:rPr>
          <w:tab/>
        </w:r>
        <w:r>
          <w:rPr>
            <w:noProof/>
            <w:webHidden/>
          </w:rPr>
          <w:fldChar w:fldCharType="begin"/>
        </w:r>
        <w:r w:rsidR="00F63C16">
          <w:rPr>
            <w:noProof/>
            <w:webHidden/>
          </w:rPr>
          <w:instrText xml:space="preserve"> PAGEREF _Toc454426132 \h </w:instrText>
        </w:r>
        <w:r>
          <w:rPr>
            <w:noProof/>
            <w:webHidden/>
          </w:rPr>
        </w:r>
        <w:r>
          <w:rPr>
            <w:noProof/>
            <w:webHidden/>
          </w:rPr>
          <w:fldChar w:fldCharType="separate"/>
        </w:r>
        <w:r w:rsidR="00F63C16">
          <w:rPr>
            <w:noProof/>
            <w:webHidden/>
          </w:rPr>
          <w:t>412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3" w:history="1">
        <w:r w:rsidR="00F63C16" w:rsidRPr="009C0AFE">
          <w:rPr>
            <w:rStyle w:val="Hyperlink"/>
            <w:noProof/>
          </w:rPr>
          <w:t>2.1.881</w:t>
        </w:r>
        <w:r w:rsidR="00F63C16">
          <w:rPr>
            <w:rFonts w:asciiTheme="minorHAnsi" w:eastAsiaTheme="minorEastAsia" w:hAnsiTheme="minorHAnsi" w:cstheme="minorBidi"/>
            <w:noProof/>
            <w:sz w:val="22"/>
            <w:szCs w:val="22"/>
          </w:rPr>
          <w:tab/>
        </w:r>
        <w:r w:rsidR="00F63C16" w:rsidRPr="009C0AFE">
          <w:rPr>
            <w:rStyle w:val="Hyperlink"/>
            <w:noProof/>
          </w:rPr>
          <w:t>Part 4 Section 3.15.3, tp (Topic)</w:t>
        </w:r>
        <w:r w:rsidR="00F63C16">
          <w:rPr>
            <w:noProof/>
            <w:webHidden/>
          </w:rPr>
          <w:tab/>
        </w:r>
        <w:r>
          <w:rPr>
            <w:noProof/>
            <w:webHidden/>
          </w:rPr>
          <w:fldChar w:fldCharType="begin"/>
        </w:r>
        <w:r w:rsidR="00F63C16">
          <w:rPr>
            <w:noProof/>
            <w:webHidden/>
          </w:rPr>
          <w:instrText xml:space="preserve"> PAGEREF _Toc454426133 \h </w:instrText>
        </w:r>
        <w:r>
          <w:rPr>
            <w:noProof/>
            <w:webHidden/>
          </w:rPr>
        </w:r>
        <w:r>
          <w:rPr>
            <w:noProof/>
            <w:webHidden/>
          </w:rPr>
          <w:fldChar w:fldCharType="separate"/>
        </w:r>
        <w:r w:rsidR="00F63C16">
          <w:rPr>
            <w:noProof/>
            <w:webHidden/>
          </w:rPr>
          <w:t>413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4" w:history="1">
        <w:r w:rsidR="00F63C16" w:rsidRPr="009C0AFE">
          <w:rPr>
            <w:rStyle w:val="Hyperlink"/>
            <w:noProof/>
          </w:rPr>
          <w:t>2.1.882</w:t>
        </w:r>
        <w:r w:rsidR="00F63C16">
          <w:rPr>
            <w:rFonts w:asciiTheme="minorHAnsi" w:eastAsiaTheme="minorEastAsia" w:hAnsiTheme="minorHAnsi" w:cstheme="minorBidi"/>
            <w:noProof/>
            <w:sz w:val="22"/>
            <w:szCs w:val="22"/>
          </w:rPr>
          <w:tab/>
        </w:r>
        <w:r w:rsidR="00F63C16" w:rsidRPr="009C0AFE">
          <w:rPr>
            <w:rStyle w:val="Hyperlink"/>
            <w:noProof/>
          </w:rPr>
          <w:t>Part 4 Section 3.15.4, tr (References)</w:t>
        </w:r>
        <w:r w:rsidR="00F63C16">
          <w:rPr>
            <w:noProof/>
            <w:webHidden/>
          </w:rPr>
          <w:tab/>
        </w:r>
        <w:r>
          <w:rPr>
            <w:noProof/>
            <w:webHidden/>
          </w:rPr>
          <w:fldChar w:fldCharType="begin"/>
        </w:r>
        <w:r w:rsidR="00F63C16">
          <w:rPr>
            <w:noProof/>
            <w:webHidden/>
          </w:rPr>
          <w:instrText xml:space="preserve"> PAGEREF _Toc454426134 \h </w:instrText>
        </w:r>
        <w:r>
          <w:rPr>
            <w:noProof/>
            <w:webHidden/>
          </w:rPr>
        </w:r>
        <w:r>
          <w:rPr>
            <w:noProof/>
            <w:webHidden/>
          </w:rPr>
          <w:fldChar w:fldCharType="separate"/>
        </w:r>
        <w:r w:rsidR="00F63C16">
          <w:rPr>
            <w:noProof/>
            <w:webHidden/>
          </w:rPr>
          <w:t>413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5" w:history="1">
        <w:r w:rsidR="00F63C16" w:rsidRPr="009C0AFE">
          <w:rPr>
            <w:rStyle w:val="Hyperlink"/>
            <w:noProof/>
          </w:rPr>
          <w:t>2.1.883</w:t>
        </w:r>
        <w:r w:rsidR="00F63C16">
          <w:rPr>
            <w:rFonts w:asciiTheme="minorHAnsi" w:eastAsiaTheme="minorEastAsia" w:hAnsiTheme="minorHAnsi" w:cstheme="minorBidi"/>
            <w:noProof/>
            <w:sz w:val="22"/>
            <w:szCs w:val="22"/>
          </w:rPr>
          <w:tab/>
        </w:r>
        <w:r w:rsidR="00F63C16" w:rsidRPr="009C0AFE">
          <w:rPr>
            <w:rStyle w:val="Hyperlink"/>
            <w:noProof/>
          </w:rPr>
          <w:t>Part 4 Section 3.16.1, DataBinding (XML Mapping)</w:t>
        </w:r>
        <w:r w:rsidR="00F63C16">
          <w:rPr>
            <w:noProof/>
            <w:webHidden/>
          </w:rPr>
          <w:tab/>
        </w:r>
        <w:r>
          <w:rPr>
            <w:noProof/>
            <w:webHidden/>
          </w:rPr>
          <w:fldChar w:fldCharType="begin"/>
        </w:r>
        <w:r w:rsidR="00F63C16">
          <w:rPr>
            <w:noProof/>
            <w:webHidden/>
          </w:rPr>
          <w:instrText xml:space="preserve"> PAGEREF _Toc454426135 \h </w:instrText>
        </w:r>
        <w:r>
          <w:rPr>
            <w:noProof/>
            <w:webHidden/>
          </w:rPr>
        </w:r>
        <w:r>
          <w:rPr>
            <w:noProof/>
            <w:webHidden/>
          </w:rPr>
          <w:fldChar w:fldCharType="separate"/>
        </w:r>
        <w:r w:rsidR="00F63C16">
          <w:rPr>
            <w:noProof/>
            <w:webHidden/>
          </w:rPr>
          <w:t>413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6" w:history="1">
        <w:r w:rsidR="00F63C16" w:rsidRPr="009C0AFE">
          <w:rPr>
            <w:rStyle w:val="Hyperlink"/>
            <w:noProof/>
          </w:rPr>
          <w:t>2.1.884</w:t>
        </w:r>
        <w:r w:rsidR="00F63C16">
          <w:rPr>
            <w:rFonts w:asciiTheme="minorHAnsi" w:eastAsiaTheme="minorEastAsia" w:hAnsiTheme="minorHAnsi" w:cstheme="minorBidi"/>
            <w:noProof/>
            <w:sz w:val="22"/>
            <w:szCs w:val="22"/>
          </w:rPr>
          <w:tab/>
        </w:r>
        <w:r w:rsidR="00F63C16" w:rsidRPr="009C0AFE">
          <w:rPr>
            <w:rStyle w:val="Hyperlink"/>
            <w:noProof/>
          </w:rPr>
          <w:t>Part 4 Section 3.16.2, Map (XML Mapping Properties)</w:t>
        </w:r>
        <w:r w:rsidR="00F63C16">
          <w:rPr>
            <w:noProof/>
            <w:webHidden/>
          </w:rPr>
          <w:tab/>
        </w:r>
        <w:r>
          <w:rPr>
            <w:noProof/>
            <w:webHidden/>
          </w:rPr>
          <w:fldChar w:fldCharType="begin"/>
        </w:r>
        <w:r w:rsidR="00F63C16">
          <w:rPr>
            <w:noProof/>
            <w:webHidden/>
          </w:rPr>
          <w:instrText xml:space="preserve"> PAGEREF _Toc454426136 \h </w:instrText>
        </w:r>
        <w:r>
          <w:rPr>
            <w:noProof/>
            <w:webHidden/>
          </w:rPr>
        </w:r>
        <w:r>
          <w:rPr>
            <w:noProof/>
            <w:webHidden/>
          </w:rPr>
          <w:fldChar w:fldCharType="separate"/>
        </w:r>
        <w:r w:rsidR="00F63C16">
          <w:rPr>
            <w:noProof/>
            <w:webHidden/>
          </w:rPr>
          <w:t>414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7" w:history="1">
        <w:r w:rsidR="00F63C16" w:rsidRPr="009C0AFE">
          <w:rPr>
            <w:rStyle w:val="Hyperlink"/>
            <w:noProof/>
          </w:rPr>
          <w:t>2.1.885</w:t>
        </w:r>
        <w:r w:rsidR="00F63C16">
          <w:rPr>
            <w:rFonts w:asciiTheme="minorHAnsi" w:eastAsiaTheme="minorEastAsia" w:hAnsiTheme="minorHAnsi" w:cstheme="minorBidi"/>
            <w:noProof/>
            <w:sz w:val="22"/>
            <w:szCs w:val="22"/>
          </w:rPr>
          <w:tab/>
        </w:r>
        <w:r w:rsidR="00F63C16" w:rsidRPr="009C0AFE">
          <w:rPr>
            <w:rStyle w:val="Hyperlink"/>
            <w:noProof/>
          </w:rPr>
          <w:t>Part 4 Section 3.16.4, Schema (XML Schema)</w:t>
        </w:r>
        <w:r w:rsidR="00F63C16">
          <w:rPr>
            <w:noProof/>
            <w:webHidden/>
          </w:rPr>
          <w:tab/>
        </w:r>
        <w:r>
          <w:rPr>
            <w:noProof/>
            <w:webHidden/>
          </w:rPr>
          <w:fldChar w:fldCharType="begin"/>
        </w:r>
        <w:r w:rsidR="00F63C16">
          <w:rPr>
            <w:noProof/>
            <w:webHidden/>
          </w:rPr>
          <w:instrText xml:space="preserve"> PAGEREF _Toc454426137 \h </w:instrText>
        </w:r>
        <w:r>
          <w:rPr>
            <w:noProof/>
            <w:webHidden/>
          </w:rPr>
        </w:r>
        <w:r>
          <w:rPr>
            <w:noProof/>
            <w:webHidden/>
          </w:rPr>
          <w:fldChar w:fldCharType="separate"/>
        </w:r>
        <w:r w:rsidR="00F63C16">
          <w:rPr>
            <w:noProof/>
            <w:webHidden/>
          </w:rPr>
          <w:t>414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8" w:history="1">
        <w:r w:rsidR="00F63C16" w:rsidRPr="009C0AFE">
          <w:rPr>
            <w:rStyle w:val="Hyperlink"/>
            <w:noProof/>
          </w:rPr>
          <w:t>2.1.886</w:t>
        </w:r>
        <w:r w:rsidR="00F63C16">
          <w:rPr>
            <w:rFonts w:asciiTheme="minorHAnsi" w:eastAsiaTheme="minorEastAsia" w:hAnsiTheme="minorHAnsi" w:cstheme="minorBidi"/>
            <w:noProof/>
            <w:sz w:val="22"/>
            <w:szCs w:val="22"/>
          </w:rPr>
          <w:tab/>
        </w:r>
        <w:r w:rsidR="00F63C16" w:rsidRPr="009C0AFE">
          <w:rPr>
            <w:rStyle w:val="Hyperlink"/>
            <w:noProof/>
          </w:rPr>
          <w:t>Part 4 Section 3.17, Formulas</w:t>
        </w:r>
        <w:r w:rsidR="00F63C16">
          <w:rPr>
            <w:noProof/>
            <w:webHidden/>
          </w:rPr>
          <w:tab/>
        </w:r>
        <w:r>
          <w:rPr>
            <w:noProof/>
            <w:webHidden/>
          </w:rPr>
          <w:fldChar w:fldCharType="begin"/>
        </w:r>
        <w:r w:rsidR="00F63C16">
          <w:rPr>
            <w:noProof/>
            <w:webHidden/>
          </w:rPr>
          <w:instrText xml:space="preserve"> PAGEREF _Toc454426138 \h </w:instrText>
        </w:r>
        <w:r>
          <w:rPr>
            <w:noProof/>
            <w:webHidden/>
          </w:rPr>
        </w:r>
        <w:r>
          <w:rPr>
            <w:noProof/>
            <w:webHidden/>
          </w:rPr>
          <w:fldChar w:fldCharType="separate"/>
        </w:r>
        <w:r w:rsidR="00F63C16">
          <w:rPr>
            <w:noProof/>
            <w:webHidden/>
          </w:rPr>
          <w:t>414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39" w:history="1">
        <w:r w:rsidR="00F63C16" w:rsidRPr="009C0AFE">
          <w:rPr>
            <w:rStyle w:val="Hyperlink"/>
            <w:noProof/>
          </w:rPr>
          <w:t>2.1.887</w:t>
        </w:r>
        <w:r w:rsidR="00F63C16">
          <w:rPr>
            <w:rFonts w:asciiTheme="minorHAnsi" w:eastAsiaTheme="minorEastAsia" w:hAnsiTheme="minorHAnsi" w:cstheme="minorBidi"/>
            <w:noProof/>
            <w:sz w:val="22"/>
            <w:szCs w:val="22"/>
          </w:rPr>
          <w:tab/>
        </w:r>
        <w:r w:rsidR="00F63C16" w:rsidRPr="009C0AFE">
          <w:rPr>
            <w:rStyle w:val="Hyperlink"/>
            <w:noProof/>
          </w:rPr>
          <w:t>Part 4 Section 3.17.2, Syntax</w:t>
        </w:r>
        <w:r w:rsidR="00F63C16">
          <w:rPr>
            <w:noProof/>
            <w:webHidden/>
          </w:rPr>
          <w:tab/>
        </w:r>
        <w:r>
          <w:rPr>
            <w:noProof/>
            <w:webHidden/>
          </w:rPr>
          <w:fldChar w:fldCharType="begin"/>
        </w:r>
        <w:r w:rsidR="00F63C16">
          <w:rPr>
            <w:noProof/>
            <w:webHidden/>
          </w:rPr>
          <w:instrText xml:space="preserve"> PAGEREF _Toc454426139 \h </w:instrText>
        </w:r>
        <w:r>
          <w:rPr>
            <w:noProof/>
            <w:webHidden/>
          </w:rPr>
        </w:r>
        <w:r>
          <w:rPr>
            <w:noProof/>
            <w:webHidden/>
          </w:rPr>
          <w:fldChar w:fldCharType="separate"/>
        </w:r>
        <w:r w:rsidR="00F63C16">
          <w:rPr>
            <w:noProof/>
            <w:webHidden/>
          </w:rPr>
          <w:t>415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0" w:history="1">
        <w:r w:rsidR="00F63C16" w:rsidRPr="009C0AFE">
          <w:rPr>
            <w:rStyle w:val="Hyperlink"/>
            <w:noProof/>
          </w:rPr>
          <w:t>2.1.888</w:t>
        </w:r>
        <w:r w:rsidR="00F63C16">
          <w:rPr>
            <w:rFonts w:asciiTheme="minorHAnsi" w:eastAsiaTheme="minorEastAsia" w:hAnsiTheme="minorHAnsi" w:cstheme="minorBidi"/>
            <w:noProof/>
            <w:sz w:val="22"/>
            <w:szCs w:val="22"/>
          </w:rPr>
          <w:tab/>
        </w:r>
        <w:r w:rsidR="00F63C16" w:rsidRPr="009C0AFE">
          <w:rPr>
            <w:rStyle w:val="Hyperlink"/>
            <w:noProof/>
          </w:rPr>
          <w:t>Part 4 Section 3.17.2.1, Constants</w:t>
        </w:r>
        <w:r w:rsidR="00F63C16">
          <w:rPr>
            <w:noProof/>
            <w:webHidden/>
          </w:rPr>
          <w:tab/>
        </w:r>
        <w:r>
          <w:rPr>
            <w:noProof/>
            <w:webHidden/>
          </w:rPr>
          <w:fldChar w:fldCharType="begin"/>
        </w:r>
        <w:r w:rsidR="00F63C16">
          <w:rPr>
            <w:noProof/>
            <w:webHidden/>
          </w:rPr>
          <w:instrText xml:space="preserve"> PAGEREF _Toc454426140 \h </w:instrText>
        </w:r>
        <w:r>
          <w:rPr>
            <w:noProof/>
            <w:webHidden/>
          </w:rPr>
        </w:r>
        <w:r>
          <w:rPr>
            <w:noProof/>
            <w:webHidden/>
          </w:rPr>
          <w:fldChar w:fldCharType="separate"/>
        </w:r>
        <w:r w:rsidR="00F63C16">
          <w:rPr>
            <w:noProof/>
            <w:webHidden/>
          </w:rPr>
          <w:t>419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1" w:history="1">
        <w:r w:rsidR="00F63C16" w:rsidRPr="009C0AFE">
          <w:rPr>
            <w:rStyle w:val="Hyperlink"/>
            <w:noProof/>
          </w:rPr>
          <w:t>2.1.889</w:t>
        </w:r>
        <w:r w:rsidR="00F63C16">
          <w:rPr>
            <w:rFonts w:asciiTheme="minorHAnsi" w:eastAsiaTheme="minorEastAsia" w:hAnsiTheme="minorHAnsi" w:cstheme="minorBidi"/>
            <w:noProof/>
            <w:sz w:val="22"/>
            <w:szCs w:val="22"/>
          </w:rPr>
          <w:tab/>
        </w:r>
        <w:r w:rsidR="00F63C16" w:rsidRPr="009C0AFE">
          <w:rPr>
            <w:rStyle w:val="Hyperlink"/>
            <w:noProof/>
          </w:rPr>
          <w:t>Part 4 Section 3.17.2.2, Operators</w:t>
        </w:r>
        <w:r w:rsidR="00F63C16">
          <w:rPr>
            <w:noProof/>
            <w:webHidden/>
          </w:rPr>
          <w:tab/>
        </w:r>
        <w:r>
          <w:rPr>
            <w:noProof/>
            <w:webHidden/>
          </w:rPr>
          <w:fldChar w:fldCharType="begin"/>
        </w:r>
        <w:r w:rsidR="00F63C16">
          <w:rPr>
            <w:noProof/>
            <w:webHidden/>
          </w:rPr>
          <w:instrText xml:space="preserve"> PAGEREF _Toc454426141 \h </w:instrText>
        </w:r>
        <w:r>
          <w:rPr>
            <w:noProof/>
            <w:webHidden/>
          </w:rPr>
        </w:r>
        <w:r>
          <w:rPr>
            <w:noProof/>
            <w:webHidden/>
          </w:rPr>
          <w:fldChar w:fldCharType="separate"/>
        </w:r>
        <w:r w:rsidR="00F63C16">
          <w:rPr>
            <w:noProof/>
            <w:webHidden/>
          </w:rPr>
          <w:t>421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2" w:history="1">
        <w:r w:rsidR="00F63C16" w:rsidRPr="009C0AFE">
          <w:rPr>
            <w:rStyle w:val="Hyperlink"/>
            <w:noProof/>
          </w:rPr>
          <w:t>2.1.890</w:t>
        </w:r>
        <w:r w:rsidR="00F63C16">
          <w:rPr>
            <w:rFonts w:asciiTheme="minorHAnsi" w:eastAsiaTheme="minorEastAsia" w:hAnsiTheme="minorHAnsi" w:cstheme="minorBidi"/>
            <w:noProof/>
            <w:sz w:val="22"/>
            <w:szCs w:val="22"/>
          </w:rPr>
          <w:tab/>
        </w:r>
        <w:r w:rsidR="00F63C16" w:rsidRPr="009C0AFE">
          <w:rPr>
            <w:rStyle w:val="Hyperlink"/>
            <w:noProof/>
          </w:rPr>
          <w:t>Part 4 Section 3.17.2.3, Cell References</w:t>
        </w:r>
        <w:r w:rsidR="00F63C16">
          <w:rPr>
            <w:noProof/>
            <w:webHidden/>
          </w:rPr>
          <w:tab/>
        </w:r>
        <w:r>
          <w:rPr>
            <w:noProof/>
            <w:webHidden/>
          </w:rPr>
          <w:fldChar w:fldCharType="begin"/>
        </w:r>
        <w:r w:rsidR="00F63C16">
          <w:rPr>
            <w:noProof/>
            <w:webHidden/>
          </w:rPr>
          <w:instrText xml:space="preserve"> PAGEREF _Toc454426142 \h </w:instrText>
        </w:r>
        <w:r>
          <w:rPr>
            <w:noProof/>
            <w:webHidden/>
          </w:rPr>
        </w:r>
        <w:r>
          <w:rPr>
            <w:noProof/>
            <w:webHidden/>
          </w:rPr>
          <w:fldChar w:fldCharType="separate"/>
        </w:r>
        <w:r w:rsidR="00F63C16">
          <w:rPr>
            <w:noProof/>
            <w:webHidden/>
          </w:rPr>
          <w:t>421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3" w:history="1">
        <w:r w:rsidR="00F63C16" w:rsidRPr="009C0AFE">
          <w:rPr>
            <w:rStyle w:val="Hyperlink"/>
            <w:noProof/>
          </w:rPr>
          <w:t>2.1.891</w:t>
        </w:r>
        <w:r w:rsidR="00F63C16">
          <w:rPr>
            <w:rFonts w:asciiTheme="minorHAnsi" w:eastAsiaTheme="minorEastAsia" w:hAnsiTheme="minorHAnsi" w:cstheme="minorBidi"/>
            <w:noProof/>
            <w:sz w:val="22"/>
            <w:szCs w:val="22"/>
          </w:rPr>
          <w:tab/>
        </w:r>
        <w:r w:rsidR="00F63C16" w:rsidRPr="009C0AFE">
          <w:rPr>
            <w:rStyle w:val="Hyperlink"/>
            <w:noProof/>
          </w:rPr>
          <w:t>Part 4 Section 3.17.2.3.1, A1-Style Cell References</w:t>
        </w:r>
        <w:r w:rsidR="00F63C16">
          <w:rPr>
            <w:noProof/>
            <w:webHidden/>
          </w:rPr>
          <w:tab/>
        </w:r>
        <w:r>
          <w:rPr>
            <w:noProof/>
            <w:webHidden/>
          </w:rPr>
          <w:fldChar w:fldCharType="begin"/>
        </w:r>
        <w:r w:rsidR="00F63C16">
          <w:rPr>
            <w:noProof/>
            <w:webHidden/>
          </w:rPr>
          <w:instrText xml:space="preserve"> PAGEREF _Toc454426143 \h </w:instrText>
        </w:r>
        <w:r>
          <w:rPr>
            <w:noProof/>
            <w:webHidden/>
          </w:rPr>
        </w:r>
        <w:r>
          <w:rPr>
            <w:noProof/>
            <w:webHidden/>
          </w:rPr>
          <w:fldChar w:fldCharType="separate"/>
        </w:r>
        <w:r w:rsidR="00F63C16">
          <w:rPr>
            <w:noProof/>
            <w:webHidden/>
          </w:rPr>
          <w:t>422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4" w:history="1">
        <w:r w:rsidR="00F63C16" w:rsidRPr="009C0AFE">
          <w:rPr>
            <w:rStyle w:val="Hyperlink"/>
            <w:noProof/>
          </w:rPr>
          <w:t>2.1.892</w:t>
        </w:r>
        <w:r w:rsidR="00F63C16">
          <w:rPr>
            <w:rFonts w:asciiTheme="minorHAnsi" w:eastAsiaTheme="minorEastAsia" w:hAnsiTheme="minorHAnsi" w:cstheme="minorBidi"/>
            <w:noProof/>
            <w:sz w:val="22"/>
            <w:szCs w:val="22"/>
          </w:rPr>
          <w:tab/>
        </w:r>
        <w:r w:rsidR="00F63C16" w:rsidRPr="009C0AFE">
          <w:rPr>
            <w:rStyle w:val="Hyperlink"/>
            <w:noProof/>
          </w:rPr>
          <w:t>Part 4 Section 3.17.2.3.2, R1C1-Style Cell Reference</w:t>
        </w:r>
        <w:r w:rsidR="00F63C16">
          <w:rPr>
            <w:noProof/>
            <w:webHidden/>
          </w:rPr>
          <w:tab/>
        </w:r>
        <w:r>
          <w:rPr>
            <w:noProof/>
            <w:webHidden/>
          </w:rPr>
          <w:fldChar w:fldCharType="begin"/>
        </w:r>
        <w:r w:rsidR="00F63C16">
          <w:rPr>
            <w:noProof/>
            <w:webHidden/>
          </w:rPr>
          <w:instrText xml:space="preserve"> PAGEREF _Toc454426144 \h </w:instrText>
        </w:r>
        <w:r>
          <w:rPr>
            <w:noProof/>
            <w:webHidden/>
          </w:rPr>
        </w:r>
        <w:r>
          <w:rPr>
            <w:noProof/>
            <w:webHidden/>
          </w:rPr>
          <w:fldChar w:fldCharType="separate"/>
        </w:r>
        <w:r w:rsidR="00F63C16">
          <w:rPr>
            <w:noProof/>
            <w:webHidden/>
          </w:rPr>
          <w:t>423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5" w:history="1">
        <w:r w:rsidR="00F63C16" w:rsidRPr="009C0AFE">
          <w:rPr>
            <w:rStyle w:val="Hyperlink"/>
            <w:noProof/>
          </w:rPr>
          <w:t>2.1.893</w:t>
        </w:r>
        <w:r w:rsidR="00F63C16">
          <w:rPr>
            <w:rFonts w:asciiTheme="minorHAnsi" w:eastAsiaTheme="minorEastAsia" w:hAnsiTheme="minorHAnsi" w:cstheme="minorBidi"/>
            <w:noProof/>
            <w:sz w:val="22"/>
            <w:szCs w:val="22"/>
          </w:rPr>
          <w:tab/>
        </w:r>
        <w:r w:rsidR="00F63C16" w:rsidRPr="009C0AFE">
          <w:rPr>
            <w:rStyle w:val="Hyperlink"/>
            <w:noProof/>
          </w:rPr>
          <w:t>Part 4 Section 3.17.2.4, Functions</w:t>
        </w:r>
        <w:r w:rsidR="00F63C16">
          <w:rPr>
            <w:noProof/>
            <w:webHidden/>
          </w:rPr>
          <w:tab/>
        </w:r>
        <w:r>
          <w:rPr>
            <w:noProof/>
            <w:webHidden/>
          </w:rPr>
          <w:fldChar w:fldCharType="begin"/>
        </w:r>
        <w:r w:rsidR="00F63C16">
          <w:rPr>
            <w:noProof/>
            <w:webHidden/>
          </w:rPr>
          <w:instrText xml:space="preserve"> PAGEREF _Toc454426145 \h </w:instrText>
        </w:r>
        <w:r>
          <w:rPr>
            <w:noProof/>
            <w:webHidden/>
          </w:rPr>
        </w:r>
        <w:r>
          <w:rPr>
            <w:noProof/>
            <w:webHidden/>
          </w:rPr>
          <w:fldChar w:fldCharType="separate"/>
        </w:r>
        <w:r w:rsidR="00F63C16">
          <w:rPr>
            <w:noProof/>
            <w:webHidden/>
          </w:rPr>
          <w:t>423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6" w:history="1">
        <w:r w:rsidR="00F63C16" w:rsidRPr="009C0AFE">
          <w:rPr>
            <w:rStyle w:val="Hyperlink"/>
            <w:noProof/>
          </w:rPr>
          <w:t>2.1.894</w:t>
        </w:r>
        <w:r w:rsidR="00F63C16">
          <w:rPr>
            <w:rFonts w:asciiTheme="minorHAnsi" w:eastAsiaTheme="minorEastAsia" w:hAnsiTheme="minorHAnsi" w:cstheme="minorBidi"/>
            <w:noProof/>
            <w:sz w:val="22"/>
            <w:szCs w:val="22"/>
          </w:rPr>
          <w:tab/>
        </w:r>
        <w:r w:rsidR="00F63C16" w:rsidRPr="009C0AFE">
          <w:rPr>
            <w:rStyle w:val="Hyperlink"/>
            <w:noProof/>
          </w:rPr>
          <w:t>Part 4 Section 3.17.2.5, Names</w:t>
        </w:r>
        <w:r w:rsidR="00F63C16">
          <w:rPr>
            <w:noProof/>
            <w:webHidden/>
          </w:rPr>
          <w:tab/>
        </w:r>
        <w:r>
          <w:rPr>
            <w:noProof/>
            <w:webHidden/>
          </w:rPr>
          <w:fldChar w:fldCharType="begin"/>
        </w:r>
        <w:r w:rsidR="00F63C16">
          <w:rPr>
            <w:noProof/>
            <w:webHidden/>
          </w:rPr>
          <w:instrText xml:space="preserve"> PAGEREF _Toc454426146 \h </w:instrText>
        </w:r>
        <w:r>
          <w:rPr>
            <w:noProof/>
            <w:webHidden/>
          </w:rPr>
        </w:r>
        <w:r>
          <w:rPr>
            <w:noProof/>
            <w:webHidden/>
          </w:rPr>
          <w:fldChar w:fldCharType="separate"/>
        </w:r>
        <w:r w:rsidR="00F63C16">
          <w:rPr>
            <w:noProof/>
            <w:webHidden/>
          </w:rPr>
          <w:t>424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7" w:history="1">
        <w:r w:rsidR="00F63C16" w:rsidRPr="009C0AFE">
          <w:rPr>
            <w:rStyle w:val="Hyperlink"/>
            <w:noProof/>
          </w:rPr>
          <w:t>2.1.895</w:t>
        </w:r>
        <w:r w:rsidR="00F63C16">
          <w:rPr>
            <w:rFonts w:asciiTheme="minorHAnsi" w:eastAsiaTheme="minorEastAsia" w:hAnsiTheme="minorHAnsi" w:cstheme="minorBidi"/>
            <w:noProof/>
            <w:sz w:val="22"/>
            <w:szCs w:val="22"/>
          </w:rPr>
          <w:tab/>
        </w:r>
        <w:r w:rsidR="00F63C16" w:rsidRPr="009C0AFE">
          <w:rPr>
            <w:rStyle w:val="Hyperlink"/>
            <w:noProof/>
          </w:rPr>
          <w:t>Part 4 Section 3.17.2.6, Types and Values</w:t>
        </w:r>
        <w:r w:rsidR="00F63C16">
          <w:rPr>
            <w:noProof/>
            <w:webHidden/>
          </w:rPr>
          <w:tab/>
        </w:r>
        <w:r>
          <w:rPr>
            <w:noProof/>
            <w:webHidden/>
          </w:rPr>
          <w:fldChar w:fldCharType="begin"/>
        </w:r>
        <w:r w:rsidR="00F63C16">
          <w:rPr>
            <w:noProof/>
            <w:webHidden/>
          </w:rPr>
          <w:instrText xml:space="preserve"> PAGEREF _Toc454426147 \h </w:instrText>
        </w:r>
        <w:r>
          <w:rPr>
            <w:noProof/>
            <w:webHidden/>
          </w:rPr>
        </w:r>
        <w:r>
          <w:rPr>
            <w:noProof/>
            <w:webHidden/>
          </w:rPr>
          <w:fldChar w:fldCharType="separate"/>
        </w:r>
        <w:r w:rsidR="00F63C16">
          <w:rPr>
            <w:noProof/>
            <w:webHidden/>
          </w:rPr>
          <w:t>424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8" w:history="1">
        <w:r w:rsidR="00F63C16" w:rsidRPr="009C0AFE">
          <w:rPr>
            <w:rStyle w:val="Hyperlink"/>
            <w:noProof/>
          </w:rPr>
          <w:t>2.1.896</w:t>
        </w:r>
        <w:r w:rsidR="00F63C16">
          <w:rPr>
            <w:rFonts w:asciiTheme="minorHAnsi" w:eastAsiaTheme="minorEastAsia" w:hAnsiTheme="minorHAnsi" w:cstheme="minorBidi"/>
            <w:noProof/>
            <w:sz w:val="22"/>
            <w:szCs w:val="22"/>
          </w:rPr>
          <w:tab/>
        </w:r>
        <w:r w:rsidR="00F63C16" w:rsidRPr="009C0AFE">
          <w:rPr>
            <w:rStyle w:val="Hyperlink"/>
            <w:noProof/>
          </w:rPr>
          <w:t>Part 4 Section 3.17.3, Error values</w:t>
        </w:r>
        <w:r w:rsidR="00F63C16">
          <w:rPr>
            <w:noProof/>
            <w:webHidden/>
          </w:rPr>
          <w:tab/>
        </w:r>
        <w:r>
          <w:rPr>
            <w:noProof/>
            <w:webHidden/>
          </w:rPr>
          <w:fldChar w:fldCharType="begin"/>
        </w:r>
        <w:r w:rsidR="00F63C16">
          <w:rPr>
            <w:noProof/>
            <w:webHidden/>
          </w:rPr>
          <w:instrText xml:space="preserve"> PAGEREF _Toc454426148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49" w:history="1">
        <w:r w:rsidR="00F63C16" w:rsidRPr="009C0AFE">
          <w:rPr>
            <w:rStyle w:val="Hyperlink"/>
            <w:noProof/>
          </w:rPr>
          <w:t>2.1.897</w:t>
        </w:r>
        <w:r w:rsidR="00F63C16">
          <w:rPr>
            <w:rFonts w:asciiTheme="minorHAnsi" w:eastAsiaTheme="minorEastAsia" w:hAnsiTheme="minorHAnsi" w:cstheme="minorBidi"/>
            <w:noProof/>
            <w:sz w:val="22"/>
            <w:szCs w:val="22"/>
          </w:rPr>
          <w:tab/>
        </w:r>
        <w:r w:rsidR="00F63C16" w:rsidRPr="009C0AFE">
          <w:rPr>
            <w:rStyle w:val="Hyperlink"/>
            <w:noProof/>
          </w:rPr>
          <w:t>Part 4 Section 3.17.4.1, Date Representation</w:t>
        </w:r>
        <w:r w:rsidR="00F63C16">
          <w:rPr>
            <w:noProof/>
            <w:webHidden/>
          </w:rPr>
          <w:tab/>
        </w:r>
        <w:r>
          <w:rPr>
            <w:noProof/>
            <w:webHidden/>
          </w:rPr>
          <w:fldChar w:fldCharType="begin"/>
        </w:r>
        <w:r w:rsidR="00F63C16">
          <w:rPr>
            <w:noProof/>
            <w:webHidden/>
          </w:rPr>
          <w:instrText xml:space="preserve"> PAGEREF _Toc454426149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0" w:history="1">
        <w:r w:rsidR="00F63C16" w:rsidRPr="009C0AFE">
          <w:rPr>
            <w:rStyle w:val="Hyperlink"/>
            <w:noProof/>
          </w:rPr>
          <w:t>2.1.898</w:t>
        </w:r>
        <w:r w:rsidR="00F63C16">
          <w:rPr>
            <w:rFonts w:asciiTheme="minorHAnsi" w:eastAsiaTheme="minorEastAsia" w:hAnsiTheme="minorHAnsi" w:cstheme="minorBidi"/>
            <w:noProof/>
            <w:sz w:val="22"/>
            <w:szCs w:val="22"/>
          </w:rPr>
          <w:tab/>
        </w:r>
        <w:r w:rsidR="00F63C16" w:rsidRPr="009C0AFE">
          <w:rPr>
            <w:rStyle w:val="Hyperlink"/>
            <w:noProof/>
          </w:rPr>
          <w:t>Part 4 Section 3.17.5.2, Precision</w:t>
        </w:r>
        <w:r w:rsidR="00F63C16">
          <w:rPr>
            <w:noProof/>
            <w:webHidden/>
          </w:rPr>
          <w:tab/>
        </w:r>
        <w:r>
          <w:rPr>
            <w:noProof/>
            <w:webHidden/>
          </w:rPr>
          <w:fldChar w:fldCharType="begin"/>
        </w:r>
        <w:r w:rsidR="00F63C16">
          <w:rPr>
            <w:noProof/>
            <w:webHidden/>
          </w:rPr>
          <w:instrText xml:space="preserve"> PAGEREF _Toc454426150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1" w:history="1">
        <w:r w:rsidR="00F63C16" w:rsidRPr="009C0AFE">
          <w:rPr>
            <w:rStyle w:val="Hyperlink"/>
            <w:noProof/>
          </w:rPr>
          <w:t>2.1.899</w:t>
        </w:r>
        <w:r w:rsidR="00F63C16">
          <w:rPr>
            <w:rFonts w:asciiTheme="minorHAnsi" w:eastAsiaTheme="minorEastAsia" w:hAnsiTheme="minorHAnsi" w:cstheme="minorBidi"/>
            <w:noProof/>
            <w:sz w:val="22"/>
            <w:szCs w:val="22"/>
          </w:rPr>
          <w:tab/>
        </w:r>
        <w:r w:rsidR="00F63C16" w:rsidRPr="009C0AFE">
          <w:rPr>
            <w:rStyle w:val="Hyperlink"/>
            <w:noProof/>
          </w:rPr>
          <w:t>Part 4 Section 3.17.5.4, Interpretation</w:t>
        </w:r>
        <w:r w:rsidR="00F63C16">
          <w:rPr>
            <w:noProof/>
            <w:webHidden/>
          </w:rPr>
          <w:tab/>
        </w:r>
        <w:r>
          <w:rPr>
            <w:noProof/>
            <w:webHidden/>
          </w:rPr>
          <w:fldChar w:fldCharType="begin"/>
        </w:r>
        <w:r w:rsidR="00F63C16">
          <w:rPr>
            <w:noProof/>
            <w:webHidden/>
          </w:rPr>
          <w:instrText xml:space="preserve"> PAGEREF _Toc454426151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2" w:history="1">
        <w:r w:rsidR="00F63C16" w:rsidRPr="009C0AFE">
          <w:rPr>
            <w:rStyle w:val="Hyperlink"/>
            <w:noProof/>
          </w:rPr>
          <w:t>2.1.900</w:t>
        </w:r>
        <w:r w:rsidR="00F63C16">
          <w:rPr>
            <w:rFonts w:asciiTheme="minorHAnsi" w:eastAsiaTheme="minorEastAsia" w:hAnsiTheme="minorHAnsi" w:cstheme="minorBidi"/>
            <w:noProof/>
            <w:sz w:val="22"/>
            <w:szCs w:val="22"/>
          </w:rPr>
          <w:tab/>
        </w:r>
        <w:r w:rsidR="00F63C16" w:rsidRPr="009C0AFE">
          <w:rPr>
            <w:rStyle w:val="Hyperlink"/>
            <w:noProof/>
          </w:rPr>
          <w:t>Part 4 Section 3.17.6.3, Array Formulas</w:t>
        </w:r>
        <w:r w:rsidR="00F63C16">
          <w:rPr>
            <w:noProof/>
            <w:webHidden/>
          </w:rPr>
          <w:tab/>
        </w:r>
        <w:r>
          <w:rPr>
            <w:noProof/>
            <w:webHidden/>
          </w:rPr>
          <w:fldChar w:fldCharType="begin"/>
        </w:r>
        <w:r w:rsidR="00F63C16">
          <w:rPr>
            <w:noProof/>
            <w:webHidden/>
          </w:rPr>
          <w:instrText xml:space="preserve"> PAGEREF _Toc454426152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3" w:history="1">
        <w:r w:rsidR="00F63C16" w:rsidRPr="009C0AFE">
          <w:rPr>
            <w:rStyle w:val="Hyperlink"/>
            <w:noProof/>
          </w:rPr>
          <w:t>2.1.901</w:t>
        </w:r>
        <w:r w:rsidR="00F63C16">
          <w:rPr>
            <w:rFonts w:asciiTheme="minorHAnsi" w:eastAsiaTheme="minorEastAsia" w:hAnsiTheme="minorHAnsi" w:cstheme="minorBidi"/>
            <w:noProof/>
            <w:sz w:val="22"/>
            <w:szCs w:val="22"/>
          </w:rPr>
          <w:tab/>
        </w:r>
        <w:r w:rsidR="00F63C16" w:rsidRPr="009C0AFE">
          <w:rPr>
            <w:rStyle w:val="Hyperlink"/>
            <w:noProof/>
          </w:rPr>
          <w:t>Part 4 Section 3.17.6.5, Name Representation</w:t>
        </w:r>
        <w:r w:rsidR="00F63C16">
          <w:rPr>
            <w:noProof/>
            <w:webHidden/>
          </w:rPr>
          <w:tab/>
        </w:r>
        <w:r>
          <w:rPr>
            <w:noProof/>
            <w:webHidden/>
          </w:rPr>
          <w:fldChar w:fldCharType="begin"/>
        </w:r>
        <w:r w:rsidR="00F63C16">
          <w:rPr>
            <w:noProof/>
            <w:webHidden/>
          </w:rPr>
          <w:instrText xml:space="preserve"> PAGEREF _Toc454426153 \h </w:instrText>
        </w:r>
        <w:r>
          <w:rPr>
            <w:noProof/>
            <w:webHidden/>
          </w:rPr>
        </w:r>
        <w:r>
          <w:rPr>
            <w:noProof/>
            <w:webHidden/>
          </w:rPr>
          <w:fldChar w:fldCharType="separate"/>
        </w:r>
        <w:r w:rsidR="00F63C16">
          <w:rPr>
            <w:noProof/>
            <w:webHidden/>
          </w:rPr>
          <w:t>425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4" w:history="1">
        <w:r w:rsidR="00F63C16" w:rsidRPr="009C0AFE">
          <w:rPr>
            <w:rStyle w:val="Hyperlink"/>
            <w:noProof/>
          </w:rPr>
          <w:t>2.1.902</w:t>
        </w:r>
        <w:r w:rsidR="00F63C16">
          <w:rPr>
            <w:rFonts w:asciiTheme="minorHAnsi" w:eastAsiaTheme="minorEastAsia" w:hAnsiTheme="minorHAnsi" w:cstheme="minorBidi"/>
            <w:noProof/>
            <w:sz w:val="22"/>
            <w:szCs w:val="22"/>
          </w:rPr>
          <w:tab/>
        </w:r>
        <w:r w:rsidR="00F63C16" w:rsidRPr="009C0AFE">
          <w:rPr>
            <w:rStyle w:val="Hyperlink"/>
            <w:noProof/>
          </w:rPr>
          <w:t>Part 4 Section 3.17.7.2, ACCRINT</w:t>
        </w:r>
        <w:r w:rsidR="00F63C16">
          <w:rPr>
            <w:noProof/>
            <w:webHidden/>
          </w:rPr>
          <w:tab/>
        </w:r>
        <w:r>
          <w:rPr>
            <w:noProof/>
            <w:webHidden/>
          </w:rPr>
          <w:fldChar w:fldCharType="begin"/>
        </w:r>
        <w:r w:rsidR="00F63C16">
          <w:rPr>
            <w:noProof/>
            <w:webHidden/>
          </w:rPr>
          <w:instrText xml:space="preserve"> PAGEREF _Toc454426154 \h </w:instrText>
        </w:r>
        <w:r>
          <w:rPr>
            <w:noProof/>
            <w:webHidden/>
          </w:rPr>
        </w:r>
        <w:r>
          <w:rPr>
            <w:noProof/>
            <w:webHidden/>
          </w:rPr>
          <w:fldChar w:fldCharType="separate"/>
        </w:r>
        <w:r w:rsidR="00F63C16">
          <w:rPr>
            <w:noProof/>
            <w:webHidden/>
          </w:rPr>
          <w:t>426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5" w:history="1">
        <w:r w:rsidR="00F63C16" w:rsidRPr="009C0AFE">
          <w:rPr>
            <w:rStyle w:val="Hyperlink"/>
            <w:noProof/>
          </w:rPr>
          <w:t>2.1.903</w:t>
        </w:r>
        <w:r w:rsidR="00F63C16">
          <w:rPr>
            <w:rFonts w:asciiTheme="minorHAnsi" w:eastAsiaTheme="minorEastAsia" w:hAnsiTheme="minorHAnsi" w:cstheme="minorBidi"/>
            <w:noProof/>
            <w:sz w:val="22"/>
            <w:szCs w:val="22"/>
          </w:rPr>
          <w:tab/>
        </w:r>
        <w:r w:rsidR="00F63C16" w:rsidRPr="009C0AFE">
          <w:rPr>
            <w:rStyle w:val="Hyperlink"/>
            <w:noProof/>
          </w:rPr>
          <w:t>Part 4 Section 3.17.7.3, ACCRINTM</w:t>
        </w:r>
        <w:r w:rsidR="00F63C16">
          <w:rPr>
            <w:noProof/>
            <w:webHidden/>
          </w:rPr>
          <w:tab/>
        </w:r>
        <w:r>
          <w:rPr>
            <w:noProof/>
            <w:webHidden/>
          </w:rPr>
          <w:fldChar w:fldCharType="begin"/>
        </w:r>
        <w:r w:rsidR="00F63C16">
          <w:rPr>
            <w:noProof/>
            <w:webHidden/>
          </w:rPr>
          <w:instrText xml:space="preserve"> PAGEREF _Toc454426155 \h </w:instrText>
        </w:r>
        <w:r>
          <w:rPr>
            <w:noProof/>
            <w:webHidden/>
          </w:rPr>
        </w:r>
        <w:r>
          <w:rPr>
            <w:noProof/>
            <w:webHidden/>
          </w:rPr>
          <w:fldChar w:fldCharType="separate"/>
        </w:r>
        <w:r w:rsidR="00F63C16">
          <w:rPr>
            <w:noProof/>
            <w:webHidden/>
          </w:rPr>
          <w:t>426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6" w:history="1">
        <w:r w:rsidR="00F63C16" w:rsidRPr="009C0AFE">
          <w:rPr>
            <w:rStyle w:val="Hyperlink"/>
            <w:noProof/>
          </w:rPr>
          <w:t>2.1.904</w:t>
        </w:r>
        <w:r w:rsidR="00F63C16">
          <w:rPr>
            <w:rFonts w:asciiTheme="minorHAnsi" w:eastAsiaTheme="minorEastAsia" w:hAnsiTheme="minorHAnsi" w:cstheme="minorBidi"/>
            <w:noProof/>
            <w:sz w:val="22"/>
            <w:szCs w:val="22"/>
          </w:rPr>
          <w:tab/>
        </w:r>
        <w:r w:rsidR="00F63C16" w:rsidRPr="009C0AFE">
          <w:rPr>
            <w:rStyle w:val="Hyperlink"/>
            <w:noProof/>
          </w:rPr>
          <w:t>Part 4 Section 3.17.7.4, ACOS</w:t>
        </w:r>
        <w:r w:rsidR="00F63C16">
          <w:rPr>
            <w:noProof/>
            <w:webHidden/>
          </w:rPr>
          <w:tab/>
        </w:r>
        <w:r>
          <w:rPr>
            <w:noProof/>
            <w:webHidden/>
          </w:rPr>
          <w:fldChar w:fldCharType="begin"/>
        </w:r>
        <w:r w:rsidR="00F63C16">
          <w:rPr>
            <w:noProof/>
            <w:webHidden/>
          </w:rPr>
          <w:instrText xml:space="preserve"> PAGEREF _Toc454426156 \h </w:instrText>
        </w:r>
        <w:r>
          <w:rPr>
            <w:noProof/>
            <w:webHidden/>
          </w:rPr>
        </w:r>
        <w:r>
          <w:rPr>
            <w:noProof/>
            <w:webHidden/>
          </w:rPr>
          <w:fldChar w:fldCharType="separate"/>
        </w:r>
        <w:r w:rsidR="00F63C16">
          <w:rPr>
            <w:noProof/>
            <w:webHidden/>
          </w:rPr>
          <w:t>427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7" w:history="1">
        <w:r w:rsidR="00F63C16" w:rsidRPr="009C0AFE">
          <w:rPr>
            <w:rStyle w:val="Hyperlink"/>
            <w:noProof/>
          </w:rPr>
          <w:t>2.1.905</w:t>
        </w:r>
        <w:r w:rsidR="00F63C16">
          <w:rPr>
            <w:rFonts w:asciiTheme="minorHAnsi" w:eastAsiaTheme="minorEastAsia" w:hAnsiTheme="minorHAnsi" w:cstheme="minorBidi"/>
            <w:noProof/>
            <w:sz w:val="22"/>
            <w:szCs w:val="22"/>
          </w:rPr>
          <w:tab/>
        </w:r>
        <w:r w:rsidR="00F63C16" w:rsidRPr="009C0AFE">
          <w:rPr>
            <w:rStyle w:val="Hyperlink"/>
            <w:noProof/>
          </w:rPr>
          <w:t>Part 4 Section 3.17.7.6, ADDRESS</w:t>
        </w:r>
        <w:r w:rsidR="00F63C16">
          <w:rPr>
            <w:noProof/>
            <w:webHidden/>
          </w:rPr>
          <w:tab/>
        </w:r>
        <w:r>
          <w:rPr>
            <w:noProof/>
            <w:webHidden/>
          </w:rPr>
          <w:fldChar w:fldCharType="begin"/>
        </w:r>
        <w:r w:rsidR="00F63C16">
          <w:rPr>
            <w:noProof/>
            <w:webHidden/>
          </w:rPr>
          <w:instrText xml:space="preserve"> PAGEREF _Toc454426157 \h </w:instrText>
        </w:r>
        <w:r>
          <w:rPr>
            <w:noProof/>
            <w:webHidden/>
          </w:rPr>
        </w:r>
        <w:r>
          <w:rPr>
            <w:noProof/>
            <w:webHidden/>
          </w:rPr>
          <w:fldChar w:fldCharType="separate"/>
        </w:r>
        <w:r w:rsidR="00F63C16">
          <w:rPr>
            <w:noProof/>
            <w:webHidden/>
          </w:rPr>
          <w:t>427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8" w:history="1">
        <w:r w:rsidR="00F63C16" w:rsidRPr="009C0AFE">
          <w:rPr>
            <w:rStyle w:val="Hyperlink"/>
            <w:noProof/>
          </w:rPr>
          <w:t>2.1.906</w:t>
        </w:r>
        <w:r w:rsidR="00F63C16">
          <w:rPr>
            <w:rFonts w:asciiTheme="minorHAnsi" w:eastAsiaTheme="minorEastAsia" w:hAnsiTheme="minorHAnsi" w:cstheme="minorBidi"/>
            <w:noProof/>
            <w:sz w:val="22"/>
            <w:szCs w:val="22"/>
          </w:rPr>
          <w:tab/>
        </w:r>
        <w:r w:rsidR="00F63C16" w:rsidRPr="009C0AFE">
          <w:rPr>
            <w:rStyle w:val="Hyperlink"/>
            <w:noProof/>
          </w:rPr>
          <w:t>Part 4 Section 3.17.7.7, AMORDEGRC</w:t>
        </w:r>
        <w:r w:rsidR="00F63C16">
          <w:rPr>
            <w:noProof/>
            <w:webHidden/>
          </w:rPr>
          <w:tab/>
        </w:r>
        <w:r>
          <w:rPr>
            <w:noProof/>
            <w:webHidden/>
          </w:rPr>
          <w:fldChar w:fldCharType="begin"/>
        </w:r>
        <w:r w:rsidR="00F63C16">
          <w:rPr>
            <w:noProof/>
            <w:webHidden/>
          </w:rPr>
          <w:instrText xml:space="preserve"> PAGEREF _Toc454426158 \h </w:instrText>
        </w:r>
        <w:r>
          <w:rPr>
            <w:noProof/>
            <w:webHidden/>
          </w:rPr>
        </w:r>
        <w:r>
          <w:rPr>
            <w:noProof/>
            <w:webHidden/>
          </w:rPr>
          <w:fldChar w:fldCharType="separate"/>
        </w:r>
        <w:r w:rsidR="00F63C16">
          <w:rPr>
            <w:noProof/>
            <w:webHidden/>
          </w:rPr>
          <w:t>427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59" w:history="1">
        <w:r w:rsidR="00F63C16" w:rsidRPr="009C0AFE">
          <w:rPr>
            <w:rStyle w:val="Hyperlink"/>
            <w:noProof/>
          </w:rPr>
          <w:t>2.1.907</w:t>
        </w:r>
        <w:r w:rsidR="00F63C16">
          <w:rPr>
            <w:rFonts w:asciiTheme="minorHAnsi" w:eastAsiaTheme="minorEastAsia" w:hAnsiTheme="minorHAnsi" w:cstheme="minorBidi"/>
            <w:noProof/>
            <w:sz w:val="22"/>
            <w:szCs w:val="22"/>
          </w:rPr>
          <w:tab/>
        </w:r>
        <w:r w:rsidR="00F63C16" w:rsidRPr="009C0AFE">
          <w:rPr>
            <w:rStyle w:val="Hyperlink"/>
            <w:noProof/>
          </w:rPr>
          <w:t>Part 4 Section 3.17.7.8, AMORLINC</w:t>
        </w:r>
        <w:r w:rsidR="00F63C16">
          <w:rPr>
            <w:noProof/>
            <w:webHidden/>
          </w:rPr>
          <w:tab/>
        </w:r>
        <w:r>
          <w:rPr>
            <w:noProof/>
            <w:webHidden/>
          </w:rPr>
          <w:fldChar w:fldCharType="begin"/>
        </w:r>
        <w:r w:rsidR="00F63C16">
          <w:rPr>
            <w:noProof/>
            <w:webHidden/>
          </w:rPr>
          <w:instrText xml:space="preserve"> PAGEREF _Toc454426159 \h </w:instrText>
        </w:r>
        <w:r>
          <w:rPr>
            <w:noProof/>
            <w:webHidden/>
          </w:rPr>
        </w:r>
        <w:r>
          <w:rPr>
            <w:noProof/>
            <w:webHidden/>
          </w:rPr>
          <w:fldChar w:fldCharType="separate"/>
        </w:r>
        <w:r w:rsidR="00F63C16">
          <w:rPr>
            <w:noProof/>
            <w:webHidden/>
          </w:rPr>
          <w:t>428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0" w:history="1">
        <w:r w:rsidR="00F63C16" w:rsidRPr="009C0AFE">
          <w:rPr>
            <w:rStyle w:val="Hyperlink"/>
            <w:noProof/>
          </w:rPr>
          <w:t>2.1.908</w:t>
        </w:r>
        <w:r w:rsidR="00F63C16">
          <w:rPr>
            <w:rFonts w:asciiTheme="minorHAnsi" w:eastAsiaTheme="minorEastAsia" w:hAnsiTheme="minorHAnsi" w:cstheme="minorBidi"/>
            <w:noProof/>
            <w:sz w:val="22"/>
            <w:szCs w:val="22"/>
          </w:rPr>
          <w:tab/>
        </w:r>
        <w:r w:rsidR="00F63C16" w:rsidRPr="009C0AFE">
          <w:rPr>
            <w:rStyle w:val="Hyperlink"/>
            <w:noProof/>
          </w:rPr>
          <w:t>Part 4 Section 3.17.7.10, AREAS</w:t>
        </w:r>
        <w:r w:rsidR="00F63C16">
          <w:rPr>
            <w:noProof/>
            <w:webHidden/>
          </w:rPr>
          <w:tab/>
        </w:r>
        <w:r>
          <w:rPr>
            <w:noProof/>
            <w:webHidden/>
          </w:rPr>
          <w:fldChar w:fldCharType="begin"/>
        </w:r>
        <w:r w:rsidR="00F63C16">
          <w:rPr>
            <w:noProof/>
            <w:webHidden/>
          </w:rPr>
          <w:instrText xml:space="preserve"> PAGEREF _Toc454426160 \h </w:instrText>
        </w:r>
        <w:r>
          <w:rPr>
            <w:noProof/>
            <w:webHidden/>
          </w:rPr>
        </w:r>
        <w:r>
          <w:rPr>
            <w:noProof/>
            <w:webHidden/>
          </w:rPr>
          <w:fldChar w:fldCharType="separate"/>
        </w:r>
        <w:r w:rsidR="00F63C16">
          <w:rPr>
            <w:noProof/>
            <w:webHidden/>
          </w:rPr>
          <w:t>428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1" w:history="1">
        <w:r w:rsidR="00F63C16" w:rsidRPr="009C0AFE">
          <w:rPr>
            <w:rStyle w:val="Hyperlink"/>
            <w:noProof/>
          </w:rPr>
          <w:t>2.1.909</w:t>
        </w:r>
        <w:r w:rsidR="00F63C16">
          <w:rPr>
            <w:rFonts w:asciiTheme="minorHAnsi" w:eastAsiaTheme="minorEastAsia" w:hAnsiTheme="minorHAnsi" w:cstheme="minorBidi"/>
            <w:noProof/>
            <w:sz w:val="22"/>
            <w:szCs w:val="22"/>
          </w:rPr>
          <w:tab/>
        </w:r>
        <w:r w:rsidR="00F63C16" w:rsidRPr="009C0AFE">
          <w:rPr>
            <w:rStyle w:val="Hyperlink"/>
            <w:noProof/>
          </w:rPr>
          <w:t>Part 4 Section 3.17.7.12, ASIN</w:t>
        </w:r>
        <w:r w:rsidR="00F63C16">
          <w:rPr>
            <w:noProof/>
            <w:webHidden/>
          </w:rPr>
          <w:tab/>
        </w:r>
        <w:r>
          <w:rPr>
            <w:noProof/>
            <w:webHidden/>
          </w:rPr>
          <w:fldChar w:fldCharType="begin"/>
        </w:r>
        <w:r w:rsidR="00F63C16">
          <w:rPr>
            <w:noProof/>
            <w:webHidden/>
          </w:rPr>
          <w:instrText xml:space="preserve"> PAGEREF _Toc454426161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2" w:history="1">
        <w:r w:rsidR="00F63C16" w:rsidRPr="009C0AFE">
          <w:rPr>
            <w:rStyle w:val="Hyperlink"/>
            <w:noProof/>
          </w:rPr>
          <w:t>2.1.910</w:t>
        </w:r>
        <w:r w:rsidR="00F63C16">
          <w:rPr>
            <w:rFonts w:asciiTheme="minorHAnsi" w:eastAsiaTheme="minorEastAsia" w:hAnsiTheme="minorHAnsi" w:cstheme="minorBidi"/>
            <w:noProof/>
            <w:sz w:val="22"/>
            <w:szCs w:val="22"/>
          </w:rPr>
          <w:tab/>
        </w:r>
        <w:r w:rsidR="00F63C16" w:rsidRPr="009C0AFE">
          <w:rPr>
            <w:rStyle w:val="Hyperlink"/>
            <w:noProof/>
          </w:rPr>
          <w:t>Part 4 Section 3.17.7.13, ASINH</w:t>
        </w:r>
        <w:r w:rsidR="00F63C16">
          <w:rPr>
            <w:noProof/>
            <w:webHidden/>
          </w:rPr>
          <w:tab/>
        </w:r>
        <w:r>
          <w:rPr>
            <w:noProof/>
            <w:webHidden/>
          </w:rPr>
          <w:fldChar w:fldCharType="begin"/>
        </w:r>
        <w:r w:rsidR="00F63C16">
          <w:rPr>
            <w:noProof/>
            <w:webHidden/>
          </w:rPr>
          <w:instrText xml:space="preserve"> PAGEREF _Toc454426162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3" w:history="1">
        <w:r w:rsidR="00F63C16" w:rsidRPr="009C0AFE">
          <w:rPr>
            <w:rStyle w:val="Hyperlink"/>
            <w:noProof/>
          </w:rPr>
          <w:t>2.1.911</w:t>
        </w:r>
        <w:r w:rsidR="00F63C16">
          <w:rPr>
            <w:rFonts w:asciiTheme="minorHAnsi" w:eastAsiaTheme="minorEastAsia" w:hAnsiTheme="minorHAnsi" w:cstheme="minorBidi"/>
            <w:noProof/>
            <w:sz w:val="22"/>
            <w:szCs w:val="22"/>
          </w:rPr>
          <w:tab/>
        </w:r>
        <w:r w:rsidR="00F63C16" w:rsidRPr="009C0AFE">
          <w:rPr>
            <w:rStyle w:val="Hyperlink"/>
            <w:noProof/>
          </w:rPr>
          <w:t>Part 4 Section 3.17.7.14, ATAN</w:t>
        </w:r>
        <w:r w:rsidR="00F63C16">
          <w:rPr>
            <w:noProof/>
            <w:webHidden/>
          </w:rPr>
          <w:tab/>
        </w:r>
        <w:r>
          <w:rPr>
            <w:noProof/>
            <w:webHidden/>
          </w:rPr>
          <w:fldChar w:fldCharType="begin"/>
        </w:r>
        <w:r w:rsidR="00F63C16">
          <w:rPr>
            <w:noProof/>
            <w:webHidden/>
          </w:rPr>
          <w:instrText xml:space="preserve"> PAGEREF _Toc454426163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4" w:history="1">
        <w:r w:rsidR="00F63C16" w:rsidRPr="009C0AFE">
          <w:rPr>
            <w:rStyle w:val="Hyperlink"/>
            <w:noProof/>
          </w:rPr>
          <w:t>2.1.912</w:t>
        </w:r>
        <w:r w:rsidR="00F63C16">
          <w:rPr>
            <w:rFonts w:asciiTheme="minorHAnsi" w:eastAsiaTheme="minorEastAsia" w:hAnsiTheme="minorHAnsi" w:cstheme="minorBidi"/>
            <w:noProof/>
            <w:sz w:val="22"/>
            <w:szCs w:val="22"/>
          </w:rPr>
          <w:tab/>
        </w:r>
        <w:r w:rsidR="00F63C16" w:rsidRPr="009C0AFE">
          <w:rPr>
            <w:rStyle w:val="Hyperlink"/>
            <w:noProof/>
          </w:rPr>
          <w:t>Part 4 Section 3.17.7.15, ATAN2</w:t>
        </w:r>
        <w:r w:rsidR="00F63C16">
          <w:rPr>
            <w:noProof/>
            <w:webHidden/>
          </w:rPr>
          <w:tab/>
        </w:r>
        <w:r>
          <w:rPr>
            <w:noProof/>
            <w:webHidden/>
          </w:rPr>
          <w:fldChar w:fldCharType="begin"/>
        </w:r>
        <w:r w:rsidR="00F63C16">
          <w:rPr>
            <w:noProof/>
            <w:webHidden/>
          </w:rPr>
          <w:instrText xml:space="preserve"> PAGEREF _Toc454426164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5" w:history="1">
        <w:r w:rsidR="00F63C16" w:rsidRPr="009C0AFE">
          <w:rPr>
            <w:rStyle w:val="Hyperlink"/>
            <w:noProof/>
          </w:rPr>
          <w:t>2.1.913</w:t>
        </w:r>
        <w:r w:rsidR="00F63C16">
          <w:rPr>
            <w:rFonts w:asciiTheme="minorHAnsi" w:eastAsiaTheme="minorEastAsia" w:hAnsiTheme="minorHAnsi" w:cstheme="minorBidi"/>
            <w:noProof/>
            <w:sz w:val="22"/>
            <w:szCs w:val="22"/>
          </w:rPr>
          <w:tab/>
        </w:r>
        <w:r w:rsidR="00F63C16" w:rsidRPr="009C0AFE">
          <w:rPr>
            <w:rStyle w:val="Hyperlink"/>
            <w:noProof/>
          </w:rPr>
          <w:t>Part 4 Section 3.17.7.17, AVEDEV</w:t>
        </w:r>
        <w:r w:rsidR="00F63C16">
          <w:rPr>
            <w:noProof/>
            <w:webHidden/>
          </w:rPr>
          <w:tab/>
        </w:r>
        <w:r>
          <w:rPr>
            <w:noProof/>
            <w:webHidden/>
          </w:rPr>
          <w:fldChar w:fldCharType="begin"/>
        </w:r>
        <w:r w:rsidR="00F63C16">
          <w:rPr>
            <w:noProof/>
            <w:webHidden/>
          </w:rPr>
          <w:instrText xml:space="preserve"> PAGEREF _Toc454426165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6" w:history="1">
        <w:r w:rsidR="00F63C16" w:rsidRPr="009C0AFE">
          <w:rPr>
            <w:rStyle w:val="Hyperlink"/>
            <w:noProof/>
          </w:rPr>
          <w:t>2.1.914</w:t>
        </w:r>
        <w:r w:rsidR="00F63C16">
          <w:rPr>
            <w:rFonts w:asciiTheme="minorHAnsi" w:eastAsiaTheme="minorEastAsia" w:hAnsiTheme="minorHAnsi" w:cstheme="minorBidi"/>
            <w:noProof/>
            <w:sz w:val="22"/>
            <w:szCs w:val="22"/>
          </w:rPr>
          <w:tab/>
        </w:r>
        <w:r w:rsidR="00F63C16" w:rsidRPr="009C0AFE">
          <w:rPr>
            <w:rStyle w:val="Hyperlink"/>
            <w:noProof/>
          </w:rPr>
          <w:t>Part 4 Section 3.17.7.19, AVERAGEA</w:t>
        </w:r>
        <w:r w:rsidR="00F63C16">
          <w:rPr>
            <w:noProof/>
            <w:webHidden/>
          </w:rPr>
          <w:tab/>
        </w:r>
        <w:r>
          <w:rPr>
            <w:noProof/>
            <w:webHidden/>
          </w:rPr>
          <w:fldChar w:fldCharType="begin"/>
        </w:r>
        <w:r w:rsidR="00F63C16">
          <w:rPr>
            <w:noProof/>
            <w:webHidden/>
          </w:rPr>
          <w:instrText xml:space="preserve"> PAGEREF _Toc454426166 \h </w:instrText>
        </w:r>
        <w:r>
          <w:rPr>
            <w:noProof/>
            <w:webHidden/>
          </w:rPr>
        </w:r>
        <w:r>
          <w:rPr>
            <w:noProof/>
            <w:webHidden/>
          </w:rPr>
          <w:fldChar w:fldCharType="separate"/>
        </w:r>
        <w:r w:rsidR="00F63C16">
          <w:rPr>
            <w:noProof/>
            <w:webHidden/>
          </w:rPr>
          <w:t>429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7" w:history="1">
        <w:r w:rsidR="00F63C16" w:rsidRPr="009C0AFE">
          <w:rPr>
            <w:rStyle w:val="Hyperlink"/>
            <w:noProof/>
          </w:rPr>
          <w:t>2.1.915</w:t>
        </w:r>
        <w:r w:rsidR="00F63C16">
          <w:rPr>
            <w:rFonts w:asciiTheme="minorHAnsi" w:eastAsiaTheme="minorEastAsia" w:hAnsiTheme="minorHAnsi" w:cstheme="minorBidi"/>
            <w:noProof/>
            <w:sz w:val="22"/>
            <w:szCs w:val="22"/>
          </w:rPr>
          <w:tab/>
        </w:r>
        <w:r w:rsidR="00F63C16" w:rsidRPr="009C0AFE">
          <w:rPr>
            <w:rStyle w:val="Hyperlink"/>
            <w:noProof/>
          </w:rPr>
          <w:t>Part 4 Section 3.17.7.20, AVERAGEIF</w:t>
        </w:r>
        <w:r w:rsidR="00F63C16">
          <w:rPr>
            <w:noProof/>
            <w:webHidden/>
          </w:rPr>
          <w:tab/>
        </w:r>
        <w:r>
          <w:rPr>
            <w:noProof/>
            <w:webHidden/>
          </w:rPr>
          <w:fldChar w:fldCharType="begin"/>
        </w:r>
        <w:r w:rsidR="00F63C16">
          <w:rPr>
            <w:noProof/>
            <w:webHidden/>
          </w:rPr>
          <w:instrText xml:space="preserve"> PAGEREF _Toc454426167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8" w:history="1">
        <w:r w:rsidR="00F63C16" w:rsidRPr="009C0AFE">
          <w:rPr>
            <w:rStyle w:val="Hyperlink"/>
            <w:noProof/>
          </w:rPr>
          <w:t>2.1.916</w:t>
        </w:r>
        <w:r w:rsidR="00F63C16">
          <w:rPr>
            <w:rFonts w:asciiTheme="minorHAnsi" w:eastAsiaTheme="minorEastAsia" w:hAnsiTheme="minorHAnsi" w:cstheme="minorBidi"/>
            <w:noProof/>
            <w:sz w:val="22"/>
            <w:szCs w:val="22"/>
          </w:rPr>
          <w:tab/>
        </w:r>
        <w:r w:rsidR="00F63C16" w:rsidRPr="009C0AFE">
          <w:rPr>
            <w:rStyle w:val="Hyperlink"/>
            <w:noProof/>
          </w:rPr>
          <w:t>Part 4 Section 3.17.7.21, AVERAGEIFS</w:t>
        </w:r>
        <w:r w:rsidR="00F63C16">
          <w:rPr>
            <w:noProof/>
            <w:webHidden/>
          </w:rPr>
          <w:tab/>
        </w:r>
        <w:r>
          <w:rPr>
            <w:noProof/>
            <w:webHidden/>
          </w:rPr>
          <w:fldChar w:fldCharType="begin"/>
        </w:r>
        <w:r w:rsidR="00F63C16">
          <w:rPr>
            <w:noProof/>
            <w:webHidden/>
          </w:rPr>
          <w:instrText xml:space="preserve"> PAGEREF _Toc454426168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69" w:history="1">
        <w:r w:rsidR="00F63C16" w:rsidRPr="009C0AFE">
          <w:rPr>
            <w:rStyle w:val="Hyperlink"/>
            <w:noProof/>
          </w:rPr>
          <w:t>2.1.917</w:t>
        </w:r>
        <w:r w:rsidR="00F63C16">
          <w:rPr>
            <w:rFonts w:asciiTheme="minorHAnsi" w:eastAsiaTheme="minorEastAsia" w:hAnsiTheme="minorHAnsi" w:cstheme="minorBidi"/>
            <w:noProof/>
            <w:sz w:val="22"/>
            <w:szCs w:val="22"/>
          </w:rPr>
          <w:tab/>
        </w:r>
        <w:r w:rsidR="00F63C16" w:rsidRPr="009C0AFE">
          <w:rPr>
            <w:rStyle w:val="Hyperlink"/>
            <w:noProof/>
          </w:rPr>
          <w:t>Part 4 Section 3.17.7.23, BESSELI</w:t>
        </w:r>
        <w:r w:rsidR="00F63C16">
          <w:rPr>
            <w:noProof/>
            <w:webHidden/>
          </w:rPr>
          <w:tab/>
        </w:r>
        <w:r>
          <w:rPr>
            <w:noProof/>
            <w:webHidden/>
          </w:rPr>
          <w:fldChar w:fldCharType="begin"/>
        </w:r>
        <w:r w:rsidR="00F63C16">
          <w:rPr>
            <w:noProof/>
            <w:webHidden/>
          </w:rPr>
          <w:instrText xml:space="preserve"> PAGEREF _Toc454426169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0" w:history="1">
        <w:r w:rsidR="00F63C16" w:rsidRPr="009C0AFE">
          <w:rPr>
            <w:rStyle w:val="Hyperlink"/>
            <w:noProof/>
          </w:rPr>
          <w:t>2.1.918</w:t>
        </w:r>
        <w:r w:rsidR="00F63C16">
          <w:rPr>
            <w:rFonts w:asciiTheme="minorHAnsi" w:eastAsiaTheme="minorEastAsia" w:hAnsiTheme="minorHAnsi" w:cstheme="minorBidi"/>
            <w:noProof/>
            <w:sz w:val="22"/>
            <w:szCs w:val="22"/>
          </w:rPr>
          <w:tab/>
        </w:r>
        <w:r w:rsidR="00F63C16" w:rsidRPr="009C0AFE">
          <w:rPr>
            <w:rStyle w:val="Hyperlink"/>
            <w:noProof/>
          </w:rPr>
          <w:t>Part 4 Section 3.17.7.24, BESSELJ</w:t>
        </w:r>
        <w:r w:rsidR="00F63C16">
          <w:rPr>
            <w:noProof/>
            <w:webHidden/>
          </w:rPr>
          <w:tab/>
        </w:r>
        <w:r>
          <w:rPr>
            <w:noProof/>
            <w:webHidden/>
          </w:rPr>
          <w:fldChar w:fldCharType="begin"/>
        </w:r>
        <w:r w:rsidR="00F63C16">
          <w:rPr>
            <w:noProof/>
            <w:webHidden/>
          </w:rPr>
          <w:instrText xml:space="preserve"> PAGEREF _Toc454426170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1" w:history="1">
        <w:r w:rsidR="00F63C16" w:rsidRPr="009C0AFE">
          <w:rPr>
            <w:rStyle w:val="Hyperlink"/>
            <w:noProof/>
          </w:rPr>
          <w:t>2.1.919</w:t>
        </w:r>
        <w:r w:rsidR="00F63C16">
          <w:rPr>
            <w:rFonts w:asciiTheme="minorHAnsi" w:eastAsiaTheme="minorEastAsia" w:hAnsiTheme="minorHAnsi" w:cstheme="minorBidi"/>
            <w:noProof/>
            <w:sz w:val="22"/>
            <w:szCs w:val="22"/>
          </w:rPr>
          <w:tab/>
        </w:r>
        <w:r w:rsidR="00F63C16" w:rsidRPr="009C0AFE">
          <w:rPr>
            <w:rStyle w:val="Hyperlink"/>
            <w:noProof/>
          </w:rPr>
          <w:t>Part 4 Section 3.17.7.25, BESSELK</w:t>
        </w:r>
        <w:r w:rsidR="00F63C16">
          <w:rPr>
            <w:noProof/>
            <w:webHidden/>
          </w:rPr>
          <w:tab/>
        </w:r>
        <w:r>
          <w:rPr>
            <w:noProof/>
            <w:webHidden/>
          </w:rPr>
          <w:fldChar w:fldCharType="begin"/>
        </w:r>
        <w:r w:rsidR="00F63C16">
          <w:rPr>
            <w:noProof/>
            <w:webHidden/>
          </w:rPr>
          <w:instrText xml:space="preserve"> PAGEREF _Toc454426171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2" w:history="1">
        <w:r w:rsidR="00F63C16" w:rsidRPr="009C0AFE">
          <w:rPr>
            <w:rStyle w:val="Hyperlink"/>
            <w:noProof/>
          </w:rPr>
          <w:t>2.1.920</w:t>
        </w:r>
        <w:r w:rsidR="00F63C16">
          <w:rPr>
            <w:rFonts w:asciiTheme="minorHAnsi" w:eastAsiaTheme="minorEastAsia" w:hAnsiTheme="minorHAnsi" w:cstheme="minorBidi"/>
            <w:noProof/>
            <w:sz w:val="22"/>
            <w:szCs w:val="22"/>
          </w:rPr>
          <w:tab/>
        </w:r>
        <w:r w:rsidR="00F63C16" w:rsidRPr="009C0AFE">
          <w:rPr>
            <w:rStyle w:val="Hyperlink"/>
            <w:noProof/>
          </w:rPr>
          <w:t>Part 4 Section 3.17.7.26, BESSELY</w:t>
        </w:r>
        <w:r w:rsidR="00F63C16">
          <w:rPr>
            <w:noProof/>
            <w:webHidden/>
          </w:rPr>
          <w:tab/>
        </w:r>
        <w:r>
          <w:rPr>
            <w:noProof/>
            <w:webHidden/>
          </w:rPr>
          <w:fldChar w:fldCharType="begin"/>
        </w:r>
        <w:r w:rsidR="00F63C16">
          <w:rPr>
            <w:noProof/>
            <w:webHidden/>
          </w:rPr>
          <w:instrText xml:space="preserve"> PAGEREF _Toc454426172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3" w:history="1">
        <w:r w:rsidR="00F63C16" w:rsidRPr="009C0AFE">
          <w:rPr>
            <w:rStyle w:val="Hyperlink"/>
            <w:noProof/>
          </w:rPr>
          <w:t>2.1.921</w:t>
        </w:r>
        <w:r w:rsidR="00F63C16">
          <w:rPr>
            <w:rFonts w:asciiTheme="minorHAnsi" w:eastAsiaTheme="minorEastAsia" w:hAnsiTheme="minorHAnsi" w:cstheme="minorBidi"/>
            <w:noProof/>
            <w:sz w:val="22"/>
            <w:szCs w:val="22"/>
          </w:rPr>
          <w:tab/>
        </w:r>
        <w:r w:rsidR="00F63C16" w:rsidRPr="009C0AFE">
          <w:rPr>
            <w:rStyle w:val="Hyperlink"/>
            <w:noProof/>
          </w:rPr>
          <w:t>Part 4 Section 3.17.7.28, BETAINV</w:t>
        </w:r>
        <w:r w:rsidR="00F63C16">
          <w:rPr>
            <w:noProof/>
            <w:webHidden/>
          </w:rPr>
          <w:tab/>
        </w:r>
        <w:r>
          <w:rPr>
            <w:noProof/>
            <w:webHidden/>
          </w:rPr>
          <w:fldChar w:fldCharType="begin"/>
        </w:r>
        <w:r w:rsidR="00F63C16">
          <w:rPr>
            <w:noProof/>
            <w:webHidden/>
          </w:rPr>
          <w:instrText xml:space="preserve"> PAGEREF _Toc454426173 \h </w:instrText>
        </w:r>
        <w:r>
          <w:rPr>
            <w:noProof/>
            <w:webHidden/>
          </w:rPr>
        </w:r>
        <w:r>
          <w:rPr>
            <w:noProof/>
            <w:webHidden/>
          </w:rPr>
          <w:fldChar w:fldCharType="separate"/>
        </w:r>
        <w:r w:rsidR="00F63C16">
          <w:rPr>
            <w:noProof/>
            <w:webHidden/>
          </w:rPr>
          <w:t>430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4" w:history="1">
        <w:r w:rsidR="00F63C16" w:rsidRPr="009C0AFE">
          <w:rPr>
            <w:rStyle w:val="Hyperlink"/>
            <w:noProof/>
          </w:rPr>
          <w:t>2.1.922</w:t>
        </w:r>
        <w:r w:rsidR="00F63C16">
          <w:rPr>
            <w:rFonts w:asciiTheme="minorHAnsi" w:eastAsiaTheme="minorEastAsia" w:hAnsiTheme="minorHAnsi" w:cstheme="minorBidi"/>
            <w:noProof/>
            <w:sz w:val="22"/>
            <w:szCs w:val="22"/>
          </w:rPr>
          <w:tab/>
        </w:r>
        <w:r w:rsidR="00F63C16" w:rsidRPr="009C0AFE">
          <w:rPr>
            <w:rStyle w:val="Hyperlink"/>
            <w:noProof/>
          </w:rPr>
          <w:t>Part 4 Section 3.17.7.29, BIN2DEC</w:t>
        </w:r>
        <w:r w:rsidR="00F63C16">
          <w:rPr>
            <w:noProof/>
            <w:webHidden/>
          </w:rPr>
          <w:tab/>
        </w:r>
        <w:r>
          <w:rPr>
            <w:noProof/>
            <w:webHidden/>
          </w:rPr>
          <w:fldChar w:fldCharType="begin"/>
        </w:r>
        <w:r w:rsidR="00F63C16">
          <w:rPr>
            <w:noProof/>
            <w:webHidden/>
          </w:rPr>
          <w:instrText xml:space="preserve"> PAGEREF _Toc454426174 \h </w:instrText>
        </w:r>
        <w:r>
          <w:rPr>
            <w:noProof/>
            <w:webHidden/>
          </w:rPr>
        </w:r>
        <w:r>
          <w:rPr>
            <w:noProof/>
            <w:webHidden/>
          </w:rPr>
          <w:fldChar w:fldCharType="separate"/>
        </w:r>
        <w:r w:rsidR="00F63C16">
          <w:rPr>
            <w:noProof/>
            <w:webHidden/>
          </w:rPr>
          <w:t>431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5" w:history="1">
        <w:r w:rsidR="00F63C16" w:rsidRPr="009C0AFE">
          <w:rPr>
            <w:rStyle w:val="Hyperlink"/>
            <w:noProof/>
          </w:rPr>
          <w:t>2.1.923</w:t>
        </w:r>
        <w:r w:rsidR="00F63C16">
          <w:rPr>
            <w:rFonts w:asciiTheme="minorHAnsi" w:eastAsiaTheme="minorEastAsia" w:hAnsiTheme="minorHAnsi" w:cstheme="minorBidi"/>
            <w:noProof/>
            <w:sz w:val="22"/>
            <w:szCs w:val="22"/>
          </w:rPr>
          <w:tab/>
        </w:r>
        <w:r w:rsidR="00F63C16" w:rsidRPr="009C0AFE">
          <w:rPr>
            <w:rStyle w:val="Hyperlink"/>
            <w:noProof/>
          </w:rPr>
          <w:t>Part 4 Section 3.17.7.34, CELL</w:t>
        </w:r>
        <w:r w:rsidR="00F63C16">
          <w:rPr>
            <w:noProof/>
            <w:webHidden/>
          </w:rPr>
          <w:tab/>
        </w:r>
        <w:r>
          <w:rPr>
            <w:noProof/>
            <w:webHidden/>
          </w:rPr>
          <w:fldChar w:fldCharType="begin"/>
        </w:r>
        <w:r w:rsidR="00F63C16">
          <w:rPr>
            <w:noProof/>
            <w:webHidden/>
          </w:rPr>
          <w:instrText xml:space="preserve"> PAGEREF _Toc454426175 \h </w:instrText>
        </w:r>
        <w:r>
          <w:rPr>
            <w:noProof/>
            <w:webHidden/>
          </w:rPr>
        </w:r>
        <w:r>
          <w:rPr>
            <w:noProof/>
            <w:webHidden/>
          </w:rPr>
          <w:fldChar w:fldCharType="separate"/>
        </w:r>
        <w:r w:rsidR="00F63C16">
          <w:rPr>
            <w:noProof/>
            <w:webHidden/>
          </w:rPr>
          <w:t>431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6" w:history="1">
        <w:r w:rsidR="00F63C16" w:rsidRPr="009C0AFE">
          <w:rPr>
            <w:rStyle w:val="Hyperlink"/>
            <w:noProof/>
          </w:rPr>
          <w:t>2.1.924</w:t>
        </w:r>
        <w:r w:rsidR="00F63C16">
          <w:rPr>
            <w:rFonts w:asciiTheme="minorHAnsi" w:eastAsiaTheme="minorEastAsia" w:hAnsiTheme="minorHAnsi" w:cstheme="minorBidi"/>
            <w:noProof/>
            <w:sz w:val="22"/>
            <w:szCs w:val="22"/>
          </w:rPr>
          <w:tab/>
        </w:r>
        <w:r w:rsidR="00F63C16" w:rsidRPr="009C0AFE">
          <w:rPr>
            <w:rStyle w:val="Hyperlink"/>
            <w:noProof/>
          </w:rPr>
          <w:t>Part 4 Section 3.17.7.37, CHIINV</w:t>
        </w:r>
        <w:r w:rsidR="00F63C16">
          <w:rPr>
            <w:noProof/>
            <w:webHidden/>
          </w:rPr>
          <w:tab/>
        </w:r>
        <w:r>
          <w:rPr>
            <w:noProof/>
            <w:webHidden/>
          </w:rPr>
          <w:fldChar w:fldCharType="begin"/>
        </w:r>
        <w:r w:rsidR="00F63C16">
          <w:rPr>
            <w:noProof/>
            <w:webHidden/>
          </w:rPr>
          <w:instrText xml:space="preserve"> PAGEREF _Toc454426176 \h </w:instrText>
        </w:r>
        <w:r>
          <w:rPr>
            <w:noProof/>
            <w:webHidden/>
          </w:rPr>
        </w:r>
        <w:r>
          <w:rPr>
            <w:noProof/>
            <w:webHidden/>
          </w:rPr>
          <w:fldChar w:fldCharType="separate"/>
        </w:r>
        <w:r w:rsidR="00F63C16">
          <w:rPr>
            <w:noProof/>
            <w:webHidden/>
          </w:rPr>
          <w:t>436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7" w:history="1">
        <w:r w:rsidR="00F63C16" w:rsidRPr="009C0AFE">
          <w:rPr>
            <w:rStyle w:val="Hyperlink"/>
            <w:noProof/>
          </w:rPr>
          <w:t>2.1.925</w:t>
        </w:r>
        <w:r w:rsidR="00F63C16">
          <w:rPr>
            <w:rFonts w:asciiTheme="minorHAnsi" w:eastAsiaTheme="minorEastAsia" w:hAnsiTheme="minorHAnsi" w:cstheme="minorBidi"/>
            <w:noProof/>
            <w:sz w:val="22"/>
            <w:szCs w:val="22"/>
          </w:rPr>
          <w:tab/>
        </w:r>
        <w:r w:rsidR="00F63C16" w:rsidRPr="009C0AFE">
          <w:rPr>
            <w:rStyle w:val="Hyperlink"/>
            <w:noProof/>
          </w:rPr>
          <w:t>Part 4 Section 3.17.7.40, CLEAN</w:t>
        </w:r>
        <w:r w:rsidR="00F63C16">
          <w:rPr>
            <w:noProof/>
            <w:webHidden/>
          </w:rPr>
          <w:tab/>
        </w:r>
        <w:r>
          <w:rPr>
            <w:noProof/>
            <w:webHidden/>
          </w:rPr>
          <w:fldChar w:fldCharType="begin"/>
        </w:r>
        <w:r w:rsidR="00F63C16">
          <w:rPr>
            <w:noProof/>
            <w:webHidden/>
          </w:rPr>
          <w:instrText xml:space="preserve"> PAGEREF _Toc454426177 \h </w:instrText>
        </w:r>
        <w:r>
          <w:rPr>
            <w:noProof/>
            <w:webHidden/>
          </w:rPr>
        </w:r>
        <w:r>
          <w:rPr>
            <w:noProof/>
            <w:webHidden/>
          </w:rPr>
          <w:fldChar w:fldCharType="separate"/>
        </w:r>
        <w:r w:rsidR="00F63C16">
          <w:rPr>
            <w:noProof/>
            <w:webHidden/>
          </w:rPr>
          <w:t>436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8" w:history="1">
        <w:r w:rsidR="00F63C16" w:rsidRPr="009C0AFE">
          <w:rPr>
            <w:rStyle w:val="Hyperlink"/>
            <w:noProof/>
          </w:rPr>
          <w:t>2.1.926</w:t>
        </w:r>
        <w:r w:rsidR="00F63C16">
          <w:rPr>
            <w:rFonts w:asciiTheme="minorHAnsi" w:eastAsiaTheme="minorEastAsia" w:hAnsiTheme="minorHAnsi" w:cstheme="minorBidi"/>
            <w:noProof/>
            <w:sz w:val="22"/>
            <w:szCs w:val="22"/>
          </w:rPr>
          <w:tab/>
        </w:r>
        <w:r w:rsidR="00F63C16" w:rsidRPr="009C0AFE">
          <w:rPr>
            <w:rStyle w:val="Hyperlink"/>
            <w:noProof/>
          </w:rPr>
          <w:t>Part 4 Section 3.17.7.45, COMPLEX</w:t>
        </w:r>
        <w:r w:rsidR="00F63C16">
          <w:rPr>
            <w:noProof/>
            <w:webHidden/>
          </w:rPr>
          <w:tab/>
        </w:r>
        <w:r>
          <w:rPr>
            <w:noProof/>
            <w:webHidden/>
          </w:rPr>
          <w:fldChar w:fldCharType="begin"/>
        </w:r>
        <w:r w:rsidR="00F63C16">
          <w:rPr>
            <w:noProof/>
            <w:webHidden/>
          </w:rPr>
          <w:instrText xml:space="preserve"> PAGEREF _Toc454426178 \h </w:instrText>
        </w:r>
        <w:r>
          <w:rPr>
            <w:noProof/>
            <w:webHidden/>
          </w:rPr>
        </w:r>
        <w:r>
          <w:rPr>
            <w:noProof/>
            <w:webHidden/>
          </w:rPr>
          <w:fldChar w:fldCharType="separate"/>
        </w:r>
        <w:r w:rsidR="00F63C16">
          <w:rPr>
            <w:noProof/>
            <w:webHidden/>
          </w:rPr>
          <w:t>436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79" w:history="1">
        <w:r w:rsidR="00F63C16" w:rsidRPr="009C0AFE">
          <w:rPr>
            <w:rStyle w:val="Hyperlink"/>
            <w:noProof/>
          </w:rPr>
          <w:t>2.1.927</w:t>
        </w:r>
        <w:r w:rsidR="00F63C16">
          <w:rPr>
            <w:rFonts w:asciiTheme="minorHAnsi" w:eastAsiaTheme="minorEastAsia" w:hAnsiTheme="minorHAnsi" w:cstheme="minorBidi"/>
            <w:noProof/>
            <w:sz w:val="22"/>
            <w:szCs w:val="22"/>
          </w:rPr>
          <w:tab/>
        </w:r>
        <w:r w:rsidR="00F63C16" w:rsidRPr="009C0AFE">
          <w:rPr>
            <w:rStyle w:val="Hyperlink"/>
            <w:noProof/>
          </w:rPr>
          <w:t>Part 4 Section 3.17.7.47, CONFIDENCE</w:t>
        </w:r>
        <w:r w:rsidR="00F63C16">
          <w:rPr>
            <w:noProof/>
            <w:webHidden/>
          </w:rPr>
          <w:tab/>
        </w:r>
        <w:r>
          <w:rPr>
            <w:noProof/>
            <w:webHidden/>
          </w:rPr>
          <w:fldChar w:fldCharType="begin"/>
        </w:r>
        <w:r w:rsidR="00F63C16">
          <w:rPr>
            <w:noProof/>
            <w:webHidden/>
          </w:rPr>
          <w:instrText xml:space="preserve"> PAGEREF _Toc454426179 \h </w:instrText>
        </w:r>
        <w:r>
          <w:rPr>
            <w:noProof/>
            <w:webHidden/>
          </w:rPr>
        </w:r>
        <w:r>
          <w:rPr>
            <w:noProof/>
            <w:webHidden/>
          </w:rPr>
          <w:fldChar w:fldCharType="separate"/>
        </w:r>
        <w:r w:rsidR="00F63C16">
          <w:rPr>
            <w:noProof/>
            <w:webHidden/>
          </w:rPr>
          <w:t>436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0" w:history="1">
        <w:r w:rsidR="00F63C16" w:rsidRPr="009C0AFE">
          <w:rPr>
            <w:rStyle w:val="Hyperlink"/>
            <w:noProof/>
          </w:rPr>
          <w:t>2.1.928</w:t>
        </w:r>
        <w:r w:rsidR="00F63C16">
          <w:rPr>
            <w:rFonts w:asciiTheme="minorHAnsi" w:eastAsiaTheme="minorEastAsia" w:hAnsiTheme="minorHAnsi" w:cstheme="minorBidi"/>
            <w:noProof/>
            <w:sz w:val="22"/>
            <w:szCs w:val="22"/>
          </w:rPr>
          <w:tab/>
        </w:r>
        <w:r w:rsidR="00F63C16" w:rsidRPr="009C0AFE">
          <w:rPr>
            <w:rStyle w:val="Hyperlink"/>
            <w:noProof/>
          </w:rPr>
          <w:t>Part 4 Section 3.17.7.48, CONVERT</w:t>
        </w:r>
        <w:r w:rsidR="00F63C16">
          <w:rPr>
            <w:noProof/>
            <w:webHidden/>
          </w:rPr>
          <w:tab/>
        </w:r>
        <w:r>
          <w:rPr>
            <w:noProof/>
            <w:webHidden/>
          </w:rPr>
          <w:fldChar w:fldCharType="begin"/>
        </w:r>
        <w:r w:rsidR="00F63C16">
          <w:rPr>
            <w:noProof/>
            <w:webHidden/>
          </w:rPr>
          <w:instrText xml:space="preserve"> PAGEREF _Toc454426180 \h </w:instrText>
        </w:r>
        <w:r>
          <w:rPr>
            <w:noProof/>
            <w:webHidden/>
          </w:rPr>
        </w:r>
        <w:r>
          <w:rPr>
            <w:noProof/>
            <w:webHidden/>
          </w:rPr>
          <w:fldChar w:fldCharType="separate"/>
        </w:r>
        <w:r w:rsidR="00F63C16">
          <w:rPr>
            <w:noProof/>
            <w:webHidden/>
          </w:rPr>
          <w:t>436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1" w:history="1">
        <w:r w:rsidR="00F63C16" w:rsidRPr="009C0AFE">
          <w:rPr>
            <w:rStyle w:val="Hyperlink"/>
            <w:noProof/>
          </w:rPr>
          <w:t>2.1.929</w:t>
        </w:r>
        <w:r w:rsidR="00F63C16">
          <w:rPr>
            <w:rFonts w:asciiTheme="minorHAnsi" w:eastAsiaTheme="minorEastAsia" w:hAnsiTheme="minorHAnsi" w:cstheme="minorBidi"/>
            <w:noProof/>
            <w:sz w:val="22"/>
            <w:szCs w:val="22"/>
          </w:rPr>
          <w:tab/>
        </w:r>
        <w:r w:rsidR="00F63C16" w:rsidRPr="009C0AFE">
          <w:rPr>
            <w:rStyle w:val="Hyperlink"/>
            <w:noProof/>
          </w:rPr>
          <w:t>Part 4 Section 3.17.7.49, CORREL</w:t>
        </w:r>
        <w:r w:rsidR="00F63C16">
          <w:rPr>
            <w:noProof/>
            <w:webHidden/>
          </w:rPr>
          <w:tab/>
        </w:r>
        <w:r>
          <w:rPr>
            <w:noProof/>
            <w:webHidden/>
          </w:rPr>
          <w:fldChar w:fldCharType="begin"/>
        </w:r>
        <w:r w:rsidR="00F63C16">
          <w:rPr>
            <w:noProof/>
            <w:webHidden/>
          </w:rPr>
          <w:instrText xml:space="preserve"> PAGEREF _Toc454426181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2" w:history="1">
        <w:r w:rsidR="00F63C16" w:rsidRPr="009C0AFE">
          <w:rPr>
            <w:rStyle w:val="Hyperlink"/>
            <w:noProof/>
          </w:rPr>
          <w:t>2.1.930</w:t>
        </w:r>
        <w:r w:rsidR="00F63C16">
          <w:rPr>
            <w:rFonts w:asciiTheme="minorHAnsi" w:eastAsiaTheme="minorEastAsia" w:hAnsiTheme="minorHAnsi" w:cstheme="minorBidi"/>
            <w:noProof/>
            <w:sz w:val="22"/>
            <w:szCs w:val="22"/>
          </w:rPr>
          <w:tab/>
        </w:r>
        <w:r w:rsidR="00F63C16" w:rsidRPr="009C0AFE">
          <w:rPr>
            <w:rStyle w:val="Hyperlink"/>
            <w:noProof/>
          </w:rPr>
          <w:t>Part 4 Section 3.17.7.50, COS</w:t>
        </w:r>
        <w:r w:rsidR="00F63C16">
          <w:rPr>
            <w:noProof/>
            <w:webHidden/>
          </w:rPr>
          <w:tab/>
        </w:r>
        <w:r>
          <w:rPr>
            <w:noProof/>
            <w:webHidden/>
          </w:rPr>
          <w:fldChar w:fldCharType="begin"/>
        </w:r>
        <w:r w:rsidR="00F63C16">
          <w:rPr>
            <w:noProof/>
            <w:webHidden/>
          </w:rPr>
          <w:instrText xml:space="preserve"> PAGEREF _Toc454426182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3" w:history="1">
        <w:r w:rsidR="00F63C16" w:rsidRPr="009C0AFE">
          <w:rPr>
            <w:rStyle w:val="Hyperlink"/>
            <w:noProof/>
          </w:rPr>
          <w:t>2.1.931</w:t>
        </w:r>
        <w:r w:rsidR="00F63C16">
          <w:rPr>
            <w:rFonts w:asciiTheme="minorHAnsi" w:eastAsiaTheme="minorEastAsia" w:hAnsiTheme="minorHAnsi" w:cstheme="minorBidi"/>
            <w:noProof/>
            <w:sz w:val="22"/>
            <w:szCs w:val="22"/>
          </w:rPr>
          <w:tab/>
        </w:r>
        <w:r w:rsidR="00F63C16" w:rsidRPr="009C0AFE">
          <w:rPr>
            <w:rStyle w:val="Hyperlink"/>
            <w:noProof/>
          </w:rPr>
          <w:t>Part 4 Section 3.17.7.52, COUNT</w:t>
        </w:r>
        <w:r w:rsidR="00F63C16">
          <w:rPr>
            <w:noProof/>
            <w:webHidden/>
          </w:rPr>
          <w:tab/>
        </w:r>
        <w:r>
          <w:rPr>
            <w:noProof/>
            <w:webHidden/>
          </w:rPr>
          <w:fldChar w:fldCharType="begin"/>
        </w:r>
        <w:r w:rsidR="00F63C16">
          <w:rPr>
            <w:noProof/>
            <w:webHidden/>
          </w:rPr>
          <w:instrText xml:space="preserve"> PAGEREF _Toc454426183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4" w:history="1">
        <w:r w:rsidR="00F63C16" w:rsidRPr="009C0AFE">
          <w:rPr>
            <w:rStyle w:val="Hyperlink"/>
            <w:noProof/>
          </w:rPr>
          <w:t>2.1.932</w:t>
        </w:r>
        <w:r w:rsidR="00F63C16">
          <w:rPr>
            <w:rFonts w:asciiTheme="minorHAnsi" w:eastAsiaTheme="minorEastAsia" w:hAnsiTheme="minorHAnsi" w:cstheme="minorBidi"/>
            <w:noProof/>
            <w:sz w:val="22"/>
            <w:szCs w:val="22"/>
          </w:rPr>
          <w:tab/>
        </w:r>
        <w:r w:rsidR="00F63C16" w:rsidRPr="009C0AFE">
          <w:rPr>
            <w:rStyle w:val="Hyperlink"/>
            <w:noProof/>
          </w:rPr>
          <w:t>Part 4 Section 3.17.7.53, COUNTA</w:t>
        </w:r>
        <w:r w:rsidR="00F63C16">
          <w:rPr>
            <w:noProof/>
            <w:webHidden/>
          </w:rPr>
          <w:tab/>
        </w:r>
        <w:r>
          <w:rPr>
            <w:noProof/>
            <w:webHidden/>
          </w:rPr>
          <w:fldChar w:fldCharType="begin"/>
        </w:r>
        <w:r w:rsidR="00F63C16">
          <w:rPr>
            <w:noProof/>
            <w:webHidden/>
          </w:rPr>
          <w:instrText xml:space="preserve"> PAGEREF _Toc454426184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5" w:history="1">
        <w:r w:rsidR="00F63C16" w:rsidRPr="009C0AFE">
          <w:rPr>
            <w:rStyle w:val="Hyperlink"/>
            <w:noProof/>
          </w:rPr>
          <w:t>2.1.933</w:t>
        </w:r>
        <w:r w:rsidR="00F63C16">
          <w:rPr>
            <w:rFonts w:asciiTheme="minorHAnsi" w:eastAsiaTheme="minorEastAsia" w:hAnsiTheme="minorHAnsi" w:cstheme="minorBidi"/>
            <w:noProof/>
            <w:sz w:val="22"/>
            <w:szCs w:val="22"/>
          </w:rPr>
          <w:tab/>
        </w:r>
        <w:r w:rsidR="00F63C16" w:rsidRPr="009C0AFE">
          <w:rPr>
            <w:rStyle w:val="Hyperlink"/>
            <w:noProof/>
          </w:rPr>
          <w:t>Part 4 Section 3.17.7.56, COUNTIFS</w:t>
        </w:r>
        <w:r w:rsidR="00F63C16">
          <w:rPr>
            <w:noProof/>
            <w:webHidden/>
          </w:rPr>
          <w:tab/>
        </w:r>
        <w:r>
          <w:rPr>
            <w:noProof/>
            <w:webHidden/>
          </w:rPr>
          <w:fldChar w:fldCharType="begin"/>
        </w:r>
        <w:r w:rsidR="00F63C16">
          <w:rPr>
            <w:noProof/>
            <w:webHidden/>
          </w:rPr>
          <w:instrText xml:space="preserve"> PAGEREF _Toc454426185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6" w:history="1">
        <w:r w:rsidR="00F63C16" w:rsidRPr="009C0AFE">
          <w:rPr>
            <w:rStyle w:val="Hyperlink"/>
            <w:noProof/>
          </w:rPr>
          <w:t>2.1.934</w:t>
        </w:r>
        <w:r w:rsidR="00F63C16">
          <w:rPr>
            <w:rFonts w:asciiTheme="minorHAnsi" w:eastAsiaTheme="minorEastAsia" w:hAnsiTheme="minorHAnsi" w:cstheme="minorBidi"/>
            <w:noProof/>
            <w:sz w:val="22"/>
            <w:szCs w:val="22"/>
          </w:rPr>
          <w:tab/>
        </w:r>
        <w:r w:rsidR="00F63C16" w:rsidRPr="009C0AFE">
          <w:rPr>
            <w:rStyle w:val="Hyperlink"/>
            <w:noProof/>
          </w:rPr>
          <w:t>Part 4 Section 3.17.7.57, COUPDAYBS</w:t>
        </w:r>
        <w:r w:rsidR="00F63C16">
          <w:rPr>
            <w:noProof/>
            <w:webHidden/>
          </w:rPr>
          <w:tab/>
        </w:r>
        <w:r>
          <w:rPr>
            <w:noProof/>
            <w:webHidden/>
          </w:rPr>
          <w:fldChar w:fldCharType="begin"/>
        </w:r>
        <w:r w:rsidR="00F63C16">
          <w:rPr>
            <w:noProof/>
            <w:webHidden/>
          </w:rPr>
          <w:instrText xml:space="preserve"> PAGEREF _Toc454426186 \h </w:instrText>
        </w:r>
        <w:r>
          <w:rPr>
            <w:noProof/>
            <w:webHidden/>
          </w:rPr>
        </w:r>
        <w:r>
          <w:rPr>
            <w:noProof/>
            <w:webHidden/>
          </w:rPr>
          <w:fldChar w:fldCharType="separate"/>
        </w:r>
        <w:r w:rsidR="00F63C16">
          <w:rPr>
            <w:noProof/>
            <w:webHidden/>
          </w:rPr>
          <w:t>437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7" w:history="1">
        <w:r w:rsidR="00F63C16" w:rsidRPr="009C0AFE">
          <w:rPr>
            <w:rStyle w:val="Hyperlink"/>
            <w:noProof/>
          </w:rPr>
          <w:t>2.1.935</w:t>
        </w:r>
        <w:r w:rsidR="00F63C16">
          <w:rPr>
            <w:rFonts w:asciiTheme="minorHAnsi" w:eastAsiaTheme="minorEastAsia" w:hAnsiTheme="minorHAnsi" w:cstheme="minorBidi"/>
            <w:noProof/>
            <w:sz w:val="22"/>
            <w:szCs w:val="22"/>
          </w:rPr>
          <w:tab/>
        </w:r>
        <w:r w:rsidR="00F63C16" w:rsidRPr="009C0AFE">
          <w:rPr>
            <w:rStyle w:val="Hyperlink"/>
            <w:noProof/>
          </w:rPr>
          <w:t>Part 4 Section 3.17.7.58, COUPDAYS</w:t>
        </w:r>
        <w:r w:rsidR="00F63C16">
          <w:rPr>
            <w:noProof/>
            <w:webHidden/>
          </w:rPr>
          <w:tab/>
        </w:r>
        <w:r>
          <w:rPr>
            <w:noProof/>
            <w:webHidden/>
          </w:rPr>
          <w:fldChar w:fldCharType="begin"/>
        </w:r>
        <w:r w:rsidR="00F63C16">
          <w:rPr>
            <w:noProof/>
            <w:webHidden/>
          </w:rPr>
          <w:instrText xml:space="preserve"> PAGEREF _Toc454426187 \h </w:instrText>
        </w:r>
        <w:r>
          <w:rPr>
            <w:noProof/>
            <w:webHidden/>
          </w:rPr>
        </w:r>
        <w:r>
          <w:rPr>
            <w:noProof/>
            <w:webHidden/>
          </w:rPr>
          <w:fldChar w:fldCharType="separate"/>
        </w:r>
        <w:r w:rsidR="00F63C16">
          <w:rPr>
            <w:noProof/>
            <w:webHidden/>
          </w:rPr>
          <w:t>438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8" w:history="1">
        <w:r w:rsidR="00F63C16" w:rsidRPr="009C0AFE">
          <w:rPr>
            <w:rStyle w:val="Hyperlink"/>
            <w:noProof/>
          </w:rPr>
          <w:t>2.1.936</w:t>
        </w:r>
        <w:r w:rsidR="00F63C16">
          <w:rPr>
            <w:rFonts w:asciiTheme="minorHAnsi" w:eastAsiaTheme="minorEastAsia" w:hAnsiTheme="minorHAnsi" w:cstheme="minorBidi"/>
            <w:noProof/>
            <w:sz w:val="22"/>
            <w:szCs w:val="22"/>
          </w:rPr>
          <w:tab/>
        </w:r>
        <w:r w:rsidR="00F63C16" w:rsidRPr="009C0AFE">
          <w:rPr>
            <w:rStyle w:val="Hyperlink"/>
            <w:noProof/>
          </w:rPr>
          <w:t>Part 4 Section 3.17.7.59, COUPDAYSNC</w:t>
        </w:r>
        <w:r w:rsidR="00F63C16">
          <w:rPr>
            <w:noProof/>
            <w:webHidden/>
          </w:rPr>
          <w:tab/>
        </w:r>
        <w:r>
          <w:rPr>
            <w:noProof/>
            <w:webHidden/>
          </w:rPr>
          <w:fldChar w:fldCharType="begin"/>
        </w:r>
        <w:r w:rsidR="00F63C16">
          <w:rPr>
            <w:noProof/>
            <w:webHidden/>
          </w:rPr>
          <w:instrText xml:space="preserve"> PAGEREF _Toc454426188 \h </w:instrText>
        </w:r>
        <w:r>
          <w:rPr>
            <w:noProof/>
            <w:webHidden/>
          </w:rPr>
        </w:r>
        <w:r>
          <w:rPr>
            <w:noProof/>
            <w:webHidden/>
          </w:rPr>
          <w:fldChar w:fldCharType="separate"/>
        </w:r>
        <w:r w:rsidR="00F63C16">
          <w:rPr>
            <w:noProof/>
            <w:webHidden/>
          </w:rPr>
          <w:t>438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89" w:history="1">
        <w:r w:rsidR="00F63C16" w:rsidRPr="009C0AFE">
          <w:rPr>
            <w:rStyle w:val="Hyperlink"/>
            <w:noProof/>
          </w:rPr>
          <w:t>2.1.937</w:t>
        </w:r>
        <w:r w:rsidR="00F63C16">
          <w:rPr>
            <w:rFonts w:asciiTheme="minorHAnsi" w:eastAsiaTheme="minorEastAsia" w:hAnsiTheme="minorHAnsi" w:cstheme="minorBidi"/>
            <w:noProof/>
            <w:sz w:val="22"/>
            <w:szCs w:val="22"/>
          </w:rPr>
          <w:tab/>
        </w:r>
        <w:r w:rsidR="00F63C16" w:rsidRPr="009C0AFE">
          <w:rPr>
            <w:rStyle w:val="Hyperlink"/>
            <w:noProof/>
          </w:rPr>
          <w:t>Part 4 Section 3.17.7.60, COUPNCD</w:t>
        </w:r>
        <w:r w:rsidR="00F63C16">
          <w:rPr>
            <w:noProof/>
            <w:webHidden/>
          </w:rPr>
          <w:tab/>
        </w:r>
        <w:r>
          <w:rPr>
            <w:noProof/>
            <w:webHidden/>
          </w:rPr>
          <w:fldChar w:fldCharType="begin"/>
        </w:r>
        <w:r w:rsidR="00F63C16">
          <w:rPr>
            <w:noProof/>
            <w:webHidden/>
          </w:rPr>
          <w:instrText xml:space="preserve"> PAGEREF _Toc454426189 \h </w:instrText>
        </w:r>
        <w:r>
          <w:rPr>
            <w:noProof/>
            <w:webHidden/>
          </w:rPr>
        </w:r>
        <w:r>
          <w:rPr>
            <w:noProof/>
            <w:webHidden/>
          </w:rPr>
          <w:fldChar w:fldCharType="separate"/>
        </w:r>
        <w:r w:rsidR="00F63C16">
          <w:rPr>
            <w:noProof/>
            <w:webHidden/>
          </w:rPr>
          <w:t>439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0" w:history="1">
        <w:r w:rsidR="00F63C16" w:rsidRPr="009C0AFE">
          <w:rPr>
            <w:rStyle w:val="Hyperlink"/>
            <w:noProof/>
          </w:rPr>
          <w:t>2.1.938</w:t>
        </w:r>
        <w:r w:rsidR="00F63C16">
          <w:rPr>
            <w:rFonts w:asciiTheme="minorHAnsi" w:eastAsiaTheme="minorEastAsia" w:hAnsiTheme="minorHAnsi" w:cstheme="minorBidi"/>
            <w:noProof/>
            <w:sz w:val="22"/>
            <w:szCs w:val="22"/>
          </w:rPr>
          <w:tab/>
        </w:r>
        <w:r w:rsidR="00F63C16" w:rsidRPr="009C0AFE">
          <w:rPr>
            <w:rStyle w:val="Hyperlink"/>
            <w:noProof/>
          </w:rPr>
          <w:t>Part 4 Section 3.17.7.61, COUPNUM</w:t>
        </w:r>
        <w:r w:rsidR="00F63C16">
          <w:rPr>
            <w:noProof/>
            <w:webHidden/>
          </w:rPr>
          <w:tab/>
        </w:r>
        <w:r>
          <w:rPr>
            <w:noProof/>
            <w:webHidden/>
          </w:rPr>
          <w:fldChar w:fldCharType="begin"/>
        </w:r>
        <w:r w:rsidR="00F63C16">
          <w:rPr>
            <w:noProof/>
            <w:webHidden/>
          </w:rPr>
          <w:instrText xml:space="preserve"> PAGEREF _Toc454426190 \h </w:instrText>
        </w:r>
        <w:r>
          <w:rPr>
            <w:noProof/>
            <w:webHidden/>
          </w:rPr>
        </w:r>
        <w:r>
          <w:rPr>
            <w:noProof/>
            <w:webHidden/>
          </w:rPr>
          <w:fldChar w:fldCharType="separate"/>
        </w:r>
        <w:r w:rsidR="00F63C16">
          <w:rPr>
            <w:noProof/>
            <w:webHidden/>
          </w:rPr>
          <w:t>440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1" w:history="1">
        <w:r w:rsidR="00F63C16" w:rsidRPr="009C0AFE">
          <w:rPr>
            <w:rStyle w:val="Hyperlink"/>
            <w:noProof/>
          </w:rPr>
          <w:t>2.1.939</w:t>
        </w:r>
        <w:r w:rsidR="00F63C16">
          <w:rPr>
            <w:rFonts w:asciiTheme="minorHAnsi" w:eastAsiaTheme="minorEastAsia" w:hAnsiTheme="minorHAnsi" w:cstheme="minorBidi"/>
            <w:noProof/>
            <w:sz w:val="22"/>
            <w:szCs w:val="22"/>
          </w:rPr>
          <w:tab/>
        </w:r>
        <w:r w:rsidR="00F63C16" w:rsidRPr="009C0AFE">
          <w:rPr>
            <w:rStyle w:val="Hyperlink"/>
            <w:noProof/>
          </w:rPr>
          <w:t>Part 4 Section 3.17.7.62, COUPPCD</w:t>
        </w:r>
        <w:r w:rsidR="00F63C16">
          <w:rPr>
            <w:noProof/>
            <w:webHidden/>
          </w:rPr>
          <w:tab/>
        </w:r>
        <w:r>
          <w:rPr>
            <w:noProof/>
            <w:webHidden/>
          </w:rPr>
          <w:fldChar w:fldCharType="begin"/>
        </w:r>
        <w:r w:rsidR="00F63C16">
          <w:rPr>
            <w:noProof/>
            <w:webHidden/>
          </w:rPr>
          <w:instrText xml:space="preserve"> PAGEREF _Toc454426191 \h </w:instrText>
        </w:r>
        <w:r>
          <w:rPr>
            <w:noProof/>
            <w:webHidden/>
          </w:rPr>
        </w:r>
        <w:r>
          <w:rPr>
            <w:noProof/>
            <w:webHidden/>
          </w:rPr>
          <w:fldChar w:fldCharType="separate"/>
        </w:r>
        <w:r w:rsidR="00F63C16">
          <w:rPr>
            <w:noProof/>
            <w:webHidden/>
          </w:rPr>
          <w:t>440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2" w:history="1">
        <w:r w:rsidR="00F63C16" w:rsidRPr="009C0AFE">
          <w:rPr>
            <w:rStyle w:val="Hyperlink"/>
            <w:noProof/>
          </w:rPr>
          <w:t>2.1.940</w:t>
        </w:r>
        <w:r w:rsidR="00F63C16">
          <w:rPr>
            <w:rFonts w:asciiTheme="minorHAnsi" w:eastAsiaTheme="minorEastAsia" w:hAnsiTheme="minorHAnsi" w:cstheme="minorBidi"/>
            <w:noProof/>
            <w:sz w:val="22"/>
            <w:szCs w:val="22"/>
          </w:rPr>
          <w:tab/>
        </w:r>
        <w:r w:rsidR="00F63C16" w:rsidRPr="009C0AFE">
          <w:rPr>
            <w:rStyle w:val="Hyperlink"/>
            <w:noProof/>
          </w:rPr>
          <w:t>Part 4 Section 3.17.7.64, CRITBINOM</w:t>
        </w:r>
        <w:r w:rsidR="00F63C16">
          <w:rPr>
            <w:noProof/>
            <w:webHidden/>
          </w:rPr>
          <w:tab/>
        </w:r>
        <w:r>
          <w:rPr>
            <w:noProof/>
            <w:webHidden/>
          </w:rPr>
          <w:fldChar w:fldCharType="begin"/>
        </w:r>
        <w:r w:rsidR="00F63C16">
          <w:rPr>
            <w:noProof/>
            <w:webHidden/>
          </w:rPr>
          <w:instrText xml:space="preserve"> PAGEREF _Toc454426192 \h </w:instrText>
        </w:r>
        <w:r>
          <w:rPr>
            <w:noProof/>
            <w:webHidden/>
          </w:rPr>
        </w:r>
        <w:r>
          <w:rPr>
            <w:noProof/>
            <w:webHidden/>
          </w:rPr>
          <w:fldChar w:fldCharType="separate"/>
        </w:r>
        <w:r w:rsidR="00F63C16">
          <w:rPr>
            <w:noProof/>
            <w:webHidden/>
          </w:rPr>
          <w:t>441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3" w:history="1">
        <w:r w:rsidR="00F63C16" w:rsidRPr="009C0AFE">
          <w:rPr>
            <w:rStyle w:val="Hyperlink"/>
            <w:noProof/>
          </w:rPr>
          <w:t>2.1.941</w:t>
        </w:r>
        <w:r w:rsidR="00F63C16">
          <w:rPr>
            <w:rFonts w:asciiTheme="minorHAnsi" w:eastAsiaTheme="minorEastAsia" w:hAnsiTheme="minorHAnsi" w:cstheme="minorBidi"/>
            <w:noProof/>
            <w:sz w:val="22"/>
            <w:szCs w:val="22"/>
          </w:rPr>
          <w:tab/>
        </w:r>
        <w:r w:rsidR="00F63C16" w:rsidRPr="009C0AFE">
          <w:rPr>
            <w:rStyle w:val="Hyperlink"/>
            <w:noProof/>
          </w:rPr>
          <w:t>Part 4 Section 3.17.7.65, CUBEKPIMEMBER</w:t>
        </w:r>
        <w:r w:rsidR="00F63C16">
          <w:rPr>
            <w:noProof/>
            <w:webHidden/>
          </w:rPr>
          <w:tab/>
        </w:r>
        <w:r>
          <w:rPr>
            <w:noProof/>
            <w:webHidden/>
          </w:rPr>
          <w:fldChar w:fldCharType="begin"/>
        </w:r>
        <w:r w:rsidR="00F63C16">
          <w:rPr>
            <w:noProof/>
            <w:webHidden/>
          </w:rPr>
          <w:instrText xml:space="preserve"> PAGEREF _Toc454426193 \h </w:instrText>
        </w:r>
        <w:r>
          <w:rPr>
            <w:noProof/>
            <w:webHidden/>
          </w:rPr>
        </w:r>
        <w:r>
          <w:rPr>
            <w:noProof/>
            <w:webHidden/>
          </w:rPr>
          <w:fldChar w:fldCharType="separate"/>
        </w:r>
        <w:r w:rsidR="00F63C16">
          <w:rPr>
            <w:noProof/>
            <w:webHidden/>
          </w:rPr>
          <w:t>441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4" w:history="1">
        <w:r w:rsidR="00F63C16" w:rsidRPr="009C0AFE">
          <w:rPr>
            <w:rStyle w:val="Hyperlink"/>
            <w:noProof/>
          </w:rPr>
          <w:t>2.1.942</w:t>
        </w:r>
        <w:r w:rsidR="00F63C16">
          <w:rPr>
            <w:rFonts w:asciiTheme="minorHAnsi" w:eastAsiaTheme="minorEastAsia" w:hAnsiTheme="minorHAnsi" w:cstheme="minorBidi"/>
            <w:noProof/>
            <w:sz w:val="22"/>
            <w:szCs w:val="22"/>
          </w:rPr>
          <w:tab/>
        </w:r>
        <w:r w:rsidR="00F63C16" w:rsidRPr="009C0AFE">
          <w:rPr>
            <w:rStyle w:val="Hyperlink"/>
            <w:noProof/>
          </w:rPr>
          <w:t>Part 4 Section 3.17.7.69, CUBESET</w:t>
        </w:r>
        <w:r w:rsidR="00F63C16">
          <w:rPr>
            <w:noProof/>
            <w:webHidden/>
          </w:rPr>
          <w:tab/>
        </w:r>
        <w:r>
          <w:rPr>
            <w:noProof/>
            <w:webHidden/>
          </w:rPr>
          <w:fldChar w:fldCharType="begin"/>
        </w:r>
        <w:r w:rsidR="00F63C16">
          <w:rPr>
            <w:noProof/>
            <w:webHidden/>
          </w:rPr>
          <w:instrText xml:space="preserve"> PAGEREF _Toc454426194 \h </w:instrText>
        </w:r>
        <w:r>
          <w:rPr>
            <w:noProof/>
            <w:webHidden/>
          </w:rPr>
        </w:r>
        <w:r>
          <w:rPr>
            <w:noProof/>
            <w:webHidden/>
          </w:rPr>
          <w:fldChar w:fldCharType="separate"/>
        </w:r>
        <w:r w:rsidR="00F63C16">
          <w:rPr>
            <w:noProof/>
            <w:webHidden/>
          </w:rPr>
          <w:t>441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5" w:history="1">
        <w:r w:rsidR="00F63C16" w:rsidRPr="009C0AFE">
          <w:rPr>
            <w:rStyle w:val="Hyperlink"/>
            <w:noProof/>
          </w:rPr>
          <w:t>2.1.943</w:t>
        </w:r>
        <w:r w:rsidR="00F63C16">
          <w:rPr>
            <w:rFonts w:asciiTheme="minorHAnsi" w:eastAsiaTheme="minorEastAsia" w:hAnsiTheme="minorHAnsi" w:cstheme="minorBidi"/>
            <w:noProof/>
            <w:sz w:val="22"/>
            <w:szCs w:val="22"/>
          </w:rPr>
          <w:tab/>
        </w:r>
        <w:r w:rsidR="00F63C16" w:rsidRPr="009C0AFE">
          <w:rPr>
            <w:rStyle w:val="Hyperlink"/>
            <w:noProof/>
          </w:rPr>
          <w:t>Part 4 Section 3.17.7.70, CUBESETCOUNT</w:t>
        </w:r>
        <w:r w:rsidR="00F63C16">
          <w:rPr>
            <w:noProof/>
            <w:webHidden/>
          </w:rPr>
          <w:tab/>
        </w:r>
        <w:r>
          <w:rPr>
            <w:noProof/>
            <w:webHidden/>
          </w:rPr>
          <w:fldChar w:fldCharType="begin"/>
        </w:r>
        <w:r w:rsidR="00F63C16">
          <w:rPr>
            <w:noProof/>
            <w:webHidden/>
          </w:rPr>
          <w:instrText xml:space="preserve"> PAGEREF _Toc454426195 \h </w:instrText>
        </w:r>
        <w:r>
          <w:rPr>
            <w:noProof/>
            <w:webHidden/>
          </w:rPr>
        </w:r>
        <w:r>
          <w:rPr>
            <w:noProof/>
            <w:webHidden/>
          </w:rPr>
          <w:fldChar w:fldCharType="separate"/>
        </w:r>
        <w:r w:rsidR="00F63C16">
          <w:rPr>
            <w:noProof/>
            <w:webHidden/>
          </w:rPr>
          <w:t>441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6" w:history="1">
        <w:r w:rsidR="00F63C16" w:rsidRPr="009C0AFE">
          <w:rPr>
            <w:rStyle w:val="Hyperlink"/>
            <w:noProof/>
          </w:rPr>
          <w:t>2.1.944</w:t>
        </w:r>
        <w:r w:rsidR="00F63C16">
          <w:rPr>
            <w:rFonts w:asciiTheme="minorHAnsi" w:eastAsiaTheme="minorEastAsia" w:hAnsiTheme="minorHAnsi" w:cstheme="minorBidi"/>
            <w:noProof/>
            <w:sz w:val="22"/>
            <w:szCs w:val="22"/>
          </w:rPr>
          <w:tab/>
        </w:r>
        <w:r w:rsidR="00F63C16" w:rsidRPr="009C0AFE">
          <w:rPr>
            <w:rStyle w:val="Hyperlink"/>
            <w:noProof/>
          </w:rPr>
          <w:t>Part 4 Section 3.17.7.72, CUMIPMT</w:t>
        </w:r>
        <w:r w:rsidR="00F63C16">
          <w:rPr>
            <w:noProof/>
            <w:webHidden/>
          </w:rPr>
          <w:tab/>
        </w:r>
        <w:r>
          <w:rPr>
            <w:noProof/>
            <w:webHidden/>
          </w:rPr>
          <w:fldChar w:fldCharType="begin"/>
        </w:r>
        <w:r w:rsidR="00F63C16">
          <w:rPr>
            <w:noProof/>
            <w:webHidden/>
          </w:rPr>
          <w:instrText xml:space="preserve"> PAGEREF _Toc454426196 \h </w:instrText>
        </w:r>
        <w:r>
          <w:rPr>
            <w:noProof/>
            <w:webHidden/>
          </w:rPr>
        </w:r>
        <w:r>
          <w:rPr>
            <w:noProof/>
            <w:webHidden/>
          </w:rPr>
          <w:fldChar w:fldCharType="separate"/>
        </w:r>
        <w:r w:rsidR="00F63C16">
          <w:rPr>
            <w:noProof/>
            <w:webHidden/>
          </w:rPr>
          <w:t>441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7" w:history="1">
        <w:r w:rsidR="00F63C16" w:rsidRPr="009C0AFE">
          <w:rPr>
            <w:rStyle w:val="Hyperlink"/>
            <w:noProof/>
          </w:rPr>
          <w:t>2.1.945</w:t>
        </w:r>
        <w:r w:rsidR="00F63C16">
          <w:rPr>
            <w:rFonts w:asciiTheme="minorHAnsi" w:eastAsiaTheme="minorEastAsia" w:hAnsiTheme="minorHAnsi" w:cstheme="minorBidi"/>
            <w:noProof/>
            <w:sz w:val="22"/>
            <w:szCs w:val="22"/>
          </w:rPr>
          <w:tab/>
        </w:r>
        <w:r w:rsidR="00F63C16" w:rsidRPr="009C0AFE">
          <w:rPr>
            <w:rStyle w:val="Hyperlink"/>
            <w:noProof/>
          </w:rPr>
          <w:t>Part 4 Section 3.17.7.73, CUMPRINC</w:t>
        </w:r>
        <w:r w:rsidR="00F63C16">
          <w:rPr>
            <w:noProof/>
            <w:webHidden/>
          </w:rPr>
          <w:tab/>
        </w:r>
        <w:r>
          <w:rPr>
            <w:noProof/>
            <w:webHidden/>
          </w:rPr>
          <w:fldChar w:fldCharType="begin"/>
        </w:r>
        <w:r w:rsidR="00F63C16">
          <w:rPr>
            <w:noProof/>
            <w:webHidden/>
          </w:rPr>
          <w:instrText xml:space="preserve"> PAGEREF _Toc454426197 \h </w:instrText>
        </w:r>
        <w:r>
          <w:rPr>
            <w:noProof/>
            <w:webHidden/>
          </w:rPr>
        </w:r>
        <w:r>
          <w:rPr>
            <w:noProof/>
            <w:webHidden/>
          </w:rPr>
          <w:fldChar w:fldCharType="separate"/>
        </w:r>
        <w:r w:rsidR="00F63C16">
          <w:rPr>
            <w:noProof/>
            <w:webHidden/>
          </w:rPr>
          <w:t>442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8" w:history="1">
        <w:r w:rsidR="00F63C16" w:rsidRPr="009C0AFE">
          <w:rPr>
            <w:rStyle w:val="Hyperlink"/>
            <w:noProof/>
          </w:rPr>
          <w:t>2.1.946</w:t>
        </w:r>
        <w:r w:rsidR="00F63C16">
          <w:rPr>
            <w:rFonts w:asciiTheme="minorHAnsi" w:eastAsiaTheme="minorEastAsia" w:hAnsiTheme="minorHAnsi" w:cstheme="minorBidi"/>
            <w:noProof/>
            <w:sz w:val="22"/>
            <w:szCs w:val="22"/>
          </w:rPr>
          <w:tab/>
        </w:r>
        <w:r w:rsidR="00F63C16" w:rsidRPr="009C0AFE">
          <w:rPr>
            <w:rStyle w:val="Hyperlink"/>
            <w:noProof/>
          </w:rPr>
          <w:t>Part 4 Section 3.17.7.74, DATE</w:t>
        </w:r>
        <w:r w:rsidR="00F63C16">
          <w:rPr>
            <w:noProof/>
            <w:webHidden/>
          </w:rPr>
          <w:tab/>
        </w:r>
        <w:r>
          <w:rPr>
            <w:noProof/>
            <w:webHidden/>
          </w:rPr>
          <w:fldChar w:fldCharType="begin"/>
        </w:r>
        <w:r w:rsidR="00F63C16">
          <w:rPr>
            <w:noProof/>
            <w:webHidden/>
          </w:rPr>
          <w:instrText xml:space="preserve"> PAGEREF _Toc454426198 \h </w:instrText>
        </w:r>
        <w:r>
          <w:rPr>
            <w:noProof/>
            <w:webHidden/>
          </w:rPr>
        </w:r>
        <w:r>
          <w:rPr>
            <w:noProof/>
            <w:webHidden/>
          </w:rPr>
          <w:fldChar w:fldCharType="separate"/>
        </w:r>
        <w:r w:rsidR="00F63C16">
          <w:rPr>
            <w:noProof/>
            <w:webHidden/>
          </w:rPr>
          <w:t>442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199" w:history="1">
        <w:r w:rsidR="00F63C16" w:rsidRPr="009C0AFE">
          <w:rPr>
            <w:rStyle w:val="Hyperlink"/>
            <w:noProof/>
          </w:rPr>
          <w:t>2.1.947</w:t>
        </w:r>
        <w:r w:rsidR="00F63C16">
          <w:rPr>
            <w:rFonts w:asciiTheme="minorHAnsi" w:eastAsiaTheme="minorEastAsia" w:hAnsiTheme="minorHAnsi" w:cstheme="minorBidi"/>
            <w:noProof/>
            <w:sz w:val="22"/>
            <w:szCs w:val="22"/>
          </w:rPr>
          <w:tab/>
        </w:r>
        <w:r w:rsidR="00F63C16" w:rsidRPr="009C0AFE">
          <w:rPr>
            <w:rStyle w:val="Hyperlink"/>
            <w:noProof/>
          </w:rPr>
          <w:t>Part 4 Section 3.17.7.76, DATEVALUE</w:t>
        </w:r>
        <w:r w:rsidR="00F63C16">
          <w:rPr>
            <w:noProof/>
            <w:webHidden/>
          </w:rPr>
          <w:tab/>
        </w:r>
        <w:r>
          <w:rPr>
            <w:noProof/>
            <w:webHidden/>
          </w:rPr>
          <w:fldChar w:fldCharType="begin"/>
        </w:r>
        <w:r w:rsidR="00F63C16">
          <w:rPr>
            <w:noProof/>
            <w:webHidden/>
          </w:rPr>
          <w:instrText xml:space="preserve"> PAGEREF _Toc454426199 \h </w:instrText>
        </w:r>
        <w:r>
          <w:rPr>
            <w:noProof/>
            <w:webHidden/>
          </w:rPr>
        </w:r>
        <w:r>
          <w:rPr>
            <w:noProof/>
            <w:webHidden/>
          </w:rPr>
          <w:fldChar w:fldCharType="separate"/>
        </w:r>
        <w:r w:rsidR="00F63C16">
          <w:rPr>
            <w:noProof/>
            <w:webHidden/>
          </w:rPr>
          <w:t>442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0" w:history="1">
        <w:r w:rsidR="00F63C16" w:rsidRPr="009C0AFE">
          <w:rPr>
            <w:rStyle w:val="Hyperlink"/>
            <w:noProof/>
          </w:rPr>
          <w:t>2.1.948</w:t>
        </w:r>
        <w:r w:rsidR="00F63C16">
          <w:rPr>
            <w:rFonts w:asciiTheme="minorHAnsi" w:eastAsiaTheme="minorEastAsia" w:hAnsiTheme="minorHAnsi" w:cstheme="minorBidi"/>
            <w:noProof/>
            <w:sz w:val="22"/>
            <w:szCs w:val="22"/>
          </w:rPr>
          <w:tab/>
        </w:r>
        <w:r w:rsidR="00F63C16" w:rsidRPr="009C0AFE">
          <w:rPr>
            <w:rStyle w:val="Hyperlink"/>
            <w:noProof/>
          </w:rPr>
          <w:t>Part 4 Section 3.17.7.77, DAVERAGE</w:t>
        </w:r>
        <w:r w:rsidR="00F63C16">
          <w:rPr>
            <w:noProof/>
            <w:webHidden/>
          </w:rPr>
          <w:tab/>
        </w:r>
        <w:r>
          <w:rPr>
            <w:noProof/>
            <w:webHidden/>
          </w:rPr>
          <w:fldChar w:fldCharType="begin"/>
        </w:r>
        <w:r w:rsidR="00F63C16">
          <w:rPr>
            <w:noProof/>
            <w:webHidden/>
          </w:rPr>
          <w:instrText xml:space="preserve"> PAGEREF _Toc454426200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1" w:history="1">
        <w:r w:rsidR="00F63C16" w:rsidRPr="009C0AFE">
          <w:rPr>
            <w:rStyle w:val="Hyperlink"/>
            <w:noProof/>
          </w:rPr>
          <w:t>2.1.949</w:t>
        </w:r>
        <w:r w:rsidR="00F63C16">
          <w:rPr>
            <w:rFonts w:asciiTheme="minorHAnsi" w:eastAsiaTheme="minorEastAsia" w:hAnsiTheme="minorHAnsi" w:cstheme="minorBidi"/>
            <w:noProof/>
            <w:sz w:val="22"/>
            <w:szCs w:val="22"/>
          </w:rPr>
          <w:tab/>
        </w:r>
        <w:r w:rsidR="00F63C16" w:rsidRPr="009C0AFE">
          <w:rPr>
            <w:rStyle w:val="Hyperlink"/>
            <w:noProof/>
          </w:rPr>
          <w:t>Part 4 Section 3.17.7.78, DAY</w:t>
        </w:r>
        <w:r w:rsidR="00F63C16">
          <w:rPr>
            <w:noProof/>
            <w:webHidden/>
          </w:rPr>
          <w:tab/>
        </w:r>
        <w:r>
          <w:rPr>
            <w:noProof/>
            <w:webHidden/>
          </w:rPr>
          <w:fldChar w:fldCharType="begin"/>
        </w:r>
        <w:r w:rsidR="00F63C16">
          <w:rPr>
            <w:noProof/>
            <w:webHidden/>
          </w:rPr>
          <w:instrText xml:space="preserve"> PAGEREF _Toc454426201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2" w:history="1">
        <w:r w:rsidR="00F63C16" w:rsidRPr="009C0AFE">
          <w:rPr>
            <w:rStyle w:val="Hyperlink"/>
            <w:noProof/>
          </w:rPr>
          <w:t>2.1.950</w:t>
        </w:r>
        <w:r w:rsidR="00F63C16">
          <w:rPr>
            <w:rFonts w:asciiTheme="minorHAnsi" w:eastAsiaTheme="minorEastAsia" w:hAnsiTheme="minorHAnsi" w:cstheme="minorBidi"/>
            <w:noProof/>
            <w:sz w:val="22"/>
            <w:szCs w:val="22"/>
          </w:rPr>
          <w:tab/>
        </w:r>
        <w:r w:rsidR="00F63C16" w:rsidRPr="009C0AFE">
          <w:rPr>
            <w:rStyle w:val="Hyperlink"/>
            <w:noProof/>
          </w:rPr>
          <w:t>Part 4 Section 3.17.7.79, DAYS360</w:t>
        </w:r>
        <w:r w:rsidR="00F63C16">
          <w:rPr>
            <w:noProof/>
            <w:webHidden/>
          </w:rPr>
          <w:tab/>
        </w:r>
        <w:r>
          <w:rPr>
            <w:noProof/>
            <w:webHidden/>
          </w:rPr>
          <w:fldChar w:fldCharType="begin"/>
        </w:r>
        <w:r w:rsidR="00F63C16">
          <w:rPr>
            <w:noProof/>
            <w:webHidden/>
          </w:rPr>
          <w:instrText xml:space="preserve"> PAGEREF _Toc454426202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3" w:history="1">
        <w:r w:rsidR="00F63C16" w:rsidRPr="009C0AFE">
          <w:rPr>
            <w:rStyle w:val="Hyperlink"/>
            <w:noProof/>
          </w:rPr>
          <w:t>2.1.951</w:t>
        </w:r>
        <w:r w:rsidR="00F63C16">
          <w:rPr>
            <w:rFonts w:asciiTheme="minorHAnsi" w:eastAsiaTheme="minorEastAsia" w:hAnsiTheme="minorHAnsi" w:cstheme="minorBidi"/>
            <w:noProof/>
            <w:sz w:val="22"/>
            <w:szCs w:val="22"/>
          </w:rPr>
          <w:tab/>
        </w:r>
        <w:r w:rsidR="00F63C16" w:rsidRPr="009C0AFE">
          <w:rPr>
            <w:rStyle w:val="Hyperlink"/>
            <w:noProof/>
          </w:rPr>
          <w:t>Part 4 Section 3.17.7.80, DB</w:t>
        </w:r>
        <w:r w:rsidR="00F63C16">
          <w:rPr>
            <w:noProof/>
            <w:webHidden/>
          </w:rPr>
          <w:tab/>
        </w:r>
        <w:r>
          <w:rPr>
            <w:noProof/>
            <w:webHidden/>
          </w:rPr>
          <w:fldChar w:fldCharType="begin"/>
        </w:r>
        <w:r w:rsidR="00F63C16">
          <w:rPr>
            <w:noProof/>
            <w:webHidden/>
          </w:rPr>
          <w:instrText xml:space="preserve"> PAGEREF _Toc454426203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4" w:history="1">
        <w:r w:rsidR="00F63C16" w:rsidRPr="009C0AFE">
          <w:rPr>
            <w:rStyle w:val="Hyperlink"/>
            <w:noProof/>
          </w:rPr>
          <w:t>2.1.952</w:t>
        </w:r>
        <w:r w:rsidR="00F63C16">
          <w:rPr>
            <w:rFonts w:asciiTheme="minorHAnsi" w:eastAsiaTheme="minorEastAsia" w:hAnsiTheme="minorHAnsi" w:cstheme="minorBidi"/>
            <w:noProof/>
            <w:sz w:val="22"/>
            <w:szCs w:val="22"/>
          </w:rPr>
          <w:tab/>
        </w:r>
        <w:r w:rsidR="00F63C16" w:rsidRPr="009C0AFE">
          <w:rPr>
            <w:rStyle w:val="Hyperlink"/>
            <w:noProof/>
          </w:rPr>
          <w:t>Part 4 Section 3.17.7.81, DCOUNT</w:t>
        </w:r>
        <w:r w:rsidR="00F63C16">
          <w:rPr>
            <w:noProof/>
            <w:webHidden/>
          </w:rPr>
          <w:tab/>
        </w:r>
        <w:r>
          <w:rPr>
            <w:noProof/>
            <w:webHidden/>
          </w:rPr>
          <w:fldChar w:fldCharType="begin"/>
        </w:r>
        <w:r w:rsidR="00F63C16">
          <w:rPr>
            <w:noProof/>
            <w:webHidden/>
          </w:rPr>
          <w:instrText xml:space="preserve"> PAGEREF _Toc454426204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5" w:history="1">
        <w:r w:rsidR="00F63C16" w:rsidRPr="009C0AFE">
          <w:rPr>
            <w:rStyle w:val="Hyperlink"/>
            <w:noProof/>
          </w:rPr>
          <w:t>2.1.953</w:t>
        </w:r>
        <w:r w:rsidR="00F63C16">
          <w:rPr>
            <w:rFonts w:asciiTheme="minorHAnsi" w:eastAsiaTheme="minorEastAsia" w:hAnsiTheme="minorHAnsi" w:cstheme="minorBidi"/>
            <w:noProof/>
            <w:sz w:val="22"/>
            <w:szCs w:val="22"/>
          </w:rPr>
          <w:tab/>
        </w:r>
        <w:r w:rsidR="00F63C16" w:rsidRPr="009C0AFE">
          <w:rPr>
            <w:rStyle w:val="Hyperlink"/>
            <w:noProof/>
          </w:rPr>
          <w:t>Part 4 Section 3.17.7.82, DCOUNTA</w:t>
        </w:r>
        <w:r w:rsidR="00F63C16">
          <w:rPr>
            <w:noProof/>
            <w:webHidden/>
          </w:rPr>
          <w:tab/>
        </w:r>
        <w:r>
          <w:rPr>
            <w:noProof/>
            <w:webHidden/>
          </w:rPr>
          <w:fldChar w:fldCharType="begin"/>
        </w:r>
        <w:r w:rsidR="00F63C16">
          <w:rPr>
            <w:noProof/>
            <w:webHidden/>
          </w:rPr>
          <w:instrText xml:space="preserve"> PAGEREF _Toc454426205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6" w:history="1">
        <w:r w:rsidR="00F63C16" w:rsidRPr="009C0AFE">
          <w:rPr>
            <w:rStyle w:val="Hyperlink"/>
            <w:noProof/>
          </w:rPr>
          <w:t>2.1.954</w:t>
        </w:r>
        <w:r w:rsidR="00F63C16">
          <w:rPr>
            <w:rFonts w:asciiTheme="minorHAnsi" w:eastAsiaTheme="minorEastAsia" w:hAnsiTheme="minorHAnsi" w:cstheme="minorBidi"/>
            <w:noProof/>
            <w:sz w:val="22"/>
            <w:szCs w:val="22"/>
          </w:rPr>
          <w:tab/>
        </w:r>
        <w:r w:rsidR="00F63C16" w:rsidRPr="009C0AFE">
          <w:rPr>
            <w:rStyle w:val="Hyperlink"/>
            <w:noProof/>
          </w:rPr>
          <w:t>Part 4 Section 3.17.7.83, DDB</w:t>
        </w:r>
        <w:r w:rsidR="00F63C16">
          <w:rPr>
            <w:noProof/>
            <w:webHidden/>
          </w:rPr>
          <w:tab/>
        </w:r>
        <w:r>
          <w:rPr>
            <w:noProof/>
            <w:webHidden/>
          </w:rPr>
          <w:fldChar w:fldCharType="begin"/>
        </w:r>
        <w:r w:rsidR="00F63C16">
          <w:rPr>
            <w:noProof/>
            <w:webHidden/>
          </w:rPr>
          <w:instrText xml:space="preserve"> PAGEREF _Toc454426206 \h </w:instrText>
        </w:r>
        <w:r>
          <w:rPr>
            <w:noProof/>
            <w:webHidden/>
          </w:rPr>
        </w:r>
        <w:r>
          <w:rPr>
            <w:noProof/>
            <w:webHidden/>
          </w:rPr>
          <w:fldChar w:fldCharType="separate"/>
        </w:r>
        <w:r w:rsidR="00F63C16">
          <w:rPr>
            <w:noProof/>
            <w:webHidden/>
          </w:rPr>
          <w:t>443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7" w:history="1">
        <w:r w:rsidR="00F63C16" w:rsidRPr="009C0AFE">
          <w:rPr>
            <w:rStyle w:val="Hyperlink"/>
            <w:noProof/>
          </w:rPr>
          <w:t>2.1.955</w:t>
        </w:r>
        <w:r w:rsidR="00F63C16">
          <w:rPr>
            <w:rFonts w:asciiTheme="minorHAnsi" w:eastAsiaTheme="minorEastAsia" w:hAnsiTheme="minorHAnsi" w:cstheme="minorBidi"/>
            <w:noProof/>
            <w:sz w:val="22"/>
            <w:szCs w:val="22"/>
          </w:rPr>
          <w:tab/>
        </w:r>
        <w:r w:rsidR="00F63C16" w:rsidRPr="009C0AFE">
          <w:rPr>
            <w:rStyle w:val="Hyperlink"/>
            <w:noProof/>
          </w:rPr>
          <w:t>Part 4 Section 3.17.7.84, DEC2BIN</w:t>
        </w:r>
        <w:r w:rsidR="00F63C16">
          <w:rPr>
            <w:noProof/>
            <w:webHidden/>
          </w:rPr>
          <w:tab/>
        </w:r>
        <w:r>
          <w:rPr>
            <w:noProof/>
            <w:webHidden/>
          </w:rPr>
          <w:fldChar w:fldCharType="begin"/>
        </w:r>
        <w:r w:rsidR="00F63C16">
          <w:rPr>
            <w:noProof/>
            <w:webHidden/>
          </w:rPr>
          <w:instrText xml:space="preserve"> PAGEREF _Toc454426207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8" w:history="1">
        <w:r w:rsidR="00F63C16" w:rsidRPr="009C0AFE">
          <w:rPr>
            <w:rStyle w:val="Hyperlink"/>
            <w:noProof/>
          </w:rPr>
          <w:t>2.1.956</w:t>
        </w:r>
        <w:r w:rsidR="00F63C16">
          <w:rPr>
            <w:rFonts w:asciiTheme="minorHAnsi" w:eastAsiaTheme="minorEastAsia" w:hAnsiTheme="minorHAnsi" w:cstheme="minorBidi"/>
            <w:noProof/>
            <w:sz w:val="22"/>
            <w:szCs w:val="22"/>
          </w:rPr>
          <w:tab/>
        </w:r>
        <w:r w:rsidR="00F63C16" w:rsidRPr="009C0AFE">
          <w:rPr>
            <w:rStyle w:val="Hyperlink"/>
            <w:noProof/>
          </w:rPr>
          <w:t>Part 4 Section 3.17.7.85, DEC2HEX</w:t>
        </w:r>
        <w:r w:rsidR="00F63C16">
          <w:rPr>
            <w:noProof/>
            <w:webHidden/>
          </w:rPr>
          <w:tab/>
        </w:r>
        <w:r>
          <w:rPr>
            <w:noProof/>
            <w:webHidden/>
          </w:rPr>
          <w:fldChar w:fldCharType="begin"/>
        </w:r>
        <w:r w:rsidR="00F63C16">
          <w:rPr>
            <w:noProof/>
            <w:webHidden/>
          </w:rPr>
          <w:instrText xml:space="preserve"> PAGEREF _Toc454426208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09" w:history="1">
        <w:r w:rsidR="00F63C16" w:rsidRPr="009C0AFE">
          <w:rPr>
            <w:rStyle w:val="Hyperlink"/>
            <w:noProof/>
          </w:rPr>
          <w:t>2.1.957</w:t>
        </w:r>
        <w:r w:rsidR="00F63C16">
          <w:rPr>
            <w:rFonts w:asciiTheme="minorHAnsi" w:eastAsiaTheme="minorEastAsia" w:hAnsiTheme="minorHAnsi" w:cstheme="minorBidi"/>
            <w:noProof/>
            <w:sz w:val="22"/>
            <w:szCs w:val="22"/>
          </w:rPr>
          <w:tab/>
        </w:r>
        <w:r w:rsidR="00F63C16" w:rsidRPr="009C0AFE">
          <w:rPr>
            <w:rStyle w:val="Hyperlink"/>
            <w:noProof/>
          </w:rPr>
          <w:t>Part 4 Section 3.17.7.86, DEC2OCT</w:t>
        </w:r>
        <w:r w:rsidR="00F63C16">
          <w:rPr>
            <w:noProof/>
            <w:webHidden/>
          </w:rPr>
          <w:tab/>
        </w:r>
        <w:r>
          <w:rPr>
            <w:noProof/>
            <w:webHidden/>
          </w:rPr>
          <w:fldChar w:fldCharType="begin"/>
        </w:r>
        <w:r w:rsidR="00F63C16">
          <w:rPr>
            <w:noProof/>
            <w:webHidden/>
          </w:rPr>
          <w:instrText xml:space="preserve"> PAGEREF _Toc454426209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0" w:history="1">
        <w:r w:rsidR="00F63C16" w:rsidRPr="009C0AFE">
          <w:rPr>
            <w:rStyle w:val="Hyperlink"/>
            <w:noProof/>
          </w:rPr>
          <w:t>2.1.958</w:t>
        </w:r>
        <w:r w:rsidR="00F63C16">
          <w:rPr>
            <w:rFonts w:asciiTheme="minorHAnsi" w:eastAsiaTheme="minorEastAsia" w:hAnsiTheme="minorHAnsi" w:cstheme="minorBidi"/>
            <w:noProof/>
            <w:sz w:val="22"/>
            <w:szCs w:val="22"/>
          </w:rPr>
          <w:tab/>
        </w:r>
        <w:r w:rsidR="00F63C16" w:rsidRPr="009C0AFE">
          <w:rPr>
            <w:rStyle w:val="Hyperlink"/>
            <w:noProof/>
          </w:rPr>
          <w:t>Part 4 Section 3.17.7.89, DEVSQ</w:t>
        </w:r>
        <w:r w:rsidR="00F63C16">
          <w:rPr>
            <w:noProof/>
            <w:webHidden/>
          </w:rPr>
          <w:tab/>
        </w:r>
        <w:r>
          <w:rPr>
            <w:noProof/>
            <w:webHidden/>
          </w:rPr>
          <w:fldChar w:fldCharType="begin"/>
        </w:r>
        <w:r w:rsidR="00F63C16">
          <w:rPr>
            <w:noProof/>
            <w:webHidden/>
          </w:rPr>
          <w:instrText xml:space="preserve"> PAGEREF _Toc454426210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1" w:history="1">
        <w:r w:rsidR="00F63C16" w:rsidRPr="009C0AFE">
          <w:rPr>
            <w:rStyle w:val="Hyperlink"/>
            <w:noProof/>
          </w:rPr>
          <w:t>2.1.959</w:t>
        </w:r>
        <w:r w:rsidR="00F63C16">
          <w:rPr>
            <w:rFonts w:asciiTheme="minorHAnsi" w:eastAsiaTheme="minorEastAsia" w:hAnsiTheme="minorHAnsi" w:cstheme="minorBidi"/>
            <w:noProof/>
            <w:sz w:val="22"/>
            <w:szCs w:val="22"/>
          </w:rPr>
          <w:tab/>
        </w:r>
        <w:r w:rsidR="00F63C16" w:rsidRPr="009C0AFE">
          <w:rPr>
            <w:rStyle w:val="Hyperlink"/>
            <w:noProof/>
          </w:rPr>
          <w:t>Part 4 Section 3.17.7.90, DGET</w:t>
        </w:r>
        <w:r w:rsidR="00F63C16">
          <w:rPr>
            <w:noProof/>
            <w:webHidden/>
          </w:rPr>
          <w:tab/>
        </w:r>
        <w:r>
          <w:rPr>
            <w:noProof/>
            <w:webHidden/>
          </w:rPr>
          <w:fldChar w:fldCharType="begin"/>
        </w:r>
        <w:r w:rsidR="00F63C16">
          <w:rPr>
            <w:noProof/>
            <w:webHidden/>
          </w:rPr>
          <w:instrText xml:space="preserve"> PAGEREF _Toc454426211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2" w:history="1">
        <w:r w:rsidR="00F63C16" w:rsidRPr="009C0AFE">
          <w:rPr>
            <w:rStyle w:val="Hyperlink"/>
            <w:noProof/>
          </w:rPr>
          <w:t>2.1.960</w:t>
        </w:r>
        <w:r w:rsidR="00F63C16">
          <w:rPr>
            <w:rFonts w:asciiTheme="minorHAnsi" w:eastAsiaTheme="minorEastAsia" w:hAnsiTheme="minorHAnsi" w:cstheme="minorBidi"/>
            <w:noProof/>
            <w:sz w:val="22"/>
            <w:szCs w:val="22"/>
          </w:rPr>
          <w:tab/>
        </w:r>
        <w:r w:rsidR="00F63C16" w:rsidRPr="009C0AFE">
          <w:rPr>
            <w:rStyle w:val="Hyperlink"/>
            <w:noProof/>
          </w:rPr>
          <w:t>Part 4 Section 3.17.7.91, DISC</w:t>
        </w:r>
        <w:r w:rsidR="00F63C16">
          <w:rPr>
            <w:noProof/>
            <w:webHidden/>
          </w:rPr>
          <w:tab/>
        </w:r>
        <w:r>
          <w:rPr>
            <w:noProof/>
            <w:webHidden/>
          </w:rPr>
          <w:fldChar w:fldCharType="begin"/>
        </w:r>
        <w:r w:rsidR="00F63C16">
          <w:rPr>
            <w:noProof/>
            <w:webHidden/>
          </w:rPr>
          <w:instrText xml:space="preserve"> PAGEREF _Toc454426212 \h </w:instrText>
        </w:r>
        <w:r>
          <w:rPr>
            <w:noProof/>
            <w:webHidden/>
          </w:rPr>
        </w:r>
        <w:r>
          <w:rPr>
            <w:noProof/>
            <w:webHidden/>
          </w:rPr>
          <w:fldChar w:fldCharType="separate"/>
        </w:r>
        <w:r w:rsidR="00F63C16">
          <w:rPr>
            <w:noProof/>
            <w:webHidden/>
          </w:rPr>
          <w:t>444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3" w:history="1">
        <w:r w:rsidR="00F63C16" w:rsidRPr="009C0AFE">
          <w:rPr>
            <w:rStyle w:val="Hyperlink"/>
            <w:noProof/>
          </w:rPr>
          <w:t>2.1.961</w:t>
        </w:r>
        <w:r w:rsidR="00F63C16">
          <w:rPr>
            <w:rFonts w:asciiTheme="minorHAnsi" w:eastAsiaTheme="minorEastAsia" w:hAnsiTheme="minorHAnsi" w:cstheme="minorBidi"/>
            <w:noProof/>
            <w:sz w:val="22"/>
            <w:szCs w:val="22"/>
          </w:rPr>
          <w:tab/>
        </w:r>
        <w:r w:rsidR="00F63C16" w:rsidRPr="009C0AFE">
          <w:rPr>
            <w:rStyle w:val="Hyperlink"/>
            <w:noProof/>
          </w:rPr>
          <w:t>Part 4 Section 3.17.7.92, DMAX</w:t>
        </w:r>
        <w:r w:rsidR="00F63C16">
          <w:rPr>
            <w:noProof/>
            <w:webHidden/>
          </w:rPr>
          <w:tab/>
        </w:r>
        <w:r>
          <w:rPr>
            <w:noProof/>
            <w:webHidden/>
          </w:rPr>
          <w:fldChar w:fldCharType="begin"/>
        </w:r>
        <w:r w:rsidR="00F63C16">
          <w:rPr>
            <w:noProof/>
            <w:webHidden/>
          </w:rPr>
          <w:instrText xml:space="preserve"> PAGEREF _Toc454426213 \h </w:instrText>
        </w:r>
        <w:r>
          <w:rPr>
            <w:noProof/>
            <w:webHidden/>
          </w:rPr>
        </w:r>
        <w:r>
          <w:rPr>
            <w:noProof/>
            <w:webHidden/>
          </w:rPr>
          <w:fldChar w:fldCharType="separate"/>
        </w:r>
        <w:r w:rsidR="00F63C16">
          <w:rPr>
            <w:noProof/>
            <w:webHidden/>
          </w:rPr>
          <w:t>445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4" w:history="1">
        <w:r w:rsidR="00F63C16" w:rsidRPr="009C0AFE">
          <w:rPr>
            <w:rStyle w:val="Hyperlink"/>
            <w:noProof/>
          </w:rPr>
          <w:t>2.1.962</w:t>
        </w:r>
        <w:r w:rsidR="00F63C16">
          <w:rPr>
            <w:rFonts w:asciiTheme="minorHAnsi" w:eastAsiaTheme="minorEastAsia" w:hAnsiTheme="minorHAnsi" w:cstheme="minorBidi"/>
            <w:noProof/>
            <w:sz w:val="22"/>
            <w:szCs w:val="22"/>
          </w:rPr>
          <w:tab/>
        </w:r>
        <w:r w:rsidR="00F63C16" w:rsidRPr="009C0AFE">
          <w:rPr>
            <w:rStyle w:val="Hyperlink"/>
            <w:noProof/>
          </w:rPr>
          <w:t>Part 4 Section 3.17.7.93, DMIN</w:t>
        </w:r>
        <w:r w:rsidR="00F63C16">
          <w:rPr>
            <w:noProof/>
            <w:webHidden/>
          </w:rPr>
          <w:tab/>
        </w:r>
        <w:r>
          <w:rPr>
            <w:noProof/>
            <w:webHidden/>
          </w:rPr>
          <w:fldChar w:fldCharType="begin"/>
        </w:r>
        <w:r w:rsidR="00F63C16">
          <w:rPr>
            <w:noProof/>
            <w:webHidden/>
          </w:rPr>
          <w:instrText xml:space="preserve"> PAGEREF _Toc454426214 \h </w:instrText>
        </w:r>
        <w:r>
          <w:rPr>
            <w:noProof/>
            <w:webHidden/>
          </w:rPr>
        </w:r>
        <w:r>
          <w:rPr>
            <w:noProof/>
            <w:webHidden/>
          </w:rPr>
          <w:fldChar w:fldCharType="separate"/>
        </w:r>
        <w:r w:rsidR="00F63C16">
          <w:rPr>
            <w:noProof/>
            <w:webHidden/>
          </w:rPr>
          <w:t>445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5" w:history="1">
        <w:r w:rsidR="00F63C16" w:rsidRPr="009C0AFE">
          <w:rPr>
            <w:rStyle w:val="Hyperlink"/>
            <w:noProof/>
          </w:rPr>
          <w:t>2.1.963</w:t>
        </w:r>
        <w:r w:rsidR="00F63C16">
          <w:rPr>
            <w:rFonts w:asciiTheme="minorHAnsi" w:eastAsiaTheme="minorEastAsia" w:hAnsiTheme="minorHAnsi" w:cstheme="minorBidi"/>
            <w:noProof/>
            <w:sz w:val="22"/>
            <w:szCs w:val="22"/>
          </w:rPr>
          <w:tab/>
        </w:r>
        <w:r w:rsidR="00F63C16" w:rsidRPr="009C0AFE">
          <w:rPr>
            <w:rStyle w:val="Hyperlink"/>
            <w:noProof/>
          </w:rPr>
          <w:t>Part 4 Section 3.17.7.94, DOLLAR</w:t>
        </w:r>
        <w:r w:rsidR="00F63C16">
          <w:rPr>
            <w:noProof/>
            <w:webHidden/>
          </w:rPr>
          <w:tab/>
        </w:r>
        <w:r>
          <w:rPr>
            <w:noProof/>
            <w:webHidden/>
          </w:rPr>
          <w:fldChar w:fldCharType="begin"/>
        </w:r>
        <w:r w:rsidR="00F63C16">
          <w:rPr>
            <w:noProof/>
            <w:webHidden/>
          </w:rPr>
          <w:instrText xml:space="preserve"> PAGEREF _Toc454426215 \h </w:instrText>
        </w:r>
        <w:r>
          <w:rPr>
            <w:noProof/>
            <w:webHidden/>
          </w:rPr>
        </w:r>
        <w:r>
          <w:rPr>
            <w:noProof/>
            <w:webHidden/>
          </w:rPr>
          <w:fldChar w:fldCharType="separate"/>
        </w:r>
        <w:r w:rsidR="00F63C16">
          <w:rPr>
            <w:noProof/>
            <w:webHidden/>
          </w:rPr>
          <w:t>445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6" w:history="1">
        <w:r w:rsidR="00F63C16" w:rsidRPr="009C0AFE">
          <w:rPr>
            <w:rStyle w:val="Hyperlink"/>
            <w:noProof/>
          </w:rPr>
          <w:t>2.1.964</w:t>
        </w:r>
        <w:r w:rsidR="00F63C16">
          <w:rPr>
            <w:rFonts w:asciiTheme="minorHAnsi" w:eastAsiaTheme="minorEastAsia" w:hAnsiTheme="minorHAnsi" w:cstheme="minorBidi"/>
            <w:noProof/>
            <w:sz w:val="22"/>
            <w:szCs w:val="22"/>
          </w:rPr>
          <w:tab/>
        </w:r>
        <w:r w:rsidR="00F63C16" w:rsidRPr="009C0AFE">
          <w:rPr>
            <w:rStyle w:val="Hyperlink"/>
            <w:noProof/>
          </w:rPr>
          <w:t>Part 4 Section 3.17.7.95, DOLLARDE</w:t>
        </w:r>
        <w:r w:rsidR="00F63C16">
          <w:rPr>
            <w:noProof/>
            <w:webHidden/>
          </w:rPr>
          <w:tab/>
        </w:r>
        <w:r>
          <w:rPr>
            <w:noProof/>
            <w:webHidden/>
          </w:rPr>
          <w:fldChar w:fldCharType="begin"/>
        </w:r>
        <w:r w:rsidR="00F63C16">
          <w:rPr>
            <w:noProof/>
            <w:webHidden/>
          </w:rPr>
          <w:instrText xml:space="preserve"> PAGEREF _Toc454426216 \h </w:instrText>
        </w:r>
        <w:r>
          <w:rPr>
            <w:noProof/>
            <w:webHidden/>
          </w:rPr>
        </w:r>
        <w:r>
          <w:rPr>
            <w:noProof/>
            <w:webHidden/>
          </w:rPr>
          <w:fldChar w:fldCharType="separate"/>
        </w:r>
        <w:r w:rsidR="00F63C16">
          <w:rPr>
            <w:noProof/>
            <w:webHidden/>
          </w:rPr>
          <w:t>445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7" w:history="1">
        <w:r w:rsidR="00F63C16" w:rsidRPr="009C0AFE">
          <w:rPr>
            <w:rStyle w:val="Hyperlink"/>
            <w:noProof/>
          </w:rPr>
          <w:t>2.1.965</w:t>
        </w:r>
        <w:r w:rsidR="00F63C16">
          <w:rPr>
            <w:rFonts w:asciiTheme="minorHAnsi" w:eastAsiaTheme="minorEastAsia" w:hAnsiTheme="minorHAnsi" w:cstheme="minorBidi"/>
            <w:noProof/>
            <w:sz w:val="22"/>
            <w:szCs w:val="22"/>
          </w:rPr>
          <w:tab/>
        </w:r>
        <w:r w:rsidR="00F63C16" w:rsidRPr="009C0AFE">
          <w:rPr>
            <w:rStyle w:val="Hyperlink"/>
            <w:noProof/>
          </w:rPr>
          <w:t>Part 4 Section 3.17.7.96, DOLLARFR</w:t>
        </w:r>
        <w:r w:rsidR="00F63C16">
          <w:rPr>
            <w:noProof/>
            <w:webHidden/>
          </w:rPr>
          <w:tab/>
        </w:r>
        <w:r>
          <w:rPr>
            <w:noProof/>
            <w:webHidden/>
          </w:rPr>
          <w:fldChar w:fldCharType="begin"/>
        </w:r>
        <w:r w:rsidR="00F63C16">
          <w:rPr>
            <w:noProof/>
            <w:webHidden/>
          </w:rPr>
          <w:instrText xml:space="preserve"> PAGEREF _Toc454426217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8" w:history="1">
        <w:r w:rsidR="00F63C16" w:rsidRPr="009C0AFE">
          <w:rPr>
            <w:rStyle w:val="Hyperlink"/>
            <w:noProof/>
          </w:rPr>
          <w:t>2.1.966</w:t>
        </w:r>
        <w:r w:rsidR="00F63C16">
          <w:rPr>
            <w:rFonts w:asciiTheme="minorHAnsi" w:eastAsiaTheme="minorEastAsia" w:hAnsiTheme="minorHAnsi" w:cstheme="minorBidi"/>
            <w:noProof/>
            <w:sz w:val="22"/>
            <w:szCs w:val="22"/>
          </w:rPr>
          <w:tab/>
        </w:r>
        <w:r w:rsidR="00F63C16" w:rsidRPr="009C0AFE">
          <w:rPr>
            <w:rStyle w:val="Hyperlink"/>
            <w:noProof/>
          </w:rPr>
          <w:t>Part 4 Section 3.17.7.97, DPRODUCT</w:t>
        </w:r>
        <w:r w:rsidR="00F63C16">
          <w:rPr>
            <w:noProof/>
            <w:webHidden/>
          </w:rPr>
          <w:tab/>
        </w:r>
        <w:r>
          <w:rPr>
            <w:noProof/>
            <w:webHidden/>
          </w:rPr>
          <w:fldChar w:fldCharType="begin"/>
        </w:r>
        <w:r w:rsidR="00F63C16">
          <w:rPr>
            <w:noProof/>
            <w:webHidden/>
          </w:rPr>
          <w:instrText xml:space="preserve"> PAGEREF _Toc454426218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19" w:history="1">
        <w:r w:rsidR="00F63C16" w:rsidRPr="009C0AFE">
          <w:rPr>
            <w:rStyle w:val="Hyperlink"/>
            <w:noProof/>
          </w:rPr>
          <w:t>2.1.967</w:t>
        </w:r>
        <w:r w:rsidR="00F63C16">
          <w:rPr>
            <w:rFonts w:asciiTheme="minorHAnsi" w:eastAsiaTheme="minorEastAsia" w:hAnsiTheme="minorHAnsi" w:cstheme="minorBidi"/>
            <w:noProof/>
            <w:sz w:val="22"/>
            <w:szCs w:val="22"/>
          </w:rPr>
          <w:tab/>
        </w:r>
        <w:r w:rsidR="00F63C16" w:rsidRPr="009C0AFE">
          <w:rPr>
            <w:rStyle w:val="Hyperlink"/>
            <w:noProof/>
          </w:rPr>
          <w:t>Part 4 Section 3.17.7.98, DSTDEV</w:t>
        </w:r>
        <w:r w:rsidR="00F63C16">
          <w:rPr>
            <w:noProof/>
            <w:webHidden/>
          </w:rPr>
          <w:tab/>
        </w:r>
        <w:r>
          <w:rPr>
            <w:noProof/>
            <w:webHidden/>
          </w:rPr>
          <w:fldChar w:fldCharType="begin"/>
        </w:r>
        <w:r w:rsidR="00F63C16">
          <w:rPr>
            <w:noProof/>
            <w:webHidden/>
          </w:rPr>
          <w:instrText xml:space="preserve"> PAGEREF _Toc454426219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0" w:history="1">
        <w:r w:rsidR="00F63C16" w:rsidRPr="009C0AFE">
          <w:rPr>
            <w:rStyle w:val="Hyperlink"/>
            <w:noProof/>
          </w:rPr>
          <w:t>2.1.968</w:t>
        </w:r>
        <w:r w:rsidR="00F63C16">
          <w:rPr>
            <w:rFonts w:asciiTheme="minorHAnsi" w:eastAsiaTheme="minorEastAsia" w:hAnsiTheme="minorHAnsi" w:cstheme="minorBidi"/>
            <w:noProof/>
            <w:sz w:val="22"/>
            <w:szCs w:val="22"/>
          </w:rPr>
          <w:tab/>
        </w:r>
        <w:r w:rsidR="00F63C16" w:rsidRPr="009C0AFE">
          <w:rPr>
            <w:rStyle w:val="Hyperlink"/>
            <w:noProof/>
          </w:rPr>
          <w:t>Part 4 Section 3.17.7.99, DSTDEVP</w:t>
        </w:r>
        <w:r w:rsidR="00F63C16">
          <w:rPr>
            <w:noProof/>
            <w:webHidden/>
          </w:rPr>
          <w:tab/>
        </w:r>
        <w:r>
          <w:rPr>
            <w:noProof/>
            <w:webHidden/>
          </w:rPr>
          <w:fldChar w:fldCharType="begin"/>
        </w:r>
        <w:r w:rsidR="00F63C16">
          <w:rPr>
            <w:noProof/>
            <w:webHidden/>
          </w:rPr>
          <w:instrText xml:space="preserve"> PAGEREF _Toc454426220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1" w:history="1">
        <w:r w:rsidR="00F63C16" w:rsidRPr="009C0AFE">
          <w:rPr>
            <w:rStyle w:val="Hyperlink"/>
            <w:noProof/>
          </w:rPr>
          <w:t>2.1.969</w:t>
        </w:r>
        <w:r w:rsidR="00F63C16">
          <w:rPr>
            <w:rFonts w:asciiTheme="minorHAnsi" w:eastAsiaTheme="minorEastAsia" w:hAnsiTheme="minorHAnsi" w:cstheme="minorBidi"/>
            <w:noProof/>
            <w:sz w:val="22"/>
            <w:szCs w:val="22"/>
          </w:rPr>
          <w:tab/>
        </w:r>
        <w:r w:rsidR="00F63C16" w:rsidRPr="009C0AFE">
          <w:rPr>
            <w:rStyle w:val="Hyperlink"/>
            <w:noProof/>
          </w:rPr>
          <w:t>Part 4 Section 3.17.7.100, DSUM</w:t>
        </w:r>
        <w:r w:rsidR="00F63C16">
          <w:rPr>
            <w:noProof/>
            <w:webHidden/>
          </w:rPr>
          <w:tab/>
        </w:r>
        <w:r>
          <w:rPr>
            <w:noProof/>
            <w:webHidden/>
          </w:rPr>
          <w:fldChar w:fldCharType="begin"/>
        </w:r>
        <w:r w:rsidR="00F63C16">
          <w:rPr>
            <w:noProof/>
            <w:webHidden/>
          </w:rPr>
          <w:instrText xml:space="preserve"> PAGEREF _Toc454426221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2" w:history="1">
        <w:r w:rsidR="00F63C16" w:rsidRPr="009C0AFE">
          <w:rPr>
            <w:rStyle w:val="Hyperlink"/>
            <w:noProof/>
          </w:rPr>
          <w:t>2.1.970</w:t>
        </w:r>
        <w:r w:rsidR="00F63C16">
          <w:rPr>
            <w:rFonts w:asciiTheme="minorHAnsi" w:eastAsiaTheme="minorEastAsia" w:hAnsiTheme="minorHAnsi" w:cstheme="minorBidi"/>
            <w:noProof/>
            <w:sz w:val="22"/>
            <w:szCs w:val="22"/>
          </w:rPr>
          <w:tab/>
        </w:r>
        <w:r w:rsidR="00F63C16" w:rsidRPr="009C0AFE">
          <w:rPr>
            <w:rStyle w:val="Hyperlink"/>
            <w:noProof/>
          </w:rPr>
          <w:t>Part 4 Section 3.17.7.101, DURATION</w:t>
        </w:r>
        <w:r w:rsidR="00F63C16">
          <w:rPr>
            <w:noProof/>
            <w:webHidden/>
          </w:rPr>
          <w:tab/>
        </w:r>
        <w:r>
          <w:rPr>
            <w:noProof/>
            <w:webHidden/>
          </w:rPr>
          <w:fldChar w:fldCharType="begin"/>
        </w:r>
        <w:r w:rsidR="00F63C16">
          <w:rPr>
            <w:noProof/>
            <w:webHidden/>
          </w:rPr>
          <w:instrText xml:space="preserve"> PAGEREF _Toc454426222 \h </w:instrText>
        </w:r>
        <w:r>
          <w:rPr>
            <w:noProof/>
            <w:webHidden/>
          </w:rPr>
        </w:r>
        <w:r>
          <w:rPr>
            <w:noProof/>
            <w:webHidden/>
          </w:rPr>
          <w:fldChar w:fldCharType="separate"/>
        </w:r>
        <w:r w:rsidR="00F63C16">
          <w:rPr>
            <w:noProof/>
            <w:webHidden/>
          </w:rPr>
          <w:t>446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3" w:history="1">
        <w:r w:rsidR="00F63C16" w:rsidRPr="009C0AFE">
          <w:rPr>
            <w:rStyle w:val="Hyperlink"/>
            <w:noProof/>
          </w:rPr>
          <w:t>2.1.971</w:t>
        </w:r>
        <w:r w:rsidR="00F63C16">
          <w:rPr>
            <w:rFonts w:asciiTheme="minorHAnsi" w:eastAsiaTheme="minorEastAsia" w:hAnsiTheme="minorHAnsi" w:cstheme="minorBidi"/>
            <w:noProof/>
            <w:sz w:val="22"/>
            <w:szCs w:val="22"/>
          </w:rPr>
          <w:tab/>
        </w:r>
        <w:r w:rsidR="00F63C16" w:rsidRPr="009C0AFE">
          <w:rPr>
            <w:rStyle w:val="Hyperlink"/>
            <w:noProof/>
          </w:rPr>
          <w:t>Part 4 Section 3.17.7.102, DVAR</w:t>
        </w:r>
        <w:r w:rsidR="00F63C16">
          <w:rPr>
            <w:noProof/>
            <w:webHidden/>
          </w:rPr>
          <w:tab/>
        </w:r>
        <w:r>
          <w:rPr>
            <w:noProof/>
            <w:webHidden/>
          </w:rPr>
          <w:fldChar w:fldCharType="begin"/>
        </w:r>
        <w:r w:rsidR="00F63C16">
          <w:rPr>
            <w:noProof/>
            <w:webHidden/>
          </w:rPr>
          <w:instrText xml:space="preserve"> PAGEREF _Toc454426223 \h </w:instrText>
        </w:r>
        <w:r>
          <w:rPr>
            <w:noProof/>
            <w:webHidden/>
          </w:rPr>
        </w:r>
        <w:r>
          <w:rPr>
            <w:noProof/>
            <w:webHidden/>
          </w:rPr>
          <w:fldChar w:fldCharType="separate"/>
        </w:r>
        <w:r w:rsidR="00F63C16">
          <w:rPr>
            <w:noProof/>
            <w:webHidden/>
          </w:rPr>
          <w:t>447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4" w:history="1">
        <w:r w:rsidR="00F63C16" w:rsidRPr="009C0AFE">
          <w:rPr>
            <w:rStyle w:val="Hyperlink"/>
            <w:noProof/>
          </w:rPr>
          <w:t>2.1.972</w:t>
        </w:r>
        <w:r w:rsidR="00F63C16">
          <w:rPr>
            <w:rFonts w:asciiTheme="minorHAnsi" w:eastAsiaTheme="minorEastAsia" w:hAnsiTheme="minorHAnsi" w:cstheme="minorBidi"/>
            <w:noProof/>
            <w:sz w:val="22"/>
            <w:szCs w:val="22"/>
          </w:rPr>
          <w:tab/>
        </w:r>
        <w:r w:rsidR="00F63C16" w:rsidRPr="009C0AFE">
          <w:rPr>
            <w:rStyle w:val="Hyperlink"/>
            <w:noProof/>
          </w:rPr>
          <w:t>Part 4 Section 3.17.7.103, DVARP</w:t>
        </w:r>
        <w:r w:rsidR="00F63C16">
          <w:rPr>
            <w:noProof/>
            <w:webHidden/>
          </w:rPr>
          <w:tab/>
        </w:r>
        <w:r>
          <w:rPr>
            <w:noProof/>
            <w:webHidden/>
          </w:rPr>
          <w:fldChar w:fldCharType="begin"/>
        </w:r>
        <w:r w:rsidR="00F63C16">
          <w:rPr>
            <w:noProof/>
            <w:webHidden/>
          </w:rPr>
          <w:instrText xml:space="preserve"> PAGEREF _Toc454426224 \h </w:instrText>
        </w:r>
        <w:r>
          <w:rPr>
            <w:noProof/>
            <w:webHidden/>
          </w:rPr>
        </w:r>
        <w:r>
          <w:rPr>
            <w:noProof/>
            <w:webHidden/>
          </w:rPr>
          <w:fldChar w:fldCharType="separate"/>
        </w:r>
        <w:r w:rsidR="00F63C16">
          <w:rPr>
            <w:noProof/>
            <w:webHidden/>
          </w:rPr>
          <w:t>447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5" w:history="1">
        <w:r w:rsidR="00F63C16" w:rsidRPr="009C0AFE">
          <w:rPr>
            <w:rStyle w:val="Hyperlink"/>
            <w:noProof/>
          </w:rPr>
          <w:t>2.1.973</w:t>
        </w:r>
        <w:r w:rsidR="00F63C16">
          <w:rPr>
            <w:rFonts w:asciiTheme="minorHAnsi" w:eastAsiaTheme="minorEastAsia" w:hAnsiTheme="minorHAnsi" w:cstheme="minorBidi"/>
            <w:noProof/>
            <w:sz w:val="22"/>
            <w:szCs w:val="22"/>
          </w:rPr>
          <w:tab/>
        </w:r>
        <w:r w:rsidR="00F63C16" w:rsidRPr="009C0AFE">
          <w:rPr>
            <w:rStyle w:val="Hyperlink"/>
            <w:noProof/>
          </w:rPr>
          <w:t>Part 4 Section 3.17.7.104, EDATE</w:t>
        </w:r>
        <w:r w:rsidR="00F63C16">
          <w:rPr>
            <w:noProof/>
            <w:webHidden/>
          </w:rPr>
          <w:tab/>
        </w:r>
        <w:r>
          <w:rPr>
            <w:noProof/>
            <w:webHidden/>
          </w:rPr>
          <w:fldChar w:fldCharType="begin"/>
        </w:r>
        <w:r w:rsidR="00F63C16">
          <w:rPr>
            <w:noProof/>
            <w:webHidden/>
          </w:rPr>
          <w:instrText xml:space="preserve"> PAGEREF _Toc454426225 \h </w:instrText>
        </w:r>
        <w:r>
          <w:rPr>
            <w:noProof/>
            <w:webHidden/>
          </w:rPr>
        </w:r>
        <w:r>
          <w:rPr>
            <w:noProof/>
            <w:webHidden/>
          </w:rPr>
          <w:fldChar w:fldCharType="separate"/>
        </w:r>
        <w:r w:rsidR="00F63C16">
          <w:rPr>
            <w:noProof/>
            <w:webHidden/>
          </w:rPr>
          <w:t>447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6" w:history="1">
        <w:r w:rsidR="00F63C16" w:rsidRPr="009C0AFE">
          <w:rPr>
            <w:rStyle w:val="Hyperlink"/>
            <w:noProof/>
          </w:rPr>
          <w:t>2.1.974</w:t>
        </w:r>
        <w:r w:rsidR="00F63C16">
          <w:rPr>
            <w:rFonts w:asciiTheme="minorHAnsi" w:eastAsiaTheme="minorEastAsia" w:hAnsiTheme="minorHAnsi" w:cstheme="minorBidi"/>
            <w:noProof/>
            <w:sz w:val="22"/>
            <w:szCs w:val="22"/>
          </w:rPr>
          <w:tab/>
        </w:r>
        <w:r w:rsidR="00F63C16" w:rsidRPr="009C0AFE">
          <w:rPr>
            <w:rStyle w:val="Hyperlink"/>
            <w:noProof/>
          </w:rPr>
          <w:t>Part 4 Section 3.17.7.107, ERF</w:t>
        </w:r>
        <w:r w:rsidR="00F63C16">
          <w:rPr>
            <w:noProof/>
            <w:webHidden/>
          </w:rPr>
          <w:tab/>
        </w:r>
        <w:r>
          <w:rPr>
            <w:noProof/>
            <w:webHidden/>
          </w:rPr>
          <w:fldChar w:fldCharType="begin"/>
        </w:r>
        <w:r w:rsidR="00F63C16">
          <w:rPr>
            <w:noProof/>
            <w:webHidden/>
          </w:rPr>
          <w:instrText xml:space="preserve"> PAGEREF _Toc454426226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7" w:history="1">
        <w:r w:rsidR="00F63C16" w:rsidRPr="009C0AFE">
          <w:rPr>
            <w:rStyle w:val="Hyperlink"/>
            <w:noProof/>
          </w:rPr>
          <w:t>2.1.975</w:t>
        </w:r>
        <w:r w:rsidR="00F63C16">
          <w:rPr>
            <w:rFonts w:asciiTheme="minorHAnsi" w:eastAsiaTheme="minorEastAsia" w:hAnsiTheme="minorHAnsi" w:cstheme="minorBidi"/>
            <w:noProof/>
            <w:sz w:val="22"/>
            <w:szCs w:val="22"/>
          </w:rPr>
          <w:tab/>
        </w:r>
        <w:r w:rsidR="00F63C16" w:rsidRPr="009C0AFE">
          <w:rPr>
            <w:rStyle w:val="Hyperlink"/>
            <w:noProof/>
          </w:rPr>
          <w:t>Part 4 Section 3.17.7.108, ERFC</w:t>
        </w:r>
        <w:r w:rsidR="00F63C16">
          <w:rPr>
            <w:noProof/>
            <w:webHidden/>
          </w:rPr>
          <w:tab/>
        </w:r>
        <w:r>
          <w:rPr>
            <w:noProof/>
            <w:webHidden/>
          </w:rPr>
          <w:fldChar w:fldCharType="begin"/>
        </w:r>
        <w:r w:rsidR="00F63C16">
          <w:rPr>
            <w:noProof/>
            <w:webHidden/>
          </w:rPr>
          <w:instrText xml:space="preserve"> PAGEREF _Toc454426227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8" w:history="1">
        <w:r w:rsidR="00F63C16" w:rsidRPr="009C0AFE">
          <w:rPr>
            <w:rStyle w:val="Hyperlink"/>
            <w:noProof/>
          </w:rPr>
          <w:t>2.1.976</w:t>
        </w:r>
        <w:r w:rsidR="00F63C16">
          <w:rPr>
            <w:rFonts w:asciiTheme="minorHAnsi" w:eastAsiaTheme="minorEastAsia" w:hAnsiTheme="minorHAnsi" w:cstheme="minorBidi"/>
            <w:noProof/>
            <w:sz w:val="22"/>
            <w:szCs w:val="22"/>
          </w:rPr>
          <w:tab/>
        </w:r>
        <w:r w:rsidR="00F63C16" w:rsidRPr="009C0AFE">
          <w:rPr>
            <w:rStyle w:val="Hyperlink"/>
            <w:noProof/>
          </w:rPr>
          <w:t>Part 4 Section 3.17.7.109, ERROR.TYPE</w:t>
        </w:r>
        <w:r w:rsidR="00F63C16">
          <w:rPr>
            <w:noProof/>
            <w:webHidden/>
          </w:rPr>
          <w:tab/>
        </w:r>
        <w:r>
          <w:rPr>
            <w:noProof/>
            <w:webHidden/>
          </w:rPr>
          <w:fldChar w:fldCharType="begin"/>
        </w:r>
        <w:r w:rsidR="00F63C16">
          <w:rPr>
            <w:noProof/>
            <w:webHidden/>
          </w:rPr>
          <w:instrText xml:space="preserve"> PAGEREF _Toc454426228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29" w:history="1">
        <w:r w:rsidR="00F63C16" w:rsidRPr="009C0AFE">
          <w:rPr>
            <w:rStyle w:val="Hyperlink"/>
            <w:noProof/>
          </w:rPr>
          <w:t>2.1.977</w:t>
        </w:r>
        <w:r w:rsidR="00F63C16">
          <w:rPr>
            <w:rFonts w:asciiTheme="minorHAnsi" w:eastAsiaTheme="minorEastAsia" w:hAnsiTheme="minorHAnsi" w:cstheme="minorBidi"/>
            <w:noProof/>
            <w:sz w:val="22"/>
            <w:szCs w:val="22"/>
          </w:rPr>
          <w:tab/>
        </w:r>
        <w:r w:rsidR="00F63C16" w:rsidRPr="009C0AFE">
          <w:rPr>
            <w:rStyle w:val="Hyperlink"/>
            <w:noProof/>
          </w:rPr>
          <w:t>Part 4 Section 3.17.7.118, FIND</w:t>
        </w:r>
        <w:r w:rsidR="00F63C16">
          <w:rPr>
            <w:noProof/>
            <w:webHidden/>
          </w:rPr>
          <w:tab/>
        </w:r>
        <w:r>
          <w:rPr>
            <w:noProof/>
            <w:webHidden/>
          </w:rPr>
          <w:fldChar w:fldCharType="begin"/>
        </w:r>
        <w:r w:rsidR="00F63C16">
          <w:rPr>
            <w:noProof/>
            <w:webHidden/>
          </w:rPr>
          <w:instrText xml:space="preserve"> PAGEREF _Toc454426229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0" w:history="1">
        <w:r w:rsidR="00F63C16" w:rsidRPr="009C0AFE">
          <w:rPr>
            <w:rStyle w:val="Hyperlink"/>
            <w:noProof/>
          </w:rPr>
          <w:t>2.1.978</w:t>
        </w:r>
        <w:r w:rsidR="00F63C16">
          <w:rPr>
            <w:rFonts w:asciiTheme="minorHAnsi" w:eastAsiaTheme="minorEastAsia" w:hAnsiTheme="minorHAnsi" w:cstheme="minorBidi"/>
            <w:noProof/>
            <w:sz w:val="22"/>
            <w:szCs w:val="22"/>
          </w:rPr>
          <w:tab/>
        </w:r>
        <w:r w:rsidR="00F63C16" w:rsidRPr="009C0AFE">
          <w:rPr>
            <w:rStyle w:val="Hyperlink"/>
            <w:noProof/>
          </w:rPr>
          <w:t>Part 4 Section 3.17.7.119, FINDB</w:t>
        </w:r>
        <w:r w:rsidR="00F63C16">
          <w:rPr>
            <w:noProof/>
            <w:webHidden/>
          </w:rPr>
          <w:tab/>
        </w:r>
        <w:r>
          <w:rPr>
            <w:noProof/>
            <w:webHidden/>
          </w:rPr>
          <w:fldChar w:fldCharType="begin"/>
        </w:r>
        <w:r w:rsidR="00F63C16">
          <w:rPr>
            <w:noProof/>
            <w:webHidden/>
          </w:rPr>
          <w:instrText xml:space="preserve"> PAGEREF _Toc454426230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1" w:history="1">
        <w:r w:rsidR="00F63C16" w:rsidRPr="009C0AFE">
          <w:rPr>
            <w:rStyle w:val="Hyperlink"/>
            <w:noProof/>
          </w:rPr>
          <w:t>2.1.979</w:t>
        </w:r>
        <w:r w:rsidR="00F63C16">
          <w:rPr>
            <w:rFonts w:asciiTheme="minorHAnsi" w:eastAsiaTheme="minorEastAsia" w:hAnsiTheme="minorHAnsi" w:cstheme="minorBidi"/>
            <w:noProof/>
            <w:sz w:val="22"/>
            <w:szCs w:val="22"/>
          </w:rPr>
          <w:tab/>
        </w:r>
        <w:r w:rsidR="00F63C16" w:rsidRPr="009C0AFE">
          <w:rPr>
            <w:rStyle w:val="Hyperlink"/>
            <w:noProof/>
          </w:rPr>
          <w:t>Part 4 Section 3.17.7.120, FINV</w:t>
        </w:r>
        <w:r w:rsidR="00F63C16">
          <w:rPr>
            <w:noProof/>
            <w:webHidden/>
          </w:rPr>
          <w:tab/>
        </w:r>
        <w:r>
          <w:rPr>
            <w:noProof/>
            <w:webHidden/>
          </w:rPr>
          <w:fldChar w:fldCharType="begin"/>
        </w:r>
        <w:r w:rsidR="00F63C16">
          <w:rPr>
            <w:noProof/>
            <w:webHidden/>
          </w:rPr>
          <w:instrText xml:space="preserve"> PAGEREF _Toc454426231 \h </w:instrText>
        </w:r>
        <w:r>
          <w:rPr>
            <w:noProof/>
            <w:webHidden/>
          </w:rPr>
        </w:r>
        <w:r>
          <w:rPr>
            <w:noProof/>
            <w:webHidden/>
          </w:rPr>
          <w:fldChar w:fldCharType="separate"/>
        </w:r>
        <w:r w:rsidR="00F63C16">
          <w:rPr>
            <w:noProof/>
            <w:webHidden/>
          </w:rPr>
          <w:t>448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2" w:history="1">
        <w:r w:rsidR="00F63C16" w:rsidRPr="009C0AFE">
          <w:rPr>
            <w:rStyle w:val="Hyperlink"/>
            <w:noProof/>
          </w:rPr>
          <w:t>2.1.980</w:t>
        </w:r>
        <w:r w:rsidR="00F63C16">
          <w:rPr>
            <w:rFonts w:asciiTheme="minorHAnsi" w:eastAsiaTheme="minorEastAsia" w:hAnsiTheme="minorHAnsi" w:cstheme="minorBidi"/>
            <w:noProof/>
            <w:sz w:val="22"/>
            <w:szCs w:val="22"/>
          </w:rPr>
          <w:tab/>
        </w:r>
        <w:r w:rsidR="00F63C16" w:rsidRPr="009C0AFE">
          <w:rPr>
            <w:rStyle w:val="Hyperlink"/>
            <w:noProof/>
          </w:rPr>
          <w:t>Part 4 Section 3.17.7.123, FIXED</w:t>
        </w:r>
        <w:r w:rsidR="00F63C16">
          <w:rPr>
            <w:noProof/>
            <w:webHidden/>
          </w:rPr>
          <w:tab/>
        </w:r>
        <w:r>
          <w:rPr>
            <w:noProof/>
            <w:webHidden/>
          </w:rPr>
          <w:fldChar w:fldCharType="begin"/>
        </w:r>
        <w:r w:rsidR="00F63C16">
          <w:rPr>
            <w:noProof/>
            <w:webHidden/>
          </w:rPr>
          <w:instrText xml:space="preserve"> PAGEREF _Toc454426232 \h </w:instrText>
        </w:r>
        <w:r>
          <w:rPr>
            <w:noProof/>
            <w:webHidden/>
          </w:rPr>
        </w:r>
        <w:r>
          <w:rPr>
            <w:noProof/>
            <w:webHidden/>
          </w:rPr>
          <w:fldChar w:fldCharType="separate"/>
        </w:r>
        <w:r w:rsidR="00F63C16">
          <w:rPr>
            <w:noProof/>
            <w:webHidden/>
          </w:rPr>
          <w:t>449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3" w:history="1">
        <w:r w:rsidR="00F63C16" w:rsidRPr="009C0AFE">
          <w:rPr>
            <w:rStyle w:val="Hyperlink"/>
            <w:noProof/>
          </w:rPr>
          <w:t>2.1.981</w:t>
        </w:r>
        <w:r w:rsidR="00F63C16">
          <w:rPr>
            <w:rFonts w:asciiTheme="minorHAnsi" w:eastAsiaTheme="minorEastAsia" w:hAnsiTheme="minorHAnsi" w:cstheme="minorBidi"/>
            <w:noProof/>
            <w:sz w:val="22"/>
            <w:szCs w:val="22"/>
          </w:rPr>
          <w:tab/>
        </w:r>
        <w:r w:rsidR="00F63C16" w:rsidRPr="009C0AFE">
          <w:rPr>
            <w:rStyle w:val="Hyperlink"/>
            <w:noProof/>
          </w:rPr>
          <w:t>Part 4 Section 3.17.7.124, FLOOR</w:t>
        </w:r>
        <w:r w:rsidR="00F63C16">
          <w:rPr>
            <w:noProof/>
            <w:webHidden/>
          </w:rPr>
          <w:tab/>
        </w:r>
        <w:r>
          <w:rPr>
            <w:noProof/>
            <w:webHidden/>
          </w:rPr>
          <w:fldChar w:fldCharType="begin"/>
        </w:r>
        <w:r w:rsidR="00F63C16">
          <w:rPr>
            <w:noProof/>
            <w:webHidden/>
          </w:rPr>
          <w:instrText xml:space="preserve"> PAGEREF _Toc454426233 \h </w:instrText>
        </w:r>
        <w:r>
          <w:rPr>
            <w:noProof/>
            <w:webHidden/>
          </w:rPr>
        </w:r>
        <w:r>
          <w:rPr>
            <w:noProof/>
            <w:webHidden/>
          </w:rPr>
          <w:fldChar w:fldCharType="separate"/>
        </w:r>
        <w:r w:rsidR="00F63C16">
          <w:rPr>
            <w:noProof/>
            <w:webHidden/>
          </w:rPr>
          <w:t>449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4" w:history="1">
        <w:r w:rsidR="00F63C16" w:rsidRPr="009C0AFE">
          <w:rPr>
            <w:rStyle w:val="Hyperlink"/>
            <w:noProof/>
          </w:rPr>
          <w:t>2.1.982</w:t>
        </w:r>
        <w:r w:rsidR="00F63C16">
          <w:rPr>
            <w:rFonts w:asciiTheme="minorHAnsi" w:eastAsiaTheme="minorEastAsia" w:hAnsiTheme="minorHAnsi" w:cstheme="minorBidi"/>
            <w:noProof/>
            <w:sz w:val="22"/>
            <w:szCs w:val="22"/>
          </w:rPr>
          <w:tab/>
        </w:r>
        <w:r w:rsidR="00F63C16" w:rsidRPr="009C0AFE">
          <w:rPr>
            <w:rStyle w:val="Hyperlink"/>
            <w:noProof/>
          </w:rPr>
          <w:t>Part 4 Section 3.17.7.125, FORECAST</w:t>
        </w:r>
        <w:r w:rsidR="00F63C16">
          <w:rPr>
            <w:noProof/>
            <w:webHidden/>
          </w:rPr>
          <w:tab/>
        </w:r>
        <w:r>
          <w:rPr>
            <w:noProof/>
            <w:webHidden/>
          </w:rPr>
          <w:fldChar w:fldCharType="begin"/>
        </w:r>
        <w:r w:rsidR="00F63C16">
          <w:rPr>
            <w:noProof/>
            <w:webHidden/>
          </w:rPr>
          <w:instrText xml:space="preserve"> PAGEREF _Toc454426234 \h </w:instrText>
        </w:r>
        <w:r>
          <w:rPr>
            <w:noProof/>
            <w:webHidden/>
          </w:rPr>
        </w:r>
        <w:r>
          <w:rPr>
            <w:noProof/>
            <w:webHidden/>
          </w:rPr>
          <w:fldChar w:fldCharType="separate"/>
        </w:r>
        <w:r w:rsidR="00F63C16">
          <w:rPr>
            <w:noProof/>
            <w:webHidden/>
          </w:rPr>
          <w:t>449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5" w:history="1">
        <w:r w:rsidR="00F63C16" w:rsidRPr="009C0AFE">
          <w:rPr>
            <w:rStyle w:val="Hyperlink"/>
            <w:noProof/>
          </w:rPr>
          <w:t>2.1.983</w:t>
        </w:r>
        <w:r w:rsidR="00F63C16">
          <w:rPr>
            <w:rFonts w:asciiTheme="minorHAnsi" w:eastAsiaTheme="minorEastAsia" w:hAnsiTheme="minorHAnsi" w:cstheme="minorBidi"/>
            <w:noProof/>
            <w:sz w:val="22"/>
            <w:szCs w:val="22"/>
          </w:rPr>
          <w:tab/>
        </w:r>
        <w:r w:rsidR="00F63C16" w:rsidRPr="009C0AFE">
          <w:rPr>
            <w:rStyle w:val="Hyperlink"/>
            <w:noProof/>
          </w:rPr>
          <w:t>Part 4 Section 3.17.7.128, FV</w:t>
        </w:r>
        <w:r w:rsidR="00F63C16">
          <w:rPr>
            <w:noProof/>
            <w:webHidden/>
          </w:rPr>
          <w:tab/>
        </w:r>
        <w:r>
          <w:rPr>
            <w:noProof/>
            <w:webHidden/>
          </w:rPr>
          <w:fldChar w:fldCharType="begin"/>
        </w:r>
        <w:r w:rsidR="00F63C16">
          <w:rPr>
            <w:noProof/>
            <w:webHidden/>
          </w:rPr>
          <w:instrText xml:space="preserve"> PAGEREF _Toc454426235 \h </w:instrText>
        </w:r>
        <w:r>
          <w:rPr>
            <w:noProof/>
            <w:webHidden/>
          </w:rPr>
        </w:r>
        <w:r>
          <w:rPr>
            <w:noProof/>
            <w:webHidden/>
          </w:rPr>
          <w:fldChar w:fldCharType="separate"/>
        </w:r>
        <w:r w:rsidR="00F63C16">
          <w:rPr>
            <w:noProof/>
            <w:webHidden/>
          </w:rPr>
          <w:t>449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6" w:history="1">
        <w:r w:rsidR="00F63C16" w:rsidRPr="009C0AFE">
          <w:rPr>
            <w:rStyle w:val="Hyperlink"/>
            <w:noProof/>
          </w:rPr>
          <w:t>2.1.984</w:t>
        </w:r>
        <w:r w:rsidR="00F63C16">
          <w:rPr>
            <w:rFonts w:asciiTheme="minorHAnsi" w:eastAsiaTheme="minorEastAsia" w:hAnsiTheme="minorHAnsi" w:cstheme="minorBidi"/>
            <w:noProof/>
            <w:sz w:val="22"/>
            <w:szCs w:val="22"/>
          </w:rPr>
          <w:tab/>
        </w:r>
        <w:r w:rsidR="00F63C16" w:rsidRPr="009C0AFE">
          <w:rPr>
            <w:rStyle w:val="Hyperlink"/>
            <w:noProof/>
          </w:rPr>
          <w:t>Part 4 Section 3.17.7.131, GAMMAINV</w:t>
        </w:r>
        <w:r w:rsidR="00F63C16">
          <w:rPr>
            <w:noProof/>
            <w:webHidden/>
          </w:rPr>
          <w:tab/>
        </w:r>
        <w:r>
          <w:rPr>
            <w:noProof/>
            <w:webHidden/>
          </w:rPr>
          <w:fldChar w:fldCharType="begin"/>
        </w:r>
        <w:r w:rsidR="00F63C16">
          <w:rPr>
            <w:noProof/>
            <w:webHidden/>
          </w:rPr>
          <w:instrText xml:space="preserve"> PAGEREF _Toc454426236 \h </w:instrText>
        </w:r>
        <w:r>
          <w:rPr>
            <w:noProof/>
            <w:webHidden/>
          </w:rPr>
        </w:r>
        <w:r>
          <w:rPr>
            <w:noProof/>
            <w:webHidden/>
          </w:rPr>
          <w:fldChar w:fldCharType="separate"/>
        </w:r>
        <w:r w:rsidR="00F63C16">
          <w:rPr>
            <w:noProof/>
            <w:webHidden/>
          </w:rPr>
          <w:t>449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7" w:history="1">
        <w:r w:rsidR="00F63C16" w:rsidRPr="009C0AFE">
          <w:rPr>
            <w:rStyle w:val="Hyperlink"/>
            <w:noProof/>
          </w:rPr>
          <w:t>2.1.985</w:t>
        </w:r>
        <w:r w:rsidR="00F63C16">
          <w:rPr>
            <w:rFonts w:asciiTheme="minorHAnsi" w:eastAsiaTheme="minorEastAsia" w:hAnsiTheme="minorHAnsi" w:cstheme="minorBidi"/>
            <w:noProof/>
            <w:sz w:val="22"/>
            <w:szCs w:val="22"/>
          </w:rPr>
          <w:tab/>
        </w:r>
        <w:r w:rsidR="00F63C16" w:rsidRPr="009C0AFE">
          <w:rPr>
            <w:rStyle w:val="Hyperlink"/>
            <w:noProof/>
          </w:rPr>
          <w:t>Part 4 Section 3.17.7.134, GEOMEAN</w:t>
        </w:r>
        <w:r w:rsidR="00F63C16">
          <w:rPr>
            <w:noProof/>
            <w:webHidden/>
          </w:rPr>
          <w:tab/>
        </w:r>
        <w:r>
          <w:rPr>
            <w:noProof/>
            <w:webHidden/>
          </w:rPr>
          <w:fldChar w:fldCharType="begin"/>
        </w:r>
        <w:r w:rsidR="00F63C16">
          <w:rPr>
            <w:noProof/>
            <w:webHidden/>
          </w:rPr>
          <w:instrText xml:space="preserve"> PAGEREF _Toc454426237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8" w:history="1">
        <w:r w:rsidR="00F63C16" w:rsidRPr="009C0AFE">
          <w:rPr>
            <w:rStyle w:val="Hyperlink"/>
            <w:noProof/>
          </w:rPr>
          <w:t>2.1.986</w:t>
        </w:r>
        <w:r w:rsidR="00F63C16">
          <w:rPr>
            <w:rFonts w:asciiTheme="minorHAnsi" w:eastAsiaTheme="minorEastAsia" w:hAnsiTheme="minorHAnsi" w:cstheme="minorBidi"/>
            <w:noProof/>
            <w:sz w:val="22"/>
            <w:szCs w:val="22"/>
          </w:rPr>
          <w:tab/>
        </w:r>
        <w:r w:rsidR="00F63C16" w:rsidRPr="009C0AFE">
          <w:rPr>
            <w:rStyle w:val="Hyperlink"/>
            <w:noProof/>
          </w:rPr>
          <w:t>Part 4 Section 3.17.7.136, GETPIVOTDATA</w:t>
        </w:r>
        <w:r w:rsidR="00F63C16">
          <w:rPr>
            <w:noProof/>
            <w:webHidden/>
          </w:rPr>
          <w:tab/>
        </w:r>
        <w:r>
          <w:rPr>
            <w:noProof/>
            <w:webHidden/>
          </w:rPr>
          <w:fldChar w:fldCharType="begin"/>
        </w:r>
        <w:r w:rsidR="00F63C16">
          <w:rPr>
            <w:noProof/>
            <w:webHidden/>
          </w:rPr>
          <w:instrText xml:space="preserve"> PAGEREF _Toc454426238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39" w:history="1">
        <w:r w:rsidR="00F63C16" w:rsidRPr="009C0AFE">
          <w:rPr>
            <w:rStyle w:val="Hyperlink"/>
            <w:noProof/>
          </w:rPr>
          <w:t>2.1.987</w:t>
        </w:r>
        <w:r w:rsidR="00F63C16">
          <w:rPr>
            <w:rFonts w:asciiTheme="minorHAnsi" w:eastAsiaTheme="minorEastAsia" w:hAnsiTheme="minorHAnsi" w:cstheme="minorBidi"/>
            <w:noProof/>
            <w:sz w:val="22"/>
            <w:szCs w:val="22"/>
          </w:rPr>
          <w:tab/>
        </w:r>
        <w:r w:rsidR="00F63C16" w:rsidRPr="009C0AFE">
          <w:rPr>
            <w:rStyle w:val="Hyperlink"/>
            <w:noProof/>
          </w:rPr>
          <w:t>Part 4 Section 3.17.7.138, HARMEAN</w:t>
        </w:r>
        <w:r w:rsidR="00F63C16">
          <w:rPr>
            <w:noProof/>
            <w:webHidden/>
          </w:rPr>
          <w:tab/>
        </w:r>
        <w:r>
          <w:rPr>
            <w:noProof/>
            <w:webHidden/>
          </w:rPr>
          <w:fldChar w:fldCharType="begin"/>
        </w:r>
        <w:r w:rsidR="00F63C16">
          <w:rPr>
            <w:noProof/>
            <w:webHidden/>
          </w:rPr>
          <w:instrText xml:space="preserve"> PAGEREF _Toc454426239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0" w:history="1">
        <w:r w:rsidR="00F63C16" w:rsidRPr="009C0AFE">
          <w:rPr>
            <w:rStyle w:val="Hyperlink"/>
            <w:noProof/>
          </w:rPr>
          <w:t>2.1.988</w:t>
        </w:r>
        <w:r w:rsidR="00F63C16">
          <w:rPr>
            <w:rFonts w:asciiTheme="minorHAnsi" w:eastAsiaTheme="minorEastAsia" w:hAnsiTheme="minorHAnsi" w:cstheme="minorBidi"/>
            <w:noProof/>
            <w:sz w:val="22"/>
            <w:szCs w:val="22"/>
          </w:rPr>
          <w:tab/>
        </w:r>
        <w:r w:rsidR="00F63C16" w:rsidRPr="009C0AFE">
          <w:rPr>
            <w:rStyle w:val="Hyperlink"/>
            <w:noProof/>
          </w:rPr>
          <w:t>Part 4 Section 3.17.7.142, HLOOKUP</w:t>
        </w:r>
        <w:r w:rsidR="00F63C16">
          <w:rPr>
            <w:noProof/>
            <w:webHidden/>
          </w:rPr>
          <w:tab/>
        </w:r>
        <w:r>
          <w:rPr>
            <w:noProof/>
            <w:webHidden/>
          </w:rPr>
          <w:fldChar w:fldCharType="begin"/>
        </w:r>
        <w:r w:rsidR="00F63C16">
          <w:rPr>
            <w:noProof/>
            <w:webHidden/>
          </w:rPr>
          <w:instrText xml:space="preserve"> PAGEREF _Toc454426240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1" w:history="1">
        <w:r w:rsidR="00F63C16" w:rsidRPr="009C0AFE">
          <w:rPr>
            <w:rStyle w:val="Hyperlink"/>
            <w:noProof/>
          </w:rPr>
          <w:t>2.1.989</w:t>
        </w:r>
        <w:r w:rsidR="00F63C16">
          <w:rPr>
            <w:rFonts w:asciiTheme="minorHAnsi" w:eastAsiaTheme="minorEastAsia" w:hAnsiTheme="minorHAnsi" w:cstheme="minorBidi"/>
            <w:noProof/>
            <w:sz w:val="22"/>
            <w:szCs w:val="22"/>
          </w:rPr>
          <w:tab/>
        </w:r>
        <w:r w:rsidR="00F63C16" w:rsidRPr="009C0AFE">
          <w:rPr>
            <w:rStyle w:val="Hyperlink"/>
            <w:noProof/>
          </w:rPr>
          <w:t>Part 4 Section 3.17.7.143, HOUR</w:t>
        </w:r>
        <w:r w:rsidR="00F63C16">
          <w:rPr>
            <w:noProof/>
            <w:webHidden/>
          </w:rPr>
          <w:tab/>
        </w:r>
        <w:r>
          <w:rPr>
            <w:noProof/>
            <w:webHidden/>
          </w:rPr>
          <w:fldChar w:fldCharType="begin"/>
        </w:r>
        <w:r w:rsidR="00F63C16">
          <w:rPr>
            <w:noProof/>
            <w:webHidden/>
          </w:rPr>
          <w:instrText xml:space="preserve"> PAGEREF _Toc454426241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2" w:history="1">
        <w:r w:rsidR="00F63C16" w:rsidRPr="009C0AFE">
          <w:rPr>
            <w:rStyle w:val="Hyperlink"/>
            <w:noProof/>
          </w:rPr>
          <w:t>2.1.990</w:t>
        </w:r>
        <w:r w:rsidR="00F63C16">
          <w:rPr>
            <w:rFonts w:asciiTheme="minorHAnsi" w:eastAsiaTheme="minorEastAsia" w:hAnsiTheme="minorHAnsi" w:cstheme="minorBidi"/>
            <w:noProof/>
            <w:sz w:val="22"/>
            <w:szCs w:val="22"/>
          </w:rPr>
          <w:tab/>
        </w:r>
        <w:r w:rsidR="00F63C16" w:rsidRPr="009C0AFE">
          <w:rPr>
            <w:rStyle w:val="Hyperlink"/>
            <w:noProof/>
          </w:rPr>
          <w:t>Part 4 Section 3.17.7.146, IF</w:t>
        </w:r>
        <w:r w:rsidR="00F63C16">
          <w:rPr>
            <w:noProof/>
            <w:webHidden/>
          </w:rPr>
          <w:tab/>
        </w:r>
        <w:r>
          <w:rPr>
            <w:noProof/>
            <w:webHidden/>
          </w:rPr>
          <w:fldChar w:fldCharType="begin"/>
        </w:r>
        <w:r w:rsidR="00F63C16">
          <w:rPr>
            <w:noProof/>
            <w:webHidden/>
          </w:rPr>
          <w:instrText xml:space="preserve"> PAGEREF _Toc454426242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3" w:history="1">
        <w:r w:rsidR="00F63C16" w:rsidRPr="009C0AFE">
          <w:rPr>
            <w:rStyle w:val="Hyperlink"/>
            <w:noProof/>
          </w:rPr>
          <w:t>2.1.991</w:t>
        </w:r>
        <w:r w:rsidR="00F63C16">
          <w:rPr>
            <w:rFonts w:asciiTheme="minorHAnsi" w:eastAsiaTheme="minorEastAsia" w:hAnsiTheme="minorHAnsi" w:cstheme="minorBidi"/>
            <w:noProof/>
            <w:sz w:val="22"/>
            <w:szCs w:val="22"/>
          </w:rPr>
          <w:tab/>
        </w:r>
        <w:r w:rsidR="00F63C16" w:rsidRPr="009C0AFE">
          <w:rPr>
            <w:rStyle w:val="Hyperlink"/>
            <w:noProof/>
          </w:rPr>
          <w:t>Part 4 Section 3.17.7.147, IFERROR</w:t>
        </w:r>
        <w:r w:rsidR="00F63C16">
          <w:rPr>
            <w:noProof/>
            <w:webHidden/>
          </w:rPr>
          <w:tab/>
        </w:r>
        <w:r>
          <w:rPr>
            <w:noProof/>
            <w:webHidden/>
          </w:rPr>
          <w:fldChar w:fldCharType="begin"/>
        </w:r>
        <w:r w:rsidR="00F63C16">
          <w:rPr>
            <w:noProof/>
            <w:webHidden/>
          </w:rPr>
          <w:instrText xml:space="preserve"> PAGEREF _Toc454426243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4" w:history="1">
        <w:r w:rsidR="00F63C16" w:rsidRPr="009C0AFE">
          <w:rPr>
            <w:rStyle w:val="Hyperlink"/>
            <w:noProof/>
          </w:rPr>
          <w:t>2.1.992</w:t>
        </w:r>
        <w:r w:rsidR="00F63C16">
          <w:rPr>
            <w:rFonts w:asciiTheme="minorHAnsi" w:eastAsiaTheme="minorEastAsia" w:hAnsiTheme="minorHAnsi" w:cstheme="minorBidi"/>
            <w:noProof/>
            <w:sz w:val="22"/>
            <w:szCs w:val="22"/>
          </w:rPr>
          <w:tab/>
        </w:r>
        <w:r w:rsidR="00F63C16" w:rsidRPr="009C0AFE">
          <w:rPr>
            <w:rStyle w:val="Hyperlink"/>
            <w:noProof/>
          </w:rPr>
          <w:t>Part 4 Section 3.17.7.150, IMARGUMENT</w:t>
        </w:r>
        <w:r w:rsidR="00F63C16">
          <w:rPr>
            <w:noProof/>
            <w:webHidden/>
          </w:rPr>
          <w:tab/>
        </w:r>
        <w:r>
          <w:rPr>
            <w:noProof/>
            <w:webHidden/>
          </w:rPr>
          <w:fldChar w:fldCharType="begin"/>
        </w:r>
        <w:r w:rsidR="00F63C16">
          <w:rPr>
            <w:noProof/>
            <w:webHidden/>
          </w:rPr>
          <w:instrText xml:space="preserve"> PAGEREF _Toc454426244 \h </w:instrText>
        </w:r>
        <w:r>
          <w:rPr>
            <w:noProof/>
            <w:webHidden/>
          </w:rPr>
        </w:r>
        <w:r>
          <w:rPr>
            <w:noProof/>
            <w:webHidden/>
          </w:rPr>
          <w:fldChar w:fldCharType="separate"/>
        </w:r>
        <w:r w:rsidR="00F63C16">
          <w:rPr>
            <w:noProof/>
            <w:webHidden/>
          </w:rPr>
          <w:t>450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5" w:history="1">
        <w:r w:rsidR="00F63C16" w:rsidRPr="009C0AFE">
          <w:rPr>
            <w:rStyle w:val="Hyperlink"/>
            <w:noProof/>
          </w:rPr>
          <w:t>2.1.993</w:t>
        </w:r>
        <w:r w:rsidR="00F63C16">
          <w:rPr>
            <w:rFonts w:asciiTheme="minorHAnsi" w:eastAsiaTheme="minorEastAsia" w:hAnsiTheme="minorHAnsi" w:cstheme="minorBidi"/>
            <w:noProof/>
            <w:sz w:val="22"/>
            <w:szCs w:val="22"/>
          </w:rPr>
          <w:tab/>
        </w:r>
        <w:r w:rsidR="00F63C16" w:rsidRPr="009C0AFE">
          <w:rPr>
            <w:rStyle w:val="Hyperlink"/>
            <w:noProof/>
          </w:rPr>
          <w:t>Part 4 Section 3.17.7.153, IMDIV</w:t>
        </w:r>
        <w:r w:rsidR="00F63C16">
          <w:rPr>
            <w:noProof/>
            <w:webHidden/>
          </w:rPr>
          <w:tab/>
        </w:r>
        <w:r>
          <w:rPr>
            <w:noProof/>
            <w:webHidden/>
          </w:rPr>
          <w:fldChar w:fldCharType="begin"/>
        </w:r>
        <w:r w:rsidR="00F63C16">
          <w:rPr>
            <w:noProof/>
            <w:webHidden/>
          </w:rPr>
          <w:instrText xml:space="preserve"> PAGEREF _Toc454426245 \h </w:instrText>
        </w:r>
        <w:r>
          <w:rPr>
            <w:noProof/>
            <w:webHidden/>
          </w:rPr>
        </w:r>
        <w:r>
          <w:rPr>
            <w:noProof/>
            <w:webHidden/>
          </w:rPr>
          <w:fldChar w:fldCharType="separate"/>
        </w:r>
        <w:r w:rsidR="00F63C16">
          <w:rPr>
            <w:noProof/>
            <w:webHidden/>
          </w:rPr>
          <w:t>451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6" w:history="1">
        <w:r w:rsidR="00F63C16" w:rsidRPr="009C0AFE">
          <w:rPr>
            <w:rStyle w:val="Hyperlink"/>
            <w:noProof/>
          </w:rPr>
          <w:t>2.1.994</w:t>
        </w:r>
        <w:r w:rsidR="00F63C16">
          <w:rPr>
            <w:rFonts w:asciiTheme="minorHAnsi" w:eastAsiaTheme="minorEastAsia" w:hAnsiTheme="minorHAnsi" w:cstheme="minorBidi"/>
            <w:noProof/>
            <w:sz w:val="22"/>
            <w:szCs w:val="22"/>
          </w:rPr>
          <w:tab/>
        </w:r>
        <w:r w:rsidR="00F63C16" w:rsidRPr="009C0AFE">
          <w:rPr>
            <w:rStyle w:val="Hyperlink"/>
            <w:noProof/>
          </w:rPr>
          <w:t>Part 4 Section 3.17.7.155, IMLN</w:t>
        </w:r>
        <w:r w:rsidR="00F63C16">
          <w:rPr>
            <w:noProof/>
            <w:webHidden/>
          </w:rPr>
          <w:tab/>
        </w:r>
        <w:r>
          <w:rPr>
            <w:noProof/>
            <w:webHidden/>
          </w:rPr>
          <w:fldChar w:fldCharType="begin"/>
        </w:r>
        <w:r w:rsidR="00F63C16">
          <w:rPr>
            <w:noProof/>
            <w:webHidden/>
          </w:rPr>
          <w:instrText xml:space="preserve"> PAGEREF _Toc454426246 \h </w:instrText>
        </w:r>
        <w:r>
          <w:rPr>
            <w:noProof/>
            <w:webHidden/>
          </w:rPr>
        </w:r>
        <w:r>
          <w:rPr>
            <w:noProof/>
            <w:webHidden/>
          </w:rPr>
          <w:fldChar w:fldCharType="separate"/>
        </w:r>
        <w:r w:rsidR="00F63C16">
          <w:rPr>
            <w:noProof/>
            <w:webHidden/>
          </w:rPr>
          <w:t>451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7" w:history="1">
        <w:r w:rsidR="00F63C16" w:rsidRPr="009C0AFE">
          <w:rPr>
            <w:rStyle w:val="Hyperlink"/>
            <w:noProof/>
          </w:rPr>
          <w:t>2.1.995</w:t>
        </w:r>
        <w:r w:rsidR="00F63C16">
          <w:rPr>
            <w:rFonts w:asciiTheme="minorHAnsi" w:eastAsiaTheme="minorEastAsia" w:hAnsiTheme="minorHAnsi" w:cstheme="minorBidi"/>
            <w:noProof/>
            <w:sz w:val="22"/>
            <w:szCs w:val="22"/>
          </w:rPr>
          <w:tab/>
        </w:r>
        <w:r w:rsidR="00F63C16" w:rsidRPr="009C0AFE">
          <w:rPr>
            <w:rStyle w:val="Hyperlink"/>
            <w:noProof/>
          </w:rPr>
          <w:t>Part 4 Section 3.17.7.156, IMLOG10</w:t>
        </w:r>
        <w:r w:rsidR="00F63C16">
          <w:rPr>
            <w:noProof/>
            <w:webHidden/>
          </w:rPr>
          <w:tab/>
        </w:r>
        <w:r>
          <w:rPr>
            <w:noProof/>
            <w:webHidden/>
          </w:rPr>
          <w:fldChar w:fldCharType="begin"/>
        </w:r>
        <w:r w:rsidR="00F63C16">
          <w:rPr>
            <w:noProof/>
            <w:webHidden/>
          </w:rPr>
          <w:instrText xml:space="preserve"> PAGEREF _Toc454426247 \h </w:instrText>
        </w:r>
        <w:r>
          <w:rPr>
            <w:noProof/>
            <w:webHidden/>
          </w:rPr>
        </w:r>
        <w:r>
          <w:rPr>
            <w:noProof/>
            <w:webHidden/>
          </w:rPr>
          <w:fldChar w:fldCharType="separate"/>
        </w:r>
        <w:r w:rsidR="00F63C16">
          <w:rPr>
            <w:noProof/>
            <w:webHidden/>
          </w:rPr>
          <w:t>451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8" w:history="1">
        <w:r w:rsidR="00F63C16" w:rsidRPr="009C0AFE">
          <w:rPr>
            <w:rStyle w:val="Hyperlink"/>
            <w:noProof/>
          </w:rPr>
          <w:t>2.1.996</w:t>
        </w:r>
        <w:r w:rsidR="00F63C16">
          <w:rPr>
            <w:rFonts w:asciiTheme="minorHAnsi" w:eastAsiaTheme="minorEastAsia" w:hAnsiTheme="minorHAnsi" w:cstheme="minorBidi"/>
            <w:noProof/>
            <w:sz w:val="22"/>
            <w:szCs w:val="22"/>
          </w:rPr>
          <w:tab/>
        </w:r>
        <w:r w:rsidR="00F63C16" w:rsidRPr="009C0AFE">
          <w:rPr>
            <w:rStyle w:val="Hyperlink"/>
            <w:noProof/>
          </w:rPr>
          <w:t>Part 4 Section 3.17.7.157, IMLOG2</w:t>
        </w:r>
        <w:r w:rsidR="00F63C16">
          <w:rPr>
            <w:noProof/>
            <w:webHidden/>
          </w:rPr>
          <w:tab/>
        </w:r>
        <w:r>
          <w:rPr>
            <w:noProof/>
            <w:webHidden/>
          </w:rPr>
          <w:fldChar w:fldCharType="begin"/>
        </w:r>
        <w:r w:rsidR="00F63C16">
          <w:rPr>
            <w:noProof/>
            <w:webHidden/>
          </w:rPr>
          <w:instrText xml:space="preserve"> PAGEREF _Toc454426248 \h </w:instrText>
        </w:r>
        <w:r>
          <w:rPr>
            <w:noProof/>
            <w:webHidden/>
          </w:rPr>
        </w:r>
        <w:r>
          <w:rPr>
            <w:noProof/>
            <w:webHidden/>
          </w:rPr>
          <w:fldChar w:fldCharType="separate"/>
        </w:r>
        <w:r w:rsidR="00F63C16">
          <w:rPr>
            <w:noProof/>
            <w:webHidden/>
          </w:rPr>
          <w:t>451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49" w:history="1">
        <w:r w:rsidR="00F63C16" w:rsidRPr="009C0AFE">
          <w:rPr>
            <w:rStyle w:val="Hyperlink"/>
            <w:noProof/>
          </w:rPr>
          <w:t>2.1.997</w:t>
        </w:r>
        <w:r w:rsidR="00F63C16">
          <w:rPr>
            <w:rFonts w:asciiTheme="minorHAnsi" w:eastAsiaTheme="minorEastAsia" w:hAnsiTheme="minorHAnsi" w:cstheme="minorBidi"/>
            <w:noProof/>
            <w:sz w:val="22"/>
            <w:szCs w:val="22"/>
          </w:rPr>
          <w:tab/>
        </w:r>
        <w:r w:rsidR="00F63C16" w:rsidRPr="009C0AFE">
          <w:rPr>
            <w:rStyle w:val="Hyperlink"/>
            <w:noProof/>
          </w:rPr>
          <w:t>Part 4 Section 3.17.7.158, IMPOWER</w:t>
        </w:r>
        <w:r w:rsidR="00F63C16">
          <w:rPr>
            <w:noProof/>
            <w:webHidden/>
          </w:rPr>
          <w:tab/>
        </w:r>
        <w:r>
          <w:rPr>
            <w:noProof/>
            <w:webHidden/>
          </w:rPr>
          <w:fldChar w:fldCharType="begin"/>
        </w:r>
        <w:r w:rsidR="00F63C16">
          <w:rPr>
            <w:noProof/>
            <w:webHidden/>
          </w:rPr>
          <w:instrText xml:space="preserve"> PAGEREF _Toc454426249 \h </w:instrText>
        </w:r>
        <w:r>
          <w:rPr>
            <w:noProof/>
            <w:webHidden/>
          </w:rPr>
        </w:r>
        <w:r>
          <w:rPr>
            <w:noProof/>
            <w:webHidden/>
          </w:rPr>
          <w:fldChar w:fldCharType="separate"/>
        </w:r>
        <w:r w:rsidR="00F63C16">
          <w:rPr>
            <w:noProof/>
            <w:webHidden/>
          </w:rPr>
          <w:t>451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0" w:history="1">
        <w:r w:rsidR="00F63C16" w:rsidRPr="009C0AFE">
          <w:rPr>
            <w:rStyle w:val="Hyperlink"/>
            <w:noProof/>
          </w:rPr>
          <w:t>2.1.998</w:t>
        </w:r>
        <w:r w:rsidR="00F63C16">
          <w:rPr>
            <w:rFonts w:asciiTheme="minorHAnsi" w:eastAsiaTheme="minorEastAsia" w:hAnsiTheme="minorHAnsi" w:cstheme="minorBidi"/>
            <w:noProof/>
            <w:sz w:val="22"/>
            <w:szCs w:val="22"/>
          </w:rPr>
          <w:tab/>
        </w:r>
        <w:r w:rsidR="00F63C16" w:rsidRPr="009C0AFE">
          <w:rPr>
            <w:rStyle w:val="Hyperlink"/>
            <w:noProof/>
          </w:rPr>
          <w:t>Part 4 Section 3.17.7.161, IMSIN</w:t>
        </w:r>
        <w:r w:rsidR="00F63C16">
          <w:rPr>
            <w:noProof/>
            <w:webHidden/>
          </w:rPr>
          <w:tab/>
        </w:r>
        <w:r>
          <w:rPr>
            <w:noProof/>
            <w:webHidden/>
          </w:rPr>
          <w:fldChar w:fldCharType="begin"/>
        </w:r>
        <w:r w:rsidR="00F63C16">
          <w:rPr>
            <w:noProof/>
            <w:webHidden/>
          </w:rPr>
          <w:instrText xml:space="preserve"> PAGEREF _Toc454426250 \h </w:instrText>
        </w:r>
        <w:r>
          <w:rPr>
            <w:noProof/>
            <w:webHidden/>
          </w:rPr>
        </w:r>
        <w:r>
          <w:rPr>
            <w:noProof/>
            <w:webHidden/>
          </w:rPr>
          <w:fldChar w:fldCharType="separate"/>
        </w:r>
        <w:r w:rsidR="00F63C16">
          <w:rPr>
            <w:noProof/>
            <w:webHidden/>
          </w:rPr>
          <w:t>452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1" w:history="1">
        <w:r w:rsidR="00F63C16" w:rsidRPr="009C0AFE">
          <w:rPr>
            <w:rStyle w:val="Hyperlink"/>
            <w:noProof/>
          </w:rPr>
          <w:t>2.1.999</w:t>
        </w:r>
        <w:r w:rsidR="00F63C16">
          <w:rPr>
            <w:rFonts w:asciiTheme="minorHAnsi" w:eastAsiaTheme="minorEastAsia" w:hAnsiTheme="minorHAnsi" w:cstheme="minorBidi"/>
            <w:noProof/>
            <w:sz w:val="22"/>
            <w:szCs w:val="22"/>
          </w:rPr>
          <w:tab/>
        </w:r>
        <w:r w:rsidR="00F63C16" w:rsidRPr="009C0AFE">
          <w:rPr>
            <w:rStyle w:val="Hyperlink"/>
            <w:noProof/>
          </w:rPr>
          <w:t>Part 4 Section 3.17.7.162, IMSQRT</w:t>
        </w:r>
        <w:r w:rsidR="00F63C16">
          <w:rPr>
            <w:noProof/>
            <w:webHidden/>
          </w:rPr>
          <w:tab/>
        </w:r>
        <w:r>
          <w:rPr>
            <w:noProof/>
            <w:webHidden/>
          </w:rPr>
          <w:fldChar w:fldCharType="begin"/>
        </w:r>
        <w:r w:rsidR="00F63C16">
          <w:rPr>
            <w:noProof/>
            <w:webHidden/>
          </w:rPr>
          <w:instrText xml:space="preserve"> PAGEREF _Toc454426251 \h </w:instrText>
        </w:r>
        <w:r>
          <w:rPr>
            <w:noProof/>
            <w:webHidden/>
          </w:rPr>
        </w:r>
        <w:r>
          <w:rPr>
            <w:noProof/>
            <w:webHidden/>
          </w:rPr>
          <w:fldChar w:fldCharType="separate"/>
        </w:r>
        <w:r w:rsidR="00F63C16">
          <w:rPr>
            <w:noProof/>
            <w:webHidden/>
          </w:rPr>
          <w:t>452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2" w:history="1">
        <w:r w:rsidR="00F63C16" w:rsidRPr="009C0AFE">
          <w:rPr>
            <w:rStyle w:val="Hyperlink"/>
            <w:noProof/>
          </w:rPr>
          <w:t>2.1.1000</w:t>
        </w:r>
        <w:r w:rsidR="00F63C16">
          <w:rPr>
            <w:rFonts w:asciiTheme="minorHAnsi" w:eastAsiaTheme="minorEastAsia" w:hAnsiTheme="minorHAnsi" w:cstheme="minorBidi"/>
            <w:noProof/>
            <w:sz w:val="22"/>
            <w:szCs w:val="22"/>
          </w:rPr>
          <w:tab/>
        </w:r>
        <w:r w:rsidR="00F63C16" w:rsidRPr="009C0AFE">
          <w:rPr>
            <w:rStyle w:val="Hyperlink"/>
            <w:noProof/>
          </w:rPr>
          <w:t>Part 4 Section 3.17.7.165, INDEX</w:t>
        </w:r>
        <w:r w:rsidR="00F63C16">
          <w:rPr>
            <w:noProof/>
            <w:webHidden/>
          </w:rPr>
          <w:tab/>
        </w:r>
        <w:r>
          <w:rPr>
            <w:noProof/>
            <w:webHidden/>
          </w:rPr>
          <w:fldChar w:fldCharType="begin"/>
        </w:r>
        <w:r w:rsidR="00F63C16">
          <w:rPr>
            <w:noProof/>
            <w:webHidden/>
          </w:rPr>
          <w:instrText xml:space="preserve"> PAGEREF _Toc454426252 \h </w:instrText>
        </w:r>
        <w:r>
          <w:rPr>
            <w:noProof/>
            <w:webHidden/>
          </w:rPr>
        </w:r>
        <w:r>
          <w:rPr>
            <w:noProof/>
            <w:webHidden/>
          </w:rPr>
          <w:fldChar w:fldCharType="separate"/>
        </w:r>
        <w:r w:rsidR="00F63C16">
          <w:rPr>
            <w:noProof/>
            <w:webHidden/>
          </w:rPr>
          <w:t>452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3" w:history="1">
        <w:r w:rsidR="00F63C16" w:rsidRPr="009C0AFE">
          <w:rPr>
            <w:rStyle w:val="Hyperlink"/>
            <w:noProof/>
          </w:rPr>
          <w:t>2.1.1001</w:t>
        </w:r>
        <w:r w:rsidR="00F63C16">
          <w:rPr>
            <w:rFonts w:asciiTheme="minorHAnsi" w:eastAsiaTheme="minorEastAsia" w:hAnsiTheme="minorHAnsi" w:cstheme="minorBidi"/>
            <w:noProof/>
            <w:sz w:val="22"/>
            <w:szCs w:val="22"/>
          </w:rPr>
          <w:tab/>
        </w:r>
        <w:r w:rsidR="00F63C16" w:rsidRPr="009C0AFE">
          <w:rPr>
            <w:rStyle w:val="Hyperlink"/>
            <w:noProof/>
          </w:rPr>
          <w:t>Part 4 Section 3.17.7.166, INDIRECT</w:t>
        </w:r>
        <w:r w:rsidR="00F63C16">
          <w:rPr>
            <w:noProof/>
            <w:webHidden/>
          </w:rPr>
          <w:tab/>
        </w:r>
        <w:r>
          <w:rPr>
            <w:noProof/>
            <w:webHidden/>
          </w:rPr>
          <w:fldChar w:fldCharType="begin"/>
        </w:r>
        <w:r w:rsidR="00F63C16">
          <w:rPr>
            <w:noProof/>
            <w:webHidden/>
          </w:rPr>
          <w:instrText xml:space="preserve"> PAGEREF _Toc454426253 \h </w:instrText>
        </w:r>
        <w:r>
          <w:rPr>
            <w:noProof/>
            <w:webHidden/>
          </w:rPr>
        </w:r>
        <w:r>
          <w:rPr>
            <w:noProof/>
            <w:webHidden/>
          </w:rPr>
          <w:fldChar w:fldCharType="separate"/>
        </w:r>
        <w:r w:rsidR="00F63C16">
          <w:rPr>
            <w:noProof/>
            <w:webHidden/>
          </w:rPr>
          <w:t>452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4" w:history="1">
        <w:r w:rsidR="00F63C16" w:rsidRPr="009C0AFE">
          <w:rPr>
            <w:rStyle w:val="Hyperlink"/>
            <w:noProof/>
          </w:rPr>
          <w:t>2.1.1002</w:t>
        </w:r>
        <w:r w:rsidR="00F63C16">
          <w:rPr>
            <w:rFonts w:asciiTheme="minorHAnsi" w:eastAsiaTheme="minorEastAsia" w:hAnsiTheme="minorHAnsi" w:cstheme="minorBidi"/>
            <w:noProof/>
            <w:sz w:val="22"/>
            <w:szCs w:val="22"/>
          </w:rPr>
          <w:tab/>
        </w:r>
        <w:r w:rsidR="00F63C16" w:rsidRPr="009C0AFE">
          <w:rPr>
            <w:rStyle w:val="Hyperlink"/>
            <w:noProof/>
          </w:rPr>
          <w:t>Part 4 Section 3.17.7.167, INFO</w:t>
        </w:r>
        <w:r w:rsidR="00F63C16">
          <w:rPr>
            <w:noProof/>
            <w:webHidden/>
          </w:rPr>
          <w:tab/>
        </w:r>
        <w:r>
          <w:rPr>
            <w:noProof/>
            <w:webHidden/>
          </w:rPr>
          <w:fldChar w:fldCharType="begin"/>
        </w:r>
        <w:r w:rsidR="00F63C16">
          <w:rPr>
            <w:noProof/>
            <w:webHidden/>
          </w:rPr>
          <w:instrText xml:space="preserve"> PAGEREF _Toc454426254 \h </w:instrText>
        </w:r>
        <w:r>
          <w:rPr>
            <w:noProof/>
            <w:webHidden/>
          </w:rPr>
        </w:r>
        <w:r>
          <w:rPr>
            <w:noProof/>
            <w:webHidden/>
          </w:rPr>
          <w:fldChar w:fldCharType="separate"/>
        </w:r>
        <w:r w:rsidR="00F63C16">
          <w:rPr>
            <w:noProof/>
            <w:webHidden/>
          </w:rPr>
          <w:t>452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5" w:history="1">
        <w:r w:rsidR="00F63C16" w:rsidRPr="009C0AFE">
          <w:rPr>
            <w:rStyle w:val="Hyperlink"/>
            <w:noProof/>
          </w:rPr>
          <w:t>2.1.1003</w:t>
        </w:r>
        <w:r w:rsidR="00F63C16">
          <w:rPr>
            <w:rFonts w:asciiTheme="minorHAnsi" w:eastAsiaTheme="minorEastAsia" w:hAnsiTheme="minorHAnsi" w:cstheme="minorBidi"/>
            <w:noProof/>
            <w:sz w:val="22"/>
            <w:szCs w:val="22"/>
          </w:rPr>
          <w:tab/>
        </w:r>
        <w:r w:rsidR="00F63C16" w:rsidRPr="009C0AFE">
          <w:rPr>
            <w:rStyle w:val="Hyperlink"/>
            <w:noProof/>
          </w:rPr>
          <w:t>Part 4 Section 3.17.7.169, INTERCEPT</w:t>
        </w:r>
        <w:r w:rsidR="00F63C16">
          <w:rPr>
            <w:noProof/>
            <w:webHidden/>
          </w:rPr>
          <w:tab/>
        </w:r>
        <w:r>
          <w:rPr>
            <w:noProof/>
            <w:webHidden/>
          </w:rPr>
          <w:fldChar w:fldCharType="begin"/>
        </w:r>
        <w:r w:rsidR="00F63C16">
          <w:rPr>
            <w:noProof/>
            <w:webHidden/>
          </w:rPr>
          <w:instrText xml:space="preserve"> PAGEREF _Toc454426255 \h </w:instrText>
        </w:r>
        <w:r>
          <w:rPr>
            <w:noProof/>
            <w:webHidden/>
          </w:rPr>
        </w:r>
        <w:r>
          <w:rPr>
            <w:noProof/>
            <w:webHidden/>
          </w:rPr>
          <w:fldChar w:fldCharType="separate"/>
        </w:r>
        <w:r w:rsidR="00F63C16">
          <w:rPr>
            <w:noProof/>
            <w:webHidden/>
          </w:rPr>
          <w:t>453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6" w:history="1">
        <w:r w:rsidR="00F63C16" w:rsidRPr="009C0AFE">
          <w:rPr>
            <w:rStyle w:val="Hyperlink"/>
            <w:noProof/>
          </w:rPr>
          <w:t>2.1.1004</w:t>
        </w:r>
        <w:r w:rsidR="00F63C16">
          <w:rPr>
            <w:rFonts w:asciiTheme="minorHAnsi" w:eastAsiaTheme="minorEastAsia" w:hAnsiTheme="minorHAnsi" w:cstheme="minorBidi"/>
            <w:noProof/>
            <w:sz w:val="22"/>
            <w:szCs w:val="22"/>
          </w:rPr>
          <w:tab/>
        </w:r>
        <w:r w:rsidR="00F63C16" w:rsidRPr="009C0AFE">
          <w:rPr>
            <w:rStyle w:val="Hyperlink"/>
            <w:noProof/>
          </w:rPr>
          <w:t>Part 4 Section 3.17.7.170, INTRATE</w:t>
        </w:r>
        <w:r w:rsidR="00F63C16">
          <w:rPr>
            <w:noProof/>
            <w:webHidden/>
          </w:rPr>
          <w:tab/>
        </w:r>
        <w:r>
          <w:rPr>
            <w:noProof/>
            <w:webHidden/>
          </w:rPr>
          <w:fldChar w:fldCharType="begin"/>
        </w:r>
        <w:r w:rsidR="00F63C16">
          <w:rPr>
            <w:noProof/>
            <w:webHidden/>
          </w:rPr>
          <w:instrText xml:space="preserve"> PAGEREF _Toc454426256 \h </w:instrText>
        </w:r>
        <w:r>
          <w:rPr>
            <w:noProof/>
            <w:webHidden/>
          </w:rPr>
        </w:r>
        <w:r>
          <w:rPr>
            <w:noProof/>
            <w:webHidden/>
          </w:rPr>
          <w:fldChar w:fldCharType="separate"/>
        </w:r>
        <w:r w:rsidR="00F63C16">
          <w:rPr>
            <w:noProof/>
            <w:webHidden/>
          </w:rPr>
          <w:t>453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7" w:history="1">
        <w:r w:rsidR="00F63C16" w:rsidRPr="009C0AFE">
          <w:rPr>
            <w:rStyle w:val="Hyperlink"/>
            <w:noProof/>
          </w:rPr>
          <w:t>2.1.1005</w:t>
        </w:r>
        <w:r w:rsidR="00F63C16">
          <w:rPr>
            <w:rFonts w:asciiTheme="minorHAnsi" w:eastAsiaTheme="minorEastAsia" w:hAnsiTheme="minorHAnsi" w:cstheme="minorBidi"/>
            <w:noProof/>
            <w:sz w:val="22"/>
            <w:szCs w:val="22"/>
          </w:rPr>
          <w:tab/>
        </w:r>
        <w:r w:rsidR="00F63C16" w:rsidRPr="009C0AFE">
          <w:rPr>
            <w:rStyle w:val="Hyperlink"/>
            <w:noProof/>
          </w:rPr>
          <w:t>Part 4 Section 3.17.7.171, IPMT</w:t>
        </w:r>
        <w:r w:rsidR="00F63C16">
          <w:rPr>
            <w:noProof/>
            <w:webHidden/>
          </w:rPr>
          <w:tab/>
        </w:r>
        <w:r>
          <w:rPr>
            <w:noProof/>
            <w:webHidden/>
          </w:rPr>
          <w:fldChar w:fldCharType="begin"/>
        </w:r>
        <w:r w:rsidR="00F63C16">
          <w:rPr>
            <w:noProof/>
            <w:webHidden/>
          </w:rPr>
          <w:instrText xml:space="preserve"> PAGEREF _Toc454426257 \h </w:instrText>
        </w:r>
        <w:r>
          <w:rPr>
            <w:noProof/>
            <w:webHidden/>
          </w:rPr>
        </w:r>
        <w:r>
          <w:rPr>
            <w:noProof/>
            <w:webHidden/>
          </w:rPr>
          <w:fldChar w:fldCharType="separate"/>
        </w:r>
        <w:r w:rsidR="00F63C16">
          <w:rPr>
            <w:noProof/>
            <w:webHidden/>
          </w:rPr>
          <w:t>453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8" w:history="1">
        <w:r w:rsidR="00F63C16" w:rsidRPr="009C0AFE">
          <w:rPr>
            <w:rStyle w:val="Hyperlink"/>
            <w:noProof/>
          </w:rPr>
          <w:t>2.1.1006</w:t>
        </w:r>
        <w:r w:rsidR="00F63C16">
          <w:rPr>
            <w:rFonts w:asciiTheme="minorHAnsi" w:eastAsiaTheme="minorEastAsia" w:hAnsiTheme="minorHAnsi" w:cstheme="minorBidi"/>
            <w:noProof/>
            <w:sz w:val="22"/>
            <w:szCs w:val="22"/>
          </w:rPr>
          <w:tab/>
        </w:r>
        <w:r w:rsidR="00F63C16" w:rsidRPr="009C0AFE">
          <w:rPr>
            <w:rStyle w:val="Hyperlink"/>
            <w:noProof/>
          </w:rPr>
          <w:t>Part 4 Section 3.17.7.172, IRR</w:t>
        </w:r>
        <w:r w:rsidR="00F63C16">
          <w:rPr>
            <w:noProof/>
            <w:webHidden/>
          </w:rPr>
          <w:tab/>
        </w:r>
        <w:r>
          <w:rPr>
            <w:noProof/>
            <w:webHidden/>
          </w:rPr>
          <w:fldChar w:fldCharType="begin"/>
        </w:r>
        <w:r w:rsidR="00F63C16">
          <w:rPr>
            <w:noProof/>
            <w:webHidden/>
          </w:rPr>
          <w:instrText xml:space="preserve"> PAGEREF _Toc454426258 \h </w:instrText>
        </w:r>
        <w:r>
          <w:rPr>
            <w:noProof/>
            <w:webHidden/>
          </w:rPr>
        </w:r>
        <w:r>
          <w:rPr>
            <w:noProof/>
            <w:webHidden/>
          </w:rPr>
          <w:fldChar w:fldCharType="separate"/>
        </w:r>
        <w:r w:rsidR="00F63C16">
          <w:rPr>
            <w:noProof/>
            <w:webHidden/>
          </w:rPr>
          <w:t>454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59" w:history="1">
        <w:r w:rsidR="00F63C16" w:rsidRPr="009C0AFE">
          <w:rPr>
            <w:rStyle w:val="Hyperlink"/>
            <w:noProof/>
          </w:rPr>
          <w:t>2.1.1007</w:t>
        </w:r>
        <w:r w:rsidR="00F63C16">
          <w:rPr>
            <w:rFonts w:asciiTheme="minorHAnsi" w:eastAsiaTheme="minorEastAsia" w:hAnsiTheme="minorHAnsi" w:cstheme="minorBidi"/>
            <w:noProof/>
            <w:sz w:val="22"/>
            <w:szCs w:val="22"/>
          </w:rPr>
          <w:tab/>
        </w:r>
        <w:r w:rsidR="00F63C16" w:rsidRPr="009C0AFE">
          <w:rPr>
            <w:rStyle w:val="Hyperlink"/>
            <w:noProof/>
          </w:rPr>
          <w:t>Part 4 Section 3.17.7.182, ISPMT</w:t>
        </w:r>
        <w:r w:rsidR="00F63C16">
          <w:rPr>
            <w:noProof/>
            <w:webHidden/>
          </w:rPr>
          <w:tab/>
        </w:r>
        <w:r>
          <w:rPr>
            <w:noProof/>
            <w:webHidden/>
          </w:rPr>
          <w:fldChar w:fldCharType="begin"/>
        </w:r>
        <w:r w:rsidR="00F63C16">
          <w:rPr>
            <w:noProof/>
            <w:webHidden/>
          </w:rPr>
          <w:instrText xml:space="preserve"> PAGEREF _Toc454426259 \h </w:instrText>
        </w:r>
        <w:r>
          <w:rPr>
            <w:noProof/>
            <w:webHidden/>
          </w:rPr>
        </w:r>
        <w:r>
          <w:rPr>
            <w:noProof/>
            <w:webHidden/>
          </w:rPr>
          <w:fldChar w:fldCharType="separate"/>
        </w:r>
        <w:r w:rsidR="00F63C16">
          <w:rPr>
            <w:noProof/>
            <w:webHidden/>
          </w:rPr>
          <w:t>454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0" w:history="1">
        <w:r w:rsidR="00F63C16" w:rsidRPr="009C0AFE">
          <w:rPr>
            <w:rStyle w:val="Hyperlink"/>
            <w:noProof/>
          </w:rPr>
          <w:t>2.1.1008</w:t>
        </w:r>
        <w:r w:rsidR="00F63C16">
          <w:rPr>
            <w:rFonts w:asciiTheme="minorHAnsi" w:eastAsiaTheme="minorEastAsia" w:hAnsiTheme="minorHAnsi" w:cstheme="minorBidi"/>
            <w:noProof/>
            <w:sz w:val="22"/>
            <w:szCs w:val="22"/>
          </w:rPr>
          <w:tab/>
        </w:r>
        <w:r w:rsidR="00F63C16" w:rsidRPr="009C0AFE">
          <w:rPr>
            <w:rStyle w:val="Hyperlink"/>
            <w:noProof/>
          </w:rPr>
          <w:t>Part 4 Section 3.17.7.189, LEFT</w:t>
        </w:r>
        <w:r w:rsidR="00F63C16">
          <w:rPr>
            <w:noProof/>
            <w:webHidden/>
          </w:rPr>
          <w:tab/>
        </w:r>
        <w:r>
          <w:rPr>
            <w:noProof/>
            <w:webHidden/>
          </w:rPr>
          <w:fldChar w:fldCharType="begin"/>
        </w:r>
        <w:r w:rsidR="00F63C16">
          <w:rPr>
            <w:noProof/>
            <w:webHidden/>
          </w:rPr>
          <w:instrText xml:space="preserve"> PAGEREF _Toc454426260 \h </w:instrText>
        </w:r>
        <w:r>
          <w:rPr>
            <w:noProof/>
            <w:webHidden/>
          </w:rPr>
        </w:r>
        <w:r>
          <w:rPr>
            <w:noProof/>
            <w:webHidden/>
          </w:rPr>
          <w:fldChar w:fldCharType="separate"/>
        </w:r>
        <w:r w:rsidR="00F63C16">
          <w:rPr>
            <w:noProof/>
            <w:webHidden/>
          </w:rPr>
          <w:t>454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1" w:history="1">
        <w:r w:rsidR="00F63C16" w:rsidRPr="009C0AFE">
          <w:rPr>
            <w:rStyle w:val="Hyperlink"/>
            <w:noProof/>
          </w:rPr>
          <w:t>2.1.1009</w:t>
        </w:r>
        <w:r w:rsidR="00F63C16">
          <w:rPr>
            <w:rFonts w:asciiTheme="minorHAnsi" w:eastAsiaTheme="minorEastAsia" w:hAnsiTheme="minorHAnsi" w:cstheme="minorBidi"/>
            <w:noProof/>
            <w:sz w:val="22"/>
            <w:szCs w:val="22"/>
          </w:rPr>
          <w:tab/>
        </w:r>
        <w:r w:rsidR="00F63C16" w:rsidRPr="009C0AFE">
          <w:rPr>
            <w:rStyle w:val="Hyperlink"/>
            <w:noProof/>
          </w:rPr>
          <w:t>Part 4 Section 3.17.7.190, LEFTB</w:t>
        </w:r>
        <w:r w:rsidR="00F63C16">
          <w:rPr>
            <w:noProof/>
            <w:webHidden/>
          </w:rPr>
          <w:tab/>
        </w:r>
        <w:r>
          <w:rPr>
            <w:noProof/>
            <w:webHidden/>
          </w:rPr>
          <w:fldChar w:fldCharType="begin"/>
        </w:r>
        <w:r w:rsidR="00F63C16">
          <w:rPr>
            <w:noProof/>
            <w:webHidden/>
          </w:rPr>
          <w:instrText xml:space="preserve"> PAGEREF _Toc454426261 \h </w:instrText>
        </w:r>
        <w:r>
          <w:rPr>
            <w:noProof/>
            <w:webHidden/>
          </w:rPr>
        </w:r>
        <w:r>
          <w:rPr>
            <w:noProof/>
            <w:webHidden/>
          </w:rPr>
          <w:fldChar w:fldCharType="separate"/>
        </w:r>
        <w:r w:rsidR="00F63C16">
          <w:rPr>
            <w:noProof/>
            <w:webHidden/>
          </w:rPr>
          <w:t>454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2" w:history="1">
        <w:r w:rsidR="00F63C16" w:rsidRPr="009C0AFE">
          <w:rPr>
            <w:rStyle w:val="Hyperlink"/>
            <w:noProof/>
          </w:rPr>
          <w:t>2.1.1010</w:t>
        </w:r>
        <w:r w:rsidR="00F63C16">
          <w:rPr>
            <w:rFonts w:asciiTheme="minorHAnsi" w:eastAsiaTheme="minorEastAsia" w:hAnsiTheme="minorHAnsi" w:cstheme="minorBidi"/>
            <w:noProof/>
            <w:sz w:val="22"/>
            <w:szCs w:val="22"/>
          </w:rPr>
          <w:tab/>
        </w:r>
        <w:r w:rsidR="00F63C16" w:rsidRPr="009C0AFE">
          <w:rPr>
            <w:rStyle w:val="Hyperlink"/>
            <w:noProof/>
          </w:rPr>
          <w:t>Part 4 Section 3.17.7.191, LEN</w:t>
        </w:r>
        <w:r w:rsidR="00F63C16">
          <w:rPr>
            <w:noProof/>
            <w:webHidden/>
          </w:rPr>
          <w:tab/>
        </w:r>
        <w:r>
          <w:rPr>
            <w:noProof/>
            <w:webHidden/>
          </w:rPr>
          <w:fldChar w:fldCharType="begin"/>
        </w:r>
        <w:r w:rsidR="00F63C16">
          <w:rPr>
            <w:noProof/>
            <w:webHidden/>
          </w:rPr>
          <w:instrText xml:space="preserve"> PAGEREF _Toc454426262 \h </w:instrText>
        </w:r>
        <w:r>
          <w:rPr>
            <w:noProof/>
            <w:webHidden/>
          </w:rPr>
        </w:r>
        <w:r>
          <w:rPr>
            <w:noProof/>
            <w:webHidden/>
          </w:rPr>
          <w:fldChar w:fldCharType="separate"/>
        </w:r>
        <w:r w:rsidR="00F63C16">
          <w:rPr>
            <w:noProof/>
            <w:webHidden/>
          </w:rPr>
          <w:t>455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3" w:history="1">
        <w:r w:rsidR="00F63C16" w:rsidRPr="009C0AFE">
          <w:rPr>
            <w:rStyle w:val="Hyperlink"/>
            <w:noProof/>
          </w:rPr>
          <w:t>2.1.1011</w:t>
        </w:r>
        <w:r w:rsidR="00F63C16">
          <w:rPr>
            <w:rFonts w:asciiTheme="minorHAnsi" w:eastAsiaTheme="minorEastAsia" w:hAnsiTheme="minorHAnsi" w:cstheme="minorBidi"/>
            <w:noProof/>
            <w:sz w:val="22"/>
            <w:szCs w:val="22"/>
          </w:rPr>
          <w:tab/>
        </w:r>
        <w:r w:rsidR="00F63C16" w:rsidRPr="009C0AFE">
          <w:rPr>
            <w:rStyle w:val="Hyperlink"/>
            <w:noProof/>
          </w:rPr>
          <w:t>Part 4 Section 3.17.7.192, LENB</w:t>
        </w:r>
        <w:r w:rsidR="00F63C16">
          <w:rPr>
            <w:noProof/>
            <w:webHidden/>
          </w:rPr>
          <w:tab/>
        </w:r>
        <w:r>
          <w:rPr>
            <w:noProof/>
            <w:webHidden/>
          </w:rPr>
          <w:fldChar w:fldCharType="begin"/>
        </w:r>
        <w:r w:rsidR="00F63C16">
          <w:rPr>
            <w:noProof/>
            <w:webHidden/>
          </w:rPr>
          <w:instrText xml:space="preserve"> PAGEREF _Toc454426263 \h </w:instrText>
        </w:r>
        <w:r>
          <w:rPr>
            <w:noProof/>
            <w:webHidden/>
          </w:rPr>
        </w:r>
        <w:r>
          <w:rPr>
            <w:noProof/>
            <w:webHidden/>
          </w:rPr>
          <w:fldChar w:fldCharType="separate"/>
        </w:r>
        <w:r w:rsidR="00F63C16">
          <w:rPr>
            <w:noProof/>
            <w:webHidden/>
          </w:rPr>
          <w:t>455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4" w:history="1">
        <w:r w:rsidR="00F63C16" w:rsidRPr="009C0AFE">
          <w:rPr>
            <w:rStyle w:val="Hyperlink"/>
            <w:noProof/>
          </w:rPr>
          <w:t>2.1.1012</w:t>
        </w:r>
        <w:r w:rsidR="00F63C16">
          <w:rPr>
            <w:rFonts w:asciiTheme="minorHAnsi" w:eastAsiaTheme="minorEastAsia" w:hAnsiTheme="minorHAnsi" w:cstheme="minorBidi"/>
            <w:noProof/>
            <w:sz w:val="22"/>
            <w:szCs w:val="22"/>
          </w:rPr>
          <w:tab/>
        </w:r>
        <w:r w:rsidR="00F63C16" w:rsidRPr="009C0AFE">
          <w:rPr>
            <w:rStyle w:val="Hyperlink"/>
            <w:noProof/>
          </w:rPr>
          <w:t>Part 4 Section 3.17.7.193, LINEST</w:t>
        </w:r>
        <w:r w:rsidR="00F63C16">
          <w:rPr>
            <w:noProof/>
            <w:webHidden/>
          </w:rPr>
          <w:tab/>
        </w:r>
        <w:r>
          <w:rPr>
            <w:noProof/>
            <w:webHidden/>
          </w:rPr>
          <w:fldChar w:fldCharType="begin"/>
        </w:r>
        <w:r w:rsidR="00F63C16">
          <w:rPr>
            <w:noProof/>
            <w:webHidden/>
          </w:rPr>
          <w:instrText xml:space="preserve"> PAGEREF _Toc454426264 \h </w:instrText>
        </w:r>
        <w:r>
          <w:rPr>
            <w:noProof/>
            <w:webHidden/>
          </w:rPr>
        </w:r>
        <w:r>
          <w:rPr>
            <w:noProof/>
            <w:webHidden/>
          </w:rPr>
          <w:fldChar w:fldCharType="separate"/>
        </w:r>
        <w:r w:rsidR="00F63C16">
          <w:rPr>
            <w:noProof/>
            <w:webHidden/>
          </w:rPr>
          <w:t>455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5" w:history="1">
        <w:r w:rsidR="00F63C16" w:rsidRPr="009C0AFE">
          <w:rPr>
            <w:rStyle w:val="Hyperlink"/>
            <w:noProof/>
          </w:rPr>
          <w:t>2.1.1013</w:t>
        </w:r>
        <w:r w:rsidR="00F63C16">
          <w:rPr>
            <w:rFonts w:asciiTheme="minorHAnsi" w:eastAsiaTheme="minorEastAsia" w:hAnsiTheme="minorHAnsi" w:cstheme="minorBidi"/>
            <w:noProof/>
            <w:sz w:val="22"/>
            <w:szCs w:val="22"/>
          </w:rPr>
          <w:tab/>
        </w:r>
        <w:r w:rsidR="00F63C16" w:rsidRPr="009C0AFE">
          <w:rPr>
            <w:rStyle w:val="Hyperlink"/>
            <w:noProof/>
          </w:rPr>
          <w:t>Part 4 Section 3.17.7.195, LOG</w:t>
        </w:r>
        <w:r w:rsidR="00F63C16">
          <w:rPr>
            <w:noProof/>
            <w:webHidden/>
          </w:rPr>
          <w:tab/>
        </w:r>
        <w:r>
          <w:rPr>
            <w:noProof/>
            <w:webHidden/>
          </w:rPr>
          <w:fldChar w:fldCharType="begin"/>
        </w:r>
        <w:r w:rsidR="00F63C16">
          <w:rPr>
            <w:noProof/>
            <w:webHidden/>
          </w:rPr>
          <w:instrText xml:space="preserve"> PAGEREF _Toc454426265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6" w:history="1">
        <w:r w:rsidR="00F63C16" w:rsidRPr="009C0AFE">
          <w:rPr>
            <w:rStyle w:val="Hyperlink"/>
            <w:noProof/>
          </w:rPr>
          <w:t>2.1.1014</w:t>
        </w:r>
        <w:r w:rsidR="00F63C16">
          <w:rPr>
            <w:rFonts w:asciiTheme="minorHAnsi" w:eastAsiaTheme="minorEastAsia" w:hAnsiTheme="minorHAnsi" w:cstheme="minorBidi"/>
            <w:noProof/>
            <w:sz w:val="22"/>
            <w:szCs w:val="22"/>
          </w:rPr>
          <w:tab/>
        </w:r>
        <w:r w:rsidR="00F63C16" w:rsidRPr="009C0AFE">
          <w:rPr>
            <w:rStyle w:val="Hyperlink"/>
            <w:noProof/>
          </w:rPr>
          <w:t>Part 4 Section 3.17.7.197, LOGEST</w:t>
        </w:r>
        <w:r w:rsidR="00F63C16">
          <w:rPr>
            <w:noProof/>
            <w:webHidden/>
          </w:rPr>
          <w:tab/>
        </w:r>
        <w:r>
          <w:rPr>
            <w:noProof/>
            <w:webHidden/>
          </w:rPr>
          <w:fldChar w:fldCharType="begin"/>
        </w:r>
        <w:r w:rsidR="00F63C16">
          <w:rPr>
            <w:noProof/>
            <w:webHidden/>
          </w:rPr>
          <w:instrText xml:space="preserve"> PAGEREF _Toc454426266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7" w:history="1">
        <w:r w:rsidR="00F63C16" w:rsidRPr="009C0AFE">
          <w:rPr>
            <w:rStyle w:val="Hyperlink"/>
            <w:noProof/>
          </w:rPr>
          <w:t>2.1.1015</w:t>
        </w:r>
        <w:r w:rsidR="00F63C16">
          <w:rPr>
            <w:rFonts w:asciiTheme="minorHAnsi" w:eastAsiaTheme="minorEastAsia" w:hAnsiTheme="minorHAnsi" w:cstheme="minorBidi"/>
            <w:noProof/>
            <w:sz w:val="22"/>
            <w:szCs w:val="22"/>
          </w:rPr>
          <w:tab/>
        </w:r>
        <w:r w:rsidR="00F63C16" w:rsidRPr="009C0AFE">
          <w:rPr>
            <w:rStyle w:val="Hyperlink"/>
            <w:noProof/>
          </w:rPr>
          <w:t>Part 4 Section 3.17.7.198, LOGINV</w:t>
        </w:r>
        <w:r w:rsidR="00F63C16">
          <w:rPr>
            <w:noProof/>
            <w:webHidden/>
          </w:rPr>
          <w:tab/>
        </w:r>
        <w:r>
          <w:rPr>
            <w:noProof/>
            <w:webHidden/>
          </w:rPr>
          <w:fldChar w:fldCharType="begin"/>
        </w:r>
        <w:r w:rsidR="00F63C16">
          <w:rPr>
            <w:noProof/>
            <w:webHidden/>
          </w:rPr>
          <w:instrText xml:space="preserve"> PAGEREF _Toc454426267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8" w:history="1">
        <w:r w:rsidR="00F63C16" w:rsidRPr="009C0AFE">
          <w:rPr>
            <w:rStyle w:val="Hyperlink"/>
            <w:noProof/>
          </w:rPr>
          <w:t>2.1.1016</w:t>
        </w:r>
        <w:r w:rsidR="00F63C16">
          <w:rPr>
            <w:rFonts w:asciiTheme="minorHAnsi" w:eastAsiaTheme="minorEastAsia" w:hAnsiTheme="minorHAnsi" w:cstheme="minorBidi"/>
            <w:noProof/>
            <w:sz w:val="22"/>
            <w:szCs w:val="22"/>
          </w:rPr>
          <w:tab/>
        </w:r>
        <w:r w:rsidR="00F63C16" w:rsidRPr="009C0AFE">
          <w:rPr>
            <w:rStyle w:val="Hyperlink"/>
            <w:noProof/>
          </w:rPr>
          <w:t>Part 4 Section 3.17.7.199, LOGNORMDIST</w:t>
        </w:r>
        <w:r w:rsidR="00F63C16">
          <w:rPr>
            <w:noProof/>
            <w:webHidden/>
          </w:rPr>
          <w:tab/>
        </w:r>
        <w:r>
          <w:rPr>
            <w:noProof/>
            <w:webHidden/>
          </w:rPr>
          <w:fldChar w:fldCharType="begin"/>
        </w:r>
        <w:r w:rsidR="00F63C16">
          <w:rPr>
            <w:noProof/>
            <w:webHidden/>
          </w:rPr>
          <w:instrText xml:space="preserve"> PAGEREF _Toc454426268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69" w:history="1">
        <w:r w:rsidR="00F63C16" w:rsidRPr="009C0AFE">
          <w:rPr>
            <w:rStyle w:val="Hyperlink"/>
            <w:noProof/>
          </w:rPr>
          <w:t>2.1.1017</w:t>
        </w:r>
        <w:r w:rsidR="00F63C16">
          <w:rPr>
            <w:rFonts w:asciiTheme="minorHAnsi" w:eastAsiaTheme="minorEastAsia" w:hAnsiTheme="minorHAnsi" w:cstheme="minorBidi"/>
            <w:noProof/>
            <w:sz w:val="22"/>
            <w:szCs w:val="22"/>
          </w:rPr>
          <w:tab/>
        </w:r>
        <w:r w:rsidR="00F63C16" w:rsidRPr="009C0AFE">
          <w:rPr>
            <w:rStyle w:val="Hyperlink"/>
            <w:noProof/>
          </w:rPr>
          <w:t>Part 4 Section 3.17.7.202, MATCH</w:t>
        </w:r>
        <w:r w:rsidR="00F63C16">
          <w:rPr>
            <w:noProof/>
            <w:webHidden/>
          </w:rPr>
          <w:tab/>
        </w:r>
        <w:r>
          <w:rPr>
            <w:noProof/>
            <w:webHidden/>
          </w:rPr>
          <w:fldChar w:fldCharType="begin"/>
        </w:r>
        <w:r w:rsidR="00F63C16">
          <w:rPr>
            <w:noProof/>
            <w:webHidden/>
          </w:rPr>
          <w:instrText xml:space="preserve"> PAGEREF _Toc454426269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0" w:history="1">
        <w:r w:rsidR="00F63C16" w:rsidRPr="009C0AFE">
          <w:rPr>
            <w:rStyle w:val="Hyperlink"/>
            <w:noProof/>
          </w:rPr>
          <w:t>2.1.1018</w:t>
        </w:r>
        <w:r w:rsidR="00F63C16">
          <w:rPr>
            <w:rFonts w:asciiTheme="minorHAnsi" w:eastAsiaTheme="minorEastAsia" w:hAnsiTheme="minorHAnsi" w:cstheme="minorBidi"/>
            <w:noProof/>
            <w:sz w:val="22"/>
            <w:szCs w:val="22"/>
          </w:rPr>
          <w:tab/>
        </w:r>
        <w:r w:rsidR="00F63C16" w:rsidRPr="009C0AFE">
          <w:rPr>
            <w:rStyle w:val="Hyperlink"/>
            <w:noProof/>
          </w:rPr>
          <w:t>Part 4 Section 3.17.7.206, MDURATION</w:t>
        </w:r>
        <w:r w:rsidR="00F63C16">
          <w:rPr>
            <w:noProof/>
            <w:webHidden/>
          </w:rPr>
          <w:tab/>
        </w:r>
        <w:r>
          <w:rPr>
            <w:noProof/>
            <w:webHidden/>
          </w:rPr>
          <w:fldChar w:fldCharType="begin"/>
        </w:r>
        <w:r w:rsidR="00F63C16">
          <w:rPr>
            <w:noProof/>
            <w:webHidden/>
          </w:rPr>
          <w:instrText xml:space="preserve"> PAGEREF _Toc454426270 \h </w:instrText>
        </w:r>
        <w:r>
          <w:rPr>
            <w:noProof/>
            <w:webHidden/>
          </w:rPr>
        </w:r>
        <w:r>
          <w:rPr>
            <w:noProof/>
            <w:webHidden/>
          </w:rPr>
          <w:fldChar w:fldCharType="separate"/>
        </w:r>
        <w:r w:rsidR="00F63C16">
          <w:rPr>
            <w:noProof/>
            <w:webHidden/>
          </w:rPr>
          <w:t>456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1" w:history="1">
        <w:r w:rsidR="00F63C16" w:rsidRPr="009C0AFE">
          <w:rPr>
            <w:rStyle w:val="Hyperlink"/>
            <w:noProof/>
          </w:rPr>
          <w:t>2.1.1019</w:t>
        </w:r>
        <w:r w:rsidR="00F63C16">
          <w:rPr>
            <w:rFonts w:asciiTheme="minorHAnsi" w:eastAsiaTheme="minorEastAsia" w:hAnsiTheme="minorHAnsi" w:cstheme="minorBidi"/>
            <w:noProof/>
            <w:sz w:val="22"/>
            <w:szCs w:val="22"/>
          </w:rPr>
          <w:tab/>
        </w:r>
        <w:r w:rsidR="00F63C16" w:rsidRPr="009C0AFE">
          <w:rPr>
            <w:rStyle w:val="Hyperlink"/>
            <w:noProof/>
          </w:rPr>
          <w:t>Part 4 Section 3.17.7.208, MID</w:t>
        </w:r>
        <w:r w:rsidR="00F63C16">
          <w:rPr>
            <w:noProof/>
            <w:webHidden/>
          </w:rPr>
          <w:tab/>
        </w:r>
        <w:r>
          <w:rPr>
            <w:noProof/>
            <w:webHidden/>
          </w:rPr>
          <w:fldChar w:fldCharType="begin"/>
        </w:r>
        <w:r w:rsidR="00F63C16">
          <w:rPr>
            <w:noProof/>
            <w:webHidden/>
          </w:rPr>
          <w:instrText xml:space="preserve"> PAGEREF _Toc454426271 \h </w:instrText>
        </w:r>
        <w:r>
          <w:rPr>
            <w:noProof/>
            <w:webHidden/>
          </w:rPr>
        </w:r>
        <w:r>
          <w:rPr>
            <w:noProof/>
            <w:webHidden/>
          </w:rPr>
          <w:fldChar w:fldCharType="separate"/>
        </w:r>
        <w:r w:rsidR="00F63C16">
          <w:rPr>
            <w:noProof/>
            <w:webHidden/>
          </w:rPr>
          <w:t>457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2" w:history="1">
        <w:r w:rsidR="00F63C16" w:rsidRPr="009C0AFE">
          <w:rPr>
            <w:rStyle w:val="Hyperlink"/>
            <w:noProof/>
          </w:rPr>
          <w:t>2.1.1020</w:t>
        </w:r>
        <w:r w:rsidR="00F63C16">
          <w:rPr>
            <w:rFonts w:asciiTheme="minorHAnsi" w:eastAsiaTheme="minorEastAsia" w:hAnsiTheme="minorHAnsi" w:cstheme="minorBidi"/>
            <w:noProof/>
            <w:sz w:val="22"/>
            <w:szCs w:val="22"/>
          </w:rPr>
          <w:tab/>
        </w:r>
        <w:r w:rsidR="00F63C16" w:rsidRPr="009C0AFE">
          <w:rPr>
            <w:rStyle w:val="Hyperlink"/>
            <w:noProof/>
          </w:rPr>
          <w:t>Part 4 Section 3.17.7.209, MIDB</w:t>
        </w:r>
        <w:r w:rsidR="00F63C16">
          <w:rPr>
            <w:noProof/>
            <w:webHidden/>
          </w:rPr>
          <w:tab/>
        </w:r>
        <w:r>
          <w:rPr>
            <w:noProof/>
            <w:webHidden/>
          </w:rPr>
          <w:fldChar w:fldCharType="begin"/>
        </w:r>
        <w:r w:rsidR="00F63C16">
          <w:rPr>
            <w:noProof/>
            <w:webHidden/>
          </w:rPr>
          <w:instrText xml:space="preserve"> PAGEREF _Toc454426272 \h </w:instrText>
        </w:r>
        <w:r>
          <w:rPr>
            <w:noProof/>
            <w:webHidden/>
          </w:rPr>
        </w:r>
        <w:r>
          <w:rPr>
            <w:noProof/>
            <w:webHidden/>
          </w:rPr>
          <w:fldChar w:fldCharType="separate"/>
        </w:r>
        <w:r w:rsidR="00F63C16">
          <w:rPr>
            <w:noProof/>
            <w:webHidden/>
          </w:rPr>
          <w:t>457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3" w:history="1">
        <w:r w:rsidR="00F63C16" w:rsidRPr="009C0AFE">
          <w:rPr>
            <w:rStyle w:val="Hyperlink"/>
            <w:noProof/>
          </w:rPr>
          <w:t>2.1.1021</w:t>
        </w:r>
        <w:r w:rsidR="00F63C16">
          <w:rPr>
            <w:rFonts w:asciiTheme="minorHAnsi" w:eastAsiaTheme="minorEastAsia" w:hAnsiTheme="minorHAnsi" w:cstheme="minorBidi"/>
            <w:noProof/>
            <w:sz w:val="22"/>
            <w:szCs w:val="22"/>
          </w:rPr>
          <w:tab/>
        </w:r>
        <w:r w:rsidR="00F63C16" w:rsidRPr="009C0AFE">
          <w:rPr>
            <w:rStyle w:val="Hyperlink"/>
            <w:noProof/>
          </w:rPr>
          <w:t>Part 4 Section 3.17.7.210, MIN</w:t>
        </w:r>
        <w:r w:rsidR="00F63C16">
          <w:rPr>
            <w:noProof/>
            <w:webHidden/>
          </w:rPr>
          <w:tab/>
        </w:r>
        <w:r>
          <w:rPr>
            <w:noProof/>
            <w:webHidden/>
          </w:rPr>
          <w:fldChar w:fldCharType="begin"/>
        </w:r>
        <w:r w:rsidR="00F63C16">
          <w:rPr>
            <w:noProof/>
            <w:webHidden/>
          </w:rPr>
          <w:instrText xml:space="preserve"> PAGEREF _Toc454426273 \h </w:instrText>
        </w:r>
        <w:r>
          <w:rPr>
            <w:noProof/>
            <w:webHidden/>
          </w:rPr>
        </w:r>
        <w:r>
          <w:rPr>
            <w:noProof/>
            <w:webHidden/>
          </w:rPr>
          <w:fldChar w:fldCharType="separate"/>
        </w:r>
        <w:r w:rsidR="00F63C16">
          <w:rPr>
            <w:noProof/>
            <w:webHidden/>
          </w:rPr>
          <w:t>458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4" w:history="1">
        <w:r w:rsidR="00F63C16" w:rsidRPr="009C0AFE">
          <w:rPr>
            <w:rStyle w:val="Hyperlink"/>
            <w:noProof/>
          </w:rPr>
          <w:t>2.1.1022</w:t>
        </w:r>
        <w:r w:rsidR="00F63C16">
          <w:rPr>
            <w:rFonts w:asciiTheme="minorHAnsi" w:eastAsiaTheme="minorEastAsia" w:hAnsiTheme="minorHAnsi" w:cstheme="minorBidi"/>
            <w:noProof/>
            <w:sz w:val="22"/>
            <w:szCs w:val="22"/>
          </w:rPr>
          <w:tab/>
        </w:r>
        <w:r w:rsidR="00F63C16" w:rsidRPr="009C0AFE">
          <w:rPr>
            <w:rStyle w:val="Hyperlink"/>
            <w:noProof/>
          </w:rPr>
          <w:t>Part 4 Section 3.17.7.211, MINA</w:t>
        </w:r>
        <w:r w:rsidR="00F63C16">
          <w:rPr>
            <w:noProof/>
            <w:webHidden/>
          </w:rPr>
          <w:tab/>
        </w:r>
        <w:r>
          <w:rPr>
            <w:noProof/>
            <w:webHidden/>
          </w:rPr>
          <w:fldChar w:fldCharType="begin"/>
        </w:r>
        <w:r w:rsidR="00F63C16">
          <w:rPr>
            <w:noProof/>
            <w:webHidden/>
          </w:rPr>
          <w:instrText xml:space="preserve"> PAGEREF _Toc454426274 \h </w:instrText>
        </w:r>
        <w:r>
          <w:rPr>
            <w:noProof/>
            <w:webHidden/>
          </w:rPr>
        </w:r>
        <w:r>
          <w:rPr>
            <w:noProof/>
            <w:webHidden/>
          </w:rPr>
          <w:fldChar w:fldCharType="separate"/>
        </w:r>
        <w:r w:rsidR="00F63C16">
          <w:rPr>
            <w:noProof/>
            <w:webHidden/>
          </w:rPr>
          <w:t>458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5" w:history="1">
        <w:r w:rsidR="00F63C16" w:rsidRPr="009C0AFE">
          <w:rPr>
            <w:rStyle w:val="Hyperlink"/>
            <w:noProof/>
          </w:rPr>
          <w:t>2.1.1023</w:t>
        </w:r>
        <w:r w:rsidR="00F63C16">
          <w:rPr>
            <w:rFonts w:asciiTheme="minorHAnsi" w:eastAsiaTheme="minorEastAsia" w:hAnsiTheme="minorHAnsi" w:cstheme="minorBidi"/>
            <w:noProof/>
            <w:sz w:val="22"/>
            <w:szCs w:val="22"/>
          </w:rPr>
          <w:tab/>
        </w:r>
        <w:r w:rsidR="00F63C16" w:rsidRPr="009C0AFE">
          <w:rPr>
            <w:rStyle w:val="Hyperlink"/>
            <w:noProof/>
          </w:rPr>
          <w:t>Part 4 Section 3.17.7.213, MINVERSE</w:t>
        </w:r>
        <w:r w:rsidR="00F63C16">
          <w:rPr>
            <w:noProof/>
            <w:webHidden/>
          </w:rPr>
          <w:tab/>
        </w:r>
        <w:r>
          <w:rPr>
            <w:noProof/>
            <w:webHidden/>
          </w:rPr>
          <w:fldChar w:fldCharType="begin"/>
        </w:r>
        <w:r w:rsidR="00F63C16">
          <w:rPr>
            <w:noProof/>
            <w:webHidden/>
          </w:rPr>
          <w:instrText xml:space="preserve"> PAGEREF _Toc454426275 \h </w:instrText>
        </w:r>
        <w:r>
          <w:rPr>
            <w:noProof/>
            <w:webHidden/>
          </w:rPr>
        </w:r>
        <w:r>
          <w:rPr>
            <w:noProof/>
            <w:webHidden/>
          </w:rPr>
          <w:fldChar w:fldCharType="separate"/>
        </w:r>
        <w:r w:rsidR="00F63C16">
          <w:rPr>
            <w:noProof/>
            <w:webHidden/>
          </w:rPr>
          <w:t>458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6" w:history="1">
        <w:r w:rsidR="00F63C16" w:rsidRPr="009C0AFE">
          <w:rPr>
            <w:rStyle w:val="Hyperlink"/>
            <w:noProof/>
          </w:rPr>
          <w:t>2.1.1024</w:t>
        </w:r>
        <w:r w:rsidR="00F63C16">
          <w:rPr>
            <w:rFonts w:asciiTheme="minorHAnsi" w:eastAsiaTheme="minorEastAsia" w:hAnsiTheme="minorHAnsi" w:cstheme="minorBidi"/>
            <w:noProof/>
            <w:sz w:val="22"/>
            <w:szCs w:val="22"/>
          </w:rPr>
          <w:tab/>
        </w:r>
        <w:r w:rsidR="00F63C16" w:rsidRPr="009C0AFE">
          <w:rPr>
            <w:rStyle w:val="Hyperlink"/>
            <w:noProof/>
          </w:rPr>
          <w:t>Part 4 Section 3.17.7.220, MULTINOMIAL</w:t>
        </w:r>
        <w:r w:rsidR="00F63C16">
          <w:rPr>
            <w:noProof/>
            <w:webHidden/>
          </w:rPr>
          <w:tab/>
        </w:r>
        <w:r>
          <w:rPr>
            <w:noProof/>
            <w:webHidden/>
          </w:rPr>
          <w:fldChar w:fldCharType="begin"/>
        </w:r>
        <w:r w:rsidR="00F63C16">
          <w:rPr>
            <w:noProof/>
            <w:webHidden/>
          </w:rPr>
          <w:instrText xml:space="preserve"> PAGEREF _Toc454426276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7" w:history="1">
        <w:r w:rsidR="00F63C16" w:rsidRPr="009C0AFE">
          <w:rPr>
            <w:rStyle w:val="Hyperlink"/>
            <w:noProof/>
          </w:rPr>
          <w:t>2.1.1025</w:t>
        </w:r>
        <w:r w:rsidR="00F63C16">
          <w:rPr>
            <w:rFonts w:asciiTheme="minorHAnsi" w:eastAsiaTheme="minorEastAsia" w:hAnsiTheme="minorHAnsi" w:cstheme="minorBidi"/>
            <w:noProof/>
            <w:sz w:val="22"/>
            <w:szCs w:val="22"/>
          </w:rPr>
          <w:tab/>
        </w:r>
        <w:r w:rsidR="00F63C16" w:rsidRPr="009C0AFE">
          <w:rPr>
            <w:rStyle w:val="Hyperlink"/>
            <w:noProof/>
          </w:rPr>
          <w:t>Part 4 Section 3.17.7.221, N</w:t>
        </w:r>
        <w:r w:rsidR="00F63C16">
          <w:rPr>
            <w:noProof/>
            <w:webHidden/>
          </w:rPr>
          <w:tab/>
        </w:r>
        <w:r>
          <w:rPr>
            <w:noProof/>
            <w:webHidden/>
          </w:rPr>
          <w:fldChar w:fldCharType="begin"/>
        </w:r>
        <w:r w:rsidR="00F63C16">
          <w:rPr>
            <w:noProof/>
            <w:webHidden/>
          </w:rPr>
          <w:instrText xml:space="preserve"> PAGEREF _Toc454426277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8" w:history="1">
        <w:r w:rsidR="00F63C16" w:rsidRPr="009C0AFE">
          <w:rPr>
            <w:rStyle w:val="Hyperlink"/>
            <w:noProof/>
          </w:rPr>
          <w:t>2.1.1026</w:t>
        </w:r>
        <w:r w:rsidR="00F63C16">
          <w:rPr>
            <w:rFonts w:asciiTheme="minorHAnsi" w:eastAsiaTheme="minorEastAsia" w:hAnsiTheme="minorHAnsi" w:cstheme="minorBidi"/>
            <w:noProof/>
            <w:sz w:val="22"/>
            <w:szCs w:val="22"/>
          </w:rPr>
          <w:tab/>
        </w:r>
        <w:r w:rsidR="00F63C16" w:rsidRPr="009C0AFE">
          <w:rPr>
            <w:rStyle w:val="Hyperlink"/>
            <w:noProof/>
          </w:rPr>
          <w:t>Part 4 Section 3.17.7.223, NEGBINOMDIST</w:t>
        </w:r>
        <w:r w:rsidR="00F63C16">
          <w:rPr>
            <w:noProof/>
            <w:webHidden/>
          </w:rPr>
          <w:tab/>
        </w:r>
        <w:r>
          <w:rPr>
            <w:noProof/>
            <w:webHidden/>
          </w:rPr>
          <w:fldChar w:fldCharType="begin"/>
        </w:r>
        <w:r w:rsidR="00F63C16">
          <w:rPr>
            <w:noProof/>
            <w:webHidden/>
          </w:rPr>
          <w:instrText xml:space="preserve"> PAGEREF _Toc454426278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79" w:history="1">
        <w:r w:rsidR="00F63C16" w:rsidRPr="009C0AFE">
          <w:rPr>
            <w:rStyle w:val="Hyperlink"/>
            <w:noProof/>
          </w:rPr>
          <w:t>2.1.1027</w:t>
        </w:r>
        <w:r w:rsidR="00F63C16">
          <w:rPr>
            <w:rFonts w:asciiTheme="minorHAnsi" w:eastAsiaTheme="minorEastAsia" w:hAnsiTheme="minorHAnsi" w:cstheme="minorBidi"/>
            <w:noProof/>
            <w:sz w:val="22"/>
            <w:szCs w:val="22"/>
          </w:rPr>
          <w:tab/>
        </w:r>
        <w:r w:rsidR="00F63C16" w:rsidRPr="009C0AFE">
          <w:rPr>
            <w:rStyle w:val="Hyperlink"/>
            <w:noProof/>
          </w:rPr>
          <w:t>Part 4 Section 3.17.7.224, NETWORKDAYS</w:t>
        </w:r>
        <w:r w:rsidR="00F63C16">
          <w:rPr>
            <w:noProof/>
            <w:webHidden/>
          </w:rPr>
          <w:tab/>
        </w:r>
        <w:r>
          <w:rPr>
            <w:noProof/>
            <w:webHidden/>
          </w:rPr>
          <w:fldChar w:fldCharType="begin"/>
        </w:r>
        <w:r w:rsidR="00F63C16">
          <w:rPr>
            <w:noProof/>
            <w:webHidden/>
          </w:rPr>
          <w:instrText xml:space="preserve"> PAGEREF _Toc454426279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0" w:history="1">
        <w:r w:rsidR="00F63C16" w:rsidRPr="009C0AFE">
          <w:rPr>
            <w:rStyle w:val="Hyperlink"/>
            <w:noProof/>
          </w:rPr>
          <w:t>2.1.1028</w:t>
        </w:r>
        <w:r w:rsidR="00F63C16">
          <w:rPr>
            <w:rFonts w:asciiTheme="minorHAnsi" w:eastAsiaTheme="minorEastAsia" w:hAnsiTheme="minorHAnsi" w:cstheme="minorBidi"/>
            <w:noProof/>
            <w:sz w:val="22"/>
            <w:szCs w:val="22"/>
          </w:rPr>
          <w:tab/>
        </w:r>
        <w:r w:rsidR="00F63C16" w:rsidRPr="009C0AFE">
          <w:rPr>
            <w:rStyle w:val="Hyperlink"/>
            <w:noProof/>
          </w:rPr>
          <w:t>Part 4 Section 3.17.7.227, NORMINV</w:t>
        </w:r>
        <w:r w:rsidR="00F63C16">
          <w:rPr>
            <w:noProof/>
            <w:webHidden/>
          </w:rPr>
          <w:tab/>
        </w:r>
        <w:r>
          <w:rPr>
            <w:noProof/>
            <w:webHidden/>
          </w:rPr>
          <w:fldChar w:fldCharType="begin"/>
        </w:r>
        <w:r w:rsidR="00F63C16">
          <w:rPr>
            <w:noProof/>
            <w:webHidden/>
          </w:rPr>
          <w:instrText xml:space="preserve"> PAGEREF _Toc454426280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1" w:history="1">
        <w:r w:rsidR="00F63C16" w:rsidRPr="009C0AFE">
          <w:rPr>
            <w:rStyle w:val="Hyperlink"/>
            <w:noProof/>
          </w:rPr>
          <w:t>2.1.1029</w:t>
        </w:r>
        <w:r w:rsidR="00F63C16">
          <w:rPr>
            <w:rFonts w:asciiTheme="minorHAnsi" w:eastAsiaTheme="minorEastAsia" w:hAnsiTheme="minorHAnsi" w:cstheme="minorBidi"/>
            <w:noProof/>
            <w:sz w:val="22"/>
            <w:szCs w:val="22"/>
          </w:rPr>
          <w:tab/>
        </w:r>
        <w:r w:rsidR="00F63C16" w:rsidRPr="009C0AFE">
          <w:rPr>
            <w:rStyle w:val="Hyperlink"/>
            <w:noProof/>
          </w:rPr>
          <w:t>Part 4 Section 3.17.7.228, NORMSDIST</w:t>
        </w:r>
        <w:r w:rsidR="00F63C16">
          <w:rPr>
            <w:noProof/>
            <w:webHidden/>
          </w:rPr>
          <w:tab/>
        </w:r>
        <w:r>
          <w:rPr>
            <w:noProof/>
            <w:webHidden/>
          </w:rPr>
          <w:fldChar w:fldCharType="begin"/>
        </w:r>
        <w:r w:rsidR="00F63C16">
          <w:rPr>
            <w:noProof/>
            <w:webHidden/>
          </w:rPr>
          <w:instrText xml:space="preserve"> PAGEREF _Toc454426281 \h </w:instrText>
        </w:r>
        <w:r>
          <w:rPr>
            <w:noProof/>
            <w:webHidden/>
          </w:rPr>
        </w:r>
        <w:r>
          <w:rPr>
            <w:noProof/>
            <w:webHidden/>
          </w:rPr>
          <w:fldChar w:fldCharType="separate"/>
        </w:r>
        <w:r w:rsidR="00F63C16">
          <w:rPr>
            <w:noProof/>
            <w:webHidden/>
          </w:rPr>
          <w:t>459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2" w:history="1">
        <w:r w:rsidR="00F63C16" w:rsidRPr="009C0AFE">
          <w:rPr>
            <w:rStyle w:val="Hyperlink"/>
            <w:noProof/>
          </w:rPr>
          <w:t>2.1.1030</w:t>
        </w:r>
        <w:r w:rsidR="00F63C16">
          <w:rPr>
            <w:rFonts w:asciiTheme="minorHAnsi" w:eastAsiaTheme="minorEastAsia" w:hAnsiTheme="minorHAnsi" w:cstheme="minorBidi"/>
            <w:noProof/>
            <w:sz w:val="22"/>
            <w:szCs w:val="22"/>
          </w:rPr>
          <w:tab/>
        </w:r>
        <w:r w:rsidR="00F63C16" w:rsidRPr="009C0AFE">
          <w:rPr>
            <w:rStyle w:val="Hyperlink"/>
            <w:noProof/>
          </w:rPr>
          <w:t>Part 4 Section 3.17.7.229, NORMSINV</w:t>
        </w:r>
        <w:r w:rsidR="00F63C16">
          <w:rPr>
            <w:noProof/>
            <w:webHidden/>
          </w:rPr>
          <w:tab/>
        </w:r>
        <w:r>
          <w:rPr>
            <w:noProof/>
            <w:webHidden/>
          </w:rPr>
          <w:fldChar w:fldCharType="begin"/>
        </w:r>
        <w:r w:rsidR="00F63C16">
          <w:rPr>
            <w:noProof/>
            <w:webHidden/>
          </w:rPr>
          <w:instrText xml:space="preserve"> PAGEREF _Toc454426282 \h </w:instrText>
        </w:r>
        <w:r>
          <w:rPr>
            <w:noProof/>
            <w:webHidden/>
          </w:rPr>
        </w:r>
        <w:r>
          <w:rPr>
            <w:noProof/>
            <w:webHidden/>
          </w:rPr>
          <w:fldChar w:fldCharType="separate"/>
        </w:r>
        <w:r w:rsidR="00F63C16">
          <w:rPr>
            <w:noProof/>
            <w:webHidden/>
          </w:rPr>
          <w:t>460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3" w:history="1">
        <w:r w:rsidR="00F63C16" w:rsidRPr="009C0AFE">
          <w:rPr>
            <w:rStyle w:val="Hyperlink"/>
            <w:noProof/>
          </w:rPr>
          <w:t>2.1.1031</w:t>
        </w:r>
        <w:r w:rsidR="00F63C16">
          <w:rPr>
            <w:rFonts w:asciiTheme="minorHAnsi" w:eastAsiaTheme="minorEastAsia" w:hAnsiTheme="minorHAnsi" w:cstheme="minorBidi"/>
            <w:noProof/>
            <w:sz w:val="22"/>
            <w:szCs w:val="22"/>
          </w:rPr>
          <w:tab/>
        </w:r>
        <w:r w:rsidR="00F63C16" w:rsidRPr="009C0AFE">
          <w:rPr>
            <w:rStyle w:val="Hyperlink"/>
            <w:noProof/>
          </w:rPr>
          <w:t>Part 4 Section 3.17.7.232, NPER</w:t>
        </w:r>
        <w:r w:rsidR="00F63C16">
          <w:rPr>
            <w:noProof/>
            <w:webHidden/>
          </w:rPr>
          <w:tab/>
        </w:r>
        <w:r>
          <w:rPr>
            <w:noProof/>
            <w:webHidden/>
          </w:rPr>
          <w:fldChar w:fldCharType="begin"/>
        </w:r>
        <w:r w:rsidR="00F63C16">
          <w:rPr>
            <w:noProof/>
            <w:webHidden/>
          </w:rPr>
          <w:instrText xml:space="preserve"> PAGEREF _Toc454426283 \h </w:instrText>
        </w:r>
        <w:r>
          <w:rPr>
            <w:noProof/>
            <w:webHidden/>
          </w:rPr>
        </w:r>
        <w:r>
          <w:rPr>
            <w:noProof/>
            <w:webHidden/>
          </w:rPr>
          <w:fldChar w:fldCharType="separate"/>
        </w:r>
        <w:r w:rsidR="00F63C16">
          <w:rPr>
            <w:noProof/>
            <w:webHidden/>
          </w:rPr>
          <w:t>460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4" w:history="1">
        <w:r w:rsidR="00F63C16" w:rsidRPr="009C0AFE">
          <w:rPr>
            <w:rStyle w:val="Hyperlink"/>
            <w:noProof/>
          </w:rPr>
          <w:t>2.1.1032</w:t>
        </w:r>
        <w:r w:rsidR="00F63C16">
          <w:rPr>
            <w:rFonts w:asciiTheme="minorHAnsi" w:eastAsiaTheme="minorEastAsia" w:hAnsiTheme="minorHAnsi" w:cstheme="minorBidi"/>
            <w:noProof/>
            <w:sz w:val="22"/>
            <w:szCs w:val="22"/>
          </w:rPr>
          <w:tab/>
        </w:r>
        <w:r w:rsidR="00F63C16" w:rsidRPr="009C0AFE">
          <w:rPr>
            <w:rStyle w:val="Hyperlink"/>
            <w:noProof/>
          </w:rPr>
          <w:t>Part 4 Section 3.17.7.233, NPV</w:t>
        </w:r>
        <w:r w:rsidR="00F63C16">
          <w:rPr>
            <w:noProof/>
            <w:webHidden/>
          </w:rPr>
          <w:tab/>
        </w:r>
        <w:r>
          <w:rPr>
            <w:noProof/>
            <w:webHidden/>
          </w:rPr>
          <w:fldChar w:fldCharType="begin"/>
        </w:r>
        <w:r w:rsidR="00F63C16">
          <w:rPr>
            <w:noProof/>
            <w:webHidden/>
          </w:rPr>
          <w:instrText xml:space="preserve"> PAGEREF _Toc454426284 \h </w:instrText>
        </w:r>
        <w:r>
          <w:rPr>
            <w:noProof/>
            <w:webHidden/>
          </w:rPr>
        </w:r>
        <w:r>
          <w:rPr>
            <w:noProof/>
            <w:webHidden/>
          </w:rPr>
          <w:fldChar w:fldCharType="separate"/>
        </w:r>
        <w:r w:rsidR="00F63C16">
          <w:rPr>
            <w:noProof/>
            <w:webHidden/>
          </w:rPr>
          <w:t>460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5" w:history="1">
        <w:r w:rsidR="00F63C16" w:rsidRPr="009C0AFE">
          <w:rPr>
            <w:rStyle w:val="Hyperlink"/>
            <w:noProof/>
          </w:rPr>
          <w:t>2.1.1033</w:t>
        </w:r>
        <w:r w:rsidR="00F63C16">
          <w:rPr>
            <w:rFonts w:asciiTheme="minorHAnsi" w:eastAsiaTheme="minorEastAsia" w:hAnsiTheme="minorHAnsi" w:cstheme="minorBidi"/>
            <w:noProof/>
            <w:sz w:val="22"/>
            <w:szCs w:val="22"/>
          </w:rPr>
          <w:tab/>
        </w:r>
        <w:r w:rsidR="00F63C16" w:rsidRPr="009C0AFE">
          <w:rPr>
            <w:rStyle w:val="Hyperlink"/>
            <w:noProof/>
          </w:rPr>
          <w:t>Part 4 Section 3.17.7.234, OCT2BIN</w:t>
        </w:r>
        <w:r w:rsidR="00F63C16">
          <w:rPr>
            <w:noProof/>
            <w:webHidden/>
          </w:rPr>
          <w:tab/>
        </w:r>
        <w:r>
          <w:rPr>
            <w:noProof/>
            <w:webHidden/>
          </w:rPr>
          <w:fldChar w:fldCharType="begin"/>
        </w:r>
        <w:r w:rsidR="00F63C16">
          <w:rPr>
            <w:noProof/>
            <w:webHidden/>
          </w:rPr>
          <w:instrText xml:space="preserve"> PAGEREF _Toc454426285 \h </w:instrText>
        </w:r>
        <w:r>
          <w:rPr>
            <w:noProof/>
            <w:webHidden/>
          </w:rPr>
        </w:r>
        <w:r>
          <w:rPr>
            <w:noProof/>
            <w:webHidden/>
          </w:rPr>
          <w:fldChar w:fldCharType="separate"/>
        </w:r>
        <w:r w:rsidR="00F63C16">
          <w:rPr>
            <w:noProof/>
            <w:webHidden/>
          </w:rPr>
          <w:t>460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6" w:history="1">
        <w:r w:rsidR="00F63C16" w:rsidRPr="009C0AFE">
          <w:rPr>
            <w:rStyle w:val="Hyperlink"/>
            <w:noProof/>
          </w:rPr>
          <w:t>2.1.1034</w:t>
        </w:r>
        <w:r w:rsidR="00F63C16">
          <w:rPr>
            <w:rFonts w:asciiTheme="minorHAnsi" w:eastAsiaTheme="minorEastAsia" w:hAnsiTheme="minorHAnsi" w:cstheme="minorBidi"/>
            <w:noProof/>
            <w:sz w:val="22"/>
            <w:szCs w:val="22"/>
          </w:rPr>
          <w:tab/>
        </w:r>
        <w:r w:rsidR="00F63C16" w:rsidRPr="009C0AFE">
          <w:rPr>
            <w:rStyle w:val="Hyperlink"/>
            <w:noProof/>
          </w:rPr>
          <w:t>Part 4 Section 3.17.7.235, OCT2DEC</w:t>
        </w:r>
        <w:r w:rsidR="00F63C16">
          <w:rPr>
            <w:noProof/>
            <w:webHidden/>
          </w:rPr>
          <w:tab/>
        </w:r>
        <w:r>
          <w:rPr>
            <w:noProof/>
            <w:webHidden/>
          </w:rPr>
          <w:fldChar w:fldCharType="begin"/>
        </w:r>
        <w:r w:rsidR="00F63C16">
          <w:rPr>
            <w:noProof/>
            <w:webHidden/>
          </w:rPr>
          <w:instrText xml:space="preserve"> PAGEREF _Toc454426286 \h </w:instrText>
        </w:r>
        <w:r>
          <w:rPr>
            <w:noProof/>
            <w:webHidden/>
          </w:rPr>
        </w:r>
        <w:r>
          <w:rPr>
            <w:noProof/>
            <w:webHidden/>
          </w:rPr>
          <w:fldChar w:fldCharType="separate"/>
        </w:r>
        <w:r w:rsidR="00F63C16">
          <w:rPr>
            <w:noProof/>
            <w:webHidden/>
          </w:rPr>
          <w:t>460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7" w:history="1">
        <w:r w:rsidR="00F63C16" w:rsidRPr="009C0AFE">
          <w:rPr>
            <w:rStyle w:val="Hyperlink"/>
            <w:noProof/>
          </w:rPr>
          <w:t>2.1.1035</w:t>
        </w:r>
        <w:r w:rsidR="00F63C16">
          <w:rPr>
            <w:rFonts w:asciiTheme="minorHAnsi" w:eastAsiaTheme="minorEastAsia" w:hAnsiTheme="minorHAnsi" w:cstheme="minorBidi"/>
            <w:noProof/>
            <w:sz w:val="22"/>
            <w:szCs w:val="22"/>
          </w:rPr>
          <w:tab/>
        </w:r>
        <w:r w:rsidR="00F63C16" w:rsidRPr="009C0AFE">
          <w:rPr>
            <w:rStyle w:val="Hyperlink"/>
            <w:noProof/>
          </w:rPr>
          <w:t>Part 4 Section 3.17.7.238, ODDFPRICE</w:t>
        </w:r>
        <w:r w:rsidR="00F63C16">
          <w:rPr>
            <w:noProof/>
            <w:webHidden/>
          </w:rPr>
          <w:tab/>
        </w:r>
        <w:r>
          <w:rPr>
            <w:noProof/>
            <w:webHidden/>
          </w:rPr>
          <w:fldChar w:fldCharType="begin"/>
        </w:r>
        <w:r w:rsidR="00F63C16">
          <w:rPr>
            <w:noProof/>
            <w:webHidden/>
          </w:rPr>
          <w:instrText xml:space="preserve"> PAGEREF _Toc454426287 \h </w:instrText>
        </w:r>
        <w:r>
          <w:rPr>
            <w:noProof/>
            <w:webHidden/>
          </w:rPr>
        </w:r>
        <w:r>
          <w:rPr>
            <w:noProof/>
            <w:webHidden/>
          </w:rPr>
          <w:fldChar w:fldCharType="separate"/>
        </w:r>
        <w:r w:rsidR="00F63C16">
          <w:rPr>
            <w:noProof/>
            <w:webHidden/>
          </w:rPr>
          <w:t>461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8" w:history="1">
        <w:r w:rsidR="00F63C16" w:rsidRPr="009C0AFE">
          <w:rPr>
            <w:rStyle w:val="Hyperlink"/>
            <w:noProof/>
          </w:rPr>
          <w:t>2.1.1036</w:t>
        </w:r>
        <w:r w:rsidR="00F63C16">
          <w:rPr>
            <w:rFonts w:asciiTheme="minorHAnsi" w:eastAsiaTheme="minorEastAsia" w:hAnsiTheme="minorHAnsi" w:cstheme="minorBidi"/>
            <w:noProof/>
            <w:sz w:val="22"/>
            <w:szCs w:val="22"/>
          </w:rPr>
          <w:tab/>
        </w:r>
        <w:r w:rsidR="00F63C16" w:rsidRPr="009C0AFE">
          <w:rPr>
            <w:rStyle w:val="Hyperlink"/>
            <w:noProof/>
          </w:rPr>
          <w:t>Part 4 Section 3.17.7.239, ODDFYIELD</w:t>
        </w:r>
        <w:r w:rsidR="00F63C16">
          <w:rPr>
            <w:noProof/>
            <w:webHidden/>
          </w:rPr>
          <w:tab/>
        </w:r>
        <w:r>
          <w:rPr>
            <w:noProof/>
            <w:webHidden/>
          </w:rPr>
          <w:fldChar w:fldCharType="begin"/>
        </w:r>
        <w:r w:rsidR="00F63C16">
          <w:rPr>
            <w:noProof/>
            <w:webHidden/>
          </w:rPr>
          <w:instrText xml:space="preserve"> PAGEREF _Toc454426288 \h </w:instrText>
        </w:r>
        <w:r>
          <w:rPr>
            <w:noProof/>
            <w:webHidden/>
          </w:rPr>
        </w:r>
        <w:r>
          <w:rPr>
            <w:noProof/>
            <w:webHidden/>
          </w:rPr>
          <w:fldChar w:fldCharType="separate"/>
        </w:r>
        <w:r w:rsidR="00F63C16">
          <w:rPr>
            <w:noProof/>
            <w:webHidden/>
          </w:rPr>
          <w:t>461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89" w:history="1">
        <w:r w:rsidR="00F63C16" w:rsidRPr="009C0AFE">
          <w:rPr>
            <w:rStyle w:val="Hyperlink"/>
            <w:noProof/>
          </w:rPr>
          <w:t>2.1.1037</w:t>
        </w:r>
        <w:r w:rsidR="00F63C16">
          <w:rPr>
            <w:rFonts w:asciiTheme="minorHAnsi" w:eastAsiaTheme="minorEastAsia" w:hAnsiTheme="minorHAnsi" w:cstheme="minorBidi"/>
            <w:noProof/>
            <w:sz w:val="22"/>
            <w:szCs w:val="22"/>
          </w:rPr>
          <w:tab/>
        </w:r>
        <w:r w:rsidR="00F63C16" w:rsidRPr="009C0AFE">
          <w:rPr>
            <w:rStyle w:val="Hyperlink"/>
            <w:noProof/>
          </w:rPr>
          <w:t>Part 4 Section 3.17.7.240, ODDLPRICE</w:t>
        </w:r>
        <w:r w:rsidR="00F63C16">
          <w:rPr>
            <w:noProof/>
            <w:webHidden/>
          </w:rPr>
          <w:tab/>
        </w:r>
        <w:r>
          <w:rPr>
            <w:noProof/>
            <w:webHidden/>
          </w:rPr>
          <w:fldChar w:fldCharType="begin"/>
        </w:r>
        <w:r w:rsidR="00F63C16">
          <w:rPr>
            <w:noProof/>
            <w:webHidden/>
          </w:rPr>
          <w:instrText xml:space="preserve"> PAGEREF _Toc454426289 \h </w:instrText>
        </w:r>
        <w:r>
          <w:rPr>
            <w:noProof/>
            <w:webHidden/>
          </w:rPr>
        </w:r>
        <w:r>
          <w:rPr>
            <w:noProof/>
            <w:webHidden/>
          </w:rPr>
          <w:fldChar w:fldCharType="separate"/>
        </w:r>
        <w:r w:rsidR="00F63C16">
          <w:rPr>
            <w:noProof/>
            <w:webHidden/>
          </w:rPr>
          <w:t>462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0" w:history="1">
        <w:r w:rsidR="00F63C16" w:rsidRPr="009C0AFE">
          <w:rPr>
            <w:rStyle w:val="Hyperlink"/>
            <w:noProof/>
          </w:rPr>
          <w:t>2.1.1038</w:t>
        </w:r>
        <w:r w:rsidR="00F63C16">
          <w:rPr>
            <w:rFonts w:asciiTheme="minorHAnsi" w:eastAsiaTheme="minorEastAsia" w:hAnsiTheme="minorHAnsi" w:cstheme="minorBidi"/>
            <w:noProof/>
            <w:sz w:val="22"/>
            <w:szCs w:val="22"/>
          </w:rPr>
          <w:tab/>
        </w:r>
        <w:r w:rsidR="00F63C16" w:rsidRPr="009C0AFE">
          <w:rPr>
            <w:rStyle w:val="Hyperlink"/>
            <w:noProof/>
          </w:rPr>
          <w:t>Part 4 Section 3.17.7.241, ODDLYIELD</w:t>
        </w:r>
        <w:r w:rsidR="00F63C16">
          <w:rPr>
            <w:noProof/>
            <w:webHidden/>
          </w:rPr>
          <w:tab/>
        </w:r>
        <w:r>
          <w:rPr>
            <w:noProof/>
            <w:webHidden/>
          </w:rPr>
          <w:fldChar w:fldCharType="begin"/>
        </w:r>
        <w:r w:rsidR="00F63C16">
          <w:rPr>
            <w:noProof/>
            <w:webHidden/>
          </w:rPr>
          <w:instrText xml:space="preserve"> PAGEREF _Toc454426290 \h </w:instrText>
        </w:r>
        <w:r>
          <w:rPr>
            <w:noProof/>
            <w:webHidden/>
          </w:rPr>
        </w:r>
        <w:r>
          <w:rPr>
            <w:noProof/>
            <w:webHidden/>
          </w:rPr>
          <w:fldChar w:fldCharType="separate"/>
        </w:r>
        <w:r w:rsidR="00F63C16">
          <w:rPr>
            <w:noProof/>
            <w:webHidden/>
          </w:rPr>
          <w:t>463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1" w:history="1">
        <w:r w:rsidR="00F63C16" w:rsidRPr="009C0AFE">
          <w:rPr>
            <w:rStyle w:val="Hyperlink"/>
            <w:noProof/>
          </w:rPr>
          <w:t>2.1.1039</w:t>
        </w:r>
        <w:r w:rsidR="00F63C16">
          <w:rPr>
            <w:rFonts w:asciiTheme="minorHAnsi" w:eastAsiaTheme="minorEastAsia" w:hAnsiTheme="minorHAnsi" w:cstheme="minorBidi"/>
            <w:noProof/>
            <w:sz w:val="22"/>
            <w:szCs w:val="22"/>
          </w:rPr>
          <w:tab/>
        </w:r>
        <w:r w:rsidR="00F63C16" w:rsidRPr="009C0AFE">
          <w:rPr>
            <w:rStyle w:val="Hyperlink"/>
            <w:noProof/>
          </w:rPr>
          <w:t>Part 4 Section 3.17.7.242, OFFSET</w:t>
        </w:r>
        <w:r w:rsidR="00F63C16">
          <w:rPr>
            <w:noProof/>
            <w:webHidden/>
          </w:rPr>
          <w:tab/>
        </w:r>
        <w:r>
          <w:rPr>
            <w:noProof/>
            <w:webHidden/>
          </w:rPr>
          <w:fldChar w:fldCharType="begin"/>
        </w:r>
        <w:r w:rsidR="00F63C16">
          <w:rPr>
            <w:noProof/>
            <w:webHidden/>
          </w:rPr>
          <w:instrText xml:space="preserve"> PAGEREF _Toc454426291 \h </w:instrText>
        </w:r>
        <w:r>
          <w:rPr>
            <w:noProof/>
            <w:webHidden/>
          </w:rPr>
        </w:r>
        <w:r>
          <w:rPr>
            <w:noProof/>
            <w:webHidden/>
          </w:rPr>
          <w:fldChar w:fldCharType="separate"/>
        </w:r>
        <w:r w:rsidR="00F63C16">
          <w:rPr>
            <w:noProof/>
            <w:webHidden/>
          </w:rPr>
          <w:t>463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2" w:history="1">
        <w:r w:rsidR="00F63C16" w:rsidRPr="009C0AFE">
          <w:rPr>
            <w:rStyle w:val="Hyperlink"/>
            <w:noProof/>
          </w:rPr>
          <w:t>2.1.1040</w:t>
        </w:r>
        <w:r w:rsidR="00F63C16">
          <w:rPr>
            <w:rFonts w:asciiTheme="minorHAnsi" w:eastAsiaTheme="minorEastAsia" w:hAnsiTheme="minorHAnsi" w:cstheme="minorBidi"/>
            <w:noProof/>
            <w:sz w:val="22"/>
            <w:szCs w:val="22"/>
          </w:rPr>
          <w:tab/>
        </w:r>
        <w:r w:rsidR="00F63C16" w:rsidRPr="009C0AFE">
          <w:rPr>
            <w:rStyle w:val="Hyperlink"/>
            <w:noProof/>
          </w:rPr>
          <w:t>Part 4 Section 3.17.7.244, PEARSON</w:t>
        </w:r>
        <w:r w:rsidR="00F63C16">
          <w:rPr>
            <w:noProof/>
            <w:webHidden/>
          </w:rPr>
          <w:tab/>
        </w:r>
        <w:r>
          <w:rPr>
            <w:noProof/>
            <w:webHidden/>
          </w:rPr>
          <w:fldChar w:fldCharType="begin"/>
        </w:r>
        <w:r w:rsidR="00F63C16">
          <w:rPr>
            <w:noProof/>
            <w:webHidden/>
          </w:rPr>
          <w:instrText xml:space="preserve"> PAGEREF _Toc454426292 \h </w:instrText>
        </w:r>
        <w:r>
          <w:rPr>
            <w:noProof/>
            <w:webHidden/>
          </w:rPr>
        </w:r>
        <w:r>
          <w:rPr>
            <w:noProof/>
            <w:webHidden/>
          </w:rPr>
          <w:fldChar w:fldCharType="separate"/>
        </w:r>
        <w:r w:rsidR="00F63C16">
          <w:rPr>
            <w:noProof/>
            <w:webHidden/>
          </w:rPr>
          <w:t>463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3" w:history="1">
        <w:r w:rsidR="00F63C16" w:rsidRPr="009C0AFE">
          <w:rPr>
            <w:rStyle w:val="Hyperlink"/>
            <w:noProof/>
          </w:rPr>
          <w:t>2.1.1041</w:t>
        </w:r>
        <w:r w:rsidR="00F63C16">
          <w:rPr>
            <w:rFonts w:asciiTheme="minorHAnsi" w:eastAsiaTheme="minorEastAsia" w:hAnsiTheme="minorHAnsi" w:cstheme="minorBidi"/>
            <w:noProof/>
            <w:sz w:val="22"/>
            <w:szCs w:val="22"/>
          </w:rPr>
          <w:tab/>
        </w:r>
        <w:r w:rsidR="00F63C16" w:rsidRPr="009C0AFE">
          <w:rPr>
            <w:rStyle w:val="Hyperlink"/>
            <w:noProof/>
          </w:rPr>
          <w:t>Part 4 Section 3.17.7.245, PERCENTILE</w:t>
        </w:r>
        <w:r w:rsidR="00F63C16">
          <w:rPr>
            <w:noProof/>
            <w:webHidden/>
          </w:rPr>
          <w:tab/>
        </w:r>
        <w:r>
          <w:rPr>
            <w:noProof/>
            <w:webHidden/>
          </w:rPr>
          <w:fldChar w:fldCharType="begin"/>
        </w:r>
        <w:r w:rsidR="00F63C16">
          <w:rPr>
            <w:noProof/>
            <w:webHidden/>
          </w:rPr>
          <w:instrText xml:space="preserve"> PAGEREF _Toc454426293 \h </w:instrText>
        </w:r>
        <w:r>
          <w:rPr>
            <w:noProof/>
            <w:webHidden/>
          </w:rPr>
        </w:r>
        <w:r>
          <w:rPr>
            <w:noProof/>
            <w:webHidden/>
          </w:rPr>
          <w:fldChar w:fldCharType="separate"/>
        </w:r>
        <w:r w:rsidR="00F63C16">
          <w:rPr>
            <w:noProof/>
            <w:webHidden/>
          </w:rPr>
          <w:t>463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4" w:history="1">
        <w:r w:rsidR="00F63C16" w:rsidRPr="009C0AFE">
          <w:rPr>
            <w:rStyle w:val="Hyperlink"/>
            <w:noProof/>
          </w:rPr>
          <w:t>2.1.1042</w:t>
        </w:r>
        <w:r w:rsidR="00F63C16">
          <w:rPr>
            <w:rFonts w:asciiTheme="minorHAnsi" w:eastAsiaTheme="minorEastAsia" w:hAnsiTheme="minorHAnsi" w:cstheme="minorBidi"/>
            <w:noProof/>
            <w:sz w:val="22"/>
            <w:szCs w:val="22"/>
          </w:rPr>
          <w:tab/>
        </w:r>
        <w:r w:rsidR="00F63C16" w:rsidRPr="009C0AFE">
          <w:rPr>
            <w:rStyle w:val="Hyperlink"/>
            <w:noProof/>
          </w:rPr>
          <w:t>Part 4 Section 3.17.7.246, PERCENTRANK</w:t>
        </w:r>
        <w:r w:rsidR="00F63C16">
          <w:rPr>
            <w:noProof/>
            <w:webHidden/>
          </w:rPr>
          <w:tab/>
        </w:r>
        <w:r>
          <w:rPr>
            <w:noProof/>
            <w:webHidden/>
          </w:rPr>
          <w:fldChar w:fldCharType="begin"/>
        </w:r>
        <w:r w:rsidR="00F63C16">
          <w:rPr>
            <w:noProof/>
            <w:webHidden/>
          </w:rPr>
          <w:instrText xml:space="preserve"> PAGEREF _Toc454426294 \h </w:instrText>
        </w:r>
        <w:r>
          <w:rPr>
            <w:noProof/>
            <w:webHidden/>
          </w:rPr>
        </w:r>
        <w:r>
          <w:rPr>
            <w:noProof/>
            <w:webHidden/>
          </w:rPr>
          <w:fldChar w:fldCharType="separate"/>
        </w:r>
        <w:r w:rsidR="00F63C16">
          <w:rPr>
            <w:noProof/>
            <w:webHidden/>
          </w:rPr>
          <w:t>464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5" w:history="1">
        <w:r w:rsidR="00F63C16" w:rsidRPr="009C0AFE">
          <w:rPr>
            <w:rStyle w:val="Hyperlink"/>
            <w:noProof/>
          </w:rPr>
          <w:t>2.1.1043</w:t>
        </w:r>
        <w:r w:rsidR="00F63C16">
          <w:rPr>
            <w:rFonts w:asciiTheme="minorHAnsi" w:eastAsiaTheme="minorEastAsia" w:hAnsiTheme="minorHAnsi" w:cstheme="minorBidi"/>
            <w:noProof/>
            <w:sz w:val="22"/>
            <w:szCs w:val="22"/>
          </w:rPr>
          <w:tab/>
        </w:r>
        <w:r w:rsidR="00F63C16" w:rsidRPr="009C0AFE">
          <w:rPr>
            <w:rStyle w:val="Hyperlink"/>
            <w:noProof/>
          </w:rPr>
          <w:t>Part 4 Section 3.17.7.250, PMT</w:t>
        </w:r>
        <w:r w:rsidR="00F63C16">
          <w:rPr>
            <w:noProof/>
            <w:webHidden/>
          </w:rPr>
          <w:tab/>
        </w:r>
        <w:r>
          <w:rPr>
            <w:noProof/>
            <w:webHidden/>
          </w:rPr>
          <w:fldChar w:fldCharType="begin"/>
        </w:r>
        <w:r w:rsidR="00F63C16">
          <w:rPr>
            <w:noProof/>
            <w:webHidden/>
          </w:rPr>
          <w:instrText xml:space="preserve"> PAGEREF _Toc454426295 \h </w:instrText>
        </w:r>
        <w:r>
          <w:rPr>
            <w:noProof/>
            <w:webHidden/>
          </w:rPr>
        </w:r>
        <w:r>
          <w:rPr>
            <w:noProof/>
            <w:webHidden/>
          </w:rPr>
          <w:fldChar w:fldCharType="separate"/>
        </w:r>
        <w:r w:rsidR="00F63C16">
          <w:rPr>
            <w:noProof/>
            <w:webHidden/>
          </w:rPr>
          <w:t>464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6" w:history="1">
        <w:r w:rsidR="00F63C16" w:rsidRPr="009C0AFE">
          <w:rPr>
            <w:rStyle w:val="Hyperlink"/>
            <w:noProof/>
          </w:rPr>
          <w:t>2.1.1044</w:t>
        </w:r>
        <w:r w:rsidR="00F63C16">
          <w:rPr>
            <w:rFonts w:asciiTheme="minorHAnsi" w:eastAsiaTheme="minorEastAsia" w:hAnsiTheme="minorHAnsi" w:cstheme="minorBidi"/>
            <w:noProof/>
            <w:sz w:val="22"/>
            <w:szCs w:val="22"/>
          </w:rPr>
          <w:tab/>
        </w:r>
        <w:r w:rsidR="00F63C16" w:rsidRPr="009C0AFE">
          <w:rPr>
            <w:rStyle w:val="Hyperlink"/>
            <w:noProof/>
          </w:rPr>
          <w:t>Part 4 Section 3.17.7.251, POISSON</w:t>
        </w:r>
        <w:r w:rsidR="00F63C16">
          <w:rPr>
            <w:noProof/>
            <w:webHidden/>
          </w:rPr>
          <w:tab/>
        </w:r>
        <w:r>
          <w:rPr>
            <w:noProof/>
            <w:webHidden/>
          </w:rPr>
          <w:fldChar w:fldCharType="begin"/>
        </w:r>
        <w:r w:rsidR="00F63C16">
          <w:rPr>
            <w:noProof/>
            <w:webHidden/>
          </w:rPr>
          <w:instrText xml:space="preserve"> PAGEREF _Toc454426296 \h </w:instrText>
        </w:r>
        <w:r>
          <w:rPr>
            <w:noProof/>
            <w:webHidden/>
          </w:rPr>
        </w:r>
        <w:r>
          <w:rPr>
            <w:noProof/>
            <w:webHidden/>
          </w:rPr>
          <w:fldChar w:fldCharType="separate"/>
        </w:r>
        <w:r w:rsidR="00F63C16">
          <w:rPr>
            <w:noProof/>
            <w:webHidden/>
          </w:rPr>
          <w:t>464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7" w:history="1">
        <w:r w:rsidR="00F63C16" w:rsidRPr="009C0AFE">
          <w:rPr>
            <w:rStyle w:val="Hyperlink"/>
            <w:noProof/>
          </w:rPr>
          <w:t>2.1.1045</w:t>
        </w:r>
        <w:r w:rsidR="00F63C16">
          <w:rPr>
            <w:rFonts w:asciiTheme="minorHAnsi" w:eastAsiaTheme="minorEastAsia" w:hAnsiTheme="minorHAnsi" w:cstheme="minorBidi"/>
            <w:noProof/>
            <w:sz w:val="22"/>
            <w:szCs w:val="22"/>
          </w:rPr>
          <w:tab/>
        </w:r>
        <w:r w:rsidR="00F63C16" w:rsidRPr="009C0AFE">
          <w:rPr>
            <w:rStyle w:val="Hyperlink"/>
            <w:noProof/>
          </w:rPr>
          <w:t>Part 4 Section 3.17.7.252, POWER</w:t>
        </w:r>
        <w:r w:rsidR="00F63C16">
          <w:rPr>
            <w:noProof/>
            <w:webHidden/>
          </w:rPr>
          <w:tab/>
        </w:r>
        <w:r>
          <w:rPr>
            <w:noProof/>
            <w:webHidden/>
          </w:rPr>
          <w:fldChar w:fldCharType="begin"/>
        </w:r>
        <w:r w:rsidR="00F63C16">
          <w:rPr>
            <w:noProof/>
            <w:webHidden/>
          </w:rPr>
          <w:instrText xml:space="preserve"> PAGEREF _Toc454426297 \h </w:instrText>
        </w:r>
        <w:r>
          <w:rPr>
            <w:noProof/>
            <w:webHidden/>
          </w:rPr>
        </w:r>
        <w:r>
          <w:rPr>
            <w:noProof/>
            <w:webHidden/>
          </w:rPr>
          <w:fldChar w:fldCharType="separate"/>
        </w:r>
        <w:r w:rsidR="00F63C16">
          <w:rPr>
            <w:noProof/>
            <w:webHidden/>
          </w:rPr>
          <w:t>464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8" w:history="1">
        <w:r w:rsidR="00F63C16" w:rsidRPr="009C0AFE">
          <w:rPr>
            <w:rStyle w:val="Hyperlink"/>
            <w:noProof/>
          </w:rPr>
          <w:t>2.1.1046</w:t>
        </w:r>
        <w:r w:rsidR="00F63C16">
          <w:rPr>
            <w:rFonts w:asciiTheme="minorHAnsi" w:eastAsiaTheme="minorEastAsia" w:hAnsiTheme="minorHAnsi" w:cstheme="minorBidi"/>
            <w:noProof/>
            <w:sz w:val="22"/>
            <w:szCs w:val="22"/>
          </w:rPr>
          <w:tab/>
        </w:r>
        <w:r w:rsidR="00F63C16" w:rsidRPr="009C0AFE">
          <w:rPr>
            <w:rStyle w:val="Hyperlink"/>
            <w:noProof/>
          </w:rPr>
          <w:t>Part 4 Section 3.17.7.253, PPMT</w:t>
        </w:r>
        <w:r w:rsidR="00F63C16">
          <w:rPr>
            <w:noProof/>
            <w:webHidden/>
          </w:rPr>
          <w:tab/>
        </w:r>
        <w:r>
          <w:rPr>
            <w:noProof/>
            <w:webHidden/>
          </w:rPr>
          <w:fldChar w:fldCharType="begin"/>
        </w:r>
        <w:r w:rsidR="00F63C16">
          <w:rPr>
            <w:noProof/>
            <w:webHidden/>
          </w:rPr>
          <w:instrText xml:space="preserve"> PAGEREF _Toc454426298 \h </w:instrText>
        </w:r>
        <w:r>
          <w:rPr>
            <w:noProof/>
            <w:webHidden/>
          </w:rPr>
        </w:r>
        <w:r>
          <w:rPr>
            <w:noProof/>
            <w:webHidden/>
          </w:rPr>
          <w:fldChar w:fldCharType="separate"/>
        </w:r>
        <w:r w:rsidR="00F63C16">
          <w:rPr>
            <w:noProof/>
            <w:webHidden/>
          </w:rPr>
          <w:t>464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299" w:history="1">
        <w:r w:rsidR="00F63C16" w:rsidRPr="009C0AFE">
          <w:rPr>
            <w:rStyle w:val="Hyperlink"/>
            <w:noProof/>
          </w:rPr>
          <w:t>2.1.1047</w:t>
        </w:r>
        <w:r w:rsidR="00F63C16">
          <w:rPr>
            <w:rFonts w:asciiTheme="minorHAnsi" w:eastAsiaTheme="minorEastAsia" w:hAnsiTheme="minorHAnsi" w:cstheme="minorBidi"/>
            <w:noProof/>
            <w:sz w:val="22"/>
            <w:szCs w:val="22"/>
          </w:rPr>
          <w:tab/>
        </w:r>
        <w:r w:rsidR="00F63C16" w:rsidRPr="009C0AFE">
          <w:rPr>
            <w:rStyle w:val="Hyperlink"/>
            <w:noProof/>
          </w:rPr>
          <w:t>Part 4 Section 3.17.7.254, PRICE</w:t>
        </w:r>
        <w:r w:rsidR="00F63C16">
          <w:rPr>
            <w:noProof/>
            <w:webHidden/>
          </w:rPr>
          <w:tab/>
        </w:r>
        <w:r>
          <w:rPr>
            <w:noProof/>
            <w:webHidden/>
          </w:rPr>
          <w:fldChar w:fldCharType="begin"/>
        </w:r>
        <w:r w:rsidR="00F63C16">
          <w:rPr>
            <w:noProof/>
            <w:webHidden/>
          </w:rPr>
          <w:instrText xml:space="preserve"> PAGEREF _Toc454426299 \h </w:instrText>
        </w:r>
        <w:r>
          <w:rPr>
            <w:noProof/>
            <w:webHidden/>
          </w:rPr>
        </w:r>
        <w:r>
          <w:rPr>
            <w:noProof/>
            <w:webHidden/>
          </w:rPr>
          <w:fldChar w:fldCharType="separate"/>
        </w:r>
        <w:r w:rsidR="00F63C16">
          <w:rPr>
            <w:noProof/>
            <w:webHidden/>
          </w:rPr>
          <w:t>465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0" w:history="1">
        <w:r w:rsidR="00F63C16" w:rsidRPr="009C0AFE">
          <w:rPr>
            <w:rStyle w:val="Hyperlink"/>
            <w:noProof/>
          </w:rPr>
          <w:t>2.1.1048</w:t>
        </w:r>
        <w:r w:rsidR="00F63C16">
          <w:rPr>
            <w:rFonts w:asciiTheme="minorHAnsi" w:eastAsiaTheme="minorEastAsia" w:hAnsiTheme="minorHAnsi" w:cstheme="minorBidi"/>
            <w:noProof/>
            <w:sz w:val="22"/>
            <w:szCs w:val="22"/>
          </w:rPr>
          <w:tab/>
        </w:r>
        <w:r w:rsidR="00F63C16" w:rsidRPr="009C0AFE">
          <w:rPr>
            <w:rStyle w:val="Hyperlink"/>
            <w:noProof/>
          </w:rPr>
          <w:t>Part 4 Section 3.17.7.255, PRICEDISC</w:t>
        </w:r>
        <w:r w:rsidR="00F63C16">
          <w:rPr>
            <w:noProof/>
            <w:webHidden/>
          </w:rPr>
          <w:tab/>
        </w:r>
        <w:r>
          <w:rPr>
            <w:noProof/>
            <w:webHidden/>
          </w:rPr>
          <w:fldChar w:fldCharType="begin"/>
        </w:r>
        <w:r w:rsidR="00F63C16">
          <w:rPr>
            <w:noProof/>
            <w:webHidden/>
          </w:rPr>
          <w:instrText xml:space="preserve"> PAGEREF _Toc454426300 \h </w:instrText>
        </w:r>
        <w:r>
          <w:rPr>
            <w:noProof/>
            <w:webHidden/>
          </w:rPr>
        </w:r>
        <w:r>
          <w:rPr>
            <w:noProof/>
            <w:webHidden/>
          </w:rPr>
          <w:fldChar w:fldCharType="separate"/>
        </w:r>
        <w:r w:rsidR="00F63C16">
          <w:rPr>
            <w:noProof/>
            <w:webHidden/>
          </w:rPr>
          <w:t>465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1" w:history="1">
        <w:r w:rsidR="00F63C16" w:rsidRPr="009C0AFE">
          <w:rPr>
            <w:rStyle w:val="Hyperlink"/>
            <w:noProof/>
          </w:rPr>
          <w:t>2.1.1049</w:t>
        </w:r>
        <w:r w:rsidR="00F63C16">
          <w:rPr>
            <w:rFonts w:asciiTheme="minorHAnsi" w:eastAsiaTheme="minorEastAsia" w:hAnsiTheme="minorHAnsi" w:cstheme="minorBidi"/>
            <w:noProof/>
            <w:sz w:val="22"/>
            <w:szCs w:val="22"/>
          </w:rPr>
          <w:tab/>
        </w:r>
        <w:r w:rsidR="00F63C16" w:rsidRPr="009C0AFE">
          <w:rPr>
            <w:rStyle w:val="Hyperlink"/>
            <w:noProof/>
          </w:rPr>
          <w:t>Part 4 Section 3.17.7.256, PRICEMAT</w:t>
        </w:r>
        <w:r w:rsidR="00F63C16">
          <w:rPr>
            <w:noProof/>
            <w:webHidden/>
          </w:rPr>
          <w:tab/>
        </w:r>
        <w:r>
          <w:rPr>
            <w:noProof/>
            <w:webHidden/>
          </w:rPr>
          <w:fldChar w:fldCharType="begin"/>
        </w:r>
        <w:r w:rsidR="00F63C16">
          <w:rPr>
            <w:noProof/>
            <w:webHidden/>
          </w:rPr>
          <w:instrText xml:space="preserve"> PAGEREF _Toc454426301 \h </w:instrText>
        </w:r>
        <w:r>
          <w:rPr>
            <w:noProof/>
            <w:webHidden/>
          </w:rPr>
        </w:r>
        <w:r>
          <w:rPr>
            <w:noProof/>
            <w:webHidden/>
          </w:rPr>
          <w:fldChar w:fldCharType="separate"/>
        </w:r>
        <w:r w:rsidR="00F63C16">
          <w:rPr>
            <w:noProof/>
            <w:webHidden/>
          </w:rPr>
          <w:t>466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2" w:history="1">
        <w:r w:rsidR="00F63C16" w:rsidRPr="009C0AFE">
          <w:rPr>
            <w:rStyle w:val="Hyperlink"/>
            <w:noProof/>
          </w:rPr>
          <w:t>2.1.1050</w:t>
        </w:r>
        <w:r w:rsidR="00F63C16">
          <w:rPr>
            <w:rFonts w:asciiTheme="minorHAnsi" w:eastAsiaTheme="minorEastAsia" w:hAnsiTheme="minorHAnsi" w:cstheme="minorBidi"/>
            <w:noProof/>
            <w:sz w:val="22"/>
            <w:szCs w:val="22"/>
          </w:rPr>
          <w:tab/>
        </w:r>
        <w:r w:rsidR="00F63C16" w:rsidRPr="009C0AFE">
          <w:rPr>
            <w:rStyle w:val="Hyperlink"/>
            <w:noProof/>
          </w:rPr>
          <w:t>Part 4 Section 3.17.7.257, PROB</w:t>
        </w:r>
        <w:r w:rsidR="00F63C16">
          <w:rPr>
            <w:noProof/>
            <w:webHidden/>
          </w:rPr>
          <w:tab/>
        </w:r>
        <w:r>
          <w:rPr>
            <w:noProof/>
            <w:webHidden/>
          </w:rPr>
          <w:fldChar w:fldCharType="begin"/>
        </w:r>
        <w:r w:rsidR="00F63C16">
          <w:rPr>
            <w:noProof/>
            <w:webHidden/>
          </w:rPr>
          <w:instrText xml:space="preserve"> PAGEREF _Toc454426302 \h </w:instrText>
        </w:r>
        <w:r>
          <w:rPr>
            <w:noProof/>
            <w:webHidden/>
          </w:rPr>
        </w:r>
        <w:r>
          <w:rPr>
            <w:noProof/>
            <w:webHidden/>
          </w:rPr>
          <w:fldChar w:fldCharType="separate"/>
        </w:r>
        <w:r w:rsidR="00F63C16">
          <w:rPr>
            <w:noProof/>
            <w:webHidden/>
          </w:rPr>
          <w:t>466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3" w:history="1">
        <w:r w:rsidR="00F63C16" w:rsidRPr="009C0AFE">
          <w:rPr>
            <w:rStyle w:val="Hyperlink"/>
            <w:noProof/>
          </w:rPr>
          <w:t>2.1.1051</w:t>
        </w:r>
        <w:r w:rsidR="00F63C16">
          <w:rPr>
            <w:rFonts w:asciiTheme="minorHAnsi" w:eastAsiaTheme="minorEastAsia" w:hAnsiTheme="minorHAnsi" w:cstheme="minorBidi"/>
            <w:noProof/>
            <w:sz w:val="22"/>
            <w:szCs w:val="22"/>
          </w:rPr>
          <w:tab/>
        </w:r>
        <w:r w:rsidR="00F63C16" w:rsidRPr="009C0AFE">
          <w:rPr>
            <w:rStyle w:val="Hyperlink"/>
            <w:noProof/>
          </w:rPr>
          <w:t>Part 4 Section 3.17.7.258, PRODUCT</w:t>
        </w:r>
        <w:r w:rsidR="00F63C16">
          <w:rPr>
            <w:noProof/>
            <w:webHidden/>
          </w:rPr>
          <w:tab/>
        </w:r>
        <w:r>
          <w:rPr>
            <w:noProof/>
            <w:webHidden/>
          </w:rPr>
          <w:fldChar w:fldCharType="begin"/>
        </w:r>
        <w:r w:rsidR="00F63C16">
          <w:rPr>
            <w:noProof/>
            <w:webHidden/>
          </w:rPr>
          <w:instrText xml:space="preserve"> PAGEREF _Toc454426303 \h </w:instrText>
        </w:r>
        <w:r>
          <w:rPr>
            <w:noProof/>
            <w:webHidden/>
          </w:rPr>
        </w:r>
        <w:r>
          <w:rPr>
            <w:noProof/>
            <w:webHidden/>
          </w:rPr>
          <w:fldChar w:fldCharType="separate"/>
        </w:r>
        <w:r w:rsidR="00F63C16">
          <w:rPr>
            <w:noProof/>
            <w:webHidden/>
          </w:rPr>
          <w:t>467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4" w:history="1">
        <w:r w:rsidR="00F63C16" w:rsidRPr="009C0AFE">
          <w:rPr>
            <w:rStyle w:val="Hyperlink"/>
            <w:noProof/>
          </w:rPr>
          <w:t>2.1.1052</w:t>
        </w:r>
        <w:r w:rsidR="00F63C16">
          <w:rPr>
            <w:rFonts w:asciiTheme="minorHAnsi" w:eastAsiaTheme="minorEastAsia" w:hAnsiTheme="minorHAnsi" w:cstheme="minorBidi"/>
            <w:noProof/>
            <w:sz w:val="22"/>
            <w:szCs w:val="22"/>
          </w:rPr>
          <w:tab/>
        </w:r>
        <w:r w:rsidR="00F63C16" w:rsidRPr="009C0AFE">
          <w:rPr>
            <w:rStyle w:val="Hyperlink"/>
            <w:noProof/>
          </w:rPr>
          <w:t>Part 4 Section 3.17.7.260, PV</w:t>
        </w:r>
        <w:r w:rsidR="00F63C16">
          <w:rPr>
            <w:noProof/>
            <w:webHidden/>
          </w:rPr>
          <w:tab/>
        </w:r>
        <w:r>
          <w:rPr>
            <w:noProof/>
            <w:webHidden/>
          </w:rPr>
          <w:fldChar w:fldCharType="begin"/>
        </w:r>
        <w:r w:rsidR="00F63C16">
          <w:rPr>
            <w:noProof/>
            <w:webHidden/>
          </w:rPr>
          <w:instrText xml:space="preserve"> PAGEREF _Toc454426304 \h </w:instrText>
        </w:r>
        <w:r>
          <w:rPr>
            <w:noProof/>
            <w:webHidden/>
          </w:rPr>
        </w:r>
        <w:r>
          <w:rPr>
            <w:noProof/>
            <w:webHidden/>
          </w:rPr>
          <w:fldChar w:fldCharType="separate"/>
        </w:r>
        <w:r w:rsidR="00F63C16">
          <w:rPr>
            <w:noProof/>
            <w:webHidden/>
          </w:rPr>
          <w:t>467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5" w:history="1">
        <w:r w:rsidR="00F63C16" w:rsidRPr="009C0AFE">
          <w:rPr>
            <w:rStyle w:val="Hyperlink"/>
            <w:noProof/>
          </w:rPr>
          <w:t>2.1.1053</w:t>
        </w:r>
        <w:r w:rsidR="00F63C16">
          <w:rPr>
            <w:rFonts w:asciiTheme="minorHAnsi" w:eastAsiaTheme="minorEastAsia" w:hAnsiTheme="minorHAnsi" w:cstheme="minorBidi"/>
            <w:noProof/>
            <w:sz w:val="22"/>
            <w:szCs w:val="22"/>
          </w:rPr>
          <w:tab/>
        </w:r>
        <w:r w:rsidR="00F63C16" w:rsidRPr="009C0AFE">
          <w:rPr>
            <w:rStyle w:val="Hyperlink"/>
            <w:noProof/>
          </w:rPr>
          <w:t>Part 4 Section 3.17.7.266, RANK</w:t>
        </w:r>
        <w:r w:rsidR="00F63C16">
          <w:rPr>
            <w:noProof/>
            <w:webHidden/>
          </w:rPr>
          <w:tab/>
        </w:r>
        <w:r>
          <w:rPr>
            <w:noProof/>
            <w:webHidden/>
          </w:rPr>
          <w:fldChar w:fldCharType="begin"/>
        </w:r>
        <w:r w:rsidR="00F63C16">
          <w:rPr>
            <w:noProof/>
            <w:webHidden/>
          </w:rPr>
          <w:instrText xml:space="preserve"> PAGEREF _Toc454426305 \h </w:instrText>
        </w:r>
        <w:r>
          <w:rPr>
            <w:noProof/>
            <w:webHidden/>
          </w:rPr>
        </w:r>
        <w:r>
          <w:rPr>
            <w:noProof/>
            <w:webHidden/>
          </w:rPr>
          <w:fldChar w:fldCharType="separate"/>
        </w:r>
        <w:r w:rsidR="00F63C16">
          <w:rPr>
            <w:noProof/>
            <w:webHidden/>
          </w:rPr>
          <w:t>467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6" w:history="1">
        <w:r w:rsidR="00F63C16" w:rsidRPr="009C0AFE">
          <w:rPr>
            <w:rStyle w:val="Hyperlink"/>
            <w:noProof/>
          </w:rPr>
          <w:t>2.1.1054</w:t>
        </w:r>
        <w:r w:rsidR="00F63C16">
          <w:rPr>
            <w:rFonts w:asciiTheme="minorHAnsi" w:eastAsiaTheme="minorEastAsia" w:hAnsiTheme="minorHAnsi" w:cstheme="minorBidi"/>
            <w:noProof/>
            <w:sz w:val="22"/>
            <w:szCs w:val="22"/>
          </w:rPr>
          <w:tab/>
        </w:r>
        <w:r w:rsidR="00F63C16" w:rsidRPr="009C0AFE">
          <w:rPr>
            <w:rStyle w:val="Hyperlink"/>
            <w:noProof/>
          </w:rPr>
          <w:t>Part 4 Section 3.17.7.267, RATE</w:t>
        </w:r>
        <w:r w:rsidR="00F63C16">
          <w:rPr>
            <w:noProof/>
            <w:webHidden/>
          </w:rPr>
          <w:tab/>
        </w:r>
        <w:r>
          <w:rPr>
            <w:noProof/>
            <w:webHidden/>
          </w:rPr>
          <w:fldChar w:fldCharType="begin"/>
        </w:r>
        <w:r w:rsidR="00F63C16">
          <w:rPr>
            <w:noProof/>
            <w:webHidden/>
          </w:rPr>
          <w:instrText xml:space="preserve"> PAGEREF _Toc454426306 \h </w:instrText>
        </w:r>
        <w:r>
          <w:rPr>
            <w:noProof/>
            <w:webHidden/>
          </w:rPr>
        </w:r>
        <w:r>
          <w:rPr>
            <w:noProof/>
            <w:webHidden/>
          </w:rPr>
          <w:fldChar w:fldCharType="separate"/>
        </w:r>
        <w:r w:rsidR="00F63C16">
          <w:rPr>
            <w:noProof/>
            <w:webHidden/>
          </w:rPr>
          <w:t>467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7" w:history="1">
        <w:r w:rsidR="00F63C16" w:rsidRPr="009C0AFE">
          <w:rPr>
            <w:rStyle w:val="Hyperlink"/>
            <w:noProof/>
          </w:rPr>
          <w:t>2.1.1055</w:t>
        </w:r>
        <w:r w:rsidR="00F63C16">
          <w:rPr>
            <w:rFonts w:asciiTheme="minorHAnsi" w:eastAsiaTheme="minorEastAsia" w:hAnsiTheme="minorHAnsi" w:cstheme="minorBidi"/>
            <w:noProof/>
            <w:sz w:val="22"/>
            <w:szCs w:val="22"/>
          </w:rPr>
          <w:tab/>
        </w:r>
        <w:r w:rsidR="00F63C16" w:rsidRPr="009C0AFE">
          <w:rPr>
            <w:rStyle w:val="Hyperlink"/>
            <w:noProof/>
          </w:rPr>
          <w:t>Part 4 Section 3.17.7.268, RECEIVED</w:t>
        </w:r>
        <w:r w:rsidR="00F63C16">
          <w:rPr>
            <w:noProof/>
            <w:webHidden/>
          </w:rPr>
          <w:tab/>
        </w:r>
        <w:r>
          <w:rPr>
            <w:noProof/>
            <w:webHidden/>
          </w:rPr>
          <w:fldChar w:fldCharType="begin"/>
        </w:r>
        <w:r w:rsidR="00F63C16">
          <w:rPr>
            <w:noProof/>
            <w:webHidden/>
          </w:rPr>
          <w:instrText xml:space="preserve"> PAGEREF _Toc454426307 \h </w:instrText>
        </w:r>
        <w:r>
          <w:rPr>
            <w:noProof/>
            <w:webHidden/>
          </w:rPr>
        </w:r>
        <w:r>
          <w:rPr>
            <w:noProof/>
            <w:webHidden/>
          </w:rPr>
          <w:fldChar w:fldCharType="separate"/>
        </w:r>
        <w:r w:rsidR="00F63C16">
          <w:rPr>
            <w:noProof/>
            <w:webHidden/>
          </w:rPr>
          <w:t>467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8" w:history="1">
        <w:r w:rsidR="00F63C16" w:rsidRPr="009C0AFE">
          <w:rPr>
            <w:rStyle w:val="Hyperlink"/>
            <w:noProof/>
          </w:rPr>
          <w:t>2.1.1056</w:t>
        </w:r>
        <w:r w:rsidR="00F63C16">
          <w:rPr>
            <w:rFonts w:asciiTheme="minorHAnsi" w:eastAsiaTheme="minorEastAsia" w:hAnsiTheme="minorHAnsi" w:cstheme="minorBidi"/>
            <w:noProof/>
            <w:sz w:val="22"/>
            <w:szCs w:val="22"/>
          </w:rPr>
          <w:tab/>
        </w:r>
        <w:r w:rsidR="00F63C16" w:rsidRPr="009C0AFE">
          <w:rPr>
            <w:rStyle w:val="Hyperlink"/>
            <w:noProof/>
          </w:rPr>
          <w:t>Part 4 Section 3.17.7.269, REPLACE</w:t>
        </w:r>
        <w:r w:rsidR="00F63C16">
          <w:rPr>
            <w:noProof/>
            <w:webHidden/>
          </w:rPr>
          <w:tab/>
        </w:r>
        <w:r>
          <w:rPr>
            <w:noProof/>
            <w:webHidden/>
          </w:rPr>
          <w:fldChar w:fldCharType="begin"/>
        </w:r>
        <w:r w:rsidR="00F63C16">
          <w:rPr>
            <w:noProof/>
            <w:webHidden/>
          </w:rPr>
          <w:instrText xml:space="preserve"> PAGEREF _Toc454426308 \h </w:instrText>
        </w:r>
        <w:r>
          <w:rPr>
            <w:noProof/>
            <w:webHidden/>
          </w:rPr>
        </w:r>
        <w:r>
          <w:rPr>
            <w:noProof/>
            <w:webHidden/>
          </w:rPr>
          <w:fldChar w:fldCharType="separate"/>
        </w:r>
        <w:r w:rsidR="00F63C16">
          <w:rPr>
            <w:noProof/>
            <w:webHidden/>
          </w:rPr>
          <w:t>468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09" w:history="1">
        <w:r w:rsidR="00F63C16" w:rsidRPr="009C0AFE">
          <w:rPr>
            <w:rStyle w:val="Hyperlink"/>
            <w:noProof/>
          </w:rPr>
          <w:t>2.1.1057</w:t>
        </w:r>
        <w:r w:rsidR="00F63C16">
          <w:rPr>
            <w:rFonts w:asciiTheme="minorHAnsi" w:eastAsiaTheme="minorEastAsia" w:hAnsiTheme="minorHAnsi" w:cstheme="minorBidi"/>
            <w:noProof/>
            <w:sz w:val="22"/>
            <w:szCs w:val="22"/>
          </w:rPr>
          <w:tab/>
        </w:r>
        <w:r w:rsidR="00F63C16" w:rsidRPr="009C0AFE">
          <w:rPr>
            <w:rStyle w:val="Hyperlink"/>
            <w:noProof/>
          </w:rPr>
          <w:t>Part 4 Section 3.17.7.270, REPLACEB</w:t>
        </w:r>
        <w:r w:rsidR="00F63C16">
          <w:rPr>
            <w:noProof/>
            <w:webHidden/>
          </w:rPr>
          <w:tab/>
        </w:r>
        <w:r>
          <w:rPr>
            <w:noProof/>
            <w:webHidden/>
          </w:rPr>
          <w:fldChar w:fldCharType="begin"/>
        </w:r>
        <w:r w:rsidR="00F63C16">
          <w:rPr>
            <w:noProof/>
            <w:webHidden/>
          </w:rPr>
          <w:instrText xml:space="preserve"> PAGEREF _Toc454426309 \h </w:instrText>
        </w:r>
        <w:r>
          <w:rPr>
            <w:noProof/>
            <w:webHidden/>
          </w:rPr>
        </w:r>
        <w:r>
          <w:rPr>
            <w:noProof/>
            <w:webHidden/>
          </w:rPr>
          <w:fldChar w:fldCharType="separate"/>
        </w:r>
        <w:r w:rsidR="00F63C16">
          <w:rPr>
            <w:noProof/>
            <w:webHidden/>
          </w:rPr>
          <w:t>468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0" w:history="1">
        <w:r w:rsidR="00F63C16" w:rsidRPr="009C0AFE">
          <w:rPr>
            <w:rStyle w:val="Hyperlink"/>
            <w:noProof/>
          </w:rPr>
          <w:t>2.1.1058</w:t>
        </w:r>
        <w:r w:rsidR="00F63C16">
          <w:rPr>
            <w:rFonts w:asciiTheme="minorHAnsi" w:eastAsiaTheme="minorEastAsia" w:hAnsiTheme="minorHAnsi" w:cstheme="minorBidi"/>
            <w:noProof/>
            <w:sz w:val="22"/>
            <w:szCs w:val="22"/>
          </w:rPr>
          <w:tab/>
        </w:r>
        <w:r w:rsidR="00F63C16" w:rsidRPr="009C0AFE">
          <w:rPr>
            <w:rStyle w:val="Hyperlink"/>
            <w:noProof/>
          </w:rPr>
          <w:t>Part 4 Section 3.17.7.272, RIGHT</w:t>
        </w:r>
        <w:r w:rsidR="00F63C16">
          <w:rPr>
            <w:noProof/>
            <w:webHidden/>
          </w:rPr>
          <w:tab/>
        </w:r>
        <w:r>
          <w:rPr>
            <w:noProof/>
            <w:webHidden/>
          </w:rPr>
          <w:fldChar w:fldCharType="begin"/>
        </w:r>
        <w:r w:rsidR="00F63C16">
          <w:rPr>
            <w:noProof/>
            <w:webHidden/>
          </w:rPr>
          <w:instrText xml:space="preserve"> PAGEREF _Toc454426310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1" w:history="1">
        <w:r w:rsidR="00F63C16" w:rsidRPr="009C0AFE">
          <w:rPr>
            <w:rStyle w:val="Hyperlink"/>
            <w:noProof/>
          </w:rPr>
          <w:t>2.1.1059</w:t>
        </w:r>
        <w:r w:rsidR="00F63C16">
          <w:rPr>
            <w:rFonts w:asciiTheme="minorHAnsi" w:eastAsiaTheme="minorEastAsia" w:hAnsiTheme="minorHAnsi" w:cstheme="minorBidi"/>
            <w:noProof/>
            <w:sz w:val="22"/>
            <w:szCs w:val="22"/>
          </w:rPr>
          <w:tab/>
        </w:r>
        <w:r w:rsidR="00F63C16" w:rsidRPr="009C0AFE">
          <w:rPr>
            <w:rStyle w:val="Hyperlink"/>
            <w:noProof/>
          </w:rPr>
          <w:t>Part 4 Section 3.17.7.273, RIGHTB</w:t>
        </w:r>
        <w:r w:rsidR="00F63C16">
          <w:rPr>
            <w:noProof/>
            <w:webHidden/>
          </w:rPr>
          <w:tab/>
        </w:r>
        <w:r>
          <w:rPr>
            <w:noProof/>
            <w:webHidden/>
          </w:rPr>
          <w:fldChar w:fldCharType="begin"/>
        </w:r>
        <w:r w:rsidR="00F63C16">
          <w:rPr>
            <w:noProof/>
            <w:webHidden/>
          </w:rPr>
          <w:instrText xml:space="preserve"> PAGEREF _Toc454426311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2" w:history="1">
        <w:r w:rsidR="00F63C16" w:rsidRPr="009C0AFE">
          <w:rPr>
            <w:rStyle w:val="Hyperlink"/>
            <w:noProof/>
          </w:rPr>
          <w:t>2.1.1060</w:t>
        </w:r>
        <w:r w:rsidR="00F63C16">
          <w:rPr>
            <w:rFonts w:asciiTheme="minorHAnsi" w:eastAsiaTheme="minorEastAsia" w:hAnsiTheme="minorHAnsi" w:cstheme="minorBidi"/>
            <w:noProof/>
            <w:sz w:val="22"/>
            <w:szCs w:val="22"/>
          </w:rPr>
          <w:tab/>
        </w:r>
        <w:r w:rsidR="00F63C16" w:rsidRPr="009C0AFE">
          <w:rPr>
            <w:rStyle w:val="Hyperlink"/>
            <w:noProof/>
          </w:rPr>
          <w:t>Part 4 Section 3.17.7.274, ROMAN</w:t>
        </w:r>
        <w:r w:rsidR="00F63C16">
          <w:rPr>
            <w:noProof/>
            <w:webHidden/>
          </w:rPr>
          <w:tab/>
        </w:r>
        <w:r>
          <w:rPr>
            <w:noProof/>
            <w:webHidden/>
          </w:rPr>
          <w:fldChar w:fldCharType="begin"/>
        </w:r>
        <w:r w:rsidR="00F63C16">
          <w:rPr>
            <w:noProof/>
            <w:webHidden/>
          </w:rPr>
          <w:instrText xml:space="preserve"> PAGEREF _Toc454426312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3" w:history="1">
        <w:r w:rsidR="00F63C16" w:rsidRPr="009C0AFE">
          <w:rPr>
            <w:rStyle w:val="Hyperlink"/>
            <w:noProof/>
          </w:rPr>
          <w:t>2.1.1061</w:t>
        </w:r>
        <w:r w:rsidR="00F63C16">
          <w:rPr>
            <w:rFonts w:asciiTheme="minorHAnsi" w:eastAsiaTheme="minorEastAsia" w:hAnsiTheme="minorHAnsi" w:cstheme="minorBidi"/>
            <w:noProof/>
            <w:sz w:val="22"/>
            <w:szCs w:val="22"/>
          </w:rPr>
          <w:tab/>
        </w:r>
        <w:r w:rsidR="00F63C16" w:rsidRPr="009C0AFE">
          <w:rPr>
            <w:rStyle w:val="Hyperlink"/>
            <w:noProof/>
          </w:rPr>
          <w:t>Part 4 Section 3.17.7.275, ROUND</w:t>
        </w:r>
        <w:r w:rsidR="00F63C16">
          <w:rPr>
            <w:noProof/>
            <w:webHidden/>
          </w:rPr>
          <w:tab/>
        </w:r>
        <w:r>
          <w:rPr>
            <w:noProof/>
            <w:webHidden/>
          </w:rPr>
          <w:fldChar w:fldCharType="begin"/>
        </w:r>
        <w:r w:rsidR="00F63C16">
          <w:rPr>
            <w:noProof/>
            <w:webHidden/>
          </w:rPr>
          <w:instrText xml:space="preserve"> PAGEREF _Toc454426313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4" w:history="1">
        <w:r w:rsidR="00F63C16" w:rsidRPr="009C0AFE">
          <w:rPr>
            <w:rStyle w:val="Hyperlink"/>
            <w:noProof/>
          </w:rPr>
          <w:t>2.1.1062</w:t>
        </w:r>
        <w:r w:rsidR="00F63C16">
          <w:rPr>
            <w:rFonts w:asciiTheme="minorHAnsi" w:eastAsiaTheme="minorEastAsia" w:hAnsiTheme="minorHAnsi" w:cstheme="minorBidi"/>
            <w:noProof/>
            <w:sz w:val="22"/>
            <w:szCs w:val="22"/>
          </w:rPr>
          <w:tab/>
        </w:r>
        <w:r w:rsidR="00F63C16" w:rsidRPr="009C0AFE">
          <w:rPr>
            <w:rStyle w:val="Hyperlink"/>
            <w:noProof/>
          </w:rPr>
          <w:t>Part 4 Section 3.17.7.279, ROWS</w:t>
        </w:r>
        <w:r w:rsidR="00F63C16">
          <w:rPr>
            <w:noProof/>
            <w:webHidden/>
          </w:rPr>
          <w:tab/>
        </w:r>
        <w:r>
          <w:rPr>
            <w:noProof/>
            <w:webHidden/>
          </w:rPr>
          <w:fldChar w:fldCharType="begin"/>
        </w:r>
        <w:r w:rsidR="00F63C16">
          <w:rPr>
            <w:noProof/>
            <w:webHidden/>
          </w:rPr>
          <w:instrText xml:space="preserve"> PAGEREF _Toc454426314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5" w:history="1">
        <w:r w:rsidR="00F63C16" w:rsidRPr="009C0AFE">
          <w:rPr>
            <w:rStyle w:val="Hyperlink"/>
            <w:noProof/>
          </w:rPr>
          <w:t>2.1.1063</w:t>
        </w:r>
        <w:r w:rsidR="00F63C16">
          <w:rPr>
            <w:rFonts w:asciiTheme="minorHAnsi" w:eastAsiaTheme="minorEastAsia" w:hAnsiTheme="minorHAnsi" w:cstheme="minorBidi"/>
            <w:noProof/>
            <w:sz w:val="22"/>
            <w:szCs w:val="22"/>
          </w:rPr>
          <w:tab/>
        </w:r>
        <w:r w:rsidR="00F63C16" w:rsidRPr="009C0AFE">
          <w:rPr>
            <w:rStyle w:val="Hyperlink"/>
            <w:noProof/>
          </w:rPr>
          <w:t>Part 4 Section 3.17.7.280, RSQ</w:t>
        </w:r>
        <w:r w:rsidR="00F63C16">
          <w:rPr>
            <w:noProof/>
            <w:webHidden/>
          </w:rPr>
          <w:tab/>
        </w:r>
        <w:r>
          <w:rPr>
            <w:noProof/>
            <w:webHidden/>
          </w:rPr>
          <w:fldChar w:fldCharType="begin"/>
        </w:r>
        <w:r w:rsidR="00F63C16">
          <w:rPr>
            <w:noProof/>
            <w:webHidden/>
          </w:rPr>
          <w:instrText xml:space="preserve"> PAGEREF _Toc454426315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6" w:history="1">
        <w:r w:rsidR="00F63C16" w:rsidRPr="009C0AFE">
          <w:rPr>
            <w:rStyle w:val="Hyperlink"/>
            <w:noProof/>
          </w:rPr>
          <w:t>2.1.1064</w:t>
        </w:r>
        <w:r w:rsidR="00F63C16">
          <w:rPr>
            <w:rFonts w:asciiTheme="minorHAnsi" w:eastAsiaTheme="minorEastAsia" w:hAnsiTheme="minorHAnsi" w:cstheme="minorBidi"/>
            <w:noProof/>
            <w:sz w:val="22"/>
            <w:szCs w:val="22"/>
          </w:rPr>
          <w:tab/>
        </w:r>
        <w:r w:rsidR="00F63C16" w:rsidRPr="009C0AFE">
          <w:rPr>
            <w:rStyle w:val="Hyperlink"/>
            <w:noProof/>
          </w:rPr>
          <w:t>Part 4 Section 3.17.7.281, RTD</w:t>
        </w:r>
        <w:r w:rsidR="00F63C16">
          <w:rPr>
            <w:noProof/>
            <w:webHidden/>
          </w:rPr>
          <w:tab/>
        </w:r>
        <w:r>
          <w:rPr>
            <w:noProof/>
            <w:webHidden/>
          </w:rPr>
          <w:fldChar w:fldCharType="begin"/>
        </w:r>
        <w:r w:rsidR="00F63C16">
          <w:rPr>
            <w:noProof/>
            <w:webHidden/>
          </w:rPr>
          <w:instrText xml:space="preserve"> PAGEREF _Toc454426316 \h </w:instrText>
        </w:r>
        <w:r>
          <w:rPr>
            <w:noProof/>
            <w:webHidden/>
          </w:rPr>
        </w:r>
        <w:r>
          <w:rPr>
            <w:noProof/>
            <w:webHidden/>
          </w:rPr>
          <w:fldChar w:fldCharType="separate"/>
        </w:r>
        <w:r w:rsidR="00F63C16">
          <w:rPr>
            <w:noProof/>
            <w:webHidden/>
          </w:rPr>
          <w:t>469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7" w:history="1">
        <w:r w:rsidR="00F63C16" w:rsidRPr="009C0AFE">
          <w:rPr>
            <w:rStyle w:val="Hyperlink"/>
            <w:noProof/>
          </w:rPr>
          <w:t>2.1.1065</w:t>
        </w:r>
        <w:r w:rsidR="00F63C16">
          <w:rPr>
            <w:rFonts w:asciiTheme="minorHAnsi" w:eastAsiaTheme="minorEastAsia" w:hAnsiTheme="minorHAnsi" w:cstheme="minorBidi"/>
            <w:noProof/>
            <w:sz w:val="22"/>
            <w:szCs w:val="22"/>
          </w:rPr>
          <w:tab/>
        </w:r>
        <w:r w:rsidR="00F63C16" w:rsidRPr="009C0AFE">
          <w:rPr>
            <w:rStyle w:val="Hyperlink"/>
            <w:noProof/>
          </w:rPr>
          <w:t>Part 4 Section 3.17.7.282, SEARCH</w:t>
        </w:r>
        <w:r w:rsidR="00F63C16">
          <w:rPr>
            <w:noProof/>
            <w:webHidden/>
          </w:rPr>
          <w:tab/>
        </w:r>
        <w:r>
          <w:rPr>
            <w:noProof/>
            <w:webHidden/>
          </w:rPr>
          <w:fldChar w:fldCharType="begin"/>
        </w:r>
        <w:r w:rsidR="00F63C16">
          <w:rPr>
            <w:noProof/>
            <w:webHidden/>
          </w:rPr>
          <w:instrText xml:space="preserve"> PAGEREF _Toc454426317 \h </w:instrText>
        </w:r>
        <w:r>
          <w:rPr>
            <w:noProof/>
            <w:webHidden/>
          </w:rPr>
        </w:r>
        <w:r>
          <w:rPr>
            <w:noProof/>
            <w:webHidden/>
          </w:rPr>
          <w:fldChar w:fldCharType="separate"/>
        </w:r>
        <w:r w:rsidR="00F63C16">
          <w:rPr>
            <w:noProof/>
            <w:webHidden/>
          </w:rPr>
          <w:t>470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8" w:history="1">
        <w:r w:rsidR="00F63C16" w:rsidRPr="009C0AFE">
          <w:rPr>
            <w:rStyle w:val="Hyperlink"/>
            <w:noProof/>
          </w:rPr>
          <w:t>2.1.1066</w:t>
        </w:r>
        <w:r w:rsidR="00F63C16">
          <w:rPr>
            <w:rFonts w:asciiTheme="minorHAnsi" w:eastAsiaTheme="minorEastAsia" w:hAnsiTheme="minorHAnsi" w:cstheme="minorBidi"/>
            <w:noProof/>
            <w:sz w:val="22"/>
            <w:szCs w:val="22"/>
          </w:rPr>
          <w:tab/>
        </w:r>
        <w:r w:rsidR="00F63C16" w:rsidRPr="009C0AFE">
          <w:rPr>
            <w:rStyle w:val="Hyperlink"/>
            <w:noProof/>
          </w:rPr>
          <w:t>Part 4 Section 3.17.7.283, SEARCHB</w:t>
        </w:r>
        <w:r w:rsidR="00F63C16">
          <w:rPr>
            <w:noProof/>
            <w:webHidden/>
          </w:rPr>
          <w:tab/>
        </w:r>
        <w:r>
          <w:rPr>
            <w:noProof/>
            <w:webHidden/>
          </w:rPr>
          <w:fldChar w:fldCharType="begin"/>
        </w:r>
        <w:r w:rsidR="00F63C16">
          <w:rPr>
            <w:noProof/>
            <w:webHidden/>
          </w:rPr>
          <w:instrText xml:space="preserve"> PAGEREF _Toc454426318 \h </w:instrText>
        </w:r>
        <w:r>
          <w:rPr>
            <w:noProof/>
            <w:webHidden/>
          </w:rPr>
        </w:r>
        <w:r>
          <w:rPr>
            <w:noProof/>
            <w:webHidden/>
          </w:rPr>
          <w:fldChar w:fldCharType="separate"/>
        </w:r>
        <w:r w:rsidR="00F63C16">
          <w:rPr>
            <w:noProof/>
            <w:webHidden/>
          </w:rPr>
          <w:t>470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19" w:history="1">
        <w:r w:rsidR="00F63C16" w:rsidRPr="009C0AFE">
          <w:rPr>
            <w:rStyle w:val="Hyperlink"/>
            <w:noProof/>
          </w:rPr>
          <w:t>2.1.1067</w:t>
        </w:r>
        <w:r w:rsidR="00F63C16">
          <w:rPr>
            <w:rFonts w:asciiTheme="minorHAnsi" w:eastAsiaTheme="minorEastAsia" w:hAnsiTheme="minorHAnsi" w:cstheme="minorBidi"/>
            <w:noProof/>
            <w:sz w:val="22"/>
            <w:szCs w:val="22"/>
          </w:rPr>
          <w:tab/>
        </w:r>
        <w:r w:rsidR="00F63C16" w:rsidRPr="009C0AFE">
          <w:rPr>
            <w:rStyle w:val="Hyperlink"/>
            <w:noProof/>
          </w:rPr>
          <w:t>Part 4 Section 3.17.7.285, SERIESSUM</w:t>
        </w:r>
        <w:r w:rsidR="00F63C16">
          <w:rPr>
            <w:noProof/>
            <w:webHidden/>
          </w:rPr>
          <w:tab/>
        </w:r>
        <w:r>
          <w:rPr>
            <w:noProof/>
            <w:webHidden/>
          </w:rPr>
          <w:fldChar w:fldCharType="begin"/>
        </w:r>
        <w:r w:rsidR="00F63C16">
          <w:rPr>
            <w:noProof/>
            <w:webHidden/>
          </w:rPr>
          <w:instrText xml:space="preserve"> PAGEREF _Toc454426319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0" w:history="1">
        <w:r w:rsidR="00F63C16" w:rsidRPr="009C0AFE">
          <w:rPr>
            <w:rStyle w:val="Hyperlink"/>
            <w:noProof/>
          </w:rPr>
          <w:t>2.1.1068</w:t>
        </w:r>
        <w:r w:rsidR="00F63C16">
          <w:rPr>
            <w:rFonts w:asciiTheme="minorHAnsi" w:eastAsiaTheme="minorEastAsia" w:hAnsiTheme="minorHAnsi" w:cstheme="minorBidi"/>
            <w:noProof/>
            <w:sz w:val="22"/>
            <w:szCs w:val="22"/>
          </w:rPr>
          <w:tab/>
        </w:r>
        <w:r w:rsidR="00F63C16" w:rsidRPr="009C0AFE">
          <w:rPr>
            <w:rStyle w:val="Hyperlink"/>
            <w:noProof/>
          </w:rPr>
          <w:t>Part 4 Section 3.17.7.287, SIN</w:t>
        </w:r>
        <w:r w:rsidR="00F63C16">
          <w:rPr>
            <w:noProof/>
            <w:webHidden/>
          </w:rPr>
          <w:tab/>
        </w:r>
        <w:r>
          <w:rPr>
            <w:noProof/>
            <w:webHidden/>
          </w:rPr>
          <w:fldChar w:fldCharType="begin"/>
        </w:r>
        <w:r w:rsidR="00F63C16">
          <w:rPr>
            <w:noProof/>
            <w:webHidden/>
          </w:rPr>
          <w:instrText xml:space="preserve"> PAGEREF _Toc454426320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1" w:history="1">
        <w:r w:rsidR="00F63C16" w:rsidRPr="009C0AFE">
          <w:rPr>
            <w:rStyle w:val="Hyperlink"/>
            <w:noProof/>
          </w:rPr>
          <w:t>2.1.1069</w:t>
        </w:r>
        <w:r w:rsidR="00F63C16">
          <w:rPr>
            <w:rFonts w:asciiTheme="minorHAnsi" w:eastAsiaTheme="minorEastAsia" w:hAnsiTheme="minorHAnsi" w:cstheme="minorBidi"/>
            <w:noProof/>
            <w:sz w:val="22"/>
            <w:szCs w:val="22"/>
          </w:rPr>
          <w:tab/>
        </w:r>
        <w:r w:rsidR="00F63C16" w:rsidRPr="009C0AFE">
          <w:rPr>
            <w:rStyle w:val="Hyperlink"/>
            <w:noProof/>
          </w:rPr>
          <w:t>Part 4 Section 3.17.7.291, SLOPE</w:t>
        </w:r>
        <w:r w:rsidR="00F63C16">
          <w:rPr>
            <w:noProof/>
            <w:webHidden/>
          </w:rPr>
          <w:tab/>
        </w:r>
        <w:r>
          <w:rPr>
            <w:noProof/>
            <w:webHidden/>
          </w:rPr>
          <w:fldChar w:fldCharType="begin"/>
        </w:r>
        <w:r w:rsidR="00F63C16">
          <w:rPr>
            <w:noProof/>
            <w:webHidden/>
          </w:rPr>
          <w:instrText xml:space="preserve"> PAGEREF _Toc454426321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2" w:history="1">
        <w:r w:rsidR="00F63C16" w:rsidRPr="009C0AFE">
          <w:rPr>
            <w:rStyle w:val="Hyperlink"/>
            <w:noProof/>
          </w:rPr>
          <w:t>2.1.1070</w:t>
        </w:r>
        <w:r w:rsidR="00F63C16">
          <w:rPr>
            <w:rFonts w:asciiTheme="minorHAnsi" w:eastAsiaTheme="minorEastAsia" w:hAnsiTheme="minorHAnsi" w:cstheme="minorBidi"/>
            <w:noProof/>
            <w:sz w:val="22"/>
            <w:szCs w:val="22"/>
          </w:rPr>
          <w:tab/>
        </w:r>
        <w:r w:rsidR="00F63C16" w:rsidRPr="009C0AFE">
          <w:rPr>
            <w:rStyle w:val="Hyperlink"/>
            <w:noProof/>
          </w:rPr>
          <w:t>Part 4 Section 3.17.7.296, STDEV</w:t>
        </w:r>
        <w:r w:rsidR="00F63C16">
          <w:rPr>
            <w:noProof/>
            <w:webHidden/>
          </w:rPr>
          <w:tab/>
        </w:r>
        <w:r>
          <w:rPr>
            <w:noProof/>
            <w:webHidden/>
          </w:rPr>
          <w:fldChar w:fldCharType="begin"/>
        </w:r>
        <w:r w:rsidR="00F63C16">
          <w:rPr>
            <w:noProof/>
            <w:webHidden/>
          </w:rPr>
          <w:instrText xml:space="preserve"> PAGEREF _Toc454426322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3" w:history="1">
        <w:r w:rsidR="00F63C16" w:rsidRPr="009C0AFE">
          <w:rPr>
            <w:rStyle w:val="Hyperlink"/>
            <w:noProof/>
          </w:rPr>
          <w:t>2.1.1071</w:t>
        </w:r>
        <w:r w:rsidR="00F63C16">
          <w:rPr>
            <w:rFonts w:asciiTheme="minorHAnsi" w:eastAsiaTheme="minorEastAsia" w:hAnsiTheme="minorHAnsi" w:cstheme="minorBidi"/>
            <w:noProof/>
            <w:sz w:val="22"/>
            <w:szCs w:val="22"/>
          </w:rPr>
          <w:tab/>
        </w:r>
        <w:r w:rsidR="00F63C16" w:rsidRPr="009C0AFE">
          <w:rPr>
            <w:rStyle w:val="Hyperlink"/>
            <w:noProof/>
          </w:rPr>
          <w:t>Part 4 Section 3.17.7.297, STDEVA</w:t>
        </w:r>
        <w:r w:rsidR="00F63C16">
          <w:rPr>
            <w:noProof/>
            <w:webHidden/>
          </w:rPr>
          <w:tab/>
        </w:r>
        <w:r>
          <w:rPr>
            <w:noProof/>
            <w:webHidden/>
          </w:rPr>
          <w:fldChar w:fldCharType="begin"/>
        </w:r>
        <w:r w:rsidR="00F63C16">
          <w:rPr>
            <w:noProof/>
            <w:webHidden/>
          </w:rPr>
          <w:instrText xml:space="preserve"> PAGEREF _Toc454426323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4" w:history="1">
        <w:r w:rsidR="00F63C16" w:rsidRPr="009C0AFE">
          <w:rPr>
            <w:rStyle w:val="Hyperlink"/>
            <w:noProof/>
          </w:rPr>
          <w:t>2.1.1072</w:t>
        </w:r>
        <w:r w:rsidR="00F63C16">
          <w:rPr>
            <w:rFonts w:asciiTheme="minorHAnsi" w:eastAsiaTheme="minorEastAsia" w:hAnsiTheme="minorHAnsi" w:cstheme="minorBidi"/>
            <w:noProof/>
            <w:sz w:val="22"/>
            <w:szCs w:val="22"/>
          </w:rPr>
          <w:tab/>
        </w:r>
        <w:r w:rsidR="00F63C16" w:rsidRPr="009C0AFE">
          <w:rPr>
            <w:rStyle w:val="Hyperlink"/>
            <w:noProof/>
          </w:rPr>
          <w:t>Part 4 Section 3.17.7.298, STDEVP</w:t>
        </w:r>
        <w:r w:rsidR="00F63C16">
          <w:rPr>
            <w:noProof/>
            <w:webHidden/>
          </w:rPr>
          <w:tab/>
        </w:r>
        <w:r>
          <w:rPr>
            <w:noProof/>
            <w:webHidden/>
          </w:rPr>
          <w:fldChar w:fldCharType="begin"/>
        </w:r>
        <w:r w:rsidR="00F63C16">
          <w:rPr>
            <w:noProof/>
            <w:webHidden/>
          </w:rPr>
          <w:instrText xml:space="preserve"> PAGEREF _Toc454426324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5" w:history="1">
        <w:r w:rsidR="00F63C16" w:rsidRPr="009C0AFE">
          <w:rPr>
            <w:rStyle w:val="Hyperlink"/>
            <w:noProof/>
          </w:rPr>
          <w:t>2.1.1073</w:t>
        </w:r>
        <w:r w:rsidR="00F63C16">
          <w:rPr>
            <w:rFonts w:asciiTheme="minorHAnsi" w:eastAsiaTheme="minorEastAsia" w:hAnsiTheme="minorHAnsi" w:cstheme="minorBidi"/>
            <w:noProof/>
            <w:sz w:val="22"/>
            <w:szCs w:val="22"/>
          </w:rPr>
          <w:tab/>
        </w:r>
        <w:r w:rsidR="00F63C16" w:rsidRPr="009C0AFE">
          <w:rPr>
            <w:rStyle w:val="Hyperlink"/>
            <w:noProof/>
          </w:rPr>
          <w:t>Part 4 Section 3.17.7.299, STDEVPA</w:t>
        </w:r>
        <w:r w:rsidR="00F63C16">
          <w:rPr>
            <w:noProof/>
            <w:webHidden/>
          </w:rPr>
          <w:tab/>
        </w:r>
        <w:r>
          <w:rPr>
            <w:noProof/>
            <w:webHidden/>
          </w:rPr>
          <w:fldChar w:fldCharType="begin"/>
        </w:r>
        <w:r w:rsidR="00F63C16">
          <w:rPr>
            <w:noProof/>
            <w:webHidden/>
          </w:rPr>
          <w:instrText xml:space="preserve"> PAGEREF _Toc454426325 \h </w:instrText>
        </w:r>
        <w:r>
          <w:rPr>
            <w:noProof/>
            <w:webHidden/>
          </w:rPr>
        </w:r>
        <w:r>
          <w:rPr>
            <w:noProof/>
            <w:webHidden/>
          </w:rPr>
          <w:fldChar w:fldCharType="separate"/>
        </w:r>
        <w:r w:rsidR="00F63C16">
          <w:rPr>
            <w:noProof/>
            <w:webHidden/>
          </w:rPr>
          <w:t>471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6" w:history="1">
        <w:r w:rsidR="00F63C16" w:rsidRPr="009C0AFE">
          <w:rPr>
            <w:rStyle w:val="Hyperlink"/>
            <w:noProof/>
          </w:rPr>
          <w:t>2.1.1074</w:t>
        </w:r>
        <w:r w:rsidR="00F63C16">
          <w:rPr>
            <w:rFonts w:asciiTheme="minorHAnsi" w:eastAsiaTheme="minorEastAsia" w:hAnsiTheme="minorHAnsi" w:cstheme="minorBidi"/>
            <w:noProof/>
            <w:sz w:val="22"/>
            <w:szCs w:val="22"/>
          </w:rPr>
          <w:tab/>
        </w:r>
        <w:r w:rsidR="00F63C16" w:rsidRPr="009C0AFE">
          <w:rPr>
            <w:rStyle w:val="Hyperlink"/>
            <w:noProof/>
          </w:rPr>
          <w:t>Part 4 Section 3.17.7.301, SUBSTITUTE</w:t>
        </w:r>
        <w:r w:rsidR="00F63C16">
          <w:rPr>
            <w:noProof/>
            <w:webHidden/>
          </w:rPr>
          <w:tab/>
        </w:r>
        <w:r>
          <w:rPr>
            <w:noProof/>
            <w:webHidden/>
          </w:rPr>
          <w:fldChar w:fldCharType="begin"/>
        </w:r>
        <w:r w:rsidR="00F63C16">
          <w:rPr>
            <w:noProof/>
            <w:webHidden/>
          </w:rPr>
          <w:instrText xml:space="preserve"> PAGEREF _Toc454426326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7" w:history="1">
        <w:r w:rsidR="00F63C16" w:rsidRPr="009C0AFE">
          <w:rPr>
            <w:rStyle w:val="Hyperlink"/>
            <w:noProof/>
          </w:rPr>
          <w:t>2.1.1075</w:t>
        </w:r>
        <w:r w:rsidR="00F63C16">
          <w:rPr>
            <w:rFonts w:asciiTheme="minorHAnsi" w:eastAsiaTheme="minorEastAsia" w:hAnsiTheme="minorHAnsi" w:cstheme="minorBidi"/>
            <w:noProof/>
            <w:sz w:val="22"/>
            <w:szCs w:val="22"/>
          </w:rPr>
          <w:tab/>
        </w:r>
        <w:r w:rsidR="00F63C16" w:rsidRPr="009C0AFE">
          <w:rPr>
            <w:rStyle w:val="Hyperlink"/>
            <w:noProof/>
          </w:rPr>
          <w:t>Part 4 Section 3.17.7.303, SUM</w:t>
        </w:r>
        <w:r w:rsidR="00F63C16">
          <w:rPr>
            <w:noProof/>
            <w:webHidden/>
          </w:rPr>
          <w:tab/>
        </w:r>
        <w:r>
          <w:rPr>
            <w:noProof/>
            <w:webHidden/>
          </w:rPr>
          <w:fldChar w:fldCharType="begin"/>
        </w:r>
        <w:r w:rsidR="00F63C16">
          <w:rPr>
            <w:noProof/>
            <w:webHidden/>
          </w:rPr>
          <w:instrText xml:space="preserve"> PAGEREF _Toc454426327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8" w:history="1">
        <w:r w:rsidR="00F63C16" w:rsidRPr="009C0AFE">
          <w:rPr>
            <w:rStyle w:val="Hyperlink"/>
            <w:noProof/>
          </w:rPr>
          <w:t>2.1.1076</w:t>
        </w:r>
        <w:r w:rsidR="00F63C16">
          <w:rPr>
            <w:rFonts w:asciiTheme="minorHAnsi" w:eastAsiaTheme="minorEastAsia" w:hAnsiTheme="minorHAnsi" w:cstheme="minorBidi"/>
            <w:noProof/>
            <w:sz w:val="22"/>
            <w:szCs w:val="22"/>
          </w:rPr>
          <w:tab/>
        </w:r>
        <w:r w:rsidR="00F63C16" w:rsidRPr="009C0AFE">
          <w:rPr>
            <w:rStyle w:val="Hyperlink"/>
            <w:noProof/>
          </w:rPr>
          <w:t>Part 4 Section 3.17.7.305, SUMIFS</w:t>
        </w:r>
        <w:r w:rsidR="00F63C16">
          <w:rPr>
            <w:noProof/>
            <w:webHidden/>
          </w:rPr>
          <w:tab/>
        </w:r>
        <w:r>
          <w:rPr>
            <w:noProof/>
            <w:webHidden/>
          </w:rPr>
          <w:fldChar w:fldCharType="begin"/>
        </w:r>
        <w:r w:rsidR="00F63C16">
          <w:rPr>
            <w:noProof/>
            <w:webHidden/>
          </w:rPr>
          <w:instrText xml:space="preserve"> PAGEREF _Toc454426328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29" w:history="1">
        <w:r w:rsidR="00F63C16" w:rsidRPr="009C0AFE">
          <w:rPr>
            <w:rStyle w:val="Hyperlink"/>
            <w:noProof/>
          </w:rPr>
          <w:t>2.1.1077</w:t>
        </w:r>
        <w:r w:rsidR="00F63C16">
          <w:rPr>
            <w:rFonts w:asciiTheme="minorHAnsi" w:eastAsiaTheme="minorEastAsia" w:hAnsiTheme="minorHAnsi" w:cstheme="minorBidi"/>
            <w:noProof/>
            <w:sz w:val="22"/>
            <w:szCs w:val="22"/>
          </w:rPr>
          <w:tab/>
        </w:r>
        <w:r w:rsidR="00F63C16" w:rsidRPr="009C0AFE">
          <w:rPr>
            <w:rStyle w:val="Hyperlink"/>
            <w:noProof/>
          </w:rPr>
          <w:t>Part 4 Section 3.17.7.306, SUMPRODUCT</w:t>
        </w:r>
        <w:r w:rsidR="00F63C16">
          <w:rPr>
            <w:noProof/>
            <w:webHidden/>
          </w:rPr>
          <w:tab/>
        </w:r>
        <w:r>
          <w:rPr>
            <w:noProof/>
            <w:webHidden/>
          </w:rPr>
          <w:fldChar w:fldCharType="begin"/>
        </w:r>
        <w:r w:rsidR="00F63C16">
          <w:rPr>
            <w:noProof/>
            <w:webHidden/>
          </w:rPr>
          <w:instrText xml:space="preserve"> PAGEREF _Toc454426329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0" w:history="1">
        <w:r w:rsidR="00F63C16" w:rsidRPr="009C0AFE">
          <w:rPr>
            <w:rStyle w:val="Hyperlink"/>
            <w:noProof/>
          </w:rPr>
          <w:t>2.1.1078</w:t>
        </w:r>
        <w:r w:rsidR="00F63C16">
          <w:rPr>
            <w:rFonts w:asciiTheme="minorHAnsi" w:eastAsiaTheme="minorEastAsia" w:hAnsiTheme="minorHAnsi" w:cstheme="minorBidi"/>
            <w:noProof/>
            <w:sz w:val="22"/>
            <w:szCs w:val="22"/>
          </w:rPr>
          <w:tab/>
        </w:r>
        <w:r w:rsidR="00F63C16" w:rsidRPr="009C0AFE">
          <w:rPr>
            <w:rStyle w:val="Hyperlink"/>
            <w:noProof/>
          </w:rPr>
          <w:t>Part 4 Section 3.17.7.307, SUMSQ</w:t>
        </w:r>
        <w:r w:rsidR="00F63C16">
          <w:rPr>
            <w:noProof/>
            <w:webHidden/>
          </w:rPr>
          <w:tab/>
        </w:r>
        <w:r>
          <w:rPr>
            <w:noProof/>
            <w:webHidden/>
          </w:rPr>
          <w:fldChar w:fldCharType="begin"/>
        </w:r>
        <w:r w:rsidR="00F63C16">
          <w:rPr>
            <w:noProof/>
            <w:webHidden/>
          </w:rPr>
          <w:instrText xml:space="preserve"> PAGEREF _Toc454426330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1" w:history="1">
        <w:r w:rsidR="00F63C16" w:rsidRPr="009C0AFE">
          <w:rPr>
            <w:rStyle w:val="Hyperlink"/>
            <w:noProof/>
          </w:rPr>
          <w:t>2.1.1079</w:t>
        </w:r>
        <w:r w:rsidR="00F63C16">
          <w:rPr>
            <w:rFonts w:asciiTheme="minorHAnsi" w:eastAsiaTheme="minorEastAsia" w:hAnsiTheme="minorHAnsi" w:cstheme="minorBidi"/>
            <w:noProof/>
            <w:sz w:val="22"/>
            <w:szCs w:val="22"/>
          </w:rPr>
          <w:tab/>
        </w:r>
        <w:r w:rsidR="00F63C16" w:rsidRPr="009C0AFE">
          <w:rPr>
            <w:rStyle w:val="Hyperlink"/>
            <w:noProof/>
          </w:rPr>
          <w:t>Part 4 Section 3.17.7.313, TAN</w:t>
        </w:r>
        <w:r w:rsidR="00F63C16">
          <w:rPr>
            <w:noProof/>
            <w:webHidden/>
          </w:rPr>
          <w:tab/>
        </w:r>
        <w:r>
          <w:rPr>
            <w:noProof/>
            <w:webHidden/>
          </w:rPr>
          <w:fldChar w:fldCharType="begin"/>
        </w:r>
        <w:r w:rsidR="00F63C16">
          <w:rPr>
            <w:noProof/>
            <w:webHidden/>
          </w:rPr>
          <w:instrText xml:space="preserve"> PAGEREF _Toc454426331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2" w:history="1">
        <w:r w:rsidR="00F63C16" w:rsidRPr="009C0AFE">
          <w:rPr>
            <w:rStyle w:val="Hyperlink"/>
            <w:noProof/>
          </w:rPr>
          <w:t>2.1.1080</w:t>
        </w:r>
        <w:r w:rsidR="00F63C16">
          <w:rPr>
            <w:rFonts w:asciiTheme="minorHAnsi" w:eastAsiaTheme="minorEastAsia" w:hAnsiTheme="minorHAnsi" w:cstheme="minorBidi"/>
            <w:noProof/>
            <w:sz w:val="22"/>
            <w:szCs w:val="22"/>
          </w:rPr>
          <w:tab/>
        </w:r>
        <w:r w:rsidR="00F63C16" w:rsidRPr="009C0AFE">
          <w:rPr>
            <w:rStyle w:val="Hyperlink"/>
            <w:noProof/>
          </w:rPr>
          <w:t>Part 4 Section 3.17.7.316, TBILLPRICE</w:t>
        </w:r>
        <w:r w:rsidR="00F63C16">
          <w:rPr>
            <w:noProof/>
            <w:webHidden/>
          </w:rPr>
          <w:tab/>
        </w:r>
        <w:r>
          <w:rPr>
            <w:noProof/>
            <w:webHidden/>
          </w:rPr>
          <w:fldChar w:fldCharType="begin"/>
        </w:r>
        <w:r w:rsidR="00F63C16">
          <w:rPr>
            <w:noProof/>
            <w:webHidden/>
          </w:rPr>
          <w:instrText xml:space="preserve"> PAGEREF _Toc454426332 \h </w:instrText>
        </w:r>
        <w:r>
          <w:rPr>
            <w:noProof/>
            <w:webHidden/>
          </w:rPr>
        </w:r>
        <w:r>
          <w:rPr>
            <w:noProof/>
            <w:webHidden/>
          </w:rPr>
          <w:fldChar w:fldCharType="separate"/>
        </w:r>
        <w:r w:rsidR="00F63C16">
          <w:rPr>
            <w:noProof/>
            <w:webHidden/>
          </w:rPr>
          <w:t>472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3" w:history="1">
        <w:r w:rsidR="00F63C16" w:rsidRPr="009C0AFE">
          <w:rPr>
            <w:rStyle w:val="Hyperlink"/>
            <w:noProof/>
          </w:rPr>
          <w:t>2.1.1081</w:t>
        </w:r>
        <w:r w:rsidR="00F63C16">
          <w:rPr>
            <w:rFonts w:asciiTheme="minorHAnsi" w:eastAsiaTheme="minorEastAsia" w:hAnsiTheme="minorHAnsi" w:cstheme="minorBidi"/>
            <w:noProof/>
            <w:sz w:val="22"/>
            <w:szCs w:val="22"/>
          </w:rPr>
          <w:tab/>
        </w:r>
        <w:r w:rsidR="00F63C16" w:rsidRPr="009C0AFE">
          <w:rPr>
            <w:rStyle w:val="Hyperlink"/>
            <w:noProof/>
          </w:rPr>
          <w:t>Part 4 Section 3.17.7.317, TBILLYIELD</w:t>
        </w:r>
        <w:r w:rsidR="00F63C16">
          <w:rPr>
            <w:noProof/>
            <w:webHidden/>
          </w:rPr>
          <w:tab/>
        </w:r>
        <w:r>
          <w:rPr>
            <w:noProof/>
            <w:webHidden/>
          </w:rPr>
          <w:fldChar w:fldCharType="begin"/>
        </w:r>
        <w:r w:rsidR="00F63C16">
          <w:rPr>
            <w:noProof/>
            <w:webHidden/>
          </w:rPr>
          <w:instrText xml:space="preserve"> PAGEREF _Toc454426333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4" w:history="1">
        <w:r w:rsidR="00F63C16" w:rsidRPr="009C0AFE">
          <w:rPr>
            <w:rStyle w:val="Hyperlink"/>
            <w:noProof/>
          </w:rPr>
          <w:t>2.1.1082</w:t>
        </w:r>
        <w:r w:rsidR="00F63C16">
          <w:rPr>
            <w:rFonts w:asciiTheme="minorHAnsi" w:eastAsiaTheme="minorEastAsia" w:hAnsiTheme="minorHAnsi" w:cstheme="minorBidi"/>
            <w:noProof/>
            <w:sz w:val="22"/>
            <w:szCs w:val="22"/>
          </w:rPr>
          <w:tab/>
        </w:r>
        <w:r w:rsidR="00F63C16" w:rsidRPr="009C0AFE">
          <w:rPr>
            <w:rStyle w:val="Hyperlink"/>
            <w:noProof/>
          </w:rPr>
          <w:t>Part 4 Section 3.17.7.320, TIME</w:t>
        </w:r>
        <w:r w:rsidR="00F63C16">
          <w:rPr>
            <w:noProof/>
            <w:webHidden/>
          </w:rPr>
          <w:tab/>
        </w:r>
        <w:r>
          <w:rPr>
            <w:noProof/>
            <w:webHidden/>
          </w:rPr>
          <w:fldChar w:fldCharType="begin"/>
        </w:r>
        <w:r w:rsidR="00F63C16">
          <w:rPr>
            <w:noProof/>
            <w:webHidden/>
          </w:rPr>
          <w:instrText xml:space="preserve"> PAGEREF _Toc454426334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5" w:history="1">
        <w:r w:rsidR="00F63C16" w:rsidRPr="009C0AFE">
          <w:rPr>
            <w:rStyle w:val="Hyperlink"/>
            <w:noProof/>
          </w:rPr>
          <w:t>2.1.1083</w:t>
        </w:r>
        <w:r w:rsidR="00F63C16">
          <w:rPr>
            <w:rFonts w:asciiTheme="minorHAnsi" w:eastAsiaTheme="minorEastAsia" w:hAnsiTheme="minorHAnsi" w:cstheme="minorBidi"/>
            <w:noProof/>
            <w:sz w:val="22"/>
            <w:szCs w:val="22"/>
          </w:rPr>
          <w:tab/>
        </w:r>
        <w:r w:rsidR="00F63C16" w:rsidRPr="009C0AFE">
          <w:rPr>
            <w:rStyle w:val="Hyperlink"/>
            <w:noProof/>
          </w:rPr>
          <w:t>Part 4 Section 3.17.7.321, TIMEVALUE</w:t>
        </w:r>
        <w:r w:rsidR="00F63C16">
          <w:rPr>
            <w:noProof/>
            <w:webHidden/>
          </w:rPr>
          <w:tab/>
        </w:r>
        <w:r>
          <w:rPr>
            <w:noProof/>
            <w:webHidden/>
          </w:rPr>
          <w:fldChar w:fldCharType="begin"/>
        </w:r>
        <w:r w:rsidR="00F63C16">
          <w:rPr>
            <w:noProof/>
            <w:webHidden/>
          </w:rPr>
          <w:instrText xml:space="preserve"> PAGEREF _Toc454426335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6" w:history="1">
        <w:r w:rsidR="00F63C16" w:rsidRPr="009C0AFE">
          <w:rPr>
            <w:rStyle w:val="Hyperlink"/>
            <w:noProof/>
          </w:rPr>
          <w:t>2.1.1084</w:t>
        </w:r>
        <w:r w:rsidR="00F63C16">
          <w:rPr>
            <w:rFonts w:asciiTheme="minorHAnsi" w:eastAsiaTheme="minorEastAsia" w:hAnsiTheme="minorHAnsi" w:cstheme="minorBidi"/>
            <w:noProof/>
            <w:sz w:val="22"/>
            <w:szCs w:val="22"/>
          </w:rPr>
          <w:tab/>
        </w:r>
        <w:r w:rsidR="00F63C16" w:rsidRPr="009C0AFE">
          <w:rPr>
            <w:rStyle w:val="Hyperlink"/>
            <w:noProof/>
          </w:rPr>
          <w:t>Part 4 Section 3.17.7.327, TRIMMEAN</w:t>
        </w:r>
        <w:r w:rsidR="00F63C16">
          <w:rPr>
            <w:noProof/>
            <w:webHidden/>
          </w:rPr>
          <w:tab/>
        </w:r>
        <w:r>
          <w:rPr>
            <w:noProof/>
            <w:webHidden/>
          </w:rPr>
          <w:fldChar w:fldCharType="begin"/>
        </w:r>
        <w:r w:rsidR="00F63C16">
          <w:rPr>
            <w:noProof/>
            <w:webHidden/>
          </w:rPr>
          <w:instrText xml:space="preserve"> PAGEREF _Toc454426336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7" w:history="1">
        <w:r w:rsidR="00F63C16" w:rsidRPr="009C0AFE">
          <w:rPr>
            <w:rStyle w:val="Hyperlink"/>
            <w:noProof/>
          </w:rPr>
          <w:t>2.1.1085</w:t>
        </w:r>
        <w:r w:rsidR="00F63C16">
          <w:rPr>
            <w:rFonts w:asciiTheme="minorHAnsi" w:eastAsiaTheme="minorEastAsia" w:hAnsiTheme="minorHAnsi" w:cstheme="minorBidi"/>
            <w:noProof/>
            <w:sz w:val="22"/>
            <w:szCs w:val="22"/>
          </w:rPr>
          <w:tab/>
        </w:r>
        <w:r w:rsidR="00F63C16" w:rsidRPr="009C0AFE">
          <w:rPr>
            <w:rStyle w:val="Hyperlink"/>
            <w:noProof/>
          </w:rPr>
          <w:t>Part 4 Section 3.17.7.329, TRUNC</w:t>
        </w:r>
        <w:r w:rsidR="00F63C16">
          <w:rPr>
            <w:noProof/>
            <w:webHidden/>
          </w:rPr>
          <w:tab/>
        </w:r>
        <w:r>
          <w:rPr>
            <w:noProof/>
            <w:webHidden/>
          </w:rPr>
          <w:fldChar w:fldCharType="begin"/>
        </w:r>
        <w:r w:rsidR="00F63C16">
          <w:rPr>
            <w:noProof/>
            <w:webHidden/>
          </w:rPr>
          <w:instrText xml:space="preserve"> PAGEREF _Toc454426337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8" w:history="1">
        <w:r w:rsidR="00F63C16" w:rsidRPr="009C0AFE">
          <w:rPr>
            <w:rStyle w:val="Hyperlink"/>
            <w:noProof/>
          </w:rPr>
          <w:t>2.1.1086</w:t>
        </w:r>
        <w:r w:rsidR="00F63C16">
          <w:rPr>
            <w:rFonts w:asciiTheme="minorHAnsi" w:eastAsiaTheme="minorEastAsia" w:hAnsiTheme="minorHAnsi" w:cstheme="minorBidi"/>
            <w:noProof/>
            <w:sz w:val="22"/>
            <w:szCs w:val="22"/>
          </w:rPr>
          <w:tab/>
        </w:r>
        <w:r w:rsidR="00F63C16" w:rsidRPr="009C0AFE">
          <w:rPr>
            <w:rStyle w:val="Hyperlink"/>
            <w:noProof/>
          </w:rPr>
          <w:t>Part 4 Section 3.17.7.330, TTEST</w:t>
        </w:r>
        <w:r w:rsidR="00F63C16">
          <w:rPr>
            <w:noProof/>
            <w:webHidden/>
          </w:rPr>
          <w:tab/>
        </w:r>
        <w:r>
          <w:rPr>
            <w:noProof/>
            <w:webHidden/>
          </w:rPr>
          <w:fldChar w:fldCharType="begin"/>
        </w:r>
        <w:r w:rsidR="00F63C16">
          <w:rPr>
            <w:noProof/>
            <w:webHidden/>
          </w:rPr>
          <w:instrText xml:space="preserve"> PAGEREF _Toc454426338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39" w:history="1">
        <w:r w:rsidR="00F63C16" w:rsidRPr="009C0AFE">
          <w:rPr>
            <w:rStyle w:val="Hyperlink"/>
            <w:noProof/>
          </w:rPr>
          <w:t>2.1.1087</w:t>
        </w:r>
        <w:r w:rsidR="00F63C16">
          <w:rPr>
            <w:rFonts w:asciiTheme="minorHAnsi" w:eastAsiaTheme="minorEastAsia" w:hAnsiTheme="minorHAnsi" w:cstheme="minorBidi"/>
            <w:noProof/>
            <w:sz w:val="22"/>
            <w:szCs w:val="22"/>
          </w:rPr>
          <w:tab/>
        </w:r>
        <w:r w:rsidR="00F63C16" w:rsidRPr="009C0AFE">
          <w:rPr>
            <w:rStyle w:val="Hyperlink"/>
            <w:noProof/>
          </w:rPr>
          <w:t>Part 4 Section 3.17.7.331, TYPE</w:t>
        </w:r>
        <w:r w:rsidR="00F63C16">
          <w:rPr>
            <w:noProof/>
            <w:webHidden/>
          </w:rPr>
          <w:tab/>
        </w:r>
        <w:r>
          <w:rPr>
            <w:noProof/>
            <w:webHidden/>
          </w:rPr>
          <w:fldChar w:fldCharType="begin"/>
        </w:r>
        <w:r w:rsidR="00F63C16">
          <w:rPr>
            <w:noProof/>
            <w:webHidden/>
          </w:rPr>
          <w:instrText xml:space="preserve"> PAGEREF _Toc454426339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0" w:history="1">
        <w:r w:rsidR="00F63C16" w:rsidRPr="009C0AFE">
          <w:rPr>
            <w:rStyle w:val="Hyperlink"/>
            <w:noProof/>
          </w:rPr>
          <w:t>2.1.1088</w:t>
        </w:r>
        <w:r w:rsidR="00F63C16">
          <w:rPr>
            <w:rFonts w:asciiTheme="minorHAnsi" w:eastAsiaTheme="minorEastAsia" w:hAnsiTheme="minorHAnsi" w:cstheme="minorBidi"/>
            <w:noProof/>
            <w:sz w:val="22"/>
            <w:szCs w:val="22"/>
          </w:rPr>
          <w:tab/>
        </w:r>
        <w:r w:rsidR="00F63C16" w:rsidRPr="009C0AFE">
          <w:rPr>
            <w:rStyle w:val="Hyperlink"/>
            <w:noProof/>
          </w:rPr>
          <w:t>Part 4 Section 3.17.7.333, USDOLLAR</w:t>
        </w:r>
        <w:r w:rsidR="00F63C16">
          <w:rPr>
            <w:noProof/>
            <w:webHidden/>
          </w:rPr>
          <w:tab/>
        </w:r>
        <w:r>
          <w:rPr>
            <w:noProof/>
            <w:webHidden/>
          </w:rPr>
          <w:fldChar w:fldCharType="begin"/>
        </w:r>
        <w:r w:rsidR="00F63C16">
          <w:rPr>
            <w:noProof/>
            <w:webHidden/>
          </w:rPr>
          <w:instrText xml:space="preserve"> PAGEREF _Toc454426340 \h </w:instrText>
        </w:r>
        <w:r>
          <w:rPr>
            <w:noProof/>
            <w:webHidden/>
          </w:rPr>
        </w:r>
        <w:r>
          <w:rPr>
            <w:noProof/>
            <w:webHidden/>
          </w:rPr>
          <w:fldChar w:fldCharType="separate"/>
        </w:r>
        <w:r w:rsidR="00F63C16">
          <w:rPr>
            <w:noProof/>
            <w:webHidden/>
          </w:rPr>
          <w:t>473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1" w:history="1">
        <w:r w:rsidR="00F63C16" w:rsidRPr="009C0AFE">
          <w:rPr>
            <w:rStyle w:val="Hyperlink"/>
            <w:noProof/>
          </w:rPr>
          <w:t>2.1.1089</w:t>
        </w:r>
        <w:r w:rsidR="00F63C16">
          <w:rPr>
            <w:rFonts w:asciiTheme="minorHAnsi" w:eastAsiaTheme="minorEastAsia" w:hAnsiTheme="minorHAnsi" w:cstheme="minorBidi"/>
            <w:noProof/>
            <w:sz w:val="22"/>
            <w:szCs w:val="22"/>
          </w:rPr>
          <w:tab/>
        </w:r>
        <w:r w:rsidR="00F63C16" w:rsidRPr="009C0AFE">
          <w:rPr>
            <w:rStyle w:val="Hyperlink"/>
            <w:noProof/>
          </w:rPr>
          <w:t>Part 4 Section 3.17.7.334, VALUE</w:t>
        </w:r>
        <w:r w:rsidR="00F63C16">
          <w:rPr>
            <w:noProof/>
            <w:webHidden/>
          </w:rPr>
          <w:tab/>
        </w:r>
        <w:r>
          <w:rPr>
            <w:noProof/>
            <w:webHidden/>
          </w:rPr>
          <w:fldChar w:fldCharType="begin"/>
        </w:r>
        <w:r w:rsidR="00F63C16">
          <w:rPr>
            <w:noProof/>
            <w:webHidden/>
          </w:rPr>
          <w:instrText xml:space="preserve"> PAGEREF _Toc454426341 \h </w:instrText>
        </w:r>
        <w:r>
          <w:rPr>
            <w:noProof/>
            <w:webHidden/>
          </w:rPr>
        </w:r>
        <w:r>
          <w:rPr>
            <w:noProof/>
            <w:webHidden/>
          </w:rPr>
          <w:fldChar w:fldCharType="separate"/>
        </w:r>
        <w:r w:rsidR="00F63C16">
          <w:rPr>
            <w:noProof/>
            <w:webHidden/>
          </w:rPr>
          <w:t>474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2" w:history="1">
        <w:r w:rsidR="00F63C16" w:rsidRPr="009C0AFE">
          <w:rPr>
            <w:rStyle w:val="Hyperlink"/>
            <w:noProof/>
          </w:rPr>
          <w:t>2.1.1090</w:t>
        </w:r>
        <w:r w:rsidR="00F63C16">
          <w:rPr>
            <w:rFonts w:asciiTheme="minorHAnsi" w:eastAsiaTheme="minorEastAsia" w:hAnsiTheme="minorHAnsi" w:cstheme="minorBidi"/>
            <w:noProof/>
            <w:sz w:val="22"/>
            <w:szCs w:val="22"/>
          </w:rPr>
          <w:tab/>
        </w:r>
        <w:r w:rsidR="00F63C16" w:rsidRPr="009C0AFE">
          <w:rPr>
            <w:rStyle w:val="Hyperlink"/>
            <w:noProof/>
          </w:rPr>
          <w:t>Part 4 Section 3.17.7.335, VAR</w:t>
        </w:r>
        <w:r w:rsidR="00F63C16">
          <w:rPr>
            <w:noProof/>
            <w:webHidden/>
          </w:rPr>
          <w:tab/>
        </w:r>
        <w:r>
          <w:rPr>
            <w:noProof/>
            <w:webHidden/>
          </w:rPr>
          <w:fldChar w:fldCharType="begin"/>
        </w:r>
        <w:r w:rsidR="00F63C16">
          <w:rPr>
            <w:noProof/>
            <w:webHidden/>
          </w:rPr>
          <w:instrText xml:space="preserve"> PAGEREF _Toc454426342 \h </w:instrText>
        </w:r>
        <w:r>
          <w:rPr>
            <w:noProof/>
            <w:webHidden/>
          </w:rPr>
        </w:r>
        <w:r>
          <w:rPr>
            <w:noProof/>
            <w:webHidden/>
          </w:rPr>
          <w:fldChar w:fldCharType="separate"/>
        </w:r>
        <w:r w:rsidR="00F63C16">
          <w:rPr>
            <w:noProof/>
            <w:webHidden/>
          </w:rPr>
          <w:t>474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3" w:history="1">
        <w:r w:rsidR="00F63C16" w:rsidRPr="009C0AFE">
          <w:rPr>
            <w:rStyle w:val="Hyperlink"/>
            <w:noProof/>
          </w:rPr>
          <w:t>2.1.1091</w:t>
        </w:r>
        <w:r w:rsidR="00F63C16">
          <w:rPr>
            <w:rFonts w:asciiTheme="minorHAnsi" w:eastAsiaTheme="minorEastAsia" w:hAnsiTheme="minorHAnsi" w:cstheme="minorBidi"/>
            <w:noProof/>
            <w:sz w:val="22"/>
            <w:szCs w:val="22"/>
          </w:rPr>
          <w:tab/>
        </w:r>
        <w:r w:rsidR="00F63C16" w:rsidRPr="009C0AFE">
          <w:rPr>
            <w:rStyle w:val="Hyperlink"/>
            <w:noProof/>
          </w:rPr>
          <w:t>Part 4 Section 3.17.7.336, VARA</w:t>
        </w:r>
        <w:r w:rsidR="00F63C16">
          <w:rPr>
            <w:noProof/>
            <w:webHidden/>
          </w:rPr>
          <w:tab/>
        </w:r>
        <w:r>
          <w:rPr>
            <w:noProof/>
            <w:webHidden/>
          </w:rPr>
          <w:fldChar w:fldCharType="begin"/>
        </w:r>
        <w:r w:rsidR="00F63C16">
          <w:rPr>
            <w:noProof/>
            <w:webHidden/>
          </w:rPr>
          <w:instrText xml:space="preserve"> PAGEREF _Toc454426343 \h </w:instrText>
        </w:r>
        <w:r>
          <w:rPr>
            <w:noProof/>
            <w:webHidden/>
          </w:rPr>
        </w:r>
        <w:r>
          <w:rPr>
            <w:noProof/>
            <w:webHidden/>
          </w:rPr>
          <w:fldChar w:fldCharType="separate"/>
        </w:r>
        <w:r w:rsidR="00F63C16">
          <w:rPr>
            <w:noProof/>
            <w:webHidden/>
          </w:rPr>
          <w:t>474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4" w:history="1">
        <w:r w:rsidR="00F63C16" w:rsidRPr="009C0AFE">
          <w:rPr>
            <w:rStyle w:val="Hyperlink"/>
            <w:noProof/>
          </w:rPr>
          <w:t>2.1.1092</w:t>
        </w:r>
        <w:r w:rsidR="00F63C16">
          <w:rPr>
            <w:rFonts w:asciiTheme="minorHAnsi" w:eastAsiaTheme="minorEastAsia" w:hAnsiTheme="minorHAnsi" w:cstheme="minorBidi"/>
            <w:noProof/>
            <w:sz w:val="22"/>
            <w:szCs w:val="22"/>
          </w:rPr>
          <w:tab/>
        </w:r>
        <w:r w:rsidR="00F63C16" w:rsidRPr="009C0AFE">
          <w:rPr>
            <w:rStyle w:val="Hyperlink"/>
            <w:noProof/>
          </w:rPr>
          <w:t>Part 4 Section 3.17.7.337, VARP</w:t>
        </w:r>
        <w:r w:rsidR="00F63C16">
          <w:rPr>
            <w:noProof/>
            <w:webHidden/>
          </w:rPr>
          <w:tab/>
        </w:r>
        <w:r>
          <w:rPr>
            <w:noProof/>
            <w:webHidden/>
          </w:rPr>
          <w:fldChar w:fldCharType="begin"/>
        </w:r>
        <w:r w:rsidR="00F63C16">
          <w:rPr>
            <w:noProof/>
            <w:webHidden/>
          </w:rPr>
          <w:instrText xml:space="preserve"> PAGEREF _Toc454426344 \h </w:instrText>
        </w:r>
        <w:r>
          <w:rPr>
            <w:noProof/>
            <w:webHidden/>
          </w:rPr>
        </w:r>
        <w:r>
          <w:rPr>
            <w:noProof/>
            <w:webHidden/>
          </w:rPr>
          <w:fldChar w:fldCharType="separate"/>
        </w:r>
        <w:r w:rsidR="00F63C16">
          <w:rPr>
            <w:noProof/>
            <w:webHidden/>
          </w:rPr>
          <w:t>474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5" w:history="1">
        <w:r w:rsidR="00F63C16" w:rsidRPr="009C0AFE">
          <w:rPr>
            <w:rStyle w:val="Hyperlink"/>
            <w:noProof/>
          </w:rPr>
          <w:t>2.1.1093</w:t>
        </w:r>
        <w:r w:rsidR="00F63C16">
          <w:rPr>
            <w:rFonts w:asciiTheme="minorHAnsi" w:eastAsiaTheme="minorEastAsia" w:hAnsiTheme="minorHAnsi" w:cstheme="minorBidi"/>
            <w:noProof/>
            <w:sz w:val="22"/>
            <w:szCs w:val="22"/>
          </w:rPr>
          <w:tab/>
        </w:r>
        <w:r w:rsidR="00F63C16" w:rsidRPr="009C0AFE">
          <w:rPr>
            <w:rStyle w:val="Hyperlink"/>
            <w:noProof/>
          </w:rPr>
          <w:t>Part 4 Section 3.17.7.338, VARPA</w:t>
        </w:r>
        <w:r w:rsidR="00F63C16">
          <w:rPr>
            <w:noProof/>
            <w:webHidden/>
          </w:rPr>
          <w:tab/>
        </w:r>
        <w:r>
          <w:rPr>
            <w:noProof/>
            <w:webHidden/>
          </w:rPr>
          <w:fldChar w:fldCharType="begin"/>
        </w:r>
        <w:r w:rsidR="00F63C16">
          <w:rPr>
            <w:noProof/>
            <w:webHidden/>
          </w:rPr>
          <w:instrText xml:space="preserve"> PAGEREF _Toc454426345 \h </w:instrText>
        </w:r>
        <w:r>
          <w:rPr>
            <w:noProof/>
            <w:webHidden/>
          </w:rPr>
        </w:r>
        <w:r>
          <w:rPr>
            <w:noProof/>
            <w:webHidden/>
          </w:rPr>
          <w:fldChar w:fldCharType="separate"/>
        </w:r>
        <w:r w:rsidR="00F63C16">
          <w:rPr>
            <w:noProof/>
            <w:webHidden/>
          </w:rPr>
          <w:t>474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6" w:history="1">
        <w:r w:rsidR="00F63C16" w:rsidRPr="009C0AFE">
          <w:rPr>
            <w:rStyle w:val="Hyperlink"/>
            <w:noProof/>
          </w:rPr>
          <w:t>2.1.1094</w:t>
        </w:r>
        <w:r w:rsidR="00F63C16">
          <w:rPr>
            <w:rFonts w:asciiTheme="minorHAnsi" w:eastAsiaTheme="minorEastAsia" w:hAnsiTheme="minorHAnsi" w:cstheme="minorBidi"/>
            <w:noProof/>
            <w:sz w:val="22"/>
            <w:szCs w:val="22"/>
          </w:rPr>
          <w:tab/>
        </w:r>
        <w:r w:rsidR="00F63C16" w:rsidRPr="009C0AFE">
          <w:rPr>
            <w:rStyle w:val="Hyperlink"/>
            <w:noProof/>
          </w:rPr>
          <w:t>Part 4 Section 3.17.7.339, VDB</w:t>
        </w:r>
        <w:r w:rsidR="00F63C16">
          <w:rPr>
            <w:noProof/>
            <w:webHidden/>
          </w:rPr>
          <w:tab/>
        </w:r>
        <w:r>
          <w:rPr>
            <w:noProof/>
            <w:webHidden/>
          </w:rPr>
          <w:fldChar w:fldCharType="begin"/>
        </w:r>
        <w:r w:rsidR="00F63C16">
          <w:rPr>
            <w:noProof/>
            <w:webHidden/>
          </w:rPr>
          <w:instrText xml:space="preserve"> PAGEREF _Toc454426346 \h </w:instrText>
        </w:r>
        <w:r>
          <w:rPr>
            <w:noProof/>
            <w:webHidden/>
          </w:rPr>
        </w:r>
        <w:r>
          <w:rPr>
            <w:noProof/>
            <w:webHidden/>
          </w:rPr>
          <w:fldChar w:fldCharType="separate"/>
        </w:r>
        <w:r w:rsidR="00F63C16">
          <w:rPr>
            <w:noProof/>
            <w:webHidden/>
          </w:rPr>
          <w:t>475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7" w:history="1">
        <w:r w:rsidR="00F63C16" w:rsidRPr="009C0AFE">
          <w:rPr>
            <w:rStyle w:val="Hyperlink"/>
            <w:noProof/>
          </w:rPr>
          <w:t>2.1.1095</w:t>
        </w:r>
        <w:r w:rsidR="00F63C16">
          <w:rPr>
            <w:rFonts w:asciiTheme="minorHAnsi" w:eastAsiaTheme="minorEastAsia" w:hAnsiTheme="minorHAnsi" w:cstheme="minorBidi"/>
            <w:noProof/>
            <w:sz w:val="22"/>
            <w:szCs w:val="22"/>
          </w:rPr>
          <w:tab/>
        </w:r>
        <w:r w:rsidR="00F63C16" w:rsidRPr="009C0AFE">
          <w:rPr>
            <w:rStyle w:val="Hyperlink"/>
            <w:noProof/>
          </w:rPr>
          <w:t>Part 4 Section 3.17.7.340, VLOOKUP</w:t>
        </w:r>
        <w:r w:rsidR="00F63C16">
          <w:rPr>
            <w:noProof/>
            <w:webHidden/>
          </w:rPr>
          <w:tab/>
        </w:r>
        <w:r>
          <w:rPr>
            <w:noProof/>
            <w:webHidden/>
          </w:rPr>
          <w:fldChar w:fldCharType="begin"/>
        </w:r>
        <w:r w:rsidR="00F63C16">
          <w:rPr>
            <w:noProof/>
            <w:webHidden/>
          </w:rPr>
          <w:instrText xml:space="preserve"> PAGEREF _Toc454426347 \h </w:instrText>
        </w:r>
        <w:r>
          <w:rPr>
            <w:noProof/>
            <w:webHidden/>
          </w:rPr>
        </w:r>
        <w:r>
          <w:rPr>
            <w:noProof/>
            <w:webHidden/>
          </w:rPr>
          <w:fldChar w:fldCharType="separate"/>
        </w:r>
        <w:r w:rsidR="00F63C16">
          <w:rPr>
            <w:noProof/>
            <w:webHidden/>
          </w:rPr>
          <w:t>475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8" w:history="1">
        <w:r w:rsidR="00F63C16" w:rsidRPr="009C0AFE">
          <w:rPr>
            <w:rStyle w:val="Hyperlink"/>
            <w:noProof/>
          </w:rPr>
          <w:t>2.1.1096</w:t>
        </w:r>
        <w:r w:rsidR="00F63C16">
          <w:rPr>
            <w:rFonts w:asciiTheme="minorHAnsi" w:eastAsiaTheme="minorEastAsia" w:hAnsiTheme="minorHAnsi" w:cstheme="minorBidi"/>
            <w:noProof/>
            <w:sz w:val="22"/>
            <w:szCs w:val="22"/>
          </w:rPr>
          <w:tab/>
        </w:r>
        <w:r w:rsidR="00F63C16" w:rsidRPr="009C0AFE">
          <w:rPr>
            <w:rStyle w:val="Hyperlink"/>
            <w:noProof/>
          </w:rPr>
          <w:t>Part 4 Section 3.17.7.343, WEIBULL</w:t>
        </w:r>
        <w:r w:rsidR="00F63C16">
          <w:rPr>
            <w:noProof/>
            <w:webHidden/>
          </w:rPr>
          <w:tab/>
        </w:r>
        <w:r>
          <w:rPr>
            <w:noProof/>
            <w:webHidden/>
          </w:rPr>
          <w:fldChar w:fldCharType="begin"/>
        </w:r>
        <w:r w:rsidR="00F63C16">
          <w:rPr>
            <w:noProof/>
            <w:webHidden/>
          </w:rPr>
          <w:instrText xml:space="preserve"> PAGEREF _Toc454426348 \h </w:instrText>
        </w:r>
        <w:r>
          <w:rPr>
            <w:noProof/>
            <w:webHidden/>
          </w:rPr>
        </w:r>
        <w:r>
          <w:rPr>
            <w:noProof/>
            <w:webHidden/>
          </w:rPr>
          <w:fldChar w:fldCharType="separate"/>
        </w:r>
        <w:r w:rsidR="00F63C16">
          <w:rPr>
            <w:noProof/>
            <w:webHidden/>
          </w:rPr>
          <w:t>475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49" w:history="1">
        <w:r w:rsidR="00F63C16" w:rsidRPr="009C0AFE">
          <w:rPr>
            <w:rStyle w:val="Hyperlink"/>
            <w:noProof/>
          </w:rPr>
          <w:t>2.1.1097</w:t>
        </w:r>
        <w:r w:rsidR="00F63C16">
          <w:rPr>
            <w:rFonts w:asciiTheme="minorHAnsi" w:eastAsiaTheme="minorEastAsia" w:hAnsiTheme="minorHAnsi" w:cstheme="minorBidi"/>
            <w:noProof/>
            <w:sz w:val="22"/>
            <w:szCs w:val="22"/>
          </w:rPr>
          <w:tab/>
        </w:r>
        <w:r w:rsidR="00F63C16" w:rsidRPr="009C0AFE">
          <w:rPr>
            <w:rStyle w:val="Hyperlink"/>
            <w:noProof/>
          </w:rPr>
          <w:t>Part 4 Section 3.17.7.344, WORKDAY</w:t>
        </w:r>
        <w:r w:rsidR="00F63C16">
          <w:rPr>
            <w:noProof/>
            <w:webHidden/>
          </w:rPr>
          <w:tab/>
        </w:r>
        <w:r>
          <w:rPr>
            <w:noProof/>
            <w:webHidden/>
          </w:rPr>
          <w:fldChar w:fldCharType="begin"/>
        </w:r>
        <w:r w:rsidR="00F63C16">
          <w:rPr>
            <w:noProof/>
            <w:webHidden/>
          </w:rPr>
          <w:instrText xml:space="preserve"> PAGEREF _Toc454426349 \h </w:instrText>
        </w:r>
        <w:r>
          <w:rPr>
            <w:noProof/>
            <w:webHidden/>
          </w:rPr>
        </w:r>
        <w:r>
          <w:rPr>
            <w:noProof/>
            <w:webHidden/>
          </w:rPr>
          <w:fldChar w:fldCharType="separate"/>
        </w:r>
        <w:r w:rsidR="00F63C16">
          <w:rPr>
            <w:noProof/>
            <w:webHidden/>
          </w:rPr>
          <w:t>475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0" w:history="1">
        <w:r w:rsidR="00F63C16" w:rsidRPr="009C0AFE">
          <w:rPr>
            <w:rStyle w:val="Hyperlink"/>
            <w:noProof/>
          </w:rPr>
          <w:t>2.1.1098</w:t>
        </w:r>
        <w:r w:rsidR="00F63C16">
          <w:rPr>
            <w:rFonts w:asciiTheme="minorHAnsi" w:eastAsiaTheme="minorEastAsia" w:hAnsiTheme="minorHAnsi" w:cstheme="minorBidi"/>
            <w:noProof/>
            <w:sz w:val="22"/>
            <w:szCs w:val="22"/>
          </w:rPr>
          <w:tab/>
        </w:r>
        <w:r w:rsidR="00F63C16" w:rsidRPr="009C0AFE">
          <w:rPr>
            <w:rStyle w:val="Hyperlink"/>
            <w:noProof/>
          </w:rPr>
          <w:t>Part 4 Section 3.17.7.345, XIRR</w:t>
        </w:r>
        <w:r w:rsidR="00F63C16">
          <w:rPr>
            <w:noProof/>
            <w:webHidden/>
          </w:rPr>
          <w:tab/>
        </w:r>
        <w:r>
          <w:rPr>
            <w:noProof/>
            <w:webHidden/>
          </w:rPr>
          <w:fldChar w:fldCharType="begin"/>
        </w:r>
        <w:r w:rsidR="00F63C16">
          <w:rPr>
            <w:noProof/>
            <w:webHidden/>
          </w:rPr>
          <w:instrText xml:space="preserve"> PAGEREF _Toc454426350 \h </w:instrText>
        </w:r>
        <w:r>
          <w:rPr>
            <w:noProof/>
            <w:webHidden/>
          </w:rPr>
        </w:r>
        <w:r>
          <w:rPr>
            <w:noProof/>
            <w:webHidden/>
          </w:rPr>
          <w:fldChar w:fldCharType="separate"/>
        </w:r>
        <w:r w:rsidR="00F63C16">
          <w:rPr>
            <w:noProof/>
            <w:webHidden/>
          </w:rPr>
          <w:t>475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1" w:history="1">
        <w:r w:rsidR="00F63C16" w:rsidRPr="009C0AFE">
          <w:rPr>
            <w:rStyle w:val="Hyperlink"/>
            <w:noProof/>
          </w:rPr>
          <w:t>2.1.1099</w:t>
        </w:r>
        <w:r w:rsidR="00F63C16">
          <w:rPr>
            <w:rFonts w:asciiTheme="minorHAnsi" w:eastAsiaTheme="minorEastAsia" w:hAnsiTheme="minorHAnsi" w:cstheme="minorBidi"/>
            <w:noProof/>
            <w:sz w:val="22"/>
            <w:szCs w:val="22"/>
          </w:rPr>
          <w:tab/>
        </w:r>
        <w:r w:rsidR="00F63C16" w:rsidRPr="009C0AFE">
          <w:rPr>
            <w:rStyle w:val="Hyperlink"/>
            <w:noProof/>
          </w:rPr>
          <w:t>Part 4 Section 3.17.7.346, XNPV</w:t>
        </w:r>
        <w:r w:rsidR="00F63C16">
          <w:rPr>
            <w:noProof/>
            <w:webHidden/>
          </w:rPr>
          <w:tab/>
        </w:r>
        <w:r>
          <w:rPr>
            <w:noProof/>
            <w:webHidden/>
          </w:rPr>
          <w:fldChar w:fldCharType="begin"/>
        </w:r>
        <w:r w:rsidR="00F63C16">
          <w:rPr>
            <w:noProof/>
            <w:webHidden/>
          </w:rPr>
          <w:instrText xml:space="preserve"> PAGEREF _Toc454426351 \h </w:instrText>
        </w:r>
        <w:r>
          <w:rPr>
            <w:noProof/>
            <w:webHidden/>
          </w:rPr>
        </w:r>
        <w:r>
          <w:rPr>
            <w:noProof/>
            <w:webHidden/>
          </w:rPr>
          <w:fldChar w:fldCharType="separate"/>
        </w:r>
        <w:r w:rsidR="00F63C16">
          <w:rPr>
            <w:noProof/>
            <w:webHidden/>
          </w:rPr>
          <w:t>476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2" w:history="1">
        <w:r w:rsidR="00F63C16" w:rsidRPr="009C0AFE">
          <w:rPr>
            <w:rStyle w:val="Hyperlink"/>
            <w:noProof/>
          </w:rPr>
          <w:t>2.1.1100</w:t>
        </w:r>
        <w:r w:rsidR="00F63C16">
          <w:rPr>
            <w:rFonts w:asciiTheme="minorHAnsi" w:eastAsiaTheme="minorEastAsia" w:hAnsiTheme="minorHAnsi" w:cstheme="minorBidi"/>
            <w:noProof/>
            <w:sz w:val="22"/>
            <w:szCs w:val="22"/>
          </w:rPr>
          <w:tab/>
        </w:r>
        <w:r w:rsidR="00F63C16" w:rsidRPr="009C0AFE">
          <w:rPr>
            <w:rStyle w:val="Hyperlink"/>
            <w:noProof/>
          </w:rPr>
          <w:t>Part 4 Section 3.17.7.348, YEARFRAC</w:t>
        </w:r>
        <w:r w:rsidR="00F63C16">
          <w:rPr>
            <w:noProof/>
            <w:webHidden/>
          </w:rPr>
          <w:tab/>
        </w:r>
        <w:r>
          <w:rPr>
            <w:noProof/>
            <w:webHidden/>
          </w:rPr>
          <w:fldChar w:fldCharType="begin"/>
        </w:r>
        <w:r w:rsidR="00F63C16">
          <w:rPr>
            <w:noProof/>
            <w:webHidden/>
          </w:rPr>
          <w:instrText xml:space="preserve"> PAGEREF _Toc454426352 \h </w:instrText>
        </w:r>
        <w:r>
          <w:rPr>
            <w:noProof/>
            <w:webHidden/>
          </w:rPr>
        </w:r>
        <w:r>
          <w:rPr>
            <w:noProof/>
            <w:webHidden/>
          </w:rPr>
          <w:fldChar w:fldCharType="separate"/>
        </w:r>
        <w:r w:rsidR="00F63C16">
          <w:rPr>
            <w:noProof/>
            <w:webHidden/>
          </w:rPr>
          <w:t>476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3" w:history="1">
        <w:r w:rsidR="00F63C16" w:rsidRPr="009C0AFE">
          <w:rPr>
            <w:rStyle w:val="Hyperlink"/>
            <w:noProof/>
          </w:rPr>
          <w:t>2.1.1101</w:t>
        </w:r>
        <w:r w:rsidR="00F63C16">
          <w:rPr>
            <w:rFonts w:asciiTheme="minorHAnsi" w:eastAsiaTheme="minorEastAsia" w:hAnsiTheme="minorHAnsi" w:cstheme="minorBidi"/>
            <w:noProof/>
            <w:sz w:val="22"/>
            <w:szCs w:val="22"/>
          </w:rPr>
          <w:tab/>
        </w:r>
        <w:r w:rsidR="00F63C16" w:rsidRPr="009C0AFE">
          <w:rPr>
            <w:rStyle w:val="Hyperlink"/>
            <w:noProof/>
          </w:rPr>
          <w:t>Part 4 Section 3.17.7.349, YIELD</w:t>
        </w:r>
        <w:r w:rsidR="00F63C16">
          <w:rPr>
            <w:noProof/>
            <w:webHidden/>
          </w:rPr>
          <w:tab/>
        </w:r>
        <w:r>
          <w:rPr>
            <w:noProof/>
            <w:webHidden/>
          </w:rPr>
          <w:fldChar w:fldCharType="begin"/>
        </w:r>
        <w:r w:rsidR="00F63C16">
          <w:rPr>
            <w:noProof/>
            <w:webHidden/>
          </w:rPr>
          <w:instrText xml:space="preserve"> PAGEREF _Toc454426353 \h </w:instrText>
        </w:r>
        <w:r>
          <w:rPr>
            <w:noProof/>
            <w:webHidden/>
          </w:rPr>
        </w:r>
        <w:r>
          <w:rPr>
            <w:noProof/>
            <w:webHidden/>
          </w:rPr>
          <w:fldChar w:fldCharType="separate"/>
        </w:r>
        <w:r w:rsidR="00F63C16">
          <w:rPr>
            <w:noProof/>
            <w:webHidden/>
          </w:rPr>
          <w:t>477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4" w:history="1">
        <w:r w:rsidR="00F63C16" w:rsidRPr="009C0AFE">
          <w:rPr>
            <w:rStyle w:val="Hyperlink"/>
            <w:noProof/>
          </w:rPr>
          <w:t>2.1.1102</w:t>
        </w:r>
        <w:r w:rsidR="00F63C16">
          <w:rPr>
            <w:rFonts w:asciiTheme="minorHAnsi" w:eastAsiaTheme="minorEastAsia" w:hAnsiTheme="minorHAnsi" w:cstheme="minorBidi"/>
            <w:noProof/>
            <w:sz w:val="22"/>
            <w:szCs w:val="22"/>
          </w:rPr>
          <w:tab/>
        </w:r>
        <w:r w:rsidR="00F63C16" w:rsidRPr="009C0AFE">
          <w:rPr>
            <w:rStyle w:val="Hyperlink"/>
            <w:noProof/>
          </w:rPr>
          <w:t>Part 4 Section 3.17.7.350, YIELDDISC</w:t>
        </w:r>
        <w:r w:rsidR="00F63C16">
          <w:rPr>
            <w:noProof/>
            <w:webHidden/>
          </w:rPr>
          <w:tab/>
        </w:r>
        <w:r>
          <w:rPr>
            <w:noProof/>
            <w:webHidden/>
          </w:rPr>
          <w:fldChar w:fldCharType="begin"/>
        </w:r>
        <w:r w:rsidR="00F63C16">
          <w:rPr>
            <w:noProof/>
            <w:webHidden/>
          </w:rPr>
          <w:instrText xml:space="preserve"> PAGEREF _Toc454426354 \h </w:instrText>
        </w:r>
        <w:r>
          <w:rPr>
            <w:noProof/>
            <w:webHidden/>
          </w:rPr>
        </w:r>
        <w:r>
          <w:rPr>
            <w:noProof/>
            <w:webHidden/>
          </w:rPr>
          <w:fldChar w:fldCharType="separate"/>
        </w:r>
        <w:r w:rsidR="00F63C16">
          <w:rPr>
            <w:noProof/>
            <w:webHidden/>
          </w:rPr>
          <w:t>477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5" w:history="1">
        <w:r w:rsidR="00F63C16" w:rsidRPr="009C0AFE">
          <w:rPr>
            <w:rStyle w:val="Hyperlink"/>
            <w:noProof/>
          </w:rPr>
          <w:t>2.1.1103</w:t>
        </w:r>
        <w:r w:rsidR="00F63C16">
          <w:rPr>
            <w:rFonts w:asciiTheme="minorHAnsi" w:eastAsiaTheme="minorEastAsia" w:hAnsiTheme="minorHAnsi" w:cstheme="minorBidi"/>
            <w:noProof/>
            <w:sz w:val="22"/>
            <w:szCs w:val="22"/>
          </w:rPr>
          <w:tab/>
        </w:r>
        <w:r w:rsidR="00F63C16" w:rsidRPr="009C0AFE">
          <w:rPr>
            <w:rStyle w:val="Hyperlink"/>
            <w:noProof/>
          </w:rPr>
          <w:t>Part 4 Section 3.17.7.351, YIELDMAT</w:t>
        </w:r>
        <w:r w:rsidR="00F63C16">
          <w:rPr>
            <w:noProof/>
            <w:webHidden/>
          </w:rPr>
          <w:tab/>
        </w:r>
        <w:r>
          <w:rPr>
            <w:noProof/>
            <w:webHidden/>
          </w:rPr>
          <w:fldChar w:fldCharType="begin"/>
        </w:r>
        <w:r w:rsidR="00F63C16">
          <w:rPr>
            <w:noProof/>
            <w:webHidden/>
          </w:rPr>
          <w:instrText xml:space="preserve"> PAGEREF _Toc454426355 \h </w:instrText>
        </w:r>
        <w:r>
          <w:rPr>
            <w:noProof/>
            <w:webHidden/>
          </w:rPr>
        </w:r>
        <w:r>
          <w:rPr>
            <w:noProof/>
            <w:webHidden/>
          </w:rPr>
          <w:fldChar w:fldCharType="separate"/>
        </w:r>
        <w:r w:rsidR="00F63C16">
          <w:rPr>
            <w:noProof/>
            <w:webHidden/>
          </w:rPr>
          <w:t>478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6" w:history="1">
        <w:r w:rsidR="00F63C16" w:rsidRPr="009C0AFE">
          <w:rPr>
            <w:rStyle w:val="Hyperlink"/>
            <w:noProof/>
          </w:rPr>
          <w:t>2.1.1104</w:t>
        </w:r>
        <w:r w:rsidR="00F63C16">
          <w:rPr>
            <w:rFonts w:asciiTheme="minorHAnsi" w:eastAsiaTheme="minorEastAsia" w:hAnsiTheme="minorHAnsi" w:cstheme="minorBidi"/>
            <w:noProof/>
            <w:sz w:val="22"/>
            <w:szCs w:val="22"/>
          </w:rPr>
          <w:tab/>
        </w:r>
        <w:r w:rsidR="00F63C16" w:rsidRPr="009C0AFE">
          <w:rPr>
            <w:rStyle w:val="Hyperlink"/>
            <w:noProof/>
          </w:rPr>
          <w:t>Part 4 Section 3.17.7.352, ZTEST</w:t>
        </w:r>
        <w:r w:rsidR="00F63C16">
          <w:rPr>
            <w:noProof/>
            <w:webHidden/>
          </w:rPr>
          <w:tab/>
        </w:r>
        <w:r>
          <w:rPr>
            <w:noProof/>
            <w:webHidden/>
          </w:rPr>
          <w:fldChar w:fldCharType="begin"/>
        </w:r>
        <w:r w:rsidR="00F63C16">
          <w:rPr>
            <w:noProof/>
            <w:webHidden/>
          </w:rPr>
          <w:instrText xml:space="preserve"> PAGEREF _Toc454426356 \h </w:instrText>
        </w:r>
        <w:r>
          <w:rPr>
            <w:noProof/>
            <w:webHidden/>
          </w:rPr>
        </w:r>
        <w:r>
          <w:rPr>
            <w:noProof/>
            <w:webHidden/>
          </w:rPr>
          <w:fldChar w:fldCharType="separate"/>
        </w:r>
        <w:r w:rsidR="00F63C16">
          <w:rPr>
            <w:noProof/>
            <w:webHidden/>
          </w:rPr>
          <w:t>479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7" w:history="1">
        <w:r w:rsidR="00F63C16" w:rsidRPr="009C0AFE">
          <w:rPr>
            <w:rStyle w:val="Hyperlink"/>
            <w:noProof/>
          </w:rPr>
          <w:t>2.1.1105</w:t>
        </w:r>
        <w:r w:rsidR="00F63C16">
          <w:rPr>
            <w:rFonts w:asciiTheme="minorHAnsi" w:eastAsiaTheme="minorEastAsia" w:hAnsiTheme="minorHAnsi" w:cstheme="minorBidi"/>
            <w:noProof/>
            <w:sz w:val="22"/>
            <w:szCs w:val="22"/>
          </w:rPr>
          <w:tab/>
        </w:r>
        <w:r w:rsidR="00F63C16" w:rsidRPr="009C0AFE">
          <w:rPr>
            <w:rStyle w:val="Hyperlink"/>
            <w:noProof/>
          </w:rPr>
          <w:t>Part 4 Section 3.18.2, ST_BorderId (Border Id)</w:t>
        </w:r>
        <w:r w:rsidR="00F63C16">
          <w:rPr>
            <w:noProof/>
            <w:webHidden/>
          </w:rPr>
          <w:tab/>
        </w:r>
        <w:r>
          <w:rPr>
            <w:noProof/>
            <w:webHidden/>
          </w:rPr>
          <w:fldChar w:fldCharType="begin"/>
        </w:r>
        <w:r w:rsidR="00F63C16">
          <w:rPr>
            <w:noProof/>
            <w:webHidden/>
          </w:rPr>
          <w:instrText xml:space="preserve"> PAGEREF _Toc454426357 \h </w:instrText>
        </w:r>
        <w:r>
          <w:rPr>
            <w:noProof/>
            <w:webHidden/>
          </w:rPr>
        </w:r>
        <w:r>
          <w:rPr>
            <w:noProof/>
            <w:webHidden/>
          </w:rPr>
          <w:fldChar w:fldCharType="separate"/>
        </w:r>
        <w:r w:rsidR="00F63C16">
          <w:rPr>
            <w:noProof/>
            <w:webHidden/>
          </w:rPr>
          <w:t>479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8" w:history="1">
        <w:r w:rsidR="00F63C16" w:rsidRPr="009C0AFE">
          <w:rPr>
            <w:rStyle w:val="Hyperlink"/>
            <w:noProof/>
          </w:rPr>
          <w:t>2.1.1106</w:t>
        </w:r>
        <w:r w:rsidR="00F63C16">
          <w:rPr>
            <w:rFonts w:asciiTheme="minorHAnsi" w:eastAsiaTheme="minorEastAsia" w:hAnsiTheme="minorHAnsi" w:cstheme="minorBidi"/>
            <w:noProof/>
            <w:sz w:val="22"/>
            <w:szCs w:val="22"/>
          </w:rPr>
          <w:tab/>
        </w:r>
        <w:r w:rsidR="00F63C16" w:rsidRPr="009C0AFE">
          <w:rPr>
            <w:rStyle w:val="Hyperlink"/>
            <w:noProof/>
          </w:rPr>
          <w:t>Part 4 Section 3.18.7, ST_CellFormulaType (Formula Type)</w:t>
        </w:r>
        <w:r w:rsidR="00F63C16">
          <w:rPr>
            <w:noProof/>
            <w:webHidden/>
          </w:rPr>
          <w:tab/>
        </w:r>
        <w:r>
          <w:rPr>
            <w:noProof/>
            <w:webHidden/>
          </w:rPr>
          <w:fldChar w:fldCharType="begin"/>
        </w:r>
        <w:r w:rsidR="00F63C16">
          <w:rPr>
            <w:noProof/>
            <w:webHidden/>
          </w:rPr>
          <w:instrText xml:space="preserve"> PAGEREF _Toc454426358 \h </w:instrText>
        </w:r>
        <w:r>
          <w:rPr>
            <w:noProof/>
            <w:webHidden/>
          </w:rPr>
        </w:r>
        <w:r>
          <w:rPr>
            <w:noProof/>
            <w:webHidden/>
          </w:rPr>
          <w:fldChar w:fldCharType="separate"/>
        </w:r>
        <w:r w:rsidR="00F63C16">
          <w:rPr>
            <w:noProof/>
            <w:webHidden/>
          </w:rPr>
          <w:t>479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59" w:history="1">
        <w:r w:rsidR="00F63C16" w:rsidRPr="009C0AFE">
          <w:rPr>
            <w:rStyle w:val="Hyperlink"/>
            <w:noProof/>
          </w:rPr>
          <w:t>2.1.1107</w:t>
        </w:r>
        <w:r w:rsidR="00F63C16">
          <w:rPr>
            <w:rFonts w:asciiTheme="minorHAnsi" w:eastAsiaTheme="minorEastAsia" w:hAnsiTheme="minorHAnsi" w:cstheme="minorBidi"/>
            <w:noProof/>
            <w:sz w:val="22"/>
            <w:szCs w:val="22"/>
          </w:rPr>
          <w:tab/>
        </w:r>
        <w:r w:rsidR="00F63C16" w:rsidRPr="009C0AFE">
          <w:rPr>
            <w:rStyle w:val="Hyperlink"/>
            <w:noProof/>
          </w:rPr>
          <w:t>Part 4 Section 3.18.8, ST_CellRef (Cell Reference)</w:t>
        </w:r>
        <w:r w:rsidR="00F63C16">
          <w:rPr>
            <w:noProof/>
            <w:webHidden/>
          </w:rPr>
          <w:tab/>
        </w:r>
        <w:r>
          <w:rPr>
            <w:noProof/>
            <w:webHidden/>
          </w:rPr>
          <w:fldChar w:fldCharType="begin"/>
        </w:r>
        <w:r w:rsidR="00F63C16">
          <w:rPr>
            <w:noProof/>
            <w:webHidden/>
          </w:rPr>
          <w:instrText xml:space="preserve"> PAGEREF _Toc454426359 \h </w:instrText>
        </w:r>
        <w:r>
          <w:rPr>
            <w:noProof/>
            <w:webHidden/>
          </w:rPr>
        </w:r>
        <w:r>
          <w:rPr>
            <w:noProof/>
            <w:webHidden/>
          </w:rPr>
          <w:fldChar w:fldCharType="separate"/>
        </w:r>
        <w:r w:rsidR="00F63C16">
          <w:rPr>
            <w:noProof/>
            <w:webHidden/>
          </w:rPr>
          <w:t>479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0" w:history="1">
        <w:r w:rsidR="00F63C16" w:rsidRPr="009C0AFE">
          <w:rPr>
            <w:rStyle w:val="Hyperlink"/>
            <w:noProof/>
          </w:rPr>
          <w:t>2.1.1108</w:t>
        </w:r>
        <w:r w:rsidR="00F63C16">
          <w:rPr>
            <w:rFonts w:asciiTheme="minorHAnsi" w:eastAsiaTheme="minorEastAsia" w:hAnsiTheme="minorHAnsi" w:cstheme="minorBidi"/>
            <w:noProof/>
            <w:sz w:val="22"/>
            <w:szCs w:val="22"/>
          </w:rPr>
          <w:tab/>
        </w:r>
        <w:r w:rsidR="00F63C16" w:rsidRPr="009C0AFE">
          <w:rPr>
            <w:rStyle w:val="Hyperlink"/>
            <w:noProof/>
          </w:rPr>
          <w:t>Part 4 Section 3.18.9, ST_CellSpan (Cell Span Type)</w:t>
        </w:r>
        <w:r w:rsidR="00F63C16">
          <w:rPr>
            <w:noProof/>
            <w:webHidden/>
          </w:rPr>
          <w:tab/>
        </w:r>
        <w:r>
          <w:rPr>
            <w:noProof/>
            <w:webHidden/>
          </w:rPr>
          <w:fldChar w:fldCharType="begin"/>
        </w:r>
        <w:r w:rsidR="00F63C16">
          <w:rPr>
            <w:noProof/>
            <w:webHidden/>
          </w:rPr>
          <w:instrText xml:space="preserve"> PAGEREF _Toc454426360 \h </w:instrText>
        </w:r>
        <w:r>
          <w:rPr>
            <w:noProof/>
            <w:webHidden/>
          </w:rPr>
        </w:r>
        <w:r>
          <w:rPr>
            <w:noProof/>
            <w:webHidden/>
          </w:rPr>
          <w:fldChar w:fldCharType="separate"/>
        </w:r>
        <w:r w:rsidR="00F63C16">
          <w:rPr>
            <w:noProof/>
            <w:webHidden/>
          </w:rPr>
          <w:t>480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1" w:history="1">
        <w:r w:rsidR="00F63C16" w:rsidRPr="009C0AFE">
          <w:rPr>
            <w:rStyle w:val="Hyperlink"/>
            <w:noProof/>
          </w:rPr>
          <w:t>2.1.1109</w:t>
        </w:r>
        <w:r w:rsidR="00F63C16">
          <w:rPr>
            <w:rFonts w:asciiTheme="minorHAnsi" w:eastAsiaTheme="minorEastAsia" w:hAnsiTheme="minorHAnsi" w:cstheme="minorBidi"/>
            <w:noProof/>
            <w:sz w:val="22"/>
            <w:szCs w:val="22"/>
          </w:rPr>
          <w:tab/>
        </w:r>
        <w:r w:rsidR="00F63C16" w:rsidRPr="009C0AFE">
          <w:rPr>
            <w:rStyle w:val="Hyperlink"/>
            <w:noProof/>
          </w:rPr>
          <w:t>Part 4 Section 3.18.17, ST_CredMethod (Credentials Method)</w:t>
        </w:r>
        <w:r w:rsidR="00F63C16">
          <w:rPr>
            <w:noProof/>
            <w:webHidden/>
          </w:rPr>
          <w:tab/>
        </w:r>
        <w:r>
          <w:rPr>
            <w:noProof/>
            <w:webHidden/>
          </w:rPr>
          <w:fldChar w:fldCharType="begin"/>
        </w:r>
        <w:r w:rsidR="00F63C16">
          <w:rPr>
            <w:noProof/>
            <w:webHidden/>
          </w:rPr>
          <w:instrText xml:space="preserve"> PAGEREF _Toc454426361 \h </w:instrText>
        </w:r>
        <w:r>
          <w:rPr>
            <w:noProof/>
            <w:webHidden/>
          </w:rPr>
        </w:r>
        <w:r>
          <w:rPr>
            <w:noProof/>
            <w:webHidden/>
          </w:rPr>
          <w:fldChar w:fldCharType="separate"/>
        </w:r>
        <w:r w:rsidR="00F63C16">
          <w:rPr>
            <w:noProof/>
            <w:webHidden/>
          </w:rPr>
          <w:t>480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2" w:history="1">
        <w:r w:rsidR="00F63C16" w:rsidRPr="009C0AFE">
          <w:rPr>
            <w:rStyle w:val="Hyperlink"/>
            <w:noProof/>
          </w:rPr>
          <w:t>2.1.1110</w:t>
        </w:r>
        <w:r w:rsidR="00F63C16">
          <w:rPr>
            <w:rFonts w:asciiTheme="minorHAnsi" w:eastAsiaTheme="minorEastAsia" w:hAnsiTheme="minorHAnsi" w:cstheme="minorBidi"/>
            <w:noProof/>
            <w:sz w:val="22"/>
            <w:szCs w:val="22"/>
          </w:rPr>
          <w:tab/>
        </w:r>
        <w:r w:rsidR="00F63C16" w:rsidRPr="009C0AFE">
          <w:rPr>
            <w:rStyle w:val="Hyperlink"/>
            <w:noProof/>
          </w:rPr>
          <w:t>Part 4 Section 3.18.26, ST_DxfId (Format Id)</w:t>
        </w:r>
        <w:r w:rsidR="00F63C16">
          <w:rPr>
            <w:noProof/>
            <w:webHidden/>
          </w:rPr>
          <w:tab/>
        </w:r>
        <w:r>
          <w:rPr>
            <w:noProof/>
            <w:webHidden/>
          </w:rPr>
          <w:fldChar w:fldCharType="begin"/>
        </w:r>
        <w:r w:rsidR="00F63C16">
          <w:rPr>
            <w:noProof/>
            <w:webHidden/>
          </w:rPr>
          <w:instrText xml:space="preserve"> PAGEREF _Toc454426362 \h </w:instrText>
        </w:r>
        <w:r>
          <w:rPr>
            <w:noProof/>
            <w:webHidden/>
          </w:rPr>
        </w:r>
        <w:r>
          <w:rPr>
            <w:noProof/>
            <w:webHidden/>
          </w:rPr>
          <w:fldChar w:fldCharType="separate"/>
        </w:r>
        <w:r w:rsidR="00F63C16">
          <w:rPr>
            <w:noProof/>
            <w:webHidden/>
          </w:rPr>
          <w:t>480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3" w:history="1">
        <w:r w:rsidR="00F63C16" w:rsidRPr="009C0AFE">
          <w:rPr>
            <w:rStyle w:val="Hyperlink"/>
            <w:noProof/>
          </w:rPr>
          <w:t>2.1.1111</w:t>
        </w:r>
        <w:r w:rsidR="00F63C16">
          <w:rPr>
            <w:rFonts w:asciiTheme="minorHAnsi" w:eastAsiaTheme="minorEastAsia" w:hAnsiTheme="minorHAnsi" w:cstheme="minorBidi"/>
            <w:noProof/>
            <w:sz w:val="22"/>
            <w:szCs w:val="22"/>
          </w:rPr>
          <w:tab/>
        </w:r>
        <w:r w:rsidR="00F63C16" w:rsidRPr="009C0AFE">
          <w:rPr>
            <w:rStyle w:val="Hyperlink"/>
            <w:noProof/>
          </w:rPr>
          <w:t>Part 4 Section 3.18.30, ST_FileType (File Type)</w:t>
        </w:r>
        <w:r w:rsidR="00F63C16">
          <w:rPr>
            <w:noProof/>
            <w:webHidden/>
          </w:rPr>
          <w:tab/>
        </w:r>
        <w:r>
          <w:rPr>
            <w:noProof/>
            <w:webHidden/>
          </w:rPr>
          <w:fldChar w:fldCharType="begin"/>
        </w:r>
        <w:r w:rsidR="00F63C16">
          <w:rPr>
            <w:noProof/>
            <w:webHidden/>
          </w:rPr>
          <w:instrText xml:space="preserve"> PAGEREF _Toc454426363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4" w:history="1">
        <w:r w:rsidR="00F63C16" w:rsidRPr="009C0AFE">
          <w:rPr>
            <w:rStyle w:val="Hyperlink"/>
            <w:noProof/>
          </w:rPr>
          <w:t>2.1.1112</w:t>
        </w:r>
        <w:r w:rsidR="00F63C16">
          <w:rPr>
            <w:rFonts w:asciiTheme="minorHAnsi" w:eastAsiaTheme="minorEastAsia" w:hAnsiTheme="minorHAnsi" w:cstheme="minorBidi"/>
            <w:noProof/>
            <w:sz w:val="22"/>
            <w:szCs w:val="22"/>
          </w:rPr>
          <w:tab/>
        </w:r>
        <w:r w:rsidR="00F63C16" w:rsidRPr="009C0AFE">
          <w:rPr>
            <w:rStyle w:val="Hyperlink"/>
            <w:noProof/>
          </w:rPr>
          <w:t>Part 4 Section 3.18.31, ST_FillId (Fill Id)</w:t>
        </w:r>
        <w:r w:rsidR="00F63C16">
          <w:rPr>
            <w:noProof/>
            <w:webHidden/>
          </w:rPr>
          <w:tab/>
        </w:r>
        <w:r>
          <w:rPr>
            <w:noProof/>
            <w:webHidden/>
          </w:rPr>
          <w:fldChar w:fldCharType="begin"/>
        </w:r>
        <w:r w:rsidR="00F63C16">
          <w:rPr>
            <w:noProof/>
            <w:webHidden/>
          </w:rPr>
          <w:instrText xml:space="preserve"> PAGEREF _Toc454426364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5" w:history="1">
        <w:r w:rsidR="00F63C16" w:rsidRPr="009C0AFE">
          <w:rPr>
            <w:rStyle w:val="Hyperlink"/>
            <w:noProof/>
          </w:rPr>
          <w:t>2.1.1113</w:t>
        </w:r>
        <w:r w:rsidR="00F63C16">
          <w:rPr>
            <w:rFonts w:asciiTheme="minorHAnsi" w:eastAsiaTheme="minorEastAsia" w:hAnsiTheme="minorHAnsi" w:cstheme="minorBidi"/>
            <w:noProof/>
            <w:sz w:val="22"/>
            <w:szCs w:val="22"/>
          </w:rPr>
          <w:tab/>
        </w:r>
        <w:r w:rsidR="00F63C16" w:rsidRPr="009C0AFE">
          <w:rPr>
            <w:rStyle w:val="Hyperlink"/>
            <w:noProof/>
          </w:rPr>
          <w:t>Part 4 Section 3.18.36, ST_Formula (Formula)</w:t>
        </w:r>
        <w:r w:rsidR="00F63C16">
          <w:rPr>
            <w:noProof/>
            <w:webHidden/>
          </w:rPr>
          <w:tab/>
        </w:r>
        <w:r>
          <w:rPr>
            <w:noProof/>
            <w:webHidden/>
          </w:rPr>
          <w:fldChar w:fldCharType="begin"/>
        </w:r>
        <w:r w:rsidR="00F63C16">
          <w:rPr>
            <w:noProof/>
            <w:webHidden/>
          </w:rPr>
          <w:instrText xml:space="preserve"> PAGEREF _Toc454426365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6" w:history="1">
        <w:r w:rsidR="00F63C16" w:rsidRPr="009C0AFE">
          <w:rPr>
            <w:rStyle w:val="Hyperlink"/>
            <w:noProof/>
          </w:rPr>
          <w:t>2.1.1114</w:t>
        </w:r>
        <w:r w:rsidR="00F63C16">
          <w:rPr>
            <w:rFonts w:asciiTheme="minorHAnsi" w:eastAsiaTheme="minorEastAsia" w:hAnsiTheme="minorHAnsi" w:cstheme="minorBidi"/>
            <w:noProof/>
            <w:sz w:val="22"/>
            <w:szCs w:val="22"/>
          </w:rPr>
          <w:tab/>
        </w:r>
        <w:r w:rsidR="00F63C16" w:rsidRPr="009C0AFE">
          <w:rPr>
            <w:rStyle w:val="Hyperlink"/>
            <w:noProof/>
          </w:rPr>
          <w:t>Part 4 Section 3.18.44, ST_IconSetType (Icon Set Type)</w:t>
        </w:r>
        <w:r w:rsidR="00F63C16">
          <w:rPr>
            <w:noProof/>
            <w:webHidden/>
          </w:rPr>
          <w:tab/>
        </w:r>
        <w:r>
          <w:rPr>
            <w:noProof/>
            <w:webHidden/>
          </w:rPr>
          <w:fldChar w:fldCharType="begin"/>
        </w:r>
        <w:r w:rsidR="00F63C16">
          <w:rPr>
            <w:noProof/>
            <w:webHidden/>
          </w:rPr>
          <w:instrText xml:space="preserve"> PAGEREF _Toc454426366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7" w:history="1">
        <w:r w:rsidR="00F63C16" w:rsidRPr="009C0AFE">
          <w:rPr>
            <w:rStyle w:val="Hyperlink"/>
            <w:noProof/>
          </w:rPr>
          <w:t>2.1.1115</w:t>
        </w:r>
        <w:r w:rsidR="00F63C16">
          <w:rPr>
            <w:rFonts w:asciiTheme="minorHAnsi" w:eastAsiaTheme="minorEastAsia" w:hAnsiTheme="minorHAnsi" w:cstheme="minorBidi"/>
            <w:noProof/>
            <w:sz w:val="22"/>
            <w:szCs w:val="22"/>
          </w:rPr>
          <w:tab/>
        </w:r>
        <w:r w:rsidR="00F63C16" w:rsidRPr="009C0AFE">
          <w:rPr>
            <w:rStyle w:val="Hyperlink"/>
            <w:noProof/>
          </w:rPr>
          <w:t>Part 4 Section 3.18.49, ST_NumFmtId (Number Format Id)</w:t>
        </w:r>
        <w:r w:rsidR="00F63C16">
          <w:rPr>
            <w:noProof/>
            <w:webHidden/>
          </w:rPr>
          <w:tab/>
        </w:r>
        <w:r>
          <w:rPr>
            <w:noProof/>
            <w:webHidden/>
          </w:rPr>
          <w:fldChar w:fldCharType="begin"/>
        </w:r>
        <w:r w:rsidR="00F63C16">
          <w:rPr>
            <w:noProof/>
            <w:webHidden/>
          </w:rPr>
          <w:instrText xml:space="preserve"> PAGEREF _Toc454426367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8" w:history="1">
        <w:r w:rsidR="00F63C16" w:rsidRPr="009C0AFE">
          <w:rPr>
            <w:rStyle w:val="Hyperlink"/>
            <w:noProof/>
          </w:rPr>
          <w:t>2.1.1116</w:t>
        </w:r>
        <w:r w:rsidR="00F63C16">
          <w:rPr>
            <w:rFonts w:asciiTheme="minorHAnsi" w:eastAsiaTheme="minorEastAsia" w:hAnsiTheme="minorHAnsi" w:cstheme="minorBidi"/>
            <w:noProof/>
            <w:sz w:val="22"/>
            <w:szCs w:val="22"/>
          </w:rPr>
          <w:tab/>
        </w:r>
        <w:r w:rsidR="00F63C16" w:rsidRPr="009C0AFE">
          <w:rPr>
            <w:rStyle w:val="Hyperlink"/>
            <w:noProof/>
          </w:rPr>
          <w:t>Part 4 Section 3.18.59, ST_PhoneticType (Phonetic Type)</w:t>
        </w:r>
        <w:r w:rsidR="00F63C16">
          <w:rPr>
            <w:noProof/>
            <w:webHidden/>
          </w:rPr>
          <w:tab/>
        </w:r>
        <w:r>
          <w:rPr>
            <w:noProof/>
            <w:webHidden/>
          </w:rPr>
          <w:fldChar w:fldCharType="begin"/>
        </w:r>
        <w:r w:rsidR="00F63C16">
          <w:rPr>
            <w:noProof/>
            <w:webHidden/>
          </w:rPr>
          <w:instrText xml:space="preserve"> PAGEREF _Toc454426368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69" w:history="1">
        <w:r w:rsidR="00F63C16" w:rsidRPr="009C0AFE">
          <w:rPr>
            <w:rStyle w:val="Hyperlink"/>
            <w:noProof/>
          </w:rPr>
          <w:t>2.1.1117</w:t>
        </w:r>
        <w:r w:rsidR="00F63C16">
          <w:rPr>
            <w:rFonts w:asciiTheme="minorHAnsi" w:eastAsiaTheme="minorEastAsia" w:hAnsiTheme="minorHAnsi" w:cstheme="minorBidi"/>
            <w:noProof/>
            <w:sz w:val="22"/>
            <w:szCs w:val="22"/>
          </w:rPr>
          <w:tab/>
        </w:r>
        <w:r w:rsidR="00F63C16" w:rsidRPr="009C0AFE">
          <w:rPr>
            <w:rStyle w:val="Hyperlink"/>
            <w:noProof/>
          </w:rPr>
          <w:t>Part 4 Section 3.18.61, ST_PivotFilterType (Pivot Filter Types)</w:t>
        </w:r>
        <w:r w:rsidR="00F63C16">
          <w:rPr>
            <w:noProof/>
            <w:webHidden/>
          </w:rPr>
          <w:tab/>
        </w:r>
        <w:r>
          <w:rPr>
            <w:noProof/>
            <w:webHidden/>
          </w:rPr>
          <w:fldChar w:fldCharType="begin"/>
        </w:r>
        <w:r w:rsidR="00F63C16">
          <w:rPr>
            <w:noProof/>
            <w:webHidden/>
          </w:rPr>
          <w:instrText xml:space="preserve"> PAGEREF _Toc454426369 \h </w:instrText>
        </w:r>
        <w:r>
          <w:rPr>
            <w:noProof/>
            <w:webHidden/>
          </w:rPr>
        </w:r>
        <w:r>
          <w:rPr>
            <w:noProof/>
            <w:webHidden/>
          </w:rPr>
          <w:fldChar w:fldCharType="separate"/>
        </w:r>
        <w:r w:rsidR="00F63C16">
          <w:rPr>
            <w:noProof/>
            <w:webHidden/>
          </w:rPr>
          <w:t>481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0" w:history="1">
        <w:r w:rsidR="00F63C16" w:rsidRPr="009C0AFE">
          <w:rPr>
            <w:rStyle w:val="Hyperlink"/>
            <w:noProof/>
          </w:rPr>
          <w:t>2.1.1118</w:t>
        </w:r>
        <w:r w:rsidR="00F63C16">
          <w:rPr>
            <w:rFonts w:asciiTheme="minorHAnsi" w:eastAsiaTheme="minorEastAsia" w:hAnsiTheme="minorHAnsi" w:cstheme="minorBidi"/>
            <w:noProof/>
            <w:sz w:val="22"/>
            <w:szCs w:val="22"/>
          </w:rPr>
          <w:tab/>
        </w:r>
        <w:r w:rsidR="00F63C16" w:rsidRPr="009C0AFE">
          <w:rPr>
            <w:rStyle w:val="Hyperlink"/>
            <w:noProof/>
          </w:rPr>
          <w:t>Part 4 Section 3.18.64, ST_Ref (Cell Range Reference)</w:t>
        </w:r>
        <w:r w:rsidR="00F63C16">
          <w:rPr>
            <w:noProof/>
            <w:webHidden/>
          </w:rPr>
          <w:tab/>
        </w:r>
        <w:r>
          <w:rPr>
            <w:noProof/>
            <w:webHidden/>
          </w:rPr>
          <w:fldChar w:fldCharType="begin"/>
        </w:r>
        <w:r w:rsidR="00F63C16">
          <w:rPr>
            <w:noProof/>
            <w:webHidden/>
          </w:rPr>
          <w:instrText xml:space="preserve"> PAGEREF _Toc454426370 \h </w:instrText>
        </w:r>
        <w:r>
          <w:rPr>
            <w:noProof/>
            <w:webHidden/>
          </w:rPr>
        </w:r>
        <w:r>
          <w:rPr>
            <w:noProof/>
            <w:webHidden/>
          </w:rPr>
          <w:fldChar w:fldCharType="separate"/>
        </w:r>
        <w:r w:rsidR="00F63C16">
          <w:rPr>
            <w:noProof/>
            <w:webHidden/>
          </w:rPr>
          <w:t>482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1" w:history="1">
        <w:r w:rsidR="00F63C16" w:rsidRPr="009C0AFE">
          <w:rPr>
            <w:rStyle w:val="Hyperlink"/>
            <w:noProof/>
          </w:rPr>
          <w:t>2.1.1119</w:t>
        </w:r>
        <w:r w:rsidR="00F63C16">
          <w:rPr>
            <w:rFonts w:asciiTheme="minorHAnsi" w:eastAsiaTheme="minorEastAsia" w:hAnsiTheme="minorHAnsi" w:cstheme="minorBidi"/>
            <w:noProof/>
            <w:sz w:val="22"/>
            <w:szCs w:val="22"/>
          </w:rPr>
          <w:tab/>
        </w:r>
        <w:r w:rsidR="00F63C16" w:rsidRPr="009C0AFE">
          <w:rPr>
            <w:rStyle w:val="Hyperlink"/>
            <w:noProof/>
          </w:rPr>
          <w:t>Part 4 Section 3.18.65, ST_RefA (Absolute Cell Reference)</w:t>
        </w:r>
        <w:r w:rsidR="00F63C16">
          <w:rPr>
            <w:noProof/>
            <w:webHidden/>
          </w:rPr>
          <w:tab/>
        </w:r>
        <w:r>
          <w:rPr>
            <w:noProof/>
            <w:webHidden/>
          </w:rPr>
          <w:fldChar w:fldCharType="begin"/>
        </w:r>
        <w:r w:rsidR="00F63C16">
          <w:rPr>
            <w:noProof/>
            <w:webHidden/>
          </w:rPr>
          <w:instrText xml:space="preserve"> PAGEREF _Toc454426371 \h </w:instrText>
        </w:r>
        <w:r>
          <w:rPr>
            <w:noProof/>
            <w:webHidden/>
          </w:rPr>
        </w:r>
        <w:r>
          <w:rPr>
            <w:noProof/>
            <w:webHidden/>
          </w:rPr>
          <w:fldChar w:fldCharType="separate"/>
        </w:r>
        <w:r w:rsidR="00F63C16">
          <w:rPr>
            <w:noProof/>
            <w:webHidden/>
          </w:rPr>
          <w:t>482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2" w:history="1">
        <w:r w:rsidR="00F63C16" w:rsidRPr="009C0AFE">
          <w:rPr>
            <w:rStyle w:val="Hyperlink"/>
            <w:noProof/>
          </w:rPr>
          <w:t>2.1.1120</w:t>
        </w:r>
        <w:r w:rsidR="00F63C16">
          <w:rPr>
            <w:rFonts w:asciiTheme="minorHAnsi" w:eastAsiaTheme="minorEastAsia" w:hAnsiTheme="minorHAnsi" w:cstheme="minorBidi"/>
            <w:noProof/>
            <w:sz w:val="22"/>
            <w:szCs w:val="22"/>
          </w:rPr>
          <w:tab/>
        </w:r>
        <w:r w:rsidR="00F63C16" w:rsidRPr="009C0AFE">
          <w:rPr>
            <w:rStyle w:val="Hyperlink"/>
            <w:noProof/>
          </w:rPr>
          <w:t>Part 4 Section 3.18.78, ST_Sqref (Reference Sequence)</w:t>
        </w:r>
        <w:r w:rsidR="00F63C16">
          <w:rPr>
            <w:noProof/>
            <w:webHidden/>
          </w:rPr>
          <w:tab/>
        </w:r>
        <w:r>
          <w:rPr>
            <w:noProof/>
            <w:webHidden/>
          </w:rPr>
          <w:fldChar w:fldCharType="begin"/>
        </w:r>
        <w:r w:rsidR="00F63C16">
          <w:rPr>
            <w:noProof/>
            <w:webHidden/>
          </w:rPr>
          <w:instrText xml:space="preserve"> PAGEREF _Toc454426372 \h </w:instrText>
        </w:r>
        <w:r>
          <w:rPr>
            <w:noProof/>
            <w:webHidden/>
          </w:rPr>
        </w:r>
        <w:r>
          <w:rPr>
            <w:noProof/>
            <w:webHidden/>
          </w:rPr>
          <w:fldChar w:fldCharType="separate"/>
        </w:r>
        <w:r w:rsidR="00F63C16">
          <w:rPr>
            <w:noProof/>
            <w:webHidden/>
          </w:rPr>
          <w:t>482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3" w:history="1">
        <w:r w:rsidR="00F63C16" w:rsidRPr="009C0AFE">
          <w:rPr>
            <w:rStyle w:val="Hyperlink"/>
            <w:noProof/>
          </w:rPr>
          <w:t>2.1.1121</w:t>
        </w:r>
        <w:r w:rsidR="00F63C16">
          <w:rPr>
            <w:rFonts w:asciiTheme="minorHAnsi" w:eastAsiaTheme="minorEastAsia" w:hAnsiTheme="minorHAnsi" w:cstheme="minorBidi"/>
            <w:noProof/>
            <w:sz w:val="22"/>
            <w:szCs w:val="22"/>
          </w:rPr>
          <w:tab/>
        </w:r>
        <w:r w:rsidR="00F63C16" w:rsidRPr="009C0AFE">
          <w:rPr>
            <w:rStyle w:val="Hyperlink"/>
            <w:noProof/>
          </w:rPr>
          <w:t>Part 4 Section 3.18.79, ST_TableStyleType (Table Style Type)</w:t>
        </w:r>
        <w:r w:rsidR="00F63C16">
          <w:rPr>
            <w:noProof/>
            <w:webHidden/>
          </w:rPr>
          <w:tab/>
        </w:r>
        <w:r>
          <w:rPr>
            <w:noProof/>
            <w:webHidden/>
          </w:rPr>
          <w:fldChar w:fldCharType="begin"/>
        </w:r>
        <w:r w:rsidR="00F63C16">
          <w:rPr>
            <w:noProof/>
            <w:webHidden/>
          </w:rPr>
          <w:instrText xml:space="preserve"> PAGEREF _Toc454426373 \h </w:instrText>
        </w:r>
        <w:r>
          <w:rPr>
            <w:noProof/>
            <w:webHidden/>
          </w:rPr>
        </w:r>
        <w:r>
          <w:rPr>
            <w:noProof/>
            <w:webHidden/>
          </w:rPr>
          <w:fldChar w:fldCharType="separate"/>
        </w:r>
        <w:r w:rsidR="00F63C16">
          <w:rPr>
            <w:noProof/>
            <w:webHidden/>
          </w:rPr>
          <w:t>482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4" w:history="1">
        <w:r w:rsidR="00F63C16" w:rsidRPr="009C0AFE">
          <w:rPr>
            <w:rStyle w:val="Hyperlink"/>
            <w:noProof/>
          </w:rPr>
          <w:t>2.1.1122</w:t>
        </w:r>
        <w:r w:rsidR="00F63C16">
          <w:rPr>
            <w:rFonts w:asciiTheme="minorHAnsi" w:eastAsiaTheme="minorEastAsia" w:hAnsiTheme="minorHAnsi" w:cstheme="minorBidi"/>
            <w:noProof/>
            <w:sz w:val="22"/>
            <w:szCs w:val="22"/>
          </w:rPr>
          <w:tab/>
        </w:r>
        <w:r w:rsidR="00F63C16" w:rsidRPr="009C0AFE">
          <w:rPr>
            <w:rStyle w:val="Hyperlink"/>
            <w:noProof/>
          </w:rPr>
          <w:t>Part 4 Section 3.18.83, ST_TotalsRowFunction (Totals Row Function Types)</w:t>
        </w:r>
        <w:r w:rsidR="00F63C16">
          <w:rPr>
            <w:noProof/>
            <w:webHidden/>
          </w:rPr>
          <w:tab/>
        </w:r>
        <w:r>
          <w:rPr>
            <w:noProof/>
            <w:webHidden/>
          </w:rPr>
          <w:fldChar w:fldCharType="begin"/>
        </w:r>
        <w:r w:rsidR="00F63C16">
          <w:rPr>
            <w:noProof/>
            <w:webHidden/>
          </w:rPr>
          <w:instrText xml:space="preserve"> PAGEREF _Toc454426374 \h </w:instrText>
        </w:r>
        <w:r>
          <w:rPr>
            <w:noProof/>
            <w:webHidden/>
          </w:rPr>
        </w:r>
        <w:r>
          <w:rPr>
            <w:noProof/>
            <w:webHidden/>
          </w:rPr>
          <w:fldChar w:fldCharType="separate"/>
        </w:r>
        <w:r w:rsidR="00F63C16">
          <w:rPr>
            <w:noProof/>
            <w:webHidden/>
          </w:rPr>
          <w:t>483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5" w:history="1">
        <w:r w:rsidR="00F63C16" w:rsidRPr="009C0AFE">
          <w:rPr>
            <w:rStyle w:val="Hyperlink"/>
            <w:noProof/>
          </w:rPr>
          <w:t>2.1.1123</w:t>
        </w:r>
        <w:r w:rsidR="00F63C16">
          <w:rPr>
            <w:rFonts w:asciiTheme="minorHAnsi" w:eastAsiaTheme="minorEastAsia" w:hAnsiTheme="minorHAnsi" w:cstheme="minorBidi"/>
            <w:noProof/>
            <w:sz w:val="22"/>
            <w:szCs w:val="22"/>
          </w:rPr>
          <w:tab/>
        </w:r>
        <w:r w:rsidR="00F63C16" w:rsidRPr="009C0AFE">
          <w:rPr>
            <w:rStyle w:val="Hyperlink"/>
            <w:noProof/>
          </w:rPr>
          <w:t>Part 4 Section 3.18.88, ST_UpdateLinks (Update Links Behavior Types)</w:t>
        </w:r>
        <w:r w:rsidR="00F63C16">
          <w:rPr>
            <w:noProof/>
            <w:webHidden/>
          </w:rPr>
          <w:tab/>
        </w:r>
        <w:r>
          <w:rPr>
            <w:noProof/>
            <w:webHidden/>
          </w:rPr>
          <w:fldChar w:fldCharType="begin"/>
        </w:r>
        <w:r w:rsidR="00F63C16">
          <w:rPr>
            <w:noProof/>
            <w:webHidden/>
          </w:rPr>
          <w:instrText xml:space="preserve"> PAGEREF _Toc454426375 \h </w:instrText>
        </w:r>
        <w:r>
          <w:rPr>
            <w:noProof/>
            <w:webHidden/>
          </w:rPr>
        </w:r>
        <w:r>
          <w:rPr>
            <w:noProof/>
            <w:webHidden/>
          </w:rPr>
          <w:fldChar w:fldCharType="separate"/>
        </w:r>
        <w:r w:rsidR="00F63C16">
          <w:rPr>
            <w:noProof/>
            <w:webHidden/>
          </w:rPr>
          <w:t>483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6" w:history="1">
        <w:r w:rsidR="00F63C16" w:rsidRPr="009C0AFE">
          <w:rPr>
            <w:rStyle w:val="Hyperlink"/>
            <w:noProof/>
          </w:rPr>
          <w:t>2.1.1124</w:t>
        </w:r>
        <w:r w:rsidR="00F63C16">
          <w:rPr>
            <w:rFonts w:asciiTheme="minorHAnsi" w:eastAsiaTheme="minorEastAsia" w:hAnsiTheme="minorHAnsi" w:cstheme="minorBidi"/>
            <w:noProof/>
            <w:sz w:val="22"/>
            <w:szCs w:val="22"/>
          </w:rPr>
          <w:tab/>
        </w:r>
        <w:r w:rsidR="00F63C16" w:rsidRPr="009C0AFE">
          <w:rPr>
            <w:rStyle w:val="Hyperlink"/>
            <w:noProof/>
          </w:rPr>
          <w:t>Part 4 Section 3.18.91, ST_Visibility (Visibility Types)</w:t>
        </w:r>
        <w:r w:rsidR="00F63C16">
          <w:rPr>
            <w:noProof/>
            <w:webHidden/>
          </w:rPr>
          <w:tab/>
        </w:r>
        <w:r>
          <w:rPr>
            <w:noProof/>
            <w:webHidden/>
          </w:rPr>
          <w:fldChar w:fldCharType="begin"/>
        </w:r>
        <w:r w:rsidR="00F63C16">
          <w:rPr>
            <w:noProof/>
            <w:webHidden/>
          </w:rPr>
          <w:instrText xml:space="preserve"> PAGEREF _Toc454426376 \h </w:instrText>
        </w:r>
        <w:r>
          <w:rPr>
            <w:noProof/>
            <w:webHidden/>
          </w:rPr>
        </w:r>
        <w:r>
          <w:rPr>
            <w:noProof/>
            <w:webHidden/>
          </w:rPr>
          <w:fldChar w:fldCharType="separate"/>
        </w:r>
        <w:r w:rsidR="00F63C16">
          <w:rPr>
            <w:noProof/>
            <w:webHidden/>
          </w:rPr>
          <w:t>483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7" w:history="1">
        <w:r w:rsidR="00F63C16" w:rsidRPr="009C0AFE">
          <w:rPr>
            <w:rStyle w:val="Hyperlink"/>
            <w:noProof/>
          </w:rPr>
          <w:t>2.1.1125</w:t>
        </w:r>
        <w:r w:rsidR="00F63C16">
          <w:rPr>
            <w:rFonts w:asciiTheme="minorHAnsi" w:eastAsiaTheme="minorEastAsia" w:hAnsiTheme="minorHAnsi" w:cstheme="minorBidi"/>
            <w:noProof/>
            <w:sz w:val="22"/>
            <w:szCs w:val="22"/>
          </w:rPr>
          <w:tab/>
        </w:r>
        <w:r w:rsidR="00F63C16" w:rsidRPr="009C0AFE">
          <w:rPr>
            <w:rStyle w:val="Hyperlink"/>
            <w:noProof/>
          </w:rPr>
          <w:t>Part 4 Section 3.18.94, ST_WebSourceType (Web Source Type)</w:t>
        </w:r>
        <w:r w:rsidR="00F63C16">
          <w:rPr>
            <w:noProof/>
            <w:webHidden/>
          </w:rPr>
          <w:tab/>
        </w:r>
        <w:r>
          <w:rPr>
            <w:noProof/>
            <w:webHidden/>
          </w:rPr>
          <w:fldChar w:fldCharType="begin"/>
        </w:r>
        <w:r w:rsidR="00F63C16">
          <w:rPr>
            <w:noProof/>
            <w:webHidden/>
          </w:rPr>
          <w:instrText xml:space="preserve"> PAGEREF _Toc454426377 \h </w:instrText>
        </w:r>
        <w:r>
          <w:rPr>
            <w:noProof/>
            <w:webHidden/>
          </w:rPr>
        </w:r>
        <w:r>
          <w:rPr>
            <w:noProof/>
            <w:webHidden/>
          </w:rPr>
          <w:fldChar w:fldCharType="separate"/>
        </w:r>
        <w:r w:rsidR="00F63C16">
          <w:rPr>
            <w:noProof/>
            <w:webHidden/>
          </w:rPr>
          <w:t>483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8" w:history="1">
        <w:r w:rsidR="00F63C16" w:rsidRPr="009C0AFE">
          <w:rPr>
            <w:rStyle w:val="Hyperlink"/>
            <w:noProof/>
          </w:rPr>
          <w:t>2.1.1126</w:t>
        </w:r>
        <w:r w:rsidR="00F63C16">
          <w:rPr>
            <w:rFonts w:asciiTheme="minorHAnsi" w:eastAsiaTheme="minorEastAsia" w:hAnsiTheme="minorHAnsi" w:cstheme="minorBidi"/>
            <w:noProof/>
            <w:sz w:val="22"/>
            <w:szCs w:val="22"/>
          </w:rPr>
          <w:tab/>
        </w:r>
        <w:r w:rsidR="00F63C16" w:rsidRPr="009C0AFE">
          <w:rPr>
            <w:rStyle w:val="Hyperlink"/>
            <w:noProof/>
          </w:rPr>
          <w:t>Part 4 Section 3.18.96, ST_Xstring (Escaped String)</w:t>
        </w:r>
        <w:r w:rsidR="00F63C16">
          <w:rPr>
            <w:noProof/>
            <w:webHidden/>
          </w:rPr>
          <w:tab/>
        </w:r>
        <w:r>
          <w:rPr>
            <w:noProof/>
            <w:webHidden/>
          </w:rPr>
          <w:fldChar w:fldCharType="begin"/>
        </w:r>
        <w:r w:rsidR="00F63C16">
          <w:rPr>
            <w:noProof/>
            <w:webHidden/>
          </w:rPr>
          <w:instrText xml:space="preserve"> PAGEREF _Toc454426378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79" w:history="1">
        <w:r w:rsidR="00F63C16" w:rsidRPr="009C0AFE">
          <w:rPr>
            <w:rStyle w:val="Hyperlink"/>
            <w:noProof/>
          </w:rPr>
          <w:t>2.1.1127</w:t>
        </w:r>
        <w:r w:rsidR="00F63C16">
          <w:rPr>
            <w:rFonts w:asciiTheme="minorHAnsi" w:eastAsiaTheme="minorEastAsia" w:hAnsiTheme="minorHAnsi" w:cstheme="minorBidi"/>
            <w:noProof/>
            <w:sz w:val="22"/>
            <w:szCs w:val="22"/>
          </w:rPr>
          <w:tab/>
        </w:r>
        <w:r w:rsidR="00F63C16" w:rsidRPr="009C0AFE">
          <w:rPr>
            <w:rStyle w:val="Hyperlink"/>
            <w:noProof/>
          </w:rPr>
          <w:t>Part 4 Section 4.2.1, custData (Customer Data)</w:t>
        </w:r>
        <w:r w:rsidR="00F63C16">
          <w:rPr>
            <w:noProof/>
            <w:webHidden/>
          </w:rPr>
          <w:tab/>
        </w:r>
        <w:r>
          <w:rPr>
            <w:noProof/>
            <w:webHidden/>
          </w:rPr>
          <w:fldChar w:fldCharType="begin"/>
        </w:r>
        <w:r w:rsidR="00F63C16">
          <w:rPr>
            <w:noProof/>
            <w:webHidden/>
          </w:rPr>
          <w:instrText xml:space="preserve"> PAGEREF _Toc454426379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0" w:history="1">
        <w:r w:rsidR="00F63C16" w:rsidRPr="009C0AFE">
          <w:rPr>
            <w:rStyle w:val="Hyperlink"/>
            <w:noProof/>
          </w:rPr>
          <w:t>2.1.1128</w:t>
        </w:r>
        <w:r w:rsidR="00F63C16">
          <w:rPr>
            <w:rFonts w:asciiTheme="minorHAnsi" w:eastAsiaTheme="minorEastAsia" w:hAnsiTheme="minorHAnsi" w:cstheme="minorBidi"/>
            <w:noProof/>
            <w:sz w:val="22"/>
            <w:szCs w:val="22"/>
          </w:rPr>
          <w:tab/>
        </w:r>
        <w:r w:rsidR="00F63C16" w:rsidRPr="009C0AFE">
          <w:rPr>
            <w:rStyle w:val="Hyperlink"/>
            <w:noProof/>
          </w:rPr>
          <w:t>Part 4 Section 4.2.2, custShow (Custom Show)</w:t>
        </w:r>
        <w:r w:rsidR="00F63C16">
          <w:rPr>
            <w:noProof/>
            <w:webHidden/>
          </w:rPr>
          <w:tab/>
        </w:r>
        <w:r>
          <w:rPr>
            <w:noProof/>
            <w:webHidden/>
          </w:rPr>
          <w:fldChar w:fldCharType="begin"/>
        </w:r>
        <w:r w:rsidR="00F63C16">
          <w:rPr>
            <w:noProof/>
            <w:webHidden/>
          </w:rPr>
          <w:instrText xml:space="preserve"> PAGEREF _Toc454426380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1" w:history="1">
        <w:r w:rsidR="00F63C16" w:rsidRPr="009C0AFE">
          <w:rPr>
            <w:rStyle w:val="Hyperlink"/>
            <w:noProof/>
          </w:rPr>
          <w:t>2.1.1129</w:t>
        </w:r>
        <w:r w:rsidR="00F63C16">
          <w:rPr>
            <w:rFonts w:asciiTheme="minorHAnsi" w:eastAsiaTheme="minorEastAsia" w:hAnsiTheme="minorHAnsi" w:cstheme="minorBidi"/>
            <w:noProof/>
            <w:sz w:val="22"/>
            <w:szCs w:val="22"/>
          </w:rPr>
          <w:tab/>
        </w:r>
        <w:r w:rsidR="00F63C16" w:rsidRPr="009C0AFE">
          <w:rPr>
            <w:rStyle w:val="Hyperlink"/>
            <w:noProof/>
          </w:rPr>
          <w:t>Part 4 Section 4.2.3, ext (Extension)</w:t>
        </w:r>
        <w:r w:rsidR="00F63C16">
          <w:rPr>
            <w:noProof/>
            <w:webHidden/>
          </w:rPr>
          <w:tab/>
        </w:r>
        <w:r>
          <w:rPr>
            <w:noProof/>
            <w:webHidden/>
          </w:rPr>
          <w:fldChar w:fldCharType="begin"/>
        </w:r>
        <w:r w:rsidR="00F63C16">
          <w:rPr>
            <w:noProof/>
            <w:webHidden/>
          </w:rPr>
          <w:instrText xml:space="preserve"> PAGEREF _Toc454426381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2" w:history="1">
        <w:r w:rsidR="00F63C16" w:rsidRPr="009C0AFE">
          <w:rPr>
            <w:rStyle w:val="Hyperlink"/>
            <w:noProof/>
          </w:rPr>
          <w:t>2.1.1130</w:t>
        </w:r>
        <w:r w:rsidR="00F63C16">
          <w:rPr>
            <w:rFonts w:asciiTheme="minorHAnsi" w:eastAsiaTheme="minorEastAsia" w:hAnsiTheme="minorHAnsi" w:cstheme="minorBidi"/>
            <w:noProof/>
            <w:sz w:val="22"/>
            <w:szCs w:val="22"/>
          </w:rPr>
          <w:tab/>
        </w:r>
        <w:r w:rsidR="00F63C16" w:rsidRPr="009C0AFE">
          <w:rPr>
            <w:rStyle w:val="Hyperlink"/>
            <w:noProof/>
          </w:rPr>
          <w:t>Part 4 Section 4.2.8, sldRg (Slide Range)</w:t>
        </w:r>
        <w:r w:rsidR="00F63C16">
          <w:rPr>
            <w:noProof/>
            <w:webHidden/>
          </w:rPr>
          <w:tab/>
        </w:r>
        <w:r>
          <w:rPr>
            <w:noProof/>
            <w:webHidden/>
          </w:rPr>
          <w:fldChar w:fldCharType="begin"/>
        </w:r>
        <w:r w:rsidR="00F63C16">
          <w:rPr>
            <w:noProof/>
            <w:webHidden/>
          </w:rPr>
          <w:instrText xml:space="preserve"> PAGEREF _Toc454426382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3" w:history="1">
        <w:r w:rsidR="00F63C16" w:rsidRPr="009C0AFE">
          <w:rPr>
            <w:rStyle w:val="Hyperlink"/>
            <w:noProof/>
          </w:rPr>
          <w:t>2.1.1131</w:t>
        </w:r>
        <w:r w:rsidR="00F63C16">
          <w:rPr>
            <w:rFonts w:asciiTheme="minorHAnsi" w:eastAsiaTheme="minorEastAsia" w:hAnsiTheme="minorHAnsi" w:cstheme="minorBidi"/>
            <w:noProof/>
            <w:sz w:val="22"/>
            <w:szCs w:val="22"/>
          </w:rPr>
          <w:tab/>
        </w:r>
        <w:r w:rsidR="00F63C16" w:rsidRPr="009C0AFE">
          <w:rPr>
            <w:rStyle w:val="Hyperlink"/>
            <w:noProof/>
          </w:rPr>
          <w:t>Part 4 Section 4.3.1.4, clrMru (Color MRU)</w:t>
        </w:r>
        <w:r w:rsidR="00F63C16">
          <w:rPr>
            <w:noProof/>
            <w:webHidden/>
          </w:rPr>
          <w:tab/>
        </w:r>
        <w:r>
          <w:rPr>
            <w:noProof/>
            <w:webHidden/>
          </w:rPr>
          <w:fldChar w:fldCharType="begin"/>
        </w:r>
        <w:r w:rsidR="00F63C16">
          <w:rPr>
            <w:noProof/>
            <w:webHidden/>
          </w:rPr>
          <w:instrText xml:space="preserve"> PAGEREF _Toc454426383 \h </w:instrText>
        </w:r>
        <w:r>
          <w:rPr>
            <w:noProof/>
            <w:webHidden/>
          </w:rPr>
        </w:r>
        <w:r>
          <w:rPr>
            <w:noProof/>
            <w:webHidden/>
          </w:rPr>
          <w:fldChar w:fldCharType="separate"/>
        </w:r>
        <w:r w:rsidR="00F63C16">
          <w:rPr>
            <w:noProof/>
            <w:webHidden/>
          </w:rPr>
          <w:t>484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4" w:history="1">
        <w:r w:rsidR="00F63C16" w:rsidRPr="009C0AFE">
          <w:rPr>
            <w:rStyle w:val="Hyperlink"/>
            <w:noProof/>
          </w:rPr>
          <w:t>2.1.1132</w:t>
        </w:r>
        <w:r w:rsidR="00F63C16">
          <w:rPr>
            <w:rFonts w:asciiTheme="minorHAnsi" w:eastAsiaTheme="minorEastAsia" w:hAnsiTheme="minorHAnsi" w:cstheme="minorBidi"/>
            <w:noProof/>
            <w:sz w:val="22"/>
            <w:szCs w:val="22"/>
          </w:rPr>
          <w:tab/>
        </w:r>
        <w:r w:rsidR="00F63C16" w:rsidRPr="009C0AFE">
          <w:rPr>
            <w:rStyle w:val="Hyperlink"/>
            <w:noProof/>
          </w:rPr>
          <w:t>Part 4 Section 4.3.1.5, custShow (Custom Show)</w:t>
        </w:r>
        <w:r w:rsidR="00F63C16">
          <w:rPr>
            <w:noProof/>
            <w:webHidden/>
          </w:rPr>
          <w:tab/>
        </w:r>
        <w:r>
          <w:rPr>
            <w:noProof/>
            <w:webHidden/>
          </w:rPr>
          <w:fldChar w:fldCharType="begin"/>
        </w:r>
        <w:r w:rsidR="00F63C16">
          <w:rPr>
            <w:noProof/>
            <w:webHidden/>
          </w:rPr>
          <w:instrText xml:space="preserve"> PAGEREF _Toc454426384 \h </w:instrText>
        </w:r>
        <w:r>
          <w:rPr>
            <w:noProof/>
            <w:webHidden/>
          </w:rPr>
        </w:r>
        <w:r>
          <w:rPr>
            <w:noProof/>
            <w:webHidden/>
          </w:rPr>
          <w:fldChar w:fldCharType="separate"/>
        </w:r>
        <w:r w:rsidR="00F63C16">
          <w:rPr>
            <w:noProof/>
            <w:webHidden/>
          </w:rPr>
          <w:t>485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5" w:history="1">
        <w:r w:rsidR="00F63C16" w:rsidRPr="009C0AFE">
          <w:rPr>
            <w:rStyle w:val="Hyperlink"/>
            <w:noProof/>
          </w:rPr>
          <w:t>2.1.1133</w:t>
        </w:r>
        <w:r w:rsidR="00F63C16">
          <w:rPr>
            <w:rFonts w:asciiTheme="minorHAnsi" w:eastAsiaTheme="minorEastAsia" w:hAnsiTheme="minorHAnsi" w:cstheme="minorBidi"/>
            <w:noProof/>
            <w:sz w:val="22"/>
            <w:szCs w:val="22"/>
          </w:rPr>
          <w:tab/>
        </w:r>
        <w:r w:rsidR="00F63C16" w:rsidRPr="009C0AFE">
          <w:rPr>
            <w:rStyle w:val="Hyperlink"/>
            <w:noProof/>
          </w:rPr>
          <w:t>Part 4 Section 4.3.1.9, embeddedFontLst (Embedded Font List)</w:t>
        </w:r>
        <w:r w:rsidR="00F63C16">
          <w:rPr>
            <w:noProof/>
            <w:webHidden/>
          </w:rPr>
          <w:tab/>
        </w:r>
        <w:r>
          <w:rPr>
            <w:noProof/>
            <w:webHidden/>
          </w:rPr>
          <w:fldChar w:fldCharType="begin"/>
        </w:r>
        <w:r w:rsidR="00F63C16">
          <w:rPr>
            <w:noProof/>
            <w:webHidden/>
          </w:rPr>
          <w:instrText xml:space="preserve"> PAGEREF _Toc454426385 \h </w:instrText>
        </w:r>
        <w:r>
          <w:rPr>
            <w:noProof/>
            <w:webHidden/>
          </w:rPr>
        </w:r>
        <w:r>
          <w:rPr>
            <w:noProof/>
            <w:webHidden/>
          </w:rPr>
          <w:fldChar w:fldCharType="separate"/>
        </w:r>
        <w:r w:rsidR="00F63C16">
          <w:rPr>
            <w:noProof/>
            <w:webHidden/>
          </w:rPr>
          <w:t>485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6" w:history="1">
        <w:r w:rsidR="00F63C16" w:rsidRPr="009C0AFE">
          <w:rPr>
            <w:rStyle w:val="Hyperlink"/>
            <w:noProof/>
          </w:rPr>
          <w:t>2.1.1134</w:t>
        </w:r>
        <w:r w:rsidR="00F63C16">
          <w:rPr>
            <w:rFonts w:asciiTheme="minorHAnsi" w:eastAsiaTheme="minorEastAsia" w:hAnsiTheme="minorHAnsi" w:cstheme="minorBidi"/>
            <w:noProof/>
            <w:sz w:val="22"/>
            <w:szCs w:val="22"/>
          </w:rPr>
          <w:tab/>
        </w:r>
        <w:r w:rsidR="00F63C16" w:rsidRPr="009C0AFE">
          <w:rPr>
            <w:rStyle w:val="Hyperlink"/>
            <w:noProof/>
          </w:rPr>
          <w:t>Part 4 Section 4.3.1.10, font (Embedded Font Name)</w:t>
        </w:r>
        <w:r w:rsidR="00F63C16">
          <w:rPr>
            <w:noProof/>
            <w:webHidden/>
          </w:rPr>
          <w:tab/>
        </w:r>
        <w:r>
          <w:rPr>
            <w:noProof/>
            <w:webHidden/>
          </w:rPr>
          <w:fldChar w:fldCharType="begin"/>
        </w:r>
        <w:r w:rsidR="00F63C16">
          <w:rPr>
            <w:noProof/>
            <w:webHidden/>
          </w:rPr>
          <w:instrText xml:space="preserve"> PAGEREF _Toc454426386 \h </w:instrText>
        </w:r>
        <w:r>
          <w:rPr>
            <w:noProof/>
            <w:webHidden/>
          </w:rPr>
        </w:r>
        <w:r>
          <w:rPr>
            <w:noProof/>
            <w:webHidden/>
          </w:rPr>
          <w:fldChar w:fldCharType="separate"/>
        </w:r>
        <w:r w:rsidR="00F63C16">
          <w:rPr>
            <w:noProof/>
            <w:webHidden/>
          </w:rPr>
          <w:t>485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7" w:history="1">
        <w:r w:rsidR="00F63C16" w:rsidRPr="009C0AFE">
          <w:rPr>
            <w:rStyle w:val="Hyperlink"/>
            <w:noProof/>
          </w:rPr>
          <w:t>2.1.1135</w:t>
        </w:r>
        <w:r w:rsidR="00F63C16">
          <w:rPr>
            <w:rFonts w:asciiTheme="minorHAnsi" w:eastAsiaTheme="minorEastAsia" w:hAnsiTheme="minorHAnsi" w:cstheme="minorBidi"/>
            <w:noProof/>
            <w:sz w:val="22"/>
            <w:szCs w:val="22"/>
          </w:rPr>
          <w:tab/>
        </w:r>
        <w:r w:rsidR="00F63C16" w:rsidRPr="009C0AFE">
          <w:rPr>
            <w:rStyle w:val="Hyperlink"/>
            <w:noProof/>
          </w:rPr>
          <w:t>Part 4 Section 4.3.1.13, htmlPubPr (HTML Publishing Properties)</w:t>
        </w:r>
        <w:r w:rsidR="00F63C16">
          <w:rPr>
            <w:noProof/>
            <w:webHidden/>
          </w:rPr>
          <w:tab/>
        </w:r>
        <w:r>
          <w:rPr>
            <w:noProof/>
            <w:webHidden/>
          </w:rPr>
          <w:fldChar w:fldCharType="begin"/>
        </w:r>
        <w:r w:rsidR="00F63C16">
          <w:rPr>
            <w:noProof/>
            <w:webHidden/>
          </w:rPr>
          <w:instrText xml:space="preserve"> PAGEREF _Toc454426387 \h </w:instrText>
        </w:r>
        <w:r>
          <w:rPr>
            <w:noProof/>
            <w:webHidden/>
          </w:rPr>
        </w:r>
        <w:r>
          <w:rPr>
            <w:noProof/>
            <w:webHidden/>
          </w:rPr>
          <w:fldChar w:fldCharType="separate"/>
        </w:r>
        <w:r w:rsidR="00F63C16">
          <w:rPr>
            <w:noProof/>
            <w:webHidden/>
          </w:rPr>
          <w:t>485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8" w:history="1">
        <w:r w:rsidR="00F63C16" w:rsidRPr="009C0AFE">
          <w:rPr>
            <w:rStyle w:val="Hyperlink"/>
            <w:noProof/>
          </w:rPr>
          <w:t>2.1.1136</w:t>
        </w:r>
        <w:r w:rsidR="00F63C16">
          <w:rPr>
            <w:rFonts w:asciiTheme="minorHAnsi" w:eastAsiaTheme="minorEastAsia" w:hAnsiTheme="minorHAnsi" w:cstheme="minorBidi"/>
            <w:noProof/>
            <w:sz w:val="22"/>
            <w:szCs w:val="22"/>
          </w:rPr>
          <w:tab/>
        </w:r>
        <w:r w:rsidR="00F63C16" w:rsidRPr="009C0AFE">
          <w:rPr>
            <w:rStyle w:val="Hyperlink"/>
            <w:noProof/>
          </w:rPr>
          <w:t>Part 4 Section 4.3.1.15, kinsoku (Kinsoku Settings)</w:t>
        </w:r>
        <w:r w:rsidR="00F63C16">
          <w:rPr>
            <w:noProof/>
            <w:webHidden/>
          </w:rPr>
          <w:tab/>
        </w:r>
        <w:r>
          <w:rPr>
            <w:noProof/>
            <w:webHidden/>
          </w:rPr>
          <w:fldChar w:fldCharType="begin"/>
        </w:r>
        <w:r w:rsidR="00F63C16">
          <w:rPr>
            <w:noProof/>
            <w:webHidden/>
          </w:rPr>
          <w:instrText xml:space="preserve"> PAGEREF _Toc454426388 \h </w:instrText>
        </w:r>
        <w:r>
          <w:rPr>
            <w:noProof/>
            <w:webHidden/>
          </w:rPr>
        </w:r>
        <w:r>
          <w:rPr>
            <w:noProof/>
            <w:webHidden/>
          </w:rPr>
          <w:fldChar w:fldCharType="separate"/>
        </w:r>
        <w:r w:rsidR="00F63C16">
          <w:rPr>
            <w:noProof/>
            <w:webHidden/>
          </w:rPr>
          <w:t>485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89" w:history="1">
        <w:r w:rsidR="00F63C16" w:rsidRPr="009C0AFE">
          <w:rPr>
            <w:rStyle w:val="Hyperlink"/>
            <w:noProof/>
          </w:rPr>
          <w:t>2.1.1137</w:t>
        </w:r>
        <w:r w:rsidR="00F63C16">
          <w:rPr>
            <w:rFonts w:asciiTheme="minorHAnsi" w:eastAsiaTheme="minorEastAsia" w:hAnsiTheme="minorHAnsi" w:cstheme="minorBidi"/>
            <w:noProof/>
            <w:sz w:val="22"/>
            <w:szCs w:val="22"/>
          </w:rPr>
          <w:tab/>
        </w:r>
        <w:r w:rsidR="00F63C16" w:rsidRPr="009C0AFE">
          <w:rPr>
            <w:rStyle w:val="Hyperlink"/>
            <w:noProof/>
          </w:rPr>
          <w:t>Part 4 Section 4.3.1.17, modifyVerifier (Modification Verifier)</w:t>
        </w:r>
        <w:r w:rsidR="00F63C16">
          <w:rPr>
            <w:noProof/>
            <w:webHidden/>
          </w:rPr>
          <w:tab/>
        </w:r>
        <w:r>
          <w:rPr>
            <w:noProof/>
            <w:webHidden/>
          </w:rPr>
          <w:fldChar w:fldCharType="begin"/>
        </w:r>
        <w:r w:rsidR="00F63C16">
          <w:rPr>
            <w:noProof/>
            <w:webHidden/>
          </w:rPr>
          <w:instrText xml:space="preserve"> PAGEREF _Toc454426389 \h </w:instrText>
        </w:r>
        <w:r>
          <w:rPr>
            <w:noProof/>
            <w:webHidden/>
          </w:rPr>
        </w:r>
        <w:r>
          <w:rPr>
            <w:noProof/>
            <w:webHidden/>
          </w:rPr>
          <w:fldChar w:fldCharType="separate"/>
        </w:r>
        <w:r w:rsidR="00F63C16">
          <w:rPr>
            <w:noProof/>
            <w:webHidden/>
          </w:rPr>
          <w:t>486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0" w:history="1">
        <w:r w:rsidR="00F63C16" w:rsidRPr="009C0AFE">
          <w:rPr>
            <w:rStyle w:val="Hyperlink"/>
            <w:noProof/>
          </w:rPr>
          <w:t>2.1.1138</w:t>
        </w:r>
        <w:r w:rsidR="00F63C16">
          <w:rPr>
            <w:rFonts w:asciiTheme="minorHAnsi" w:eastAsiaTheme="minorEastAsia" w:hAnsiTheme="minorHAnsi" w:cstheme="minorBidi"/>
            <w:noProof/>
            <w:sz w:val="22"/>
            <w:szCs w:val="22"/>
          </w:rPr>
          <w:tab/>
        </w:r>
        <w:r w:rsidR="00F63C16" w:rsidRPr="009C0AFE">
          <w:rPr>
            <w:rStyle w:val="Hyperlink"/>
            <w:noProof/>
          </w:rPr>
          <w:t>Part 4 Section 4.3.1.20, notesSz (Notes Slide Size)</w:t>
        </w:r>
        <w:r w:rsidR="00F63C16">
          <w:rPr>
            <w:noProof/>
            <w:webHidden/>
          </w:rPr>
          <w:tab/>
        </w:r>
        <w:r>
          <w:rPr>
            <w:noProof/>
            <w:webHidden/>
          </w:rPr>
          <w:fldChar w:fldCharType="begin"/>
        </w:r>
        <w:r w:rsidR="00F63C16">
          <w:rPr>
            <w:noProof/>
            <w:webHidden/>
          </w:rPr>
          <w:instrText xml:space="preserve"> PAGEREF _Toc454426390 \h </w:instrText>
        </w:r>
        <w:r>
          <w:rPr>
            <w:noProof/>
            <w:webHidden/>
          </w:rPr>
        </w:r>
        <w:r>
          <w:rPr>
            <w:noProof/>
            <w:webHidden/>
          </w:rPr>
          <w:fldChar w:fldCharType="separate"/>
        </w:r>
        <w:r w:rsidR="00F63C16">
          <w:rPr>
            <w:noProof/>
            <w:webHidden/>
          </w:rPr>
          <w:t>489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1" w:history="1">
        <w:r w:rsidR="00F63C16" w:rsidRPr="009C0AFE">
          <w:rPr>
            <w:rStyle w:val="Hyperlink"/>
            <w:noProof/>
          </w:rPr>
          <w:t>2.1.1139</w:t>
        </w:r>
        <w:r w:rsidR="00F63C16">
          <w:rPr>
            <w:rFonts w:asciiTheme="minorHAnsi" w:eastAsiaTheme="minorEastAsia" w:hAnsiTheme="minorHAnsi" w:cstheme="minorBidi"/>
            <w:noProof/>
            <w:sz w:val="22"/>
            <w:szCs w:val="22"/>
          </w:rPr>
          <w:tab/>
        </w:r>
        <w:r w:rsidR="00F63C16" w:rsidRPr="009C0AFE">
          <w:rPr>
            <w:rStyle w:val="Hyperlink"/>
            <w:noProof/>
          </w:rPr>
          <w:t>Part 4 Section 4.3.1.22, photoAlbum (Photo Album Information)</w:t>
        </w:r>
        <w:r w:rsidR="00F63C16">
          <w:rPr>
            <w:noProof/>
            <w:webHidden/>
          </w:rPr>
          <w:tab/>
        </w:r>
        <w:r>
          <w:rPr>
            <w:noProof/>
            <w:webHidden/>
          </w:rPr>
          <w:fldChar w:fldCharType="begin"/>
        </w:r>
        <w:r w:rsidR="00F63C16">
          <w:rPr>
            <w:noProof/>
            <w:webHidden/>
          </w:rPr>
          <w:instrText xml:space="preserve"> PAGEREF _Toc454426391 \h </w:instrText>
        </w:r>
        <w:r>
          <w:rPr>
            <w:noProof/>
            <w:webHidden/>
          </w:rPr>
        </w:r>
        <w:r>
          <w:rPr>
            <w:noProof/>
            <w:webHidden/>
          </w:rPr>
          <w:fldChar w:fldCharType="separate"/>
        </w:r>
        <w:r w:rsidR="00F63C16">
          <w:rPr>
            <w:noProof/>
            <w:webHidden/>
          </w:rPr>
          <w:t>489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2" w:history="1">
        <w:r w:rsidR="00F63C16" w:rsidRPr="009C0AFE">
          <w:rPr>
            <w:rStyle w:val="Hyperlink"/>
            <w:noProof/>
          </w:rPr>
          <w:t>2.1.1140</w:t>
        </w:r>
        <w:r w:rsidR="00F63C16">
          <w:rPr>
            <w:rFonts w:asciiTheme="minorHAnsi" w:eastAsiaTheme="minorEastAsia" w:hAnsiTheme="minorHAnsi" w:cstheme="minorBidi"/>
            <w:noProof/>
            <w:sz w:val="22"/>
            <w:szCs w:val="22"/>
          </w:rPr>
          <w:tab/>
        </w:r>
        <w:r w:rsidR="00F63C16" w:rsidRPr="009C0AFE">
          <w:rPr>
            <w:rStyle w:val="Hyperlink"/>
            <w:noProof/>
          </w:rPr>
          <w:t>Part 4 Section 4.3.1.23, present (Presenter Slide Show Mode)</w:t>
        </w:r>
        <w:r w:rsidR="00F63C16">
          <w:rPr>
            <w:noProof/>
            <w:webHidden/>
          </w:rPr>
          <w:tab/>
        </w:r>
        <w:r>
          <w:rPr>
            <w:noProof/>
            <w:webHidden/>
          </w:rPr>
          <w:fldChar w:fldCharType="begin"/>
        </w:r>
        <w:r w:rsidR="00F63C16">
          <w:rPr>
            <w:noProof/>
            <w:webHidden/>
          </w:rPr>
          <w:instrText xml:space="preserve"> PAGEREF _Toc454426392 \h </w:instrText>
        </w:r>
        <w:r>
          <w:rPr>
            <w:noProof/>
            <w:webHidden/>
          </w:rPr>
        </w:r>
        <w:r>
          <w:rPr>
            <w:noProof/>
            <w:webHidden/>
          </w:rPr>
          <w:fldChar w:fldCharType="separate"/>
        </w:r>
        <w:r w:rsidR="00F63C16">
          <w:rPr>
            <w:noProof/>
            <w:webHidden/>
          </w:rPr>
          <w:t>489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3" w:history="1">
        <w:r w:rsidR="00F63C16" w:rsidRPr="009C0AFE">
          <w:rPr>
            <w:rStyle w:val="Hyperlink"/>
            <w:noProof/>
          </w:rPr>
          <w:t>2.1.1141</w:t>
        </w:r>
        <w:r w:rsidR="00F63C16">
          <w:rPr>
            <w:rFonts w:asciiTheme="minorHAnsi" w:eastAsiaTheme="minorEastAsia" w:hAnsiTheme="minorHAnsi" w:cstheme="minorBidi"/>
            <w:noProof/>
            <w:sz w:val="22"/>
            <w:szCs w:val="22"/>
          </w:rPr>
          <w:tab/>
        </w:r>
        <w:r w:rsidR="00F63C16" w:rsidRPr="009C0AFE">
          <w:rPr>
            <w:rStyle w:val="Hyperlink"/>
            <w:noProof/>
          </w:rPr>
          <w:t>Part 4 Section 4.3.1.24, presentation (Presentation)</w:t>
        </w:r>
        <w:r w:rsidR="00F63C16">
          <w:rPr>
            <w:noProof/>
            <w:webHidden/>
          </w:rPr>
          <w:tab/>
        </w:r>
        <w:r>
          <w:rPr>
            <w:noProof/>
            <w:webHidden/>
          </w:rPr>
          <w:fldChar w:fldCharType="begin"/>
        </w:r>
        <w:r w:rsidR="00F63C16">
          <w:rPr>
            <w:noProof/>
            <w:webHidden/>
          </w:rPr>
          <w:instrText xml:space="preserve"> PAGEREF _Toc454426393 \h </w:instrText>
        </w:r>
        <w:r>
          <w:rPr>
            <w:noProof/>
            <w:webHidden/>
          </w:rPr>
        </w:r>
        <w:r>
          <w:rPr>
            <w:noProof/>
            <w:webHidden/>
          </w:rPr>
          <w:fldChar w:fldCharType="separate"/>
        </w:r>
        <w:r w:rsidR="00F63C16">
          <w:rPr>
            <w:noProof/>
            <w:webHidden/>
          </w:rPr>
          <w:t>490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4" w:history="1">
        <w:r w:rsidR="00F63C16" w:rsidRPr="009C0AFE">
          <w:rPr>
            <w:rStyle w:val="Hyperlink"/>
            <w:noProof/>
          </w:rPr>
          <w:t>2.1.1142</w:t>
        </w:r>
        <w:r w:rsidR="00F63C16">
          <w:rPr>
            <w:rFonts w:asciiTheme="minorHAnsi" w:eastAsiaTheme="minorEastAsia" w:hAnsiTheme="minorHAnsi" w:cstheme="minorBidi"/>
            <w:noProof/>
            <w:sz w:val="22"/>
            <w:szCs w:val="22"/>
          </w:rPr>
          <w:tab/>
        </w:r>
        <w:r w:rsidR="00F63C16" w:rsidRPr="009C0AFE">
          <w:rPr>
            <w:rStyle w:val="Hyperlink"/>
            <w:noProof/>
          </w:rPr>
          <w:t>Part 4 Section 4.3.1.34, sldSz (Presentation Slide Size)</w:t>
        </w:r>
        <w:r w:rsidR="00F63C16">
          <w:rPr>
            <w:noProof/>
            <w:webHidden/>
          </w:rPr>
          <w:tab/>
        </w:r>
        <w:r>
          <w:rPr>
            <w:noProof/>
            <w:webHidden/>
          </w:rPr>
          <w:fldChar w:fldCharType="begin"/>
        </w:r>
        <w:r w:rsidR="00F63C16">
          <w:rPr>
            <w:noProof/>
            <w:webHidden/>
          </w:rPr>
          <w:instrText xml:space="preserve"> PAGEREF _Toc454426394 \h </w:instrText>
        </w:r>
        <w:r>
          <w:rPr>
            <w:noProof/>
            <w:webHidden/>
          </w:rPr>
        </w:r>
        <w:r>
          <w:rPr>
            <w:noProof/>
            <w:webHidden/>
          </w:rPr>
          <w:fldChar w:fldCharType="separate"/>
        </w:r>
        <w:r w:rsidR="00F63C16">
          <w:rPr>
            <w:noProof/>
            <w:webHidden/>
          </w:rPr>
          <w:t>490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5" w:history="1">
        <w:r w:rsidR="00F63C16" w:rsidRPr="009C0AFE">
          <w:rPr>
            <w:rStyle w:val="Hyperlink"/>
            <w:noProof/>
          </w:rPr>
          <w:t>2.1.1143</w:t>
        </w:r>
        <w:r w:rsidR="00F63C16">
          <w:rPr>
            <w:rFonts w:asciiTheme="minorHAnsi" w:eastAsiaTheme="minorEastAsia" w:hAnsiTheme="minorHAnsi" w:cstheme="minorBidi"/>
            <w:noProof/>
            <w:sz w:val="22"/>
            <w:szCs w:val="22"/>
          </w:rPr>
          <w:tab/>
        </w:r>
        <w:r w:rsidR="00F63C16" w:rsidRPr="009C0AFE">
          <w:rPr>
            <w:rStyle w:val="Hyperlink"/>
            <w:noProof/>
          </w:rPr>
          <w:t>Part 4 Section 4.3.1.35, smartTags (Smart Tags)</w:t>
        </w:r>
        <w:r w:rsidR="00F63C16">
          <w:rPr>
            <w:noProof/>
            <w:webHidden/>
          </w:rPr>
          <w:tab/>
        </w:r>
        <w:r>
          <w:rPr>
            <w:noProof/>
            <w:webHidden/>
          </w:rPr>
          <w:fldChar w:fldCharType="begin"/>
        </w:r>
        <w:r w:rsidR="00F63C16">
          <w:rPr>
            <w:noProof/>
            <w:webHidden/>
          </w:rPr>
          <w:instrText xml:space="preserve"> PAGEREF _Toc454426395 \h </w:instrText>
        </w:r>
        <w:r>
          <w:rPr>
            <w:noProof/>
            <w:webHidden/>
          </w:rPr>
        </w:r>
        <w:r>
          <w:rPr>
            <w:noProof/>
            <w:webHidden/>
          </w:rPr>
          <w:fldChar w:fldCharType="separate"/>
        </w:r>
        <w:r w:rsidR="00F63C16">
          <w:rPr>
            <w:noProof/>
            <w:webHidden/>
          </w:rPr>
          <w:t>490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6" w:history="1">
        <w:r w:rsidR="00F63C16" w:rsidRPr="009C0AFE">
          <w:rPr>
            <w:rStyle w:val="Hyperlink"/>
            <w:noProof/>
          </w:rPr>
          <w:t>2.1.1144</w:t>
        </w:r>
        <w:r w:rsidR="00F63C16">
          <w:rPr>
            <w:rFonts w:asciiTheme="minorHAnsi" w:eastAsiaTheme="minorEastAsia" w:hAnsiTheme="minorHAnsi" w:cstheme="minorBidi"/>
            <w:noProof/>
            <w:sz w:val="22"/>
            <w:szCs w:val="22"/>
          </w:rPr>
          <w:tab/>
        </w:r>
        <w:r w:rsidR="00F63C16" w:rsidRPr="009C0AFE">
          <w:rPr>
            <w:rStyle w:val="Hyperlink"/>
            <w:noProof/>
          </w:rPr>
          <w:t>Part 4 Section 4.3.2.3, gridSpacing (Grid Spacing)</w:t>
        </w:r>
        <w:r w:rsidR="00F63C16">
          <w:rPr>
            <w:noProof/>
            <w:webHidden/>
          </w:rPr>
          <w:tab/>
        </w:r>
        <w:r>
          <w:rPr>
            <w:noProof/>
            <w:webHidden/>
          </w:rPr>
          <w:fldChar w:fldCharType="begin"/>
        </w:r>
        <w:r w:rsidR="00F63C16">
          <w:rPr>
            <w:noProof/>
            <w:webHidden/>
          </w:rPr>
          <w:instrText xml:space="preserve"> PAGEREF _Toc454426396 \h </w:instrText>
        </w:r>
        <w:r>
          <w:rPr>
            <w:noProof/>
            <w:webHidden/>
          </w:rPr>
        </w:r>
        <w:r>
          <w:rPr>
            <w:noProof/>
            <w:webHidden/>
          </w:rPr>
          <w:fldChar w:fldCharType="separate"/>
        </w:r>
        <w:r w:rsidR="00F63C16">
          <w:rPr>
            <w:noProof/>
            <w:webHidden/>
          </w:rPr>
          <w:t>491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7" w:history="1">
        <w:r w:rsidR="00F63C16" w:rsidRPr="009C0AFE">
          <w:rPr>
            <w:rStyle w:val="Hyperlink"/>
            <w:noProof/>
          </w:rPr>
          <w:t>2.1.1145</w:t>
        </w:r>
        <w:r w:rsidR="00F63C16">
          <w:rPr>
            <w:rFonts w:asciiTheme="minorHAnsi" w:eastAsiaTheme="minorEastAsia" w:hAnsiTheme="minorHAnsi" w:cstheme="minorBidi"/>
            <w:noProof/>
            <w:sz w:val="22"/>
            <w:szCs w:val="22"/>
          </w:rPr>
          <w:tab/>
        </w:r>
        <w:r w:rsidR="00F63C16" w:rsidRPr="009C0AFE">
          <w:rPr>
            <w:rStyle w:val="Hyperlink"/>
            <w:noProof/>
          </w:rPr>
          <w:t>Part 4 Section 4.3.2.4, guide (A Guide)</w:t>
        </w:r>
        <w:r w:rsidR="00F63C16">
          <w:rPr>
            <w:noProof/>
            <w:webHidden/>
          </w:rPr>
          <w:tab/>
        </w:r>
        <w:r>
          <w:rPr>
            <w:noProof/>
            <w:webHidden/>
          </w:rPr>
          <w:fldChar w:fldCharType="begin"/>
        </w:r>
        <w:r w:rsidR="00F63C16">
          <w:rPr>
            <w:noProof/>
            <w:webHidden/>
          </w:rPr>
          <w:instrText xml:space="preserve"> PAGEREF _Toc454426397 \h </w:instrText>
        </w:r>
        <w:r>
          <w:rPr>
            <w:noProof/>
            <w:webHidden/>
          </w:rPr>
        </w:r>
        <w:r>
          <w:rPr>
            <w:noProof/>
            <w:webHidden/>
          </w:rPr>
          <w:fldChar w:fldCharType="separate"/>
        </w:r>
        <w:r w:rsidR="00F63C16">
          <w:rPr>
            <w:noProof/>
            <w:webHidden/>
          </w:rPr>
          <w:t>491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8" w:history="1">
        <w:r w:rsidR="00F63C16" w:rsidRPr="009C0AFE">
          <w:rPr>
            <w:rStyle w:val="Hyperlink"/>
            <w:noProof/>
          </w:rPr>
          <w:t>2.1.1146</w:t>
        </w:r>
        <w:r w:rsidR="00F63C16">
          <w:rPr>
            <w:rFonts w:asciiTheme="minorHAnsi" w:eastAsiaTheme="minorEastAsia" w:hAnsiTheme="minorHAnsi" w:cstheme="minorBidi"/>
            <w:noProof/>
            <w:sz w:val="22"/>
            <w:szCs w:val="22"/>
          </w:rPr>
          <w:tab/>
        </w:r>
        <w:r w:rsidR="00F63C16" w:rsidRPr="009C0AFE">
          <w:rPr>
            <w:rStyle w:val="Hyperlink"/>
            <w:noProof/>
          </w:rPr>
          <w:t>Part 4 Section 4.3.2.5, guideLst (List of Guides)</w:t>
        </w:r>
        <w:r w:rsidR="00F63C16">
          <w:rPr>
            <w:noProof/>
            <w:webHidden/>
          </w:rPr>
          <w:tab/>
        </w:r>
        <w:r>
          <w:rPr>
            <w:noProof/>
            <w:webHidden/>
          </w:rPr>
          <w:fldChar w:fldCharType="begin"/>
        </w:r>
        <w:r w:rsidR="00F63C16">
          <w:rPr>
            <w:noProof/>
            <w:webHidden/>
          </w:rPr>
          <w:instrText xml:space="preserve"> PAGEREF _Toc454426398 \h </w:instrText>
        </w:r>
        <w:r>
          <w:rPr>
            <w:noProof/>
            <w:webHidden/>
          </w:rPr>
        </w:r>
        <w:r>
          <w:rPr>
            <w:noProof/>
            <w:webHidden/>
          </w:rPr>
          <w:fldChar w:fldCharType="separate"/>
        </w:r>
        <w:r w:rsidR="00F63C16">
          <w:rPr>
            <w:noProof/>
            <w:webHidden/>
          </w:rPr>
          <w:t>491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399" w:history="1">
        <w:r w:rsidR="00F63C16" w:rsidRPr="009C0AFE">
          <w:rPr>
            <w:rStyle w:val="Hyperlink"/>
            <w:noProof/>
          </w:rPr>
          <w:t>2.1.1147</w:t>
        </w:r>
        <w:r w:rsidR="00F63C16">
          <w:rPr>
            <w:rFonts w:asciiTheme="minorHAnsi" w:eastAsiaTheme="minorEastAsia" w:hAnsiTheme="minorHAnsi" w:cstheme="minorBidi"/>
            <w:noProof/>
            <w:sz w:val="22"/>
            <w:szCs w:val="22"/>
          </w:rPr>
          <w:tab/>
        </w:r>
        <w:r w:rsidR="00F63C16" w:rsidRPr="009C0AFE">
          <w:rPr>
            <w:rStyle w:val="Hyperlink"/>
            <w:noProof/>
          </w:rPr>
          <w:t>Part 4 Section 4.3.2.6, normalViewPr (Normal View Properties)</w:t>
        </w:r>
        <w:r w:rsidR="00F63C16">
          <w:rPr>
            <w:noProof/>
            <w:webHidden/>
          </w:rPr>
          <w:tab/>
        </w:r>
        <w:r>
          <w:rPr>
            <w:noProof/>
            <w:webHidden/>
          </w:rPr>
          <w:fldChar w:fldCharType="begin"/>
        </w:r>
        <w:r w:rsidR="00F63C16">
          <w:rPr>
            <w:noProof/>
            <w:webHidden/>
          </w:rPr>
          <w:instrText xml:space="preserve"> PAGEREF _Toc454426399 \h </w:instrText>
        </w:r>
        <w:r>
          <w:rPr>
            <w:noProof/>
            <w:webHidden/>
          </w:rPr>
        </w:r>
        <w:r>
          <w:rPr>
            <w:noProof/>
            <w:webHidden/>
          </w:rPr>
          <w:fldChar w:fldCharType="separate"/>
        </w:r>
        <w:r w:rsidR="00F63C16">
          <w:rPr>
            <w:noProof/>
            <w:webHidden/>
          </w:rPr>
          <w:t>491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0" w:history="1">
        <w:r w:rsidR="00F63C16" w:rsidRPr="009C0AFE">
          <w:rPr>
            <w:rStyle w:val="Hyperlink"/>
            <w:noProof/>
          </w:rPr>
          <w:t>2.1.1148</w:t>
        </w:r>
        <w:r w:rsidR="00F63C16">
          <w:rPr>
            <w:rFonts w:asciiTheme="minorHAnsi" w:eastAsiaTheme="minorEastAsia" w:hAnsiTheme="minorHAnsi" w:cstheme="minorBidi"/>
            <w:noProof/>
            <w:sz w:val="22"/>
            <w:szCs w:val="22"/>
          </w:rPr>
          <w:tab/>
        </w:r>
        <w:r w:rsidR="00F63C16" w:rsidRPr="009C0AFE">
          <w:rPr>
            <w:rStyle w:val="Hyperlink"/>
            <w:noProof/>
          </w:rPr>
          <w:t>Part 4 Section 4.3.2.9, origin (View Origin)</w:t>
        </w:r>
        <w:r w:rsidR="00F63C16">
          <w:rPr>
            <w:noProof/>
            <w:webHidden/>
          </w:rPr>
          <w:tab/>
        </w:r>
        <w:r>
          <w:rPr>
            <w:noProof/>
            <w:webHidden/>
          </w:rPr>
          <w:fldChar w:fldCharType="begin"/>
        </w:r>
        <w:r w:rsidR="00F63C16">
          <w:rPr>
            <w:noProof/>
            <w:webHidden/>
          </w:rPr>
          <w:instrText xml:space="preserve"> PAGEREF _Toc454426400 \h </w:instrText>
        </w:r>
        <w:r>
          <w:rPr>
            <w:noProof/>
            <w:webHidden/>
          </w:rPr>
        </w:r>
        <w:r>
          <w:rPr>
            <w:noProof/>
            <w:webHidden/>
          </w:rPr>
          <w:fldChar w:fldCharType="separate"/>
        </w:r>
        <w:r w:rsidR="00F63C16">
          <w:rPr>
            <w:noProof/>
            <w:webHidden/>
          </w:rPr>
          <w:t>491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1" w:history="1">
        <w:r w:rsidR="00F63C16" w:rsidRPr="009C0AFE">
          <w:rPr>
            <w:rStyle w:val="Hyperlink"/>
            <w:noProof/>
          </w:rPr>
          <w:t>2.1.1149</w:t>
        </w:r>
        <w:r w:rsidR="00F63C16">
          <w:rPr>
            <w:rFonts w:asciiTheme="minorHAnsi" w:eastAsiaTheme="minorEastAsia" w:hAnsiTheme="minorHAnsi" w:cstheme="minorBidi"/>
            <w:noProof/>
            <w:sz w:val="22"/>
            <w:szCs w:val="22"/>
          </w:rPr>
          <w:tab/>
        </w:r>
        <w:r w:rsidR="00F63C16" w:rsidRPr="009C0AFE">
          <w:rPr>
            <w:rStyle w:val="Hyperlink"/>
            <w:noProof/>
          </w:rPr>
          <w:t>Part 4 Section 4.3.2.11, restoredLeft (Normal View Restored Left Properties)</w:t>
        </w:r>
        <w:r w:rsidR="00F63C16">
          <w:rPr>
            <w:noProof/>
            <w:webHidden/>
          </w:rPr>
          <w:tab/>
        </w:r>
        <w:r>
          <w:rPr>
            <w:noProof/>
            <w:webHidden/>
          </w:rPr>
          <w:fldChar w:fldCharType="begin"/>
        </w:r>
        <w:r w:rsidR="00F63C16">
          <w:rPr>
            <w:noProof/>
            <w:webHidden/>
          </w:rPr>
          <w:instrText xml:space="preserve"> PAGEREF _Toc454426401 \h </w:instrText>
        </w:r>
        <w:r>
          <w:rPr>
            <w:noProof/>
            <w:webHidden/>
          </w:rPr>
        </w:r>
        <w:r>
          <w:rPr>
            <w:noProof/>
            <w:webHidden/>
          </w:rPr>
          <w:fldChar w:fldCharType="separate"/>
        </w:r>
        <w:r w:rsidR="00F63C16">
          <w:rPr>
            <w:noProof/>
            <w:webHidden/>
          </w:rPr>
          <w:t>492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2" w:history="1">
        <w:r w:rsidR="00F63C16" w:rsidRPr="009C0AFE">
          <w:rPr>
            <w:rStyle w:val="Hyperlink"/>
            <w:noProof/>
          </w:rPr>
          <w:t>2.1.1150</w:t>
        </w:r>
        <w:r w:rsidR="00F63C16">
          <w:rPr>
            <w:rFonts w:asciiTheme="minorHAnsi" w:eastAsiaTheme="minorEastAsia" w:hAnsiTheme="minorHAnsi" w:cstheme="minorBidi"/>
            <w:noProof/>
            <w:sz w:val="22"/>
            <w:szCs w:val="22"/>
          </w:rPr>
          <w:tab/>
        </w:r>
        <w:r w:rsidR="00F63C16" w:rsidRPr="009C0AFE">
          <w:rPr>
            <w:rStyle w:val="Hyperlink"/>
            <w:noProof/>
          </w:rPr>
          <w:t>Part 4 Section 4.3.2.12, restoredTop (Normal View Restored Top Properties)</w:t>
        </w:r>
        <w:r w:rsidR="00F63C16">
          <w:rPr>
            <w:noProof/>
            <w:webHidden/>
          </w:rPr>
          <w:tab/>
        </w:r>
        <w:r>
          <w:rPr>
            <w:noProof/>
            <w:webHidden/>
          </w:rPr>
          <w:fldChar w:fldCharType="begin"/>
        </w:r>
        <w:r w:rsidR="00F63C16">
          <w:rPr>
            <w:noProof/>
            <w:webHidden/>
          </w:rPr>
          <w:instrText xml:space="preserve"> PAGEREF _Toc454426402 \h </w:instrText>
        </w:r>
        <w:r>
          <w:rPr>
            <w:noProof/>
            <w:webHidden/>
          </w:rPr>
        </w:r>
        <w:r>
          <w:rPr>
            <w:noProof/>
            <w:webHidden/>
          </w:rPr>
          <w:fldChar w:fldCharType="separate"/>
        </w:r>
        <w:r w:rsidR="00F63C16">
          <w:rPr>
            <w:noProof/>
            <w:webHidden/>
          </w:rPr>
          <w:t>492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3" w:history="1">
        <w:r w:rsidR="00F63C16" w:rsidRPr="009C0AFE">
          <w:rPr>
            <w:rStyle w:val="Hyperlink"/>
            <w:noProof/>
          </w:rPr>
          <w:t>2.1.1151</w:t>
        </w:r>
        <w:r w:rsidR="00F63C16">
          <w:rPr>
            <w:rFonts w:asciiTheme="minorHAnsi" w:eastAsiaTheme="minorEastAsia" w:hAnsiTheme="minorHAnsi" w:cstheme="minorBidi"/>
            <w:noProof/>
            <w:sz w:val="22"/>
            <w:szCs w:val="22"/>
          </w:rPr>
          <w:tab/>
        </w:r>
        <w:r w:rsidR="00F63C16" w:rsidRPr="009C0AFE">
          <w:rPr>
            <w:rStyle w:val="Hyperlink"/>
            <w:noProof/>
          </w:rPr>
          <w:t>Part 4 Section 4.3.2.13, scale (View Scale)</w:t>
        </w:r>
        <w:r w:rsidR="00F63C16">
          <w:rPr>
            <w:noProof/>
            <w:webHidden/>
          </w:rPr>
          <w:tab/>
        </w:r>
        <w:r>
          <w:rPr>
            <w:noProof/>
            <w:webHidden/>
          </w:rPr>
          <w:fldChar w:fldCharType="begin"/>
        </w:r>
        <w:r w:rsidR="00F63C16">
          <w:rPr>
            <w:noProof/>
            <w:webHidden/>
          </w:rPr>
          <w:instrText xml:space="preserve"> PAGEREF _Toc454426403 \h </w:instrText>
        </w:r>
        <w:r>
          <w:rPr>
            <w:noProof/>
            <w:webHidden/>
          </w:rPr>
        </w:r>
        <w:r>
          <w:rPr>
            <w:noProof/>
            <w:webHidden/>
          </w:rPr>
          <w:fldChar w:fldCharType="separate"/>
        </w:r>
        <w:r w:rsidR="00F63C16">
          <w:rPr>
            <w:noProof/>
            <w:webHidden/>
          </w:rPr>
          <w:t>492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4" w:history="1">
        <w:r w:rsidR="00F63C16" w:rsidRPr="009C0AFE">
          <w:rPr>
            <w:rStyle w:val="Hyperlink"/>
            <w:noProof/>
          </w:rPr>
          <w:t>2.1.1152</w:t>
        </w:r>
        <w:r w:rsidR="00F63C16">
          <w:rPr>
            <w:rFonts w:asciiTheme="minorHAnsi" w:eastAsiaTheme="minorEastAsia" w:hAnsiTheme="minorHAnsi" w:cstheme="minorBidi"/>
            <w:noProof/>
            <w:sz w:val="22"/>
            <w:szCs w:val="22"/>
          </w:rPr>
          <w:tab/>
        </w:r>
        <w:r w:rsidR="00F63C16" w:rsidRPr="009C0AFE">
          <w:rPr>
            <w:rStyle w:val="Hyperlink"/>
            <w:noProof/>
          </w:rPr>
          <w:t>Part 4 Section 4.4.1.1, bg (Slide Background)</w:t>
        </w:r>
        <w:r w:rsidR="00F63C16">
          <w:rPr>
            <w:noProof/>
            <w:webHidden/>
          </w:rPr>
          <w:tab/>
        </w:r>
        <w:r>
          <w:rPr>
            <w:noProof/>
            <w:webHidden/>
          </w:rPr>
          <w:fldChar w:fldCharType="begin"/>
        </w:r>
        <w:r w:rsidR="00F63C16">
          <w:rPr>
            <w:noProof/>
            <w:webHidden/>
          </w:rPr>
          <w:instrText xml:space="preserve"> PAGEREF _Toc454426404 \h </w:instrText>
        </w:r>
        <w:r>
          <w:rPr>
            <w:noProof/>
            <w:webHidden/>
          </w:rPr>
        </w:r>
        <w:r>
          <w:rPr>
            <w:noProof/>
            <w:webHidden/>
          </w:rPr>
          <w:fldChar w:fldCharType="separate"/>
        </w:r>
        <w:r w:rsidR="00F63C16">
          <w:rPr>
            <w:noProof/>
            <w:webHidden/>
          </w:rPr>
          <w:t>492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5" w:history="1">
        <w:r w:rsidR="00F63C16" w:rsidRPr="009C0AFE">
          <w:rPr>
            <w:rStyle w:val="Hyperlink"/>
            <w:noProof/>
          </w:rPr>
          <w:t>2.1.1153</w:t>
        </w:r>
        <w:r w:rsidR="00F63C16">
          <w:rPr>
            <w:rFonts w:asciiTheme="minorHAnsi" w:eastAsiaTheme="minorEastAsia" w:hAnsiTheme="minorHAnsi" w:cstheme="minorBidi"/>
            <w:noProof/>
            <w:sz w:val="22"/>
            <w:szCs w:val="22"/>
          </w:rPr>
          <w:tab/>
        </w:r>
        <w:r w:rsidR="00F63C16" w:rsidRPr="009C0AFE">
          <w:rPr>
            <w:rStyle w:val="Hyperlink"/>
            <w:noProof/>
          </w:rPr>
          <w:t>Part 4 Section 4.4.1.2, bgPr (Background Properties)</w:t>
        </w:r>
        <w:r w:rsidR="00F63C16">
          <w:rPr>
            <w:noProof/>
            <w:webHidden/>
          </w:rPr>
          <w:tab/>
        </w:r>
        <w:r>
          <w:rPr>
            <w:noProof/>
            <w:webHidden/>
          </w:rPr>
          <w:fldChar w:fldCharType="begin"/>
        </w:r>
        <w:r w:rsidR="00F63C16">
          <w:rPr>
            <w:noProof/>
            <w:webHidden/>
          </w:rPr>
          <w:instrText xml:space="preserve"> PAGEREF _Toc454426405 \h </w:instrText>
        </w:r>
        <w:r>
          <w:rPr>
            <w:noProof/>
            <w:webHidden/>
          </w:rPr>
        </w:r>
        <w:r>
          <w:rPr>
            <w:noProof/>
            <w:webHidden/>
          </w:rPr>
          <w:fldChar w:fldCharType="separate"/>
        </w:r>
        <w:r w:rsidR="00F63C16">
          <w:rPr>
            <w:noProof/>
            <w:webHidden/>
          </w:rPr>
          <w:t>492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6" w:history="1">
        <w:r w:rsidR="00F63C16" w:rsidRPr="009C0AFE">
          <w:rPr>
            <w:rStyle w:val="Hyperlink"/>
            <w:noProof/>
          </w:rPr>
          <w:t>2.1.1154</w:t>
        </w:r>
        <w:r w:rsidR="00F63C16">
          <w:rPr>
            <w:rFonts w:asciiTheme="minorHAnsi" w:eastAsiaTheme="minorEastAsia" w:hAnsiTheme="minorHAnsi" w:cstheme="minorBidi"/>
            <w:noProof/>
            <w:sz w:val="22"/>
            <w:szCs w:val="22"/>
          </w:rPr>
          <w:tab/>
        </w:r>
        <w:r w:rsidR="00F63C16" w:rsidRPr="009C0AFE">
          <w:rPr>
            <w:rStyle w:val="Hyperlink"/>
            <w:noProof/>
          </w:rPr>
          <w:t>Part 4 Section 4.4.1.4, blipFill (Picture Fill)</w:t>
        </w:r>
        <w:r w:rsidR="00F63C16">
          <w:rPr>
            <w:noProof/>
            <w:webHidden/>
          </w:rPr>
          <w:tab/>
        </w:r>
        <w:r>
          <w:rPr>
            <w:noProof/>
            <w:webHidden/>
          </w:rPr>
          <w:fldChar w:fldCharType="begin"/>
        </w:r>
        <w:r w:rsidR="00F63C16">
          <w:rPr>
            <w:noProof/>
            <w:webHidden/>
          </w:rPr>
          <w:instrText xml:space="preserve"> PAGEREF _Toc454426406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7" w:history="1">
        <w:r w:rsidR="00F63C16" w:rsidRPr="009C0AFE">
          <w:rPr>
            <w:rStyle w:val="Hyperlink"/>
            <w:noProof/>
          </w:rPr>
          <w:t>2.1.1155</w:t>
        </w:r>
        <w:r w:rsidR="00F63C16">
          <w:rPr>
            <w:rFonts w:asciiTheme="minorHAnsi" w:eastAsiaTheme="minorEastAsia" w:hAnsiTheme="minorHAnsi" w:cstheme="minorBidi"/>
            <w:noProof/>
            <w:sz w:val="22"/>
            <w:szCs w:val="22"/>
          </w:rPr>
          <w:tab/>
        </w:r>
        <w:r w:rsidR="00F63C16" w:rsidRPr="009C0AFE">
          <w:rPr>
            <w:rStyle w:val="Hyperlink"/>
            <w:noProof/>
          </w:rPr>
          <w:t>Part 4 Section 4.4.1.15, cSld (Common Slide Data)</w:t>
        </w:r>
        <w:r w:rsidR="00F63C16">
          <w:rPr>
            <w:noProof/>
            <w:webHidden/>
          </w:rPr>
          <w:tab/>
        </w:r>
        <w:r>
          <w:rPr>
            <w:noProof/>
            <w:webHidden/>
          </w:rPr>
          <w:fldChar w:fldCharType="begin"/>
        </w:r>
        <w:r w:rsidR="00F63C16">
          <w:rPr>
            <w:noProof/>
            <w:webHidden/>
          </w:rPr>
          <w:instrText xml:space="preserve"> PAGEREF _Toc454426407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8" w:history="1">
        <w:r w:rsidR="00F63C16" w:rsidRPr="009C0AFE">
          <w:rPr>
            <w:rStyle w:val="Hyperlink"/>
            <w:noProof/>
          </w:rPr>
          <w:t>2.1.1156</w:t>
        </w:r>
        <w:r w:rsidR="00F63C16">
          <w:rPr>
            <w:rFonts w:asciiTheme="minorHAnsi" w:eastAsiaTheme="minorEastAsia" w:hAnsiTheme="minorHAnsi" w:cstheme="minorBidi"/>
            <w:noProof/>
            <w:sz w:val="22"/>
            <w:szCs w:val="22"/>
          </w:rPr>
          <w:tab/>
        </w:r>
        <w:r w:rsidR="00F63C16" w:rsidRPr="009C0AFE">
          <w:rPr>
            <w:rStyle w:val="Hyperlink"/>
            <w:noProof/>
          </w:rPr>
          <w:t>Part 4 Section 4.4.1.20, grpSpPr (Group Shape Properties)</w:t>
        </w:r>
        <w:r w:rsidR="00F63C16">
          <w:rPr>
            <w:noProof/>
            <w:webHidden/>
          </w:rPr>
          <w:tab/>
        </w:r>
        <w:r>
          <w:rPr>
            <w:noProof/>
            <w:webHidden/>
          </w:rPr>
          <w:fldChar w:fldCharType="begin"/>
        </w:r>
        <w:r w:rsidR="00F63C16">
          <w:rPr>
            <w:noProof/>
            <w:webHidden/>
          </w:rPr>
          <w:instrText xml:space="preserve"> PAGEREF _Toc454426408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09" w:history="1">
        <w:r w:rsidR="00F63C16" w:rsidRPr="009C0AFE">
          <w:rPr>
            <w:rStyle w:val="Hyperlink"/>
            <w:noProof/>
          </w:rPr>
          <w:t>2.1.1157</w:t>
        </w:r>
        <w:r w:rsidR="00F63C16">
          <w:rPr>
            <w:rFonts w:asciiTheme="minorHAnsi" w:eastAsiaTheme="minorEastAsia" w:hAnsiTheme="minorHAnsi" w:cstheme="minorBidi"/>
            <w:noProof/>
            <w:sz w:val="22"/>
            <w:szCs w:val="22"/>
          </w:rPr>
          <w:tab/>
        </w:r>
        <w:r w:rsidR="00F63C16" w:rsidRPr="009C0AFE">
          <w:rPr>
            <w:rStyle w:val="Hyperlink"/>
            <w:noProof/>
          </w:rPr>
          <w:t>Part 4 Section 4.4.1.24, notesMaster (Notes Master)</w:t>
        </w:r>
        <w:r w:rsidR="00F63C16">
          <w:rPr>
            <w:noProof/>
            <w:webHidden/>
          </w:rPr>
          <w:tab/>
        </w:r>
        <w:r>
          <w:rPr>
            <w:noProof/>
            <w:webHidden/>
          </w:rPr>
          <w:fldChar w:fldCharType="begin"/>
        </w:r>
        <w:r w:rsidR="00F63C16">
          <w:rPr>
            <w:noProof/>
            <w:webHidden/>
          </w:rPr>
          <w:instrText xml:space="preserve"> PAGEREF _Toc454426409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0" w:history="1">
        <w:r w:rsidR="00F63C16" w:rsidRPr="009C0AFE">
          <w:rPr>
            <w:rStyle w:val="Hyperlink"/>
            <w:noProof/>
          </w:rPr>
          <w:t>2.1.1158</w:t>
        </w:r>
        <w:r w:rsidR="00F63C16">
          <w:rPr>
            <w:rFonts w:asciiTheme="minorHAnsi" w:eastAsiaTheme="minorEastAsia" w:hAnsiTheme="minorHAnsi" w:cstheme="minorBidi"/>
            <w:noProof/>
            <w:sz w:val="22"/>
            <w:szCs w:val="22"/>
          </w:rPr>
          <w:tab/>
        </w:r>
        <w:r w:rsidR="00F63C16" w:rsidRPr="009C0AFE">
          <w:rPr>
            <w:rStyle w:val="Hyperlink"/>
            <w:noProof/>
          </w:rPr>
          <w:t>Part 4 Section 4.4.1.25, notesStyle (Notes Text Style)</w:t>
        </w:r>
        <w:r w:rsidR="00F63C16">
          <w:rPr>
            <w:noProof/>
            <w:webHidden/>
          </w:rPr>
          <w:tab/>
        </w:r>
        <w:r>
          <w:rPr>
            <w:noProof/>
            <w:webHidden/>
          </w:rPr>
          <w:fldChar w:fldCharType="begin"/>
        </w:r>
        <w:r w:rsidR="00F63C16">
          <w:rPr>
            <w:noProof/>
            <w:webHidden/>
          </w:rPr>
          <w:instrText xml:space="preserve"> PAGEREF _Toc454426410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1" w:history="1">
        <w:r w:rsidR="00F63C16" w:rsidRPr="009C0AFE">
          <w:rPr>
            <w:rStyle w:val="Hyperlink"/>
            <w:noProof/>
          </w:rPr>
          <w:t>2.1.1159</w:t>
        </w:r>
        <w:r w:rsidR="00F63C16">
          <w:rPr>
            <w:rFonts w:asciiTheme="minorHAnsi" w:eastAsiaTheme="minorEastAsia" w:hAnsiTheme="minorHAnsi" w:cstheme="minorBidi"/>
            <w:noProof/>
            <w:sz w:val="22"/>
            <w:szCs w:val="22"/>
          </w:rPr>
          <w:tab/>
        </w:r>
        <w:r w:rsidR="00F63C16" w:rsidRPr="009C0AFE">
          <w:rPr>
            <w:rStyle w:val="Hyperlink"/>
            <w:noProof/>
          </w:rPr>
          <w:t>Part 4 Section 4.4.1.30, nvPr (Non-Visual Properties)</w:t>
        </w:r>
        <w:r w:rsidR="00F63C16">
          <w:rPr>
            <w:noProof/>
            <w:webHidden/>
          </w:rPr>
          <w:tab/>
        </w:r>
        <w:r>
          <w:rPr>
            <w:noProof/>
            <w:webHidden/>
          </w:rPr>
          <w:fldChar w:fldCharType="begin"/>
        </w:r>
        <w:r w:rsidR="00F63C16">
          <w:rPr>
            <w:noProof/>
            <w:webHidden/>
          </w:rPr>
          <w:instrText xml:space="preserve"> PAGEREF _Toc454426411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2" w:history="1">
        <w:r w:rsidR="00F63C16" w:rsidRPr="009C0AFE">
          <w:rPr>
            <w:rStyle w:val="Hyperlink"/>
            <w:noProof/>
          </w:rPr>
          <w:t>2.1.1160</w:t>
        </w:r>
        <w:r w:rsidR="00F63C16">
          <w:rPr>
            <w:rFonts w:asciiTheme="minorHAnsi" w:eastAsiaTheme="minorEastAsia" w:hAnsiTheme="minorHAnsi" w:cstheme="minorBidi"/>
            <w:noProof/>
            <w:sz w:val="22"/>
            <w:szCs w:val="22"/>
          </w:rPr>
          <w:tab/>
        </w:r>
        <w:r w:rsidR="00F63C16" w:rsidRPr="009C0AFE">
          <w:rPr>
            <w:rStyle w:val="Hyperlink"/>
            <w:noProof/>
          </w:rPr>
          <w:t>Part 4 Section 4.4.1.33, ph (Placeholder Shape)</w:t>
        </w:r>
        <w:r w:rsidR="00F63C16">
          <w:rPr>
            <w:noProof/>
            <w:webHidden/>
          </w:rPr>
          <w:tab/>
        </w:r>
        <w:r>
          <w:rPr>
            <w:noProof/>
            <w:webHidden/>
          </w:rPr>
          <w:fldChar w:fldCharType="begin"/>
        </w:r>
        <w:r w:rsidR="00F63C16">
          <w:rPr>
            <w:noProof/>
            <w:webHidden/>
          </w:rPr>
          <w:instrText xml:space="preserve"> PAGEREF _Toc454426412 \h </w:instrText>
        </w:r>
        <w:r>
          <w:rPr>
            <w:noProof/>
            <w:webHidden/>
          </w:rPr>
        </w:r>
        <w:r>
          <w:rPr>
            <w:noProof/>
            <w:webHidden/>
          </w:rPr>
          <w:fldChar w:fldCharType="separate"/>
        </w:r>
        <w:r w:rsidR="00F63C16">
          <w:rPr>
            <w:noProof/>
            <w:webHidden/>
          </w:rPr>
          <w:t>493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3" w:history="1">
        <w:r w:rsidR="00F63C16" w:rsidRPr="009C0AFE">
          <w:rPr>
            <w:rStyle w:val="Hyperlink"/>
            <w:noProof/>
          </w:rPr>
          <w:t>2.1.1161</w:t>
        </w:r>
        <w:r w:rsidR="00F63C16">
          <w:rPr>
            <w:rFonts w:asciiTheme="minorHAnsi" w:eastAsiaTheme="minorEastAsia" w:hAnsiTheme="minorHAnsi" w:cstheme="minorBidi"/>
            <w:noProof/>
            <w:sz w:val="22"/>
            <w:szCs w:val="22"/>
          </w:rPr>
          <w:tab/>
        </w:r>
        <w:r w:rsidR="00F63C16" w:rsidRPr="009C0AFE">
          <w:rPr>
            <w:rStyle w:val="Hyperlink"/>
            <w:noProof/>
          </w:rPr>
          <w:t>Part 4 Section 4.4.1.35, sld (Presentation Slide)</w:t>
        </w:r>
        <w:r w:rsidR="00F63C16">
          <w:rPr>
            <w:noProof/>
            <w:webHidden/>
          </w:rPr>
          <w:tab/>
        </w:r>
        <w:r>
          <w:rPr>
            <w:noProof/>
            <w:webHidden/>
          </w:rPr>
          <w:fldChar w:fldCharType="begin"/>
        </w:r>
        <w:r w:rsidR="00F63C16">
          <w:rPr>
            <w:noProof/>
            <w:webHidden/>
          </w:rPr>
          <w:instrText xml:space="preserve"> PAGEREF _Toc454426413 \h </w:instrText>
        </w:r>
        <w:r>
          <w:rPr>
            <w:noProof/>
            <w:webHidden/>
          </w:rPr>
        </w:r>
        <w:r>
          <w:rPr>
            <w:noProof/>
            <w:webHidden/>
          </w:rPr>
          <w:fldChar w:fldCharType="separate"/>
        </w:r>
        <w:r w:rsidR="00F63C16">
          <w:rPr>
            <w:noProof/>
            <w:webHidden/>
          </w:rPr>
          <w:t>494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4" w:history="1">
        <w:r w:rsidR="00F63C16" w:rsidRPr="009C0AFE">
          <w:rPr>
            <w:rStyle w:val="Hyperlink"/>
            <w:noProof/>
          </w:rPr>
          <w:t>2.1.1162</w:t>
        </w:r>
        <w:r w:rsidR="00F63C16">
          <w:rPr>
            <w:rFonts w:asciiTheme="minorHAnsi" w:eastAsiaTheme="minorEastAsia" w:hAnsiTheme="minorHAnsi" w:cstheme="minorBidi"/>
            <w:noProof/>
            <w:sz w:val="22"/>
            <w:szCs w:val="22"/>
          </w:rPr>
          <w:tab/>
        </w:r>
        <w:r w:rsidR="00F63C16" w:rsidRPr="009C0AFE">
          <w:rPr>
            <w:rStyle w:val="Hyperlink"/>
            <w:noProof/>
          </w:rPr>
          <w:t>Part 4 Section 4.4.1.41, spPr (Shape Properties)</w:t>
        </w:r>
        <w:r w:rsidR="00F63C16">
          <w:rPr>
            <w:noProof/>
            <w:webHidden/>
          </w:rPr>
          <w:tab/>
        </w:r>
        <w:r>
          <w:rPr>
            <w:noProof/>
            <w:webHidden/>
          </w:rPr>
          <w:fldChar w:fldCharType="begin"/>
        </w:r>
        <w:r w:rsidR="00F63C16">
          <w:rPr>
            <w:noProof/>
            <w:webHidden/>
          </w:rPr>
          <w:instrText xml:space="preserve"> PAGEREF _Toc454426414 \h </w:instrText>
        </w:r>
        <w:r>
          <w:rPr>
            <w:noProof/>
            <w:webHidden/>
          </w:rPr>
        </w:r>
        <w:r>
          <w:rPr>
            <w:noProof/>
            <w:webHidden/>
          </w:rPr>
          <w:fldChar w:fldCharType="separate"/>
        </w:r>
        <w:r w:rsidR="00F63C16">
          <w:rPr>
            <w:noProof/>
            <w:webHidden/>
          </w:rPr>
          <w:t>494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5" w:history="1">
        <w:r w:rsidR="00F63C16" w:rsidRPr="009C0AFE">
          <w:rPr>
            <w:rStyle w:val="Hyperlink"/>
            <w:noProof/>
          </w:rPr>
          <w:t>2.1.1163</w:t>
        </w:r>
        <w:r w:rsidR="00F63C16">
          <w:rPr>
            <w:rFonts w:asciiTheme="minorHAnsi" w:eastAsiaTheme="minorEastAsia" w:hAnsiTheme="minorHAnsi" w:cstheme="minorBidi"/>
            <w:noProof/>
            <w:sz w:val="22"/>
            <w:szCs w:val="22"/>
          </w:rPr>
          <w:tab/>
        </w:r>
        <w:r w:rsidR="00F63C16" w:rsidRPr="009C0AFE">
          <w:rPr>
            <w:rStyle w:val="Hyperlink"/>
            <w:noProof/>
          </w:rPr>
          <w:t>Part 4 Section 4.4.1.46, transition (Slide Transition for a Slide Layout)</w:t>
        </w:r>
        <w:r w:rsidR="00F63C16">
          <w:rPr>
            <w:noProof/>
            <w:webHidden/>
          </w:rPr>
          <w:tab/>
        </w:r>
        <w:r>
          <w:rPr>
            <w:noProof/>
            <w:webHidden/>
          </w:rPr>
          <w:fldChar w:fldCharType="begin"/>
        </w:r>
        <w:r w:rsidR="00F63C16">
          <w:rPr>
            <w:noProof/>
            <w:webHidden/>
          </w:rPr>
          <w:instrText xml:space="preserve"> PAGEREF _Toc454426415 \h </w:instrText>
        </w:r>
        <w:r>
          <w:rPr>
            <w:noProof/>
            <w:webHidden/>
          </w:rPr>
        </w:r>
        <w:r>
          <w:rPr>
            <w:noProof/>
            <w:webHidden/>
          </w:rPr>
          <w:fldChar w:fldCharType="separate"/>
        </w:r>
        <w:r w:rsidR="00F63C16">
          <w:rPr>
            <w:noProof/>
            <w:webHidden/>
          </w:rPr>
          <w:t>494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6" w:history="1">
        <w:r w:rsidR="00F63C16" w:rsidRPr="009C0AFE">
          <w:rPr>
            <w:rStyle w:val="Hyperlink"/>
            <w:noProof/>
          </w:rPr>
          <w:t>2.1.1164</w:t>
        </w:r>
        <w:r w:rsidR="00F63C16">
          <w:rPr>
            <w:rFonts w:asciiTheme="minorHAnsi" w:eastAsiaTheme="minorEastAsia" w:hAnsiTheme="minorHAnsi" w:cstheme="minorBidi"/>
            <w:noProof/>
            <w:sz w:val="22"/>
            <w:szCs w:val="22"/>
          </w:rPr>
          <w:tab/>
        </w:r>
        <w:r w:rsidR="00F63C16" w:rsidRPr="009C0AFE">
          <w:rPr>
            <w:rStyle w:val="Hyperlink"/>
            <w:noProof/>
          </w:rPr>
          <w:t>Part 4 Section 4.4.1.49, xfrm (2D Transform for Graphic Frame)</w:t>
        </w:r>
        <w:r w:rsidR="00F63C16">
          <w:rPr>
            <w:noProof/>
            <w:webHidden/>
          </w:rPr>
          <w:tab/>
        </w:r>
        <w:r>
          <w:rPr>
            <w:noProof/>
            <w:webHidden/>
          </w:rPr>
          <w:fldChar w:fldCharType="begin"/>
        </w:r>
        <w:r w:rsidR="00F63C16">
          <w:rPr>
            <w:noProof/>
            <w:webHidden/>
          </w:rPr>
          <w:instrText xml:space="preserve"> PAGEREF _Toc454426416 \h </w:instrText>
        </w:r>
        <w:r>
          <w:rPr>
            <w:noProof/>
            <w:webHidden/>
          </w:rPr>
        </w:r>
        <w:r>
          <w:rPr>
            <w:noProof/>
            <w:webHidden/>
          </w:rPr>
          <w:fldChar w:fldCharType="separate"/>
        </w:r>
        <w:r w:rsidR="00F63C16">
          <w:rPr>
            <w:noProof/>
            <w:webHidden/>
          </w:rPr>
          <w:t>494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7" w:history="1">
        <w:r w:rsidR="00F63C16" w:rsidRPr="009C0AFE">
          <w:rPr>
            <w:rStyle w:val="Hyperlink"/>
            <w:noProof/>
          </w:rPr>
          <w:t>2.1.1165</w:t>
        </w:r>
        <w:r w:rsidR="00F63C16">
          <w:rPr>
            <w:rFonts w:asciiTheme="minorHAnsi" w:eastAsiaTheme="minorEastAsia" w:hAnsiTheme="minorHAnsi" w:cstheme="minorBidi"/>
            <w:noProof/>
            <w:sz w:val="22"/>
            <w:szCs w:val="22"/>
          </w:rPr>
          <w:tab/>
        </w:r>
        <w:r w:rsidR="00F63C16" w:rsidRPr="009C0AFE">
          <w:rPr>
            <w:rStyle w:val="Hyperlink"/>
            <w:noProof/>
          </w:rPr>
          <w:t>Part 4 Section 4.4.2.1, control (Embedded Control)</w:t>
        </w:r>
        <w:r w:rsidR="00F63C16">
          <w:rPr>
            <w:noProof/>
            <w:webHidden/>
          </w:rPr>
          <w:tab/>
        </w:r>
        <w:r>
          <w:rPr>
            <w:noProof/>
            <w:webHidden/>
          </w:rPr>
          <w:fldChar w:fldCharType="begin"/>
        </w:r>
        <w:r w:rsidR="00F63C16">
          <w:rPr>
            <w:noProof/>
            <w:webHidden/>
          </w:rPr>
          <w:instrText xml:space="preserve"> PAGEREF _Toc454426417 \h </w:instrText>
        </w:r>
        <w:r>
          <w:rPr>
            <w:noProof/>
            <w:webHidden/>
          </w:rPr>
        </w:r>
        <w:r>
          <w:rPr>
            <w:noProof/>
            <w:webHidden/>
          </w:rPr>
          <w:fldChar w:fldCharType="separate"/>
        </w:r>
        <w:r w:rsidR="00F63C16">
          <w:rPr>
            <w:noProof/>
            <w:webHidden/>
          </w:rPr>
          <w:t>494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8" w:history="1">
        <w:r w:rsidR="00F63C16" w:rsidRPr="009C0AFE">
          <w:rPr>
            <w:rStyle w:val="Hyperlink"/>
            <w:noProof/>
          </w:rPr>
          <w:t>2.1.1166</w:t>
        </w:r>
        <w:r w:rsidR="00F63C16">
          <w:rPr>
            <w:rFonts w:asciiTheme="minorHAnsi" w:eastAsiaTheme="minorEastAsia" w:hAnsiTheme="minorHAnsi" w:cstheme="minorBidi"/>
            <w:noProof/>
            <w:sz w:val="22"/>
            <w:szCs w:val="22"/>
          </w:rPr>
          <w:tab/>
        </w:r>
        <w:r w:rsidR="00F63C16" w:rsidRPr="009C0AFE">
          <w:rPr>
            <w:rStyle w:val="Hyperlink"/>
            <w:noProof/>
          </w:rPr>
          <w:t>Part 4 Section 4.4.2.2, embed (Embedded Object or Control)</w:t>
        </w:r>
        <w:r w:rsidR="00F63C16">
          <w:rPr>
            <w:noProof/>
            <w:webHidden/>
          </w:rPr>
          <w:tab/>
        </w:r>
        <w:r>
          <w:rPr>
            <w:noProof/>
            <w:webHidden/>
          </w:rPr>
          <w:fldChar w:fldCharType="begin"/>
        </w:r>
        <w:r w:rsidR="00F63C16">
          <w:rPr>
            <w:noProof/>
            <w:webHidden/>
          </w:rPr>
          <w:instrText xml:space="preserve"> PAGEREF _Toc454426418 \h </w:instrText>
        </w:r>
        <w:r>
          <w:rPr>
            <w:noProof/>
            <w:webHidden/>
          </w:rPr>
        </w:r>
        <w:r>
          <w:rPr>
            <w:noProof/>
            <w:webHidden/>
          </w:rPr>
          <w:fldChar w:fldCharType="separate"/>
        </w:r>
        <w:r w:rsidR="00F63C16">
          <w:rPr>
            <w:noProof/>
            <w:webHidden/>
          </w:rPr>
          <w:t>495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19" w:history="1">
        <w:r w:rsidR="00F63C16" w:rsidRPr="009C0AFE">
          <w:rPr>
            <w:rStyle w:val="Hyperlink"/>
            <w:noProof/>
          </w:rPr>
          <w:t>2.1.1167</w:t>
        </w:r>
        <w:r w:rsidR="00F63C16">
          <w:rPr>
            <w:rFonts w:asciiTheme="minorHAnsi" w:eastAsiaTheme="minorEastAsia" w:hAnsiTheme="minorHAnsi" w:cstheme="minorBidi"/>
            <w:noProof/>
            <w:sz w:val="22"/>
            <w:szCs w:val="22"/>
          </w:rPr>
          <w:tab/>
        </w:r>
        <w:r w:rsidR="00F63C16" w:rsidRPr="009C0AFE">
          <w:rPr>
            <w:rStyle w:val="Hyperlink"/>
            <w:noProof/>
          </w:rPr>
          <w:t>Part 4 Section 4.4.2.3, link (Linked Object or Control)</w:t>
        </w:r>
        <w:r w:rsidR="00F63C16">
          <w:rPr>
            <w:noProof/>
            <w:webHidden/>
          </w:rPr>
          <w:tab/>
        </w:r>
        <w:r>
          <w:rPr>
            <w:noProof/>
            <w:webHidden/>
          </w:rPr>
          <w:fldChar w:fldCharType="begin"/>
        </w:r>
        <w:r w:rsidR="00F63C16">
          <w:rPr>
            <w:noProof/>
            <w:webHidden/>
          </w:rPr>
          <w:instrText xml:space="preserve"> PAGEREF _Toc454426419 \h </w:instrText>
        </w:r>
        <w:r>
          <w:rPr>
            <w:noProof/>
            <w:webHidden/>
          </w:rPr>
        </w:r>
        <w:r>
          <w:rPr>
            <w:noProof/>
            <w:webHidden/>
          </w:rPr>
          <w:fldChar w:fldCharType="separate"/>
        </w:r>
        <w:r w:rsidR="00F63C16">
          <w:rPr>
            <w:noProof/>
            <w:webHidden/>
          </w:rPr>
          <w:t>495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0" w:history="1">
        <w:r w:rsidR="00F63C16" w:rsidRPr="009C0AFE">
          <w:rPr>
            <w:rStyle w:val="Hyperlink"/>
            <w:noProof/>
          </w:rPr>
          <w:t>2.1.1168</w:t>
        </w:r>
        <w:r w:rsidR="00F63C16">
          <w:rPr>
            <w:rFonts w:asciiTheme="minorHAnsi" w:eastAsiaTheme="minorEastAsia" w:hAnsiTheme="minorHAnsi" w:cstheme="minorBidi"/>
            <w:noProof/>
            <w:sz w:val="22"/>
            <w:szCs w:val="22"/>
          </w:rPr>
          <w:tab/>
        </w:r>
        <w:r w:rsidR="00F63C16" w:rsidRPr="009C0AFE">
          <w:rPr>
            <w:rStyle w:val="Hyperlink"/>
            <w:noProof/>
          </w:rPr>
          <w:t>Part 4 Section 4.4.2.4, oleObj (Global Element for Embedded objects and Controls)</w:t>
        </w:r>
        <w:r w:rsidR="00F63C16">
          <w:rPr>
            <w:noProof/>
            <w:webHidden/>
          </w:rPr>
          <w:tab/>
        </w:r>
        <w:r>
          <w:rPr>
            <w:noProof/>
            <w:webHidden/>
          </w:rPr>
          <w:fldChar w:fldCharType="begin"/>
        </w:r>
        <w:r w:rsidR="00F63C16">
          <w:rPr>
            <w:noProof/>
            <w:webHidden/>
          </w:rPr>
          <w:instrText xml:space="preserve"> PAGEREF _Toc454426420 \h </w:instrText>
        </w:r>
        <w:r>
          <w:rPr>
            <w:noProof/>
            <w:webHidden/>
          </w:rPr>
        </w:r>
        <w:r>
          <w:rPr>
            <w:noProof/>
            <w:webHidden/>
          </w:rPr>
          <w:fldChar w:fldCharType="separate"/>
        </w:r>
        <w:r w:rsidR="00F63C16">
          <w:rPr>
            <w:noProof/>
            <w:webHidden/>
          </w:rPr>
          <w:t>495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1" w:history="1">
        <w:r w:rsidR="00F63C16" w:rsidRPr="009C0AFE">
          <w:rPr>
            <w:rStyle w:val="Hyperlink"/>
            <w:noProof/>
          </w:rPr>
          <w:t>2.1.1169</w:t>
        </w:r>
        <w:r w:rsidR="00F63C16">
          <w:rPr>
            <w:rFonts w:asciiTheme="minorHAnsi" w:eastAsiaTheme="minorEastAsia" w:hAnsiTheme="minorHAnsi" w:cstheme="minorBidi"/>
            <w:noProof/>
            <w:sz w:val="22"/>
            <w:szCs w:val="22"/>
          </w:rPr>
          <w:tab/>
        </w:r>
        <w:r w:rsidR="00F63C16" w:rsidRPr="009C0AFE">
          <w:rPr>
            <w:rStyle w:val="Hyperlink"/>
            <w:noProof/>
          </w:rPr>
          <w:t>Part 4 Section 4.4.3.1, tag (Programmable Extensibility Tag)</w:t>
        </w:r>
        <w:r w:rsidR="00F63C16">
          <w:rPr>
            <w:noProof/>
            <w:webHidden/>
          </w:rPr>
          <w:tab/>
        </w:r>
        <w:r>
          <w:rPr>
            <w:noProof/>
            <w:webHidden/>
          </w:rPr>
          <w:fldChar w:fldCharType="begin"/>
        </w:r>
        <w:r w:rsidR="00F63C16">
          <w:rPr>
            <w:noProof/>
            <w:webHidden/>
          </w:rPr>
          <w:instrText xml:space="preserve"> PAGEREF _Toc454426421 \h </w:instrText>
        </w:r>
        <w:r>
          <w:rPr>
            <w:noProof/>
            <w:webHidden/>
          </w:rPr>
        </w:r>
        <w:r>
          <w:rPr>
            <w:noProof/>
            <w:webHidden/>
          </w:rPr>
          <w:fldChar w:fldCharType="separate"/>
        </w:r>
        <w:r w:rsidR="00F63C16">
          <w:rPr>
            <w:noProof/>
            <w:webHidden/>
          </w:rPr>
          <w:t>495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2" w:history="1">
        <w:r w:rsidR="00F63C16" w:rsidRPr="009C0AFE">
          <w:rPr>
            <w:rStyle w:val="Hyperlink"/>
            <w:noProof/>
          </w:rPr>
          <w:t>2.1.1170</w:t>
        </w:r>
        <w:r w:rsidR="00F63C16">
          <w:rPr>
            <w:rFonts w:asciiTheme="minorHAnsi" w:eastAsiaTheme="minorEastAsia" w:hAnsiTheme="minorHAnsi" w:cstheme="minorBidi"/>
            <w:noProof/>
            <w:sz w:val="22"/>
            <w:szCs w:val="22"/>
          </w:rPr>
          <w:tab/>
        </w:r>
        <w:r w:rsidR="00F63C16" w:rsidRPr="009C0AFE">
          <w:rPr>
            <w:rStyle w:val="Hyperlink"/>
            <w:noProof/>
          </w:rPr>
          <w:t>Part 4 Section 4.5.1, cm (Comment)</w:t>
        </w:r>
        <w:r w:rsidR="00F63C16">
          <w:rPr>
            <w:noProof/>
            <w:webHidden/>
          </w:rPr>
          <w:tab/>
        </w:r>
        <w:r>
          <w:rPr>
            <w:noProof/>
            <w:webHidden/>
          </w:rPr>
          <w:fldChar w:fldCharType="begin"/>
        </w:r>
        <w:r w:rsidR="00F63C16">
          <w:rPr>
            <w:noProof/>
            <w:webHidden/>
          </w:rPr>
          <w:instrText xml:space="preserve"> PAGEREF _Toc454426422 \h </w:instrText>
        </w:r>
        <w:r>
          <w:rPr>
            <w:noProof/>
            <w:webHidden/>
          </w:rPr>
        </w:r>
        <w:r>
          <w:rPr>
            <w:noProof/>
            <w:webHidden/>
          </w:rPr>
          <w:fldChar w:fldCharType="separate"/>
        </w:r>
        <w:r w:rsidR="00F63C16">
          <w:rPr>
            <w:noProof/>
            <w:webHidden/>
          </w:rPr>
          <w:t>496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3" w:history="1">
        <w:r w:rsidR="00F63C16" w:rsidRPr="009C0AFE">
          <w:rPr>
            <w:rStyle w:val="Hyperlink"/>
            <w:noProof/>
          </w:rPr>
          <w:t>2.1.1171</w:t>
        </w:r>
        <w:r w:rsidR="00F63C16">
          <w:rPr>
            <w:rFonts w:asciiTheme="minorHAnsi" w:eastAsiaTheme="minorEastAsia" w:hAnsiTheme="minorHAnsi" w:cstheme="minorBidi"/>
            <w:noProof/>
            <w:sz w:val="22"/>
            <w:szCs w:val="22"/>
          </w:rPr>
          <w:tab/>
        </w:r>
        <w:r w:rsidR="00F63C16" w:rsidRPr="009C0AFE">
          <w:rPr>
            <w:rStyle w:val="Hyperlink"/>
            <w:noProof/>
          </w:rPr>
          <w:t>Part 4 Section 4.5.5, pos (Comment Position)</w:t>
        </w:r>
        <w:r w:rsidR="00F63C16">
          <w:rPr>
            <w:noProof/>
            <w:webHidden/>
          </w:rPr>
          <w:tab/>
        </w:r>
        <w:r>
          <w:rPr>
            <w:noProof/>
            <w:webHidden/>
          </w:rPr>
          <w:fldChar w:fldCharType="begin"/>
        </w:r>
        <w:r w:rsidR="00F63C16">
          <w:rPr>
            <w:noProof/>
            <w:webHidden/>
          </w:rPr>
          <w:instrText xml:space="preserve"> PAGEREF _Toc454426423 \h </w:instrText>
        </w:r>
        <w:r>
          <w:rPr>
            <w:noProof/>
            <w:webHidden/>
          </w:rPr>
        </w:r>
        <w:r>
          <w:rPr>
            <w:noProof/>
            <w:webHidden/>
          </w:rPr>
          <w:fldChar w:fldCharType="separate"/>
        </w:r>
        <w:r w:rsidR="00F63C16">
          <w:rPr>
            <w:noProof/>
            <w:webHidden/>
          </w:rPr>
          <w:t>496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4" w:history="1">
        <w:r w:rsidR="00F63C16" w:rsidRPr="009C0AFE">
          <w:rPr>
            <w:rStyle w:val="Hyperlink"/>
            <w:noProof/>
          </w:rPr>
          <w:t>2.1.1172</w:t>
        </w:r>
        <w:r w:rsidR="00F63C16">
          <w:rPr>
            <w:rFonts w:asciiTheme="minorHAnsi" w:eastAsiaTheme="minorEastAsia" w:hAnsiTheme="minorHAnsi" w:cstheme="minorBidi"/>
            <w:noProof/>
            <w:sz w:val="22"/>
            <w:szCs w:val="22"/>
          </w:rPr>
          <w:tab/>
        </w:r>
        <w:r w:rsidR="00F63C16" w:rsidRPr="009C0AFE">
          <w:rPr>
            <w:rStyle w:val="Hyperlink"/>
            <w:noProof/>
          </w:rPr>
          <w:t>Part 4 Section 4.6.1, anim (Animate)</w:t>
        </w:r>
        <w:r w:rsidR="00F63C16">
          <w:rPr>
            <w:noProof/>
            <w:webHidden/>
          </w:rPr>
          <w:tab/>
        </w:r>
        <w:r>
          <w:rPr>
            <w:noProof/>
            <w:webHidden/>
          </w:rPr>
          <w:fldChar w:fldCharType="begin"/>
        </w:r>
        <w:r w:rsidR="00F63C16">
          <w:rPr>
            <w:noProof/>
            <w:webHidden/>
          </w:rPr>
          <w:instrText xml:space="preserve"> PAGEREF _Toc454426424 \h </w:instrText>
        </w:r>
        <w:r>
          <w:rPr>
            <w:noProof/>
            <w:webHidden/>
          </w:rPr>
        </w:r>
        <w:r>
          <w:rPr>
            <w:noProof/>
            <w:webHidden/>
          </w:rPr>
          <w:fldChar w:fldCharType="separate"/>
        </w:r>
        <w:r w:rsidR="00F63C16">
          <w:rPr>
            <w:noProof/>
            <w:webHidden/>
          </w:rPr>
          <w:t>496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5" w:history="1">
        <w:r w:rsidR="00F63C16" w:rsidRPr="009C0AFE">
          <w:rPr>
            <w:rStyle w:val="Hyperlink"/>
            <w:noProof/>
          </w:rPr>
          <w:t>2.1.1173</w:t>
        </w:r>
        <w:r w:rsidR="00F63C16">
          <w:rPr>
            <w:rFonts w:asciiTheme="minorHAnsi" w:eastAsiaTheme="minorEastAsia" w:hAnsiTheme="minorHAnsi" w:cstheme="minorBidi"/>
            <w:noProof/>
            <w:sz w:val="22"/>
            <w:szCs w:val="22"/>
          </w:rPr>
          <w:tab/>
        </w:r>
        <w:r w:rsidR="00F63C16" w:rsidRPr="009C0AFE">
          <w:rPr>
            <w:rStyle w:val="Hyperlink"/>
            <w:noProof/>
          </w:rPr>
          <w:t>Part 4 Section 4.6.2, animClr (Animate Color Behavior)</w:t>
        </w:r>
        <w:r w:rsidR="00F63C16">
          <w:rPr>
            <w:noProof/>
            <w:webHidden/>
          </w:rPr>
          <w:tab/>
        </w:r>
        <w:r>
          <w:rPr>
            <w:noProof/>
            <w:webHidden/>
          </w:rPr>
          <w:fldChar w:fldCharType="begin"/>
        </w:r>
        <w:r w:rsidR="00F63C16">
          <w:rPr>
            <w:noProof/>
            <w:webHidden/>
          </w:rPr>
          <w:instrText xml:space="preserve"> PAGEREF _Toc454426425 \h </w:instrText>
        </w:r>
        <w:r>
          <w:rPr>
            <w:noProof/>
            <w:webHidden/>
          </w:rPr>
        </w:r>
        <w:r>
          <w:rPr>
            <w:noProof/>
            <w:webHidden/>
          </w:rPr>
          <w:fldChar w:fldCharType="separate"/>
        </w:r>
        <w:r w:rsidR="00F63C16">
          <w:rPr>
            <w:noProof/>
            <w:webHidden/>
          </w:rPr>
          <w:t>498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6" w:history="1">
        <w:r w:rsidR="00F63C16" w:rsidRPr="009C0AFE">
          <w:rPr>
            <w:rStyle w:val="Hyperlink"/>
            <w:noProof/>
          </w:rPr>
          <w:t>2.1.1174</w:t>
        </w:r>
        <w:r w:rsidR="00F63C16">
          <w:rPr>
            <w:rFonts w:asciiTheme="minorHAnsi" w:eastAsiaTheme="minorEastAsia" w:hAnsiTheme="minorHAnsi" w:cstheme="minorBidi"/>
            <w:noProof/>
            <w:sz w:val="22"/>
            <w:szCs w:val="22"/>
          </w:rPr>
          <w:tab/>
        </w:r>
        <w:r w:rsidR="00F63C16" w:rsidRPr="009C0AFE">
          <w:rPr>
            <w:rStyle w:val="Hyperlink"/>
            <w:noProof/>
          </w:rPr>
          <w:t>Part 4 Section 4.6.3, animEffect (Animate Effect)</w:t>
        </w:r>
        <w:r w:rsidR="00F63C16">
          <w:rPr>
            <w:noProof/>
            <w:webHidden/>
          </w:rPr>
          <w:tab/>
        </w:r>
        <w:r>
          <w:rPr>
            <w:noProof/>
            <w:webHidden/>
          </w:rPr>
          <w:fldChar w:fldCharType="begin"/>
        </w:r>
        <w:r w:rsidR="00F63C16">
          <w:rPr>
            <w:noProof/>
            <w:webHidden/>
          </w:rPr>
          <w:instrText xml:space="preserve"> PAGEREF _Toc454426426 \h </w:instrText>
        </w:r>
        <w:r>
          <w:rPr>
            <w:noProof/>
            <w:webHidden/>
          </w:rPr>
        </w:r>
        <w:r>
          <w:rPr>
            <w:noProof/>
            <w:webHidden/>
          </w:rPr>
          <w:fldChar w:fldCharType="separate"/>
        </w:r>
        <w:r w:rsidR="00F63C16">
          <w:rPr>
            <w:noProof/>
            <w:webHidden/>
          </w:rPr>
          <w:t>498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7" w:history="1">
        <w:r w:rsidR="00F63C16" w:rsidRPr="009C0AFE">
          <w:rPr>
            <w:rStyle w:val="Hyperlink"/>
            <w:noProof/>
          </w:rPr>
          <w:t>2.1.1175</w:t>
        </w:r>
        <w:r w:rsidR="00F63C16">
          <w:rPr>
            <w:rFonts w:asciiTheme="minorHAnsi" w:eastAsiaTheme="minorEastAsia" w:hAnsiTheme="minorHAnsi" w:cstheme="minorBidi"/>
            <w:noProof/>
            <w:sz w:val="22"/>
            <w:szCs w:val="22"/>
          </w:rPr>
          <w:tab/>
        </w:r>
        <w:r w:rsidR="00F63C16" w:rsidRPr="009C0AFE">
          <w:rPr>
            <w:rStyle w:val="Hyperlink"/>
            <w:noProof/>
          </w:rPr>
          <w:t>Part 4 Section 4.6.4, animMotion (Animate Motion)</w:t>
        </w:r>
        <w:r w:rsidR="00F63C16">
          <w:rPr>
            <w:noProof/>
            <w:webHidden/>
          </w:rPr>
          <w:tab/>
        </w:r>
        <w:r>
          <w:rPr>
            <w:noProof/>
            <w:webHidden/>
          </w:rPr>
          <w:fldChar w:fldCharType="begin"/>
        </w:r>
        <w:r w:rsidR="00F63C16">
          <w:rPr>
            <w:noProof/>
            <w:webHidden/>
          </w:rPr>
          <w:instrText xml:space="preserve"> PAGEREF _Toc454426427 \h </w:instrText>
        </w:r>
        <w:r>
          <w:rPr>
            <w:noProof/>
            <w:webHidden/>
          </w:rPr>
        </w:r>
        <w:r>
          <w:rPr>
            <w:noProof/>
            <w:webHidden/>
          </w:rPr>
          <w:fldChar w:fldCharType="separate"/>
        </w:r>
        <w:r w:rsidR="00F63C16">
          <w:rPr>
            <w:noProof/>
            <w:webHidden/>
          </w:rPr>
          <w:t>502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8" w:history="1">
        <w:r w:rsidR="00F63C16" w:rsidRPr="009C0AFE">
          <w:rPr>
            <w:rStyle w:val="Hyperlink"/>
            <w:noProof/>
          </w:rPr>
          <w:t>2.1.1176</w:t>
        </w:r>
        <w:r w:rsidR="00F63C16">
          <w:rPr>
            <w:rFonts w:asciiTheme="minorHAnsi" w:eastAsiaTheme="minorEastAsia" w:hAnsiTheme="minorHAnsi" w:cstheme="minorBidi"/>
            <w:noProof/>
            <w:sz w:val="22"/>
            <w:szCs w:val="22"/>
          </w:rPr>
          <w:tab/>
        </w:r>
        <w:r w:rsidR="00F63C16" w:rsidRPr="009C0AFE">
          <w:rPr>
            <w:rStyle w:val="Hyperlink"/>
            <w:noProof/>
          </w:rPr>
          <w:t>Part 4 Section 4.6.5, animRot (Animate Rotation)</w:t>
        </w:r>
        <w:r w:rsidR="00F63C16">
          <w:rPr>
            <w:noProof/>
            <w:webHidden/>
          </w:rPr>
          <w:tab/>
        </w:r>
        <w:r>
          <w:rPr>
            <w:noProof/>
            <w:webHidden/>
          </w:rPr>
          <w:fldChar w:fldCharType="begin"/>
        </w:r>
        <w:r w:rsidR="00F63C16">
          <w:rPr>
            <w:noProof/>
            <w:webHidden/>
          </w:rPr>
          <w:instrText xml:space="preserve"> PAGEREF _Toc454426428 \h </w:instrText>
        </w:r>
        <w:r>
          <w:rPr>
            <w:noProof/>
            <w:webHidden/>
          </w:rPr>
        </w:r>
        <w:r>
          <w:rPr>
            <w:noProof/>
            <w:webHidden/>
          </w:rPr>
          <w:fldChar w:fldCharType="separate"/>
        </w:r>
        <w:r w:rsidR="00F63C16">
          <w:rPr>
            <w:noProof/>
            <w:webHidden/>
          </w:rPr>
          <w:t>504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29" w:history="1">
        <w:r w:rsidR="00F63C16" w:rsidRPr="009C0AFE">
          <w:rPr>
            <w:rStyle w:val="Hyperlink"/>
            <w:noProof/>
          </w:rPr>
          <w:t>2.1.1177</w:t>
        </w:r>
        <w:r w:rsidR="00F63C16">
          <w:rPr>
            <w:rFonts w:asciiTheme="minorHAnsi" w:eastAsiaTheme="minorEastAsia" w:hAnsiTheme="minorHAnsi" w:cstheme="minorBidi"/>
            <w:noProof/>
            <w:sz w:val="22"/>
            <w:szCs w:val="22"/>
          </w:rPr>
          <w:tab/>
        </w:r>
        <w:r w:rsidR="00F63C16" w:rsidRPr="009C0AFE">
          <w:rPr>
            <w:rStyle w:val="Hyperlink"/>
            <w:noProof/>
          </w:rPr>
          <w:t>Part 4 Section 4.6.6, animScale (Animate Scale)</w:t>
        </w:r>
        <w:r w:rsidR="00F63C16">
          <w:rPr>
            <w:noProof/>
            <w:webHidden/>
          </w:rPr>
          <w:tab/>
        </w:r>
        <w:r>
          <w:rPr>
            <w:noProof/>
            <w:webHidden/>
          </w:rPr>
          <w:fldChar w:fldCharType="begin"/>
        </w:r>
        <w:r w:rsidR="00F63C16">
          <w:rPr>
            <w:noProof/>
            <w:webHidden/>
          </w:rPr>
          <w:instrText xml:space="preserve"> PAGEREF _Toc454426429 \h </w:instrText>
        </w:r>
        <w:r>
          <w:rPr>
            <w:noProof/>
            <w:webHidden/>
          </w:rPr>
        </w:r>
        <w:r>
          <w:rPr>
            <w:noProof/>
            <w:webHidden/>
          </w:rPr>
          <w:fldChar w:fldCharType="separate"/>
        </w:r>
        <w:r w:rsidR="00F63C16">
          <w:rPr>
            <w:noProof/>
            <w:webHidden/>
          </w:rPr>
          <w:t>505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0" w:history="1">
        <w:r w:rsidR="00F63C16" w:rsidRPr="009C0AFE">
          <w:rPr>
            <w:rStyle w:val="Hyperlink"/>
            <w:noProof/>
          </w:rPr>
          <w:t>2.1.1178</w:t>
        </w:r>
        <w:r w:rsidR="00F63C16">
          <w:rPr>
            <w:rFonts w:asciiTheme="minorHAnsi" w:eastAsiaTheme="minorEastAsia" w:hAnsiTheme="minorHAnsi" w:cstheme="minorBidi"/>
            <w:noProof/>
            <w:sz w:val="22"/>
            <w:szCs w:val="22"/>
          </w:rPr>
          <w:tab/>
        </w:r>
        <w:r w:rsidR="00F63C16" w:rsidRPr="009C0AFE">
          <w:rPr>
            <w:rStyle w:val="Hyperlink"/>
            <w:noProof/>
          </w:rPr>
          <w:t>Part 4 Section 4.6.7, attrName (Attribute Name)</w:t>
        </w:r>
        <w:r w:rsidR="00F63C16">
          <w:rPr>
            <w:noProof/>
            <w:webHidden/>
          </w:rPr>
          <w:tab/>
        </w:r>
        <w:r>
          <w:rPr>
            <w:noProof/>
            <w:webHidden/>
          </w:rPr>
          <w:fldChar w:fldCharType="begin"/>
        </w:r>
        <w:r w:rsidR="00F63C16">
          <w:rPr>
            <w:noProof/>
            <w:webHidden/>
          </w:rPr>
          <w:instrText xml:space="preserve"> PAGEREF _Toc454426430 \h </w:instrText>
        </w:r>
        <w:r>
          <w:rPr>
            <w:noProof/>
            <w:webHidden/>
          </w:rPr>
        </w:r>
        <w:r>
          <w:rPr>
            <w:noProof/>
            <w:webHidden/>
          </w:rPr>
          <w:fldChar w:fldCharType="separate"/>
        </w:r>
        <w:r w:rsidR="00F63C16">
          <w:rPr>
            <w:noProof/>
            <w:webHidden/>
          </w:rPr>
          <w:t>506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1" w:history="1">
        <w:r w:rsidR="00F63C16" w:rsidRPr="009C0AFE">
          <w:rPr>
            <w:rStyle w:val="Hyperlink"/>
            <w:noProof/>
          </w:rPr>
          <w:t>2.1.1179</w:t>
        </w:r>
        <w:r w:rsidR="00F63C16">
          <w:rPr>
            <w:rFonts w:asciiTheme="minorHAnsi" w:eastAsiaTheme="minorEastAsia" w:hAnsiTheme="minorHAnsi" w:cstheme="minorBidi"/>
            <w:noProof/>
            <w:sz w:val="22"/>
            <w:szCs w:val="22"/>
          </w:rPr>
          <w:tab/>
        </w:r>
        <w:r w:rsidR="00F63C16" w:rsidRPr="009C0AFE">
          <w:rPr>
            <w:rStyle w:val="Hyperlink"/>
            <w:noProof/>
          </w:rPr>
          <w:t>Part 4 Section 4.6.9, audio (Audio)</w:t>
        </w:r>
        <w:r w:rsidR="00F63C16">
          <w:rPr>
            <w:noProof/>
            <w:webHidden/>
          </w:rPr>
          <w:tab/>
        </w:r>
        <w:r>
          <w:rPr>
            <w:noProof/>
            <w:webHidden/>
          </w:rPr>
          <w:fldChar w:fldCharType="begin"/>
        </w:r>
        <w:r w:rsidR="00F63C16">
          <w:rPr>
            <w:noProof/>
            <w:webHidden/>
          </w:rPr>
          <w:instrText xml:space="preserve"> PAGEREF _Toc454426431 \h </w:instrText>
        </w:r>
        <w:r>
          <w:rPr>
            <w:noProof/>
            <w:webHidden/>
          </w:rPr>
        </w:r>
        <w:r>
          <w:rPr>
            <w:noProof/>
            <w:webHidden/>
          </w:rPr>
          <w:fldChar w:fldCharType="separate"/>
        </w:r>
        <w:r w:rsidR="00F63C16">
          <w:rPr>
            <w:noProof/>
            <w:webHidden/>
          </w:rPr>
          <w:t>506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2" w:history="1">
        <w:r w:rsidR="00F63C16" w:rsidRPr="009C0AFE">
          <w:rPr>
            <w:rStyle w:val="Hyperlink"/>
            <w:noProof/>
          </w:rPr>
          <w:t>2.1.1180</w:t>
        </w:r>
        <w:r w:rsidR="00F63C16">
          <w:rPr>
            <w:rFonts w:asciiTheme="minorHAnsi" w:eastAsiaTheme="minorEastAsia" w:hAnsiTheme="minorHAnsi" w:cstheme="minorBidi"/>
            <w:noProof/>
            <w:sz w:val="22"/>
            <w:szCs w:val="22"/>
          </w:rPr>
          <w:tab/>
        </w:r>
        <w:r w:rsidR="00F63C16" w:rsidRPr="009C0AFE">
          <w:rPr>
            <w:rStyle w:val="Hyperlink"/>
            <w:noProof/>
          </w:rPr>
          <w:t>Part 4 Section 4.6.12, bldDgm (Build Diagram)</w:t>
        </w:r>
        <w:r w:rsidR="00F63C16">
          <w:rPr>
            <w:noProof/>
            <w:webHidden/>
          </w:rPr>
          <w:tab/>
        </w:r>
        <w:r>
          <w:rPr>
            <w:noProof/>
            <w:webHidden/>
          </w:rPr>
          <w:fldChar w:fldCharType="begin"/>
        </w:r>
        <w:r w:rsidR="00F63C16">
          <w:rPr>
            <w:noProof/>
            <w:webHidden/>
          </w:rPr>
          <w:instrText xml:space="preserve"> PAGEREF _Toc454426432 \h </w:instrText>
        </w:r>
        <w:r>
          <w:rPr>
            <w:noProof/>
            <w:webHidden/>
          </w:rPr>
        </w:r>
        <w:r>
          <w:rPr>
            <w:noProof/>
            <w:webHidden/>
          </w:rPr>
          <w:fldChar w:fldCharType="separate"/>
        </w:r>
        <w:r w:rsidR="00F63C16">
          <w:rPr>
            <w:noProof/>
            <w:webHidden/>
          </w:rPr>
          <w:t>506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3" w:history="1">
        <w:r w:rsidR="00F63C16" w:rsidRPr="009C0AFE">
          <w:rPr>
            <w:rStyle w:val="Hyperlink"/>
            <w:noProof/>
          </w:rPr>
          <w:t>2.1.1181</w:t>
        </w:r>
        <w:r w:rsidR="00F63C16">
          <w:rPr>
            <w:rFonts w:asciiTheme="minorHAnsi" w:eastAsiaTheme="minorEastAsia" w:hAnsiTheme="minorHAnsi" w:cstheme="minorBidi"/>
            <w:noProof/>
            <w:sz w:val="22"/>
            <w:szCs w:val="22"/>
          </w:rPr>
          <w:tab/>
        </w:r>
        <w:r w:rsidR="00F63C16" w:rsidRPr="009C0AFE">
          <w:rPr>
            <w:rStyle w:val="Hyperlink"/>
            <w:noProof/>
          </w:rPr>
          <w:t>Part 4 Section 4.6.13, bldGraphic (Build Graphics)</w:t>
        </w:r>
        <w:r w:rsidR="00F63C16">
          <w:rPr>
            <w:noProof/>
            <w:webHidden/>
          </w:rPr>
          <w:tab/>
        </w:r>
        <w:r>
          <w:rPr>
            <w:noProof/>
            <w:webHidden/>
          </w:rPr>
          <w:fldChar w:fldCharType="begin"/>
        </w:r>
        <w:r w:rsidR="00F63C16">
          <w:rPr>
            <w:noProof/>
            <w:webHidden/>
          </w:rPr>
          <w:instrText xml:space="preserve"> PAGEREF _Toc454426433 \h </w:instrText>
        </w:r>
        <w:r>
          <w:rPr>
            <w:noProof/>
            <w:webHidden/>
          </w:rPr>
        </w:r>
        <w:r>
          <w:rPr>
            <w:noProof/>
            <w:webHidden/>
          </w:rPr>
          <w:fldChar w:fldCharType="separate"/>
        </w:r>
        <w:r w:rsidR="00F63C16">
          <w:rPr>
            <w:noProof/>
            <w:webHidden/>
          </w:rPr>
          <w:t>506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4" w:history="1">
        <w:r w:rsidR="00F63C16" w:rsidRPr="009C0AFE">
          <w:rPr>
            <w:rStyle w:val="Hyperlink"/>
            <w:noProof/>
          </w:rPr>
          <w:t>2.1.1182</w:t>
        </w:r>
        <w:r w:rsidR="00F63C16">
          <w:rPr>
            <w:rFonts w:asciiTheme="minorHAnsi" w:eastAsiaTheme="minorEastAsia" w:hAnsiTheme="minorHAnsi" w:cstheme="minorBidi"/>
            <w:noProof/>
            <w:sz w:val="22"/>
            <w:szCs w:val="22"/>
          </w:rPr>
          <w:tab/>
        </w:r>
        <w:r w:rsidR="00F63C16" w:rsidRPr="009C0AFE">
          <w:rPr>
            <w:rStyle w:val="Hyperlink"/>
            <w:noProof/>
          </w:rPr>
          <w:t>Part 4 Section 4.6.15, bldOleChart (Build Embedded Chart)</w:t>
        </w:r>
        <w:r w:rsidR="00F63C16">
          <w:rPr>
            <w:noProof/>
            <w:webHidden/>
          </w:rPr>
          <w:tab/>
        </w:r>
        <w:r>
          <w:rPr>
            <w:noProof/>
            <w:webHidden/>
          </w:rPr>
          <w:fldChar w:fldCharType="begin"/>
        </w:r>
        <w:r w:rsidR="00F63C16">
          <w:rPr>
            <w:noProof/>
            <w:webHidden/>
          </w:rPr>
          <w:instrText xml:space="preserve"> PAGEREF _Toc454426434 \h </w:instrText>
        </w:r>
        <w:r>
          <w:rPr>
            <w:noProof/>
            <w:webHidden/>
          </w:rPr>
        </w:r>
        <w:r>
          <w:rPr>
            <w:noProof/>
            <w:webHidden/>
          </w:rPr>
          <w:fldChar w:fldCharType="separate"/>
        </w:r>
        <w:r w:rsidR="00F63C16">
          <w:rPr>
            <w:noProof/>
            <w:webHidden/>
          </w:rPr>
          <w:t>507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5" w:history="1">
        <w:r w:rsidR="00F63C16" w:rsidRPr="009C0AFE">
          <w:rPr>
            <w:rStyle w:val="Hyperlink"/>
            <w:noProof/>
          </w:rPr>
          <w:t>2.1.1183</w:t>
        </w:r>
        <w:r w:rsidR="00F63C16">
          <w:rPr>
            <w:rFonts w:asciiTheme="minorHAnsi" w:eastAsiaTheme="minorEastAsia" w:hAnsiTheme="minorHAnsi" w:cstheme="minorBidi"/>
            <w:noProof/>
            <w:sz w:val="22"/>
            <w:szCs w:val="22"/>
          </w:rPr>
          <w:tab/>
        </w:r>
        <w:r w:rsidR="00F63C16" w:rsidRPr="009C0AFE">
          <w:rPr>
            <w:rStyle w:val="Hyperlink"/>
            <w:noProof/>
          </w:rPr>
          <w:t>Part 4 Section 4.6.16, bldP (Build Paragraph)</w:t>
        </w:r>
        <w:r w:rsidR="00F63C16">
          <w:rPr>
            <w:noProof/>
            <w:webHidden/>
          </w:rPr>
          <w:tab/>
        </w:r>
        <w:r>
          <w:rPr>
            <w:noProof/>
            <w:webHidden/>
          </w:rPr>
          <w:fldChar w:fldCharType="begin"/>
        </w:r>
        <w:r w:rsidR="00F63C16">
          <w:rPr>
            <w:noProof/>
            <w:webHidden/>
          </w:rPr>
          <w:instrText xml:space="preserve"> PAGEREF _Toc454426435 \h </w:instrText>
        </w:r>
        <w:r>
          <w:rPr>
            <w:noProof/>
            <w:webHidden/>
          </w:rPr>
        </w:r>
        <w:r>
          <w:rPr>
            <w:noProof/>
            <w:webHidden/>
          </w:rPr>
          <w:fldChar w:fldCharType="separate"/>
        </w:r>
        <w:r w:rsidR="00F63C16">
          <w:rPr>
            <w:noProof/>
            <w:webHidden/>
          </w:rPr>
          <w:t>507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6" w:history="1">
        <w:r w:rsidR="00F63C16" w:rsidRPr="009C0AFE">
          <w:rPr>
            <w:rStyle w:val="Hyperlink"/>
            <w:noProof/>
          </w:rPr>
          <w:t>2.1.1184</w:t>
        </w:r>
        <w:r w:rsidR="00F63C16">
          <w:rPr>
            <w:rFonts w:asciiTheme="minorHAnsi" w:eastAsiaTheme="minorEastAsia" w:hAnsiTheme="minorHAnsi" w:cstheme="minorBidi"/>
            <w:noProof/>
            <w:sz w:val="22"/>
            <w:szCs w:val="22"/>
          </w:rPr>
          <w:tab/>
        </w:r>
        <w:r w:rsidR="00F63C16" w:rsidRPr="009C0AFE">
          <w:rPr>
            <w:rStyle w:val="Hyperlink"/>
            <w:noProof/>
          </w:rPr>
          <w:t>Part 4 Section 4.6.17, bldSub (Build Sub Elements)</w:t>
        </w:r>
        <w:r w:rsidR="00F63C16">
          <w:rPr>
            <w:noProof/>
            <w:webHidden/>
          </w:rPr>
          <w:tab/>
        </w:r>
        <w:r>
          <w:rPr>
            <w:noProof/>
            <w:webHidden/>
          </w:rPr>
          <w:fldChar w:fldCharType="begin"/>
        </w:r>
        <w:r w:rsidR="00F63C16">
          <w:rPr>
            <w:noProof/>
            <w:webHidden/>
          </w:rPr>
          <w:instrText xml:space="preserve"> PAGEREF _Toc454426436 \h </w:instrText>
        </w:r>
        <w:r>
          <w:rPr>
            <w:noProof/>
            <w:webHidden/>
          </w:rPr>
        </w:r>
        <w:r>
          <w:rPr>
            <w:noProof/>
            <w:webHidden/>
          </w:rPr>
          <w:fldChar w:fldCharType="separate"/>
        </w:r>
        <w:r w:rsidR="00F63C16">
          <w:rPr>
            <w:noProof/>
            <w:webHidden/>
          </w:rPr>
          <w:t>508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7" w:history="1">
        <w:r w:rsidR="00F63C16" w:rsidRPr="009C0AFE">
          <w:rPr>
            <w:rStyle w:val="Hyperlink"/>
            <w:noProof/>
          </w:rPr>
          <w:t>2.1.1185</w:t>
        </w:r>
        <w:r w:rsidR="00F63C16">
          <w:rPr>
            <w:rFonts w:asciiTheme="minorHAnsi" w:eastAsiaTheme="minorEastAsia" w:hAnsiTheme="minorHAnsi" w:cstheme="minorBidi"/>
            <w:noProof/>
            <w:sz w:val="22"/>
            <w:szCs w:val="22"/>
          </w:rPr>
          <w:tab/>
        </w:r>
        <w:r w:rsidR="00F63C16" w:rsidRPr="009C0AFE">
          <w:rPr>
            <w:rStyle w:val="Hyperlink"/>
            <w:noProof/>
          </w:rPr>
          <w:t>Part 4 Section 4.6.20, by (By)</w:t>
        </w:r>
        <w:r w:rsidR="00F63C16">
          <w:rPr>
            <w:noProof/>
            <w:webHidden/>
          </w:rPr>
          <w:tab/>
        </w:r>
        <w:r>
          <w:rPr>
            <w:noProof/>
            <w:webHidden/>
          </w:rPr>
          <w:fldChar w:fldCharType="begin"/>
        </w:r>
        <w:r w:rsidR="00F63C16">
          <w:rPr>
            <w:noProof/>
            <w:webHidden/>
          </w:rPr>
          <w:instrText xml:space="preserve"> PAGEREF _Toc454426437 \h </w:instrText>
        </w:r>
        <w:r>
          <w:rPr>
            <w:noProof/>
            <w:webHidden/>
          </w:rPr>
        </w:r>
        <w:r>
          <w:rPr>
            <w:noProof/>
            <w:webHidden/>
          </w:rPr>
          <w:fldChar w:fldCharType="separate"/>
        </w:r>
        <w:r w:rsidR="00F63C16">
          <w:rPr>
            <w:noProof/>
            <w:webHidden/>
          </w:rPr>
          <w:t>508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8" w:history="1">
        <w:r w:rsidR="00F63C16" w:rsidRPr="009C0AFE">
          <w:rPr>
            <w:rStyle w:val="Hyperlink"/>
            <w:noProof/>
          </w:rPr>
          <w:t>2.1.1186</w:t>
        </w:r>
        <w:r w:rsidR="00F63C16">
          <w:rPr>
            <w:rFonts w:asciiTheme="minorHAnsi" w:eastAsiaTheme="minorEastAsia" w:hAnsiTheme="minorHAnsi" w:cstheme="minorBidi"/>
            <w:noProof/>
            <w:sz w:val="22"/>
            <w:szCs w:val="22"/>
          </w:rPr>
          <w:tab/>
        </w:r>
        <w:r w:rsidR="00F63C16" w:rsidRPr="009C0AFE">
          <w:rPr>
            <w:rStyle w:val="Hyperlink"/>
            <w:noProof/>
          </w:rPr>
          <w:t>Part 4 Section 4.6.22, cBhvr (Common Behavior)</w:t>
        </w:r>
        <w:r w:rsidR="00F63C16">
          <w:rPr>
            <w:noProof/>
            <w:webHidden/>
          </w:rPr>
          <w:tab/>
        </w:r>
        <w:r>
          <w:rPr>
            <w:noProof/>
            <w:webHidden/>
          </w:rPr>
          <w:fldChar w:fldCharType="begin"/>
        </w:r>
        <w:r w:rsidR="00F63C16">
          <w:rPr>
            <w:noProof/>
            <w:webHidden/>
          </w:rPr>
          <w:instrText xml:space="preserve"> PAGEREF _Toc454426438 \h </w:instrText>
        </w:r>
        <w:r>
          <w:rPr>
            <w:noProof/>
            <w:webHidden/>
          </w:rPr>
        </w:r>
        <w:r>
          <w:rPr>
            <w:noProof/>
            <w:webHidden/>
          </w:rPr>
          <w:fldChar w:fldCharType="separate"/>
        </w:r>
        <w:r w:rsidR="00F63C16">
          <w:rPr>
            <w:noProof/>
            <w:webHidden/>
          </w:rPr>
          <w:t>508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39" w:history="1">
        <w:r w:rsidR="00F63C16" w:rsidRPr="009C0AFE">
          <w:rPr>
            <w:rStyle w:val="Hyperlink"/>
            <w:noProof/>
          </w:rPr>
          <w:t>2.1.1187</w:t>
        </w:r>
        <w:r w:rsidR="00F63C16">
          <w:rPr>
            <w:rFonts w:asciiTheme="minorHAnsi" w:eastAsiaTheme="minorEastAsia" w:hAnsiTheme="minorHAnsi" w:cstheme="minorBidi"/>
            <w:noProof/>
            <w:sz w:val="22"/>
            <w:szCs w:val="22"/>
          </w:rPr>
          <w:tab/>
        </w:r>
        <w:r w:rsidR="00F63C16" w:rsidRPr="009C0AFE">
          <w:rPr>
            <w:rStyle w:val="Hyperlink"/>
            <w:noProof/>
          </w:rPr>
          <w:t>Part 4 Section 4.6.23, charRg (Character Range)</w:t>
        </w:r>
        <w:r w:rsidR="00F63C16">
          <w:rPr>
            <w:noProof/>
            <w:webHidden/>
          </w:rPr>
          <w:tab/>
        </w:r>
        <w:r>
          <w:rPr>
            <w:noProof/>
            <w:webHidden/>
          </w:rPr>
          <w:fldChar w:fldCharType="begin"/>
        </w:r>
        <w:r w:rsidR="00F63C16">
          <w:rPr>
            <w:noProof/>
            <w:webHidden/>
          </w:rPr>
          <w:instrText xml:space="preserve"> PAGEREF _Toc454426439 \h </w:instrText>
        </w:r>
        <w:r>
          <w:rPr>
            <w:noProof/>
            <w:webHidden/>
          </w:rPr>
        </w:r>
        <w:r>
          <w:rPr>
            <w:noProof/>
            <w:webHidden/>
          </w:rPr>
          <w:fldChar w:fldCharType="separate"/>
        </w:r>
        <w:r w:rsidR="00F63C16">
          <w:rPr>
            <w:noProof/>
            <w:webHidden/>
          </w:rPr>
          <w:t>510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0" w:history="1">
        <w:r w:rsidR="00F63C16" w:rsidRPr="009C0AFE">
          <w:rPr>
            <w:rStyle w:val="Hyperlink"/>
            <w:noProof/>
          </w:rPr>
          <w:t>2.1.1188</w:t>
        </w:r>
        <w:r w:rsidR="00F63C16">
          <w:rPr>
            <w:rFonts w:asciiTheme="minorHAnsi" w:eastAsiaTheme="minorEastAsia" w:hAnsiTheme="minorHAnsi" w:cstheme="minorBidi"/>
            <w:noProof/>
            <w:sz w:val="22"/>
            <w:szCs w:val="22"/>
          </w:rPr>
          <w:tab/>
        </w:r>
        <w:r w:rsidR="00F63C16" w:rsidRPr="009C0AFE">
          <w:rPr>
            <w:rStyle w:val="Hyperlink"/>
            <w:noProof/>
          </w:rPr>
          <w:t>Part 4 Section 4.6.28, cmd (Command)</w:t>
        </w:r>
        <w:r w:rsidR="00F63C16">
          <w:rPr>
            <w:noProof/>
            <w:webHidden/>
          </w:rPr>
          <w:tab/>
        </w:r>
        <w:r>
          <w:rPr>
            <w:noProof/>
            <w:webHidden/>
          </w:rPr>
          <w:fldChar w:fldCharType="begin"/>
        </w:r>
        <w:r w:rsidR="00F63C16">
          <w:rPr>
            <w:noProof/>
            <w:webHidden/>
          </w:rPr>
          <w:instrText xml:space="preserve"> PAGEREF _Toc454426440 \h </w:instrText>
        </w:r>
        <w:r>
          <w:rPr>
            <w:noProof/>
            <w:webHidden/>
          </w:rPr>
        </w:r>
        <w:r>
          <w:rPr>
            <w:noProof/>
            <w:webHidden/>
          </w:rPr>
          <w:fldChar w:fldCharType="separate"/>
        </w:r>
        <w:r w:rsidR="00F63C16">
          <w:rPr>
            <w:noProof/>
            <w:webHidden/>
          </w:rPr>
          <w:t>510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1" w:history="1">
        <w:r w:rsidR="00F63C16" w:rsidRPr="009C0AFE">
          <w:rPr>
            <w:rStyle w:val="Hyperlink"/>
            <w:noProof/>
          </w:rPr>
          <w:t>2.1.1189</w:t>
        </w:r>
        <w:r w:rsidR="00F63C16">
          <w:rPr>
            <w:rFonts w:asciiTheme="minorHAnsi" w:eastAsiaTheme="minorEastAsia" w:hAnsiTheme="minorHAnsi" w:cstheme="minorBidi"/>
            <w:noProof/>
            <w:sz w:val="22"/>
            <w:szCs w:val="22"/>
          </w:rPr>
          <w:tab/>
        </w:r>
        <w:r w:rsidR="00F63C16" w:rsidRPr="009C0AFE">
          <w:rPr>
            <w:rStyle w:val="Hyperlink"/>
            <w:noProof/>
          </w:rPr>
          <w:t>Part 4 Section 4.6.29, cMediaNode (Common Media Node Properties)</w:t>
        </w:r>
        <w:r w:rsidR="00F63C16">
          <w:rPr>
            <w:noProof/>
            <w:webHidden/>
          </w:rPr>
          <w:tab/>
        </w:r>
        <w:r>
          <w:rPr>
            <w:noProof/>
            <w:webHidden/>
          </w:rPr>
          <w:fldChar w:fldCharType="begin"/>
        </w:r>
        <w:r w:rsidR="00F63C16">
          <w:rPr>
            <w:noProof/>
            <w:webHidden/>
          </w:rPr>
          <w:instrText xml:space="preserve"> PAGEREF _Toc454426441 \h </w:instrText>
        </w:r>
        <w:r>
          <w:rPr>
            <w:noProof/>
            <w:webHidden/>
          </w:rPr>
        </w:r>
        <w:r>
          <w:rPr>
            <w:noProof/>
            <w:webHidden/>
          </w:rPr>
          <w:fldChar w:fldCharType="separate"/>
        </w:r>
        <w:r w:rsidR="00F63C16">
          <w:rPr>
            <w:noProof/>
            <w:webHidden/>
          </w:rPr>
          <w:t>512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2" w:history="1">
        <w:r w:rsidR="00F63C16" w:rsidRPr="009C0AFE">
          <w:rPr>
            <w:rStyle w:val="Hyperlink"/>
            <w:noProof/>
          </w:rPr>
          <w:t>2.1.1190</w:t>
        </w:r>
        <w:r w:rsidR="00F63C16">
          <w:rPr>
            <w:rFonts w:asciiTheme="minorHAnsi" w:eastAsiaTheme="minorEastAsia" w:hAnsiTheme="minorHAnsi" w:cstheme="minorBidi"/>
            <w:noProof/>
            <w:sz w:val="22"/>
            <w:szCs w:val="22"/>
          </w:rPr>
          <w:tab/>
        </w:r>
        <w:r w:rsidR="00F63C16" w:rsidRPr="009C0AFE">
          <w:rPr>
            <w:rStyle w:val="Hyperlink"/>
            <w:noProof/>
          </w:rPr>
          <w:t>Part 4 Section 4.6.31, cond (Condition)</w:t>
        </w:r>
        <w:r w:rsidR="00F63C16">
          <w:rPr>
            <w:noProof/>
            <w:webHidden/>
          </w:rPr>
          <w:tab/>
        </w:r>
        <w:r>
          <w:rPr>
            <w:noProof/>
            <w:webHidden/>
          </w:rPr>
          <w:fldChar w:fldCharType="begin"/>
        </w:r>
        <w:r w:rsidR="00F63C16">
          <w:rPr>
            <w:noProof/>
            <w:webHidden/>
          </w:rPr>
          <w:instrText xml:space="preserve"> PAGEREF _Toc454426442 \h </w:instrText>
        </w:r>
        <w:r>
          <w:rPr>
            <w:noProof/>
            <w:webHidden/>
          </w:rPr>
        </w:r>
        <w:r>
          <w:rPr>
            <w:noProof/>
            <w:webHidden/>
          </w:rPr>
          <w:fldChar w:fldCharType="separate"/>
        </w:r>
        <w:r w:rsidR="00F63C16">
          <w:rPr>
            <w:noProof/>
            <w:webHidden/>
          </w:rPr>
          <w:t>512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3" w:history="1">
        <w:r w:rsidR="00F63C16" w:rsidRPr="009C0AFE">
          <w:rPr>
            <w:rStyle w:val="Hyperlink"/>
            <w:noProof/>
          </w:rPr>
          <w:t>2.1.1191</w:t>
        </w:r>
        <w:r w:rsidR="00F63C16">
          <w:rPr>
            <w:rFonts w:asciiTheme="minorHAnsi" w:eastAsiaTheme="minorEastAsia" w:hAnsiTheme="minorHAnsi" w:cstheme="minorBidi"/>
            <w:noProof/>
            <w:sz w:val="22"/>
            <w:szCs w:val="22"/>
          </w:rPr>
          <w:tab/>
        </w:r>
        <w:r w:rsidR="00F63C16" w:rsidRPr="009C0AFE">
          <w:rPr>
            <w:rStyle w:val="Hyperlink"/>
            <w:noProof/>
          </w:rPr>
          <w:t>Part 4 Section 4.6.33, cTn (Common Time Node Properties)</w:t>
        </w:r>
        <w:r w:rsidR="00F63C16">
          <w:rPr>
            <w:noProof/>
            <w:webHidden/>
          </w:rPr>
          <w:tab/>
        </w:r>
        <w:r>
          <w:rPr>
            <w:noProof/>
            <w:webHidden/>
          </w:rPr>
          <w:fldChar w:fldCharType="begin"/>
        </w:r>
        <w:r w:rsidR="00F63C16">
          <w:rPr>
            <w:noProof/>
            <w:webHidden/>
          </w:rPr>
          <w:instrText xml:space="preserve"> PAGEREF _Toc454426443 \h </w:instrText>
        </w:r>
        <w:r>
          <w:rPr>
            <w:noProof/>
            <w:webHidden/>
          </w:rPr>
        </w:r>
        <w:r>
          <w:rPr>
            <w:noProof/>
            <w:webHidden/>
          </w:rPr>
          <w:fldChar w:fldCharType="separate"/>
        </w:r>
        <w:r w:rsidR="00F63C16">
          <w:rPr>
            <w:noProof/>
            <w:webHidden/>
          </w:rPr>
          <w:t>512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4" w:history="1">
        <w:r w:rsidR="00F63C16" w:rsidRPr="009C0AFE">
          <w:rPr>
            <w:rStyle w:val="Hyperlink"/>
            <w:noProof/>
          </w:rPr>
          <w:t>2.1.1192</w:t>
        </w:r>
        <w:r w:rsidR="00F63C16">
          <w:rPr>
            <w:rFonts w:asciiTheme="minorHAnsi" w:eastAsiaTheme="minorEastAsia" w:hAnsiTheme="minorHAnsi" w:cstheme="minorBidi"/>
            <w:noProof/>
            <w:sz w:val="22"/>
            <w:szCs w:val="22"/>
          </w:rPr>
          <w:tab/>
        </w:r>
        <w:r w:rsidR="00F63C16" w:rsidRPr="009C0AFE">
          <w:rPr>
            <w:rStyle w:val="Hyperlink"/>
            <w:noProof/>
          </w:rPr>
          <w:t>Part 4 Section 4.6.34, cut (Cut Slide Transition)</w:t>
        </w:r>
        <w:r w:rsidR="00F63C16">
          <w:rPr>
            <w:noProof/>
            <w:webHidden/>
          </w:rPr>
          <w:tab/>
        </w:r>
        <w:r>
          <w:rPr>
            <w:noProof/>
            <w:webHidden/>
          </w:rPr>
          <w:fldChar w:fldCharType="begin"/>
        </w:r>
        <w:r w:rsidR="00F63C16">
          <w:rPr>
            <w:noProof/>
            <w:webHidden/>
          </w:rPr>
          <w:instrText xml:space="preserve"> PAGEREF _Toc454426444 \h </w:instrText>
        </w:r>
        <w:r>
          <w:rPr>
            <w:noProof/>
            <w:webHidden/>
          </w:rPr>
        </w:r>
        <w:r>
          <w:rPr>
            <w:noProof/>
            <w:webHidden/>
          </w:rPr>
          <w:fldChar w:fldCharType="separate"/>
        </w:r>
        <w:r w:rsidR="00F63C16">
          <w:rPr>
            <w:noProof/>
            <w:webHidden/>
          </w:rPr>
          <w:t>514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5" w:history="1">
        <w:r w:rsidR="00F63C16" w:rsidRPr="009C0AFE">
          <w:rPr>
            <w:rStyle w:val="Hyperlink"/>
            <w:noProof/>
          </w:rPr>
          <w:t>2.1.1193</w:t>
        </w:r>
        <w:r w:rsidR="00F63C16">
          <w:rPr>
            <w:rFonts w:asciiTheme="minorHAnsi" w:eastAsiaTheme="minorEastAsia" w:hAnsiTheme="minorHAnsi" w:cstheme="minorBidi"/>
            <w:noProof/>
            <w:sz w:val="22"/>
            <w:szCs w:val="22"/>
          </w:rPr>
          <w:tab/>
        </w:r>
        <w:r w:rsidR="00F63C16" w:rsidRPr="009C0AFE">
          <w:rPr>
            <w:rStyle w:val="Hyperlink"/>
            <w:noProof/>
          </w:rPr>
          <w:t>Part 4 Section 4.6.39, endSync (EndSync)</w:t>
        </w:r>
        <w:r w:rsidR="00F63C16">
          <w:rPr>
            <w:noProof/>
            <w:webHidden/>
          </w:rPr>
          <w:tab/>
        </w:r>
        <w:r>
          <w:rPr>
            <w:noProof/>
            <w:webHidden/>
          </w:rPr>
          <w:fldChar w:fldCharType="begin"/>
        </w:r>
        <w:r w:rsidR="00F63C16">
          <w:rPr>
            <w:noProof/>
            <w:webHidden/>
          </w:rPr>
          <w:instrText xml:space="preserve"> PAGEREF _Toc454426445 \h </w:instrText>
        </w:r>
        <w:r>
          <w:rPr>
            <w:noProof/>
            <w:webHidden/>
          </w:rPr>
        </w:r>
        <w:r>
          <w:rPr>
            <w:noProof/>
            <w:webHidden/>
          </w:rPr>
          <w:fldChar w:fldCharType="separate"/>
        </w:r>
        <w:r w:rsidR="00F63C16">
          <w:rPr>
            <w:noProof/>
            <w:webHidden/>
          </w:rPr>
          <w:t>514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6" w:history="1">
        <w:r w:rsidR="00F63C16" w:rsidRPr="009C0AFE">
          <w:rPr>
            <w:rStyle w:val="Hyperlink"/>
            <w:noProof/>
          </w:rPr>
          <w:t>2.1.1194</w:t>
        </w:r>
        <w:r w:rsidR="00F63C16">
          <w:rPr>
            <w:rFonts w:asciiTheme="minorHAnsi" w:eastAsiaTheme="minorEastAsia" w:hAnsiTheme="minorHAnsi" w:cstheme="minorBidi"/>
            <w:noProof/>
            <w:sz w:val="22"/>
            <w:szCs w:val="22"/>
          </w:rPr>
          <w:tab/>
        </w:r>
        <w:r w:rsidR="00F63C16" w:rsidRPr="009C0AFE">
          <w:rPr>
            <w:rStyle w:val="Hyperlink"/>
            <w:noProof/>
          </w:rPr>
          <w:t>Part 4 Section 4.6.40, excl (Exclusive)</w:t>
        </w:r>
        <w:r w:rsidR="00F63C16">
          <w:rPr>
            <w:noProof/>
            <w:webHidden/>
          </w:rPr>
          <w:tab/>
        </w:r>
        <w:r>
          <w:rPr>
            <w:noProof/>
            <w:webHidden/>
          </w:rPr>
          <w:fldChar w:fldCharType="begin"/>
        </w:r>
        <w:r w:rsidR="00F63C16">
          <w:rPr>
            <w:noProof/>
            <w:webHidden/>
          </w:rPr>
          <w:instrText xml:space="preserve"> PAGEREF _Toc454426446 \h </w:instrText>
        </w:r>
        <w:r>
          <w:rPr>
            <w:noProof/>
            <w:webHidden/>
          </w:rPr>
        </w:r>
        <w:r>
          <w:rPr>
            <w:noProof/>
            <w:webHidden/>
          </w:rPr>
          <w:fldChar w:fldCharType="separate"/>
        </w:r>
        <w:r w:rsidR="00F63C16">
          <w:rPr>
            <w:noProof/>
            <w:webHidden/>
          </w:rPr>
          <w:t>514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7" w:history="1">
        <w:r w:rsidR="00F63C16" w:rsidRPr="009C0AFE">
          <w:rPr>
            <w:rStyle w:val="Hyperlink"/>
            <w:noProof/>
          </w:rPr>
          <w:t>2.1.1195</w:t>
        </w:r>
        <w:r w:rsidR="00F63C16">
          <w:rPr>
            <w:rFonts w:asciiTheme="minorHAnsi" w:eastAsiaTheme="minorEastAsia" w:hAnsiTheme="minorHAnsi" w:cstheme="minorBidi"/>
            <w:noProof/>
            <w:sz w:val="22"/>
            <w:szCs w:val="22"/>
          </w:rPr>
          <w:tab/>
        </w:r>
        <w:r w:rsidR="00F63C16" w:rsidRPr="009C0AFE">
          <w:rPr>
            <w:rStyle w:val="Hyperlink"/>
            <w:noProof/>
          </w:rPr>
          <w:t>Part 4 Section 4.6.41, fade (Fade Slide Transition)</w:t>
        </w:r>
        <w:r w:rsidR="00F63C16">
          <w:rPr>
            <w:noProof/>
            <w:webHidden/>
          </w:rPr>
          <w:tab/>
        </w:r>
        <w:r>
          <w:rPr>
            <w:noProof/>
            <w:webHidden/>
          </w:rPr>
          <w:fldChar w:fldCharType="begin"/>
        </w:r>
        <w:r w:rsidR="00F63C16">
          <w:rPr>
            <w:noProof/>
            <w:webHidden/>
          </w:rPr>
          <w:instrText xml:space="preserve"> PAGEREF _Toc454426447 \h </w:instrText>
        </w:r>
        <w:r>
          <w:rPr>
            <w:noProof/>
            <w:webHidden/>
          </w:rPr>
        </w:r>
        <w:r>
          <w:rPr>
            <w:noProof/>
            <w:webHidden/>
          </w:rPr>
          <w:fldChar w:fldCharType="separate"/>
        </w:r>
        <w:r w:rsidR="00F63C16">
          <w:rPr>
            <w:noProof/>
            <w:webHidden/>
          </w:rPr>
          <w:t>514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8" w:history="1">
        <w:r w:rsidR="00F63C16" w:rsidRPr="009C0AFE">
          <w:rPr>
            <w:rStyle w:val="Hyperlink"/>
            <w:noProof/>
          </w:rPr>
          <w:t>2.1.1196</w:t>
        </w:r>
        <w:r w:rsidR="00F63C16">
          <w:rPr>
            <w:rFonts w:asciiTheme="minorHAnsi" w:eastAsiaTheme="minorEastAsia" w:hAnsiTheme="minorHAnsi" w:cstheme="minorBidi"/>
            <w:noProof/>
            <w:sz w:val="22"/>
            <w:szCs w:val="22"/>
          </w:rPr>
          <w:tab/>
        </w:r>
        <w:r w:rsidR="00F63C16" w:rsidRPr="009C0AFE">
          <w:rPr>
            <w:rStyle w:val="Hyperlink"/>
            <w:noProof/>
          </w:rPr>
          <w:t>Part 4 Section 4.6.43, from (From)</w:t>
        </w:r>
        <w:r w:rsidR="00F63C16">
          <w:rPr>
            <w:noProof/>
            <w:webHidden/>
          </w:rPr>
          <w:tab/>
        </w:r>
        <w:r>
          <w:rPr>
            <w:noProof/>
            <w:webHidden/>
          </w:rPr>
          <w:fldChar w:fldCharType="begin"/>
        </w:r>
        <w:r w:rsidR="00F63C16">
          <w:rPr>
            <w:noProof/>
            <w:webHidden/>
          </w:rPr>
          <w:instrText xml:space="preserve"> PAGEREF _Toc454426448 \h </w:instrText>
        </w:r>
        <w:r>
          <w:rPr>
            <w:noProof/>
            <w:webHidden/>
          </w:rPr>
        </w:r>
        <w:r>
          <w:rPr>
            <w:noProof/>
            <w:webHidden/>
          </w:rPr>
          <w:fldChar w:fldCharType="separate"/>
        </w:r>
        <w:r w:rsidR="00F63C16">
          <w:rPr>
            <w:noProof/>
            <w:webHidden/>
          </w:rPr>
          <w:t>514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49" w:history="1">
        <w:r w:rsidR="00F63C16" w:rsidRPr="009C0AFE">
          <w:rPr>
            <w:rStyle w:val="Hyperlink"/>
            <w:noProof/>
          </w:rPr>
          <w:t>2.1.1197</w:t>
        </w:r>
        <w:r w:rsidR="00F63C16">
          <w:rPr>
            <w:rFonts w:asciiTheme="minorHAnsi" w:eastAsiaTheme="minorEastAsia" w:hAnsiTheme="minorHAnsi" w:cstheme="minorBidi"/>
            <w:noProof/>
            <w:sz w:val="22"/>
            <w:szCs w:val="22"/>
          </w:rPr>
          <w:tab/>
        </w:r>
        <w:r w:rsidR="00F63C16" w:rsidRPr="009C0AFE">
          <w:rPr>
            <w:rStyle w:val="Hyperlink"/>
            <w:noProof/>
          </w:rPr>
          <w:t>Part 4 Section 4.6.44, from (From)</w:t>
        </w:r>
        <w:r w:rsidR="00F63C16">
          <w:rPr>
            <w:noProof/>
            <w:webHidden/>
          </w:rPr>
          <w:tab/>
        </w:r>
        <w:r>
          <w:rPr>
            <w:noProof/>
            <w:webHidden/>
          </w:rPr>
          <w:fldChar w:fldCharType="begin"/>
        </w:r>
        <w:r w:rsidR="00F63C16">
          <w:rPr>
            <w:noProof/>
            <w:webHidden/>
          </w:rPr>
          <w:instrText xml:space="preserve"> PAGEREF _Toc454426449 \h </w:instrText>
        </w:r>
        <w:r>
          <w:rPr>
            <w:noProof/>
            <w:webHidden/>
          </w:rPr>
        </w:r>
        <w:r>
          <w:rPr>
            <w:noProof/>
            <w:webHidden/>
          </w:rPr>
          <w:fldChar w:fldCharType="separate"/>
        </w:r>
        <w:r w:rsidR="00F63C16">
          <w:rPr>
            <w:noProof/>
            <w:webHidden/>
          </w:rPr>
          <w:t>515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0" w:history="1">
        <w:r w:rsidR="00F63C16" w:rsidRPr="009C0AFE">
          <w:rPr>
            <w:rStyle w:val="Hyperlink"/>
            <w:noProof/>
          </w:rPr>
          <w:t>2.1.1198</w:t>
        </w:r>
        <w:r w:rsidR="00F63C16">
          <w:rPr>
            <w:rFonts w:asciiTheme="minorHAnsi" w:eastAsiaTheme="minorEastAsia" w:hAnsiTheme="minorHAnsi" w:cstheme="minorBidi"/>
            <w:noProof/>
            <w:sz w:val="22"/>
            <w:szCs w:val="22"/>
          </w:rPr>
          <w:tab/>
        </w:r>
        <w:r w:rsidR="00F63C16" w:rsidRPr="009C0AFE">
          <w:rPr>
            <w:rStyle w:val="Hyperlink"/>
            <w:noProof/>
          </w:rPr>
          <w:t>Part 4 Section 4.6.45, graphicEl (Graphic Element)</w:t>
        </w:r>
        <w:r w:rsidR="00F63C16">
          <w:rPr>
            <w:noProof/>
            <w:webHidden/>
          </w:rPr>
          <w:tab/>
        </w:r>
        <w:r>
          <w:rPr>
            <w:noProof/>
            <w:webHidden/>
          </w:rPr>
          <w:fldChar w:fldCharType="begin"/>
        </w:r>
        <w:r w:rsidR="00F63C16">
          <w:rPr>
            <w:noProof/>
            <w:webHidden/>
          </w:rPr>
          <w:instrText xml:space="preserve"> PAGEREF _Toc454426450 \h </w:instrText>
        </w:r>
        <w:r>
          <w:rPr>
            <w:noProof/>
            <w:webHidden/>
          </w:rPr>
        </w:r>
        <w:r>
          <w:rPr>
            <w:noProof/>
            <w:webHidden/>
          </w:rPr>
          <w:fldChar w:fldCharType="separate"/>
        </w:r>
        <w:r w:rsidR="00F63C16">
          <w:rPr>
            <w:noProof/>
            <w:webHidden/>
          </w:rPr>
          <w:t>515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1" w:history="1">
        <w:r w:rsidR="00F63C16" w:rsidRPr="009C0AFE">
          <w:rPr>
            <w:rStyle w:val="Hyperlink"/>
            <w:noProof/>
          </w:rPr>
          <w:t>2.1.1199</w:t>
        </w:r>
        <w:r w:rsidR="00F63C16">
          <w:rPr>
            <w:rFonts w:asciiTheme="minorHAnsi" w:eastAsiaTheme="minorEastAsia" w:hAnsiTheme="minorHAnsi" w:cstheme="minorBidi"/>
            <w:noProof/>
            <w:sz w:val="22"/>
            <w:szCs w:val="22"/>
          </w:rPr>
          <w:tab/>
        </w:r>
        <w:r w:rsidR="00F63C16" w:rsidRPr="009C0AFE">
          <w:rPr>
            <w:rStyle w:val="Hyperlink"/>
            <w:noProof/>
          </w:rPr>
          <w:t>Part 4 Section 4.6.46, hsl (HSL)</w:t>
        </w:r>
        <w:r w:rsidR="00F63C16">
          <w:rPr>
            <w:noProof/>
            <w:webHidden/>
          </w:rPr>
          <w:tab/>
        </w:r>
        <w:r>
          <w:rPr>
            <w:noProof/>
            <w:webHidden/>
          </w:rPr>
          <w:fldChar w:fldCharType="begin"/>
        </w:r>
        <w:r w:rsidR="00F63C16">
          <w:rPr>
            <w:noProof/>
            <w:webHidden/>
          </w:rPr>
          <w:instrText xml:space="preserve"> PAGEREF _Toc454426451 \h </w:instrText>
        </w:r>
        <w:r>
          <w:rPr>
            <w:noProof/>
            <w:webHidden/>
          </w:rPr>
        </w:r>
        <w:r>
          <w:rPr>
            <w:noProof/>
            <w:webHidden/>
          </w:rPr>
          <w:fldChar w:fldCharType="separate"/>
        </w:r>
        <w:r w:rsidR="00F63C16">
          <w:rPr>
            <w:noProof/>
            <w:webHidden/>
          </w:rPr>
          <w:t>515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2" w:history="1">
        <w:r w:rsidR="00F63C16" w:rsidRPr="009C0AFE">
          <w:rPr>
            <w:rStyle w:val="Hyperlink"/>
            <w:noProof/>
          </w:rPr>
          <w:t>2.1.1200</w:t>
        </w:r>
        <w:r w:rsidR="00F63C16">
          <w:rPr>
            <w:rFonts w:asciiTheme="minorHAnsi" w:eastAsiaTheme="minorEastAsia" w:hAnsiTheme="minorHAnsi" w:cstheme="minorBidi"/>
            <w:noProof/>
            <w:sz w:val="22"/>
            <w:szCs w:val="22"/>
          </w:rPr>
          <w:tab/>
        </w:r>
        <w:r w:rsidR="00F63C16" w:rsidRPr="009C0AFE">
          <w:rPr>
            <w:rStyle w:val="Hyperlink"/>
            <w:noProof/>
          </w:rPr>
          <w:t>Part 4 Section 4.6.47, inkTgt (Ink Target)</w:t>
        </w:r>
        <w:r w:rsidR="00F63C16">
          <w:rPr>
            <w:noProof/>
            <w:webHidden/>
          </w:rPr>
          <w:tab/>
        </w:r>
        <w:r>
          <w:rPr>
            <w:noProof/>
            <w:webHidden/>
          </w:rPr>
          <w:fldChar w:fldCharType="begin"/>
        </w:r>
        <w:r w:rsidR="00F63C16">
          <w:rPr>
            <w:noProof/>
            <w:webHidden/>
          </w:rPr>
          <w:instrText xml:space="preserve"> PAGEREF _Toc454426452 \h </w:instrText>
        </w:r>
        <w:r>
          <w:rPr>
            <w:noProof/>
            <w:webHidden/>
          </w:rPr>
        </w:r>
        <w:r>
          <w:rPr>
            <w:noProof/>
            <w:webHidden/>
          </w:rPr>
          <w:fldChar w:fldCharType="separate"/>
        </w:r>
        <w:r w:rsidR="00F63C16">
          <w:rPr>
            <w:noProof/>
            <w:webHidden/>
          </w:rPr>
          <w:t>515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3" w:history="1">
        <w:r w:rsidR="00F63C16" w:rsidRPr="009C0AFE">
          <w:rPr>
            <w:rStyle w:val="Hyperlink"/>
            <w:noProof/>
          </w:rPr>
          <w:t>2.1.1201</w:t>
        </w:r>
        <w:r w:rsidR="00F63C16">
          <w:rPr>
            <w:rFonts w:asciiTheme="minorHAnsi" w:eastAsiaTheme="minorEastAsia" w:hAnsiTheme="minorHAnsi" w:cstheme="minorBidi"/>
            <w:noProof/>
            <w:sz w:val="22"/>
            <w:szCs w:val="22"/>
          </w:rPr>
          <w:tab/>
        </w:r>
        <w:r w:rsidR="00F63C16" w:rsidRPr="009C0AFE">
          <w:rPr>
            <w:rStyle w:val="Hyperlink"/>
            <w:noProof/>
          </w:rPr>
          <w:t>Part 4 Section 4.6.49, iterate (Iterate)</w:t>
        </w:r>
        <w:r w:rsidR="00F63C16">
          <w:rPr>
            <w:noProof/>
            <w:webHidden/>
          </w:rPr>
          <w:tab/>
        </w:r>
        <w:r>
          <w:rPr>
            <w:noProof/>
            <w:webHidden/>
          </w:rPr>
          <w:fldChar w:fldCharType="begin"/>
        </w:r>
        <w:r w:rsidR="00F63C16">
          <w:rPr>
            <w:noProof/>
            <w:webHidden/>
          </w:rPr>
          <w:instrText xml:space="preserve"> PAGEREF _Toc454426453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4" w:history="1">
        <w:r w:rsidR="00F63C16" w:rsidRPr="009C0AFE">
          <w:rPr>
            <w:rStyle w:val="Hyperlink"/>
            <w:noProof/>
          </w:rPr>
          <w:t>2.1.1202</w:t>
        </w:r>
        <w:r w:rsidR="00F63C16">
          <w:rPr>
            <w:rFonts w:asciiTheme="minorHAnsi" w:eastAsiaTheme="minorEastAsia" w:hAnsiTheme="minorHAnsi" w:cstheme="minorBidi"/>
            <w:noProof/>
            <w:sz w:val="22"/>
            <w:szCs w:val="22"/>
          </w:rPr>
          <w:tab/>
        </w:r>
        <w:r w:rsidR="00F63C16" w:rsidRPr="009C0AFE">
          <w:rPr>
            <w:rStyle w:val="Hyperlink"/>
            <w:noProof/>
          </w:rPr>
          <w:t>Part 4 Section 4.6.51, nextCondLst (Next Conditions List)</w:t>
        </w:r>
        <w:r w:rsidR="00F63C16">
          <w:rPr>
            <w:noProof/>
            <w:webHidden/>
          </w:rPr>
          <w:tab/>
        </w:r>
        <w:r>
          <w:rPr>
            <w:noProof/>
            <w:webHidden/>
          </w:rPr>
          <w:fldChar w:fldCharType="begin"/>
        </w:r>
        <w:r w:rsidR="00F63C16">
          <w:rPr>
            <w:noProof/>
            <w:webHidden/>
          </w:rPr>
          <w:instrText xml:space="preserve"> PAGEREF _Toc454426454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5" w:history="1">
        <w:r w:rsidR="00F63C16" w:rsidRPr="009C0AFE">
          <w:rPr>
            <w:rStyle w:val="Hyperlink"/>
            <w:noProof/>
          </w:rPr>
          <w:t>2.1.1203</w:t>
        </w:r>
        <w:r w:rsidR="00F63C16">
          <w:rPr>
            <w:rFonts w:asciiTheme="minorHAnsi" w:eastAsiaTheme="minorEastAsia" w:hAnsiTheme="minorHAnsi" w:cstheme="minorBidi"/>
            <w:noProof/>
            <w:sz w:val="22"/>
            <w:szCs w:val="22"/>
          </w:rPr>
          <w:tab/>
        </w:r>
        <w:r w:rsidR="00F63C16" w:rsidRPr="009C0AFE">
          <w:rPr>
            <w:rStyle w:val="Hyperlink"/>
            <w:noProof/>
          </w:rPr>
          <w:t>Part 4 Section 4.6.52, oleChartEl (Embedded Chart Element)</w:t>
        </w:r>
        <w:r w:rsidR="00F63C16">
          <w:rPr>
            <w:noProof/>
            <w:webHidden/>
          </w:rPr>
          <w:tab/>
        </w:r>
        <w:r>
          <w:rPr>
            <w:noProof/>
            <w:webHidden/>
          </w:rPr>
          <w:fldChar w:fldCharType="begin"/>
        </w:r>
        <w:r w:rsidR="00F63C16">
          <w:rPr>
            <w:noProof/>
            <w:webHidden/>
          </w:rPr>
          <w:instrText xml:space="preserve"> PAGEREF _Toc454426455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6" w:history="1">
        <w:r w:rsidR="00F63C16" w:rsidRPr="009C0AFE">
          <w:rPr>
            <w:rStyle w:val="Hyperlink"/>
            <w:noProof/>
          </w:rPr>
          <w:t>2.1.1204</w:t>
        </w:r>
        <w:r w:rsidR="00F63C16">
          <w:rPr>
            <w:rFonts w:asciiTheme="minorHAnsi" w:eastAsiaTheme="minorEastAsia" w:hAnsiTheme="minorHAnsi" w:cstheme="minorBidi"/>
            <w:noProof/>
            <w:sz w:val="22"/>
            <w:szCs w:val="22"/>
          </w:rPr>
          <w:tab/>
        </w:r>
        <w:r w:rsidR="00F63C16" w:rsidRPr="009C0AFE">
          <w:rPr>
            <w:rStyle w:val="Hyperlink"/>
            <w:noProof/>
          </w:rPr>
          <w:t>Part 4 Section 4.6.55, prevCondLst (Previous Conditions List)</w:t>
        </w:r>
        <w:r w:rsidR="00F63C16">
          <w:rPr>
            <w:noProof/>
            <w:webHidden/>
          </w:rPr>
          <w:tab/>
        </w:r>
        <w:r>
          <w:rPr>
            <w:noProof/>
            <w:webHidden/>
          </w:rPr>
          <w:fldChar w:fldCharType="begin"/>
        </w:r>
        <w:r w:rsidR="00F63C16">
          <w:rPr>
            <w:noProof/>
            <w:webHidden/>
          </w:rPr>
          <w:instrText xml:space="preserve"> PAGEREF _Toc454426456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7" w:history="1">
        <w:r w:rsidR="00F63C16" w:rsidRPr="009C0AFE">
          <w:rPr>
            <w:rStyle w:val="Hyperlink"/>
            <w:noProof/>
          </w:rPr>
          <w:t>2.1.1205</w:t>
        </w:r>
        <w:r w:rsidR="00F63C16">
          <w:rPr>
            <w:rFonts w:asciiTheme="minorHAnsi" w:eastAsiaTheme="minorEastAsia" w:hAnsiTheme="minorHAnsi" w:cstheme="minorBidi"/>
            <w:noProof/>
            <w:sz w:val="22"/>
            <w:szCs w:val="22"/>
          </w:rPr>
          <w:tab/>
        </w:r>
        <w:r w:rsidR="00F63C16" w:rsidRPr="009C0AFE">
          <w:rPr>
            <w:rStyle w:val="Hyperlink"/>
            <w:noProof/>
          </w:rPr>
          <w:t>Part 4 Section 4.6.56, pRg (Paragraph Text Range)</w:t>
        </w:r>
        <w:r w:rsidR="00F63C16">
          <w:rPr>
            <w:noProof/>
            <w:webHidden/>
          </w:rPr>
          <w:tab/>
        </w:r>
        <w:r>
          <w:rPr>
            <w:noProof/>
            <w:webHidden/>
          </w:rPr>
          <w:fldChar w:fldCharType="begin"/>
        </w:r>
        <w:r w:rsidR="00F63C16">
          <w:rPr>
            <w:noProof/>
            <w:webHidden/>
          </w:rPr>
          <w:instrText xml:space="preserve"> PAGEREF _Toc454426457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8" w:history="1">
        <w:r w:rsidR="00F63C16" w:rsidRPr="009C0AFE">
          <w:rPr>
            <w:rStyle w:val="Hyperlink"/>
            <w:noProof/>
          </w:rPr>
          <w:t>2.1.1206</w:t>
        </w:r>
        <w:r w:rsidR="00F63C16">
          <w:rPr>
            <w:rFonts w:asciiTheme="minorHAnsi" w:eastAsiaTheme="minorEastAsia" w:hAnsiTheme="minorHAnsi" w:cstheme="minorBidi"/>
            <w:noProof/>
            <w:sz w:val="22"/>
            <w:szCs w:val="22"/>
          </w:rPr>
          <w:tab/>
        </w:r>
        <w:r w:rsidR="00F63C16" w:rsidRPr="009C0AFE">
          <w:rPr>
            <w:rStyle w:val="Hyperlink"/>
            <w:noProof/>
          </w:rPr>
          <w:t>Part 4 Section 4.6.57, progress (Progress)</w:t>
        </w:r>
        <w:r w:rsidR="00F63C16">
          <w:rPr>
            <w:noProof/>
            <w:webHidden/>
          </w:rPr>
          <w:tab/>
        </w:r>
        <w:r>
          <w:rPr>
            <w:noProof/>
            <w:webHidden/>
          </w:rPr>
          <w:fldChar w:fldCharType="begin"/>
        </w:r>
        <w:r w:rsidR="00F63C16">
          <w:rPr>
            <w:noProof/>
            <w:webHidden/>
          </w:rPr>
          <w:instrText xml:space="preserve"> PAGEREF _Toc454426458 \h </w:instrText>
        </w:r>
        <w:r>
          <w:rPr>
            <w:noProof/>
            <w:webHidden/>
          </w:rPr>
        </w:r>
        <w:r>
          <w:rPr>
            <w:noProof/>
            <w:webHidden/>
          </w:rPr>
          <w:fldChar w:fldCharType="separate"/>
        </w:r>
        <w:r w:rsidR="00F63C16">
          <w:rPr>
            <w:noProof/>
            <w:webHidden/>
          </w:rPr>
          <w:t>516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59" w:history="1">
        <w:r w:rsidR="00F63C16" w:rsidRPr="009C0AFE">
          <w:rPr>
            <w:rStyle w:val="Hyperlink"/>
            <w:noProof/>
          </w:rPr>
          <w:t>2.1.1207</w:t>
        </w:r>
        <w:r w:rsidR="00F63C16">
          <w:rPr>
            <w:rFonts w:asciiTheme="minorHAnsi" w:eastAsiaTheme="minorEastAsia" w:hAnsiTheme="minorHAnsi" w:cstheme="minorBidi"/>
            <w:noProof/>
            <w:sz w:val="22"/>
            <w:szCs w:val="22"/>
          </w:rPr>
          <w:tab/>
        </w:r>
        <w:r w:rsidR="00F63C16" w:rsidRPr="009C0AFE">
          <w:rPr>
            <w:rStyle w:val="Hyperlink"/>
            <w:noProof/>
          </w:rPr>
          <w:t>Part 4 Section 4.6.62, rCtr (Rotation Center)</w:t>
        </w:r>
        <w:r w:rsidR="00F63C16">
          <w:rPr>
            <w:noProof/>
            <w:webHidden/>
          </w:rPr>
          <w:tab/>
        </w:r>
        <w:r>
          <w:rPr>
            <w:noProof/>
            <w:webHidden/>
          </w:rPr>
          <w:fldChar w:fldCharType="begin"/>
        </w:r>
        <w:r w:rsidR="00F63C16">
          <w:rPr>
            <w:noProof/>
            <w:webHidden/>
          </w:rPr>
          <w:instrText xml:space="preserve"> PAGEREF _Toc454426459 \h </w:instrText>
        </w:r>
        <w:r>
          <w:rPr>
            <w:noProof/>
            <w:webHidden/>
          </w:rPr>
        </w:r>
        <w:r>
          <w:rPr>
            <w:noProof/>
            <w:webHidden/>
          </w:rPr>
          <w:fldChar w:fldCharType="separate"/>
        </w:r>
        <w:r w:rsidR="00F63C16">
          <w:rPr>
            <w:noProof/>
            <w:webHidden/>
          </w:rPr>
          <w:t>517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0" w:history="1">
        <w:r w:rsidR="00F63C16" w:rsidRPr="009C0AFE">
          <w:rPr>
            <w:rStyle w:val="Hyperlink"/>
            <w:noProof/>
          </w:rPr>
          <w:t>2.1.1208</w:t>
        </w:r>
        <w:r w:rsidR="00F63C16">
          <w:rPr>
            <w:rFonts w:asciiTheme="minorHAnsi" w:eastAsiaTheme="minorEastAsia" w:hAnsiTheme="minorHAnsi" w:cstheme="minorBidi"/>
            <w:noProof/>
            <w:sz w:val="22"/>
            <w:szCs w:val="22"/>
          </w:rPr>
          <w:tab/>
        </w:r>
        <w:r w:rsidR="00F63C16" w:rsidRPr="009C0AFE">
          <w:rPr>
            <w:rStyle w:val="Hyperlink"/>
            <w:noProof/>
          </w:rPr>
          <w:t>Part 4 Section 4.6.63, rgb (RGB)</w:t>
        </w:r>
        <w:r w:rsidR="00F63C16">
          <w:rPr>
            <w:noProof/>
            <w:webHidden/>
          </w:rPr>
          <w:tab/>
        </w:r>
        <w:r>
          <w:rPr>
            <w:noProof/>
            <w:webHidden/>
          </w:rPr>
          <w:fldChar w:fldCharType="begin"/>
        </w:r>
        <w:r w:rsidR="00F63C16">
          <w:rPr>
            <w:noProof/>
            <w:webHidden/>
          </w:rPr>
          <w:instrText xml:space="preserve"> PAGEREF _Toc454426460 \h </w:instrText>
        </w:r>
        <w:r>
          <w:rPr>
            <w:noProof/>
            <w:webHidden/>
          </w:rPr>
        </w:r>
        <w:r>
          <w:rPr>
            <w:noProof/>
            <w:webHidden/>
          </w:rPr>
          <w:fldChar w:fldCharType="separate"/>
        </w:r>
        <w:r w:rsidR="00F63C16">
          <w:rPr>
            <w:noProof/>
            <w:webHidden/>
          </w:rPr>
          <w:t>517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1" w:history="1">
        <w:r w:rsidR="00F63C16" w:rsidRPr="009C0AFE">
          <w:rPr>
            <w:rStyle w:val="Hyperlink"/>
            <w:noProof/>
          </w:rPr>
          <w:t>2.1.1209</w:t>
        </w:r>
        <w:r w:rsidR="00F63C16">
          <w:rPr>
            <w:rFonts w:asciiTheme="minorHAnsi" w:eastAsiaTheme="minorEastAsia" w:hAnsiTheme="minorHAnsi" w:cstheme="minorBidi"/>
            <w:noProof/>
            <w:sz w:val="22"/>
            <w:szCs w:val="22"/>
          </w:rPr>
          <w:tab/>
        </w:r>
        <w:r w:rsidR="00F63C16" w:rsidRPr="009C0AFE">
          <w:rPr>
            <w:rStyle w:val="Hyperlink"/>
            <w:noProof/>
          </w:rPr>
          <w:t>Part 4 Section 4.6.65, seq (Sequence Time Node)</w:t>
        </w:r>
        <w:r w:rsidR="00F63C16">
          <w:rPr>
            <w:noProof/>
            <w:webHidden/>
          </w:rPr>
          <w:tab/>
        </w:r>
        <w:r>
          <w:rPr>
            <w:noProof/>
            <w:webHidden/>
          </w:rPr>
          <w:fldChar w:fldCharType="begin"/>
        </w:r>
        <w:r w:rsidR="00F63C16">
          <w:rPr>
            <w:noProof/>
            <w:webHidden/>
          </w:rPr>
          <w:instrText xml:space="preserve"> PAGEREF _Toc454426461 \h </w:instrText>
        </w:r>
        <w:r>
          <w:rPr>
            <w:noProof/>
            <w:webHidden/>
          </w:rPr>
        </w:r>
        <w:r>
          <w:rPr>
            <w:noProof/>
            <w:webHidden/>
          </w:rPr>
          <w:fldChar w:fldCharType="separate"/>
        </w:r>
        <w:r w:rsidR="00F63C16">
          <w:rPr>
            <w:noProof/>
            <w:webHidden/>
          </w:rPr>
          <w:t>517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2" w:history="1">
        <w:r w:rsidR="00F63C16" w:rsidRPr="009C0AFE">
          <w:rPr>
            <w:rStyle w:val="Hyperlink"/>
            <w:noProof/>
          </w:rPr>
          <w:t>2.1.1210</w:t>
        </w:r>
        <w:r w:rsidR="00F63C16">
          <w:rPr>
            <w:rFonts w:asciiTheme="minorHAnsi" w:eastAsiaTheme="minorEastAsia" w:hAnsiTheme="minorHAnsi" w:cstheme="minorBidi"/>
            <w:noProof/>
            <w:sz w:val="22"/>
            <w:szCs w:val="22"/>
          </w:rPr>
          <w:tab/>
        </w:r>
        <w:r w:rsidR="00F63C16" w:rsidRPr="009C0AFE">
          <w:rPr>
            <w:rStyle w:val="Hyperlink"/>
            <w:noProof/>
          </w:rPr>
          <w:t>Part 4 Section 4.6.66, set (Set Time Node Behavior)</w:t>
        </w:r>
        <w:r w:rsidR="00F63C16">
          <w:rPr>
            <w:noProof/>
            <w:webHidden/>
          </w:rPr>
          <w:tab/>
        </w:r>
        <w:r>
          <w:rPr>
            <w:noProof/>
            <w:webHidden/>
          </w:rPr>
          <w:fldChar w:fldCharType="begin"/>
        </w:r>
        <w:r w:rsidR="00F63C16">
          <w:rPr>
            <w:noProof/>
            <w:webHidden/>
          </w:rPr>
          <w:instrText xml:space="preserve"> PAGEREF _Toc454426462 \h </w:instrText>
        </w:r>
        <w:r>
          <w:rPr>
            <w:noProof/>
            <w:webHidden/>
          </w:rPr>
        </w:r>
        <w:r>
          <w:rPr>
            <w:noProof/>
            <w:webHidden/>
          </w:rPr>
          <w:fldChar w:fldCharType="separate"/>
        </w:r>
        <w:r w:rsidR="00F63C16">
          <w:rPr>
            <w:noProof/>
            <w:webHidden/>
          </w:rPr>
          <w:t>517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3" w:history="1">
        <w:r w:rsidR="00F63C16" w:rsidRPr="009C0AFE">
          <w:rPr>
            <w:rStyle w:val="Hyperlink"/>
            <w:noProof/>
          </w:rPr>
          <w:t>2.1.1211</w:t>
        </w:r>
        <w:r w:rsidR="00F63C16">
          <w:rPr>
            <w:rFonts w:asciiTheme="minorHAnsi" w:eastAsiaTheme="minorEastAsia" w:hAnsiTheme="minorHAnsi" w:cstheme="minorBidi"/>
            <w:noProof/>
            <w:sz w:val="22"/>
            <w:szCs w:val="22"/>
          </w:rPr>
          <w:tab/>
        </w:r>
        <w:r w:rsidR="00F63C16" w:rsidRPr="009C0AFE">
          <w:rPr>
            <w:rStyle w:val="Hyperlink"/>
            <w:noProof/>
          </w:rPr>
          <w:t>Part 4 Section 4.6.67, sldTgt (Slide Target)</w:t>
        </w:r>
        <w:r w:rsidR="00F63C16">
          <w:rPr>
            <w:noProof/>
            <w:webHidden/>
          </w:rPr>
          <w:tab/>
        </w:r>
        <w:r>
          <w:rPr>
            <w:noProof/>
            <w:webHidden/>
          </w:rPr>
          <w:fldChar w:fldCharType="begin"/>
        </w:r>
        <w:r w:rsidR="00F63C16">
          <w:rPr>
            <w:noProof/>
            <w:webHidden/>
          </w:rPr>
          <w:instrText xml:space="preserve"> PAGEREF _Toc454426463 \h </w:instrText>
        </w:r>
        <w:r>
          <w:rPr>
            <w:noProof/>
            <w:webHidden/>
          </w:rPr>
        </w:r>
        <w:r>
          <w:rPr>
            <w:noProof/>
            <w:webHidden/>
          </w:rPr>
          <w:fldChar w:fldCharType="separate"/>
        </w:r>
        <w:r w:rsidR="00F63C16">
          <w:rPr>
            <w:noProof/>
            <w:webHidden/>
          </w:rPr>
          <w:t>518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4" w:history="1">
        <w:r w:rsidR="00F63C16" w:rsidRPr="009C0AFE">
          <w:rPr>
            <w:rStyle w:val="Hyperlink"/>
            <w:noProof/>
          </w:rPr>
          <w:t>2.1.1212</w:t>
        </w:r>
        <w:r w:rsidR="00F63C16">
          <w:rPr>
            <w:rFonts w:asciiTheme="minorHAnsi" w:eastAsiaTheme="minorEastAsia" w:hAnsiTheme="minorHAnsi" w:cstheme="minorBidi"/>
            <w:noProof/>
            <w:sz w:val="22"/>
            <w:szCs w:val="22"/>
          </w:rPr>
          <w:tab/>
        </w:r>
        <w:r w:rsidR="00F63C16" w:rsidRPr="009C0AFE">
          <w:rPr>
            <w:rStyle w:val="Hyperlink"/>
            <w:noProof/>
          </w:rPr>
          <w:t>Part 4 Section 4.6.72, spTgt (Shape Target)</w:t>
        </w:r>
        <w:r w:rsidR="00F63C16">
          <w:rPr>
            <w:noProof/>
            <w:webHidden/>
          </w:rPr>
          <w:tab/>
        </w:r>
        <w:r>
          <w:rPr>
            <w:noProof/>
            <w:webHidden/>
          </w:rPr>
          <w:fldChar w:fldCharType="begin"/>
        </w:r>
        <w:r w:rsidR="00F63C16">
          <w:rPr>
            <w:noProof/>
            <w:webHidden/>
          </w:rPr>
          <w:instrText xml:space="preserve"> PAGEREF _Toc454426464 \h </w:instrText>
        </w:r>
        <w:r>
          <w:rPr>
            <w:noProof/>
            <w:webHidden/>
          </w:rPr>
        </w:r>
        <w:r>
          <w:rPr>
            <w:noProof/>
            <w:webHidden/>
          </w:rPr>
          <w:fldChar w:fldCharType="separate"/>
        </w:r>
        <w:r w:rsidR="00F63C16">
          <w:rPr>
            <w:noProof/>
            <w:webHidden/>
          </w:rPr>
          <w:t>518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5" w:history="1">
        <w:r w:rsidR="00F63C16" w:rsidRPr="009C0AFE">
          <w:rPr>
            <w:rStyle w:val="Hyperlink"/>
            <w:noProof/>
          </w:rPr>
          <w:t>2.1.1213</w:t>
        </w:r>
        <w:r w:rsidR="00F63C16">
          <w:rPr>
            <w:rFonts w:asciiTheme="minorHAnsi" w:eastAsiaTheme="minorEastAsia" w:hAnsiTheme="minorHAnsi" w:cstheme="minorBidi"/>
            <w:noProof/>
            <w:sz w:val="22"/>
            <w:szCs w:val="22"/>
          </w:rPr>
          <w:tab/>
        </w:r>
        <w:r w:rsidR="00F63C16" w:rsidRPr="009C0AFE">
          <w:rPr>
            <w:rStyle w:val="Hyperlink"/>
            <w:noProof/>
          </w:rPr>
          <w:t>Part 4 Section 4.6.77, subSp (Subshape)</w:t>
        </w:r>
        <w:r w:rsidR="00F63C16">
          <w:rPr>
            <w:noProof/>
            <w:webHidden/>
          </w:rPr>
          <w:tab/>
        </w:r>
        <w:r>
          <w:rPr>
            <w:noProof/>
            <w:webHidden/>
          </w:rPr>
          <w:fldChar w:fldCharType="begin"/>
        </w:r>
        <w:r w:rsidR="00F63C16">
          <w:rPr>
            <w:noProof/>
            <w:webHidden/>
          </w:rPr>
          <w:instrText xml:space="preserve"> PAGEREF _Toc454426465 \h </w:instrText>
        </w:r>
        <w:r>
          <w:rPr>
            <w:noProof/>
            <w:webHidden/>
          </w:rPr>
        </w:r>
        <w:r>
          <w:rPr>
            <w:noProof/>
            <w:webHidden/>
          </w:rPr>
          <w:fldChar w:fldCharType="separate"/>
        </w:r>
        <w:r w:rsidR="00F63C16">
          <w:rPr>
            <w:noProof/>
            <w:webHidden/>
          </w:rPr>
          <w:t>518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6" w:history="1">
        <w:r w:rsidR="00F63C16" w:rsidRPr="009C0AFE">
          <w:rPr>
            <w:rStyle w:val="Hyperlink"/>
            <w:noProof/>
          </w:rPr>
          <w:t>2.1.1214</w:t>
        </w:r>
        <w:r w:rsidR="00F63C16">
          <w:rPr>
            <w:rFonts w:asciiTheme="minorHAnsi" w:eastAsiaTheme="minorEastAsia" w:hAnsiTheme="minorHAnsi" w:cstheme="minorBidi"/>
            <w:noProof/>
            <w:sz w:val="22"/>
            <w:szCs w:val="22"/>
          </w:rPr>
          <w:tab/>
        </w:r>
        <w:r w:rsidR="00F63C16" w:rsidRPr="009C0AFE">
          <w:rPr>
            <w:rStyle w:val="Hyperlink"/>
            <w:noProof/>
          </w:rPr>
          <w:t>Part 4 Section 4.6.78, subTnLst (Sub-TimeNodes List)</w:t>
        </w:r>
        <w:r w:rsidR="00F63C16">
          <w:rPr>
            <w:noProof/>
            <w:webHidden/>
          </w:rPr>
          <w:tab/>
        </w:r>
        <w:r>
          <w:rPr>
            <w:noProof/>
            <w:webHidden/>
          </w:rPr>
          <w:fldChar w:fldCharType="begin"/>
        </w:r>
        <w:r w:rsidR="00F63C16">
          <w:rPr>
            <w:noProof/>
            <w:webHidden/>
          </w:rPr>
          <w:instrText xml:space="preserve"> PAGEREF _Toc454426466 \h </w:instrText>
        </w:r>
        <w:r>
          <w:rPr>
            <w:noProof/>
            <w:webHidden/>
          </w:rPr>
        </w:r>
        <w:r>
          <w:rPr>
            <w:noProof/>
            <w:webHidden/>
          </w:rPr>
          <w:fldChar w:fldCharType="separate"/>
        </w:r>
        <w:r w:rsidR="00F63C16">
          <w:rPr>
            <w:noProof/>
            <w:webHidden/>
          </w:rPr>
          <w:t>518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7" w:history="1">
        <w:r w:rsidR="00F63C16" w:rsidRPr="009C0AFE">
          <w:rPr>
            <w:rStyle w:val="Hyperlink"/>
            <w:noProof/>
          </w:rPr>
          <w:t>2.1.1215</w:t>
        </w:r>
        <w:r w:rsidR="00F63C16">
          <w:rPr>
            <w:rFonts w:asciiTheme="minorHAnsi" w:eastAsiaTheme="minorEastAsia" w:hAnsiTheme="minorHAnsi" w:cstheme="minorBidi"/>
            <w:noProof/>
            <w:sz w:val="22"/>
            <w:szCs w:val="22"/>
          </w:rPr>
          <w:tab/>
        </w:r>
        <w:r w:rsidR="00F63C16" w:rsidRPr="009C0AFE">
          <w:rPr>
            <w:rStyle w:val="Hyperlink"/>
            <w:noProof/>
          </w:rPr>
          <w:t>Part 4 Section 4.6.79, tav (Time Animate Value)</w:t>
        </w:r>
        <w:r w:rsidR="00F63C16">
          <w:rPr>
            <w:noProof/>
            <w:webHidden/>
          </w:rPr>
          <w:tab/>
        </w:r>
        <w:r>
          <w:rPr>
            <w:noProof/>
            <w:webHidden/>
          </w:rPr>
          <w:fldChar w:fldCharType="begin"/>
        </w:r>
        <w:r w:rsidR="00F63C16">
          <w:rPr>
            <w:noProof/>
            <w:webHidden/>
          </w:rPr>
          <w:instrText xml:space="preserve"> PAGEREF _Toc454426467 \h </w:instrText>
        </w:r>
        <w:r>
          <w:rPr>
            <w:noProof/>
            <w:webHidden/>
          </w:rPr>
        </w:r>
        <w:r>
          <w:rPr>
            <w:noProof/>
            <w:webHidden/>
          </w:rPr>
          <w:fldChar w:fldCharType="separate"/>
        </w:r>
        <w:r w:rsidR="00F63C16">
          <w:rPr>
            <w:noProof/>
            <w:webHidden/>
          </w:rPr>
          <w:t>519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8" w:history="1">
        <w:r w:rsidR="00F63C16" w:rsidRPr="009C0AFE">
          <w:rPr>
            <w:rStyle w:val="Hyperlink"/>
            <w:noProof/>
          </w:rPr>
          <w:t>2.1.1216</w:t>
        </w:r>
        <w:r w:rsidR="00F63C16">
          <w:rPr>
            <w:rFonts w:asciiTheme="minorHAnsi" w:eastAsiaTheme="minorEastAsia" w:hAnsiTheme="minorHAnsi" w:cstheme="minorBidi"/>
            <w:noProof/>
            <w:sz w:val="22"/>
            <w:szCs w:val="22"/>
          </w:rPr>
          <w:tab/>
        </w:r>
        <w:r w:rsidR="00F63C16" w:rsidRPr="009C0AFE">
          <w:rPr>
            <w:rStyle w:val="Hyperlink"/>
            <w:noProof/>
          </w:rPr>
          <w:t>Part 4 Section 4.6.83, tmPct (Time Percentage)</w:t>
        </w:r>
        <w:r w:rsidR="00F63C16">
          <w:rPr>
            <w:noProof/>
            <w:webHidden/>
          </w:rPr>
          <w:tab/>
        </w:r>
        <w:r>
          <w:rPr>
            <w:noProof/>
            <w:webHidden/>
          </w:rPr>
          <w:fldChar w:fldCharType="begin"/>
        </w:r>
        <w:r w:rsidR="00F63C16">
          <w:rPr>
            <w:noProof/>
            <w:webHidden/>
          </w:rPr>
          <w:instrText xml:space="preserve"> PAGEREF _Toc454426468 \h </w:instrText>
        </w:r>
        <w:r>
          <w:rPr>
            <w:noProof/>
            <w:webHidden/>
          </w:rPr>
        </w:r>
        <w:r>
          <w:rPr>
            <w:noProof/>
            <w:webHidden/>
          </w:rPr>
          <w:fldChar w:fldCharType="separate"/>
        </w:r>
        <w:r w:rsidR="00F63C16">
          <w:rPr>
            <w:noProof/>
            <w:webHidden/>
          </w:rPr>
          <w:t>522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69" w:history="1">
        <w:r w:rsidR="00F63C16" w:rsidRPr="009C0AFE">
          <w:rPr>
            <w:rStyle w:val="Hyperlink"/>
            <w:noProof/>
          </w:rPr>
          <w:t>2.1.1217</w:t>
        </w:r>
        <w:r w:rsidR="00F63C16">
          <w:rPr>
            <w:rFonts w:asciiTheme="minorHAnsi" w:eastAsiaTheme="minorEastAsia" w:hAnsiTheme="minorHAnsi" w:cstheme="minorBidi"/>
            <w:noProof/>
            <w:sz w:val="22"/>
            <w:szCs w:val="22"/>
          </w:rPr>
          <w:tab/>
        </w:r>
        <w:r w:rsidR="00F63C16" w:rsidRPr="009C0AFE">
          <w:rPr>
            <w:rStyle w:val="Hyperlink"/>
            <w:noProof/>
          </w:rPr>
          <w:t>Part 4 Section 4.6.84, tmpl (Template Effects)</w:t>
        </w:r>
        <w:r w:rsidR="00F63C16">
          <w:rPr>
            <w:noProof/>
            <w:webHidden/>
          </w:rPr>
          <w:tab/>
        </w:r>
        <w:r>
          <w:rPr>
            <w:noProof/>
            <w:webHidden/>
          </w:rPr>
          <w:fldChar w:fldCharType="begin"/>
        </w:r>
        <w:r w:rsidR="00F63C16">
          <w:rPr>
            <w:noProof/>
            <w:webHidden/>
          </w:rPr>
          <w:instrText xml:space="preserve"> PAGEREF _Toc454426469 \h </w:instrText>
        </w:r>
        <w:r>
          <w:rPr>
            <w:noProof/>
            <w:webHidden/>
          </w:rPr>
        </w:r>
        <w:r>
          <w:rPr>
            <w:noProof/>
            <w:webHidden/>
          </w:rPr>
          <w:fldChar w:fldCharType="separate"/>
        </w:r>
        <w:r w:rsidR="00F63C16">
          <w:rPr>
            <w:noProof/>
            <w:webHidden/>
          </w:rPr>
          <w:t>522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0" w:history="1">
        <w:r w:rsidR="00F63C16" w:rsidRPr="009C0AFE">
          <w:rPr>
            <w:rStyle w:val="Hyperlink"/>
            <w:noProof/>
          </w:rPr>
          <w:t>2.1.1218</w:t>
        </w:r>
        <w:r w:rsidR="00F63C16">
          <w:rPr>
            <w:rFonts w:asciiTheme="minorHAnsi" w:eastAsiaTheme="minorEastAsia" w:hAnsiTheme="minorHAnsi" w:cstheme="minorBidi"/>
            <w:noProof/>
            <w:sz w:val="22"/>
            <w:szCs w:val="22"/>
          </w:rPr>
          <w:tab/>
        </w:r>
        <w:r w:rsidR="00F63C16" w:rsidRPr="009C0AFE">
          <w:rPr>
            <w:rStyle w:val="Hyperlink"/>
            <w:noProof/>
          </w:rPr>
          <w:t>Part 4 Section 4.6.85, tmplLst (Template effects)</w:t>
        </w:r>
        <w:r w:rsidR="00F63C16">
          <w:rPr>
            <w:noProof/>
            <w:webHidden/>
          </w:rPr>
          <w:tab/>
        </w:r>
        <w:r>
          <w:rPr>
            <w:noProof/>
            <w:webHidden/>
          </w:rPr>
          <w:fldChar w:fldCharType="begin"/>
        </w:r>
        <w:r w:rsidR="00F63C16">
          <w:rPr>
            <w:noProof/>
            <w:webHidden/>
          </w:rPr>
          <w:instrText xml:space="preserve"> PAGEREF _Toc454426470 \h </w:instrText>
        </w:r>
        <w:r>
          <w:rPr>
            <w:noProof/>
            <w:webHidden/>
          </w:rPr>
        </w:r>
        <w:r>
          <w:rPr>
            <w:noProof/>
            <w:webHidden/>
          </w:rPr>
          <w:fldChar w:fldCharType="separate"/>
        </w:r>
        <w:r w:rsidR="00F63C16">
          <w:rPr>
            <w:noProof/>
            <w:webHidden/>
          </w:rPr>
          <w:t>523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1" w:history="1">
        <w:r w:rsidR="00F63C16" w:rsidRPr="009C0AFE">
          <w:rPr>
            <w:rStyle w:val="Hyperlink"/>
            <w:noProof/>
          </w:rPr>
          <w:t>2.1.1219</w:t>
        </w:r>
        <w:r w:rsidR="00F63C16">
          <w:rPr>
            <w:rFonts w:asciiTheme="minorHAnsi" w:eastAsiaTheme="minorEastAsia" w:hAnsiTheme="minorHAnsi" w:cstheme="minorBidi"/>
            <w:noProof/>
            <w:sz w:val="22"/>
            <w:szCs w:val="22"/>
          </w:rPr>
          <w:tab/>
        </w:r>
        <w:r w:rsidR="00F63C16" w:rsidRPr="009C0AFE">
          <w:rPr>
            <w:rStyle w:val="Hyperlink"/>
            <w:noProof/>
          </w:rPr>
          <w:t>Part 4 Section 4.6.87, tnLst (Time Node List)</w:t>
        </w:r>
        <w:r w:rsidR="00F63C16">
          <w:rPr>
            <w:noProof/>
            <w:webHidden/>
          </w:rPr>
          <w:tab/>
        </w:r>
        <w:r>
          <w:rPr>
            <w:noProof/>
            <w:webHidden/>
          </w:rPr>
          <w:fldChar w:fldCharType="begin"/>
        </w:r>
        <w:r w:rsidR="00F63C16">
          <w:rPr>
            <w:noProof/>
            <w:webHidden/>
          </w:rPr>
          <w:instrText xml:space="preserve"> PAGEREF _Toc454426471 \h </w:instrText>
        </w:r>
        <w:r>
          <w:rPr>
            <w:noProof/>
            <w:webHidden/>
          </w:rPr>
        </w:r>
        <w:r>
          <w:rPr>
            <w:noProof/>
            <w:webHidden/>
          </w:rPr>
          <w:fldChar w:fldCharType="separate"/>
        </w:r>
        <w:r w:rsidR="00F63C16">
          <w:rPr>
            <w:noProof/>
            <w:webHidden/>
          </w:rPr>
          <w:t>523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2" w:history="1">
        <w:r w:rsidR="00F63C16" w:rsidRPr="009C0AFE">
          <w:rPr>
            <w:rStyle w:val="Hyperlink"/>
            <w:noProof/>
          </w:rPr>
          <w:t>2.1.1220</w:t>
        </w:r>
        <w:r w:rsidR="00F63C16">
          <w:rPr>
            <w:rFonts w:asciiTheme="minorHAnsi" w:eastAsiaTheme="minorEastAsia" w:hAnsiTheme="minorHAnsi" w:cstheme="minorBidi"/>
            <w:noProof/>
            <w:sz w:val="22"/>
            <w:szCs w:val="22"/>
          </w:rPr>
          <w:tab/>
        </w:r>
        <w:r w:rsidR="00F63C16" w:rsidRPr="009C0AFE">
          <w:rPr>
            <w:rStyle w:val="Hyperlink"/>
            <w:noProof/>
          </w:rPr>
          <w:t>Part 4 Section 4.6.88, to (To)</w:t>
        </w:r>
        <w:r w:rsidR="00F63C16">
          <w:rPr>
            <w:noProof/>
            <w:webHidden/>
          </w:rPr>
          <w:tab/>
        </w:r>
        <w:r>
          <w:rPr>
            <w:noProof/>
            <w:webHidden/>
          </w:rPr>
          <w:fldChar w:fldCharType="begin"/>
        </w:r>
        <w:r w:rsidR="00F63C16">
          <w:rPr>
            <w:noProof/>
            <w:webHidden/>
          </w:rPr>
          <w:instrText xml:space="preserve"> PAGEREF _Toc454426472 \h </w:instrText>
        </w:r>
        <w:r>
          <w:rPr>
            <w:noProof/>
            <w:webHidden/>
          </w:rPr>
        </w:r>
        <w:r>
          <w:rPr>
            <w:noProof/>
            <w:webHidden/>
          </w:rPr>
          <w:fldChar w:fldCharType="separate"/>
        </w:r>
        <w:r w:rsidR="00F63C16">
          <w:rPr>
            <w:noProof/>
            <w:webHidden/>
          </w:rPr>
          <w:t>523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3" w:history="1">
        <w:r w:rsidR="00F63C16" w:rsidRPr="009C0AFE">
          <w:rPr>
            <w:rStyle w:val="Hyperlink"/>
            <w:noProof/>
          </w:rPr>
          <w:t>2.1.1221</w:t>
        </w:r>
        <w:r w:rsidR="00F63C16">
          <w:rPr>
            <w:rFonts w:asciiTheme="minorHAnsi" w:eastAsiaTheme="minorEastAsia" w:hAnsiTheme="minorHAnsi" w:cstheme="minorBidi"/>
            <w:noProof/>
            <w:sz w:val="22"/>
            <w:szCs w:val="22"/>
          </w:rPr>
          <w:tab/>
        </w:r>
        <w:r w:rsidR="00F63C16" w:rsidRPr="009C0AFE">
          <w:rPr>
            <w:rStyle w:val="Hyperlink"/>
            <w:noProof/>
          </w:rPr>
          <w:t>Part 4 Section 4.6.89, to (To)</w:t>
        </w:r>
        <w:r w:rsidR="00F63C16">
          <w:rPr>
            <w:noProof/>
            <w:webHidden/>
          </w:rPr>
          <w:tab/>
        </w:r>
        <w:r>
          <w:rPr>
            <w:noProof/>
            <w:webHidden/>
          </w:rPr>
          <w:fldChar w:fldCharType="begin"/>
        </w:r>
        <w:r w:rsidR="00F63C16">
          <w:rPr>
            <w:noProof/>
            <w:webHidden/>
          </w:rPr>
          <w:instrText xml:space="preserve"> PAGEREF _Toc454426473 \h </w:instrText>
        </w:r>
        <w:r>
          <w:rPr>
            <w:noProof/>
            <w:webHidden/>
          </w:rPr>
        </w:r>
        <w:r>
          <w:rPr>
            <w:noProof/>
            <w:webHidden/>
          </w:rPr>
          <w:fldChar w:fldCharType="separate"/>
        </w:r>
        <w:r w:rsidR="00F63C16">
          <w:rPr>
            <w:noProof/>
            <w:webHidden/>
          </w:rPr>
          <w:t>524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4" w:history="1">
        <w:r w:rsidR="00F63C16" w:rsidRPr="009C0AFE">
          <w:rPr>
            <w:rStyle w:val="Hyperlink"/>
            <w:noProof/>
          </w:rPr>
          <w:t>2.1.1222</w:t>
        </w:r>
        <w:r w:rsidR="00F63C16">
          <w:rPr>
            <w:rFonts w:asciiTheme="minorHAnsi" w:eastAsiaTheme="minorEastAsia" w:hAnsiTheme="minorHAnsi" w:cstheme="minorBidi"/>
            <w:noProof/>
            <w:sz w:val="22"/>
            <w:szCs w:val="22"/>
          </w:rPr>
          <w:tab/>
        </w:r>
        <w:r w:rsidR="00F63C16" w:rsidRPr="009C0AFE">
          <w:rPr>
            <w:rStyle w:val="Hyperlink"/>
            <w:noProof/>
          </w:rPr>
          <w:t>Part 4 Section 4.6.90, to (To)</w:t>
        </w:r>
        <w:r w:rsidR="00F63C16">
          <w:rPr>
            <w:noProof/>
            <w:webHidden/>
          </w:rPr>
          <w:tab/>
        </w:r>
        <w:r>
          <w:rPr>
            <w:noProof/>
            <w:webHidden/>
          </w:rPr>
          <w:fldChar w:fldCharType="begin"/>
        </w:r>
        <w:r w:rsidR="00F63C16">
          <w:rPr>
            <w:noProof/>
            <w:webHidden/>
          </w:rPr>
          <w:instrText xml:space="preserve"> PAGEREF _Toc454426474 \h </w:instrText>
        </w:r>
        <w:r>
          <w:rPr>
            <w:noProof/>
            <w:webHidden/>
          </w:rPr>
        </w:r>
        <w:r>
          <w:rPr>
            <w:noProof/>
            <w:webHidden/>
          </w:rPr>
          <w:fldChar w:fldCharType="separate"/>
        </w:r>
        <w:r w:rsidR="00F63C16">
          <w:rPr>
            <w:noProof/>
            <w:webHidden/>
          </w:rPr>
          <w:t>527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5" w:history="1">
        <w:r w:rsidR="00F63C16" w:rsidRPr="009C0AFE">
          <w:rPr>
            <w:rStyle w:val="Hyperlink"/>
            <w:noProof/>
          </w:rPr>
          <w:t>2.1.1223</w:t>
        </w:r>
        <w:r w:rsidR="00F63C16">
          <w:rPr>
            <w:rFonts w:asciiTheme="minorHAnsi" w:eastAsiaTheme="minorEastAsia" w:hAnsiTheme="minorHAnsi" w:cstheme="minorBidi"/>
            <w:noProof/>
            <w:sz w:val="22"/>
            <w:szCs w:val="22"/>
          </w:rPr>
          <w:tab/>
        </w:r>
        <w:r w:rsidR="00F63C16" w:rsidRPr="009C0AFE">
          <w:rPr>
            <w:rStyle w:val="Hyperlink"/>
            <w:noProof/>
          </w:rPr>
          <w:t>Part 4 Section 4.6.93, video (Video)</w:t>
        </w:r>
        <w:r w:rsidR="00F63C16">
          <w:rPr>
            <w:noProof/>
            <w:webHidden/>
          </w:rPr>
          <w:tab/>
        </w:r>
        <w:r>
          <w:rPr>
            <w:noProof/>
            <w:webHidden/>
          </w:rPr>
          <w:fldChar w:fldCharType="begin"/>
        </w:r>
        <w:r w:rsidR="00F63C16">
          <w:rPr>
            <w:noProof/>
            <w:webHidden/>
          </w:rPr>
          <w:instrText xml:space="preserve"> PAGEREF _Toc454426475 \h </w:instrText>
        </w:r>
        <w:r>
          <w:rPr>
            <w:noProof/>
            <w:webHidden/>
          </w:rPr>
        </w:r>
        <w:r>
          <w:rPr>
            <w:noProof/>
            <w:webHidden/>
          </w:rPr>
          <w:fldChar w:fldCharType="separate"/>
        </w:r>
        <w:r w:rsidR="00F63C16">
          <w:rPr>
            <w:noProof/>
            <w:webHidden/>
          </w:rPr>
          <w:t>527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6" w:history="1">
        <w:r w:rsidR="00F63C16" w:rsidRPr="009C0AFE">
          <w:rPr>
            <w:rStyle w:val="Hyperlink"/>
            <w:noProof/>
          </w:rPr>
          <w:t>2.1.1224</w:t>
        </w:r>
        <w:r w:rsidR="00F63C16">
          <w:rPr>
            <w:rFonts w:asciiTheme="minorHAnsi" w:eastAsiaTheme="minorEastAsia" w:hAnsiTheme="minorHAnsi" w:cstheme="minorBidi"/>
            <w:noProof/>
            <w:sz w:val="22"/>
            <w:szCs w:val="22"/>
          </w:rPr>
          <w:tab/>
        </w:r>
        <w:r w:rsidR="00F63C16" w:rsidRPr="009C0AFE">
          <w:rPr>
            <w:rStyle w:val="Hyperlink"/>
            <w:noProof/>
          </w:rPr>
          <w:t>Part 4 Section 4.6.95, wheel (Wheel Slide Transition)</w:t>
        </w:r>
        <w:r w:rsidR="00F63C16">
          <w:rPr>
            <w:noProof/>
            <w:webHidden/>
          </w:rPr>
          <w:tab/>
        </w:r>
        <w:r>
          <w:rPr>
            <w:noProof/>
            <w:webHidden/>
          </w:rPr>
          <w:fldChar w:fldCharType="begin"/>
        </w:r>
        <w:r w:rsidR="00F63C16">
          <w:rPr>
            <w:noProof/>
            <w:webHidden/>
          </w:rPr>
          <w:instrText xml:space="preserve"> PAGEREF _Toc454426476 \h </w:instrText>
        </w:r>
        <w:r>
          <w:rPr>
            <w:noProof/>
            <w:webHidden/>
          </w:rPr>
        </w:r>
        <w:r>
          <w:rPr>
            <w:noProof/>
            <w:webHidden/>
          </w:rPr>
          <w:fldChar w:fldCharType="separate"/>
        </w:r>
        <w:r w:rsidR="00F63C16">
          <w:rPr>
            <w:noProof/>
            <w:webHidden/>
          </w:rPr>
          <w:t>527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7" w:history="1">
        <w:r w:rsidR="00F63C16" w:rsidRPr="009C0AFE">
          <w:rPr>
            <w:rStyle w:val="Hyperlink"/>
            <w:noProof/>
          </w:rPr>
          <w:t>2.1.1225</w:t>
        </w:r>
        <w:r w:rsidR="00F63C16">
          <w:rPr>
            <w:rFonts w:asciiTheme="minorHAnsi" w:eastAsiaTheme="minorEastAsia" w:hAnsiTheme="minorHAnsi" w:cstheme="minorBidi"/>
            <w:noProof/>
            <w:sz w:val="22"/>
            <w:szCs w:val="22"/>
          </w:rPr>
          <w:tab/>
        </w:r>
        <w:r w:rsidR="00F63C16" w:rsidRPr="009C0AFE">
          <w:rPr>
            <w:rStyle w:val="Hyperlink"/>
            <w:noProof/>
          </w:rPr>
          <w:t>Part 4 Section 4.8.11, ST_PhotoAlbumFrameShape (Photo Album Shape for Photo Mask)</w:t>
        </w:r>
        <w:r w:rsidR="00F63C16">
          <w:rPr>
            <w:noProof/>
            <w:webHidden/>
          </w:rPr>
          <w:tab/>
        </w:r>
        <w:r>
          <w:rPr>
            <w:noProof/>
            <w:webHidden/>
          </w:rPr>
          <w:fldChar w:fldCharType="begin"/>
        </w:r>
        <w:r w:rsidR="00F63C16">
          <w:rPr>
            <w:noProof/>
            <w:webHidden/>
          </w:rPr>
          <w:instrText xml:space="preserve"> PAGEREF _Toc454426477 \h </w:instrText>
        </w:r>
        <w:r>
          <w:rPr>
            <w:noProof/>
            <w:webHidden/>
          </w:rPr>
        </w:r>
        <w:r>
          <w:rPr>
            <w:noProof/>
            <w:webHidden/>
          </w:rPr>
          <w:fldChar w:fldCharType="separate"/>
        </w:r>
        <w:r w:rsidR="00F63C16">
          <w:rPr>
            <w:noProof/>
            <w:webHidden/>
          </w:rPr>
          <w:t>527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8" w:history="1">
        <w:r w:rsidR="00F63C16" w:rsidRPr="009C0AFE">
          <w:rPr>
            <w:rStyle w:val="Hyperlink"/>
            <w:noProof/>
          </w:rPr>
          <w:t>2.1.1226</w:t>
        </w:r>
        <w:r w:rsidR="00F63C16">
          <w:rPr>
            <w:rFonts w:asciiTheme="minorHAnsi" w:eastAsiaTheme="minorEastAsia" w:hAnsiTheme="minorHAnsi" w:cstheme="minorBidi"/>
            <w:noProof/>
            <w:sz w:val="22"/>
            <w:szCs w:val="22"/>
          </w:rPr>
          <w:tab/>
        </w:r>
        <w:r w:rsidR="00F63C16" w:rsidRPr="009C0AFE">
          <w:rPr>
            <w:rStyle w:val="Hyperlink"/>
            <w:noProof/>
          </w:rPr>
          <w:t>Part 4 Section 4.8.28, ST_TLAnimateEffectTransition (Time List Animate Effect Transition)</w:t>
        </w:r>
        <w:r w:rsidR="00F63C16">
          <w:rPr>
            <w:noProof/>
            <w:webHidden/>
          </w:rPr>
          <w:tab/>
        </w:r>
        <w:r>
          <w:rPr>
            <w:noProof/>
            <w:webHidden/>
          </w:rPr>
          <w:fldChar w:fldCharType="begin"/>
        </w:r>
        <w:r w:rsidR="00F63C16">
          <w:rPr>
            <w:noProof/>
            <w:webHidden/>
          </w:rPr>
          <w:instrText xml:space="preserve"> PAGEREF _Toc454426478 \h </w:instrText>
        </w:r>
        <w:r>
          <w:rPr>
            <w:noProof/>
            <w:webHidden/>
          </w:rPr>
        </w:r>
        <w:r>
          <w:rPr>
            <w:noProof/>
            <w:webHidden/>
          </w:rPr>
          <w:fldChar w:fldCharType="separate"/>
        </w:r>
        <w:r w:rsidR="00F63C16">
          <w:rPr>
            <w:noProof/>
            <w:webHidden/>
          </w:rPr>
          <w:t>529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79" w:history="1">
        <w:r w:rsidR="00F63C16" w:rsidRPr="009C0AFE">
          <w:rPr>
            <w:rStyle w:val="Hyperlink"/>
            <w:noProof/>
          </w:rPr>
          <w:t>2.1.1227</w:t>
        </w:r>
        <w:r w:rsidR="00F63C16">
          <w:rPr>
            <w:rFonts w:asciiTheme="minorHAnsi" w:eastAsiaTheme="minorEastAsia" w:hAnsiTheme="minorHAnsi" w:cstheme="minorBidi"/>
            <w:noProof/>
            <w:sz w:val="22"/>
            <w:szCs w:val="22"/>
          </w:rPr>
          <w:tab/>
        </w:r>
        <w:r w:rsidR="00F63C16" w:rsidRPr="009C0AFE">
          <w:rPr>
            <w:rStyle w:val="Hyperlink"/>
            <w:noProof/>
          </w:rPr>
          <w:t>Part 4 Section 4.8.29, ST_TLAnimateMotionBehaviorOrigin (Time List Animate Motion Behavior Origin)</w:t>
        </w:r>
        <w:r w:rsidR="00F63C16">
          <w:rPr>
            <w:noProof/>
            <w:webHidden/>
          </w:rPr>
          <w:tab/>
        </w:r>
        <w:r>
          <w:rPr>
            <w:noProof/>
            <w:webHidden/>
          </w:rPr>
          <w:fldChar w:fldCharType="begin"/>
        </w:r>
        <w:r w:rsidR="00F63C16">
          <w:rPr>
            <w:noProof/>
            <w:webHidden/>
          </w:rPr>
          <w:instrText xml:space="preserve"> PAGEREF _Toc454426479 \h </w:instrText>
        </w:r>
        <w:r>
          <w:rPr>
            <w:noProof/>
            <w:webHidden/>
          </w:rPr>
        </w:r>
        <w:r>
          <w:rPr>
            <w:noProof/>
            <w:webHidden/>
          </w:rPr>
          <w:fldChar w:fldCharType="separate"/>
        </w:r>
        <w:r w:rsidR="00F63C16">
          <w:rPr>
            <w:noProof/>
            <w:webHidden/>
          </w:rPr>
          <w:t>529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0" w:history="1">
        <w:r w:rsidR="00F63C16" w:rsidRPr="009C0AFE">
          <w:rPr>
            <w:rStyle w:val="Hyperlink"/>
            <w:noProof/>
          </w:rPr>
          <w:t>2.1.1228</w:t>
        </w:r>
        <w:r w:rsidR="00F63C16">
          <w:rPr>
            <w:rFonts w:asciiTheme="minorHAnsi" w:eastAsiaTheme="minorEastAsia" w:hAnsiTheme="minorHAnsi" w:cstheme="minorBidi"/>
            <w:noProof/>
            <w:sz w:val="22"/>
            <w:szCs w:val="22"/>
          </w:rPr>
          <w:tab/>
        </w:r>
        <w:r w:rsidR="00F63C16" w:rsidRPr="009C0AFE">
          <w:rPr>
            <w:rStyle w:val="Hyperlink"/>
            <w:noProof/>
          </w:rPr>
          <w:t>Part 4 Section 4.8.32, ST_TLBehaviorAdditiveType (Behavior Additive Type)</w:t>
        </w:r>
        <w:r w:rsidR="00F63C16">
          <w:rPr>
            <w:noProof/>
            <w:webHidden/>
          </w:rPr>
          <w:tab/>
        </w:r>
        <w:r>
          <w:rPr>
            <w:noProof/>
            <w:webHidden/>
          </w:rPr>
          <w:fldChar w:fldCharType="begin"/>
        </w:r>
        <w:r w:rsidR="00F63C16">
          <w:rPr>
            <w:noProof/>
            <w:webHidden/>
          </w:rPr>
          <w:instrText xml:space="preserve"> PAGEREF _Toc454426480 \h </w:instrText>
        </w:r>
        <w:r>
          <w:rPr>
            <w:noProof/>
            <w:webHidden/>
          </w:rPr>
        </w:r>
        <w:r>
          <w:rPr>
            <w:noProof/>
            <w:webHidden/>
          </w:rPr>
          <w:fldChar w:fldCharType="separate"/>
        </w:r>
        <w:r w:rsidR="00F63C16">
          <w:rPr>
            <w:noProof/>
            <w:webHidden/>
          </w:rPr>
          <w:t>529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1" w:history="1">
        <w:r w:rsidR="00F63C16" w:rsidRPr="009C0AFE">
          <w:rPr>
            <w:rStyle w:val="Hyperlink"/>
            <w:noProof/>
          </w:rPr>
          <w:t>2.1.1229</w:t>
        </w:r>
        <w:r w:rsidR="00F63C16">
          <w:rPr>
            <w:rFonts w:asciiTheme="minorHAnsi" w:eastAsiaTheme="minorEastAsia" w:hAnsiTheme="minorHAnsi" w:cstheme="minorBidi"/>
            <w:noProof/>
            <w:sz w:val="22"/>
            <w:szCs w:val="22"/>
          </w:rPr>
          <w:tab/>
        </w:r>
        <w:r w:rsidR="00F63C16" w:rsidRPr="009C0AFE">
          <w:rPr>
            <w:rStyle w:val="Hyperlink"/>
            <w:noProof/>
          </w:rPr>
          <w:t>Part 4 Section 4.8.34, ST_TLBehaviorTransformType (Behavior Transform Type)</w:t>
        </w:r>
        <w:r w:rsidR="00F63C16">
          <w:rPr>
            <w:noProof/>
            <w:webHidden/>
          </w:rPr>
          <w:tab/>
        </w:r>
        <w:r>
          <w:rPr>
            <w:noProof/>
            <w:webHidden/>
          </w:rPr>
          <w:fldChar w:fldCharType="begin"/>
        </w:r>
        <w:r w:rsidR="00F63C16">
          <w:rPr>
            <w:noProof/>
            <w:webHidden/>
          </w:rPr>
          <w:instrText xml:space="preserve"> PAGEREF _Toc454426481 \h </w:instrText>
        </w:r>
        <w:r>
          <w:rPr>
            <w:noProof/>
            <w:webHidden/>
          </w:rPr>
        </w:r>
        <w:r>
          <w:rPr>
            <w:noProof/>
            <w:webHidden/>
          </w:rPr>
          <w:fldChar w:fldCharType="separate"/>
        </w:r>
        <w:r w:rsidR="00F63C16">
          <w:rPr>
            <w:noProof/>
            <w:webHidden/>
          </w:rPr>
          <w:t>529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2" w:history="1">
        <w:r w:rsidR="00F63C16" w:rsidRPr="009C0AFE">
          <w:rPr>
            <w:rStyle w:val="Hyperlink"/>
            <w:noProof/>
          </w:rPr>
          <w:t>2.1.1230</w:t>
        </w:r>
        <w:r w:rsidR="00F63C16">
          <w:rPr>
            <w:rFonts w:asciiTheme="minorHAnsi" w:eastAsiaTheme="minorEastAsia" w:hAnsiTheme="minorHAnsi" w:cstheme="minorBidi"/>
            <w:noProof/>
            <w:sz w:val="22"/>
            <w:szCs w:val="22"/>
          </w:rPr>
          <w:tab/>
        </w:r>
        <w:r w:rsidR="00F63C16" w:rsidRPr="009C0AFE">
          <w:rPr>
            <w:rStyle w:val="Hyperlink"/>
            <w:noProof/>
          </w:rPr>
          <w:t>Part 4 Section 4.8.42, ST_TLTime (Time)</w:t>
        </w:r>
        <w:r w:rsidR="00F63C16">
          <w:rPr>
            <w:noProof/>
            <w:webHidden/>
          </w:rPr>
          <w:tab/>
        </w:r>
        <w:r>
          <w:rPr>
            <w:noProof/>
            <w:webHidden/>
          </w:rPr>
          <w:fldChar w:fldCharType="begin"/>
        </w:r>
        <w:r w:rsidR="00F63C16">
          <w:rPr>
            <w:noProof/>
            <w:webHidden/>
          </w:rPr>
          <w:instrText xml:space="preserve"> PAGEREF _Toc454426482 \h </w:instrText>
        </w:r>
        <w:r>
          <w:rPr>
            <w:noProof/>
            <w:webHidden/>
          </w:rPr>
        </w:r>
        <w:r>
          <w:rPr>
            <w:noProof/>
            <w:webHidden/>
          </w:rPr>
          <w:fldChar w:fldCharType="separate"/>
        </w:r>
        <w:r w:rsidR="00F63C16">
          <w:rPr>
            <w:noProof/>
            <w:webHidden/>
          </w:rPr>
          <w:t>530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3" w:history="1">
        <w:r w:rsidR="00F63C16" w:rsidRPr="009C0AFE">
          <w:rPr>
            <w:rStyle w:val="Hyperlink"/>
            <w:noProof/>
          </w:rPr>
          <w:t>2.1.1231</w:t>
        </w:r>
        <w:r w:rsidR="00F63C16">
          <w:rPr>
            <w:rFonts w:asciiTheme="minorHAnsi" w:eastAsiaTheme="minorEastAsia" w:hAnsiTheme="minorHAnsi" w:cstheme="minorBidi"/>
            <w:noProof/>
            <w:sz w:val="22"/>
            <w:szCs w:val="22"/>
          </w:rPr>
          <w:tab/>
        </w:r>
        <w:r w:rsidR="00F63C16" w:rsidRPr="009C0AFE">
          <w:rPr>
            <w:rStyle w:val="Hyperlink"/>
            <w:noProof/>
          </w:rPr>
          <w:t>Part 4 Section 4.8.43, ST_TLTimeAnimateValueTime (Animation Time)</w:t>
        </w:r>
        <w:r w:rsidR="00F63C16">
          <w:rPr>
            <w:noProof/>
            <w:webHidden/>
          </w:rPr>
          <w:tab/>
        </w:r>
        <w:r>
          <w:rPr>
            <w:noProof/>
            <w:webHidden/>
          </w:rPr>
          <w:fldChar w:fldCharType="begin"/>
        </w:r>
        <w:r w:rsidR="00F63C16">
          <w:rPr>
            <w:noProof/>
            <w:webHidden/>
          </w:rPr>
          <w:instrText xml:space="preserve"> PAGEREF _Toc454426483 \h </w:instrText>
        </w:r>
        <w:r>
          <w:rPr>
            <w:noProof/>
            <w:webHidden/>
          </w:rPr>
        </w:r>
        <w:r>
          <w:rPr>
            <w:noProof/>
            <w:webHidden/>
          </w:rPr>
          <w:fldChar w:fldCharType="separate"/>
        </w:r>
        <w:r w:rsidR="00F63C16">
          <w:rPr>
            <w:noProof/>
            <w:webHidden/>
          </w:rPr>
          <w:t>530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4" w:history="1">
        <w:r w:rsidR="00F63C16" w:rsidRPr="009C0AFE">
          <w:rPr>
            <w:rStyle w:val="Hyperlink"/>
            <w:noProof/>
          </w:rPr>
          <w:t>2.1.1232</w:t>
        </w:r>
        <w:r w:rsidR="00F63C16">
          <w:rPr>
            <w:rFonts w:asciiTheme="minorHAnsi" w:eastAsiaTheme="minorEastAsia" w:hAnsiTheme="minorHAnsi" w:cstheme="minorBidi"/>
            <w:noProof/>
            <w:sz w:val="22"/>
            <w:szCs w:val="22"/>
          </w:rPr>
          <w:tab/>
        </w:r>
        <w:r w:rsidR="00F63C16" w:rsidRPr="009C0AFE">
          <w:rPr>
            <w:rStyle w:val="Hyperlink"/>
            <w:noProof/>
          </w:rPr>
          <w:t>Part 4 Section 4.8.45, ST_TLTimeNodeFillType (Time Node Fill Type)</w:t>
        </w:r>
        <w:r w:rsidR="00F63C16">
          <w:rPr>
            <w:noProof/>
            <w:webHidden/>
          </w:rPr>
          <w:tab/>
        </w:r>
        <w:r>
          <w:rPr>
            <w:noProof/>
            <w:webHidden/>
          </w:rPr>
          <w:fldChar w:fldCharType="begin"/>
        </w:r>
        <w:r w:rsidR="00F63C16">
          <w:rPr>
            <w:noProof/>
            <w:webHidden/>
          </w:rPr>
          <w:instrText xml:space="preserve"> PAGEREF _Toc454426484 \h </w:instrText>
        </w:r>
        <w:r>
          <w:rPr>
            <w:noProof/>
            <w:webHidden/>
          </w:rPr>
        </w:r>
        <w:r>
          <w:rPr>
            <w:noProof/>
            <w:webHidden/>
          </w:rPr>
          <w:fldChar w:fldCharType="separate"/>
        </w:r>
        <w:r w:rsidR="00F63C16">
          <w:rPr>
            <w:noProof/>
            <w:webHidden/>
          </w:rPr>
          <w:t>530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5" w:history="1">
        <w:r w:rsidR="00F63C16" w:rsidRPr="009C0AFE">
          <w:rPr>
            <w:rStyle w:val="Hyperlink"/>
            <w:noProof/>
          </w:rPr>
          <w:t>2.1.1233</w:t>
        </w:r>
        <w:r w:rsidR="00F63C16">
          <w:rPr>
            <w:rFonts w:asciiTheme="minorHAnsi" w:eastAsiaTheme="minorEastAsia" w:hAnsiTheme="minorHAnsi" w:cstheme="minorBidi"/>
            <w:noProof/>
            <w:sz w:val="22"/>
            <w:szCs w:val="22"/>
          </w:rPr>
          <w:tab/>
        </w:r>
        <w:r w:rsidR="00F63C16" w:rsidRPr="009C0AFE">
          <w:rPr>
            <w:rStyle w:val="Hyperlink"/>
            <w:noProof/>
          </w:rPr>
          <w:t>Part 4 Section 4.8.47, ST_TLTimeNodeMasterRelation (Time Node Master Relation)</w:t>
        </w:r>
        <w:r w:rsidR="00F63C16">
          <w:rPr>
            <w:noProof/>
            <w:webHidden/>
          </w:rPr>
          <w:tab/>
        </w:r>
        <w:r>
          <w:rPr>
            <w:noProof/>
            <w:webHidden/>
          </w:rPr>
          <w:fldChar w:fldCharType="begin"/>
        </w:r>
        <w:r w:rsidR="00F63C16">
          <w:rPr>
            <w:noProof/>
            <w:webHidden/>
          </w:rPr>
          <w:instrText xml:space="preserve"> PAGEREF _Toc454426485 \h </w:instrText>
        </w:r>
        <w:r>
          <w:rPr>
            <w:noProof/>
            <w:webHidden/>
          </w:rPr>
        </w:r>
        <w:r>
          <w:rPr>
            <w:noProof/>
            <w:webHidden/>
          </w:rPr>
          <w:fldChar w:fldCharType="separate"/>
        </w:r>
        <w:r w:rsidR="00F63C16">
          <w:rPr>
            <w:noProof/>
            <w:webHidden/>
          </w:rPr>
          <w:t>530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6" w:history="1">
        <w:r w:rsidR="00F63C16" w:rsidRPr="009C0AFE">
          <w:rPr>
            <w:rStyle w:val="Hyperlink"/>
            <w:noProof/>
          </w:rPr>
          <w:t>2.1.1234</w:t>
        </w:r>
        <w:r w:rsidR="00F63C16">
          <w:rPr>
            <w:rFonts w:asciiTheme="minorHAnsi" w:eastAsiaTheme="minorEastAsia" w:hAnsiTheme="minorHAnsi" w:cstheme="minorBidi"/>
            <w:noProof/>
            <w:sz w:val="22"/>
            <w:szCs w:val="22"/>
          </w:rPr>
          <w:tab/>
        </w:r>
        <w:r w:rsidR="00F63C16" w:rsidRPr="009C0AFE">
          <w:rPr>
            <w:rStyle w:val="Hyperlink"/>
            <w:noProof/>
          </w:rPr>
          <w:t>Part 4 Section 4.8.49, ST_TLTimeNodeRestartType (Time Node Restart Type)</w:t>
        </w:r>
        <w:r w:rsidR="00F63C16">
          <w:rPr>
            <w:noProof/>
            <w:webHidden/>
          </w:rPr>
          <w:tab/>
        </w:r>
        <w:r>
          <w:rPr>
            <w:noProof/>
            <w:webHidden/>
          </w:rPr>
          <w:fldChar w:fldCharType="begin"/>
        </w:r>
        <w:r w:rsidR="00F63C16">
          <w:rPr>
            <w:noProof/>
            <w:webHidden/>
          </w:rPr>
          <w:instrText xml:space="preserve"> PAGEREF _Toc454426486 \h </w:instrText>
        </w:r>
        <w:r>
          <w:rPr>
            <w:noProof/>
            <w:webHidden/>
          </w:rPr>
        </w:r>
        <w:r>
          <w:rPr>
            <w:noProof/>
            <w:webHidden/>
          </w:rPr>
          <w:fldChar w:fldCharType="separate"/>
        </w:r>
        <w:r w:rsidR="00F63C16">
          <w:rPr>
            <w:noProof/>
            <w:webHidden/>
          </w:rPr>
          <w:t>531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7" w:history="1">
        <w:r w:rsidR="00F63C16" w:rsidRPr="009C0AFE">
          <w:rPr>
            <w:rStyle w:val="Hyperlink"/>
            <w:noProof/>
          </w:rPr>
          <w:t>2.1.1235</w:t>
        </w:r>
        <w:r w:rsidR="00F63C16">
          <w:rPr>
            <w:rFonts w:asciiTheme="minorHAnsi" w:eastAsiaTheme="minorEastAsia" w:hAnsiTheme="minorHAnsi" w:cstheme="minorBidi"/>
            <w:noProof/>
            <w:sz w:val="22"/>
            <w:szCs w:val="22"/>
          </w:rPr>
          <w:tab/>
        </w:r>
        <w:r w:rsidR="00F63C16" w:rsidRPr="009C0AFE">
          <w:rPr>
            <w:rStyle w:val="Hyperlink"/>
            <w:noProof/>
          </w:rPr>
          <w:t>Part 4 Section 4.8.50, ST_TLTimeNodeSyncType (Time Node Sync Type)</w:t>
        </w:r>
        <w:r w:rsidR="00F63C16">
          <w:rPr>
            <w:noProof/>
            <w:webHidden/>
          </w:rPr>
          <w:tab/>
        </w:r>
        <w:r>
          <w:rPr>
            <w:noProof/>
            <w:webHidden/>
          </w:rPr>
          <w:fldChar w:fldCharType="begin"/>
        </w:r>
        <w:r w:rsidR="00F63C16">
          <w:rPr>
            <w:noProof/>
            <w:webHidden/>
          </w:rPr>
          <w:instrText xml:space="preserve"> PAGEREF _Toc454426487 \h </w:instrText>
        </w:r>
        <w:r>
          <w:rPr>
            <w:noProof/>
            <w:webHidden/>
          </w:rPr>
        </w:r>
        <w:r>
          <w:rPr>
            <w:noProof/>
            <w:webHidden/>
          </w:rPr>
          <w:fldChar w:fldCharType="separate"/>
        </w:r>
        <w:r w:rsidR="00F63C16">
          <w:rPr>
            <w:noProof/>
            <w:webHidden/>
          </w:rPr>
          <w:t>531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8" w:history="1">
        <w:r w:rsidR="00F63C16" w:rsidRPr="009C0AFE">
          <w:rPr>
            <w:rStyle w:val="Hyperlink"/>
            <w:noProof/>
          </w:rPr>
          <w:t>2.1.1236</w:t>
        </w:r>
        <w:r w:rsidR="00F63C16">
          <w:rPr>
            <w:rFonts w:asciiTheme="minorHAnsi" w:eastAsiaTheme="minorEastAsia" w:hAnsiTheme="minorHAnsi" w:cstheme="minorBidi"/>
            <w:noProof/>
            <w:sz w:val="22"/>
            <w:szCs w:val="22"/>
          </w:rPr>
          <w:tab/>
        </w:r>
        <w:r w:rsidR="00F63C16" w:rsidRPr="009C0AFE">
          <w:rPr>
            <w:rStyle w:val="Hyperlink"/>
            <w:noProof/>
          </w:rPr>
          <w:t>Part 4 Section 4.8.52, ST_TLTriggerEvent (Trigger Event)</w:t>
        </w:r>
        <w:r w:rsidR="00F63C16">
          <w:rPr>
            <w:noProof/>
            <w:webHidden/>
          </w:rPr>
          <w:tab/>
        </w:r>
        <w:r>
          <w:rPr>
            <w:noProof/>
            <w:webHidden/>
          </w:rPr>
          <w:fldChar w:fldCharType="begin"/>
        </w:r>
        <w:r w:rsidR="00F63C16">
          <w:rPr>
            <w:noProof/>
            <w:webHidden/>
          </w:rPr>
          <w:instrText xml:space="preserve"> PAGEREF _Toc454426488 \h </w:instrText>
        </w:r>
        <w:r>
          <w:rPr>
            <w:noProof/>
            <w:webHidden/>
          </w:rPr>
        </w:r>
        <w:r>
          <w:rPr>
            <w:noProof/>
            <w:webHidden/>
          </w:rPr>
          <w:fldChar w:fldCharType="separate"/>
        </w:r>
        <w:r w:rsidR="00F63C16">
          <w:rPr>
            <w:noProof/>
            <w:webHidden/>
          </w:rPr>
          <w:t>531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89" w:history="1">
        <w:r w:rsidR="00F63C16" w:rsidRPr="009C0AFE">
          <w:rPr>
            <w:rStyle w:val="Hyperlink"/>
            <w:noProof/>
          </w:rPr>
          <w:t>2.1.1237</w:t>
        </w:r>
        <w:r w:rsidR="00F63C16">
          <w:rPr>
            <w:rFonts w:asciiTheme="minorHAnsi" w:eastAsiaTheme="minorEastAsia" w:hAnsiTheme="minorHAnsi" w:cstheme="minorBidi"/>
            <w:noProof/>
            <w:sz w:val="22"/>
            <w:szCs w:val="22"/>
          </w:rPr>
          <w:tab/>
        </w:r>
        <w:r w:rsidR="00F63C16" w:rsidRPr="009C0AFE">
          <w:rPr>
            <w:rStyle w:val="Hyperlink"/>
            <w:noProof/>
          </w:rPr>
          <w:t>Part 4 Section 4.8.59, ST_ViewType (List of View Types)</w:t>
        </w:r>
        <w:r w:rsidR="00F63C16">
          <w:rPr>
            <w:noProof/>
            <w:webHidden/>
          </w:rPr>
          <w:tab/>
        </w:r>
        <w:r>
          <w:rPr>
            <w:noProof/>
            <w:webHidden/>
          </w:rPr>
          <w:fldChar w:fldCharType="begin"/>
        </w:r>
        <w:r w:rsidR="00F63C16">
          <w:rPr>
            <w:noProof/>
            <w:webHidden/>
          </w:rPr>
          <w:instrText xml:space="preserve"> PAGEREF _Toc454426489 \h </w:instrText>
        </w:r>
        <w:r>
          <w:rPr>
            <w:noProof/>
            <w:webHidden/>
          </w:rPr>
        </w:r>
        <w:r>
          <w:rPr>
            <w:noProof/>
            <w:webHidden/>
          </w:rPr>
          <w:fldChar w:fldCharType="separate"/>
        </w:r>
        <w:r w:rsidR="00F63C16">
          <w:rPr>
            <w:noProof/>
            <w:webHidden/>
          </w:rPr>
          <w:t>532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0" w:history="1">
        <w:r w:rsidR="00F63C16" w:rsidRPr="009C0AFE">
          <w:rPr>
            <w:rStyle w:val="Hyperlink"/>
            <w:noProof/>
          </w:rPr>
          <w:t>2.1.1238</w:t>
        </w:r>
        <w:r w:rsidR="00F63C16">
          <w:rPr>
            <w:rFonts w:asciiTheme="minorHAnsi" w:eastAsiaTheme="minorEastAsia" w:hAnsiTheme="minorHAnsi" w:cstheme="minorBidi"/>
            <w:noProof/>
            <w:sz w:val="22"/>
            <w:szCs w:val="22"/>
          </w:rPr>
          <w:tab/>
        </w:r>
        <w:r w:rsidR="00F63C16" w:rsidRPr="009C0AFE">
          <w:rPr>
            <w:rStyle w:val="Hyperlink"/>
            <w:noProof/>
          </w:rPr>
          <w:t>Part 4 Section 4.8.61, ST_WebEncoding (Web Encoding)</w:t>
        </w:r>
        <w:r w:rsidR="00F63C16">
          <w:rPr>
            <w:noProof/>
            <w:webHidden/>
          </w:rPr>
          <w:tab/>
        </w:r>
        <w:r>
          <w:rPr>
            <w:noProof/>
            <w:webHidden/>
          </w:rPr>
          <w:fldChar w:fldCharType="begin"/>
        </w:r>
        <w:r w:rsidR="00F63C16">
          <w:rPr>
            <w:noProof/>
            <w:webHidden/>
          </w:rPr>
          <w:instrText xml:space="preserve"> PAGEREF _Toc454426490 \h </w:instrText>
        </w:r>
        <w:r>
          <w:rPr>
            <w:noProof/>
            <w:webHidden/>
          </w:rPr>
        </w:r>
        <w:r>
          <w:rPr>
            <w:noProof/>
            <w:webHidden/>
          </w:rPr>
          <w:fldChar w:fldCharType="separate"/>
        </w:r>
        <w:r w:rsidR="00F63C16">
          <w:rPr>
            <w:noProof/>
            <w:webHidden/>
          </w:rPr>
          <w:t>532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1" w:history="1">
        <w:r w:rsidR="00F63C16" w:rsidRPr="009C0AFE">
          <w:rPr>
            <w:rStyle w:val="Hyperlink"/>
            <w:noProof/>
          </w:rPr>
          <w:t>2.1.1239</w:t>
        </w:r>
        <w:r w:rsidR="00F63C16">
          <w:rPr>
            <w:rFonts w:asciiTheme="minorHAnsi" w:eastAsiaTheme="minorEastAsia" w:hAnsiTheme="minorHAnsi" w:cstheme="minorBidi"/>
            <w:noProof/>
            <w:sz w:val="22"/>
            <w:szCs w:val="22"/>
          </w:rPr>
          <w:tab/>
        </w:r>
        <w:r w:rsidR="00F63C16" w:rsidRPr="009C0AFE">
          <w:rPr>
            <w:rStyle w:val="Hyperlink"/>
            <w:noProof/>
          </w:rPr>
          <w:t>Part 4 Section 5.1.2.1.1, bldChart (Build Chart)</w:t>
        </w:r>
        <w:r w:rsidR="00F63C16">
          <w:rPr>
            <w:noProof/>
            <w:webHidden/>
          </w:rPr>
          <w:tab/>
        </w:r>
        <w:r>
          <w:rPr>
            <w:noProof/>
            <w:webHidden/>
          </w:rPr>
          <w:fldChar w:fldCharType="begin"/>
        </w:r>
        <w:r w:rsidR="00F63C16">
          <w:rPr>
            <w:noProof/>
            <w:webHidden/>
          </w:rPr>
          <w:instrText xml:space="preserve"> PAGEREF _Toc454426491 \h </w:instrText>
        </w:r>
        <w:r>
          <w:rPr>
            <w:noProof/>
            <w:webHidden/>
          </w:rPr>
        </w:r>
        <w:r>
          <w:rPr>
            <w:noProof/>
            <w:webHidden/>
          </w:rPr>
          <w:fldChar w:fldCharType="separate"/>
        </w:r>
        <w:r w:rsidR="00F63C16">
          <w:rPr>
            <w:noProof/>
            <w:webHidden/>
          </w:rPr>
          <w:t>533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2" w:history="1">
        <w:r w:rsidR="00F63C16" w:rsidRPr="009C0AFE">
          <w:rPr>
            <w:rStyle w:val="Hyperlink"/>
            <w:noProof/>
          </w:rPr>
          <w:t>2.1.1240</w:t>
        </w:r>
        <w:r w:rsidR="00F63C16">
          <w:rPr>
            <w:rFonts w:asciiTheme="minorHAnsi" w:eastAsiaTheme="minorEastAsia" w:hAnsiTheme="minorHAnsi" w:cstheme="minorBidi"/>
            <w:noProof/>
            <w:sz w:val="22"/>
            <w:szCs w:val="22"/>
          </w:rPr>
          <w:tab/>
        </w:r>
        <w:r w:rsidR="00F63C16" w:rsidRPr="009C0AFE">
          <w:rPr>
            <w:rStyle w:val="Hyperlink"/>
            <w:noProof/>
          </w:rPr>
          <w:t>Part 4 Section 5.1.2.1.2, bldDgm (Build Diagram)</w:t>
        </w:r>
        <w:r w:rsidR="00F63C16">
          <w:rPr>
            <w:noProof/>
            <w:webHidden/>
          </w:rPr>
          <w:tab/>
        </w:r>
        <w:r>
          <w:rPr>
            <w:noProof/>
            <w:webHidden/>
          </w:rPr>
          <w:fldChar w:fldCharType="begin"/>
        </w:r>
        <w:r w:rsidR="00F63C16">
          <w:rPr>
            <w:noProof/>
            <w:webHidden/>
          </w:rPr>
          <w:instrText xml:space="preserve"> PAGEREF _Toc454426492 \h </w:instrText>
        </w:r>
        <w:r>
          <w:rPr>
            <w:noProof/>
            <w:webHidden/>
          </w:rPr>
        </w:r>
        <w:r>
          <w:rPr>
            <w:noProof/>
            <w:webHidden/>
          </w:rPr>
          <w:fldChar w:fldCharType="separate"/>
        </w:r>
        <w:r w:rsidR="00F63C16">
          <w:rPr>
            <w:noProof/>
            <w:webHidden/>
          </w:rPr>
          <w:t>533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3" w:history="1">
        <w:r w:rsidR="00F63C16" w:rsidRPr="009C0AFE">
          <w:rPr>
            <w:rStyle w:val="Hyperlink"/>
            <w:noProof/>
          </w:rPr>
          <w:t>2.1.1241</w:t>
        </w:r>
        <w:r w:rsidR="00F63C16">
          <w:rPr>
            <w:rFonts w:asciiTheme="minorHAnsi" w:eastAsiaTheme="minorEastAsia" w:hAnsiTheme="minorHAnsi" w:cstheme="minorBidi"/>
            <w:noProof/>
            <w:sz w:val="22"/>
            <w:szCs w:val="22"/>
          </w:rPr>
          <w:tab/>
        </w:r>
        <w:r w:rsidR="00F63C16" w:rsidRPr="009C0AFE">
          <w:rPr>
            <w:rStyle w:val="Hyperlink"/>
            <w:noProof/>
          </w:rPr>
          <w:t>Part 4 Section 5.1.2.1.4, cNvCxnSpPr (Non-Visual Connector Shape Drawing Properties)</w:t>
        </w:r>
        <w:r w:rsidR="00F63C16">
          <w:rPr>
            <w:noProof/>
            <w:webHidden/>
          </w:rPr>
          <w:tab/>
        </w:r>
        <w:r>
          <w:rPr>
            <w:noProof/>
            <w:webHidden/>
          </w:rPr>
          <w:fldChar w:fldCharType="begin"/>
        </w:r>
        <w:r w:rsidR="00F63C16">
          <w:rPr>
            <w:noProof/>
            <w:webHidden/>
          </w:rPr>
          <w:instrText xml:space="preserve"> PAGEREF _Toc454426493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4" w:history="1">
        <w:r w:rsidR="00F63C16" w:rsidRPr="009C0AFE">
          <w:rPr>
            <w:rStyle w:val="Hyperlink"/>
            <w:noProof/>
          </w:rPr>
          <w:t>2.1.1242</w:t>
        </w:r>
        <w:r w:rsidR="00F63C16">
          <w:rPr>
            <w:rFonts w:asciiTheme="minorHAnsi" w:eastAsiaTheme="minorEastAsia" w:hAnsiTheme="minorHAnsi" w:cstheme="minorBidi"/>
            <w:noProof/>
            <w:sz w:val="22"/>
            <w:szCs w:val="22"/>
          </w:rPr>
          <w:tab/>
        </w:r>
        <w:r w:rsidR="00F63C16" w:rsidRPr="009C0AFE">
          <w:rPr>
            <w:rStyle w:val="Hyperlink"/>
            <w:noProof/>
          </w:rPr>
          <w:t>Part 4 Section 5.1.2.1.5, cNvGraphicFramePr (Non-Visual Graphic Frame Drawing Properties)</w:t>
        </w:r>
        <w:r w:rsidR="00F63C16">
          <w:rPr>
            <w:noProof/>
            <w:webHidden/>
          </w:rPr>
          <w:tab/>
        </w:r>
        <w:r>
          <w:rPr>
            <w:noProof/>
            <w:webHidden/>
          </w:rPr>
          <w:fldChar w:fldCharType="begin"/>
        </w:r>
        <w:r w:rsidR="00F63C16">
          <w:rPr>
            <w:noProof/>
            <w:webHidden/>
          </w:rPr>
          <w:instrText xml:space="preserve"> PAGEREF _Toc454426494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5" w:history="1">
        <w:r w:rsidR="00F63C16" w:rsidRPr="009C0AFE">
          <w:rPr>
            <w:rStyle w:val="Hyperlink"/>
            <w:noProof/>
          </w:rPr>
          <w:t>2.1.1243</w:t>
        </w:r>
        <w:r w:rsidR="00F63C16">
          <w:rPr>
            <w:rFonts w:asciiTheme="minorHAnsi" w:eastAsiaTheme="minorEastAsia" w:hAnsiTheme="minorHAnsi" w:cstheme="minorBidi"/>
            <w:noProof/>
            <w:sz w:val="22"/>
            <w:szCs w:val="22"/>
          </w:rPr>
          <w:tab/>
        </w:r>
        <w:r w:rsidR="00F63C16" w:rsidRPr="009C0AFE">
          <w:rPr>
            <w:rStyle w:val="Hyperlink"/>
            <w:noProof/>
          </w:rPr>
          <w:t>Part 4 Section 5.1.2.1.6, cNvGrpSpPr (Non-Visual Group Shape Drawing Properties)</w:t>
        </w:r>
        <w:r w:rsidR="00F63C16">
          <w:rPr>
            <w:noProof/>
            <w:webHidden/>
          </w:rPr>
          <w:tab/>
        </w:r>
        <w:r>
          <w:rPr>
            <w:noProof/>
            <w:webHidden/>
          </w:rPr>
          <w:fldChar w:fldCharType="begin"/>
        </w:r>
        <w:r w:rsidR="00F63C16">
          <w:rPr>
            <w:noProof/>
            <w:webHidden/>
          </w:rPr>
          <w:instrText xml:space="preserve"> PAGEREF _Toc454426495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6" w:history="1">
        <w:r w:rsidR="00F63C16" w:rsidRPr="009C0AFE">
          <w:rPr>
            <w:rStyle w:val="Hyperlink"/>
            <w:noProof/>
          </w:rPr>
          <w:t>2.1.1244</w:t>
        </w:r>
        <w:r w:rsidR="00F63C16">
          <w:rPr>
            <w:rFonts w:asciiTheme="minorHAnsi" w:eastAsiaTheme="minorEastAsia" w:hAnsiTheme="minorHAnsi" w:cstheme="minorBidi"/>
            <w:noProof/>
            <w:sz w:val="22"/>
            <w:szCs w:val="22"/>
          </w:rPr>
          <w:tab/>
        </w:r>
        <w:r w:rsidR="00F63C16" w:rsidRPr="009C0AFE">
          <w:rPr>
            <w:rStyle w:val="Hyperlink"/>
            <w:noProof/>
          </w:rPr>
          <w:t>Part 4 Section 5.1.2.1.11, cxnSpLocks (Connection Shape Locks)</w:t>
        </w:r>
        <w:r w:rsidR="00F63C16">
          <w:rPr>
            <w:noProof/>
            <w:webHidden/>
          </w:rPr>
          <w:tab/>
        </w:r>
        <w:r>
          <w:rPr>
            <w:noProof/>
            <w:webHidden/>
          </w:rPr>
          <w:fldChar w:fldCharType="begin"/>
        </w:r>
        <w:r w:rsidR="00F63C16">
          <w:rPr>
            <w:noProof/>
            <w:webHidden/>
          </w:rPr>
          <w:instrText xml:space="preserve"> PAGEREF _Toc454426496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7" w:history="1">
        <w:r w:rsidR="00F63C16" w:rsidRPr="009C0AFE">
          <w:rPr>
            <w:rStyle w:val="Hyperlink"/>
            <w:noProof/>
          </w:rPr>
          <w:t>2.1.1245</w:t>
        </w:r>
        <w:r w:rsidR="00F63C16">
          <w:rPr>
            <w:rFonts w:asciiTheme="minorHAnsi" w:eastAsiaTheme="minorEastAsia" w:hAnsiTheme="minorHAnsi" w:cstheme="minorBidi"/>
            <w:noProof/>
            <w:sz w:val="22"/>
            <w:szCs w:val="22"/>
          </w:rPr>
          <w:tab/>
        </w:r>
        <w:r w:rsidR="00F63C16" w:rsidRPr="009C0AFE">
          <w:rPr>
            <w:rStyle w:val="Hyperlink"/>
            <w:noProof/>
          </w:rPr>
          <w:t>Part 4 Section 5.1.2.1.12, dgm (Diagram to Animate)</w:t>
        </w:r>
        <w:r w:rsidR="00F63C16">
          <w:rPr>
            <w:noProof/>
            <w:webHidden/>
          </w:rPr>
          <w:tab/>
        </w:r>
        <w:r>
          <w:rPr>
            <w:noProof/>
            <w:webHidden/>
          </w:rPr>
          <w:fldChar w:fldCharType="begin"/>
        </w:r>
        <w:r w:rsidR="00F63C16">
          <w:rPr>
            <w:noProof/>
            <w:webHidden/>
          </w:rPr>
          <w:instrText xml:space="preserve"> PAGEREF _Toc454426497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8" w:history="1">
        <w:r w:rsidR="00F63C16" w:rsidRPr="009C0AFE">
          <w:rPr>
            <w:rStyle w:val="Hyperlink"/>
            <w:noProof/>
          </w:rPr>
          <w:t>2.1.1246</w:t>
        </w:r>
        <w:r w:rsidR="00F63C16">
          <w:rPr>
            <w:rFonts w:asciiTheme="minorHAnsi" w:eastAsiaTheme="minorEastAsia" w:hAnsiTheme="minorHAnsi" w:cstheme="minorBidi"/>
            <w:noProof/>
            <w:sz w:val="22"/>
            <w:szCs w:val="22"/>
          </w:rPr>
          <w:tab/>
        </w:r>
        <w:r w:rsidR="00F63C16" w:rsidRPr="009C0AFE">
          <w:rPr>
            <w:rStyle w:val="Hyperlink"/>
            <w:noProof/>
          </w:rPr>
          <w:t>Part 4 Section 5.1.2.1.13, endCxn (Connection End)</w:t>
        </w:r>
        <w:r w:rsidR="00F63C16">
          <w:rPr>
            <w:noProof/>
            <w:webHidden/>
          </w:rPr>
          <w:tab/>
        </w:r>
        <w:r>
          <w:rPr>
            <w:noProof/>
            <w:webHidden/>
          </w:rPr>
          <w:fldChar w:fldCharType="begin"/>
        </w:r>
        <w:r w:rsidR="00F63C16">
          <w:rPr>
            <w:noProof/>
            <w:webHidden/>
          </w:rPr>
          <w:instrText xml:space="preserve"> PAGEREF _Toc454426498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499" w:history="1">
        <w:r w:rsidR="00F63C16" w:rsidRPr="009C0AFE">
          <w:rPr>
            <w:rStyle w:val="Hyperlink"/>
            <w:noProof/>
          </w:rPr>
          <w:t>2.1.1247</w:t>
        </w:r>
        <w:r w:rsidR="00F63C16">
          <w:rPr>
            <w:rFonts w:asciiTheme="minorHAnsi" w:eastAsiaTheme="minorEastAsia" w:hAnsiTheme="minorHAnsi" w:cstheme="minorBidi"/>
            <w:noProof/>
            <w:sz w:val="22"/>
            <w:szCs w:val="22"/>
          </w:rPr>
          <w:tab/>
        </w:r>
        <w:r w:rsidR="00F63C16" w:rsidRPr="009C0AFE">
          <w:rPr>
            <w:rStyle w:val="Hyperlink"/>
            <w:noProof/>
          </w:rPr>
          <w:t>Part 4 Section 5.1.2.1.14, ext (Extension)</w:t>
        </w:r>
        <w:r w:rsidR="00F63C16">
          <w:rPr>
            <w:noProof/>
            <w:webHidden/>
          </w:rPr>
          <w:tab/>
        </w:r>
        <w:r>
          <w:rPr>
            <w:noProof/>
            <w:webHidden/>
          </w:rPr>
          <w:fldChar w:fldCharType="begin"/>
        </w:r>
        <w:r w:rsidR="00F63C16">
          <w:rPr>
            <w:noProof/>
            <w:webHidden/>
          </w:rPr>
          <w:instrText xml:space="preserve"> PAGEREF _Toc454426499 \h </w:instrText>
        </w:r>
        <w:r>
          <w:rPr>
            <w:noProof/>
            <w:webHidden/>
          </w:rPr>
        </w:r>
        <w:r>
          <w:rPr>
            <w:noProof/>
            <w:webHidden/>
          </w:rPr>
          <w:fldChar w:fldCharType="separate"/>
        </w:r>
        <w:r w:rsidR="00F63C16">
          <w:rPr>
            <w:noProof/>
            <w:webHidden/>
          </w:rPr>
          <w:t>534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0" w:history="1">
        <w:r w:rsidR="00F63C16" w:rsidRPr="009C0AFE">
          <w:rPr>
            <w:rStyle w:val="Hyperlink"/>
            <w:noProof/>
          </w:rPr>
          <w:t>2.1.1248</w:t>
        </w:r>
        <w:r w:rsidR="00F63C16">
          <w:rPr>
            <w:rFonts w:asciiTheme="minorHAnsi" w:eastAsiaTheme="minorEastAsia" w:hAnsiTheme="minorHAnsi" w:cstheme="minorBidi"/>
            <w:noProof/>
            <w:sz w:val="22"/>
            <w:szCs w:val="22"/>
          </w:rPr>
          <w:tab/>
        </w:r>
        <w:r w:rsidR="00F63C16" w:rsidRPr="009C0AFE">
          <w:rPr>
            <w:rStyle w:val="Hyperlink"/>
            <w:noProof/>
          </w:rPr>
          <w:t>Part 4 Section 5.1.2.1.17, graphicData (Graphic Object Data)</w:t>
        </w:r>
        <w:r w:rsidR="00F63C16">
          <w:rPr>
            <w:noProof/>
            <w:webHidden/>
          </w:rPr>
          <w:tab/>
        </w:r>
        <w:r>
          <w:rPr>
            <w:noProof/>
            <w:webHidden/>
          </w:rPr>
          <w:fldChar w:fldCharType="begin"/>
        </w:r>
        <w:r w:rsidR="00F63C16">
          <w:rPr>
            <w:noProof/>
            <w:webHidden/>
          </w:rPr>
          <w:instrText xml:space="preserve"> PAGEREF _Toc454426500 \h </w:instrText>
        </w:r>
        <w:r>
          <w:rPr>
            <w:noProof/>
            <w:webHidden/>
          </w:rPr>
        </w:r>
        <w:r>
          <w:rPr>
            <w:noProof/>
            <w:webHidden/>
          </w:rPr>
          <w:fldChar w:fldCharType="separate"/>
        </w:r>
        <w:r w:rsidR="00F63C16">
          <w:rPr>
            <w:noProof/>
            <w:webHidden/>
          </w:rPr>
          <w:t>535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1" w:history="1">
        <w:r w:rsidR="00F63C16" w:rsidRPr="009C0AFE">
          <w:rPr>
            <w:rStyle w:val="Hyperlink"/>
            <w:noProof/>
          </w:rPr>
          <w:t>2.1.1249</w:t>
        </w:r>
        <w:r w:rsidR="00F63C16">
          <w:rPr>
            <w:rFonts w:asciiTheme="minorHAnsi" w:eastAsiaTheme="minorEastAsia" w:hAnsiTheme="minorHAnsi" w:cstheme="minorBidi"/>
            <w:noProof/>
            <w:sz w:val="22"/>
            <w:szCs w:val="22"/>
          </w:rPr>
          <w:tab/>
        </w:r>
        <w:r w:rsidR="00F63C16" w:rsidRPr="009C0AFE">
          <w:rPr>
            <w:rStyle w:val="Hyperlink"/>
            <w:noProof/>
          </w:rPr>
          <w:t>Part 4 Section 5.1.2.1.19, graphicFrameLocks (Graphic Frame Locks)</w:t>
        </w:r>
        <w:r w:rsidR="00F63C16">
          <w:rPr>
            <w:noProof/>
            <w:webHidden/>
          </w:rPr>
          <w:tab/>
        </w:r>
        <w:r>
          <w:rPr>
            <w:noProof/>
            <w:webHidden/>
          </w:rPr>
          <w:fldChar w:fldCharType="begin"/>
        </w:r>
        <w:r w:rsidR="00F63C16">
          <w:rPr>
            <w:noProof/>
            <w:webHidden/>
          </w:rPr>
          <w:instrText xml:space="preserve"> PAGEREF _Toc454426501 \h </w:instrText>
        </w:r>
        <w:r>
          <w:rPr>
            <w:noProof/>
            <w:webHidden/>
          </w:rPr>
        </w:r>
        <w:r>
          <w:rPr>
            <w:noProof/>
            <w:webHidden/>
          </w:rPr>
          <w:fldChar w:fldCharType="separate"/>
        </w:r>
        <w:r w:rsidR="00F63C16">
          <w:rPr>
            <w:noProof/>
            <w:webHidden/>
          </w:rPr>
          <w:t>535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2" w:history="1">
        <w:r w:rsidR="00F63C16" w:rsidRPr="009C0AFE">
          <w:rPr>
            <w:rStyle w:val="Hyperlink"/>
            <w:noProof/>
          </w:rPr>
          <w:t>2.1.1250</w:t>
        </w:r>
        <w:r w:rsidR="00F63C16">
          <w:rPr>
            <w:rFonts w:asciiTheme="minorHAnsi" w:eastAsiaTheme="minorEastAsia" w:hAnsiTheme="minorHAnsi" w:cstheme="minorBidi"/>
            <w:noProof/>
            <w:sz w:val="22"/>
            <w:szCs w:val="22"/>
          </w:rPr>
          <w:tab/>
        </w:r>
        <w:r w:rsidR="00F63C16" w:rsidRPr="009C0AFE">
          <w:rPr>
            <w:rStyle w:val="Hyperlink"/>
            <w:noProof/>
          </w:rPr>
          <w:t>Part 4 Section 5.1.2.1.21, grpSpLocks (Group Shape Locks)</w:t>
        </w:r>
        <w:r w:rsidR="00F63C16">
          <w:rPr>
            <w:noProof/>
            <w:webHidden/>
          </w:rPr>
          <w:tab/>
        </w:r>
        <w:r>
          <w:rPr>
            <w:noProof/>
            <w:webHidden/>
          </w:rPr>
          <w:fldChar w:fldCharType="begin"/>
        </w:r>
        <w:r w:rsidR="00F63C16">
          <w:rPr>
            <w:noProof/>
            <w:webHidden/>
          </w:rPr>
          <w:instrText xml:space="preserve"> PAGEREF _Toc454426502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3" w:history="1">
        <w:r w:rsidR="00F63C16" w:rsidRPr="009C0AFE">
          <w:rPr>
            <w:rStyle w:val="Hyperlink"/>
            <w:noProof/>
          </w:rPr>
          <w:t>2.1.1251</w:t>
        </w:r>
        <w:r w:rsidR="00F63C16">
          <w:rPr>
            <w:rFonts w:asciiTheme="minorHAnsi" w:eastAsiaTheme="minorEastAsia" w:hAnsiTheme="minorHAnsi" w:cstheme="minorBidi"/>
            <w:noProof/>
            <w:sz w:val="22"/>
            <w:szCs w:val="22"/>
          </w:rPr>
          <w:tab/>
        </w:r>
        <w:r w:rsidR="00F63C16" w:rsidRPr="009C0AFE">
          <w:rPr>
            <w:rStyle w:val="Hyperlink"/>
            <w:noProof/>
          </w:rPr>
          <w:t>Part 4 Section 5.1.2.1.22, grpSpPr (Visual Group Shape Properties)</w:t>
        </w:r>
        <w:r w:rsidR="00F63C16">
          <w:rPr>
            <w:noProof/>
            <w:webHidden/>
          </w:rPr>
          <w:tab/>
        </w:r>
        <w:r>
          <w:rPr>
            <w:noProof/>
            <w:webHidden/>
          </w:rPr>
          <w:fldChar w:fldCharType="begin"/>
        </w:r>
        <w:r w:rsidR="00F63C16">
          <w:rPr>
            <w:noProof/>
            <w:webHidden/>
          </w:rPr>
          <w:instrText xml:space="preserve"> PAGEREF _Toc454426503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4" w:history="1">
        <w:r w:rsidR="00F63C16" w:rsidRPr="009C0AFE">
          <w:rPr>
            <w:rStyle w:val="Hyperlink"/>
            <w:noProof/>
          </w:rPr>
          <w:t>2.1.1252</w:t>
        </w:r>
        <w:r w:rsidR="00F63C16">
          <w:rPr>
            <w:rFonts w:asciiTheme="minorHAnsi" w:eastAsiaTheme="minorEastAsia" w:hAnsiTheme="minorHAnsi" w:cstheme="minorBidi"/>
            <w:noProof/>
            <w:sz w:val="22"/>
            <w:szCs w:val="22"/>
          </w:rPr>
          <w:tab/>
        </w:r>
        <w:r w:rsidR="00F63C16" w:rsidRPr="009C0AFE">
          <w:rPr>
            <w:rStyle w:val="Hyperlink"/>
            <w:noProof/>
          </w:rPr>
          <w:t>Part 4 Section 5.1.2.1.23, hlinkHover (Hyperlink for Hover)</w:t>
        </w:r>
        <w:r w:rsidR="00F63C16">
          <w:rPr>
            <w:noProof/>
            <w:webHidden/>
          </w:rPr>
          <w:tab/>
        </w:r>
        <w:r>
          <w:rPr>
            <w:noProof/>
            <w:webHidden/>
          </w:rPr>
          <w:fldChar w:fldCharType="begin"/>
        </w:r>
        <w:r w:rsidR="00F63C16">
          <w:rPr>
            <w:noProof/>
            <w:webHidden/>
          </w:rPr>
          <w:instrText xml:space="preserve"> PAGEREF _Toc454426504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5" w:history="1">
        <w:r w:rsidR="00F63C16" w:rsidRPr="009C0AFE">
          <w:rPr>
            <w:rStyle w:val="Hyperlink"/>
            <w:noProof/>
          </w:rPr>
          <w:t>2.1.1253</w:t>
        </w:r>
        <w:r w:rsidR="00F63C16">
          <w:rPr>
            <w:rFonts w:asciiTheme="minorHAnsi" w:eastAsiaTheme="minorEastAsia" w:hAnsiTheme="minorHAnsi" w:cstheme="minorBidi"/>
            <w:noProof/>
            <w:sz w:val="22"/>
            <w:szCs w:val="22"/>
          </w:rPr>
          <w:tab/>
        </w:r>
        <w:r w:rsidR="00F63C16" w:rsidRPr="009C0AFE">
          <w:rPr>
            <w:rStyle w:val="Hyperlink"/>
            <w:noProof/>
          </w:rPr>
          <w:t>Part 4 Section 5.1.2.1.24, ln (Outline)</w:t>
        </w:r>
        <w:r w:rsidR="00F63C16">
          <w:rPr>
            <w:noProof/>
            <w:webHidden/>
          </w:rPr>
          <w:tab/>
        </w:r>
        <w:r>
          <w:rPr>
            <w:noProof/>
            <w:webHidden/>
          </w:rPr>
          <w:fldChar w:fldCharType="begin"/>
        </w:r>
        <w:r w:rsidR="00F63C16">
          <w:rPr>
            <w:noProof/>
            <w:webHidden/>
          </w:rPr>
          <w:instrText xml:space="preserve"> PAGEREF _Toc454426505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6" w:history="1">
        <w:r w:rsidR="00F63C16" w:rsidRPr="009C0AFE">
          <w:rPr>
            <w:rStyle w:val="Hyperlink"/>
            <w:noProof/>
          </w:rPr>
          <w:t>2.1.1254</w:t>
        </w:r>
        <w:r w:rsidR="00F63C16">
          <w:rPr>
            <w:rFonts w:asciiTheme="minorHAnsi" w:eastAsiaTheme="minorEastAsia" w:hAnsiTheme="minorHAnsi" w:cstheme="minorBidi"/>
            <w:noProof/>
            <w:sz w:val="22"/>
            <w:szCs w:val="22"/>
          </w:rPr>
          <w:tab/>
        </w:r>
        <w:r w:rsidR="00F63C16" w:rsidRPr="009C0AFE">
          <w:rPr>
            <w:rStyle w:val="Hyperlink"/>
            <w:noProof/>
          </w:rPr>
          <w:t>Part 4 Section 5.1.2.1.31, picLocks (Picture Locks)</w:t>
        </w:r>
        <w:r w:rsidR="00F63C16">
          <w:rPr>
            <w:noProof/>
            <w:webHidden/>
          </w:rPr>
          <w:tab/>
        </w:r>
        <w:r>
          <w:rPr>
            <w:noProof/>
            <w:webHidden/>
          </w:rPr>
          <w:fldChar w:fldCharType="begin"/>
        </w:r>
        <w:r w:rsidR="00F63C16">
          <w:rPr>
            <w:noProof/>
            <w:webHidden/>
          </w:rPr>
          <w:instrText xml:space="preserve"> PAGEREF _Toc454426506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7" w:history="1">
        <w:r w:rsidR="00F63C16" w:rsidRPr="009C0AFE">
          <w:rPr>
            <w:rStyle w:val="Hyperlink"/>
            <w:noProof/>
          </w:rPr>
          <w:t>2.1.1255</w:t>
        </w:r>
        <w:r w:rsidR="00F63C16">
          <w:rPr>
            <w:rFonts w:asciiTheme="minorHAnsi" w:eastAsiaTheme="minorEastAsia" w:hAnsiTheme="minorHAnsi" w:cstheme="minorBidi"/>
            <w:noProof/>
            <w:sz w:val="22"/>
            <w:szCs w:val="22"/>
          </w:rPr>
          <w:tab/>
        </w:r>
        <w:r w:rsidR="00F63C16" w:rsidRPr="009C0AFE">
          <w:rPr>
            <w:rStyle w:val="Hyperlink"/>
            <w:noProof/>
          </w:rPr>
          <w:t>Part 4 Section 5.1.2.1.34, spLocks (Shape Locks)</w:t>
        </w:r>
        <w:r w:rsidR="00F63C16">
          <w:rPr>
            <w:noProof/>
            <w:webHidden/>
          </w:rPr>
          <w:tab/>
        </w:r>
        <w:r>
          <w:rPr>
            <w:noProof/>
            <w:webHidden/>
          </w:rPr>
          <w:fldChar w:fldCharType="begin"/>
        </w:r>
        <w:r w:rsidR="00F63C16">
          <w:rPr>
            <w:noProof/>
            <w:webHidden/>
          </w:rPr>
          <w:instrText xml:space="preserve"> PAGEREF _Toc454426507 \h </w:instrText>
        </w:r>
        <w:r>
          <w:rPr>
            <w:noProof/>
            <w:webHidden/>
          </w:rPr>
        </w:r>
        <w:r>
          <w:rPr>
            <w:noProof/>
            <w:webHidden/>
          </w:rPr>
          <w:fldChar w:fldCharType="separate"/>
        </w:r>
        <w:r w:rsidR="00F63C16">
          <w:rPr>
            <w:noProof/>
            <w:webHidden/>
          </w:rPr>
          <w:t>536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8" w:history="1">
        <w:r w:rsidR="00F63C16" w:rsidRPr="009C0AFE">
          <w:rPr>
            <w:rStyle w:val="Hyperlink"/>
            <w:noProof/>
          </w:rPr>
          <w:t>2.1.1256</w:t>
        </w:r>
        <w:r w:rsidR="00F63C16">
          <w:rPr>
            <w:rFonts w:asciiTheme="minorHAnsi" w:eastAsiaTheme="minorEastAsia" w:hAnsiTheme="minorHAnsi" w:cstheme="minorBidi"/>
            <w:noProof/>
            <w:sz w:val="22"/>
            <w:szCs w:val="22"/>
          </w:rPr>
          <w:tab/>
        </w:r>
        <w:r w:rsidR="00F63C16" w:rsidRPr="009C0AFE">
          <w:rPr>
            <w:rStyle w:val="Hyperlink"/>
            <w:noProof/>
          </w:rPr>
          <w:t>Part 4 Section 5.1.2.1.35, spPr (Shape Properties)</w:t>
        </w:r>
        <w:r w:rsidR="00F63C16">
          <w:rPr>
            <w:noProof/>
            <w:webHidden/>
          </w:rPr>
          <w:tab/>
        </w:r>
        <w:r>
          <w:rPr>
            <w:noProof/>
            <w:webHidden/>
          </w:rPr>
          <w:fldChar w:fldCharType="begin"/>
        </w:r>
        <w:r w:rsidR="00F63C16">
          <w:rPr>
            <w:noProof/>
            <w:webHidden/>
          </w:rPr>
          <w:instrText xml:space="preserve"> PAGEREF _Toc454426508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09" w:history="1">
        <w:r w:rsidR="00F63C16" w:rsidRPr="009C0AFE">
          <w:rPr>
            <w:rStyle w:val="Hyperlink"/>
            <w:noProof/>
          </w:rPr>
          <w:t>2.1.1257</w:t>
        </w:r>
        <w:r w:rsidR="00F63C16">
          <w:rPr>
            <w:rFonts w:asciiTheme="minorHAnsi" w:eastAsiaTheme="minorEastAsia" w:hAnsiTheme="minorHAnsi" w:cstheme="minorBidi"/>
            <w:noProof/>
            <w:sz w:val="22"/>
            <w:szCs w:val="22"/>
          </w:rPr>
          <w:tab/>
        </w:r>
        <w:r w:rsidR="00F63C16" w:rsidRPr="009C0AFE">
          <w:rPr>
            <w:rStyle w:val="Hyperlink"/>
            <w:noProof/>
          </w:rPr>
          <w:t>Part 4 Section 5.1.2.1.36, stCxn (Connection Start)</w:t>
        </w:r>
        <w:r w:rsidR="00F63C16">
          <w:rPr>
            <w:noProof/>
            <w:webHidden/>
          </w:rPr>
          <w:tab/>
        </w:r>
        <w:r>
          <w:rPr>
            <w:noProof/>
            <w:webHidden/>
          </w:rPr>
          <w:fldChar w:fldCharType="begin"/>
        </w:r>
        <w:r w:rsidR="00F63C16">
          <w:rPr>
            <w:noProof/>
            <w:webHidden/>
          </w:rPr>
          <w:instrText xml:space="preserve"> PAGEREF _Toc454426509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0" w:history="1">
        <w:r w:rsidR="00F63C16" w:rsidRPr="009C0AFE">
          <w:rPr>
            <w:rStyle w:val="Hyperlink"/>
            <w:noProof/>
          </w:rPr>
          <w:t>2.1.1258</w:t>
        </w:r>
        <w:r w:rsidR="00F63C16">
          <w:rPr>
            <w:rFonts w:asciiTheme="minorHAnsi" w:eastAsiaTheme="minorEastAsia" w:hAnsiTheme="minorHAnsi" w:cstheme="minorBidi"/>
            <w:noProof/>
            <w:sz w:val="22"/>
            <w:szCs w:val="22"/>
          </w:rPr>
          <w:tab/>
        </w:r>
        <w:r w:rsidR="00F63C16" w:rsidRPr="009C0AFE">
          <w:rPr>
            <w:rStyle w:val="Hyperlink"/>
            <w:noProof/>
          </w:rPr>
          <w:t>Part 4 Section 5.1.2.1.37, style (Shape Style)</w:t>
        </w:r>
        <w:r w:rsidR="00F63C16">
          <w:rPr>
            <w:noProof/>
            <w:webHidden/>
          </w:rPr>
          <w:tab/>
        </w:r>
        <w:r>
          <w:rPr>
            <w:noProof/>
            <w:webHidden/>
          </w:rPr>
          <w:fldChar w:fldCharType="begin"/>
        </w:r>
        <w:r w:rsidR="00F63C16">
          <w:rPr>
            <w:noProof/>
            <w:webHidden/>
          </w:rPr>
          <w:instrText xml:space="preserve"> PAGEREF _Toc454426510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1" w:history="1">
        <w:r w:rsidR="00F63C16" w:rsidRPr="009C0AFE">
          <w:rPr>
            <w:rStyle w:val="Hyperlink"/>
            <w:noProof/>
          </w:rPr>
          <w:t>2.1.1259</w:t>
        </w:r>
        <w:r w:rsidR="00F63C16">
          <w:rPr>
            <w:rFonts w:asciiTheme="minorHAnsi" w:eastAsiaTheme="minorEastAsia" w:hAnsiTheme="minorHAnsi" w:cstheme="minorBidi"/>
            <w:noProof/>
            <w:sz w:val="22"/>
            <w:szCs w:val="22"/>
          </w:rPr>
          <w:tab/>
        </w:r>
        <w:r w:rsidR="00F63C16" w:rsidRPr="009C0AFE">
          <w:rPr>
            <w:rStyle w:val="Hyperlink"/>
            <w:noProof/>
          </w:rPr>
          <w:t>Part 4 Section 5.1.2.2.1, alpha (Alpha)</w:t>
        </w:r>
        <w:r w:rsidR="00F63C16">
          <w:rPr>
            <w:noProof/>
            <w:webHidden/>
          </w:rPr>
          <w:tab/>
        </w:r>
        <w:r>
          <w:rPr>
            <w:noProof/>
            <w:webHidden/>
          </w:rPr>
          <w:fldChar w:fldCharType="begin"/>
        </w:r>
        <w:r w:rsidR="00F63C16">
          <w:rPr>
            <w:noProof/>
            <w:webHidden/>
          </w:rPr>
          <w:instrText xml:space="preserve"> PAGEREF _Toc454426511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2" w:history="1">
        <w:r w:rsidR="00F63C16" w:rsidRPr="009C0AFE">
          <w:rPr>
            <w:rStyle w:val="Hyperlink"/>
            <w:noProof/>
          </w:rPr>
          <w:t>2.1.1260</w:t>
        </w:r>
        <w:r w:rsidR="00F63C16">
          <w:rPr>
            <w:rFonts w:asciiTheme="minorHAnsi" w:eastAsiaTheme="minorEastAsia" w:hAnsiTheme="minorHAnsi" w:cstheme="minorBidi"/>
            <w:noProof/>
            <w:sz w:val="22"/>
            <w:szCs w:val="22"/>
          </w:rPr>
          <w:tab/>
        </w:r>
        <w:r w:rsidR="00F63C16" w:rsidRPr="009C0AFE">
          <w:rPr>
            <w:rStyle w:val="Hyperlink"/>
            <w:noProof/>
          </w:rPr>
          <w:t>Part 4 Section 5.1.2.2.4, blue (Blue)</w:t>
        </w:r>
        <w:r w:rsidR="00F63C16">
          <w:rPr>
            <w:noProof/>
            <w:webHidden/>
          </w:rPr>
          <w:tab/>
        </w:r>
        <w:r>
          <w:rPr>
            <w:noProof/>
            <w:webHidden/>
          </w:rPr>
          <w:fldChar w:fldCharType="begin"/>
        </w:r>
        <w:r w:rsidR="00F63C16">
          <w:rPr>
            <w:noProof/>
            <w:webHidden/>
          </w:rPr>
          <w:instrText xml:space="preserve"> PAGEREF _Toc454426512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3" w:history="1">
        <w:r w:rsidR="00F63C16" w:rsidRPr="009C0AFE">
          <w:rPr>
            <w:rStyle w:val="Hyperlink"/>
            <w:noProof/>
          </w:rPr>
          <w:t>2.1.1261</w:t>
        </w:r>
        <w:r w:rsidR="00F63C16">
          <w:rPr>
            <w:rFonts w:asciiTheme="minorHAnsi" w:eastAsiaTheme="minorEastAsia" w:hAnsiTheme="minorHAnsi" w:cstheme="minorBidi"/>
            <w:noProof/>
            <w:sz w:val="22"/>
            <w:szCs w:val="22"/>
          </w:rPr>
          <w:tab/>
        </w:r>
        <w:r w:rsidR="00F63C16" w:rsidRPr="009C0AFE">
          <w:rPr>
            <w:rStyle w:val="Hyperlink"/>
            <w:noProof/>
          </w:rPr>
          <w:t>Part 4 Section 5.1.2.2.5, blueMod (Blue Modification)</w:t>
        </w:r>
        <w:r w:rsidR="00F63C16">
          <w:rPr>
            <w:noProof/>
            <w:webHidden/>
          </w:rPr>
          <w:tab/>
        </w:r>
        <w:r>
          <w:rPr>
            <w:noProof/>
            <w:webHidden/>
          </w:rPr>
          <w:fldChar w:fldCharType="begin"/>
        </w:r>
        <w:r w:rsidR="00F63C16">
          <w:rPr>
            <w:noProof/>
            <w:webHidden/>
          </w:rPr>
          <w:instrText xml:space="preserve"> PAGEREF _Toc454426513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4" w:history="1">
        <w:r w:rsidR="00F63C16" w:rsidRPr="009C0AFE">
          <w:rPr>
            <w:rStyle w:val="Hyperlink"/>
            <w:noProof/>
          </w:rPr>
          <w:t>2.1.1262</w:t>
        </w:r>
        <w:r w:rsidR="00F63C16">
          <w:rPr>
            <w:rFonts w:asciiTheme="minorHAnsi" w:eastAsiaTheme="minorEastAsia" w:hAnsiTheme="minorHAnsi" w:cstheme="minorBidi"/>
            <w:noProof/>
            <w:sz w:val="22"/>
            <w:szCs w:val="22"/>
          </w:rPr>
          <w:tab/>
        </w:r>
        <w:r w:rsidR="00F63C16" w:rsidRPr="009C0AFE">
          <w:rPr>
            <w:rStyle w:val="Hyperlink"/>
            <w:noProof/>
          </w:rPr>
          <w:t>Part 4 Section 5.1.2.2.6, blueOff (Blue Offset)</w:t>
        </w:r>
        <w:r w:rsidR="00F63C16">
          <w:rPr>
            <w:noProof/>
            <w:webHidden/>
          </w:rPr>
          <w:tab/>
        </w:r>
        <w:r>
          <w:rPr>
            <w:noProof/>
            <w:webHidden/>
          </w:rPr>
          <w:fldChar w:fldCharType="begin"/>
        </w:r>
        <w:r w:rsidR="00F63C16">
          <w:rPr>
            <w:noProof/>
            <w:webHidden/>
          </w:rPr>
          <w:instrText xml:space="preserve"> PAGEREF _Toc454426514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5" w:history="1">
        <w:r w:rsidR="00F63C16" w:rsidRPr="009C0AFE">
          <w:rPr>
            <w:rStyle w:val="Hyperlink"/>
            <w:noProof/>
          </w:rPr>
          <w:t>2.1.1263</w:t>
        </w:r>
        <w:r w:rsidR="00F63C16">
          <w:rPr>
            <w:rFonts w:asciiTheme="minorHAnsi" w:eastAsiaTheme="minorEastAsia" w:hAnsiTheme="minorHAnsi" w:cstheme="minorBidi"/>
            <w:noProof/>
            <w:sz w:val="22"/>
            <w:szCs w:val="22"/>
          </w:rPr>
          <w:tab/>
        </w:r>
        <w:r w:rsidR="00F63C16" w:rsidRPr="009C0AFE">
          <w:rPr>
            <w:rStyle w:val="Hyperlink"/>
            <w:noProof/>
          </w:rPr>
          <w:t>Part 4 Section 5.1.2.2.10, green (Green)</w:t>
        </w:r>
        <w:r w:rsidR="00F63C16">
          <w:rPr>
            <w:noProof/>
            <w:webHidden/>
          </w:rPr>
          <w:tab/>
        </w:r>
        <w:r>
          <w:rPr>
            <w:noProof/>
            <w:webHidden/>
          </w:rPr>
          <w:fldChar w:fldCharType="begin"/>
        </w:r>
        <w:r w:rsidR="00F63C16">
          <w:rPr>
            <w:noProof/>
            <w:webHidden/>
          </w:rPr>
          <w:instrText xml:space="preserve"> PAGEREF _Toc454426515 \h </w:instrText>
        </w:r>
        <w:r>
          <w:rPr>
            <w:noProof/>
            <w:webHidden/>
          </w:rPr>
        </w:r>
        <w:r>
          <w:rPr>
            <w:noProof/>
            <w:webHidden/>
          </w:rPr>
          <w:fldChar w:fldCharType="separate"/>
        </w:r>
        <w:r w:rsidR="00F63C16">
          <w:rPr>
            <w:noProof/>
            <w:webHidden/>
          </w:rPr>
          <w:t>537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6" w:history="1">
        <w:r w:rsidR="00F63C16" w:rsidRPr="009C0AFE">
          <w:rPr>
            <w:rStyle w:val="Hyperlink"/>
            <w:noProof/>
          </w:rPr>
          <w:t>2.1.1264</w:t>
        </w:r>
        <w:r w:rsidR="00F63C16">
          <w:rPr>
            <w:rFonts w:asciiTheme="minorHAnsi" w:eastAsiaTheme="minorEastAsia" w:hAnsiTheme="minorHAnsi" w:cstheme="minorBidi"/>
            <w:noProof/>
            <w:sz w:val="22"/>
            <w:szCs w:val="22"/>
          </w:rPr>
          <w:tab/>
        </w:r>
        <w:r w:rsidR="00F63C16" w:rsidRPr="009C0AFE">
          <w:rPr>
            <w:rStyle w:val="Hyperlink"/>
            <w:noProof/>
          </w:rPr>
          <w:t>Part 4 Section 5.1.2.2.11, greenMod (Green Modification)</w:t>
        </w:r>
        <w:r w:rsidR="00F63C16">
          <w:rPr>
            <w:noProof/>
            <w:webHidden/>
          </w:rPr>
          <w:tab/>
        </w:r>
        <w:r>
          <w:rPr>
            <w:noProof/>
            <w:webHidden/>
          </w:rPr>
          <w:fldChar w:fldCharType="begin"/>
        </w:r>
        <w:r w:rsidR="00F63C16">
          <w:rPr>
            <w:noProof/>
            <w:webHidden/>
          </w:rPr>
          <w:instrText xml:space="preserve"> PAGEREF _Toc454426516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7" w:history="1">
        <w:r w:rsidR="00F63C16" w:rsidRPr="009C0AFE">
          <w:rPr>
            <w:rStyle w:val="Hyperlink"/>
            <w:noProof/>
          </w:rPr>
          <w:t>2.1.1265</w:t>
        </w:r>
        <w:r w:rsidR="00F63C16">
          <w:rPr>
            <w:rFonts w:asciiTheme="minorHAnsi" w:eastAsiaTheme="minorEastAsia" w:hAnsiTheme="minorHAnsi" w:cstheme="minorBidi"/>
            <w:noProof/>
            <w:sz w:val="22"/>
            <w:szCs w:val="22"/>
          </w:rPr>
          <w:tab/>
        </w:r>
        <w:r w:rsidR="00F63C16" w:rsidRPr="009C0AFE">
          <w:rPr>
            <w:rStyle w:val="Hyperlink"/>
            <w:noProof/>
          </w:rPr>
          <w:t>Part 4 Section 5.1.2.2.12, greenOff (Green Offset)</w:t>
        </w:r>
        <w:r w:rsidR="00F63C16">
          <w:rPr>
            <w:noProof/>
            <w:webHidden/>
          </w:rPr>
          <w:tab/>
        </w:r>
        <w:r>
          <w:rPr>
            <w:noProof/>
            <w:webHidden/>
          </w:rPr>
          <w:fldChar w:fldCharType="begin"/>
        </w:r>
        <w:r w:rsidR="00F63C16">
          <w:rPr>
            <w:noProof/>
            <w:webHidden/>
          </w:rPr>
          <w:instrText xml:space="preserve"> PAGEREF _Toc454426517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8" w:history="1">
        <w:r w:rsidR="00F63C16" w:rsidRPr="009C0AFE">
          <w:rPr>
            <w:rStyle w:val="Hyperlink"/>
            <w:noProof/>
          </w:rPr>
          <w:t>2.1.1266</w:t>
        </w:r>
        <w:r w:rsidR="00F63C16">
          <w:rPr>
            <w:rFonts w:asciiTheme="minorHAnsi" w:eastAsiaTheme="minorEastAsia" w:hAnsiTheme="minorHAnsi" w:cstheme="minorBidi"/>
            <w:noProof/>
            <w:sz w:val="22"/>
            <w:szCs w:val="22"/>
          </w:rPr>
          <w:tab/>
        </w:r>
        <w:r w:rsidR="00F63C16" w:rsidRPr="009C0AFE">
          <w:rPr>
            <w:rStyle w:val="Hyperlink"/>
            <w:noProof/>
          </w:rPr>
          <w:t>Part 4 Section 5.1.2.2.19, lum (Luminance)</w:t>
        </w:r>
        <w:r w:rsidR="00F63C16">
          <w:rPr>
            <w:noProof/>
            <w:webHidden/>
          </w:rPr>
          <w:tab/>
        </w:r>
        <w:r>
          <w:rPr>
            <w:noProof/>
            <w:webHidden/>
          </w:rPr>
          <w:fldChar w:fldCharType="begin"/>
        </w:r>
        <w:r w:rsidR="00F63C16">
          <w:rPr>
            <w:noProof/>
            <w:webHidden/>
          </w:rPr>
          <w:instrText xml:space="preserve"> PAGEREF _Toc454426518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19" w:history="1">
        <w:r w:rsidR="00F63C16" w:rsidRPr="009C0AFE">
          <w:rPr>
            <w:rStyle w:val="Hyperlink"/>
            <w:noProof/>
          </w:rPr>
          <w:t>2.1.1267</w:t>
        </w:r>
        <w:r w:rsidR="00F63C16">
          <w:rPr>
            <w:rFonts w:asciiTheme="minorHAnsi" w:eastAsiaTheme="minorEastAsia" w:hAnsiTheme="minorHAnsi" w:cstheme="minorBidi"/>
            <w:noProof/>
            <w:sz w:val="22"/>
            <w:szCs w:val="22"/>
          </w:rPr>
          <w:tab/>
        </w:r>
        <w:r w:rsidR="00F63C16" w:rsidRPr="009C0AFE">
          <w:rPr>
            <w:rStyle w:val="Hyperlink"/>
            <w:noProof/>
          </w:rPr>
          <w:t>Part 4 Section 5.1.2.2.20, lumMod (Luminance Modulation)</w:t>
        </w:r>
        <w:r w:rsidR="00F63C16">
          <w:rPr>
            <w:noProof/>
            <w:webHidden/>
          </w:rPr>
          <w:tab/>
        </w:r>
        <w:r>
          <w:rPr>
            <w:noProof/>
            <w:webHidden/>
          </w:rPr>
          <w:fldChar w:fldCharType="begin"/>
        </w:r>
        <w:r w:rsidR="00F63C16">
          <w:rPr>
            <w:noProof/>
            <w:webHidden/>
          </w:rPr>
          <w:instrText xml:space="preserve"> PAGEREF _Toc454426519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0" w:history="1">
        <w:r w:rsidR="00F63C16" w:rsidRPr="009C0AFE">
          <w:rPr>
            <w:rStyle w:val="Hyperlink"/>
            <w:noProof/>
          </w:rPr>
          <w:t>2.1.1268</w:t>
        </w:r>
        <w:r w:rsidR="00F63C16">
          <w:rPr>
            <w:rFonts w:asciiTheme="minorHAnsi" w:eastAsiaTheme="minorEastAsia" w:hAnsiTheme="minorHAnsi" w:cstheme="minorBidi"/>
            <w:noProof/>
            <w:sz w:val="22"/>
            <w:szCs w:val="22"/>
          </w:rPr>
          <w:tab/>
        </w:r>
        <w:r w:rsidR="00F63C16" w:rsidRPr="009C0AFE">
          <w:rPr>
            <w:rStyle w:val="Hyperlink"/>
            <w:noProof/>
          </w:rPr>
          <w:t>Part 4 Section 5.1.2.2.21, lumOff (Luminance Offset)</w:t>
        </w:r>
        <w:r w:rsidR="00F63C16">
          <w:rPr>
            <w:noProof/>
            <w:webHidden/>
          </w:rPr>
          <w:tab/>
        </w:r>
        <w:r>
          <w:rPr>
            <w:noProof/>
            <w:webHidden/>
          </w:rPr>
          <w:fldChar w:fldCharType="begin"/>
        </w:r>
        <w:r w:rsidR="00F63C16">
          <w:rPr>
            <w:noProof/>
            <w:webHidden/>
          </w:rPr>
          <w:instrText xml:space="preserve"> PAGEREF _Toc454426520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1" w:history="1">
        <w:r w:rsidR="00F63C16" w:rsidRPr="009C0AFE">
          <w:rPr>
            <w:rStyle w:val="Hyperlink"/>
            <w:noProof/>
          </w:rPr>
          <w:t>2.1.1269</w:t>
        </w:r>
        <w:r w:rsidR="00F63C16">
          <w:rPr>
            <w:rFonts w:asciiTheme="minorHAnsi" w:eastAsiaTheme="minorEastAsia" w:hAnsiTheme="minorHAnsi" w:cstheme="minorBidi"/>
            <w:noProof/>
            <w:sz w:val="22"/>
            <w:szCs w:val="22"/>
          </w:rPr>
          <w:tab/>
        </w:r>
        <w:r w:rsidR="00F63C16" w:rsidRPr="009C0AFE">
          <w:rPr>
            <w:rStyle w:val="Hyperlink"/>
            <w:noProof/>
          </w:rPr>
          <w:t>Part 4 Section 5.1.2.2.22, prstClr (Preset Color)</w:t>
        </w:r>
        <w:r w:rsidR="00F63C16">
          <w:rPr>
            <w:noProof/>
            <w:webHidden/>
          </w:rPr>
          <w:tab/>
        </w:r>
        <w:r>
          <w:rPr>
            <w:noProof/>
            <w:webHidden/>
          </w:rPr>
          <w:fldChar w:fldCharType="begin"/>
        </w:r>
        <w:r w:rsidR="00F63C16">
          <w:rPr>
            <w:noProof/>
            <w:webHidden/>
          </w:rPr>
          <w:instrText xml:space="preserve"> PAGEREF _Toc454426521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2" w:history="1">
        <w:r w:rsidR="00F63C16" w:rsidRPr="009C0AFE">
          <w:rPr>
            <w:rStyle w:val="Hyperlink"/>
            <w:noProof/>
          </w:rPr>
          <w:t>2.1.1270</w:t>
        </w:r>
        <w:r w:rsidR="00F63C16">
          <w:rPr>
            <w:rFonts w:asciiTheme="minorHAnsi" w:eastAsiaTheme="minorEastAsia" w:hAnsiTheme="minorHAnsi" w:cstheme="minorBidi"/>
            <w:noProof/>
            <w:sz w:val="22"/>
            <w:szCs w:val="22"/>
          </w:rPr>
          <w:tab/>
        </w:r>
        <w:r w:rsidR="00F63C16" w:rsidRPr="009C0AFE">
          <w:rPr>
            <w:rStyle w:val="Hyperlink"/>
            <w:noProof/>
          </w:rPr>
          <w:t>Part 4 Section 5.1.2.2.23, red (Red)</w:t>
        </w:r>
        <w:r w:rsidR="00F63C16">
          <w:rPr>
            <w:noProof/>
            <w:webHidden/>
          </w:rPr>
          <w:tab/>
        </w:r>
        <w:r>
          <w:rPr>
            <w:noProof/>
            <w:webHidden/>
          </w:rPr>
          <w:fldChar w:fldCharType="begin"/>
        </w:r>
        <w:r w:rsidR="00F63C16">
          <w:rPr>
            <w:noProof/>
            <w:webHidden/>
          </w:rPr>
          <w:instrText xml:space="preserve"> PAGEREF _Toc454426522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3" w:history="1">
        <w:r w:rsidR="00F63C16" w:rsidRPr="009C0AFE">
          <w:rPr>
            <w:rStyle w:val="Hyperlink"/>
            <w:noProof/>
          </w:rPr>
          <w:t>2.1.1271</w:t>
        </w:r>
        <w:r w:rsidR="00F63C16">
          <w:rPr>
            <w:rFonts w:asciiTheme="minorHAnsi" w:eastAsiaTheme="minorEastAsia" w:hAnsiTheme="minorHAnsi" w:cstheme="minorBidi"/>
            <w:noProof/>
            <w:sz w:val="22"/>
            <w:szCs w:val="22"/>
          </w:rPr>
          <w:tab/>
        </w:r>
        <w:r w:rsidR="00F63C16" w:rsidRPr="009C0AFE">
          <w:rPr>
            <w:rStyle w:val="Hyperlink"/>
            <w:noProof/>
          </w:rPr>
          <w:t>Part 4 Section 5.1.2.2.24, redMod (Red Modulation)</w:t>
        </w:r>
        <w:r w:rsidR="00F63C16">
          <w:rPr>
            <w:noProof/>
            <w:webHidden/>
          </w:rPr>
          <w:tab/>
        </w:r>
        <w:r>
          <w:rPr>
            <w:noProof/>
            <w:webHidden/>
          </w:rPr>
          <w:fldChar w:fldCharType="begin"/>
        </w:r>
        <w:r w:rsidR="00F63C16">
          <w:rPr>
            <w:noProof/>
            <w:webHidden/>
          </w:rPr>
          <w:instrText xml:space="preserve"> PAGEREF _Toc454426523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4" w:history="1">
        <w:r w:rsidR="00F63C16" w:rsidRPr="009C0AFE">
          <w:rPr>
            <w:rStyle w:val="Hyperlink"/>
            <w:noProof/>
          </w:rPr>
          <w:t>2.1.1272</w:t>
        </w:r>
        <w:r w:rsidR="00F63C16">
          <w:rPr>
            <w:rFonts w:asciiTheme="minorHAnsi" w:eastAsiaTheme="minorEastAsia" w:hAnsiTheme="minorHAnsi" w:cstheme="minorBidi"/>
            <w:noProof/>
            <w:sz w:val="22"/>
            <w:szCs w:val="22"/>
          </w:rPr>
          <w:tab/>
        </w:r>
        <w:r w:rsidR="00F63C16" w:rsidRPr="009C0AFE">
          <w:rPr>
            <w:rStyle w:val="Hyperlink"/>
            <w:noProof/>
          </w:rPr>
          <w:t>Part 4 Section 5.1.2.2.25, redOff (Red Offset)</w:t>
        </w:r>
        <w:r w:rsidR="00F63C16">
          <w:rPr>
            <w:noProof/>
            <w:webHidden/>
          </w:rPr>
          <w:tab/>
        </w:r>
        <w:r>
          <w:rPr>
            <w:noProof/>
            <w:webHidden/>
          </w:rPr>
          <w:fldChar w:fldCharType="begin"/>
        </w:r>
        <w:r w:rsidR="00F63C16">
          <w:rPr>
            <w:noProof/>
            <w:webHidden/>
          </w:rPr>
          <w:instrText xml:space="preserve"> PAGEREF _Toc454426524 \h </w:instrText>
        </w:r>
        <w:r>
          <w:rPr>
            <w:noProof/>
            <w:webHidden/>
          </w:rPr>
        </w:r>
        <w:r>
          <w:rPr>
            <w:noProof/>
            <w:webHidden/>
          </w:rPr>
          <w:fldChar w:fldCharType="separate"/>
        </w:r>
        <w:r w:rsidR="00F63C16">
          <w:rPr>
            <w:noProof/>
            <w:webHidden/>
          </w:rPr>
          <w:t>538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5" w:history="1">
        <w:r w:rsidR="00F63C16" w:rsidRPr="009C0AFE">
          <w:rPr>
            <w:rStyle w:val="Hyperlink"/>
            <w:noProof/>
          </w:rPr>
          <w:t>2.1.1273</w:t>
        </w:r>
        <w:r w:rsidR="00F63C16">
          <w:rPr>
            <w:rFonts w:asciiTheme="minorHAnsi" w:eastAsiaTheme="minorEastAsia" w:hAnsiTheme="minorHAnsi" w:cstheme="minorBidi"/>
            <w:noProof/>
            <w:sz w:val="22"/>
            <w:szCs w:val="22"/>
          </w:rPr>
          <w:tab/>
        </w:r>
        <w:r w:rsidR="00F63C16" w:rsidRPr="009C0AFE">
          <w:rPr>
            <w:rStyle w:val="Hyperlink"/>
            <w:noProof/>
          </w:rPr>
          <w:t>Part 4 Section 5.1.2.2.26, sat (Saturation)</w:t>
        </w:r>
        <w:r w:rsidR="00F63C16">
          <w:rPr>
            <w:noProof/>
            <w:webHidden/>
          </w:rPr>
          <w:tab/>
        </w:r>
        <w:r>
          <w:rPr>
            <w:noProof/>
            <w:webHidden/>
          </w:rPr>
          <w:fldChar w:fldCharType="begin"/>
        </w:r>
        <w:r w:rsidR="00F63C16">
          <w:rPr>
            <w:noProof/>
            <w:webHidden/>
          </w:rPr>
          <w:instrText xml:space="preserve"> PAGEREF _Toc454426525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6" w:history="1">
        <w:r w:rsidR="00F63C16" w:rsidRPr="009C0AFE">
          <w:rPr>
            <w:rStyle w:val="Hyperlink"/>
            <w:noProof/>
          </w:rPr>
          <w:t>2.1.1274</w:t>
        </w:r>
        <w:r w:rsidR="00F63C16">
          <w:rPr>
            <w:rFonts w:asciiTheme="minorHAnsi" w:eastAsiaTheme="minorEastAsia" w:hAnsiTheme="minorHAnsi" w:cstheme="minorBidi"/>
            <w:noProof/>
            <w:sz w:val="22"/>
            <w:szCs w:val="22"/>
          </w:rPr>
          <w:tab/>
        </w:r>
        <w:r w:rsidR="00F63C16" w:rsidRPr="009C0AFE">
          <w:rPr>
            <w:rStyle w:val="Hyperlink"/>
            <w:noProof/>
          </w:rPr>
          <w:t>Part 4 Section 5.1.2.2.27, satMod (Saturation Modulation)</w:t>
        </w:r>
        <w:r w:rsidR="00F63C16">
          <w:rPr>
            <w:noProof/>
            <w:webHidden/>
          </w:rPr>
          <w:tab/>
        </w:r>
        <w:r>
          <w:rPr>
            <w:noProof/>
            <w:webHidden/>
          </w:rPr>
          <w:fldChar w:fldCharType="begin"/>
        </w:r>
        <w:r w:rsidR="00F63C16">
          <w:rPr>
            <w:noProof/>
            <w:webHidden/>
          </w:rPr>
          <w:instrText xml:space="preserve"> PAGEREF _Toc454426526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7" w:history="1">
        <w:r w:rsidR="00F63C16" w:rsidRPr="009C0AFE">
          <w:rPr>
            <w:rStyle w:val="Hyperlink"/>
            <w:noProof/>
          </w:rPr>
          <w:t>2.1.1275</w:t>
        </w:r>
        <w:r w:rsidR="00F63C16">
          <w:rPr>
            <w:rFonts w:asciiTheme="minorHAnsi" w:eastAsiaTheme="minorEastAsia" w:hAnsiTheme="minorHAnsi" w:cstheme="minorBidi"/>
            <w:noProof/>
            <w:sz w:val="22"/>
            <w:szCs w:val="22"/>
          </w:rPr>
          <w:tab/>
        </w:r>
        <w:r w:rsidR="00F63C16" w:rsidRPr="009C0AFE">
          <w:rPr>
            <w:rStyle w:val="Hyperlink"/>
            <w:noProof/>
          </w:rPr>
          <w:t>Part 4 Section 5.1.2.2.28, satOff (Saturation Offset)</w:t>
        </w:r>
        <w:r w:rsidR="00F63C16">
          <w:rPr>
            <w:noProof/>
            <w:webHidden/>
          </w:rPr>
          <w:tab/>
        </w:r>
        <w:r>
          <w:rPr>
            <w:noProof/>
            <w:webHidden/>
          </w:rPr>
          <w:fldChar w:fldCharType="begin"/>
        </w:r>
        <w:r w:rsidR="00F63C16">
          <w:rPr>
            <w:noProof/>
            <w:webHidden/>
          </w:rPr>
          <w:instrText xml:space="preserve"> PAGEREF _Toc454426527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8" w:history="1">
        <w:r w:rsidR="00F63C16" w:rsidRPr="009C0AFE">
          <w:rPr>
            <w:rStyle w:val="Hyperlink"/>
            <w:noProof/>
          </w:rPr>
          <w:t>2.1.1276</w:t>
        </w:r>
        <w:r w:rsidR="00F63C16">
          <w:rPr>
            <w:rFonts w:asciiTheme="minorHAnsi" w:eastAsiaTheme="minorEastAsia" w:hAnsiTheme="minorHAnsi" w:cstheme="minorBidi"/>
            <w:noProof/>
            <w:sz w:val="22"/>
            <w:szCs w:val="22"/>
          </w:rPr>
          <w:tab/>
        </w:r>
        <w:r w:rsidR="00F63C16" w:rsidRPr="009C0AFE">
          <w:rPr>
            <w:rStyle w:val="Hyperlink"/>
            <w:noProof/>
          </w:rPr>
          <w:t>Part 4 Section 5.1.2.2.31, shade (Shade)</w:t>
        </w:r>
        <w:r w:rsidR="00F63C16">
          <w:rPr>
            <w:noProof/>
            <w:webHidden/>
          </w:rPr>
          <w:tab/>
        </w:r>
        <w:r>
          <w:rPr>
            <w:noProof/>
            <w:webHidden/>
          </w:rPr>
          <w:fldChar w:fldCharType="begin"/>
        </w:r>
        <w:r w:rsidR="00F63C16">
          <w:rPr>
            <w:noProof/>
            <w:webHidden/>
          </w:rPr>
          <w:instrText xml:space="preserve"> PAGEREF _Toc454426528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29" w:history="1">
        <w:r w:rsidR="00F63C16" w:rsidRPr="009C0AFE">
          <w:rPr>
            <w:rStyle w:val="Hyperlink"/>
            <w:noProof/>
          </w:rPr>
          <w:t>2.1.1277</w:t>
        </w:r>
        <w:r w:rsidR="00F63C16">
          <w:rPr>
            <w:rFonts w:asciiTheme="minorHAnsi" w:eastAsiaTheme="minorEastAsia" w:hAnsiTheme="minorHAnsi" w:cstheme="minorBidi"/>
            <w:noProof/>
            <w:sz w:val="22"/>
            <w:szCs w:val="22"/>
          </w:rPr>
          <w:tab/>
        </w:r>
        <w:r w:rsidR="00F63C16" w:rsidRPr="009C0AFE">
          <w:rPr>
            <w:rStyle w:val="Hyperlink"/>
            <w:noProof/>
          </w:rPr>
          <w:t>Part 4 Section 5.1.2.2.33, sysClr (System Color)</w:t>
        </w:r>
        <w:r w:rsidR="00F63C16">
          <w:rPr>
            <w:noProof/>
            <w:webHidden/>
          </w:rPr>
          <w:tab/>
        </w:r>
        <w:r>
          <w:rPr>
            <w:noProof/>
            <w:webHidden/>
          </w:rPr>
          <w:fldChar w:fldCharType="begin"/>
        </w:r>
        <w:r w:rsidR="00F63C16">
          <w:rPr>
            <w:noProof/>
            <w:webHidden/>
          </w:rPr>
          <w:instrText xml:space="preserve"> PAGEREF _Toc454426529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0" w:history="1">
        <w:r w:rsidR="00F63C16" w:rsidRPr="009C0AFE">
          <w:rPr>
            <w:rStyle w:val="Hyperlink"/>
            <w:noProof/>
          </w:rPr>
          <w:t>2.1.1278</w:t>
        </w:r>
        <w:r w:rsidR="00F63C16">
          <w:rPr>
            <w:rFonts w:asciiTheme="minorHAnsi" w:eastAsiaTheme="minorEastAsia" w:hAnsiTheme="minorHAnsi" w:cstheme="minorBidi"/>
            <w:noProof/>
            <w:sz w:val="22"/>
            <w:szCs w:val="22"/>
          </w:rPr>
          <w:tab/>
        </w:r>
        <w:r w:rsidR="00F63C16" w:rsidRPr="009C0AFE">
          <w:rPr>
            <w:rStyle w:val="Hyperlink"/>
            <w:noProof/>
          </w:rPr>
          <w:t>Part 4 Section 5.1.2.2.34, tint (Tint)</w:t>
        </w:r>
        <w:r w:rsidR="00F63C16">
          <w:rPr>
            <w:noProof/>
            <w:webHidden/>
          </w:rPr>
          <w:tab/>
        </w:r>
        <w:r>
          <w:rPr>
            <w:noProof/>
            <w:webHidden/>
          </w:rPr>
          <w:fldChar w:fldCharType="begin"/>
        </w:r>
        <w:r w:rsidR="00F63C16">
          <w:rPr>
            <w:noProof/>
            <w:webHidden/>
          </w:rPr>
          <w:instrText xml:space="preserve"> PAGEREF _Toc454426530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1" w:history="1">
        <w:r w:rsidR="00F63C16" w:rsidRPr="009C0AFE">
          <w:rPr>
            <w:rStyle w:val="Hyperlink"/>
            <w:noProof/>
          </w:rPr>
          <w:t>2.1.1279</w:t>
        </w:r>
        <w:r w:rsidR="00F63C16">
          <w:rPr>
            <w:rFonts w:asciiTheme="minorHAnsi" w:eastAsiaTheme="minorEastAsia" w:hAnsiTheme="minorHAnsi" w:cstheme="minorBidi"/>
            <w:noProof/>
            <w:sz w:val="22"/>
            <w:szCs w:val="22"/>
          </w:rPr>
          <w:tab/>
        </w:r>
        <w:r w:rsidR="00F63C16" w:rsidRPr="009C0AFE">
          <w:rPr>
            <w:rStyle w:val="Hyperlink"/>
            <w:noProof/>
          </w:rPr>
          <w:t>Part 4 Section 5.1.3.3, end (Audio End Time)</w:t>
        </w:r>
        <w:r w:rsidR="00F63C16">
          <w:rPr>
            <w:noProof/>
            <w:webHidden/>
          </w:rPr>
          <w:tab/>
        </w:r>
        <w:r>
          <w:rPr>
            <w:noProof/>
            <w:webHidden/>
          </w:rPr>
          <w:fldChar w:fldCharType="begin"/>
        </w:r>
        <w:r w:rsidR="00F63C16">
          <w:rPr>
            <w:noProof/>
            <w:webHidden/>
          </w:rPr>
          <w:instrText xml:space="preserve"> PAGEREF _Toc454426531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2" w:history="1">
        <w:r w:rsidR="00F63C16" w:rsidRPr="009C0AFE">
          <w:rPr>
            <w:rStyle w:val="Hyperlink"/>
            <w:noProof/>
          </w:rPr>
          <w:t>2.1.1280</w:t>
        </w:r>
        <w:r w:rsidR="00F63C16">
          <w:rPr>
            <w:rFonts w:asciiTheme="minorHAnsi" w:eastAsiaTheme="minorEastAsia" w:hAnsiTheme="minorHAnsi" w:cstheme="minorBidi"/>
            <w:noProof/>
            <w:sz w:val="22"/>
            <w:szCs w:val="22"/>
          </w:rPr>
          <w:tab/>
        </w:r>
        <w:r w:rsidR="00F63C16" w:rsidRPr="009C0AFE">
          <w:rPr>
            <w:rStyle w:val="Hyperlink"/>
            <w:noProof/>
          </w:rPr>
          <w:t>Part 4 Section 5.1.3.5, st (Audio Start Time)</w:t>
        </w:r>
        <w:r w:rsidR="00F63C16">
          <w:rPr>
            <w:noProof/>
            <w:webHidden/>
          </w:rPr>
          <w:tab/>
        </w:r>
        <w:r>
          <w:rPr>
            <w:noProof/>
            <w:webHidden/>
          </w:rPr>
          <w:fldChar w:fldCharType="begin"/>
        </w:r>
        <w:r w:rsidR="00F63C16">
          <w:rPr>
            <w:noProof/>
            <w:webHidden/>
          </w:rPr>
          <w:instrText xml:space="preserve"> PAGEREF _Toc454426532 \h </w:instrText>
        </w:r>
        <w:r>
          <w:rPr>
            <w:noProof/>
            <w:webHidden/>
          </w:rPr>
        </w:r>
        <w:r>
          <w:rPr>
            <w:noProof/>
            <w:webHidden/>
          </w:rPr>
          <w:fldChar w:fldCharType="separate"/>
        </w:r>
        <w:r w:rsidR="00F63C16">
          <w:rPr>
            <w:noProof/>
            <w:webHidden/>
          </w:rPr>
          <w:t>539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3" w:history="1">
        <w:r w:rsidR="00F63C16" w:rsidRPr="009C0AFE">
          <w:rPr>
            <w:rStyle w:val="Hyperlink"/>
            <w:noProof/>
          </w:rPr>
          <w:t>2.1.1281</w:t>
        </w:r>
        <w:r w:rsidR="00F63C16">
          <w:rPr>
            <w:rFonts w:asciiTheme="minorHAnsi" w:eastAsiaTheme="minorEastAsia" w:hAnsiTheme="minorHAnsi" w:cstheme="minorBidi"/>
            <w:noProof/>
            <w:sz w:val="22"/>
            <w:szCs w:val="22"/>
          </w:rPr>
          <w:tab/>
        </w:r>
        <w:r w:rsidR="00F63C16" w:rsidRPr="009C0AFE">
          <w:rPr>
            <w:rStyle w:val="Hyperlink"/>
            <w:noProof/>
          </w:rPr>
          <w:t>Part 4 Section 5.1.4.1.1, accent1 (Accent 1)</w:t>
        </w:r>
        <w:r w:rsidR="00F63C16">
          <w:rPr>
            <w:noProof/>
            <w:webHidden/>
          </w:rPr>
          <w:tab/>
        </w:r>
        <w:r>
          <w:rPr>
            <w:noProof/>
            <w:webHidden/>
          </w:rPr>
          <w:fldChar w:fldCharType="begin"/>
        </w:r>
        <w:r w:rsidR="00F63C16">
          <w:rPr>
            <w:noProof/>
            <w:webHidden/>
          </w:rPr>
          <w:instrText xml:space="preserve"> PAGEREF _Toc454426533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4" w:history="1">
        <w:r w:rsidR="00F63C16" w:rsidRPr="009C0AFE">
          <w:rPr>
            <w:rStyle w:val="Hyperlink"/>
            <w:noProof/>
          </w:rPr>
          <w:t>2.1.1282</w:t>
        </w:r>
        <w:r w:rsidR="00F63C16">
          <w:rPr>
            <w:rFonts w:asciiTheme="minorHAnsi" w:eastAsiaTheme="minorEastAsia" w:hAnsiTheme="minorHAnsi" w:cstheme="minorBidi"/>
            <w:noProof/>
            <w:sz w:val="22"/>
            <w:szCs w:val="22"/>
          </w:rPr>
          <w:tab/>
        </w:r>
        <w:r w:rsidR="00F63C16" w:rsidRPr="009C0AFE">
          <w:rPr>
            <w:rStyle w:val="Hyperlink"/>
            <w:noProof/>
          </w:rPr>
          <w:t>Part 4 Section 5.1.4.1.2, accent2 (Accent 2)</w:t>
        </w:r>
        <w:r w:rsidR="00F63C16">
          <w:rPr>
            <w:noProof/>
            <w:webHidden/>
          </w:rPr>
          <w:tab/>
        </w:r>
        <w:r>
          <w:rPr>
            <w:noProof/>
            <w:webHidden/>
          </w:rPr>
          <w:fldChar w:fldCharType="begin"/>
        </w:r>
        <w:r w:rsidR="00F63C16">
          <w:rPr>
            <w:noProof/>
            <w:webHidden/>
          </w:rPr>
          <w:instrText xml:space="preserve"> PAGEREF _Toc454426534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5" w:history="1">
        <w:r w:rsidR="00F63C16" w:rsidRPr="009C0AFE">
          <w:rPr>
            <w:rStyle w:val="Hyperlink"/>
            <w:noProof/>
          </w:rPr>
          <w:t>2.1.1283</w:t>
        </w:r>
        <w:r w:rsidR="00F63C16">
          <w:rPr>
            <w:rFonts w:asciiTheme="minorHAnsi" w:eastAsiaTheme="minorEastAsia" w:hAnsiTheme="minorHAnsi" w:cstheme="minorBidi"/>
            <w:noProof/>
            <w:sz w:val="22"/>
            <w:szCs w:val="22"/>
          </w:rPr>
          <w:tab/>
        </w:r>
        <w:r w:rsidR="00F63C16" w:rsidRPr="009C0AFE">
          <w:rPr>
            <w:rStyle w:val="Hyperlink"/>
            <w:noProof/>
          </w:rPr>
          <w:t>Part 4 Section 5.1.4.1.3, accent3 (Accent 3)</w:t>
        </w:r>
        <w:r w:rsidR="00F63C16">
          <w:rPr>
            <w:noProof/>
            <w:webHidden/>
          </w:rPr>
          <w:tab/>
        </w:r>
        <w:r>
          <w:rPr>
            <w:noProof/>
            <w:webHidden/>
          </w:rPr>
          <w:fldChar w:fldCharType="begin"/>
        </w:r>
        <w:r w:rsidR="00F63C16">
          <w:rPr>
            <w:noProof/>
            <w:webHidden/>
          </w:rPr>
          <w:instrText xml:space="preserve"> PAGEREF _Toc454426535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6" w:history="1">
        <w:r w:rsidR="00F63C16" w:rsidRPr="009C0AFE">
          <w:rPr>
            <w:rStyle w:val="Hyperlink"/>
            <w:noProof/>
          </w:rPr>
          <w:t>2.1.1284</w:t>
        </w:r>
        <w:r w:rsidR="00F63C16">
          <w:rPr>
            <w:rFonts w:asciiTheme="minorHAnsi" w:eastAsiaTheme="minorEastAsia" w:hAnsiTheme="minorHAnsi" w:cstheme="minorBidi"/>
            <w:noProof/>
            <w:sz w:val="22"/>
            <w:szCs w:val="22"/>
          </w:rPr>
          <w:tab/>
        </w:r>
        <w:r w:rsidR="00F63C16" w:rsidRPr="009C0AFE">
          <w:rPr>
            <w:rStyle w:val="Hyperlink"/>
            <w:noProof/>
          </w:rPr>
          <w:t>Part 4 Section 5.1.4.1.4, accent4 (Accent 4)</w:t>
        </w:r>
        <w:r w:rsidR="00F63C16">
          <w:rPr>
            <w:noProof/>
            <w:webHidden/>
          </w:rPr>
          <w:tab/>
        </w:r>
        <w:r>
          <w:rPr>
            <w:noProof/>
            <w:webHidden/>
          </w:rPr>
          <w:fldChar w:fldCharType="begin"/>
        </w:r>
        <w:r w:rsidR="00F63C16">
          <w:rPr>
            <w:noProof/>
            <w:webHidden/>
          </w:rPr>
          <w:instrText xml:space="preserve"> PAGEREF _Toc454426536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7" w:history="1">
        <w:r w:rsidR="00F63C16" w:rsidRPr="009C0AFE">
          <w:rPr>
            <w:rStyle w:val="Hyperlink"/>
            <w:noProof/>
          </w:rPr>
          <w:t>2.1.1285</w:t>
        </w:r>
        <w:r w:rsidR="00F63C16">
          <w:rPr>
            <w:rFonts w:asciiTheme="minorHAnsi" w:eastAsiaTheme="minorEastAsia" w:hAnsiTheme="minorHAnsi" w:cstheme="minorBidi"/>
            <w:noProof/>
            <w:sz w:val="22"/>
            <w:szCs w:val="22"/>
          </w:rPr>
          <w:tab/>
        </w:r>
        <w:r w:rsidR="00F63C16" w:rsidRPr="009C0AFE">
          <w:rPr>
            <w:rStyle w:val="Hyperlink"/>
            <w:noProof/>
          </w:rPr>
          <w:t>Part 4 Section 5.1.4.1.5, accent5 (Accent 5)</w:t>
        </w:r>
        <w:r w:rsidR="00F63C16">
          <w:rPr>
            <w:noProof/>
            <w:webHidden/>
          </w:rPr>
          <w:tab/>
        </w:r>
        <w:r>
          <w:rPr>
            <w:noProof/>
            <w:webHidden/>
          </w:rPr>
          <w:fldChar w:fldCharType="begin"/>
        </w:r>
        <w:r w:rsidR="00F63C16">
          <w:rPr>
            <w:noProof/>
            <w:webHidden/>
          </w:rPr>
          <w:instrText xml:space="preserve"> PAGEREF _Toc454426537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8" w:history="1">
        <w:r w:rsidR="00F63C16" w:rsidRPr="009C0AFE">
          <w:rPr>
            <w:rStyle w:val="Hyperlink"/>
            <w:noProof/>
          </w:rPr>
          <w:t>2.1.1286</w:t>
        </w:r>
        <w:r w:rsidR="00F63C16">
          <w:rPr>
            <w:rFonts w:asciiTheme="minorHAnsi" w:eastAsiaTheme="minorEastAsia" w:hAnsiTheme="minorHAnsi" w:cstheme="minorBidi"/>
            <w:noProof/>
            <w:sz w:val="22"/>
            <w:szCs w:val="22"/>
          </w:rPr>
          <w:tab/>
        </w:r>
        <w:r w:rsidR="00F63C16" w:rsidRPr="009C0AFE">
          <w:rPr>
            <w:rStyle w:val="Hyperlink"/>
            <w:noProof/>
          </w:rPr>
          <w:t>Part 4 Section 5.1.4.1.6, accent6 (Accent 6)</w:t>
        </w:r>
        <w:r w:rsidR="00F63C16">
          <w:rPr>
            <w:noProof/>
            <w:webHidden/>
          </w:rPr>
          <w:tab/>
        </w:r>
        <w:r>
          <w:rPr>
            <w:noProof/>
            <w:webHidden/>
          </w:rPr>
          <w:fldChar w:fldCharType="begin"/>
        </w:r>
        <w:r w:rsidR="00F63C16">
          <w:rPr>
            <w:noProof/>
            <w:webHidden/>
          </w:rPr>
          <w:instrText xml:space="preserve"> PAGEREF _Toc454426538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39" w:history="1">
        <w:r w:rsidR="00F63C16" w:rsidRPr="009C0AFE">
          <w:rPr>
            <w:rStyle w:val="Hyperlink"/>
            <w:noProof/>
          </w:rPr>
          <w:t>2.1.1287</w:t>
        </w:r>
        <w:r w:rsidR="00F63C16">
          <w:rPr>
            <w:rFonts w:asciiTheme="minorHAnsi" w:eastAsiaTheme="minorEastAsia" w:hAnsiTheme="minorHAnsi" w:cstheme="minorBidi"/>
            <w:noProof/>
            <w:sz w:val="22"/>
            <w:szCs w:val="22"/>
          </w:rPr>
          <w:tab/>
        </w:r>
        <w:r w:rsidR="00F63C16" w:rsidRPr="009C0AFE">
          <w:rPr>
            <w:rStyle w:val="Hyperlink"/>
            <w:noProof/>
          </w:rPr>
          <w:t>Part 4 Section 5.1.4.1.9, dk1 (Dark 1)</w:t>
        </w:r>
        <w:r w:rsidR="00F63C16">
          <w:rPr>
            <w:noProof/>
            <w:webHidden/>
          </w:rPr>
          <w:tab/>
        </w:r>
        <w:r>
          <w:rPr>
            <w:noProof/>
            <w:webHidden/>
          </w:rPr>
          <w:fldChar w:fldCharType="begin"/>
        </w:r>
        <w:r w:rsidR="00F63C16">
          <w:rPr>
            <w:noProof/>
            <w:webHidden/>
          </w:rPr>
          <w:instrText xml:space="preserve"> PAGEREF _Toc454426539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0" w:history="1">
        <w:r w:rsidR="00F63C16" w:rsidRPr="009C0AFE">
          <w:rPr>
            <w:rStyle w:val="Hyperlink"/>
            <w:noProof/>
          </w:rPr>
          <w:t>2.1.1288</w:t>
        </w:r>
        <w:r w:rsidR="00F63C16">
          <w:rPr>
            <w:rFonts w:asciiTheme="minorHAnsi" w:eastAsiaTheme="minorEastAsia" w:hAnsiTheme="minorHAnsi" w:cstheme="minorBidi"/>
            <w:noProof/>
            <w:sz w:val="22"/>
            <w:szCs w:val="22"/>
          </w:rPr>
          <w:tab/>
        </w:r>
        <w:r w:rsidR="00F63C16" w:rsidRPr="009C0AFE">
          <w:rPr>
            <w:rStyle w:val="Hyperlink"/>
            <w:noProof/>
          </w:rPr>
          <w:t>Part 4 Section 5.1.4.1.10, dk2 (Dark 2)</w:t>
        </w:r>
        <w:r w:rsidR="00F63C16">
          <w:rPr>
            <w:noProof/>
            <w:webHidden/>
          </w:rPr>
          <w:tab/>
        </w:r>
        <w:r>
          <w:rPr>
            <w:noProof/>
            <w:webHidden/>
          </w:rPr>
          <w:fldChar w:fldCharType="begin"/>
        </w:r>
        <w:r w:rsidR="00F63C16">
          <w:rPr>
            <w:noProof/>
            <w:webHidden/>
          </w:rPr>
          <w:instrText xml:space="preserve"> PAGEREF _Toc454426540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1" w:history="1">
        <w:r w:rsidR="00F63C16" w:rsidRPr="009C0AFE">
          <w:rPr>
            <w:rStyle w:val="Hyperlink"/>
            <w:noProof/>
          </w:rPr>
          <w:t>2.1.1289</w:t>
        </w:r>
        <w:r w:rsidR="00F63C16">
          <w:rPr>
            <w:rFonts w:asciiTheme="minorHAnsi" w:eastAsiaTheme="minorEastAsia" w:hAnsiTheme="minorHAnsi" w:cstheme="minorBidi"/>
            <w:noProof/>
            <w:sz w:val="22"/>
            <w:szCs w:val="22"/>
          </w:rPr>
          <w:tab/>
        </w:r>
        <w:r w:rsidR="00F63C16" w:rsidRPr="009C0AFE">
          <w:rPr>
            <w:rStyle w:val="Hyperlink"/>
            <w:noProof/>
          </w:rPr>
          <w:t>Part 4 Section 5.1.4.1.15, folHlink (Followed Hyperlink)</w:t>
        </w:r>
        <w:r w:rsidR="00F63C16">
          <w:rPr>
            <w:noProof/>
            <w:webHidden/>
          </w:rPr>
          <w:tab/>
        </w:r>
        <w:r>
          <w:rPr>
            <w:noProof/>
            <w:webHidden/>
          </w:rPr>
          <w:fldChar w:fldCharType="begin"/>
        </w:r>
        <w:r w:rsidR="00F63C16">
          <w:rPr>
            <w:noProof/>
            <w:webHidden/>
          </w:rPr>
          <w:instrText xml:space="preserve"> PAGEREF _Toc454426541 \h </w:instrText>
        </w:r>
        <w:r>
          <w:rPr>
            <w:noProof/>
            <w:webHidden/>
          </w:rPr>
        </w:r>
        <w:r>
          <w:rPr>
            <w:noProof/>
            <w:webHidden/>
          </w:rPr>
          <w:fldChar w:fldCharType="separate"/>
        </w:r>
        <w:r w:rsidR="00F63C16">
          <w:rPr>
            <w:noProof/>
            <w:webHidden/>
          </w:rPr>
          <w:t>540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2" w:history="1">
        <w:r w:rsidR="00F63C16" w:rsidRPr="009C0AFE">
          <w:rPr>
            <w:rStyle w:val="Hyperlink"/>
            <w:noProof/>
          </w:rPr>
          <w:t>2.1.1290</w:t>
        </w:r>
        <w:r w:rsidR="00F63C16">
          <w:rPr>
            <w:rFonts w:asciiTheme="minorHAnsi" w:eastAsiaTheme="minorEastAsia" w:hAnsiTheme="minorHAnsi" w:cstheme="minorBidi"/>
            <w:noProof/>
            <w:sz w:val="22"/>
            <w:szCs w:val="22"/>
          </w:rPr>
          <w:tab/>
        </w:r>
        <w:r w:rsidR="00F63C16" w:rsidRPr="009C0AFE">
          <w:rPr>
            <w:rStyle w:val="Hyperlink"/>
            <w:noProof/>
          </w:rPr>
          <w:t>Part 4 Section 5.1.4.1.17, fontRef (Font Reference)</w:t>
        </w:r>
        <w:r w:rsidR="00F63C16">
          <w:rPr>
            <w:noProof/>
            <w:webHidden/>
          </w:rPr>
          <w:tab/>
        </w:r>
        <w:r>
          <w:rPr>
            <w:noProof/>
            <w:webHidden/>
          </w:rPr>
          <w:fldChar w:fldCharType="begin"/>
        </w:r>
        <w:r w:rsidR="00F63C16">
          <w:rPr>
            <w:noProof/>
            <w:webHidden/>
          </w:rPr>
          <w:instrText xml:space="preserve"> PAGEREF _Toc454426542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3" w:history="1">
        <w:r w:rsidR="00F63C16" w:rsidRPr="009C0AFE">
          <w:rPr>
            <w:rStyle w:val="Hyperlink"/>
            <w:noProof/>
          </w:rPr>
          <w:t>2.1.1291</w:t>
        </w:r>
        <w:r w:rsidR="00F63C16">
          <w:rPr>
            <w:rFonts w:asciiTheme="minorHAnsi" w:eastAsiaTheme="minorEastAsia" w:hAnsiTheme="minorHAnsi" w:cstheme="minorBidi"/>
            <w:noProof/>
            <w:sz w:val="22"/>
            <w:szCs w:val="22"/>
          </w:rPr>
          <w:tab/>
        </w:r>
        <w:r w:rsidR="00F63C16" w:rsidRPr="009C0AFE">
          <w:rPr>
            <w:rStyle w:val="Hyperlink"/>
            <w:noProof/>
          </w:rPr>
          <w:t>Part 4 Section 5.1.4.1.19, hlink (Hyperlink)</w:t>
        </w:r>
        <w:r w:rsidR="00F63C16">
          <w:rPr>
            <w:noProof/>
            <w:webHidden/>
          </w:rPr>
          <w:tab/>
        </w:r>
        <w:r>
          <w:rPr>
            <w:noProof/>
            <w:webHidden/>
          </w:rPr>
          <w:fldChar w:fldCharType="begin"/>
        </w:r>
        <w:r w:rsidR="00F63C16">
          <w:rPr>
            <w:noProof/>
            <w:webHidden/>
          </w:rPr>
          <w:instrText xml:space="preserve"> PAGEREF _Toc454426543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4" w:history="1">
        <w:r w:rsidR="00F63C16" w:rsidRPr="009C0AFE">
          <w:rPr>
            <w:rStyle w:val="Hyperlink"/>
            <w:noProof/>
          </w:rPr>
          <w:t>2.1.1292</w:t>
        </w:r>
        <w:r w:rsidR="00F63C16">
          <w:rPr>
            <w:rFonts w:asciiTheme="minorHAnsi" w:eastAsiaTheme="minorEastAsia" w:hAnsiTheme="minorHAnsi" w:cstheme="minorBidi"/>
            <w:noProof/>
            <w:sz w:val="22"/>
            <w:szCs w:val="22"/>
          </w:rPr>
          <w:tab/>
        </w:r>
        <w:r w:rsidR="00F63C16" w:rsidRPr="009C0AFE">
          <w:rPr>
            <w:rStyle w:val="Hyperlink"/>
            <w:noProof/>
          </w:rPr>
          <w:t>Part 4 Section 5.1.4.1.22, lt1 (Light 1)</w:t>
        </w:r>
        <w:r w:rsidR="00F63C16">
          <w:rPr>
            <w:noProof/>
            <w:webHidden/>
          </w:rPr>
          <w:tab/>
        </w:r>
        <w:r>
          <w:rPr>
            <w:noProof/>
            <w:webHidden/>
          </w:rPr>
          <w:fldChar w:fldCharType="begin"/>
        </w:r>
        <w:r w:rsidR="00F63C16">
          <w:rPr>
            <w:noProof/>
            <w:webHidden/>
          </w:rPr>
          <w:instrText xml:space="preserve"> PAGEREF _Toc454426544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5" w:history="1">
        <w:r w:rsidR="00F63C16" w:rsidRPr="009C0AFE">
          <w:rPr>
            <w:rStyle w:val="Hyperlink"/>
            <w:noProof/>
          </w:rPr>
          <w:t>2.1.1293</w:t>
        </w:r>
        <w:r w:rsidR="00F63C16">
          <w:rPr>
            <w:rFonts w:asciiTheme="minorHAnsi" w:eastAsiaTheme="minorEastAsia" w:hAnsiTheme="minorHAnsi" w:cstheme="minorBidi"/>
            <w:noProof/>
            <w:sz w:val="22"/>
            <w:szCs w:val="22"/>
          </w:rPr>
          <w:tab/>
        </w:r>
        <w:r w:rsidR="00F63C16" w:rsidRPr="009C0AFE">
          <w:rPr>
            <w:rStyle w:val="Hyperlink"/>
            <w:noProof/>
          </w:rPr>
          <w:t>Part 4 Section 5.1.4.1.23, lt2 (Light 2)</w:t>
        </w:r>
        <w:r w:rsidR="00F63C16">
          <w:rPr>
            <w:noProof/>
            <w:webHidden/>
          </w:rPr>
          <w:tab/>
        </w:r>
        <w:r>
          <w:rPr>
            <w:noProof/>
            <w:webHidden/>
          </w:rPr>
          <w:fldChar w:fldCharType="begin"/>
        </w:r>
        <w:r w:rsidR="00F63C16">
          <w:rPr>
            <w:noProof/>
            <w:webHidden/>
          </w:rPr>
          <w:instrText xml:space="preserve"> PAGEREF _Toc454426545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6" w:history="1">
        <w:r w:rsidR="00F63C16" w:rsidRPr="009C0AFE">
          <w:rPr>
            <w:rStyle w:val="Hyperlink"/>
            <w:noProof/>
          </w:rPr>
          <w:t>2.1.1294</w:t>
        </w:r>
        <w:r w:rsidR="00F63C16">
          <w:rPr>
            <w:rFonts w:asciiTheme="minorHAnsi" w:eastAsiaTheme="minorEastAsia" w:hAnsiTheme="minorHAnsi" w:cstheme="minorBidi"/>
            <w:noProof/>
            <w:sz w:val="22"/>
            <w:szCs w:val="22"/>
          </w:rPr>
          <w:tab/>
        </w:r>
        <w:r w:rsidR="00F63C16" w:rsidRPr="009C0AFE">
          <w:rPr>
            <w:rStyle w:val="Hyperlink"/>
            <w:noProof/>
          </w:rPr>
          <w:t>Part 4 Section 5.1.4.2.2, band1V (Band 1 Vertical)</w:t>
        </w:r>
        <w:r w:rsidR="00F63C16">
          <w:rPr>
            <w:noProof/>
            <w:webHidden/>
          </w:rPr>
          <w:tab/>
        </w:r>
        <w:r>
          <w:rPr>
            <w:noProof/>
            <w:webHidden/>
          </w:rPr>
          <w:fldChar w:fldCharType="begin"/>
        </w:r>
        <w:r w:rsidR="00F63C16">
          <w:rPr>
            <w:noProof/>
            <w:webHidden/>
          </w:rPr>
          <w:instrText xml:space="preserve"> PAGEREF _Toc454426546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7" w:history="1">
        <w:r w:rsidR="00F63C16" w:rsidRPr="009C0AFE">
          <w:rPr>
            <w:rStyle w:val="Hyperlink"/>
            <w:noProof/>
          </w:rPr>
          <w:t>2.1.1295</w:t>
        </w:r>
        <w:r w:rsidR="00F63C16">
          <w:rPr>
            <w:rFonts w:asciiTheme="minorHAnsi" w:eastAsiaTheme="minorEastAsia" w:hAnsiTheme="minorHAnsi" w:cstheme="minorBidi"/>
            <w:noProof/>
            <w:sz w:val="22"/>
            <w:szCs w:val="22"/>
          </w:rPr>
          <w:tab/>
        </w:r>
        <w:r w:rsidR="00F63C16" w:rsidRPr="009C0AFE">
          <w:rPr>
            <w:rStyle w:val="Hyperlink"/>
            <w:noProof/>
          </w:rPr>
          <w:t>Part 4 Section 5.1.4.2.4, band2V (Band 2 Vertical)</w:t>
        </w:r>
        <w:r w:rsidR="00F63C16">
          <w:rPr>
            <w:noProof/>
            <w:webHidden/>
          </w:rPr>
          <w:tab/>
        </w:r>
        <w:r>
          <w:rPr>
            <w:noProof/>
            <w:webHidden/>
          </w:rPr>
          <w:fldChar w:fldCharType="begin"/>
        </w:r>
        <w:r w:rsidR="00F63C16">
          <w:rPr>
            <w:noProof/>
            <w:webHidden/>
          </w:rPr>
          <w:instrText xml:space="preserve"> PAGEREF _Toc454426547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8" w:history="1">
        <w:r w:rsidR="00F63C16" w:rsidRPr="009C0AFE">
          <w:rPr>
            <w:rStyle w:val="Hyperlink"/>
            <w:noProof/>
          </w:rPr>
          <w:t>2.1.1296</w:t>
        </w:r>
        <w:r w:rsidR="00F63C16">
          <w:rPr>
            <w:rFonts w:asciiTheme="minorHAnsi" w:eastAsiaTheme="minorEastAsia" w:hAnsiTheme="minorHAnsi" w:cstheme="minorBidi"/>
            <w:noProof/>
            <w:sz w:val="22"/>
            <w:szCs w:val="22"/>
          </w:rPr>
          <w:tab/>
        </w:r>
        <w:r w:rsidR="00F63C16" w:rsidRPr="009C0AFE">
          <w:rPr>
            <w:rStyle w:val="Hyperlink"/>
            <w:noProof/>
          </w:rPr>
          <w:t>Part 4 Section 5.1.4.2.9, fill (Fill)</w:t>
        </w:r>
        <w:r w:rsidR="00F63C16">
          <w:rPr>
            <w:noProof/>
            <w:webHidden/>
          </w:rPr>
          <w:tab/>
        </w:r>
        <w:r>
          <w:rPr>
            <w:noProof/>
            <w:webHidden/>
          </w:rPr>
          <w:fldChar w:fldCharType="begin"/>
        </w:r>
        <w:r w:rsidR="00F63C16">
          <w:rPr>
            <w:noProof/>
            <w:webHidden/>
          </w:rPr>
          <w:instrText xml:space="preserve"> PAGEREF _Toc454426548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49" w:history="1">
        <w:r w:rsidR="00F63C16" w:rsidRPr="009C0AFE">
          <w:rPr>
            <w:rStyle w:val="Hyperlink"/>
            <w:noProof/>
          </w:rPr>
          <w:t>2.1.1297</w:t>
        </w:r>
        <w:r w:rsidR="00F63C16">
          <w:rPr>
            <w:rFonts w:asciiTheme="minorHAnsi" w:eastAsiaTheme="minorEastAsia" w:hAnsiTheme="minorHAnsi" w:cstheme="minorBidi"/>
            <w:noProof/>
            <w:sz w:val="22"/>
            <w:szCs w:val="22"/>
          </w:rPr>
          <w:tab/>
        </w:r>
        <w:r w:rsidR="00F63C16" w:rsidRPr="009C0AFE">
          <w:rPr>
            <w:rStyle w:val="Hyperlink"/>
            <w:noProof/>
          </w:rPr>
          <w:t>Part 4 Section 5.1.4.2.19, lnRef (Line Reference)</w:t>
        </w:r>
        <w:r w:rsidR="00F63C16">
          <w:rPr>
            <w:noProof/>
            <w:webHidden/>
          </w:rPr>
          <w:tab/>
        </w:r>
        <w:r>
          <w:rPr>
            <w:noProof/>
            <w:webHidden/>
          </w:rPr>
          <w:fldChar w:fldCharType="begin"/>
        </w:r>
        <w:r w:rsidR="00F63C16">
          <w:rPr>
            <w:noProof/>
            <w:webHidden/>
          </w:rPr>
          <w:instrText xml:space="preserve"> PAGEREF _Toc454426549 \h </w:instrText>
        </w:r>
        <w:r>
          <w:rPr>
            <w:noProof/>
            <w:webHidden/>
          </w:rPr>
        </w:r>
        <w:r>
          <w:rPr>
            <w:noProof/>
            <w:webHidden/>
          </w:rPr>
          <w:fldChar w:fldCharType="separate"/>
        </w:r>
        <w:r w:rsidR="00F63C16">
          <w:rPr>
            <w:noProof/>
            <w:webHidden/>
          </w:rPr>
          <w:t>541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0" w:history="1">
        <w:r w:rsidR="00F63C16" w:rsidRPr="009C0AFE">
          <w:rPr>
            <w:rStyle w:val="Hyperlink"/>
            <w:noProof/>
          </w:rPr>
          <w:t>2.1.1298</w:t>
        </w:r>
        <w:r w:rsidR="00F63C16">
          <w:rPr>
            <w:rFonts w:asciiTheme="minorHAnsi" w:eastAsiaTheme="minorEastAsia" w:hAnsiTheme="minorHAnsi" w:cstheme="minorBidi"/>
            <w:noProof/>
            <w:sz w:val="22"/>
            <w:szCs w:val="22"/>
          </w:rPr>
          <w:tab/>
        </w:r>
        <w:r w:rsidR="00F63C16" w:rsidRPr="009C0AFE">
          <w:rPr>
            <w:rStyle w:val="Hyperlink"/>
            <w:noProof/>
          </w:rPr>
          <w:t>Part 4 Section 5.1.4.2.26, tblStyle (Table Style)</w:t>
        </w:r>
        <w:r w:rsidR="00F63C16">
          <w:rPr>
            <w:noProof/>
            <w:webHidden/>
          </w:rPr>
          <w:tab/>
        </w:r>
        <w:r>
          <w:rPr>
            <w:noProof/>
            <w:webHidden/>
          </w:rPr>
          <w:fldChar w:fldCharType="begin"/>
        </w:r>
        <w:r w:rsidR="00F63C16">
          <w:rPr>
            <w:noProof/>
            <w:webHidden/>
          </w:rPr>
          <w:instrText xml:space="preserve"> PAGEREF _Toc454426550 \h </w:instrText>
        </w:r>
        <w:r>
          <w:rPr>
            <w:noProof/>
            <w:webHidden/>
          </w:rPr>
        </w:r>
        <w:r>
          <w:rPr>
            <w:noProof/>
            <w:webHidden/>
          </w:rPr>
          <w:fldChar w:fldCharType="separate"/>
        </w:r>
        <w:r w:rsidR="00F63C16">
          <w:rPr>
            <w:noProof/>
            <w:webHidden/>
          </w:rPr>
          <w:t>542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1" w:history="1">
        <w:r w:rsidR="00F63C16" w:rsidRPr="009C0AFE">
          <w:rPr>
            <w:rStyle w:val="Hyperlink"/>
            <w:noProof/>
          </w:rPr>
          <w:t>2.1.1299</w:t>
        </w:r>
        <w:r w:rsidR="00F63C16">
          <w:rPr>
            <w:rFonts w:asciiTheme="minorHAnsi" w:eastAsiaTheme="minorEastAsia" w:hAnsiTheme="minorHAnsi" w:cstheme="minorBidi"/>
            <w:noProof/>
            <w:sz w:val="22"/>
            <w:szCs w:val="22"/>
          </w:rPr>
          <w:tab/>
        </w:r>
        <w:r w:rsidR="00F63C16" w:rsidRPr="009C0AFE">
          <w:rPr>
            <w:rStyle w:val="Hyperlink"/>
            <w:noProof/>
          </w:rPr>
          <w:t>Part 4 Section 5.1.5.1.1, bodyPr (Body Properties)</w:t>
        </w:r>
        <w:r w:rsidR="00F63C16">
          <w:rPr>
            <w:noProof/>
            <w:webHidden/>
          </w:rPr>
          <w:tab/>
        </w:r>
        <w:r>
          <w:rPr>
            <w:noProof/>
            <w:webHidden/>
          </w:rPr>
          <w:fldChar w:fldCharType="begin"/>
        </w:r>
        <w:r w:rsidR="00F63C16">
          <w:rPr>
            <w:noProof/>
            <w:webHidden/>
          </w:rPr>
          <w:instrText xml:space="preserve"> PAGEREF _Toc454426551 \h </w:instrText>
        </w:r>
        <w:r>
          <w:rPr>
            <w:noProof/>
            <w:webHidden/>
          </w:rPr>
        </w:r>
        <w:r>
          <w:rPr>
            <w:noProof/>
            <w:webHidden/>
          </w:rPr>
          <w:fldChar w:fldCharType="separate"/>
        </w:r>
        <w:r w:rsidR="00F63C16">
          <w:rPr>
            <w:noProof/>
            <w:webHidden/>
          </w:rPr>
          <w:t>542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2" w:history="1">
        <w:r w:rsidR="00F63C16" w:rsidRPr="009C0AFE">
          <w:rPr>
            <w:rStyle w:val="Hyperlink"/>
            <w:noProof/>
          </w:rPr>
          <w:t>2.1.1300</w:t>
        </w:r>
        <w:r w:rsidR="00F63C16">
          <w:rPr>
            <w:rFonts w:asciiTheme="minorHAnsi" w:eastAsiaTheme="minorEastAsia" w:hAnsiTheme="minorHAnsi" w:cstheme="minorBidi"/>
            <w:noProof/>
            <w:sz w:val="22"/>
            <w:szCs w:val="22"/>
          </w:rPr>
          <w:tab/>
        </w:r>
        <w:r w:rsidR="00F63C16" w:rsidRPr="009C0AFE">
          <w:rPr>
            <w:rStyle w:val="Hyperlink"/>
            <w:noProof/>
          </w:rPr>
          <w:t>Part 4 Section 5.1.5.1.2, noAutofit (No AutoFit)</w:t>
        </w:r>
        <w:r w:rsidR="00F63C16">
          <w:rPr>
            <w:noProof/>
            <w:webHidden/>
          </w:rPr>
          <w:tab/>
        </w:r>
        <w:r>
          <w:rPr>
            <w:noProof/>
            <w:webHidden/>
          </w:rPr>
          <w:fldChar w:fldCharType="begin"/>
        </w:r>
        <w:r w:rsidR="00F63C16">
          <w:rPr>
            <w:noProof/>
            <w:webHidden/>
          </w:rPr>
          <w:instrText xml:space="preserve"> PAGEREF _Toc454426552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3" w:history="1">
        <w:r w:rsidR="00F63C16" w:rsidRPr="009C0AFE">
          <w:rPr>
            <w:rStyle w:val="Hyperlink"/>
            <w:noProof/>
          </w:rPr>
          <w:t>2.1.1301</w:t>
        </w:r>
        <w:r w:rsidR="00F63C16">
          <w:rPr>
            <w:rFonts w:asciiTheme="minorHAnsi" w:eastAsiaTheme="minorEastAsia" w:hAnsiTheme="minorHAnsi" w:cstheme="minorBidi"/>
            <w:noProof/>
            <w:sz w:val="22"/>
            <w:szCs w:val="22"/>
          </w:rPr>
          <w:tab/>
        </w:r>
        <w:r w:rsidR="00F63C16" w:rsidRPr="009C0AFE">
          <w:rPr>
            <w:rStyle w:val="Hyperlink"/>
            <w:noProof/>
          </w:rPr>
          <w:t>Part 4 Section 5.1.5.1.3, normAutofit (Normal AutoFit)</w:t>
        </w:r>
        <w:r w:rsidR="00F63C16">
          <w:rPr>
            <w:noProof/>
            <w:webHidden/>
          </w:rPr>
          <w:tab/>
        </w:r>
        <w:r>
          <w:rPr>
            <w:noProof/>
            <w:webHidden/>
          </w:rPr>
          <w:fldChar w:fldCharType="begin"/>
        </w:r>
        <w:r w:rsidR="00F63C16">
          <w:rPr>
            <w:noProof/>
            <w:webHidden/>
          </w:rPr>
          <w:instrText xml:space="preserve"> PAGEREF _Toc454426553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4" w:history="1">
        <w:r w:rsidR="00F63C16" w:rsidRPr="009C0AFE">
          <w:rPr>
            <w:rStyle w:val="Hyperlink"/>
            <w:noProof/>
          </w:rPr>
          <w:t>2.1.1302</w:t>
        </w:r>
        <w:r w:rsidR="00F63C16">
          <w:rPr>
            <w:rFonts w:asciiTheme="minorHAnsi" w:eastAsiaTheme="minorEastAsia" w:hAnsiTheme="minorHAnsi" w:cstheme="minorBidi"/>
            <w:noProof/>
            <w:sz w:val="22"/>
            <w:szCs w:val="22"/>
          </w:rPr>
          <w:tab/>
        </w:r>
        <w:r w:rsidR="00F63C16" w:rsidRPr="009C0AFE">
          <w:rPr>
            <w:rStyle w:val="Hyperlink"/>
            <w:noProof/>
          </w:rPr>
          <w:t>Part 4 Section 5.1.5.1.4, spAutoFit (Shape AutoFit)</w:t>
        </w:r>
        <w:r w:rsidR="00F63C16">
          <w:rPr>
            <w:noProof/>
            <w:webHidden/>
          </w:rPr>
          <w:tab/>
        </w:r>
        <w:r>
          <w:rPr>
            <w:noProof/>
            <w:webHidden/>
          </w:rPr>
          <w:fldChar w:fldCharType="begin"/>
        </w:r>
        <w:r w:rsidR="00F63C16">
          <w:rPr>
            <w:noProof/>
            <w:webHidden/>
          </w:rPr>
          <w:instrText xml:space="preserve"> PAGEREF _Toc454426554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5" w:history="1">
        <w:r w:rsidR="00F63C16" w:rsidRPr="009C0AFE">
          <w:rPr>
            <w:rStyle w:val="Hyperlink"/>
            <w:noProof/>
          </w:rPr>
          <w:t>2.1.1303</w:t>
        </w:r>
        <w:r w:rsidR="00F63C16">
          <w:rPr>
            <w:rFonts w:asciiTheme="minorHAnsi" w:eastAsiaTheme="minorEastAsia" w:hAnsiTheme="minorHAnsi" w:cstheme="minorBidi"/>
            <w:noProof/>
            <w:sz w:val="22"/>
            <w:szCs w:val="22"/>
          </w:rPr>
          <w:tab/>
        </w:r>
        <w:r w:rsidR="00F63C16" w:rsidRPr="009C0AFE">
          <w:rPr>
            <w:rStyle w:val="Hyperlink"/>
            <w:noProof/>
          </w:rPr>
          <w:t>Part 4 Section 5.1.5.2.2, defPPr (Default Paragraph Style)</w:t>
        </w:r>
        <w:r w:rsidR="00F63C16">
          <w:rPr>
            <w:noProof/>
            <w:webHidden/>
          </w:rPr>
          <w:tab/>
        </w:r>
        <w:r>
          <w:rPr>
            <w:noProof/>
            <w:webHidden/>
          </w:rPr>
          <w:fldChar w:fldCharType="begin"/>
        </w:r>
        <w:r w:rsidR="00F63C16">
          <w:rPr>
            <w:noProof/>
            <w:webHidden/>
          </w:rPr>
          <w:instrText xml:space="preserve"> PAGEREF _Toc454426555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6" w:history="1">
        <w:r w:rsidR="00F63C16" w:rsidRPr="009C0AFE">
          <w:rPr>
            <w:rStyle w:val="Hyperlink"/>
            <w:noProof/>
          </w:rPr>
          <w:t>2.1.1304</w:t>
        </w:r>
        <w:r w:rsidR="00F63C16">
          <w:rPr>
            <w:rFonts w:asciiTheme="minorHAnsi" w:eastAsiaTheme="minorEastAsia" w:hAnsiTheme="minorHAnsi" w:cstheme="minorBidi"/>
            <w:noProof/>
            <w:sz w:val="22"/>
            <w:szCs w:val="22"/>
          </w:rPr>
          <w:tab/>
        </w:r>
        <w:r w:rsidR="00F63C16" w:rsidRPr="009C0AFE">
          <w:rPr>
            <w:rStyle w:val="Hyperlink"/>
            <w:noProof/>
          </w:rPr>
          <w:t>Part 4 Section 5.1.5.2.3, endParaRPr (End Paragraph Run Properties)</w:t>
        </w:r>
        <w:r w:rsidR="00F63C16">
          <w:rPr>
            <w:noProof/>
            <w:webHidden/>
          </w:rPr>
          <w:tab/>
        </w:r>
        <w:r>
          <w:rPr>
            <w:noProof/>
            <w:webHidden/>
          </w:rPr>
          <w:fldChar w:fldCharType="begin"/>
        </w:r>
        <w:r w:rsidR="00F63C16">
          <w:rPr>
            <w:noProof/>
            <w:webHidden/>
          </w:rPr>
          <w:instrText xml:space="preserve"> PAGEREF _Toc454426556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7" w:history="1">
        <w:r w:rsidR="00F63C16" w:rsidRPr="009C0AFE">
          <w:rPr>
            <w:rStyle w:val="Hyperlink"/>
            <w:noProof/>
          </w:rPr>
          <w:t>2.1.1305</w:t>
        </w:r>
        <w:r w:rsidR="00F63C16">
          <w:rPr>
            <w:rFonts w:asciiTheme="minorHAnsi" w:eastAsiaTheme="minorEastAsia" w:hAnsiTheme="minorHAnsi" w:cstheme="minorBidi"/>
            <w:noProof/>
            <w:sz w:val="22"/>
            <w:szCs w:val="22"/>
          </w:rPr>
          <w:tab/>
        </w:r>
        <w:r w:rsidR="00F63C16" w:rsidRPr="009C0AFE">
          <w:rPr>
            <w:rStyle w:val="Hyperlink"/>
            <w:noProof/>
          </w:rPr>
          <w:t>Part 4 Section 5.1.5.2.4, fld (Text Field)</w:t>
        </w:r>
        <w:r w:rsidR="00F63C16">
          <w:rPr>
            <w:noProof/>
            <w:webHidden/>
          </w:rPr>
          <w:tab/>
        </w:r>
        <w:r>
          <w:rPr>
            <w:noProof/>
            <w:webHidden/>
          </w:rPr>
          <w:fldChar w:fldCharType="begin"/>
        </w:r>
        <w:r w:rsidR="00F63C16">
          <w:rPr>
            <w:noProof/>
            <w:webHidden/>
          </w:rPr>
          <w:instrText xml:space="preserve"> PAGEREF _Toc454426557 \h </w:instrText>
        </w:r>
        <w:r>
          <w:rPr>
            <w:noProof/>
            <w:webHidden/>
          </w:rPr>
        </w:r>
        <w:r>
          <w:rPr>
            <w:noProof/>
            <w:webHidden/>
          </w:rPr>
          <w:fldChar w:fldCharType="separate"/>
        </w:r>
        <w:r w:rsidR="00F63C16">
          <w:rPr>
            <w:noProof/>
            <w:webHidden/>
          </w:rPr>
          <w:t>543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8" w:history="1">
        <w:r w:rsidR="00F63C16" w:rsidRPr="009C0AFE">
          <w:rPr>
            <w:rStyle w:val="Hyperlink"/>
            <w:noProof/>
          </w:rPr>
          <w:t>2.1.1306</w:t>
        </w:r>
        <w:r w:rsidR="00F63C16">
          <w:rPr>
            <w:rFonts w:asciiTheme="minorHAnsi" w:eastAsiaTheme="minorEastAsia" w:hAnsiTheme="minorHAnsi" w:cstheme="minorBidi"/>
            <w:noProof/>
            <w:sz w:val="22"/>
            <w:szCs w:val="22"/>
          </w:rPr>
          <w:tab/>
        </w:r>
        <w:r w:rsidR="00F63C16" w:rsidRPr="009C0AFE">
          <w:rPr>
            <w:rStyle w:val="Hyperlink"/>
            <w:noProof/>
          </w:rPr>
          <w:t>Part 4 Section 5.1.5.2.5, lnSpc (Line Spacing)</w:t>
        </w:r>
        <w:r w:rsidR="00F63C16">
          <w:rPr>
            <w:noProof/>
            <w:webHidden/>
          </w:rPr>
          <w:tab/>
        </w:r>
        <w:r>
          <w:rPr>
            <w:noProof/>
            <w:webHidden/>
          </w:rPr>
          <w:fldChar w:fldCharType="begin"/>
        </w:r>
        <w:r w:rsidR="00F63C16">
          <w:rPr>
            <w:noProof/>
            <w:webHidden/>
          </w:rPr>
          <w:instrText xml:space="preserve"> PAGEREF _Toc454426558 \h </w:instrText>
        </w:r>
        <w:r>
          <w:rPr>
            <w:noProof/>
            <w:webHidden/>
          </w:rPr>
        </w:r>
        <w:r>
          <w:rPr>
            <w:noProof/>
            <w:webHidden/>
          </w:rPr>
          <w:fldChar w:fldCharType="separate"/>
        </w:r>
        <w:r w:rsidR="00F63C16">
          <w:rPr>
            <w:noProof/>
            <w:webHidden/>
          </w:rPr>
          <w:t>544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59" w:history="1">
        <w:r w:rsidR="00F63C16" w:rsidRPr="009C0AFE">
          <w:rPr>
            <w:rStyle w:val="Hyperlink"/>
            <w:noProof/>
          </w:rPr>
          <w:t>2.1.1307</w:t>
        </w:r>
        <w:r w:rsidR="00F63C16">
          <w:rPr>
            <w:rFonts w:asciiTheme="minorHAnsi" w:eastAsiaTheme="minorEastAsia" w:hAnsiTheme="minorHAnsi" w:cstheme="minorBidi"/>
            <w:noProof/>
            <w:sz w:val="22"/>
            <w:szCs w:val="22"/>
          </w:rPr>
          <w:tab/>
        </w:r>
        <w:r w:rsidR="00F63C16" w:rsidRPr="009C0AFE">
          <w:rPr>
            <w:rStyle w:val="Hyperlink"/>
            <w:noProof/>
          </w:rPr>
          <w:t>Part 4 Section 5.1.5.2.6, p (Text Paragraphs)</w:t>
        </w:r>
        <w:r w:rsidR="00F63C16">
          <w:rPr>
            <w:noProof/>
            <w:webHidden/>
          </w:rPr>
          <w:tab/>
        </w:r>
        <w:r>
          <w:rPr>
            <w:noProof/>
            <w:webHidden/>
          </w:rPr>
          <w:fldChar w:fldCharType="begin"/>
        </w:r>
        <w:r w:rsidR="00F63C16">
          <w:rPr>
            <w:noProof/>
            <w:webHidden/>
          </w:rPr>
          <w:instrText xml:space="preserve"> PAGEREF _Toc454426559 \h </w:instrText>
        </w:r>
        <w:r>
          <w:rPr>
            <w:noProof/>
            <w:webHidden/>
          </w:rPr>
        </w:r>
        <w:r>
          <w:rPr>
            <w:noProof/>
            <w:webHidden/>
          </w:rPr>
          <w:fldChar w:fldCharType="separate"/>
        </w:r>
        <w:r w:rsidR="00F63C16">
          <w:rPr>
            <w:noProof/>
            <w:webHidden/>
          </w:rPr>
          <w:t>544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0" w:history="1">
        <w:r w:rsidR="00F63C16" w:rsidRPr="009C0AFE">
          <w:rPr>
            <w:rStyle w:val="Hyperlink"/>
            <w:noProof/>
          </w:rPr>
          <w:t>2.1.1308</w:t>
        </w:r>
        <w:r w:rsidR="00F63C16">
          <w:rPr>
            <w:rFonts w:asciiTheme="minorHAnsi" w:eastAsiaTheme="minorEastAsia" w:hAnsiTheme="minorHAnsi" w:cstheme="minorBidi"/>
            <w:noProof/>
            <w:sz w:val="22"/>
            <w:szCs w:val="22"/>
          </w:rPr>
          <w:tab/>
        </w:r>
        <w:r w:rsidR="00F63C16" w:rsidRPr="009C0AFE">
          <w:rPr>
            <w:rStyle w:val="Hyperlink"/>
            <w:noProof/>
          </w:rPr>
          <w:t>Part 4 Section 5.1.5.2.7, pPr (Text Paragraph Properties)</w:t>
        </w:r>
        <w:r w:rsidR="00F63C16">
          <w:rPr>
            <w:noProof/>
            <w:webHidden/>
          </w:rPr>
          <w:tab/>
        </w:r>
        <w:r>
          <w:rPr>
            <w:noProof/>
            <w:webHidden/>
          </w:rPr>
          <w:fldChar w:fldCharType="begin"/>
        </w:r>
        <w:r w:rsidR="00F63C16">
          <w:rPr>
            <w:noProof/>
            <w:webHidden/>
          </w:rPr>
          <w:instrText xml:space="preserve"> PAGEREF _Toc454426560 \h </w:instrText>
        </w:r>
        <w:r>
          <w:rPr>
            <w:noProof/>
            <w:webHidden/>
          </w:rPr>
        </w:r>
        <w:r>
          <w:rPr>
            <w:noProof/>
            <w:webHidden/>
          </w:rPr>
          <w:fldChar w:fldCharType="separate"/>
        </w:r>
        <w:r w:rsidR="00F63C16">
          <w:rPr>
            <w:noProof/>
            <w:webHidden/>
          </w:rPr>
          <w:t>544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1" w:history="1">
        <w:r w:rsidR="00F63C16" w:rsidRPr="009C0AFE">
          <w:rPr>
            <w:rStyle w:val="Hyperlink"/>
            <w:noProof/>
          </w:rPr>
          <w:t>2.1.1309</w:t>
        </w:r>
        <w:r w:rsidR="00F63C16">
          <w:rPr>
            <w:rFonts w:asciiTheme="minorHAnsi" w:eastAsiaTheme="minorEastAsia" w:hAnsiTheme="minorHAnsi" w:cstheme="minorBidi"/>
            <w:noProof/>
            <w:sz w:val="22"/>
            <w:szCs w:val="22"/>
          </w:rPr>
          <w:tab/>
        </w:r>
        <w:r w:rsidR="00F63C16" w:rsidRPr="009C0AFE">
          <w:rPr>
            <w:rStyle w:val="Hyperlink"/>
            <w:noProof/>
          </w:rPr>
          <w:t>Part 4 Section 5.1.5.2.8, spcAft (Space After)</w:t>
        </w:r>
        <w:r w:rsidR="00F63C16">
          <w:rPr>
            <w:noProof/>
            <w:webHidden/>
          </w:rPr>
          <w:tab/>
        </w:r>
        <w:r>
          <w:rPr>
            <w:noProof/>
            <w:webHidden/>
          </w:rPr>
          <w:fldChar w:fldCharType="begin"/>
        </w:r>
        <w:r w:rsidR="00F63C16">
          <w:rPr>
            <w:noProof/>
            <w:webHidden/>
          </w:rPr>
          <w:instrText xml:space="preserve"> PAGEREF _Toc454426561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2" w:history="1">
        <w:r w:rsidR="00F63C16" w:rsidRPr="009C0AFE">
          <w:rPr>
            <w:rStyle w:val="Hyperlink"/>
            <w:noProof/>
          </w:rPr>
          <w:t>2.1.1310</w:t>
        </w:r>
        <w:r w:rsidR="00F63C16">
          <w:rPr>
            <w:rFonts w:asciiTheme="minorHAnsi" w:eastAsiaTheme="minorEastAsia" w:hAnsiTheme="minorHAnsi" w:cstheme="minorBidi"/>
            <w:noProof/>
            <w:sz w:val="22"/>
            <w:szCs w:val="22"/>
          </w:rPr>
          <w:tab/>
        </w:r>
        <w:r w:rsidR="00F63C16" w:rsidRPr="009C0AFE">
          <w:rPr>
            <w:rStyle w:val="Hyperlink"/>
            <w:noProof/>
          </w:rPr>
          <w:t>Part 4 Section 5.1.5.2.9, spcBef (Space Before)</w:t>
        </w:r>
        <w:r w:rsidR="00F63C16">
          <w:rPr>
            <w:noProof/>
            <w:webHidden/>
          </w:rPr>
          <w:tab/>
        </w:r>
        <w:r>
          <w:rPr>
            <w:noProof/>
            <w:webHidden/>
          </w:rPr>
          <w:fldChar w:fldCharType="begin"/>
        </w:r>
        <w:r w:rsidR="00F63C16">
          <w:rPr>
            <w:noProof/>
            <w:webHidden/>
          </w:rPr>
          <w:instrText xml:space="preserve"> PAGEREF _Toc454426562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3" w:history="1">
        <w:r w:rsidR="00F63C16" w:rsidRPr="009C0AFE">
          <w:rPr>
            <w:rStyle w:val="Hyperlink"/>
            <w:noProof/>
          </w:rPr>
          <w:t>2.1.1311</w:t>
        </w:r>
        <w:r w:rsidR="00F63C16">
          <w:rPr>
            <w:rFonts w:asciiTheme="minorHAnsi" w:eastAsiaTheme="minorEastAsia" w:hAnsiTheme="minorHAnsi" w:cstheme="minorBidi"/>
            <w:noProof/>
            <w:sz w:val="22"/>
            <w:szCs w:val="22"/>
          </w:rPr>
          <w:tab/>
        </w:r>
        <w:r w:rsidR="00F63C16" w:rsidRPr="009C0AFE">
          <w:rPr>
            <w:rStyle w:val="Hyperlink"/>
            <w:noProof/>
          </w:rPr>
          <w:t>Part 4 Section 5.1.5.3.1, cs (Complex Script Font)</w:t>
        </w:r>
        <w:r w:rsidR="00F63C16">
          <w:rPr>
            <w:noProof/>
            <w:webHidden/>
          </w:rPr>
          <w:tab/>
        </w:r>
        <w:r>
          <w:rPr>
            <w:noProof/>
            <w:webHidden/>
          </w:rPr>
          <w:fldChar w:fldCharType="begin"/>
        </w:r>
        <w:r w:rsidR="00F63C16">
          <w:rPr>
            <w:noProof/>
            <w:webHidden/>
          </w:rPr>
          <w:instrText xml:space="preserve"> PAGEREF _Toc454426563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4" w:history="1">
        <w:r w:rsidR="00F63C16" w:rsidRPr="009C0AFE">
          <w:rPr>
            <w:rStyle w:val="Hyperlink"/>
            <w:noProof/>
          </w:rPr>
          <w:t>2.1.1312</w:t>
        </w:r>
        <w:r w:rsidR="00F63C16">
          <w:rPr>
            <w:rFonts w:asciiTheme="minorHAnsi" w:eastAsiaTheme="minorEastAsia" w:hAnsiTheme="minorHAnsi" w:cstheme="minorBidi"/>
            <w:noProof/>
            <w:sz w:val="22"/>
            <w:szCs w:val="22"/>
          </w:rPr>
          <w:tab/>
        </w:r>
        <w:r w:rsidR="00F63C16" w:rsidRPr="009C0AFE">
          <w:rPr>
            <w:rStyle w:val="Hyperlink"/>
            <w:noProof/>
          </w:rPr>
          <w:t>Part 4 Section 5.1.5.3.2, defRPr (Default Text Run Properties)</w:t>
        </w:r>
        <w:r w:rsidR="00F63C16">
          <w:rPr>
            <w:noProof/>
            <w:webHidden/>
          </w:rPr>
          <w:tab/>
        </w:r>
        <w:r>
          <w:rPr>
            <w:noProof/>
            <w:webHidden/>
          </w:rPr>
          <w:fldChar w:fldCharType="begin"/>
        </w:r>
        <w:r w:rsidR="00F63C16">
          <w:rPr>
            <w:noProof/>
            <w:webHidden/>
          </w:rPr>
          <w:instrText xml:space="preserve"> PAGEREF _Toc454426564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5" w:history="1">
        <w:r w:rsidR="00F63C16" w:rsidRPr="009C0AFE">
          <w:rPr>
            <w:rStyle w:val="Hyperlink"/>
            <w:noProof/>
          </w:rPr>
          <w:t>2.1.1313</w:t>
        </w:r>
        <w:r w:rsidR="00F63C16">
          <w:rPr>
            <w:rFonts w:asciiTheme="minorHAnsi" w:eastAsiaTheme="minorEastAsia" w:hAnsiTheme="minorHAnsi" w:cstheme="minorBidi"/>
            <w:noProof/>
            <w:sz w:val="22"/>
            <w:szCs w:val="22"/>
          </w:rPr>
          <w:tab/>
        </w:r>
        <w:r w:rsidR="00F63C16" w:rsidRPr="009C0AFE">
          <w:rPr>
            <w:rStyle w:val="Hyperlink"/>
            <w:noProof/>
          </w:rPr>
          <w:t>Part 4 Section 5.1.5.3.3, ea (East Asian Font)</w:t>
        </w:r>
        <w:r w:rsidR="00F63C16">
          <w:rPr>
            <w:noProof/>
            <w:webHidden/>
          </w:rPr>
          <w:tab/>
        </w:r>
        <w:r>
          <w:rPr>
            <w:noProof/>
            <w:webHidden/>
          </w:rPr>
          <w:fldChar w:fldCharType="begin"/>
        </w:r>
        <w:r w:rsidR="00F63C16">
          <w:rPr>
            <w:noProof/>
            <w:webHidden/>
          </w:rPr>
          <w:instrText xml:space="preserve"> PAGEREF _Toc454426565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6" w:history="1">
        <w:r w:rsidR="00F63C16" w:rsidRPr="009C0AFE">
          <w:rPr>
            <w:rStyle w:val="Hyperlink"/>
            <w:noProof/>
          </w:rPr>
          <w:t>2.1.1314</w:t>
        </w:r>
        <w:r w:rsidR="00F63C16">
          <w:rPr>
            <w:rFonts w:asciiTheme="minorHAnsi" w:eastAsiaTheme="minorEastAsia" w:hAnsiTheme="minorHAnsi" w:cstheme="minorBidi"/>
            <w:noProof/>
            <w:sz w:val="22"/>
            <w:szCs w:val="22"/>
          </w:rPr>
          <w:tab/>
        </w:r>
        <w:r w:rsidR="00F63C16" w:rsidRPr="009C0AFE">
          <w:rPr>
            <w:rStyle w:val="Hyperlink"/>
            <w:noProof/>
          </w:rPr>
          <w:t>Part 4 Section 5.1.5.3.5, hlinkClick (Click Hyperlink)</w:t>
        </w:r>
        <w:r w:rsidR="00F63C16">
          <w:rPr>
            <w:noProof/>
            <w:webHidden/>
          </w:rPr>
          <w:tab/>
        </w:r>
        <w:r>
          <w:rPr>
            <w:noProof/>
            <w:webHidden/>
          </w:rPr>
          <w:fldChar w:fldCharType="begin"/>
        </w:r>
        <w:r w:rsidR="00F63C16">
          <w:rPr>
            <w:noProof/>
            <w:webHidden/>
          </w:rPr>
          <w:instrText xml:space="preserve"> PAGEREF _Toc454426566 \h </w:instrText>
        </w:r>
        <w:r>
          <w:rPr>
            <w:noProof/>
            <w:webHidden/>
          </w:rPr>
        </w:r>
        <w:r>
          <w:rPr>
            <w:noProof/>
            <w:webHidden/>
          </w:rPr>
          <w:fldChar w:fldCharType="separate"/>
        </w:r>
        <w:r w:rsidR="00F63C16">
          <w:rPr>
            <w:noProof/>
            <w:webHidden/>
          </w:rPr>
          <w:t>545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7" w:history="1">
        <w:r w:rsidR="00F63C16" w:rsidRPr="009C0AFE">
          <w:rPr>
            <w:rStyle w:val="Hyperlink"/>
            <w:noProof/>
          </w:rPr>
          <w:t>2.1.1315</w:t>
        </w:r>
        <w:r w:rsidR="00F63C16">
          <w:rPr>
            <w:rFonts w:asciiTheme="minorHAnsi" w:eastAsiaTheme="minorEastAsia" w:hAnsiTheme="minorHAnsi" w:cstheme="minorBidi"/>
            <w:noProof/>
            <w:sz w:val="22"/>
            <w:szCs w:val="22"/>
          </w:rPr>
          <w:tab/>
        </w:r>
        <w:r w:rsidR="00F63C16" w:rsidRPr="009C0AFE">
          <w:rPr>
            <w:rStyle w:val="Hyperlink"/>
            <w:noProof/>
          </w:rPr>
          <w:t>Part 4 Section 5.1.5.3.6, hlinkMouseOver (Mouse-Over Hyperlink)</w:t>
        </w:r>
        <w:r w:rsidR="00F63C16">
          <w:rPr>
            <w:noProof/>
            <w:webHidden/>
          </w:rPr>
          <w:tab/>
        </w:r>
        <w:r>
          <w:rPr>
            <w:noProof/>
            <w:webHidden/>
          </w:rPr>
          <w:fldChar w:fldCharType="begin"/>
        </w:r>
        <w:r w:rsidR="00F63C16">
          <w:rPr>
            <w:noProof/>
            <w:webHidden/>
          </w:rPr>
          <w:instrText xml:space="preserve"> PAGEREF _Toc454426567 \h </w:instrText>
        </w:r>
        <w:r>
          <w:rPr>
            <w:noProof/>
            <w:webHidden/>
          </w:rPr>
        </w:r>
        <w:r>
          <w:rPr>
            <w:noProof/>
            <w:webHidden/>
          </w:rPr>
          <w:fldChar w:fldCharType="separate"/>
        </w:r>
        <w:r w:rsidR="00F63C16">
          <w:rPr>
            <w:noProof/>
            <w:webHidden/>
          </w:rPr>
          <w:t>546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8" w:history="1">
        <w:r w:rsidR="00F63C16" w:rsidRPr="009C0AFE">
          <w:rPr>
            <w:rStyle w:val="Hyperlink"/>
            <w:noProof/>
          </w:rPr>
          <w:t>2.1.1316</w:t>
        </w:r>
        <w:r w:rsidR="00F63C16">
          <w:rPr>
            <w:rFonts w:asciiTheme="minorHAnsi" w:eastAsiaTheme="minorEastAsia" w:hAnsiTheme="minorHAnsi" w:cstheme="minorBidi"/>
            <w:noProof/>
            <w:sz w:val="22"/>
            <w:szCs w:val="22"/>
          </w:rPr>
          <w:tab/>
        </w:r>
        <w:r w:rsidR="00F63C16" w:rsidRPr="009C0AFE">
          <w:rPr>
            <w:rStyle w:val="Hyperlink"/>
            <w:noProof/>
          </w:rPr>
          <w:t>Part 4 Section 5.1.5.3.7, latin (Latin Font)</w:t>
        </w:r>
        <w:r w:rsidR="00F63C16">
          <w:rPr>
            <w:noProof/>
            <w:webHidden/>
          </w:rPr>
          <w:tab/>
        </w:r>
        <w:r>
          <w:rPr>
            <w:noProof/>
            <w:webHidden/>
          </w:rPr>
          <w:fldChar w:fldCharType="begin"/>
        </w:r>
        <w:r w:rsidR="00F63C16">
          <w:rPr>
            <w:noProof/>
            <w:webHidden/>
          </w:rPr>
          <w:instrText xml:space="preserve"> PAGEREF _Toc454426568 \h </w:instrText>
        </w:r>
        <w:r>
          <w:rPr>
            <w:noProof/>
            <w:webHidden/>
          </w:rPr>
        </w:r>
        <w:r>
          <w:rPr>
            <w:noProof/>
            <w:webHidden/>
          </w:rPr>
          <w:fldChar w:fldCharType="separate"/>
        </w:r>
        <w:r w:rsidR="00F63C16">
          <w:rPr>
            <w:noProof/>
            <w:webHidden/>
          </w:rPr>
          <w:t>547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69" w:history="1">
        <w:r w:rsidR="00F63C16" w:rsidRPr="009C0AFE">
          <w:rPr>
            <w:rStyle w:val="Hyperlink"/>
            <w:noProof/>
          </w:rPr>
          <w:t>2.1.1317</w:t>
        </w:r>
        <w:r w:rsidR="00F63C16">
          <w:rPr>
            <w:rFonts w:asciiTheme="minorHAnsi" w:eastAsiaTheme="minorEastAsia" w:hAnsiTheme="minorHAnsi" w:cstheme="minorBidi"/>
            <w:noProof/>
            <w:sz w:val="22"/>
            <w:szCs w:val="22"/>
          </w:rPr>
          <w:tab/>
        </w:r>
        <w:r w:rsidR="00F63C16" w:rsidRPr="009C0AFE">
          <w:rPr>
            <w:rStyle w:val="Hyperlink"/>
            <w:noProof/>
          </w:rPr>
          <w:t>Part 4 Section 5.1.5.3.8, r (Text Run)</w:t>
        </w:r>
        <w:r w:rsidR="00F63C16">
          <w:rPr>
            <w:noProof/>
            <w:webHidden/>
          </w:rPr>
          <w:tab/>
        </w:r>
        <w:r>
          <w:rPr>
            <w:noProof/>
            <w:webHidden/>
          </w:rPr>
          <w:fldChar w:fldCharType="begin"/>
        </w:r>
        <w:r w:rsidR="00F63C16">
          <w:rPr>
            <w:noProof/>
            <w:webHidden/>
          </w:rPr>
          <w:instrText xml:space="preserve"> PAGEREF _Toc454426569 \h </w:instrText>
        </w:r>
        <w:r>
          <w:rPr>
            <w:noProof/>
            <w:webHidden/>
          </w:rPr>
        </w:r>
        <w:r>
          <w:rPr>
            <w:noProof/>
            <w:webHidden/>
          </w:rPr>
          <w:fldChar w:fldCharType="separate"/>
        </w:r>
        <w:r w:rsidR="00F63C16">
          <w:rPr>
            <w:noProof/>
            <w:webHidden/>
          </w:rPr>
          <w:t>548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0" w:history="1">
        <w:r w:rsidR="00F63C16" w:rsidRPr="009C0AFE">
          <w:rPr>
            <w:rStyle w:val="Hyperlink"/>
            <w:noProof/>
          </w:rPr>
          <w:t>2.1.1318</w:t>
        </w:r>
        <w:r w:rsidR="00F63C16">
          <w:rPr>
            <w:rFonts w:asciiTheme="minorHAnsi" w:eastAsiaTheme="minorEastAsia" w:hAnsiTheme="minorHAnsi" w:cstheme="minorBidi"/>
            <w:noProof/>
            <w:sz w:val="22"/>
            <w:szCs w:val="22"/>
          </w:rPr>
          <w:tab/>
        </w:r>
        <w:r w:rsidR="00F63C16" w:rsidRPr="009C0AFE">
          <w:rPr>
            <w:rStyle w:val="Hyperlink"/>
            <w:noProof/>
          </w:rPr>
          <w:t>Part 4 Section 5.1.5.3.9, rPr (Text Run Properties)</w:t>
        </w:r>
        <w:r w:rsidR="00F63C16">
          <w:rPr>
            <w:noProof/>
            <w:webHidden/>
          </w:rPr>
          <w:tab/>
        </w:r>
        <w:r>
          <w:rPr>
            <w:noProof/>
            <w:webHidden/>
          </w:rPr>
          <w:fldChar w:fldCharType="begin"/>
        </w:r>
        <w:r w:rsidR="00F63C16">
          <w:rPr>
            <w:noProof/>
            <w:webHidden/>
          </w:rPr>
          <w:instrText xml:space="preserve"> PAGEREF _Toc454426570 \h </w:instrText>
        </w:r>
        <w:r>
          <w:rPr>
            <w:noProof/>
            <w:webHidden/>
          </w:rPr>
        </w:r>
        <w:r>
          <w:rPr>
            <w:noProof/>
            <w:webHidden/>
          </w:rPr>
          <w:fldChar w:fldCharType="separate"/>
        </w:r>
        <w:r w:rsidR="00F63C16">
          <w:rPr>
            <w:noProof/>
            <w:webHidden/>
          </w:rPr>
          <w:t>549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1" w:history="1">
        <w:r w:rsidR="00F63C16" w:rsidRPr="009C0AFE">
          <w:rPr>
            <w:rStyle w:val="Hyperlink"/>
            <w:noProof/>
          </w:rPr>
          <w:t>2.1.1319</w:t>
        </w:r>
        <w:r w:rsidR="00F63C16">
          <w:rPr>
            <w:rFonts w:asciiTheme="minorHAnsi" w:eastAsiaTheme="minorEastAsia" w:hAnsiTheme="minorHAnsi" w:cstheme="minorBidi"/>
            <w:noProof/>
            <w:sz w:val="22"/>
            <w:szCs w:val="22"/>
          </w:rPr>
          <w:tab/>
        </w:r>
        <w:r w:rsidR="00F63C16" w:rsidRPr="009C0AFE">
          <w:rPr>
            <w:rStyle w:val="Hyperlink"/>
            <w:noProof/>
          </w:rPr>
          <w:t>Part 4 Section 5.1.5.3.10, sym (Symbol Font)</w:t>
        </w:r>
        <w:r w:rsidR="00F63C16">
          <w:rPr>
            <w:noProof/>
            <w:webHidden/>
          </w:rPr>
          <w:tab/>
        </w:r>
        <w:r>
          <w:rPr>
            <w:noProof/>
            <w:webHidden/>
          </w:rPr>
          <w:fldChar w:fldCharType="begin"/>
        </w:r>
        <w:r w:rsidR="00F63C16">
          <w:rPr>
            <w:noProof/>
            <w:webHidden/>
          </w:rPr>
          <w:instrText xml:space="preserve"> PAGEREF _Toc454426571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2" w:history="1">
        <w:r w:rsidR="00F63C16" w:rsidRPr="009C0AFE">
          <w:rPr>
            <w:rStyle w:val="Hyperlink"/>
            <w:noProof/>
          </w:rPr>
          <w:t>2.1.1320</w:t>
        </w:r>
        <w:r w:rsidR="00F63C16">
          <w:rPr>
            <w:rFonts w:asciiTheme="minorHAnsi" w:eastAsiaTheme="minorEastAsia" w:hAnsiTheme="minorHAnsi" w:cstheme="minorBidi"/>
            <w:noProof/>
            <w:sz w:val="22"/>
            <w:szCs w:val="22"/>
          </w:rPr>
          <w:tab/>
        </w:r>
        <w:r w:rsidR="00F63C16" w:rsidRPr="009C0AFE">
          <w:rPr>
            <w:rStyle w:val="Hyperlink"/>
            <w:noProof/>
          </w:rPr>
          <w:t>Part 4 Section 5.1.5.3.13, uFillTx (Underline Fill Properties Follow Text)</w:t>
        </w:r>
        <w:r w:rsidR="00F63C16">
          <w:rPr>
            <w:noProof/>
            <w:webHidden/>
          </w:rPr>
          <w:tab/>
        </w:r>
        <w:r>
          <w:rPr>
            <w:noProof/>
            <w:webHidden/>
          </w:rPr>
          <w:fldChar w:fldCharType="begin"/>
        </w:r>
        <w:r w:rsidR="00F63C16">
          <w:rPr>
            <w:noProof/>
            <w:webHidden/>
          </w:rPr>
          <w:instrText xml:space="preserve"> PAGEREF _Toc454426572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3" w:history="1">
        <w:r w:rsidR="00F63C16" w:rsidRPr="009C0AFE">
          <w:rPr>
            <w:rStyle w:val="Hyperlink"/>
            <w:noProof/>
          </w:rPr>
          <w:t>2.1.1321</w:t>
        </w:r>
        <w:r w:rsidR="00F63C16">
          <w:rPr>
            <w:rFonts w:asciiTheme="minorHAnsi" w:eastAsiaTheme="minorEastAsia" w:hAnsiTheme="minorHAnsi" w:cstheme="minorBidi"/>
            <w:noProof/>
            <w:sz w:val="22"/>
            <w:szCs w:val="22"/>
          </w:rPr>
          <w:tab/>
        </w:r>
        <w:r w:rsidR="00F63C16" w:rsidRPr="009C0AFE">
          <w:rPr>
            <w:rStyle w:val="Hyperlink"/>
            <w:noProof/>
          </w:rPr>
          <w:t>Part 4 Section 5.1.5.3.14, uLn (Underline Stroke)</w:t>
        </w:r>
        <w:r w:rsidR="00F63C16">
          <w:rPr>
            <w:noProof/>
            <w:webHidden/>
          </w:rPr>
          <w:tab/>
        </w:r>
        <w:r>
          <w:rPr>
            <w:noProof/>
            <w:webHidden/>
          </w:rPr>
          <w:fldChar w:fldCharType="begin"/>
        </w:r>
        <w:r w:rsidR="00F63C16">
          <w:rPr>
            <w:noProof/>
            <w:webHidden/>
          </w:rPr>
          <w:instrText xml:space="preserve"> PAGEREF _Toc454426573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4" w:history="1">
        <w:r w:rsidR="00F63C16" w:rsidRPr="009C0AFE">
          <w:rPr>
            <w:rStyle w:val="Hyperlink"/>
            <w:noProof/>
          </w:rPr>
          <w:t>2.1.1322</w:t>
        </w:r>
        <w:r w:rsidR="00F63C16">
          <w:rPr>
            <w:rFonts w:asciiTheme="minorHAnsi" w:eastAsiaTheme="minorEastAsia" w:hAnsiTheme="minorHAnsi" w:cstheme="minorBidi"/>
            <w:noProof/>
            <w:sz w:val="22"/>
            <w:szCs w:val="22"/>
          </w:rPr>
          <w:tab/>
        </w:r>
        <w:r w:rsidR="00F63C16" w:rsidRPr="009C0AFE">
          <w:rPr>
            <w:rStyle w:val="Hyperlink"/>
            <w:noProof/>
          </w:rPr>
          <w:t>Part 4 Section 5.1.5.4.6, buFont (Specified)</w:t>
        </w:r>
        <w:r w:rsidR="00F63C16">
          <w:rPr>
            <w:noProof/>
            <w:webHidden/>
          </w:rPr>
          <w:tab/>
        </w:r>
        <w:r>
          <w:rPr>
            <w:noProof/>
            <w:webHidden/>
          </w:rPr>
          <w:fldChar w:fldCharType="begin"/>
        </w:r>
        <w:r w:rsidR="00F63C16">
          <w:rPr>
            <w:noProof/>
            <w:webHidden/>
          </w:rPr>
          <w:instrText xml:space="preserve"> PAGEREF _Toc454426574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5" w:history="1">
        <w:r w:rsidR="00F63C16" w:rsidRPr="009C0AFE">
          <w:rPr>
            <w:rStyle w:val="Hyperlink"/>
            <w:noProof/>
          </w:rPr>
          <w:t>2.1.1323</w:t>
        </w:r>
        <w:r w:rsidR="00F63C16">
          <w:rPr>
            <w:rFonts w:asciiTheme="minorHAnsi" w:eastAsiaTheme="minorEastAsia" w:hAnsiTheme="minorHAnsi" w:cstheme="minorBidi"/>
            <w:noProof/>
            <w:sz w:val="22"/>
            <w:szCs w:val="22"/>
          </w:rPr>
          <w:tab/>
        </w:r>
        <w:r w:rsidR="00F63C16" w:rsidRPr="009C0AFE">
          <w:rPr>
            <w:rStyle w:val="Hyperlink"/>
            <w:noProof/>
          </w:rPr>
          <w:t>Part 4 Section 5.1.5.4.9, buSzPct (Bullet Size Percentage)</w:t>
        </w:r>
        <w:r w:rsidR="00F63C16">
          <w:rPr>
            <w:noProof/>
            <w:webHidden/>
          </w:rPr>
          <w:tab/>
        </w:r>
        <w:r>
          <w:rPr>
            <w:noProof/>
            <w:webHidden/>
          </w:rPr>
          <w:fldChar w:fldCharType="begin"/>
        </w:r>
        <w:r w:rsidR="00F63C16">
          <w:rPr>
            <w:noProof/>
            <w:webHidden/>
          </w:rPr>
          <w:instrText xml:space="preserve"> PAGEREF _Toc454426575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6" w:history="1">
        <w:r w:rsidR="00F63C16" w:rsidRPr="009C0AFE">
          <w:rPr>
            <w:rStyle w:val="Hyperlink"/>
            <w:noProof/>
          </w:rPr>
          <w:t>2.1.1324</w:t>
        </w:r>
        <w:r w:rsidR="00F63C16">
          <w:rPr>
            <w:rFonts w:asciiTheme="minorHAnsi" w:eastAsiaTheme="minorEastAsia" w:hAnsiTheme="minorHAnsi" w:cstheme="minorBidi"/>
            <w:noProof/>
            <w:sz w:val="22"/>
            <w:szCs w:val="22"/>
          </w:rPr>
          <w:tab/>
        </w:r>
        <w:r w:rsidR="00F63C16" w:rsidRPr="009C0AFE">
          <w:rPr>
            <w:rStyle w:val="Hyperlink"/>
            <w:noProof/>
          </w:rPr>
          <w:t>Part 4 Section 5.1.5.4.10, buSzPts (Bullet Size Points)</w:t>
        </w:r>
        <w:r w:rsidR="00F63C16">
          <w:rPr>
            <w:noProof/>
            <w:webHidden/>
          </w:rPr>
          <w:tab/>
        </w:r>
        <w:r>
          <w:rPr>
            <w:noProof/>
            <w:webHidden/>
          </w:rPr>
          <w:fldChar w:fldCharType="begin"/>
        </w:r>
        <w:r w:rsidR="00F63C16">
          <w:rPr>
            <w:noProof/>
            <w:webHidden/>
          </w:rPr>
          <w:instrText xml:space="preserve"> PAGEREF _Toc454426576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7" w:history="1">
        <w:r w:rsidR="00F63C16" w:rsidRPr="009C0AFE">
          <w:rPr>
            <w:rStyle w:val="Hyperlink"/>
            <w:noProof/>
          </w:rPr>
          <w:t>2.1.1325</w:t>
        </w:r>
        <w:r w:rsidR="00F63C16">
          <w:rPr>
            <w:rFonts w:asciiTheme="minorHAnsi" w:eastAsiaTheme="minorEastAsia" w:hAnsiTheme="minorHAnsi" w:cstheme="minorBidi"/>
            <w:noProof/>
            <w:sz w:val="22"/>
            <w:szCs w:val="22"/>
          </w:rPr>
          <w:tab/>
        </w:r>
        <w:r w:rsidR="00F63C16" w:rsidRPr="009C0AFE">
          <w:rPr>
            <w:rStyle w:val="Hyperlink"/>
            <w:noProof/>
          </w:rPr>
          <w:t>Part 4 Section 5.1.5.4.13, lvl1pPr (List Level 1 Text Style)</w:t>
        </w:r>
        <w:r w:rsidR="00F63C16">
          <w:rPr>
            <w:noProof/>
            <w:webHidden/>
          </w:rPr>
          <w:tab/>
        </w:r>
        <w:r>
          <w:rPr>
            <w:noProof/>
            <w:webHidden/>
          </w:rPr>
          <w:fldChar w:fldCharType="begin"/>
        </w:r>
        <w:r w:rsidR="00F63C16">
          <w:rPr>
            <w:noProof/>
            <w:webHidden/>
          </w:rPr>
          <w:instrText xml:space="preserve"> PAGEREF _Toc454426577 \h </w:instrText>
        </w:r>
        <w:r>
          <w:rPr>
            <w:noProof/>
            <w:webHidden/>
          </w:rPr>
        </w:r>
        <w:r>
          <w:rPr>
            <w:noProof/>
            <w:webHidden/>
          </w:rPr>
          <w:fldChar w:fldCharType="separate"/>
        </w:r>
        <w:r w:rsidR="00F63C16">
          <w:rPr>
            <w:noProof/>
            <w:webHidden/>
          </w:rPr>
          <w:t>550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8" w:history="1">
        <w:r w:rsidR="00F63C16" w:rsidRPr="009C0AFE">
          <w:rPr>
            <w:rStyle w:val="Hyperlink"/>
            <w:noProof/>
          </w:rPr>
          <w:t>2.1.1326</w:t>
        </w:r>
        <w:r w:rsidR="00F63C16">
          <w:rPr>
            <w:rFonts w:asciiTheme="minorHAnsi" w:eastAsiaTheme="minorEastAsia" w:hAnsiTheme="minorHAnsi" w:cstheme="minorBidi"/>
            <w:noProof/>
            <w:sz w:val="22"/>
            <w:szCs w:val="22"/>
          </w:rPr>
          <w:tab/>
        </w:r>
        <w:r w:rsidR="00F63C16" w:rsidRPr="009C0AFE">
          <w:rPr>
            <w:rStyle w:val="Hyperlink"/>
            <w:noProof/>
          </w:rPr>
          <w:t>Part 4 Section 5.1.5.4.14, lvl2pPr (List Level 2 Text Style)</w:t>
        </w:r>
        <w:r w:rsidR="00F63C16">
          <w:rPr>
            <w:noProof/>
            <w:webHidden/>
          </w:rPr>
          <w:tab/>
        </w:r>
        <w:r>
          <w:rPr>
            <w:noProof/>
            <w:webHidden/>
          </w:rPr>
          <w:fldChar w:fldCharType="begin"/>
        </w:r>
        <w:r w:rsidR="00F63C16">
          <w:rPr>
            <w:noProof/>
            <w:webHidden/>
          </w:rPr>
          <w:instrText xml:space="preserve"> PAGEREF _Toc454426578 \h </w:instrText>
        </w:r>
        <w:r>
          <w:rPr>
            <w:noProof/>
            <w:webHidden/>
          </w:rPr>
        </w:r>
        <w:r>
          <w:rPr>
            <w:noProof/>
            <w:webHidden/>
          </w:rPr>
          <w:fldChar w:fldCharType="separate"/>
        </w:r>
        <w:r w:rsidR="00F63C16">
          <w:rPr>
            <w:noProof/>
            <w:webHidden/>
          </w:rPr>
          <w:t>551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79" w:history="1">
        <w:r w:rsidR="00F63C16" w:rsidRPr="009C0AFE">
          <w:rPr>
            <w:rStyle w:val="Hyperlink"/>
            <w:noProof/>
          </w:rPr>
          <w:t>2.1.1327</w:t>
        </w:r>
        <w:r w:rsidR="00F63C16">
          <w:rPr>
            <w:rFonts w:asciiTheme="minorHAnsi" w:eastAsiaTheme="minorEastAsia" w:hAnsiTheme="minorHAnsi" w:cstheme="minorBidi"/>
            <w:noProof/>
            <w:sz w:val="22"/>
            <w:szCs w:val="22"/>
          </w:rPr>
          <w:tab/>
        </w:r>
        <w:r w:rsidR="00F63C16" w:rsidRPr="009C0AFE">
          <w:rPr>
            <w:rStyle w:val="Hyperlink"/>
            <w:noProof/>
          </w:rPr>
          <w:t>Part 4 Section 5.1.5.4.15, lvl3pPr (List Level 3 Text Style)</w:t>
        </w:r>
        <w:r w:rsidR="00F63C16">
          <w:rPr>
            <w:noProof/>
            <w:webHidden/>
          </w:rPr>
          <w:tab/>
        </w:r>
        <w:r>
          <w:rPr>
            <w:noProof/>
            <w:webHidden/>
          </w:rPr>
          <w:fldChar w:fldCharType="begin"/>
        </w:r>
        <w:r w:rsidR="00F63C16">
          <w:rPr>
            <w:noProof/>
            <w:webHidden/>
          </w:rPr>
          <w:instrText xml:space="preserve"> PAGEREF _Toc454426579 \h </w:instrText>
        </w:r>
        <w:r>
          <w:rPr>
            <w:noProof/>
            <w:webHidden/>
          </w:rPr>
        </w:r>
        <w:r>
          <w:rPr>
            <w:noProof/>
            <w:webHidden/>
          </w:rPr>
          <w:fldChar w:fldCharType="separate"/>
        </w:r>
        <w:r w:rsidR="00F63C16">
          <w:rPr>
            <w:noProof/>
            <w:webHidden/>
          </w:rPr>
          <w:t>551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0" w:history="1">
        <w:r w:rsidR="00F63C16" w:rsidRPr="009C0AFE">
          <w:rPr>
            <w:rStyle w:val="Hyperlink"/>
            <w:noProof/>
          </w:rPr>
          <w:t>2.1.1328</w:t>
        </w:r>
        <w:r w:rsidR="00F63C16">
          <w:rPr>
            <w:rFonts w:asciiTheme="minorHAnsi" w:eastAsiaTheme="minorEastAsia" w:hAnsiTheme="minorHAnsi" w:cstheme="minorBidi"/>
            <w:noProof/>
            <w:sz w:val="22"/>
            <w:szCs w:val="22"/>
          </w:rPr>
          <w:tab/>
        </w:r>
        <w:r w:rsidR="00F63C16" w:rsidRPr="009C0AFE">
          <w:rPr>
            <w:rStyle w:val="Hyperlink"/>
            <w:noProof/>
          </w:rPr>
          <w:t>Part 4 Section 5.1.5.4.16, lvl4pPr (List Level 4 Text Style)</w:t>
        </w:r>
        <w:r w:rsidR="00F63C16">
          <w:rPr>
            <w:noProof/>
            <w:webHidden/>
          </w:rPr>
          <w:tab/>
        </w:r>
        <w:r>
          <w:rPr>
            <w:noProof/>
            <w:webHidden/>
          </w:rPr>
          <w:fldChar w:fldCharType="begin"/>
        </w:r>
        <w:r w:rsidR="00F63C16">
          <w:rPr>
            <w:noProof/>
            <w:webHidden/>
          </w:rPr>
          <w:instrText xml:space="preserve"> PAGEREF _Toc454426580 \h </w:instrText>
        </w:r>
        <w:r>
          <w:rPr>
            <w:noProof/>
            <w:webHidden/>
          </w:rPr>
        </w:r>
        <w:r>
          <w:rPr>
            <w:noProof/>
            <w:webHidden/>
          </w:rPr>
          <w:fldChar w:fldCharType="separate"/>
        </w:r>
        <w:r w:rsidR="00F63C16">
          <w:rPr>
            <w:noProof/>
            <w:webHidden/>
          </w:rPr>
          <w:t>551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1" w:history="1">
        <w:r w:rsidR="00F63C16" w:rsidRPr="009C0AFE">
          <w:rPr>
            <w:rStyle w:val="Hyperlink"/>
            <w:noProof/>
          </w:rPr>
          <w:t>2.1.1329</w:t>
        </w:r>
        <w:r w:rsidR="00F63C16">
          <w:rPr>
            <w:rFonts w:asciiTheme="minorHAnsi" w:eastAsiaTheme="minorEastAsia" w:hAnsiTheme="minorHAnsi" w:cstheme="minorBidi"/>
            <w:noProof/>
            <w:sz w:val="22"/>
            <w:szCs w:val="22"/>
          </w:rPr>
          <w:tab/>
        </w:r>
        <w:r w:rsidR="00F63C16" w:rsidRPr="009C0AFE">
          <w:rPr>
            <w:rStyle w:val="Hyperlink"/>
            <w:noProof/>
          </w:rPr>
          <w:t>Part 4 Section 5.1.5.4.17, lvl5pPr (List Level 5 Text Style)</w:t>
        </w:r>
        <w:r w:rsidR="00F63C16">
          <w:rPr>
            <w:noProof/>
            <w:webHidden/>
          </w:rPr>
          <w:tab/>
        </w:r>
        <w:r>
          <w:rPr>
            <w:noProof/>
            <w:webHidden/>
          </w:rPr>
          <w:fldChar w:fldCharType="begin"/>
        </w:r>
        <w:r w:rsidR="00F63C16">
          <w:rPr>
            <w:noProof/>
            <w:webHidden/>
          </w:rPr>
          <w:instrText xml:space="preserve"> PAGEREF _Toc454426581 \h </w:instrText>
        </w:r>
        <w:r>
          <w:rPr>
            <w:noProof/>
            <w:webHidden/>
          </w:rPr>
        </w:r>
        <w:r>
          <w:rPr>
            <w:noProof/>
            <w:webHidden/>
          </w:rPr>
          <w:fldChar w:fldCharType="separate"/>
        </w:r>
        <w:r w:rsidR="00F63C16">
          <w:rPr>
            <w:noProof/>
            <w:webHidden/>
          </w:rPr>
          <w:t>551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2" w:history="1">
        <w:r w:rsidR="00F63C16" w:rsidRPr="009C0AFE">
          <w:rPr>
            <w:rStyle w:val="Hyperlink"/>
            <w:noProof/>
          </w:rPr>
          <w:t>2.1.1330</w:t>
        </w:r>
        <w:r w:rsidR="00F63C16">
          <w:rPr>
            <w:rFonts w:asciiTheme="minorHAnsi" w:eastAsiaTheme="minorEastAsia" w:hAnsiTheme="minorHAnsi" w:cstheme="minorBidi"/>
            <w:noProof/>
            <w:sz w:val="22"/>
            <w:szCs w:val="22"/>
          </w:rPr>
          <w:tab/>
        </w:r>
        <w:r w:rsidR="00F63C16" w:rsidRPr="009C0AFE">
          <w:rPr>
            <w:rStyle w:val="Hyperlink"/>
            <w:noProof/>
          </w:rPr>
          <w:t>Part 4 Section 5.1.5.4.18, lvl6pPr (List Level 6 Text Style)</w:t>
        </w:r>
        <w:r w:rsidR="00F63C16">
          <w:rPr>
            <w:noProof/>
            <w:webHidden/>
          </w:rPr>
          <w:tab/>
        </w:r>
        <w:r>
          <w:rPr>
            <w:noProof/>
            <w:webHidden/>
          </w:rPr>
          <w:fldChar w:fldCharType="begin"/>
        </w:r>
        <w:r w:rsidR="00F63C16">
          <w:rPr>
            <w:noProof/>
            <w:webHidden/>
          </w:rPr>
          <w:instrText xml:space="preserve"> PAGEREF _Toc454426582 \h </w:instrText>
        </w:r>
        <w:r>
          <w:rPr>
            <w:noProof/>
            <w:webHidden/>
          </w:rPr>
        </w:r>
        <w:r>
          <w:rPr>
            <w:noProof/>
            <w:webHidden/>
          </w:rPr>
          <w:fldChar w:fldCharType="separate"/>
        </w:r>
        <w:r w:rsidR="00F63C16">
          <w:rPr>
            <w:noProof/>
            <w:webHidden/>
          </w:rPr>
          <w:t>551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3" w:history="1">
        <w:r w:rsidR="00F63C16" w:rsidRPr="009C0AFE">
          <w:rPr>
            <w:rStyle w:val="Hyperlink"/>
            <w:noProof/>
          </w:rPr>
          <w:t>2.1.1331</w:t>
        </w:r>
        <w:r w:rsidR="00F63C16">
          <w:rPr>
            <w:rFonts w:asciiTheme="minorHAnsi" w:eastAsiaTheme="minorEastAsia" w:hAnsiTheme="minorHAnsi" w:cstheme="minorBidi"/>
            <w:noProof/>
            <w:sz w:val="22"/>
            <w:szCs w:val="22"/>
          </w:rPr>
          <w:tab/>
        </w:r>
        <w:r w:rsidR="00F63C16" w:rsidRPr="009C0AFE">
          <w:rPr>
            <w:rStyle w:val="Hyperlink"/>
            <w:noProof/>
          </w:rPr>
          <w:t>Part 4 Section 5.1.5.4.19, lvl7pPr (List Level 7 Text Style)</w:t>
        </w:r>
        <w:r w:rsidR="00F63C16">
          <w:rPr>
            <w:noProof/>
            <w:webHidden/>
          </w:rPr>
          <w:tab/>
        </w:r>
        <w:r>
          <w:rPr>
            <w:noProof/>
            <w:webHidden/>
          </w:rPr>
          <w:fldChar w:fldCharType="begin"/>
        </w:r>
        <w:r w:rsidR="00F63C16">
          <w:rPr>
            <w:noProof/>
            <w:webHidden/>
          </w:rPr>
          <w:instrText xml:space="preserve"> PAGEREF _Toc454426583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4" w:history="1">
        <w:r w:rsidR="00F63C16" w:rsidRPr="009C0AFE">
          <w:rPr>
            <w:rStyle w:val="Hyperlink"/>
            <w:noProof/>
          </w:rPr>
          <w:t>2.1.1332</w:t>
        </w:r>
        <w:r w:rsidR="00F63C16">
          <w:rPr>
            <w:rFonts w:asciiTheme="minorHAnsi" w:eastAsiaTheme="minorEastAsia" w:hAnsiTheme="minorHAnsi" w:cstheme="minorBidi"/>
            <w:noProof/>
            <w:sz w:val="22"/>
            <w:szCs w:val="22"/>
          </w:rPr>
          <w:tab/>
        </w:r>
        <w:r w:rsidR="00F63C16" w:rsidRPr="009C0AFE">
          <w:rPr>
            <w:rStyle w:val="Hyperlink"/>
            <w:noProof/>
          </w:rPr>
          <w:t>Part 4 Section 5.1.5.4.20, lvl8pPr (List Level 8 Text Style)</w:t>
        </w:r>
        <w:r w:rsidR="00F63C16">
          <w:rPr>
            <w:noProof/>
            <w:webHidden/>
          </w:rPr>
          <w:tab/>
        </w:r>
        <w:r>
          <w:rPr>
            <w:noProof/>
            <w:webHidden/>
          </w:rPr>
          <w:fldChar w:fldCharType="begin"/>
        </w:r>
        <w:r w:rsidR="00F63C16">
          <w:rPr>
            <w:noProof/>
            <w:webHidden/>
          </w:rPr>
          <w:instrText xml:space="preserve"> PAGEREF _Toc454426584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5" w:history="1">
        <w:r w:rsidR="00F63C16" w:rsidRPr="009C0AFE">
          <w:rPr>
            <w:rStyle w:val="Hyperlink"/>
            <w:noProof/>
          </w:rPr>
          <w:t>2.1.1333</w:t>
        </w:r>
        <w:r w:rsidR="00F63C16">
          <w:rPr>
            <w:rFonts w:asciiTheme="minorHAnsi" w:eastAsiaTheme="minorEastAsia" w:hAnsiTheme="minorHAnsi" w:cstheme="minorBidi"/>
            <w:noProof/>
            <w:sz w:val="22"/>
            <w:szCs w:val="22"/>
          </w:rPr>
          <w:tab/>
        </w:r>
        <w:r w:rsidR="00F63C16" w:rsidRPr="009C0AFE">
          <w:rPr>
            <w:rStyle w:val="Hyperlink"/>
            <w:noProof/>
          </w:rPr>
          <w:t>Part 4 Section 5.1.5.4.21, lvl9pPr (List Level 9 Text Style)</w:t>
        </w:r>
        <w:r w:rsidR="00F63C16">
          <w:rPr>
            <w:noProof/>
            <w:webHidden/>
          </w:rPr>
          <w:tab/>
        </w:r>
        <w:r>
          <w:rPr>
            <w:noProof/>
            <w:webHidden/>
          </w:rPr>
          <w:fldChar w:fldCharType="begin"/>
        </w:r>
        <w:r w:rsidR="00F63C16">
          <w:rPr>
            <w:noProof/>
            <w:webHidden/>
          </w:rPr>
          <w:instrText xml:space="preserve"> PAGEREF _Toc454426585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6" w:history="1">
        <w:r w:rsidR="00F63C16" w:rsidRPr="009C0AFE">
          <w:rPr>
            <w:rStyle w:val="Hyperlink"/>
            <w:noProof/>
          </w:rPr>
          <w:t>2.1.1334</w:t>
        </w:r>
        <w:r w:rsidR="00F63C16">
          <w:rPr>
            <w:rFonts w:asciiTheme="minorHAnsi" w:eastAsiaTheme="minorEastAsia" w:hAnsiTheme="minorHAnsi" w:cstheme="minorBidi"/>
            <w:noProof/>
            <w:sz w:val="22"/>
            <w:szCs w:val="22"/>
          </w:rPr>
          <w:tab/>
        </w:r>
        <w:r w:rsidR="00F63C16" w:rsidRPr="009C0AFE">
          <w:rPr>
            <w:rStyle w:val="Hyperlink"/>
            <w:noProof/>
          </w:rPr>
          <w:t>Part 4 Section 5.1.6.1, cell3D (Cell 3-D)</w:t>
        </w:r>
        <w:r w:rsidR="00F63C16">
          <w:rPr>
            <w:noProof/>
            <w:webHidden/>
          </w:rPr>
          <w:tab/>
        </w:r>
        <w:r>
          <w:rPr>
            <w:noProof/>
            <w:webHidden/>
          </w:rPr>
          <w:fldChar w:fldCharType="begin"/>
        </w:r>
        <w:r w:rsidR="00F63C16">
          <w:rPr>
            <w:noProof/>
            <w:webHidden/>
          </w:rPr>
          <w:instrText xml:space="preserve"> PAGEREF _Toc454426586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7" w:history="1">
        <w:r w:rsidR="00F63C16" w:rsidRPr="009C0AFE">
          <w:rPr>
            <w:rStyle w:val="Hyperlink"/>
            <w:noProof/>
          </w:rPr>
          <w:t>2.1.1335</w:t>
        </w:r>
        <w:r w:rsidR="00F63C16">
          <w:rPr>
            <w:rFonts w:asciiTheme="minorHAnsi" w:eastAsiaTheme="minorEastAsia" w:hAnsiTheme="minorHAnsi" w:cstheme="minorBidi"/>
            <w:noProof/>
            <w:sz w:val="22"/>
            <w:szCs w:val="22"/>
          </w:rPr>
          <w:tab/>
        </w:r>
        <w:r w:rsidR="00F63C16" w:rsidRPr="009C0AFE">
          <w:rPr>
            <w:rStyle w:val="Hyperlink"/>
            <w:noProof/>
          </w:rPr>
          <w:t>Part 4 Section 5.1.6.2, gridCol (Table Grid Column)</w:t>
        </w:r>
        <w:r w:rsidR="00F63C16">
          <w:rPr>
            <w:noProof/>
            <w:webHidden/>
          </w:rPr>
          <w:tab/>
        </w:r>
        <w:r>
          <w:rPr>
            <w:noProof/>
            <w:webHidden/>
          </w:rPr>
          <w:fldChar w:fldCharType="begin"/>
        </w:r>
        <w:r w:rsidR="00F63C16">
          <w:rPr>
            <w:noProof/>
            <w:webHidden/>
          </w:rPr>
          <w:instrText xml:space="preserve"> PAGEREF _Toc454426587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8" w:history="1">
        <w:r w:rsidR="00F63C16" w:rsidRPr="009C0AFE">
          <w:rPr>
            <w:rStyle w:val="Hyperlink"/>
            <w:noProof/>
          </w:rPr>
          <w:t>2.1.1336</w:t>
        </w:r>
        <w:r w:rsidR="00F63C16">
          <w:rPr>
            <w:rFonts w:asciiTheme="minorHAnsi" w:eastAsiaTheme="minorEastAsia" w:hAnsiTheme="minorHAnsi" w:cstheme="minorBidi"/>
            <w:noProof/>
            <w:sz w:val="22"/>
            <w:szCs w:val="22"/>
          </w:rPr>
          <w:tab/>
        </w:r>
        <w:r w:rsidR="00F63C16" w:rsidRPr="009C0AFE">
          <w:rPr>
            <w:rStyle w:val="Hyperlink"/>
            <w:noProof/>
          </w:rPr>
          <w:t>Part 4 Section 5.1.6.3, lnB (Bottom Border Line Properties)</w:t>
        </w:r>
        <w:r w:rsidR="00F63C16">
          <w:rPr>
            <w:noProof/>
            <w:webHidden/>
          </w:rPr>
          <w:tab/>
        </w:r>
        <w:r>
          <w:rPr>
            <w:noProof/>
            <w:webHidden/>
          </w:rPr>
          <w:fldChar w:fldCharType="begin"/>
        </w:r>
        <w:r w:rsidR="00F63C16">
          <w:rPr>
            <w:noProof/>
            <w:webHidden/>
          </w:rPr>
          <w:instrText xml:space="preserve"> PAGEREF _Toc454426588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89" w:history="1">
        <w:r w:rsidR="00F63C16" w:rsidRPr="009C0AFE">
          <w:rPr>
            <w:rStyle w:val="Hyperlink"/>
            <w:noProof/>
          </w:rPr>
          <w:t>2.1.1337</w:t>
        </w:r>
        <w:r w:rsidR="00F63C16">
          <w:rPr>
            <w:rFonts w:asciiTheme="minorHAnsi" w:eastAsiaTheme="minorEastAsia" w:hAnsiTheme="minorHAnsi" w:cstheme="minorBidi"/>
            <w:noProof/>
            <w:sz w:val="22"/>
            <w:szCs w:val="22"/>
          </w:rPr>
          <w:tab/>
        </w:r>
        <w:r w:rsidR="00F63C16" w:rsidRPr="009C0AFE">
          <w:rPr>
            <w:rStyle w:val="Hyperlink"/>
            <w:noProof/>
          </w:rPr>
          <w:t>Part 4 Section 5.1.6.4, lnBlToTr (Bottom-Left to Top-Right Border Line Properties)</w:t>
        </w:r>
        <w:r w:rsidR="00F63C16">
          <w:rPr>
            <w:noProof/>
            <w:webHidden/>
          </w:rPr>
          <w:tab/>
        </w:r>
        <w:r>
          <w:rPr>
            <w:noProof/>
            <w:webHidden/>
          </w:rPr>
          <w:fldChar w:fldCharType="begin"/>
        </w:r>
        <w:r w:rsidR="00F63C16">
          <w:rPr>
            <w:noProof/>
            <w:webHidden/>
          </w:rPr>
          <w:instrText xml:space="preserve"> PAGEREF _Toc454426589 \h </w:instrText>
        </w:r>
        <w:r>
          <w:rPr>
            <w:noProof/>
            <w:webHidden/>
          </w:rPr>
        </w:r>
        <w:r>
          <w:rPr>
            <w:noProof/>
            <w:webHidden/>
          </w:rPr>
          <w:fldChar w:fldCharType="separate"/>
        </w:r>
        <w:r w:rsidR="00F63C16">
          <w:rPr>
            <w:noProof/>
            <w:webHidden/>
          </w:rPr>
          <w:t>552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0" w:history="1">
        <w:r w:rsidR="00F63C16" w:rsidRPr="009C0AFE">
          <w:rPr>
            <w:rStyle w:val="Hyperlink"/>
            <w:noProof/>
          </w:rPr>
          <w:t>2.1.1338</w:t>
        </w:r>
        <w:r w:rsidR="00F63C16">
          <w:rPr>
            <w:rFonts w:asciiTheme="minorHAnsi" w:eastAsiaTheme="minorEastAsia" w:hAnsiTheme="minorHAnsi" w:cstheme="minorBidi"/>
            <w:noProof/>
            <w:sz w:val="22"/>
            <w:szCs w:val="22"/>
          </w:rPr>
          <w:tab/>
        </w:r>
        <w:r w:rsidR="00F63C16" w:rsidRPr="009C0AFE">
          <w:rPr>
            <w:rStyle w:val="Hyperlink"/>
            <w:noProof/>
          </w:rPr>
          <w:t>Part 4 Section 5.1.6.5, lnL (Left Border Line Properties)</w:t>
        </w:r>
        <w:r w:rsidR="00F63C16">
          <w:rPr>
            <w:noProof/>
            <w:webHidden/>
          </w:rPr>
          <w:tab/>
        </w:r>
        <w:r>
          <w:rPr>
            <w:noProof/>
            <w:webHidden/>
          </w:rPr>
          <w:fldChar w:fldCharType="begin"/>
        </w:r>
        <w:r w:rsidR="00F63C16">
          <w:rPr>
            <w:noProof/>
            <w:webHidden/>
          </w:rPr>
          <w:instrText xml:space="preserve"> PAGEREF _Toc454426590 \h </w:instrText>
        </w:r>
        <w:r>
          <w:rPr>
            <w:noProof/>
            <w:webHidden/>
          </w:rPr>
        </w:r>
        <w:r>
          <w:rPr>
            <w:noProof/>
            <w:webHidden/>
          </w:rPr>
          <w:fldChar w:fldCharType="separate"/>
        </w:r>
        <w:r w:rsidR="00F63C16">
          <w:rPr>
            <w:noProof/>
            <w:webHidden/>
          </w:rPr>
          <w:t>553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1" w:history="1">
        <w:r w:rsidR="00F63C16" w:rsidRPr="009C0AFE">
          <w:rPr>
            <w:rStyle w:val="Hyperlink"/>
            <w:noProof/>
          </w:rPr>
          <w:t>2.1.1339</w:t>
        </w:r>
        <w:r w:rsidR="00F63C16">
          <w:rPr>
            <w:rFonts w:asciiTheme="minorHAnsi" w:eastAsiaTheme="minorEastAsia" w:hAnsiTheme="minorHAnsi" w:cstheme="minorBidi"/>
            <w:noProof/>
            <w:sz w:val="22"/>
            <w:szCs w:val="22"/>
          </w:rPr>
          <w:tab/>
        </w:r>
        <w:r w:rsidR="00F63C16" w:rsidRPr="009C0AFE">
          <w:rPr>
            <w:rStyle w:val="Hyperlink"/>
            <w:noProof/>
          </w:rPr>
          <w:t>Part 4 Section 5.1.6.6, lnR (Right Border Line Properties)</w:t>
        </w:r>
        <w:r w:rsidR="00F63C16">
          <w:rPr>
            <w:noProof/>
            <w:webHidden/>
          </w:rPr>
          <w:tab/>
        </w:r>
        <w:r>
          <w:rPr>
            <w:noProof/>
            <w:webHidden/>
          </w:rPr>
          <w:fldChar w:fldCharType="begin"/>
        </w:r>
        <w:r w:rsidR="00F63C16">
          <w:rPr>
            <w:noProof/>
            <w:webHidden/>
          </w:rPr>
          <w:instrText xml:space="preserve"> PAGEREF _Toc454426591 \h </w:instrText>
        </w:r>
        <w:r>
          <w:rPr>
            <w:noProof/>
            <w:webHidden/>
          </w:rPr>
        </w:r>
        <w:r>
          <w:rPr>
            <w:noProof/>
            <w:webHidden/>
          </w:rPr>
          <w:fldChar w:fldCharType="separate"/>
        </w:r>
        <w:r w:rsidR="00F63C16">
          <w:rPr>
            <w:noProof/>
            <w:webHidden/>
          </w:rPr>
          <w:t>553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2" w:history="1">
        <w:r w:rsidR="00F63C16" w:rsidRPr="009C0AFE">
          <w:rPr>
            <w:rStyle w:val="Hyperlink"/>
            <w:noProof/>
          </w:rPr>
          <w:t>2.1.1340</w:t>
        </w:r>
        <w:r w:rsidR="00F63C16">
          <w:rPr>
            <w:rFonts w:asciiTheme="minorHAnsi" w:eastAsiaTheme="minorEastAsia" w:hAnsiTheme="minorHAnsi" w:cstheme="minorBidi"/>
            <w:noProof/>
            <w:sz w:val="22"/>
            <w:szCs w:val="22"/>
          </w:rPr>
          <w:tab/>
        </w:r>
        <w:r w:rsidR="00F63C16" w:rsidRPr="009C0AFE">
          <w:rPr>
            <w:rStyle w:val="Hyperlink"/>
            <w:noProof/>
          </w:rPr>
          <w:t>Part 4 Section 5.1.6.7, lnT (Top Border Line Properties)</w:t>
        </w:r>
        <w:r w:rsidR="00F63C16">
          <w:rPr>
            <w:noProof/>
            <w:webHidden/>
          </w:rPr>
          <w:tab/>
        </w:r>
        <w:r>
          <w:rPr>
            <w:noProof/>
            <w:webHidden/>
          </w:rPr>
          <w:fldChar w:fldCharType="begin"/>
        </w:r>
        <w:r w:rsidR="00F63C16">
          <w:rPr>
            <w:noProof/>
            <w:webHidden/>
          </w:rPr>
          <w:instrText xml:space="preserve"> PAGEREF _Toc454426592 \h </w:instrText>
        </w:r>
        <w:r>
          <w:rPr>
            <w:noProof/>
            <w:webHidden/>
          </w:rPr>
        </w:r>
        <w:r>
          <w:rPr>
            <w:noProof/>
            <w:webHidden/>
          </w:rPr>
          <w:fldChar w:fldCharType="separate"/>
        </w:r>
        <w:r w:rsidR="00F63C16">
          <w:rPr>
            <w:noProof/>
            <w:webHidden/>
          </w:rPr>
          <w:t>553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3" w:history="1">
        <w:r w:rsidR="00F63C16" w:rsidRPr="009C0AFE">
          <w:rPr>
            <w:rStyle w:val="Hyperlink"/>
            <w:noProof/>
          </w:rPr>
          <w:t>2.1.1341</w:t>
        </w:r>
        <w:r w:rsidR="00F63C16">
          <w:rPr>
            <w:rFonts w:asciiTheme="minorHAnsi" w:eastAsiaTheme="minorEastAsia" w:hAnsiTheme="minorHAnsi" w:cstheme="minorBidi"/>
            <w:noProof/>
            <w:sz w:val="22"/>
            <w:szCs w:val="22"/>
          </w:rPr>
          <w:tab/>
        </w:r>
        <w:r w:rsidR="00F63C16" w:rsidRPr="009C0AFE">
          <w:rPr>
            <w:rStyle w:val="Hyperlink"/>
            <w:noProof/>
          </w:rPr>
          <w:t>Part 4 Section 5.1.6.8, lnTlToBr (Top-Left to Bottom-Right Border Line Properties)</w:t>
        </w:r>
        <w:r w:rsidR="00F63C16">
          <w:rPr>
            <w:noProof/>
            <w:webHidden/>
          </w:rPr>
          <w:tab/>
        </w:r>
        <w:r>
          <w:rPr>
            <w:noProof/>
            <w:webHidden/>
          </w:rPr>
          <w:fldChar w:fldCharType="begin"/>
        </w:r>
        <w:r w:rsidR="00F63C16">
          <w:rPr>
            <w:noProof/>
            <w:webHidden/>
          </w:rPr>
          <w:instrText xml:space="preserve"> PAGEREF _Toc454426593 \h </w:instrText>
        </w:r>
        <w:r>
          <w:rPr>
            <w:noProof/>
            <w:webHidden/>
          </w:rPr>
        </w:r>
        <w:r>
          <w:rPr>
            <w:noProof/>
            <w:webHidden/>
          </w:rPr>
          <w:fldChar w:fldCharType="separate"/>
        </w:r>
        <w:r w:rsidR="00F63C16">
          <w:rPr>
            <w:noProof/>
            <w:webHidden/>
          </w:rPr>
          <w:t>553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4" w:history="1">
        <w:r w:rsidR="00F63C16" w:rsidRPr="009C0AFE">
          <w:rPr>
            <w:rStyle w:val="Hyperlink"/>
            <w:noProof/>
          </w:rPr>
          <w:t>2.1.1342</w:t>
        </w:r>
        <w:r w:rsidR="00F63C16">
          <w:rPr>
            <w:rFonts w:asciiTheme="minorHAnsi" w:eastAsiaTheme="minorEastAsia" w:hAnsiTheme="minorHAnsi" w:cstheme="minorBidi"/>
            <w:noProof/>
            <w:sz w:val="22"/>
            <w:szCs w:val="22"/>
          </w:rPr>
          <w:tab/>
        </w:r>
        <w:r w:rsidR="00F63C16" w:rsidRPr="009C0AFE">
          <w:rPr>
            <w:rStyle w:val="Hyperlink"/>
            <w:noProof/>
          </w:rPr>
          <w:t>Part 4 Section 5.1.6.10, tableStyleId (Table Style ID)</w:t>
        </w:r>
        <w:r w:rsidR="00F63C16">
          <w:rPr>
            <w:noProof/>
            <w:webHidden/>
          </w:rPr>
          <w:tab/>
        </w:r>
        <w:r>
          <w:rPr>
            <w:noProof/>
            <w:webHidden/>
          </w:rPr>
          <w:fldChar w:fldCharType="begin"/>
        </w:r>
        <w:r w:rsidR="00F63C16">
          <w:rPr>
            <w:noProof/>
            <w:webHidden/>
          </w:rPr>
          <w:instrText xml:space="preserve"> PAGEREF _Toc454426594 \h </w:instrText>
        </w:r>
        <w:r>
          <w:rPr>
            <w:noProof/>
            <w:webHidden/>
          </w:rPr>
        </w:r>
        <w:r>
          <w:rPr>
            <w:noProof/>
            <w:webHidden/>
          </w:rPr>
          <w:fldChar w:fldCharType="separate"/>
        </w:r>
        <w:r w:rsidR="00F63C16">
          <w:rPr>
            <w:noProof/>
            <w:webHidden/>
          </w:rPr>
          <w:t>553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5" w:history="1">
        <w:r w:rsidR="00F63C16" w:rsidRPr="009C0AFE">
          <w:rPr>
            <w:rStyle w:val="Hyperlink"/>
            <w:noProof/>
          </w:rPr>
          <w:t>2.1.1343</w:t>
        </w:r>
        <w:r w:rsidR="00F63C16">
          <w:rPr>
            <w:rFonts w:asciiTheme="minorHAnsi" w:eastAsiaTheme="minorEastAsia" w:hAnsiTheme="minorHAnsi" w:cstheme="minorBidi"/>
            <w:noProof/>
            <w:sz w:val="22"/>
            <w:szCs w:val="22"/>
          </w:rPr>
          <w:tab/>
        </w:r>
        <w:r w:rsidR="00F63C16" w:rsidRPr="009C0AFE">
          <w:rPr>
            <w:rStyle w:val="Hyperlink"/>
            <w:noProof/>
          </w:rPr>
          <w:t>Part 4 Section 5.1.6.11, tbl (Table)</w:t>
        </w:r>
        <w:r w:rsidR="00F63C16">
          <w:rPr>
            <w:noProof/>
            <w:webHidden/>
          </w:rPr>
          <w:tab/>
        </w:r>
        <w:r>
          <w:rPr>
            <w:noProof/>
            <w:webHidden/>
          </w:rPr>
          <w:fldChar w:fldCharType="begin"/>
        </w:r>
        <w:r w:rsidR="00F63C16">
          <w:rPr>
            <w:noProof/>
            <w:webHidden/>
          </w:rPr>
          <w:instrText xml:space="preserve"> PAGEREF _Toc454426595 \h </w:instrText>
        </w:r>
        <w:r>
          <w:rPr>
            <w:noProof/>
            <w:webHidden/>
          </w:rPr>
        </w:r>
        <w:r>
          <w:rPr>
            <w:noProof/>
            <w:webHidden/>
          </w:rPr>
          <w:fldChar w:fldCharType="separate"/>
        </w:r>
        <w:r w:rsidR="00F63C16">
          <w:rPr>
            <w:noProof/>
            <w:webHidden/>
          </w:rPr>
          <w:t>630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6" w:history="1">
        <w:r w:rsidR="00F63C16" w:rsidRPr="009C0AFE">
          <w:rPr>
            <w:rStyle w:val="Hyperlink"/>
            <w:noProof/>
          </w:rPr>
          <w:t>2.1.1344</w:t>
        </w:r>
        <w:r w:rsidR="00F63C16">
          <w:rPr>
            <w:rFonts w:asciiTheme="minorHAnsi" w:eastAsiaTheme="minorEastAsia" w:hAnsiTheme="minorHAnsi" w:cstheme="minorBidi"/>
            <w:noProof/>
            <w:sz w:val="22"/>
            <w:szCs w:val="22"/>
          </w:rPr>
          <w:tab/>
        </w:r>
        <w:r w:rsidR="00F63C16" w:rsidRPr="009C0AFE">
          <w:rPr>
            <w:rStyle w:val="Hyperlink"/>
            <w:noProof/>
          </w:rPr>
          <w:t>Part 4 Section 5.1.6.12, tblGrid (Table Grid)</w:t>
        </w:r>
        <w:r w:rsidR="00F63C16">
          <w:rPr>
            <w:noProof/>
            <w:webHidden/>
          </w:rPr>
          <w:tab/>
        </w:r>
        <w:r>
          <w:rPr>
            <w:noProof/>
            <w:webHidden/>
          </w:rPr>
          <w:fldChar w:fldCharType="begin"/>
        </w:r>
        <w:r w:rsidR="00F63C16">
          <w:rPr>
            <w:noProof/>
            <w:webHidden/>
          </w:rPr>
          <w:instrText xml:space="preserve"> PAGEREF _Toc454426596 \h </w:instrText>
        </w:r>
        <w:r>
          <w:rPr>
            <w:noProof/>
            <w:webHidden/>
          </w:rPr>
        </w:r>
        <w:r>
          <w:rPr>
            <w:noProof/>
            <w:webHidden/>
          </w:rPr>
          <w:fldChar w:fldCharType="separate"/>
        </w:r>
        <w:r w:rsidR="00F63C16">
          <w:rPr>
            <w:noProof/>
            <w:webHidden/>
          </w:rPr>
          <w:t>631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7" w:history="1">
        <w:r w:rsidR="00F63C16" w:rsidRPr="009C0AFE">
          <w:rPr>
            <w:rStyle w:val="Hyperlink"/>
            <w:noProof/>
          </w:rPr>
          <w:t>2.1.1345</w:t>
        </w:r>
        <w:r w:rsidR="00F63C16">
          <w:rPr>
            <w:rFonts w:asciiTheme="minorHAnsi" w:eastAsiaTheme="minorEastAsia" w:hAnsiTheme="minorHAnsi" w:cstheme="minorBidi"/>
            <w:noProof/>
            <w:sz w:val="22"/>
            <w:szCs w:val="22"/>
          </w:rPr>
          <w:tab/>
        </w:r>
        <w:r w:rsidR="00F63C16" w:rsidRPr="009C0AFE">
          <w:rPr>
            <w:rStyle w:val="Hyperlink"/>
            <w:noProof/>
          </w:rPr>
          <w:t>Part 4 Section 5.1.6.14, tc (Table Cell)</w:t>
        </w:r>
        <w:r w:rsidR="00F63C16">
          <w:rPr>
            <w:noProof/>
            <w:webHidden/>
          </w:rPr>
          <w:tab/>
        </w:r>
        <w:r>
          <w:rPr>
            <w:noProof/>
            <w:webHidden/>
          </w:rPr>
          <w:fldChar w:fldCharType="begin"/>
        </w:r>
        <w:r w:rsidR="00F63C16">
          <w:rPr>
            <w:noProof/>
            <w:webHidden/>
          </w:rPr>
          <w:instrText xml:space="preserve"> PAGEREF _Toc454426597 \h </w:instrText>
        </w:r>
        <w:r>
          <w:rPr>
            <w:noProof/>
            <w:webHidden/>
          </w:rPr>
        </w:r>
        <w:r>
          <w:rPr>
            <w:noProof/>
            <w:webHidden/>
          </w:rPr>
          <w:fldChar w:fldCharType="separate"/>
        </w:r>
        <w:r w:rsidR="00F63C16">
          <w:rPr>
            <w:noProof/>
            <w:webHidden/>
          </w:rPr>
          <w:t>631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8" w:history="1">
        <w:r w:rsidR="00F63C16" w:rsidRPr="009C0AFE">
          <w:rPr>
            <w:rStyle w:val="Hyperlink"/>
            <w:noProof/>
          </w:rPr>
          <w:t>2.1.1346</w:t>
        </w:r>
        <w:r w:rsidR="00F63C16">
          <w:rPr>
            <w:rFonts w:asciiTheme="minorHAnsi" w:eastAsiaTheme="minorEastAsia" w:hAnsiTheme="minorHAnsi" w:cstheme="minorBidi"/>
            <w:noProof/>
            <w:sz w:val="22"/>
            <w:szCs w:val="22"/>
          </w:rPr>
          <w:tab/>
        </w:r>
        <w:r w:rsidR="00F63C16" w:rsidRPr="009C0AFE">
          <w:rPr>
            <w:rStyle w:val="Hyperlink"/>
            <w:noProof/>
          </w:rPr>
          <w:t>Part 4 Section 5.1.6.16, tr (Table Row)</w:t>
        </w:r>
        <w:r w:rsidR="00F63C16">
          <w:rPr>
            <w:noProof/>
            <w:webHidden/>
          </w:rPr>
          <w:tab/>
        </w:r>
        <w:r>
          <w:rPr>
            <w:noProof/>
            <w:webHidden/>
          </w:rPr>
          <w:fldChar w:fldCharType="begin"/>
        </w:r>
        <w:r w:rsidR="00F63C16">
          <w:rPr>
            <w:noProof/>
            <w:webHidden/>
          </w:rPr>
          <w:instrText xml:space="preserve"> PAGEREF _Toc454426598 \h </w:instrText>
        </w:r>
        <w:r>
          <w:rPr>
            <w:noProof/>
            <w:webHidden/>
          </w:rPr>
        </w:r>
        <w:r>
          <w:rPr>
            <w:noProof/>
            <w:webHidden/>
          </w:rPr>
          <w:fldChar w:fldCharType="separate"/>
        </w:r>
        <w:r w:rsidR="00F63C16">
          <w:rPr>
            <w:noProof/>
            <w:webHidden/>
          </w:rPr>
          <w:t>631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599" w:history="1">
        <w:r w:rsidR="00F63C16" w:rsidRPr="009C0AFE">
          <w:rPr>
            <w:rStyle w:val="Hyperlink"/>
            <w:noProof/>
          </w:rPr>
          <w:t>2.1.1347</w:t>
        </w:r>
        <w:r w:rsidR="00F63C16">
          <w:rPr>
            <w:rFonts w:asciiTheme="minorHAnsi" w:eastAsiaTheme="minorEastAsia" w:hAnsiTheme="minorHAnsi" w:cstheme="minorBidi"/>
            <w:noProof/>
            <w:sz w:val="22"/>
            <w:szCs w:val="22"/>
          </w:rPr>
          <w:tab/>
        </w:r>
        <w:r w:rsidR="00F63C16" w:rsidRPr="009C0AFE">
          <w:rPr>
            <w:rStyle w:val="Hyperlink"/>
            <w:noProof/>
          </w:rPr>
          <w:t>Part 4 Section 5.1.7.1, anchor (Anchor Point)</w:t>
        </w:r>
        <w:r w:rsidR="00F63C16">
          <w:rPr>
            <w:noProof/>
            <w:webHidden/>
          </w:rPr>
          <w:tab/>
        </w:r>
        <w:r>
          <w:rPr>
            <w:noProof/>
            <w:webHidden/>
          </w:rPr>
          <w:fldChar w:fldCharType="begin"/>
        </w:r>
        <w:r w:rsidR="00F63C16">
          <w:rPr>
            <w:noProof/>
            <w:webHidden/>
          </w:rPr>
          <w:instrText xml:space="preserve"> PAGEREF _Toc454426599 \h </w:instrText>
        </w:r>
        <w:r>
          <w:rPr>
            <w:noProof/>
            <w:webHidden/>
          </w:rPr>
        </w:r>
        <w:r>
          <w:rPr>
            <w:noProof/>
            <w:webHidden/>
          </w:rPr>
          <w:fldChar w:fldCharType="separate"/>
        </w:r>
        <w:r w:rsidR="00F63C16">
          <w:rPr>
            <w:noProof/>
            <w:webHidden/>
          </w:rPr>
          <w:t>631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0" w:history="1">
        <w:r w:rsidR="00F63C16" w:rsidRPr="009C0AFE">
          <w:rPr>
            <w:rStyle w:val="Hyperlink"/>
            <w:noProof/>
          </w:rPr>
          <w:t>2.1.1348</w:t>
        </w:r>
        <w:r w:rsidR="00F63C16">
          <w:rPr>
            <w:rFonts w:asciiTheme="minorHAnsi" w:eastAsiaTheme="minorEastAsia" w:hAnsiTheme="minorHAnsi" w:cstheme="minorBidi"/>
            <w:noProof/>
            <w:sz w:val="22"/>
            <w:szCs w:val="22"/>
          </w:rPr>
          <w:tab/>
        </w:r>
        <w:r w:rsidR="00F63C16" w:rsidRPr="009C0AFE">
          <w:rPr>
            <w:rStyle w:val="Hyperlink"/>
            <w:noProof/>
          </w:rPr>
          <w:t>Part 4 Section 5.1.7.2, backdrop (Backdrop Plane)</w:t>
        </w:r>
        <w:r w:rsidR="00F63C16">
          <w:rPr>
            <w:noProof/>
            <w:webHidden/>
          </w:rPr>
          <w:tab/>
        </w:r>
        <w:r>
          <w:rPr>
            <w:noProof/>
            <w:webHidden/>
          </w:rPr>
          <w:fldChar w:fldCharType="begin"/>
        </w:r>
        <w:r w:rsidR="00F63C16">
          <w:rPr>
            <w:noProof/>
            <w:webHidden/>
          </w:rPr>
          <w:instrText xml:space="preserve"> PAGEREF _Toc454426600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1" w:history="1">
        <w:r w:rsidR="00F63C16" w:rsidRPr="009C0AFE">
          <w:rPr>
            <w:rStyle w:val="Hyperlink"/>
            <w:noProof/>
          </w:rPr>
          <w:t>2.1.1349</w:t>
        </w:r>
        <w:r w:rsidR="00F63C16">
          <w:rPr>
            <w:rFonts w:asciiTheme="minorHAnsi" w:eastAsiaTheme="minorEastAsia" w:hAnsiTheme="minorHAnsi" w:cstheme="minorBidi"/>
            <w:noProof/>
            <w:sz w:val="22"/>
            <w:szCs w:val="22"/>
          </w:rPr>
          <w:tab/>
        </w:r>
        <w:r w:rsidR="00F63C16" w:rsidRPr="009C0AFE">
          <w:rPr>
            <w:rStyle w:val="Hyperlink"/>
            <w:noProof/>
          </w:rPr>
          <w:t>Part 4 Section 5.1.7.3, bevelB (Bottom Bevel)</w:t>
        </w:r>
        <w:r w:rsidR="00F63C16">
          <w:rPr>
            <w:noProof/>
            <w:webHidden/>
          </w:rPr>
          <w:tab/>
        </w:r>
        <w:r>
          <w:rPr>
            <w:noProof/>
            <w:webHidden/>
          </w:rPr>
          <w:fldChar w:fldCharType="begin"/>
        </w:r>
        <w:r w:rsidR="00F63C16">
          <w:rPr>
            <w:noProof/>
            <w:webHidden/>
          </w:rPr>
          <w:instrText xml:space="preserve"> PAGEREF _Toc454426601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2" w:history="1">
        <w:r w:rsidR="00F63C16" w:rsidRPr="009C0AFE">
          <w:rPr>
            <w:rStyle w:val="Hyperlink"/>
            <w:noProof/>
          </w:rPr>
          <w:t>2.1.1350</w:t>
        </w:r>
        <w:r w:rsidR="00F63C16">
          <w:rPr>
            <w:rFonts w:asciiTheme="minorHAnsi" w:eastAsiaTheme="minorEastAsia" w:hAnsiTheme="minorHAnsi" w:cstheme="minorBidi"/>
            <w:noProof/>
            <w:sz w:val="22"/>
            <w:szCs w:val="22"/>
          </w:rPr>
          <w:tab/>
        </w:r>
        <w:r w:rsidR="00F63C16" w:rsidRPr="009C0AFE">
          <w:rPr>
            <w:rStyle w:val="Hyperlink"/>
            <w:noProof/>
          </w:rPr>
          <w:t>Part 4 Section 5.1.7.4, bevelT (Top Bevel)</w:t>
        </w:r>
        <w:r w:rsidR="00F63C16">
          <w:rPr>
            <w:noProof/>
            <w:webHidden/>
          </w:rPr>
          <w:tab/>
        </w:r>
        <w:r>
          <w:rPr>
            <w:noProof/>
            <w:webHidden/>
          </w:rPr>
          <w:fldChar w:fldCharType="begin"/>
        </w:r>
        <w:r w:rsidR="00F63C16">
          <w:rPr>
            <w:noProof/>
            <w:webHidden/>
          </w:rPr>
          <w:instrText xml:space="preserve"> PAGEREF _Toc454426602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3" w:history="1">
        <w:r w:rsidR="00F63C16" w:rsidRPr="009C0AFE">
          <w:rPr>
            <w:rStyle w:val="Hyperlink"/>
            <w:noProof/>
          </w:rPr>
          <w:t>2.1.1351</w:t>
        </w:r>
        <w:r w:rsidR="00F63C16">
          <w:rPr>
            <w:rFonts w:asciiTheme="minorHAnsi" w:eastAsiaTheme="minorEastAsia" w:hAnsiTheme="minorHAnsi" w:cstheme="minorBidi"/>
            <w:noProof/>
            <w:sz w:val="22"/>
            <w:szCs w:val="22"/>
          </w:rPr>
          <w:tab/>
        </w:r>
        <w:r w:rsidR="00F63C16" w:rsidRPr="009C0AFE">
          <w:rPr>
            <w:rStyle w:val="Hyperlink"/>
            <w:noProof/>
          </w:rPr>
          <w:t>Part 4 Section 5.1.7.5, camera (Camera)</w:t>
        </w:r>
        <w:r w:rsidR="00F63C16">
          <w:rPr>
            <w:noProof/>
            <w:webHidden/>
          </w:rPr>
          <w:tab/>
        </w:r>
        <w:r>
          <w:rPr>
            <w:noProof/>
            <w:webHidden/>
          </w:rPr>
          <w:fldChar w:fldCharType="begin"/>
        </w:r>
        <w:r w:rsidR="00F63C16">
          <w:rPr>
            <w:noProof/>
            <w:webHidden/>
          </w:rPr>
          <w:instrText xml:space="preserve"> PAGEREF _Toc454426603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4" w:history="1">
        <w:r w:rsidR="00F63C16" w:rsidRPr="009C0AFE">
          <w:rPr>
            <w:rStyle w:val="Hyperlink"/>
            <w:noProof/>
          </w:rPr>
          <w:t>2.1.1352</w:t>
        </w:r>
        <w:r w:rsidR="00F63C16">
          <w:rPr>
            <w:rFonts w:asciiTheme="minorHAnsi" w:eastAsiaTheme="minorEastAsia" w:hAnsiTheme="minorHAnsi" w:cstheme="minorBidi"/>
            <w:noProof/>
            <w:sz w:val="22"/>
            <w:szCs w:val="22"/>
          </w:rPr>
          <w:tab/>
        </w:r>
        <w:r w:rsidR="00F63C16" w:rsidRPr="009C0AFE">
          <w:rPr>
            <w:rStyle w:val="Hyperlink"/>
            <w:noProof/>
          </w:rPr>
          <w:t>Part 4 Section 5.1.7.6, contourClr (Contour Color)</w:t>
        </w:r>
        <w:r w:rsidR="00F63C16">
          <w:rPr>
            <w:noProof/>
            <w:webHidden/>
          </w:rPr>
          <w:tab/>
        </w:r>
        <w:r>
          <w:rPr>
            <w:noProof/>
            <w:webHidden/>
          </w:rPr>
          <w:fldChar w:fldCharType="begin"/>
        </w:r>
        <w:r w:rsidR="00F63C16">
          <w:rPr>
            <w:noProof/>
            <w:webHidden/>
          </w:rPr>
          <w:instrText xml:space="preserve"> PAGEREF _Toc454426604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5" w:history="1">
        <w:r w:rsidR="00F63C16" w:rsidRPr="009C0AFE">
          <w:rPr>
            <w:rStyle w:val="Hyperlink"/>
            <w:noProof/>
          </w:rPr>
          <w:t>2.1.1353</w:t>
        </w:r>
        <w:r w:rsidR="00F63C16">
          <w:rPr>
            <w:rFonts w:asciiTheme="minorHAnsi" w:eastAsiaTheme="minorEastAsia" w:hAnsiTheme="minorHAnsi" w:cstheme="minorBidi"/>
            <w:noProof/>
            <w:sz w:val="22"/>
            <w:szCs w:val="22"/>
          </w:rPr>
          <w:tab/>
        </w:r>
        <w:r w:rsidR="00F63C16" w:rsidRPr="009C0AFE">
          <w:rPr>
            <w:rStyle w:val="Hyperlink"/>
            <w:noProof/>
          </w:rPr>
          <w:t>Part 4 Section 5.1.7.7, extrusionClr (Extrusion Color)</w:t>
        </w:r>
        <w:r w:rsidR="00F63C16">
          <w:rPr>
            <w:noProof/>
            <w:webHidden/>
          </w:rPr>
          <w:tab/>
        </w:r>
        <w:r>
          <w:rPr>
            <w:noProof/>
            <w:webHidden/>
          </w:rPr>
          <w:fldChar w:fldCharType="begin"/>
        </w:r>
        <w:r w:rsidR="00F63C16">
          <w:rPr>
            <w:noProof/>
            <w:webHidden/>
          </w:rPr>
          <w:instrText xml:space="preserve"> PAGEREF _Toc454426605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6" w:history="1">
        <w:r w:rsidR="00F63C16" w:rsidRPr="009C0AFE">
          <w:rPr>
            <w:rStyle w:val="Hyperlink"/>
            <w:noProof/>
          </w:rPr>
          <w:t>2.1.1354</w:t>
        </w:r>
        <w:r w:rsidR="00F63C16">
          <w:rPr>
            <w:rFonts w:asciiTheme="minorHAnsi" w:eastAsiaTheme="minorEastAsia" w:hAnsiTheme="minorHAnsi" w:cstheme="minorBidi"/>
            <w:noProof/>
            <w:sz w:val="22"/>
            <w:szCs w:val="22"/>
          </w:rPr>
          <w:tab/>
        </w:r>
        <w:r w:rsidR="00F63C16" w:rsidRPr="009C0AFE">
          <w:rPr>
            <w:rStyle w:val="Hyperlink"/>
            <w:noProof/>
          </w:rPr>
          <w:t>Part 4 Section 5.1.7.8, flatTx (No text in 3D scene)</w:t>
        </w:r>
        <w:r w:rsidR="00F63C16">
          <w:rPr>
            <w:noProof/>
            <w:webHidden/>
          </w:rPr>
          <w:tab/>
        </w:r>
        <w:r>
          <w:rPr>
            <w:noProof/>
            <w:webHidden/>
          </w:rPr>
          <w:fldChar w:fldCharType="begin"/>
        </w:r>
        <w:r w:rsidR="00F63C16">
          <w:rPr>
            <w:noProof/>
            <w:webHidden/>
          </w:rPr>
          <w:instrText xml:space="preserve"> PAGEREF _Toc454426606 \h </w:instrText>
        </w:r>
        <w:r>
          <w:rPr>
            <w:noProof/>
            <w:webHidden/>
          </w:rPr>
        </w:r>
        <w:r>
          <w:rPr>
            <w:noProof/>
            <w:webHidden/>
          </w:rPr>
          <w:fldChar w:fldCharType="separate"/>
        </w:r>
        <w:r w:rsidR="00F63C16">
          <w:rPr>
            <w:noProof/>
            <w:webHidden/>
          </w:rPr>
          <w:t>632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7" w:history="1">
        <w:r w:rsidR="00F63C16" w:rsidRPr="009C0AFE">
          <w:rPr>
            <w:rStyle w:val="Hyperlink"/>
            <w:noProof/>
          </w:rPr>
          <w:t>2.1.1355</w:t>
        </w:r>
        <w:r w:rsidR="00F63C16">
          <w:rPr>
            <w:rFonts w:asciiTheme="minorHAnsi" w:eastAsiaTheme="minorEastAsia" w:hAnsiTheme="minorHAnsi" w:cstheme="minorBidi"/>
            <w:noProof/>
            <w:sz w:val="22"/>
            <w:szCs w:val="22"/>
          </w:rPr>
          <w:tab/>
        </w:r>
        <w:r w:rsidR="00F63C16" w:rsidRPr="009C0AFE">
          <w:rPr>
            <w:rStyle w:val="Hyperlink"/>
            <w:noProof/>
          </w:rPr>
          <w:t>Part 4 Section 5.1.7.9, lightRig (Light Rig)</w:t>
        </w:r>
        <w:r w:rsidR="00F63C16">
          <w:rPr>
            <w:noProof/>
            <w:webHidden/>
          </w:rPr>
          <w:tab/>
        </w:r>
        <w:r>
          <w:rPr>
            <w:noProof/>
            <w:webHidden/>
          </w:rPr>
          <w:fldChar w:fldCharType="begin"/>
        </w:r>
        <w:r w:rsidR="00F63C16">
          <w:rPr>
            <w:noProof/>
            <w:webHidden/>
          </w:rPr>
          <w:instrText xml:space="preserve"> PAGEREF _Toc454426607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8" w:history="1">
        <w:r w:rsidR="00F63C16" w:rsidRPr="009C0AFE">
          <w:rPr>
            <w:rStyle w:val="Hyperlink"/>
            <w:noProof/>
          </w:rPr>
          <w:t>2.1.1356</w:t>
        </w:r>
        <w:r w:rsidR="00F63C16">
          <w:rPr>
            <w:rFonts w:asciiTheme="minorHAnsi" w:eastAsiaTheme="minorEastAsia" w:hAnsiTheme="minorHAnsi" w:cstheme="minorBidi"/>
            <w:noProof/>
            <w:sz w:val="22"/>
            <w:szCs w:val="22"/>
          </w:rPr>
          <w:tab/>
        </w:r>
        <w:r w:rsidR="00F63C16" w:rsidRPr="009C0AFE">
          <w:rPr>
            <w:rStyle w:val="Hyperlink"/>
            <w:noProof/>
          </w:rPr>
          <w:t>Part 4 Section 5.1.7.10, norm (Normal)</w:t>
        </w:r>
        <w:r w:rsidR="00F63C16">
          <w:rPr>
            <w:noProof/>
            <w:webHidden/>
          </w:rPr>
          <w:tab/>
        </w:r>
        <w:r>
          <w:rPr>
            <w:noProof/>
            <w:webHidden/>
          </w:rPr>
          <w:fldChar w:fldCharType="begin"/>
        </w:r>
        <w:r w:rsidR="00F63C16">
          <w:rPr>
            <w:noProof/>
            <w:webHidden/>
          </w:rPr>
          <w:instrText xml:space="preserve"> PAGEREF _Toc454426608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09" w:history="1">
        <w:r w:rsidR="00F63C16" w:rsidRPr="009C0AFE">
          <w:rPr>
            <w:rStyle w:val="Hyperlink"/>
            <w:noProof/>
          </w:rPr>
          <w:t>2.1.1357</w:t>
        </w:r>
        <w:r w:rsidR="00F63C16">
          <w:rPr>
            <w:rFonts w:asciiTheme="minorHAnsi" w:eastAsiaTheme="minorEastAsia" w:hAnsiTheme="minorHAnsi" w:cstheme="minorBidi"/>
            <w:noProof/>
            <w:sz w:val="22"/>
            <w:szCs w:val="22"/>
          </w:rPr>
          <w:tab/>
        </w:r>
        <w:r w:rsidR="00F63C16" w:rsidRPr="009C0AFE">
          <w:rPr>
            <w:rStyle w:val="Hyperlink"/>
            <w:noProof/>
          </w:rPr>
          <w:t>Part 4 Section 5.1.7.12, sp3d (Apply 3D shape properties)</w:t>
        </w:r>
        <w:r w:rsidR="00F63C16">
          <w:rPr>
            <w:noProof/>
            <w:webHidden/>
          </w:rPr>
          <w:tab/>
        </w:r>
        <w:r>
          <w:rPr>
            <w:noProof/>
            <w:webHidden/>
          </w:rPr>
          <w:fldChar w:fldCharType="begin"/>
        </w:r>
        <w:r w:rsidR="00F63C16">
          <w:rPr>
            <w:noProof/>
            <w:webHidden/>
          </w:rPr>
          <w:instrText xml:space="preserve"> PAGEREF _Toc454426609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0" w:history="1">
        <w:r w:rsidR="00F63C16" w:rsidRPr="009C0AFE">
          <w:rPr>
            <w:rStyle w:val="Hyperlink"/>
            <w:noProof/>
          </w:rPr>
          <w:t>2.1.1358</w:t>
        </w:r>
        <w:r w:rsidR="00F63C16">
          <w:rPr>
            <w:rFonts w:asciiTheme="minorHAnsi" w:eastAsiaTheme="minorEastAsia" w:hAnsiTheme="minorHAnsi" w:cstheme="minorBidi"/>
            <w:noProof/>
            <w:sz w:val="22"/>
            <w:szCs w:val="22"/>
          </w:rPr>
          <w:tab/>
        </w:r>
        <w:r w:rsidR="00F63C16" w:rsidRPr="009C0AFE">
          <w:rPr>
            <w:rStyle w:val="Hyperlink"/>
            <w:noProof/>
          </w:rPr>
          <w:t>Part 4 Section 5.1.7.13, up (Up Vector)</w:t>
        </w:r>
        <w:r w:rsidR="00F63C16">
          <w:rPr>
            <w:noProof/>
            <w:webHidden/>
          </w:rPr>
          <w:tab/>
        </w:r>
        <w:r>
          <w:rPr>
            <w:noProof/>
            <w:webHidden/>
          </w:rPr>
          <w:fldChar w:fldCharType="begin"/>
        </w:r>
        <w:r w:rsidR="00F63C16">
          <w:rPr>
            <w:noProof/>
            <w:webHidden/>
          </w:rPr>
          <w:instrText xml:space="preserve"> PAGEREF _Toc454426610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1" w:history="1">
        <w:r w:rsidR="00F63C16" w:rsidRPr="009C0AFE">
          <w:rPr>
            <w:rStyle w:val="Hyperlink"/>
            <w:noProof/>
          </w:rPr>
          <w:t>2.1.1359</w:t>
        </w:r>
        <w:r w:rsidR="00F63C16">
          <w:rPr>
            <w:rFonts w:asciiTheme="minorHAnsi" w:eastAsiaTheme="minorEastAsia" w:hAnsiTheme="minorHAnsi" w:cstheme="minorBidi"/>
            <w:noProof/>
            <w:sz w:val="22"/>
            <w:szCs w:val="22"/>
          </w:rPr>
          <w:tab/>
        </w:r>
        <w:r w:rsidR="00F63C16" w:rsidRPr="009C0AFE">
          <w:rPr>
            <w:rStyle w:val="Hyperlink"/>
            <w:noProof/>
          </w:rPr>
          <w:t>Part 4 Section 5.1.9.1, chExt (Child Extents)</w:t>
        </w:r>
        <w:r w:rsidR="00F63C16">
          <w:rPr>
            <w:noProof/>
            <w:webHidden/>
          </w:rPr>
          <w:tab/>
        </w:r>
        <w:r>
          <w:rPr>
            <w:noProof/>
            <w:webHidden/>
          </w:rPr>
          <w:fldChar w:fldCharType="begin"/>
        </w:r>
        <w:r w:rsidR="00F63C16">
          <w:rPr>
            <w:noProof/>
            <w:webHidden/>
          </w:rPr>
          <w:instrText xml:space="preserve"> PAGEREF _Toc454426611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2" w:history="1">
        <w:r w:rsidR="00F63C16" w:rsidRPr="009C0AFE">
          <w:rPr>
            <w:rStyle w:val="Hyperlink"/>
            <w:noProof/>
          </w:rPr>
          <w:t>2.1.1360</w:t>
        </w:r>
        <w:r w:rsidR="00F63C16">
          <w:rPr>
            <w:rFonts w:asciiTheme="minorHAnsi" w:eastAsiaTheme="minorEastAsia" w:hAnsiTheme="minorHAnsi" w:cstheme="minorBidi"/>
            <w:noProof/>
            <w:sz w:val="22"/>
            <w:szCs w:val="22"/>
          </w:rPr>
          <w:tab/>
        </w:r>
        <w:r w:rsidR="00F63C16" w:rsidRPr="009C0AFE">
          <w:rPr>
            <w:rStyle w:val="Hyperlink"/>
            <w:noProof/>
          </w:rPr>
          <w:t>Part 4 Section 5.1.9.2, chOff (Child Offset)</w:t>
        </w:r>
        <w:r w:rsidR="00F63C16">
          <w:rPr>
            <w:noProof/>
            <w:webHidden/>
          </w:rPr>
          <w:tab/>
        </w:r>
        <w:r>
          <w:rPr>
            <w:noProof/>
            <w:webHidden/>
          </w:rPr>
          <w:fldChar w:fldCharType="begin"/>
        </w:r>
        <w:r w:rsidR="00F63C16">
          <w:rPr>
            <w:noProof/>
            <w:webHidden/>
          </w:rPr>
          <w:instrText xml:space="preserve"> PAGEREF _Toc454426612 \h </w:instrText>
        </w:r>
        <w:r>
          <w:rPr>
            <w:noProof/>
            <w:webHidden/>
          </w:rPr>
        </w:r>
        <w:r>
          <w:rPr>
            <w:noProof/>
            <w:webHidden/>
          </w:rPr>
          <w:fldChar w:fldCharType="separate"/>
        </w:r>
        <w:r w:rsidR="00F63C16">
          <w:rPr>
            <w:noProof/>
            <w:webHidden/>
          </w:rPr>
          <w:t>633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3" w:history="1">
        <w:r w:rsidR="00F63C16" w:rsidRPr="009C0AFE">
          <w:rPr>
            <w:rStyle w:val="Hyperlink"/>
            <w:noProof/>
          </w:rPr>
          <w:t>2.1.1361</w:t>
        </w:r>
        <w:r w:rsidR="00F63C16">
          <w:rPr>
            <w:rFonts w:asciiTheme="minorHAnsi" w:eastAsiaTheme="minorEastAsia" w:hAnsiTheme="minorHAnsi" w:cstheme="minorBidi"/>
            <w:noProof/>
            <w:sz w:val="22"/>
            <w:szCs w:val="22"/>
          </w:rPr>
          <w:tab/>
        </w:r>
        <w:r w:rsidR="00F63C16" w:rsidRPr="009C0AFE">
          <w:rPr>
            <w:rStyle w:val="Hyperlink"/>
            <w:noProof/>
          </w:rPr>
          <w:t>Part 4 Section 5.1.9.3, ext (Extents)</w:t>
        </w:r>
        <w:r w:rsidR="00F63C16">
          <w:rPr>
            <w:noProof/>
            <w:webHidden/>
          </w:rPr>
          <w:tab/>
        </w:r>
        <w:r>
          <w:rPr>
            <w:noProof/>
            <w:webHidden/>
          </w:rPr>
          <w:fldChar w:fldCharType="begin"/>
        </w:r>
        <w:r w:rsidR="00F63C16">
          <w:rPr>
            <w:noProof/>
            <w:webHidden/>
          </w:rPr>
          <w:instrText xml:space="preserve"> PAGEREF _Toc454426613 \h </w:instrText>
        </w:r>
        <w:r>
          <w:rPr>
            <w:noProof/>
            <w:webHidden/>
          </w:rPr>
        </w:r>
        <w:r>
          <w:rPr>
            <w:noProof/>
            <w:webHidden/>
          </w:rPr>
          <w:fldChar w:fldCharType="separate"/>
        </w:r>
        <w:r w:rsidR="00F63C16">
          <w:rPr>
            <w:noProof/>
            <w:webHidden/>
          </w:rPr>
          <w:t>634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4" w:history="1">
        <w:r w:rsidR="00F63C16" w:rsidRPr="009C0AFE">
          <w:rPr>
            <w:rStyle w:val="Hyperlink"/>
            <w:noProof/>
          </w:rPr>
          <w:t>2.1.1362</w:t>
        </w:r>
        <w:r w:rsidR="00F63C16">
          <w:rPr>
            <w:rFonts w:asciiTheme="minorHAnsi" w:eastAsiaTheme="minorEastAsia" w:hAnsiTheme="minorHAnsi" w:cstheme="minorBidi"/>
            <w:noProof/>
            <w:sz w:val="22"/>
            <w:szCs w:val="22"/>
          </w:rPr>
          <w:tab/>
        </w:r>
        <w:r w:rsidR="00F63C16" w:rsidRPr="009C0AFE">
          <w:rPr>
            <w:rStyle w:val="Hyperlink"/>
            <w:noProof/>
          </w:rPr>
          <w:t>Part 4 Section 5.1.9.4, off (Offset)</w:t>
        </w:r>
        <w:r w:rsidR="00F63C16">
          <w:rPr>
            <w:noProof/>
            <w:webHidden/>
          </w:rPr>
          <w:tab/>
        </w:r>
        <w:r>
          <w:rPr>
            <w:noProof/>
            <w:webHidden/>
          </w:rPr>
          <w:fldChar w:fldCharType="begin"/>
        </w:r>
        <w:r w:rsidR="00F63C16">
          <w:rPr>
            <w:noProof/>
            <w:webHidden/>
          </w:rPr>
          <w:instrText xml:space="preserve"> PAGEREF _Toc454426614 \h </w:instrText>
        </w:r>
        <w:r>
          <w:rPr>
            <w:noProof/>
            <w:webHidden/>
          </w:rPr>
        </w:r>
        <w:r>
          <w:rPr>
            <w:noProof/>
            <w:webHidden/>
          </w:rPr>
          <w:fldChar w:fldCharType="separate"/>
        </w:r>
        <w:r w:rsidR="00F63C16">
          <w:rPr>
            <w:noProof/>
            <w:webHidden/>
          </w:rPr>
          <w:t>634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5" w:history="1">
        <w:r w:rsidR="00F63C16" w:rsidRPr="009C0AFE">
          <w:rPr>
            <w:rStyle w:val="Hyperlink"/>
            <w:noProof/>
          </w:rPr>
          <w:t>2.1.1363</w:t>
        </w:r>
        <w:r w:rsidR="00F63C16">
          <w:rPr>
            <w:rFonts w:asciiTheme="minorHAnsi" w:eastAsiaTheme="minorEastAsia" w:hAnsiTheme="minorHAnsi" w:cstheme="minorBidi"/>
            <w:noProof/>
            <w:sz w:val="22"/>
            <w:szCs w:val="22"/>
          </w:rPr>
          <w:tab/>
        </w:r>
        <w:r w:rsidR="00F63C16" w:rsidRPr="009C0AFE">
          <w:rPr>
            <w:rStyle w:val="Hyperlink"/>
            <w:noProof/>
          </w:rPr>
          <w:t>Part 4 Section 5.1.9.5, xfrm (2D Transform for Grouped Objects)</w:t>
        </w:r>
        <w:r w:rsidR="00F63C16">
          <w:rPr>
            <w:noProof/>
            <w:webHidden/>
          </w:rPr>
          <w:tab/>
        </w:r>
        <w:r>
          <w:rPr>
            <w:noProof/>
            <w:webHidden/>
          </w:rPr>
          <w:fldChar w:fldCharType="begin"/>
        </w:r>
        <w:r w:rsidR="00F63C16">
          <w:rPr>
            <w:noProof/>
            <w:webHidden/>
          </w:rPr>
          <w:instrText xml:space="preserve"> PAGEREF _Toc454426615 \h </w:instrText>
        </w:r>
        <w:r>
          <w:rPr>
            <w:noProof/>
            <w:webHidden/>
          </w:rPr>
        </w:r>
        <w:r>
          <w:rPr>
            <w:noProof/>
            <w:webHidden/>
          </w:rPr>
          <w:fldChar w:fldCharType="separate"/>
        </w:r>
        <w:r w:rsidR="00F63C16">
          <w:rPr>
            <w:noProof/>
            <w:webHidden/>
          </w:rPr>
          <w:t>634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6" w:history="1">
        <w:r w:rsidR="00F63C16" w:rsidRPr="009C0AFE">
          <w:rPr>
            <w:rStyle w:val="Hyperlink"/>
            <w:noProof/>
          </w:rPr>
          <w:t>2.1.1364</w:t>
        </w:r>
        <w:r w:rsidR="00F63C16">
          <w:rPr>
            <w:rFonts w:asciiTheme="minorHAnsi" w:eastAsiaTheme="minorEastAsia" w:hAnsiTheme="minorHAnsi" w:cstheme="minorBidi"/>
            <w:noProof/>
            <w:sz w:val="22"/>
            <w:szCs w:val="22"/>
          </w:rPr>
          <w:tab/>
        </w:r>
        <w:r w:rsidR="00F63C16" w:rsidRPr="009C0AFE">
          <w:rPr>
            <w:rStyle w:val="Hyperlink"/>
            <w:noProof/>
          </w:rPr>
          <w:t>Part 4 Section 5.1.9.6, xfrm (2D Transform for Individual Objects)</w:t>
        </w:r>
        <w:r w:rsidR="00F63C16">
          <w:rPr>
            <w:noProof/>
            <w:webHidden/>
          </w:rPr>
          <w:tab/>
        </w:r>
        <w:r>
          <w:rPr>
            <w:noProof/>
            <w:webHidden/>
          </w:rPr>
          <w:fldChar w:fldCharType="begin"/>
        </w:r>
        <w:r w:rsidR="00F63C16">
          <w:rPr>
            <w:noProof/>
            <w:webHidden/>
          </w:rPr>
          <w:instrText xml:space="preserve"> PAGEREF _Toc454426616 \h </w:instrText>
        </w:r>
        <w:r>
          <w:rPr>
            <w:noProof/>
            <w:webHidden/>
          </w:rPr>
        </w:r>
        <w:r>
          <w:rPr>
            <w:noProof/>
            <w:webHidden/>
          </w:rPr>
          <w:fldChar w:fldCharType="separate"/>
        </w:r>
        <w:r w:rsidR="00F63C16">
          <w:rPr>
            <w:noProof/>
            <w:webHidden/>
          </w:rPr>
          <w:t>634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7" w:history="1">
        <w:r w:rsidR="00F63C16" w:rsidRPr="009C0AFE">
          <w:rPr>
            <w:rStyle w:val="Hyperlink"/>
            <w:noProof/>
          </w:rPr>
          <w:t>2.1.1365</w:t>
        </w:r>
        <w:r w:rsidR="00F63C16">
          <w:rPr>
            <w:rFonts w:asciiTheme="minorHAnsi" w:eastAsiaTheme="minorEastAsia" w:hAnsiTheme="minorHAnsi" w:cstheme="minorBidi"/>
            <w:noProof/>
            <w:sz w:val="22"/>
            <w:szCs w:val="22"/>
          </w:rPr>
          <w:tab/>
        </w:r>
        <w:r w:rsidR="00F63C16" w:rsidRPr="009C0AFE">
          <w:rPr>
            <w:rStyle w:val="Hyperlink"/>
            <w:noProof/>
          </w:rPr>
          <w:t>Part 4 Section 5.1.10, Shape Fills, Effects, and Line Properties</w:t>
        </w:r>
        <w:r w:rsidR="00F63C16">
          <w:rPr>
            <w:noProof/>
            <w:webHidden/>
          </w:rPr>
          <w:tab/>
        </w:r>
        <w:r>
          <w:rPr>
            <w:noProof/>
            <w:webHidden/>
          </w:rPr>
          <w:fldChar w:fldCharType="begin"/>
        </w:r>
        <w:r w:rsidR="00F63C16">
          <w:rPr>
            <w:noProof/>
            <w:webHidden/>
          </w:rPr>
          <w:instrText xml:space="preserve"> PAGEREF _Toc454426617 \h </w:instrText>
        </w:r>
        <w:r>
          <w:rPr>
            <w:noProof/>
            <w:webHidden/>
          </w:rPr>
        </w:r>
        <w:r>
          <w:rPr>
            <w:noProof/>
            <w:webHidden/>
          </w:rPr>
          <w:fldChar w:fldCharType="separate"/>
        </w:r>
        <w:r w:rsidR="00F63C16">
          <w:rPr>
            <w:noProof/>
            <w:webHidden/>
          </w:rPr>
          <w:t>634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8" w:history="1">
        <w:r w:rsidR="00F63C16" w:rsidRPr="009C0AFE">
          <w:rPr>
            <w:rStyle w:val="Hyperlink"/>
            <w:noProof/>
          </w:rPr>
          <w:t>2.1.1366</w:t>
        </w:r>
        <w:r w:rsidR="00F63C16">
          <w:rPr>
            <w:rFonts w:asciiTheme="minorHAnsi" w:eastAsiaTheme="minorEastAsia" w:hAnsiTheme="minorHAnsi" w:cstheme="minorBidi"/>
            <w:noProof/>
            <w:sz w:val="22"/>
            <w:szCs w:val="22"/>
          </w:rPr>
          <w:tab/>
        </w:r>
        <w:r w:rsidR="00F63C16" w:rsidRPr="009C0AFE">
          <w:rPr>
            <w:rStyle w:val="Hyperlink"/>
            <w:noProof/>
          </w:rPr>
          <w:t>Part 4 Section 5.1.10.4, alphaInv (Alpha Inverse Effect)</w:t>
        </w:r>
        <w:r w:rsidR="00F63C16">
          <w:rPr>
            <w:noProof/>
            <w:webHidden/>
          </w:rPr>
          <w:tab/>
        </w:r>
        <w:r>
          <w:rPr>
            <w:noProof/>
            <w:webHidden/>
          </w:rPr>
          <w:fldChar w:fldCharType="begin"/>
        </w:r>
        <w:r w:rsidR="00F63C16">
          <w:rPr>
            <w:noProof/>
            <w:webHidden/>
          </w:rPr>
          <w:instrText xml:space="preserve"> PAGEREF _Toc454426618 \h </w:instrText>
        </w:r>
        <w:r>
          <w:rPr>
            <w:noProof/>
            <w:webHidden/>
          </w:rPr>
        </w:r>
        <w:r>
          <w:rPr>
            <w:noProof/>
            <w:webHidden/>
          </w:rPr>
          <w:fldChar w:fldCharType="separate"/>
        </w:r>
        <w:r w:rsidR="00F63C16">
          <w:rPr>
            <w:noProof/>
            <w:webHidden/>
          </w:rPr>
          <w:t>636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19" w:history="1">
        <w:r w:rsidR="00F63C16" w:rsidRPr="009C0AFE">
          <w:rPr>
            <w:rStyle w:val="Hyperlink"/>
            <w:noProof/>
          </w:rPr>
          <w:t>2.1.1367</w:t>
        </w:r>
        <w:r w:rsidR="00F63C16">
          <w:rPr>
            <w:rFonts w:asciiTheme="minorHAnsi" w:eastAsiaTheme="minorEastAsia" w:hAnsiTheme="minorHAnsi" w:cstheme="minorBidi"/>
            <w:noProof/>
            <w:sz w:val="22"/>
            <w:szCs w:val="22"/>
          </w:rPr>
          <w:tab/>
        </w:r>
        <w:r w:rsidR="00F63C16" w:rsidRPr="009C0AFE">
          <w:rPr>
            <w:rStyle w:val="Hyperlink"/>
            <w:noProof/>
          </w:rPr>
          <w:t>Part 4 Section 5.1.10.5, alphaMod (Alpha Modulate Effect)</w:t>
        </w:r>
        <w:r w:rsidR="00F63C16">
          <w:rPr>
            <w:noProof/>
            <w:webHidden/>
          </w:rPr>
          <w:tab/>
        </w:r>
        <w:r>
          <w:rPr>
            <w:noProof/>
            <w:webHidden/>
          </w:rPr>
          <w:fldChar w:fldCharType="begin"/>
        </w:r>
        <w:r w:rsidR="00F63C16">
          <w:rPr>
            <w:noProof/>
            <w:webHidden/>
          </w:rPr>
          <w:instrText xml:space="preserve"> PAGEREF _Toc454426619 \h </w:instrText>
        </w:r>
        <w:r>
          <w:rPr>
            <w:noProof/>
            <w:webHidden/>
          </w:rPr>
        </w:r>
        <w:r>
          <w:rPr>
            <w:noProof/>
            <w:webHidden/>
          </w:rPr>
          <w:fldChar w:fldCharType="separate"/>
        </w:r>
        <w:r w:rsidR="00F63C16">
          <w:rPr>
            <w:noProof/>
            <w:webHidden/>
          </w:rPr>
          <w:t>636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0" w:history="1">
        <w:r w:rsidR="00F63C16" w:rsidRPr="009C0AFE">
          <w:rPr>
            <w:rStyle w:val="Hyperlink"/>
            <w:noProof/>
          </w:rPr>
          <w:t>2.1.1368</w:t>
        </w:r>
        <w:r w:rsidR="00F63C16">
          <w:rPr>
            <w:rFonts w:asciiTheme="minorHAnsi" w:eastAsiaTheme="minorEastAsia" w:hAnsiTheme="minorHAnsi" w:cstheme="minorBidi"/>
            <w:noProof/>
            <w:sz w:val="22"/>
            <w:szCs w:val="22"/>
          </w:rPr>
          <w:tab/>
        </w:r>
        <w:r w:rsidR="00F63C16" w:rsidRPr="009C0AFE">
          <w:rPr>
            <w:rStyle w:val="Hyperlink"/>
            <w:noProof/>
          </w:rPr>
          <w:t>Part 4 Section 5.1.10.14, blipFill (Picture Fill)</w:t>
        </w:r>
        <w:r w:rsidR="00F63C16">
          <w:rPr>
            <w:noProof/>
            <w:webHidden/>
          </w:rPr>
          <w:tab/>
        </w:r>
        <w:r>
          <w:rPr>
            <w:noProof/>
            <w:webHidden/>
          </w:rPr>
          <w:fldChar w:fldCharType="begin"/>
        </w:r>
        <w:r w:rsidR="00F63C16">
          <w:rPr>
            <w:noProof/>
            <w:webHidden/>
          </w:rPr>
          <w:instrText xml:space="preserve"> PAGEREF _Toc454426620 \h </w:instrText>
        </w:r>
        <w:r>
          <w:rPr>
            <w:noProof/>
            <w:webHidden/>
          </w:rPr>
        </w:r>
        <w:r>
          <w:rPr>
            <w:noProof/>
            <w:webHidden/>
          </w:rPr>
          <w:fldChar w:fldCharType="separate"/>
        </w:r>
        <w:r w:rsidR="00F63C16">
          <w:rPr>
            <w:noProof/>
            <w:webHidden/>
          </w:rPr>
          <w:t>636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1" w:history="1">
        <w:r w:rsidR="00F63C16" w:rsidRPr="009C0AFE">
          <w:rPr>
            <w:rStyle w:val="Hyperlink"/>
            <w:noProof/>
          </w:rPr>
          <w:t>2.1.1369</w:t>
        </w:r>
        <w:r w:rsidR="00F63C16">
          <w:rPr>
            <w:rFonts w:asciiTheme="minorHAnsi" w:eastAsiaTheme="minorEastAsia" w:hAnsiTheme="minorHAnsi" w:cstheme="minorBidi"/>
            <w:noProof/>
            <w:sz w:val="22"/>
            <w:szCs w:val="22"/>
          </w:rPr>
          <w:tab/>
        </w:r>
        <w:r w:rsidR="00F63C16" w:rsidRPr="009C0AFE">
          <w:rPr>
            <w:rStyle w:val="Hyperlink"/>
            <w:noProof/>
          </w:rPr>
          <w:t>Part 4 Section 5.1.10.15, blur (Blur Effect)</w:t>
        </w:r>
        <w:r w:rsidR="00F63C16">
          <w:rPr>
            <w:noProof/>
            <w:webHidden/>
          </w:rPr>
          <w:tab/>
        </w:r>
        <w:r>
          <w:rPr>
            <w:noProof/>
            <w:webHidden/>
          </w:rPr>
          <w:fldChar w:fldCharType="begin"/>
        </w:r>
        <w:r w:rsidR="00F63C16">
          <w:rPr>
            <w:noProof/>
            <w:webHidden/>
          </w:rPr>
          <w:instrText xml:space="preserve"> PAGEREF _Toc454426621 \h </w:instrText>
        </w:r>
        <w:r>
          <w:rPr>
            <w:noProof/>
            <w:webHidden/>
          </w:rPr>
        </w:r>
        <w:r>
          <w:rPr>
            <w:noProof/>
            <w:webHidden/>
          </w:rPr>
          <w:fldChar w:fldCharType="separate"/>
        </w:r>
        <w:r w:rsidR="00F63C16">
          <w:rPr>
            <w:noProof/>
            <w:webHidden/>
          </w:rPr>
          <w:t>636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2" w:history="1">
        <w:r w:rsidR="00F63C16" w:rsidRPr="009C0AFE">
          <w:rPr>
            <w:rStyle w:val="Hyperlink"/>
            <w:noProof/>
          </w:rPr>
          <w:t>2.1.1370</w:t>
        </w:r>
        <w:r w:rsidR="00F63C16">
          <w:rPr>
            <w:rFonts w:asciiTheme="minorHAnsi" w:eastAsiaTheme="minorEastAsia" w:hAnsiTheme="minorHAnsi" w:cstheme="minorBidi"/>
            <w:noProof/>
            <w:sz w:val="22"/>
            <w:szCs w:val="22"/>
          </w:rPr>
          <w:tab/>
        </w:r>
        <w:r w:rsidR="00F63C16" w:rsidRPr="009C0AFE">
          <w:rPr>
            <w:rStyle w:val="Hyperlink"/>
            <w:noProof/>
          </w:rPr>
          <w:t>Part 4 Section 5.1.10.16, clrChange (Color Change Effect)</w:t>
        </w:r>
        <w:r w:rsidR="00F63C16">
          <w:rPr>
            <w:noProof/>
            <w:webHidden/>
          </w:rPr>
          <w:tab/>
        </w:r>
        <w:r>
          <w:rPr>
            <w:noProof/>
            <w:webHidden/>
          </w:rPr>
          <w:fldChar w:fldCharType="begin"/>
        </w:r>
        <w:r w:rsidR="00F63C16">
          <w:rPr>
            <w:noProof/>
            <w:webHidden/>
          </w:rPr>
          <w:instrText xml:space="preserve"> PAGEREF _Toc454426622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3" w:history="1">
        <w:r w:rsidR="00F63C16" w:rsidRPr="009C0AFE">
          <w:rPr>
            <w:rStyle w:val="Hyperlink"/>
            <w:noProof/>
          </w:rPr>
          <w:t>2.1.1371</w:t>
        </w:r>
        <w:r w:rsidR="00F63C16">
          <w:rPr>
            <w:rFonts w:asciiTheme="minorHAnsi" w:eastAsiaTheme="minorEastAsia" w:hAnsiTheme="minorHAnsi" w:cstheme="minorBidi"/>
            <w:noProof/>
            <w:sz w:val="22"/>
            <w:szCs w:val="22"/>
          </w:rPr>
          <w:tab/>
        </w:r>
        <w:r w:rsidR="00F63C16" w:rsidRPr="009C0AFE">
          <w:rPr>
            <w:rStyle w:val="Hyperlink"/>
            <w:noProof/>
          </w:rPr>
          <w:t>Part 4 Section 5.1.10.20, cont (Effect Container)</w:t>
        </w:r>
        <w:r w:rsidR="00F63C16">
          <w:rPr>
            <w:noProof/>
            <w:webHidden/>
          </w:rPr>
          <w:tab/>
        </w:r>
        <w:r>
          <w:rPr>
            <w:noProof/>
            <w:webHidden/>
          </w:rPr>
          <w:fldChar w:fldCharType="begin"/>
        </w:r>
        <w:r w:rsidR="00F63C16">
          <w:rPr>
            <w:noProof/>
            <w:webHidden/>
          </w:rPr>
          <w:instrText xml:space="preserve"> PAGEREF _Toc454426623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4" w:history="1">
        <w:r w:rsidR="00F63C16" w:rsidRPr="009C0AFE">
          <w:rPr>
            <w:rStyle w:val="Hyperlink"/>
            <w:noProof/>
          </w:rPr>
          <w:t>2.1.1372</w:t>
        </w:r>
        <w:r w:rsidR="00F63C16">
          <w:rPr>
            <w:rFonts w:asciiTheme="minorHAnsi" w:eastAsiaTheme="minorEastAsia" w:hAnsiTheme="minorHAnsi" w:cstheme="minorBidi"/>
            <w:noProof/>
            <w:sz w:val="22"/>
            <w:szCs w:val="22"/>
          </w:rPr>
          <w:tab/>
        </w:r>
        <w:r w:rsidR="00F63C16" w:rsidRPr="009C0AFE">
          <w:rPr>
            <w:rStyle w:val="Hyperlink"/>
            <w:noProof/>
          </w:rPr>
          <w:t>Part 4 Section 5.1.10.22, ds (Dash Stop)</w:t>
        </w:r>
        <w:r w:rsidR="00F63C16">
          <w:rPr>
            <w:noProof/>
            <w:webHidden/>
          </w:rPr>
          <w:tab/>
        </w:r>
        <w:r>
          <w:rPr>
            <w:noProof/>
            <w:webHidden/>
          </w:rPr>
          <w:fldChar w:fldCharType="begin"/>
        </w:r>
        <w:r w:rsidR="00F63C16">
          <w:rPr>
            <w:noProof/>
            <w:webHidden/>
          </w:rPr>
          <w:instrText xml:space="preserve"> PAGEREF _Toc454426624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5" w:history="1">
        <w:r w:rsidR="00F63C16" w:rsidRPr="009C0AFE">
          <w:rPr>
            <w:rStyle w:val="Hyperlink"/>
            <w:noProof/>
          </w:rPr>
          <w:t>2.1.1373</w:t>
        </w:r>
        <w:r w:rsidR="00F63C16">
          <w:rPr>
            <w:rFonts w:asciiTheme="minorHAnsi" w:eastAsiaTheme="minorEastAsia" w:hAnsiTheme="minorHAnsi" w:cstheme="minorBidi"/>
            <w:noProof/>
            <w:sz w:val="22"/>
            <w:szCs w:val="22"/>
          </w:rPr>
          <w:tab/>
        </w:r>
        <w:r w:rsidR="00F63C16" w:rsidRPr="009C0AFE">
          <w:rPr>
            <w:rStyle w:val="Hyperlink"/>
            <w:noProof/>
          </w:rPr>
          <w:t>Part 4 Section 5.1.10.23, duotone (Duotone Effect)</w:t>
        </w:r>
        <w:r w:rsidR="00F63C16">
          <w:rPr>
            <w:noProof/>
            <w:webHidden/>
          </w:rPr>
          <w:tab/>
        </w:r>
        <w:r>
          <w:rPr>
            <w:noProof/>
            <w:webHidden/>
          </w:rPr>
          <w:fldChar w:fldCharType="begin"/>
        </w:r>
        <w:r w:rsidR="00F63C16">
          <w:rPr>
            <w:noProof/>
            <w:webHidden/>
          </w:rPr>
          <w:instrText xml:space="preserve"> PAGEREF _Toc454426625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6" w:history="1">
        <w:r w:rsidR="00F63C16" w:rsidRPr="009C0AFE">
          <w:rPr>
            <w:rStyle w:val="Hyperlink"/>
            <w:noProof/>
          </w:rPr>
          <w:t>2.1.1374</w:t>
        </w:r>
        <w:r w:rsidR="00F63C16">
          <w:rPr>
            <w:rFonts w:asciiTheme="minorHAnsi" w:eastAsiaTheme="minorEastAsia" w:hAnsiTheme="minorHAnsi" w:cstheme="minorBidi"/>
            <w:noProof/>
            <w:sz w:val="22"/>
            <w:szCs w:val="22"/>
          </w:rPr>
          <w:tab/>
        </w:r>
        <w:r w:rsidR="00F63C16" w:rsidRPr="009C0AFE">
          <w:rPr>
            <w:rStyle w:val="Hyperlink"/>
            <w:noProof/>
          </w:rPr>
          <w:t>Part 4 Section 5.1.10.24, effect (Effect)</w:t>
        </w:r>
        <w:r w:rsidR="00F63C16">
          <w:rPr>
            <w:noProof/>
            <w:webHidden/>
          </w:rPr>
          <w:tab/>
        </w:r>
        <w:r>
          <w:rPr>
            <w:noProof/>
            <w:webHidden/>
          </w:rPr>
          <w:fldChar w:fldCharType="begin"/>
        </w:r>
        <w:r w:rsidR="00F63C16">
          <w:rPr>
            <w:noProof/>
            <w:webHidden/>
          </w:rPr>
          <w:instrText xml:space="preserve"> PAGEREF _Toc454426626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7" w:history="1">
        <w:r w:rsidR="00F63C16" w:rsidRPr="009C0AFE">
          <w:rPr>
            <w:rStyle w:val="Hyperlink"/>
            <w:noProof/>
          </w:rPr>
          <w:t>2.1.1375</w:t>
        </w:r>
        <w:r w:rsidR="00F63C16">
          <w:rPr>
            <w:rFonts w:asciiTheme="minorHAnsi" w:eastAsiaTheme="minorEastAsia" w:hAnsiTheme="minorHAnsi" w:cstheme="minorBidi"/>
            <w:noProof/>
            <w:sz w:val="22"/>
            <w:szCs w:val="22"/>
          </w:rPr>
          <w:tab/>
        </w:r>
        <w:r w:rsidR="00F63C16" w:rsidRPr="009C0AFE">
          <w:rPr>
            <w:rStyle w:val="Hyperlink"/>
            <w:noProof/>
          </w:rPr>
          <w:t>Part 4 Section 5.1.10.25, effectDag (Effect Container)</w:t>
        </w:r>
        <w:r w:rsidR="00F63C16">
          <w:rPr>
            <w:noProof/>
            <w:webHidden/>
          </w:rPr>
          <w:tab/>
        </w:r>
        <w:r>
          <w:rPr>
            <w:noProof/>
            <w:webHidden/>
          </w:rPr>
          <w:fldChar w:fldCharType="begin"/>
        </w:r>
        <w:r w:rsidR="00F63C16">
          <w:rPr>
            <w:noProof/>
            <w:webHidden/>
          </w:rPr>
          <w:instrText xml:space="preserve"> PAGEREF _Toc454426627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8" w:history="1">
        <w:r w:rsidR="00F63C16" w:rsidRPr="009C0AFE">
          <w:rPr>
            <w:rStyle w:val="Hyperlink"/>
            <w:noProof/>
          </w:rPr>
          <w:t>2.1.1376</w:t>
        </w:r>
        <w:r w:rsidR="00F63C16">
          <w:rPr>
            <w:rFonts w:asciiTheme="minorHAnsi" w:eastAsiaTheme="minorEastAsia" w:hAnsiTheme="minorHAnsi" w:cstheme="minorBidi"/>
            <w:noProof/>
            <w:sz w:val="22"/>
            <w:szCs w:val="22"/>
          </w:rPr>
          <w:tab/>
        </w:r>
        <w:r w:rsidR="00F63C16" w:rsidRPr="009C0AFE">
          <w:rPr>
            <w:rStyle w:val="Hyperlink"/>
            <w:noProof/>
          </w:rPr>
          <w:t>Part 4 Section 5.1.10.31, fillToRect (Fill To Rectangle)</w:t>
        </w:r>
        <w:r w:rsidR="00F63C16">
          <w:rPr>
            <w:noProof/>
            <w:webHidden/>
          </w:rPr>
          <w:tab/>
        </w:r>
        <w:r>
          <w:rPr>
            <w:noProof/>
            <w:webHidden/>
          </w:rPr>
          <w:fldChar w:fldCharType="begin"/>
        </w:r>
        <w:r w:rsidR="00F63C16">
          <w:rPr>
            <w:noProof/>
            <w:webHidden/>
          </w:rPr>
          <w:instrText xml:space="preserve"> PAGEREF _Toc454426628 \h </w:instrText>
        </w:r>
        <w:r>
          <w:rPr>
            <w:noProof/>
            <w:webHidden/>
          </w:rPr>
        </w:r>
        <w:r>
          <w:rPr>
            <w:noProof/>
            <w:webHidden/>
          </w:rPr>
          <w:fldChar w:fldCharType="separate"/>
        </w:r>
        <w:r w:rsidR="00F63C16">
          <w:rPr>
            <w:noProof/>
            <w:webHidden/>
          </w:rPr>
          <w:t>637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29" w:history="1">
        <w:r w:rsidR="00F63C16" w:rsidRPr="009C0AFE">
          <w:rPr>
            <w:rStyle w:val="Hyperlink"/>
            <w:noProof/>
          </w:rPr>
          <w:t>2.1.1377</w:t>
        </w:r>
        <w:r w:rsidR="00F63C16">
          <w:rPr>
            <w:rFonts w:asciiTheme="minorHAnsi" w:eastAsiaTheme="minorEastAsia" w:hAnsiTheme="minorHAnsi" w:cstheme="minorBidi"/>
            <w:noProof/>
            <w:sz w:val="22"/>
            <w:szCs w:val="22"/>
          </w:rPr>
          <w:tab/>
        </w:r>
        <w:r w:rsidR="00F63C16" w:rsidRPr="009C0AFE">
          <w:rPr>
            <w:rStyle w:val="Hyperlink"/>
            <w:noProof/>
          </w:rPr>
          <w:t>Part 4 Section 5.1.10.33, gradFill (Gradient Fill)</w:t>
        </w:r>
        <w:r w:rsidR="00F63C16">
          <w:rPr>
            <w:noProof/>
            <w:webHidden/>
          </w:rPr>
          <w:tab/>
        </w:r>
        <w:r>
          <w:rPr>
            <w:noProof/>
            <w:webHidden/>
          </w:rPr>
          <w:fldChar w:fldCharType="begin"/>
        </w:r>
        <w:r w:rsidR="00F63C16">
          <w:rPr>
            <w:noProof/>
            <w:webHidden/>
          </w:rPr>
          <w:instrText xml:space="preserve"> PAGEREF _Toc454426629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0" w:history="1">
        <w:r w:rsidR="00F63C16" w:rsidRPr="009C0AFE">
          <w:rPr>
            <w:rStyle w:val="Hyperlink"/>
            <w:noProof/>
          </w:rPr>
          <w:t>2.1.1378</w:t>
        </w:r>
        <w:r w:rsidR="00F63C16">
          <w:rPr>
            <w:rFonts w:asciiTheme="minorHAnsi" w:eastAsiaTheme="minorEastAsia" w:hAnsiTheme="minorHAnsi" w:cstheme="minorBidi"/>
            <w:noProof/>
            <w:sz w:val="22"/>
            <w:szCs w:val="22"/>
          </w:rPr>
          <w:tab/>
        </w:r>
        <w:r w:rsidR="00F63C16" w:rsidRPr="009C0AFE">
          <w:rPr>
            <w:rStyle w:val="Hyperlink"/>
            <w:noProof/>
          </w:rPr>
          <w:t>Part 4 Section 5.1.10.35, grpFill (Group Fill)</w:t>
        </w:r>
        <w:r w:rsidR="00F63C16">
          <w:rPr>
            <w:noProof/>
            <w:webHidden/>
          </w:rPr>
          <w:tab/>
        </w:r>
        <w:r>
          <w:rPr>
            <w:noProof/>
            <w:webHidden/>
          </w:rPr>
          <w:fldChar w:fldCharType="begin"/>
        </w:r>
        <w:r w:rsidR="00F63C16">
          <w:rPr>
            <w:noProof/>
            <w:webHidden/>
          </w:rPr>
          <w:instrText xml:space="preserve"> PAGEREF _Toc454426630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1" w:history="1">
        <w:r w:rsidR="00F63C16" w:rsidRPr="009C0AFE">
          <w:rPr>
            <w:rStyle w:val="Hyperlink"/>
            <w:noProof/>
          </w:rPr>
          <w:t>2.1.1379</w:t>
        </w:r>
        <w:r w:rsidR="00F63C16">
          <w:rPr>
            <w:rFonts w:asciiTheme="minorHAnsi" w:eastAsiaTheme="minorEastAsia" w:hAnsiTheme="minorHAnsi" w:cstheme="minorBidi"/>
            <w:noProof/>
            <w:sz w:val="22"/>
            <w:szCs w:val="22"/>
          </w:rPr>
          <w:tab/>
        </w:r>
        <w:r w:rsidR="00F63C16" w:rsidRPr="009C0AFE">
          <w:rPr>
            <w:rStyle w:val="Hyperlink"/>
            <w:noProof/>
          </w:rPr>
          <w:t>Part 4 Section 5.1.10.39, hsl (Hue Saturation Luminance Effect)</w:t>
        </w:r>
        <w:r w:rsidR="00F63C16">
          <w:rPr>
            <w:noProof/>
            <w:webHidden/>
          </w:rPr>
          <w:tab/>
        </w:r>
        <w:r>
          <w:rPr>
            <w:noProof/>
            <w:webHidden/>
          </w:rPr>
          <w:fldChar w:fldCharType="begin"/>
        </w:r>
        <w:r w:rsidR="00F63C16">
          <w:rPr>
            <w:noProof/>
            <w:webHidden/>
          </w:rPr>
          <w:instrText xml:space="preserve"> PAGEREF _Toc454426631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2" w:history="1">
        <w:r w:rsidR="00F63C16" w:rsidRPr="009C0AFE">
          <w:rPr>
            <w:rStyle w:val="Hyperlink"/>
            <w:noProof/>
          </w:rPr>
          <w:t>2.1.1380</w:t>
        </w:r>
        <w:r w:rsidR="00F63C16">
          <w:rPr>
            <w:rFonts w:asciiTheme="minorHAnsi" w:eastAsiaTheme="minorEastAsia" w:hAnsiTheme="minorHAnsi" w:cstheme="minorBidi"/>
            <w:noProof/>
            <w:sz w:val="22"/>
            <w:szCs w:val="22"/>
          </w:rPr>
          <w:tab/>
        </w:r>
        <w:r w:rsidR="00F63C16" w:rsidRPr="009C0AFE">
          <w:rPr>
            <w:rStyle w:val="Hyperlink"/>
            <w:noProof/>
          </w:rPr>
          <w:t>Part 4 Section 5.1.10.40, innerShdw (Inner Shadow Effect)</w:t>
        </w:r>
        <w:r w:rsidR="00F63C16">
          <w:rPr>
            <w:noProof/>
            <w:webHidden/>
          </w:rPr>
          <w:tab/>
        </w:r>
        <w:r>
          <w:rPr>
            <w:noProof/>
            <w:webHidden/>
          </w:rPr>
          <w:fldChar w:fldCharType="begin"/>
        </w:r>
        <w:r w:rsidR="00F63C16">
          <w:rPr>
            <w:noProof/>
            <w:webHidden/>
          </w:rPr>
          <w:instrText xml:space="preserve"> PAGEREF _Toc454426632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3" w:history="1">
        <w:r w:rsidR="00F63C16" w:rsidRPr="009C0AFE">
          <w:rPr>
            <w:rStyle w:val="Hyperlink"/>
            <w:noProof/>
          </w:rPr>
          <w:t>2.1.1381</w:t>
        </w:r>
        <w:r w:rsidR="00F63C16">
          <w:rPr>
            <w:rFonts w:asciiTheme="minorHAnsi" w:eastAsiaTheme="minorEastAsia" w:hAnsiTheme="minorHAnsi" w:cstheme="minorBidi"/>
            <w:noProof/>
            <w:sz w:val="22"/>
            <w:szCs w:val="22"/>
          </w:rPr>
          <w:tab/>
        </w:r>
        <w:r w:rsidR="00F63C16" w:rsidRPr="009C0AFE">
          <w:rPr>
            <w:rStyle w:val="Hyperlink"/>
            <w:noProof/>
          </w:rPr>
          <w:t>Part 4 Section 5.1.10.42, lum (Luminance Effect)</w:t>
        </w:r>
        <w:r w:rsidR="00F63C16">
          <w:rPr>
            <w:noProof/>
            <w:webHidden/>
          </w:rPr>
          <w:tab/>
        </w:r>
        <w:r>
          <w:rPr>
            <w:noProof/>
            <w:webHidden/>
          </w:rPr>
          <w:fldChar w:fldCharType="begin"/>
        </w:r>
        <w:r w:rsidR="00F63C16">
          <w:rPr>
            <w:noProof/>
            <w:webHidden/>
          </w:rPr>
          <w:instrText xml:space="preserve"> PAGEREF _Toc454426633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4" w:history="1">
        <w:r w:rsidR="00F63C16" w:rsidRPr="009C0AFE">
          <w:rPr>
            <w:rStyle w:val="Hyperlink"/>
            <w:noProof/>
          </w:rPr>
          <w:t>2.1.1382</w:t>
        </w:r>
        <w:r w:rsidR="00F63C16">
          <w:rPr>
            <w:rFonts w:asciiTheme="minorHAnsi" w:eastAsiaTheme="minorEastAsia" w:hAnsiTheme="minorHAnsi" w:cstheme="minorBidi"/>
            <w:noProof/>
            <w:sz w:val="22"/>
            <w:szCs w:val="22"/>
          </w:rPr>
          <w:tab/>
        </w:r>
        <w:r w:rsidR="00F63C16" w:rsidRPr="009C0AFE">
          <w:rPr>
            <w:rStyle w:val="Hyperlink"/>
            <w:noProof/>
          </w:rPr>
          <w:t>Part 4 Section 5.1.10.43, miter (Miter Line Join)</w:t>
        </w:r>
        <w:r w:rsidR="00F63C16">
          <w:rPr>
            <w:noProof/>
            <w:webHidden/>
          </w:rPr>
          <w:tab/>
        </w:r>
        <w:r>
          <w:rPr>
            <w:noProof/>
            <w:webHidden/>
          </w:rPr>
          <w:fldChar w:fldCharType="begin"/>
        </w:r>
        <w:r w:rsidR="00F63C16">
          <w:rPr>
            <w:noProof/>
            <w:webHidden/>
          </w:rPr>
          <w:instrText xml:space="preserve"> PAGEREF _Toc454426634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5" w:history="1">
        <w:r w:rsidR="00F63C16" w:rsidRPr="009C0AFE">
          <w:rPr>
            <w:rStyle w:val="Hyperlink"/>
            <w:noProof/>
          </w:rPr>
          <w:t>2.1.1383</w:t>
        </w:r>
        <w:r w:rsidR="00F63C16">
          <w:rPr>
            <w:rFonts w:asciiTheme="minorHAnsi" w:eastAsiaTheme="minorEastAsia" w:hAnsiTheme="minorHAnsi" w:cstheme="minorBidi"/>
            <w:noProof/>
            <w:sz w:val="22"/>
            <w:szCs w:val="22"/>
          </w:rPr>
          <w:tab/>
        </w:r>
        <w:r w:rsidR="00F63C16" w:rsidRPr="009C0AFE">
          <w:rPr>
            <w:rStyle w:val="Hyperlink"/>
            <w:noProof/>
          </w:rPr>
          <w:t>Part 4 Section 5.1.10.50, reflection (Reflection Effect)</w:t>
        </w:r>
        <w:r w:rsidR="00F63C16">
          <w:rPr>
            <w:noProof/>
            <w:webHidden/>
          </w:rPr>
          <w:tab/>
        </w:r>
        <w:r>
          <w:rPr>
            <w:noProof/>
            <w:webHidden/>
          </w:rPr>
          <w:fldChar w:fldCharType="begin"/>
        </w:r>
        <w:r w:rsidR="00F63C16">
          <w:rPr>
            <w:noProof/>
            <w:webHidden/>
          </w:rPr>
          <w:instrText xml:space="preserve"> PAGEREF _Toc454426635 \h </w:instrText>
        </w:r>
        <w:r>
          <w:rPr>
            <w:noProof/>
            <w:webHidden/>
          </w:rPr>
        </w:r>
        <w:r>
          <w:rPr>
            <w:noProof/>
            <w:webHidden/>
          </w:rPr>
          <w:fldChar w:fldCharType="separate"/>
        </w:r>
        <w:r w:rsidR="00F63C16">
          <w:rPr>
            <w:noProof/>
            <w:webHidden/>
          </w:rPr>
          <w:t>638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6" w:history="1">
        <w:r w:rsidR="00F63C16" w:rsidRPr="009C0AFE">
          <w:rPr>
            <w:rStyle w:val="Hyperlink"/>
            <w:noProof/>
          </w:rPr>
          <w:t>2.1.1384</w:t>
        </w:r>
        <w:r w:rsidR="00F63C16">
          <w:rPr>
            <w:rFonts w:asciiTheme="minorHAnsi" w:eastAsiaTheme="minorEastAsia" w:hAnsiTheme="minorHAnsi" w:cstheme="minorBidi"/>
            <w:noProof/>
            <w:sz w:val="22"/>
            <w:szCs w:val="22"/>
          </w:rPr>
          <w:tab/>
        </w:r>
        <w:r w:rsidR="00F63C16" w:rsidRPr="009C0AFE">
          <w:rPr>
            <w:rStyle w:val="Hyperlink"/>
            <w:noProof/>
          </w:rPr>
          <w:t>Part 4 Section 5.1.10.52, round (Round Line Join)</w:t>
        </w:r>
        <w:r w:rsidR="00F63C16">
          <w:rPr>
            <w:noProof/>
            <w:webHidden/>
          </w:rPr>
          <w:tab/>
        </w:r>
        <w:r>
          <w:rPr>
            <w:noProof/>
            <w:webHidden/>
          </w:rPr>
          <w:fldChar w:fldCharType="begin"/>
        </w:r>
        <w:r w:rsidR="00F63C16">
          <w:rPr>
            <w:noProof/>
            <w:webHidden/>
          </w:rPr>
          <w:instrText xml:space="preserve"> PAGEREF _Toc454426636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7" w:history="1">
        <w:r w:rsidR="00F63C16" w:rsidRPr="009C0AFE">
          <w:rPr>
            <w:rStyle w:val="Hyperlink"/>
            <w:noProof/>
          </w:rPr>
          <w:t>2.1.1385</w:t>
        </w:r>
        <w:r w:rsidR="00F63C16">
          <w:rPr>
            <w:rFonts w:asciiTheme="minorHAnsi" w:eastAsiaTheme="minorEastAsia" w:hAnsiTheme="minorHAnsi" w:cstheme="minorBidi"/>
            <w:noProof/>
            <w:sz w:val="22"/>
            <w:szCs w:val="22"/>
          </w:rPr>
          <w:tab/>
        </w:r>
        <w:r w:rsidR="00F63C16" w:rsidRPr="009C0AFE">
          <w:rPr>
            <w:rStyle w:val="Hyperlink"/>
            <w:noProof/>
          </w:rPr>
          <w:t>Part 4 Section 5.1.10.53, softEdge (Soft Edge Effect)</w:t>
        </w:r>
        <w:r w:rsidR="00F63C16">
          <w:rPr>
            <w:noProof/>
            <w:webHidden/>
          </w:rPr>
          <w:tab/>
        </w:r>
        <w:r>
          <w:rPr>
            <w:noProof/>
            <w:webHidden/>
          </w:rPr>
          <w:fldChar w:fldCharType="begin"/>
        </w:r>
        <w:r w:rsidR="00F63C16">
          <w:rPr>
            <w:noProof/>
            <w:webHidden/>
          </w:rPr>
          <w:instrText xml:space="preserve"> PAGEREF _Toc454426637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8" w:history="1">
        <w:r w:rsidR="00F63C16" w:rsidRPr="009C0AFE">
          <w:rPr>
            <w:rStyle w:val="Hyperlink"/>
            <w:noProof/>
          </w:rPr>
          <w:t>2.1.1386</w:t>
        </w:r>
        <w:r w:rsidR="00F63C16">
          <w:rPr>
            <w:rFonts w:asciiTheme="minorHAnsi" w:eastAsiaTheme="minorEastAsia" w:hAnsiTheme="minorHAnsi" w:cstheme="minorBidi"/>
            <w:noProof/>
            <w:sz w:val="22"/>
            <w:szCs w:val="22"/>
          </w:rPr>
          <w:tab/>
        </w:r>
        <w:r w:rsidR="00F63C16" w:rsidRPr="009C0AFE">
          <w:rPr>
            <w:rStyle w:val="Hyperlink"/>
            <w:noProof/>
          </w:rPr>
          <w:t>Part 4 Section 5.1.10.55, srcRect (Source Rectangle)</w:t>
        </w:r>
        <w:r w:rsidR="00F63C16">
          <w:rPr>
            <w:noProof/>
            <w:webHidden/>
          </w:rPr>
          <w:tab/>
        </w:r>
        <w:r>
          <w:rPr>
            <w:noProof/>
            <w:webHidden/>
          </w:rPr>
          <w:fldChar w:fldCharType="begin"/>
        </w:r>
        <w:r w:rsidR="00F63C16">
          <w:rPr>
            <w:noProof/>
            <w:webHidden/>
          </w:rPr>
          <w:instrText xml:space="preserve"> PAGEREF _Toc454426638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39" w:history="1">
        <w:r w:rsidR="00F63C16" w:rsidRPr="009C0AFE">
          <w:rPr>
            <w:rStyle w:val="Hyperlink"/>
            <w:noProof/>
          </w:rPr>
          <w:t>2.1.1387</w:t>
        </w:r>
        <w:r w:rsidR="00F63C16">
          <w:rPr>
            <w:rFonts w:asciiTheme="minorHAnsi" w:eastAsiaTheme="minorEastAsia" w:hAnsiTheme="minorHAnsi" w:cstheme="minorBidi"/>
            <w:noProof/>
            <w:sz w:val="22"/>
            <w:szCs w:val="22"/>
          </w:rPr>
          <w:tab/>
        </w:r>
        <w:r w:rsidR="00F63C16" w:rsidRPr="009C0AFE">
          <w:rPr>
            <w:rStyle w:val="Hyperlink"/>
            <w:noProof/>
          </w:rPr>
          <w:t>Part 4 Section 5.1.10.59, tileRect (Tile Rectangle)</w:t>
        </w:r>
        <w:r w:rsidR="00F63C16">
          <w:rPr>
            <w:noProof/>
            <w:webHidden/>
          </w:rPr>
          <w:tab/>
        </w:r>
        <w:r>
          <w:rPr>
            <w:noProof/>
            <w:webHidden/>
          </w:rPr>
          <w:fldChar w:fldCharType="begin"/>
        </w:r>
        <w:r w:rsidR="00F63C16">
          <w:rPr>
            <w:noProof/>
            <w:webHidden/>
          </w:rPr>
          <w:instrText xml:space="preserve"> PAGEREF _Toc454426639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0" w:history="1">
        <w:r w:rsidR="00F63C16" w:rsidRPr="009C0AFE">
          <w:rPr>
            <w:rStyle w:val="Hyperlink"/>
            <w:noProof/>
          </w:rPr>
          <w:t>2.1.1388</w:t>
        </w:r>
        <w:r w:rsidR="00F63C16">
          <w:rPr>
            <w:rFonts w:asciiTheme="minorHAnsi" w:eastAsiaTheme="minorEastAsia" w:hAnsiTheme="minorHAnsi" w:cstheme="minorBidi"/>
            <w:noProof/>
            <w:sz w:val="22"/>
            <w:szCs w:val="22"/>
          </w:rPr>
          <w:tab/>
        </w:r>
        <w:r w:rsidR="00F63C16" w:rsidRPr="009C0AFE">
          <w:rPr>
            <w:rStyle w:val="Hyperlink"/>
            <w:noProof/>
          </w:rPr>
          <w:t>Part 4 Section 5.1.11.11, gd (Shape Guide)</w:t>
        </w:r>
        <w:r w:rsidR="00F63C16">
          <w:rPr>
            <w:noProof/>
            <w:webHidden/>
          </w:rPr>
          <w:tab/>
        </w:r>
        <w:r>
          <w:rPr>
            <w:noProof/>
            <w:webHidden/>
          </w:rPr>
          <w:fldChar w:fldCharType="begin"/>
        </w:r>
        <w:r w:rsidR="00F63C16">
          <w:rPr>
            <w:noProof/>
            <w:webHidden/>
          </w:rPr>
          <w:instrText xml:space="preserve"> PAGEREF _Toc454426640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1" w:history="1">
        <w:r w:rsidR="00F63C16" w:rsidRPr="009C0AFE">
          <w:rPr>
            <w:rStyle w:val="Hyperlink"/>
            <w:noProof/>
          </w:rPr>
          <w:t>2.1.1389</w:t>
        </w:r>
        <w:r w:rsidR="00F63C16">
          <w:rPr>
            <w:rFonts w:asciiTheme="minorHAnsi" w:eastAsiaTheme="minorEastAsia" w:hAnsiTheme="minorHAnsi" w:cstheme="minorBidi"/>
            <w:noProof/>
            <w:sz w:val="22"/>
            <w:szCs w:val="22"/>
          </w:rPr>
          <w:tab/>
        </w:r>
        <w:r w:rsidR="00F63C16" w:rsidRPr="009C0AFE">
          <w:rPr>
            <w:rStyle w:val="Hyperlink"/>
            <w:noProof/>
          </w:rPr>
          <w:t>Part 4 Section 5.1.11.15, path (Shape Path)</w:t>
        </w:r>
        <w:r w:rsidR="00F63C16">
          <w:rPr>
            <w:noProof/>
            <w:webHidden/>
          </w:rPr>
          <w:tab/>
        </w:r>
        <w:r>
          <w:rPr>
            <w:noProof/>
            <w:webHidden/>
          </w:rPr>
          <w:fldChar w:fldCharType="begin"/>
        </w:r>
        <w:r w:rsidR="00F63C16">
          <w:rPr>
            <w:noProof/>
            <w:webHidden/>
          </w:rPr>
          <w:instrText xml:space="preserve"> PAGEREF _Toc454426641 \h </w:instrText>
        </w:r>
        <w:r>
          <w:rPr>
            <w:noProof/>
            <w:webHidden/>
          </w:rPr>
        </w:r>
        <w:r>
          <w:rPr>
            <w:noProof/>
            <w:webHidden/>
          </w:rPr>
          <w:fldChar w:fldCharType="separate"/>
        </w:r>
        <w:r w:rsidR="00F63C16">
          <w:rPr>
            <w:noProof/>
            <w:webHidden/>
          </w:rPr>
          <w:t>639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2" w:history="1">
        <w:r w:rsidR="00F63C16" w:rsidRPr="009C0AFE">
          <w:rPr>
            <w:rStyle w:val="Hyperlink"/>
            <w:noProof/>
          </w:rPr>
          <w:t>2.1.1390</w:t>
        </w:r>
        <w:r w:rsidR="00F63C16">
          <w:rPr>
            <w:rFonts w:asciiTheme="minorHAnsi" w:eastAsiaTheme="minorEastAsia" w:hAnsiTheme="minorHAnsi" w:cstheme="minorBidi"/>
            <w:noProof/>
            <w:sz w:val="22"/>
            <w:szCs w:val="22"/>
          </w:rPr>
          <w:tab/>
        </w:r>
        <w:r w:rsidR="00F63C16" w:rsidRPr="009C0AFE">
          <w:rPr>
            <w:rStyle w:val="Hyperlink"/>
            <w:noProof/>
          </w:rPr>
          <w:t>Part 4 Section 5.1.11.17, pos (Shape Position Coordinate)</w:t>
        </w:r>
        <w:r w:rsidR="00F63C16">
          <w:rPr>
            <w:noProof/>
            <w:webHidden/>
          </w:rPr>
          <w:tab/>
        </w:r>
        <w:r>
          <w:rPr>
            <w:noProof/>
            <w:webHidden/>
          </w:rPr>
          <w:fldChar w:fldCharType="begin"/>
        </w:r>
        <w:r w:rsidR="00F63C16">
          <w:rPr>
            <w:noProof/>
            <w:webHidden/>
          </w:rPr>
          <w:instrText xml:space="preserve"> PAGEREF _Toc454426642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3" w:history="1">
        <w:r w:rsidR="00F63C16" w:rsidRPr="009C0AFE">
          <w:rPr>
            <w:rStyle w:val="Hyperlink"/>
            <w:noProof/>
          </w:rPr>
          <w:t>2.1.1391</w:t>
        </w:r>
        <w:r w:rsidR="00F63C16">
          <w:rPr>
            <w:rFonts w:asciiTheme="minorHAnsi" w:eastAsiaTheme="minorEastAsia" w:hAnsiTheme="minorHAnsi" w:cstheme="minorBidi"/>
            <w:noProof/>
            <w:sz w:val="22"/>
            <w:szCs w:val="22"/>
          </w:rPr>
          <w:tab/>
        </w:r>
        <w:r w:rsidR="00F63C16" w:rsidRPr="009C0AFE">
          <w:rPr>
            <w:rStyle w:val="Hyperlink"/>
            <w:noProof/>
          </w:rPr>
          <w:t>Part 4 Section 5.1.11.20, pt (Shape Path Point)</w:t>
        </w:r>
        <w:r w:rsidR="00F63C16">
          <w:rPr>
            <w:noProof/>
            <w:webHidden/>
          </w:rPr>
          <w:tab/>
        </w:r>
        <w:r>
          <w:rPr>
            <w:noProof/>
            <w:webHidden/>
          </w:rPr>
          <w:fldChar w:fldCharType="begin"/>
        </w:r>
        <w:r w:rsidR="00F63C16">
          <w:rPr>
            <w:noProof/>
            <w:webHidden/>
          </w:rPr>
          <w:instrText xml:space="preserve"> PAGEREF _Toc454426643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4" w:history="1">
        <w:r w:rsidR="00F63C16" w:rsidRPr="009C0AFE">
          <w:rPr>
            <w:rStyle w:val="Hyperlink"/>
            <w:noProof/>
          </w:rPr>
          <w:t>2.1.1392</w:t>
        </w:r>
        <w:r w:rsidR="00F63C16">
          <w:rPr>
            <w:rFonts w:asciiTheme="minorHAnsi" w:eastAsiaTheme="minorEastAsia" w:hAnsiTheme="minorHAnsi" w:cstheme="minorBidi"/>
            <w:noProof/>
            <w:sz w:val="22"/>
            <w:szCs w:val="22"/>
          </w:rPr>
          <w:tab/>
        </w:r>
        <w:r w:rsidR="00F63C16" w:rsidRPr="009C0AFE">
          <w:rPr>
            <w:rStyle w:val="Hyperlink"/>
            <w:noProof/>
          </w:rPr>
          <w:t>Part 4 Section 5.1.12.12, ST_BlipCompression (Blip Compression Type)</w:t>
        </w:r>
        <w:r w:rsidR="00F63C16">
          <w:rPr>
            <w:noProof/>
            <w:webHidden/>
          </w:rPr>
          <w:tab/>
        </w:r>
        <w:r>
          <w:rPr>
            <w:noProof/>
            <w:webHidden/>
          </w:rPr>
          <w:fldChar w:fldCharType="begin"/>
        </w:r>
        <w:r w:rsidR="00F63C16">
          <w:rPr>
            <w:noProof/>
            <w:webHidden/>
          </w:rPr>
          <w:instrText xml:space="preserve"> PAGEREF _Toc454426644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5" w:history="1">
        <w:r w:rsidR="00F63C16" w:rsidRPr="009C0AFE">
          <w:rPr>
            <w:rStyle w:val="Hyperlink"/>
            <w:noProof/>
          </w:rPr>
          <w:t>2.1.1393</w:t>
        </w:r>
        <w:r w:rsidR="00F63C16">
          <w:rPr>
            <w:rFonts w:asciiTheme="minorHAnsi" w:eastAsiaTheme="minorEastAsia" w:hAnsiTheme="minorHAnsi" w:cstheme="minorBidi"/>
            <w:noProof/>
            <w:sz w:val="22"/>
            <w:szCs w:val="22"/>
          </w:rPr>
          <w:tab/>
        </w:r>
        <w:r w:rsidR="00F63C16" w:rsidRPr="009C0AFE">
          <w:rPr>
            <w:rStyle w:val="Hyperlink"/>
            <w:noProof/>
          </w:rPr>
          <w:t>Part 4 Section 5.1.12.15, ST_CompoundLine (Compound Line Type)</w:t>
        </w:r>
        <w:r w:rsidR="00F63C16">
          <w:rPr>
            <w:noProof/>
            <w:webHidden/>
          </w:rPr>
          <w:tab/>
        </w:r>
        <w:r>
          <w:rPr>
            <w:noProof/>
            <w:webHidden/>
          </w:rPr>
          <w:fldChar w:fldCharType="begin"/>
        </w:r>
        <w:r w:rsidR="00F63C16">
          <w:rPr>
            <w:noProof/>
            <w:webHidden/>
          </w:rPr>
          <w:instrText xml:space="preserve"> PAGEREF _Toc454426645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6" w:history="1">
        <w:r w:rsidR="00F63C16" w:rsidRPr="009C0AFE">
          <w:rPr>
            <w:rStyle w:val="Hyperlink"/>
            <w:noProof/>
          </w:rPr>
          <w:t>2.1.1394</w:t>
        </w:r>
        <w:r w:rsidR="00F63C16">
          <w:rPr>
            <w:rFonts w:asciiTheme="minorHAnsi" w:eastAsiaTheme="minorEastAsia" w:hAnsiTheme="minorHAnsi" w:cstheme="minorBidi"/>
            <w:noProof/>
            <w:sz w:val="22"/>
            <w:szCs w:val="22"/>
          </w:rPr>
          <w:tab/>
        </w:r>
        <w:r w:rsidR="00F63C16" w:rsidRPr="009C0AFE">
          <w:rPr>
            <w:rStyle w:val="Hyperlink"/>
            <w:noProof/>
          </w:rPr>
          <w:t>Part 4 Section 5.1.12.16, ST_Coordinate (Coordinate)</w:t>
        </w:r>
        <w:r w:rsidR="00F63C16">
          <w:rPr>
            <w:noProof/>
            <w:webHidden/>
          </w:rPr>
          <w:tab/>
        </w:r>
        <w:r>
          <w:rPr>
            <w:noProof/>
            <w:webHidden/>
          </w:rPr>
          <w:fldChar w:fldCharType="begin"/>
        </w:r>
        <w:r w:rsidR="00F63C16">
          <w:rPr>
            <w:noProof/>
            <w:webHidden/>
          </w:rPr>
          <w:instrText xml:space="preserve"> PAGEREF _Toc454426646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7" w:history="1">
        <w:r w:rsidR="00F63C16" w:rsidRPr="009C0AFE">
          <w:rPr>
            <w:rStyle w:val="Hyperlink"/>
            <w:noProof/>
          </w:rPr>
          <w:t>2.1.1395</w:t>
        </w:r>
        <w:r w:rsidR="00F63C16">
          <w:rPr>
            <w:rFonts w:asciiTheme="minorHAnsi" w:eastAsiaTheme="minorEastAsia" w:hAnsiTheme="minorHAnsi" w:cstheme="minorBidi"/>
            <w:noProof/>
            <w:sz w:val="22"/>
            <w:szCs w:val="22"/>
          </w:rPr>
          <w:tab/>
        </w:r>
        <w:r w:rsidR="00F63C16" w:rsidRPr="009C0AFE">
          <w:rPr>
            <w:rStyle w:val="Hyperlink"/>
            <w:noProof/>
          </w:rPr>
          <w:t>Part 4 Section 5.1.12.29, ST_LightRigDirection (Light Rig Direction)</w:t>
        </w:r>
        <w:r w:rsidR="00F63C16">
          <w:rPr>
            <w:noProof/>
            <w:webHidden/>
          </w:rPr>
          <w:tab/>
        </w:r>
        <w:r>
          <w:rPr>
            <w:noProof/>
            <w:webHidden/>
          </w:rPr>
          <w:fldChar w:fldCharType="begin"/>
        </w:r>
        <w:r w:rsidR="00F63C16">
          <w:rPr>
            <w:noProof/>
            <w:webHidden/>
          </w:rPr>
          <w:instrText xml:space="preserve"> PAGEREF _Toc454426647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8" w:history="1">
        <w:r w:rsidR="00F63C16" w:rsidRPr="009C0AFE">
          <w:rPr>
            <w:rStyle w:val="Hyperlink"/>
            <w:noProof/>
          </w:rPr>
          <w:t>2.1.1396</w:t>
        </w:r>
        <w:r w:rsidR="00F63C16">
          <w:rPr>
            <w:rFonts w:asciiTheme="minorHAnsi" w:eastAsiaTheme="minorEastAsia" w:hAnsiTheme="minorHAnsi" w:cstheme="minorBidi"/>
            <w:noProof/>
            <w:sz w:val="22"/>
            <w:szCs w:val="22"/>
          </w:rPr>
          <w:tab/>
        </w:r>
        <w:r w:rsidR="00F63C16" w:rsidRPr="009C0AFE">
          <w:rPr>
            <w:rStyle w:val="Hyperlink"/>
            <w:noProof/>
          </w:rPr>
          <w:t>Part 4 Section 5.1.12.30, ST_LightRigType (Light Rig Type)</w:t>
        </w:r>
        <w:r w:rsidR="00F63C16">
          <w:rPr>
            <w:noProof/>
            <w:webHidden/>
          </w:rPr>
          <w:tab/>
        </w:r>
        <w:r>
          <w:rPr>
            <w:noProof/>
            <w:webHidden/>
          </w:rPr>
          <w:fldChar w:fldCharType="begin"/>
        </w:r>
        <w:r w:rsidR="00F63C16">
          <w:rPr>
            <w:noProof/>
            <w:webHidden/>
          </w:rPr>
          <w:instrText xml:space="preserve"> PAGEREF _Toc454426648 \h </w:instrText>
        </w:r>
        <w:r>
          <w:rPr>
            <w:noProof/>
            <w:webHidden/>
          </w:rPr>
        </w:r>
        <w:r>
          <w:rPr>
            <w:noProof/>
            <w:webHidden/>
          </w:rPr>
          <w:fldChar w:fldCharType="separate"/>
        </w:r>
        <w:r w:rsidR="00F63C16">
          <w:rPr>
            <w:noProof/>
            <w:webHidden/>
          </w:rPr>
          <w:t>640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49" w:history="1">
        <w:r w:rsidR="00F63C16" w:rsidRPr="009C0AFE">
          <w:rPr>
            <w:rStyle w:val="Hyperlink"/>
            <w:noProof/>
          </w:rPr>
          <w:t>2.1.1397</w:t>
        </w:r>
        <w:r w:rsidR="00F63C16">
          <w:rPr>
            <w:rFonts w:asciiTheme="minorHAnsi" w:eastAsiaTheme="minorEastAsia" w:hAnsiTheme="minorHAnsi" w:cstheme="minorBidi"/>
            <w:noProof/>
            <w:sz w:val="22"/>
            <w:szCs w:val="22"/>
          </w:rPr>
          <w:tab/>
        </w:r>
        <w:r w:rsidR="00F63C16" w:rsidRPr="009C0AFE">
          <w:rPr>
            <w:rStyle w:val="Hyperlink"/>
            <w:noProof/>
          </w:rPr>
          <w:t>Part 4 Section 5.1.12.32, ST_LineEndLength (Line End Length)</w:t>
        </w:r>
        <w:r w:rsidR="00F63C16">
          <w:rPr>
            <w:noProof/>
            <w:webHidden/>
          </w:rPr>
          <w:tab/>
        </w:r>
        <w:r>
          <w:rPr>
            <w:noProof/>
            <w:webHidden/>
          </w:rPr>
          <w:fldChar w:fldCharType="begin"/>
        </w:r>
        <w:r w:rsidR="00F63C16">
          <w:rPr>
            <w:noProof/>
            <w:webHidden/>
          </w:rPr>
          <w:instrText xml:space="preserve"> PAGEREF _Toc454426649 \h </w:instrText>
        </w:r>
        <w:r>
          <w:rPr>
            <w:noProof/>
            <w:webHidden/>
          </w:rPr>
        </w:r>
        <w:r>
          <w:rPr>
            <w:noProof/>
            <w:webHidden/>
          </w:rPr>
          <w:fldChar w:fldCharType="separate"/>
        </w:r>
        <w:r w:rsidR="00F63C16">
          <w:rPr>
            <w:noProof/>
            <w:webHidden/>
          </w:rPr>
          <w:t>641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0" w:history="1">
        <w:r w:rsidR="00F63C16" w:rsidRPr="009C0AFE">
          <w:rPr>
            <w:rStyle w:val="Hyperlink"/>
            <w:noProof/>
          </w:rPr>
          <w:t>2.1.1398</w:t>
        </w:r>
        <w:r w:rsidR="00F63C16">
          <w:rPr>
            <w:rFonts w:asciiTheme="minorHAnsi" w:eastAsiaTheme="minorEastAsia" w:hAnsiTheme="minorHAnsi" w:cstheme="minorBidi"/>
            <w:noProof/>
            <w:sz w:val="22"/>
            <w:szCs w:val="22"/>
          </w:rPr>
          <w:tab/>
        </w:r>
        <w:r w:rsidR="00F63C16" w:rsidRPr="009C0AFE">
          <w:rPr>
            <w:rStyle w:val="Hyperlink"/>
            <w:noProof/>
          </w:rPr>
          <w:t>Part 4 Section 5.1.12.35, ST_LineWidth (Line Width)</w:t>
        </w:r>
        <w:r w:rsidR="00F63C16">
          <w:rPr>
            <w:noProof/>
            <w:webHidden/>
          </w:rPr>
          <w:tab/>
        </w:r>
        <w:r>
          <w:rPr>
            <w:noProof/>
            <w:webHidden/>
          </w:rPr>
          <w:fldChar w:fldCharType="begin"/>
        </w:r>
        <w:r w:rsidR="00F63C16">
          <w:rPr>
            <w:noProof/>
            <w:webHidden/>
          </w:rPr>
          <w:instrText xml:space="preserve"> PAGEREF _Toc454426650 \h </w:instrText>
        </w:r>
        <w:r>
          <w:rPr>
            <w:noProof/>
            <w:webHidden/>
          </w:rPr>
        </w:r>
        <w:r>
          <w:rPr>
            <w:noProof/>
            <w:webHidden/>
          </w:rPr>
          <w:fldChar w:fldCharType="separate"/>
        </w:r>
        <w:r w:rsidR="00F63C16">
          <w:rPr>
            <w:noProof/>
            <w:webHidden/>
          </w:rPr>
          <w:t>641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1" w:history="1">
        <w:r w:rsidR="00F63C16" w:rsidRPr="009C0AFE">
          <w:rPr>
            <w:rStyle w:val="Hyperlink"/>
            <w:noProof/>
          </w:rPr>
          <w:t>2.1.1399</w:t>
        </w:r>
        <w:r w:rsidR="00F63C16">
          <w:rPr>
            <w:rFonts w:asciiTheme="minorHAnsi" w:eastAsiaTheme="minorEastAsia" w:hAnsiTheme="minorHAnsi" w:cstheme="minorBidi"/>
            <w:noProof/>
            <w:sz w:val="22"/>
            <w:szCs w:val="22"/>
          </w:rPr>
          <w:tab/>
        </w:r>
        <w:r w:rsidR="00F63C16" w:rsidRPr="009C0AFE">
          <w:rPr>
            <w:rStyle w:val="Hyperlink"/>
            <w:noProof/>
          </w:rPr>
          <w:t>Part 4 Section 5.1.12.40, ST_PenAlignment (Alignment Type)</w:t>
        </w:r>
        <w:r w:rsidR="00F63C16">
          <w:rPr>
            <w:noProof/>
            <w:webHidden/>
          </w:rPr>
          <w:tab/>
        </w:r>
        <w:r>
          <w:rPr>
            <w:noProof/>
            <w:webHidden/>
          </w:rPr>
          <w:fldChar w:fldCharType="begin"/>
        </w:r>
        <w:r w:rsidR="00F63C16">
          <w:rPr>
            <w:noProof/>
            <w:webHidden/>
          </w:rPr>
          <w:instrText xml:space="preserve"> PAGEREF _Toc454426651 \h </w:instrText>
        </w:r>
        <w:r>
          <w:rPr>
            <w:noProof/>
            <w:webHidden/>
          </w:rPr>
        </w:r>
        <w:r>
          <w:rPr>
            <w:noProof/>
            <w:webHidden/>
          </w:rPr>
          <w:fldChar w:fldCharType="separate"/>
        </w:r>
        <w:r w:rsidR="00F63C16">
          <w:rPr>
            <w:noProof/>
            <w:webHidden/>
          </w:rPr>
          <w:t>641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2" w:history="1">
        <w:r w:rsidR="00F63C16" w:rsidRPr="009C0AFE">
          <w:rPr>
            <w:rStyle w:val="Hyperlink"/>
            <w:noProof/>
          </w:rPr>
          <w:t>2.1.1400</w:t>
        </w:r>
        <w:r w:rsidR="00F63C16">
          <w:rPr>
            <w:rFonts w:asciiTheme="minorHAnsi" w:eastAsiaTheme="minorEastAsia" w:hAnsiTheme="minorHAnsi" w:cstheme="minorBidi"/>
            <w:noProof/>
            <w:sz w:val="22"/>
            <w:szCs w:val="22"/>
          </w:rPr>
          <w:tab/>
        </w:r>
        <w:r w:rsidR="00F63C16" w:rsidRPr="009C0AFE">
          <w:rPr>
            <w:rStyle w:val="Hyperlink"/>
            <w:noProof/>
          </w:rPr>
          <w:t>Part 4 Section 5.1.12.42, ST_PositiveCoordinate (Positive Coordinate)</w:t>
        </w:r>
        <w:r w:rsidR="00F63C16">
          <w:rPr>
            <w:noProof/>
            <w:webHidden/>
          </w:rPr>
          <w:tab/>
        </w:r>
        <w:r>
          <w:rPr>
            <w:noProof/>
            <w:webHidden/>
          </w:rPr>
          <w:fldChar w:fldCharType="begin"/>
        </w:r>
        <w:r w:rsidR="00F63C16">
          <w:rPr>
            <w:noProof/>
            <w:webHidden/>
          </w:rPr>
          <w:instrText xml:space="preserve"> PAGEREF _Toc454426652 \h </w:instrText>
        </w:r>
        <w:r>
          <w:rPr>
            <w:noProof/>
            <w:webHidden/>
          </w:rPr>
        </w:r>
        <w:r>
          <w:rPr>
            <w:noProof/>
            <w:webHidden/>
          </w:rPr>
          <w:fldChar w:fldCharType="separate"/>
        </w:r>
        <w:r w:rsidR="00F63C16">
          <w:rPr>
            <w:noProof/>
            <w:webHidden/>
          </w:rPr>
          <w:t>641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3" w:history="1">
        <w:r w:rsidR="00F63C16" w:rsidRPr="009C0AFE">
          <w:rPr>
            <w:rStyle w:val="Hyperlink"/>
            <w:noProof/>
          </w:rPr>
          <w:t>2.1.1401</w:t>
        </w:r>
        <w:r w:rsidR="00F63C16">
          <w:rPr>
            <w:rFonts w:asciiTheme="minorHAnsi" w:eastAsiaTheme="minorEastAsia" w:hAnsiTheme="minorHAnsi" w:cstheme="minorBidi"/>
            <w:noProof/>
            <w:sz w:val="22"/>
            <w:szCs w:val="22"/>
          </w:rPr>
          <w:tab/>
        </w:r>
        <w:r w:rsidR="00F63C16" w:rsidRPr="009C0AFE">
          <w:rPr>
            <w:rStyle w:val="Hyperlink"/>
            <w:noProof/>
          </w:rPr>
          <w:t>Part 4 Section 5.1.12.48, ST_PresetColorVal (Preset Color Value)</w:t>
        </w:r>
        <w:r w:rsidR="00F63C16">
          <w:rPr>
            <w:noProof/>
            <w:webHidden/>
          </w:rPr>
          <w:tab/>
        </w:r>
        <w:r>
          <w:rPr>
            <w:noProof/>
            <w:webHidden/>
          </w:rPr>
          <w:fldChar w:fldCharType="begin"/>
        </w:r>
        <w:r w:rsidR="00F63C16">
          <w:rPr>
            <w:noProof/>
            <w:webHidden/>
          </w:rPr>
          <w:instrText xml:space="preserve"> PAGEREF _Toc454426653 \h </w:instrText>
        </w:r>
        <w:r>
          <w:rPr>
            <w:noProof/>
            <w:webHidden/>
          </w:rPr>
        </w:r>
        <w:r>
          <w:rPr>
            <w:noProof/>
            <w:webHidden/>
          </w:rPr>
          <w:fldChar w:fldCharType="separate"/>
        </w:r>
        <w:r w:rsidR="00F63C16">
          <w:rPr>
            <w:noProof/>
            <w:webHidden/>
          </w:rPr>
          <w:t>642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4" w:history="1">
        <w:r w:rsidR="00F63C16" w:rsidRPr="009C0AFE">
          <w:rPr>
            <w:rStyle w:val="Hyperlink"/>
            <w:noProof/>
          </w:rPr>
          <w:t>2.1.1402</w:t>
        </w:r>
        <w:r w:rsidR="00F63C16">
          <w:rPr>
            <w:rFonts w:asciiTheme="minorHAnsi" w:eastAsiaTheme="minorEastAsia" w:hAnsiTheme="minorHAnsi" w:cstheme="minorBidi"/>
            <w:noProof/>
            <w:sz w:val="22"/>
            <w:szCs w:val="22"/>
          </w:rPr>
          <w:tab/>
        </w:r>
        <w:r w:rsidR="00F63C16" w:rsidRPr="009C0AFE">
          <w:rPr>
            <w:rStyle w:val="Hyperlink"/>
            <w:noProof/>
          </w:rPr>
          <w:t>Part 4 Section 5.1.12.55, ST_ShapeID (Shape ID)</w:t>
        </w:r>
        <w:r w:rsidR="00F63C16">
          <w:rPr>
            <w:noProof/>
            <w:webHidden/>
          </w:rPr>
          <w:tab/>
        </w:r>
        <w:r>
          <w:rPr>
            <w:noProof/>
            <w:webHidden/>
          </w:rPr>
          <w:fldChar w:fldCharType="begin"/>
        </w:r>
        <w:r w:rsidR="00F63C16">
          <w:rPr>
            <w:noProof/>
            <w:webHidden/>
          </w:rPr>
          <w:instrText xml:space="preserve"> PAGEREF _Toc454426654 \h </w:instrText>
        </w:r>
        <w:r>
          <w:rPr>
            <w:noProof/>
            <w:webHidden/>
          </w:rPr>
        </w:r>
        <w:r>
          <w:rPr>
            <w:noProof/>
            <w:webHidden/>
          </w:rPr>
          <w:fldChar w:fldCharType="separate"/>
        </w:r>
        <w:r w:rsidR="00F63C16">
          <w:rPr>
            <w:noProof/>
            <w:webHidden/>
          </w:rPr>
          <w:t>642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5" w:history="1">
        <w:r w:rsidR="00F63C16" w:rsidRPr="009C0AFE">
          <w:rPr>
            <w:rStyle w:val="Hyperlink"/>
            <w:noProof/>
          </w:rPr>
          <w:t>2.1.1403</w:t>
        </w:r>
        <w:r w:rsidR="00F63C16">
          <w:rPr>
            <w:rFonts w:asciiTheme="minorHAnsi" w:eastAsiaTheme="minorEastAsia" w:hAnsiTheme="minorHAnsi" w:cstheme="minorBidi"/>
            <w:noProof/>
            <w:sz w:val="22"/>
            <w:szCs w:val="22"/>
          </w:rPr>
          <w:tab/>
        </w:r>
        <w:r w:rsidR="00F63C16" w:rsidRPr="009C0AFE">
          <w:rPr>
            <w:rStyle w:val="Hyperlink"/>
            <w:noProof/>
          </w:rPr>
          <w:t>Part 4 Section 5.1.12.60, ST_TextAnchoringType (Text Anchoring Types)</w:t>
        </w:r>
        <w:r w:rsidR="00F63C16">
          <w:rPr>
            <w:noProof/>
            <w:webHidden/>
          </w:rPr>
          <w:tab/>
        </w:r>
        <w:r>
          <w:rPr>
            <w:noProof/>
            <w:webHidden/>
          </w:rPr>
          <w:fldChar w:fldCharType="begin"/>
        </w:r>
        <w:r w:rsidR="00F63C16">
          <w:rPr>
            <w:noProof/>
            <w:webHidden/>
          </w:rPr>
          <w:instrText xml:space="preserve"> PAGEREF _Toc454426655 \h </w:instrText>
        </w:r>
        <w:r>
          <w:rPr>
            <w:noProof/>
            <w:webHidden/>
          </w:rPr>
        </w:r>
        <w:r>
          <w:rPr>
            <w:noProof/>
            <w:webHidden/>
          </w:rPr>
          <w:fldChar w:fldCharType="separate"/>
        </w:r>
        <w:r w:rsidR="00F63C16">
          <w:rPr>
            <w:noProof/>
            <w:webHidden/>
          </w:rPr>
          <w:t>643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6" w:history="1">
        <w:r w:rsidR="00F63C16" w:rsidRPr="009C0AFE">
          <w:rPr>
            <w:rStyle w:val="Hyperlink"/>
            <w:noProof/>
          </w:rPr>
          <w:t>2.1.1404</w:t>
        </w:r>
        <w:r w:rsidR="00F63C16">
          <w:rPr>
            <w:rFonts w:asciiTheme="minorHAnsi" w:eastAsiaTheme="minorEastAsia" w:hAnsiTheme="minorHAnsi" w:cstheme="minorBidi"/>
            <w:noProof/>
            <w:sz w:val="22"/>
            <w:szCs w:val="22"/>
          </w:rPr>
          <w:tab/>
        </w:r>
        <w:r w:rsidR="00F63C16" w:rsidRPr="009C0AFE">
          <w:rPr>
            <w:rStyle w:val="Hyperlink"/>
            <w:noProof/>
          </w:rPr>
          <w:t>Part 4 Section 5.1.12.64, ST_TextCapsType (Text Cap Types)</w:t>
        </w:r>
        <w:r w:rsidR="00F63C16">
          <w:rPr>
            <w:noProof/>
            <w:webHidden/>
          </w:rPr>
          <w:tab/>
        </w:r>
        <w:r>
          <w:rPr>
            <w:noProof/>
            <w:webHidden/>
          </w:rPr>
          <w:fldChar w:fldCharType="begin"/>
        </w:r>
        <w:r w:rsidR="00F63C16">
          <w:rPr>
            <w:noProof/>
            <w:webHidden/>
          </w:rPr>
          <w:instrText xml:space="preserve"> PAGEREF _Toc454426656 \h </w:instrText>
        </w:r>
        <w:r>
          <w:rPr>
            <w:noProof/>
            <w:webHidden/>
          </w:rPr>
        </w:r>
        <w:r>
          <w:rPr>
            <w:noProof/>
            <w:webHidden/>
          </w:rPr>
          <w:fldChar w:fldCharType="separate"/>
        </w:r>
        <w:r w:rsidR="00F63C16">
          <w:rPr>
            <w:noProof/>
            <w:webHidden/>
          </w:rPr>
          <w:t>643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7" w:history="1">
        <w:r w:rsidR="00F63C16" w:rsidRPr="009C0AFE">
          <w:rPr>
            <w:rStyle w:val="Hyperlink"/>
            <w:noProof/>
          </w:rPr>
          <w:t>2.1.1405</w:t>
        </w:r>
        <w:r w:rsidR="00F63C16">
          <w:rPr>
            <w:rFonts w:asciiTheme="minorHAnsi" w:eastAsiaTheme="minorEastAsia" w:hAnsiTheme="minorHAnsi" w:cstheme="minorBidi"/>
            <w:noProof/>
            <w:sz w:val="22"/>
            <w:szCs w:val="22"/>
          </w:rPr>
          <w:tab/>
        </w:r>
        <w:r w:rsidR="00F63C16" w:rsidRPr="009C0AFE">
          <w:rPr>
            <w:rStyle w:val="Hyperlink"/>
            <w:noProof/>
          </w:rPr>
          <w:t>Part 4 Section 5.1.12.72, ST_TextLanguageID (Language ID)</w:t>
        </w:r>
        <w:r w:rsidR="00F63C16">
          <w:rPr>
            <w:noProof/>
            <w:webHidden/>
          </w:rPr>
          <w:tab/>
        </w:r>
        <w:r>
          <w:rPr>
            <w:noProof/>
            <w:webHidden/>
          </w:rPr>
          <w:fldChar w:fldCharType="begin"/>
        </w:r>
        <w:r w:rsidR="00F63C16">
          <w:rPr>
            <w:noProof/>
            <w:webHidden/>
          </w:rPr>
          <w:instrText xml:space="preserve"> PAGEREF _Toc454426657 \h </w:instrText>
        </w:r>
        <w:r>
          <w:rPr>
            <w:noProof/>
            <w:webHidden/>
          </w:rPr>
        </w:r>
        <w:r>
          <w:rPr>
            <w:noProof/>
            <w:webHidden/>
          </w:rPr>
          <w:fldChar w:fldCharType="separate"/>
        </w:r>
        <w:r w:rsidR="00F63C16">
          <w:rPr>
            <w:noProof/>
            <w:webHidden/>
          </w:rPr>
          <w:t>643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8" w:history="1">
        <w:r w:rsidR="00F63C16" w:rsidRPr="009C0AFE">
          <w:rPr>
            <w:rStyle w:val="Hyperlink"/>
            <w:noProof/>
          </w:rPr>
          <w:t>2.1.1406</w:t>
        </w:r>
        <w:r w:rsidR="00F63C16">
          <w:rPr>
            <w:rFonts w:asciiTheme="minorHAnsi" w:eastAsiaTheme="minorEastAsia" w:hAnsiTheme="minorHAnsi" w:cstheme="minorBidi"/>
            <w:noProof/>
            <w:sz w:val="22"/>
            <w:szCs w:val="22"/>
          </w:rPr>
          <w:tab/>
        </w:r>
        <w:r w:rsidR="00F63C16" w:rsidRPr="009C0AFE">
          <w:rPr>
            <w:rStyle w:val="Hyperlink"/>
            <w:noProof/>
          </w:rPr>
          <w:t>Part 4 Section 5.1.12.74, ST_TextNonNegativePoint (Text Non-Negative Point)</w:t>
        </w:r>
        <w:r w:rsidR="00F63C16">
          <w:rPr>
            <w:noProof/>
            <w:webHidden/>
          </w:rPr>
          <w:tab/>
        </w:r>
        <w:r>
          <w:rPr>
            <w:noProof/>
            <w:webHidden/>
          </w:rPr>
          <w:fldChar w:fldCharType="begin"/>
        </w:r>
        <w:r w:rsidR="00F63C16">
          <w:rPr>
            <w:noProof/>
            <w:webHidden/>
          </w:rPr>
          <w:instrText xml:space="preserve"> PAGEREF _Toc454426658 \h </w:instrText>
        </w:r>
        <w:r>
          <w:rPr>
            <w:noProof/>
            <w:webHidden/>
          </w:rPr>
        </w:r>
        <w:r>
          <w:rPr>
            <w:noProof/>
            <w:webHidden/>
          </w:rPr>
          <w:fldChar w:fldCharType="separate"/>
        </w:r>
        <w:r w:rsidR="00F63C16">
          <w:rPr>
            <w:noProof/>
            <w:webHidden/>
          </w:rPr>
          <w:t>643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59" w:history="1">
        <w:r w:rsidR="00F63C16" w:rsidRPr="009C0AFE">
          <w:rPr>
            <w:rStyle w:val="Hyperlink"/>
            <w:noProof/>
          </w:rPr>
          <w:t>2.1.1407</w:t>
        </w:r>
        <w:r w:rsidR="00F63C16">
          <w:rPr>
            <w:rFonts w:asciiTheme="minorHAnsi" w:eastAsiaTheme="minorEastAsia" w:hAnsiTheme="minorHAnsi" w:cstheme="minorBidi"/>
            <w:noProof/>
            <w:sz w:val="22"/>
            <w:szCs w:val="22"/>
          </w:rPr>
          <w:tab/>
        </w:r>
        <w:r w:rsidR="00F63C16" w:rsidRPr="009C0AFE">
          <w:rPr>
            <w:rStyle w:val="Hyperlink"/>
            <w:noProof/>
          </w:rPr>
          <w:t>Part 4 Section 5.1.12.75, ST_TextPoint (Text Point)</w:t>
        </w:r>
        <w:r w:rsidR="00F63C16">
          <w:rPr>
            <w:noProof/>
            <w:webHidden/>
          </w:rPr>
          <w:tab/>
        </w:r>
        <w:r>
          <w:rPr>
            <w:noProof/>
            <w:webHidden/>
          </w:rPr>
          <w:fldChar w:fldCharType="begin"/>
        </w:r>
        <w:r w:rsidR="00F63C16">
          <w:rPr>
            <w:noProof/>
            <w:webHidden/>
          </w:rPr>
          <w:instrText xml:space="preserve"> PAGEREF _Toc454426659 \h </w:instrText>
        </w:r>
        <w:r>
          <w:rPr>
            <w:noProof/>
            <w:webHidden/>
          </w:rPr>
        </w:r>
        <w:r>
          <w:rPr>
            <w:noProof/>
            <w:webHidden/>
          </w:rPr>
          <w:fldChar w:fldCharType="separate"/>
        </w:r>
        <w:r w:rsidR="00F63C16">
          <w:rPr>
            <w:noProof/>
            <w:webHidden/>
          </w:rPr>
          <w:t>643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0" w:history="1">
        <w:r w:rsidR="00F63C16" w:rsidRPr="009C0AFE">
          <w:rPr>
            <w:rStyle w:val="Hyperlink"/>
            <w:noProof/>
          </w:rPr>
          <w:t>2.1.1408</w:t>
        </w:r>
        <w:r w:rsidR="00F63C16">
          <w:rPr>
            <w:rFonts w:asciiTheme="minorHAnsi" w:eastAsiaTheme="minorEastAsia" w:hAnsiTheme="minorHAnsi" w:cstheme="minorBidi"/>
            <w:noProof/>
            <w:sz w:val="22"/>
            <w:szCs w:val="22"/>
          </w:rPr>
          <w:tab/>
        </w:r>
        <w:r w:rsidR="00F63C16" w:rsidRPr="009C0AFE">
          <w:rPr>
            <w:rStyle w:val="Hyperlink"/>
            <w:noProof/>
          </w:rPr>
          <w:t>Part 4 Section 5.1.12.76, ST_TextShapeType (Preset Text Shape Types)</w:t>
        </w:r>
        <w:r w:rsidR="00F63C16">
          <w:rPr>
            <w:noProof/>
            <w:webHidden/>
          </w:rPr>
          <w:tab/>
        </w:r>
        <w:r>
          <w:rPr>
            <w:noProof/>
            <w:webHidden/>
          </w:rPr>
          <w:fldChar w:fldCharType="begin"/>
        </w:r>
        <w:r w:rsidR="00F63C16">
          <w:rPr>
            <w:noProof/>
            <w:webHidden/>
          </w:rPr>
          <w:instrText xml:space="preserve"> PAGEREF _Toc454426660 \h </w:instrText>
        </w:r>
        <w:r>
          <w:rPr>
            <w:noProof/>
            <w:webHidden/>
          </w:rPr>
        </w:r>
        <w:r>
          <w:rPr>
            <w:noProof/>
            <w:webHidden/>
          </w:rPr>
          <w:fldChar w:fldCharType="separate"/>
        </w:r>
        <w:r w:rsidR="00F63C16">
          <w:rPr>
            <w:noProof/>
            <w:webHidden/>
          </w:rPr>
          <w:t>644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1" w:history="1">
        <w:r w:rsidR="00F63C16" w:rsidRPr="009C0AFE">
          <w:rPr>
            <w:rStyle w:val="Hyperlink"/>
            <w:noProof/>
          </w:rPr>
          <w:t>2.1.1409</w:t>
        </w:r>
        <w:r w:rsidR="00F63C16">
          <w:rPr>
            <w:rFonts w:asciiTheme="minorHAnsi" w:eastAsiaTheme="minorEastAsia" w:hAnsiTheme="minorHAnsi" w:cstheme="minorBidi"/>
            <w:noProof/>
            <w:sz w:val="22"/>
            <w:szCs w:val="22"/>
          </w:rPr>
          <w:tab/>
        </w:r>
        <w:r w:rsidR="00F63C16" w:rsidRPr="009C0AFE">
          <w:rPr>
            <w:rStyle w:val="Hyperlink"/>
            <w:noProof/>
          </w:rPr>
          <w:t>Part 4 Section 5.1.12.77, ST_TextSpacingPercent (Text Spacing Percent)</w:t>
        </w:r>
        <w:r w:rsidR="00F63C16">
          <w:rPr>
            <w:noProof/>
            <w:webHidden/>
          </w:rPr>
          <w:tab/>
        </w:r>
        <w:r>
          <w:rPr>
            <w:noProof/>
            <w:webHidden/>
          </w:rPr>
          <w:fldChar w:fldCharType="begin"/>
        </w:r>
        <w:r w:rsidR="00F63C16">
          <w:rPr>
            <w:noProof/>
            <w:webHidden/>
          </w:rPr>
          <w:instrText xml:space="preserve"> PAGEREF _Toc454426661 \h </w:instrText>
        </w:r>
        <w:r>
          <w:rPr>
            <w:noProof/>
            <w:webHidden/>
          </w:rPr>
        </w:r>
        <w:r>
          <w:rPr>
            <w:noProof/>
            <w:webHidden/>
          </w:rPr>
          <w:fldChar w:fldCharType="separate"/>
        </w:r>
        <w:r w:rsidR="00F63C16">
          <w:rPr>
            <w:noProof/>
            <w:webHidden/>
          </w:rPr>
          <w:t>644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2" w:history="1">
        <w:r w:rsidR="00F63C16" w:rsidRPr="009C0AFE">
          <w:rPr>
            <w:rStyle w:val="Hyperlink"/>
            <w:noProof/>
          </w:rPr>
          <w:t>2.1.1410</w:t>
        </w:r>
        <w:r w:rsidR="00F63C16">
          <w:rPr>
            <w:rFonts w:asciiTheme="minorHAnsi" w:eastAsiaTheme="minorEastAsia" w:hAnsiTheme="minorHAnsi" w:cstheme="minorBidi"/>
            <w:noProof/>
            <w:sz w:val="22"/>
            <w:szCs w:val="22"/>
          </w:rPr>
          <w:tab/>
        </w:r>
        <w:r w:rsidR="00F63C16" w:rsidRPr="009C0AFE">
          <w:rPr>
            <w:rStyle w:val="Hyperlink"/>
            <w:noProof/>
          </w:rPr>
          <w:t>Part 4 Section 5.1.12.78, ST_TextSpacingPoint (Text Spacing Point)</w:t>
        </w:r>
        <w:r w:rsidR="00F63C16">
          <w:rPr>
            <w:noProof/>
            <w:webHidden/>
          </w:rPr>
          <w:tab/>
        </w:r>
        <w:r>
          <w:rPr>
            <w:noProof/>
            <w:webHidden/>
          </w:rPr>
          <w:fldChar w:fldCharType="begin"/>
        </w:r>
        <w:r w:rsidR="00F63C16">
          <w:rPr>
            <w:noProof/>
            <w:webHidden/>
          </w:rPr>
          <w:instrText xml:space="preserve"> PAGEREF _Toc454426662 \h </w:instrText>
        </w:r>
        <w:r>
          <w:rPr>
            <w:noProof/>
            <w:webHidden/>
          </w:rPr>
        </w:r>
        <w:r>
          <w:rPr>
            <w:noProof/>
            <w:webHidden/>
          </w:rPr>
          <w:fldChar w:fldCharType="separate"/>
        </w:r>
        <w:r w:rsidR="00F63C16">
          <w:rPr>
            <w:noProof/>
            <w:webHidden/>
          </w:rPr>
          <w:t>644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3" w:history="1">
        <w:r w:rsidR="00F63C16" w:rsidRPr="009C0AFE">
          <w:rPr>
            <w:rStyle w:val="Hyperlink"/>
            <w:noProof/>
          </w:rPr>
          <w:t>2.1.1411</w:t>
        </w:r>
        <w:r w:rsidR="00F63C16">
          <w:rPr>
            <w:rFonts w:asciiTheme="minorHAnsi" w:eastAsiaTheme="minorEastAsia" w:hAnsiTheme="minorHAnsi" w:cstheme="minorBidi"/>
            <w:noProof/>
            <w:sz w:val="22"/>
            <w:szCs w:val="22"/>
          </w:rPr>
          <w:tab/>
        </w:r>
        <w:r w:rsidR="00F63C16" w:rsidRPr="009C0AFE">
          <w:rPr>
            <w:rStyle w:val="Hyperlink"/>
            <w:noProof/>
          </w:rPr>
          <w:t>Part 4 Section 5.1.12.82, ST_TextUnderlineType (Text Underline Types)</w:t>
        </w:r>
        <w:r w:rsidR="00F63C16">
          <w:rPr>
            <w:noProof/>
            <w:webHidden/>
          </w:rPr>
          <w:tab/>
        </w:r>
        <w:r>
          <w:rPr>
            <w:noProof/>
            <w:webHidden/>
          </w:rPr>
          <w:fldChar w:fldCharType="begin"/>
        </w:r>
        <w:r w:rsidR="00F63C16">
          <w:rPr>
            <w:noProof/>
            <w:webHidden/>
          </w:rPr>
          <w:instrText xml:space="preserve"> PAGEREF _Toc454426663 \h </w:instrText>
        </w:r>
        <w:r>
          <w:rPr>
            <w:noProof/>
            <w:webHidden/>
          </w:rPr>
        </w:r>
        <w:r>
          <w:rPr>
            <w:noProof/>
            <w:webHidden/>
          </w:rPr>
          <w:fldChar w:fldCharType="separate"/>
        </w:r>
        <w:r w:rsidR="00F63C16">
          <w:rPr>
            <w:noProof/>
            <w:webHidden/>
          </w:rPr>
          <w:t>644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4" w:history="1">
        <w:r w:rsidR="00F63C16" w:rsidRPr="009C0AFE">
          <w:rPr>
            <w:rStyle w:val="Hyperlink"/>
            <w:noProof/>
          </w:rPr>
          <w:t>2.1.1412</w:t>
        </w:r>
        <w:r w:rsidR="00F63C16">
          <w:rPr>
            <w:rFonts w:asciiTheme="minorHAnsi" w:eastAsiaTheme="minorEastAsia" w:hAnsiTheme="minorHAnsi" w:cstheme="minorBidi"/>
            <w:noProof/>
            <w:sz w:val="22"/>
            <w:szCs w:val="22"/>
          </w:rPr>
          <w:tab/>
        </w:r>
        <w:r w:rsidR="00F63C16" w:rsidRPr="009C0AFE">
          <w:rPr>
            <w:rStyle w:val="Hyperlink"/>
            <w:noProof/>
          </w:rPr>
          <w:t>Part 4 Section 5.2.2.1, blipFill (Picture Fill)</w:t>
        </w:r>
        <w:r w:rsidR="00F63C16">
          <w:rPr>
            <w:noProof/>
            <w:webHidden/>
          </w:rPr>
          <w:tab/>
        </w:r>
        <w:r>
          <w:rPr>
            <w:noProof/>
            <w:webHidden/>
          </w:rPr>
          <w:fldChar w:fldCharType="begin"/>
        </w:r>
        <w:r w:rsidR="00F63C16">
          <w:rPr>
            <w:noProof/>
            <w:webHidden/>
          </w:rPr>
          <w:instrText xml:space="preserve"> PAGEREF _Toc454426664 \h </w:instrText>
        </w:r>
        <w:r>
          <w:rPr>
            <w:noProof/>
            <w:webHidden/>
          </w:rPr>
        </w:r>
        <w:r>
          <w:rPr>
            <w:noProof/>
            <w:webHidden/>
          </w:rPr>
          <w:fldChar w:fldCharType="separate"/>
        </w:r>
        <w:r w:rsidR="00F63C16">
          <w:rPr>
            <w:noProof/>
            <w:webHidden/>
          </w:rPr>
          <w:t>644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5" w:history="1">
        <w:r w:rsidR="00F63C16" w:rsidRPr="009C0AFE">
          <w:rPr>
            <w:rStyle w:val="Hyperlink"/>
            <w:noProof/>
          </w:rPr>
          <w:t>2.1.1413</w:t>
        </w:r>
        <w:r w:rsidR="00F63C16">
          <w:rPr>
            <w:rFonts w:asciiTheme="minorHAnsi" w:eastAsiaTheme="minorEastAsia" w:hAnsiTheme="minorHAnsi" w:cstheme="minorBidi"/>
            <w:noProof/>
            <w:sz w:val="22"/>
            <w:szCs w:val="22"/>
          </w:rPr>
          <w:tab/>
        </w:r>
        <w:r w:rsidR="00F63C16" w:rsidRPr="009C0AFE">
          <w:rPr>
            <w:rStyle w:val="Hyperlink"/>
            <w:noProof/>
          </w:rPr>
          <w:t>Part 4 Section 5.2.2.6, spPr (Shape Properties)</w:t>
        </w:r>
        <w:r w:rsidR="00F63C16">
          <w:rPr>
            <w:noProof/>
            <w:webHidden/>
          </w:rPr>
          <w:tab/>
        </w:r>
        <w:r>
          <w:rPr>
            <w:noProof/>
            <w:webHidden/>
          </w:rPr>
          <w:fldChar w:fldCharType="begin"/>
        </w:r>
        <w:r w:rsidR="00F63C16">
          <w:rPr>
            <w:noProof/>
            <w:webHidden/>
          </w:rPr>
          <w:instrText xml:space="preserve"> PAGEREF _Toc454426665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6" w:history="1">
        <w:r w:rsidR="00F63C16" w:rsidRPr="009C0AFE">
          <w:rPr>
            <w:rStyle w:val="Hyperlink"/>
            <w:noProof/>
          </w:rPr>
          <w:t>2.1.1414</w:t>
        </w:r>
        <w:r w:rsidR="00F63C16">
          <w:rPr>
            <w:rFonts w:asciiTheme="minorHAnsi" w:eastAsiaTheme="minorEastAsia" w:hAnsiTheme="minorHAnsi" w:cstheme="minorBidi"/>
            <w:noProof/>
            <w:sz w:val="22"/>
            <w:szCs w:val="22"/>
          </w:rPr>
          <w:tab/>
        </w:r>
        <w:r w:rsidR="00F63C16" w:rsidRPr="009C0AFE">
          <w:rPr>
            <w:rStyle w:val="Hyperlink"/>
            <w:noProof/>
          </w:rPr>
          <w:t>Part 4 Section 5.5.2.3, anchor (Anchor for Floating DrawingML Object)</w:t>
        </w:r>
        <w:r w:rsidR="00F63C16">
          <w:rPr>
            <w:noProof/>
            <w:webHidden/>
          </w:rPr>
          <w:tab/>
        </w:r>
        <w:r>
          <w:rPr>
            <w:noProof/>
            <w:webHidden/>
          </w:rPr>
          <w:fldChar w:fldCharType="begin"/>
        </w:r>
        <w:r w:rsidR="00F63C16">
          <w:rPr>
            <w:noProof/>
            <w:webHidden/>
          </w:rPr>
          <w:instrText xml:space="preserve"> PAGEREF _Toc454426666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7" w:history="1">
        <w:r w:rsidR="00F63C16" w:rsidRPr="009C0AFE">
          <w:rPr>
            <w:rStyle w:val="Hyperlink"/>
            <w:noProof/>
          </w:rPr>
          <w:t>2.1.1415</w:t>
        </w:r>
        <w:r w:rsidR="00F63C16">
          <w:rPr>
            <w:rFonts w:asciiTheme="minorHAnsi" w:eastAsiaTheme="minorEastAsia" w:hAnsiTheme="minorHAnsi" w:cstheme="minorBidi"/>
            <w:noProof/>
            <w:sz w:val="22"/>
            <w:szCs w:val="22"/>
          </w:rPr>
          <w:tab/>
        </w:r>
        <w:r w:rsidR="00F63C16" w:rsidRPr="009C0AFE">
          <w:rPr>
            <w:rStyle w:val="Hyperlink"/>
            <w:noProof/>
          </w:rPr>
          <w:t>Part 4 Section 5.5.2.6, effectExtent (Object Extents Including Effects)</w:t>
        </w:r>
        <w:r w:rsidR="00F63C16">
          <w:rPr>
            <w:noProof/>
            <w:webHidden/>
          </w:rPr>
          <w:tab/>
        </w:r>
        <w:r>
          <w:rPr>
            <w:noProof/>
            <w:webHidden/>
          </w:rPr>
          <w:fldChar w:fldCharType="begin"/>
        </w:r>
        <w:r w:rsidR="00F63C16">
          <w:rPr>
            <w:noProof/>
            <w:webHidden/>
          </w:rPr>
          <w:instrText xml:space="preserve"> PAGEREF _Toc454426667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8" w:history="1">
        <w:r w:rsidR="00F63C16" w:rsidRPr="009C0AFE">
          <w:rPr>
            <w:rStyle w:val="Hyperlink"/>
            <w:noProof/>
          </w:rPr>
          <w:t>2.1.1416</w:t>
        </w:r>
        <w:r w:rsidR="00F63C16">
          <w:rPr>
            <w:rFonts w:asciiTheme="minorHAnsi" w:eastAsiaTheme="minorEastAsia" w:hAnsiTheme="minorHAnsi" w:cstheme="minorBidi"/>
            <w:noProof/>
            <w:sz w:val="22"/>
            <w:szCs w:val="22"/>
          </w:rPr>
          <w:tab/>
        </w:r>
        <w:r w:rsidR="00F63C16" w:rsidRPr="009C0AFE">
          <w:rPr>
            <w:rStyle w:val="Hyperlink"/>
            <w:noProof/>
          </w:rPr>
          <w:t>Part 4 Section 5.5.2.7, extent (Drawing Object Size)</w:t>
        </w:r>
        <w:r w:rsidR="00F63C16">
          <w:rPr>
            <w:noProof/>
            <w:webHidden/>
          </w:rPr>
          <w:tab/>
        </w:r>
        <w:r>
          <w:rPr>
            <w:noProof/>
            <w:webHidden/>
          </w:rPr>
          <w:fldChar w:fldCharType="begin"/>
        </w:r>
        <w:r w:rsidR="00F63C16">
          <w:rPr>
            <w:noProof/>
            <w:webHidden/>
          </w:rPr>
          <w:instrText xml:space="preserve"> PAGEREF _Toc454426668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69" w:history="1">
        <w:r w:rsidR="00F63C16" w:rsidRPr="009C0AFE">
          <w:rPr>
            <w:rStyle w:val="Hyperlink"/>
            <w:noProof/>
          </w:rPr>
          <w:t>2.1.1417</w:t>
        </w:r>
        <w:r w:rsidR="00F63C16">
          <w:rPr>
            <w:rFonts w:asciiTheme="minorHAnsi" w:eastAsiaTheme="minorEastAsia" w:hAnsiTheme="minorHAnsi" w:cstheme="minorBidi"/>
            <w:noProof/>
            <w:sz w:val="22"/>
            <w:szCs w:val="22"/>
          </w:rPr>
          <w:tab/>
        </w:r>
        <w:r w:rsidR="00F63C16" w:rsidRPr="009C0AFE">
          <w:rPr>
            <w:rStyle w:val="Hyperlink"/>
            <w:noProof/>
          </w:rPr>
          <w:t>Part 4 Section 5.5.2.9, lineTo (Wrapping Polygon Line End Position)</w:t>
        </w:r>
        <w:r w:rsidR="00F63C16">
          <w:rPr>
            <w:noProof/>
            <w:webHidden/>
          </w:rPr>
          <w:tab/>
        </w:r>
        <w:r>
          <w:rPr>
            <w:noProof/>
            <w:webHidden/>
          </w:rPr>
          <w:fldChar w:fldCharType="begin"/>
        </w:r>
        <w:r w:rsidR="00F63C16">
          <w:rPr>
            <w:noProof/>
            <w:webHidden/>
          </w:rPr>
          <w:instrText xml:space="preserve"> PAGEREF _Toc454426669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0" w:history="1">
        <w:r w:rsidR="00F63C16" w:rsidRPr="009C0AFE">
          <w:rPr>
            <w:rStyle w:val="Hyperlink"/>
            <w:noProof/>
          </w:rPr>
          <w:t>2.1.1418</w:t>
        </w:r>
        <w:r w:rsidR="00F63C16">
          <w:rPr>
            <w:rFonts w:asciiTheme="minorHAnsi" w:eastAsiaTheme="minorEastAsia" w:hAnsiTheme="minorHAnsi" w:cstheme="minorBidi"/>
            <w:noProof/>
            <w:sz w:val="22"/>
            <w:szCs w:val="22"/>
          </w:rPr>
          <w:tab/>
        </w:r>
        <w:r w:rsidR="00F63C16" w:rsidRPr="009C0AFE">
          <w:rPr>
            <w:rStyle w:val="Hyperlink"/>
            <w:noProof/>
          </w:rPr>
          <w:t>Part 4 Section 5.5.2.11, positionV (Vertical Positioning)</w:t>
        </w:r>
        <w:r w:rsidR="00F63C16">
          <w:rPr>
            <w:noProof/>
            <w:webHidden/>
          </w:rPr>
          <w:tab/>
        </w:r>
        <w:r>
          <w:rPr>
            <w:noProof/>
            <w:webHidden/>
          </w:rPr>
          <w:fldChar w:fldCharType="begin"/>
        </w:r>
        <w:r w:rsidR="00F63C16">
          <w:rPr>
            <w:noProof/>
            <w:webHidden/>
          </w:rPr>
          <w:instrText xml:space="preserve"> PAGEREF _Toc454426670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1" w:history="1">
        <w:r w:rsidR="00F63C16" w:rsidRPr="009C0AFE">
          <w:rPr>
            <w:rStyle w:val="Hyperlink"/>
            <w:noProof/>
          </w:rPr>
          <w:t>2.1.1419</w:t>
        </w:r>
        <w:r w:rsidR="00F63C16">
          <w:rPr>
            <w:rFonts w:asciiTheme="minorHAnsi" w:eastAsiaTheme="minorEastAsia" w:hAnsiTheme="minorHAnsi" w:cstheme="minorBidi"/>
            <w:noProof/>
            <w:sz w:val="22"/>
            <w:szCs w:val="22"/>
          </w:rPr>
          <w:tab/>
        </w:r>
        <w:r w:rsidR="00F63C16" w:rsidRPr="009C0AFE">
          <w:rPr>
            <w:rStyle w:val="Hyperlink"/>
            <w:noProof/>
          </w:rPr>
          <w:t>Part 4 Section 5.5.2.13, simplePos (Simple Positioning Coordinates)</w:t>
        </w:r>
        <w:r w:rsidR="00F63C16">
          <w:rPr>
            <w:noProof/>
            <w:webHidden/>
          </w:rPr>
          <w:tab/>
        </w:r>
        <w:r>
          <w:rPr>
            <w:noProof/>
            <w:webHidden/>
          </w:rPr>
          <w:fldChar w:fldCharType="begin"/>
        </w:r>
        <w:r w:rsidR="00F63C16">
          <w:rPr>
            <w:noProof/>
            <w:webHidden/>
          </w:rPr>
          <w:instrText xml:space="preserve"> PAGEREF _Toc454426671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2" w:history="1">
        <w:r w:rsidR="00F63C16" w:rsidRPr="009C0AFE">
          <w:rPr>
            <w:rStyle w:val="Hyperlink"/>
            <w:noProof/>
          </w:rPr>
          <w:t>2.1.1420</w:t>
        </w:r>
        <w:r w:rsidR="00F63C16">
          <w:rPr>
            <w:rFonts w:asciiTheme="minorHAnsi" w:eastAsiaTheme="minorEastAsia" w:hAnsiTheme="minorHAnsi" w:cstheme="minorBidi"/>
            <w:noProof/>
            <w:sz w:val="22"/>
            <w:szCs w:val="22"/>
          </w:rPr>
          <w:tab/>
        </w:r>
        <w:r w:rsidR="00F63C16" w:rsidRPr="009C0AFE">
          <w:rPr>
            <w:rStyle w:val="Hyperlink"/>
            <w:noProof/>
          </w:rPr>
          <w:t>Part 4 Section 5.5.2.14, start (Wrapping Polygon Start)</w:t>
        </w:r>
        <w:r w:rsidR="00F63C16">
          <w:rPr>
            <w:noProof/>
            <w:webHidden/>
          </w:rPr>
          <w:tab/>
        </w:r>
        <w:r>
          <w:rPr>
            <w:noProof/>
            <w:webHidden/>
          </w:rPr>
          <w:fldChar w:fldCharType="begin"/>
        </w:r>
        <w:r w:rsidR="00F63C16">
          <w:rPr>
            <w:noProof/>
            <w:webHidden/>
          </w:rPr>
          <w:instrText xml:space="preserve"> PAGEREF _Toc454426672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3" w:history="1">
        <w:r w:rsidR="00F63C16" w:rsidRPr="009C0AFE">
          <w:rPr>
            <w:rStyle w:val="Hyperlink"/>
            <w:noProof/>
          </w:rPr>
          <w:t>2.1.1421</w:t>
        </w:r>
        <w:r w:rsidR="00F63C16">
          <w:rPr>
            <w:rFonts w:asciiTheme="minorHAnsi" w:eastAsiaTheme="minorEastAsia" w:hAnsiTheme="minorHAnsi" w:cstheme="minorBidi"/>
            <w:noProof/>
            <w:sz w:val="22"/>
            <w:szCs w:val="22"/>
          </w:rPr>
          <w:tab/>
        </w:r>
        <w:r w:rsidR="00F63C16" w:rsidRPr="009C0AFE">
          <w:rPr>
            <w:rStyle w:val="Hyperlink"/>
            <w:noProof/>
          </w:rPr>
          <w:t>Part 4 Section 5.6.2.2, blipFill (Picture Fill)</w:t>
        </w:r>
        <w:r w:rsidR="00F63C16">
          <w:rPr>
            <w:noProof/>
            <w:webHidden/>
          </w:rPr>
          <w:tab/>
        </w:r>
        <w:r>
          <w:rPr>
            <w:noProof/>
            <w:webHidden/>
          </w:rPr>
          <w:fldChar w:fldCharType="begin"/>
        </w:r>
        <w:r w:rsidR="00F63C16">
          <w:rPr>
            <w:noProof/>
            <w:webHidden/>
          </w:rPr>
          <w:instrText xml:space="preserve"> PAGEREF _Toc454426673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4" w:history="1">
        <w:r w:rsidR="00F63C16" w:rsidRPr="009C0AFE">
          <w:rPr>
            <w:rStyle w:val="Hyperlink"/>
            <w:noProof/>
          </w:rPr>
          <w:t>2.1.1422</w:t>
        </w:r>
        <w:r w:rsidR="00F63C16">
          <w:rPr>
            <w:rFonts w:asciiTheme="minorHAnsi" w:eastAsiaTheme="minorEastAsia" w:hAnsiTheme="minorHAnsi" w:cstheme="minorBidi"/>
            <w:noProof/>
            <w:sz w:val="22"/>
            <w:szCs w:val="22"/>
          </w:rPr>
          <w:tab/>
        </w:r>
        <w:r w:rsidR="00F63C16" w:rsidRPr="009C0AFE">
          <w:rPr>
            <w:rStyle w:val="Hyperlink"/>
            <w:noProof/>
          </w:rPr>
          <w:t>Part 4 Section 5.6.2.8, cNvPr (Non-Visual Drawing Properties)</w:t>
        </w:r>
        <w:r w:rsidR="00F63C16">
          <w:rPr>
            <w:noProof/>
            <w:webHidden/>
          </w:rPr>
          <w:tab/>
        </w:r>
        <w:r>
          <w:rPr>
            <w:noProof/>
            <w:webHidden/>
          </w:rPr>
          <w:fldChar w:fldCharType="begin"/>
        </w:r>
        <w:r w:rsidR="00F63C16">
          <w:rPr>
            <w:noProof/>
            <w:webHidden/>
          </w:rPr>
          <w:instrText xml:space="preserve"> PAGEREF _Toc454426674 \h </w:instrText>
        </w:r>
        <w:r>
          <w:rPr>
            <w:noProof/>
            <w:webHidden/>
          </w:rPr>
        </w:r>
        <w:r>
          <w:rPr>
            <w:noProof/>
            <w:webHidden/>
          </w:rPr>
          <w:fldChar w:fldCharType="separate"/>
        </w:r>
        <w:r w:rsidR="00F63C16">
          <w:rPr>
            <w:noProof/>
            <w:webHidden/>
          </w:rPr>
          <w:t>645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5" w:history="1">
        <w:r w:rsidR="00F63C16" w:rsidRPr="009C0AFE">
          <w:rPr>
            <w:rStyle w:val="Hyperlink"/>
            <w:noProof/>
          </w:rPr>
          <w:t>2.1.1423</w:t>
        </w:r>
        <w:r w:rsidR="00F63C16">
          <w:rPr>
            <w:rFonts w:asciiTheme="minorHAnsi" w:eastAsiaTheme="minorEastAsia" w:hAnsiTheme="minorHAnsi" w:cstheme="minorBidi"/>
            <w:noProof/>
            <w:sz w:val="22"/>
            <w:szCs w:val="22"/>
          </w:rPr>
          <w:tab/>
        </w:r>
        <w:r w:rsidR="00F63C16" w:rsidRPr="009C0AFE">
          <w:rPr>
            <w:rStyle w:val="Hyperlink"/>
            <w:noProof/>
          </w:rPr>
          <w:t>Part 4 Section 5.6.2.9, cNvSpPr (Connection Non-Visual Shape Properties)</w:t>
        </w:r>
        <w:r w:rsidR="00F63C16">
          <w:rPr>
            <w:noProof/>
            <w:webHidden/>
          </w:rPr>
          <w:tab/>
        </w:r>
        <w:r>
          <w:rPr>
            <w:noProof/>
            <w:webHidden/>
          </w:rPr>
          <w:fldChar w:fldCharType="begin"/>
        </w:r>
        <w:r w:rsidR="00F63C16">
          <w:rPr>
            <w:noProof/>
            <w:webHidden/>
          </w:rPr>
          <w:instrText xml:space="preserve"> PAGEREF _Toc454426675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6" w:history="1">
        <w:r w:rsidR="00F63C16" w:rsidRPr="009C0AFE">
          <w:rPr>
            <w:rStyle w:val="Hyperlink"/>
            <w:noProof/>
          </w:rPr>
          <w:t>2.1.1424</w:t>
        </w:r>
        <w:r w:rsidR="00F63C16">
          <w:rPr>
            <w:rFonts w:asciiTheme="minorHAnsi" w:eastAsiaTheme="minorEastAsia" w:hAnsiTheme="minorHAnsi" w:cstheme="minorBidi"/>
            <w:noProof/>
            <w:sz w:val="22"/>
            <w:szCs w:val="22"/>
          </w:rPr>
          <w:tab/>
        </w:r>
        <w:r w:rsidR="00F63C16" w:rsidRPr="009C0AFE">
          <w:rPr>
            <w:rStyle w:val="Hyperlink"/>
            <w:noProof/>
          </w:rPr>
          <w:t>Part 4 Section 5.6.2.10, col (Column))</w:t>
        </w:r>
        <w:r w:rsidR="00F63C16">
          <w:rPr>
            <w:noProof/>
            <w:webHidden/>
          </w:rPr>
          <w:tab/>
        </w:r>
        <w:r>
          <w:rPr>
            <w:noProof/>
            <w:webHidden/>
          </w:rPr>
          <w:fldChar w:fldCharType="begin"/>
        </w:r>
        <w:r w:rsidR="00F63C16">
          <w:rPr>
            <w:noProof/>
            <w:webHidden/>
          </w:rPr>
          <w:instrText xml:space="preserve"> PAGEREF _Toc454426676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7" w:history="1">
        <w:r w:rsidR="00F63C16" w:rsidRPr="009C0AFE">
          <w:rPr>
            <w:rStyle w:val="Hyperlink"/>
            <w:noProof/>
          </w:rPr>
          <w:t>2.1.1425</w:t>
        </w:r>
        <w:r w:rsidR="00F63C16">
          <w:rPr>
            <w:rFonts w:asciiTheme="minorHAnsi" w:eastAsiaTheme="minorEastAsia" w:hAnsiTheme="minorHAnsi" w:cstheme="minorBidi"/>
            <w:noProof/>
            <w:sz w:val="22"/>
            <w:szCs w:val="22"/>
          </w:rPr>
          <w:tab/>
        </w:r>
        <w:r w:rsidR="00F63C16" w:rsidRPr="009C0AFE">
          <w:rPr>
            <w:rStyle w:val="Hyperlink"/>
            <w:noProof/>
          </w:rPr>
          <w:t>Part 4 Section 5.6.2.12, cxnSp (Connection Shape)</w:t>
        </w:r>
        <w:r w:rsidR="00F63C16">
          <w:rPr>
            <w:noProof/>
            <w:webHidden/>
          </w:rPr>
          <w:tab/>
        </w:r>
        <w:r>
          <w:rPr>
            <w:noProof/>
            <w:webHidden/>
          </w:rPr>
          <w:fldChar w:fldCharType="begin"/>
        </w:r>
        <w:r w:rsidR="00F63C16">
          <w:rPr>
            <w:noProof/>
            <w:webHidden/>
          </w:rPr>
          <w:instrText xml:space="preserve"> PAGEREF _Toc454426677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8" w:history="1">
        <w:r w:rsidR="00F63C16" w:rsidRPr="009C0AFE">
          <w:rPr>
            <w:rStyle w:val="Hyperlink"/>
            <w:noProof/>
          </w:rPr>
          <w:t>2.1.1426</w:t>
        </w:r>
        <w:r w:rsidR="00F63C16">
          <w:rPr>
            <w:rFonts w:asciiTheme="minorHAnsi" w:eastAsiaTheme="minorEastAsia" w:hAnsiTheme="minorHAnsi" w:cstheme="minorBidi"/>
            <w:noProof/>
            <w:sz w:val="22"/>
            <w:szCs w:val="22"/>
          </w:rPr>
          <w:tab/>
        </w:r>
        <w:r w:rsidR="00F63C16" w:rsidRPr="009C0AFE">
          <w:rPr>
            <w:rStyle w:val="Hyperlink"/>
            <w:noProof/>
          </w:rPr>
          <w:t>Part 4 Section 5.6.2.13, ext (Shape Extent)</w:t>
        </w:r>
        <w:r w:rsidR="00F63C16">
          <w:rPr>
            <w:noProof/>
            <w:webHidden/>
          </w:rPr>
          <w:tab/>
        </w:r>
        <w:r>
          <w:rPr>
            <w:noProof/>
            <w:webHidden/>
          </w:rPr>
          <w:fldChar w:fldCharType="begin"/>
        </w:r>
        <w:r w:rsidR="00F63C16">
          <w:rPr>
            <w:noProof/>
            <w:webHidden/>
          </w:rPr>
          <w:instrText xml:space="preserve"> PAGEREF _Toc454426678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79" w:history="1">
        <w:r w:rsidR="00F63C16" w:rsidRPr="009C0AFE">
          <w:rPr>
            <w:rStyle w:val="Hyperlink"/>
            <w:noProof/>
          </w:rPr>
          <w:t>2.1.1427</w:t>
        </w:r>
        <w:r w:rsidR="00F63C16">
          <w:rPr>
            <w:rFonts w:asciiTheme="minorHAnsi" w:eastAsiaTheme="minorEastAsia" w:hAnsiTheme="minorHAnsi" w:cstheme="minorBidi"/>
            <w:noProof/>
            <w:sz w:val="22"/>
            <w:szCs w:val="22"/>
          </w:rPr>
          <w:tab/>
        </w:r>
        <w:r w:rsidR="00F63C16" w:rsidRPr="009C0AFE">
          <w:rPr>
            <w:rStyle w:val="Hyperlink"/>
            <w:noProof/>
          </w:rPr>
          <w:t>Part 4 Section 5.6.2.14, from (Starting Anchor Point)</w:t>
        </w:r>
        <w:r w:rsidR="00F63C16">
          <w:rPr>
            <w:noProof/>
            <w:webHidden/>
          </w:rPr>
          <w:tab/>
        </w:r>
        <w:r>
          <w:rPr>
            <w:noProof/>
            <w:webHidden/>
          </w:rPr>
          <w:fldChar w:fldCharType="begin"/>
        </w:r>
        <w:r w:rsidR="00F63C16">
          <w:rPr>
            <w:noProof/>
            <w:webHidden/>
          </w:rPr>
          <w:instrText xml:space="preserve"> PAGEREF _Toc454426679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0" w:history="1">
        <w:r w:rsidR="00F63C16" w:rsidRPr="009C0AFE">
          <w:rPr>
            <w:rStyle w:val="Hyperlink"/>
            <w:noProof/>
          </w:rPr>
          <w:t>2.1.1428</w:t>
        </w:r>
        <w:r w:rsidR="00F63C16">
          <w:rPr>
            <w:rFonts w:asciiTheme="minorHAnsi" w:eastAsiaTheme="minorEastAsia" w:hAnsiTheme="minorHAnsi" w:cstheme="minorBidi"/>
            <w:noProof/>
            <w:sz w:val="22"/>
            <w:szCs w:val="22"/>
          </w:rPr>
          <w:tab/>
        </w:r>
        <w:r w:rsidR="00F63C16" w:rsidRPr="009C0AFE">
          <w:rPr>
            <w:rStyle w:val="Hyperlink"/>
            <w:noProof/>
          </w:rPr>
          <w:t>Part 4 Section 5.6.2.15, graphicFrame (Graphic Frame)</w:t>
        </w:r>
        <w:r w:rsidR="00F63C16">
          <w:rPr>
            <w:noProof/>
            <w:webHidden/>
          </w:rPr>
          <w:tab/>
        </w:r>
        <w:r>
          <w:rPr>
            <w:noProof/>
            <w:webHidden/>
          </w:rPr>
          <w:fldChar w:fldCharType="begin"/>
        </w:r>
        <w:r w:rsidR="00F63C16">
          <w:rPr>
            <w:noProof/>
            <w:webHidden/>
          </w:rPr>
          <w:instrText xml:space="preserve"> PAGEREF _Toc454426680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1" w:history="1">
        <w:r w:rsidR="00F63C16" w:rsidRPr="009C0AFE">
          <w:rPr>
            <w:rStyle w:val="Hyperlink"/>
            <w:noProof/>
          </w:rPr>
          <w:t>2.1.1429</w:t>
        </w:r>
        <w:r w:rsidR="00F63C16">
          <w:rPr>
            <w:rFonts w:asciiTheme="minorHAnsi" w:eastAsiaTheme="minorEastAsia" w:hAnsiTheme="minorHAnsi" w:cstheme="minorBidi"/>
            <w:noProof/>
            <w:sz w:val="22"/>
            <w:szCs w:val="22"/>
          </w:rPr>
          <w:tab/>
        </w:r>
        <w:r w:rsidR="00F63C16" w:rsidRPr="009C0AFE">
          <w:rPr>
            <w:rStyle w:val="Hyperlink"/>
            <w:noProof/>
          </w:rPr>
          <w:t>Part 4 Section 5.6.2.17, grpSpPr (Group Shape Properties)</w:t>
        </w:r>
        <w:r w:rsidR="00F63C16">
          <w:rPr>
            <w:noProof/>
            <w:webHidden/>
          </w:rPr>
          <w:tab/>
        </w:r>
        <w:r>
          <w:rPr>
            <w:noProof/>
            <w:webHidden/>
          </w:rPr>
          <w:fldChar w:fldCharType="begin"/>
        </w:r>
        <w:r w:rsidR="00F63C16">
          <w:rPr>
            <w:noProof/>
            <w:webHidden/>
          </w:rPr>
          <w:instrText xml:space="preserve"> PAGEREF _Toc454426681 \h </w:instrText>
        </w:r>
        <w:r>
          <w:rPr>
            <w:noProof/>
            <w:webHidden/>
          </w:rPr>
        </w:r>
        <w:r>
          <w:rPr>
            <w:noProof/>
            <w:webHidden/>
          </w:rPr>
          <w:fldChar w:fldCharType="separate"/>
        </w:r>
        <w:r w:rsidR="00F63C16">
          <w:rPr>
            <w:noProof/>
            <w:webHidden/>
          </w:rPr>
          <w:t>646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2" w:history="1">
        <w:r w:rsidR="00F63C16" w:rsidRPr="009C0AFE">
          <w:rPr>
            <w:rStyle w:val="Hyperlink"/>
            <w:noProof/>
          </w:rPr>
          <w:t>2.1.1430</w:t>
        </w:r>
        <w:r w:rsidR="00F63C16">
          <w:rPr>
            <w:rFonts w:asciiTheme="minorHAnsi" w:eastAsiaTheme="minorEastAsia" w:hAnsiTheme="minorHAnsi" w:cstheme="minorBidi"/>
            <w:noProof/>
            <w:sz w:val="22"/>
            <w:szCs w:val="22"/>
          </w:rPr>
          <w:tab/>
        </w:r>
        <w:r w:rsidR="00F63C16" w:rsidRPr="009C0AFE">
          <w:rPr>
            <w:rStyle w:val="Hyperlink"/>
            <w:noProof/>
          </w:rPr>
          <w:t>Part 4 Section 5.6.2.24, pic (Picture)</w:t>
        </w:r>
        <w:r w:rsidR="00F63C16">
          <w:rPr>
            <w:noProof/>
            <w:webHidden/>
          </w:rPr>
          <w:tab/>
        </w:r>
        <w:r>
          <w:rPr>
            <w:noProof/>
            <w:webHidden/>
          </w:rPr>
          <w:fldChar w:fldCharType="begin"/>
        </w:r>
        <w:r w:rsidR="00F63C16">
          <w:rPr>
            <w:noProof/>
            <w:webHidden/>
          </w:rPr>
          <w:instrText xml:space="preserve"> PAGEREF _Toc454426682 \h </w:instrText>
        </w:r>
        <w:r>
          <w:rPr>
            <w:noProof/>
            <w:webHidden/>
          </w:rPr>
        </w:r>
        <w:r>
          <w:rPr>
            <w:noProof/>
            <w:webHidden/>
          </w:rPr>
          <w:fldChar w:fldCharType="separate"/>
        </w:r>
        <w:r w:rsidR="00F63C16">
          <w:rPr>
            <w:noProof/>
            <w:webHidden/>
          </w:rPr>
          <w:t>647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3" w:history="1">
        <w:r w:rsidR="00F63C16" w:rsidRPr="009C0AFE">
          <w:rPr>
            <w:rStyle w:val="Hyperlink"/>
            <w:noProof/>
          </w:rPr>
          <w:t>2.1.1431</w:t>
        </w:r>
        <w:r w:rsidR="00F63C16">
          <w:rPr>
            <w:rFonts w:asciiTheme="minorHAnsi" w:eastAsiaTheme="minorEastAsia" w:hAnsiTheme="minorHAnsi" w:cstheme="minorBidi"/>
            <w:noProof/>
            <w:sz w:val="22"/>
            <w:szCs w:val="22"/>
          </w:rPr>
          <w:tab/>
        </w:r>
        <w:r w:rsidR="00F63C16" w:rsidRPr="009C0AFE">
          <w:rPr>
            <w:rStyle w:val="Hyperlink"/>
            <w:noProof/>
          </w:rPr>
          <w:t>Part 4 Section 5.6.2.25, pos (Position)</w:t>
        </w:r>
        <w:r w:rsidR="00F63C16">
          <w:rPr>
            <w:noProof/>
            <w:webHidden/>
          </w:rPr>
          <w:tab/>
        </w:r>
        <w:r>
          <w:rPr>
            <w:noProof/>
            <w:webHidden/>
          </w:rPr>
          <w:fldChar w:fldCharType="begin"/>
        </w:r>
        <w:r w:rsidR="00F63C16">
          <w:rPr>
            <w:noProof/>
            <w:webHidden/>
          </w:rPr>
          <w:instrText xml:space="preserve"> PAGEREF _Toc454426683 \h </w:instrText>
        </w:r>
        <w:r>
          <w:rPr>
            <w:noProof/>
            <w:webHidden/>
          </w:rPr>
        </w:r>
        <w:r>
          <w:rPr>
            <w:noProof/>
            <w:webHidden/>
          </w:rPr>
          <w:fldChar w:fldCharType="separate"/>
        </w:r>
        <w:r w:rsidR="00F63C16">
          <w:rPr>
            <w:noProof/>
            <w:webHidden/>
          </w:rPr>
          <w:t>647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4" w:history="1">
        <w:r w:rsidR="00F63C16" w:rsidRPr="009C0AFE">
          <w:rPr>
            <w:rStyle w:val="Hyperlink"/>
            <w:noProof/>
          </w:rPr>
          <w:t>2.1.1432</w:t>
        </w:r>
        <w:r w:rsidR="00F63C16">
          <w:rPr>
            <w:rFonts w:asciiTheme="minorHAnsi" w:eastAsiaTheme="minorEastAsia" w:hAnsiTheme="minorHAnsi" w:cstheme="minorBidi"/>
            <w:noProof/>
            <w:sz w:val="22"/>
            <w:szCs w:val="22"/>
          </w:rPr>
          <w:tab/>
        </w:r>
        <w:r w:rsidR="00F63C16" w:rsidRPr="009C0AFE">
          <w:rPr>
            <w:rStyle w:val="Hyperlink"/>
            <w:noProof/>
          </w:rPr>
          <w:t>Part 4 Section 5.6.2.26, row (Row)</w:t>
        </w:r>
        <w:r w:rsidR="00F63C16">
          <w:rPr>
            <w:noProof/>
            <w:webHidden/>
          </w:rPr>
          <w:tab/>
        </w:r>
        <w:r>
          <w:rPr>
            <w:noProof/>
            <w:webHidden/>
          </w:rPr>
          <w:fldChar w:fldCharType="begin"/>
        </w:r>
        <w:r w:rsidR="00F63C16">
          <w:rPr>
            <w:noProof/>
            <w:webHidden/>
          </w:rPr>
          <w:instrText xml:space="preserve"> PAGEREF _Toc454426684 \h </w:instrText>
        </w:r>
        <w:r>
          <w:rPr>
            <w:noProof/>
            <w:webHidden/>
          </w:rPr>
        </w:r>
        <w:r>
          <w:rPr>
            <w:noProof/>
            <w:webHidden/>
          </w:rPr>
          <w:fldChar w:fldCharType="separate"/>
        </w:r>
        <w:r w:rsidR="00F63C16">
          <w:rPr>
            <w:noProof/>
            <w:webHidden/>
          </w:rPr>
          <w:t>647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5" w:history="1">
        <w:r w:rsidR="00F63C16" w:rsidRPr="009C0AFE">
          <w:rPr>
            <w:rStyle w:val="Hyperlink"/>
            <w:noProof/>
          </w:rPr>
          <w:t>2.1.1433</w:t>
        </w:r>
        <w:r w:rsidR="00F63C16">
          <w:rPr>
            <w:rFonts w:asciiTheme="minorHAnsi" w:eastAsiaTheme="minorEastAsia" w:hAnsiTheme="minorHAnsi" w:cstheme="minorBidi"/>
            <w:noProof/>
            <w:sz w:val="22"/>
            <w:szCs w:val="22"/>
          </w:rPr>
          <w:tab/>
        </w:r>
        <w:r w:rsidR="00F63C16" w:rsidRPr="009C0AFE">
          <w:rPr>
            <w:rStyle w:val="Hyperlink"/>
            <w:noProof/>
          </w:rPr>
          <w:t>Part 4 Section 5.6.2.28, sp (Shape)</w:t>
        </w:r>
        <w:r w:rsidR="00F63C16">
          <w:rPr>
            <w:noProof/>
            <w:webHidden/>
          </w:rPr>
          <w:tab/>
        </w:r>
        <w:r>
          <w:rPr>
            <w:noProof/>
            <w:webHidden/>
          </w:rPr>
          <w:fldChar w:fldCharType="begin"/>
        </w:r>
        <w:r w:rsidR="00F63C16">
          <w:rPr>
            <w:noProof/>
            <w:webHidden/>
          </w:rPr>
          <w:instrText xml:space="preserve"> PAGEREF _Toc454426685 \h </w:instrText>
        </w:r>
        <w:r>
          <w:rPr>
            <w:noProof/>
            <w:webHidden/>
          </w:rPr>
        </w:r>
        <w:r>
          <w:rPr>
            <w:noProof/>
            <w:webHidden/>
          </w:rPr>
          <w:fldChar w:fldCharType="separate"/>
        </w:r>
        <w:r w:rsidR="00F63C16">
          <w:rPr>
            <w:noProof/>
            <w:webHidden/>
          </w:rPr>
          <w:t>647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6" w:history="1">
        <w:r w:rsidR="00F63C16" w:rsidRPr="009C0AFE">
          <w:rPr>
            <w:rStyle w:val="Hyperlink"/>
            <w:noProof/>
          </w:rPr>
          <w:t>2.1.1434</w:t>
        </w:r>
        <w:r w:rsidR="00F63C16">
          <w:rPr>
            <w:rFonts w:asciiTheme="minorHAnsi" w:eastAsiaTheme="minorEastAsia" w:hAnsiTheme="minorHAnsi" w:cstheme="minorBidi"/>
            <w:noProof/>
            <w:sz w:val="22"/>
            <w:szCs w:val="22"/>
          </w:rPr>
          <w:tab/>
        </w:r>
        <w:r w:rsidR="00F63C16" w:rsidRPr="009C0AFE">
          <w:rPr>
            <w:rStyle w:val="Hyperlink"/>
            <w:noProof/>
          </w:rPr>
          <w:t>Part 4 Section 5.6.2.29, spPr (Shape Properties)</w:t>
        </w:r>
        <w:r w:rsidR="00F63C16">
          <w:rPr>
            <w:noProof/>
            <w:webHidden/>
          </w:rPr>
          <w:tab/>
        </w:r>
        <w:r>
          <w:rPr>
            <w:noProof/>
            <w:webHidden/>
          </w:rPr>
          <w:fldChar w:fldCharType="begin"/>
        </w:r>
        <w:r w:rsidR="00F63C16">
          <w:rPr>
            <w:noProof/>
            <w:webHidden/>
          </w:rPr>
          <w:instrText xml:space="preserve"> PAGEREF _Toc454426686 \h </w:instrText>
        </w:r>
        <w:r>
          <w:rPr>
            <w:noProof/>
            <w:webHidden/>
          </w:rPr>
        </w:r>
        <w:r>
          <w:rPr>
            <w:noProof/>
            <w:webHidden/>
          </w:rPr>
          <w:fldChar w:fldCharType="separate"/>
        </w:r>
        <w:r w:rsidR="00F63C16">
          <w:rPr>
            <w:noProof/>
            <w:webHidden/>
          </w:rPr>
          <w:t>647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7" w:history="1">
        <w:r w:rsidR="00F63C16" w:rsidRPr="009C0AFE">
          <w:rPr>
            <w:rStyle w:val="Hyperlink"/>
            <w:noProof/>
          </w:rPr>
          <w:t>2.1.1435</w:t>
        </w:r>
        <w:r w:rsidR="00F63C16">
          <w:rPr>
            <w:rFonts w:asciiTheme="minorHAnsi" w:eastAsiaTheme="minorEastAsia" w:hAnsiTheme="minorHAnsi" w:cstheme="minorBidi"/>
            <w:noProof/>
            <w:sz w:val="22"/>
            <w:szCs w:val="22"/>
          </w:rPr>
          <w:tab/>
        </w:r>
        <w:r w:rsidR="00F63C16" w:rsidRPr="009C0AFE">
          <w:rPr>
            <w:rStyle w:val="Hyperlink"/>
            <w:noProof/>
          </w:rPr>
          <w:t>Part 4 Section 5.6.2.30, style (Shape Style)</w:t>
        </w:r>
        <w:r w:rsidR="00F63C16">
          <w:rPr>
            <w:noProof/>
            <w:webHidden/>
          </w:rPr>
          <w:tab/>
        </w:r>
        <w:r>
          <w:rPr>
            <w:noProof/>
            <w:webHidden/>
          </w:rPr>
          <w:fldChar w:fldCharType="begin"/>
        </w:r>
        <w:r w:rsidR="00F63C16">
          <w:rPr>
            <w:noProof/>
            <w:webHidden/>
          </w:rPr>
          <w:instrText xml:space="preserve"> PAGEREF _Toc454426687 \h </w:instrText>
        </w:r>
        <w:r>
          <w:rPr>
            <w:noProof/>
            <w:webHidden/>
          </w:rPr>
        </w:r>
        <w:r>
          <w:rPr>
            <w:noProof/>
            <w:webHidden/>
          </w:rPr>
          <w:fldChar w:fldCharType="separate"/>
        </w:r>
        <w:r w:rsidR="00F63C16">
          <w:rPr>
            <w:noProof/>
            <w:webHidden/>
          </w:rPr>
          <w:t>648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8" w:history="1">
        <w:r w:rsidR="00F63C16" w:rsidRPr="009C0AFE">
          <w:rPr>
            <w:rStyle w:val="Hyperlink"/>
            <w:noProof/>
          </w:rPr>
          <w:t>2.1.1436</w:t>
        </w:r>
        <w:r w:rsidR="00F63C16">
          <w:rPr>
            <w:rFonts w:asciiTheme="minorHAnsi" w:eastAsiaTheme="minorEastAsia" w:hAnsiTheme="minorHAnsi" w:cstheme="minorBidi"/>
            <w:noProof/>
            <w:sz w:val="22"/>
            <w:szCs w:val="22"/>
          </w:rPr>
          <w:tab/>
        </w:r>
        <w:r w:rsidR="00F63C16" w:rsidRPr="009C0AFE">
          <w:rPr>
            <w:rStyle w:val="Hyperlink"/>
            <w:noProof/>
          </w:rPr>
          <w:t>Part 4 Section 5.6.2.31, to (Ending Anchor Point)</w:t>
        </w:r>
        <w:r w:rsidR="00F63C16">
          <w:rPr>
            <w:noProof/>
            <w:webHidden/>
          </w:rPr>
          <w:tab/>
        </w:r>
        <w:r>
          <w:rPr>
            <w:noProof/>
            <w:webHidden/>
          </w:rPr>
          <w:fldChar w:fldCharType="begin"/>
        </w:r>
        <w:r w:rsidR="00F63C16">
          <w:rPr>
            <w:noProof/>
            <w:webHidden/>
          </w:rPr>
          <w:instrText xml:space="preserve"> PAGEREF _Toc454426688 \h </w:instrText>
        </w:r>
        <w:r>
          <w:rPr>
            <w:noProof/>
            <w:webHidden/>
          </w:rPr>
        </w:r>
        <w:r>
          <w:rPr>
            <w:noProof/>
            <w:webHidden/>
          </w:rPr>
          <w:fldChar w:fldCharType="separate"/>
        </w:r>
        <w:r w:rsidR="00F63C16">
          <w:rPr>
            <w:noProof/>
            <w:webHidden/>
          </w:rPr>
          <w:t>648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89" w:history="1">
        <w:r w:rsidR="00F63C16" w:rsidRPr="009C0AFE">
          <w:rPr>
            <w:rStyle w:val="Hyperlink"/>
            <w:noProof/>
          </w:rPr>
          <w:t>2.1.1437</w:t>
        </w:r>
        <w:r w:rsidR="00F63C16">
          <w:rPr>
            <w:rFonts w:asciiTheme="minorHAnsi" w:eastAsiaTheme="minorEastAsia" w:hAnsiTheme="minorHAnsi" w:cstheme="minorBidi"/>
            <w:noProof/>
            <w:sz w:val="22"/>
            <w:szCs w:val="22"/>
          </w:rPr>
          <w:tab/>
        </w:r>
        <w:r w:rsidR="00F63C16" w:rsidRPr="009C0AFE">
          <w:rPr>
            <w:rStyle w:val="Hyperlink"/>
            <w:noProof/>
          </w:rPr>
          <w:t>Part 4 Section 5.6.2.33, txBody (Shape Text Body)</w:t>
        </w:r>
        <w:r w:rsidR="00F63C16">
          <w:rPr>
            <w:noProof/>
            <w:webHidden/>
          </w:rPr>
          <w:tab/>
        </w:r>
        <w:r>
          <w:rPr>
            <w:noProof/>
            <w:webHidden/>
          </w:rPr>
          <w:fldChar w:fldCharType="begin"/>
        </w:r>
        <w:r w:rsidR="00F63C16">
          <w:rPr>
            <w:noProof/>
            <w:webHidden/>
          </w:rPr>
          <w:instrText xml:space="preserve"> PAGEREF _Toc454426689 \h </w:instrText>
        </w:r>
        <w:r>
          <w:rPr>
            <w:noProof/>
            <w:webHidden/>
          </w:rPr>
        </w:r>
        <w:r>
          <w:rPr>
            <w:noProof/>
            <w:webHidden/>
          </w:rPr>
          <w:fldChar w:fldCharType="separate"/>
        </w:r>
        <w:r w:rsidR="00F63C16">
          <w:rPr>
            <w:noProof/>
            <w:webHidden/>
          </w:rPr>
          <w:t>648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0" w:history="1">
        <w:r w:rsidR="00F63C16" w:rsidRPr="009C0AFE">
          <w:rPr>
            <w:rStyle w:val="Hyperlink"/>
            <w:noProof/>
          </w:rPr>
          <w:t>2.1.1438</w:t>
        </w:r>
        <w:r w:rsidR="00F63C16">
          <w:rPr>
            <w:rFonts w:asciiTheme="minorHAnsi" w:eastAsiaTheme="minorEastAsia" w:hAnsiTheme="minorHAnsi" w:cstheme="minorBidi"/>
            <w:noProof/>
            <w:sz w:val="22"/>
            <w:szCs w:val="22"/>
          </w:rPr>
          <w:tab/>
        </w:r>
        <w:r w:rsidR="00F63C16" w:rsidRPr="009C0AFE">
          <w:rPr>
            <w:rStyle w:val="Hyperlink"/>
            <w:noProof/>
          </w:rPr>
          <w:t>Part 4 Section 5.6.2.35, xfrm (2D Transform for Graphic Frames)</w:t>
        </w:r>
        <w:r w:rsidR="00F63C16">
          <w:rPr>
            <w:noProof/>
            <w:webHidden/>
          </w:rPr>
          <w:tab/>
        </w:r>
        <w:r>
          <w:rPr>
            <w:noProof/>
            <w:webHidden/>
          </w:rPr>
          <w:fldChar w:fldCharType="begin"/>
        </w:r>
        <w:r w:rsidR="00F63C16">
          <w:rPr>
            <w:noProof/>
            <w:webHidden/>
          </w:rPr>
          <w:instrText xml:space="preserve"> PAGEREF _Toc454426690 \h </w:instrText>
        </w:r>
        <w:r>
          <w:rPr>
            <w:noProof/>
            <w:webHidden/>
          </w:rPr>
        </w:r>
        <w:r>
          <w:rPr>
            <w:noProof/>
            <w:webHidden/>
          </w:rPr>
          <w:fldChar w:fldCharType="separate"/>
        </w:r>
        <w:r w:rsidR="00F63C16">
          <w:rPr>
            <w:noProof/>
            <w:webHidden/>
          </w:rPr>
          <w:t>648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1" w:history="1">
        <w:r w:rsidR="00F63C16" w:rsidRPr="009C0AFE">
          <w:rPr>
            <w:rStyle w:val="Hyperlink"/>
            <w:noProof/>
          </w:rPr>
          <w:t>2.1.1439</w:t>
        </w:r>
        <w:r w:rsidR="00F63C16">
          <w:rPr>
            <w:rFonts w:asciiTheme="minorHAnsi" w:eastAsiaTheme="minorEastAsia" w:hAnsiTheme="minorHAnsi" w:cstheme="minorBidi"/>
            <w:noProof/>
            <w:sz w:val="22"/>
            <w:szCs w:val="22"/>
          </w:rPr>
          <w:tab/>
        </w:r>
        <w:r w:rsidR="00F63C16" w:rsidRPr="009C0AFE">
          <w:rPr>
            <w:rStyle w:val="Hyperlink"/>
            <w:noProof/>
          </w:rPr>
          <w:t>Part 4 Section 5.7.2.1, applyToEnd (Apply to End)</w:t>
        </w:r>
        <w:r w:rsidR="00F63C16">
          <w:rPr>
            <w:noProof/>
            <w:webHidden/>
          </w:rPr>
          <w:tab/>
        </w:r>
        <w:r>
          <w:rPr>
            <w:noProof/>
            <w:webHidden/>
          </w:rPr>
          <w:fldChar w:fldCharType="begin"/>
        </w:r>
        <w:r w:rsidR="00F63C16">
          <w:rPr>
            <w:noProof/>
            <w:webHidden/>
          </w:rPr>
          <w:instrText xml:space="preserve"> PAGEREF _Toc454426691 \h </w:instrText>
        </w:r>
        <w:r>
          <w:rPr>
            <w:noProof/>
            <w:webHidden/>
          </w:rPr>
        </w:r>
        <w:r>
          <w:rPr>
            <w:noProof/>
            <w:webHidden/>
          </w:rPr>
          <w:fldChar w:fldCharType="separate"/>
        </w:r>
        <w:r w:rsidR="00F63C16">
          <w:rPr>
            <w:noProof/>
            <w:webHidden/>
          </w:rPr>
          <w:t>648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2" w:history="1">
        <w:r w:rsidR="00F63C16" w:rsidRPr="009C0AFE">
          <w:rPr>
            <w:rStyle w:val="Hyperlink"/>
            <w:noProof/>
          </w:rPr>
          <w:t>2.1.1440</w:t>
        </w:r>
        <w:r w:rsidR="00F63C16">
          <w:rPr>
            <w:rFonts w:asciiTheme="minorHAnsi" w:eastAsiaTheme="minorEastAsia" w:hAnsiTheme="minorHAnsi" w:cstheme="minorBidi"/>
            <w:noProof/>
            <w:sz w:val="22"/>
            <w:szCs w:val="22"/>
          </w:rPr>
          <w:tab/>
        </w:r>
        <w:r w:rsidR="00F63C16" w:rsidRPr="009C0AFE">
          <w:rPr>
            <w:rStyle w:val="Hyperlink"/>
            <w:noProof/>
          </w:rPr>
          <w:t>Part 4 Section 5.7.2.2, applyToFront (Apply To Front)</w:t>
        </w:r>
        <w:r w:rsidR="00F63C16">
          <w:rPr>
            <w:noProof/>
            <w:webHidden/>
          </w:rPr>
          <w:tab/>
        </w:r>
        <w:r>
          <w:rPr>
            <w:noProof/>
            <w:webHidden/>
          </w:rPr>
          <w:fldChar w:fldCharType="begin"/>
        </w:r>
        <w:r w:rsidR="00F63C16">
          <w:rPr>
            <w:noProof/>
            <w:webHidden/>
          </w:rPr>
          <w:instrText xml:space="preserve"> PAGEREF _Toc454426692 \h </w:instrText>
        </w:r>
        <w:r>
          <w:rPr>
            <w:noProof/>
            <w:webHidden/>
          </w:rPr>
        </w:r>
        <w:r>
          <w:rPr>
            <w:noProof/>
            <w:webHidden/>
          </w:rPr>
          <w:fldChar w:fldCharType="separate"/>
        </w:r>
        <w:r w:rsidR="00F63C16">
          <w:rPr>
            <w:noProof/>
            <w:webHidden/>
          </w:rPr>
          <w:t>649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3" w:history="1">
        <w:r w:rsidR="00F63C16" w:rsidRPr="009C0AFE">
          <w:rPr>
            <w:rStyle w:val="Hyperlink"/>
            <w:noProof/>
          </w:rPr>
          <w:t>2.1.1441</w:t>
        </w:r>
        <w:r w:rsidR="00F63C16">
          <w:rPr>
            <w:rFonts w:asciiTheme="minorHAnsi" w:eastAsiaTheme="minorEastAsia" w:hAnsiTheme="minorHAnsi" w:cstheme="minorBidi"/>
            <w:noProof/>
            <w:sz w:val="22"/>
            <w:szCs w:val="22"/>
          </w:rPr>
          <w:tab/>
        </w:r>
        <w:r w:rsidR="00F63C16" w:rsidRPr="009C0AFE">
          <w:rPr>
            <w:rStyle w:val="Hyperlink"/>
            <w:noProof/>
          </w:rPr>
          <w:t>Part 4 Section 5.7.2.3, applyToSides (Apply To Sides)</w:t>
        </w:r>
        <w:r w:rsidR="00F63C16">
          <w:rPr>
            <w:noProof/>
            <w:webHidden/>
          </w:rPr>
          <w:tab/>
        </w:r>
        <w:r>
          <w:rPr>
            <w:noProof/>
            <w:webHidden/>
          </w:rPr>
          <w:fldChar w:fldCharType="begin"/>
        </w:r>
        <w:r w:rsidR="00F63C16">
          <w:rPr>
            <w:noProof/>
            <w:webHidden/>
          </w:rPr>
          <w:instrText xml:space="preserve"> PAGEREF _Toc454426693 \h </w:instrText>
        </w:r>
        <w:r>
          <w:rPr>
            <w:noProof/>
            <w:webHidden/>
          </w:rPr>
        </w:r>
        <w:r>
          <w:rPr>
            <w:noProof/>
            <w:webHidden/>
          </w:rPr>
          <w:fldChar w:fldCharType="separate"/>
        </w:r>
        <w:r w:rsidR="00F63C16">
          <w:rPr>
            <w:noProof/>
            <w:webHidden/>
          </w:rPr>
          <w:t>649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4" w:history="1">
        <w:r w:rsidR="00F63C16" w:rsidRPr="009C0AFE">
          <w:rPr>
            <w:rStyle w:val="Hyperlink"/>
            <w:noProof/>
          </w:rPr>
          <w:t>2.1.1442</w:t>
        </w:r>
        <w:r w:rsidR="00F63C16">
          <w:rPr>
            <w:rFonts w:asciiTheme="minorHAnsi" w:eastAsiaTheme="minorEastAsia" w:hAnsiTheme="minorHAnsi" w:cstheme="minorBidi"/>
            <w:noProof/>
            <w:sz w:val="22"/>
            <w:szCs w:val="22"/>
          </w:rPr>
          <w:tab/>
        </w:r>
        <w:r w:rsidR="00F63C16" w:rsidRPr="009C0AFE">
          <w:rPr>
            <w:rStyle w:val="Hyperlink"/>
            <w:noProof/>
          </w:rPr>
          <w:t>Part 4 Section 5.7.2.4, area3DChart (3D Area Charts)</w:t>
        </w:r>
        <w:r w:rsidR="00F63C16">
          <w:rPr>
            <w:noProof/>
            <w:webHidden/>
          </w:rPr>
          <w:tab/>
        </w:r>
        <w:r>
          <w:rPr>
            <w:noProof/>
            <w:webHidden/>
          </w:rPr>
          <w:fldChar w:fldCharType="begin"/>
        </w:r>
        <w:r w:rsidR="00F63C16">
          <w:rPr>
            <w:noProof/>
            <w:webHidden/>
          </w:rPr>
          <w:instrText xml:space="preserve"> PAGEREF _Toc454426694 \h </w:instrText>
        </w:r>
        <w:r>
          <w:rPr>
            <w:noProof/>
            <w:webHidden/>
          </w:rPr>
        </w:r>
        <w:r>
          <w:rPr>
            <w:noProof/>
            <w:webHidden/>
          </w:rPr>
          <w:fldChar w:fldCharType="separate"/>
        </w:r>
        <w:r w:rsidR="00F63C16">
          <w:rPr>
            <w:noProof/>
            <w:webHidden/>
          </w:rPr>
          <w:t>649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5" w:history="1">
        <w:r w:rsidR="00F63C16" w:rsidRPr="009C0AFE">
          <w:rPr>
            <w:rStyle w:val="Hyperlink"/>
            <w:noProof/>
          </w:rPr>
          <w:t>2.1.1443</w:t>
        </w:r>
        <w:r w:rsidR="00F63C16">
          <w:rPr>
            <w:rFonts w:asciiTheme="minorHAnsi" w:eastAsiaTheme="minorEastAsia" w:hAnsiTheme="minorHAnsi" w:cstheme="minorBidi"/>
            <w:noProof/>
            <w:sz w:val="22"/>
            <w:szCs w:val="22"/>
          </w:rPr>
          <w:tab/>
        </w:r>
        <w:r w:rsidR="00F63C16" w:rsidRPr="009C0AFE">
          <w:rPr>
            <w:rStyle w:val="Hyperlink"/>
            <w:noProof/>
          </w:rPr>
          <w:t>Part 4 Section 5.7.2.5, areaChart (Area Charts)</w:t>
        </w:r>
        <w:r w:rsidR="00F63C16">
          <w:rPr>
            <w:noProof/>
            <w:webHidden/>
          </w:rPr>
          <w:tab/>
        </w:r>
        <w:r>
          <w:rPr>
            <w:noProof/>
            <w:webHidden/>
          </w:rPr>
          <w:fldChar w:fldCharType="begin"/>
        </w:r>
        <w:r w:rsidR="00F63C16">
          <w:rPr>
            <w:noProof/>
            <w:webHidden/>
          </w:rPr>
          <w:instrText xml:space="preserve"> PAGEREF _Toc454426695 \h </w:instrText>
        </w:r>
        <w:r>
          <w:rPr>
            <w:noProof/>
            <w:webHidden/>
          </w:rPr>
        </w:r>
        <w:r>
          <w:rPr>
            <w:noProof/>
            <w:webHidden/>
          </w:rPr>
          <w:fldChar w:fldCharType="separate"/>
        </w:r>
        <w:r w:rsidR="00F63C16">
          <w:rPr>
            <w:noProof/>
            <w:webHidden/>
          </w:rPr>
          <w:t>649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6" w:history="1">
        <w:r w:rsidR="00F63C16" w:rsidRPr="009C0AFE">
          <w:rPr>
            <w:rStyle w:val="Hyperlink"/>
            <w:noProof/>
          </w:rPr>
          <w:t>2.1.1444</w:t>
        </w:r>
        <w:r w:rsidR="00F63C16">
          <w:rPr>
            <w:rFonts w:asciiTheme="minorHAnsi" w:eastAsiaTheme="minorEastAsia" w:hAnsiTheme="minorHAnsi" w:cstheme="minorBidi"/>
            <w:noProof/>
            <w:sz w:val="22"/>
            <w:szCs w:val="22"/>
          </w:rPr>
          <w:tab/>
        </w:r>
        <w:r w:rsidR="00F63C16" w:rsidRPr="009C0AFE">
          <w:rPr>
            <w:rStyle w:val="Hyperlink"/>
            <w:noProof/>
          </w:rPr>
          <w:t>Part 4 Section 5.7.2.6, auto (Automatic Category Axis)</w:t>
        </w:r>
        <w:r w:rsidR="00F63C16">
          <w:rPr>
            <w:noProof/>
            <w:webHidden/>
          </w:rPr>
          <w:tab/>
        </w:r>
        <w:r>
          <w:rPr>
            <w:noProof/>
            <w:webHidden/>
          </w:rPr>
          <w:fldChar w:fldCharType="begin"/>
        </w:r>
        <w:r w:rsidR="00F63C16">
          <w:rPr>
            <w:noProof/>
            <w:webHidden/>
          </w:rPr>
          <w:instrText xml:space="preserve"> PAGEREF _Toc454426696 \h </w:instrText>
        </w:r>
        <w:r>
          <w:rPr>
            <w:noProof/>
            <w:webHidden/>
          </w:rPr>
        </w:r>
        <w:r>
          <w:rPr>
            <w:noProof/>
            <w:webHidden/>
          </w:rPr>
          <w:fldChar w:fldCharType="separate"/>
        </w:r>
        <w:r w:rsidR="00F63C16">
          <w:rPr>
            <w:noProof/>
            <w:webHidden/>
          </w:rPr>
          <w:t>649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7" w:history="1">
        <w:r w:rsidR="00F63C16" w:rsidRPr="009C0AFE">
          <w:rPr>
            <w:rStyle w:val="Hyperlink"/>
            <w:noProof/>
          </w:rPr>
          <w:t>2.1.1445</w:t>
        </w:r>
        <w:r w:rsidR="00F63C16">
          <w:rPr>
            <w:rFonts w:asciiTheme="minorHAnsi" w:eastAsiaTheme="minorEastAsia" w:hAnsiTheme="minorHAnsi" w:cstheme="minorBidi"/>
            <w:noProof/>
            <w:sz w:val="22"/>
            <w:szCs w:val="22"/>
          </w:rPr>
          <w:tab/>
        </w:r>
        <w:r w:rsidR="00F63C16" w:rsidRPr="009C0AFE">
          <w:rPr>
            <w:rStyle w:val="Hyperlink"/>
            <w:noProof/>
          </w:rPr>
          <w:t>Part 4 Section 5.7.2.7, autoTitleDeleted (Auto Title Is Deleted)</w:t>
        </w:r>
        <w:r w:rsidR="00F63C16">
          <w:rPr>
            <w:noProof/>
            <w:webHidden/>
          </w:rPr>
          <w:tab/>
        </w:r>
        <w:r>
          <w:rPr>
            <w:noProof/>
            <w:webHidden/>
          </w:rPr>
          <w:fldChar w:fldCharType="begin"/>
        </w:r>
        <w:r w:rsidR="00F63C16">
          <w:rPr>
            <w:noProof/>
            <w:webHidden/>
          </w:rPr>
          <w:instrText xml:space="preserve"> PAGEREF _Toc454426697 \h </w:instrText>
        </w:r>
        <w:r>
          <w:rPr>
            <w:noProof/>
            <w:webHidden/>
          </w:rPr>
        </w:r>
        <w:r>
          <w:rPr>
            <w:noProof/>
            <w:webHidden/>
          </w:rPr>
          <w:fldChar w:fldCharType="separate"/>
        </w:r>
        <w:r w:rsidR="00F63C16">
          <w:rPr>
            <w:noProof/>
            <w:webHidden/>
          </w:rPr>
          <w:t>650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8" w:history="1">
        <w:r w:rsidR="00F63C16" w:rsidRPr="009C0AFE">
          <w:rPr>
            <w:rStyle w:val="Hyperlink"/>
            <w:noProof/>
          </w:rPr>
          <w:t>2.1.1446</w:t>
        </w:r>
        <w:r w:rsidR="00F63C16">
          <w:rPr>
            <w:rFonts w:asciiTheme="minorHAnsi" w:eastAsiaTheme="minorEastAsia" w:hAnsiTheme="minorHAnsi" w:cstheme="minorBidi"/>
            <w:noProof/>
            <w:sz w:val="22"/>
            <w:szCs w:val="22"/>
          </w:rPr>
          <w:tab/>
        </w:r>
        <w:r w:rsidR="00F63C16" w:rsidRPr="009C0AFE">
          <w:rPr>
            <w:rStyle w:val="Hyperlink"/>
            <w:noProof/>
          </w:rPr>
          <w:t>Part 4 Section 5.7.2.8, autoUpdate (Update Automatically)</w:t>
        </w:r>
        <w:r w:rsidR="00F63C16">
          <w:rPr>
            <w:noProof/>
            <w:webHidden/>
          </w:rPr>
          <w:tab/>
        </w:r>
        <w:r>
          <w:rPr>
            <w:noProof/>
            <w:webHidden/>
          </w:rPr>
          <w:fldChar w:fldCharType="begin"/>
        </w:r>
        <w:r w:rsidR="00F63C16">
          <w:rPr>
            <w:noProof/>
            <w:webHidden/>
          </w:rPr>
          <w:instrText xml:space="preserve"> PAGEREF _Toc454426698 \h </w:instrText>
        </w:r>
        <w:r>
          <w:rPr>
            <w:noProof/>
            <w:webHidden/>
          </w:rPr>
        </w:r>
        <w:r>
          <w:rPr>
            <w:noProof/>
            <w:webHidden/>
          </w:rPr>
          <w:fldChar w:fldCharType="separate"/>
        </w:r>
        <w:r w:rsidR="00F63C16">
          <w:rPr>
            <w:noProof/>
            <w:webHidden/>
          </w:rPr>
          <w:t>650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699" w:history="1">
        <w:r w:rsidR="00F63C16" w:rsidRPr="009C0AFE">
          <w:rPr>
            <w:rStyle w:val="Hyperlink"/>
            <w:noProof/>
          </w:rPr>
          <w:t>2.1.1447</w:t>
        </w:r>
        <w:r w:rsidR="00F63C16">
          <w:rPr>
            <w:rFonts w:asciiTheme="minorHAnsi" w:eastAsiaTheme="minorEastAsia" w:hAnsiTheme="minorHAnsi" w:cstheme="minorBidi"/>
            <w:noProof/>
            <w:sz w:val="22"/>
            <w:szCs w:val="22"/>
          </w:rPr>
          <w:tab/>
        </w:r>
        <w:r w:rsidR="00F63C16" w:rsidRPr="009C0AFE">
          <w:rPr>
            <w:rStyle w:val="Hyperlink"/>
            <w:noProof/>
          </w:rPr>
          <w:t>Part 4 Section 5.7.2.9, axId (Axis ID)</w:t>
        </w:r>
        <w:r w:rsidR="00F63C16">
          <w:rPr>
            <w:noProof/>
            <w:webHidden/>
          </w:rPr>
          <w:tab/>
        </w:r>
        <w:r>
          <w:rPr>
            <w:noProof/>
            <w:webHidden/>
          </w:rPr>
          <w:fldChar w:fldCharType="begin"/>
        </w:r>
        <w:r w:rsidR="00F63C16">
          <w:rPr>
            <w:noProof/>
            <w:webHidden/>
          </w:rPr>
          <w:instrText xml:space="preserve"> PAGEREF _Toc454426699 \h </w:instrText>
        </w:r>
        <w:r>
          <w:rPr>
            <w:noProof/>
            <w:webHidden/>
          </w:rPr>
        </w:r>
        <w:r>
          <w:rPr>
            <w:noProof/>
            <w:webHidden/>
          </w:rPr>
          <w:fldChar w:fldCharType="separate"/>
        </w:r>
        <w:r w:rsidR="00F63C16">
          <w:rPr>
            <w:noProof/>
            <w:webHidden/>
          </w:rPr>
          <w:t>650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0" w:history="1">
        <w:r w:rsidR="00F63C16" w:rsidRPr="009C0AFE">
          <w:rPr>
            <w:rStyle w:val="Hyperlink"/>
            <w:noProof/>
          </w:rPr>
          <w:t>2.1.1448</w:t>
        </w:r>
        <w:r w:rsidR="00F63C16">
          <w:rPr>
            <w:rFonts w:asciiTheme="minorHAnsi" w:eastAsiaTheme="minorEastAsia" w:hAnsiTheme="minorHAnsi" w:cstheme="minorBidi"/>
            <w:noProof/>
            <w:sz w:val="22"/>
            <w:szCs w:val="22"/>
          </w:rPr>
          <w:tab/>
        </w:r>
        <w:r w:rsidR="00F63C16" w:rsidRPr="009C0AFE">
          <w:rPr>
            <w:rStyle w:val="Hyperlink"/>
            <w:noProof/>
          </w:rPr>
          <w:t>Part 4 Section 5.7.2.10, axPos (Axis Position)</w:t>
        </w:r>
        <w:r w:rsidR="00F63C16">
          <w:rPr>
            <w:noProof/>
            <w:webHidden/>
          </w:rPr>
          <w:tab/>
        </w:r>
        <w:r>
          <w:rPr>
            <w:noProof/>
            <w:webHidden/>
          </w:rPr>
          <w:fldChar w:fldCharType="begin"/>
        </w:r>
        <w:r w:rsidR="00F63C16">
          <w:rPr>
            <w:noProof/>
            <w:webHidden/>
          </w:rPr>
          <w:instrText xml:space="preserve"> PAGEREF _Toc454426700 \h </w:instrText>
        </w:r>
        <w:r>
          <w:rPr>
            <w:noProof/>
            <w:webHidden/>
          </w:rPr>
        </w:r>
        <w:r>
          <w:rPr>
            <w:noProof/>
            <w:webHidden/>
          </w:rPr>
          <w:fldChar w:fldCharType="separate"/>
        </w:r>
        <w:r w:rsidR="00F63C16">
          <w:rPr>
            <w:noProof/>
            <w:webHidden/>
          </w:rPr>
          <w:t>650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1" w:history="1">
        <w:r w:rsidR="00F63C16" w:rsidRPr="009C0AFE">
          <w:rPr>
            <w:rStyle w:val="Hyperlink"/>
            <w:noProof/>
          </w:rPr>
          <w:t>2.1.1449</w:t>
        </w:r>
        <w:r w:rsidR="00F63C16">
          <w:rPr>
            <w:rFonts w:asciiTheme="minorHAnsi" w:eastAsiaTheme="minorEastAsia" w:hAnsiTheme="minorHAnsi" w:cstheme="minorBidi"/>
            <w:noProof/>
            <w:sz w:val="22"/>
            <w:szCs w:val="22"/>
          </w:rPr>
          <w:tab/>
        </w:r>
        <w:r w:rsidR="00F63C16" w:rsidRPr="009C0AFE">
          <w:rPr>
            <w:rStyle w:val="Hyperlink"/>
            <w:noProof/>
          </w:rPr>
          <w:t>Part 4 Section 5.7.2.11, backWall (Back Wall)</w:t>
        </w:r>
        <w:r w:rsidR="00F63C16">
          <w:rPr>
            <w:noProof/>
            <w:webHidden/>
          </w:rPr>
          <w:tab/>
        </w:r>
        <w:r>
          <w:rPr>
            <w:noProof/>
            <w:webHidden/>
          </w:rPr>
          <w:fldChar w:fldCharType="begin"/>
        </w:r>
        <w:r w:rsidR="00F63C16">
          <w:rPr>
            <w:noProof/>
            <w:webHidden/>
          </w:rPr>
          <w:instrText xml:space="preserve"> PAGEREF _Toc454426701 \h </w:instrText>
        </w:r>
        <w:r>
          <w:rPr>
            <w:noProof/>
            <w:webHidden/>
          </w:rPr>
        </w:r>
        <w:r>
          <w:rPr>
            <w:noProof/>
            <w:webHidden/>
          </w:rPr>
          <w:fldChar w:fldCharType="separate"/>
        </w:r>
        <w:r w:rsidR="00F63C16">
          <w:rPr>
            <w:noProof/>
            <w:webHidden/>
          </w:rPr>
          <w:t>650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2" w:history="1">
        <w:r w:rsidR="00F63C16" w:rsidRPr="009C0AFE">
          <w:rPr>
            <w:rStyle w:val="Hyperlink"/>
            <w:noProof/>
          </w:rPr>
          <w:t>2.1.1450</w:t>
        </w:r>
        <w:r w:rsidR="00F63C16">
          <w:rPr>
            <w:rFonts w:asciiTheme="minorHAnsi" w:eastAsiaTheme="minorEastAsia" w:hAnsiTheme="minorHAnsi" w:cstheme="minorBidi"/>
            <w:noProof/>
            <w:sz w:val="22"/>
            <w:szCs w:val="22"/>
          </w:rPr>
          <w:tab/>
        </w:r>
        <w:r w:rsidR="00F63C16" w:rsidRPr="009C0AFE">
          <w:rPr>
            <w:rStyle w:val="Hyperlink"/>
            <w:noProof/>
          </w:rPr>
          <w:t>Part 4 Section 5.7.2.12, backward (Backward)</w:t>
        </w:r>
        <w:r w:rsidR="00F63C16">
          <w:rPr>
            <w:noProof/>
            <w:webHidden/>
          </w:rPr>
          <w:tab/>
        </w:r>
        <w:r>
          <w:rPr>
            <w:noProof/>
            <w:webHidden/>
          </w:rPr>
          <w:fldChar w:fldCharType="begin"/>
        </w:r>
        <w:r w:rsidR="00F63C16">
          <w:rPr>
            <w:noProof/>
            <w:webHidden/>
          </w:rPr>
          <w:instrText xml:space="preserve"> PAGEREF _Toc454426702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3" w:history="1">
        <w:r w:rsidR="00F63C16" w:rsidRPr="009C0AFE">
          <w:rPr>
            <w:rStyle w:val="Hyperlink"/>
            <w:noProof/>
          </w:rPr>
          <w:t>2.1.1451</w:t>
        </w:r>
        <w:r w:rsidR="00F63C16">
          <w:rPr>
            <w:rFonts w:asciiTheme="minorHAnsi" w:eastAsiaTheme="minorEastAsia" w:hAnsiTheme="minorHAnsi" w:cstheme="minorBidi"/>
            <w:noProof/>
            <w:sz w:val="22"/>
            <w:szCs w:val="22"/>
          </w:rPr>
          <w:tab/>
        </w:r>
        <w:r w:rsidR="00F63C16" w:rsidRPr="009C0AFE">
          <w:rPr>
            <w:rStyle w:val="Hyperlink"/>
            <w:noProof/>
          </w:rPr>
          <w:t>Part 4 Section 5.7.2.14, bandFmts (Band Formats)</w:t>
        </w:r>
        <w:r w:rsidR="00F63C16">
          <w:rPr>
            <w:noProof/>
            <w:webHidden/>
          </w:rPr>
          <w:tab/>
        </w:r>
        <w:r>
          <w:rPr>
            <w:noProof/>
            <w:webHidden/>
          </w:rPr>
          <w:fldChar w:fldCharType="begin"/>
        </w:r>
        <w:r w:rsidR="00F63C16">
          <w:rPr>
            <w:noProof/>
            <w:webHidden/>
          </w:rPr>
          <w:instrText xml:space="preserve"> PAGEREF _Toc454426703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4" w:history="1">
        <w:r w:rsidR="00F63C16" w:rsidRPr="009C0AFE">
          <w:rPr>
            <w:rStyle w:val="Hyperlink"/>
            <w:noProof/>
          </w:rPr>
          <w:t>2.1.1452</w:t>
        </w:r>
        <w:r w:rsidR="00F63C16">
          <w:rPr>
            <w:rFonts w:asciiTheme="minorHAnsi" w:eastAsiaTheme="minorEastAsia" w:hAnsiTheme="minorHAnsi" w:cstheme="minorBidi"/>
            <w:noProof/>
            <w:sz w:val="22"/>
            <w:szCs w:val="22"/>
          </w:rPr>
          <w:tab/>
        </w:r>
        <w:r w:rsidR="00F63C16" w:rsidRPr="009C0AFE">
          <w:rPr>
            <w:rStyle w:val="Hyperlink"/>
            <w:noProof/>
          </w:rPr>
          <w:t>Part 4 Section 5.7.2.15, bar3DChart (3D Bar Charts)</w:t>
        </w:r>
        <w:r w:rsidR="00F63C16">
          <w:rPr>
            <w:noProof/>
            <w:webHidden/>
          </w:rPr>
          <w:tab/>
        </w:r>
        <w:r>
          <w:rPr>
            <w:noProof/>
            <w:webHidden/>
          </w:rPr>
          <w:fldChar w:fldCharType="begin"/>
        </w:r>
        <w:r w:rsidR="00F63C16">
          <w:rPr>
            <w:noProof/>
            <w:webHidden/>
          </w:rPr>
          <w:instrText xml:space="preserve"> PAGEREF _Toc454426704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5" w:history="1">
        <w:r w:rsidR="00F63C16" w:rsidRPr="009C0AFE">
          <w:rPr>
            <w:rStyle w:val="Hyperlink"/>
            <w:noProof/>
          </w:rPr>
          <w:t>2.1.1453</w:t>
        </w:r>
        <w:r w:rsidR="00F63C16">
          <w:rPr>
            <w:rFonts w:asciiTheme="minorHAnsi" w:eastAsiaTheme="minorEastAsia" w:hAnsiTheme="minorHAnsi" w:cstheme="minorBidi"/>
            <w:noProof/>
            <w:sz w:val="22"/>
            <w:szCs w:val="22"/>
          </w:rPr>
          <w:tab/>
        </w:r>
        <w:r w:rsidR="00F63C16" w:rsidRPr="009C0AFE">
          <w:rPr>
            <w:rStyle w:val="Hyperlink"/>
            <w:noProof/>
          </w:rPr>
          <w:t>Part 4 Section 5.7.2.16, barChart (Bar Charts)</w:t>
        </w:r>
        <w:r w:rsidR="00F63C16">
          <w:rPr>
            <w:noProof/>
            <w:webHidden/>
          </w:rPr>
          <w:tab/>
        </w:r>
        <w:r>
          <w:rPr>
            <w:noProof/>
            <w:webHidden/>
          </w:rPr>
          <w:fldChar w:fldCharType="begin"/>
        </w:r>
        <w:r w:rsidR="00F63C16">
          <w:rPr>
            <w:noProof/>
            <w:webHidden/>
          </w:rPr>
          <w:instrText xml:space="preserve"> PAGEREF _Toc454426705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6" w:history="1">
        <w:r w:rsidR="00F63C16" w:rsidRPr="009C0AFE">
          <w:rPr>
            <w:rStyle w:val="Hyperlink"/>
            <w:noProof/>
          </w:rPr>
          <w:t>2.1.1454</w:t>
        </w:r>
        <w:r w:rsidR="00F63C16">
          <w:rPr>
            <w:rFonts w:asciiTheme="minorHAnsi" w:eastAsiaTheme="minorEastAsia" w:hAnsiTheme="minorHAnsi" w:cstheme="minorBidi"/>
            <w:noProof/>
            <w:sz w:val="22"/>
            <w:szCs w:val="22"/>
          </w:rPr>
          <w:tab/>
        </w:r>
        <w:r w:rsidR="00F63C16" w:rsidRPr="009C0AFE">
          <w:rPr>
            <w:rStyle w:val="Hyperlink"/>
            <w:noProof/>
          </w:rPr>
          <w:t>Part 4 Section 5.7.2.17, barDir (Bar Direction)</w:t>
        </w:r>
        <w:r w:rsidR="00F63C16">
          <w:rPr>
            <w:noProof/>
            <w:webHidden/>
          </w:rPr>
          <w:tab/>
        </w:r>
        <w:r>
          <w:rPr>
            <w:noProof/>
            <w:webHidden/>
          </w:rPr>
          <w:fldChar w:fldCharType="begin"/>
        </w:r>
        <w:r w:rsidR="00F63C16">
          <w:rPr>
            <w:noProof/>
            <w:webHidden/>
          </w:rPr>
          <w:instrText xml:space="preserve"> PAGEREF _Toc454426706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7" w:history="1">
        <w:r w:rsidR="00F63C16" w:rsidRPr="009C0AFE">
          <w:rPr>
            <w:rStyle w:val="Hyperlink"/>
            <w:noProof/>
          </w:rPr>
          <w:t>2.1.1455</w:t>
        </w:r>
        <w:r w:rsidR="00F63C16">
          <w:rPr>
            <w:rFonts w:asciiTheme="minorHAnsi" w:eastAsiaTheme="minorEastAsia" w:hAnsiTheme="minorHAnsi" w:cstheme="minorBidi"/>
            <w:noProof/>
            <w:sz w:val="22"/>
            <w:szCs w:val="22"/>
          </w:rPr>
          <w:tab/>
        </w:r>
        <w:r w:rsidR="00F63C16" w:rsidRPr="009C0AFE">
          <w:rPr>
            <w:rStyle w:val="Hyperlink"/>
            <w:noProof/>
          </w:rPr>
          <w:t>Part 4 Section 5.7.2.18, baseTimeUnit (Base Time Unit)</w:t>
        </w:r>
        <w:r w:rsidR="00F63C16">
          <w:rPr>
            <w:noProof/>
            <w:webHidden/>
          </w:rPr>
          <w:tab/>
        </w:r>
        <w:r>
          <w:rPr>
            <w:noProof/>
            <w:webHidden/>
          </w:rPr>
          <w:fldChar w:fldCharType="begin"/>
        </w:r>
        <w:r w:rsidR="00F63C16">
          <w:rPr>
            <w:noProof/>
            <w:webHidden/>
          </w:rPr>
          <w:instrText xml:space="preserve"> PAGEREF _Toc454426707 \h </w:instrText>
        </w:r>
        <w:r>
          <w:rPr>
            <w:noProof/>
            <w:webHidden/>
          </w:rPr>
        </w:r>
        <w:r>
          <w:rPr>
            <w:noProof/>
            <w:webHidden/>
          </w:rPr>
          <w:fldChar w:fldCharType="separate"/>
        </w:r>
        <w:r w:rsidR="00F63C16">
          <w:rPr>
            <w:noProof/>
            <w:webHidden/>
          </w:rPr>
          <w:t>651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8" w:history="1">
        <w:r w:rsidR="00F63C16" w:rsidRPr="009C0AFE">
          <w:rPr>
            <w:rStyle w:val="Hyperlink"/>
            <w:noProof/>
          </w:rPr>
          <w:t>2.1.1456</w:t>
        </w:r>
        <w:r w:rsidR="00F63C16">
          <w:rPr>
            <w:rFonts w:asciiTheme="minorHAnsi" w:eastAsiaTheme="minorEastAsia" w:hAnsiTheme="minorHAnsi" w:cstheme="minorBidi"/>
            <w:noProof/>
            <w:sz w:val="22"/>
            <w:szCs w:val="22"/>
          </w:rPr>
          <w:tab/>
        </w:r>
        <w:r w:rsidR="00F63C16" w:rsidRPr="009C0AFE">
          <w:rPr>
            <w:rStyle w:val="Hyperlink"/>
            <w:noProof/>
          </w:rPr>
          <w:t>Part 4 Section 5.7.2.19, bubble3D (3D Bubble)</w:t>
        </w:r>
        <w:r w:rsidR="00F63C16">
          <w:rPr>
            <w:noProof/>
            <w:webHidden/>
          </w:rPr>
          <w:tab/>
        </w:r>
        <w:r>
          <w:rPr>
            <w:noProof/>
            <w:webHidden/>
          </w:rPr>
          <w:fldChar w:fldCharType="begin"/>
        </w:r>
        <w:r w:rsidR="00F63C16">
          <w:rPr>
            <w:noProof/>
            <w:webHidden/>
          </w:rPr>
          <w:instrText xml:space="preserve"> PAGEREF _Toc454426708 \h </w:instrText>
        </w:r>
        <w:r>
          <w:rPr>
            <w:noProof/>
            <w:webHidden/>
          </w:rPr>
        </w:r>
        <w:r>
          <w:rPr>
            <w:noProof/>
            <w:webHidden/>
          </w:rPr>
          <w:fldChar w:fldCharType="separate"/>
        </w:r>
        <w:r w:rsidR="00F63C16">
          <w:rPr>
            <w:noProof/>
            <w:webHidden/>
          </w:rPr>
          <w:t>652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09" w:history="1">
        <w:r w:rsidR="00F63C16" w:rsidRPr="009C0AFE">
          <w:rPr>
            <w:rStyle w:val="Hyperlink"/>
            <w:noProof/>
          </w:rPr>
          <w:t>2.1.1457</w:t>
        </w:r>
        <w:r w:rsidR="00F63C16">
          <w:rPr>
            <w:rFonts w:asciiTheme="minorHAnsi" w:eastAsiaTheme="minorEastAsia" w:hAnsiTheme="minorHAnsi" w:cstheme="minorBidi"/>
            <w:noProof/>
            <w:sz w:val="22"/>
            <w:szCs w:val="22"/>
          </w:rPr>
          <w:tab/>
        </w:r>
        <w:r w:rsidR="00F63C16" w:rsidRPr="009C0AFE">
          <w:rPr>
            <w:rStyle w:val="Hyperlink"/>
            <w:noProof/>
          </w:rPr>
          <w:t>Part 4 Section 5.7.2.20, bubbleChart (Bubble Charts)</w:t>
        </w:r>
        <w:r w:rsidR="00F63C16">
          <w:rPr>
            <w:noProof/>
            <w:webHidden/>
          </w:rPr>
          <w:tab/>
        </w:r>
        <w:r>
          <w:rPr>
            <w:noProof/>
            <w:webHidden/>
          </w:rPr>
          <w:fldChar w:fldCharType="begin"/>
        </w:r>
        <w:r w:rsidR="00F63C16">
          <w:rPr>
            <w:noProof/>
            <w:webHidden/>
          </w:rPr>
          <w:instrText xml:space="preserve"> PAGEREF _Toc454426709 \h </w:instrText>
        </w:r>
        <w:r>
          <w:rPr>
            <w:noProof/>
            <w:webHidden/>
          </w:rPr>
        </w:r>
        <w:r>
          <w:rPr>
            <w:noProof/>
            <w:webHidden/>
          </w:rPr>
          <w:fldChar w:fldCharType="separate"/>
        </w:r>
        <w:r w:rsidR="00F63C16">
          <w:rPr>
            <w:noProof/>
            <w:webHidden/>
          </w:rPr>
          <w:t>653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0" w:history="1">
        <w:r w:rsidR="00F63C16" w:rsidRPr="009C0AFE">
          <w:rPr>
            <w:rStyle w:val="Hyperlink"/>
            <w:noProof/>
          </w:rPr>
          <w:t>2.1.1458</w:t>
        </w:r>
        <w:r w:rsidR="00F63C16">
          <w:rPr>
            <w:rFonts w:asciiTheme="minorHAnsi" w:eastAsiaTheme="minorEastAsia" w:hAnsiTheme="minorHAnsi" w:cstheme="minorBidi"/>
            <w:noProof/>
            <w:sz w:val="22"/>
            <w:szCs w:val="22"/>
          </w:rPr>
          <w:tab/>
        </w:r>
        <w:r w:rsidR="00F63C16" w:rsidRPr="009C0AFE">
          <w:rPr>
            <w:rStyle w:val="Hyperlink"/>
            <w:noProof/>
          </w:rPr>
          <w:t>Part 4 Section 5.7.2.23, builtInUnit (Built in Display Unit Value)</w:t>
        </w:r>
        <w:r w:rsidR="00F63C16">
          <w:rPr>
            <w:noProof/>
            <w:webHidden/>
          </w:rPr>
          <w:tab/>
        </w:r>
        <w:r>
          <w:rPr>
            <w:noProof/>
            <w:webHidden/>
          </w:rPr>
          <w:fldChar w:fldCharType="begin"/>
        </w:r>
        <w:r w:rsidR="00F63C16">
          <w:rPr>
            <w:noProof/>
            <w:webHidden/>
          </w:rPr>
          <w:instrText xml:space="preserve"> PAGEREF _Toc454426710 \h </w:instrText>
        </w:r>
        <w:r>
          <w:rPr>
            <w:noProof/>
            <w:webHidden/>
          </w:rPr>
        </w:r>
        <w:r>
          <w:rPr>
            <w:noProof/>
            <w:webHidden/>
          </w:rPr>
          <w:fldChar w:fldCharType="separate"/>
        </w:r>
        <w:r w:rsidR="00F63C16">
          <w:rPr>
            <w:noProof/>
            <w:webHidden/>
          </w:rPr>
          <w:t>653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1" w:history="1">
        <w:r w:rsidR="00F63C16" w:rsidRPr="009C0AFE">
          <w:rPr>
            <w:rStyle w:val="Hyperlink"/>
            <w:noProof/>
          </w:rPr>
          <w:t>2.1.1459</w:t>
        </w:r>
        <w:r w:rsidR="00F63C16">
          <w:rPr>
            <w:rFonts w:asciiTheme="minorHAnsi" w:eastAsiaTheme="minorEastAsia" w:hAnsiTheme="minorHAnsi" w:cstheme="minorBidi"/>
            <w:noProof/>
            <w:sz w:val="22"/>
            <w:szCs w:val="22"/>
          </w:rPr>
          <w:tab/>
        </w:r>
        <w:r w:rsidR="00F63C16" w:rsidRPr="009C0AFE">
          <w:rPr>
            <w:rStyle w:val="Hyperlink"/>
            <w:noProof/>
          </w:rPr>
          <w:t>Part 4 Section 5.7.2.24, cat (Category Axis Data)</w:t>
        </w:r>
        <w:r w:rsidR="00F63C16">
          <w:rPr>
            <w:noProof/>
            <w:webHidden/>
          </w:rPr>
          <w:tab/>
        </w:r>
        <w:r>
          <w:rPr>
            <w:noProof/>
            <w:webHidden/>
          </w:rPr>
          <w:fldChar w:fldCharType="begin"/>
        </w:r>
        <w:r w:rsidR="00F63C16">
          <w:rPr>
            <w:noProof/>
            <w:webHidden/>
          </w:rPr>
          <w:instrText xml:space="preserve"> PAGEREF _Toc454426711 \h </w:instrText>
        </w:r>
        <w:r>
          <w:rPr>
            <w:noProof/>
            <w:webHidden/>
          </w:rPr>
        </w:r>
        <w:r>
          <w:rPr>
            <w:noProof/>
            <w:webHidden/>
          </w:rPr>
          <w:fldChar w:fldCharType="separate"/>
        </w:r>
        <w:r w:rsidR="00F63C16">
          <w:rPr>
            <w:noProof/>
            <w:webHidden/>
          </w:rPr>
          <w:t>653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2" w:history="1">
        <w:r w:rsidR="00F63C16" w:rsidRPr="009C0AFE">
          <w:rPr>
            <w:rStyle w:val="Hyperlink"/>
            <w:noProof/>
          </w:rPr>
          <w:t>2.1.1460</w:t>
        </w:r>
        <w:r w:rsidR="00F63C16">
          <w:rPr>
            <w:rFonts w:asciiTheme="minorHAnsi" w:eastAsiaTheme="minorEastAsia" w:hAnsiTheme="minorHAnsi" w:cstheme="minorBidi"/>
            <w:noProof/>
            <w:sz w:val="22"/>
            <w:szCs w:val="22"/>
          </w:rPr>
          <w:tab/>
        </w:r>
        <w:r w:rsidR="00F63C16" w:rsidRPr="009C0AFE">
          <w:rPr>
            <w:rStyle w:val="Hyperlink"/>
            <w:noProof/>
          </w:rPr>
          <w:t>Part 4 Section 5.7.2.25, catAx (Category Axis Data)</w:t>
        </w:r>
        <w:r w:rsidR="00F63C16">
          <w:rPr>
            <w:noProof/>
            <w:webHidden/>
          </w:rPr>
          <w:tab/>
        </w:r>
        <w:r>
          <w:rPr>
            <w:noProof/>
            <w:webHidden/>
          </w:rPr>
          <w:fldChar w:fldCharType="begin"/>
        </w:r>
        <w:r w:rsidR="00F63C16">
          <w:rPr>
            <w:noProof/>
            <w:webHidden/>
          </w:rPr>
          <w:instrText xml:space="preserve"> PAGEREF _Toc454426712 \h </w:instrText>
        </w:r>
        <w:r>
          <w:rPr>
            <w:noProof/>
            <w:webHidden/>
          </w:rPr>
        </w:r>
        <w:r>
          <w:rPr>
            <w:noProof/>
            <w:webHidden/>
          </w:rPr>
          <w:fldChar w:fldCharType="separate"/>
        </w:r>
        <w:r w:rsidR="00F63C16">
          <w:rPr>
            <w:noProof/>
            <w:webHidden/>
          </w:rPr>
          <w:t>653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3" w:history="1">
        <w:r w:rsidR="00F63C16" w:rsidRPr="009C0AFE">
          <w:rPr>
            <w:rStyle w:val="Hyperlink"/>
            <w:noProof/>
          </w:rPr>
          <w:t>2.1.1461</w:t>
        </w:r>
        <w:r w:rsidR="00F63C16">
          <w:rPr>
            <w:rFonts w:asciiTheme="minorHAnsi" w:eastAsiaTheme="minorEastAsia" w:hAnsiTheme="minorHAnsi" w:cstheme="minorBidi"/>
            <w:noProof/>
            <w:sz w:val="22"/>
            <w:szCs w:val="22"/>
          </w:rPr>
          <w:tab/>
        </w:r>
        <w:r w:rsidR="00F63C16" w:rsidRPr="009C0AFE">
          <w:rPr>
            <w:rStyle w:val="Hyperlink"/>
            <w:noProof/>
          </w:rPr>
          <w:t>Part 4 Section 5.7.2.28, chartObject (Chart Object)</w:t>
        </w:r>
        <w:r w:rsidR="00F63C16">
          <w:rPr>
            <w:noProof/>
            <w:webHidden/>
          </w:rPr>
          <w:tab/>
        </w:r>
        <w:r>
          <w:rPr>
            <w:noProof/>
            <w:webHidden/>
          </w:rPr>
          <w:fldChar w:fldCharType="begin"/>
        </w:r>
        <w:r w:rsidR="00F63C16">
          <w:rPr>
            <w:noProof/>
            <w:webHidden/>
          </w:rPr>
          <w:instrText xml:space="preserve"> PAGEREF _Toc454426713 \h </w:instrText>
        </w:r>
        <w:r>
          <w:rPr>
            <w:noProof/>
            <w:webHidden/>
          </w:rPr>
        </w:r>
        <w:r>
          <w:rPr>
            <w:noProof/>
            <w:webHidden/>
          </w:rPr>
          <w:fldChar w:fldCharType="separate"/>
        </w:r>
        <w:r w:rsidR="00F63C16">
          <w:rPr>
            <w:noProof/>
            <w:webHidden/>
          </w:rPr>
          <w:t>653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4" w:history="1">
        <w:r w:rsidR="00F63C16" w:rsidRPr="009C0AFE">
          <w:rPr>
            <w:rStyle w:val="Hyperlink"/>
            <w:noProof/>
          </w:rPr>
          <w:t>2.1.1462</w:t>
        </w:r>
        <w:r w:rsidR="00F63C16">
          <w:rPr>
            <w:rFonts w:asciiTheme="minorHAnsi" w:eastAsiaTheme="minorEastAsia" w:hAnsiTheme="minorHAnsi" w:cstheme="minorBidi"/>
            <w:noProof/>
            <w:sz w:val="22"/>
            <w:szCs w:val="22"/>
          </w:rPr>
          <w:tab/>
        </w:r>
        <w:r w:rsidR="00F63C16" w:rsidRPr="009C0AFE">
          <w:rPr>
            <w:rStyle w:val="Hyperlink"/>
            <w:noProof/>
          </w:rPr>
          <w:t>Part 4 Section 5.7.2.31, crossAx (Crossing Axis ID)</w:t>
        </w:r>
        <w:r w:rsidR="00F63C16">
          <w:rPr>
            <w:noProof/>
            <w:webHidden/>
          </w:rPr>
          <w:tab/>
        </w:r>
        <w:r>
          <w:rPr>
            <w:noProof/>
            <w:webHidden/>
          </w:rPr>
          <w:fldChar w:fldCharType="begin"/>
        </w:r>
        <w:r w:rsidR="00F63C16">
          <w:rPr>
            <w:noProof/>
            <w:webHidden/>
          </w:rPr>
          <w:instrText xml:space="preserve"> PAGEREF _Toc454426714 \h </w:instrText>
        </w:r>
        <w:r>
          <w:rPr>
            <w:noProof/>
            <w:webHidden/>
          </w:rPr>
        </w:r>
        <w:r>
          <w:rPr>
            <w:noProof/>
            <w:webHidden/>
          </w:rPr>
          <w:fldChar w:fldCharType="separate"/>
        </w:r>
        <w:r w:rsidR="00F63C16">
          <w:rPr>
            <w:noProof/>
            <w:webHidden/>
          </w:rPr>
          <w:t>654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5" w:history="1">
        <w:r w:rsidR="00F63C16" w:rsidRPr="009C0AFE">
          <w:rPr>
            <w:rStyle w:val="Hyperlink"/>
            <w:noProof/>
          </w:rPr>
          <w:t>2.1.1463</w:t>
        </w:r>
        <w:r w:rsidR="00F63C16">
          <w:rPr>
            <w:rFonts w:asciiTheme="minorHAnsi" w:eastAsiaTheme="minorEastAsia" w:hAnsiTheme="minorHAnsi" w:cstheme="minorBidi"/>
            <w:noProof/>
            <w:sz w:val="22"/>
            <w:szCs w:val="22"/>
          </w:rPr>
          <w:tab/>
        </w:r>
        <w:r w:rsidR="00F63C16" w:rsidRPr="009C0AFE">
          <w:rPr>
            <w:rStyle w:val="Hyperlink"/>
            <w:noProof/>
          </w:rPr>
          <w:t>Part 4 Section 5.7.2.34, crossesAt (Crossing Value)</w:t>
        </w:r>
        <w:r w:rsidR="00F63C16">
          <w:rPr>
            <w:noProof/>
            <w:webHidden/>
          </w:rPr>
          <w:tab/>
        </w:r>
        <w:r>
          <w:rPr>
            <w:noProof/>
            <w:webHidden/>
          </w:rPr>
          <w:fldChar w:fldCharType="begin"/>
        </w:r>
        <w:r w:rsidR="00F63C16">
          <w:rPr>
            <w:noProof/>
            <w:webHidden/>
          </w:rPr>
          <w:instrText xml:space="preserve"> PAGEREF _Toc454426715 \h </w:instrText>
        </w:r>
        <w:r>
          <w:rPr>
            <w:noProof/>
            <w:webHidden/>
          </w:rPr>
        </w:r>
        <w:r>
          <w:rPr>
            <w:noProof/>
            <w:webHidden/>
          </w:rPr>
          <w:fldChar w:fldCharType="separate"/>
        </w:r>
        <w:r w:rsidR="00F63C16">
          <w:rPr>
            <w:noProof/>
            <w:webHidden/>
          </w:rPr>
          <w:t>654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6" w:history="1">
        <w:r w:rsidR="00F63C16" w:rsidRPr="009C0AFE">
          <w:rPr>
            <w:rStyle w:val="Hyperlink"/>
            <w:noProof/>
          </w:rPr>
          <w:t>2.1.1464</w:t>
        </w:r>
        <w:r w:rsidR="00F63C16">
          <w:rPr>
            <w:rFonts w:asciiTheme="minorHAnsi" w:eastAsiaTheme="minorEastAsia" w:hAnsiTheme="minorHAnsi" w:cstheme="minorBidi"/>
            <w:noProof/>
            <w:sz w:val="22"/>
            <w:szCs w:val="22"/>
          </w:rPr>
          <w:tab/>
        </w:r>
        <w:r w:rsidR="00F63C16" w:rsidRPr="009C0AFE">
          <w:rPr>
            <w:rStyle w:val="Hyperlink"/>
            <w:noProof/>
          </w:rPr>
          <w:t>Part 4 Section 5.7.2.36, custUnit (Custom Display Unit)</w:t>
        </w:r>
        <w:r w:rsidR="00F63C16">
          <w:rPr>
            <w:noProof/>
            <w:webHidden/>
          </w:rPr>
          <w:tab/>
        </w:r>
        <w:r>
          <w:rPr>
            <w:noProof/>
            <w:webHidden/>
          </w:rPr>
          <w:fldChar w:fldCharType="begin"/>
        </w:r>
        <w:r w:rsidR="00F63C16">
          <w:rPr>
            <w:noProof/>
            <w:webHidden/>
          </w:rPr>
          <w:instrText xml:space="preserve"> PAGEREF _Toc454426716 \h </w:instrText>
        </w:r>
        <w:r>
          <w:rPr>
            <w:noProof/>
            <w:webHidden/>
          </w:rPr>
        </w:r>
        <w:r>
          <w:rPr>
            <w:noProof/>
            <w:webHidden/>
          </w:rPr>
          <w:fldChar w:fldCharType="separate"/>
        </w:r>
        <w:r w:rsidR="00F63C16">
          <w:rPr>
            <w:noProof/>
            <w:webHidden/>
          </w:rPr>
          <w:t>654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7" w:history="1">
        <w:r w:rsidR="00F63C16" w:rsidRPr="009C0AFE">
          <w:rPr>
            <w:rStyle w:val="Hyperlink"/>
            <w:noProof/>
          </w:rPr>
          <w:t>2.1.1465</w:t>
        </w:r>
        <w:r w:rsidR="00F63C16">
          <w:rPr>
            <w:rFonts w:asciiTheme="minorHAnsi" w:eastAsiaTheme="minorEastAsia" w:hAnsiTheme="minorHAnsi" w:cstheme="minorBidi"/>
            <w:noProof/>
            <w:sz w:val="22"/>
            <w:szCs w:val="22"/>
          </w:rPr>
          <w:tab/>
        </w:r>
        <w:r w:rsidR="00F63C16" w:rsidRPr="009C0AFE">
          <w:rPr>
            <w:rStyle w:val="Hyperlink"/>
            <w:noProof/>
          </w:rPr>
          <w:t>Part 4 Section 5.7.2.37, data (Data Cannot Be Changed)</w:t>
        </w:r>
        <w:r w:rsidR="00F63C16">
          <w:rPr>
            <w:noProof/>
            <w:webHidden/>
          </w:rPr>
          <w:tab/>
        </w:r>
        <w:r>
          <w:rPr>
            <w:noProof/>
            <w:webHidden/>
          </w:rPr>
          <w:fldChar w:fldCharType="begin"/>
        </w:r>
        <w:r w:rsidR="00F63C16">
          <w:rPr>
            <w:noProof/>
            <w:webHidden/>
          </w:rPr>
          <w:instrText xml:space="preserve"> PAGEREF _Toc454426717 \h </w:instrText>
        </w:r>
        <w:r>
          <w:rPr>
            <w:noProof/>
            <w:webHidden/>
          </w:rPr>
        </w:r>
        <w:r>
          <w:rPr>
            <w:noProof/>
            <w:webHidden/>
          </w:rPr>
          <w:fldChar w:fldCharType="separate"/>
        </w:r>
        <w:r w:rsidR="00F63C16">
          <w:rPr>
            <w:noProof/>
            <w:webHidden/>
          </w:rPr>
          <w:t>655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8" w:history="1">
        <w:r w:rsidR="00F63C16" w:rsidRPr="009C0AFE">
          <w:rPr>
            <w:rStyle w:val="Hyperlink"/>
            <w:noProof/>
          </w:rPr>
          <w:t>2.1.1466</w:t>
        </w:r>
        <w:r w:rsidR="00F63C16">
          <w:rPr>
            <w:rFonts w:asciiTheme="minorHAnsi" w:eastAsiaTheme="minorEastAsia" w:hAnsiTheme="minorHAnsi" w:cstheme="minorBidi"/>
            <w:noProof/>
            <w:sz w:val="22"/>
            <w:szCs w:val="22"/>
          </w:rPr>
          <w:tab/>
        </w:r>
        <w:r w:rsidR="00F63C16" w:rsidRPr="009C0AFE">
          <w:rPr>
            <w:rStyle w:val="Hyperlink"/>
            <w:noProof/>
          </w:rPr>
          <w:t>Part 4 Section 5.7.2.38, date1904 (1904 Date System)</w:t>
        </w:r>
        <w:r w:rsidR="00F63C16">
          <w:rPr>
            <w:noProof/>
            <w:webHidden/>
          </w:rPr>
          <w:tab/>
        </w:r>
        <w:r>
          <w:rPr>
            <w:noProof/>
            <w:webHidden/>
          </w:rPr>
          <w:fldChar w:fldCharType="begin"/>
        </w:r>
        <w:r w:rsidR="00F63C16">
          <w:rPr>
            <w:noProof/>
            <w:webHidden/>
          </w:rPr>
          <w:instrText xml:space="preserve"> PAGEREF _Toc454426718 \h </w:instrText>
        </w:r>
        <w:r>
          <w:rPr>
            <w:noProof/>
            <w:webHidden/>
          </w:rPr>
        </w:r>
        <w:r>
          <w:rPr>
            <w:noProof/>
            <w:webHidden/>
          </w:rPr>
          <w:fldChar w:fldCharType="separate"/>
        </w:r>
        <w:r w:rsidR="00F63C16">
          <w:rPr>
            <w:noProof/>
            <w:webHidden/>
          </w:rPr>
          <w:t>655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19" w:history="1">
        <w:r w:rsidR="00F63C16" w:rsidRPr="009C0AFE">
          <w:rPr>
            <w:rStyle w:val="Hyperlink"/>
            <w:noProof/>
          </w:rPr>
          <w:t>2.1.1467</w:t>
        </w:r>
        <w:r w:rsidR="00F63C16">
          <w:rPr>
            <w:rFonts w:asciiTheme="minorHAnsi" w:eastAsiaTheme="minorEastAsia" w:hAnsiTheme="minorHAnsi" w:cstheme="minorBidi"/>
            <w:noProof/>
            <w:sz w:val="22"/>
            <w:szCs w:val="22"/>
          </w:rPr>
          <w:tab/>
        </w:r>
        <w:r w:rsidR="00F63C16" w:rsidRPr="009C0AFE">
          <w:rPr>
            <w:rStyle w:val="Hyperlink"/>
            <w:noProof/>
          </w:rPr>
          <w:t>Part 4 Section 5.7.2.39, dateAx (Date Axis)</w:t>
        </w:r>
        <w:r w:rsidR="00F63C16">
          <w:rPr>
            <w:noProof/>
            <w:webHidden/>
          </w:rPr>
          <w:tab/>
        </w:r>
        <w:r>
          <w:rPr>
            <w:noProof/>
            <w:webHidden/>
          </w:rPr>
          <w:fldChar w:fldCharType="begin"/>
        </w:r>
        <w:r w:rsidR="00F63C16">
          <w:rPr>
            <w:noProof/>
            <w:webHidden/>
          </w:rPr>
          <w:instrText xml:space="preserve"> PAGEREF _Toc454426719 \h </w:instrText>
        </w:r>
        <w:r>
          <w:rPr>
            <w:noProof/>
            <w:webHidden/>
          </w:rPr>
        </w:r>
        <w:r>
          <w:rPr>
            <w:noProof/>
            <w:webHidden/>
          </w:rPr>
          <w:fldChar w:fldCharType="separate"/>
        </w:r>
        <w:r w:rsidR="00F63C16">
          <w:rPr>
            <w:noProof/>
            <w:webHidden/>
          </w:rPr>
          <w:t>655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0" w:history="1">
        <w:r w:rsidR="00F63C16" w:rsidRPr="009C0AFE">
          <w:rPr>
            <w:rStyle w:val="Hyperlink"/>
            <w:noProof/>
          </w:rPr>
          <w:t>2.1.1468</w:t>
        </w:r>
        <w:r w:rsidR="00F63C16">
          <w:rPr>
            <w:rFonts w:asciiTheme="minorHAnsi" w:eastAsiaTheme="minorEastAsia" w:hAnsiTheme="minorHAnsi" w:cstheme="minorBidi"/>
            <w:noProof/>
            <w:sz w:val="22"/>
            <w:szCs w:val="22"/>
          </w:rPr>
          <w:tab/>
        </w:r>
        <w:r w:rsidR="00F63C16" w:rsidRPr="009C0AFE">
          <w:rPr>
            <w:rStyle w:val="Hyperlink"/>
            <w:noProof/>
          </w:rPr>
          <w:t>Part 4 Section 5.7.2.40, delete (Delete)</w:t>
        </w:r>
        <w:r w:rsidR="00F63C16">
          <w:rPr>
            <w:noProof/>
            <w:webHidden/>
          </w:rPr>
          <w:tab/>
        </w:r>
        <w:r>
          <w:rPr>
            <w:noProof/>
            <w:webHidden/>
          </w:rPr>
          <w:fldChar w:fldCharType="begin"/>
        </w:r>
        <w:r w:rsidR="00F63C16">
          <w:rPr>
            <w:noProof/>
            <w:webHidden/>
          </w:rPr>
          <w:instrText xml:space="preserve"> PAGEREF _Toc454426720 \h </w:instrText>
        </w:r>
        <w:r>
          <w:rPr>
            <w:noProof/>
            <w:webHidden/>
          </w:rPr>
        </w:r>
        <w:r>
          <w:rPr>
            <w:noProof/>
            <w:webHidden/>
          </w:rPr>
          <w:fldChar w:fldCharType="separate"/>
        </w:r>
        <w:r w:rsidR="00F63C16">
          <w:rPr>
            <w:noProof/>
            <w:webHidden/>
          </w:rPr>
          <w:t>655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1" w:history="1">
        <w:r w:rsidR="00F63C16" w:rsidRPr="009C0AFE">
          <w:rPr>
            <w:rStyle w:val="Hyperlink"/>
            <w:noProof/>
          </w:rPr>
          <w:t>2.1.1469</w:t>
        </w:r>
        <w:r w:rsidR="00F63C16">
          <w:rPr>
            <w:rFonts w:asciiTheme="minorHAnsi" w:eastAsiaTheme="minorEastAsia" w:hAnsiTheme="minorHAnsi" w:cstheme="minorBidi"/>
            <w:noProof/>
            <w:sz w:val="22"/>
            <w:szCs w:val="22"/>
          </w:rPr>
          <w:tab/>
        </w:r>
        <w:r w:rsidR="00F63C16" w:rsidRPr="009C0AFE">
          <w:rPr>
            <w:rStyle w:val="Hyperlink"/>
            <w:noProof/>
          </w:rPr>
          <w:t>Part 4 Section 5.7.2.41, depthPercent (Depth Percent)</w:t>
        </w:r>
        <w:r w:rsidR="00F63C16">
          <w:rPr>
            <w:noProof/>
            <w:webHidden/>
          </w:rPr>
          <w:tab/>
        </w:r>
        <w:r>
          <w:rPr>
            <w:noProof/>
            <w:webHidden/>
          </w:rPr>
          <w:fldChar w:fldCharType="begin"/>
        </w:r>
        <w:r w:rsidR="00F63C16">
          <w:rPr>
            <w:noProof/>
            <w:webHidden/>
          </w:rPr>
          <w:instrText xml:space="preserve"> PAGEREF _Toc454426721 \h </w:instrText>
        </w:r>
        <w:r>
          <w:rPr>
            <w:noProof/>
            <w:webHidden/>
          </w:rPr>
        </w:r>
        <w:r>
          <w:rPr>
            <w:noProof/>
            <w:webHidden/>
          </w:rPr>
          <w:fldChar w:fldCharType="separate"/>
        </w:r>
        <w:r w:rsidR="00F63C16">
          <w:rPr>
            <w:noProof/>
            <w:webHidden/>
          </w:rPr>
          <w:t>656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2" w:history="1">
        <w:r w:rsidR="00F63C16" w:rsidRPr="009C0AFE">
          <w:rPr>
            <w:rStyle w:val="Hyperlink"/>
            <w:noProof/>
          </w:rPr>
          <w:t>2.1.1470</w:t>
        </w:r>
        <w:r w:rsidR="00F63C16">
          <w:rPr>
            <w:rFonts w:asciiTheme="minorHAnsi" w:eastAsiaTheme="minorEastAsia" w:hAnsiTheme="minorHAnsi" w:cstheme="minorBidi"/>
            <w:noProof/>
            <w:sz w:val="22"/>
            <w:szCs w:val="22"/>
          </w:rPr>
          <w:tab/>
        </w:r>
        <w:r w:rsidR="00F63C16" w:rsidRPr="009C0AFE">
          <w:rPr>
            <w:rStyle w:val="Hyperlink"/>
            <w:noProof/>
          </w:rPr>
          <w:t>Part 4 Section 5.7.2.42, dispBlanksAs (Display Blanks As)</w:t>
        </w:r>
        <w:r w:rsidR="00F63C16">
          <w:rPr>
            <w:noProof/>
            <w:webHidden/>
          </w:rPr>
          <w:tab/>
        </w:r>
        <w:r>
          <w:rPr>
            <w:noProof/>
            <w:webHidden/>
          </w:rPr>
          <w:fldChar w:fldCharType="begin"/>
        </w:r>
        <w:r w:rsidR="00F63C16">
          <w:rPr>
            <w:noProof/>
            <w:webHidden/>
          </w:rPr>
          <w:instrText xml:space="preserve"> PAGEREF _Toc454426722 \h </w:instrText>
        </w:r>
        <w:r>
          <w:rPr>
            <w:noProof/>
            <w:webHidden/>
          </w:rPr>
        </w:r>
        <w:r>
          <w:rPr>
            <w:noProof/>
            <w:webHidden/>
          </w:rPr>
          <w:fldChar w:fldCharType="separate"/>
        </w:r>
        <w:r w:rsidR="00F63C16">
          <w:rPr>
            <w:noProof/>
            <w:webHidden/>
          </w:rPr>
          <w:t>656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3" w:history="1">
        <w:r w:rsidR="00F63C16" w:rsidRPr="009C0AFE">
          <w:rPr>
            <w:rStyle w:val="Hyperlink"/>
            <w:noProof/>
          </w:rPr>
          <w:t>2.1.1471</w:t>
        </w:r>
        <w:r w:rsidR="00F63C16">
          <w:rPr>
            <w:rFonts w:asciiTheme="minorHAnsi" w:eastAsiaTheme="minorEastAsia" w:hAnsiTheme="minorHAnsi" w:cstheme="minorBidi"/>
            <w:noProof/>
            <w:sz w:val="22"/>
            <w:szCs w:val="22"/>
          </w:rPr>
          <w:tab/>
        </w:r>
        <w:r w:rsidR="00F63C16" w:rsidRPr="009C0AFE">
          <w:rPr>
            <w:rStyle w:val="Hyperlink"/>
            <w:noProof/>
          </w:rPr>
          <w:t>Part 4 Section 5.7.2.43, dispEq (Display Equation)</w:t>
        </w:r>
        <w:r w:rsidR="00F63C16">
          <w:rPr>
            <w:noProof/>
            <w:webHidden/>
          </w:rPr>
          <w:tab/>
        </w:r>
        <w:r>
          <w:rPr>
            <w:noProof/>
            <w:webHidden/>
          </w:rPr>
          <w:fldChar w:fldCharType="begin"/>
        </w:r>
        <w:r w:rsidR="00F63C16">
          <w:rPr>
            <w:noProof/>
            <w:webHidden/>
          </w:rPr>
          <w:instrText xml:space="preserve"> PAGEREF _Toc454426723 \h </w:instrText>
        </w:r>
        <w:r>
          <w:rPr>
            <w:noProof/>
            <w:webHidden/>
          </w:rPr>
        </w:r>
        <w:r>
          <w:rPr>
            <w:noProof/>
            <w:webHidden/>
          </w:rPr>
          <w:fldChar w:fldCharType="separate"/>
        </w:r>
        <w:r w:rsidR="00F63C16">
          <w:rPr>
            <w:noProof/>
            <w:webHidden/>
          </w:rPr>
          <w:t>657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4" w:history="1">
        <w:r w:rsidR="00F63C16" w:rsidRPr="009C0AFE">
          <w:rPr>
            <w:rStyle w:val="Hyperlink"/>
            <w:noProof/>
          </w:rPr>
          <w:t>2.1.1472</w:t>
        </w:r>
        <w:r w:rsidR="00F63C16">
          <w:rPr>
            <w:rFonts w:asciiTheme="minorHAnsi" w:eastAsiaTheme="minorEastAsia" w:hAnsiTheme="minorHAnsi" w:cstheme="minorBidi"/>
            <w:noProof/>
            <w:sz w:val="22"/>
            <w:szCs w:val="22"/>
          </w:rPr>
          <w:tab/>
        </w:r>
        <w:r w:rsidR="00F63C16" w:rsidRPr="009C0AFE">
          <w:rPr>
            <w:rStyle w:val="Hyperlink"/>
            <w:noProof/>
          </w:rPr>
          <w:t>Part 4 Section 5.7.2.44, dispRSqr (Display R Squared Value)</w:t>
        </w:r>
        <w:r w:rsidR="00F63C16">
          <w:rPr>
            <w:noProof/>
            <w:webHidden/>
          </w:rPr>
          <w:tab/>
        </w:r>
        <w:r>
          <w:rPr>
            <w:noProof/>
            <w:webHidden/>
          </w:rPr>
          <w:fldChar w:fldCharType="begin"/>
        </w:r>
        <w:r w:rsidR="00F63C16">
          <w:rPr>
            <w:noProof/>
            <w:webHidden/>
          </w:rPr>
          <w:instrText xml:space="preserve"> PAGEREF _Toc454426724 \h </w:instrText>
        </w:r>
        <w:r>
          <w:rPr>
            <w:noProof/>
            <w:webHidden/>
          </w:rPr>
        </w:r>
        <w:r>
          <w:rPr>
            <w:noProof/>
            <w:webHidden/>
          </w:rPr>
          <w:fldChar w:fldCharType="separate"/>
        </w:r>
        <w:r w:rsidR="00F63C16">
          <w:rPr>
            <w:noProof/>
            <w:webHidden/>
          </w:rPr>
          <w:t>657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5" w:history="1">
        <w:r w:rsidR="00F63C16" w:rsidRPr="009C0AFE">
          <w:rPr>
            <w:rStyle w:val="Hyperlink"/>
            <w:noProof/>
          </w:rPr>
          <w:t>2.1.1473</w:t>
        </w:r>
        <w:r w:rsidR="00F63C16">
          <w:rPr>
            <w:rFonts w:asciiTheme="minorHAnsi" w:eastAsiaTheme="minorEastAsia" w:hAnsiTheme="minorHAnsi" w:cstheme="minorBidi"/>
            <w:noProof/>
            <w:sz w:val="22"/>
            <w:szCs w:val="22"/>
          </w:rPr>
          <w:tab/>
        </w:r>
        <w:r w:rsidR="00F63C16" w:rsidRPr="009C0AFE">
          <w:rPr>
            <w:rStyle w:val="Hyperlink"/>
            <w:noProof/>
          </w:rPr>
          <w:t>Part 4 Section 5.7.2.47, dLbl (Data Label)</w:t>
        </w:r>
        <w:r w:rsidR="00F63C16">
          <w:rPr>
            <w:noProof/>
            <w:webHidden/>
          </w:rPr>
          <w:tab/>
        </w:r>
        <w:r>
          <w:rPr>
            <w:noProof/>
            <w:webHidden/>
          </w:rPr>
          <w:fldChar w:fldCharType="begin"/>
        </w:r>
        <w:r w:rsidR="00F63C16">
          <w:rPr>
            <w:noProof/>
            <w:webHidden/>
          </w:rPr>
          <w:instrText xml:space="preserve"> PAGEREF _Toc454426725 \h </w:instrText>
        </w:r>
        <w:r>
          <w:rPr>
            <w:noProof/>
            <w:webHidden/>
          </w:rPr>
        </w:r>
        <w:r>
          <w:rPr>
            <w:noProof/>
            <w:webHidden/>
          </w:rPr>
          <w:fldChar w:fldCharType="separate"/>
        </w:r>
        <w:r w:rsidR="00F63C16">
          <w:rPr>
            <w:noProof/>
            <w:webHidden/>
          </w:rPr>
          <w:t>658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6" w:history="1">
        <w:r w:rsidR="00F63C16" w:rsidRPr="009C0AFE">
          <w:rPr>
            <w:rStyle w:val="Hyperlink"/>
            <w:noProof/>
          </w:rPr>
          <w:t>2.1.1474</w:t>
        </w:r>
        <w:r w:rsidR="00F63C16">
          <w:rPr>
            <w:rFonts w:asciiTheme="minorHAnsi" w:eastAsiaTheme="minorEastAsia" w:hAnsiTheme="minorHAnsi" w:cstheme="minorBidi"/>
            <w:noProof/>
            <w:sz w:val="22"/>
            <w:szCs w:val="22"/>
          </w:rPr>
          <w:tab/>
        </w:r>
        <w:r w:rsidR="00F63C16" w:rsidRPr="009C0AFE">
          <w:rPr>
            <w:rStyle w:val="Hyperlink"/>
            <w:noProof/>
          </w:rPr>
          <w:t>Part 4 Section 5.7.2.48, dLblPos (Data Label Position)</w:t>
        </w:r>
        <w:r w:rsidR="00F63C16">
          <w:rPr>
            <w:noProof/>
            <w:webHidden/>
          </w:rPr>
          <w:tab/>
        </w:r>
        <w:r>
          <w:rPr>
            <w:noProof/>
            <w:webHidden/>
          </w:rPr>
          <w:fldChar w:fldCharType="begin"/>
        </w:r>
        <w:r w:rsidR="00F63C16">
          <w:rPr>
            <w:noProof/>
            <w:webHidden/>
          </w:rPr>
          <w:instrText xml:space="preserve"> PAGEREF _Toc454426726 \h </w:instrText>
        </w:r>
        <w:r>
          <w:rPr>
            <w:noProof/>
            <w:webHidden/>
          </w:rPr>
        </w:r>
        <w:r>
          <w:rPr>
            <w:noProof/>
            <w:webHidden/>
          </w:rPr>
          <w:fldChar w:fldCharType="separate"/>
        </w:r>
        <w:r w:rsidR="00F63C16">
          <w:rPr>
            <w:noProof/>
            <w:webHidden/>
          </w:rPr>
          <w:t>658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7" w:history="1">
        <w:r w:rsidR="00F63C16" w:rsidRPr="009C0AFE">
          <w:rPr>
            <w:rStyle w:val="Hyperlink"/>
            <w:noProof/>
          </w:rPr>
          <w:t>2.1.1475</w:t>
        </w:r>
        <w:r w:rsidR="00F63C16">
          <w:rPr>
            <w:rFonts w:asciiTheme="minorHAnsi" w:eastAsiaTheme="minorEastAsia" w:hAnsiTheme="minorHAnsi" w:cstheme="minorBidi"/>
            <w:noProof/>
            <w:sz w:val="22"/>
            <w:szCs w:val="22"/>
          </w:rPr>
          <w:tab/>
        </w:r>
        <w:r w:rsidR="00F63C16" w:rsidRPr="009C0AFE">
          <w:rPr>
            <w:rStyle w:val="Hyperlink"/>
            <w:noProof/>
          </w:rPr>
          <w:t>Part 4 Section 5.7.2.49, dLbls (Data Labels)</w:t>
        </w:r>
        <w:r w:rsidR="00F63C16">
          <w:rPr>
            <w:noProof/>
            <w:webHidden/>
          </w:rPr>
          <w:tab/>
        </w:r>
        <w:r>
          <w:rPr>
            <w:noProof/>
            <w:webHidden/>
          </w:rPr>
          <w:fldChar w:fldCharType="begin"/>
        </w:r>
        <w:r w:rsidR="00F63C16">
          <w:rPr>
            <w:noProof/>
            <w:webHidden/>
          </w:rPr>
          <w:instrText xml:space="preserve"> PAGEREF _Toc454426727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8" w:history="1">
        <w:r w:rsidR="00F63C16" w:rsidRPr="009C0AFE">
          <w:rPr>
            <w:rStyle w:val="Hyperlink"/>
            <w:noProof/>
          </w:rPr>
          <w:t>2.1.1476</w:t>
        </w:r>
        <w:r w:rsidR="00F63C16">
          <w:rPr>
            <w:rFonts w:asciiTheme="minorHAnsi" w:eastAsiaTheme="minorEastAsia" w:hAnsiTheme="minorHAnsi" w:cstheme="minorBidi"/>
            <w:noProof/>
            <w:sz w:val="22"/>
            <w:szCs w:val="22"/>
          </w:rPr>
          <w:tab/>
        </w:r>
        <w:r w:rsidR="00F63C16" w:rsidRPr="009C0AFE">
          <w:rPr>
            <w:rStyle w:val="Hyperlink"/>
            <w:noProof/>
          </w:rPr>
          <w:t>Part 4 Section 5.7.2.50, doughnutChart (Doughnut Charts)</w:t>
        </w:r>
        <w:r w:rsidR="00F63C16">
          <w:rPr>
            <w:noProof/>
            <w:webHidden/>
          </w:rPr>
          <w:tab/>
        </w:r>
        <w:r>
          <w:rPr>
            <w:noProof/>
            <w:webHidden/>
          </w:rPr>
          <w:fldChar w:fldCharType="begin"/>
        </w:r>
        <w:r w:rsidR="00F63C16">
          <w:rPr>
            <w:noProof/>
            <w:webHidden/>
          </w:rPr>
          <w:instrText xml:space="preserve"> PAGEREF _Toc454426728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29" w:history="1">
        <w:r w:rsidR="00F63C16" w:rsidRPr="009C0AFE">
          <w:rPr>
            <w:rStyle w:val="Hyperlink"/>
            <w:noProof/>
          </w:rPr>
          <w:t>2.1.1477</w:t>
        </w:r>
        <w:r w:rsidR="00F63C16">
          <w:rPr>
            <w:rFonts w:asciiTheme="minorHAnsi" w:eastAsiaTheme="minorEastAsia" w:hAnsiTheme="minorHAnsi" w:cstheme="minorBidi"/>
            <w:noProof/>
            <w:sz w:val="22"/>
            <w:szCs w:val="22"/>
          </w:rPr>
          <w:tab/>
        </w:r>
        <w:r w:rsidR="00F63C16" w:rsidRPr="009C0AFE">
          <w:rPr>
            <w:rStyle w:val="Hyperlink"/>
            <w:noProof/>
          </w:rPr>
          <w:t>Part 4 Section 5.7.2.55, errBars (Error Bars)</w:t>
        </w:r>
        <w:r w:rsidR="00F63C16">
          <w:rPr>
            <w:noProof/>
            <w:webHidden/>
          </w:rPr>
          <w:tab/>
        </w:r>
        <w:r>
          <w:rPr>
            <w:noProof/>
            <w:webHidden/>
          </w:rPr>
          <w:fldChar w:fldCharType="begin"/>
        </w:r>
        <w:r w:rsidR="00F63C16">
          <w:rPr>
            <w:noProof/>
            <w:webHidden/>
          </w:rPr>
          <w:instrText xml:space="preserve"> PAGEREF _Toc454426729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0" w:history="1">
        <w:r w:rsidR="00F63C16" w:rsidRPr="009C0AFE">
          <w:rPr>
            <w:rStyle w:val="Hyperlink"/>
            <w:noProof/>
          </w:rPr>
          <w:t>2.1.1478</w:t>
        </w:r>
        <w:r w:rsidR="00F63C16">
          <w:rPr>
            <w:rFonts w:asciiTheme="minorHAnsi" w:eastAsiaTheme="minorEastAsia" w:hAnsiTheme="minorHAnsi" w:cstheme="minorBidi"/>
            <w:noProof/>
            <w:sz w:val="22"/>
            <w:szCs w:val="22"/>
          </w:rPr>
          <w:tab/>
        </w:r>
        <w:r w:rsidR="00F63C16" w:rsidRPr="009C0AFE">
          <w:rPr>
            <w:rStyle w:val="Hyperlink"/>
            <w:noProof/>
          </w:rPr>
          <w:t>Part 4 Section 5.7.2.56, errBarType (Error Bar Type)</w:t>
        </w:r>
        <w:r w:rsidR="00F63C16">
          <w:rPr>
            <w:noProof/>
            <w:webHidden/>
          </w:rPr>
          <w:tab/>
        </w:r>
        <w:r>
          <w:rPr>
            <w:noProof/>
            <w:webHidden/>
          </w:rPr>
          <w:fldChar w:fldCharType="begin"/>
        </w:r>
        <w:r w:rsidR="00F63C16">
          <w:rPr>
            <w:noProof/>
            <w:webHidden/>
          </w:rPr>
          <w:instrText xml:space="preserve"> PAGEREF _Toc454426730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1" w:history="1">
        <w:r w:rsidR="00F63C16" w:rsidRPr="009C0AFE">
          <w:rPr>
            <w:rStyle w:val="Hyperlink"/>
            <w:noProof/>
          </w:rPr>
          <w:t>2.1.1479</w:t>
        </w:r>
        <w:r w:rsidR="00F63C16">
          <w:rPr>
            <w:rFonts w:asciiTheme="minorHAnsi" w:eastAsiaTheme="minorEastAsia" w:hAnsiTheme="minorHAnsi" w:cstheme="minorBidi"/>
            <w:noProof/>
            <w:sz w:val="22"/>
            <w:szCs w:val="22"/>
          </w:rPr>
          <w:tab/>
        </w:r>
        <w:r w:rsidR="00F63C16" w:rsidRPr="009C0AFE">
          <w:rPr>
            <w:rStyle w:val="Hyperlink"/>
            <w:noProof/>
          </w:rPr>
          <w:t>Part 4 Section 5.7.2.57, errDir (Error Bar Direction)</w:t>
        </w:r>
        <w:r w:rsidR="00F63C16">
          <w:rPr>
            <w:noProof/>
            <w:webHidden/>
          </w:rPr>
          <w:tab/>
        </w:r>
        <w:r>
          <w:rPr>
            <w:noProof/>
            <w:webHidden/>
          </w:rPr>
          <w:fldChar w:fldCharType="begin"/>
        </w:r>
        <w:r w:rsidR="00F63C16">
          <w:rPr>
            <w:noProof/>
            <w:webHidden/>
          </w:rPr>
          <w:instrText xml:space="preserve"> PAGEREF _Toc454426731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2" w:history="1">
        <w:r w:rsidR="00F63C16" w:rsidRPr="009C0AFE">
          <w:rPr>
            <w:rStyle w:val="Hyperlink"/>
            <w:noProof/>
          </w:rPr>
          <w:t>2.1.1480</w:t>
        </w:r>
        <w:r w:rsidR="00F63C16">
          <w:rPr>
            <w:rFonts w:asciiTheme="minorHAnsi" w:eastAsiaTheme="minorEastAsia" w:hAnsiTheme="minorHAnsi" w:cstheme="minorBidi"/>
            <w:noProof/>
            <w:sz w:val="22"/>
            <w:szCs w:val="22"/>
          </w:rPr>
          <w:tab/>
        </w:r>
        <w:r w:rsidR="00F63C16" w:rsidRPr="009C0AFE">
          <w:rPr>
            <w:rStyle w:val="Hyperlink"/>
            <w:noProof/>
          </w:rPr>
          <w:t>Part 4 Section 5.7.2.58, errValType (Error Bar Value Type)</w:t>
        </w:r>
        <w:r w:rsidR="00F63C16">
          <w:rPr>
            <w:noProof/>
            <w:webHidden/>
          </w:rPr>
          <w:tab/>
        </w:r>
        <w:r>
          <w:rPr>
            <w:noProof/>
            <w:webHidden/>
          </w:rPr>
          <w:fldChar w:fldCharType="begin"/>
        </w:r>
        <w:r w:rsidR="00F63C16">
          <w:rPr>
            <w:noProof/>
            <w:webHidden/>
          </w:rPr>
          <w:instrText xml:space="preserve"> PAGEREF _Toc454426732 \h </w:instrText>
        </w:r>
        <w:r>
          <w:rPr>
            <w:noProof/>
            <w:webHidden/>
          </w:rPr>
        </w:r>
        <w:r>
          <w:rPr>
            <w:noProof/>
            <w:webHidden/>
          </w:rPr>
          <w:fldChar w:fldCharType="separate"/>
        </w:r>
        <w:r w:rsidR="00F63C16">
          <w:rPr>
            <w:noProof/>
            <w:webHidden/>
          </w:rPr>
          <w:t>659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3" w:history="1">
        <w:r w:rsidR="00F63C16" w:rsidRPr="009C0AFE">
          <w:rPr>
            <w:rStyle w:val="Hyperlink"/>
            <w:noProof/>
          </w:rPr>
          <w:t>2.1.1481</w:t>
        </w:r>
        <w:r w:rsidR="00F63C16">
          <w:rPr>
            <w:rFonts w:asciiTheme="minorHAnsi" w:eastAsiaTheme="minorEastAsia" w:hAnsiTheme="minorHAnsi" w:cstheme="minorBidi"/>
            <w:noProof/>
            <w:sz w:val="22"/>
            <w:szCs w:val="22"/>
          </w:rPr>
          <w:tab/>
        </w:r>
        <w:r w:rsidR="00F63C16" w:rsidRPr="009C0AFE">
          <w:rPr>
            <w:rStyle w:val="Hyperlink"/>
            <w:noProof/>
          </w:rPr>
          <w:t>Part 4 Section 5.7.2.59, evenFooter (Even Footer)</w:t>
        </w:r>
        <w:r w:rsidR="00F63C16">
          <w:rPr>
            <w:noProof/>
            <w:webHidden/>
          </w:rPr>
          <w:tab/>
        </w:r>
        <w:r>
          <w:rPr>
            <w:noProof/>
            <w:webHidden/>
          </w:rPr>
          <w:fldChar w:fldCharType="begin"/>
        </w:r>
        <w:r w:rsidR="00F63C16">
          <w:rPr>
            <w:noProof/>
            <w:webHidden/>
          </w:rPr>
          <w:instrText xml:space="preserve"> PAGEREF _Toc454426733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4" w:history="1">
        <w:r w:rsidR="00F63C16" w:rsidRPr="009C0AFE">
          <w:rPr>
            <w:rStyle w:val="Hyperlink"/>
            <w:noProof/>
          </w:rPr>
          <w:t>2.1.1482</w:t>
        </w:r>
        <w:r w:rsidR="00F63C16">
          <w:rPr>
            <w:rFonts w:asciiTheme="minorHAnsi" w:eastAsiaTheme="minorEastAsia" w:hAnsiTheme="minorHAnsi" w:cstheme="minorBidi"/>
            <w:noProof/>
            <w:sz w:val="22"/>
            <w:szCs w:val="22"/>
          </w:rPr>
          <w:tab/>
        </w:r>
        <w:r w:rsidR="00F63C16" w:rsidRPr="009C0AFE">
          <w:rPr>
            <w:rStyle w:val="Hyperlink"/>
            <w:noProof/>
          </w:rPr>
          <w:t>Part 4 Section 5.7.2.60, evenHeader (Even Header)</w:t>
        </w:r>
        <w:r w:rsidR="00F63C16">
          <w:rPr>
            <w:noProof/>
            <w:webHidden/>
          </w:rPr>
          <w:tab/>
        </w:r>
        <w:r>
          <w:rPr>
            <w:noProof/>
            <w:webHidden/>
          </w:rPr>
          <w:fldChar w:fldCharType="begin"/>
        </w:r>
        <w:r w:rsidR="00F63C16">
          <w:rPr>
            <w:noProof/>
            <w:webHidden/>
          </w:rPr>
          <w:instrText xml:space="preserve"> PAGEREF _Toc454426734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5" w:history="1">
        <w:r w:rsidR="00F63C16" w:rsidRPr="009C0AFE">
          <w:rPr>
            <w:rStyle w:val="Hyperlink"/>
            <w:noProof/>
          </w:rPr>
          <w:t>2.1.1483</w:t>
        </w:r>
        <w:r w:rsidR="00F63C16">
          <w:rPr>
            <w:rFonts w:asciiTheme="minorHAnsi" w:eastAsiaTheme="minorEastAsia" w:hAnsiTheme="minorHAnsi" w:cstheme="minorBidi"/>
            <w:noProof/>
            <w:sz w:val="22"/>
            <w:szCs w:val="22"/>
          </w:rPr>
          <w:tab/>
        </w:r>
        <w:r w:rsidR="00F63C16" w:rsidRPr="009C0AFE">
          <w:rPr>
            <w:rStyle w:val="Hyperlink"/>
            <w:noProof/>
          </w:rPr>
          <w:t>Part 4 Section 5.7.2.61, explosion (Explosion)</w:t>
        </w:r>
        <w:r w:rsidR="00F63C16">
          <w:rPr>
            <w:noProof/>
            <w:webHidden/>
          </w:rPr>
          <w:tab/>
        </w:r>
        <w:r>
          <w:rPr>
            <w:noProof/>
            <w:webHidden/>
          </w:rPr>
          <w:fldChar w:fldCharType="begin"/>
        </w:r>
        <w:r w:rsidR="00F63C16">
          <w:rPr>
            <w:noProof/>
            <w:webHidden/>
          </w:rPr>
          <w:instrText xml:space="preserve"> PAGEREF _Toc454426735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6" w:history="1">
        <w:r w:rsidR="00F63C16" w:rsidRPr="009C0AFE">
          <w:rPr>
            <w:rStyle w:val="Hyperlink"/>
            <w:noProof/>
          </w:rPr>
          <w:t>2.1.1484</w:t>
        </w:r>
        <w:r w:rsidR="00F63C16">
          <w:rPr>
            <w:rFonts w:asciiTheme="minorHAnsi" w:eastAsiaTheme="minorEastAsia" w:hAnsiTheme="minorHAnsi" w:cstheme="minorBidi"/>
            <w:noProof/>
            <w:sz w:val="22"/>
            <w:szCs w:val="22"/>
          </w:rPr>
          <w:tab/>
        </w:r>
        <w:r w:rsidR="00F63C16" w:rsidRPr="009C0AFE">
          <w:rPr>
            <w:rStyle w:val="Hyperlink"/>
            <w:noProof/>
          </w:rPr>
          <w:t>Part 4 Section 5.7.2.63, externalData (External Data Relationship)</w:t>
        </w:r>
        <w:r w:rsidR="00F63C16">
          <w:rPr>
            <w:noProof/>
            <w:webHidden/>
          </w:rPr>
          <w:tab/>
        </w:r>
        <w:r>
          <w:rPr>
            <w:noProof/>
            <w:webHidden/>
          </w:rPr>
          <w:fldChar w:fldCharType="begin"/>
        </w:r>
        <w:r w:rsidR="00F63C16">
          <w:rPr>
            <w:noProof/>
            <w:webHidden/>
          </w:rPr>
          <w:instrText xml:space="preserve"> PAGEREF _Toc454426736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7" w:history="1">
        <w:r w:rsidR="00F63C16" w:rsidRPr="009C0AFE">
          <w:rPr>
            <w:rStyle w:val="Hyperlink"/>
            <w:noProof/>
          </w:rPr>
          <w:t>2.1.1485</w:t>
        </w:r>
        <w:r w:rsidR="00F63C16">
          <w:rPr>
            <w:rFonts w:asciiTheme="minorHAnsi" w:eastAsiaTheme="minorEastAsia" w:hAnsiTheme="minorHAnsi" w:cstheme="minorBidi"/>
            <w:noProof/>
            <w:sz w:val="22"/>
            <w:szCs w:val="22"/>
          </w:rPr>
          <w:tab/>
        </w:r>
        <w:r w:rsidR="00F63C16" w:rsidRPr="009C0AFE">
          <w:rPr>
            <w:rStyle w:val="Hyperlink"/>
            <w:noProof/>
          </w:rPr>
          <w:t>Part 4 Section 5.7.2.65, f (Formula)</w:t>
        </w:r>
        <w:r w:rsidR="00F63C16">
          <w:rPr>
            <w:noProof/>
            <w:webHidden/>
          </w:rPr>
          <w:tab/>
        </w:r>
        <w:r>
          <w:rPr>
            <w:noProof/>
            <w:webHidden/>
          </w:rPr>
          <w:fldChar w:fldCharType="begin"/>
        </w:r>
        <w:r w:rsidR="00F63C16">
          <w:rPr>
            <w:noProof/>
            <w:webHidden/>
          </w:rPr>
          <w:instrText xml:space="preserve"> PAGEREF _Toc454426737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8" w:history="1">
        <w:r w:rsidR="00F63C16" w:rsidRPr="009C0AFE">
          <w:rPr>
            <w:rStyle w:val="Hyperlink"/>
            <w:noProof/>
          </w:rPr>
          <w:t>2.1.1486</w:t>
        </w:r>
        <w:r w:rsidR="00F63C16">
          <w:rPr>
            <w:rFonts w:asciiTheme="minorHAnsi" w:eastAsiaTheme="minorEastAsia" w:hAnsiTheme="minorHAnsi" w:cstheme="minorBidi"/>
            <w:noProof/>
            <w:sz w:val="22"/>
            <w:szCs w:val="22"/>
          </w:rPr>
          <w:tab/>
        </w:r>
        <w:r w:rsidR="00F63C16" w:rsidRPr="009C0AFE">
          <w:rPr>
            <w:rStyle w:val="Hyperlink"/>
            <w:noProof/>
          </w:rPr>
          <w:t>Part 4 Section 5.7.2.66, firstFooter (First Footer)</w:t>
        </w:r>
        <w:r w:rsidR="00F63C16">
          <w:rPr>
            <w:noProof/>
            <w:webHidden/>
          </w:rPr>
          <w:tab/>
        </w:r>
        <w:r>
          <w:rPr>
            <w:noProof/>
            <w:webHidden/>
          </w:rPr>
          <w:fldChar w:fldCharType="begin"/>
        </w:r>
        <w:r w:rsidR="00F63C16">
          <w:rPr>
            <w:noProof/>
            <w:webHidden/>
          </w:rPr>
          <w:instrText xml:space="preserve"> PAGEREF _Toc454426738 \h </w:instrText>
        </w:r>
        <w:r>
          <w:rPr>
            <w:noProof/>
            <w:webHidden/>
          </w:rPr>
        </w:r>
        <w:r>
          <w:rPr>
            <w:noProof/>
            <w:webHidden/>
          </w:rPr>
          <w:fldChar w:fldCharType="separate"/>
        </w:r>
        <w:r w:rsidR="00F63C16">
          <w:rPr>
            <w:noProof/>
            <w:webHidden/>
          </w:rPr>
          <w:t>660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39" w:history="1">
        <w:r w:rsidR="00F63C16" w:rsidRPr="009C0AFE">
          <w:rPr>
            <w:rStyle w:val="Hyperlink"/>
            <w:noProof/>
          </w:rPr>
          <w:t>2.1.1487</w:t>
        </w:r>
        <w:r w:rsidR="00F63C16">
          <w:rPr>
            <w:rFonts w:asciiTheme="minorHAnsi" w:eastAsiaTheme="minorEastAsia" w:hAnsiTheme="minorHAnsi" w:cstheme="minorBidi"/>
            <w:noProof/>
            <w:sz w:val="22"/>
            <w:szCs w:val="22"/>
          </w:rPr>
          <w:tab/>
        </w:r>
        <w:r w:rsidR="00F63C16" w:rsidRPr="009C0AFE">
          <w:rPr>
            <w:rStyle w:val="Hyperlink"/>
            <w:noProof/>
          </w:rPr>
          <w:t>Part 4 Section 5.7.2.67, firstHeader (First Header)</w:t>
        </w:r>
        <w:r w:rsidR="00F63C16">
          <w:rPr>
            <w:noProof/>
            <w:webHidden/>
          </w:rPr>
          <w:tab/>
        </w:r>
        <w:r>
          <w:rPr>
            <w:noProof/>
            <w:webHidden/>
          </w:rPr>
          <w:fldChar w:fldCharType="begin"/>
        </w:r>
        <w:r w:rsidR="00F63C16">
          <w:rPr>
            <w:noProof/>
            <w:webHidden/>
          </w:rPr>
          <w:instrText xml:space="preserve"> PAGEREF _Toc454426739 \h </w:instrText>
        </w:r>
        <w:r>
          <w:rPr>
            <w:noProof/>
            <w:webHidden/>
          </w:rPr>
        </w:r>
        <w:r>
          <w:rPr>
            <w:noProof/>
            <w:webHidden/>
          </w:rPr>
          <w:fldChar w:fldCharType="separate"/>
        </w:r>
        <w:r w:rsidR="00F63C16">
          <w:rPr>
            <w:noProof/>
            <w:webHidden/>
          </w:rPr>
          <w:t>661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0" w:history="1">
        <w:r w:rsidR="00F63C16" w:rsidRPr="009C0AFE">
          <w:rPr>
            <w:rStyle w:val="Hyperlink"/>
            <w:noProof/>
          </w:rPr>
          <w:t>2.1.1488</w:t>
        </w:r>
        <w:r w:rsidR="00F63C16">
          <w:rPr>
            <w:rFonts w:asciiTheme="minorHAnsi" w:eastAsiaTheme="minorEastAsia" w:hAnsiTheme="minorHAnsi" w:cstheme="minorBidi"/>
            <w:noProof/>
            <w:sz w:val="22"/>
            <w:szCs w:val="22"/>
          </w:rPr>
          <w:tab/>
        </w:r>
        <w:r w:rsidR="00F63C16" w:rsidRPr="009C0AFE">
          <w:rPr>
            <w:rStyle w:val="Hyperlink"/>
            <w:noProof/>
          </w:rPr>
          <w:t>Part 4 Section 5.7.2.69, floor (Floor)</w:t>
        </w:r>
        <w:r w:rsidR="00F63C16">
          <w:rPr>
            <w:noProof/>
            <w:webHidden/>
          </w:rPr>
          <w:tab/>
        </w:r>
        <w:r>
          <w:rPr>
            <w:noProof/>
            <w:webHidden/>
          </w:rPr>
          <w:fldChar w:fldCharType="begin"/>
        </w:r>
        <w:r w:rsidR="00F63C16">
          <w:rPr>
            <w:noProof/>
            <w:webHidden/>
          </w:rPr>
          <w:instrText xml:space="preserve"> PAGEREF _Toc454426740 \h </w:instrText>
        </w:r>
        <w:r>
          <w:rPr>
            <w:noProof/>
            <w:webHidden/>
          </w:rPr>
        </w:r>
        <w:r>
          <w:rPr>
            <w:noProof/>
            <w:webHidden/>
          </w:rPr>
          <w:fldChar w:fldCharType="separate"/>
        </w:r>
        <w:r w:rsidR="00F63C16">
          <w:rPr>
            <w:noProof/>
            <w:webHidden/>
          </w:rPr>
          <w:t>661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1" w:history="1">
        <w:r w:rsidR="00F63C16" w:rsidRPr="009C0AFE">
          <w:rPr>
            <w:rStyle w:val="Hyperlink"/>
            <w:noProof/>
          </w:rPr>
          <w:t>2.1.1489</w:t>
        </w:r>
        <w:r w:rsidR="00F63C16">
          <w:rPr>
            <w:rFonts w:asciiTheme="minorHAnsi" w:eastAsiaTheme="minorEastAsia" w:hAnsiTheme="minorHAnsi" w:cstheme="minorBidi"/>
            <w:noProof/>
            <w:sz w:val="22"/>
            <w:szCs w:val="22"/>
          </w:rPr>
          <w:tab/>
        </w:r>
        <w:r w:rsidR="00F63C16" w:rsidRPr="009C0AFE">
          <w:rPr>
            <w:rStyle w:val="Hyperlink"/>
            <w:noProof/>
          </w:rPr>
          <w:t>Part 4 Section 5.7.2.70, fmtId (Format ID)</w:t>
        </w:r>
        <w:r w:rsidR="00F63C16">
          <w:rPr>
            <w:noProof/>
            <w:webHidden/>
          </w:rPr>
          <w:tab/>
        </w:r>
        <w:r>
          <w:rPr>
            <w:noProof/>
            <w:webHidden/>
          </w:rPr>
          <w:fldChar w:fldCharType="begin"/>
        </w:r>
        <w:r w:rsidR="00F63C16">
          <w:rPr>
            <w:noProof/>
            <w:webHidden/>
          </w:rPr>
          <w:instrText xml:space="preserve"> PAGEREF _Toc454426741 \h </w:instrText>
        </w:r>
        <w:r>
          <w:rPr>
            <w:noProof/>
            <w:webHidden/>
          </w:rPr>
        </w:r>
        <w:r>
          <w:rPr>
            <w:noProof/>
            <w:webHidden/>
          </w:rPr>
          <w:fldChar w:fldCharType="separate"/>
        </w:r>
        <w:r w:rsidR="00F63C16">
          <w:rPr>
            <w:noProof/>
            <w:webHidden/>
          </w:rPr>
          <w:t>661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2" w:history="1">
        <w:r w:rsidR="00F63C16" w:rsidRPr="009C0AFE">
          <w:rPr>
            <w:rStyle w:val="Hyperlink"/>
            <w:noProof/>
          </w:rPr>
          <w:t>2.1.1490</w:t>
        </w:r>
        <w:r w:rsidR="00F63C16">
          <w:rPr>
            <w:rFonts w:asciiTheme="minorHAnsi" w:eastAsiaTheme="minorEastAsia" w:hAnsiTheme="minorHAnsi" w:cstheme="minorBidi"/>
            <w:noProof/>
            <w:sz w:val="22"/>
            <w:szCs w:val="22"/>
          </w:rPr>
          <w:tab/>
        </w:r>
        <w:r w:rsidR="00F63C16" w:rsidRPr="009C0AFE">
          <w:rPr>
            <w:rStyle w:val="Hyperlink"/>
            <w:noProof/>
          </w:rPr>
          <w:t>Part 4 Section 5.7.2.72, formatting (Formatting)</w:t>
        </w:r>
        <w:r w:rsidR="00F63C16">
          <w:rPr>
            <w:noProof/>
            <w:webHidden/>
          </w:rPr>
          <w:tab/>
        </w:r>
        <w:r>
          <w:rPr>
            <w:noProof/>
            <w:webHidden/>
          </w:rPr>
          <w:fldChar w:fldCharType="begin"/>
        </w:r>
        <w:r w:rsidR="00F63C16">
          <w:rPr>
            <w:noProof/>
            <w:webHidden/>
          </w:rPr>
          <w:instrText xml:space="preserve"> PAGEREF _Toc454426742 \h </w:instrText>
        </w:r>
        <w:r>
          <w:rPr>
            <w:noProof/>
            <w:webHidden/>
          </w:rPr>
        </w:r>
        <w:r>
          <w:rPr>
            <w:noProof/>
            <w:webHidden/>
          </w:rPr>
          <w:fldChar w:fldCharType="separate"/>
        </w:r>
        <w:r w:rsidR="00F63C16">
          <w:rPr>
            <w:noProof/>
            <w:webHidden/>
          </w:rPr>
          <w:t>661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3" w:history="1">
        <w:r w:rsidR="00F63C16" w:rsidRPr="009C0AFE">
          <w:rPr>
            <w:rStyle w:val="Hyperlink"/>
            <w:noProof/>
          </w:rPr>
          <w:t>2.1.1491</w:t>
        </w:r>
        <w:r w:rsidR="00F63C16">
          <w:rPr>
            <w:rFonts w:asciiTheme="minorHAnsi" w:eastAsiaTheme="minorEastAsia" w:hAnsiTheme="minorHAnsi" w:cstheme="minorBidi"/>
            <w:noProof/>
            <w:sz w:val="22"/>
            <w:szCs w:val="22"/>
          </w:rPr>
          <w:tab/>
        </w:r>
        <w:r w:rsidR="00F63C16" w:rsidRPr="009C0AFE">
          <w:rPr>
            <w:rStyle w:val="Hyperlink"/>
            <w:noProof/>
          </w:rPr>
          <w:t>Part 4 Section 5.7.2.73, forward (Forward)</w:t>
        </w:r>
        <w:r w:rsidR="00F63C16">
          <w:rPr>
            <w:noProof/>
            <w:webHidden/>
          </w:rPr>
          <w:tab/>
        </w:r>
        <w:r>
          <w:rPr>
            <w:noProof/>
            <w:webHidden/>
          </w:rPr>
          <w:fldChar w:fldCharType="begin"/>
        </w:r>
        <w:r w:rsidR="00F63C16">
          <w:rPr>
            <w:noProof/>
            <w:webHidden/>
          </w:rPr>
          <w:instrText xml:space="preserve"> PAGEREF _Toc454426743 \h </w:instrText>
        </w:r>
        <w:r>
          <w:rPr>
            <w:noProof/>
            <w:webHidden/>
          </w:rPr>
        </w:r>
        <w:r>
          <w:rPr>
            <w:noProof/>
            <w:webHidden/>
          </w:rPr>
          <w:fldChar w:fldCharType="separate"/>
        </w:r>
        <w:r w:rsidR="00F63C16">
          <w:rPr>
            <w:noProof/>
            <w:webHidden/>
          </w:rPr>
          <w:t>661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4" w:history="1">
        <w:r w:rsidR="00F63C16" w:rsidRPr="009C0AFE">
          <w:rPr>
            <w:rStyle w:val="Hyperlink"/>
            <w:noProof/>
          </w:rPr>
          <w:t>2.1.1492</w:t>
        </w:r>
        <w:r w:rsidR="00F63C16">
          <w:rPr>
            <w:rFonts w:asciiTheme="minorHAnsi" w:eastAsiaTheme="minorEastAsia" w:hAnsiTheme="minorHAnsi" w:cstheme="minorBidi"/>
            <w:noProof/>
            <w:sz w:val="22"/>
            <w:szCs w:val="22"/>
          </w:rPr>
          <w:tab/>
        </w:r>
        <w:r w:rsidR="00F63C16" w:rsidRPr="009C0AFE">
          <w:rPr>
            <w:rStyle w:val="Hyperlink"/>
            <w:noProof/>
          </w:rPr>
          <w:t>Part 4 Section 5.7.2.74, gapDepth (Gap Depth)</w:t>
        </w:r>
        <w:r w:rsidR="00F63C16">
          <w:rPr>
            <w:noProof/>
            <w:webHidden/>
          </w:rPr>
          <w:tab/>
        </w:r>
        <w:r>
          <w:rPr>
            <w:noProof/>
            <w:webHidden/>
          </w:rPr>
          <w:fldChar w:fldCharType="begin"/>
        </w:r>
        <w:r w:rsidR="00F63C16">
          <w:rPr>
            <w:noProof/>
            <w:webHidden/>
          </w:rPr>
          <w:instrText xml:space="preserve"> PAGEREF _Toc454426744 \h </w:instrText>
        </w:r>
        <w:r>
          <w:rPr>
            <w:noProof/>
            <w:webHidden/>
          </w:rPr>
        </w:r>
        <w:r>
          <w:rPr>
            <w:noProof/>
            <w:webHidden/>
          </w:rPr>
          <w:fldChar w:fldCharType="separate"/>
        </w:r>
        <w:r w:rsidR="00F63C16">
          <w:rPr>
            <w:noProof/>
            <w:webHidden/>
          </w:rPr>
          <w:t>662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5" w:history="1">
        <w:r w:rsidR="00F63C16" w:rsidRPr="009C0AFE">
          <w:rPr>
            <w:rStyle w:val="Hyperlink"/>
            <w:noProof/>
          </w:rPr>
          <w:t>2.1.1493</w:t>
        </w:r>
        <w:r w:rsidR="00F63C16">
          <w:rPr>
            <w:rFonts w:asciiTheme="minorHAnsi" w:eastAsiaTheme="minorEastAsia" w:hAnsiTheme="minorHAnsi" w:cstheme="minorBidi"/>
            <w:noProof/>
            <w:sz w:val="22"/>
            <w:szCs w:val="22"/>
          </w:rPr>
          <w:tab/>
        </w:r>
        <w:r w:rsidR="00F63C16" w:rsidRPr="009C0AFE">
          <w:rPr>
            <w:rStyle w:val="Hyperlink"/>
            <w:noProof/>
          </w:rPr>
          <w:t>Part 4 Section 5.7.2.75, gapWidth (Gap Width)</w:t>
        </w:r>
        <w:r w:rsidR="00F63C16">
          <w:rPr>
            <w:noProof/>
            <w:webHidden/>
          </w:rPr>
          <w:tab/>
        </w:r>
        <w:r>
          <w:rPr>
            <w:noProof/>
            <w:webHidden/>
          </w:rPr>
          <w:fldChar w:fldCharType="begin"/>
        </w:r>
        <w:r w:rsidR="00F63C16">
          <w:rPr>
            <w:noProof/>
            <w:webHidden/>
          </w:rPr>
          <w:instrText xml:space="preserve"> PAGEREF _Toc454426745 \h </w:instrText>
        </w:r>
        <w:r>
          <w:rPr>
            <w:noProof/>
            <w:webHidden/>
          </w:rPr>
        </w:r>
        <w:r>
          <w:rPr>
            <w:noProof/>
            <w:webHidden/>
          </w:rPr>
          <w:fldChar w:fldCharType="separate"/>
        </w:r>
        <w:r w:rsidR="00F63C16">
          <w:rPr>
            <w:noProof/>
            <w:webHidden/>
          </w:rPr>
          <w:t>662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6" w:history="1">
        <w:r w:rsidR="00F63C16" w:rsidRPr="009C0AFE">
          <w:rPr>
            <w:rStyle w:val="Hyperlink"/>
            <w:noProof/>
          </w:rPr>
          <w:t>2.1.1494</w:t>
        </w:r>
        <w:r w:rsidR="00F63C16">
          <w:rPr>
            <w:rFonts w:asciiTheme="minorHAnsi" w:eastAsiaTheme="minorEastAsia" w:hAnsiTheme="minorHAnsi" w:cstheme="minorBidi"/>
            <w:noProof/>
            <w:sz w:val="22"/>
            <w:szCs w:val="22"/>
          </w:rPr>
          <w:tab/>
        </w:r>
        <w:r w:rsidR="00F63C16" w:rsidRPr="009C0AFE">
          <w:rPr>
            <w:rStyle w:val="Hyperlink"/>
            <w:noProof/>
          </w:rPr>
          <w:t>Part 4 Section 5.7.2.76, grouping (Grouping)</w:t>
        </w:r>
        <w:r w:rsidR="00F63C16">
          <w:rPr>
            <w:noProof/>
            <w:webHidden/>
          </w:rPr>
          <w:tab/>
        </w:r>
        <w:r>
          <w:rPr>
            <w:noProof/>
            <w:webHidden/>
          </w:rPr>
          <w:fldChar w:fldCharType="begin"/>
        </w:r>
        <w:r w:rsidR="00F63C16">
          <w:rPr>
            <w:noProof/>
            <w:webHidden/>
          </w:rPr>
          <w:instrText xml:space="preserve"> PAGEREF _Toc454426746 \h </w:instrText>
        </w:r>
        <w:r>
          <w:rPr>
            <w:noProof/>
            <w:webHidden/>
          </w:rPr>
        </w:r>
        <w:r>
          <w:rPr>
            <w:noProof/>
            <w:webHidden/>
          </w:rPr>
          <w:fldChar w:fldCharType="separate"/>
        </w:r>
        <w:r w:rsidR="00F63C16">
          <w:rPr>
            <w:noProof/>
            <w:webHidden/>
          </w:rPr>
          <w:t>662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7" w:history="1">
        <w:r w:rsidR="00F63C16" w:rsidRPr="009C0AFE">
          <w:rPr>
            <w:rStyle w:val="Hyperlink"/>
            <w:noProof/>
          </w:rPr>
          <w:t>2.1.1495</w:t>
        </w:r>
        <w:r w:rsidR="00F63C16">
          <w:rPr>
            <w:rFonts w:asciiTheme="minorHAnsi" w:eastAsiaTheme="minorEastAsia" w:hAnsiTheme="minorHAnsi" w:cstheme="minorBidi"/>
            <w:noProof/>
            <w:sz w:val="22"/>
            <w:szCs w:val="22"/>
          </w:rPr>
          <w:tab/>
        </w:r>
        <w:r w:rsidR="00F63C16" w:rsidRPr="009C0AFE">
          <w:rPr>
            <w:rStyle w:val="Hyperlink"/>
            <w:noProof/>
          </w:rPr>
          <w:t>Part 4 Section 5.7.2.77, grouping (Bar Grouping)</w:t>
        </w:r>
        <w:r w:rsidR="00F63C16">
          <w:rPr>
            <w:noProof/>
            <w:webHidden/>
          </w:rPr>
          <w:tab/>
        </w:r>
        <w:r>
          <w:rPr>
            <w:noProof/>
            <w:webHidden/>
          </w:rPr>
          <w:fldChar w:fldCharType="begin"/>
        </w:r>
        <w:r w:rsidR="00F63C16">
          <w:rPr>
            <w:noProof/>
            <w:webHidden/>
          </w:rPr>
          <w:instrText xml:space="preserve"> PAGEREF _Toc454426747 \h </w:instrText>
        </w:r>
        <w:r>
          <w:rPr>
            <w:noProof/>
            <w:webHidden/>
          </w:rPr>
        </w:r>
        <w:r>
          <w:rPr>
            <w:noProof/>
            <w:webHidden/>
          </w:rPr>
          <w:fldChar w:fldCharType="separate"/>
        </w:r>
        <w:r w:rsidR="00F63C16">
          <w:rPr>
            <w:noProof/>
            <w:webHidden/>
          </w:rPr>
          <w:t>662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8" w:history="1">
        <w:r w:rsidR="00F63C16" w:rsidRPr="009C0AFE">
          <w:rPr>
            <w:rStyle w:val="Hyperlink"/>
            <w:noProof/>
          </w:rPr>
          <w:t>2.1.1496</w:t>
        </w:r>
        <w:r w:rsidR="00F63C16">
          <w:rPr>
            <w:rFonts w:asciiTheme="minorHAnsi" w:eastAsiaTheme="minorEastAsia" w:hAnsiTheme="minorHAnsi" w:cstheme="minorBidi"/>
            <w:noProof/>
            <w:sz w:val="22"/>
            <w:szCs w:val="22"/>
          </w:rPr>
          <w:tab/>
        </w:r>
        <w:r w:rsidR="00F63C16" w:rsidRPr="009C0AFE">
          <w:rPr>
            <w:rStyle w:val="Hyperlink"/>
            <w:noProof/>
          </w:rPr>
          <w:t>Part 4 Section 5.7.2.78, h (Height)</w:t>
        </w:r>
        <w:r w:rsidR="00F63C16">
          <w:rPr>
            <w:noProof/>
            <w:webHidden/>
          </w:rPr>
          <w:tab/>
        </w:r>
        <w:r>
          <w:rPr>
            <w:noProof/>
            <w:webHidden/>
          </w:rPr>
          <w:fldChar w:fldCharType="begin"/>
        </w:r>
        <w:r w:rsidR="00F63C16">
          <w:rPr>
            <w:noProof/>
            <w:webHidden/>
          </w:rPr>
          <w:instrText xml:space="preserve"> PAGEREF _Toc454426748 \h </w:instrText>
        </w:r>
        <w:r>
          <w:rPr>
            <w:noProof/>
            <w:webHidden/>
          </w:rPr>
        </w:r>
        <w:r>
          <w:rPr>
            <w:noProof/>
            <w:webHidden/>
          </w:rPr>
          <w:fldChar w:fldCharType="separate"/>
        </w:r>
        <w:r w:rsidR="00F63C16">
          <w:rPr>
            <w:noProof/>
            <w:webHidden/>
          </w:rPr>
          <w:t>662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49" w:history="1">
        <w:r w:rsidR="00F63C16" w:rsidRPr="009C0AFE">
          <w:rPr>
            <w:rStyle w:val="Hyperlink"/>
            <w:noProof/>
          </w:rPr>
          <w:t>2.1.1497</w:t>
        </w:r>
        <w:r w:rsidR="00F63C16">
          <w:rPr>
            <w:rFonts w:asciiTheme="minorHAnsi" w:eastAsiaTheme="minorEastAsia" w:hAnsiTheme="minorHAnsi" w:cstheme="minorBidi"/>
            <w:noProof/>
            <w:sz w:val="22"/>
            <w:szCs w:val="22"/>
          </w:rPr>
          <w:tab/>
        </w:r>
        <w:r w:rsidR="00F63C16" w:rsidRPr="009C0AFE">
          <w:rPr>
            <w:rStyle w:val="Hyperlink"/>
            <w:noProof/>
          </w:rPr>
          <w:t>Part 4 Section 5.7.2.79, headerFooter (Header and Footer)</w:t>
        </w:r>
        <w:r w:rsidR="00F63C16">
          <w:rPr>
            <w:noProof/>
            <w:webHidden/>
          </w:rPr>
          <w:tab/>
        </w:r>
        <w:r>
          <w:rPr>
            <w:noProof/>
            <w:webHidden/>
          </w:rPr>
          <w:fldChar w:fldCharType="begin"/>
        </w:r>
        <w:r w:rsidR="00F63C16">
          <w:rPr>
            <w:noProof/>
            <w:webHidden/>
          </w:rPr>
          <w:instrText xml:space="preserve"> PAGEREF _Toc454426749 \h </w:instrText>
        </w:r>
        <w:r>
          <w:rPr>
            <w:noProof/>
            <w:webHidden/>
          </w:rPr>
        </w:r>
        <w:r>
          <w:rPr>
            <w:noProof/>
            <w:webHidden/>
          </w:rPr>
          <w:fldChar w:fldCharType="separate"/>
        </w:r>
        <w:r w:rsidR="00F63C16">
          <w:rPr>
            <w:noProof/>
            <w:webHidden/>
          </w:rPr>
          <w:t>663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0" w:history="1">
        <w:r w:rsidR="00F63C16" w:rsidRPr="009C0AFE">
          <w:rPr>
            <w:rStyle w:val="Hyperlink"/>
            <w:noProof/>
          </w:rPr>
          <w:t>2.1.1498</w:t>
        </w:r>
        <w:r w:rsidR="00F63C16">
          <w:rPr>
            <w:rFonts w:asciiTheme="minorHAnsi" w:eastAsiaTheme="minorEastAsia" w:hAnsiTheme="minorHAnsi" w:cstheme="minorBidi"/>
            <w:noProof/>
            <w:sz w:val="22"/>
            <w:szCs w:val="22"/>
          </w:rPr>
          <w:tab/>
        </w:r>
        <w:r w:rsidR="00F63C16" w:rsidRPr="009C0AFE">
          <w:rPr>
            <w:rStyle w:val="Hyperlink"/>
            <w:noProof/>
          </w:rPr>
          <w:t>Part 4 Section 5.7.2.81, hMode (Height Mode)</w:t>
        </w:r>
        <w:r w:rsidR="00F63C16">
          <w:rPr>
            <w:noProof/>
            <w:webHidden/>
          </w:rPr>
          <w:tab/>
        </w:r>
        <w:r>
          <w:rPr>
            <w:noProof/>
            <w:webHidden/>
          </w:rPr>
          <w:fldChar w:fldCharType="begin"/>
        </w:r>
        <w:r w:rsidR="00F63C16">
          <w:rPr>
            <w:noProof/>
            <w:webHidden/>
          </w:rPr>
          <w:instrText xml:space="preserve"> PAGEREF _Toc454426750 \h </w:instrText>
        </w:r>
        <w:r>
          <w:rPr>
            <w:noProof/>
            <w:webHidden/>
          </w:rPr>
        </w:r>
        <w:r>
          <w:rPr>
            <w:noProof/>
            <w:webHidden/>
          </w:rPr>
          <w:fldChar w:fldCharType="separate"/>
        </w:r>
        <w:r w:rsidR="00F63C16">
          <w:rPr>
            <w:noProof/>
            <w:webHidden/>
          </w:rPr>
          <w:t>663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1" w:history="1">
        <w:r w:rsidR="00F63C16" w:rsidRPr="009C0AFE">
          <w:rPr>
            <w:rStyle w:val="Hyperlink"/>
            <w:noProof/>
          </w:rPr>
          <w:t>2.1.1499</w:t>
        </w:r>
        <w:r w:rsidR="00F63C16">
          <w:rPr>
            <w:rFonts w:asciiTheme="minorHAnsi" w:eastAsiaTheme="minorEastAsia" w:hAnsiTheme="minorHAnsi" w:cstheme="minorBidi"/>
            <w:noProof/>
            <w:sz w:val="22"/>
            <w:szCs w:val="22"/>
          </w:rPr>
          <w:tab/>
        </w:r>
        <w:r w:rsidR="00F63C16" w:rsidRPr="009C0AFE">
          <w:rPr>
            <w:rStyle w:val="Hyperlink"/>
            <w:noProof/>
          </w:rPr>
          <w:t>Part 4 Section 5.7.2.82, holeSize (Hole Size)</w:t>
        </w:r>
        <w:r w:rsidR="00F63C16">
          <w:rPr>
            <w:noProof/>
            <w:webHidden/>
          </w:rPr>
          <w:tab/>
        </w:r>
        <w:r>
          <w:rPr>
            <w:noProof/>
            <w:webHidden/>
          </w:rPr>
          <w:fldChar w:fldCharType="begin"/>
        </w:r>
        <w:r w:rsidR="00F63C16">
          <w:rPr>
            <w:noProof/>
            <w:webHidden/>
          </w:rPr>
          <w:instrText xml:space="preserve"> PAGEREF _Toc454426751 \h </w:instrText>
        </w:r>
        <w:r>
          <w:rPr>
            <w:noProof/>
            <w:webHidden/>
          </w:rPr>
        </w:r>
        <w:r>
          <w:rPr>
            <w:noProof/>
            <w:webHidden/>
          </w:rPr>
          <w:fldChar w:fldCharType="separate"/>
        </w:r>
        <w:r w:rsidR="00F63C16">
          <w:rPr>
            <w:noProof/>
            <w:webHidden/>
          </w:rPr>
          <w:t>663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2" w:history="1">
        <w:r w:rsidR="00F63C16" w:rsidRPr="009C0AFE">
          <w:rPr>
            <w:rStyle w:val="Hyperlink"/>
            <w:noProof/>
          </w:rPr>
          <w:t>2.1.1500</w:t>
        </w:r>
        <w:r w:rsidR="00F63C16">
          <w:rPr>
            <w:rFonts w:asciiTheme="minorHAnsi" w:eastAsiaTheme="minorEastAsia" w:hAnsiTheme="minorHAnsi" w:cstheme="minorBidi"/>
            <w:noProof/>
            <w:sz w:val="22"/>
            <w:szCs w:val="22"/>
          </w:rPr>
          <w:tab/>
        </w:r>
        <w:r w:rsidR="00F63C16" w:rsidRPr="009C0AFE">
          <w:rPr>
            <w:rStyle w:val="Hyperlink"/>
            <w:noProof/>
          </w:rPr>
          <w:t>Part 4 Section 5.7.2.83, hPercent (Height Percent)</w:t>
        </w:r>
        <w:r w:rsidR="00F63C16">
          <w:rPr>
            <w:noProof/>
            <w:webHidden/>
          </w:rPr>
          <w:tab/>
        </w:r>
        <w:r>
          <w:rPr>
            <w:noProof/>
            <w:webHidden/>
          </w:rPr>
          <w:fldChar w:fldCharType="begin"/>
        </w:r>
        <w:r w:rsidR="00F63C16">
          <w:rPr>
            <w:noProof/>
            <w:webHidden/>
          </w:rPr>
          <w:instrText xml:space="preserve"> PAGEREF _Toc454426752 \h </w:instrText>
        </w:r>
        <w:r>
          <w:rPr>
            <w:noProof/>
            <w:webHidden/>
          </w:rPr>
        </w:r>
        <w:r>
          <w:rPr>
            <w:noProof/>
            <w:webHidden/>
          </w:rPr>
          <w:fldChar w:fldCharType="separate"/>
        </w:r>
        <w:r w:rsidR="00F63C16">
          <w:rPr>
            <w:noProof/>
            <w:webHidden/>
          </w:rPr>
          <w:t>663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3" w:history="1">
        <w:r w:rsidR="00F63C16" w:rsidRPr="009C0AFE">
          <w:rPr>
            <w:rStyle w:val="Hyperlink"/>
            <w:noProof/>
          </w:rPr>
          <w:t>2.1.1501</w:t>
        </w:r>
        <w:r w:rsidR="00F63C16">
          <w:rPr>
            <w:rFonts w:asciiTheme="minorHAnsi" w:eastAsiaTheme="minorEastAsia" w:hAnsiTheme="minorHAnsi" w:cstheme="minorBidi"/>
            <w:noProof/>
            <w:sz w:val="22"/>
            <w:szCs w:val="22"/>
          </w:rPr>
          <w:tab/>
        </w:r>
        <w:r w:rsidR="00F63C16" w:rsidRPr="009C0AFE">
          <w:rPr>
            <w:rStyle w:val="Hyperlink"/>
            <w:noProof/>
          </w:rPr>
          <w:t>Part 4 Section 5.7.2.84, idx (Index)</w:t>
        </w:r>
        <w:r w:rsidR="00F63C16">
          <w:rPr>
            <w:noProof/>
            <w:webHidden/>
          </w:rPr>
          <w:tab/>
        </w:r>
        <w:r>
          <w:rPr>
            <w:noProof/>
            <w:webHidden/>
          </w:rPr>
          <w:fldChar w:fldCharType="begin"/>
        </w:r>
        <w:r w:rsidR="00F63C16">
          <w:rPr>
            <w:noProof/>
            <w:webHidden/>
          </w:rPr>
          <w:instrText xml:space="preserve"> PAGEREF _Toc454426753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4" w:history="1">
        <w:r w:rsidR="00F63C16" w:rsidRPr="009C0AFE">
          <w:rPr>
            <w:rStyle w:val="Hyperlink"/>
            <w:noProof/>
          </w:rPr>
          <w:t>2.1.1502</w:t>
        </w:r>
        <w:r w:rsidR="00F63C16">
          <w:rPr>
            <w:rFonts w:asciiTheme="minorHAnsi" w:eastAsiaTheme="minorEastAsia" w:hAnsiTheme="minorHAnsi" w:cstheme="minorBidi"/>
            <w:noProof/>
            <w:sz w:val="22"/>
            <w:szCs w:val="22"/>
          </w:rPr>
          <w:tab/>
        </w:r>
        <w:r w:rsidR="00F63C16" w:rsidRPr="009C0AFE">
          <w:rPr>
            <w:rStyle w:val="Hyperlink"/>
            <w:noProof/>
          </w:rPr>
          <w:t>Part 4 Section 5.7.2.85, intercept (Intercept)</w:t>
        </w:r>
        <w:r w:rsidR="00F63C16">
          <w:rPr>
            <w:noProof/>
            <w:webHidden/>
          </w:rPr>
          <w:tab/>
        </w:r>
        <w:r>
          <w:rPr>
            <w:noProof/>
            <w:webHidden/>
          </w:rPr>
          <w:fldChar w:fldCharType="begin"/>
        </w:r>
        <w:r w:rsidR="00F63C16">
          <w:rPr>
            <w:noProof/>
            <w:webHidden/>
          </w:rPr>
          <w:instrText xml:space="preserve"> PAGEREF _Toc454426754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5" w:history="1">
        <w:r w:rsidR="00F63C16" w:rsidRPr="009C0AFE">
          <w:rPr>
            <w:rStyle w:val="Hyperlink"/>
            <w:noProof/>
          </w:rPr>
          <w:t>2.1.1503</w:t>
        </w:r>
        <w:r w:rsidR="00F63C16">
          <w:rPr>
            <w:rFonts w:asciiTheme="minorHAnsi" w:eastAsiaTheme="minorEastAsia" w:hAnsiTheme="minorHAnsi" w:cstheme="minorBidi"/>
            <w:noProof/>
            <w:sz w:val="22"/>
            <w:szCs w:val="22"/>
          </w:rPr>
          <w:tab/>
        </w:r>
        <w:r w:rsidR="00F63C16" w:rsidRPr="009C0AFE">
          <w:rPr>
            <w:rStyle w:val="Hyperlink"/>
            <w:noProof/>
          </w:rPr>
          <w:t>Part 4 Section 5.7.2.86, invertIfNegative (Invert if Negative)</w:t>
        </w:r>
        <w:r w:rsidR="00F63C16">
          <w:rPr>
            <w:noProof/>
            <w:webHidden/>
          </w:rPr>
          <w:tab/>
        </w:r>
        <w:r>
          <w:rPr>
            <w:noProof/>
            <w:webHidden/>
          </w:rPr>
          <w:fldChar w:fldCharType="begin"/>
        </w:r>
        <w:r w:rsidR="00F63C16">
          <w:rPr>
            <w:noProof/>
            <w:webHidden/>
          </w:rPr>
          <w:instrText xml:space="preserve"> PAGEREF _Toc454426755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6" w:history="1">
        <w:r w:rsidR="00F63C16" w:rsidRPr="009C0AFE">
          <w:rPr>
            <w:rStyle w:val="Hyperlink"/>
            <w:noProof/>
          </w:rPr>
          <w:t>2.1.1504</w:t>
        </w:r>
        <w:r w:rsidR="00F63C16">
          <w:rPr>
            <w:rFonts w:asciiTheme="minorHAnsi" w:eastAsiaTheme="minorEastAsia" w:hAnsiTheme="minorHAnsi" w:cstheme="minorBidi"/>
            <w:noProof/>
            <w:sz w:val="22"/>
            <w:szCs w:val="22"/>
          </w:rPr>
          <w:tab/>
        </w:r>
        <w:r w:rsidR="00F63C16" w:rsidRPr="009C0AFE">
          <w:rPr>
            <w:rStyle w:val="Hyperlink"/>
            <w:noProof/>
          </w:rPr>
          <w:t>Part 4 Section 5.7.2.88, layout (Layout)</w:t>
        </w:r>
        <w:r w:rsidR="00F63C16">
          <w:rPr>
            <w:noProof/>
            <w:webHidden/>
          </w:rPr>
          <w:tab/>
        </w:r>
        <w:r>
          <w:rPr>
            <w:noProof/>
            <w:webHidden/>
          </w:rPr>
          <w:fldChar w:fldCharType="begin"/>
        </w:r>
        <w:r w:rsidR="00F63C16">
          <w:rPr>
            <w:noProof/>
            <w:webHidden/>
          </w:rPr>
          <w:instrText xml:space="preserve"> PAGEREF _Toc454426756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7" w:history="1">
        <w:r w:rsidR="00F63C16" w:rsidRPr="009C0AFE">
          <w:rPr>
            <w:rStyle w:val="Hyperlink"/>
            <w:noProof/>
          </w:rPr>
          <w:t>2.1.1505</w:t>
        </w:r>
        <w:r w:rsidR="00F63C16">
          <w:rPr>
            <w:rFonts w:asciiTheme="minorHAnsi" w:eastAsiaTheme="minorEastAsia" w:hAnsiTheme="minorHAnsi" w:cstheme="minorBidi"/>
            <w:noProof/>
            <w:sz w:val="22"/>
            <w:szCs w:val="22"/>
          </w:rPr>
          <w:tab/>
        </w:r>
        <w:r w:rsidR="00F63C16" w:rsidRPr="009C0AFE">
          <w:rPr>
            <w:rStyle w:val="Hyperlink"/>
            <w:noProof/>
          </w:rPr>
          <w:t>Part 4 Section 5.7.2.89, layoutTarget (Layout Target)</w:t>
        </w:r>
        <w:r w:rsidR="00F63C16">
          <w:rPr>
            <w:noProof/>
            <w:webHidden/>
          </w:rPr>
          <w:tab/>
        </w:r>
        <w:r>
          <w:rPr>
            <w:noProof/>
            <w:webHidden/>
          </w:rPr>
          <w:fldChar w:fldCharType="begin"/>
        </w:r>
        <w:r w:rsidR="00F63C16">
          <w:rPr>
            <w:noProof/>
            <w:webHidden/>
          </w:rPr>
          <w:instrText xml:space="preserve"> PAGEREF _Toc454426757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8" w:history="1">
        <w:r w:rsidR="00F63C16" w:rsidRPr="009C0AFE">
          <w:rPr>
            <w:rStyle w:val="Hyperlink"/>
            <w:noProof/>
          </w:rPr>
          <w:t>2.1.1506</w:t>
        </w:r>
        <w:r w:rsidR="00F63C16">
          <w:rPr>
            <w:rFonts w:asciiTheme="minorHAnsi" w:eastAsiaTheme="minorEastAsia" w:hAnsiTheme="minorHAnsi" w:cstheme="minorBidi"/>
            <w:noProof/>
            <w:sz w:val="22"/>
            <w:szCs w:val="22"/>
          </w:rPr>
          <w:tab/>
        </w:r>
        <w:r w:rsidR="00F63C16" w:rsidRPr="009C0AFE">
          <w:rPr>
            <w:rStyle w:val="Hyperlink"/>
            <w:noProof/>
          </w:rPr>
          <w:t>Part 4 Section 5.7.2.92, leaderLines (Leader Lines)</w:t>
        </w:r>
        <w:r w:rsidR="00F63C16">
          <w:rPr>
            <w:noProof/>
            <w:webHidden/>
          </w:rPr>
          <w:tab/>
        </w:r>
        <w:r>
          <w:rPr>
            <w:noProof/>
            <w:webHidden/>
          </w:rPr>
          <w:fldChar w:fldCharType="begin"/>
        </w:r>
        <w:r w:rsidR="00F63C16">
          <w:rPr>
            <w:noProof/>
            <w:webHidden/>
          </w:rPr>
          <w:instrText xml:space="preserve"> PAGEREF _Toc454426758 \h </w:instrText>
        </w:r>
        <w:r>
          <w:rPr>
            <w:noProof/>
            <w:webHidden/>
          </w:rPr>
        </w:r>
        <w:r>
          <w:rPr>
            <w:noProof/>
            <w:webHidden/>
          </w:rPr>
          <w:fldChar w:fldCharType="separate"/>
        </w:r>
        <w:r w:rsidR="00F63C16">
          <w:rPr>
            <w:noProof/>
            <w:webHidden/>
          </w:rPr>
          <w:t>664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59" w:history="1">
        <w:r w:rsidR="00F63C16" w:rsidRPr="009C0AFE">
          <w:rPr>
            <w:rStyle w:val="Hyperlink"/>
            <w:noProof/>
          </w:rPr>
          <w:t>2.1.1507</w:t>
        </w:r>
        <w:r w:rsidR="00F63C16">
          <w:rPr>
            <w:rFonts w:asciiTheme="minorHAnsi" w:eastAsiaTheme="minorEastAsia" w:hAnsiTheme="minorHAnsi" w:cstheme="minorBidi"/>
            <w:noProof/>
            <w:sz w:val="22"/>
            <w:szCs w:val="22"/>
          </w:rPr>
          <w:tab/>
        </w:r>
        <w:r w:rsidR="00F63C16" w:rsidRPr="009C0AFE">
          <w:rPr>
            <w:rStyle w:val="Hyperlink"/>
            <w:noProof/>
          </w:rPr>
          <w:t>Part 4 Section 5.7.2.96, legendPos (Legend Position)</w:t>
        </w:r>
        <w:r w:rsidR="00F63C16">
          <w:rPr>
            <w:noProof/>
            <w:webHidden/>
          </w:rPr>
          <w:tab/>
        </w:r>
        <w:r>
          <w:rPr>
            <w:noProof/>
            <w:webHidden/>
          </w:rPr>
          <w:fldChar w:fldCharType="begin"/>
        </w:r>
        <w:r w:rsidR="00F63C16">
          <w:rPr>
            <w:noProof/>
            <w:webHidden/>
          </w:rPr>
          <w:instrText xml:space="preserve"> PAGEREF _Toc454426759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0" w:history="1">
        <w:r w:rsidR="00F63C16" w:rsidRPr="009C0AFE">
          <w:rPr>
            <w:rStyle w:val="Hyperlink"/>
            <w:noProof/>
          </w:rPr>
          <w:t>2.1.1508</w:t>
        </w:r>
        <w:r w:rsidR="00F63C16">
          <w:rPr>
            <w:rFonts w:asciiTheme="minorHAnsi" w:eastAsiaTheme="minorEastAsia" w:hAnsiTheme="minorHAnsi" w:cstheme="minorBidi"/>
            <w:noProof/>
            <w:sz w:val="22"/>
            <w:szCs w:val="22"/>
          </w:rPr>
          <w:tab/>
        </w:r>
        <w:r w:rsidR="00F63C16" w:rsidRPr="009C0AFE">
          <w:rPr>
            <w:rStyle w:val="Hyperlink"/>
            <w:noProof/>
          </w:rPr>
          <w:t>Part 4 Section 5.7.2.97, line3DChart (3D Line Charts)</w:t>
        </w:r>
        <w:r w:rsidR="00F63C16">
          <w:rPr>
            <w:noProof/>
            <w:webHidden/>
          </w:rPr>
          <w:tab/>
        </w:r>
        <w:r>
          <w:rPr>
            <w:noProof/>
            <w:webHidden/>
          </w:rPr>
          <w:fldChar w:fldCharType="begin"/>
        </w:r>
        <w:r w:rsidR="00F63C16">
          <w:rPr>
            <w:noProof/>
            <w:webHidden/>
          </w:rPr>
          <w:instrText xml:space="preserve"> PAGEREF _Toc454426760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1" w:history="1">
        <w:r w:rsidR="00F63C16" w:rsidRPr="009C0AFE">
          <w:rPr>
            <w:rStyle w:val="Hyperlink"/>
            <w:noProof/>
          </w:rPr>
          <w:t>2.1.1509</w:t>
        </w:r>
        <w:r w:rsidR="00F63C16">
          <w:rPr>
            <w:rFonts w:asciiTheme="minorHAnsi" w:eastAsiaTheme="minorEastAsia" w:hAnsiTheme="minorHAnsi" w:cstheme="minorBidi"/>
            <w:noProof/>
            <w:sz w:val="22"/>
            <w:szCs w:val="22"/>
          </w:rPr>
          <w:tab/>
        </w:r>
        <w:r w:rsidR="00F63C16" w:rsidRPr="009C0AFE">
          <w:rPr>
            <w:rStyle w:val="Hyperlink"/>
            <w:noProof/>
          </w:rPr>
          <w:t>Part 4 Section 5.7.2.98, lineChart (Line Charts)</w:t>
        </w:r>
        <w:r w:rsidR="00F63C16">
          <w:rPr>
            <w:noProof/>
            <w:webHidden/>
          </w:rPr>
          <w:tab/>
        </w:r>
        <w:r>
          <w:rPr>
            <w:noProof/>
            <w:webHidden/>
          </w:rPr>
          <w:fldChar w:fldCharType="begin"/>
        </w:r>
        <w:r w:rsidR="00F63C16">
          <w:rPr>
            <w:noProof/>
            <w:webHidden/>
          </w:rPr>
          <w:instrText xml:space="preserve"> PAGEREF _Toc454426761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2" w:history="1">
        <w:r w:rsidR="00F63C16" w:rsidRPr="009C0AFE">
          <w:rPr>
            <w:rStyle w:val="Hyperlink"/>
            <w:noProof/>
          </w:rPr>
          <w:t>2.1.1510</w:t>
        </w:r>
        <w:r w:rsidR="00F63C16">
          <w:rPr>
            <w:rFonts w:asciiTheme="minorHAnsi" w:eastAsiaTheme="minorEastAsia" w:hAnsiTheme="minorHAnsi" w:cstheme="minorBidi"/>
            <w:noProof/>
            <w:sz w:val="22"/>
            <w:szCs w:val="22"/>
          </w:rPr>
          <w:tab/>
        </w:r>
        <w:r w:rsidR="00F63C16" w:rsidRPr="009C0AFE">
          <w:rPr>
            <w:rStyle w:val="Hyperlink"/>
            <w:noProof/>
          </w:rPr>
          <w:t>Part 4 Section 5.7.2.100, lvl (Level)</w:t>
        </w:r>
        <w:r w:rsidR="00F63C16">
          <w:rPr>
            <w:noProof/>
            <w:webHidden/>
          </w:rPr>
          <w:tab/>
        </w:r>
        <w:r>
          <w:rPr>
            <w:noProof/>
            <w:webHidden/>
          </w:rPr>
          <w:fldChar w:fldCharType="begin"/>
        </w:r>
        <w:r w:rsidR="00F63C16">
          <w:rPr>
            <w:noProof/>
            <w:webHidden/>
          </w:rPr>
          <w:instrText xml:space="preserve"> PAGEREF _Toc454426762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3" w:history="1">
        <w:r w:rsidR="00F63C16" w:rsidRPr="009C0AFE">
          <w:rPr>
            <w:rStyle w:val="Hyperlink"/>
            <w:noProof/>
          </w:rPr>
          <w:t>2.1.1511</w:t>
        </w:r>
        <w:r w:rsidR="00F63C16">
          <w:rPr>
            <w:rFonts w:asciiTheme="minorHAnsi" w:eastAsiaTheme="minorEastAsia" w:hAnsiTheme="minorHAnsi" w:cstheme="minorBidi"/>
            <w:noProof/>
            <w:sz w:val="22"/>
            <w:szCs w:val="22"/>
          </w:rPr>
          <w:tab/>
        </w:r>
        <w:r w:rsidR="00F63C16" w:rsidRPr="009C0AFE">
          <w:rPr>
            <w:rStyle w:val="Hyperlink"/>
            <w:noProof/>
          </w:rPr>
          <w:t>Part 4 Section 5.7.2.102, majorTickMark (Major Tick Mark)</w:t>
        </w:r>
        <w:r w:rsidR="00F63C16">
          <w:rPr>
            <w:noProof/>
            <w:webHidden/>
          </w:rPr>
          <w:tab/>
        </w:r>
        <w:r>
          <w:rPr>
            <w:noProof/>
            <w:webHidden/>
          </w:rPr>
          <w:fldChar w:fldCharType="begin"/>
        </w:r>
        <w:r w:rsidR="00F63C16">
          <w:rPr>
            <w:noProof/>
            <w:webHidden/>
          </w:rPr>
          <w:instrText xml:space="preserve"> PAGEREF _Toc454426763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4" w:history="1">
        <w:r w:rsidR="00F63C16" w:rsidRPr="009C0AFE">
          <w:rPr>
            <w:rStyle w:val="Hyperlink"/>
            <w:noProof/>
          </w:rPr>
          <w:t>2.1.1512</w:t>
        </w:r>
        <w:r w:rsidR="00F63C16">
          <w:rPr>
            <w:rFonts w:asciiTheme="minorHAnsi" w:eastAsiaTheme="minorEastAsia" w:hAnsiTheme="minorHAnsi" w:cstheme="minorBidi"/>
            <w:noProof/>
            <w:sz w:val="22"/>
            <w:szCs w:val="22"/>
          </w:rPr>
          <w:tab/>
        </w:r>
        <w:r w:rsidR="00F63C16" w:rsidRPr="009C0AFE">
          <w:rPr>
            <w:rStyle w:val="Hyperlink"/>
            <w:noProof/>
          </w:rPr>
          <w:t>Part 4 Section 5.7.2.103, majorTimeUnit (Major Time Unit)</w:t>
        </w:r>
        <w:r w:rsidR="00F63C16">
          <w:rPr>
            <w:noProof/>
            <w:webHidden/>
          </w:rPr>
          <w:tab/>
        </w:r>
        <w:r>
          <w:rPr>
            <w:noProof/>
            <w:webHidden/>
          </w:rPr>
          <w:fldChar w:fldCharType="begin"/>
        </w:r>
        <w:r w:rsidR="00F63C16">
          <w:rPr>
            <w:noProof/>
            <w:webHidden/>
          </w:rPr>
          <w:instrText xml:space="preserve"> PAGEREF _Toc454426764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5" w:history="1">
        <w:r w:rsidR="00F63C16" w:rsidRPr="009C0AFE">
          <w:rPr>
            <w:rStyle w:val="Hyperlink"/>
            <w:noProof/>
          </w:rPr>
          <w:t>2.1.1513</w:t>
        </w:r>
        <w:r w:rsidR="00F63C16">
          <w:rPr>
            <w:rFonts w:asciiTheme="minorHAnsi" w:eastAsiaTheme="minorEastAsia" w:hAnsiTheme="minorHAnsi" w:cstheme="minorBidi"/>
            <w:noProof/>
            <w:sz w:val="22"/>
            <w:szCs w:val="22"/>
          </w:rPr>
          <w:tab/>
        </w:r>
        <w:r w:rsidR="00F63C16" w:rsidRPr="009C0AFE">
          <w:rPr>
            <w:rStyle w:val="Hyperlink"/>
            <w:noProof/>
          </w:rPr>
          <w:t>Part 4 Section 5.7.2.104, majorUnit (Major Unit)</w:t>
        </w:r>
        <w:r w:rsidR="00F63C16">
          <w:rPr>
            <w:noProof/>
            <w:webHidden/>
          </w:rPr>
          <w:tab/>
        </w:r>
        <w:r>
          <w:rPr>
            <w:noProof/>
            <w:webHidden/>
          </w:rPr>
          <w:fldChar w:fldCharType="begin"/>
        </w:r>
        <w:r w:rsidR="00F63C16">
          <w:rPr>
            <w:noProof/>
            <w:webHidden/>
          </w:rPr>
          <w:instrText xml:space="preserve"> PAGEREF _Toc454426765 \h </w:instrText>
        </w:r>
        <w:r>
          <w:rPr>
            <w:noProof/>
            <w:webHidden/>
          </w:rPr>
        </w:r>
        <w:r>
          <w:rPr>
            <w:noProof/>
            <w:webHidden/>
          </w:rPr>
          <w:fldChar w:fldCharType="separate"/>
        </w:r>
        <w:r w:rsidR="00F63C16">
          <w:rPr>
            <w:noProof/>
            <w:webHidden/>
          </w:rPr>
          <w:t>665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6" w:history="1">
        <w:r w:rsidR="00F63C16" w:rsidRPr="009C0AFE">
          <w:rPr>
            <w:rStyle w:val="Hyperlink"/>
            <w:noProof/>
          </w:rPr>
          <w:t>2.1.1514</w:t>
        </w:r>
        <w:r w:rsidR="00F63C16">
          <w:rPr>
            <w:rFonts w:asciiTheme="minorHAnsi" w:eastAsiaTheme="minorEastAsia" w:hAnsiTheme="minorHAnsi" w:cstheme="minorBidi"/>
            <w:noProof/>
            <w:sz w:val="22"/>
            <w:szCs w:val="22"/>
          </w:rPr>
          <w:tab/>
        </w:r>
        <w:r w:rsidR="00F63C16" w:rsidRPr="009C0AFE">
          <w:rPr>
            <w:rStyle w:val="Hyperlink"/>
            <w:noProof/>
          </w:rPr>
          <w:t>Part 4 Section 5.7.2.105, manualLayout (Manual Layout)</w:t>
        </w:r>
        <w:r w:rsidR="00F63C16">
          <w:rPr>
            <w:noProof/>
            <w:webHidden/>
          </w:rPr>
          <w:tab/>
        </w:r>
        <w:r>
          <w:rPr>
            <w:noProof/>
            <w:webHidden/>
          </w:rPr>
          <w:fldChar w:fldCharType="begin"/>
        </w:r>
        <w:r w:rsidR="00F63C16">
          <w:rPr>
            <w:noProof/>
            <w:webHidden/>
          </w:rPr>
          <w:instrText xml:space="preserve"> PAGEREF _Toc454426766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7" w:history="1">
        <w:r w:rsidR="00F63C16" w:rsidRPr="009C0AFE">
          <w:rPr>
            <w:rStyle w:val="Hyperlink"/>
            <w:noProof/>
          </w:rPr>
          <w:t>2.1.1515</w:t>
        </w:r>
        <w:r w:rsidR="00F63C16">
          <w:rPr>
            <w:rFonts w:asciiTheme="minorHAnsi" w:eastAsiaTheme="minorEastAsia" w:hAnsiTheme="minorHAnsi" w:cstheme="minorBidi"/>
            <w:noProof/>
            <w:sz w:val="22"/>
            <w:szCs w:val="22"/>
          </w:rPr>
          <w:tab/>
        </w:r>
        <w:r w:rsidR="00F63C16" w:rsidRPr="009C0AFE">
          <w:rPr>
            <w:rStyle w:val="Hyperlink"/>
            <w:noProof/>
          </w:rPr>
          <w:t>Part 4 Section 5.7.2.106, marker (Marker)</w:t>
        </w:r>
        <w:r w:rsidR="00F63C16">
          <w:rPr>
            <w:noProof/>
            <w:webHidden/>
          </w:rPr>
          <w:tab/>
        </w:r>
        <w:r>
          <w:rPr>
            <w:noProof/>
            <w:webHidden/>
          </w:rPr>
          <w:fldChar w:fldCharType="begin"/>
        </w:r>
        <w:r w:rsidR="00F63C16">
          <w:rPr>
            <w:noProof/>
            <w:webHidden/>
          </w:rPr>
          <w:instrText xml:space="preserve"> PAGEREF _Toc454426767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8" w:history="1">
        <w:r w:rsidR="00F63C16" w:rsidRPr="009C0AFE">
          <w:rPr>
            <w:rStyle w:val="Hyperlink"/>
            <w:noProof/>
          </w:rPr>
          <w:t>2.1.1516</w:t>
        </w:r>
        <w:r w:rsidR="00F63C16">
          <w:rPr>
            <w:rFonts w:asciiTheme="minorHAnsi" w:eastAsiaTheme="minorEastAsia" w:hAnsiTheme="minorHAnsi" w:cstheme="minorBidi"/>
            <w:noProof/>
            <w:sz w:val="22"/>
            <w:szCs w:val="22"/>
          </w:rPr>
          <w:tab/>
        </w:r>
        <w:r w:rsidR="00F63C16" w:rsidRPr="009C0AFE">
          <w:rPr>
            <w:rStyle w:val="Hyperlink"/>
            <w:noProof/>
          </w:rPr>
          <w:t>Part 4 Section 5.7.2.107, marker (Show Marker)</w:t>
        </w:r>
        <w:r w:rsidR="00F63C16">
          <w:rPr>
            <w:noProof/>
            <w:webHidden/>
          </w:rPr>
          <w:tab/>
        </w:r>
        <w:r>
          <w:rPr>
            <w:noProof/>
            <w:webHidden/>
          </w:rPr>
          <w:fldChar w:fldCharType="begin"/>
        </w:r>
        <w:r w:rsidR="00F63C16">
          <w:rPr>
            <w:noProof/>
            <w:webHidden/>
          </w:rPr>
          <w:instrText xml:space="preserve"> PAGEREF _Toc454426768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69" w:history="1">
        <w:r w:rsidR="00F63C16" w:rsidRPr="009C0AFE">
          <w:rPr>
            <w:rStyle w:val="Hyperlink"/>
            <w:noProof/>
          </w:rPr>
          <w:t>2.1.1517</w:t>
        </w:r>
        <w:r w:rsidR="00F63C16">
          <w:rPr>
            <w:rFonts w:asciiTheme="minorHAnsi" w:eastAsiaTheme="minorEastAsia" w:hAnsiTheme="minorHAnsi" w:cstheme="minorBidi"/>
            <w:noProof/>
            <w:sz w:val="22"/>
            <w:szCs w:val="22"/>
          </w:rPr>
          <w:tab/>
        </w:r>
        <w:r w:rsidR="00F63C16" w:rsidRPr="009C0AFE">
          <w:rPr>
            <w:rStyle w:val="Hyperlink"/>
            <w:noProof/>
          </w:rPr>
          <w:t>Part 4 Section 5.7.2.108, max (Maximum)</w:t>
        </w:r>
        <w:r w:rsidR="00F63C16">
          <w:rPr>
            <w:noProof/>
            <w:webHidden/>
          </w:rPr>
          <w:tab/>
        </w:r>
        <w:r>
          <w:rPr>
            <w:noProof/>
            <w:webHidden/>
          </w:rPr>
          <w:fldChar w:fldCharType="begin"/>
        </w:r>
        <w:r w:rsidR="00F63C16">
          <w:rPr>
            <w:noProof/>
            <w:webHidden/>
          </w:rPr>
          <w:instrText xml:space="preserve"> PAGEREF _Toc454426769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0" w:history="1">
        <w:r w:rsidR="00F63C16" w:rsidRPr="009C0AFE">
          <w:rPr>
            <w:rStyle w:val="Hyperlink"/>
            <w:noProof/>
          </w:rPr>
          <w:t>2.1.1518</w:t>
        </w:r>
        <w:r w:rsidR="00F63C16">
          <w:rPr>
            <w:rFonts w:asciiTheme="minorHAnsi" w:eastAsiaTheme="minorEastAsia" w:hAnsiTheme="minorHAnsi" w:cstheme="minorBidi"/>
            <w:noProof/>
            <w:sz w:val="22"/>
            <w:szCs w:val="22"/>
          </w:rPr>
          <w:tab/>
        </w:r>
        <w:r w:rsidR="00F63C16" w:rsidRPr="009C0AFE">
          <w:rPr>
            <w:rStyle w:val="Hyperlink"/>
            <w:noProof/>
          </w:rPr>
          <w:t>Part 4 Section 5.7.2.109, min (Minimum)</w:t>
        </w:r>
        <w:r w:rsidR="00F63C16">
          <w:rPr>
            <w:noProof/>
            <w:webHidden/>
          </w:rPr>
          <w:tab/>
        </w:r>
        <w:r>
          <w:rPr>
            <w:noProof/>
            <w:webHidden/>
          </w:rPr>
          <w:fldChar w:fldCharType="begin"/>
        </w:r>
        <w:r w:rsidR="00F63C16">
          <w:rPr>
            <w:noProof/>
            <w:webHidden/>
          </w:rPr>
          <w:instrText xml:space="preserve"> PAGEREF _Toc454426770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1" w:history="1">
        <w:r w:rsidR="00F63C16" w:rsidRPr="009C0AFE">
          <w:rPr>
            <w:rStyle w:val="Hyperlink"/>
            <w:noProof/>
          </w:rPr>
          <w:t>2.1.1519</w:t>
        </w:r>
        <w:r w:rsidR="00F63C16">
          <w:rPr>
            <w:rFonts w:asciiTheme="minorHAnsi" w:eastAsiaTheme="minorEastAsia" w:hAnsiTheme="minorHAnsi" w:cstheme="minorBidi"/>
            <w:noProof/>
            <w:sz w:val="22"/>
            <w:szCs w:val="22"/>
          </w:rPr>
          <w:tab/>
        </w:r>
        <w:r w:rsidR="00F63C16" w:rsidRPr="009C0AFE">
          <w:rPr>
            <w:rStyle w:val="Hyperlink"/>
            <w:noProof/>
          </w:rPr>
          <w:t>Part 4 Section 5.7.2.111, minorTickMark (Minor Tick Mark)</w:t>
        </w:r>
        <w:r w:rsidR="00F63C16">
          <w:rPr>
            <w:noProof/>
            <w:webHidden/>
          </w:rPr>
          <w:tab/>
        </w:r>
        <w:r>
          <w:rPr>
            <w:noProof/>
            <w:webHidden/>
          </w:rPr>
          <w:fldChar w:fldCharType="begin"/>
        </w:r>
        <w:r w:rsidR="00F63C16">
          <w:rPr>
            <w:noProof/>
            <w:webHidden/>
          </w:rPr>
          <w:instrText xml:space="preserve"> PAGEREF _Toc454426771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2" w:history="1">
        <w:r w:rsidR="00F63C16" w:rsidRPr="009C0AFE">
          <w:rPr>
            <w:rStyle w:val="Hyperlink"/>
            <w:noProof/>
          </w:rPr>
          <w:t>2.1.1520</w:t>
        </w:r>
        <w:r w:rsidR="00F63C16">
          <w:rPr>
            <w:rFonts w:asciiTheme="minorHAnsi" w:eastAsiaTheme="minorEastAsia" w:hAnsiTheme="minorHAnsi" w:cstheme="minorBidi"/>
            <w:noProof/>
            <w:sz w:val="22"/>
            <w:szCs w:val="22"/>
          </w:rPr>
          <w:tab/>
        </w:r>
        <w:r w:rsidR="00F63C16" w:rsidRPr="009C0AFE">
          <w:rPr>
            <w:rStyle w:val="Hyperlink"/>
            <w:noProof/>
          </w:rPr>
          <w:t>Part 4 Section 5.7.2.112, minorTimeUnit (Minor Time Unit)</w:t>
        </w:r>
        <w:r w:rsidR="00F63C16">
          <w:rPr>
            <w:noProof/>
            <w:webHidden/>
          </w:rPr>
          <w:tab/>
        </w:r>
        <w:r>
          <w:rPr>
            <w:noProof/>
            <w:webHidden/>
          </w:rPr>
          <w:fldChar w:fldCharType="begin"/>
        </w:r>
        <w:r w:rsidR="00F63C16">
          <w:rPr>
            <w:noProof/>
            <w:webHidden/>
          </w:rPr>
          <w:instrText xml:space="preserve"> PAGEREF _Toc454426772 \h </w:instrText>
        </w:r>
        <w:r>
          <w:rPr>
            <w:noProof/>
            <w:webHidden/>
          </w:rPr>
        </w:r>
        <w:r>
          <w:rPr>
            <w:noProof/>
            <w:webHidden/>
          </w:rPr>
          <w:fldChar w:fldCharType="separate"/>
        </w:r>
        <w:r w:rsidR="00F63C16">
          <w:rPr>
            <w:noProof/>
            <w:webHidden/>
          </w:rPr>
          <w:t>666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3" w:history="1">
        <w:r w:rsidR="00F63C16" w:rsidRPr="009C0AFE">
          <w:rPr>
            <w:rStyle w:val="Hyperlink"/>
            <w:noProof/>
          </w:rPr>
          <w:t>2.1.1521</w:t>
        </w:r>
        <w:r w:rsidR="00F63C16">
          <w:rPr>
            <w:rFonts w:asciiTheme="minorHAnsi" w:eastAsiaTheme="minorEastAsia" w:hAnsiTheme="minorHAnsi" w:cstheme="minorBidi"/>
            <w:noProof/>
            <w:sz w:val="22"/>
            <w:szCs w:val="22"/>
          </w:rPr>
          <w:tab/>
        </w:r>
        <w:r w:rsidR="00F63C16" w:rsidRPr="009C0AFE">
          <w:rPr>
            <w:rStyle w:val="Hyperlink"/>
            <w:noProof/>
          </w:rPr>
          <w:t>Part 4 Section 5.7.2.113, minorUnit (Minor Unit)</w:t>
        </w:r>
        <w:r w:rsidR="00F63C16">
          <w:rPr>
            <w:noProof/>
            <w:webHidden/>
          </w:rPr>
          <w:tab/>
        </w:r>
        <w:r>
          <w:rPr>
            <w:noProof/>
            <w:webHidden/>
          </w:rPr>
          <w:fldChar w:fldCharType="begin"/>
        </w:r>
        <w:r w:rsidR="00F63C16">
          <w:rPr>
            <w:noProof/>
            <w:webHidden/>
          </w:rPr>
          <w:instrText xml:space="preserve"> PAGEREF _Toc454426773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4" w:history="1">
        <w:r w:rsidR="00F63C16" w:rsidRPr="009C0AFE">
          <w:rPr>
            <w:rStyle w:val="Hyperlink"/>
            <w:noProof/>
          </w:rPr>
          <w:t>2.1.1522</w:t>
        </w:r>
        <w:r w:rsidR="00F63C16">
          <w:rPr>
            <w:rFonts w:asciiTheme="minorHAnsi" w:eastAsiaTheme="minorEastAsia" w:hAnsiTheme="minorHAnsi" w:cstheme="minorBidi"/>
            <w:noProof/>
            <w:sz w:val="22"/>
            <w:szCs w:val="22"/>
          </w:rPr>
          <w:tab/>
        </w:r>
        <w:r w:rsidR="00F63C16" w:rsidRPr="009C0AFE">
          <w:rPr>
            <w:rStyle w:val="Hyperlink"/>
            <w:noProof/>
          </w:rPr>
          <w:t>Part 4 Section 5.7.2.114, minus (Minus)</w:t>
        </w:r>
        <w:r w:rsidR="00F63C16">
          <w:rPr>
            <w:noProof/>
            <w:webHidden/>
          </w:rPr>
          <w:tab/>
        </w:r>
        <w:r>
          <w:rPr>
            <w:noProof/>
            <w:webHidden/>
          </w:rPr>
          <w:fldChar w:fldCharType="begin"/>
        </w:r>
        <w:r w:rsidR="00F63C16">
          <w:rPr>
            <w:noProof/>
            <w:webHidden/>
          </w:rPr>
          <w:instrText xml:space="preserve"> PAGEREF _Toc454426774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5" w:history="1">
        <w:r w:rsidR="00F63C16" w:rsidRPr="009C0AFE">
          <w:rPr>
            <w:rStyle w:val="Hyperlink"/>
            <w:noProof/>
          </w:rPr>
          <w:t>2.1.1523</w:t>
        </w:r>
        <w:r w:rsidR="00F63C16">
          <w:rPr>
            <w:rFonts w:asciiTheme="minorHAnsi" w:eastAsiaTheme="minorEastAsia" w:hAnsiTheme="minorHAnsi" w:cstheme="minorBidi"/>
            <w:noProof/>
            <w:sz w:val="22"/>
            <w:szCs w:val="22"/>
          </w:rPr>
          <w:tab/>
        </w:r>
        <w:r w:rsidR="00F63C16" w:rsidRPr="009C0AFE">
          <w:rPr>
            <w:rStyle w:val="Hyperlink"/>
            <w:noProof/>
          </w:rPr>
          <w:t>Part 4 Section 5.7.2.115, multiLvlStrCache (Multi Level String Cache)</w:t>
        </w:r>
        <w:r w:rsidR="00F63C16">
          <w:rPr>
            <w:noProof/>
            <w:webHidden/>
          </w:rPr>
          <w:tab/>
        </w:r>
        <w:r>
          <w:rPr>
            <w:noProof/>
            <w:webHidden/>
          </w:rPr>
          <w:fldChar w:fldCharType="begin"/>
        </w:r>
        <w:r w:rsidR="00F63C16">
          <w:rPr>
            <w:noProof/>
            <w:webHidden/>
          </w:rPr>
          <w:instrText xml:space="preserve"> PAGEREF _Toc454426775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6" w:history="1">
        <w:r w:rsidR="00F63C16" w:rsidRPr="009C0AFE">
          <w:rPr>
            <w:rStyle w:val="Hyperlink"/>
            <w:noProof/>
          </w:rPr>
          <w:t>2.1.1524</w:t>
        </w:r>
        <w:r w:rsidR="00F63C16">
          <w:rPr>
            <w:rFonts w:asciiTheme="minorHAnsi" w:eastAsiaTheme="minorEastAsia" w:hAnsiTheme="minorHAnsi" w:cstheme="minorBidi"/>
            <w:noProof/>
            <w:sz w:val="22"/>
            <w:szCs w:val="22"/>
          </w:rPr>
          <w:tab/>
        </w:r>
        <w:r w:rsidR="00F63C16" w:rsidRPr="009C0AFE">
          <w:rPr>
            <w:rStyle w:val="Hyperlink"/>
            <w:noProof/>
          </w:rPr>
          <w:t>Part 4 Section 5.7.2.116, multiLvlStrRef (Multi Level String Reference)</w:t>
        </w:r>
        <w:r w:rsidR="00F63C16">
          <w:rPr>
            <w:noProof/>
            <w:webHidden/>
          </w:rPr>
          <w:tab/>
        </w:r>
        <w:r>
          <w:rPr>
            <w:noProof/>
            <w:webHidden/>
          </w:rPr>
          <w:fldChar w:fldCharType="begin"/>
        </w:r>
        <w:r w:rsidR="00F63C16">
          <w:rPr>
            <w:noProof/>
            <w:webHidden/>
          </w:rPr>
          <w:instrText xml:space="preserve"> PAGEREF _Toc454426776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7" w:history="1">
        <w:r w:rsidR="00F63C16" w:rsidRPr="009C0AFE">
          <w:rPr>
            <w:rStyle w:val="Hyperlink"/>
            <w:noProof/>
          </w:rPr>
          <w:t>2.1.1525</w:t>
        </w:r>
        <w:r w:rsidR="00F63C16">
          <w:rPr>
            <w:rFonts w:asciiTheme="minorHAnsi" w:eastAsiaTheme="minorEastAsia" w:hAnsiTheme="minorHAnsi" w:cstheme="minorBidi"/>
            <w:noProof/>
            <w:sz w:val="22"/>
            <w:szCs w:val="22"/>
          </w:rPr>
          <w:tab/>
        </w:r>
        <w:r w:rsidR="00F63C16" w:rsidRPr="009C0AFE">
          <w:rPr>
            <w:rStyle w:val="Hyperlink"/>
            <w:noProof/>
          </w:rPr>
          <w:t>Part 4 Section 5.7.2.118, name (Pivot Name)</w:t>
        </w:r>
        <w:r w:rsidR="00F63C16">
          <w:rPr>
            <w:noProof/>
            <w:webHidden/>
          </w:rPr>
          <w:tab/>
        </w:r>
        <w:r>
          <w:rPr>
            <w:noProof/>
            <w:webHidden/>
          </w:rPr>
          <w:fldChar w:fldCharType="begin"/>
        </w:r>
        <w:r w:rsidR="00F63C16">
          <w:rPr>
            <w:noProof/>
            <w:webHidden/>
          </w:rPr>
          <w:instrText xml:space="preserve"> PAGEREF _Toc454426777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8" w:history="1">
        <w:r w:rsidR="00F63C16" w:rsidRPr="009C0AFE">
          <w:rPr>
            <w:rStyle w:val="Hyperlink"/>
            <w:noProof/>
          </w:rPr>
          <w:t>2.1.1526</w:t>
        </w:r>
        <w:r w:rsidR="00F63C16">
          <w:rPr>
            <w:rFonts w:asciiTheme="minorHAnsi" w:eastAsiaTheme="minorEastAsia" w:hAnsiTheme="minorHAnsi" w:cstheme="minorBidi"/>
            <w:noProof/>
            <w:sz w:val="22"/>
            <w:szCs w:val="22"/>
          </w:rPr>
          <w:tab/>
        </w:r>
        <w:r w:rsidR="00F63C16" w:rsidRPr="009C0AFE">
          <w:rPr>
            <w:rStyle w:val="Hyperlink"/>
            <w:noProof/>
          </w:rPr>
          <w:t>Part 4 Section 5.7.2.119, noEndCap (No End Cap)</w:t>
        </w:r>
        <w:r w:rsidR="00F63C16">
          <w:rPr>
            <w:noProof/>
            <w:webHidden/>
          </w:rPr>
          <w:tab/>
        </w:r>
        <w:r>
          <w:rPr>
            <w:noProof/>
            <w:webHidden/>
          </w:rPr>
          <w:fldChar w:fldCharType="begin"/>
        </w:r>
        <w:r w:rsidR="00F63C16">
          <w:rPr>
            <w:noProof/>
            <w:webHidden/>
          </w:rPr>
          <w:instrText xml:space="preserve"> PAGEREF _Toc454426778 \h </w:instrText>
        </w:r>
        <w:r>
          <w:rPr>
            <w:noProof/>
            <w:webHidden/>
          </w:rPr>
        </w:r>
        <w:r>
          <w:rPr>
            <w:noProof/>
            <w:webHidden/>
          </w:rPr>
          <w:fldChar w:fldCharType="separate"/>
        </w:r>
        <w:r w:rsidR="00F63C16">
          <w:rPr>
            <w:noProof/>
            <w:webHidden/>
          </w:rPr>
          <w:t>667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79" w:history="1">
        <w:r w:rsidR="00F63C16" w:rsidRPr="009C0AFE">
          <w:rPr>
            <w:rStyle w:val="Hyperlink"/>
            <w:noProof/>
          </w:rPr>
          <w:t>2.1.1527</w:t>
        </w:r>
        <w:r w:rsidR="00F63C16">
          <w:rPr>
            <w:rFonts w:asciiTheme="minorHAnsi" w:eastAsiaTheme="minorEastAsia" w:hAnsiTheme="minorHAnsi" w:cstheme="minorBidi"/>
            <w:noProof/>
            <w:sz w:val="22"/>
            <w:szCs w:val="22"/>
          </w:rPr>
          <w:tab/>
        </w:r>
        <w:r w:rsidR="00F63C16" w:rsidRPr="009C0AFE">
          <w:rPr>
            <w:rStyle w:val="Hyperlink"/>
            <w:noProof/>
          </w:rPr>
          <w:t>Part 4 Section 5.7.2.120, noMultiLvlLbl (No Multi-level Labels)</w:t>
        </w:r>
        <w:r w:rsidR="00F63C16">
          <w:rPr>
            <w:noProof/>
            <w:webHidden/>
          </w:rPr>
          <w:tab/>
        </w:r>
        <w:r>
          <w:rPr>
            <w:noProof/>
            <w:webHidden/>
          </w:rPr>
          <w:fldChar w:fldCharType="begin"/>
        </w:r>
        <w:r w:rsidR="00F63C16">
          <w:rPr>
            <w:noProof/>
            <w:webHidden/>
          </w:rPr>
          <w:instrText xml:space="preserve"> PAGEREF _Toc454426779 \h </w:instrText>
        </w:r>
        <w:r>
          <w:rPr>
            <w:noProof/>
            <w:webHidden/>
          </w:rPr>
        </w:r>
        <w:r>
          <w:rPr>
            <w:noProof/>
            <w:webHidden/>
          </w:rPr>
          <w:fldChar w:fldCharType="separate"/>
        </w:r>
        <w:r w:rsidR="00F63C16">
          <w:rPr>
            <w:noProof/>
            <w:webHidden/>
          </w:rPr>
          <w:t>668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0" w:history="1">
        <w:r w:rsidR="00F63C16" w:rsidRPr="009C0AFE">
          <w:rPr>
            <w:rStyle w:val="Hyperlink"/>
            <w:noProof/>
          </w:rPr>
          <w:t>2.1.1528</w:t>
        </w:r>
        <w:r w:rsidR="00F63C16">
          <w:rPr>
            <w:rFonts w:asciiTheme="minorHAnsi" w:eastAsiaTheme="minorEastAsia" w:hAnsiTheme="minorHAnsi" w:cstheme="minorBidi"/>
            <w:noProof/>
            <w:sz w:val="22"/>
            <w:szCs w:val="22"/>
          </w:rPr>
          <w:tab/>
        </w:r>
        <w:r w:rsidR="00F63C16" w:rsidRPr="009C0AFE">
          <w:rPr>
            <w:rStyle w:val="Hyperlink"/>
            <w:noProof/>
          </w:rPr>
          <w:t>Part 4 Section 5.7.2.122, numFmt (Number Format)</w:t>
        </w:r>
        <w:r w:rsidR="00F63C16">
          <w:rPr>
            <w:noProof/>
            <w:webHidden/>
          </w:rPr>
          <w:tab/>
        </w:r>
        <w:r>
          <w:rPr>
            <w:noProof/>
            <w:webHidden/>
          </w:rPr>
          <w:fldChar w:fldCharType="begin"/>
        </w:r>
        <w:r w:rsidR="00F63C16">
          <w:rPr>
            <w:noProof/>
            <w:webHidden/>
          </w:rPr>
          <w:instrText xml:space="preserve"> PAGEREF _Toc454426780 \h </w:instrText>
        </w:r>
        <w:r>
          <w:rPr>
            <w:noProof/>
            <w:webHidden/>
          </w:rPr>
        </w:r>
        <w:r>
          <w:rPr>
            <w:noProof/>
            <w:webHidden/>
          </w:rPr>
          <w:fldChar w:fldCharType="separate"/>
        </w:r>
        <w:r w:rsidR="00F63C16">
          <w:rPr>
            <w:noProof/>
            <w:webHidden/>
          </w:rPr>
          <w:t>668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1" w:history="1">
        <w:r w:rsidR="00F63C16" w:rsidRPr="009C0AFE">
          <w:rPr>
            <w:rStyle w:val="Hyperlink"/>
            <w:noProof/>
          </w:rPr>
          <w:t>2.1.1529</w:t>
        </w:r>
        <w:r w:rsidR="00F63C16">
          <w:rPr>
            <w:rFonts w:asciiTheme="minorHAnsi" w:eastAsiaTheme="minorEastAsia" w:hAnsiTheme="minorHAnsi" w:cstheme="minorBidi"/>
            <w:noProof/>
            <w:sz w:val="22"/>
            <w:szCs w:val="22"/>
          </w:rPr>
          <w:tab/>
        </w:r>
        <w:r w:rsidR="00F63C16" w:rsidRPr="009C0AFE">
          <w:rPr>
            <w:rStyle w:val="Hyperlink"/>
            <w:noProof/>
          </w:rPr>
          <w:t>Part 4 Section 5.7.2.125, oddFooter (Odd Footer)</w:t>
        </w:r>
        <w:r w:rsidR="00F63C16">
          <w:rPr>
            <w:noProof/>
            <w:webHidden/>
          </w:rPr>
          <w:tab/>
        </w:r>
        <w:r>
          <w:rPr>
            <w:noProof/>
            <w:webHidden/>
          </w:rPr>
          <w:fldChar w:fldCharType="begin"/>
        </w:r>
        <w:r w:rsidR="00F63C16">
          <w:rPr>
            <w:noProof/>
            <w:webHidden/>
          </w:rPr>
          <w:instrText xml:space="preserve"> PAGEREF _Toc454426781 \h </w:instrText>
        </w:r>
        <w:r>
          <w:rPr>
            <w:noProof/>
            <w:webHidden/>
          </w:rPr>
        </w:r>
        <w:r>
          <w:rPr>
            <w:noProof/>
            <w:webHidden/>
          </w:rPr>
          <w:fldChar w:fldCharType="separate"/>
        </w:r>
        <w:r w:rsidR="00F63C16">
          <w:rPr>
            <w:noProof/>
            <w:webHidden/>
          </w:rPr>
          <w:t>668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2" w:history="1">
        <w:r w:rsidR="00F63C16" w:rsidRPr="009C0AFE">
          <w:rPr>
            <w:rStyle w:val="Hyperlink"/>
            <w:noProof/>
          </w:rPr>
          <w:t>2.1.1530</w:t>
        </w:r>
        <w:r w:rsidR="00F63C16">
          <w:rPr>
            <w:rFonts w:asciiTheme="minorHAnsi" w:eastAsiaTheme="minorEastAsia" w:hAnsiTheme="minorHAnsi" w:cstheme="minorBidi"/>
            <w:noProof/>
            <w:sz w:val="22"/>
            <w:szCs w:val="22"/>
          </w:rPr>
          <w:tab/>
        </w:r>
        <w:r w:rsidR="00F63C16" w:rsidRPr="009C0AFE">
          <w:rPr>
            <w:rStyle w:val="Hyperlink"/>
            <w:noProof/>
          </w:rPr>
          <w:t>Part 4 Section 5.7.2.126, oddHeader (Odd Header)</w:t>
        </w:r>
        <w:r w:rsidR="00F63C16">
          <w:rPr>
            <w:noProof/>
            <w:webHidden/>
          </w:rPr>
          <w:tab/>
        </w:r>
        <w:r>
          <w:rPr>
            <w:noProof/>
            <w:webHidden/>
          </w:rPr>
          <w:fldChar w:fldCharType="begin"/>
        </w:r>
        <w:r w:rsidR="00F63C16">
          <w:rPr>
            <w:noProof/>
            <w:webHidden/>
          </w:rPr>
          <w:instrText xml:space="preserve"> PAGEREF _Toc454426782 \h </w:instrText>
        </w:r>
        <w:r>
          <w:rPr>
            <w:noProof/>
            <w:webHidden/>
          </w:rPr>
        </w:r>
        <w:r>
          <w:rPr>
            <w:noProof/>
            <w:webHidden/>
          </w:rPr>
          <w:fldChar w:fldCharType="separate"/>
        </w:r>
        <w:r w:rsidR="00F63C16">
          <w:rPr>
            <w:noProof/>
            <w:webHidden/>
          </w:rPr>
          <w:t>668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3" w:history="1">
        <w:r w:rsidR="00F63C16" w:rsidRPr="009C0AFE">
          <w:rPr>
            <w:rStyle w:val="Hyperlink"/>
            <w:noProof/>
          </w:rPr>
          <w:t>2.1.1531</w:t>
        </w:r>
        <w:r w:rsidR="00F63C16">
          <w:rPr>
            <w:rFonts w:asciiTheme="minorHAnsi" w:eastAsiaTheme="minorEastAsia" w:hAnsiTheme="minorHAnsi" w:cstheme="minorBidi"/>
            <w:noProof/>
            <w:sz w:val="22"/>
            <w:szCs w:val="22"/>
          </w:rPr>
          <w:tab/>
        </w:r>
        <w:r w:rsidR="00F63C16" w:rsidRPr="009C0AFE">
          <w:rPr>
            <w:rStyle w:val="Hyperlink"/>
            <w:noProof/>
          </w:rPr>
          <w:t>Part 4 Section 5.7.2.127, ofPieChart (Pie of Pie or Bar of Pie Charts)</w:t>
        </w:r>
        <w:r w:rsidR="00F63C16">
          <w:rPr>
            <w:noProof/>
            <w:webHidden/>
          </w:rPr>
          <w:tab/>
        </w:r>
        <w:r>
          <w:rPr>
            <w:noProof/>
            <w:webHidden/>
          </w:rPr>
          <w:fldChar w:fldCharType="begin"/>
        </w:r>
        <w:r w:rsidR="00F63C16">
          <w:rPr>
            <w:noProof/>
            <w:webHidden/>
          </w:rPr>
          <w:instrText xml:space="preserve"> PAGEREF _Toc454426783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4" w:history="1">
        <w:r w:rsidR="00F63C16" w:rsidRPr="009C0AFE">
          <w:rPr>
            <w:rStyle w:val="Hyperlink"/>
            <w:noProof/>
          </w:rPr>
          <w:t>2.1.1532</w:t>
        </w:r>
        <w:r w:rsidR="00F63C16">
          <w:rPr>
            <w:rFonts w:asciiTheme="minorHAnsi" w:eastAsiaTheme="minorEastAsia" w:hAnsiTheme="minorHAnsi" w:cstheme="minorBidi"/>
            <w:noProof/>
            <w:sz w:val="22"/>
            <w:szCs w:val="22"/>
          </w:rPr>
          <w:tab/>
        </w:r>
        <w:r w:rsidR="00F63C16" w:rsidRPr="009C0AFE">
          <w:rPr>
            <w:rStyle w:val="Hyperlink"/>
            <w:noProof/>
          </w:rPr>
          <w:t>Part 4 Section 5.7.2.128, ofPieType (Pie of Pie or Bar of Pie Type)</w:t>
        </w:r>
        <w:r w:rsidR="00F63C16">
          <w:rPr>
            <w:noProof/>
            <w:webHidden/>
          </w:rPr>
          <w:tab/>
        </w:r>
        <w:r>
          <w:rPr>
            <w:noProof/>
            <w:webHidden/>
          </w:rPr>
          <w:fldChar w:fldCharType="begin"/>
        </w:r>
        <w:r w:rsidR="00F63C16">
          <w:rPr>
            <w:noProof/>
            <w:webHidden/>
          </w:rPr>
          <w:instrText xml:space="preserve"> PAGEREF _Toc454426784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5" w:history="1">
        <w:r w:rsidR="00F63C16" w:rsidRPr="009C0AFE">
          <w:rPr>
            <w:rStyle w:val="Hyperlink"/>
            <w:noProof/>
          </w:rPr>
          <w:t>2.1.1533</w:t>
        </w:r>
        <w:r w:rsidR="00F63C16">
          <w:rPr>
            <w:rFonts w:asciiTheme="minorHAnsi" w:eastAsiaTheme="minorEastAsia" w:hAnsiTheme="minorHAnsi" w:cstheme="minorBidi"/>
            <w:noProof/>
            <w:sz w:val="22"/>
            <w:szCs w:val="22"/>
          </w:rPr>
          <w:tab/>
        </w:r>
        <w:r w:rsidR="00F63C16" w:rsidRPr="009C0AFE">
          <w:rPr>
            <w:rStyle w:val="Hyperlink"/>
            <w:noProof/>
          </w:rPr>
          <w:t>Part 4 Section 5.7.2.129, order (Order)</w:t>
        </w:r>
        <w:r w:rsidR="00F63C16">
          <w:rPr>
            <w:noProof/>
            <w:webHidden/>
          </w:rPr>
          <w:tab/>
        </w:r>
        <w:r>
          <w:rPr>
            <w:noProof/>
            <w:webHidden/>
          </w:rPr>
          <w:fldChar w:fldCharType="begin"/>
        </w:r>
        <w:r w:rsidR="00F63C16">
          <w:rPr>
            <w:noProof/>
            <w:webHidden/>
          </w:rPr>
          <w:instrText xml:space="preserve"> PAGEREF _Toc454426785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6" w:history="1">
        <w:r w:rsidR="00F63C16" w:rsidRPr="009C0AFE">
          <w:rPr>
            <w:rStyle w:val="Hyperlink"/>
            <w:noProof/>
          </w:rPr>
          <w:t>2.1.1534</w:t>
        </w:r>
        <w:r w:rsidR="00F63C16">
          <w:rPr>
            <w:rFonts w:asciiTheme="minorHAnsi" w:eastAsiaTheme="minorEastAsia" w:hAnsiTheme="minorHAnsi" w:cstheme="minorBidi"/>
            <w:noProof/>
            <w:sz w:val="22"/>
            <w:szCs w:val="22"/>
          </w:rPr>
          <w:tab/>
        </w:r>
        <w:r w:rsidR="00F63C16" w:rsidRPr="009C0AFE">
          <w:rPr>
            <w:rStyle w:val="Hyperlink"/>
            <w:noProof/>
          </w:rPr>
          <w:t>Part 4 Section 5.7.2.130, order (Polynomial Trendline Order)</w:t>
        </w:r>
        <w:r w:rsidR="00F63C16">
          <w:rPr>
            <w:noProof/>
            <w:webHidden/>
          </w:rPr>
          <w:tab/>
        </w:r>
        <w:r>
          <w:rPr>
            <w:noProof/>
            <w:webHidden/>
          </w:rPr>
          <w:fldChar w:fldCharType="begin"/>
        </w:r>
        <w:r w:rsidR="00F63C16">
          <w:rPr>
            <w:noProof/>
            <w:webHidden/>
          </w:rPr>
          <w:instrText xml:space="preserve"> PAGEREF _Toc454426786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7" w:history="1">
        <w:r w:rsidR="00F63C16" w:rsidRPr="009C0AFE">
          <w:rPr>
            <w:rStyle w:val="Hyperlink"/>
            <w:noProof/>
          </w:rPr>
          <w:t>2.1.1535</w:t>
        </w:r>
        <w:r w:rsidR="00F63C16">
          <w:rPr>
            <w:rFonts w:asciiTheme="minorHAnsi" w:eastAsiaTheme="minorEastAsia" w:hAnsiTheme="minorHAnsi" w:cstheme="minorBidi"/>
            <w:noProof/>
            <w:sz w:val="22"/>
            <w:szCs w:val="22"/>
          </w:rPr>
          <w:tab/>
        </w:r>
        <w:r w:rsidR="00F63C16" w:rsidRPr="009C0AFE">
          <w:rPr>
            <w:rStyle w:val="Hyperlink"/>
            <w:noProof/>
          </w:rPr>
          <w:t>Part 4 Section 5.7.2.131, orientation (Axis Orientation)</w:t>
        </w:r>
        <w:r w:rsidR="00F63C16">
          <w:rPr>
            <w:noProof/>
            <w:webHidden/>
          </w:rPr>
          <w:tab/>
        </w:r>
        <w:r>
          <w:rPr>
            <w:noProof/>
            <w:webHidden/>
          </w:rPr>
          <w:fldChar w:fldCharType="begin"/>
        </w:r>
        <w:r w:rsidR="00F63C16">
          <w:rPr>
            <w:noProof/>
            <w:webHidden/>
          </w:rPr>
          <w:instrText xml:space="preserve"> PAGEREF _Toc454426787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8" w:history="1">
        <w:r w:rsidR="00F63C16" w:rsidRPr="009C0AFE">
          <w:rPr>
            <w:rStyle w:val="Hyperlink"/>
            <w:noProof/>
          </w:rPr>
          <w:t>2.1.1536</w:t>
        </w:r>
        <w:r w:rsidR="00F63C16">
          <w:rPr>
            <w:rFonts w:asciiTheme="minorHAnsi" w:eastAsiaTheme="minorEastAsia" w:hAnsiTheme="minorHAnsi" w:cstheme="minorBidi"/>
            <w:noProof/>
            <w:sz w:val="22"/>
            <w:szCs w:val="22"/>
          </w:rPr>
          <w:tab/>
        </w:r>
        <w:r w:rsidR="00F63C16" w:rsidRPr="009C0AFE">
          <w:rPr>
            <w:rStyle w:val="Hyperlink"/>
            <w:noProof/>
          </w:rPr>
          <w:t>Part 4 Section 5.7.2.132, overlap (Overlap)</w:t>
        </w:r>
        <w:r w:rsidR="00F63C16">
          <w:rPr>
            <w:noProof/>
            <w:webHidden/>
          </w:rPr>
          <w:tab/>
        </w:r>
        <w:r>
          <w:rPr>
            <w:noProof/>
            <w:webHidden/>
          </w:rPr>
          <w:fldChar w:fldCharType="begin"/>
        </w:r>
        <w:r w:rsidR="00F63C16">
          <w:rPr>
            <w:noProof/>
            <w:webHidden/>
          </w:rPr>
          <w:instrText xml:space="preserve"> PAGEREF _Toc454426788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89" w:history="1">
        <w:r w:rsidR="00F63C16" w:rsidRPr="009C0AFE">
          <w:rPr>
            <w:rStyle w:val="Hyperlink"/>
            <w:noProof/>
          </w:rPr>
          <w:t>2.1.1537</w:t>
        </w:r>
        <w:r w:rsidR="00F63C16">
          <w:rPr>
            <w:rFonts w:asciiTheme="minorHAnsi" w:eastAsiaTheme="minorEastAsia" w:hAnsiTheme="minorHAnsi" w:cstheme="minorBidi"/>
            <w:noProof/>
            <w:sz w:val="22"/>
            <w:szCs w:val="22"/>
          </w:rPr>
          <w:tab/>
        </w:r>
        <w:r w:rsidR="00F63C16" w:rsidRPr="009C0AFE">
          <w:rPr>
            <w:rStyle w:val="Hyperlink"/>
            <w:noProof/>
          </w:rPr>
          <w:t>Part 4 Section 5.7.2.133, overlay (Overlay)</w:t>
        </w:r>
        <w:r w:rsidR="00F63C16">
          <w:rPr>
            <w:noProof/>
            <w:webHidden/>
          </w:rPr>
          <w:tab/>
        </w:r>
        <w:r>
          <w:rPr>
            <w:noProof/>
            <w:webHidden/>
          </w:rPr>
          <w:fldChar w:fldCharType="begin"/>
        </w:r>
        <w:r w:rsidR="00F63C16">
          <w:rPr>
            <w:noProof/>
            <w:webHidden/>
          </w:rPr>
          <w:instrText xml:space="preserve"> PAGEREF _Toc454426789 \h </w:instrText>
        </w:r>
        <w:r>
          <w:rPr>
            <w:noProof/>
            <w:webHidden/>
          </w:rPr>
        </w:r>
        <w:r>
          <w:rPr>
            <w:noProof/>
            <w:webHidden/>
          </w:rPr>
          <w:fldChar w:fldCharType="separate"/>
        </w:r>
        <w:r w:rsidR="00F63C16">
          <w:rPr>
            <w:noProof/>
            <w:webHidden/>
          </w:rPr>
          <w:t>669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0" w:history="1">
        <w:r w:rsidR="00F63C16" w:rsidRPr="009C0AFE">
          <w:rPr>
            <w:rStyle w:val="Hyperlink"/>
            <w:noProof/>
          </w:rPr>
          <w:t>2.1.1538</w:t>
        </w:r>
        <w:r w:rsidR="00F63C16">
          <w:rPr>
            <w:rFonts w:asciiTheme="minorHAnsi" w:eastAsiaTheme="minorEastAsia" w:hAnsiTheme="minorHAnsi" w:cstheme="minorBidi"/>
            <w:noProof/>
            <w:sz w:val="22"/>
            <w:szCs w:val="22"/>
          </w:rPr>
          <w:tab/>
        </w:r>
        <w:r w:rsidR="00F63C16" w:rsidRPr="009C0AFE">
          <w:rPr>
            <w:rStyle w:val="Hyperlink"/>
            <w:noProof/>
          </w:rPr>
          <w:t>Part 4 Section 5.7.2.134, pageMargins (Page Margins)</w:t>
        </w:r>
        <w:r w:rsidR="00F63C16">
          <w:rPr>
            <w:noProof/>
            <w:webHidden/>
          </w:rPr>
          <w:tab/>
        </w:r>
        <w:r>
          <w:rPr>
            <w:noProof/>
            <w:webHidden/>
          </w:rPr>
          <w:fldChar w:fldCharType="begin"/>
        </w:r>
        <w:r w:rsidR="00F63C16">
          <w:rPr>
            <w:noProof/>
            <w:webHidden/>
          </w:rPr>
          <w:instrText xml:space="preserve"> PAGEREF _Toc454426790 \h </w:instrText>
        </w:r>
        <w:r>
          <w:rPr>
            <w:noProof/>
            <w:webHidden/>
          </w:rPr>
        </w:r>
        <w:r>
          <w:rPr>
            <w:noProof/>
            <w:webHidden/>
          </w:rPr>
          <w:fldChar w:fldCharType="separate"/>
        </w:r>
        <w:r w:rsidR="00F63C16">
          <w:rPr>
            <w:noProof/>
            <w:webHidden/>
          </w:rPr>
          <w:t>670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1" w:history="1">
        <w:r w:rsidR="00F63C16" w:rsidRPr="009C0AFE">
          <w:rPr>
            <w:rStyle w:val="Hyperlink"/>
            <w:noProof/>
          </w:rPr>
          <w:t>2.1.1539</w:t>
        </w:r>
        <w:r w:rsidR="00F63C16">
          <w:rPr>
            <w:rFonts w:asciiTheme="minorHAnsi" w:eastAsiaTheme="minorEastAsia" w:hAnsiTheme="minorHAnsi" w:cstheme="minorBidi"/>
            <w:noProof/>
            <w:sz w:val="22"/>
            <w:szCs w:val="22"/>
          </w:rPr>
          <w:tab/>
        </w:r>
        <w:r w:rsidR="00F63C16" w:rsidRPr="009C0AFE">
          <w:rPr>
            <w:rStyle w:val="Hyperlink"/>
            <w:noProof/>
          </w:rPr>
          <w:t>Part 4 Section 5.7.2.135, pageSetup (Page Setup)</w:t>
        </w:r>
        <w:r w:rsidR="00F63C16">
          <w:rPr>
            <w:noProof/>
            <w:webHidden/>
          </w:rPr>
          <w:tab/>
        </w:r>
        <w:r>
          <w:rPr>
            <w:noProof/>
            <w:webHidden/>
          </w:rPr>
          <w:fldChar w:fldCharType="begin"/>
        </w:r>
        <w:r w:rsidR="00F63C16">
          <w:rPr>
            <w:noProof/>
            <w:webHidden/>
          </w:rPr>
          <w:instrText xml:space="preserve"> PAGEREF _Toc454426791 \h </w:instrText>
        </w:r>
        <w:r>
          <w:rPr>
            <w:noProof/>
            <w:webHidden/>
          </w:rPr>
        </w:r>
        <w:r>
          <w:rPr>
            <w:noProof/>
            <w:webHidden/>
          </w:rPr>
          <w:fldChar w:fldCharType="separate"/>
        </w:r>
        <w:r w:rsidR="00F63C16">
          <w:rPr>
            <w:noProof/>
            <w:webHidden/>
          </w:rPr>
          <w:t>670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2" w:history="1">
        <w:r w:rsidR="00F63C16" w:rsidRPr="009C0AFE">
          <w:rPr>
            <w:rStyle w:val="Hyperlink"/>
            <w:noProof/>
          </w:rPr>
          <w:t>2.1.1540</w:t>
        </w:r>
        <w:r w:rsidR="00F63C16">
          <w:rPr>
            <w:rFonts w:asciiTheme="minorHAnsi" w:eastAsiaTheme="minorEastAsia" w:hAnsiTheme="minorHAnsi" w:cstheme="minorBidi"/>
            <w:noProof/>
            <w:sz w:val="22"/>
            <w:szCs w:val="22"/>
          </w:rPr>
          <w:tab/>
        </w:r>
        <w:r w:rsidR="00F63C16" w:rsidRPr="009C0AFE">
          <w:rPr>
            <w:rStyle w:val="Hyperlink"/>
            <w:noProof/>
          </w:rPr>
          <w:t>Part 4 Section 5.7.2.136, period (Period)</w:t>
        </w:r>
        <w:r w:rsidR="00F63C16">
          <w:rPr>
            <w:noProof/>
            <w:webHidden/>
          </w:rPr>
          <w:tab/>
        </w:r>
        <w:r>
          <w:rPr>
            <w:noProof/>
            <w:webHidden/>
          </w:rPr>
          <w:fldChar w:fldCharType="begin"/>
        </w:r>
        <w:r w:rsidR="00F63C16">
          <w:rPr>
            <w:noProof/>
            <w:webHidden/>
          </w:rPr>
          <w:instrText xml:space="preserve"> PAGEREF _Toc454426792 \h </w:instrText>
        </w:r>
        <w:r>
          <w:rPr>
            <w:noProof/>
            <w:webHidden/>
          </w:rPr>
        </w:r>
        <w:r>
          <w:rPr>
            <w:noProof/>
            <w:webHidden/>
          </w:rPr>
          <w:fldChar w:fldCharType="separate"/>
        </w:r>
        <w:r w:rsidR="00F63C16">
          <w:rPr>
            <w:noProof/>
            <w:webHidden/>
          </w:rPr>
          <w:t>674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3" w:history="1">
        <w:r w:rsidR="00F63C16" w:rsidRPr="009C0AFE">
          <w:rPr>
            <w:rStyle w:val="Hyperlink"/>
            <w:noProof/>
          </w:rPr>
          <w:t>2.1.1541</w:t>
        </w:r>
        <w:r w:rsidR="00F63C16">
          <w:rPr>
            <w:rFonts w:asciiTheme="minorHAnsi" w:eastAsiaTheme="minorEastAsia" w:hAnsiTheme="minorHAnsi" w:cstheme="minorBidi"/>
            <w:noProof/>
            <w:sz w:val="22"/>
            <w:szCs w:val="22"/>
          </w:rPr>
          <w:tab/>
        </w:r>
        <w:r w:rsidR="00F63C16" w:rsidRPr="009C0AFE">
          <w:rPr>
            <w:rStyle w:val="Hyperlink"/>
            <w:noProof/>
          </w:rPr>
          <w:t>Part 4 Section 5.7.2.137, perspective (Perspective)</w:t>
        </w:r>
        <w:r w:rsidR="00F63C16">
          <w:rPr>
            <w:noProof/>
            <w:webHidden/>
          </w:rPr>
          <w:tab/>
        </w:r>
        <w:r>
          <w:rPr>
            <w:noProof/>
            <w:webHidden/>
          </w:rPr>
          <w:fldChar w:fldCharType="begin"/>
        </w:r>
        <w:r w:rsidR="00F63C16">
          <w:rPr>
            <w:noProof/>
            <w:webHidden/>
          </w:rPr>
          <w:instrText xml:space="preserve"> PAGEREF _Toc454426793 \h </w:instrText>
        </w:r>
        <w:r>
          <w:rPr>
            <w:noProof/>
            <w:webHidden/>
          </w:rPr>
        </w:r>
        <w:r>
          <w:rPr>
            <w:noProof/>
            <w:webHidden/>
          </w:rPr>
          <w:fldChar w:fldCharType="separate"/>
        </w:r>
        <w:r w:rsidR="00F63C16">
          <w:rPr>
            <w:noProof/>
            <w:webHidden/>
          </w:rPr>
          <w:t>675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4" w:history="1">
        <w:r w:rsidR="00F63C16" w:rsidRPr="009C0AFE">
          <w:rPr>
            <w:rStyle w:val="Hyperlink"/>
            <w:noProof/>
          </w:rPr>
          <w:t>2.1.1542</w:t>
        </w:r>
        <w:r w:rsidR="00F63C16">
          <w:rPr>
            <w:rFonts w:asciiTheme="minorHAnsi" w:eastAsiaTheme="minorEastAsia" w:hAnsiTheme="minorHAnsi" w:cstheme="minorBidi"/>
            <w:noProof/>
            <w:sz w:val="22"/>
            <w:szCs w:val="22"/>
          </w:rPr>
          <w:tab/>
        </w:r>
        <w:r w:rsidR="00F63C16" w:rsidRPr="009C0AFE">
          <w:rPr>
            <w:rStyle w:val="Hyperlink"/>
            <w:noProof/>
          </w:rPr>
          <w:t>Part 4 Section 5.7.2.139, pictureOptions (Picture Options)</w:t>
        </w:r>
        <w:r w:rsidR="00F63C16">
          <w:rPr>
            <w:noProof/>
            <w:webHidden/>
          </w:rPr>
          <w:tab/>
        </w:r>
        <w:r>
          <w:rPr>
            <w:noProof/>
            <w:webHidden/>
          </w:rPr>
          <w:fldChar w:fldCharType="begin"/>
        </w:r>
        <w:r w:rsidR="00F63C16">
          <w:rPr>
            <w:noProof/>
            <w:webHidden/>
          </w:rPr>
          <w:instrText xml:space="preserve"> PAGEREF _Toc454426794 \h </w:instrText>
        </w:r>
        <w:r>
          <w:rPr>
            <w:noProof/>
            <w:webHidden/>
          </w:rPr>
        </w:r>
        <w:r>
          <w:rPr>
            <w:noProof/>
            <w:webHidden/>
          </w:rPr>
          <w:fldChar w:fldCharType="separate"/>
        </w:r>
        <w:r w:rsidR="00F63C16">
          <w:rPr>
            <w:noProof/>
            <w:webHidden/>
          </w:rPr>
          <w:t>675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5" w:history="1">
        <w:r w:rsidR="00F63C16" w:rsidRPr="009C0AFE">
          <w:rPr>
            <w:rStyle w:val="Hyperlink"/>
            <w:noProof/>
          </w:rPr>
          <w:t>2.1.1543</w:t>
        </w:r>
        <w:r w:rsidR="00F63C16">
          <w:rPr>
            <w:rFonts w:asciiTheme="minorHAnsi" w:eastAsiaTheme="minorEastAsia" w:hAnsiTheme="minorHAnsi" w:cstheme="minorBidi"/>
            <w:noProof/>
            <w:sz w:val="22"/>
            <w:szCs w:val="22"/>
          </w:rPr>
          <w:tab/>
        </w:r>
        <w:r w:rsidR="00F63C16" w:rsidRPr="009C0AFE">
          <w:rPr>
            <w:rStyle w:val="Hyperlink"/>
            <w:noProof/>
          </w:rPr>
          <w:t>Part 4 Section 5.7.2.141, pie3DChart (3D Pie Charts)</w:t>
        </w:r>
        <w:r w:rsidR="00F63C16">
          <w:rPr>
            <w:noProof/>
            <w:webHidden/>
          </w:rPr>
          <w:tab/>
        </w:r>
        <w:r>
          <w:rPr>
            <w:noProof/>
            <w:webHidden/>
          </w:rPr>
          <w:fldChar w:fldCharType="begin"/>
        </w:r>
        <w:r w:rsidR="00F63C16">
          <w:rPr>
            <w:noProof/>
            <w:webHidden/>
          </w:rPr>
          <w:instrText xml:space="preserve"> PAGEREF _Toc454426795 \h </w:instrText>
        </w:r>
        <w:r>
          <w:rPr>
            <w:noProof/>
            <w:webHidden/>
          </w:rPr>
        </w:r>
        <w:r>
          <w:rPr>
            <w:noProof/>
            <w:webHidden/>
          </w:rPr>
          <w:fldChar w:fldCharType="separate"/>
        </w:r>
        <w:r w:rsidR="00F63C16">
          <w:rPr>
            <w:noProof/>
            <w:webHidden/>
          </w:rPr>
          <w:t>675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6" w:history="1">
        <w:r w:rsidR="00F63C16" w:rsidRPr="009C0AFE">
          <w:rPr>
            <w:rStyle w:val="Hyperlink"/>
            <w:noProof/>
          </w:rPr>
          <w:t>2.1.1544</w:t>
        </w:r>
        <w:r w:rsidR="00F63C16">
          <w:rPr>
            <w:rFonts w:asciiTheme="minorHAnsi" w:eastAsiaTheme="minorEastAsia" w:hAnsiTheme="minorHAnsi" w:cstheme="minorBidi"/>
            <w:noProof/>
            <w:sz w:val="22"/>
            <w:szCs w:val="22"/>
          </w:rPr>
          <w:tab/>
        </w:r>
        <w:r w:rsidR="00F63C16" w:rsidRPr="009C0AFE">
          <w:rPr>
            <w:rStyle w:val="Hyperlink"/>
            <w:noProof/>
          </w:rPr>
          <w:t>Part 4 Section 5.7.2.142, pieChart (Pie Charts)</w:t>
        </w:r>
        <w:r w:rsidR="00F63C16">
          <w:rPr>
            <w:noProof/>
            <w:webHidden/>
          </w:rPr>
          <w:tab/>
        </w:r>
        <w:r>
          <w:rPr>
            <w:noProof/>
            <w:webHidden/>
          </w:rPr>
          <w:fldChar w:fldCharType="begin"/>
        </w:r>
        <w:r w:rsidR="00F63C16">
          <w:rPr>
            <w:noProof/>
            <w:webHidden/>
          </w:rPr>
          <w:instrText xml:space="preserve"> PAGEREF _Toc454426796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7" w:history="1">
        <w:r w:rsidR="00F63C16" w:rsidRPr="009C0AFE">
          <w:rPr>
            <w:rStyle w:val="Hyperlink"/>
            <w:noProof/>
          </w:rPr>
          <w:t>2.1.1545</w:t>
        </w:r>
        <w:r w:rsidR="00F63C16">
          <w:rPr>
            <w:rFonts w:asciiTheme="minorHAnsi" w:eastAsiaTheme="minorEastAsia" w:hAnsiTheme="minorHAnsi" w:cstheme="minorBidi"/>
            <w:noProof/>
            <w:sz w:val="22"/>
            <w:szCs w:val="22"/>
          </w:rPr>
          <w:tab/>
        </w:r>
        <w:r w:rsidR="00F63C16" w:rsidRPr="009C0AFE">
          <w:rPr>
            <w:rStyle w:val="Hyperlink"/>
            <w:noProof/>
          </w:rPr>
          <w:t>Part 4 Section 5.7.2.143, pivotFmt (Pivot Format)</w:t>
        </w:r>
        <w:r w:rsidR="00F63C16">
          <w:rPr>
            <w:noProof/>
            <w:webHidden/>
          </w:rPr>
          <w:tab/>
        </w:r>
        <w:r>
          <w:rPr>
            <w:noProof/>
            <w:webHidden/>
          </w:rPr>
          <w:fldChar w:fldCharType="begin"/>
        </w:r>
        <w:r w:rsidR="00F63C16">
          <w:rPr>
            <w:noProof/>
            <w:webHidden/>
          </w:rPr>
          <w:instrText xml:space="preserve"> PAGEREF _Toc454426797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8" w:history="1">
        <w:r w:rsidR="00F63C16" w:rsidRPr="009C0AFE">
          <w:rPr>
            <w:rStyle w:val="Hyperlink"/>
            <w:noProof/>
          </w:rPr>
          <w:t>2.1.1546</w:t>
        </w:r>
        <w:r w:rsidR="00F63C16">
          <w:rPr>
            <w:rFonts w:asciiTheme="minorHAnsi" w:eastAsiaTheme="minorEastAsia" w:hAnsiTheme="minorHAnsi" w:cstheme="minorBidi"/>
            <w:noProof/>
            <w:sz w:val="22"/>
            <w:szCs w:val="22"/>
          </w:rPr>
          <w:tab/>
        </w:r>
        <w:r w:rsidR="00F63C16" w:rsidRPr="009C0AFE">
          <w:rPr>
            <w:rStyle w:val="Hyperlink"/>
            <w:noProof/>
          </w:rPr>
          <w:t>Part 4 Section 5.7.2.144, pivotFmts (Pivot Formats)</w:t>
        </w:r>
        <w:r w:rsidR="00F63C16">
          <w:rPr>
            <w:noProof/>
            <w:webHidden/>
          </w:rPr>
          <w:tab/>
        </w:r>
        <w:r>
          <w:rPr>
            <w:noProof/>
            <w:webHidden/>
          </w:rPr>
          <w:fldChar w:fldCharType="begin"/>
        </w:r>
        <w:r w:rsidR="00F63C16">
          <w:rPr>
            <w:noProof/>
            <w:webHidden/>
          </w:rPr>
          <w:instrText xml:space="preserve"> PAGEREF _Toc454426798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799" w:history="1">
        <w:r w:rsidR="00F63C16" w:rsidRPr="009C0AFE">
          <w:rPr>
            <w:rStyle w:val="Hyperlink"/>
            <w:noProof/>
          </w:rPr>
          <w:t>2.1.1547</w:t>
        </w:r>
        <w:r w:rsidR="00F63C16">
          <w:rPr>
            <w:rFonts w:asciiTheme="minorHAnsi" w:eastAsiaTheme="minorEastAsia" w:hAnsiTheme="minorHAnsi" w:cstheme="minorBidi"/>
            <w:noProof/>
            <w:sz w:val="22"/>
            <w:szCs w:val="22"/>
          </w:rPr>
          <w:tab/>
        </w:r>
        <w:r w:rsidR="00F63C16" w:rsidRPr="009C0AFE">
          <w:rPr>
            <w:rStyle w:val="Hyperlink"/>
            <w:noProof/>
          </w:rPr>
          <w:t>Part 4 Section 5.7.2.145, pivotSource (Pivot Source)</w:t>
        </w:r>
        <w:r w:rsidR="00F63C16">
          <w:rPr>
            <w:noProof/>
            <w:webHidden/>
          </w:rPr>
          <w:tab/>
        </w:r>
        <w:r>
          <w:rPr>
            <w:noProof/>
            <w:webHidden/>
          </w:rPr>
          <w:fldChar w:fldCharType="begin"/>
        </w:r>
        <w:r w:rsidR="00F63C16">
          <w:rPr>
            <w:noProof/>
            <w:webHidden/>
          </w:rPr>
          <w:instrText xml:space="preserve"> PAGEREF _Toc454426799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0" w:history="1">
        <w:r w:rsidR="00F63C16" w:rsidRPr="009C0AFE">
          <w:rPr>
            <w:rStyle w:val="Hyperlink"/>
            <w:noProof/>
          </w:rPr>
          <w:t>2.1.1548</w:t>
        </w:r>
        <w:r w:rsidR="00F63C16">
          <w:rPr>
            <w:rFonts w:asciiTheme="minorHAnsi" w:eastAsiaTheme="minorEastAsia" w:hAnsiTheme="minorHAnsi" w:cstheme="minorBidi"/>
            <w:noProof/>
            <w:sz w:val="22"/>
            <w:szCs w:val="22"/>
          </w:rPr>
          <w:tab/>
        </w:r>
        <w:r w:rsidR="00F63C16" w:rsidRPr="009C0AFE">
          <w:rPr>
            <w:rStyle w:val="Hyperlink"/>
            <w:noProof/>
          </w:rPr>
          <w:t>Part 4 Section 5.7.2.146, plotArea (Plot Area)</w:t>
        </w:r>
        <w:r w:rsidR="00F63C16">
          <w:rPr>
            <w:noProof/>
            <w:webHidden/>
          </w:rPr>
          <w:tab/>
        </w:r>
        <w:r>
          <w:rPr>
            <w:noProof/>
            <w:webHidden/>
          </w:rPr>
          <w:fldChar w:fldCharType="begin"/>
        </w:r>
        <w:r w:rsidR="00F63C16">
          <w:rPr>
            <w:noProof/>
            <w:webHidden/>
          </w:rPr>
          <w:instrText xml:space="preserve"> PAGEREF _Toc454426800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1" w:history="1">
        <w:r w:rsidR="00F63C16" w:rsidRPr="009C0AFE">
          <w:rPr>
            <w:rStyle w:val="Hyperlink"/>
            <w:noProof/>
          </w:rPr>
          <w:t>2.1.1549</w:t>
        </w:r>
        <w:r w:rsidR="00F63C16">
          <w:rPr>
            <w:rFonts w:asciiTheme="minorHAnsi" w:eastAsiaTheme="minorEastAsia" w:hAnsiTheme="minorHAnsi" w:cstheme="minorBidi"/>
            <w:noProof/>
            <w:sz w:val="22"/>
            <w:szCs w:val="22"/>
          </w:rPr>
          <w:tab/>
        </w:r>
        <w:r w:rsidR="00F63C16" w:rsidRPr="009C0AFE">
          <w:rPr>
            <w:rStyle w:val="Hyperlink"/>
            <w:noProof/>
          </w:rPr>
          <w:t>Part 4 Section 5.7.2.147, plotVisOnly (Plot Visible Only)</w:t>
        </w:r>
        <w:r w:rsidR="00F63C16">
          <w:rPr>
            <w:noProof/>
            <w:webHidden/>
          </w:rPr>
          <w:tab/>
        </w:r>
        <w:r>
          <w:rPr>
            <w:noProof/>
            <w:webHidden/>
          </w:rPr>
          <w:fldChar w:fldCharType="begin"/>
        </w:r>
        <w:r w:rsidR="00F63C16">
          <w:rPr>
            <w:noProof/>
            <w:webHidden/>
          </w:rPr>
          <w:instrText xml:space="preserve"> PAGEREF _Toc454426801 \h </w:instrText>
        </w:r>
        <w:r>
          <w:rPr>
            <w:noProof/>
            <w:webHidden/>
          </w:rPr>
        </w:r>
        <w:r>
          <w:rPr>
            <w:noProof/>
            <w:webHidden/>
          </w:rPr>
          <w:fldChar w:fldCharType="separate"/>
        </w:r>
        <w:r w:rsidR="00F63C16">
          <w:rPr>
            <w:noProof/>
            <w:webHidden/>
          </w:rPr>
          <w:t>676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2" w:history="1">
        <w:r w:rsidR="00F63C16" w:rsidRPr="009C0AFE">
          <w:rPr>
            <w:rStyle w:val="Hyperlink"/>
            <w:noProof/>
          </w:rPr>
          <w:t>2.1.1550</w:t>
        </w:r>
        <w:r w:rsidR="00F63C16">
          <w:rPr>
            <w:rFonts w:asciiTheme="minorHAnsi" w:eastAsiaTheme="minorEastAsia" w:hAnsiTheme="minorHAnsi" w:cstheme="minorBidi"/>
            <w:noProof/>
            <w:sz w:val="22"/>
            <w:szCs w:val="22"/>
          </w:rPr>
          <w:tab/>
        </w:r>
        <w:r w:rsidR="00F63C16" w:rsidRPr="009C0AFE">
          <w:rPr>
            <w:rStyle w:val="Hyperlink"/>
            <w:noProof/>
          </w:rPr>
          <w:t>Part 4 Section 5.7.2.148, plus (Plus)</w:t>
        </w:r>
        <w:r w:rsidR="00F63C16">
          <w:rPr>
            <w:noProof/>
            <w:webHidden/>
          </w:rPr>
          <w:tab/>
        </w:r>
        <w:r>
          <w:rPr>
            <w:noProof/>
            <w:webHidden/>
          </w:rPr>
          <w:fldChar w:fldCharType="begin"/>
        </w:r>
        <w:r w:rsidR="00F63C16">
          <w:rPr>
            <w:noProof/>
            <w:webHidden/>
          </w:rPr>
          <w:instrText xml:space="preserve"> PAGEREF _Toc454426802 \h </w:instrText>
        </w:r>
        <w:r>
          <w:rPr>
            <w:noProof/>
            <w:webHidden/>
          </w:rPr>
        </w:r>
        <w:r>
          <w:rPr>
            <w:noProof/>
            <w:webHidden/>
          </w:rPr>
          <w:fldChar w:fldCharType="separate"/>
        </w:r>
        <w:r w:rsidR="00F63C16">
          <w:rPr>
            <w:noProof/>
            <w:webHidden/>
          </w:rPr>
          <w:t>677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3" w:history="1">
        <w:r w:rsidR="00F63C16" w:rsidRPr="009C0AFE">
          <w:rPr>
            <w:rStyle w:val="Hyperlink"/>
            <w:noProof/>
          </w:rPr>
          <w:t>2.1.1551</w:t>
        </w:r>
        <w:r w:rsidR="00F63C16">
          <w:rPr>
            <w:rFonts w:asciiTheme="minorHAnsi" w:eastAsiaTheme="minorEastAsia" w:hAnsiTheme="minorHAnsi" w:cstheme="minorBidi"/>
            <w:noProof/>
            <w:sz w:val="22"/>
            <w:szCs w:val="22"/>
          </w:rPr>
          <w:tab/>
        </w:r>
        <w:r w:rsidR="00F63C16" w:rsidRPr="009C0AFE">
          <w:rPr>
            <w:rStyle w:val="Hyperlink"/>
            <w:noProof/>
          </w:rPr>
          <w:t>Part 4 Section 5.7.2.149, printSettings (Print Settings)</w:t>
        </w:r>
        <w:r w:rsidR="00F63C16">
          <w:rPr>
            <w:noProof/>
            <w:webHidden/>
          </w:rPr>
          <w:tab/>
        </w:r>
        <w:r>
          <w:rPr>
            <w:noProof/>
            <w:webHidden/>
          </w:rPr>
          <w:fldChar w:fldCharType="begin"/>
        </w:r>
        <w:r w:rsidR="00F63C16">
          <w:rPr>
            <w:noProof/>
            <w:webHidden/>
          </w:rPr>
          <w:instrText xml:space="preserve"> PAGEREF _Toc454426803 \h </w:instrText>
        </w:r>
        <w:r>
          <w:rPr>
            <w:noProof/>
            <w:webHidden/>
          </w:rPr>
        </w:r>
        <w:r>
          <w:rPr>
            <w:noProof/>
            <w:webHidden/>
          </w:rPr>
          <w:fldChar w:fldCharType="separate"/>
        </w:r>
        <w:r w:rsidR="00F63C16">
          <w:rPr>
            <w:noProof/>
            <w:webHidden/>
          </w:rPr>
          <w:t>677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4" w:history="1">
        <w:r w:rsidR="00F63C16" w:rsidRPr="009C0AFE">
          <w:rPr>
            <w:rStyle w:val="Hyperlink"/>
            <w:noProof/>
          </w:rPr>
          <w:t>2.1.1552</w:t>
        </w:r>
        <w:r w:rsidR="00F63C16">
          <w:rPr>
            <w:rFonts w:asciiTheme="minorHAnsi" w:eastAsiaTheme="minorEastAsia" w:hAnsiTheme="minorHAnsi" w:cstheme="minorBidi"/>
            <w:noProof/>
            <w:sz w:val="22"/>
            <w:szCs w:val="22"/>
          </w:rPr>
          <w:tab/>
        </w:r>
        <w:r w:rsidR="00F63C16" w:rsidRPr="009C0AFE">
          <w:rPr>
            <w:rStyle w:val="Hyperlink"/>
            <w:noProof/>
          </w:rPr>
          <w:t>Part 4 Section 5.7.2.150, protection (Protection)</w:t>
        </w:r>
        <w:r w:rsidR="00F63C16">
          <w:rPr>
            <w:noProof/>
            <w:webHidden/>
          </w:rPr>
          <w:tab/>
        </w:r>
        <w:r>
          <w:rPr>
            <w:noProof/>
            <w:webHidden/>
          </w:rPr>
          <w:fldChar w:fldCharType="begin"/>
        </w:r>
        <w:r w:rsidR="00F63C16">
          <w:rPr>
            <w:noProof/>
            <w:webHidden/>
          </w:rPr>
          <w:instrText xml:space="preserve"> PAGEREF _Toc454426804 \h </w:instrText>
        </w:r>
        <w:r>
          <w:rPr>
            <w:noProof/>
            <w:webHidden/>
          </w:rPr>
        </w:r>
        <w:r>
          <w:rPr>
            <w:noProof/>
            <w:webHidden/>
          </w:rPr>
          <w:fldChar w:fldCharType="separate"/>
        </w:r>
        <w:r w:rsidR="00F63C16">
          <w:rPr>
            <w:noProof/>
            <w:webHidden/>
          </w:rPr>
          <w:t>677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5" w:history="1">
        <w:r w:rsidR="00F63C16" w:rsidRPr="009C0AFE">
          <w:rPr>
            <w:rStyle w:val="Hyperlink"/>
            <w:noProof/>
          </w:rPr>
          <w:t>2.1.1553</w:t>
        </w:r>
        <w:r w:rsidR="00F63C16">
          <w:rPr>
            <w:rFonts w:asciiTheme="minorHAnsi" w:eastAsiaTheme="minorEastAsia" w:hAnsiTheme="minorHAnsi" w:cstheme="minorBidi"/>
            <w:noProof/>
            <w:sz w:val="22"/>
            <w:szCs w:val="22"/>
          </w:rPr>
          <w:tab/>
        </w:r>
        <w:r w:rsidR="00F63C16" w:rsidRPr="009C0AFE">
          <w:rPr>
            <w:rStyle w:val="Hyperlink"/>
            <w:noProof/>
          </w:rPr>
          <w:t>Part 4 Section 5.7.2.151, pt (Numeric Point)</w:t>
        </w:r>
        <w:r w:rsidR="00F63C16">
          <w:rPr>
            <w:noProof/>
            <w:webHidden/>
          </w:rPr>
          <w:tab/>
        </w:r>
        <w:r>
          <w:rPr>
            <w:noProof/>
            <w:webHidden/>
          </w:rPr>
          <w:fldChar w:fldCharType="begin"/>
        </w:r>
        <w:r w:rsidR="00F63C16">
          <w:rPr>
            <w:noProof/>
            <w:webHidden/>
          </w:rPr>
          <w:instrText xml:space="preserve"> PAGEREF _Toc454426805 \h </w:instrText>
        </w:r>
        <w:r>
          <w:rPr>
            <w:noProof/>
            <w:webHidden/>
          </w:rPr>
        </w:r>
        <w:r>
          <w:rPr>
            <w:noProof/>
            <w:webHidden/>
          </w:rPr>
          <w:fldChar w:fldCharType="separate"/>
        </w:r>
        <w:r w:rsidR="00F63C16">
          <w:rPr>
            <w:noProof/>
            <w:webHidden/>
          </w:rPr>
          <w:t>677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6" w:history="1">
        <w:r w:rsidR="00F63C16" w:rsidRPr="009C0AFE">
          <w:rPr>
            <w:rStyle w:val="Hyperlink"/>
            <w:noProof/>
          </w:rPr>
          <w:t>2.1.1554</w:t>
        </w:r>
        <w:r w:rsidR="00F63C16">
          <w:rPr>
            <w:rFonts w:asciiTheme="minorHAnsi" w:eastAsiaTheme="minorEastAsia" w:hAnsiTheme="minorHAnsi" w:cstheme="minorBidi"/>
            <w:noProof/>
            <w:sz w:val="22"/>
            <w:szCs w:val="22"/>
          </w:rPr>
          <w:tab/>
        </w:r>
        <w:r w:rsidR="00F63C16" w:rsidRPr="009C0AFE">
          <w:rPr>
            <w:rStyle w:val="Hyperlink"/>
            <w:noProof/>
          </w:rPr>
          <w:t>Part 4 Section 5.7.2.152, pt (String Point)</w:t>
        </w:r>
        <w:r w:rsidR="00F63C16">
          <w:rPr>
            <w:noProof/>
            <w:webHidden/>
          </w:rPr>
          <w:tab/>
        </w:r>
        <w:r>
          <w:rPr>
            <w:noProof/>
            <w:webHidden/>
          </w:rPr>
          <w:fldChar w:fldCharType="begin"/>
        </w:r>
        <w:r w:rsidR="00F63C16">
          <w:rPr>
            <w:noProof/>
            <w:webHidden/>
          </w:rPr>
          <w:instrText xml:space="preserve"> PAGEREF _Toc454426806 \h </w:instrText>
        </w:r>
        <w:r>
          <w:rPr>
            <w:noProof/>
            <w:webHidden/>
          </w:rPr>
        </w:r>
        <w:r>
          <w:rPr>
            <w:noProof/>
            <w:webHidden/>
          </w:rPr>
          <w:fldChar w:fldCharType="separate"/>
        </w:r>
        <w:r w:rsidR="00F63C16">
          <w:rPr>
            <w:noProof/>
            <w:webHidden/>
          </w:rPr>
          <w:t>677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7" w:history="1">
        <w:r w:rsidR="00F63C16" w:rsidRPr="009C0AFE">
          <w:rPr>
            <w:rStyle w:val="Hyperlink"/>
            <w:noProof/>
          </w:rPr>
          <w:t>2.1.1555</w:t>
        </w:r>
        <w:r w:rsidR="00F63C16">
          <w:rPr>
            <w:rFonts w:asciiTheme="minorHAnsi" w:eastAsiaTheme="minorEastAsia" w:hAnsiTheme="minorHAnsi" w:cstheme="minorBidi"/>
            <w:noProof/>
            <w:sz w:val="22"/>
            <w:szCs w:val="22"/>
          </w:rPr>
          <w:tab/>
        </w:r>
        <w:r w:rsidR="00F63C16" w:rsidRPr="009C0AFE">
          <w:rPr>
            <w:rStyle w:val="Hyperlink"/>
            <w:noProof/>
          </w:rPr>
          <w:t>Part 4 Section 5.7.2.153, ptCount (Point Count)</w:t>
        </w:r>
        <w:r w:rsidR="00F63C16">
          <w:rPr>
            <w:noProof/>
            <w:webHidden/>
          </w:rPr>
          <w:tab/>
        </w:r>
        <w:r>
          <w:rPr>
            <w:noProof/>
            <w:webHidden/>
          </w:rPr>
          <w:fldChar w:fldCharType="begin"/>
        </w:r>
        <w:r w:rsidR="00F63C16">
          <w:rPr>
            <w:noProof/>
            <w:webHidden/>
          </w:rPr>
          <w:instrText xml:space="preserve"> PAGEREF _Toc454426807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8" w:history="1">
        <w:r w:rsidR="00F63C16" w:rsidRPr="009C0AFE">
          <w:rPr>
            <w:rStyle w:val="Hyperlink"/>
            <w:noProof/>
          </w:rPr>
          <w:t>2.1.1556</w:t>
        </w:r>
        <w:r w:rsidR="00F63C16">
          <w:rPr>
            <w:rFonts w:asciiTheme="minorHAnsi" w:eastAsiaTheme="minorEastAsia" w:hAnsiTheme="minorHAnsi" w:cstheme="minorBidi"/>
            <w:noProof/>
            <w:sz w:val="22"/>
            <w:szCs w:val="22"/>
          </w:rPr>
          <w:tab/>
        </w:r>
        <w:r w:rsidR="00F63C16" w:rsidRPr="009C0AFE">
          <w:rPr>
            <w:rStyle w:val="Hyperlink"/>
            <w:noProof/>
          </w:rPr>
          <w:t>Part 4 Section 5.7.2.154, radarChart (Radar Charts)</w:t>
        </w:r>
        <w:r w:rsidR="00F63C16">
          <w:rPr>
            <w:noProof/>
            <w:webHidden/>
          </w:rPr>
          <w:tab/>
        </w:r>
        <w:r>
          <w:rPr>
            <w:noProof/>
            <w:webHidden/>
          </w:rPr>
          <w:fldChar w:fldCharType="begin"/>
        </w:r>
        <w:r w:rsidR="00F63C16">
          <w:rPr>
            <w:noProof/>
            <w:webHidden/>
          </w:rPr>
          <w:instrText xml:space="preserve"> PAGEREF _Toc454426808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09" w:history="1">
        <w:r w:rsidR="00F63C16" w:rsidRPr="009C0AFE">
          <w:rPr>
            <w:rStyle w:val="Hyperlink"/>
            <w:noProof/>
          </w:rPr>
          <w:t>2.1.1557</w:t>
        </w:r>
        <w:r w:rsidR="00F63C16">
          <w:rPr>
            <w:rFonts w:asciiTheme="minorHAnsi" w:eastAsiaTheme="minorEastAsia" w:hAnsiTheme="minorHAnsi" w:cstheme="minorBidi"/>
            <w:noProof/>
            <w:sz w:val="22"/>
            <w:szCs w:val="22"/>
          </w:rPr>
          <w:tab/>
        </w:r>
        <w:r w:rsidR="00F63C16" w:rsidRPr="009C0AFE">
          <w:rPr>
            <w:rStyle w:val="Hyperlink"/>
            <w:noProof/>
          </w:rPr>
          <w:t>Part 4 Section 5.7.2.155, radarStyle (Radar Style)</w:t>
        </w:r>
        <w:r w:rsidR="00F63C16">
          <w:rPr>
            <w:noProof/>
            <w:webHidden/>
          </w:rPr>
          <w:tab/>
        </w:r>
        <w:r>
          <w:rPr>
            <w:noProof/>
            <w:webHidden/>
          </w:rPr>
          <w:fldChar w:fldCharType="begin"/>
        </w:r>
        <w:r w:rsidR="00F63C16">
          <w:rPr>
            <w:noProof/>
            <w:webHidden/>
          </w:rPr>
          <w:instrText xml:space="preserve"> PAGEREF _Toc454426809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0" w:history="1">
        <w:r w:rsidR="00F63C16" w:rsidRPr="009C0AFE">
          <w:rPr>
            <w:rStyle w:val="Hyperlink"/>
            <w:noProof/>
          </w:rPr>
          <w:t>2.1.1558</w:t>
        </w:r>
        <w:r w:rsidR="00F63C16">
          <w:rPr>
            <w:rFonts w:asciiTheme="minorHAnsi" w:eastAsiaTheme="minorEastAsia" w:hAnsiTheme="minorHAnsi" w:cstheme="minorBidi"/>
            <w:noProof/>
            <w:sz w:val="22"/>
            <w:szCs w:val="22"/>
          </w:rPr>
          <w:tab/>
        </w:r>
        <w:r w:rsidR="00F63C16" w:rsidRPr="009C0AFE">
          <w:rPr>
            <w:rStyle w:val="Hyperlink"/>
            <w:noProof/>
          </w:rPr>
          <w:t>Part 4 Section 5.7.2.156, rAngAx (Right Angle Axes)</w:t>
        </w:r>
        <w:r w:rsidR="00F63C16">
          <w:rPr>
            <w:noProof/>
            <w:webHidden/>
          </w:rPr>
          <w:tab/>
        </w:r>
        <w:r>
          <w:rPr>
            <w:noProof/>
            <w:webHidden/>
          </w:rPr>
          <w:fldChar w:fldCharType="begin"/>
        </w:r>
        <w:r w:rsidR="00F63C16">
          <w:rPr>
            <w:noProof/>
            <w:webHidden/>
          </w:rPr>
          <w:instrText xml:space="preserve"> PAGEREF _Toc454426810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1" w:history="1">
        <w:r w:rsidR="00F63C16" w:rsidRPr="009C0AFE">
          <w:rPr>
            <w:rStyle w:val="Hyperlink"/>
            <w:noProof/>
          </w:rPr>
          <w:t>2.1.1559</w:t>
        </w:r>
        <w:r w:rsidR="00F63C16">
          <w:rPr>
            <w:rFonts w:asciiTheme="minorHAnsi" w:eastAsiaTheme="minorEastAsia" w:hAnsiTheme="minorHAnsi" w:cstheme="minorBidi"/>
            <w:noProof/>
            <w:sz w:val="22"/>
            <w:szCs w:val="22"/>
          </w:rPr>
          <w:tab/>
        </w:r>
        <w:r w:rsidR="00F63C16" w:rsidRPr="009C0AFE">
          <w:rPr>
            <w:rStyle w:val="Hyperlink"/>
            <w:noProof/>
          </w:rPr>
          <w:t>Part 4 Section 5.7.2.157, rich (Rich Text)</w:t>
        </w:r>
        <w:r w:rsidR="00F63C16">
          <w:rPr>
            <w:noProof/>
            <w:webHidden/>
          </w:rPr>
          <w:tab/>
        </w:r>
        <w:r>
          <w:rPr>
            <w:noProof/>
            <w:webHidden/>
          </w:rPr>
          <w:fldChar w:fldCharType="begin"/>
        </w:r>
        <w:r w:rsidR="00F63C16">
          <w:rPr>
            <w:noProof/>
            <w:webHidden/>
          </w:rPr>
          <w:instrText xml:space="preserve"> PAGEREF _Toc454426811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2" w:history="1">
        <w:r w:rsidR="00F63C16" w:rsidRPr="009C0AFE">
          <w:rPr>
            <w:rStyle w:val="Hyperlink"/>
            <w:noProof/>
          </w:rPr>
          <w:t>2.1.1560</w:t>
        </w:r>
        <w:r w:rsidR="00F63C16">
          <w:rPr>
            <w:rFonts w:asciiTheme="minorHAnsi" w:eastAsiaTheme="minorEastAsia" w:hAnsiTheme="minorHAnsi" w:cstheme="minorBidi"/>
            <w:noProof/>
            <w:sz w:val="22"/>
            <w:szCs w:val="22"/>
          </w:rPr>
          <w:tab/>
        </w:r>
        <w:r w:rsidR="00F63C16" w:rsidRPr="009C0AFE">
          <w:rPr>
            <w:rStyle w:val="Hyperlink"/>
            <w:noProof/>
          </w:rPr>
          <w:t>Part 4 Section 5.7.2.158, rotX (X Rotation)</w:t>
        </w:r>
        <w:r w:rsidR="00F63C16">
          <w:rPr>
            <w:noProof/>
            <w:webHidden/>
          </w:rPr>
          <w:tab/>
        </w:r>
        <w:r>
          <w:rPr>
            <w:noProof/>
            <w:webHidden/>
          </w:rPr>
          <w:fldChar w:fldCharType="begin"/>
        </w:r>
        <w:r w:rsidR="00F63C16">
          <w:rPr>
            <w:noProof/>
            <w:webHidden/>
          </w:rPr>
          <w:instrText xml:space="preserve"> PAGEREF _Toc454426812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3" w:history="1">
        <w:r w:rsidR="00F63C16" w:rsidRPr="009C0AFE">
          <w:rPr>
            <w:rStyle w:val="Hyperlink"/>
            <w:noProof/>
          </w:rPr>
          <w:t>2.1.1561</w:t>
        </w:r>
        <w:r w:rsidR="00F63C16">
          <w:rPr>
            <w:rFonts w:asciiTheme="minorHAnsi" w:eastAsiaTheme="minorEastAsia" w:hAnsiTheme="minorHAnsi" w:cstheme="minorBidi"/>
            <w:noProof/>
            <w:sz w:val="22"/>
            <w:szCs w:val="22"/>
          </w:rPr>
          <w:tab/>
        </w:r>
        <w:r w:rsidR="00F63C16" w:rsidRPr="009C0AFE">
          <w:rPr>
            <w:rStyle w:val="Hyperlink"/>
            <w:noProof/>
          </w:rPr>
          <w:t>Part 4 Section 5.7.2.159, rotY (Y Rotation)</w:t>
        </w:r>
        <w:r w:rsidR="00F63C16">
          <w:rPr>
            <w:noProof/>
            <w:webHidden/>
          </w:rPr>
          <w:tab/>
        </w:r>
        <w:r>
          <w:rPr>
            <w:noProof/>
            <w:webHidden/>
          </w:rPr>
          <w:fldChar w:fldCharType="begin"/>
        </w:r>
        <w:r w:rsidR="00F63C16">
          <w:rPr>
            <w:noProof/>
            <w:webHidden/>
          </w:rPr>
          <w:instrText xml:space="preserve"> PAGEREF _Toc454426813 \h </w:instrText>
        </w:r>
        <w:r>
          <w:rPr>
            <w:noProof/>
            <w:webHidden/>
          </w:rPr>
        </w:r>
        <w:r>
          <w:rPr>
            <w:noProof/>
            <w:webHidden/>
          </w:rPr>
          <w:fldChar w:fldCharType="separate"/>
        </w:r>
        <w:r w:rsidR="00F63C16">
          <w:rPr>
            <w:noProof/>
            <w:webHidden/>
          </w:rPr>
          <w:t>678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4" w:history="1">
        <w:r w:rsidR="00F63C16" w:rsidRPr="009C0AFE">
          <w:rPr>
            <w:rStyle w:val="Hyperlink"/>
            <w:noProof/>
          </w:rPr>
          <w:t>2.1.1562</w:t>
        </w:r>
        <w:r w:rsidR="00F63C16">
          <w:rPr>
            <w:rFonts w:asciiTheme="minorHAnsi" w:eastAsiaTheme="minorEastAsia" w:hAnsiTheme="minorHAnsi" w:cstheme="minorBidi"/>
            <w:noProof/>
            <w:sz w:val="22"/>
            <w:szCs w:val="22"/>
          </w:rPr>
          <w:tab/>
        </w:r>
        <w:r w:rsidR="00F63C16" w:rsidRPr="009C0AFE">
          <w:rPr>
            <w:rStyle w:val="Hyperlink"/>
            <w:noProof/>
          </w:rPr>
          <w:t>Part 4 Section 5.7.2.160, roundedCorners (Rounded Corners)</w:t>
        </w:r>
        <w:r w:rsidR="00F63C16">
          <w:rPr>
            <w:noProof/>
            <w:webHidden/>
          </w:rPr>
          <w:tab/>
        </w:r>
        <w:r>
          <w:rPr>
            <w:noProof/>
            <w:webHidden/>
          </w:rPr>
          <w:fldChar w:fldCharType="begin"/>
        </w:r>
        <w:r w:rsidR="00F63C16">
          <w:rPr>
            <w:noProof/>
            <w:webHidden/>
          </w:rPr>
          <w:instrText xml:space="preserve"> PAGEREF _Toc454426814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5" w:history="1">
        <w:r w:rsidR="00F63C16" w:rsidRPr="009C0AFE">
          <w:rPr>
            <w:rStyle w:val="Hyperlink"/>
            <w:noProof/>
          </w:rPr>
          <w:t>2.1.1563</w:t>
        </w:r>
        <w:r w:rsidR="00F63C16">
          <w:rPr>
            <w:rFonts w:asciiTheme="minorHAnsi" w:eastAsiaTheme="minorEastAsia" w:hAnsiTheme="minorHAnsi" w:cstheme="minorBidi"/>
            <w:noProof/>
            <w:sz w:val="22"/>
            <w:szCs w:val="22"/>
          </w:rPr>
          <w:tab/>
        </w:r>
        <w:r w:rsidR="00F63C16" w:rsidRPr="009C0AFE">
          <w:rPr>
            <w:rStyle w:val="Hyperlink"/>
            <w:noProof/>
          </w:rPr>
          <w:t>Part 4 Section 5.7.2.162, scatterChart (Scatter Charts)</w:t>
        </w:r>
        <w:r w:rsidR="00F63C16">
          <w:rPr>
            <w:noProof/>
            <w:webHidden/>
          </w:rPr>
          <w:tab/>
        </w:r>
        <w:r>
          <w:rPr>
            <w:noProof/>
            <w:webHidden/>
          </w:rPr>
          <w:fldChar w:fldCharType="begin"/>
        </w:r>
        <w:r w:rsidR="00F63C16">
          <w:rPr>
            <w:noProof/>
            <w:webHidden/>
          </w:rPr>
          <w:instrText xml:space="preserve"> PAGEREF _Toc454426815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6" w:history="1">
        <w:r w:rsidR="00F63C16" w:rsidRPr="009C0AFE">
          <w:rPr>
            <w:rStyle w:val="Hyperlink"/>
            <w:noProof/>
          </w:rPr>
          <w:t>2.1.1564</w:t>
        </w:r>
        <w:r w:rsidR="00F63C16">
          <w:rPr>
            <w:rFonts w:asciiTheme="minorHAnsi" w:eastAsiaTheme="minorEastAsia" w:hAnsiTheme="minorHAnsi" w:cstheme="minorBidi"/>
            <w:noProof/>
            <w:sz w:val="22"/>
            <w:szCs w:val="22"/>
          </w:rPr>
          <w:tab/>
        </w:r>
        <w:r w:rsidR="00F63C16" w:rsidRPr="009C0AFE">
          <w:rPr>
            <w:rStyle w:val="Hyperlink"/>
            <w:noProof/>
          </w:rPr>
          <w:t>Part 4 Section 5.7.2.163, scatterStyle (Scatter Style)</w:t>
        </w:r>
        <w:r w:rsidR="00F63C16">
          <w:rPr>
            <w:noProof/>
            <w:webHidden/>
          </w:rPr>
          <w:tab/>
        </w:r>
        <w:r>
          <w:rPr>
            <w:noProof/>
            <w:webHidden/>
          </w:rPr>
          <w:fldChar w:fldCharType="begin"/>
        </w:r>
        <w:r w:rsidR="00F63C16">
          <w:rPr>
            <w:noProof/>
            <w:webHidden/>
          </w:rPr>
          <w:instrText xml:space="preserve"> PAGEREF _Toc454426816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7" w:history="1">
        <w:r w:rsidR="00F63C16" w:rsidRPr="009C0AFE">
          <w:rPr>
            <w:rStyle w:val="Hyperlink"/>
            <w:noProof/>
          </w:rPr>
          <w:t>2.1.1565</w:t>
        </w:r>
        <w:r w:rsidR="00F63C16">
          <w:rPr>
            <w:rFonts w:asciiTheme="minorHAnsi" w:eastAsiaTheme="minorEastAsia" w:hAnsiTheme="minorHAnsi" w:cstheme="minorBidi"/>
            <w:noProof/>
            <w:sz w:val="22"/>
            <w:szCs w:val="22"/>
          </w:rPr>
          <w:tab/>
        </w:r>
        <w:r w:rsidR="00F63C16" w:rsidRPr="009C0AFE">
          <w:rPr>
            <w:rStyle w:val="Hyperlink"/>
            <w:noProof/>
          </w:rPr>
          <w:t>Part 4 Section 5.7.2.164, secondPiePt (Second Pie Point)</w:t>
        </w:r>
        <w:r w:rsidR="00F63C16">
          <w:rPr>
            <w:noProof/>
            <w:webHidden/>
          </w:rPr>
          <w:tab/>
        </w:r>
        <w:r>
          <w:rPr>
            <w:noProof/>
            <w:webHidden/>
          </w:rPr>
          <w:fldChar w:fldCharType="begin"/>
        </w:r>
        <w:r w:rsidR="00F63C16">
          <w:rPr>
            <w:noProof/>
            <w:webHidden/>
          </w:rPr>
          <w:instrText xml:space="preserve"> PAGEREF _Toc454426817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8" w:history="1">
        <w:r w:rsidR="00F63C16" w:rsidRPr="009C0AFE">
          <w:rPr>
            <w:rStyle w:val="Hyperlink"/>
            <w:noProof/>
          </w:rPr>
          <w:t>2.1.1566</w:t>
        </w:r>
        <w:r w:rsidR="00F63C16">
          <w:rPr>
            <w:rFonts w:asciiTheme="minorHAnsi" w:eastAsiaTheme="minorEastAsia" w:hAnsiTheme="minorHAnsi" w:cstheme="minorBidi"/>
            <w:noProof/>
            <w:sz w:val="22"/>
            <w:szCs w:val="22"/>
          </w:rPr>
          <w:tab/>
        </w:r>
        <w:r w:rsidR="00F63C16" w:rsidRPr="009C0AFE">
          <w:rPr>
            <w:rStyle w:val="Hyperlink"/>
            <w:noProof/>
          </w:rPr>
          <w:t>Part 4 Section 5.7.2.166, selection (Selection)</w:t>
        </w:r>
        <w:r w:rsidR="00F63C16">
          <w:rPr>
            <w:noProof/>
            <w:webHidden/>
          </w:rPr>
          <w:tab/>
        </w:r>
        <w:r>
          <w:rPr>
            <w:noProof/>
            <w:webHidden/>
          </w:rPr>
          <w:fldChar w:fldCharType="begin"/>
        </w:r>
        <w:r w:rsidR="00F63C16">
          <w:rPr>
            <w:noProof/>
            <w:webHidden/>
          </w:rPr>
          <w:instrText xml:space="preserve"> PAGEREF _Toc454426818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19" w:history="1">
        <w:r w:rsidR="00F63C16" w:rsidRPr="009C0AFE">
          <w:rPr>
            <w:rStyle w:val="Hyperlink"/>
            <w:noProof/>
          </w:rPr>
          <w:t>2.1.1567</w:t>
        </w:r>
        <w:r w:rsidR="00F63C16">
          <w:rPr>
            <w:rFonts w:asciiTheme="minorHAnsi" w:eastAsiaTheme="minorEastAsia" w:hAnsiTheme="minorHAnsi" w:cstheme="minorBidi"/>
            <w:noProof/>
            <w:sz w:val="22"/>
            <w:szCs w:val="22"/>
          </w:rPr>
          <w:tab/>
        </w:r>
        <w:r w:rsidR="00F63C16" w:rsidRPr="009C0AFE">
          <w:rPr>
            <w:rStyle w:val="Hyperlink"/>
            <w:noProof/>
          </w:rPr>
          <w:t>Part 4 Section 5.7.2.167, separator (Separator)</w:t>
        </w:r>
        <w:r w:rsidR="00F63C16">
          <w:rPr>
            <w:noProof/>
            <w:webHidden/>
          </w:rPr>
          <w:tab/>
        </w:r>
        <w:r>
          <w:rPr>
            <w:noProof/>
            <w:webHidden/>
          </w:rPr>
          <w:fldChar w:fldCharType="begin"/>
        </w:r>
        <w:r w:rsidR="00F63C16">
          <w:rPr>
            <w:noProof/>
            <w:webHidden/>
          </w:rPr>
          <w:instrText xml:space="preserve"> PAGEREF _Toc454426819 \h </w:instrText>
        </w:r>
        <w:r>
          <w:rPr>
            <w:noProof/>
            <w:webHidden/>
          </w:rPr>
        </w:r>
        <w:r>
          <w:rPr>
            <w:noProof/>
            <w:webHidden/>
          </w:rPr>
          <w:fldChar w:fldCharType="separate"/>
        </w:r>
        <w:r w:rsidR="00F63C16">
          <w:rPr>
            <w:noProof/>
            <w:webHidden/>
          </w:rPr>
          <w:t>679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0" w:history="1">
        <w:r w:rsidR="00F63C16" w:rsidRPr="009C0AFE">
          <w:rPr>
            <w:rStyle w:val="Hyperlink"/>
            <w:noProof/>
          </w:rPr>
          <w:t>2.1.1568</w:t>
        </w:r>
        <w:r w:rsidR="00F63C16">
          <w:rPr>
            <w:rFonts w:asciiTheme="minorHAnsi" w:eastAsiaTheme="minorEastAsia" w:hAnsiTheme="minorHAnsi" w:cstheme="minorBidi"/>
            <w:noProof/>
            <w:sz w:val="22"/>
            <w:szCs w:val="22"/>
          </w:rPr>
          <w:tab/>
        </w:r>
        <w:r w:rsidR="00F63C16" w:rsidRPr="009C0AFE">
          <w:rPr>
            <w:rStyle w:val="Hyperlink"/>
            <w:noProof/>
          </w:rPr>
          <w:t>Part 4 Section 5.7.2.168, ser (Bubble Chart Series)</w:t>
        </w:r>
        <w:r w:rsidR="00F63C16">
          <w:rPr>
            <w:noProof/>
            <w:webHidden/>
          </w:rPr>
          <w:tab/>
        </w:r>
        <w:r>
          <w:rPr>
            <w:noProof/>
            <w:webHidden/>
          </w:rPr>
          <w:fldChar w:fldCharType="begin"/>
        </w:r>
        <w:r w:rsidR="00F63C16">
          <w:rPr>
            <w:noProof/>
            <w:webHidden/>
          </w:rPr>
          <w:instrText xml:space="preserve"> PAGEREF _Toc454426820 \h </w:instrText>
        </w:r>
        <w:r>
          <w:rPr>
            <w:noProof/>
            <w:webHidden/>
          </w:rPr>
        </w:r>
        <w:r>
          <w:rPr>
            <w:noProof/>
            <w:webHidden/>
          </w:rPr>
          <w:fldChar w:fldCharType="separate"/>
        </w:r>
        <w:r w:rsidR="00F63C16">
          <w:rPr>
            <w:noProof/>
            <w:webHidden/>
          </w:rPr>
          <w:t>680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1" w:history="1">
        <w:r w:rsidR="00F63C16" w:rsidRPr="009C0AFE">
          <w:rPr>
            <w:rStyle w:val="Hyperlink"/>
            <w:noProof/>
          </w:rPr>
          <w:t>2.1.1569</w:t>
        </w:r>
        <w:r w:rsidR="00F63C16">
          <w:rPr>
            <w:rFonts w:asciiTheme="minorHAnsi" w:eastAsiaTheme="minorEastAsia" w:hAnsiTheme="minorHAnsi" w:cstheme="minorBidi"/>
            <w:noProof/>
            <w:sz w:val="22"/>
            <w:szCs w:val="22"/>
          </w:rPr>
          <w:tab/>
        </w:r>
        <w:r w:rsidR="00F63C16" w:rsidRPr="009C0AFE">
          <w:rPr>
            <w:rStyle w:val="Hyperlink"/>
            <w:noProof/>
          </w:rPr>
          <w:t>Part 4 Section 5.7.2.169, ser (Line Chart Series)</w:t>
        </w:r>
        <w:r w:rsidR="00F63C16">
          <w:rPr>
            <w:noProof/>
            <w:webHidden/>
          </w:rPr>
          <w:tab/>
        </w:r>
        <w:r>
          <w:rPr>
            <w:noProof/>
            <w:webHidden/>
          </w:rPr>
          <w:fldChar w:fldCharType="begin"/>
        </w:r>
        <w:r w:rsidR="00F63C16">
          <w:rPr>
            <w:noProof/>
            <w:webHidden/>
          </w:rPr>
          <w:instrText xml:space="preserve"> PAGEREF _Toc454426821 \h </w:instrText>
        </w:r>
        <w:r>
          <w:rPr>
            <w:noProof/>
            <w:webHidden/>
          </w:rPr>
        </w:r>
        <w:r>
          <w:rPr>
            <w:noProof/>
            <w:webHidden/>
          </w:rPr>
          <w:fldChar w:fldCharType="separate"/>
        </w:r>
        <w:r w:rsidR="00F63C16">
          <w:rPr>
            <w:noProof/>
            <w:webHidden/>
          </w:rPr>
          <w:t>680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2" w:history="1">
        <w:r w:rsidR="00F63C16" w:rsidRPr="009C0AFE">
          <w:rPr>
            <w:rStyle w:val="Hyperlink"/>
            <w:noProof/>
          </w:rPr>
          <w:t>2.1.1570</w:t>
        </w:r>
        <w:r w:rsidR="00F63C16">
          <w:rPr>
            <w:rFonts w:asciiTheme="minorHAnsi" w:eastAsiaTheme="minorEastAsia" w:hAnsiTheme="minorHAnsi" w:cstheme="minorBidi"/>
            <w:noProof/>
            <w:sz w:val="22"/>
            <w:szCs w:val="22"/>
          </w:rPr>
          <w:tab/>
        </w:r>
        <w:r w:rsidR="00F63C16" w:rsidRPr="009C0AFE">
          <w:rPr>
            <w:rStyle w:val="Hyperlink"/>
            <w:noProof/>
          </w:rPr>
          <w:t>Part 4 Section 5.7.2.170, ser (Pie Chart Series)</w:t>
        </w:r>
        <w:r w:rsidR="00F63C16">
          <w:rPr>
            <w:noProof/>
            <w:webHidden/>
          </w:rPr>
          <w:tab/>
        </w:r>
        <w:r>
          <w:rPr>
            <w:noProof/>
            <w:webHidden/>
          </w:rPr>
          <w:fldChar w:fldCharType="begin"/>
        </w:r>
        <w:r w:rsidR="00F63C16">
          <w:rPr>
            <w:noProof/>
            <w:webHidden/>
          </w:rPr>
          <w:instrText xml:space="preserve"> PAGEREF _Toc454426822 \h </w:instrText>
        </w:r>
        <w:r>
          <w:rPr>
            <w:noProof/>
            <w:webHidden/>
          </w:rPr>
        </w:r>
        <w:r>
          <w:rPr>
            <w:noProof/>
            <w:webHidden/>
          </w:rPr>
          <w:fldChar w:fldCharType="separate"/>
        </w:r>
        <w:r w:rsidR="00F63C16">
          <w:rPr>
            <w:noProof/>
            <w:webHidden/>
          </w:rPr>
          <w:t>680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3" w:history="1">
        <w:r w:rsidR="00F63C16" w:rsidRPr="009C0AFE">
          <w:rPr>
            <w:rStyle w:val="Hyperlink"/>
            <w:noProof/>
          </w:rPr>
          <w:t>2.1.1571</w:t>
        </w:r>
        <w:r w:rsidR="00F63C16">
          <w:rPr>
            <w:rFonts w:asciiTheme="minorHAnsi" w:eastAsiaTheme="minorEastAsia" w:hAnsiTheme="minorHAnsi" w:cstheme="minorBidi"/>
            <w:noProof/>
            <w:sz w:val="22"/>
            <w:szCs w:val="22"/>
          </w:rPr>
          <w:tab/>
        </w:r>
        <w:r w:rsidR="00F63C16" w:rsidRPr="009C0AFE">
          <w:rPr>
            <w:rStyle w:val="Hyperlink"/>
            <w:noProof/>
          </w:rPr>
          <w:t>Part 4 Section 5.7.2.171, ser (Surface Chart Series)</w:t>
        </w:r>
        <w:r w:rsidR="00F63C16">
          <w:rPr>
            <w:noProof/>
            <w:webHidden/>
          </w:rPr>
          <w:tab/>
        </w:r>
        <w:r>
          <w:rPr>
            <w:noProof/>
            <w:webHidden/>
          </w:rPr>
          <w:fldChar w:fldCharType="begin"/>
        </w:r>
        <w:r w:rsidR="00F63C16">
          <w:rPr>
            <w:noProof/>
            <w:webHidden/>
          </w:rPr>
          <w:instrText xml:space="preserve"> PAGEREF _Toc454426823 \h </w:instrText>
        </w:r>
        <w:r>
          <w:rPr>
            <w:noProof/>
            <w:webHidden/>
          </w:rPr>
        </w:r>
        <w:r>
          <w:rPr>
            <w:noProof/>
            <w:webHidden/>
          </w:rPr>
          <w:fldChar w:fldCharType="separate"/>
        </w:r>
        <w:r w:rsidR="00F63C16">
          <w:rPr>
            <w:noProof/>
            <w:webHidden/>
          </w:rPr>
          <w:t>681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4" w:history="1">
        <w:r w:rsidR="00F63C16" w:rsidRPr="009C0AFE">
          <w:rPr>
            <w:rStyle w:val="Hyperlink"/>
            <w:noProof/>
          </w:rPr>
          <w:t>2.1.1572</w:t>
        </w:r>
        <w:r w:rsidR="00F63C16">
          <w:rPr>
            <w:rFonts w:asciiTheme="minorHAnsi" w:eastAsiaTheme="minorEastAsia" w:hAnsiTheme="minorHAnsi" w:cstheme="minorBidi"/>
            <w:noProof/>
            <w:sz w:val="22"/>
            <w:szCs w:val="22"/>
          </w:rPr>
          <w:tab/>
        </w:r>
        <w:r w:rsidR="00F63C16" w:rsidRPr="009C0AFE">
          <w:rPr>
            <w:rStyle w:val="Hyperlink"/>
            <w:noProof/>
          </w:rPr>
          <w:t>Part 4 Section 5.7.2.172, ser (Scatter Chart Series)</w:t>
        </w:r>
        <w:r w:rsidR="00F63C16">
          <w:rPr>
            <w:noProof/>
            <w:webHidden/>
          </w:rPr>
          <w:tab/>
        </w:r>
        <w:r>
          <w:rPr>
            <w:noProof/>
            <w:webHidden/>
          </w:rPr>
          <w:fldChar w:fldCharType="begin"/>
        </w:r>
        <w:r w:rsidR="00F63C16">
          <w:rPr>
            <w:noProof/>
            <w:webHidden/>
          </w:rPr>
          <w:instrText xml:space="preserve"> PAGEREF _Toc454426824 \h </w:instrText>
        </w:r>
        <w:r>
          <w:rPr>
            <w:noProof/>
            <w:webHidden/>
          </w:rPr>
        </w:r>
        <w:r>
          <w:rPr>
            <w:noProof/>
            <w:webHidden/>
          </w:rPr>
          <w:fldChar w:fldCharType="separate"/>
        </w:r>
        <w:r w:rsidR="00F63C16">
          <w:rPr>
            <w:noProof/>
            <w:webHidden/>
          </w:rPr>
          <w:t>681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5" w:history="1">
        <w:r w:rsidR="00F63C16" w:rsidRPr="009C0AFE">
          <w:rPr>
            <w:rStyle w:val="Hyperlink"/>
            <w:noProof/>
          </w:rPr>
          <w:t>2.1.1573</w:t>
        </w:r>
        <w:r w:rsidR="00F63C16">
          <w:rPr>
            <w:rFonts w:asciiTheme="minorHAnsi" w:eastAsiaTheme="minorEastAsia" w:hAnsiTheme="minorHAnsi" w:cstheme="minorBidi"/>
            <w:noProof/>
            <w:sz w:val="22"/>
            <w:szCs w:val="22"/>
          </w:rPr>
          <w:tab/>
        </w:r>
        <w:r w:rsidR="00F63C16" w:rsidRPr="009C0AFE">
          <w:rPr>
            <w:rStyle w:val="Hyperlink"/>
            <w:noProof/>
          </w:rPr>
          <w:t>Part 4 Section 5.7.2.173, ser (Radar Chart Series)</w:t>
        </w:r>
        <w:r w:rsidR="00F63C16">
          <w:rPr>
            <w:noProof/>
            <w:webHidden/>
          </w:rPr>
          <w:tab/>
        </w:r>
        <w:r>
          <w:rPr>
            <w:noProof/>
            <w:webHidden/>
          </w:rPr>
          <w:fldChar w:fldCharType="begin"/>
        </w:r>
        <w:r w:rsidR="00F63C16">
          <w:rPr>
            <w:noProof/>
            <w:webHidden/>
          </w:rPr>
          <w:instrText xml:space="preserve"> PAGEREF _Toc454426825 \h </w:instrText>
        </w:r>
        <w:r>
          <w:rPr>
            <w:noProof/>
            <w:webHidden/>
          </w:rPr>
        </w:r>
        <w:r>
          <w:rPr>
            <w:noProof/>
            <w:webHidden/>
          </w:rPr>
          <w:fldChar w:fldCharType="separate"/>
        </w:r>
        <w:r w:rsidR="00F63C16">
          <w:rPr>
            <w:noProof/>
            <w:webHidden/>
          </w:rPr>
          <w:t>681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6" w:history="1">
        <w:r w:rsidR="00F63C16" w:rsidRPr="009C0AFE">
          <w:rPr>
            <w:rStyle w:val="Hyperlink"/>
            <w:noProof/>
          </w:rPr>
          <w:t>2.1.1574</w:t>
        </w:r>
        <w:r w:rsidR="00F63C16">
          <w:rPr>
            <w:rFonts w:asciiTheme="minorHAnsi" w:eastAsiaTheme="minorEastAsia" w:hAnsiTheme="minorHAnsi" w:cstheme="minorBidi"/>
            <w:noProof/>
            <w:sz w:val="22"/>
            <w:szCs w:val="22"/>
          </w:rPr>
          <w:tab/>
        </w:r>
        <w:r w:rsidR="00F63C16" w:rsidRPr="009C0AFE">
          <w:rPr>
            <w:rStyle w:val="Hyperlink"/>
            <w:noProof/>
          </w:rPr>
          <w:t>Part 4 Section 5.7.2.174, ser (Area Chart Series)</w:t>
        </w:r>
        <w:r w:rsidR="00F63C16">
          <w:rPr>
            <w:noProof/>
            <w:webHidden/>
          </w:rPr>
          <w:tab/>
        </w:r>
        <w:r>
          <w:rPr>
            <w:noProof/>
            <w:webHidden/>
          </w:rPr>
          <w:fldChar w:fldCharType="begin"/>
        </w:r>
        <w:r w:rsidR="00F63C16">
          <w:rPr>
            <w:noProof/>
            <w:webHidden/>
          </w:rPr>
          <w:instrText xml:space="preserve"> PAGEREF _Toc454426826 \h </w:instrText>
        </w:r>
        <w:r>
          <w:rPr>
            <w:noProof/>
            <w:webHidden/>
          </w:rPr>
        </w:r>
        <w:r>
          <w:rPr>
            <w:noProof/>
            <w:webHidden/>
          </w:rPr>
          <w:fldChar w:fldCharType="separate"/>
        </w:r>
        <w:r w:rsidR="00F63C16">
          <w:rPr>
            <w:noProof/>
            <w:webHidden/>
          </w:rPr>
          <w:t>682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7" w:history="1">
        <w:r w:rsidR="00F63C16" w:rsidRPr="009C0AFE">
          <w:rPr>
            <w:rStyle w:val="Hyperlink"/>
            <w:noProof/>
          </w:rPr>
          <w:t>2.1.1575</w:t>
        </w:r>
        <w:r w:rsidR="00F63C16">
          <w:rPr>
            <w:rFonts w:asciiTheme="minorHAnsi" w:eastAsiaTheme="minorEastAsia" w:hAnsiTheme="minorHAnsi" w:cstheme="minorBidi"/>
            <w:noProof/>
            <w:sz w:val="22"/>
            <w:szCs w:val="22"/>
          </w:rPr>
          <w:tab/>
        </w:r>
        <w:r w:rsidR="00F63C16" w:rsidRPr="009C0AFE">
          <w:rPr>
            <w:rStyle w:val="Hyperlink"/>
            <w:noProof/>
          </w:rPr>
          <w:t>Part 4 Section 5.7.2.175, ser (Bar Chart Series)</w:t>
        </w:r>
        <w:r w:rsidR="00F63C16">
          <w:rPr>
            <w:noProof/>
            <w:webHidden/>
          </w:rPr>
          <w:tab/>
        </w:r>
        <w:r>
          <w:rPr>
            <w:noProof/>
            <w:webHidden/>
          </w:rPr>
          <w:fldChar w:fldCharType="begin"/>
        </w:r>
        <w:r w:rsidR="00F63C16">
          <w:rPr>
            <w:noProof/>
            <w:webHidden/>
          </w:rPr>
          <w:instrText xml:space="preserve"> PAGEREF _Toc454426827 \h </w:instrText>
        </w:r>
        <w:r>
          <w:rPr>
            <w:noProof/>
            <w:webHidden/>
          </w:rPr>
        </w:r>
        <w:r>
          <w:rPr>
            <w:noProof/>
            <w:webHidden/>
          </w:rPr>
          <w:fldChar w:fldCharType="separate"/>
        </w:r>
        <w:r w:rsidR="00F63C16">
          <w:rPr>
            <w:noProof/>
            <w:webHidden/>
          </w:rPr>
          <w:t>682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8" w:history="1">
        <w:r w:rsidR="00F63C16" w:rsidRPr="009C0AFE">
          <w:rPr>
            <w:rStyle w:val="Hyperlink"/>
            <w:noProof/>
          </w:rPr>
          <w:t>2.1.1576</w:t>
        </w:r>
        <w:r w:rsidR="00F63C16">
          <w:rPr>
            <w:rFonts w:asciiTheme="minorHAnsi" w:eastAsiaTheme="minorEastAsia" w:hAnsiTheme="minorHAnsi" w:cstheme="minorBidi"/>
            <w:noProof/>
            <w:sz w:val="22"/>
            <w:szCs w:val="22"/>
          </w:rPr>
          <w:tab/>
        </w:r>
        <w:r w:rsidR="00F63C16" w:rsidRPr="009C0AFE">
          <w:rPr>
            <w:rStyle w:val="Hyperlink"/>
            <w:noProof/>
          </w:rPr>
          <w:t>Part 4 Section 5.7.2.176, serAx (Series Axis)</w:t>
        </w:r>
        <w:r w:rsidR="00F63C16">
          <w:rPr>
            <w:noProof/>
            <w:webHidden/>
          </w:rPr>
          <w:tab/>
        </w:r>
        <w:r>
          <w:rPr>
            <w:noProof/>
            <w:webHidden/>
          </w:rPr>
          <w:fldChar w:fldCharType="begin"/>
        </w:r>
        <w:r w:rsidR="00F63C16">
          <w:rPr>
            <w:noProof/>
            <w:webHidden/>
          </w:rPr>
          <w:instrText xml:space="preserve"> PAGEREF _Toc454426828 \h </w:instrText>
        </w:r>
        <w:r>
          <w:rPr>
            <w:noProof/>
            <w:webHidden/>
          </w:rPr>
        </w:r>
        <w:r>
          <w:rPr>
            <w:noProof/>
            <w:webHidden/>
          </w:rPr>
          <w:fldChar w:fldCharType="separate"/>
        </w:r>
        <w:r w:rsidR="00F63C16">
          <w:rPr>
            <w:noProof/>
            <w:webHidden/>
          </w:rPr>
          <w:t>682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29" w:history="1">
        <w:r w:rsidR="00F63C16" w:rsidRPr="009C0AFE">
          <w:rPr>
            <w:rStyle w:val="Hyperlink"/>
            <w:noProof/>
          </w:rPr>
          <w:t>2.1.1577</w:t>
        </w:r>
        <w:r w:rsidR="00F63C16">
          <w:rPr>
            <w:rFonts w:asciiTheme="minorHAnsi" w:eastAsiaTheme="minorEastAsia" w:hAnsiTheme="minorHAnsi" w:cstheme="minorBidi"/>
            <w:noProof/>
            <w:sz w:val="22"/>
            <w:szCs w:val="22"/>
          </w:rPr>
          <w:tab/>
        </w:r>
        <w:r w:rsidR="00F63C16" w:rsidRPr="009C0AFE">
          <w:rPr>
            <w:rStyle w:val="Hyperlink"/>
            <w:noProof/>
          </w:rPr>
          <w:t>Part 4 Section 5.7.2.177, serLines (Series Lines)</w:t>
        </w:r>
        <w:r w:rsidR="00F63C16">
          <w:rPr>
            <w:noProof/>
            <w:webHidden/>
          </w:rPr>
          <w:tab/>
        </w:r>
        <w:r>
          <w:rPr>
            <w:noProof/>
            <w:webHidden/>
          </w:rPr>
          <w:fldChar w:fldCharType="begin"/>
        </w:r>
        <w:r w:rsidR="00F63C16">
          <w:rPr>
            <w:noProof/>
            <w:webHidden/>
          </w:rPr>
          <w:instrText xml:space="preserve"> PAGEREF _Toc454426829 \h </w:instrText>
        </w:r>
        <w:r>
          <w:rPr>
            <w:noProof/>
            <w:webHidden/>
          </w:rPr>
        </w:r>
        <w:r>
          <w:rPr>
            <w:noProof/>
            <w:webHidden/>
          </w:rPr>
          <w:fldChar w:fldCharType="separate"/>
        </w:r>
        <w:r w:rsidR="00F63C16">
          <w:rPr>
            <w:noProof/>
            <w:webHidden/>
          </w:rPr>
          <w:t>682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0" w:history="1">
        <w:r w:rsidR="00F63C16" w:rsidRPr="009C0AFE">
          <w:rPr>
            <w:rStyle w:val="Hyperlink"/>
            <w:noProof/>
          </w:rPr>
          <w:t>2.1.1578</w:t>
        </w:r>
        <w:r w:rsidR="00F63C16">
          <w:rPr>
            <w:rFonts w:asciiTheme="minorHAnsi" w:eastAsiaTheme="minorEastAsia" w:hAnsiTheme="minorHAnsi" w:cstheme="minorBidi"/>
            <w:noProof/>
            <w:sz w:val="22"/>
            <w:szCs w:val="22"/>
          </w:rPr>
          <w:tab/>
        </w:r>
        <w:r w:rsidR="00F63C16" w:rsidRPr="009C0AFE">
          <w:rPr>
            <w:rStyle w:val="Hyperlink"/>
            <w:noProof/>
          </w:rPr>
          <w:t>Part 4 Section 5.7.2.178, shape (Shape)</w:t>
        </w:r>
        <w:r w:rsidR="00F63C16">
          <w:rPr>
            <w:noProof/>
            <w:webHidden/>
          </w:rPr>
          <w:tab/>
        </w:r>
        <w:r>
          <w:rPr>
            <w:noProof/>
            <w:webHidden/>
          </w:rPr>
          <w:fldChar w:fldCharType="begin"/>
        </w:r>
        <w:r w:rsidR="00F63C16">
          <w:rPr>
            <w:noProof/>
            <w:webHidden/>
          </w:rPr>
          <w:instrText xml:space="preserve"> PAGEREF _Toc454426830 \h </w:instrText>
        </w:r>
        <w:r>
          <w:rPr>
            <w:noProof/>
            <w:webHidden/>
          </w:rPr>
        </w:r>
        <w:r>
          <w:rPr>
            <w:noProof/>
            <w:webHidden/>
          </w:rPr>
          <w:fldChar w:fldCharType="separate"/>
        </w:r>
        <w:r w:rsidR="00F63C16">
          <w:rPr>
            <w:noProof/>
            <w:webHidden/>
          </w:rPr>
          <w:t>683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1" w:history="1">
        <w:r w:rsidR="00F63C16" w:rsidRPr="009C0AFE">
          <w:rPr>
            <w:rStyle w:val="Hyperlink"/>
            <w:noProof/>
          </w:rPr>
          <w:t>2.1.1579</w:t>
        </w:r>
        <w:r w:rsidR="00F63C16">
          <w:rPr>
            <w:rFonts w:asciiTheme="minorHAnsi" w:eastAsiaTheme="minorEastAsia" w:hAnsiTheme="minorHAnsi" w:cstheme="minorBidi"/>
            <w:noProof/>
            <w:sz w:val="22"/>
            <w:szCs w:val="22"/>
          </w:rPr>
          <w:tab/>
        </w:r>
        <w:r w:rsidR="00F63C16" w:rsidRPr="009C0AFE">
          <w:rPr>
            <w:rStyle w:val="Hyperlink"/>
            <w:noProof/>
          </w:rPr>
          <w:t>Part 4 Section 5.7.2.179, showBubbleSize (Show Bubble Size)</w:t>
        </w:r>
        <w:r w:rsidR="00F63C16">
          <w:rPr>
            <w:noProof/>
            <w:webHidden/>
          </w:rPr>
          <w:tab/>
        </w:r>
        <w:r>
          <w:rPr>
            <w:noProof/>
            <w:webHidden/>
          </w:rPr>
          <w:fldChar w:fldCharType="begin"/>
        </w:r>
        <w:r w:rsidR="00F63C16">
          <w:rPr>
            <w:noProof/>
            <w:webHidden/>
          </w:rPr>
          <w:instrText xml:space="preserve"> PAGEREF _Toc454426831 \h </w:instrText>
        </w:r>
        <w:r>
          <w:rPr>
            <w:noProof/>
            <w:webHidden/>
          </w:rPr>
        </w:r>
        <w:r>
          <w:rPr>
            <w:noProof/>
            <w:webHidden/>
          </w:rPr>
          <w:fldChar w:fldCharType="separate"/>
        </w:r>
        <w:r w:rsidR="00F63C16">
          <w:rPr>
            <w:noProof/>
            <w:webHidden/>
          </w:rPr>
          <w:t>683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2" w:history="1">
        <w:r w:rsidR="00F63C16" w:rsidRPr="009C0AFE">
          <w:rPr>
            <w:rStyle w:val="Hyperlink"/>
            <w:noProof/>
          </w:rPr>
          <w:t>2.1.1580</w:t>
        </w:r>
        <w:r w:rsidR="00F63C16">
          <w:rPr>
            <w:rFonts w:asciiTheme="minorHAnsi" w:eastAsiaTheme="minorEastAsia" w:hAnsiTheme="minorHAnsi" w:cstheme="minorBidi"/>
            <w:noProof/>
            <w:sz w:val="22"/>
            <w:szCs w:val="22"/>
          </w:rPr>
          <w:tab/>
        </w:r>
        <w:r w:rsidR="00F63C16" w:rsidRPr="009C0AFE">
          <w:rPr>
            <w:rStyle w:val="Hyperlink"/>
            <w:noProof/>
          </w:rPr>
          <w:t>Part 4 Section 5.7.2.180, showCatName (Show Category Name)</w:t>
        </w:r>
        <w:r w:rsidR="00F63C16">
          <w:rPr>
            <w:noProof/>
            <w:webHidden/>
          </w:rPr>
          <w:tab/>
        </w:r>
        <w:r>
          <w:rPr>
            <w:noProof/>
            <w:webHidden/>
          </w:rPr>
          <w:fldChar w:fldCharType="begin"/>
        </w:r>
        <w:r w:rsidR="00F63C16">
          <w:rPr>
            <w:noProof/>
            <w:webHidden/>
          </w:rPr>
          <w:instrText xml:space="preserve"> PAGEREF _Toc454426832 \h </w:instrText>
        </w:r>
        <w:r>
          <w:rPr>
            <w:noProof/>
            <w:webHidden/>
          </w:rPr>
        </w:r>
        <w:r>
          <w:rPr>
            <w:noProof/>
            <w:webHidden/>
          </w:rPr>
          <w:fldChar w:fldCharType="separate"/>
        </w:r>
        <w:r w:rsidR="00F63C16">
          <w:rPr>
            <w:noProof/>
            <w:webHidden/>
          </w:rPr>
          <w:t>683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3" w:history="1">
        <w:r w:rsidR="00F63C16" w:rsidRPr="009C0AFE">
          <w:rPr>
            <w:rStyle w:val="Hyperlink"/>
            <w:noProof/>
          </w:rPr>
          <w:t>2.1.1581</w:t>
        </w:r>
        <w:r w:rsidR="00F63C16">
          <w:rPr>
            <w:rFonts w:asciiTheme="minorHAnsi" w:eastAsiaTheme="minorEastAsia" w:hAnsiTheme="minorHAnsi" w:cstheme="minorBidi"/>
            <w:noProof/>
            <w:sz w:val="22"/>
            <w:szCs w:val="22"/>
          </w:rPr>
          <w:tab/>
        </w:r>
        <w:r w:rsidR="00F63C16" w:rsidRPr="009C0AFE">
          <w:rPr>
            <w:rStyle w:val="Hyperlink"/>
            <w:noProof/>
          </w:rPr>
          <w:t>Part 4 Section 5.7.2.181, showDLblsOverMax (Show Data Labels over Maximum)</w:t>
        </w:r>
        <w:r w:rsidR="00F63C16">
          <w:rPr>
            <w:noProof/>
            <w:webHidden/>
          </w:rPr>
          <w:tab/>
        </w:r>
        <w:r>
          <w:rPr>
            <w:noProof/>
            <w:webHidden/>
          </w:rPr>
          <w:fldChar w:fldCharType="begin"/>
        </w:r>
        <w:r w:rsidR="00F63C16">
          <w:rPr>
            <w:noProof/>
            <w:webHidden/>
          </w:rPr>
          <w:instrText xml:space="preserve"> PAGEREF _Toc454426833 \h </w:instrText>
        </w:r>
        <w:r>
          <w:rPr>
            <w:noProof/>
            <w:webHidden/>
          </w:rPr>
        </w:r>
        <w:r>
          <w:rPr>
            <w:noProof/>
            <w:webHidden/>
          </w:rPr>
          <w:fldChar w:fldCharType="separate"/>
        </w:r>
        <w:r w:rsidR="00F63C16">
          <w:rPr>
            <w:noProof/>
            <w:webHidden/>
          </w:rPr>
          <w:t>683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4" w:history="1">
        <w:r w:rsidR="00F63C16" w:rsidRPr="009C0AFE">
          <w:rPr>
            <w:rStyle w:val="Hyperlink"/>
            <w:noProof/>
          </w:rPr>
          <w:t>2.1.1582</w:t>
        </w:r>
        <w:r w:rsidR="00F63C16">
          <w:rPr>
            <w:rFonts w:asciiTheme="minorHAnsi" w:eastAsiaTheme="minorEastAsia" w:hAnsiTheme="minorHAnsi" w:cstheme="minorBidi"/>
            <w:noProof/>
            <w:sz w:val="22"/>
            <w:szCs w:val="22"/>
          </w:rPr>
          <w:tab/>
        </w:r>
        <w:r w:rsidR="00F63C16" w:rsidRPr="009C0AFE">
          <w:rPr>
            <w:rStyle w:val="Hyperlink"/>
            <w:noProof/>
          </w:rPr>
          <w:t>Part 4 Section 5.7.2.182, showHorzBorder (Show Horizontal Border)</w:t>
        </w:r>
        <w:r w:rsidR="00F63C16">
          <w:rPr>
            <w:noProof/>
            <w:webHidden/>
          </w:rPr>
          <w:tab/>
        </w:r>
        <w:r>
          <w:rPr>
            <w:noProof/>
            <w:webHidden/>
          </w:rPr>
          <w:fldChar w:fldCharType="begin"/>
        </w:r>
        <w:r w:rsidR="00F63C16">
          <w:rPr>
            <w:noProof/>
            <w:webHidden/>
          </w:rPr>
          <w:instrText xml:space="preserve"> PAGEREF _Toc454426834 \h </w:instrText>
        </w:r>
        <w:r>
          <w:rPr>
            <w:noProof/>
            <w:webHidden/>
          </w:rPr>
        </w:r>
        <w:r>
          <w:rPr>
            <w:noProof/>
            <w:webHidden/>
          </w:rPr>
          <w:fldChar w:fldCharType="separate"/>
        </w:r>
        <w:r w:rsidR="00F63C16">
          <w:rPr>
            <w:noProof/>
            <w:webHidden/>
          </w:rPr>
          <w:t>683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5" w:history="1">
        <w:r w:rsidR="00F63C16" w:rsidRPr="009C0AFE">
          <w:rPr>
            <w:rStyle w:val="Hyperlink"/>
            <w:noProof/>
          </w:rPr>
          <w:t>2.1.1583</w:t>
        </w:r>
        <w:r w:rsidR="00F63C16">
          <w:rPr>
            <w:rFonts w:asciiTheme="minorHAnsi" w:eastAsiaTheme="minorEastAsia" w:hAnsiTheme="minorHAnsi" w:cstheme="minorBidi"/>
            <w:noProof/>
            <w:sz w:val="22"/>
            <w:szCs w:val="22"/>
          </w:rPr>
          <w:tab/>
        </w:r>
        <w:r w:rsidR="00F63C16" w:rsidRPr="009C0AFE">
          <w:rPr>
            <w:rStyle w:val="Hyperlink"/>
            <w:noProof/>
          </w:rPr>
          <w:t>Part 4 Section 5.7.2.183, showKeys (Show Legend Keys)</w:t>
        </w:r>
        <w:r w:rsidR="00F63C16">
          <w:rPr>
            <w:noProof/>
            <w:webHidden/>
          </w:rPr>
          <w:tab/>
        </w:r>
        <w:r>
          <w:rPr>
            <w:noProof/>
            <w:webHidden/>
          </w:rPr>
          <w:fldChar w:fldCharType="begin"/>
        </w:r>
        <w:r w:rsidR="00F63C16">
          <w:rPr>
            <w:noProof/>
            <w:webHidden/>
          </w:rPr>
          <w:instrText xml:space="preserve"> PAGEREF _Toc454426835 \h </w:instrText>
        </w:r>
        <w:r>
          <w:rPr>
            <w:noProof/>
            <w:webHidden/>
          </w:rPr>
        </w:r>
        <w:r>
          <w:rPr>
            <w:noProof/>
            <w:webHidden/>
          </w:rPr>
          <w:fldChar w:fldCharType="separate"/>
        </w:r>
        <w:r w:rsidR="00F63C16">
          <w:rPr>
            <w:noProof/>
            <w:webHidden/>
          </w:rPr>
          <w:t>684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6" w:history="1">
        <w:r w:rsidR="00F63C16" w:rsidRPr="009C0AFE">
          <w:rPr>
            <w:rStyle w:val="Hyperlink"/>
            <w:noProof/>
          </w:rPr>
          <w:t>2.1.1584</w:t>
        </w:r>
        <w:r w:rsidR="00F63C16">
          <w:rPr>
            <w:rFonts w:asciiTheme="minorHAnsi" w:eastAsiaTheme="minorEastAsia" w:hAnsiTheme="minorHAnsi" w:cstheme="minorBidi"/>
            <w:noProof/>
            <w:sz w:val="22"/>
            <w:szCs w:val="22"/>
          </w:rPr>
          <w:tab/>
        </w:r>
        <w:r w:rsidR="00F63C16" w:rsidRPr="009C0AFE">
          <w:rPr>
            <w:rStyle w:val="Hyperlink"/>
            <w:noProof/>
          </w:rPr>
          <w:t>Part 4 Section 5.7.2.184, showLeaderLines (Show Leader Lines)</w:t>
        </w:r>
        <w:r w:rsidR="00F63C16">
          <w:rPr>
            <w:noProof/>
            <w:webHidden/>
          </w:rPr>
          <w:tab/>
        </w:r>
        <w:r>
          <w:rPr>
            <w:noProof/>
            <w:webHidden/>
          </w:rPr>
          <w:fldChar w:fldCharType="begin"/>
        </w:r>
        <w:r w:rsidR="00F63C16">
          <w:rPr>
            <w:noProof/>
            <w:webHidden/>
          </w:rPr>
          <w:instrText xml:space="preserve"> PAGEREF _Toc454426836 \h </w:instrText>
        </w:r>
        <w:r>
          <w:rPr>
            <w:noProof/>
            <w:webHidden/>
          </w:rPr>
        </w:r>
        <w:r>
          <w:rPr>
            <w:noProof/>
            <w:webHidden/>
          </w:rPr>
          <w:fldChar w:fldCharType="separate"/>
        </w:r>
        <w:r w:rsidR="00F63C16">
          <w:rPr>
            <w:noProof/>
            <w:webHidden/>
          </w:rPr>
          <w:t>684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7" w:history="1">
        <w:r w:rsidR="00F63C16" w:rsidRPr="009C0AFE">
          <w:rPr>
            <w:rStyle w:val="Hyperlink"/>
            <w:noProof/>
          </w:rPr>
          <w:t>2.1.1585</w:t>
        </w:r>
        <w:r w:rsidR="00F63C16">
          <w:rPr>
            <w:rFonts w:asciiTheme="minorHAnsi" w:eastAsiaTheme="minorEastAsia" w:hAnsiTheme="minorHAnsi" w:cstheme="minorBidi"/>
            <w:noProof/>
            <w:sz w:val="22"/>
            <w:szCs w:val="22"/>
          </w:rPr>
          <w:tab/>
        </w:r>
        <w:r w:rsidR="00F63C16" w:rsidRPr="009C0AFE">
          <w:rPr>
            <w:rStyle w:val="Hyperlink"/>
            <w:noProof/>
          </w:rPr>
          <w:t>Part 4 Section 5.7.2.185, showLegendKey (Show Legend Key)</w:t>
        </w:r>
        <w:r w:rsidR="00F63C16">
          <w:rPr>
            <w:noProof/>
            <w:webHidden/>
          </w:rPr>
          <w:tab/>
        </w:r>
        <w:r>
          <w:rPr>
            <w:noProof/>
            <w:webHidden/>
          </w:rPr>
          <w:fldChar w:fldCharType="begin"/>
        </w:r>
        <w:r w:rsidR="00F63C16">
          <w:rPr>
            <w:noProof/>
            <w:webHidden/>
          </w:rPr>
          <w:instrText xml:space="preserve"> PAGEREF _Toc454426837 \h </w:instrText>
        </w:r>
        <w:r>
          <w:rPr>
            <w:noProof/>
            <w:webHidden/>
          </w:rPr>
        </w:r>
        <w:r>
          <w:rPr>
            <w:noProof/>
            <w:webHidden/>
          </w:rPr>
          <w:fldChar w:fldCharType="separate"/>
        </w:r>
        <w:r w:rsidR="00F63C16">
          <w:rPr>
            <w:noProof/>
            <w:webHidden/>
          </w:rPr>
          <w:t>684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8" w:history="1">
        <w:r w:rsidR="00F63C16" w:rsidRPr="009C0AFE">
          <w:rPr>
            <w:rStyle w:val="Hyperlink"/>
            <w:noProof/>
          </w:rPr>
          <w:t>2.1.1586</w:t>
        </w:r>
        <w:r w:rsidR="00F63C16">
          <w:rPr>
            <w:rFonts w:asciiTheme="minorHAnsi" w:eastAsiaTheme="minorEastAsia" w:hAnsiTheme="minorHAnsi" w:cstheme="minorBidi"/>
            <w:noProof/>
            <w:sz w:val="22"/>
            <w:szCs w:val="22"/>
          </w:rPr>
          <w:tab/>
        </w:r>
        <w:r w:rsidR="00F63C16" w:rsidRPr="009C0AFE">
          <w:rPr>
            <w:rStyle w:val="Hyperlink"/>
            <w:noProof/>
          </w:rPr>
          <w:t>Part 4 Section 5.7.2.186, showNegBubbles (Show Negative Bubbles)</w:t>
        </w:r>
        <w:r w:rsidR="00F63C16">
          <w:rPr>
            <w:noProof/>
            <w:webHidden/>
          </w:rPr>
          <w:tab/>
        </w:r>
        <w:r>
          <w:rPr>
            <w:noProof/>
            <w:webHidden/>
          </w:rPr>
          <w:fldChar w:fldCharType="begin"/>
        </w:r>
        <w:r w:rsidR="00F63C16">
          <w:rPr>
            <w:noProof/>
            <w:webHidden/>
          </w:rPr>
          <w:instrText xml:space="preserve"> PAGEREF _Toc454426838 \h </w:instrText>
        </w:r>
        <w:r>
          <w:rPr>
            <w:noProof/>
            <w:webHidden/>
          </w:rPr>
        </w:r>
        <w:r>
          <w:rPr>
            <w:noProof/>
            <w:webHidden/>
          </w:rPr>
          <w:fldChar w:fldCharType="separate"/>
        </w:r>
        <w:r w:rsidR="00F63C16">
          <w:rPr>
            <w:noProof/>
            <w:webHidden/>
          </w:rPr>
          <w:t>684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39" w:history="1">
        <w:r w:rsidR="00F63C16" w:rsidRPr="009C0AFE">
          <w:rPr>
            <w:rStyle w:val="Hyperlink"/>
            <w:noProof/>
          </w:rPr>
          <w:t>2.1.1587</w:t>
        </w:r>
        <w:r w:rsidR="00F63C16">
          <w:rPr>
            <w:rFonts w:asciiTheme="minorHAnsi" w:eastAsiaTheme="minorEastAsia" w:hAnsiTheme="minorHAnsi" w:cstheme="minorBidi"/>
            <w:noProof/>
            <w:sz w:val="22"/>
            <w:szCs w:val="22"/>
          </w:rPr>
          <w:tab/>
        </w:r>
        <w:r w:rsidR="00F63C16" w:rsidRPr="009C0AFE">
          <w:rPr>
            <w:rStyle w:val="Hyperlink"/>
            <w:noProof/>
          </w:rPr>
          <w:t>Part 4 Section 5.7.2.187, showOutline (Show Outline Border)</w:t>
        </w:r>
        <w:r w:rsidR="00F63C16">
          <w:rPr>
            <w:noProof/>
            <w:webHidden/>
          </w:rPr>
          <w:tab/>
        </w:r>
        <w:r>
          <w:rPr>
            <w:noProof/>
            <w:webHidden/>
          </w:rPr>
          <w:fldChar w:fldCharType="begin"/>
        </w:r>
        <w:r w:rsidR="00F63C16">
          <w:rPr>
            <w:noProof/>
            <w:webHidden/>
          </w:rPr>
          <w:instrText xml:space="preserve"> PAGEREF _Toc454426839 \h </w:instrText>
        </w:r>
        <w:r>
          <w:rPr>
            <w:noProof/>
            <w:webHidden/>
          </w:rPr>
        </w:r>
        <w:r>
          <w:rPr>
            <w:noProof/>
            <w:webHidden/>
          </w:rPr>
          <w:fldChar w:fldCharType="separate"/>
        </w:r>
        <w:r w:rsidR="00F63C16">
          <w:rPr>
            <w:noProof/>
            <w:webHidden/>
          </w:rPr>
          <w:t>685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0" w:history="1">
        <w:r w:rsidR="00F63C16" w:rsidRPr="009C0AFE">
          <w:rPr>
            <w:rStyle w:val="Hyperlink"/>
            <w:noProof/>
          </w:rPr>
          <w:t>2.1.1588</w:t>
        </w:r>
        <w:r w:rsidR="00F63C16">
          <w:rPr>
            <w:rFonts w:asciiTheme="minorHAnsi" w:eastAsiaTheme="minorEastAsia" w:hAnsiTheme="minorHAnsi" w:cstheme="minorBidi"/>
            <w:noProof/>
            <w:sz w:val="22"/>
            <w:szCs w:val="22"/>
          </w:rPr>
          <w:tab/>
        </w:r>
        <w:r w:rsidR="00F63C16" w:rsidRPr="009C0AFE">
          <w:rPr>
            <w:rStyle w:val="Hyperlink"/>
            <w:noProof/>
          </w:rPr>
          <w:t>Part 4 Section 5.7.2.188, showPercent (Show Percent)</w:t>
        </w:r>
        <w:r w:rsidR="00F63C16">
          <w:rPr>
            <w:noProof/>
            <w:webHidden/>
          </w:rPr>
          <w:tab/>
        </w:r>
        <w:r>
          <w:rPr>
            <w:noProof/>
            <w:webHidden/>
          </w:rPr>
          <w:fldChar w:fldCharType="begin"/>
        </w:r>
        <w:r w:rsidR="00F63C16">
          <w:rPr>
            <w:noProof/>
            <w:webHidden/>
          </w:rPr>
          <w:instrText xml:space="preserve"> PAGEREF _Toc454426840 \h </w:instrText>
        </w:r>
        <w:r>
          <w:rPr>
            <w:noProof/>
            <w:webHidden/>
          </w:rPr>
        </w:r>
        <w:r>
          <w:rPr>
            <w:noProof/>
            <w:webHidden/>
          </w:rPr>
          <w:fldChar w:fldCharType="separate"/>
        </w:r>
        <w:r w:rsidR="00F63C16">
          <w:rPr>
            <w:noProof/>
            <w:webHidden/>
          </w:rPr>
          <w:t>685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1" w:history="1">
        <w:r w:rsidR="00F63C16" w:rsidRPr="009C0AFE">
          <w:rPr>
            <w:rStyle w:val="Hyperlink"/>
            <w:noProof/>
          </w:rPr>
          <w:t>2.1.1589</w:t>
        </w:r>
        <w:r w:rsidR="00F63C16">
          <w:rPr>
            <w:rFonts w:asciiTheme="minorHAnsi" w:eastAsiaTheme="minorEastAsia" w:hAnsiTheme="minorHAnsi" w:cstheme="minorBidi"/>
            <w:noProof/>
            <w:sz w:val="22"/>
            <w:szCs w:val="22"/>
          </w:rPr>
          <w:tab/>
        </w:r>
        <w:r w:rsidR="00F63C16" w:rsidRPr="009C0AFE">
          <w:rPr>
            <w:rStyle w:val="Hyperlink"/>
            <w:noProof/>
          </w:rPr>
          <w:t>Part 4 Section 5.7.2.189, showSerName (Show Series Name)</w:t>
        </w:r>
        <w:r w:rsidR="00F63C16">
          <w:rPr>
            <w:noProof/>
            <w:webHidden/>
          </w:rPr>
          <w:tab/>
        </w:r>
        <w:r>
          <w:rPr>
            <w:noProof/>
            <w:webHidden/>
          </w:rPr>
          <w:fldChar w:fldCharType="begin"/>
        </w:r>
        <w:r w:rsidR="00F63C16">
          <w:rPr>
            <w:noProof/>
            <w:webHidden/>
          </w:rPr>
          <w:instrText xml:space="preserve"> PAGEREF _Toc454426841 \h </w:instrText>
        </w:r>
        <w:r>
          <w:rPr>
            <w:noProof/>
            <w:webHidden/>
          </w:rPr>
        </w:r>
        <w:r>
          <w:rPr>
            <w:noProof/>
            <w:webHidden/>
          </w:rPr>
          <w:fldChar w:fldCharType="separate"/>
        </w:r>
        <w:r w:rsidR="00F63C16">
          <w:rPr>
            <w:noProof/>
            <w:webHidden/>
          </w:rPr>
          <w:t>685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2" w:history="1">
        <w:r w:rsidR="00F63C16" w:rsidRPr="009C0AFE">
          <w:rPr>
            <w:rStyle w:val="Hyperlink"/>
            <w:noProof/>
          </w:rPr>
          <w:t>2.1.1590</w:t>
        </w:r>
        <w:r w:rsidR="00F63C16">
          <w:rPr>
            <w:rFonts w:asciiTheme="minorHAnsi" w:eastAsiaTheme="minorEastAsia" w:hAnsiTheme="minorHAnsi" w:cstheme="minorBidi"/>
            <w:noProof/>
            <w:sz w:val="22"/>
            <w:szCs w:val="22"/>
          </w:rPr>
          <w:tab/>
        </w:r>
        <w:r w:rsidR="00F63C16" w:rsidRPr="009C0AFE">
          <w:rPr>
            <w:rStyle w:val="Hyperlink"/>
            <w:noProof/>
          </w:rPr>
          <w:t>Part 4 Section 5.7.2.190, showVal (Show Value)</w:t>
        </w:r>
        <w:r w:rsidR="00F63C16">
          <w:rPr>
            <w:noProof/>
            <w:webHidden/>
          </w:rPr>
          <w:tab/>
        </w:r>
        <w:r>
          <w:rPr>
            <w:noProof/>
            <w:webHidden/>
          </w:rPr>
          <w:fldChar w:fldCharType="begin"/>
        </w:r>
        <w:r w:rsidR="00F63C16">
          <w:rPr>
            <w:noProof/>
            <w:webHidden/>
          </w:rPr>
          <w:instrText xml:space="preserve"> PAGEREF _Toc454426842 \h </w:instrText>
        </w:r>
        <w:r>
          <w:rPr>
            <w:noProof/>
            <w:webHidden/>
          </w:rPr>
        </w:r>
        <w:r>
          <w:rPr>
            <w:noProof/>
            <w:webHidden/>
          </w:rPr>
          <w:fldChar w:fldCharType="separate"/>
        </w:r>
        <w:r w:rsidR="00F63C16">
          <w:rPr>
            <w:noProof/>
            <w:webHidden/>
          </w:rPr>
          <w:t>685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3" w:history="1">
        <w:r w:rsidR="00F63C16" w:rsidRPr="009C0AFE">
          <w:rPr>
            <w:rStyle w:val="Hyperlink"/>
            <w:noProof/>
          </w:rPr>
          <w:t>2.1.1591</w:t>
        </w:r>
        <w:r w:rsidR="00F63C16">
          <w:rPr>
            <w:rFonts w:asciiTheme="minorHAnsi" w:eastAsiaTheme="minorEastAsia" w:hAnsiTheme="minorHAnsi" w:cstheme="minorBidi"/>
            <w:noProof/>
            <w:sz w:val="22"/>
            <w:szCs w:val="22"/>
          </w:rPr>
          <w:tab/>
        </w:r>
        <w:r w:rsidR="00F63C16" w:rsidRPr="009C0AFE">
          <w:rPr>
            <w:rStyle w:val="Hyperlink"/>
            <w:noProof/>
          </w:rPr>
          <w:t>Part 4 Section 5.7.2.191, showVertBorder (Show Vertical Border)</w:t>
        </w:r>
        <w:r w:rsidR="00F63C16">
          <w:rPr>
            <w:noProof/>
            <w:webHidden/>
          </w:rPr>
          <w:tab/>
        </w:r>
        <w:r>
          <w:rPr>
            <w:noProof/>
            <w:webHidden/>
          </w:rPr>
          <w:fldChar w:fldCharType="begin"/>
        </w:r>
        <w:r w:rsidR="00F63C16">
          <w:rPr>
            <w:noProof/>
            <w:webHidden/>
          </w:rPr>
          <w:instrText xml:space="preserve"> PAGEREF _Toc454426843 \h </w:instrText>
        </w:r>
        <w:r>
          <w:rPr>
            <w:noProof/>
            <w:webHidden/>
          </w:rPr>
        </w:r>
        <w:r>
          <w:rPr>
            <w:noProof/>
            <w:webHidden/>
          </w:rPr>
          <w:fldChar w:fldCharType="separate"/>
        </w:r>
        <w:r w:rsidR="00F63C16">
          <w:rPr>
            <w:noProof/>
            <w:webHidden/>
          </w:rPr>
          <w:t>685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4" w:history="1">
        <w:r w:rsidR="00F63C16" w:rsidRPr="009C0AFE">
          <w:rPr>
            <w:rStyle w:val="Hyperlink"/>
            <w:noProof/>
          </w:rPr>
          <w:t>2.1.1592</w:t>
        </w:r>
        <w:r w:rsidR="00F63C16">
          <w:rPr>
            <w:rFonts w:asciiTheme="minorHAnsi" w:eastAsiaTheme="minorEastAsia" w:hAnsiTheme="minorHAnsi" w:cstheme="minorBidi"/>
            <w:noProof/>
            <w:sz w:val="22"/>
            <w:szCs w:val="22"/>
          </w:rPr>
          <w:tab/>
        </w:r>
        <w:r w:rsidR="00F63C16" w:rsidRPr="009C0AFE">
          <w:rPr>
            <w:rStyle w:val="Hyperlink"/>
            <w:noProof/>
          </w:rPr>
          <w:t>Part 4 Section 5.7.2.192, sideWall (Side Wall)</w:t>
        </w:r>
        <w:r w:rsidR="00F63C16">
          <w:rPr>
            <w:noProof/>
            <w:webHidden/>
          </w:rPr>
          <w:tab/>
        </w:r>
        <w:r>
          <w:rPr>
            <w:noProof/>
            <w:webHidden/>
          </w:rPr>
          <w:fldChar w:fldCharType="begin"/>
        </w:r>
        <w:r w:rsidR="00F63C16">
          <w:rPr>
            <w:noProof/>
            <w:webHidden/>
          </w:rPr>
          <w:instrText xml:space="preserve"> PAGEREF _Toc454426844 \h </w:instrText>
        </w:r>
        <w:r>
          <w:rPr>
            <w:noProof/>
            <w:webHidden/>
          </w:rPr>
        </w:r>
        <w:r>
          <w:rPr>
            <w:noProof/>
            <w:webHidden/>
          </w:rPr>
          <w:fldChar w:fldCharType="separate"/>
        </w:r>
        <w:r w:rsidR="00F63C16">
          <w:rPr>
            <w:noProof/>
            <w:webHidden/>
          </w:rPr>
          <w:t>686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5" w:history="1">
        <w:r w:rsidR="00F63C16" w:rsidRPr="009C0AFE">
          <w:rPr>
            <w:rStyle w:val="Hyperlink"/>
            <w:noProof/>
          </w:rPr>
          <w:t>2.1.1593</w:t>
        </w:r>
        <w:r w:rsidR="00F63C16">
          <w:rPr>
            <w:rFonts w:asciiTheme="minorHAnsi" w:eastAsiaTheme="minorEastAsia" w:hAnsiTheme="minorHAnsi" w:cstheme="minorBidi"/>
            <w:noProof/>
            <w:sz w:val="22"/>
            <w:szCs w:val="22"/>
          </w:rPr>
          <w:tab/>
        </w:r>
        <w:r w:rsidR="00F63C16" w:rsidRPr="009C0AFE">
          <w:rPr>
            <w:rStyle w:val="Hyperlink"/>
            <w:noProof/>
          </w:rPr>
          <w:t>Part 4 Section 5.7.2.195, smooth (Smoothing)</w:t>
        </w:r>
        <w:r w:rsidR="00F63C16">
          <w:rPr>
            <w:noProof/>
            <w:webHidden/>
          </w:rPr>
          <w:tab/>
        </w:r>
        <w:r>
          <w:rPr>
            <w:noProof/>
            <w:webHidden/>
          </w:rPr>
          <w:fldChar w:fldCharType="begin"/>
        </w:r>
        <w:r w:rsidR="00F63C16">
          <w:rPr>
            <w:noProof/>
            <w:webHidden/>
          </w:rPr>
          <w:instrText xml:space="preserve"> PAGEREF _Toc454426845 \h </w:instrText>
        </w:r>
        <w:r>
          <w:rPr>
            <w:noProof/>
            <w:webHidden/>
          </w:rPr>
        </w:r>
        <w:r>
          <w:rPr>
            <w:noProof/>
            <w:webHidden/>
          </w:rPr>
          <w:fldChar w:fldCharType="separate"/>
        </w:r>
        <w:r w:rsidR="00F63C16">
          <w:rPr>
            <w:noProof/>
            <w:webHidden/>
          </w:rPr>
          <w:t>686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6" w:history="1">
        <w:r w:rsidR="00F63C16" w:rsidRPr="009C0AFE">
          <w:rPr>
            <w:rStyle w:val="Hyperlink"/>
            <w:noProof/>
          </w:rPr>
          <w:t>2.1.1594</w:t>
        </w:r>
        <w:r w:rsidR="00F63C16">
          <w:rPr>
            <w:rFonts w:asciiTheme="minorHAnsi" w:eastAsiaTheme="minorEastAsia" w:hAnsiTheme="minorHAnsi" w:cstheme="minorBidi"/>
            <w:noProof/>
            <w:sz w:val="22"/>
            <w:szCs w:val="22"/>
          </w:rPr>
          <w:tab/>
        </w:r>
        <w:r w:rsidR="00F63C16" w:rsidRPr="009C0AFE">
          <w:rPr>
            <w:rStyle w:val="Hyperlink"/>
            <w:noProof/>
          </w:rPr>
          <w:t>Part 4 Section 5.7.2.196, splitPos (Split Position)</w:t>
        </w:r>
        <w:r w:rsidR="00F63C16">
          <w:rPr>
            <w:noProof/>
            <w:webHidden/>
          </w:rPr>
          <w:tab/>
        </w:r>
        <w:r>
          <w:rPr>
            <w:noProof/>
            <w:webHidden/>
          </w:rPr>
          <w:fldChar w:fldCharType="begin"/>
        </w:r>
        <w:r w:rsidR="00F63C16">
          <w:rPr>
            <w:noProof/>
            <w:webHidden/>
          </w:rPr>
          <w:instrText xml:space="preserve"> PAGEREF _Toc454426846 \h </w:instrText>
        </w:r>
        <w:r>
          <w:rPr>
            <w:noProof/>
            <w:webHidden/>
          </w:rPr>
        </w:r>
        <w:r>
          <w:rPr>
            <w:noProof/>
            <w:webHidden/>
          </w:rPr>
          <w:fldChar w:fldCharType="separate"/>
        </w:r>
        <w:r w:rsidR="00F63C16">
          <w:rPr>
            <w:noProof/>
            <w:webHidden/>
          </w:rPr>
          <w:t>686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7" w:history="1">
        <w:r w:rsidR="00F63C16" w:rsidRPr="009C0AFE">
          <w:rPr>
            <w:rStyle w:val="Hyperlink"/>
            <w:noProof/>
          </w:rPr>
          <w:t>2.1.1595</w:t>
        </w:r>
        <w:r w:rsidR="00F63C16">
          <w:rPr>
            <w:rFonts w:asciiTheme="minorHAnsi" w:eastAsiaTheme="minorEastAsia" w:hAnsiTheme="minorHAnsi" w:cstheme="minorBidi"/>
            <w:noProof/>
            <w:sz w:val="22"/>
            <w:szCs w:val="22"/>
          </w:rPr>
          <w:tab/>
        </w:r>
        <w:r w:rsidR="00F63C16" w:rsidRPr="009C0AFE">
          <w:rPr>
            <w:rStyle w:val="Hyperlink"/>
            <w:noProof/>
          </w:rPr>
          <w:t>Part 4 Section 5.7.2.197, splitType (Split Type)</w:t>
        </w:r>
        <w:r w:rsidR="00F63C16">
          <w:rPr>
            <w:noProof/>
            <w:webHidden/>
          </w:rPr>
          <w:tab/>
        </w:r>
        <w:r>
          <w:rPr>
            <w:noProof/>
            <w:webHidden/>
          </w:rPr>
          <w:fldChar w:fldCharType="begin"/>
        </w:r>
        <w:r w:rsidR="00F63C16">
          <w:rPr>
            <w:noProof/>
            <w:webHidden/>
          </w:rPr>
          <w:instrText xml:space="preserve"> PAGEREF _Toc454426847 \h </w:instrText>
        </w:r>
        <w:r>
          <w:rPr>
            <w:noProof/>
            <w:webHidden/>
          </w:rPr>
        </w:r>
        <w:r>
          <w:rPr>
            <w:noProof/>
            <w:webHidden/>
          </w:rPr>
          <w:fldChar w:fldCharType="separate"/>
        </w:r>
        <w:r w:rsidR="00F63C16">
          <w:rPr>
            <w:noProof/>
            <w:webHidden/>
          </w:rPr>
          <w:t>686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8" w:history="1">
        <w:r w:rsidR="00F63C16" w:rsidRPr="009C0AFE">
          <w:rPr>
            <w:rStyle w:val="Hyperlink"/>
            <w:noProof/>
          </w:rPr>
          <w:t>2.1.1596</w:t>
        </w:r>
        <w:r w:rsidR="00F63C16">
          <w:rPr>
            <w:rFonts w:asciiTheme="minorHAnsi" w:eastAsiaTheme="minorEastAsia" w:hAnsiTheme="minorHAnsi" w:cstheme="minorBidi"/>
            <w:noProof/>
            <w:sz w:val="22"/>
            <w:szCs w:val="22"/>
          </w:rPr>
          <w:tab/>
        </w:r>
        <w:r w:rsidR="00F63C16" w:rsidRPr="009C0AFE">
          <w:rPr>
            <w:rStyle w:val="Hyperlink"/>
            <w:noProof/>
          </w:rPr>
          <w:t>Part 4 Section 5.7.2.198, spPr (Shape Properties)</w:t>
        </w:r>
        <w:r w:rsidR="00F63C16">
          <w:rPr>
            <w:noProof/>
            <w:webHidden/>
          </w:rPr>
          <w:tab/>
        </w:r>
        <w:r>
          <w:rPr>
            <w:noProof/>
            <w:webHidden/>
          </w:rPr>
          <w:fldChar w:fldCharType="begin"/>
        </w:r>
        <w:r w:rsidR="00F63C16">
          <w:rPr>
            <w:noProof/>
            <w:webHidden/>
          </w:rPr>
          <w:instrText xml:space="preserve"> PAGEREF _Toc454426848 \h </w:instrText>
        </w:r>
        <w:r>
          <w:rPr>
            <w:noProof/>
            <w:webHidden/>
          </w:rPr>
        </w:r>
        <w:r>
          <w:rPr>
            <w:noProof/>
            <w:webHidden/>
          </w:rPr>
          <w:fldChar w:fldCharType="separate"/>
        </w:r>
        <w:r w:rsidR="00F63C16">
          <w:rPr>
            <w:noProof/>
            <w:webHidden/>
          </w:rPr>
          <w:t>687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49" w:history="1">
        <w:r w:rsidR="00F63C16" w:rsidRPr="009C0AFE">
          <w:rPr>
            <w:rStyle w:val="Hyperlink"/>
            <w:noProof/>
          </w:rPr>
          <w:t>2.1.1597</w:t>
        </w:r>
        <w:r w:rsidR="00F63C16">
          <w:rPr>
            <w:rFonts w:asciiTheme="minorHAnsi" w:eastAsiaTheme="minorEastAsia" w:hAnsiTheme="minorHAnsi" w:cstheme="minorBidi"/>
            <w:noProof/>
            <w:sz w:val="22"/>
            <w:szCs w:val="22"/>
          </w:rPr>
          <w:tab/>
        </w:r>
        <w:r w:rsidR="00F63C16" w:rsidRPr="009C0AFE">
          <w:rPr>
            <w:rStyle w:val="Hyperlink"/>
            <w:noProof/>
          </w:rPr>
          <w:t>Part 4 Section 5.7.2.199, stockChart (Stock Charts)</w:t>
        </w:r>
        <w:r w:rsidR="00F63C16">
          <w:rPr>
            <w:noProof/>
            <w:webHidden/>
          </w:rPr>
          <w:tab/>
        </w:r>
        <w:r>
          <w:rPr>
            <w:noProof/>
            <w:webHidden/>
          </w:rPr>
          <w:fldChar w:fldCharType="begin"/>
        </w:r>
        <w:r w:rsidR="00F63C16">
          <w:rPr>
            <w:noProof/>
            <w:webHidden/>
          </w:rPr>
          <w:instrText xml:space="preserve"> PAGEREF _Toc454426849 \h </w:instrText>
        </w:r>
        <w:r>
          <w:rPr>
            <w:noProof/>
            <w:webHidden/>
          </w:rPr>
        </w:r>
        <w:r>
          <w:rPr>
            <w:noProof/>
            <w:webHidden/>
          </w:rPr>
          <w:fldChar w:fldCharType="separate"/>
        </w:r>
        <w:r w:rsidR="00F63C16">
          <w:rPr>
            <w:noProof/>
            <w:webHidden/>
          </w:rPr>
          <w:t>687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0" w:history="1">
        <w:r w:rsidR="00F63C16" w:rsidRPr="009C0AFE">
          <w:rPr>
            <w:rStyle w:val="Hyperlink"/>
            <w:noProof/>
          </w:rPr>
          <w:t>2.1.1598</w:t>
        </w:r>
        <w:r w:rsidR="00F63C16">
          <w:rPr>
            <w:rFonts w:asciiTheme="minorHAnsi" w:eastAsiaTheme="minorEastAsia" w:hAnsiTheme="minorHAnsi" w:cstheme="minorBidi"/>
            <w:noProof/>
            <w:sz w:val="22"/>
            <w:szCs w:val="22"/>
          </w:rPr>
          <w:tab/>
        </w:r>
        <w:r w:rsidR="00F63C16" w:rsidRPr="009C0AFE">
          <w:rPr>
            <w:rStyle w:val="Hyperlink"/>
            <w:noProof/>
          </w:rPr>
          <w:t>Part 4 Section 5.7.2.203, style (Style)</w:t>
        </w:r>
        <w:r w:rsidR="00F63C16">
          <w:rPr>
            <w:noProof/>
            <w:webHidden/>
          </w:rPr>
          <w:tab/>
        </w:r>
        <w:r>
          <w:rPr>
            <w:noProof/>
            <w:webHidden/>
          </w:rPr>
          <w:fldChar w:fldCharType="begin"/>
        </w:r>
        <w:r w:rsidR="00F63C16">
          <w:rPr>
            <w:noProof/>
            <w:webHidden/>
          </w:rPr>
          <w:instrText xml:space="preserve"> PAGEREF _Toc454426850 \h </w:instrText>
        </w:r>
        <w:r>
          <w:rPr>
            <w:noProof/>
            <w:webHidden/>
          </w:rPr>
        </w:r>
        <w:r>
          <w:rPr>
            <w:noProof/>
            <w:webHidden/>
          </w:rPr>
          <w:fldChar w:fldCharType="separate"/>
        </w:r>
        <w:r w:rsidR="00F63C16">
          <w:rPr>
            <w:noProof/>
            <w:webHidden/>
          </w:rPr>
          <w:t>687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1" w:history="1">
        <w:r w:rsidR="00F63C16" w:rsidRPr="009C0AFE">
          <w:rPr>
            <w:rStyle w:val="Hyperlink"/>
            <w:noProof/>
          </w:rPr>
          <w:t>2.1.1599</w:t>
        </w:r>
        <w:r w:rsidR="00F63C16">
          <w:rPr>
            <w:rFonts w:asciiTheme="minorHAnsi" w:eastAsiaTheme="minorEastAsia" w:hAnsiTheme="minorHAnsi" w:cstheme="minorBidi"/>
            <w:noProof/>
            <w:sz w:val="22"/>
            <w:szCs w:val="22"/>
          </w:rPr>
          <w:tab/>
        </w:r>
        <w:r w:rsidR="00F63C16" w:rsidRPr="009C0AFE">
          <w:rPr>
            <w:rStyle w:val="Hyperlink"/>
            <w:noProof/>
          </w:rPr>
          <w:t>Part 4 Section 5.7.2.204, surface3DChart (3D Surface Charts)</w:t>
        </w:r>
        <w:r w:rsidR="00F63C16">
          <w:rPr>
            <w:noProof/>
            <w:webHidden/>
          </w:rPr>
          <w:tab/>
        </w:r>
        <w:r>
          <w:rPr>
            <w:noProof/>
            <w:webHidden/>
          </w:rPr>
          <w:fldChar w:fldCharType="begin"/>
        </w:r>
        <w:r w:rsidR="00F63C16">
          <w:rPr>
            <w:noProof/>
            <w:webHidden/>
          </w:rPr>
          <w:instrText xml:space="preserve"> PAGEREF _Toc454426851 \h </w:instrText>
        </w:r>
        <w:r>
          <w:rPr>
            <w:noProof/>
            <w:webHidden/>
          </w:rPr>
        </w:r>
        <w:r>
          <w:rPr>
            <w:noProof/>
            <w:webHidden/>
          </w:rPr>
          <w:fldChar w:fldCharType="separate"/>
        </w:r>
        <w:r w:rsidR="00F63C16">
          <w:rPr>
            <w:noProof/>
            <w:webHidden/>
          </w:rPr>
          <w:t>687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2" w:history="1">
        <w:r w:rsidR="00F63C16" w:rsidRPr="009C0AFE">
          <w:rPr>
            <w:rStyle w:val="Hyperlink"/>
            <w:noProof/>
          </w:rPr>
          <w:t>2.1.1600</w:t>
        </w:r>
        <w:r w:rsidR="00F63C16">
          <w:rPr>
            <w:rFonts w:asciiTheme="minorHAnsi" w:eastAsiaTheme="minorEastAsia" w:hAnsiTheme="minorHAnsi" w:cstheme="minorBidi"/>
            <w:noProof/>
            <w:sz w:val="22"/>
            <w:szCs w:val="22"/>
          </w:rPr>
          <w:tab/>
        </w:r>
        <w:r w:rsidR="00F63C16" w:rsidRPr="009C0AFE">
          <w:rPr>
            <w:rStyle w:val="Hyperlink"/>
            <w:noProof/>
          </w:rPr>
          <w:t>Part 4 Section 5.7.2.205, surfaceChart (Surface Charts)</w:t>
        </w:r>
        <w:r w:rsidR="00F63C16">
          <w:rPr>
            <w:noProof/>
            <w:webHidden/>
          </w:rPr>
          <w:tab/>
        </w:r>
        <w:r>
          <w:rPr>
            <w:noProof/>
            <w:webHidden/>
          </w:rPr>
          <w:fldChar w:fldCharType="begin"/>
        </w:r>
        <w:r w:rsidR="00F63C16">
          <w:rPr>
            <w:noProof/>
            <w:webHidden/>
          </w:rPr>
          <w:instrText xml:space="preserve"> PAGEREF _Toc454426852 \h </w:instrText>
        </w:r>
        <w:r>
          <w:rPr>
            <w:noProof/>
            <w:webHidden/>
          </w:rPr>
        </w:r>
        <w:r>
          <w:rPr>
            <w:noProof/>
            <w:webHidden/>
          </w:rPr>
          <w:fldChar w:fldCharType="separate"/>
        </w:r>
        <w:r w:rsidR="00F63C16">
          <w:rPr>
            <w:noProof/>
            <w:webHidden/>
          </w:rPr>
          <w:t>688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3" w:history="1">
        <w:r w:rsidR="00F63C16" w:rsidRPr="009C0AFE">
          <w:rPr>
            <w:rStyle w:val="Hyperlink"/>
            <w:noProof/>
          </w:rPr>
          <w:t>2.1.1601</w:t>
        </w:r>
        <w:r w:rsidR="00F63C16">
          <w:rPr>
            <w:rFonts w:asciiTheme="minorHAnsi" w:eastAsiaTheme="minorEastAsia" w:hAnsiTheme="minorHAnsi" w:cstheme="minorBidi"/>
            <w:noProof/>
            <w:sz w:val="22"/>
            <w:szCs w:val="22"/>
          </w:rPr>
          <w:tab/>
        </w:r>
        <w:r w:rsidR="00F63C16" w:rsidRPr="009C0AFE">
          <w:rPr>
            <w:rStyle w:val="Hyperlink"/>
            <w:noProof/>
          </w:rPr>
          <w:t>Part 4 Section 5.7.2.207, thickness (Thickness)</w:t>
        </w:r>
        <w:r w:rsidR="00F63C16">
          <w:rPr>
            <w:noProof/>
            <w:webHidden/>
          </w:rPr>
          <w:tab/>
        </w:r>
        <w:r>
          <w:rPr>
            <w:noProof/>
            <w:webHidden/>
          </w:rPr>
          <w:fldChar w:fldCharType="begin"/>
        </w:r>
        <w:r w:rsidR="00F63C16">
          <w:rPr>
            <w:noProof/>
            <w:webHidden/>
          </w:rPr>
          <w:instrText xml:space="preserve"> PAGEREF _Toc454426853 \h </w:instrText>
        </w:r>
        <w:r>
          <w:rPr>
            <w:noProof/>
            <w:webHidden/>
          </w:rPr>
        </w:r>
        <w:r>
          <w:rPr>
            <w:noProof/>
            <w:webHidden/>
          </w:rPr>
          <w:fldChar w:fldCharType="separate"/>
        </w:r>
        <w:r w:rsidR="00F63C16">
          <w:rPr>
            <w:noProof/>
            <w:webHidden/>
          </w:rPr>
          <w:t>688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4" w:history="1">
        <w:r w:rsidR="00F63C16" w:rsidRPr="009C0AFE">
          <w:rPr>
            <w:rStyle w:val="Hyperlink"/>
            <w:noProof/>
          </w:rPr>
          <w:t>2.1.1602</w:t>
        </w:r>
        <w:r w:rsidR="00F63C16">
          <w:rPr>
            <w:rFonts w:asciiTheme="minorHAnsi" w:eastAsiaTheme="minorEastAsia" w:hAnsiTheme="minorHAnsi" w:cstheme="minorBidi"/>
            <w:noProof/>
            <w:sz w:val="22"/>
            <w:szCs w:val="22"/>
          </w:rPr>
          <w:tab/>
        </w:r>
        <w:r w:rsidR="00F63C16" w:rsidRPr="009C0AFE">
          <w:rPr>
            <w:rStyle w:val="Hyperlink"/>
            <w:noProof/>
          </w:rPr>
          <w:t>Part 4 Section 5.7.2.209, tickLblSkip (Tick Label Skip)</w:t>
        </w:r>
        <w:r w:rsidR="00F63C16">
          <w:rPr>
            <w:noProof/>
            <w:webHidden/>
          </w:rPr>
          <w:tab/>
        </w:r>
        <w:r>
          <w:rPr>
            <w:noProof/>
            <w:webHidden/>
          </w:rPr>
          <w:fldChar w:fldCharType="begin"/>
        </w:r>
        <w:r w:rsidR="00F63C16">
          <w:rPr>
            <w:noProof/>
            <w:webHidden/>
          </w:rPr>
          <w:instrText xml:space="preserve"> PAGEREF _Toc454426854 \h </w:instrText>
        </w:r>
        <w:r>
          <w:rPr>
            <w:noProof/>
            <w:webHidden/>
          </w:rPr>
        </w:r>
        <w:r>
          <w:rPr>
            <w:noProof/>
            <w:webHidden/>
          </w:rPr>
          <w:fldChar w:fldCharType="separate"/>
        </w:r>
        <w:r w:rsidR="00F63C16">
          <w:rPr>
            <w:noProof/>
            <w:webHidden/>
          </w:rPr>
          <w:t>688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5" w:history="1">
        <w:r w:rsidR="00F63C16" w:rsidRPr="009C0AFE">
          <w:rPr>
            <w:rStyle w:val="Hyperlink"/>
            <w:noProof/>
          </w:rPr>
          <w:t>2.1.1603</w:t>
        </w:r>
        <w:r w:rsidR="00F63C16">
          <w:rPr>
            <w:rFonts w:asciiTheme="minorHAnsi" w:eastAsiaTheme="minorEastAsia" w:hAnsiTheme="minorHAnsi" w:cstheme="minorBidi"/>
            <w:noProof/>
            <w:sz w:val="22"/>
            <w:szCs w:val="22"/>
          </w:rPr>
          <w:tab/>
        </w:r>
        <w:r w:rsidR="00F63C16" w:rsidRPr="009C0AFE">
          <w:rPr>
            <w:rStyle w:val="Hyperlink"/>
            <w:noProof/>
          </w:rPr>
          <w:t>Part 4 Section 5.7.2.210, tickMarkSkip (Tick Mark Skip)</w:t>
        </w:r>
        <w:r w:rsidR="00F63C16">
          <w:rPr>
            <w:noProof/>
            <w:webHidden/>
          </w:rPr>
          <w:tab/>
        </w:r>
        <w:r>
          <w:rPr>
            <w:noProof/>
            <w:webHidden/>
          </w:rPr>
          <w:fldChar w:fldCharType="begin"/>
        </w:r>
        <w:r w:rsidR="00F63C16">
          <w:rPr>
            <w:noProof/>
            <w:webHidden/>
          </w:rPr>
          <w:instrText xml:space="preserve"> PAGEREF _Toc454426855 \h </w:instrText>
        </w:r>
        <w:r>
          <w:rPr>
            <w:noProof/>
            <w:webHidden/>
          </w:rPr>
        </w:r>
        <w:r>
          <w:rPr>
            <w:noProof/>
            <w:webHidden/>
          </w:rPr>
          <w:fldChar w:fldCharType="separate"/>
        </w:r>
        <w:r w:rsidR="00F63C16">
          <w:rPr>
            <w:noProof/>
            <w:webHidden/>
          </w:rPr>
          <w:t>688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6" w:history="1">
        <w:r w:rsidR="00F63C16" w:rsidRPr="009C0AFE">
          <w:rPr>
            <w:rStyle w:val="Hyperlink"/>
            <w:noProof/>
          </w:rPr>
          <w:t>2.1.1604</w:t>
        </w:r>
        <w:r w:rsidR="00F63C16">
          <w:rPr>
            <w:rFonts w:asciiTheme="minorHAnsi" w:eastAsiaTheme="minorEastAsia" w:hAnsiTheme="minorHAnsi" w:cstheme="minorBidi"/>
            <w:noProof/>
            <w:sz w:val="22"/>
            <w:szCs w:val="22"/>
          </w:rPr>
          <w:tab/>
        </w:r>
        <w:r w:rsidR="00F63C16" w:rsidRPr="009C0AFE">
          <w:rPr>
            <w:rStyle w:val="Hyperlink"/>
            <w:noProof/>
          </w:rPr>
          <w:t>Part 4 Section 5.7.2.211, title (Title)</w:t>
        </w:r>
        <w:r w:rsidR="00F63C16">
          <w:rPr>
            <w:noProof/>
            <w:webHidden/>
          </w:rPr>
          <w:tab/>
        </w:r>
        <w:r>
          <w:rPr>
            <w:noProof/>
            <w:webHidden/>
          </w:rPr>
          <w:fldChar w:fldCharType="begin"/>
        </w:r>
        <w:r w:rsidR="00F63C16">
          <w:rPr>
            <w:noProof/>
            <w:webHidden/>
          </w:rPr>
          <w:instrText xml:space="preserve"> PAGEREF _Toc454426856 \h </w:instrText>
        </w:r>
        <w:r>
          <w:rPr>
            <w:noProof/>
            <w:webHidden/>
          </w:rPr>
        </w:r>
        <w:r>
          <w:rPr>
            <w:noProof/>
            <w:webHidden/>
          </w:rPr>
          <w:fldChar w:fldCharType="separate"/>
        </w:r>
        <w:r w:rsidR="00F63C16">
          <w:rPr>
            <w:noProof/>
            <w:webHidden/>
          </w:rPr>
          <w:t>688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7" w:history="1">
        <w:r w:rsidR="00F63C16" w:rsidRPr="009C0AFE">
          <w:rPr>
            <w:rStyle w:val="Hyperlink"/>
            <w:noProof/>
          </w:rPr>
          <w:t>2.1.1605</w:t>
        </w:r>
        <w:r w:rsidR="00F63C16">
          <w:rPr>
            <w:rFonts w:asciiTheme="minorHAnsi" w:eastAsiaTheme="minorEastAsia" w:hAnsiTheme="minorHAnsi" w:cstheme="minorBidi"/>
            <w:noProof/>
            <w:sz w:val="22"/>
            <w:szCs w:val="22"/>
          </w:rPr>
          <w:tab/>
        </w:r>
        <w:r w:rsidR="00F63C16" w:rsidRPr="009C0AFE">
          <w:rPr>
            <w:rStyle w:val="Hyperlink"/>
            <w:noProof/>
          </w:rPr>
          <w:t>Part 4 Section 5.7.2.212, trendline (Trendlines)</w:t>
        </w:r>
        <w:r w:rsidR="00F63C16">
          <w:rPr>
            <w:noProof/>
            <w:webHidden/>
          </w:rPr>
          <w:tab/>
        </w:r>
        <w:r>
          <w:rPr>
            <w:noProof/>
            <w:webHidden/>
          </w:rPr>
          <w:fldChar w:fldCharType="begin"/>
        </w:r>
        <w:r w:rsidR="00F63C16">
          <w:rPr>
            <w:noProof/>
            <w:webHidden/>
          </w:rPr>
          <w:instrText xml:space="preserve"> PAGEREF _Toc454426857 \h </w:instrText>
        </w:r>
        <w:r>
          <w:rPr>
            <w:noProof/>
            <w:webHidden/>
          </w:rPr>
        </w:r>
        <w:r>
          <w:rPr>
            <w:noProof/>
            <w:webHidden/>
          </w:rPr>
          <w:fldChar w:fldCharType="separate"/>
        </w:r>
        <w:r w:rsidR="00F63C16">
          <w:rPr>
            <w:noProof/>
            <w:webHidden/>
          </w:rPr>
          <w:t>689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8" w:history="1">
        <w:r w:rsidR="00F63C16" w:rsidRPr="009C0AFE">
          <w:rPr>
            <w:rStyle w:val="Hyperlink"/>
            <w:noProof/>
          </w:rPr>
          <w:t>2.1.1606</w:t>
        </w:r>
        <w:r w:rsidR="00F63C16">
          <w:rPr>
            <w:rFonts w:asciiTheme="minorHAnsi" w:eastAsiaTheme="minorEastAsia" w:hAnsiTheme="minorHAnsi" w:cstheme="minorBidi"/>
            <w:noProof/>
            <w:sz w:val="22"/>
            <w:szCs w:val="22"/>
          </w:rPr>
          <w:tab/>
        </w:r>
        <w:r w:rsidR="00F63C16" w:rsidRPr="009C0AFE">
          <w:rPr>
            <w:rStyle w:val="Hyperlink"/>
            <w:noProof/>
          </w:rPr>
          <w:t>Part 4 Section 5.7.2.213, trendlineLbl (Trendline Label)</w:t>
        </w:r>
        <w:r w:rsidR="00F63C16">
          <w:rPr>
            <w:noProof/>
            <w:webHidden/>
          </w:rPr>
          <w:tab/>
        </w:r>
        <w:r>
          <w:rPr>
            <w:noProof/>
            <w:webHidden/>
          </w:rPr>
          <w:fldChar w:fldCharType="begin"/>
        </w:r>
        <w:r w:rsidR="00F63C16">
          <w:rPr>
            <w:noProof/>
            <w:webHidden/>
          </w:rPr>
          <w:instrText xml:space="preserve"> PAGEREF _Toc454426858 \h </w:instrText>
        </w:r>
        <w:r>
          <w:rPr>
            <w:noProof/>
            <w:webHidden/>
          </w:rPr>
        </w:r>
        <w:r>
          <w:rPr>
            <w:noProof/>
            <w:webHidden/>
          </w:rPr>
          <w:fldChar w:fldCharType="separate"/>
        </w:r>
        <w:r w:rsidR="00F63C16">
          <w:rPr>
            <w:noProof/>
            <w:webHidden/>
          </w:rPr>
          <w:t>689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59" w:history="1">
        <w:r w:rsidR="00F63C16" w:rsidRPr="009C0AFE">
          <w:rPr>
            <w:rStyle w:val="Hyperlink"/>
            <w:noProof/>
          </w:rPr>
          <w:t>2.1.1607</w:t>
        </w:r>
        <w:r w:rsidR="00F63C16">
          <w:rPr>
            <w:rFonts w:asciiTheme="minorHAnsi" w:eastAsiaTheme="minorEastAsia" w:hAnsiTheme="minorHAnsi" w:cstheme="minorBidi"/>
            <w:noProof/>
            <w:sz w:val="22"/>
            <w:szCs w:val="22"/>
          </w:rPr>
          <w:tab/>
        </w:r>
        <w:r w:rsidR="00F63C16" w:rsidRPr="009C0AFE">
          <w:rPr>
            <w:rStyle w:val="Hyperlink"/>
            <w:noProof/>
          </w:rPr>
          <w:t>Part 4 Section 5.7.2.214, trendlineType (Trendline Type)</w:t>
        </w:r>
        <w:r w:rsidR="00F63C16">
          <w:rPr>
            <w:noProof/>
            <w:webHidden/>
          </w:rPr>
          <w:tab/>
        </w:r>
        <w:r>
          <w:rPr>
            <w:noProof/>
            <w:webHidden/>
          </w:rPr>
          <w:fldChar w:fldCharType="begin"/>
        </w:r>
        <w:r w:rsidR="00F63C16">
          <w:rPr>
            <w:noProof/>
            <w:webHidden/>
          </w:rPr>
          <w:instrText xml:space="preserve"> PAGEREF _Toc454426859 \h </w:instrText>
        </w:r>
        <w:r>
          <w:rPr>
            <w:noProof/>
            <w:webHidden/>
          </w:rPr>
        </w:r>
        <w:r>
          <w:rPr>
            <w:noProof/>
            <w:webHidden/>
          </w:rPr>
          <w:fldChar w:fldCharType="separate"/>
        </w:r>
        <w:r w:rsidR="00F63C16">
          <w:rPr>
            <w:noProof/>
            <w:webHidden/>
          </w:rPr>
          <w:t>689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0" w:history="1">
        <w:r w:rsidR="00F63C16" w:rsidRPr="009C0AFE">
          <w:rPr>
            <w:rStyle w:val="Hyperlink"/>
            <w:noProof/>
          </w:rPr>
          <w:t>2.1.1608</w:t>
        </w:r>
        <w:r w:rsidR="00F63C16">
          <w:rPr>
            <w:rFonts w:asciiTheme="minorHAnsi" w:eastAsiaTheme="minorEastAsia" w:hAnsiTheme="minorHAnsi" w:cstheme="minorBidi"/>
            <w:noProof/>
            <w:sz w:val="22"/>
            <w:szCs w:val="22"/>
          </w:rPr>
          <w:tab/>
        </w:r>
        <w:r w:rsidR="00F63C16" w:rsidRPr="009C0AFE">
          <w:rPr>
            <w:rStyle w:val="Hyperlink"/>
            <w:noProof/>
          </w:rPr>
          <w:t>Part 4 Section 5.7.2.215, tx (Chart Text)</w:t>
        </w:r>
        <w:r w:rsidR="00F63C16">
          <w:rPr>
            <w:noProof/>
            <w:webHidden/>
          </w:rPr>
          <w:tab/>
        </w:r>
        <w:r>
          <w:rPr>
            <w:noProof/>
            <w:webHidden/>
          </w:rPr>
          <w:fldChar w:fldCharType="begin"/>
        </w:r>
        <w:r w:rsidR="00F63C16">
          <w:rPr>
            <w:noProof/>
            <w:webHidden/>
          </w:rPr>
          <w:instrText xml:space="preserve"> PAGEREF _Toc454426860 \h </w:instrText>
        </w:r>
        <w:r>
          <w:rPr>
            <w:noProof/>
            <w:webHidden/>
          </w:rPr>
        </w:r>
        <w:r>
          <w:rPr>
            <w:noProof/>
            <w:webHidden/>
          </w:rPr>
          <w:fldChar w:fldCharType="separate"/>
        </w:r>
        <w:r w:rsidR="00F63C16">
          <w:rPr>
            <w:noProof/>
            <w:webHidden/>
          </w:rPr>
          <w:t>689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1" w:history="1">
        <w:r w:rsidR="00F63C16" w:rsidRPr="009C0AFE">
          <w:rPr>
            <w:rStyle w:val="Hyperlink"/>
            <w:noProof/>
          </w:rPr>
          <w:t>2.1.1609</w:t>
        </w:r>
        <w:r w:rsidR="00F63C16">
          <w:rPr>
            <w:rFonts w:asciiTheme="minorHAnsi" w:eastAsiaTheme="minorEastAsia" w:hAnsiTheme="minorHAnsi" w:cstheme="minorBidi"/>
            <w:noProof/>
            <w:sz w:val="22"/>
            <w:szCs w:val="22"/>
          </w:rPr>
          <w:tab/>
        </w:r>
        <w:r w:rsidR="00F63C16" w:rsidRPr="009C0AFE">
          <w:rPr>
            <w:rStyle w:val="Hyperlink"/>
            <w:noProof/>
          </w:rPr>
          <w:t>Part 4 Section 5.7.2.216, tx (Series Text)</w:t>
        </w:r>
        <w:r w:rsidR="00F63C16">
          <w:rPr>
            <w:noProof/>
            <w:webHidden/>
          </w:rPr>
          <w:tab/>
        </w:r>
        <w:r>
          <w:rPr>
            <w:noProof/>
            <w:webHidden/>
          </w:rPr>
          <w:fldChar w:fldCharType="begin"/>
        </w:r>
        <w:r w:rsidR="00F63C16">
          <w:rPr>
            <w:noProof/>
            <w:webHidden/>
          </w:rPr>
          <w:instrText xml:space="preserve"> PAGEREF _Toc454426861 \h </w:instrText>
        </w:r>
        <w:r>
          <w:rPr>
            <w:noProof/>
            <w:webHidden/>
          </w:rPr>
        </w:r>
        <w:r>
          <w:rPr>
            <w:noProof/>
            <w:webHidden/>
          </w:rPr>
          <w:fldChar w:fldCharType="separate"/>
        </w:r>
        <w:r w:rsidR="00F63C16">
          <w:rPr>
            <w:noProof/>
            <w:webHidden/>
          </w:rPr>
          <w:t>689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2" w:history="1">
        <w:r w:rsidR="00F63C16" w:rsidRPr="009C0AFE">
          <w:rPr>
            <w:rStyle w:val="Hyperlink"/>
            <w:noProof/>
          </w:rPr>
          <w:t>2.1.1610</w:t>
        </w:r>
        <w:r w:rsidR="00F63C16">
          <w:rPr>
            <w:rFonts w:asciiTheme="minorHAnsi" w:eastAsiaTheme="minorEastAsia" w:hAnsiTheme="minorHAnsi" w:cstheme="minorBidi"/>
            <w:noProof/>
            <w:sz w:val="22"/>
            <w:szCs w:val="22"/>
          </w:rPr>
          <w:tab/>
        </w:r>
        <w:r w:rsidR="00F63C16" w:rsidRPr="009C0AFE">
          <w:rPr>
            <w:rStyle w:val="Hyperlink"/>
            <w:noProof/>
          </w:rPr>
          <w:t>Part 4 Section 5.7.2.217, txPr (Text Properties)</w:t>
        </w:r>
        <w:r w:rsidR="00F63C16">
          <w:rPr>
            <w:noProof/>
            <w:webHidden/>
          </w:rPr>
          <w:tab/>
        </w:r>
        <w:r>
          <w:rPr>
            <w:noProof/>
            <w:webHidden/>
          </w:rPr>
          <w:fldChar w:fldCharType="begin"/>
        </w:r>
        <w:r w:rsidR="00F63C16">
          <w:rPr>
            <w:noProof/>
            <w:webHidden/>
          </w:rPr>
          <w:instrText xml:space="preserve"> PAGEREF _Toc454426862 \h </w:instrText>
        </w:r>
        <w:r>
          <w:rPr>
            <w:noProof/>
            <w:webHidden/>
          </w:rPr>
        </w:r>
        <w:r>
          <w:rPr>
            <w:noProof/>
            <w:webHidden/>
          </w:rPr>
          <w:fldChar w:fldCharType="separate"/>
        </w:r>
        <w:r w:rsidR="00F63C16">
          <w:rPr>
            <w:noProof/>
            <w:webHidden/>
          </w:rPr>
          <w:t>690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3" w:history="1">
        <w:r w:rsidR="00F63C16" w:rsidRPr="009C0AFE">
          <w:rPr>
            <w:rStyle w:val="Hyperlink"/>
            <w:noProof/>
          </w:rPr>
          <w:t>2.1.1611</w:t>
        </w:r>
        <w:r w:rsidR="00F63C16">
          <w:rPr>
            <w:rFonts w:asciiTheme="minorHAnsi" w:eastAsiaTheme="minorEastAsia" w:hAnsiTheme="minorHAnsi" w:cstheme="minorBidi"/>
            <w:noProof/>
            <w:sz w:val="22"/>
            <w:szCs w:val="22"/>
          </w:rPr>
          <w:tab/>
        </w:r>
        <w:r w:rsidR="00F63C16" w:rsidRPr="009C0AFE">
          <w:rPr>
            <w:rStyle w:val="Hyperlink"/>
            <w:noProof/>
          </w:rPr>
          <w:t>Part 4 Section 5.7.2.220, userInterface (User Interface)</w:t>
        </w:r>
        <w:r w:rsidR="00F63C16">
          <w:rPr>
            <w:noProof/>
            <w:webHidden/>
          </w:rPr>
          <w:tab/>
        </w:r>
        <w:r>
          <w:rPr>
            <w:noProof/>
            <w:webHidden/>
          </w:rPr>
          <w:fldChar w:fldCharType="begin"/>
        </w:r>
        <w:r w:rsidR="00F63C16">
          <w:rPr>
            <w:noProof/>
            <w:webHidden/>
          </w:rPr>
          <w:instrText xml:space="preserve"> PAGEREF _Toc454426863 \h </w:instrText>
        </w:r>
        <w:r>
          <w:rPr>
            <w:noProof/>
            <w:webHidden/>
          </w:rPr>
        </w:r>
        <w:r>
          <w:rPr>
            <w:noProof/>
            <w:webHidden/>
          </w:rPr>
          <w:fldChar w:fldCharType="separate"/>
        </w:r>
        <w:r w:rsidR="00F63C16">
          <w:rPr>
            <w:noProof/>
            <w:webHidden/>
          </w:rPr>
          <w:t>690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4" w:history="1">
        <w:r w:rsidR="00F63C16" w:rsidRPr="009C0AFE">
          <w:rPr>
            <w:rStyle w:val="Hyperlink"/>
            <w:noProof/>
          </w:rPr>
          <w:t>2.1.1612</w:t>
        </w:r>
        <w:r w:rsidR="00F63C16">
          <w:rPr>
            <w:rFonts w:asciiTheme="minorHAnsi" w:eastAsiaTheme="minorEastAsia" w:hAnsiTheme="minorHAnsi" w:cstheme="minorBidi"/>
            <w:noProof/>
            <w:sz w:val="22"/>
            <w:szCs w:val="22"/>
          </w:rPr>
          <w:tab/>
        </w:r>
        <w:r w:rsidR="00F63C16" w:rsidRPr="009C0AFE">
          <w:rPr>
            <w:rStyle w:val="Hyperlink"/>
            <w:noProof/>
          </w:rPr>
          <w:t>Part 4 Section 5.7.2.224, v (Numeric Value)</w:t>
        </w:r>
        <w:r w:rsidR="00F63C16">
          <w:rPr>
            <w:noProof/>
            <w:webHidden/>
          </w:rPr>
          <w:tab/>
        </w:r>
        <w:r>
          <w:rPr>
            <w:noProof/>
            <w:webHidden/>
          </w:rPr>
          <w:fldChar w:fldCharType="begin"/>
        </w:r>
        <w:r w:rsidR="00F63C16">
          <w:rPr>
            <w:noProof/>
            <w:webHidden/>
          </w:rPr>
          <w:instrText xml:space="preserve"> PAGEREF _Toc454426864 \h </w:instrText>
        </w:r>
        <w:r>
          <w:rPr>
            <w:noProof/>
            <w:webHidden/>
          </w:rPr>
        </w:r>
        <w:r>
          <w:rPr>
            <w:noProof/>
            <w:webHidden/>
          </w:rPr>
          <w:fldChar w:fldCharType="separate"/>
        </w:r>
        <w:r w:rsidR="00F63C16">
          <w:rPr>
            <w:noProof/>
            <w:webHidden/>
          </w:rPr>
          <w:t>690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5" w:history="1">
        <w:r w:rsidR="00F63C16" w:rsidRPr="009C0AFE">
          <w:rPr>
            <w:rStyle w:val="Hyperlink"/>
            <w:noProof/>
          </w:rPr>
          <w:t>2.1.1613</w:t>
        </w:r>
        <w:r w:rsidR="00F63C16">
          <w:rPr>
            <w:rFonts w:asciiTheme="minorHAnsi" w:eastAsiaTheme="minorEastAsia" w:hAnsiTheme="minorHAnsi" w:cstheme="minorBidi"/>
            <w:noProof/>
            <w:sz w:val="22"/>
            <w:szCs w:val="22"/>
          </w:rPr>
          <w:tab/>
        </w:r>
        <w:r w:rsidR="00F63C16" w:rsidRPr="009C0AFE">
          <w:rPr>
            <w:rStyle w:val="Hyperlink"/>
            <w:noProof/>
          </w:rPr>
          <w:t>Part 4 Section 5.7.2.226, val (Error Bar Value)</w:t>
        </w:r>
        <w:r w:rsidR="00F63C16">
          <w:rPr>
            <w:noProof/>
            <w:webHidden/>
          </w:rPr>
          <w:tab/>
        </w:r>
        <w:r>
          <w:rPr>
            <w:noProof/>
            <w:webHidden/>
          </w:rPr>
          <w:fldChar w:fldCharType="begin"/>
        </w:r>
        <w:r w:rsidR="00F63C16">
          <w:rPr>
            <w:noProof/>
            <w:webHidden/>
          </w:rPr>
          <w:instrText xml:space="preserve"> PAGEREF _Toc454426865 \h </w:instrText>
        </w:r>
        <w:r>
          <w:rPr>
            <w:noProof/>
            <w:webHidden/>
          </w:rPr>
        </w:r>
        <w:r>
          <w:rPr>
            <w:noProof/>
            <w:webHidden/>
          </w:rPr>
          <w:fldChar w:fldCharType="separate"/>
        </w:r>
        <w:r w:rsidR="00F63C16">
          <w:rPr>
            <w:noProof/>
            <w:webHidden/>
          </w:rPr>
          <w:t>690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6" w:history="1">
        <w:r w:rsidR="00F63C16" w:rsidRPr="009C0AFE">
          <w:rPr>
            <w:rStyle w:val="Hyperlink"/>
            <w:noProof/>
          </w:rPr>
          <w:t>2.1.1614</w:t>
        </w:r>
        <w:r w:rsidR="00F63C16">
          <w:rPr>
            <w:rFonts w:asciiTheme="minorHAnsi" w:eastAsiaTheme="minorEastAsia" w:hAnsiTheme="minorHAnsi" w:cstheme="minorBidi"/>
            <w:noProof/>
            <w:sz w:val="22"/>
            <w:szCs w:val="22"/>
          </w:rPr>
          <w:tab/>
        </w:r>
        <w:r w:rsidR="00F63C16" w:rsidRPr="009C0AFE">
          <w:rPr>
            <w:rStyle w:val="Hyperlink"/>
            <w:noProof/>
          </w:rPr>
          <w:t>Part 4 Section 5.7.2.227, valAx (Value Axis)</w:t>
        </w:r>
        <w:r w:rsidR="00F63C16">
          <w:rPr>
            <w:noProof/>
            <w:webHidden/>
          </w:rPr>
          <w:tab/>
        </w:r>
        <w:r>
          <w:rPr>
            <w:noProof/>
            <w:webHidden/>
          </w:rPr>
          <w:fldChar w:fldCharType="begin"/>
        </w:r>
        <w:r w:rsidR="00F63C16">
          <w:rPr>
            <w:noProof/>
            <w:webHidden/>
          </w:rPr>
          <w:instrText xml:space="preserve"> PAGEREF _Toc454426866 \h </w:instrText>
        </w:r>
        <w:r>
          <w:rPr>
            <w:noProof/>
            <w:webHidden/>
          </w:rPr>
        </w:r>
        <w:r>
          <w:rPr>
            <w:noProof/>
            <w:webHidden/>
          </w:rPr>
          <w:fldChar w:fldCharType="separate"/>
        </w:r>
        <w:r w:rsidR="00F63C16">
          <w:rPr>
            <w:noProof/>
            <w:webHidden/>
          </w:rPr>
          <w:t>690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7" w:history="1">
        <w:r w:rsidR="00F63C16" w:rsidRPr="009C0AFE">
          <w:rPr>
            <w:rStyle w:val="Hyperlink"/>
            <w:noProof/>
          </w:rPr>
          <w:t>2.1.1615</w:t>
        </w:r>
        <w:r w:rsidR="00F63C16">
          <w:rPr>
            <w:rFonts w:asciiTheme="minorHAnsi" w:eastAsiaTheme="minorEastAsia" w:hAnsiTheme="minorHAnsi" w:cstheme="minorBidi"/>
            <w:noProof/>
            <w:sz w:val="22"/>
            <w:szCs w:val="22"/>
          </w:rPr>
          <w:tab/>
        </w:r>
        <w:r w:rsidR="00F63C16" w:rsidRPr="009C0AFE">
          <w:rPr>
            <w:rStyle w:val="Hyperlink"/>
            <w:noProof/>
          </w:rPr>
          <w:t>Part 4 Section 5.7.2.228, varyColors (Vary Colors by Point)</w:t>
        </w:r>
        <w:r w:rsidR="00F63C16">
          <w:rPr>
            <w:noProof/>
            <w:webHidden/>
          </w:rPr>
          <w:tab/>
        </w:r>
        <w:r>
          <w:rPr>
            <w:noProof/>
            <w:webHidden/>
          </w:rPr>
          <w:fldChar w:fldCharType="begin"/>
        </w:r>
        <w:r w:rsidR="00F63C16">
          <w:rPr>
            <w:noProof/>
            <w:webHidden/>
          </w:rPr>
          <w:instrText xml:space="preserve"> PAGEREF _Toc454426867 \h </w:instrText>
        </w:r>
        <w:r>
          <w:rPr>
            <w:noProof/>
            <w:webHidden/>
          </w:rPr>
        </w:r>
        <w:r>
          <w:rPr>
            <w:noProof/>
            <w:webHidden/>
          </w:rPr>
          <w:fldChar w:fldCharType="separate"/>
        </w:r>
        <w:r w:rsidR="00F63C16">
          <w:rPr>
            <w:noProof/>
            <w:webHidden/>
          </w:rPr>
          <w:t>691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8" w:history="1">
        <w:r w:rsidR="00F63C16" w:rsidRPr="009C0AFE">
          <w:rPr>
            <w:rStyle w:val="Hyperlink"/>
            <w:noProof/>
          </w:rPr>
          <w:t>2.1.1616</w:t>
        </w:r>
        <w:r w:rsidR="00F63C16">
          <w:rPr>
            <w:rFonts w:asciiTheme="minorHAnsi" w:eastAsiaTheme="minorEastAsia" w:hAnsiTheme="minorHAnsi" w:cstheme="minorBidi"/>
            <w:noProof/>
            <w:sz w:val="22"/>
            <w:szCs w:val="22"/>
          </w:rPr>
          <w:tab/>
        </w:r>
        <w:r w:rsidR="00F63C16" w:rsidRPr="009C0AFE">
          <w:rPr>
            <w:rStyle w:val="Hyperlink"/>
            <w:noProof/>
          </w:rPr>
          <w:t>Part 4 Section 5.7.2.229, view3D (View In 3D)</w:t>
        </w:r>
        <w:r w:rsidR="00F63C16">
          <w:rPr>
            <w:noProof/>
            <w:webHidden/>
          </w:rPr>
          <w:tab/>
        </w:r>
        <w:r>
          <w:rPr>
            <w:noProof/>
            <w:webHidden/>
          </w:rPr>
          <w:fldChar w:fldCharType="begin"/>
        </w:r>
        <w:r w:rsidR="00F63C16">
          <w:rPr>
            <w:noProof/>
            <w:webHidden/>
          </w:rPr>
          <w:instrText xml:space="preserve"> PAGEREF _Toc454426868 \h </w:instrText>
        </w:r>
        <w:r>
          <w:rPr>
            <w:noProof/>
            <w:webHidden/>
          </w:rPr>
        </w:r>
        <w:r>
          <w:rPr>
            <w:noProof/>
            <w:webHidden/>
          </w:rPr>
          <w:fldChar w:fldCharType="separate"/>
        </w:r>
        <w:r w:rsidR="00F63C16">
          <w:rPr>
            <w:noProof/>
            <w:webHidden/>
          </w:rPr>
          <w:t>691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69" w:history="1">
        <w:r w:rsidR="00F63C16" w:rsidRPr="009C0AFE">
          <w:rPr>
            <w:rStyle w:val="Hyperlink"/>
            <w:noProof/>
          </w:rPr>
          <w:t>2.1.1617</w:t>
        </w:r>
        <w:r w:rsidR="00F63C16">
          <w:rPr>
            <w:rFonts w:asciiTheme="minorHAnsi" w:eastAsiaTheme="minorEastAsia" w:hAnsiTheme="minorHAnsi" w:cstheme="minorBidi"/>
            <w:noProof/>
            <w:sz w:val="22"/>
            <w:szCs w:val="22"/>
          </w:rPr>
          <w:tab/>
        </w:r>
        <w:r w:rsidR="00F63C16" w:rsidRPr="009C0AFE">
          <w:rPr>
            <w:rStyle w:val="Hyperlink"/>
            <w:noProof/>
          </w:rPr>
          <w:t>Part 4 Section 5.7.2.230, w (Width)</w:t>
        </w:r>
        <w:r w:rsidR="00F63C16">
          <w:rPr>
            <w:noProof/>
            <w:webHidden/>
          </w:rPr>
          <w:tab/>
        </w:r>
        <w:r>
          <w:rPr>
            <w:noProof/>
            <w:webHidden/>
          </w:rPr>
          <w:fldChar w:fldCharType="begin"/>
        </w:r>
        <w:r w:rsidR="00F63C16">
          <w:rPr>
            <w:noProof/>
            <w:webHidden/>
          </w:rPr>
          <w:instrText xml:space="preserve"> PAGEREF _Toc454426869 \h </w:instrText>
        </w:r>
        <w:r>
          <w:rPr>
            <w:noProof/>
            <w:webHidden/>
          </w:rPr>
        </w:r>
        <w:r>
          <w:rPr>
            <w:noProof/>
            <w:webHidden/>
          </w:rPr>
          <w:fldChar w:fldCharType="separate"/>
        </w:r>
        <w:r w:rsidR="00F63C16">
          <w:rPr>
            <w:noProof/>
            <w:webHidden/>
          </w:rPr>
          <w:t>691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0" w:history="1">
        <w:r w:rsidR="00F63C16" w:rsidRPr="009C0AFE">
          <w:rPr>
            <w:rStyle w:val="Hyperlink"/>
            <w:noProof/>
          </w:rPr>
          <w:t>2.1.1618</w:t>
        </w:r>
        <w:r w:rsidR="00F63C16">
          <w:rPr>
            <w:rFonts w:asciiTheme="minorHAnsi" w:eastAsiaTheme="minorEastAsia" w:hAnsiTheme="minorHAnsi" w:cstheme="minorBidi"/>
            <w:noProof/>
            <w:sz w:val="22"/>
            <w:szCs w:val="22"/>
          </w:rPr>
          <w:tab/>
        </w:r>
        <w:r w:rsidR="00F63C16" w:rsidRPr="009C0AFE">
          <w:rPr>
            <w:rStyle w:val="Hyperlink"/>
            <w:noProof/>
          </w:rPr>
          <w:t>Part 4 Section 5.7.2.231, wireframe (Wireframe)</w:t>
        </w:r>
        <w:r w:rsidR="00F63C16">
          <w:rPr>
            <w:noProof/>
            <w:webHidden/>
          </w:rPr>
          <w:tab/>
        </w:r>
        <w:r>
          <w:rPr>
            <w:noProof/>
            <w:webHidden/>
          </w:rPr>
          <w:fldChar w:fldCharType="begin"/>
        </w:r>
        <w:r w:rsidR="00F63C16">
          <w:rPr>
            <w:noProof/>
            <w:webHidden/>
          </w:rPr>
          <w:instrText xml:space="preserve"> PAGEREF _Toc454426870 \h </w:instrText>
        </w:r>
        <w:r>
          <w:rPr>
            <w:noProof/>
            <w:webHidden/>
          </w:rPr>
        </w:r>
        <w:r>
          <w:rPr>
            <w:noProof/>
            <w:webHidden/>
          </w:rPr>
          <w:fldChar w:fldCharType="separate"/>
        </w:r>
        <w:r w:rsidR="00F63C16">
          <w:rPr>
            <w:noProof/>
            <w:webHidden/>
          </w:rPr>
          <w:t>692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1" w:history="1">
        <w:r w:rsidR="00F63C16" w:rsidRPr="009C0AFE">
          <w:rPr>
            <w:rStyle w:val="Hyperlink"/>
            <w:noProof/>
          </w:rPr>
          <w:t>2.1.1619</w:t>
        </w:r>
        <w:r w:rsidR="00F63C16">
          <w:rPr>
            <w:rFonts w:asciiTheme="minorHAnsi" w:eastAsiaTheme="minorEastAsia" w:hAnsiTheme="minorHAnsi" w:cstheme="minorBidi"/>
            <w:noProof/>
            <w:sz w:val="22"/>
            <w:szCs w:val="22"/>
          </w:rPr>
          <w:tab/>
        </w:r>
        <w:r w:rsidR="00F63C16" w:rsidRPr="009C0AFE">
          <w:rPr>
            <w:rStyle w:val="Hyperlink"/>
            <w:noProof/>
          </w:rPr>
          <w:t>Part 4 Section 5.7.2.232, wMode (Width Mode)</w:t>
        </w:r>
        <w:r w:rsidR="00F63C16">
          <w:rPr>
            <w:noProof/>
            <w:webHidden/>
          </w:rPr>
          <w:tab/>
        </w:r>
        <w:r>
          <w:rPr>
            <w:noProof/>
            <w:webHidden/>
          </w:rPr>
          <w:fldChar w:fldCharType="begin"/>
        </w:r>
        <w:r w:rsidR="00F63C16">
          <w:rPr>
            <w:noProof/>
            <w:webHidden/>
          </w:rPr>
          <w:instrText xml:space="preserve"> PAGEREF _Toc454426871 \h </w:instrText>
        </w:r>
        <w:r>
          <w:rPr>
            <w:noProof/>
            <w:webHidden/>
          </w:rPr>
        </w:r>
        <w:r>
          <w:rPr>
            <w:noProof/>
            <w:webHidden/>
          </w:rPr>
          <w:fldChar w:fldCharType="separate"/>
        </w:r>
        <w:r w:rsidR="00F63C16">
          <w:rPr>
            <w:noProof/>
            <w:webHidden/>
          </w:rPr>
          <w:t>692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2" w:history="1">
        <w:r w:rsidR="00F63C16" w:rsidRPr="009C0AFE">
          <w:rPr>
            <w:rStyle w:val="Hyperlink"/>
            <w:noProof/>
          </w:rPr>
          <w:t>2.1.1620</w:t>
        </w:r>
        <w:r w:rsidR="00F63C16">
          <w:rPr>
            <w:rFonts w:asciiTheme="minorHAnsi" w:eastAsiaTheme="minorEastAsia" w:hAnsiTheme="minorHAnsi" w:cstheme="minorBidi"/>
            <w:noProof/>
            <w:sz w:val="22"/>
            <w:szCs w:val="22"/>
          </w:rPr>
          <w:tab/>
        </w:r>
        <w:r w:rsidR="00F63C16" w:rsidRPr="009C0AFE">
          <w:rPr>
            <w:rStyle w:val="Hyperlink"/>
            <w:noProof/>
          </w:rPr>
          <w:t>Part 4 Section 5.7.2.233, x (Left)</w:t>
        </w:r>
        <w:r w:rsidR="00F63C16">
          <w:rPr>
            <w:noProof/>
            <w:webHidden/>
          </w:rPr>
          <w:tab/>
        </w:r>
        <w:r>
          <w:rPr>
            <w:noProof/>
            <w:webHidden/>
          </w:rPr>
          <w:fldChar w:fldCharType="begin"/>
        </w:r>
        <w:r w:rsidR="00F63C16">
          <w:rPr>
            <w:noProof/>
            <w:webHidden/>
          </w:rPr>
          <w:instrText xml:space="preserve"> PAGEREF _Toc454426872 \h </w:instrText>
        </w:r>
        <w:r>
          <w:rPr>
            <w:noProof/>
            <w:webHidden/>
          </w:rPr>
        </w:r>
        <w:r>
          <w:rPr>
            <w:noProof/>
            <w:webHidden/>
          </w:rPr>
          <w:fldChar w:fldCharType="separate"/>
        </w:r>
        <w:r w:rsidR="00F63C16">
          <w:rPr>
            <w:noProof/>
            <w:webHidden/>
          </w:rPr>
          <w:t>692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3" w:history="1">
        <w:r w:rsidR="00F63C16" w:rsidRPr="009C0AFE">
          <w:rPr>
            <w:rStyle w:val="Hyperlink"/>
            <w:noProof/>
          </w:rPr>
          <w:t>2.1.1621</w:t>
        </w:r>
        <w:r w:rsidR="00F63C16">
          <w:rPr>
            <w:rFonts w:asciiTheme="minorHAnsi" w:eastAsiaTheme="minorEastAsia" w:hAnsiTheme="minorHAnsi" w:cstheme="minorBidi"/>
            <w:noProof/>
            <w:sz w:val="22"/>
            <w:szCs w:val="22"/>
          </w:rPr>
          <w:tab/>
        </w:r>
        <w:r w:rsidR="00F63C16" w:rsidRPr="009C0AFE">
          <w:rPr>
            <w:rStyle w:val="Hyperlink"/>
            <w:noProof/>
          </w:rPr>
          <w:t>Part 4 Section 5.7.2.234, xMode (Left Mode)</w:t>
        </w:r>
        <w:r w:rsidR="00F63C16">
          <w:rPr>
            <w:noProof/>
            <w:webHidden/>
          </w:rPr>
          <w:tab/>
        </w:r>
        <w:r>
          <w:rPr>
            <w:noProof/>
            <w:webHidden/>
          </w:rPr>
          <w:fldChar w:fldCharType="begin"/>
        </w:r>
        <w:r w:rsidR="00F63C16">
          <w:rPr>
            <w:noProof/>
            <w:webHidden/>
          </w:rPr>
          <w:instrText xml:space="preserve"> PAGEREF _Toc454426873 \h </w:instrText>
        </w:r>
        <w:r>
          <w:rPr>
            <w:noProof/>
            <w:webHidden/>
          </w:rPr>
        </w:r>
        <w:r>
          <w:rPr>
            <w:noProof/>
            <w:webHidden/>
          </w:rPr>
          <w:fldChar w:fldCharType="separate"/>
        </w:r>
        <w:r w:rsidR="00F63C16">
          <w:rPr>
            <w:noProof/>
            <w:webHidden/>
          </w:rPr>
          <w:t>692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4" w:history="1">
        <w:r w:rsidR="00F63C16" w:rsidRPr="009C0AFE">
          <w:rPr>
            <w:rStyle w:val="Hyperlink"/>
            <w:noProof/>
          </w:rPr>
          <w:t>2.1.1622</w:t>
        </w:r>
        <w:r w:rsidR="00F63C16">
          <w:rPr>
            <w:rFonts w:asciiTheme="minorHAnsi" w:eastAsiaTheme="minorEastAsia" w:hAnsiTheme="minorHAnsi" w:cstheme="minorBidi"/>
            <w:noProof/>
            <w:sz w:val="22"/>
            <w:szCs w:val="22"/>
          </w:rPr>
          <w:tab/>
        </w:r>
        <w:r w:rsidR="00F63C16" w:rsidRPr="009C0AFE">
          <w:rPr>
            <w:rStyle w:val="Hyperlink"/>
            <w:noProof/>
          </w:rPr>
          <w:t>Part 4 Section 5.7.2.236, y (Top)</w:t>
        </w:r>
        <w:r w:rsidR="00F63C16">
          <w:rPr>
            <w:noProof/>
            <w:webHidden/>
          </w:rPr>
          <w:tab/>
        </w:r>
        <w:r>
          <w:rPr>
            <w:noProof/>
            <w:webHidden/>
          </w:rPr>
          <w:fldChar w:fldCharType="begin"/>
        </w:r>
        <w:r w:rsidR="00F63C16">
          <w:rPr>
            <w:noProof/>
            <w:webHidden/>
          </w:rPr>
          <w:instrText xml:space="preserve"> PAGEREF _Toc454426874 \h </w:instrText>
        </w:r>
        <w:r>
          <w:rPr>
            <w:noProof/>
            <w:webHidden/>
          </w:rPr>
        </w:r>
        <w:r>
          <w:rPr>
            <w:noProof/>
            <w:webHidden/>
          </w:rPr>
          <w:fldChar w:fldCharType="separate"/>
        </w:r>
        <w:r w:rsidR="00F63C16">
          <w:rPr>
            <w:noProof/>
            <w:webHidden/>
          </w:rPr>
          <w:t>693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5" w:history="1">
        <w:r w:rsidR="00F63C16" w:rsidRPr="009C0AFE">
          <w:rPr>
            <w:rStyle w:val="Hyperlink"/>
            <w:noProof/>
          </w:rPr>
          <w:t>2.1.1623</w:t>
        </w:r>
        <w:r w:rsidR="00F63C16">
          <w:rPr>
            <w:rFonts w:asciiTheme="minorHAnsi" w:eastAsiaTheme="minorEastAsia" w:hAnsiTheme="minorHAnsi" w:cstheme="minorBidi"/>
            <w:noProof/>
            <w:sz w:val="22"/>
            <w:szCs w:val="22"/>
          </w:rPr>
          <w:tab/>
        </w:r>
        <w:r w:rsidR="00F63C16" w:rsidRPr="009C0AFE">
          <w:rPr>
            <w:rStyle w:val="Hyperlink"/>
            <w:noProof/>
          </w:rPr>
          <w:t>Part 4 Section 5.7.2.237, yMode (Top Mode)</w:t>
        </w:r>
        <w:r w:rsidR="00F63C16">
          <w:rPr>
            <w:noProof/>
            <w:webHidden/>
          </w:rPr>
          <w:tab/>
        </w:r>
        <w:r>
          <w:rPr>
            <w:noProof/>
            <w:webHidden/>
          </w:rPr>
          <w:fldChar w:fldCharType="begin"/>
        </w:r>
        <w:r w:rsidR="00F63C16">
          <w:rPr>
            <w:noProof/>
            <w:webHidden/>
          </w:rPr>
          <w:instrText xml:space="preserve"> PAGEREF _Toc454426875 \h </w:instrText>
        </w:r>
        <w:r>
          <w:rPr>
            <w:noProof/>
            <w:webHidden/>
          </w:rPr>
        </w:r>
        <w:r>
          <w:rPr>
            <w:noProof/>
            <w:webHidden/>
          </w:rPr>
          <w:fldChar w:fldCharType="separate"/>
        </w:r>
        <w:r w:rsidR="00F63C16">
          <w:rPr>
            <w:noProof/>
            <w:webHidden/>
          </w:rPr>
          <w:t>693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6" w:history="1">
        <w:r w:rsidR="00F63C16" w:rsidRPr="009C0AFE">
          <w:rPr>
            <w:rStyle w:val="Hyperlink"/>
            <w:noProof/>
          </w:rPr>
          <w:t>2.1.1624</w:t>
        </w:r>
        <w:r w:rsidR="00F63C16">
          <w:rPr>
            <w:rFonts w:asciiTheme="minorHAnsi" w:eastAsiaTheme="minorEastAsia" w:hAnsiTheme="minorHAnsi" w:cstheme="minorBidi"/>
            <w:noProof/>
            <w:sz w:val="22"/>
            <w:szCs w:val="22"/>
          </w:rPr>
          <w:tab/>
        </w:r>
        <w:r w:rsidR="00F63C16" w:rsidRPr="009C0AFE">
          <w:rPr>
            <w:rStyle w:val="Hyperlink"/>
            <w:noProof/>
          </w:rPr>
          <w:t>Part 4 Section 5.7.3.1, ST_AxisUnit (Axis Unit)</w:t>
        </w:r>
        <w:r w:rsidR="00F63C16">
          <w:rPr>
            <w:noProof/>
            <w:webHidden/>
          </w:rPr>
          <w:tab/>
        </w:r>
        <w:r>
          <w:rPr>
            <w:noProof/>
            <w:webHidden/>
          </w:rPr>
          <w:fldChar w:fldCharType="begin"/>
        </w:r>
        <w:r w:rsidR="00F63C16">
          <w:rPr>
            <w:noProof/>
            <w:webHidden/>
          </w:rPr>
          <w:instrText xml:space="preserve"> PAGEREF _Toc454426876 \h </w:instrText>
        </w:r>
        <w:r>
          <w:rPr>
            <w:noProof/>
            <w:webHidden/>
          </w:rPr>
        </w:r>
        <w:r>
          <w:rPr>
            <w:noProof/>
            <w:webHidden/>
          </w:rPr>
          <w:fldChar w:fldCharType="separate"/>
        </w:r>
        <w:r w:rsidR="00F63C16">
          <w:rPr>
            <w:noProof/>
            <w:webHidden/>
          </w:rPr>
          <w:t>693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7" w:history="1">
        <w:r w:rsidR="00F63C16" w:rsidRPr="009C0AFE">
          <w:rPr>
            <w:rStyle w:val="Hyperlink"/>
            <w:noProof/>
          </w:rPr>
          <w:t>2.1.1625</w:t>
        </w:r>
        <w:r w:rsidR="00F63C16">
          <w:rPr>
            <w:rFonts w:asciiTheme="minorHAnsi" w:eastAsiaTheme="minorEastAsia" w:hAnsiTheme="minorHAnsi" w:cstheme="minorBidi"/>
            <w:noProof/>
            <w:sz w:val="22"/>
            <w:szCs w:val="22"/>
          </w:rPr>
          <w:tab/>
        </w:r>
        <w:r w:rsidR="00F63C16" w:rsidRPr="009C0AFE">
          <w:rPr>
            <w:rStyle w:val="Hyperlink"/>
            <w:noProof/>
          </w:rPr>
          <w:t>Part 4 Section 5.7.3.3, ST_BarDir (Bar Direction)</w:t>
        </w:r>
        <w:r w:rsidR="00F63C16">
          <w:rPr>
            <w:noProof/>
            <w:webHidden/>
          </w:rPr>
          <w:tab/>
        </w:r>
        <w:r>
          <w:rPr>
            <w:noProof/>
            <w:webHidden/>
          </w:rPr>
          <w:fldChar w:fldCharType="begin"/>
        </w:r>
        <w:r w:rsidR="00F63C16">
          <w:rPr>
            <w:noProof/>
            <w:webHidden/>
          </w:rPr>
          <w:instrText xml:space="preserve"> PAGEREF _Toc454426877 \h </w:instrText>
        </w:r>
        <w:r>
          <w:rPr>
            <w:noProof/>
            <w:webHidden/>
          </w:rPr>
        </w:r>
        <w:r>
          <w:rPr>
            <w:noProof/>
            <w:webHidden/>
          </w:rPr>
          <w:fldChar w:fldCharType="separate"/>
        </w:r>
        <w:r w:rsidR="00F63C16">
          <w:rPr>
            <w:noProof/>
            <w:webHidden/>
          </w:rPr>
          <w:t>693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8" w:history="1">
        <w:r w:rsidR="00F63C16" w:rsidRPr="009C0AFE">
          <w:rPr>
            <w:rStyle w:val="Hyperlink"/>
            <w:noProof/>
          </w:rPr>
          <w:t>2.1.1626</w:t>
        </w:r>
        <w:r w:rsidR="00F63C16">
          <w:rPr>
            <w:rFonts w:asciiTheme="minorHAnsi" w:eastAsiaTheme="minorEastAsia" w:hAnsiTheme="minorHAnsi" w:cstheme="minorBidi"/>
            <w:noProof/>
            <w:sz w:val="22"/>
            <w:szCs w:val="22"/>
          </w:rPr>
          <w:tab/>
        </w:r>
        <w:r w:rsidR="00F63C16" w:rsidRPr="009C0AFE">
          <w:rPr>
            <w:rStyle w:val="Hyperlink"/>
            <w:noProof/>
          </w:rPr>
          <w:t>Part 4 Section 5.7.3.4, ST_BarGrouping (Bar Grouping)</w:t>
        </w:r>
        <w:r w:rsidR="00F63C16">
          <w:rPr>
            <w:noProof/>
            <w:webHidden/>
          </w:rPr>
          <w:tab/>
        </w:r>
        <w:r>
          <w:rPr>
            <w:noProof/>
            <w:webHidden/>
          </w:rPr>
          <w:fldChar w:fldCharType="begin"/>
        </w:r>
        <w:r w:rsidR="00F63C16">
          <w:rPr>
            <w:noProof/>
            <w:webHidden/>
          </w:rPr>
          <w:instrText xml:space="preserve"> PAGEREF _Toc454426878 \h </w:instrText>
        </w:r>
        <w:r>
          <w:rPr>
            <w:noProof/>
            <w:webHidden/>
          </w:rPr>
        </w:r>
        <w:r>
          <w:rPr>
            <w:noProof/>
            <w:webHidden/>
          </w:rPr>
          <w:fldChar w:fldCharType="separate"/>
        </w:r>
        <w:r w:rsidR="00F63C16">
          <w:rPr>
            <w:noProof/>
            <w:webHidden/>
          </w:rPr>
          <w:t>693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79" w:history="1">
        <w:r w:rsidR="00F63C16" w:rsidRPr="009C0AFE">
          <w:rPr>
            <w:rStyle w:val="Hyperlink"/>
            <w:noProof/>
          </w:rPr>
          <w:t>2.1.1627</w:t>
        </w:r>
        <w:r w:rsidR="00F63C16">
          <w:rPr>
            <w:rFonts w:asciiTheme="minorHAnsi" w:eastAsiaTheme="minorEastAsia" w:hAnsiTheme="minorHAnsi" w:cstheme="minorBidi"/>
            <w:noProof/>
            <w:sz w:val="22"/>
            <w:szCs w:val="22"/>
          </w:rPr>
          <w:tab/>
        </w:r>
        <w:r w:rsidR="00F63C16" w:rsidRPr="009C0AFE">
          <w:rPr>
            <w:rStyle w:val="Hyperlink"/>
            <w:noProof/>
          </w:rPr>
          <w:t>Part 4 Section 5.7.3.6, ST_BuiltInUnit (Built-In Unit)</w:t>
        </w:r>
        <w:r w:rsidR="00F63C16">
          <w:rPr>
            <w:noProof/>
            <w:webHidden/>
          </w:rPr>
          <w:tab/>
        </w:r>
        <w:r>
          <w:rPr>
            <w:noProof/>
            <w:webHidden/>
          </w:rPr>
          <w:fldChar w:fldCharType="begin"/>
        </w:r>
        <w:r w:rsidR="00F63C16">
          <w:rPr>
            <w:noProof/>
            <w:webHidden/>
          </w:rPr>
          <w:instrText xml:space="preserve"> PAGEREF _Toc454426879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0" w:history="1">
        <w:r w:rsidR="00F63C16" w:rsidRPr="009C0AFE">
          <w:rPr>
            <w:rStyle w:val="Hyperlink"/>
            <w:noProof/>
          </w:rPr>
          <w:t>2.1.1628</w:t>
        </w:r>
        <w:r w:rsidR="00F63C16">
          <w:rPr>
            <w:rFonts w:asciiTheme="minorHAnsi" w:eastAsiaTheme="minorEastAsia" w:hAnsiTheme="minorHAnsi" w:cstheme="minorBidi"/>
            <w:noProof/>
            <w:sz w:val="22"/>
            <w:szCs w:val="22"/>
          </w:rPr>
          <w:tab/>
        </w:r>
        <w:r w:rsidR="00F63C16" w:rsidRPr="009C0AFE">
          <w:rPr>
            <w:rStyle w:val="Hyperlink"/>
            <w:noProof/>
          </w:rPr>
          <w:t>Part 4 Section 5.7.3.8, ST_Crosses (Crosses)</w:t>
        </w:r>
        <w:r w:rsidR="00F63C16">
          <w:rPr>
            <w:noProof/>
            <w:webHidden/>
          </w:rPr>
          <w:tab/>
        </w:r>
        <w:r>
          <w:rPr>
            <w:noProof/>
            <w:webHidden/>
          </w:rPr>
          <w:fldChar w:fldCharType="begin"/>
        </w:r>
        <w:r w:rsidR="00F63C16">
          <w:rPr>
            <w:noProof/>
            <w:webHidden/>
          </w:rPr>
          <w:instrText xml:space="preserve"> PAGEREF _Toc454426880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1" w:history="1">
        <w:r w:rsidR="00F63C16" w:rsidRPr="009C0AFE">
          <w:rPr>
            <w:rStyle w:val="Hyperlink"/>
            <w:noProof/>
          </w:rPr>
          <w:t>2.1.1629</w:t>
        </w:r>
        <w:r w:rsidR="00F63C16">
          <w:rPr>
            <w:rFonts w:asciiTheme="minorHAnsi" w:eastAsiaTheme="minorEastAsia" w:hAnsiTheme="minorHAnsi" w:cstheme="minorBidi"/>
            <w:noProof/>
            <w:sz w:val="22"/>
            <w:szCs w:val="22"/>
          </w:rPr>
          <w:tab/>
        </w:r>
        <w:r w:rsidR="00F63C16" w:rsidRPr="009C0AFE">
          <w:rPr>
            <w:rStyle w:val="Hyperlink"/>
            <w:noProof/>
          </w:rPr>
          <w:t>Part 4 Section 5.7.3.9, ST_DepthPercent (Depth Percent)</w:t>
        </w:r>
        <w:r w:rsidR="00F63C16">
          <w:rPr>
            <w:noProof/>
            <w:webHidden/>
          </w:rPr>
          <w:tab/>
        </w:r>
        <w:r>
          <w:rPr>
            <w:noProof/>
            <w:webHidden/>
          </w:rPr>
          <w:fldChar w:fldCharType="begin"/>
        </w:r>
        <w:r w:rsidR="00F63C16">
          <w:rPr>
            <w:noProof/>
            <w:webHidden/>
          </w:rPr>
          <w:instrText xml:space="preserve"> PAGEREF _Toc454426881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2" w:history="1">
        <w:r w:rsidR="00F63C16" w:rsidRPr="009C0AFE">
          <w:rPr>
            <w:rStyle w:val="Hyperlink"/>
            <w:noProof/>
          </w:rPr>
          <w:t>2.1.1630</w:t>
        </w:r>
        <w:r w:rsidR="00F63C16">
          <w:rPr>
            <w:rFonts w:asciiTheme="minorHAnsi" w:eastAsiaTheme="minorEastAsia" w:hAnsiTheme="minorHAnsi" w:cstheme="minorBidi"/>
            <w:noProof/>
            <w:sz w:val="22"/>
            <w:szCs w:val="22"/>
          </w:rPr>
          <w:tab/>
        </w:r>
        <w:r w:rsidR="00F63C16" w:rsidRPr="009C0AFE">
          <w:rPr>
            <w:rStyle w:val="Hyperlink"/>
            <w:noProof/>
          </w:rPr>
          <w:t>Part 4 Section 5.7.3.14, ST_ErrValType (Error Value Type)</w:t>
        </w:r>
        <w:r w:rsidR="00F63C16">
          <w:rPr>
            <w:noProof/>
            <w:webHidden/>
          </w:rPr>
          <w:tab/>
        </w:r>
        <w:r>
          <w:rPr>
            <w:noProof/>
            <w:webHidden/>
          </w:rPr>
          <w:fldChar w:fldCharType="begin"/>
        </w:r>
        <w:r w:rsidR="00F63C16">
          <w:rPr>
            <w:noProof/>
            <w:webHidden/>
          </w:rPr>
          <w:instrText xml:space="preserve"> PAGEREF _Toc454426882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3" w:history="1">
        <w:r w:rsidR="00F63C16" w:rsidRPr="009C0AFE">
          <w:rPr>
            <w:rStyle w:val="Hyperlink"/>
            <w:noProof/>
          </w:rPr>
          <w:t>2.1.1631</w:t>
        </w:r>
        <w:r w:rsidR="00F63C16">
          <w:rPr>
            <w:rFonts w:asciiTheme="minorHAnsi" w:eastAsiaTheme="minorEastAsia" w:hAnsiTheme="minorHAnsi" w:cstheme="minorBidi"/>
            <w:noProof/>
            <w:sz w:val="22"/>
            <w:szCs w:val="22"/>
          </w:rPr>
          <w:tab/>
        </w:r>
        <w:r w:rsidR="00F63C16" w:rsidRPr="009C0AFE">
          <w:rPr>
            <w:rStyle w:val="Hyperlink"/>
            <w:noProof/>
          </w:rPr>
          <w:t>Part 4 Section 5.7.3.17, ST_Grouping (Grouping)</w:t>
        </w:r>
        <w:r w:rsidR="00F63C16">
          <w:rPr>
            <w:noProof/>
            <w:webHidden/>
          </w:rPr>
          <w:tab/>
        </w:r>
        <w:r>
          <w:rPr>
            <w:noProof/>
            <w:webHidden/>
          </w:rPr>
          <w:fldChar w:fldCharType="begin"/>
        </w:r>
        <w:r w:rsidR="00F63C16">
          <w:rPr>
            <w:noProof/>
            <w:webHidden/>
          </w:rPr>
          <w:instrText xml:space="preserve"> PAGEREF _Toc454426883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4" w:history="1">
        <w:r w:rsidR="00F63C16" w:rsidRPr="009C0AFE">
          <w:rPr>
            <w:rStyle w:val="Hyperlink"/>
            <w:noProof/>
          </w:rPr>
          <w:t>2.1.1632</w:t>
        </w:r>
        <w:r w:rsidR="00F63C16">
          <w:rPr>
            <w:rFonts w:asciiTheme="minorHAnsi" w:eastAsiaTheme="minorEastAsia" w:hAnsiTheme="minorHAnsi" w:cstheme="minorBidi"/>
            <w:noProof/>
            <w:sz w:val="22"/>
            <w:szCs w:val="22"/>
          </w:rPr>
          <w:tab/>
        </w:r>
        <w:r w:rsidR="00F63C16" w:rsidRPr="009C0AFE">
          <w:rPr>
            <w:rStyle w:val="Hyperlink"/>
            <w:noProof/>
          </w:rPr>
          <w:t>Part 4 Section 5.7.3.18, ST_HoleSize (Hole Size)</w:t>
        </w:r>
        <w:r w:rsidR="00F63C16">
          <w:rPr>
            <w:noProof/>
            <w:webHidden/>
          </w:rPr>
          <w:tab/>
        </w:r>
        <w:r>
          <w:rPr>
            <w:noProof/>
            <w:webHidden/>
          </w:rPr>
          <w:fldChar w:fldCharType="begin"/>
        </w:r>
        <w:r w:rsidR="00F63C16">
          <w:rPr>
            <w:noProof/>
            <w:webHidden/>
          </w:rPr>
          <w:instrText xml:space="preserve"> PAGEREF _Toc454426884 \h </w:instrText>
        </w:r>
        <w:r>
          <w:rPr>
            <w:noProof/>
            <w:webHidden/>
          </w:rPr>
        </w:r>
        <w:r>
          <w:rPr>
            <w:noProof/>
            <w:webHidden/>
          </w:rPr>
          <w:fldChar w:fldCharType="separate"/>
        </w:r>
        <w:r w:rsidR="00F63C16">
          <w:rPr>
            <w:noProof/>
            <w:webHidden/>
          </w:rPr>
          <w:t>694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5" w:history="1">
        <w:r w:rsidR="00F63C16" w:rsidRPr="009C0AFE">
          <w:rPr>
            <w:rStyle w:val="Hyperlink"/>
            <w:noProof/>
          </w:rPr>
          <w:t>2.1.1633</w:t>
        </w:r>
        <w:r w:rsidR="00F63C16">
          <w:rPr>
            <w:rFonts w:asciiTheme="minorHAnsi" w:eastAsiaTheme="minorEastAsia" w:hAnsiTheme="minorHAnsi" w:cstheme="minorBidi"/>
            <w:noProof/>
            <w:sz w:val="22"/>
            <w:szCs w:val="22"/>
          </w:rPr>
          <w:tab/>
        </w:r>
        <w:r w:rsidR="00F63C16" w:rsidRPr="009C0AFE">
          <w:rPr>
            <w:rStyle w:val="Hyperlink"/>
            <w:noProof/>
          </w:rPr>
          <w:t>Part 4 Section 5.7.3.20, ST_LayoutMode (Layout Mode)</w:t>
        </w:r>
        <w:r w:rsidR="00F63C16">
          <w:rPr>
            <w:noProof/>
            <w:webHidden/>
          </w:rPr>
          <w:tab/>
        </w:r>
        <w:r>
          <w:rPr>
            <w:noProof/>
            <w:webHidden/>
          </w:rPr>
          <w:fldChar w:fldCharType="begin"/>
        </w:r>
        <w:r w:rsidR="00F63C16">
          <w:rPr>
            <w:noProof/>
            <w:webHidden/>
          </w:rPr>
          <w:instrText xml:space="preserve"> PAGEREF _Toc454426885 \h </w:instrText>
        </w:r>
        <w:r>
          <w:rPr>
            <w:noProof/>
            <w:webHidden/>
          </w:rPr>
        </w:r>
        <w:r>
          <w:rPr>
            <w:noProof/>
            <w:webHidden/>
          </w:rPr>
          <w:fldChar w:fldCharType="separate"/>
        </w:r>
        <w:r w:rsidR="00F63C16">
          <w:rPr>
            <w:noProof/>
            <w:webHidden/>
          </w:rPr>
          <w:t>695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6" w:history="1">
        <w:r w:rsidR="00F63C16" w:rsidRPr="009C0AFE">
          <w:rPr>
            <w:rStyle w:val="Hyperlink"/>
            <w:noProof/>
          </w:rPr>
          <w:t>2.1.1634</w:t>
        </w:r>
        <w:r w:rsidR="00F63C16">
          <w:rPr>
            <w:rFonts w:asciiTheme="minorHAnsi" w:eastAsiaTheme="minorEastAsia" w:hAnsiTheme="minorHAnsi" w:cstheme="minorBidi"/>
            <w:noProof/>
            <w:sz w:val="22"/>
            <w:szCs w:val="22"/>
          </w:rPr>
          <w:tab/>
        </w:r>
        <w:r w:rsidR="00F63C16" w:rsidRPr="009C0AFE">
          <w:rPr>
            <w:rStyle w:val="Hyperlink"/>
            <w:noProof/>
          </w:rPr>
          <w:t>Part 4 Section 5.7.3.27, ST_MarkerStyle (Marker Style)</w:t>
        </w:r>
        <w:r w:rsidR="00F63C16">
          <w:rPr>
            <w:noProof/>
            <w:webHidden/>
          </w:rPr>
          <w:tab/>
        </w:r>
        <w:r>
          <w:rPr>
            <w:noProof/>
            <w:webHidden/>
          </w:rPr>
          <w:fldChar w:fldCharType="begin"/>
        </w:r>
        <w:r w:rsidR="00F63C16">
          <w:rPr>
            <w:noProof/>
            <w:webHidden/>
          </w:rPr>
          <w:instrText xml:space="preserve"> PAGEREF _Toc454426886 \h </w:instrText>
        </w:r>
        <w:r>
          <w:rPr>
            <w:noProof/>
            <w:webHidden/>
          </w:rPr>
        </w:r>
        <w:r>
          <w:rPr>
            <w:noProof/>
            <w:webHidden/>
          </w:rPr>
          <w:fldChar w:fldCharType="separate"/>
        </w:r>
        <w:r w:rsidR="00F63C16">
          <w:rPr>
            <w:noProof/>
            <w:webHidden/>
          </w:rPr>
          <w:t>695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7" w:history="1">
        <w:r w:rsidR="00F63C16" w:rsidRPr="009C0AFE">
          <w:rPr>
            <w:rStyle w:val="Hyperlink"/>
            <w:noProof/>
          </w:rPr>
          <w:t>2.1.1635</w:t>
        </w:r>
        <w:r w:rsidR="00F63C16">
          <w:rPr>
            <w:rFonts w:asciiTheme="minorHAnsi" w:eastAsiaTheme="minorEastAsia" w:hAnsiTheme="minorHAnsi" w:cstheme="minorBidi"/>
            <w:noProof/>
            <w:sz w:val="22"/>
            <w:szCs w:val="22"/>
          </w:rPr>
          <w:tab/>
        </w:r>
        <w:r w:rsidR="00F63C16" w:rsidRPr="009C0AFE">
          <w:rPr>
            <w:rStyle w:val="Hyperlink"/>
            <w:noProof/>
          </w:rPr>
          <w:t>Part 4 Section 5.7.3.30, ST_Orientation (Orientation)</w:t>
        </w:r>
        <w:r w:rsidR="00F63C16">
          <w:rPr>
            <w:noProof/>
            <w:webHidden/>
          </w:rPr>
          <w:tab/>
        </w:r>
        <w:r>
          <w:rPr>
            <w:noProof/>
            <w:webHidden/>
          </w:rPr>
          <w:fldChar w:fldCharType="begin"/>
        </w:r>
        <w:r w:rsidR="00F63C16">
          <w:rPr>
            <w:noProof/>
            <w:webHidden/>
          </w:rPr>
          <w:instrText xml:space="preserve"> PAGEREF _Toc454426887 \h </w:instrText>
        </w:r>
        <w:r>
          <w:rPr>
            <w:noProof/>
            <w:webHidden/>
          </w:rPr>
        </w:r>
        <w:r>
          <w:rPr>
            <w:noProof/>
            <w:webHidden/>
          </w:rPr>
          <w:fldChar w:fldCharType="separate"/>
        </w:r>
        <w:r w:rsidR="00F63C16">
          <w:rPr>
            <w:noProof/>
            <w:webHidden/>
          </w:rPr>
          <w:t>695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8" w:history="1">
        <w:r w:rsidR="00F63C16" w:rsidRPr="009C0AFE">
          <w:rPr>
            <w:rStyle w:val="Hyperlink"/>
            <w:noProof/>
          </w:rPr>
          <w:t>2.1.1636</w:t>
        </w:r>
        <w:r w:rsidR="00F63C16">
          <w:rPr>
            <w:rFonts w:asciiTheme="minorHAnsi" w:eastAsiaTheme="minorEastAsia" w:hAnsiTheme="minorHAnsi" w:cstheme="minorBidi"/>
            <w:noProof/>
            <w:sz w:val="22"/>
            <w:szCs w:val="22"/>
          </w:rPr>
          <w:tab/>
        </w:r>
        <w:r w:rsidR="00F63C16" w:rsidRPr="009C0AFE">
          <w:rPr>
            <w:rStyle w:val="Hyperlink"/>
            <w:noProof/>
          </w:rPr>
          <w:t>Part 4 Section 5.7.3.33, ST_Period (Period)</w:t>
        </w:r>
        <w:r w:rsidR="00F63C16">
          <w:rPr>
            <w:noProof/>
            <w:webHidden/>
          </w:rPr>
          <w:tab/>
        </w:r>
        <w:r>
          <w:rPr>
            <w:noProof/>
            <w:webHidden/>
          </w:rPr>
          <w:fldChar w:fldCharType="begin"/>
        </w:r>
        <w:r w:rsidR="00F63C16">
          <w:rPr>
            <w:noProof/>
            <w:webHidden/>
          </w:rPr>
          <w:instrText xml:space="preserve"> PAGEREF _Toc454426888 \h </w:instrText>
        </w:r>
        <w:r>
          <w:rPr>
            <w:noProof/>
            <w:webHidden/>
          </w:rPr>
        </w:r>
        <w:r>
          <w:rPr>
            <w:noProof/>
            <w:webHidden/>
          </w:rPr>
          <w:fldChar w:fldCharType="separate"/>
        </w:r>
        <w:r w:rsidR="00F63C16">
          <w:rPr>
            <w:noProof/>
            <w:webHidden/>
          </w:rPr>
          <w:t>695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89" w:history="1">
        <w:r w:rsidR="00F63C16" w:rsidRPr="009C0AFE">
          <w:rPr>
            <w:rStyle w:val="Hyperlink"/>
            <w:noProof/>
          </w:rPr>
          <w:t>2.1.1637</w:t>
        </w:r>
        <w:r w:rsidR="00F63C16">
          <w:rPr>
            <w:rFonts w:asciiTheme="minorHAnsi" w:eastAsiaTheme="minorEastAsia" w:hAnsiTheme="minorHAnsi" w:cstheme="minorBidi"/>
            <w:noProof/>
            <w:sz w:val="22"/>
            <w:szCs w:val="22"/>
          </w:rPr>
          <w:tab/>
        </w:r>
        <w:r w:rsidR="00F63C16" w:rsidRPr="009C0AFE">
          <w:rPr>
            <w:rStyle w:val="Hyperlink"/>
            <w:noProof/>
          </w:rPr>
          <w:t>Part 4 Section 5.7.3.34, ST_Perspective (Perspective)</w:t>
        </w:r>
        <w:r w:rsidR="00F63C16">
          <w:rPr>
            <w:noProof/>
            <w:webHidden/>
          </w:rPr>
          <w:tab/>
        </w:r>
        <w:r>
          <w:rPr>
            <w:noProof/>
            <w:webHidden/>
          </w:rPr>
          <w:fldChar w:fldCharType="begin"/>
        </w:r>
        <w:r w:rsidR="00F63C16">
          <w:rPr>
            <w:noProof/>
            <w:webHidden/>
          </w:rPr>
          <w:instrText xml:space="preserve"> PAGEREF _Toc454426889 \h </w:instrText>
        </w:r>
        <w:r>
          <w:rPr>
            <w:noProof/>
            <w:webHidden/>
          </w:rPr>
        </w:r>
        <w:r>
          <w:rPr>
            <w:noProof/>
            <w:webHidden/>
          </w:rPr>
          <w:fldChar w:fldCharType="separate"/>
        </w:r>
        <w:r w:rsidR="00F63C16">
          <w:rPr>
            <w:noProof/>
            <w:webHidden/>
          </w:rPr>
          <w:t>695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0" w:history="1">
        <w:r w:rsidR="00F63C16" w:rsidRPr="009C0AFE">
          <w:rPr>
            <w:rStyle w:val="Hyperlink"/>
            <w:noProof/>
          </w:rPr>
          <w:t>2.1.1638</w:t>
        </w:r>
        <w:r w:rsidR="00F63C16">
          <w:rPr>
            <w:rFonts w:asciiTheme="minorHAnsi" w:eastAsiaTheme="minorEastAsia" w:hAnsiTheme="minorHAnsi" w:cstheme="minorBidi"/>
            <w:noProof/>
            <w:sz w:val="22"/>
            <w:szCs w:val="22"/>
          </w:rPr>
          <w:tab/>
        </w:r>
        <w:r w:rsidR="00F63C16" w:rsidRPr="009C0AFE">
          <w:rPr>
            <w:rStyle w:val="Hyperlink"/>
            <w:noProof/>
          </w:rPr>
          <w:t>Part 4 Section 5.7.3.35, ST_PictureFormat (Picture Format)</w:t>
        </w:r>
        <w:r w:rsidR="00F63C16">
          <w:rPr>
            <w:noProof/>
            <w:webHidden/>
          </w:rPr>
          <w:tab/>
        </w:r>
        <w:r>
          <w:rPr>
            <w:noProof/>
            <w:webHidden/>
          </w:rPr>
          <w:fldChar w:fldCharType="begin"/>
        </w:r>
        <w:r w:rsidR="00F63C16">
          <w:rPr>
            <w:noProof/>
            <w:webHidden/>
          </w:rPr>
          <w:instrText xml:space="preserve"> PAGEREF _Toc454426890 \h </w:instrText>
        </w:r>
        <w:r>
          <w:rPr>
            <w:noProof/>
            <w:webHidden/>
          </w:rPr>
        </w:r>
        <w:r>
          <w:rPr>
            <w:noProof/>
            <w:webHidden/>
          </w:rPr>
          <w:fldChar w:fldCharType="separate"/>
        </w:r>
        <w:r w:rsidR="00F63C16">
          <w:rPr>
            <w:noProof/>
            <w:webHidden/>
          </w:rPr>
          <w:t>696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1" w:history="1">
        <w:r w:rsidR="00F63C16" w:rsidRPr="009C0AFE">
          <w:rPr>
            <w:rStyle w:val="Hyperlink"/>
            <w:noProof/>
          </w:rPr>
          <w:t>2.1.1639</w:t>
        </w:r>
        <w:r w:rsidR="00F63C16">
          <w:rPr>
            <w:rFonts w:asciiTheme="minorHAnsi" w:eastAsiaTheme="minorEastAsia" w:hAnsiTheme="minorHAnsi" w:cstheme="minorBidi"/>
            <w:noProof/>
            <w:sz w:val="22"/>
            <w:szCs w:val="22"/>
          </w:rPr>
          <w:tab/>
        </w:r>
        <w:r w:rsidR="00F63C16" w:rsidRPr="009C0AFE">
          <w:rPr>
            <w:rStyle w:val="Hyperlink"/>
            <w:noProof/>
          </w:rPr>
          <w:t>Part 4 Section 5.7.3.36, ST_PictureStackUnit (Picture Stack Unit)</w:t>
        </w:r>
        <w:r w:rsidR="00F63C16">
          <w:rPr>
            <w:noProof/>
            <w:webHidden/>
          </w:rPr>
          <w:tab/>
        </w:r>
        <w:r>
          <w:rPr>
            <w:noProof/>
            <w:webHidden/>
          </w:rPr>
          <w:fldChar w:fldCharType="begin"/>
        </w:r>
        <w:r w:rsidR="00F63C16">
          <w:rPr>
            <w:noProof/>
            <w:webHidden/>
          </w:rPr>
          <w:instrText xml:space="preserve"> PAGEREF _Toc454426891 \h </w:instrText>
        </w:r>
        <w:r>
          <w:rPr>
            <w:noProof/>
            <w:webHidden/>
          </w:rPr>
        </w:r>
        <w:r>
          <w:rPr>
            <w:noProof/>
            <w:webHidden/>
          </w:rPr>
          <w:fldChar w:fldCharType="separate"/>
        </w:r>
        <w:r w:rsidR="00F63C16">
          <w:rPr>
            <w:noProof/>
            <w:webHidden/>
          </w:rPr>
          <w:t>696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2" w:history="1">
        <w:r w:rsidR="00F63C16" w:rsidRPr="009C0AFE">
          <w:rPr>
            <w:rStyle w:val="Hyperlink"/>
            <w:noProof/>
          </w:rPr>
          <w:t>2.1.1640</w:t>
        </w:r>
        <w:r w:rsidR="00F63C16">
          <w:rPr>
            <w:rFonts w:asciiTheme="minorHAnsi" w:eastAsiaTheme="minorEastAsia" w:hAnsiTheme="minorHAnsi" w:cstheme="minorBidi"/>
            <w:noProof/>
            <w:sz w:val="22"/>
            <w:szCs w:val="22"/>
          </w:rPr>
          <w:tab/>
        </w:r>
        <w:r w:rsidR="00F63C16" w:rsidRPr="009C0AFE">
          <w:rPr>
            <w:rStyle w:val="Hyperlink"/>
            <w:noProof/>
          </w:rPr>
          <w:t>Part 4 Section 5.7.3.37, ST_RadarStyle (Radar Style)</w:t>
        </w:r>
        <w:r w:rsidR="00F63C16">
          <w:rPr>
            <w:noProof/>
            <w:webHidden/>
          </w:rPr>
          <w:tab/>
        </w:r>
        <w:r>
          <w:rPr>
            <w:noProof/>
            <w:webHidden/>
          </w:rPr>
          <w:fldChar w:fldCharType="begin"/>
        </w:r>
        <w:r w:rsidR="00F63C16">
          <w:rPr>
            <w:noProof/>
            <w:webHidden/>
          </w:rPr>
          <w:instrText xml:space="preserve"> PAGEREF _Toc454426892 \h </w:instrText>
        </w:r>
        <w:r>
          <w:rPr>
            <w:noProof/>
            <w:webHidden/>
          </w:rPr>
        </w:r>
        <w:r>
          <w:rPr>
            <w:noProof/>
            <w:webHidden/>
          </w:rPr>
          <w:fldChar w:fldCharType="separate"/>
        </w:r>
        <w:r w:rsidR="00F63C16">
          <w:rPr>
            <w:noProof/>
            <w:webHidden/>
          </w:rPr>
          <w:t>696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3" w:history="1">
        <w:r w:rsidR="00F63C16" w:rsidRPr="009C0AFE">
          <w:rPr>
            <w:rStyle w:val="Hyperlink"/>
            <w:noProof/>
          </w:rPr>
          <w:t>2.1.1641</w:t>
        </w:r>
        <w:r w:rsidR="00F63C16">
          <w:rPr>
            <w:rFonts w:asciiTheme="minorHAnsi" w:eastAsiaTheme="minorEastAsia" w:hAnsiTheme="minorHAnsi" w:cstheme="minorBidi"/>
            <w:noProof/>
            <w:sz w:val="22"/>
            <w:szCs w:val="22"/>
          </w:rPr>
          <w:tab/>
        </w:r>
        <w:r w:rsidR="00F63C16" w:rsidRPr="009C0AFE">
          <w:rPr>
            <w:rStyle w:val="Hyperlink"/>
            <w:noProof/>
          </w:rPr>
          <w:t>Part 4 Section 5.7.3.40, ST_ScatterStyle (Scatter Style)</w:t>
        </w:r>
        <w:r w:rsidR="00F63C16">
          <w:rPr>
            <w:noProof/>
            <w:webHidden/>
          </w:rPr>
          <w:tab/>
        </w:r>
        <w:r>
          <w:rPr>
            <w:noProof/>
            <w:webHidden/>
          </w:rPr>
          <w:fldChar w:fldCharType="begin"/>
        </w:r>
        <w:r w:rsidR="00F63C16">
          <w:rPr>
            <w:noProof/>
            <w:webHidden/>
          </w:rPr>
          <w:instrText xml:space="preserve"> PAGEREF _Toc454426893 \h </w:instrText>
        </w:r>
        <w:r>
          <w:rPr>
            <w:noProof/>
            <w:webHidden/>
          </w:rPr>
        </w:r>
        <w:r>
          <w:rPr>
            <w:noProof/>
            <w:webHidden/>
          </w:rPr>
          <w:fldChar w:fldCharType="separate"/>
        </w:r>
        <w:r w:rsidR="00F63C16">
          <w:rPr>
            <w:noProof/>
            <w:webHidden/>
          </w:rPr>
          <w:t>696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4" w:history="1">
        <w:r w:rsidR="00F63C16" w:rsidRPr="009C0AFE">
          <w:rPr>
            <w:rStyle w:val="Hyperlink"/>
            <w:noProof/>
          </w:rPr>
          <w:t>2.1.1642</w:t>
        </w:r>
        <w:r w:rsidR="00F63C16">
          <w:rPr>
            <w:rFonts w:asciiTheme="minorHAnsi" w:eastAsiaTheme="minorEastAsia" w:hAnsiTheme="minorHAnsi" w:cstheme="minorBidi"/>
            <w:noProof/>
            <w:sz w:val="22"/>
            <w:szCs w:val="22"/>
          </w:rPr>
          <w:tab/>
        </w:r>
        <w:r w:rsidR="00F63C16" w:rsidRPr="009C0AFE">
          <w:rPr>
            <w:rStyle w:val="Hyperlink"/>
            <w:noProof/>
          </w:rPr>
          <w:t>Part 4 Section 5.7.3.42, ST_Shape (Shape)</w:t>
        </w:r>
        <w:r w:rsidR="00F63C16">
          <w:rPr>
            <w:noProof/>
            <w:webHidden/>
          </w:rPr>
          <w:tab/>
        </w:r>
        <w:r>
          <w:rPr>
            <w:noProof/>
            <w:webHidden/>
          </w:rPr>
          <w:fldChar w:fldCharType="begin"/>
        </w:r>
        <w:r w:rsidR="00F63C16">
          <w:rPr>
            <w:noProof/>
            <w:webHidden/>
          </w:rPr>
          <w:instrText xml:space="preserve"> PAGEREF _Toc454426894 \h </w:instrText>
        </w:r>
        <w:r>
          <w:rPr>
            <w:noProof/>
            <w:webHidden/>
          </w:rPr>
        </w:r>
        <w:r>
          <w:rPr>
            <w:noProof/>
            <w:webHidden/>
          </w:rPr>
          <w:fldChar w:fldCharType="separate"/>
        </w:r>
        <w:r w:rsidR="00F63C16">
          <w:rPr>
            <w:noProof/>
            <w:webHidden/>
          </w:rPr>
          <w:t>697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5" w:history="1">
        <w:r w:rsidR="00F63C16" w:rsidRPr="009C0AFE">
          <w:rPr>
            <w:rStyle w:val="Hyperlink"/>
            <w:noProof/>
          </w:rPr>
          <w:t>2.1.1643</w:t>
        </w:r>
        <w:r w:rsidR="00F63C16">
          <w:rPr>
            <w:rFonts w:asciiTheme="minorHAnsi" w:eastAsiaTheme="minorEastAsia" w:hAnsiTheme="minorHAnsi" w:cstheme="minorBidi"/>
            <w:noProof/>
            <w:sz w:val="22"/>
            <w:szCs w:val="22"/>
          </w:rPr>
          <w:tab/>
        </w:r>
        <w:r w:rsidR="00F63C16" w:rsidRPr="009C0AFE">
          <w:rPr>
            <w:rStyle w:val="Hyperlink"/>
            <w:noProof/>
          </w:rPr>
          <w:t>Part 4 Section 5.7.3.44, ST_Skip (Skip)</w:t>
        </w:r>
        <w:r w:rsidR="00F63C16">
          <w:rPr>
            <w:noProof/>
            <w:webHidden/>
          </w:rPr>
          <w:tab/>
        </w:r>
        <w:r>
          <w:rPr>
            <w:noProof/>
            <w:webHidden/>
          </w:rPr>
          <w:fldChar w:fldCharType="begin"/>
        </w:r>
        <w:r w:rsidR="00F63C16">
          <w:rPr>
            <w:noProof/>
            <w:webHidden/>
          </w:rPr>
          <w:instrText xml:space="preserve"> PAGEREF _Toc454426895 \h </w:instrText>
        </w:r>
        <w:r>
          <w:rPr>
            <w:noProof/>
            <w:webHidden/>
          </w:rPr>
        </w:r>
        <w:r>
          <w:rPr>
            <w:noProof/>
            <w:webHidden/>
          </w:rPr>
          <w:fldChar w:fldCharType="separate"/>
        </w:r>
        <w:r w:rsidR="00F63C16">
          <w:rPr>
            <w:noProof/>
            <w:webHidden/>
          </w:rPr>
          <w:t>697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6" w:history="1">
        <w:r w:rsidR="00F63C16" w:rsidRPr="009C0AFE">
          <w:rPr>
            <w:rStyle w:val="Hyperlink"/>
            <w:noProof/>
          </w:rPr>
          <w:t>2.1.1644</w:t>
        </w:r>
        <w:r w:rsidR="00F63C16">
          <w:rPr>
            <w:rFonts w:asciiTheme="minorHAnsi" w:eastAsiaTheme="minorEastAsia" w:hAnsiTheme="minorHAnsi" w:cstheme="minorBidi"/>
            <w:noProof/>
            <w:sz w:val="22"/>
            <w:szCs w:val="22"/>
          </w:rPr>
          <w:tab/>
        </w:r>
        <w:r w:rsidR="00F63C16" w:rsidRPr="009C0AFE">
          <w:rPr>
            <w:rStyle w:val="Hyperlink"/>
            <w:noProof/>
          </w:rPr>
          <w:t>Part 4 Section 5.7.3.45, ST_SplitType (Split Type)</w:t>
        </w:r>
        <w:r w:rsidR="00F63C16">
          <w:rPr>
            <w:noProof/>
            <w:webHidden/>
          </w:rPr>
          <w:tab/>
        </w:r>
        <w:r>
          <w:rPr>
            <w:noProof/>
            <w:webHidden/>
          </w:rPr>
          <w:fldChar w:fldCharType="begin"/>
        </w:r>
        <w:r w:rsidR="00F63C16">
          <w:rPr>
            <w:noProof/>
            <w:webHidden/>
          </w:rPr>
          <w:instrText xml:space="preserve"> PAGEREF _Toc454426896 \h </w:instrText>
        </w:r>
        <w:r>
          <w:rPr>
            <w:noProof/>
            <w:webHidden/>
          </w:rPr>
        </w:r>
        <w:r>
          <w:rPr>
            <w:noProof/>
            <w:webHidden/>
          </w:rPr>
          <w:fldChar w:fldCharType="separate"/>
        </w:r>
        <w:r w:rsidR="00F63C16">
          <w:rPr>
            <w:noProof/>
            <w:webHidden/>
          </w:rPr>
          <w:t>697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7" w:history="1">
        <w:r w:rsidR="00F63C16" w:rsidRPr="009C0AFE">
          <w:rPr>
            <w:rStyle w:val="Hyperlink"/>
            <w:noProof/>
          </w:rPr>
          <w:t>2.1.1645</w:t>
        </w:r>
        <w:r w:rsidR="00F63C16">
          <w:rPr>
            <w:rFonts w:asciiTheme="minorHAnsi" w:eastAsiaTheme="minorEastAsia" w:hAnsiTheme="minorHAnsi" w:cstheme="minorBidi"/>
            <w:noProof/>
            <w:sz w:val="22"/>
            <w:szCs w:val="22"/>
          </w:rPr>
          <w:tab/>
        </w:r>
        <w:r w:rsidR="00F63C16" w:rsidRPr="009C0AFE">
          <w:rPr>
            <w:rStyle w:val="Hyperlink"/>
            <w:noProof/>
          </w:rPr>
          <w:t>Part 4 Section 5.7.3.46, ST_Style (Style)</w:t>
        </w:r>
        <w:r w:rsidR="00F63C16">
          <w:rPr>
            <w:noProof/>
            <w:webHidden/>
          </w:rPr>
          <w:tab/>
        </w:r>
        <w:r>
          <w:rPr>
            <w:noProof/>
            <w:webHidden/>
          </w:rPr>
          <w:fldChar w:fldCharType="begin"/>
        </w:r>
        <w:r w:rsidR="00F63C16">
          <w:rPr>
            <w:noProof/>
            <w:webHidden/>
          </w:rPr>
          <w:instrText xml:space="preserve"> PAGEREF _Toc454426897 \h </w:instrText>
        </w:r>
        <w:r>
          <w:rPr>
            <w:noProof/>
            <w:webHidden/>
          </w:rPr>
        </w:r>
        <w:r>
          <w:rPr>
            <w:noProof/>
            <w:webHidden/>
          </w:rPr>
          <w:fldChar w:fldCharType="separate"/>
        </w:r>
        <w:r w:rsidR="00F63C16">
          <w:rPr>
            <w:noProof/>
            <w:webHidden/>
          </w:rPr>
          <w:t>697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8" w:history="1">
        <w:r w:rsidR="00F63C16" w:rsidRPr="009C0AFE">
          <w:rPr>
            <w:rStyle w:val="Hyperlink"/>
            <w:noProof/>
          </w:rPr>
          <w:t>2.1.1646</w:t>
        </w:r>
        <w:r w:rsidR="00F63C16">
          <w:rPr>
            <w:rFonts w:asciiTheme="minorHAnsi" w:eastAsiaTheme="minorEastAsia" w:hAnsiTheme="minorHAnsi" w:cstheme="minorBidi"/>
            <w:noProof/>
            <w:sz w:val="22"/>
            <w:szCs w:val="22"/>
          </w:rPr>
          <w:tab/>
        </w:r>
        <w:r w:rsidR="00F63C16" w:rsidRPr="009C0AFE">
          <w:rPr>
            <w:rStyle w:val="Hyperlink"/>
            <w:noProof/>
          </w:rPr>
          <w:t>Part 4 Section 5.7.3.51, ST_TrendlineType (Trendline Type)</w:t>
        </w:r>
        <w:r w:rsidR="00F63C16">
          <w:rPr>
            <w:noProof/>
            <w:webHidden/>
          </w:rPr>
          <w:tab/>
        </w:r>
        <w:r>
          <w:rPr>
            <w:noProof/>
            <w:webHidden/>
          </w:rPr>
          <w:fldChar w:fldCharType="begin"/>
        </w:r>
        <w:r w:rsidR="00F63C16">
          <w:rPr>
            <w:noProof/>
            <w:webHidden/>
          </w:rPr>
          <w:instrText xml:space="preserve"> PAGEREF _Toc454426898 \h </w:instrText>
        </w:r>
        <w:r>
          <w:rPr>
            <w:noProof/>
            <w:webHidden/>
          </w:rPr>
        </w:r>
        <w:r>
          <w:rPr>
            <w:noProof/>
            <w:webHidden/>
          </w:rPr>
          <w:fldChar w:fldCharType="separate"/>
        </w:r>
        <w:r w:rsidR="00F63C16">
          <w:rPr>
            <w:noProof/>
            <w:webHidden/>
          </w:rPr>
          <w:t>698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899" w:history="1">
        <w:r w:rsidR="00F63C16" w:rsidRPr="009C0AFE">
          <w:rPr>
            <w:rStyle w:val="Hyperlink"/>
            <w:noProof/>
          </w:rPr>
          <w:t>2.1.1647</w:t>
        </w:r>
        <w:r w:rsidR="00F63C16">
          <w:rPr>
            <w:rFonts w:asciiTheme="minorHAnsi" w:eastAsiaTheme="minorEastAsia" w:hAnsiTheme="minorHAnsi" w:cstheme="minorBidi"/>
            <w:noProof/>
            <w:sz w:val="22"/>
            <w:szCs w:val="22"/>
          </w:rPr>
          <w:tab/>
        </w:r>
        <w:r w:rsidR="00F63C16" w:rsidRPr="009C0AFE">
          <w:rPr>
            <w:rStyle w:val="Hyperlink"/>
            <w:noProof/>
          </w:rPr>
          <w:t>Part 4 Section 5.7.3.52, ST_Xstring (String With Encoded Characters)</w:t>
        </w:r>
        <w:r w:rsidR="00F63C16">
          <w:rPr>
            <w:noProof/>
            <w:webHidden/>
          </w:rPr>
          <w:tab/>
        </w:r>
        <w:r>
          <w:rPr>
            <w:noProof/>
            <w:webHidden/>
          </w:rPr>
          <w:fldChar w:fldCharType="begin"/>
        </w:r>
        <w:r w:rsidR="00F63C16">
          <w:rPr>
            <w:noProof/>
            <w:webHidden/>
          </w:rPr>
          <w:instrText xml:space="preserve"> PAGEREF _Toc454426899 \h </w:instrText>
        </w:r>
        <w:r>
          <w:rPr>
            <w:noProof/>
            <w:webHidden/>
          </w:rPr>
        </w:r>
        <w:r>
          <w:rPr>
            <w:noProof/>
            <w:webHidden/>
          </w:rPr>
          <w:fldChar w:fldCharType="separate"/>
        </w:r>
        <w:r w:rsidR="00F63C16">
          <w:rPr>
            <w:noProof/>
            <w:webHidden/>
          </w:rPr>
          <w:t>698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0" w:history="1">
        <w:r w:rsidR="00F63C16" w:rsidRPr="009C0AFE">
          <w:rPr>
            <w:rStyle w:val="Hyperlink"/>
            <w:noProof/>
          </w:rPr>
          <w:t>2.1.1648</w:t>
        </w:r>
        <w:r w:rsidR="00F63C16">
          <w:rPr>
            <w:rFonts w:asciiTheme="minorHAnsi" w:eastAsiaTheme="minorEastAsia" w:hAnsiTheme="minorHAnsi" w:cstheme="minorBidi"/>
            <w:noProof/>
            <w:sz w:val="22"/>
            <w:szCs w:val="22"/>
          </w:rPr>
          <w:tab/>
        </w:r>
        <w:r w:rsidR="00F63C16" w:rsidRPr="009C0AFE">
          <w:rPr>
            <w:rStyle w:val="Hyperlink"/>
            <w:noProof/>
          </w:rPr>
          <w:t>Part 4 Section 5.8.2.1, absSizeAnchor (Absolute Anchor Shape Size)</w:t>
        </w:r>
        <w:r w:rsidR="00F63C16">
          <w:rPr>
            <w:noProof/>
            <w:webHidden/>
          </w:rPr>
          <w:tab/>
        </w:r>
        <w:r>
          <w:rPr>
            <w:noProof/>
            <w:webHidden/>
          </w:rPr>
          <w:fldChar w:fldCharType="begin"/>
        </w:r>
        <w:r w:rsidR="00F63C16">
          <w:rPr>
            <w:noProof/>
            <w:webHidden/>
          </w:rPr>
          <w:instrText xml:space="preserve"> PAGEREF _Toc454426900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1" w:history="1">
        <w:r w:rsidR="00F63C16" w:rsidRPr="009C0AFE">
          <w:rPr>
            <w:rStyle w:val="Hyperlink"/>
            <w:noProof/>
          </w:rPr>
          <w:t>2.1.1649</w:t>
        </w:r>
        <w:r w:rsidR="00F63C16">
          <w:rPr>
            <w:rFonts w:asciiTheme="minorHAnsi" w:eastAsiaTheme="minorEastAsia" w:hAnsiTheme="minorHAnsi" w:cstheme="minorBidi"/>
            <w:noProof/>
            <w:sz w:val="22"/>
            <w:szCs w:val="22"/>
          </w:rPr>
          <w:tab/>
        </w:r>
        <w:r w:rsidR="00F63C16" w:rsidRPr="009C0AFE">
          <w:rPr>
            <w:rStyle w:val="Hyperlink"/>
            <w:noProof/>
          </w:rPr>
          <w:t>Part 4 Section 5.8.2.2, blipFill (Picture Fill)</w:t>
        </w:r>
        <w:r w:rsidR="00F63C16">
          <w:rPr>
            <w:noProof/>
            <w:webHidden/>
          </w:rPr>
          <w:tab/>
        </w:r>
        <w:r>
          <w:rPr>
            <w:noProof/>
            <w:webHidden/>
          </w:rPr>
          <w:fldChar w:fldCharType="begin"/>
        </w:r>
        <w:r w:rsidR="00F63C16">
          <w:rPr>
            <w:noProof/>
            <w:webHidden/>
          </w:rPr>
          <w:instrText xml:space="preserve"> PAGEREF _Toc454426901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2" w:history="1">
        <w:r w:rsidR="00F63C16" w:rsidRPr="009C0AFE">
          <w:rPr>
            <w:rStyle w:val="Hyperlink"/>
            <w:noProof/>
          </w:rPr>
          <w:t>2.1.1650</w:t>
        </w:r>
        <w:r w:rsidR="00F63C16">
          <w:rPr>
            <w:rFonts w:asciiTheme="minorHAnsi" w:eastAsiaTheme="minorEastAsia" w:hAnsiTheme="minorHAnsi" w:cstheme="minorBidi"/>
            <w:noProof/>
            <w:sz w:val="22"/>
            <w:szCs w:val="22"/>
          </w:rPr>
          <w:tab/>
        </w:r>
        <w:r w:rsidR="00F63C16" w:rsidRPr="009C0AFE">
          <w:rPr>
            <w:rStyle w:val="Hyperlink"/>
            <w:noProof/>
          </w:rPr>
          <w:t>Part 4 Section 5.8.2.7, cNvPr (Non-Visual Drawing Properties)</w:t>
        </w:r>
        <w:r w:rsidR="00F63C16">
          <w:rPr>
            <w:noProof/>
            <w:webHidden/>
          </w:rPr>
          <w:tab/>
        </w:r>
        <w:r>
          <w:rPr>
            <w:noProof/>
            <w:webHidden/>
          </w:rPr>
          <w:fldChar w:fldCharType="begin"/>
        </w:r>
        <w:r w:rsidR="00F63C16">
          <w:rPr>
            <w:noProof/>
            <w:webHidden/>
          </w:rPr>
          <w:instrText xml:space="preserve"> PAGEREF _Toc454426902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3" w:history="1">
        <w:r w:rsidR="00F63C16" w:rsidRPr="009C0AFE">
          <w:rPr>
            <w:rStyle w:val="Hyperlink"/>
            <w:noProof/>
          </w:rPr>
          <w:t>2.1.1651</w:t>
        </w:r>
        <w:r w:rsidR="00F63C16">
          <w:rPr>
            <w:rFonts w:asciiTheme="minorHAnsi" w:eastAsiaTheme="minorEastAsia" w:hAnsiTheme="minorHAnsi" w:cstheme="minorBidi"/>
            <w:noProof/>
            <w:sz w:val="22"/>
            <w:szCs w:val="22"/>
          </w:rPr>
          <w:tab/>
        </w:r>
        <w:r w:rsidR="00F63C16" w:rsidRPr="009C0AFE">
          <w:rPr>
            <w:rStyle w:val="Hyperlink"/>
            <w:noProof/>
          </w:rPr>
          <w:t>Part 4 Section 5.8.2.9, cxnSp (Connection Shape)</w:t>
        </w:r>
        <w:r w:rsidR="00F63C16">
          <w:rPr>
            <w:noProof/>
            <w:webHidden/>
          </w:rPr>
          <w:tab/>
        </w:r>
        <w:r>
          <w:rPr>
            <w:noProof/>
            <w:webHidden/>
          </w:rPr>
          <w:fldChar w:fldCharType="begin"/>
        </w:r>
        <w:r w:rsidR="00F63C16">
          <w:rPr>
            <w:noProof/>
            <w:webHidden/>
          </w:rPr>
          <w:instrText xml:space="preserve"> PAGEREF _Toc454426903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4" w:history="1">
        <w:r w:rsidR="00F63C16" w:rsidRPr="009C0AFE">
          <w:rPr>
            <w:rStyle w:val="Hyperlink"/>
            <w:noProof/>
          </w:rPr>
          <w:t>2.1.1652</w:t>
        </w:r>
        <w:r w:rsidR="00F63C16">
          <w:rPr>
            <w:rFonts w:asciiTheme="minorHAnsi" w:eastAsiaTheme="minorEastAsia" w:hAnsiTheme="minorHAnsi" w:cstheme="minorBidi"/>
            <w:noProof/>
            <w:sz w:val="22"/>
            <w:szCs w:val="22"/>
          </w:rPr>
          <w:tab/>
        </w:r>
        <w:r w:rsidR="00F63C16" w:rsidRPr="009C0AFE">
          <w:rPr>
            <w:rStyle w:val="Hyperlink"/>
            <w:noProof/>
          </w:rPr>
          <w:t>Part 4 Section 5.8.2.10, ext (Shape Extent)</w:t>
        </w:r>
        <w:r w:rsidR="00F63C16">
          <w:rPr>
            <w:noProof/>
            <w:webHidden/>
          </w:rPr>
          <w:tab/>
        </w:r>
        <w:r>
          <w:rPr>
            <w:noProof/>
            <w:webHidden/>
          </w:rPr>
          <w:fldChar w:fldCharType="begin"/>
        </w:r>
        <w:r w:rsidR="00F63C16">
          <w:rPr>
            <w:noProof/>
            <w:webHidden/>
          </w:rPr>
          <w:instrText xml:space="preserve"> PAGEREF _Toc454426904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5" w:history="1">
        <w:r w:rsidR="00F63C16" w:rsidRPr="009C0AFE">
          <w:rPr>
            <w:rStyle w:val="Hyperlink"/>
            <w:noProof/>
          </w:rPr>
          <w:t>2.1.1653</w:t>
        </w:r>
        <w:r w:rsidR="00F63C16">
          <w:rPr>
            <w:rFonts w:asciiTheme="minorHAnsi" w:eastAsiaTheme="minorEastAsia" w:hAnsiTheme="minorHAnsi" w:cstheme="minorBidi"/>
            <w:noProof/>
            <w:sz w:val="22"/>
            <w:szCs w:val="22"/>
          </w:rPr>
          <w:tab/>
        </w:r>
        <w:r w:rsidR="00F63C16" w:rsidRPr="009C0AFE">
          <w:rPr>
            <w:rStyle w:val="Hyperlink"/>
            <w:noProof/>
          </w:rPr>
          <w:t>Part 4 Section 5.8.2.12, graphicFrame (Graphic Frame)</w:t>
        </w:r>
        <w:r w:rsidR="00F63C16">
          <w:rPr>
            <w:noProof/>
            <w:webHidden/>
          </w:rPr>
          <w:tab/>
        </w:r>
        <w:r>
          <w:rPr>
            <w:noProof/>
            <w:webHidden/>
          </w:rPr>
          <w:fldChar w:fldCharType="begin"/>
        </w:r>
        <w:r w:rsidR="00F63C16">
          <w:rPr>
            <w:noProof/>
            <w:webHidden/>
          </w:rPr>
          <w:instrText xml:space="preserve"> PAGEREF _Toc454426905 \h </w:instrText>
        </w:r>
        <w:r>
          <w:rPr>
            <w:noProof/>
            <w:webHidden/>
          </w:rPr>
        </w:r>
        <w:r>
          <w:rPr>
            <w:noProof/>
            <w:webHidden/>
          </w:rPr>
          <w:fldChar w:fldCharType="separate"/>
        </w:r>
        <w:r w:rsidR="00F63C16">
          <w:rPr>
            <w:noProof/>
            <w:webHidden/>
          </w:rPr>
          <w:t>699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6" w:history="1">
        <w:r w:rsidR="00F63C16" w:rsidRPr="009C0AFE">
          <w:rPr>
            <w:rStyle w:val="Hyperlink"/>
            <w:noProof/>
          </w:rPr>
          <w:t>2.1.1654</w:t>
        </w:r>
        <w:r w:rsidR="00F63C16">
          <w:rPr>
            <w:rFonts w:asciiTheme="minorHAnsi" w:eastAsiaTheme="minorEastAsia" w:hAnsiTheme="minorHAnsi" w:cstheme="minorBidi"/>
            <w:noProof/>
            <w:sz w:val="22"/>
            <w:szCs w:val="22"/>
          </w:rPr>
          <w:tab/>
        </w:r>
        <w:r w:rsidR="00F63C16" w:rsidRPr="009C0AFE">
          <w:rPr>
            <w:rStyle w:val="Hyperlink"/>
            <w:noProof/>
          </w:rPr>
          <w:t>Part 4 Section 5.8.2.14, grpSpPr (Group Shape Properties)</w:t>
        </w:r>
        <w:r w:rsidR="00F63C16">
          <w:rPr>
            <w:noProof/>
            <w:webHidden/>
          </w:rPr>
          <w:tab/>
        </w:r>
        <w:r>
          <w:rPr>
            <w:noProof/>
            <w:webHidden/>
          </w:rPr>
          <w:fldChar w:fldCharType="begin"/>
        </w:r>
        <w:r w:rsidR="00F63C16">
          <w:rPr>
            <w:noProof/>
            <w:webHidden/>
          </w:rPr>
          <w:instrText xml:space="preserve"> PAGEREF _Toc454426906 \h </w:instrText>
        </w:r>
        <w:r>
          <w:rPr>
            <w:noProof/>
            <w:webHidden/>
          </w:rPr>
        </w:r>
        <w:r>
          <w:rPr>
            <w:noProof/>
            <w:webHidden/>
          </w:rPr>
          <w:fldChar w:fldCharType="separate"/>
        </w:r>
        <w:r w:rsidR="00F63C16">
          <w:rPr>
            <w:noProof/>
            <w:webHidden/>
          </w:rPr>
          <w:t>700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7" w:history="1">
        <w:r w:rsidR="00F63C16" w:rsidRPr="009C0AFE">
          <w:rPr>
            <w:rStyle w:val="Hyperlink"/>
            <w:noProof/>
          </w:rPr>
          <w:t>2.1.1655</w:t>
        </w:r>
        <w:r w:rsidR="00F63C16">
          <w:rPr>
            <w:rFonts w:asciiTheme="minorHAnsi" w:eastAsiaTheme="minorEastAsia" w:hAnsiTheme="minorHAnsi" w:cstheme="minorBidi"/>
            <w:noProof/>
            <w:sz w:val="22"/>
            <w:szCs w:val="22"/>
          </w:rPr>
          <w:tab/>
        </w:r>
        <w:r w:rsidR="00F63C16" w:rsidRPr="009C0AFE">
          <w:rPr>
            <w:rStyle w:val="Hyperlink"/>
            <w:noProof/>
          </w:rPr>
          <w:t>Part 4 Section 5.8.2.20, pic (Picture)</w:t>
        </w:r>
        <w:r w:rsidR="00F63C16">
          <w:rPr>
            <w:noProof/>
            <w:webHidden/>
          </w:rPr>
          <w:tab/>
        </w:r>
        <w:r>
          <w:rPr>
            <w:noProof/>
            <w:webHidden/>
          </w:rPr>
          <w:fldChar w:fldCharType="begin"/>
        </w:r>
        <w:r w:rsidR="00F63C16">
          <w:rPr>
            <w:noProof/>
            <w:webHidden/>
          </w:rPr>
          <w:instrText xml:space="preserve"> PAGEREF _Toc454426907 \h </w:instrText>
        </w:r>
        <w:r>
          <w:rPr>
            <w:noProof/>
            <w:webHidden/>
          </w:rPr>
        </w:r>
        <w:r>
          <w:rPr>
            <w:noProof/>
            <w:webHidden/>
          </w:rPr>
          <w:fldChar w:fldCharType="separate"/>
        </w:r>
        <w:r w:rsidR="00F63C16">
          <w:rPr>
            <w:noProof/>
            <w:webHidden/>
          </w:rPr>
          <w:t>700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8" w:history="1">
        <w:r w:rsidR="00F63C16" w:rsidRPr="009C0AFE">
          <w:rPr>
            <w:rStyle w:val="Hyperlink"/>
            <w:noProof/>
          </w:rPr>
          <w:t>2.1.1656</w:t>
        </w:r>
        <w:r w:rsidR="00F63C16">
          <w:rPr>
            <w:rFonts w:asciiTheme="minorHAnsi" w:eastAsiaTheme="minorEastAsia" w:hAnsiTheme="minorHAnsi" w:cstheme="minorBidi"/>
            <w:noProof/>
            <w:sz w:val="22"/>
            <w:szCs w:val="22"/>
          </w:rPr>
          <w:tab/>
        </w:r>
        <w:r w:rsidR="00F63C16" w:rsidRPr="009C0AFE">
          <w:rPr>
            <w:rStyle w:val="Hyperlink"/>
            <w:noProof/>
          </w:rPr>
          <w:t>Part 4 Section 5.8.2.21, relSizeAnchor (Relative Anchor Shape Size)</w:t>
        </w:r>
        <w:r w:rsidR="00F63C16">
          <w:rPr>
            <w:noProof/>
            <w:webHidden/>
          </w:rPr>
          <w:tab/>
        </w:r>
        <w:r>
          <w:rPr>
            <w:noProof/>
            <w:webHidden/>
          </w:rPr>
          <w:fldChar w:fldCharType="begin"/>
        </w:r>
        <w:r w:rsidR="00F63C16">
          <w:rPr>
            <w:noProof/>
            <w:webHidden/>
          </w:rPr>
          <w:instrText xml:space="preserve"> PAGEREF _Toc454426908 \h </w:instrText>
        </w:r>
        <w:r>
          <w:rPr>
            <w:noProof/>
            <w:webHidden/>
          </w:rPr>
        </w:r>
        <w:r>
          <w:rPr>
            <w:noProof/>
            <w:webHidden/>
          </w:rPr>
          <w:fldChar w:fldCharType="separate"/>
        </w:r>
        <w:r w:rsidR="00F63C16">
          <w:rPr>
            <w:noProof/>
            <w:webHidden/>
          </w:rPr>
          <w:t>700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09" w:history="1">
        <w:r w:rsidR="00F63C16" w:rsidRPr="009C0AFE">
          <w:rPr>
            <w:rStyle w:val="Hyperlink"/>
            <w:noProof/>
          </w:rPr>
          <w:t>2.1.1657</w:t>
        </w:r>
        <w:r w:rsidR="00F63C16">
          <w:rPr>
            <w:rFonts w:asciiTheme="minorHAnsi" w:eastAsiaTheme="minorEastAsia" w:hAnsiTheme="minorHAnsi" w:cstheme="minorBidi"/>
            <w:noProof/>
            <w:sz w:val="22"/>
            <w:szCs w:val="22"/>
          </w:rPr>
          <w:tab/>
        </w:r>
        <w:r w:rsidR="00F63C16" w:rsidRPr="009C0AFE">
          <w:rPr>
            <w:rStyle w:val="Hyperlink"/>
            <w:noProof/>
          </w:rPr>
          <w:t>Part 4 Section 5.8.2.22, sp (Shape)</w:t>
        </w:r>
        <w:r w:rsidR="00F63C16">
          <w:rPr>
            <w:noProof/>
            <w:webHidden/>
          </w:rPr>
          <w:tab/>
        </w:r>
        <w:r>
          <w:rPr>
            <w:noProof/>
            <w:webHidden/>
          </w:rPr>
          <w:fldChar w:fldCharType="begin"/>
        </w:r>
        <w:r w:rsidR="00F63C16">
          <w:rPr>
            <w:noProof/>
            <w:webHidden/>
          </w:rPr>
          <w:instrText xml:space="preserve"> PAGEREF _Toc454426909 \h </w:instrText>
        </w:r>
        <w:r>
          <w:rPr>
            <w:noProof/>
            <w:webHidden/>
          </w:rPr>
        </w:r>
        <w:r>
          <w:rPr>
            <w:noProof/>
            <w:webHidden/>
          </w:rPr>
          <w:fldChar w:fldCharType="separate"/>
        </w:r>
        <w:r w:rsidR="00F63C16">
          <w:rPr>
            <w:noProof/>
            <w:webHidden/>
          </w:rPr>
          <w:t>700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0" w:history="1">
        <w:r w:rsidR="00F63C16" w:rsidRPr="009C0AFE">
          <w:rPr>
            <w:rStyle w:val="Hyperlink"/>
            <w:noProof/>
          </w:rPr>
          <w:t>2.1.1658</w:t>
        </w:r>
        <w:r w:rsidR="00F63C16">
          <w:rPr>
            <w:rFonts w:asciiTheme="minorHAnsi" w:eastAsiaTheme="minorEastAsia" w:hAnsiTheme="minorHAnsi" w:cstheme="minorBidi"/>
            <w:noProof/>
            <w:sz w:val="22"/>
            <w:szCs w:val="22"/>
          </w:rPr>
          <w:tab/>
        </w:r>
        <w:r w:rsidR="00F63C16" w:rsidRPr="009C0AFE">
          <w:rPr>
            <w:rStyle w:val="Hyperlink"/>
            <w:noProof/>
          </w:rPr>
          <w:t>Part 4 Section 5.8.2.23, spPr (Shape Properties)</w:t>
        </w:r>
        <w:r w:rsidR="00F63C16">
          <w:rPr>
            <w:noProof/>
            <w:webHidden/>
          </w:rPr>
          <w:tab/>
        </w:r>
        <w:r>
          <w:rPr>
            <w:noProof/>
            <w:webHidden/>
          </w:rPr>
          <w:fldChar w:fldCharType="begin"/>
        </w:r>
        <w:r w:rsidR="00F63C16">
          <w:rPr>
            <w:noProof/>
            <w:webHidden/>
          </w:rPr>
          <w:instrText xml:space="preserve"> PAGEREF _Toc454426910 \h </w:instrText>
        </w:r>
        <w:r>
          <w:rPr>
            <w:noProof/>
            <w:webHidden/>
          </w:rPr>
        </w:r>
        <w:r>
          <w:rPr>
            <w:noProof/>
            <w:webHidden/>
          </w:rPr>
          <w:fldChar w:fldCharType="separate"/>
        </w:r>
        <w:r w:rsidR="00F63C16">
          <w:rPr>
            <w:noProof/>
            <w:webHidden/>
          </w:rPr>
          <w:t>701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1" w:history="1">
        <w:r w:rsidR="00F63C16" w:rsidRPr="009C0AFE">
          <w:rPr>
            <w:rStyle w:val="Hyperlink"/>
            <w:noProof/>
          </w:rPr>
          <w:t>2.1.1659</w:t>
        </w:r>
        <w:r w:rsidR="00F63C16">
          <w:rPr>
            <w:rFonts w:asciiTheme="minorHAnsi" w:eastAsiaTheme="minorEastAsia" w:hAnsiTheme="minorHAnsi" w:cstheme="minorBidi"/>
            <w:noProof/>
            <w:sz w:val="22"/>
            <w:szCs w:val="22"/>
          </w:rPr>
          <w:tab/>
        </w:r>
        <w:r w:rsidR="00F63C16" w:rsidRPr="009C0AFE">
          <w:rPr>
            <w:rStyle w:val="Hyperlink"/>
            <w:noProof/>
          </w:rPr>
          <w:t>Part 4 Section 5.8.2.24, style (Shape Style)</w:t>
        </w:r>
        <w:r w:rsidR="00F63C16">
          <w:rPr>
            <w:noProof/>
            <w:webHidden/>
          </w:rPr>
          <w:tab/>
        </w:r>
        <w:r>
          <w:rPr>
            <w:noProof/>
            <w:webHidden/>
          </w:rPr>
          <w:fldChar w:fldCharType="begin"/>
        </w:r>
        <w:r w:rsidR="00F63C16">
          <w:rPr>
            <w:noProof/>
            <w:webHidden/>
          </w:rPr>
          <w:instrText xml:space="preserve"> PAGEREF _Toc454426911 \h </w:instrText>
        </w:r>
        <w:r>
          <w:rPr>
            <w:noProof/>
            <w:webHidden/>
          </w:rPr>
        </w:r>
        <w:r>
          <w:rPr>
            <w:noProof/>
            <w:webHidden/>
          </w:rPr>
          <w:fldChar w:fldCharType="separate"/>
        </w:r>
        <w:r w:rsidR="00F63C16">
          <w:rPr>
            <w:noProof/>
            <w:webHidden/>
          </w:rPr>
          <w:t>701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2" w:history="1">
        <w:r w:rsidR="00F63C16" w:rsidRPr="009C0AFE">
          <w:rPr>
            <w:rStyle w:val="Hyperlink"/>
            <w:noProof/>
          </w:rPr>
          <w:t>2.1.1660</w:t>
        </w:r>
        <w:r w:rsidR="00F63C16">
          <w:rPr>
            <w:rFonts w:asciiTheme="minorHAnsi" w:eastAsiaTheme="minorEastAsia" w:hAnsiTheme="minorHAnsi" w:cstheme="minorBidi"/>
            <w:noProof/>
            <w:sz w:val="22"/>
            <w:szCs w:val="22"/>
          </w:rPr>
          <w:tab/>
        </w:r>
        <w:r w:rsidR="00F63C16" w:rsidRPr="009C0AFE">
          <w:rPr>
            <w:rStyle w:val="Hyperlink"/>
            <w:noProof/>
          </w:rPr>
          <w:t>Part 4 Section 5.8.2.25, to (Ending Anchor Point)</w:t>
        </w:r>
        <w:r w:rsidR="00F63C16">
          <w:rPr>
            <w:noProof/>
            <w:webHidden/>
          </w:rPr>
          <w:tab/>
        </w:r>
        <w:r>
          <w:rPr>
            <w:noProof/>
            <w:webHidden/>
          </w:rPr>
          <w:fldChar w:fldCharType="begin"/>
        </w:r>
        <w:r w:rsidR="00F63C16">
          <w:rPr>
            <w:noProof/>
            <w:webHidden/>
          </w:rPr>
          <w:instrText xml:space="preserve"> PAGEREF _Toc454426912 \h </w:instrText>
        </w:r>
        <w:r>
          <w:rPr>
            <w:noProof/>
            <w:webHidden/>
          </w:rPr>
        </w:r>
        <w:r>
          <w:rPr>
            <w:noProof/>
            <w:webHidden/>
          </w:rPr>
          <w:fldChar w:fldCharType="separate"/>
        </w:r>
        <w:r w:rsidR="00F63C16">
          <w:rPr>
            <w:noProof/>
            <w:webHidden/>
          </w:rPr>
          <w:t>701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3" w:history="1">
        <w:r w:rsidR="00F63C16" w:rsidRPr="009C0AFE">
          <w:rPr>
            <w:rStyle w:val="Hyperlink"/>
            <w:noProof/>
          </w:rPr>
          <w:t>2.1.1661</w:t>
        </w:r>
        <w:r w:rsidR="00F63C16">
          <w:rPr>
            <w:rFonts w:asciiTheme="minorHAnsi" w:eastAsiaTheme="minorEastAsia" w:hAnsiTheme="minorHAnsi" w:cstheme="minorBidi"/>
            <w:noProof/>
            <w:sz w:val="22"/>
            <w:szCs w:val="22"/>
          </w:rPr>
          <w:tab/>
        </w:r>
        <w:r w:rsidR="00F63C16" w:rsidRPr="009C0AFE">
          <w:rPr>
            <w:rStyle w:val="Hyperlink"/>
            <w:noProof/>
          </w:rPr>
          <w:t>Part 4 Section 5.8.2.26, txBody (Shape Text Body)</w:t>
        </w:r>
        <w:r w:rsidR="00F63C16">
          <w:rPr>
            <w:noProof/>
            <w:webHidden/>
          </w:rPr>
          <w:tab/>
        </w:r>
        <w:r>
          <w:rPr>
            <w:noProof/>
            <w:webHidden/>
          </w:rPr>
          <w:fldChar w:fldCharType="begin"/>
        </w:r>
        <w:r w:rsidR="00F63C16">
          <w:rPr>
            <w:noProof/>
            <w:webHidden/>
          </w:rPr>
          <w:instrText xml:space="preserve"> PAGEREF _Toc454426913 \h </w:instrText>
        </w:r>
        <w:r>
          <w:rPr>
            <w:noProof/>
            <w:webHidden/>
          </w:rPr>
        </w:r>
        <w:r>
          <w:rPr>
            <w:noProof/>
            <w:webHidden/>
          </w:rPr>
          <w:fldChar w:fldCharType="separate"/>
        </w:r>
        <w:r w:rsidR="00F63C16">
          <w:rPr>
            <w:noProof/>
            <w:webHidden/>
          </w:rPr>
          <w:t>701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4" w:history="1">
        <w:r w:rsidR="00F63C16" w:rsidRPr="009C0AFE">
          <w:rPr>
            <w:rStyle w:val="Hyperlink"/>
            <w:noProof/>
          </w:rPr>
          <w:t>2.1.1662</w:t>
        </w:r>
        <w:r w:rsidR="00F63C16">
          <w:rPr>
            <w:rFonts w:asciiTheme="minorHAnsi" w:eastAsiaTheme="minorEastAsia" w:hAnsiTheme="minorHAnsi" w:cstheme="minorBidi"/>
            <w:noProof/>
            <w:sz w:val="22"/>
            <w:szCs w:val="22"/>
          </w:rPr>
          <w:tab/>
        </w:r>
        <w:r w:rsidR="00F63C16" w:rsidRPr="009C0AFE">
          <w:rPr>
            <w:rStyle w:val="Hyperlink"/>
            <w:noProof/>
          </w:rPr>
          <w:t>Part 4 Section 5.8.2.28, xfrm (Graphic Frame Transform)</w:t>
        </w:r>
        <w:r w:rsidR="00F63C16">
          <w:rPr>
            <w:noProof/>
            <w:webHidden/>
          </w:rPr>
          <w:tab/>
        </w:r>
        <w:r>
          <w:rPr>
            <w:noProof/>
            <w:webHidden/>
          </w:rPr>
          <w:fldChar w:fldCharType="begin"/>
        </w:r>
        <w:r w:rsidR="00F63C16">
          <w:rPr>
            <w:noProof/>
            <w:webHidden/>
          </w:rPr>
          <w:instrText xml:space="preserve"> PAGEREF _Toc454426914 \h </w:instrText>
        </w:r>
        <w:r>
          <w:rPr>
            <w:noProof/>
            <w:webHidden/>
          </w:rPr>
        </w:r>
        <w:r>
          <w:rPr>
            <w:noProof/>
            <w:webHidden/>
          </w:rPr>
          <w:fldChar w:fldCharType="separate"/>
        </w:r>
        <w:r w:rsidR="00F63C16">
          <w:rPr>
            <w:noProof/>
            <w:webHidden/>
          </w:rPr>
          <w:t>701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5" w:history="1">
        <w:r w:rsidR="00F63C16" w:rsidRPr="009C0AFE">
          <w:rPr>
            <w:rStyle w:val="Hyperlink"/>
            <w:noProof/>
          </w:rPr>
          <w:t>2.1.1663</w:t>
        </w:r>
        <w:r w:rsidR="00F63C16">
          <w:rPr>
            <w:rFonts w:asciiTheme="minorHAnsi" w:eastAsiaTheme="minorEastAsia" w:hAnsiTheme="minorHAnsi" w:cstheme="minorBidi"/>
            <w:noProof/>
            <w:sz w:val="22"/>
            <w:szCs w:val="22"/>
          </w:rPr>
          <w:tab/>
        </w:r>
        <w:r w:rsidR="00F63C16" w:rsidRPr="009C0AFE">
          <w:rPr>
            <w:rStyle w:val="Hyperlink"/>
            <w:noProof/>
          </w:rPr>
          <w:t>Part 4 Section 5.9.2.7, clrData (Color Transform Sample Data)</w:t>
        </w:r>
        <w:r w:rsidR="00F63C16">
          <w:rPr>
            <w:noProof/>
            <w:webHidden/>
          </w:rPr>
          <w:tab/>
        </w:r>
        <w:r>
          <w:rPr>
            <w:noProof/>
            <w:webHidden/>
          </w:rPr>
          <w:fldChar w:fldCharType="begin"/>
        </w:r>
        <w:r w:rsidR="00F63C16">
          <w:rPr>
            <w:noProof/>
            <w:webHidden/>
          </w:rPr>
          <w:instrText xml:space="preserve"> PAGEREF _Toc454426915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6" w:history="1">
        <w:r w:rsidR="00F63C16" w:rsidRPr="009C0AFE">
          <w:rPr>
            <w:rStyle w:val="Hyperlink"/>
            <w:noProof/>
          </w:rPr>
          <w:t>2.1.1664</w:t>
        </w:r>
        <w:r w:rsidR="00F63C16">
          <w:rPr>
            <w:rFonts w:asciiTheme="minorHAnsi" w:eastAsiaTheme="minorEastAsia" w:hAnsiTheme="minorHAnsi" w:cstheme="minorBidi"/>
            <w:noProof/>
            <w:sz w:val="22"/>
            <w:szCs w:val="22"/>
          </w:rPr>
          <w:tab/>
        </w:r>
        <w:r w:rsidR="00F63C16" w:rsidRPr="009C0AFE">
          <w:rPr>
            <w:rStyle w:val="Hyperlink"/>
            <w:noProof/>
          </w:rPr>
          <w:t>Part 4 Section 5.9.2.13, extLst (Extension List)</w:t>
        </w:r>
        <w:r w:rsidR="00F63C16">
          <w:rPr>
            <w:noProof/>
            <w:webHidden/>
          </w:rPr>
          <w:tab/>
        </w:r>
        <w:r>
          <w:rPr>
            <w:noProof/>
            <w:webHidden/>
          </w:rPr>
          <w:fldChar w:fldCharType="begin"/>
        </w:r>
        <w:r w:rsidR="00F63C16">
          <w:rPr>
            <w:noProof/>
            <w:webHidden/>
          </w:rPr>
          <w:instrText xml:space="preserve"> PAGEREF _Toc454426916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7" w:history="1">
        <w:r w:rsidR="00F63C16" w:rsidRPr="009C0AFE">
          <w:rPr>
            <w:rStyle w:val="Hyperlink"/>
            <w:noProof/>
          </w:rPr>
          <w:t>2.1.1665</w:t>
        </w:r>
        <w:r w:rsidR="00F63C16">
          <w:rPr>
            <w:rFonts w:asciiTheme="minorHAnsi" w:eastAsiaTheme="minorEastAsia" w:hAnsiTheme="minorHAnsi" w:cstheme="minorBidi"/>
            <w:noProof/>
            <w:sz w:val="22"/>
            <w:szCs w:val="22"/>
          </w:rPr>
          <w:tab/>
        </w:r>
        <w:r w:rsidR="00F63C16" w:rsidRPr="009C0AFE">
          <w:rPr>
            <w:rStyle w:val="Hyperlink"/>
            <w:noProof/>
          </w:rPr>
          <w:t>Part 4 Section 5.9.2.14, forEach (For Each)</w:t>
        </w:r>
        <w:r w:rsidR="00F63C16">
          <w:rPr>
            <w:noProof/>
            <w:webHidden/>
          </w:rPr>
          <w:tab/>
        </w:r>
        <w:r>
          <w:rPr>
            <w:noProof/>
            <w:webHidden/>
          </w:rPr>
          <w:fldChar w:fldCharType="begin"/>
        </w:r>
        <w:r w:rsidR="00F63C16">
          <w:rPr>
            <w:noProof/>
            <w:webHidden/>
          </w:rPr>
          <w:instrText xml:space="preserve"> PAGEREF _Toc454426917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8" w:history="1">
        <w:r w:rsidR="00F63C16" w:rsidRPr="009C0AFE">
          <w:rPr>
            <w:rStyle w:val="Hyperlink"/>
            <w:noProof/>
          </w:rPr>
          <w:t>2.1.1666</w:t>
        </w:r>
        <w:r w:rsidR="00F63C16">
          <w:rPr>
            <w:rFonts w:asciiTheme="minorHAnsi" w:eastAsiaTheme="minorEastAsia" w:hAnsiTheme="minorHAnsi" w:cstheme="minorBidi"/>
            <w:noProof/>
            <w:sz w:val="22"/>
            <w:szCs w:val="22"/>
          </w:rPr>
          <w:tab/>
        </w:r>
        <w:r w:rsidR="00F63C16" w:rsidRPr="009C0AFE">
          <w:rPr>
            <w:rStyle w:val="Hyperlink"/>
            <w:noProof/>
          </w:rPr>
          <w:t>Part 4 Section 5.9.2.20, param (Parameter)</w:t>
        </w:r>
        <w:r w:rsidR="00F63C16">
          <w:rPr>
            <w:noProof/>
            <w:webHidden/>
          </w:rPr>
          <w:tab/>
        </w:r>
        <w:r>
          <w:rPr>
            <w:noProof/>
            <w:webHidden/>
          </w:rPr>
          <w:fldChar w:fldCharType="begin"/>
        </w:r>
        <w:r w:rsidR="00F63C16">
          <w:rPr>
            <w:noProof/>
            <w:webHidden/>
          </w:rPr>
          <w:instrText xml:space="preserve"> PAGEREF _Toc454426918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19" w:history="1">
        <w:r w:rsidR="00F63C16" w:rsidRPr="009C0AFE">
          <w:rPr>
            <w:rStyle w:val="Hyperlink"/>
            <w:noProof/>
          </w:rPr>
          <w:t>2.1.1667</w:t>
        </w:r>
        <w:r w:rsidR="00F63C16">
          <w:rPr>
            <w:rFonts w:asciiTheme="minorHAnsi" w:eastAsiaTheme="minorEastAsia" w:hAnsiTheme="minorHAnsi" w:cstheme="minorBidi"/>
            <w:noProof/>
            <w:sz w:val="22"/>
            <w:szCs w:val="22"/>
          </w:rPr>
          <w:tab/>
        </w:r>
        <w:r w:rsidR="00F63C16" w:rsidRPr="009C0AFE">
          <w:rPr>
            <w:rStyle w:val="Hyperlink"/>
            <w:noProof/>
          </w:rPr>
          <w:t>Part 4 Section 5.9.2.26, sampData (Sample Data)</w:t>
        </w:r>
        <w:r w:rsidR="00F63C16">
          <w:rPr>
            <w:noProof/>
            <w:webHidden/>
          </w:rPr>
          <w:tab/>
        </w:r>
        <w:r>
          <w:rPr>
            <w:noProof/>
            <w:webHidden/>
          </w:rPr>
          <w:fldChar w:fldCharType="begin"/>
        </w:r>
        <w:r w:rsidR="00F63C16">
          <w:rPr>
            <w:noProof/>
            <w:webHidden/>
          </w:rPr>
          <w:instrText xml:space="preserve"> PAGEREF _Toc454426919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0" w:history="1">
        <w:r w:rsidR="00F63C16" w:rsidRPr="009C0AFE">
          <w:rPr>
            <w:rStyle w:val="Hyperlink"/>
            <w:noProof/>
          </w:rPr>
          <w:t>2.1.1668</w:t>
        </w:r>
        <w:r w:rsidR="00F63C16">
          <w:rPr>
            <w:rFonts w:asciiTheme="minorHAnsi" w:eastAsiaTheme="minorEastAsia" w:hAnsiTheme="minorHAnsi" w:cstheme="minorBidi"/>
            <w:noProof/>
            <w:sz w:val="22"/>
            <w:szCs w:val="22"/>
          </w:rPr>
          <w:tab/>
        </w:r>
        <w:r w:rsidR="00F63C16" w:rsidRPr="009C0AFE">
          <w:rPr>
            <w:rStyle w:val="Hyperlink"/>
            <w:noProof/>
          </w:rPr>
          <w:t>Part 4 Section 5.9.2.27, shape (Shape)</w:t>
        </w:r>
        <w:r w:rsidR="00F63C16">
          <w:rPr>
            <w:noProof/>
            <w:webHidden/>
          </w:rPr>
          <w:tab/>
        </w:r>
        <w:r>
          <w:rPr>
            <w:noProof/>
            <w:webHidden/>
          </w:rPr>
          <w:fldChar w:fldCharType="begin"/>
        </w:r>
        <w:r w:rsidR="00F63C16">
          <w:rPr>
            <w:noProof/>
            <w:webHidden/>
          </w:rPr>
          <w:instrText xml:space="preserve"> PAGEREF _Toc454426920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1" w:history="1">
        <w:r w:rsidR="00F63C16" w:rsidRPr="009C0AFE">
          <w:rPr>
            <w:rStyle w:val="Hyperlink"/>
            <w:noProof/>
          </w:rPr>
          <w:t>2.1.1669</w:t>
        </w:r>
        <w:r w:rsidR="00F63C16">
          <w:rPr>
            <w:rFonts w:asciiTheme="minorHAnsi" w:eastAsiaTheme="minorEastAsia" w:hAnsiTheme="minorHAnsi" w:cstheme="minorBidi"/>
            <w:noProof/>
            <w:sz w:val="22"/>
            <w:szCs w:val="22"/>
          </w:rPr>
          <w:tab/>
        </w:r>
        <w:r w:rsidR="00F63C16" w:rsidRPr="009C0AFE">
          <w:rPr>
            <w:rStyle w:val="Hyperlink"/>
            <w:noProof/>
          </w:rPr>
          <w:t>Part 4 Section 5.9.2.29, styleData (Style Data)</w:t>
        </w:r>
        <w:r w:rsidR="00F63C16">
          <w:rPr>
            <w:noProof/>
            <w:webHidden/>
          </w:rPr>
          <w:tab/>
        </w:r>
        <w:r>
          <w:rPr>
            <w:noProof/>
            <w:webHidden/>
          </w:rPr>
          <w:fldChar w:fldCharType="begin"/>
        </w:r>
        <w:r w:rsidR="00F63C16">
          <w:rPr>
            <w:noProof/>
            <w:webHidden/>
          </w:rPr>
          <w:instrText xml:space="preserve"> PAGEREF _Toc454426921 \h </w:instrText>
        </w:r>
        <w:r>
          <w:rPr>
            <w:noProof/>
            <w:webHidden/>
          </w:rPr>
        </w:r>
        <w:r>
          <w:rPr>
            <w:noProof/>
            <w:webHidden/>
          </w:rPr>
          <w:fldChar w:fldCharType="separate"/>
        </w:r>
        <w:r w:rsidR="00F63C16">
          <w:rPr>
            <w:noProof/>
            <w:webHidden/>
          </w:rPr>
          <w:t>702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2" w:history="1">
        <w:r w:rsidR="00F63C16" w:rsidRPr="009C0AFE">
          <w:rPr>
            <w:rStyle w:val="Hyperlink"/>
            <w:noProof/>
          </w:rPr>
          <w:t>2.1.1670</w:t>
        </w:r>
        <w:r w:rsidR="00F63C16">
          <w:rPr>
            <w:rFonts w:asciiTheme="minorHAnsi" w:eastAsiaTheme="minorEastAsia" w:hAnsiTheme="minorHAnsi" w:cstheme="minorBidi"/>
            <w:noProof/>
            <w:sz w:val="22"/>
            <w:szCs w:val="22"/>
          </w:rPr>
          <w:tab/>
        </w:r>
        <w:r w:rsidR="00F63C16" w:rsidRPr="009C0AFE">
          <w:rPr>
            <w:rStyle w:val="Hyperlink"/>
            <w:noProof/>
          </w:rPr>
          <w:t>Part 4 Section 5.9.3.2, cxn (Connection)</w:t>
        </w:r>
        <w:r w:rsidR="00F63C16">
          <w:rPr>
            <w:noProof/>
            <w:webHidden/>
          </w:rPr>
          <w:tab/>
        </w:r>
        <w:r>
          <w:rPr>
            <w:noProof/>
            <w:webHidden/>
          </w:rPr>
          <w:fldChar w:fldCharType="begin"/>
        </w:r>
        <w:r w:rsidR="00F63C16">
          <w:rPr>
            <w:noProof/>
            <w:webHidden/>
          </w:rPr>
          <w:instrText xml:space="preserve"> PAGEREF _Toc454426922 \h </w:instrText>
        </w:r>
        <w:r>
          <w:rPr>
            <w:noProof/>
            <w:webHidden/>
          </w:rPr>
        </w:r>
        <w:r>
          <w:rPr>
            <w:noProof/>
            <w:webHidden/>
          </w:rPr>
          <w:fldChar w:fldCharType="separate"/>
        </w:r>
        <w:r w:rsidR="00F63C16">
          <w:rPr>
            <w:noProof/>
            <w:webHidden/>
          </w:rPr>
          <w:t>703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3" w:history="1">
        <w:r w:rsidR="00F63C16" w:rsidRPr="009C0AFE">
          <w:rPr>
            <w:rStyle w:val="Hyperlink"/>
            <w:noProof/>
          </w:rPr>
          <w:t>2.1.1671</w:t>
        </w:r>
        <w:r w:rsidR="00F63C16">
          <w:rPr>
            <w:rFonts w:asciiTheme="minorHAnsi" w:eastAsiaTheme="minorEastAsia" w:hAnsiTheme="minorHAnsi" w:cstheme="minorBidi"/>
            <w:noProof/>
            <w:sz w:val="22"/>
            <w:szCs w:val="22"/>
          </w:rPr>
          <w:tab/>
        </w:r>
        <w:r w:rsidR="00F63C16" w:rsidRPr="009C0AFE">
          <w:rPr>
            <w:rStyle w:val="Hyperlink"/>
            <w:noProof/>
          </w:rPr>
          <w:t>Part 4 Section 5.9.3.4, prSet (Property Set)</w:t>
        </w:r>
        <w:r w:rsidR="00F63C16">
          <w:rPr>
            <w:noProof/>
            <w:webHidden/>
          </w:rPr>
          <w:tab/>
        </w:r>
        <w:r>
          <w:rPr>
            <w:noProof/>
            <w:webHidden/>
          </w:rPr>
          <w:fldChar w:fldCharType="begin"/>
        </w:r>
        <w:r w:rsidR="00F63C16">
          <w:rPr>
            <w:noProof/>
            <w:webHidden/>
          </w:rPr>
          <w:instrText xml:space="preserve"> PAGEREF _Toc454426923 \h </w:instrText>
        </w:r>
        <w:r>
          <w:rPr>
            <w:noProof/>
            <w:webHidden/>
          </w:rPr>
        </w:r>
        <w:r>
          <w:rPr>
            <w:noProof/>
            <w:webHidden/>
          </w:rPr>
          <w:fldChar w:fldCharType="separate"/>
        </w:r>
        <w:r w:rsidR="00F63C16">
          <w:rPr>
            <w:noProof/>
            <w:webHidden/>
          </w:rPr>
          <w:t>703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4" w:history="1">
        <w:r w:rsidR="00F63C16" w:rsidRPr="009C0AFE">
          <w:rPr>
            <w:rStyle w:val="Hyperlink"/>
            <w:noProof/>
          </w:rPr>
          <w:t>2.1.1672</w:t>
        </w:r>
        <w:r w:rsidR="00F63C16">
          <w:rPr>
            <w:rFonts w:asciiTheme="minorHAnsi" w:eastAsiaTheme="minorEastAsia" w:hAnsiTheme="minorHAnsi" w:cstheme="minorBidi"/>
            <w:noProof/>
            <w:sz w:val="22"/>
            <w:szCs w:val="22"/>
          </w:rPr>
          <w:tab/>
        </w:r>
        <w:r w:rsidR="00F63C16" w:rsidRPr="009C0AFE">
          <w:rPr>
            <w:rStyle w:val="Hyperlink"/>
            <w:noProof/>
          </w:rPr>
          <w:t>Part 4 Section 5.9.3.5, pt (Point)</w:t>
        </w:r>
        <w:r w:rsidR="00F63C16">
          <w:rPr>
            <w:noProof/>
            <w:webHidden/>
          </w:rPr>
          <w:tab/>
        </w:r>
        <w:r>
          <w:rPr>
            <w:noProof/>
            <w:webHidden/>
          </w:rPr>
          <w:fldChar w:fldCharType="begin"/>
        </w:r>
        <w:r w:rsidR="00F63C16">
          <w:rPr>
            <w:noProof/>
            <w:webHidden/>
          </w:rPr>
          <w:instrText xml:space="preserve"> PAGEREF _Toc454426924 \h </w:instrText>
        </w:r>
        <w:r>
          <w:rPr>
            <w:noProof/>
            <w:webHidden/>
          </w:rPr>
        </w:r>
        <w:r>
          <w:rPr>
            <w:noProof/>
            <w:webHidden/>
          </w:rPr>
          <w:fldChar w:fldCharType="separate"/>
        </w:r>
        <w:r w:rsidR="00F63C16">
          <w:rPr>
            <w:noProof/>
            <w:webHidden/>
          </w:rPr>
          <w:t>703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5" w:history="1">
        <w:r w:rsidR="00F63C16" w:rsidRPr="009C0AFE">
          <w:rPr>
            <w:rStyle w:val="Hyperlink"/>
            <w:noProof/>
          </w:rPr>
          <w:t>2.1.1673</w:t>
        </w:r>
        <w:r w:rsidR="00F63C16">
          <w:rPr>
            <w:rFonts w:asciiTheme="minorHAnsi" w:eastAsiaTheme="minorEastAsia" w:hAnsiTheme="minorHAnsi" w:cstheme="minorBidi"/>
            <w:noProof/>
            <w:sz w:val="22"/>
            <w:szCs w:val="22"/>
          </w:rPr>
          <w:tab/>
        </w:r>
        <w:r w:rsidR="00F63C16" w:rsidRPr="009C0AFE">
          <w:rPr>
            <w:rStyle w:val="Hyperlink"/>
            <w:noProof/>
          </w:rPr>
          <w:t>Part 4 Section 5.9.3.7, spPr (Shape Properties)</w:t>
        </w:r>
        <w:r w:rsidR="00F63C16">
          <w:rPr>
            <w:noProof/>
            <w:webHidden/>
          </w:rPr>
          <w:tab/>
        </w:r>
        <w:r>
          <w:rPr>
            <w:noProof/>
            <w:webHidden/>
          </w:rPr>
          <w:fldChar w:fldCharType="begin"/>
        </w:r>
        <w:r w:rsidR="00F63C16">
          <w:rPr>
            <w:noProof/>
            <w:webHidden/>
          </w:rPr>
          <w:instrText xml:space="preserve"> PAGEREF _Toc454426925 \h </w:instrText>
        </w:r>
        <w:r>
          <w:rPr>
            <w:noProof/>
            <w:webHidden/>
          </w:rPr>
        </w:r>
        <w:r>
          <w:rPr>
            <w:noProof/>
            <w:webHidden/>
          </w:rPr>
          <w:fldChar w:fldCharType="separate"/>
        </w:r>
        <w:r w:rsidR="00F63C16">
          <w:rPr>
            <w:noProof/>
            <w:webHidden/>
          </w:rPr>
          <w:t>703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6" w:history="1">
        <w:r w:rsidR="00F63C16" w:rsidRPr="009C0AFE">
          <w:rPr>
            <w:rStyle w:val="Hyperlink"/>
            <w:noProof/>
          </w:rPr>
          <w:t>2.1.1674</w:t>
        </w:r>
        <w:r w:rsidR="00F63C16">
          <w:rPr>
            <w:rFonts w:asciiTheme="minorHAnsi" w:eastAsiaTheme="minorEastAsia" w:hAnsiTheme="minorHAnsi" w:cstheme="minorBidi"/>
            <w:noProof/>
            <w:sz w:val="22"/>
            <w:szCs w:val="22"/>
          </w:rPr>
          <w:tab/>
        </w:r>
        <w:r w:rsidR="00F63C16" w:rsidRPr="009C0AFE">
          <w:rPr>
            <w:rStyle w:val="Hyperlink"/>
            <w:noProof/>
          </w:rPr>
          <w:t>Part 4 Section 5.9.3.8, t (Text Body)</w:t>
        </w:r>
        <w:r w:rsidR="00F63C16">
          <w:rPr>
            <w:noProof/>
            <w:webHidden/>
          </w:rPr>
          <w:tab/>
        </w:r>
        <w:r>
          <w:rPr>
            <w:noProof/>
            <w:webHidden/>
          </w:rPr>
          <w:fldChar w:fldCharType="begin"/>
        </w:r>
        <w:r w:rsidR="00F63C16">
          <w:rPr>
            <w:noProof/>
            <w:webHidden/>
          </w:rPr>
          <w:instrText xml:space="preserve"> PAGEREF _Toc454426926 \h </w:instrText>
        </w:r>
        <w:r>
          <w:rPr>
            <w:noProof/>
            <w:webHidden/>
          </w:rPr>
        </w:r>
        <w:r>
          <w:rPr>
            <w:noProof/>
            <w:webHidden/>
          </w:rPr>
          <w:fldChar w:fldCharType="separate"/>
        </w:r>
        <w:r w:rsidR="00F63C16">
          <w:rPr>
            <w:noProof/>
            <w:webHidden/>
          </w:rPr>
          <w:t>703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7" w:history="1">
        <w:r w:rsidR="00F63C16" w:rsidRPr="009C0AFE">
          <w:rPr>
            <w:rStyle w:val="Hyperlink"/>
            <w:noProof/>
          </w:rPr>
          <w:t>2.1.1675</w:t>
        </w:r>
        <w:r w:rsidR="00F63C16">
          <w:rPr>
            <w:rFonts w:asciiTheme="minorHAnsi" w:eastAsiaTheme="minorEastAsia" w:hAnsiTheme="minorHAnsi" w:cstheme="minorBidi"/>
            <w:noProof/>
            <w:sz w:val="22"/>
            <w:szCs w:val="22"/>
          </w:rPr>
          <w:tab/>
        </w:r>
        <w:r w:rsidR="00F63C16" w:rsidRPr="009C0AFE">
          <w:rPr>
            <w:rStyle w:val="Hyperlink"/>
            <w:noProof/>
          </w:rPr>
          <w:t>Part 4 Section 5.9.4.3, colorsDef (Color Transform Definitions)</w:t>
        </w:r>
        <w:r w:rsidR="00F63C16">
          <w:rPr>
            <w:noProof/>
            <w:webHidden/>
          </w:rPr>
          <w:tab/>
        </w:r>
        <w:r>
          <w:rPr>
            <w:noProof/>
            <w:webHidden/>
          </w:rPr>
          <w:fldChar w:fldCharType="begin"/>
        </w:r>
        <w:r w:rsidR="00F63C16">
          <w:rPr>
            <w:noProof/>
            <w:webHidden/>
          </w:rPr>
          <w:instrText xml:space="preserve"> PAGEREF _Toc454426927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8" w:history="1">
        <w:r w:rsidR="00F63C16" w:rsidRPr="009C0AFE">
          <w:rPr>
            <w:rStyle w:val="Hyperlink"/>
            <w:noProof/>
          </w:rPr>
          <w:t>2.1.1676</w:t>
        </w:r>
        <w:r w:rsidR="00F63C16">
          <w:rPr>
            <w:rFonts w:asciiTheme="minorHAnsi" w:eastAsiaTheme="minorEastAsia" w:hAnsiTheme="minorHAnsi" w:cstheme="minorBidi"/>
            <w:noProof/>
            <w:sz w:val="22"/>
            <w:szCs w:val="22"/>
          </w:rPr>
          <w:tab/>
        </w:r>
        <w:r w:rsidR="00F63C16" w:rsidRPr="009C0AFE">
          <w:rPr>
            <w:rStyle w:val="Hyperlink"/>
            <w:noProof/>
          </w:rPr>
          <w:t>Part 4 Section 5.9.4.7, effectClrLst (Effect Color List)</w:t>
        </w:r>
        <w:r w:rsidR="00F63C16">
          <w:rPr>
            <w:noProof/>
            <w:webHidden/>
          </w:rPr>
          <w:tab/>
        </w:r>
        <w:r>
          <w:rPr>
            <w:noProof/>
            <w:webHidden/>
          </w:rPr>
          <w:fldChar w:fldCharType="begin"/>
        </w:r>
        <w:r w:rsidR="00F63C16">
          <w:rPr>
            <w:noProof/>
            <w:webHidden/>
          </w:rPr>
          <w:instrText xml:space="preserve"> PAGEREF _Toc454426928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29" w:history="1">
        <w:r w:rsidR="00F63C16" w:rsidRPr="009C0AFE">
          <w:rPr>
            <w:rStyle w:val="Hyperlink"/>
            <w:noProof/>
          </w:rPr>
          <w:t>2.1.1677</w:t>
        </w:r>
        <w:r w:rsidR="00F63C16">
          <w:rPr>
            <w:rFonts w:asciiTheme="minorHAnsi" w:eastAsiaTheme="minorEastAsia" w:hAnsiTheme="minorHAnsi" w:cstheme="minorBidi"/>
            <w:noProof/>
            <w:sz w:val="22"/>
            <w:szCs w:val="22"/>
          </w:rPr>
          <w:tab/>
        </w:r>
        <w:r w:rsidR="00F63C16" w:rsidRPr="009C0AFE">
          <w:rPr>
            <w:rStyle w:val="Hyperlink"/>
            <w:noProof/>
          </w:rPr>
          <w:t>Part 4 Section 5.9.4.8, fillClrLst (Fill Color List)</w:t>
        </w:r>
        <w:r w:rsidR="00F63C16">
          <w:rPr>
            <w:noProof/>
            <w:webHidden/>
          </w:rPr>
          <w:tab/>
        </w:r>
        <w:r>
          <w:rPr>
            <w:noProof/>
            <w:webHidden/>
          </w:rPr>
          <w:fldChar w:fldCharType="begin"/>
        </w:r>
        <w:r w:rsidR="00F63C16">
          <w:rPr>
            <w:noProof/>
            <w:webHidden/>
          </w:rPr>
          <w:instrText xml:space="preserve"> PAGEREF _Toc454426929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0" w:history="1">
        <w:r w:rsidR="00F63C16" w:rsidRPr="009C0AFE">
          <w:rPr>
            <w:rStyle w:val="Hyperlink"/>
            <w:noProof/>
          </w:rPr>
          <w:t>2.1.1678</w:t>
        </w:r>
        <w:r w:rsidR="00F63C16">
          <w:rPr>
            <w:rFonts w:asciiTheme="minorHAnsi" w:eastAsiaTheme="minorEastAsia" w:hAnsiTheme="minorHAnsi" w:cstheme="minorBidi"/>
            <w:noProof/>
            <w:sz w:val="22"/>
            <w:szCs w:val="22"/>
          </w:rPr>
          <w:tab/>
        </w:r>
        <w:r w:rsidR="00F63C16" w:rsidRPr="009C0AFE">
          <w:rPr>
            <w:rStyle w:val="Hyperlink"/>
            <w:noProof/>
          </w:rPr>
          <w:t>Part 4 Section 5.9.4.9, linClrLst (Line Color List)</w:t>
        </w:r>
        <w:r w:rsidR="00F63C16">
          <w:rPr>
            <w:noProof/>
            <w:webHidden/>
          </w:rPr>
          <w:tab/>
        </w:r>
        <w:r>
          <w:rPr>
            <w:noProof/>
            <w:webHidden/>
          </w:rPr>
          <w:fldChar w:fldCharType="begin"/>
        </w:r>
        <w:r w:rsidR="00F63C16">
          <w:rPr>
            <w:noProof/>
            <w:webHidden/>
          </w:rPr>
          <w:instrText xml:space="preserve"> PAGEREF _Toc454426930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1" w:history="1">
        <w:r w:rsidR="00F63C16" w:rsidRPr="009C0AFE">
          <w:rPr>
            <w:rStyle w:val="Hyperlink"/>
            <w:noProof/>
          </w:rPr>
          <w:t>2.1.1679</w:t>
        </w:r>
        <w:r w:rsidR="00F63C16">
          <w:rPr>
            <w:rFonts w:asciiTheme="minorHAnsi" w:eastAsiaTheme="minorEastAsia" w:hAnsiTheme="minorHAnsi" w:cstheme="minorBidi"/>
            <w:noProof/>
            <w:sz w:val="22"/>
            <w:szCs w:val="22"/>
          </w:rPr>
          <w:tab/>
        </w:r>
        <w:r w:rsidR="00F63C16" w:rsidRPr="009C0AFE">
          <w:rPr>
            <w:rStyle w:val="Hyperlink"/>
            <w:noProof/>
          </w:rPr>
          <w:t>Part 4 Section 5.9.4.12, txEffectClrLst (Text Effect Color List)</w:t>
        </w:r>
        <w:r w:rsidR="00F63C16">
          <w:rPr>
            <w:noProof/>
            <w:webHidden/>
          </w:rPr>
          <w:tab/>
        </w:r>
        <w:r>
          <w:rPr>
            <w:noProof/>
            <w:webHidden/>
          </w:rPr>
          <w:fldChar w:fldCharType="begin"/>
        </w:r>
        <w:r w:rsidR="00F63C16">
          <w:rPr>
            <w:noProof/>
            <w:webHidden/>
          </w:rPr>
          <w:instrText xml:space="preserve"> PAGEREF _Toc454426931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2" w:history="1">
        <w:r w:rsidR="00F63C16" w:rsidRPr="009C0AFE">
          <w:rPr>
            <w:rStyle w:val="Hyperlink"/>
            <w:noProof/>
          </w:rPr>
          <w:t>2.1.1680</w:t>
        </w:r>
        <w:r w:rsidR="00F63C16">
          <w:rPr>
            <w:rFonts w:asciiTheme="minorHAnsi" w:eastAsiaTheme="minorEastAsia" w:hAnsiTheme="minorHAnsi" w:cstheme="minorBidi"/>
            <w:noProof/>
            <w:sz w:val="22"/>
            <w:szCs w:val="22"/>
          </w:rPr>
          <w:tab/>
        </w:r>
        <w:r w:rsidR="00F63C16" w:rsidRPr="009C0AFE">
          <w:rPr>
            <w:rStyle w:val="Hyperlink"/>
            <w:noProof/>
          </w:rPr>
          <w:t>Part 4 Section 5.9.4.13, txFillClrLst (Text Fill Color List)</w:t>
        </w:r>
        <w:r w:rsidR="00F63C16">
          <w:rPr>
            <w:noProof/>
            <w:webHidden/>
          </w:rPr>
          <w:tab/>
        </w:r>
        <w:r>
          <w:rPr>
            <w:noProof/>
            <w:webHidden/>
          </w:rPr>
          <w:fldChar w:fldCharType="begin"/>
        </w:r>
        <w:r w:rsidR="00F63C16">
          <w:rPr>
            <w:noProof/>
            <w:webHidden/>
          </w:rPr>
          <w:instrText xml:space="preserve"> PAGEREF _Toc454426932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3" w:history="1">
        <w:r w:rsidR="00F63C16" w:rsidRPr="009C0AFE">
          <w:rPr>
            <w:rStyle w:val="Hyperlink"/>
            <w:noProof/>
          </w:rPr>
          <w:t>2.1.1681</w:t>
        </w:r>
        <w:r w:rsidR="00F63C16">
          <w:rPr>
            <w:rFonts w:asciiTheme="minorHAnsi" w:eastAsiaTheme="minorEastAsia" w:hAnsiTheme="minorHAnsi" w:cstheme="minorBidi"/>
            <w:noProof/>
            <w:sz w:val="22"/>
            <w:szCs w:val="22"/>
          </w:rPr>
          <w:tab/>
        </w:r>
        <w:r w:rsidR="00F63C16" w:rsidRPr="009C0AFE">
          <w:rPr>
            <w:rStyle w:val="Hyperlink"/>
            <w:noProof/>
          </w:rPr>
          <w:t>Part 4 Section 5.9.4.14, txLinClrLst (Text Line Color List)</w:t>
        </w:r>
        <w:r w:rsidR="00F63C16">
          <w:rPr>
            <w:noProof/>
            <w:webHidden/>
          </w:rPr>
          <w:tab/>
        </w:r>
        <w:r>
          <w:rPr>
            <w:noProof/>
            <w:webHidden/>
          </w:rPr>
          <w:fldChar w:fldCharType="begin"/>
        </w:r>
        <w:r w:rsidR="00F63C16">
          <w:rPr>
            <w:noProof/>
            <w:webHidden/>
          </w:rPr>
          <w:instrText xml:space="preserve"> PAGEREF _Toc454426933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4" w:history="1">
        <w:r w:rsidR="00F63C16" w:rsidRPr="009C0AFE">
          <w:rPr>
            <w:rStyle w:val="Hyperlink"/>
            <w:noProof/>
          </w:rPr>
          <w:t>2.1.1682</w:t>
        </w:r>
        <w:r w:rsidR="00F63C16">
          <w:rPr>
            <w:rFonts w:asciiTheme="minorHAnsi" w:eastAsiaTheme="minorEastAsia" w:hAnsiTheme="minorHAnsi" w:cstheme="minorBidi"/>
            <w:noProof/>
            <w:sz w:val="22"/>
            <w:szCs w:val="22"/>
          </w:rPr>
          <w:tab/>
        </w:r>
        <w:r w:rsidR="00F63C16" w:rsidRPr="009C0AFE">
          <w:rPr>
            <w:rStyle w:val="Hyperlink"/>
            <w:noProof/>
          </w:rPr>
          <w:t>Part 4 Section 5.9.5.6, sp3d (3-D Shape Properties)</w:t>
        </w:r>
        <w:r w:rsidR="00F63C16">
          <w:rPr>
            <w:noProof/>
            <w:webHidden/>
          </w:rPr>
          <w:tab/>
        </w:r>
        <w:r>
          <w:rPr>
            <w:noProof/>
            <w:webHidden/>
          </w:rPr>
          <w:fldChar w:fldCharType="begin"/>
        </w:r>
        <w:r w:rsidR="00F63C16">
          <w:rPr>
            <w:noProof/>
            <w:webHidden/>
          </w:rPr>
          <w:instrText xml:space="preserve"> PAGEREF _Toc454426934 \h </w:instrText>
        </w:r>
        <w:r>
          <w:rPr>
            <w:noProof/>
            <w:webHidden/>
          </w:rPr>
        </w:r>
        <w:r>
          <w:rPr>
            <w:noProof/>
            <w:webHidden/>
          </w:rPr>
          <w:fldChar w:fldCharType="separate"/>
        </w:r>
        <w:r w:rsidR="00F63C16">
          <w:rPr>
            <w:noProof/>
            <w:webHidden/>
          </w:rPr>
          <w:t>704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5" w:history="1">
        <w:r w:rsidR="00F63C16" w:rsidRPr="009C0AFE">
          <w:rPr>
            <w:rStyle w:val="Hyperlink"/>
            <w:noProof/>
          </w:rPr>
          <w:t>2.1.1683</w:t>
        </w:r>
        <w:r w:rsidR="00F63C16">
          <w:rPr>
            <w:rFonts w:asciiTheme="minorHAnsi" w:eastAsiaTheme="minorEastAsia" w:hAnsiTheme="minorHAnsi" w:cstheme="minorBidi"/>
            <w:noProof/>
            <w:sz w:val="22"/>
            <w:szCs w:val="22"/>
          </w:rPr>
          <w:tab/>
        </w:r>
        <w:r w:rsidR="00F63C16" w:rsidRPr="009C0AFE">
          <w:rPr>
            <w:rStyle w:val="Hyperlink"/>
            <w:noProof/>
          </w:rPr>
          <w:t>Part 4 Section 5.9.5.10, styleLbl (Style Label)</w:t>
        </w:r>
        <w:r w:rsidR="00F63C16">
          <w:rPr>
            <w:noProof/>
            <w:webHidden/>
          </w:rPr>
          <w:tab/>
        </w:r>
        <w:r>
          <w:rPr>
            <w:noProof/>
            <w:webHidden/>
          </w:rPr>
          <w:fldChar w:fldCharType="begin"/>
        </w:r>
        <w:r w:rsidR="00F63C16">
          <w:rPr>
            <w:noProof/>
            <w:webHidden/>
          </w:rPr>
          <w:instrText xml:space="preserve"> PAGEREF _Toc454426935 \h </w:instrText>
        </w:r>
        <w:r>
          <w:rPr>
            <w:noProof/>
            <w:webHidden/>
          </w:rPr>
        </w:r>
        <w:r>
          <w:rPr>
            <w:noProof/>
            <w:webHidden/>
          </w:rPr>
          <w:fldChar w:fldCharType="separate"/>
        </w:r>
        <w:r w:rsidR="00F63C16">
          <w:rPr>
            <w:noProof/>
            <w:webHidden/>
          </w:rPr>
          <w:t>705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6" w:history="1">
        <w:r w:rsidR="00F63C16" w:rsidRPr="009C0AFE">
          <w:rPr>
            <w:rStyle w:val="Hyperlink"/>
            <w:noProof/>
          </w:rPr>
          <w:t>2.1.1684</w:t>
        </w:r>
        <w:r w:rsidR="00F63C16">
          <w:rPr>
            <w:rFonts w:asciiTheme="minorHAnsi" w:eastAsiaTheme="minorEastAsia" w:hAnsiTheme="minorHAnsi" w:cstheme="minorBidi"/>
            <w:noProof/>
            <w:sz w:val="22"/>
            <w:szCs w:val="22"/>
          </w:rPr>
          <w:tab/>
        </w:r>
        <w:r w:rsidR="00F63C16" w:rsidRPr="009C0AFE">
          <w:rPr>
            <w:rStyle w:val="Hyperlink"/>
            <w:noProof/>
          </w:rPr>
          <w:t>Part 4 Section 5.9.7.3, ST_AnimOneStr (One by One Animation Value Definition)</w:t>
        </w:r>
        <w:r w:rsidR="00F63C16">
          <w:rPr>
            <w:noProof/>
            <w:webHidden/>
          </w:rPr>
          <w:tab/>
        </w:r>
        <w:r>
          <w:rPr>
            <w:noProof/>
            <w:webHidden/>
          </w:rPr>
          <w:fldChar w:fldCharType="begin"/>
        </w:r>
        <w:r w:rsidR="00F63C16">
          <w:rPr>
            <w:noProof/>
            <w:webHidden/>
          </w:rPr>
          <w:instrText xml:space="preserve"> PAGEREF _Toc454426936 \h </w:instrText>
        </w:r>
        <w:r>
          <w:rPr>
            <w:noProof/>
            <w:webHidden/>
          </w:rPr>
        </w:r>
        <w:r>
          <w:rPr>
            <w:noProof/>
            <w:webHidden/>
          </w:rPr>
          <w:fldChar w:fldCharType="separate"/>
        </w:r>
        <w:r w:rsidR="00F63C16">
          <w:rPr>
            <w:noProof/>
            <w:webHidden/>
          </w:rPr>
          <w:t>705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7" w:history="1">
        <w:r w:rsidR="00F63C16" w:rsidRPr="009C0AFE">
          <w:rPr>
            <w:rStyle w:val="Hyperlink"/>
            <w:noProof/>
          </w:rPr>
          <w:t>2.1.1685</w:t>
        </w:r>
        <w:r w:rsidR="00F63C16">
          <w:rPr>
            <w:rFonts w:asciiTheme="minorHAnsi" w:eastAsiaTheme="minorEastAsia" w:hAnsiTheme="minorHAnsi" w:cstheme="minorBidi"/>
            <w:noProof/>
            <w:sz w:val="22"/>
            <w:szCs w:val="22"/>
          </w:rPr>
          <w:tab/>
        </w:r>
        <w:r w:rsidR="00F63C16" w:rsidRPr="009C0AFE">
          <w:rPr>
            <w:rStyle w:val="Hyperlink"/>
            <w:noProof/>
          </w:rPr>
          <w:t>Part 4 Section 5.9.7.6, ST_AxisType (Axis Type)</w:t>
        </w:r>
        <w:r w:rsidR="00F63C16">
          <w:rPr>
            <w:noProof/>
            <w:webHidden/>
          </w:rPr>
          <w:tab/>
        </w:r>
        <w:r>
          <w:rPr>
            <w:noProof/>
            <w:webHidden/>
          </w:rPr>
          <w:fldChar w:fldCharType="begin"/>
        </w:r>
        <w:r w:rsidR="00F63C16">
          <w:rPr>
            <w:noProof/>
            <w:webHidden/>
          </w:rPr>
          <w:instrText xml:space="preserve"> PAGEREF _Toc454426937 \h </w:instrText>
        </w:r>
        <w:r>
          <w:rPr>
            <w:noProof/>
            <w:webHidden/>
          </w:rPr>
        </w:r>
        <w:r>
          <w:rPr>
            <w:noProof/>
            <w:webHidden/>
          </w:rPr>
          <w:fldChar w:fldCharType="separate"/>
        </w:r>
        <w:r w:rsidR="00F63C16">
          <w:rPr>
            <w:noProof/>
            <w:webHidden/>
          </w:rPr>
          <w:t>705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8" w:history="1">
        <w:r w:rsidR="00F63C16" w:rsidRPr="009C0AFE">
          <w:rPr>
            <w:rStyle w:val="Hyperlink"/>
            <w:noProof/>
          </w:rPr>
          <w:t>2.1.1686</w:t>
        </w:r>
        <w:r w:rsidR="00F63C16">
          <w:rPr>
            <w:rFonts w:asciiTheme="minorHAnsi" w:eastAsiaTheme="minorEastAsia" w:hAnsiTheme="minorHAnsi" w:cstheme="minorBidi"/>
            <w:noProof/>
            <w:sz w:val="22"/>
            <w:szCs w:val="22"/>
          </w:rPr>
          <w:tab/>
        </w:r>
        <w:r w:rsidR="00F63C16" w:rsidRPr="009C0AFE">
          <w:rPr>
            <w:rStyle w:val="Hyperlink"/>
            <w:noProof/>
          </w:rPr>
          <w:t>Part 4 Section 5.9.7.25, ST_ElementType (Element Type)</w:t>
        </w:r>
        <w:r w:rsidR="00F63C16">
          <w:rPr>
            <w:noProof/>
            <w:webHidden/>
          </w:rPr>
          <w:tab/>
        </w:r>
        <w:r>
          <w:rPr>
            <w:noProof/>
            <w:webHidden/>
          </w:rPr>
          <w:fldChar w:fldCharType="begin"/>
        </w:r>
        <w:r w:rsidR="00F63C16">
          <w:rPr>
            <w:noProof/>
            <w:webHidden/>
          </w:rPr>
          <w:instrText xml:space="preserve"> PAGEREF _Toc454426938 \h </w:instrText>
        </w:r>
        <w:r>
          <w:rPr>
            <w:noProof/>
            <w:webHidden/>
          </w:rPr>
        </w:r>
        <w:r>
          <w:rPr>
            <w:noProof/>
            <w:webHidden/>
          </w:rPr>
          <w:fldChar w:fldCharType="separate"/>
        </w:r>
        <w:r w:rsidR="00F63C16">
          <w:rPr>
            <w:noProof/>
            <w:webHidden/>
          </w:rPr>
          <w:t>705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39" w:history="1">
        <w:r w:rsidR="00F63C16" w:rsidRPr="009C0AFE">
          <w:rPr>
            <w:rStyle w:val="Hyperlink"/>
            <w:noProof/>
          </w:rPr>
          <w:t>2.1.1687</w:t>
        </w:r>
        <w:r w:rsidR="00F63C16">
          <w:rPr>
            <w:rFonts w:asciiTheme="minorHAnsi" w:eastAsiaTheme="minorEastAsia" w:hAnsiTheme="minorHAnsi" w:cstheme="minorBidi"/>
            <w:noProof/>
            <w:sz w:val="22"/>
            <w:szCs w:val="22"/>
          </w:rPr>
          <w:tab/>
        </w:r>
        <w:r w:rsidR="00F63C16" w:rsidRPr="009C0AFE">
          <w:rPr>
            <w:rStyle w:val="Hyperlink"/>
            <w:noProof/>
          </w:rPr>
          <w:t>Part 4 Section 5.9.7.48, ST_ParameterId (Parameter Identifier)</w:t>
        </w:r>
        <w:r w:rsidR="00F63C16">
          <w:rPr>
            <w:noProof/>
            <w:webHidden/>
          </w:rPr>
          <w:tab/>
        </w:r>
        <w:r>
          <w:rPr>
            <w:noProof/>
            <w:webHidden/>
          </w:rPr>
          <w:fldChar w:fldCharType="begin"/>
        </w:r>
        <w:r w:rsidR="00F63C16">
          <w:rPr>
            <w:noProof/>
            <w:webHidden/>
          </w:rPr>
          <w:instrText xml:space="preserve"> PAGEREF _Toc454426939 \h </w:instrText>
        </w:r>
        <w:r>
          <w:rPr>
            <w:noProof/>
            <w:webHidden/>
          </w:rPr>
        </w:r>
        <w:r>
          <w:rPr>
            <w:noProof/>
            <w:webHidden/>
          </w:rPr>
          <w:fldChar w:fldCharType="separate"/>
        </w:r>
        <w:r w:rsidR="00F63C16">
          <w:rPr>
            <w:noProof/>
            <w:webHidden/>
          </w:rPr>
          <w:t>705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0" w:history="1">
        <w:r w:rsidR="00F63C16" w:rsidRPr="009C0AFE">
          <w:rPr>
            <w:rStyle w:val="Hyperlink"/>
            <w:noProof/>
          </w:rPr>
          <w:t>2.1.1688</w:t>
        </w:r>
        <w:r w:rsidR="00F63C16">
          <w:rPr>
            <w:rFonts w:asciiTheme="minorHAnsi" w:eastAsiaTheme="minorEastAsia" w:hAnsiTheme="minorHAnsi" w:cstheme="minorBidi"/>
            <w:noProof/>
            <w:sz w:val="22"/>
            <w:szCs w:val="22"/>
          </w:rPr>
          <w:tab/>
        </w:r>
        <w:r w:rsidR="00F63C16" w:rsidRPr="009C0AFE">
          <w:rPr>
            <w:rStyle w:val="Hyperlink"/>
            <w:noProof/>
          </w:rPr>
          <w:t>Part 4 Section 5.9.7.55, ST_SecondaryChildAlignment (Secondary Child Alignment)</w:t>
        </w:r>
        <w:r w:rsidR="00F63C16">
          <w:rPr>
            <w:noProof/>
            <w:webHidden/>
          </w:rPr>
          <w:tab/>
        </w:r>
        <w:r>
          <w:rPr>
            <w:noProof/>
            <w:webHidden/>
          </w:rPr>
          <w:fldChar w:fldCharType="begin"/>
        </w:r>
        <w:r w:rsidR="00F63C16">
          <w:rPr>
            <w:noProof/>
            <w:webHidden/>
          </w:rPr>
          <w:instrText xml:space="preserve"> PAGEREF _Toc454426940 \h </w:instrText>
        </w:r>
        <w:r>
          <w:rPr>
            <w:noProof/>
            <w:webHidden/>
          </w:rPr>
        </w:r>
        <w:r>
          <w:rPr>
            <w:noProof/>
            <w:webHidden/>
          </w:rPr>
          <w:fldChar w:fldCharType="separate"/>
        </w:r>
        <w:r w:rsidR="00F63C16">
          <w:rPr>
            <w:noProof/>
            <w:webHidden/>
          </w:rPr>
          <w:t>712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1" w:history="1">
        <w:r w:rsidR="00F63C16" w:rsidRPr="009C0AFE">
          <w:rPr>
            <w:rStyle w:val="Hyperlink"/>
            <w:noProof/>
          </w:rPr>
          <w:t>2.1.1689</w:t>
        </w:r>
        <w:r w:rsidR="00F63C16">
          <w:rPr>
            <w:rFonts w:asciiTheme="minorHAnsi" w:eastAsiaTheme="minorEastAsia" w:hAnsiTheme="minorHAnsi" w:cstheme="minorBidi"/>
            <w:noProof/>
            <w:sz w:val="22"/>
            <w:szCs w:val="22"/>
          </w:rPr>
          <w:tab/>
        </w:r>
        <w:r w:rsidR="00F63C16" w:rsidRPr="009C0AFE">
          <w:rPr>
            <w:rStyle w:val="Hyperlink"/>
            <w:noProof/>
          </w:rPr>
          <w:t>Part 4 Section 5.9.7.56, ST_SecondaryLinearDirection (Secondary Linear Direction)</w:t>
        </w:r>
        <w:r w:rsidR="00F63C16">
          <w:rPr>
            <w:noProof/>
            <w:webHidden/>
          </w:rPr>
          <w:tab/>
        </w:r>
        <w:r>
          <w:rPr>
            <w:noProof/>
            <w:webHidden/>
          </w:rPr>
          <w:fldChar w:fldCharType="begin"/>
        </w:r>
        <w:r w:rsidR="00F63C16">
          <w:rPr>
            <w:noProof/>
            <w:webHidden/>
          </w:rPr>
          <w:instrText xml:space="preserve"> PAGEREF _Toc454426941 \h </w:instrText>
        </w:r>
        <w:r>
          <w:rPr>
            <w:noProof/>
            <w:webHidden/>
          </w:rPr>
        </w:r>
        <w:r>
          <w:rPr>
            <w:noProof/>
            <w:webHidden/>
          </w:rPr>
          <w:fldChar w:fldCharType="separate"/>
        </w:r>
        <w:r w:rsidR="00F63C16">
          <w:rPr>
            <w:noProof/>
            <w:webHidden/>
          </w:rPr>
          <w:t>712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2" w:history="1">
        <w:r w:rsidR="00F63C16" w:rsidRPr="009C0AFE">
          <w:rPr>
            <w:rStyle w:val="Hyperlink"/>
            <w:noProof/>
          </w:rPr>
          <w:t>2.1.1690</w:t>
        </w:r>
        <w:r w:rsidR="00F63C16">
          <w:rPr>
            <w:rFonts w:asciiTheme="minorHAnsi" w:eastAsiaTheme="minorEastAsia" w:hAnsiTheme="minorHAnsi" w:cstheme="minorBidi"/>
            <w:noProof/>
            <w:sz w:val="22"/>
            <w:szCs w:val="22"/>
          </w:rPr>
          <w:tab/>
        </w:r>
        <w:r w:rsidR="00F63C16" w:rsidRPr="009C0AFE">
          <w:rPr>
            <w:rStyle w:val="Hyperlink"/>
            <w:noProof/>
          </w:rPr>
          <w:t>Part 4 Section 6.1, VML</w:t>
        </w:r>
        <w:r w:rsidR="00F63C16">
          <w:rPr>
            <w:noProof/>
            <w:webHidden/>
          </w:rPr>
          <w:tab/>
        </w:r>
        <w:r>
          <w:rPr>
            <w:noProof/>
            <w:webHidden/>
          </w:rPr>
          <w:fldChar w:fldCharType="begin"/>
        </w:r>
        <w:r w:rsidR="00F63C16">
          <w:rPr>
            <w:noProof/>
            <w:webHidden/>
          </w:rPr>
          <w:instrText xml:space="preserve"> PAGEREF _Toc454426942 \h </w:instrText>
        </w:r>
        <w:r>
          <w:rPr>
            <w:noProof/>
            <w:webHidden/>
          </w:rPr>
        </w:r>
        <w:r>
          <w:rPr>
            <w:noProof/>
            <w:webHidden/>
          </w:rPr>
          <w:fldChar w:fldCharType="separate"/>
        </w:r>
        <w:r w:rsidR="00F63C16">
          <w:rPr>
            <w:noProof/>
            <w:webHidden/>
          </w:rPr>
          <w:t>712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3" w:history="1">
        <w:r w:rsidR="00F63C16" w:rsidRPr="009C0AFE">
          <w:rPr>
            <w:rStyle w:val="Hyperlink"/>
            <w:noProof/>
          </w:rPr>
          <w:t>2.1.1691</w:t>
        </w:r>
        <w:r w:rsidR="00F63C16">
          <w:rPr>
            <w:rFonts w:asciiTheme="minorHAnsi" w:eastAsiaTheme="minorEastAsia" w:hAnsiTheme="minorHAnsi" w:cstheme="minorBidi"/>
            <w:noProof/>
            <w:sz w:val="22"/>
            <w:szCs w:val="22"/>
          </w:rPr>
          <w:tab/>
        </w:r>
        <w:r w:rsidR="00F63C16" w:rsidRPr="009C0AFE">
          <w:rPr>
            <w:rStyle w:val="Hyperlink"/>
            <w:noProof/>
          </w:rPr>
          <w:t>Part 4 Section 6.1.2.1, arc (Arc Segment)</w:t>
        </w:r>
        <w:r w:rsidR="00F63C16">
          <w:rPr>
            <w:noProof/>
            <w:webHidden/>
          </w:rPr>
          <w:tab/>
        </w:r>
        <w:r>
          <w:rPr>
            <w:noProof/>
            <w:webHidden/>
          </w:rPr>
          <w:fldChar w:fldCharType="begin"/>
        </w:r>
        <w:r w:rsidR="00F63C16">
          <w:rPr>
            <w:noProof/>
            <w:webHidden/>
          </w:rPr>
          <w:instrText xml:space="preserve"> PAGEREF _Toc454426943 \h </w:instrText>
        </w:r>
        <w:r>
          <w:rPr>
            <w:noProof/>
            <w:webHidden/>
          </w:rPr>
        </w:r>
        <w:r>
          <w:rPr>
            <w:noProof/>
            <w:webHidden/>
          </w:rPr>
          <w:fldChar w:fldCharType="separate"/>
        </w:r>
        <w:r w:rsidR="00F63C16">
          <w:rPr>
            <w:noProof/>
            <w:webHidden/>
          </w:rPr>
          <w:t>712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4" w:history="1">
        <w:r w:rsidR="00F63C16" w:rsidRPr="009C0AFE">
          <w:rPr>
            <w:rStyle w:val="Hyperlink"/>
            <w:noProof/>
          </w:rPr>
          <w:t>2.1.1692</w:t>
        </w:r>
        <w:r w:rsidR="00F63C16">
          <w:rPr>
            <w:rFonts w:asciiTheme="minorHAnsi" w:eastAsiaTheme="minorEastAsia" w:hAnsiTheme="minorHAnsi" w:cstheme="minorBidi"/>
            <w:noProof/>
            <w:sz w:val="22"/>
            <w:szCs w:val="22"/>
          </w:rPr>
          <w:tab/>
        </w:r>
        <w:r w:rsidR="00F63C16" w:rsidRPr="009C0AFE">
          <w:rPr>
            <w:rStyle w:val="Hyperlink"/>
            <w:noProof/>
          </w:rPr>
          <w:t>Part 4 Section 6.1.2.2, background (Document Background)</w:t>
        </w:r>
        <w:r w:rsidR="00F63C16">
          <w:rPr>
            <w:noProof/>
            <w:webHidden/>
          </w:rPr>
          <w:tab/>
        </w:r>
        <w:r>
          <w:rPr>
            <w:noProof/>
            <w:webHidden/>
          </w:rPr>
          <w:fldChar w:fldCharType="begin"/>
        </w:r>
        <w:r w:rsidR="00F63C16">
          <w:rPr>
            <w:noProof/>
            <w:webHidden/>
          </w:rPr>
          <w:instrText xml:space="preserve"> PAGEREF _Toc454426944 \h </w:instrText>
        </w:r>
        <w:r>
          <w:rPr>
            <w:noProof/>
            <w:webHidden/>
          </w:rPr>
        </w:r>
        <w:r>
          <w:rPr>
            <w:noProof/>
            <w:webHidden/>
          </w:rPr>
          <w:fldChar w:fldCharType="separate"/>
        </w:r>
        <w:r w:rsidR="00F63C16">
          <w:rPr>
            <w:noProof/>
            <w:webHidden/>
          </w:rPr>
          <w:t>720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5" w:history="1">
        <w:r w:rsidR="00F63C16" w:rsidRPr="009C0AFE">
          <w:rPr>
            <w:rStyle w:val="Hyperlink"/>
            <w:noProof/>
          </w:rPr>
          <w:t>2.1.1693</w:t>
        </w:r>
        <w:r w:rsidR="00F63C16">
          <w:rPr>
            <w:rFonts w:asciiTheme="minorHAnsi" w:eastAsiaTheme="minorEastAsia" w:hAnsiTheme="minorHAnsi" w:cstheme="minorBidi"/>
            <w:noProof/>
            <w:sz w:val="22"/>
            <w:szCs w:val="22"/>
          </w:rPr>
          <w:tab/>
        </w:r>
        <w:r w:rsidR="00F63C16" w:rsidRPr="009C0AFE">
          <w:rPr>
            <w:rStyle w:val="Hyperlink"/>
            <w:noProof/>
          </w:rPr>
          <w:t>Part 4 Section 6.1.2.3, curve (Bezier Curve)</w:t>
        </w:r>
        <w:r w:rsidR="00F63C16">
          <w:rPr>
            <w:noProof/>
            <w:webHidden/>
          </w:rPr>
          <w:tab/>
        </w:r>
        <w:r>
          <w:rPr>
            <w:noProof/>
            <w:webHidden/>
          </w:rPr>
          <w:fldChar w:fldCharType="begin"/>
        </w:r>
        <w:r w:rsidR="00F63C16">
          <w:rPr>
            <w:noProof/>
            <w:webHidden/>
          </w:rPr>
          <w:instrText xml:space="preserve"> PAGEREF _Toc454426945 \h </w:instrText>
        </w:r>
        <w:r>
          <w:rPr>
            <w:noProof/>
            <w:webHidden/>
          </w:rPr>
        </w:r>
        <w:r>
          <w:rPr>
            <w:noProof/>
            <w:webHidden/>
          </w:rPr>
          <w:fldChar w:fldCharType="separate"/>
        </w:r>
        <w:r w:rsidR="00F63C16">
          <w:rPr>
            <w:noProof/>
            <w:webHidden/>
          </w:rPr>
          <w:t>720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6" w:history="1">
        <w:r w:rsidR="00F63C16" w:rsidRPr="009C0AFE">
          <w:rPr>
            <w:rStyle w:val="Hyperlink"/>
            <w:noProof/>
          </w:rPr>
          <w:t>2.1.1694</w:t>
        </w:r>
        <w:r w:rsidR="00F63C16">
          <w:rPr>
            <w:rFonts w:asciiTheme="minorHAnsi" w:eastAsiaTheme="minorEastAsia" w:hAnsiTheme="minorHAnsi" w:cstheme="minorBidi"/>
            <w:noProof/>
            <w:sz w:val="22"/>
            <w:szCs w:val="22"/>
          </w:rPr>
          <w:tab/>
        </w:r>
        <w:r w:rsidR="00F63C16" w:rsidRPr="009C0AFE">
          <w:rPr>
            <w:rStyle w:val="Hyperlink"/>
            <w:noProof/>
          </w:rPr>
          <w:t>Part 4 Section 6.1.2.4, f (Single Formula)</w:t>
        </w:r>
        <w:r w:rsidR="00F63C16">
          <w:rPr>
            <w:noProof/>
            <w:webHidden/>
          </w:rPr>
          <w:tab/>
        </w:r>
        <w:r>
          <w:rPr>
            <w:noProof/>
            <w:webHidden/>
          </w:rPr>
          <w:fldChar w:fldCharType="begin"/>
        </w:r>
        <w:r w:rsidR="00F63C16">
          <w:rPr>
            <w:noProof/>
            <w:webHidden/>
          </w:rPr>
          <w:instrText xml:space="preserve"> PAGEREF _Toc454426946 \h </w:instrText>
        </w:r>
        <w:r>
          <w:rPr>
            <w:noProof/>
            <w:webHidden/>
          </w:rPr>
        </w:r>
        <w:r>
          <w:rPr>
            <w:noProof/>
            <w:webHidden/>
          </w:rPr>
          <w:fldChar w:fldCharType="separate"/>
        </w:r>
        <w:r w:rsidR="00F63C16">
          <w:rPr>
            <w:noProof/>
            <w:webHidden/>
          </w:rPr>
          <w:t>721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7" w:history="1">
        <w:r w:rsidR="00F63C16" w:rsidRPr="009C0AFE">
          <w:rPr>
            <w:rStyle w:val="Hyperlink"/>
            <w:noProof/>
          </w:rPr>
          <w:t>2.1.1695</w:t>
        </w:r>
        <w:r w:rsidR="00F63C16">
          <w:rPr>
            <w:rFonts w:asciiTheme="minorHAnsi" w:eastAsiaTheme="minorEastAsia" w:hAnsiTheme="minorHAnsi" w:cstheme="minorBidi"/>
            <w:noProof/>
            <w:sz w:val="22"/>
            <w:szCs w:val="22"/>
          </w:rPr>
          <w:tab/>
        </w:r>
        <w:r w:rsidR="00F63C16" w:rsidRPr="009C0AFE">
          <w:rPr>
            <w:rStyle w:val="Hyperlink"/>
            <w:noProof/>
          </w:rPr>
          <w:t>Part 4 Section 6.1.2.5, fill (Shape Fill Properties)</w:t>
        </w:r>
        <w:r w:rsidR="00F63C16">
          <w:rPr>
            <w:noProof/>
            <w:webHidden/>
          </w:rPr>
          <w:tab/>
        </w:r>
        <w:r>
          <w:rPr>
            <w:noProof/>
            <w:webHidden/>
          </w:rPr>
          <w:fldChar w:fldCharType="begin"/>
        </w:r>
        <w:r w:rsidR="00F63C16">
          <w:rPr>
            <w:noProof/>
            <w:webHidden/>
          </w:rPr>
          <w:instrText xml:space="preserve"> PAGEREF _Toc454426947 \h </w:instrText>
        </w:r>
        <w:r>
          <w:rPr>
            <w:noProof/>
            <w:webHidden/>
          </w:rPr>
        </w:r>
        <w:r>
          <w:rPr>
            <w:noProof/>
            <w:webHidden/>
          </w:rPr>
          <w:fldChar w:fldCharType="separate"/>
        </w:r>
        <w:r w:rsidR="00F63C16">
          <w:rPr>
            <w:noProof/>
            <w:webHidden/>
          </w:rPr>
          <w:t>722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8" w:history="1">
        <w:r w:rsidR="00F63C16" w:rsidRPr="009C0AFE">
          <w:rPr>
            <w:rStyle w:val="Hyperlink"/>
            <w:noProof/>
          </w:rPr>
          <w:t>2.1.1696</w:t>
        </w:r>
        <w:r w:rsidR="00F63C16">
          <w:rPr>
            <w:rFonts w:asciiTheme="minorHAnsi" w:eastAsiaTheme="minorEastAsia" w:hAnsiTheme="minorHAnsi" w:cstheme="minorBidi"/>
            <w:noProof/>
            <w:sz w:val="22"/>
            <w:szCs w:val="22"/>
          </w:rPr>
          <w:tab/>
        </w:r>
        <w:r w:rsidR="00F63C16" w:rsidRPr="009C0AFE">
          <w:rPr>
            <w:rStyle w:val="Hyperlink"/>
            <w:noProof/>
          </w:rPr>
          <w:t>Part 4 Section 6.1.2.6, formulas (Set of Formulas)</w:t>
        </w:r>
        <w:r w:rsidR="00F63C16">
          <w:rPr>
            <w:noProof/>
            <w:webHidden/>
          </w:rPr>
          <w:tab/>
        </w:r>
        <w:r>
          <w:rPr>
            <w:noProof/>
            <w:webHidden/>
          </w:rPr>
          <w:fldChar w:fldCharType="begin"/>
        </w:r>
        <w:r w:rsidR="00F63C16">
          <w:rPr>
            <w:noProof/>
            <w:webHidden/>
          </w:rPr>
          <w:instrText xml:space="preserve"> PAGEREF _Toc454426948 \h </w:instrText>
        </w:r>
        <w:r>
          <w:rPr>
            <w:noProof/>
            <w:webHidden/>
          </w:rPr>
        </w:r>
        <w:r>
          <w:rPr>
            <w:noProof/>
            <w:webHidden/>
          </w:rPr>
          <w:fldChar w:fldCharType="separate"/>
        </w:r>
        <w:r w:rsidR="00F63C16">
          <w:rPr>
            <w:noProof/>
            <w:webHidden/>
          </w:rPr>
          <w:t>723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49" w:history="1">
        <w:r w:rsidR="00F63C16" w:rsidRPr="009C0AFE">
          <w:rPr>
            <w:rStyle w:val="Hyperlink"/>
            <w:noProof/>
          </w:rPr>
          <w:t>2.1.1697</w:t>
        </w:r>
        <w:r w:rsidR="00F63C16">
          <w:rPr>
            <w:rFonts w:asciiTheme="minorHAnsi" w:eastAsiaTheme="minorEastAsia" w:hAnsiTheme="minorHAnsi" w:cstheme="minorBidi"/>
            <w:noProof/>
            <w:sz w:val="22"/>
            <w:szCs w:val="22"/>
          </w:rPr>
          <w:tab/>
        </w:r>
        <w:r w:rsidR="00F63C16" w:rsidRPr="009C0AFE">
          <w:rPr>
            <w:rStyle w:val="Hyperlink"/>
            <w:noProof/>
          </w:rPr>
          <w:t>Part 4 Section 6.1.2.7, group (Shape Group)</w:t>
        </w:r>
        <w:r w:rsidR="00F63C16">
          <w:rPr>
            <w:noProof/>
            <w:webHidden/>
          </w:rPr>
          <w:tab/>
        </w:r>
        <w:r>
          <w:rPr>
            <w:noProof/>
            <w:webHidden/>
          </w:rPr>
          <w:fldChar w:fldCharType="begin"/>
        </w:r>
        <w:r w:rsidR="00F63C16">
          <w:rPr>
            <w:noProof/>
            <w:webHidden/>
          </w:rPr>
          <w:instrText xml:space="preserve"> PAGEREF _Toc454426949 \h </w:instrText>
        </w:r>
        <w:r>
          <w:rPr>
            <w:noProof/>
            <w:webHidden/>
          </w:rPr>
        </w:r>
        <w:r>
          <w:rPr>
            <w:noProof/>
            <w:webHidden/>
          </w:rPr>
          <w:fldChar w:fldCharType="separate"/>
        </w:r>
        <w:r w:rsidR="00F63C16">
          <w:rPr>
            <w:noProof/>
            <w:webHidden/>
          </w:rPr>
          <w:t>723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0" w:history="1">
        <w:r w:rsidR="00F63C16" w:rsidRPr="009C0AFE">
          <w:rPr>
            <w:rStyle w:val="Hyperlink"/>
            <w:noProof/>
          </w:rPr>
          <w:t>2.1.1698</w:t>
        </w:r>
        <w:r w:rsidR="00F63C16">
          <w:rPr>
            <w:rFonts w:asciiTheme="minorHAnsi" w:eastAsiaTheme="minorEastAsia" w:hAnsiTheme="minorHAnsi" w:cstheme="minorBidi"/>
            <w:noProof/>
            <w:sz w:val="22"/>
            <w:szCs w:val="22"/>
          </w:rPr>
          <w:tab/>
        </w:r>
        <w:r w:rsidR="00F63C16" w:rsidRPr="009C0AFE">
          <w:rPr>
            <w:rStyle w:val="Hyperlink"/>
            <w:noProof/>
          </w:rPr>
          <w:t>Part 4 Section 6.1.2.8, h (Shape Handle)</w:t>
        </w:r>
        <w:r w:rsidR="00F63C16">
          <w:rPr>
            <w:noProof/>
            <w:webHidden/>
          </w:rPr>
          <w:tab/>
        </w:r>
        <w:r>
          <w:rPr>
            <w:noProof/>
            <w:webHidden/>
          </w:rPr>
          <w:fldChar w:fldCharType="begin"/>
        </w:r>
        <w:r w:rsidR="00F63C16">
          <w:rPr>
            <w:noProof/>
            <w:webHidden/>
          </w:rPr>
          <w:instrText xml:space="preserve"> PAGEREF _Toc454426950 \h </w:instrText>
        </w:r>
        <w:r>
          <w:rPr>
            <w:noProof/>
            <w:webHidden/>
          </w:rPr>
        </w:r>
        <w:r>
          <w:rPr>
            <w:noProof/>
            <w:webHidden/>
          </w:rPr>
          <w:fldChar w:fldCharType="separate"/>
        </w:r>
        <w:r w:rsidR="00F63C16">
          <w:rPr>
            <w:noProof/>
            <w:webHidden/>
          </w:rPr>
          <w:t>724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1" w:history="1">
        <w:r w:rsidR="00F63C16" w:rsidRPr="009C0AFE">
          <w:rPr>
            <w:rStyle w:val="Hyperlink"/>
            <w:noProof/>
          </w:rPr>
          <w:t>2.1.1699</w:t>
        </w:r>
        <w:r w:rsidR="00F63C16">
          <w:rPr>
            <w:rFonts w:asciiTheme="minorHAnsi" w:eastAsiaTheme="minorEastAsia" w:hAnsiTheme="minorHAnsi" w:cstheme="minorBidi"/>
            <w:noProof/>
            <w:sz w:val="22"/>
            <w:szCs w:val="22"/>
          </w:rPr>
          <w:tab/>
        </w:r>
        <w:r w:rsidR="00F63C16" w:rsidRPr="009C0AFE">
          <w:rPr>
            <w:rStyle w:val="Hyperlink"/>
            <w:noProof/>
          </w:rPr>
          <w:t>Part 4 Section 6.1.2.9, handles (Set of Handles)</w:t>
        </w:r>
        <w:r w:rsidR="00F63C16">
          <w:rPr>
            <w:noProof/>
            <w:webHidden/>
          </w:rPr>
          <w:tab/>
        </w:r>
        <w:r>
          <w:rPr>
            <w:noProof/>
            <w:webHidden/>
          </w:rPr>
          <w:fldChar w:fldCharType="begin"/>
        </w:r>
        <w:r w:rsidR="00F63C16">
          <w:rPr>
            <w:noProof/>
            <w:webHidden/>
          </w:rPr>
          <w:instrText xml:space="preserve"> PAGEREF _Toc454426951 \h </w:instrText>
        </w:r>
        <w:r>
          <w:rPr>
            <w:noProof/>
            <w:webHidden/>
          </w:rPr>
        </w:r>
        <w:r>
          <w:rPr>
            <w:noProof/>
            <w:webHidden/>
          </w:rPr>
          <w:fldChar w:fldCharType="separate"/>
        </w:r>
        <w:r w:rsidR="00F63C16">
          <w:rPr>
            <w:noProof/>
            <w:webHidden/>
          </w:rPr>
          <w:t>724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2" w:history="1">
        <w:r w:rsidR="00F63C16" w:rsidRPr="009C0AFE">
          <w:rPr>
            <w:rStyle w:val="Hyperlink"/>
            <w:noProof/>
          </w:rPr>
          <w:t>2.1.1700</w:t>
        </w:r>
        <w:r w:rsidR="00F63C16">
          <w:rPr>
            <w:rFonts w:asciiTheme="minorHAnsi" w:eastAsiaTheme="minorEastAsia" w:hAnsiTheme="minorHAnsi" w:cstheme="minorBidi"/>
            <w:noProof/>
            <w:sz w:val="22"/>
            <w:szCs w:val="22"/>
          </w:rPr>
          <w:tab/>
        </w:r>
        <w:r w:rsidR="00F63C16" w:rsidRPr="009C0AFE">
          <w:rPr>
            <w:rStyle w:val="Hyperlink"/>
            <w:noProof/>
          </w:rPr>
          <w:t>Part 4 Section 6.1.2.10, image (Image File)</w:t>
        </w:r>
        <w:r w:rsidR="00F63C16">
          <w:rPr>
            <w:noProof/>
            <w:webHidden/>
          </w:rPr>
          <w:tab/>
        </w:r>
        <w:r>
          <w:rPr>
            <w:noProof/>
            <w:webHidden/>
          </w:rPr>
          <w:fldChar w:fldCharType="begin"/>
        </w:r>
        <w:r w:rsidR="00F63C16">
          <w:rPr>
            <w:noProof/>
            <w:webHidden/>
          </w:rPr>
          <w:instrText xml:space="preserve"> PAGEREF _Toc454426952 \h </w:instrText>
        </w:r>
        <w:r>
          <w:rPr>
            <w:noProof/>
            <w:webHidden/>
          </w:rPr>
        </w:r>
        <w:r>
          <w:rPr>
            <w:noProof/>
            <w:webHidden/>
          </w:rPr>
          <w:fldChar w:fldCharType="separate"/>
        </w:r>
        <w:r w:rsidR="00F63C16">
          <w:rPr>
            <w:noProof/>
            <w:webHidden/>
          </w:rPr>
          <w:t>724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3" w:history="1">
        <w:r w:rsidR="00F63C16" w:rsidRPr="009C0AFE">
          <w:rPr>
            <w:rStyle w:val="Hyperlink"/>
            <w:noProof/>
          </w:rPr>
          <w:t>2.1.1701</w:t>
        </w:r>
        <w:r w:rsidR="00F63C16">
          <w:rPr>
            <w:rFonts w:asciiTheme="minorHAnsi" w:eastAsiaTheme="minorEastAsia" w:hAnsiTheme="minorHAnsi" w:cstheme="minorBidi"/>
            <w:noProof/>
            <w:sz w:val="22"/>
            <w:szCs w:val="22"/>
          </w:rPr>
          <w:tab/>
        </w:r>
        <w:r w:rsidR="00F63C16" w:rsidRPr="009C0AFE">
          <w:rPr>
            <w:rStyle w:val="Hyperlink"/>
            <w:noProof/>
          </w:rPr>
          <w:t>Part 4 Section 6.1.2.11, imagedata (Image Data)</w:t>
        </w:r>
        <w:r w:rsidR="00F63C16">
          <w:rPr>
            <w:noProof/>
            <w:webHidden/>
          </w:rPr>
          <w:tab/>
        </w:r>
        <w:r>
          <w:rPr>
            <w:noProof/>
            <w:webHidden/>
          </w:rPr>
          <w:fldChar w:fldCharType="begin"/>
        </w:r>
        <w:r w:rsidR="00F63C16">
          <w:rPr>
            <w:noProof/>
            <w:webHidden/>
          </w:rPr>
          <w:instrText xml:space="preserve"> PAGEREF _Toc454426953 \h </w:instrText>
        </w:r>
        <w:r>
          <w:rPr>
            <w:noProof/>
            <w:webHidden/>
          </w:rPr>
        </w:r>
        <w:r>
          <w:rPr>
            <w:noProof/>
            <w:webHidden/>
          </w:rPr>
          <w:fldChar w:fldCharType="separate"/>
        </w:r>
        <w:r w:rsidR="00F63C16">
          <w:rPr>
            <w:noProof/>
            <w:webHidden/>
          </w:rPr>
          <w:t>725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4" w:history="1">
        <w:r w:rsidR="00F63C16" w:rsidRPr="009C0AFE">
          <w:rPr>
            <w:rStyle w:val="Hyperlink"/>
            <w:noProof/>
          </w:rPr>
          <w:t>2.1.1702</w:t>
        </w:r>
        <w:r w:rsidR="00F63C16">
          <w:rPr>
            <w:rFonts w:asciiTheme="minorHAnsi" w:eastAsiaTheme="minorEastAsia" w:hAnsiTheme="minorHAnsi" w:cstheme="minorBidi"/>
            <w:noProof/>
            <w:sz w:val="22"/>
            <w:szCs w:val="22"/>
          </w:rPr>
          <w:tab/>
        </w:r>
        <w:r w:rsidR="00F63C16" w:rsidRPr="009C0AFE">
          <w:rPr>
            <w:rStyle w:val="Hyperlink"/>
            <w:noProof/>
          </w:rPr>
          <w:t>Part 4 Section 6.1.2.12, line (Line)</w:t>
        </w:r>
        <w:r w:rsidR="00F63C16">
          <w:rPr>
            <w:noProof/>
            <w:webHidden/>
          </w:rPr>
          <w:tab/>
        </w:r>
        <w:r>
          <w:rPr>
            <w:noProof/>
            <w:webHidden/>
          </w:rPr>
          <w:fldChar w:fldCharType="begin"/>
        </w:r>
        <w:r w:rsidR="00F63C16">
          <w:rPr>
            <w:noProof/>
            <w:webHidden/>
          </w:rPr>
          <w:instrText xml:space="preserve"> PAGEREF _Toc454426954 \h </w:instrText>
        </w:r>
        <w:r>
          <w:rPr>
            <w:noProof/>
            <w:webHidden/>
          </w:rPr>
        </w:r>
        <w:r>
          <w:rPr>
            <w:noProof/>
            <w:webHidden/>
          </w:rPr>
          <w:fldChar w:fldCharType="separate"/>
        </w:r>
        <w:r w:rsidR="00F63C16">
          <w:rPr>
            <w:noProof/>
            <w:webHidden/>
          </w:rPr>
          <w:t>727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5" w:history="1">
        <w:r w:rsidR="00F63C16" w:rsidRPr="009C0AFE">
          <w:rPr>
            <w:rStyle w:val="Hyperlink"/>
            <w:noProof/>
          </w:rPr>
          <w:t>2.1.1703</w:t>
        </w:r>
        <w:r w:rsidR="00F63C16">
          <w:rPr>
            <w:rFonts w:asciiTheme="minorHAnsi" w:eastAsiaTheme="minorEastAsia" w:hAnsiTheme="minorHAnsi" w:cstheme="minorBidi"/>
            <w:noProof/>
            <w:sz w:val="22"/>
            <w:szCs w:val="22"/>
          </w:rPr>
          <w:tab/>
        </w:r>
        <w:r w:rsidR="00F63C16" w:rsidRPr="009C0AFE">
          <w:rPr>
            <w:rStyle w:val="Hyperlink"/>
            <w:noProof/>
          </w:rPr>
          <w:t>Part 4 Section 6.1.2.13, oval (Oval)</w:t>
        </w:r>
        <w:r w:rsidR="00F63C16">
          <w:rPr>
            <w:noProof/>
            <w:webHidden/>
          </w:rPr>
          <w:tab/>
        </w:r>
        <w:r>
          <w:rPr>
            <w:noProof/>
            <w:webHidden/>
          </w:rPr>
          <w:fldChar w:fldCharType="begin"/>
        </w:r>
        <w:r w:rsidR="00F63C16">
          <w:rPr>
            <w:noProof/>
            <w:webHidden/>
          </w:rPr>
          <w:instrText xml:space="preserve"> PAGEREF _Toc454426955 \h </w:instrText>
        </w:r>
        <w:r>
          <w:rPr>
            <w:noProof/>
            <w:webHidden/>
          </w:rPr>
        </w:r>
        <w:r>
          <w:rPr>
            <w:noProof/>
            <w:webHidden/>
          </w:rPr>
          <w:fldChar w:fldCharType="separate"/>
        </w:r>
        <w:r w:rsidR="00F63C16">
          <w:rPr>
            <w:noProof/>
            <w:webHidden/>
          </w:rPr>
          <w:t>727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6" w:history="1">
        <w:r w:rsidR="00F63C16" w:rsidRPr="009C0AFE">
          <w:rPr>
            <w:rStyle w:val="Hyperlink"/>
            <w:noProof/>
          </w:rPr>
          <w:t>2.1.1704</w:t>
        </w:r>
        <w:r w:rsidR="00F63C16">
          <w:rPr>
            <w:rFonts w:asciiTheme="minorHAnsi" w:eastAsiaTheme="minorEastAsia" w:hAnsiTheme="minorHAnsi" w:cstheme="minorBidi"/>
            <w:noProof/>
            <w:sz w:val="22"/>
            <w:szCs w:val="22"/>
          </w:rPr>
          <w:tab/>
        </w:r>
        <w:r w:rsidR="00F63C16" w:rsidRPr="009C0AFE">
          <w:rPr>
            <w:rStyle w:val="Hyperlink"/>
            <w:noProof/>
          </w:rPr>
          <w:t>Part 4 Section 6.1.2.14, path (Shape Path)</w:t>
        </w:r>
        <w:r w:rsidR="00F63C16">
          <w:rPr>
            <w:noProof/>
            <w:webHidden/>
          </w:rPr>
          <w:tab/>
        </w:r>
        <w:r>
          <w:rPr>
            <w:noProof/>
            <w:webHidden/>
          </w:rPr>
          <w:fldChar w:fldCharType="begin"/>
        </w:r>
        <w:r w:rsidR="00F63C16">
          <w:rPr>
            <w:noProof/>
            <w:webHidden/>
          </w:rPr>
          <w:instrText xml:space="preserve"> PAGEREF _Toc454426956 \h </w:instrText>
        </w:r>
        <w:r>
          <w:rPr>
            <w:noProof/>
            <w:webHidden/>
          </w:rPr>
        </w:r>
        <w:r>
          <w:rPr>
            <w:noProof/>
            <w:webHidden/>
          </w:rPr>
          <w:fldChar w:fldCharType="separate"/>
        </w:r>
        <w:r w:rsidR="00F63C16">
          <w:rPr>
            <w:noProof/>
            <w:webHidden/>
          </w:rPr>
          <w:t>728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7" w:history="1">
        <w:r w:rsidR="00F63C16" w:rsidRPr="009C0AFE">
          <w:rPr>
            <w:rStyle w:val="Hyperlink"/>
            <w:noProof/>
          </w:rPr>
          <w:t>2.1.1705</w:t>
        </w:r>
        <w:r w:rsidR="00F63C16">
          <w:rPr>
            <w:rFonts w:asciiTheme="minorHAnsi" w:eastAsiaTheme="minorEastAsia" w:hAnsiTheme="minorHAnsi" w:cstheme="minorBidi"/>
            <w:noProof/>
            <w:sz w:val="22"/>
            <w:szCs w:val="22"/>
          </w:rPr>
          <w:tab/>
        </w:r>
        <w:r w:rsidR="00F63C16" w:rsidRPr="009C0AFE">
          <w:rPr>
            <w:rStyle w:val="Hyperlink"/>
            <w:noProof/>
          </w:rPr>
          <w:t>Part 4 Section 6.1.2.15, polyline (Multiple Path Line)</w:t>
        </w:r>
        <w:r w:rsidR="00F63C16">
          <w:rPr>
            <w:noProof/>
            <w:webHidden/>
          </w:rPr>
          <w:tab/>
        </w:r>
        <w:r>
          <w:rPr>
            <w:noProof/>
            <w:webHidden/>
          </w:rPr>
          <w:fldChar w:fldCharType="begin"/>
        </w:r>
        <w:r w:rsidR="00F63C16">
          <w:rPr>
            <w:noProof/>
            <w:webHidden/>
          </w:rPr>
          <w:instrText xml:space="preserve"> PAGEREF _Toc454426957 \h </w:instrText>
        </w:r>
        <w:r>
          <w:rPr>
            <w:noProof/>
            <w:webHidden/>
          </w:rPr>
        </w:r>
        <w:r>
          <w:rPr>
            <w:noProof/>
            <w:webHidden/>
          </w:rPr>
          <w:fldChar w:fldCharType="separate"/>
        </w:r>
        <w:r w:rsidR="00F63C16">
          <w:rPr>
            <w:noProof/>
            <w:webHidden/>
          </w:rPr>
          <w:t>730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8" w:history="1">
        <w:r w:rsidR="00F63C16" w:rsidRPr="009C0AFE">
          <w:rPr>
            <w:rStyle w:val="Hyperlink"/>
            <w:noProof/>
          </w:rPr>
          <w:t>2.1.1706</w:t>
        </w:r>
        <w:r w:rsidR="00F63C16">
          <w:rPr>
            <w:rFonts w:asciiTheme="minorHAnsi" w:eastAsiaTheme="minorEastAsia" w:hAnsiTheme="minorHAnsi" w:cstheme="minorBidi"/>
            <w:noProof/>
            <w:sz w:val="22"/>
            <w:szCs w:val="22"/>
          </w:rPr>
          <w:tab/>
        </w:r>
        <w:r w:rsidR="00F63C16" w:rsidRPr="009C0AFE">
          <w:rPr>
            <w:rStyle w:val="Hyperlink"/>
            <w:noProof/>
          </w:rPr>
          <w:t>Part 4 Section 6.1.2.16, rect (Rectangle)</w:t>
        </w:r>
        <w:r w:rsidR="00F63C16">
          <w:rPr>
            <w:noProof/>
            <w:webHidden/>
          </w:rPr>
          <w:tab/>
        </w:r>
        <w:r>
          <w:rPr>
            <w:noProof/>
            <w:webHidden/>
          </w:rPr>
          <w:fldChar w:fldCharType="begin"/>
        </w:r>
        <w:r w:rsidR="00F63C16">
          <w:rPr>
            <w:noProof/>
            <w:webHidden/>
          </w:rPr>
          <w:instrText xml:space="preserve"> PAGEREF _Toc454426958 \h </w:instrText>
        </w:r>
        <w:r>
          <w:rPr>
            <w:noProof/>
            <w:webHidden/>
          </w:rPr>
        </w:r>
        <w:r>
          <w:rPr>
            <w:noProof/>
            <w:webHidden/>
          </w:rPr>
          <w:fldChar w:fldCharType="separate"/>
        </w:r>
        <w:r w:rsidR="00F63C16">
          <w:rPr>
            <w:noProof/>
            <w:webHidden/>
          </w:rPr>
          <w:t>730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59" w:history="1">
        <w:r w:rsidR="00F63C16" w:rsidRPr="009C0AFE">
          <w:rPr>
            <w:rStyle w:val="Hyperlink"/>
            <w:noProof/>
          </w:rPr>
          <w:t>2.1.1707</w:t>
        </w:r>
        <w:r w:rsidR="00F63C16">
          <w:rPr>
            <w:rFonts w:asciiTheme="minorHAnsi" w:eastAsiaTheme="minorEastAsia" w:hAnsiTheme="minorHAnsi" w:cstheme="minorBidi"/>
            <w:noProof/>
            <w:sz w:val="22"/>
            <w:szCs w:val="22"/>
          </w:rPr>
          <w:tab/>
        </w:r>
        <w:r w:rsidR="00F63C16" w:rsidRPr="009C0AFE">
          <w:rPr>
            <w:rStyle w:val="Hyperlink"/>
            <w:noProof/>
          </w:rPr>
          <w:t>Part 4 Section 6.1.2.17, roundrect (Rounded Rectangle)</w:t>
        </w:r>
        <w:r w:rsidR="00F63C16">
          <w:rPr>
            <w:noProof/>
            <w:webHidden/>
          </w:rPr>
          <w:tab/>
        </w:r>
        <w:r>
          <w:rPr>
            <w:noProof/>
            <w:webHidden/>
          </w:rPr>
          <w:fldChar w:fldCharType="begin"/>
        </w:r>
        <w:r w:rsidR="00F63C16">
          <w:rPr>
            <w:noProof/>
            <w:webHidden/>
          </w:rPr>
          <w:instrText xml:space="preserve"> PAGEREF _Toc454426959 \h </w:instrText>
        </w:r>
        <w:r>
          <w:rPr>
            <w:noProof/>
            <w:webHidden/>
          </w:rPr>
        </w:r>
        <w:r>
          <w:rPr>
            <w:noProof/>
            <w:webHidden/>
          </w:rPr>
          <w:fldChar w:fldCharType="separate"/>
        </w:r>
        <w:r w:rsidR="00F63C16">
          <w:rPr>
            <w:noProof/>
            <w:webHidden/>
          </w:rPr>
          <w:t>731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0" w:history="1">
        <w:r w:rsidR="00F63C16" w:rsidRPr="009C0AFE">
          <w:rPr>
            <w:rStyle w:val="Hyperlink"/>
            <w:noProof/>
          </w:rPr>
          <w:t>2.1.1708</w:t>
        </w:r>
        <w:r w:rsidR="00F63C16">
          <w:rPr>
            <w:rFonts w:asciiTheme="minorHAnsi" w:eastAsiaTheme="minorEastAsia" w:hAnsiTheme="minorHAnsi" w:cstheme="minorBidi"/>
            <w:noProof/>
            <w:sz w:val="22"/>
            <w:szCs w:val="22"/>
          </w:rPr>
          <w:tab/>
        </w:r>
        <w:r w:rsidR="00F63C16" w:rsidRPr="009C0AFE">
          <w:rPr>
            <w:rStyle w:val="Hyperlink"/>
            <w:noProof/>
          </w:rPr>
          <w:t>Part 4 Section 6.1.2.18, shadow (Shadow Effect)</w:t>
        </w:r>
        <w:r w:rsidR="00F63C16">
          <w:rPr>
            <w:noProof/>
            <w:webHidden/>
          </w:rPr>
          <w:tab/>
        </w:r>
        <w:r>
          <w:rPr>
            <w:noProof/>
            <w:webHidden/>
          </w:rPr>
          <w:fldChar w:fldCharType="begin"/>
        </w:r>
        <w:r w:rsidR="00F63C16">
          <w:rPr>
            <w:noProof/>
            <w:webHidden/>
          </w:rPr>
          <w:instrText xml:space="preserve"> PAGEREF _Toc454426960 \h </w:instrText>
        </w:r>
        <w:r>
          <w:rPr>
            <w:noProof/>
            <w:webHidden/>
          </w:rPr>
        </w:r>
        <w:r>
          <w:rPr>
            <w:noProof/>
            <w:webHidden/>
          </w:rPr>
          <w:fldChar w:fldCharType="separate"/>
        </w:r>
        <w:r w:rsidR="00F63C16">
          <w:rPr>
            <w:noProof/>
            <w:webHidden/>
          </w:rPr>
          <w:t>731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1" w:history="1">
        <w:r w:rsidR="00F63C16" w:rsidRPr="009C0AFE">
          <w:rPr>
            <w:rStyle w:val="Hyperlink"/>
            <w:noProof/>
          </w:rPr>
          <w:t>2.1.1709</w:t>
        </w:r>
        <w:r w:rsidR="00F63C16">
          <w:rPr>
            <w:rFonts w:asciiTheme="minorHAnsi" w:eastAsiaTheme="minorEastAsia" w:hAnsiTheme="minorHAnsi" w:cstheme="minorBidi"/>
            <w:noProof/>
            <w:sz w:val="22"/>
            <w:szCs w:val="22"/>
          </w:rPr>
          <w:tab/>
        </w:r>
        <w:r w:rsidR="00F63C16" w:rsidRPr="009C0AFE">
          <w:rPr>
            <w:rStyle w:val="Hyperlink"/>
            <w:noProof/>
          </w:rPr>
          <w:t>Part 4 Section 6.1.2.19, shape (Shape Definition)</w:t>
        </w:r>
        <w:r w:rsidR="00F63C16">
          <w:rPr>
            <w:noProof/>
            <w:webHidden/>
          </w:rPr>
          <w:tab/>
        </w:r>
        <w:r>
          <w:rPr>
            <w:noProof/>
            <w:webHidden/>
          </w:rPr>
          <w:fldChar w:fldCharType="begin"/>
        </w:r>
        <w:r w:rsidR="00F63C16">
          <w:rPr>
            <w:noProof/>
            <w:webHidden/>
          </w:rPr>
          <w:instrText xml:space="preserve"> PAGEREF _Toc454426961 \h </w:instrText>
        </w:r>
        <w:r>
          <w:rPr>
            <w:noProof/>
            <w:webHidden/>
          </w:rPr>
        </w:r>
        <w:r>
          <w:rPr>
            <w:noProof/>
            <w:webHidden/>
          </w:rPr>
          <w:fldChar w:fldCharType="separate"/>
        </w:r>
        <w:r w:rsidR="00F63C16">
          <w:rPr>
            <w:noProof/>
            <w:webHidden/>
          </w:rPr>
          <w:t>732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2" w:history="1">
        <w:r w:rsidR="00F63C16" w:rsidRPr="009C0AFE">
          <w:rPr>
            <w:rStyle w:val="Hyperlink"/>
            <w:noProof/>
          </w:rPr>
          <w:t>2.1.1710</w:t>
        </w:r>
        <w:r w:rsidR="00F63C16">
          <w:rPr>
            <w:rFonts w:asciiTheme="minorHAnsi" w:eastAsiaTheme="minorEastAsia" w:hAnsiTheme="minorHAnsi" w:cstheme="minorBidi"/>
            <w:noProof/>
            <w:sz w:val="22"/>
            <w:szCs w:val="22"/>
          </w:rPr>
          <w:tab/>
        </w:r>
        <w:r w:rsidR="00F63C16" w:rsidRPr="009C0AFE">
          <w:rPr>
            <w:rStyle w:val="Hyperlink"/>
            <w:noProof/>
          </w:rPr>
          <w:t>Part 4 Section 6.1.2.20, shapetype (Shape Template)</w:t>
        </w:r>
        <w:r w:rsidR="00F63C16">
          <w:rPr>
            <w:noProof/>
            <w:webHidden/>
          </w:rPr>
          <w:tab/>
        </w:r>
        <w:r>
          <w:rPr>
            <w:noProof/>
            <w:webHidden/>
          </w:rPr>
          <w:fldChar w:fldCharType="begin"/>
        </w:r>
        <w:r w:rsidR="00F63C16">
          <w:rPr>
            <w:noProof/>
            <w:webHidden/>
          </w:rPr>
          <w:instrText xml:space="preserve"> PAGEREF _Toc454426962 \h </w:instrText>
        </w:r>
        <w:r>
          <w:rPr>
            <w:noProof/>
            <w:webHidden/>
          </w:rPr>
        </w:r>
        <w:r>
          <w:rPr>
            <w:noProof/>
            <w:webHidden/>
          </w:rPr>
          <w:fldChar w:fldCharType="separate"/>
        </w:r>
        <w:r w:rsidR="00F63C16">
          <w:rPr>
            <w:noProof/>
            <w:webHidden/>
          </w:rPr>
          <w:t>732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3" w:history="1">
        <w:r w:rsidR="00F63C16" w:rsidRPr="009C0AFE">
          <w:rPr>
            <w:rStyle w:val="Hyperlink"/>
            <w:noProof/>
          </w:rPr>
          <w:t>2.1.1711</w:t>
        </w:r>
        <w:r w:rsidR="00F63C16">
          <w:rPr>
            <w:rFonts w:asciiTheme="minorHAnsi" w:eastAsiaTheme="minorEastAsia" w:hAnsiTheme="minorHAnsi" w:cstheme="minorBidi"/>
            <w:noProof/>
            <w:sz w:val="22"/>
            <w:szCs w:val="22"/>
          </w:rPr>
          <w:tab/>
        </w:r>
        <w:r w:rsidR="00F63C16" w:rsidRPr="009C0AFE">
          <w:rPr>
            <w:rStyle w:val="Hyperlink"/>
            <w:noProof/>
          </w:rPr>
          <w:t>Part 4 Section 6.1.2.21, stroke (Line Stroke Settings)</w:t>
        </w:r>
        <w:r w:rsidR="00F63C16">
          <w:rPr>
            <w:noProof/>
            <w:webHidden/>
          </w:rPr>
          <w:tab/>
        </w:r>
        <w:r>
          <w:rPr>
            <w:noProof/>
            <w:webHidden/>
          </w:rPr>
          <w:fldChar w:fldCharType="begin"/>
        </w:r>
        <w:r w:rsidR="00F63C16">
          <w:rPr>
            <w:noProof/>
            <w:webHidden/>
          </w:rPr>
          <w:instrText xml:space="preserve"> PAGEREF _Toc454426963 \h </w:instrText>
        </w:r>
        <w:r>
          <w:rPr>
            <w:noProof/>
            <w:webHidden/>
          </w:rPr>
        </w:r>
        <w:r>
          <w:rPr>
            <w:noProof/>
            <w:webHidden/>
          </w:rPr>
          <w:fldChar w:fldCharType="separate"/>
        </w:r>
        <w:r w:rsidR="00F63C16">
          <w:rPr>
            <w:noProof/>
            <w:webHidden/>
          </w:rPr>
          <w:t>733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4" w:history="1">
        <w:r w:rsidR="00F63C16" w:rsidRPr="009C0AFE">
          <w:rPr>
            <w:rStyle w:val="Hyperlink"/>
            <w:noProof/>
          </w:rPr>
          <w:t>2.1.1712</w:t>
        </w:r>
        <w:r w:rsidR="00F63C16">
          <w:rPr>
            <w:rFonts w:asciiTheme="minorHAnsi" w:eastAsiaTheme="minorEastAsia" w:hAnsiTheme="minorHAnsi" w:cstheme="minorBidi"/>
            <w:noProof/>
            <w:sz w:val="22"/>
            <w:szCs w:val="22"/>
          </w:rPr>
          <w:tab/>
        </w:r>
        <w:r w:rsidR="00F63C16" w:rsidRPr="009C0AFE">
          <w:rPr>
            <w:rStyle w:val="Hyperlink"/>
            <w:noProof/>
          </w:rPr>
          <w:t>Part 4 Section 6.1.2.22, textbox (Text Box)</w:t>
        </w:r>
        <w:r w:rsidR="00F63C16">
          <w:rPr>
            <w:noProof/>
            <w:webHidden/>
          </w:rPr>
          <w:tab/>
        </w:r>
        <w:r>
          <w:rPr>
            <w:noProof/>
            <w:webHidden/>
          </w:rPr>
          <w:fldChar w:fldCharType="begin"/>
        </w:r>
        <w:r w:rsidR="00F63C16">
          <w:rPr>
            <w:noProof/>
            <w:webHidden/>
          </w:rPr>
          <w:instrText xml:space="preserve"> PAGEREF _Toc454426964 \h </w:instrText>
        </w:r>
        <w:r>
          <w:rPr>
            <w:noProof/>
            <w:webHidden/>
          </w:rPr>
        </w:r>
        <w:r>
          <w:rPr>
            <w:noProof/>
            <w:webHidden/>
          </w:rPr>
          <w:fldChar w:fldCharType="separate"/>
        </w:r>
        <w:r w:rsidR="00F63C16">
          <w:rPr>
            <w:noProof/>
            <w:webHidden/>
          </w:rPr>
          <w:t>734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5" w:history="1">
        <w:r w:rsidR="00F63C16" w:rsidRPr="009C0AFE">
          <w:rPr>
            <w:rStyle w:val="Hyperlink"/>
            <w:noProof/>
          </w:rPr>
          <w:t>2.1.1713</w:t>
        </w:r>
        <w:r w:rsidR="00F63C16">
          <w:rPr>
            <w:rFonts w:asciiTheme="minorHAnsi" w:eastAsiaTheme="minorEastAsia" w:hAnsiTheme="minorHAnsi" w:cstheme="minorBidi"/>
            <w:noProof/>
            <w:sz w:val="22"/>
            <w:szCs w:val="22"/>
          </w:rPr>
          <w:tab/>
        </w:r>
        <w:r w:rsidR="00F63C16" w:rsidRPr="009C0AFE">
          <w:rPr>
            <w:rStyle w:val="Hyperlink"/>
            <w:noProof/>
          </w:rPr>
          <w:t>Part 4 Section 6.1.2.23, textpath (Text Layout Path)</w:t>
        </w:r>
        <w:r w:rsidR="00F63C16">
          <w:rPr>
            <w:noProof/>
            <w:webHidden/>
          </w:rPr>
          <w:tab/>
        </w:r>
        <w:r>
          <w:rPr>
            <w:noProof/>
            <w:webHidden/>
          </w:rPr>
          <w:fldChar w:fldCharType="begin"/>
        </w:r>
        <w:r w:rsidR="00F63C16">
          <w:rPr>
            <w:noProof/>
            <w:webHidden/>
          </w:rPr>
          <w:instrText xml:space="preserve"> PAGEREF _Toc454426965 \h </w:instrText>
        </w:r>
        <w:r>
          <w:rPr>
            <w:noProof/>
            <w:webHidden/>
          </w:rPr>
        </w:r>
        <w:r>
          <w:rPr>
            <w:noProof/>
            <w:webHidden/>
          </w:rPr>
          <w:fldChar w:fldCharType="separate"/>
        </w:r>
        <w:r w:rsidR="00F63C16">
          <w:rPr>
            <w:noProof/>
            <w:webHidden/>
          </w:rPr>
          <w:t>736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6" w:history="1">
        <w:r w:rsidR="00F63C16" w:rsidRPr="009C0AFE">
          <w:rPr>
            <w:rStyle w:val="Hyperlink"/>
            <w:noProof/>
          </w:rPr>
          <w:t>2.1.1714</w:t>
        </w:r>
        <w:r w:rsidR="00F63C16">
          <w:rPr>
            <w:rFonts w:asciiTheme="minorHAnsi" w:eastAsiaTheme="minorEastAsia" w:hAnsiTheme="minorHAnsi" w:cstheme="minorBidi"/>
            <w:noProof/>
            <w:sz w:val="22"/>
            <w:szCs w:val="22"/>
          </w:rPr>
          <w:tab/>
        </w:r>
        <w:r w:rsidR="00F63C16" w:rsidRPr="009C0AFE">
          <w:rPr>
            <w:rStyle w:val="Hyperlink"/>
            <w:noProof/>
          </w:rPr>
          <w:t>Part 4 Section 6.1.3.1, ST_ColorType (Color Type)</w:t>
        </w:r>
        <w:r w:rsidR="00F63C16">
          <w:rPr>
            <w:noProof/>
            <w:webHidden/>
          </w:rPr>
          <w:tab/>
        </w:r>
        <w:r>
          <w:rPr>
            <w:noProof/>
            <w:webHidden/>
          </w:rPr>
          <w:fldChar w:fldCharType="begin"/>
        </w:r>
        <w:r w:rsidR="00F63C16">
          <w:rPr>
            <w:noProof/>
            <w:webHidden/>
          </w:rPr>
          <w:instrText xml:space="preserve"> PAGEREF _Toc454426966 \h </w:instrText>
        </w:r>
        <w:r>
          <w:rPr>
            <w:noProof/>
            <w:webHidden/>
          </w:rPr>
        </w:r>
        <w:r>
          <w:rPr>
            <w:noProof/>
            <w:webHidden/>
          </w:rPr>
          <w:fldChar w:fldCharType="separate"/>
        </w:r>
        <w:r w:rsidR="00F63C16">
          <w:rPr>
            <w:noProof/>
            <w:webHidden/>
          </w:rPr>
          <w:t>737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7" w:history="1">
        <w:r w:rsidR="00F63C16" w:rsidRPr="009C0AFE">
          <w:rPr>
            <w:rStyle w:val="Hyperlink"/>
            <w:noProof/>
          </w:rPr>
          <w:t>2.1.1715</w:t>
        </w:r>
        <w:r w:rsidR="00F63C16">
          <w:rPr>
            <w:rFonts w:asciiTheme="minorHAnsi" w:eastAsiaTheme="minorEastAsia" w:hAnsiTheme="minorHAnsi" w:cstheme="minorBidi"/>
            <w:noProof/>
            <w:sz w:val="22"/>
            <w:szCs w:val="22"/>
          </w:rPr>
          <w:tab/>
        </w:r>
        <w:r w:rsidR="00F63C16" w:rsidRPr="009C0AFE">
          <w:rPr>
            <w:rStyle w:val="Hyperlink"/>
            <w:noProof/>
          </w:rPr>
          <w:t>Part 4 Section 6.1.3.3, ST_Ext (VML Extension Handling Behaviors)</w:t>
        </w:r>
        <w:r w:rsidR="00F63C16">
          <w:rPr>
            <w:noProof/>
            <w:webHidden/>
          </w:rPr>
          <w:tab/>
        </w:r>
        <w:r>
          <w:rPr>
            <w:noProof/>
            <w:webHidden/>
          </w:rPr>
          <w:fldChar w:fldCharType="begin"/>
        </w:r>
        <w:r w:rsidR="00F63C16">
          <w:rPr>
            <w:noProof/>
            <w:webHidden/>
          </w:rPr>
          <w:instrText xml:space="preserve"> PAGEREF _Toc454426967 \h </w:instrText>
        </w:r>
        <w:r>
          <w:rPr>
            <w:noProof/>
            <w:webHidden/>
          </w:rPr>
        </w:r>
        <w:r>
          <w:rPr>
            <w:noProof/>
            <w:webHidden/>
          </w:rPr>
          <w:fldChar w:fldCharType="separate"/>
        </w:r>
        <w:r w:rsidR="00F63C16">
          <w:rPr>
            <w:noProof/>
            <w:webHidden/>
          </w:rPr>
          <w:t>740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8" w:history="1">
        <w:r w:rsidR="00F63C16" w:rsidRPr="009C0AFE">
          <w:rPr>
            <w:rStyle w:val="Hyperlink"/>
            <w:noProof/>
          </w:rPr>
          <w:t>2.1.1716</w:t>
        </w:r>
        <w:r w:rsidR="00F63C16">
          <w:rPr>
            <w:rFonts w:asciiTheme="minorHAnsi" w:eastAsiaTheme="minorEastAsia" w:hAnsiTheme="minorHAnsi" w:cstheme="minorBidi"/>
            <w:noProof/>
            <w:sz w:val="22"/>
            <w:szCs w:val="22"/>
          </w:rPr>
          <w:tab/>
        </w:r>
        <w:r w:rsidR="00F63C16" w:rsidRPr="009C0AFE">
          <w:rPr>
            <w:rStyle w:val="Hyperlink"/>
            <w:noProof/>
          </w:rPr>
          <w:t>Part 4 Section 6.1.3.4, ST_FillMethod (Gradient Fill Computation Type)</w:t>
        </w:r>
        <w:r w:rsidR="00F63C16">
          <w:rPr>
            <w:noProof/>
            <w:webHidden/>
          </w:rPr>
          <w:tab/>
        </w:r>
        <w:r>
          <w:rPr>
            <w:noProof/>
            <w:webHidden/>
          </w:rPr>
          <w:fldChar w:fldCharType="begin"/>
        </w:r>
        <w:r w:rsidR="00F63C16">
          <w:rPr>
            <w:noProof/>
            <w:webHidden/>
          </w:rPr>
          <w:instrText xml:space="preserve"> PAGEREF _Toc454426968 \h </w:instrText>
        </w:r>
        <w:r>
          <w:rPr>
            <w:noProof/>
            <w:webHidden/>
          </w:rPr>
        </w:r>
        <w:r>
          <w:rPr>
            <w:noProof/>
            <w:webHidden/>
          </w:rPr>
          <w:fldChar w:fldCharType="separate"/>
        </w:r>
        <w:r w:rsidR="00F63C16">
          <w:rPr>
            <w:noProof/>
            <w:webHidden/>
          </w:rPr>
          <w:t>741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69" w:history="1">
        <w:r w:rsidR="00F63C16" w:rsidRPr="009C0AFE">
          <w:rPr>
            <w:rStyle w:val="Hyperlink"/>
            <w:noProof/>
          </w:rPr>
          <w:t>2.1.1717</w:t>
        </w:r>
        <w:r w:rsidR="00F63C16">
          <w:rPr>
            <w:rFonts w:asciiTheme="minorHAnsi" w:eastAsiaTheme="minorEastAsia" w:hAnsiTheme="minorHAnsi" w:cstheme="minorBidi"/>
            <w:noProof/>
            <w:sz w:val="22"/>
            <w:szCs w:val="22"/>
          </w:rPr>
          <w:tab/>
        </w:r>
        <w:r w:rsidR="00F63C16" w:rsidRPr="009C0AFE">
          <w:rPr>
            <w:rStyle w:val="Hyperlink"/>
            <w:noProof/>
          </w:rPr>
          <w:t>Part 4 Section 6.1.3.5, ST_FillType (Shape Fill Type)</w:t>
        </w:r>
        <w:r w:rsidR="00F63C16">
          <w:rPr>
            <w:noProof/>
            <w:webHidden/>
          </w:rPr>
          <w:tab/>
        </w:r>
        <w:r>
          <w:rPr>
            <w:noProof/>
            <w:webHidden/>
          </w:rPr>
          <w:fldChar w:fldCharType="begin"/>
        </w:r>
        <w:r w:rsidR="00F63C16">
          <w:rPr>
            <w:noProof/>
            <w:webHidden/>
          </w:rPr>
          <w:instrText xml:space="preserve"> PAGEREF _Toc454426969 \h </w:instrText>
        </w:r>
        <w:r>
          <w:rPr>
            <w:noProof/>
            <w:webHidden/>
          </w:rPr>
        </w:r>
        <w:r>
          <w:rPr>
            <w:noProof/>
            <w:webHidden/>
          </w:rPr>
          <w:fldChar w:fldCharType="separate"/>
        </w:r>
        <w:r w:rsidR="00F63C16">
          <w:rPr>
            <w:noProof/>
            <w:webHidden/>
          </w:rPr>
          <w:t>741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0" w:history="1">
        <w:r w:rsidR="00F63C16" w:rsidRPr="009C0AFE">
          <w:rPr>
            <w:rStyle w:val="Hyperlink"/>
            <w:noProof/>
          </w:rPr>
          <w:t>2.1.1718</w:t>
        </w:r>
        <w:r w:rsidR="00F63C16">
          <w:rPr>
            <w:rFonts w:asciiTheme="minorHAnsi" w:eastAsiaTheme="minorEastAsia" w:hAnsiTheme="minorHAnsi" w:cstheme="minorBidi"/>
            <w:noProof/>
            <w:sz w:val="22"/>
            <w:szCs w:val="22"/>
          </w:rPr>
          <w:tab/>
        </w:r>
        <w:r w:rsidR="00F63C16" w:rsidRPr="009C0AFE">
          <w:rPr>
            <w:rStyle w:val="Hyperlink"/>
            <w:noProof/>
          </w:rPr>
          <w:t>Part 4 Section 6.1.3.7, ST_ShadowType (Shadow Type)</w:t>
        </w:r>
        <w:r w:rsidR="00F63C16">
          <w:rPr>
            <w:noProof/>
            <w:webHidden/>
          </w:rPr>
          <w:tab/>
        </w:r>
        <w:r>
          <w:rPr>
            <w:noProof/>
            <w:webHidden/>
          </w:rPr>
          <w:fldChar w:fldCharType="begin"/>
        </w:r>
        <w:r w:rsidR="00F63C16">
          <w:rPr>
            <w:noProof/>
            <w:webHidden/>
          </w:rPr>
          <w:instrText xml:space="preserve"> PAGEREF _Toc454426970 \h </w:instrText>
        </w:r>
        <w:r>
          <w:rPr>
            <w:noProof/>
            <w:webHidden/>
          </w:rPr>
        </w:r>
        <w:r>
          <w:rPr>
            <w:noProof/>
            <w:webHidden/>
          </w:rPr>
          <w:fldChar w:fldCharType="separate"/>
        </w:r>
        <w:r w:rsidR="00F63C16">
          <w:rPr>
            <w:noProof/>
            <w:webHidden/>
          </w:rPr>
          <w:t>741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1" w:history="1">
        <w:r w:rsidR="00F63C16" w:rsidRPr="009C0AFE">
          <w:rPr>
            <w:rStyle w:val="Hyperlink"/>
            <w:noProof/>
          </w:rPr>
          <w:t>2.1.1719</w:t>
        </w:r>
        <w:r w:rsidR="00F63C16">
          <w:rPr>
            <w:rFonts w:asciiTheme="minorHAnsi" w:eastAsiaTheme="minorEastAsia" w:hAnsiTheme="minorHAnsi" w:cstheme="minorBidi"/>
            <w:noProof/>
            <w:sz w:val="22"/>
            <w:szCs w:val="22"/>
          </w:rPr>
          <w:tab/>
        </w:r>
        <w:r w:rsidR="00F63C16" w:rsidRPr="009C0AFE">
          <w:rPr>
            <w:rStyle w:val="Hyperlink"/>
            <w:noProof/>
          </w:rPr>
          <w:t>Part 4 Section 6.2.2.1, bottom (Text Box Bottom Stroke)</w:t>
        </w:r>
        <w:r w:rsidR="00F63C16">
          <w:rPr>
            <w:noProof/>
            <w:webHidden/>
          </w:rPr>
          <w:tab/>
        </w:r>
        <w:r>
          <w:rPr>
            <w:noProof/>
            <w:webHidden/>
          </w:rPr>
          <w:fldChar w:fldCharType="begin"/>
        </w:r>
        <w:r w:rsidR="00F63C16">
          <w:rPr>
            <w:noProof/>
            <w:webHidden/>
          </w:rPr>
          <w:instrText xml:space="preserve"> PAGEREF _Toc454426971 \h </w:instrText>
        </w:r>
        <w:r>
          <w:rPr>
            <w:noProof/>
            <w:webHidden/>
          </w:rPr>
        </w:r>
        <w:r>
          <w:rPr>
            <w:noProof/>
            <w:webHidden/>
          </w:rPr>
          <w:fldChar w:fldCharType="separate"/>
        </w:r>
        <w:r w:rsidR="00F63C16">
          <w:rPr>
            <w:noProof/>
            <w:webHidden/>
          </w:rPr>
          <w:t>741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2" w:history="1">
        <w:r w:rsidR="00F63C16" w:rsidRPr="009C0AFE">
          <w:rPr>
            <w:rStyle w:val="Hyperlink"/>
            <w:noProof/>
          </w:rPr>
          <w:t>2.1.1720</w:t>
        </w:r>
        <w:r w:rsidR="00F63C16">
          <w:rPr>
            <w:rFonts w:asciiTheme="minorHAnsi" w:eastAsiaTheme="minorEastAsia" w:hAnsiTheme="minorHAnsi" w:cstheme="minorBidi"/>
            <w:noProof/>
            <w:sz w:val="22"/>
            <w:szCs w:val="22"/>
          </w:rPr>
          <w:tab/>
        </w:r>
        <w:r w:rsidR="00F63C16" w:rsidRPr="009C0AFE">
          <w:rPr>
            <w:rStyle w:val="Hyperlink"/>
            <w:noProof/>
          </w:rPr>
          <w:t>Part 4 Section 6.2.2.2, callout (Callout)</w:t>
        </w:r>
        <w:r w:rsidR="00F63C16">
          <w:rPr>
            <w:noProof/>
            <w:webHidden/>
          </w:rPr>
          <w:tab/>
        </w:r>
        <w:r>
          <w:rPr>
            <w:noProof/>
            <w:webHidden/>
          </w:rPr>
          <w:fldChar w:fldCharType="begin"/>
        </w:r>
        <w:r w:rsidR="00F63C16">
          <w:rPr>
            <w:noProof/>
            <w:webHidden/>
          </w:rPr>
          <w:instrText xml:space="preserve"> PAGEREF _Toc454426972 \h </w:instrText>
        </w:r>
        <w:r>
          <w:rPr>
            <w:noProof/>
            <w:webHidden/>
          </w:rPr>
        </w:r>
        <w:r>
          <w:rPr>
            <w:noProof/>
            <w:webHidden/>
          </w:rPr>
          <w:fldChar w:fldCharType="separate"/>
        </w:r>
        <w:r w:rsidR="00F63C16">
          <w:rPr>
            <w:noProof/>
            <w:webHidden/>
          </w:rPr>
          <w:t>743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3" w:history="1">
        <w:r w:rsidR="00F63C16" w:rsidRPr="009C0AFE">
          <w:rPr>
            <w:rStyle w:val="Hyperlink"/>
            <w:noProof/>
          </w:rPr>
          <w:t>2.1.1721</w:t>
        </w:r>
        <w:r w:rsidR="00F63C16">
          <w:rPr>
            <w:rFonts w:asciiTheme="minorHAnsi" w:eastAsiaTheme="minorEastAsia" w:hAnsiTheme="minorHAnsi" w:cstheme="minorBidi"/>
            <w:noProof/>
            <w:sz w:val="22"/>
            <w:szCs w:val="22"/>
          </w:rPr>
          <w:tab/>
        </w:r>
        <w:r w:rsidR="00F63C16" w:rsidRPr="009C0AFE">
          <w:rPr>
            <w:rStyle w:val="Hyperlink"/>
            <w:noProof/>
          </w:rPr>
          <w:t>Part 4 Section 6.2.2.3, clippath (Shape Clipping Path)</w:t>
        </w:r>
        <w:r w:rsidR="00F63C16">
          <w:rPr>
            <w:noProof/>
            <w:webHidden/>
          </w:rPr>
          <w:tab/>
        </w:r>
        <w:r>
          <w:rPr>
            <w:noProof/>
            <w:webHidden/>
          </w:rPr>
          <w:fldChar w:fldCharType="begin"/>
        </w:r>
        <w:r w:rsidR="00F63C16">
          <w:rPr>
            <w:noProof/>
            <w:webHidden/>
          </w:rPr>
          <w:instrText xml:space="preserve"> PAGEREF _Toc454426973 \h </w:instrText>
        </w:r>
        <w:r>
          <w:rPr>
            <w:noProof/>
            <w:webHidden/>
          </w:rPr>
        </w:r>
        <w:r>
          <w:rPr>
            <w:noProof/>
            <w:webHidden/>
          </w:rPr>
          <w:fldChar w:fldCharType="separate"/>
        </w:r>
        <w:r w:rsidR="00F63C16">
          <w:rPr>
            <w:noProof/>
            <w:webHidden/>
          </w:rPr>
          <w:t>745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4" w:history="1">
        <w:r w:rsidR="00F63C16" w:rsidRPr="009C0AFE">
          <w:rPr>
            <w:rStyle w:val="Hyperlink"/>
            <w:noProof/>
          </w:rPr>
          <w:t>2.1.1722</w:t>
        </w:r>
        <w:r w:rsidR="00F63C16">
          <w:rPr>
            <w:rFonts w:asciiTheme="minorHAnsi" w:eastAsiaTheme="minorEastAsia" w:hAnsiTheme="minorHAnsi" w:cstheme="minorBidi"/>
            <w:noProof/>
            <w:sz w:val="22"/>
            <w:szCs w:val="22"/>
          </w:rPr>
          <w:tab/>
        </w:r>
        <w:r w:rsidR="00F63C16" w:rsidRPr="009C0AFE">
          <w:rPr>
            <w:rStyle w:val="Hyperlink"/>
            <w:noProof/>
          </w:rPr>
          <w:t>Part 4 Section 6.2.2.4, colormenu (UI Default Colors)</w:t>
        </w:r>
        <w:r w:rsidR="00F63C16">
          <w:rPr>
            <w:noProof/>
            <w:webHidden/>
          </w:rPr>
          <w:tab/>
        </w:r>
        <w:r>
          <w:rPr>
            <w:noProof/>
            <w:webHidden/>
          </w:rPr>
          <w:fldChar w:fldCharType="begin"/>
        </w:r>
        <w:r w:rsidR="00F63C16">
          <w:rPr>
            <w:noProof/>
            <w:webHidden/>
          </w:rPr>
          <w:instrText xml:space="preserve"> PAGEREF _Toc454426974 \h </w:instrText>
        </w:r>
        <w:r>
          <w:rPr>
            <w:noProof/>
            <w:webHidden/>
          </w:rPr>
        </w:r>
        <w:r>
          <w:rPr>
            <w:noProof/>
            <w:webHidden/>
          </w:rPr>
          <w:fldChar w:fldCharType="separate"/>
        </w:r>
        <w:r w:rsidR="00F63C16">
          <w:rPr>
            <w:noProof/>
            <w:webHidden/>
          </w:rPr>
          <w:t>745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5" w:history="1">
        <w:r w:rsidR="00F63C16" w:rsidRPr="009C0AFE">
          <w:rPr>
            <w:rStyle w:val="Hyperlink"/>
            <w:noProof/>
          </w:rPr>
          <w:t>2.1.1723</w:t>
        </w:r>
        <w:r w:rsidR="00F63C16">
          <w:rPr>
            <w:rFonts w:asciiTheme="minorHAnsi" w:eastAsiaTheme="minorEastAsia" w:hAnsiTheme="minorHAnsi" w:cstheme="minorBidi"/>
            <w:noProof/>
            <w:sz w:val="22"/>
            <w:szCs w:val="22"/>
          </w:rPr>
          <w:tab/>
        </w:r>
        <w:r w:rsidR="00F63C16" w:rsidRPr="009C0AFE">
          <w:rPr>
            <w:rStyle w:val="Hyperlink"/>
            <w:noProof/>
          </w:rPr>
          <w:t>Part 4 Section 6.2.2.5, colormru (Most Recently Used Colors)</w:t>
        </w:r>
        <w:r w:rsidR="00F63C16">
          <w:rPr>
            <w:noProof/>
            <w:webHidden/>
          </w:rPr>
          <w:tab/>
        </w:r>
        <w:r>
          <w:rPr>
            <w:noProof/>
            <w:webHidden/>
          </w:rPr>
          <w:fldChar w:fldCharType="begin"/>
        </w:r>
        <w:r w:rsidR="00F63C16">
          <w:rPr>
            <w:noProof/>
            <w:webHidden/>
          </w:rPr>
          <w:instrText xml:space="preserve"> PAGEREF _Toc454426975 \h </w:instrText>
        </w:r>
        <w:r>
          <w:rPr>
            <w:noProof/>
            <w:webHidden/>
          </w:rPr>
        </w:r>
        <w:r>
          <w:rPr>
            <w:noProof/>
            <w:webHidden/>
          </w:rPr>
          <w:fldChar w:fldCharType="separate"/>
        </w:r>
        <w:r w:rsidR="00F63C16">
          <w:rPr>
            <w:noProof/>
            <w:webHidden/>
          </w:rPr>
          <w:t>745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6" w:history="1">
        <w:r w:rsidR="00F63C16" w:rsidRPr="009C0AFE">
          <w:rPr>
            <w:rStyle w:val="Hyperlink"/>
            <w:noProof/>
          </w:rPr>
          <w:t>2.1.1724</w:t>
        </w:r>
        <w:r w:rsidR="00F63C16">
          <w:rPr>
            <w:rFonts w:asciiTheme="minorHAnsi" w:eastAsiaTheme="minorEastAsia" w:hAnsiTheme="minorHAnsi" w:cstheme="minorBidi"/>
            <w:noProof/>
            <w:sz w:val="22"/>
            <w:szCs w:val="22"/>
          </w:rPr>
          <w:tab/>
        </w:r>
        <w:r w:rsidR="00F63C16" w:rsidRPr="009C0AFE">
          <w:rPr>
            <w:rStyle w:val="Hyperlink"/>
            <w:noProof/>
          </w:rPr>
          <w:t>Part 4 Section 6.2.2.6, column (Text Box Interior Stroke)</w:t>
        </w:r>
        <w:r w:rsidR="00F63C16">
          <w:rPr>
            <w:noProof/>
            <w:webHidden/>
          </w:rPr>
          <w:tab/>
        </w:r>
        <w:r>
          <w:rPr>
            <w:noProof/>
            <w:webHidden/>
          </w:rPr>
          <w:fldChar w:fldCharType="begin"/>
        </w:r>
        <w:r w:rsidR="00F63C16">
          <w:rPr>
            <w:noProof/>
            <w:webHidden/>
          </w:rPr>
          <w:instrText xml:space="preserve"> PAGEREF _Toc454426976 \h </w:instrText>
        </w:r>
        <w:r>
          <w:rPr>
            <w:noProof/>
            <w:webHidden/>
          </w:rPr>
        </w:r>
        <w:r>
          <w:rPr>
            <w:noProof/>
            <w:webHidden/>
          </w:rPr>
          <w:fldChar w:fldCharType="separate"/>
        </w:r>
        <w:r w:rsidR="00F63C16">
          <w:rPr>
            <w:noProof/>
            <w:webHidden/>
          </w:rPr>
          <w:t>745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7" w:history="1">
        <w:r w:rsidR="00F63C16" w:rsidRPr="009C0AFE">
          <w:rPr>
            <w:rStyle w:val="Hyperlink"/>
            <w:noProof/>
          </w:rPr>
          <w:t>2.1.1725</w:t>
        </w:r>
        <w:r w:rsidR="00F63C16">
          <w:rPr>
            <w:rFonts w:asciiTheme="minorHAnsi" w:eastAsiaTheme="minorEastAsia" w:hAnsiTheme="minorHAnsi" w:cstheme="minorBidi"/>
            <w:noProof/>
            <w:sz w:val="22"/>
            <w:szCs w:val="22"/>
          </w:rPr>
          <w:tab/>
        </w:r>
        <w:r w:rsidR="00F63C16" w:rsidRPr="009C0AFE">
          <w:rPr>
            <w:rStyle w:val="Hyperlink"/>
            <w:noProof/>
          </w:rPr>
          <w:t>Part 4 Section 6.2.2.7, complex (Complex)</w:t>
        </w:r>
        <w:r w:rsidR="00F63C16">
          <w:rPr>
            <w:noProof/>
            <w:webHidden/>
          </w:rPr>
          <w:tab/>
        </w:r>
        <w:r>
          <w:rPr>
            <w:noProof/>
            <w:webHidden/>
          </w:rPr>
          <w:fldChar w:fldCharType="begin"/>
        </w:r>
        <w:r w:rsidR="00F63C16">
          <w:rPr>
            <w:noProof/>
            <w:webHidden/>
          </w:rPr>
          <w:instrText xml:space="preserve"> PAGEREF _Toc454426977 \h </w:instrText>
        </w:r>
        <w:r>
          <w:rPr>
            <w:noProof/>
            <w:webHidden/>
          </w:rPr>
        </w:r>
        <w:r>
          <w:rPr>
            <w:noProof/>
            <w:webHidden/>
          </w:rPr>
          <w:fldChar w:fldCharType="separate"/>
        </w:r>
        <w:r w:rsidR="00F63C16">
          <w:rPr>
            <w:noProof/>
            <w:webHidden/>
          </w:rPr>
          <w:t>746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8" w:history="1">
        <w:r w:rsidR="00F63C16" w:rsidRPr="009C0AFE">
          <w:rPr>
            <w:rStyle w:val="Hyperlink"/>
            <w:noProof/>
          </w:rPr>
          <w:t>2.1.1726</w:t>
        </w:r>
        <w:r w:rsidR="00F63C16">
          <w:rPr>
            <w:rFonts w:asciiTheme="minorHAnsi" w:eastAsiaTheme="minorEastAsia" w:hAnsiTheme="minorHAnsi" w:cstheme="minorBidi"/>
            <w:noProof/>
            <w:sz w:val="22"/>
            <w:szCs w:val="22"/>
          </w:rPr>
          <w:tab/>
        </w:r>
        <w:r w:rsidR="00F63C16" w:rsidRPr="009C0AFE">
          <w:rPr>
            <w:rStyle w:val="Hyperlink"/>
            <w:noProof/>
          </w:rPr>
          <w:t>Part 4 Section 6.2.2.8, diagram (VML Diagram)</w:t>
        </w:r>
        <w:r w:rsidR="00F63C16">
          <w:rPr>
            <w:noProof/>
            <w:webHidden/>
          </w:rPr>
          <w:tab/>
        </w:r>
        <w:r>
          <w:rPr>
            <w:noProof/>
            <w:webHidden/>
          </w:rPr>
          <w:fldChar w:fldCharType="begin"/>
        </w:r>
        <w:r w:rsidR="00F63C16">
          <w:rPr>
            <w:noProof/>
            <w:webHidden/>
          </w:rPr>
          <w:instrText xml:space="preserve"> PAGEREF _Toc454426978 \h </w:instrText>
        </w:r>
        <w:r>
          <w:rPr>
            <w:noProof/>
            <w:webHidden/>
          </w:rPr>
        </w:r>
        <w:r>
          <w:rPr>
            <w:noProof/>
            <w:webHidden/>
          </w:rPr>
          <w:fldChar w:fldCharType="separate"/>
        </w:r>
        <w:r w:rsidR="00F63C16">
          <w:rPr>
            <w:noProof/>
            <w:webHidden/>
          </w:rPr>
          <w:t>746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79" w:history="1">
        <w:r w:rsidR="00F63C16" w:rsidRPr="009C0AFE">
          <w:rPr>
            <w:rStyle w:val="Hyperlink"/>
            <w:noProof/>
          </w:rPr>
          <w:t>2.1.1727</w:t>
        </w:r>
        <w:r w:rsidR="00F63C16">
          <w:rPr>
            <w:rFonts w:asciiTheme="minorHAnsi" w:eastAsiaTheme="minorEastAsia" w:hAnsiTheme="minorHAnsi" w:cstheme="minorBidi"/>
            <w:noProof/>
            <w:sz w:val="22"/>
            <w:szCs w:val="22"/>
          </w:rPr>
          <w:tab/>
        </w:r>
        <w:r w:rsidR="00F63C16" w:rsidRPr="009C0AFE">
          <w:rPr>
            <w:rStyle w:val="Hyperlink"/>
            <w:noProof/>
          </w:rPr>
          <w:t>Part 4 Section 6.2.2.10, extrusion (3D Extrusion)</w:t>
        </w:r>
        <w:r w:rsidR="00F63C16">
          <w:rPr>
            <w:noProof/>
            <w:webHidden/>
          </w:rPr>
          <w:tab/>
        </w:r>
        <w:r>
          <w:rPr>
            <w:noProof/>
            <w:webHidden/>
          </w:rPr>
          <w:fldChar w:fldCharType="begin"/>
        </w:r>
        <w:r w:rsidR="00F63C16">
          <w:rPr>
            <w:noProof/>
            <w:webHidden/>
          </w:rPr>
          <w:instrText xml:space="preserve"> PAGEREF _Toc454426979 \h </w:instrText>
        </w:r>
        <w:r>
          <w:rPr>
            <w:noProof/>
            <w:webHidden/>
          </w:rPr>
        </w:r>
        <w:r>
          <w:rPr>
            <w:noProof/>
            <w:webHidden/>
          </w:rPr>
          <w:fldChar w:fldCharType="separate"/>
        </w:r>
        <w:r w:rsidR="00F63C16">
          <w:rPr>
            <w:noProof/>
            <w:webHidden/>
          </w:rPr>
          <w:t>747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0" w:history="1">
        <w:r w:rsidR="00F63C16" w:rsidRPr="009C0AFE">
          <w:rPr>
            <w:rStyle w:val="Hyperlink"/>
            <w:noProof/>
          </w:rPr>
          <w:t>2.1.1728</w:t>
        </w:r>
        <w:r w:rsidR="00F63C16">
          <w:rPr>
            <w:rFonts w:asciiTheme="minorHAnsi" w:eastAsiaTheme="minorEastAsia" w:hAnsiTheme="minorHAnsi" w:cstheme="minorBidi"/>
            <w:noProof/>
            <w:sz w:val="22"/>
            <w:szCs w:val="22"/>
          </w:rPr>
          <w:tab/>
        </w:r>
        <w:r w:rsidR="00F63C16" w:rsidRPr="009C0AFE">
          <w:rPr>
            <w:rStyle w:val="Hyperlink"/>
            <w:noProof/>
          </w:rPr>
          <w:t>Part 4 Section 6.2.2.11, FieldCodes (WordprocessingML Field Switches)</w:t>
        </w:r>
        <w:r w:rsidR="00F63C16">
          <w:rPr>
            <w:noProof/>
            <w:webHidden/>
          </w:rPr>
          <w:tab/>
        </w:r>
        <w:r>
          <w:rPr>
            <w:noProof/>
            <w:webHidden/>
          </w:rPr>
          <w:fldChar w:fldCharType="begin"/>
        </w:r>
        <w:r w:rsidR="00F63C16">
          <w:rPr>
            <w:noProof/>
            <w:webHidden/>
          </w:rPr>
          <w:instrText xml:space="preserve"> PAGEREF _Toc454426980 \h </w:instrText>
        </w:r>
        <w:r>
          <w:rPr>
            <w:noProof/>
            <w:webHidden/>
          </w:rPr>
        </w:r>
        <w:r>
          <w:rPr>
            <w:noProof/>
            <w:webHidden/>
          </w:rPr>
          <w:fldChar w:fldCharType="separate"/>
        </w:r>
        <w:r w:rsidR="00F63C16">
          <w:rPr>
            <w:noProof/>
            <w:webHidden/>
          </w:rPr>
          <w:t>749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1" w:history="1">
        <w:r w:rsidR="00F63C16" w:rsidRPr="009C0AFE">
          <w:rPr>
            <w:rStyle w:val="Hyperlink"/>
            <w:noProof/>
          </w:rPr>
          <w:t>2.1.1729</w:t>
        </w:r>
        <w:r w:rsidR="00F63C16">
          <w:rPr>
            <w:rFonts w:asciiTheme="minorHAnsi" w:eastAsiaTheme="minorEastAsia" w:hAnsiTheme="minorHAnsi" w:cstheme="minorBidi"/>
            <w:noProof/>
            <w:sz w:val="22"/>
            <w:szCs w:val="22"/>
          </w:rPr>
          <w:tab/>
        </w:r>
        <w:r w:rsidR="00F63C16" w:rsidRPr="009C0AFE">
          <w:rPr>
            <w:rStyle w:val="Hyperlink"/>
            <w:noProof/>
          </w:rPr>
          <w:t>Part 4 Section 6.2.2.12, fill (Shape Fill Extended Properties)</w:t>
        </w:r>
        <w:r w:rsidR="00F63C16">
          <w:rPr>
            <w:noProof/>
            <w:webHidden/>
          </w:rPr>
          <w:tab/>
        </w:r>
        <w:r>
          <w:rPr>
            <w:noProof/>
            <w:webHidden/>
          </w:rPr>
          <w:fldChar w:fldCharType="begin"/>
        </w:r>
        <w:r w:rsidR="00F63C16">
          <w:rPr>
            <w:noProof/>
            <w:webHidden/>
          </w:rPr>
          <w:instrText xml:space="preserve"> PAGEREF _Toc454426981 \h </w:instrText>
        </w:r>
        <w:r>
          <w:rPr>
            <w:noProof/>
            <w:webHidden/>
          </w:rPr>
        </w:r>
        <w:r>
          <w:rPr>
            <w:noProof/>
            <w:webHidden/>
          </w:rPr>
          <w:fldChar w:fldCharType="separate"/>
        </w:r>
        <w:r w:rsidR="00F63C16">
          <w:rPr>
            <w:noProof/>
            <w:webHidden/>
          </w:rPr>
          <w:t>749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2" w:history="1">
        <w:r w:rsidR="00F63C16" w:rsidRPr="009C0AFE">
          <w:rPr>
            <w:rStyle w:val="Hyperlink"/>
            <w:noProof/>
          </w:rPr>
          <w:t>2.1.1730</w:t>
        </w:r>
        <w:r w:rsidR="00F63C16">
          <w:rPr>
            <w:rFonts w:asciiTheme="minorHAnsi" w:eastAsiaTheme="minorEastAsia" w:hAnsiTheme="minorHAnsi" w:cstheme="minorBidi"/>
            <w:noProof/>
            <w:sz w:val="22"/>
            <w:szCs w:val="22"/>
          </w:rPr>
          <w:tab/>
        </w:r>
        <w:r w:rsidR="00F63C16" w:rsidRPr="009C0AFE">
          <w:rPr>
            <w:rStyle w:val="Hyperlink"/>
            <w:noProof/>
          </w:rPr>
          <w:t>Part 4 Section 6.2.2.13, idmap (Shape ID Map)</w:t>
        </w:r>
        <w:r w:rsidR="00F63C16">
          <w:rPr>
            <w:noProof/>
            <w:webHidden/>
          </w:rPr>
          <w:tab/>
        </w:r>
        <w:r>
          <w:rPr>
            <w:noProof/>
            <w:webHidden/>
          </w:rPr>
          <w:fldChar w:fldCharType="begin"/>
        </w:r>
        <w:r w:rsidR="00F63C16">
          <w:rPr>
            <w:noProof/>
            <w:webHidden/>
          </w:rPr>
          <w:instrText xml:space="preserve"> PAGEREF _Toc454426982 \h </w:instrText>
        </w:r>
        <w:r>
          <w:rPr>
            <w:noProof/>
            <w:webHidden/>
          </w:rPr>
        </w:r>
        <w:r>
          <w:rPr>
            <w:noProof/>
            <w:webHidden/>
          </w:rPr>
          <w:fldChar w:fldCharType="separate"/>
        </w:r>
        <w:r w:rsidR="00F63C16">
          <w:rPr>
            <w:noProof/>
            <w:webHidden/>
          </w:rPr>
          <w:t>749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3" w:history="1">
        <w:r w:rsidR="00F63C16" w:rsidRPr="009C0AFE">
          <w:rPr>
            <w:rStyle w:val="Hyperlink"/>
            <w:noProof/>
          </w:rPr>
          <w:t>2.1.1731</w:t>
        </w:r>
        <w:r w:rsidR="00F63C16">
          <w:rPr>
            <w:rFonts w:asciiTheme="minorHAnsi" w:eastAsiaTheme="minorEastAsia" w:hAnsiTheme="minorHAnsi" w:cstheme="minorBidi"/>
            <w:noProof/>
            <w:sz w:val="22"/>
            <w:szCs w:val="22"/>
          </w:rPr>
          <w:tab/>
        </w:r>
        <w:r w:rsidR="00F63C16" w:rsidRPr="009C0AFE">
          <w:rPr>
            <w:rStyle w:val="Hyperlink"/>
            <w:noProof/>
          </w:rPr>
          <w:t>Part 4 Section 6.2.2.14, ink (Ink)</w:t>
        </w:r>
        <w:r w:rsidR="00F63C16">
          <w:rPr>
            <w:noProof/>
            <w:webHidden/>
          </w:rPr>
          <w:tab/>
        </w:r>
        <w:r>
          <w:rPr>
            <w:noProof/>
            <w:webHidden/>
          </w:rPr>
          <w:fldChar w:fldCharType="begin"/>
        </w:r>
        <w:r w:rsidR="00F63C16">
          <w:rPr>
            <w:noProof/>
            <w:webHidden/>
          </w:rPr>
          <w:instrText xml:space="preserve"> PAGEREF _Toc454426983 \h </w:instrText>
        </w:r>
        <w:r>
          <w:rPr>
            <w:noProof/>
            <w:webHidden/>
          </w:rPr>
        </w:r>
        <w:r>
          <w:rPr>
            <w:noProof/>
            <w:webHidden/>
          </w:rPr>
          <w:fldChar w:fldCharType="separate"/>
        </w:r>
        <w:r w:rsidR="00F63C16">
          <w:rPr>
            <w:noProof/>
            <w:webHidden/>
          </w:rPr>
          <w:t>750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4" w:history="1">
        <w:r w:rsidR="00F63C16" w:rsidRPr="009C0AFE">
          <w:rPr>
            <w:rStyle w:val="Hyperlink"/>
            <w:noProof/>
          </w:rPr>
          <w:t>2.1.1732</w:t>
        </w:r>
        <w:r w:rsidR="00F63C16">
          <w:rPr>
            <w:rFonts w:asciiTheme="minorHAnsi" w:eastAsiaTheme="minorEastAsia" w:hAnsiTheme="minorHAnsi" w:cstheme="minorBidi"/>
            <w:noProof/>
            <w:sz w:val="22"/>
            <w:szCs w:val="22"/>
          </w:rPr>
          <w:tab/>
        </w:r>
        <w:r w:rsidR="00F63C16" w:rsidRPr="009C0AFE">
          <w:rPr>
            <w:rStyle w:val="Hyperlink"/>
            <w:noProof/>
          </w:rPr>
          <w:t>Part 4 Section 6.2.2.15, left (Text Box Left Stroke)</w:t>
        </w:r>
        <w:r w:rsidR="00F63C16">
          <w:rPr>
            <w:noProof/>
            <w:webHidden/>
          </w:rPr>
          <w:tab/>
        </w:r>
        <w:r>
          <w:rPr>
            <w:noProof/>
            <w:webHidden/>
          </w:rPr>
          <w:fldChar w:fldCharType="begin"/>
        </w:r>
        <w:r w:rsidR="00F63C16">
          <w:rPr>
            <w:noProof/>
            <w:webHidden/>
          </w:rPr>
          <w:instrText xml:space="preserve"> PAGEREF _Toc454426984 \h </w:instrText>
        </w:r>
        <w:r>
          <w:rPr>
            <w:noProof/>
            <w:webHidden/>
          </w:rPr>
        </w:r>
        <w:r>
          <w:rPr>
            <w:noProof/>
            <w:webHidden/>
          </w:rPr>
          <w:fldChar w:fldCharType="separate"/>
        </w:r>
        <w:r w:rsidR="00F63C16">
          <w:rPr>
            <w:noProof/>
            <w:webHidden/>
          </w:rPr>
          <w:t>750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5" w:history="1">
        <w:r w:rsidR="00F63C16" w:rsidRPr="009C0AFE">
          <w:rPr>
            <w:rStyle w:val="Hyperlink"/>
            <w:noProof/>
          </w:rPr>
          <w:t>2.1.1733</w:t>
        </w:r>
        <w:r w:rsidR="00F63C16">
          <w:rPr>
            <w:rFonts w:asciiTheme="minorHAnsi" w:eastAsiaTheme="minorEastAsia" w:hAnsiTheme="minorHAnsi" w:cstheme="minorBidi"/>
            <w:noProof/>
            <w:sz w:val="22"/>
            <w:szCs w:val="22"/>
          </w:rPr>
          <w:tab/>
        </w:r>
        <w:r w:rsidR="00F63C16" w:rsidRPr="009C0AFE">
          <w:rPr>
            <w:rStyle w:val="Hyperlink"/>
            <w:noProof/>
          </w:rPr>
          <w:t>Part 4 Section 6.2.2.16, LinkType (Embedded Object Alternate Image Request)</w:t>
        </w:r>
        <w:r w:rsidR="00F63C16">
          <w:rPr>
            <w:noProof/>
            <w:webHidden/>
          </w:rPr>
          <w:tab/>
        </w:r>
        <w:r>
          <w:rPr>
            <w:noProof/>
            <w:webHidden/>
          </w:rPr>
          <w:fldChar w:fldCharType="begin"/>
        </w:r>
        <w:r w:rsidR="00F63C16">
          <w:rPr>
            <w:noProof/>
            <w:webHidden/>
          </w:rPr>
          <w:instrText xml:space="preserve"> PAGEREF _Toc454426985 \h </w:instrText>
        </w:r>
        <w:r>
          <w:rPr>
            <w:noProof/>
            <w:webHidden/>
          </w:rPr>
        </w:r>
        <w:r>
          <w:rPr>
            <w:noProof/>
            <w:webHidden/>
          </w:rPr>
          <w:fldChar w:fldCharType="separate"/>
        </w:r>
        <w:r w:rsidR="00F63C16">
          <w:rPr>
            <w:noProof/>
            <w:webHidden/>
          </w:rPr>
          <w:t>750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6" w:history="1">
        <w:r w:rsidR="00F63C16" w:rsidRPr="009C0AFE">
          <w:rPr>
            <w:rStyle w:val="Hyperlink"/>
            <w:noProof/>
          </w:rPr>
          <w:t>2.1.1734</w:t>
        </w:r>
        <w:r w:rsidR="00F63C16">
          <w:rPr>
            <w:rFonts w:asciiTheme="minorHAnsi" w:eastAsiaTheme="minorEastAsia" w:hAnsiTheme="minorHAnsi" w:cstheme="minorBidi"/>
            <w:noProof/>
            <w:sz w:val="22"/>
            <w:szCs w:val="22"/>
          </w:rPr>
          <w:tab/>
        </w:r>
        <w:r w:rsidR="00F63C16" w:rsidRPr="009C0AFE">
          <w:rPr>
            <w:rStyle w:val="Hyperlink"/>
            <w:noProof/>
          </w:rPr>
          <w:t>Part 4 Section 6.2.2.17, lock (Shape Protections)</w:t>
        </w:r>
        <w:r w:rsidR="00F63C16">
          <w:rPr>
            <w:noProof/>
            <w:webHidden/>
          </w:rPr>
          <w:tab/>
        </w:r>
        <w:r>
          <w:rPr>
            <w:noProof/>
            <w:webHidden/>
          </w:rPr>
          <w:fldChar w:fldCharType="begin"/>
        </w:r>
        <w:r w:rsidR="00F63C16">
          <w:rPr>
            <w:noProof/>
            <w:webHidden/>
          </w:rPr>
          <w:instrText xml:space="preserve"> PAGEREF _Toc454426986 \h </w:instrText>
        </w:r>
        <w:r>
          <w:rPr>
            <w:noProof/>
            <w:webHidden/>
          </w:rPr>
        </w:r>
        <w:r>
          <w:rPr>
            <w:noProof/>
            <w:webHidden/>
          </w:rPr>
          <w:fldChar w:fldCharType="separate"/>
        </w:r>
        <w:r w:rsidR="00F63C16">
          <w:rPr>
            <w:noProof/>
            <w:webHidden/>
          </w:rPr>
          <w:t>751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7" w:history="1">
        <w:r w:rsidR="00F63C16" w:rsidRPr="009C0AFE">
          <w:rPr>
            <w:rStyle w:val="Hyperlink"/>
            <w:noProof/>
          </w:rPr>
          <w:t>2.1.1735</w:t>
        </w:r>
        <w:r w:rsidR="00F63C16">
          <w:rPr>
            <w:rFonts w:asciiTheme="minorHAnsi" w:eastAsiaTheme="minorEastAsia" w:hAnsiTheme="minorHAnsi" w:cstheme="minorBidi"/>
            <w:noProof/>
            <w:sz w:val="22"/>
            <w:szCs w:val="22"/>
          </w:rPr>
          <w:tab/>
        </w:r>
        <w:r w:rsidR="00F63C16" w:rsidRPr="009C0AFE">
          <w:rPr>
            <w:rStyle w:val="Hyperlink"/>
            <w:noProof/>
          </w:rPr>
          <w:t>Part 4 Section 6.2.2.18, LockedField (Embedded Object Cannot Be Refreshed)</w:t>
        </w:r>
        <w:r w:rsidR="00F63C16">
          <w:rPr>
            <w:noProof/>
            <w:webHidden/>
          </w:rPr>
          <w:tab/>
        </w:r>
        <w:r>
          <w:rPr>
            <w:noProof/>
            <w:webHidden/>
          </w:rPr>
          <w:fldChar w:fldCharType="begin"/>
        </w:r>
        <w:r w:rsidR="00F63C16">
          <w:rPr>
            <w:noProof/>
            <w:webHidden/>
          </w:rPr>
          <w:instrText xml:space="preserve"> PAGEREF _Toc454426987 \h </w:instrText>
        </w:r>
        <w:r>
          <w:rPr>
            <w:noProof/>
            <w:webHidden/>
          </w:rPr>
        </w:r>
        <w:r>
          <w:rPr>
            <w:noProof/>
            <w:webHidden/>
          </w:rPr>
          <w:fldChar w:fldCharType="separate"/>
        </w:r>
        <w:r w:rsidR="00F63C16">
          <w:rPr>
            <w:noProof/>
            <w:webHidden/>
          </w:rPr>
          <w:t>751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8" w:history="1">
        <w:r w:rsidR="00F63C16" w:rsidRPr="009C0AFE">
          <w:rPr>
            <w:rStyle w:val="Hyperlink"/>
            <w:noProof/>
          </w:rPr>
          <w:t>2.1.1736</w:t>
        </w:r>
        <w:r w:rsidR="00F63C16">
          <w:rPr>
            <w:rFonts w:asciiTheme="minorHAnsi" w:eastAsiaTheme="minorEastAsia" w:hAnsiTheme="minorHAnsi" w:cstheme="minorBidi"/>
            <w:noProof/>
            <w:sz w:val="22"/>
            <w:szCs w:val="22"/>
          </w:rPr>
          <w:tab/>
        </w:r>
        <w:r w:rsidR="00F63C16" w:rsidRPr="009C0AFE">
          <w:rPr>
            <w:rStyle w:val="Hyperlink"/>
            <w:noProof/>
          </w:rPr>
          <w:t>Part 4 Section 6.2.2.19, OLEObject (Embedded OLE Object)</w:t>
        </w:r>
        <w:r w:rsidR="00F63C16">
          <w:rPr>
            <w:noProof/>
            <w:webHidden/>
          </w:rPr>
          <w:tab/>
        </w:r>
        <w:r>
          <w:rPr>
            <w:noProof/>
            <w:webHidden/>
          </w:rPr>
          <w:fldChar w:fldCharType="begin"/>
        </w:r>
        <w:r w:rsidR="00F63C16">
          <w:rPr>
            <w:noProof/>
            <w:webHidden/>
          </w:rPr>
          <w:instrText xml:space="preserve"> PAGEREF _Toc454426988 \h </w:instrText>
        </w:r>
        <w:r>
          <w:rPr>
            <w:noProof/>
            <w:webHidden/>
          </w:rPr>
        </w:r>
        <w:r>
          <w:rPr>
            <w:noProof/>
            <w:webHidden/>
          </w:rPr>
          <w:fldChar w:fldCharType="separate"/>
        </w:r>
        <w:r w:rsidR="00F63C16">
          <w:rPr>
            <w:noProof/>
            <w:webHidden/>
          </w:rPr>
          <w:t>751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89" w:history="1">
        <w:r w:rsidR="00F63C16" w:rsidRPr="009C0AFE">
          <w:rPr>
            <w:rStyle w:val="Hyperlink"/>
            <w:noProof/>
          </w:rPr>
          <w:t>2.1.1737</w:t>
        </w:r>
        <w:r w:rsidR="00F63C16">
          <w:rPr>
            <w:rFonts w:asciiTheme="minorHAnsi" w:eastAsiaTheme="minorEastAsia" w:hAnsiTheme="minorHAnsi" w:cstheme="minorBidi"/>
            <w:noProof/>
            <w:sz w:val="22"/>
            <w:szCs w:val="22"/>
          </w:rPr>
          <w:tab/>
        </w:r>
        <w:r w:rsidR="00F63C16" w:rsidRPr="009C0AFE">
          <w:rPr>
            <w:rStyle w:val="Hyperlink"/>
            <w:noProof/>
          </w:rPr>
          <w:t>Part 4 Section 6.2.2.20, proxy (Shape Reference)</w:t>
        </w:r>
        <w:r w:rsidR="00F63C16">
          <w:rPr>
            <w:noProof/>
            <w:webHidden/>
          </w:rPr>
          <w:tab/>
        </w:r>
        <w:r>
          <w:rPr>
            <w:noProof/>
            <w:webHidden/>
          </w:rPr>
          <w:fldChar w:fldCharType="begin"/>
        </w:r>
        <w:r w:rsidR="00F63C16">
          <w:rPr>
            <w:noProof/>
            <w:webHidden/>
          </w:rPr>
          <w:instrText xml:space="preserve"> PAGEREF _Toc454426989 \h </w:instrText>
        </w:r>
        <w:r>
          <w:rPr>
            <w:noProof/>
            <w:webHidden/>
          </w:rPr>
        </w:r>
        <w:r>
          <w:rPr>
            <w:noProof/>
            <w:webHidden/>
          </w:rPr>
          <w:fldChar w:fldCharType="separate"/>
        </w:r>
        <w:r w:rsidR="00F63C16">
          <w:rPr>
            <w:noProof/>
            <w:webHidden/>
          </w:rPr>
          <w:t>752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0" w:history="1">
        <w:r w:rsidR="00F63C16" w:rsidRPr="009C0AFE">
          <w:rPr>
            <w:rStyle w:val="Hyperlink"/>
            <w:noProof/>
          </w:rPr>
          <w:t>2.1.1738</w:t>
        </w:r>
        <w:r w:rsidR="00F63C16">
          <w:rPr>
            <w:rFonts w:asciiTheme="minorHAnsi" w:eastAsiaTheme="minorEastAsia" w:hAnsiTheme="minorHAnsi" w:cstheme="minorBidi"/>
            <w:noProof/>
            <w:sz w:val="22"/>
            <w:szCs w:val="22"/>
          </w:rPr>
          <w:tab/>
        </w:r>
        <w:r w:rsidR="00F63C16" w:rsidRPr="009C0AFE">
          <w:rPr>
            <w:rStyle w:val="Hyperlink"/>
            <w:noProof/>
          </w:rPr>
          <w:t>Part 4 Section 6.2.2.21, r (Rule)</w:t>
        </w:r>
        <w:r w:rsidR="00F63C16">
          <w:rPr>
            <w:noProof/>
            <w:webHidden/>
          </w:rPr>
          <w:tab/>
        </w:r>
        <w:r>
          <w:rPr>
            <w:noProof/>
            <w:webHidden/>
          </w:rPr>
          <w:fldChar w:fldCharType="begin"/>
        </w:r>
        <w:r w:rsidR="00F63C16">
          <w:rPr>
            <w:noProof/>
            <w:webHidden/>
          </w:rPr>
          <w:instrText xml:space="preserve"> PAGEREF _Toc454426990 \h </w:instrText>
        </w:r>
        <w:r>
          <w:rPr>
            <w:noProof/>
            <w:webHidden/>
          </w:rPr>
        </w:r>
        <w:r>
          <w:rPr>
            <w:noProof/>
            <w:webHidden/>
          </w:rPr>
          <w:fldChar w:fldCharType="separate"/>
        </w:r>
        <w:r w:rsidR="00F63C16">
          <w:rPr>
            <w:noProof/>
            <w:webHidden/>
          </w:rPr>
          <w:t>752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1" w:history="1">
        <w:r w:rsidR="00F63C16" w:rsidRPr="009C0AFE">
          <w:rPr>
            <w:rStyle w:val="Hyperlink"/>
            <w:noProof/>
          </w:rPr>
          <w:t>2.1.1739</w:t>
        </w:r>
        <w:r w:rsidR="00F63C16">
          <w:rPr>
            <w:rFonts w:asciiTheme="minorHAnsi" w:eastAsiaTheme="minorEastAsia" w:hAnsiTheme="minorHAnsi" w:cstheme="minorBidi"/>
            <w:noProof/>
            <w:sz w:val="22"/>
            <w:szCs w:val="22"/>
          </w:rPr>
          <w:tab/>
        </w:r>
        <w:r w:rsidR="00F63C16" w:rsidRPr="009C0AFE">
          <w:rPr>
            <w:rStyle w:val="Hyperlink"/>
            <w:noProof/>
          </w:rPr>
          <w:t>Part 4 Section 6.2.2.23, rel (Diagram Relationship)</w:t>
        </w:r>
        <w:r w:rsidR="00F63C16">
          <w:rPr>
            <w:noProof/>
            <w:webHidden/>
          </w:rPr>
          <w:tab/>
        </w:r>
        <w:r>
          <w:rPr>
            <w:noProof/>
            <w:webHidden/>
          </w:rPr>
          <w:fldChar w:fldCharType="begin"/>
        </w:r>
        <w:r w:rsidR="00F63C16">
          <w:rPr>
            <w:noProof/>
            <w:webHidden/>
          </w:rPr>
          <w:instrText xml:space="preserve"> PAGEREF _Toc454426991 \h </w:instrText>
        </w:r>
        <w:r>
          <w:rPr>
            <w:noProof/>
            <w:webHidden/>
          </w:rPr>
        </w:r>
        <w:r>
          <w:rPr>
            <w:noProof/>
            <w:webHidden/>
          </w:rPr>
          <w:fldChar w:fldCharType="separate"/>
        </w:r>
        <w:r w:rsidR="00F63C16">
          <w:rPr>
            <w:noProof/>
            <w:webHidden/>
          </w:rPr>
          <w:t>753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2" w:history="1">
        <w:r w:rsidR="00F63C16" w:rsidRPr="009C0AFE">
          <w:rPr>
            <w:rStyle w:val="Hyperlink"/>
            <w:noProof/>
          </w:rPr>
          <w:t>2.1.1740</w:t>
        </w:r>
        <w:r w:rsidR="00F63C16">
          <w:rPr>
            <w:rFonts w:asciiTheme="minorHAnsi" w:eastAsiaTheme="minorEastAsia" w:hAnsiTheme="minorHAnsi" w:cstheme="minorBidi"/>
            <w:noProof/>
            <w:sz w:val="22"/>
            <w:szCs w:val="22"/>
          </w:rPr>
          <w:tab/>
        </w:r>
        <w:r w:rsidR="00F63C16" w:rsidRPr="009C0AFE">
          <w:rPr>
            <w:rStyle w:val="Hyperlink"/>
            <w:noProof/>
          </w:rPr>
          <w:t>Part 4 Section 6.2.2.25, right (Text Box Right Stroke)</w:t>
        </w:r>
        <w:r w:rsidR="00F63C16">
          <w:rPr>
            <w:noProof/>
            <w:webHidden/>
          </w:rPr>
          <w:tab/>
        </w:r>
        <w:r>
          <w:rPr>
            <w:noProof/>
            <w:webHidden/>
          </w:rPr>
          <w:fldChar w:fldCharType="begin"/>
        </w:r>
        <w:r w:rsidR="00F63C16">
          <w:rPr>
            <w:noProof/>
            <w:webHidden/>
          </w:rPr>
          <w:instrText xml:space="preserve"> PAGEREF _Toc454426992 \h </w:instrText>
        </w:r>
        <w:r>
          <w:rPr>
            <w:noProof/>
            <w:webHidden/>
          </w:rPr>
        </w:r>
        <w:r>
          <w:rPr>
            <w:noProof/>
            <w:webHidden/>
          </w:rPr>
          <w:fldChar w:fldCharType="separate"/>
        </w:r>
        <w:r w:rsidR="00F63C16">
          <w:rPr>
            <w:noProof/>
            <w:webHidden/>
          </w:rPr>
          <w:t>753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3" w:history="1">
        <w:r w:rsidR="00F63C16" w:rsidRPr="009C0AFE">
          <w:rPr>
            <w:rStyle w:val="Hyperlink"/>
            <w:noProof/>
          </w:rPr>
          <w:t>2.1.1741</w:t>
        </w:r>
        <w:r w:rsidR="00F63C16">
          <w:rPr>
            <w:rFonts w:asciiTheme="minorHAnsi" w:eastAsiaTheme="minorEastAsia" w:hAnsiTheme="minorHAnsi" w:cstheme="minorBidi"/>
            <w:noProof/>
            <w:sz w:val="22"/>
            <w:szCs w:val="22"/>
          </w:rPr>
          <w:tab/>
        </w:r>
        <w:r w:rsidR="00F63C16" w:rsidRPr="009C0AFE">
          <w:rPr>
            <w:rStyle w:val="Hyperlink"/>
            <w:noProof/>
          </w:rPr>
          <w:t>Part 4 Section 6.2.2.27, shapedefaults (New Shape Defaults)</w:t>
        </w:r>
        <w:r w:rsidR="00F63C16">
          <w:rPr>
            <w:noProof/>
            <w:webHidden/>
          </w:rPr>
          <w:tab/>
        </w:r>
        <w:r>
          <w:rPr>
            <w:noProof/>
            <w:webHidden/>
          </w:rPr>
          <w:fldChar w:fldCharType="begin"/>
        </w:r>
        <w:r w:rsidR="00F63C16">
          <w:rPr>
            <w:noProof/>
            <w:webHidden/>
          </w:rPr>
          <w:instrText xml:space="preserve"> PAGEREF _Toc454426993 \h </w:instrText>
        </w:r>
        <w:r>
          <w:rPr>
            <w:noProof/>
            <w:webHidden/>
          </w:rPr>
        </w:r>
        <w:r>
          <w:rPr>
            <w:noProof/>
            <w:webHidden/>
          </w:rPr>
          <w:fldChar w:fldCharType="separate"/>
        </w:r>
        <w:r w:rsidR="00F63C16">
          <w:rPr>
            <w:noProof/>
            <w:webHidden/>
          </w:rPr>
          <w:t>754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4" w:history="1">
        <w:r w:rsidR="00F63C16" w:rsidRPr="009C0AFE">
          <w:rPr>
            <w:rStyle w:val="Hyperlink"/>
            <w:noProof/>
          </w:rPr>
          <w:t>2.1.1742</w:t>
        </w:r>
        <w:r w:rsidR="00F63C16">
          <w:rPr>
            <w:rFonts w:asciiTheme="minorHAnsi" w:eastAsiaTheme="minorEastAsia" w:hAnsiTheme="minorHAnsi" w:cstheme="minorBidi"/>
            <w:noProof/>
            <w:sz w:val="22"/>
            <w:szCs w:val="22"/>
          </w:rPr>
          <w:tab/>
        </w:r>
        <w:r w:rsidR="00F63C16" w:rsidRPr="009C0AFE">
          <w:rPr>
            <w:rStyle w:val="Hyperlink"/>
            <w:noProof/>
          </w:rPr>
          <w:t>Part 4 Section 6.2.2.28, shapelayout (Shape Layout Properties)</w:t>
        </w:r>
        <w:r w:rsidR="00F63C16">
          <w:rPr>
            <w:noProof/>
            <w:webHidden/>
          </w:rPr>
          <w:tab/>
        </w:r>
        <w:r>
          <w:rPr>
            <w:noProof/>
            <w:webHidden/>
          </w:rPr>
          <w:fldChar w:fldCharType="begin"/>
        </w:r>
        <w:r w:rsidR="00F63C16">
          <w:rPr>
            <w:noProof/>
            <w:webHidden/>
          </w:rPr>
          <w:instrText xml:space="preserve"> PAGEREF _Toc454426994 \h </w:instrText>
        </w:r>
        <w:r>
          <w:rPr>
            <w:noProof/>
            <w:webHidden/>
          </w:rPr>
        </w:r>
        <w:r>
          <w:rPr>
            <w:noProof/>
            <w:webHidden/>
          </w:rPr>
          <w:fldChar w:fldCharType="separate"/>
        </w:r>
        <w:r w:rsidR="00F63C16">
          <w:rPr>
            <w:noProof/>
            <w:webHidden/>
          </w:rPr>
          <w:t>754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5" w:history="1">
        <w:r w:rsidR="00F63C16" w:rsidRPr="009C0AFE">
          <w:rPr>
            <w:rStyle w:val="Hyperlink"/>
            <w:noProof/>
          </w:rPr>
          <w:t>2.1.1743</w:t>
        </w:r>
        <w:r w:rsidR="00F63C16">
          <w:rPr>
            <w:rFonts w:asciiTheme="minorHAnsi" w:eastAsiaTheme="minorEastAsia" w:hAnsiTheme="minorHAnsi" w:cstheme="minorBidi"/>
            <w:noProof/>
            <w:sz w:val="22"/>
            <w:szCs w:val="22"/>
          </w:rPr>
          <w:tab/>
        </w:r>
        <w:r w:rsidR="00F63C16" w:rsidRPr="009C0AFE">
          <w:rPr>
            <w:rStyle w:val="Hyperlink"/>
            <w:noProof/>
          </w:rPr>
          <w:t>Part 4 Section 6.2.2.29, signatureline (Digital Signature Line)</w:t>
        </w:r>
        <w:r w:rsidR="00F63C16">
          <w:rPr>
            <w:noProof/>
            <w:webHidden/>
          </w:rPr>
          <w:tab/>
        </w:r>
        <w:r>
          <w:rPr>
            <w:noProof/>
            <w:webHidden/>
          </w:rPr>
          <w:fldChar w:fldCharType="begin"/>
        </w:r>
        <w:r w:rsidR="00F63C16">
          <w:rPr>
            <w:noProof/>
            <w:webHidden/>
          </w:rPr>
          <w:instrText xml:space="preserve"> PAGEREF _Toc454426995 \h </w:instrText>
        </w:r>
        <w:r>
          <w:rPr>
            <w:noProof/>
            <w:webHidden/>
          </w:rPr>
        </w:r>
        <w:r>
          <w:rPr>
            <w:noProof/>
            <w:webHidden/>
          </w:rPr>
          <w:fldChar w:fldCharType="separate"/>
        </w:r>
        <w:r w:rsidR="00F63C16">
          <w:rPr>
            <w:noProof/>
            <w:webHidden/>
          </w:rPr>
          <w:t>754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6" w:history="1">
        <w:r w:rsidR="00F63C16" w:rsidRPr="009C0AFE">
          <w:rPr>
            <w:rStyle w:val="Hyperlink"/>
            <w:noProof/>
          </w:rPr>
          <w:t>2.1.1744</w:t>
        </w:r>
        <w:r w:rsidR="00F63C16">
          <w:rPr>
            <w:rFonts w:asciiTheme="minorHAnsi" w:eastAsiaTheme="minorEastAsia" w:hAnsiTheme="minorHAnsi" w:cstheme="minorBidi"/>
            <w:noProof/>
            <w:sz w:val="22"/>
            <w:szCs w:val="22"/>
          </w:rPr>
          <w:tab/>
        </w:r>
        <w:r w:rsidR="00F63C16" w:rsidRPr="009C0AFE">
          <w:rPr>
            <w:rStyle w:val="Hyperlink"/>
            <w:noProof/>
          </w:rPr>
          <w:t>Part 4 Section 6.2.2.30, skew (Skew Transform)</w:t>
        </w:r>
        <w:r w:rsidR="00F63C16">
          <w:rPr>
            <w:noProof/>
            <w:webHidden/>
          </w:rPr>
          <w:tab/>
        </w:r>
        <w:r>
          <w:rPr>
            <w:noProof/>
            <w:webHidden/>
          </w:rPr>
          <w:fldChar w:fldCharType="begin"/>
        </w:r>
        <w:r w:rsidR="00F63C16">
          <w:rPr>
            <w:noProof/>
            <w:webHidden/>
          </w:rPr>
          <w:instrText xml:space="preserve"> PAGEREF _Toc454426996 \h </w:instrText>
        </w:r>
        <w:r>
          <w:rPr>
            <w:noProof/>
            <w:webHidden/>
          </w:rPr>
        </w:r>
        <w:r>
          <w:rPr>
            <w:noProof/>
            <w:webHidden/>
          </w:rPr>
          <w:fldChar w:fldCharType="separate"/>
        </w:r>
        <w:r w:rsidR="00F63C16">
          <w:rPr>
            <w:noProof/>
            <w:webHidden/>
          </w:rPr>
          <w:t>754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7" w:history="1">
        <w:r w:rsidR="00F63C16" w:rsidRPr="009C0AFE">
          <w:rPr>
            <w:rStyle w:val="Hyperlink"/>
            <w:noProof/>
          </w:rPr>
          <w:t>2.1.1745</w:t>
        </w:r>
        <w:r w:rsidR="00F63C16">
          <w:rPr>
            <w:rFonts w:asciiTheme="minorHAnsi" w:eastAsiaTheme="minorEastAsia" w:hAnsiTheme="minorHAnsi" w:cstheme="minorBidi"/>
            <w:noProof/>
            <w:sz w:val="22"/>
            <w:szCs w:val="22"/>
          </w:rPr>
          <w:tab/>
        </w:r>
        <w:r w:rsidR="00F63C16" w:rsidRPr="009C0AFE">
          <w:rPr>
            <w:rStyle w:val="Hyperlink"/>
            <w:noProof/>
          </w:rPr>
          <w:t>Part 4 Section 6.2.2.31, top (Text Box Top Stroke)</w:t>
        </w:r>
        <w:r w:rsidR="00F63C16">
          <w:rPr>
            <w:noProof/>
            <w:webHidden/>
          </w:rPr>
          <w:tab/>
        </w:r>
        <w:r>
          <w:rPr>
            <w:noProof/>
            <w:webHidden/>
          </w:rPr>
          <w:fldChar w:fldCharType="begin"/>
        </w:r>
        <w:r w:rsidR="00F63C16">
          <w:rPr>
            <w:noProof/>
            <w:webHidden/>
          </w:rPr>
          <w:instrText xml:space="preserve"> PAGEREF _Toc454426997 \h </w:instrText>
        </w:r>
        <w:r>
          <w:rPr>
            <w:noProof/>
            <w:webHidden/>
          </w:rPr>
        </w:r>
        <w:r>
          <w:rPr>
            <w:noProof/>
            <w:webHidden/>
          </w:rPr>
          <w:fldChar w:fldCharType="separate"/>
        </w:r>
        <w:r w:rsidR="00F63C16">
          <w:rPr>
            <w:noProof/>
            <w:webHidden/>
          </w:rPr>
          <w:t>755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8" w:history="1">
        <w:r w:rsidR="00F63C16" w:rsidRPr="009C0AFE">
          <w:rPr>
            <w:rStyle w:val="Hyperlink"/>
            <w:noProof/>
          </w:rPr>
          <w:t>2.1.1746</w:t>
        </w:r>
        <w:r w:rsidR="00F63C16">
          <w:rPr>
            <w:rFonts w:asciiTheme="minorHAnsi" w:eastAsiaTheme="minorEastAsia" w:hAnsiTheme="minorHAnsi" w:cstheme="minorBidi"/>
            <w:noProof/>
            <w:sz w:val="22"/>
            <w:szCs w:val="22"/>
          </w:rPr>
          <w:tab/>
        </w:r>
        <w:r w:rsidR="00F63C16" w:rsidRPr="009C0AFE">
          <w:rPr>
            <w:rStyle w:val="Hyperlink"/>
            <w:noProof/>
          </w:rPr>
          <w:t>Part 4 Section 6.2.3.2, ST_BWMode (Black And White Modes)</w:t>
        </w:r>
        <w:r w:rsidR="00F63C16">
          <w:rPr>
            <w:noProof/>
            <w:webHidden/>
          </w:rPr>
          <w:tab/>
        </w:r>
        <w:r>
          <w:rPr>
            <w:noProof/>
            <w:webHidden/>
          </w:rPr>
          <w:fldChar w:fldCharType="begin"/>
        </w:r>
        <w:r w:rsidR="00F63C16">
          <w:rPr>
            <w:noProof/>
            <w:webHidden/>
          </w:rPr>
          <w:instrText xml:space="preserve"> PAGEREF _Toc454426998 \h </w:instrText>
        </w:r>
        <w:r>
          <w:rPr>
            <w:noProof/>
            <w:webHidden/>
          </w:rPr>
        </w:r>
        <w:r>
          <w:rPr>
            <w:noProof/>
            <w:webHidden/>
          </w:rPr>
          <w:fldChar w:fldCharType="separate"/>
        </w:r>
        <w:r w:rsidR="00F63C16">
          <w:rPr>
            <w:noProof/>
            <w:webHidden/>
          </w:rPr>
          <w:t>755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6999" w:history="1">
        <w:r w:rsidR="00F63C16" w:rsidRPr="009C0AFE">
          <w:rPr>
            <w:rStyle w:val="Hyperlink"/>
            <w:noProof/>
          </w:rPr>
          <w:t>2.1.1747</w:t>
        </w:r>
        <w:r w:rsidR="00F63C16">
          <w:rPr>
            <w:rFonts w:asciiTheme="minorHAnsi" w:eastAsiaTheme="minorEastAsia" w:hAnsiTheme="minorHAnsi" w:cstheme="minorBidi"/>
            <w:noProof/>
            <w:sz w:val="22"/>
            <w:szCs w:val="22"/>
          </w:rPr>
          <w:tab/>
        </w:r>
        <w:r w:rsidR="00F63C16" w:rsidRPr="009C0AFE">
          <w:rPr>
            <w:rStyle w:val="Hyperlink"/>
            <w:noProof/>
          </w:rPr>
          <w:t>Part 4 Section 6.2.3.3, ST_CalloutDrop (Callout Drop Location)</w:t>
        </w:r>
        <w:r w:rsidR="00F63C16">
          <w:rPr>
            <w:noProof/>
            <w:webHidden/>
          </w:rPr>
          <w:tab/>
        </w:r>
        <w:r>
          <w:rPr>
            <w:noProof/>
            <w:webHidden/>
          </w:rPr>
          <w:fldChar w:fldCharType="begin"/>
        </w:r>
        <w:r w:rsidR="00F63C16">
          <w:rPr>
            <w:noProof/>
            <w:webHidden/>
          </w:rPr>
          <w:instrText xml:space="preserve"> PAGEREF _Toc454426999 \h </w:instrText>
        </w:r>
        <w:r>
          <w:rPr>
            <w:noProof/>
            <w:webHidden/>
          </w:rPr>
        </w:r>
        <w:r>
          <w:rPr>
            <w:noProof/>
            <w:webHidden/>
          </w:rPr>
          <w:fldChar w:fldCharType="separate"/>
        </w:r>
        <w:r w:rsidR="00F63C16">
          <w:rPr>
            <w:noProof/>
            <w:webHidden/>
          </w:rPr>
          <w:t>756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0" w:history="1">
        <w:r w:rsidR="00F63C16" w:rsidRPr="009C0AFE">
          <w:rPr>
            <w:rStyle w:val="Hyperlink"/>
            <w:noProof/>
          </w:rPr>
          <w:t>2.1.1748</w:t>
        </w:r>
        <w:r w:rsidR="00F63C16">
          <w:rPr>
            <w:rFonts w:asciiTheme="minorHAnsi" w:eastAsiaTheme="minorEastAsia" w:hAnsiTheme="minorHAnsi" w:cstheme="minorBidi"/>
            <w:noProof/>
            <w:sz w:val="22"/>
            <w:szCs w:val="22"/>
          </w:rPr>
          <w:tab/>
        </w:r>
        <w:r w:rsidR="00F63C16" w:rsidRPr="009C0AFE">
          <w:rPr>
            <w:rStyle w:val="Hyperlink"/>
            <w:noProof/>
          </w:rPr>
          <w:t>Part 4 Section 6.2.3.5, ST_ColorType (Color Type)</w:t>
        </w:r>
        <w:r w:rsidR="00F63C16">
          <w:rPr>
            <w:noProof/>
            <w:webHidden/>
          </w:rPr>
          <w:tab/>
        </w:r>
        <w:r>
          <w:rPr>
            <w:noProof/>
            <w:webHidden/>
          </w:rPr>
          <w:fldChar w:fldCharType="begin"/>
        </w:r>
        <w:r w:rsidR="00F63C16">
          <w:rPr>
            <w:noProof/>
            <w:webHidden/>
          </w:rPr>
          <w:instrText xml:space="preserve"> PAGEREF _Toc454427000 \h </w:instrText>
        </w:r>
        <w:r>
          <w:rPr>
            <w:noProof/>
            <w:webHidden/>
          </w:rPr>
        </w:r>
        <w:r>
          <w:rPr>
            <w:noProof/>
            <w:webHidden/>
          </w:rPr>
          <w:fldChar w:fldCharType="separate"/>
        </w:r>
        <w:r w:rsidR="00F63C16">
          <w:rPr>
            <w:noProof/>
            <w:webHidden/>
          </w:rPr>
          <w:t>756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1" w:history="1">
        <w:r w:rsidR="00F63C16" w:rsidRPr="009C0AFE">
          <w:rPr>
            <w:rStyle w:val="Hyperlink"/>
            <w:noProof/>
          </w:rPr>
          <w:t>2.1.1749</w:t>
        </w:r>
        <w:r w:rsidR="00F63C16">
          <w:rPr>
            <w:rFonts w:asciiTheme="minorHAnsi" w:eastAsiaTheme="minorEastAsia" w:hAnsiTheme="minorHAnsi" w:cstheme="minorBidi"/>
            <w:noProof/>
            <w:sz w:val="22"/>
            <w:szCs w:val="22"/>
          </w:rPr>
          <w:tab/>
        </w:r>
        <w:r w:rsidR="00F63C16" w:rsidRPr="009C0AFE">
          <w:rPr>
            <w:rStyle w:val="Hyperlink"/>
            <w:noProof/>
          </w:rPr>
          <w:t>Part 4 Section 6.2.3.11, ST_FillType (Shape Fill Type)</w:t>
        </w:r>
        <w:r w:rsidR="00F63C16">
          <w:rPr>
            <w:noProof/>
            <w:webHidden/>
          </w:rPr>
          <w:tab/>
        </w:r>
        <w:r>
          <w:rPr>
            <w:noProof/>
            <w:webHidden/>
          </w:rPr>
          <w:fldChar w:fldCharType="begin"/>
        </w:r>
        <w:r w:rsidR="00F63C16">
          <w:rPr>
            <w:noProof/>
            <w:webHidden/>
          </w:rPr>
          <w:instrText xml:space="preserve"> PAGEREF _Toc454427001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2" w:history="1">
        <w:r w:rsidR="00F63C16" w:rsidRPr="009C0AFE">
          <w:rPr>
            <w:rStyle w:val="Hyperlink"/>
            <w:noProof/>
          </w:rPr>
          <w:t>2.1.1750</w:t>
        </w:r>
        <w:r w:rsidR="00F63C16">
          <w:rPr>
            <w:rFonts w:asciiTheme="minorHAnsi" w:eastAsiaTheme="minorEastAsia" w:hAnsiTheme="minorHAnsi" w:cstheme="minorBidi"/>
            <w:noProof/>
            <w:sz w:val="22"/>
            <w:szCs w:val="22"/>
          </w:rPr>
          <w:tab/>
        </w:r>
        <w:r w:rsidR="00F63C16" w:rsidRPr="009C0AFE">
          <w:rPr>
            <w:rStyle w:val="Hyperlink"/>
            <w:noProof/>
          </w:rPr>
          <w:t>Part 4 Section 6.3.2.2, borderbottom (Bottom Border)</w:t>
        </w:r>
        <w:r w:rsidR="00F63C16">
          <w:rPr>
            <w:noProof/>
            <w:webHidden/>
          </w:rPr>
          <w:tab/>
        </w:r>
        <w:r>
          <w:rPr>
            <w:noProof/>
            <w:webHidden/>
          </w:rPr>
          <w:fldChar w:fldCharType="begin"/>
        </w:r>
        <w:r w:rsidR="00F63C16">
          <w:rPr>
            <w:noProof/>
            <w:webHidden/>
          </w:rPr>
          <w:instrText xml:space="preserve"> PAGEREF _Toc454427002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3" w:history="1">
        <w:r w:rsidR="00F63C16" w:rsidRPr="009C0AFE">
          <w:rPr>
            <w:rStyle w:val="Hyperlink"/>
            <w:noProof/>
          </w:rPr>
          <w:t>2.1.1751</w:t>
        </w:r>
        <w:r w:rsidR="00F63C16">
          <w:rPr>
            <w:rFonts w:asciiTheme="minorHAnsi" w:eastAsiaTheme="minorEastAsia" w:hAnsiTheme="minorHAnsi" w:cstheme="minorBidi"/>
            <w:noProof/>
            <w:sz w:val="22"/>
            <w:szCs w:val="22"/>
          </w:rPr>
          <w:tab/>
        </w:r>
        <w:r w:rsidR="00F63C16" w:rsidRPr="009C0AFE">
          <w:rPr>
            <w:rStyle w:val="Hyperlink"/>
            <w:noProof/>
          </w:rPr>
          <w:t>Part 4 Section 6.3.2.3, borderleft (Left Border)</w:t>
        </w:r>
        <w:r w:rsidR="00F63C16">
          <w:rPr>
            <w:noProof/>
            <w:webHidden/>
          </w:rPr>
          <w:tab/>
        </w:r>
        <w:r>
          <w:rPr>
            <w:noProof/>
            <w:webHidden/>
          </w:rPr>
          <w:fldChar w:fldCharType="begin"/>
        </w:r>
        <w:r w:rsidR="00F63C16">
          <w:rPr>
            <w:noProof/>
            <w:webHidden/>
          </w:rPr>
          <w:instrText xml:space="preserve"> PAGEREF _Toc454427003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4" w:history="1">
        <w:r w:rsidR="00F63C16" w:rsidRPr="009C0AFE">
          <w:rPr>
            <w:rStyle w:val="Hyperlink"/>
            <w:noProof/>
          </w:rPr>
          <w:t>2.1.1752</w:t>
        </w:r>
        <w:r w:rsidR="00F63C16">
          <w:rPr>
            <w:rFonts w:asciiTheme="minorHAnsi" w:eastAsiaTheme="minorEastAsia" w:hAnsiTheme="minorHAnsi" w:cstheme="minorBidi"/>
            <w:noProof/>
            <w:sz w:val="22"/>
            <w:szCs w:val="22"/>
          </w:rPr>
          <w:tab/>
        </w:r>
        <w:r w:rsidR="00F63C16" w:rsidRPr="009C0AFE">
          <w:rPr>
            <w:rStyle w:val="Hyperlink"/>
            <w:noProof/>
          </w:rPr>
          <w:t>Part 4 Section 6.3.2.4, borderright (Right Border)</w:t>
        </w:r>
        <w:r w:rsidR="00F63C16">
          <w:rPr>
            <w:noProof/>
            <w:webHidden/>
          </w:rPr>
          <w:tab/>
        </w:r>
        <w:r>
          <w:rPr>
            <w:noProof/>
            <w:webHidden/>
          </w:rPr>
          <w:fldChar w:fldCharType="begin"/>
        </w:r>
        <w:r w:rsidR="00F63C16">
          <w:rPr>
            <w:noProof/>
            <w:webHidden/>
          </w:rPr>
          <w:instrText xml:space="preserve"> PAGEREF _Toc454427004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5" w:history="1">
        <w:r w:rsidR="00F63C16" w:rsidRPr="009C0AFE">
          <w:rPr>
            <w:rStyle w:val="Hyperlink"/>
            <w:noProof/>
          </w:rPr>
          <w:t>2.1.1753</w:t>
        </w:r>
        <w:r w:rsidR="00F63C16">
          <w:rPr>
            <w:rFonts w:asciiTheme="minorHAnsi" w:eastAsiaTheme="minorEastAsia" w:hAnsiTheme="minorHAnsi" w:cstheme="minorBidi"/>
            <w:noProof/>
            <w:sz w:val="22"/>
            <w:szCs w:val="22"/>
          </w:rPr>
          <w:tab/>
        </w:r>
        <w:r w:rsidR="00F63C16" w:rsidRPr="009C0AFE">
          <w:rPr>
            <w:rStyle w:val="Hyperlink"/>
            <w:noProof/>
          </w:rPr>
          <w:t>Part 4 Section 6.3.2.5, bordertop (Top Border)</w:t>
        </w:r>
        <w:r w:rsidR="00F63C16">
          <w:rPr>
            <w:noProof/>
            <w:webHidden/>
          </w:rPr>
          <w:tab/>
        </w:r>
        <w:r>
          <w:rPr>
            <w:noProof/>
            <w:webHidden/>
          </w:rPr>
          <w:fldChar w:fldCharType="begin"/>
        </w:r>
        <w:r w:rsidR="00F63C16">
          <w:rPr>
            <w:noProof/>
            <w:webHidden/>
          </w:rPr>
          <w:instrText xml:space="preserve"> PAGEREF _Toc454427005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6" w:history="1">
        <w:r w:rsidR="00F63C16" w:rsidRPr="009C0AFE">
          <w:rPr>
            <w:rStyle w:val="Hyperlink"/>
            <w:noProof/>
          </w:rPr>
          <w:t>2.1.1754</w:t>
        </w:r>
        <w:r w:rsidR="00F63C16">
          <w:rPr>
            <w:rFonts w:asciiTheme="minorHAnsi" w:eastAsiaTheme="minorEastAsia" w:hAnsiTheme="minorHAnsi" w:cstheme="minorBidi"/>
            <w:noProof/>
            <w:sz w:val="22"/>
            <w:szCs w:val="22"/>
          </w:rPr>
          <w:tab/>
        </w:r>
        <w:r w:rsidR="00F63C16" w:rsidRPr="009C0AFE">
          <w:rPr>
            <w:rStyle w:val="Hyperlink"/>
            <w:noProof/>
          </w:rPr>
          <w:t>Part 4 Section 6.3.2.6, wrap (Text Wrapping)</w:t>
        </w:r>
        <w:r w:rsidR="00F63C16">
          <w:rPr>
            <w:noProof/>
            <w:webHidden/>
          </w:rPr>
          <w:tab/>
        </w:r>
        <w:r>
          <w:rPr>
            <w:noProof/>
            <w:webHidden/>
          </w:rPr>
          <w:fldChar w:fldCharType="begin"/>
        </w:r>
        <w:r w:rsidR="00F63C16">
          <w:rPr>
            <w:noProof/>
            <w:webHidden/>
          </w:rPr>
          <w:instrText xml:space="preserve"> PAGEREF _Toc454427006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7" w:history="1">
        <w:r w:rsidR="00F63C16" w:rsidRPr="009C0AFE">
          <w:rPr>
            <w:rStyle w:val="Hyperlink"/>
            <w:noProof/>
          </w:rPr>
          <w:t>2.1.1755</w:t>
        </w:r>
        <w:r w:rsidR="00F63C16">
          <w:rPr>
            <w:rFonts w:asciiTheme="minorHAnsi" w:eastAsiaTheme="minorEastAsia" w:hAnsiTheme="minorHAnsi" w:cstheme="minorBidi"/>
            <w:noProof/>
            <w:sz w:val="22"/>
            <w:szCs w:val="22"/>
          </w:rPr>
          <w:tab/>
        </w:r>
        <w:r w:rsidR="00F63C16" w:rsidRPr="009C0AFE">
          <w:rPr>
            <w:rStyle w:val="Hyperlink"/>
            <w:noProof/>
          </w:rPr>
          <w:t>Part 4 Section 6.3.3.3, ST_HorizontalAnchor (Horizontal Anchor Type)</w:t>
        </w:r>
        <w:r w:rsidR="00F63C16">
          <w:rPr>
            <w:noProof/>
            <w:webHidden/>
          </w:rPr>
          <w:tab/>
        </w:r>
        <w:r>
          <w:rPr>
            <w:noProof/>
            <w:webHidden/>
          </w:rPr>
          <w:fldChar w:fldCharType="begin"/>
        </w:r>
        <w:r w:rsidR="00F63C16">
          <w:rPr>
            <w:noProof/>
            <w:webHidden/>
          </w:rPr>
          <w:instrText xml:space="preserve"> PAGEREF _Toc454427007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8" w:history="1">
        <w:r w:rsidR="00F63C16" w:rsidRPr="009C0AFE">
          <w:rPr>
            <w:rStyle w:val="Hyperlink"/>
            <w:noProof/>
          </w:rPr>
          <w:t>2.1.1756</w:t>
        </w:r>
        <w:r w:rsidR="00F63C16">
          <w:rPr>
            <w:rFonts w:asciiTheme="minorHAnsi" w:eastAsiaTheme="minorEastAsia" w:hAnsiTheme="minorHAnsi" w:cstheme="minorBidi"/>
            <w:noProof/>
            <w:sz w:val="22"/>
            <w:szCs w:val="22"/>
          </w:rPr>
          <w:tab/>
        </w:r>
        <w:r w:rsidR="00F63C16" w:rsidRPr="009C0AFE">
          <w:rPr>
            <w:rStyle w:val="Hyperlink"/>
            <w:noProof/>
          </w:rPr>
          <w:t>Part 4 Section 6.3.3.4, ST_VerticalAnchor (Vertical Anchor Type)</w:t>
        </w:r>
        <w:r w:rsidR="00F63C16">
          <w:rPr>
            <w:noProof/>
            <w:webHidden/>
          </w:rPr>
          <w:tab/>
        </w:r>
        <w:r>
          <w:rPr>
            <w:noProof/>
            <w:webHidden/>
          </w:rPr>
          <w:fldChar w:fldCharType="begin"/>
        </w:r>
        <w:r w:rsidR="00F63C16">
          <w:rPr>
            <w:noProof/>
            <w:webHidden/>
          </w:rPr>
          <w:instrText xml:space="preserve"> PAGEREF _Toc454427008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09" w:history="1">
        <w:r w:rsidR="00F63C16" w:rsidRPr="009C0AFE">
          <w:rPr>
            <w:rStyle w:val="Hyperlink"/>
            <w:noProof/>
          </w:rPr>
          <w:t>2.1.1757</w:t>
        </w:r>
        <w:r w:rsidR="00F63C16">
          <w:rPr>
            <w:rFonts w:asciiTheme="minorHAnsi" w:eastAsiaTheme="minorEastAsia" w:hAnsiTheme="minorHAnsi" w:cstheme="minorBidi"/>
            <w:noProof/>
            <w:sz w:val="22"/>
            <w:szCs w:val="22"/>
          </w:rPr>
          <w:tab/>
        </w:r>
        <w:r w:rsidR="00F63C16" w:rsidRPr="009C0AFE">
          <w:rPr>
            <w:rStyle w:val="Hyperlink"/>
            <w:noProof/>
          </w:rPr>
          <w:t>Part 4 Section 6.4.2.1, Accel (Primary Keyboard Accelerator)</w:t>
        </w:r>
        <w:r w:rsidR="00F63C16">
          <w:rPr>
            <w:noProof/>
            <w:webHidden/>
          </w:rPr>
          <w:tab/>
        </w:r>
        <w:r>
          <w:rPr>
            <w:noProof/>
            <w:webHidden/>
          </w:rPr>
          <w:fldChar w:fldCharType="begin"/>
        </w:r>
        <w:r w:rsidR="00F63C16">
          <w:rPr>
            <w:noProof/>
            <w:webHidden/>
          </w:rPr>
          <w:instrText xml:space="preserve"> PAGEREF _Toc454427009 \h </w:instrText>
        </w:r>
        <w:r>
          <w:rPr>
            <w:noProof/>
            <w:webHidden/>
          </w:rPr>
        </w:r>
        <w:r>
          <w:rPr>
            <w:noProof/>
            <w:webHidden/>
          </w:rPr>
          <w:fldChar w:fldCharType="separate"/>
        </w:r>
        <w:r w:rsidR="00F63C16">
          <w:rPr>
            <w:noProof/>
            <w:webHidden/>
          </w:rPr>
          <w:t>759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0" w:history="1">
        <w:r w:rsidR="00F63C16" w:rsidRPr="009C0AFE">
          <w:rPr>
            <w:rStyle w:val="Hyperlink"/>
            <w:noProof/>
          </w:rPr>
          <w:t>2.1.1758</w:t>
        </w:r>
        <w:r w:rsidR="00F63C16">
          <w:rPr>
            <w:rFonts w:asciiTheme="minorHAnsi" w:eastAsiaTheme="minorEastAsia" w:hAnsiTheme="minorHAnsi" w:cstheme="minorBidi"/>
            <w:noProof/>
            <w:sz w:val="22"/>
            <w:szCs w:val="22"/>
          </w:rPr>
          <w:tab/>
        </w:r>
        <w:r w:rsidR="00F63C16" w:rsidRPr="009C0AFE">
          <w:rPr>
            <w:rStyle w:val="Hyperlink"/>
            <w:noProof/>
          </w:rPr>
          <w:t>Part 4 Section 6.4.2.2, Accel2 (Secondary Keyboard Accelerator)</w:t>
        </w:r>
        <w:r w:rsidR="00F63C16">
          <w:rPr>
            <w:noProof/>
            <w:webHidden/>
          </w:rPr>
          <w:tab/>
        </w:r>
        <w:r>
          <w:rPr>
            <w:noProof/>
            <w:webHidden/>
          </w:rPr>
          <w:fldChar w:fldCharType="begin"/>
        </w:r>
        <w:r w:rsidR="00F63C16">
          <w:rPr>
            <w:noProof/>
            <w:webHidden/>
          </w:rPr>
          <w:instrText xml:space="preserve"> PAGEREF _Toc454427010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1" w:history="1">
        <w:r w:rsidR="00F63C16" w:rsidRPr="009C0AFE">
          <w:rPr>
            <w:rStyle w:val="Hyperlink"/>
            <w:noProof/>
          </w:rPr>
          <w:t>2.1.1759</w:t>
        </w:r>
        <w:r w:rsidR="00F63C16">
          <w:rPr>
            <w:rFonts w:asciiTheme="minorHAnsi" w:eastAsiaTheme="minorEastAsia" w:hAnsiTheme="minorHAnsi" w:cstheme="minorBidi"/>
            <w:noProof/>
            <w:sz w:val="22"/>
            <w:szCs w:val="22"/>
          </w:rPr>
          <w:tab/>
        </w:r>
        <w:r w:rsidR="00F63C16" w:rsidRPr="009C0AFE">
          <w:rPr>
            <w:rStyle w:val="Hyperlink"/>
            <w:noProof/>
          </w:rPr>
          <w:t>Part 4 Section 6.4.2.3, Anchor (Anchor)</w:t>
        </w:r>
        <w:r w:rsidR="00F63C16">
          <w:rPr>
            <w:noProof/>
            <w:webHidden/>
          </w:rPr>
          <w:tab/>
        </w:r>
        <w:r>
          <w:rPr>
            <w:noProof/>
            <w:webHidden/>
          </w:rPr>
          <w:fldChar w:fldCharType="begin"/>
        </w:r>
        <w:r w:rsidR="00F63C16">
          <w:rPr>
            <w:noProof/>
            <w:webHidden/>
          </w:rPr>
          <w:instrText xml:space="preserve"> PAGEREF _Toc454427011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2" w:history="1">
        <w:r w:rsidR="00F63C16" w:rsidRPr="009C0AFE">
          <w:rPr>
            <w:rStyle w:val="Hyperlink"/>
            <w:noProof/>
          </w:rPr>
          <w:t>2.1.1760</w:t>
        </w:r>
        <w:r w:rsidR="00F63C16">
          <w:rPr>
            <w:rFonts w:asciiTheme="minorHAnsi" w:eastAsiaTheme="minorEastAsia" w:hAnsiTheme="minorHAnsi" w:cstheme="minorBidi"/>
            <w:noProof/>
            <w:sz w:val="22"/>
            <w:szCs w:val="22"/>
          </w:rPr>
          <w:tab/>
        </w:r>
        <w:r w:rsidR="00F63C16" w:rsidRPr="009C0AFE">
          <w:rPr>
            <w:rStyle w:val="Hyperlink"/>
            <w:noProof/>
          </w:rPr>
          <w:t>Part 4 Section 6.4.2.4, AutoFill (AutoFill)</w:t>
        </w:r>
        <w:r w:rsidR="00F63C16">
          <w:rPr>
            <w:noProof/>
            <w:webHidden/>
          </w:rPr>
          <w:tab/>
        </w:r>
        <w:r>
          <w:rPr>
            <w:noProof/>
            <w:webHidden/>
          </w:rPr>
          <w:fldChar w:fldCharType="begin"/>
        </w:r>
        <w:r w:rsidR="00F63C16">
          <w:rPr>
            <w:noProof/>
            <w:webHidden/>
          </w:rPr>
          <w:instrText xml:space="preserve"> PAGEREF _Toc454427012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3" w:history="1">
        <w:r w:rsidR="00F63C16" w:rsidRPr="009C0AFE">
          <w:rPr>
            <w:rStyle w:val="Hyperlink"/>
            <w:noProof/>
          </w:rPr>
          <w:t>2.1.1761</w:t>
        </w:r>
        <w:r w:rsidR="00F63C16">
          <w:rPr>
            <w:rFonts w:asciiTheme="minorHAnsi" w:eastAsiaTheme="minorEastAsia" w:hAnsiTheme="minorHAnsi" w:cstheme="minorBidi"/>
            <w:noProof/>
            <w:sz w:val="22"/>
            <w:szCs w:val="22"/>
          </w:rPr>
          <w:tab/>
        </w:r>
        <w:r w:rsidR="00F63C16" w:rsidRPr="009C0AFE">
          <w:rPr>
            <w:rStyle w:val="Hyperlink"/>
            <w:noProof/>
          </w:rPr>
          <w:t>Part 4 Section 6.4.2.5, AutoLine (AutoLine)</w:t>
        </w:r>
        <w:r w:rsidR="00F63C16">
          <w:rPr>
            <w:noProof/>
            <w:webHidden/>
          </w:rPr>
          <w:tab/>
        </w:r>
        <w:r>
          <w:rPr>
            <w:noProof/>
            <w:webHidden/>
          </w:rPr>
          <w:fldChar w:fldCharType="begin"/>
        </w:r>
        <w:r w:rsidR="00F63C16">
          <w:rPr>
            <w:noProof/>
            <w:webHidden/>
          </w:rPr>
          <w:instrText xml:space="preserve"> PAGEREF _Toc454427013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4" w:history="1">
        <w:r w:rsidR="00F63C16" w:rsidRPr="009C0AFE">
          <w:rPr>
            <w:rStyle w:val="Hyperlink"/>
            <w:noProof/>
          </w:rPr>
          <w:t>2.1.1762</w:t>
        </w:r>
        <w:r w:rsidR="00F63C16">
          <w:rPr>
            <w:rFonts w:asciiTheme="minorHAnsi" w:eastAsiaTheme="minorEastAsia" w:hAnsiTheme="minorHAnsi" w:cstheme="minorBidi"/>
            <w:noProof/>
            <w:sz w:val="22"/>
            <w:szCs w:val="22"/>
          </w:rPr>
          <w:tab/>
        </w:r>
        <w:r w:rsidR="00F63C16" w:rsidRPr="009C0AFE">
          <w:rPr>
            <w:rStyle w:val="Hyperlink"/>
            <w:noProof/>
          </w:rPr>
          <w:t>Part 4 Section 6.4.2.7, AutoScale (Font AutoScale)</w:t>
        </w:r>
        <w:r w:rsidR="00F63C16">
          <w:rPr>
            <w:noProof/>
            <w:webHidden/>
          </w:rPr>
          <w:tab/>
        </w:r>
        <w:r>
          <w:rPr>
            <w:noProof/>
            <w:webHidden/>
          </w:rPr>
          <w:fldChar w:fldCharType="begin"/>
        </w:r>
        <w:r w:rsidR="00F63C16">
          <w:rPr>
            <w:noProof/>
            <w:webHidden/>
          </w:rPr>
          <w:instrText xml:space="preserve"> PAGEREF _Toc454427014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5" w:history="1">
        <w:r w:rsidR="00F63C16" w:rsidRPr="009C0AFE">
          <w:rPr>
            <w:rStyle w:val="Hyperlink"/>
            <w:noProof/>
          </w:rPr>
          <w:t>2.1.1763</w:t>
        </w:r>
        <w:r w:rsidR="00F63C16">
          <w:rPr>
            <w:rFonts w:asciiTheme="minorHAnsi" w:eastAsiaTheme="minorEastAsia" w:hAnsiTheme="minorHAnsi" w:cstheme="minorBidi"/>
            <w:noProof/>
            <w:sz w:val="22"/>
            <w:szCs w:val="22"/>
          </w:rPr>
          <w:tab/>
        </w:r>
        <w:r w:rsidR="00F63C16" w:rsidRPr="009C0AFE">
          <w:rPr>
            <w:rStyle w:val="Hyperlink"/>
            <w:noProof/>
          </w:rPr>
          <w:t>Part 4 Section 6.4.2.8, Camera (Camera Tool)</w:t>
        </w:r>
        <w:r w:rsidR="00F63C16">
          <w:rPr>
            <w:noProof/>
            <w:webHidden/>
          </w:rPr>
          <w:tab/>
        </w:r>
        <w:r>
          <w:rPr>
            <w:noProof/>
            <w:webHidden/>
          </w:rPr>
          <w:fldChar w:fldCharType="begin"/>
        </w:r>
        <w:r w:rsidR="00F63C16">
          <w:rPr>
            <w:noProof/>
            <w:webHidden/>
          </w:rPr>
          <w:instrText xml:space="preserve"> PAGEREF _Toc454427015 \h </w:instrText>
        </w:r>
        <w:r>
          <w:rPr>
            <w:noProof/>
            <w:webHidden/>
          </w:rPr>
        </w:r>
        <w:r>
          <w:rPr>
            <w:noProof/>
            <w:webHidden/>
          </w:rPr>
          <w:fldChar w:fldCharType="separate"/>
        </w:r>
        <w:r w:rsidR="00F63C16">
          <w:rPr>
            <w:noProof/>
            <w:webHidden/>
          </w:rPr>
          <w:t>760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6" w:history="1">
        <w:r w:rsidR="00F63C16" w:rsidRPr="009C0AFE">
          <w:rPr>
            <w:rStyle w:val="Hyperlink"/>
            <w:noProof/>
          </w:rPr>
          <w:t>2.1.1764</w:t>
        </w:r>
        <w:r w:rsidR="00F63C16">
          <w:rPr>
            <w:rFonts w:asciiTheme="minorHAnsi" w:eastAsiaTheme="minorEastAsia" w:hAnsiTheme="minorHAnsi" w:cstheme="minorBidi"/>
            <w:noProof/>
            <w:sz w:val="22"/>
            <w:szCs w:val="22"/>
          </w:rPr>
          <w:tab/>
        </w:r>
        <w:r w:rsidR="00F63C16" w:rsidRPr="009C0AFE">
          <w:rPr>
            <w:rStyle w:val="Hyperlink"/>
            <w:noProof/>
          </w:rPr>
          <w:t>Part 4 Section 6.4.2.10, CF (Clipboard Format)</w:t>
        </w:r>
        <w:r w:rsidR="00F63C16">
          <w:rPr>
            <w:noProof/>
            <w:webHidden/>
          </w:rPr>
          <w:tab/>
        </w:r>
        <w:r>
          <w:rPr>
            <w:noProof/>
            <w:webHidden/>
          </w:rPr>
          <w:fldChar w:fldCharType="begin"/>
        </w:r>
        <w:r w:rsidR="00F63C16">
          <w:rPr>
            <w:noProof/>
            <w:webHidden/>
          </w:rPr>
          <w:instrText xml:space="preserve"> PAGEREF _Toc454427016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7" w:history="1">
        <w:r w:rsidR="00F63C16" w:rsidRPr="009C0AFE">
          <w:rPr>
            <w:rStyle w:val="Hyperlink"/>
            <w:noProof/>
          </w:rPr>
          <w:t>2.1.1765</w:t>
        </w:r>
        <w:r w:rsidR="00F63C16">
          <w:rPr>
            <w:rFonts w:asciiTheme="minorHAnsi" w:eastAsiaTheme="minorEastAsia" w:hAnsiTheme="minorHAnsi" w:cstheme="minorBidi"/>
            <w:noProof/>
            <w:sz w:val="22"/>
            <w:szCs w:val="22"/>
          </w:rPr>
          <w:tab/>
        </w:r>
        <w:r w:rsidR="00F63C16" w:rsidRPr="009C0AFE">
          <w:rPr>
            <w:rStyle w:val="Hyperlink"/>
            <w:noProof/>
          </w:rPr>
          <w:t>Part 4 Section 6.4.2.12, ClientData (Attached Object Data)</w:t>
        </w:r>
        <w:r w:rsidR="00F63C16">
          <w:rPr>
            <w:noProof/>
            <w:webHidden/>
          </w:rPr>
          <w:tab/>
        </w:r>
        <w:r>
          <w:rPr>
            <w:noProof/>
            <w:webHidden/>
          </w:rPr>
          <w:fldChar w:fldCharType="begin"/>
        </w:r>
        <w:r w:rsidR="00F63C16">
          <w:rPr>
            <w:noProof/>
            <w:webHidden/>
          </w:rPr>
          <w:instrText xml:space="preserve"> PAGEREF _Toc454427017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8" w:history="1">
        <w:r w:rsidR="00F63C16" w:rsidRPr="009C0AFE">
          <w:rPr>
            <w:rStyle w:val="Hyperlink"/>
            <w:noProof/>
          </w:rPr>
          <w:t>2.1.1766</w:t>
        </w:r>
        <w:r w:rsidR="00F63C16">
          <w:rPr>
            <w:rFonts w:asciiTheme="minorHAnsi" w:eastAsiaTheme="minorEastAsia" w:hAnsiTheme="minorHAnsi" w:cstheme="minorBidi"/>
            <w:noProof/>
            <w:sz w:val="22"/>
            <w:szCs w:val="22"/>
          </w:rPr>
          <w:tab/>
        </w:r>
        <w:r w:rsidR="00F63C16" w:rsidRPr="009C0AFE">
          <w:rPr>
            <w:rStyle w:val="Hyperlink"/>
            <w:noProof/>
          </w:rPr>
          <w:t>Part 4 Section 6.4.2.13, ColHidden (Comment's Column is Hidden)</w:t>
        </w:r>
        <w:r w:rsidR="00F63C16">
          <w:rPr>
            <w:noProof/>
            <w:webHidden/>
          </w:rPr>
          <w:tab/>
        </w:r>
        <w:r>
          <w:rPr>
            <w:noProof/>
            <w:webHidden/>
          </w:rPr>
          <w:fldChar w:fldCharType="begin"/>
        </w:r>
        <w:r w:rsidR="00F63C16">
          <w:rPr>
            <w:noProof/>
            <w:webHidden/>
          </w:rPr>
          <w:instrText xml:space="preserve"> PAGEREF _Toc454427018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19" w:history="1">
        <w:r w:rsidR="00F63C16" w:rsidRPr="009C0AFE">
          <w:rPr>
            <w:rStyle w:val="Hyperlink"/>
            <w:noProof/>
          </w:rPr>
          <w:t>2.1.1767</w:t>
        </w:r>
        <w:r w:rsidR="00F63C16">
          <w:rPr>
            <w:rFonts w:asciiTheme="minorHAnsi" w:eastAsiaTheme="minorEastAsia" w:hAnsiTheme="minorHAnsi" w:cstheme="minorBidi"/>
            <w:noProof/>
            <w:sz w:val="22"/>
            <w:szCs w:val="22"/>
          </w:rPr>
          <w:tab/>
        </w:r>
        <w:r w:rsidR="00F63C16" w:rsidRPr="009C0AFE">
          <w:rPr>
            <w:rStyle w:val="Hyperlink"/>
            <w:noProof/>
          </w:rPr>
          <w:t>Part 4 Section 6.4.2.14, Colored (Dropdown Color Toggle)</w:t>
        </w:r>
        <w:r w:rsidR="00F63C16">
          <w:rPr>
            <w:noProof/>
            <w:webHidden/>
          </w:rPr>
          <w:tab/>
        </w:r>
        <w:r>
          <w:rPr>
            <w:noProof/>
            <w:webHidden/>
          </w:rPr>
          <w:fldChar w:fldCharType="begin"/>
        </w:r>
        <w:r w:rsidR="00F63C16">
          <w:rPr>
            <w:noProof/>
            <w:webHidden/>
          </w:rPr>
          <w:instrText xml:space="preserve"> PAGEREF _Toc454427019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0" w:history="1">
        <w:r w:rsidR="00F63C16" w:rsidRPr="009C0AFE">
          <w:rPr>
            <w:rStyle w:val="Hyperlink"/>
            <w:noProof/>
          </w:rPr>
          <w:t>2.1.1768</w:t>
        </w:r>
        <w:r w:rsidR="00F63C16">
          <w:rPr>
            <w:rFonts w:asciiTheme="minorHAnsi" w:eastAsiaTheme="minorEastAsia" w:hAnsiTheme="minorHAnsi" w:cstheme="minorBidi"/>
            <w:noProof/>
            <w:sz w:val="22"/>
            <w:szCs w:val="22"/>
          </w:rPr>
          <w:tab/>
        </w:r>
        <w:r w:rsidR="00F63C16" w:rsidRPr="009C0AFE">
          <w:rPr>
            <w:rStyle w:val="Hyperlink"/>
            <w:noProof/>
          </w:rPr>
          <w:t>Part 4 Section 6.4.2.16, DDE (Dynamic Data Exchange)</w:t>
        </w:r>
        <w:r w:rsidR="00F63C16">
          <w:rPr>
            <w:noProof/>
            <w:webHidden/>
          </w:rPr>
          <w:tab/>
        </w:r>
        <w:r>
          <w:rPr>
            <w:noProof/>
            <w:webHidden/>
          </w:rPr>
          <w:fldChar w:fldCharType="begin"/>
        </w:r>
        <w:r w:rsidR="00F63C16">
          <w:rPr>
            <w:noProof/>
            <w:webHidden/>
          </w:rPr>
          <w:instrText xml:space="preserve"> PAGEREF _Toc454427020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1" w:history="1">
        <w:r w:rsidR="00F63C16" w:rsidRPr="009C0AFE">
          <w:rPr>
            <w:rStyle w:val="Hyperlink"/>
            <w:noProof/>
          </w:rPr>
          <w:t>2.1.1769</w:t>
        </w:r>
        <w:r w:rsidR="00F63C16">
          <w:rPr>
            <w:rFonts w:asciiTheme="minorHAnsi" w:eastAsiaTheme="minorEastAsia" w:hAnsiTheme="minorHAnsi" w:cstheme="minorBidi"/>
            <w:noProof/>
            <w:sz w:val="22"/>
            <w:szCs w:val="22"/>
          </w:rPr>
          <w:tab/>
        </w:r>
        <w:r w:rsidR="00F63C16" w:rsidRPr="009C0AFE">
          <w:rPr>
            <w:rStyle w:val="Hyperlink"/>
            <w:noProof/>
          </w:rPr>
          <w:t>Part 4 Section 6.4.2.18, DefaultSize (Default Size Toggle)</w:t>
        </w:r>
        <w:r w:rsidR="00F63C16">
          <w:rPr>
            <w:noProof/>
            <w:webHidden/>
          </w:rPr>
          <w:tab/>
        </w:r>
        <w:r>
          <w:rPr>
            <w:noProof/>
            <w:webHidden/>
          </w:rPr>
          <w:fldChar w:fldCharType="begin"/>
        </w:r>
        <w:r w:rsidR="00F63C16">
          <w:rPr>
            <w:noProof/>
            <w:webHidden/>
          </w:rPr>
          <w:instrText xml:space="preserve"> PAGEREF _Toc454427021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2" w:history="1">
        <w:r w:rsidR="00F63C16" w:rsidRPr="009C0AFE">
          <w:rPr>
            <w:rStyle w:val="Hyperlink"/>
            <w:noProof/>
          </w:rPr>
          <w:t>2.1.1770</w:t>
        </w:r>
        <w:r w:rsidR="00F63C16">
          <w:rPr>
            <w:rFonts w:asciiTheme="minorHAnsi" w:eastAsiaTheme="minorEastAsia" w:hAnsiTheme="minorHAnsi" w:cstheme="minorBidi"/>
            <w:noProof/>
            <w:sz w:val="22"/>
            <w:szCs w:val="22"/>
          </w:rPr>
          <w:tab/>
        </w:r>
        <w:r w:rsidR="00F63C16" w:rsidRPr="009C0AFE">
          <w:rPr>
            <w:rStyle w:val="Hyperlink"/>
            <w:noProof/>
          </w:rPr>
          <w:t>Part 4 Section 6.4.2.21, DropLines (Dropdown Maximum Lines)</w:t>
        </w:r>
        <w:r w:rsidR="00F63C16">
          <w:rPr>
            <w:noProof/>
            <w:webHidden/>
          </w:rPr>
          <w:tab/>
        </w:r>
        <w:r>
          <w:rPr>
            <w:noProof/>
            <w:webHidden/>
          </w:rPr>
          <w:fldChar w:fldCharType="begin"/>
        </w:r>
        <w:r w:rsidR="00F63C16">
          <w:rPr>
            <w:noProof/>
            <w:webHidden/>
          </w:rPr>
          <w:instrText xml:space="preserve"> PAGEREF _Toc454427022 \h </w:instrText>
        </w:r>
        <w:r>
          <w:rPr>
            <w:noProof/>
            <w:webHidden/>
          </w:rPr>
        </w:r>
        <w:r>
          <w:rPr>
            <w:noProof/>
            <w:webHidden/>
          </w:rPr>
          <w:fldChar w:fldCharType="separate"/>
        </w:r>
        <w:r w:rsidR="00F63C16">
          <w:rPr>
            <w:noProof/>
            <w:webHidden/>
          </w:rPr>
          <w:t>761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3" w:history="1">
        <w:r w:rsidR="00F63C16" w:rsidRPr="009C0AFE">
          <w:rPr>
            <w:rStyle w:val="Hyperlink"/>
            <w:noProof/>
          </w:rPr>
          <w:t>2.1.1771</w:t>
        </w:r>
        <w:r w:rsidR="00F63C16">
          <w:rPr>
            <w:rFonts w:asciiTheme="minorHAnsi" w:eastAsiaTheme="minorEastAsia" w:hAnsiTheme="minorHAnsi" w:cstheme="minorBidi"/>
            <w:noProof/>
            <w:sz w:val="22"/>
            <w:szCs w:val="22"/>
          </w:rPr>
          <w:tab/>
        </w:r>
        <w:r w:rsidR="00F63C16" w:rsidRPr="009C0AFE">
          <w:rPr>
            <w:rStyle w:val="Hyperlink"/>
            <w:noProof/>
          </w:rPr>
          <w:t>Part 4 Section 6.4.2.22, DropStyle (Dropdown Style)</w:t>
        </w:r>
        <w:r w:rsidR="00F63C16">
          <w:rPr>
            <w:noProof/>
            <w:webHidden/>
          </w:rPr>
          <w:tab/>
        </w:r>
        <w:r>
          <w:rPr>
            <w:noProof/>
            <w:webHidden/>
          </w:rPr>
          <w:fldChar w:fldCharType="begin"/>
        </w:r>
        <w:r w:rsidR="00F63C16">
          <w:rPr>
            <w:noProof/>
            <w:webHidden/>
          </w:rPr>
          <w:instrText xml:space="preserve"> PAGEREF _Toc454427023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4" w:history="1">
        <w:r w:rsidR="00F63C16" w:rsidRPr="009C0AFE">
          <w:rPr>
            <w:rStyle w:val="Hyperlink"/>
            <w:noProof/>
          </w:rPr>
          <w:t>2.1.1772</w:t>
        </w:r>
        <w:r w:rsidR="00F63C16">
          <w:rPr>
            <w:rFonts w:asciiTheme="minorHAnsi" w:eastAsiaTheme="minorEastAsia" w:hAnsiTheme="minorHAnsi" w:cstheme="minorBidi"/>
            <w:noProof/>
            <w:sz w:val="22"/>
            <w:szCs w:val="22"/>
          </w:rPr>
          <w:tab/>
        </w:r>
        <w:r w:rsidR="00F63C16" w:rsidRPr="009C0AFE">
          <w:rPr>
            <w:rStyle w:val="Hyperlink"/>
            <w:noProof/>
          </w:rPr>
          <w:t>Part 4 Section 6.4.2.23, Dx (Scroll Bar Width)</w:t>
        </w:r>
        <w:r w:rsidR="00F63C16">
          <w:rPr>
            <w:noProof/>
            <w:webHidden/>
          </w:rPr>
          <w:tab/>
        </w:r>
        <w:r>
          <w:rPr>
            <w:noProof/>
            <w:webHidden/>
          </w:rPr>
          <w:fldChar w:fldCharType="begin"/>
        </w:r>
        <w:r w:rsidR="00F63C16">
          <w:rPr>
            <w:noProof/>
            <w:webHidden/>
          </w:rPr>
          <w:instrText xml:space="preserve"> PAGEREF _Toc454427024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5" w:history="1">
        <w:r w:rsidR="00F63C16" w:rsidRPr="009C0AFE">
          <w:rPr>
            <w:rStyle w:val="Hyperlink"/>
            <w:noProof/>
          </w:rPr>
          <w:t>2.1.1773</w:t>
        </w:r>
        <w:r w:rsidR="00F63C16">
          <w:rPr>
            <w:rFonts w:asciiTheme="minorHAnsi" w:eastAsiaTheme="minorEastAsia" w:hAnsiTheme="minorHAnsi" w:cstheme="minorBidi"/>
            <w:noProof/>
            <w:sz w:val="22"/>
            <w:szCs w:val="22"/>
          </w:rPr>
          <w:tab/>
        </w:r>
        <w:r w:rsidR="00F63C16" w:rsidRPr="009C0AFE">
          <w:rPr>
            <w:rStyle w:val="Hyperlink"/>
            <w:noProof/>
          </w:rPr>
          <w:t>Part 4 Section 6.4.2.25, FmlaGroup (Linked Formula - Group Box)</w:t>
        </w:r>
        <w:r w:rsidR="00F63C16">
          <w:rPr>
            <w:noProof/>
            <w:webHidden/>
          </w:rPr>
          <w:tab/>
        </w:r>
        <w:r>
          <w:rPr>
            <w:noProof/>
            <w:webHidden/>
          </w:rPr>
          <w:fldChar w:fldCharType="begin"/>
        </w:r>
        <w:r w:rsidR="00F63C16">
          <w:rPr>
            <w:noProof/>
            <w:webHidden/>
          </w:rPr>
          <w:instrText xml:space="preserve"> PAGEREF _Toc454427025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6" w:history="1">
        <w:r w:rsidR="00F63C16" w:rsidRPr="009C0AFE">
          <w:rPr>
            <w:rStyle w:val="Hyperlink"/>
            <w:noProof/>
          </w:rPr>
          <w:t>2.1.1774</w:t>
        </w:r>
        <w:r w:rsidR="00F63C16">
          <w:rPr>
            <w:rFonts w:asciiTheme="minorHAnsi" w:eastAsiaTheme="minorEastAsia" w:hAnsiTheme="minorHAnsi" w:cstheme="minorBidi"/>
            <w:noProof/>
            <w:sz w:val="22"/>
            <w:szCs w:val="22"/>
          </w:rPr>
          <w:tab/>
        </w:r>
        <w:r w:rsidR="00F63C16" w:rsidRPr="009C0AFE">
          <w:rPr>
            <w:rStyle w:val="Hyperlink"/>
            <w:noProof/>
          </w:rPr>
          <w:t>Part 4 Section 6.4.2.27, FmlaMacro (Reference to Custom Function)</w:t>
        </w:r>
        <w:r w:rsidR="00F63C16">
          <w:rPr>
            <w:noProof/>
            <w:webHidden/>
          </w:rPr>
          <w:tab/>
        </w:r>
        <w:r>
          <w:rPr>
            <w:noProof/>
            <w:webHidden/>
          </w:rPr>
          <w:fldChar w:fldCharType="begin"/>
        </w:r>
        <w:r w:rsidR="00F63C16">
          <w:rPr>
            <w:noProof/>
            <w:webHidden/>
          </w:rPr>
          <w:instrText xml:space="preserve"> PAGEREF _Toc454427026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7" w:history="1">
        <w:r w:rsidR="00F63C16" w:rsidRPr="009C0AFE">
          <w:rPr>
            <w:rStyle w:val="Hyperlink"/>
            <w:noProof/>
          </w:rPr>
          <w:t>2.1.1775</w:t>
        </w:r>
        <w:r w:rsidR="00F63C16">
          <w:rPr>
            <w:rFonts w:asciiTheme="minorHAnsi" w:eastAsiaTheme="minorEastAsia" w:hAnsiTheme="minorHAnsi" w:cstheme="minorBidi"/>
            <w:noProof/>
            <w:sz w:val="22"/>
            <w:szCs w:val="22"/>
          </w:rPr>
          <w:tab/>
        </w:r>
        <w:r w:rsidR="00F63C16" w:rsidRPr="009C0AFE">
          <w:rPr>
            <w:rStyle w:val="Hyperlink"/>
            <w:noProof/>
          </w:rPr>
          <w:t>Part 4 Section 6.4.2.29, FmlaRange (List Items Source Range)</w:t>
        </w:r>
        <w:r w:rsidR="00F63C16">
          <w:rPr>
            <w:noProof/>
            <w:webHidden/>
          </w:rPr>
          <w:tab/>
        </w:r>
        <w:r>
          <w:rPr>
            <w:noProof/>
            <w:webHidden/>
          </w:rPr>
          <w:fldChar w:fldCharType="begin"/>
        </w:r>
        <w:r w:rsidR="00F63C16">
          <w:rPr>
            <w:noProof/>
            <w:webHidden/>
          </w:rPr>
          <w:instrText xml:space="preserve"> PAGEREF _Toc454427027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8" w:history="1">
        <w:r w:rsidR="00F63C16" w:rsidRPr="009C0AFE">
          <w:rPr>
            <w:rStyle w:val="Hyperlink"/>
            <w:noProof/>
          </w:rPr>
          <w:t>2.1.1776</w:t>
        </w:r>
        <w:r w:rsidR="00F63C16">
          <w:rPr>
            <w:rFonts w:asciiTheme="minorHAnsi" w:eastAsiaTheme="minorEastAsia" w:hAnsiTheme="minorHAnsi" w:cstheme="minorBidi"/>
            <w:noProof/>
            <w:sz w:val="22"/>
            <w:szCs w:val="22"/>
          </w:rPr>
          <w:tab/>
        </w:r>
        <w:r w:rsidR="00F63C16" w:rsidRPr="009C0AFE">
          <w:rPr>
            <w:rStyle w:val="Hyperlink"/>
            <w:noProof/>
          </w:rPr>
          <w:t>Part 4 Section 6.4.2.30, FmlaTxbx (Text Formula)</w:t>
        </w:r>
        <w:r w:rsidR="00F63C16">
          <w:rPr>
            <w:noProof/>
            <w:webHidden/>
          </w:rPr>
          <w:tab/>
        </w:r>
        <w:r>
          <w:rPr>
            <w:noProof/>
            <w:webHidden/>
          </w:rPr>
          <w:fldChar w:fldCharType="begin"/>
        </w:r>
        <w:r w:rsidR="00F63C16">
          <w:rPr>
            <w:noProof/>
            <w:webHidden/>
          </w:rPr>
          <w:instrText xml:space="preserve"> PAGEREF _Toc454427028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29" w:history="1">
        <w:r w:rsidR="00F63C16" w:rsidRPr="009C0AFE">
          <w:rPr>
            <w:rStyle w:val="Hyperlink"/>
            <w:noProof/>
          </w:rPr>
          <w:t>2.1.1777</w:t>
        </w:r>
        <w:r w:rsidR="00F63C16">
          <w:rPr>
            <w:rFonts w:asciiTheme="minorHAnsi" w:eastAsiaTheme="minorEastAsia" w:hAnsiTheme="minorHAnsi" w:cstheme="minorBidi"/>
            <w:noProof/>
            <w:sz w:val="22"/>
            <w:szCs w:val="22"/>
          </w:rPr>
          <w:tab/>
        </w:r>
        <w:r w:rsidR="00F63C16" w:rsidRPr="009C0AFE">
          <w:rPr>
            <w:rStyle w:val="Hyperlink"/>
            <w:noProof/>
          </w:rPr>
          <w:t>Part 4 Section 6.4.2.32, Horiz (Scroll Bar Orientation)</w:t>
        </w:r>
        <w:r w:rsidR="00F63C16">
          <w:rPr>
            <w:noProof/>
            <w:webHidden/>
          </w:rPr>
          <w:tab/>
        </w:r>
        <w:r>
          <w:rPr>
            <w:noProof/>
            <w:webHidden/>
          </w:rPr>
          <w:fldChar w:fldCharType="begin"/>
        </w:r>
        <w:r w:rsidR="00F63C16">
          <w:rPr>
            <w:noProof/>
            <w:webHidden/>
          </w:rPr>
          <w:instrText xml:space="preserve"> PAGEREF _Toc454427029 \h </w:instrText>
        </w:r>
        <w:r>
          <w:rPr>
            <w:noProof/>
            <w:webHidden/>
          </w:rPr>
        </w:r>
        <w:r>
          <w:rPr>
            <w:noProof/>
            <w:webHidden/>
          </w:rPr>
          <w:fldChar w:fldCharType="separate"/>
        </w:r>
        <w:r w:rsidR="00F63C16">
          <w:rPr>
            <w:noProof/>
            <w:webHidden/>
          </w:rPr>
          <w:t>762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0" w:history="1">
        <w:r w:rsidR="00F63C16" w:rsidRPr="009C0AFE">
          <w:rPr>
            <w:rStyle w:val="Hyperlink"/>
            <w:noProof/>
          </w:rPr>
          <w:t>2.1.1778</w:t>
        </w:r>
        <w:r w:rsidR="00F63C16">
          <w:rPr>
            <w:rFonts w:asciiTheme="minorHAnsi" w:eastAsiaTheme="minorEastAsia" w:hAnsiTheme="minorHAnsi" w:cstheme="minorBidi"/>
            <w:noProof/>
            <w:sz w:val="22"/>
            <w:szCs w:val="22"/>
          </w:rPr>
          <w:tab/>
        </w:r>
        <w:r w:rsidR="00F63C16" w:rsidRPr="009C0AFE">
          <w:rPr>
            <w:rStyle w:val="Hyperlink"/>
            <w:noProof/>
          </w:rPr>
          <w:t>Part 4 Section 6.4.2.33, Inc (Scroll Bar Increment)</w:t>
        </w:r>
        <w:r w:rsidR="00F63C16">
          <w:rPr>
            <w:noProof/>
            <w:webHidden/>
          </w:rPr>
          <w:tab/>
        </w:r>
        <w:r>
          <w:rPr>
            <w:noProof/>
            <w:webHidden/>
          </w:rPr>
          <w:fldChar w:fldCharType="begin"/>
        </w:r>
        <w:r w:rsidR="00F63C16">
          <w:rPr>
            <w:noProof/>
            <w:webHidden/>
          </w:rPr>
          <w:instrText xml:space="preserve"> PAGEREF _Toc454427030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1" w:history="1">
        <w:r w:rsidR="00F63C16" w:rsidRPr="009C0AFE">
          <w:rPr>
            <w:rStyle w:val="Hyperlink"/>
            <w:noProof/>
          </w:rPr>
          <w:t>2.1.1779</w:t>
        </w:r>
        <w:r w:rsidR="00F63C16">
          <w:rPr>
            <w:rFonts w:asciiTheme="minorHAnsi" w:eastAsiaTheme="minorEastAsia" w:hAnsiTheme="minorHAnsi" w:cstheme="minorBidi"/>
            <w:noProof/>
            <w:sz w:val="22"/>
            <w:szCs w:val="22"/>
          </w:rPr>
          <w:tab/>
        </w:r>
        <w:r w:rsidR="00F63C16" w:rsidRPr="009C0AFE">
          <w:rPr>
            <w:rStyle w:val="Hyperlink"/>
            <w:noProof/>
          </w:rPr>
          <w:t>Part 4 Section 6.4.2.35, LCT (Callback Type)</w:t>
        </w:r>
        <w:r w:rsidR="00F63C16">
          <w:rPr>
            <w:noProof/>
            <w:webHidden/>
          </w:rPr>
          <w:tab/>
        </w:r>
        <w:r>
          <w:rPr>
            <w:noProof/>
            <w:webHidden/>
          </w:rPr>
          <w:fldChar w:fldCharType="begin"/>
        </w:r>
        <w:r w:rsidR="00F63C16">
          <w:rPr>
            <w:noProof/>
            <w:webHidden/>
          </w:rPr>
          <w:instrText xml:space="preserve"> PAGEREF _Toc454427031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2" w:history="1">
        <w:r w:rsidR="00F63C16" w:rsidRPr="009C0AFE">
          <w:rPr>
            <w:rStyle w:val="Hyperlink"/>
            <w:noProof/>
          </w:rPr>
          <w:t>2.1.1780</w:t>
        </w:r>
        <w:r w:rsidR="00F63C16">
          <w:rPr>
            <w:rFonts w:asciiTheme="minorHAnsi" w:eastAsiaTheme="minorEastAsia" w:hAnsiTheme="minorHAnsi" w:cstheme="minorBidi"/>
            <w:noProof/>
            <w:sz w:val="22"/>
            <w:szCs w:val="22"/>
          </w:rPr>
          <w:tab/>
        </w:r>
        <w:r w:rsidR="00F63C16" w:rsidRPr="009C0AFE">
          <w:rPr>
            <w:rStyle w:val="Hyperlink"/>
            <w:noProof/>
          </w:rPr>
          <w:t>Part 4 Section 6.4.2.36, ListItem (Non-linked List Item)</w:t>
        </w:r>
        <w:r w:rsidR="00F63C16">
          <w:rPr>
            <w:noProof/>
            <w:webHidden/>
          </w:rPr>
          <w:tab/>
        </w:r>
        <w:r>
          <w:rPr>
            <w:noProof/>
            <w:webHidden/>
          </w:rPr>
          <w:fldChar w:fldCharType="begin"/>
        </w:r>
        <w:r w:rsidR="00F63C16">
          <w:rPr>
            <w:noProof/>
            <w:webHidden/>
          </w:rPr>
          <w:instrText xml:space="preserve"> PAGEREF _Toc454427032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3" w:history="1">
        <w:r w:rsidR="00F63C16" w:rsidRPr="009C0AFE">
          <w:rPr>
            <w:rStyle w:val="Hyperlink"/>
            <w:noProof/>
          </w:rPr>
          <w:t>2.1.1781</w:t>
        </w:r>
        <w:r w:rsidR="00F63C16">
          <w:rPr>
            <w:rFonts w:asciiTheme="minorHAnsi" w:eastAsiaTheme="minorEastAsia" w:hAnsiTheme="minorHAnsi" w:cstheme="minorBidi"/>
            <w:noProof/>
            <w:sz w:val="22"/>
            <w:szCs w:val="22"/>
          </w:rPr>
          <w:tab/>
        </w:r>
        <w:r w:rsidR="00F63C16" w:rsidRPr="009C0AFE">
          <w:rPr>
            <w:rStyle w:val="Hyperlink"/>
            <w:noProof/>
          </w:rPr>
          <w:t>Part 4 Section 6.4.2.40, Max (Scroll Bar Maximum)</w:t>
        </w:r>
        <w:r w:rsidR="00F63C16">
          <w:rPr>
            <w:noProof/>
            <w:webHidden/>
          </w:rPr>
          <w:tab/>
        </w:r>
        <w:r>
          <w:rPr>
            <w:noProof/>
            <w:webHidden/>
          </w:rPr>
          <w:fldChar w:fldCharType="begin"/>
        </w:r>
        <w:r w:rsidR="00F63C16">
          <w:rPr>
            <w:noProof/>
            <w:webHidden/>
          </w:rPr>
          <w:instrText xml:space="preserve"> PAGEREF _Toc454427033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4" w:history="1">
        <w:r w:rsidR="00F63C16" w:rsidRPr="009C0AFE">
          <w:rPr>
            <w:rStyle w:val="Hyperlink"/>
            <w:noProof/>
          </w:rPr>
          <w:t>2.1.1782</w:t>
        </w:r>
        <w:r w:rsidR="00F63C16">
          <w:rPr>
            <w:rFonts w:asciiTheme="minorHAnsi" w:eastAsiaTheme="minorEastAsia" w:hAnsiTheme="minorHAnsi" w:cstheme="minorBidi"/>
            <w:noProof/>
            <w:sz w:val="22"/>
            <w:szCs w:val="22"/>
          </w:rPr>
          <w:tab/>
        </w:r>
        <w:r w:rsidR="00F63C16" w:rsidRPr="009C0AFE">
          <w:rPr>
            <w:rStyle w:val="Hyperlink"/>
            <w:noProof/>
          </w:rPr>
          <w:t>Part 4 Section 6.4.2.41, Min (Scroll Bar Minimum)</w:t>
        </w:r>
        <w:r w:rsidR="00F63C16">
          <w:rPr>
            <w:noProof/>
            <w:webHidden/>
          </w:rPr>
          <w:tab/>
        </w:r>
        <w:r>
          <w:rPr>
            <w:noProof/>
            <w:webHidden/>
          </w:rPr>
          <w:fldChar w:fldCharType="begin"/>
        </w:r>
        <w:r w:rsidR="00F63C16">
          <w:rPr>
            <w:noProof/>
            <w:webHidden/>
          </w:rPr>
          <w:instrText xml:space="preserve"> PAGEREF _Toc454427034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5" w:history="1">
        <w:r w:rsidR="00F63C16" w:rsidRPr="009C0AFE">
          <w:rPr>
            <w:rStyle w:val="Hyperlink"/>
            <w:noProof/>
          </w:rPr>
          <w:t>2.1.1783</w:t>
        </w:r>
        <w:r w:rsidR="00F63C16">
          <w:rPr>
            <w:rFonts w:asciiTheme="minorHAnsi" w:eastAsiaTheme="minorEastAsia" w:hAnsiTheme="minorHAnsi" w:cstheme="minorBidi"/>
            <w:noProof/>
            <w:sz w:val="22"/>
            <w:szCs w:val="22"/>
          </w:rPr>
          <w:tab/>
        </w:r>
        <w:r w:rsidR="00F63C16" w:rsidRPr="009C0AFE">
          <w:rPr>
            <w:rStyle w:val="Hyperlink"/>
            <w:noProof/>
          </w:rPr>
          <w:t>Part 4 Section 6.4.2.42, MoveWithCells (Move with Cells)</w:t>
        </w:r>
        <w:r w:rsidR="00F63C16">
          <w:rPr>
            <w:noProof/>
            <w:webHidden/>
          </w:rPr>
          <w:tab/>
        </w:r>
        <w:r>
          <w:rPr>
            <w:noProof/>
            <w:webHidden/>
          </w:rPr>
          <w:fldChar w:fldCharType="begin"/>
        </w:r>
        <w:r w:rsidR="00F63C16">
          <w:rPr>
            <w:noProof/>
            <w:webHidden/>
          </w:rPr>
          <w:instrText xml:space="preserve"> PAGEREF _Toc454427035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6" w:history="1">
        <w:r w:rsidR="00F63C16" w:rsidRPr="009C0AFE">
          <w:rPr>
            <w:rStyle w:val="Hyperlink"/>
            <w:noProof/>
          </w:rPr>
          <w:t>2.1.1784</w:t>
        </w:r>
        <w:r w:rsidR="00F63C16">
          <w:rPr>
            <w:rFonts w:asciiTheme="minorHAnsi" w:eastAsiaTheme="minorEastAsia" w:hAnsiTheme="minorHAnsi" w:cstheme="minorBidi"/>
            <w:noProof/>
            <w:sz w:val="22"/>
            <w:szCs w:val="22"/>
          </w:rPr>
          <w:tab/>
        </w:r>
        <w:r w:rsidR="00F63C16" w:rsidRPr="009C0AFE">
          <w:rPr>
            <w:rStyle w:val="Hyperlink"/>
            <w:noProof/>
          </w:rPr>
          <w:t>Part 4 Section 6.4.2.45, NoThreeD (Disable 3D)</w:t>
        </w:r>
        <w:r w:rsidR="00F63C16">
          <w:rPr>
            <w:noProof/>
            <w:webHidden/>
          </w:rPr>
          <w:tab/>
        </w:r>
        <w:r>
          <w:rPr>
            <w:noProof/>
            <w:webHidden/>
          </w:rPr>
          <w:fldChar w:fldCharType="begin"/>
        </w:r>
        <w:r w:rsidR="00F63C16">
          <w:rPr>
            <w:noProof/>
            <w:webHidden/>
          </w:rPr>
          <w:instrText xml:space="preserve"> PAGEREF _Toc454427036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7" w:history="1">
        <w:r w:rsidR="00F63C16" w:rsidRPr="009C0AFE">
          <w:rPr>
            <w:rStyle w:val="Hyperlink"/>
            <w:noProof/>
          </w:rPr>
          <w:t>2.1.1785</w:t>
        </w:r>
        <w:r w:rsidR="00F63C16">
          <w:rPr>
            <w:rFonts w:asciiTheme="minorHAnsi" w:eastAsiaTheme="minorEastAsia" w:hAnsiTheme="minorHAnsi" w:cstheme="minorBidi"/>
            <w:noProof/>
            <w:sz w:val="22"/>
            <w:szCs w:val="22"/>
          </w:rPr>
          <w:tab/>
        </w:r>
        <w:r w:rsidR="00F63C16" w:rsidRPr="009C0AFE">
          <w:rPr>
            <w:rStyle w:val="Hyperlink"/>
            <w:noProof/>
          </w:rPr>
          <w:t>Part 4 Section 6.4.2.47, Page (Scroll Bar Page Increment)</w:t>
        </w:r>
        <w:r w:rsidR="00F63C16">
          <w:rPr>
            <w:noProof/>
            <w:webHidden/>
          </w:rPr>
          <w:tab/>
        </w:r>
        <w:r>
          <w:rPr>
            <w:noProof/>
            <w:webHidden/>
          </w:rPr>
          <w:fldChar w:fldCharType="begin"/>
        </w:r>
        <w:r w:rsidR="00F63C16">
          <w:rPr>
            <w:noProof/>
            <w:webHidden/>
          </w:rPr>
          <w:instrText xml:space="preserve"> PAGEREF _Toc454427037 \h </w:instrText>
        </w:r>
        <w:r>
          <w:rPr>
            <w:noProof/>
            <w:webHidden/>
          </w:rPr>
        </w:r>
        <w:r>
          <w:rPr>
            <w:noProof/>
            <w:webHidden/>
          </w:rPr>
          <w:fldChar w:fldCharType="separate"/>
        </w:r>
        <w:r w:rsidR="00F63C16">
          <w:rPr>
            <w:noProof/>
            <w:webHidden/>
          </w:rPr>
          <w:t>763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8" w:history="1">
        <w:r w:rsidR="00F63C16" w:rsidRPr="009C0AFE">
          <w:rPr>
            <w:rStyle w:val="Hyperlink"/>
            <w:noProof/>
          </w:rPr>
          <w:t>2.1.1786</w:t>
        </w:r>
        <w:r w:rsidR="00F63C16">
          <w:rPr>
            <w:rFonts w:asciiTheme="minorHAnsi" w:eastAsiaTheme="minorEastAsia" w:hAnsiTheme="minorHAnsi" w:cstheme="minorBidi"/>
            <w:noProof/>
            <w:sz w:val="22"/>
            <w:szCs w:val="22"/>
          </w:rPr>
          <w:tab/>
        </w:r>
        <w:r w:rsidR="00F63C16" w:rsidRPr="009C0AFE">
          <w:rPr>
            <w:rStyle w:val="Hyperlink"/>
            <w:noProof/>
          </w:rPr>
          <w:t>Part 4 Section 6.4.2.49, RecalcAlways (Recalculation Toggle)</w:t>
        </w:r>
        <w:r w:rsidR="00F63C16">
          <w:rPr>
            <w:noProof/>
            <w:webHidden/>
          </w:rPr>
          <w:tab/>
        </w:r>
        <w:r>
          <w:rPr>
            <w:noProof/>
            <w:webHidden/>
          </w:rPr>
          <w:fldChar w:fldCharType="begin"/>
        </w:r>
        <w:r w:rsidR="00F63C16">
          <w:rPr>
            <w:noProof/>
            <w:webHidden/>
          </w:rPr>
          <w:instrText xml:space="preserve"> PAGEREF _Toc454427038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39" w:history="1">
        <w:r w:rsidR="00F63C16" w:rsidRPr="009C0AFE">
          <w:rPr>
            <w:rStyle w:val="Hyperlink"/>
            <w:noProof/>
          </w:rPr>
          <w:t>2.1.1787</w:t>
        </w:r>
        <w:r w:rsidR="00F63C16">
          <w:rPr>
            <w:rFonts w:asciiTheme="minorHAnsi" w:eastAsiaTheme="minorEastAsia" w:hAnsiTheme="minorHAnsi" w:cstheme="minorBidi"/>
            <w:noProof/>
            <w:sz w:val="22"/>
            <w:szCs w:val="22"/>
          </w:rPr>
          <w:tab/>
        </w:r>
        <w:r w:rsidR="00F63C16" w:rsidRPr="009C0AFE">
          <w:rPr>
            <w:rStyle w:val="Hyperlink"/>
            <w:noProof/>
          </w:rPr>
          <w:t>Part 4 Section 6.4.2.51, RowHidden (Comment's Row is Hidden)</w:t>
        </w:r>
        <w:r w:rsidR="00F63C16">
          <w:rPr>
            <w:noProof/>
            <w:webHidden/>
          </w:rPr>
          <w:tab/>
        </w:r>
        <w:r>
          <w:rPr>
            <w:noProof/>
            <w:webHidden/>
          </w:rPr>
          <w:fldChar w:fldCharType="begin"/>
        </w:r>
        <w:r w:rsidR="00F63C16">
          <w:rPr>
            <w:noProof/>
            <w:webHidden/>
          </w:rPr>
          <w:instrText xml:space="preserve"> PAGEREF _Toc454427039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0" w:history="1">
        <w:r w:rsidR="00F63C16" w:rsidRPr="009C0AFE">
          <w:rPr>
            <w:rStyle w:val="Hyperlink"/>
            <w:noProof/>
          </w:rPr>
          <w:t>2.1.1788</w:t>
        </w:r>
        <w:r w:rsidR="00F63C16">
          <w:rPr>
            <w:rFonts w:asciiTheme="minorHAnsi" w:eastAsiaTheme="minorEastAsia" w:hAnsiTheme="minorHAnsi" w:cstheme="minorBidi"/>
            <w:noProof/>
            <w:sz w:val="22"/>
            <w:szCs w:val="22"/>
          </w:rPr>
          <w:tab/>
        </w:r>
        <w:r w:rsidR="00F63C16" w:rsidRPr="009C0AFE">
          <w:rPr>
            <w:rStyle w:val="Hyperlink"/>
            <w:noProof/>
          </w:rPr>
          <w:t>Part 4 Section 6.4.2.59, SizeWithCells (Resize with Cells)</w:t>
        </w:r>
        <w:r w:rsidR="00F63C16">
          <w:rPr>
            <w:noProof/>
            <w:webHidden/>
          </w:rPr>
          <w:tab/>
        </w:r>
        <w:r>
          <w:rPr>
            <w:noProof/>
            <w:webHidden/>
          </w:rPr>
          <w:fldChar w:fldCharType="begin"/>
        </w:r>
        <w:r w:rsidR="00F63C16">
          <w:rPr>
            <w:noProof/>
            <w:webHidden/>
          </w:rPr>
          <w:instrText xml:space="preserve"> PAGEREF _Toc454427040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1" w:history="1">
        <w:r w:rsidR="00F63C16" w:rsidRPr="009C0AFE">
          <w:rPr>
            <w:rStyle w:val="Hyperlink"/>
            <w:noProof/>
          </w:rPr>
          <w:t>2.1.1789</w:t>
        </w:r>
        <w:r w:rsidR="00F63C16">
          <w:rPr>
            <w:rFonts w:asciiTheme="minorHAnsi" w:eastAsiaTheme="minorEastAsia" w:hAnsiTheme="minorHAnsi" w:cstheme="minorBidi"/>
            <w:noProof/>
            <w:sz w:val="22"/>
            <w:szCs w:val="22"/>
          </w:rPr>
          <w:tab/>
        </w:r>
        <w:r w:rsidR="00F63C16" w:rsidRPr="009C0AFE">
          <w:rPr>
            <w:rStyle w:val="Hyperlink"/>
            <w:noProof/>
          </w:rPr>
          <w:t>Part 4 Section 6.4.2.61, TextVAlign (Vertical Text Alignment)</w:t>
        </w:r>
        <w:r w:rsidR="00F63C16">
          <w:rPr>
            <w:noProof/>
            <w:webHidden/>
          </w:rPr>
          <w:tab/>
        </w:r>
        <w:r>
          <w:rPr>
            <w:noProof/>
            <w:webHidden/>
          </w:rPr>
          <w:fldChar w:fldCharType="begin"/>
        </w:r>
        <w:r w:rsidR="00F63C16">
          <w:rPr>
            <w:noProof/>
            <w:webHidden/>
          </w:rPr>
          <w:instrText xml:space="preserve"> PAGEREF _Toc454427041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2" w:history="1">
        <w:r w:rsidR="00F63C16" w:rsidRPr="009C0AFE">
          <w:rPr>
            <w:rStyle w:val="Hyperlink"/>
            <w:noProof/>
          </w:rPr>
          <w:t>2.1.1790</w:t>
        </w:r>
        <w:r w:rsidR="00F63C16">
          <w:rPr>
            <w:rFonts w:asciiTheme="minorHAnsi" w:eastAsiaTheme="minorEastAsia" w:hAnsiTheme="minorHAnsi" w:cstheme="minorBidi"/>
            <w:noProof/>
            <w:sz w:val="22"/>
            <w:szCs w:val="22"/>
          </w:rPr>
          <w:tab/>
        </w:r>
        <w:r w:rsidR="00F63C16" w:rsidRPr="009C0AFE">
          <w:rPr>
            <w:rStyle w:val="Hyperlink"/>
            <w:noProof/>
          </w:rPr>
          <w:t>Part 4 Section 6.4.2.62, UIObj (UI Object Toggle)</w:t>
        </w:r>
        <w:r w:rsidR="00F63C16">
          <w:rPr>
            <w:noProof/>
            <w:webHidden/>
          </w:rPr>
          <w:tab/>
        </w:r>
        <w:r>
          <w:rPr>
            <w:noProof/>
            <w:webHidden/>
          </w:rPr>
          <w:fldChar w:fldCharType="begin"/>
        </w:r>
        <w:r w:rsidR="00F63C16">
          <w:rPr>
            <w:noProof/>
            <w:webHidden/>
          </w:rPr>
          <w:instrText xml:space="preserve"> PAGEREF _Toc454427042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3" w:history="1">
        <w:r w:rsidR="00F63C16" w:rsidRPr="009C0AFE">
          <w:rPr>
            <w:rStyle w:val="Hyperlink"/>
            <w:noProof/>
          </w:rPr>
          <w:t>2.1.1791</w:t>
        </w:r>
        <w:r w:rsidR="00F63C16">
          <w:rPr>
            <w:rFonts w:asciiTheme="minorHAnsi" w:eastAsiaTheme="minorEastAsia" w:hAnsiTheme="minorHAnsi" w:cstheme="minorBidi"/>
            <w:noProof/>
            <w:sz w:val="22"/>
            <w:szCs w:val="22"/>
          </w:rPr>
          <w:tab/>
        </w:r>
        <w:r w:rsidR="00F63C16" w:rsidRPr="009C0AFE">
          <w:rPr>
            <w:rStyle w:val="Hyperlink"/>
            <w:noProof/>
          </w:rPr>
          <w:t>Part 4 Section 6.4.2.63, Val (Scroll bar position)</w:t>
        </w:r>
        <w:r w:rsidR="00F63C16">
          <w:rPr>
            <w:noProof/>
            <w:webHidden/>
          </w:rPr>
          <w:tab/>
        </w:r>
        <w:r>
          <w:rPr>
            <w:noProof/>
            <w:webHidden/>
          </w:rPr>
          <w:fldChar w:fldCharType="begin"/>
        </w:r>
        <w:r w:rsidR="00F63C16">
          <w:rPr>
            <w:noProof/>
            <w:webHidden/>
          </w:rPr>
          <w:instrText xml:space="preserve"> PAGEREF _Toc454427043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4" w:history="1">
        <w:r w:rsidR="00F63C16" w:rsidRPr="009C0AFE">
          <w:rPr>
            <w:rStyle w:val="Hyperlink"/>
            <w:noProof/>
          </w:rPr>
          <w:t>2.1.1792</w:t>
        </w:r>
        <w:r w:rsidR="00F63C16">
          <w:rPr>
            <w:rFonts w:asciiTheme="minorHAnsi" w:eastAsiaTheme="minorEastAsia" w:hAnsiTheme="minorHAnsi" w:cstheme="minorBidi"/>
            <w:noProof/>
            <w:sz w:val="22"/>
            <w:szCs w:val="22"/>
          </w:rPr>
          <w:tab/>
        </w:r>
        <w:r w:rsidR="00F63C16" w:rsidRPr="009C0AFE">
          <w:rPr>
            <w:rStyle w:val="Hyperlink"/>
            <w:noProof/>
          </w:rPr>
          <w:t>Part 4 Section 6.4.2.64, ValidIds (Valid ID)</w:t>
        </w:r>
        <w:r w:rsidR="00F63C16">
          <w:rPr>
            <w:noProof/>
            <w:webHidden/>
          </w:rPr>
          <w:tab/>
        </w:r>
        <w:r>
          <w:rPr>
            <w:noProof/>
            <w:webHidden/>
          </w:rPr>
          <w:fldChar w:fldCharType="begin"/>
        </w:r>
        <w:r w:rsidR="00F63C16">
          <w:rPr>
            <w:noProof/>
            <w:webHidden/>
          </w:rPr>
          <w:instrText xml:space="preserve"> PAGEREF _Toc454427044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5" w:history="1">
        <w:r w:rsidR="00F63C16" w:rsidRPr="009C0AFE">
          <w:rPr>
            <w:rStyle w:val="Hyperlink"/>
            <w:noProof/>
          </w:rPr>
          <w:t>2.1.1793</w:t>
        </w:r>
        <w:r w:rsidR="00F63C16">
          <w:rPr>
            <w:rFonts w:asciiTheme="minorHAnsi" w:eastAsiaTheme="minorEastAsia" w:hAnsiTheme="minorHAnsi" w:cstheme="minorBidi"/>
            <w:noProof/>
            <w:sz w:val="22"/>
            <w:szCs w:val="22"/>
          </w:rPr>
          <w:tab/>
        </w:r>
        <w:r w:rsidR="00F63C16" w:rsidRPr="009C0AFE">
          <w:rPr>
            <w:rStyle w:val="Hyperlink"/>
            <w:noProof/>
          </w:rPr>
          <w:t>Part 4 Section 6.4.2.68, WidthMin (Minimum Width)</w:t>
        </w:r>
        <w:r w:rsidR="00F63C16">
          <w:rPr>
            <w:noProof/>
            <w:webHidden/>
          </w:rPr>
          <w:tab/>
        </w:r>
        <w:r>
          <w:rPr>
            <w:noProof/>
            <w:webHidden/>
          </w:rPr>
          <w:fldChar w:fldCharType="begin"/>
        </w:r>
        <w:r w:rsidR="00F63C16">
          <w:rPr>
            <w:noProof/>
            <w:webHidden/>
          </w:rPr>
          <w:instrText xml:space="preserve"> PAGEREF _Toc454427045 \h </w:instrText>
        </w:r>
        <w:r>
          <w:rPr>
            <w:noProof/>
            <w:webHidden/>
          </w:rPr>
        </w:r>
        <w:r>
          <w:rPr>
            <w:noProof/>
            <w:webHidden/>
          </w:rPr>
          <w:fldChar w:fldCharType="separate"/>
        </w:r>
        <w:r w:rsidR="00F63C16">
          <w:rPr>
            <w:noProof/>
            <w:webHidden/>
          </w:rPr>
          <w:t>764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6" w:history="1">
        <w:r w:rsidR="00F63C16" w:rsidRPr="009C0AFE">
          <w:rPr>
            <w:rStyle w:val="Hyperlink"/>
            <w:noProof/>
          </w:rPr>
          <w:t>2.1.1794</w:t>
        </w:r>
        <w:r w:rsidR="00F63C16">
          <w:rPr>
            <w:rFonts w:asciiTheme="minorHAnsi" w:eastAsiaTheme="minorEastAsia" w:hAnsiTheme="minorHAnsi" w:cstheme="minorBidi"/>
            <w:noProof/>
            <w:sz w:val="22"/>
            <w:szCs w:val="22"/>
          </w:rPr>
          <w:tab/>
        </w:r>
        <w:r w:rsidR="00F63C16" w:rsidRPr="009C0AFE">
          <w:rPr>
            <w:rStyle w:val="Hyperlink"/>
            <w:noProof/>
          </w:rPr>
          <w:t>Part 4 Section 6.4.3.3, ST_TrueFalseBlank (Boolean Value with Blank State)</w:t>
        </w:r>
        <w:r w:rsidR="00F63C16">
          <w:rPr>
            <w:noProof/>
            <w:webHidden/>
          </w:rPr>
          <w:tab/>
        </w:r>
        <w:r>
          <w:rPr>
            <w:noProof/>
            <w:webHidden/>
          </w:rPr>
          <w:fldChar w:fldCharType="begin"/>
        </w:r>
        <w:r w:rsidR="00F63C16">
          <w:rPr>
            <w:noProof/>
            <w:webHidden/>
          </w:rPr>
          <w:instrText xml:space="preserve"> PAGEREF _Toc454427046 \h </w:instrText>
        </w:r>
        <w:r>
          <w:rPr>
            <w:noProof/>
            <w:webHidden/>
          </w:rPr>
        </w:r>
        <w:r>
          <w:rPr>
            <w:noProof/>
            <w:webHidden/>
          </w:rPr>
          <w:fldChar w:fldCharType="separate"/>
        </w:r>
        <w:r w:rsidR="00F63C16">
          <w:rPr>
            <w:noProof/>
            <w:webHidden/>
          </w:rPr>
          <w:t>765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7" w:history="1">
        <w:r w:rsidR="00F63C16" w:rsidRPr="009C0AFE">
          <w:rPr>
            <w:rStyle w:val="Hyperlink"/>
            <w:noProof/>
          </w:rPr>
          <w:t>2.1.1795</w:t>
        </w:r>
        <w:r w:rsidR="00F63C16">
          <w:rPr>
            <w:rFonts w:asciiTheme="minorHAnsi" w:eastAsiaTheme="minorEastAsia" w:hAnsiTheme="minorHAnsi" w:cstheme="minorBidi"/>
            <w:noProof/>
            <w:sz w:val="22"/>
            <w:szCs w:val="22"/>
          </w:rPr>
          <w:tab/>
        </w:r>
        <w:r w:rsidR="00F63C16" w:rsidRPr="009C0AFE">
          <w:rPr>
            <w:rStyle w:val="Hyperlink"/>
            <w:noProof/>
          </w:rPr>
          <w:t>Part 4 Section 6.5.2.2, textdata (VML Diagram Text)</w:t>
        </w:r>
        <w:r w:rsidR="00F63C16">
          <w:rPr>
            <w:noProof/>
            <w:webHidden/>
          </w:rPr>
          <w:tab/>
        </w:r>
        <w:r>
          <w:rPr>
            <w:noProof/>
            <w:webHidden/>
          </w:rPr>
          <w:fldChar w:fldCharType="begin"/>
        </w:r>
        <w:r w:rsidR="00F63C16">
          <w:rPr>
            <w:noProof/>
            <w:webHidden/>
          </w:rPr>
          <w:instrText xml:space="preserve"> PAGEREF _Toc454427047 \h </w:instrText>
        </w:r>
        <w:r>
          <w:rPr>
            <w:noProof/>
            <w:webHidden/>
          </w:rPr>
        </w:r>
        <w:r>
          <w:rPr>
            <w:noProof/>
            <w:webHidden/>
          </w:rPr>
          <w:fldChar w:fldCharType="separate"/>
        </w:r>
        <w:r w:rsidR="00F63C16">
          <w:rPr>
            <w:noProof/>
            <w:webHidden/>
          </w:rPr>
          <w:t>765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8" w:history="1">
        <w:r w:rsidR="00F63C16" w:rsidRPr="009C0AFE">
          <w:rPr>
            <w:rStyle w:val="Hyperlink"/>
            <w:noProof/>
          </w:rPr>
          <w:t>2.1.1796</w:t>
        </w:r>
        <w:r w:rsidR="00F63C16">
          <w:rPr>
            <w:rFonts w:asciiTheme="minorHAnsi" w:eastAsiaTheme="minorEastAsia" w:hAnsiTheme="minorHAnsi" w:cstheme="minorBidi"/>
            <w:noProof/>
            <w:sz w:val="22"/>
            <w:szCs w:val="22"/>
          </w:rPr>
          <w:tab/>
        </w:r>
        <w:r w:rsidR="00F63C16" w:rsidRPr="009C0AFE">
          <w:rPr>
            <w:rStyle w:val="Hyperlink"/>
            <w:noProof/>
          </w:rPr>
          <w:t>Part 4 Section 7.1, Math</w:t>
        </w:r>
        <w:r w:rsidR="00F63C16">
          <w:rPr>
            <w:noProof/>
            <w:webHidden/>
          </w:rPr>
          <w:tab/>
        </w:r>
        <w:r>
          <w:rPr>
            <w:noProof/>
            <w:webHidden/>
          </w:rPr>
          <w:fldChar w:fldCharType="begin"/>
        </w:r>
        <w:r w:rsidR="00F63C16">
          <w:rPr>
            <w:noProof/>
            <w:webHidden/>
          </w:rPr>
          <w:instrText xml:space="preserve"> PAGEREF _Toc454427048 \h </w:instrText>
        </w:r>
        <w:r>
          <w:rPr>
            <w:noProof/>
            <w:webHidden/>
          </w:rPr>
        </w:r>
        <w:r>
          <w:rPr>
            <w:noProof/>
            <w:webHidden/>
          </w:rPr>
          <w:fldChar w:fldCharType="separate"/>
        </w:r>
        <w:r w:rsidR="00F63C16">
          <w:rPr>
            <w:noProof/>
            <w:webHidden/>
          </w:rPr>
          <w:t>765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49" w:history="1">
        <w:r w:rsidR="00F63C16" w:rsidRPr="009C0AFE">
          <w:rPr>
            <w:rStyle w:val="Hyperlink"/>
            <w:noProof/>
          </w:rPr>
          <w:t>2.1.1797</w:t>
        </w:r>
        <w:r w:rsidR="00F63C16">
          <w:rPr>
            <w:rFonts w:asciiTheme="minorHAnsi" w:eastAsiaTheme="minorEastAsia" w:hAnsiTheme="minorHAnsi" w:cstheme="minorBidi"/>
            <w:noProof/>
            <w:sz w:val="22"/>
            <w:szCs w:val="22"/>
          </w:rPr>
          <w:tab/>
        </w:r>
        <w:r w:rsidR="00F63C16" w:rsidRPr="009C0AFE">
          <w:rPr>
            <w:rStyle w:val="Hyperlink"/>
            <w:noProof/>
          </w:rPr>
          <w:t>Part 4 Section 7.1.2.1, acc (Accent)</w:t>
        </w:r>
        <w:r w:rsidR="00F63C16">
          <w:rPr>
            <w:noProof/>
            <w:webHidden/>
          </w:rPr>
          <w:tab/>
        </w:r>
        <w:r>
          <w:rPr>
            <w:noProof/>
            <w:webHidden/>
          </w:rPr>
          <w:fldChar w:fldCharType="begin"/>
        </w:r>
        <w:r w:rsidR="00F63C16">
          <w:rPr>
            <w:noProof/>
            <w:webHidden/>
          </w:rPr>
          <w:instrText xml:space="preserve"> PAGEREF _Toc454427049 \h </w:instrText>
        </w:r>
        <w:r>
          <w:rPr>
            <w:noProof/>
            <w:webHidden/>
          </w:rPr>
        </w:r>
        <w:r>
          <w:rPr>
            <w:noProof/>
            <w:webHidden/>
          </w:rPr>
          <w:fldChar w:fldCharType="separate"/>
        </w:r>
        <w:r w:rsidR="00F63C16">
          <w:rPr>
            <w:noProof/>
            <w:webHidden/>
          </w:rPr>
          <w:t>765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0" w:history="1">
        <w:r w:rsidR="00F63C16" w:rsidRPr="009C0AFE">
          <w:rPr>
            <w:rStyle w:val="Hyperlink"/>
            <w:noProof/>
          </w:rPr>
          <w:t>2.1.1798</w:t>
        </w:r>
        <w:r w:rsidR="00F63C16">
          <w:rPr>
            <w:rFonts w:asciiTheme="minorHAnsi" w:eastAsiaTheme="minorEastAsia" w:hAnsiTheme="minorHAnsi" w:cstheme="minorBidi"/>
            <w:noProof/>
            <w:sz w:val="22"/>
            <w:szCs w:val="22"/>
          </w:rPr>
          <w:tab/>
        </w:r>
        <w:r w:rsidR="00F63C16" w:rsidRPr="009C0AFE">
          <w:rPr>
            <w:rStyle w:val="Hyperlink"/>
            <w:noProof/>
          </w:rPr>
          <w:t>Part 4 Section 7.1.2.3, aln (Alignment)</w:t>
        </w:r>
        <w:r w:rsidR="00F63C16">
          <w:rPr>
            <w:noProof/>
            <w:webHidden/>
          </w:rPr>
          <w:tab/>
        </w:r>
        <w:r>
          <w:rPr>
            <w:noProof/>
            <w:webHidden/>
          </w:rPr>
          <w:fldChar w:fldCharType="begin"/>
        </w:r>
        <w:r w:rsidR="00F63C16">
          <w:rPr>
            <w:noProof/>
            <w:webHidden/>
          </w:rPr>
          <w:instrText xml:space="preserve"> PAGEREF _Toc454427050 \h </w:instrText>
        </w:r>
        <w:r>
          <w:rPr>
            <w:noProof/>
            <w:webHidden/>
          </w:rPr>
        </w:r>
        <w:r>
          <w:rPr>
            <w:noProof/>
            <w:webHidden/>
          </w:rPr>
          <w:fldChar w:fldCharType="separate"/>
        </w:r>
        <w:r w:rsidR="00F63C16">
          <w:rPr>
            <w:noProof/>
            <w:webHidden/>
          </w:rPr>
          <w:t>765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1" w:history="1">
        <w:r w:rsidR="00F63C16" w:rsidRPr="009C0AFE">
          <w:rPr>
            <w:rStyle w:val="Hyperlink"/>
            <w:noProof/>
          </w:rPr>
          <w:t>2.1.1799</w:t>
        </w:r>
        <w:r w:rsidR="00F63C16">
          <w:rPr>
            <w:rFonts w:asciiTheme="minorHAnsi" w:eastAsiaTheme="minorEastAsia" w:hAnsiTheme="minorHAnsi" w:cstheme="minorBidi"/>
            <w:noProof/>
            <w:sz w:val="22"/>
            <w:szCs w:val="22"/>
          </w:rPr>
          <w:tab/>
        </w:r>
        <w:r w:rsidR="00F63C16" w:rsidRPr="009C0AFE">
          <w:rPr>
            <w:rStyle w:val="Hyperlink"/>
            <w:noProof/>
          </w:rPr>
          <w:t>Part 4 Section 7.1.2.6, argSz (Argument Size)</w:t>
        </w:r>
        <w:r w:rsidR="00F63C16">
          <w:rPr>
            <w:noProof/>
            <w:webHidden/>
          </w:rPr>
          <w:tab/>
        </w:r>
        <w:r>
          <w:rPr>
            <w:noProof/>
            <w:webHidden/>
          </w:rPr>
          <w:fldChar w:fldCharType="begin"/>
        </w:r>
        <w:r w:rsidR="00F63C16">
          <w:rPr>
            <w:noProof/>
            <w:webHidden/>
          </w:rPr>
          <w:instrText xml:space="preserve"> PAGEREF _Toc454427051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2" w:history="1">
        <w:r w:rsidR="00F63C16" w:rsidRPr="009C0AFE">
          <w:rPr>
            <w:rStyle w:val="Hyperlink"/>
            <w:noProof/>
          </w:rPr>
          <w:t>2.1.1800</w:t>
        </w:r>
        <w:r w:rsidR="00F63C16">
          <w:rPr>
            <w:rFonts w:asciiTheme="minorHAnsi" w:eastAsiaTheme="minorEastAsia" w:hAnsiTheme="minorHAnsi" w:cstheme="minorBidi"/>
            <w:noProof/>
            <w:sz w:val="22"/>
            <w:szCs w:val="22"/>
          </w:rPr>
          <w:tab/>
        </w:r>
        <w:r w:rsidR="00F63C16" w:rsidRPr="009C0AFE">
          <w:rPr>
            <w:rStyle w:val="Hyperlink"/>
            <w:noProof/>
          </w:rPr>
          <w:t>Part 4 Section 7.1.2.7, bar (Bar)</w:t>
        </w:r>
        <w:r w:rsidR="00F63C16">
          <w:rPr>
            <w:noProof/>
            <w:webHidden/>
          </w:rPr>
          <w:tab/>
        </w:r>
        <w:r>
          <w:rPr>
            <w:noProof/>
            <w:webHidden/>
          </w:rPr>
          <w:fldChar w:fldCharType="begin"/>
        </w:r>
        <w:r w:rsidR="00F63C16">
          <w:rPr>
            <w:noProof/>
            <w:webHidden/>
          </w:rPr>
          <w:instrText xml:space="preserve"> PAGEREF _Toc454427052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3" w:history="1">
        <w:r w:rsidR="00F63C16" w:rsidRPr="009C0AFE">
          <w:rPr>
            <w:rStyle w:val="Hyperlink"/>
            <w:noProof/>
          </w:rPr>
          <w:t>2.1.1801</w:t>
        </w:r>
        <w:r w:rsidR="00F63C16">
          <w:rPr>
            <w:rFonts w:asciiTheme="minorHAnsi" w:eastAsiaTheme="minorEastAsia" w:hAnsiTheme="minorHAnsi" w:cstheme="minorBidi"/>
            <w:noProof/>
            <w:sz w:val="22"/>
            <w:szCs w:val="22"/>
          </w:rPr>
          <w:tab/>
        </w:r>
        <w:r w:rsidR="00F63C16" w:rsidRPr="009C0AFE">
          <w:rPr>
            <w:rStyle w:val="Hyperlink"/>
            <w:noProof/>
          </w:rPr>
          <w:t>Part 4 Section 7.1.2.8, barPr (Bar Properties)</w:t>
        </w:r>
        <w:r w:rsidR="00F63C16">
          <w:rPr>
            <w:noProof/>
            <w:webHidden/>
          </w:rPr>
          <w:tab/>
        </w:r>
        <w:r>
          <w:rPr>
            <w:noProof/>
            <w:webHidden/>
          </w:rPr>
          <w:fldChar w:fldCharType="begin"/>
        </w:r>
        <w:r w:rsidR="00F63C16">
          <w:rPr>
            <w:noProof/>
            <w:webHidden/>
          </w:rPr>
          <w:instrText xml:space="preserve"> PAGEREF _Toc454427053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4" w:history="1">
        <w:r w:rsidR="00F63C16" w:rsidRPr="009C0AFE">
          <w:rPr>
            <w:rStyle w:val="Hyperlink"/>
            <w:noProof/>
          </w:rPr>
          <w:t>2.1.1802</w:t>
        </w:r>
        <w:r w:rsidR="00F63C16">
          <w:rPr>
            <w:rFonts w:asciiTheme="minorHAnsi" w:eastAsiaTheme="minorEastAsia" w:hAnsiTheme="minorHAnsi" w:cstheme="minorBidi"/>
            <w:noProof/>
            <w:sz w:val="22"/>
            <w:szCs w:val="22"/>
          </w:rPr>
          <w:tab/>
        </w:r>
        <w:r w:rsidR="00F63C16" w:rsidRPr="009C0AFE">
          <w:rPr>
            <w:rStyle w:val="Hyperlink"/>
            <w:noProof/>
          </w:rPr>
          <w:t>Part 4 Section 7.1.2.9, baseJc (Matrix Base Justification)</w:t>
        </w:r>
        <w:r w:rsidR="00F63C16">
          <w:rPr>
            <w:noProof/>
            <w:webHidden/>
          </w:rPr>
          <w:tab/>
        </w:r>
        <w:r>
          <w:rPr>
            <w:noProof/>
            <w:webHidden/>
          </w:rPr>
          <w:fldChar w:fldCharType="begin"/>
        </w:r>
        <w:r w:rsidR="00F63C16">
          <w:rPr>
            <w:noProof/>
            <w:webHidden/>
          </w:rPr>
          <w:instrText xml:space="preserve"> PAGEREF _Toc454427054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5" w:history="1">
        <w:r w:rsidR="00F63C16" w:rsidRPr="009C0AFE">
          <w:rPr>
            <w:rStyle w:val="Hyperlink"/>
            <w:noProof/>
          </w:rPr>
          <w:t>2.1.1803</w:t>
        </w:r>
        <w:r w:rsidR="00F63C16">
          <w:rPr>
            <w:rFonts w:asciiTheme="minorHAnsi" w:eastAsiaTheme="minorEastAsia" w:hAnsiTheme="minorHAnsi" w:cstheme="minorBidi"/>
            <w:noProof/>
            <w:sz w:val="22"/>
            <w:szCs w:val="22"/>
          </w:rPr>
          <w:tab/>
        </w:r>
        <w:r w:rsidR="00F63C16" w:rsidRPr="009C0AFE">
          <w:rPr>
            <w:rStyle w:val="Hyperlink"/>
            <w:noProof/>
          </w:rPr>
          <w:t>Part 4 Section 7.1.2.11, borderBox (Border-Box Function)</w:t>
        </w:r>
        <w:r w:rsidR="00F63C16">
          <w:rPr>
            <w:noProof/>
            <w:webHidden/>
          </w:rPr>
          <w:tab/>
        </w:r>
        <w:r>
          <w:rPr>
            <w:noProof/>
            <w:webHidden/>
          </w:rPr>
          <w:fldChar w:fldCharType="begin"/>
        </w:r>
        <w:r w:rsidR="00F63C16">
          <w:rPr>
            <w:noProof/>
            <w:webHidden/>
          </w:rPr>
          <w:instrText xml:space="preserve"> PAGEREF _Toc454427055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6" w:history="1">
        <w:r w:rsidR="00F63C16" w:rsidRPr="009C0AFE">
          <w:rPr>
            <w:rStyle w:val="Hyperlink"/>
            <w:noProof/>
          </w:rPr>
          <w:t>2.1.1804</w:t>
        </w:r>
        <w:r w:rsidR="00F63C16">
          <w:rPr>
            <w:rFonts w:asciiTheme="minorHAnsi" w:eastAsiaTheme="minorEastAsia" w:hAnsiTheme="minorHAnsi" w:cstheme="minorBidi"/>
            <w:noProof/>
            <w:sz w:val="22"/>
            <w:szCs w:val="22"/>
          </w:rPr>
          <w:tab/>
        </w:r>
        <w:r w:rsidR="00F63C16" w:rsidRPr="009C0AFE">
          <w:rPr>
            <w:rStyle w:val="Hyperlink"/>
            <w:noProof/>
          </w:rPr>
          <w:t>Part 4 Section 7.1.2.13, box (Box Function)</w:t>
        </w:r>
        <w:r w:rsidR="00F63C16">
          <w:rPr>
            <w:noProof/>
            <w:webHidden/>
          </w:rPr>
          <w:tab/>
        </w:r>
        <w:r>
          <w:rPr>
            <w:noProof/>
            <w:webHidden/>
          </w:rPr>
          <w:fldChar w:fldCharType="begin"/>
        </w:r>
        <w:r w:rsidR="00F63C16">
          <w:rPr>
            <w:noProof/>
            <w:webHidden/>
          </w:rPr>
          <w:instrText xml:space="preserve"> PAGEREF _Toc454427056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7" w:history="1">
        <w:r w:rsidR="00F63C16" w:rsidRPr="009C0AFE">
          <w:rPr>
            <w:rStyle w:val="Hyperlink"/>
            <w:noProof/>
          </w:rPr>
          <w:t>2.1.1805</w:t>
        </w:r>
        <w:r w:rsidR="00F63C16">
          <w:rPr>
            <w:rFonts w:asciiTheme="minorHAnsi" w:eastAsiaTheme="minorEastAsia" w:hAnsiTheme="minorHAnsi" w:cstheme="minorBidi"/>
            <w:noProof/>
            <w:sz w:val="22"/>
            <w:szCs w:val="22"/>
          </w:rPr>
          <w:tab/>
        </w:r>
        <w:r w:rsidR="00F63C16" w:rsidRPr="009C0AFE">
          <w:rPr>
            <w:rStyle w:val="Hyperlink"/>
            <w:noProof/>
          </w:rPr>
          <w:t>Part 4 Section 7.1.2.15, brk (Break)</w:t>
        </w:r>
        <w:r w:rsidR="00F63C16">
          <w:rPr>
            <w:noProof/>
            <w:webHidden/>
          </w:rPr>
          <w:tab/>
        </w:r>
        <w:r>
          <w:rPr>
            <w:noProof/>
            <w:webHidden/>
          </w:rPr>
          <w:fldChar w:fldCharType="begin"/>
        </w:r>
        <w:r w:rsidR="00F63C16">
          <w:rPr>
            <w:noProof/>
            <w:webHidden/>
          </w:rPr>
          <w:instrText xml:space="preserve"> PAGEREF _Toc454427057 \h </w:instrText>
        </w:r>
        <w:r>
          <w:rPr>
            <w:noProof/>
            <w:webHidden/>
          </w:rPr>
        </w:r>
        <w:r>
          <w:rPr>
            <w:noProof/>
            <w:webHidden/>
          </w:rPr>
          <w:fldChar w:fldCharType="separate"/>
        </w:r>
        <w:r w:rsidR="00F63C16">
          <w:rPr>
            <w:noProof/>
            <w:webHidden/>
          </w:rPr>
          <w:t>766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8" w:history="1">
        <w:r w:rsidR="00F63C16" w:rsidRPr="009C0AFE">
          <w:rPr>
            <w:rStyle w:val="Hyperlink"/>
            <w:noProof/>
          </w:rPr>
          <w:t>2.1.1806</w:t>
        </w:r>
        <w:r w:rsidR="00F63C16">
          <w:rPr>
            <w:rFonts w:asciiTheme="minorHAnsi" w:eastAsiaTheme="minorEastAsia" w:hAnsiTheme="minorHAnsi" w:cstheme="minorBidi"/>
            <w:noProof/>
            <w:sz w:val="22"/>
            <w:szCs w:val="22"/>
          </w:rPr>
          <w:tab/>
        </w:r>
        <w:r w:rsidR="00F63C16" w:rsidRPr="009C0AFE">
          <w:rPr>
            <w:rStyle w:val="Hyperlink"/>
            <w:noProof/>
          </w:rPr>
          <w:t>Part 4 Section 7.1.2.16, brkBin (Break on Binary Operators)</w:t>
        </w:r>
        <w:r w:rsidR="00F63C16">
          <w:rPr>
            <w:noProof/>
            <w:webHidden/>
          </w:rPr>
          <w:tab/>
        </w:r>
        <w:r>
          <w:rPr>
            <w:noProof/>
            <w:webHidden/>
          </w:rPr>
          <w:fldChar w:fldCharType="begin"/>
        </w:r>
        <w:r w:rsidR="00F63C16">
          <w:rPr>
            <w:noProof/>
            <w:webHidden/>
          </w:rPr>
          <w:instrText xml:space="preserve"> PAGEREF _Toc454427058 \h </w:instrText>
        </w:r>
        <w:r>
          <w:rPr>
            <w:noProof/>
            <w:webHidden/>
          </w:rPr>
        </w:r>
        <w:r>
          <w:rPr>
            <w:noProof/>
            <w:webHidden/>
          </w:rPr>
          <w:fldChar w:fldCharType="separate"/>
        </w:r>
        <w:r w:rsidR="00F63C16">
          <w:rPr>
            <w:noProof/>
            <w:webHidden/>
          </w:rPr>
          <w:t>767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59" w:history="1">
        <w:r w:rsidR="00F63C16" w:rsidRPr="009C0AFE">
          <w:rPr>
            <w:rStyle w:val="Hyperlink"/>
            <w:noProof/>
          </w:rPr>
          <w:t>2.1.1807</w:t>
        </w:r>
        <w:r w:rsidR="00F63C16">
          <w:rPr>
            <w:rFonts w:asciiTheme="minorHAnsi" w:eastAsiaTheme="minorEastAsia" w:hAnsiTheme="minorHAnsi" w:cstheme="minorBidi"/>
            <w:noProof/>
            <w:sz w:val="22"/>
            <w:szCs w:val="22"/>
          </w:rPr>
          <w:tab/>
        </w:r>
        <w:r w:rsidR="00F63C16" w:rsidRPr="009C0AFE">
          <w:rPr>
            <w:rStyle w:val="Hyperlink"/>
            <w:noProof/>
          </w:rPr>
          <w:t>Part 4 Section 7.1.2.17, brkBinSub (Break on Binary Subtraction)</w:t>
        </w:r>
        <w:r w:rsidR="00F63C16">
          <w:rPr>
            <w:noProof/>
            <w:webHidden/>
          </w:rPr>
          <w:tab/>
        </w:r>
        <w:r>
          <w:rPr>
            <w:noProof/>
            <w:webHidden/>
          </w:rPr>
          <w:fldChar w:fldCharType="begin"/>
        </w:r>
        <w:r w:rsidR="00F63C16">
          <w:rPr>
            <w:noProof/>
            <w:webHidden/>
          </w:rPr>
          <w:instrText xml:space="preserve"> PAGEREF _Toc454427059 \h </w:instrText>
        </w:r>
        <w:r>
          <w:rPr>
            <w:noProof/>
            <w:webHidden/>
          </w:rPr>
        </w:r>
        <w:r>
          <w:rPr>
            <w:noProof/>
            <w:webHidden/>
          </w:rPr>
          <w:fldChar w:fldCharType="separate"/>
        </w:r>
        <w:r w:rsidR="00F63C16">
          <w:rPr>
            <w:noProof/>
            <w:webHidden/>
          </w:rPr>
          <w:t>767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0" w:history="1">
        <w:r w:rsidR="00F63C16" w:rsidRPr="009C0AFE">
          <w:rPr>
            <w:rStyle w:val="Hyperlink"/>
            <w:noProof/>
          </w:rPr>
          <w:t>2.1.1808</w:t>
        </w:r>
        <w:r w:rsidR="00F63C16">
          <w:rPr>
            <w:rFonts w:asciiTheme="minorHAnsi" w:eastAsiaTheme="minorEastAsia" w:hAnsiTheme="minorHAnsi" w:cstheme="minorBidi"/>
            <w:noProof/>
            <w:sz w:val="22"/>
            <w:szCs w:val="22"/>
          </w:rPr>
          <w:tab/>
        </w:r>
        <w:r w:rsidR="00F63C16" w:rsidRPr="009C0AFE">
          <w:rPr>
            <w:rStyle w:val="Hyperlink"/>
            <w:noProof/>
          </w:rPr>
          <w:t>Part 4 Section 7.1.2.18, cGp (Matrix Column Gap)</w:t>
        </w:r>
        <w:r w:rsidR="00F63C16">
          <w:rPr>
            <w:noProof/>
            <w:webHidden/>
          </w:rPr>
          <w:tab/>
        </w:r>
        <w:r>
          <w:rPr>
            <w:noProof/>
            <w:webHidden/>
          </w:rPr>
          <w:fldChar w:fldCharType="begin"/>
        </w:r>
        <w:r w:rsidR="00F63C16">
          <w:rPr>
            <w:noProof/>
            <w:webHidden/>
          </w:rPr>
          <w:instrText xml:space="preserve"> PAGEREF _Toc454427060 \h </w:instrText>
        </w:r>
        <w:r>
          <w:rPr>
            <w:noProof/>
            <w:webHidden/>
          </w:rPr>
        </w:r>
        <w:r>
          <w:rPr>
            <w:noProof/>
            <w:webHidden/>
          </w:rPr>
          <w:fldChar w:fldCharType="separate"/>
        </w:r>
        <w:r w:rsidR="00F63C16">
          <w:rPr>
            <w:noProof/>
            <w:webHidden/>
          </w:rPr>
          <w:t>767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1" w:history="1">
        <w:r w:rsidR="00F63C16" w:rsidRPr="009C0AFE">
          <w:rPr>
            <w:rStyle w:val="Hyperlink"/>
            <w:noProof/>
          </w:rPr>
          <w:t>2.1.1809</w:t>
        </w:r>
        <w:r w:rsidR="00F63C16">
          <w:rPr>
            <w:rFonts w:asciiTheme="minorHAnsi" w:eastAsiaTheme="minorEastAsia" w:hAnsiTheme="minorHAnsi" w:cstheme="minorBidi"/>
            <w:noProof/>
            <w:sz w:val="22"/>
            <w:szCs w:val="22"/>
          </w:rPr>
          <w:tab/>
        </w:r>
        <w:r w:rsidR="00F63C16" w:rsidRPr="009C0AFE">
          <w:rPr>
            <w:rStyle w:val="Hyperlink"/>
            <w:noProof/>
          </w:rPr>
          <w:t>Part 4 Section 7.1.2.19, cGpRule (Matrix Column Gap Rule)</w:t>
        </w:r>
        <w:r w:rsidR="00F63C16">
          <w:rPr>
            <w:noProof/>
            <w:webHidden/>
          </w:rPr>
          <w:tab/>
        </w:r>
        <w:r>
          <w:rPr>
            <w:noProof/>
            <w:webHidden/>
          </w:rPr>
          <w:fldChar w:fldCharType="begin"/>
        </w:r>
        <w:r w:rsidR="00F63C16">
          <w:rPr>
            <w:noProof/>
            <w:webHidden/>
          </w:rPr>
          <w:instrText xml:space="preserve"> PAGEREF _Toc454427061 \h </w:instrText>
        </w:r>
        <w:r>
          <w:rPr>
            <w:noProof/>
            <w:webHidden/>
          </w:rPr>
        </w:r>
        <w:r>
          <w:rPr>
            <w:noProof/>
            <w:webHidden/>
          </w:rPr>
          <w:fldChar w:fldCharType="separate"/>
        </w:r>
        <w:r w:rsidR="00F63C16">
          <w:rPr>
            <w:noProof/>
            <w:webHidden/>
          </w:rPr>
          <w:t>768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2" w:history="1">
        <w:r w:rsidR="00F63C16" w:rsidRPr="009C0AFE">
          <w:rPr>
            <w:rStyle w:val="Hyperlink"/>
            <w:noProof/>
          </w:rPr>
          <w:t>2.1.1810</w:t>
        </w:r>
        <w:r w:rsidR="00F63C16">
          <w:rPr>
            <w:rFonts w:asciiTheme="minorHAnsi" w:eastAsiaTheme="minorEastAsia" w:hAnsiTheme="minorHAnsi" w:cstheme="minorBidi"/>
            <w:noProof/>
            <w:sz w:val="22"/>
            <w:szCs w:val="22"/>
          </w:rPr>
          <w:tab/>
        </w:r>
        <w:r w:rsidR="00F63C16" w:rsidRPr="009C0AFE">
          <w:rPr>
            <w:rStyle w:val="Hyperlink"/>
            <w:noProof/>
          </w:rPr>
          <w:t>Part 4 Section 7.1.2.20, chr (Accent Character)</w:t>
        </w:r>
        <w:r w:rsidR="00F63C16">
          <w:rPr>
            <w:noProof/>
            <w:webHidden/>
          </w:rPr>
          <w:tab/>
        </w:r>
        <w:r>
          <w:rPr>
            <w:noProof/>
            <w:webHidden/>
          </w:rPr>
          <w:fldChar w:fldCharType="begin"/>
        </w:r>
        <w:r w:rsidR="00F63C16">
          <w:rPr>
            <w:noProof/>
            <w:webHidden/>
          </w:rPr>
          <w:instrText xml:space="preserve"> PAGEREF _Toc454427062 \h </w:instrText>
        </w:r>
        <w:r>
          <w:rPr>
            <w:noProof/>
            <w:webHidden/>
          </w:rPr>
        </w:r>
        <w:r>
          <w:rPr>
            <w:noProof/>
            <w:webHidden/>
          </w:rPr>
          <w:fldChar w:fldCharType="separate"/>
        </w:r>
        <w:r w:rsidR="00F63C16">
          <w:rPr>
            <w:noProof/>
            <w:webHidden/>
          </w:rPr>
          <w:t>768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3" w:history="1">
        <w:r w:rsidR="00F63C16" w:rsidRPr="009C0AFE">
          <w:rPr>
            <w:rStyle w:val="Hyperlink"/>
            <w:noProof/>
          </w:rPr>
          <w:t>2.1.1811</w:t>
        </w:r>
        <w:r w:rsidR="00F63C16">
          <w:rPr>
            <w:rFonts w:asciiTheme="minorHAnsi" w:eastAsiaTheme="minorEastAsia" w:hAnsiTheme="minorHAnsi" w:cstheme="minorBidi"/>
            <w:noProof/>
            <w:sz w:val="22"/>
            <w:szCs w:val="22"/>
          </w:rPr>
          <w:tab/>
        </w:r>
        <w:r w:rsidR="00F63C16" w:rsidRPr="009C0AFE">
          <w:rPr>
            <w:rStyle w:val="Hyperlink"/>
            <w:noProof/>
          </w:rPr>
          <w:t>Part 4 Section 7.1.2.21, count (Matrix Column Count)</w:t>
        </w:r>
        <w:r w:rsidR="00F63C16">
          <w:rPr>
            <w:noProof/>
            <w:webHidden/>
          </w:rPr>
          <w:tab/>
        </w:r>
        <w:r>
          <w:rPr>
            <w:noProof/>
            <w:webHidden/>
          </w:rPr>
          <w:fldChar w:fldCharType="begin"/>
        </w:r>
        <w:r w:rsidR="00F63C16">
          <w:rPr>
            <w:noProof/>
            <w:webHidden/>
          </w:rPr>
          <w:instrText xml:space="preserve"> PAGEREF _Toc454427063 \h </w:instrText>
        </w:r>
        <w:r>
          <w:rPr>
            <w:noProof/>
            <w:webHidden/>
          </w:rPr>
        </w:r>
        <w:r>
          <w:rPr>
            <w:noProof/>
            <w:webHidden/>
          </w:rPr>
          <w:fldChar w:fldCharType="separate"/>
        </w:r>
        <w:r w:rsidR="00F63C16">
          <w:rPr>
            <w:noProof/>
            <w:webHidden/>
          </w:rPr>
          <w:t>768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4" w:history="1">
        <w:r w:rsidR="00F63C16" w:rsidRPr="009C0AFE">
          <w:rPr>
            <w:rStyle w:val="Hyperlink"/>
            <w:noProof/>
          </w:rPr>
          <w:t>2.1.1812</w:t>
        </w:r>
        <w:r w:rsidR="00F63C16">
          <w:rPr>
            <w:rFonts w:asciiTheme="minorHAnsi" w:eastAsiaTheme="minorEastAsia" w:hAnsiTheme="minorHAnsi" w:cstheme="minorBidi"/>
            <w:noProof/>
            <w:sz w:val="22"/>
            <w:szCs w:val="22"/>
          </w:rPr>
          <w:tab/>
        </w:r>
        <w:r w:rsidR="00F63C16" w:rsidRPr="009C0AFE">
          <w:rPr>
            <w:rStyle w:val="Hyperlink"/>
            <w:noProof/>
          </w:rPr>
          <w:t>Part 4 Section 7.1.2.22, cSp (Matrix Column Spacing)</w:t>
        </w:r>
        <w:r w:rsidR="00F63C16">
          <w:rPr>
            <w:noProof/>
            <w:webHidden/>
          </w:rPr>
          <w:tab/>
        </w:r>
        <w:r>
          <w:rPr>
            <w:noProof/>
            <w:webHidden/>
          </w:rPr>
          <w:fldChar w:fldCharType="begin"/>
        </w:r>
        <w:r w:rsidR="00F63C16">
          <w:rPr>
            <w:noProof/>
            <w:webHidden/>
          </w:rPr>
          <w:instrText xml:space="preserve"> PAGEREF _Toc454427064 \h </w:instrText>
        </w:r>
        <w:r>
          <w:rPr>
            <w:noProof/>
            <w:webHidden/>
          </w:rPr>
        </w:r>
        <w:r>
          <w:rPr>
            <w:noProof/>
            <w:webHidden/>
          </w:rPr>
          <w:fldChar w:fldCharType="separate"/>
        </w:r>
        <w:r w:rsidR="00F63C16">
          <w:rPr>
            <w:noProof/>
            <w:webHidden/>
          </w:rPr>
          <w:t>768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5" w:history="1">
        <w:r w:rsidR="00F63C16" w:rsidRPr="009C0AFE">
          <w:rPr>
            <w:rStyle w:val="Hyperlink"/>
            <w:noProof/>
          </w:rPr>
          <w:t>2.1.1813</w:t>
        </w:r>
        <w:r w:rsidR="00F63C16">
          <w:rPr>
            <w:rFonts w:asciiTheme="minorHAnsi" w:eastAsiaTheme="minorEastAsia" w:hAnsiTheme="minorHAnsi" w:cstheme="minorBidi"/>
            <w:noProof/>
            <w:sz w:val="22"/>
            <w:szCs w:val="22"/>
          </w:rPr>
          <w:tab/>
        </w:r>
        <w:r w:rsidR="00F63C16" w:rsidRPr="009C0AFE">
          <w:rPr>
            <w:rStyle w:val="Hyperlink"/>
            <w:noProof/>
          </w:rPr>
          <w:t>Part 4 Section 7.1.2.23, ctrlPr (Control Properties)</w:t>
        </w:r>
        <w:r w:rsidR="00F63C16">
          <w:rPr>
            <w:noProof/>
            <w:webHidden/>
          </w:rPr>
          <w:tab/>
        </w:r>
        <w:r>
          <w:rPr>
            <w:noProof/>
            <w:webHidden/>
          </w:rPr>
          <w:fldChar w:fldCharType="begin"/>
        </w:r>
        <w:r w:rsidR="00F63C16">
          <w:rPr>
            <w:noProof/>
            <w:webHidden/>
          </w:rPr>
          <w:instrText xml:space="preserve"> PAGEREF _Toc454427065 \h </w:instrText>
        </w:r>
        <w:r>
          <w:rPr>
            <w:noProof/>
            <w:webHidden/>
          </w:rPr>
        </w:r>
        <w:r>
          <w:rPr>
            <w:noProof/>
            <w:webHidden/>
          </w:rPr>
          <w:fldChar w:fldCharType="separate"/>
        </w:r>
        <w:r w:rsidR="00F63C16">
          <w:rPr>
            <w:noProof/>
            <w:webHidden/>
          </w:rPr>
          <w:t>769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6" w:history="1">
        <w:r w:rsidR="00F63C16" w:rsidRPr="009C0AFE">
          <w:rPr>
            <w:rStyle w:val="Hyperlink"/>
            <w:noProof/>
          </w:rPr>
          <w:t>2.1.1814</w:t>
        </w:r>
        <w:r w:rsidR="00F63C16">
          <w:rPr>
            <w:rFonts w:asciiTheme="minorHAnsi" w:eastAsiaTheme="minorEastAsia" w:hAnsiTheme="minorHAnsi" w:cstheme="minorBidi"/>
            <w:noProof/>
            <w:sz w:val="22"/>
            <w:szCs w:val="22"/>
          </w:rPr>
          <w:tab/>
        </w:r>
        <w:r w:rsidR="00F63C16" w:rsidRPr="009C0AFE">
          <w:rPr>
            <w:rStyle w:val="Hyperlink"/>
            <w:noProof/>
          </w:rPr>
          <w:t>Part 4 Section 7.1.2.24, d (Delimiter Function)</w:t>
        </w:r>
        <w:r w:rsidR="00F63C16">
          <w:rPr>
            <w:noProof/>
            <w:webHidden/>
          </w:rPr>
          <w:tab/>
        </w:r>
        <w:r>
          <w:rPr>
            <w:noProof/>
            <w:webHidden/>
          </w:rPr>
          <w:fldChar w:fldCharType="begin"/>
        </w:r>
        <w:r w:rsidR="00F63C16">
          <w:rPr>
            <w:noProof/>
            <w:webHidden/>
          </w:rPr>
          <w:instrText xml:space="preserve"> PAGEREF _Toc454427066 \h </w:instrText>
        </w:r>
        <w:r>
          <w:rPr>
            <w:noProof/>
            <w:webHidden/>
          </w:rPr>
        </w:r>
        <w:r>
          <w:rPr>
            <w:noProof/>
            <w:webHidden/>
          </w:rPr>
          <w:fldChar w:fldCharType="separate"/>
        </w:r>
        <w:r w:rsidR="00F63C16">
          <w:rPr>
            <w:noProof/>
            <w:webHidden/>
          </w:rPr>
          <w:t>769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7" w:history="1">
        <w:r w:rsidR="00F63C16" w:rsidRPr="009C0AFE">
          <w:rPr>
            <w:rStyle w:val="Hyperlink"/>
            <w:noProof/>
          </w:rPr>
          <w:t>2.1.1815</w:t>
        </w:r>
        <w:r w:rsidR="00F63C16">
          <w:rPr>
            <w:rFonts w:asciiTheme="minorHAnsi" w:eastAsiaTheme="minorEastAsia" w:hAnsiTheme="minorHAnsi" w:cstheme="minorBidi"/>
            <w:noProof/>
            <w:sz w:val="22"/>
            <w:szCs w:val="22"/>
          </w:rPr>
          <w:tab/>
        </w:r>
        <w:r w:rsidR="00F63C16" w:rsidRPr="009C0AFE">
          <w:rPr>
            <w:rStyle w:val="Hyperlink"/>
            <w:noProof/>
          </w:rPr>
          <w:t>Part 4 Section 7.1.2.25, defJc (Default Justification)</w:t>
        </w:r>
        <w:r w:rsidR="00F63C16">
          <w:rPr>
            <w:noProof/>
            <w:webHidden/>
          </w:rPr>
          <w:tab/>
        </w:r>
        <w:r>
          <w:rPr>
            <w:noProof/>
            <w:webHidden/>
          </w:rPr>
          <w:fldChar w:fldCharType="begin"/>
        </w:r>
        <w:r w:rsidR="00F63C16">
          <w:rPr>
            <w:noProof/>
            <w:webHidden/>
          </w:rPr>
          <w:instrText xml:space="preserve"> PAGEREF _Toc454427067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8" w:history="1">
        <w:r w:rsidR="00F63C16" w:rsidRPr="009C0AFE">
          <w:rPr>
            <w:rStyle w:val="Hyperlink"/>
            <w:noProof/>
          </w:rPr>
          <w:t>2.1.1816</w:t>
        </w:r>
        <w:r w:rsidR="00F63C16">
          <w:rPr>
            <w:rFonts w:asciiTheme="minorHAnsi" w:eastAsiaTheme="minorEastAsia" w:hAnsiTheme="minorHAnsi" w:cstheme="minorBidi"/>
            <w:noProof/>
            <w:sz w:val="22"/>
            <w:szCs w:val="22"/>
          </w:rPr>
          <w:tab/>
        </w:r>
        <w:r w:rsidR="00F63C16" w:rsidRPr="009C0AFE">
          <w:rPr>
            <w:rStyle w:val="Hyperlink"/>
            <w:noProof/>
          </w:rPr>
          <w:t>Part 4 Section 7.1.2.26, deg (Degree)</w:t>
        </w:r>
        <w:r w:rsidR="00F63C16">
          <w:rPr>
            <w:noProof/>
            <w:webHidden/>
          </w:rPr>
          <w:tab/>
        </w:r>
        <w:r>
          <w:rPr>
            <w:noProof/>
            <w:webHidden/>
          </w:rPr>
          <w:fldChar w:fldCharType="begin"/>
        </w:r>
        <w:r w:rsidR="00F63C16">
          <w:rPr>
            <w:noProof/>
            <w:webHidden/>
          </w:rPr>
          <w:instrText xml:space="preserve"> PAGEREF _Toc454427068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69" w:history="1">
        <w:r w:rsidR="00F63C16" w:rsidRPr="009C0AFE">
          <w:rPr>
            <w:rStyle w:val="Hyperlink"/>
            <w:noProof/>
          </w:rPr>
          <w:t>2.1.1817</w:t>
        </w:r>
        <w:r w:rsidR="00F63C16">
          <w:rPr>
            <w:rFonts w:asciiTheme="minorHAnsi" w:eastAsiaTheme="minorEastAsia" w:hAnsiTheme="minorHAnsi" w:cstheme="minorBidi"/>
            <w:noProof/>
            <w:sz w:val="22"/>
            <w:szCs w:val="22"/>
          </w:rPr>
          <w:tab/>
        </w:r>
        <w:r w:rsidR="00F63C16" w:rsidRPr="009C0AFE">
          <w:rPr>
            <w:rStyle w:val="Hyperlink"/>
            <w:noProof/>
          </w:rPr>
          <w:t>Part 4 Section 7.1.2.27, degHide (Hide Degree)</w:t>
        </w:r>
        <w:r w:rsidR="00F63C16">
          <w:rPr>
            <w:noProof/>
            <w:webHidden/>
          </w:rPr>
          <w:tab/>
        </w:r>
        <w:r>
          <w:rPr>
            <w:noProof/>
            <w:webHidden/>
          </w:rPr>
          <w:fldChar w:fldCharType="begin"/>
        </w:r>
        <w:r w:rsidR="00F63C16">
          <w:rPr>
            <w:noProof/>
            <w:webHidden/>
          </w:rPr>
          <w:instrText xml:space="preserve"> PAGEREF _Toc454427069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0" w:history="1">
        <w:r w:rsidR="00F63C16" w:rsidRPr="009C0AFE">
          <w:rPr>
            <w:rStyle w:val="Hyperlink"/>
            <w:noProof/>
          </w:rPr>
          <w:t>2.1.1818</w:t>
        </w:r>
        <w:r w:rsidR="00F63C16">
          <w:rPr>
            <w:rFonts w:asciiTheme="minorHAnsi" w:eastAsiaTheme="minorEastAsia" w:hAnsiTheme="minorHAnsi" w:cstheme="minorBidi"/>
            <w:noProof/>
            <w:sz w:val="22"/>
            <w:szCs w:val="22"/>
          </w:rPr>
          <w:tab/>
        </w:r>
        <w:r w:rsidR="00F63C16" w:rsidRPr="009C0AFE">
          <w:rPr>
            <w:rStyle w:val="Hyperlink"/>
            <w:noProof/>
          </w:rPr>
          <w:t>Part 4 Section 7.1.2.28, den (Denominator)</w:t>
        </w:r>
        <w:r w:rsidR="00F63C16">
          <w:rPr>
            <w:noProof/>
            <w:webHidden/>
          </w:rPr>
          <w:tab/>
        </w:r>
        <w:r>
          <w:rPr>
            <w:noProof/>
            <w:webHidden/>
          </w:rPr>
          <w:fldChar w:fldCharType="begin"/>
        </w:r>
        <w:r w:rsidR="00F63C16">
          <w:rPr>
            <w:noProof/>
            <w:webHidden/>
          </w:rPr>
          <w:instrText xml:space="preserve"> PAGEREF _Toc454427070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1" w:history="1">
        <w:r w:rsidR="00F63C16" w:rsidRPr="009C0AFE">
          <w:rPr>
            <w:rStyle w:val="Hyperlink"/>
            <w:noProof/>
          </w:rPr>
          <w:t>2.1.1819</w:t>
        </w:r>
        <w:r w:rsidR="00F63C16">
          <w:rPr>
            <w:rFonts w:asciiTheme="minorHAnsi" w:eastAsiaTheme="minorEastAsia" w:hAnsiTheme="minorHAnsi" w:cstheme="minorBidi"/>
            <w:noProof/>
            <w:sz w:val="22"/>
            <w:szCs w:val="22"/>
          </w:rPr>
          <w:tab/>
        </w:r>
        <w:r w:rsidR="00F63C16" w:rsidRPr="009C0AFE">
          <w:rPr>
            <w:rStyle w:val="Hyperlink"/>
            <w:noProof/>
          </w:rPr>
          <w:t>Part 4 Section 7.1.2.30, dispDef (Use Display Math Defaults)</w:t>
        </w:r>
        <w:r w:rsidR="00F63C16">
          <w:rPr>
            <w:noProof/>
            <w:webHidden/>
          </w:rPr>
          <w:tab/>
        </w:r>
        <w:r>
          <w:rPr>
            <w:noProof/>
            <w:webHidden/>
          </w:rPr>
          <w:fldChar w:fldCharType="begin"/>
        </w:r>
        <w:r w:rsidR="00F63C16">
          <w:rPr>
            <w:noProof/>
            <w:webHidden/>
          </w:rPr>
          <w:instrText xml:space="preserve"> PAGEREF _Toc454427071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2" w:history="1">
        <w:r w:rsidR="00F63C16" w:rsidRPr="009C0AFE">
          <w:rPr>
            <w:rStyle w:val="Hyperlink"/>
            <w:noProof/>
          </w:rPr>
          <w:t>2.1.1820</w:t>
        </w:r>
        <w:r w:rsidR="00F63C16">
          <w:rPr>
            <w:rFonts w:asciiTheme="minorHAnsi" w:eastAsiaTheme="minorEastAsia" w:hAnsiTheme="minorHAnsi" w:cstheme="minorBidi"/>
            <w:noProof/>
            <w:sz w:val="22"/>
            <w:szCs w:val="22"/>
          </w:rPr>
          <w:tab/>
        </w:r>
        <w:r w:rsidR="00F63C16" w:rsidRPr="009C0AFE">
          <w:rPr>
            <w:rStyle w:val="Hyperlink"/>
            <w:noProof/>
          </w:rPr>
          <w:t>Part 4 Section 7.1.2.32, e (Base (Argument))</w:t>
        </w:r>
        <w:r w:rsidR="00F63C16">
          <w:rPr>
            <w:noProof/>
            <w:webHidden/>
          </w:rPr>
          <w:tab/>
        </w:r>
        <w:r>
          <w:rPr>
            <w:noProof/>
            <w:webHidden/>
          </w:rPr>
          <w:fldChar w:fldCharType="begin"/>
        </w:r>
        <w:r w:rsidR="00F63C16">
          <w:rPr>
            <w:noProof/>
            <w:webHidden/>
          </w:rPr>
          <w:instrText xml:space="preserve"> PAGEREF _Toc454427072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3" w:history="1">
        <w:r w:rsidR="00F63C16" w:rsidRPr="009C0AFE">
          <w:rPr>
            <w:rStyle w:val="Hyperlink"/>
            <w:noProof/>
          </w:rPr>
          <w:t>2.1.1821</w:t>
        </w:r>
        <w:r w:rsidR="00F63C16">
          <w:rPr>
            <w:rFonts w:asciiTheme="minorHAnsi" w:eastAsiaTheme="minorEastAsia" w:hAnsiTheme="minorHAnsi" w:cstheme="minorBidi"/>
            <w:noProof/>
            <w:sz w:val="22"/>
            <w:szCs w:val="22"/>
          </w:rPr>
          <w:tab/>
        </w:r>
        <w:r w:rsidR="00F63C16" w:rsidRPr="009C0AFE">
          <w:rPr>
            <w:rStyle w:val="Hyperlink"/>
            <w:noProof/>
          </w:rPr>
          <w:t>Part 4 Section 7.1.2.34, eqArr (Equation-Array Function)</w:t>
        </w:r>
        <w:r w:rsidR="00F63C16">
          <w:rPr>
            <w:noProof/>
            <w:webHidden/>
          </w:rPr>
          <w:tab/>
        </w:r>
        <w:r>
          <w:rPr>
            <w:noProof/>
            <w:webHidden/>
          </w:rPr>
          <w:fldChar w:fldCharType="begin"/>
        </w:r>
        <w:r w:rsidR="00F63C16">
          <w:rPr>
            <w:noProof/>
            <w:webHidden/>
          </w:rPr>
          <w:instrText xml:space="preserve"> PAGEREF _Toc454427073 \h </w:instrText>
        </w:r>
        <w:r>
          <w:rPr>
            <w:noProof/>
            <w:webHidden/>
          </w:rPr>
        </w:r>
        <w:r>
          <w:rPr>
            <w:noProof/>
            <w:webHidden/>
          </w:rPr>
          <w:fldChar w:fldCharType="separate"/>
        </w:r>
        <w:r w:rsidR="00F63C16">
          <w:rPr>
            <w:noProof/>
            <w:webHidden/>
          </w:rPr>
          <w:t>770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4" w:history="1">
        <w:r w:rsidR="00F63C16" w:rsidRPr="009C0AFE">
          <w:rPr>
            <w:rStyle w:val="Hyperlink"/>
            <w:noProof/>
          </w:rPr>
          <w:t>2.1.1822</w:t>
        </w:r>
        <w:r w:rsidR="00F63C16">
          <w:rPr>
            <w:rFonts w:asciiTheme="minorHAnsi" w:eastAsiaTheme="minorEastAsia" w:hAnsiTheme="minorHAnsi" w:cstheme="minorBidi"/>
            <w:noProof/>
            <w:sz w:val="22"/>
            <w:szCs w:val="22"/>
          </w:rPr>
          <w:tab/>
        </w:r>
        <w:r w:rsidR="00F63C16" w:rsidRPr="009C0AFE">
          <w:rPr>
            <w:rStyle w:val="Hyperlink"/>
            <w:noProof/>
          </w:rPr>
          <w:t>Part 4 Section 7.1.2.36, f (Fraction Function)</w:t>
        </w:r>
        <w:r w:rsidR="00F63C16">
          <w:rPr>
            <w:noProof/>
            <w:webHidden/>
          </w:rPr>
          <w:tab/>
        </w:r>
        <w:r>
          <w:rPr>
            <w:noProof/>
            <w:webHidden/>
          </w:rPr>
          <w:fldChar w:fldCharType="begin"/>
        </w:r>
        <w:r w:rsidR="00F63C16">
          <w:rPr>
            <w:noProof/>
            <w:webHidden/>
          </w:rPr>
          <w:instrText xml:space="preserve"> PAGEREF _Toc454427074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5" w:history="1">
        <w:r w:rsidR="00F63C16" w:rsidRPr="009C0AFE">
          <w:rPr>
            <w:rStyle w:val="Hyperlink"/>
            <w:noProof/>
          </w:rPr>
          <w:t>2.1.1823</w:t>
        </w:r>
        <w:r w:rsidR="00F63C16">
          <w:rPr>
            <w:rFonts w:asciiTheme="minorHAnsi" w:eastAsiaTheme="minorEastAsia" w:hAnsiTheme="minorHAnsi" w:cstheme="minorBidi"/>
            <w:noProof/>
            <w:sz w:val="22"/>
            <w:szCs w:val="22"/>
          </w:rPr>
          <w:tab/>
        </w:r>
        <w:r w:rsidR="00F63C16" w:rsidRPr="009C0AFE">
          <w:rPr>
            <w:rStyle w:val="Hyperlink"/>
            <w:noProof/>
          </w:rPr>
          <w:t>Part 4 Section 7.1.2.37, fName (Function Name)</w:t>
        </w:r>
        <w:r w:rsidR="00F63C16">
          <w:rPr>
            <w:noProof/>
            <w:webHidden/>
          </w:rPr>
          <w:tab/>
        </w:r>
        <w:r>
          <w:rPr>
            <w:noProof/>
            <w:webHidden/>
          </w:rPr>
          <w:fldChar w:fldCharType="begin"/>
        </w:r>
        <w:r w:rsidR="00F63C16">
          <w:rPr>
            <w:noProof/>
            <w:webHidden/>
          </w:rPr>
          <w:instrText xml:space="preserve"> PAGEREF _Toc454427075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6" w:history="1">
        <w:r w:rsidR="00F63C16" w:rsidRPr="009C0AFE">
          <w:rPr>
            <w:rStyle w:val="Hyperlink"/>
            <w:noProof/>
          </w:rPr>
          <w:t>2.1.1824</w:t>
        </w:r>
        <w:r w:rsidR="00F63C16">
          <w:rPr>
            <w:rFonts w:asciiTheme="minorHAnsi" w:eastAsiaTheme="minorEastAsia" w:hAnsiTheme="minorHAnsi" w:cstheme="minorBidi"/>
            <w:noProof/>
            <w:sz w:val="22"/>
            <w:szCs w:val="22"/>
          </w:rPr>
          <w:tab/>
        </w:r>
        <w:r w:rsidR="00F63C16" w:rsidRPr="009C0AFE">
          <w:rPr>
            <w:rStyle w:val="Hyperlink"/>
            <w:noProof/>
          </w:rPr>
          <w:t>Part 4 Section 7.1.2.39, func (Function Apply Function)</w:t>
        </w:r>
        <w:r w:rsidR="00F63C16">
          <w:rPr>
            <w:noProof/>
            <w:webHidden/>
          </w:rPr>
          <w:tab/>
        </w:r>
        <w:r>
          <w:rPr>
            <w:noProof/>
            <w:webHidden/>
          </w:rPr>
          <w:fldChar w:fldCharType="begin"/>
        </w:r>
        <w:r w:rsidR="00F63C16">
          <w:rPr>
            <w:noProof/>
            <w:webHidden/>
          </w:rPr>
          <w:instrText xml:space="preserve"> PAGEREF _Toc454427076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7" w:history="1">
        <w:r w:rsidR="00F63C16" w:rsidRPr="009C0AFE">
          <w:rPr>
            <w:rStyle w:val="Hyperlink"/>
            <w:noProof/>
          </w:rPr>
          <w:t>2.1.1825</w:t>
        </w:r>
        <w:r w:rsidR="00F63C16">
          <w:rPr>
            <w:rFonts w:asciiTheme="minorHAnsi" w:eastAsiaTheme="minorEastAsia" w:hAnsiTheme="minorHAnsi" w:cstheme="minorBidi"/>
            <w:noProof/>
            <w:sz w:val="22"/>
            <w:szCs w:val="22"/>
          </w:rPr>
          <w:tab/>
        </w:r>
        <w:r w:rsidR="00F63C16" w:rsidRPr="009C0AFE">
          <w:rPr>
            <w:rStyle w:val="Hyperlink"/>
            <w:noProof/>
          </w:rPr>
          <w:t>Part 4 Section 7.1.2.41, groupChr (Group-Character Function)</w:t>
        </w:r>
        <w:r w:rsidR="00F63C16">
          <w:rPr>
            <w:noProof/>
            <w:webHidden/>
          </w:rPr>
          <w:tab/>
        </w:r>
        <w:r>
          <w:rPr>
            <w:noProof/>
            <w:webHidden/>
          </w:rPr>
          <w:fldChar w:fldCharType="begin"/>
        </w:r>
        <w:r w:rsidR="00F63C16">
          <w:rPr>
            <w:noProof/>
            <w:webHidden/>
          </w:rPr>
          <w:instrText xml:space="preserve"> PAGEREF _Toc454427077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8" w:history="1">
        <w:r w:rsidR="00F63C16" w:rsidRPr="009C0AFE">
          <w:rPr>
            <w:rStyle w:val="Hyperlink"/>
            <w:noProof/>
          </w:rPr>
          <w:t>2.1.1826</w:t>
        </w:r>
        <w:r w:rsidR="00F63C16">
          <w:rPr>
            <w:rFonts w:asciiTheme="minorHAnsi" w:eastAsiaTheme="minorEastAsia" w:hAnsiTheme="minorHAnsi" w:cstheme="minorBidi"/>
            <w:noProof/>
            <w:sz w:val="22"/>
            <w:szCs w:val="22"/>
          </w:rPr>
          <w:tab/>
        </w:r>
        <w:r w:rsidR="00F63C16" w:rsidRPr="009C0AFE">
          <w:rPr>
            <w:rStyle w:val="Hyperlink"/>
            <w:noProof/>
          </w:rPr>
          <w:t>Part 4 Section 7.1.2.42, groupChrPr (Group-Character Properties)</w:t>
        </w:r>
        <w:r w:rsidR="00F63C16">
          <w:rPr>
            <w:noProof/>
            <w:webHidden/>
          </w:rPr>
          <w:tab/>
        </w:r>
        <w:r>
          <w:rPr>
            <w:noProof/>
            <w:webHidden/>
          </w:rPr>
          <w:fldChar w:fldCharType="begin"/>
        </w:r>
        <w:r w:rsidR="00F63C16">
          <w:rPr>
            <w:noProof/>
            <w:webHidden/>
          </w:rPr>
          <w:instrText xml:space="preserve"> PAGEREF _Toc454427078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79" w:history="1">
        <w:r w:rsidR="00F63C16" w:rsidRPr="009C0AFE">
          <w:rPr>
            <w:rStyle w:val="Hyperlink"/>
            <w:noProof/>
          </w:rPr>
          <w:t>2.1.1827</w:t>
        </w:r>
        <w:r w:rsidR="00F63C16">
          <w:rPr>
            <w:rFonts w:asciiTheme="minorHAnsi" w:eastAsiaTheme="minorEastAsia" w:hAnsiTheme="minorHAnsi" w:cstheme="minorBidi"/>
            <w:noProof/>
            <w:sz w:val="22"/>
            <w:szCs w:val="22"/>
          </w:rPr>
          <w:tab/>
        </w:r>
        <w:r w:rsidR="00F63C16" w:rsidRPr="009C0AFE">
          <w:rPr>
            <w:rStyle w:val="Hyperlink"/>
            <w:noProof/>
          </w:rPr>
          <w:t>Part 4 Section 7.1.2.43, grow (n-ary Grow)</w:t>
        </w:r>
        <w:r w:rsidR="00F63C16">
          <w:rPr>
            <w:noProof/>
            <w:webHidden/>
          </w:rPr>
          <w:tab/>
        </w:r>
        <w:r>
          <w:rPr>
            <w:noProof/>
            <w:webHidden/>
          </w:rPr>
          <w:fldChar w:fldCharType="begin"/>
        </w:r>
        <w:r w:rsidR="00F63C16">
          <w:rPr>
            <w:noProof/>
            <w:webHidden/>
          </w:rPr>
          <w:instrText xml:space="preserve"> PAGEREF _Toc454427079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0" w:history="1">
        <w:r w:rsidR="00F63C16" w:rsidRPr="009C0AFE">
          <w:rPr>
            <w:rStyle w:val="Hyperlink"/>
            <w:noProof/>
          </w:rPr>
          <w:t>2.1.1828</w:t>
        </w:r>
        <w:r w:rsidR="00F63C16">
          <w:rPr>
            <w:rFonts w:asciiTheme="minorHAnsi" w:eastAsiaTheme="minorEastAsia" w:hAnsiTheme="minorHAnsi" w:cstheme="minorBidi"/>
            <w:noProof/>
            <w:sz w:val="22"/>
            <w:szCs w:val="22"/>
          </w:rPr>
          <w:tab/>
        </w:r>
        <w:r w:rsidR="00F63C16" w:rsidRPr="009C0AFE">
          <w:rPr>
            <w:rStyle w:val="Hyperlink"/>
            <w:noProof/>
          </w:rPr>
          <w:t>Part 4 Section 7.1.2.48, interSp (Inter-Equation Spacing)</w:t>
        </w:r>
        <w:r w:rsidR="00F63C16">
          <w:rPr>
            <w:noProof/>
            <w:webHidden/>
          </w:rPr>
          <w:tab/>
        </w:r>
        <w:r>
          <w:rPr>
            <w:noProof/>
            <w:webHidden/>
          </w:rPr>
          <w:fldChar w:fldCharType="begin"/>
        </w:r>
        <w:r w:rsidR="00F63C16">
          <w:rPr>
            <w:noProof/>
            <w:webHidden/>
          </w:rPr>
          <w:instrText xml:space="preserve"> PAGEREF _Toc454427080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1" w:history="1">
        <w:r w:rsidR="00F63C16" w:rsidRPr="009C0AFE">
          <w:rPr>
            <w:rStyle w:val="Hyperlink"/>
            <w:noProof/>
          </w:rPr>
          <w:t>2.1.1829</w:t>
        </w:r>
        <w:r w:rsidR="00F63C16">
          <w:rPr>
            <w:rFonts w:asciiTheme="minorHAnsi" w:eastAsiaTheme="minorEastAsia" w:hAnsiTheme="minorHAnsi" w:cstheme="minorBidi"/>
            <w:noProof/>
            <w:sz w:val="22"/>
            <w:szCs w:val="22"/>
          </w:rPr>
          <w:tab/>
        </w:r>
        <w:r w:rsidR="00F63C16" w:rsidRPr="009C0AFE">
          <w:rPr>
            <w:rStyle w:val="Hyperlink"/>
            <w:noProof/>
          </w:rPr>
          <w:t>Part 4 Section 7.1.2.49, intLim (Integral Limit Locations)</w:t>
        </w:r>
        <w:r w:rsidR="00F63C16">
          <w:rPr>
            <w:noProof/>
            <w:webHidden/>
          </w:rPr>
          <w:tab/>
        </w:r>
        <w:r>
          <w:rPr>
            <w:noProof/>
            <w:webHidden/>
          </w:rPr>
          <w:fldChar w:fldCharType="begin"/>
        </w:r>
        <w:r w:rsidR="00F63C16">
          <w:rPr>
            <w:noProof/>
            <w:webHidden/>
          </w:rPr>
          <w:instrText xml:space="preserve"> PAGEREF _Toc454427081 \h </w:instrText>
        </w:r>
        <w:r>
          <w:rPr>
            <w:noProof/>
            <w:webHidden/>
          </w:rPr>
        </w:r>
        <w:r>
          <w:rPr>
            <w:noProof/>
            <w:webHidden/>
          </w:rPr>
          <w:fldChar w:fldCharType="separate"/>
        </w:r>
        <w:r w:rsidR="00F63C16">
          <w:rPr>
            <w:noProof/>
            <w:webHidden/>
          </w:rPr>
          <w:t>772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2" w:history="1">
        <w:r w:rsidR="00F63C16" w:rsidRPr="009C0AFE">
          <w:rPr>
            <w:rStyle w:val="Hyperlink"/>
            <w:noProof/>
          </w:rPr>
          <w:t>2.1.1830</w:t>
        </w:r>
        <w:r w:rsidR="00F63C16">
          <w:rPr>
            <w:rFonts w:asciiTheme="minorHAnsi" w:eastAsiaTheme="minorEastAsia" w:hAnsiTheme="minorHAnsi" w:cstheme="minorBidi"/>
            <w:noProof/>
            <w:sz w:val="22"/>
            <w:szCs w:val="22"/>
          </w:rPr>
          <w:tab/>
        </w:r>
        <w:r w:rsidR="00F63C16" w:rsidRPr="009C0AFE">
          <w:rPr>
            <w:rStyle w:val="Hyperlink"/>
            <w:noProof/>
          </w:rPr>
          <w:t>Part 4 Section 7.1.2.50, intraSp (Intra-Equation Spacing)</w:t>
        </w:r>
        <w:r w:rsidR="00F63C16">
          <w:rPr>
            <w:noProof/>
            <w:webHidden/>
          </w:rPr>
          <w:tab/>
        </w:r>
        <w:r>
          <w:rPr>
            <w:noProof/>
            <w:webHidden/>
          </w:rPr>
          <w:fldChar w:fldCharType="begin"/>
        </w:r>
        <w:r w:rsidR="00F63C16">
          <w:rPr>
            <w:noProof/>
            <w:webHidden/>
          </w:rPr>
          <w:instrText xml:space="preserve"> PAGEREF _Toc454427082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3" w:history="1">
        <w:r w:rsidR="00F63C16" w:rsidRPr="009C0AFE">
          <w:rPr>
            <w:rStyle w:val="Hyperlink"/>
            <w:noProof/>
          </w:rPr>
          <w:t>2.1.1831</w:t>
        </w:r>
        <w:r w:rsidR="00F63C16">
          <w:rPr>
            <w:rFonts w:asciiTheme="minorHAnsi" w:eastAsiaTheme="minorEastAsia" w:hAnsiTheme="minorHAnsi" w:cstheme="minorBidi"/>
            <w:noProof/>
            <w:sz w:val="22"/>
            <w:szCs w:val="22"/>
          </w:rPr>
          <w:tab/>
        </w:r>
        <w:r w:rsidR="00F63C16" w:rsidRPr="009C0AFE">
          <w:rPr>
            <w:rStyle w:val="Hyperlink"/>
            <w:noProof/>
          </w:rPr>
          <w:t>Part 4 Section 7.1.2.51, jc (Justification)</w:t>
        </w:r>
        <w:r w:rsidR="00F63C16">
          <w:rPr>
            <w:noProof/>
            <w:webHidden/>
          </w:rPr>
          <w:tab/>
        </w:r>
        <w:r>
          <w:rPr>
            <w:noProof/>
            <w:webHidden/>
          </w:rPr>
          <w:fldChar w:fldCharType="begin"/>
        </w:r>
        <w:r w:rsidR="00F63C16">
          <w:rPr>
            <w:noProof/>
            <w:webHidden/>
          </w:rPr>
          <w:instrText xml:space="preserve"> PAGEREF _Toc454427083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4" w:history="1">
        <w:r w:rsidR="00F63C16" w:rsidRPr="009C0AFE">
          <w:rPr>
            <w:rStyle w:val="Hyperlink"/>
            <w:noProof/>
          </w:rPr>
          <w:t>2.1.1832</w:t>
        </w:r>
        <w:r w:rsidR="00F63C16">
          <w:rPr>
            <w:rFonts w:asciiTheme="minorHAnsi" w:eastAsiaTheme="minorEastAsia" w:hAnsiTheme="minorHAnsi" w:cstheme="minorBidi"/>
            <w:noProof/>
            <w:sz w:val="22"/>
            <w:szCs w:val="22"/>
          </w:rPr>
          <w:tab/>
        </w:r>
        <w:r w:rsidR="00F63C16" w:rsidRPr="009C0AFE">
          <w:rPr>
            <w:rStyle w:val="Hyperlink"/>
            <w:noProof/>
          </w:rPr>
          <w:t>Part 4 Section 7.1.2.52, lim (Limit (Lower))</w:t>
        </w:r>
        <w:r w:rsidR="00F63C16">
          <w:rPr>
            <w:noProof/>
            <w:webHidden/>
          </w:rPr>
          <w:tab/>
        </w:r>
        <w:r>
          <w:rPr>
            <w:noProof/>
            <w:webHidden/>
          </w:rPr>
          <w:fldChar w:fldCharType="begin"/>
        </w:r>
        <w:r w:rsidR="00F63C16">
          <w:rPr>
            <w:noProof/>
            <w:webHidden/>
          </w:rPr>
          <w:instrText xml:space="preserve"> PAGEREF _Toc454427084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5" w:history="1">
        <w:r w:rsidR="00F63C16" w:rsidRPr="009C0AFE">
          <w:rPr>
            <w:rStyle w:val="Hyperlink"/>
            <w:noProof/>
          </w:rPr>
          <w:t>2.1.1833</w:t>
        </w:r>
        <w:r w:rsidR="00F63C16">
          <w:rPr>
            <w:rFonts w:asciiTheme="minorHAnsi" w:eastAsiaTheme="minorEastAsia" w:hAnsiTheme="minorHAnsi" w:cstheme="minorBidi"/>
            <w:noProof/>
            <w:sz w:val="22"/>
            <w:szCs w:val="22"/>
          </w:rPr>
          <w:tab/>
        </w:r>
        <w:r w:rsidR="00F63C16" w:rsidRPr="009C0AFE">
          <w:rPr>
            <w:rStyle w:val="Hyperlink"/>
            <w:noProof/>
          </w:rPr>
          <w:t>Part 4 Section 7.1.2.53, limLoc (n-ary Limit Location)</w:t>
        </w:r>
        <w:r w:rsidR="00F63C16">
          <w:rPr>
            <w:noProof/>
            <w:webHidden/>
          </w:rPr>
          <w:tab/>
        </w:r>
        <w:r>
          <w:rPr>
            <w:noProof/>
            <w:webHidden/>
          </w:rPr>
          <w:fldChar w:fldCharType="begin"/>
        </w:r>
        <w:r w:rsidR="00F63C16">
          <w:rPr>
            <w:noProof/>
            <w:webHidden/>
          </w:rPr>
          <w:instrText xml:space="preserve"> PAGEREF _Toc454427085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6" w:history="1">
        <w:r w:rsidR="00F63C16" w:rsidRPr="009C0AFE">
          <w:rPr>
            <w:rStyle w:val="Hyperlink"/>
            <w:noProof/>
          </w:rPr>
          <w:t>2.1.1834</w:t>
        </w:r>
        <w:r w:rsidR="00F63C16">
          <w:rPr>
            <w:rFonts w:asciiTheme="minorHAnsi" w:eastAsiaTheme="minorEastAsia" w:hAnsiTheme="minorHAnsi" w:cstheme="minorBidi"/>
            <w:noProof/>
            <w:sz w:val="22"/>
            <w:szCs w:val="22"/>
          </w:rPr>
          <w:tab/>
        </w:r>
        <w:r w:rsidR="00F63C16" w:rsidRPr="009C0AFE">
          <w:rPr>
            <w:rStyle w:val="Hyperlink"/>
            <w:noProof/>
          </w:rPr>
          <w:t>Part 4 Section 7.1.2.54, limLow (Lower-Limit Function)</w:t>
        </w:r>
        <w:r w:rsidR="00F63C16">
          <w:rPr>
            <w:noProof/>
            <w:webHidden/>
          </w:rPr>
          <w:tab/>
        </w:r>
        <w:r>
          <w:rPr>
            <w:noProof/>
            <w:webHidden/>
          </w:rPr>
          <w:fldChar w:fldCharType="begin"/>
        </w:r>
        <w:r w:rsidR="00F63C16">
          <w:rPr>
            <w:noProof/>
            <w:webHidden/>
          </w:rPr>
          <w:instrText xml:space="preserve"> PAGEREF _Toc454427086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7" w:history="1">
        <w:r w:rsidR="00F63C16" w:rsidRPr="009C0AFE">
          <w:rPr>
            <w:rStyle w:val="Hyperlink"/>
            <w:noProof/>
          </w:rPr>
          <w:t>2.1.1835</w:t>
        </w:r>
        <w:r w:rsidR="00F63C16">
          <w:rPr>
            <w:rFonts w:asciiTheme="minorHAnsi" w:eastAsiaTheme="minorEastAsia" w:hAnsiTheme="minorHAnsi" w:cstheme="minorBidi"/>
            <w:noProof/>
            <w:sz w:val="22"/>
            <w:szCs w:val="22"/>
          </w:rPr>
          <w:tab/>
        </w:r>
        <w:r w:rsidR="00F63C16" w:rsidRPr="009C0AFE">
          <w:rPr>
            <w:rStyle w:val="Hyperlink"/>
            <w:noProof/>
          </w:rPr>
          <w:t>Part 4 Section 7.1.2.56, limUpp (Upper-Limit Function)</w:t>
        </w:r>
        <w:r w:rsidR="00F63C16">
          <w:rPr>
            <w:noProof/>
            <w:webHidden/>
          </w:rPr>
          <w:tab/>
        </w:r>
        <w:r>
          <w:rPr>
            <w:noProof/>
            <w:webHidden/>
          </w:rPr>
          <w:fldChar w:fldCharType="begin"/>
        </w:r>
        <w:r w:rsidR="00F63C16">
          <w:rPr>
            <w:noProof/>
            <w:webHidden/>
          </w:rPr>
          <w:instrText xml:space="preserve"> PAGEREF _Toc454427087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8" w:history="1">
        <w:r w:rsidR="00F63C16" w:rsidRPr="009C0AFE">
          <w:rPr>
            <w:rStyle w:val="Hyperlink"/>
            <w:noProof/>
          </w:rPr>
          <w:t>2.1.1836</w:t>
        </w:r>
        <w:r w:rsidR="00F63C16">
          <w:rPr>
            <w:rFonts w:asciiTheme="minorHAnsi" w:eastAsiaTheme="minorEastAsia" w:hAnsiTheme="minorHAnsi" w:cstheme="minorBidi"/>
            <w:noProof/>
            <w:sz w:val="22"/>
            <w:szCs w:val="22"/>
          </w:rPr>
          <w:tab/>
        </w:r>
        <w:r w:rsidR="00F63C16" w:rsidRPr="009C0AFE">
          <w:rPr>
            <w:rStyle w:val="Hyperlink"/>
            <w:noProof/>
          </w:rPr>
          <w:t>Part 4 Section 7.1.2.58, lit (Literal)</w:t>
        </w:r>
        <w:r w:rsidR="00F63C16">
          <w:rPr>
            <w:noProof/>
            <w:webHidden/>
          </w:rPr>
          <w:tab/>
        </w:r>
        <w:r>
          <w:rPr>
            <w:noProof/>
            <w:webHidden/>
          </w:rPr>
          <w:fldChar w:fldCharType="begin"/>
        </w:r>
        <w:r w:rsidR="00F63C16">
          <w:rPr>
            <w:noProof/>
            <w:webHidden/>
          </w:rPr>
          <w:instrText xml:space="preserve"> PAGEREF _Toc454427088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89" w:history="1">
        <w:r w:rsidR="00F63C16" w:rsidRPr="009C0AFE">
          <w:rPr>
            <w:rStyle w:val="Hyperlink"/>
            <w:noProof/>
          </w:rPr>
          <w:t>2.1.1837</w:t>
        </w:r>
        <w:r w:rsidR="00F63C16">
          <w:rPr>
            <w:rFonts w:asciiTheme="minorHAnsi" w:eastAsiaTheme="minorEastAsia" w:hAnsiTheme="minorHAnsi" w:cstheme="minorBidi"/>
            <w:noProof/>
            <w:sz w:val="22"/>
            <w:szCs w:val="22"/>
          </w:rPr>
          <w:tab/>
        </w:r>
        <w:r w:rsidR="00F63C16" w:rsidRPr="009C0AFE">
          <w:rPr>
            <w:rStyle w:val="Hyperlink"/>
            <w:noProof/>
          </w:rPr>
          <w:t>Part 4 Section 7.1.2.59, lMargin (Left Margin)</w:t>
        </w:r>
        <w:r w:rsidR="00F63C16">
          <w:rPr>
            <w:noProof/>
            <w:webHidden/>
          </w:rPr>
          <w:tab/>
        </w:r>
        <w:r>
          <w:rPr>
            <w:noProof/>
            <w:webHidden/>
          </w:rPr>
          <w:fldChar w:fldCharType="begin"/>
        </w:r>
        <w:r w:rsidR="00F63C16">
          <w:rPr>
            <w:noProof/>
            <w:webHidden/>
          </w:rPr>
          <w:instrText xml:space="preserve"> PAGEREF _Toc454427089 \h </w:instrText>
        </w:r>
        <w:r>
          <w:rPr>
            <w:noProof/>
            <w:webHidden/>
          </w:rPr>
        </w:r>
        <w:r>
          <w:rPr>
            <w:noProof/>
            <w:webHidden/>
          </w:rPr>
          <w:fldChar w:fldCharType="separate"/>
        </w:r>
        <w:r w:rsidR="00F63C16">
          <w:rPr>
            <w:noProof/>
            <w:webHidden/>
          </w:rPr>
          <w:t>773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0" w:history="1">
        <w:r w:rsidR="00F63C16" w:rsidRPr="009C0AFE">
          <w:rPr>
            <w:rStyle w:val="Hyperlink"/>
            <w:noProof/>
          </w:rPr>
          <w:t>2.1.1838</w:t>
        </w:r>
        <w:r w:rsidR="00F63C16">
          <w:rPr>
            <w:rFonts w:asciiTheme="minorHAnsi" w:eastAsiaTheme="minorEastAsia" w:hAnsiTheme="minorHAnsi" w:cstheme="minorBidi"/>
            <w:noProof/>
            <w:sz w:val="22"/>
            <w:szCs w:val="22"/>
          </w:rPr>
          <w:tab/>
        </w:r>
        <w:r w:rsidR="00F63C16" w:rsidRPr="009C0AFE">
          <w:rPr>
            <w:rStyle w:val="Hyperlink"/>
            <w:noProof/>
          </w:rPr>
          <w:t>Part 4 Section 7.1.2.60, m (Matrix Function)</w:t>
        </w:r>
        <w:r w:rsidR="00F63C16">
          <w:rPr>
            <w:noProof/>
            <w:webHidden/>
          </w:rPr>
          <w:tab/>
        </w:r>
        <w:r>
          <w:rPr>
            <w:noProof/>
            <w:webHidden/>
          </w:rPr>
          <w:fldChar w:fldCharType="begin"/>
        </w:r>
        <w:r w:rsidR="00F63C16">
          <w:rPr>
            <w:noProof/>
            <w:webHidden/>
          </w:rPr>
          <w:instrText xml:space="preserve"> PAGEREF _Toc454427090 \h </w:instrText>
        </w:r>
        <w:r>
          <w:rPr>
            <w:noProof/>
            <w:webHidden/>
          </w:rPr>
        </w:r>
        <w:r>
          <w:rPr>
            <w:noProof/>
            <w:webHidden/>
          </w:rPr>
          <w:fldChar w:fldCharType="separate"/>
        </w:r>
        <w:r w:rsidR="00F63C16">
          <w:rPr>
            <w:noProof/>
            <w:webHidden/>
          </w:rPr>
          <w:t>774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1" w:history="1">
        <w:r w:rsidR="00F63C16" w:rsidRPr="009C0AFE">
          <w:rPr>
            <w:rStyle w:val="Hyperlink"/>
            <w:noProof/>
          </w:rPr>
          <w:t>2.1.1839</w:t>
        </w:r>
        <w:r w:rsidR="00F63C16">
          <w:rPr>
            <w:rFonts w:asciiTheme="minorHAnsi" w:eastAsiaTheme="minorEastAsia" w:hAnsiTheme="minorHAnsi" w:cstheme="minorBidi"/>
            <w:noProof/>
            <w:sz w:val="22"/>
            <w:szCs w:val="22"/>
          </w:rPr>
          <w:tab/>
        </w:r>
        <w:r w:rsidR="00F63C16" w:rsidRPr="009C0AFE">
          <w:rPr>
            <w:rStyle w:val="Hyperlink"/>
            <w:noProof/>
          </w:rPr>
          <w:t>Part 4 Section 7.1.2.61, mathFont (Math Font)</w:t>
        </w:r>
        <w:r w:rsidR="00F63C16">
          <w:rPr>
            <w:noProof/>
            <w:webHidden/>
          </w:rPr>
          <w:tab/>
        </w:r>
        <w:r>
          <w:rPr>
            <w:noProof/>
            <w:webHidden/>
          </w:rPr>
          <w:fldChar w:fldCharType="begin"/>
        </w:r>
        <w:r w:rsidR="00F63C16">
          <w:rPr>
            <w:noProof/>
            <w:webHidden/>
          </w:rPr>
          <w:instrText xml:space="preserve"> PAGEREF _Toc454427091 \h </w:instrText>
        </w:r>
        <w:r>
          <w:rPr>
            <w:noProof/>
            <w:webHidden/>
          </w:rPr>
        </w:r>
        <w:r>
          <w:rPr>
            <w:noProof/>
            <w:webHidden/>
          </w:rPr>
          <w:fldChar w:fldCharType="separate"/>
        </w:r>
        <w:r w:rsidR="00F63C16">
          <w:rPr>
            <w:noProof/>
            <w:webHidden/>
          </w:rPr>
          <w:t>774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2" w:history="1">
        <w:r w:rsidR="00F63C16" w:rsidRPr="009C0AFE">
          <w:rPr>
            <w:rStyle w:val="Hyperlink"/>
            <w:noProof/>
          </w:rPr>
          <w:t>2.1.1840</w:t>
        </w:r>
        <w:r w:rsidR="00F63C16">
          <w:rPr>
            <w:rFonts w:asciiTheme="minorHAnsi" w:eastAsiaTheme="minorEastAsia" w:hAnsiTheme="minorHAnsi" w:cstheme="minorBidi"/>
            <w:noProof/>
            <w:sz w:val="22"/>
            <w:szCs w:val="22"/>
          </w:rPr>
          <w:tab/>
        </w:r>
        <w:r w:rsidR="00F63C16" w:rsidRPr="009C0AFE">
          <w:rPr>
            <w:rStyle w:val="Hyperlink"/>
            <w:noProof/>
          </w:rPr>
          <w:t>Part 4 Section 7.1.2.63, maxDist (Maximum Distribution)</w:t>
        </w:r>
        <w:r w:rsidR="00F63C16">
          <w:rPr>
            <w:noProof/>
            <w:webHidden/>
          </w:rPr>
          <w:tab/>
        </w:r>
        <w:r>
          <w:rPr>
            <w:noProof/>
            <w:webHidden/>
          </w:rPr>
          <w:fldChar w:fldCharType="begin"/>
        </w:r>
        <w:r w:rsidR="00F63C16">
          <w:rPr>
            <w:noProof/>
            <w:webHidden/>
          </w:rPr>
          <w:instrText xml:space="preserve"> PAGEREF _Toc454427092 \h </w:instrText>
        </w:r>
        <w:r>
          <w:rPr>
            <w:noProof/>
            <w:webHidden/>
          </w:rPr>
        </w:r>
        <w:r>
          <w:rPr>
            <w:noProof/>
            <w:webHidden/>
          </w:rPr>
          <w:fldChar w:fldCharType="separate"/>
        </w:r>
        <w:r w:rsidR="00F63C16">
          <w:rPr>
            <w:noProof/>
            <w:webHidden/>
          </w:rPr>
          <w:t>774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3" w:history="1">
        <w:r w:rsidR="00F63C16" w:rsidRPr="009C0AFE">
          <w:rPr>
            <w:rStyle w:val="Hyperlink"/>
            <w:noProof/>
          </w:rPr>
          <w:t>2.1.1841</w:t>
        </w:r>
        <w:r w:rsidR="00F63C16">
          <w:rPr>
            <w:rFonts w:asciiTheme="minorHAnsi" w:eastAsiaTheme="minorEastAsia" w:hAnsiTheme="minorHAnsi" w:cstheme="minorBidi"/>
            <w:noProof/>
            <w:sz w:val="22"/>
            <w:szCs w:val="22"/>
          </w:rPr>
          <w:tab/>
        </w:r>
        <w:r w:rsidR="00F63C16" w:rsidRPr="009C0AFE">
          <w:rPr>
            <w:rStyle w:val="Hyperlink"/>
            <w:noProof/>
          </w:rPr>
          <w:t>Part 4 Section 7.1.2.64, mc (Matrix Column)</w:t>
        </w:r>
        <w:r w:rsidR="00F63C16">
          <w:rPr>
            <w:noProof/>
            <w:webHidden/>
          </w:rPr>
          <w:tab/>
        </w:r>
        <w:r>
          <w:rPr>
            <w:noProof/>
            <w:webHidden/>
          </w:rPr>
          <w:fldChar w:fldCharType="begin"/>
        </w:r>
        <w:r w:rsidR="00F63C16">
          <w:rPr>
            <w:noProof/>
            <w:webHidden/>
          </w:rPr>
          <w:instrText xml:space="preserve"> PAGEREF _Toc454427093 \h </w:instrText>
        </w:r>
        <w:r>
          <w:rPr>
            <w:noProof/>
            <w:webHidden/>
          </w:rPr>
        </w:r>
        <w:r>
          <w:rPr>
            <w:noProof/>
            <w:webHidden/>
          </w:rPr>
          <w:fldChar w:fldCharType="separate"/>
        </w:r>
        <w:r w:rsidR="00F63C16">
          <w:rPr>
            <w:noProof/>
            <w:webHidden/>
          </w:rPr>
          <w:t>774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4" w:history="1">
        <w:r w:rsidR="00F63C16" w:rsidRPr="009C0AFE">
          <w:rPr>
            <w:rStyle w:val="Hyperlink"/>
            <w:noProof/>
          </w:rPr>
          <w:t>2.1.1842</w:t>
        </w:r>
        <w:r w:rsidR="00F63C16">
          <w:rPr>
            <w:rFonts w:asciiTheme="minorHAnsi" w:eastAsiaTheme="minorEastAsia" w:hAnsiTheme="minorHAnsi" w:cstheme="minorBidi"/>
            <w:noProof/>
            <w:sz w:val="22"/>
            <w:szCs w:val="22"/>
          </w:rPr>
          <w:tab/>
        </w:r>
        <w:r w:rsidR="00F63C16" w:rsidRPr="009C0AFE">
          <w:rPr>
            <w:rStyle w:val="Hyperlink"/>
            <w:noProof/>
          </w:rPr>
          <w:t>Part 4 Section 7.1.2.67, mcs (Matrix Columns)</w:t>
        </w:r>
        <w:r w:rsidR="00F63C16">
          <w:rPr>
            <w:noProof/>
            <w:webHidden/>
          </w:rPr>
          <w:tab/>
        </w:r>
        <w:r>
          <w:rPr>
            <w:noProof/>
            <w:webHidden/>
          </w:rPr>
          <w:fldChar w:fldCharType="begin"/>
        </w:r>
        <w:r w:rsidR="00F63C16">
          <w:rPr>
            <w:noProof/>
            <w:webHidden/>
          </w:rPr>
          <w:instrText xml:space="preserve"> PAGEREF _Toc454427094 \h </w:instrText>
        </w:r>
        <w:r>
          <w:rPr>
            <w:noProof/>
            <w:webHidden/>
          </w:rPr>
        </w:r>
        <w:r>
          <w:rPr>
            <w:noProof/>
            <w:webHidden/>
          </w:rPr>
          <w:fldChar w:fldCharType="separate"/>
        </w:r>
        <w:r w:rsidR="00F63C16">
          <w:rPr>
            <w:noProof/>
            <w:webHidden/>
          </w:rPr>
          <w:t>774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5" w:history="1">
        <w:r w:rsidR="00F63C16" w:rsidRPr="009C0AFE">
          <w:rPr>
            <w:rStyle w:val="Hyperlink"/>
            <w:noProof/>
          </w:rPr>
          <w:t>2.1.1843</w:t>
        </w:r>
        <w:r w:rsidR="00F63C16">
          <w:rPr>
            <w:rFonts w:asciiTheme="minorHAnsi" w:eastAsiaTheme="minorEastAsia" w:hAnsiTheme="minorHAnsi" w:cstheme="minorBidi"/>
            <w:noProof/>
            <w:sz w:val="22"/>
            <w:szCs w:val="22"/>
          </w:rPr>
          <w:tab/>
        </w:r>
        <w:r w:rsidR="00F63C16" w:rsidRPr="009C0AFE">
          <w:rPr>
            <w:rStyle w:val="Hyperlink"/>
            <w:noProof/>
          </w:rPr>
          <w:t>Part 4 Section 7.1.2.69, mr (Matrix Row)</w:t>
        </w:r>
        <w:r w:rsidR="00F63C16">
          <w:rPr>
            <w:noProof/>
            <w:webHidden/>
          </w:rPr>
          <w:tab/>
        </w:r>
        <w:r>
          <w:rPr>
            <w:noProof/>
            <w:webHidden/>
          </w:rPr>
          <w:fldChar w:fldCharType="begin"/>
        </w:r>
        <w:r w:rsidR="00F63C16">
          <w:rPr>
            <w:noProof/>
            <w:webHidden/>
          </w:rPr>
          <w:instrText xml:space="preserve"> PAGEREF _Toc454427095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6" w:history="1">
        <w:r w:rsidR="00F63C16" w:rsidRPr="009C0AFE">
          <w:rPr>
            <w:rStyle w:val="Hyperlink"/>
            <w:noProof/>
          </w:rPr>
          <w:t>2.1.1844</w:t>
        </w:r>
        <w:r w:rsidR="00F63C16">
          <w:rPr>
            <w:rFonts w:asciiTheme="minorHAnsi" w:eastAsiaTheme="minorEastAsia" w:hAnsiTheme="minorHAnsi" w:cstheme="minorBidi"/>
            <w:noProof/>
            <w:sz w:val="22"/>
            <w:szCs w:val="22"/>
          </w:rPr>
          <w:tab/>
        </w:r>
        <w:r w:rsidR="00F63C16" w:rsidRPr="009C0AFE">
          <w:rPr>
            <w:rStyle w:val="Hyperlink"/>
            <w:noProof/>
          </w:rPr>
          <w:t>Part 4 Section 7.1.2.70, nary (n-ary Operator Function)</w:t>
        </w:r>
        <w:r w:rsidR="00F63C16">
          <w:rPr>
            <w:noProof/>
            <w:webHidden/>
          </w:rPr>
          <w:tab/>
        </w:r>
        <w:r>
          <w:rPr>
            <w:noProof/>
            <w:webHidden/>
          </w:rPr>
          <w:fldChar w:fldCharType="begin"/>
        </w:r>
        <w:r w:rsidR="00F63C16">
          <w:rPr>
            <w:noProof/>
            <w:webHidden/>
          </w:rPr>
          <w:instrText xml:space="preserve"> PAGEREF _Toc454427096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7" w:history="1">
        <w:r w:rsidR="00F63C16" w:rsidRPr="009C0AFE">
          <w:rPr>
            <w:rStyle w:val="Hyperlink"/>
            <w:noProof/>
          </w:rPr>
          <w:t>2.1.1845</w:t>
        </w:r>
        <w:r w:rsidR="00F63C16">
          <w:rPr>
            <w:rFonts w:asciiTheme="minorHAnsi" w:eastAsiaTheme="minorEastAsia" w:hAnsiTheme="minorHAnsi" w:cstheme="minorBidi"/>
            <w:noProof/>
            <w:sz w:val="22"/>
            <w:szCs w:val="22"/>
          </w:rPr>
          <w:tab/>
        </w:r>
        <w:r w:rsidR="00F63C16" w:rsidRPr="009C0AFE">
          <w:rPr>
            <w:rStyle w:val="Hyperlink"/>
            <w:noProof/>
          </w:rPr>
          <w:t>Part 4 Section 7.1.2.71, naryLim (n-ary Limit Location)</w:t>
        </w:r>
        <w:r w:rsidR="00F63C16">
          <w:rPr>
            <w:noProof/>
            <w:webHidden/>
          </w:rPr>
          <w:tab/>
        </w:r>
        <w:r>
          <w:rPr>
            <w:noProof/>
            <w:webHidden/>
          </w:rPr>
          <w:fldChar w:fldCharType="begin"/>
        </w:r>
        <w:r w:rsidR="00F63C16">
          <w:rPr>
            <w:noProof/>
            <w:webHidden/>
          </w:rPr>
          <w:instrText xml:space="preserve"> PAGEREF _Toc454427097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8" w:history="1">
        <w:r w:rsidR="00F63C16" w:rsidRPr="009C0AFE">
          <w:rPr>
            <w:rStyle w:val="Hyperlink"/>
            <w:noProof/>
          </w:rPr>
          <w:t>2.1.1846</w:t>
        </w:r>
        <w:r w:rsidR="00F63C16">
          <w:rPr>
            <w:rFonts w:asciiTheme="minorHAnsi" w:eastAsiaTheme="minorEastAsia" w:hAnsiTheme="minorHAnsi" w:cstheme="minorBidi"/>
            <w:noProof/>
            <w:sz w:val="22"/>
            <w:szCs w:val="22"/>
          </w:rPr>
          <w:tab/>
        </w:r>
        <w:r w:rsidR="00F63C16" w:rsidRPr="009C0AFE">
          <w:rPr>
            <w:rStyle w:val="Hyperlink"/>
            <w:noProof/>
          </w:rPr>
          <w:t>Part 4 Section 7.1.2.73, noBreak (No Break)</w:t>
        </w:r>
        <w:r w:rsidR="00F63C16">
          <w:rPr>
            <w:noProof/>
            <w:webHidden/>
          </w:rPr>
          <w:tab/>
        </w:r>
        <w:r>
          <w:rPr>
            <w:noProof/>
            <w:webHidden/>
          </w:rPr>
          <w:fldChar w:fldCharType="begin"/>
        </w:r>
        <w:r w:rsidR="00F63C16">
          <w:rPr>
            <w:noProof/>
            <w:webHidden/>
          </w:rPr>
          <w:instrText xml:space="preserve"> PAGEREF _Toc454427098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099" w:history="1">
        <w:r w:rsidR="00F63C16" w:rsidRPr="009C0AFE">
          <w:rPr>
            <w:rStyle w:val="Hyperlink"/>
            <w:noProof/>
          </w:rPr>
          <w:t>2.1.1847</w:t>
        </w:r>
        <w:r w:rsidR="00F63C16">
          <w:rPr>
            <w:rFonts w:asciiTheme="minorHAnsi" w:eastAsiaTheme="minorEastAsia" w:hAnsiTheme="minorHAnsi" w:cstheme="minorBidi"/>
            <w:noProof/>
            <w:sz w:val="22"/>
            <w:szCs w:val="22"/>
          </w:rPr>
          <w:tab/>
        </w:r>
        <w:r w:rsidR="00F63C16" w:rsidRPr="009C0AFE">
          <w:rPr>
            <w:rStyle w:val="Hyperlink"/>
            <w:noProof/>
          </w:rPr>
          <w:t>Part 4 Section 7.1.2.75, num (Numerator)</w:t>
        </w:r>
        <w:r w:rsidR="00F63C16">
          <w:rPr>
            <w:noProof/>
            <w:webHidden/>
          </w:rPr>
          <w:tab/>
        </w:r>
        <w:r>
          <w:rPr>
            <w:noProof/>
            <w:webHidden/>
          </w:rPr>
          <w:fldChar w:fldCharType="begin"/>
        </w:r>
        <w:r w:rsidR="00F63C16">
          <w:rPr>
            <w:noProof/>
            <w:webHidden/>
          </w:rPr>
          <w:instrText xml:space="preserve"> PAGEREF _Toc454427099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0" w:history="1">
        <w:r w:rsidR="00F63C16" w:rsidRPr="009C0AFE">
          <w:rPr>
            <w:rStyle w:val="Hyperlink"/>
            <w:noProof/>
          </w:rPr>
          <w:t>2.1.1848</w:t>
        </w:r>
        <w:r w:rsidR="00F63C16">
          <w:rPr>
            <w:rFonts w:asciiTheme="minorHAnsi" w:eastAsiaTheme="minorEastAsia" w:hAnsiTheme="minorHAnsi" w:cstheme="minorBidi"/>
            <w:noProof/>
            <w:sz w:val="22"/>
            <w:szCs w:val="22"/>
          </w:rPr>
          <w:tab/>
        </w:r>
        <w:r w:rsidR="00F63C16" w:rsidRPr="009C0AFE">
          <w:rPr>
            <w:rStyle w:val="Hyperlink"/>
            <w:noProof/>
          </w:rPr>
          <w:t>Part 4 Section 7.1.2.76, objDist (Object Distribution)</w:t>
        </w:r>
        <w:r w:rsidR="00F63C16">
          <w:rPr>
            <w:noProof/>
            <w:webHidden/>
          </w:rPr>
          <w:tab/>
        </w:r>
        <w:r>
          <w:rPr>
            <w:noProof/>
            <w:webHidden/>
          </w:rPr>
          <w:fldChar w:fldCharType="begin"/>
        </w:r>
        <w:r w:rsidR="00F63C16">
          <w:rPr>
            <w:noProof/>
            <w:webHidden/>
          </w:rPr>
          <w:instrText xml:space="preserve"> PAGEREF _Toc454427100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1" w:history="1">
        <w:r w:rsidR="00F63C16" w:rsidRPr="009C0AFE">
          <w:rPr>
            <w:rStyle w:val="Hyperlink"/>
            <w:noProof/>
          </w:rPr>
          <w:t>2.1.1849</w:t>
        </w:r>
        <w:r w:rsidR="00F63C16">
          <w:rPr>
            <w:rFonts w:asciiTheme="minorHAnsi" w:eastAsiaTheme="minorEastAsia" w:hAnsiTheme="minorHAnsi" w:cstheme="minorBidi"/>
            <w:noProof/>
            <w:sz w:val="22"/>
            <w:szCs w:val="22"/>
          </w:rPr>
          <w:tab/>
        </w:r>
        <w:r w:rsidR="00F63C16" w:rsidRPr="009C0AFE">
          <w:rPr>
            <w:rStyle w:val="Hyperlink"/>
            <w:noProof/>
          </w:rPr>
          <w:t>Part 4 Section 7.1.2.77, oMath (Office Math)</w:t>
        </w:r>
        <w:r w:rsidR="00F63C16">
          <w:rPr>
            <w:noProof/>
            <w:webHidden/>
          </w:rPr>
          <w:tab/>
        </w:r>
        <w:r>
          <w:rPr>
            <w:noProof/>
            <w:webHidden/>
          </w:rPr>
          <w:fldChar w:fldCharType="begin"/>
        </w:r>
        <w:r w:rsidR="00F63C16">
          <w:rPr>
            <w:noProof/>
            <w:webHidden/>
          </w:rPr>
          <w:instrText xml:space="preserve"> PAGEREF _Toc454427101 \h </w:instrText>
        </w:r>
        <w:r>
          <w:rPr>
            <w:noProof/>
            <w:webHidden/>
          </w:rPr>
        </w:r>
        <w:r>
          <w:rPr>
            <w:noProof/>
            <w:webHidden/>
          </w:rPr>
          <w:fldChar w:fldCharType="separate"/>
        </w:r>
        <w:r w:rsidR="00F63C16">
          <w:rPr>
            <w:noProof/>
            <w:webHidden/>
          </w:rPr>
          <w:t>775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2" w:history="1">
        <w:r w:rsidR="00F63C16" w:rsidRPr="009C0AFE">
          <w:rPr>
            <w:rStyle w:val="Hyperlink"/>
            <w:noProof/>
          </w:rPr>
          <w:t>2.1.1850</w:t>
        </w:r>
        <w:r w:rsidR="00F63C16">
          <w:rPr>
            <w:rFonts w:asciiTheme="minorHAnsi" w:eastAsiaTheme="minorEastAsia" w:hAnsiTheme="minorHAnsi" w:cstheme="minorBidi"/>
            <w:noProof/>
            <w:sz w:val="22"/>
            <w:szCs w:val="22"/>
          </w:rPr>
          <w:tab/>
        </w:r>
        <w:r w:rsidR="00F63C16" w:rsidRPr="009C0AFE">
          <w:rPr>
            <w:rStyle w:val="Hyperlink"/>
            <w:noProof/>
          </w:rPr>
          <w:t>Part 4 Section 7.1.2.78, oMathPara (Math Paragraph)</w:t>
        </w:r>
        <w:r w:rsidR="00F63C16">
          <w:rPr>
            <w:noProof/>
            <w:webHidden/>
          </w:rPr>
          <w:tab/>
        </w:r>
        <w:r>
          <w:rPr>
            <w:noProof/>
            <w:webHidden/>
          </w:rPr>
          <w:fldChar w:fldCharType="begin"/>
        </w:r>
        <w:r w:rsidR="00F63C16">
          <w:rPr>
            <w:noProof/>
            <w:webHidden/>
          </w:rPr>
          <w:instrText xml:space="preserve"> PAGEREF _Toc454427102 \h </w:instrText>
        </w:r>
        <w:r>
          <w:rPr>
            <w:noProof/>
            <w:webHidden/>
          </w:rPr>
        </w:r>
        <w:r>
          <w:rPr>
            <w:noProof/>
            <w:webHidden/>
          </w:rPr>
          <w:fldChar w:fldCharType="separate"/>
        </w:r>
        <w:r w:rsidR="00F63C16">
          <w:rPr>
            <w:noProof/>
            <w:webHidden/>
          </w:rPr>
          <w:t>776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3" w:history="1">
        <w:r w:rsidR="00F63C16" w:rsidRPr="009C0AFE">
          <w:rPr>
            <w:rStyle w:val="Hyperlink"/>
            <w:noProof/>
          </w:rPr>
          <w:t>2.1.1851</w:t>
        </w:r>
        <w:r w:rsidR="00F63C16">
          <w:rPr>
            <w:rFonts w:asciiTheme="minorHAnsi" w:eastAsiaTheme="minorEastAsia" w:hAnsiTheme="minorHAnsi" w:cstheme="minorBidi"/>
            <w:noProof/>
            <w:sz w:val="22"/>
            <w:szCs w:val="22"/>
          </w:rPr>
          <w:tab/>
        </w:r>
        <w:r w:rsidR="00F63C16" w:rsidRPr="009C0AFE">
          <w:rPr>
            <w:rStyle w:val="Hyperlink"/>
            <w:noProof/>
          </w:rPr>
          <w:t>Part 4 Section 7.1.2.80, opEmu (Operator Emulator)</w:t>
        </w:r>
        <w:r w:rsidR="00F63C16">
          <w:rPr>
            <w:noProof/>
            <w:webHidden/>
          </w:rPr>
          <w:tab/>
        </w:r>
        <w:r>
          <w:rPr>
            <w:noProof/>
            <w:webHidden/>
          </w:rPr>
          <w:fldChar w:fldCharType="begin"/>
        </w:r>
        <w:r w:rsidR="00F63C16">
          <w:rPr>
            <w:noProof/>
            <w:webHidden/>
          </w:rPr>
          <w:instrText xml:space="preserve"> PAGEREF _Toc454427103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4" w:history="1">
        <w:r w:rsidR="00F63C16" w:rsidRPr="009C0AFE">
          <w:rPr>
            <w:rStyle w:val="Hyperlink"/>
            <w:noProof/>
          </w:rPr>
          <w:t>2.1.1852</w:t>
        </w:r>
        <w:r w:rsidR="00F63C16">
          <w:rPr>
            <w:rFonts w:asciiTheme="minorHAnsi" w:eastAsiaTheme="minorEastAsia" w:hAnsiTheme="minorHAnsi" w:cstheme="minorBidi"/>
            <w:noProof/>
            <w:sz w:val="22"/>
            <w:szCs w:val="22"/>
          </w:rPr>
          <w:tab/>
        </w:r>
        <w:r w:rsidR="00F63C16" w:rsidRPr="009C0AFE">
          <w:rPr>
            <w:rStyle w:val="Hyperlink"/>
            <w:noProof/>
          </w:rPr>
          <w:t>Part 4 Section 7.1.2.81, phant (Phantom Function)</w:t>
        </w:r>
        <w:r w:rsidR="00F63C16">
          <w:rPr>
            <w:noProof/>
            <w:webHidden/>
          </w:rPr>
          <w:tab/>
        </w:r>
        <w:r>
          <w:rPr>
            <w:noProof/>
            <w:webHidden/>
          </w:rPr>
          <w:fldChar w:fldCharType="begin"/>
        </w:r>
        <w:r w:rsidR="00F63C16">
          <w:rPr>
            <w:noProof/>
            <w:webHidden/>
          </w:rPr>
          <w:instrText xml:space="preserve"> PAGEREF _Toc454427104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5" w:history="1">
        <w:r w:rsidR="00F63C16" w:rsidRPr="009C0AFE">
          <w:rPr>
            <w:rStyle w:val="Hyperlink"/>
            <w:noProof/>
          </w:rPr>
          <w:t>2.1.1853</w:t>
        </w:r>
        <w:r w:rsidR="00F63C16">
          <w:rPr>
            <w:rFonts w:asciiTheme="minorHAnsi" w:eastAsiaTheme="minorEastAsia" w:hAnsiTheme="minorHAnsi" w:cstheme="minorBidi"/>
            <w:noProof/>
            <w:sz w:val="22"/>
            <w:szCs w:val="22"/>
          </w:rPr>
          <w:tab/>
        </w:r>
        <w:r w:rsidR="00F63C16" w:rsidRPr="009C0AFE">
          <w:rPr>
            <w:rStyle w:val="Hyperlink"/>
            <w:noProof/>
          </w:rPr>
          <w:t>Part 4 Section 7.1.2.84, pos (Position)</w:t>
        </w:r>
        <w:r w:rsidR="00F63C16">
          <w:rPr>
            <w:noProof/>
            <w:webHidden/>
          </w:rPr>
          <w:tab/>
        </w:r>
        <w:r>
          <w:rPr>
            <w:noProof/>
            <w:webHidden/>
          </w:rPr>
          <w:fldChar w:fldCharType="begin"/>
        </w:r>
        <w:r w:rsidR="00F63C16">
          <w:rPr>
            <w:noProof/>
            <w:webHidden/>
          </w:rPr>
          <w:instrText xml:space="preserve"> PAGEREF _Toc454427105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6" w:history="1">
        <w:r w:rsidR="00F63C16" w:rsidRPr="009C0AFE">
          <w:rPr>
            <w:rStyle w:val="Hyperlink"/>
            <w:noProof/>
          </w:rPr>
          <w:t>2.1.1854</w:t>
        </w:r>
        <w:r w:rsidR="00F63C16">
          <w:rPr>
            <w:rFonts w:asciiTheme="minorHAnsi" w:eastAsiaTheme="minorEastAsia" w:hAnsiTheme="minorHAnsi" w:cstheme="minorBidi"/>
            <w:noProof/>
            <w:sz w:val="22"/>
            <w:szCs w:val="22"/>
          </w:rPr>
          <w:tab/>
        </w:r>
        <w:r w:rsidR="00F63C16" w:rsidRPr="009C0AFE">
          <w:rPr>
            <w:rStyle w:val="Hyperlink"/>
            <w:noProof/>
          </w:rPr>
          <w:t>Part 4 Section 7.1.2.85, postSp (Post-Equation Spacing)</w:t>
        </w:r>
        <w:r w:rsidR="00F63C16">
          <w:rPr>
            <w:noProof/>
            <w:webHidden/>
          </w:rPr>
          <w:tab/>
        </w:r>
        <w:r>
          <w:rPr>
            <w:noProof/>
            <w:webHidden/>
          </w:rPr>
          <w:fldChar w:fldCharType="begin"/>
        </w:r>
        <w:r w:rsidR="00F63C16">
          <w:rPr>
            <w:noProof/>
            <w:webHidden/>
          </w:rPr>
          <w:instrText xml:space="preserve"> PAGEREF _Toc454427106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7" w:history="1">
        <w:r w:rsidR="00F63C16" w:rsidRPr="009C0AFE">
          <w:rPr>
            <w:rStyle w:val="Hyperlink"/>
            <w:noProof/>
          </w:rPr>
          <w:t>2.1.1855</w:t>
        </w:r>
        <w:r w:rsidR="00F63C16">
          <w:rPr>
            <w:rFonts w:asciiTheme="minorHAnsi" w:eastAsiaTheme="minorEastAsia" w:hAnsiTheme="minorHAnsi" w:cstheme="minorBidi"/>
            <w:noProof/>
            <w:sz w:val="22"/>
            <w:szCs w:val="22"/>
          </w:rPr>
          <w:tab/>
        </w:r>
        <w:r w:rsidR="00F63C16" w:rsidRPr="009C0AFE">
          <w:rPr>
            <w:rStyle w:val="Hyperlink"/>
            <w:noProof/>
          </w:rPr>
          <w:t>Part 4 Section 7.1.2.86, preSp (Pre-Equation Spacing)</w:t>
        </w:r>
        <w:r w:rsidR="00F63C16">
          <w:rPr>
            <w:noProof/>
            <w:webHidden/>
          </w:rPr>
          <w:tab/>
        </w:r>
        <w:r>
          <w:rPr>
            <w:noProof/>
            <w:webHidden/>
          </w:rPr>
          <w:fldChar w:fldCharType="begin"/>
        </w:r>
        <w:r w:rsidR="00F63C16">
          <w:rPr>
            <w:noProof/>
            <w:webHidden/>
          </w:rPr>
          <w:instrText xml:space="preserve"> PAGEREF _Toc454427107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8" w:history="1">
        <w:r w:rsidR="00F63C16" w:rsidRPr="009C0AFE">
          <w:rPr>
            <w:rStyle w:val="Hyperlink"/>
            <w:noProof/>
          </w:rPr>
          <w:t>2.1.1856</w:t>
        </w:r>
        <w:r w:rsidR="00F63C16">
          <w:rPr>
            <w:rFonts w:asciiTheme="minorHAnsi" w:eastAsiaTheme="minorEastAsia" w:hAnsiTheme="minorHAnsi" w:cstheme="minorBidi"/>
            <w:noProof/>
            <w:sz w:val="22"/>
            <w:szCs w:val="22"/>
          </w:rPr>
          <w:tab/>
        </w:r>
        <w:r w:rsidR="00F63C16" w:rsidRPr="009C0AFE">
          <w:rPr>
            <w:rStyle w:val="Hyperlink"/>
            <w:noProof/>
          </w:rPr>
          <w:t>Part 4 Section 7.1.2.87, r (Run)</w:t>
        </w:r>
        <w:r w:rsidR="00F63C16">
          <w:rPr>
            <w:noProof/>
            <w:webHidden/>
          </w:rPr>
          <w:tab/>
        </w:r>
        <w:r>
          <w:rPr>
            <w:noProof/>
            <w:webHidden/>
          </w:rPr>
          <w:fldChar w:fldCharType="begin"/>
        </w:r>
        <w:r w:rsidR="00F63C16">
          <w:rPr>
            <w:noProof/>
            <w:webHidden/>
          </w:rPr>
          <w:instrText xml:space="preserve"> PAGEREF _Toc454427108 \h </w:instrText>
        </w:r>
        <w:r>
          <w:rPr>
            <w:noProof/>
            <w:webHidden/>
          </w:rPr>
        </w:r>
        <w:r>
          <w:rPr>
            <w:noProof/>
            <w:webHidden/>
          </w:rPr>
          <w:fldChar w:fldCharType="separate"/>
        </w:r>
        <w:r w:rsidR="00F63C16">
          <w:rPr>
            <w:noProof/>
            <w:webHidden/>
          </w:rPr>
          <w:t>778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09" w:history="1">
        <w:r w:rsidR="00F63C16" w:rsidRPr="009C0AFE">
          <w:rPr>
            <w:rStyle w:val="Hyperlink"/>
            <w:noProof/>
          </w:rPr>
          <w:t>2.1.1857</w:t>
        </w:r>
        <w:r w:rsidR="00F63C16">
          <w:rPr>
            <w:rFonts w:asciiTheme="minorHAnsi" w:eastAsiaTheme="minorEastAsia" w:hAnsiTheme="minorHAnsi" w:cstheme="minorBidi"/>
            <w:noProof/>
            <w:sz w:val="22"/>
            <w:szCs w:val="22"/>
          </w:rPr>
          <w:tab/>
        </w:r>
        <w:r w:rsidR="00F63C16" w:rsidRPr="009C0AFE">
          <w:rPr>
            <w:rStyle w:val="Hyperlink"/>
            <w:noProof/>
          </w:rPr>
          <w:t>Part 4 Section 7.1.2.88, rad (Radical Function)</w:t>
        </w:r>
        <w:r w:rsidR="00F63C16">
          <w:rPr>
            <w:noProof/>
            <w:webHidden/>
          </w:rPr>
          <w:tab/>
        </w:r>
        <w:r>
          <w:rPr>
            <w:noProof/>
            <w:webHidden/>
          </w:rPr>
          <w:fldChar w:fldCharType="begin"/>
        </w:r>
        <w:r w:rsidR="00F63C16">
          <w:rPr>
            <w:noProof/>
            <w:webHidden/>
          </w:rPr>
          <w:instrText xml:space="preserve"> PAGEREF _Toc454427109 \h </w:instrText>
        </w:r>
        <w:r>
          <w:rPr>
            <w:noProof/>
            <w:webHidden/>
          </w:rPr>
        </w:r>
        <w:r>
          <w:rPr>
            <w:noProof/>
            <w:webHidden/>
          </w:rPr>
          <w:fldChar w:fldCharType="separate"/>
        </w:r>
        <w:r w:rsidR="00F63C16">
          <w:rPr>
            <w:noProof/>
            <w:webHidden/>
          </w:rPr>
          <w:t>779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0" w:history="1">
        <w:r w:rsidR="00F63C16" w:rsidRPr="009C0AFE">
          <w:rPr>
            <w:rStyle w:val="Hyperlink"/>
            <w:noProof/>
          </w:rPr>
          <w:t>2.1.1858</w:t>
        </w:r>
        <w:r w:rsidR="00F63C16">
          <w:rPr>
            <w:rFonts w:asciiTheme="minorHAnsi" w:eastAsiaTheme="minorEastAsia" w:hAnsiTheme="minorHAnsi" w:cstheme="minorBidi"/>
            <w:noProof/>
            <w:sz w:val="22"/>
            <w:szCs w:val="22"/>
          </w:rPr>
          <w:tab/>
        </w:r>
        <w:r w:rsidR="00F63C16" w:rsidRPr="009C0AFE">
          <w:rPr>
            <w:rStyle w:val="Hyperlink"/>
            <w:noProof/>
          </w:rPr>
          <w:t>Part 4 Section 7.1.2.90, rMargin (Right Margin)</w:t>
        </w:r>
        <w:r w:rsidR="00F63C16">
          <w:rPr>
            <w:noProof/>
            <w:webHidden/>
          </w:rPr>
          <w:tab/>
        </w:r>
        <w:r>
          <w:rPr>
            <w:noProof/>
            <w:webHidden/>
          </w:rPr>
          <w:fldChar w:fldCharType="begin"/>
        </w:r>
        <w:r w:rsidR="00F63C16">
          <w:rPr>
            <w:noProof/>
            <w:webHidden/>
          </w:rPr>
          <w:instrText xml:space="preserve"> PAGEREF _Toc454427110 \h </w:instrText>
        </w:r>
        <w:r>
          <w:rPr>
            <w:noProof/>
            <w:webHidden/>
          </w:rPr>
        </w:r>
        <w:r>
          <w:rPr>
            <w:noProof/>
            <w:webHidden/>
          </w:rPr>
          <w:fldChar w:fldCharType="separate"/>
        </w:r>
        <w:r w:rsidR="00F63C16">
          <w:rPr>
            <w:noProof/>
            <w:webHidden/>
          </w:rPr>
          <w:t>779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1" w:history="1">
        <w:r w:rsidR="00F63C16" w:rsidRPr="009C0AFE">
          <w:rPr>
            <w:rStyle w:val="Hyperlink"/>
            <w:noProof/>
          </w:rPr>
          <w:t>2.1.1859</w:t>
        </w:r>
        <w:r w:rsidR="00F63C16">
          <w:rPr>
            <w:rFonts w:asciiTheme="minorHAnsi" w:eastAsiaTheme="minorEastAsia" w:hAnsiTheme="minorHAnsi" w:cstheme="minorBidi"/>
            <w:noProof/>
            <w:sz w:val="22"/>
            <w:szCs w:val="22"/>
          </w:rPr>
          <w:tab/>
        </w:r>
        <w:r w:rsidR="00F63C16" w:rsidRPr="009C0AFE">
          <w:rPr>
            <w:rStyle w:val="Hyperlink"/>
            <w:noProof/>
          </w:rPr>
          <w:t>Part 4 Section 7.1.2.92, rSp (Row Spacing)</w:t>
        </w:r>
        <w:r w:rsidR="00F63C16">
          <w:rPr>
            <w:noProof/>
            <w:webHidden/>
          </w:rPr>
          <w:tab/>
        </w:r>
        <w:r>
          <w:rPr>
            <w:noProof/>
            <w:webHidden/>
          </w:rPr>
          <w:fldChar w:fldCharType="begin"/>
        </w:r>
        <w:r w:rsidR="00F63C16">
          <w:rPr>
            <w:noProof/>
            <w:webHidden/>
          </w:rPr>
          <w:instrText xml:space="preserve"> PAGEREF _Toc454427111 \h </w:instrText>
        </w:r>
        <w:r>
          <w:rPr>
            <w:noProof/>
            <w:webHidden/>
          </w:rPr>
        </w:r>
        <w:r>
          <w:rPr>
            <w:noProof/>
            <w:webHidden/>
          </w:rPr>
          <w:fldChar w:fldCharType="separate"/>
        </w:r>
        <w:r w:rsidR="00F63C16">
          <w:rPr>
            <w:noProof/>
            <w:webHidden/>
          </w:rPr>
          <w:t>779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2" w:history="1">
        <w:r w:rsidR="00F63C16" w:rsidRPr="009C0AFE">
          <w:rPr>
            <w:rStyle w:val="Hyperlink"/>
            <w:noProof/>
          </w:rPr>
          <w:t>2.1.1860</w:t>
        </w:r>
        <w:r w:rsidR="00F63C16">
          <w:rPr>
            <w:rFonts w:asciiTheme="minorHAnsi" w:eastAsiaTheme="minorEastAsia" w:hAnsiTheme="minorHAnsi" w:cstheme="minorBidi"/>
            <w:noProof/>
            <w:sz w:val="22"/>
            <w:szCs w:val="22"/>
          </w:rPr>
          <w:tab/>
        </w:r>
        <w:r w:rsidR="00F63C16" w:rsidRPr="009C0AFE">
          <w:rPr>
            <w:rStyle w:val="Hyperlink"/>
            <w:noProof/>
          </w:rPr>
          <w:t>Part 4 Section 7.1.2.93, rSpRule (Row Spacing Rule)</w:t>
        </w:r>
        <w:r w:rsidR="00F63C16">
          <w:rPr>
            <w:noProof/>
            <w:webHidden/>
          </w:rPr>
          <w:tab/>
        </w:r>
        <w:r>
          <w:rPr>
            <w:noProof/>
            <w:webHidden/>
          </w:rPr>
          <w:fldChar w:fldCharType="begin"/>
        </w:r>
        <w:r w:rsidR="00F63C16">
          <w:rPr>
            <w:noProof/>
            <w:webHidden/>
          </w:rPr>
          <w:instrText xml:space="preserve"> PAGEREF _Toc454427112 \h </w:instrText>
        </w:r>
        <w:r>
          <w:rPr>
            <w:noProof/>
            <w:webHidden/>
          </w:rPr>
        </w:r>
        <w:r>
          <w:rPr>
            <w:noProof/>
            <w:webHidden/>
          </w:rPr>
          <w:fldChar w:fldCharType="separate"/>
        </w:r>
        <w:r w:rsidR="00F63C16">
          <w:rPr>
            <w:noProof/>
            <w:webHidden/>
          </w:rPr>
          <w:t>779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3" w:history="1">
        <w:r w:rsidR="00F63C16" w:rsidRPr="009C0AFE">
          <w:rPr>
            <w:rStyle w:val="Hyperlink"/>
            <w:noProof/>
          </w:rPr>
          <w:t>2.1.1861</w:t>
        </w:r>
        <w:r w:rsidR="00F63C16">
          <w:rPr>
            <w:rFonts w:asciiTheme="minorHAnsi" w:eastAsiaTheme="minorEastAsia" w:hAnsiTheme="minorHAnsi" w:cstheme="minorBidi"/>
            <w:noProof/>
            <w:sz w:val="22"/>
            <w:szCs w:val="22"/>
          </w:rPr>
          <w:tab/>
        </w:r>
        <w:r w:rsidR="00F63C16" w:rsidRPr="009C0AFE">
          <w:rPr>
            <w:rStyle w:val="Hyperlink"/>
            <w:noProof/>
          </w:rPr>
          <w:t>Part 4 Section 7.1.2.94, scr (Script)</w:t>
        </w:r>
        <w:r w:rsidR="00F63C16">
          <w:rPr>
            <w:noProof/>
            <w:webHidden/>
          </w:rPr>
          <w:tab/>
        </w:r>
        <w:r>
          <w:rPr>
            <w:noProof/>
            <w:webHidden/>
          </w:rPr>
          <w:fldChar w:fldCharType="begin"/>
        </w:r>
        <w:r w:rsidR="00F63C16">
          <w:rPr>
            <w:noProof/>
            <w:webHidden/>
          </w:rPr>
          <w:instrText xml:space="preserve"> PAGEREF _Toc454427113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4" w:history="1">
        <w:r w:rsidR="00F63C16" w:rsidRPr="009C0AFE">
          <w:rPr>
            <w:rStyle w:val="Hyperlink"/>
            <w:noProof/>
          </w:rPr>
          <w:t>2.1.1862</w:t>
        </w:r>
        <w:r w:rsidR="00F63C16">
          <w:rPr>
            <w:rFonts w:asciiTheme="minorHAnsi" w:eastAsiaTheme="minorEastAsia" w:hAnsiTheme="minorHAnsi" w:cstheme="minorBidi"/>
            <w:noProof/>
            <w:sz w:val="22"/>
            <w:szCs w:val="22"/>
          </w:rPr>
          <w:tab/>
        </w:r>
        <w:r w:rsidR="00F63C16" w:rsidRPr="009C0AFE">
          <w:rPr>
            <w:rStyle w:val="Hyperlink"/>
            <w:noProof/>
          </w:rPr>
          <w:t>Part 4 Section 7.1.2.97, shp (Shape (Delimiters))</w:t>
        </w:r>
        <w:r w:rsidR="00F63C16">
          <w:rPr>
            <w:noProof/>
            <w:webHidden/>
          </w:rPr>
          <w:tab/>
        </w:r>
        <w:r>
          <w:rPr>
            <w:noProof/>
            <w:webHidden/>
          </w:rPr>
          <w:fldChar w:fldCharType="begin"/>
        </w:r>
        <w:r w:rsidR="00F63C16">
          <w:rPr>
            <w:noProof/>
            <w:webHidden/>
          </w:rPr>
          <w:instrText xml:space="preserve"> PAGEREF _Toc454427114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5" w:history="1">
        <w:r w:rsidR="00F63C16" w:rsidRPr="009C0AFE">
          <w:rPr>
            <w:rStyle w:val="Hyperlink"/>
            <w:noProof/>
          </w:rPr>
          <w:t>2.1.1863</w:t>
        </w:r>
        <w:r w:rsidR="00F63C16">
          <w:rPr>
            <w:rFonts w:asciiTheme="minorHAnsi" w:eastAsiaTheme="minorEastAsia" w:hAnsiTheme="minorHAnsi" w:cstheme="minorBidi"/>
            <w:noProof/>
            <w:sz w:val="22"/>
            <w:szCs w:val="22"/>
          </w:rPr>
          <w:tab/>
        </w:r>
        <w:r w:rsidR="00F63C16" w:rsidRPr="009C0AFE">
          <w:rPr>
            <w:rStyle w:val="Hyperlink"/>
            <w:noProof/>
          </w:rPr>
          <w:t>Part 4 Section 7.1.2.98, smallFrac (Small Fraction)</w:t>
        </w:r>
        <w:r w:rsidR="00F63C16">
          <w:rPr>
            <w:noProof/>
            <w:webHidden/>
          </w:rPr>
          <w:tab/>
        </w:r>
        <w:r>
          <w:rPr>
            <w:noProof/>
            <w:webHidden/>
          </w:rPr>
          <w:fldChar w:fldCharType="begin"/>
        </w:r>
        <w:r w:rsidR="00F63C16">
          <w:rPr>
            <w:noProof/>
            <w:webHidden/>
          </w:rPr>
          <w:instrText xml:space="preserve"> PAGEREF _Toc454427115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6" w:history="1">
        <w:r w:rsidR="00F63C16" w:rsidRPr="009C0AFE">
          <w:rPr>
            <w:rStyle w:val="Hyperlink"/>
            <w:noProof/>
          </w:rPr>
          <w:t>2.1.1864</w:t>
        </w:r>
        <w:r w:rsidR="00F63C16">
          <w:rPr>
            <w:rFonts w:asciiTheme="minorHAnsi" w:eastAsiaTheme="minorEastAsia" w:hAnsiTheme="minorHAnsi" w:cstheme="minorBidi"/>
            <w:noProof/>
            <w:sz w:val="22"/>
            <w:szCs w:val="22"/>
          </w:rPr>
          <w:tab/>
        </w:r>
        <w:r w:rsidR="00F63C16" w:rsidRPr="009C0AFE">
          <w:rPr>
            <w:rStyle w:val="Hyperlink"/>
            <w:noProof/>
          </w:rPr>
          <w:t>Part 4 Section 7.1.2.99, sPre (Pre-Sub-Superscript Function)</w:t>
        </w:r>
        <w:r w:rsidR="00F63C16">
          <w:rPr>
            <w:noProof/>
            <w:webHidden/>
          </w:rPr>
          <w:tab/>
        </w:r>
        <w:r>
          <w:rPr>
            <w:noProof/>
            <w:webHidden/>
          </w:rPr>
          <w:fldChar w:fldCharType="begin"/>
        </w:r>
        <w:r w:rsidR="00F63C16">
          <w:rPr>
            <w:noProof/>
            <w:webHidden/>
          </w:rPr>
          <w:instrText xml:space="preserve"> PAGEREF _Toc454427116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7" w:history="1">
        <w:r w:rsidR="00F63C16" w:rsidRPr="009C0AFE">
          <w:rPr>
            <w:rStyle w:val="Hyperlink"/>
            <w:noProof/>
          </w:rPr>
          <w:t>2.1.1865</w:t>
        </w:r>
        <w:r w:rsidR="00F63C16">
          <w:rPr>
            <w:rFonts w:asciiTheme="minorHAnsi" w:eastAsiaTheme="minorEastAsia" w:hAnsiTheme="minorHAnsi" w:cstheme="minorBidi"/>
            <w:noProof/>
            <w:sz w:val="22"/>
            <w:szCs w:val="22"/>
          </w:rPr>
          <w:tab/>
        </w:r>
        <w:r w:rsidR="00F63C16" w:rsidRPr="009C0AFE">
          <w:rPr>
            <w:rStyle w:val="Hyperlink"/>
            <w:noProof/>
          </w:rPr>
          <w:t>Part 4 Section 7.1.2.101, sSub (Subscript Function)</w:t>
        </w:r>
        <w:r w:rsidR="00F63C16">
          <w:rPr>
            <w:noProof/>
            <w:webHidden/>
          </w:rPr>
          <w:tab/>
        </w:r>
        <w:r>
          <w:rPr>
            <w:noProof/>
            <w:webHidden/>
          </w:rPr>
          <w:fldChar w:fldCharType="begin"/>
        </w:r>
        <w:r w:rsidR="00F63C16">
          <w:rPr>
            <w:noProof/>
            <w:webHidden/>
          </w:rPr>
          <w:instrText xml:space="preserve"> PAGEREF _Toc454427117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8" w:history="1">
        <w:r w:rsidR="00F63C16" w:rsidRPr="009C0AFE">
          <w:rPr>
            <w:rStyle w:val="Hyperlink"/>
            <w:noProof/>
          </w:rPr>
          <w:t>2.1.1866</w:t>
        </w:r>
        <w:r w:rsidR="00F63C16">
          <w:rPr>
            <w:rFonts w:asciiTheme="minorHAnsi" w:eastAsiaTheme="minorEastAsia" w:hAnsiTheme="minorHAnsi" w:cstheme="minorBidi"/>
            <w:noProof/>
            <w:sz w:val="22"/>
            <w:szCs w:val="22"/>
          </w:rPr>
          <w:tab/>
        </w:r>
        <w:r w:rsidR="00F63C16" w:rsidRPr="009C0AFE">
          <w:rPr>
            <w:rStyle w:val="Hyperlink"/>
            <w:noProof/>
          </w:rPr>
          <w:t>Part 4 Section 7.1.2.103, sSubSup (Sub-Superscript Function)</w:t>
        </w:r>
        <w:r w:rsidR="00F63C16">
          <w:rPr>
            <w:noProof/>
            <w:webHidden/>
          </w:rPr>
          <w:tab/>
        </w:r>
        <w:r>
          <w:rPr>
            <w:noProof/>
            <w:webHidden/>
          </w:rPr>
          <w:fldChar w:fldCharType="begin"/>
        </w:r>
        <w:r w:rsidR="00F63C16">
          <w:rPr>
            <w:noProof/>
            <w:webHidden/>
          </w:rPr>
          <w:instrText xml:space="preserve"> PAGEREF _Toc454427118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19" w:history="1">
        <w:r w:rsidR="00F63C16" w:rsidRPr="009C0AFE">
          <w:rPr>
            <w:rStyle w:val="Hyperlink"/>
            <w:noProof/>
          </w:rPr>
          <w:t>2.1.1867</w:t>
        </w:r>
        <w:r w:rsidR="00F63C16">
          <w:rPr>
            <w:rFonts w:asciiTheme="minorHAnsi" w:eastAsiaTheme="minorEastAsia" w:hAnsiTheme="minorHAnsi" w:cstheme="minorBidi"/>
            <w:noProof/>
            <w:sz w:val="22"/>
            <w:szCs w:val="22"/>
          </w:rPr>
          <w:tab/>
        </w:r>
        <w:r w:rsidR="00F63C16" w:rsidRPr="009C0AFE">
          <w:rPr>
            <w:rStyle w:val="Hyperlink"/>
            <w:noProof/>
          </w:rPr>
          <w:t>Part 4 Section 7.1.2.105, sSup (Superscript Function)</w:t>
        </w:r>
        <w:r w:rsidR="00F63C16">
          <w:rPr>
            <w:noProof/>
            <w:webHidden/>
          </w:rPr>
          <w:tab/>
        </w:r>
        <w:r>
          <w:rPr>
            <w:noProof/>
            <w:webHidden/>
          </w:rPr>
          <w:fldChar w:fldCharType="begin"/>
        </w:r>
        <w:r w:rsidR="00F63C16">
          <w:rPr>
            <w:noProof/>
            <w:webHidden/>
          </w:rPr>
          <w:instrText xml:space="preserve"> PAGEREF _Toc454427119 \h </w:instrText>
        </w:r>
        <w:r>
          <w:rPr>
            <w:noProof/>
            <w:webHidden/>
          </w:rPr>
        </w:r>
        <w:r>
          <w:rPr>
            <w:noProof/>
            <w:webHidden/>
          </w:rPr>
          <w:fldChar w:fldCharType="separate"/>
        </w:r>
        <w:r w:rsidR="00F63C16">
          <w:rPr>
            <w:noProof/>
            <w:webHidden/>
          </w:rPr>
          <w:t>780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0" w:history="1">
        <w:r w:rsidR="00F63C16" w:rsidRPr="009C0AFE">
          <w:rPr>
            <w:rStyle w:val="Hyperlink"/>
            <w:noProof/>
          </w:rPr>
          <w:t>2.1.1868</w:t>
        </w:r>
        <w:r w:rsidR="00F63C16">
          <w:rPr>
            <w:rFonts w:asciiTheme="minorHAnsi" w:eastAsiaTheme="minorEastAsia" w:hAnsiTheme="minorHAnsi" w:cstheme="minorBidi"/>
            <w:noProof/>
            <w:sz w:val="22"/>
            <w:szCs w:val="22"/>
          </w:rPr>
          <w:tab/>
        </w:r>
        <w:r w:rsidR="00F63C16" w:rsidRPr="009C0AFE">
          <w:rPr>
            <w:rStyle w:val="Hyperlink"/>
            <w:noProof/>
          </w:rPr>
          <w:t>Part 4 Section 7.1.2.111, sty (style)</w:t>
        </w:r>
        <w:r w:rsidR="00F63C16">
          <w:rPr>
            <w:noProof/>
            <w:webHidden/>
          </w:rPr>
          <w:tab/>
        </w:r>
        <w:r>
          <w:rPr>
            <w:noProof/>
            <w:webHidden/>
          </w:rPr>
          <w:fldChar w:fldCharType="begin"/>
        </w:r>
        <w:r w:rsidR="00F63C16">
          <w:rPr>
            <w:noProof/>
            <w:webHidden/>
          </w:rPr>
          <w:instrText xml:space="preserve"> PAGEREF _Toc454427120 \h </w:instrText>
        </w:r>
        <w:r>
          <w:rPr>
            <w:noProof/>
            <w:webHidden/>
          </w:rPr>
        </w:r>
        <w:r>
          <w:rPr>
            <w:noProof/>
            <w:webHidden/>
          </w:rPr>
          <w:fldChar w:fldCharType="separate"/>
        </w:r>
        <w:r w:rsidR="00F63C16">
          <w:rPr>
            <w:noProof/>
            <w:webHidden/>
          </w:rPr>
          <w:t>781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1" w:history="1">
        <w:r w:rsidR="00F63C16" w:rsidRPr="009C0AFE">
          <w:rPr>
            <w:rStyle w:val="Hyperlink"/>
            <w:noProof/>
          </w:rPr>
          <w:t>2.1.1869</w:t>
        </w:r>
        <w:r w:rsidR="00F63C16">
          <w:rPr>
            <w:rFonts w:asciiTheme="minorHAnsi" w:eastAsiaTheme="minorEastAsia" w:hAnsiTheme="minorHAnsi" w:cstheme="minorBidi"/>
            <w:noProof/>
            <w:sz w:val="22"/>
            <w:szCs w:val="22"/>
          </w:rPr>
          <w:tab/>
        </w:r>
        <w:r w:rsidR="00F63C16" w:rsidRPr="009C0AFE">
          <w:rPr>
            <w:rStyle w:val="Hyperlink"/>
            <w:noProof/>
          </w:rPr>
          <w:t>Part 4 Section 7.1.2.112, sub (Subscript (Pre-Sub-Superscript))</w:t>
        </w:r>
        <w:r w:rsidR="00F63C16">
          <w:rPr>
            <w:noProof/>
            <w:webHidden/>
          </w:rPr>
          <w:tab/>
        </w:r>
        <w:r>
          <w:rPr>
            <w:noProof/>
            <w:webHidden/>
          </w:rPr>
          <w:fldChar w:fldCharType="begin"/>
        </w:r>
        <w:r w:rsidR="00F63C16">
          <w:rPr>
            <w:noProof/>
            <w:webHidden/>
          </w:rPr>
          <w:instrText xml:space="preserve"> PAGEREF _Toc454427121 \h </w:instrText>
        </w:r>
        <w:r>
          <w:rPr>
            <w:noProof/>
            <w:webHidden/>
          </w:rPr>
        </w:r>
        <w:r>
          <w:rPr>
            <w:noProof/>
            <w:webHidden/>
          </w:rPr>
          <w:fldChar w:fldCharType="separate"/>
        </w:r>
        <w:r w:rsidR="00F63C16">
          <w:rPr>
            <w:noProof/>
            <w:webHidden/>
          </w:rPr>
          <w:t>781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2" w:history="1">
        <w:r w:rsidR="00F63C16" w:rsidRPr="009C0AFE">
          <w:rPr>
            <w:rStyle w:val="Hyperlink"/>
            <w:noProof/>
          </w:rPr>
          <w:t>2.1.1870</w:t>
        </w:r>
        <w:r w:rsidR="00F63C16">
          <w:rPr>
            <w:rFonts w:asciiTheme="minorHAnsi" w:eastAsiaTheme="minorEastAsia" w:hAnsiTheme="minorHAnsi" w:cstheme="minorBidi"/>
            <w:noProof/>
            <w:sz w:val="22"/>
            <w:szCs w:val="22"/>
          </w:rPr>
          <w:tab/>
        </w:r>
        <w:r w:rsidR="00F63C16" w:rsidRPr="009C0AFE">
          <w:rPr>
            <w:rStyle w:val="Hyperlink"/>
            <w:noProof/>
          </w:rPr>
          <w:t>Part 4 Section 7.1.2.113, subHide (Hide Subscript (n-ary))</w:t>
        </w:r>
        <w:r w:rsidR="00F63C16">
          <w:rPr>
            <w:noProof/>
            <w:webHidden/>
          </w:rPr>
          <w:tab/>
        </w:r>
        <w:r>
          <w:rPr>
            <w:noProof/>
            <w:webHidden/>
          </w:rPr>
          <w:fldChar w:fldCharType="begin"/>
        </w:r>
        <w:r w:rsidR="00F63C16">
          <w:rPr>
            <w:noProof/>
            <w:webHidden/>
          </w:rPr>
          <w:instrText xml:space="preserve"> PAGEREF _Toc454427122 \h </w:instrText>
        </w:r>
        <w:r>
          <w:rPr>
            <w:noProof/>
            <w:webHidden/>
          </w:rPr>
        </w:r>
        <w:r>
          <w:rPr>
            <w:noProof/>
            <w:webHidden/>
          </w:rPr>
          <w:fldChar w:fldCharType="separate"/>
        </w:r>
        <w:r w:rsidR="00F63C16">
          <w:rPr>
            <w:noProof/>
            <w:webHidden/>
          </w:rPr>
          <w:t>781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3" w:history="1">
        <w:r w:rsidR="00F63C16" w:rsidRPr="009C0AFE">
          <w:rPr>
            <w:rStyle w:val="Hyperlink"/>
            <w:noProof/>
          </w:rPr>
          <w:t>2.1.1871</w:t>
        </w:r>
        <w:r w:rsidR="00F63C16">
          <w:rPr>
            <w:rFonts w:asciiTheme="minorHAnsi" w:eastAsiaTheme="minorEastAsia" w:hAnsiTheme="minorHAnsi" w:cstheme="minorBidi"/>
            <w:noProof/>
            <w:sz w:val="22"/>
            <w:szCs w:val="22"/>
          </w:rPr>
          <w:tab/>
        </w:r>
        <w:r w:rsidR="00F63C16" w:rsidRPr="009C0AFE">
          <w:rPr>
            <w:rStyle w:val="Hyperlink"/>
            <w:noProof/>
          </w:rPr>
          <w:t>Part 4 Section 7.1.2.114, sup (Superscript (Superscript function))</w:t>
        </w:r>
        <w:r w:rsidR="00F63C16">
          <w:rPr>
            <w:noProof/>
            <w:webHidden/>
          </w:rPr>
          <w:tab/>
        </w:r>
        <w:r>
          <w:rPr>
            <w:noProof/>
            <w:webHidden/>
          </w:rPr>
          <w:fldChar w:fldCharType="begin"/>
        </w:r>
        <w:r w:rsidR="00F63C16">
          <w:rPr>
            <w:noProof/>
            <w:webHidden/>
          </w:rPr>
          <w:instrText xml:space="preserve"> PAGEREF _Toc454427123 \h </w:instrText>
        </w:r>
        <w:r>
          <w:rPr>
            <w:noProof/>
            <w:webHidden/>
          </w:rPr>
        </w:r>
        <w:r>
          <w:rPr>
            <w:noProof/>
            <w:webHidden/>
          </w:rPr>
          <w:fldChar w:fldCharType="separate"/>
        </w:r>
        <w:r w:rsidR="00F63C16">
          <w:rPr>
            <w:noProof/>
            <w:webHidden/>
          </w:rPr>
          <w:t>781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4" w:history="1">
        <w:r w:rsidR="00F63C16" w:rsidRPr="009C0AFE">
          <w:rPr>
            <w:rStyle w:val="Hyperlink"/>
            <w:noProof/>
          </w:rPr>
          <w:t>2.1.1872</w:t>
        </w:r>
        <w:r w:rsidR="00F63C16">
          <w:rPr>
            <w:rFonts w:asciiTheme="minorHAnsi" w:eastAsiaTheme="minorEastAsia" w:hAnsiTheme="minorHAnsi" w:cstheme="minorBidi"/>
            <w:noProof/>
            <w:sz w:val="22"/>
            <w:szCs w:val="22"/>
          </w:rPr>
          <w:tab/>
        </w:r>
        <w:r w:rsidR="00F63C16" w:rsidRPr="009C0AFE">
          <w:rPr>
            <w:rStyle w:val="Hyperlink"/>
            <w:noProof/>
          </w:rPr>
          <w:t>Part 4 Section 7.1.2.115, supHide (Hide Superscript (n-ary))</w:t>
        </w:r>
        <w:r w:rsidR="00F63C16">
          <w:rPr>
            <w:noProof/>
            <w:webHidden/>
          </w:rPr>
          <w:tab/>
        </w:r>
        <w:r>
          <w:rPr>
            <w:noProof/>
            <w:webHidden/>
          </w:rPr>
          <w:fldChar w:fldCharType="begin"/>
        </w:r>
        <w:r w:rsidR="00F63C16">
          <w:rPr>
            <w:noProof/>
            <w:webHidden/>
          </w:rPr>
          <w:instrText xml:space="preserve"> PAGEREF _Toc454427124 \h </w:instrText>
        </w:r>
        <w:r>
          <w:rPr>
            <w:noProof/>
            <w:webHidden/>
          </w:rPr>
        </w:r>
        <w:r>
          <w:rPr>
            <w:noProof/>
            <w:webHidden/>
          </w:rPr>
          <w:fldChar w:fldCharType="separate"/>
        </w:r>
        <w:r w:rsidR="00F63C16">
          <w:rPr>
            <w:noProof/>
            <w:webHidden/>
          </w:rPr>
          <w:t>781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5" w:history="1">
        <w:r w:rsidR="00F63C16" w:rsidRPr="009C0AFE">
          <w:rPr>
            <w:rStyle w:val="Hyperlink"/>
            <w:noProof/>
          </w:rPr>
          <w:t>2.1.1873</w:t>
        </w:r>
        <w:r w:rsidR="00F63C16">
          <w:rPr>
            <w:rFonts w:asciiTheme="minorHAnsi" w:eastAsiaTheme="minorEastAsia" w:hAnsiTheme="minorHAnsi" w:cstheme="minorBidi"/>
            <w:noProof/>
            <w:sz w:val="22"/>
            <w:szCs w:val="22"/>
          </w:rPr>
          <w:tab/>
        </w:r>
        <w:r w:rsidR="00F63C16" w:rsidRPr="009C0AFE">
          <w:rPr>
            <w:rStyle w:val="Hyperlink"/>
            <w:noProof/>
          </w:rPr>
          <w:t>Part 4 Section 7.1.2.116, t (Text)</w:t>
        </w:r>
        <w:r w:rsidR="00F63C16">
          <w:rPr>
            <w:noProof/>
            <w:webHidden/>
          </w:rPr>
          <w:tab/>
        </w:r>
        <w:r>
          <w:rPr>
            <w:noProof/>
            <w:webHidden/>
          </w:rPr>
          <w:fldChar w:fldCharType="begin"/>
        </w:r>
        <w:r w:rsidR="00F63C16">
          <w:rPr>
            <w:noProof/>
            <w:webHidden/>
          </w:rPr>
          <w:instrText xml:space="preserve"> PAGEREF _Toc454427125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6" w:history="1">
        <w:r w:rsidR="00F63C16" w:rsidRPr="009C0AFE">
          <w:rPr>
            <w:rStyle w:val="Hyperlink"/>
            <w:noProof/>
          </w:rPr>
          <w:t>2.1.1874</w:t>
        </w:r>
        <w:r w:rsidR="00F63C16">
          <w:rPr>
            <w:rFonts w:asciiTheme="minorHAnsi" w:eastAsiaTheme="minorEastAsia" w:hAnsiTheme="minorHAnsi" w:cstheme="minorBidi"/>
            <w:noProof/>
            <w:sz w:val="22"/>
            <w:szCs w:val="22"/>
          </w:rPr>
          <w:tab/>
        </w:r>
        <w:r w:rsidR="00F63C16" w:rsidRPr="009C0AFE">
          <w:rPr>
            <w:rStyle w:val="Hyperlink"/>
            <w:noProof/>
          </w:rPr>
          <w:t>Part 4 Section 7.1.2.117, transp (Transparent (Phantom))</w:t>
        </w:r>
        <w:r w:rsidR="00F63C16">
          <w:rPr>
            <w:noProof/>
            <w:webHidden/>
          </w:rPr>
          <w:tab/>
        </w:r>
        <w:r>
          <w:rPr>
            <w:noProof/>
            <w:webHidden/>
          </w:rPr>
          <w:fldChar w:fldCharType="begin"/>
        </w:r>
        <w:r w:rsidR="00F63C16">
          <w:rPr>
            <w:noProof/>
            <w:webHidden/>
          </w:rPr>
          <w:instrText xml:space="preserve"> PAGEREF _Toc454427126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7" w:history="1">
        <w:r w:rsidR="00F63C16" w:rsidRPr="009C0AFE">
          <w:rPr>
            <w:rStyle w:val="Hyperlink"/>
            <w:noProof/>
          </w:rPr>
          <w:t>2.1.1875</w:t>
        </w:r>
        <w:r w:rsidR="00F63C16">
          <w:rPr>
            <w:rFonts w:asciiTheme="minorHAnsi" w:eastAsiaTheme="minorEastAsia" w:hAnsiTheme="minorHAnsi" w:cstheme="minorBidi"/>
            <w:noProof/>
            <w:sz w:val="22"/>
            <w:szCs w:val="22"/>
          </w:rPr>
          <w:tab/>
        </w:r>
        <w:r w:rsidR="00F63C16" w:rsidRPr="009C0AFE">
          <w:rPr>
            <w:rStyle w:val="Hyperlink"/>
            <w:noProof/>
          </w:rPr>
          <w:t>Part 4 Section 7.1.3.1, ST_BreakBin (Break Binary Operators)</w:t>
        </w:r>
        <w:r w:rsidR="00F63C16">
          <w:rPr>
            <w:noProof/>
            <w:webHidden/>
          </w:rPr>
          <w:tab/>
        </w:r>
        <w:r>
          <w:rPr>
            <w:noProof/>
            <w:webHidden/>
          </w:rPr>
          <w:fldChar w:fldCharType="begin"/>
        </w:r>
        <w:r w:rsidR="00F63C16">
          <w:rPr>
            <w:noProof/>
            <w:webHidden/>
          </w:rPr>
          <w:instrText xml:space="preserve"> PAGEREF _Toc454427127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8" w:history="1">
        <w:r w:rsidR="00F63C16" w:rsidRPr="009C0AFE">
          <w:rPr>
            <w:rStyle w:val="Hyperlink"/>
            <w:noProof/>
          </w:rPr>
          <w:t>2.1.1876</w:t>
        </w:r>
        <w:r w:rsidR="00F63C16">
          <w:rPr>
            <w:rFonts w:asciiTheme="minorHAnsi" w:eastAsiaTheme="minorEastAsia" w:hAnsiTheme="minorHAnsi" w:cstheme="minorBidi"/>
            <w:noProof/>
            <w:sz w:val="22"/>
            <w:szCs w:val="22"/>
          </w:rPr>
          <w:tab/>
        </w:r>
        <w:r w:rsidR="00F63C16" w:rsidRPr="009C0AFE">
          <w:rPr>
            <w:rStyle w:val="Hyperlink"/>
            <w:noProof/>
          </w:rPr>
          <w:t>Part 4 Section 7.1.3.7, ST_Jc (Justification)</w:t>
        </w:r>
        <w:r w:rsidR="00F63C16">
          <w:rPr>
            <w:noProof/>
            <w:webHidden/>
          </w:rPr>
          <w:tab/>
        </w:r>
        <w:r>
          <w:rPr>
            <w:noProof/>
            <w:webHidden/>
          </w:rPr>
          <w:fldChar w:fldCharType="begin"/>
        </w:r>
        <w:r w:rsidR="00F63C16">
          <w:rPr>
            <w:noProof/>
            <w:webHidden/>
          </w:rPr>
          <w:instrText xml:space="preserve"> PAGEREF _Toc454427128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29" w:history="1">
        <w:r w:rsidR="00F63C16" w:rsidRPr="009C0AFE">
          <w:rPr>
            <w:rStyle w:val="Hyperlink"/>
            <w:noProof/>
          </w:rPr>
          <w:t>2.1.1877</w:t>
        </w:r>
        <w:r w:rsidR="00F63C16">
          <w:rPr>
            <w:rFonts w:asciiTheme="minorHAnsi" w:eastAsiaTheme="minorEastAsia" w:hAnsiTheme="minorHAnsi" w:cstheme="minorBidi"/>
            <w:noProof/>
            <w:sz w:val="22"/>
            <w:szCs w:val="22"/>
          </w:rPr>
          <w:tab/>
        </w:r>
        <w:r w:rsidR="00F63C16" w:rsidRPr="009C0AFE">
          <w:rPr>
            <w:rStyle w:val="Hyperlink"/>
            <w:noProof/>
          </w:rPr>
          <w:t>Part 4 Section 7.1.3.11, ST_Shp (Shape (Delimiters))</w:t>
        </w:r>
        <w:r w:rsidR="00F63C16">
          <w:rPr>
            <w:noProof/>
            <w:webHidden/>
          </w:rPr>
          <w:tab/>
        </w:r>
        <w:r>
          <w:rPr>
            <w:noProof/>
            <w:webHidden/>
          </w:rPr>
          <w:fldChar w:fldCharType="begin"/>
        </w:r>
        <w:r w:rsidR="00F63C16">
          <w:rPr>
            <w:noProof/>
            <w:webHidden/>
          </w:rPr>
          <w:instrText xml:space="preserve"> PAGEREF _Toc454427129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0" w:history="1">
        <w:r w:rsidR="00F63C16" w:rsidRPr="009C0AFE">
          <w:rPr>
            <w:rStyle w:val="Hyperlink"/>
            <w:noProof/>
          </w:rPr>
          <w:t>2.1.1878</w:t>
        </w:r>
        <w:r w:rsidR="00F63C16">
          <w:rPr>
            <w:rFonts w:asciiTheme="minorHAnsi" w:eastAsiaTheme="minorEastAsia" w:hAnsiTheme="minorHAnsi" w:cstheme="minorBidi"/>
            <w:noProof/>
            <w:sz w:val="22"/>
            <w:szCs w:val="22"/>
          </w:rPr>
          <w:tab/>
        </w:r>
        <w:r w:rsidR="00F63C16" w:rsidRPr="009C0AFE">
          <w:rPr>
            <w:rStyle w:val="Hyperlink"/>
            <w:noProof/>
          </w:rPr>
          <w:t>Part 4 Section 7.1.3.15, ST_TopBot (Top-Bottom)</w:t>
        </w:r>
        <w:r w:rsidR="00F63C16">
          <w:rPr>
            <w:noProof/>
            <w:webHidden/>
          </w:rPr>
          <w:tab/>
        </w:r>
        <w:r>
          <w:rPr>
            <w:noProof/>
            <w:webHidden/>
          </w:rPr>
          <w:fldChar w:fldCharType="begin"/>
        </w:r>
        <w:r w:rsidR="00F63C16">
          <w:rPr>
            <w:noProof/>
            <w:webHidden/>
          </w:rPr>
          <w:instrText xml:space="preserve"> PAGEREF _Toc454427130 \h </w:instrText>
        </w:r>
        <w:r>
          <w:rPr>
            <w:noProof/>
            <w:webHidden/>
          </w:rPr>
        </w:r>
        <w:r>
          <w:rPr>
            <w:noProof/>
            <w:webHidden/>
          </w:rPr>
          <w:fldChar w:fldCharType="separate"/>
        </w:r>
        <w:r w:rsidR="00F63C16">
          <w:rPr>
            <w:noProof/>
            <w:webHidden/>
          </w:rPr>
          <w:t>782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1" w:history="1">
        <w:r w:rsidR="00F63C16" w:rsidRPr="009C0AFE">
          <w:rPr>
            <w:rStyle w:val="Hyperlink"/>
            <w:noProof/>
          </w:rPr>
          <w:t>2.1.1879</w:t>
        </w:r>
        <w:r w:rsidR="00F63C16">
          <w:rPr>
            <w:rFonts w:asciiTheme="minorHAnsi" w:eastAsiaTheme="minorEastAsia" w:hAnsiTheme="minorHAnsi" w:cstheme="minorBidi"/>
            <w:noProof/>
            <w:sz w:val="22"/>
            <w:szCs w:val="22"/>
          </w:rPr>
          <w:tab/>
        </w:r>
        <w:r w:rsidR="00F63C16" w:rsidRPr="009C0AFE">
          <w:rPr>
            <w:rStyle w:val="Hyperlink"/>
            <w:noProof/>
          </w:rPr>
          <w:t>Part 4 Section 7.1.3.16, ST_TwipsMeasure (Twips measurement)</w:t>
        </w:r>
        <w:r w:rsidR="00F63C16">
          <w:rPr>
            <w:noProof/>
            <w:webHidden/>
          </w:rPr>
          <w:tab/>
        </w:r>
        <w:r>
          <w:rPr>
            <w:noProof/>
            <w:webHidden/>
          </w:rPr>
          <w:fldChar w:fldCharType="begin"/>
        </w:r>
        <w:r w:rsidR="00F63C16">
          <w:rPr>
            <w:noProof/>
            <w:webHidden/>
          </w:rPr>
          <w:instrText xml:space="preserve"> PAGEREF _Toc454427131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2" w:history="1">
        <w:r w:rsidR="00F63C16" w:rsidRPr="009C0AFE">
          <w:rPr>
            <w:rStyle w:val="Hyperlink"/>
            <w:noProof/>
          </w:rPr>
          <w:t>2.1.1880</w:t>
        </w:r>
        <w:r w:rsidR="00F63C16">
          <w:rPr>
            <w:rFonts w:asciiTheme="minorHAnsi" w:eastAsiaTheme="minorEastAsia" w:hAnsiTheme="minorHAnsi" w:cstheme="minorBidi"/>
            <w:noProof/>
            <w:sz w:val="22"/>
            <w:szCs w:val="22"/>
          </w:rPr>
          <w:tab/>
        </w:r>
        <w:r w:rsidR="00F63C16" w:rsidRPr="009C0AFE">
          <w:rPr>
            <w:rStyle w:val="Hyperlink"/>
            <w:noProof/>
          </w:rPr>
          <w:t>Part 4 Section 7.1.3.17, ST_UnSignedInteger (Unsigned integer.)</w:t>
        </w:r>
        <w:r w:rsidR="00F63C16">
          <w:rPr>
            <w:noProof/>
            <w:webHidden/>
          </w:rPr>
          <w:tab/>
        </w:r>
        <w:r>
          <w:rPr>
            <w:noProof/>
            <w:webHidden/>
          </w:rPr>
          <w:fldChar w:fldCharType="begin"/>
        </w:r>
        <w:r w:rsidR="00F63C16">
          <w:rPr>
            <w:noProof/>
            <w:webHidden/>
          </w:rPr>
          <w:instrText xml:space="preserve"> PAGEREF _Toc454427132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3" w:history="1">
        <w:r w:rsidR="00F63C16" w:rsidRPr="009C0AFE">
          <w:rPr>
            <w:rStyle w:val="Hyperlink"/>
            <w:noProof/>
          </w:rPr>
          <w:t>2.1.1881</w:t>
        </w:r>
        <w:r w:rsidR="00F63C16">
          <w:rPr>
            <w:rFonts w:asciiTheme="minorHAnsi" w:eastAsiaTheme="minorEastAsia" w:hAnsiTheme="minorHAnsi" w:cstheme="minorBidi"/>
            <w:noProof/>
            <w:sz w:val="22"/>
            <w:szCs w:val="22"/>
          </w:rPr>
          <w:tab/>
        </w:r>
        <w:r w:rsidR="00F63C16" w:rsidRPr="009C0AFE">
          <w:rPr>
            <w:rStyle w:val="Hyperlink"/>
            <w:noProof/>
          </w:rPr>
          <w:t>Part 4 Section 7.1.3.19, ST_YAlign (Vertical Alignment)</w:t>
        </w:r>
        <w:r w:rsidR="00F63C16">
          <w:rPr>
            <w:noProof/>
            <w:webHidden/>
          </w:rPr>
          <w:tab/>
        </w:r>
        <w:r>
          <w:rPr>
            <w:noProof/>
            <w:webHidden/>
          </w:rPr>
          <w:fldChar w:fldCharType="begin"/>
        </w:r>
        <w:r w:rsidR="00F63C16">
          <w:rPr>
            <w:noProof/>
            <w:webHidden/>
          </w:rPr>
          <w:instrText xml:space="preserve"> PAGEREF _Toc454427133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4" w:history="1">
        <w:r w:rsidR="00F63C16" w:rsidRPr="009C0AFE">
          <w:rPr>
            <w:rStyle w:val="Hyperlink"/>
            <w:noProof/>
          </w:rPr>
          <w:t>2.1.1882</w:t>
        </w:r>
        <w:r w:rsidR="00F63C16">
          <w:rPr>
            <w:rFonts w:asciiTheme="minorHAnsi" w:eastAsiaTheme="minorEastAsia" w:hAnsiTheme="minorHAnsi" w:cstheme="minorBidi"/>
            <w:noProof/>
            <w:sz w:val="22"/>
            <w:szCs w:val="22"/>
          </w:rPr>
          <w:tab/>
        </w:r>
        <w:r w:rsidR="00F63C16" w:rsidRPr="009C0AFE">
          <w:rPr>
            <w:rStyle w:val="Hyperlink"/>
            <w:noProof/>
          </w:rPr>
          <w:t>Part 4 Section 7.2.2.2, AppVersion (Application Version)</w:t>
        </w:r>
        <w:r w:rsidR="00F63C16">
          <w:rPr>
            <w:noProof/>
            <w:webHidden/>
          </w:rPr>
          <w:tab/>
        </w:r>
        <w:r>
          <w:rPr>
            <w:noProof/>
            <w:webHidden/>
          </w:rPr>
          <w:fldChar w:fldCharType="begin"/>
        </w:r>
        <w:r w:rsidR="00F63C16">
          <w:rPr>
            <w:noProof/>
            <w:webHidden/>
          </w:rPr>
          <w:instrText xml:space="preserve"> PAGEREF _Toc454427134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5" w:history="1">
        <w:r w:rsidR="00F63C16" w:rsidRPr="009C0AFE">
          <w:rPr>
            <w:rStyle w:val="Hyperlink"/>
            <w:noProof/>
          </w:rPr>
          <w:t>2.1.1883</w:t>
        </w:r>
        <w:r w:rsidR="00F63C16">
          <w:rPr>
            <w:rFonts w:asciiTheme="minorHAnsi" w:eastAsiaTheme="minorEastAsia" w:hAnsiTheme="minorHAnsi" w:cstheme="minorBidi"/>
            <w:noProof/>
            <w:sz w:val="22"/>
            <w:szCs w:val="22"/>
          </w:rPr>
          <w:tab/>
        </w:r>
        <w:r w:rsidR="00F63C16" w:rsidRPr="009C0AFE">
          <w:rPr>
            <w:rStyle w:val="Hyperlink"/>
            <w:noProof/>
          </w:rPr>
          <w:t>Part 4 Section 7.2.2.6, DigSig (Digital Signature)</w:t>
        </w:r>
        <w:r w:rsidR="00F63C16">
          <w:rPr>
            <w:noProof/>
            <w:webHidden/>
          </w:rPr>
          <w:tab/>
        </w:r>
        <w:r>
          <w:rPr>
            <w:noProof/>
            <w:webHidden/>
          </w:rPr>
          <w:fldChar w:fldCharType="begin"/>
        </w:r>
        <w:r w:rsidR="00F63C16">
          <w:rPr>
            <w:noProof/>
            <w:webHidden/>
          </w:rPr>
          <w:instrText xml:space="preserve"> PAGEREF _Toc454427135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6" w:history="1">
        <w:r w:rsidR="00F63C16" w:rsidRPr="009C0AFE">
          <w:rPr>
            <w:rStyle w:val="Hyperlink"/>
            <w:noProof/>
          </w:rPr>
          <w:t>2.1.1884</w:t>
        </w:r>
        <w:r w:rsidR="00F63C16">
          <w:rPr>
            <w:rFonts w:asciiTheme="minorHAnsi" w:eastAsiaTheme="minorEastAsia" w:hAnsiTheme="minorHAnsi" w:cstheme="minorBidi"/>
            <w:noProof/>
            <w:sz w:val="22"/>
            <w:szCs w:val="22"/>
          </w:rPr>
          <w:tab/>
        </w:r>
        <w:r w:rsidR="00F63C16" w:rsidRPr="009C0AFE">
          <w:rPr>
            <w:rStyle w:val="Hyperlink"/>
            <w:noProof/>
          </w:rPr>
          <w:t>Part 4 Section 7.2.2.7, DocSecurity (Document Security)</w:t>
        </w:r>
        <w:r w:rsidR="00F63C16">
          <w:rPr>
            <w:noProof/>
            <w:webHidden/>
          </w:rPr>
          <w:tab/>
        </w:r>
        <w:r>
          <w:rPr>
            <w:noProof/>
            <w:webHidden/>
          </w:rPr>
          <w:fldChar w:fldCharType="begin"/>
        </w:r>
        <w:r w:rsidR="00F63C16">
          <w:rPr>
            <w:noProof/>
            <w:webHidden/>
          </w:rPr>
          <w:instrText xml:space="preserve"> PAGEREF _Toc454427136 \h </w:instrText>
        </w:r>
        <w:r>
          <w:rPr>
            <w:noProof/>
            <w:webHidden/>
          </w:rPr>
        </w:r>
        <w:r>
          <w:rPr>
            <w:noProof/>
            <w:webHidden/>
          </w:rPr>
          <w:fldChar w:fldCharType="separate"/>
        </w:r>
        <w:r w:rsidR="00F63C16">
          <w:rPr>
            <w:noProof/>
            <w:webHidden/>
          </w:rPr>
          <w:t>783</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7" w:history="1">
        <w:r w:rsidR="00F63C16" w:rsidRPr="009C0AFE">
          <w:rPr>
            <w:rStyle w:val="Hyperlink"/>
            <w:noProof/>
          </w:rPr>
          <w:t>2.1.1885</w:t>
        </w:r>
        <w:r w:rsidR="00F63C16">
          <w:rPr>
            <w:rFonts w:asciiTheme="minorHAnsi" w:eastAsiaTheme="minorEastAsia" w:hAnsiTheme="minorHAnsi" w:cstheme="minorBidi"/>
            <w:noProof/>
            <w:sz w:val="22"/>
            <w:szCs w:val="22"/>
          </w:rPr>
          <w:tab/>
        </w:r>
        <w:r w:rsidR="00F63C16" w:rsidRPr="009C0AFE">
          <w:rPr>
            <w:rStyle w:val="Hyperlink"/>
            <w:noProof/>
          </w:rPr>
          <w:t>Part 4 Section 7.2.2.8, HeadingPairs (Heading Pairs)</w:t>
        </w:r>
        <w:r w:rsidR="00F63C16">
          <w:rPr>
            <w:noProof/>
            <w:webHidden/>
          </w:rPr>
          <w:tab/>
        </w:r>
        <w:r>
          <w:rPr>
            <w:noProof/>
            <w:webHidden/>
          </w:rPr>
          <w:fldChar w:fldCharType="begin"/>
        </w:r>
        <w:r w:rsidR="00F63C16">
          <w:rPr>
            <w:noProof/>
            <w:webHidden/>
          </w:rPr>
          <w:instrText xml:space="preserve"> PAGEREF _Toc454427137 \h </w:instrText>
        </w:r>
        <w:r>
          <w:rPr>
            <w:noProof/>
            <w:webHidden/>
          </w:rPr>
        </w:r>
        <w:r>
          <w:rPr>
            <w:noProof/>
            <w:webHidden/>
          </w:rPr>
          <w:fldChar w:fldCharType="separate"/>
        </w:r>
        <w:r w:rsidR="00F63C16">
          <w:rPr>
            <w:noProof/>
            <w:webHidden/>
          </w:rPr>
          <w:t>784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8" w:history="1">
        <w:r w:rsidR="00F63C16" w:rsidRPr="009C0AFE">
          <w:rPr>
            <w:rStyle w:val="Hyperlink"/>
            <w:noProof/>
          </w:rPr>
          <w:t>2.1.1886</w:t>
        </w:r>
        <w:r w:rsidR="00F63C16">
          <w:rPr>
            <w:rFonts w:asciiTheme="minorHAnsi" w:eastAsiaTheme="minorEastAsia" w:hAnsiTheme="minorHAnsi" w:cstheme="minorBidi"/>
            <w:noProof/>
            <w:sz w:val="22"/>
            <w:szCs w:val="22"/>
          </w:rPr>
          <w:tab/>
        </w:r>
        <w:r w:rsidR="00F63C16" w:rsidRPr="009C0AFE">
          <w:rPr>
            <w:rStyle w:val="Hyperlink"/>
            <w:noProof/>
          </w:rPr>
          <w:t>Part 4 Section 7.2.2.10, HLinks (Hyperlink List)</w:t>
        </w:r>
        <w:r w:rsidR="00F63C16">
          <w:rPr>
            <w:noProof/>
            <w:webHidden/>
          </w:rPr>
          <w:tab/>
        </w:r>
        <w:r>
          <w:rPr>
            <w:noProof/>
            <w:webHidden/>
          </w:rPr>
          <w:fldChar w:fldCharType="begin"/>
        </w:r>
        <w:r w:rsidR="00F63C16">
          <w:rPr>
            <w:noProof/>
            <w:webHidden/>
          </w:rPr>
          <w:instrText xml:space="preserve"> PAGEREF _Toc454427138 \h </w:instrText>
        </w:r>
        <w:r>
          <w:rPr>
            <w:noProof/>
            <w:webHidden/>
          </w:rPr>
        </w:r>
        <w:r>
          <w:rPr>
            <w:noProof/>
            <w:webHidden/>
          </w:rPr>
          <w:fldChar w:fldCharType="separate"/>
        </w:r>
        <w:r w:rsidR="00F63C16">
          <w:rPr>
            <w:noProof/>
            <w:webHidden/>
          </w:rPr>
          <w:t>784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39" w:history="1">
        <w:r w:rsidR="00F63C16" w:rsidRPr="009C0AFE">
          <w:rPr>
            <w:rStyle w:val="Hyperlink"/>
            <w:noProof/>
          </w:rPr>
          <w:t>2.1.1887</w:t>
        </w:r>
        <w:r w:rsidR="00F63C16">
          <w:rPr>
            <w:rFonts w:asciiTheme="minorHAnsi" w:eastAsiaTheme="minorEastAsia" w:hAnsiTheme="minorHAnsi" w:cstheme="minorBidi"/>
            <w:noProof/>
            <w:sz w:val="22"/>
            <w:szCs w:val="22"/>
          </w:rPr>
          <w:tab/>
        </w:r>
        <w:r w:rsidR="00F63C16" w:rsidRPr="009C0AFE">
          <w:rPr>
            <w:rStyle w:val="Hyperlink"/>
            <w:noProof/>
          </w:rPr>
          <w:t>Part 4 Section 7.2.2.26, TitlesOfParts (Part Titles)</w:t>
        </w:r>
        <w:r w:rsidR="00F63C16">
          <w:rPr>
            <w:noProof/>
            <w:webHidden/>
          </w:rPr>
          <w:tab/>
        </w:r>
        <w:r>
          <w:rPr>
            <w:noProof/>
            <w:webHidden/>
          </w:rPr>
          <w:fldChar w:fldCharType="begin"/>
        </w:r>
        <w:r w:rsidR="00F63C16">
          <w:rPr>
            <w:noProof/>
            <w:webHidden/>
          </w:rPr>
          <w:instrText xml:space="preserve"> PAGEREF _Toc454427139 \h </w:instrText>
        </w:r>
        <w:r>
          <w:rPr>
            <w:noProof/>
            <w:webHidden/>
          </w:rPr>
        </w:r>
        <w:r>
          <w:rPr>
            <w:noProof/>
            <w:webHidden/>
          </w:rPr>
          <w:fldChar w:fldCharType="separate"/>
        </w:r>
        <w:r w:rsidR="00F63C16">
          <w:rPr>
            <w:noProof/>
            <w:webHidden/>
          </w:rPr>
          <w:t>785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0" w:history="1">
        <w:r w:rsidR="00F63C16" w:rsidRPr="009C0AFE">
          <w:rPr>
            <w:rStyle w:val="Hyperlink"/>
            <w:noProof/>
          </w:rPr>
          <w:t>2.1.1888</w:t>
        </w:r>
        <w:r w:rsidR="00F63C16">
          <w:rPr>
            <w:rFonts w:asciiTheme="minorHAnsi" w:eastAsiaTheme="minorEastAsia" w:hAnsiTheme="minorHAnsi" w:cstheme="minorBidi"/>
            <w:noProof/>
            <w:sz w:val="22"/>
            <w:szCs w:val="22"/>
          </w:rPr>
          <w:tab/>
        </w:r>
        <w:r w:rsidR="00F63C16" w:rsidRPr="009C0AFE">
          <w:rPr>
            <w:rStyle w:val="Hyperlink"/>
            <w:noProof/>
          </w:rPr>
          <w:t>Part 4 Section 7.2.2.27, TotalTime (Total Edit Time Metadata Element)</w:t>
        </w:r>
        <w:r w:rsidR="00F63C16">
          <w:rPr>
            <w:noProof/>
            <w:webHidden/>
          </w:rPr>
          <w:tab/>
        </w:r>
        <w:r>
          <w:rPr>
            <w:noProof/>
            <w:webHidden/>
          </w:rPr>
          <w:fldChar w:fldCharType="begin"/>
        </w:r>
        <w:r w:rsidR="00F63C16">
          <w:rPr>
            <w:noProof/>
            <w:webHidden/>
          </w:rPr>
          <w:instrText xml:space="preserve"> PAGEREF _Toc454427140 \h </w:instrText>
        </w:r>
        <w:r>
          <w:rPr>
            <w:noProof/>
            <w:webHidden/>
          </w:rPr>
        </w:r>
        <w:r>
          <w:rPr>
            <w:noProof/>
            <w:webHidden/>
          </w:rPr>
          <w:fldChar w:fldCharType="separate"/>
        </w:r>
        <w:r w:rsidR="00F63C16">
          <w:rPr>
            <w:noProof/>
            <w:webHidden/>
          </w:rPr>
          <w:t>786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1" w:history="1">
        <w:r w:rsidR="00F63C16" w:rsidRPr="009C0AFE">
          <w:rPr>
            <w:rStyle w:val="Hyperlink"/>
            <w:noProof/>
          </w:rPr>
          <w:t>2.1.1889</w:t>
        </w:r>
        <w:r w:rsidR="00F63C16">
          <w:rPr>
            <w:rFonts w:asciiTheme="minorHAnsi" w:eastAsiaTheme="minorEastAsia" w:hAnsiTheme="minorHAnsi" w:cstheme="minorBidi"/>
            <w:noProof/>
            <w:sz w:val="22"/>
            <w:szCs w:val="22"/>
          </w:rPr>
          <w:tab/>
        </w:r>
        <w:r w:rsidR="00F63C16" w:rsidRPr="009C0AFE">
          <w:rPr>
            <w:rStyle w:val="Hyperlink"/>
            <w:noProof/>
          </w:rPr>
          <w:t>Part 4 Section 7.3.2.2, property (Custom File Property)</w:t>
        </w:r>
        <w:r w:rsidR="00F63C16">
          <w:rPr>
            <w:noProof/>
            <w:webHidden/>
          </w:rPr>
          <w:tab/>
        </w:r>
        <w:r>
          <w:rPr>
            <w:noProof/>
            <w:webHidden/>
          </w:rPr>
          <w:fldChar w:fldCharType="begin"/>
        </w:r>
        <w:r w:rsidR="00F63C16">
          <w:rPr>
            <w:noProof/>
            <w:webHidden/>
          </w:rPr>
          <w:instrText xml:space="preserve"> PAGEREF _Toc454427141 \h </w:instrText>
        </w:r>
        <w:r>
          <w:rPr>
            <w:noProof/>
            <w:webHidden/>
          </w:rPr>
        </w:r>
        <w:r>
          <w:rPr>
            <w:noProof/>
            <w:webHidden/>
          </w:rPr>
          <w:fldChar w:fldCharType="separate"/>
        </w:r>
        <w:r w:rsidR="00F63C16">
          <w:rPr>
            <w:noProof/>
            <w:webHidden/>
          </w:rPr>
          <w:t>786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2" w:history="1">
        <w:r w:rsidR="00F63C16" w:rsidRPr="009C0AFE">
          <w:rPr>
            <w:rStyle w:val="Hyperlink"/>
            <w:noProof/>
          </w:rPr>
          <w:t>2.1.1890</w:t>
        </w:r>
        <w:r w:rsidR="00F63C16">
          <w:rPr>
            <w:rFonts w:asciiTheme="minorHAnsi" w:eastAsiaTheme="minorEastAsia" w:hAnsiTheme="minorHAnsi" w:cstheme="minorBidi"/>
            <w:noProof/>
            <w:sz w:val="22"/>
            <w:szCs w:val="22"/>
          </w:rPr>
          <w:tab/>
        </w:r>
        <w:r w:rsidR="00F63C16" w:rsidRPr="009C0AFE">
          <w:rPr>
            <w:rStyle w:val="Hyperlink"/>
            <w:noProof/>
          </w:rPr>
          <w:t>Part 4 Section 7.4, Variant Types</w:t>
        </w:r>
        <w:r w:rsidR="00F63C16">
          <w:rPr>
            <w:noProof/>
            <w:webHidden/>
          </w:rPr>
          <w:tab/>
        </w:r>
        <w:r>
          <w:rPr>
            <w:noProof/>
            <w:webHidden/>
          </w:rPr>
          <w:fldChar w:fldCharType="begin"/>
        </w:r>
        <w:r w:rsidR="00F63C16">
          <w:rPr>
            <w:noProof/>
            <w:webHidden/>
          </w:rPr>
          <w:instrText xml:space="preserve"> PAGEREF _Toc454427142 \h </w:instrText>
        </w:r>
        <w:r>
          <w:rPr>
            <w:noProof/>
            <w:webHidden/>
          </w:rPr>
        </w:r>
        <w:r>
          <w:rPr>
            <w:noProof/>
            <w:webHidden/>
          </w:rPr>
          <w:fldChar w:fldCharType="separate"/>
        </w:r>
        <w:r w:rsidR="00F63C16">
          <w:rPr>
            <w:noProof/>
            <w:webHidden/>
          </w:rPr>
          <w:t>788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3" w:history="1">
        <w:r w:rsidR="00F63C16" w:rsidRPr="009C0AFE">
          <w:rPr>
            <w:rStyle w:val="Hyperlink"/>
            <w:noProof/>
          </w:rPr>
          <w:t>2.1.1891</w:t>
        </w:r>
        <w:r w:rsidR="00F63C16">
          <w:rPr>
            <w:rFonts w:asciiTheme="minorHAnsi" w:eastAsiaTheme="minorEastAsia" w:hAnsiTheme="minorHAnsi" w:cstheme="minorBidi"/>
            <w:noProof/>
            <w:sz w:val="22"/>
            <w:szCs w:val="22"/>
          </w:rPr>
          <w:tab/>
        </w:r>
        <w:r w:rsidR="00F63C16" w:rsidRPr="009C0AFE">
          <w:rPr>
            <w:rStyle w:val="Hyperlink"/>
            <w:noProof/>
          </w:rPr>
          <w:t>Part 4 Section 7.4.2.1, array (Array)</w:t>
        </w:r>
        <w:r w:rsidR="00F63C16">
          <w:rPr>
            <w:noProof/>
            <w:webHidden/>
          </w:rPr>
          <w:tab/>
        </w:r>
        <w:r>
          <w:rPr>
            <w:noProof/>
            <w:webHidden/>
          </w:rPr>
          <w:fldChar w:fldCharType="begin"/>
        </w:r>
        <w:r w:rsidR="00F63C16">
          <w:rPr>
            <w:noProof/>
            <w:webHidden/>
          </w:rPr>
          <w:instrText xml:space="preserve"> PAGEREF _Toc454427143 \h </w:instrText>
        </w:r>
        <w:r>
          <w:rPr>
            <w:noProof/>
            <w:webHidden/>
          </w:rPr>
        </w:r>
        <w:r>
          <w:rPr>
            <w:noProof/>
            <w:webHidden/>
          </w:rPr>
          <w:fldChar w:fldCharType="separate"/>
        </w:r>
        <w:r w:rsidR="00F63C16">
          <w:rPr>
            <w:noProof/>
            <w:webHidden/>
          </w:rPr>
          <w:t>788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4" w:history="1">
        <w:r w:rsidR="00F63C16" w:rsidRPr="009C0AFE">
          <w:rPr>
            <w:rStyle w:val="Hyperlink"/>
            <w:noProof/>
          </w:rPr>
          <w:t>2.1.1892</w:t>
        </w:r>
        <w:r w:rsidR="00F63C16">
          <w:rPr>
            <w:rFonts w:asciiTheme="minorHAnsi" w:eastAsiaTheme="minorEastAsia" w:hAnsiTheme="minorHAnsi" w:cstheme="minorBidi"/>
            <w:noProof/>
            <w:sz w:val="22"/>
            <w:szCs w:val="22"/>
          </w:rPr>
          <w:tab/>
        </w:r>
        <w:r w:rsidR="00F63C16" w:rsidRPr="009C0AFE">
          <w:rPr>
            <w:rStyle w:val="Hyperlink"/>
            <w:noProof/>
          </w:rPr>
          <w:t>Part 4 Section 7.4.2.5, cf (Clipboard Data)</w:t>
        </w:r>
        <w:r w:rsidR="00F63C16">
          <w:rPr>
            <w:noProof/>
            <w:webHidden/>
          </w:rPr>
          <w:tab/>
        </w:r>
        <w:r>
          <w:rPr>
            <w:noProof/>
            <w:webHidden/>
          </w:rPr>
          <w:fldChar w:fldCharType="begin"/>
        </w:r>
        <w:r w:rsidR="00F63C16">
          <w:rPr>
            <w:noProof/>
            <w:webHidden/>
          </w:rPr>
          <w:instrText xml:space="preserve"> PAGEREF _Toc454427144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5" w:history="1">
        <w:r w:rsidR="00F63C16" w:rsidRPr="009C0AFE">
          <w:rPr>
            <w:rStyle w:val="Hyperlink"/>
            <w:noProof/>
          </w:rPr>
          <w:t>2.1.1893</w:t>
        </w:r>
        <w:r w:rsidR="00F63C16">
          <w:rPr>
            <w:rFonts w:asciiTheme="minorHAnsi" w:eastAsiaTheme="minorEastAsia" w:hAnsiTheme="minorHAnsi" w:cstheme="minorBidi"/>
            <w:noProof/>
            <w:sz w:val="22"/>
            <w:szCs w:val="22"/>
          </w:rPr>
          <w:tab/>
        </w:r>
        <w:r w:rsidR="00F63C16" w:rsidRPr="009C0AFE">
          <w:rPr>
            <w:rStyle w:val="Hyperlink"/>
            <w:noProof/>
          </w:rPr>
          <w:t>Part 4 Section 7.4.2.6, clsid (Class ID)</w:t>
        </w:r>
        <w:r w:rsidR="00F63C16">
          <w:rPr>
            <w:noProof/>
            <w:webHidden/>
          </w:rPr>
          <w:tab/>
        </w:r>
        <w:r>
          <w:rPr>
            <w:noProof/>
            <w:webHidden/>
          </w:rPr>
          <w:fldChar w:fldCharType="begin"/>
        </w:r>
        <w:r w:rsidR="00F63C16">
          <w:rPr>
            <w:noProof/>
            <w:webHidden/>
          </w:rPr>
          <w:instrText xml:space="preserve"> PAGEREF _Toc454427145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6" w:history="1">
        <w:r w:rsidR="00F63C16" w:rsidRPr="009C0AFE">
          <w:rPr>
            <w:rStyle w:val="Hyperlink"/>
            <w:noProof/>
          </w:rPr>
          <w:t>2.1.1894</w:t>
        </w:r>
        <w:r w:rsidR="00F63C16">
          <w:rPr>
            <w:rFonts w:asciiTheme="minorHAnsi" w:eastAsiaTheme="minorEastAsia" w:hAnsiTheme="minorHAnsi" w:cstheme="minorBidi"/>
            <w:noProof/>
            <w:sz w:val="22"/>
            <w:szCs w:val="22"/>
          </w:rPr>
          <w:tab/>
        </w:r>
        <w:r w:rsidR="00F63C16" w:rsidRPr="009C0AFE">
          <w:rPr>
            <w:rStyle w:val="Hyperlink"/>
            <w:noProof/>
          </w:rPr>
          <w:t>Part 4 Section 7.4.2.7, cy (Currency)</w:t>
        </w:r>
        <w:r w:rsidR="00F63C16">
          <w:rPr>
            <w:noProof/>
            <w:webHidden/>
          </w:rPr>
          <w:tab/>
        </w:r>
        <w:r>
          <w:rPr>
            <w:noProof/>
            <w:webHidden/>
          </w:rPr>
          <w:fldChar w:fldCharType="begin"/>
        </w:r>
        <w:r w:rsidR="00F63C16">
          <w:rPr>
            <w:noProof/>
            <w:webHidden/>
          </w:rPr>
          <w:instrText xml:space="preserve"> PAGEREF _Toc454427146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7" w:history="1">
        <w:r w:rsidR="00F63C16" w:rsidRPr="009C0AFE">
          <w:rPr>
            <w:rStyle w:val="Hyperlink"/>
            <w:noProof/>
          </w:rPr>
          <w:t>2.1.1895</w:t>
        </w:r>
        <w:r w:rsidR="00F63C16">
          <w:rPr>
            <w:rFonts w:asciiTheme="minorHAnsi" w:eastAsiaTheme="minorEastAsia" w:hAnsiTheme="minorHAnsi" w:cstheme="minorBidi"/>
            <w:noProof/>
            <w:sz w:val="22"/>
            <w:szCs w:val="22"/>
          </w:rPr>
          <w:tab/>
        </w:r>
        <w:r w:rsidR="00F63C16" w:rsidRPr="009C0AFE">
          <w:rPr>
            <w:rStyle w:val="Hyperlink"/>
            <w:noProof/>
          </w:rPr>
          <w:t>Part 4 Section 7.4.2.8, date (Date and Time)</w:t>
        </w:r>
        <w:r w:rsidR="00F63C16">
          <w:rPr>
            <w:noProof/>
            <w:webHidden/>
          </w:rPr>
          <w:tab/>
        </w:r>
        <w:r>
          <w:rPr>
            <w:noProof/>
            <w:webHidden/>
          </w:rPr>
          <w:fldChar w:fldCharType="begin"/>
        </w:r>
        <w:r w:rsidR="00F63C16">
          <w:rPr>
            <w:noProof/>
            <w:webHidden/>
          </w:rPr>
          <w:instrText xml:space="preserve"> PAGEREF _Toc454427147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8" w:history="1">
        <w:r w:rsidR="00F63C16" w:rsidRPr="009C0AFE">
          <w:rPr>
            <w:rStyle w:val="Hyperlink"/>
            <w:noProof/>
          </w:rPr>
          <w:t>2.1.1896</w:t>
        </w:r>
        <w:r w:rsidR="00F63C16">
          <w:rPr>
            <w:rFonts w:asciiTheme="minorHAnsi" w:eastAsiaTheme="minorEastAsia" w:hAnsiTheme="minorHAnsi" w:cstheme="minorBidi"/>
            <w:noProof/>
            <w:sz w:val="22"/>
            <w:szCs w:val="22"/>
          </w:rPr>
          <w:tab/>
        </w:r>
        <w:r w:rsidR="00F63C16" w:rsidRPr="009C0AFE">
          <w:rPr>
            <w:rStyle w:val="Hyperlink"/>
            <w:noProof/>
          </w:rPr>
          <w:t>Part 4 Section 7.4.2.10, empty (Empty)</w:t>
        </w:r>
        <w:r w:rsidR="00F63C16">
          <w:rPr>
            <w:noProof/>
            <w:webHidden/>
          </w:rPr>
          <w:tab/>
        </w:r>
        <w:r>
          <w:rPr>
            <w:noProof/>
            <w:webHidden/>
          </w:rPr>
          <w:fldChar w:fldCharType="begin"/>
        </w:r>
        <w:r w:rsidR="00F63C16">
          <w:rPr>
            <w:noProof/>
            <w:webHidden/>
          </w:rPr>
          <w:instrText xml:space="preserve"> PAGEREF _Toc454427148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49" w:history="1">
        <w:r w:rsidR="00F63C16" w:rsidRPr="009C0AFE">
          <w:rPr>
            <w:rStyle w:val="Hyperlink"/>
            <w:noProof/>
          </w:rPr>
          <w:t>2.1.1897</w:t>
        </w:r>
        <w:r w:rsidR="00F63C16">
          <w:rPr>
            <w:rFonts w:asciiTheme="minorHAnsi" w:eastAsiaTheme="minorEastAsia" w:hAnsiTheme="minorHAnsi" w:cstheme="minorBidi"/>
            <w:noProof/>
            <w:sz w:val="22"/>
            <w:szCs w:val="22"/>
          </w:rPr>
          <w:tab/>
        </w:r>
        <w:r w:rsidR="00F63C16" w:rsidRPr="009C0AFE">
          <w:rPr>
            <w:rStyle w:val="Hyperlink"/>
            <w:noProof/>
          </w:rPr>
          <w:t>Part 4 Section 7.4.2.12, filetime (File Time)</w:t>
        </w:r>
        <w:r w:rsidR="00F63C16">
          <w:rPr>
            <w:noProof/>
            <w:webHidden/>
          </w:rPr>
          <w:tab/>
        </w:r>
        <w:r>
          <w:rPr>
            <w:noProof/>
            <w:webHidden/>
          </w:rPr>
          <w:fldChar w:fldCharType="begin"/>
        </w:r>
        <w:r w:rsidR="00F63C16">
          <w:rPr>
            <w:noProof/>
            <w:webHidden/>
          </w:rPr>
          <w:instrText xml:space="preserve"> PAGEREF _Toc454427149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0" w:history="1">
        <w:r w:rsidR="00F63C16" w:rsidRPr="009C0AFE">
          <w:rPr>
            <w:rStyle w:val="Hyperlink"/>
            <w:noProof/>
          </w:rPr>
          <w:t>2.1.1898</w:t>
        </w:r>
        <w:r w:rsidR="00F63C16">
          <w:rPr>
            <w:rFonts w:asciiTheme="minorHAnsi" w:eastAsiaTheme="minorEastAsia" w:hAnsiTheme="minorHAnsi" w:cstheme="minorBidi"/>
            <w:noProof/>
            <w:sz w:val="22"/>
            <w:szCs w:val="22"/>
          </w:rPr>
          <w:tab/>
        </w:r>
        <w:r w:rsidR="00F63C16" w:rsidRPr="009C0AFE">
          <w:rPr>
            <w:rStyle w:val="Hyperlink"/>
            <w:noProof/>
          </w:rPr>
          <w:t>Part 4 Section 7.4.2.20, null (Null)</w:t>
        </w:r>
        <w:r w:rsidR="00F63C16">
          <w:rPr>
            <w:noProof/>
            <w:webHidden/>
          </w:rPr>
          <w:tab/>
        </w:r>
        <w:r>
          <w:rPr>
            <w:noProof/>
            <w:webHidden/>
          </w:rPr>
          <w:fldChar w:fldCharType="begin"/>
        </w:r>
        <w:r w:rsidR="00F63C16">
          <w:rPr>
            <w:noProof/>
            <w:webHidden/>
          </w:rPr>
          <w:instrText xml:space="preserve"> PAGEREF _Toc454427150 \h </w:instrText>
        </w:r>
        <w:r>
          <w:rPr>
            <w:noProof/>
            <w:webHidden/>
          </w:rPr>
        </w:r>
        <w:r>
          <w:rPr>
            <w:noProof/>
            <w:webHidden/>
          </w:rPr>
          <w:fldChar w:fldCharType="separate"/>
        </w:r>
        <w:r w:rsidR="00F63C16">
          <w:rPr>
            <w:noProof/>
            <w:webHidden/>
          </w:rPr>
          <w:t>789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1" w:history="1">
        <w:r w:rsidR="00F63C16" w:rsidRPr="009C0AFE">
          <w:rPr>
            <w:rStyle w:val="Hyperlink"/>
            <w:noProof/>
          </w:rPr>
          <w:t>2.1.1899</w:t>
        </w:r>
        <w:r w:rsidR="00F63C16">
          <w:rPr>
            <w:rFonts w:asciiTheme="minorHAnsi" w:eastAsiaTheme="minorEastAsia" w:hAnsiTheme="minorHAnsi" w:cstheme="minorBidi"/>
            <w:noProof/>
            <w:sz w:val="22"/>
            <w:szCs w:val="22"/>
          </w:rPr>
          <w:tab/>
        </w:r>
        <w:r w:rsidR="00F63C16" w:rsidRPr="009C0AFE">
          <w:rPr>
            <w:rStyle w:val="Hyperlink"/>
            <w:noProof/>
          </w:rPr>
          <w:t>Part 4 Section 7.4.2.22, ostorage (Binary Storage Object)</w:t>
        </w:r>
        <w:r w:rsidR="00F63C16">
          <w:rPr>
            <w:noProof/>
            <w:webHidden/>
          </w:rPr>
          <w:tab/>
        </w:r>
        <w:r>
          <w:rPr>
            <w:noProof/>
            <w:webHidden/>
          </w:rPr>
          <w:fldChar w:fldCharType="begin"/>
        </w:r>
        <w:r w:rsidR="00F63C16">
          <w:rPr>
            <w:noProof/>
            <w:webHidden/>
          </w:rPr>
          <w:instrText xml:space="preserve"> PAGEREF _Toc454427151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2" w:history="1">
        <w:r w:rsidR="00F63C16" w:rsidRPr="009C0AFE">
          <w:rPr>
            <w:rStyle w:val="Hyperlink"/>
            <w:noProof/>
          </w:rPr>
          <w:t>2.1.1900</w:t>
        </w:r>
        <w:r w:rsidR="00F63C16">
          <w:rPr>
            <w:rFonts w:asciiTheme="minorHAnsi" w:eastAsiaTheme="minorEastAsia" w:hAnsiTheme="minorHAnsi" w:cstheme="minorBidi"/>
            <w:noProof/>
            <w:sz w:val="22"/>
            <w:szCs w:val="22"/>
          </w:rPr>
          <w:tab/>
        </w:r>
        <w:r w:rsidR="00F63C16" w:rsidRPr="009C0AFE">
          <w:rPr>
            <w:rStyle w:val="Hyperlink"/>
            <w:noProof/>
          </w:rPr>
          <w:t>Part 4 Section 7.4.2.26, storage (Binary Storage)</w:t>
        </w:r>
        <w:r w:rsidR="00F63C16">
          <w:rPr>
            <w:noProof/>
            <w:webHidden/>
          </w:rPr>
          <w:tab/>
        </w:r>
        <w:r>
          <w:rPr>
            <w:noProof/>
            <w:webHidden/>
          </w:rPr>
          <w:fldChar w:fldCharType="begin"/>
        </w:r>
        <w:r w:rsidR="00F63C16">
          <w:rPr>
            <w:noProof/>
            <w:webHidden/>
          </w:rPr>
          <w:instrText xml:space="preserve"> PAGEREF _Toc454427152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3" w:history="1">
        <w:r w:rsidR="00F63C16" w:rsidRPr="009C0AFE">
          <w:rPr>
            <w:rStyle w:val="Hyperlink"/>
            <w:noProof/>
          </w:rPr>
          <w:t>2.1.1901</w:t>
        </w:r>
        <w:r w:rsidR="00F63C16">
          <w:rPr>
            <w:rFonts w:asciiTheme="minorHAnsi" w:eastAsiaTheme="minorEastAsia" w:hAnsiTheme="minorHAnsi" w:cstheme="minorBidi"/>
            <w:noProof/>
            <w:sz w:val="22"/>
            <w:szCs w:val="22"/>
          </w:rPr>
          <w:tab/>
        </w:r>
        <w:r w:rsidR="00F63C16" w:rsidRPr="009C0AFE">
          <w:rPr>
            <w:rStyle w:val="Hyperlink"/>
            <w:noProof/>
          </w:rPr>
          <w:t>Part 4 Section 7.4.2.35, vstream (Binary Versioned Stream)</w:t>
        </w:r>
        <w:r w:rsidR="00F63C16">
          <w:rPr>
            <w:noProof/>
            <w:webHidden/>
          </w:rPr>
          <w:tab/>
        </w:r>
        <w:r>
          <w:rPr>
            <w:noProof/>
            <w:webHidden/>
          </w:rPr>
          <w:fldChar w:fldCharType="begin"/>
        </w:r>
        <w:r w:rsidR="00F63C16">
          <w:rPr>
            <w:noProof/>
            <w:webHidden/>
          </w:rPr>
          <w:instrText xml:space="preserve"> PAGEREF _Toc454427153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4" w:history="1">
        <w:r w:rsidR="00F63C16" w:rsidRPr="009C0AFE">
          <w:rPr>
            <w:rStyle w:val="Hyperlink"/>
            <w:noProof/>
          </w:rPr>
          <w:t>2.1.1902</w:t>
        </w:r>
        <w:r w:rsidR="00F63C16">
          <w:rPr>
            <w:rFonts w:asciiTheme="minorHAnsi" w:eastAsiaTheme="minorEastAsia" w:hAnsiTheme="minorHAnsi" w:cstheme="minorBidi"/>
            <w:noProof/>
            <w:sz w:val="22"/>
            <w:szCs w:val="22"/>
          </w:rPr>
          <w:tab/>
        </w:r>
        <w:r w:rsidR="00F63C16" w:rsidRPr="009C0AFE">
          <w:rPr>
            <w:rStyle w:val="Hyperlink"/>
            <w:noProof/>
          </w:rPr>
          <w:t>Part 4 Section 7.4.3.4, ST_Error (Error Status Code Simple Type)</w:t>
        </w:r>
        <w:r w:rsidR="00F63C16">
          <w:rPr>
            <w:noProof/>
            <w:webHidden/>
          </w:rPr>
          <w:tab/>
        </w:r>
        <w:r>
          <w:rPr>
            <w:noProof/>
            <w:webHidden/>
          </w:rPr>
          <w:fldChar w:fldCharType="begin"/>
        </w:r>
        <w:r w:rsidR="00F63C16">
          <w:rPr>
            <w:noProof/>
            <w:webHidden/>
          </w:rPr>
          <w:instrText xml:space="preserve"> PAGEREF _Toc454427154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5" w:history="1">
        <w:r w:rsidR="00F63C16" w:rsidRPr="009C0AFE">
          <w:rPr>
            <w:rStyle w:val="Hyperlink"/>
            <w:noProof/>
          </w:rPr>
          <w:t>2.1.1903</w:t>
        </w:r>
        <w:r w:rsidR="00F63C16">
          <w:rPr>
            <w:rFonts w:asciiTheme="minorHAnsi" w:eastAsiaTheme="minorEastAsia" w:hAnsiTheme="minorHAnsi" w:cstheme="minorBidi"/>
            <w:noProof/>
            <w:sz w:val="22"/>
            <w:szCs w:val="22"/>
          </w:rPr>
          <w:tab/>
        </w:r>
        <w:r w:rsidR="00F63C16" w:rsidRPr="009C0AFE">
          <w:rPr>
            <w:rStyle w:val="Hyperlink"/>
            <w:noProof/>
          </w:rPr>
          <w:t>Part 4 Section 7.4.3.5, ST_Format (Format Simple Type)</w:t>
        </w:r>
        <w:r w:rsidR="00F63C16">
          <w:rPr>
            <w:noProof/>
            <w:webHidden/>
          </w:rPr>
          <w:tab/>
        </w:r>
        <w:r>
          <w:rPr>
            <w:noProof/>
            <w:webHidden/>
          </w:rPr>
          <w:fldChar w:fldCharType="begin"/>
        </w:r>
        <w:r w:rsidR="00F63C16">
          <w:rPr>
            <w:noProof/>
            <w:webHidden/>
          </w:rPr>
          <w:instrText xml:space="preserve"> PAGEREF _Toc454427155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6" w:history="1">
        <w:r w:rsidR="00F63C16" w:rsidRPr="009C0AFE">
          <w:rPr>
            <w:rStyle w:val="Hyperlink"/>
            <w:noProof/>
          </w:rPr>
          <w:t>2.1.1904</w:t>
        </w:r>
        <w:r w:rsidR="00F63C16">
          <w:rPr>
            <w:rFonts w:asciiTheme="minorHAnsi" w:eastAsiaTheme="minorEastAsia" w:hAnsiTheme="minorHAnsi" w:cstheme="minorBidi"/>
            <w:noProof/>
            <w:sz w:val="22"/>
            <w:szCs w:val="22"/>
          </w:rPr>
          <w:tab/>
        </w:r>
        <w:r w:rsidR="00F63C16" w:rsidRPr="009C0AFE">
          <w:rPr>
            <w:rStyle w:val="Hyperlink"/>
            <w:noProof/>
          </w:rPr>
          <w:t>Part 4 Section 7.6.2.5, Author (Contributors List)</w:t>
        </w:r>
        <w:r w:rsidR="00F63C16">
          <w:rPr>
            <w:noProof/>
            <w:webHidden/>
          </w:rPr>
          <w:tab/>
        </w:r>
        <w:r>
          <w:rPr>
            <w:noProof/>
            <w:webHidden/>
          </w:rPr>
          <w:fldChar w:fldCharType="begin"/>
        </w:r>
        <w:r w:rsidR="00F63C16">
          <w:rPr>
            <w:noProof/>
            <w:webHidden/>
          </w:rPr>
          <w:instrText xml:space="preserve"> PAGEREF _Toc454427156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7" w:history="1">
        <w:r w:rsidR="00F63C16" w:rsidRPr="009C0AFE">
          <w:rPr>
            <w:rStyle w:val="Hyperlink"/>
            <w:noProof/>
          </w:rPr>
          <w:t>2.1.1905</w:t>
        </w:r>
        <w:r w:rsidR="00F63C16">
          <w:rPr>
            <w:rFonts w:asciiTheme="minorHAnsi" w:eastAsiaTheme="minorEastAsia" w:hAnsiTheme="minorHAnsi" w:cstheme="minorBidi"/>
            <w:noProof/>
            <w:sz w:val="22"/>
            <w:szCs w:val="22"/>
          </w:rPr>
          <w:tab/>
        </w:r>
        <w:r w:rsidR="00F63C16" w:rsidRPr="009C0AFE">
          <w:rPr>
            <w:rStyle w:val="Hyperlink"/>
            <w:noProof/>
          </w:rPr>
          <w:t>Part 4 Section 7.6.2.30, Guid (GUID)</w:t>
        </w:r>
        <w:r w:rsidR="00F63C16">
          <w:rPr>
            <w:noProof/>
            <w:webHidden/>
          </w:rPr>
          <w:tab/>
        </w:r>
        <w:r>
          <w:rPr>
            <w:noProof/>
            <w:webHidden/>
          </w:rPr>
          <w:fldChar w:fldCharType="begin"/>
        </w:r>
        <w:r w:rsidR="00F63C16">
          <w:rPr>
            <w:noProof/>
            <w:webHidden/>
          </w:rPr>
          <w:instrText xml:space="preserve"> PAGEREF _Toc454427157 \h </w:instrText>
        </w:r>
        <w:r>
          <w:rPr>
            <w:noProof/>
            <w:webHidden/>
          </w:rPr>
        </w:r>
        <w:r>
          <w:rPr>
            <w:noProof/>
            <w:webHidden/>
          </w:rPr>
          <w:fldChar w:fldCharType="separate"/>
        </w:r>
        <w:r w:rsidR="00F63C16">
          <w:rPr>
            <w:noProof/>
            <w:webHidden/>
          </w:rPr>
          <w:t>790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8" w:history="1">
        <w:r w:rsidR="00F63C16" w:rsidRPr="009C0AFE">
          <w:rPr>
            <w:rStyle w:val="Hyperlink"/>
            <w:noProof/>
          </w:rPr>
          <w:t>2.1.1906</w:t>
        </w:r>
        <w:r w:rsidR="00F63C16">
          <w:rPr>
            <w:rFonts w:asciiTheme="minorHAnsi" w:eastAsiaTheme="minorEastAsia" w:hAnsiTheme="minorHAnsi" w:cstheme="minorBidi"/>
            <w:noProof/>
            <w:sz w:val="22"/>
            <w:szCs w:val="22"/>
          </w:rPr>
          <w:tab/>
        </w:r>
        <w:r w:rsidR="00F63C16" w:rsidRPr="009C0AFE">
          <w:rPr>
            <w:rStyle w:val="Hyperlink"/>
            <w:noProof/>
          </w:rPr>
          <w:t>Part 4 Section 7.6.2.39, LCID (Locale ID)</w:t>
        </w:r>
        <w:r w:rsidR="00F63C16">
          <w:rPr>
            <w:noProof/>
            <w:webHidden/>
          </w:rPr>
          <w:tab/>
        </w:r>
        <w:r>
          <w:rPr>
            <w:noProof/>
            <w:webHidden/>
          </w:rPr>
          <w:fldChar w:fldCharType="begin"/>
        </w:r>
        <w:r w:rsidR="00F63C16">
          <w:rPr>
            <w:noProof/>
            <w:webHidden/>
          </w:rPr>
          <w:instrText xml:space="preserve"> PAGEREF _Toc454427158 \h </w:instrText>
        </w:r>
        <w:r>
          <w:rPr>
            <w:noProof/>
            <w:webHidden/>
          </w:rPr>
        </w:r>
        <w:r>
          <w:rPr>
            <w:noProof/>
            <w:webHidden/>
          </w:rPr>
          <w:fldChar w:fldCharType="separate"/>
        </w:r>
        <w:r w:rsidR="00F63C16">
          <w:rPr>
            <w:noProof/>
            <w:webHidden/>
          </w:rPr>
          <w:t>791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59" w:history="1">
        <w:r w:rsidR="00F63C16" w:rsidRPr="009C0AFE">
          <w:rPr>
            <w:rStyle w:val="Hyperlink"/>
            <w:noProof/>
          </w:rPr>
          <w:t>2.1.1907</w:t>
        </w:r>
        <w:r w:rsidR="00F63C16">
          <w:rPr>
            <w:rFonts w:asciiTheme="minorHAnsi" w:eastAsiaTheme="minorEastAsia" w:hAnsiTheme="minorHAnsi" w:cstheme="minorBidi"/>
            <w:noProof/>
            <w:sz w:val="22"/>
            <w:szCs w:val="22"/>
          </w:rPr>
          <w:tab/>
        </w:r>
        <w:r w:rsidR="00F63C16" w:rsidRPr="009C0AFE">
          <w:rPr>
            <w:rStyle w:val="Hyperlink"/>
            <w:noProof/>
          </w:rPr>
          <w:t>Part 4 Section 7.6.2.50, Person (Person)</w:t>
        </w:r>
        <w:r w:rsidR="00F63C16">
          <w:rPr>
            <w:noProof/>
            <w:webHidden/>
          </w:rPr>
          <w:tab/>
        </w:r>
        <w:r>
          <w:rPr>
            <w:noProof/>
            <w:webHidden/>
          </w:rPr>
          <w:fldChar w:fldCharType="begin"/>
        </w:r>
        <w:r w:rsidR="00F63C16">
          <w:rPr>
            <w:noProof/>
            <w:webHidden/>
          </w:rPr>
          <w:instrText xml:space="preserve"> PAGEREF _Toc454427159 \h </w:instrText>
        </w:r>
        <w:r>
          <w:rPr>
            <w:noProof/>
            <w:webHidden/>
          </w:rPr>
        </w:r>
        <w:r>
          <w:rPr>
            <w:noProof/>
            <w:webHidden/>
          </w:rPr>
          <w:fldChar w:fldCharType="separate"/>
        </w:r>
        <w:r w:rsidR="00F63C16">
          <w:rPr>
            <w:noProof/>
            <w:webHidden/>
          </w:rPr>
          <w:t>798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0" w:history="1">
        <w:r w:rsidR="00F63C16" w:rsidRPr="009C0AFE">
          <w:rPr>
            <w:rStyle w:val="Hyperlink"/>
            <w:noProof/>
          </w:rPr>
          <w:t>2.1.1908</w:t>
        </w:r>
        <w:r w:rsidR="00F63C16">
          <w:rPr>
            <w:rFonts w:asciiTheme="minorHAnsi" w:eastAsiaTheme="minorEastAsia" w:hAnsiTheme="minorHAnsi" w:cstheme="minorBidi"/>
            <w:noProof/>
            <w:sz w:val="22"/>
            <w:szCs w:val="22"/>
          </w:rPr>
          <w:tab/>
        </w:r>
        <w:r w:rsidR="00F63C16" w:rsidRPr="009C0AFE">
          <w:rPr>
            <w:rStyle w:val="Hyperlink"/>
            <w:noProof/>
          </w:rPr>
          <w:t>Part 4 Section 7.6.2.59, Source (Source)</w:t>
        </w:r>
        <w:r w:rsidR="00F63C16">
          <w:rPr>
            <w:noProof/>
            <w:webHidden/>
          </w:rPr>
          <w:tab/>
        </w:r>
        <w:r>
          <w:rPr>
            <w:noProof/>
            <w:webHidden/>
          </w:rPr>
          <w:fldChar w:fldCharType="begin"/>
        </w:r>
        <w:r w:rsidR="00F63C16">
          <w:rPr>
            <w:noProof/>
            <w:webHidden/>
          </w:rPr>
          <w:instrText xml:space="preserve"> PAGEREF _Toc454427160 \h </w:instrText>
        </w:r>
        <w:r>
          <w:rPr>
            <w:noProof/>
            <w:webHidden/>
          </w:rPr>
        </w:r>
        <w:r>
          <w:rPr>
            <w:noProof/>
            <w:webHidden/>
          </w:rPr>
          <w:fldChar w:fldCharType="separate"/>
        </w:r>
        <w:r w:rsidR="00F63C16">
          <w:rPr>
            <w:noProof/>
            <w:webHidden/>
          </w:rPr>
          <w:t>798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1" w:history="1">
        <w:r w:rsidR="00F63C16" w:rsidRPr="009C0AFE">
          <w:rPr>
            <w:rStyle w:val="Hyperlink"/>
            <w:noProof/>
          </w:rPr>
          <w:t>2.1.1909</w:t>
        </w:r>
        <w:r w:rsidR="00F63C16">
          <w:rPr>
            <w:rFonts w:asciiTheme="minorHAnsi" w:eastAsiaTheme="minorEastAsia" w:hAnsiTheme="minorHAnsi" w:cstheme="minorBidi"/>
            <w:noProof/>
            <w:sz w:val="22"/>
            <w:szCs w:val="22"/>
          </w:rPr>
          <w:tab/>
        </w:r>
        <w:r w:rsidR="00F63C16" w:rsidRPr="009C0AFE">
          <w:rPr>
            <w:rStyle w:val="Hyperlink"/>
            <w:noProof/>
          </w:rPr>
          <w:t>Part 4 Section 7.6.2.65, Tag (Tag)</w:t>
        </w:r>
        <w:r w:rsidR="00F63C16">
          <w:rPr>
            <w:noProof/>
            <w:webHidden/>
          </w:rPr>
          <w:tab/>
        </w:r>
        <w:r>
          <w:rPr>
            <w:noProof/>
            <w:webHidden/>
          </w:rPr>
          <w:fldChar w:fldCharType="begin"/>
        </w:r>
        <w:r w:rsidR="00F63C16">
          <w:rPr>
            <w:noProof/>
            <w:webHidden/>
          </w:rPr>
          <w:instrText xml:space="preserve"> PAGEREF _Toc454427161 \h </w:instrText>
        </w:r>
        <w:r>
          <w:rPr>
            <w:noProof/>
            <w:webHidden/>
          </w:rPr>
        </w:r>
        <w:r>
          <w:rPr>
            <w:noProof/>
            <w:webHidden/>
          </w:rPr>
          <w:fldChar w:fldCharType="separate"/>
        </w:r>
        <w:r w:rsidR="00F63C16">
          <w:rPr>
            <w:noProof/>
            <w:webHidden/>
          </w:rPr>
          <w:t>798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2" w:history="1">
        <w:r w:rsidR="00F63C16" w:rsidRPr="009C0AFE">
          <w:rPr>
            <w:rStyle w:val="Hyperlink"/>
            <w:noProof/>
          </w:rPr>
          <w:t>2.1.1910</w:t>
        </w:r>
        <w:r w:rsidR="00F63C16">
          <w:rPr>
            <w:rFonts w:asciiTheme="minorHAnsi" w:eastAsiaTheme="minorEastAsia" w:hAnsiTheme="minorHAnsi" w:cstheme="minorBidi"/>
            <w:noProof/>
            <w:sz w:val="22"/>
            <w:szCs w:val="22"/>
          </w:rPr>
          <w:tab/>
        </w:r>
        <w:r w:rsidR="00F63C16" w:rsidRPr="009C0AFE">
          <w:rPr>
            <w:rStyle w:val="Hyperlink"/>
            <w:noProof/>
          </w:rPr>
          <w:t>Part 4 Section 7.6.2.76, YearAccessed (Year Accessed)</w:t>
        </w:r>
        <w:r w:rsidR="00F63C16">
          <w:rPr>
            <w:noProof/>
            <w:webHidden/>
          </w:rPr>
          <w:tab/>
        </w:r>
        <w:r>
          <w:rPr>
            <w:noProof/>
            <w:webHidden/>
          </w:rPr>
          <w:fldChar w:fldCharType="begin"/>
        </w:r>
        <w:r w:rsidR="00F63C16">
          <w:rPr>
            <w:noProof/>
            <w:webHidden/>
          </w:rPr>
          <w:instrText xml:space="preserve"> PAGEREF _Toc454427162 \h </w:instrText>
        </w:r>
        <w:r>
          <w:rPr>
            <w:noProof/>
            <w:webHidden/>
          </w:rPr>
        </w:r>
        <w:r>
          <w:rPr>
            <w:noProof/>
            <w:webHidden/>
          </w:rPr>
          <w:fldChar w:fldCharType="separate"/>
        </w:r>
        <w:r w:rsidR="00F63C16">
          <w:rPr>
            <w:noProof/>
            <w:webHidden/>
          </w:rPr>
          <w:t>798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3" w:history="1">
        <w:r w:rsidR="00F63C16" w:rsidRPr="009C0AFE">
          <w:rPr>
            <w:rStyle w:val="Hyperlink"/>
            <w:noProof/>
          </w:rPr>
          <w:t>2.1.1911</w:t>
        </w:r>
        <w:r w:rsidR="00F63C16">
          <w:rPr>
            <w:rFonts w:asciiTheme="minorHAnsi" w:eastAsiaTheme="minorEastAsia" w:hAnsiTheme="minorHAnsi" w:cstheme="minorBidi"/>
            <w:noProof/>
            <w:sz w:val="22"/>
            <w:szCs w:val="22"/>
          </w:rPr>
          <w:tab/>
        </w:r>
        <w:r w:rsidR="00F63C16" w:rsidRPr="009C0AFE">
          <w:rPr>
            <w:rStyle w:val="Hyperlink"/>
            <w:noProof/>
          </w:rPr>
          <w:t>Part 4 Section 7.8.2.1, ST_RelationshipId (Explicit Relationship ID)</w:t>
        </w:r>
        <w:r w:rsidR="00F63C16">
          <w:rPr>
            <w:noProof/>
            <w:webHidden/>
          </w:rPr>
          <w:tab/>
        </w:r>
        <w:r>
          <w:rPr>
            <w:noProof/>
            <w:webHidden/>
          </w:rPr>
          <w:fldChar w:fldCharType="begin"/>
        </w:r>
        <w:r w:rsidR="00F63C16">
          <w:rPr>
            <w:noProof/>
            <w:webHidden/>
          </w:rPr>
          <w:instrText xml:space="preserve"> PAGEREF _Toc454427163 \h </w:instrText>
        </w:r>
        <w:r>
          <w:rPr>
            <w:noProof/>
            <w:webHidden/>
          </w:rPr>
        </w:r>
        <w:r>
          <w:rPr>
            <w:noProof/>
            <w:webHidden/>
          </w:rPr>
          <w:fldChar w:fldCharType="separate"/>
        </w:r>
        <w:r w:rsidR="00F63C16">
          <w:rPr>
            <w:noProof/>
            <w:webHidden/>
          </w:rPr>
          <w:t>798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4" w:history="1">
        <w:r w:rsidR="00F63C16" w:rsidRPr="009C0AFE">
          <w:rPr>
            <w:rStyle w:val="Hyperlink"/>
            <w:noProof/>
          </w:rPr>
          <w:t>2.1.1912</w:t>
        </w:r>
        <w:r w:rsidR="00F63C16">
          <w:rPr>
            <w:rFonts w:asciiTheme="minorHAnsi" w:eastAsiaTheme="minorEastAsia" w:hAnsiTheme="minorHAnsi" w:cstheme="minorBidi"/>
            <w:noProof/>
            <w:sz w:val="22"/>
            <w:szCs w:val="22"/>
          </w:rPr>
          <w:tab/>
        </w:r>
        <w:r w:rsidR="00F63C16" w:rsidRPr="009C0AFE">
          <w:rPr>
            <w:rStyle w:val="Hyperlink"/>
            <w:noProof/>
          </w:rPr>
          <w:t>Part 4 Section 8.2.1, schema (Custom XML Schema Reference)</w:t>
        </w:r>
        <w:r w:rsidR="00F63C16">
          <w:rPr>
            <w:noProof/>
            <w:webHidden/>
          </w:rPr>
          <w:tab/>
        </w:r>
        <w:r>
          <w:rPr>
            <w:noProof/>
            <w:webHidden/>
          </w:rPr>
          <w:fldChar w:fldCharType="begin"/>
        </w:r>
        <w:r w:rsidR="00F63C16">
          <w:rPr>
            <w:noProof/>
            <w:webHidden/>
          </w:rPr>
          <w:instrText xml:space="preserve"> PAGEREF _Toc454427164 \h </w:instrText>
        </w:r>
        <w:r>
          <w:rPr>
            <w:noProof/>
            <w:webHidden/>
          </w:rPr>
        </w:r>
        <w:r>
          <w:rPr>
            <w:noProof/>
            <w:webHidden/>
          </w:rPr>
          <w:fldChar w:fldCharType="separate"/>
        </w:r>
        <w:r w:rsidR="00F63C16">
          <w:rPr>
            <w:noProof/>
            <w:webHidden/>
          </w:rPr>
          <w:t>799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5" w:history="1">
        <w:r w:rsidR="00F63C16" w:rsidRPr="009C0AFE">
          <w:rPr>
            <w:rStyle w:val="Hyperlink"/>
            <w:noProof/>
          </w:rPr>
          <w:t>2.1.1913</w:t>
        </w:r>
        <w:r w:rsidR="00F63C16">
          <w:rPr>
            <w:rFonts w:asciiTheme="minorHAnsi" w:eastAsiaTheme="minorEastAsia" w:hAnsiTheme="minorHAnsi" w:cstheme="minorBidi"/>
            <w:noProof/>
            <w:sz w:val="22"/>
            <w:szCs w:val="22"/>
          </w:rPr>
          <w:tab/>
        </w:r>
        <w:r w:rsidR="00F63C16" w:rsidRPr="009C0AFE">
          <w:rPr>
            <w:rStyle w:val="Hyperlink"/>
            <w:noProof/>
          </w:rPr>
          <w:t>Part 5 Section 9, Markup Compatibility Attributes and Elements</w:t>
        </w:r>
        <w:r w:rsidR="00F63C16">
          <w:rPr>
            <w:noProof/>
            <w:webHidden/>
          </w:rPr>
          <w:tab/>
        </w:r>
        <w:r>
          <w:rPr>
            <w:noProof/>
            <w:webHidden/>
          </w:rPr>
          <w:fldChar w:fldCharType="begin"/>
        </w:r>
        <w:r w:rsidR="00F63C16">
          <w:rPr>
            <w:noProof/>
            <w:webHidden/>
          </w:rPr>
          <w:instrText xml:space="preserve"> PAGEREF _Toc454427165 \h </w:instrText>
        </w:r>
        <w:r>
          <w:rPr>
            <w:noProof/>
            <w:webHidden/>
          </w:rPr>
        </w:r>
        <w:r>
          <w:rPr>
            <w:noProof/>
            <w:webHidden/>
          </w:rPr>
          <w:fldChar w:fldCharType="separate"/>
        </w:r>
        <w:r w:rsidR="00F63C16">
          <w:rPr>
            <w:noProof/>
            <w:webHidden/>
          </w:rPr>
          <w:t>799</w:t>
        </w:r>
        <w:r>
          <w:rPr>
            <w:noProof/>
            <w:webHidden/>
          </w:rPr>
          <w:fldChar w:fldCharType="end"/>
        </w:r>
      </w:hyperlink>
    </w:p>
    <w:p w:rsidR="00F63C16" w:rsidRDefault="00BE53A7">
      <w:pPr>
        <w:pStyle w:val="TOC1"/>
        <w:rPr>
          <w:rFonts w:asciiTheme="minorHAnsi" w:eastAsiaTheme="minorEastAsia" w:hAnsiTheme="minorHAnsi" w:cstheme="minorBidi"/>
          <w:b w:val="0"/>
          <w:bCs w:val="0"/>
          <w:noProof/>
          <w:sz w:val="22"/>
          <w:szCs w:val="22"/>
        </w:rPr>
      </w:pPr>
      <w:hyperlink w:anchor="_Toc454427166" w:history="1">
        <w:r w:rsidR="00F63C16" w:rsidRPr="009C0AFE">
          <w:rPr>
            <w:rStyle w:val="Hyperlink"/>
            <w:noProof/>
          </w:rPr>
          <w:t>3</w:t>
        </w:r>
        <w:r w:rsidR="00F63C16">
          <w:rPr>
            <w:rFonts w:asciiTheme="minorHAnsi" w:eastAsiaTheme="minorEastAsia" w:hAnsiTheme="minorHAnsi" w:cstheme="minorBidi"/>
            <w:b w:val="0"/>
            <w:bCs w:val="0"/>
            <w:noProof/>
            <w:sz w:val="22"/>
            <w:szCs w:val="22"/>
          </w:rPr>
          <w:tab/>
        </w:r>
        <w:r w:rsidR="00F63C16" w:rsidRPr="009C0AFE">
          <w:rPr>
            <w:rStyle w:val="Hyperlink"/>
            <w:noProof/>
          </w:rPr>
          <w:t>Appendix A: Additional Information</w:t>
        </w:r>
        <w:r w:rsidR="00F63C16">
          <w:rPr>
            <w:noProof/>
            <w:webHidden/>
          </w:rPr>
          <w:tab/>
        </w:r>
        <w:r>
          <w:rPr>
            <w:noProof/>
            <w:webHidden/>
          </w:rPr>
          <w:fldChar w:fldCharType="begin"/>
        </w:r>
        <w:r w:rsidR="00F63C16">
          <w:rPr>
            <w:noProof/>
            <w:webHidden/>
          </w:rPr>
          <w:instrText xml:space="preserve"> PAGEREF _Toc454427166 \h </w:instrText>
        </w:r>
        <w:r>
          <w:rPr>
            <w:noProof/>
            <w:webHidden/>
          </w:rPr>
        </w:r>
        <w:r>
          <w:rPr>
            <w:noProof/>
            <w:webHidden/>
          </w:rPr>
          <w:fldChar w:fldCharType="separate"/>
        </w:r>
        <w:r w:rsidR="00F63C16">
          <w:rPr>
            <w:noProof/>
            <w:webHidden/>
          </w:rPr>
          <w:t>800</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167" w:history="1">
        <w:r w:rsidR="00F63C16" w:rsidRPr="009C0AFE">
          <w:rPr>
            <w:rStyle w:val="Hyperlink"/>
            <w:noProof/>
          </w:rPr>
          <w:t>3.1</w:t>
        </w:r>
        <w:r w:rsidR="00F63C16">
          <w:rPr>
            <w:rFonts w:asciiTheme="minorHAnsi" w:eastAsiaTheme="minorEastAsia" w:hAnsiTheme="minorHAnsi" w:cstheme="minorBidi"/>
            <w:noProof/>
            <w:sz w:val="22"/>
            <w:szCs w:val="22"/>
          </w:rPr>
          <w:tab/>
        </w:r>
        <w:r w:rsidR="00F63C16" w:rsidRPr="009C0AFE">
          <w:rPr>
            <w:rStyle w:val="Hyperlink"/>
            <w:noProof/>
          </w:rPr>
          <w:t>Word</w:t>
        </w:r>
        <w:r w:rsidR="00F63C16">
          <w:rPr>
            <w:noProof/>
            <w:webHidden/>
          </w:rPr>
          <w:tab/>
        </w:r>
        <w:r>
          <w:rPr>
            <w:noProof/>
            <w:webHidden/>
          </w:rPr>
          <w:fldChar w:fldCharType="begin"/>
        </w:r>
        <w:r w:rsidR="00F63C16">
          <w:rPr>
            <w:noProof/>
            <w:webHidden/>
          </w:rPr>
          <w:instrText xml:space="preserve"> PAGEREF _Toc454427167 \h </w:instrText>
        </w:r>
        <w:r>
          <w:rPr>
            <w:noProof/>
            <w:webHidden/>
          </w:rPr>
        </w:r>
        <w:r>
          <w:rPr>
            <w:noProof/>
            <w:webHidden/>
          </w:rPr>
          <w:fldChar w:fldCharType="separate"/>
        </w:r>
        <w:r w:rsidR="00F63C16">
          <w:rPr>
            <w:noProof/>
            <w:webHidden/>
          </w:rPr>
          <w:t>800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68" w:history="1">
        <w:r w:rsidR="00F63C16" w:rsidRPr="009C0AFE">
          <w:rPr>
            <w:rStyle w:val="Hyperlink"/>
            <w:noProof/>
          </w:rPr>
          <w:t>3.1.1</w:t>
        </w:r>
        <w:r w:rsidR="00F63C16">
          <w:rPr>
            <w:rFonts w:asciiTheme="minorHAnsi" w:eastAsiaTheme="minorEastAsia" w:hAnsiTheme="minorHAnsi" w:cstheme="minorBidi"/>
            <w:noProof/>
            <w:sz w:val="22"/>
            <w:szCs w:val="22"/>
          </w:rPr>
          <w:tab/>
        </w:r>
        <w:r w:rsidR="00F63C16" w:rsidRPr="009C0AFE">
          <w:rPr>
            <w:rStyle w:val="Hyperlink"/>
            <w:noProof/>
          </w:rPr>
          <w:t>Additional Parts</w:t>
        </w:r>
        <w:r w:rsidR="00F63C16">
          <w:rPr>
            <w:noProof/>
            <w:webHidden/>
          </w:rPr>
          <w:tab/>
        </w:r>
        <w:r>
          <w:rPr>
            <w:noProof/>
            <w:webHidden/>
          </w:rPr>
          <w:fldChar w:fldCharType="begin"/>
        </w:r>
        <w:r w:rsidR="00F63C16">
          <w:rPr>
            <w:noProof/>
            <w:webHidden/>
          </w:rPr>
          <w:instrText xml:space="preserve"> PAGEREF _Toc454427168 \h </w:instrText>
        </w:r>
        <w:r>
          <w:rPr>
            <w:noProof/>
            <w:webHidden/>
          </w:rPr>
        </w:r>
        <w:r>
          <w:rPr>
            <w:noProof/>
            <w:webHidden/>
          </w:rPr>
          <w:fldChar w:fldCharType="separate"/>
        </w:r>
        <w:r w:rsidR="00F63C16">
          <w:rPr>
            <w:noProof/>
            <w:webHidden/>
          </w:rPr>
          <w:t>800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69" w:history="1">
        <w:r w:rsidR="00F63C16" w:rsidRPr="009C0AFE">
          <w:rPr>
            <w:rStyle w:val="Hyperlink"/>
            <w:noProof/>
          </w:rPr>
          <w:t>3.1.1.1</w:t>
        </w:r>
        <w:r w:rsidR="00F63C16">
          <w:rPr>
            <w:rFonts w:asciiTheme="minorHAnsi" w:eastAsiaTheme="minorEastAsia" w:hAnsiTheme="minorHAnsi" w:cstheme="minorBidi"/>
            <w:noProof/>
            <w:sz w:val="22"/>
            <w:szCs w:val="22"/>
          </w:rPr>
          <w:tab/>
        </w:r>
        <w:r w:rsidR="00F63C16" w:rsidRPr="009C0AFE">
          <w:rPr>
            <w:rStyle w:val="Hyperlink"/>
            <w:noProof/>
          </w:rPr>
          <w:t>Word Attached Toolbars Part</w:t>
        </w:r>
        <w:r w:rsidR="00F63C16">
          <w:rPr>
            <w:noProof/>
            <w:webHidden/>
          </w:rPr>
          <w:tab/>
        </w:r>
        <w:r>
          <w:rPr>
            <w:noProof/>
            <w:webHidden/>
          </w:rPr>
          <w:fldChar w:fldCharType="begin"/>
        </w:r>
        <w:r w:rsidR="00F63C16">
          <w:rPr>
            <w:noProof/>
            <w:webHidden/>
          </w:rPr>
          <w:instrText xml:space="preserve"> PAGEREF _Toc454427169 \h </w:instrText>
        </w:r>
        <w:r>
          <w:rPr>
            <w:noProof/>
            <w:webHidden/>
          </w:rPr>
        </w:r>
        <w:r>
          <w:rPr>
            <w:noProof/>
            <w:webHidden/>
          </w:rPr>
          <w:fldChar w:fldCharType="separate"/>
        </w:r>
        <w:r w:rsidR="00F63C16">
          <w:rPr>
            <w:noProof/>
            <w:webHidden/>
          </w:rPr>
          <w:t>800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70" w:history="1">
        <w:r w:rsidR="00F63C16" w:rsidRPr="009C0AFE">
          <w:rPr>
            <w:rStyle w:val="Hyperlink"/>
            <w:noProof/>
          </w:rPr>
          <w:t>3.1.1.2</w:t>
        </w:r>
        <w:r w:rsidR="00F63C16">
          <w:rPr>
            <w:rFonts w:asciiTheme="minorHAnsi" w:eastAsiaTheme="minorEastAsia" w:hAnsiTheme="minorHAnsi" w:cstheme="minorBidi"/>
            <w:noProof/>
            <w:sz w:val="22"/>
            <w:szCs w:val="22"/>
          </w:rPr>
          <w:tab/>
        </w:r>
        <w:r w:rsidR="00F63C16" w:rsidRPr="009C0AFE">
          <w:rPr>
            <w:rStyle w:val="Hyperlink"/>
            <w:noProof/>
          </w:rPr>
          <w:t>Customizations Part</w:t>
        </w:r>
        <w:r w:rsidR="00F63C16">
          <w:rPr>
            <w:noProof/>
            <w:webHidden/>
          </w:rPr>
          <w:tab/>
        </w:r>
        <w:r>
          <w:rPr>
            <w:noProof/>
            <w:webHidden/>
          </w:rPr>
          <w:fldChar w:fldCharType="begin"/>
        </w:r>
        <w:r w:rsidR="00F63C16">
          <w:rPr>
            <w:noProof/>
            <w:webHidden/>
          </w:rPr>
          <w:instrText xml:space="preserve"> PAGEREF _Toc454427170 \h </w:instrText>
        </w:r>
        <w:r>
          <w:rPr>
            <w:noProof/>
            <w:webHidden/>
          </w:rPr>
        </w:r>
        <w:r>
          <w:rPr>
            <w:noProof/>
            <w:webHidden/>
          </w:rPr>
          <w:fldChar w:fldCharType="separate"/>
        </w:r>
        <w:r w:rsidR="00F63C16">
          <w:rPr>
            <w:noProof/>
            <w:webHidden/>
          </w:rPr>
          <w:t>800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71" w:history="1">
        <w:r w:rsidR="00F63C16" w:rsidRPr="009C0AFE">
          <w:rPr>
            <w:rStyle w:val="Hyperlink"/>
            <w:noProof/>
          </w:rPr>
          <w:t>3.1.1.3</w:t>
        </w:r>
        <w:r w:rsidR="00F63C16">
          <w:rPr>
            <w:rFonts w:asciiTheme="minorHAnsi" w:eastAsiaTheme="minorEastAsia" w:hAnsiTheme="minorHAnsi" w:cstheme="minorBidi"/>
            <w:noProof/>
            <w:sz w:val="22"/>
            <w:szCs w:val="22"/>
          </w:rPr>
          <w:tab/>
        </w:r>
        <w:r w:rsidR="00F63C16" w:rsidRPr="009C0AFE">
          <w:rPr>
            <w:rStyle w:val="Hyperlink"/>
            <w:noProof/>
          </w:rPr>
          <w:t>Mail Merge Recipient Data Part</w:t>
        </w:r>
        <w:r w:rsidR="00F63C16">
          <w:rPr>
            <w:noProof/>
            <w:webHidden/>
          </w:rPr>
          <w:tab/>
        </w:r>
        <w:r>
          <w:rPr>
            <w:noProof/>
            <w:webHidden/>
          </w:rPr>
          <w:fldChar w:fldCharType="begin"/>
        </w:r>
        <w:r w:rsidR="00F63C16">
          <w:rPr>
            <w:noProof/>
            <w:webHidden/>
          </w:rPr>
          <w:instrText xml:space="preserve"> PAGEREF _Toc454427171 \h </w:instrText>
        </w:r>
        <w:r>
          <w:rPr>
            <w:noProof/>
            <w:webHidden/>
          </w:rPr>
        </w:r>
        <w:r>
          <w:rPr>
            <w:noProof/>
            <w:webHidden/>
          </w:rPr>
          <w:fldChar w:fldCharType="separate"/>
        </w:r>
        <w:r w:rsidR="00F63C16">
          <w:rPr>
            <w:noProof/>
            <w:webHidden/>
          </w:rPr>
          <w:t>801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172" w:history="1">
        <w:r w:rsidR="00F63C16" w:rsidRPr="009C0AFE">
          <w:rPr>
            <w:rStyle w:val="Hyperlink"/>
            <w:noProof/>
          </w:rPr>
          <w:t>3.1.2</w:t>
        </w:r>
        <w:r w:rsidR="00F63C16">
          <w:rPr>
            <w:rFonts w:asciiTheme="minorHAnsi" w:eastAsiaTheme="minorEastAsia" w:hAnsiTheme="minorHAnsi" w:cstheme="minorBidi"/>
            <w:noProof/>
            <w:sz w:val="22"/>
            <w:szCs w:val="22"/>
          </w:rPr>
          <w:tab/>
        </w:r>
        <w:r w:rsidR="00F63C16" w:rsidRPr="009C0AFE">
          <w:rPr>
            <w:rStyle w:val="Hyperlink"/>
            <w:noProof/>
          </w:rPr>
          <w:t>Word Schema</w:t>
        </w:r>
        <w:r w:rsidR="00F63C16">
          <w:rPr>
            <w:noProof/>
            <w:webHidden/>
          </w:rPr>
          <w:tab/>
        </w:r>
        <w:r>
          <w:rPr>
            <w:noProof/>
            <w:webHidden/>
          </w:rPr>
          <w:fldChar w:fldCharType="begin"/>
        </w:r>
        <w:r w:rsidR="00F63C16">
          <w:rPr>
            <w:noProof/>
            <w:webHidden/>
          </w:rPr>
          <w:instrText xml:space="preserve"> PAGEREF _Toc454427172 \h </w:instrText>
        </w:r>
        <w:r>
          <w:rPr>
            <w:noProof/>
            <w:webHidden/>
          </w:rPr>
        </w:r>
        <w:r>
          <w:rPr>
            <w:noProof/>
            <w:webHidden/>
          </w:rPr>
          <w:fldChar w:fldCharType="separate"/>
        </w:r>
        <w:r w:rsidR="00F63C16">
          <w:rPr>
            <w:noProof/>
            <w:webHidden/>
          </w:rPr>
          <w:t>803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73" w:history="1">
        <w:r w:rsidR="00F63C16" w:rsidRPr="009C0AFE">
          <w:rPr>
            <w:rStyle w:val="Hyperlink"/>
            <w:noProof/>
          </w:rPr>
          <w:t>3.1.2.1</w:t>
        </w:r>
        <w:r w:rsidR="00F63C16">
          <w:rPr>
            <w:rFonts w:asciiTheme="minorHAnsi" w:eastAsiaTheme="minorEastAsia" w:hAnsiTheme="minorHAnsi" w:cstheme="minorBidi"/>
            <w:noProof/>
            <w:sz w:val="22"/>
            <w:szCs w:val="22"/>
          </w:rPr>
          <w:tab/>
        </w:r>
        <w:r w:rsidR="00F63C16" w:rsidRPr="009C0AFE">
          <w:rPr>
            <w:rStyle w:val="Hyperlink"/>
            <w:noProof/>
          </w:rPr>
          <w:t>Keyboard and Toolbar Customizations</w:t>
        </w:r>
        <w:r w:rsidR="00F63C16">
          <w:rPr>
            <w:noProof/>
            <w:webHidden/>
          </w:rPr>
          <w:tab/>
        </w:r>
        <w:r>
          <w:rPr>
            <w:noProof/>
            <w:webHidden/>
          </w:rPr>
          <w:fldChar w:fldCharType="begin"/>
        </w:r>
        <w:r w:rsidR="00F63C16">
          <w:rPr>
            <w:noProof/>
            <w:webHidden/>
          </w:rPr>
          <w:instrText xml:space="preserve"> PAGEREF _Toc454427173 \h </w:instrText>
        </w:r>
        <w:r>
          <w:rPr>
            <w:noProof/>
            <w:webHidden/>
          </w:rPr>
        </w:r>
        <w:r>
          <w:rPr>
            <w:noProof/>
            <w:webHidden/>
          </w:rPr>
          <w:fldChar w:fldCharType="separate"/>
        </w:r>
        <w:r w:rsidR="00F63C16">
          <w:rPr>
            <w:noProof/>
            <w:webHidden/>
          </w:rPr>
          <w:t>803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174" w:history="1">
        <w:r w:rsidR="00F63C16" w:rsidRPr="009C0AFE">
          <w:rPr>
            <w:rStyle w:val="Hyperlink"/>
            <w:noProof/>
          </w:rPr>
          <w:t>3.1.2.1.1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_Toc454427174 \h </w:instrText>
        </w:r>
        <w:r>
          <w:rPr>
            <w:noProof/>
            <w:webHidden/>
          </w:rPr>
        </w:r>
        <w:r>
          <w:rPr>
            <w:noProof/>
            <w:webHidden/>
          </w:rPr>
          <w:fldChar w:fldCharType="separate"/>
        </w:r>
        <w:r w:rsidR="00F63C16">
          <w:rPr>
            <w:noProof/>
            <w:webHidden/>
          </w:rPr>
          <w:t>803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75" w:history="1">
        <w:r w:rsidR="00F63C16" w:rsidRPr="009C0AFE">
          <w:rPr>
            <w:rStyle w:val="Hyperlink"/>
            <w:noProof/>
          </w:rPr>
          <w:t>3.1.2.1.1.1</w:t>
        </w:r>
        <w:r w:rsidR="00F63C16">
          <w:rPr>
            <w:rFonts w:asciiTheme="minorHAnsi" w:eastAsiaTheme="minorEastAsia" w:hAnsiTheme="minorHAnsi" w:cstheme="minorBidi"/>
            <w:noProof/>
            <w:sz w:val="22"/>
            <w:szCs w:val="22"/>
          </w:rPr>
          <w:tab/>
        </w:r>
        <w:r w:rsidR="00F63C16" w:rsidRPr="009C0AFE">
          <w:rPr>
            <w:rStyle w:val="Hyperlink"/>
            <w:noProof/>
          </w:rPr>
          <w:t>acd (Allocated Command)</w:t>
        </w:r>
        <w:r w:rsidR="00F63C16">
          <w:rPr>
            <w:noProof/>
            <w:webHidden/>
          </w:rPr>
          <w:tab/>
        </w:r>
        <w:r>
          <w:rPr>
            <w:noProof/>
            <w:webHidden/>
          </w:rPr>
          <w:fldChar w:fldCharType="begin"/>
        </w:r>
        <w:r w:rsidR="00F63C16">
          <w:rPr>
            <w:noProof/>
            <w:webHidden/>
          </w:rPr>
          <w:instrText xml:space="preserve"> PAGEREF _Toc454427175 \h </w:instrText>
        </w:r>
        <w:r>
          <w:rPr>
            <w:noProof/>
            <w:webHidden/>
          </w:rPr>
        </w:r>
        <w:r>
          <w:rPr>
            <w:noProof/>
            <w:webHidden/>
          </w:rPr>
          <w:fldChar w:fldCharType="separate"/>
        </w:r>
        <w:r w:rsidR="00F63C16">
          <w:rPr>
            <w:noProof/>
            <w:webHidden/>
          </w:rPr>
          <w:t>803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76" w:history="1">
        <w:r w:rsidR="00F63C16" w:rsidRPr="009C0AFE">
          <w:rPr>
            <w:rStyle w:val="Hyperlink"/>
            <w:noProof/>
          </w:rPr>
          <w:t>3.1.2.1.1.2</w:t>
        </w:r>
        <w:r w:rsidR="00F63C16">
          <w:rPr>
            <w:rFonts w:asciiTheme="minorHAnsi" w:eastAsiaTheme="minorEastAsia" w:hAnsiTheme="minorHAnsi" w:cstheme="minorBidi"/>
            <w:noProof/>
            <w:sz w:val="22"/>
            <w:szCs w:val="22"/>
          </w:rPr>
          <w:tab/>
        </w:r>
        <w:r w:rsidR="00F63C16" w:rsidRPr="009C0AFE">
          <w:rPr>
            <w:rStyle w:val="Hyperlink"/>
            <w:noProof/>
          </w:rPr>
          <w:t>acd (Allocated Command Keyboard Customization Action)</w:t>
        </w:r>
        <w:r w:rsidR="00F63C16">
          <w:rPr>
            <w:noProof/>
            <w:webHidden/>
          </w:rPr>
          <w:tab/>
        </w:r>
        <w:r>
          <w:rPr>
            <w:noProof/>
            <w:webHidden/>
          </w:rPr>
          <w:fldChar w:fldCharType="begin"/>
        </w:r>
        <w:r w:rsidR="00F63C16">
          <w:rPr>
            <w:noProof/>
            <w:webHidden/>
          </w:rPr>
          <w:instrText xml:space="preserve"> PAGEREF _Toc454427176 \h </w:instrText>
        </w:r>
        <w:r>
          <w:rPr>
            <w:noProof/>
            <w:webHidden/>
          </w:rPr>
        </w:r>
        <w:r>
          <w:rPr>
            <w:noProof/>
            <w:webHidden/>
          </w:rPr>
          <w:fldChar w:fldCharType="separate"/>
        </w:r>
        <w:r w:rsidR="00F63C16">
          <w:rPr>
            <w:noProof/>
            <w:webHidden/>
          </w:rPr>
          <w:t>804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77" w:history="1">
        <w:r w:rsidR="00F63C16" w:rsidRPr="009C0AFE">
          <w:rPr>
            <w:rStyle w:val="Hyperlink"/>
            <w:noProof/>
          </w:rPr>
          <w:t>3.1.2.1.1.3</w:t>
        </w:r>
        <w:r w:rsidR="00F63C16">
          <w:rPr>
            <w:rFonts w:asciiTheme="minorHAnsi" w:eastAsiaTheme="minorEastAsia" w:hAnsiTheme="minorHAnsi" w:cstheme="minorBidi"/>
            <w:noProof/>
            <w:sz w:val="22"/>
            <w:szCs w:val="22"/>
          </w:rPr>
          <w:tab/>
        </w:r>
        <w:r w:rsidR="00F63C16" w:rsidRPr="009C0AFE">
          <w:rPr>
            <w:rStyle w:val="Hyperlink"/>
            <w:noProof/>
          </w:rPr>
          <w:t>acdEntry (Allocated Command Manifest Entry)</w:t>
        </w:r>
        <w:r w:rsidR="00F63C16">
          <w:rPr>
            <w:noProof/>
            <w:webHidden/>
          </w:rPr>
          <w:tab/>
        </w:r>
        <w:r>
          <w:rPr>
            <w:noProof/>
            <w:webHidden/>
          </w:rPr>
          <w:fldChar w:fldCharType="begin"/>
        </w:r>
        <w:r w:rsidR="00F63C16">
          <w:rPr>
            <w:noProof/>
            <w:webHidden/>
          </w:rPr>
          <w:instrText xml:space="preserve"> PAGEREF _Toc454427177 \h </w:instrText>
        </w:r>
        <w:r>
          <w:rPr>
            <w:noProof/>
            <w:webHidden/>
          </w:rPr>
        </w:r>
        <w:r>
          <w:rPr>
            <w:noProof/>
            <w:webHidden/>
          </w:rPr>
          <w:fldChar w:fldCharType="separate"/>
        </w:r>
        <w:r w:rsidR="00F63C16">
          <w:rPr>
            <w:noProof/>
            <w:webHidden/>
          </w:rPr>
          <w:t>805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78" w:history="1">
        <w:r w:rsidR="00F63C16" w:rsidRPr="009C0AFE">
          <w:rPr>
            <w:rStyle w:val="Hyperlink"/>
            <w:noProof/>
          </w:rPr>
          <w:t>3.1.2.1.1.4</w:t>
        </w:r>
        <w:r w:rsidR="00F63C16">
          <w:rPr>
            <w:rFonts w:asciiTheme="minorHAnsi" w:eastAsiaTheme="minorEastAsia" w:hAnsiTheme="minorHAnsi" w:cstheme="minorBidi"/>
            <w:noProof/>
            <w:sz w:val="22"/>
            <w:szCs w:val="22"/>
          </w:rPr>
          <w:tab/>
        </w:r>
        <w:r w:rsidR="00F63C16" w:rsidRPr="009C0AFE">
          <w:rPr>
            <w:rStyle w:val="Hyperlink"/>
            <w:noProof/>
          </w:rPr>
          <w:t>acdManifest (Allocated Command Manifest)</w:t>
        </w:r>
        <w:r w:rsidR="00F63C16">
          <w:rPr>
            <w:noProof/>
            <w:webHidden/>
          </w:rPr>
          <w:tab/>
        </w:r>
        <w:r>
          <w:rPr>
            <w:noProof/>
            <w:webHidden/>
          </w:rPr>
          <w:fldChar w:fldCharType="begin"/>
        </w:r>
        <w:r w:rsidR="00F63C16">
          <w:rPr>
            <w:noProof/>
            <w:webHidden/>
          </w:rPr>
          <w:instrText xml:space="preserve"> PAGEREF _Toc454427178 \h </w:instrText>
        </w:r>
        <w:r>
          <w:rPr>
            <w:noProof/>
            <w:webHidden/>
          </w:rPr>
        </w:r>
        <w:r>
          <w:rPr>
            <w:noProof/>
            <w:webHidden/>
          </w:rPr>
          <w:fldChar w:fldCharType="separate"/>
        </w:r>
        <w:r w:rsidR="00F63C16">
          <w:rPr>
            <w:noProof/>
            <w:webHidden/>
          </w:rPr>
          <w:t>805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79" w:history="1">
        <w:r w:rsidR="00F63C16" w:rsidRPr="009C0AFE">
          <w:rPr>
            <w:rStyle w:val="Hyperlink"/>
            <w:noProof/>
          </w:rPr>
          <w:t>3.1.2.1.1.5</w:t>
        </w:r>
        <w:r w:rsidR="00F63C16">
          <w:rPr>
            <w:rFonts w:asciiTheme="minorHAnsi" w:eastAsiaTheme="minorEastAsia" w:hAnsiTheme="minorHAnsi" w:cstheme="minorBidi"/>
            <w:noProof/>
            <w:sz w:val="22"/>
            <w:szCs w:val="22"/>
          </w:rPr>
          <w:tab/>
        </w:r>
        <w:r w:rsidR="00F63C16" w:rsidRPr="009C0AFE">
          <w:rPr>
            <w:rStyle w:val="Hyperlink"/>
            <w:noProof/>
          </w:rPr>
          <w:t>acds (Allocated Commands)</w:t>
        </w:r>
        <w:r w:rsidR="00F63C16">
          <w:rPr>
            <w:noProof/>
            <w:webHidden/>
          </w:rPr>
          <w:tab/>
        </w:r>
        <w:r>
          <w:rPr>
            <w:noProof/>
            <w:webHidden/>
          </w:rPr>
          <w:fldChar w:fldCharType="begin"/>
        </w:r>
        <w:r w:rsidR="00F63C16">
          <w:rPr>
            <w:noProof/>
            <w:webHidden/>
          </w:rPr>
          <w:instrText xml:space="preserve"> PAGEREF _Toc454427179 \h </w:instrText>
        </w:r>
        <w:r>
          <w:rPr>
            <w:noProof/>
            <w:webHidden/>
          </w:rPr>
        </w:r>
        <w:r>
          <w:rPr>
            <w:noProof/>
            <w:webHidden/>
          </w:rPr>
          <w:fldChar w:fldCharType="separate"/>
        </w:r>
        <w:r w:rsidR="00F63C16">
          <w:rPr>
            <w:noProof/>
            <w:webHidden/>
          </w:rPr>
          <w:t>806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0" w:history="1">
        <w:r w:rsidR="00F63C16" w:rsidRPr="009C0AFE">
          <w:rPr>
            <w:rStyle w:val="Hyperlink"/>
            <w:noProof/>
          </w:rPr>
          <w:t>3.1.2.1.1.6</w:t>
        </w:r>
        <w:r w:rsidR="00F63C16">
          <w:rPr>
            <w:rFonts w:asciiTheme="minorHAnsi" w:eastAsiaTheme="minorEastAsia" w:hAnsiTheme="minorHAnsi" w:cstheme="minorBidi"/>
            <w:noProof/>
            <w:sz w:val="22"/>
            <w:szCs w:val="22"/>
          </w:rPr>
          <w:tab/>
        </w:r>
        <w:r w:rsidR="00F63C16" w:rsidRPr="009C0AFE">
          <w:rPr>
            <w:rStyle w:val="Hyperlink"/>
            <w:noProof/>
          </w:rPr>
          <w:t>active (Record Is Included in Mail Merge)</w:t>
        </w:r>
        <w:r w:rsidR="00F63C16">
          <w:rPr>
            <w:noProof/>
            <w:webHidden/>
          </w:rPr>
          <w:tab/>
        </w:r>
        <w:r>
          <w:rPr>
            <w:noProof/>
            <w:webHidden/>
          </w:rPr>
          <w:fldChar w:fldCharType="begin"/>
        </w:r>
        <w:r w:rsidR="00F63C16">
          <w:rPr>
            <w:noProof/>
            <w:webHidden/>
          </w:rPr>
          <w:instrText xml:space="preserve"> PAGEREF _Toc454427180 \h </w:instrText>
        </w:r>
        <w:r>
          <w:rPr>
            <w:noProof/>
            <w:webHidden/>
          </w:rPr>
        </w:r>
        <w:r>
          <w:rPr>
            <w:noProof/>
            <w:webHidden/>
          </w:rPr>
          <w:fldChar w:fldCharType="separate"/>
        </w:r>
        <w:r w:rsidR="00F63C16">
          <w:rPr>
            <w:noProof/>
            <w:webHidden/>
          </w:rPr>
          <w:t>807</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1" w:history="1">
        <w:r w:rsidR="00F63C16" w:rsidRPr="009C0AFE">
          <w:rPr>
            <w:rStyle w:val="Hyperlink"/>
            <w:noProof/>
          </w:rPr>
          <w:t>3.1.2.1.1.7</w:t>
        </w:r>
        <w:r w:rsidR="00F63C16">
          <w:rPr>
            <w:rFonts w:asciiTheme="minorHAnsi" w:eastAsiaTheme="minorEastAsia" w:hAnsiTheme="minorHAnsi" w:cstheme="minorBidi"/>
            <w:noProof/>
            <w:sz w:val="22"/>
            <w:szCs w:val="22"/>
          </w:rPr>
          <w:tab/>
        </w:r>
        <w:r w:rsidR="00F63C16" w:rsidRPr="009C0AFE">
          <w:rPr>
            <w:rStyle w:val="Hyperlink"/>
            <w:noProof/>
          </w:rPr>
          <w:t>fci (Fixed Command Keyboard Customization Action)</w:t>
        </w:r>
        <w:r w:rsidR="00F63C16">
          <w:rPr>
            <w:noProof/>
            <w:webHidden/>
          </w:rPr>
          <w:tab/>
        </w:r>
        <w:r>
          <w:rPr>
            <w:noProof/>
            <w:webHidden/>
          </w:rPr>
          <w:fldChar w:fldCharType="begin"/>
        </w:r>
        <w:r w:rsidR="00F63C16">
          <w:rPr>
            <w:noProof/>
            <w:webHidden/>
          </w:rPr>
          <w:instrText xml:space="preserve"> PAGEREF _Toc454427181 \h </w:instrText>
        </w:r>
        <w:r>
          <w:rPr>
            <w:noProof/>
            <w:webHidden/>
          </w:rPr>
        </w:r>
        <w:r>
          <w:rPr>
            <w:noProof/>
            <w:webHidden/>
          </w:rPr>
          <w:fldChar w:fldCharType="separate"/>
        </w:r>
        <w:r w:rsidR="00F63C16">
          <w:rPr>
            <w:noProof/>
            <w:webHidden/>
          </w:rPr>
          <w:t>808</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2" w:history="1">
        <w:r w:rsidR="00F63C16" w:rsidRPr="009C0AFE">
          <w:rPr>
            <w:rStyle w:val="Hyperlink"/>
            <w:noProof/>
          </w:rPr>
          <w:t>3.1.2.1.1.8</w:t>
        </w:r>
        <w:r w:rsidR="00F63C16">
          <w:rPr>
            <w:rFonts w:asciiTheme="minorHAnsi" w:eastAsiaTheme="minorEastAsia" w:hAnsiTheme="minorHAnsi" w:cstheme="minorBidi"/>
            <w:noProof/>
            <w:sz w:val="22"/>
            <w:szCs w:val="22"/>
          </w:rPr>
          <w:tab/>
        </w:r>
        <w:r w:rsidR="00F63C16" w:rsidRPr="009C0AFE">
          <w:rPr>
            <w:rStyle w:val="Hyperlink"/>
            <w:noProof/>
          </w:rPr>
          <w:t>keymap (Key Map Entry)</w:t>
        </w:r>
        <w:r w:rsidR="00F63C16">
          <w:rPr>
            <w:noProof/>
            <w:webHidden/>
          </w:rPr>
          <w:tab/>
        </w:r>
        <w:r>
          <w:rPr>
            <w:noProof/>
            <w:webHidden/>
          </w:rPr>
          <w:fldChar w:fldCharType="begin"/>
        </w:r>
        <w:r w:rsidR="00F63C16">
          <w:rPr>
            <w:noProof/>
            <w:webHidden/>
          </w:rPr>
          <w:instrText xml:space="preserve"> PAGEREF _Toc454427182 \h </w:instrText>
        </w:r>
        <w:r>
          <w:rPr>
            <w:noProof/>
            <w:webHidden/>
          </w:rPr>
        </w:r>
        <w:r>
          <w:rPr>
            <w:noProof/>
            <w:webHidden/>
          </w:rPr>
          <w:fldChar w:fldCharType="separate"/>
        </w:r>
        <w:r w:rsidR="00F63C16">
          <w:rPr>
            <w:noProof/>
            <w:webHidden/>
          </w:rPr>
          <w:t>809</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3" w:history="1">
        <w:r w:rsidR="00F63C16" w:rsidRPr="009C0AFE">
          <w:rPr>
            <w:rStyle w:val="Hyperlink"/>
            <w:noProof/>
          </w:rPr>
          <w:t>3.1.2.1.1.9</w:t>
        </w:r>
        <w:r w:rsidR="00F63C16">
          <w:rPr>
            <w:rFonts w:asciiTheme="minorHAnsi" w:eastAsiaTheme="minorEastAsia" w:hAnsiTheme="minorHAnsi" w:cstheme="minorBidi"/>
            <w:noProof/>
            <w:sz w:val="22"/>
            <w:szCs w:val="22"/>
          </w:rPr>
          <w:tab/>
        </w:r>
        <w:r w:rsidR="00F63C16" w:rsidRPr="009C0AFE">
          <w:rPr>
            <w:rStyle w:val="Hyperlink"/>
            <w:noProof/>
          </w:rPr>
          <w:t>keymaps (Key Map Customizations)</w:t>
        </w:r>
        <w:r w:rsidR="00F63C16">
          <w:rPr>
            <w:noProof/>
            <w:webHidden/>
          </w:rPr>
          <w:tab/>
        </w:r>
        <w:r>
          <w:rPr>
            <w:noProof/>
            <w:webHidden/>
          </w:rPr>
          <w:fldChar w:fldCharType="begin"/>
        </w:r>
        <w:r w:rsidR="00F63C16">
          <w:rPr>
            <w:noProof/>
            <w:webHidden/>
          </w:rPr>
          <w:instrText xml:space="preserve"> PAGEREF _Toc454427183 \h </w:instrText>
        </w:r>
        <w:r>
          <w:rPr>
            <w:noProof/>
            <w:webHidden/>
          </w:rPr>
        </w:r>
        <w:r>
          <w:rPr>
            <w:noProof/>
            <w:webHidden/>
          </w:rPr>
          <w:fldChar w:fldCharType="separate"/>
        </w:r>
        <w:r w:rsidR="00F63C16">
          <w:rPr>
            <w:noProof/>
            <w:webHidden/>
          </w:rPr>
          <w:t>812</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4" w:history="1">
        <w:r w:rsidR="00F63C16" w:rsidRPr="009C0AFE">
          <w:rPr>
            <w:rStyle w:val="Hyperlink"/>
            <w:noProof/>
          </w:rPr>
          <w:t>3.1.2.1.1.10</w:t>
        </w:r>
        <w:r w:rsidR="00F63C16">
          <w:rPr>
            <w:rFonts w:asciiTheme="minorHAnsi" w:eastAsiaTheme="minorEastAsia" w:hAnsiTheme="minorHAnsi" w:cstheme="minorBidi"/>
            <w:noProof/>
            <w:sz w:val="22"/>
            <w:szCs w:val="22"/>
          </w:rPr>
          <w:tab/>
        </w:r>
        <w:r w:rsidR="00F63C16" w:rsidRPr="009C0AFE">
          <w:rPr>
            <w:rStyle w:val="Hyperlink"/>
            <w:noProof/>
          </w:rPr>
          <w:t>keymapsBad (Key Map Customizations for Mismatched Keyboards)</w:t>
        </w:r>
        <w:r w:rsidR="00F63C16">
          <w:rPr>
            <w:noProof/>
            <w:webHidden/>
          </w:rPr>
          <w:tab/>
        </w:r>
        <w:r>
          <w:rPr>
            <w:noProof/>
            <w:webHidden/>
          </w:rPr>
          <w:fldChar w:fldCharType="begin"/>
        </w:r>
        <w:r w:rsidR="00F63C16">
          <w:rPr>
            <w:noProof/>
            <w:webHidden/>
          </w:rPr>
          <w:instrText xml:space="preserve"> PAGEREF _Toc454427184 \h </w:instrText>
        </w:r>
        <w:r>
          <w:rPr>
            <w:noProof/>
            <w:webHidden/>
          </w:rPr>
        </w:r>
        <w:r>
          <w:rPr>
            <w:noProof/>
            <w:webHidden/>
          </w:rPr>
          <w:fldChar w:fldCharType="separate"/>
        </w:r>
        <w:r w:rsidR="00F63C16">
          <w:rPr>
            <w:noProof/>
            <w:webHidden/>
          </w:rPr>
          <w:t>813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5" w:history="1">
        <w:r w:rsidR="00F63C16" w:rsidRPr="009C0AFE">
          <w:rPr>
            <w:rStyle w:val="Hyperlink"/>
            <w:noProof/>
          </w:rPr>
          <w:t>3.1.2.1.1.11</w:t>
        </w:r>
        <w:r w:rsidR="00F63C16">
          <w:rPr>
            <w:rFonts w:asciiTheme="minorHAnsi" w:eastAsiaTheme="minorEastAsia" w:hAnsiTheme="minorHAnsi" w:cstheme="minorBidi"/>
            <w:noProof/>
            <w:sz w:val="22"/>
            <w:szCs w:val="22"/>
          </w:rPr>
          <w:tab/>
        </w:r>
        <w:r w:rsidR="00F63C16" w:rsidRPr="009C0AFE">
          <w:rPr>
            <w:rStyle w:val="Hyperlink"/>
            <w:noProof/>
          </w:rPr>
          <w:t>macro (Macro Keyboard Customization Action)</w:t>
        </w:r>
        <w:r w:rsidR="00F63C16">
          <w:rPr>
            <w:noProof/>
            <w:webHidden/>
          </w:rPr>
          <w:tab/>
        </w:r>
        <w:r>
          <w:rPr>
            <w:noProof/>
            <w:webHidden/>
          </w:rPr>
          <w:fldChar w:fldCharType="begin"/>
        </w:r>
        <w:r w:rsidR="00F63C16">
          <w:rPr>
            <w:noProof/>
            <w:webHidden/>
          </w:rPr>
          <w:instrText xml:space="preserve"> PAGEREF _Toc454427185 \h </w:instrText>
        </w:r>
        <w:r>
          <w:rPr>
            <w:noProof/>
            <w:webHidden/>
          </w:rPr>
        </w:r>
        <w:r>
          <w:rPr>
            <w:noProof/>
            <w:webHidden/>
          </w:rPr>
          <w:fldChar w:fldCharType="separate"/>
        </w:r>
        <w:r w:rsidR="00F63C16">
          <w:rPr>
            <w:noProof/>
            <w:webHidden/>
          </w:rPr>
          <w:t>814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6" w:history="1">
        <w:r w:rsidR="00F63C16" w:rsidRPr="009C0AFE">
          <w:rPr>
            <w:rStyle w:val="Hyperlink"/>
            <w:noProof/>
          </w:rPr>
          <w:t>3.1.2.1.1.12</w:t>
        </w:r>
        <w:r w:rsidR="00F63C16">
          <w:rPr>
            <w:rFonts w:asciiTheme="minorHAnsi" w:eastAsiaTheme="minorEastAsia" w:hAnsiTheme="minorHAnsi" w:cstheme="minorBidi"/>
            <w:noProof/>
            <w:sz w:val="22"/>
            <w:szCs w:val="22"/>
          </w:rPr>
          <w:tab/>
        </w:r>
        <w:r w:rsidR="00F63C16" w:rsidRPr="009C0AFE">
          <w:rPr>
            <w:rStyle w:val="Hyperlink"/>
            <w:noProof/>
          </w:rPr>
          <w:t>tcg (Keyboard and Toolbar Customizations)</w:t>
        </w:r>
        <w:r w:rsidR="00F63C16">
          <w:rPr>
            <w:noProof/>
            <w:webHidden/>
          </w:rPr>
          <w:tab/>
        </w:r>
        <w:r>
          <w:rPr>
            <w:noProof/>
            <w:webHidden/>
          </w:rPr>
          <w:fldChar w:fldCharType="begin"/>
        </w:r>
        <w:r w:rsidR="00F63C16">
          <w:rPr>
            <w:noProof/>
            <w:webHidden/>
          </w:rPr>
          <w:instrText xml:space="preserve"> PAGEREF _Toc454427186 \h </w:instrText>
        </w:r>
        <w:r>
          <w:rPr>
            <w:noProof/>
            <w:webHidden/>
          </w:rPr>
        </w:r>
        <w:r>
          <w:rPr>
            <w:noProof/>
            <w:webHidden/>
          </w:rPr>
          <w:fldChar w:fldCharType="separate"/>
        </w:r>
        <w:r w:rsidR="00F63C16">
          <w:rPr>
            <w:noProof/>
            <w:webHidden/>
          </w:rPr>
          <w:t>814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7" w:history="1">
        <w:r w:rsidR="00F63C16" w:rsidRPr="009C0AFE">
          <w:rPr>
            <w:rStyle w:val="Hyperlink"/>
            <w:noProof/>
          </w:rPr>
          <w:t>3.1.2.1.1.13</w:t>
        </w:r>
        <w:r w:rsidR="00F63C16">
          <w:rPr>
            <w:rFonts w:asciiTheme="minorHAnsi" w:eastAsiaTheme="minorEastAsia" w:hAnsiTheme="minorHAnsi" w:cstheme="minorBidi"/>
            <w:noProof/>
            <w:sz w:val="22"/>
            <w:szCs w:val="22"/>
          </w:rPr>
          <w:tab/>
        </w:r>
        <w:r w:rsidR="00F63C16" w:rsidRPr="009C0AFE">
          <w:rPr>
            <w:rStyle w:val="Hyperlink"/>
            <w:noProof/>
          </w:rPr>
          <w:t>toolbarData (Toolbar data)</w:t>
        </w:r>
        <w:r w:rsidR="00F63C16">
          <w:rPr>
            <w:noProof/>
            <w:webHidden/>
          </w:rPr>
          <w:tab/>
        </w:r>
        <w:r>
          <w:rPr>
            <w:noProof/>
            <w:webHidden/>
          </w:rPr>
          <w:fldChar w:fldCharType="begin"/>
        </w:r>
        <w:r w:rsidR="00F63C16">
          <w:rPr>
            <w:noProof/>
            <w:webHidden/>
          </w:rPr>
          <w:instrText xml:space="preserve"> PAGEREF _Toc454427187 \h </w:instrText>
        </w:r>
        <w:r>
          <w:rPr>
            <w:noProof/>
            <w:webHidden/>
          </w:rPr>
        </w:r>
        <w:r>
          <w:rPr>
            <w:noProof/>
            <w:webHidden/>
          </w:rPr>
          <w:fldChar w:fldCharType="separate"/>
        </w:r>
        <w:r w:rsidR="00F63C16">
          <w:rPr>
            <w:noProof/>
            <w:webHidden/>
          </w:rPr>
          <w:t>815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8" w:history="1">
        <w:r w:rsidR="00F63C16" w:rsidRPr="009C0AFE">
          <w:rPr>
            <w:rStyle w:val="Hyperlink"/>
            <w:noProof/>
          </w:rPr>
          <w:t>3.1.2.1.1.14</w:t>
        </w:r>
        <w:r w:rsidR="00F63C16">
          <w:rPr>
            <w:rFonts w:asciiTheme="minorHAnsi" w:eastAsiaTheme="minorEastAsia" w:hAnsiTheme="minorHAnsi" w:cstheme="minorBidi"/>
            <w:noProof/>
            <w:sz w:val="22"/>
            <w:szCs w:val="22"/>
          </w:rPr>
          <w:tab/>
        </w:r>
        <w:r w:rsidR="00F63C16" w:rsidRPr="009C0AFE">
          <w:rPr>
            <w:rStyle w:val="Hyperlink"/>
            <w:noProof/>
          </w:rPr>
          <w:t>toolbars (Legacy Toolbar Customizations)</w:t>
        </w:r>
        <w:r w:rsidR="00F63C16">
          <w:rPr>
            <w:noProof/>
            <w:webHidden/>
          </w:rPr>
          <w:tab/>
        </w:r>
        <w:r>
          <w:rPr>
            <w:noProof/>
            <w:webHidden/>
          </w:rPr>
          <w:fldChar w:fldCharType="begin"/>
        </w:r>
        <w:r w:rsidR="00F63C16">
          <w:rPr>
            <w:noProof/>
            <w:webHidden/>
          </w:rPr>
          <w:instrText xml:space="preserve"> PAGEREF _Toc454427188 \h </w:instrText>
        </w:r>
        <w:r>
          <w:rPr>
            <w:noProof/>
            <w:webHidden/>
          </w:rPr>
        </w:r>
        <w:r>
          <w:rPr>
            <w:noProof/>
            <w:webHidden/>
          </w:rPr>
          <w:fldChar w:fldCharType="separate"/>
        </w:r>
        <w:r w:rsidR="00F63C16">
          <w:rPr>
            <w:noProof/>
            <w:webHidden/>
          </w:rPr>
          <w:t>816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89" w:history="1">
        <w:r w:rsidR="00F63C16" w:rsidRPr="009C0AFE">
          <w:rPr>
            <w:rStyle w:val="Hyperlink"/>
            <w:noProof/>
          </w:rPr>
          <w:t>3.1.2.1.1.15</w:t>
        </w:r>
        <w:r w:rsidR="00F63C16">
          <w:rPr>
            <w:rFonts w:asciiTheme="minorHAnsi" w:eastAsiaTheme="minorEastAsia" w:hAnsiTheme="minorHAnsi" w:cstheme="minorBidi"/>
            <w:noProof/>
            <w:sz w:val="22"/>
            <w:szCs w:val="22"/>
          </w:rPr>
          <w:tab/>
        </w:r>
        <w:r w:rsidR="00F63C16" w:rsidRPr="009C0AFE">
          <w:rPr>
            <w:rStyle w:val="Hyperlink"/>
            <w:noProof/>
          </w:rPr>
          <w:t>wch (Character Insertion Keyboard Customization Action)</w:t>
        </w:r>
        <w:r w:rsidR="00F63C16">
          <w:rPr>
            <w:noProof/>
            <w:webHidden/>
          </w:rPr>
          <w:tab/>
        </w:r>
        <w:r>
          <w:rPr>
            <w:noProof/>
            <w:webHidden/>
          </w:rPr>
          <w:fldChar w:fldCharType="begin"/>
        </w:r>
        <w:r w:rsidR="00F63C16">
          <w:rPr>
            <w:noProof/>
            <w:webHidden/>
          </w:rPr>
          <w:instrText xml:space="preserve"> PAGEREF _Toc454427189 \h </w:instrText>
        </w:r>
        <w:r>
          <w:rPr>
            <w:noProof/>
            <w:webHidden/>
          </w:rPr>
        </w:r>
        <w:r>
          <w:rPr>
            <w:noProof/>
            <w:webHidden/>
          </w:rPr>
          <w:fldChar w:fldCharType="separate"/>
        </w:r>
        <w:r w:rsidR="00F63C16">
          <w:rPr>
            <w:noProof/>
            <w:webHidden/>
          </w:rPr>
          <w:t>816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90" w:history="1">
        <w:r w:rsidR="00F63C16" w:rsidRPr="009C0AFE">
          <w:rPr>
            <w:rStyle w:val="Hyperlink"/>
            <w:noProof/>
          </w:rPr>
          <w:t>3.1.2.1.1.16</w:t>
        </w:r>
        <w:r w:rsidR="00F63C16">
          <w:rPr>
            <w:rFonts w:asciiTheme="minorHAnsi" w:eastAsiaTheme="minorEastAsia" w:hAnsiTheme="minorHAnsi" w:cstheme="minorBidi"/>
            <w:noProof/>
            <w:sz w:val="22"/>
            <w:szCs w:val="22"/>
          </w:rPr>
          <w:tab/>
        </w:r>
        <w:r w:rsidR="00F63C16" w:rsidRPr="009C0AFE">
          <w:rPr>
            <w:rStyle w:val="Hyperlink"/>
            <w:noProof/>
          </w:rPr>
          <w:t>wll (WLL Macro Keyboard Customization Action)</w:t>
        </w:r>
        <w:r w:rsidR="00F63C16">
          <w:rPr>
            <w:noProof/>
            <w:webHidden/>
          </w:rPr>
          <w:tab/>
        </w:r>
        <w:r>
          <w:rPr>
            <w:noProof/>
            <w:webHidden/>
          </w:rPr>
          <w:fldChar w:fldCharType="begin"/>
        </w:r>
        <w:r w:rsidR="00F63C16">
          <w:rPr>
            <w:noProof/>
            <w:webHidden/>
          </w:rPr>
          <w:instrText xml:space="preserve"> PAGEREF _Toc454427190 \h </w:instrText>
        </w:r>
        <w:r>
          <w:rPr>
            <w:noProof/>
            <w:webHidden/>
          </w:rPr>
        </w:r>
        <w:r>
          <w:rPr>
            <w:noProof/>
            <w:webHidden/>
          </w:rPr>
          <w:fldChar w:fldCharType="separate"/>
        </w:r>
        <w:r w:rsidR="00F63C16">
          <w:rPr>
            <w:noProof/>
            <w:webHidden/>
          </w:rPr>
          <w:t>817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191" w:history="1">
        <w:r w:rsidR="00F63C16" w:rsidRPr="009C0AFE">
          <w:rPr>
            <w:rStyle w:val="Hyperlink"/>
            <w:noProof/>
          </w:rPr>
          <w:t>3.1.2.1.2</w:t>
        </w:r>
        <w:r w:rsidR="00F63C16">
          <w:rPr>
            <w:rFonts w:asciiTheme="minorHAnsi" w:eastAsiaTheme="minorEastAsia" w:hAnsiTheme="minorHAnsi" w:cstheme="minorBidi"/>
            <w:noProof/>
            <w:sz w:val="22"/>
            <w:szCs w:val="22"/>
          </w:rPr>
          <w:tab/>
        </w:r>
        <w:r w:rsidR="00F63C16" w:rsidRPr="009C0AFE">
          <w:rPr>
            <w:rStyle w:val="Hyperlink"/>
            <w:noProof/>
          </w:rPr>
          <w:t>Fixed Commands</w:t>
        </w:r>
        <w:r w:rsidR="00F63C16">
          <w:rPr>
            <w:noProof/>
            <w:webHidden/>
          </w:rPr>
          <w:tab/>
        </w:r>
        <w:r>
          <w:rPr>
            <w:noProof/>
            <w:webHidden/>
          </w:rPr>
          <w:fldChar w:fldCharType="begin"/>
        </w:r>
        <w:r w:rsidR="00F63C16">
          <w:rPr>
            <w:noProof/>
            <w:webHidden/>
          </w:rPr>
          <w:instrText xml:space="preserve"> PAGEREF _Toc454427191 \h </w:instrText>
        </w:r>
        <w:r>
          <w:rPr>
            <w:noProof/>
            <w:webHidden/>
          </w:rPr>
        </w:r>
        <w:r>
          <w:rPr>
            <w:noProof/>
            <w:webHidden/>
          </w:rPr>
          <w:fldChar w:fldCharType="separate"/>
        </w:r>
        <w:r w:rsidR="00F63C16">
          <w:rPr>
            <w:noProof/>
            <w:webHidden/>
          </w:rPr>
          <w:t>818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192" w:history="1">
        <w:r w:rsidR="00F63C16" w:rsidRPr="009C0AFE">
          <w:rPr>
            <w:rStyle w:val="Hyperlink"/>
            <w:noProof/>
          </w:rPr>
          <w:t>3.1.2.1.3</w:t>
        </w:r>
        <w:r w:rsidR="00F63C16">
          <w:rPr>
            <w:rFonts w:asciiTheme="minorHAnsi" w:eastAsiaTheme="minorEastAsia" w:hAnsiTheme="minorHAnsi" w:cstheme="minorBidi"/>
            <w:noProof/>
            <w:sz w:val="22"/>
            <w:szCs w:val="22"/>
          </w:rPr>
          <w:tab/>
        </w:r>
        <w:r w:rsidR="00F63C16" w:rsidRPr="009C0AFE">
          <w:rPr>
            <w:rStyle w:val="Hyperlink"/>
            <w:noProof/>
          </w:rPr>
          <w:t>Statements</w:t>
        </w:r>
        <w:r w:rsidR="00F63C16">
          <w:rPr>
            <w:noProof/>
            <w:webHidden/>
          </w:rPr>
          <w:tab/>
        </w:r>
        <w:r>
          <w:rPr>
            <w:noProof/>
            <w:webHidden/>
          </w:rPr>
          <w:fldChar w:fldCharType="begin"/>
        </w:r>
        <w:r w:rsidR="00F63C16">
          <w:rPr>
            <w:noProof/>
            <w:webHidden/>
          </w:rPr>
          <w:instrText xml:space="preserve"> PAGEREF _Toc454427192 \h </w:instrText>
        </w:r>
        <w:r>
          <w:rPr>
            <w:noProof/>
            <w:webHidden/>
          </w:rPr>
        </w:r>
        <w:r>
          <w:rPr>
            <w:noProof/>
            <w:webHidden/>
          </w:rPr>
          <w:fldChar w:fldCharType="separate"/>
        </w:r>
        <w:r w:rsidR="00F63C16">
          <w:rPr>
            <w:noProof/>
            <w:webHidden/>
          </w:rPr>
          <w:t>878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93" w:history="1">
        <w:r w:rsidR="00F63C16" w:rsidRPr="009C0AFE">
          <w:rPr>
            <w:rStyle w:val="Hyperlink"/>
            <w:noProof/>
          </w:rPr>
          <w:t>3.1.2.2</w:t>
        </w:r>
        <w:r w:rsidR="00F63C16">
          <w:rPr>
            <w:rFonts w:asciiTheme="minorHAnsi" w:eastAsiaTheme="minorEastAsia" w:hAnsiTheme="minorHAnsi" w:cstheme="minorBidi"/>
            <w:noProof/>
            <w:sz w:val="22"/>
            <w:szCs w:val="22"/>
          </w:rPr>
          <w:tab/>
        </w:r>
        <w:r w:rsidR="00F63C16" w:rsidRPr="009C0AFE">
          <w:rPr>
            <w:rStyle w:val="Hyperlink"/>
            <w:noProof/>
          </w:rPr>
          <w:t>Mail Merge</w:t>
        </w:r>
        <w:r w:rsidR="00F63C16">
          <w:rPr>
            <w:noProof/>
            <w:webHidden/>
          </w:rPr>
          <w:tab/>
        </w:r>
        <w:r>
          <w:rPr>
            <w:noProof/>
            <w:webHidden/>
          </w:rPr>
          <w:fldChar w:fldCharType="begin"/>
        </w:r>
        <w:r w:rsidR="00F63C16">
          <w:rPr>
            <w:noProof/>
            <w:webHidden/>
          </w:rPr>
          <w:instrText xml:space="preserve"> PAGEREF _Toc454427193 \h </w:instrText>
        </w:r>
        <w:r>
          <w:rPr>
            <w:noProof/>
            <w:webHidden/>
          </w:rPr>
        </w:r>
        <w:r>
          <w:rPr>
            <w:noProof/>
            <w:webHidden/>
          </w:rPr>
          <w:fldChar w:fldCharType="separate"/>
        </w:r>
        <w:r w:rsidR="00F63C16">
          <w:rPr>
            <w:noProof/>
            <w:webHidden/>
          </w:rPr>
          <w:t>893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194" w:history="1">
        <w:r w:rsidR="00F63C16" w:rsidRPr="009C0AFE">
          <w:rPr>
            <w:rStyle w:val="Hyperlink"/>
            <w:noProof/>
          </w:rPr>
          <w:t>3.1.2.2.1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_Toc454427194 \h </w:instrText>
        </w:r>
        <w:r>
          <w:rPr>
            <w:noProof/>
            <w:webHidden/>
          </w:rPr>
        </w:r>
        <w:r>
          <w:rPr>
            <w:noProof/>
            <w:webHidden/>
          </w:rPr>
          <w:fldChar w:fldCharType="separate"/>
        </w:r>
        <w:r w:rsidR="00F63C16">
          <w:rPr>
            <w:noProof/>
            <w:webHidden/>
          </w:rPr>
          <w:t>893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95" w:history="1">
        <w:r w:rsidR="00F63C16" w:rsidRPr="009C0AFE">
          <w:rPr>
            <w:rStyle w:val="Hyperlink"/>
            <w:noProof/>
          </w:rPr>
          <w:t>3.1.2.2.1.1</w:t>
        </w:r>
        <w:r w:rsidR="00F63C16">
          <w:rPr>
            <w:rFonts w:asciiTheme="minorHAnsi" w:eastAsiaTheme="minorEastAsia" w:hAnsiTheme="minorHAnsi" w:cstheme="minorBidi"/>
            <w:noProof/>
            <w:sz w:val="22"/>
            <w:szCs w:val="22"/>
          </w:rPr>
          <w:tab/>
        </w:r>
        <w:r w:rsidR="00F63C16" w:rsidRPr="009C0AFE">
          <w:rPr>
            <w:rStyle w:val="Hyperlink"/>
            <w:noProof/>
          </w:rPr>
          <w:t>hash (Hash Code for Record)</w:t>
        </w:r>
        <w:r w:rsidR="00F63C16">
          <w:rPr>
            <w:noProof/>
            <w:webHidden/>
          </w:rPr>
          <w:tab/>
        </w:r>
        <w:r>
          <w:rPr>
            <w:noProof/>
            <w:webHidden/>
          </w:rPr>
          <w:fldChar w:fldCharType="begin"/>
        </w:r>
        <w:r w:rsidR="00F63C16">
          <w:rPr>
            <w:noProof/>
            <w:webHidden/>
          </w:rPr>
          <w:instrText xml:space="preserve"> PAGEREF _Toc454427195 \h </w:instrText>
        </w:r>
        <w:r>
          <w:rPr>
            <w:noProof/>
            <w:webHidden/>
          </w:rPr>
        </w:r>
        <w:r>
          <w:rPr>
            <w:noProof/>
            <w:webHidden/>
          </w:rPr>
          <w:fldChar w:fldCharType="separate"/>
        </w:r>
        <w:r w:rsidR="00F63C16">
          <w:rPr>
            <w:noProof/>
            <w:webHidden/>
          </w:rPr>
          <w:t>893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96" w:history="1">
        <w:r w:rsidR="00F63C16" w:rsidRPr="009C0AFE">
          <w:rPr>
            <w:rStyle w:val="Hyperlink"/>
            <w:noProof/>
          </w:rPr>
          <w:t>3.1.2.2.1.2</w:t>
        </w:r>
        <w:r w:rsidR="00F63C16">
          <w:rPr>
            <w:rFonts w:asciiTheme="minorHAnsi" w:eastAsiaTheme="minorEastAsia" w:hAnsiTheme="minorHAnsi" w:cstheme="minorBidi"/>
            <w:noProof/>
            <w:sz w:val="22"/>
            <w:szCs w:val="22"/>
          </w:rPr>
          <w:tab/>
        </w:r>
        <w:r w:rsidR="00F63C16" w:rsidRPr="009C0AFE">
          <w:rPr>
            <w:rStyle w:val="Hyperlink"/>
            <w:noProof/>
          </w:rPr>
          <w:t>recipientData (Data About Single Data Source Record)</w:t>
        </w:r>
        <w:r w:rsidR="00F63C16">
          <w:rPr>
            <w:noProof/>
            <w:webHidden/>
          </w:rPr>
          <w:tab/>
        </w:r>
        <w:r>
          <w:rPr>
            <w:noProof/>
            <w:webHidden/>
          </w:rPr>
          <w:fldChar w:fldCharType="begin"/>
        </w:r>
        <w:r w:rsidR="00F63C16">
          <w:rPr>
            <w:noProof/>
            <w:webHidden/>
          </w:rPr>
          <w:instrText xml:space="preserve"> PAGEREF _Toc454427196 \h </w:instrText>
        </w:r>
        <w:r>
          <w:rPr>
            <w:noProof/>
            <w:webHidden/>
          </w:rPr>
        </w:r>
        <w:r>
          <w:rPr>
            <w:noProof/>
            <w:webHidden/>
          </w:rPr>
          <w:fldChar w:fldCharType="separate"/>
        </w:r>
        <w:r w:rsidR="00F63C16">
          <w:rPr>
            <w:noProof/>
            <w:webHidden/>
          </w:rPr>
          <w:t>895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197" w:history="1">
        <w:r w:rsidR="00F63C16" w:rsidRPr="009C0AFE">
          <w:rPr>
            <w:rStyle w:val="Hyperlink"/>
            <w:noProof/>
          </w:rPr>
          <w:t>3.1.2.2.1.3</w:t>
        </w:r>
        <w:r w:rsidR="00F63C16">
          <w:rPr>
            <w:rFonts w:asciiTheme="minorHAnsi" w:eastAsiaTheme="minorEastAsia" w:hAnsiTheme="minorHAnsi" w:cstheme="minorBidi"/>
            <w:noProof/>
            <w:sz w:val="22"/>
            <w:szCs w:val="22"/>
          </w:rPr>
          <w:tab/>
        </w:r>
        <w:r w:rsidR="00F63C16" w:rsidRPr="009C0AFE">
          <w:rPr>
            <w:rStyle w:val="Hyperlink"/>
            <w:noProof/>
          </w:rPr>
          <w:t>recipients (Inclusion/Exclusion Data for Data Source)</w:t>
        </w:r>
        <w:r w:rsidR="00F63C16">
          <w:rPr>
            <w:noProof/>
            <w:webHidden/>
          </w:rPr>
          <w:tab/>
        </w:r>
        <w:r>
          <w:rPr>
            <w:noProof/>
            <w:webHidden/>
          </w:rPr>
          <w:fldChar w:fldCharType="begin"/>
        </w:r>
        <w:r w:rsidR="00F63C16">
          <w:rPr>
            <w:noProof/>
            <w:webHidden/>
          </w:rPr>
          <w:instrText xml:space="preserve"> PAGEREF _Toc454427197 \h </w:instrText>
        </w:r>
        <w:r>
          <w:rPr>
            <w:noProof/>
            <w:webHidden/>
          </w:rPr>
        </w:r>
        <w:r>
          <w:rPr>
            <w:noProof/>
            <w:webHidden/>
          </w:rPr>
          <w:fldChar w:fldCharType="separate"/>
        </w:r>
        <w:r w:rsidR="00F63C16">
          <w:rPr>
            <w:noProof/>
            <w:webHidden/>
          </w:rPr>
          <w:t>896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198" w:history="1">
        <w:r w:rsidR="00F63C16" w:rsidRPr="009C0AFE">
          <w:rPr>
            <w:rStyle w:val="Hyperlink"/>
            <w:noProof/>
          </w:rPr>
          <w:t>3.1.2.3</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_Toc454427198 \h </w:instrText>
        </w:r>
        <w:r>
          <w:rPr>
            <w:noProof/>
            <w:webHidden/>
          </w:rPr>
        </w:r>
        <w:r>
          <w:rPr>
            <w:noProof/>
            <w:webHidden/>
          </w:rPr>
          <w:fldChar w:fldCharType="separate"/>
        </w:r>
        <w:r w:rsidR="00F63C16">
          <w:rPr>
            <w:noProof/>
            <w:webHidden/>
          </w:rPr>
          <w:t>897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199" w:history="1">
        <w:r w:rsidR="00F63C16" w:rsidRPr="009C0AFE">
          <w:rPr>
            <w:rStyle w:val="Hyperlink"/>
            <w:noProof/>
          </w:rPr>
          <w:t>3.1.2.3.1</w:t>
        </w:r>
        <w:r w:rsidR="00F63C16">
          <w:rPr>
            <w:rFonts w:asciiTheme="minorHAnsi" w:eastAsiaTheme="minorEastAsia" w:hAnsiTheme="minorHAnsi" w:cstheme="minorBidi"/>
            <w:noProof/>
            <w:sz w:val="22"/>
            <w:szCs w:val="22"/>
          </w:rPr>
          <w:tab/>
        </w:r>
        <w:r w:rsidR="00F63C16" w:rsidRPr="009C0AFE">
          <w:rPr>
            <w:rStyle w:val="Hyperlink"/>
            <w:noProof/>
          </w:rPr>
          <w:t>ST_DecimalNumber (Decimal Number Value)</w:t>
        </w:r>
        <w:r w:rsidR="00F63C16">
          <w:rPr>
            <w:noProof/>
            <w:webHidden/>
          </w:rPr>
          <w:tab/>
        </w:r>
        <w:r>
          <w:rPr>
            <w:noProof/>
            <w:webHidden/>
          </w:rPr>
          <w:fldChar w:fldCharType="begin"/>
        </w:r>
        <w:r w:rsidR="00F63C16">
          <w:rPr>
            <w:noProof/>
            <w:webHidden/>
          </w:rPr>
          <w:instrText xml:space="preserve"> PAGEREF _Toc454427199 \h </w:instrText>
        </w:r>
        <w:r>
          <w:rPr>
            <w:noProof/>
            <w:webHidden/>
          </w:rPr>
        </w:r>
        <w:r>
          <w:rPr>
            <w:noProof/>
            <w:webHidden/>
          </w:rPr>
          <w:fldChar w:fldCharType="separate"/>
        </w:r>
        <w:r w:rsidR="00F63C16">
          <w:rPr>
            <w:noProof/>
            <w:webHidden/>
          </w:rPr>
          <w:t>897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0" w:history="1">
        <w:r w:rsidR="00F63C16" w:rsidRPr="009C0AFE">
          <w:rPr>
            <w:rStyle w:val="Hyperlink"/>
            <w:noProof/>
          </w:rPr>
          <w:t>3.1.2.3.2</w:t>
        </w:r>
        <w:r w:rsidR="00F63C16">
          <w:rPr>
            <w:rFonts w:asciiTheme="minorHAnsi" w:eastAsiaTheme="minorEastAsia" w:hAnsiTheme="minorHAnsi" w:cstheme="minorBidi"/>
            <w:noProof/>
            <w:sz w:val="22"/>
            <w:szCs w:val="22"/>
          </w:rPr>
          <w:tab/>
        </w:r>
        <w:r w:rsidR="00F63C16" w:rsidRPr="009C0AFE">
          <w:rPr>
            <w:rStyle w:val="Hyperlink"/>
            <w:noProof/>
          </w:rPr>
          <w:t>ST_LongHexNumber (Four Digit Hexadecimal Number Value)</w:t>
        </w:r>
        <w:r w:rsidR="00F63C16">
          <w:rPr>
            <w:noProof/>
            <w:webHidden/>
          </w:rPr>
          <w:tab/>
        </w:r>
        <w:r>
          <w:rPr>
            <w:noProof/>
            <w:webHidden/>
          </w:rPr>
          <w:fldChar w:fldCharType="begin"/>
        </w:r>
        <w:r w:rsidR="00F63C16">
          <w:rPr>
            <w:noProof/>
            <w:webHidden/>
          </w:rPr>
          <w:instrText xml:space="preserve"> PAGEREF _Toc454427200 \h </w:instrText>
        </w:r>
        <w:r>
          <w:rPr>
            <w:noProof/>
            <w:webHidden/>
          </w:rPr>
        </w:r>
        <w:r>
          <w:rPr>
            <w:noProof/>
            <w:webHidden/>
          </w:rPr>
          <w:fldChar w:fldCharType="separate"/>
        </w:r>
        <w:r w:rsidR="00F63C16">
          <w:rPr>
            <w:noProof/>
            <w:webHidden/>
          </w:rPr>
          <w:t>898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1" w:history="1">
        <w:r w:rsidR="00F63C16" w:rsidRPr="009C0AFE">
          <w:rPr>
            <w:rStyle w:val="Hyperlink"/>
            <w:noProof/>
          </w:rPr>
          <w:t>3.1.2.3.3</w:t>
        </w:r>
        <w:r w:rsidR="00F63C16">
          <w:rPr>
            <w:rFonts w:asciiTheme="minorHAnsi" w:eastAsiaTheme="minorEastAsia" w:hAnsiTheme="minorHAnsi" w:cstheme="minorBidi"/>
            <w:noProof/>
            <w:sz w:val="22"/>
            <w:szCs w:val="22"/>
          </w:rPr>
          <w:tab/>
        </w:r>
        <w:r w:rsidR="00F63C16" w:rsidRPr="009C0AFE">
          <w:rPr>
            <w:rStyle w:val="Hyperlink"/>
            <w:noProof/>
          </w:rPr>
          <w:t>ST_OnOff (On/Off Value)</w:t>
        </w:r>
        <w:r w:rsidR="00F63C16">
          <w:rPr>
            <w:noProof/>
            <w:webHidden/>
          </w:rPr>
          <w:tab/>
        </w:r>
        <w:r>
          <w:rPr>
            <w:noProof/>
            <w:webHidden/>
          </w:rPr>
          <w:fldChar w:fldCharType="begin"/>
        </w:r>
        <w:r w:rsidR="00F63C16">
          <w:rPr>
            <w:noProof/>
            <w:webHidden/>
          </w:rPr>
          <w:instrText xml:space="preserve"> PAGEREF _Toc454427201 \h </w:instrText>
        </w:r>
        <w:r>
          <w:rPr>
            <w:noProof/>
            <w:webHidden/>
          </w:rPr>
        </w:r>
        <w:r>
          <w:rPr>
            <w:noProof/>
            <w:webHidden/>
          </w:rPr>
          <w:fldChar w:fldCharType="separate"/>
        </w:r>
        <w:r w:rsidR="00F63C16">
          <w:rPr>
            <w:noProof/>
            <w:webHidden/>
          </w:rPr>
          <w:t>898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2" w:history="1">
        <w:r w:rsidR="00F63C16" w:rsidRPr="009C0AFE">
          <w:rPr>
            <w:rStyle w:val="Hyperlink"/>
            <w:noProof/>
          </w:rPr>
          <w:t>3.1.2.3.4</w:t>
        </w:r>
        <w:r w:rsidR="00F63C16">
          <w:rPr>
            <w:rFonts w:asciiTheme="minorHAnsi" w:eastAsiaTheme="minorEastAsia" w:hAnsiTheme="minorHAnsi" w:cstheme="minorBidi"/>
            <w:noProof/>
            <w:sz w:val="22"/>
            <w:szCs w:val="22"/>
          </w:rPr>
          <w:tab/>
        </w:r>
        <w:r w:rsidR="00F63C16" w:rsidRPr="009C0AFE">
          <w:rPr>
            <w:rStyle w:val="Hyperlink"/>
            <w:noProof/>
          </w:rPr>
          <w:t>ST_ShortHexNumber (Two Digit Hexadecimal Number Value)</w:t>
        </w:r>
        <w:r w:rsidR="00F63C16">
          <w:rPr>
            <w:noProof/>
            <w:webHidden/>
          </w:rPr>
          <w:tab/>
        </w:r>
        <w:r>
          <w:rPr>
            <w:noProof/>
            <w:webHidden/>
          </w:rPr>
          <w:fldChar w:fldCharType="begin"/>
        </w:r>
        <w:r w:rsidR="00F63C16">
          <w:rPr>
            <w:noProof/>
            <w:webHidden/>
          </w:rPr>
          <w:instrText xml:space="preserve"> PAGEREF _Toc454427202 \h </w:instrText>
        </w:r>
        <w:r>
          <w:rPr>
            <w:noProof/>
            <w:webHidden/>
          </w:rPr>
        </w:r>
        <w:r>
          <w:rPr>
            <w:noProof/>
            <w:webHidden/>
          </w:rPr>
          <w:fldChar w:fldCharType="separate"/>
        </w:r>
        <w:r w:rsidR="00F63C16">
          <w:rPr>
            <w:noProof/>
            <w:webHidden/>
          </w:rPr>
          <w:t>899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3" w:history="1">
        <w:r w:rsidR="00F63C16" w:rsidRPr="009C0AFE">
          <w:rPr>
            <w:rStyle w:val="Hyperlink"/>
            <w:noProof/>
          </w:rPr>
          <w:t>3.1.2.3.5</w:t>
        </w:r>
        <w:r w:rsidR="00F63C16">
          <w:rPr>
            <w:rFonts w:asciiTheme="minorHAnsi" w:eastAsiaTheme="minorEastAsia" w:hAnsiTheme="minorHAnsi" w:cstheme="minorBidi"/>
            <w:noProof/>
            <w:sz w:val="22"/>
            <w:szCs w:val="22"/>
          </w:rPr>
          <w:tab/>
        </w:r>
        <w:r w:rsidR="00F63C16" w:rsidRPr="009C0AFE">
          <w:rPr>
            <w:rStyle w:val="Hyperlink"/>
            <w:noProof/>
          </w:rPr>
          <w:t>ST_String (String)</w:t>
        </w:r>
        <w:r w:rsidR="00F63C16">
          <w:rPr>
            <w:noProof/>
            <w:webHidden/>
          </w:rPr>
          <w:tab/>
        </w:r>
        <w:r>
          <w:rPr>
            <w:noProof/>
            <w:webHidden/>
          </w:rPr>
          <w:fldChar w:fldCharType="begin"/>
        </w:r>
        <w:r w:rsidR="00F63C16">
          <w:rPr>
            <w:noProof/>
            <w:webHidden/>
          </w:rPr>
          <w:instrText xml:space="preserve"> PAGEREF _Toc454427203 \h </w:instrText>
        </w:r>
        <w:r>
          <w:rPr>
            <w:noProof/>
            <w:webHidden/>
          </w:rPr>
        </w:r>
        <w:r>
          <w:rPr>
            <w:noProof/>
            <w:webHidden/>
          </w:rPr>
          <w:fldChar w:fldCharType="separate"/>
        </w:r>
        <w:r w:rsidR="00F63C16">
          <w:rPr>
            <w:noProof/>
            <w:webHidden/>
          </w:rPr>
          <w:t>900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04" w:history="1">
        <w:r w:rsidR="00F63C16" w:rsidRPr="009C0AFE">
          <w:rPr>
            <w:rStyle w:val="Hyperlink"/>
            <w:noProof/>
          </w:rPr>
          <w:t>3.1.3</w:t>
        </w:r>
        <w:r w:rsidR="00F63C16">
          <w:rPr>
            <w:rFonts w:asciiTheme="minorHAnsi" w:eastAsiaTheme="minorEastAsia" w:hAnsiTheme="minorHAnsi" w:cstheme="minorBidi"/>
            <w:noProof/>
            <w:sz w:val="22"/>
            <w:szCs w:val="22"/>
          </w:rPr>
          <w:tab/>
        </w:r>
        <w:r w:rsidR="00F63C16" w:rsidRPr="009C0AFE">
          <w:rPr>
            <w:rStyle w:val="Hyperlink"/>
            <w:noProof/>
          </w:rPr>
          <w:t>Additional WordprocessingML Schema</w:t>
        </w:r>
        <w:r w:rsidR="00F63C16">
          <w:rPr>
            <w:noProof/>
            <w:webHidden/>
          </w:rPr>
          <w:tab/>
        </w:r>
        <w:r>
          <w:rPr>
            <w:noProof/>
            <w:webHidden/>
          </w:rPr>
          <w:fldChar w:fldCharType="begin"/>
        </w:r>
        <w:r w:rsidR="00F63C16">
          <w:rPr>
            <w:noProof/>
            <w:webHidden/>
          </w:rPr>
          <w:instrText xml:space="preserve"> PAGEREF _Toc454427204 \h </w:instrText>
        </w:r>
        <w:r>
          <w:rPr>
            <w:noProof/>
            <w:webHidden/>
          </w:rPr>
        </w:r>
        <w:r>
          <w:rPr>
            <w:noProof/>
            <w:webHidden/>
          </w:rPr>
          <w:fldChar w:fldCharType="separate"/>
        </w:r>
        <w:r w:rsidR="00F63C16">
          <w:rPr>
            <w:noProof/>
            <w:webHidden/>
          </w:rPr>
          <w:t>901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05" w:history="1">
        <w:r w:rsidR="00F63C16" w:rsidRPr="009C0AFE">
          <w:rPr>
            <w:rStyle w:val="Hyperlink"/>
            <w:noProof/>
          </w:rPr>
          <w:t>3.1.3.1</w:t>
        </w:r>
        <w:r w:rsidR="00F63C16">
          <w:rPr>
            <w:rFonts w:asciiTheme="minorHAnsi" w:eastAsiaTheme="minorEastAsia" w:hAnsiTheme="minorHAnsi" w:cstheme="minorBidi"/>
            <w:noProof/>
            <w:sz w:val="22"/>
            <w:szCs w:val="22"/>
          </w:rPr>
          <w:tab/>
        </w:r>
        <w:r w:rsidR="00F63C16" w:rsidRPr="009C0AFE">
          <w:rPr>
            <w:rStyle w:val="Hyperlink"/>
            <w:noProof/>
          </w:rPr>
          <w:t>Additional Elements</w:t>
        </w:r>
        <w:r w:rsidR="00F63C16">
          <w:rPr>
            <w:noProof/>
            <w:webHidden/>
          </w:rPr>
          <w:tab/>
        </w:r>
        <w:r>
          <w:rPr>
            <w:noProof/>
            <w:webHidden/>
          </w:rPr>
          <w:fldChar w:fldCharType="begin"/>
        </w:r>
        <w:r w:rsidR="00F63C16">
          <w:rPr>
            <w:noProof/>
            <w:webHidden/>
          </w:rPr>
          <w:instrText xml:space="preserve"> PAGEREF _Toc454427205 \h </w:instrText>
        </w:r>
        <w:r>
          <w:rPr>
            <w:noProof/>
            <w:webHidden/>
          </w:rPr>
        </w:r>
        <w:r>
          <w:rPr>
            <w:noProof/>
            <w:webHidden/>
          </w:rPr>
          <w:fldChar w:fldCharType="separate"/>
        </w:r>
        <w:r w:rsidR="00F63C16">
          <w:rPr>
            <w:noProof/>
            <w:webHidden/>
          </w:rPr>
          <w:t>901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6" w:history="1">
        <w:r w:rsidR="00F63C16" w:rsidRPr="009C0AFE">
          <w:rPr>
            <w:rStyle w:val="Hyperlink"/>
            <w:noProof/>
          </w:rPr>
          <w:t>3.1.3.1.1</w:t>
        </w:r>
        <w:r w:rsidR="00F63C16">
          <w:rPr>
            <w:rFonts w:asciiTheme="minorHAnsi" w:eastAsiaTheme="minorEastAsia" w:hAnsiTheme="minorHAnsi" w:cstheme="minorBidi"/>
            <w:noProof/>
            <w:sz w:val="22"/>
            <w:szCs w:val="22"/>
          </w:rPr>
          <w:tab/>
        </w:r>
        <w:r w:rsidR="00F63C16" w:rsidRPr="009C0AFE">
          <w:rPr>
            <w:rStyle w:val="Hyperlink"/>
            <w:noProof/>
          </w:rPr>
          <w:t>customXml (Ruby Inline-Level Custom XML Element)</w:t>
        </w:r>
        <w:r w:rsidR="00F63C16">
          <w:rPr>
            <w:noProof/>
            <w:webHidden/>
          </w:rPr>
          <w:tab/>
        </w:r>
        <w:r>
          <w:rPr>
            <w:noProof/>
            <w:webHidden/>
          </w:rPr>
          <w:fldChar w:fldCharType="begin"/>
        </w:r>
        <w:r w:rsidR="00F63C16">
          <w:rPr>
            <w:noProof/>
            <w:webHidden/>
          </w:rPr>
          <w:instrText xml:space="preserve"> PAGEREF _Toc454427206 \h </w:instrText>
        </w:r>
        <w:r>
          <w:rPr>
            <w:noProof/>
            <w:webHidden/>
          </w:rPr>
        </w:r>
        <w:r>
          <w:rPr>
            <w:noProof/>
            <w:webHidden/>
          </w:rPr>
          <w:fldChar w:fldCharType="separate"/>
        </w:r>
        <w:r w:rsidR="00F63C16">
          <w:rPr>
            <w:noProof/>
            <w:webHidden/>
          </w:rPr>
          <w:t>901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7" w:history="1">
        <w:r w:rsidR="00F63C16" w:rsidRPr="009C0AFE">
          <w:rPr>
            <w:rStyle w:val="Hyperlink"/>
            <w:noProof/>
          </w:rPr>
          <w:t>3.1.3.1.2</w:t>
        </w:r>
        <w:r w:rsidR="00F63C16">
          <w:rPr>
            <w:rFonts w:asciiTheme="minorHAnsi" w:eastAsiaTheme="minorEastAsia" w:hAnsiTheme="minorHAnsi" w:cstheme="minorBidi"/>
            <w:noProof/>
            <w:sz w:val="22"/>
            <w:szCs w:val="22"/>
          </w:rPr>
          <w:tab/>
        </w:r>
        <w:r w:rsidR="00F63C16" w:rsidRPr="009C0AFE">
          <w:rPr>
            <w:rStyle w:val="Hyperlink"/>
            <w:noProof/>
          </w:rPr>
          <w:t>fldSimple (Ruby Simple Field)</w:t>
        </w:r>
        <w:r w:rsidR="00F63C16">
          <w:rPr>
            <w:noProof/>
            <w:webHidden/>
          </w:rPr>
          <w:tab/>
        </w:r>
        <w:r>
          <w:rPr>
            <w:noProof/>
            <w:webHidden/>
          </w:rPr>
          <w:fldChar w:fldCharType="begin"/>
        </w:r>
        <w:r w:rsidR="00F63C16">
          <w:rPr>
            <w:noProof/>
            <w:webHidden/>
          </w:rPr>
          <w:instrText xml:space="preserve"> PAGEREF _Toc454427207 \h </w:instrText>
        </w:r>
        <w:r>
          <w:rPr>
            <w:noProof/>
            <w:webHidden/>
          </w:rPr>
        </w:r>
        <w:r>
          <w:rPr>
            <w:noProof/>
            <w:webHidden/>
          </w:rPr>
          <w:fldChar w:fldCharType="separate"/>
        </w:r>
        <w:r w:rsidR="00F63C16">
          <w:rPr>
            <w:noProof/>
            <w:webHidden/>
          </w:rPr>
          <w:t>905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8" w:history="1">
        <w:r w:rsidR="00F63C16" w:rsidRPr="009C0AFE">
          <w:rPr>
            <w:rStyle w:val="Hyperlink"/>
            <w:noProof/>
          </w:rPr>
          <w:t>3.1.3.1.3</w:t>
        </w:r>
        <w:r w:rsidR="00F63C16">
          <w:rPr>
            <w:rFonts w:asciiTheme="minorHAnsi" w:eastAsiaTheme="minorEastAsia" w:hAnsiTheme="minorHAnsi" w:cstheme="minorBidi"/>
            <w:noProof/>
            <w:sz w:val="22"/>
            <w:szCs w:val="22"/>
          </w:rPr>
          <w:tab/>
        </w:r>
        <w:r w:rsidR="00F63C16" w:rsidRPr="009C0AFE">
          <w:rPr>
            <w:rStyle w:val="Hyperlink"/>
            <w:noProof/>
          </w:rPr>
          <w:t>hyperlink (Ruby Hyperlink)</w:t>
        </w:r>
        <w:r w:rsidR="00F63C16">
          <w:rPr>
            <w:noProof/>
            <w:webHidden/>
          </w:rPr>
          <w:tab/>
        </w:r>
        <w:r>
          <w:rPr>
            <w:noProof/>
            <w:webHidden/>
          </w:rPr>
          <w:fldChar w:fldCharType="begin"/>
        </w:r>
        <w:r w:rsidR="00F63C16">
          <w:rPr>
            <w:noProof/>
            <w:webHidden/>
          </w:rPr>
          <w:instrText xml:space="preserve"> PAGEREF _Toc454427208 \h </w:instrText>
        </w:r>
        <w:r>
          <w:rPr>
            <w:noProof/>
            <w:webHidden/>
          </w:rPr>
        </w:r>
        <w:r>
          <w:rPr>
            <w:noProof/>
            <w:webHidden/>
          </w:rPr>
          <w:fldChar w:fldCharType="separate"/>
        </w:r>
        <w:r w:rsidR="00F63C16">
          <w:rPr>
            <w:noProof/>
            <w:webHidden/>
          </w:rPr>
          <w:t>909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09" w:history="1">
        <w:r w:rsidR="00F63C16" w:rsidRPr="009C0AFE">
          <w:rPr>
            <w:rStyle w:val="Hyperlink"/>
            <w:noProof/>
          </w:rPr>
          <w:t>3.1.3.1.4</w:t>
        </w:r>
        <w:r w:rsidR="00F63C16">
          <w:rPr>
            <w:rFonts w:asciiTheme="minorHAnsi" w:eastAsiaTheme="minorEastAsia" w:hAnsiTheme="minorHAnsi" w:cstheme="minorBidi"/>
            <w:noProof/>
            <w:sz w:val="22"/>
            <w:szCs w:val="22"/>
          </w:rPr>
          <w:tab/>
        </w:r>
        <w:r w:rsidR="00F63C16" w:rsidRPr="009C0AFE">
          <w:rPr>
            <w:rStyle w:val="Hyperlink"/>
            <w:noProof/>
          </w:rPr>
          <w:t>moveFrom (Move Source Math Control Character)</w:t>
        </w:r>
        <w:r w:rsidR="00F63C16">
          <w:rPr>
            <w:noProof/>
            <w:webHidden/>
          </w:rPr>
          <w:tab/>
        </w:r>
        <w:r>
          <w:rPr>
            <w:noProof/>
            <w:webHidden/>
          </w:rPr>
          <w:fldChar w:fldCharType="begin"/>
        </w:r>
        <w:r w:rsidR="00F63C16">
          <w:rPr>
            <w:noProof/>
            <w:webHidden/>
          </w:rPr>
          <w:instrText xml:space="preserve"> PAGEREF _Toc454427209 \h </w:instrText>
        </w:r>
        <w:r>
          <w:rPr>
            <w:noProof/>
            <w:webHidden/>
          </w:rPr>
        </w:r>
        <w:r>
          <w:rPr>
            <w:noProof/>
            <w:webHidden/>
          </w:rPr>
          <w:fldChar w:fldCharType="separate"/>
        </w:r>
        <w:r w:rsidR="00F63C16">
          <w:rPr>
            <w:noProof/>
            <w:webHidden/>
          </w:rPr>
          <w:t>915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0" w:history="1">
        <w:r w:rsidR="00F63C16" w:rsidRPr="009C0AFE">
          <w:rPr>
            <w:rStyle w:val="Hyperlink"/>
            <w:noProof/>
          </w:rPr>
          <w:t>3.1.3.1.5</w:t>
        </w:r>
        <w:r w:rsidR="00F63C16">
          <w:rPr>
            <w:rFonts w:asciiTheme="minorHAnsi" w:eastAsiaTheme="minorEastAsia" w:hAnsiTheme="minorHAnsi" w:cstheme="minorBidi"/>
            <w:noProof/>
            <w:sz w:val="22"/>
            <w:szCs w:val="22"/>
          </w:rPr>
          <w:tab/>
        </w:r>
        <w:r w:rsidR="00F63C16" w:rsidRPr="009C0AFE">
          <w:rPr>
            <w:rStyle w:val="Hyperlink"/>
            <w:noProof/>
          </w:rPr>
          <w:t>moveTo (Move Destination Math Control Character)</w:t>
        </w:r>
        <w:r w:rsidR="00F63C16">
          <w:rPr>
            <w:noProof/>
            <w:webHidden/>
          </w:rPr>
          <w:tab/>
        </w:r>
        <w:r>
          <w:rPr>
            <w:noProof/>
            <w:webHidden/>
          </w:rPr>
          <w:fldChar w:fldCharType="begin"/>
        </w:r>
        <w:r w:rsidR="00F63C16">
          <w:rPr>
            <w:noProof/>
            <w:webHidden/>
          </w:rPr>
          <w:instrText xml:space="preserve"> PAGEREF _Toc454427210 \h </w:instrText>
        </w:r>
        <w:r>
          <w:rPr>
            <w:noProof/>
            <w:webHidden/>
          </w:rPr>
        </w:r>
        <w:r>
          <w:rPr>
            <w:noProof/>
            <w:webHidden/>
          </w:rPr>
          <w:fldChar w:fldCharType="separate"/>
        </w:r>
        <w:r w:rsidR="00F63C16">
          <w:rPr>
            <w:noProof/>
            <w:webHidden/>
          </w:rPr>
          <w:t>917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1" w:history="1">
        <w:r w:rsidR="00F63C16" w:rsidRPr="009C0AFE">
          <w:rPr>
            <w:rStyle w:val="Hyperlink"/>
            <w:noProof/>
          </w:rPr>
          <w:t>3.1.3.1.6</w:t>
        </w:r>
        <w:r w:rsidR="00F63C16">
          <w:rPr>
            <w:rFonts w:asciiTheme="minorHAnsi" w:eastAsiaTheme="minorEastAsia" w:hAnsiTheme="minorHAnsi" w:cstheme="minorBidi"/>
            <w:noProof/>
            <w:sz w:val="22"/>
            <w:szCs w:val="22"/>
          </w:rPr>
          <w:tab/>
        </w:r>
        <w:r w:rsidR="00F63C16" w:rsidRPr="009C0AFE">
          <w:rPr>
            <w:rStyle w:val="Hyperlink"/>
            <w:noProof/>
          </w:rPr>
          <w:t>sdt (Ruby Inline-Level Structured Document Tag)</w:t>
        </w:r>
        <w:r w:rsidR="00F63C16">
          <w:rPr>
            <w:noProof/>
            <w:webHidden/>
          </w:rPr>
          <w:tab/>
        </w:r>
        <w:r>
          <w:rPr>
            <w:noProof/>
            <w:webHidden/>
          </w:rPr>
          <w:fldChar w:fldCharType="begin"/>
        </w:r>
        <w:r w:rsidR="00F63C16">
          <w:rPr>
            <w:noProof/>
            <w:webHidden/>
          </w:rPr>
          <w:instrText xml:space="preserve"> PAGEREF _Toc454427211 \h </w:instrText>
        </w:r>
        <w:r>
          <w:rPr>
            <w:noProof/>
            <w:webHidden/>
          </w:rPr>
        </w:r>
        <w:r>
          <w:rPr>
            <w:noProof/>
            <w:webHidden/>
          </w:rPr>
          <w:fldChar w:fldCharType="separate"/>
        </w:r>
        <w:r w:rsidR="00F63C16">
          <w:rPr>
            <w:noProof/>
            <w:webHidden/>
          </w:rPr>
          <w:t>919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2" w:history="1">
        <w:r w:rsidR="00F63C16" w:rsidRPr="009C0AFE">
          <w:rPr>
            <w:rStyle w:val="Hyperlink"/>
            <w:noProof/>
          </w:rPr>
          <w:t>3.1.3.1.7</w:t>
        </w:r>
        <w:r w:rsidR="00F63C16">
          <w:rPr>
            <w:rFonts w:asciiTheme="minorHAnsi" w:eastAsiaTheme="minorEastAsia" w:hAnsiTheme="minorHAnsi" w:cstheme="minorBidi"/>
            <w:noProof/>
            <w:sz w:val="22"/>
            <w:szCs w:val="22"/>
          </w:rPr>
          <w:tab/>
        </w:r>
        <w:r w:rsidR="00F63C16" w:rsidRPr="009C0AFE">
          <w:rPr>
            <w:rStyle w:val="Hyperlink"/>
            <w:noProof/>
          </w:rPr>
          <w:t>sdtContent (Ruby Inline-Level Structured Document Tag Content)</w:t>
        </w:r>
        <w:r w:rsidR="00F63C16">
          <w:rPr>
            <w:noProof/>
            <w:webHidden/>
          </w:rPr>
          <w:tab/>
        </w:r>
        <w:r>
          <w:rPr>
            <w:noProof/>
            <w:webHidden/>
          </w:rPr>
          <w:fldChar w:fldCharType="begin"/>
        </w:r>
        <w:r w:rsidR="00F63C16">
          <w:rPr>
            <w:noProof/>
            <w:webHidden/>
          </w:rPr>
          <w:instrText xml:space="preserve"> PAGEREF _Toc454427212 \h </w:instrText>
        </w:r>
        <w:r>
          <w:rPr>
            <w:noProof/>
            <w:webHidden/>
          </w:rPr>
        </w:r>
        <w:r>
          <w:rPr>
            <w:noProof/>
            <w:webHidden/>
          </w:rPr>
          <w:fldChar w:fldCharType="separate"/>
        </w:r>
        <w:r w:rsidR="00F63C16">
          <w:rPr>
            <w:noProof/>
            <w:webHidden/>
          </w:rPr>
          <w:t>921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13" w:history="1">
        <w:r w:rsidR="00F63C16" w:rsidRPr="009C0AFE">
          <w:rPr>
            <w:rStyle w:val="Hyperlink"/>
            <w:noProof/>
          </w:rPr>
          <w:t>3.1.3.2</w:t>
        </w:r>
        <w:r w:rsidR="00F63C16">
          <w:rPr>
            <w:rFonts w:asciiTheme="minorHAnsi" w:eastAsiaTheme="minorEastAsia" w:hAnsiTheme="minorHAnsi" w:cstheme="minorBidi"/>
            <w:noProof/>
            <w:sz w:val="22"/>
            <w:szCs w:val="22"/>
          </w:rPr>
          <w:tab/>
        </w:r>
        <w:r w:rsidR="00F63C16" w:rsidRPr="009C0AFE">
          <w:rPr>
            <w:rStyle w:val="Hyperlink"/>
            <w:noProof/>
          </w:rPr>
          <w:t>Additional Fields</w:t>
        </w:r>
        <w:r w:rsidR="00F63C16">
          <w:rPr>
            <w:noProof/>
            <w:webHidden/>
          </w:rPr>
          <w:tab/>
        </w:r>
        <w:r>
          <w:rPr>
            <w:noProof/>
            <w:webHidden/>
          </w:rPr>
          <w:fldChar w:fldCharType="begin"/>
        </w:r>
        <w:r w:rsidR="00F63C16">
          <w:rPr>
            <w:noProof/>
            <w:webHidden/>
          </w:rPr>
          <w:instrText xml:space="preserve"> PAGEREF _Toc454427213 \h </w:instrText>
        </w:r>
        <w:r>
          <w:rPr>
            <w:noProof/>
            <w:webHidden/>
          </w:rPr>
        </w:r>
        <w:r>
          <w:rPr>
            <w:noProof/>
            <w:webHidden/>
          </w:rPr>
          <w:fldChar w:fldCharType="separate"/>
        </w:r>
        <w:r w:rsidR="00F63C16">
          <w:rPr>
            <w:noProof/>
            <w:webHidden/>
          </w:rPr>
          <w:t>925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4" w:history="1">
        <w:r w:rsidR="00F63C16" w:rsidRPr="009C0AFE">
          <w:rPr>
            <w:rStyle w:val="Hyperlink"/>
            <w:noProof/>
          </w:rPr>
          <w:t>3.1.3.2.1</w:t>
        </w:r>
        <w:r w:rsidR="00F63C16">
          <w:rPr>
            <w:rFonts w:asciiTheme="minorHAnsi" w:eastAsiaTheme="minorEastAsia" w:hAnsiTheme="minorHAnsi" w:cstheme="minorBidi"/>
            <w:noProof/>
            <w:sz w:val="22"/>
            <w:szCs w:val="22"/>
          </w:rPr>
          <w:tab/>
        </w:r>
        <w:r w:rsidR="00F63C16" w:rsidRPr="009C0AFE">
          <w:rPr>
            <w:rStyle w:val="Hyperlink"/>
            <w:noProof/>
          </w:rPr>
          <w:t>DDE</w:t>
        </w:r>
        <w:r w:rsidR="00F63C16">
          <w:rPr>
            <w:noProof/>
            <w:webHidden/>
          </w:rPr>
          <w:tab/>
        </w:r>
        <w:r>
          <w:rPr>
            <w:noProof/>
            <w:webHidden/>
          </w:rPr>
          <w:fldChar w:fldCharType="begin"/>
        </w:r>
        <w:r w:rsidR="00F63C16">
          <w:rPr>
            <w:noProof/>
            <w:webHidden/>
          </w:rPr>
          <w:instrText xml:space="preserve"> PAGEREF _Toc454427214 \h </w:instrText>
        </w:r>
        <w:r>
          <w:rPr>
            <w:noProof/>
            <w:webHidden/>
          </w:rPr>
        </w:r>
        <w:r>
          <w:rPr>
            <w:noProof/>
            <w:webHidden/>
          </w:rPr>
          <w:fldChar w:fldCharType="separate"/>
        </w:r>
        <w:r w:rsidR="00F63C16">
          <w:rPr>
            <w:noProof/>
            <w:webHidden/>
          </w:rPr>
          <w:t>925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5" w:history="1">
        <w:r w:rsidR="00F63C16" w:rsidRPr="009C0AFE">
          <w:rPr>
            <w:rStyle w:val="Hyperlink"/>
            <w:noProof/>
          </w:rPr>
          <w:t>3.1.3.2.2</w:t>
        </w:r>
        <w:r w:rsidR="00F63C16">
          <w:rPr>
            <w:rFonts w:asciiTheme="minorHAnsi" w:eastAsiaTheme="minorEastAsia" w:hAnsiTheme="minorHAnsi" w:cstheme="minorBidi"/>
            <w:noProof/>
            <w:sz w:val="22"/>
            <w:szCs w:val="22"/>
          </w:rPr>
          <w:tab/>
        </w:r>
        <w:r w:rsidR="00F63C16" w:rsidRPr="009C0AFE">
          <w:rPr>
            <w:rStyle w:val="Hyperlink"/>
            <w:noProof/>
          </w:rPr>
          <w:t>DDEAUTO</w:t>
        </w:r>
        <w:r w:rsidR="00F63C16">
          <w:rPr>
            <w:noProof/>
            <w:webHidden/>
          </w:rPr>
          <w:tab/>
        </w:r>
        <w:r>
          <w:rPr>
            <w:noProof/>
            <w:webHidden/>
          </w:rPr>
          <w:fldChar w:fldCharType="begin"/>
        </w:r>
        <w:r w:rsidR="00F63C16">
          <w:rPr>
            <w:noProof/>
            <w:webHidden/>
          </w:rPr>
          <w:instrText xml:space="preserve"> PAGEREF _Toc454427215 \h </w:instrText>
        </w:r>
        <w:r>
          <w:rPr>
            <w:noProof/>
            <w:webHidden/>
          </w:rPr>
        </w:r>
        <w:r>
          <w:rPr>
            <w:noProof/>
            <w:webHidden/>
          </w:rPr>
          <w:fldChar w:fldCharType="separate"/>
        </w:r>
        <w:r w:rsidR="00F63C16">
          <w:rPr>
            <w:noProof/>
            <w:webHidden/>
          </w:rPr>
          <w:t>926</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6" w:history="1">
        <w:r w:rsidR="00F63C16" w:rsidRPr="009C0AFE">
          <w:rPr>
            <w:rStyle w:val="Hyperlink"/>
            <w:noProof/>
          </w:rPr>
          <w:t>3.1.3.2.3</w:t>
        </w:r>
        <w:r w:rsidR="00F63C16">
          <w:rPr>
            <w:rFonts w:asciiTheme="minorHAnsi" w:eastAsiaTheme="minorEastAsia" w:hAnsiTheme="minorHAnsi" w:cstheme="minorBidi"/>
            <w:noProof/>
            <w:sz w:val="22"/>
            <w:szCs w:val="22"/>
          </w:rPr>
          <w:tab/>
        </w:r>
        <w:r w:rsidR="00F63C16" w:rsidRPr="009C0AFE">
          <w:rPr>
            <w:rStyle w:val="Hyperlink"/>
            <w:noProof/>
          </w:rPr>
          <w:t>GLOSSARY</w:t>
        </w:r>
        <w:r w:rsidR="00F63C16">
          <w:rPr>
            <w:noProof/>
            <w:webHidden/>
          </w:rPr>
          <w:tab/>
        </w:r>
        <w:r>
          <w:rPr>
            <w:noProof/>
            <w:webHidden/>
          </w:rPr>
          <w:fldChar w:fldCharType="begin"/>
        </w:r>
        <w:r w:rsidR="00F63C16">
          <w:rPr>
            <w:noProof/>
            <w:webHidden/>
          </w:rPr>
          <w:instrText xml:space="preserve"> PAGEREF _Toc454427216 \h </w:instrText>
        </w:r>
        <w:r>
          <w:rPr>
            <w:noProof/>
            <w:webHidden/>
          </w:rPr>
        </w:r>
        <w:r>
          <w:rPr>
            <w:noProof/>
            <w:webHidden/>
          </w:rPr>
          <w:fldChar w:fldCharType="separate"/>
        </w:r>
        <w:r w:rsidR="00F63C16">
          <w:rPr>
            <w:noProof/>
            <w:webHidden/>
          </w:rPr>
          <w:t>927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7" w:history="1">
        <w:r w:rsidR="00F63C16" w:rsidRPr="009C0AFE">
          <w:rPr>
            <w:rStyle w:val="Hyperlink"/>
            <w:noProof/>
          </w:rPr>
          <w:t>3.1.3.2.4</w:t>
        </w:r>
        <w:r w:rsidR="00F63C16">
          <w:rPr>
            <w:rFonts w:asciiTheme="minorHAnsi" w:eastAsiaTheme="minorEastAsia" w:hAnsiTheme="minorHAnsi" w:cstheme="minorBidi"/>
            <w:noProof/>
            <w:sz w:val="22"/>
            <w:szCs w:val="22"/>
          </w:rPr>
          <w:tab/>
        </w:r>
        <w:r w:rsidR="00F63C16" w:rsidRPr="009C0AFE">
          <w:rPr>
            <w:rStyle w:val="Hyperlink"/>
            <w:noProof/>
          </w:rPr>
          <w:t>IMPORT</w:t>
        </w:r>
        <w:r w:rsidR="00F63C16">
          <w:rPr>
            <w:noProof/>
            <w:webHidden/>
          </w:rPr>
          <w:tab/>
        </w:r>
        <w:r>
          <w:rPr>
            <w:noProof/>
            <w:webHidden/>
          </w:rPr>
          <w:fldChar w:fldCharType="begin"/>
        </w:r>
        <w:r w:rsidR="00F63C16">
          <w:rPr>
            <w:noProof/>
            <w:webHidden/>
          </w:rPr>
          <w:instrText xml:space="preserve"> PAGEREF _Toc454427217 \h </w:instrText>
        </w:r>
        <w:r>
          <w:rPr>
            <w:noProof/>
            <w:webHidden/>
          </w:rPr>
        </w:r>
        <w:r>
          <w:rPr>
            <w:noProof/>
            <w:webHidden/>
          </w:rPr>
          <w:fldChar w:fldCharType="separate"/>
        </w:r>
        <w:r w:rsidR="00F63C16">
          <w:rPr>
            <w:noProof/>
            <w:webHidden/>
          </w:rPr>
          <w:t>927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8" w:history="1">
        <w:r w:rsidR="00F63C16" w:rsidRPr="009C0AFE">
          <w:rPr>
            <w:rStyle w:val="Hyperlink"/>
            <w:noProof/>
          </w:rPr>
          <w:t>3.1.3.2.5</w:t>
        </w:r>
        <w:r w:rsidR="00F63C16">
          <w:rPr>
            <w:rFonts w:asciiTheme="minorHAnsi" w:eastAsiaTheme="minorEastAsia" w:hAnsiTheme="minorHAnsi" w:cstheme="minorBidi"/>
            <w:noProof/>
            <w:sz w:val="22"/>
            <w:szCs w:val="22"/>
          </w:rPr>
          <w:tab/>
        </w:r>
        <w:r w:rsidR="00F63C16" w:rsidRPr="009C0AFE">
          <w:rPr>
            <w:rStyle w:val="Hyperlink"/>
            <w:noProof/>
          </w:rPr>
          <w:t>INCLUDE</w:t>
        </w:r>
        <w:r w:rsidR="00F63C16">
          <w:rPr>
            <w:noProof/>
            <w:webHidden/>
          </w:rPr>
          <w:tab/>
        </w:r>
        <w:r>
          <w:rPr>
            <w:noProof/>
            <w:webHidden/>
          </w:rPr>
          <w:fldChar w:fldCharType="begin"/>
        </w:r>
        <w:r w:rsidR="00F63C16">
          <w:rPr>
            <w:noProof/>
            <w:webHidden/>
          </w:rPr>
          <w:instrText xml:space="preserve"> PAGEREF _Toc454427218 \h </w:instrText>
        </w:r>
        <w:r>
          <w:rPr>
            <w:noProof/>
            <w:webHidden/>
          </w:rPr>
        </w:r>
        <w:r>
          <w:rPr>
            <w:noProof/>
            <w:webHidden/>
          </w:rPr>
          <w:fldChar w:fldCharType="separate"/>
        </w:r>
        <w:r w:rsidR="00F63C16">
          <w:rPr>
            <w:noProof/>
            <w:webHidden/>
          </w:rPr>
          <w:t>928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19" w:history="1">
        <w:r w:rsidR="00F63C16" w:rsidRPr="009C0AFE">
          <w:rPr>
            <w:rStyle w:val="Hyperlink"/>
            <w:noProof/>
          </w:rPr>
          <w:t>3.1.3.2.6</w:t>
        </w:r>
        <w:r w:rsidR="00F63C16">
          <w:rPr>
            <w:rFonts w:asciiTheme="minorHAnsi" w:eastAsiaTheme="minorEastAsia" w:hAnsiTheme="minorHAnsi" w:cstheme="minorBidi"/>
            <w:noProof/>
            <w:sz w:val="22"/>
            <w:szCs w:val="22"/>
          </w:rPr>
          <w:tab/>
        </w:r>
        <w:r w:rsidR="00F63C16" w:rsidRPr="009C0AFE">
          <w:rPr>
            <w:rStyle w:val="Hyperlink"/>
            <w:noProof/>
          </w:rPr>
          <w:t>SHAPE</w:t>
        </w:r>
        <w:r w:rsidR="00F63C16">
          <w:rPr>
            <w:noProof/>
            <w:webHidden/>
          </w:rPr>
          <w:tab/>
        </w:r>
        <w:r>
          <w:rPr>
            <w:noProof/>
            <w:webHidden/>
          </w:rPr>
          <w:fldChar w:fldCharType="begin"/>
        </w:r>
        <w:r w:rsidR="00F63C16">
          <w:rPr>
            <w:noProof/>
            <w:webHidden/>
          </w:rPr>
          <w:instrText xml:space="preserve"> PAGEREF _Toc454427219 \h </w:instrText>
        </w:r>
        <w:r>
          <w:rPr>
            <w:noProof/>
            <w:webHidden/>
          </w:rPr>
        </w:r>
        <w:r>
          <w:rPr>
            <w:noProof/>
            <w:webHidden/>
          </w:rPr>
          <w:fldChar w:fldCharType="separate"/>
        </w:r>
        <w:r w:rsidR="00F63C16">
          <w:rPr>
            <w:noProof/>
            <w:webHidden/>
          </w:rPr>
          <w:t>929</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20" w:history="1">
        <w:r w:rsidR="00F63C16" w:rsidRPr="009C0AFE">
          <w:rPr>
            <w:rStyle w:val="Hyperlink"/>
            <w:noProof/>
          </w:rPr>
          <w:t>3.1.3.3</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_Toc454427220 \h </w:instrText>
        </w:r>
        <w:r>
          <w:rPr>
            <w:noProof/>
            <w:webHidden/>
          </w:rPr>
        </w:r>
        <w:r>
          <w:rPr>
            <w:noProof/>
            <w:webHidden/>
          </w:rPr>
          <w:fldChar w:fldCharType="separate"/>
        </w:r>
        <w:r w:rsidR="00F63C16">
          <w:rPr>
            <w:noProof/>
            <w:webHidden/>
          </w:rPr>
          <w:t>929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1" w:history="1">
        <w:r w:rsidR="00F63C16" w:rsidRPr="009C0AFE">
          <w:rPr>
            <w:rStyle w:val="Hyperlink"/>
            <w:noProof/>
          </w:rPr>
          <w:t>3.1.3.3.1</w:t>
        </w:r>
        <w:r w:rsidR="00F63C16">
          <w:rPr>
            <w:rFonts w:asciiTheme="minorHAnsi" w:eastAsiaTheme="minorEastAsia" w:hAnsiTheme="minorHAnsi" w:cstheme="minorBidi"/>
            <w:noProof/>
            <w:sz w:val="22"/>
            <w:szCs w:val="22"/>
          </w:rPr>
          <w:tab/>
        </w:r>
        <w:r w:rsidR="00F63C16" w:rsidRPr="009C0AFE">
          <w:rPr>
            <w:rStyle w:val="Hyperlink"/>
            <w:noProof/>
          </w:rPr>
          <w:t>ST_CustomXmlURI (URI for Custom XML)</w:t>
        </w:r>
        <w:r w:rsidR="00F63C16">
          <w:rPr>
            <w:noProof/>
            <w:webHidden/>
          </w:rPr>
          <w:tab/>
        </w:r>
        <w:r>
          <w:rPr>
            <w:noProof/>
            <w:webHidden/>
          </w:rPr>
          <w:fldChar w:fldCharType="begin"/>
        </w:r>
        <w:r w:rsidR="00F63C16">
          <w:rPr>
            <w:noProof/>
            <w:webHidden/>
          </w:rPr>
          <w:instrText xml:space="preserve"> PAGEREF _Toc454427221 \h </w:instrText>
        </w:r>
        <w:r>
          <w:rPr>
            <w:noProof/>
            <w:webHidden/>
          </w:rPr>
        </w:r>
        <w:r>
          <w:rPr>
            <w:noProof/>
            <w:webHidden/>
          </w:rPr>
          <w:fldChar w:fldCharType="separate"/>
        </w:r>
        <w:r w:rsidR="00F63C16">
          <w:rPr>
            <w:noProof/>
            <w:webHidden/>
          </w:rPr>
          <w:t>929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2" w:history="1">
        <w:r w:rsidR="00F63C16" w:rsidRPr="009C0AFE">
          <w:rPr>
            <w:rStyle w:val="Hyperlink"/>
            <w:noProof/>
          </w:rPr>
          <w:t>3.1.3.3.2</w:t>
        </w:r>
        <w:r w:rsidR="00F63C16">
          <w:rPr>
            <w:rFonts w:asciiTheme="minorHAnsi" w:eastAsiaTheme="minorEastAsia" w:hAnsiTheme="minorHAnsi" w:cstheme="minorBidi"/>
            <w:noProof/>
            <w:sz w:val="22"/>
            <w:szCs w:val="22"/>
          </w:rPr>
          <w:tab/>
        </w:r>
        <w:r w:rsidR="00F63C16" w:rsidRPr="009C0AFE">
          <w:rPr>
            <w:rStyle w:val="Hyperlink"/>
            <w:noProof/>
          </w:rPr>
          <w:t>ST_DateTime (Standard Date and Time Storage Format)</w:t>
        </w:r>
        <w:r w:rsidR="00F63C16">
          <w:rPr>
            <w:noProof/>
            <w:webHidden/>
          </w:rPr>
          <w:tab/>
        </w:r>
        <w:r>
          <w:rPr>
            <w:noProof/>
            <w:webHidden/>
          </w:rPr>
          <w:fldChar w:fldCharType="begin"/>
        </w:r>
        <w:r w:rsidR="00F63C16">
          <w:rPr>
            <w:noProof/>
            <w:webHidden/>
          </w:rPr>
          <w:instrText xml:space="preserve"> PAGEREF _Toc454427222 \h </w:instrText>
        </w:r>
        <w:r>
          <w:rPr>
            <w:noProof/>
            <w:webHidden/>
          </w:rPr>
        </w:r>
        <w:r>
          <w:rPr>
            <w:noProof/>
            <w:webHidden/>
          </w:rPr>
          <w:fldChar w:fldCharType="separate"/>
        </w:r>
        <w:r w:rsidR="00F63C16">
          <w:rPr>
            <w:noProof/>
            <w:webHidden/>
          </w:rPr>
          <w:t>930</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3" w:history="1">
        <w:r w:rsidR="00F63C16" w:rsidRPr="009C0AFE">
          <w:rPr>
            <w:rStyle w:val="Hyperlink"/>
            <w:noProof/>
          </w:rPr>
          <w:t>3.1.3.3.3</w:t>
        </w:r>
        <w:r w:rsidR="00F63C16">
          <w:rPr>
            <w:rFonts w:asciiTheme="minorHAnsi" w:eastAsiaTheme="minorEastAsia" w:hAnsiTheme="minorHAnsi" w:cstheme="minorBidi"/>
            <w:noProof/>
            <w:sz w:val="22"/>
            <w:szCs w:val="22"/>
          </w:rPr>
          <w:tab/>
        </w:r>
        <w:r w:rsidR="00F63C16" w:rsidRPr="009C0AFE">
          <w:rPr>
            <w:rStyle w:val="Hyperlink"/>
            <w:noProof/>
          </w:rPr>
          <w:t>ST_MarkupId (Annotation Identifier)</w:t>
        </w:r>
        <w:r w:rsidR="00F63C16">
          <w:rPr>
            <w:noProof/>
            <w:webHidden/>
          </w:rPr>
          <w:tab/>
        </w:r>
        <w:r>
          <w:rPr>
            <w:noProof/>
            <w:webHidden/>
          </w:rPr>
          <w:fldChar w:fldCharType="begin"/>
        </w:r>
        <w:r w:rsidR="00F63C16">
          <w:rPr>
            <w:noProof/>
            <w:webHidden/>
          </w:rPr>
          <w:instrText xml:space="preserve"> PAGEREF _Toc454427223 \h </w:instrText>
        </w:r>
        <w:r>
          <w:rPr>
            <w:noProof/>
            <w:webHidden/>
          </w:rPr>
        </w:r>
        <w:r>
          <w:rPr>
            <w:noProof/>
            <w:webHidden/>
          </w:rPr>
          <w:fldChar w:fldCharType="separate"/>
        </w:r>
        <w:r w:rsidR="00F63C16">
          <w:rPr>
            <w:noProof/>
            <w:webHidden/>
          </w:rPr>
          <w:t>930</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4" w:history="1">
        <w:r w:rsidR="00F63C16" w:rsidRPr="009C0AFE">
          <w:rPr>
            <w:rStyle w:val="Hyperlink"/>
            <w:noProof/>
          </w:rPr>
          <w:t>3.1.3.3.4</w:t>
        </w:r>
        <w:r w:rsidR="00F63C16">
          <w:rPr>
            <w:rFonts w:asciiTheme="minorHAnsi" w:eastAsiaTheme="minorEastAsia" w:hAnsiTheme="minorHAnsi" w:cstheme="minorBidi"/>
            <w:noProof/>
            <w:sz w:val="22"/>
            <w:szCs w:val="22"/>
          </w:rPr>
          <w:tab/>
        </w:r>
        <w:r w:rsidR="00F63C16" w:rsidRPr="009C0AFE">
          <w:rPr>
            <w:rStyle w:val="Hyperlink"/>
            <w:noProof/>
          </w:rPr>
          <w:t>ST_NcName255 (Non-colonized Name)</w:t>
        </w:r>
        <w:r w:rsidR="00F63C16">
          <w:rPr>
            <w:noProof/>
            <w:webHidden/>
          </w:rPr>
          <w:tab/>
        </w:r>
        <w:r>
          <w:rPr>
            <w:noProof/>
            <w:webHidden/>
          </w:rPr>
          <w:fldChar w:fldCharType="begin"/>
        </w:r>
        <w:r w:rsidR="00F63C16">
          <w:rPr>
            <w:noProof/>
            <w:webHidden/>
          </w:rPr>
          <w:instrText xml:space="preserve"> PAGEREF _Toc454427224 \h </w:instrText>
        </w:r>
        <w:r>
          <w:rPr>
            <w:noProof/>
            <w:webHidden/>
          </w:rPr>
        </w:r>
        <w:r>
          <w:rPr>
            <w:noProof/>
            <w:webHidden/>
          </w:rPr>
          <w:fldChar w:fldCharType="separate"/>
        </w:r>
        <w:r w:rsidR="00F63C16">
          <w:rPr>
            <w:noProof/>
            <w:webHidden/>
          </w:rPr>
          <w:t>931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5" w:history="1">
        <w:r w:rsidR="00F63C16" w:rsidRPr="009C0AFE">
          <w:rPr>
            <w:rStyle w:val="Hyperlink"/>
            <w:noProof/>
          </w:rPr>
          <w:t>3.1.3.3.5</w:t>
        </w:r>
        <w:r w:rsidR="00F63C16">
          <w:rPr>
            <w:rFonts w:asciiTheme="minorHAnsi" w:eastAsiaTheme="minorEastAsia" w:hAnsiTheme="minorHAnsi" w:cstheme="minorBidi"/>
            <w:noProof/>
            <w:sz w:val="22"/>
            <w:szCs w:val="22"/>
          </w:rPr>
          <w:tab/>
        </w:r>
        <w:r w:rsidR="00F63C16" w:rsidRPr="009C0AFE">
          <w:rPr>
            <w:rStyle w:val="Hyperlink"/>
            <w:noProof/>
          </w:rPr>
          <w:t>ST_NonNegativeDecimalNumber (Non-Negative Decimal Number Value)</w:t>
        </w:r>
        <w:r w:rsidR="00F63C16">
          <w:rPr>
            <w:noProof/>
            <w:webHidden/>
          </w:rPr>
          <w:tab/>
        </w:r>
        <w:r>
          <w:rPr>
            <w:noProof/>
            <w:webHidden/>
          </w:rPr>
          <w:fldChar w:fldCharType="begin"/>
        </w:r>
        <w:r w:rsidR="00F63C16">
          <w:rPr>
            <w:noProof/>
            <w:webHidden/>
          </w:rPr>
          <w:instrText xml:space="preserve"> PAGEREF _Toc454427225 \h </w:instrText>
        </w:r>
        <w:r>
          <w:rPr>
            <w:noProof/>
            <w:webHidden/>
          </w:rPr>
        </w:r>
        <w:r>
          <w:rPr>
            <w:noProof/>
            <w:webHidden/>
          </w:rPr>
          <w:fldChar w:fldCharType="separate"/>
        </w:r>
        <w:r w:rsidR="00F63C16">
          <w:rPr>
            <w:noProof/>
            <w:webHidden/>
          </w:rPr>
          <w:t>931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6" w:history="1">
        <w:r w:rsidR="00F63C16" w:rsidRPr="009C0AFE">
          <w:rPr>
            <w:rStyle w:val="Hyperlink"/>
            <w:noProof/>
          </w:rPr>
          <w:t>3.1.3.3.6</w:t>
        </w:r>
        <w:r w:rsidR="00F63C16">
          <w:rPr>
            <w:rFonts w:asciiTheme="minorHAnsi" w:eastAsiaTheme="minorEastAsia" w:hAnsiTheme="minorHAnsi" w:cstheme="minorBidi"/>
            <w:noProof/>
            <w:sz w:val="22"/>
            <w:szCs w:val="22"/>
          </w:rPr>
          <w:tab/>
        </w:r>
        <w:r w:rsidR="00F63C16" w:rsidRPr="009C0AFE">
          <w:rPr>
            <w:rStyle w:val="Hyperlink"/>
            <w:noProof/>
          </w:rPr>
          <w:t>ST_OnOff (On/Off Value)</w:t>
        </w:r>
        <w:r w:rsidR="00F63C16">
          <w:rPr>
            <w:noProof/>
            <w:webHidden/>
          </w:rPr>
          <w:tab/>
        </w:r>
        <w:r>
          <w:rPr>
            <w:noProof/>
            <w:webHidden/>
          </w:rPr>
          <w:fldChar w:fldCharType="begin"/>
        </w:r>
        <w:r w:rsidR="00F63C16">
          <w:rPr>
            <w:noProof/>
            <w:webHidden/>
          </w:rPr>
          <w:instrText xml:space="preserve"> PAGEREF _Toc454427226 \h </w:instrText>
        </w:r>
        <w:r>
          <w:rPr>
            <w:noProof/>
            <w:webHidden/>
          </w:rPr>
        </w:r>
        <w:r>
          <w:rPr>
            <w:noProof/>
            <w:webHidden/>
          </w:rPr>
          <w:fldChar w:fldCharType="separate"/>
        </w:r>
        <w:r w:rsidR="00F63C16">
          <w:rPr>
            <w:noProof/>
            <w:webHidden/>
          </w:rPr>
          <w:t>932</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7" w:history="1">
        <w:r w:rsidR="00F63C16" w:rsidRPr="009C0AFE">
          <w:rPr>
            <w:rStyle w:val="Hyperlink"/>
            <w:noProof/>
          </w:rPr>
          <w:t>3.1.3.3.7</w:t>
        </w:r>
        <w:r w:rsidR="00F63C16">
          <w:rPr>
            <w:rFonts w:asciiTheme="minorHAnsi" w:eastAsiaTheme="minorEastAsia" w:hAnsiTheme="minorHAnsi" w:cstheme="minorBidi"/>
            <w:noProof/>
            <w:sz w:val="22"/>
            <w:szCs w:val="22"/>
          </w:rPr>
          <w:tab/>
        </w:r>
        <w:r w:rsidR="00F63C16" w:rsidRPr="009C0AFE">
          <w:rPr>
            <w:rStyle w:val="Hyperlink"/>
            <w:noProof/>
          </w:rPr>
          <w:t>ST_SignedDecimalNumberMax-2 (Decimal Number Value Max -2)</w:t>
        </w:r>
        <w:r w:rsidR="00F63C16">
          <w:rPr>
            <w:noProof/>
            <w:webHidden/>
          </w:rPr>
          <w:tab/>
        </w:r>
        <w:r>
          <w:rPr>
            <w:noProof/>
            <w:webHidden/>
          </w:rPr>
          <w:fldChar w:fldCharType="begin"/>
        </w:r>
        <w:r w:rsidR="00F63C16">
          <w:rPr>
            <w:noProof/>
            <w:webHidden/>
          </w:rPr>
          <w:instrText xml:space="preserve"> PAGEREF _Toc454427227 \h </w:instrText>
        </w:r>
        <w:r>
          <w:rPr>
            <w:noProof/>
            <w:webHidden/>
          </w:rPr>
        </w:r>
        <w:r>
          <w:rPr>
            <w:noProof/>
            <w:webHidden/>
          </w:rPr>
          <w:fldChar w:fldCharType="separate"/>
        </w:r>
        <w:r w:rsidR="00F63C16">
          <w:rPr>
            <w:noProof/>
            <w:webHidden/>
          </w:rPr>
          <w:t>933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8" w:history="1">
        <w:r w:rsidR="00F63C16" w:rsidRPr="009C0AFE">
          <w:rPr>
            <w:rStyle w:val="Hyperlink"/>
            <w:noProof/>
          </w:rPr>
          <w:t>3.1.3.3.8</w:t>
        </w:r>
        <w:r w:rsidR="00F63C16">
          <w:rPr>
            <w:rFonts w:asciiTheme="minorHAnsi" w:eastAsiaTheme="minorEastAsia" w:hAnsiTheme="minorHAnsi" w:cstheme="minorBidi"/>
            <w:noProof/>
            <w:sz w:val="22"/>
            <w:szCs w:val="22"/>
          </w:rPr>
          <w:tab/>
        </w:r>
        <w:r w:rsidR="00F63C16" w:rsidRPr="009C0AFE">
          <w:rPr>
            <w:rStyle w:val="Hyperlink"/>
            <w:noProof/>
          </w:rPr>
          <w:t>ST_String (String)</w:t>
        </w:r>
        <w:r w:rsidR="00F63C16">
          <w:rPr>
            <w:noProof/>
            <w:webHidden/>
          </w:rPr>
          <w:tab/>
        </w:r>
        <w:r>
          <w:rPr>
            <w:noProof/>
            <w:webHidden/>
          </w:rPr>
          <w:fldChar w:fldCharType="begin"/>
        </w:r>
        <w:r w:rsidR="00F63C16">
          <w:rPr>
            <w:noProof/>
            <w:webHidden/>
          </w:rPr>
          <w:instrText xml:space="preserve"> PAGEREF _Toc454427228 \h </w:instrText>
        </w:r>
        <w:r>
          <w:rPr>
            <w:noProof/>
            <w:webHidden/>
          </w:rPr>
        </w:r>
        <w:r>
          <w:rPr>
            <w:noProof/>
            <w:webHidden/>
          </w:rPr>
          <w:fldChar w:fldCharType="separate"/>
        </w:r>
        <w:r w:rsidR="00F63C16">
          <w:rPr>
            <w:noProof/>
            <w:webHidden/>
          </w:rPr>
          <w:t>933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29" w:history="1">
        <w:r w:rsidR="00F63C16" w:rsidRPr="009C0AFE">
          <w:rPr>
            <w:rStyle w:val="Hyperlink"/>
            <w:noProof/>
          </w:rPr>
          <w:t>3.1.3.3.9</w:t>
        </w:r>
        <w:r w:rsidR="00F63C16">
          <w:rPr>
            <w:rFonts w:asciiTheme="minorHAnsi" w:eastAsiaTheme="minorEastAsia" w:hAnsiTheme="minorHAnsi" w:cstheme="minorBidi"/>
            <w:noProof/>
            <w:sz w:val="22"/>
            <w:szCs w:val="22"/>
          </w:rPr>
          <w:tab/>
        </w:r>
        <w:r w:rsidR="00F63C16" w:rsidRPr="009C0AFE">
          <w:rPr>
            <w:rStyle w:val="Hyperlink"/>
            <w:noProof/>
          </w:rPr>
          <w:t>ST_String255 (String)</w:t>
        </w:r>
        <w:r w:rsidR="00F63C16">
          <w:rPr>
            <w:noProof/>
            <w:webHidden/>
          </w:rPr>
          <w:tab/>
        </w:r>
        <w:r>
          <w:rPr>
            <w:noProof/>
            <w:webHidden/>
          </w:rPr>
          <w:fldChar w:fldCharType="begin"/>
        </w:r>
        <w:r w:rsidR="00F63C16">
          <w:rPr>
            <w:noProof/>
            <w:webHidden/>
          </w:rPr>
          <w:instrText xml:space="preserve"> PAGEREF _Toc454427229 \h </w:instrText>
        </w:r>
        <w:r>
          <w:rPr>
            <w:noProof/>
            <w:webHidden/>
          </w:rPr>
        </w:r>
        <w:r>
          <w:rPr>
            <w:noProof/>
            <w:webHidden/>
          </w:rPr>
          <w:fldChar w:fldCharType="separate"/>
        </w:r>
        <w:r w:rsidR="00F63C16">
          <w:rPr>
            <w:noProof/>
            <w:webHidden/>
          </w:rPr>
          <w:t>934</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30" w:history="1">
        <w:r w:rsidR="00F63C16" w:rsidRPr="009C0AFE">
          <w:rPr>
            <w:rStyle w:val="Hyperlink"/>
            <w:noProof/>
          </w:rPr>
          <w:t>3.1.3.3.10</w:t>
        </w:r>
        <w:r w:rsidR="00F63C16">
          <w:rPr>
            <w:rFonts w:asciiTheme="minorHAnsi" w:eastAsiaTheme="minorEastAsia" w:hAnsiTheme="minorHAnsi" w:cstheme="minorBidi"/>
            <w:noProof/>
            <w:sz w:val="22"/>
            <w:szCs w:val="22"/>
          </w:rPr>
          <w:tab/>
        </w:r>
        <w:r w:rsidR="00F63C16" w:rsidRPr="009C0AFE">
          <w:rPr>
            <w:rStyle w:val="Hyperlink"/>
            <w:noProof/>
          </w:rPr>
          <w:t>ST_String260 (String)</w:t>
        </w:r>
        <w:r w:rsidR="00F63C16">
          <w:rPr>
            <w:noProof/>
            <w:webHidden/>
          </w:rPr>
          <w:tab/>
        </w:r>
        <w:r>
          <w:rPr>
            <w:noProof/>
            <w:webHidden/>
          </w:rPr>
          <w:fldChar w:fldCharType="begin"/>
        </w:r>
        <w:r w:rsidR="00F63C16">
          <w:rPr>
            <w:noProof/>
            <w:webHidden/>
          </w:rPr>
          <w:instrText xml:space="preserve"> PAGEREF _Toc454427230 \h </w:instrText>
        </w:r>
        <w:r>
          <w:rPr>
            <w:noProof/>
            <w:webHidden/>
          </w:rPr>
        </w:r>
        <w:r>
          <w:rPr>
            <w:noProof/>
            <w:webHidden/>
          </w:rPr>
          <w:fldChar w:fldCharType="separate"/>
        </w:r>
        <w:r w:rsidR="00F63C16">
          <w:rPr>
            <w:noProof/>
            <w:webHidden/>
          </w:rPr>
          <w:t>934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31" w:history="1">
        <w:r w:rsidR="00F63C16" w:rsidRPr="009C0AFE">
          <w:rPr>
            <w:rStyle w:val="Hyperlink"/>
            <w:noProof/>
          </w:rPr>
          <w:t>3.1.4</w:t>
        </w:r>
        <w:r w:rsidR="00F63C16">
          <w:rPr>
            <w:rFonts w:asciiTheme="minorHAnsi" w:eastAsiaTheme="minorEastAsia" w:hAnsiTheme="minorHAnsi" w:cstheme="minorBidi"/>
            <w:noProof/>
            <w:sz w:val="22"/>
            <w:szCs w:val="22"/>
          </w:rPr>
          <w:tab/>
        </w:r>
        <w:r w:rsidR="00F63C16" w:rsidRPr="009C0AFE">
          <w:rPr>
            <w:rStyle w:val="Hyperlink"/>
            <w:noProof/>
          </w:rPr>
          <w:t>DrawingML Persistence Part</w:t>
        </w:r>
        <w:r w:rsidR="00F63C16">
          <w:rPr>
            <w:noProof/>
            <w:webHidden/>
          </w:rPr>
          <w:tab/>
        </w:r>
        <w:r>
          <w:rPr>
            <w:noProof/>
            <w:webHidden/>
          </w:rPr>
          <w:fldChar w:fldCharType="begin"/>
        </w:r>
        <w:r w:rsidR="00F63C16">
          <w:rPr>
            <w:noProof/>
            <w:webHidden/>
          </w:rPr>
          <w:instrText xml:space="preserve"> PAGEREF _Toc454427231 \h </w:instrText>
        </w:r>
        <w:r>
          <w:rPr>
            <w:noProof/>
            <w:webHidden/>
          </w:rPr>
        </w:r>
        <w:r>
          <w:rPr>
            <w:noProof/>
            <w:webHidden/>
          </w:rPr>
          <w:fldChar w:fldCharType="separate"/>
        </w:r>
        <w:r w:rsidR="00F63C16">
          <w:rPr>
            <w:noProof/>
            <w:webHidden/>
          </w:rPr>
          <w:t>935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32" w:history="1">
        <w:r w:rsidR="00F63C16" w:rsidRPr="009C0AFE">
          <w:rPr>
            <w:rStyle w:val="Hyperlink"/>
            <w:noProof/>
          </w:rPr>
          <w:t>3.1.4.1</w:t>
        </w:r>
        <w:r w:rsidR="00F63C16">
          <w:rPr>
            <w:rFonts w:asciiTheme="minorHAnsi" w:eastAsiaTheme="minorEastAsia" w:hAnsiTheme="minorHAnsi" w:cstheme="minorBidi"/>
            <w:noProof/>
            <w:sz w:val="22"/>
            <w:szCs w:val="22"/>
          </w:rPr>
          <w:tab/>
        </w:r>
        <w:r w:rsidR="00F63C16" w:rsidRPr="009C0AFE">
          <w:rPr>
            <w:rStyle w:val="Hyperlink"/>
            <w:noProof/>
          </w:rPr>
          <w:t>DrawingML Persistence Parts</w:t>
        </w:r>
        <w:r w:rsidR="00F63C16">
          <w:rPr>
            <w:noProof/>
            <w:webHidden/>
          </w:rPr>
          <w:tab/>
        </w:r>
        <w:r>
          <w:rPr>
            <w:noProof/>
            <w:webHidden/>
          </w:rPr>
          <w:fldChar w:fldCharType="begin"/>
        </w:r>
        <w:r w:rsidR="00F63C16">
          <w:rPr>
            <w:noProof/>
            <w:webHidden/>
          </w:rPr>
          <w:instrText xml:space="preserve"> PAGEREF _Toc454427232 \h </w:instrText>
        </w:r>
        <w:r>
          <w:rPr>
            <w:noProof/>
            <w:webHidden/>
          </w:rPr>
        </w:r>
        <w:r>
          <w:rPr>
            <w:noProof/>
            <w:webHidden/>
          </w:rPr>
          <w:fldChar w:fldCharType="separate"/>
        </w:r>
        <w:r w:rsidR="00F63C16">
          <w:rPr>
            <w:noProof/>
            <w:webHidden/>
          </w:rPr>
          <w:t>935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33" w:history="1">
        <w:r w:rsidR="00F63C16" w:rsidRPr="009C0AFE">
          <w:rPr>
            <w:rStyle w:val="Hyperlink"/>
            <w:noProof/>
          </w:rPr>
          <w:t>3.1.4.1.1</w:t>
        </w:r>
        <w:r w:rsidR="00F63C16">
          <w:rPr>
            <w:rFonts w:asciiTheme="minorHAnsi" w:eastAsiaTheme="minorEastAsia" w:hAnsiTheme="minorHAnsi" w:cstheme="minorBidi"/>
            <w:noProof/>
            <w:sz w:val="22"/>
            <w:szCs w:val="22"/>
          </w:rPr>
          <w:tab/>
        </w:r>
        <w:r w:rsidR="00F63C16" w:rsidRPr="009C0AFE">
          <w:rPr>
            <w:rStyle w:val="Hyperlink"/>
            <w:noProof/>
          </w:rPr>
          <w:t>Graphic Frame Doc</w:t>
        </w:r>
        <w:r w:rsidR="00F63C16">
          <w:rPr>
            <w:noProof/>
            <w:webHidden/>
          </w:rPr>
          <w:tab/>
        </w:r>
        <w:r>
          <w:rPr>
            <w:noProof/>
            <w:webHidden/>
          </w:rPr>
          <w:fldChar w:fldCharType="begin"/>
        </w:r>
        <w:r w:rsidR="00F63C16">
          <w:rPr>
            <w:noProof/>
            <w:webHidden/>
          </w:rPr>
          <w:instrText xml:space="preserve"> PAGEREF _Toc454427233 \h </w:instrText>
        </w:r>
        <w:r>
          <w:rPr>
            <w:noProof/>
            <w:webHidden/>
          </w:rPr>
        </w:r>
        <w:r>
          <w:rPr>
            <w:noProof/>
            <w:webHidden/>
          </w:rPr>
          <w:fldChar w:fldCharType="separate"/>
        </w:r>
        <w:r w:rsidR="00F63C16">
          <w:rPr>
            <w:noProof/>
            <w:webHidden/>
          </w:rPr>
          <w:t>935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34" w:history="1">
        <w:r w:rsidR="00F63C16" w:rsidRPr="009C0AFE">
          <w:rPr>
            <w:rStyle w:val="Hyperlink"/>
            <w:noProof/>
          </w:rPr>
          <w:t>3.1.4.1.2</w:t>
        </w:r>
        <w:r w:rsidR="00F63C16">
          <w:rPr>
            <w:rFonts w:asciiTheme="minorHAnsi" w:eastAsiaTheme="minorEastAsia" w:hAnsiTheme="minorHAnsi" w:cstheme="minorBidi"/>
            <w:noProof/>
            <w:sz w:val="22"/>
            <w:szCs w:val="22"/>
          </w:rPr>
          <w:tab/>
        </w:r>
        <w:r w:rsidR="00F63C16" w:rsidRPr="009C0AFE">
          <w:rPr>
            <w:rStyle w:val="Hyperlink"/>
            <w:noProof/>
          </w:rPr>
          <w:t>Downrev Storage</w:t>
        </w:r>
        <w:r w:rsidR="00F63C16">
          <w:rPr>
            <w:noProof/>
            <w:webHidden/>
          </w:rPr>
          <w:tab/>
        </w:r>
        <w:r>
          <w:rPr>
            <w:noProof/>
            <w:webHidden/>
          </w:rPr>
          <w:fldChar w:fldCharType="begin"/>
        </w:r>
        <w:r w:rsidR="00F63C16">
          <w:rPr>
            <w:noProof/>
            <w:webHidden/>
          </w:rPr>
          <w:instrText xml:space="preserve"> PAGEREF _Toc454427234 \h </w:instrText>
        </w:r>
        <w:r>
          <w:rPr>
            <w:noProof/>
            <w:webHidden/>
          </w:rPr>
        </w:r>
        <w:r>
          <w:rPr>
            <w:noProof/>
            <w:webHidden/>
          </w:rPr>
          <w:fldChar w:fldCharType="separate"/>
        </w:r>
        <w:r w:rsidR="00F63C16">
          <w:rPr>
            <w:noProof/>
            <w:webHidden/>
          </w:rPr>
          <w:t>936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35" w:history="1">
        <w:r w:rsidR="00F63C16" w:rsidRPr="009C0AFE">
          <w:rPr>
            <w:rStyle w:val="Hyperlink"/>
            <w:noProof/>
          </w:rPr>
          <w:t>3.1.4.2</w:t>
        </w:r>
        <w:r w:rsidR="00F63C16">
          <w:rPr>
            <w:rFonts w:asciiTheme="minorHAnsi" w:eastAsiaTheme="minorEastAsia" w:hAnsiTheme="minorHAnsi" w:cstheme="minorBidi"/>
            <w:noProof/>
            <w:sz w:val="22"/>
            <w:szCs w:val="22"/>
          </w:rPr>
          <w:tab/>
        </w:r>
        <w:r w:rsidR="00F63C16" w:rsidRPr="009C0AFE">
          <w:rPr>
            <w:rStyle w:val="Hyperlink"/>
            <w:noProof/>
          </w:rPr>
          <w:t>Additional DrawingML - Main Schema</w:t>
        </w:r>
        <w:r w:rsidR="00F63C16">
          <w:rPr>
            <w:noProof/>
            <w:webHidden/>
          </w:rPr>
          <w:tab/>
        </w:r>
        <w:r>
          <w:rPr>
            <w:noProof/>
            <w:webHidden/>
          </w:rPr>
          <w:fldChar w:fldCharType="begin"/>
        </w:r>
        <w:r w:rsidR="00F63C16">
          <w:rPr>
            <w:noProof/>
            <w:webHidden/>
          </w:rPr>
          <w:instrText xml:space="preserve"> PAGEREF _Toc454427235 \h </w:instrText>
        </w:r>
        <w:r>
          <w:rPr>
            <w:noProof/>
            <w:webHidden/>
          </w:rPr>
        </w:r>
        <w:r>
          <w:rPr>
            <w:noProof/>
            <w:webHidden/>
          </w:rPr>
          <w:fldChar w:fldCharType="separate"/>
        </w:r>
        <w:r w:rsidR="00F63C16">
          <w:rPr>
            <w:noProof/>
            <w:webHidden/>
          </w:rPr>
          <w:t>936</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36" w:history="1">
        <w:r w:rsidR="00F63C16" w:rsidRPr="009C0AFE">
          <w:rPr>
            <w:rStyle w:val="Hyperlink"/>
            <w:noProof/>
          </w:rPr>
          <w:t>3.1.4.2.1</w:t>
        </w:r>
        <w:r w:rsidR="00F63C16">
          <w:rPr>
            <w:rFonts w:asciiTheme="minorHAnsi" w:eastAsiaTheme="minorEastAsia" w:hAnsiTheme="minorHAnsi" w:cstheme="minorBidi"/>
            <w:noProof/>
            <w:sz w:val="22"/>
            <w:szCs w:val="22"/>
          </w:rPr>
          <w:tab/>
        </w:r>
        <w:r w:rsidR="00F63C16" w:rsidRPr="009C0AFE">
          <w:rPr>
            <w:rStyle w:val="Hyperlink"/>
            <w:noProof/>
          </w:rPr>
          <w:t>Additional Elements</w:t>
        </w:r>
        <w:r w:rsidR="00F63C16">
          <w:rPr>
            <w:noProof/>
            <w:webHidden/>
          </w:rPr>
          <w:tab/>
        </w:r>
        <w:r>
          <w:rPr>
            <w:noProof/>
            <w:webHidden/>
          </w:rPr>
          <w:fldChar w:fldCharType="begin"/>
        </w:r>
        <w:r w:rsidR="00F63C16">
          <w:rPr>
            <w:noProof/>
            <w:webHidden/>
          </w:rPr>
          <w:instrText xml:space="preserve"> PAGEREF _Toc454427236 \h </w:instrText>
        </w:r>
        <w:r>
          <w:rPr>
            <w:noProof/>
            <w:webHidden/>
          </w:rPr>
        </w:r>
        <w:r>
          <w:rPr>
            <w:noProof/>
            <w:webHidden/>
          </w:rPr>
          <w:fldChar w:fldCharType="separate"/>
        </w:r>
        <w:r w:rsidR="00F63C16">
          <w:rPr>
            <w:noProof/>
            <w:webHidden/>
          </w:rPr>
          <w:t>936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37" w:history="1">
        <w:r w:rsidR="00F63C16" w:rsidRPr="009C0AFE">
          <w:rPr>
            <w:rStyle w:val="Hyperlink"/>
            <w:noProof/>
          </w:rPr>
          <w:t>3.1.4.2.1.1</w:t>
        </w:r>
        <w:r w:rsidR="00F63C16">
          <w:rPr>
            <w:rFonts w:asciiTheme="minorHAnsi" w:eastAsiaTheme="minorEastAsia" w:hAnsiTheme="minorHAnsi" w:cstheme="minorBidi"/>
            <w:noProof/>
            <w:sz w:val="22"/>
            <w:szCs w:val="22"/>
          </w:rPr>
          <w:tab/>
        </w:r>
        <w:r w:rsidR="00F63C16" w:rsidRPr="009C0AFE">
          <w:rPr>
            <w:rStyle w:val="Hyperlink"/>
            <w:noProof/>
          </w:rPr>
          <w:t>bounds (Bounds)</w:t>
        </w:r>
        <w:r w:rsidR="00F63C16">
          <w:rPr>
            <w:noProof/>
            <w:webHidden/>
          </w:rPr>
          <w:tab/>
        </w:r>
        <w:r>
          <w:rPr>
            <w:noProof/>
            <w:webHidden/>
          </w:rPr>
          <w:fldChar w:fldCharType="begin"/>
        </w:r>
        <w:r w:rsidR="00F63C16">
          <w:rPr>
            <w:noProof/>
            <w:webHidden/>
          </w:rPr>
          <w:instrText xml:space="preserve"> PAGEREF _Toc454427237 \h </w:instrText>
        </w:r>
        <w:r>
          <w:rPr>
            <w:noProof/>
            <w:webHidden/>
          </w:rPr>
        </w:r>
        <w:r>
          <w:rPr>
            <w:noProof/>
            <w:webHidden/>
          </w:rPr>
          <w:fldChar w:fldCharType="separate"/>
        </w:r>
        <w:r w:rsidR="00F63C16">
          <w:rPr>
            <w:noProof/>
            <w:webHidden/>
          </w:rPr>
          <w:t>937</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38" w:history="1">
        <w:r w:rsidR="00F63C16" w:rsidRPr="009C0AFE">
          <w:rPr>
            <w:rStyle w:val="Hyperlink"/>
            <w:noProof/>
          </w:rPr>
          <w:t>3.1.4.2.1.2</w:t>
        </w:r>
        <w:r w:rsidR="00F63C16">
          <w:rPr>
            <w:rFonts w:asciiTheme="minorHAnsi" w:eastAsiaTheme="minorEastAsia" w:hAnsiTheme="minorHAnsi" w:cstheme="minorBidi"/>
            <w:noProof/>
            <w:sz w:val="22"/>
            <w:szCs w:val="22"/>
          </w:rPr>
          <w:tab/>
        </w:r>
        <w:r w:rsidR="00F63C16" w:rsidRPr="009C0AFE">
          <w:rPr>
            <w:rStyle w:val="Hyperlink"/>
            <w:noProof/>
          </w:rPr>
          <w:t>downRevStg (DownRev Storage)</w:t>
        </w:r>
        <w:r w:rsidR="00F63C16">
          <w:rPr>
            <w:noProof/>
            <w:webHidden/>
          </w:rPr>
          <w:tab/>
        </w:r>
        <w:r>
          <w:rPr>
            <w:noProof/>
            <w:webHidden/>
          </w:rPr>
          <w:fldChar w:fldCharType="begin"/>
        </w:r>
        <w:r w:rsidR="00F63C16">
          <w:rPr>
            <w:noProof/>
            <w:webHidden/>
          </w:rPr>
          <w:instrText xml:space="preserve"> PAGEREF _Toc454427238 \h </w:instrText>
        </w:r>
        <w:r>
          <w:rPr>
            <w:noProof/>
            <w:webHidden/>
          </w:rPr>
        </w:r>
        <w:r>
          <w:rPr>
            <w:noProof/>
            <w:webHidden/>
          </w:rPr>
          <w:fldChar w:fldCharType="separate"/>
        </w:r>
        <w:r w:rsidR="00F63C16">
          <w:rPr>
            <w:noProof/>
            <w:webHidden/>
          </w:rPr>
          <w:t>937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39" w:history="1">
        <w:r w:rsidR="00F63C16" w:rsidRPr="009C0AFE">
          <w:rPr>
            <w:rStyle w:val="Hyperlink"/>
            <w:noProof/>
          </w:rPr>
          <w:t>3.1.4.2.2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_Toc454427239 \h </w:instrText>
        </w:r>
        <w:r>
          <w:rPr>
            <w:noProof/>
            <w:webHidden/>
          </w:rPr>
        </w:r>
        <w:r>
          <w:rPr>
            <w:noProof/>
            <w:webHidden/>
          </w:rPr>
          <w:fldChar w:fldCharType="separate"/>
        </w:r>
        <w:r w:rsidR="00F63C16">
          <w:rPr>
            <w:noProof/>
            <w:webHidden/>
          </w:rPr>
          <w:t>938</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40" w:history="1">
        <w:r w:rsidR="00F63C16" w:rsidRPr="009C0AFE">
          <w:rPr>
            <w:rStyle w:val="Hyperlink"/>
            <w:noProof/>
          </w:rPr>
          <w:t>3.1.4.2.2.1</w:t>
        </w:r>
        <w:r w:rsidR="00F63C16">
          <w:rPr>
            <w:rFonts w:asciiTheme="minorHAnsi" w:eastAsiaTheme="minorEastAsia" w:hAnsiTheme="minorHAnsi" w:cstheme="minorBidi"/>
            <w:noProof/>
            <w:sz w:val="22"/>
            <w:szCs w:val="22"/>
          </w:rPr>
          <w:tab/>
        </w:r>
        <w:r w:rsidR="00F63C16" w:rsidRPr="009C0AFE">
          <w:rPr>
            <w:rStyle w:val="Hyperlink"/>
            <w:noProof/>
          </w:rPr>
          <w:t>ST_Coordinate (Coordinate)</w:t>
        </w:r>
        <w:r w:rsidR="00F63C16">
          <w:rPr>
            <w:noProof/>
            <w:webHidden/>
          </w:rPr>
          <w:tab/>
        </w:r>
        <w:r>
          <w:rPr>
            <w:noProof/>
            <w:webHidden/>
          </w:rPr>
          <w:fldChar w:fldCharType="begin"/>
        </w:r>
        <w:r w:rsidR="00F63C16">
          <w:rPr>
            <w:noProof/>
            <w:webHidden/>
          </w:rPr>
          <w:instrText xml:space="preserve"> PAGEREF _Toc454427240 \h </w:instrText>
        </w:r>
        <w:r>
          <w:rPr>
            <w:noProof/>
            <w:webHidden/>
          </w:rPr>
        </w:r>
        <w:r>
          <w:rPr>
            <w:noProof/>
            <w:webHidden/>
          </w:rPr>
          <w:fldChar w:fldCharType="separate"/>
        </w:r>
        <w:r w:rsidR="00F63C16">
          <w:rPr>
            <w:noProof/>
            <w:webHidden/>
          </w:rPr>
          <w:t>939</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41" w:history="1">
        <w:r w:rsidR="00F63C16" w:rsidRPr="009C0AFE">
          <w:rPr>
            <w:rStyle w:val="Hyperlink"/>
            <w:noProof/>
          </w:rPr>
          <w:t>3.1.4.3</w:t>
        </w:r>
        <w:r w:rsidR="00F63C16">
          <w:rPr>
            <w:rFonts w:asciiTheme="minorHAnsi" w:eastAsiaTheme="minorEastAsia" w:hAnsiTheme="minorHAnsi" w:cstheme="minorBidi"/>
            <w:noProof/>
            <w:sz w:val="22"/>
            <w:szCs w:val="22"/>
          </w:rPr>
          <w:tab/>
        </w:r>
        <w:r w:rsidR="00F63C16" w:rsidRPr="009C0AFE">
          <w:rPr>
            <w:rStyle w:val="Hyperlink"/>
            <w:noProof/>
          </w:rPr>
          <w:t>Additional DrawingML - WordprocessingML Schema</w:t>
        </w:r>
        <w:r w:rsidR="00F63C16">
          <w:rPr>
            <w:noProof/>
            <w:webHidden/>
          </w:rPr>
          <w:tab/>
        </w:r>
        <w:r>
          <w:rPr>
            <w:noProof/>
            <w:webHidden/>
          </w:rPr>
          <w:fldChar w:fldCharType="begin"/>
        </w:r>
        <w:r w:rsidR="00F63C16">
          <w:rPr>
            <w:noProof/>
            <w:webHidden/>
          </w:rPr>
          <w:instrText xml:space="preserve"> PAGEREF _Toc454427241 \h </w:instrText>
        </w:r>
        <w:r>
          <w:rPr>
            <w:noProof/>
            <w:webHidden/>
          </w:rPr>
        </w:r>
        <w:r>
          <w:rPr>
            <w:noProof/>
            <w:webHidden/>
          </w:rPr>
          <w:fldChar w:fldCharType="separate"/>
        </w:r>
        <w:r w:rsidR="00F63C16">
          <w:rPr>
            <w:noProof/>
            <w:webHidden/>
          </w:rPr>
          <w:t>939</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42" w:history="1">
        <w:r w:rsidR="00F63C16" w:rsidRPr="009C0AFE">
          <w:rPr>
            <w:rStyle w:val="Hyperlink"/>
            <w:noProof/>
          </w:rPr>
          <w:t>3.1.4.3.1</w:t>
        </w:r>
        <w:r w:rsidR="00F63C16">
          <w:rPr>
            <w:rFonts w:asciiTheme="minorHAnsi" w:eastAsiaTheme="minorEastAsia" w:hAnsiTheme="minorHAnsi" w:cstheme="minorBidi"/>
            <w:noProof/>
            <w:sz w:val="22"/>
            <w:szCs w:val="22"/>
          </w:rPr>
          <w:tab/>
        </w:r>
        <w:r w:rsidR="00F63C16" w:rsidRPr="009C0AFE">
          <w:rPr>
            <w:rStyle w:val="Hyperlink"/>
            <w:noProof/>
          </w:rPr>
          <w:t>Additional Elements</w:t>
        </w:r>
        <w:r w:rsidR="00F63C16">
          <w:rPr>
            <w:noProof/>
            <w:webHidden/>
          </w:rPr>
          <w:tab/>
        </w:r>
        <w:r>
          <w:rPr>
            <w:noProof/>
            <w:webHidden/>
          </w:rPr>
          <w:fldChar w:fldCharType="begin"/>
        </w:r>
        <w:r w:rsidR="00F63C16">
          <w:rPr>
            <w:noProof/>
            <w:webHidden/>
          </w:rPr>
          <w:instrText xml:space="preserve"> PAGEREF _Toc454427242 \h </w:instrText>
        </w:r>
        <w:r>
          <w:rPr>
            <w:noProof/>
            <w:webHidden/>
          </w:rPr>
        </w:r>
        <w:r>
          <w:rPr>
            <w:noProof/>
            <w:webHidden/>
          </w:rPr>
          <w:fldChar w:fldCharType="separate"/>
        </w:r>
        <w:r w:rsidR="00F63C16">
          <w:rPr>
            <w:noProof/>
            <w:webHidden/>
          </w:rPr>
          <w:t>939</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43" w:history="1">
        <w:r w:rsidR="00F63C16" w:rsidRPr="009C0AFE">
          <w:rPr>
            <w:rStyle w:val="Hyperlink"/>
            <w:noProof/>
          </w:rPr>
          <w:t>3.1.4.3.1.1</w:t>
        </w:r>
        <w:r w:rsidR="00F63C16">
          <w:rPr>
            <w:rFonts w:asciiTheme="minorHAnsi" w:eastAsiaTheme="minorEastAsia" w:hAnsiTheme="minorHAnsi" w:cstheme="minorBidi"/>
            <w:noProof/>
            <w:sz w:val="22"/>
            <w:szCs w:val="22"/>
          </w:rPr>
          <w:tab/>
        </w:r>
        <w:r w:rsidR="00F63C16" w:rsidRPr="009C0AFE">
          <w:rPr>
            <w:rStyle w:val="Hyperlink"/>
            <w:noProof/>
          </w:rPr>
          <w:t>e2oholder (E2o Holder)</w:t>
        </w:r>
        <w:r w:rsidR="00F63C16">
          <w:rPr>
            <w:noProof/>
            <w:webHidden/>
          </w:rPr>
          <w:tab/>
        </w:r>
        <w:r>
          <w:rPr>
            <w:noProof/>
            <w:webHidden/>
          </w:rPr>
          <w:fldChar w:fldCharType="begin"/>
        </w:r>
        <w:r w:rsidR="00F63C16">
          <w:rPr>
            <w:noProof/>
            <w:webHidden/>
          </w:rPr>
          <w:instrText xml:space="preserve"> PAGEREF _Toc454427243 \h </w:instrText>
        </w:r>
        <w:r>
          <w:rPr>
            <w:noProof/>
            <w:webHidden/>
          </w:rPr>
        </w:r>
        <w:r>
          <w:rPr>
            <w:noProof/>
            <w:webHidden/>
          </w:rPr>
          <w:fldChar w:fldCharType="separate"/>
        </w:r>
        <w:r w:rsidR="00F63C16">
          <w:rPr>
            <w:noProof/>
            <w:webHidden/>
          </w:rPr>
          <w:t>939</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44" w:history="1">
        <w:r w:rsidR="00F63C16" w:rsidRPr="009C0AFE">
          <w:rPr>
            <w:rStyle w:val="Hyperlink"/>
            <w:noProof/>
          </w:rPr>
          <w:t>3.1.4.3.1.2</w:t>
        </w:r>
        <w:r w:rsidR="00F63C16">
          <w:rPr>
            <w:rFonts w:asciiTheme="minorHAnsi" w:eastAsiaTheme="minorEastAsia" w:hAnsiTheme="minorHAnsi" w:cstheme="minorBidi"/>
            <w:noProof/>
            <w:sz w:val="22"/>
            <w:szCs w:val="22"/>
          </w:rPr>
          <w:tab/>
        </w:r>
        <w:r w:rsidR="00F63C16" w:rsidRPr="009C0AFE">
          <w:rPr>
            <w:rStyle w:val="Hyperlink"/>
            <w:noProof/>
          </w:rPr>
          <w:t>effectOffset (Effect Offset)</w:t>
        </w:r>
        <w:r w:rsidR="00F63C16">
          <w:rPr>
            <w:noProof/>
            <w:webHidden/>
          </w:rPr>
          <w:tab/>
        </w:r>
        <w:r>
          <w:rPr>
            <w:noProof/>
            <w:webHidden/>
          </w:rPr>
          <w:fldChar w:fldCharType="begin"/>
        </w:r>
        <w:r w:rsidR="00F63C16">
          <w:rPr>
            <w:noProof/>
            <w:webHidden/>
          </w:rPr>
          <w:instrText xml:space="preserve"> PAGEREF _Toc454427244 \h </w:instrText>
        </w:r>
        <w:r>
          <w:rPr>
            <w:noProof/>
            <w:webHidden/>
          </w:rPr>
        </w:r>
        <w:r>
          <w:rPr>
            <w:noProof/>
            <w:webHidden/>
          </w:rPr>
          <w:fldChar w:fldCharType="separate"/>
        </w:r>
        <w:r w:rsidR="00F63C16">
          <w:rPr>
            <w:noProof/>
            <w:webHidden/>
          </w:rPr>
          <w:t>940</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245" w:history="1">
        <w:r w:rsidR="00F63C16" w:rsidRPr="009C0AFE">
          <w:rPr>
            <w:rStyle w:val="Hyperlink"/>
            <w:noProof/>
          </w:rPr>
          <w:t>3.2</w:t>
        </w:r>
        <w:r w:rsidR="00F63C16">
          <w:rPr>
            <w:rFonts w:asciiTheme="minorHAnsi" w:eastAsiaTheme="minorEastAsia" w:hAnsiTheme="minorHAnsi" w:cstheme="minorBidi"/>
            <w:noProof/>
            <w:sz w:val="22"/>
            <w:szCs w:val="22"/>
          </w:rPr>
          <w:tab/>
        </w:r>
        <w:r w:rsidR="00F63C16" w:rsidRPr="009C0AFE">
          <w:rPr>
            <w:rStyle w:val="Hyperlink"/>
            <w:noProof/>
          </w:rPr>
          <w:t>Excel</w:t>
        </w:r>
        <w:r w:rsidR="00F63C16">
          <w:rPr>
            <w:noProof/>
            <w:webHidden/>
          </w:rPr>
          <w:tab/>
        </w:r>
        <w:r>
          <w:rPr>
            <w:noProof/>
            <w:webHidden/>
          </w:rPr>
          <w:fldChar w:fldCharType="begin"/>
        </w:r>
        <w:r w:rsidR="00F63C16">
          <w:rPr>
            <w:noProof/>
            <w:webHidden/>
          </w:rPr>
          <w:instrText xml:space="preserve"> PAGEREF _Toc454427245 \h </w:instrText>
        </w:r>
        <w:r>
          <w:rPr>
            <w:noProof/>
            <w:webHidden/>
          </w:rPr>
        </w:r>
        <w:r>
          <w:rPr>
            <w:noProof/>
            <w:webHidden/>
          </w:rPr>
          <w:fldChar w:fldCharType="separate"/>
        </w:r>
        <w:r w:rsidR="00F63C16">
          <w:rPr>
            <w:noProof/>
            <w:webHidden/>
          </w:rPr>
          <w:t>940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46" w:history="1">
        <w:r w:rsidR="00F63C16" w:rsidRPr="009C0AFE">
          <w:rPr>
            <w:rStyle w:val="Hyperlink"/>
            <w:noProof/>
          </w:rPr>
          <w:t>3.2.1</w:t>
        </w:r>
        <w:r w:rsidR="00F63C16">
          <w:rPr>
            <w:rFonts w:asciiTheme="minorHAnsi" w:eastAsiaTheme="minorEastAsia" w:hAnsiTheme="minorHAnsi" w:cstheme="minorBidi"/>
            <w:noProof/>
            <w:sz w:val="22"/>
            <w:szCs w:val="22"/>
          </w:rPr>
          <w:tab/>
        </w:r>
        <w:r w:rsidR="00F63C16" w:rsidRPr="009C0AFE">
          <w:rPr>
            <w:rStyle w:val="Hyperlink"/>
            <w:noProof/>
          </w:rPr>
          <w:t>Additional Parts</w:t>
        </w:r>
        <w:r w:rsidR="00F63C16">
          <w:rPr>
            <w:noProof/>
            <w:webHidden/>
          </w:rPr>
          <w:tab/>
        </w:r>
        <w:r>
          <w:rPr>
            <w:noProof/>
            <w:webHidden/>
          </w:rPr>
          <w:fldChar w:fldCharType="begin"/>
        </w:r>
        <w:r w:rsidR="00F63C16">
          <w:rPr>
            <w:noProof/>
            <w:webHidden/>
          </w:rPr>
          <w:instrText xml:space="preserve"> PAGEREF _Toc454427246 \h </w:instrText>
        </w:r>
        <w:r>
          <w:rPr>
            <w:noProof/>
            <w:webHidden/>
          </w:rPr>
        </w:r>
        <w:r>
          <w:rPr>
            <w:noProof/>
            <w:webHidden/>
          </w:rPr>
          <w:fldChar w:fldCharType="separate"/>
        </w:r>
        <w:r w:rsidR="00F63C16">
          <w:rPr>
            <w:noProof/>
            <w:webHidden/>
          </w:rPr>
          <w:t>941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47" w:history="1">
        <w:r w:rsidR="00F63C16" w:rsidRPr="009C0AFE">
          <w:rPr>
            <w:rStyle w:val="Hyperlink"/>
            <w:noProof/>
          </w:rPr>
          <w:t>3.2.1.1</w:t>
        </w:r>
        <w:r w:rsidR="00F63C16">
          <w:rPr>
            <w:rFonts w:asciiTheme="minorHAnsi" w:eastAsiaTheme="minorEastAsia" w:hAnsiTheme="minorHAnsi" w:cstheme="minorBidi"/>
            <w:noProof/>
            <w:sz w:val="22"/>
            <w:szCs w:val="22"/>
          </w:rPr>
          <w:tab/>
        </w:r>
        <w:r w:rsidR="00F63C16" w:rsidRPr="009C0AFE">
          <w:rPr>
            <w:rStyle w:val="Hyperlink"/>
            <w:noProof/>
          </w:rPr>
          <w:t>Excel Attached Toolbars Part</w:t>
        </w:r>
        <w:r w:rsidR="00F63C16">
          <w:rPr>
            <w:noProof/>
            <w:webHidden/>
          </w:rPr>
          <w:tab/>
        </w:r>
        <w:r>
          <w:rPr>
            <w:noProof/>
            <w:webHidden/>
          </w:rPr>
          <w:fldChar w:fldCharType="begin"/>
        </w:r>
        <w:r w:rsidR="00F63C16">
          <w:rPr>
            <w:noProof/>
            <w:webHidden/>
          </w:rPr>
          <w:instrText xml:space="preserve"> PAGEREF _Toc454427247 \h </w:instrText>
        </w:r>
        <w:r>
          <w:rPr>
            <w:noProof/>
            <w:webHidden/>
          </w:rPr>
        </w:r>
        <w:r>
          <w:rPr>
            <w:noProof/>
            <w:webHidden/>
          </w:rPr>
          <w:fldChar w:fldCharType="separate"/>
        </w:r>
        <w:r w:rsidR="00F63C16">
          <w:rPr>
            <w:noProof/>
            <w:webHidden/>
          </w:rPr>
          <w:t>941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48" w:history="1">
        <w:r w:rsidR="00F63C16" w:rsidRPr="009C0AFE">
          <w:rPr>
            <w:rStyle w:val="Hyperlink"/>
            <w:noProof/>
          </w:rPr>
          <w:t>3.2.1.2</w:t>
        </w:r>
        <w:r w:rsidR="00F63C16">
          <w:rPr>
            <w:rFonts w:asciiTheme="minorHAnsi" w:eastAsiaTheme="minorEastAsia" w:hAnsiTheme="minorHAnsi" w:cstheme="minorBidi"/>
            <w:noProof/>
            <w:sz w:val="22"/>
            <w:szCs w:val="22"/>
          </w:rPr>
          <w:tab/>
        </w:r>
        <w:r w:rsidR="00F63C16" w:rsidRPr="009C0AFE">
          <w:rPr>
            <w:rStyle w:val="Hyperlink"/>
            <w:noProof/>
          </w:rPr>
          <w:t>Worksheet Sort Map Part</w:t>
        </w:r>
        <w:r w:rsidR="00F63C16">
          <w:rPr>
            <w:noProof/>
            <w:webHidden/>
          </w:rPr>
          <w:tab/>
        </w:r>
        <w:r>
          <w:rPr>
            <w:noProof/>
            <w:webHidden/>
          </w:rPr>
          <w:fldChar w:fldCharType="begin"/>
        </w:r>
        <w:r w:rsidR="00F63C16">
          <w:rPr>
            <w:noProof/>
            <w:webHidden/>
          </w:rPr>
          <w:instrText xml:space="preserve"> PAGEREF _Toc454427248 \h </w:instrText>
        </w:r>
        <w:r>
          <w:rPr>
            <w:noProof/>
            <w:webHidden/>
          </w:rPr>
        </w:r>
        <w:r>
          <w:rPr>
            <w:noProof/>
            <w:webHidden/>
          </w:rPr>
          <w:fldChar w:fldCharType="separate"/>
        </w:r>
        <w:r w:rsidR="00F63C16">
          <w:rPr>
            <w:noProof/>
            <w:webHidden/>
          </w:rPr>
          <w:t>941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49" w:history="1">
        <w:r w:rsidR="00F63C16" w:rsidRPr="009C0AFE">
          <w:rPr>
            <w:rStyle w:val="Hyperlink"/>
            <w:noProof/>
          </w:rPr>
          <w:t>3.2.2</w:t>
        </w:r>
        <w:r w:rsidR="00F63C16">
          <w:rPr>
            <w:rFonts w:asciiTheme="minorHAnsi" w:eastAsiaTheme="minorEastAsia" w:hAnsiTheme="minorHAnsi" w:cstheme="minorBidi"/>
            <w:noProof/>
            <w:sz w:val="22"/>
            <w:szCs w:val="22"/>
          </w:rPr>
          <w:tab/>
        </w:r>
        <w:r w:rsidR="00F63C16" w:rsidRPr="009C0AFE">
          <w:rPr>
            <w:rStyle w:val="Hyperlink"/>
            <w:noProof/>
          </w:rPr>
          <w:t>Microsoft Office Excel Sortmap</w:t>
        </w:r>
        <w:r w:rsidR="00F63C16">
          <w:rPr>
            <w:noProof/>
            <w:webHidden/>
          </w:rPr>
          <w:tab/>
        </w:r>
        <w:r>
          <w:rPr>
            <w:noProof/>
            <w:webHidden/>
          </w:rPr>
          <w:fldChar w:fldCharType="begin"/>
        </w:r>
        <w:r w:rsidR="00F63C16">
          <w:rPr>
            <w:noProof/>
            <w:webHidden/>
          </w:rPr>
          <w:instrText xml:space="preserve"> PAGEREF _Toc454427249 \h </w:instrText>
        </w:r>
        <w:r>
          <w:rPr>
            <w:noProof/>
            <w:webHidden/>
          </w:rPr>
        </w:r>
        <w:r>
          <w:rPr>
            <w:noProof/>
            <w:webHidden/>
          </w:rPr>
          <w:fldChar w:fldCharType="separate"/>
        </w:r>
        <w:r w:rsidR="00F63C16">
          <w:rPr>
            <w:noProof/>
            <w:webHidden/>
          </w:rPr>
          <w:t>942</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50" w:history="1">
        <w:r w:rsidR="00F63C16" w:rsidRPr="009C0AFE">
          <w:rPr>
            <w:rStyle w:val="Hyperlink"/>
            <w:noProof/>
          </w:rPr>
          <w:t>3.2.2.1</w:t>
        </w:r>
        <w:r w:rsidR="00F63C16">
          <w:rPr>
            <w:rFonts w:asciiTheme="minorHAnsi" w:eastAsiaTheme="minorEastAsia" w:hAnsiTheme="minorHAnsi" w:cstheme="minorBidi"/>
            <w:noProof/>
            <w:sz w:val="22"/>
            <w:szCs w:val="22"/>
          </w:rPr>
          <w:tab/>
        </w:r>
        <w:r w:rsidR="00F63C16" w:rsidRPr="009C0AFE">
          <w:rPr>
            <w:rStyle w:val="Hyperlink"/>
            <w:noProof/>
          </w:rPr>
          <w:t>Sortmap Elements</w:t>
        </w:r>
        <w:r w:rsidR="00F63C16">
          <w:rPr>
            <w:noProof/>
            <w:webHidden/>
          </w:rPr>
          <w:tab/>
        </w:r>
        <w:r>
          <w:rPr>
            <w:noProof/>
            <w:webHidden/>
          </w:rPr>
          <w:fldChar w:fldCharType="begin"/>
        </w:r>
        <w:r w:rsidR="00F63C16">
          <w:rPr>
            <w:noProof/>
            <w:webHidden/>
          </w:rPr>
          <w:instrText xml:space="preserve"> PAGEREF _Toc454427250 \h </w:instrText>
        </w:r>
        <w:r>
          <w:rPr>
            <w:noProof/>
            <w:webHidden/>
          </w:rPr>
        </w:r>
        <w:r>
          <w:rPr>
            <w:noProof/>
            <w:webHidden/>
          </w:rPr>
          <w:fldChar w:fldCharType="separate"/>
        </w:r>
        <w:r w:rsidR="00F63C16">
          <w:rPr>
            <w:noProof/>
            <w:webHidden/>
          </w:rPr>
          <w:t>942</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1" w:history="1">
        <w:r w:rsidR="00F63C16" w:rsidRPr="009C0AFE">
          <w:rPr>
            <w:rStyle w:val="Hyperlink"/>
            <w:noProof/>
          </w:rPr>
          <w:t>3.2.2.1.1</w:t>
        </w:r>
        <w:r w:rsidR="00F63C16">
          <w:rPr>
            <w:rFonts w:asciiTheme="minorHAnsi" w:eastAsiaTheme="minorEastAsia" w:hAnsiTheme="minorHAnsi" w:cstheme="minorBidi"/>
            <w:noProof/>
            <w:sz w:val="22"/>
            <w:szCs w:val="22"/>
          </w:rPr>
          <w:tab/>
        </w:r>
        <w:r w:rsidR="00F63C16" w:rsidRPr="009C0AFE">
          <w:rPr>
            <w:rStyle w:val="Hyperlink"/>
            <w:noProof/>
          </w:rPr>
          <w:t>col (Column)</w:t>
        </w:r>
        <w:r w:rsidR="00F63C16">
          <w:rPr>
            <w:noProof/>
            <w:webHidden/>
          </w:rPr>
          <w:tab/>
        </w:r>
        <w:r>
          <w:rPr>
            <w:noProof/>
            <w:webHidden/>
          </w:rPr>
          <w:fldChar w:fldCharType="begin"/>
        </w:r>
        <w:r w:rsidR="00F63C16">
          <w:rPr>
            <w:noProof/>
            <w:webHidden/>
          </w:rPr>
          <w:instrText xml:space="preserve"> PAGEREF _Toc454427251 \h </w:instrText>
        </w:r>
        <w:r>
          <w:rPr>
            <w:noProof/>
            <w:webHidden/>
          </w:rPr>
        </w:r>
        <w:r>
          <w:rPr>
            <w:noProof/>
            <w:webHidden/>
          </w:rPr>
          <w:fldChar w:fldCharType="separate"/>
        </w:r>
        <w:r w:rsidR="00F63C16">
          <w:rPr>
            <w:noProof/>
            <w:webHidden/>
          </w:rPr>
          <w:t>944</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2" w:history="1">
        <w:r w:rsidR="00F63C16" w:rsidRPr="009C0AFE">
          <w:rPr>
            <w:rStyle w:val="Hyperlink"/>
            <w:noProof/>
          </w:rPr>
          <w:t>3.2.2.1.2</w:t>
        </w:r>
        <w:r w:rsidR="00F63C16">
          <w:rPr>
            <w:rFonts w:asciiTheme="minorHAnsi" w:eastAsiaTheme="minorEastAsia" w:hAnsiTheme="minorHAnsi" w:cstheme="minorBidi"/>
            <w:noProof/>
            <w:sz w:val="22"/>
            <w:szCs w:val="22"/>
          </w:rPr>
          <w:tab/>
        </w:r>
        <w:r w:rsidR="00F63C16" w:rsidRPr="009C0AFE">
          <w:rPr>
            <w:rStyle w:val="Hyperlink"/>
            <w:noProof/>
          </w:rPr>
          <w:t>colSortMap (Column Sort Map)</w:t>
        </w:r>
        <w:r w:rsidR="00F63C16">
          <w:rPr>
            <w:noProof/>
            <w:webHidden/>
          </w:rPr>
          <w:tab/>
        </w:r>
        <w:r>
          <w:rPr>
            <w:noProof/>
            <w:webHidden/>
          </w:rPr>
          <w:fldChar w:fldCharType="begin"/>
        </w:r>
        <w:r w:rsidR="00F63C16">
          <w:rPr>
            <w:noProof/>
            <w:webHidden/>
          </w:rPr>
          <w:instrText xml:space="preserve"> PAGEREF _Toc454427252 \h </w:instrText>
        </w:r>
        <w:r>
          <w:rPr>
            <w:noProof/>
            <w:webHidden/>
          </w:rPr>
        </w:r>
        <w:r>
          <w:rPr>
            <w:noProof/>
            <w:webHidden/>
          </w:rPr>
          <w:fldChar w:fldCharType="separate"/>
        </w:r>
        <w:r w:rsidR="00F63C16">
          <w:rPr>
            <w:noProof/>
            <w:webHidden/>
          </w:rPr>
          <w:t>944</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3" w:history="1">
        <w:r w:rsidR="00F63C16" w:rsidRPr="009C0AFE">
          <w:rPr>
            <w:rStyle w:val="Hyperlink"/>
            <w:noProof/>
          </w:rPr>
          <w:t>3.2.2.1.3</w:t>
        </w:r>
        <w:r w:rsidR="00F63C16">
          <w:rPr>
            <w:rFonts w:asciiTheme="minorHAnsi" w:eastAsiaTheme="minorEastAsia" w:hAnsiTheme="minorHAnsi" w:cstheme="minorBidi"/>
            <w:noProof/>
            <w:sz w:val="22"/>
            <w:szCs w:val="22"/>
          </w:rPr>
          <w:tab/>
        </w:r>
        <w:r w:rsidR="00F63C16" w:rsidRPr="009C0AFE">
          <w:rPr>
            <w:rStyle w:val="Hyperlink"/>
            <w:noProof/>
          </w:rPr>
          <w:t>row (Row)</w:t>
        </w:r>
        <w:r w:rsidR="00F63C16">
          <w:rPr>
            <w:noProof/>
            <w:webHidden/>
          </w:rPr>
          <w:tab/>
        </w:r>
        <w:r>
          <w:rPr>
            <w:noProof/>
            <w:webHidden/>
          </w:rPr>
          <w:fldChar w:fldCharType="begin"/>
        </w:r>
        <w:r w:rsidR="00F63C16">
          <w:rPr>
            <w:noProof/>
            <w:webHidden/>
          </w:rPr>
          <w:instrText xml:space="preserve"> PAGEREF _Toc454427253 \h </w:instrText>
        </w:r>
        <w:r>
          <w:rPr>
            <w:noProof/>
            <w:webHidden/>
          </w:rPr>
        </w:r>
        <w:r>
          <w:rPr>
            <w:noProof/>
            <w:webHidden/>
          </w:rPr>
          <w:fldChar w:fldCharType="separate"/>
        </w:r>
        <w:r w:rsidR="00F63C16">
          <w:rPr>
            <w:noProof/>
            <w:webHidden/>
          </w:rPr>
          <w:t>945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4" w:history="1">
        <w:r w:rsidR="00F63C16" w:rsidRPr="009C0AFE">
          <w:rPr>
            <w:rStyle w:val="Hyperlink"/>
            <w:noProof/>
          </w:rPr>
          <w:t>3.2.2.1.4</w:t>
        </w:r>
        <w:r w:rsidR="00F63C16">
          <w:rPr>
            <w:rFonts w:asciiTheme="minorHAnsi" w:eastAsiaTheme="minorEastAsia" w:hAnsiTheme="minorHAnsi" w:cstheme="minorBidi"/>
            <w:noProof/>
            <w:sz w:val="22"/>
            <w:szCs w:val="22"/>
          </w:rPr>
          <w:tab/>
        </w:r>
        <w:r w:rsidR="00F63C16" w:rsidRPr="009C0AFE">
          <w:rPr>
            <w:rStyle w:val="Hyperlink"/>
            <w:noProof/>
          </w:rPr>
          <w:t>rowSortMap (Row Sort Map)</w:t>
        </w:r>
        <w:r w:rsidR="00F63C16">
          <w:rPr>
            <w:noProof/>
            <w:webHidden/>
          </w:rPr>
          <w:tab/>
        </w:r>
        <w:r>
          <w:rPr>
            <w:noProof/>
            <w:webHidden/>
          </w:rPr>
          <w:fldChar w:fldCharType="begin"/>
        </w:r>
        <w:r w:rsidR="00F63C16">
          <w:rPr>
            <w:noProof/>
            <w:webHidden/>
          </w:rPr>
          <w:instrText xml:space="preserve"> PAGEREF _Toc454427254 \h </w:instrText>
        </w:r>
        <w:r>
          <w:rPr>
            <w:noProof/>
            <w:webHidden/>
          </w:rPr>
        </w:r>
        <w:r>
          <w:rPr>
            <w:noProof/>
            <w:webHidden/>
          </w:rPr>
          <w:fldChar w:fldCharType="separate"/>
        </w:r>
        <w:r w:rsidR="00F63C16">
          <w:rPr>
            <w:noProof/>
            <w:webHidden/>
          </w:rPr>
          <w:t>946</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5" w:history="1">
        <w:r w:rsidR="00F63C16" w:rsidRPr="009C0AFE">
          <w:rPr>
            <w:rStyle w:val="Hyperlink"/>
            <w:noProof/>
          </w:rPr>
          <w:t>3.2.2.1.5</w:t>
        </w:r>
        <w:r w:rsidR="00F63C16">
          <w:rPr>
            <w:rFonts w:asciiTheme="minorHAnsi" w:eastAsiaTheme="minorEastAsia" w:hAnsiTheme="minorHAnsi" w:cstheme="minorBidi"/>
            <w:noProof/>
            <w:sz w:val="22"/>
            <w:szCs w:val="22"/>
          </w:rPr>
          <w:tab/>
        </w:r>
        <w:r w:rsidR="00F63C16" w:rsidRPr="009C0AFE">
          <w:rPr>
            <w:rStyle w:val="Hyperlink"/>
            <w:noProof/>
          </w:rPr>
          <w:t>worksheetSortMap (Worksheet Sort Map)</w:t>
        </w:r>
        <w:r w:rsidR="00F63C16">
          <w:rPr>
            <w:noProof/>
            <w:webHidden/>
          </w:rPr>
          <w:tab/>
        </w:r>
        <w:r>
          <w:rPr>
            <w:noProof/>
            <w:webHidden/>
          </w:rPr>
          <w:fldChar w:fldCharType="begin"/>
        </w:r>
        <w:r w:rsidR="00F63C16">
          <w:rPr>
            <w:noProof/>
            <w:webHidden/>
          </w:rPr>
          <w:instrText xml:space="preserve"> PAGEREF _Toc454427255 \h </w:instrText>
        </w:r>
        <w:r>
          <w:rPr>
            <w:noProof/>
            <w:webHidden/>
          </w:rPr>
        </w:r>
        <w:r>
          <w:rPr>
            <w:noProof/>
            <w:webHidden/>
          </w:rPr>
          <w:fldChar w:fldCharType="separate"/>
        </w:r>
        <w:r w:rsidR="00F63C16">
          <w:rPr>
            <w:noProof/>
            <w:webHidden/>
          </w:rPr>
          <w:t>947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56" w:history="1">
        <w:r w:rsidR="00F63C16" w:rsidRPr="009C0AFE">
          <w:rPr>
            <w:rStyle w:val="Hyperlink"/>
            <w:noProof/>
          </w:rPr>
          <w:t>3.2.2.2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_Toc454427256 \h </w:instrText>
        </w:r>
        <w:r>
          <w:rPr>
            <w:noProof/>
            <w:webHidden/>
          </w:rPr>
        </w:r>
        <w:r>
          <w:rPr>
            <w:noProof/>
            <w:webHidden/>
          </w:rPr>
          <w:fldChar w:fldCharType="separate"/>
        </w:r>
        <w:r w:rsidR="00F63C16">
          <w:rPr>
            <w:noProof/>
            <w:webHidden/>
          </w:rPr>
          <w:t>947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57" w:history="1">
        <w:r w:rsidR="00F63C16" w:rsidRPr="009C0AFE">
          <w:rPr>
            <w:rStyle w:val="Hyperlink"/>
            <w:noProof/>
          </w:rPr>
          <w:t>3.2.2.2.1</w:t>
        </w:r>
        <w:r w:rsidR="00F63C16">
          <w:rPr>
            <w:rFonts w:asciiTheme="minorHAnsi" w:eastAsiaTheme="minorEastAsia" w:hAnsiTheme="minorHAnsi" w:cstheme="minorBidi"/>
            <w:noProof/>
            <w:sz w:val="22"/>
            <w:szCs w:val="22"/>
          </w:rPr>
          <w:tab/>
        </w:r>
        <w:r w:rsidR="00F63C16" w:rsidRPr="009C0AFE">
          <w:rPr>
            <w:rStyle w:val="Hyperlink"/>
            <w:noProof/>
          </w:rPr>
          <w:t>ST_SortMapCount (Sort Map Count)</w:t>
        </w:r>
        <w:r w:rsidR="00F63C16">
          <w:rPr>
            <w:noProof/>
            <w:webHidden/>
          </w:rPr>
          <w:tab/>
        </w:r>
        <w:r>
          <w:rPr>
            <w:noProof/>
            <w:webHidden/>
          </w:rPr>
          <w:fldChar w:fldCharType="begin"/>
        </w:r>
        <w:r w:rsidR="00F63C16">
          <w:rPr>
            <w:noProof/>
            <w:webHidden/>
          </w:rPr>
          <w:instrText xml:space="preserve"> PAGEREF _Toc454427257 \h </w:instrText>
        </w:r>
        <w:r>
          <w:rPr>
            <w:noProof/>
            <w:webHidden/>
          </w:rPr>
        </w:r>
        <w:r>
          <w:rPr>
            <w:noProof/>
            <w:webHidden/>
          </w:rPr>
          <w:fldChar w:fldCharType="separate"/>
        </w:r>
        <w:r w:rsidR="00F63C16">
          <w:rPr>
            <w:noProof/>
            <w:webHidden/>
          </w:rPr>
          <w:t>947</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58" w:history="1">
        <w:r w:rsidR="00F63C16" w:rsidRPr="009C0AFE">
          <w:rPr>
            <w:rStyle w:val="Hyperlink"/>
            <w:noProof/>
          </w:rPr>
          <w:t>3.2.3</w:t>
        </w:r>
        <w:r w:rsidR="00F63C16">
          <w:rPr>
            <w:rFonts w:asciiTheme="minorHAnsi" w:eastAsiaTheme="minorEastAsia" w:hAnsiTheme="minorHAnsi" w:cstheme="minorBidi"/>
            <w:noProof/>
            <w:sz w:val="22"/>
            <w:szCs w:val="22"/>
          </w:rPr>
          <w:tab/>
        </w:r>
        <w:r w:rsidR="00F63C16" w:rsidRPr="009C0AFE">
          <w:rPr>
            <w:rStyle w:val="Hyperlink"/>
            <w:noProof/>
          </w:rPr>
          <w:t>Additional SpreadsheetML Schema</w:t>
        </w:r>
        <w:r w:rsidR="00F63C16">
          <w:rPr>
            <w:noProof/>
            <w:webHidden/>
          </w:rPr>
          <w:tab/>
        </w:r>
        <w:r>
          <w:rPr>
            <w:noProof/>
            <w:webHidden/>
          </w:rPr>
          <w:fldChar w:fldCharType="begin"/>
        </w:r>
        <w:r w:rsidR="00F63C16">
          <w:rPr>
            <w:noProof/>
            <w:webHidden/>
          </w:rPr>
          <w:instrText xml:space="preserve"> PAGEREF _Toc454427258 \h </w:instrText>
        </w:r>
        <w:r>
          <w:rPr>
            <w:noProof/>
            <w:webHidden/>
          </w:rPr>
        </w:r>
        <w:r>
          <w:rPr>
            <w:noProof/>
            <w:webHidden/>
          </w:rPr>
          <w:fldChar w:fldCharType="separate"/>
        </w:r>
        <w:r w:rsidR="00F63C16">
          <w:rPr>
            <w:noProof/>
            <w:webHidden/>
          </w:rPr>
          <w:t>948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59" w:history="1">
        <w:r w:rsidR="00F63C16" w:rsidRPr="009C0AFE">
          <w:rPr>
            <w:rStyle w:val="Hyperlink"/>
            <w:noProof/>
          </w:rPr>
          <w:t>3.2.3.1</w:t>
        </w:r>
        <w:r w:rsidR="00F63C16">
          <w:rPr>
            <w:rFonts w:asciiTheme="minorHAnsi" w:eastAsiaTheme="minorEastAsia" w:hAnsiTheme="minorHAnsi" w:cstheme="minorBidi"/>
            <w:noProof/>
            <w:sz w:val="22"/>
            <w:szCs w:val="22"/>
          </w:rPr>
          <w:tab/>
        </w:r>
        <w:r w:rsidR="00F63C16" w:rsidRPr="009C0AFE">
          <w:rPr>
            <w:rStyle w:val="Hyperlink"/>
            <w:noProof/>
          </w:rPr>
          <w:t>Formulas</w:t>
        </w:r>
        <w:r w:rsidR="00F63C16">
          <w:rPr>
            <w:noProof/>
            <w:webHidden/>
          </w:rPr>
          <w:tab/>
        </w:r>
        <w:r>
          <w:rPr>
            <w:noProof/>
            <w:webHidden/>
          </w:rPr>
          <w:fldChar w:fldCharType="begin"/>
        </w:r>
        <w:r w:rsidR="00F63C16">
          <w:rPr>
            <w:noProof/>
            <w:webHidden/>
          </w:rPr>
          <w:instrText xml:space="preserve"> PAGEREF _Toc454427259 \h </w:instrText>
        </w:r>
        <w:r>
          <w:rPr>
            <w:noProof/>
            <w:webHidden/>
          </w:rPr>
        </w:r>
        <w:r>
          <w:rPr>
            <w:noProof/>
            <w:webHidden/>
          </w:rPr>
          <w:fldChar w:fldCharType="separate"/>
        </w:r>
        <w:r w:rsidR="00F63C16">
          <w:rPr>
            <w:noProof/>
            <w:webHidden/>
          </w:rPr>
          <w:t>948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0" w:history="1">
        <w:r w:rsidR="00F63C16" w:rsidRPr="009C0AFE">
          <w:rPr>
            <w:rStyle w:val="Hyperlink"/>
            <w:noProof/>
          </w:rPr>
          <w:t>3.2.3.1.1</w:t>
        </w:r>
        <w:r w:rsidR="00F63C16">
          <w:rPr>
            <w:rFonts w:asciiTheme="minorHAnsi" w:eastAsiaTheme="minorEastAsia" w:hAnsiTheme="minorHAnsi" w:cstheme="minorBidi"/>
            <w:noProof/>
            <w:sz w:val="22"/>
            <w:szCs w:val="22"/>
          </w:rPr>
          <w:tab/>
        </w:r>
        <w:r w:rsidR="00F63C16" w:rsidRPr="009C0AFE">
          <w:rPr>
            <w:rStyle w:val="Hyperlink"/>
            <w:noProof/>
          </w:rPr>
          <w:t>Structure References</w:t>
        </w:r>
        <w:r w:rsidR="00F63C16">
          <w:rPr>
            <w:noProof/>
            <w:webHidden/>
          </w:rPr>
          <w:tab/>
        </w:r>
        <w:r>
          <w:rPr>
            <w:noProof/>
            <w:webHidden/>
          </w:rPr>
          <w:fldChar w:fldCharType="begin"/>
        </w:r>
        <w:r w:rsidR="00F63C16">
          <w:rPr>
            <w:noProof/>
            <w:webHidden/>
          </w:rPr>
          <w:instrText xml:space="preserve"> PAGEREF _Toc454427260 \h </w:instrText>
        </w:r>
        <w:r>
          <w:rPr>
            <w:noProof/>
            <w:webHidden/>
          </w:rPr>
        </w:r>
        <w:r>
          <w:rPr>
            <w:noProof/>
            <w:webHidden/>
          </w:rPr>
          <w:fldChar w:fldCharType="separate"/>
        </w:r>
        <w:r w:rsidR="00F63C16">
          <w:rPr>
            <w:noProof/>
            <w:webHidden/>
          </w:rPr>
          <w:t>948</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1" w:history="1">
        <w:r w:rsidR="00F63C16" w:rsidRPr="009C0AFE">
          <w:rPr>
            <w:rStyle w:val="Hyperlink"/>
            <w:noProof/>
          </w:rPr>
          <w:t>3.2.3.1.2</w:t>
        </w:r>
        <w:r w:rsidR="00F63C16">
          <w:rPr>
            <w:rFonts w:asciiTheme="minorHAnsi" w:eastAsiaTheme="minorEastAsia" w:hAnsiTheme="minorHAnsi" w:cstheme="minorBidi"/>
            <w:noProof/>
            <w:sz w:val="22"/>
            <w:szCs w:val="22"/>
          </w:rPr>
          <w:tab/>
        </w:r>
        <w:r w:rsidR="00F63C16" w:rsidRPr="009C0AFE">
          <w:rPr>
            <w:rStyle w:val="Hyperlink"/>
            <w:noProof/>
          </w:rPr>
          <w:t>Conditional Formatting Formulas</w:t>
        </w:r>
        <w:r w:rsidR="00F63C16">
          <w:rPr>
            <w:noProof/>
            <w:webHidden/>
          </w:rPr>
          <w:tab/>
        </w:r>
        <w:r>
          <w:rPr>
            <w:noProof/>
            <w:webHidden/>
          </w:rPr>
          <w:fldChar w:fldCharType="begin"/>
        </w:r>
        <w:r w:rsidR="00F63C16">
          <w:rPr>
            <w:noProof/>
            <w:webHidden/>
          </w:rPr>
          <w:instrText xml:space="preserve"> PAGEREF _Toc454427261 \h </w:instrText>
        </w:r>
        <w:r>
          <w:rPr>
            <w:noProof/>
            <w:webHidden/>
          </w:rPr>
        </w:r>
        <w:r>
          <w:rPr>
            <w:noProof/>
            <w:webHidden/>
          </w:rPr>
          <w:fldChar w:fldCharType="separate"/>
        </w:r>
        <w:r w:rsidR="00F63C16">
          <w:rPr>
            <w:noProof/>
            <w:webHidden/>
          </w:rPr>
          <w:t>950</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2" w:history="1">
        <w:r w:rsidR="00F63C16" w:rsidRPr="009C0AFE">
          <w:rPr>
            <w:rStyle w:val="Hyperlink"/>
            <w:noProof/>
          </w:rPr>
          <w:t>3.2.3.1.3</w:t>
        </w:r>
        <w:r w:rsidR="00F63C16">
          <w:rPr>
            <w:rFonts w:asciiTheme="minorHAnsi" w:eastAsiaTheme="minorEastAsia" w:hAnsiTheme="minorHAnsi" w:cstheme="minorBidi"/>
            <w:noProof/>
            <w:sz w:val="22"/>
            <w:szCs w:val="22"/>
          </w:rPr>
          <w:tab/>
        </w:r>
        <w:r w:rsidR="00F63C16" w:rsidRPr="009C0AFE">
          <w:rPr>
            <w:rStyle w:val="Hyperlink"/>
            <w:noProof/>
          </w:rPr>
          <w:t>Data Validation Formulas</w:t>
        </w:r>
        <w:r w:rsidR="00F63C16">
          <w:rPr>
            <w:noProof/>
            <w:webHidden/>
          </w:rPr>
          <w:tab/>
        </w:r>
        <w:r>
          <w:rPr>
            <w:noProof/>
            <w:webHidden/>
          </w:rPr>
          <w:fldChar w:fldCharType="begin"/>
        </w:r>
        <w:r w:rsidR="00F63C16">
          <w:rPr>
            <w:noProof/>
            <w:webHidden/>
          </w:rPr>
          <w:instrText xml:space="preserve"> PAGEREF _Toc454427262 \h </w:instrText>
        </w:r>
        <w:r>
          <w:rPr>
            <w:noProof/>
            <w:webHidden/>
          </w:rPr>
        </w:r>
        <w:r>
          <w:rPr>
            <w:noProof/>
            <w:webHidden/>
          </w:rPr>
          <w:fldChar w:fldCharType="separate"/>
        </w:r>
        <w:r w:rsidR="00F63C16">
          <w:rPr>
            <w:noProof/>
            <w:webHidden/>
          </w:rPr>
          <w:t>950</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3" w:history="1">
        <w:r w:rsidR="00F63C16" w:rsidRPr="009C0AFE">
          <w:rPr>
            <w:rStyle w:val="Hyperlink"/>
            <w:noProof/>
          </w:rPr>
          <w:t>3.2.3.1.4</w:t>
        </w:r>
        <w:r w:rsidR="00F63C16">
          <w:rPr>
            <w:rFonts w:asciiTheme="minorHAnsi" w:eastAsiaTheme="minorEastAsia" w:hAnsiTheme="minorHAnsi" w:cstheme="minorBidi"/>
            <w:noProof/>
            <w:sz w:val="22"/>
            <w:szCs w:val="22"/>
          </w:rPr>
          <w:tab/>
        </w:r>
        <w:r w:rsidR="00F63C16" w:rsidRPr="009C0AFE">
          <w:rPr>
            <w:rStyle w:val="Hyperlink"/>
            <w:noProof/>
          </w:rPr>
          <w:t>Name Formulas</w:t>
        </w:r>
        <w:r w:rsidR="00F63C16">
          <w:rPr>
            <w:noProof/>
            <w:webHidden/>
          </w:rPr>
          <w:tab/>
        </w:r>
        <w:r>
          <w:rPr>
            <w:noProof/>
            <w:webHidden/>
          </w:rPr>
          <w:fldChar w:fldCharType="begin"/>
        </w:r>
        <w:r w:rsidR="00F63C16">
          <w:rPr>
            <w:noProof/>
            <w:webHidden/>
          </w:rPr>
          <w:instrText xml:space="preserve"> PAGEREF _Toc454427263 \h </w:instrText>
        </w:r>
        <w:r>
          <w:rPr>
            <w:noProof/>
            <w:webHidden/>
          </w:rPr>
        </w:r>
        <w:r>
          <w:rPr>
            <w:noProof/>
            <w:webHidden/>
          </w:rPr>
          <w:fldChar w:fldCharType="separate"/>
        </w:r>
        <w:r w:rsidR="00F63C16">
          <w:rPr>
            <w:noProof/>
            <w:webHidden/>
          </w:rPr>
          <w:t>951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4" w:history="1">
        <w:r w:rsidR="00F63C16" w:rsidRPr="009C0AFE">
          <w:rPr>
            <w:rStyle w:val="Hyperlink"/>
            <w:noProof/>
          </w:rPr>
          <w:t>3.2.3.1.5</w:t>
        </w:r>
        <w:r w:rsidR="00F63C16">
          <w:rPr>
            <w:rFonts w:asciiTheme="minorHAnsi" w:eastAsiaTheme="minorEastAsia" w:hAnsiTheme="minorHAnsi" w:cstheme="minorBidi"/>
            <w:noProof/>
            <w:sz w:val="22"/>
            <w:szCs w:val="22"/>
          </w:rPr>
          <w:tab/>
        </w:r>
        <w:r w:rsidR="00F63C16" w:rsidRPr="009C0AFE">
          <w:rPr>
            <w:rStyle w:val="Hyperlink"/>
            <w:noProof/>
          </w:rPr>
          <w:t>External Name Formulas</w:t>
        </w:r>
        <w:r w:rsidR="00F63C16">
          <w:rPr>
            <w:noProof/>
            <w:webHidden/>
          </w:rPr>
          <w:tab/>
        </w:r>
        <w:r>
          <w:rPr>
            <w:noProof/>
            <w:webHidden/>
          </w:rPr>
          <w:fldChar w:fldCharType="begin"/>
        </w:r>
        <w:r w:rsidR="00F63C16">
          <w:rPr>
            <w:noProof/>
            <w:webHidden/>
          </w:rPr>
          <w:instrText xml:space="preserve"> PAGEREF _Toc454427264 \h </w:instrText>
        </w:r>
        <w:r>
          <w:rPr>
            <w:noProof/>
            <w:webHidden/>
          </w:rPr>
        </w:r>
        <w:r>
          <w:rPr>
            <w:noProof/>
            <w:webHidden/>
          </w:rPr>
          <w:fldChar w:fldCharType="separate"/>
        </w:r>
        <w:r w:rsidR="00F63C16">
          <w:rPr>
            <w:noProof/>
            <w:webHidden/>
          </w:rPr>
          <w:t>951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5" w:history="1">
        <w:r w:rsidR="00F63C16" w:rsidRPr="009C0AFE">
          <w:rPr>
            <w:rStyle w:val="Hyperlink"/>
            <w:noProof/>
          </w:rPr>
          <w:t>3.2.3.1.6</w:t>
        </w:r>
        <w:r w:rsidR="00F63C16">
          <w:rPr>
            <w:rFonts w:asciiTheme="minorHAnsi" w:eastAsiaTheme="minorEastAsia" w:hAnsiTheme="minorHAnsi" w:cstheme="minorBidi"/>
            <w:noProof/>
            <w:sz w:val="22"/>
            <w:szCs w:val="22"/>
          </w:rPr>
          <w:tab/>
        </w:r>
        <w:r w:rsidR="00F63C16" w:rsidRPr="009C0AFE">
          <w:rPr>
            <w:rStyle w:val="Hyperlink"/>
            <w:noProof/>
          </w:rPr>
          <w:t>Chart formulas</w:t>
        </w:r>
        <w:r w:rsidR="00F63C16">
          <w:rPr>
            <w:noProof/>
            <w:webHidden/>
          </w:rPr>
          <w:tab/>
        </w:r>
        <w:r>
          <w:rPr>
            <w:noProof/>
            <w:webHidden/>
          </w:rPr>
          <w:fldChar w:fldCharType="begin"/>
        </w:r>
        <w:r w:rsidR="00F63C16">
          <w:rPr>
            <w:noProof/>
            <w:webHidden/>
          </w:rPr>
          <w:instrText xml:space="preserve"> PAGEREF _Toc454427265 \h </w:instrText>
        </w:r>
        <w:r>
          <w:rPr>
            <w:noProof/>
            <w:webHidden/>
          </w:rPr>
        </w:r>
        <w:r>
          <w:rPr>
            <w:noProof/>
            <w:webHidden/>
          </w:rPr>
          <w:fldChar w:fldCharType="separate"/>
        </w:r>
        <w:r w:rsidR="00F63C16">
          <w:rPr>
            <w:noProof/>
            <w:webHidden/>
          </w:rPr>
          <w:t>951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6" w:history="1">
        <w:r w:rsidR="00F63C16" w:rsidRPr="009C0AFE">
          <w:rPr>
            <w:rStyle w:val="Hyperlink"/>
            <w:noProof/>
          </w:rPr>
          <w:t>3.2.3.1.7</w:t>
        </w:r>
        <w:r w:rsidR="00F63C16">
          <w:rPr>
            <w:rFonts w:asciiTheme="minorHAnsi" w:eastAsiaTheme="minorEastAsia" w:hAnsiTheme="minorHAnsi" w:cstheme="minorBidi"/>
            <w:noProof/>
            <w:sz w:val="22"/>
            <w:szCs w:val="22"/>
          </w:rPr>
          <w:tab/>
        </w:r>
        <w:r w:rsidR="00F63C16" w:rsidRPr="009C0AFE">
          <w:rPr>
            <w:rStyle w:val="Hyperlink"/>
            <w:noProof/>
          </w:rPr>
          <w:t>R1C1 formulas</w:t>
        </w:r>
        <w:r w:rsidR="00F63C16">
          <w:rPr>
            <w:noProof/>
            <w:webHidden/>
          </w:rPr>
          <w:tab/>
        </w:r>
        <w:r>
          <w:rPr>
            <w:noProof/>
            <w:webHidden/>
          </w:rPr>
          <w:fldChar w:fldCharType="begin"/>
        </w:r>
        <w:r w:rsidR="00F63C16">
          <w:rPr>
            <w:noProof/>
            <w:webHidden/>
          </w:rPr>
          <w:instrText xml:space="preserve"> PAGEREF _Toc454427266 \h </w:instrText>
        </w:r>
        <w:r>
          <w:rPr>
            <w:noProof/>
            <w:webHidden/>
          </w:rPr>
        </w:r>
        <w:r>
          <w:rPr>
            <w:noProof/>
            <w:webHidden/>
          </w:rPr>
          <w:fldChar w:fldCharType="separate"/>
        </w:r>
        <w:r w:rsidR="00F63C16">
          <w:rPr>
            <w:noProof/>
            <w:webHidden/>
          </w:rPr>
          <w:t>952</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67" w:history="1">
        <w:r w:rsidR="00F63C16" w:rsidRPr="009C0AFE">
          <w:rPr>
            <w:rStyle w:val="Hyperlink"/>
            <w:noProof/>
          </w:rPr>
          <w:t>3.2.3.1.8</w:t>
        </w:r>
        <w:r w:rsidR="00F63C16">
          <w:rPr>
            <w:rFonts w:asciiTheme="minorHAnsi" w:eastAsiaTheme="minorEastAsia" w:hAnsiTheme="minorHAnsi" w:cstheme="minorBidi"/>
            <w:noProof/>
            <w:sz w:val="22"/>
            <w:szCs w:val="22"/>
          </w:rPr>
          <w:tab/>
        </w:r>
        <w:r w:rsidR="00F63C16" w:rsidRPr="009C0AFE">
          <w:rPr>
            <w:rStyle w:val="Hyperlink"/>
            <w:noProof/>
          </w:rPr>
          <w:t>Pivot Formulas</w:t>
        </w:r>
        <w:r w:rsidR="00F63C16">
          <w:rPr>
            <w:noProof/>
            <w:webHidden/>
          </w:rPr>
          <w:tab/>
        </w:r>
        <w:r>
          <w:rPr>
            <w:noProof/>
            <w:webHidden/>
          </w:rPr>
          <w:fldChar w:fldCharType="begin"/>
        </w:r>
        <w:r w:rsidR="00F63C16">
          <w:rPr>
            <w:noProof/>
            <w:webHidden/>
          </w:rPr>
          <w:instrText xml:space="preserve"> PAGEREF _Toc454427267 \h </w:instrText>
        </w:r>
        <w:r>
          <w:rPr>
            <w:noProof/>
            <w:webHidden/>
          </w:rPr>
        </w:r>
        <w:r>
          <w:rPr>
            <w:noProof/>
            <w:webHidden/>
          </w:rPr>
          <w:fldChar w:fldCharType="separate"/>
        </w:r>
        <w:r w:rsidR="00F63C16">
          <w:rPr>
            <w:noProof/>
            <w:webHidden/>
          </w:rPr>
          <w:t>952</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68" w:history="1">
        <w:r w:rsidR="00F63C16" w:rsidRPr="009C0AFE">
          <w:rPr>
            <w:rStyle w:val="Hyperlink"/>
            <w:noProof/>
          </w:rPr>
          <w:t>3.2.3.1.8.1</w:t>
        </w:r>
        <w:r w:rsidR="00F63C16">
          <w:rPr>
            <w:rFonts w:asciiTheme="minorHAnsi" w:eastAsiaTheme="minorEastAsia" w:hAnsiTheme="minorHAnsi" w:cstheme="minorBidi"/>
            <w:noProof/>
            <w:sz w:val="22"/>
            <w:szCs w:val="22"/>
          </w:rPr>
          <w:tab/>
        </w:r>
        <w:r w:rsidR="00F63C16" w:rsidRPr="009C0AFE">
          <w:rPr>
            <w:rStyle w:val="Hyperlink"/>
            <w:noProof/>
          </w:rPr>
          <w:t>Calculated Field Formulas</w:t>
        </w:r>
        <w:r w:rsidR="00F63C16">
          <w:rPr>
            <w:noProof/>
            <w:webHidden/>
          </w:rPr>
          <w:tab/>
        </w:r>
        <w:r>
          <w:rPr>
            <w:noProof/>
            <w:webHidden/>
          </w:rPr>
          <w:fldChar w:fldCharType="begin"/>
        </w:r>
        <w:r w:rsidR="00F63C16">
          <w:rPr>
            <w:noProof/>
            <w:webHidden/>
          </w:rPr>
          <w:instrText xml:space="preserve"> PAGEREF _Toc454427268 \h </w:instrText>
        </w:r>
        <w:r>
          <w:rPr>
            <w:noProof/>
            <w:webHidden/>
          </w:rPr>
        </w:r>
        <w:r>
          <w:rPr>
            <w:noProof/>
            <w:webHidden/>
          </w:rPr>
          <w:fldChar w:fldCharType="separate"/>
        </w:r>
        <w:r w:rsidR="00F63C16">
          <w:rPr>
            <w:noProof/>
            <w:webHidden/>
          </w:rPr>
          <w:t>952</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69" w:history="1">
        <w:r w:rsidR="00F63C16" w:rsidRPr="009C0AFE">
          <w:rPr>
            <w:rStyle w:val="Hyperlink"/>
            <w:noProof/>
          </w:rPr>
          <w:t>3.2.3.1.8.2</w:t>
        </w:r>
        <w:r w:rsidR="00F63C16">
          <w:rPr>
            <w:rFonts w:asciiTheme="minorHAnsi" w:eastAsiaTheme="minorEastAsia" w:hAnsiTheme="minorHAnsi" w:cstheme="minorBidi"/>
            <w:noProof/>
            <w:sz w:val="22"/>
            <w:szCs w:val="22"/>
          </w:rPr>
          <w:tab/>
        </w:r>
        <w:r w:rsidR="00F63C16" w:rsidRPr="009C0AFE">
          <w:rPr>
            <w:rStyle w:val="Hyperlink"/>
            <w:noProof/>
          </w:rPr>
          <w:t>Calculated Item Formulas</w:t>
        </w:r>
        <w:r w:rsidR="00F63C16">
          <w:rPr>
            <w:noProof/>
            <w:webHidden/>
          </w:rPr>
          <w:tab/>
        </w:r>
        <w:r>
          <w:rPr>
            <w:noProof/>
            <w:webHidden/>
          </w:rPr>
          <w:fldChar w:fldCharType="begin"/>
        </w:r>
        <w:r w:rsidR="00F63C16">
          <w:rPr>
            <w:noProof/>
            <w:webHidden/>
          </w:rPr>
          <w:instrText xml:space="preserve"> PAGEREF _Toc454427269 \h </w:instrText>
        </w:r>
        <w:r>
          <w:rPr>
            <w:noProof/>
            <w:webHidden/>
          </w:rPr>
        </w:r>
        <w:r>
          <w:rPr>
            <w:noProof/>
            <w:webHidden/>
          </w:rPr>
          <w:fldChar w:fldCharType="separate"/>
        </w:r>
        <w:r w:rsidR="00F63C16">
          <w:rPr>
            <w:noProof/>
            <w:webHidden/>
          </w:rPr>
          <w:t>953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70" w:history="1">
        <w:r w:rsidR="00F63C16" w:rsidRPr="009C0AFE">
          <w:rPr>
            <w:rStyle w:val="Hyperlink"/>
            <w:noProof/>
          </w:rPr>
          <w:t>3.2.3.1.9</w:t>
        </w:r>
        <w:r w:rsidR="00F63C16">
          <w:rPr>
            <w:rFonts w:asciiTheme="minorHAnsi" w:eastAsiaTheme="minorEastAsia" w:hAnsiTheme="minorHAnsi" w:cstheme="minorBidi"/>
            <w:noProof/>
            <w:sz w:val="22"/>
            <w:szCs w:val="22"/>
          </w:rPr>
          <w:tab/>
        </w:r>
        <w:r w:rsidR="00F63C16" w:rsidRPr="009C0AFE">
          <w:rPr>
            <w:rStyle w:val="Hyperlink"/>
            <w:noProof/>
          </w:rPr>
          <w:t>OLE Link Formulas</w:t>
        </w:r>
        <w:r w:rsidR="00F63C16">
          <w:rPr>
            <w:noProof/>
            <w:webHidden/>
          </w:rPr>
          <w:tab/>
        </w:r>
        <w:r>
          <w:rPr>
            <w:noProof/>
            <w:webHidden/>
          </w:rPr>
          <w:fldChar w:fldCharType="begin"/>
        </w:r>
        <w:r w:rsidR="00F63C16">
          <w:rPr>
            <w:noProof/>
            <w:webHidden/>
          </w:rPr>
          <w:instrText xml:space="preserve"> PAGEREF _Toc454427270 \h </w:instrText>
        </w:r>
        <w:r>
          <w:rPr>
            <w:noProof/>
            <w:webHidden/>
          </w:rPr>
        </w:r>
        <w:r>
          <w:rPr>
            <w:noProof/>
            <w:webHidden/>
          </w:rPr>
          <w:fldChar w:fldCharType="separate"/>
        </w:r>
        <w:r w:rsidR="00F63C16">
          <w:rPr>
            <w:noProof/>
            <w:webHidden/>
          </w:rPr>
          <w:t>954</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271" w:history="1">
        <w:r w:rsidR="00F63C16" w:rsidRPr="009C0AFE">
          <w:rPr>
            <w:rStyle w:val="Hyperlink"/>
            <w:noProof/>
          </w:rPr>
          <w:t>3.3</w:t>
        </w:r>
        <w:r w:rsidR="00F63C16">
          <w:rPr>
            <w:rFonts w:asciiTheme="minorHAnsi" w:eastAsiaTheme="minorEastAsia" w:hAnsiTheme="minorHAnsi" w:cstheme="minorBidi"/>
            <w:noProof/>
            <w:sz w:val="22"/>
            <w:szCs w:val="22"/>
          </w:rPr>
          <w:tab/>
        </w:r>
        <w:r w:rsidR="00F63C16" w:rsidRPr="009C0AFE">
          <w:rPr>
            <w:rStyle w:val="Hyperlink"/>
            <w:noProof/>
          </w:rPr>
          <w:t>PowerPoint</w:t>
        </w:r>
        <w:r w:rsidR="00F63C16">
          <w:rPr>
            <w:noProof/>
            <w:webHidden/>
          </w:rPr>
          <w:tab/>
        </w:r>
        <w:r>
          <w:rPr>
            <w:noProof/>
            <w:webHidden/>
          </w:rPr>
          <w:fldChar w:fldCharType="begin"/>
        </w:r>
        <w:r w:rsidR="00F63C16">
          <w:rPr>
            <w:noProof/>
            <w:webHidden/>
          </w:rPr>
          <w:instrText xml:space="preserve"> PAGEREF _Toc454427271 \h </w:instrText>
        </w:r>
        <w:r>
          <w:rPr>
            <w:noProof/>
            <w:webHidden/>
          </w:rPr>
        </w:r>
        <w:r>
          <w:rPr>
            <w:noProof/>
            <w:webHidden/>
          </w:rPr>
          <w:fldChar w:fldCharType="separate"/>
        </w:r>
        <w:r w:rsidR="00F63C16">
          <w:rPr>
            <w:noProof/>
            <w:webHidden/>
          </w:rPr>
          <w:t>954</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72" w:history="1">
        <w:r w:rsidR="00F63C16" w:rsidRPr="009C0AFE">
          <w:rPr>
            <w:rStyle w:val="Hyperlink"/>
            <w:noProof/>
          </w:rPr>
          <w:t>3.3.1</w:t>
        </w:r>
        <w:r w:rsidR="00F63C16">
          <w:rPr>
            <w:rFonts w:asciiTheme="minorHAnsi" w:eastAsiaTheme="minorEastAsia" w:hAnsiTheme="minorHAnsi" w:cstheme="minorBidi"/>
            <w:noProof/>
            <w:sz w:val="22"/>
            <w:szCs w:val="22"/>
          </w:rPr>
          <w:tab/>
        </w:r>
        <w:r w:rsidR="00F63C16" w:rsidRPr="009C0AFE">
          <w:rPr>
            <w:rStyle w:val="Hyperlink"/>
            <w:noProof/>
          </w:rPr>
          <w:t>Additional Parts</w:t>
        </w:r>
        <w:r w:rsidR="00F63C16">
          <w:rPr>
            <w:noProof/>
            <w:webHidden/>
          </w:rPr>
          <w:tab/>
        </w:r>
        <w:r>
          <w:rPr>
            <w:noProof/>
            <w:webHidden/>
          </w:rPr>
          <w:fldChar w:fldCharType="begin"/>
        </w:r>
        <w:r w:rsidR="00F63C16">
          <w:rPr>
            <w:noProof/>
            <w:webHidden/>
          </w:rPr>
          <w:instrText xml:space="preserve"> PAGEREF _Toc454427272 \h </w:instrText>
        </w:r>
        <w:r>
          <w:rPr>
            <w:noProof/>
            <w:webHidden/>
          </w:rPr>
        </w:r>
        <w:r>
          <w:rPr>
            <w:noProof/>
            <w:webHidden/>
          </w:rPr>
          <w:fldChar w:fldCharType="separate"/>
        </w:r>
        <w:r w:rsidR="00F63C16">
          <w:rPr>
            <w:noProof/>
            <w:webHidden/>
          </w:rPr>
          <w:t>954</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73" w:history="1">
        <w:r w:rsidR="00F63C16" w:rsidRPr="009C0AFE">
          <w:rPr>
            <w:rStyle w:val="Hyperlink"/>
            <w:noProof/>
          </w:rPr>
          <w:t>3.3.1.1</w:t>
        </w:r>
        <w:r w:rsidR="00F63C16">
          <w:rPr>
            <w:rFonts w:asciiTheme="minorHAnsi" w:eastAsiaTheme="minorEastAsia" w:hAnsiTheme="minorHAnsi" w:cstheme="minorBidi"/>
            <w:noProof/>
            <w:sz w:val="22"/>
            <w:szCs w:val="22"/>
          </w:rPr>
          <w:tab/>
        </w:r>
        <w:r w:rsidR="00F63C16" w:rsidRPr="009C0AFE">
          <w:rPr>
            <w:rStyle w:val="Hyperlink"/>
            <w:noProof/>
          </w:rPr>
          <w:t>Legacy Diagram Text part</w:t>
        </w:r>
        <w:r w:rsidR="00F63C16">
          <w:rPr>
            <w:noProof/>
            <w:webHidden/>
          </w:rPr>
          <w:tab/>
        </w:r>
        <w:r>
          <w:rPr>
            <w:noProof/>
            <w:webHidden/>
          </w:rPr>
          <w:fldChar w:fldCharType="begin"/>
        </w:r>
        <w:r w:rsidR="00F63C16">
          <w:rPr>
            <w:noProof/>
            <w:webHidden/>
          </w:rPr>
          <w:instrText xml:space="preserve"> PAGEREF _Toc454427273 \h </w:instrText>
        </w:r>
        <w:r>
          <w:rPr>
            <w:noProof/>
            <w:webHidden/>
          </w:rPr>
        </w:r>
        <w:r>
          <w:rPr>
            <w:noProof/>
            <w:webHidden/>
          </w:rPr>
          <w:fldChar w:fldCharType="separate"/>
        </w:r>
        <w:r w:rsidR="00F63C16">
          <w:rPr>
            <w:noProof/>
            <w:webHidden/>
          </w:rPr>
          <w:t>954</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74" w:history="1">
        <w:r w:rsidR="00F63C16" w:rsidRPr="009C0AFE">
          <w:rPr>
            <w:rStyle w:val="Hyperlink"/>
            <w:noProof/>
          </w:rPr>
          <w:t>3.3.1.2</w:t>
        </w:r>
        <w:r w:rsidR="00F63C16">
          <w:rPr>
            <w:rFonts w:asciiTheme="minorHAnsi" w:eastAsiaTheme="minorEastAsia" w:hAnsiTheme="minorHAnsi" w:cstheme="minorBidi"/>
            <w:noProof/>
            <w:sz w:val="22"/>
            <w:szCs w:val="22"/>
          </w:rPr>
          <w:tab/>
        </w:r>
        <w:r w:rsidR="00F63C16" w:rsidRPr="009C0AFE">
          <w:rPr>
            <w:rStyle w:val="Hyperlink"/>
            <w:noProof/>
          </w:rPr>
          <w:t>Legacy Diagram Text Info part</w:t>
        </w:r>
        <w:r w:rsidR="00F63C16">
          <w:rPr>
            <w:noProof/>
            <w:webHidden/>
          </w:rPr>
          <w:tab/>
        </w:r>
        <w:r>
          <w:rPr>
            <w:noProof/>
            <w:webHidden/>
          </w:rPr>
          <w:fldChar w:fldCharType="begin"/>
        </w:r>
        <w:r w:rsidR="00F63C16">
          <w:rPr>
            <w:noProof/>
            <w:webHidden/>
          </w:rPr>
          <w:instrText xml:space="preserve"> PAGEREF _Toc454427274 \h </w:instrText>
        </w:r>
        <w:r>
          <w:rPr>
            <w:noProof/>
            <w:webHidden/>
          </w:rPr>
        </w:r>
        <w:r>
          <w:rPr>
            <w:noProof/>
            <w:webHidden/>
          </w:rPr>
          <w:fldChar w:fldCharType="separate"/>
        </w:r>
        <w:r w:rsidR="00F63C16">
          <w:rPr>
            <w:noProof/>
            <w:webHidden/>
          </w:rPr>
          <w:t>955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75" w:history="1">
        <w:r w:rsidR="00F63C16" w:rsidRPr="009C0AFE">
          <w:rPr>
            <w:rStyle w:val="Hyperlink"/>
            <w:noProof/>
          </w:rPr>
          <w:t>3.3.1.3</w:t>
        </w:r>
        <w:r w:rsidR="00F63C16">
          <w:rPr>
            <w:rFonts w:asciiTheme="minorHAnsi" w:eastAsiaTheme="minorEastAsia" w:hAnsiTheme="minorHAnsi" w:cstheme="minorBidi"/>
            <w:noProof/>
            <w:sz w:val="22"/>
            <w:szCs w:val="22"/>
          </w:rPr>
          <w:tab/>
        </w:r>
        <w:r w:rsidR="00F63C16" w:rsidRPr="009C0AFE">
          <w:rPr>
            <w:rStyle w:val="Hyperlink"/>
            <w:noProof/>
          </w:rPr>
          <w:t>SmartTags part</w:t>
        </w:r>
        <w:r w:rsidR="00F63C16">
          <w:rPr>
            <w:noProof/>
            <w:webHidden/>
          </w:rPr>
          <w:tab/>
        </w:r>
        <w:r>
          <w:rPr>
            <w:noProof/>
            <w:webHidden/>
          </w:rPr>
          <w:fldChar w:fldCharType="begin"/>
        </w:r>
        <w:r w:rsidR="00F63C16">
          <w:rPr>
            <w:noProof/>
            <w:webHidden/>
          </w:rPr>
          <w:instrText xml:space="preserve"> PAGEREF _Toc454427275 \h </w:instrText>
        </w:r>
        <w:r>
          <w:rPr>
            <w:noProof/>
            <w:webHidden/>
          </w:rPr>
        </w:r>
        <w:r>
          <w:rPr>
            <w:noProof/>
            <w:webHidden/>
          </w:rPr>
          <w:fldChar w:fldCharType="separate"/>
        </w:r>
        <w:r w:rsidR="00F63C16">
          <w:rPr>
            <w:noProof/>
            <w:webHidden/>
          </w:rPr>
          <w:t>955</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276" w:history="1">
        <w:r w:rsidR="00F63C16" w:rsidRPr="009C0AFE">
          <w:rPr>
            <w:rStyle w:val="Hyperlink"/>
            <w:noProof/>
          </w:rPr>
          <w:t>3.4</w:t>
        </w:r>
        <w:r w:rsidR="00F63C16">
          <w:rPr>
            <w:rFonts w:asciiTheme="minorHAnsi" w:eastAsiaTheme="minorEastAsia" w:hAnsiTheme="minorHAnsi" w:cstheme="minorBidi"/>
            <w:noProof/>
            <w:sz w:val="22"/>
            <w:szCs w:val="22"/>
          </w:rPr>
          <w:tab/>
        </w:r>
        <w:r w:rsidR="00F63C16" w:rsidRPr="009C0AFE">
          <w:rPr>
            <w:rStyle w:val="Hyperlink"/>
            <w:noProof/>
          </w:rPr>
          <w:t>Shared</w:t>
        </w:r>
        <w:r w:rsidR="00F63C16">
          <w:rPr>
            <w:noProof/>
            <w:webHidden/>
          </w:rPr>
          <w:tab/>
        </w:r>
        <w:r>
          <w:rPr>
            <w:noProof/>
            <w:webHidden/>
          </w:rPr>
          <w:fldChar w:fldCharType="begin"/>
        </w:r>
        <w:r w:rsidR="00F63C16">
          <w:rPr>
            <w:noProof/>
            <w:webHidden/>
          </w:rPr>
          <w:instrText xml:space="preserve"> PAGEREF _Toc454427276 \h </w:instrText>
        </w:r>
        <w:r>
          <w:rPr>
            <w:noProof/>
            <w:webHidden/>
          </w:rPr>
        </w:r>
        <w:r>
          <w:rPr>
            <w:noProof/>
            <w:webHidden/>
          </w:rPr>
          <w:fldChar w:fldCharType="separate"/>
        </w:r>
        <w:r w:rsidR="00F63C16">
          <w:rPr>
            <w:noProof/>
            <w:webHidden/>
          </w:rPr>
          <w:t>956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77" w:history="1">
        <w:r w:rsidR="00F63C16" w:rsidRPr="009C0AFE">
          <w:rPr>
            <w:rStyle w:val="Hyperlink"/>
            <w:noProof/>
          </w:rPr>
          <w:t>3.4.1</w:t>
        </w:r>
        <w:r w:rsidR="00F63C16">
          <w:rPr>
            <w:rFonts w:asciiTheme="minorHAnsi" w:eastAsiaTheme="minorEastAsia" w:hAnsiTheme="minorHAnsi" w:cstheme="minorBidi"/>
            <w:noProof/>
            <w:sz w:val="22"/>
            <w:szCs w:val="22"/>
          </w:rPr>
          <w:tab/>
        </w:r>
        <w:r w:rsidR="00F63C16" w:rsidRPr="009C0AFE">
          <w:rPr>
            <w:rStyle w:val="Hyperlink"/>
            <w:noProof/>
          </w:rPr>
          <w:t>Additional Parts</w:t>
        </w:r>
        <w:r w:rsidR="00F63C16">
          <w:rPr>
            <w:noProof/>
            <w:webHidden/>
          </w:rPr>
          <w:tab/>
        </w:r>
        <w:r>
          <w:rPr>
            <w:noProof/>
            <w:webHidden/>
          </w:rPr>
          <w:fldChar w:fldCharType="begin"/>
        </w:r>
        <w:r w:rsidR="00F63C16">
          <w:rPr>
            <w:noProof/>
            <w:webHidden/>
          </w:rPr>
          <w:instrText xml:space="preserve"> PAGEREF _Toc454427277 \h </w:instrText>
        </w:r>
        <w:r>
          <w:rPr>
            <w:noProof/>
            <w:webHidden/>
          </w:rPr>
        </w:r>
        <w:r>
          <w:rPr>
            <w:noProof/>
            <w:webHidden/>
          </w:rPr>
          <w:fldChar w:fldCharType="separate"/>
        </w:r>
        <w:r w:rsidR="00F63C16">
          <w:rPr>
            <w:noProof/>
            <w:webHidden/>
          </w:rPr>
          <w:t>956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78" w:history="1">
        <w:r w:rsidR="00F63C16" w:rsidRPr="009C0AFE">
          <w:rPr>
            <w:rStyle w:val="Hyperlink"/>
            <w:noProof/>
          </w:rPr>
          <w:t>3.4.1.1</w:t>
        </w:r>
        <w:r w:rsidR="00F63C16">
          <w:rPr>
            <w:rFonts w:asciiTheme="minorHAnsi" w:eastAsiaTheme="minorEastAsia" w:hAnsiTheme="minorHAnsi" w:cstheme="minorBidi"/>
            <w:noProof/>
            <w:sz w:val="22"/>
            <w:szCs w:val="22"/>
          </w:rPr>
          <w:tab/>
        </w:r>
        <w:r w:rsidR="00F63C16" w:rsidRPr="009C0AFE">
          <w:rPr>
            <w:rStyle w:val="Hyperlink"/>
            <w:noProof/>
          </w:rPr>
          <w:t>Embedded Control Persistence Binary Data Part</w:t>
        </w:r>
        <w:r w:rsidR="00F63C16">
          <w:rPr>
            <w:noProof/>
            <w:webHidden/>
          </w:rPr>
          <w:tab/>
        </w:r>
        <w:r>
          <w:rPr>
            <w:noProof/>
            <w:webHidden/>
          </w:rPr>
          <w:fldChar w:fldCharType="begin"/>
        </w:r>
        <w:r w:rsidR="00F63C16">
          <w:rPr>
            <w:noProof/>
            <w:webHidden/>
          </w:rPr>
          <w:instrText xml:space="preserve"> PAGEREF _Toc454427278 \h </w:instrText>
        </w:r>
        <w:r>
          <w:rPr>
            <w:noProof/>
            <w:webHidden/>
          </w:rPr>
        </w:r>
        <w:r>
          <w:rPr>
            <w:noProof/>
            <w:webHidden/>
          </w:rPr>
          <w:fldChar w:fldCharType="separate"/>
        </w:r>
        <w:r w:rsidR="00F63C16">
          <w:rPr>
            <w:noProof/>
            <w:webHidden/>
          </w:rPr>
          <w:t>956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79" w:history="1">
        <w:r w:rsidR="00F63C16" w:rsidRPr="009C0AFE">
          <w:rPr>
            <w:rStyle w:val="Hyperlink"/>
            <w:noProof/>
          </w:rPr>
          <w:t>3.4.1.2</w:t>
        </w:r>
        <w:r w:rsidR="00F63C16">
          <w:rPr>
            <w:rFonts w:asciiTheme="minorHAnsi" w:eastAsiaTheme="minorEastAsia" w:hAnsiTheme="minorHAnsi" w:cstheme="minorBidi"/>
            <w:noProof/>
            <w:sz w:val="22"/>
            <w:szCs w:val="22"/>
          </w:rPr>
          <w:tab/>
        </w:r>
        <w:r w:rsidR="00F63C16" w:rsidRPr="009C0AFE">
          <w:rPr>
            <w:rStyle w:val="Hyperlink"/>
            <w:noProof/>
          </w:rPr>
          <w:t>Quick Access Toolbar Customizations Part</w:t>
        </w:r>
        <w:r w:rsidR="00F63C16">
          <w:rPr>
            <w:noProof/>
            <w:webHidden/>
          </w:rPr>
          <w:tab/>
        </w:r>
        <w:r>
          <w:rPr>
            <w:noProof/>
            <w:webHidden/>
          </w:rPr>
          <w:fldChar w:fldCharType="begin"/>
        </w:r>
        <w:r w:rsidR="00F63C16">
          <w:rPr>
            <w:noProof/>
            <w:webHidden/>
          </w:rPr>
          <w:instrText xml:space="preserve"> PAGEREF _Toc454427279 \h </w:instrText>
        </w:r>
        <w:r>
          <w:rPr>
            <w:noProof/>
            <w:webHidden/>
          </w:rPr>
        </w:r>
        <w:r>
          <w:rPr>
            <w:noProof/>
            <w:webHidden/>
          </w:rPr>
          <w:fldChar w:fldCharType="separate"/>
        </w:r>
        <w:r w:rsidR="00F63C16">
          <w:rPr>
            <w:noProof/>
            <w:webHidden/>
          </w:rPr>
          <w:t>957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80" w:history="1">
        <w:r w:rsidR="00F63C16" w:rsidRPr="009C0AFE">
          <w:rPr>
            <w:rStyle w:val="Hyperlink"/>
            <w:noProof/>
          </w:rPr>
          <w:t>3.4.1.3</w:t>
        </w:r>
        <w:r w:rsidR="00F63C16">
          <w:rPr>
            <w:rFonts w:asciiTheme="minorHAnsi" w:eastAsiaTheme="minorEastAsia" w:hAnsiTheme="minorHAnsi" w:cstheme="minorBidi"/>
            <w:noProof/>
            <w:sz w:val="22"/>
            <w:szCs w:val="22"/>
          </w:rPr>
          <w:tab/>
        </w:r>
        <w:r w:rsidR="00F63C16" w:rsidRPr="009C0AFE">
          <w:rPr>
            <w:rStyle w:val="Hyperlink"/>
            <w:noProof/>
          </w:rPr>
          <w:t>Ribbon Extensibility Part</w:t>
        </w:r>
        <w:r w:rsidR="00F63C16">
          <w:rPr>
            <w:noProof/>
            <w:webHidden/>
          </w:rPr>
          <w:tab/>
        </w:r>
        <w:r>
          <w:rPr>
            <w:noProof/>
            <w:webHidden/>
          </w:rPr>
          <w:fldChar w:fldCharType="begin"/>
        </w:r>
        <w:r w:rsidR="00F63C16">
          <w:rPr>
            <w:noProof/>
            <w:webHidden/>
          </w:rPr>
          <w:instrText xml:space="preserve"> PAGEREF _Toc454427280 \h </w:instrText>
        </w:r>
        <w:r>
          <w:rPr>
            <w:noProof/>
            <w:webHidden/>
          </w:rPr>
        </w:r>
        <w:r>
          <w:rPr>
            <w:noProof/>
            <w:webHidden/>
          </w:rPr>
          <w:fldChar w:fldCharType="separate"/>
        </w:r>
        <w:r w:rsidR="00F63C16">
          <w:rPr>
            <w:noProof/>
            <w:webHidden/>
          </w:rPr>
          <w:t>958</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281" w:history="1">
        <w:r w:rsidR="00F63C16" w:rsidRPr="009C0AFE">
          <w:rPr>
            <w:rStyle w:val="Hyperlink"/>
            <w:noProof/>
          </w:rPr>
          <w:t>3.5</w:t>
        </w:r>
        <w:r w:rsidR="00F63C16">
          <w:rPr>
            <w:rFonts w:asciiTheme="minorHAnsi" w:eastAsiaTheme="minorEastAsia" w:hAnsiTheme="minorHAnsi" w:cstheme="minorBidi"/>
            <w:noProof/>
            <w:sz w:val="22"/>
            <w:szCs w:val="22"/>
          </w:rPr>
          <w:tab/>
        </w:r>
        <w:r w:rsidR="00F63C16" w:rsidRPr="009C0AFE">
          <w:rPr>
            <w:rStyle w:val="Hyperlink"/>
            <w:noProof/>
          </w:rPr>
          <w:t>Office Well Defined Custom XML Parts</w:t>
        </w:r>
        <w:r w:rsidR="00F63C16">
          <w:rPr>
            <w:noProof/>
            <w:webHidden/>
          </w:rPr>
          <w:tab/>
        </w:r>
        <w:r>
          <w:rPr>
            <w:noProof/>
            <w:webHidden/>
          </w:rPr>
          <w:fldChar w:fldCharType="begin"/>
        </w:r>
        <w:r w:rsidR="00F63C16">
          <w:rPr>
            <w:noProof/>
            <w:webHidden/>
          </w:rPr>
          <w:instrText xml:space="preserve"> PAGEREF _Toc454427281 \h </w:instrText>
        </w:r>
        <w:r>
          <w:rPr>
            <w:noProof/>
            <w:webHidden/>
          </w:rPr>
        </w:r>
        <w:r>
          <w:rPr>
            <w:noProof/>
            <w:webHidden/>
          </w:rPr>
          <w:fldChar w:fldCharType="separate"/>
        </w:r>
        <w:r w:rsidR="00F63C16">
          <w:rPr>
            <w:noProof/>
            <w:webHidden/>
          </w:rPr>
          <w:t>959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82" w:history="1">
        <w:r w:rsidR="00F63C16" w:rsidRPr="009C0AFE">
          <w:rPr>
            <w:rStyle w:val="Hyperlink"/>
            <w:noProof/>
          </w:rPr>
          <w:t>3.5.1</w:t>
        </w:r>
        <w:r w:rsidR="00F63C16">
          <w:rPr>
            <w:rFonts w:asciiTheme="minorHAnsi" w:eastAsiaTheme="minorEastAsia" w:hAnsiTheme="minorHAnsi" w:cstheme="minorBidi"/>
            <w:noProof/>
            <w:sz w:val="22"/>
            <w:szCs w:val="22"/>
          </w:rPr>
          <w:tab/>
        </w:r>
        <w:r w:rsidR="00F63C16" w:rsidRPr="009C0AFE">
          <w:rPr>
            <w:rStyle w:val="Hyperlink"/>
            <w:noProof/>
          </w:rPr>
          <w:t>Cover Page Properties</w:t>
        </w:r>
        <w:r w:rsidR="00F63C16">
          <w:rPr>
            <w:noProof/>
            <w:webHidden/>
          </w:rPr>
          <w:tab/>
        </w:r>
        <w:r>
          <w:rPr>
            <w:noProof/>
            <w:webHidden/>
          </w:rPr>
          <w:fldChar w:fldCharType="begin"/>
        </w:r>
        <w:r w:rsidR="00F63C16">
          <w:rPr>
            <w:noProof/>
            <w:webHidden/>
          </w:rPr>
          <w:instrText xml:space="preserve"> PAGEREF _Toc454427282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83" w:history="1">
        <w:r w:rsidR="00F63C16" w:rsidRPr="009C0AFE">
          <w:rPr>
            <w:rStyle w:val="Hyperlink"/>
            <w:noProof/>
          </w:rPr>
          <w:t>3.5.1.1</w:t>
        </w:r>
        <w:r w:rsidR="00F63C16">
          <w:rPr>
            <w:rFonts w:asciiTheme="minorHAnsi" w:eastAsiaTheme="minorEastAsia" w:hAnsiTheme="minorHAnsi" w:cstheme="minorBidi"/>
            <w:noProof/>
            <w:sz w:val="22"/>
            <w:szCs w:val="22"/>
          </w:rPr>
          <w:tab/>
        </w:r>
        <w:r w:rsidR="00F63C16" w:rsidRPr="009C0AFE">
          <w:rPr>
            <w:rStyle w:val="Hyperlink"/>
            <w:noProof/>
          </w:rPr>
          <w:t>Cover Page Properties Schema</w:t>
        </w:r>
        <w:r w:rsidR="00F63C16">
          <w:rPr>
            <w:noProof/>
            <w:webHidden/>
          </w:rPr>
          <w:tab/>
        </w:r>
        <w:r>
          <w:rPr>
            <w:noProof/>
            <w:webHidden/>
          </w:rPr>
          <w:fldChar w:fldCharType="begin"/>
        </w:r>
        <w:r w:rsidR="00F63C16">
          <w:rPr>
            <w:noProof/>
            <w:webHidden/>
          </w:rPr>
          <w:instrText xml:space="preserve"> PAGEREF _Toc454427283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84" w:history="1">
        <w:r w:rsidR="00F63C16" w:rsidRPr="009C0AFE">
          <w:rPr>
            <w:rStyle w:val="Hyperlink"/>
            <w:noProof/>
          </w:rPr>
          <w:t>3.5.1.1.1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_Toc454427284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85" w:history="1">
        <w:r w:rsidR="00F63C16" w:rsidRPr="009C0AFE">
          <w:rPr>
            <w:rStyle w:val="Hyperlink"/>
            <w:noProof/>
          </w:rPr>
          <w:t>3.5.1.1.1.1</w:t>
        </w:r>
        <w:r w:rsidR="00F63C16">
          <w:rPr>
            <w:rFonts w:asciiTheme="minorHAnsi" w:eastAsiaTheme="minorEastAsia" w:hAnsiTheme="minorHAnsi" w:cstheme="minorBidi"/>
            <w:noProof/>
            <w:sz w:val="22"/>
            <w:szCs w:val="22"/>
          </w:rPr>
          <w:tab/>
        </w:r>
        <w:r w:rsidR="00F63C16" w:rsidRPr="009C0AFE">
          <w:rPr>
            <w:rStyle w:val="Hyperlink"/>
            <w:noProof/>
          </w:rPr>
          <w:t>Abstract (Document Abstract)</w:t>
        </w:r>
        <w:r w:rsidR="00F63C16">
          <w:rPr>
            <w:noProof/>
            <w:webHidden/>
          </w:rPr>
          <w:tab/>
        </w:r>
        <w:r>
          <w:rPr>
            <w:noProof/>
            <w:webHidden/>
          </w:rPr>
          <w:fldChar w:fldCharType="begin"/>
        </w:r>
        <w:r w:rsidR="00F63C16">
          <w:rPr>
            <w:noProof/>
            <w:webHidden/>
          </w:rPr>
          <w:instrText xml:space="preserve"> PAGEREF _Toc454427285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86" w:history="1">
        <w:r w:rsidR="00F63C16" w:rsidRPr="009C0AFE">
          <w:rPr>
            <w:rStyle w:val="Hyperlink"/>
            <w:noProof/>
          </w:rPr>
          <w:t>3.5.1.1.1.2</w:t>
        </w:r>
        <w:r w:rsidR="00F63C16">
          <w:rPr>
            <w:rFonts w:asciiTheme="minorHAnsi" w:eastAsiaTheme="minorEastAsia" w:hAnsiTheme="minorHAnsi" w:cstheme="minorBidi"/>
            <w:noProof/>
            <w:sz w:val="22"/>
            <w:szCs w:val="22"/>
          </w:rPr>
          <w:tab/>
        </w:r>
        <w:r w:rsidR="00F63C16" w:rsidRPr="009C0AFE">
          <w:rPr>
            <w:rStyle w:val="Hyperlink"/>
            <w:noProof/>
          </w:rPr>
          <w:t>CompanyAddress (Company Address)</w:t>
        </w:r>
        <w:r w:rsidR="00F63C16">
          <w:rPr>
            <w:noProof/>
            <w:webHidden/>
          </w:rPr>
          <w:tab/>
        </w:r>
        <w:r>
          <w:rPr>
            <w:noProof/>
            <w:webHidden/>
          </w:rPr>
          <w:fldChar w:fldCharType="begin"/>
        </w:r>
        <w:r w:rsidR="00F63C16">
          <w:rPr>
            <w:noProof/>
            <w:webHidden/>
          </w:rPr>
          <w:instrText xml:space="preserve"> PAGEREF _Toc454427286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87" w:history="1">
        <w:r w:rsidR="00F63C16" w:rsidRPr="009C0AFE">
          <w:rPr>
            <w:rStyle w:val="Hyperlink"/>
            <w:noProof/>
          </w:rPr>
          <w:t>3.5.1.1.1.3</w:t>
        </w:r>
        <w:r w:rsidR="00F63C16">
          <w:rPr>
            <w:rFonts w:asciiTheme="minorHAnsi" w:eastAsiaTheme="minorEastAsia" w:hAnsiTheme="minorHAnsi" w:cstheme="minorBidi"/>
            <w:noProof/>
            <w:sz w:val="22"/>
            <w:szCs w:val="22"/>
          </w:rPr>
          <w:tab/>
        </w:r>
        <w:r w:rsidR="00F63C16" w:rsidRPr="009C0AFE">
          <w:rPr>
            <w:rStyle w:val="Hyperlink"/>
            <w:noProof/>
          </w:rPr>
          <w:t>CompanyEmail (Company Email Address)</w:t>
        </w:r>
        <w:r w:rsidR="00F63C16">
          <w:rPr>
            <w:noProof/>
            <w:webHidden/>
          </w:rPr>
          <w:tab/>
        </w:r>
        <w:r>
          <w:rPr>
            <w:noProof/>
            <w:webHidden/>
          </w:rPr>
          <w:fldChar w:fldCharType="begin"/>
        </w:r>
        <w:r w:rsidR="00F63C16">
          <w:rPr>
            <w:noProof/>
            <w:webHidden/>
          </w:rPr>
          <w:instrText xml:space="preserve"> PAGEREF _Toc454427287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88" w:history="1">
        <w:r w:rsidR="00F63C16" w:rsidRPr="009C0AFE">
          <w:rPr>
            <w:rStyle w:val="Hyperlink"/>
            <w:noProof/>
          </w:rPr>
          <w:t>3.5.1.1.1.4</w:t>
        </w:r>
        <w:r w:rsidR="00F63C16">
          <w:rPr>
            <w:rFonts w:asciiTheme="minorHAnsi" w:eastAsiaTheme="minorEastAsia" w:hAnsiTheme="minorHAnsi" w:cstheme="minorBidi"/>
            <w:noProof/>
            <w:sz w:val="22"/>
            <w:szCs w:val="22"/>
          </w:rPr>
          <w:tab/>
        </w:r>
        <w:r w:rsidR="00F63C16" w:rsidRPr="009C0AFE">
          <w:rPr>
            <w:rStyle w:val="Hyperlink"/>
            <w:noProof/>
          </w:rPr>
          <w:t>CompanyFax (Company Fax Number)</w:t>
        </w:r>
        <w:r w:rsidR="00F63C16">
          <w:rPr>
            <w:noProof/>
            <w:webHidden/>
          </w:rPr>
          <w:tab/>
        </w:r>
        <w:r>
          <w:rPr>
            <w:noProof/>
            <w:webHidden/>
          </w:rPr>
          <w:fldChar w:fldCharType="begin"/>
        </w:r>
        <w:r w:rsidR="00F63C16">
          <w:rPr>
            <w:noProof/>
            <w:webHidden/>
          </w:rPr>
          <w:instrText xml:space="preserve"> PAGEREF _Toc454427288 \h </w:instrText>
        </w:r>
        <w:r>
          <w:rPr>
            <w:noProof/>
            <w:webHidden/>
          </w:rPr>
        </w:r>
        <w:r>
          <w:rPr>
            <w:noProof/>
            <w:webHidden/>
          </w:rPr>
          <w:fldChar w:fldCharType="separate"/>
        </w:r>
        <w:r w:rsidR="00F63C16">
          <w:rPr>
            <w:noProof/>
            <w:webHidden/>
          </w:rPr>
          <w:t>960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89" w:history="1">
        <w:r w:rsidR="00F63C16" w:rsidRPr="009C0AFE">
          <w:rPr>
            <w:rStyle w:val="Hyperlink"/>
            <w:noProof/>
          </w:rPr>
          <w:t>3.5.1.1.1.5</w:t>
        </w:r>
        <w:r w:rsidR="00F63C16">
          <w:rPr>
            <w:rFonts w:asciiTheme="minorHAnsi" w:eastAsiaTheme="minorEastAsia" w:hAnsiTheme="minorHAnsi" w:cstheme="minorBidi"/>
            <w:noProof/>
            <w:sz w:val="22"/>
            <w:szCs w:val="22"/>
          </w:rPr>
          <w:tab/>
        </w:r>
        <w:r w:rsidR="00F63C16" w:rsidRPr="009C0AFE">
          <w:rPr>
            <w:rStyle w:val="Hyperlink"/>
            <w:noProof/>
          </w:rPr>
          <w:t>CompanyPhone (Company Phone Number)</w:t>
        </w:r>
        <w:r w:rsidR="00F63C16">
          <w:rPr>
            <w:noProof/>
            <w:webHidden/>
          </w:rPr>
          <w:tab/>
        </w:r>
        <w:r>
          <w:rPr>
            <w:noProof/>
            <w:webHidden/>
          </w:rPr>
          <w:fldChar w:fldCharType="begin"/>
        </w:r>
        <w:r w:rsidR="00F63C16">
          <w:rPr>
            <w:noProof/>
            <w:webHidden/>
          </w:rPr>
          <w:instrText xml:space="preserve"> PAGEREF _Toc454427289 \h </w:instrText>
        </w:r>
        <w:r>
          <w:rPr>
            <w:noProof/>
            <w:webHidden/>
          </w:rPr>
        </w:r>
        <w:r>
          <w:rPr>
            <w:noProof/>
            <w:webHidden/>
          </w:rPr>
          <w:fldChar w:fldCharType="separate"/>
        </w:r>
        <w:r w:rsidR="00F63C16">
          <w:rPr>
            <w:noProof/>
            <w:webHidden/>
          </w:rPr>
          <w:t>961</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90" w:history="1">
        <w:r w:rsidR="00F63C16" w:rsidRPr="009C0AFE">
          <w:rPr>
            <w:rStyle w:val="Hyperlink"/>
            <w:noProof/>
          </w:rPr>
          <w:t>3.5.1.1.1.6</w:t>
        </w:r>
        <w:r w:rsidR="00F63C16">
          <w:rPr>
            <w:rFonts w:asciiTheme="minorHAnsi" w:eastAsiaTheme="minorEastAsia" w:hAnsiTheme="minorHAnsi" w:cstheme="minorBidi"/>
            <w:noProof/>
            <w:sz w:val="22"/>
            <w:szCs w:val="22"/>
          </w:rPr>
          <w:tab/>
        </w:r>
        <w:r w:rsidR="00F63C16" w:rsidRPr="009C0AFE">
          <w:rPr>
            <w:rStyle w:val="Hyperlink"/>
            <w:noProof/>
          </w:rPr>
          <w:t>CoverPageProperties (Cover Page Properties)</w:t>
        </w:r>
        <w:r w:rsidR="00F63C16">
          <w:rPr>
            <w:noProof/>
            <w:webHidden/>
          </w:rPr>
          <w:tab/>
        </w:r>
        <w:r>
          <w:rPr>
            <w:noProof/>
            <w:webHidden/>
          </w:rPr>
          <w:fldChar w:fldCharType="begin"/>
        </w:r>
        <w:r w:rsidR="00F63C16">
          <w:rPr>
            <w:noProof/>
            <w:webHidden/>
          </w:rPr>
          <w:instrText xml:space="preserve"> PAGEREF _Toc454427290 \h </w:instrText>
        </w:r>
        <w:r>
          <w:rPr>
            <w:noProof/>
            <w:webHidden/>
          </w:rPr>
        </w:r>
        <w:r>
          <w:rPr>
            <w:noProof/>
            <w:webHidden/>
          </w:rPr>
          <w:fldChar w:fldCharType="separate"/>
        </w:r>
        <w:r w:rsidR="00F63C16">
          <w:rPr>
            <w:noProof/>
            <w:webHidden/>
          </w:rPr>
          <w:t>961</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91" w:history="1">
        <w:r w:rsidR="00F63C16" w:rsidRPr="009C0AFE">
          <w:rPr>
            <w:rStyle w:val="Hyperlink"/>
            <w:noProof/>
          </w:rPr>
          <w:t>3.5.1.1.1.7</w:t>
        </w:r>
        <w:r w:rsidR="00F63C16">
          <w:rPr>
            <w:rFonts w:asciiTheme="minorHAnsi" w:eastAsiaTheme="minorEastAsia" w:hAnsiTheme="minorHAnsi" w:cstheme="minorBidi"/>
            <w:noProof/>
            <w:sz w:val="22"/>
            <w:szCs w:val="22"/>
          </w:rPr>
          <w:tab/>
        </w:r>
        <w:r w:rsidR="00F63C16" w:rsidRPr="009C0AFE">
          <w:rPr>
            <w:rStyle w:val="Hyperlink"/>
            <w:noProof/>
          </w:rPr>
          <w:t>PublishDate (Document Publish Date)</w:t>
        </w:r>
        <w:r w:rsidR="00F63C16">
          <w:rPr>
            <w:noProof/>
            <w:webHidden/>
          </w:rPr>
          <w:tab/>
        </w:r>
        <w:r>
          <w:rPr>
            <w:noProof/>
            <w:webHidden/>
          </w:rPr>
          <w:fldChar w:fldCharType="begin"/>
        </w:r>
        <w:r w:rsidR="00F63C16">
          <w:rPr>
            <w:noProof/>
            <w:webHidden/>
          </w:rPr>
          <w:instrText xml:space="preserve"> PAGEREF _Toc454427291 \h </w:instrText>
        </w:r>
        <w:r>
          <w:rPr>
            <w:noProof/>
            <w:webHidden/>
          </w:rPr>
        </w:r>
        <w:r>
          <w:rPr>
            <w:noProof/>
            <w:webHidden/>
          </w:rPr>
          <w:fldChar w:fldCharType="separate"/>
        </w:r>
        <w:r w:rsidR="00F63C16">
          <w:rPr>
            <w:noProof/>
            <w:webHidden/>
          </w:rPr>
          <w:t>961</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92" w:history="1">
        <w:r w:rsidR="00F63C16" w:rsidRPr="009C0AFE">
          <w:rPr>
            <w:rStyle w:val="Hyperlink"/>
            <w:noProof/>
          </w:rPr>
          <w:t>3.5.1.1.2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_Toc454427292 \h </w:instrText>
        </w:r>
        <w:r>
          <w:rPr>
            <w:noProof/>
            <w:webHidden/>
          </w:rPr>
        </w:r>
        <w:r>
          <w:rPr>
            <w:noProof/>
            <w:webHidden/>
          </w:rPr>
          <w:fldChar w:fldCharType="separate"/>
        </w:r>
        <w:r w:rsidR="00F63C16">
          <w:rPr>
            <w:noProof/>
            <w:webHidden/>
          </w:rPr>
          <w:t>962</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93" w:history="1">
        <w:r w:rsidR="00F63C16" w:rsidRPr="009C0AFE">
          <w:rPr>
            <w:rStyle w:val="Hyperlink"/>
            <w:noProof/>
          </w:rPr>
          <w:t>3.5.1.1.2.1</w:t>
        </w:r>
        <w:r w:rsidR="00F63C16">
          <w:rPr>
            <w:rFonts w:asciiTheme="minorHAnsi" w:eastAsiaTheme="minorEastAsia" w:hAnsiTheme="minorHAnsi" w:cstheme="minorBidi"/>
            <w:noProof/>
            <w:sz w:val="22"/>
            <w:szCs w:val="22"/>
          </w:rPr>
          <w:tab/>
        </w:r>
        <w:r w:rsidR="00F63C16" w:rsidRPr="009C0AFE">
          <w:rPr>
            <w:rStyle w:val="Hyperlink"/>
            <w:noProof/>
          </w:rPr>
          <w:t>ST_PublishDate (Publish Date Value)</w:t>
        </w:r>
        <w:r w:rsidR="00F63C16">
          <w:rPr>
            <w:noProof/>
            <w:webHidden/>
          </w:rPr>
          <w:tab/>
        </w:r>
        <w:r>
          <w:rPr>
            <w:noProof/>
            <w:webHidden/>
          </w:rPr>
          <w:fldChar w:fldCharType="begin"/>
        </w:r>
        <w:r w:rsidR="00F63C16">
          <w:rPr>
            <w:noProof/>
            <w:webHidden/>
          </w:rPr>
          <w:instrText xml:space="preserve"> PAGEREF _Toc454427293 \h </w:instrText>
        </w:r>
        <w:r>
          <w:rPr>
            <w:noProof/>
            <w:webHidden/>
          </w:rPr>
        </w:r>
        <w:r>
          <w:rPr>
            <w:noProof/>
            <w:webHidden/>
          </w:rPr>
          <w:fldChar w:fldCharType="separate"/>
        </w:r>
        <w:r w:rsidR="00F63C16">
          <w:rPr>
            <w:noProof/>
            <w:webHidden/>
          </w:rPr>
          <w:t>962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294" w:history="1">
        <w:r w:rsidR="00F63C16" w:rsidRPr="009C0AFE">
          <w:rPr>
            <w:rStyle w:val="Hyperlink"/>
            <w:noProof/>
          </w:rPr>
          <w:t>3.5.2</w:t>
        </w:r>
        <w:r w:rsidR="00F63C16">
          <w:rPr>
            <w:rFonts w:asciiTheme="minorHAnsi" w:eastAsiaTheme="minorEastAsia" w:hAnsiTheme="minorHAnsi" w:cstheme="minorBidi"/>
            <w:noProof/>
            <w:sz w:val="22"/>
            <w:szCs w:val="22"/>
          </w:rPr>
          <w:tab/>
        </w:r>
        <w:r w:rsidR="00F63C16" w:rsidRPr="009C0AFE">
          <w:rPr>
            <w:rStyle w:val="Hyperlink"/>
            <w:noProof/>
          </w:rPr>
          <w:t>Content Type Schemas</w:t>
        </w:r>
        <w:r w:rsidR="00F63C16">
          <w:rPr>
            <w:noProof/>
            <w:webHidden/>
          </w:rPr>
          <w:tab/>
        </w:r>
        <w:r>
          <w:rPr>
            <w:noProof/>
            <w:webHidden/>
          </w:rPr>
          <w:fldChar w:fldCharType="begin"/>
        </w:r>
        <w:r w:rsidR="00F63C16">
          <w:rPr>
            <w:noProof/>
            <w:webHidden/>
          </w:rPr>
          <w:instrText xml:space="preserve"> PAGEREF _Toc454427294 \h </w:instrText>
        </w:r>
        <w:r>
          <w:rPr>
            <w:noProof/>
            <w:webHidden/>
          </w:rPr>
        </w:r>
        <w:r>
          <w:rPr>
            <w:noProof/>
            <w:webHidden/>
          </w:rPr>
          <w:fldChar w:fldCharType="separate"/>
        </w:r>
        <w:r w:rsidR="00F63C16">
          <w:rPr>
            <w:noProof/>
            <w:webHidden/>
          </w:rPr>
          <w:t>962</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95" w:history="1">
        <w:r w:rsidR="00F63C16" w:rsidRPr="009C0AFE">
          <w:rPr>
            <w:rStyle w:val="Hyperlink"/>
            <w:noProof/>
          </w:rPr>
          <w:t>3.5.2.1</w:t>
        </w:r>
        <w:r w:rsidR="00F63C16">
          <w:rPr>
            <w:rFonts w:asciiTheme="minorHAnsi" w:eastAsiaTheme="minorEastAsia" w:hAnsiTheme="minorHAnsi" w:cstheme="minorBidi"/>
            <w:noProof/>
            <w:sz w:val="22"/>
            <w:szCs w:val="22"/>
          </w:rPr>
          <w:tab/>
        </w:r>
        <w:r w:rsidR="00F63C16" w:rsidRPr="009C0AFE">
          <w:rPr>
            <w:rStyle w:val="Hyperlink"/>
            <w:noProof/>
          </w:rPr>
          <w:t>Content Type Schemas Schema</w:t>
        </w:r>
        <w:r w:rsidR="00F63C16">
          <w:rPr>
            <w:noProof/>
            <w:webHidden/>
          </w:rPr>
          <w:tab/>
        </w:r>
        <w:r>
          <w:rPr>
            <w:noProof/>
            <w:webHidden/>
          </w:rPr>
          <w:fldChar w:fldCharType="begin"/>
        </w:r>
        <w:r w:rsidR="00F63C16">
          <w:rPr>
            <w:noProof/>
            <w:webHidden/>
          </w:rPr>
          <w:instrText xml:space="preserve"> PAGEREF _Toc454427295 \h </w:instrText>
        </w:r>
        <w:r>
          <w:rPr>
            <w:noProof/>
            <w:webHidden/>
          </w:rPr>
        </w:r>
        <w:r>
          <w:rPr>
            <w:noProof/>
            <w:webHidden/>
          </w:rPr>
          <w:fldChar w:fldCharType="separate"/>
        </w:r>
        <w:r w:rsidR="00F63C16">
          <w:rPr>
            <w:noProof/>
            <w:webHidden/>
          </w:rPr>
          <w:t>962</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96" w:history="1">
        <w:r w:rsidR="00F63C16" w:rsidRPr="009C0AFE">
          <w:rPr>
            <w:rStyle w:val="Hyperlink"/>
            <w:noProof/>
          </w:rPr>
          <w:t>3.5.2.1.1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_Toc454427296 \h </w:instrText>
        </w:r>
        <w:r>
          <w:rPr>
            <w:noProof/>
            <w:webHidden/>
          </w:rPr>
        </w:r>
        <w:r>
          <w:rPr>
            <w:noProof/>
            <w:webHidden/>
          </w:rPr>
          <w:fldChar w:fldCharType="separate"/>
        </w:r>
        <w:r w:rsidR="00F63C16">
          <w:rPr>
            <w:noProof/>
            <w:webHidden/>
          </w:rPr>
          <w:t>963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297" w:history="1">
        <w:r w:rsidR="00F63C16" w:rsidRPr="009C0AFE">
          <w:rPr>
            <w:rStyle w:val="Hyperlink"/>
            <w:noProof/>
          </w:rPr>
          <w:t>3.5.2.1.1.1</w:t>
        </w:r>
        <w:r w:rsidR="00F63C16">
          <w:rPr>
            <w:rFonts w:asciiTheme="minorHAnsi" w:eastAsiaTheme="minorEastAsia" w:hAnsiTheme="minorHAnsi" w:cstheme="minorBidi"/>
            <w:noProof/>
            <w:sz w:val="22"/>
            <w:szCs w:val="22"/>
          </w:rPr>
          <w:tab/>
        </w:r>
        <w:r w:rsidR="00F63C16" w:rsidRPr="009C0AFE">
          <w:rPr>
            <w:rStyle w:val="Hyperlink"/>
            <w:noProof/>
          </w:rPr>
          <w:t>contentTypeSchema (Schema for Content Type)</w:t>
        </w:r>
        <w:r w:rsidR="00F63C16">
          <w:rPr>
            <w:noProof/>
            <w:webHidden/>
          </w:rPr>
          <w:tab/>
        </w:r>
        <w:r>
          <w:rPr>
            <w:noProof/>
            <w:webHidden/>
          </w:rPr>
          <w:fldChar w:fldCharType="begin"/>
        </w:r>
        <w:r w:rsidR="00F63C16">
          <w:rPr>
            <w:noProof/>
            <w:webHidden/>
          </w:rPr>
          <w:instrText xml:space="preserve"> PAGEREF _Toc454427297 \h </w:instrText>
        </w:r>
        <w:r>
          <w:rPr>
            <w:noProof/>
            <w:webHidden/>
          </w:rPr>
        </w:r>
        <w:r>
          <w:rPr>
            <w:noProof/>
            <w:webHidden/>
          </w:rPr>
          <w:fldChar w:fldCharType="separate"/>
        </w:r>
        <w:r w:rsidR="00F63C16">
          <w:rPr>
            <w:noProof/>
            <w:webHidden/>
          </w:rPr>
          <w:t>963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298" w:history="1">
        <w:r w:rsidR="00F63C16" w:rsidRPr="009C0AFE">
          <w:rPr>
            <w:rStyle w:val="Hyperlink"/>
            <w:noProof/>
          </w:rPr>
          <w:t>3.5.2.2</w:t>
        </w:r>
        <w:r w:rsidR="00F63C16">
          <w:rPr>
            <w:rFonts w:asciiTheme="minorHAnsi" w:eastAsiaTheme="minorEastAsia" w:hAnsiTheme="minorHAnsi" w:cstheme="minorBidi"/>
            <w:noProof/>
            <w:sz w:val="22"/>
            <w:szCs w:val="22"/>
          </w:rPr>
          <w:tab/>
        </w:r>
        <w:r w:rsidR="00F63C16" w:rsidRPr="009C0AFE">
          <w:rPr>
            <w:rStyle w:val="Hyperlink"/>
            <w:noProof/>
          </w:rPr>
          <w:t>Metadata Attributes</w:t>
        </w:r>
        <w:r w:rsidR="00F63C16">
          <w:rPr>
            <w:noProof/>
            <w:webHidden/>
          </w:rPr>
          <w:tab/>
        </w:r>
        <w:r>
          <w:rPr>
            <w:noProof/>
            <w:webHidden/>
          </w:rPr>
          <w:fldChar w:fldCharType="begin"/>
        </w:r>
        <w:r w:rsidR="00F63C16">
          <w:rPr>
            <w:noProof/>
            <w:webHidden/>
          </w:rPr>
          <w:instrText xml:space="preserve"> PAGEREF _Toc454427298 \h </w:instrText>
        </w:r>
        <w:r>
          <w:rPr>
            <w:noProof/>
            <w:webHidden/>
          </w:rPr>
        </w:r>
        <w:r>
          <w:rPr>
            <w:noProof/>
            <w:webHidden/>
          </w:rPr>
          <w:fldChar w:fldCharType="separate"/>
        </w:r>
        <w:r w:rsidR="00F63C16">
          <w:rPr>
            <w:noProof/>
            <w:webHidden/>
          </w:rPr>
          <w:t>966</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299" w:history="1">
        <w:r w:rsidR="00F63C16" w:rsidRPr="009C0AFE">
          <w:rPr>
            <w:rStyle w:val="Hyperlink"/>
            <w:noProof/>
          </w:rPr>
          <w:t>3.5.2.2.1</w:t>
        </w:r>
        <w:r w:rsidR="00F63C16">
          <w:rPr>
            <w:rFonts w:asciiTheme="minorHAnsi" w:eastAsiaTheme="minorEastAsia" w:hAnsiTheme="minorHAnsi" w:cstheme="minorBidi"/>
            <w:noProof/>
            <w:sz w:val="22"/>
            <w:szCs w:val="22"/>
          </w:rPr>
          <w:tab/>
        </w:r>
        <w:r w:rsidR="00F63C16" w:rsidRPr="009C0AFE">
          <w:rPr>
            <w:rStyle w:val="Hyperlink"/>
            <w:noProof/>
          </w:rPr>
          <w:t>Shared Attributes (Content Type Schemas)</w:t>
        </w:r>
        <w:r w:rsidR="00F63C16">
          <w:rPr>
            <w:noProof/>
            <w:webHidden/>
          </w:rPr>
          <w:tab/>
        </w:r>
        <w:r>
          <w:rPr>
            <w:noProof/>
            <w:webHidden/>
          </w:rPr>
          <w:fldChar w:fldCharType="begin"/>
        </w:r>
        <w:r w:rsidR="00F63C16">
          <w:rPr>
            <w:noProof/>
            <w:webHidden/>
          </w:rPr>
          <w:instrText xml:space="preserve"> PAGEREF _Toc454427299 \h </w:instrText>
        </w:r>
        <w:r>
          <w:rPr>
            <w:noProof/>
            <w:webHidden/>
          </w:rPr>
        </w:r>
        <w:r>
          <w:rPr>
            <w:noProof/>
            <w:webHidden/>
          </w:rPr>
          <w:fldChar w:fldCharType="separate"/>
        </w:r>
        <w:r w:rsidR="00F63C16">
          <w:rPr>
            <w:noProof/>
            <w:webHidden/>
          </w:rPr>
          <w:t>966</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300" w:history="1">
        <w:r w:rsidR="00F63C16" w:rsidRPr="009C0AFE">
          <w:rPr>
            <w:rStyle w:val="Hyperlink"/>
            <w:noProof/>
          </w:rPr>
          <w:t>3.5.2.2.2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_Toc454427300 \h </w:instrText>
        </w:r>
        <w:r>
          <w:rPr>
            <w:noProof/>
            <w:webHidden/>
          </w:rPr>
        </w:r>
        <w:r>
          <w:rPr>
            <w:noProof/>
            <w:webHidden/>
          </w:rPr>
          <w:fldChar w:fldCharType="separate"/>
        </w:r>
        <w:r w:rsidR="00F63C16">
          <w:rPr>
            <w:noProof/>
            <w:webHidden/>
          </w:rPr>
          <w:t>970</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1" w:history="1">
        <w:r w:rsidR="00F63C16" w:rsidRPr="009C0AFE">
          <w:rPr>
            <w:rStyle w:val="Hyperlink"/>
            <w:noProof/>
          </w:rPr>
          <w:t>3.5.2.2.2.1</w:t>
        </w:r>
        <w:r w:rsidR="00F63C16">
          <w:rPr>
            <w:rFonts w:asciiTheme="minorHAnsi" w:eastAsiaTheme="minorEastAsia" w:hAnsiTheme="minorHAnsi" w:cstheme="minorBidi"/>
            <w:noProof/>
            <w:sz w:val="22"/>
            <w:szCs w:val="22"/>
          </w:rPr>
          <w:tab/>
        </w:r>
        <w:r w:rsidR="00F63C16" w:rsidRPr="009C0AFE">
          <w:rPr>
            <w:rStyle w:val="Hyperlink"/>
            <w:noProof/>
          </w:rPr>
          <w:t>ST_ContentTypeId (Content Type ID)</w:t>
        </w:r>
        <w:r w:rsidR="00F63C16">
          <w:rPr>
            <w:noProof/>
            <w:webHidden/>
          </w:rPr>
          <w:tab/>
        </w:r>
        <w:r>
          <w:rPr>
            <w:noProof/>
            <w:webHidden/>
          </w:rPr>
          <w:fldChar w:fldCharType="begin"/>
        </w:r>
        <w:r w:rsidR="00F63C16">
          <w:rPr>
            <w:noProof/>
            <w:webHidden/>
          </w:rPr>
          <w:instrText xml:space="preserve"> PAGEREF _Toc454427301 \h </w:instrText>
        </w:r>
        <w:r>
          <w:rPr>
            <w:noProof/>
            <w:webHidden/>
          </w:rPr>
        </w:r>
        <w:r>
          <w:rPr>
            <w:noProof/>
            <w:webHidden/>
          </w:rPr>
          <w:fldChar w:fldCharType="separate"/>
        </w:r>
        <w:r w:rsidR="00F63C16">
          <w:rPr>
            <w:noProof/>
            <w:webHidden/>
          </w:rPr>
          <w:t>971</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2" w:history="1">
        <w:r w:rsidR="00F63C16" w:rsidRPr="009C0AFE">
          <w:rPr>
            <w:rStyle w:val="Hyperlink"/>
            <w:noProof/>
          </w:rPr>
          <w:t>3.5.2.2.2.2</w:t>
        </w:r>
        <w:r w:rsidR="00F63C16">
          <w:rPr>
            <w:rFonts w:asciiTheme="minorHAnsi" w:eastAsiaTheme="minorEastAsia" w:hAnsiTheme="minorHAnsi" w:cstheme="minorBidi"/>
            <w:noProof/>
            <w:sz w:val="22"/>
            <w:szCs w:val="22"/>
          </w:rPr>
          <w:tab/>
        </w:r>
        <w:r w:rsidR="00F63C16" w:rsidRPr="009C0AFE">
          <w:rPr>
            <w:rStyle w:val="Hyperlink"/>
            <w:noProof/>
          </w:rPr>
          <w:t>ST_IntNonNegative (Non-Negative Integer)</w:t>
        </w:r>
        <w:r w:rsidR="00F63C16">
          <w:rPr>
            <w:noProof/>
            <w:webHidden/>
          </w:rPr>
          <w:tab/>
        </w:r>
        <w:r>
          <w:rPr>
            <w:noProof/>
            <w:webHidden/>
          </w:rPr>
          <w:fldChar w:fldCharType="begin"/>
        </w:r>
        <w:r w:rsidR="00F63C16">
          <w:rPr>
            <w:noProof/>
            <w:webHidden/>
          </w:rPr>
          <w:instrText xml:space="preserve"> PAGEREF _Toc454427302 \h </w:instrText>
        </w:r>
        <w:r>
          <w:rPr>
            <w:noProof/>
            <w:webHidden/>
          </w:rPr>
        </w:r>
        <w:r>
          <w:rPr>
            <w:noProof/>
            <w:webHidden/>
          </w:rPr>
          <w:fldChar w:fldCharType="separate"/>
        </w:r>
        <w:r w:rsidR="00F63C16">
          <w:rPr>
            <w:noProof/>
            <w:webHidden/>
          </w:rPr>
          <w:t>971</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3" w:history="1">
        <w:r w:rsidR="00F63C16" w:rsidRPr="009C0AFE">
          <w:rPr>
            <w:rStyle w:val="Hyperlink"/>
            <w:noProof/>
          </w:rPr>
          <w:t>3.5.2.2.2.3</w:t>
        </w:r>
        <w:r w:rsidR="00F63C16">
          <w:rPr>
            <w:rFonts w:asciiTheme="minorHAnsi" w:eastAsiaTheme="minorEastAsia" w:hAnsiTheme="minorHAnsi" w:cstheme="minorBidi"/>
            <w:noProof/>
            <w:sz w:val="22"/>
            <w:szCs w:val="22"/>
          </w:rPr>
          <w:tab/>
        </w:r>
        <w:r w:rsidR="00F63C16" w:rsidRPr="009C0AFE">
          <w:rPr>
            <w:rStyle w:val="Hyperlink"/>
            <w:noProof/>
          </w:rPr>
          <w:t>ST_TrueOnly (True Only)</w:t>
        </w:r>
        <w:r w:rsidR="00F63C16">
          <w:rPr>
            <w:noProof/>
            <w:webHidden/>
          </w:rPr>
          <w:tab/>
        </w:r>
        <w:r>
          <w:rPr>
            <w:noProof/>
            <w:webHidden/>
          </w:rPr>
          <w:fldChar w:fldCharType="begin"/>
        </w:r>
        <w:r w:rsidR="00F63C16">
          <w:rPr>
            <w:noProof/>
            <w:webHidden/>
          </w:rPr>
          <w:instrText xml:space="preserve"> PAGEREF _Toc454427303 \h </w:instrText>
        </w:r>
        <w:r>
          <w:rPr>
            <w:noProof/>
            <w:webHidden/>
          </w:rPr>
        </w:r>
        <w:r>
          <w:rPr>
            <w:noProof/>
            <w:webHidden/>
          </w:rPr>
          <w:fldChar w:fldCharType="separate"/>
        </w:r>
        <w:r w:rsidR="00F63C16">
          <w:rPr>
            <w:noProof/>
            <w:webHidden/>
          </w:rPr>
          <w:t>971</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4" w:history="1">
        <w:r w:rsidR="00F63C16" w:rsidRPr="009C0AFE">
          <w:rPr>
            <w:rStyle w:val="Hyperlink"/>
            <w:noProof/>
          </w:rPr>
          <w:t>3.5.2.2.2.4</w:t>
        </w:r>
        <w:r w:rsidR="00F63C16">
          <w:rPr>
            <w:rFonts w:asciiTheme="minorHAnsi" w:eastAsiaTheme="minorEastAsia" w:hAnsiTheme="minorHAnsi" w:cstheme="minorBidi"/>
            <w:noProof/>
            <w:sz w:val="22"/>
            <w:szCs w:val="22"/>
          </w:rPr>
          <w:tab/>
        </w:r>
        <w:r w:rsidR="00F63C16" w:rsidRPr="009C0AFE">
          <w:rPr>
            <w:rStyle w:val="Hyperlink"/>
            <w:noProof/>
          </w:rPr>
          <w:t>ST_UniqueIdentifierWithoutBraces (Unique Identifier without Braces)</w:t>
        </w:r>
        <w:r w:rsidR="00F63C16">
          <w:rPr>
            <w:noProof/>
            <w:webHidden/>
          </w:rPr>
          <w:tab/>
        </w:r>
        <w:r>
          <w:rPr>
            <w:noProof/>
            <w:webHidden/>
          </w:rPr>
          <w:fldChar w:fldCharType="begin"/>
        </w:r>
        <w:r w:rsidR="00F63C16">
          <w:rPr>
            <w:noProof/>
            <w:webHidden/>
          </w:rPr>
          <w:instrText xml:space="preserve"> PAGEREF _Toc454427304 \h </w:instrText>
        </w:r>
        <w:r>
          <w:rPr>
            <w:noProof/>
            <w:webHidden/>
          </w:rPr>
        </w:r>
        <w:r>
          <w:rPr>
            <w:noProof/>
            <w:webHidden/>
          </w:rPr>
          <w:fldChar w:fldCharType="separate"/>
        </w:r>
        <w:r w:rsidR="00F63C16">
          <w:rPr>
            <w:noProof/>
            <w:webHidden/>
          </w:rPr>
          <w:t>972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05" w:history="1">
        <w:r w:rsidR="00F63C16" w:rsidRPr="009C0AFE">
          <w:rPr>
            <w:rStyle w:val="Hyperlink"/>
            <w:noProof/>
          </w:rPr>
          <w:t>3.5.3</w:t>
        </w:r>
        <w:r w:rsidR="00F63C16">
          <w:rPr>
            <w:rFonts w:asciiTheme="minorHAnsi" w:eastAsiaTheme="minorEastAsia" w:hAnsiTheme="minorHAnsi" w:cstheme="minorBidi"/>
            <w:noProof/>
            <w:sz w:val="22"/>
            <w:szCs w:val="22"/>
          </w:rPr>
          <w:tab/>
        </w:r>
        <w:r w:rsidR="00F63C16" w:rsidRPr="009C0AFE">
          <w:rPr>
            <w:rStyle w:val="Hyperlink"/>
            <w:noProof/>
          </w:rPr>
          <w:t>Custom Document Information Panel</w:t>
        </w:r>
        <w:r w:rsidR="00F63C16">
          <w:rPr>
            <w:noProof/>
            <w:webHidden/>
          </w:rPr>
          <w:tab/>
        </w:r>
        <w:r>
          <w:rPr>
            <w:noProof/>
            <w:webHidden/>
          </w:rPr>
          <w:fldChar w:fldCharType="begin"/>
        </w:r>
        <w:r w:rsidR="00F63C16">
          <w:rPr>
            <w:noProof/>
            <w:webHidden/>
          </w:rPr>
          <w:instrText xml:space="preserve"> PAGEREF _Toc454427305 \h </w:instrText>
        </w:r>
        <w:r>
          <w:rPr>
            <w:noProof/>
            <w:webHidden/>
          </w:rPr>
        </w:r>
        <w:r>
          <w:rPr>
            <w:noProof/>
            <w:webHidden/>
          </w:rPr>
          <w:fldChar w:fldCharType="separate"/>
        </w:r>
        <w:r w:rsidR="00F63C16">
          <w:rPr>
            <w:noProof/>
            <w:webHidden/>
          </w:rPr>
          <w:t>972</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06" w:history="1">
        <w:r w:rsidR="00F63C16" w:rsidRPr="009C0AFE">
          <w:rPr>
            <w:rStyle w:val="Hyperlink"/>
            <w:noProof/>
          </w:rPr>
          <w:t>3.5.3.1</w:t>
        </w:r>
        <w:r w:rsidR="00F63C16">
          <w:rPr>
            <w:rFonts w:asciiTheme="minorHAnsi" w:eastAsiaTheme="minorEastAsia" w:hAnsiTheme="minorHAnsi" w:cstheme="minorBidi"/>
            <w:noProof/>
            <w:sz w:val="22"/>
            <w:szCs w:val="22"/>
          </w:rPr>
          <w:tab/>
        </w:r>
        <w:r w:rsidR="00F63C16" w:rsidRPr="009C0AFE">
          <w:rPr>
            <w:rStyle w:val="Hyperlink"/>
            <w:noProof/>
          </w:rPr>
          <w:t>Custom Document Information Panel Schema</w:t>
        </w:r>
        <w:r w:rsidR="00F63C16">
          <w:rPr>
            <w:noProof/>
            <w:webHidden/>
          </w:rPr>
          <w:tab/>
        </w:r>
        <w:r>
          <w:rPr>
            <w:noProof/>
            <w:webHidden/>
          </w:rPr>
          <w:fldChar w:fldCharType="begin"/>
        </w:r>
        <w:r w:rsidR="00F63C16">
          <w:rPr>
            <w:noProof/>
            <w:webHidden/>
          </w:rPr>
          <w:instrText xml:space="preserve"> PAGEREF _Toc454427306 \h </w:instrText>
        </w:r>
        <w:r>
          <w:rPr>
            <w:noProof/>
            <w:webHidden/>
          </w:rPr>
        </w:r>
        <w:r>
          <w:rPr>
            <w:noProof/>
            <w:webHidden/>
          </w:rPr>
          <w:fldChar w:fldCharType="separate"/>
        </w:r>
        <w:r w:rsidR="00F63C16">
          <w:rPr>
            <w:noProof/>
            <w:webHidden/>
          </w:rPr>
          <w:t>973</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307" w:history="1">
        <w:r w:rsidR="00F63C16" w:rsidRPr="009C0AFE">
          <w:rPr>
            <w:rStyle w:val="Hyperlink"/>
            <w:noProof/>
          </w:rPr>
          <w:t>3.5.3.1.1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_Toc454427307 \h </w:instrText>
        </w:r>
        <w:r>
          <w:rPr>
            <w:noProof/>
            <w:webHidden/>
          </w:rPr>
        </w:r>
        <w:r>
          <w:rPr>
            <w:noProof/>
            <w:webHidden/>
          </w:rPr>
          <w:fldChar w:fldCharType="separate"/>
        </w:r>
        <w:r w:rsidR="00F63C16">
          <w:rPr>
            <w:noProof/>
            <w:webHidden/>
          </w:rPr>
          <w:t>973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8" w:history="1">
        <w:r w:rsidR="00F63C16" w:rsidRPr="009C0AFE">
          <w:rPr>
            <w:rStyle w:val="Hyperlink"/>
            <w:noProof/>
          </w:rPr>
          <w:t>3.5.3.1.1.1</w:t>
        </w:r>
        <w:r w:rsidR="00F63C16">
          <w:rPr>
            <w:rFonts w:asciiTheme="minorHAnsi" w:eastAsiaTheme="minorEastAsia" w:hAnsiTheme="minorHAnsi" w:cstheme="minorBidi"/>
            <w:noProof/>
            <w:sz w:val="22"/>
            <w:szCs w:val="22"/>
          </w:rPr>
          <w:tab/>
        </w:r>
        <w:r w:rsidR="00F63C16" w:rsidRPr="009C0AFE">
          <w:rPr>
            <w:rStyle w:val="Hyperlink"/>
            <w:noProof/>
          </w:rPr>
          <w:t>customPropertyEditor (Custom Property Editor)</w:t>
        </w:r>
        <w:r w:rsidR="00F63C16">
          <w:rPr>
            <w:noProof/>
            <w:webHidden/>
          </w:rPr>
          <w:tab/>
        </w:r>
        <w:r>
          <w:rPr>
            <w:noProof/>
            <w:webHidden/>
          </w:rPr>
          <w:fldChar w:fldCharType="begin"/>
        </w:r>
        <w:r w:rsidR="00F63C16">
          <w:rPr>
            <w:noProof/>
            <w:webHidden/>
          </w:rPr>
          <w:instrText xml:space="preserve"> PAGEREF _Toc454427308 \h </w:instrText>
        </w:r>
        <w:r>
          <w:rPr>
            <w:noProof/>
            <w:webHidden/>
          </w:rPr>
        </w:r>
        <w:r>
          <w:rPr>
            <w:noProof/>
            <w:webHidden/>
          </w:rPr>
          <w:fldChar w:fldCharType="separate"/>
        </w:r>
        <w:r w:rsidR="00F63C16">
          <w:rPr>
            <w:noProof/>
            <w:webHidden/>
          </w:rPr>
          <w:t>973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09" w:history="1">
        <w:r w:rsidR="00F63C16" w:rsidRPr="009C0AFE">
          <w:rPr>
            <w:rStyle w:val="Hyperlink"/>
            <w:noProof/>
          </w:rPr>
          <w:t>3.5.3.1.1.2</w:t>
        </w:r>
        <w:r w:rsidR="00F63C16">
          <w:rPr>
            <w:rFonts w:asciiTheme="minorHAnsi" w:eastAsiaTheme="minorEastAsia" w:hAnsiTheme="minorHAnsi" w:cstheme="minorBidi"/>
            <w:noProof/>
            <w:sz w:val="22"/>
            <w:szCs w:val="22"/>
          </w:rPr>
          <w:tab/>
        </w:r>
        <w:r w:rsidR="00F63C16" w:rsidRPr="009C0AFE">
          <w:rPr>
            <w:rStyle w:val="Hyperlink"/>
            <w:noProof/>
          </w:rPr>
          <w:t>customPropertyEditors (Custom Property Editors List)</w:t>
        </w:r>
        <w:r w:rsidR="00F63C16">
          <w:rPr>
            <w:noProof/>
            <w:webHidden/>
          </w:rPr>
          <w:tab/>
        </w:r>
        <w:r>
          <w:rPr>
            <w:noProof/>
            <w:webHidden/>
          </w:rPr>
          <w:fldChar w:fldCharType="begin"/>
        </w:r>
        <w:r w:rsidR="00F63C16">
          <w:rPr>
            <w:noProof/>
            <w:webHidden/>
          </w:rPr>
          <w:instrText xml:space="preserve"> PAGEREF _Toc454427309 \h </w:instrText>
        </w:r>
        <w:r>
          <w:rPr>
            <w:noProof/>
            <w:webHidden/>
          </w:rPr>
        </w:r>
        <w:r>
          <w:rPr>
            <w:noProof/>
            <w:webHidden/>
          </w:rPr>
          <w:fldChar w:fldCharType="separate"/>
        </w:r>
        <w:r w:rsidR="00F63C16">
          <w:rPr>
            <w:noProof/>
            <w:webHidden/>
          </w:rPr>
          <w:t>973</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0" w:history="1">
        <w:r w:rsidR="00F63C16" w:rsidRPr="009C0AFE">
          <w:rPr>
            <w:rStyle w:val="Hyperlink"/>
            <w:noProof/>
          </w:rPr>
          <w:t>3.5.3.1.1.3</w:t>
        </w:r>
        <w:r w:rsidR="00F63C16">
          <w:rPr>
            <w:rFonts w:asciiTheme="minorHAnsi" w:eastAsiaTheme="minorEastAsia" w:hAnsiTheme="minorHAnsi" w:cstheme="minorBidi"/>
            <w:noProof/>
            <w:sz w:val="22"/>
            <w:szCs w:val="22"/>
          </w:rPr>
          <w:tab/>
        </w:r>
        <w:r w:rsidR="00F63C16" w:rsidRPr="009C0AFE">
          <w:rPr>
            <w:rStyle w:val="Hyperlink"/>
            <w:noProof/>
          </w:rPr>
          <w:t>defaultPropertyEditorNamespace (Default Namespace)</w:t>
        </w:r>
        <w:r w:rsidR="00F63C16">
          <w:rPr>
            <w:noProof/>
            <w:webHidden/>
          </w:rPr>
          <w:tab/>
        </w:r>
        <w:r>
          <w:rPr>
            <w:noProof/>
            <w:webHidden/>
          </w:rPr>
          <w:fldChar w:fldCharType="begin"/>
        </w:r>
        <w:r w:rsidR="00F63C16">
          <w:rPr>
            <w:noProof/>
            <w:webHidden/>
          </w:rPr>
          <w:instrText xml:space="preserve"> PAGEREF _Toc454427310 \h </w:instrText>
        </w:r>
        <w:r>
          <w:rPr>
            <w:noProof/>
            <w:webHidden/>
          </w:rPr>
        </w:r>
        <w:r>
          <w:rPr>
            <w:noProof/>
            <w:webHidden/>
          </w:rPr>
          <w:fldChar w:fldCharType="separate"/>
        </w:r>
        <w:r w:rsidR="00F63C16">
          <w:rPr>
            <w:noProof/>
            <w:webHidden/>
          </w:rPr>
          <w:t>974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1" w:history="1">
        <w:r w:rsidR="00F63C16" w:rsidRPr="009C0AFE">
          <w:rPr>
            <w:rStyle w:val="Hyperlink"/>
            <w:noProof/>
          </w:rPr>
          <w:t>3.5.3.1.1.4</w:t>
        </w:r>
        <w:r w:rsidR="00F63C16">
          <w:rPr>
            <w:rFonts w:asciiTheme="minorHAnsi" w:eastAsiaTheme="minorEastAsia" w:hAnsiTheme="minorHAnsi" w:cstheme="minorBidi"/>
            <w:noProof/>
            <w:sz w:val="22"/>
            <w:szCs w:val="22"/>
          </w:rPr>
          <w:tab/>
        </w:r>
        <w:r w:rsidR="00F63C16" w:rsidRPr="009C0AFE">
          <w:rPr>
            <w:rStyle w:val="Hyperlink"/>
            <w:noProof/>
          </w:rPr>
          <w:t>showOnOpen (Show On Open)</w:t>
        </w:r>
        <w:r w:rsidR="00F63C16">
          <w:rPr>
            <w:noProof/>
            <w:webHidden/>
          </w:rPr>
          <w:tab/>
        </w:r>
        <w:r>
          <w:rPr>
            <w:noProof/>
            <w:webHidden/>
          </w:rPr>
          <w:fldChar w:fldCharType="begin"/>
        </w:r>
        <w:r w:rsidR="00F63C16">
          <w:rPr>
            <w:noProof/>
            <w:webHidden/>
          </w:rPr>
          <w:instrText xml:space="preserve"> PAGEREF _Toc454427311 \h </w:instrText>
        </w:r>
        <w:r>
          <w:rPr>
            <w:noProof/>
            <w:webHidden/>
          </w:rPr>
        </w:r>
        <w:r>
          <w:rPr>
            <w:noProof/>
            <w:webHidden/>
          </w:rPr>
          <w:fldChar w:fldCharType="separate"/>
        </w:r>
        <w:r w:rsidR="00F63C16">
          <w:rPr>
            <w:noProof/>
            <w:webHidden/>
          </w:rPr>
          <w:t>974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2" w:history="1">
        <w:r w:rsidR="00F63C16" w:rsidRPr="009C0AFE">
          <w:rPr>
            <w:rStyle w:val="Hyperlink"/>
            <w:noProof/>
          </w:rPr>
          <w:t>3.5.3.1.1.5</w:t>
        </w:r>
        <w:r w:rsidR="00F63C16">
          <w:rPr>
            <w:rFonts w:asciiTheme="minorHAnsi" w:eastAsiaTheme="minorEastAsia" w:hAnsiTheme="minorHAnsi" w:cstheme="minorBidi"/>
            <w:noProof/>
            <w:sz w:val="22"/>
            <w:szCs w:val="22"/>
          </w:rPr>
          <w:tab/>
        </w:r>
        <w:r w:rsidR="00F63C16" w:rsidRPr="009C0AFE">
          <w:rPr>
            <w:rStyle w:val="Hyperlink"/>
            <w:noProof/>
          </w:rPr>
          <w:t>XMLNamespace (Namespace for Property Editor)</w:t>
        </w:r>
        <w:r w:rsidR="00F63C16">
          <w:rPr>
            <w:noProof/>
            <w:webHidden/>
          </w:rPr>
          <w:tab/>
        </w:r>
        <w:r>
          <w:rPr>
            <w:noProof/>
            <w:webHidden/>
          </w:rPr>
          <w:fldChar w:fldCharType="begin"/>
        </w:r>
        <w:r w:rsidR="00F63C16">
          <w:rPr>
            <w:noProof/>
            <w:webHidden/>
          </w:rPr>
          <w:instrText xml:space="preserve"> PAGEREF _Toc454427312 \h </w:instrText>
        </w:r>
        <w:r>
          <w:rPr>
            <w:noProof/>
            <w:webHidden/>
          </w:rPr>
        </w:r>
        <w:r>
          <w:rPr>
            <w:noProof/>
            <w:webHidden/>
          </w:rPr>
          <w:fldChar w:fldCharType="separate"/>
        </w:r>
        <w:r w:rsidR="00F63C16">
          <w:rPr>
            <w:noProof/>
            <w:webHidden/>
          </w:rPr>
          <w:t>974</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3" w:history="1">
        <w:r w:rsidR="00F63C16" w:rsidRPr="009C0AFE">
          <w:rPr>
            <w:rStyle w:val="Hyperlink"/>
            <w:noProof/>
          </w:rPr>
          <w:t>3.5.3.1.1.6</w:t>
        </w:r>
        <w:r w:rsidR="00F63C16">
          <w:rPr>
            <w:rFonts w:asciiTheme="minorHAnsi" w:eastAsiaTheme="minorEastAsia" w:hAnsiTheme="minorHAnsi" w:cstheme="minorBidi"/>
            <w:noProof/>
            <w:sz w:val="22"/>
            <w:szCs w:val="22"/>
          </w:rPr>
          <w:tab/>
        </w:r>
        <w:r w:rsidR="00F63C16" w:rsidRPr="009C0AFE">
          <w:rPr>
            <w:rStyle w:val="Hyperlink"/>
            <w:noProof/>
          </w:rPr>
          <w:t>XSNLocation (Location of XSN File)</w:t>
        </w:r>
        <w:r w:rsidR="00F63C16">
          <w:rPr>
            <w:noProof/>
            <w:webHidden/>
          </w:rPr>
          <w:tab/>
        </w:r>
        <w:r>
          <w:rPr>
            <w:noProof/>
            <w:webHidden/>
          </w:rPr>
          <w:fldChar w:fldCharType="begin"/>
        </w:r>
        <w:r w:rsidR="00F63C16">
          <w:rPr>
            <w:noProof/>
            <w:webHidden/>
          </w:rPr>
          <w:instrText xml:space="preserve"> PAGEREF _Toc454427313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14" w:history="1">
        <w:r w:rsidR="00F63C16" w:rsidRPr="009C0AFE">
          <w:rPr>
            <w:rStyle w:val="Hyperlink"/>
            <w:noProof/>
          </w:rPr>
          <w:t>3.5.4</w:t>
        </w:r>
        <w:r w:rsidR="00F63C16">
          <w:rPr>
            <w:rFonts w:asciiTheme="minorHAnsi" w:eastAsiaTheme="minorEastAsia" w:hAnsiTheme="minorHAnsi" w:cstheme="minorBidi"/>
            <w:noProof/>
            <w:sz w:val="22"/>
            <w:szCs w:val="22"/>
          </w:rPr>
          <w:tab/>
        </w:r>
        <w:r w:rsidR="00F63C16" w:rsidRPr="009C0AFE">
          <w:rPr>
            <w:rStyle w:val="Hyperlink"/>
            <w:noProof/>
          </w:rPr>
          <w:t>Custom XSN</w:t>
        </w:r>
        <w:r w:rsidR="00F63C16">
          <w:rPr>
            <w:noProof/>
            <w:webHidden/>
          </w:rPr>
          <w:tab/>
        </w:r>
        <w:r>
          <w:rPr>
            <w:noProof/>
            <w:webHidden/>
          </w:rPr>
          <w:fldChar w:fldCharType="begin"/>
        </w:r>
        <w:r w:rsidR="00F63C16">
          <w:rPr>
            <w:noProof/>
            <w:webHidden/>
          </w:rPr>
          <w:instrText xml:space="preserve"> PAGEREF _Toc454427314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15" w:history="1">
        <w:r w:rsidR="00F63C16" w:rsidRPr="009C0AFE">
          <w:rPr>
            <w:rStyle w:val="Hyperlink"/>
            <w:noProof/>
          </w:rPr>
          <w:t>3.5.4.1</w:t>
        </w:r>
        <w:r w:rsidR="00F63C16">
          <w:rPr>
            <w:rFonts w:asciiTheme="minorHAnsi" w:eastAsiaTheme="minorEastAsia" w:hAnsiTheme="minorHAnsi" w:cstheme="minorBidi"/>
            <w:noProof/>
            <w:sz w:val="22"/>
            <w:szCs w:val="22"/>
          </w:rPr>
          <w:tab/>
        </w:r>
        <w:r w:rsidR="00F63C16" w:rsidRPr="009C0AFE">
          <w:rPr>
            <w:rStyle w:val="Hyperlink"/>
            <w:noProof/>
          </w:rPr>
          <w:t>Custom XSN Schema</w:t>
        </w:r>
        <w:r w:rsidR="00F63C16">
          <w:rPr>
            <w:noProof/>
            <w:webHidden/>
          </w:rPr>
          <w:tab/>
        </w:r>
        <w:r>
          <w:rPr>
            <w:noProof/>
            <w:webHidden/>
          </w:rPr>
          <w:fldChar w:fldCharType="begin"/>
        </w:r>
        <w:r w:rsidR="00F63C16">
          <w:rPr>
            <w:noProof/>
            <w:webHidden/>
          </w:rPr>
          <w:instrText xml:space="preserve"> PAGEREF _Toc454427315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316" w:history="1">
        <w:r w:rsidR="00F63C16" w:rsidRPr="009C0AFE">
          <w:rPr>
            <w:rStyle w:val="Hyperlink"/>
            <w:noProof/>
          </w:rPr>
          <w:t>3.5.4.1.1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_Toc454427316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7" w:history="1">
        <w:r w:rsidR="00F63C16" w:rsidRPr="009C0AFE">
          <w:rPr>
            <w:rStyle w:val="Hyperlink"/>
            <w:noProof/>
          </w:rPr>
          <w:t>3.5.4.1.1.1</w:t>
        </w:r>
        <w:r w:rsidR="00F63C16">
          <w:rPr>
            <w:rFonts w:asciiTheme="minorHAnsi" w:eastAsiaTheme="minorEastAsia" w:hAnsiTheme="minorHAnsi" w:cstheme="minorBidi"/>
            <w:noProof/>
            <w:sz w:val="22"/>
            <w:szCs w:val="22"/>
          </w:rPr>
          <w:tab/>
        </w:r>
        <w:r w:rsidR="00F63C16" w:rsidRPr="009C0AFE">
          <w:rPr>
            <w:rStyle w:val="Hyperlink"/>
            <w:noProof/>
          </w:rPr>
          <w:t>cached (Cached View)</w:t>
        </w:r>
        <w:r w:rsidR="00F63C16">
          <w:rPr>
            <w:noProof/>
            <w:webHidden/>
          </w:rPr>
          <w:tab/>
        </w:r>
        <w:r>
          <w:rPr>
            <w:noProof/>
            <w:webHidden/>
          </w:rPr>
          <w:fldChar w:fldCharType="begin"/>
        </w:r>
        <w:r w:rsidR="00F63C16">
          <w:rPr>
            <w:noProof/>
            <w:webHidden/>
          </w:rPr>
          <w:instrText xml:space="preserve"> PAGEREF _Toc454427317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8" w:history="1">
        <w:r w:rsidR="00F63C16" w:rsidRPr="009C0AFE">
          <w:rPr>
            <w:rStyle w:val="Hyperlink"/>
            <w:noProof/>
          </w:rPr>
          <w:t>3.5.4.1.1.2</w:t>
        </w:r>
        <w:r w:rsidR="00F63C16">
          <w:rPr>
            <w:rFonts w:asciiTheme="minorHAnsi" w:eastAsiaTheme="minorEastAsia" w:hAnsiTheme="minorHAnsi" w:cstheme="minorBidi"/>
            <w:noProof/>
            <w:sz w:val="22"/>
            <w:szCs w:val="22"/>
          </w:rPr>
          <w:tab/>
        </w:r>
        <w:r w:rsidR="00F63C16" w:rsidRPr="009C0AFE">
          <w:rPr>
            <w:rStyle w:val="Hyperlink"/>
            <w:noProof/>
          </w:rPr>
          <w:t>customXsn (Custom XSN)</w:t>
        </w:r>
        <w:r w:rsidR="00F63C16">
          <w:rPr>
            <w:noProof/>
            <w:webHidden/>
          </w:rPr>
          <w:tab/>
        </w:r>
        <w:r>
          <w:rPr>
            <w:noProof/>
            <w:webHidden/>
          </w:rPr>
          <w:fldChar w:fldCharType="begin"/>
        </w:r>
        <w:r w:rsidR="00F63C16">
          <w:rPr>
            <w:noProof/>
            <w:webHidden/>
          </w:rPr>
          <w:instrText xml:space="preserve"> PAGEREF _Toc454427318 \h </w:instrText>
        </w:r>
        <w:r>
          <w:rPr>
            <w:noProof/>
            <w:webHidden/>
          </w:rPr>
        </w:r>
        <w:r>
          <w:rPr>
            <w:noProof/>
            <w:webHidden/>
          </w:rPr>
          <w:fldChar w:fldCharType="separate"/>
        </w:r>
        <w:r w:rsidR="00F63C16">
          <w:rPr>
            <w:noProof/>
            <w:webHidden/>
          </w:rPr>
          <w:t>975</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19" w:history="1">
        <w:r w:rsidR="00F63C16" w:rsidRPr="009C0AFE">
          <w:rPr>
            <w:rStyle w:val="Hyperlink"/>
            <w:noProof/>
          </w:rPr>
          <w:t>3.5.4.1.1.3</w:t>
        </w:r>
        <w:r w:rsidR="00F63C16">
          <w:rPr>
            <w:rFonts w:asciiTheme="minorHAnsi" w:eastAsiaTheme="minorEastAsia" w:hAnsiTheme="minorHAnsi" w:cstheme="minorBidi"/>
            <w:noProof/>
            <w:sz w:val="22"/>
            <w:szCs w:val="22"/>
          </w:rPr>
          <w:tab/>
        </w:r>
        <w:r w:rsidR="00F63C16" w:rsidRPr="009C0AFE">
          <w:rPr>
            <w:rStyle w:val="Hyperlink"/>
            <w:noProof/>
          </w:rPr>
          <w:t>openByDefault (Open By Default)</w:t>
        </w:r>
        <w:r w:rsidR="00F63C16">
          <w:rPr>
            <w:noProof/>
            <w:webHidden/>
          </w:rPr>
          <w:tab/>
        </w:r>
        <w:r>
          <w:rPr>
            <w:noProof/>
            <w:webHidden/>
          </w:rPr>
          <w:fldChar w:fldCharType="begin"/>
        </w:r>
        <w:r w:rsidR="00F63C16">
          <w:rPr>
            <w:noProof/>
            <w:webHidden/>
          </w:rPr>
          <w:instrText xml:space="preserve"> PAGEREF _Toc454427319 \h </w:instrText>
        </w:r>
        <w:r>
          <w:rPr>
            <w:noProof/>
            <w:webHidden/>
          </w:rPr>
        </w:r>
        <w:r>
          <w:rPr>
            <w:noProof/>
            <w:webHidden/>
          </w:rPr>
          <w:fldChar w:fldCharType="separate"/>
        </w:r>
        <w:r w:rsidR="00F63C16">
          <w:rPr>
            <w:noProof/>
            <w:webHidden/>
          </w:rPr>
          <w:t>976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20" w:history="1">
        <w:r w:rsidR="00F63C16" w:rsidRPr="009C0AFE">
          <w:rPr>
            <w:rStyle w:val="Hyperlink"/>
            <w:noProof/>
          </w:rPr>
          <w:t>3.5.4.1.1.4</w:t>
        </w:r>
        <w:r w:rsidR="00F63C16">
          <w:rPr>
            <w:rFonts w:asciiTheme="minorHAnsi" w:eastAsiaTheme="minorEastAsia" w:hAnsiTheme="minorHAnsi" w:cstheme="minorBidi"/>
            <w:noProof/>
            <w:sz w:val="22"/>
            <w:szCs w:val="22"/>
          </w:rPr>
          <w:tab/>
        </w:r>
        <w:r w:rsidR="00F63C16" w:rsidRPr="009C0AFE">
          <w:rPr>
            <w:rStyle w:val="Hyperlink"/>
            <w:noProof/>
          </w:rPr>
          <w:t>xsnLocation (XSN Location)</w:t>
        </w:r>
        <w:r w:rsidR="00F63C16">
          <w:rPr>
            <w:noProof/>
            <w:webHidden/>
          </w:rPr>
          <w:tab/>
        </w:r>
        <w:r>
          <w:rPr>
            <w:noProof/>
            <w:webHidden/>
          </w:rPr>
          <w:fldChar w:fldCharType="begin"/>
        </w:r>
        <w:r w:rsidR="00F63C16">
          <w:rPr>
            <w:noProof/>
            <w:webHidden/>
          </w:rPr>
          <w:instrText xml:space="preserve"> PAGEREF _Toc454427320 \h </w:instrText>
        </w:r>
        <w:r>
          <w:rPr>
            <w:noProof/>
            <w:webHidden/>
          </w:rPr>
        </w:r>
        <w:r>
          <w:rPr>
            <w:noProof/>
            <w:webHidden/>
          </w:rPr>
          <w:fldChar w:fldCharType="separate"/>
        </w:r>
        <w:r w:rsidR="00F63C16">
          <w:rPr>
            <w:noProof/>
            <w:webHidden/>
          </w:rPr>
          <w:t>976</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21" w:history="1">
        <w:r w:rsidR="00F63C16" w:rsidRPr="009C0AFE">
          <w:rPr>
            <w:rStyle w:val="Hyperlink"/>
            <w:noProof/>
          </w:rPr>
          <w:t>3.5.4.1.1.5</w:t>
        </w:r>
        <w:r w:rsidR="00F63C16">
          <w:rPr>
            <w:rFonts w:asciiTheme="minorHAnsi" w:eastAsiaTheme="minorEastAsia" w:hAnsiTheme="minorHAnsi" w:cstheme="minorBidi"/>
            <w:noProof/>
            <w:sz w:val="22"/>
            <w:szCs w:val="22"/>
          </w:rPr>
          <w:tab/>
        </w:r>
        <w:r w:rsidR="00F63C16" w:rsidRPr="009C0AFE">
          <w:rPr>
            <w:rStyle w:val="Hyperlink"/>
            <w:noProof/>
          </w:rPr>
          <w:t>xsnScope (Scope)</w:t>
        </w:r>
        <w:r w:rsidR="00F63C16">
          <w:rPr>
            <w:noProof/>
            <w:webHidden/>
          </w:rPr>
          <w:tab/>
        </w:r>
        <w:r>
          <w:rPr>
            <w:noProof/>
            <w:webHidden/>
          </w:rPr>
          <w:fldChar w:fldCharType="begin"/>
        </w:r>
        <w:r w:rsidR="00F63C16">
          <w:rPr>
            <w:noProof/>
            <w:webHidden/>
          </w:rPr>
          <w:instrText xml:space="preserve"> PAGEREF _Toc454427321 \h </w:instrText>
        </w:r>
        <w:r>
          <w:rPr>
            <w:noProof/>
            <w:webHidden/>
          </w:rPr>
        </w:r>
        <w:r>
          <w:rPr>
            <w:noProof/>
            <w:webHidden/>
          </w:rPr>
          <w:fldChar w:fldCharType="separate"/>
        </w:r>
        <w:r w:rsidR="00F63C16">
          <w:rPr>
            <w:noProof/>
            <w:webHidden/>
          </w:rPr>
          <w:t>976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22" w:history="1">
        <w:r w:rsidR="00F63C16" w:rsidRPr="009C0AFE">
          <w:rPr>
            <w:rStyle w:val="Hyperlink"/>
            <w:noProof/>
          </w:rPr>
          <w:t>3.5.5</w:t>
        </w:r>
        <w:r w:rsidR="00F63C16">
          <w:rPr>
            <w:rFonts w:asciiTheme="minorHAnsi" w:eastAsiaTheme="minorEastAsia" w:hAnsiTheme="minorHAnsi" w:cstheme="minorBidi"/>
            <w:noProof/>
            <w:sz w:val="22"/>
            <w:szCs w:val="22"/>
          </w:rPr>
          <w:tab/>
        </w:r>
        <w:r w:rsidR="00F63C16" w:rsidRPr="009C0AFE">
          <w:rPr>
            <w:rStyle w:val="Hyperlink"/>
            <w:noProof/>
          </w:rPr>
          <w:t>Long Properties</w:t>
        </w:r>
        <w:r w:rsidR="00F63C16">
          <w:rPr>
            <w:noProof/>
            <w:webHidden/>
          </w:rPr>
          <w:tab/>
        </w:r>
        <w:r>
          <w:rPr>
            <w:noProof/>
            <w:webHidden/>
          </w:rPr>
          <w:fldChar w:fldCharType="begin"/>
        </w:r>
        <w:r w:rsidR="00F63C16">
          <w:rPr>
            <w:noProof/>
            <w:webHidden/>
          </w:rPr>
          <w:instrText xml:space="preserve"> PAGEREF _Toc454427322 \h </w:instrText>
        </w:r>
        <w:r>
          <w:rPr>
            <w:noProof/>
            <w:webHidden/>
          </w:rPr>
        </w:r>
        <w:r>
          <w:rPr>
            <w:noProof/>
            <w:webHidden/>
          </w:rPr>
          <w:fldChar w:fldCharType="separate"/>
        </w:r>
        <w:r w:rsidR="00F63C16">
          <w:rPr>
            <w:noProof/>
            <w:webHidden/>
          </w:rPr>
          <w:t>976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23" w:history="1">
        <w:r w:rsidR="00F63C16" w:rsidRPr="009C0AFE">
          <w:rPr>
            <w:rStyle w:val="Hyperlink"/>
            <w:noProof/>
          </w:rPr>
          <w:t>3.5.5.1</w:t>
        </w:r>
        <w:r w:rsidR="00F63C16">
          <w:rPr>
            <w:rFonts w:asciiTheme="minorHAnsi" w:eastAsiaTheme="minorEastAsia" w:hAnsiTheme="minorHAnsi" w:cstheme="minorBidi"/>
            <w:noProof/>
            <w:sz w:val="22"/>
            <w:szCs w:val="22"/>
          </w:rPr>
          <w:tab/>
        </w:r>
        <w:r w:rsidR="00F63C16" w:rsidRPr="009C0AFE">
          <w:rPr>
            <w:rStyle w:val="Hyperlink"/>
            <w:noProof/>
          </w:rPr>
          <w:t>Long Properties Schema</w:t>
        </w:r>
        <w:r w:rsidR="00F63C16">
          <w:rPr>
            <w:noProof/>
            <w:webHidden/>
          </w:rPr>
          <w:tab/>
        </w:r>
        <w:r>
          <w:rPr>
            <w:noProof/>
            <w:webHidden/>
          </w:rPr>
          <w:fldChar w:fldCharType="begin"/>
        </w:r>
        <w:r w:rsidR="00F63C16">
          <w:rPr>
            <w:noProof/>
            <w:webHidden/>
          </w:rPr>
          <w:instrText xml:space="preserve"> PAGEREF _Toc454427323 \h </w:instrText>
        </w:r>
        <w:r>
          <w:rPr>
            <w:noProof/>
            <w:webHidden/>
          </w:rPr>
        </w:r>
        <w:r>
          <w:rPr>
            <w:noProof/>
            <w:webHidden/>
          </w:rPr>
          <w:fldChar w:fldCharType="separate"/>
        </w:r>
        <w:r w:rsidR="00F63C16">
          <w:rPr>
            <w:noProof/>
            <w:webHidden/>
          </w:rPr>
          <w:t>977</w:t>
        </w:r>
        <w:r>
          <w:rPr>
            <w:noProof/>
            <w:webHidden/>
          </w:rPr>
          <w:fldChar w:fldCharType="end"/>
        </w:r>
      </w:hyperlink>
    </w:p>
    <w:p w:rsidR="00F63C16" w:rsidRDefault="00BE53A7">
      <w:pPr>
        <w:pStyle w:val="TOC5"/>
        <w:rPr>
          <w:rFonts w:asciiTheme="minorHAnsi" w:eastAsiaTheme="minorEastAsia" w:hAnsiTheme="minorHAnsi" w:cstheme="minorBidi"/>
          <w:noProof/>
          <w:sz w:val="22"/>
          <w:szCs w:val="22"/>
        </w:rPr>
      </w:pPr>
      <w:hyperlink w:anchor="_Toc454427324" w:history="1">
        <w:r w:rsidR="00F63C16" w:rsidRPr="009C0AFE">
          <w:rPr>
            <w:rStyle w:val="Hyperlink"/>
            <w:noProof/>
          </w:rPr>
          <w:t>3.5.5.1.1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_Toc454427324 \h </w:instrText>
        </w:r>
        <w:r>
          <w:rPr>
            <w:noProof/>
            <w:webHidden/>
          </w:rPr>
        </w:r>
        <w:r>
          <w:rPr>
            <w:noProof/>
            <w:webHidden/>
          </w:rPr>
          <w:fldChar w:fldCharType="separate"/>
        </w:r>
        <w:r w:rsidR="00F63C16">
          <w:rPr>
            <w:noProof/>
            <w:webHidden/>
          </w:rPr>
          <w:t>977</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25" w:history="1">
        <w:r w:rsidR="00F63C16" w:rsidRPr="009C0AFE">
          <w:rPr>
            <w:rStyle w:val="Hyperlink"/>
            <w:noProof/>
          </w:rPr>
          <w:t>3.5.5.1.1.1</w:t>
        </w:r>
        <w:r w:rsidR="00F63C16">
          <w:rPr>
            <w:rFonts w:asciiTheme="minorHAnsi" w:eastAsiaTheme="minorEastAsia" w:hAnsiTheme="minorHAnsi" w:cstheme="minorBidi"/>
            <w:noProof/>
            <w:sz w:val="22"/>
            <w:szCs w:val="22"/>
          </w:rPr>
          <w:tab/>
        </w:r>
        <w:r w:rsidR="00F63C16" w:rsidRPr="009C0AFE">
          <w:rPr>
            <w:rStyle w:val="Hyperlink"/>
            <w:noProof/>
          </w:rPr>
          <w:t>LongProp (Custom XML Server Property - Long Property)</w:t>
        </w:r>
        <w:r w:rsidR="00F63C16">
          <w:rPr>
            <w:noProof/>
            <w:webHidden/>
          </w:rPr>
          <w:tab/>
        </w:r>
        <w:r>
          <w:rPr>
            <w:noProof/>
            <w:webHidden/>
          </w:rPr>
          <w:fldChar w:fldCharType="begin"/>
        </w:r>
        <w:r w:rsidR="00F63C16">
          <w:rPr>
            <w:noProof/>
            <w:webHidden/>
          </w:rPr>
          <w:instrText xml:space="preserve"> PAGEREF _Toc454427325 \h </w:instrText>
        </w:r>
        <w:r>
          <w:rPr>
            <w:noProof/>
            <w:webHidden/>
          </w:rPr>
        </w:r>
        <w:r>
          <w:rPr>
            <w:noProof/>
            <w:webHidden/>
          </w:rPr>
          <w:fldChar w:fldCharType="separate"/>
        </w:r>
        <w:r w:rsidR="00F63C16">
          <w:rPr>
            <w:noProof/>
            <w:webHidden/>
          </w:rPr>
          <w:t>977</w:t>
        </w:r>
        <w:r>
          <w:rPr>
            <w:noProof/>
            <w:webHidden/>
          </w:rPr>
          <w:fldChar w:fldCharType="end"/>
        </w:r>
      </w:hyperlink>
    </w:p>
    <w:p w:rsidR="00F63C16" w:rsidRDefault="00BE53A7">
      <w:pPr>
        <w:pStyle w:val="TOC6"/>
        <w:rPr>
          <w:rFonts w:asciiTheme="minorHAnsi" w:eastAsiaTheme="minorEastAsia" w:hAnsiTheme="minorHAnsi" w:cstheme="minorBidi"/>
          <w:noProof/>
          <w:sz w:val="22"/>
          <w:szCs w:val="22"/>
        </w:rPr>
      </w:pPr>
      <w:hyperlink w:anchor="_Toc454427326" w:history="1">
        <w:r w:rsidR="00F63C16" w:rsidRPr="009C0AFE">
          <w:rPr>
            <w:rStyle w:val="Hyperlink"/>
            <w:noProof/>
          </w:rPr>
          <w:t>3.5.5.1.1.2</w:t>
        </w:r>
        <w:r w:rsidR="00F63C16">
          <w:rPr>
            <w:rFonts w:asciiTheme="minorHAnsi" w:eastAsiaTheme="minorEastAsia" w:hAnsiTheme="minorHAnsi" w:cstheme="minorBidi"/>
            <w:noProof/>
            <w:sz w:val="22"/>
            <w:szCs w:val="22"/>
          </w:rPr>
          <w:tab/>
        </w:r>
        <w:r w:rsidR="00F63C16" w:rsidRPr="009C0AFE">
          <w:rPr>
            <w:rStyle w:val="Hyperlink"/>
            <w:noProof/>
          </w:rPr>
          <w:t>LongProperties (Custom XML Server Properties - Long Properties)</w:t>
        </w:r>
        <w:r w:rsidR="00F63C16">
          <w:rPr>
            <w:noProof/>
            <w:webHidden/>
          </w:rPr>
          <w:tab/>
        </w:r>
        <w:r>
          <w:rPr>
            <w:noProof/>
            <w:webHidden/>
          </w:rPr>
          <w:fldChar w:fldCharType="begin"/>
        </w:r>
        <w:r w:rsidR="00F63C16">
          <w:rPr>
            <w:noProof/>
            <w:webHidden/>
          </w:rPr>
          <w:instrText xml:space="preserve"> PAGEREF _Toc454427326 \h </w:instrText>
        </w:r>
        <w:r>
          <w:rPr>
            <w:noProof/>
            <w:webHidden/>
          </w:rPr>
        </w:r>
        <w:r>
          <w:rPr>
            <w:noProof/>
            <w:webHidden/>
          </w:rPr>
          <w:fldChar w:fldCharType="separate"/>
        </w:r>
        <w:r w:rsidR="00F63C16">
          <w:rPr>
            <w:noProof/>
            <w:webHidden/>
          </w:rPr>
          <w:t>977</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327" w:history="1">
        <w:r w:rsidR="00F63C16" w:rsidRPr="009C0AFE">
          <w:rPr>
            <w:rStyle w:val="Hyperlink"/>
            <w:noProof/>
          </w:rPr>
          <w:t>3.6</w:t>
        </w:r>
        <w:r w:rsidR="00F63C16">
          <w:rPr>
            <w:rFonts w:asciiTheme="minorHAnsi" w:eastAsiaTheme="minorEastAsia" w:hAnsiTheme="minorHAnsi" w:cstheme="minorBidi"/>
            <w:noProof/>
            <w:sz w:val="22"/>
            <w:szCs w:val="22"/>
          </w:rPr>
          <w:tab/>
        </w:r>
        <w:r w:rsidR="00F63C16" w:rsidRPr="009C0AFE">
          <w:rPr>
            <w:rStyle w:val="Hyperlink"/>
            <w:noProof/>
          </w:rPr>
          <w:t>Office ActiveX Supplemental Information</w:t>
        </w:r>
        <w:r w:rsidR="00F63C16">
          <w:rPr>
            <w:noProof/>
            <w:webHidden/>
          </w:rPr>
          <w:tab/>
        </w:r>
        <w:r>
          <w:rPr>
            <w:noProof/>
            <w:webHidden/>
          </w:rPr>
          <w:fldChar w:fldCharType="begin"/>
        </w:r>
        <w:r w:rsidR="00F63C16">
          <w:rPr>
            <w:noProof/>
            <w:webHidden/>
          </w:rPr>
          <w:instrText xml:space="preserve"> PAGEREF _Toc454427327 \h </w:instrText>
        </w:r>
        <w:r>
          <w:rPr>
            <w:noProof/>
            <w:webHidden/>
          </w:rPr>
        </w:r>
        <w:r>
          <w:rPr>
            <w:noProof/>
            <w:webHidden/>
          </w:rPr>
          <w:fldChar w:fldCharType="separate"/>
        </w:r>
        <w:r w:rsidR="00F63C16">
          <w:rPr>
            <w:noProof/>
            <w:webHidden/>
          </w:rPr>
          <w:t>978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28" w:history="1">
        <w:r w:rsidR="00F63C16" w:rsidRPr="009C0AFE">
          <w:rPr>
            <w:rStyle w:val="Hyperlink"/>
            <w:noProof/>
          </w:rPr>
          <w:t>3.6.1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_Toc454427328 \h </w:instrText>
        </w:r>
        <w:r>
          <w:rPr>
            <w:noProof/>
            <w:webHidden/>
          </w:rPr>
        </w:r>
        <w:r>
          <w:rPr>
            <w:noProof/>
            <w:webHidden/>
          </w:rPr>
          <w:fldChar w:fldCharType="separate"/>
        </w:r>
        <w:r w:rsidR="00F63C16">
          <w:rPr>
            <w:noProof/>
            <w:webHidden/>
          </w:rPr>
          <w:t>978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29" w:history="1">
        <w:r w:rsidR="00F63C16" w:rsidRPr="009C0AFE">
          <w:rPr>
            <w:rStyle w:val="Hyperlink"/>
            <w:noProof/>
          </w:rPr>
          <w:t>3.6.1.1</w:t>
        </w:r>
        <w:r w:rsidR="00F63C16">
          <w:rPr>
            <w:rFonts w:asciiTheme="minorHAnsi" w:eastAsiaTheme="minorEastAsia" w:hAnsiTheme="minorHAnsi" w:cstheme="minorBidi"/>
            <w:noProof/>
            <w:sz w:val="22"/>
            <w:szCs w:val="22"/>
          </w:rPr>
          <w:tab/>
        </w:r>
        <w:r w:rsidR="00F63C16" w:rsidRPr="009C0AFE">
          <w:rPr>
            <w:rStyle w:val="Hyperlink"/>
            <w:noProof/>
          </w:rPr>
          <w:t>font (Standard COM Font Object)</w:t>
        </w:r>
        <w:r w:rsidR="00F63C16">
          <w:rPr>
            <w:noProof/>
            <w:webHidden/>
          </w:rPr>
          <w:tab/>
        </w:r>
        <w:r>
          <w:rPr>
            <w:noProof/>
            <w:webHidden/>
          </w:rPr>
          <w:fldChar w:fldCharType="begin"/>
        </w:r>
        <w:r w:rsidR="00F63C16">
          <w:rPr>
            <w:noProof/>
            <w:webHidden/>
          </w:rPr>
          <w:instrText xml:space="preserve"> PAGEREF _Toc454427329 \h </w:instrText>
        </w:r>
        <w:r>
          <w:rPr>
            <w:noProof/>
            <w:webHidden/>
          </w:rPr>
        </w:r>
        <w:r>
          <w:rPr>
            <w:noProof/>
            <w:webHidden/>
          </w:rPr>
          <w:fldChar w:fldCharType="separate"/>
        </w:r>
        <w:r w:rsidR="00F63C16">
          <w:rPr>
            <w:noProof/>
            <w:webHidden/>
          </w:rPr>
          <w:t>978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0" w:history="1">
        <w:r w:rsidR="00F63C16" w:rsidRPr="009C0AFE">
          <w:rPr>
            <w:rStyle w:val="Hyperlink"/>
            <w:noProof/>
          </w:rPr>
          <w:t>3.6.1.2</w:t>
        </w:r>
        <w:r w:rsidR="00F63C16">
          <w:rPr>
            <w:rFonts w:asciiTheme="minorHAnsi" w:eastAsiaTheme="minorEastAsia" w:hAnsiTheme="minorHAnsi" w:cstheme="minorBidi"/>
            <w:noProof/>
            <w:sz w:val="22"/>
            <w:szCs w:val="22"/>
          </w:rPr>
          <w:tab/>
        </w:r>
        <w:r w:rsidR="00F63C16" w:rsidRPr="009C0AFE">
          <w:rPr>
            <w:rStyle w:val="Hyperlink"/>
            <w:noProof/>
          </w:rPr>
          <w:t>ocx (ActiveX Control Data)</w:t>
        </w:r>
        <w:r w:rsidR="00F63C16">
          <w:rPr>
            <w:noProof/>
            <w:webHidden/>
          </w:rPr>
          <w:tab/>
        </w:r>
        <w:r>
          <w:rPr>
            <w:noProof/>
            <w:webHidden/>
          </w:rPr>
          <w:fldChar w:fldCharType="begin"/>
        </w:r>
        <w:r w:rsidR="00F63C16">
          <w:rPr>
            <w:noProof/>
            <w:webHidden/>
          </w:rPr>
          <w:instrText xml:space="preserve"> PAGEREF _Toc454427330 \h </w:instrText>
        </w:r>
        <w:r>
          <w:rPr>
            <w:noProof/>
            <w:webHidden/>
          </w:rPr>
        </w:r>
        <w:r>
          <w:rPr>
            <w:noProof/>
            <w:webHidden/>
          </w:rPr>
          <w:fldChar w:fldCharType="separate"/>
        </w:r>
        <w:r w:rsidR="00F63C16">
          <w:rPr>
            <w:noProof/>
            <w:webHidden/>
          </w:rPr>
          <w:t>979</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1" w:history="1">
        <w:r w:rsidR="00F63C16" w:rsidRPr="009C0AFE">
          <w:rPr>
            <w:rStyle w:val="Hyperlink"/>
            <w:noProof/>
          </w:rPr>
          <w:t>3.6.1.3</w:t>
        </w:r>
        <w:r w:rsidR="00F63C16">
          <w:rPr>
            <w:rFonts w:asciiTheme="minorHAnsi" w:eastAsiaTheme="minorEastAsia" w:hAnsiTheme="minorHAnsi" w:cstheme="minorBidi"/>
            <w:noProof/>
            <w:sz w:val="22"/>
            <w:szCs w:val="22"/>
          </w:rPr>
          <w:tab/>
        </w:r>
        <w:r w:rsidR="00F63C16" w:rsidRPr="009C0AFE">
          <w:rPr>
            <w:rStyle w:val="Hyperlink"/>
            <w:noProof/>
          </w:rPr>
          <w:t>ocxPr (Object Property)</w:t>
        </w:r>
        <w:r w:rsidR="00F63C16">
          <w:rPr>
            <w:noProof/>
            <w:webHidden/>
          </w:rPr>
          <w:tab/>
        </w:r>
        <w:r>
          <w:rPr>
            <w:noProof/>
            <w:webHidden/>
          </w:rPr>
          <w:fldChar w:fldCharType="begin"/>
        </w:r>
        <w:r w:rsidR="00F63C16">
          <w:rPr>
            <w:noProof/>
            <w:webHidden/>
          </w:rPr>
          <w:instrText xml:space="preserve"> PAGEREF _Toc454427331 \h </w:instrText>
        </w:r>
        <w:r>
          <w:rPr>
            <w:noProof/>
            <w:webHidden/>
          </w:rPr>
        </w:r>
        <w:r>
          <w:rPr>
            <w:noProof/>
            <w:webHidden/>
          </w:rPr>
          <w:fldChar w:fldCharType="separate"/>
        </w:r>
        <w:r w:rsidR="00F63C16">
          <w:rPr>
            <w:noProof/>
            <w:webHidden/>
          </w:rPr>
          <w:t>981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2" w:history="1">
        <w:r w:rsidR="00F63C16" w:rsidRPr="009C0AFE">
          <w:rPr>
            <w:rStyle w:val="Hyperlink"/>
            <w:noProof/>
          </w:rPr>
          <w:t>3.6.1.4</w:t>
        </w:r>
        <w:r w:rsidR="00F63C16">
          <w:rPr>
            <w:rFonts w:asciiTheme="minorHAnsi" w:eastAsiaTheme="minorEastAsia" w:hAnsiTheme="minorHAnsi" w:cstheme="minorBidi"/>
            <w:noProof/>
            <w:sz w:val="22"/>
            <w:szCs w:val="22"/>
          </w:rPr>
          <w:tab/>
        </w:r>
        <w:r w:rsidR="00F63C16" w:rsidRPr="009C0AFE">
          <w:rPr>
            <w:rStyle w:val="Hyperlink"/>
            <w:noProof/>
          </w:rPr>
          <w:t>picture (Standard COM Picture Object)</w:t>
        </w:r>
        <w:r w:rsidR="00F63C16">
          <w:rPr>
            <w:noProof/>
            <w:webHidden/>
          </w:rPr>
          <w:tab/>
        </w:r>
        <w:r>
          <w:rPr>
            <w:noProof/>
            <w:webHidden/>
          </w:rPr>
          <w:fldChar w:fldCharType="begin"/>
        </w:r>
        <w:r w:rsidR="00F63C16">
          <w:rPr>
            <w:noProof/>
            <w:webHidden/>
          </w:rPr>
          <w:instrText xml:space="preserve"> PAGEREF _Toc454427332 \h </w:instrText>
        </w:r>
        <w:r>
          <w:rPr>
            <w:noProof/>
            <w:webHidden/>
          </w:rPr>
        </w:r>
        <w:r>
          <w:rPr>
            <w:noProof/>
            <w:webHidden/>
          </w:rPr>
          <w:fldChar w:fldCharType="separate"/>
        </w:r>
        <w:r w:rsidR="00F63C16">
          <w:rPr>
            <w:noProof/>
            <w:webHidden/>
          </w:rPr>
          <w:t>982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33" w:history="1">
        <w:r w:rsidR="00F63C16" w:rsidRPr="009C0AFE">
          <w:rPr>
            <w:rStyle w:val="Hyperlink"/>
            <w:noProof/>
          </w:rPr>
          <w:t>3.6.2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_Toc454427333 \h </w:instrText>
        </w:r>
        <w:r>
          <w:rPr>
            <w:noProof/>
            <w:webHidden/>
          </w:rPr>
        </w:r>
        <w:r>
          <w:rPr>
            <w:noProof/>
            <w:webHidden/>
          </w:rPr>
          <w:fldChar w:fldCharType="separate"/>
        </w:r>
        <w:r w:rsidR="00F63C16">
          <w:rPr>
            <w:noProof/>
            <w:webHidden/>
          </w:rPr>
          <w:t>983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4" w:history="1">
        <w:r w:rsidR="00F63C16" w:rsidRPr="009C0AFE">
          <w:rPr>
            <w:rStyle w:val="Hyperlink"/>
            <w:noProof/>
          </w:rPr>
          <w:t>3.6.2.1</w:t>
        </w:r>
        <w:r w:rsidR="00F63C16">
          <w:rPr>
            <w:rFonts w:asciiTheme="minorHAnsi" w:eastAsiaTheme="minorEastAsia" w:hAnsiTheme="minorHAnsi" w:cstheme="minorBidi"/>
            <w:noProof/>
            <w:sz w:val="22"/>
            <w:szCs w:val="22"/>
          </w:rPr>
          <w:tab/>
        </w:r>
        <w:r w:rsidR="00F63C16" w:rsidRPr="009C0AFE">
          <w:rPr>
            <w:rStyle w:val="Hyperlink"/>
            <w:noProof/>
          </w:rPr>
          <w:t>ST_Persistence (Control Persistence Attribute Contents)</w:t>
        </w:r>
        <w:r w:rsidR="00F63C16">
          <w:rPr>
            <w:noProof/>
            <w:webHidden/>
          </w:rPr>
          <w:tab/>
        </w:r>
        <w:r>
          <w:rPr>
            <w:noProof/>
            <w:webHidden/>
          </w:rPr>
          <w:fldChar w:fldCharType="begin"/>
        </w:r>
        <w:r w:rsidR="00F63C16">
          <w:rPr>
            <w:noProof/>
            <w:webHidden/>
          </w:rPr>
          <w:instrText xml:space="preserve"> PAGEREF _Toc454427334 \h </w:instrText>
        </w:r>
        <w:r>
          <w:rPr>
            <w:noProof/>
            <w:webHidden/>
          </w:rPr>
        </w:r>
        <w:r>
          <w:rPr>
            <w:noProof/>
            <w:webHidden/>
          </w:rPr>
          <w:fldChar w:fldCharType="separate"/>
        </w:r>
        <w:r w:rsidR="00F63C16">
          <w:rPr>
            <w:noProof/>
            <w:webHidden/>
          </w:rPr>
          <w:t>983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5" w:history="1">
        <w:r w:rsidR="00F63C16" w:rsidRPr="009C0AFE">
          <w:rPr>
            <w:rStyle w:val="Hyperlink"/>
            <w:noProof/>
          </w:rPr>
          <w:t>3.6.2.2</w:t>
        </w:r>
        <w:r w:rsidR="00F63C16">
          <w:rPr>
            <w:rFonts w:asciiTheme="minorHAnsi" w:eastAsiaTheme="minorEastAsia" w:hAnsiTheme="minorHAnsi" w:cstheme="minorBidi"/>
            <w:noProof/>
            <w:sz w:val="22"/>
            <w:szCs w:val="22"/>
          </w:rPr>
          <w:tab/>
        </w:r>
        <w:r w:rsidR="00F63C16" w:rsidRPr="009C0AFE">
          <w:rPr>
            <w:rStyle w:val="Hyperlink"/>
            <w:noProof/>
          </w:rPr>
          <w:t>ST_String (String Type)</w:t>
        </w:r>
        <w:r w:rsidR="00F63C16">
          <w:rPr>
            <w:noProof/>
            <w:webHidden/>
          </w:rPr>
          <w:tab/>
        </w:r>
        <w:r>
          <w:rPr>
            <w:noProof/>
            <w:webHidden/>
          </w:rPr>
          <w:fldChar w:fldCharType="begin"/>
        </w:r>
        <w:r w:rsidR="00F63C16">
          <w:rPr>
            <w:noProof/>
            <w:webHidden/>
          </w:rPr>
          <w:instrText xml:space="preserve"> PAGEREF _Toc454427335 \h </w:instrText>
        </w:r>
        <w:r>
          <w:rPr>
            <w:noProof/>
            <w:webHidden/>
          </w:rPr>
        </w:r>
        <w:r>
          <w:rPr>
            <w:noProof/>
            <w:webHidden/>
          </w:rPr>
          <w:fldChar w:fldCharType="separate"/>
        </w:r>
        <w:r w:rsidR="00F63C16">
          <w:rPr>
            <w:noProof/>
            <w:webHidden/>
          </w:rPr>
          <w:t>984</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336" w:history="1">
        <w:r w:rsidR="00F63C16" w:rsidRPr="009C0AFE">
          <w:rPr>
            <w:rStyle w:val="Hyperlink"/>
            <w:noProof/>
          </w:rPr>
          <w:t>3.7</w:t>
        </w:r>
        <w:r w:rsidR="00F63C16">
          <w:rPr>
            <w:rFonts w:asciiTheme="minorHAnsi" w:eastAsiaTheme="minorEastAsia" w:hAnsiTheme="minorHAnsi" w:cstheme="minorBidi"/>
            <w:noProof/>
            <w:sz w:val="22"/>
            <w:szCs w:val="22"/>
          </w:rPr>
          <w:tab/>
        </w:r>
        <w:r w:rsidR="00F63C16" w:rsidRPr="009C0AFE">
          <w:rPr>
            <w:rStyle w:val="Hyperlink"/>
            <w:noProof/>
          </w:rPr>
          <w:t>Office Digital Signature</w:t>
        </w:r>
        <w:r w:rsidR="00F63C16">
          <w:rPr>
            <w:noProof/>
            <w:webHidden/>
          </w:rPr>
          <w:tab/>
        </w:r>
        <w:r>
          <w:rPr>
            <w:noProof/>
            <w:webHidden/>
          </w:rPr>
          <w:fldChar w:fldCharType="begin"/>
        </w:r>
        <w:r w:rsidR="00F63C16">
          <w:rPr>
            <w:noProof/>
            <w:webHidden/>
          </w:rPr>
          <w:instrText xml:space="preserve"> PAGEREF _Toc454427336 \h </w:instrText>
        </w:r>
        <w:r>
          <w:rPr>
            <w:noProof/>
            <w:webHidden/>
          </w:rPr>
        </w:r>
        <w:r>
          <w:rPr>
            <w:noProof/>
            <w:webHidden/>
          </w:rPr>
          <w:fldChar w:fldCharType="separate"/>
        </w:r>
        <w:r w:rsidR="00F63C16">
          <w:rPr>
            <w:noProof/>
            <w:webHidden/>
          </w:rPr>
          <w:t>985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37" w:history="1">
        <w:r w:rsidR="00F63C16" w:rsidRPr="009C0AFE">
          <w:rPr>
            <w:rStyle w:val="Hyperlink"/>
            <w:noProof/>
          </w:rPr>
          <w:t>3.7.1</w:t>
        </w:r>
        <w:r w:rsidR="00F63C16">
          <w:rPr>
            <w:rFonts w:asciiTheme="minorHAnsi" w:eastAsiaTheme="minorEastAsia" w:hAnsiTheme="minorHAnsi" w:cstheme="minorBidi"/>
            <w:noProof/>
            <w:sz w:val="22"/>
            <w:szCs w:val="22"/>
          </w:rPr>
          <w:tab/>
        </w:r>
        <w:r w:rsidR="00F63C16" w:rsidRPr="009C0AFE">
          <w:rPr>
            <w:rStyle w:val="Hyperlink"/>
            <w:noProof/>
          </w:rPr>
          <w:t>Elements</w:t>
        </w:r>
        <w:r w:rsidR="00F63C16">
          <w:rPr>
            <w:noProof/>
            <w:webHidden/>
          </w:rPr>
          <w:tab/>
        </w:r>
        <w:r>
          <w:rPr>
            <w:noProof/>
            <w:webHidden/>
          </w:rPr>
          <w:fldChar w:fldCharType="begin"/>
        </w:r>
        <w:r w:rsidR="00F63C16">
          <w:rPr>
            <w:noProof/>
            <w:webHidden/>
          </w:rPr>
          <w:instrText xml:space="preserve"> PAGEREF _Toc454427337 \h </w:instrText>
        </w:r>
        <w:r>
          <w:rPr>
            <w:noProof/>
            <w:webHidden/>
          </w:rPr>
        </w:r>
        <w:r>
          <w:rPr>
            <w:noProof/>
            <w:webHidden/>
          </w:rPr>
          <w:fldChar w:fldCharType="separate"/>
        </w:r>
        <w:r w:rsidR="00F63C16">
          <w:rPr>
            <w:noProof/>
            <w:webHidden/>
          </w:rPr>
          <w:t>985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8" w:history="1">
        <w:r w:rsidR="00F63C16" w:rsidRPr="009C0AFE">
          <w:rPr>
            <w:rStyle w:val="Hyperlink"/>
            <w:noProof/>
          </w:rPr>
          <w:t>3.7.1.1</w:t>
        </w:r>
        <w:r w:rsidR="00F63C16">
          <w:rPr>
            <w:rFonts w:asciiTheme="minorHAnsi" w:eastAsiaTheme="minorEastAsia" w:hAnsiTheme="minorHAnsi" w:cstheme="minorBidi"/>
            <w:noProof/>
            <w:sz w:val="22"/>
            <w:szCs w:val="22"/>
          </w:rPr>
          <w:tab/>
        </w:r>
        <w:r w:rsidR="00F63C16" w:rsidRPr="009C0AFE">
          <w:rPr>
            <w:rStyle w:val="Hyperlink"/>
            <w:noProof/>
          </w:rPr>
          <w:t>ApplicationVersion (Application Version)</w:t>
        </w:r>
        <w:r w:rsidR="00F63C16">
          <w:rPr>
            <w:noProof/>
            <w:webHidden/>
          </w:rPr>
          <w:tab/>
        </w:r>
        <w:r>
          <w:rPr>
            <w:noProof/>
            <w:webHidden/>
          </w:rPr>
          <w:fldChar w:fldCharType="begin"/>
        </w:r>
        <w:r w:rsidR="00F63C16">
          <w:rPr>
            <w:noProof/>
            <w:webHidden/>
          </w:rPr>
          <w:instrText xml:space="preserve"> PAGEREF _Toc454427338 \h </w:instrText>
        </w:r>
        <w:r>
          <w:rPr>
            <w:noProof/>
            <w:webHidden/>
          </w:rPr>
        </w:r>
        <w:r>
          <w:rPr>
            <w:noProof/>
            <w:webHidden/>
          </w:rPr>
          <w:fldChar w:fldCharType="separate"/>
        </w:r>
        <w:r w:rsidR="00F63C16">
          <w:rPr>
            <w:noProof/>
            <w:webHidden/>
          </w:rPr>
          <w:t>985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39" w:history="1">
        <w:r w:rsidR="00F63C16" w:rsidRPr="009C0AFE">
          <w:rPr>
            <w:rStyle w:val="Hyperlink"/>
            <w:noProof/>
          </w:rPr>
          <w:t>3.7.1.2</w:t>
        </w:r>
        <w:r w:rsidR="00F63C16">
          <w:rPr>
            <w:rFonts w:asciiTheme="minorHAnsi" w:eastAsiaTheme="minorEastAsia" w:hAnsiTheme="minorHAnsi" w:cstheme="minorBidi"/>
            <w:noProof/>
            <w:sz w:val="22"/>
            <w:szCs w:val="22"/>
          </w:rPr>
          <w:tab/>
        </w:r>
        <w:r w:rsidR="00F63C16" w:rsidRPr="009C0AFE">
          <w:rPr>
            <w:rStyle w:val="Hyperlink"/>
            <w:noProof/>
          </w:rPr>
          <w:t>ColorDepth (Color Depth)</w:t>
        </w:r>
        <w:r w:rsidR="00F63C16">
          <w:rPr>
            <w:noProof/>
            <w:webHidden/>
          </w:rPr>
          <w:tab/>
        </w:r>
        <w:r>
          <w:rPr>
            <w:noProof/>
            <w:webHidden/>
          </w:rPr>
          <w:fldChar w:fldCharType="begin"/>
        </w:r>
        <w:r w:rsidR="00F63C16">
          <w:rPr>
            <w:noProof/>
            <w:webHidden/>
          </w:rPr>
          <w:instrText xml:space="preserve"> PAGEREF _Toc454427339 \h </w:instrText>
        </w:r>
        <w:r>
          <w:rPr>
            <w:noProof/>
            <w:webHidden/>
          </w:rPr>
        </w:r>
        <w:r>
          <w:rPr>
            <w:noProof/>
            <w:webHidden/>
          </w:rPr>
          <w:fldChar w:fldCharType="separate"/>
        </w:r>
        <w:r w:rsidR="00F63C16">
          <w:rPr>
            <w:noProof/>
            <w:webHidden/>
          </w:rPr>
          <w:t>985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0" w:history="1">
        <w:r w:rsidR="00F63C16" w:rsidRPr="009C0AFE">
          <w:rPr>
            <w:rStyle w:val="Hyperlink"/>
            <w:noProof/>
          </w:rPr>
          <w:t>3.7.1.3</w:t>
        </w:r>
        <w:r w:rsidR="00F63C16">
          <w:rPr>
            <w:rFonts w:asciiTheme="minorHAnsi" w:eastAsiaTheme="minorEastAsia" w:hAnsiTheme="minorHAnsi" w:cstheme="minorBidi"/>
            <w:noProof/>
            <w:sz w:val="22"/>
            <w:szCs w:val="22"/>
          </w:rPr>
          <w:tab/>
        </w:r>
        <w:r w:rsidR="00F63C16" w:rsidRPr="009C0AFE">
          <w:rPr>
            <w:rStyle w:val="Hyperlink"/>
            <w:noProof/>
          </w:rPr>
          <w:t>DelegateSuggestedSigner (Delegate Suggested Signer)</w:t>
        </w:r>
        <w:r w:rsidR="00F63C16">
          <w:rPr>
            <w:noProof/>
            <w:webHidden/>
          </w:rPr>
          <w:tab/>
        </w:r>
        <w:r>
          <w:rPr>
            <w:noProof/>
            <w:webHidden/>
          </w:rPr>
          <w:fldChar w:fldCharType="begin"/>
        </w:r>
        <w:r w:rsidR="00F63C16">
          <w:rPr>
            <w:noProof/>
            <w:webHidden/>
          </w:rPr>
          <w:instrText xml:space="preserve"> PAGEREF _Toc454427340 \h </w:instrText>
        </w:r>
        <w:r>
          <w:rPr>
            <w:noProof/>
            <w:webHidden/>
          </w:rPr>
        </w:r>
        <w:r>
          <w:rPr>
            <w:noProof/>
            <w:webHidden/>
          </w:rPr>
          <w:fldChar w:fldCharType="separate"/>
        </w:r>
        <w:r w:rsidR="00F63C16">
          <w:rPr>
            <w:noProof/>
            <w:webHidden/>
          </w:rPr>
          <w:t>986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1" w:history="1">
        <w:r w:rsidR="00F63C16" w:rsidRPr="009C0AFE">
          <w:rPr>
            <w:rStyle w:val="Hyperlink"/>
            <w:noProof/>
          </w:rPr>
          <w:t>3.7.1.4</w:t>
        </w:r>
        <w:r w:rsidR="00F63C16">
          <w:rPr>
            <w:rFonts w:asciiTheme="minorHAnsi" w:eastAsiaTheme="minorEastAsia" w:hAnsiTheme="minorHAnsi" w:cstheme="minorBidi"/>
            <w:noProof/>
            <w:sz w:val="22"/>
            <w:szCs w:val="22"/>
          </w:rPr>
          <w:tab/>
        </w:r>
        <w:r w:rsidR="00F63C16" w:rsidRPr="009C0AFE">
          <w:rPr>
            <w:rStyle w:val="Hyperlink"/>
            <w:noProof/>
          </w:rPr>
          <w:t>DelegateSuggestedSigner2 (Delegate Suggested Signer)</w:t>
        </w:r>
        <w:r w:rsidR="00F63C16">
          <w:rPr>
            <w:noProof/>
            <w:webHidden/>
          </w:rPr>
          <w:tab/>
        </w:r>
        <w:r>
          <w:rPr>
            <w:noProof/>
            <w:webHidden/>
          </w:rPr>
          <w:fldChar w:fldCharType="begin"/>
        </w:r>
        <w:r w:rsidR="00F63C16">
          <w:rPr>
            <w:noProof/>
            <w:webHidden/>
          </w:rPr>
          <w:instrText xml:space="preserve"> PAGEREF _Toc454427341 \h </w:instrText>
        </w:r>
        <w:r>
          <w:rPr>
            <w:noProof/>
            <w:webHidden/>
          </w:rPr>
        </w:r>
        <w:r>
          <w:rPr>
            <w:noProof/>
            <w:webHidden/>
          </w:rPr>
          <w:fldChar w:fldCharType="separate"/>
        </w:r>
        <w:r w:rsidR="00F63C16">
          <w:rPr>
            <w:noProof/>
            <w:webHidden/>
          </w:rPr>
          <w:t>986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2" w:history="1">
        <w:r w:rsidR="00F63C16" w:rsidRPr="009C0AFE">
          <w:rPr>
            <w:rStyle w:val="Hyperlink"/>
            <w:noProof/>
          </w:rPr>
          <w:t>3.7.1.5</w:t>
        </w:r>
        <w:r w:rsidR="00F63C16">
          <w:rPr>
            <w:rFonts w:asciiTheme="minorHAnsi" w:eastAsiaTheme="minorEastAsia" w:hAnsiTheme="minorHAnsi" w:cstheme="minorBidi"/>
            <w:noProof/>
            <w:sz w:val="22"/>
            <w:szCs w:val="22"/>
          </w:rPr>
          <w:tab/>
        </w:r>
        <w:r w:rsidR="00F63C16" w:rsidRPr="009C0AFE">
          <w:rPr>
            <w:rStyle w:val="Hyperlink"/>
            <w:noProof/>
          </w:rPr>
          <w:t>DelegateSuggestedSignerEmail (Delegate Suggested Signer E-mail Address)</w:t>
        </w:r>
        <w:r w:rsidR="00F63C16">
          <w:rPr>
            <w:noProof/>
            <w:webHidden/>
          </w:rPr>
          <w:tab/>
        </w:r>
        <w:r>
          <w:rPr>
            <w:noProof/>
            <w:webHidden/>
          </w:rPr>
          <w:fldChar w:fldCharType="begin"/>
        </w:r>
        <w:r w:rsidR="00F63C16">
          <w:rPr>
            <w:noProof/>
            <w:webHidden/>
          </w:rPr>
          <w:instrText xml:space="preserve"> PAGEREF _Toc454427342 \h </w:instrText>
        </w:r>
        <w:r>
          <w:rPr>
            <w:noProof/>
            <w:webHidden/>
          </w:rPr>
        </w:r>
        <w:r>
          <w:rPr>
            <w:noProof/>
            <w:webHidden/>
          </w:rPr>
          <w:fldChar w:fldCharType="separate"/>
        </w:r>
        <w:r w:rsidR="00F63C16">
          <w:rPr>
            <w:noProof/>
            <w:webHidden/>
          </w:rPr>
          <w:t>986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3" w:history="1">
        <w:r w:rsidR="00F63C16" w:rsidRPr="009C0AFE">
          <w:rPr>
            <w:rStyle w:val="Hyperlink"/>
            <w:noProof/>
          </w:rPr>
          <w:t>3.7.1.6</w:t>
        </w:r>
        <w:r w:rsidR="00F63C16">
          <w:rPr>
            <w:rFonts w:asciiTheme="minorHAnsi" w:eastAsiaTheme="minorEastAsia" w:hAnsiTheme="minorHAnsi" w:cstheme="minorBidi"/>
            <w:noProof/>
            <w:sz w:val="22"/>
            <w:szCs w:val="22"/>
          </w:rPr>
          <w:tab/>
        </w:r>
        <w:r w:rsidR="00F63C16" w:rsidRPr="009C0AFE">
          <w:rPr>
            <w:rStyle w:val="Hyperlink"/>
            <w:noProof/>
          </w:rPr>
          <w:t>HorizontalResolution (Horizontal Resolution)</w:t>
        </w:r>
        <w:r w:rsidR="00F63C16">
          <w:rPr>
            <w:noProof/>
            <w:webHidden/>
          </w:rPr>
          <w:tab/>
        </w:r>
        <w:r>
          <w:rPr>
            <w:noProof/>
            <w:webHidden/>
          </w:rPr>
          <w:fldChar w:fldCharType="begin"/>
        </w:r>
        <w:r w:rsidR="00F63C16">
          <w:rPr>
            <w:noProof/>
            <w:webHidden/>
          </w:rPr>
          <w:instrText xml:space="preserve"> PAGEREF _Toc454427343 \h </w:instrText>
        </w:r>
        <w:r>
          <w:rPr>
            <w:noProof/>
            <w:webHidden/>
          </w:rPr>
        </w:r>
        <w:r>
          <w:rPr>
            <w:noProof/>
            <w:webHidden/>
          </w:rPr>
          <w:fldChar w:fldCharType="separate"/>
        </w:r>
        <w:r w:rsidR="00F63C16">
          <w:rPr>
            <w:noProof/>
            <w:webHidden/>
          </w:rPr>
          <w:t>986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4" w:history="1">
        <w:r w:rsidR="00F63C16" w:rsidRPr="009C0AFE">
          <w:rPr>
            <w:rStyle w:val="Hyperlink"/>
            <w:noProof/>
          </w:rPr>
          <w:t>3.7.1.7</w:t>
        </w:r>
        <w:r w:rsidR="00F63C16">
          <w:rPr>
            <w:rFonts w:asciiTheme="minorHAnsi" w:eastAsiaTheme="minorEastAsia" w:hAnsiTheme="minorHAnsi" w:cstheme="minorBidi"/>
            <w:noProof/>
            <w:sz w:val="22"/>
            <w:szCs w:val="22"/>
          </w:rPr>
          <w:tab/>
        </w:r>
        <w:r w:rsidR="00F63C16" w:rsidRPr="009C0AFE">
          <w:rPr>
            <w:rStyle w:val="Hyperlink"/>
            <w:noProof/>
          </w:rPr>
          <w:t>ManifestHashAlgorithm (Manifest Hash Algorithm)</w:t>
        </w:r>
        <w:r w:rsidR="00F63C16">
          <w:rPr>
            <w:noProof/>
            <w:webHidden/>
          </w:rPr>
          <w:tab/>
        </w:r>
        <w:r>
          <w:rPr>
            <w:noProof/>
            <w:webHidden/>
          </w:rPr>
          <w:fldChar w:fldCharType="begin"/>
        </w:r>
        <w:r w:rsidR="00F63C16">
          <w:rPr>
            <w:noProof/>
            <w:webHidden/>
          </w:rPr>
          <w:instrText xml:space="preserve"> PAGEREF _Toc454427344 \h </w:instrText>
        </w:r>
        <w:r>
          <w:rPr>
            <w:noProof/>
            <w:webHidden/>
          </w:rPr>
        </w:r>
        <w:r>
          <w:rPr>
            <w:noProof/>
            <w:webHidden/>
          </w:rPr>
          <w:fldChar w:fldCharType="separate"/>
        </w:r>
        <w:r w:rsidR="00F63C16">
          <w:rPr>
            <w:noProof/>
            <w:webHidden/>
          </w:rPr>
          <w:t>986</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5" w:history="1">
        <w:r w:rsidR="00F63C16" w:rsidRPr="009C0AFE">
          <w:rPr>
            <w:rStyle w:val="Hyperlink"/>
            <w:noProof/>
          </w:rPr>
          <w:t>3.7.1.8</w:t>
        </w:r>
        <w:r w:rsidR="00F63C16">
          <w:rPr>
            <w:rFonts w:asciiTheme="minorHAnsi" w:eastAsiaTheme="minorEastAsia" w:hAnsiTheme="minorHAnsi" w:cstheme="minorBidi"/>
            <w:noProof/>
            <w:sz w:val="22"/>
            <w:szCs w:val="22"/>
          </w:rPr>
          <w:tab/>
        </w:r>
        <w:r w:rsidR="00F63C16" w:rsidRPr="009C0AFE">
          <w:rPr>
            <w:rStyle w:val="Hyperlink"/>
            <w:noProof/>
          </w:rPr>
          <w:t>Monitors (Monitor Count)</w:t>
        </w:r>
        <w:r w:rsidR="00F63C16">
          <w:rPr>
            <w:noProof/>
            <w:webHidden/>
          </w:rPr>
          <w:tab/>
        </w:r>
        <w:r>
          <w:rPr>
            <w:noProof/>
            <w:webHidden/>
          </w:rPr>
          <w:fldChar w:fldCharType="begin"/>
        </w:r>
        <w:r w:rsidR="00F63C16">
          <w:rPr>
            <w:noProof/>
            <w:webHidden/>
          </w:rPr>
          <w:instrText xml:space="preserve"> PAGEREF _Toc454427345 \h </w:instrText>
        </w:r>
        <w:r>
          <w:rPr>
            <w:noProof/>
            <w:webHidden/>
          </w:rPr>
        </w:r>
        <w:r>
          <w:rPr>
            <w:noProof/>
            <w:webHidden/>
          </w:rPr>
          <w:fldChar w:fldCharType="separate"/>
        </w:r>
        <w:r w:rsidR="00F63C16">
          <w:rPr>
            <w:noProof/>
            <w:webHidden/>
          </w:rPr>
          <w:t>987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6" w:history="1">
        <w:r w:rsidR="00F63C16" w:rsidRPr="009C0AFE">
          <w:rPr>
            <w:rStyle w:val="Hyperlink"/>
            <w:noProof/>
          </w:rPr>
          <w:t>3.7.1.9</w:t>
        </w:r>
        <w:r w:rsidR="00F63C16">
          <w:rPr>
            <w:rFonts w:asciiTheme="minorHAnsi" w:eastAsiaTheme="minorEastAsia" w:hAnsiTheme="minorHAnsi" w:cstheme="minorBidi"/>
            <w:noProof/>
            <w:sz w:val="22"/>
            <w:szCs w:val="22"/>
          </w:rPr>
          <w:tab/>
        </w:r>
        <w:r w:rsidR="00F63C16" w:rsidRPr="009C0AFE">
          <w:rPr>
            <w:rStyle w:val="Hyperlink"/>
            <w:noProof/>
          </w:rPr>
          <w:t>OfficeVersion (Office Version)</w:t>
        </w:r>
        <w:r w:rsidR="00F63C16">
          <w:rPr>
            <w:noProof/>
            <w:webHidden/>
          </w:rPr>
          <w:tab/>
        </w:r>
        <w:r>
          <w:rPr>
            <w:noProof/>
            <w:webHidden/>
          </w:rPr>
          <w:fldChar w:fldCharType="begin"/>
        </w:r>
        <w:r w:rsidR="00F63C16">
          <w:rPr>
            <w:noProof/>
            <w:webHidden/>
          </w:rPr>
          <w:instrText xml:space="preserve"> PAGEREF _Toc454427346 \h </w:instrText>
        </w:r>
        <w:r>
          <w:rPr>
            <w:noProof/>
            <w:webHidden/>
          </w:rPr>
        </w:r>
        <w:r>
          <w:rPr>
            <w:noProof/>
            <w:webHidden/>
          </w:rPr>
          <w:fldChar w:fldCharType="separate"/>
        </w:r>
        <w:r w:rsidR="00F63C16">
          <w:rPr>
            <w:noProof/>
            <w:webHidden/>
          </w:rPr>
          <w:t>987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7" w:history="1">
        <w:r w:rsidR="00F63C16" w:rsidRPr="009C0AFE">
          <w:rPr>
            <w:rStyle w:val="Hyperlink"/>
            <w:noProof/>
          </w:rPr>
          <w:t>3.7.1.10</w:t>
        </w:r>
        <w:r w:rsidR="00F63C16">
          <w:rPr>
            <w:rFonts w:asciiTheme="minorHAnsi" w:eastAsiaTheme="minorEastAsia" w:hAnsiTheme="minorHAnsi" w:cstheme="minorBidi"/>
            <w:noProof/>
            <w:sz w:val="22"/>
            <w:szCs w:val="22"/>
          </w:rPr>
          <w:tab/>
        </w:r>
        <w:r w:rsidR="00F63C16" w:rsidRPr="009C0AFE">
          <w:rPr>
            <w:rStyle w:val="Hyperlink"/>
            <w:noProof/>
          </w:rPr>
          <w:t>SetupID (Setup ID)</w:t>
        </w:r>
        <w:r w:rsidR="00F63C16">
          <w:rPr>
            <w:noProof/>
            <w:webHidden/>
          </w:rPr>
          <w:tab/>
        </w:r>
        <w:r>
          <w:rPr>
            <w:noProof/>
            <w:webHidden/>
          </w:rPr>
          <w:fldChar w:fldCharType="begin"/>
        </w:r>
        <w:r w:rsidR="00F63C16">
          <w:rPr>
            <w:noProof/>
            <w:webHidden/>
          </w:rPr>
          <w:instrText xml:space="preserve"> PAGEREF _Toc454427347 \h </w:instrText>
        </w:r>
        <w:r>
          <w:rPr>
            <w:noProof/>
            <w:webHidden/>
          </w:rPr>
        </w:r>
        <w:r>
          <w:rPr>
            <w:noProof/>
            <w:webHidden/>
          </w:rPr>
          <w:fldChar w:fldCharType="separate"/>
        </w:r>
        <w:r w:rsidR="00F63C16">
          <w:rPr>
            <w:noProof/>
            <w:webHidden/>
          </w:rPr>
          <w:t>987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8" w:history="1">
        <w:r w:rsidR="00F63C16" w:rsidRPr="009C0AFE">
          <w:rPr>
            <w:rStyle w:val="Hyperlink"/>
            <w:noProof/>
          </w:rPr>
          <w:t>3.7.1.11</w:t>
        </w:r>
        <w:r w:rsidR="00F63C16">
          <w:rPr>
            <w:rFonts w:asciiTheme="minorHAnsi" w:eastAsiaTheme="minorEastAsia" w:hAnsiTheme="minorHAnsi" w:cstheme="minorBidi"/>
            <w:noProof/>
            <w:sz w:val="22"/>
            <w:szCs w:val="22"/>
          </w:rPr>
          <w:tab/>
        </w:r>
        <w:r w:rsidR="00F63C16" w:rsidRPr="009C0AFE">
          <w:rPr>
            <w:rStyle w:val="Hyperlink"/>
            <w:noProof/>
          </w:rPr>
          <w:t>SignatureComments (Signature Comments)</w:t>
        </w:r>
        <w:r w:rsidR="00F63C16">
          <w:rPr>
            <w:noProof/>
            <w:webHidden/>
          </w:rPr>
          <w:tab/>
        </w:r>
        <w:r>
          <w:rPr>
            <w:noProof/>
            <w:webHidden/>
          </w:rPr>
          <w:fldChar w:fldCharType="begin"/>
        </w:r>
        <w:r w:rsidR="00F63C16">
          <w:rPr>
            <w:noProof/>
            <w:webHidden/>
          </w:rPr>
          <w:instrText xml:space="preserve"> PAGEREF _Toc454427348 \h </w:instrText>
        </w:r>
        <w:r>
          <w:rPr>
            <w:noProof/>
            <w:webHidden/>
          </w:rPr>
        </w:r>
        <w:r>
          <w:rPr>
            <w:noProof/>
            <w:webHidden/>
          </w:rPr>
          <w:fldChar w:fldCharType="separate"/>
        </w:r>
        <w:r w:rsidR="00F63C16">
          <w:rPr>
            <w:noProof/>
            <w:webHidden/>
          </w:rPr>
          <w:t>988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49" w:history="1">
        <w:r w:rsidR="00F63C16" w:rsidRPr="009C0AFE">
          <w:rPr>
            <w:rStyle w:val="Hyperlink"/>
            <w:noProof/>
          </w:rPr>
          <w:t>3.7.1.12</w:t>
        </w:r>
        <w:r w:rsidR="00F63C16">
          <w:rPr>
            <w:rFonts w:asciiTheme="minorHAnsi" w:eastAsiaTheme="minorEastAsia" w:hAnsiTheme="minorHAnsi" w:cstheme="minorBidi"/>
            <w:noProof/>
            <w:sz w:val="22"/>
            <w:szCs w:val="22"/>
          </w:rPr>
          <w:tab/>
        </w:r>
        <w:r w:rsidR="00F63C16" w:rsidRPr="009C0AFE">
          <w:rPr>
            <w:rStyle w:val="Hyperlink"/>
            <w:noProof/>
          </w:rPr>
          <w:t>SignatureImage (Signature Image)</w:t>
        </w:r>
        <w:r w:rsidR="00F63C16">
          <w:rPr>
            <w:noProof/>
            <w:webHidden/>
          </w:rPr>
          <w:tab/>
        </w:r>
        <w:r>
          <w:rPr>
            <w:noProof/>
            <w:webHidden/>
          </w:rPr>
          <w:fldChar w:fldCharType="begin"/>
        </w:r>
        <w:r w:rsidR="00F63C16">
          <w:rPr>
            <w:noProof/>
            <w:webHidden/>
          </w:rPr>
          <w:instrText xml:space="preserve"> PAGEREF _Toc454427349 \h </w:instrText>
        </w:r>
        <w:r>
          <w:rPr>
            <w:noProof/>
            <w:webHidden/>
          </w:rPr>
        </w:r>
        <w:r>
          <w:rPr>
            <w:noProof/>
            <w:webHidden/>
          </w:rPr>
          <w:fldChar w:fldCharType="separate"/>
        </w:r>
        <w:r w:rsidR="00F63C16">
          <w:rPr>
            <w:noProof/>
            <w:webHidden/>
          </w:rPr>
          <w:t>988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0" w:history="1">
        <w:r w:rsidR="00F63C16" w:rsidRPr="009C0AFE">
          <w:rPr>
            <w:rStyle w:val="Hyperlink"/>
            <w:noProof/>
          </w:rPr>
          <w:t>3.7.1.13</w:t>
        </w:r>
        <w:r w:rsidR="00F63C16">
          <w:rPr>
            <w:rFonts w:asciiTheme="minorHAnsi" w:eastAsiaTheme="minorEastAsia" w:hAnsiTheme="minorHAnsi" w:cstheme="minorBidi"/>
            <w:noProof/>
            <w:sz w:val="22"/>
            <w:szCs w:val="22"/>
          </w:rPr>
          <w:tab/>
        </w:r>
        <w:r w:rsidR="00F63C16" w:rsidRPr="009C0AFE">
          <w:rPr>
            <w:rStyle w:val="Hyperlink"/>
            <w:noProof/>
          </w:rPr>
          <w:t>SignatureInfoV1 (Office Digital Signature V1 Info)</w:t>
        </w:r>
        <w:r w:rsidR="00F63C16">
          <w:rPr>
            <w:noProof/>
            <w:webHidden/>
          </w:rPr>
          <w:tab/>
        </w:r>
        <w:r>
          <w:rPr>
            <w:noProof/>
            <w:webHidden/>
          </w:rPr>
          <w:fldChar w:fldCharType="begin"/>
        </w:r>
        <w:r w:rsidR="00F63C16">
          <w:rPr>
            <w:noProof/>
            <w:webHidden/>
          </w:rPr>
          <w:instrText xml:space="preserve"> PAGEREF _Toc454427350 \h </w:instrText>
        </w:r>
        <w:r>
          <w:rPr>
            <w:noProof/>
            <w:webHidden/>
          </w:rPr>
        </w:r>
        <w:r>
          <w:rPr>
            <w:noProof/>
            <w:webHidden/>
          </w:rPr>
          <w:fldChar w:fldCharType="separate"/>
        </w:r>
        <w:r w:rsidR="00F63C16">
          <w:rPr>
            <w:noProof/>
            <w:webHidden/>
          </w:rPr>
          <w:t>988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1" w:history="1">
        <w:r w:rsidR="00F63C16" w:rsidRPr="009C0AFE">
          <w:rPr>
            <w:rStyle w:val="Hyperlink"/>
            <w:noProof/>
          </w:rPr>
          <w:t>3.7.1.14</w:t>
        </w:r>
        <w:r w:rsidR="00F63C16">
          <w:rPr>
            <w:rFonts w:asciiTheme="minorHAnsi" w:eastAsiaTheme="minorEastAsia" w:hAnsiTheme="minorHAnsi" w:cstheme="minorBidi"/>
            <w:noProof/>
            <w:sz w:val="22"/>
            <w:szCs w:val="22"/>
          </w:rPr>
          <w:tab/>
        </w:r>
        <w:r w:rsidR="00F63C16" w:rsidRPr="009C0AFE">
          <w:rPr>
            <w:rStyle w:val="Hyperlink"/>
            <w:noProof/>
          </w:rPr>
          <w:t>SignatureProviderDetails (Signature Provider Details)</w:t>
        </w:r>
        <w:r w:rsidR="00F63C16">
          <w:rPr>
            <w:noProof/>
            <w:webHidden/>
          </w:rPr>
          <w:tab/>
        </w:r>
        <w:r>
          <w:rPr>
            <w:noProof/>
            <w:webHidden/>
          </w:rPr>
          <w:fldChar w:fldCharType="begin"/>
        </w:r>
        <w:r w:rsidR="00F63C16">
          <w:rPr>
            <w:noProof/>
            <w:webHidden/>
          </w:rPr>
          <w:instrText xml:space="preserve"> PAGEREF _Toc454427351 \h </w:instrText>
        </w:r>
        <w:r>
          <w:rPr>
            <w:noProof/>
            <w:webHidden/>
          </w:rPr>
        </w:r>
        <w:r>
          <w:rPr>
            <w:noProof/>
            <w:webHidden/>
          </w:rPr>
          <w:fldChar w:fldCharType="separate"/>
        </w:r>
        <w:r w:rsidR="00F63C16">
          <w:rPr>
            <w:noProof/>
            <w:webHidden/>
          </w:rPr>
          <w:t>989</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2" w:history="1">
        <w:r w:rsidR="00F63C16" w:rsidRPr="009C0AFE">
          <w:rPr>
            <w:rStyle w:val="Hyperlink"/>
            <w:noProof/>
          </w:rPr>
          <w:t>3.7.1.15</w:t>
        </w:r>
        <w:r w:rsidR="00F63C16">
          <w:rPr>
            <w:rFonts w:asciiTheme="minorHAnsi" w:eastAsiaTheme="minorEastAsia" w:hAnsiTheme="minorHAnsi" w:cstheme="minorBidi"/>
            <w:noProof/>
            <w:sz w:val="22"/>
            <w:szCs w:val="22"/>
          </w:rPr>
          <w:tab/>
        </w:r>
        <w:r w:rsidR="00F63C16" w:rsidRPr="009C0AFE">
          <w:rPr>
            <w:rStyle w:val="Hyperlink"/>
            <w:noProof/>
          </w:rPr>
          <w:t>SignatureProviderId (Signature Provider ID)</w:t>
        </w:r>
        <w:r w:rsidR="00F63C16">
          <w:rPr>
            <w:noProof/>
            <w:webHidden/>
          </w:rPr>
          <w:tab/>
        </w:r>
        <w:r>
          <w:rPr>
            <w:noProof/>
            <w:webHidden/>
          </w:rPr>
          <w:fldChar w:fldCharType="begin"/>
        </w:r>
        <w:r w:rsidR="00F63C16">
          <w:rPr>
            <w:noProof/>
            <w:webHidden/>
          </w:rPr>
          <w:instrText xml:space="preserve"> PAGEREF _Toc454427352 \h </w:instrText>
        </w:r>
        <w:r>
          <w:rPr>
            <w:noProof/>
            <w:webHidden/>
          </w:rPr>
        </w:r>
        <w:r>
          <w:rPr>
            <w:noProof/>
            <w:webHidden/>
          </w:rPr>
          <w:fldChar w:fldCharType="separate"/>
        </w:r>
        <w:r w:rsidR="00F63C16">
          <w:rPr>
            <w:noProof/>
            <w:webHidden/>
          </w:rPr>
          <w:t>990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3" w:history="1">
        <w:r w:rsidR="00F63C16" w:rsidRPr="009C0AFE">
          <w:rPr>
            <w:rStyle w:val="Hyperlink"/>
            <w:noProof/>
          </w:rPr>
          <w:t>3.7.1.16</w:t>
        </w:r>
        <w:r w:rsidR="00F63C16">
          <w:rPr>
            <w:rFonts w:asciiTheme="minorHAnsi" w:eastAsiaTheme="minorEastAsia" w:hAnsiTheme="minorHAnsi" w:cstheme="minorBidi"/>
            <w:noProof/>
            <w:sz w:val="22"/>
            <w:szCs w:val="22"/>
          </w:rPr>
          <w:tab/>
        </w:r>
        <w:r w:rsidR="00F63C16" w:rsidRPr="009C0AFE">
          <w:rPr>
            <w:rStyle w:val="Hyperlink"/>
            <w:noProof/>
          </w:rPr>
          <w:t>SignatureProviderUrl (Signature Provider URL)</w:t>
        </w:r>
        <w:r w:rsidR="00F63C16">
          <w:rPr>
            <w:noProof/>
            <w:webHidden/>
          </w:rPr>
          <w:tab/>
        </w:r>
        <w:r>
          <w:rPr>
            <w:noProof/>
            <w:webHidden/>
          </w:rPr>
          <w:fldChar w:fldCharType="begin"/>
        </w:r>
        <w:r w:rsidR="00F63C16">
          <w:rPr>
            <w:noProof/>
            <w:webHidden/>
          </w:rPr>
          <w:instrText xml:space="preserve"> PAGEREF _Toc454427353 \h </w:instrText>
        </w:r>
        <w:r>
          <w:rPr>
            <w:noProof/>
            <w:webHidden/>
          </w:rPr>
        </w:r>
        <w:r>
          <w:rPr>
            <w:noProof/>
            <w:webHidden/>
          </w:rPr>
          <w:fldChar w:fldCharType="separate"/>
        </w:r>
        <w:r w:rsidR="00F63C16">
          <w:rPr>
            <w:noProof/>
            <w:webHidden/>
          </w:rPr>
          <w:t>990</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4" w:history="1">
        <w:r w:rsidR="00F63C16" w:rsidRPr="009C0AFE">
          <w:rPr>
            <w:rStyle w:val="Hyperlink"/>
            <w:noProof/>
          </w:rPr>
          <w:t>3.7.1.17</w:t>
        </w:r>
        <w:r w:rsidR="00F63C16">
          <w:rPr>
            <w:rFonts w:asciiTheme="minorHAnsi" w:eastAsiaTheme="minorEastAsia" w:hAnsiTheme="minorHAnsi" w:cstheme="minorBidi"/>
            <w:noProof/>
            <w:sz w:val="22"/>
            <w:szCs w:val="22"/>
          </w:rPr>
          <w:tab/>
        </w:r>
        <w:r w:rsidR="00F63C16" w:rsidRPr="009C0AFE">
          <w:rPr>
            <w:rStyle w:val="Hyperlink"/>
            <w:noProof/>
          </w:rPr>
          <w:t>SignatureText (Signature Text)</w:t>
        </w:r>
        <w:r w:rsidR="00F63C16">
          <w:rPr>
            <w:noProof/>
            <w:webHidden/>
          </w:rPr>
          <w:tab/>
        </w:r>
        <w:r>
          <w:rPr>
            <w:noProof/>
            <w:webHidden/>
          </w:rPr>
          <w:fldChar w:fldCharType="begin"/>
        </w:r>
        <w:r w:rsidR="00F63C16">
          <w:rPr>
            <w:noProof/>
            <w:webHidden/>
          </w:rPr>
          <w:instrText xml:space="preserve"> PAGEREF _Toc454427354 \h </w:instrText>
        </w:r>
        <w:r>
          <w:rPr>
            <w:noProof/>
            <w:webHidden/>
          </w:rPr>
        </w:r>
        <w:r>
          <w:rPr>
            <w:noProof/>
            <w:webHidden/>
          </w:rPr>
          <w:fldChar w:fldCharType="separate"/>
        </w:r>
        <w:r w:rsidR="00F63C16">
          <w:rPr>
            <w:noProof/>
            <w:webHidden/>
          </w:rPr>
          <w:t>991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5" w:history="1">
        <w:r w:rsidR="00F63C16" w:rsidRPr="009C0AFE">
          <w:rPr>
            <w:rStyle w:val="Hyperlink"/>
            <w:noProof/>
          </w:rPr>
          <w:t>3.7.1.18</w:t>
        </w:r>
        <w:r w:rsidR="00F63C16">
          <w:rPr>
            <w:rFonts w:asciiTheme="minorHAnsi" w:eastAsiaTheme="minorEastAsia" w:hAnsiTheme="minorHAnsi" w:cstheme="minorBidi"/>
            <w:noProof/>
            <w:sz w:val="22"/>
            <w:szCs w:val="22"/>
          </w:rPr>
          <w:tab/>
        </w:r>
        <w:r w:rsidR="00F63C16" w:rsidRPr="009C0AFE">
          <w:rPr>
            <w:rStyle w:val="Hyperlink"/>
            <w:noProof/>
          </w:rPr>
          <w:t>SignatureType (Signature Type)</w:t>
        </w:r>
        <w:r w:rsidR="00F63C16">
          <w:rPr>
            <w:noProof/>
            <w:webHidden/>
          </w:rPr>
          <w:tab/>
        </w:r>
        <w:r>
          <w:rPr>
            <w:noProof/>
            <w:webHidden/>
          </w:rPr>
          <w:fldChar w:fldCharType="begin"/>
        </w:r>
        <w:r w:rsidR="00F63C16">
          <w:rPr>
            <w:noProof/>
            <w:webHidden/>
          </w:rPr>
          <w:instrText xml:space="preserve"> PAGEREF _Toc454427355 \h </w:instrText>
        </w:r>
        <w:r>
          <w:rPr>
            <w:noProof/>
            <w:webHidden/>
          </w:rPr>
        </w:r>
        <w:r>
          <w:rPr>
            <w:noProof/>
            <w:webHidden/>
          </w:rPr>
          <w:fldChar w:fldCharType="separate"/>
        </w:r>
        <w:r w:rsidR="00F63C16">
          <w:rPr>
            <w:noProof/>
            <w:webHidden/>
          </w:rPr>
          <w:t>991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6" w:history="1">
        <w:r w:rsidR="00F63C16" w:rsidRPr="009C0AFE">
          <w:rPr>
            <w:rStyle w:val="Hyperlink"/>
            <w:noProof/>
          </w:rPr>
          <w:t>3.7.1.19</w:t>
        </w:r>
        <w:r w:rsidR="00F63C16">
          <w:rPr>
            <w:rFonts w:asciiTheme="minorHAnsi" w:eastAsiaTheme="minorEastAsia" w:hAnsiTheme="minorHAnsi" w:cstheme="minorBidi"/>
            <w:noProof/>
            <w:sz w:val="22"/>
            <w:szCs w:val="22"/>
          </w:rPr>
          <w:tab/>
        </w:r>
        <w:r w:rsidR="00F63C16" w:rsidRPr="009C0AFE">
          <w:rPr>
            <w:rStyle w:val="Hyperlink"/>
            <w:noProof/>
          </w:rPr>
          <w:t>VerticalResolution (Vertical Resolution)</w:t>
        </w:r>
        <w:r w:rsidR="00F63C16">
          <w:rPr>
            <w:noProof/>
            <w:webHidden/>
          </w:rPr>
          <w:tab/>
        </w:r>
        <w:r>
          <w:rPr>
            <w:noProof/>
            <w:webHidden/>
          </w:rPr>
          <w:fldChar w:fldCharType="begin"/>
        </w:r>
        <w:r w:rsidR="00F63C16">
          <w:rPr>
            <w:noProof/>
            <w:webHidden/>
          </w:rPr>
          <w:instrText xml:space="preserve"> PAGEREF _Toc454427356 \h </w:instrText>
        </w:r>
        <w:r>
          <w:rPr>
            <w:noProof/>
            <w:webHidden/>
          </w:rPr>
        </w:r>
        <w:r>
          <w:rPr>
            <w:noProof/>
            <w:webHidden/>
          </w:rPr>
          <w:fldChar w:fldCharType="separate"/>
        </w:r>
        <w:r w:rsidR="00F63C16">
          <w:rPr>
            <w:noProof/>
            <w:webHidden/>
          </w:rPr>
          <w:t>991</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7" w:history="1">
        <w:r w:rsidR="00F63C16" w:rsidRPr="009C0AFE">
          <w:rPr>
            <w:rStyle w:val="Hyperlink"/>
            <w:noProof/>
          </w:rPr>
          <w:t>3.7.1.20</w:t>
        </w:r>
        <w:r w:rsidR="00F63C16">
          <w:rPr>
            <w:rFonts w:asciiTheme="minorHAnsi" w:eastAsiaTheme="minorEastAsia" w:hAnsiTheme="minorHAnsi" w:cstheme="minorBidi"/>
            <w:noProof/>
            <w:sz w:val="22"/>
            <w:szCs w:val="22"/>
          </w:rPr>
          <w:tab/>
        </w:r>
        <w:r w:rsidR="00F63C16" w:rsidRPr="009C0AFE">
          <w:rPr>
            <w:rStyle w:val="Hyperlink"/>
            <w:noProof/>
          </w:rPr>
          <w:t>WindowsVersion (Windows Version)</w:t>
        </w:r>
        <w:r w:rsidR="00F63C16">
          <w:rPr>
            <w:noProof/>
            <w:webHidden/>
          </w:rPr>
          <w:tab/>
        </w:r>
        <w:r>
          <w:rPr>
            <w:noProof/>
            <w:webHidden/>
          </w:rPr>
          <w:fldChar w:fldCharType="begin"/>
        </w:r>
        <w:r w:rsidR="00F63C16">
          <w:rPr>
            <w:noProof/>
            <w:webHidden/>
          </w:rPr>
          <w:instrText xml:space="preserve"> PAGEREF _Toc454427357 \h </w:instrText>
        </w:r>
        <w:r>
          <w:rPr>
            <w:noProof/>
            <w:webHidden/>
          </w:rPr>
        </w:r>
        <w:r>
          <w:rPr>
            <w:noProof/>
            <w:webHidden/>
          </w:rPr>
          <w:fldChar w:fldCharType="separate"/>
        </w:r>
        <w:r w:rsidR="00F63C16">
          <w:rPr>
            <w:noProof/>
            <w:webHidden/>
          </w:rPr>
          <w:t>992</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58" w:history="1">
        <w:r w:rsidR="00F63C16" w:rsidRPr="009C0AFE">
          <w:rPr>
            <w:rStyle w:val="Hyperlink"/>
            <w:noProof/>
          </w:rPr>
          <w:t>3.7.2</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_Toc454427358 \h </w:instrText>
        </w:r>
        <w:r>
          <w:rPr>
            <w:noProof/>
            <w:webHidden/>
          </w:rPr>
        </w:r>
        <w:r>
          <w:rPr>
            <w:noProof/>
            <w:webHidden/>
          </w:rPr>
          <w:fldChar w:fldCharType="separate"/>
        </w:r>
        <w:r w:rsidR="00F63C16">
          <w:rPr>
            <w:noProof/>
            <w:webHidden/>
          </w:rPr>
          <w:t>992</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59" w:history="1">
        <w:r w:rsidR="00F63C16" w:rsidRPr="009C0AFE">
          <w:rPr>
            <w:rStyle w:val="Hyperlink"/>
            <w:noProof/>
          </w:rPr>
          <w:t>3.7.2.1</w:t>
        </w:r>
        <w:r w:rsidR="00F63C16">
          <w:rPr>
            <w:rFonts w:asciiTheme="minorHAnsi" w:eastAsiaTheme="minorEastAsia" w:hAnsiTheme="minorHAnsi" w:cstheme="minorBidi"/>
            <w:noProof/>
            <w:sz w:val="22"/>
            <w:szCs w:val="22"/>
          </w:rPr>
          <w:tab/>
        </w:r>
        <w:r w:rsidR="00F63C16" w:rsidRPr="009C0AFE">
          <w:rPr>
            <w:rStyle w:val="Hyperlink"/>
            <w:noProof/>
          </w:rPr>
          <w:t>ST_PositiveInteger (Positive Integer)</w:t>
        </w:r>
        <w:r w:rsidR="00F63C16">
          <w:rPr>
            <w:noProof/>
            <w:webHidden/>
          </w:rPr>
          <w:tab/>
        </w:r>
        <w:r>
          <w:rPr>
            <w:noProof/>
            <w:webHidden/>
          </w:rPr>
          <w:fldChar w:fldCharType="begin"/>
        </w:r>
        <w:r w:rsidR="00F63C16">
          <w:rPr>
            <w:noProof/>
            <w:webHidden/>
          </w:rPr>
          <w:instrText xml:space="preserve"> PAGEREF _Toc454427359 \h </w:instrText>
        </w:r>
        <w:r>
          <w:rPr>
            <w:noProof/>
            <w:webHidden/>
          </w:rPr>
        </w:r>
        <w:r>
          <w:rPr>
            <w:noProof/>
            <w:webHidden/>
          </w:rPr>
          <w:fldChar w:fldCharType="separate"/>
        </w:r>
        <w:r w:rsidR="00F63C16">
          <w:rPr>
            <w:noProof/>
            <w:webHidden/>
          </w:rPr>
          <w:t>992</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0" w:history="1">
        <w:r w:rsidR="00F63C16" w:rsidRPr="009C0AFE">
          <w:rPr>
            <w:rStyle w:val="Hyperlink"/>
            <w:noProof/>
          </w:rPr>
          <w:t>3.7.2.2</w:t>
        </w:r>
        <w:r w:rsidR="00F63C16">
          <w:rPr>
            <w:rFonts w:asciiTheme="minorHAnsi" w:eastAsiaTheme="minorEastAsia" w:hAnsiTheme="minorHAnsi" w:cstheme="minorBidi"/>
            <w:noProof/>
            <w:sz w:val="22"/>
            <w:szCs w:val="22"/>
          </w:rPr>
          <w:tab/>
        </w:r>
        <w:r w:rsidR="00F63C16" w:rsidRPr="009C0AFE">
          <w:rPr>
            <w:rStyle w:val="Hyperlink"/>
            <w:noProof/>
          </w:rPr>
          <w:t>ST_SignatureComments (Signature Comments)</w:t>
        </w:r>
        <w:r w:rsidR="00F63C16">
          <w:rPr>
            <w:noProof/>
            <w:webHidden/>
          </w:rPr>
          <w:tab/>
        </w:r>
        <w:r>
          <w:rPr>
            <w:noProof/>
            <w:webHidden/>
          </w:rPr>
          <w:fldChar w:fldCharType="begin"/>
        </w:r>
        <w:r w:rsidR="00F63C16">
          <w:rPr>
            <w:noProof/>
            <w:webHidden/>
          </w:rPr>
          <w:instrText xml:space="preserve"> PAGEREF _Toc454427360 \h </w:instrText>
        </w:r>
        <w:r>
          <w:rPr>
            <w:noProof/>
            <w:webHidden/>
          </w:rPr>
        </w:r>
        <w:r>
          <w:rPr>
            <w:noProof/>
            <w:webHidden/>
          </w:rPr>
          <w:fldChar w:fldCharType="separate"/>
        </w:r>
        <w:r w:rsidR="00F63C16">
          <w:rPr>
            <w:noProof/>
            <w:webHidden/>
          </w:rPr>
          <w:t>993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1" w:history="1">
        <w:r w:rsidR="00F63C16" w:rsidRPr="009C0AFE">
          <w:rPr>
            <w:rStyle w:val="Hyperlink"/>
            <w:noProof/>
          </w:rPr>
          <w:t>3.7.2.3</w:t>
        </w:r>
        <w:r w:rsidR="00F63C16">
          <w:rPr>
            <w:rFonts w:asciiTheme="minorHAnsi" w:eastAsiaTheme="minorEastAsia" w:hAnsiTheme="minorHAnsi" w:cstheme="minorBidi"/>
            <w:noProof/>
            <w:sz w:val="22"/>
            <w:szCs w:val="22"/>
          </w:rPr>
          <w:tab/>
        </w:r>
        <w:r w:rsidR="00F63C16" w:rsidRPr="009C0AFE">
          <w:rPr>
            <w:rStyle w:val="Hyperlink"/>
            <w:noProof/>
          </w:rPr>
          <w:t>ST_SignatureProviderUrl (Signature Provider URL)</w:t>
        </w:r>
        <w:r w:rsidR="00F63C16">
          <w:rPr>
            <w:noProof/>
            <w:webHidden/>
          </w:rPr>
          <w:tab/>
        </w:r>
        <w:r>
          <w:rPr>
            <w:noProof/>
            <w:webHidden/>
          </w:rPr>
          <w:fldChar w:fldCharType="begin"/>
        </w:r>
        <w:r w:rsidR="00F63C16">
          <w:rPr>
            <w:noProof/>
            <w:webHidden/>
          </w:rPr>
          <w:instrText xml:space="preserve"> PAGEREF _Toc454427361 \h </w:instrText>
        </w:r>
        <w:r>
          <w:rPr>
            <w:noProof/>
            <w:webHidden/>
          </w:rPr>
        </w:r>
        <w:r>
          <w:rPr>
            <w:noProof/>
            <w:webHidden/>
          </w:rPr>
          <w:fldChar w:fldCharType="separate"/>
        </w:r>
        <w:r w:rsidR="00F63C16">
          <w:rPr>
            <w:noProof/>
            <w:webHidden/>
          </w:rPr>
          <w:t>993</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2" w:history="1">
        <w:r w:rsidR="00F63C16" w:rsidRPr="009C0AFE">
          <w:rPr>
            <w:rStyle w:val="Hyperlink"/>
            <w:noProof/>
          </w:rPr>
          <w:t>3.7.2.4</w:t>
        </w:r>
        <w:r w:rsidR="00F63C16">
          <w:rPr>
            <w:rFonts w:asciiTheme="minorHAnsi" w:eastAsiaTheme="minorEastAsia" w:hAnsiTheme="minorHAnsi" w:cstheme="minorBidi"/>
            <w:noProof/>
            <w:sz w:val="22"/>
            <w:szCs w:val="22"/>
          </w:rPr>
          <w:tab/>
        </w:r>
        <w:r w:rsidR="00F63C16" w:rsidRPr="009C0AFE">
          <w:rPr>
            <w:rStyle w:val="Hyperlink"/>
            <w:noProof/>
          </w:rPr>
          <w:t>ST_SignatureText (Signature Text)</w:t>
        </w:r>
        <w:r w:rsidR="00F63C16">
          <w:rPr>
            <w:noProof/>
            <w:webHidden/>
          </w:rPr>
          <w:tab/>
        </w:r>
        <w:r>
          <w:rPr>
            <w:noProof/>
            <w:webHidden/>
          </w:rPr>
          <w:fldChar w:fldCharType="begin"/>
        </w:r>
        <w:r w:rsidR="00F63C16">
          <w:rPr>
            <w:noProof/>
            <w:webHidden/>
          </w:rPr>
          <w:instrText xml:space="preserve"> PAGEREF _Toc454427362 \h </w:instrText>
        </w:r>
        <w:r>
          <w:rPr>
            <w:noProof/>
            <w:webHidden/>
          </w:rPr>
        </w:r>
        <w:r>
          <w:rPr>
            <w:noProof/>
            <w:webHidden/>
          </w:rPr>
          <w:fldChar w:fldCharType="separate"/>
        </w:r>
        <w:r w:rsidR="00F63C16">
          <w:rPr>
            <w:noProof/>
            <w:webHidden/>
          </w:rPr>
          <w:t>994</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3" w:history="1">
        <w:r w:rsidR="00F63C16" w:rsidRPr="009C0AFE">
          <w:rPr>
            <w:rStyle w:val="Hyperlink"/>
            <w:noProof/>
          </w:rPr>
          <w:t>3.7.2.5</w:t>
        </w:r>
        <w:r w:rsidR="00F63C16">
          <w:rPr>
            <w:rFonts w:asciiTheme="minorHAnsi" w:eastAsiaTheme="minorEastAsia" w:hAnsiTheme="minorHAnsi" w:cstheme="minorBidi"/>
            <w:noProof/>
            <w:sz w:val="22"/>
            <w:szCs w:val="22"/>
          </w:rPr>
          <w:tab/>
        </w:r>
        <w:r w:rsidR="00F63C16" w:rsidRPr="009C0AFE">
          <w:rPr>
            <w:rStyle w:val="Hyperlink"/>
            <w:noProof/>
          </w:rPr>
          <w:t>ST_SignatureType (Signature Type)</w:t>
        </w:r>
        <w:r w:rsidR="00F63C16">
          <w:rPr>
            <w:noProof/>
            <w:webHidden/>
          </w:rPr>
          <w:tab/>
        </w:r>
        <w:r>
          <w:rPr>
            <w:noProof/>
            <w:webHidden/>
          </w:rPr>
          <w:fldChar w:fldCharType="begin"/>
        </w:r>
        <w:r w:rsidR="00F63C16">
          <w:rPr>
            <w:noProof/>
            <w:webHidden/>
          </w:rPr>
          <w:instrText xml:space="preserve"> PAGEREF _Toc454427363 \h </w:instrText>
        </w:r>
        <w:r>
          <w:rPr>
            <w:noProof/>
            <w:webHidden/>
          </w:rPr>
        </w:r>
        <w:r>
          <w:rPr>
            <w:noProof/>
            <w:webHidden/>
          </w:rPr>
          <w:fldChar w:fldCharType="separate"/>
        </w:r>
        <w:r w:rsidR="00F63C16">
          <w:rPr>
            <w:noProof/>
            <w:webHidden/>
          </w:rPr>
          <w:t>994</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4" w:history="1">
        <w:r w:rsidR="00F63C16" w:rsidRPr="009C0AFE">
          <w:rPr>
            <w:rStyle w:val="Hyperlink"/>
            <w:noProof/>
          </w:rPr>
          <w:t>3.7.2.6</w:t>
        </w:r>
        <w:r w:rsidR="00F63C16">
          <w:rPr>
            <w:rFonts w:asciiTheme="minorHAnsi" w:eastAsiaTheme="minorEastAsia" w:hAnsiTheme="minorHAnsi" w:cstheme="minorBidi"/>
            <w:noProof/>
            <w:sz w:val="22"/>
            <w:szCs w:val="22"/>
          </w:rPr>
          <w:tab/>
        </w:r>
        <w:r w:rsidR="00F63C16" w:rsidRPr="009C0AFE">
          <w:rPr>
            <w:rStyle w:val="Hyperlink"/>
            <w:noProof/>
          </w:rPr>
          <w:t>ST_UniqueIdentifierWithBraces (Unique Identifier with Braces)</w:t>
        </w:r>
        <w:r w:rsidR="00F63C16">
          <w:rPr>
            <w:noProof/>
            <w:webHidden/>
          </w:rPr>
          <w:tab/>
        </w:r>
        <w:r>
          <w:rPr>
            <w:noProof/>
            <w:webHidden/>
          </w:rPr>
          <w:fldChar w:fldCharType="begin"/>
        </w:r>
        <w:r w:rsidR="00F63C16">
          <w:rPr>
            <w:noProof/>
            <w:webHidden/>
          </w:rPr>
          <w:instrText xml:space="preserve"> PAGEREF _Toc454427364 \h </w:instrText>
        </w:r>
        <w:r>
          <w:rPr>
            <w:noProof/>
            <w:webHidden/>
          </w:rPr>
        </w:r>
        <w:r>
          <w:rPr>
            <w:noProof/>
            <w:webHidden/>
          </w:rPr>
          <w:fldChar w:fldCharType="separate"/>
        </w:r>
        <w:r w:rsidR="00F63C16">
          <w:rPr>
            <w:noProof/>
            <w:webHidden/>
          </w:rPr>
          <w:t>995</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65" w:history="1">
        <w:r w:rsidR="00F63C16" w:rsidRPr="009C0AFE">
          <w:rPr>
            <w:rStyle w:val="Hyperlink"/>
            <w:noProof/>
          </w:rPr>
          <w:t>3.7.2.7</w:t>
        </w:r>
        <w:r w:rsidR="00F63C16">
          <w:rPr>
            <w:rFonts w:asciiTheme="minorHAnsi" w:eastAsiaTheme="minorEastAsia" w:hAnsiTheme="minorHAnsi" w:cstheme="minorBidi"/>
            <w:noProof/>
            <w:sz w:val="22"/>
            <w:szCs w:val="22"/>
          </w:rPr>
          <w:tab/>
        </w:r>
        <w:r w:rsidR="00F63C16" w:rsidRPr="009C0AFE">
          <w:rPr>
            <w:rStyle w:val="Hyperlink"/>
            <w:noProof/>
          </w:rPr>
          <w:t>ST_Version (Version)</w:t>
        </w:r>
        <w:r w:rsidR="00F63C16">
          <w:rPr>
            <w:noProof/>
            <w:webHidden/>
          </w:rPr>
          <w:tab/>
        </w:r>
        <w:r>
          <w:rPr>
            <w:noProof/>
            <w:webHidden/>
          </w:rPr>
          <w:fldChar w:fldCharType="begin"/>
        </w:r>
        <w:r w:rsidR="00F63C16">
          <w:rPr>
            <w:noProof/>
            <w:webHidden/>
          </w:rPr>
          <w:instrText xml:space="preserve"> PAGEREF _Toc454427365 \h </w:instrText>
        </w:r>
        <w:r>
          <w:rPr>
            <w:noProof/>
            <w:webHidden/>
          </w:rPr>
        </w:r>
        <w:r>
          <w:rPr>
            <w:noProof/>
            <w:webHidden/>
          </w:rPr>
          <w:fldChar w:fldCharType="separate"/>
        </w:r>
        <w:r w:rsidR="00F63C16">
          <w:rPr>
            <w:noProof/>
            <w:webHidden/>
          </w:rPr>
          <w:t>995</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366" w:history="1">
        <w:r w:rsidR="00F63C16" w:rsidRPr="009C0AFE">
          <w:rPr>
            <w:rStyle w:val="Hyperlink"/>
            <w:noProof/>
          </w:rPr>
          <w:t>3.8</w:t>
        </w:r>
        <w:r w:rsidR="00F63C16">
          <w:rPr>
            <w:rFonts w:asciiTheme="minorHAnsi" w:eastAsiaTheme="minorEastAsia" w:hAnsiTheme="minorHAnsi" w:cstheme="minorBidi"/>
            <w:noProof/>
            <w:sz w:val="22"/>
            <w:szCs w:val="22"/>
          </w:rPr>
          <w:tab/>
        </w:r>
        <w:r w:rsidR="00F63C16" w:rsidRPr="009C0AFE">
          <w:rPr>
            <w:rStyle w:val="Hyperlink"/>
            <w:noProof/>
          </w:rPr>
          <w:t>Equation XML</w:t>
        </w:r>
        <w:r w:rsidR="00F63C16">
          <w:rPr>
            <w:noProof/>
            <w:webHidden/>
          </w:rPr>
          <w:tab/>
        </w:r>
        <w:r>
          <w:rPr>
            <w:noProof/>
            <w:webHidden/>
          </w:rPr>
          <w:fldChar w:fldCharType="begin"/>
        </w:r>
        <w:r w:rsidR="00F63C16">
          <w:rPr>
            <w:noProof/>
            <w:webHidden/>
          </w:rPr>
          <w:instrText xml:space="preserve"> PAGEREF _Toc454427366 \h </w:instrText>
        </w:r>
        <w:r>
          <w:rPr>
            <w:noProof/>
            <w:webHidden/>
          </w:rPr>
        </w:r>
        <w:r>
          <w:rPr>
            <w:noProof/>
            <w:webHidden/>
          </w:rPr>
          <w:fldChar w:fldCharType="separate"/>
        </w:r>
        <w:r w:rsidR="00F63C16">
          <w:rPr>
            <w:noProof/>
            <w:webHidden/>
          </w:rPr>
          <w:t>995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67" w:history="1">
        <w:r w:rsidR="00F63C16" w:rsidRPr="009C0AFE">
          <w:rPr>
            <w:rStyle w:val="Hyperlink"/>
            <w:noProof/>
          </w:rPr>
          <w:t>3.8.1</w:t>
        </w:r>
        <w:r w:rsidR="00F63C16">
          <w:rPr>
            <w:rFonts w:asciiTheme="minorHAnsi" w:eastAsiaTheme="minorEastAsia" w:hAnsiTheme="minorHAnsi" w:cstheme="minorBidi"/>
            <w:noProof/>
            <w:sz w:val="22"/>
            <w:szCs w:val="22"/>
          </w:rPr>
          <w:tab/>
        </w:r>
        <w:r w:rsidR="00F63C16" w:rsidRPr="009C0AFE">
          <w:rPr>
            <w:rStyle w:val="Hyperlink"/>
            <w:noProof/>
          </w:rPr>
          <w:t>Introduction</w:t>
        </w:r>
        <w:r w:rsidR="00F63C16">
          <w:rPr>
            <w:noProof/>
            <w:webHidden/>
          </w:rPr>
          <w:tab/>
        </w:r>
        <w:r>
          <w:rPr>
            <w:noProof/>
            <w:webHidden/>
          </w:rPr>
          <w:fldChar w:fldCharType="begin"/>
        </w:r>
        <w:r w:rsidR="00F63C16">
          <w:rPr>
            <w:noProof/>
            <w:webHidden/>
          </w:rPr>
          <w:instrText xml:space="preserve"> PAGEREF _Toc454427367 \h </w:instrText>
        </w:r>
        <w:r>
          <w:rPr>
            <w:noProof/>
            <w:webHidden/>
          </w:rPr>
        </w:r>
        <w:r>
          <w:rPr>
            <w:noProof/>
            <w:webHidden/>
          </w:rPr>
          <w:fldChar w:fldCharType="separate"/>
        </w:r>
        <w:r w:rsidR="00F63C16">
          <w:rPr>
            <w:noProof/>
            <w:webHidden/>
          </w:rPr>
          <w:t>995</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68" w:history="1">
        <w:r w:rsidR="00F63C16" w:rsidRPr="009C0AFE">
          <w:rPr>
            <w:rStyle w:val="Hyperlink"/>
            <w:noProof/>
          </w:rPr>
          <w:t>3.8.2</w:t>
        </w:r>
        <w:r w:rsidR="00F63C16">
          <w:rPr>
            <w:rFonts w:asciiTheme="minorHAnsi" w:eastAsiaTheme="minorEastAsia" w:hAnsiTheme="minorHAnsi" w:cstheme="minorBidi"/>
            <w:noProof/>
            <w:sz w:val="22"/>
            <w:szCs w:val="22"/>
          </w:rPr>
          <w:tab/>
        </w:r>
        <w:r w:rsidR="00F63C16" w:rsidRPr="009C0AFE">
          <w:rPr>
            <w:rStyle w:val="Hyperlink"/>
            <w:noProof/>
          </w:rPr>
          <w:t>Basic Format</w:t>
        </w:r>
        <w:r w:rsidR="00F63C16">
          <w:rPr>
            <w:noProof/>
            <w:webHidden/>
          </w:rPr>
          <w:tab/>
        </w:r>
        <w:r>
          <w:rPr>
            <w:noProof/>
            <w:webHidden/>
          </w:rPr>
          <w:fldChar w:fldCharType="begin"/>
        </w:r>
        <w:r w:rsidR="00F63C16">
          <w:rPr>
            <w:noProof/>
            <w:webHidden/>
          </w:rPr>
          <w:instrText xml:space="preserve"> PAGEREF _Toc454427368 \h </w:instrText>
        </w:r>
        <w:r>
          <w:rPr>
            <w:noProof/>
            <w:webHidden/>
          </w:rPr>
        </w:r>
        <w:r>
          <w:rPr>
            <w:noProof/>
            <w:webHidden/>
          </w:rPr>
          <w:fldChar w:fldCharType="separate"/>
        </w:r>
        <w:r w:rsidR="00F63C16">
          <w:rPr>
            <w:noProof/>
            <w:webHidden/>
          </w:rPr>
          <w:t>996</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69" w:history="1">
        <w:r w:rsidR="00F63C16" w:rsidRPr="009C0AFE">
          <w:rPr>
            <w:rStyle w:val="Hyperlink"/>
            <w:noProof/>
          </w:rPr>
          <w:t>3.8.3</w:t>
        </w:r>
        <w:r w:rsidR="00F63C16">
          <w:rPr>
            <w:rFonts w:asciiTheme="minorHAnsi" w:eastAsiaTheme="minorEastAsia" w:hAnsiTheme="minorHAnsi" w:cstheme="minorBidi"/>
            <w:noProof/>
            <w:sz w:val="22"/>
            <w:szCs w:val="22"/>
          </w:rPr>
          <w:tab/>
        </w:r>
        <w:r w:rsidR="00F63C16" w:rsidRPr="009C0AFE">
          <w:rPr>
            <w:rStyle w:val="Hyperlink"/>
            <w:noProof/>
          </w:rPr>
          <w:t>Reading the equationXml attribute</w:t>
        </w:r>
        <w:r w:rsidR="00F63C16">
          <w:rPr>
            <w:noProof/>
            <w:webHidden/>
          </w:rPr>
          <w:tab/>
        </w:r>
        <w:r>
          <w:rPr>
            <w:noProof/>
            <w:webHidden/>
          </w:rPr>
          <w:fldChar w:fldCharType="begin"/>
        </w:r>
        <w:r w:rsidR="00F63C16">
          <w:rPr>
            <w:noProof/>
            <w:webHidden/>
          </w:rPr>
          <w:instrText xml:space="preserve"> PAGEREF _Toc454427369 \h </w:instrText>
        </w:r>
        <w:r>
          <w:rPr>
            <w:noProof/>
            <w:webHidden/>
          </w:rPr>
        </w:r>
        <w:r>
          <w:rPr>
            <w:noProof/>
            <w:webHidden/>
          </w:rPr>
          <w:fldChar w:fldCharType="separate"/>
        </w:r>
        <w:r w:rsidR="00F63C16">
          <w:rPr>
            <w:noProof/>
            <w:webHidden/>
          </w:rPr>
          <w:t>997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0" w:history="1">
        <w:r w:rsidR="00F63C16" w:rsidRPr="009C0AFE">
          <w:rPr>
            <w:rStyle w:val="Hyperlink"/>
            <w:noProof/>
          </w:rPr>
          <w:t>3.8.3.1</w:t>
        </w:r>
        <w:r w:rsidR="00F63C16">
          <w:rPr>
            <w:rFonts w:asciiTheme="minorHAnsi" w:eastAsiaTheme="minorEastAsia" w:hAnsiTheme="minorHAnsi" w:cstheme="minorBidi"/>
            <w:noProof/>
            <w:sz w:val="22"/>
            <w:szCs w:val="22"/>
          </w:rPr>
          <w:tab/>
        </w:r>
        <w:r w:rsidR="00F63C16" w:rsidRPr="009C0AFE">
          <w:rPr>
            <w:rStyle w:val="Hyperlink"/>
            <w:noProof/>
          </w:rPr>
          <w:t>Word 2003 XML elements which can contain Office Open XML Math elements</w:t>
        </w:r>
        <w:r w:rsidR="00F63C16">
          <w:rPr>
            <w:noProof/>
            <w:webHidden/>
          </w:rPr>
          <w:tab/>
        </w:r>
        <w:r>
          <w:rPr>
            <w:noProof/>
            <w:webHidden/>
          </w:rPr>
          <w:fldChar w:fldCharType="begin"/>
        </w:r>
        <w:r w:rsidR="00F63C16">
          <w:rPr>
            <w:noProof/>
            <w:webHidden/>
          </w:rPr>
          <w:instrText xml:space="preserve"> PAGEREF _Toc454427370 \h </w:instrText>
        </w:r>
        <w:r>
          <w:rPr>
            <w:noProof/>
            <w:webHidden/>
          </w:rPr>
        </w:r>
        <w:r>
          <w:rPr>
            <w:noProof/>
            <w:webHidden/>
          </w:rPr>
          <w:fldChar w:fldCharType="separate"/>
        </w:r>
        <w:r w:rsidR="00F63C16">
          <w:rPr>
            <w:noProof/>
            <w:webHidden/>
          </w:rPr>
          <w:t>997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1" w:history="1">
        <w:r w:rsidR="00F63C16" w:rsidRPr="009C0AFE">
          <w:rPr>
            <w:rStyle w:val="Hyperlink"/>
            <w:noProof/>
          </w:rPr>
          <w:t>3.8.3.2</w:t>
        </w:r>
        <w:r w:rsidR="00F63C16">
          <w:rPr>
            <w:rFonts w:asciiTheme="minorHAnsi" w:eastAsiaTheme="minorEastAsia" w:hAnsiTheme="minorHAnsi" w:cstheme="minorBidi"/>
            <w:noProof/>
            <w:sz w:val="22"/>
            <w:szCs w:val="22"/>
          </w:rPr>
          <w:tab/>
        </w:r>
        <w:r w:rsidR="00F63C16" w:rsidRPr="009C0AFE">
          <w:rPr>
            <w:rStyle w:val="Hyperlink"/>
            <w:noProof/>
          </w:rPr>
          <w:t>Containment of the oMathPara element</w:t>
        </w:r>
        <w:r w:rsidR="00F63C16">
          <w:rPr>
            <w:noProof/>
            <w:webHidden/>
          </w:rPr>
          <w:tab/>
        </w:r>
        <w:r>
          <w:rPr>
            <w:noProof/>
            <w:webHidden/>
          </w:rPr>
          <w:fldChar w:fldCharType="begin"/>
        </w:r>
        <w:r w:rsidR="00F63C16">
          <w:rPr>
            <w:noProof/>
            <w:webHidden/>
          </w:rPr>
          <w:instrText xml:space="preserve"> PAGEREF _Toc454427371 \h </w:instrText>
        </w:r>
        <w:r>
          <w:rPr>
            <w:noProof/>
            <w:webHidden/>
          </w:rPr>
        </w:r>
        <w:r>
          <w:rPr>
            <w:noProof/>
            <w:webHidden/>
          </w:rPr>
          <w:fldChar w:fldCharType="separate"/>
        </w:r>
        <w:r w:rsidR="00F63C16">
          <w:rPr>
            <w:noProof/>
            <w:webHidden/>
          </w:rPr>
          <w:t>997</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2" w:history="1">
        <w:r w:rsidR="00F63C16" w:rsidRPr="009C0AFE">
          <w:rPr>
            <w:rStyle w:val="Hyperlink"/>
            <w:noProof/>
          </w:rPr>
          <w:t>3.8.3.3</w:t>
        </w:r>
        <w:r w:rsidR="00F63C16">
          <w:rPr>
            <w:rFonts w:asciiTheme="minorHAnsi" w:eastAsiaTheme="minorEastAsia" w:hAnsiTheme="minorHAnsi" w:cstheme="minorBidi"/>
            <w:noProof/>
            <w:sz w:val="22"/>
            <w:szCs w:val="22"/>
          </w:rPr>
          <w:tab/>
        </w:r>
        <w:r w:rsidR="00F63C16" w:rsidRPr="009C0AFE">
          <w:rPr>
            <w:rStyle w:val="Hyperlink"/>
            <w:noProof/>
          </w:rPr>
          <w:t>Containment of Math runs and Math functions and objects</w:t>
        </w:r>
        <w:r w:rsidR="00F63C16">
          <w:rPr>
            <w:noProof/>
            <w:webHidden/>
          </w:rPr>
          <w:tab/>
        </w:r>
        <w:r>
          <w:rPr>
            <w:noProof/>
            <w:webHidden/>
          </w:rPr>
          <w:fldChar w:fldCharType="begin"/>
        </w:r>
        <w:r w:rsidR="00F63C16">
          <w:rPr>
            <w:noProof/>
            <w:webHidden/>
          </w:rPr>
          <w:instrText xml:space="preserve"> PAGEREF _Toc454427372 \h </w:instrText>
        </w:r>
        <w:r>
          <w:rPr>
            <w:noProof/>
            <w:webHidden/>
          </w:rPr>
        </w:r>
        <w:r>
          <w:rPr>
            <w:noProof/>
            <w:webHidden/>
          </w:rPr>
          <w:fldChar w:fldCharType="separate"/>
        </w:r>
        <w:r w:rsidR="00F63C16">
          <w:rPr>
            <w:noProof/>
            <w:webHidden/>
          </w:rPr>
          <w:t>998</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73" w:history="1">
        <w:r w:rsidR="00F63C16" w:rsidRPr="009C0AFE">
          <w:rPr>
            <w:rStyle w:val="Hyperlink"/>
            <w:noProof/>
          </w:rPr>
          <w:t>3.8.4</w:t>
        </w:r>
        <w:r w:rsidR="00F63C16">
          <w:rPr>
            <w:rFonts w:asciiTheme="minorHAnsi" w:eastAsiaTheme="minorEastAsia" w:hAnsiTheme="minorHAnsi" w:cstheme="minorBidi"/>
            <w:noProof/>
            <w:sz w:val="22"/>
            <w:szCs w:val="22"/>
          </w:rPr>
          <w:tab/>
        </w:r>
        <w:r w:rsidR="00F63C16" w:rsidRPr="009C0AFE">
          <w:rPr>
            <w:rStyle w:val="Hyperlink"/>
            <w:noProof/>
          </w:rPr>
          <w:t>Office Open XML Math elements which can contain Word 2003 XML elements</w:t>
        </w:r>
        <w:r w:rsidR="00F63C16">
          <w:rPr>
            <w:noProof/>
            <w:webHidden/>
          </w:rPr>
          <w:tab/>
        </w:r>
        <w:r>
          <w:rPr>
            <w:noProof/>
            <w:webHidden/>
          </w:rPr>
          <w:fldChar w:fldCharType="begin"/>
        </w:r>
        <w:r w:rsidR="00F63C16">
          <w:rPr>
            <w:noProof/>
            <w:webHidden/>
          </w:rPr>
          <w:instrText xml:space="preserve"> PAGEREF _Toc454427373 \h </w:instrText>
        </w:r>
        <w:r>
          <w:rPr>
            <w:noProof/>
            <w:webHidden/>
          </w:rPr>
        </w:r>
        <w:r>
          <w:rPr>
            <w:noProof/>
            <w:webHidden/>
          </w:rPr>
          <w:fldChar w:fldCharType="separate"/>
        </w:r>
        <w:r w:rsidR="00F63C16">
          <w:rPr>
            <w:noProof/>
            <w:webHidden/>
          </w:rPr>
          <w:t>998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4" w:history="1">
        <w:r w:rsidR="00F63C16" w:rsidRPr="009C0AFE">
          <w:rPr>
            <w:rStyle w:val="Hyperlink"/>
            <w:noProof/>
          </w:rPr>
          <w:t>3.8.4.1</w:t>
        </w:r>
        <w:r w:rsidR="00F63C16">
          <w:rPr>
            <w:rFonts w:asciiTheme="minorHAnsi" w:eastAsiaTheme="minorEastAsia" w:hAnsiTheme="minorHAnsi" w:cstheme="minorBidi"/>
            <w:noProof/>
            <w:sz w:val="22"/>
            <w:szCs w:val="22"/>
          </w:rPr>
          <w:tab/>
        </w:r>
        <w:r w:rsidR="00F63C16" w:rsidRPr="009C0AFE">
          <w:rPr>
            <w:rStyle w:val="Hyperlink"/>
            <w:noProof/>
          </w:rPr>
          <w:t>Control Properties</w:t>
        </w:r>
        <w:r w:rsidR="00F63C16">
          <w:rPr>
            <w:noProof/>
            <w:webHidden/>
          </w:rPr>
          <w:tab/>
        </w:r>
        <w:r>
          <w:rPr>
            <w:noProof/>
            <w:webHidden/>
          </w:rPr>
          <w:fldChar w:fldCharType="begin"/>
        </w:r>
        <w:r w:rsidR="00F63C16">
          <w:rPr>
            <w:noProof/>
            <w:webHidden/>
          </w:rPr>
          <w:instrText xml:space="preserve"> PAGEREF _Toc454427374 \h </w:instrText>
        </w:r>
        <w:r>
          <w:rPr>
            <w:noProof/>
            <w:webHidden/>
          </w:rPr>
        </w:r>
        <w:r>
          <w:rPr>
            <w:noProof/>
            <w:webHidden/>
          </w:rPr>
          <w:fldChar w:fldCharType="separate"/>
        </w:r>
        <w:r w:rsidR="00F63C16">
          <w:rPr>
            <w:noProof/>
            <w:webHidden/>
          </w:rPr>
          <w:t>998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5" w:history="1">
        <w:r w:rsidR="00F63C16" w:rsidRPr="009C0AFE">
          <w:rPr>
            <w:rStyle w:val="Hyperlink"/>
            <w:noProof/>
          </w:rPr>
          <w:t>3.8.4.2</w:t>
        </w:r>
        <w:r w:rsidR="00F63C16">
          <w:rPr>
            <w:rFonts w:asciiTheme="minorHAnsi" w:eastAsiaTheme="minorEastAsia" w:hAnsiTheme="minorHAnsi" w:cstheme="minorBidi"/>
            <w:noProof/>
            <w:sz w:val="22"/>
            <w:szCs w:val="22"/>
          </w:rPr>
          <w:tab/>
        </w:r>
        <w:r w:rsidR="00F63C16" w:rsidRPr="009C0AFE">
          <w:rPr>
            <w:rStyle w:val="Hyperlink"/>
            <w:noProof/>
          </w:rPr>
          <w:t>oMath and Math Arguments</w:t>
        </w:r>
        <w:r w:rsidR="00F63C16">
          <w:rPr>
            <w:noProof/>
            <w:webHidden/>
          </w:rPr>
          <w:tab/>
        </w:r>
        <w:r>
          <w:rPr>
            <w:noProof/>
            <w:webHidden/>
          </w:rPr>
          <w:fldChar w:fldCharType="begin"/>
        </w:r>
        <w:r w:rsidR="00F63C16">
          <w:rPr>
            <w:noProof/>
            <w:webHidden/>
          </w:rPr>
          <w:instrText xml:space="preserve"> PAGEREF _Toc454427375 \h </w:instrText>
        </w:r>
        <w:r>
          <w:rPr>
            <w:noProof/>
            <w:webHidden/>
          </w:rPr>
        </w:r>
        <w:r>
          <w:rPr>
            <w:noProof/>
            <w:webHidden/>
          </w:rPr>
          <w:fldChar w:fldCharType="separate"/>
        </w:r>
        <w:r w:rsidR="00F63C16">
          <w:rPr>
            <w:noProof/>
            <w:webHidden/>
          </w:rPr>
          <w:t>998</w:t>
        </w:r>
        <w:r>
          <w:rPr>
            <w:noProof/>
            <w:webHidden/>
          </w:rPr>
          <w:fldChar w:fldCharType="end"/>
        </w:r>
      </w:hyperlink>
    </w:p>
    <w:p w:rsidR="00F63C16" w:rsidRDefault="00BE53A7">
      <w:pPr>
        <w:pStyle w:val="TOC4"/>
        <w:rPr>
          <w:rFonts w:asciiTheme="minorHAnsi" w:eastAsiaTheme="minorEastAsia" w:hAnsiTheme="minorHAnsi" w:cstheme="minorBidi"/>
          <w:noProof/>
          <w:sz w:val="22"/>
          <w:szCs w:val="22"/>
        </w:rPr>
      </w:pPr>
      <w:hyperlink w:anchor="_Toc454427376" w:history="1">
        <w:r w:rsidR="00F63C16" w:rsidRPr="009C0AFE">
          <w:rPr>
            <w:rStyle w:val="Hyperlink"/>
            <w:noProof/>
          </w:rPr>
          <w:t>3.8.4.3</w:t>
        </w:r>
        <w:r w:rsidR="00F63C16">
          <w:rPr>
            <w:rFonts w:asciiTheme="minorHAnsi" w:eastAsiaTheme="minorEastAsia" w:hAnsiTheme="minorHAnsi" w:cstheme="minorBidi"/>
            <w:noProof/>
            <w:sz w:val="22"/>
            <w:szCs w:val="22"/>
          </w:rPr>
          <w:tab/>
        </w:r>
        <w:r w:rsidR="00F63C16" w:rsidRPr="009C0AFE">
          <w:rPr>
            <w:rStyle w:val="Hyperlink"/>
            <w:noProof/>
          </w:rPr>
          <w:t>Math Run</w:t>
        </w:r>
        <w:r w:rsidR="00F63C16">
          <w:rPr>
            <w:noProof/>
            <w:webHidden/>
          </w:rPr>
          <w:tab/>
        </w:r>
        <w:r>
          <w:rPr>
            <w:noProof/>
            <w:webHidden/>
          </w:rPr>
          <w:fldChar w:fldCharType="begin"/>
        </w:r>
        <w:r w:rsidR="00F63C16">
          <w:rPr>
            <w:noProof/>
            <w:webHidden/>
          </w:rPr>
          <w:instrText xml:space="preserve"> PAGEREF _Toc454427376 \h </w:instrText>
        </w:r>
        <w:r>
          <w:rPr>
            <w:noProof/>
            <w:webHidden/>
          </w:rPr>
        </w:r>
        <w:r>
          <w:rPr>
            <w:noProof/>
            <w:webHidden/>
          </w:rPr>
          <w:fldChar w:fldCharType="separate"/>
        </w:r>
        <w:r w:rsidR="00F63C16">
          <w:rPr>
            <w:noProof/>
            <w:webHidden/>
          </w:rPr>
          <w:t>999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77" w:history="1">
        <w:r w:rsidR="00F63C16" w:rsidRPr="009C0AFE">
          <w:rPr>
            <w:rStyle w:val="Hyperlink"/>
            <w:noProof/>
          </w:rPr>
          <w:t>3.8.5</w:t>
        </w:r>
        <w:r w:rsidR="00F63C16">
          <w:rPr>
            <w:rFonts w:asciiTheme="minorHAnsi" w:eastAsiaTheme="minorEastAsia" w:hAnsiTheme="minorHAnsi" w:cstheme="minorBidi"/>
            <w:noProof/>
            <w:sz w:val="22"/>
            <w:szCs w:val="22"/>
          </w:rPr>
          <w:tab/>
        </w:r>
        <w:r w:rsidR="00F63C16" w:rsidRPr="009C0AFE">
          <w:rPr>
            <w:rStyle w:val="Hyperlink"/>
            <w:noProof/>
          </w:rPr>
          <w:t>Limitations in Word</w:t>
        </w:r>
        <w:r w:rsidR="00F63C16">
          <w:rPr>
            <w:noProof/>
            <w:webHidden/>
          </w:rPr>
          <w:tab/>
        </w:r>
        <w:r>
          <w:rPr>
            <w:noProof/>
            <w:webHidden/>
          </w:rPr>
          <w:fldChar w:fldCharType="begin"/>
        </w:r>
        <w:r w:rsidR="00F63C16">
          <w:rPr>
            <w:noProof/>
            <w:webHidden/>
          </w:rPr>
          <w:instrText xml:space="preserve"> PAGEREF _Toc454427377 \h </w:instrText>
        </w:r>
        <w:r>
          <w:rPr>
            <w:noProof/>
            <w:webHidden/>
          </w:rPr>
        </w:r>
        <w:r>
          <w:rPr>
            <w:noProof/>
            <w:webHidden/>
          </w:rPr>
          <w:fldChar w:fldCharType="separate"/>
        </w:r>
        <w:r w:rsidR="00F63C16">
          <w:rPr>
            <w:noProof/>
            <w:webHidden/>
          </w:rPr>
          <w:t>999</w:t>
        </w:r>
        <w:r>
          <w:rPr>
            <w:noProof/>
            <w:webHidden/>
          </w:rPr>
          <w:fldChar w:fldCharType="end"/>
        </w:r>
      </w:hyperlink>
    </w:p>
    <w:p w:rsidR="00F63C16" w:rsidRDefault="00BE53A7">
      <w:pPr>
        <w:pStyle w:val="TOC2"/>
        <w:rPr>
          <w:rFonts w:asciiTheme="minorHAnsi" w:eastAsiaTheme="minorEastAsia" w:hAnsiTheme="minorHAnsi" w:cstheme="minorBidi"/>
          <w:noProof/>
          <w:sz w:val="22"/>
          <w:szCs w:val="22"/>
        </w:rPr>
      </w:pPr>
      <w:hyperlink w:anchor="_Toc454427378" w:history="1">
        <w:r w:rsidR="00F63C16" w:rsidRPr="009C0AFE">
          <w:rPr>
            <w:rStyle w:val="Hyperlink"/>
            <w:noProof/>
          </w:rPr>
          <w:t>3.9</w:t>
        </w:r>
        <w:r w:rsidR="00F63C16">
          <w:rPr>
            <w:rFonts w:asciiTheme="minorHAnsi" w:eastAsiaTheme="minorEastAsia" w:hAnsiTheme="minorHAnsi" w:cstheme="minorBidi"/>
            <w:noProof/>
            <w:sz w:val="22"/>
            <w:szCs w:val="22"/>
          </w:rPr>
          <w:tab/>
        </w:r>
        <w:r w:rsidR="00F63C16" w:rsidRPr="009C0AFE">
          <w:rPr>
            <w:rStyle w:val="Hyperlink"/>
            <w:noProof/>
          </w:rPr>
          <w:t>Simple Types</w:t>
        </w:r>
        <w:r w:rsidR="00F63C16">
          <w:rPr>
            <w:noProof/>
            <w:webHidden/>
          </w:rPr>
          <w:tab/>
        </w:r>
        <w:r>
          <w:rPr>
            <w:noProof/>
            <w:webHidden/>
          </w:rPr>
          <w:fldChar w:fldCharType="begin"/>
        </w:r>
        <w:r w:rsidR="00F63C16">
          <w:rPr>
            <w:noProof/>
            <w:webHidden/>
          </w:rPr>
          <w:instrText xml:space="preserve"> PAGEREF _Toc454427378 \h </w:instrText>
        </w:r>
        <w:r>
          <w:rPr>
            <w:noProof/>
            <w:webHidden/>
          </w:rPr>
        </w:r>
        <w:r>
          <w:rPr>
            <w:noProof/>
            <w:webHidden/>
          </w:rPr>
          <w:fldChar w:fldCharType="separate"/>
        </w:r>
        <w:r w:rsidR="00F63C16">
          <w:rPr>
            <w:noProof/>
            <w:webHidden/>
          </w:rPr>
          <w:t>999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79" w:history="1">
        <w:r w:rsidR="00F63C16" w:rsidRPr="009C0AFE">
          <w:rPr>
            <w:rStyle w:val="Hyperlink"/>
            <w:noProof/>
          </w:rPr>
          <w:t>3.9.1</w:t>
        </w:r>
        <w:r w:rsidR="00F63C16">
          <w:rPr>
            <w:rFonts w:asciiTheme="minorHAnsi" w:eastAsiaTheme="minorEastAsia" w:hAnsiTheme="minorHAnsi" w:cstheme="minorBidi"/>
            <w:noProof/>
            <w:sz w:val="22"/>
            <w:szCs w:val="22"/>
          </w:rPr>
          <w:tab/>
        </w:r>
        <w:r w:rsidR="00F63C16" w:rsidRPr="009C0AFE">
          <w:rPr>
            <w:rStyle w:val="Hyperlink"/>
            <w:noProof/>
          </w:rPr>
          <w:t>ST_Fraction (Fraction Type)</w:t>
        </w:r>
        <w:r w:rsidR="00F63C16">
          <w:rPr>
            <w:noProof/>
            <w:webHidden/>
          </w:rPr>
          <w:tab/>
        </w:r>
        <w:r>
          <w:rPr>
            <w:noProof/>
            <w:webHidden/>
          </w:rPr>
          <w:fldChar w:fldCharType="begin"/>
        </w:r>
        <w:r w:rsidR="00F63C16">
          <w:rPr>
            <w:noProof/>
            <w:webHidden/>
          </w:rPr>
          <w:instrText xml:space="preserve"> PAGEREF _Toc454427379 \h </w:instrText>
        </w:r>
        <w:r>
          <w:rPr>
            <w:noProof/>
            <w:webHidden/>
          </w:rPr>
        </w:r>
        <w:r>
          <w:rPr>
            <w:noProof/>
            <w:webHidden/>
          </w:rPr>
          <w:fldChar w:fldCharType="separate"/>
        </w:r>
        <w:r w:rsidR="00F63C16">
          <w:rPr>
            <w:noProof/>
            <w:webHidden/>
          </w:rPr>
          <w:t>999</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80" w:history="1">
        <w:r w:rsidR="00F63C16" w:rsidRPr="009C0AFE">
          <w:rPr>
            <w:rStyle w:val="Hyperlink"/>
            <w:noProof/>
          </w:rPr>
          <w:t>3.9.2</w:t>
        </w:r>
        <w:r w:rsidR="00F63C16">
          <w:rPr>
            <w:rFonts w:asciiTheme="minorHAnsi" w:eastAsiaTheme="minorEastAsia" w:hAnsiTheme="minorHAnsi" w:cstheme="minorBidi"/>
            <w:noProof/>
            <w:sz w:val="22"/>
            <w:szCs w:val="22"/>
          </w:rPr>
          <w:tab/>
        </w:r>
        <w:r w:rsidR="00F63C16" w:rsidRPr="009C0AFE">
          <w:rPr>
            <w:rStyle w:val="Hyperlink"/>
            <w:noProof/>
          </w:rPr>
          <w:t>ST_Macro (Custom Function Name Type)</w:t>
        </w:r>
        <w:r w:rsidR="00F63C16">
          <w:rPr>
            <w:noProof/>
            <w:webHidden/>
          </w:rPr>
          <w:tab/>
        </w:r>
        <w:r>
          <w:rPr>
            <w:noProof/>
            <w:webHidden/>
          </w:rPr>
          <w:fldChar w:fldCharType="begin"/>
        </w:r>
        <w:r w:rsidR="00F63C16">
          <w:rPr>
            <w:noProof/>
            <w:webHidden/>
          </w:rPr>
          <w:instrText xml:space="preserve"> PAGEREF _Toc454427380 \h </w:instrText>
        </w:r>
        <w:r>
          <w:rPr>
            <w:noProof/>
            <w:webHidden/>
          </w:rPr>
        </w:r>
        <w:r>
          <w:rPr>
            <w:noProof/>
            <w:webHidden/>
          </w:rPr>
          <w:fldChar w:fldCharType="separate"/>
        </w:r>
        <w:r w:rsidR="00F63C16">
          <w:rPr>
            <w:noProof/>
            <w:webHidden/>
          </w:rPr>
          <w:t>1000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81" w:history="1">
        <w:r w:rsidR="00F63C16" w:rsidRPr="009C0AFE">
          <w:rPr>
            <w:rStyle w:val="Hyperlink"/>
            <w:noProof/>
          </w:rPr>
          <w:t>3.9.3</w:t>
        </w:r>
        <w:r w:rsidR="00F63C16">
          <w:rPr>
            <w:rFonts w:asciiTheme="minorHAnsi" w:eastAsiaTheme="minorEastAsia" w:hAnsiTheme="minorHAnsi" w:cstheme="minorBidi"/>
            <w:noProof/>
            <w:sz w:val="22"/>
            <w:szCs w:val="22"/>
          </w:rPr>
          <w:tab/>
        </w:r>
        <w:r w:rsidR="00F63C16" w:rsidRPr="009C0AFE">
          <w:rPr>
            <w:rStyle w:val="Hyperlink"/>
            <w:noProof/>
          </w:rPr>
          <w:t>ST_ObjID (Object ID)</w:t>
        </w:r>
        <w:r w:rsidR="00F63C16">
          <w:rPr>
            <w:noProof/>
            <w:webHidden/>
          </w:rPr>
          <w:tab/>
        </w:r>
        <w:r>
          <w:rPr>
            <w:noProof/>
            <w:webHidden/>
          </w:rPr>
          <w:fldChar w:fldCharType="begin"/>
        </w:r>
        <w:r w:rsidR="00F63C16">
          <w:rPr>
            <w:noProof/>
            <w:webHidden/>
          </w:rPr>
          <w:instrText xml:space="preserve"> PAGEREF _Toc454427381 \h </w:instrText>
        </w:r>
        <w:r>
          <w:rPr>
            <w:noProof/>
            <w:webHidden/>
          </w:rPr>
        </w:r>
        <w:r>
          <w:rPr>
            <w:noProof/>
            <w:webHidden/>
          </w:rPr>
          <w:fldChar w:fldCharType="separate"/>
        </w:r>
        <w:r w:rsidR="00F63C16">
          <w:rPr>
            <w:noProof/>
            <w:webHidden/>
          </w:rPr>
          <w:t>1000</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82" w:history="1">
        <w:r w:rsidR="00F63C16" w:rsidRPr="009C0AFE">
          <w:rPr>
            <w:rStyle w:val="Hyperlink"/>
            <w:noProof/>
          </w:rPr>
          <w:t>3.9.4</w:t>
        </w:r>
        <w:r w:rsidR="00F63C16">
          <w:rPr>
            <w:rFonts w:asciiTheme="minorHAnsi" w:eastAsiaTheme="minorEastAsia" w:hAnsiTheme="minorHAnsi" w:cstheme="minorBidi"/>
            <w:noProof/>
            <w:sz w:val="22"/>
            <w:szCs w:val="22"/>
          </w:rPr>
          <w:tab/>
        </w:r>
        <w:r w:rsidR="00F63C16" w:rsidRPr="009C0AFE">
          <w:rPr>
            <w:rStyle w:val="Hyperlink"/>
            <w:noProof/>
          </w:rPr>
          <w:t>ST_ObjIDRef (Object ID Reference)</w:t>
        </w:r>
        <w:r w:rsidR="00F63C16">
          <w:rPr>
            <w:noProof/>
            <w:webHidden/>
          </w:rPr>
          <w:tab/>
        </w:r>
        <w:r>
          <w:rPr>
            <w:noProof/>
            <w:webHidden/>
          </w:rPr>
          <w:fldChar w:fldCharType="begin"/>
        </w:r>
        <w:r w:rsidR="00F63C16">
          <w:rPr>
            <w:noProof/>
            <w:webHidden/>
          </w:rPr>
          <w:instrText xml:space="preserve"> PAGEREF _Toc454427382 \h </w:instrText>
        </w:r>
        <w:r>
          <w:rPr>
            <w:noProof/>
            <w:webHidden/>
          </w:rPr>
        </w:r>
        <w:r>
          <w:rPr>
            <w:noProof/>
            <w:webHidden/>
          </w:rPr>
          <w:fldChar w:fldCharType="separate"/>
        </w:r>
        <w:r w:rsidR="00F63C16">
          <w:rPr>
            <w:noProof/>
            <w:webHidden/>
          </w:rPr>
          <w:t>1001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83" w:history="1">
        <w:r w:rsidR="00F63C16" w:rsidRPr="009C0AFE">
          <w:rPr>
            <w:rStyle w:val="Hyperlink"/>
            <w:noProof/>
          </w:rPr>
          <w:t>3.9.5</w:t>
        </w:r>
        <w:r w:rsidR="00F63C16">
          <w:rPr>
            <w:rFonts w:asciiTheme="minorHAnsi" w:eastAsiaTheme="minorEastAsia" w:hAnsiTheme="minorHAnsi" w:cstheme="minorBidi"/>
            <w:noProof/>
            <w:sz w:val="22"/>
            <w:szCs w:val="22"/>
          </w:rPr>
          <w:tab/>
        </w:r>
        <w:r w:rsidR="00F63C16" w:rsidRPr="009C0AFE">
          <w:rPr>
            <w:rStyle w:val="Hyperlink"/>
            <w:noProof/>
          </w:rPr>
          <w:t>ST_ShapeType (Shape Type)</w:t>
        </w:r>
        <w:r w:rsidR="00F63C16">
          <w:rPr>
            <w:noProof/>
            <w:webHidden/>
          </w:rPr>
          <w:tab/>
        </w:r>
        <w:r>
          <w:rPr>
            <w:noProof/>
            <w:webHidden/>
          </w:rPr>
          <w:fldChar w:fldCharType="begin"/>
        </w:r>
        <w:r w:rsidR="00F63C16">
          <w:rPr>
            <w:noProof/>
            <w:webHidden/>
          </w:rPr>
          <w:instrText xml:space="preserve"> PAGEREF _Toc454427383 \h </w:instrText>
        </w:r>
        <w:r>
          <w:rPr>
            <w:noProof/>
            <w:webHidden/>
          </w:rPr>
        </w:r>
        <w:r>
          <w:rPr>
            <w:noProof/>
            <w:webHidden/>
          </w:rPr>
          <w:fldChar w:fldCharType="separate"/>
        </w:r>
        <w:r w:rsidR="00F63C16">
          <w:rPr>
            <w:noProof/>
            <w:webHidden/>
          </w:rPr>
          <w:t>1001</w:t>
        </w:r>
        <w:r>
          <w:rPr>
            <w:noProof/>
            <w:webHidden/>
          </w:rPr>
          <w:fldChar w:fldCharType="end"/>
        </w:r>
      </w:hyperlink>
    </w:p>
    <w:p w:rsidR="00F63C16" w:rsidRDefault="00BE53A7">
      <w:pPr>
        <w:pStyle w:val="TOC3"/>
        <w:rPr>
          <w:rFonts w:asciiTheme="minorHAnsi" w:eastAsiaTheme="minorEastAsia" w:hAnsiTheme="minorHAnsi" w:cstheme="minorBidi"/>
          <w:noProof/>
          <w:sz w:val="22"/>
          <w:szCs w:val="22"/>
        </w:rPr>
      </w:pPr>
      <w:hyperlink w:anchor="_Toc454427384" w:history="1">
        <w:r w:rsidR="00F63C16" w:rsidRPr="009C0AFE">
          <w:rPr>
            <w:rStyle w:val="Hyperlink"/>
            <w:noProof/>
          </w:rPr>
          <w:t>3.9.6</w:t>
        </w:r>
        <w:r w:rsidR="00F63C16">
          <w:rPr>
            <w:rFonts w:asciiTheme="minorHAnsi" w:eastAsiaTheme="minorEastAsia" w:hAnsiTheme="minorHAnsi" w:cstheme="minorBidi"/>
            <w:noProof/>
            <w:sz w:val="22"/>
            <w:szCs w:val="22"/>
          </w:rPr>
          <w:tab/>
        </w:r>
        <w:r w:rsidR="00F63C16" w:rsidRPr="009C0AFE">
          <w:rPr>
            <w:rStyle w:val="Hyperlink"/>
            <w:noProof/>
          </w:rPr>
          <w:t>ST_SpId (Shape ID Type)</w:t>
        </w:r>
        <w:r w:rsidR="00F63C16">
          <w:rPr>
            <w:noProof/>
            <w:webHidden/>
          </w:rPr>
          <w:tab/>
        </w:r>
        <w:r>
          <w:rPr>
            <w:noProof/>
            <w:webHidden/>
          </w:rPr>
          <w:fldChar w:fldCharType="begin"/>
        </w:r>
        <w:r w:rsidR="00F63C16">
          <w:rPr>
            <w:noProof/>
            <w:webHidden/>
          </w:rPr>
          <w:instrText xml:space="preserve"> PAGEREF _Toc454427384 \h </w:instrText>
        </w:r>
        <w:r>
          <w:rPr>
            <w:noProof/>
            <w:webHidden/>
          </w:rPr>
        </w:r>
        <w:r>
          <w:rPr>
            <w:noProof/>
            <w:webHidden/>
          </w:rPr>
          <w:fldChar w:fldCharType="separate"/>
        </w:r>
        <w:r w:rsidR="00F63C16">
          <w:rPr>
            <w:noProof/>
            <w:webHidden/>
          </w:rPr>
          <w:t>1006</w:t>
        </w:r>
        <w:r>
          <w:rPr>
            <w:noProof/>
            <w:webHidden/>
          </w:rPr>
          <w:fldChar w:fldCharType="end"/>
        </w:r>
      </w:hyperlink>
    </w:p>
    <w:p w:rsidR="00F63C16" w:rsidRDefault="00BE53A7">
      <w:pPr>
        <w:pStyle w:val="TOC1"/>
        <w:rPr>
          <w:rFonts w:asciiTheme="minorHAnsi" w:eastAsiaTheme="minorEastAsia" w:hAnsiTheme="minorHAnsi" w:cstheme="minorBidi"/>
          <w:b w:val="0"/>
          <w:bCs w:val="0"/>
          <w:noProof/>
          <w:sz w:val="22"/>
          <w:szCs w:val="22"/>
        </w:rPr>
      </w:pPr>
      <w:hyperlink w:anchor="_Toc454427385" w:history="1">
        <w:r w:rsidR="00F63C16" w:rsidRPr="009C0AFE">
          <w:rPr>
            <w:rStyle w:val="Hyperlink"/>
            <w:noProof/>
          </w:rPr>
          <w:t>4</w:t>
        </w:r>
        <w:r w:rsidR="00F63C16">
          <w:rPr>
            <w:rFonts w:asciiTheme="minorHAnsi" w:eastAsiaTheme="minorEastAsia" w:hAnsiTheme="minorHAnsi" w:cstheme="minorBidi"/>
            <w:b w:val="0"/>
            <w:bCs w:val="0"/>
            <w:noProof/>
            <w:sz w:val="22"/>
            <w:szCs w:val="22"/>
          </w:rPr>
          <w:tab/>
        </w:r>
        <w:r w:rsidR="00F63C16" w:rsidRPr="009C0AFE">
          <w:rPr>
            <w:rStyle w:val="Hyperlink"/>
            <w:noProof/>
          </w:rPr>
          <w:t>Change Tracking</w:t>
        </w:r>
        <w:r w:rsidR="00F63C16">
          <w:rPr>
            <w:noProof/>
            <w:webHidden/>
          </w:rPr>
          <w:tab/>
        </w:r>
        <w:r>
          <w:rPr>
            <w:noProof/>
            <w:webHidden/>
          </w:rPr>
          <w:fldChar w:fldCharType="begin"/>
        </w:r>
        <w:r w:rsidR="00F63C16">
          <w:rPr>
            <w:noProof/>
            <w:webHidden/>
          </w:rPr>
          <w:instrText xml:space="preserve"> PAGEREF _Toc454427385 \h </w:instrText>
        </w:r>
        <w:r>
          <w:rPr>
            <w:noProof/>
            <w:webHidden/>
          </w:rPr>
        </w:r>
        <w:r>
          <w:rPr>
            <w:noProof/>
            <w:webHidden/>
          </w:rPr>
          <w:fldChar w:fldCharType="separate"/>
        </w:r>
        <w:r w:rsidR="00F63C16">
          <w:rPr>
            <w:noProof/>
            <w:webHidden/>
          </w:rPr>
          <w:t>1007</w:t>
        </w:r>
        <w:r>
          <w:rPr>
            <w:noProof/>
            <w:webHidden/>
          </w:rPr>
          <w:fldChar w:fldCharType="end"/>
        </w:r>
      </w:hyperlink>
    </w:p>
    <w:p w:rsidR="00F63C16" w:rsidRDefault="00BE53A7">
      <w:pPr>
        <w:pStyle w:val="TOC1"/>
        <w:rPr>
          <w:rFonts w:asciiTheme="minorHAnsi" w:eastAsiaTheme="minorEastAsia" w:hAnsiTheme="minorHAnsi" w:cstheme="minorBidi"/>
          <w:b w:val="0"/>
          <w:bCs w:val="0"/>
          <w:noProof/>
          <w:sz w:val="22"/>
          <w:szCs w:val="22"/>
        </w:rPr>
      </w:pPr>
      <w:hyperlink w:anchor="_Toc454427386" w:history="1">
        <w:r w:rsidR="00F63C16" w:rsidRPr="009C0AFE">
          <w:rPr>
            <w:rStyle w:val="Hyperlink"/>
            <w:noProof/>
          </w:rPr>
          <w:t>5</w:t>
        </w:r>
        <w:r w:rsidR="00F63C16">
          <w:rPr>
            <w:rFonts w:asciiTheme="minorHAnsi" w:eastAsiaTheme="minorEastAsia" w:hAnsiTheme="minorHAnsi" w:cstheme="minorBidi"/>
            <w:b w:val="0"/>
            <w:bCs w:val="0"/>
            <w:noProof/>
            <w:sz w:val="22"/>
            <w:szCs w:val="22"/>
          </w:rPr>
          <w:tab/>
        </w:r>
        <w:r w:rsidR="00F63C16" w:rsidRPr="009C0AFE">
          <w:rPr>
            <w:rStyle w:val="Hyperlink"/>
            <w:noProof/>
          </w:rPr>
          <w:t>Index</w:t>
        </w:r>
        <w:r w:rsidR="00F63C16">
          <w:rPr>
            <w:noProof/>
            <w:webHidden/>
          </w:rPr>
          <w:tab/>
        </w:r>
        <w:r>
          <w:rPr>
            <w:noProof/>
            <w:webHidden/>
          </w:rPr>
          <w:fldChar w:fldCharType="begin"/>
        </w:r>
        <w:r w:rsidR="00F63C16">
          <w:rPr>
            <w:noProof/>
            <w:webHidden/>
          </w:rPr>
          <w:instrText xml:space="preserve"> PAGEREF _Toc454427386 \h </w:instrText>
        </w:r>
        <w:r>
          <w:rPr>
            <w:noProof/>
            <w:webHidden/>
          </w:rPr>
        </w:r>
        <w:r>
          <w:rPr>
            <w:noProof/>
            <w:webHidden/>
          </w:rPr>
          <w:fldChar w:fldCharType="separate"/>
        </w:r>
        <w:r w:rsidR="00F63C16">
          <w:rPr>
            <w:noProof/>
            <w:webHidden/>
          </w:rPr>
          <w:t>1009</w:t>
        </w:r>
        <w:r>
          <w:rPr>
            <w:noProof/>
            <w:webHidden/>
          </w:rPr>
          <w:fldChar w:fldCharType="end"/>
        </w:r>
      </w:hyperlink>
    </w:p>
    <w:p w:rsidR="00F729E5" w:rsidRDefault="00BE53A7">
      <w:r>
        <w:fldChar w:fldCharType="end"/>
      </w:r>
    </w:p>
    <w:p w:rsidR="00F729E5" w:rsidRDefault="00F63C16">
      <w:pPr>
        <w:pStyle w:val="Heading1"/>
      </w:pPr>
      <w:bookmarkStart w:id="1" w:name="section_cc31315388b64a899fdd8f21e8d1ffb3"/>
      <w:bookmarkStart w:id="2" w:name="_Toc454425245"/>
      <w:r>
        <w:t>Introduction</w:t>
      </w:r>
      <w:bookmarkEnd w:id="1"/>
      <w:bookmarkEnd w:id="2"/>
      <w:r w:rsidR="00BE53A7">
        <w:fldChar w:fldCharType="begin"/>
      </w:r>
      <w:r>
        <w:instrText xml:space="preserve"> XE "Introduction" </w:instrText>
      </w:r>
      <w:r w:rsidR="00BE53A7">
        <w:fldChar w:fldCharType="end"/>
      </w:r>
    </w:p>
    <w:p w:rsidR="00F729E5" w:rsidRDefault="00F63C16">
      <w:r>
        <w:t xml:space="preserve">In creating an interoperable implementation, it may be helpful to understand specific implementation choices made by other products implementing the same standard. For example, portions of the standard may provide only general guidance, leaving specific implementation choices up to the application implementer; in some circumstances, it may be helpful for other implementers to understand those choices. In addition, products often vary from or extend standards either because of application deviations or to allow for use scenarios not originally envisioned by the specifications. Documentation of those variations and/or extensions may also be helpful to other implementers. </w:t>
      </w:r>
    </w:p>
    <w:p w:rsidR="00F729E5" w:rsidRDefault="00F63C16">
      <w:pPr>
        <w:rPr>
          <w:rFonts w:eastAsiaTheme="minorHAnsi"/>
          <w:b/>
        </w:rPr>
      </w:pPr>
      <w:r>
        <w:t xml:space="preserve">The implementer notes contained in this document provide information about how Office implements ECMA-376 Office Open XML File Formats </w:t>
      </w:r>
      <w:hyperlink r:id="rId13">
        <w:r>
          <w:rPr>
            <w:rStyle w:val="Hyperlink"/>
          </w:rPr>
          <w:t>[ECMA-376]</w:t>
        </w:r>
      </w:hyperlink>
      <w:r>
        <w:t>, including areas where additional detail may be of benefit to other implementers and areas where the product is known to vary from or extend the specification.</w:t>
      </w:r>
    </w:p>
    <w:p w:rsidR="00F729E5" w:rsidRDefault="00F63C16">
      <w:r>
        <w:t>The ECMA-376 standard does not conform to RFC 2119 with respect to consistent usage of MUST, MUST NOT, SHOULD, SHOULD NOT, and MAY. Section 2 of ECMA-376 directs that the user of the word “shall” indicates required behavior.  The standard also uses “should”, “must”, “might”, and “may” as normative verbs.</w:t>
      </w:r>
    </w:p>
    <w:p w:rsidR="00F729E5" w:rsidRDefault="00F63C16">
      <w:r>
        <w:t>In evaluating Microsoft’s implementation of ECMA-376, the following definitions were applied:</w:t>
      </w:r>
    </w:p>
    <w:tbl>
      <w:tblPr>
        <w:tblStyle w:val="TableGrid"/>
        <w:tblW w:w="0" w:type="auto"/>
        <w:tblLook w:val="0480"/>
      </w:tblPr>
      <w:tblGrid>
        <w:gridCol w:w="1584"/>
        <w:gridCol w:w="7992"/>
      </w:tblGrid>
      <w:tr w:rsidR="00F729E5">
        <w:trPr>
          <w:tblHeader/>
        </w:trPr>
        <w:tc>
          <w:tcPr>
            <w:tcW w:w="0" w:type="auto"/>
            <w:vAlign w:val="center"/>
          </w:tcPr>
          <w:p w:rsidR="00F729E5" w:rsidRDefault="00F63C16">
            <w:pPr>
              <w:pStyle w:val="TableHeaderText"/>
            </w:pPr>
            <w:r>
              <w:t>MUST, SHALL</w:t>
            </w:r>
          </w:p>
        </w:tc>
        <w:tc>
          <w:tcPr>
            <w:tcW w:w="0" w:type="auto"/>
            <w:vAlign w:val="center"/>
          </w:tcPr>
          <w:p w:rsidR="00F729E5" w:rsidRDefault="00F63C16">
            <w:pPr>
              <w:pStyle w:val="TableHeaderText"/>
            </w:pPr>
            <w:r>
              <w:t>Indicates required behavior.  All deviations from this required behavior are documented in implementer notes.</w:t>
            </w:r>
          </w:p>
        </w:tc>
      </w:tr>
      <w:tr w:rsidR="00F729E5">
        <w:tc>
          <w:tcPr>
            <w:tcW w:w="0" w:type="auto"/>
            <w:vAlign w:val="center"/>
          </w:tcPr>
          <w:p w:rsidR="00F729E5" w:rsidRDefault="00F63C16">
            <w:pPr>
              <w:pStyle w:val="TableBodyText"/>
            </w:pPr>
            <w:r>
              <w:t>MUST NOT, SHALL NOT, MAY NOT</w:t>
            </w:r>
          </w:p>
        </w:tc>
        <w:tc>
          <w:tcPr>
            <w:tcW w:w="0" w:type="auto"/>
            <w:vAlign w:val="center"/>
          </w:tcPr>
          <w:p w:rsidR="00F729E5" w:rsidRDefault="00F63C16">
            <w:pPr>
              <w:pStyle w:val="TableBodyText"/>
            </w:pPr>
            <w:r>
              <w:t>Indicates a prohibited behavior.  All deviations from this prohibition are documented in implementer notes.</w:t>
            </w:r>
          </w:p>
        </w:tc>
      </w:tr>
      <w:tr w:rsidR="00F729E5">
        <w:tc>
          <w:tcPr>
            <w:tcW w:w="0" w:type="auto"/>
            <w:vAlign w:val="center"/>
          </w:tcPr>
          <w:p w:rsidR="00F729E5" w:rsidRDefault="00F63C16">
            <w:pPr>
              <w:pStyle w:val="TableBodyText"/>
            </w:pPr>
            <w:r>
              <w:t>SHOULD</w:t>
            </w:r>
          </w:p>
        </w:tc>
        <w:tc>
          <w:tcPr>
            <w:tcW w:w="0" w:type="auto"/>
            <w:vAlign w:val="center"/>
          </w:tcPr>
          <w:p w:rsidR="00F729E5" w:rsidRDefault="00F63C16">
            <w:pPr>
              <w:pStyle w:val="TableBodyText"/>
            </w:pPr>
            <w:r>
              <w:t>Indicates recommended, but not required, behavior.  Deviations from the suggested behavior are documented in implementer notes on a case-by-case basis.</w:t>
            </w:r>
          </w:p>
        </w:tc>
      </w:tr>
      <w:tr w:rsidR="00F729E5">
        <w:tc>
          <w:tcPr>
            <w:tcW w:w="0" w:type="auto"/>
            <w:vAlign w:val="center"/>
          </w:tcPr>
          <w:p w:rsidR="00F729E5" w:rsidRDefault="00F63C16">
            <w:pPr>
              <w:pStyle w:val="TableBodyText"/>
            </w:pPr>
            <w:r>
              <w:t>SHOULD NOT</w:t>
            </w:r>
          </w:p>
        </w:tc>
        <w:tc>
          <w:tcPr>
            <w:tcW w:w="0" w:type="auto"/>
            <w:vAlign w:val="center"/>
          </w:tcPr>
          <w:p w:rsidR="00F729E5" w:rsidRDefault="00F63C16">
            <w:pPr>
              <w:pStyle w:val="TableBodyText"/>
            </w:pPr>
            <w:r>
              <w:t>Indicates that the behavior is not recommended, but is not prohibited.  Deviations from the suggested behavior are documented in implementer notes on a case-by-case basis.</w:t>
            </w:r>
          </w:p>
        </w:tc>
      </w:tr>
      <w:tr w:rsidR="00F729E5">
        <w:tc>
          <w:tcPr>
            <w:tcW w:w="0" w:type="auto"/>
            <w:vAlign w:val="center"/>
          </w:tcPr>
          <w:p w:rsidR="00F729E5" w:rsidRDefault="00F63C16">
            <w:pPr>
              <w:pStyle w:val="TableBodyText"/>
            </w:pPr>
            <w:r>
              <w:t>MIGHT, MAY, MIGHT NOT</w:t>
            </w:r>
          </w:p>
        </w:tc>
        <w:tc>
          <w:tcPr>
            <w:tcW w:w="0" w:type="auto"/>
            <w:vAlign w:val="center"/>
          </w:tcPr>
          <w:p w:rsidR="00F729E5" w:rsidRDefault="00F63C16">
            <w:pPr>
              <w:pStyle w:val="TableBodyText"/>
            </w:pPr>
            <w:r>
              <w:t>Indicates truly optional behavior.  Deviations from the optional behavior are not documented in implementer notes. Note: MIGHT was not taken as a prohibition for an implementer note.  An implementer note is still written if it is necessary for interoperability.</w:t>
            </w:r>
          </w:p>
        </w:tc>
      </w:tr>
    </w:tbl>
    <w:p w:rsidR="00F729E5" w:rsidRDefault="00F729E5"/>
    <w:p w:rsidR="00F729E5" w:rsidRDefault="00F63C16">
      <w:r>
        <w:t>This is not an exhaustive list of the criteria used in creating implementer notes.  For deviations from MUST, MUST NOT, and MAY NOT behaviors, an implementer note was always created.  All other situations, as noted, were considered on a case-by-case basis.</w:t>
      </w:r>
    </w:p>
    <w:p w:rsidR="00F729E5" w:rsidRDefault="00F63C16">
      <w:pPr>
        <w:pStyle w:val="Heading2"/>
      </w:pPr>
      <w:bookmarkStart w:id="3" w:name="section_9be9209299cf4aa09b22d5971ef2dc5d"/>
      <w:bookmarkStart w:id="4" w:name="_Toc454425246"/>
      <w:r>
        <w:t>Glossary</w:t>
      </w:r>
      <w:bookmarkEnd w:id="3"/>
      <w:bookmarkEnd w:id="4"/>
      <w:r w:rsidR="00BE53A7">
        <w:fldChar w:fldCharType="begin"/>
      </w:r>
      <w:r>
        <w:instrText xml:space="preserve"> XE "Glossary" </w:instrText>
      </w:r>
      <w:r w:rsidR="00BE53A7">
        <w:fldChar w:fldCharType="end"/>
      </w:r>
    </w:p>
    <w:p w:rsidR="00F729E5" w:rsidRDefault="00F63C16">
      <w:pPr>
        <w:ind w:left="548" w:hanging="274"/>
      </w:pPr>
      <w:r>
        <w:rPr>
          <w:b/>
        </w:rPr>
        <w:t>MAY, SHOULD, MUST, SHOULD NOT, MUST NOT:</w:t>
      </w:r>
      <w:r>
        <w:t xml:space="preserve"> These terms (in all caps) are used as defined in </w:t>
      </w:r>
      <w:hyperlink r:id="rId14">
        <w:r>
          <w:rPr>
            <w:rStyle w:val="Hyperlink"/>
          </w:rPr>
          <w:t>[RFC2119]</w:t>
        </w:r>
      </w:hyperlink>
      <w:r>
        <w:t>. All statements of optional behavior use either MAY, SHOULD, or SHOULD NOT.</w:t>
      </w:r>
    </w:p>
    <w:p w:rsidR="00F729E5" w:rsidRDefault="00F63C16">
      <w:pPr>
        <w:pStyle w:val="Heading2"/>
      </w:pPr>
      <w:bookmarkStart w:id="5" w:name="section_84cbe48158cf49a68579a7fe7e9d0537"/>
      <w:bookmarkStart w:id="6" w:name="_Toc454425247"/>
      <w:r>
        <w:t>References</w:t>
      </w:r>
      <w:bookmarkEnd w:id="5"/>
      <w:bookmarkEnd w:id="6"/>
    </w:p>
    <w:p w:rsidR="00F729E5" w:rsidRDefault="00F63C16">
      <w:r w:rsidRPr="00301053">
        <w:t xml:space="preserve">Links to a document in the Microsoft Open Specifications library point to the correct section in the most recently published version of the referenced document. However, because individual documents in the library are not updated at the same time, the section numbers in the documents may not match. You can confirm the correct section numbering by checking the </w:t>
      </w:r>
      <w:hyperlink r:id="rId15" w:history="1">
        <w:r w:rsidRPr="00CD7DB1">
          <w:rPr>
            <w:rStyle w:val="Hyperlink"/>
          </w:rPr>
          <w:t>Errata</w:t>
        </w:r>
      </w:hyperlink>
      <w:r w:rsidRPr="00301053">
        <w:t xml:space="preserve">.  </w:t>
      </w:r>
    </w:p>
    <w:p w:rsidR="00F729E5" w:rsidRDefault="00F63C16">
      <w:pPr>
        <w:pStyle w:val="Heading3"/>
      </w:pPr>
      <w:bookmarkStart w:id="7" w:name="section_ff47e793f7ea41a1a7d4b7cf9694f2b2"/>
      <w:bookmarkStart w:id="8" w:name="_Toc454425248"/>
      <w:r>
        <w:t>Normative References</w:t>
      </w:r>
      <w:bookmarkEnd w:id="7"/>
      <w:bookmarkEnd w:id="8"/>
      <w:r w:rsidR="00BE53A7">
        <w:fldChar w:fldCharType="begin"/>
      </w:r>
      <w:r>
        <w:instrText xml:space="preserve"> XE "References:normative" </w:instrText>
      </w:r>
      <w:r w:rsidR="00BE53A7">
        <w:fldChar w:fldCharType="end"/>
      </w:r>
      <w:r w:rsidR="00BE53A7">
        <w:fldChar w:fldCharType="begin"/>
      </w:r>
      <w:r>
        <w:instrText xml:space="preserve"> XE "Normative references" </w:instrText>
      </w:r>
      <w:r w:rsidR="00BE53A7">
        <w:fldChar w:fldCharType="end"/>
      </w:r>
    </w:p>
    <w:p w:rsidR="00F729E5" w:rsidRDefault="00F63C16">
      <w:r>
        <w:t xml:space="preserve">We conduct frequent surveys of the normative references to assure their continued availability. If you have any issue with finding a normative reference, please contact </w:t>
      </w:r>
      <w:hyperlink r:id="rId16" w:history="1">
        <w:r>
          <w:rPr>
            <w:rStyle w:val="Hyperlink"/>
          </w:rPr>
          <w:t>dochelp@microsoft.com</w:t>
        </w:r>
      </w:hyperlink>
      <w:r>
        <w:t xml:space="preserve">. We will assist you in finding the relevant information. </w:t>
      </w:r>
    </w:p>
    <w:p w:rsidR="00F729E5" w:rsidRDefault="00F63C16">
      <w:pPr>
        <w:spacing w:after="200"/>
      </w:pPr>
      <w:r>
        <w:t xml:space="preserve">[CSS-LEVEL2] Bos, B., Celik, T., Hickson, I., and Lie, H., "Cascading Style Sheets Level 2 Revision 1 (CSS2.1) Specification: W3C Candidate Recommendation", July 2007, </w:t>
      </w:r>
      <w:hyperlink r:id="rId17">
        <w:r>
          <w:rPr>
            <w:rStyle w:val="Hyperlink"/>
          </w:rPr>
          <w:t>http://www.w3.org/TR/2007/CR-CSS21-20070719/</w:t>
        </w:r>
      </w:hyperlink>
    </w:p>
    <w:p w:rsidR="00F729E5" w:rsidRDefault="00F63C16">
      <w:pPr>
        <w:spacing w:after="200"/>
      </w:pPr>
      <w:r>
        <w:t xml:space="preserve">[DEVMODE] Microsoft Corporation, "DEVMODE structure", </w:t>
      </w:r>
      <w:hyperlink r:id="rId18">
        <w:r>
          <w:rPr>
            <w:rStyle w:val="Hyperlink"/>
          </w:rPr>
          <w:t>http://msdn.microsoft.com/en-us/library/dd183565(VS.85).aspx</w:t>
        </w:r>
      </w:hyperlink>
    </w:p>
    <w:p w:rsidR="00F729E5" w:rsidRDefault="00F63C16">
      <w:pPr>
        <w:spacing w:after="200"/>
      </w:pPr>
      <w:r>
        <w:t xml:space="preserve">[ECMA-376] ECMA International, "Office Open XML File Formats", 1st Edition, ECMA-376, December 2006, </w:t>
      </w:r>
      <w:hyperlink r:id="rId19">
        <w:r>
          <w:rPr>
            <w:rStyle w:val="Hyperlink"/>
          </w:rPr>
          <w:t>http://www.ecma-international.org/publications/standards/Ecma-376.htm</w:t>
        </w:r>
      </w:hyperlink>
    </w:p>
    <w:p w:rsidR="00F729E5" w:rsidRDefault="00F63C16">
      <w:pPr>
        <w:spacing w:after="200"/>
      </w:pPr>
      <w:r>
        <w:t xml:space="preserve">[Embed-Open-Type-Format] Nelson, P., "Embedded OpenType (EOT) File Format", W3C Member Submission, March 2008, </w:t>
      </w:r>
      <w:hyperlink r:id="rId20">
        <w:r>
          <w:rPr>
            <w:rStyle w:val="Hyperlink"/>
          </w:rPr>
          <w:t>http://www.w3.org/Submission/2008/SUBM-EOT-20080305/</w:t>
        </w:r>
      </w:hyperlink>
    </w:p>
    <w:p w:rsidR="00F729E5" w:rsidRDefault="00F63C16">
      <w:pPr>
        <w:spacing w:after="200"/>
      </w:pPr>
      <w:r>
        <w:t xml:space="preserve">[ISO-8601] International Organization for Standardization, "Data Elements and Interchange Formats - Information Interchange - Representation of Dates and Times", ISO/IEC 8601:2004, December 2004, </w:t>
      </w:r>
      <w:hyperlink r:id="rId21">
        <w:r>
          <w:rPr>
            <w:rStyle w:val="Hyperlink"/>
          </w:rPr>
          <w:t>http://www.iso.org/iso/en/CatalogueDetailPage.CatalogueDetail?CSNUMBER=40874&amp;ICS1=1&amp;ICS2=140&amp;ICS3=30</w:t>
        </w:r>
      </w:hyperlink>
    </w:p>
    <w:p w:rsidR="00F729E5" w:rsidRDefault="00F63C16">
      <w:r>
        <w:rPr>
          <w:b/>
        </w:rPr>
        <w:t xml:space="preserve">Note </w:t>
      </w:r>
      <w:r>
        <w:t>There is a charge to download the specification.</w:t>
      </w:r>
    </w:p>
    <w:p w:rsidR="00F729E5" w:rsidRDefault="00F63C16">
      <w:pPr>
        <w:spacing w:after="200"/>
      </w:pPr>
      <w:r>
        <w:t xml:space="preserve">[ISO/IEC-29500-1] International Organization for Standardization, "Information technology -- Document description and processing languages -- Office Open XML File Formats -- Part 1: Fundamentals and Markup Language Reference", ISO/IEC 29500-1:2008, </w:t>
      </w:r>
      <w:hyperlink r:id="rId22">
        <w:r>
          <w:rPr>
            <w:rStyle w:val="Hyperlink"/>
          </w:rPr>
          <w:t>http://www.iso.org/iso/iso_catalogue/catalogue_tc/catalogue_detail.htm?csnumber=51463</w:t>
        </w:r>
      </w:hyperlink>
    </w:p>
    <w:p w:rsidR="00F729E5" w:rsidRDefault="00F63C16">
      <w:pPr>
        <w:spacing w:after="200"/>
      </w:pPr>
      <w:r>
        <w:t xml:space="preserve">[MC-ISF] Microsoft Corporation, "Ink Serialized Format (ISF) Specification", 2007, </w:t>
      </w:r>
      <w:hyperlink r:id="rId23">
        <w:r>
          <w:rPr>
            <w:rStyle w:val="Hyperlink"/>
          </w:rPr>
          <w:t>http://download.microsoft.com/download/0/B/E/0BE8BDD7-E5E8-422A-ABFD-4342ED7AD886/InkSerializedFormat(ISF)Specification.pdf</w:t>
        </w:r>
      </w:hyperlink>
    </w:p>
    <w:p w:rsidR="00F729E5" w:rsidRDefault="00F63C16">
      <w:pPr>
        <w:spacing w:after="200"/>
      </w:pPr>
      <w:r>
        <w:t xml:space="preserve">[Micro-Type-Exp-Format] Martin, S., Ristow, A., Martin, S., Levantovsky, V., and Chapman, C., "MicroType Express (MTX) Font Format", W3C Member Submission, March 2008, </w:t>
      </w:r>
      <w:hyperlink r:id="rId24">
        <w:r>
          <w:rPr>
            <w:rStyle w:val="Hyperlink"/>
          </w:rPr>
          <w:t>http://www.w3.org/Submission/2008/SUBM-MTX-20080305/</w:t>
        </w:r>
      </w:hyperlink>
    </w:p>
    <w:p w:rsidR="00F729E5" w:rsidRDefault="00F63C16">
      <w:pPr>
        <w:spacing w:after="200"/>
      </w:pPr>
      <w:r>
        <w:t>[MS-CFB] Microsoft Corporation, "</w:t>
      </w:r>
      <w:hyperlink r:id="rId25" w:anchor="Section_53989ce47b054f8d829bd08d6148375b">
        <w:r>
          <w:rPr>
            <w:rStyle w:val="Hyperlink"/>
          </w:rPr>
          <w:t>Compound File Binary File Format</w:t>
        </w:r>
      </w:hyperlink>
      <w:r>
        <w:t>".</w:t>
      </w:r>
    </w:p>
    <w:p w:rsidR="00F729E5" w:rsidRDefault="00F63C16">
      <w:pPr>
        <w:spacing w:after="200"/>
      </w:pPr>
      <w:r>
        <w:t>[MS-CUSTOMUI] Microsoft Corporation, "</w:t>
      </w:r>
      <w:hyperlink r:id="rId26" w:anchor="Section_31f152d62a5d4b50a8679dbc6d01aa43">
        <w:r>
          <w:rPr>
            <w:rStyle w:val="Hyperlink"/>
          </w:rPr>
          <w:t>Custom UI XML Markup Specification</w:t>
        </w:r>
      </w:hyperlink>
      <w:r>
        <w:t>".</w:t>
      </w:r>
    </w:p>
    <w:p w:rsidR="00F729E5" w:rsidRDefault="00F63C16">
      <w:pPr>
        <w:spacing w:after="200"/>
      </w:pPr>
      <w:r>
        <w:t>[MS-DOC] Microsoft Corporation, "</w:t>
      </w:r>
      <w:hyperlink r:id="rId27" w:anchor="Section_ccd7b4867881484ca13751170af7cc22">
        <w:r>
          <w:rPr>
            <w:rStyle w:val="Hyperlink"/>
          </w:rPr>
          <w:t>Word (.doc) Binary File Format</w:t>
        </w:r>
      </w:hyperlink>
      <w:r>
        <w:t>".</w:t>
      </w:r>
    </w:p>
    <w:p w:rsidR="00F729E5" w:rsidRDefault="00F63C16">
      <w:pPr>
        <w:spacing w:after="200"/>
      </w:pPr>
      <w:r>
        <w:t>[MS-EMFPLUS] Microsoft Corporation, "</w:t>
      </w:r>
      <w:hyperlink r:id="rId28" w:anchor="Section_5f92c78964f246b59ed415a9bb0946c6">
        <w:r>
          <w:rPr>
            <w:rStyle w:val="Hyperlink"/>
          </w:rPr>
          <w:t>Enhanced Metafile Format Plus Extensions</w:t>
        </w:r>
      </w:hyperlink>
      <w:r>
        <w:t>".</w:t>
      </w:r>
    </w:p>
    <w:p w:rsidR="00F729E5" w:rsidRDefault="00F63C16">
      <w:pPr>
        <w:spacing w:after="200"/>
      </w:pPr>
      <w:r>
        <w:t>[MS-EMF] Microsoft Corporation, "</w:t>
      </w:r>
      <w:hyperlink r:id="rId29" w:anchor="Section_91c257d7c39d4a369b1f63e3f73d30ca">
        <w:r>
          <w:rPr>
            <w:rStyle w:val="Hyperlink"/>
          </w:rPr>
          <w:t>Enhanced Metafile Format</w:t>
        </w:r>
      </w:hyperlink>
      <w:r>
        <w:t>".</w:t>
      </w:r>
    </w:p>
    <w:p w:rsidR="00F729E5" w:rsidRDefault="00F63C16">
      <w:pPr>
        <w:spacing w:after="200"/>
      </w:pPr>
      <w:r>
        <w:t>[MS-IPFF] Microsoft Corporation, "</w:t>
      </w:r>
      <w:hyperlink r:id="rId30" w:anchor="Section_93482ffc8be24c288de5324a835e66b1">
        <w:r>
          <w:rPr>
            <w:rStyle w:val="Hyperlink"/>
          </w:rPr>
          <w:t>InfoPath Form Template Format</w:t>
        </w:r>
      </w:hyperlink>
      <w:r>
        <w:t>".</w:t>
      </w:r>
    </w:p>
    <w:p w:rsidR="00F729E5" w:rsidRDefault="00F63C16">
      <w:pPr>
        <w:spacing w:after="200"/>
      </w:pPr>
      <w:r>
        <w:t>[MS-LCID] Microsoft Corporation, "</w:t>
      </w:r>
      <w:hyperlink r:id="rId31" w:anchor="Section_70feba9f294e491eb6eb56532684c37f">
        <w:r>
          <w:rPr>
            <w:rStyle w:val="Hyperlink"/>
          </w:rPr>
          <w:t>Windows Language Code Identifier (LCID) Reference</w:t>
        </w:r>
      </w:hyperlink>
      <w:r>
        <w:t>".</w:t>
      </w:r>
    </w:p>
    <w:p w:rsidR="00F729E5" w:rsidRDefault="00F63C16">
      <w:pPr>
        <w:spacing w:after="200"/>
      </w:pPr>
      <w:r>
        <w:t>[MS-LISTSWS] Microsoft Corporation, "</w:t>
      </w:r>
      <w:hyperlink r:id="rId32" w:anchor="Section_30b364cc38374e839ce81963292e2ee5">
        <w:r>
          <w:rPr>
            <w:rStyle w:val="Hyperlink"/>
          </w:rPr>
          <w:t>Lists Web Service Protocol</w:t>
        </w:r>
      </w:hyperlink>
      <w:r>
        <w:t>".</w:t>
      </w:r>
    </w:p>
    <w:p w:rsidR="00F729E5" w:rsidRDefault="00F63C16">
      <w:pPr>
        <w:spacing w:after="200"/>
      </w:pPr>
      <w:r>
        <w:t>[MS-OFORMS] Microsoft Corporation, "</w:t>
      </w:r>
      <w:hyperlink r:id="rId33" w:anchor="Section_9c79701a8c3e4429a139b60ac3a1d50a">
        <w:r>
          <w:rPr>
            <w:rStyle w:val="Hyperlink"/>
          </w:rPr>
          <w:t>Office Forms Binary File Formats</w:t>
        </w:r>
      </w:hyperlink>
      <w:r>
        <w:t>".</w:t>
      </w:r>
    </w:p>
    <w:p w:rsidR="00F729E5" w:rsidRDefault="00F63C16">
      <w:pPr>
        <w:spacing w:after="200"/>
      </w:pPr>
      <w:r>
        <w:t>[MS-OSHARED] Microsoft Corporation, "</w:t>
      </w:r>
      <w:hyperlink r:id="rId34" w:anchor="Section_d93502fa5b8f4f47a3fe5574046f4b8d">
        <w:r>
          <w:rPr>
            <w:rStyle w:val="Hyperlink"/>
          </w:rPr>
          <w:t>Office Common Data Types and Objects Structures</w:t>
        </w:r>
      </w:hyperlink>
      <w:r>
        <w:t>".</w:t>
      </w:r>
    </w:p>
    <w:p w:rsidR="00F729E5" w:rsidRDefault="00F63C16">
      <w:pPr>
        <w:spacing w:after="200"/>
      </w:pPr>
      <w:r>
        <w:t>[MS-PPT] Microsoft Corporation, "</w:t>
      </w:r>
      <w:hyperlink r:id="rId35" w:anchor="Section_6be79dde33c14c1b8ccc4b2301c08662">
        <w:r>
          <w:rPr>
            <w:rStyle w:val="Hyperlink"/>
          </w:rPr>
          <w:t>PowerPoint (.ppt) Binary File Format</w:t>
        </w:r>
      </w:hyperlink>
      <w:r>
        <w:t>".</w:t>
      </w:r>
    </w:p>
    <w:p w:rsidR="00F729E5" w:rsidRDefault="00F63C16">
      <w:pPr>
        <w:spacing w:after="200"/>
      </w:pPr>
      <w:r>
        <w:t>[MS-WMF] Microsoft Corporation, "</w:t>
      </w:r>
      <w:hyperlink r:id="rId36" w:anchor="Section_4813e7fd52d04f42965f228c8b7488d2">
        <w:r>
          <w:rPr>
            <w:rStyle w:val="Hyperlink"/>
          </w:rPr>
          <w:t>Windows Metafile Format</w:t>
        </w:r>
      </w:hyperlink>
      <w:r>
        <w:t>".</w:t>
      </w:r>
    </w:p>
    <w:p w:rsidR="00F729E5" w:rsidRDefault="00F63C16">
      <w:pPr>
        <w:spacing w:after="200"/>
      </w:pPr>
      <w:r>
        <w:t>[MS-WSSCAML] Microsoft Corporation, "</w:t>
      </w:r>
      <w:hyperlink r:id="rId37" w:anchor="Section_8d6156fd646842949594644a946ed6a6">
        <w:r>
          <w:rPr>
            <w:rStyle w:val="Hyperlink"/>
          </w:rPr>
          <w:t>Collaborative Application Markup Language (CAML) Structure</w:t>
        </w:r>
      </w:hyperlink>
      <w:r>
        <w:t>".</w:t>
      </w:r>
    </w:p>
    <w:p w:rsidR="00F729E5" w:rsidRDefault="00F63C16">
      <w:pPr>
        <w:spacing w:after="200"/>
      </w:pPr>
      <w:r>
        <w:t>[MS-XLS] Microsoft Corporation, "</w:t>
      </w:r>
      <w:hyperlink r:id="rId38" w:anchor="Section_cd03cb5fca024934a391bb674cb8aa06">
        <w:r>
          <w:rPr>
            <w:rStyle w:val="Hyperlink"/>
          </w:rPr>
          <w:t>Excel Binary File Format (.xls) Structure</w:t>
        </w:r>
      </w:hyperlink>
      <w:r>
        <w:t>".</w:t>
      </w:r>
    </w:p>
    <w:p w:rsidR="00F729E5" w:rsidRDefault="00F63C16">
      <w:pPr>
        <w:spacing w:after="200"/>
      </w:pPr>
      <w:r>
        <w:t xml:space="preserve">[RFC2119] Bradner, S., "Key words for use in RFCs to Indicate Requirement Levels", BCP 14, RFC 2119, March 1997, </w:t>
      </w:r>
      <w:hyperlink r:id="rId39">
        <w:r>
          <w:rPr>
            <w:rStyle w:val="Hyperlink"/>
          </w:rPr>
          <w:t>http://www.rfc-editor.org/rfc/rfc2119.txt</w:t>
        </w:r>
      </w:hyperlink>
    </w:p>
    <w:p w:rsidR="00F729E5" w:rsidRDefault="00F63C16">
      <w:pPr>
        <w:spacing w:after="200"/>
      </w:pPr>
      <w:r>
        <w:t xml:space="preserve">[Unicode-Plain-Text-Encoding-Math] Sargent, Murray, III, "Unicode Nearly Plain-Text Encoding of Mathematics", Unicode Technical Note #28, Version 2, August 2006, </w:t>
      </w:r>
      <w:hyperlink r:id="rId40">
        <w:r>
          <w:rPr>
            <w:rStyle w:val="Hyperlink"/>
          </w:rPr>
          <w:t>http://www.unicode.org/notes/tn28/</w:t>
        </w:r>
      </w:hyperlink>
    </w:p>
    <w:p w:rsidR="00F729E5" w:rsidRDefault="00F63C16">
      <w:pPr>
        <w:pStyle w:val="Heading3"/>
      </w:pPr>
      <w:bookmarkStart w:id="9" w:name="section_f554540b3b67442190cf37c7c319c111"/>
      <w:bookmarkStart w:id="10" w:name="_Toc454425249"/>
      <w:r>
        <w:t>Informative References</w:t>
      </w:r>
      <w:bookmarkEnd w:id="9"/>
      <w:bookmarkEnd w:id="10"/>
      <w:r w:rsidR="00BE53A7">
        <w:fldChar w:fldCharType="begin"/>
      </w:r>
      <w:r>
        <w:instrText xml:space="preserve"> XE "References:informative" </w:instrText>
      </w:r>
      <w:r w:rsidR="00BE53A7">
        <w:fldChar w:fldCharType="end"/>
      </w:r>
      <w:r w:rsidR="00BE53A7">
        <w:fldChar w:fldCharType="begin"/>
      </w:r>
      <w:r>
        <w:instrText xml:space="preserve"> XE "Informative references" </w:instrText>
      </w:r>
      <w:r w:rsidR="00BE53A7">
        <w:fldChar w:fldCharType="end"/>
      </w:r>
    </w:p>
    <w:p w:rsidR="00F729E5" w:rsidRDefault="00F63C16">
      <w:pPr>
        <w:spacing w:after="200"/>
      </w:pPr>
      <w:r>
        <w:t>None.</w:t>
      </w:r>
    </w:p>
    <w:p w:rsidR="00F729E5" w:rsidRDefault="00F63C16">
      <w:pPr>
        <w:pStyle w:val="Heading2"/>
      </w:pPr>
      <w:bookmarkStart w:id="11" w:name="section_4186b6508ad14e11b5e6b301150a63cc"/>
      <w:bookmarkStart w:id="12" w:name="_Toc454425250"/>
      <w:r>
        <w:t>Microsoft Implementations</w:t>
      </w:r>
      <w:bookmarkEnd w:id="11"/>
      <w:bookmarkEnd w:id="12"/>
    </w:p>
    <w:p w:rsidR="00F729E5" w:rsidRDefault="00F63C16">
      <w:pPr>
        <w:rPr>
          <w:rFonts w:asciiTheme="minorHAnsi" w:eastAsiaTheme="minorEastAsia" w:hAnsiTheme="minorHAnsi" w:cstheme="minorBidi"/>
          <w:sz w:val="20"/>
          <w:szCs w:val="20"/>
        </w:rPr>
      </w:pPr>
      <w:r>
        <w:rPr>
          <w:rFonts w:asciiTheme="minorHAnsi" w:eastAsiaTheme="minorEastAsia" w:hAnsiTheme="minorHAnsi" w:cstheme="minorBidi"/>
          <w:sz w:val="20"/>
          <w:szCs w:val="20"/>
        </w:rPr>
        <w:t>The implementer notes apply to the following Office products:</w:t>
      </w:r>
    </w:p>
    <w:p w:rsidR="00F729E5" w:rsidRDefault="00F63C16">
      <w:pPr>
        <w:numPr>
          <w:ilvl w:val="0"/>
          <w:numId w:val="274"/>
        </w:numPr>
      </w:pPr>
      <w:r>
        <w:t>Microsoft</w:t>
      </w:r>
      <w:r>
        <w:rPr>
          <w:vertAlign w:val="superscript"/>
        </w:rPr>
        <w:t>®</w:t>
      </w:r>
      <w:r>
        <w:t xml:space="preserve"> Office Excel</w:t>
      </w:r>
      <w:r>
        <w:rPr>
          <w:vertAlign w:val="superscript"/>
        </w:rPr>
        <w:t>®</w:t>
      </w:r>
      <w:r>
        <w:t xml:space="preserve"> 2007</w:t>
      </w:r>
    </w:p>
    <w:p w:rsidR="00F729E5" w:rsidRDefault="00F63C16">
      <w:pPr>
        <w:numPr>
          <w:ilvl w:val="0"/>
          <w:numId w:val="274"/>
        </w:numPr>
      </w:pPr>
      <w:r>
        <w:t>Microsoft</w:t>
      </w:r>
      <w:r>
        <w:rPr>
          <w:vertAlign w:val="superscript"/>
        </w:rPr>
        <w:t>®</w:t>
      </w:r>
      <w:r>
        <w:t xml:space="preserve"> Office Excel</w:t>
      </w:r>
      <w:r>
        <w:rPr>
          <w:vertAlign w:val="superscript"/>
        </w:rPr>
        <w:t>®</w:t>
      </w:r>
      <w:r>
        <w:t xml:space="preserve"> 2007 SP1</w:t>
      </w:r>
    </w:p>
    <w:p w:rsidR="00F729E5" w:rsidRDefault="00F63C16">
      <w:pPr>
        <w:numPr>
          <w:ilvl w:val="0"/>
          <w:numId w:val="274"/>
        </w:numPr>
      </w:pPr>
      <w:r>
        <w:t>Microsoft</w:t>
      </w:r>
      <w:r>
        <w:rPr>
          <w:vertAlign w:val="superscript"/>
        </w:rPr>
        <w:t>®</w:t>
      </w:r>
      <w:r>
        <w:t xml:space="preserve"> Office Excel</w:t>
      </w:r>
      <w:r>
        <w:rPr>
          <w:vertAlign w:val="superscript"/>
        </w:rPr>
        <w:t>®</w:t>
      </w:r>
      <w:r>
        <w:t xml:space="preserve"> 2007 SP2</w:t>
      </w:r>
    </w:p>
    <w:p w:rsidR="00F729E5" w:rsidRDefault="00F63C16">
      <w:pPr>
        <w:numPr>
          <w:ilvl w:val="0"/>
          <w:numId w:val="274"/>
        </w:numPr>
      </w:pPr>
      <w:r>
        <w:t>Microsoft</w:t>
      </w:r>
      <w:r>
        <w:rPr>
          <w:vertAlign w:val="superscript"/>
        </w:rPr>
        <w:t>®</w:t>
      </w:r>
      <w:r>
        <w:t xml:space="preserve"> Office Excel</w:t>
      </w:r>
      <w:r>
        <w:rPr>
          <w:vertAlign w:val="superscript"/>
        </w:rPr>
        <w:t>®</w:t>
      </w:r>
      <w:r>
        <w:t xml:space="preserve"> 2010</w:t>
      </w:r>
    </w:p>
    <w:p w:rsidR="00F729E5" w:rsidRDefault="00F63C16">
      <w:pPr>
        <w:numPr>
          <w:ilvl w:val="0"/>
          <w:numId w:val="274"/>
        </w:numPr>
      </w:pPr>
      <w:r>
        <w:t>Microsoft</w:t>
      </w:r>
      <w:r>
        <w:rPr>
          <w:vertAlign w:val="superscript"/>
        </w:rPr>
        <w:t>®</w:t>
      </w:r>
      <w:r>
        <w:t xml:space="preserve"> Office PowerPoint</w:t>
      </w:r>
      <w:r>
        <w:rPr>
          <w:vertAlign w:val="superscript"/>
        </w:rPr>
        <w:t>®</w:t>
      </w:r>
      <w:r>
        <w:t xml:space="preserve"> 2007</w:t>
      </w:r>
    </w:p>
    <w:p w:rsidR="00F729E5" w:rsidRDefault="00F63C16">
      <w:pPr>
        <w:numPr>
          <w:ilvl w:val="0"/>
          <w:numId w:val="274"/>
        </w:numPr>
      </w:pPr>
      <w:r>
        <w:t>Microsoft</w:t>
      </w:r>
      <w:r>
        <w:rPr>
          <w:vertAlign w:val="superscript"/>
        </w:rPr>
        <w:t>®</w:t>
      </w:r>
      <w:r>
        <w:t xml:space="preserve"> Office PowerPoint</w:t>
      </w:r>
      <w:r>
        <w:rPr>
          <w:vertAlign w:val="superscript"/>
        </w:rPr>
        <w:t>®</w:t>
      </w:r>
      <w:r>
        <w:t xml:space="preserve"> 2007 SP1</w:t>
      </w:r>
    </w:p>
    <w:p w:rsidR="00F729E5" w:rsidRDefault="00F63C16">
      <w:pPr>
        <w:numPr>
          <w:ilvl w:val="0"/>
          <w:numId w:val="274"/>
        </w:numPr>
      </w:pPr>
      <w:r>
        <w:t>Microsoft</w:t>
      </w:r>
      <w:r>
        <w:rPr>
          <w:vertAlign w:val="superscript"/>
        </w:rPr>
        <w:t>®</w:t>
      </w:r>
      <w:r>
        <w:t xml:space="preserve"> Office PowerPoint</w:t>
      </w:r>
      <w:r>
        <w:rPr>
          <w:vertAlign w:val="superscript"/>
        </w:rPr>
        <w:t>®</w:t>
      </w:r>
      <w:r>
        <w:t xml:space="preserve"> 2007 SP2</w:t>
      </w:r>
    </w:p>
    <w:p w:rsidR="00F729E5" w:rsidRDefault="00F63C16">
      <w:pPr>
        <w:numPr>
          <w:ilvl w:val="0"/>
          <w:numId w:val="274"/>
        </w:numPr>
      </w:pPr>
      <w:r>
        <w:t>Microsoft</w:t>
      </w:r>
      <w:r>
        <w:rPr>
          <w:vertAlign w:val="superscript"/>
        </w:rPr>
        <w:t>®</w:t>
      </w:r>
      <w:r>
        <w:t xml:space="preserve"> Office PowerPoint</w:t>
      </w:r>
      <w:r>
        <w:rPr>
          <w:vertAlign w:val="superscript"/>
        </w:rPr>
        <w:t>®</w:t>
      </w:r>
      <w:r>
        <w:t xml:space="preserve"> 2010</w:t>
      </w:r>
    </w:p>
    <w:p w:rsidR="00F729E5" w:rsidRDefault="00F63C16">
      <w:pPr>
        <w:numPr>
          <w:ilvl w:val="0"/>
          <w:numId w:val="274"/>
        </w:numPr>
      </w:pPr>
      <w:r>
        <w:t>Microsoft</w:t>
      </w:r>
      <w:r>
        <w:rPr>
          <w:vertAlign w:val="superscript"/>
        </w:rPr>
        <w:t>®</w:t>
      </w:r>
      <w:r>
        <w:t xml:space="preserve"> Office Word 2007</w:t>
      </w:r>
    </w:p>
    <w:p w:rsidR="00F729E5" w:rsidRDefault="00F63C16">
      <w:pPr>
        <w:numPr>
          <w:ilvl w:val="0"/>
          <w:numId w:val="274"/>
        </w:numPr>
      </w:pPr>
      <w:r>
        <w:t>Microsoft</w:t>
      </w:r>
      <w:r>
        <w:rPr>
          <w:vertAlign w:val="superscript"/>
        </w:rPr>
        <w:t>®</w:t>
      </w:r>
      <w:r>
        <w:t xml:space="preserve"> Office Word 2007 SP1</w:t>
      </w:r>
    </w:p>
    <w:p w:rsidR="00F729E5" w:rsidRDefault="00F63C16">
      <w:pPr>
        <w:numPr>
          <w:ilvl w:val="0"/>
          <w:numId w:val="274"/>
        </w:numPr>
      </w:pPr>
      <w:r>
        <w:t>Microsoft</w:t>
      </w:r>
      <w:r>
        <w:rPr>
          <w:vertAlign w:val="superscript"/>
        </w:rPr>
        <w:t>®</w:t>
      </w:r>
      <w:r>
        <w:t xml:space="preserve"> Office Word 2007 SP2</w:t>
      </w:r>
    </w:p>
    <w:p w:rsidR="00F729E5" w:rsidRDefault="00F63C16">
      <w:pPr>
        <w:numPr>
          <w:ilvl w:val="0"/>
          <w:numId w:val="274"/>
        </w:numPr>
      </w:pPr>
      <w:r>
        <w:t>Microsoft</w:t>
      </w:r>
      <w:r>
        <w:rPr>
          <w:vertAlign w:val="superscript"/>
        </w:rPr>
        <w:t>®</w:t>
      </w:r>
      <w:r>
        <w:t xml:space="preserve"> Office Word 2010</w:t>
      </w:r>
    </w:p>
    <w:p w:rsidR="00F729E5" w:rsidRDefault="00F63C16">
      <w:r>
        <w:t>Where appropriate, specific references to these products have been made. Otherwise, these applications are collectively referred to as Office.</w:t>
      </w:r>
    </w:p>
    <w:p w:rsidR="00F729E5" w:rsidRDefault="00F63C16">
      <w:pPr>
        <w:pStyle w:val="Heading1"/>
      </w:pPr>
      <w:bookmarkStart w:id="13" w:name="section_21b4516816f9466d94451992a02c517a"/>
      <w:bookmarkStart w:id="14" w:name="_Toc454425251"/>
      <w:r>
        <w:t>Conformance Statements</w:t>
      </w:r>
      <w:bookmarkEnd w:id="13"/>
      <w:bookmarkEnd w:id="14"/>
    </w:p>
    <w:p w:rsidR="00F729E5" w:rsidRDefault="00F63C16">
      <w:pPr>
        <w:pStyle w:val="Heading2"/>
      </w:pPr>
      <w:bookmarkStart w:id="15" w:name="section_6f840f2e4bd74f0585a9fec9cf0f4911"/>
      <w:bookmarkStart w:id="16" w:name="_Toc454425252"/>
      <w:r>
        <w:t>Normative Variations</w:t>
      </w:r>
      <w:bookmarkEnd w:id="15"/>
      <w:bookmarkEnd w:id="16"/>
    </w:p>
    <w:p w:rsidR="00F729E5" w:rsidRDefault="00F63C16">
      <w:r>
        <w:t>This section contains implementation information about how Microsoft</w:t>
      </w:r>
      <w:r>
        <w:rPr>
          <w:vertAlign w:val="superscript"/>
        </w:rPr>
        <w:t>®</w:t>
      </w:r>
      <w:r>
        <w:t xml:space="preserve"> Office Excel</w:t>
      </w:r>
      <w:r>
        <w:rPr>
          <w:vertAlign w:val="superscript"/>
        </w:rPr>
        <w:t xml:space="preserve">® </w:t>
      </w:r>
      <w:r>
        <w:t>2007-2010, Microsoft</w:t>
      </w:r>
      <w:r>
        <w:rPr>
          <w:vertAlign w:val="superscript"/>
        </w:rPr>
        <w:t>®</w:t>
      </w:r>
      <w:r>
        <w:t xml:space="preserve"> Office PowerPoint</w:t>
      </w:r>
      <w:r>
        <w:rPr>
          <w:vertAlign w:val="superscript"/>
        </w:rPr>
        <w:t>®</w:t>
      </w:r>
      <w:r>
        <w:t xml:space="preserve"> 2007-2010, and Microsoft</w:t>
      </w:r>
      <w:r>
        <w:rPr>
          <w:vertAlign w:val="superscript"/>
        </w:rPr>
        <w:t>®</w:t>
      </w:r>
      <w:r>
        <w:t xml:space="preserve"> Office Word 2007-2010 implement ECMA-376 Office Open XML File Formats </w:t>
      </w:r>
      <w:hyperlink r:id="rId41">
        <w:r>
          <w:rPr>
            <w:rStyle w:val="Hyperlink"/>
          </w:rPr>
          <w:t>[ECMA-376]</w:t>
        </w:r>
      </w:hyperlink>
      <w:r>
        <w:t>. The Office Implementation Information section follows the organization of ECMA-376 Office Open XML File Formats [ECMA-376].</w:t>
      </w:r>
    </w:p>
    <w:p w:rsidR="00F729E5" w:rsidRDefault="00F63C16">
      <w:pPr>
        <w:pStyle w:val="Heading3"/>
      </w:pPr>
      <w:bookmarkStart w:id="17" w:name="section_02dac65c09fd44c999b991e350bd5ecd"/>
      <w:bookmarkStart w:id="18" w:name="_Toc454425253"/>
      <w:r>
        <w:t>Part 1 Section 2.5, Application Conformance</w:t>
      </w:r>
      <w:bookmarkEnd w:id="17"/>
      <w:bookmarkEnd w:id="18"/>
      <w:r w:rsidR="00BE53A7">
        <w:fldChar w:fldCharType="begin"/>
      </w:r>
      <w:r>
        <w:instrText xml:space="preserve"> XE "Application Conformance" </w:instrText>
      </w:r>
      <w:r w:rsidR="00BE53A7">
        <w:fldChar w:fldCharType="end"/>
      </w:r>
    </w:p>
    <w:p w:rsidR="00F729E5" w:rsidRDefault="00F63C16">
      <w:pPr>
        <w:pStyle w:val="Definition-Field"/>
      </w:pPr>
      <w:r>
        <w:t xml:space="preserve">a.   </w:t>
      </w:r>
      <w:r>
        <w:rPr>
          <w:i/>
        </w:rPr>
        <w:t>The standard specifies that white space content in strings representing atomic data must be normalized as part of processing.</w:t>
      </w:r>
    </w:p>
    <w:p w:rsidR="00F729E5" w:rsidRDefault="00F63C16">
      <w:pPr>
        <w:pStyle w:val="Definition-Field2"/>
      </w:pPr>
      <w:r>
        <w:t>Office will only accept XML in which atomic content of attributes and elements is represented with white space content already normalized.</w:t>
      </w:r>
    </w:p>
    <w:p w:rsidR="00F729E5" w:rsidRDefault="00F63C16">
      <w:pPr>
        <w:pStyle w:val="Definition-Field"/>
      </w:pPr>
      <w:r>
        <w:t xml:space="preserve">b.   </w:t>
      </w:r>
      <w:r>
        <w:rPr>
          <w:i/>
        </w:rPr>
        <w:t>The standard allows INF, NaN, and -INF as legal representations for double and float XML Schema types.</w:t>
      </w:r>
    </w:p>
    <w:p w:rsidR="00F729E5" w:rsidRDefault="00F63C16">
      <w:pPr>
        <w:pStyle w:val="Definition-Field2"/>
      </w:pPr>
      <w:r>
        <w:t>Office does not accept INF, NaN, and -INF as valid representations for double and float data.</w:t>
      </w:r>
    </w:p>
    <w:p w:rsidR="00F729E5" w:rsidRDefault="00F63C16">
      <w:pPr>
        <w:pStyle w:val="Heading3"/>
      </w:pPr>
      <w:bookmarkStart w:id="19" w:name="section_cfcdb4dc4b9d4b27874a4a7c027c670a"/>
      <w:bookmarkStart w:id="20" w:name="_Toc454425254"/>
      <w:r>
        <w:t>Part 1 Section 8.5, PresentationML</w:t>
      </w:r>
      <w:bookmarkEnd w:id="19"/>
      <w:bookmarkEnd w:id="20"/>
      <w:r w:rsidR="00BE53A7">
        <w:fldChar w:fldCharType="begin"/>
      </w:r>
      <w:r>
        <w:instrText xml:space="preserve"> XE "PresentationML" </w:instrText>
      </w:r>
      <w:r w:rsidR="00BE53A7">
        <w:fldChar w:fldCharType="end"/>
      </w:r>
    </w:p>
    <w:p w:rsidR="00F729E5" w:rsidRDefault="00F63C16">
      <w:pPr>
        <w:pStyle w:val="Definition-Field"/>
      </w:pPr>
      <w:r>
        <w:t xml:space="preserve">a.   </w:t>
      </w:r>
      <w:r>
        <w:rPr>
          <w:i/>
        </w:rPr>
        <w:t>The standard states that all comment authors in a document are stored in one comment-authors part while each slide has its own part.</w:t>
      </w:r>
    </w:p>
    <w:p w:rsidR="00F729E5" w:rsidRDefault="00F63C16">
      <w:pPr>
        <w:pStyle w:val="Definition-Field2"/>
      </w:pPr>
      <w:r>
        <w:t>Office interprets comments to mean comment authors in this context.</w:t>
      </w:r>
    </w:p>
    <w:p w:rsidR="00F729E5" w:rsidRDefault="00F63C16">
      <w:pPr>
        <w:pStyle w:val="Heading3"/>
      </w:pPr>
      <w:bookmarkStart w:id="21" w:name="section_887dcdb6d14849ab94719875e28f9b19"/>
      <w:bookmarkStart w:id="22" w:name="_Toc454425255"/>
      <w:r>
        <w:t>Part 1 Section 8.6.2, VML</w:t>
      </w:r>
      <w:bookmarkEnd w:id="21"/>
      <w:bookmarkEnd w:id="22"/>
      <w:r w:rsidR="00BE53A7">
        <w:fldChar w:fldCharType="begin"/>
      </w:r>
      <w:r>
        <w:instrText xml:space="preserve"> XE "VML" </w:instrText>
      </w:r>
      <w:r w:rsidR="00BE53A7">
        <w:fldChar w:fldCharType="end"/>
      </w:r>
    </w:p>
    <w:p w:rsidR="00F729E5" w:rsidRDefault="00F63C16">
      <w:pPr>
        <w:pStyle w:val="Definition-Field"/>
      </w:pPr>
      <w:r>
        <w:t xml:space="preserve">a.   </w:t>
      </w:r>
      <w:r>
        <w:rPr>
          <w:i/>
        </w:rPr>
        <w:t>The standard specifies that shape definitions are typically specified using the shapeData element and the shape element.</w:t>
      </w:r>
    </w:p>
    <w:p w:rsidR="00F729E5" w:rsidRDefault="00F63C16">
      <w:pPr>
        <w:pStyle w:val="Definition-Field2"/>
      </w:pPr>
      <w:r>
        <w:t>Office specifies shape definitions using only the shape element.</w:t>
      </w:r>
    </w:p>
    <w:p w:rsidR="00F729E5" w:rsidRDefault="00F63C16">
      <w:pPr>
        <w:pStyle w:val="Definition-Field2"/>
      </w:pPr>
      <w:r>
        <w:t>This note applies to the following products: 2007, 2007 SP1, 2007 SP2.</w:t>
      </w:r>
    </w:p>
    <w:p w:rsidR="00F729E5" w:rsidRDefault="00F63C16">
      <w:pPr>
        <w:pStyle w:val="Heading3"/>
      </w:pPr>
      <w:bookmarkStart w:id="23" w:name="section_107f84e13d8e426aac21e1a46e004bbe"/>
      <w:bookmarkStart w:id="24" w:name="_Toc454425256"/>
      <w:r>
        <w:t>Part 1 Section 8.6.5, Math</w:t>
      </w:r>
      <w:bookmarkEnd w:id="23"/>
      <w:bookmarkEnd w:id="24"/>
      <w:r w:rsidR="00BE53A7">
        <w:fldChar w:fldCharType="begin"/>
      </w:r>
      <w:r>
        <w:instrText xml:space="preserve"> XE "Math" </w:instrText>
      </w:r>
      <w:r w:rsidR="00BE53A7">
        <w:fldChar w:fldCharType="end"/>
      </w:r>
    </w:p>
    <w:p w:rsidR="00F729E5" w:rsidRDefault="00F63C16">
      <w:pPr>
        <w:pStyle w:val="Definition-Field"/>
      </w:pPr>
      <w:r>
        <w:t xml:space="preserve">a.   </w:t>
      </w:r>
      <w:r>
        <w:rPr>
          <w:i/>
        </w:rPr>
        <w:t>The standard states that Math has a root element of math.</w:t>
      </w:r>
    </w:p>
    <w:p w:rsidR="00F729E5" w:rsidRDefault="00F63C16">
      <w:pPr>
        <w:pStyle w:val="Definition-Field2"/>
      </w:pPr>
      <w:r>
        <w:t>Office uses Math with root elements oMath and oMathPara.</w:t>
      </w:r>
    </w:p>
    <w:p w:rsidR="00F729E5" w:rsidRDefault="00F63C16">
      <w:pPr>
        <w:pStyle w:val="Definition-Field2"/>
      </w:pPr>
      <w:r>
        <w:t>This note applies to the following products: 2007, 2007 SP1, 2007 SP2.</w:t>
      </w:r>
    </w:p>
    <w:p w:rsidR="00F729E5" w:rsidRDefault="00F63C16">
      <w:pPr>
        <w:pStyle w:val="Heading3"/>
      </w:pPr>
      <w:bookmarkStart w:id="25" w:name="section_0380b3b8fa6640428f1148d1df018b6f"/>
      <w:bookmarkStart w:id="26" w:name="_Toc454425257"/>
      <w:r>
        <w:t>Part 1 Section 9, Packages</w:t>
      </w:r>
      <w:bookmarkEnd w:id="25"/>
      <w:bookmarkEnd w:id="26"/>
      <w:r w:rsidR="00BE53A7">
        <w:fldChar w:fldCharType="begin"/>
      </w:r>
      <w:r>
        <w:instrText xml:space="preserve"> XE "Packages" </w:instrText>
      </w:r>
      <w:r w:rsidR="00BE53A7">
        <w:fldChar w:fldCharType="end"/>
      </w:r>
    </w:p>
    <w:p w:rsidR="00F729E5" w:rsidRDefault="00F63C16">
      <w:pPr>
        <w:pStyle w:val="Definition-Field"/>
      </w:pPr>
      <w:r>
        <w:t xml:space="preserve">a.   </w:t>
      </w:r>
      <w:r>
        <w:rPr>
          <w:i/>
        </w:rPr>
        <w:t>The standard does not define idOfficeObject digital signature.</w:t>
      </w:r>
    </w:p>
    <w:p w:rsidR="00F729E5" w:rsidRDefault="00F63C16">
      <w:pPr>
        <w:pStyle w:val="Definition-Field2"/>
      </w:pPr>
      <w:r>
        <w:t>Office reserves the object ID of idOfficeObject (</w:t>
      </w:r>
      <w:hyperlink w:anchor="Section_6d5547ad88d6485c8c1e3dcac955f8a6">
        <w:r>
          <w:rPr>
            <w:rStyle w:val="Hyperlink"/>
          </w:rPr>
          <w:t>§3.7, Office Digital Signature</w:t>
        </w:r>
      </w:hyperlink>
      <w:r>
        <w:t>) for its digital signature.</w:t>
      </w:r>
    </w:p>
    <w:p w:rsidR="00F729E5" w:rsidRDefault="00F63C16">
      <w:pPr>
        <w:pStyle w:val="Heading3"/>
      </w:pPr>
      <w:bookmarkStart w:id="27" w:name="section_fccfbed3c7654b6a990737ca11275831"/>
      <w:bookmarkStart w:id="28" w:name="_Toc454425258"/>
      <w:r>
        <w:t>Part 1 Section 11.1, Glossary of WordprocessingML-Specific Terms</w:t>
      </w:r>
      <w:bookmarkEnd w:id="27"/>
      <w:bookmarkEnd w:id="28"/>
      <w:r w:rsidR="00BE53A7">
        <w:fldChar w:fldCharType="begin"/>
      </w:r>
      <w:r>
        <w:instrText xml:space="preserve"> XE "Glossary of WordprocessingML-Specific Terms" </w:instrText>
      </w:r>
      <w:r w:rsidR="00BE53A7">
        <w:fldChar w:fldCharType="end"/>
      </w:r>
    </w:p>
    <w:p w:rsidR="00F729E5" w:rsidRDefault="00F63C16">
      <w:pPr>
        <w:pStyle w:val="Definition-Field"/>
      </w:pPr>
      <w:r>
        <w:t xml:space="preserve">a.   </w:t>
      </w:r>
      <w:r>
        <w:rPr>
          <w:i/>
        </w:rPr>
        <w:t>The standard defines a document setting as "A reusable element in a template."</w:t>
      </w:r>
    </w:p>
    <w:p w:rsidR="00F729E5" w:rsidRDefault="00F63C16">
      <w:pPr>
        <w:pStyle w:val="Definition-Field2"/>
      </w:pPr>
      <w:r>
        <w:t>Office defines a document setting to be "A document-level property that affects the handling of a given document, and influences the appearance and behavior of the current document, as well as the stored document-level state."</w:t>
      </w:r>
    </w:p>
    <w:p w:rsidR="00F729E5" w:rsidRDefault="00F63C16">
      <w:pPr>
        <w:pStyle w:val="Heading3"/>
      </w:pPr>
      <w:bookmarkStart w:id="29" w:name="section_3fae0ad906db468ca420234b4d3903e9"/>
      <w:bookmarkStart w:id="30" w:name="_Toc454425259"/>
      <w:r>
        <w:t>Part 1 Section 11.3, Part Summary</w:t>
      </w:r>
      <w:bookmarkEnd w:id="29"/>
      <w:bookmarkEnd w:id="30"/>
      <w:r w:rsidR="00BE53A7">
        <w:fldChar w:fldCharType="begin"/>
      </w:r>
      <w:r>
        <w:instrText xml:space="preserve"> XE "Part Summary" </w:instrText>
      </w:r>
      <w:r w:rsidR="00BE53A7">
        <w:fldChar w:fldCharType="end"/>
      </w:r>
    </w:p>
    <w:p w:rsidR="00F729E5" w:rsidRDefault="00F63C16">
      <w:pPr>
        <w:pStyle w:val="Definition-Field"/>
      </w:pPr>
      <w:r>
        <w:t xml:space="preserve">a.   </w:t>
      </w:r>
      <w:r>
        <w:rPr>
          <w:i/>
        </w:rPr>
        <w:t>The standard does not document a Customizations part for key mapping and toolbar customizations.</w:t>
      </w:r>
    </w:p>
    <w:p w:rsidR="00F729E5" w:rsidRDefault="00F63C16">
      <w:pPr>
        <w:pStyle w:val="Definition-Field2"/>
      </w:pPr>
      <w:r>
        <w:t>Word defines a Customizations part (</w:t>
      </w:r>
      <w:hyperlink w:anchor="Section_6b136583303240cd8156afbf80c9f67c">
        <w:r>
          <w:rPr>
            <w:rStyle w:val="Hyperlink"/>
          </w:rPr>
          <w:t>§3.1.1.2, Customizations Part</w:t>
        </w:r>
      </w:hyperlink>
      <w:r>
        <w:t>) for key mapping and toolbar customizations.</w:t>
      </w:r>
    </w:p>
    <w:p w:rsidR="00F729E5" w:rsidRDefault="00F63C16">
      <w:pPr>
        <w:pStyle w:val="Definition-Field"/>
      </w:pPr>
      <w:r>
        <w:t xml:space="preserve">b.   </w:t>
      </w:r>
      <w:r>
        <w:rPr>
          <w:i/>
        </w:rPr>
        <w:t>The standard does not include documentation for the Attachedtoolbars part.</w:t>
      </w:r>
    </w:p>
    <w:p w:rsidR="00F729E5" w:rsidRDefault="00F63C16">
      <w:pPr>
        <w:pStyle w:val="Definition-Field2"/>
      </w:pPr>
      <w:r>
        <w:t>Word defines an Attachedtoolbars part (</w:t>
      </w:r>
      <w:hyperlink w:anchor="Section_24a759c9d7854a9582f53aabd3ff65d1">
        <w:r>
          <w:rPr>
            <w:rStyle w:val="Hyperlink"/>
          </w:rPr>
          <w:t>§3.1.1.1, Word Attached Toolbars Part</w:t>
        </w:r>
      </w:hyperlink>
      <w:r>
        <w:t>), which supports the storage of custom toolbars created by the user.</w:t>
      </w:r>
    </w:p>
    <w:p w:rsidR="00F729E5" w:rsidRDefault="00F63C16">
      <w:pPr>
        <w:pStyle w:val="Definition-Field"/>
      </w:pPr>
      <w:r>
        <w:t xml:space="preserve">c.   </w:t>
      </w:r>
      <w:r>
        <w:rPr>
          <w:i/>
        </w:rPr>
        <w:t>The standard does not document a Mail Merge Recipient Data part for storage of mail merge recipient data.</w:t>
      </w:r>
    </w:p>
    <w:p w:rsidR="00F729E5" w:rsidRDefault="00F63C16">
      <w:pPr>
        <w:pStyle w:val="Definition-Field2"/>
      </w:pPr>
      <w:r>
        <w:t>Word defines a Mail Merge Recipient Data part (</w:t>
      </w:r>
      <w:hyperlink w:anchor="Section_8bb1a00cfc1149f988f23ce626f2fda3">
        <w:r>
          <w:rPr>
            <w:rStyle w:val="Hyperlink"/>
          </w:rPr>
          <w:t>§3.1.1.3, Mail Merge Recipient Data Part</w:t>
        </w:r>
      </w:hyperlink>
      <w:r>
        <w:t>) for storage of mail merge recipient data.</w:t>
      </w:r>
    </w:p>
    <w:p w:rsidR="00F729E5" w:rsidRDefault="00F63C16">
      <w:pPr>
        <w:pStyle w:val="Heading3"/>
      </w:pPr>
      <w:bookmarkStart w:id="31" w:name="section_5c0aa7e3d8fe4c549958fcec1369fb2b"/>
      <w:bookmarkStart w:id="32" w:name="_Toc454425260"/>
      <w:r>
        <w:t>Part 1 Section 11.3.10, Main Document Part</w:t>
      </w:r>
      <w:bookmarkEnd w:id="31"/>
      <w:bookmarkEnd w:id="32"/>
      <w:r w:rsidR="00BE53A7">
        <w:fldChar w:fldCharType="begin"/>
      </w:r>
      <w:r>
        <w:instrText xml:space="preserve"> XE "Main Document Part" </w:instrText>
      </w:r>
      <w:r w:rsidR="00BE53A7">
        <w:fldChar w:fldCharType="end"/>
      </w:r>
    </w:p>
    <w:p w:rsidR="00F729E5" w:rsidRDefault="00F63C16">
      <w:pPr>
        <w:pStyle w:val="Definition-Field"/>
      </w:pPr>
      <w:r>
        <w:t xml:space="preserve">a.   </w:t>
      </w:r>
      <w:r>
        <w:rPr>
          <w:i/>
        </w:rPr>
        <w:t>The standard states that the content type for the Main Document part is: application/vnd.openxmlformats-officedocument.wordprocessingml.main+xml.</w:t>
      </w:r>
    </w:p>
    <w:p w:rsidR="00F729E5" w:rsidRDefault="00F63C16">
      <w:pPr>
        <w:pStyle w:val="Definition-Field2"/>
      </w:pPr>
      <w:r>
        <w:t>Office uses the following content type for the Main Document part: application/vnd.openxmlformats-officedocument.wordprocessingml.document.main+xml.</w:t>
      </w:r>
    </w:p>
    <w:p w:rsidR="00F729E5" w:rsidRDefault="00F63C16">
      <w:pPr>
        <w:pStyle w:val="Definition-Field2"/>
      </w:pPr>
      <w:r>
        <w:t>This note applies to the following products: 2007, 2007 SP1, 2007 SP2.</w:t>
      </w:r>
    </w:p>
    <w:p w:rsidR="00F729E5" w:rsidRDefault="00F63C16">
      <w:pPr>
        <w:pStyle w:val="Heading3"/>
      </w:pPr>
      <w:bookmarkStart w:id="33" w:name="section_02890facf94a42a281b0b22257fb8f92"/>
      <w:bookmarkStart w:id="34" w:name="_Toc454425261"/>
      <w:r>
        <w:t>Part 1 Section 12.3, Part Summary</w:t>
      </w:r>
      <w:bookmarkEnd w:id="33"/>
      <w:bookmarkEnd w:id="34"/>
      <w:r w:rsidR="00BE53A7">
        <w:fldChar w:fldCharType="begin"/>
      </w:r>
      <w:r>
        <w:instrText xml:space="preserve"> XE "Part Summary" </w:instrText>
      </w:r>
      <w:r w:rsidR="00BE53A7">
        <w:fldChar w:fldCharType="end"/>
      </w:r>
    </w:p>
    <w:p w:rsidR="00F729E5" w:rsidRDefault="00F63C16">
      <w:pPr>
        <w:pStyle w:val="Definition-Field"/>
      </w:pPr>
      <w:r>
        <w:t xml:space="preserve">a.   </w:t>
      </w:r>
      <w:r>
        <w:rPr>
          <w:i/>
        </w:rPr>
        <w:t>The standard does not include documentation for the Attachedtoolbars part.</w:t>
      </w:r>
    </w:p>
    <w:p w:rsidR="00F729E5" w:rsidRDefault="00F63C16">
      <w:pPr>
        <w:pStyle w:val="Definition-Field2"/>
      </w:pPr>
      <w:r>
        <w:t>Office defines an Attachedtoolbars part (</w:t>
      </w:r>
      <w:hyperlink w:anchor="Section_a0b554f2f5334d87904ae52acfea4ba5">
        <w:r>
          <w:rPr>
            <w:rStyle w:val="Hyperlink"/>
          </w:rPr>
          <w:t>§3.2.1.1, Excel Attached Toolbars Part</w:t>
        </w:r>
      </w:hyperlink>
      <w:r>
        <w:t>), which supports the storage of custom toolbars created by the user.</w:t>
      </w:r>
    </w:p>
    <w:p w:rsidR="00F729E5" w:rsidRDefault="00F63C16">
      <w:pPr>
        <w:pStyle w:val="Definition-Field"/>
      </w:pPr>
      <w:r>
        <w:t xml:space="preserve">b.   </w:t>
      </w:r>
      <w:r>
        <w:rPr>
          <w:i/>
        </w:rPr>
        <w:t>The standard lists the Comment part as a relationship target of the Chartsheet part and the Dialogsheet part.</w:t>
      </w:r>
    </w:p>
    <w:p w:rsidR="00F729E5" w:rsidRDefault="00F63C16">
      <w:pPr>
        <w:pStyle w:val="Definition-Field2"/>
      </w:pPr>
      <w:r>
        <w:t>Office does not allow the Comment part as a valid relationship target of the Chartsheet part or the Dialogsheet part.</w:t>
      </w:r>
    </w:p>
    <w:p w:rsidR="00F729E5" w:rsidRDefault="00F63C16">
      <w:pPr>
        <w:pStyle w:val="Definition-Field"/>
      </w:pPr>
      <w:r>
        <w:t xml:space="preserve">c.   </w:t>
      </w:r>
      <w:r>
        <w:rPr>
          <w:i/>
        </w:rPr>
        <w:t>The standard states that the Custom Property part is a relationship target of the Workbook part.</w:t>
      </w:r>
    </w:p>
    <w:p w:rsidR="00F729E5" w:rsidRDefault="00F63C16">
      <w:pPr>
        <w:pStyle w:val="Definition-Field2"/>
      </w:pPr>
      <w:r>
        <w:t>Office requires that the Custom Property part is a relationship target of the Worksheet part.</w:t>
      </w:r>
    </w:p>
    <w:p w:rsidR="00F729E5" w:rsidRDefault="00F63C16">
      <w:pPr>
        <w:pStyle w:val="Definition-Field"/>
      </w:pPr>
      <w:r>
        <w:t xml:space="preserve">d.   </w:t>
      </w:r>
      <w:r>
        <w:rPr>
          <w:i/>
        </w:rPr>
        <w:t>The standard states that the Single Cell Table Definitions part is a valid relationship target of the Dialogsheet part.</w:t>
      </w:r>
    </w:p>
    <w:p w:rsidR="00F729E5" w:rsidRDefault="00F63C16">
      <w:pPr>
        <w:pStyle w:val="Definition-Field2"/>
      </w:pPr>
      <w:r>
        <w:t>Office does not allow the Single Cell Table Definitions part as a relationship target of the Dialogsheet part.</w:t>
      </w:r>
    </w:p>
    <w:p w:rsidR="00F729E5" w:rsidRDefault="00F63C16">
      <w:pPr>
        <w:pStyle w:val="Definition-Field"/>
      </w:pPr>
      <w:r>
        <w:t xml:space="preserve">e.   </w:t>
      </w:r>
      <w:r>
        <w:rPr>
          <w:i/>
        </w:rPr>
        <w:t>The standard states that the Table Definition part is a valid relationship target of the Dialogsheet part.</w:t>
      </w:r>
    </w:p>
    <w:p w:rsidR="00F729E5" w:rsidRDefault="00F63C16">
      <w:pPr>
        <w:pStyle w:val="Definition-Field2"/>
      </w:pPr>
      <w:r>
        <w:t>Office does not allow the Table Definition part as a relationship target of the Dialogsheet part.</w:t>
      </w:r>
    </w:p>
    <w:p w:rsidR="00F729E5" w:rsidRDefault="00F63C16">
      <w:pPr>
        <w:pStyle w:val="Definition-Field"/>
      </w:pPr>
      <w:r>
        <w:t xml:space="preserve">f.   </w:t>
      </w:r>
      <w:r>
        <w:rPr>
          <w:i/>
        </w:rPr>
        <w:t>The standard specifies the Root Element of the Dialogsheet part as dialogSheet.</w:t>
      </w:r>
    </w:p>
    <w:p w:rsidR="00F729E5" w:rsidRDefault="00F63C16">
      <w:pPr>
        <w:pStyle w:val="Definition-Field2"/>
      </w:pPr>
      <w:r>
        <w:t>Office requires the Root Element to be dialogsheet.</w:t>
      </w:r>
    </w:p>
    <w:p w:rsidR="00F729E5" w:rsidRDefault="00F63C16">
      <w:pPr>
        <w:pStyle w:val="Definition-Field"/>
      </w:pPr>
      <w:r>
        <w:t xml:space="preserve">g.   </w:t>
      </w:r>
      <w:r>
        <w:rPr>
          <w:i/>
        </w:rPr>
        <w:t>The standard specifies the Root Element of the External Workbook References part as externalReference.</w:t>
      </w:r>
    </w:p>
    <w:p w:rsidR="00F729E5" w:rsidRDefault="00F63C16">
      <w:pPr>
        <w:pStyle w:val="Definition-Field2"/>
      </w:pPr>
      <w:r>
        <w:t>Office requires the Root Element to be externalLink.</w:t>
      </w:r>
    </w:p>
    <w:p w:rsidR="00F729E5" w:rsidRDefault="00F63C16">
      <w:pPr>
        <w:pStyle w:val="Definition-Field"/>
      </w:pPr>
      <w:r>
        <w:t xml:space="preserve">h.   </w:t>
      </w:r>
      <w:r>
        <w:rPr>
          <w:i/>
        </w:rPr>
        <w:t>The standard does not include documentation for the Worksheet Sort Map part.</w:t>
      </w:r>
    </w:p>
    <w:p w:rsidR="00F729E5" w:rsidRDefault="00F63C16">
      <w:pPr>
        <w:pStyle w:val="Definition-Field2"/>
      </w:pPr>
      <w:r>
        <w:t>Office defines a Worksheet Sort Map part (</w:t>
      </w:r>
      <w:hyperlink w:anchor="Section_f53dc71dfd264916b196d5b2046cdd22">
        <w:r>
          <w:rPr>
            <w:rStyle w:val="Hyperlink"/>
          </w:rPr>
          <w:t>§3.2.2, Microsoft Office Excel Sortmap</w:t>
        </w:r>
      </w:hyperlink>
      <w:r>
        <w:t>) to reconcile different sort operations on the worksheet in a shared workbook.</w:t>
      </w:r>
    </w:p>
    <w:p w:rsidR="00F729E5" w:rsidRDefault="00F63C16">
      <w:pPr>
        <w:pStyle w:val="Definition-Field"/>
      </w:pPr>
      <w:r>
        <w:t xml:space="preserve">i.   </w:t>
      </w:r>
      <w:r>
        <w:rPr>
          <w:i/>
        </w:rPr>
        <w:t>The standard does not list the Query Table part as a relationship target of the Table Definition part.</w:t>
      </w:r>
    </w:p>
    <w:p w:rsidR="00F729E5" w:rsidRDefault="00F63C16">
      <w:pPr>
        <w:pStyle w:val="Definition-Field2"/>
      </w:pPr>
      <w:r>
        <w:t>Office allows the Query Table part as a valid relationship target of the Table Definition part.</w:t>
      </w:r>
    </w:p>
    <w:p w:rsidR="00F729E5" w:rsidRDefault="00F63C16">
      <w:pPr>
        <w:pStyle w:val="Heading3"/>
      </w:pPr>
      <w:bookmarkStart w:id="35" w:name="section_f4dedaa1719a45769876e4b5b124c535"/>
      <w:bookmarkStart w:id="36" w:name="_Toc454425262"/>
      <w:r>
        <w:t>Part 1 Section 12.3.2, Chartsheet Part</w:t>
      </w:r>
      <w:bookmarkEnd w:id="35"/>
      <w:bookmarkEnd w:id="36"/>
      <w:r w:rsidR="00BE53A7">
        <w:fldChar w:fldCharType="begin"/>
      </w:r>
      <w:r>
        <w:instrText xml:space="preserve"> XE "Chartsheet Part" </w:instrText>
      </w:r>
      <w:r w:rsidR="00BE53A7">
        <w:fldChar w:fldCharType="end"/>
      </w:r>
    </w:p>
    <w:p w:rsidR="00F729E5" w:rsidRDefault="00F63C16">
      <w:pPr>
        <w:pStyle w:val="Definition-Field"/>
      </w:pPr>
      <w:r>
        <w:t xml:space="preserve">a.   </w:t>
      </w:r>
      <w:r>
        <w:rPr>
          <w:i/>
        </w:rPr>
        <w:t>The standard does not allow the Chartsheet part to have an explicit relationship with the VML Drawing part.</w:t>
      </w:r>
    </w:p>
    <w:p w:rsidR="00F729E5" w:rsidRDefault="00F63C16">
      <w:pPr>
        <w:pStyle w:val="Definition-Field2"/>
      </w:pPr>
      <w:r>
        <w:t>Office allows the Chartsheet part to have an explicit relationship with the VML Drawing part.</w:t>
      </w:r>
    </w:p>
    <w:p w:rsidR="00F729E5" w:rsidRDefault="00F63C16">
      <w:pPr>
        <w:pStyle w:val="Definition-Field"/>
      </w:pPr>
      <w:r>
        <w:t xml:space="preserve">b.   </w:t>
      </w:r>
      <w:r>
        <w:rPr>
          <w:i/>
        </w:rPr>
        <w:t>The standard does not allow the Chartsheet part to have an explicit relationship with the Images part.</w:t>
      </w:r>
    </w:p>
    <w:p w:rsidR="00F729E5" w:rsidRDefault="00F63C16">
      <w:pPr>
        <w:pStyle w:val="Definition-Field2"/>
      </w:pPr>
      <w:r>
        <w:t>Office allows the Chartsheet part to have an explicit relationship with the Images part.</w:t>
      </w:r>
    </w:p>
    <w:p w:rsidR="00F729E5" w:rsidRDefault="00F63C16">
      <w:pPr>
        <w:pStyle w:val="Heading3"/>
      </w:pPr>
      <w:bookmarkStart w:id="37" w:name="section_8648bb0589af47cead2782502d3781e1"/>
      <w:bookmarkStart w:id="38" w:name="_Toc454425263"/>
      <w:r>
        <w:t>Part 1 Section 12.3.5, Custom Property Part</w:t>
      </w:r>
      <w:bookmarkEnd w:id="37"/>
      <w:bookmarkEnd w:id="38"/>
      <w:r w:rsidR="00BE53A7">
        <w:fldChar w:fldCharType="begin"/>
      </w:r>
      <w:r>
        <w:instrText xml:space="preserve"> XE "Custom Property Part" </w:instrText>
      </w:r>
      <w:r w:rsidR="00BE53A7">
        <w:fldChar w:fldCharType="end"/>
      </w:r>
    </w:p>
    <w:p w:rsidR="00F729E5" w:rsidRDefault="00F63C16">
      <w:pPr>
        <w:pStyle w:val="Definition-Field"/>
      </w:pPr>
      <w:r>
        <w:t xml:space="preserve">a.   </w:t>
      </w:r>
      <w:r>
        <w:rPr>
          <w:i/>
        </w:rPr>
        <w:t>The standard says that a package shall contain at most one Custom Property part, and that part shall be the target of an implicit relationship from the Workbook part.</w:t>
      </w:r>
    </w:p>
    <w:p w:rsidR="00F729E5" w:rsidRDefault="00F63C16">
      <w:pPr>
        <w:pStyle w:val="Definition-Field2"/>
      </w:pPr>
      <w:r>
        <w:t>Office permits a package to contain zero or more Custom Property parts. Each such Custom Property part shall be the target of an explicit relationship from the Worksheet part.</w:t>
      </w:r>
    </w:p>
    <w:p w:rsidR="00F729E5" w:rsidRDefault="00F63C16">
      <w:pPr>
        <w:pStyle w:val="Definition-Field2"/>
      </w:pPr>
      <w:r>
        <w:t>This note applies to the following products: 2007, 2007 SP1, 2007 SP2.</w:t>
      </w:r>
    </w:p>
    <w:p w:rsidR="00F729E5" w:rsidRDefault="00F63C16">
      <w:pPr>
        <w:pStyle w:val="Heading3"/>
      </w:pPr>
      <w:bookmarkStart w:id="39" w:name="section_a91fd179f986476d9f0773630937d78a"/>
      <w:bookmarkStart w:id="40" w:name="_Toc454425264"/>
      <w:r>
        <w:t>Part 1 Section 12.3.6, Custom XML Mappings Part</w:t>
      </w:r>
      <w:bookmarkEnd w:id="39"/>
      <w:bookmarkEnd w:id="40"/>
      <w:r w:rsidR="00BE53A7">
        <w:fldChar w:fldCharType="begin"/>
      </w:r>
      <w:r>
        <w:instrText xml:space="preserve"> XE "Custom XML Mappings Part" </w:instrText>
      </w:r>
      <w:r w:rsidR="00BE53A7">
        <w:fldChar w:fldCharType="end"/>
      </w:r>
    </w:p>
    <w:p w:rsidR="00F729E5" w:rsidRDefault="00F63C16">
      <w:pPr>
        <w:pStyle w:val="Definition-Field"/>
      </w:pPr>
      <w:r>
        <w:t xml:space="preserve">a.   </w:t>
      </w:r>
      <w:r>
        <w:rPr>
          <w:i/>
        </w:rPr>
        <w:t>The standard specifies the Root Element of the Custom XML Mapping part as mapInfo.</w:t>
      </w:r>
    </w:p>
    <w:p w:rsidR="00F729E5" w:rsidRDefault="00F63C16">
      <w:pPr>
        <w:pStyle w:val="Definition-Field2"/>
      </w:pPr>
      <w:r>
        <w:t>Office requires the Root Element to be MapInfo.</w:t>
      </w:r>
    </w:p>
    <w:p w:rsidR="00F729E5" w:rsidRDefault="00F63C16">
      <w:pPr>
        <w:pStyle w:val="Heading3"/>
      </w:pPr>
      <w:bookmarkStart w:id="41" w:name="section_2e712f58ac494680890bcb566d31a143"/>
      <w:bookmarkStart w:id="42" w:name="_Toc454425265"/>
      <w:r>
        <w:t>Part 1 Section 12.3.7, Dialogsheet Part</w:t>
      </w:r>
      <w:bookmarkEnd w:id="41"/>
      <w:bookmarkEnd w:id="42"/>
      <w:r w:rsidR="00BE53A7">
        <w:fldChar w:fldCharType="begin"/>
      </w:r>
      <w:r>
        <w:instrText xml:space="preserve"> XE "Dialogsheet Part" </w:instrText>
      </w:r>
      <w:r w:rsidR="00BE53A7">
        <w:fldChar w:fldCharType="end"/>
      </w:r>
    </w:p>
    <w:p w:rsidR="00F729E5" w:rsidRDefault="00F63C16">
      <w:pPr>
        <w:pStyle w:val="Definition-Field"/>
      </w:pPr>
      <w:r>
        <w:t xml:space="preserve">a.   </w:t>
      </w:r>
      <w:r>
        <w:rPr>
          <w:i/>
        </w:rPr>
        <w:t>The standard states that a Dialogsheet part is permitted to have an explicit relationship with the Embedded Control Persistence part.</w:t>
      </w:r>
    </w:p>
    <w:p w:rsidR="00F729E5" w:rsidRDefault="00F63C16">
      <w:pPr>
        <w:pStyle w:val="Definition-Field2"/>
      </w:pPr>
      <w:r>
        <w:t>Office does not allow a Dialogsheet part to have an explicit relationship to the Embedded Control Persistence part.</w:t>
      </w:r>
    </w:p>
    <w:p w:rsidR="00F729E5" w:rsidRDefault="00F63C16">
      <w:pPr>
        <w:pStyle w:val="Definition-Field"/>
      </w:pPr>
      <w:r>
        <w:t xml:space="preserve">b.   </w:t>
      </w:r>
      <w:r>
        <w:rPr>
          <w:i/>
        </w:rPr>
        <w:t>The standard does not allow the Dialogsheet part to have an explicit relationship with the VML Drawing part.</w:t>
      </w:r>
    </w:p>
    <w:p w:rsidR="00F729E5" w:rsidRDefault="00F63C16">
      <w:pPr>
        <w:pStyle w:val="Definition-Field2"/>
      </w:pPr>
      <w:r>
        <w:t>Office allows the Dialogsheet part to have an explicit relationship with the VML Drawing part.</w:t>
      </w:r>
    </w:p>
    <w:p w:rsidR="00F729E5" w:rsidRDefault="00F63C16">
      <w:pPr>
        <w:pStyle w:val="Heading3"/>
      </w:pPr>
      <w:bookmarkStart w:id="43" w:name="section_db10306cdafa4f518b0edb486ec4e399"/>
      <w:bookmarkStart w:id="44" w:name="_Toc454425266"/>
      <w:r>
        <w:t>Part 1 Section 12.3.19, Single Cell Table Definitions Part</w:t>
      </w:r>
      <w:bookmarkEnd w:id="43"/>
      <w:bookmarkEnd w:id="44"/>
      <w:r w:rsidR="00BE53A7">
        <w:fldChar w:fldCharType="begin"/>
      </w:r>
      <w:r>
        <w:instrText xml:space="preserve"> XE "Single Cell Table Definitions Part" </w:instrText>
      </w:r>
      <w:r w:rsidR="00BE53A7">
        <w:fldChar w:fldCharType="end"/>
      </w:r>
    </w:p>
    <w:p w:rsidR="00F729E5" w:rsidRDefault="00F63C16">
      <w:pPr>
        <w:pStyle w:val="Definition-Field"/>
      </w:pPr>
      <w:r>
        <w:t xml:space="preserve">a.   </w:t>
      </w:r>
      <w:r>
        <w:rPr>
          <w:i/>
        </w:rPr>
        <w:t>The standard specifies the Root Element of the Single Cell Table Definitions part as singleCells.</w:t>
      </w:r>
    </w:p>
    <w:p w:rsidR="00F729E5" w:rsidRDefault="00F63C16">
      <w:pPr>
        <w:pStyle w:val="Definition-Field2"/>
      </w:pPr>
      <w:r>
        <w:t>Office requires the Root Element to be singleXmlCells.</w:t>
      </w:r>
    </w:p>
    <w:p w:rsidR="00F729E5" w:rsidRDefault="00F63C16">
      <w:pPr>
        <w:pStyle w:val="Heading3"/>
      </w:pPr>
      <w:bookmarkStart w:id="45" w:name="section_365e252285f947bbac68dae9fe206e10"/>
      <w:bookmarkStart w:id="46" w:name="_Toc454425267"/>
      <w:r>
        <w:t>Part 1 Section 12.3.20, Styles Part</w:t>
      </w:r>
      <w:bookmarkEnd w:id="45"/>
      <w:bookmarkEnd w:id="46"/>
      <w:r w:rsidR="00BE53A7">
        <w:fldChar w:fldCharType="begin"/>
      </w:r>
      <w:r>
        <w:instrText xml:space="preserve"> XE "Styles Part" </w:instrText>
      </w:r>
      <w:r w:rsidR="00BE53A7">
        <w:fldChar w:fldCharType="end"/>
      </w:r>
    </w:p>
    <w:p w:rsidR="00F729E5" w:rsidRDefault="00F63C16">
      <w:pPr>
        <w:pStyle w:val="Definition-Field"/>
      </w:pPr>
      <w:r>
        <w:t xml:space="preserve">a.   </w:t>
      </w:r>
      <w:r>
        <w:rPr>
          <w:i/>
        </w:rPr>
        <w:t>The standard specifies the Root Namespace for the Styles Part as http://schemas.openxmlformats.org/spreadsheetml/2006/mains.</w:t>
      </w:r>
    </w:p>
    <w:p w:rsidR="00F729E5" w:rsidRDefault="00F63C16">
      <w:pPr>
        <w:pStyle w:val="Definition-Field2"/>
      </w:pPr>
      <w:r>
        <w:t>Office requires the Root Namespace to be http://schemas.openxmlformats.org/spreadhseetml/2006/main.</w:t>
      </w:r>
    </w:p>
    <w:p w:rsidR="00F729E5" w:rsidRDefault="00F63C16">
      <w:pPr>
        <w:pStyle w:val="Heading3"/>
      </w:pPr>
      <w:bookmarkStart w:id="47" w:name="section_75501cdfcd5844f69fb969732ed4824e"/>
      <w:bookmarkStart w:id="48" w:name="_Toc454425268"/>
      <w:r>
        <w:t>Part 1 Section 12.3.23, Workbook Part</w:t>
      </w:r>
      <w:bookmarkEnd w:id="47"/>
      <w:bookmarkEnd w:id="48"/>
      <w:r w:rsidR="00BE53A7">
        <w:fldChar w:fldCharType="begin"/>
      </w:r>
      <w:r>
        <w:instrText xml:space="preserve"> XE "Workbook Part" </w:instrText>
      </w:r>
      <w:r w:rsidR="00BE53A7">
        <w:fldChar w:fldCharType="end"/>
      </w:r>
    </w:p>
    <w:p w:rsidR="00F729E5" w:rsidRDefault="00F63C16">
      <w:pPr>
        <w:pStyle w:val="Definition-Field"/>
      </w:pPr>
      <w:r>
        <w:t xml:space="preserve">a.   </w:t>
      </w:r>
      <w:r>
        <w:rPr>
          <w:i/>
        </w:rPr>
        <w:t>The standard specifies the content type for the Workbook part as application/vnd.openxmlformats-officedocument.spreadsheetml.main+xml.</w:t>
      </w:r>
    </w:p>
    <w:p w:rsidR="00F729E5" w:rsidRDefault="00F63C16">
      <w:pPr>
        <w:pStyle w:val="Definition-Field2"/>
      </w:pPr>
      <w:r>
        <w:t>Office requires the content type to be application/vnd.openxmlformats-officedocument.spreadsheetml.sheet.main+xml.</w:t>
      </w:r>
    </w:p>
    <w:p w:rsidR="00F729E5" w:rsidRDefault="00F63C16">
      <w:pPr>
        <w:pStyle w:val="Definition-Field2"/>
      </w:pPr>
      <w:r>
        <w:t>This note applies to the following products: 2007, 2007 SP1, 2007 SP2.</w:t>
      </w:r>
    </w:p>
    <w:p w:rsidR="00F729E5" w:rsidRDefault="00F63C16">
      <w:pPr>
        <w:pStyle w:val="Heading3"/>
      </w:pPr>
      <w:bookmarkStart w:id="49" w:name="section_980bf56d91024261b8c1a69248f1732b"/>
      <w:bookmarkStart w:id="50" w:name="_Toc454425269"/>
      <w:r>
        <w:t>Part 1 Section 12.3.24, Worksheet Part</w:t>
      </w:r>
      <w:bookmarkEnd w:id="49"/>
      <w:bookmarkEnd w:id="50"/>
      <w:r w:rsidR="00BE53A7">
        <w:fldChar w:fldCharType="begin"/>
      </w:r>
      <w:r>
        <w:instrText xml:space="preserve"> XE "Worksheet Part" </w:instrText>
      </w:r>
      <w:r w:rsidR="00BE53A7">
        <w:fldChar w:fldCharType="end"/>
      </w:r>
    </w:p>
    <w:p w:rsidR="00F729E5" w:rsidRDefault="00F63C16">
      <w:pPr>
        <w:pStyle w:val="Definition-Field"/>
      </w:pPr>
      <w:r>
        <w:t xml:space="preserve">a.   </w:t>
      </w:r>
      <w:r>
        <w:rPr>
          <w:i/>
        </w:rPr>
        <w:t>The standard does not allow the Worksheet part to have an implicit relationship with the Worksheet Sort Map part.</w:t>
      </w:r>
    </w:p>
    <w:p w:rsidR="00F729E5" w:rsidRDefault="00F63C16">
      <w:pPr>
        <w:pStyle w:val="Definition-Field2"/>
      </w:pPr>
      <w:r>
        <w:t>Office allows the Worksheet part to have an implicit relationship with the Worksheet Sort Map part.</w:t>
      </w:r>
    </w:p>
    <w:p w:rsidR="00F729E5" w:rsidRDefault="00F63C16">
      <w:pPr>
        <w:pStyle w:val="Definition-Field"/>
      </w:pPr>
      <w:r>
        <w:t xml:space="preserve">b.   </w:t>
      </w:r>
      <w:r>
        <w:rPr>
          <w:i/>
        </w:rPr>
        <w:t>The standard does not allow the Worksheet part to have an implicit relationship with the Query Table part.</w:t>
      </w:r>
    </w:p>
    <w:p w:rsidR="00F729E5" w:rsidRDefault="00F63C16">
      <w:pPr>
        <w:pStyle w:val="Definition-Field2"/>
      </w:pPr>
      <w:r>
        <w:t>Office allows the Worksheet part to have an implicit relationship with the Query Table part.</w:t>
      </w:r>
    </w:p>
    <w:p w:rsidR="00F729E5" w:rsidRDefault="00F63C16">
      <w:pPr>
        <w:pStyle w:val="Definition-Field"/>
      </w:pPr>
      <w:r>
        <w:t xml:space="preserve">c.   </w:t>
      </w:r>
      <w:r>
        <w:rPr>
          <w:i/>
        </w:rPr>
        <w:t>The standard does not allow the Worksheet part to have an explicit relationship with the Custom Property part.</w:t>
      </w:r>
    </w:p>
    <w:p w:rsidR="00F729E5" w:rsidRDefault="00F63C16">
      <w:pPr>
        <w:pStyle w:val="Definition-Field2"/>
      </w:pPr>
      <w:r>
        <w:t>Office allows the Worksheet part to have an explicit relationship with the Custom Property part.</w:t>
      </w:r>
    </w:p>
    <w:p w:rsidR="00F729E5" w:rsidRDefault="00F63C16">
      <w:pPr>
        <w:pStyle w:val="Heading3"/>
      </w:pPr>
      <w:bookmarkStart w:id="51" w:name="section_58ded036239c41ce95a7d48488691eb0"/>
      <w:bookmarkStart w:id="52" w:name="_Toc454425270"/>
      <w:r>
        <w:t>Part 1 Section 12.4, External Workbooks</w:t>
      </w:r>
      <w:bookmarkEnd w:id="51"/>
      <w:bookmarkEnd w:id="52"/>
      <w:r w:rsidR="00BE53A7">
        <w:fldChar w:fldCharType="begin"/>
      </w:r>
      <w:r>
        <w:instrText xml:space="preserve"> XE "External Workbooks" </w:instrText>
      </w:r>
      <w:r w:rsidR="00BE53A7">
        <w:fldChar w:fldCharType="end"/>
      </w:r>
    </w:p>
    <w:p w:rsidR="00F729E5" w:rsidRDefault="00F63C16">
      <w:pPr>
        <w:pStyle w:val="Definition-Field"/>
      </w:pPr>
      <w:r>
        <w:t xml:space="preserve">a.   </w:t>
      </w:r>
      <w:r>
        <w:rPr>
          <w:i/>
        </w:rPr>
        <w:t>The standard does not specify the meaning of the http://schemas.microsoft.com/office/2006/relationships/xlExternalLinkPath/xlStartup relationship type.</w:t>
      </w:r>
    </w:p>
    <w:p w:rsidR="00F729E5" w:rsidRDefault="00F63C16">
      <w:pPr>
        <w:pStyle w:val="Definition-Field2"/>
      </w:pPr>
      <w:r>
        <w:t>Excel uses the http://schemas.microsoft.com/office/2006/relationships/xlExternalLinkPath/xlStartup relationship type to specify a base path of an application-defined startup directory.</w:t>
      </w:r>
    </w:p>
    <w:p w:rsidR="00F729E5" w:rsidRDefault="00F63C16">
      <w:pPr>
        <w:pStyle w:val="Definition-Field"/>
      </w:pPr>
      <w:r>
        <w:t xml:space="preserve">b.   </w:t>
      </w:r>
      <w:r>
        <w:rPr>
          <w:i/>
        </w:rPr>
        <w:t>The standard does not specify the meaning of the http://schemas.microsoft.com/office/2006/relationships/xlExternalLinkPath/xlAlternateStartup relationship type.</w:t>
      </w:r>
    </w:p>
    <w:p w:rsidR="00F729E5" w:rsidRDefault="00F63C16">
      <w:pPr>
        <w:pStyle w:val="Definition-Field2"/>
      </w:pPr>
      <w:r>
        <w:t>Excel uses the http://schemas.microsoft.com/office/2006/relationships/xlExternalLinkPath/xlAlternateStartup relationship type to specify a base path of an application-defined alternate startup directory.</w:t>
      </w:r>
    </w:p>
    <w:p w:rsidR="00F729E5" w:rsidRDefault="00F63C16">
      <w:pPr>
        <w:pStyle w:val="Definition-Field"/>
      </w:pPr>
      <w:r>
        <w:t xml:space="preserve">c.   </w:t>
      </w:r>
      <w:r>
        <w:rPr>
          <w:i/>
        </w:rPr>
        <w:t>The standard does not specify the meaning of the http://schemas.microsoft.com/office/2006/relationships/xlExternalLinkPath/xlPathMissing relationship type.</w:t>
      </w:r>
    </w:p>
    <w:p w:rsidR="00F729E5" w:rsidRDefault="00F63C16">
      <w:pPr>
        <w:pStyle w:val="Definition-Field2"/>
      </w:pPr>
      <w:r>
        <w:t>Excel uses the http://schemas.microsoft.com/office/2006/relationships/xlExternalLinkPath/xlPathMissing relationship type to specify that a base path should not be inferred.</w:t>
      </w:r>
    </w:p>
    <w:p w:rsidR="00F729E5" w:rsidRDefault="00F63C16">
      <w:pPr>
        <w:pStyle w:val="Definition-Field"/>
      </w:pPr>
      <w:r>
        <w:t xml:space="preserve">d.   </w:t>
      </w:r>
      <w:r>
        <w:rPr>
          <w:i/>
        </w:rPr>
        <w:t>The standard does not specify the meaning of the http://schemas.microsoft.com/office/2006/relationships/xlExternalLinkPath/xlLibrary relationship type.</w:t>
      </w:r>
    </w:p>
    <w:p w:rsidR="00F729E5" w:rsidRDefault="00F63C16">
      <w:pPr>
        <w:pStyle w:val="Definition-Field2"/>
      </w:pPr>
      <w:r>
        <w:t>Excel uses the http://schemas.microsoft.com/office/2006/relationships/xlExternalLinkPath/xlLibrary relationship type to specify a base path of an application-defined library directory.</w:t>
      </w:r>
    </w:p>
    <w:p w:rsidR="00F729E5" w:rsidRDefault="00F63C16">
      <w:pPr>
        <w:pStyle w:val="Definition-Field"/>
      </w:pPr>
      <w:r>
        <w:t xml:space="preserve">e.   </w:t>
      </w:r>
      <w:r>
        <w:rPr>
          <w:i/>
        </w:rPr>
        <w:t>The standard states that this part can only contain links to external workbooks.</w:t>
      </w:r>
    </w:p>
    <w:p w:rsidR="00F729E5" w:rsidRDefault="00F63C16">
      <w:pPr>
        <w:pStyle w:val="Definition-Field2"/>
      </w:pPr>
      <w:r>
        <w:t>Excel also allows this part to contain OLE links and DDE links.</w:t>
      </w:r>
    </w:p>
    <w:p w:rsidR="00F729E5" w:rsidRDefault="00F63C16">
      <w:pPr>
        <w:pStyle w:val="Heading3"/>
      </w:pPr>
      <w:bookmarkStart w:id="53" w:name="section_1f79bde3e3fb4048a0cf07c3ab2ce039"/>
      <w:bookmarkStart w:id="54" w:name="_Toc454425271"/>
      <w:r>
        <w:t>Part 1 Section 13.3, Part Summary</w:t>
      </w:r>
      <w:bookmarkEnd w:id="53"/>
      <w:bookmarkEnd w:id="54"/>
      <w:r w:rsidR="00BE53A7">
        <w:fldChar w:fldCharType="begin"/>
      </w:r>
      <w:r>
        <w:instrText xml:space="preserve"> XE "Part Summary" </w:instrText>
      </w:r>
      <w:r w:rsidR="00BE53A7">
        <w:fldChar w:fldCharType="end"/>
      </w:r>
    </w:p>
    <w:p w:rsidR="00F729E5" w:rsidRDefault="00F63C16">
      <w:pPr>
        <w:pStyle w:val="Definition-Field"/>
      </w:pPr>
      <w:r>
        <w:t xml:space="preserve">a.   </w:t>
      </w:r>
      <w:r>
        <w:rPr>
          <w:i/>
        </w:rPr>
        <w:t>The standard does not include documentation for the Legacy Diagram Text Info binary part.</w:t>
      </w:r>
    </w:p>
    <w:p w:rsidR="00F729E5" w:rsidRDefault="00F63C16">
      <w:pPr>
        <w:pStyle w:val="Definition-Field2"/>
      </w:pPr>
      <w:r>
        <w:t>PowerPoint defines a Legacy Diagram Text Info binary part (</w:t>
      </w:r>
      <w:hyperlink w:anchor="Section_c4dfe59634b747f3ab5f29e8f321093e">
        <w:r>
          <w:rPr>
            <w:rStyle w:val="Hyperlink"/>
          </w:rPr>
          <w:t>§3.3.1.1, Legacy Diagram Text part</w:t>
        </w:r>
      </w:hyperlink>
      <w:r>
        <w:t>) to store legacy diagram text information.</w:t>
      </w:r>
    </w:p>
    <w:p w:rsidR="00F729E5" w:rsidRDefault="00F63C16">
      <w:pPr>
        <w:pStyle w:val="Definition-Field"/>
      </w:pPr>
      <w:r>
        <w:t xml:space="preserve">b.   </w:t>
      </w:r>
      <w:r>
        <w:rPr>
          <w:i/>
        </w:rPr>
        <w:t>The standard does not include documentation for the Legacy Diagram Text binary part.</w:t>
      </w:r>
    </w:p>
    <w:p w:rsidR="00F729E5" w:rsidRDefault="00F63C16">
      <w:pPr>
        <w:pStyle w:val="Definition-Field2"/>
      </w:pPr>
      <w:r>
        <w:t>PowerPoint defines a Legacy Diagram Text binary part (§3.3.1.1, Legacy Diagram Text part) to store legacy diagram text.</w:t>
      </w:r>
    </w:p>
    <w:p w:rsidR="00F729E5" w:rsidRDefault="00F63C16">
      <w:pPr>
        <w:pStyle w:val="Definition-Field"/>
      </w:pPr>
      <w:r>
        <w:t xml:space="preserve">c.   </w:t>
      </w:r>
      <w:r>
        <w:rPr>
          <w:i/>
        </w:rPr>
        <w:t>The standard does not include documentation for the SmartTags binary part.</w:t>
      </w:r>
    </w:p>
    <w:p w:rsidR="00F729E5" w:rsidRDefault="00F63C16">
      <w:pPr>
        <w:pStyle w:val="Definition-Field2"/>
      </w:pPr>
      <w:r>
        <w:t>PowerPoint defines a SmartTags binary part (</w:t>
      </w:r>
      <w:hyperlink w:anchor="Section_9891b68c27ae4e3788a20f0ff57ec119">
        <w:r>
          <w:rPr>
            <w:rStyle w:val="Hyperlink"/>
          </w:rPr>
          <w:t>§3.3.1.3, SmartTags part</w:t>
        </w:r>
      </w:hyperlink>
      <w:r>
        <w:t>) to store smart tag data.</w:t>
      </w:r>
    </w:p>
    <w:p w:rsidR="00F729E5" w:rsidRDefault="00F63C16">
      <w:pPr>
        <w:pStyle w:val="Heading3"/>
      </w:pPr>
      <w:bookmarkStart w:id="55" w:name="section_8b99946dfd7241ce8a15c64c9191f199"/>
      <w:bookmarkStart w:id="56" w:name="_Toc454425272"/>
      <w:r>
        <w:t>Part 1 Section 13.3.3, Handout Master Part</w:t>
      </w:r>
      <w:bookmarkEnd w:id="55"/>
      <w:bookmarkEnd w:id="56"/>
      <w:r w:rsidR="00BE53A7">
        <w:fldChar w:fldCharType="begin"/>
      </w:r>
      <w:r>
        <w:instrText xml:space="preserve"> XE "Handout Master Part" </w:instrText>
      </w:r>
      <w:r w:rsidR="00BE53A7">
        <w:fldChar w:fldCharType="end"/>
      </w:r>
    </w:p>
    <w:p w:rsidR="00F729E5" w:rsidRDefault="00F63C16">
      <w:pPr>
        <w:pStyle w:val="Definition-Field"/>
      </w:pPr>
      <w:r>
        <w:t xml:space="preserve">a.   </w:t>
      </w:r>
      <w:r>
        <w:rPr>
          <w:i/>
        </w:rPr>
        <w:t>The standard states that a Handout Master part is permitted to have an explicit relationship with the Embedded Control Persistence part.</w:t>
      </w:r>
    </w:p>
    <w:p w:rsidR="00F729E5" w:rsidRDefault="00F63C16">
      <w:pPr>
        <w:pStyle w:val="Definition-Field2"/>
      </w:pPr>
      <w:r>
        <w:t>Office does not allow a Handout Master part to have an explicit relationship to the Embedded Control Persistence part.</w:t>
      </w:r>
    </w:p>
    <w:p w:rsidR="00F729E5" w:rsidRDefault="00F63C16">
      <w:pPr>
        <w:pStyle w:val="Definition-Field"/>
      </w:pPr>
      <w:r>
        <w:t xml:space="preserve">b.   </w:t>
      </w:r>
      <w:r>
        <w:rPr>
          <w:i/>
        </w:rPr>
        <w:t>The standard does not allow the Handout Master part to have an explicit relationship with the User Defined Tags part.</w:t>
      </w:r>
    </w:p>
    <w:p w:rsidR="00F729E5" w:rsidRDefault="00F63C16">
      <w:pPr>
        <w:pStyle w:val="Definition-Field2"/>
      </w:pPr>
      <w:r>
        <w:t>Office allows the Handout Master part to have an explicit relationship with the User Defined Tags part.</w:t>
      </w:r>
    </w:p>
    <w:p w:rsidR="00F729E5" w:rsidRDefault="00F63C16">
      <w:pPr>
        <w:pStyle w:val="Definition-Field"/>
      </w:pPr>
      <w:r>
        <w:t xml:space="preserve">c.   </w:t>
      </w:r>
      <w:r>
        <w:rPr>
          <w:i/>
        </w:rPr>
        <w:t>The standard states that a Handout Master part is permitted to have an implicit relationship with the Custom XML Data Storage part.</w:t>
      </w:r>
    </w:p>
    <w:p w:rsidR="00F729E5" w:rsidRDefault="00F63C16">
      <w:pPr>
        <w:pStyle w:val="Definition-Field2"/>
      </w:pPr>
      <w:r>
        <w:t>Office only allows for an explicit relationship between these two parts.</w:t>
      </w:r>
    </w:p>
    <w:p w:rsidR="00F729E5" w:rsidRDefault="00F63C16">
      <w:pPr>
        <w:pStyle w:val="Definition-Field"/>
      </w:pPr>
      <w:r>
        <w:t xml:space="preserve">d.   </w:t>
      </w:r>
      <w:r>
        <w:rPr>
          <w:i/>
        </w:rPr>
        <w:t>The standard states that a Handout Master part is permitted to have an implicit relationship with the Thumbnail part.</w:t>
      </w:r>
    </w:p>
    <w:p w:rsidR="00F729E5" w:rsidRDefault="00F63C16">
      <w:pPr>
        <w:pStyle w:val="Definition-Field2"/>
      </w:pPr>
      <w:r>
        <w:t>Office does not allow a Handout Master part to have an implicit relationship to the Thumbnail part.</w:t>
      </w:r>
    </w:p>
    <w:p w:rsidR="00F729E5" w:rsidRDefault="00F63C16">
      <w:pPr>
        <w:pStyle w:val="Definition-Field"/>
      </w:pPr>
      <w:r>
        <w:t xml:space="preserve">e.   </w:t>
      </w:r>
      <w:r>
        <w:rPr>
          <w:i/>
        </w:rPr>
        <w:t>The standard does not allow the Handout Master part to have an explicit relationship with the Slide part.</w:t>
      </w:r>
    </w:p>
    <w:p w:rsidR="00F729E5" w:rsidRDefault="00F63C16">
      <w:pPr>
        <w:pStyle w:val="Definition-Field2"/>
      </w:pPr>
      <w:r>
        <w:t>Office allows the Handout Master part to have an explicit relationship with the Slide part.</w:t>
      </w:r>
    </w:p>
    <w:p w:rsidR="00F729E5" w:rsidRDefault="00F63C16">
      <w:pPr>
        <w:pStyle w:val="Definition-Field"/>
      </w:pPr>
      <w:r>
        <w:t xml:space="preserve">f.   </w:t>
      </w:r>
      <w:r>
        <w:rPr>
          <w:i/>
        </w:rPr>
        <w:t>The standard permits the Handout Master part to have an explicit relationship with the VML Drawing part.</w:t>
      </w:r>
    </w:p>
    <w:p w:rsidR="00F729E5" w:rsidRDefault="00F63C16">
      <w:pPr>
        <w:pStyle w:val="Definition-Field2"/>
      </w:pPr>
      <w:r>
        <w:t>Office only permits the Handout Master part to have an implicit relationship with the VML Drawing part.</w:t>
      </w:r>
    </w:p>
    <w:p w:rsidR="00F729E5" w:rsidRDefault="00F63C16">
      <w:pPr>
        <w:pStyle w:val="Definition-Field"/>
      </w:pPr>
      <w:r>
        <w:t xml:space="preserve">g.   </w:t>
      </w:r>
      <w:r>
        <w:rPr>
          <w:i/>
        </w:rPr>
        <w:t>The standard permits the Handout Master part to have an implicit relationship with the Additional Characteristics part.</w:t>
      </w:r>
    </w:p>
    <w:p w:rsidR="00F729E5" w:rsidRDefault="00F63C16">
      <w:pPr>
        <w:pStyle w:val="Definition-Field2"/>
      </w:pPr>
      <w:r>
        <w:t>Office only permits the Handout Master part to have an explicit relationship with the Additional Characteristics part.</w:t>
      </w:r>
    </w:p>
    <w:p w:rsidR="00F729E5" w:rsidRDefault="00F63C16">
      <w:pPr>
        <w:pStyle w:val="Definition-Field"/>
      </w:pPr>
      <w:r>
        <w:t xml:space="preserve">h.   </w:t>
      </w:r>
      <w:r>
        <w:rPr>
          <w:i/>
        </w:rPr>
        <w:t>The standard states that the Handout Master part is permitted to have an implicit relationship to a Bibliography part.</w:t>
      </w:r>
    </w:p>
    <w:p w:rsidR="00F729E5" w:rsidRDefault="00F63C16">
      <w:pPr>
        <w:pStyle w:val="Definition-Field2"/>
      </w:pPr>
      <w:r>
        <w:t>Office only allows the Handout Master part to have an explicit relationship with a Bibliography part.</w:t>
      </w:r>
    </w:p>
    <w:p w:rsidR="00F729E5" w:rsidRDefault="00F63C16">
      <w:pPr>
        <w:pStyle w:val="Heading3"/>
      </w:pPr>
      <w:bookmarkStart w:id="57" w:name="section_a6b02f38992a47ee93c3a81ce4aa8ed7"/>
      <w:bookmarkStart w:id="58" w:name="_Toc454425273"/>
      <w:r>
        <w:t>Part 1 Section 13.3.4, Notes Master Part</w:t>
      </w:r>
      <w:bookmarkEnd w:id="57"/>
      <w:bookmarkEnd w:id="58"/>
      <w:r w:rsidR="00BE53A7">
        <w:fldChar w:fldCharType="begin"/>
      </w:r>
      <w:r>
        <w:instrText xml:space="preserve"> XE "Notes Master Part" </w:instrText>
      </w:r>
      <w:r w:rsidR="00BE53A7">
        <w:fldChar w:fldCharType="end"/>
      </w:r>
    </w:p>
    <w:p w:rsidR="00F729E5" w:rsidRDefault="00F63C16">
      <w:pPr>
        <w:pStyle w:val="Definition-Field"/>
      </w:pPr>
      <w:r>
        <w:t xml:space="preserve">a.   </w:t>
      </w:r>
      <w:r>
        <w:rPr>
          <w:i/>
        </w:rPr>
        <w:t>The standard states that a Notes Master part is permitted to have an explicit relationship with the Embedded Control Persistence part.</w:t>
      </w:r>
    </w:p>
    <w:p w:rsidR="00F729E5" w:rsidRDefault="00F63C16">
      <w:pPr>
        <w:pStyle w:val="Definition-Field2"/>
      </w:pPr>
      <w:r>
        <w:t>Office does not allow a Notes Master part to have an explicit relationship to the Embedded Control Persistence part.</w:t>
      </w:r>
    </w:p>
    <w:p w:rsidR="00F729E5" w:rsidRDefault="00F63C16">
      <w:pPr>
        <w:pStyle w:val="Definition-Field"/>
      </w:pPr>
      <w:r>
        <w:t xml:space="preserve">b.   </w:t>
      </w:r>
      <w:r>
        <w:rPr>
          <w:i/>
        </w:rPr>
        <w:t>The standard states that a Notes Master part is permitted to have an implicit relationship with the Thumbnail part.</w:t>
      </w:r>
    </w:p>
    <w:p w:rsidR="00F729E5" w:rsidRDefault="00F63C16">
      <w:pPr>
        <w:pStyle w:val="Definition-Field2"/>
      </w:pPr>
      <w:r>
        <w:t>Office does not allow a Notes Master part to have an implicit relationship to the Thumbnail part.</w:t>
      </w:r>
    </w:p>
    <w:p w:rsidR="00F729E5" w:rsidRDefault="00F63C16">
      <w:pPr>
        <w:pStyle w:val="Definition-Field"/>
      </w:pPr>
      <w:r>
        <w:t xml:space="preserve">c.   </w:t>
      </w:r>
      <w:r>
        <w:rPr>
          <w:i/>
        </w:rPr>
        <w:t>The standard does not allow the Notes Master part to have an explicit relationship with the User Defined Tags part.</w:t>
      </w:r>
    </w:p>
    <w:p w:rsidR="00F729E5" w:rsidRDefault="00F63C16">
      <w:pPr>
        <w:pStyle w:val="Definition-Field2"/>
      </w:pPr>
      <w:r>
        <w:t>Office allows the Notes Master part to have an explicit relationship with the User Defined Tags part.</w:t>
      </w:r>
    </w:p>
    <w:p w:rsidR="00F729E5" w:rsidRDefault="00F63C16">
      <w:pPr>
        <w:pStyle w:val="Definition-Field"/>
      </w:pPr>
      <w:r>
        <w:t xml:space="preserve">d.   </w:t>
      </w:r>
      <w:r>
        <w:rPr>
          <w:i/>
        </w:rPr>
        <w:t>The standard does not allow the Notes Master part to have an explicit relationship with the Slide part.</w:t>
      </w:r>
    </w:p>
    <w:p w:rsidR="00F729E5" w:rsidRDefault="00F63C16">
      <w:pPr>
        <w:pStyle w:val="Definition-Field2"/>
      </w:pPr>
      <w:r>
        <w:t>Office allows the Notes Master part to have an explicit relationship with the Slide part.</w:t>
      </w:r>
    </w:p>
    <w:p w:rsidR="00F729E5" w:rsidRDefault="00F63C16">
      <w:pPr>
        <w:pStyle w:val="Definition-Field"/>
      </w:pPr>
      <w:r>
        <w:t xml:space="preserve">e.   </w:t>
      </w:r>
      <w:r>
        <w:rPr>
          <w:i/>
        </w:rPr>
        <w:t>The standard permits the Notes Master part to have an explicit relationship with the VML Drawing part.</w:t>
      </w:r>
    </w:p>
    <w:p w:rsidR="00F729E5" w:rsidRDefault="00F63C16">
      <w:pPr>
        <w:pStyle w:val="Definition-Field2"/>
      </w:pPr>
      <w:r>
        <w:t>Office only permits the Notes Master part to have an implicit relationship with the VML Drawing part.</w:t>
      </w:r>
    </w:p>
    <w:p w:rsidR="00F729E5" w:rsidRDefault="00F63C16">
      <w:pPr>
        <w:pStyle w:val="Definition-Field"/>
      </w:pPr>
      <w:r>
        <w:t xml:space="preserve">f.   </w:t>
      </w:r>
      <w:r>
        <w:rPr>
          <w:i/>
        </w:rPr>
        <w:t>The standard permits the Notes Master part to have an implicit relationship with the Additional Characteristics part.</w:t>
      </w:r>
    </w:p>
    <w:p w:rsidR="00F729E5" w:rsidRDefault="00F63C16">
      <w:pPr>
        <w:pStyle w:val="Definition-Field2"/>
      </w:pPr>
      <w:r>
        <w:t>Office only permits the Notes Master part to have an explicit relationship with the Additional Characteristics part.</w:t>
      </w:r>
    </w:p>
    <w:p w:rsidR="00F729E5" w:rsidRDefault="00F63C16">
      <w:pPr>
        <w:pStyle w:val="Definition-Field"/>
      </w:pPr>
      <w:r>
        <w:t xml:space="preserve">g.   </w:t>
      </w:r>
      <w:r>
        <w:rPr>
          <w:i/>
        </w:rPr>
        <w:t>The standard states that the Notes Master part is permitted to have an implicit relationship to a Bibliography part.</w:t>
      </w:r>
    </w:p>
    <w:p w:rsidR="00F729E5" w:rsidRDefault="00F63C16">
      <w:pPr>
        <w:pStyle w:val="Definition-Field2"/>
      </w:pPr>
      <w:r>
        <w:t>Office only allows the Notes Master part to have an explicit relationship with a Bibliography part.</w:t>
      </w:r>
    </w:p>
    <w:p w:rsidR="00F729E5" w:rsidRDefault="00F63C16">
      <w:pPr>
        <w:pStyle w:val="Heading3"/>
      </w:pPr>
      <w:bookmarkStart w:id="59" w:name="section_d2e3d66c68ec4846bf00e50fe793f652"/>
      <w:bookmarkStart w:id="60" w:name="_Toc454425274"/>
      <w:r>
        <w:t>Part 1 Section 13.3.5, Notes Slide Part</w:t>
      </w:r>
      <w:bookmarkEnd w:id="59"/>
      <w:bookmarkEnd w:id="60"/>
      <w:r w:rsidR="00BE53A7">
        <w:fldChar w:fldCharType="begin"/>
      </w:r>
      <w:r>
        <w:instrText xml:space="preserve"> XE "Notes Slide Part" </w:instrText>
      </w:r>
      <w:r w:rsidR="00BE53A7">
        <w:fldChar w:fldCharType="end"/>
      </w:r>
    </w:p>
    <w:p w:rsidR="00F729E5" w:rsidRDefault="00F63C16">
      <w:pPr>
        <w:pStyle w:val="Definition-Field"/>
      </w:pPr>
      <w:r>
        <w:t xml:space="preserve">a.   </w:t>
      </w:r>
      <w:r>
        <w:rPr>
          <w:i/>
        </w:rPr>
        <w:t>The standard states that a Notes Slide part is permitted to have an explicit relationship with the Embedded Control Persistence part.</w:t>
      </w:r>
    </w:p>
    <w:p w:rsidR="00F729E5" w:rsidRDefault="00F63C16">
      <w:pPr>
        <w:pStyle w:val="Definition-Field2"/>
      </w:pPr>
      <w:r>
        <w:t>Office does not allow a Notes Slide part to have an explicit relationship to the Embedded Control Persistence part.</w:t>
      </w:r>
    </w:p>
    <w:p w:rsidR="00F729E5" w:rsidRDefault="00F63C16">
      <w:pPr>
        <w:pStyle w:val="Definition-Field"/>
      </w:pPr>
      <w:r>
        <w:t xml:space="preserve">b.   </w:t>
      </w:r>
      <w:r>
        <w:rPr>
          <w:i/>
        </w:rPr>
        <w:t>The standard does not allow the Notes Slide part to have an implicit relationship to a Slide part.</w:t>
      </w:r>
    </w:p>
    <w:p w:rsidR="00F729E5" w:rsidRDefault="00F63C16">
      <w:pPr>
        <w:pStyle w:val="Definition-Field2"/>
      </w:pPr>
      <w:r>
        <w:t>Office allows the Notes Slide part to have an implicit relationship to a Slide part.</w:t>
      </w:r>
    </w:p>
    <w:p w:rsidR="00F729E5" w:rsidRDefault="00F63C16">
      <w:pPr>
        <w:pStyle w:val="Definition-Field"/>
      </w:pPr>
      <w:r>
        <w:t xml:space="preserve">c.   </w:t>
      </w:r>
      <w:r>
        <w:rPr>
          <w:i/>
        </w:rPr>
        <w:t>The standard states that a Notes Slide part is permitted to have an implicit relationship with the Thumbnail part.</w:t>
      </w:r>
    </w:p>
    <w:p w:rsidR="00F729E5" w:rsidRDefault="00F63C16">
      <w:pPr>
        <w:pStyle w:val="Definition-Field2"/>
      </w:pPr>
      <w:r>
        <w:t>Office does not allow a Notes Slide part to have an implicit relationship to the Thumbnail part.</w:t>
      </w:r>
    </w:p>
    <w:p w:rsidR="00F729E5" w:rsidRDefault="00F63C16">
      <w:pPr>
        <w:pStyle w:val="Definition-Field"/>
      </w:pPr>
      <w:r>
        <w:t xml:space="preserve">d.   </w:t>
      </w:r>
      <w:r>
        <w:rPr>
          <w:i/>
        </w:rPr>
        <w:t>The standard does not allow the Notes Slide part to have an explicit relationship with the User Defined Tags part.</w:t>
      </w:r>
    </w:p>
    <w:p w:rsidR="00F729E5" w:rsidRDefault="00F63C16">
      <w:pPr>
        <w:pStyle w:val="Definition-Field2"/>
      </w:pPr>
      <w:r>
        <w:t>Office allows the Notes Slide part to have an explicit relationship with the User Defined Tags part.</w:t>
      </w:r>
    </w:p>
    <w:p w:rsidR="00F729E5" w:rsidRDefault="00F63C16">
      <w:pPr>
        <w:pStyle w:val="Definition-Field"/>
      </w:pPr>
      <w:r>
        <w:t xml:space="preserve">e.   </w:t>
      </w:r>
      <w:r>
        <w:rPr>
          <w:i/>
        </w:rPr>
        <w:t>The standard does not allow the Notes Slide part to have an explicit relationship with the Slide part.</w:t>
      </w:r>
    </w:p>
    <w:p w:rsidR="00F729E5" w:rsidRDefault="00F63C16">
      <w:pPr>
        <w:pStyle w:val="Definition-Field2"/>
      </w:pPr>
      <w:r>
        <w:t>Office allows the Notes Slide part to have an explicit relationship with the Slide part.</w:t>
      </w:r>
    </w:p>
    <w:p w:rsidR="00F729E5" w:rsidRDefault="00F63C16">
      <w:pPr>
        <w:pStyle w:val="Definition-Field"/>
      </w:pPr>
      <w:r>
        <w:t xml:space="preserve">f.   </w:t>
      </w:r>
      <w:r>
        <w:rPr>
          <w:i/>
        </w:rPr>
        <w:t>The standard permits the Notes Slide part to have an explicit relationship with the VML Drawing part.</w:t>
      </w:r>
    </w:p>
    <w:p w:rsidR="00F729E5" w:rsidRDefault="00F63C16">
      <w:pPr>
        <w:pStyle w:val="Definition-Field2"/>
      </w:pPr>
      <w:r>
        <w:t>Office only permits the Notes Slide part to have an implicit relationship with the VML Drawing part.</w:t>
      </w:r>
    </w:p>
    <w:p w:rsidR="00F729E5" w:rsidRDefault="00F63C16">
      <w:pPr>
        <w:pStyle w:val="Definition-Field"/>
      </w:pPr>
      <w:r>
        <w:t xml:space="preserve">g.   </w:t>
      </w:r>
      <w:r>
        <w:rPr>
          <w:i/>
        </w:rPr>
        <w:t>The standard permits the Notes Slide part to have an implicit relationship with the Additional Characteristics part.</w:t>
      </w:r>
    </w:p>
    <w:p w:rsidR="00F729E5" w:rsidRDefault="00F63C16">
      <w:pPr>
        <w:pStyle w:val="Definition-Field2"/>
      </w:pPr>
      <w:r>
        <w:t>Office only permits the Notes Slide part to have an explicit relationship with the Additional Characteristics part.</w:t>
      </w:r>
    </w:p>
    <w:p w:rsidR="00F729E5" w:rsidRDefault="00F63C16">
      <w:pPr>
        <w:pStyle w:val="Definition-Field"/>
      </w:pPr>
      <w:r>
        <w:t xml:space="preserve">h.   </w:t>
      </w:r>
      <w:r>
        <w:rPr>
          <w:i/>
        </w:rPr>
        <w:t>The standard states that the Notes Slide part is permitted to have an implicit relationship to a Bibliography part.</w:t>
      </w:r>
    </w:p>
    <w:p w:rsidR="00F729E5" w:rsidRDefault="00F63C16">
      <w:pPr>
        <w:pStyle w:val="Definition-Field2"/>
      </w:pPr>
      <w:r>
        <w:t>Office only allows the Notes Slide part to have an explicit relationship with a Bibliography part.</w:t>
      </w:r>
    </w:p>
    <w:p w:rsidR="00F729E5" w:rsidRDefault="00F63C16">
      <w:pPr>
        <w:pStyle w:val="Heading3"/>
      </w:pPr>
      <w:bookmarkStart w:id="61" w:name="section_03a7a978fd8f432b9a746aaf6ca76139"/>
      <w:bookmarkStart w:id="62" w:name="_Toc454425275"/>
      <w:r>
        <w:t>Part 1 Section 13.3.6, Presentation Part</w:t>
      </w:r>
      <w:bookmarkEnd w:id="61"/>
      <w:bookmarkEnd w:id="62"/>
      <w:r w:rsidR="00BE53A7">
        <w:fldChar w:fldCharType="begin"/>
      </w:r>
      <w:r>
        <w:instrText xml:space="preserve"> XE "Presentation Part" </w:instrText>
      </w:r>
      <w:r w:rsidR="00BE53A7">
        <w:fldChar w:fldCharType="end"/>
      </w:r>
    </w:p>
    <w:p w:rsidR="00F729E5" w:rsidRDefault="00F63C16">
      <w:pPr>
        <w:pStyle w:val="Definition-Field"/>
      </w:pPr>
      <w:r>
        <w:t xml:space="preserve">a.   </w:t>
      </w:r>
      <w:r>
        <w:rPr>
          <w:i/>
        </w:rPr>
        <w:t>The standard states that a Presentation part is permitted to have implicit relationships with the Comments part.</w:t>
      </w:r>
    </w:p>
    <w:p w:rsidR="00F729E5" w:rsidRDefault="00F63C16">
      <w:pPr>
        <w:pStyle w:val="Definition-Field2"/>
      </w:pPr>
      <w:r>
        <w:t>Office only allows the Presentation part to have implicit relationships with the Comment Authors part.</w:t>
      </w:r>
    </w:p>
    <w:p w:rsidR="00F729E5" w:rsidRDefault="00F63C16">
      <w:pPr>
        <w:pStyle w:val="Definition-Field"/>
      </w:pPr>
      <w:r>
        <w:t xml:space="preserve">b.   </w:t>
      </w:r>
      <w:r>
        <w:rPr>
          <w:i/>
        </w:rPr>
        <w:t>The standard states that a Presentation part is permitted to have explicit relationships with the Slide Layout part.</w:t>
      </w:r>
    </w:p>
    <w:p w:rsidR="00F729E5" w:rsidRDefault="00F63C16">
      <w:pPr>
        <w:pStyle w:val="Definition-Field2"/>
      </w:pPr>
      <w:r>
        <w:t>Office does not allow a Presentation part to have explicit relationships with the Slide Layout part.</w:t>
      </w:r>
    </w:p>
    <w:p w:rsidR="00F729E5" w:rsidRDefault="00F63C16">
      <w:pPr>
        <w:pStyle w:val="Definition-Field"/>
      </w:pPr>
      <w:r>
        <w:t xml:space="preserve">c.   </w:t>
      </w:r>
      <w:r>
        <w:rPr>
          <w:i/>
        </w:rPr>
        <w:t>The standard states that the Presentation part is permitted to have an implicit relationship to a Font part.</w:t>
      </w:r>
    </w:p>
    <w:p w:rsidR="00F729E5" w:rsidRDefault="00F63C16">
      <w:pPr>
        <w:pStyle w:val="Definition-Field2"/>
      </w:pPr>
      <w:r>
        <w:t>Office only allows the Presentation part to have an explicit relationship with a Font part.</w:t>
      </w:r>
    </w:p>
    <w:p w:rsidR="00F729E5" w:rsidRDefault="00F63C16">
      <w:pPr>
        <w:pStyle w:val="Definition-Field"/>
      </w:pPr>
      <w:r>
        <w:t xml:space="preserve">d.   </w:t>
      </w:r>
      <w:r>
        <w:rPr>
          <w:i/>
        </w:rPr>
        <w:t>The standard states that a Presentation part is permitted to have an implicit relationship to the Thumbnail part.</w:t>
      </w:r>
    </w:p>
    <w:p w:rsidR="00F729E5" w:rsidRDefault="00F63C16">
      <w:pPr>
        <w:pStyle w:val="Definition-Field2"/>
      </w:pPr>
      <w:r>
        <w:t>Office does not allow a Presentation part to have an implicit relationship to the Thumbnail part.</w:t>
      </w:r>
    </w:p>
    <w:p w:rsidR="00F729E5" w:rsidRDefault="00F63C16">
      <w:pPr>
        <w:pStyle w:val="Definition-Field"/>
      </w:pPr>
      <w:r>
        <w:t xml:space="preserve">e.   </w:t>
      </w:r>
      <w:r>
        <w:rPr>
          <w:i/>
        </w:rPr>
        <w:t>The standard states that the Presentation part is permitted to have an implicit relationship to a Custom XML Data Storage part.</w:t>
      </w:r>
    </w:p>
    <w:p w:rsidR="00F729E5" w:rsidRDefault="00F63C16">
      <w:pPr>
        <w:pStyle w:val="Definition-Field2"/>
      </w:pPr>
      <w:r>
        <w:t>Office also allows for an explicit relationship between the Presentation part and a Custom XML Data Storage part.</w:t>
      </w:r>
    </w:p>
    <w:p w:rsidR="00F729E5" w:rsidRDefault="00F63C16">
      <w:pPr>
        <w:pStyle w:val="Definition-Field"/>
      </w:pPr>
      <w:r>
        <w:t xml:space="preserve">f.   </w:t>
      </w:r>
      <w:r>
        <w:rPr>
          <w:i/>
        </w:rPr>
        <w:t>The standard states that a Presentation part is permitted to have an implicit relationship to the Additional Characteristics part.</w:t>
      </w:r>
    </w:p>
    <w:p w:rsidR="00F729E5" w:rsidRDefault="00F63C16">
      <w:pPr>
        <w:pStyle w:val="Definition-Field2"/>
      </w:pPr>
      <w:r>
        <w:t>Office also allows there to be an explicit relationship between a Presentation part and the Additional Characteristics part.</w:t>
      </w:r>
    </w:p>
    <w:p w:rsidR="00F729E5" w:rsidRDefault="00F63C16">
      <w:pPr>
        <w:pStyle w:val="Definition-Field"/>
      </w:pPr>
      <w:r>
        <w:t xml:space="preserve">g.   </w:t>
      </w:r>
      <w:r>
        <w:rPr>
          <w:i/>
        </w:rPr>
        <w:t>The standard states that a Presentation part is permitted to have an implicit relationship to a Bibliography part.</w:t>
      </w:r>
    </w:p>
    <w:p w:rsidR="00F729E5" w:rsidRDefault="00F63C16">
      <w:pPr>
        <w:pStyle w:val="Definition-Field2"/>
      </w:pPr>
      <w:r>
        <w:t>Office also allows there to be an explicit relationship between a Presentation part and a Bibliography part.</w:t>
      </w:r>
    </w:p>
    <w:p w:rsidR="00F729E5" w:rsidRDefault="00F63C16">
      <w:pPr>
        <w:pStyle w:val="Heading3"/>
      </w:pPr>
      <w:bookmarkStart w:id="63" w:name="section_d7995b62cb8e4c33a2711424e05f0d69"/>
      <w:bookmarkStart w:id="64" w:name="_Toc454425276"/>
      <w:r>
        <w:t>Part 1 Section 13.3.7, Presentation Properties Part</w:t>
      </w:r>
      <w:bookmarkEnd w:id="63"/>
      <w:bookmarkEnd w:id="64"/>
      <w:r w:rsidR="00BE53A7">
        <w:fldChar w:fldCharType="begin"/>
      </w:r>
      <w:r>
        <w:instrText xml:space="preserve"> XE "Presentation Properties Part" </w:instrText>
      </w:r>
      <w:r w:rsidR="00BE53A7">
        <w:fldChar w:fldCharType="end"/>
      </w:r>
    </w:p>
    <w:p w:rsidR="00F729E5" w:rsidRDefault="00F63C16">
      <w:pPr>
        <w:pStyle w:val="Definition-Field"/>
      </w:pPr>
      <w:r>
        <w:t xml:space="preserve">a.   </w:t>
      </w:r>
      <w:r>
        <w:rPr>
          <w:i/>
        </w:rPr>
        <w:t>The standard states that a Presentation Properties part does not have any implicit or explicit relationships to other parts.</w:t>
      </w:r>
    </w:p>
    <w:p w:rsidR="00F729E5" w:rsidRDefault="00F63C16">
      <w:pPr>
        <w:pStyle w:val="Definition-Field2"/>
      </w:pPr>
      <w:r>
        <w:t>Office allows a Presentation Properties part to have an explicit relationship to the HTML Publish part.</w:t>
      </w:r>
    </w:p>
    <w:p w:rsidR="00F729E5" w:rsidRDefault="00F63C16">
      <w:pPr>
        <w:pStyle w:val="Heading3"/>
      </w:pPr>
      <w:bookmarkStart w:id="65" w:name="section_a0031435191f4a289728bdc5dba0b5b2"/>
      <w:bookmarkStart w:id="66" w:name="_Toc454425277"/>
      <w:r>
        <w:t>Part 1 Section 13.3.8, Slide Part</w:t>
      </w:r>
      <w:bookmarkEnd w:id="65"/>
      <w:bookmarkEnd w:id="66"/>
      <w:r w:rsidR="00BE53A7">
        <w:fldChar w:fldCharType="begin"/>
      </w:r>
      <w:r>
        <w:instrText xml:space="preserve"> XE "Slide Part" </w:instrText>
      </w:r>
      <w:r w:rsidR="00BE53A7">
        <w:fldChar w:fldCharType="end"/>
      </w:r>
    </w:p>
    <w:p w:rsidR="00F729E5" w:rsidRDefault="00F63C16">
      <w:pPr>
        <w:pStyle w:val="Definition-Field"/>
      </w:pPr>
      <w:r>
        <w:t xml:space="preserve">a.   </w:t>
      </w:r>
      <w:r>
        <w:rPr>
          <w:i/>
        </w:rPr>
        <w:t>The standard states that a Slide part is permitted to have an implicit relationship with the Thumbnail part.</w:t>
      </w:r>
    </w:p>
    <w:p w:rsidR="00F729E5" w:rsidRDefault="00F63C16">
      <w:pPr>
        <w:pStyle w:val="Definition-Field2"/>
      </w:pPr>
      <w:r>
        <w:t>Office does not allow a Slide part to have an implicit relationship to the Thumbnail part.</w:t>
      </w:r>
    </w:p>
    <w:p w:rsidR="00F729E5" w:rsidRDefault="00F63C16">
      <w:pPr>
        <w:pStyle w:val="Definition-Field"/>
      </w:pPr>
      <w:r>
        <w:t xml:space="preserve">b.   </w:t>
      </w:r>
      <w:r>
        <w:rPr>
          <w:i/>
        </w:rPr>
        <w:t>The standard does not allow the Slide part to have an explicit relationship with the Slide part.</w:t>
      </w:r>
    </w:p>
    <w:p w:rsidR="00F729E5" w:rsidRDefault="00F63C16">
      <w:pPr>
        <w:pStyle w:val="Definition-Field2"/>
      </w:pPr>
      <w:r>
        <w:t>Office allows the Slide part to have an explicit relationship with the Slide part.</w:t>
      </w:r>
    </w:p>
    <w:p w:rsidR="00F729E5" w:rsidRDefault="00F63C16">
      <w:pPr>
        <w:pStyle w:val="Definition-Field"/>
      </w:pPr>
      <w:r>
        <w:t xml:space="preserve">c.   </w:t>
      </w:r>
      <w:r>
        <w:rPr>
          <w:i/>
        </w:rPr>
        <w:t>The standard permits the Slide part to have an explicit relationship with the VML Drawing part.</w:t>
      </w:r>
    </w:p>
    <w:p w:rsidR="00F729E5" w:rsidRDefault="00F63C16">
      <w:pPr>
        <w:pStyle w:val="Definition-Field2"/>
      </w:pPr>
      <w:r>
        <w:t>Office only permits the Slide part to have an implicit relationship with the VML Drawing part.</w:t>
      </w:r>
    </w:p>
    <w:p w:rsidR="00F729E5" w:rsidRDefault="00F63C16">
      <w:pPr>
        <w:pStyle w:val="Definition-Field"/>
      </w:pPr>
      <w:r>
        <w:t xml:space="preserve">d.   </w:t>
      </w:r>
      <w:r>
        <w:rPr>
          <w:i/>
        </w:rPr>
        <w:t>The standard permits the Slide part to have an implicit relationship with the Additional Characteristics part.</w:t>
      </w:r>
    </w:p>
    <w:p w:rsidR="00F729E5" w:rsidRDefault="00F63C16">
      <w:pPr>
        <w:pStyle w:val="Definition-Field2"/>
      </w:pPr>
      <w:r>
        <w:t>Office only permits the Slide part to have an explicit relationship with the Additional Characteristics part.</w:t>
      </w:r>
    </w:p>
    <w:p w:rsidR="00F729E5" w:rsidRDefault="00F63C16">
      <w:pPr>
        <w:pStyle w:val="Definition-Field"/>
      </w:pPr>
      <w:r>
        <w:t xml:space="preserve">e.   </w:t>
      </w:r>
      <w:r>
        <w:rPr>
          <w:i/>
        </w:rPr>
        <w:t>The standard states that the Slide part is permitted to have an implicit relationship to a Bibliography part.</w:t>
      </w:r>
    </w:p>
    <w:p w:rsidR="00F729E5" w:rsidRDefault="00F63C16">
      <w:pPr>
        <w:pStyle w:val="Definition-Field2"/>
      </w:pPr>
      <w:r>
        <w:t>Office only allows the Slide part to have an explicit relationship with a Bibliography part.</w:t>
      </w:r>
    </w:p>
    <w:p w:rsidR="00F729E5" w:rsidRDefault="00F63C16">
      <w:pPr>
        <w:pStyle w:val="Heading3"/>
      </w:pPr>
      <w:bookmarkStart w:id="67" w:name="section_ca6cef171f324e6290f285ab1417c035"/>
      <w:bookmarkStart w:id="68" w:name="_Toc454425278"/>
      <w:r>
        <w:t>Part 1 Section 13.3.9, Slide Layout Part</w:t>
      </w:r>
      <w:bookmarkEnd w:id="67"/>
      <w:bookmarkEnd w:id="68"/>
      <w:r w:rsidR="00BE53A7">
        <w:fldChar w:fldCharType="begin"/>
      </w:r>
      <w:r>
        <w:instrText xml:space="preserve"> XE "Slide Layout Part" </w:instrText>
      </w:r>
      <w:r w:rsidR="00BE53A7">
        <w:fldChar w:fldCharType="end"/>
      </w:r>
    </w:p>
    <w:p w:rsidR="00F729E5" w:rsidRDefault="00F63C16">
      <w:pPr>
        <w:pStyle w:val="Definition-Field"/>
      </w:pPr>
      <w:r>
        <w:t xml:space="preserve">a.   </w:t>
      </w:r>
      <w:r>
        <w:rPr>
          <w:i/>
        </w:rPr>
        <w:t>The standard states that a Slide Layout part is permitted to have an implicit relationship with the Thumbnail part.</w:t>
      </w:r>
    </w:p>
    <w:p w:rsidR="00F729E5" w:rsidRDefault="00F63C16">
      <w:pPr>
        <w:pStyle w:val="Definition-Field2"/>
      </w:pPr>
      <w:r>
        <w:t>Office does not allow a Slide Layout part to have an implicit relationship to the Thumbnail part.</w:t>
      </w:r>
    </w:p>
    <w:p w:rsidR="00F729E5" w:rsidRDefault="00F63C16">
      <w:pPr>
        <w:pStyle w:val="Definition-Field"/>
      </w:pPr>
      <w:r>
        <w:t xml:space="preserve">b.   </w:t>
      </w:r>
      <w:r>
        <w:rPr>
          <w:i/>
        </w:rPr>
        <w:t>The standard does not allow the Slide Layout part to have an explicit relationship with the User Defined Tags part.</w:t>
      </w:r>
    </w:p>
    <w:p w:rsidR="00F729E5" w:rsidRDefault="00F63C16">
      <w:pPr>
        <w:pStyle w:val="Definition-Field2"/>
      </w:pPr>
      <w:r>
        <w:t>Office allows the Slide Layout part to have an explicit relationship with the User Defined Tags part.</w:t>
      </w:r>
    </w:p>
    <w:p w:rsidR="00F729E5" w:rsidRDefault="00F63C16">
      <w:pPr>
        <w:pStyle w:val="Definition-Field"/>
      </w:pPr>
      <w:r>
        <w:t xml:space="preserve">c.   </w:t>
      </w:r>
      <w:r>
        <w:rPr>
          <w:i/>
        </w:rPr>
        <w:t>The standard does not allow the Slide Layout part to have an explicit relationship with the Slide part.</w:t>
      </w:r>
    </w:p>
    <w:p w:rsidR="00F729E5" w:rsidRDefault="00F63C16">
      <w:pPr>
        <w:pStyle w:val="Definition-Field2"/>
      </w:pPr>
      <w:r>
        <w:t>Office allows the Slide Layout part to have an explicit relationship with the Slide part.</w:t>
      </w:r>
    </w:p>
    <w:p w:rsidR="00F729E5" w:rsidRDefault="00F63C16">
      <w:pPr>
        <w:pStyle w:val="Definition-Field"/>
      </w:pPr>
      <w:r>
        <w:t xml:space="preserve">d.   </w:t>
      </w:r>
      <w:r>
        <w:rPr>
          <w:i/>
        </w:rPr>
        <w:t>The standard permits the Slide Layout part to have an explicit relationship with the VML Drawing part.</w:t>
      </w:r>
    </w:p>
    <w:p w:rsidR="00F729E5" w:rsidRDefault="00F63C16">
      <w:pPr>
        <w:pStyle w:val="Definition-Field2"/>
      </w:pPr>
      <w:r>
        <w:t>Office only permits the Slide Layout part to have an implicit relationship with the VML Drawing part.</w:t>
      </w:r>
    </w:p>
    <w:p w:rsidR="00F729E5" w:rsidRDefault="00F63C16">
      <w:pPr>
        <w:pStyle w:val="Definition-Field"/>
      </w:pPr>
      <w:r>
        <w:t xml:space="preserve">e.   </w:t>
      </w:r>
      <w:r>
        <w:rPr>
          <w:i/>
        </w:rPr>
        <w:t>The standard permits the Slide Layout part to have an implicit relationship with the Additional Characteristics part.</w:t>
      </w:r>
    </w:p>
    <w:p w:rsidR="00F729E5" w:rsidRDefault="00F63C16">
      <w:pPr>
        <w:pStyle w:val="Definition-Field2"/>
      </w:pPr>
      <w:r>
        <w:t>Office only permits the Slide Layout part to have an explicit relationship with the Additional Characteristics part.</w:t>
      </w:r>
    </w:p>
    <w:p w:rsidR="00F729E5" w:rsidRDefault="00F63C16">
      <w:pPr>
        <w:pStyle w:val="Definition-Field"/>
      </w:pPr>
      <w:r>
        <w:t xml:space="preserve">f.   </w:t>
      </w:r>
      <w:r>
        <w:rPr>
          <w:i/>
        </w:rPr>
        <w:t>The standard states that the Slide Layout part is permitted to have an implicit relationship to a Bibliography part.</w:t>
      </w:r>
    </w:p>
    <w:p w:rsidR="00F729E5" w:rsidRDefault="00F63C16">
      <w:pPr>
        <w:pStyle w:val="Definition-Field2"/>
      </w:pPr>
      <w:r>
        <w:t>Office only allows the Slide Layout part to have an explicit relationship with a Bibliography part.</w:t>
      </w:r>
    </w:p>
    <w:p w:rsidR="00F729E5" w:rsidRDefault="00F63C16">
      <w:pPr>
        <w:pStyle w:val="Heading3"/>
      </w:pPr>
      <w:bookmarkStart w:id="69" w:name="section_57101bda280043aea6c48e453845b37c"/>
      <w:bookmarkStart w:id="70" w:name="_Toc454425279"/>
      <w:r>
        <w:t>Part 1 Section 13.3.10, Slide Master Part</w:t>
      </w:r>
      <w:bookmarkEnd w:id="69"/>
      <w:bookmarkEnd w:id="70"/>
      <w:r w:rsidR="00BE53A7">
        <w:fldChar w:fldCharType="begin"/>
      </w:r>
      <w:r>
        <w:instrText xml:space="preserve"> XE "Slide Master Part" </w:instrText>
      </w:r>
      <w:r w:rsidR="00BE53A7">
        <w:fldChar w:fldCharType="end"/>
      </w:r>
    </w:p>
    <w:p w:rsidR="00F729E5" w:rsidRDefault="00F63C16">
      <w:pPr>
        <w:pStyle w:val="Definition-Field"/>
      </w:pPr>
      <w:r>
        <w:t xml:space="preserve">a.   </w:t>
      </w:r>
      <w:r>
        <w:rPr>
          <w:i/>
        </w:rPr>
        <w:t>The standard states that a Slide Master part is permitted to have an implicit relationship with the Slide Layout part.</w:t>
      </w:r>
    </w:p>
    <w:p w:rsidR="00F729E5" w:rsidRDefault="00F63C16">
      <w:pPr>
        <w:pStyle w:val="Definition-Field2"/>
      </w:pPr>
      <w:r>
        <w:t>Office only allows a Slide Master part to have an explicit relationship with the Slide Layout part.</w:t>
      </w:r>
    </w:p>
    <w:p w:rsidR="00F729E5" w:rsidRDefault="00F63C16">
      <w:pPr>
        <w:pStyle w:val="Definition-Field"/>
      </w:pPr>
      <w:r>
        <w:t xml:space="preserve">b.   </w:t>
      </w:r>
      <w:r>
        <w:rPr>
          <w:i/>
        </w:rPr>
        <w:t>The standard states that the Slide Master part is permitted to have an implicit relationship to a Slide Layout part.</w:t>
      </w:r>
    </w:p>
    <w:p w:rsidR="00F729E5" w:rsidRDefault="00F63C16">
      <w:pPr>
        <w:pStyle w:val="Definition-Field2"/>
      </w:pPr>
      <w:r>
        <w:t>Office only allows the Slide Master part to have an explicit relationship with a Slide Layout part.</w:t>
      </w:r>
    </w:p>
    <w:p w:rsidR="00F729E5" w:rsidRDefault="00F63C16">
      <w:pPr>
        <w:pStyle w:val="Definition-Field"/>
      </w:pPr>
      <w:r>
        <w:t xml:space="preserve">c.   </w:t>
      </w:r>
      <w:r>
        <w:rPr>
          <w:i/>
        </w:rPr>
        <w:t>The standard states that a Slide Master part is permitted to have an implicit relationship with the Thumbnail part.</w:t>
      </w:r>
    </w:p>
    <w:p w:rsidR="00F729E5" w:rsidRDefault="00F63C16">
      <w:pPr>
        <w:pStyle w:val="Definition-Field2"/>
      </w:pPr>
      <w:r>
        <w:t>Office does not allow a Slide Master part to have an implicit relationship to the Thumbnail part.</w:t>
      </w:r>
    </w:p>
    <w:p w:rsidR="00F729E5" w:rsidRDefault="00F63C16">
      <w:pPr>
        <w:pStyle w:val="Definition-Field"/>
      </w:pPr>
      <w:r>
        <w:t xml:space="preserve">d.   </w:t>
      </w:r>
      <w:r>
        <w:rPr>
          <w:i/>
        </w:rPr>
        <w:t>The standard does not allow the Slide Master part to have an explicit relationship with the User Defined Tags part.</w:t>
      </w:r>
    </w:p>
    <w:p w:rsidR="00F729E5" w:rsidRDefault="00F63C16">
      <w:pPr>
        <w:pStyle w:val="Definition-Field2"/>
      </w:pPr>
      <w:r>
        <w:t>Office allows the Slide Master part to have an explicit relationship with the User Defined Tags part.</w:t>
      </w:r>
    </w:p>
    <w:p w:rsidR="00F729E5" w:rsidRDefault="00F63C16">
      <w:pPr>
        <w:pStyle w:val="Definition-Field"/>
      </w:pPr>
      <w:r>
        <w:t xml:space="preserve">e.   </w:t>
      </w:r>
      <w:r>
        <w:rPr>
          <w:i/>
        </w:rPr>
        <w:t>The standard does not allow the Slide Master part to have an explicit relationship with the Slide part.</w:t>
      </w:r>
    </w:p>
    <w:p w:rsidR="00F729E5" w:rsidRDefault="00F63C16">
      <w:pPr>
        <w:pStyle w:val="Definition-Field2"/>
      </w:pPr>
      <w:r>
        <w:t>Office allows the Slide Master part to have an explicit relationship with the Slide part.</w:t>
      </w:r>
    </w:p>
    <w:p w:rsidR="00F729E5" w:rsidRDefault="00F63C16">
      <w:pPr>
        <w:pStyle w:val="Definition-Field"/>
      </w:pPr>
      <w:r>
        <w:t xml:space="preserve">f.   </w:t>
      </w:r>
      <w:r>
        <w:rPr>
          <w:i/>
        </w:rPr>
        <w:t>The standard permits the Slide Master part to have an explicit relationship with the VML Drawing part.</w:t>
      </w:r>
    </w:p>
    <w:p w:rsidR="00F729E5" w:rsidRDefault="00F63C16">
      <w:pPr>
        <w:pStyle w:val="Definition-Field2"/>
      </w:pPr>
      <w:r>
        <w:t>Office only permits the Slide Master part to have an implicit relationship with the VML Drawing part.</w:t>
      </w:r>
    </w:p>
    <w:p w:rsidR="00F729E5" w:rsidRDefault="00F63C16">
      <w:pPr>
        <w:pStyle w:val="Definition-Field"/>
      </w:pPr>
      <w:r>
        <w:t xml:space="preserve">g.   </w:t>
      </w:r>
      <w:r>
        <w:rPr>
          <w:i/>
        </w:rPr>
        <w:t>The standard permits the Slide Master part to have an implicit relationship with the Additional Characteristics part.</w:t>
      </w:r>
    </w:p>
    <w:p w:rsidR="00F729E5" w:rsidRDefault="00F63C16">
      <w:pPr>
        <w:pStyle w:val="Definition-Field2"/>
      </w:pPr>
      <w:r>
        <w:t>Office only permits the Slide Master part to have an explicit relationship with the Additional Characteristics part.</w:t>
      </w:r>
    </w:p>
    <w:p w:rsidR="00F729E5" w:rsidRDefault="00F63C16">
      <w:pPr>
        <w:pStyle w:val="Definition-Field"/>
      </w:pPr>
      <w:r>
        <w:t xml:space="preserve">h.   </w:t>
      </w:r>
      <w:r>
        <w:rPr>
          <w:i/>
        </w:rPr>
        <w:t>The standard states that the Slide Master part is permitted to have an implicit relationship to a Bibliography part.</w:t>
      </w:r>
    </w:p>
    <w:p w:rsidR="00F729E5" w:rsidRDefault="00F63C16">
      <w:pPr>
        <w:pStyle w:val="Definition-Field2"/>
      </w:pPr>
      <w:r>
        <w:t>Office only allows the Slide Master part to have an explicit relationship with a Bibliography part.</w:t>
      </w:r>
    </w:p>
    <w:p w:rsidR="00F729E5" w:rsidRDefault="00F63C16">
      <w:pPr>
        <w:pStyle w:val="Heading3"/>
      </w:pPr>
      <w:bookmarkStart w:id="71" w:name="section_a5cd6f84300041bab123a88238df5e04"/>
      <w:bookmarkStart w:id="72" w:name="_Toc454425280"/>
      <w:r>
        <w:t>Part 1 Section 13.4, HTML Publish Location</w:t>
      </w:r>
      <w:bookmarkEnd w:id="71"/>
      <w:bookmarkEnd w:id="72"/>
      <w:r w:rsidR="00BE53A7">
        <w:fldChar w:fldCharType="begin"/>
      </w:r>
      <w:r>
        <w:instrText xml:space="preserve"> XE "HTML Publish Location" </w:instrText>
      </w:r>
      <w:r w:rsidR="00BE53A7">
        <w:fldChar w:fldCharType="end"/>
      </w:r>
    </w:p>
    <w:p w:rsidR="00F729E5" w:rsidRDefault="00F63C16">
      <w:pPr>
        <w:pStyle w:val="Definition-Field"/>
      </w:pPr>
      <w:r>
        <w:t xml:space="preserve">a.   </w:t>
      </w:r>
      <w:r>
        <w:rPr>
          <w:i/>
        </w:rPr>
        <w:t>The standard states that a package shall contain one HTML Publish Location relationship for each slide linked with an HTML publish location.</w:t>
      </w:r>
    </w:p>
    <w:p w:rsidR="00F729E5" w:rsidRDefault="00F63C16">
      <w:pPr>
        <w:pStyle w:val="Definition-Field2"/>
      </w:pPr>
      <w:r>
        <w:t>Office does not use this relationship per slide.</w:t>
      </w:r>
    </w:p>
    <w:p w:rsidR="00F729E5" w:rsidRDefault="00F63C16">
      <w:pPr>
        <w:pStyle w:val="Definition-Field2"/>
      </w:pPr>
      <w:r>
        <w:t>This note applies to the following products: 2007, 2007 SP1, 2007 SP2.</w:t>
      </w:r>
    </w:p>
    <w:p w:rsidR="00F729E5" w:rsidRDefault="00F63C16">
      <w:pPr>
        <w:pStyle w:val="Heading3"/>
      </w:pPr>
      <w:bookmarkStart w:id="73" w:name="section_40a861ea9af74243a05e950bf6fbdf2e"/>
      <w:bookmarkStart w:id="74" w:name="_Toc454425281"/>
      <w:r>
        <w:t>Part 1 Section 14.2.3, Diagram Colors Part</w:t>
      </w:r>
      <w:bookmarkEnd w:id="73"/>
      <w:bookmarkEnd w:id="74"/>
      <w:r w:rsidR="00BE53A7">
        <w:fldChar w:fldCharType="begin"/>
      </w:r>
      <w:r>
        <w:instrText xml:space="preserve"> XE "Diagram Colors Part" </w:instrText>
      </w:r>
      <w:r w:rsidR="00BE53A7">
        <w:fldChar w:fldCharType="end"/>
      </w:r>
    </w:p>
    <w:p w:rsidR="00F729E5" w:rsidRDefault="00F63C16">
      <w:pPr>
        <w:pStyle w:val="Definition-Field"/>
      </w:pPr>
      <w:r>
        <w:t xml:space="preserve">a.   </w:t>
      </w:r>
      <w:r>
        <w:rPr>
          <w:i/>
        </w:rPr>
        <w:t>The standard states that a Diagram Colors part is the target of an explicit relationship in a WordprocessingML Main Document, SpreadsheetML Drawings, or PresentationM Slide part.</w:t>
      </w:r>
    </w:p>
    <w:p w:rsidR="00F729E5" w:rsidRDefault="00F63C16">
      <w:r>
        <w:t>In Office, the Diagram Colors part can also be the target of an explicit relationship in a PresentationML Handout Master ("</w:t>
      </w:r>
      <w:hyperlink r:id="rId42">
        <w:r>
          <w:rPr>
            <w:rStyle w:val="Hyperlink"/>
          </w:rPr>
          <w:t>[ECMA-376]</w:t>
        </w:r>
      </w:hyperlink>
      <w:r>
        <w:t xml:space="preserve"> Part 1 §13.3.3; Handout Master Part"), Notes Master ("[ECMA-376] Part 1 §13.3.4; Notes Master Part"), Notes Slide ("[ECMA-376] Part 1 §13.3.5; Notes Slide Part"), Slide ("[ECMA-376] Part 1 §13.3.8; Slide Part"), Slide Layout ("[ECMA-376] Part 1 §13.3.9; Slide Layout Part"), or Slide Master ("[ECMA-376] Part 1 §13.3.10; Slide Master Part") part.</w:t>
      </w:r>
    </w:p>
    <w:p w:rsidR="00F729E5" w:rsidRDefault="00F63C16">
      <w:pPr>
        <w:pStyle w:val="Heading3"/>
      </w:pPr>
      <w:bookmarkStart w:id="75" w:name="section_2cca6254031a4802aaf74a1655adb91b"/>
      <w:bookmarkStart w:id="76" w:name="_Toc454425282"/>
      <w:r>
        <w:t>Part 1 Section 15.2, Part Summary</w:t>
      </w:r>
      <w:bookmarkEnd w:id="75"/>
      <w:bookmarkEnd w:id="76"/>
      <w:r w:rsidR="00BE53A7">
        <w:fldChar w:fldCharType="begin"/>
      </w:r>
      <w:r>
        <w:instrText xml:space="preserve"> XE "Part Summary" </w:instrText>
      </w:r>
      <w:r w:rsidR="00BE53A7">
        <w:fldChar w:fldCharType="end"/>
      </w:r>
    </w:p>
    <w:p w:rsidR="00F729E5" w:rsidRDefault="00F63C16">
      <w:pPr>
        <w:pStyle w:val="Definition-Field"/>
      </w:pPr>
      <w:r>
        <w:t xml:space="preserve">a.   </w:t>
      </w:r>
      <w:r>
        <w:rPr>
          <w:i/>
        </w:rPr>
        <w:t>The standard does not include documentation for the Embedded Control Persistence Binary Data part.</w:t>
      </w:r>
    </w:p>
    <w:p w:rsidR="00F729E5" w:rsidRDefault="00F63C16">
      <w:pPr>
        <w:pStyle w:val="Definition-Field2"/>
      </w:pPr>
      <w:r>
        <w:t>Office defines an Embedded Control Persistence Binary Data part (</w:t>
      </w:r>
      <w:hyperlink w:anchor="Section_81974a0b05c04c46b3b6c96d0b3d3799">
        <w:r>
          <w:rPr>
            <w:rStyle w:val="Hyperlink"/>
          </w:rPr>
          <w:t>§3.4.1.1, Embedded Control Persistence Binary Data Part</w:t>
        </w:r>
      </w:hyperlink>
      <w:r>
        <w:t>), which contains information about persisted embedded controls in the package.</w:t>
      </w:r>
    </w:p>
    <w:p w:rsidR="00F729E5" w:rsidRDefault="00F63C16">
      <w:pPr>
        <w:pStyle w:val="Definition-Field"/>
      </w:pPr>
      <w:r>
        <w:t xml:space="preserve">b.   </w:t>
      </w:r>
      <w:r>
        <w:rPr>
          <w:i/>
        </w:rPr>
        <w:t>The standard does not include documentation for the Quick Access Toolbar Customizations part.</w:t>
      </w:r>
    </w:p>
    <w:p w:rsidR="00F729E5" w:rsidRDefault="00F63C16">
      <w:pPr>
        <w:pStyle w:val="Definition-Field2"/>
      </w:pPr>
      <w:r>
        <w:t>Office defines a Quick Access Toolbar Customizations part (</w:t>
      </w:r>
      <w:hyperlink w:anchor="Section_6c6442a7797d44b3a59aae78da4229ba">
        <w:r>
          <w:rPr>
            <w:rStyle w:val="Hyperlink"/>
          </w:rPr>
          <w:t>§3.4.1.2, Quick Access Toolbar Customizations Part</w:t>
        </w:r>
      </w:hyperlink>
      <w:r>
        <w:t>), which contains information about quick access toolbar customizations.</w:t>
      </w:r>
    </w:p>
    <w:p w:rsidR="00F729E5" w:rsidRDefault="00F63C16">
      <w:pPr>
        <w:pStyle w:val="Definition-Field"/>
      </w:pPr>
      <w:r>
        <w:t xml:space="preserve">c.   </w:t>
      </w:r>
      <w:r>
        <w:rPr>
          <w:i/>
        </w:rPr>
        <w:t>The standard does not include documentation for the Ribbon Extensibility part.</w:t>
      </w:r>
    </w:p>
    <w:p w:rsidR="00F729E5" w:rsidRDefault="00F63C16">
      <w:pPr>
        <w:pStyle w:val="Definition-Field2"/>
      </w:pPr>
      <w:r>
        <w:t>Office defines a Ribbon Extensibility part (</w:t>
      </w:r>
      <w:hyperlink w:anchor="Section_160082abda8b4b098ea3d29d245dbb90">
        <w:r>
          <w:rPr>
            <w:rStyle w:val="Hyperlink"/>
          </w:rPr>
          <w:t>§3.4.1.3, Ribbon Extensibility Part</w:t>
        </w:r>
      </w:hyperlink>
      <w:r>
        <w:t>), which contains information about ribbon customizations.</w:t>
      </w:r>
    </w:p>
    <w:p w:rsidR="00F729E5" w:rsidRDefault="00F63C16">
      <w:pPr>
        <w:pStyle w:val="Heading3"/>
      </w:pPr>
      <w:bookmarkStart w:id="77" w:name="section_bba1c716c8e849879244809c456dd045"/>
      <w:bookmarkStart w:id="78" w:name="_Toc454425283"/>
      <w:r>
        <w:t>Part 1 Section 15.2.4, Custom XML Data Storage Part</w:t>
      </w:r>
      <w:bookmarkEnd w:id="77"/>
      <w:bookmarkEnd w:id="78"/>
      <w:r w:rsidR="00BE53A7">
        <w:fldChar w:fldCharType="begin"/>
      </w:r>
      <w:r>
        <w:instrText xml:space="preserve"> XE "Custom XML Data Storage Part" </w:instrText>
      </w:r>
      <w:r w:rsidR="00BE53A7">
        <w:fldChar w:fldCharType="end"/>
      </w:r>
    </w:p>
    <w:p w:rsidR="00F729E5" w:rsidRDefault="00F63C16">
      <w:pPr>
        <w:pStyle w:val="Definition-Field"/>
      </w:pPr>
      <w:r>
        <w:t xml:space="preserve">a.   </w:t>
      </w:r>
      <w:r>
        <w:rPr>
          <w:i/>
        </w:rPr>
        <w:t>The standard does not specify that Office reserves namespaces for storing document properties.</w:t>
      </w:r>
    </w:p>
    <w:p w:rsidR="00F729E5" w:rsidRDefault="00F63C16">
      <w:r>
        <w:t>Office reserves the following specific namespaces for storing document properties:</w:t>
      </w:r>
    </w:p>
    <w:tbl>
      <w:tblPr>
        <w:tblStyle w:val="Table-ShadedHeader"/>
        <w:tblW w:w="0" w:type="auto"/>
        <w:tblLook w:val="04A0"/>
      </w:tblPr>
      <w:tblGrid>
        <w:gridCol w:w="6516"/>
        <w:gridCol w:w="2959"/>
      </w:tblGrid>
      <w:tr w:rsidR="00F729E5" w:rsidTr="00F729E5">
        <w:trPr>
          <w:cnfStyle w:val="100000000000"/>
          <w:tblHeader/>
        </w:trPr>
        <w:tc>
          <w:tcPr>
            <w:tcW w:w="0" w:type="auto"/>
            <w:vAlign w:val="center"/>
          </w:tcPr>
          <w:p w:rsidR="00F729E5" w:rsidRDefault="00F63C16">
            <w:pPr>
              <w:pStyle w:val="TableHeaderText"/>
            </w:pPr>
            <w:r>
              <w:t>Root Namespace</w:t>
            </w:r>
          </w:p>
        </w:tc>
        <w:tc>
          <w:tcPr>
            <w:tcW w:w="0" w:type="auto"/>
            <w:vAlign w:val="center"/>
          </w:tcPr>
          <w:p w:rsidR="00F729E5" w:rsidRDefault="00F63C16">
            <w:pPr>
              <w:pStyle w:val="TableHeaderText"/>
            </w:pPr>
            <w:r>
              <w:t>Reference</w:t>
            </w:r>
          </w:p>
        </w:tc>
      </w:tr>
      <w:tr w:rsidR="00F729E5" w:rsidTr="00F729E5">
        <w:tc>
          <w:tcPr>
            <w:tcW w:w="0" w:type="auto"/>
            <w:vAlign w:val="center"/>
          </w:tcPr>
          <w:p w:rsidR="00F729E5" w:rsidRDefault="00F63C16">
            <w:pPr>
              <w:pStyle w:val="TableBodyText"/>
            </w:pPr>
            <w:r>
              <w:t>http://schemas.microsoft.com/office/2006/customDocumentInformationPanel</w:t>
            </w:r>
          </w:p>
        </w:tc>
        <w:tc>
          <w:tcPr>
            <w:tcW w:w="0" w:type="auto"/>
            <w:vAlign w:val="center"/>
          </w:tcPr>
          <w:p w:rsidR="00F729E5" w:rsidRDefault="00BE53A7">
            <w:pPr>
              <w:pStyle w:val="TableBodyText"/>
            </w:pPr>
            <w:hyperlink w:anchor="Section_b8b04309c3f949d3a8a057d632fd07a2">
              <w:r w:rsidR="00F63C16">
                <w:rPr>
                  <w:rStyle w:val="Hyperlink"/>
                </w:rPr>
                <w:t>§3.5.3.1, Custom Document Information Panel Schema</w:t>
              </w:r>
            </w:hyperlink>
          </w:p>
        </w:tc>
      </w:tr>
      <w:tr w:rsidR="00F729E5" w:rsidTr="00F729E5">
        <w:tc>
          <w:tcPr>
            <w:tcW w:w="0" w:type="auto"/>
            <w:vAlign w:val="center"/>
          </w:tcPr>
          <w:p w:rsidR="00F729E5" w:rsidRDefault="00F63C16">
            <w:pPr>
              <w:pStyle w:val="TableBodyText"/>
            </w:pPr>
            <w:r>
              <w:t>http://schemas.microsoft.com/office/2006/metadata/customXsn</w:t>
            </w:r>
          </w:p>
        </w:tc>
        <w:tc>
          <w:tcPr>
            <w:tcW w:w="0" w:type="auto"/>
            <w:vAlign w:val="center"/>
          </w:tcPr>
          <w:p w:rsidR="00F729E5" w:rsidRDefault="00BE53A7">
            <w:pPr>
              <w:pStyle w:val="TableBodyText"/>
            </w:pPr>
            <w:hyperlink w:anchor="Section_7fe99ee17b4a49c58221fb0537b4f959">
              <w:r w:rsidR="00F63C16">
                <w:rPr>
                  <w:rStyle w:val="Hyperlink"/>
                </w:rPr>
                <w:t>§3.5.4.1, Custom XSN Schema</w:t>
              </w:r>
            </w:hyperlink>
          </w:p>
        </w:tc>
      </w:tr>
      <w:tr w:rsidR="00F729E5" w:rsidTr="00F729E5">
        <w:tc>
          <w:tcPr>
            <w:tcW w:w="0" w:type="auto"/>
            <w:vAlign w:val="center"/>
          </w:tcPr>
          <w:p w:rsidR="00F729E5" w:rsidRDefault="00F63C16">
            <w:pPr>
              <w:pStyle w:val="TableBodyText"/>
            </w:pPr>
            <w:r>
              <w:t>http://schemas.microsoft.com/office/2006/metadata/contentType</w:t>
            </w:r>
          </w:p>
        </w:tc>
        <w:tc>
          <w:tcPr>
            <w:tcW w:w="0" w:type="auto"/>
            <w:vAlign w:val="center"/>
          </w:tcPr>
          <w:p w:rsidR="00F729E5" w:rsidRDefault="00BE53A7">
            <w:pPr>
              <w:pStyle w:val="TableBodyText"/>
            </w:pPr>
            <w:hyperlink w:anchor="Section_04591bc9d5fb430e94c982fc39547638">
              <w:r w:rsidR="00F63C16">
                <w:rPr>
                  <w:rStyle w:val="Hyperlink"/>
                </w:rPr>
                <w:t>§3.5.2.1, Content Type Schemas Schema</w:t>
              </w:r>
            </w:hyperlink>
          </w:p>
        </w:tc>
      </w:tr>
      <w:tr w:rsidR="00F729E5" w:rsidTr="00F729E5">
        <w:tc>
          <w:tcPr>
            <w:tcW w:w="0" w:type="auto"/>
            <w:vAlign w:val="center"/>
          </w:tcPr>
          <w:p w:rsidR="00F729E5" w:rsidRDefault="00F63C16">
            <w:pPr>
              <w:pStyle w:val="TableBodyText"/>
            </w:pPr>
            <w:r>
              <w:t>http://schemas.microsoft.com/office/2006/coverPageProps</w:t>
            </w:r>
          </w:p>
        </w:tc>
        <w:tc>
          <w:tcPr>
            <w:tcW w:w="0" w:type="auto"/>
            <w:vAlign w:val="center"/>
          </w:tcPr>
          <w:p w:rsidR="00F729E5" w:rsidRDefault="00BE53A7">
            <w:pPr>
              <w:pStyle w:val="TableBodyText"/>
            </w:pPr>
            <w:hyperlink w:anchor="Section_826f3a12ffa44e958f97e936319e8112">
              <w:r w:rsidR="00F63C16">
                <w:rPr>
                  <w:rStyle w:val="Hyperlink"/>
                </w:rPr>
                <w:t>§3.5.1.1, Cover Page Properties Schema</w:t>
              </w:r>
            </w:hyperlink>
          </w:p>
        </w:tc>
      </w:tr>
      <w:tr w:rsidR="00F729E5" w:rsidTr="00F729E5">
        <w:tc>
          <w:tcPr>
            <w:tcW w:w="0" w:type="auto"/>
            <w:vAlign w:val="center"/>
          </w:tcPr>
          <w:p w:rsidR="00F729E5" w:rsidRDefault="00F63C16">
            <w:pPr>
              <w:pStyle w:val="TableBodyText"/>
            </w:pPr>
            <w:r>
              <w:t>http://schemas.microsoft.com/office/2006/metadata/longProperties</w:t>
            </w:r>
          </w:p>
        </w:tc>
        <w:tc>
          <w:tcPr>
            <w:tcW w:w="0" w:type="auto"/>
            <w:vAlign w:val="center"/>
          </w:tcPr>
          <w:p w:rsidR="00F729E5" w:rsidRDefault="00BE53A7">
            <w:pPr>
              <w:pStyle w:val="TableBodyText"/>
            </w:pPr>
            <w:hyperlink w:anchor="Section_ed00cf1a8c9d4fd59cd5171670581b0e">
              <w:r w:rsidR="00F63C16">
                <w:rPr>
                  <w:rStyle w:val="Hyperlink"/>
                </w:rPr>
                <w:t>§3.5.5.1, Long Properties Schema</w:t>
              </w:r>
            </w:hyperlink>
          </w:p>
        </w:tc>
      </w:tr>
      <w:tr w:rsidR="00F729E5" w:rsidTr="00F729E5">
        <w:tc>
          <w:tcPr>
            <w:tcW w:w="0" w:type="auto"/>
            <w:vAlign w:val="center"/>
          </w:tcPr>
          <w:p w:rsidR="00F729E5" w:rsidRDefault="00F63C16">
            <w:pPr>
              <w:pStyle w:val="TableBodyText"/>
            </w:pPr>
            <w:r>
              <w:t>office.server.policy</w:t>
            </w:r>
          </w:p>
        </w:tc>
        <w:tc>
          <w:tcPr>
            <w:tcW w:w="0" w:type="auto"/>
            <w:vAlign w:val="center"/>
          </w:tcPr>
          <w:p w:rsidR="00F729E5" w:rsidRDefault="00F63C16">
            <w:pPr>
              <w:pStyle w:val="TableBodyText"/>
            </w:pPr>
            <w:r>
              <w:t>Collaborative Application Markup Language (CAML) Structure (</w:t>
            </w:r>
            <w:hyperlink r:id="rId43" w:anchor="Section_8d6156fd646842949594644a946ed6a6">
              <w:r>
                <w:rPr>
                  <w:rStyle w:val="Hyperlink"/>
                </w:rPr>
                <w:t>[MS-WSSCAML]</w:t>
              </w:r>
            </w:hyperlink>
            <w:r>
              <w:t xml:space="preserve"> Subclause 2.5.1.7).</w:t>
            </w:r>
          </w:p>
        </w:tc>
      </w:tr>
    </w:tbl>
    <w:p w:rsidR="00F729E5" w:rsidRDefault="00F729E5"/>
    <w:p w:rsidR="00F729E5" w:rsidRDefault="00F63C16">
      <w:r>
        <w:t>Furthermore, a Custom XML Data Storage part with root namespace of http://schemas.microsoft.com/office/2006/metadata/properties describes the properties of this document as defined by the xsd:schema children of Content Type Schemas (§3.5.2.1, Content Type Schemas Schema). The xsd:schema that bears the ma:root Root (</w:t>
      </w:r>
      <w:hyperlink w:anchor="Section_42d51c4a680d49ea9be9238071f0ba2e">
        <w:r>
          <w:rPr>
            <w:rStyle w:val="Hyperlink"/>
          </w:rPr>
          <w:t>§3.5.2.2.1, Shared Attributes</w:t>
        </w:r>
      </w:hyperlink>
      <w:r>
        <w:t>) attribute describes the structure of the root element this Custom XML Data Storage part, with the other xsd:schema children collectively describing elements from other namespaces referenced.</w:t>
      </w:r>
    </w:p>
    <w:p w:rsidR="00F729E5" w:rsidRDefault="00F63C16">
      <w:pPr>
        <w:pStyle w:val="Heading3"/>
      </w:pPr>
      <w:bookmarkStart w:id="79" w:name="section_44558a883688454289504c7de8933b0b"/>
      <w:bookmarkStart w:id="80" w:name="_Toc454425284"/>
      <w:r>
        <w:t>Part 1 Section 15.2.8, Embedded Control Persistence Part</w:t>
      </w:r>
      <w:bookmarkEnd w:id="79"/>
      <w:bookmarkEnd w:id="80"/>
      <w:r w:rsidR="00BE53A7">
        <w:fldChar w:fldCharType="begin"/>
      </w:r>
      <w:r>
        <w:instrText xml:space="preserve"> XE "Embedded Control Persistence Part" </w:instrText>
      </w:r>
      <w:r w:rsidR="00BE53A7">
        <w:fldChar w:fldCharType="end"/>
      </w:r>
    </w:p>
    <w:p w:rsidR="00F729E5" w:rsidRDefault="00F63C16">
      <w:pPr>
        <w:pStyle w:val="Definition-Field"/>
      </w:pPr>
      <w:r>
        <w:t xml:space="preserve">a.   </w:t>
      </w:r>
      <w:r>
        <w:rPr>
          <w:i/>
        </w:rPr>
        <w:t>The standard does not state the content type used for ActiveX data stored in the Embedded Control Persistence part.</w:t>
      </w:r>
    </w:p>
    <w:p w:rsidR="00F729E5" w:rsidRDefault="00F63C16">
      <w:pPr>
        <w:pStyle w:val="Definition-Field2"/>
      </w:pPr>
      <w:r>
        <w:t>When Office stores data for ActiveX controls in the Embedded Control Persistence part, the following content type is used: application/vnd.ms-office.activeX+xml.</w:t>
      </w:r>
    </w:p>
    <w:p w:rsidR="00F729E5" w:rsidRDefault="00F63C16">
      <w:pPr>
        <w:pStyle w:val="Heading3"/>
      </w:pPr>
      <w:bookmarkStart w:id="81" w:name="section_4f149885bf0f45a5b057ddebb21aef9a"/>
      <w:bookmarkStart w:id="82" w:name="_Toc454425285"/>
      <w:r>
        <w:t>Part 1 Section 15.2.11.1, Core File Properties Part</w:t>
      </w:r>
      <w:bookmarkEnd w:id="81"/>
      <w:bookmarkEnd w:id="82"/>
      <w:r w:rsidR="00BE53A7">
        <w:fldChar w:fldCharType="begin"/>
      </w:r>
      <w:r>
        <w:instrText xml:space="preserve"> XE "Core File Properties Part" </w:instrText>
      </w:r>
      <w:r w:rsidR="00BE53A7">
        <w:fldChar w:fldCharType="end"/>
      </w:r>
    </w:p>
    <w:p w:rsidR="00F729E5" w:rsidRDefault="00F63C16">
      <w:pPr>
        <w:pStyle w:val="Definition-Field"/>
      </w:pPr>
      <w:r>
        <w:t xml:space="preserve">a.   </w:t>
      </w:r>
      <w:r>
        <w:rPr>
          <w:i/>
        </w:rPr>
        <w:t>The standard specifies a source relations ship for the Core File Properties part as follows: http://schemas.openxmlformats.org/officedocument/2006/relationships/metadata/core-properties.</w:t>
      </w:r>
    </w:p>
    <w:p w:rsidR="00F729E5" w:rsidRDefault="00F63C16">
      <w:pPr>
        <w:pStyle w:val="Definition-Field2"/>
      </w:pPr>
      <w:r>
        <w:t>Office uses the following source relationship for the Core File Properties part: http://schemas.openxmlformats.org/package/2006/relationships/metadata/core-properties.</w:t>
      </w:r>
    </w:p>
    <w:p w:rsidR="00F729E5" w:rsidRDefault="00F63C16">
      <w:pPr>
        <w:pStyle w:val="Heading3"/>
      </w:pPr>
      <w:bookmarkStart w:id="83" w:name="section_1663dabc5d98463f889ebcd9b77c3d34"/>
      <w:bookmarkStart w:id="84" w:name="_Toc454425286"/>
      <w:r>
        <w:t>Part 1 Section 15.2.12, Font Part</w:t>
      </w:r>
      <w:bookmarkEnd w:id="83"/>
      <w:bookmarkEnd w:id="84"/>
      <w:r w:rsidR="00BE53A7">
        <w:fldChar w:fldCharType="begin"/>
      </w:r>
      <w:r>
        <w:instrText xml:space="preserve"> XE "Font Part" </w:instrText>
      </w:r>
      <w:r w:rsidR="00BE53A7">
        <w:fldChar w:fldCharType="end"/>
      </w:r>
    </w:p>
    <w:p w:rsidR="00F729E5" w:rsidRDefault="00F63C16">
      <w:pPr>
        <w:pStyle w:val="Definition-Field"/>
      </w:pPr>
      <w:r>
        <w:t xml:space="preserve">a.   </w:t>
      </w:r>
      <w:r>
        <w:rPr>
          <w:i/>
        </w:rPr>
        <w:t>The standard states that fonts are stored in one of two formats: application/x-fontdata and application/x-font-ttf, which does not account for the obfuscation in WordprocessingML documents.</w:t>
      </w:r>
    </w:p>
    <w:p w:rsidR="00F729E5" w:rsidRDefault="00F63C16">
      <w:r>
        <w:t xml:space="preserve">Word stores obfuscated fonts using the following content type: application/vnd.openxmlformats-officedocument.obfuscatedFont. </w:t>
      </w:r>
      <w:r>
        <w:rPr>
          <w:i/>
        </w:rPr>
        <w:t>application/vnd.openxmlformats-officedocument.obfuscatedFont</w:t>
      </w:r>
      <w:r>
        <w:t xml:space="preserve"> specifies that the font shall be stored in the TrueType or OpenType format and shall be obfuscated using the algorithm specified by Font Embedding ("</w:t>
      </w:r>
      <w:hyperlink r:id="rId44">
        <w:r>
          <w:rPr>
            <w:rStyle w:val="Hyperlink"/>
          </w:rPr>
          <w:t>[ECMA-376]</w:t>
        </w:r>
      </w:hyperlink>
      <w:r>
        <w:t xml:space="preserve"> Part 4 §2.8.1; Font Embedding"). Only WordprocessingML is permitted to reference obfuscated fonts.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application/x-font-ttf specifies that the font shall be stored in the TrueType or OpenType format.</w:t>
      </w:r>
    </w:p>
    <w:p w:rsidR="00F729E5" w:rsidRDefault="00F63C16">
      <w:pPr>
        <w:pStyle w:val="Definition-Field2"/>
      </w:pPr>
      <w:r>
        <w:t>PowerPoint does not use this content type. Word reads these fonts if the value of the fontKey attribute is equal to 00000000-0000-0000-0000-000000000000.</w:t>
      </w:r>
    </w:p>
    <w:p w:rsidR="00F729E5" w:rsidRDefault="00F63C16">
      <w:pPr>
        <w:pStyle w:val="Definition-Field"/>
      </w:pPr>
      <w:r>
        <w:t xml:space="preserve">c.   </w:t>
      </w:r>
      <w:r>
        <w:rPr>
          <w:i/>
        </w:rPr>
        <w:t>The standard states that application/x-fontdata specifies that the font shall be stored as a bitmapped font (each glyph is stored as a raster image).</w:t>
      </w:r>
    </w:p>
    <w:p w:rsidR="00F729E5" w:rsidRDefault="00F63C16">
      <w:pPr>
        <w:pStyle w:val="Definition-Field2"/>
      </w:pPr>
      <w:r>
        <w:t>PowerPoint stores TrueType and OpenType fonts (</w:t>
      </w:r>
      <w:hyperlink r:id="rId45">
        <w:r>
          <w:rPr>
            <w:rStyle w:val="Hyperlink"/>
          </w:rPr>
          <w:t>[Embed-Open-Type-Format]</w:t>
        </w:r>
      </w:hyperlink>
      <w:r>
        <w:t xml:space="preserve">, </w:t>
      </w:r>
      <w:hyperlink r:id="rId46">
        <w:r>
          <w:rPr>
            <w:rStyle w:val="Hyperlink"/>
          </w:rPr>
          <w:t>[Micro-Type-Exp-Format]</w:t>
        </w:r>
      </w:hyperlink>
      <w:r>
        <w:t>) in parts of this type. Word does not read or write this content type.</w:t>
      </w:r>
    </w:p>
    <w:p w:rsidR="00F729E5" w:rsidRDefault="00F63C16">
      <w:pPr>
        <w:pStyle w:val="Heading3"/>
      </w:pPr>
      <w:bookmarkStart w:id="85" w:name="section_cfd15b778a3743a6a0d08f9bb579f5ec"/>
      <w:bookmarkStart w:id="86" w:name="_Toc454425287"/>
      <w:r>
        <w:t>Part 1 Section 15.2.13, Image Part</w:t>
      </w:r>
      <w:bookmarkEnd w:id="85"/>
      <w:bookmarkEnd w:id="86"/>
      <w:r w:rsidR="00BE53A7">
        <w:fldChar w:fldCharType="begin"/>
      </w:r>
      <w:r>
        <w:instrText xml:space="preserve"> XE "Image Part" </w:instrText>
      </w:r>
      <w:r w:rsidR="00BE53A7">
        <w:fldChar w:fldCharType="end"/>
      </w:r>
    </w:p>
    <w:p w:rsidR="00F729E5" w:rsidRDefault="00F63C16">
      <w:pPr>
        <w:pStyle w:val="Definition-Field"/>
      </w:pPr>
      <w:r>
        <w:t xml:space="preserve">a.   </w:t>
      </w:r>
      <w:r>
        <w:rPr>
          <w:i/>
        </w:rPr>
        <w:t>The standard does not list a reference to the Enhanced Metafile Format Specification.</w:t>
      </w:r>
    </w:p>
    <w:p w:rsidR="00F729E5" w:rsidRDefault="00F63C16">
      <w:pPr>
        <w:pStyle w:val="Definition-Field2"/>
      </w:pPr>
      <w:r>
        <w:t xml:space="preserve">Office also supports the image/emf image type </w:t>
      </w:r>
      <w:hyperlink r:id="rId47" w:anchor="Section_91c257d7c39d4a369b1f63e3f73d30ca">
        <w:r>
          <w:rPr>
            <w:rStyle w:val="Hyperlink"/>
          </w:rPr>
          <w:t>[MS-EMF]</w:t>
        </w:r>
      </w:hyperlink>
      <w:r>
        <w:t>.</w:t>
      </w:r>
    </w:p>
    <w:p w:rsidR="00F729E5" w:rsidRDefault="00F63C16">
      <w:pPr>
        <w:pStyle w:val="Definition-Field"/>
      </w:pPr>
      <w:r>
        <w:t xml:space="preserve">b.   </w:t>
      </w:r>
      <w:r>
        <w:rPr>
          <w:i/>
        </w:rPr>
        <w:t>The standard does not list reference to the Enhanced Metafile Format Plus Extensions Specification.</w:t>
      </w:r>
    </w:p>
    <w:p w:rsidR="00F729E5" w:rsidRDefault="00F63C16">
      <w:pPr>
        <w:pStyle w:val="Definition-Field2"/>
      </w:pPr>
      <w:r>
        <w:t xml:space="preserve">Office also supports the image/emf+ image type </w:t>
      </w:r>
      <w:hyperlink r:id="rId48" w:anchor="Section_5f92c78964f246b59ed415a9bb0946c6">
        <w:r>
          <w:rPr>
            <w:rStyle w:val="Hyperlink"/>
          </w:rPr>
          <w:t>[MS-EMFPLUS]</w:t>
        </w:r>
      </w:hyperlink>
      <w:r>
        <w:t>.</w:t>
      </w:r>
    </w:p>
    <w:p w:rsidR="00F729E5" w:rsidRDefault="00F63C16">
      <w:pPr>
        <w:pStyle w:val="Definition-Field"/>
      </w:pPr>
      <w:r>
        <w:t xml:space="preserve">c.   </w:t>
      </w:r>
      <w:r>
        <w:rPr>
          <w:i/>
        </w:rPr>
        <w:t>The standard does not list a reference to the Windows Metafile Format Specification.</w:t>
      </w:r>
    </w:p>
    <w:p w:rsidR="00F729E5" w:rsidRDefault="00F63C16">
      <w:pPr>
        <w:pStyle w:val="Definition-Field2"/>
      </w:pPr>
      <w:r>
        <w:t xml:space="preserve">Office also supports the image/wmf image type </w:t>
      </w:r>
      <w:hyperlink r:id="rId49" w:anchor="Section_4813e7fd52d04f42965f228c8b7488d2">
        <w:r>
          <w:rPr>
            <w:rStyle w:val="Hyperlink"/>
          </w:rPr>
          <w:t>[MS-WMF]</w:t>
        </w:r>
      </w:hyperlink>
      <w:r>
        <w:t>.</w:t>
      </w:r>
    </w:p>
    <w:p w:rsidR="00F729E5" w:rsidRDefault="00F63C16">
      <w:pPr>
        <w:pStyle w:val="Heading3"/>
      </w:pPr>
      <w:bookmarkStart w:id="87" w:name="section_50cdbbde1e6643b9affd59c1748d51ab"/>
      <w:bookmarkStart w:id="88" w:name="_Toc454425288"/>
      <w:r>
        <w:t>Part 1 Section 15.2.14, Printer Settings Part</w:t>
      </w:r>
      <w:bookmarkEnd w:id="87"/>
      <w:bookmarkEnd w:id="88"/>
      <w:r w:rsidR="00BE53A7">
        <w:fldChar w:fldCharType="begin"/>
      </w:r>
      <w:r>
        <w:instrText xml:space="preserve"> XE "Printer Settings Part" </w:instrText>
      </w:r>
      <w:r w:rsidR="00BE53A7">
        <w:fldChar w:fldCharType="end"/>
      </w:r>
    </w:p>
    <w:p w:rsidR="00F729E5" w:rsidRDefault="00F63C16">
      <w:pPr>
        <w:pStyle w:val="Definition-Field"/>
      </w:pPr>
      <w:r>
        <w:t xml:space="preserve">a.   </w:t>
      </w:r>
      <w:r>
        <w:rPr>
          <w:i/>
        </w:rPr>
        <w:t>The standard provides the following reference to DEVMODE: http://msdn.microsoft.com/library/default.asp?url=/library/en-us/gdi/prntspol_8nle.asp.</w:t>
      </w:r>
    </w:p>
    <w:p w:rsidR="00F729E5" w:rsidRDefault="00F63C16">
      <w:pPr>
        <w:pStyle w:val="Definition-Field2"/>
      </w:pPr>
      <w:r>
        <w:t xml:space="preserve">Office uses DEVMODE </w:t>
      </w:r>
      <w:hyperlink r:id="rId50">
        <w:r>
          <w:rPr>
            <w:rStyle w:val="Hyperlink"/>
          </w:rPr>
          <w:t>[DEVMODE]</w:t>
        </w:r>
      </w:hyperlink>
      <w:r>
        <w:t xml:space="preserve"> as specified by: http://msdn2.microsoft.com/en-us/library/ms535771.aspx.</w:t>
      </w:r>
    </w:p>
    <w:p w:rsidR="00F729E5" w:rsidRDefault="00F63C16">
      <w:pPr>
        <w:pStyle w:val="Definition-Field"/>
      </w:pPr>
      <w:r>
        <w:t xml:space="preserve">b.   </w:t>
      </w:r>
      <w:r>
        <w:rPr>
          <w:i/>
        </w:rPr>
        <w:t>The standard does not specify the contents of the target attribute.</w:t>
      </w:r>
    </w:p>
    <w:p w:rsidR="00F729E5" w:rsidRDefault="00F63C16">
      <w:pPr>
        <w:pStyle w:val="Definition-Field2"/>
      </w:pPr>
      <w:r>
        <w:t>Office writes the DEVMODE [DEVMODE] structure including printer driver specific data in machine byte order to the part specified in target attribute.</w:t>
      </w:r>
    </w:p>
    <w:p w:rsidR="00F729E5" w:rsidRDefault="00F63C16">
      <w:pPr>
        <w:pStyle w:val="Heading3"/>
      </w:pPr>
      <w:bookmarkStart w:id="89" w:name="section_f9a97b68f7544500a44e8870cc118a25"/>
      <w:bookmarkStart w:id="90" w:name="_Toc454425289"/>
      <w:r>
        <w:t>Part 1 Section 15.2.17, VML Drawing Part</w:t>
      </w:r>
      <w:bookmarkEnd w:id="89"/>
      <w:bookmarkEnd w:id="90"/>
      <w:r w:rsidR="00BE53A7">
        <w:fldChar w:fldCharType="begin"/>
      </w:r>
      <w:r>
        <w:instrText xml:space="preserve"> XE "VML Drawing Part" </w:instrText>
      </w:r>
      <w:r w:rsidR="00BE53A7">
        <w:fldChar w:fldCharType="end"/>
      </w:r>
    </w:p>
    <w:p w:rsidR="00F729E5" w:rsidRDefault="00F63C16">
      <w:pPr>
        <w:pStyle w:val="Definition-Field"/>
      </w:pPr>
      <w:r>
        <w:t xml:space="preserve">a.   </w:t>
      </w:r>
      <w:r>
        <w:rPr>
          <w:i/>
        </w:rPr>
        <w:t>The standard implies that the VML Drawing part is not an XML part but contains XML-style markup.</w:t>
      </w:r>
    </w:p>
    <w:p w:rsidR="00F729E5" w:rsidRDefault="00F63C16">
      <w:pPr>
        <w:pStyle w:val="Definition-Field2"/>
      </w:pPr>
      <w:r>
        <w:t>In Office, the VML Drawing part closely resembles XML. An XML parser designed to read and write ECMA-376 VML markup can parse the contents of a VML Drawing part by consuming the XML root element and then handling the contained VML markup normally.</w:t>
      </w:r>
    </w:p>
    <w:p w:rsidR="00F729E5" w:rsidRDefault="00F63C16">
      <w:pPr>
        <w:pStyle w:val="Heading3"/>
      </w:pPr>
      <w:bookmarkStart w:id="91" w:name="section_e8e2269cd849456ca037d54a3bf0aaa8"/>
      <w:bookmarkStart w:id="92" w:name="_Toc454425290"/>
      <w:r>
        <w:t>Part 2 Section 12.2.4.26, Relationships Transform Algorithm</w:t>
      </w:r>
      <w:bookmarkEnd w:id="91"/>
      <w:bookmarkEnd w:id="92"/>
      <w:r w:rsidR="00BE53A7">
        <w:fldChar w:fldCharType="begin"/>
      </w:r>
      <w:r>
        <w:instrText xml:space="preserve"> XE "Relationships Transform Algorithm" </w:instrText>
      </w:r>
      <w:r w:rsidR="00BE53A7">
        <w:fldChar w:fldCharType="end"/>
      </w:r>
    </w:p>
    <w:p w:rsidR="00F729E5" w:rsidRDefault="00F63C16">
      <w:pPr>
        <w:pStyle w:val="Definition-Field"/>
      </w:pPr>
      <w:r>
        <w:t xml:space="preserve">a.   </w:t>
      </w:r>
      <w:r>
        <w:rPr>
          <w:i/>
        </w:rPr>
        <w:t>The standard specifies that a Relationship element shall be used for signing if the Id value matches any SourceId value or if the Type value matches any SourceType value.</w:t>
      </w:r>
    </w:p>
    <w:p w:rsidR="00F729E5" w:rsidRDefault="00F63C16">
      <w:pPr>
        <w:pStyle w:val="Definition-Field2"/>
      </w:pPr>
      <w:r>
        <w:t>Office will only use Relationship elements for signing if the Id value matches any SourceId value.</w:t>
      </w:r>
    </w:p>
    <w:p w:rsidR="00F729E5" w:rsidRDefault="00F63C16">
      <w:pPr>
        <w:pStyle w:val="Heading3"/>
      </w:pPr>
      <w:bookmarkStart w:id="93" w:name="section_968490c9e6b74493a0b580fffad5f1c3"/>
      <w:bookmarkStart w:id="94" w:name="_Toc454425291"/>
      <w:r>
        <w:t>Part 4 Section 2.2.1, background (Document Background)</w:t>
      </w:r>
      <w:bookmarkEnd w:id="93"/>
      <w:bookmarkEnd w:id="94"/>
      <w:r w:rsidR="00BE53A7">
        <w:fldChar w:fldCharType="begin"/>
      </w:r>
      <w:r>
        <w:instrText xml:space="preserve"> XE "background (Document Background)" </w:instrText>
      </w:r>
      <w:r w:rsidR="00BE53A7">
        <w:fldChar w:fldCharType="end"/>
      </w:r>
    </w:p>
    <w:p w:rsidR="00F729E5" w:rsidRDefault="00F63C16">
      <w:pPr>
        <w:pStyle w:val="Definition-Field"/>
      </w:pPr>
      <w:r>
        <w:t xml:space="preserve">a.   </w:t>
      </w:r>
      <w:r>
        <w:rPr>
          <w:i/>
        </w:rPr>
        <w:t>The standard states that any element from the VML namespace or the Office VML Drawing namespace is allowed as a child of the background element.</w:t>
      </w:r>
    </w:p>
    <w:p w:rsidR="00F729E5" w:rsidRDefault="00F63C16">
      <w:pPr>
        <w:pStyle w:val="Definition-Field2"/>
      </w:pPr>
      <w:r>
        <w:t>Word only allows a single instance of the VML background element to be a child of the background element.</w:t>
      </w:r>
    </w:p>
    <w:p w:rsidR="00F729E5" w:rsidRDefault="00F63C16">
      <w:pPr>
        <w:pStyle w:val="Definition-Field"/>
      </w:pPr>
      <w:r>
        <w:t xml:space="preserve">b.   </w:t>
      </w:r>
      <w:r>
        <w:rPr>
          <w:i/>
        </w:rPr>
        <w:t>The standard does not state which setting is applied when both the themeShade and the themeTint attributes are present.</w:t>
      </w:r>
    </w:p>
    <w:p w:rsidR="00F729E5" w:rsidRDefault="00F63C16">
      <w:pPr>
        <w:pStyle w:val="Definition-Field2"/>
      </w:pPr>
      <w:r>
        <w:t>Word applies the themeTint setting when both of these attributes are present.</w:t>
      </w:r>
    </w:p>
    <w:p w:rsidR="00F729E5" w:rsidRDefault="00F63C16">
      <w:pPr>
        <w:pStyle w:val="Heading3"/>
      </w:pPr>
      <w:bookmarkStart w:id="95" w:name="section_047d498741cc4f89a4fe5653a4c60250"/>
      <w:bookmarkStart w:id="96" w:name="_Toc454425292"/>
      <w:r>
        <w:t>Part 4 Section 2.2.2, body (Document Body)</w:t>
      </w:r>
      <w:bookmarkEnd w:id="95"/>
      <w:bookmarkEnd w:id="96"/>
      <w:r w:rsidR="00BE53A7">
        <w:fldChar w:fldCharType="begin"/>
      </w:r>
      <w:r>
        <w:instrText xml:space="preserve"> XE "body (Document Body)"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97" w:name="section_ec9eb1d928ea4e05bc60dab02401a902"/>
      <w:bookmarkStart w:id="98" w:name="_Toc454425293"/>
      <w:r>
        <w:t>Part 4 Section 2.3.1.4, bar (Paragraph Border Between Facing Pages)</w:t>
      </w:r>
      <w:bookmarkEnd w:id="97"/>
      <w:bookmarkEnd w:id="98"/>
      <w:r w:rsidR="00BE53A7">
        <w:fldChar w:fldCharType="begin"/>
      </w:r>
      <w:r>
        <w:instrText xml:space="preserve"> XE "bar (Paragraph Border Between Facing Pages)"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does not state a default value for the color attribute.</w:t>
      </w:r>
    </w:p>
    <w:p w:rsidR="00F729E5" w:rsidRDefault="00F63C16">
      <w:pPr>
        <w:pStyle w:val="Definition-Field2"/>
      </w:pPr>
      <w:r>
        <w:t>Word uses a default value of auto for this attribute.</w:t>
      </w:r>
    </w:p>
    <w:p w:rsidR="00F729E5" w:rsidRDefault="00F63C16">
      <w:pPr>
        <w:pStyle w:val="Definition-Field"/>
      </w:pPr>
      <w:r>
        <w:t xml:space="preserve">b.   </w:t>
      </w:r>
      <w:r>
        <w:rPr>
          <w:i/>
        </w:rPr>
        <w:t>The standard does not specify a default value for the sz attribute.</w:t>
      </w:r>
    </w:p>
    <w:p w:rsidR="00F729E5" w:rsidRDefault="00F63C16">
      <w:pPr>
        <w:pStyle w:val="Definition-Field2"/>
      </w:pPr>
      <w:r>
        <w:t>Word uses a default value of 0 for this attribute.</w:t>
      </w:r>
    </w:p>
    <w:p w:rsidR="00F729E5" w:rsidRDefault="00F63C16">
      <w:pPr>
        <w:pStyle w:val="Definition-Field"/>
      </w:pPr>
      <w:r>
        <w:t xml:space="preserve">c.   </w:t>
      </w:r>
      <w:r>
        <w:rPr>
          <w:i/>
        </w:rPr>
        <w:t>The standard does not specify a default value for the space attribute.</w:t>
      </w:r>
    </w:p>
    <w:p w:rsidR="00F729E5" w:rsidRDefault="00F63C16">
      <w:pPr>
        <w:pStyle w:val="Definition-Field2"/>
      </w:pPr>
      <w:r>
        <w:t>Word uses a default value of 0 for this attribute.</w:t>
      </w:r>
    </w:p>
    <w:p w:rsidR="00F729E5" w:rsidRDefault="00F63C16">
      <w:pPr>
        <w:pStyle w:val="Heading3"/>
      </w:pPr>
      <w:bookmarkStart w:id="99" w:name="section_bbdc814eb81247b0a89cbe7b8b13b9e0"/>
      <w:bookmarkStart w:id="100" w:name="_Toc454425294"/>
      <w:r>
        <w:t>Part 4 Section 2.3.1.5, between (Paragraph Border Between Identical Paragraphs)</w:t>
      </w:r>
      <w:bookmarkEnd w:id="99"/>
      <w:bookmarkEnd w:id="100"/>
      <w:r w:rsidR="00BE53A7">
        <w:fldChar w:fldCharType="begin"/>
      </w:r>
      <w:r>
        <w:instrText xml:space="preserve"> XE "between (Paragraph Border Between Identical Paragraphs)"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101" w:name="section_a3ba403b9e64418e9d3e9bdba70fcbb0"/>
      <w:bookmarkStart w:id="102" w:name="_Toc454425295"/>
      <w:r>
        <w:t>Part 4 Section 2.3.1.6, bidi (Right to Left Paragraph Layout)</w:t>
      </w:r>
      <w:bookmarkEnd w:id="101"/>
      <w:bookmarkEnd w:id="102"/>
      <w:r w:rsidR="00BE53A7">
        <w:fldChar w:fldCharType="begin"/>
      </w:r>
      <w:r>
        <w:instrText xml:space="preserve"> XE "bidi (Right to Left Paragraph Layout)" </w:instrText>
      </w:r>
      <w:r w:rsidR="00BE53A7">
        <w:fldChar w:fldCharType="end"/>
      </w:r>
    </w:p>
    <w:p w:rsidR="00F729E5" w:rsidRDefault="00F63C16">
      <w:pPr>
        <w:pStyle w:val="Definition-Field"/>
      </w:pPr>
      <w:r>
        <w:t xml:space="preserve">a.   </w:t>
      </w:r>
      <w:r>
        <w:rPr>
          <w:i/>
        </w:rPr>
        <w:t>The standard says this element does not affect the layout of text within the contents of the paragraph.</w:t>
      </w:r>
    </w:p>
    <w:p w:rsidR="00F729E5" w:rsidRDefault="00F63C16">
      <w:pPr>
        <w:pStyle w:val="Definition-Field2"/>
      </w:pPr>
      <w:r>
        <w:t>Word uses this element to specify the directionality of the line (HL1 in the Unicode Bidirectional algorithm), which affects the layout of text within the contents of the paragraph.</w:t>
      </w:r>
    </w:p>
    <w:p w:rsidR="00F729E5" w:rsidRDefault="00F63C16">
      <w:pPr>
        <w:pStyle w:val="Definition-Field2"/>
      </w:pPr>
      <w:r>
        <w:t>This note applies to the following products: 2007, 2007 SP1, 2007 SP2.</w:t>
      </w:r>
    </w:p>
    <w:p w:rsidR="00F729E5" w:rsidRDefault="00F63C16">
      <w:pPr>
        <w:pStyle w:val="Heading3"/>
      </w:pPr>
      <w:bookmarkStart w:id="103" w:name="section_4f3cd65fa0064cf48175bacd55b181ad"/>
      <w:bookmarkStart w:id="104" w:name="_Toc454425296"/>
      <w:r>
        <w:t>Part 4 Section 2.3.1.7, bottom (Paragraph Border Between Identical Paragraphs)</w:t>
      </w:r>
      <w:bookmarkEnd w:id="103"/>
      <w:bookmarkEnd w:id="104"/>
      <w:r w:rsidR="00BE53A7">
        <w:fldChar w:fldCharType="begin"/>
      </w:r>
      <w:r>
        <w:instrText xml:space="preserve"> XE "bottom (Paragraph Border Between Identical Paragraphs)"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105" w:name="section_fa648174d7ac43d280356ec89c04926f"/>
      <w:bookmarkStart w:id="106" w:name="_Toc454425297"/>
      <w:r>
        <w:t>Part 4 Section 2.3.1.8, cnfStyle (Paragraph Conditional Formatting)</w:t>
      </w:r>
      <w:bookmarkEnd w:id="105"/>
      <w:bookmarkEnd w:id="106"/>
      <w:r w:rsidR="00BE53A7">
        <w:fldChar w:fldCharType="begin"/>
      </w:r>
      <w:r>
        <w:instrText xml:space="preserve"> XE "cnfStyle (Paragraph Conditional Formatting)"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da11f27e9c04f7484c9f2588c0ebb37">
        <w:r>
          <w:rPr>
            <w:rStyle w:val="Hyperlink"/>
          </w:rPr>
          <w:t>pPr, §2.7.4.2(a)</w:t>
        </w:r>
      </w:hyperlink>
      <w:r>
        <w:rPr>
          <w:i/>
        </w:rPr>
        <w:t xml:space="preserve">; </w:t>
      </w:r>
      <w:hyperlink w:anchor="Section_bce82cb3cfbf48d7bcefcaa31f593889">
        <w:r>
          <w:rPr>
            <w:rStyle w:val="Hyperlink"/>
          </w:rPr>
          <w:t>pPr, §2.7.5.1(a)</w:t>
        </w:r>
      </w:hyperlink>
      <w:r>
        <w:rPr>
          <w:i/>
        </w:rPr>
        <w:t xml:space="preserve">; </w:t>
      </w:r>
      <w:hyperlink w:anchor="Section_fc07c557f6a54bed89527952cd4cf483">
        <w:r>
          <w:rPr>
            <w:rStyle w:val="Hyperlink"/>
          </w:rPr>
          <w:t>pPr, §2.7.7.2(a)</w:t>
        </w:r>
      </w:hyperlink>
      <w:r>
        <w:rPr>
          <w:i/>
        </w:rPr>
        <w:t xml:space="preserve">; </w:t>
      </w:r>
      <w:hyperlink w:anchor="Section_5489ea730f024058aeef9fa15fdecaeb">
        <w:r>
          <w:rPr>
            <w:rStyle w:val="Hyperlink"/>
          </w:rPr>
          <w:t>pPr, §2.9.24(a)</w:t>
        </w:r>
      </w:hyperlink>
      <w:r>
        <w:rPr>
          <w:i/>
        </w:rPr>
        <w:t>.</w:t>
      </w:r>
    </w:p>
    <w:p w:rsidR="00F729E5" w:rsidRDefault="00F63C16">
      <w:pPr>
        <w:pStyle w:val="Heading3"/>
      </w:pPr>
      <w:bookmarkStart w:id="107" w:name="section_35c38eba553e4272a73547a19928fe8f"/>
      <w:bookmarkStart w:id="108" w:name="_Toc454425298"/>
      <w:r>
        <w:t>Part 4 Section 2.3.1.10, divId (Associated HTML div ID)</w:t>
      </w:r>
      <w:bookmarkEnd w:id="107"/>
      <w:bookmarkEnd w:id="108"/>
      <w:r w:rsidR="00BE53A7">
        <w:fldChar w:fldCharType="begin"/>
      </w:r>
      <w:r>
        <w:instrText xml:space="preserve"> XE "divId (Associated HTML div ID)"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6d2382d65844295b404e67542b1691e">
        <w:r>
          <w:rPr>
            <w:rStyle w:val="Hyperlink"/>
          </w:rPr>
          <w:t>divId, §2.4.9(a)</w:t>
        </w:r>
      </w:hyperlink>
      <w:r>
        <w:rPr>
          <w:i/>
        </w:rPr>
        <w:t xml:space="preserve">; </w:t>
      </w:r>
      <w:hyperlink w:anchor="Section_5da11f27e9c04f7484c9f2588c0ebb37">
        <w:r>
          <w:rPr>
            <w:rStyle w:val="Hyperlink"/>
          </w:rPr>
          <w:t>pPr, §2.7.4.2(a)</w:t>
        </w:r>
      </w:hyperlink>
      <w:r>
        <w:rPr>
          <w:i/>
        </w:rPr>
        <w:t xml:space="preserve">; </w:t>
      </w:r>
      <w:hyperlink w:anchor="Section_bce82cb3cfbf48d7bcefcaa31f593889">
        <w:r>
          <w:rPr>
            <w:rStyle w:val="Hyperlink"/>
          </w:rPr>
          <w:t>pPr, §2.7.5.1(a)</w:t>
        </w:r>
      </w:hyperlink>
      <w:r>
        <w:rPr>
          <w:i/>
        </w:rPr>
        <w:t xml:space="preserve">; </w:t>
      </w:r>
      <w:hyperlink w:anchor="Section_fc07c557f6a54bed89527952cd4cf483">
        <w:r>
          <w:rPr>
            <w:rStyle w:val="Hyperlink"/>
          </w:rPr>
          <w:t>pPr, §2.7.7.2(a)</w:t>
        </w:r>
      </w:hyperlink>
      <w:r>
        <w:rPr>
          <w:i/>
        </w:rPr>
        <w:t xml:space="preserve">; </w:t>
      </w:r>
      <w:hyperlink w:anchor="Section_5489ea730f024058aeef9fa15fdecaeb">
        <w:r>
          <w:rPr>
            <w:rStyle w:val="Hyperlink"/>
          </w:rPr>
          <w:t>pPr, §2.9.24(a)</w:t>
        </w:r>
      </w:hyperlink>
      <w:r>
        <w:rPr>
          <w:i/>
        </w:rPr>
        <w:t>.</w:t>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does not allow a value of 0 on this attribute.</w:t>
      </w:r>
    </w:p>
    <w:p w:rsidR="00F729E5" w:rsidRDefault="00F63C16">
      <w:pPr>
        <w:pStyle w:val="Heading3"/>
      </w:pPr>
      <w:bookmarkStart w:id="109" w:name="section_6ff920baf035407daa15c4e2ad916cb6"/>
      <w:bookmarkStart w:id="110" w:name="_Toc454425299"/>
      <w:r>
        <w:t>Part 4 Section 2.3.1.11, framePr (Text Frame Properties)</w:t>
      </w:r>
      <w:bookmarkEnd w:id="109"/>
      <w:bookmarkEnd w:id="110"/>
      <w:r w:rsidR="00BE53A7">
        <w:fldChar w:fldCharType="begin"/>
      </w:r>
      <w:r>
        <w:instrText xml:space="preserve"> XE "framePr (Text Frame Properties)" </w:instrText>
      </w:r>
      <w:r w:rsidR="00BE53A7">
        <w:fldChar w:fldCharType="end"/>
      </w:r>
    </w:p>
    <w:p w:rsidR="00F729E5" w:rsidRDefault="00F63C16">
      <w:pPr>
        <w:pStyle w:val="Definition-Field"/>
      </w:pPr>
      <w:r>
        <w:t xml:space="preserve">a.   </w:t>
      </w:r>
      <w:r>
        <w:rPr>
          <w:i/>
        </w:rPr>
        <w:t>The standard states that the lines attribute can be any 32-bit integer.</w:t>
      </w:r>
    </w:p>
    <w:p w:rsidR="00F729E5" w:rsidRDefault="00F63C16">
      <w:pPr>
        <w:pStyle w:val="Definition-Field2"/>
      </w:pPr>
      <w:r>
        <w:t>Word restricts this attributes to values between 1 and 10.</w:t>
      </w:r>
    </w:p>
    <w:p w:rsidR="00F729E5" w:rsidRDefault="00F63C16">
      <w:pPr>
        <w:pStyle w:val="Definition-Field"/>
      </w:pPr>
      <w:r>
        <w:t xml:space="preserve">b.   </w:t>
      </w:r>
      <w:r>
        <w:rPr>
          <w:i/>
        </w:rPr>
        <w:t>The standard states that the values of the h attribute are defined by the ST_TwipsMeasure simple type.</w:t>
      </w:r>
    </w:p>
    <w:p w:rsidR="00F729E5" w:rsidRDefault="00F63C16">
      <w:pPr>
        <w:pStyle w:val="Definition-Field2"/>
      </w:pPr>
      <w:r>
        <w:t>Word restricts the value of this attribute to be at least 1 and at most 31680.</w:t>
      </w:r>
    </w:p>
    <w:p w:rsidR="00F729E5" w:rsidRDefault="00F63C16">
      <w:pPr>
        <w:pStyle w:val="Definition-Field"/>
      </w:pPr>
      <w:r>
        <w:t xml:space="preserve">c.   </w:t>
      </w:r>
      <w:r>
        <w:rPr>
          <w:i/>
        </w:rPr>
        <w:t>The standard states that the hAnchor attribute is evaluated relative to paragraph direction (LTR versus RTL).</w:t>
      </w:r>
    </w:p>
    <w:p w:rsidR="00F729E5" w:rsidRDefault="00F63C16">
      <w:pPr>
        <w:pStyle w:val="Definition-Field2"/>
      </w:pPr>
      <w:r>
        <w:t>Word always evaluates the hAnchor attribute relative to the left edge.</w:t>
      </w:r>
    </w:p>
    <w:p w:rsidR="00F729E5" w:rsidRDefault="00F63C16">
      <w:pPr>
        <w:pStyle w:val="Definition-Field"/>
      </w:pPr>
      <w:r>
        <w:t xml:space="preserve">d.   </w:t>
      </w:r>
      <w:r>
        <w:rPr>
          <w:i/>
        </w:rPr>
        <w:t>The standard states that the h attribute is optional.</w:t>
      </w:r>
    </w:p>
    <w:p w:rsidR="00F729E5" w:rsidRDefault="00F63C16">
      <w:pPr>
        <w:pStyle w:val="Definition-Field2"/>
      </w:pPr>
      <w:r>
        <w:t>Word requires this attribute to be present when the value of the hRule attribute is "atLeast" or "exact".</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0 is a valid value of the h attribute.</w:t>
      </w:r>
    </w:p>
    <w:p w:rsidR="00F729E5" w:rsidRDefault="00F63C16">
      <w:pPr>
        <w:pStyle w:val="Definition-Field2"/>
      </w:pPr>
      <w:r>
        <w:t>Word treats a value of 0 on this attribute as a value of auto.</w:t>
      </w:r>
    </w:p>
    <w:p w:rsidR="00F729E5" w:rsidRDefault="00F63C16">
      <w:pPr>
        <w:pStyle w:val="Definition-Field"/>
      </w:pPr>
      <w:r>
        <w:t xml:space="preserve">f.   </w:t>
      </w:r>
      <w:r>
        <w:rPr>
          <w:i/>
        </w:rPr>
        <w:t>The standard states that the default value of the hAnchor attribute is page.</w:t>
      </w:r>
    </w:p>
    <w:p w:rsidR="00F729E5" w:rsidRDefault="00F63C16">
      <w:pPr>
        <w:pStyle w:val="Definition-Field2"/>
      </w:pPr>
      <w:r>
        <w:t>Word uses a default value of text for the hAnchor attribute.</w:t>
      </w:r>
    </w:p>
    <w:p w:rsidR="00F729E5" w:rsidRDefault="00F63C16">
      <w:pPr>
        <w:pStyle w:val="Definition-Field"/>
      </w:pPr>
      <w:r>
        <w:t xml:space="preserve">g.   </w:t>
      </w:r>
      <w:r>
        <w:rPr>
          <w:i/>
        </w:rPr>
        <w:t>The standard states that the default value of the hRule attribute is auto.</w:t>
      </w:r>
    </w:p>
    <w:p w:rsidR="00F729E5" w:rsidRDefault="00F63C16">
      <w:pPr>
        <w:pStyle w:val="Definition-Field2"/>
      </w:pPr>
      <w:r>
        <w:t>Word uses a default value of atLeast for this attribute when the value of the h attribute is not 0.</w:t>
      </w:r>
    </w:p>
    <w:p w:rsidR="00F729E5" w:rsidRDefault="00F63C16">
      <w:pPr>
        <w:pStyle w:val="Definition-Field"/>
      </w:pPr>
      <w:r>
        <w:t xml:space="preserve">h.   </w:t>
      </w:r>
      <w:r>
        <w:rPr>
          <w:i/>
        </w:rPr>
        <w:t>The standard states that the default value for the vAnchor attribute is page.</w:t>
      </w:r>
    </w:p>
    <w:p w:rsidR="00F729E5" w:rsidRDefault="00F63C16">
      <w:pPr>
        <w:pStyle w:val="Definition-Field2"/>
      </w:pPr>
      <w:r>
        <w:t>Word uses a default value of text for this attribute.</w:t>
      </w:r>
    </w:p>
    <w:p w:rsidR="00F729E5" w:rsidRDefault="00F63C16">
      <w:pPr>
        <w:pStyle w:val="Heading3"/>
      </w:pPr>
      <w:bookmarkStart w:id="111" w:name="section_26ecf09a0f0b45749907ebd1ddf3015f"/>
      <w:bookmarkStart w:id="112" w:name="_Toc454425300"/>
      <w:r>
        <w:t>Part 4 Section 2.3.1.13, jc (Paragraph Alignment)</w:t>
      </w:r>
      <w:bookmarkEnd w:id="111"/>
      <w:bookmarkEnd w:id="112"/>
      <w:r w:rsidR="00BE53A7">
        <w:fldChar w:fldCharType="begin"/>
      </w:r>
      <w:r>
        <w:instrText xml:space="preserve"> XE "jc (Paragraph Alignment)" </w:instrText>
      </w:r>
      <w:r w:rsidR="00BE53A7">
        <w:fldChar w:fldCharType="end"/>
      </w:r>
    </w:p>
    <w:p w:rsidR="00F729E5" w:rsidRDefault="00F63C16">
      <w:pPr>
        <w:pStyle w:val="Definition-Field"/>
      </w:pPr>
      <w:r>
        <w:t xml:space="preserve">a.   </w:t>
      </w:r>
      <w:r>
        <w:rPr>
          <w:i/>
        </w:rPr>
        <w:t>The standard states that no alignment is applied to the paragraph when the paragraph alignment setting is never specified in the style hierarchy.</w:t>
      </w:r>
    </w:p>
    <w:p w:rsidR="00F729E5" w:rsidRDefault="00F63C16">
      <w:pPr>
        <w:pStyle w:val="Definition-Field2"/>
      </w:pPr>
      <w:r>
        <w:t>Word applies a left alignment to the paragraph under this circumstance.</w:t>
      </w:r>
    </w:p>
    <w:p w:rsidR="00F729E5" w:rsidRDefault="00F63C16">
      <w:pPr>
        <w:pStyle w:val="Definition-Field"/>
      </w:pPr>
      <w:r>
        <w:t xml:space="preserve">b.   </w:t>
      </w:r>
      <w:r>
        <w:rPr>
          <w:i/>
        </w:rPr>
        <w:t>The standard states that the possible values of the val attribute are always specified relative to the page, and do not change semantic from right-to-left and left-to-right documents.</w:t>
      </w:r>
    </w:p>
    <w:p w:rsidR="00F729E5" w:rsidRDefault="00F63C16">
      <w:pPr>
        <w:pStyle w:val="Definition-Field2"/>
      </w:pPr>
      <w:r>
        <w:t>Word evaluates the value of this attribute based on the value of the bidi element: Left is the right side of a right-to-left paragraph, and right is the left side of a right-to-left paragraph.</w:t>
      </w:r>
    </w:p>
    <w:p w:rsidR="00F729E5" w:rsidRDefault="00F63C16">
      <w:pPr>
        <w:pStyle w:val="Definition-Field2"/>
      </w:pPr>
      <w:r>
        <w:t>This note applies to the following products: 2007, 2007 SP1, 2007 SP2.</w:t>
      </w:r>
    </w:p>
    <w:p w:rsidR="00F729E5" w:rsidRDefault="00F63C16">
      <w:pPr>
        <w:pStyle w:val="Heading3"/>
      </w:pPr>
      <w:bookmarkStart w:id="113" w:name="section_1528de3543bc4b8eba67248ab3738211"/>
      <w:bookmarkStart w:id="114" w:name="_Toc454425301"/>
      <w:r>
        <w:t>Part 4 Section 2.3.1.14, keepLines (Keep All Lines On One Page)</w:t>
      </w:r>
      <w:bookmarkEnd w:id="113"/>
      <w:bookmarkEnd w:id="114"/>
      <w:r w:rsidR="00BE53A7">
        <w:fldChar w:fldCharType="begin"/>
      </w:r>
      <w:r>
        <w:instrText xml:space="preserve"> XE "keepLines (Keep All Lines On One Page)" </w:instrText>
      </w:r>
      <w:r w:rsidR="00BE53A7">
        <w:fldChar w:fldCharType="end"/>
      </w:r>
    </w:p>
    <w:p w:rsidR="00F729E5" w:rsidRDefault="00F63C16">
      <w:pPr>
        <w:pStyle w:val="Definition-Field"/>
      </w:pPr>
      <w:r>
        <w:t xml:space="preserve">a.   </w:t>
      </w:r>
      <w:r>
        <w:rPr>
          <w:i/>
        </w:rPr>
        <w:t>The standard states that the property can be applied to paragraphs anywhere in a document.</w:t>
      </w:r>
    </w:p>
    <w:p w:rsidR="00F729E5" w:rsidRDefault="00F63C16">
      <w:pPr>
        <w:pStyle w:val="Definition-Field2"/>
      </w:pPr>
      <w:r>
        <w:t>Word does not keep lines together when rendering paragraphs inside a table.</w:t>
      </w:r>
    </w:p>
    <w:p w:rsidR="00F729E5" w:rsidRDefault="00F63C16">
      <w:pPr>
        <w:pStyle w:val="Heading3"/>
      </w:pPr>
      <w:bookmarkStart w:id="115" w:name="section_1ed6a072e2ec4b71a42d20f007bd097d"/>
      <w:bookmarkStart w:id="116" w:name="_Toc454425302"/>
      <w:r>
        <w:t>Part 4 Section 2.3.1.16, kinsoku (Use East Asian Typography Rules for First and Last Character per Line)</w:t>
      </w:r>
      <w:bookmarkEnd w:id="115"/>
      <w:bookmarkEnd w:id="116"/>
      <w:r w:rsidR="00BE53A7">
        <w:fldChar w:fldCharType="begin"/>
      </w:r>
      <w:r>
        <w:instrText xml:space="preserve"> XE "kinsoku (Use East Asian Typography Rules for First and Last Character per Line)" </w:instrText>
      </w:r>
      <w:r w:rsidR="00BE53A7">
        <w:fldChar w:fldCharType="end"/>
      </w:r>
    </w:p>
    <w:p w:rsidR="00F729E5" w:rsidRDefault="00F63C16">
      <w:pPr>
        <w:pStyle w:val="Definition-Field"/>
      </w:pPr>
      <w:r>
        <w:t xml:space="preserve">a.   </w:t>
      </w:r>
      <w:r>
        <w:rPr>
          <w:i/>
        </w:rPr>
        <w:t>The standard states that the East Asian typography and line-breaking rules only apply to Chinese PRC, Chinese Taiwan, and Japanese text in the paragraph.</w:t>
      </w:r>
    </w:p>
    <w:p w:rsidR="00F729E5" w:rsidRDefault="00F63C16">
      <w:pPr>
        <w:pStyle w:val="Definition-Field2"/>
      </w:pPr>
      <w:r>
        <w:t>Word only applies these rules to Chinese (Simplified), Chinese (Traditional), Korean, and Japanese text in the paragraph.</w:t>
      </w:r>
    </w:p>
    <w:p w:rsidR="00F729E5" w:rsidRDefault="00F63C16">
      <w:pPr>
        <w:pStyle w:val="Definition-Field"/>
      </w:pPr>
      <w:r>
        <w:t xml:space="preserve">b.   </w:t>
      </w:r>
      <w:r>
        <w:rPr>
          <w:i/>
        </w:rPr>
        <w:t>The standard does not state how to resolve a conflict between this setting and the overflowPunct element when their rules conflict.</w:t>
      </w:r>
    </w:p>
    <w:p w:rsidR="00F729E5" w:rsidRDefault="00F63C16">
      <w:pPr>
        <w:pStyle w:val="Definition-Field2"/>
      </w:pPr>
      <w:r>
        <w:t>Word allows the rules specified by the overflowPunct element to override this element when they are both true and affect the same character.</w:t>
      </w:r>
    </w:p>
    <w:p w:rsidR="00F729E5" w:rsidRDefault="00F63C16">
      <w:pPr>
        <w:pStyle w:val="Heading3"/>
      </w:pPr>
      <w:bookmarkStart w:id="117" w:name="section_1f14909bb9ac43cb83a6e4767123e041"/>
      <w:bookmarkStart w:id="118" w:name="_Toc454425303"/>
      <w:r>
        <w:t>Part 4 Section 2.3.1.17, left (Left Paragraph Border)</w:t>
      </w:r>
      <w:bookmarkEnd w:id="117"/>
      <w:bookmarkEnd w:id="118"/>
      <w:r w:rsidR="00BE53A7">
        <w:fldChar w:fldCharType="begin"/>
      </w:r>
      <w:r>
        <w:instrText xml:space="preserve"> XE "left (Left Paragraph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119" w:name="section_c58e9e859b8149b986068ad8d3e6f96f"/>
      <w:bookmarkStart w:id="120" w:name="_Toc454425304"/>
      <w:r>
        <w:t>Part 4 Section 2.3.1.18, mirrorIndents (Use Left/Right Indents as Inside/Outside Indents)</w:t>
      </w:r>
      <w:bookmarkEnd w:id="119"/>
      <w:bookmarkEnd w:id="120"/>
      <w:r w:rsidR="00BE53A7">
        <w:fldChar w:fldCharType="begin"/>
      </w:r>
      <w:r>
        <w:instrText xml:space="preserve"> XE "mirrorIndents (Use Left/Right Indents as Inside/Outside Indents)" </w:instrText>
      </w:r>
      <w:r w:rsidR="00BE53A7">
        <w:fldChar w:fldCharType="end"/>
      </w:r>
    </w:p>
    <w:p w:rsidR="00F729E5" w:rsidRDefault="00F63C16">
      <w:pPr>
        <w:pStyle w:val="Definition-Field"/>
      </w:pPr>
      <w:r>
        <w:t xml:space="preserve">a.   </w:t>
      </w:r>
      <w:r>
        <w:rPr>
          <w:i/>
        </w:rPr>
        <w:t>The standard does not describe the interaction between a hanging indent and this element.</w:t>
      </w:r>
    </w:p>
    <w:p w:rsidR="00F729E5" w:rsidRDefault="00F63C16">
      <w:pPr>
        <w:pStyle w:val="Definition-Field2"/>
      </w:pPr>
      <w:r>
        <w:t>Word incorrectly aligns the hanging indent to the left margin for odd-numbered pages when a hanging indent is used with this element.</w:t>
      </w:r>
    </w:p>
    <w:p w:rsidR="00F729E5" w:rsidRDefault="00F63C16">
      <w:pPr>
        <w:pStyle w:val="Definition-Field"/>
      </w:pPr>
      <w:r>
        <w:t xml:space="preserve">b.   </w:t>
      </w:r>
      <w:r>
        <w:rPr>
          <w:i/>
        </w:rPr>
        <w:t>The standard states that this setting can be applied to any set of paragraph properties.</w:t>
      </w:r>
    </w:p>
    <w:p w:rsidR="00F729E5" w:rsidRDefault="00F63C16">
      <w:pPr>
        <w:pStyle w:val="Definition-Field2"/>
      </w:pPr>
      <w:r>
        <w:t>Word ignores this setting when displaying paragraphs inside a table.</w:t>
      </w:r>
    </w:p>
    <w:p w:rsidR="00F729E5" w:rsidRDefault="00F63C16">
      <w:pPr>
        <w:pStyle w:val="Heading3"/>
      </w:pPr>
      <w:bookmarkStart w:id="121" w:name="section_02932249a32e48ac82376f91b4182403"/>
      <w:bookmarkStart w:id="122" w:name="_Toc454425305"/>
      <w:r>
        <w:t>Part 4 Section 2.3.1.19, numPr (Numbering Definition Instance Reference)</w:t>
      </w:r>
      <w:bookmarkEnd w:id="121"/>
      <w:bookmarkEnd w:id="122"/>
      <w:r w:rsidR="00BE53A7">
        <w:fldChar w:fldCharType="begin"/>
      </w:r>
      <w:r>
        <w:instrText xml:space="preserve"> XE "numPr (Numbering Definition Instance Reference)" </w:instrText>
      </w:r>
      <w:r w:rsidR="00BE53A7">
        <w:fldChar w:fldCharType="end"/>
      </w:r>
    </w:p>
    <w:p w:rsidR="00F729E5" w:rsidRDefault="00F63C16">
      <w:pPr>
        <w:pStyle w:val="Definition-Field"/>
      </w:pPr>
      <w:r>
        <w:t xml:space="preserve">a.   </w:t>
      </w:r>
      <w:r>
        <w:rPr>
          <w:i/>
        </w:rPr>
        <w:t>The standard states that when this element appears as part of the paragraph formatting for a paragraph style, then any numbering level defined using the ilvl element shall be ignored.</w:t>
      </w:r>
    </w:p>
    <w:p w:rsidR="00F729E5" w:rsidRDefault="00F63C16">
      <w:pPr>
        <w:pStyle w:val="Definition-Field2"/>
      </w:pPr>
      <w:r>
        <w:t>Word does not ignore this element within a paragraph style definition, and will exhibit unpredictable behavior when it is present.</w:t>
      </w:r>
    </w:p>
    <w:p w:rsidR="00F729E5" w:rsidRDefault="00F63C16">
      <w:pPr>
        <w:pStyle w:val="Heading3"/>
      </w:pPr>
      <w:bookmarkStart w:id="123" w:name="section_9e918ce8eb80444ea203f13efcfc2f75"/>
      <w:bookmarkStart w:id="124" w:name="_Toc454425306"/>
      <w:r>
        <w:t>Part 4 Section 2.3.1.20, outlineLvl (Associated Outline Level)</w:t>
      </w:r>
      <w:bookmarkEnd w:id="123"/>
      <w:bookmarkEnd w:id="124"/>
      <w:r w:rsidR="00BE53A7">
        <w:fldChar w:fldCharType="begin"/>
      </w:r>
      <w:r>
        <w:instrText xml:space="preserve"> XE "outlineLvl (Associated Outline Level)" </w:instrText>
      </w:r>
      <w:r w:rsidR="00BE53A7">
        <w:fldChar w:fldCharType="end"/>
      </w:r>
    </w:p>
    <w:p w:rsidR="00F729E5" w:rsidRDefault="00F63C16">
      <w:pPr>
        <w:pStyle w:val="Definition-Field"/>
      </w:pPr>
      <w:r>
        <w:t xml:space="preserve">a.   </w:t>
      </w:r>
      <w:r>
        <w:rPr>
          <w:i/>
        </w:rPr>
        <w:t>The standard does not explicitly specify conditions under which this element can be ignored.</w:t>
      </w:r>
    </w:p>
    <w:p w:rsidR="00F729E5" w:rsidRDefault="00F63C16">
      <w:pPr>
        <w:pStyle w:val="Definition-Field2"/>
      </w:pPr>
      <w:r>
        <w:t>Word ignores this element when the associated paragraph style has a style ID of Heading1 through Heading9, instead setting it to a corresponding value between 1 and 9.</w:t>
      </w:r>
    </w:p>
    <w:p w:rsidR="00F729E5" w:rsidRDefault="00F63C16">
      <w:pPr>
        <w:pStyle w:val="Heading3"/>
      </w:pPr>
      <w:bookmarkStart w:id="125" w:name="section_d6898d5b80e44d1a98b363f0aed1e52d"/>
      <w:bookmarkStart w:id="126" w:name="_Toc454425307"/>
      <w:r>
        <w:t>Part 4 Section 2.3.1.21, overflowPunct (Allow Punctuation to Extent Past Text Extents)</w:t>
      </w:r>
      <w:bookmarkEnd w:id="125"/>
      <w:bookmarkEnd w:id="126"/>
      <w:r w:rsidR="00BE53A7">
        <w:fldChar w:fldCharType="begin"/>
      </w:r>
      <w:r>
        <w:instrText xml:space="preserve"> XE "overflowPunct (Allow Punctuation to Extent Past Text Extents)" </w:instrText>
      </w:r>
      <w:r w:rsidR="00BE53A7">
        <w:fldChar w:fldCharType="end"/>
      </w:r>
    </w:p>
    <w:p w:rsidR="00F729E5" w:rsidRDefault="00F63C16">
      <w:pPr>
        <w:pStyle w:val="Definition-Field"/>
      </w:pPr>
      <w:r>
        <w:t xml:space="preserve">a.   </w:t>
      </w:r>
      <w:r>
        <w:rPr>
          <w:i/>
        </w:rPr>
        <w:t>The standard states that this setting applies to punctuation characters, but does not specify which characters are punctuation characters.</w:t>
      </w:r>
    </w:p>
    <w:p w:rsidR="00F729E5" w:rsidRDefault="00F63C16">
      <w:r>
        <w:t>Word only applies this setting to the following characters:</w:t>
      </w:r>
    </w:p>
    <w:p w:rsidR="00F729E5" w:rsidRDefault="00F63C16">
      <w:r>
        <w:t>If the parent run is Chinese (Simplified):</w:t>
      </w:r>
    </w:p>
    <w:p w:rsidR="00F729E5" w:rsidRDefault="00F63C16">
      <w:pPr>
        <w:pStyle w:val="ListParagraph"/>
        <w:numPr>
          <w:ilvl w:val="0"/>
          <w:numId w:val="89"/>
        </w:numPr>
      </w:pPr>
      <w:r>
        <w:t>!%),.:;&gt;?]}¢°·ˇ’”‰′″℃∶、。〃〉》」』】〕〗〞﹚﹜﹞！＂％＇），．：；？］｝￠</w:t>
      </w:r>
    </w:p>
    <w:p w:rsidR="00F729E5" w:rsidRDefault="00F63C16">
      <w:r>
        <w:t>If the parent run is Chinese (Traditional):</w:t>
      </w:r>
    </w:p>
    <w:p w:rsidR="00F729E5" w:rsidRDefault="00F63C16">
      <w:pPr>
        <w:pStyle w:val="ListParagraph"/>
        <w:numPr>
          <w:ilvl w:val="0"/>
          <w:numId w:val="90"/>
        </w:numPr>
      </w:pPr>
      <w:r>
        <w:t>!),.:;?]}’”′、。〉》」』】〕〞﹚﹜﹞！），．：；？］｝</w:t>
      </w:r>
    </w:p>
    <w:p w:rsidR="00F729E5" w:rsidRDefault="00F63C16">
      <w:r>
        <w:t>If the parent run is Japanese:</w:t>
      </w:r>
    </w:p>
    <w:p w:rsidR="00F729E5" w:rsidRDefault="00F63C16">
      <w:pPr>
        <w:pStyle w:val="ListParagraph"/>
        <w:numPr>
          <w:ilvl w:val="0"/>
          <w:numId w:val="91"/>
        </w:numPr>
      </w:pPr>
      <w:r>
        <w:t>,.’”、。」』】），．］｝｡､</w:t>
      </w:r>
    </w:p>
    <w:p w:rsidR="00F729E5" w:rsidRDefault="00F63C16">
      <w:r>
        <w:t>If the parent run is Korean:</w:t>
      </w:r>
    </w:p>
    <w:p w:rsidR="00F729E5" w:rsidRDefault="00F63C16">
      <w:pPr>
        <w:pStyle w:val="ListParagraph"/>
        <w:numPr>
          <w:ilvl w:val="0"/>
          <w:numId w:val="92"/>
        </w:numPr>
      </w:pPr>
      <w:r>
        <w:t>!%),.:;?]}¢°’”′″℃〉》」』】〕！％），．：；？］｝￠</w:t>
      </w:r>
    </w:p>
    <w:p w:rsidR="00F729E5" w:rsidRDefault="00F63C16">
      <w:pPr>
        <w:pStyle w:val="Definition-Field"/>
      </w:pPr>
      <w:r>
        <w:t xml:space="preserve">b.   </w:t>
      </w:r>
      <w:r>
        <w:rPr>
          <w:i/>
        </w:rPr>
        <w:t>The standard does not state how a conflict between the overflowPunct element and the kinsoku element should be resolved when both are applied to a single paragraph.</w:t>
      </w:r>
    </w:p>
    <w:p w:rsidR="00F729E5" w:rsidRDefault="00F63C16">
      <w:pPr>
        <w:pStyle w:val="Definition-Field2"/>
      </w:pPr>
      <w:r>
        <w:t>Word ignores the kinsoku element when this element is present and the two settings conflict.</w:t>
      </w:r>
    </w:p>
    <w:p w:rsidR="00F729E5" w:rsidRDefault="00F63C16">
      <w:pPr>
        <w:pStyle w:val="Heading3"/>
      </w:pPr>
      <w:bookmarkStart w:id="127" w:name="section_a53ccfd8840f4e499fc52ce92def2b5c"/>
      <w:bookmarkStart w:id="128" w:name="_Toc454425308"/>
      <w:r>
        <w:t>Part 4 Section 2.3.1.22, p (Paragraph)</w:t>
      </w:r>
      <w:bookmarkEnd w:id="127"/>
      <w:bookmarkEnd w:id="128"/>
      <w:r w:rsidR="00BE53A7">
        <w:fldChar w:fldCharType="begin"/>
      </w:r>
      <w:r>
        <w:instrText xml:space="preserve"> XE "p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129" w:name="section_3a829e9075784e56b04cf9f834f70728"/>
      <w:bookmarkStart w:id="130" w:name="_Toc454425309"/>
      <w:r>
        <w:t>Part 4 Section 2.3.1.25, pPr (Previous Paragraph Properties)</w:t>
      </w:r>
      <w:bookmarkEnd w:id="129"/>
      <w:bookmarkEnd w:id="130"/>
      <w:r w:rsidR="00BE53A7">
        <w:fldChar w:fldCharType="begin"/>
      </w:r>
      <w:r>
        <w:instrText xml:space="preserve"> XE "pPr (Previous Paragraph Properties)" </w:instrText>
      </w:r>
      <w:r w:rsidR="00BE53A7">
        <w:fldChar w:fldCharType="end"/>
      </w:r>
    </w:p>
    <w:p w:rsidR="00F729E5" w:rsidRDefault="00F63C16">
      <w:pPr>
        <w:pStyle w:val="Definition-Field"/>
      </w:pPr>
      <w:r>
        <w:t xml:space="preserve">a.   </w:t>
      </w:r>
      <w:r>
        <w:rPr>
          <w:i/>
        </w:rPr>
        <w:t>The standard states that the cnfStyle and divId elements can differ between previous paragraph properties and current paragraph properties.</w:t>
      </w:r>
    </w:p>
    <w:p w:rsidR="00F729E5" w:rsidRDefault="00F63C16">
      <w:pPr>
        <w:pStyle w:val="Definition-Field2"/>
      </w:pPr>
      <w:r>
        <w:t>Word sets cnfStyle and divId in previous paragraph properties to the values in current paragraph properties.</w:t>
      </w:r>
    </w:p>
    <w:p w:rsidR="00F729E5" w:rsidRDefault="00F63C16">
      <w:pPr>
        <w:pStyle w:val="Heading3"/>
      </w:pPr>
      <w:bookmarkStart w:id="131" w:name="section_97646e22cf544928ae0a911ecb379c0b"/>
      <w:bookmarkStart w:id="132" w:name="_Toc454425310"/>
      <w:r>
        <w:t>Part 4 Section 2.3.1.27, pStyle (Referenced Paragraph Style)</w:t>
      </w:r>
      <w:bookmarkEnd w:id="131"/>
      <w:bookmarkEnd w:id="132"/>
      <w:r w:rsidR="00BE53A7">
        <w:fldChar w:fldCharType="begin"/>
      </w:r>
      <w:r>
        <w:instrText xml:space="preserve"> XE "pStyle (Referenced Paragraph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da11f27e9c04f7484c9f2588c0ebb37">
        <w:r>
          <w:rPr>
            <w:rStyle w:val="Hyperlink"/>
          </w:rPr>
          <w:t>pPr, §2.7.4.2(a)</w:t>
        </w:r>
      </w:hyperlink>
      <w:r>
        <w:rPr>
          <w:i/>
        </w:rPr>
        <w:t xml:space="preserve">; </w:t>
      </w:r>
      <w:hyperlink w:anchor="Section_bce82cb3cfbf48d7bcefcaa31f593889">
        <w:r>
          <w:rPr>
            <w:rStyle w:val="Hyperlink"/>
          </w:rPr>
          <w:t>pPr, §2.7.5.1(a)</w:t>
        </w:r>
      </w:hyperlink>
      <w:r>
        <w:rPr>
          <w:i/>
        </w:rPr>
        <w:t xml:space="preserve">; </w:t>
      </w:r>
      <w:hyperlink w:anchor="Section_fc07c557f6a54bed89527952cd4cf483">
        <w:r>
          <w:rPr>
            <w:rStyle w:val="Hyperlink"/>
          </w:rPr>
          <w:t>pPr, §2.7.7.2(a)</w:t>
        </w:r>
      </w:hyperlink>
      <w:r>
        <w:rPr>
          <w:i/>
        </w:rPr>
        <w:t>.</w:t>
      </w:r>
    </w:p>
    <w:p w:rsidR="00F729E5" w:rsidRDefault="00F63C16">
      <w:pPr>
        <w:pStyle w:val="Heading3"/>
      </w:pPr>
      <w:bookmarkStart w:id="133" w:name="section_9c761d7ce5f742a6aecc065269024ceb"/>
      <w:bookmarkStart w:id="134" w:name="_Toc454425311"/>
      <w:r>
        <w:t>Part 4 Section 2.3.1.28, right (Right Paragraph Border)</w:t>
      </w:r>
      <w:bookmarkEnd w:id="133"/>
      <w:bookmarkEnd w:id="134"/>
      <w:r w:rsidR="00BE53A7">
        <w:fldChar w:fldCharType="begin"/>
      </w:r>
      <w:r>
        <w:instrText xml:space="preserve"> XE "right (Right Paragraph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135" w:name="section_297b1d08dcad452d8c34c67756f557a7"/>
      <w:bookmarkStart w:id="136" w:name="_Toc454425312"/>
      <w:r>
        <w:t>Part 4 Section 2.3.1.29, rPr (Run Properties for the Paragraph Mark)</w:t>
      </w:r>
      <w:bookmarkEnd w:id="135"/>
      <w:bookmarkEnd w:id="136"/>
      <w:r w:rsidR="00BE53A7">
        <w:fldChar w:fldCharType="begin"/>
      </w:r>
      <w:r>
        <w:instrText xml:space="preserve"> XE "rPr (Run Properties for the Paragraph Mark)"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da11f27e9c04f7484c9f2588c0ebb37">
        <w:r>
          <w:rPr>
            <w:rStyle w:val="Hyperlink"/>
          </w:rPr>
          <w:t>pPr, §2.7.4.2(a)</w:t>
        </w:r>
      </w:hyperlink>
      <w:r>
        <w:rPr>
          <w:i/>
        </w:rPr>
        <w:t xml:space="preserve">; </w:t>
      </w:r>
      <w:hyperlink w:anchor="Section_bce82cb3cfbf48d7bcefcaa31f593889">
        <w:r>
          <w:rPr>
            <w:rStyle w:val="Hyperlink"/>
          </w:rPr>
          <w:t>pPr, §2.7.5.1(a)</w:t>
        </w:r>
      </w:hyperlink>
      <w:r>
        <w:rPr>
          <w:i/>
        </w:rPr>
        <w:t xml:space="preserve">; </w:t>
      </w:r>
      <w:hyperlink w:anchor="Section_fc07c557f6a54bed89527952cd4cf483">
        <w:r>
          <w:rPr>
            <w:rStyle w:val="Hyperlink"/>
          </w:rPr>
          <w:t>pPr, §2.7.7.2(a)</w:t>
        </w:r>
      </w:hyperlink>
      <w:r>
        <w:rPr>
          <w:i/>
        </w:rPr>
        <w:t xml:space="preserve">; </w:t>
      </w:r>
      <w:hyperlink w:anchor="Section_5489ea730f024058aeef9fa15fdecaeb">
        <w:r>
          <w:rPr>
            <w:rStyle w:val="Hyperlink"/>
          </w:rPr>
          <w:t>pPr, §2.9.24(a)</w:t>
        </w:r>
      </w:hyperlink>
      <w:r>
        <w:rPr>
          <w:i/>
        </w:rPr>
        <w:t>.</w:t>
      </w:r>
    </w:p>
    <w:p w:rsidR="00F729E5" w:rsidRDefault="00F63C16">
      <w:pPr>
        <w:pStyle w:val="Heading3"/>
      </w:pPr>
      <w:bookmarkStart w:id="137" w:name="section_25d28619575e428d81004563f4dcd0aa"/>
      <w:bookmarkStart w:id="138" w:name="_Toc454425313"/>
      <w:r>
        <w:t>Part 4 Section 2.3.1.30, rPr (Previous Run Properties for the Paragraph Mark)</w:t>
      </w:r>
      <w:bookmarkEnd w:id="137"/>
      <w:bookmarkEnd w:id="138"/>
      <w:r w:rsidR="00BE53A7">
        <w:fldChar w:fldCharType="begin"/>
      </w:r>
      <w:r>
        <w:instrText xml:space="preserve"> XE "rPr (Previous Run Properties for the Paragraph Mark)" </w:instrText>
      </w:r>
      <w:r w:rsidR="00BE53A7">
        <w:fldChar w:fldCharType="end"/>
      </w:r>
    </w:p>
    <w:p w:rsidR="00F729E5" w:rsidRDefault="00F63C16">
      <w:pPr>
        <w:pStyle w:val="Definition-Field"/>
      </w:pPr>
      <w:r>
        <w:t xml:space="preserve">a.   </w:t>
      </w:r>
      <w:r>
        <w:rPr>
          <w:i/>
        </w:rPr>
        <w:t>The standard states that the ins, del, moveFrom, moveTo, and oMath elements can differ between the current run properties and previous run properties for the paragraph mark.</w:t>
      </w:r>
    </w:p>
    <w:p w:rsidR="00F729E5" w:rsidRDefault="00F63C16">
      <w:pPr>
        <w:pStyle w:val="Definition-Field2"/>
      </w:pPr>
      <w:r>
        <w:t>Word ignores the values of the ins, del, moveFrom, moveTo, and oMath elements in the previous run properties for the paragraph mark and uses the values from the current run properties for the paragraph mark.</w:t>
      </w:r>
    </w:p>
    <w:p w:rsidR="00F729E5" w:rsidRDefault="00F63C16">
      <w:pPr>
        <w:pStyle w:val="Heading3"/>
      </w:pPr>
      <w:bookmarkStart w:id="139" w:name="section_53705ecf0dd04662927ebc9f86561f2b"/>
      <w:bookmarkStart w:id="140" w:name="_Toc454425314"/>
      <w:r>
        <w:t>Part 4 Section 2.3.1.31, shd (Paragraph Shading)</w:t>
      </w:r>
      <w:bookmarkEnd w:id="139"/>
      <w:bookmarkEnd w:id="140"/>
      <w:r w:rsidR="00BE53A7">
        <w:fldChar w:fldCharType="begin"/>
      </w:r>
      <w:r>
        <w:instrText xml:space="preserve"> XE "shd (Paragraph Shading)"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7a6a5fd538c4a778cbb0f447298dace">
        <w:r>
          <w:rPr>
            <w:rStyle w:val="Hyperlink"/>
          </w:rPr>
          <w:t>shd, §2.4.33(a,d)</w:t>
        </w:r>
      </w:hyperlink>
      <w:r>
        <w:rPr>
          <w:i/>
        </w:rPr>
        <w:t>.</w:t>
      </w:r>
    </w:p>
    <w:p w:rsidR="00F729E5" w:rsidRDefault="00F63C16">
      <w:pPr>
        <w:pStyle w:val="Heading3"/>
      </w:pPr>
      <w:bookmarkStart w:id="141" w:name="section_bca28b4c9ef64eb4b749f5ea55b22dc4"/>
      <w:bookmarkStart w:id="142" w:name="_Toc454425315"/>
      <w:r>
        <w:t>Part 4 Section 2.3.1.37, tab (Custom Tab Stop)</w:t>
      </w:r>
      <w:bookmarkEnd w:id="141"/>
      <w:bookmarkEnd w:id="142"/>
      <w:r w:rsidR="00BE53A7">
        <w:fldChar w:fldCharType="begin"/>
      </w:r>
      <w:r>
        <w:instrText xml:space="preserve"> XE "tab (Custom Tab Stop)" </w:instrText>
      </w:r>
      <w:r w:rsidR="00BE53A7">
        <w:fldChar w:fldCharType="end"/>
      </w:r>
    </w:p>
    <w:p w:rsidR="00F729E5" w:rsidRDefault="00F63C16">
      <w:pPr>
        <w:pStyle w:val="Definition-Field"/>
      </w:pPr>
      <w:r>
        <w:t xml:space="preserve">a.   </w:t>
      </w:r>
      <w:r>
        <w:rPr>
          <w:i/>
        </w:rPr>
        <w:t>The standard states that the values of the pos attribute are defined by the XML Schema integer datatype.</w:t>
      </w:r>
    </w:p>
    <w:p w:rsidR="00F729E5" w:rsidRDefault="00F63C16">
      <w:pPr>
        <w:pStyle w:val="Definition-Field2"/>
      </w:pPr>
      <w:r>
        <w:t>Word restricts the value of this attribute to be at least -31680 (-22") and at most 31680 (22").</w:t>
      </w:r>
    </w:p>
    <w:p w:rsidR="00F729E5" w:rsidRDefault="00F63C16">
      <w:pPr>
        <w:pStyle w:val="Heading3"/>
      </w:pPr>
      <w:bookmarkStart w:id="143" w:name="section_40b3fb0e455445ff86d80c13ce4b6f7f"/>
      <w:bookmarkStart w:id="144" w:name="_Toc454425316"/>
      <w:r>
        <w:t>Part 4 Section 2.3.1.40, textboxTightWrap (Allow Surrounding Paragraphs to Tight Wrap to Text Box Contents)</w:t>
      </w:r>
      <w:bookmarkEnd w:id="143"/>
      <w:bookmarkEnd w:id="144"/>
      <w:r w:rsidR="00BE53A7">
        <w:fldChar w:fldCharType="begin"/>
      </w:r>
      <w:r>
        <w:instrText xml:space="preserve"> XE "textboxTightWrap (Allow Surrounding Paragraphs to Tight Wrap to Text Box Contents)" </w:instrText>
      </w:r>
      <w:r w:rsidR="00BE53A7">
        <w:fldChar w:fldCharType="end"/>
      </w:r>
    </w:p>
    <w:p w:rsidR="00F729E5" w:rsidRDefault="00F63C16">
      <w:pPr>
        <w:pStyle w:val="Definition-Field"/>
      </w:pPr>
      <w:r>
        <w:t xml:space="preserve">a.   </w:t>
      </w:r>
      <w:r>
        <w:rPr>
          <w:i/>
        </w:rPr>
        <w:t>The standard describes that the val attribute on the textboxTightWrap element takes one of five values: none, allLines, firstAndLastLine, firstLineOnly, and lastLineOnly.</w:t>
      </w:r>
    </w:p>
    <w:p w:rsidR="00F729E5" w:rsidRDefault="00F63C16">
      <w:pPr>
        <w:pStyle w:val="Definition-Field2"/>
      </w:pPr>
      <w:r>
        <w:t>Word always resets the value of this attribute  to allLines when opening a document.</w:t>
      </w:r>
    </w:p>
    <w:p w:rsidR="00F729E5" w:rsidRDefault="00F63C16">
      <w:pPr>
        <w:pStyle w:val="Heading3"/>
      </w:pPr>
      <w:bookmarkStart w:id="145" w:name="section_41b6500d393841cf9697770c683d71df"/>
      <w:bookmarkStart w:id="146" w:name="_Toc454425317"/>
      <w:r>
        <w:t>Part 4 Section 2.3.1.41, textDirection (Paragraph Text Flow Direction)</w:t>
      </w:r>
      <w:bookmarkEnd w:id="145"/>
      <w:bookmarkEnd w:id="146"/>
      <w:r w:rsidR="00BE53A7">
        <w:fldChar w:fldCharType="begin"/>
      </w:r>
      <w:r>
        <w:instrText xml:space="preserve"> XE "textDirection (Paragraph Text Flow Direction)" </w:instrText>
      </w:r>
      <w:r w:rsidR="00BE53A7">
        <w:fldChar w:fldCharType="end"/>
      </w:r>
    </w:p>
    <w:p w:rsidR="00F729E5" w:rsidRDefault="00F63C16">
      <w:pPr>
        <w:pStyle w:val="Definition-Field"/>
      </w:pPr>
      <w:r>
        <w:t xml:space="preserve">a.   </w:t>
      </w:r>
      <w:r>
        <w:rPr>
          <w:i/>
        </w:rPr>
        <w:t>The standard states that this element specifies the direction of the text flow for this paragraph.</w:t>
      </w:r>
    </w:p>
    <w:p w:rsidR="00F729E5" w:rsidRDefault="00F63C16">
      <w:pPr>
        <w:pStyle w:val="Definition-Field2"/>
      </w:pPr>
      <w:r>
        <w:t>Word uses this property only when the paragraph is contained within a frame.</w:t>
      </w:r>
    </w:p>
    <w:p w:rsidR="00F729E5" w:rsidRDefault="00F63C16">
      <w:pPr>
        <w:pStyle w:val="Heading3"/>
      </w:pPr>
      <w:bookmarkStart w:id="147" w:name="section_11f7e118251242fdb3c09586029846bb"/>
      <w:bookmarkStart w:id="148" w:name="_Toc454425318"/>
      <w:r>
        <w:t>Part 4 Section 2.3.1.42, top (Paragraph Border Above Identical Paragraphs)</w:t>
      </w:r>
      <w:bookmarkEnd w:id="147"/>
      <w:bookmarkEnd w:id="148"/>
      <w:r w:rsidR="00BE53A7">
        <w:fldChar w:fldCharType="begin"/>
      </w:r>
      <w:r>
        <w:instrText xml:space="preserve"> XE "top (Paragraph Border Above Identical Paragraphs)"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149" w:name="section_a56682d5b73f421cb93e386b971a16ab"/>
      <w:bookmarkStart w:id="150" w:name="_Toc454425319"/>
      <w:r>
        <w:t>Part 4 Section 2.3.1.43, topLinePunct (Compress Punctuation at Start of a Line)</w:t>
      </w:r>
      <w:bookmarkEnd w:id="149"/>
      <w:bookmarkEnd w:id="150"/>
      <w:r w:rsidR="00BE53A7">
        <w:fldChar w:fldCharType="begin"/>
      </w:r>
      <w:r>
        <w:instrText xml:space="preserve"> XE "topLinePunct (Compress Punctuation at Start of a Line)" </w:instrText>
      </w:r>
      <w:r w:rsidR="00BE53A7">
        <w:fldChar w:fldCharType="end"/>
      </w:r>
    </w:p>
    <w:p w:rsidR="00F729E5" w:rsidRDefault="00F63C16">
      <w:pPr>
        <w:pStyle w:val="Definition-Field"/>
      </w:pPr>
      <w:r>
        <w:t xml:space="preserve">a.   </w:t>
      </w:r>
      <w:r>
        <w:rPr>
          <w:i/>
        </w:rPr>
        <w:t>The standard states that this element specifies whether punctuation shall be compressed when it appears as the first character in a line, but does not define which characters are affected.</w:t>
      </w:r>
    </w:p>
    <w:p w:rsidR="00F729E5" w:rsidRDefault="00F63C16">
      <w:pPr>
        <w:pStyle w:val="Definition-Field2"/>
      </w:pPr>
      <w:r>
        <w:t>Word only applies this property to runs in one of the following languages: Chinese (Simplified), Chinese (Traditional), Korean, or Japanese.</w:t>
      </w:r>
    </w:p>
    <w:p w:rsidR="00F729E5" w:rsidRDefault="00F63C16">
      <w:pPr>
        <w:pStyle w:val="Heading3"/>
      </w:pPr>
      <w:bookmarkStart w:id="151" w:name="section_c394d5ea7e0a403aa6901a65311a0182"/>
      <w:bookmarkStart w:id="152" w:name="_Toc454425320"/>
      <w:r>
        <w:t>Part 4 Section 2.3.1.44, widowControl (Allow First/Last Line to Display on a Separate Page)</w:t>
      </w:r>
      <w:bookmarkEnd w:id="151"/>
      <w:bookmarkEnd w:id="152"/>
      <w:r w:rsidR="00BE53A7">
        <w:fldChar w:fldCharType="begin"/>
      </w:r>
      <w:r>
        <w:instrText xml:space="preserve"> XE "widowControl (Allow First/Last Line to Display on a Separate Page)" </w:instrText>
      </w:r>
      <w:r w:rsidR="00BE53A7">
        <w:fldChar w:fldCharType="end"/>
      </w:r>
    </w:p>
    <w:p w:rsidR="00F729E5" w:rsidRDefault="00F63C16">
      <w:pPr>
        <w:pStyle w:val="Definition-Field"/>
      </w:pPr>
      <w:r>
        <w:t xml:space="preserve">a.   </w:t>
      </w:r>
      <w:r>
        <w:rPr>
          <w:i/>
        </w:rPr>
        <w:t>The standard states that this element is applied to all paragraphs.</w:t>
      </w:r>
    </w:p>
    <w:p w:rsidR="00F729E5" w:rsidRDefault="00F63C16">
      <w:pPr>
        <w:pStyle w:val="Definition-Field2"/>
      </w:pPr>
      <w:r>
        <w:t>Word ignores this element when rendering paragraphs inside a table.</w:t>
      </w:r>
    </w:p>
    <w:p w:rsidR="00F729E5" w:rsidRDefault="00F63C16">
      <w:pPr>
        <w:pStyle w:val="Heading3"/>
      </w:pPr>
      <w:bookmarkStart w:id="153" w:name="section_c3108ef122ce45548a35e7ed262e9055"/>
      <w:bookmarkStart w:id="154" w:name="_Toc454425321"/>
      <w:r>
        <w:t>Part 4 Section 2.3.1.45, wordWrap (Allow Line Breaking At Character Level)</w:t>
      </w:r>
      <w:bookmarkEnd w:id="153"/>
      <w:bookmarkEnd w:id="154"/>
      <w:r w:rsidR="00BE53A7">
        <w:fldChar w:fldCharType="begin"/>
      </w:r>
      <w:r>
        <w:instrText xml:space="preserve"> XE "wordWrap (Allow Line Breaking At Character Level)" </w:instrText>
      </w:r>
      <w:r w:rsidR="00BE53A7">
        <w:fldChar w:fldCharType="end"/>
      </w:r>
    </w:p>
    <w:p w:rsidR="00F729E5" w:rsidRDefault="00F63C16">
      <w:pPr>
        <w:pStyle w:val="Definition-Field"/>
      </w:pPr>
      <w:r>
        <w:t xml:space="preserve">a.   </w:t>
      </w:r>
      <w:r>
        <w:rPr>
          <w:i/>
        </w:rPr>
        <w:t>The standard states that this element will cause Latin text to break on the character level.</w:t>
      </w:r>
    </w:p>
    <w:p w:rsidR="00F729E5" w:rsidRDefault="00F63C16">
      <w:pPr>
        <w:pStyle w:val="Definition-Field2"/>
      </w:pPr>
      <w:r>
        <w:t>If Word determines the language in use is Korean, it will apply this property to Korean text only.</w:t>
      </w:r>
    </w:p>
    <w:p w:rsidR="00F729E5" w:rsidRDefault="00F63C16">
      <w:pPr>
        <w:pStyle w:val="Heading3"/>
      </w:pPr>
      <w:bookmarkStart w:id="155" w:name="section_0e1554a462644a50b3f35da10fe0efc1"/>
      <w:bookmarkStart w:id="156" w:name="_Toc454425322"/>
      <w:r>
        <w:t>Part 4 Section 2.3.2.1, b (Bold)</w:t>
      </w:r>
      <w:bookmarkEnd w:id="155"/>
      <w:bookmarkEnd w:id="156"/>
      <w:r w:rsidR="00BE53A7">
        <w:fldChar w:fldCharType="begin"/>
      </w:r>
      <w:r>
        <w:instrText xml:space="preserve"> XE "b (Bold)" </w:instrText>
      </w:r>
      <w:r w:rsidR="00BE53A7">
        <w:fldChar w:fldCharType="end"/>
      </w:r>
    </w:p>
    <w:p w:rsidR="00F729E5" w:rsidRDefault="00F63C16">
      <w:pPr>
        <w:pStyle w:val="Definition-Field"/>
      </w:pPr>
      <w:r>
        <w:t xml:space="preserve">a.   </w:t>
      </w:r>
      <w:r>
        <w:rPr>
          <w:i/>
        </w:rPr>
        <w:t>The standard states that this element applies bold to non-complex script characters, but does not specify how that determination is made.</w:t>
      </w:r>
    </w:p>
    <w:p w:rsidR="00F729E5" w:rsidRDefault="00F63C16">
      <w:pPr>
        <w:pStyle w:val="Definition-Field2"/>
      </w:pPr>
      <w:r>
        <w:t>Word determines this state based on the state of the cs and rtl properties and applies bold to runs that do not use either of those properties.</w:t>
      </w:r>
    </w:p>
    <w:p w:rsidR="00F729E5" w:rsidRDefault="00F63C16">
      <w:pPr>
        <w:pStyle w:val="Heading3"/>
      </w:pPr>
      <w:bookmarkStart w:id="157" w:name="section_96c53343dbb14113bcaf734afad564e9"/>
      <w:bookmarkStart w:id="158" w:name="_Toc454425323"/>
      <w:r>
        <w:t>Part 4 Section 2.3.2.2, bCs (Complex Script Bold)</w:t>
      </w:r>
      <w:bookmarkEnd w:id="157"/>
      <w:bookmarkEnd w:id="158"/>
      <w:r w:rsidR="00BE53A7">
        <w:fldChar w:fldCharType="begin"/>
      </w:r>
      <w:r>
        <w:instrText xml:space="preserve"> XE "bCs (Complex Script Bold)" </w:instrText>
      </w:r>
      <w:r w:rsidR="00BE53A7">
        <w:fldChar w:fldCharType="end"/>
      </w:r>
    </w:p>
    <w:p w:rsidR="00F729E5" w:rsidRDefault="00F63C16">
      <w:pPr>
        <w:pStyle w:val="Definition-Field"/>
      </w:pPr>
      <w:r>
        <w:t xml:space="preserve">a.   </w:t>
      </w:r>
      <w:r>
        <w:rPr>
          <w:i/>
        </w:rPr>
        <w:t>The standard states that this element applies bold to complex script characters, but does not specify how that determination is made.</w:t>
      </w:r>
    </w:p>
    <w:p w:rsidR="00F729E5" w:rsidRDefault="00F63C16">
      <w:pPr>
        <w:pStyle w:val="Definition-Field2"/>
      </w:pPr>
      <w:r>
        <w:t>Word determines this state based on the state of the cs and rtl properties and applies bold to runs that use either of those properties.</w:t>
      </w:r>
    </w:p>
    <w:p w:rsidR="00F729E5" w:rsidRDefault="00F63C16">
      <w:pPr>
        <w:pStyle w:val="Heading3"/>
      </w:pPr>
      <w:bookmarkStart w:id="159" w:name="section_08a2936dd3a3459ca7d8ece1d9df569d"/>
      <w:bookmarkStart w:id="160" w:name="_Toc454425324"/>
      <w:r>
        <w:t>Part 4 Section 2.3.2.3, bdr (Text Border)</w:t>
      </w:r>
      <w:bookmarkEnd w:id="159"/>
      <w:bookmarkEnd w:id="160"/>
      <w:r w:rsidR="00BE53A7">
        <w:fldChar w:fldCharType="begin"/>
      </w:r>
      <w:r>
        <w:instrText xml:space="preserve"> XE "bdr (Text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does not state which setting is applied when both the themeShade and the themeTint attributes are present.</w:t>
      </w:r>
    </w:p>
    <w:p w:rsidR="00F729E5" w:rsidRDefault="00F63C16">
      <w:pPr>
        <w:pStyle w:val="Definition-Field2"/>
      </w:pPr>
      <w:r>
        <w:t>Word applies the themeTint setting when both of these attributes are present.</w:t>
      </w:r>
    </w:p>
    <w:p w:rsidR="00F729E5" w:rsidRDefault="00F63C16">
      <w:pPr>
        <w:pStyle w:val="Heading3"/>
      </w:pPr>
      <w:bookmarkStart w:id="161" w:name="section_fbfc482bf066486a997b1eb274f6a4f0"/>
      <w:bookmarkStart w:id="162" w:name="_Toc454425325"/>
      <w:r>
        <w:t>Part 4 Section 2.3.2.5, color (Run Content Color)</w:t>
      </w:r>
      <w:bookmarkEnd w:id="161"/>
      <w:bookmarkEnd w:id="162"/>
      <w:r w:rsidR="00BE53A7">
        <w:fldChar w:fldCharType="begin"/>
      </w:r>
      <w:r>
        <w:instrText xml:space="preserve"> XE "color (Run Content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3f7d47fa7644552950c87bc28465e35">
        <w:r>
          <w:rPr>
            <w:rStyle w:val="Hyperlink"/>
          </w:rPr>
          <w:t>color, §2.15.2.5(a)</w:t>
        </w:r>
      </w:hyperlink>
      <w:r>
        <w:rPr>
          <w:i/>
        </w:rPr>
        <w:t>.</w:t>
      </w:r>
    </w:p>
    <w:p w:rsidR="00F729E5" w:rsidRDefault="00F63C16">
      <w:pPr>
        <w:pStyle w:val="Definition-Field"/>
      </w:pPr>
      <w:r>
        <w:t xml:space="preserve">a.   </w:t>
      </w:r>
      <w:r>
        <w:rPr>
          <w:i/>
        </w:rPr>
        <w:t>The standard specifies an algorithm for themeShade calculations that is different from themeShade calculations in other subclauses.</w:t>
      </w:r>
    </w:p>
    <w:p w:rsidR="00F729E5" w:rsidRDefault="00F63C16">
      <w:r>
        <w:t>Given an RGB color defined as three hex values in RRGGBB format, the shade is applied as follows:</w:t>
      </w:r>
    </w:p>
    <w:p w:rsidR="00F729E5" w:rsidRDefault="00F63C16">
      <w:pPr>
        <w:pStyle w:val="ListParagraph"/>
        <w:numPr>
          <w:ilvl w:val="0"/>
          <w:numId w:val="93"/>
        </w:numPr>
        <w:contextualSpacing/>
      </w:pPr>
      <w:r>
        <w:t>Convert the color to the HSL color format (values from 0 to 1).</w:t>
      </w:r>
    </w:p>
    <w:p w:rsidR="00F729E5" w:rsidRDefault="00F63C16">
      <w:pPr>
        <w:pStyle w:val="ListParagraph"/>
        <w:numPr>
          <w:ilvl w:val="0"/>
          <w:numId w:val="93"/>
        </w:numPr>
        <w:contextualSpacing/>
      </w:pPr>
      <w:r>
        <w:t>Modify the luminance factor as follows:</w:t>
      </w:r>
    </w:p>
    <w:p w:rsidR="00F729E5" w:rsidRDefault="00F63C16">
      <w:r>
        <w:rPr>
          <w:noProof/>
        </w:rPr>
        <w:drawing>
          <wp:inline distT="0" distB="0" distL="0" distR="0">
            <wp:extent cx="1257300" cy="190500"/>
            <wp:effectExtent l="0" t="0" r="0" b="0"/>
            <wp:docPr id="34201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d9186e-0000-0000-0000-000000000000"/>
                    <pic:cNvPicPr>
                      <a:picLocks noChangeAspect="1" noChangeArrowheads="1"/>
                    </pic:cNvPicPr>
                  </pic:nvPicPr>
                  <pic:blipFill>
                    <a:blip r:embed="rId51" cstate="print"/>
                    <a:srcRect/>
                    <a:stretch>
                      <a:fillRect/>
                    </a:stretch>
                  </pic:blipFill>
                  <pic:spPr bwMode="auto">
                    <a:xfrm>
                      <a:off x="0" y="0"/>
                      <a:ext cx="1257300" cy="190500"/>
                    </a:xfrm>
                    <a:prstGeom prst="rect">
                      <a:avLst/>
                    </a:prstGeom>
                    <a:noFill/>
                    <a:ln w="9525">
                      <a:noFill/>
                      <a:miter lim="800000"/>
                      <a:headEnd/>
                      <a:tailEnd/>
                    </a:ln>
                  </pic:spPr>
                </pic:pic>
              </a:graphicData>
            </a:graphic>
          </wp:inline>
        </w:drawing>
      </w:r>
    </w:p>
    <w:p w:rsidR="00F729E5" w:rsidRDefault="00F63C16">
      <w:pPr>
        <w:pStyle w:val="ListParagraph"/>
        <w:numPr>
          <w:ilvl w:val="0"/>
          <w:numId w:val="93"/>
        </w:numPr>
      </w:pPr>
      <w:r>
        <w:t>Convert the resultant HSL color to RGB.</w:t>
      </w:r>
    </w:p>
    <w:p w:rsidR="00F729E5" w:rsidRDefault="00F63C16">
      <w:r>
        <w:t xml:space="preserve">If this attribute is specified in the </w:t>
      </w:r>
      <w:r>
        <w:rPr>
          <w:b/>
        </w:rPr>
        <w:t>color</w:t>
      </w:r>
      <w:r>
        <w:t xml:space="preserve"> element (“</w:t>
      </w:r>
      <w:hyperlink r:id="rId52">
        <w:r>
          <w:rPr>
            <w:rStyle w:val="Hyperlink"/>
          </w:rPr>
          <w:t>[ECMA-376]</w:t>
        </w:r>
      </w:hyperlink>
      <w:r>
        <w:t xml:space="preserve"> Part 4 §2.15.2.5; color (Frameset Splitter Color)”) nested inside a </w:t>
      </w:r>
      <w:r>
        <w:rPr>
          <w:b/>
        </w:rPr>
        <w:t xml:space="preserve">framesetSplitbar </w:t>
      </w:r>
      <w:r>
        <w:t xml:space="preserve">(“[ECMA-376] Part 4 §2.15.2.20; framesetSplitbar (Frameset Splitter Properties)”) element, Word deviates from this behavior. Refer to the </w:t>
      </w:r>
      <w:r>
        <w:rPr>
          <w:b/>
        </w:rPr>
        <w:t>themeColor</w:t>
      </w:r>
      <w:r>
        <w:t xml:space="preserve"> attribute description.</w:t>
      </w:r>
    </w:p>
    <w:p w:rsidR="00F729E5" w:rsidRDefault="00F63C16">
      <w:r>
        <w:t xml:space="preserve">[Example: Consider a document with a background using the </w:t>
      </w:r>
      <w:r>
        <w:rPr>
          <w:i/>
        </w:rPr>
        <w:t>accent2</w:t>
      </w:r>
      <w:r>
        <w:t xml:space="preserve"> theme color, whose RGB value (in RRGGBB hex format) is </w:t>
      </w:r>
      <w:r>
        <w:rPr>
          <w:i/>
        </w:rPr>
        <w:t>C0504D</w:t>
      </w:r>
      <w:r>
        <w:t>.</w:t>
      </w:r>
    </w:p>
    <w:p w:rsidR="00F729E5" w:rsidRDefault="00F63C16">
      <w:r>
        <w:t>The equivalent HSL color value would be</w:t>
      </w:r>
      <w:r>
        <w:rPr>
          <w:noProof/>
        </w:rPr>
        <w:drawing>
          <wp:inline distT="0" distB="0" distL="0" distR="0">
            <wp:extent cx="876300" cy="247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d9186f-0000-0000-0000-000000000000"/>
                    <pic:cNvPicPr>
                      <a:picLocks noChangeAspect="1" noChangeArrowheads="1"/>
                    </pic:cNvPicPr>
                  </pic:nvPicPr>
                  <pic:blipFill>
                    <a:blip r:embed="rId53" cstate="print"/>
                    <a:srcRect/>
                    <a:stretch>
                      <a:fillRect/>
                    </a:stretch>
                  </pic:blipFill>
                  <pic:spPr bwMode="auto">
                    <a:xfrm>
                      <a:off x="0" y="0"/>
                      <a:ext cx="876300" cy="247649"/>
                    </a:xfrm>
                    <a:prstGeom prst="rect">
                      <a:avLst/>
                    </a:prstGeom>
                    <a:noFill/>
                    <a:ln w="9525">
                      <a:noFill/>
                      <a:miter lim="800000"/>
                      <a:headEnd/>
                      <a:tailEnd/>
                    </a:ln>
                  </pic:spPr>
                </pic:pic>
              </a:graphicData>
            </a:graphic>
          </wp:inline>
        </w:drawing>
      </w:r>
      <w:r>
        <w:t xml:space="preserve">. </w:t>
      </w:r>
    </w:p>
    <w:p w:rsidR="00F729E5" w:rsidRDefault="00F63C16">
      <w:r>
        <w:t>Applying the shade formula with a shade percentage of 75% to the luminance, the result is:</w:t>
      </w:r>
    </w:p>
    <w:p w:rsidR="00F729E5" w:rsidRDefault="00F63C16">
      <w:r>
        <w:rPr>
          <w:noProof/>
        </w:rPr>
        <w:drawing>
          <wp:inline distT="0" distB="0" distL="0" distR="0">
            <wp:extent cx="857250" cy="1714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d91870-0000-0000-0000-000000000000"/>
                    <pic:cNvPicPr>
                      <a:picLocks noChangeAspect="1" noChangeArrowheads="1"/>
                    </pic:cNvPicPr>
                  </pic:nvPicPr>
                  <pic:blipFill>
                    <a:blip r:embed="rId54" cstate="print"/>
                    <a:srcRect/>
                    <a:stretch>
                      <a:fillRect/>
                    </a:stretch>
                  </pic:blipFill>
                  <pic:spPr bwMode="auto">
                    <a:xfrm>
                      <a:off x="0" y="0"/>
                      <a:ext cx="857250" cy="171450"/>
                    </a:xfrm>
                    <a:prstGeom prst="rect">
                      <a:avLst/>
                    </a:prstGeom>
                    <a:noFill/>
                    <a:ln w="9525">
                      <a:noFill/>
                      <a:miter lim="800000"/>
                      <a:headEnd/>
                      <a:tailEnd/>
                    </a:ln>
                  </pic:spPr>
                </pic:pic>
              </a:graphicData>
            </a:graphic>
          </wp:inline>
        </w:drawing>
      </w:r>
    </w:p>
    <w:p w:rsidR="00F729E5" w:rsidRDefault="00F63C16">
      <w:r>
        <w:rPr>
          <w:noProof/>
        </w:rPr>
        <w:drawing>
          <wp:inline distT="0" distB="0" distL="0" distR="0">
            <wp:extent cx="581025" cy="171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d91869-0000-0000-0000-000000000000"/>
                    <pic:cNvPicPr>
                      <a:picLocks noChangeAspect="1" noChangeArrowheads="1"/>
                    </pic:cNvPicPr>
                  </pic:nvPicPr>
                  <pic:blipFill>
                    <a:blip r:embed="rId55" cstate="print"/>
                    <a:srcRect/>
                    <a:stretch>
                      <a:fillRect/>
                    </a:stretch>
                  </pic:blipFill>
                  <pic:spPr bwMode="auto">
                    <a:xfrm>
                      <a:off x="0" y="0"/>
                      <a:ext cx="581025" cy="171450"/>
                    </a:xfrm>
                    <a:prstGeom prst="rect">
                      <a:avLst/>
                    </a:prstGeom>
                    <a:noFill/>
                    <a:ln w="9525">
                      <a:noFill/>
                      <a:miter lim="800000"/>
                      <a:headEnd/>
                      <a:tailEnd/>
                    </a:ln>
                  </pic:spPr>
                </pic:pic>
              </a:graphicData>
            </a:graphic>
          </wp:inline>
        </w:drawing>
      </w:r>
    </w:p>
    <w:p w:rsidR="00F729E5" w:rsidRDefault="00F63C16">
      <w:r>
        <w:t xml:space="preserve">Taking the resulting HSL color value of </w:t>
      </w:r>
      <w:r>
        <w:rPr>
          <w:noProof/>
        </w:rPr>
        <w:drawing>
          <wp:inline distT="0" distB="0" distL="0" distR="0">
            <wp:extent cx="1057275" cy="247649"/>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d9186a-0000-0000-0000-000000000000"/>
                    <pic:cNvPicPr>
                      <a:picLocks noChangeAspect="1" noChangeArrowheads="1"/>
                    </pic:cNvPicPr>
                  </pic:nvPicPr>
                  <pic:blipFill>
                    <a:blip r:embed="rId56" cstate="print"/>
                    <a:srcRect/>
                    <a:stretch>
                      <a:fillRect/>
                    </a:stretch>
                  </pic:blipFill>
                  <pic:spPr bwMode="auto">
                    <a:xfrm>
                      <a:off x="0" y="0"/>
                      <a:ext cx="1057275" cy="247649"/>
                    </a:xfrm>
                    <a:prstGeom prst="rect">
                      <a:avLst/>
                    </a:prstGeom>
                    <a:noFill/>
                    <a:ln w="9525">
                      <a:noFill/>
                      <a:miter lim="800000"/>
                      <a:headEnd/>
                      <a:tailEnd/>
                    </a:ln>
                  </pic:spPr>
                </pic:pic>
              </a:graphicData>
            </a:graphic>
          </wp:inline>
        </w:drawing>
      </w:r>
      <w:r>
        <w:t xml:space="preserve">and converting back to RGB, the result is </w:t>
      </w:r>
      <w:r>
        <w:rPr>
          <w:i/>
        </w:rPr>
        <w:t>943634</w:t>
      </w:r>
      <w:r>
        <w:t>.</w:t>
      </w:r>
    </w:p>
    <w:p w:rsidR="00F729E5" w:rsidRDefault="00F63C16">
      <w:r>
        <w:t xml:space="preserve">This transformed value can be seen in the resulting run color WordprocessingML's </w:t>
      </w:r>
      <w:r>
        <w:rPr>
          <w:b/>
        </w:rPr>
        <w:t>val</w:t>
      </w:r>
      <w:r>
        <w:t xml:space="preserve"> attribute:</w:t>
      </w:r>
    </w:p>
    <w:p w:rsidR="00F729E5" w:rsidRDefault="00F63C16">
      <w:pPr>
        <w:pStyle w:val="Code"/>
      </w:pPr>
      <w:r>
        <w:t>&lt;w:color w:val="943634" w:themeColor="accent2" w:themeShade="BF" /&gt;</w:t>
      </w:r>
    </w:p>
    <w:p w:rsidR="00F729E5" w:rsidRDefault="00F63C16">
      <w:r>
        <w:t>end example]</w:t>
      </w:r>
    </w:p>
    <w:p w:rsidR="00F729E5" w:rsidRDefault="00F63C16">
      <w:pPr>
        <w:pStyle w:val="Definition-Field"/>
      </w:pPr>
      <w:r>
        <w:t xml:space="preserve">b.   </w:t>
      </w:r>
      <w:r>
        <w:rPr>
          <w:i/>
        </w:rPr>
        <w:t>The standard does not state which setting is applied when both the themeShade and the themeTint attributes are present.</w:t>
      </w:r>
    </w:p>
    <w:p w:rsidR="00F729E5" w:rsidRDefault="00F63C16">
      <w:pPr>
        <w:pStyle w:val="Definition-Field2"/>
      </w:pPr>
      <w:r>
        <w:t>Word applies the themeTint setting when both of these attributes are present.</w:t>
      </w:r>
    </w:p>
    <w:p w:rsidR="00F729E5" w:rsidRDefault="00F63C16">
      <w:pPr>
        <w:pStyle w:val="Definition-Field"/>
      </w:pPr>
      <w:r>
        <w:t xml:space="preserve">c.   </w:t>
      </w:r>
      <w:r>
        <w:rPr>
          <w:i/>
        </w:rPr>
        <w:t>The standard describes an algorithm for themeTint calculations that is different from themeTint calculations in other subclauses.</w:t>
      </w:r>
    </w:p>
    <w:p w:rsidR="00F729E5" w:rsidRDefault="00F63C16">
      <w:r>
        <w:t>In Word, the themeTint attribute is calculated using the following algorithm:</w:t>
      </w:r>
    </w:p>
    <w:p w:rsidR="00F729E5" w:rsidRDefault="00F63C16">
      <w:r>
        <w:t>Given an RGB color defined as three hex values in RRGGBB format, the shade is applied as follows:</w:t>
      </w:r>
    </w:p>
    <w:p w:rsidR="00F729E5" w:rsidRDefault="00F63C16">
      <w:pPr>
        <w:pStyle w:val="ListParagraph"/>
        <w:numPr>
          <w:ilvl w:val="0"/>
          <w:numId w:val="94"/>
        </w:numPr>
        <w:contextualSpacing/>
      </w:pPr>
      <w:r>
        <w:t>Convert the color to the HSL color format (values from 0 to 1).</w:t>
      </w:r>
    </w:p>
    <w:p w:rsidR="00F729E5" w:rsidRDefault="00F63C16">
      <w:pPr>
        <w:pStyle w:val="ListParagraph"/>
        <w:numPr>
          <w:ilvl w:val="0"/>
          <w:numId w:val="94"/>
        </w:numPr>
        <w:contextualSpacing/>
      </w:pPr>
      <w:r>
        <w:t>Modify the luminance factor as follows:</w:t>
      </w:r>
    </w:p>
    <w:p w:rsidR="00F729E5" w:rsidRDefault="00F63C16">
      <w:r>
        <w:rPr>
          <w:noProof/>
        </w:rPr>
        <w:drawing>
          <wp:inline distT="0" distB="0" distL="0" distR="0">
            <wp:extent cx="1704975" cy="20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7d6d939-0000-0000-0000-000000000000"/>
                    <pic:cNvPicPr>
                      <a:picLocks noChangeAspect="1" noChangeArrowheads="1"/>
                    </pic:cNvPicPr>
                  </pic:nvPicPr>
                  <pic:blipFill>
                    <a:blip r:embed="rId57" cstate="print"/>
                    <a:srcRect/>
                    <a:stretch>
                      <a:fillRect/>
                    </a:stretch>
                  </pic:blipFill>
                  <pic:spPr bwMode="auto">
                    <a:xfrm>
                      <a:off x="0" y="0"/>
                      <a:ext cx="1704975" cy="200025"/>
                    </a:xfrm>
                    <a:prstGeom prst="rect">
                      <a:avLst/>
                    </a:prstGeom>
                    <a:noFill/>
                    <a:ln w="9525">
                      <a:noFill/>
                      <a:miter lim="800000"/>
                      <a:headEnd/>
                      <a:tailEnd/>
                    </a:ln>
                  </pic:spPr>
                </pic:pic>
              </a:graphicData>
            </a:graphic>
          </wp:inline>
        </w:drawing>
      </w:r>
    </w:p>
    <w:p w:rsidR="00F729E5" w:rsidRDefault="00F63C16">
      <w:pPr>
        <w:pStyle w:val="ListParagraph"/>
        <w:numPr>
          <w:ilvl w:val="0"/>
          <w:numId w:val="94"/>
        </w:numPr>
      </w:pPr>
      <w:r>
        <w:t>Convert the resultant HSL color to RGB.</w:t>
      </w:r>
    </w:p>
    <w:p w:rsidR="00F729E5" w:rsidRDefault="00F63C16">
      <w:r>
        <w:t xml:space="preserve">If this attribute is specified in the </w:t>
      </w:r>
      <w:r>
        <w:rPr>
          <w:b/>
        </w:rPr>
        <w:t>color</w:t>
      </w:r>
      <w:r>
        <w:t xml:space="preserve"> element (“[ECMA-376] Part 4 §2.15.2.5; color (Frameset Splitter Color)”) nested inside a </w:t>
      </w:r>
      <w:r>
        <w:rPr>
          <w:b/>
        </w:rPr>
        <w:t>framesetSplitbar</w:t>
      </w:r>
      <w:r>
        <w:t xml:space="preserve"> element (“[ECMA-376] Part 4 §2.15.2.20; framesetSplitbar (Frameset Splitter Properties)”), Word will not use the specified theme color but rather will use an RGB color based on the </w:t>
      </w:r>
      <w:r>
        <w:rPr>
          <w:b/>
        </w:rPr>
        <w:t>themeShade</w:t>
      </w:r>
      <w:r>
        <w:t xml:space="preserve"> and </w:t>
      </w:r>
      <w:r>
        <w:rPr>
          <w:b/>
        </w:rPr>
        <w:t>themeTint</w:t>
      </w:r>
      <w:r>
        <w:t xml:space="preserve"> attributes. The intensity of the red, green, and blue components of this RGB color range from 0 to 255. The value of </w:t>
      </w:r>
      <w:r>
        <w:rPr>
          <w:b/>
        </w:rPr>
        <w:t>themeTint</w:t>
      </w:r>
      <w:r>
        <w:t xml:space="preserve"> shall specify the intensity of the red component. If the </w:t>
      </w:r>
      <w:r>
        <w:rPr>
          <w:b/>
        </w:rPr>
        <w:t>themeTint</w:t>
      </w:r>
      <w:r>
        <w:t xml:space="preserve"> attribute is omitted, the intensity of the red component shall default to 255. The value of </w:t>
      </w:r>
      <w:r>
        <w:rPr>
          <w:b/>
        </w:rPr>
        <w:t>themeShade</w:t>
      </w:r>
      <w:r>
        <w:t xml:space="preserve"> shall specify the intensity of the green component. If the </w:t>
      </w:r>
      <w:r>
        <w:rPr>
          <w:b/>
        </w:rPr>
        <w:t>themeShade</w:t>
      </w:r>
      <w:r>
        <w:t xml:space="preserve"> attribute is omitted, the intensity of the green component shall default to 255. The intensity of the blue component shall be 0.</w:t>
      </w:r>
    </w:p>
    <w:p w:rsidR="00F729E5" w:rsidRDefault="00F63C16">
      <w:r>
        <w:t xml:space="preserve">[Example: Consider a document with a background using the </w:t>
      </w:r>
      <w:r>
        <w:rPr>
          <w:i/>
        </w:rPr>
        <w:t>accent2</w:t>
      </w:r>
      <w:r>
        <w:t xml:space="preserve"> theme color, whose RGB value (in RRGGBB hex format) is </w:t>
      </w:r>
      <w:r>
        <w:rPr>
          <w:i/>
        </w:rPr>
        <w:t>4F81BD</w:t>
      </w:r>
      <w:r>
        <w:t>.</w:t>
      </w:r>
    </w:p>
    <w:p w:rsidR="00F729E5" w:rsidRDefault="00F63C16">
      <w:r>
        <w:t>The equivalent HSL color value would be</w:t>
      </w:r>
      <w:r>
        <w:rPr>
          <w:noProof/>
        </w:rPr>
        <w:drawing>
          <wp:inline distT="0" distB="0" distL="0" distR="0">
            <wp:extent cx="876300" cy="24764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7d6d93a-0000-0000-0000-000000000000"/>
                    <pic:cNvPicPr>
                      <a:picLocks noChangeAspect="1" noChangeArrowheads="1"/>
                    </pic:cNvPicPr>
                  </pic:nvPicPr>
                  <pic:blipFill>
                    <a:blip r:embed="rId58" cstate="print"/>
                    <a:srcRect/>
                    <a:stretch>
                      <a:fillRect/>
                    </a:stretch>
                  </pic:blipFill>
                  <pic:spPr bwMode="auto">
                    <a:xfrm>
                      <a:off x="0" y="0"/>
                      <a:ext cx="876300" cy="247649"/>
                    </a:xfrm>
                    <a:prstGeom prst="rect">
                      <a:avLst/>
                    </a:prstGeom>
                    <a:noFill/>
                    <a:ln w="9525">
                      <a:noFill/>
                      <a:miter lim="800000"/>
                      <a:headEnd/>
                      <a:tailEnd/>
                    </a:ln>
                  </pic:spPr>
                </pic:pic>
              </a:graphicData>
            </a:graphic>
          </wp:inline>
        </w:drawing>
      </w:r>
      <w:r>
        <w:t xml:space="preserve">. </w:t>
      </w:r>
    </w:p>
    <w:p w:rsidR="00F729E5" w:rsidRDefault="00F63C16">
      <w:r>
        <w:t>Applying the tint formula with a tint percentage of 60% to the luminance, the result is:</w:t>
      </w:r>
    </w:p>
    <w:p w:rsidR="00F729E5" w:rsidRDefault="00F63C16">
      <w:r>
        <w:rPr>
          <w:noProof/>
        </w:rPr>
        <w:drawing>
          <wp:inline distT="0" distB="0" distL="0" distR="0">
            <wp:extent cx="1362075" cy="1714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7d6d93b-0000-0000-0000-000000000000"/>
                    <pic:cNvPicPr>
                      <a:picLocks noChangeAspect="1" noChangeArrowheads="1"/>
                    </pic:cNvPicPr>
                  </pic:nvPicPr>
                  <pic:blipFill>
                    <a:blip r:embed="rId59" cstate="print"/>
                    <a:srcRect/>
                    <a:stretch>
                      <a:fillRect/>
                    </a:stretch>
                  </pic:blipFill>
                  <pic:spPr bwMode="auto">
                    <a:xfrm>
                      <a:off x="0" y="0"/>
                      <a:ext cx="1362075" cy="171450"/>
                    </a:xfrm>
                    <a:prstGeom prst="rect">
                      <a:avLst/>
                    </a:prstGeom>
                    <a:noFill/>
                    <a:ln w="9525">
                      <a:noFill/>
                      <a:miter lim="800000"/>
                      <a:headEnd/>
                      <a:tailEnd/>
                    </a:ln>
                  </pic:spPr>
                </pic:pic>
              </a:graphicData>
            </a:graphic>
          </wp:inline>
        </w:drawing>
      </w:r>
    </w:p>
    <w:p w:rsidR="00F729E5" w:rsidRDefault="00F63C16">
      <w:r>
        <w:rPr>
          <w:noProof/>
        </w:rPr>
        <w:drawing>
          <wp:inline distT="0" distB="0" distL="0" distR="0">
            <wp:extent cx="371475" cy="1714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7d6d93c-0000-0000-0000-000000000000"/>
                    <pic:cNvPicPr>
                      <a:picLocks noChangeAspect="1" noChangeArrowheads="1"/>
                    </pic:cNvPicPr>
                  </pic:nvPicPr>
                  <pic:blipFill>
                    <a:blip r:embed="rId60" cstate="print"/>
                    <a:srcRect/>
                    <a:stretch>
                      <a:fillRect/>
                    </a:stretch>
                  </pic:blipFill>
                  <pic:spPr bwMode="auto">
                    <a:xfrm>
                      <a:off x="0" y="0"/>
                      <a:ext cx="371475" cy="171450"/>
                    </a:xfrm>
                    <a:prstGeom prst="rect">
                      <a:avLst/>
                    </a:prstGeom>
                    <a:noFill/>
                    <a:ln w="9525">
                      <a:noFill/>
                      <a:miter lim="800000"/>
                      <a:headEnd/>
                      <a:tailEnd/>
                    </a:ln>
                  </pic:spPr>
                </pic:pic>
              </a:graphicData>
            </a:graphic>
          </wp:inline>
        </w:drawing>
      </w:r>
    </w:p>
    <w:p w:rsidR="00F729E5" w:rsidRDefault="00F63C16">
      <w:r>
        <w:t xml:space="preserve">Taking the resulting HSL color value of </w:t>
      </w:r>
      <w:r>
        <w:rPr>
          <w:noProof/>
        </w:rPr>
        <w:drawing>
          <wp:inline distT="0" distB="0" distL="0" distR="0">
            <wp:extent cx="847725" cy="24764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7d6d93d-0000-0000-0000-000000000000"/>
                    <pic:cNvPicPr>
                      <a:picLocks noChangeAspect="1" noChangeArrowheads="1"/>
                    </pic:cNvPicPr>
                  </pic:nvPicPr>
                  <pic:blipFill>
                    <a:blip r:embed="rId61" cstate="print"/>
                    <a:srcRect/>
                    <a:stretch>
                      <a:fillRect/>
                    </a:stretch>
                  </pic:blipFill>
                  <pic:spPr bwMode="auto">
                    <a:xfrm>
                      <a:off x="0" y="0"/>
                      <a:ext cx="847725" cy="247649"/>
                    </a:xfrm>
                    <a:prstGeom prst="rect">
                      <a:avLst/>
                    </a:prstGeom>
                    <a:noFill/>
                    <a:ln w="9525">
                      <a:noFill/>
                      <a:miter lim="800000"/>
                      <a:headEnd/>
                      <a:tailEnd/>
                    </a:ln>
                  </pic:spPr>
                </pic:pic>
              </a:graphicData>
            </a:graphic>
          </wp:inline>
        </w:drawing>
      </w:r>
      <w:r>
        <w:t xml:space="preserve"> and converting back to RGB, the result is </w:t>
      </w:r>
      <w:r>
        <w:rPr>
          <w:i/>
        </w:rPr>
        <w:t>95B3D7</w:t>
      </w:r>
      <w:r>
        <w:t>.</w:t>
      </w:r>
    </w:p>
    <w:p w:rsidR="00F729E5" w:rsidRDefault="00F63C16">
      <w:r>
        <w:t xml:space="preserve">This transformed value can be seen in the resulting background's </w:t>
      </w:r>
      <w:r>
        <w:rPr>
          <w:b/>
        </w:rPr>
        <w:t>color</w:t>
      </w:r>
      <w:r>
        <w:t xml:space="preserve"> attribute:</w:t>
      </w:r>
    </w:p>
    <w:p w:rsidR="00F729E5" w:rsidRDefault="00F63C16">
      <w:pPr>
        <w:pStyle w:val="Code"/>
      </w:pPr>
      <w:r>
        <w:t>&lt;w:top w:val="single" w:sz="4" w:space="24"</w:t>
      </w:r>
    </w:p>
    <w:p w:rsidR="00F729E5" w:rsidRDefault="00F63C16">
      <w:pPr>
        <w:pStyle w:val="Code"/>
      </w:pPr>
      <w:r>
        <w:t xml:space="preserve">  w:color="95B3D7" w:themeColor="accent2" </w:t>
      </w:r>
    </w:p>
    <w:p w:rsidR="00F729E5" w:rsidRDefault="00F63C16">
      <w:pPr>
        <w:pStyle w:val="Code"/>
      </w:pPr>
      <w:r>
        <w:t xml:space="preserve">  w:themeTint="99"/&gt;</w:t>
      </w:r>
    </w:p>
    <w:p w:rsidR="00F729E5" w:rsidRDefault="00F63C16">
      <w:r>
        <w:t>end example]</w:t>
      </w:r>
    </w:p>
    <w:p w:rsidR="00F729E5" w:rsidRDefault="00F63C16">
      <w:pPr>
        <w:pStyle w:val="Heading3"/>
      </w:pPr>
      <w:bookmarkStart w:id="163" w:name="section_ac0dafd2ac944094af19ba1dfc0bd087"/>
      <w:bookmarkStart w:id="164" w:name="_Toc454425326"/>
      <w:r>
        <w:t>Part 4 Section 2.3.2.6, cs (Use Complex Script Formatting on Run)</w:t>
      </w:r>
      <w:bookmarkEnd w:id="163"/>
      <w:bookmarkEnd w:id="164"/>
      <w:r w:rsidR="00BE53A7">
        <w:fldChar w:fldCharType="begin"/>
      </w:r>
      <w:r>
        <w:instrText xml:space="preserve"> XE "cs (Use Complex Script Formatting on Run)"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c2106a728a1042ba8454ed27460b54b1">
        <w:r>
          <w:rPr>
            <w:rStyle w:val="Hyperlink"/>
          </w:rPr>
          <w:t>rPr, §2.7.8.1(a)</w:t>
        </w:r>
      </w:hyperlink>
      <w:r>
        <w:rPr>
          <w:i/>
        </w:rPr>
        <w:t>.</w:t>
      </w:r>
    </w:p>
    <w:p w:rsidR="00F729E5" w:rsidRDefault="00F63C16">
      <w:pPr>
        <w:pStyle w:val="Heading3"/>
      </w:pPr>
      <w:bookmarkStart w:id="165" w:name="section_e44f096f178b4031a5988752e461cc11"/>
      <w:bookmarkStart w:id="166" w:name="_Toc454425327"/>
      <w:r>
        <w:t>Part 4 Section 2.3.2.8, eastAsianLayout (East Asian Typography Settings)</w:t>
      </w:r>
      <w:bookmarkEnd w:id="165"/>
      <w:bookmarkEnd w:id="166"/>
      <w:r w:rsidR="00BE53A7">
        <w:fldChar w:fldCharType="begin"/>
      </w:r>
      <w:r>
        <w:instrText xml:space="preserve"> XE "eastAsianLayout (East Asian Typography Settings)" </w:instrText>
      </w:r>
      <w:r w:rsidR="00BE53A7">
        <w:fldChar w:fldCharType="end"/>
      </w:r>
    </w:p>
    <w:p w:rsidR="00F729E5" w:rsidRDefault="00F63C16">
      <w:pPr>
        <w:pStyle w:val="Definition-Field"/>
      </w:pPr>
      <w:r>
        <w:t xml:space="preserve">a.   </w:t>
      </w:r>
      <w:r>
        <w:rPr>
          <w:i/>
        </w:rPr>
        <w:t>The standard states that horizontal in vertical text is performed with rotation for vertical at 90 degrees in one location and 270 in another.</w:t>
      </w:r>
    </w:p>
    <w:p w:rsidR="00F729E5" w:rsidRDefault="00F63C16">
      <w:pPr>
        <w:pStyle w:val="Definition-Field2"/>
      </w:pPr>
      <w:r>
        <w:t>Word rotates text 90 degrees to the left.</w:t>
      </w:r>
    </w:p>
    <w:p w:rsidR="00F729E5" w:rsidRDefault="00F63C16">
      <w:pPr>
        <w:pStyle w:val="Definition-Field"/>
      </w:pPr>
      <w:r>
        <w:t xml:space="preserve">b.   </w:t>
      </w:r>
      <w:r>
        <w:rPr>
          <w:i/>
        </w:rPr>
        <w:t>The standard states that the vertCompress attribute determines whether the rotated text shall be compressed at display time in order to ensure that it fits into the existing line height.</w:t>
      </w:r>
    </w:p>
    <w:p w:rsidR="00F729E5" w:rsidRDefault="00F63C16">
      <w:pPr>
        <w:pStyle w:val="Definition-Field2"/>
      </w:pPr>
      <w:r>
        <w:t>Word ignores this attribute.</w:t>
      </w:r>
    </w:p>
    <w:p w:rsidR="00F729E5" w:rsidRDefault="00F63C16">
      <w:pPr>
        <w:pStyle w:val="Definition-Field"/>
      </w:pPr>
      <w:r>
        <w:t xml:space="preserve">c.   </w:t>
      </w:r>
      <w:r>
        <w:rPr>
          <w:i/>
        </w:rPr>
        <w:t>The standard does not state how to resolve conflicts between this element and the fitText element.</w:t>
      </w:r>
    </w:p>
    <w:p w:rsidR="00F729E5" w:rsidRDefault="00F63C16">
      <w:pPr>
        <w:pStyle w:val="Definition-Field2"/>
      </w:pPr>
      <w:r>
        <w:t>Word ignores this element if the fitText element is also present on the parent paragraph.</w:t>
      </w:r>
    </w:p>
    <w:p w:rsidR="00F729E5" w:rsidRDefault="00F63C16">
      <w:pPr>
        <w:pStyle w:val="Definition-Field"/>
      </w:pPr>
      <w:r>
        <w:t xml:space="preserve">d.   </w:t>
      </w:r>
      <w:r>
        <w:rPr>
          <w:i/>
        </w:rPr>
        <w:t>The standard does not state how a conflict between the settings specified by the combine attribute and the vert attribute should be resolved.</w:t>
      </w:r>
    </w:p>
    <w:p w:rsidR="00F729E5" w:rsidRDefault="00F63C16">
      <w:pPr>
        <w:pStyle w:val="Definition-Field2"/>
      </w:pPr>
      <w:r>
        <w:t>Word ignores the vert attribute when the combine attribute is set to true (or equivalent).</w:t>
      </w:r>
    </w:p>
    <w:p w:rsidR="00F729E5" w:rsidRDefault="00F63C16">
      <w:pPr>
        <w:pStyle w:val="Definition-Field"/>
      </w:pPr>
      <w:r>
        <w:t xml:space="preserve">e.   </w:t>
      </w:r>
      <w:r>
        <w:rPr>
          <w:i/>
        </w:rPr>
        <w:t>The standard states that this element should work within a numbering level definition.</w:t>
      </w:r>
    </w:p>
    <w:p w:rsidR="00F729E5" w:rsidRDefault="00F63C16">
      <w:pPr>
        <w:pStyle w:val="Definition-Field2"/>
      </w:pPr>
      <w:r>
        <w:t>Word does not support this element when used within the run properties of a numbering level definition.</w:t>
      </w:r>
    </w:p>
    <w:p w:rsidR="00F729E5" w:rsidRDefault="00F63C16">
      <w:pPr>
        <w:pStyle w:val="Definition-Field"/>
      </w:pPr>
      <w:r>
        <w:t xml:space="preserve">f.   </w:t>
      </w:r>
      <w:r>
        <w:rPr>
          <w:i/>
        </w:rPr>
        <w:t>The standard states that this element specifies the East Asian typography settings which shall be applied to the contents of the run.</w:t>
      </w:r>
    </w:p>
    <w:p w:rsidR="00F729E5" w:rsidRDefault="00F63C16">
      <w:pPr>
        <w:pStyle w:val="Definition-Field2"/>
      </w:pPr>
      <w:r>
        <w:t>Word ignores these settings when the run is contained inside an equation, and when the run's direction does not match the direction of the parent paragraph.</w:t>
      </w:r>
    </w:p>
    <w:p w:rsidR="00F729E5" w:rsidRDefault="00F63C16">
      <w:pPr>
        <w:pStyle w:val="Heading3"/>
      </w:pPr>
      <w:bookmarkStart w:id="167" w:name="section_94885fb220b04e69a7b7febeb5a06f9b"/>
      <w:bookmarkStart w:id="168" w:name="_Toc454425328"/>
      <w:r>
        <w:t>Part 4 Section 2.3.2.9, effect (Animated Text Effect)</w:t>
      </w:r>
      <w:bookmarkEnd w:id="167"/>
      <w:bookmarkEnd w:id="168"/>
      <w:r w:rsidR="00BE53A7">
        <w:fldChar w:fldCharType="begin"/>
      </w:r>
      <w:r>
        <w:instrText xml:space="preserve"> XE "effect (Animated Text Effect)" </w:instrText>
      </w:r>
      <w:r w:rsidR="00BE53A7">
        <w:fldChar w:fldCharType="end"/>
      </w:r>
    </w:p>
    <w:p w:rsidR="00F729E5" w:rsidRDefault="00F63C16">
      <w:pPr>
        <w:pStyle w:val="Definition-Field"/>
      </w:pPr>
      <w:r>
        <w:t xml:space="preserve">a.   </w:t>
      </w:r>
      <w:r>
        <w:rPr>
          <w:i/>
        </w:rPr>
        <w:t>The standard states that the text effect is rendered around the text, but not all effects are border effects.</w:t>
      </w:r>
    </w:p>
    <w:p w:rsidR="00F729E5" w:rsidRDefault="00F63C16">
      <w:pPr>
        <w:pStyle w:val="Definition-Field2"/>
      </w:pPr>
      <w:r>
        <w:t>Word renders the text effects defined in blinkBackground, shimmer, and sparkle animations behind the text, as they are not border animations.</w:t>
      </w:r>
    </w:p>
    <w:p w:rsidR="00F729E5" w:rsidRDefault="00F63C16">
      <w:pPr>
        <w:pStyle w:val="Heading3"/>
      </w:pPr>
      <w:bookmarkStart w:id="169" w:name="section_c76fca3d852d4ed39010da8b18c4310c"/>
      <w:bookmarkStart w:id="170" w:name="_Toc454425329"/>
      <w:r>
        <w:t>Part 4 Section 2.3.2.11, emboss (Embossing)</w:t>
      </w:r>
      <w:bookmarkEnd w:id="169"/>
      <w:bookmarkEnd w:id="170"/>
      <w:r w:rsidR="00BE53A7">
        <w:fldChar w:fldCharType="begin"/>
      </w:r>
      <w:r>
        <w:instrText xml:space="preserve"> XE "emboss (Embossing)" </w:instrText>
      </w:r>
      <w:r w:rsidR="00BE53A7">
        <w:fldChar w:fldCharType="end"/>
      </w:r>
    </w:p>
    <w:p w:rsidR="00F729E5" w:rsidRDefault="00F63C16">
      <w:pPr>
        <w:pStyle w:val="Definition-Field"/>
      </w:pPr>
      <w:r>
        <w:t xml:space="preserve">a.   </w:t>
      </w:r>
      <w:r>
        <w:rPr>
          <w:i/>
        </w:rPr>
        <w:t>The standard states that this element shall not be present with either the imprint or outline elements.</w:t>
      </w:r>
    </w:p>
    <w:p w:rsidR="00F729E5" w:rsidRDefault="00F63C16">
      <w:pPr>
        <w:pStyle w:val="Definition-Field2"/>
      </w:pPr>
      <w:r>
        <w:t>Word also prevents it from being present with the shadow element.</w:t>
      </w:r>
    </w:p>
    <w:p w:rsidR="00F729E5" w:rsidRDefault="00F63C16">
      <w:pPr>
        <w:pStyle w:val="Heading3"/>
      </w:pPr>
      <w:bookmarkStart w:id="171" w:name="section_5e74e347a9e34f0097d5b8bea59a748c"/>
      <w:bookmarkStart w:id="172" w:name="_Toc454425330"/>
      <w:r>
        <w:t>Part 4 Section 2.3.2.12, fitText (Manual Run Width)</w:t>
      </w:r>
      <w:bookmarkEnd w:id="171"/>
      <w:bookmarkEnd w:id="172"/>
      <w:r w:rsidR="00BE53A7">
        <w:fldChar w:fldCharType="begin"/>
      </w:r>
      <w:r>
        <w:instrText xml:space="preserve"> XE "fitText (Manual Run Width)" </w:instrText>
      </w:r>
      <w:r w:rsidR="00BE53A7">
        <w:fldChar w:fldCharType="end"/>
      </w:r>
    </w:p>
    <w:p w:rsidR="00F729E5" w:rsidRDefault="00F63C16">
      <w:pPr>
        <w:pStyle w:val="Definition-Field"/>
      </w:pPr>
      <w:r>
        <w:t xml:space="preserve">a.   </w:t>
      </w:r>
      <w:r>
        <w:rPr>
          <w:i/>
        </w:rPr>
        <w:t>The standard states that the fitText element causes the contents of the run to be resized to fit the width specified by the val attribute.</w:t>
      </w:r>
    </w:p>
    <w:p w:rsidR="00F729E5" w:rsidRDefault="00F63C16">
      <w:pPr>
        <w:pStyle w:val="Definition-Field2"/>
      </w:pPr>
      <w:r>
        <w:t>Word ignores this element inside Math, inside structured document tags, and for text that does not match the reading order of the parent paragraph.</w:t>
      </w:r>
    </w:p>
    <w:p w:rsidR="00F729E5" w:rsidRDefault="00F63C16">
      <w:pPr>
        <w:pStyle w:val="Definition-Field"/>
      </w:pPr>
      <w:r>
        <w:t xml:space="preserve">b.   </w:t>
      </w:r>
      <w:r>
        <w:rPr>
          <w:i/>
        </w:rPr>
        <w:t>The standard states that if the id attribute is omitted, then this run has no ID and shall not be linked with any other run in the parent paragraph.</w:t>
      </w:r>
    </w:p>
    <w:p w:rsidR="00F729E5" w:rsidRDefault="00F63C16">
      <w:pPr>
        <w:pStyle w:val="Definition-Field2"/>
      </w:pPr>
      <w:r>
        <w:t>Word assigns an id of 0 when the id attribute is omitted, and links it to other contiguous runs having an omitted id attribute (or an explicit id value of 0).</w:t>
      </w:r>
    </w:p>
    <w:p w:rsidR="00F729E5" w:rsidRDefault="00F63C16">
      <w:pPr>
        <w:pStyle w:val="Definition-Field"/>
      </w:pPr>
      <w:r>
        <w:t xml:space="preserve">c.   </w:t>
      </w:r>
      <w:r>
        <w:rPr>
          <w:i/>
        </w:rPr>
        <w:t>The standard states that the val attribute can contain any 64-bit integer value.</w:t>
      </w:r>
    </w:p>
    <w:p w:rsidR="00F729E5" w:rsidRDefault="00F63C16">
      <w:pPr>
        <w:pStyle w:val="Definition-Field2"/>
      </w:pPr>
      <w:r>
        <w:t>Word restricts this attribute to a value between 0 and 31680 (22").</w:t>
      </w:r>
    </w:p>
    <w:p w:rsidR="00F729E5" w:rsidRDefault="00F63C16">
      <w:pPr>
        <w:pStyle w:val="Definition-Field"/>
      </w:pPr>
      <w:r>
        <w:t xml:space="preserve">d.   </w:t>
      </w:r>
      <w:r>
        <w:rPr>
          <w:i/>
        </w:rPr>
        <w:t>The standard does not state how a conflict between this setting and the spacing element and/or the eastAsianLayout element should be handled.</w:t>
      </w:r>
    </w:p>
    <w:p w:rsidR="00F729E5" w:rsidRDefault="00F63C16">
      <w:pPr>
        <w:pStyle w:val="Definition-Field2"/>
      </w:pPr>
      <w:r>
        <w:t>Word uses this element when it is present, ignoring the spacing element and/or the eastAsianLayout element.</w:t>
      </w:r>
    </w:p>
    <w:p w:rsidR="00F729E5" w:rsidRDefault="00F63C16">
      <w:pPr>
        <w:pStyle w:val="Heading3"/>
      </w:pPr>
      <w:bookmarkStart w:id="173" w:name="section_c7ce2ba962754fe2956bfdc542f0c8a3"/>
      <w:bookmarkStart w:id="174" w:name="_Toc454425331"/>
      <w:r>
        <w:t>Part 4 Section 2.3.2.13, highlight (Text Highlighting)</w:t>
      </w:r>
      <w:bookmarkEnd w:id="173"/>
      <w:bookmarkEnd w:id="174"/>
      <w:r w:rsidR="00BE53A7">
        <w:fldChar w:fldCharType="begin"/>
      </w:r>
      <w:r>
        <w:instrText xml:space="preserve"> XE "highlight (Text Highlighting)"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c2106a728a1042ba8454ed27460b54b1">
        <w:r>
          <w:rPr>
            <w:rStyle w:val="Hyperlink"/>
          </w:rPr>
          <w:t>rPr, §2.7.8.1(a)</w:t>
        </w:r>
      </w:hyperlink>
      <w:r>
        <w:rPr>
          <w:i/>
        </w:rPr>
        <w:t xml:space="preserve">; </w:t>
      </w:r>
      <w:hyperlink w:anchor="Section_6c1b49fe77924401b093d2b9010c0098">
        <w:r>
          <w:rPr>
            <w:rStyle w:val="Hyperlink"/>
          </w:rPr>
          <w:t>rPr, §2.9.26(a)</w:t>
        </w:r>
      </w:hyperlink>
      <w:r>
        <w:rPr>
          <w:i/>
        </w:rPr>
        <w:t>.</w:t>
      </w:r>
    </w:p>
    <w:p w:rsidR="00F729E5" w:rsidRDefault="00F63C16">
      <w:pPr>
        <w:pStyle w:val="Heading3"/>
      </w:pPr>
      <w:bookmarkStart w:id="175" w:name="section_28461385c75a402f99f036c28b8679f7"/>
      <w:bookmarkStart w:id="176" w:name="_Toc454425332"/>
      <w:r>
        <w:t>Part 4 Section 2.3.2.14, i (Italics)</w:t>
      </w:r>
      <w:bookmarkEnd w:id="175"/>
      <w:bookmarkEnd w:id="176"/>
      <w:r w:rsidR="00BE53A7">
        <w:fldChar w:fldCharType="begin"/>
      </w:r>
      <w:r>
        <w:instrText xml:space="preserve"> XE "i (Italics)" </w:instrText>
      </w:r>
      <w:r w:rsidR="00BE53A7">
        <w:fldChar w:fldCharType="end"/>
      </w:r>
    </w:p>
    <w:p w:rsidR="00F729E5" w:rsidRDefault="00F63C16">
      <w:pPr>
        <w:pStyle w:val="Definition-Field"/>
      </w:pPr>
      <w:r>
        <w:t xml:space="preserve">a.   </w:t>
      </w:r>
      <w:r>
        <w:rPr>
          <w:i/>
        </w:rPr>
        <w:t>The standard states that this element applies italics to non-complex script characters, but does not specify how that determination is made.</w:t>
      </w:r>
    </w:p>
    <w:p w:rsidR="00F729E5" w:rsidRDefault="00F63C16">
      <w:pPr>
        <w:pStyle w:val="Definition-Field2"/>
      </w:pPr>
      <w:r>
        <w:t>Word determines this state based on the state of the cs and rtl properties and applies italics to runs that do not use either of those properties.</w:t>
      </w:r>
    </w:p>
    <w:p w:rsidR="00F729E5" w:rsidRDefault="00F63C16">
      <w:pPr>
        <w:pStyle w:val="Heading3"/>
      </w:pPr>
      <w:bookmarkStart w:id="177" w:name="section_1d8f0e4c1c3c45a0b3201b77a7a6ec78"/>
      <w:bookmarkStart w:id="178" w:name="_Toc454425333"/>
      <w:r>
        <w:t>Part 4 Section 2.3.2.15, iCs (Complex Script Italics)</w:t>
      </w:r>
      <w:bookmarkEnd w:id="177"/>
      <w:bookmarkEnd w:id="178"/>
      <w:r w:rsidR="00BE53A7">
        <w:fldChar w:fldCharType="begin"/>
      </w:r>
      <w:r>
        <w:instrText xml:space="preserve"> XE "iCs (Complex Script Italics)" </w:instrText>
      </w:r>
      <w:r w:rsidR="00BE53A7">
        <w:fldChar w:fldCharType="end"/>
      </w:r>
    </w:p>
    <w:p w:rsidR="00F729E5" w:rsidRDefault="00F63C16">
      <w:pPr>
        <w:pStyle w:val="Definition-Field"/>
      </w:pPr>
      <w:r>
        <w:t xml:space="preserve">a.   </w:t>
      </w:r>
      <w:r>
        <w:rPr>
          <w:i/>
        </w:rPr>
        <w:t>The standard states that this element applies italics to complex script characters, but does not specify how that determination is made.</w:t>
      </w:r>
    </w:p>
    <w:p w:rsidR="00F729E5" w:rsidRDefault="00F63C16">
      <w:pPr>
        <w:pStyle w:val="Definition-Field2"/>
      </w:pPr>
      <w:r>
        <w:t>Word determines this state based on the state of the cs and rtl properties and applies italics to runs that use either of those properties.</w:t>
      </w:r>
    </w:p>
    <w:p w:rsidR="00F729E5" w:rsidRDefault="00F63C16">
      <w:pPr>
        <w:pStyle w:val="Heading3"/>
      </w:pPr>
      <w:bookmarkStart w:id="179" w:name="section_d455ffdd39634406bfa51febf5022d7a"/>
      <w:bookmarkStart w:id="180" w:name="_Toc454425334"/>
      <w:r>
        <w:t>Part 4 Section 2.3.2.16, imprint (Imprinting)</w:t>
      </w:r>
      <w:bookmarkEnd w:id="179"/>
      <w:bookmarkEnd w:id="180"/>
      <w:r w:rsidR="00BE53A7">
        <w:fldChar w:fldCharType="begin"/>
      </w:r>
      <w:r>
        <w:instrText xml:space="preserve"> XE "imprint (Imprinting)" </w:instrText>
      </w:r>
      <w:r w:rsidR="00BE53A7">
        <w:fldChar w:fldCharType="end"/>
      </w:r>
    </w:p>
    <w:p w:rsidR="00F729E5" w:rsidRDefault="00F63C16">
      <w:pPr>
        <w:pStyle w:val="Definition-Field"/>
      </w:pPr>
      <w:r>
        <w:t xml:space="preserve">a.   </w:t>
      </w:r>
      <w:r>
        <w:rPr>
          <w:i/>
        </w:rPr>
        <w:t>The standard states that this element shall not be present with either the emboss or outline elements.</w:t>
      </w:r>
    </w:p>
    <w:p w:rsidR="00F729E5" w:rsidRDefault="00F63C16">
      <w:pPr>
        <w:pStyle w:val="Definition-Field2"/>
      </w:pPr>
      <w:r>
        <w:t>Word also prevents it from being present with the shadow element.</w:t>
      </w:r>
    </w:p>
    <w:p w:rsidR="00F729E5" w:rsidRDefault="00F63C16">
      <w:pPr>
        <w:pStyle w:val="Heading3"/>
      </w:pPr>
      <w:bookmarkStart w:id="181" w:name="section_eca8e125fc834a6d884c317d82698755"/>
      <w:bookmarkStart w:id="182" w:name="_Toc454425335"/>
      <w:r>
        <w:t>Part 4 Section 2.3.2.17, kern (Font Kerning)</w:t>
      </w:r>
      <w:bookmarkEnd w:id="181"/>
      <w:bookmarkEnd w:id="182"/>
      <w:r w:rsidR="00BE53A7">
        <w:fldChar w:fldCharType="begin"/>
      </w:r>
      <w:r>
        <w:instrText xml:space="preserve"> XE "kern (Font Kerning)"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unsignedLong datatype.</w:t>
      </w:r>
    </w:p>
    <w:p w:rsidR="00F729E5" w:rsidRDefault="00F63C16">
      <w:pPr>
        <w:pStyle w:val="Definition-Field2"/>
      </w:pPr>
      <w:r>
        <w:t>Word defines the values of this attribute with the XML Schema unsignedInt datatype, with a minimum value of 0 and a maximum value of 3277.</w:t>
      </w:r>
    </w:p>
    <w:p w:rsidR="00F729E5" w:rsidRDefault="00F63C16">
      <w:pPr>
        <w:pStyle w:val="Heading3"/>
      </w:pPr>
      <w:bookmarkStart w:id="183" w:name="section_a0553e8f49e049568175a099fa805887"/>
      <w:bookmarkStart w:id="184" w:name="_Toc454425336"/>
      <w:r>
        <w:t>Part 4 Section 2.3.2.18, lang (Languages for Run Content)</w:t>
      </w:r>
      <w:bookmarkEnd w:id="183"/>
      <w:bookmarkEnd w:id="184"/>
      <w:r w:rsidR="00BE53A7">
        <w:fldChar w:fldCharType="begin"/>
      </w:r>
      <w:r>
        <w:instrText xml:space="preserve"> XE "lang (Languages for Run Content)" </w:instrText>
      </w:r>
      <w:r w:rsidR="00BE53A7">
        <w:fldChar w:fldCharType="end"/>
      </w:r>
    </w:p>
    <w:p w:rsidR="00F729E5" w:rsidRDefault="00F63C16">
      <w:pPr>
        <w:pStyle w:val="Definition-Field"/>
      </w:pPr>
      <w:r>
        <w:t xml:space="preserve">a.   </w:t>
      </w:r>
      <w:r>
        <w:rPr>
          <w:i/>
        </w:rPr>
        <w:t>The standard states that the bidi attribute applies font size to complex script characters, but does not specify how that determination is made.</w:t>
      </w:r>
    </w:p>
    <w:p w:rsidR="00F729E5" w:rsidRDefault="00F63C16">
      <w:pPr>
        <w:pStyle w:val="Definition-Field2"/>
      </w:pPr>
      <w:r>
        <w:t>Word determines this state based on the state of the cs and rtl properties and applies the language to runs that use either of those properties.</w:t>
      </w:r>
    </w:p>
    <w:p w:rsidR="00F729E5" w:rsidRDefault="00F63C16">
      <w:pPr>
        <w:pStyle w:val="Heading3"/>
      </w:pPr>
      <w:bookmarkStart w:id="185" w:name="section_0603ac82d7274e89850853f20342e12f"/>
      <w:bookmarkStart w:id="186" w:name="_Toc454425337"/>
      <w:r>
        <w:t>Part 4 Section 2.3.2.19, noProof (Do Not Check Spelling or Grammar)</w:t>
      </w:r>
      <w:bookmarkEnd w:id="185"/>
      <w:bookmarkEnd w:id="186"/>
      <w:r w:rsidR="00BE53A7">
        <w:fldChar w:fldCharType="begin"/>
      </w:r>
      <w:r>
        <w:instrText xml:space="preserve"> XE "noProof (Do Not Check Spelling or Grammar)" </w:instrText>
      </w:r>
      <w:r w:rsidR="00BE53A7">
        <w:fldChar w:fldCharType="end"/>
      </w:r>
    </w:p>
    <w:p w:rsidR="00F729E5" w:rsidRDefault="00F63C16">
      <w:pPr>
        <w:pStyle w:val="Definition-Field"/>
      </w:pPr>
      <w:r>
        <w:t xml:space="preserve">a.   </w:t>
      </w:r>
      <w:r>
        <w:rPr>
          <w:i/>
        </w:rPr>
        <w:t>The standard states that this element causes spelling and grammar to be suppressed.</w:t>
      </w:r>
    </w:p>
    <w:p w:rsidR="00F729E5" w:rsidRDefault="00F63C16">
      <w:pPr>
        <w:pStyle w:val="Definition-Field2"/>
      </w:pPr>
      <w:r>
        <w:t>Word does not check spelling, grammar, or hyphenate runs that contain this element.</w:t>
      </w:r>
    </w:p>
    <w:p w:rsidR="00F729E5" w:rsidRDefault="00F63C16">
      <w:pPr>
        <w:pStyle w:val="Heading3"/>
      </w:pPr>
      <w:bookmarkStart w:id="187" w:name="section_f5d23e19a38f40899c1eefa6c284b86c"/>
      <w:bookmarkStart w:id="188" w:name="_Toc454425338"/>
      <w:r>
        <w:t>Part 4 Section 2.3.2.20, oMath (Office Open XML Math)</w:t>
      </w:r>
      <w:bookmarkEnd w:id="187"/>
      <w:bookmarkEnd w:id="188"/>
      <w:r w:rsidR="00BE53A7">
        <w:fldChar w:fldCharType="begin"/>
      </w:r>
      <w:r>
        <w:instrText xml:space="preserve"> XE "oMath (Office Open XML Math)"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c2106a728a1042ba8454ed27460b54b1">
        <w:r>
          <w:rPr>
            <w:rStyle w:val="Hyperlink"/>
          </w:rPr>
          <w:t>rPr, §2.7.8.1(a)</w:t>
        </w:r>
      </w:hyperlink>
      <w:r>
        <w:rPr>
          <w:i/>
        </w:rPr>
        <w:t xml:space="preserve">; </w:t>
      </w:r>
      <w:hyperlink w:anchor="Section_6c1b49fe77924401b093d2b9010c0098">
        <w:r>
          <w:rPr>
            <w:rStyle w:val="Hyperlink"/>
          </w:rPr>
          <w:t>rPr, §2.9.26(a)</w:t>
        </w:r>
      </w:hyperlink>
      <w:r>
        <w:rPr>
          <w:i/>
        </w:rPr>
        <w:t>.</w:t>
      </w:r>
    </w:p>
    <w:p w:rsidR="00F729E5" w:rsidRDefault="00F63C16">
      <w:pPr>
        <w:pStyle w:val="Definition-Field"/>
      </w:pPr>
      <w:r>
        <w:t xml:space="preserve">a.   </w:t>
      </w:r>
      <w:r>
        <w:rPr>
          <w:i/>
        </w:rPr>
        <w:t>The standard states that the oMath run property can be applied to any run.</w:t>
      </w:r>
    </w:p>
    <w:p w:rsidR="00F729E5" w:rsidRDefault="00F63C16">
      <w:pPr>
        <w:pStyle w:val="Definition-Field2"/>
      </w:pPr>
      <w:r>
        <w:t>Word only supports the oMath element when applied to the run properties on the paragraph mark.</w:t>
      </w:r>
    </w:p>
    <w:p w:rsidR="00F729E5" w:rsidRDefault="00F63C16">
      <w:pPr>
        <w:pStyle w:val="Definition-Field"/>
      </w:pPr>
      <w:r>
        <w:t xml:space="preserve">b.   </w:t>
      </w:r>
      <w:r>
        <w:rPr>
          <w:i/>
        </w:rPr>
        <w:t>The standard states that the oMath element must come after the rFonts element when it is present.</w:t>
      </w:r>
    </w:p>
    <w:p w:rsidR="00F729E5" w:rsidRDefault="00F63C16">
      <w:pPr>
        <w:pStyle w:val="Definition-Field2"/>
      </w:pPr>
      <w:r>
        <w:t>Word incorrectly writes the oMath element before the rFonts elements when present on a paragraph mark.</w:t>
      </w:r>
    </w:p>
    <w:p w:rsidR="00F729E5" w:rsidRDefault="00F63C16">
      <w:pPr>
        <w:pStyle w:val="Definition-Field2"/>
      </w:pPr>
      <w:r>
        <w:t>This note applies to the following products: 2007, 2007 SP1, 2007 SP2.</w:t>
      </w:r>
    </w:p>
    <w:p w:rsidR="00F729E5" w:rsidRDefault="00F63C16">
      <w:pPr>
        <w:pStyle w:val="Heading3"/>
      </w:pPr>
      <w:bookmarkStart w:id="189" w:name="section_7a81c904fe2d436ca03a670cf5b780cc"/>
      <w:bookmarkStart w:id="190" w:name="_Toc454425339"/>
      <w:r>
        <w:t>Part 4 Section 2.3.2.21, outline (Display Character Outline)</w:t>
      </w:r>
      <w:bookmarkEnd w:id="189"/>
      <w:bookmarkEnd w:id="190"/>
      <w:r w:rsidR="00BE53A7">
        <w:fldChar w:fldCharType="begin"/>
      </w:r>
      <w:r>
        <w:instrText xml:space="preserve"> XE "outline (Display Character Outline)" </w:instrText>
      </w:r>
      <w:r w:rsidR="00BE53A7">
        <w:fldChar w:fldCharType="end"/>
      </w:r>
    </w:p>
    <w:p w:rsidR="00F729E5" w:rsidRDefault="00F63C16">
      <w:pPr>
        <w:pStyle w:val="Definition-Field"/>
      </w:pPr>
      <w:r>
        <w:t xml:space="preserve">a.   </w:t>
      </w:r>
      <w:r>
        <w:rPr>
          <w:i/>
        </w:rPr>
        <w:t>The standard states that the outline element is mutually exclusive with emboss/engrave (imprint).</w:t>
      </w:r>
    </w:p>
    <w:p w:rsidR="00F729E5" w:rsidRDefault="00F63C16">
      <w:pPr>
        <w:pStyle w:val="Definition-Field2"/>
      </w:pPr>
      <w:r>
        <w:t>Under limited conditions, Word will save these mutually exclusive properties into a document.</w:t>
      </w:r>
    </w:p>
    <w:p w:rsidR="00F729E5" w:rsidRDefault="00F63C16">
      <w:pPr>
        <w:pStyle w:val="Definition-Field2"/>
      </w:pPr>
      <w:r>
        <w:t>This note applies to the following products: 2007, 2007 SP1, 2007 SP2.</w:t>
      </w:r>
    </w:p>
    <w:p w:rsidR="00F729E5" w:rsidRDefault="00F63C16">
      <w:pPr>
        <w:pStyle w:val="Heading3"/>
      </w:pPr>
      <w:bookmarkStart w:id="191" w:name="section_9586a15b49374b9ebfcf8ddbd1b12595"/>
      <w:bookmarkStart w:id="192" w:name="_Toc454425340"/>
      <w:r>
        <w:t>Part 4 Section 2.3.2.23, r (Text Run)</w:t>
      </w:r>
      <w:bookmarkEnd w:id="191"/>
      <w:bookmarkEnd w:id="192"/>
      <w:r w:rsidR="00BE53A7">
        <w:fldChar w:fldCharType="begin"/>
      </w:r>
      <w:r>
        <w:instrText xml:space="preserve"> XE "r (Text Run)"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states that runs can occur outside of paragraphs.</w:t>
      </w:r>
    </w:p>
    <w:p w:rsidR="00F729E5" w:rsidRDefault="00F63C16">
      <w:pPr>
        <w:pStyle w:val="Definition-Field2"/>
      </w:pPr>
      <w:r>
        <w:t>Word does not open a file that contains this element outside of a paragraph. This paragraph element does not need to be the direct parent of the run, but the paragraph element must exist at some level around the run.</w:t>
      </w:r>
    </w:p>
    <w:p w:rsidR="00F729E5" w:rsidRDefault="00F63C16">
      <w:pPr>
        <w:pStyle w:val="Heading3"/>
      </w:pPr>
      <w:bookmarkStart w:id="193" w:name="section_dcf1caba49a940e3ba3632b9e205434f"/>
      <w:bookmarkStart w:id="194" w:name="_Toc454425341"/>
      <w:r>
        <w:t>Part 4 Section 2.3.2.24, rFonts (Run Fonts)</w:t>
      </w:r>
      <w:bookmarkEnd w:id="193"/>
      <w:bookmarkEnd w:id="194"/>
      <w:r w:rsidR="00BE53A7">
        <w:fldChar w:fldCharType="begin"/>
      </w:r>
      <w:r>
        <w:instrText xml:space="preserve"> XE "rFonts (Run Fonts)" </w:instrText>
      </w:r>
      <w:r w:rsidR="00BE53A7">
        <w:fldChar w:fldCharType="end"/>
      </w:r>
    </w:p>
    <w:p w:rsidR="00F729E5" w:rsidRDefault="00F63C16">
      <w:pPr>
        <w:pStyle w:val="Definition-Field"/>
      </w:pPr>
      <w:r>
        <w:t xml:space="preserve">a.   </w:t>
      </w:r>
      <w:r>
        <w:rPr>
          <w:i/>
        </w:rPr>
        <w:t>The standard does not limit the length of the ascii, hAnsi, cs, and eastAsia attributes.</w:t>
      </w:r>
    </w:p>
    <w:p w:rsidR="00F729E5" w:rsidRDefault="00F63C16">
      <w:pPr>
        <w:pStyle w:val="Definition-Field2"/>
      </w:pPr>
      <w:r>
        <w:t>Word restricts the value of these attributes to be less than 32 characters.</w:t>
      </w:r>
    </w:p>
    <w:p w:rsidR="00F729E5" w:rsidRDefault="00F63C16">
      <w:pPr>
        <w:pStyle w:val="Definition-Field"/>
      </w:pPr>
      <w:r>
        <w:t xml:space="preserve">b.   </w:t>
      </w:r>
      <w:r>
        <w:rPr>
          <w:i/>
        </w:rPr>
        <w:t>The standard states that the use of each of the run fonts shall be determined by the Unicode character values of the run content, but does not explain precisely how this is done.</w:t>
      </w:r>
    </w:p>
    <w:p w:rsidR="00F729E5" w:rsidRDefault="00F63C16">
      <w:r>
        <w:t>Word determines the use of each of these fonts from the Unicode character values in the following manner:</w:t>
      </w:r>
    </w:p>
    <w:p w:rsidR="00F729E5" w:rsidRDefault="00F63C16">
      <w:pPr>
        <w:pStyle w:val="ListParagraph"/>
        <w:numPr>
          <w:ilvl w:val="0"/>
          <w:numId w:val="95"/>
        </w:numPr>
        <w:contextualSpacing/>
      </w:pPr>
      <w:r>
        <w:t xml:space="preserve">If the run has the </w:t>
      </w:r>
      <w:r>
        <w:rPr>
          <w:b/>
        </w:rPr>
        <w:t>cs</w:t>
      </w:r>
      <w:r>
        <w:t xml:space="preserve"> element (“</w:t>
      </w:r>
      <w:hyperlink r:id="rId62">
        <w:r>
          <w:rPr>
            <w:rStyle w:val="Hyperlink"/>
          </w:rPr>
          <w:t>[ECMA-376]</w:t>
        </w:r>
      </w:hyperlink>
      <w:r>
        <w:t xml:space="preserve"> Part 4 §2.3.2.6; cs (Use Complex Script Formatting on Run)”)</w:t>
      </w:r>
      <w:r>
        <w:rPr>
          <w:i/>
        </w:rPr>
        <w:t xml:space="preserve"> </w:t>
      </w:r>
      <w:r>
        <w:t xml:space="preserve">or the </w:t>
      </w:r>
      <w:r>
        <w:rPr>
          <w:b/>
        </w:rPr>
        <w:t>rtl</w:t>
      </w:r>
      <w:r>
        <w:t xml:space="preserve"> element (“[ECMA-376] Part 4 §2.3.2.28; rtl (Right To Left Text)”), then the </w:t>
      </w:r>
      <w:r>
        <w:rPr>
          <w:b/>
        </w:rPr>
        <w:t>cs</w:t>
      </w:r>
      <w:r>
        <w:t xml:space="preserve"> (or </w:t>
      </w:r>
      <w:r>
        <w:rPr>
          <w:b/>
        </w:rPr>
        <w:t>cstheme</w:t>
      </w:r>
      <w:r>
        <w:t xml:space="preserve"> if defined) font is used, regardless of the Unicode character values of the run’s content.</w:t>
      </w:r>
    </w:p>
    <w:p w:rsidR="00F729E5" w:rsidRDefault="00F63C16">
      <w:pPr>
        <w:pStyle w:val="ListParagraph"/>
        <w:numPr>
          <w:ilvl w:val="0"/>
          <w:numId w:val="95"/>
        </w:numPr>
        <w:contextualSpacing/>
      </w:pPr>
      <w:r>
        <w:t xml:space="preserve">If the </w:t>
      </w:r>
      <w:r>
        <w:rPr>
          <w:b/>
        </w:rPr>
        <w:t>eastAsia</w:t>
      </w:r>
      <w:r>
        <w:t xml:space="preserve"> (or </w:t>
      </w:r>
      <w:r>
        <w:rPr>
          <w:b/>
        </w:rPr>
        <w:t>eastAsiaTheme</w:t>
      </w:r>
      <w:r>
        <w:t xml:space="preserve"> if defined) attribute’s value is “Times New Roman” and the </w:t>
      </w:r>
      <w:r>
        <w:rPr>
          <w:b/>
        </w:rPr>
        <w:t>ascii</w:t>
      </w:r>
      <w:r>
        <w:t xml:space="preserve"> (or </w:t>
      </w:r>
      <w:r>
        <w:rPr>
          <w:b/>
        </w:rPr>
        <w:t>asciiTheme</w:t>
      </w:r>
      <w:r>
        <w:t xml:space="preserve"> if defined) and </w:t>
      </w:r>
      <w:r>
        <w:rPr>
          <w:b/>
        </w:rPr>
        <w:t>hAnsi</w:t>
      </w:r>
      <w:r>
        <w:t xml:space="preserve"> (or </w:t>
      </w:r>
      <w:r>
        <w:rPr>
          <w:b/>
        </w:rPr>
        <w:t>hAnsiTheme</w:t>
      </w:r>
      <w:r>
        <w:t xml:space="preserve"> if defined) attributes are equal, then the </w:t>
      </w:r>
      <w:r>
        <w:rPr>
          <w:b/>
        </w:rPr>
        <w:t>ascii</w:t>
      </w:r>
      <w:r>
        <w:t xml:space="preserve"> (or </w:t>
      </w:r>
      <w:r>
        <w:rPr>
          <w:b/>
        </w:rPr>
        <w:t>asciiTheme</w:t>
      </w:r>
      <w:r>
        <w:t xml:space="preserve"> if defined) font is used.</w:t>
      </w:r>
    </w:p>
    <w:p w:rsidR="00F729E5" w:rsidRDefault="00F63C16">
      <w:pPr>
        <w:pStyle w:val="ListParagraph"/>
        <w:numPr>
          <w:ilvl w:val="0"/>
          <w:numId w:val="95"/>
        </w:numPr>
      </w:pPr>
      <w:r>
        <w:t xml:space="preserve">Otherwise, the following table is used. For all ranges not listed in the following table, the </w:t>
      </w:r>
      <w:r>
        <w:rPr>
          <w:b/>
        </w:rPr>
        <w:t>hAnsi</w:t>
      </w:r>
      <w:r>
        <w:t xml:space="preserve"> (or </w:t>
      </w:r>
      <w:r>
        <w:rPr>
          <w:b/>
        </w:rPr>
        <w:t>hAnsiTheme</w:t>
      </w:r>
      <w:r>
        <w:t xml:space="preserve"> if defined) font shall be used.</w:t>
      </w:r>
    </w:p>
    <w:tbl>
      <w:tblPr>
        <w:tblStyle w:val="Table-ShadedHeader"/>
        <w:tblW w:w="0" w:type="auto"/>
        <w:tblInd w:w="540" w:type="dxa"/>
        <w:tblLook w:val="04A0"/>
      </w:tblPr>
      <w:tblGrid>
        <w:gridCol w:w="2098"/>
        <w:gridCol w:w="911"/>
        <w:gridCol w:w="6041"/>
      </w:tblGrid>
      <w:tr w:rsidR="00F729E5" w:rsidTr="00F729E5">
        <w:trPr>
          <w:cnfStyle w:val="100000000000"/>
          <w:tblHeader/>
        </w:trPr>
        <w:tc>
          <w:tcPr>
            <w:tcW w:w="0" w:type="auto"/>
            <w:vAlign w:val="center"/>
          </w:tcPr>
          <w:p w:rsidR="00F729E5" w:rsidRDefault="00F63C16">
            <w:pPr>
              <w:pStyle w:val="TableHeaderText"/>
            </w:pPr>
            <w:r>
              <w:t>Unicode Block</w:t>
            </w:r>
          </w:p>
        </w:tc>
        <w:tc>
          <w:tcPr>
            <w:tcW w:w="0" w:type="auto"/>
            <w:vAlign w:val="center"/>
          </w:tcPr>
          <w:p w:rsidR="00F729E5" w:rsidRDefault="00F63C16">
            <w:pPr>
              <w:pStyle w:val="TableHeaderText"/>
            </w:pPr>
            <w:r>
              <w:t>Range</w:t>
            </w:r>
          </w:p>
        </w:tc>
        <w:tc>
          <w:tcPr>
            <w:tcW w:w="0" w:type="auto"/>
            <w:vAlign w:val="center"/>
          </w:tcPr>
          <w:p w:rsidR="00F729E5" w:rsidRDefault="00F63C16">
            <w:pPr>
              <w:pStyle w:val="TableHeaderText"/>
            </w:pPr>
            <w:r>
              <w:t>Classification</w:t>
            </w:r>
          </w:p>
        </w:tc>
      </w:tr>
      <w:tr w:rsidR="00F729E5" w:rsidTr="00F729E5">
        <w:tc>
          <w:tcPr>
            <w:tcW w:w="0" w:type="auto"/>
            <w:vAlign w:val="center"/>
          </w:tcPr>
          <w:p w:rsidR="00F729E5" w:rsidRDefault="00F63C16">
            <w:pPr>
              <w:pStyle w:val="TableBodyText"/>
            </w:pPr>
            <w:r>
              <w:rPr>
                <w:b/>
              </w:rPr>
              <w:t>Basic Latin</w:t>
            </w:r>
          </w:p>
        </w:tc>
        <w:tc>
          <w:tcPr>
            <w:tcW w:w="0" w:type="auto"/>
            <w:vAlign w:val="center"/>
          </w:tcPr>
          <w:p w:rsidR="00F729E5" w:rsidRDefault="00F63C16">
            <w:pPr>
              <w:pStyle w:val="TableBodyText"/>
            </w:pPr>
            <w:r>
              <w:t>0000 – 007F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Latin-1 Supplement</w:t>
            </w:r>
          </w:p>
        </w:tc>
        <w:tc>
          <w:tcPr>
            <w:tcW w:w="0" w:type="auto"/>
            <w:vAlign w:val="center"/>
          </w:tcPr>
          <w:p w:rsidR="00F729E5" w:rsidRDefault="00F63C16">
            <w:pPr>
              <w:pStyle w:val="TableBodyText"/>
            </w:pPr>
            <w:r>
              <w:t>00A0 – 00FF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exceptions:</w:t>
            </w:r>
          </w:p>
          <w:p w:rsidR="00F729E5" w:rsidRDefault="00F63C16">
            <w:pPr>
              <w:pStyle w:val="TableBodyText"/>
            </w:pPr>
            <w:r>
              <w:t xml:space="preserve">If </w:t>
            </w:r>
            <w:r>
              <w:rPr>
                <w:b/>
              </w:rPr>
              <w:t>hint</w:t>
            </w:r>
            <w:r>
              <w:t xml:space="preserve"> is </w:t>
            </w:r>
            <w:r>
              <w:rPr>
                <w:i/>
              </w:rPr>
              <w:t>eastAsia</w:t>
            </w:r>
            <w:r>
              <w:t xml:space="preserve">, the following characters use </w:t>
            </w:r>
            <w:r>
              <w:rPr>
                <w:b/>
              </w:rPr>
              <w:t>eastAsia</w:t>
            </w:r>
            <w:r>
              <w:rPr>
                <w:i/>
              </w:rPr>
              <w:t xml:space="preserve"> </w:t>
            </w:r>
            <w:r>
              <w:t xml:space="preserve">(or </w:t>
            </w:r>
            <w:r>
              <w:rPr>
                <w:b/>
              </w:rPr>
              <w:t>eastAsiaTheme</w:t>
            </w:r>
            <w:r>
              <w:t xml:space="preserve"> if defined): A1, A4, A7 – A8, AA, AD, AF, B0 – B4, B6 – BA, BC – BF, D7, F7</w:t>
            </w:r>
          </w:p>
          <w:p w:rsidR="00F729E5" w:rsidRDefault="00F63C16">
            <w:pPr>
              <w:pStyle w:val="TableBodyText"/>
            </w:pPr>
            <w:r>
              <w:t xml:space="preserve">If </w:t>
            </w:r>
            <w:r>
              <w:rPr>
                <w:b/>
              </w:rPr>
              <w:t>hint</w:t>
            </w:r>
            <w:r>
              <w:t xml:space="preserve"> is </w:t>
            </w:r>
            <w:r>
              <w:rPr>
                <w:i/>
              </w:rPr>
              <w:t>eastAsia</w:t>
            </w:r>
            <w:r>
              <w:t xml:space="preserve"> and the language of the run is either Chinese Traditional or Chinese Simplified, the following characters use </w:t>
            </w:r>
            <w:r>
              <w:rPr>
                <w:b/>
              </w:rPr>
              <w:t>eastAsia</w:t>
            </w:r>
            <w:r>
              <w:rPr>
                <w:i/>
              </w:rPr>
              <w:t xml:space="preserve"> </w:t>
            </w:r>
            <w:r>
              <w:t xml:space="preserve">(or </w:t>
            </w:r>
            <w:r>
              <w:rPr>
                <w:b/>
              </w:rPr>
              <w:t>eastAsiaTheme</w:t>
            </w:r>
            <w:r>
              <w:t xml:space="preserve"> if defined): E0 – E1, E8 – EA, EC – ED, F2 – F3, F9 – FA, FC</w:t>
            </w:r>
          </w:p>
        </w:tc>
      </w:tr>
      <w:tr w:rsidR="00F729E5" w:rsidTr="00F729E5">
        <w:tc>
          <w:tcPr>
            <w:tcW w:w="0" w:type="auto"/>
            <w:vAlign w:val="center"/>
          </w:tcPr>
          <w:p w:rsidR="00F729E5" w:rsidRDefault="00F63C16">
            <w:pPr>
              <w:pStyle w:val="TableBodyText"/>
            </w:pPr>
            <w:r>
              <w:rPr>
                <w:b/>
              </w:rPr>
              <w:t>Latin Extended-A</w:t>
            </w:r>
          </w:p>
        </w:tc>
        <w:tc>
          <w:tcPr>
            <w:tcW w:w="0" w:type="auto"/>
            <w:vAlign w:val="center"/>
          </w:tcPr>
          <w:p w:rsidR="00F729E5" w:rsidRDefault="00F63C16">
            <w:pPr>
              <w:pStyle w:val="TableBodyText"/>
            </w:pPr>
            <w:r>
              <w:t>0100 – 017F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w:t>
            </w:r>
          </w:p>
          <w:p w:rsidR="00F729E5" w:rsidRDefault="00F63C16">
            <w:pPr>
              <w:pStyle w:val="TableBodyText"/>
            </w:pPr>
            <w:r>
              <w:t xml:space="preserve">If </w:t>
            </w:r>
            <w:r>
              <w:rPr>
                <w:b/>
              </w:rPr>
              <w:t>hint</w:t>
            </w:r>
            <w:r>
              <w:t xml:space="preserve"> is </w:t>
            </w:r>
            <w:r>
              <w:rPr>
                <w:i/>
              </w:rPr>
              <w:t>eastAsia</w:t>
            </w:r>
            <w:r>
              <w:t xml:space="preserve">, and the language of the run is either Chinese Traditional or Chinese Simplified, or the character set of the </w:t>
            </w:r>
            <w:r>
              <w:rPr>
                <w:b/>
              </w:rPr>
              <w:t>eastAsia</w:t>
            </w:r>
            <w:r>
              <w:t xml:space="preserve"> (or </w:t>
            </w:r>
            <w:r>
              <w:rPr>
                <w:b/>
              </w:rPr>
              <w:t>eastAsiaTheme</w:t>
            </w:r>
            <w:r>
              <w:t xml:space="preserve"> if defined) font is Chinese5 or GB2312 then </w:t>
            </w:r>
            <w:r>
              <w:rPr>
                <w:b/>
              </w:rPr>
              <w:t xml:space="preserve">eastAsia </w:t>
            </w:r>
            <w:r>
              <w:t xml:space="preserve">(or </w:t>
            </w:r>
            <w:r>
              <w:rPr>
                <w:b/>
              </w:rPr>
              <w:t>eastAsiaTheme</w:t>
            </w:r>
            <w:r>
              <w:t xml:space="preserve"> if defined)</w:t>
            </w:r>
            <w:r>
              <w:rPr>
                <w:i/>
              </w:rPr>
              <w:t xml:space="preserve"> </w:t>
            </w:r>
            <w:r>
              <w:t>font is used.</w:t>
            </w:r>
          </w:p>
        </w:tc>
      </w:tr>
      <w:tr w:rsidR="00F729E5" w:rsidTr="00F729E5">
        <w:tc>
          <w:tcPr>
            <w:tcW w:w="0" w:type="auto"/>
            <w:vAlign w:val="center"/>
          </w:tcPr>
          <w:p w:rsidR="00F729E5" w:rsidRDefault="00F63C16">
            <w:pPr>
              <w:pStyle w:val="TableBodyText"/>
            </w:pPr>
            <w:r>
              <w:rPr>
                <w:b/>
              </w:rPr>
              <w:t>Latin Extended-B</w:t>
            </w:r>
          </w:p>
        </w:tc>
        <w:tc>
          <w:tcPr>
            <w:tcW w:w="0" w:type="auto"/>
            <w:vAlign w:val="center"/>
          </w:tcPr>
          <w:p w:rsidR="00F729E5" w:rsidRDefault="00F63C16">
            <w:pPr>
              <w:pStyle w:val="TableBodyText"/>
            </w:pPr>
            <w:r>
              <w:t>0180 – 024F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w:t>
            </w:r>
          </w:p>
          <w:p w:rsidR="00F729E5" w:rsidRDefault="00F63C16">
            <w:pPr>
              <w:pStyle w:val="TableBodyText"/>
            </w:pPr>
            <w:r>
              <w:t xml:space="preserve">If </w:t>
            </w:r>
            <w:r>
              <w:rPr>
                <w:b/>
              </w:rPr>
              <w:t>hint</w:t>
            </w:r>
            <w:r>
              <w:t xml:space="preserve"> is </w:t>
            </w:r>
            <w:r>
              <w:rPr>
                <w:i/>
              </w:rPr>
              <w:t>eastAsia</w:t>
            </w:r>
            <w:r>
              <w:t xml:space="preserve">, and the language of the run is either Chinese Traditional or Chinese Simplified, or the character set of the </w:t>
            </w:r>
            <w:r>
              <w:rPr>
                <w:b/>
              </w:rPr>
              <w:t>eastAsia</w:t>
            </w:r>
            <w:r>
              <w:t xml:space="preserve"> (or </w:t>
            </w:r>
            <w:r>
              <w:rPr>
                <w:b/>
              </w:rPr>
              <w:t>eastAsiaTheme</w:t>
            </w:r>
            <w:r>
              <w:t xml:space="preserve"> if defined) font is Chinese5 or GB2312 then </w:t>
            </w:r>
            <w:r>
              <w:rPr>
                <w:b/>
              </w:rPr>
              <w:t>eastAsia</w:t>
            </w:r>
            <w:r>
              <w:t xml:space="preserve"> (or </w:t>
            </w:r>
            <w:r>
              <w:rPr>
                <w:b/>
              </w:rPr>
              <w:t>eastAsiaTheme</w:t>
            </w:r>
            <w:r>
              <w:t xml:space="preserve"> if defined)</w:t>
            </w:r>
            <w:r>
              <w:rPr>
                <w:i/>
              </w:rPr>
              <w:t xml:space="preserve"> </w:t>
            </w:r>
            <w:r>
              <w:t>font is used.</w:t>
            </w:r>
          </w:p>
        </w:tc>
      </w:tr>
      <w:tr w:rsidR="00F729E5" w:rsidTr="00F729E5">
        <w:tc>
          <w:tcPr>
            <w:tcW w:w="0" w:type="auto"/>
            <w:vAlign w:val="center"/>
          </w:tcPr>
          <w:p w:rsidR="00F729E5" w:rsidRDefault="00F63C16">
            <w:pPr>
              <w:pStyle w:val="TableBodyText"/>
            </w:pPr>
            <w:r>
              <w:rPr>
                <w:b/>
              </w:rPr>
              <w:t>IPA Extensions</w:t>
            </w:r>
          </w:p>
        </w:tc>
        <w:tc>
          <w:tcPr>
            <w:tcW w:w="0" w:type="auto"/>
            <w:vAlign w:val="center"/>
          </w:tcPr>
          <w:p w:rsidR="00F729E5" w:rsidRDefault="00F63C16">
            <w:pPr>
              <w:pStyle w:val="TableBodyText"/>
            </w:pPr>
            <w:r>
              <w:t>0250 – 02AF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w:t>
            </w:r>
          </w:p>
          <w:p w:rsidR="00F729E5" w:rsidRDefault="00F63C16">
            <w:pPr>
              <w:pStyle w:val="TableBodyText"/>
            </w:pPr>
            <w:r>
              <w:t xml:space="preserve">If </w:t>
            </w:r>
            <w:r>
              <w:rPr>
                <w:b/>
              </w:rPr>
              <w:t>hint</w:t>
            </w:r>
            <w:r>
              <w:t xml:space="preserve"> is </w:t>
            </w:r>
            <w:r>
              <w:rPr>
                <w:i/>
              </w:rPr>
              <w:t>eastAsia</w:t>
            </w:r>
            <w:r>
              <w:t xml:space="preserve">, and the language of the run is either Chinese Traditional or Chinese Simplified, or the character set of the </w:t>
            </w:r>
            <w:r>
              <w:rPr>
                <w:b/>
              </w:rPr>
              <w:t>eastAsia</w:t>
            </w:r>
            <w:r>
              <w:t xml:space="preserve"> (or </w:t>
            </w:r>
            <w:r>
              <w:rPr>
                <w:b/>
              </w:rPr>
              <w:t>eastAsiaTheme</w:t>
            </w:r>
            <w:r>
              <w:t xml:space="preserve"> if defined) font is Chinese5 or GB2312 then </w:t>
            </w:r>
            <w:r>
              <w:rPr>
                <w:b/>
              </w:rPr>
              <w:t>eastAsia</w:t>
            </w:r>
            <w:r>
              <w:t xml:space="preserve"> (or </w:t>
            </w:r>
            <w:r>
              <w:rPr>
                <w:b/>
              </w:rPr>
              <w:t>eastAsiaTheme</w:t>
            </w:r>
            <w:r>
              <w:t xml:space="preserve"> if defined) font is used.</w:t>
            </w:r>
          </w:p>
        </w:tc>
      </w:tr>
      <w:tr w:rsidR="00F729E5" w:rsidTr="00F729E5">
        <w:tc>
          <w:tcPr>
            <w:tcW w:w="0" w:type="auto"/>
            <w:vAlign w:val="center"/>
          </w:tcPr>
          <w:p w:rsidR="00F729E5" w:rsidRDefault="00F63C16">
            <w:pPr>
              <w:pStyle w:val="TableBodyText"/>
            </w:pPr>
            <w:r>
              <w:rPr>
                <w:b/>
              </w:rPr>
              <w:t>Spacing Modifier Letters</w:t>
            </w:r>
          </w:p>
        </w:tc>
        <w:tc>
          <w:tcPr>
            <w:tcW w:w="0" w:type="auto"/>
            <w:vAlign w:val="center"/>
          </w:tcPr>
          <w:p w:rsidR="00F729E5" w:rsidRDefault="00F63C16">
            <w:pPr>
              <w:pStyle w:val="TableBodyText"/>
            </w:pPr>
            <w:r>
              <w:t>02B0 – 02FF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Combining Diacritical Marks</w:t>
            </w:r>
          </w:p>
        </w:tc>
        <w:tc>
          <w:tcPr>
            <w:tcW w:w="0" w:type="auto"/>
            <w:vAlign w:val="center"/>
          </w:tcPr>
          <w:p w:rsidR="00F729E5" w:rsidRDefault="00F63C16">
            <w:pPr>
              <w:pStyle w:val="TableBodyText"/>
            </w:pPr>
            <w:r>
              <w:t>0300 – 036F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Greek</w:t>
            </w:r>
          </w:p>
        </w:tc>
        <w:tc>
          <w:tcPr>
            <w:tcW w:w="0" w:type="auto"/>
            <w:vAlign w:val="center"/>
          </w:tcPr>
          <w:p w:rsidR="00F729E5" w:rsidRDefault="00F63C16">
            <w:pPr>
              <w:pStyle w:val="TableBodyText"/>
            </w:pPr>
            <w:r>
              <w:t>0370 – 03CF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Cyrillic</w:t>
            </w:r>
          </w:p>
        </w:tc>
        <w:tc>
          <w:tcPr>
            <w:tcW w:w="0" w:type="auto"/>
            <w:vAlign w:val="center"/>
          </w:tcPr>
          <w:p w:rsidR="00F729E5" w:rsidRDefault="00F63C16">
            <w:pPr>
              <w:pStyle w:val="TableBodyText"/>
            </w:pPr>
            <w:r>
              <w:t>0400 – 04FF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Hebrew</w:t>
            </w:r>
          </w:p>
        </w:tc>
        <w:tc>
          <w:tcPr>
            <w:tcW w:w="0" w:type="auto"/>
            <w:vAlign w:val="center"/>
          </w:tcPr>
          <w:p w:rsidR="00F729E5" w:rsidRDefault="00F63C16">
            <w:pPr>
              <w:pStyle w:val="TableBodyText"/>
            </w:pPr>
            <w:r>
              <w:t>0590 – 05FF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Arabic</w:t>
            </w:r>
          </w:p>
        </w:tc>
        <w:tc>
          <w:tcPr>
            <w:tcW w:w="0" w:type="auto"/>
            <w:vAlign w:val="center"/>
          </w:tcPr>
          <w:p w:rsidR="00F729E5" w:rsidRDefault="00F63C16">
            <w:pPr>
              <w:pStyle w:val="TableBodyText"/>
            </w:pPr>
            <w:r>
              <w:t>0600 – 06FF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Syriac</w:t>
            </w:r>
          </w:p>
        </w:tc>
        <w:tc>
          <w:tcPr>
            <w:tcW w:w="0" w:type="auto"/>
            <w:vAlign w:val="center"/>
          </w:tcPr>
          <w:p w:rsidR="00F729E5" w:rsidRDefault="00F63C16">
            <w:pPr>
              <w:pStyle w:val="TableBodyText"/>
            </w:pPr>
            <w:r>
              <w:t>0700 – 074F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Arabic Supplement</w:t>
            </w:r>
          </w:p>
        </w:tc>
        <w:tc>
          <w:tcPr>
            <w:tcW w:w="0" w:type="auto"/>
            <w:vAlign w:val="center"/>
          </w:tcPr>
          <w:p w:rsidR="00F729E5" w:rsidRDefault="00F63C16">
            <w:pPr>
              <w:pStyle w:val="TableBodyText"/>
            </w:pPr>
            <w:r>
              <w:t>0750 – 077F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Thaana</w:t>
            </w:r>
          </w:p>
        </w:tc>
        <w:tc>
          <w:tcPr>
            <w:tcW w:w="0" w:type="auto"/>
            <w:vAlign w:val="center"/>
          </w:tcPr>
          <w:p w:rsidR="00F729E5" w:rsidRDefault="00F63C16">
            <w:pPr>
              <w:pStyle w:val="TableBodyText"/>
            </w:pPr>
            <w:r>
              <w:t>0780 – 07BF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Hangul Jamo</w:t>
            </w:r>
          </w:p>
        </w:tc>
        <w:tc>
          <w:tcPr>
            <w:tcW w:w="0" w:type="auto"/>
            <w:vAlign w:val="center"/>
          </w:tcPr>
          <w:p w:rsidR="00F729E5" w:rsidRDefault="00F63C16">
            <w:pPr>
              <w:pStyle w:val="TableBodyText"/>
            </w:pPr>
            <w:r>
              <w:t>1100 – 11FF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Latin Extended Additional</w:t>
            </w:r>
          </w:p>
        </w:tc>
        <w:tc>
          <w:tcPr>
            <w:tcW w:w="0" w:type="auto"/>
            <w:vAlign w:val="center"/>
          </w:tcPr>
          <w:p w:rsidR="00F729E5" w:rsidRDefault="00F63C16">
            <w:pPr>
              <w:pStyle w:val="TableBodyText"/>
            </w:pPr>
            <w:r>
              <w:t>1E00 – 1EFF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w:t>
            </w:r>
          </w:p>
          <w:p w:rsidR="00F729E5" w:rsidRDefault="00F63C16">
            <w:pPr>
              <w:pStyle w:val="TableBodyText"/>
            </w:pPr>
            <w:r>
              <w:t xml:space="preserve">If the </w:t>
            </w:r>
            <w:r>
              <w:rPr>
                <w:b/>
              </w:rPr>
              <w:t>hint</w:t>
            </w:r>
            <w:r>
              <w:t xml:space="preserve"> is </w:t>
            </w:r>
            <w:r>
              <w:rPr>
                <w:i/>
              </w:rPr>
              <w:t>eastAsia</w:t>
            </w:r>
            <w:r>
              <w:t xml:space="preserve"> and the language of the run is Chinese Traditional or Chinese Simplified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General Punctuation</w:t>
            </w:r>
          </w:p>
        </w:tc>
        <w:tc>
          <w:tcPr>
            <w:tcW w:w="0" w:type="auto"/>
            <w:vAlign w:val="center"/>
          </w:tcPr>
          <w:p w:rsidR="00F729E5" w:rsidRDefault="00F63C16">
            <w:pPr>
              <w:pStyle w:val="TableBodyText"/>
            </w:pPr>
            <w:r>
              <w:t>2000 – 206F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Superscripts and Subscripts</w:t>
            </w:r>
          </w:p>
        </w:tc>
        <w:tc>
          <w:tcPr>
            <w:tcW w:w="0" w:type="auto"/>
            <w:vAlign w:val="center"/>
          </w:tcPr>
          <w:p w:rsidR="00F729E5" w:rsidRDefault="00F63C16">
            <w:pPr>
              <w:pStyle w:val="TableBodyText"/>
            </w:pPr>
            <w:r>
              <w:t>2070 – 209F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Currency Symbols</w:t>
            </w:r>
          </w:p>
        </w:tc>
        <w:tc>
          <w:tcPr>
            <w:tcW w:w="0" w:type="auto"/>
            <w:vAlign w:val="center"/>
          </w:tcPr>
          <w:p w:rsidR="00F729E5" w:rsidRDefault="00F63C16">
            <w:pPr>
              <w:pStyle w:val="TableBodyText"/>
            </w:pPr>
            <w:r>
              <w:t>20A0 – 20CF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Combining Diacritical Marks for Symbols</w:t>
            </w:r>
          </w:p>
        </w:tc>
        <w:tc>
          <w:tcPr>
            <w:tcW w:w="0" w:type="auto"/>
            <w:vAlign w:val="center"/>
          </w:tcPr>
          <w:p w:rsidR="00F729E5" w:rsidRDefault="00F63C16">
            <w:pPr>
              <w:pStyle w:val="TableBodyText"/>
            </w:pPr>
            <w:r>
              <w:t>20D0 – 20FF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Letter-like Symbols</w:t>
            </w:r>
          </w:p>
        </w:tc>
        <w:tc>
          <w:tcPr>
            <w:tcW w:w="0" w:type="auto"/>
            <w:vAlign w:val="center"/>
          </w:tcPr>
          <w:p w:rsidR="00F729E5" w:rsidRDefault="00F63C16">
            <w:pPr>
              <w:pStyle w:val="TableBodyText"/>
            </w:pPr>
            <w:r>
              <w:t>2100 – 214F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Number Forms</w:t>
            </w:r>
          </w:p>
        </w:tc>
        <w:tc>
          <w:tcPr>
            <w:tcW w:w="0" w:type="auto"/>
            <w:vAlign w:val="center"/>
          </w:tcPr>
          <w:p w:rsidR="00F729E5" w:rsidRDefault="00F63C16">
            <w:pPr>
              <w:pStyle w:val="TableBodyText"/>
            </w:pPr>
            <w:r>
              <w:t>2150 – 218F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Arrows</w:t>
            </w:r>
          </w:p>
        </w:tc>
        <w:tc>
          <w:tcPr>
            <w:tcW w:w="0" w:type="auto"/>
            <w:vAlign w:val="center"/>
          </w:tcPr>
          <w:p w:rsidR="00F729E5" w:rsidRDefault="00F63C16">
            <w:pPr>
              <w:pStyle w:val="TableBodyText"/>
            </w:pPr>
            <w:r>
              <w:t>2190 – 21FF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Mathematical Operators</w:t>
            </w:r>
          </w:p>
        </w:tc>
        <w:tc>
          <w:tcPr>
            <w:tcW w:w="0" w:type="auto"/>
            <w:vAlign w:val="center"/>
          </w:tcPr>
          <w:p w:rsidR="00F729E5" w:rsidRDefault="00F63C16">
            <w:pPr>
              <w:pStyle w:val="TableBodyText"/>
            </w:pPr>
            <w:r>
              <w:t>2200 – 22FF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Miscellaneous Technical</w:t>
            </w:r>
          </w:p>
        </w:tc>
        <w:tc>
          <w:tcPr>
            <w:tcW w:w="0" w:type="auto"/>
            <w:vAlign w:val="center"/>
          </w:tcPr>
          <w:p w:rsidR="00F729E5" w:rsidRDefault="00F63C16">
            <w:pPr>
              <w:pStyle w:val="TableBodyText"/>
            </w:pPr>
            <w:r>
              <w:t>2300 – 23FF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Control Pictures</w:t>
            </w:r>
          </w:p>
        </w:tc>
        <w:tc>
          <w:tcPr>
            <w:tcW w:w="0" w:type="auto"/>
            <w:vAlign w:val="center"/>
          </w:tcPr>
          <w:p w:rsidR="00F729E5" w:rsidRDefault="00F63C16">
            <w:pPr>
              <w:pStyle w:val="TableBodyText"/>
            </w:pPr>
            <w:r>
              <w:t>2400 – 243F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Optical Character Recognition</w:t>
            </w:r>
          </w:p>
        </w:tc>
        <w:tc>
          <w:tcPr>
            <w:tcW w:w="0" w:type="auto"/>
            <w:vAlign w:val="center"/>
          </w:tcPr>
          <w:p w:rsidR="00F729E5" w:rsidRDefault="00F63C16">
            <w:pPr>
              <w:pStyle w:val="TableBodyText"/>
            </w:pPr>
            <w:r>
              <w:t>2440 – 245F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Enclosed Alphanumerics</w:t>
            </w:r>
          </w:p>
        </w:tc>
        <w:tc>
          <w:tcPr>
            <w:tcW w:w="0" w:type="auto"/>
            <w:vAlign w:val="center"/>
          </w:tcPr>
          <w:p w:rsidR="00F729E5" w:rsidRDefault="00F63C16">
            <w:pPr>
              <w:pStyle w:val="TableBodyText"/>
            </w:pPr>
            <w:r>
              <w:t>2460 – 24FF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Box Drawing</w:t>
            </w:r>
          </w:p>
        </w:tc>
        <w:tc>
          <w:tcPr>
            <w:tcW w:w="0" w:type="auto"/>
            <w:vAlign w:val="center"/>
          </w:tcPr>
          <w:p w:rsidR="00F729E5" w:rsidRDefault="00F63C16">
            <w:pPr>
              <w:pStyle w:val="TableBodyText"/>
            </w:pPr>
            <w:r>
              <w:t>2500 – 257F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Block Elements</w:t>
            </w:r>
          </w:p>
        </w:tc>
        <w:tc>
          <w:tcPr>
            <w:tcW w:w="0" w:type="auto"/>
            <w:vAlign w:val="center"/>
          </w:tcPr>
          <w:p w:rsidR="00F729E5" w:rsidRDefault="00F63C16">
            <w:pPr>
              <w:pStyle w:val="TableBodyText"/>
            </w:pPr>
            <w:r>
              <w:t>2580 – 259F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Geometric Shapes</w:t>
            </w:r>
          </w:p>
        </w:tc>
        <w:tc>
          <w:tcPr>
            <w:tcW w:w="0" w:type="auto"/>
            <w:vAlign w:val="center"/>
          </w:tcPr>
          <w:p w:rsidR="00F729E5" w:rsidRDefault="00F63C16">
            <w:pPr>
              <w:pStyle w:val="TableBodyText"/>
            </w:pPr>
            <w:r>
              <w:t>25A0 – 25FF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Miscellaneous Symbols</w:t>
            </w:r>
          </w:p>
        </w:tc>
        <w:tc>
          <w:tcPr>
            <w:tcW w:w="0" w:type="auto"/>
            <w:vAlign w:val="center"/>
          </w:tcPr>
          <w:p w:rsidR="00F729E5" w:rsidRDefault="00F63C16">
            <w:pPr>
              <w:pStyle w:val="TableBodyText"/>
            </w:pPr>
            <w:r>
              <w:t>2600 – 26FF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Dingbats</w:t>
            </w:r>
          </w:p>
        </w:tc>
        <w:tc>
          <w:tcPr>
            <w:tcW w:w="0" w:type="auto"/>
            <w:vAlign w:val="center"/>
          </w:tcPr>
          <w:p w:rsidR="00F729E5" w:rsidRDefault="00F63C16">
            <w:pPr>
              <w:pStyle w:val="TableBodyText"/>
            </w:pPr>
            <w:r>
              <w:t>2700 – 27BF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CJK Radicals Supplement</w:t>
            </w:r>
          </w:p>
        </w:tc>
        <w:tc>
          <w:tcPr>
            <w:tcW w:w="0" w:type="auto"/>
            <w:vAlign w:val="center"/>
          </w:tcPr>
          <w:p w:rsidR="00F729E5" w:rsidRDefault="00F63C16">
            <w:pPr>
              <w:pStyle w:val="TableBodyText"/>
            </w:pPr>
            <w:r>
              <w:t>2E80 – 2EFF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Kangxi Radicals</w:t>
            </w:r>
          </w:p>
        </w:tc>
        <w:tc>
          <w:tcPr>
            <w:tcW w:w="0" w:type="auto"/>
            <w:vAlign w:val="center"/>
          </w:tcPr>
          <w:p w:rsidR="00F729E5" w:rsidRDefault="00F63C16">
            <w:pPr>
              <w:pStyle w:val="TableBodyText"/>
            </w:pPr>
            <w:r>
              <w:t>2F00 – 2FDF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Ideographic Description Characters</w:t>
            </w:r>
          </w:p>
        </w:tc>
        <w:tc>
          <w:tcPr>
            <w:tcW w:w="0" w:type="auto"/>
            <w:vAlign w:val="center"/>
          </w:tcPr>
          <w:p w:rsidR="00F729E5" w:rsidRDefault="00F63C16">
            <w:pPr>
              <w:pStyle w:val="TableBodyText"/>
            </w:pPr>
            <w:r>
              <w:t>2FF0 – 2FFF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CJK Symbols and Punctuation</w:t>
            </w:r>
          </w:p>
        </w:tc>
        <w:tc>
          <w:tcPr>
            <w:tcW w:w="0" w:type="auto"/>
            <w:vAlign w:val="center"/>
          </w:tcPr>
          <w:p w:rsidR="00F729E5" w:rsidRDefault="00F63C16">
            <w:pPr>
              <w:pStyle w:val="TableBodyText"/>
            </w:pPr>
            <w:r>
              <w:t>3000 – 303F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Hiragana</w:t>
            </w:r>
          </w:p>
        </w:tc>
        <w:tc>
          <w:tcPr>
            <w:tcW w:w="0" w:type="auto"/>
            <w:vAlign w:val="center"/>
          </w:tcPr>
          <w:p w:rsidR="00F729E5" w:rsidRDefault="00F63C16">
            <w:pPr>
              <w:pStyle w:val="TableBodyText"/>
            </w:pPr>
            <w:r>
              <w:t>3040 – 309F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Katakana</w:t>
            </w:r>
          </w:p>
        </w:tc>
        <w:tc>
          <w:tcPr>
            <w:tcW w:w="0" w:type="auto"/>
            <w:vAlign w:val="center"/>
          </w:tcPr>
          <w:p w:rsidR="00F729E5" w:rsidRDefault="00F63C16">
            <w:pPr>
              <w:pStyle w:val="TableBodyText"/>
            </w:pPr>
            <w:r>
              <w:t>30A0 – 30FF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Bopomofo</w:t>
            </w:r>
          </w:p>
        </w:tc>
        <w:tc>
          <w:tcPr>
            <w:tcW w:w="0" w:type="auto"/>
            <w:vAlign w:val="center"/>
          </w:tcPr>
          <w:p w:rsidR="00F729E5" w:rsidRDefault="00F63C16">
            <w:pPr>
              <w:pStyle w:val="TableBodyText"/>
            </w:pPr>
            <w:r>
              <w:t>3100 – 312F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Hangul Compatibility Jamo</w:t>
            </w:r>
          </w:p>
        </w:tc>
        <w:tc>
          <w:tcPr>
            <w:tcW w:w="0" w:type="auto"/>
            <w:vAlign w:val="center"/>
          </w:tcPr>
          <w:p w:rsidR="00F729E5" w:rsidRDefault="00F63C16">
            <w:pPr>
              <w:pStyle w:val="TableBodyText"/>
            </w:pPr>
            <w:r>
              <w:t>3130 – 318F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Kanbun</w:t>
            </w:r>
          </w:p>
        </w:tc>
        <w:tc>
          <w:tcPr>
            <w:tcW w:w="0" w:type="auto"/>
            <w:vAlign w:val="center"/>
          </w:tcPr>
          <w:p w:rsidR="00F729E5" w:rsidRDefault="00F63C16">
            <w:pPr>
              <w:pStyle w:val="TableBodyText"/>
            </w:pPr>
            <w:r>
              <w:t>3190 – 319F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Enclosed CJK Letters and Months</w:t>
            </w:r>
          </w:p>
        </w:tc>
        <w:tc>
          <w:tcPr>
            <w:tcW w:w="0" w:type="auto"/>
            <w:vAlign w:val="center"/>
          </w:tcPr>
          <w:p w:rsidR="00F729E5" w:rsidRDefault="00F63C16">
            <w:pPr>
              <w:pStyle w:val="TableBodyText"/>
            </w:pPr>
            <w:r>
              <w:t>3200 – 32FF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CJK Compatibility</w:t>
            </w:r>
          </w:p>
        </w:tc>
        <w:tc>
          <w:tcPr>
            <w:tcW w:w="0" w:type="auto"/>
            <w:vAlign w:val="center"/>
          </w:tcPr>
          <w:p w:rsidR="00F729E5" w:rsidRDefault="00F63C16">
            <w:pPr>
              <w:pStyle w:val="TableBodyText"/>
            </w:pPr>
            <w:r>
              <w:t>3300 – 33FF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CJK Unified Ideographs Extension A</w:t>
            </w:r>
          </w:p>
        </w:tc>
        <w:tc>
          <w:tcPr>
            <w:tcW w:w="0" w:type="auto"/>
            <w:vAlign w:val="center"/>
          </w:tcPr>
          <w:p w:rsidR="00F729E5" w:rsidRDefault="00F63C16">
            <w:pPr>
              <w:pStyle w:val="TableBodyText"/>
            </w:pPr>
            <w:r>
              <w:t>3400 – 4DBF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CJK Unified Ideographs</w:t>
            </w:r>
          </w:p>
        </w:tc>
        <w:tc>
          <w:tcPr>
            <w:tcW w:w="0" w:type="auto"/>
            <w:vAlign w:val="center"/>
          </w:tcPr>
          <w:p w:rsidR="00F729E5" w:rsidRDefault="00F63C16">
            <w:pPr>
              <w:pStyle w:val="TableBodyText"/>
            </w:pPr>
            <w:r>
              <w:t>4E00 – 9FAF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Yi Syllables</w:t>
            </w:r>
          </w:p>
        </w:tc>
        <w:tc>
          <w:tcPr>
            <w:tcW w:w="0" w:type="auto"/>
            <w:vAlign w:val="center"/>
          </w:tcPr>
          <w:p w:rsidR="00F729E5" w:rsidRDefault="00F63C16">
            <w:pPr>
              <w:pStyle w:val="TableBodyText"/>
            </w:pPr>
            <w:r>
              <w:t>A000 – A48F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Yi Radicals</w:t>
            </w:r>
          </w:p>
        </w:tc>
        <w:tc>
          <w:tcPr>
            <w:tcW w:w="0" w:type="auto"/>
            <w:vAlign w:val="center"/>
          </w:tcPr>
          <w:p w:rsidR="00F729E5" w:rsidRDefault="00F63C16">
            <w:pPr>
              <w:pStyle w:val="TableBodyText"/>
            </w:pPr>
            <w:r>
              <w:t>A490 – A4CF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Hangul Syllables</w:t>
            </w:r>
          </w:p>
        </w:tc>
        <w:tc>
          <w:tcPr>
            <w:tcW w:w="0" w:type="auto"/>
            <w:vAlign w:val="center"/>
          </w:tcPr>
          <w:p w:rsidR="00F729E5" w:rsidRDefault="00F63C16">
            <w:pPr>
              <w:pStyle w:val="TableBodyText"/>
            </w:pPr>
            <w:r>
              <w:t>AC00 – D7AF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High Surrogates</w:t>
            </w:r>
          </w:p>
        </w:tc>
        <w:tc>
          <w:tcPr>
            <w:tcW w:w="0" w:type="auto"/>
            <w:vAlign w:val="center"/>
          </w:tcPr>
          <w:p w:rsidR="00F729E5" w:rsidRDefault="00F63C16">
            <w:pPr>
              <w:pStyle w:val="TableBodyText"/>
            </w:pPr>
            <w:r>
              <w:t>D800 – DB7F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High Private Use Surrogates</w:t>
            </w:r>
          </w:p>
        </w:tc>
        <w:tc>
          <w:tcPr>
            <w:tcW w:w="0" w:type="auto"/>
            <w:vAlign w:val="center"/>
          </w:tcPr>
          <w:p w:rsidR="00F729E5" w:rsidRDefault="00F63C16">
            <w:pPr>
              <w:pStyle w:val="TableBodyText"/>
            </w:pPr>
            <w:r>
              <w:t>DB80 – DBFF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Low Surrogates</w:t>
            </w:r>
          </w:p>
        </w:tc>
        <w:tc>
          <w:tcPr>
            <w:tcW w:w="0" w:type="auto"/>
            <w:vAlign w:val="center"/>
          </w:tcPr>
          <w:p w:rsidR="00F729E5" w:rsidRDefault="00F63C16">
            <w:pPr>
              <w:pStyle w:val="TableBodyText"/>
            </w:pPr>
            <w:r>
              <w:t>DC00 – DFFF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Private Use Area</w:t>
            </w:r>
          </w:p>
        </w:tc>
        <w:tc>
          <w:tcPr>
            <w:tcW w:w="0" w:type="auto"/>
            <w:vAlign w:val="center"/>
          </w:tcPr>
          <w:p w:rsidR="00F729E5" w:rsidRDefault="00F63C16">
            <w:pPr>
              <w:pStyle w:val="TableBodyText"/>
            </w:pPr>
            <w:r>
              <w:t>E000 – F8FF</w:t>
            </w:r>
          </w:p>
        </w:tc>
        <w:tc>
          <w:tcPr>
            <w:tcW w:w="0" w:type="auto"/>
            <w:vAlign w:val="center"/>
          </w:tcPr>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w:t>
            </w:r>
          </w:p>
        </w:tc>
      </w:tr>
      <w:tr w:rsidR="00F729E5" w:rsidTr="00F729E5">
        <w:tc>
          <w:tcPr>
            <w:tcW w:w="0" w:type="auto"/>
            <w:vAlign w:val="center"/>
          </w:tcPr>
          <w:p w:rsidR="00F729E5" w:rsidRDefault="00F63C16">
            <w:pPr>
              <w:pStyle w:val="TableBodyText"/>
            </w:pPr>
            <w:r>
              <w:rPr>
                <w:b/>
              </w:rPr>
              <w:t>CJK Compatibility Ideographs</w:t>
            </w:r>
          </w:p>
        </w:tc>
        <w:tc>
          <w:tcPr>
            <w:tcW w:w="0" w:type="auto"/>
            <w:vAlign w:val="center"/>
          </w:tcPr>
          <w:p w:rsidR="00F729E5" w:rsidRDefault="00F63C16">
            <w:pPr>
              <w:pStyle w:val="TableBodyText"/>
            </w:pPr>
            <w:r>
              <w:t>F900 – FAFF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Alphabetic Presentation Forms</w:t>
            </w:r>
          </w:p>
        </w:tc>
        <w:tc>
          <w:tcPr>
            <w:tcW w:w="0" w:type="auto"/>
            <w:vAlign w:val="center"/>
          </w:tcPr>
          <w:p w:rsidR="00F729E5" w:rsidRDefault="00F63C16">
            <w:pPr>
              <w:pStyle w:val="TableBodyText"/>
            </w:pPr>
            <w:r>
              <w:t>FB00 – FB4F</w:t>
            </w:r>
          </w:p>
        </w:tc>
        <w:tc>
          <w:tcPr>
            <w:tcW w:w="0" w:type="auto"/>
            <w:vAlign w:val="center"/>
          </w:tcPr>
          <w:p w:rsidR="00F729E5" w:rsidRDefault="00F63C16">
            <w:pPr>
              <w:pStyle w:val="TableBodyText"/>
            </w:pPr>
            <w:r>
              <w:rPr>
                <w:b/>
              </w:rPr>
              <w:t>hAnsi</w:t>
            </w:r>
            <w:r>
              <w:t xml:space="preserve"> (or </w:t>
            </w:r>
            <w:r>
              <w:rPr>
                <w:b/>
              </w:rPr>
              <w:t>hAnsiTheme</w:t>
            </w:r>
            <w:r>
              <w:t xml:space="preserve"> if defined), with the following exceptions:</w:t>
            </w:r>
          </w:p>
          <w:p w:rsidR="00F729E5" w:rsidRDefault="00F63C16">
            <w:pPr>
              <w:pStyle w:val="TableBodyText"/>
            </w:pPr>
            <w:r>
              <w:t xml:space="preserve">If the </w:t>
            </w:r>
            <w:r>
              <w:rPr>
                <w:b/>
              </w:rPr>
              <w:t>hint</w:t>
            </w:r>
            <w:r>
              <w:t xml:space="preserve"> is </w:t>
            </w:r>
            <w:r>
              <w:rPr>
                <w:i/>
              </w:rPr>
              <w:t>eastAsia</w:t>
            </w:r>
            <w:r>
              <w:t xml:space="preserve"> then </w:t>
            </w:r>
            <w:r>
              <w:rPr>
                <w:b/>
              </w:rPr>
              <w:t>eastAsia</w:t>
            </w:r>
            <w:r>
              <w:t xml:space="preserve"> (or </w:t>
            </w:r>
            <w:r>
              <w:rPr>
                <w:b/>
              </w:rPr>
              <w:t>eastAsiaTheme</w:t>
            </w:r>
            <w:r>
              <w:t xml:space="preserve"> if defined) is used for characters in the range FB00 – FB1C. </w:t>
            </w:r>
          </w:p>
          <w:p w:rsidR="00F729E5" w:rsidRDefault="00F63C16">
            <w:pPr>
              <w:pStyle w:val="TableBodyText"/>
            </w:pPr>
            <w:r>
              <w:t xml:space="preserve">For the range FB1D – FB4F, </w:t>
            </w:r>
            <w:r>
              <w:rPr>
                <w:b/>
              </w:rPr>
              <w:t>ascii</w:t>
            </w:r>
            <w:r>
              <w:t xml:space="preserve"> (or </w:t>
            </w:r>
            <w:r>
              <w:rPr>
                <w:b/>
              </w:rPr>
              <w:t>asciiTheme</w:t>
            </w:r>
            <w:r>
              <w:t xml:space="preserve"> if defined) is used.</w:t>
            </w:r>
          </w:p>
        </w:tc>
      </w:tr>
      <w:tr w:rsidR="00F729E5" w:rsidTr="00F729E5">
        <w:tc>
          <w:tcPr>
            <w:tcW w:w="0" w:type="auto"/>
            <w:vAlign w:val="center"/>
          </w:tcPr>
          <w:p w:rsidR="00F729E5" w:rsidRDefault="00F63C16">
            <w:pPr>
              <w:pStyle w:val="TableBodyText"/>
            </w:pPr>
            <w:r>
              <w:rPr>
                <w:b/>
              </w:rPr>
              <w:t>Arabic Presentation Forms-A</w:t>
            </w:r>
          </w:p>
        </w:tc>
        <w:tc>
          <w:tcPr>
            <w:tcW w:w="0" w:type="auto"/>
            <w:vAlign w:val="center"/>
          </w:tcPr>
          <w:p w:rsidR="00F729E5" w:rsidRDefault="00F63C16">
            <w:pPr>
              <w:pStyle w:val="TableBodyText"/>
            </w:pPr>
            <w:r>
              <w:t>FB50 – FDFF</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CJK Compatibility Forms</w:t>
            </w:r>
          </w:p>
        </w:tc>
        <w:tc>
          <w:tcPr>
            <w:tcW w:w="0" w:type="auto"/>
            <w:vAlign w:val="center"/>
          </w:tcPr>
          <w:p w:rsidR="00F729E5" w:rsidRDefault="00F63C16">
            <w:pPr>
              <w:pStyle w:val="TableBodyText"/>
            </w:pPr>
            <w:r>
              <w:t>FE30 – FE4F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Small Form Variants</w:t>
            </w:r>
          </w:p>
        </w:tc>
        <w:tc>
          <w:tcPr>
            <w:tcW w:w="0" w:type="auto"/>
            <w:vAlign w:val="center"/>
          </w:tcPr>
          <w:p w:rsidR="00F729E5" w:rsidRDefault="00F63C16">
            <w:pPr>
              <w:pStyle w:val="TableBodyText"/>
            </w:pPr>
            <w:r>
              <w:t>FE50 – FE6F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r w:rsidR="00F729E5" w:rsidTr="00F729E5">
        <w:tc>
          <w:tcPr>
            <w:tcW w:w="0" w:type="auto"/>
            <w:vAlign w:val="center"/>
          </w:tcPr>
          <w:p w:rsidR="00F729E5" w:rsidRDefault="00F63C16">
            <w:pPr>
              <w:pStyle w:val="TableBodyText"/>
            </w:pPr>
            <w:r>
              <w:rPr>
                <w:b/>
              </w:rPr>
              <w:t>Arabic Presentation Forms-B</w:t>
            </w:r>
          </w:p>
        </w:tc>
        <w:tc>
          <w:tcPr>
            <w:tcW w:w="0" w:type="auto"/>
            <w:vAlign w:val="center"/>
          </w:tcPr>
          <w:p w:rsidR="00F729E5" w:rsidRDefault="00F63C16">
            <w:pPr>
              <w:pStyle w:val="TableBodyText"/>
            </w:pPr>
            <w:r>
              <w:t>FE70 – FEFE</w:t>
            </w:r>
          </w:p>
        </w:tc>
        <w:tc>
          <w:tcPr>
            <w:tcW w:w="0" w:type="auto"/>
            <w:vAlign w:val="center"/>
          </w:tcPr>
          <w:p w:rsidR="00F729E5" w:rsidRDefault="00F63C16">
            <w:pPr>
              <w:pStyle w:val="TableBodyText"/>
            </w:pPr>
            <w:r>
              <w:rPr>
                <w:b/>
              </w:rPr>
              <w:t>ascii</w:t>
            </w:r>
            <w:r>
              <w:t xml:space="preserve"> (or </w:t>
            </w:r>
            <w:r>
              <w:rPr>
                <w:b/>
              </w:rPr>
              <w:t>asciiTheme</w:t>
            </w:r>
            <w:r>
              <w:t xml:space="preserve"> if defined)</w:t>
            </w:r>
          </w:p>
        </w:tc>
      </w:tr>
      <w:tr w:rsidR="00F729E5" w:rsidTr="00F729E5">
        <w:tc>
          <w:tcPr>
            <w:tcW w:w="0" w:type="auto"/>
            <w:vAlign w:val="center"/>
          </w:tcPr>
          <w:p w:rsidR="00F729E5" w:rsidRDefault="00F63C16">
            <w:pPr>
              <w:pStyle w:val="TableBodyText"/>
            </w:pPr>
            <w:r>
              <w:rPr>
                <w:b/>
              </w:rPr>
              <w:t>Halfwidth and Fullwidth Forms</w:t>
            </w:r>
          </w:p>
        </w:tc>
        <w:tc>
          <w:tcPr>
            <w:tcW w:w="0" w:type="auto"/>
            <w:vAlign w:val="center"/>
          </w:tcPr>
          <w:p w:rsidR="00F729E5" w:rsidRDefault="00F63C16">
            <w:pPr>
              <w:pStyle w:val="TableBodyText"/>
            </w:pPr>
            <w:r>
              <w:t>FF00 – FFEF</w:t>
            </w:r>
          </w:p>
        </w:tc>
        <w:tc>
          <w:tcPr>
            <w:tcW w:w="0" w:type="auto"/>
            <w:vAlign w:val="center"/>
          </w:tcPr>
          <w:p w:rsidR="00F729E5" w:rsidRDefault="00F63C16">
            <w:pPr>
              <w:pStyle w:val="TableBodyText"/>
            </w:pPr>
            <w:r>
              <w:rPr>
                <w:b/>
              </w:rPr>
              <w:t>eastAsia</w:t>
            </w:r>
            <w:r>
              <w:t xml:space="preserve"> (or </w:t>
            </w:r>
            <w:r>
              <w:rPr>
                <w:b/>
              </w:rPr>
              <w:t>eastAsiaTheme</w:t>
            </w:r>
            <w:r>
              <w:t xml:space="preserve"> if defined)</w:t>
            </w:r>
          </w:p>
        </w:tc>
      </w:tr>
    </w:tbl>
    <w:p w:rsidR="00F729E5" w:rsidRDefault="00F729E5"/>
    <w:p w:rsidR="00F729E5" w:rsidRDefault="00F63C16">
      <w:pPr>
        <w:pStyle w:val="Definition-Field"/>
      </w:pPr>
      <w:r>
        <w:t xml:space="preserve">c.   </w:t>
      </w:r>
      <w:r>
        <w:rPr>
          <w:i/>
        </w:rPr>
        <w:t>The standard states that the default fonts for the ascii, hAnsi, cs, and eastAsia attributes are application-defined.</w:t>
      </w:r>
    </w:p>
    <w:p w:rsidR="00F729E5" w:rsidRDefault="00F63C16">
      <w:pPr>
        <w:pStyle w:val="Definition-Field2"/>
      </w:pPr>
      <w:r>
        <w:t>Word uses a default font of Times New Roman for all of these attributes.</w:t>
      </w:r>
    </w:p>
    <w:p w:rsidR="00F729E5" w:rsidRDefault="00F63C16">
      <w:pPr>
        <w:pStyle w:val="Heading3"/>
      </w:pPr>
      <w:bookmarkStart w:id="195" w:name="section_b8649c75e3e741c39bc6e6f88f8d2e20"/>
      <w:bookmarkStart w:id="196" w:name="_Toc454425342"/>
      <w:r>
        <w:t>Part 4 Section 2.3.2.25, rPr (Run Properties)</w:t>
      </w:r>
      <w:bookmarkEnd w:id="195"/>
      <w:bookmarkEnd w:id="196"/>
      <w:r w:rsidR="00BE53A7">
        <w:fldChar w:fldCharType="begin"/>
      </w:r>
      <w:r>
        <w:instrText xml:space="preserve"> XE "rPr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5d23e19a38f40899c1eefa6c284b86c">
        <w:r>
          <w:rPr>
            <w:rStyle w:val="Hyperlink"/>
          </w:rPr>
          <w:t>oMath, §2.3.2.20(a)</w:t>
        </w:r>
      </w:hyperlink>
      <w:r>
        <w:rPr>
          <w:i/>
        </w:rPr>
        <w:t xml:space="preserve">; </w:t>
      </w:r>
      <w:hyperlink w:anchor="Section_b2f03dba9b71400fb788b84a2880f226">
        <w:r>
          <w:rPr>
            <w:rStyle w:val="Hyperlink"/>
          </w:rPr>
          <w:t>del, §2.13.5.15(a)</w:t>
        </w:r>
      </w:hyperlink>
      <w:r>
        <w:rPr>
          <w:i/>
        </w:rPr>
        <w:t xml:space="preserve">; </w:t>
      </w:r>
      <w:hyperlink w:anchor="Section_e41c88b88b1e4ebfba3b18d70277830b">
        <w:r>
          <w:rPr>
            <w:rStyle w:val="Hyperlink"/>
          </w:rPr>
          <w:t>ctrlPr, §7.1.2.23(b)</w:t>
        </w:r>
      </w:hyperlink>
      <w:r>
        <w:rPr>
          <w:i/>
        </w:rPr>
        <w:t>.</w:t>
      </w:r>
    </w:p>
    <w:p w:rsidR="00F729E5" w:rsidRDefault="00F63C16">
      <w:pPr>
        <w:pStyle w:val="Heading3"/>
      </w:pPr>
      <w:bookmarkStart w:id="197" w:name="section_54726a379fde43c9800e91ba639217e0"/>
      <w:bookmarkStart w:id="198" w:name="_Toc454425343"/>
      <w:r>
        <w:t>Part 4 Section 2.3.2.26, rPr (Previous Run Properties)</w:t>
      </w:r>
      <w:bookmarkEnd w:id="197"/>
      <w:bookmarkEnd w:id="198"/>
      <w:r w:rsidR="00BE53A7">
        <w:fldChar w:fldCharType="begin"/>
      </w:r>
      <w:r>
        <w:instrText xml:space="preserve"> XE "rPr (Previous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5d23e19a38f40899c1eefa6c284b86c">
        <w:r>
          <w:rPr>
            <w:rStyle w:val="Hyperlink"/>
          </w:rPr>
          <w:t>oMath, §2.3.2.20(a)</w:t>
        </w:r>
      </w:hyperlink>
      <w:r>
        <w:rPr>
          <w:i/>
        </w:rPr>
        <w:t xml:space="preserve">; </w:t>
      </w:r>
      <w:hyperlink w:anchor="Section_b2f03dba9b71400fb788b84a2880f226">
        <w:r>
          <w:rPr>
            <w:rStyle w:val="Hyperlink"/>
          </w:rPr>
          <w:t>del, §2.13.5.15(a)</w:t>
        </w:r>
      </w:hyperlink>
      <w:r>
        <w:rPr>
          <w:i/>
        </w:rPr>
        <w:t>.</w:t>
      </w:r>
    </w:p>
    <w:p w:rsidR="00F729E5" w:rsidRDefault="00F63C16">
      <w:pPr>
        <w:pStyle w:val="Heading3"/>
      </w:pPr>
      <w:bookmarkStart w:id="199" w:name="section_b70854ee2a2e4137aa90a046770ae930"/>
      <w:bookmarkStart w:id="200" w:name="_Toc454425344"/>
      <w:r>
        <w:t>Part 4 Section 2.3.2.27, rStyle (Referenced Character Style)</w:t>
      </w:r>
      <w:bookmarkEnd w:id="199"/>
      <w:bookmarkEnd w:id="200"/>
      <w:r w:rsidR="00BE53A7">
        <w:fldChar w:fldCharType="begin"/>
      </w:r>
      <w:r>
        <w:instrText xml:space="preserve"> XE "rStyle (Referenced Character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c2106a728a1042ba8454ed27460b54b1">
        <w:r>
          <w:rPr>
            <w:rStyle w:val="Hyperlink"/>
          </w:rPr>
          <w:t>rPr, §2.7.8.1(a)</w:t>
        </w:r>
      </w:hyperlink>
      <w:r>
        <w:rPr>
          <w:i/>
        </w:rPr>
        <w:t xml:space="preserve">; </w:t>
      </w:r>
      <w:hyperlink w:anchor="Section_3c4c06af3671411aa854f775dfaee0f8">
        <w:r>
          <w:rPr>
            <w:rStyle w:val="Hyperlink"/>
          </w:rPr>
          <w:t>numStyleLink, §2.9.22(a)</w:t>
        </w:r>
      </w:hyperlink>
      <w:r>
        <w:rPr>
          <w:i/>
        </w:rPr>
        <w:t xml:space="preserve">; </w:t>
      </w:r>
      <w:hyperlink w:anchor="Section_6c1b49fe77924401b093d2b9010c0098">
        <w:r>
          <w:rPr>
            <w:rStyle w:val="Hyperlink"/>
          </w:rPr>
          <w:t>rPr, §2.9.26(a)</w:t>
        </w:r>
      </w:hyperlink>
      <w:r>
        <w:rPr>
          <w:i/>
        </w:rPr>
        <w:t>.</w:t>
      </w:r>
    </w:p>
    <w:p w:rsidR="00F729E5" w:rsidRDefault="00F63C16">
      <w:pPr>
        <w:pStyle w:val="Definition-Field"/>
      </w:pPr>
      <w:r>
        <w:t xml:space="preserve">a.   </w:t>
      </w:r>
      <w:r>
        <w:rPr>
          <w:i/>
        </w:rPr>
        <w:t>The standard states that this element specifies the style ID of the character style that shall be used to format the contents of this paragraph.</w:t>
      </w:r>
    </w:p>
    <w:p w:rsidR="00F729E5" w:rsidRDefault="00F63C16">
      <w:pPr>
        <w:pStyle w:val="Definition-Field2"/>
      </w:pPr>
      <w:r>
        <w:t>Word applies character styles to the parent run.</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201" w:name="section_b6b8f1ad8d1344f889e1673eddf1f7dc"/>
      <w:bookmarkStart w:id="202" w:name="_Toc454425345"/>
      <w:r>
        <w:t>Part 4 Section 2.3.2.28, rtl (Right To Left Text)</w:t>
      </w:r>
      <w:bookmarkEnd w:id="201"/>
      <w:bookmarkEnd w:id="202"/>
      <w:r w:rsidR="00BE53A7">
        <w:fldChar w:fldCharType="begin"/>
      </w:r>
      <w:r>
        <w:instrText xml:space="preserve"> XE "rtl (Right To Left Text)"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c2106a728a1042ba8454ed27460b54b1">
        <w:r>
          <w:rPr>
            <w:rStyle w:val="Hyperlink"/>
          </w:rPr>
          <w:t>rPr, §2.7.8.1(a)</w:t>
        </w:r>
      </w:hyperlink>
      <w:r>
        <w:rPr>
          <w:i/>
        </w:rPr>
        <w:t>.</w:t>
      </w:r>
    </w:p>
    <w:p w:rsidR="00F729E5" w:rsidRDefault="00F63C16">
      <w:pPr>
        <w:pStyle w:val="Definition-Field"/>
      </w:pPr>
      <w:r>
        <w:t xml:space="preserve">a.   </w:t>
      </w:r>
      <w:r>
        <w:rPr>
          <w:i/>
        </w:rPr>
        <w:t>The standard states that this element specifies that the alignment and reading order for the run shall be right to left.</w:t>
      </w:r>
    </w:p>
    <w:p w:rsidR="00F729E5" w:rsidRDefault="00F63C16">
      <w:pPr>
        <w:pStyle w:val="Definition-Field2"/>
      </w:pPr>
      <w:r>
        <w:t>Word uses this element to specify that the layout for the run shall be right to left.</w:t>
      </w:r>
    </w:p>
    <w:p w:rsidR="00F729E5" w:rsidRDefault="00F63C16">
      <w:pPr>
        <w:pStyle w:val="Definition-Field2"/>
      </w:pPr>
      <w:r>
        <w:t>This note applies to the following products: 2007, 2007 SP1, 2007 SP2.</w:t>
      </w:r>
    </w:p>
    <w:p w:rsidR="00F729E5" w:rsidRDefault="00F63C16">
      <w:pPr>
        <w:pStyle w:val="Heading3"/>
      </w:pPr>
      <w:bookmarkStart w:id="203" w:name="section_6e1297b0d2ed4ebdbcd24538af4c7baa"/>
      <w:bookmarkStart w:id="204" w:name="_Toc454425346"/>
      <w:r>
        <w:t>Part 4 Section 2.3.2.30, shd (Run Shading)</w:t>
      </w:r>
      <w:bookmarkEnd w:id="203"/>
      <w:bookmarkEnd w:id="204"/>
      <w:r w:rsidR="00BE53A7">
        <w:fldChar w:fldCharType="begin"/>
      </w:r>
      <w:r>
        <w:instrText xml:space="preserve"> XE "shd (Run Shading)"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7a6a5fd538c4a778cbb0f447298dace">
        <w:r>
          <w:rPr>
            <w:rStyle w:val="Hyperlink"/>
          </w:rPr>
          <w:t>shd, §2.4.33(a,d)</w:t>
        </w:r>
      </w:hyperlink>
      <w:r>
        <w:rPr>
          <w:i/>
        </w:rPr>
        <w:t>.</w:t>
      </w:r>
    </w:p>
    <w:p w:rsidR="00F729E5" w:rsidRDefault="00F63C16">
      <w:pPr>
        <w:pStyle w:val="Heading3"/>
      </w:pPr>
      <w:bookmarkStart w:id="205" w:name="section_9071b3e19059417ba0abce4abb98834a"/>
      <w:bookmarkStart w:id="206" w:name="_Toc454425347"/>
      <w:r>
        <w:t>Part 4 Section 2.3.2.31, smallCaps (Small Caps)</w:t>
      </w:r>
      <w:bookmarkEnd w:id="205"/>
      <w:bookmarkEnd w:id="206"/>
      <w:r w:rsidR="00BE53A7">
        <w:fldChar w:fldCharType="begin"/>
      </w:r>
      <w:r>
        <w:instrText xml:space="preserve"> XE "smallCaps (Small Caps)" </w:instrText>
      </w:r>
      <w:r w:rsidR="00BE53A7">
        <w:fldChar w:fldCharType="end"/>
      </w:r>
    </w:p>
    <w:p w:rsidR="00F729E5" w:rsidRDefault="00F63C16">
      <w:pPr>
        <w:pStyle w:val="Definition-Field"/>
      </w:pPr>
      <w:r>
        <w:t xml:space="preserve">a.   </w:t>
      </w:r>
      <w:r>
        <w:rPr>
          <w:i/>
        </w:rPr>
        <w:t>The standard states that all small letter characters shall display as their capital letter equivalent in a font size two points smaller than the actual font size specified.</w:t>
      </w:r>
    </w:p>
    <w:p w:rsidR="00F729E5" w:rsidRDefault="00F63C16">
      <w:pPr>
        <w:pStyle w:val="Definition-Field2"/>
      </w:pPr>
      <w:r>
        <w:t>Word displays small caps text in a font size slightly smaller than the original size, but not exactly 2 points smaller.</w:t>
      </w:r>
    </w:p>
    <w:p w:rsidR="00F729E5" w:rsidRDefault="00F63C16">
      <w:pPr>
        <w:pStyle w:val="Heading3"/>
      </w:pPr>
      <w:bookmarkStart w:id="207" w:name="section_750d0c4ee8834860b20a71121a703ce8"/>
      <w:bookmarkStart w:id="208" w:name="_Toc454425348"/>
      <w:r>
        <w:t>Part 4 Section 2.3.2.33, spacing (Character Spacing Adjustment)</w:t>
      </w:r>
      <w:bookmarkEnd w:id="207"/>
      <w:bookmarkEnd w:id="208"/>
      <w:r w:rsidR="00BE53A7">
        <w:fldChar w:fldCharType="begin"/>
      </w:r>
      <w:r>
        <w:instrText xml:space="preserve"> XE "spacing (Character Spacing Adjustment)" </w:instrText>
      </w:r>
      <w:r w:rsidR="00BE53A7">
        <w:fldChar w:fldCharType="end"/>
      </w:r>
    </w:p>
    <w:p w:rsidR="00F729E5" w:rsidRDefault="00F63C16">
      <w:pPr>
        <w:pStyle w:val="Definition-Field"/>
      </w:pPr>
      <w:r>
        <w:t xml:space="preserve">a.   </w:t>
      </w:r>
      <w:r>
        <w:rPr>
          <w:i/>
        </w:rPr>
        <w:t>The standard does not state how a conflict between this element and the fitText element should be resolved, when their requirements conflict.</w:t>
      </w:r>
    </w:p>
    <w:p w:rsidR="00F729E5" w:rsidRDefault="00F63C16">
      <w:pPr>
        <w:pStyle w:val="Definition-Field2"/>
      </w:pPr>
      <w:r>
        <w:t>Word ignores this element when the fitText element is also specified.</w:t>
      </w:r>
    </w:p>
    <w:p w:rsidR="00F729E5" w:rsidRDefault="00F63C16">
      <w:pPr>
        <w:pStyle w:val="Definition-Field"/>
      </w:pPr>
      <w:r>
        <w:t xml:space="preserve">b.   </w:t>
      </w:r>
      <w:r>
        <w:rPr>
          <w:i/>
        </w:rPr>
        <w:t>The standard states that the values of the val attribute are defined by the XML Schema integer datatype.</w:t>
      </w:r>
    </w:p>
    <w:p w:rsidR="00F729E5" w:rsidRDefault="00F63C16">
      <w:pPr>
        <w:pStyle w:val="Definition-Field2"/>
      </w:pPr>
      <w:r>
        <w:t>Word restricts the value of this attribute to be at least -31680 (-22") and at most 31680 (22").</w:t>
      </w:r>
    </w:p>
    <w:p w:rsidR="00F729E5" w:rsidRDefault="00F63C16">
      <w:pPr>
        <w:pStyle w:val="Heading3"/>
      </w:pPr>
      <w:bookmarkStart w:id="209" w:name="section_3281f232106648ed94394661a10fa0af"/>
      <w:bookmarkStart w:id="210" w:name="_Toc454425349"/>
      <w:r>
        <w:t>Part 4 Section 2.3.2.34, specVanish (Paragraph Mark Is Always Hidden)</w:t>
      </w:r>
      <w:bookmarkEnd w:id="209"/>
      <w:bookmarkEnd w:id="210"/>
      <w:r w:rsidR="00BE53A7">
        <w:fldChar w:fldCharType="begin"/>
      </w:r>
      <w:r>
        <w:instrText xml:space="preserve"> XE "specVanish (Paragraph Mark Is Always Hidden)" </w:instrText>
      </w:r>
      <w:r w:rsidR="00BE53A7">
        <w:fldChar w:fldCharType="end"/>
      </w:r>
    </w:p>
    <w:p w:rsidR="00F729E5" w:rsidRDefault="00F63C16">
      <w:pPr>
        <w:pStyle w:val="Definition-Field"/>
      </w:pPr>
      <w:r>
        <w:t xml:space="preserve">a.   </w:t>
      </w:r>
      <w:r>
        <w:rPr>
          <w:i/>
        </w:rPr>
        <w:t>The standard states that this element results in the text always being hidden.</w:t>
      </w:r>
    </w:p>
    <w:p w:rsidR="00F729E5" w:rsidRDefault="00F63C16">
      <w:pPr>
        <w:pStyle w:val="Definition-Field2"/>
      </w:pPr>
      <w:r>
        <w:t>Word ignores this element unless the vanish element is also set.</w:t>
      </w:r>
    </w:p>
    <w:p w:rsidR="00F729E5" w:rsidRDefault="00F63C16">
      <w:pPr>
        <w:pStyle w:val="Heading3"/>
      </w:pPr>
      <w:bookmarkStart w:id="211" w:name="section_793c860c94584334b8499a1bc605a5cf"/>
      <w:bookmarkStart w:id="212" w:name="_Toc454425350"/>
      <w:r>
        <w:t>Part 4 Section 2.3.2.36, sz (Font Size)</w:t>
      </w:r>
      <w:bookmarkEnd w:id="211"/>
      <w:bookmarkEnd w:id="212"/>
      <w:r w:rsidR="00BE53A7">
        <w:fldChar w:fldCharType="begin"/>
      </w:r>
      <w:r>
        <w:instrText xml:space="preserve"> XE "sz (Font Size)" </w:instrText>
      </w:r>
      <w:r w:rsidR="00BE53A7">
        <w:fldChar w:fldCharType="end"/>
      </w:r>
    </w:p>
    <w:p w:rsidR="00F729E5" w:rsidRDefault="00F63C16">
      <w:pPr>
        <w:pStyle w:val="Definition-Field"/>
      </w:pPr>
      <w:r>
        <w:t xml:space="preserve">a.   </w:t>
      </w:r>
      <w:r>
        <w:rPr>
          <w:i/>
        </w:rPr>
        <w:t>The standard states that this element applies font size to non-complex script characters but does not specify how that determination is made.</w:t>
      </w:r>
    </w:p>
    <w:p w:rsidR="00F729E5" w:rsidRDefault="00F63C16">
      <w:pPr>
        <w:pStyle w:val="Definition-Field2"/>
      </w:pPr>
      <w:r>
        <w:t>Word determines this state based on the state of the cs and rtl properties and applies font size to runs that do not use either of those properties.</w:t>
      </w:r>
    </w:p>
    <w:p w:rsidR="00F729E5" w:rsidRDefault="00F63C16">
      <w:pPr>
        <w:pStyle w:val="Heading3"/>
      </w:pPr>
      <w:bookmarkStart w:id="213" w:name="section_f30953e62d0644a3addeaf245b70ecf4"/>
      <w:bookmarkStart w:id="214" w:name="_Toc454425351"/>
      <w:r>
        <w:t>Part 4 Section 2.3.2.37, szCs (Complex Script Font Size)</w:t>
      </w:r>
      <w:bookmarkEnd w:id="213"/>
      <w:bookmarkEnd w:id="214"/>
      <w:r w:rsidR="00BE53A7">
        <w:fldChar w:fldCharType="begin"/>
      </w:r>
      <w:r>
        <w:instrText xml:space="preserve"> XE "szCs (Complex Script Font Size)" </w:instrText>
      </w:r>
      <w:r w:rsidR="00BE53A7">
        <w:fldChar w:fldCharType="end"/>
      </w:r>
    </w:p>
    <w:p w:rsidR="00F729E5" w:rsidRDefault="00F63C16">
      <w:pPr>
        <w:pStyle w:val="Definition-Field"/>
      </w:pPr>
      <w:r>
        <w:t xml:space="preserve">a.   </w:t>
      </w:r>
      <w:r>
        <w:rPr>
          <w:i/>
        </w:rPr>
        <w:t>The standard states that this element applies font size to complex script characters but does not specify how that determination is made.</w:t>
      </w:r>
    </w:p>
    <w:p w:rsidR="00F729E5" w:rsidRDefault="00F63C16">
      <w:pPr>
        <w:pStyle w:val="Definition-Field2"/>
      </w:pPr>
      <w:r>
        <w:t>Word determines this state based on the state of the cs and rtl properties and applies font size to runs that use either of those properties.</w:t>
      </w:r>
    </w:p>
    <w:p w:rsidR="00F729E5" w:rsidRDefault="00F63C16">
      <w:pPr>
        <w:pStyle w:val="Heading3"/>
      </w:pPr>
      <w:bookmarkStart w:id="215" w:name="section_70728747cf2d4393afb3f5117faa27d5"/>
      <w:bookmarkStart w:id="216" w:name="_Toc454425352"/>
      <w:r>
        <w:t>Part 4 Section 2.3.2.38, u (Underline)</w:t>
      </w:r>
      <w:bookmarkEnd w:id="215"/>
      <w:bookmarkEnd w:id="216"/>
      <w:r w:rsidR="00BE53A7">
        <w:fldChar w:fldCharType="begin"/>
      </w:r>
      <w:r>
        <w:instrText xml:space="preserve"> XE "u (Underline)" </w:instrText>
      </w:r>
      <w:r w:rsidR="00BE53A7">
        <w:fldChar w:fldCharType="end"/>
      </w:r>
    </w:p>
    <w:p w:rsidR="00F729E5" w:rsidRDefault="00F63C16">
      <w:pPr>
        <w:pStyle w:val="Definition-Field"/>
      </w:pPr>
      <w:r>
        <w:t xml:space="preserve">a.   </w:t>
      </w:r>
      <w:r>
        <w:rPr>
          <w:i/>
        </w:rPr>
        <w:t>The standard does not state a default value for the color attribute.</w:t>
      </w:r>
    </w:p>
    <w:p w:rsidR="00F729E5" w:rsidRDefault="00F63C16">
      <w:pPr>
        <w:pStyle w:val="Definition-Field2"/>
      </w:pPr>
      <w:r>
        <w:t>If the color attribute is not specified, Word defaults to the value defined in the style hierarchy and then to a value of auto.</w:t>
      </w:r>
    </w:p>
    <w:p w:rsidR="00F729E5" w:rsidRDefault="00F63C16">
      <w:pPr>
        <w:pStyle w:val="Definition-Field"/>
      </w:pPr>
      <w:r>
        <w:t xml:space="preserve">b.   </w:t>
      </w:r>
      <w:r>
        <w:rPr>
          <w:i/>
        </w:rPr>
        <w:t>The standard does not state which setting is applied when both the themeShade and the themeTint attributes are present.</w:t>
      </w:r>
    </w:p>
    <w:p w:rsidR="00F729E5" w:rsidRDefault="00F63C16">
      <w:pPr>
        <w:pStyle w:val="Definition-Field2"/>
      </w:pPr>
      <w:r>
        <w:t>Word applies the themeTint setting when both of these attributes are present.</w:t>
      </w:r>
    </w:p>
    <w:p w:rsidR="00F729E5" w:rsidRDefault="00F63C16">
      <w:pPr>
        <w:pStyle w:val="Definition-Field"/>
      </w:pPr>
      <w:r>
        <w:t xml:space="preserve">c.   </w:t>
      </w:r>
      <w:r>
        <w:rPr>
          <w:i/>
        </w:rPr>
        <w:t>The standard does not specify a default value for the val attribute.</w:t>
      </w:r>
    </w:p>
    <w:p w:rsidR="00F729E5" w:rsidRDefault="00F63C16">
      <w:pPr>
        <w:pStyle w:val="Definition-Field2"/>
      </w:pPr>
      <w:r>
        <w:t>If the val attribute is not specified, Word defaults to the value defined in the style hierarchy and then to no underline.</w:t>
      </w:r>
    </w:p>
    <w:p w:rsidR="00F729E5" w:rsidRDefault="00F63C16">
      <w:pPr>
        <w:pStyle w:val="Heading3"/>
      </w:pPr>
      <w:bookmarkStart w:id="217" w:name="section_e76f2bf16b5e4f488cd88a80701c17d0"/>
      <w:bookmarkStart w:id="218" w:name="_Toc454425353"/>
      <w:r>
        <w:t>Part 4 Section 2.3.2.41, w (Expanded/Compressed Text)</w:t>
      </w:r>
      <w:bookmarkEnd w:id="217"/>
      <w:bookmarkEnd w:id="218"/>
      <w:r w:rsidR="00BE53A7">
        <w:fldChar w:fldCharType="begin"/>
      </w:r>
      <w:r>
        <w:instrText xml:space="preserve"> XE "w (Expanded/Compressed Text)"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219" w:name="section_6623c2c07fd447f58d590ef0b86e7a6d"/>
      <w:bookmarkStart w:id="220" w:name="_Toc454425354"/>
      <w:r>
        <w:t>Part 4 Section 2.3.2.42, webHidden (Web Hidden Text)</w:t>
      </w:r>
      <w:bookmarkEnd w:id="219"/>
      <w:bookmarkEnd w:id="220"/>
      <w:r w:rsidR="00BE53A7">
        <w:fldChar w:fldCharType="begin"/>
      </w:r>
      <w:r>
        <w:instrText xml:space="preserve"> XE "webHidden (Web Hidden Text)" </w:instrText>
      </w:r>
      <w:r w:rsidR="00BE53A7">
        <w:fldChar w:fldCharType="end"/>
      </w:r>
    </w:p>
    <w:p w:rsidR="00F729E5" w:rsidRDefault="00F63C16">
      <w:pPr>
        <w:pStyle w:val="Definition-Field"/>
      </w:pPr>
      <w:r>
        <w:t xml:space="preserve">a.   </w:t>
      </w:r>
      <w:r>
        <w:rPr>
          <w:i/>
        </w:rPr>
        <w:t>The standard states that this setting shall cause content to be hidden from display at display time in a document when the document is being displayed in a web page view.</w:t>
      </w:r>
    </w:p>
    <w:p w:rsidR="00F729E5" w:rsidRDefault="00F63C16">
      <w:pPr>
        <w:pStyle w:val="Definition-Field2"/>
      </w:pPr>
      <w:r>
        <w:t>Word ignores this setting when it is applied as part of a character style definition.</w:t>
      </w:r>
    </w:p>
    <w:p w:rsidR="00F729E5" w:rsidRDefault="00F63C16">
      <w:pPr>
        <w:pStyle w:val="Definition-Field"/>
      </w:pPr>
      <w:r>
        <w:t xml:space="preserve">b.   </w:t>
      </w:r>
      <w:r>
        <w:rPr>
          <w:i/>
        </w:rPr>
        <w:t>The standard states that this element specifies whether the contents of this run shall be hidden from display at display time in a document when the document is being displayed in a web page view.</w:t>
      </w:r>
    </w:p>
    <w:p w:rsidR="00F729E5" w:rsidRDefault="00F63C16">
      <w:pPr>
        <w:pStyle w:val="Definition-Field2"/>
      </w:pPr>
      <w:r>
        <w:t>If this element is present within the previous run properties for a run, Word will apply that setting to the current run properties when it is saved.</w:t>
      </w:r>
    </w:p>
    <w:p w:rsidR="00F729E5" w:rsidRDefault="00F63C16">
      <w:pPr>
        <w:pStyle w:val="Heading3"/>
      </w:pPr>
      <w:bookmarkStart w:id="221" w:name="section_382cab5fbb5c4cbc865698b6c2e9dbae"/>
      <w:bookmarkStart w:id="222" w:name="_Toc454425355"/>
      <w:r>
        <w:t>Part 4 Section 2.3.3.2, control (Floating Embedded Control)</w:t>
      </w:r>
      <w:bookmarkEnd w:id="221"/>
      <w:bookmarkEnd w:id="222"/>
      <w:r w:rsidR="00BE53A7">
        <w:fldChar w:fldCharType="begin"/>
      </w:r>
      <w:r>
        <w:instrText xml:space="preserve"> XE "control (Floating Embedded Control)"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44b1167924c4b85b6ef6e6658ae5ee3">
        <w:r>
          <w:rPr>
            <w:rStyle w:val="Hyperlink"/>
          </w:rPr>
          <w:t>pict, §2.9.23(a)</w:t>
        </w:r>
      </w:hyperlink>
      <w:r>
        <w:rPr>
          <w:i/>
        </w:rPr>
        <w:t>.</w:t>
      </w:r>
    </w:p>
    <w:p w:rsidR="00F729E5" w:rsidRDefault="00F63C16">
      <w:pPr>
        <w:pStyle w:val="Definition-Field"/>
      </w:pPr>
      <w:r>
        <w:t xml:space="preserve">a.   </w:t>
      </w:r>
      <w:r>
        <w:rPr>
          <w:i/>
        </w:rPr>
        <w:t>The standard allows strings of unbounded length for the value of the shapeid attribute.</w:t>
      </w:r>
    </w:p>
    <w:p w:rsidR="00F729E5" w:rsidRDefault="00F63C16">
      <w:pPr>
        <w:pStyle w:val="Definition-Field2"/>
      </w:pPr>
      <w:r>
        <w:t>Word restricts the value of the shapeid attribute to at most 254 characters.</w:t>
      </w:r>
    </w:p>
    <w:p w:rsidR="00F729E5" w:rsidRDefault="00F63C16">
      <w:pPr>
        <w:pStyle w:val="Heading3"/>
      </w:pPr>
      <w:bookmarkStart w:id="223" w:name="section_a92a65ea505c436d8e88e460de89dad3"/>
      <w:bookmarkStart w:id="224" w:name="_Toc454425356"/>
      <w:r>
        <w:t>Part 4 Section 2.3.3.3, control (Inline Embedded Control)</w:t>
      </w:r>
      <w:bookmarkEnd w:id="223"/>
      <w:bookmarkEnd w:id="224"/>
      <w:r w:rsidR="00BE53A7">
        <w:fldChar w:fldCharType="begin"/>
      </w:r>
      <w:r>
        <w:instrText xml:space="preserve"> XE "control (Inline Embedded Control)"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2cab5fbb5c4cbc865698b6c2e9dbae">
        <w:r>
          <w:rPr>
            <w:rStyle w:val="Hyperlink"/>
          </w:rPr>
          <w:t>control, §2.3.3.2(a)</w:t>
        </w:r>
      </w:hyperlink>
      <w:r>
        <w:rPr>
          <w:i/>
        </w:rPr>
        <w:t>.</w:t>
      </w:r>
    </w:p>
    <w:p w:rsidR="00F729E5" w:rsidRDefault="00F63C16">
      <w:pPr>
        <w:pStyle w:val="Heading3"/>
      </w:pPr>
      <w:bookmarkStart w:id="225" w:name="section_e5172bfaa24f4201a09e475c520d02e0"/>
      <w:bookmarkStart w:id="226" w:name="_Toc454425357"/>
      <w:r>
        <w:t>Part 4 Section 2.3.3.9, drawing (DrawingML Object)</w:t>
      </w:r>
      <w:bookmarkEnd w:id="225"/>
      <w:bookmarkEnd w:id="226"/>
      <w:r w:rsidR="00BE53A7">
        <w:fldChar w:fldCharType="begin"/>
      </w:r>
      <w:r>
        <w:instrText xml:space="preserve"> XE "drawing (DrawingML Object)" </w:instrText>
      </w:r>
      <w:r w:rsidR="00BE53A7">
        <w:fldChar w:fldCharType="end"/>
      </w:r>
    </w:p>
    <w:p w:rsidR="00F729E5" w:rsidRDefault="00F63C16">
      <w:pPr>
        <w:pStyle w:val="Definition-Field"/>
      </w:pPr>
      <w:r>
        <w:t xml:space="preserve">a.   </w:t>
      </w:r>
      <w:r>
        <w:rPr>
          <w:i/>
        </w:rPr>
        <w:t>The standard states that there can be an unlimited number of inline drawing and anchor drawing properties inside the drawing element.</w:t>
      </w:r>
    </w:p>
    <w:p w:rsidR="00F729E5" w:rsidRDefault="00F63C16">
      <w:pPr>
        <w:pStyle w:val="Definition-Field2"/>
      </w:pPr>
      <w:r>
        <w:t>Word expects a single child element to occur and will behave according to the last such element in the drawing element.</w:t>
      </w:r>
    </w:p>
    <w:p w:rsidR="00F729E5" w:rsidRDefault="00F63C16">
      <w:pPr>
        <w:pStyle w:val="Heading3"/>
      </w:pPr>
      <w:bookmarkStart w:id="227" w:name="section_95fb5b0dff2b4ca4bb882c45ebd1702b"/>
      <w:bookmarkStart w:id="228" w:name="_Toc454425358"/>
      <w:r>
        <w:t>Part 4 Section 2.3.3.12, hpsRaise (Distance Between Phonetic Guide Text and Phonetic Guide Base Text)</w:t>
      </w:r>
      <w:bookmarkEnd w:id="227"/>
      <w:bookmarkEnd w:id="228"/>
      <w:r w:rsidR="00BE53A7">
        <w:fldChar w:fldCharType="begin"/>
      </w:r>
      <w:r>
        <w:instrText xml:space="preserve"> XE "hpsRaise (Distance Between Phonetic Guide Text and Phonetic Guide Base Text)"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unsignedLong datatype.</w:t>
      </w:r>
    </w:p>
    <w:p w:rsidR="00F729E5" w:rsidRDefault="00F63C16">
      <w:pPr>
        <w:pStyle w:val="Definition-Field2"/>
      </w:pPr>
      <w:r>
        <w:t>Word defines the values of this attribute with the XML Schema short datatype.</w:t>
      </w:r>
    </w:p>
    <w:p w:rsidR="00F729E5" w:rsidRDefault="00F63C16">
      <w:pPr>
        <w:pStyle w:val="Heading3"/>
      </w:pPr>
      <w:bookmarkStart w:id="229" w:name="section_b0794407c30c4cc08a3b326f59a9e894"/>
      <w:bookmarkStart w:id="230" w:name="_Toc454425359"/>
      <w:r>
        <w:t>Part 4 Section 2.3.3.14, lid (Language ID for Phonetic Guide)</w:t>
      </w:r>
      <w:bookmarkEnd w:id="229"/>
      <w:bookmarkEnd w:id="230"/>
      <w:r w:rsidR="00BE53A7">
        <w:fldChar w:fldCharType="begin"/>
      </w:r>
      <w:r>
        <w:instrText xml:space="preserve"> XE "lid (Language ID for Phonetic Guide)"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6cf1106af3646feb705b6c1b53c909b">
        <w:r>
          <w:rPr>
            <w:rStyle w:val="Hyperlink"/>
          </w:rPr>
          <w:t>lid, §2.14.17(a)</w:t>
        </w:r>
      </w:hyperlink>
      <w:r>
        <w:rPr>
          <w:i/>
        </w:rPr>
        <w:t>.</w:t>
      </w:r>
    </w:p>
    <w:p w:rsidR="00F729E5" w:rsidRDefault="00F63C16">
      <w:pPr>
        <w:pStyle w:val="Heading3"/>
      </w:pPr>
      <w:bookmarkStart w:id="231" w:name="section_523ce0e1d1924ccd8d6327d5811647ab"/>
      <w:bookmarkStart w:id="232" w:name="_Toc454425360"/>
      <w:r>
        <w:t>Part 4 Section 2.3.3.17, movie (Embedded Video)</w:t>
      </w:r>
      <w:bookmarkEnd w:id="231"/>
      <w:bookmarkEnd w:id="232"/>
      <w:r w:rsidR="00BE53A7">
        <w:fldChar w:fldCharType="begin"/>
      </w:r>
      <w:r>
        <w:instrText xml:space="preserve"> XE "movie (Embedded Video)"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44b1167924c4b85b6ef6e6658ae5ee3">
        <w:r>
          <w:rPr>
            <w:rStyle w:val="Hyperlink"/>
          </w:rPr>
          <w:t>pict, §2.9.23(a)</w:t>
        </w:r>
      </w:hyperlink>
      <w:r>
        <w:rPr>
          <w:i/>
        </w:rPr>
        <w:t xml:space="preserve">;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states that this element shall be used to store video information associated with an image.</w:t>
      </w:r>
    </w:p>
    <w:p w:rsidR="00F729E5" w:rsidRDefault="00F63C16">
      <w:pPr>
        <w:pStyle w:val="Definition-Field2"/>
      </w:pPr>
      <w:r>
        <w:t>Word ignores this element when loading a WordprocessingML document; therefore, this element is lost on roundtrip.</w:t>
      </w:r>
    </w:p>
    <w:p w:rsidR="00F729E5" w:rsidRDefault="00F63C16">
      <w:pPr>
        <w:pStyle w:val="Heading3"/>
      </w:pPr>
      <w:bookmarkStart w:id="233" w:name="section_00d6f42a8f3c4287bba934618d381b0d"/>
      <w:bookmarkStart w:id="234" w:name="_Toc454425361"/>
      <w:r>
        <w:t>Part 4 Section 2.3.3.19, object (Inline Embedded Object)</w:t>
      </w:r>
      <w:bookmarkEnd w:id="233"/>
      <w:bookmarkEnd w:id="234"/>
      <w:r w:rsidR="00BE53A7">
        <w:fldChar w:fldCharType="begin"/>
      </w:r>
      <w:r>
        <w:instrText xml:space="preserve"> XE "object (Inline Embedded Object)" </w:instrText>
      </w:r>
      <w:r w:rsidR="00BE53A7">
        <w:fldChar w:fldCharType="end"/>
      </w:r>
    </w:p>
    <w:p w:rsidR="00F729E5" w:rsidRDefault="00F63C16">
      <w:pPr>
        <w:pStyle w:val="Definition-Field"/>
      </w:pPr>
      <w:r>
        <w:t xml:space="preserve">a.   </w:t>
      </w:r>
      <w:r>
        <w:rPr>
          <w:i/>
        </w:rPr>
        <w:t>The standard states that any element from the VML namespace or the Office VML Drawing namespace is a valid child of the object element.</w:t>
      </w:r>
    </w:p>
    <w:p w:rsidR="00F729E5" w:rsidRDefault="00F63C16">
      <w:pPr>
        <w:pStyle w:val="Definition-Field2"/>
      </w:pPr>
      <w:r>
        <w:t>Word only allows the arc, curve, group, image, line, OLEObject, oval, polyline, rect, roundrect, shape, and shapetype elements from these namespaces to be children of the object element.</w:t>
      </w:r>
    </w:p>
    <w:p w:rsidR="00F729E5" w:rsidRDefault="00F63C16">
      <w:pPr>
        <w:pStyle w:val="Definition-Field2"/>
      </w:pPr>
      <w:r>
        <w:t>This note applies to the following products: 2007, 2007 SP1, 2007 SP2.</w:t>
      </w:r>
    </w:p>
    <w:p w:rsidR="00F729E5" w:rsidRDefault="00F63C16">
      <w:pPr>
        <w:pStyle w:val="Heading3"/>
      </w:pPr>
      <w:bookmarkStart w:id="235" w:name="section_35852b3c13ec43a293b017aa6a627982"/>
      <w:bookmarkStart w:id="236" w:name="_Toc454425362"/>
      <w:r>
        <w:t>Part 4 Section 2.3.3.21, pict (VML Object)</w:t>
      </w:r>
      <w:bookmarkEnd w:id="235"/>
      <w:bookmarkEnd w:id="236"/>
      <w:r w:rsidR="00BE53A7">
        <w:fldChar w:fldCharType="begin"/>
      </w:r>
      <w:r>
        <w:instrText xml:space="preserve"> XE "pict (VML Object)" </w:instrText>
      </w:r>
      <w:r w:rsidR="00BE53A7">
        <w:fldChar w:fldCharType="end"/>
      </w:r>
    </w:p>
    <w:p w:rsidR="00F729E5" w:rsidRDefault="00F63C16">
      <w:pPr>
        <w:pStyle w:val="Definition-Field"/>
      </w:pPr>
      <w:r>
        <w:t xml:space="preserve">a.   </w:t>
      </w:r>
      <w:r>
        <w:rPr>
          <w:i/>
        </w:rPr>
        <w:t>The standard states that any element from the VML namespace or the Office VML Drawing namespace is allowed as a child element.</w:t>
      </w:r>
    </w:p>
    <w:p w:rsidR="00F729E5" w:rsidRDefault="00F63C16">
      <w:pPr>
        <w:pStyle w:val="Definition-Field2"/>
      </w:pPr>
      <w:r>
        <w:t>Word only allows the following child elements: arc, curve, group, image, line, OLEObject, oval, polyline, rect, roundrect, shape, and shapetype.</w:t>
      </w:r>
    </w:p>
    <w:p w:rsidR="00F729E5" w:rsidRDefault="00F63C16">
      <w:pPr>
        <w:pStyle w:val="Heading3"/>
      </w:pPr>
      <w:bookmarkStart w:id="237" w:name="section_6c2eca54099f4a128f22f5d7b3e31c04"/>
      <w:bookmarkStart w:id="238" w:name="_Toc454425363"/>
      <w:r>
        <w:t>Part 4 Section 2.3.3.23, rt (Phonetic Guide Text)</w:t>
      </w:r>
      <w:bookmarkEnd w:id="237"/>
      <w:bookmarkEnd w:id="238"/>
      <w:r w:rsidR="00BE53A7">
        <w:fldChar w:fldCharType="begin"/>
      </w:r>
      <w:r>
        <w:instrText xml:space="preserve"> XE "rt (Phonetic Guide Text)"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937a1754c2439c8ef68970872f695d">
        <w:r>
          <w:rPr>
            <w:rStyle w:val="Hyperlink"/>
          </w:rPr>
          <w:t>rubyBase, §2.3.3.26(a-d)</w:t>
        </w:r>
      </w:hyperlink>
      <w:r>
        <w:rPr>
          <w:i/>
        </w:rPr>
        <w:t xml:space="preserve">; </w:t>
      </w:r>
      <w:hyperlink w:anchor="Section_1d77457b288447499b4ac150ca13cc19">
        <w:r>
          <w:rPr>
            <w:rStyle w:val="Hyperlink"/>
          </w:rPr>
          <w:t>oMath, §7.1.2.77(d)</w:t>
        </w:r>
      </w:hyperlink>
      <w:r>
        <w:rPr>
          <w:i/>
        </w:rPr>
        <w:t>.</w:t>
      </w:r>
    </w:p>
    <w:p w:rsidR="00F729E5" w:rsidRDefault="00F63C16">
      <w:pPr>
        <w:pStyle w:val="Heading3"/>
      </w:pPr>
      <w:bookmarkStart w:id="239" w:name="section_77937a1754c2439c8ef68970872f695d"/>
      <w:bookmarkStart w:id="240" w:name="_Toc454425364"/>
      <w:r>
        <w:t>Part 4 Section 2.3.3.26, rubyBase (Phonetic Guide Base Text)</w:t>
      </w:r>
      <w:bookmarkEnd w:id="239"/>
      <w:bookmarkEnd w:id="240"/>
      <w:r w:rsidR="00BE53A7">
        <w:fldChar w:fldCharType="begin"/>
      </w:r>
      <w:r>
        <w:instrText xml:space="preserve"> XE "rubyBase (Phonetic Guide Base Text)"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makes no mention of a child customXml element.</w:t>
      </w:r>
    </w:p>
    <w:p w:rsidR="00F729E5" w:rsidRDefault="00F63C16">
      <w:pPr>
        <w:pStyle w:val="Definition-Field2"/>
      </w:pPr>
      <w:r>
        <w:t>Word allows a child customXml element as defined in customXml (Ruby Cell-Level Custom XML Element) (</w:t>
      </w:r>
      <w:hyperlink w:anchor="Section_25c8c79eba4142f4908443a548c8458e">
        <w:r>
          <w:rPr>
            <w:rStyle w:val="Hyperlink"/>
          </w:rPr>
          <w:t>§3.1.3.1.1, customXml</w:t>
        </w:r>
      </w:hyperlink>
      <w:r>
        <w:t>).</w:t>
      </w:r>
    </w:p>
    <w:p w:rsidR="00F729E5" w:rsidRDefault="00F63C16">
      <w:pPr>
        <w:pStyle w:val="Definition-Field"/>
      </w:pPr>
      <w:r>
        <w:t xml:space="preserve">b.   </w:t>
      </w:r>
      <w:r>
        <w:rPr>
          <w:i/>
        </w:rPr>
        <w:t>The standard makes no mention of a child fldSimple element.</w:t>
      </w:r>
    </w:p>
    <w:p w:rsidR="00F729E5" w:rsidRDefault="00F63C16">
      <w:pPr>
        <w:pStyle w:val="Definition-Field2"/>
      </w:pPr>
      <w:r>
        <w:t>Word allows a child fldSimple element as defined in fldSimple (Ruby Simple Field) (</w:t>
      </w:r>
      <w:hyperlink w:anchor="Section_955994f33b4f4bf681333db8ed986d7f">
        <w:r>
          <w:rPr>
            <w:rStyle w:val="Hyperlink"/>
          </w:rPr>
          <w:t>§3.1.3.1.2, fldSimple</w:t>
        </w:r>
      </w:hyperlink>
      <w:r>
        <w:t>).</w:t>
      </w:r>
    </w:p>
    <w:p w:rsidR="00F729E5" w:rsidRDefault="00F63C16">
      <w:pPr>
        <w:pStyle w:val="Definition-Field"/>
      </w:pPr>
      <w:r>
        <w:t xml:space="preserve">c.   </w:t>
      </w:r>
      <w:r>
        <w:rPr>
          <w:i/>
        </w:rPr>
        <w:t>The standard makes no mention of a child hyperlink element.</w:t>
      </w:r>
    </w:p>
    <w:p w:rsidR="00F729E5" w:rsidRDefault="00F63C16">
      <w:pPr>
        <w:pStyle w:val="Definition-Field2"/>
      </w:pPr>
      <w:r>
        <w:t>Word allows a child hyperlink element as defined in hyperlink (Ruby Hyperlink) (</w:t>
      </w:r>
      <w:hyperlink w:anchor="Section_54a4ddbd726247f38c9456d2a7fd5e55">
        <w:r>
          <w:rPr>
            <w:rStyle w:val="Hyperlink"/>
          </w:rPr>
          <w:t>§3.1.3.1.3, hyperlink</w:t>
        </w:r>
      </w:hyperlink>
      <w:r>
        <w:t>).</w:t>
      </w:r>
    </w:p>
    <w:p w:rsidR="00F729E5" w:rsidRDefault="00F63C16">
      <w:pPr>
        <w:pStyle w:val="Definition-Field"/>
      </w:pPr>
      <w:r>
        <w:t xml:space="preserve">d.   </w:t>
      </w:r>
      <w:r>
        <w:rPr>
          <w:i/>
        </w:rPr>
        <w:t>The standard makes no mention of a child sdt element.</w:t>
      </w:r>
    </w:p>
    <w:p w:rsidR="00F729E5" w:rsidRDefault="00F63C16">
      <w:pPr>
        <w:pStyle w:val="Definition-Field2"/>
      </w:pPr>
      <w:r>
        <w:t>Word allows a child sdt element as defined in sdt (Ruby Inline-Level Structured Document Tag) (</w:t>
      </w:r>
      <w:hyperlink w:anchor="Section_af348f8783f94382b109b5d3efcc66ec">
        <w:r>
          <w:rPr>
            <w:rStyle w:val="Hyperlink"/>
          </w:rPr>
          <w:t>§3.1.3.1.6, sdt</w:t>
        </w:r>
      </w:hyperlink>
      <w:r>
        <w:t>).</w:t>
      </w:r>
    </w:p>
    <w:p w:rsidR="00F729E5" w:rsidRDefault="00F63C16">
      <w:pPr>
        <w:pStyle w:val="Heading3"/>
      </w:pPr>
      <w:bookmarkStart w:id="241" w:name="section_b28f7bc91c51409b9836381f27e438c0"/>
      <w:bookmarkStart w:id="242" w:name="_Toc454425365"/>
      <w:r>
        <w:t>Part 4 Section 2.3.3.29, sym (Symbol Character)</w:t>
      </w:r>
      <w:bookmarkEnd w:id="241"/>
      <w:bookmarkEnd w:id="242"/>
      <w:r w:rsidR="00BE53A7">
        <w:fldChar w:fldCharType="begin"/>
      </w:r>
      <w:r>
        <w:instrText xml:space="preserve"> XE "sym (Symbol Character)" </w:instrText>
      </w:r>
      <w:r w:rsidR="00BE53A7">
        <w:fldChar w:fldCharType="end"/>
      </w:r>
    </w:p>
    <w:p w:rsidR="00F729E5" w:rsidRDefault="00F63C16">
      <w:pPr>
        <w:pStyle w:val="Definition-Field"/>
      </w:pPr>
      <w:r>
        <w:t xml:space="preserve">a.   </w:t>
      </w:r>
      <w:r>
        <w:rPr>
          <w:i/>
        </w:rPr>
        <w:t>The standard states that the font attribute can contain any string value.</w:t>
      </w:r>
    </w:p>
    <w:p w:rsidR="00F729E5" w:rsidRDefault="00F63C16">
      <w:pPr>
        <w:pStyle w:val="Definition-Field2"/>
      </w:pPr>
      <w:r>
        <w:t>Word restricts the contents of the font attribute to a maximum length of 31 characters.</w:t>
      </w:r>
    </w:p>
    <w:p w:rsidR="00F729E5" w:rsidRDefault="00F63C16">
      <w:pPr>
        <w:pStyle w:val="Heading3"/>
      </w:pPr>
      <w:bookmarkStart w:id="243" w:name="section_521c33f1556a404999fac757c11ef821"/>
      <w:bookmarkStart w:id="244" w:name="_Toc454425366"/>
      <w:r>
        <w:t>Part 4 Section 2.4.1, bidiVisual (Visually Right to Left Table)</w:t>
      </w:r>
      <w:bookmarkEnd w:id="243"/>
      <w:bookmarkEnd w:id="244"/>
      <w:r w:rsidR="00BE53A7">
        <w:fldChar w:fldCharType="begin"/>
      </w:r>
      <w:r>
        <w:instrText xml:space="preserve"> XE "bidiVisual (Visually Right to Left Table)"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245" w:name="section_eea50100af4d48218129aca317b0638e"/>
      <w:bookmarkStart w:id="246" w:name="_Toc454425367"/>
      <w:r>
        <w:t>Part 4 Section 2.4.2, bottom (Table Cell Bottom Margin Exception)</w:t>
      </w:r>
      <w:bookmarkEnd w:id="245"/>
      <w:bookmarkEnd w:id="246"/>
      <w:r w:rsidR="00BE53A7">
        <w:fldChar w:fldCharType="begin"/>
      </w:r>
      <w:r>
        <w:instrText xml:space="preserve"> XE "bottom (Table Cell Bottom Margin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ff14c0cfeb944ceb87230c39837a29a">
        <w:r>
          <w:rPr>
            <w:rStyle w:val="Hyperlink"/>
          </w:rPr>
          <w:t>top, §2.4.73(a)</w:t>
        </w:r>
      </w:hyperlink>
      <w:r>
        <w:rPr>
          <w:i/>
        </w:rPr>
        <w:t>.</w:t>
      </w:r>
    </w:p>
    <w:p w:rsidR="00F729E5" w:rsidRDefault="00F63C16">
      <w:pPr>
        <w:pStyle w:val="Definition-Field"/>
      </w:pPr>
      <w:r>
        <w:t xml:space="preserve">a.   </w:t>
      </w:r>
      <w:r>
        <w:rPr>
          <w:i/>
        </w:rPr>
        <w:t>The standard states that the type and w attributes are optional.</w:t>
      </w:r>
    </w:p>
    <w:p w:rsidR="00F729E5" w:rsidRDefault="00F63C16">
      <w:pPr>
        <w:pStyle w:val="Definition-Field2"/>
      </w:pPr>
      <w:r>
        <w:t>Word requires these attributes.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values of the w attribute are defined by the XML Schema integer datatype.</w:t>
      </w:r>
    </w:p>
    <w:p w:rsidR="00F729E5" w:rsidRDefault="00F63C16">
      <w:pPr>
        <w:pStyle w:val="Definition-Field2"/>
      </w:pPr>
      <w:r>
        <w:t>Word defines the values of this attribute with the XML Schema short datatype, with a minimum value of 0.</w:t>
      </w:r>
    </w:p>
    <w:p w:rsidR="00F729E5" w:rsidRDefault="00F63C16">
      <w:pPr>
        <w:pStyle w:val="Definition-Field2"/>
      </w:pPr>
      <w:r>
        <w:t>This note applies to the following products: 2007, 2007 SP1, 2007 SP2.</w:t>
      </w:r>
    </w:p>
    <w:p w:rsidR="00F729E5" w:rsidRDefault="00F63C16">
      <w:pPr>
        <w:pStyle w:val="Heading3"/>
      </w:pPr>
      <w:bookmarkStart w:id="247" w:name="section_79dca4e251cd4f80867147fcf6db8047"/>
      <w:bookmarkStart w:id="248" w:name="_Toc454425368"/>
      <w:r>
        <w:t>Part 4 Section 2.4.3, bottom (Table Cell Bottom Border)</w:t>
      </w:r>
      <w:bookmarkEnd w:id="247"/>
      <w:bookmarkEnd w:id="248"/>
      <w:r w:rsidR="00BE53A7">
        <w:fldChar w:fldCharType="begin"/>
      </w:r>
      <w:r>
        <w:instrText xml:space="preserve"> XE "bottom (Table Cell Bottom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49" w:name="section_6828bbf6e9c94b219734b667ce8bc9f0"/>
      <w:bookmarkStart w:id="250" w:name="_Toc454425369"/>
      <w:r>
        <w:t>Part 4 Section 2.4.4, bottom (Table Bottom Border)</w:t>
      </w:r>
      <w:bookmarkEnd w:id="249"/>
      <w:bookmarkEnd w:id="250"/>
      <w:r w:rsidR="00BE53A7">
        <w:fldChar w:fldCharType="begin"/>
      </w:r>
      <w:r>
        <w:instrText xml:space="preserve"> XE "bottom (Table Bottom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51" w:name="section_de3955a710074ca281af118e7542dfdf"/>
      <w:bookmarkStart w:id="252" w:name="_Toc454425370"/>
      <w:r>
        <w:t>Part 4 Section 2.4.5, bottom (Table Cell Bottom Margin Default)</w:t>
      </w:r>
      <w:bookmarkEnd w:id="251"/>
      <w:bookmarkEnd w:id="252"/>
      <w:r w:rsidR="00BE53A7">
        <w:fldChar w:fldCharType="begin"/>
      </w:r>
      <w:r>
        <w:instrText xml:space="preserve"> XE "bottom (Table Cell Bottom Margin Default)"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w:t>
      </w:r>
    </w:p>
    <w:p w:rsidR="00F729E5" w:rsidRDefault="00F63C16">
      <w:pPr>
        <w:pStyle w:val="Heading3"/>
      </w:pPr>
      <w:bookmarkStart w:id="253" w:name="section_168c9ac89cf6420aab04e62082e0f044"/>
      <w:bookmarkStart w:id="254" w:name="_Toc454425371"/>
      <w:r>
        <w:t>Part 4 Section 2.4.6, cantSplit (Table Row Cannot Break Across Pages)</w:t>
      </w:r>
      <w:bookmarkEnd w:id="253"/>
      <w:bookmarkEnd w:id="254"/>
      <w:r w:rsidR="00BE53A7">
        <w:fldChar w:fldCharType="begin"/>
      </w:r>
      <w:r>
        <w:instrText xml:space="preserve"> XE "cantSplit (Table Row Cannot Break Across Pages)"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the row shall start on a new page and flow onto multiple pages as necessary when the contents of the table row cannot fit on a single page.</w:t>
      </w:r>
    </w:p>
    <w:p w:rsidR="00F729E5" w:rsidRDefault="00F63C16">
      <w:pPr>
        <w:pStyle w:val="Definition-Field2"/>
      </w:pPr>
      <w:r>
        <w:t>Word starts the row on a new page and cuts off overflowing contents as necessary under this circumstance.</w:t>
      </w:r>
    </w:p>
    <w:p w:rsidR="00F729E5" w:rsidRDefault="00F63C16">
      <w:pPr>
        <w:pStyle w:val="Heading3"/>
      </w:pPr>
      <w:bookmarkStart w:id="255" w:name="section_09c3087ebdef4e5d91ddf3453d213253"/>
      <w:bookmarkStart w:id="256" w:name="_Toc454425372"/>
      <w:r>
        <w:t>Part 4 Section 2.4.7, cnfStyle (Table Cell Conditional Formatting)</w:t>
      </w:r>
      <w:bookmarkEnd w:id="255"/>
      <w:bookmarkEnd w:id="256"/>
      <w:r w:rsidR="00BE53A7">
        <w:fldChar w:fldCharType="begin"/>
      </w:r>
      <w:r>
        <w:instrText xml:space="preserve"> XE "cnfStyle (Table Cell Conditional Formatting)"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Heading3"/>
      </w:pPr>
      <w:bookmarkStart w:id="257" w:name="section_842a87191b094aa8a42a368283d5de58"/>
      <w:bookmarkStart w:id="258" w:name="_Toc454425373"/>
      <w:r>
        <w:t>Part 4 Section 2.4.8, cnfStyle (Table Row Conditional Formatting)</w:t>
      </w:r>
      <w:bookmarkEnd w:id="257"/>
      <w:bookmarkEnd w:id="258"/>
      <w:r w:rsidR="00BE53A7">
        <w:fldChar w:fldCharType="begin"/>
      </w:r>
      <w:r>
        <w:instrText xml:space="preserve"> XE "cnfStyle (Table Row Conditional Formatting)"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Heading3"/>
      </w:pPr>
      <w:bookmarkStart w:id="259" w:name="section_86d2382d65844295b404e67542b1691e"/>
      <w:bookmarkStart w:id="260" w:name="_Toc454425374"/>
      <w:r>
        <w:t>Part 4 Section 2.4.9, divId (Associated HTML div ID)</w:t>
      </w:r>
      <w:bookmarkEnd w:id="259"/>
      <w:bookmarkEnd w:id="260"/>
      <w:r w:rsidR="00BE53A7">
        <w:fldChar w:fldCharType="begin"/>
      </w:r>
      <w:r>
        <w:instrText xml:space="preserve"> XE "divId (Associated HTML div ID)"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5c38eba553e4272a73547a19928fe8f">
        <w:r>
          <w:rPr>
            <w:rStyle w:val="Hyperlink"/>
          </w:rPr>
          <w:t>divId, §2.3.1.10(a)</w:t>
        </w:r>
      </w:hyperlink>
      <w:r>
        <w:rPr>
          <w:i/>
        </w:rPr>
        <w:t xml:space="preserve">;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does not allow a value of 0 on this attribute.</w:t>
      </w:r>
    </w:p>
    <w:p w:rsidR="00F729E5" w:rsidRDefault="00F63C16">
      <w:pPr>
        <w:pStyle w:val="Heading3"/>
      </w:pPr>
      <w:bookmarkStart w:id="261" w:name="section_3f0e8e83c7be48f8b4710b7a3a6c0610"/>
      <w:bookmarkStart w:id="262" w:name="_Toc454425375"/>
      <w:r>
        <w:t>Part 4 Section 2.4.10, gridAfter (Grid Columns After Last Cell)</w:t>
      </w:r>
      <w:bookmarkEnd w:id="261"/>
      <w:bookmarkEnd w:id="262"/>
      <w:r w:rsidR="00BE53A7">
        <w:fldChar w:fldCharType="begin"/>
      </w:r>
      <w:r>
        <w:instrText xml:space="preserve"> XE "gridAfter (Grid Columns After Last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Definition-Field"/>
      </w:pPr>
      <w:r>
        <w:t xml:space="preserve">a.   </w:t>
      </w:r>
      <w:r>
        <w:rPr>
          <w:i/>
        </w:rPr>
        <w:t>The standard states that if this element conflicts with the document grid, then it is ignored.</w:t>
      </w:r>
    </w:p>
    <w:p w:rsidR="00F729E5" w:rsidRDefault="00F63C16">
      <w:pPr>
        <w:pStyle w:val="Definition-Field2"/>
      </w:pPr>
      <w:r>
        <w:t>In Word, if this element conflicts with the table grid, then it is ignored.</w:t>
      </w:r>
    </w:p>
    <w:p w:rsidR="00F729E5" w:rsidRDefault="00F63C16">
      <w:pPr>
        <w:pStyle w:val="Definition-Field"/>
      </w:pPr>
      <w:r>
        <w:t xml:space="preserve">b.   </w:t>
      </w:r>
      <w:r>
        <w:rPr>
          <w:i/>
        </w:rPr>
        <w:t>The standard states the values for the val attribute are defined by the ST_DecimalNumber simple type</w:t>
      </w:r>
    </w:p>
    <w:p w:rsidR="00F729E5" w:rsidRDefault="00F63C16">
      <w:pPr>
        <w:pStyle w:val="Definition-Field2"/>
      </w:pPr>
      <w:r>
        <w:t>Word only ignores 0 or negative values for this element</w:t>
      </w:r>
    </w:p>
    <w:p w:rsidR="00F729E5" w:rsidRDefault="00F63C16">
      <w:pPr>
        <w:pStyle w:val="Heading3"/>
      </w:pPr>
      <w:bookmarkStart w:id="263" w:name="section_8e6ee246b4c24a1e9a0bddfb383ec6b0"/>
      <w:bookmarkStart w:id="264" w:name="_Toc454425376"/>
      <w:r>
        <w:t>Part 4 Section 2.4.11, gridBefore (Grid Columns Before First Cell)</w:t>
      </w:r>
      <w:bookmarkEnd w:id="263"/>
      <w:bookmarkEnd w:id="264"/>
      <w:r w:rsidR="00BE53A7">
        <w:fldChar w:fldCharType="begin"/>
      </w:r>
      <w:r>
        <w:instrText xml:space="preserve"> XE "gridBefore (Grid Columns Before First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Definition-Field"/>
      </w:pPr>
      <w:r>
        <w:t xml:space="preserve">a.   </w:t>
      </w:r>
      <w:r>
        <w:rPr>
          <w:i/>
        </w:rPr>
        <w:t>The standard states that if the value of this element exceeds the number of grid columns, then the value shall be ignored.</w:t>
      </w:r>
    </w:p>
    <w:p w:rsidR="00F729E5" w:rsidRDefault="00F63C16">
      <w:pPr>
        <w:pStyle w:val="Definition-Field2"/>
      </w:pPr>
      <w:r>
        <w:t>Word requires that this value not exceed the total number of grid columns. If the value of this element exceeds the number of grid columns, then the behavior is unpredictable.</w:t>
      </w:r>
    </w:p>
    <w:p w:rsidR="00F729E5" w:rsidRDefault="00F63C16">
      <w:pPr>
        <w:pStyle w:val="Definition-Field"/>
      </w:pPr>
      <w:r>
        <w:t xml:space="preserve">b.   </w:t>
      </w:r>
      <w:r>
        <w:rPr>
          <w:i/>
        </w:rPr>
        <w:t>The possible values for the val attribute are defined by the ST_DecimalNumber simple type</w:t>
      </w:r>
    </w:p>
    <w:p w:rsidR="00F729E5" w:rsidRDefault="00F63C16">
      <w:pPr>
        <w:pStyle w:val="Definition-Field2"/>
      </w:pPr>
      <w:r>
        <w:t>The product only understand non-negative values for this element</w:t>
      </w:r>
    </w:p>
    <w:p w:rsidR="00F729E5" w:rsidRDefault="00F63C16">
      <w:pPr>
        <w:pStyle w:val="Heading3"/>
      </w:pPr>
      <w:bookmarkStart w:id="265" w:name="section_23dc357a968a4edbbda884219675bcf4"/>
      <w:bookmarkStart w:id="266" w:name="_Toc454425377"/>
      <w:r>
        <w:t>Part 4 Section 2.4.13, gridSpan (Grid Columns Spanned by Current Table Cell)</w:t>
      </w:r>
      <w:bookmarkEnd w:id="265"/>
      <w:bookmarkEnd w:id="266"/>
      <w:r w:rsidR="00BE53A7">
        <w:fldChar w:fldCharType="begin"/>
      </w:r>
      <w:r>
        <w:instrText xml:space="preserve"> XE "gridSpan (Grid Columns Spanned by Current Table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Definition-Field"/>
      </w:pPr>
      <w:r>
        <w:t xml:space="preserve">a.   </w:t>
      </w:r>
      <w:r>
        <w:rPr>
          <w:i/>
        </w:rPr>
        <w:t>The standard allows a gridSpan to have a value of 0.</w:t>
      </w:r>
    </w:p>
    <w:p w:rsidR="00F729E5" w:rsidRDefault="00F63C16">
      <w:pPr>
        <w:pStyle w:val="Definition-Field2"/>
      </w:pPr>
      <w:r>
        <w:t>Word treats a gridSpan of 0 the same as a grid span of 1.</w:t>
      </w:r>
    </w:p>
    <w:p w:rsidR="00F729E5" w:rsidRDefault="00F63C16">
      <w:pPr>
        <w:pStyle w:val="Heading3"/>
      </w:pPr>
      <w:bookmarkStart w:id="267" w:name="section_9eec121ebf9d476985c3d28b07d524e8"/>
      <w:bookmarkStart w:id="268" w:name="_Toc454425378"/>
      <w:r>
        <w:t>Part 4 Section 2.4.14, hidden (Hidden Table Row Marker)</w:t>
      </w:r>
      <w:bookmarkEnd w:id="267"/>
      <w:bookmarkEnd w:id="268"/>
      <w:r w:rsidR="00BE53A7">
        <w:fldChar w:fldCharType="begin"/>
      </w:r>
      <w:r>
        <w:instrText xml:space="preserve"> XE "hidden (Hidden Table Row Marker)" </w:instrText>
      </w:r>
      <w:r w:rsidR="00BE53A7">
        <w:fldChar w:fldCharType="end"/>
      </w:r>
    </w:p>
    <w:p w:rsidR="00F729E5" w:rsidRDefault="00F63C16">
      <w:pPr>
        <w:pStyle w:val="Definition-Field"/>
      </w:pPr>
      <w:r>
        <w:t xml:space="preserve">a.   </w:t>
      </w:r>
      <w:r>
        <w:rPr>
          <w:i/>
        </w:rPr>
        <w:t>The standard allows the hidden element inside a table style definition.</w:t>
      </w:r>
    </w:p>
    <w:p w:rsidR="00F729E5" w:rsidRDefault="00F63C16">
      <w:pPr>
        <w:pStyle w:val="Definition-Field2"/>
      </w:pPr>
      <w:r>
        <w:t>Word ignores the hidden element inside a table style definition.</w:t>
      </w:r>
    </w:p>
    <w:p w:rsidR="00F729E5" w:rsidRDefault="00F63C16">
      <w:pPr>
        <w:pStyle w:val="Heading3"/>
      </w:pPr>
      <w:bookmarkStart w:id="269" w:name="section_31e9a4aa07d04a41a9825f52adc5496f"/>
      <w:bookmarkStart w:id="270" w:name="_Toc454425379"/>
      <w:r>
        <w:t>Part 4 Section 2.4.15, hideMark (Ignore End Of Cell Marker In Row Height Calculation)</w:t>
      </w:r>
      <w:bookmarkEnd w:id="269"/>
      <w:bookmarkEnd w:id="270"/>
      <w:r w:rsidR="00BE53A7">
        <w:fldChar w:fldCharType="begin"/>
      </w:r>
      <w:r>
        <w:instrText xml:space="preserve"> XE "hideMark (Ignore End Of Cell Marker In Row Height Calculation)"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271" w:name="section_e4e106a72ba84aab8d6d164ae0990395"/>
      <w:bookmarkStart w:id="272" w:name="_Toc454425380"/>
      <w:r>
        <w:t>Part 4 Section 2.4.16, hMerge (Horizontally Merged Cell)</w:t>
      </w:r>
      <w:bookmarkEnd w:id="271"/>
      <w:bookmarkEnd w:id="272"/>
      <w:r w:rsidR="00BE53A7">
        <w:fldChar w:fldCharType="begin"/>
      </w:r>
      <w:r>
        <w:instrText xml:space="preserve"> XE "hMerge (Horizontally Merged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Heading3"/>
      </w:pPr>
      <w:bookmarkStart w:id="273" w:name="section_97834874038f42ccbc3001c4dbbd06f4"/>
      <w:bookmarkStart w:id="274" w:name="_Toc454425381"/>
      <w:r>
        <w:t>Part 4 Section 2.4.17, insideH (Table Inside Horizontal Edges Border)</w:t>
      </w:r>
      <w:bookmarkEnd w:id="273"/>
      <w:bookmarkEnd w:id="274"/>
      <w:r w:rsidR="00BE53A7">
        <w:fldChar w:fldCharType="begin"/>
      </w:r>
      <w:r>
        <w:instrText xml:space="preserve"> XE "insideH (Table Inside Horizontal Edges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75" w:name="section_1c27ab79630740ed8b55ce9d673b6dd0"/>
      <w:bookmarkStart w:id="276" w:name="_Toc454425382"/>
      <w:r>
        <w:t>Part 4 Section 2.4.18, insideH (Table Cell Inside Horizontal Edges Border)</w:t>
      </w:r>
      <w:bookmarkEnd w:id="275"/>
      <w:bookmarkEnd w:id="276"/>
      <w:r w:rsidR="00BE53A7">
        <w:fldChar w:fldCharType="begin"/>
      </w:r>
      <w:r>
        <w:instrText xml:space="preserve"> XE "insideH (Table Cell Inside Horizontal Edges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states that if the table has cell spacing then inside horizontal borders are displayed.</w:t>
      </w:r>
    </w:p>
    <w:p w:rsidR="00F729E5" w:rsidRDefault="00F63C16">
      <w:pPr>
        <w:pStyle w:val="Definition-Field2"/>
      </w:pPr>
      <w:r>
        <w:t>In Word, when a table has cell spacing, the appearance of the insideH border is still subject to the conflict resolution algorithm defined by the tcBorders and tblBorders elements.</w:t>
      </w:r>
    </w:p>
    <w:p w:rsidR="00F729E5" w:rsidRDefault="00F63C16">
      <w:pPr>
        <w:pStyle w:val="Heading3"/>
      </w:pPr>
      <w:bookmarkStart w:id="277" w:name="section_12f5035b75954d4596dcabfdfb0cf30c"/>
      <w:bookmarkStart w:id="278" w:name="_Toc454425383"/>
      <w:r>
        <w:t>Part 4 Section 2.4.19, insideV (Table Cell Inside Vertical Edges Border)</w:t>
      </w:r>
      <w:bookmarkEnd w:id="277"/>
      <w:bookmarkEnd w:id="278"/>
      <w:r w:rsidR="00BE53A7">
        <w:fldChar w:fldCharType="begin"/>
      </w:r>
      <w:r>
        <w:instrText xml:space="preserve"> XE "insideV (Table Cell Inside Vertical Edges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states that if the table has cell spacing then inside vertical borders are displayed.</w:t>
      </w:r>
    </w:p>
    <w:p w:rsidR="00F729E5" w:rsidRDefault="00F63C16">
      <w:pPr>
        <w:pStyle w:val="Definition-Field2"/>
      </w:pPr>
      <w:r>
        <w:t>In Word, when a table has cell spacing the appearance of the insideV border is still subject to the conflict resolution algorithm defined by the tcBorders and tblBorders elements.</w:t>
      </w:r>
    </w:p>
    <w:p w:rsidR="00F729E5" w:rsidRDefault="00F63C16">
      <w:pPr>
        <w:pStyle w:val="Heading3"/>
      </w:pPr>
      <w:bookmarkStart w:id="279" w:name="section_0b23bf7a170d4a85aae556008cebdf7b"/>
      <w:bookmarkStart w:id="280" w:name="_Toc454425384"/>
      <w:r>
        <w:t>Part 4 Section 2.4.20, insideV (Table Inside Vertical Edges Border)</w:t>
      </w:r>
      <w:bookmarkEnd w:id="279"/>
      <w:bookmarkEnd w:id="280"/>
      <w:r w:rsidR="00BE53A7">
        <w:fldChar w:fldCharType="begin"/>
      </w:r>
      <w:r>
        <w:instrText xml:space="preserve"> XE "insideV (Table Inside Vertical Edges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81" w:name="section_b8643b45078a4300a8d09e13ce0f9947"/>
      <w:bookmarkStart w:id="282" w:name="_Toc454425385"/>
      <w:r>
        <w:t>Part 4 Section 2.4.21, jc (Table Alignment Exception)</w:t>
      </w:r>
      <w:bookmarkEnd w:id="281"/>
      <w:bookmarkEnd w:id="282"/>
      <w:r w:rsidR="00BE53A7">
        <w:fldChar w:fldCharType="begin"/>
      </w:r>
      <w:r>
        <w:instrText xml:space="preserve"> XE "jc (Table Alignment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1f933e390c24b8d9f54d938912615cc">
        <w:r>
          <w:rPr>
            <w:rStyle w:val="Hyperlink"/>
          </w:rPr>
          <w:t>jc, §2.4.23(a)</w:t>
        </w:r>
      </w:hyperlink>
      <w:r>
        <w:rPr>
          <w:i/>
        </w:rPr>
        <w:t xml:space="preserve">; </w:t>
      </w:r>
      <w:hyperlink w:anchor="Section_6246bd077da6429598d3526d9bdd2adf">
        <w:r>
          <w:rPr>
            <w:rStyle w:val="Hyperlink"/>
          </w:rPr>
          <w:t>lvlJc, §2.9.8(a)</w:t>
        </w:r>
      </w:hyperlink>
      <w:r>
        <w:rPr>
          <w:i/>
        </w:rPr>
        <w:t>.</w:t>
      </w:r>
    </w:p>
    <w:p w:rsidR="00F729E5" w:rsidRDefault="00F63C16">
      <w:pPr>
        <w:pStyle w:val="Heading3"/>
      </w:pPr>
      <w:bookmarkStart w:id="283" w:name="section_7fb1cdb49127460bad0ae27da89b7677"/>
      <w:bookmarkStart w:id="284" w:name="_Toc454425386"/>
      <w:r>
        <w:t>Part 4 Section 2.4.22, jc (Table Row Alignment)</w:t>
      </w:r>
      <w:bookmarkEnd w:id="283"/>
      <w:bookmarkEnd w:id="284"/>
      <w:r w:rsidR="00BE53A7">
        <w:fldChar w:fldCharType="begin"/>
      </w:r>
      <w:r>
        <w:instrText xml:space="preserve"> XE "jc (Table Row Alignment)"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1f933e390c24b8d9f54d938912615cc">
        <w:r>
          <w:rPr>
            <w:rStyle w:val="Hyperlink"/>
          </w:rPr>
          <w:t>jc, §2.4.23(a)</w:t>
        </w:r>
      </w:hyperlink>
      <w:r>
        <w:rPr>
          <w:i/>
        </w:rPr>
        <w:t xml:space="preserve">; </w:t>
      </w:r>
      <w:hyperlink w:anchor="Section_6246bd077da6429598d3526d9bdd2adf">
        <w:r>
          <w:rPr>
            <w:rStyle w:val="Hyperlink"/>
          </w:rPr>
          <w:t>lvlJc, §2.9.8(a)</w:t>
        </w:r>
      </w:hyperlink>
      <w:r>
        <w:rPr>
          <w:i/>
        </w:rPr>
        <w:t>.</w:t>
      </w:r>
    </w:p>
    <w:p w:rsidR="00F729E5" w:rsidRDefault="00F63C16">
      <w:pPr>
        <w:pStyle w:val="Heading3"/>
      </w:pPr>
      <w:bookmarkStart w:id="285" w:name="section_71f933e390c24b8d9f54d938912615cc"/>
      <w:bookmarkStart w:id="286" w:name="_Toc454425387"/>
      <w:r>
        <w:t>Part 4 Section 2.4.23, jc (Table Alignment)</w:t>
      </w:r>
      <w:bookmarkEnd w:id="285"/>
      <w:bookmarkEnd w:id="286"/>
      <w:r w:rsidR="00BE53A7">
        <w:fldChar w:fldCharType="begin"/>
      </w:r>
      <w:r>
        <w:instrText xml:space="preserve"> XE "jc (Table Alignment)" </w:instrText>
      </w:r>
      <w:r w:rsidR="00BE53A7">
        <w:fldChar w:fldCharType="end"/>
      </w:r>
    </w:p>
    <w:p w:rsidR="00F729E5" w:rsidRDefault="00F63C16">
      <w:pPr>
        <w:pStyle w:val="Definition-Field"/>
      </w:pPr>
      <w:r>
        <w:t xml:space="preserve">a.   </w:t>
      </w:r>
      <w:r>
        <w:rPr>
          <w:i/>
        </w:rPr>
        <w:t>The standard states that the values of the val attribute are defined by the ST_Jc simple type.</w:t>
      </w:r>
    </w:p>
    <w:p w:rsidR="00F729E5" w:rsidRDefault="00F63C16">
      <w:pPr>
        <w:pStyle w:val="Definition-Field2"/>
      </w:pPr>
      <w:r>
        <w:t>Word only allows the values left, center, and right.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table shall be left justified with zero indentation from the leading margin when no table alignment is specified in the style hierarchy.</w:t>
      </w:r>
    </w:p>
    <w:p w:rsidR="00F729E5" w:rsidRDefault="00F63C16">
      <w:pPr>
        <w:pStyle w:val="Definition-Field2"/>
      </w:pPr>
      <w:r>
        <w:t>Word honors indentation under this circumstance.</w:t>
      </w:r>
    </w:p>
    <w:p w:rsidR="00F729E5" w:rsidRDefault="00F63C16">
      <w:pPr>
        <w:pStyle w:val="Heading3"/>
      </w:pPr>
      <w:bookmarkStart w:id="287" w:name="section_3c11ce47a51044cab56f8748ae6fbea4"/>
      <w:bookmarkStart w:id="288" w:name="_Toc454425388"/>
      <w:r>
        <w:t>Part 4 Section 2.4.24, left (Table Cell Left Border)</w:t>
      </w:r>
      <w:bookmarkEnd w:id="287"/>
      <w:bookmarkEnd w:id="288"/>
      <w:r w:rsidR="00BE53A7">
        <w:fldChar w:fldCharType="begin"/>
      </w:r>
      <w:r>
        <w:instrText xml:space="preserve"> XE "left (Table Cell Left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89" w:name="section_6798c4ced6eb459cb1e7e82567979259"/>
      <w:bookmarkStart w:id="290" w:name="_Toc454425389"/>
      <w:r>
        <w:t>Part 4 Section 2.4.25, left (Table Cell Left Margin Exception)</w:t>
      </w:r>
      <w:bookmarkEnd w:id="289"/>
      <w:bookmarkEnd w:id="290"/>
      <w:r w:rsidR="00BE53A7">
        <w:fldChar w:fldCharType="begin"/>
      </w:r>
      <w:r>
        <w:instrText xml:space="preserve"> XE "left (Table Cell Left Margin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w:t>
      </w:r>
    </w:p>
    <w:p w:rsidR="00F729E5" w:rsidRDefault="00F63C16">
      <w:pPr>
        <w:pStyle w:val="Definition-Field"/>
      </w:pPr>
      <w:r>
        <w:t xml:space="preserve">a.   </w:t>
      </w:r>
      <w:r>
        <w:rPr>
          <w:i/>
        </w:rPr>
        <w:t>The standard states that the table cell left margin exception overrides the table cell bottom margin.</w:t>
      </w:r>
    </w:p>
    <w:p w:rsidR="00F729E5" w:rsidRDefault="00F63C16">
      <w:pPr>
        <w:pStyle w:val="Definition-Field2"/>
      </w:pPr>
      <w:r>
        <w:t>In Word, the table cell left margin exception overrides the table cell left margin.</w:t>
      </w:r>
    </w:p>
    <w:p w:rsidR="00F729E5" w:rsidRDefault="00F63C16">
      <w:pPr>
        <w:pStyle w:val="Definition-Field2"/>
      </w:pPr>
      <w:r>
        <w:t>This note applies to the following products: 2007, 2007 SP1, 2007 SP2.</w:t>
      </w:r>
    </w:p>
    <w:p w:rsidR="00F729E5" w:rsidRDefault="00F63C16">
      <w:pPr>
        <w:pStyle w:val="Heading3"/>
      </w:pPr>
      <w:bookmarkStart w:id="291" w:name="section_be70220b18a6462a956191c258139d01"/>
      <w:bookmarkStart w:id="292" w:name="_Toc454425390"/>
      <w:r>
        <w:t>Part 4 Section 2.4.26, left (Table Cell Left Margin Default)</w:t>
      </w:r>
      <w:bookmarkEnd w:id="291"/>
      <w:bookmarkEnd w:id="292"/>
      <w:r w:rsidR="00BE53A7">
        <w:fldChar w:fldCharType="begin"/>
      </w:r>
      <w:r>
        <w:instrText xml:space="preserve"> XE "left (Table Cell Left Margin Default)"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the table cell left margin default may be overridden by the table cell bottom margin.</w:t>
      </w:r>
    </w:p>
    <w:p w:rsidR="00F729E5" w:rsidRDefault="00F63C16">
      <w:pPr>
        <w:pStyle w:val="Definition-Field2"/>
      </w:pPr>
      <w:r>
        <w:t>In Word, the table cell left margin default may be overridden by the table cell left margin.</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any width value of type pct or auto for this element shall be ignored.</w:t>
      </w:r>
    </w:p>
    <w:p w:rsidR="00F729E5" w:rsidRDefault="00F63C16">
      <w:pPr>
        <w:pStyle w:val="Definition-Field2"/>
      </w:pPr>
      <w:r>
        <w:t>Word uses a default value of 0 for the width when the value of the type attribute is pct or auto.</w:t>
      </w:r>
    </w:p>
    <w:p w:rsidR="00F729E5" w:rsidRDefault="00F63C16">
      <w:pPr>
        <w:pStyle w:val="Definition-Field2"/>
      </w:pPr>
      <w:r>
        <w:t>This note applies to the following products: 2007, 2007 SP1, 2007 SP2.</w:t>
      </w:r>
    </w:p>
    <w:p w:rsidR="00F729E5" w:rsidRDefault="00F63C16">
      <w:pPr>
        <w:pStyle w:val="Heading3"/>
      </w:pPr>
      <w:bookmarkStart w:id="293" w:name="section_642efac07b304b5e8d13418c43a23a1e"/>
      <w:bookmarkStart w:id="294" w:name="_Toc454425391"/>
      <w:r>
        <w:t>Part 4 Section 2.4.27, left (Table Left Border)</w:t>
      </w:r>
      <w:bookmarkEnd w:id="293"/>
      <w:bookmarkEnd w:id="294"/>
      <w:r w:rsidR="00BE53A7">
        <w:fldChar w:fldCharType="begin"/>
      </w:r>
      <w:r>
        <w:instrText xml:space="preserve"> XE "left (Table Left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295" w:name="section_379032d1b8c045a68756d7b1d51ac8fe"/>
      <w:bookmarkStart w:id="296" w:name="_Toc454425392"/>
      <w:r>
        <w:t>Part 4 Section 2.4.28, noWrap (Don't Wrap Cell Content)</w:t>
      </w:r>
      <w:bookmarkEnd w:id="295"/>
      <w:bookmarkEnd w:id="296"/>
      <w:r w:rsidR="00BE53A7">
        <w:fldChar w:fldCharType="begin"/>
      </w:r>
      <w:r>
        <w:instrText xml:space="preserve"> XE "noWrap (Don't Wrap Cell Content)"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297" w:name="section_3b38c468350d4e9b88e2ec692c00b40f"/>
      <w:bookmarkStart w:id="298" w:name="_Toc454425393"/>
      <w:r>
        <w:t>Part 4 Section 2.4.29, right (Table Cell Right Margin Default)</w:t>
      </w:r>
      <w:bookmarkEnd w:id="297"/>
      <w:bookmarkEnd w:id="298"/>
      <w:r w:rsidR="00BE53A7">
        <w:fldChar w:fldCharType="begin"/>
      </w:r>
      <w:r>
        <w:instrText xml:space="preserve"> XE "right (Table Cell Right Margin Default)"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any width value of type pct or auto for this element shall be ignored.</w:t>
      </w:r>
    </w:p>
    <w:p w:rsidR="00F729E5" w:rsidRDefault="00F63C16">
      <w:pPr>
        <w:pStyle w:val="Definition-Field2"/>
      </w:pPr>
      <w:r>
        <w:t>Word uses a default value of 0 for the width when the value of the type attribute is pct or auto.</w:t>
      </w:r>
    </w:p>
    <w:p w:rsidR="00F729E5" w:rsidRDefault="00F63C16">
      <w:pPr>
        <w:pStyle w:val="Definition-Field2"/>
      </w:pPr>
      <w:r>
        <w:t>This note applies to the following products: 2007, 2007 SP1, 2007 SP2.</w:t>
      </w:r>
    </w:p>
    <w:p w:rsidR="00F729E5" w:rsidRDefault="00F63C16">
      <w:pPr>
        <w:pStyle w:val="Heading3"/>
      </w:pPr>
      <w:bookmarkStart w:id="299" w:name="section_ad8d54a8376e4f4487a0ff2def80bb81"/>
      <w:bookmarkStart w:id="300" w:name="_Toc454425394"/>
      <w:r>
        <w:t>Part 4 Section 2.4.30, right (Table Cell Right Border)</w:t>
      </w:r>
      <w:bookmarkEnd w:id="299"/>
      <w:bookmarkEnd w:id="300"/>
      <w:r w:rsidR="00BE53A7">
        <w:fldChar w:fldCharType="begin"/>
      </w:r>
      <w:r>
        <w:instrText xml:space="preserve"> XE "right (Table Cell Right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301" w:name="section_ed41a86f76bd47a397d68c066895d421"/>
      <w:bookmarkStart w:id="302" w:name="_Toc454425395"/>
      <w:r>
        <w:t>Part 4 Section 2.4.31, right (Table Cell Right Margin Exception)</w:t>
      </w:r>
      <w:bookmarkEnd w:id="301"/>
      <w:bookmarkEnd w:id="302"/>
      <w:r w:rsidR="00BE53A7">
        <w:fldChar w:fldCharType="begin"/>
      </w:r>
      <w:r>
        <w:instrText xml:space="preserve"> XE "right (Table Cell Right Margin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w:t>
      </w:r>
    </w:p>
    <w:p w:rsidR="00F729E5" w:rsidRDefault="00F63C16">
      <w:pPr>
        <w:pStyle w:val="Definition-Field"/>
      </w:pPr>
      <w:r>
        <w:t xml:space="preserve">a.   </w:t>
      </w:r>
      <w:r>
        <w:rPr>
          <w:i/>
        </w:rPr>
        <w:t>The standard states that the setting from this element shall override the table cell bottom margin definition specified by the right element contained within the table properties.</w:t>
      </w:r>
    </w:p>
    <w:p w:rsidR="00F729E5" w:rsidRDefault="00F63C16">
      <w:pPr>
        <w:pStyle w:val="Definition-Field2"/>
      </w:pPr>
      <w:r>
        <w:t>Word uses the setting from this element to override the table cell right margin definition specified by the right element contained within the table properties.</w:t>
      </w:r>
    </w:p>
    <w:p w:rsidR="00F729E5" w:rsidRDefault="00F63C16">
      <w:pPr>
        <w:pStyle w:val="Definition-Field2"/>
      </w:pPr>
      <w:r>
        <w:t>This note applies to the following products: 2007, 2007 SP1, 2007 SP2.</w:t>
      </w:r>
    </w:p>
    <w:p w:rsidR="00F729E5" w:rsidRDefault="00F63C16">
      <w:pPr>
        <w:pStyle w:val="Heading3"/>
      </w:pPr>
      <w:bookmarkStart w:id="303" w:name="section_d20a6f3efb424b658218966cb03ade39"/>
      <w:bookmarkStart w:id="304" w:name="_Toc454425396"/>
      <w:r>
        <w:t>Part 4 Section 2.4.32, right (Table Right Border)</w:t>
      </w:r>
      <w:bookmarkEnd w:id="303"/>
      <w:bookmarkEnd w:id="304"/>
      <w:r w:rsidR="00BE53A7">
        <w:fldChar w:fldCharType="begin"/>
      </w:r>
      <w:r>
        <w:instrText xml:space="preserve"> XE "right (Table Right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305" w:name="section_c7a6a5fd538c4a778cbb0f447298dace"/>
      <w:bookmarkStart w:id="306" w:name="_Toc454425397"/>
      <w:r>
        <w:t>Part 4 Section 2.4.33, shd (Table Cell Shading)</w:t>
      </w:r>
      <w:bookmarkEnd w:id="305"/>
      <w:bookmarkEnd w:id="306"/>
      <w:r w:rsidR="00BE53A7">
        <w:fldChar w:fldCharType="begin"/>
      </w:r>
      <w:r>
        <w:instrText xml:space="preserve"> XE "shd (Table Cell Shading)" </w:instrText>
      </w:r>
      <w:r w:rsidR="00BE53A7">
        <w:fldChar w:fldCharType="end"/>
      </w:r>
    </w:p>
    <w:p w:rsidR="00F729E5" w:rsidRDefault="00F63C16">
      <w:pPr>
        <w:pStyle w:val="Definition-Field"/>
      </w:pPr>
      <w:r>
        <w:t xml:space="preserve">a.   </w:t>
      </w:r>
      <w:r>
        <w:rPr>
          <w:i/>
        </w:rPr>
        <w:t>The standard does not state which setting is applied when both the themeShade and the themeTint attributes are present.</w:t>
      </w:r>
    </w:p>
    <w:p w:rsidR="00F729E5" w:rsidRDefault="00F63C16">
      <w:pPr>
        <w:pStyle w:val="Definition-Field2"/>
      </w:pPr>
      <w:r>
        <w:t>Word applies the themeTint setting when both of these attributes are present.</w:t>
      </w:r>
    </w:p>
    <w:p w:rsidR="00F729E5" w:rsidRDefault="00F63C16">
      <w:pPr>
        <w:pStyle w:val="Definition-Field"/>
      </w:pPr>
      <w:r>
        <w:t xml:space="preserve">b.   </w:t>
      </w:r>
      <w:r>
        <w:rPr>
          <w:i/>
        </w:rPr>
        <w:t>The standard states that if the shd element is omitted, then the cell shading is determined by the table-level or table-level exception cell shading settings.</w:t>
      </w:r>
    </w:p>
    <w:p w:rsidR="00F729E5" w:rsidRDefault="00F63C16">
      <w:pPr>
        <w:pStyle w:val="Definition-Field2"/>
      </w:pPr>
      <w:r>
        <w:t>In Word if the shd element is omitted, then the cell shading is determined by the table style.</w:t>
      </w:r>
    </w:p>
    <w:p w:rsidR="00F729E5" w:rsidRDefault="00F63C16">
      <w:pPr>
        <w:pStyle w:val="Definition-Field"/>
      </w:pPr>
      <w:r>
        <w:t xml:space="preserve">c.   </w:t>
      </w:r>
      <w:r>
        <w:rPr>
          <w:i/>
        </w:rPr>
        <w:t>The standard specifies that the val attribute is both required and optional.</w:t>
      </w:r>
    </w:p>
    <w:p w:rsidR="00F729E5" w:rsidRDefault="00F63C16">
      <w:pPr>
        <w:pStyle w:val="Definition-Field2"/>
      </w:pPr>
      <w:r>
        <w:t>Word treats the val attribute as required.</w:t>
      </w:r>
    </w:p>
    <w:p w:rsidR="00F729E5" w:rsidRDefault="00F63C16">
      <w:pPr>
        <w:pStyle w:val="Definition-Field"/>
      </w:pPr>
      <w:r>
        <w:t xml:space="preserve">d.   </w:t>
      </w:r>
      <w:r>
        <w:rPr>
          <w:i/>
        </w:rPr>
        <w:t>The standard states that if the themeFill attribute is omitted, the color attribute is used.</w:t>
      </w:r>
    </w:p>
    <w:p w:rsidR="00F729E5" w:rsidRDefault="00F63C16">
      <w:pPr>
        <w:pStyle w:val="Definition-Field2"/>
      </w:pPr>
      <w:r>
        <w:t>Because themeFill is the theme color equivalent of fill, if themeFill is omitted, Word uses the fill attribute in its place.</w:t>
      </w:r>
    </w:p>
    <w:p w:rsidR="00F729E5" w:rsidRDefault="00F63C16">
      <w:pPr>
        <w:pStyle w:val="Heading3"/>
      </w:pPr>
      <w:bookmarkStart w:id="307" w:name="section_2a87466206544571a8023bb1b9e57e09"/>
      <w:bookmarkStart w:id="308" w:name="_Toc454425398"/>
      <w:r>
        <w:t>Part 4 Section 2.4.34, shd (Table Shading Exception)</w:t>
      </w:r>
      <w:bookmarkEnd w:id="307"/>
      <w:bookmarkEnd w:id="308"/>
      <w:r w:rsidR="00BE53A7">
        <w:fldChar w:fldCharType="begin"/>
      </w:r>
      <w:r>
        <w:instrText xml:space="preserve"> XE "shd (Table Shading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7a6a5fd538c4a778cbb0f447298dace">
        <w:r>
          <w:rPr>
            <w:rStyle w:val="Hyperlink"/>
          </w:rPr>
          <w:t>shd, §2.4.33(a,d)</w:t>
        </w:r>
      </w:hyperlink>
      <w:r>
        <w:rPr>
          <w:i/>
        </w:rPr>
        <w:t>.</w:t>
      </w:r>
    </w:p>
    <w:p w:rsidR="00F729E5" w:rsidRDefault="00F63C16">
      <w:pPr>
        <w:pStyle w:val="Definition-Field"/>
      </w:pPr>
      <w:r>
        <w:t xml:space="preserve">a.   </w:t>
      </w:r>
      <w:r>
        <w:rPr>
          <w:i/>
        </w:rPr>
        <w:t>The standard states that table shading is applied to cells in the table.</w:t>
      </w:r>
    </w:p>
    <w:p w:rsidR="00F729E5" w:rsidRDefault="00F63C16">
      <w:pPr>
        <w:pStyle w:val="Definition-Field2"/>
      </w:pPr>
      <w:r>
        <w:t>Word applies table shading only to the cell spacing of the table.</w:t>
      </w:r>
    </w:p>
    <w:p w:rsidR="00F729E5" w:rsidRDefault="00F63C16">
      <w:pPr>
        <w:pStyle w:val="Definition-Field"/>
      </w:pPr>
      <w:r>
        <w:t xml:space="preserve">b.   </w:t>
      </w:r>
      <w:r>
        <w:rPr>
          <w:i/>
        </w:rPr>
        <w:t>The standard specifies that the val attribute is both required and optional.</w:t>
      </w:r>
    </w:p>
    <w:p w:rsidR="00F729E5" w:rsidRDefault="00F63C16">
      <w:pPr>
        <w:pStyle w:val="Definition-Field2"/>
      </w:pPr>
      <w:r>
        <w:t>Word treats the val attribute as required.</w:t>
      </w:r>
    </w:p>
    <w:p w:rsidR="00F729E5" w:rsidRDefault="00F63C16">
      <w:pPr>
        <w:pStyle w:val="Heading3"/>
      </w:pPr>
      <w:bookmarkStart w:id="309" w:name="section_2fe56fca0aa6416ab51957eee35bb956"/>
      <w:bookmarkStart w:id="310" w:name="_Toc454425399"/>
      <w:r>
        <w:t>Part 4 Section 2.4.35, shd (Table Shading)</w:t>
      </w:r>
      <w:bookmarkEnd w:id="309"/>
      <w:bookmarkEnd w:id="310"/>
      <w:r w:rsidR="00BE53A7">
        <w:fldChar w:fldCharType="begin"/>
      </w:r>
      <w:r>
        <w:instrText xml:space="preserve"> XE "shd (Table Shading)"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7a6a5fd538c4a778cbb0f447298dace">
        <w:r>
          <w:rPr>
            <w:rStyle w:val="Hyperlink"/>
          </w:rPr>
          <w:t>shd, §2.4.33(a,d)</w:t>
        </w:r>
      </w:hyperlink>
      <w:r>
        <w:rPr>
          <w:i/>
        </w:rPr>
        <w:t>.</w:t>
      </w:r>
    </w:p>
    <w:p w:rsidR="00F729E5" w:rsidRDefault="00F63C16">
      <w:pPr>
        <w:pStyle w:val="Definition-Field"/>
      </w:pPr>
      <w:r>
        <w:t xml:space="preserve">a.   </w:t>
      </w:r>
      <w:r>
        <w:rPr>
          <w:i/>
        </w:rPr>
        <w:t>The standard states that table shading is applied to cells in the table.</w:t>
      </w:r>
    </w:p>
    <w:p w:rsidR="00F729E5" w:rsidRDefault="00F63C16">
      <w:pPr>
        <w:pStyle w:val="Definition-Field2"/>
      </w:pPr>
      <w:r>
        <w:t>Word applies table shading only to the cell spacing of the table.</w:t>
      </w:r>
    </w:p>
    <w:p w:rsidR="00F729E5" w:rsidRDefault="00F63C16">
      <w:pPr>
        <w:pStyle w:val="Definition-Field"/>
      </w:pPr>
      <w:r>
        <w:t xml:space="preserve">b.   </w:t>
      </w:r>
      <w:r>
        <w:rPr>
          <w:i/>
        </w:rPr>
        <w:t>The standard specifies that the val attribute is both required and optional.</w:t>
      </w:r>
    </w:p>
    <w:p w:rsidR="00F729E5" w:rsidRDefault="00F63C16">
      <w:pPr>
        <w:pStyle w:val="Definition-Field2"/>
      </w:pPr>
      <w:r>
        <w:t>Word treats the val attribute as required.</w:t>
      </w:r>
    </w:p>
    <w:p w:rsidR="00F729E5" w:rsidRDefault="00F63C16">
      <w:pPr>
        <w:pStyle w:val="Heading3"/>
      </w:pPr>
      <w:bookmarkStart w:id="311" w:name="section_60d142aa86d84b178bb3f12b97a60f68"/>
      <w:bookmarkStart w:id="312" w:name="_Toc454425400"/>
      <w:r>
        <w:t>Part 4 Section 2.4.36, tbl (Table)</w:t>
      </w:r>
      <w:bookmarkEnd w:id="311"/>
      <w:bookmarkEnd w:id="312"/>
      <w:r w:rsidR="00BE53A7">
        <w:fldChar w:fldCharType="begin"/>
      </w:r>
      <w:r>
        <w:instrText xml:space="preserve"> XE "tbl (Table)"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313" w:name="section_accfd07af6c547f2b31cd76533269af3"/>
      <w:bookmarkStart w:id="314" w:name="_Toc454425401"/>
      <w:r>
        <w:t>Part 4 Section 2.4.37, tblBorders (Table Borders Exceptions)</w:t>
      </w:r>
      <w:bookmarkEnd w:id="313"/>
      <w:bookmarkEnd w:id="314"/>
      <w:r w:rsidR="00BE53A7">
        <w:fldChar w:fldCharType="begin"/>
      </w:r>
      <w:r>
        <w:instrText xml:space="preserve"> XE "tblBorders (Table Borders Exceptions)" </w:instrText>
      </w:r>
      <w:r w:rsidR="00BE53A7">
        <w:fldChar w:fldCharType="end"/>
      </w:r>
    </w:p>
    <w:p w:rsidR="00F729E5" w:rsidRDefault="00F63C16">
      <w:pPr>
        <w:pStyle w:val="Definition-Field"/>
      </w:pPr>
      <w:r>
        <w:t xml:space="preserve">a.   </w:t>
      </w:r>
      <w:r>
        <w:rPr>
          <w:i/>
        </w:rPr>
        <w:t>The standard specifies a method for resolving border conflicts.</w:t>
      </w:r>
    </w:p>
    <w:p w:rsidR="00F729E5" w:rsidRDefault="00F63C16">
      <w:r>
        <w:t xml:space="preserve">In Word, when cell spacing is nonzero, </w:t>
      </w:r>
      <w:r>
        <w:rPr>
          <w:b/>
        </w:rPr>
        <w:t>insideH</w:t>
      </w:r>
      <w:r>
        <w:t xml:space="preserve"> and </w:t>
      </w:r>
      <w:r>
        <w:rPr>
          <w:b/>
        </w:rPr>
        <w:t>insideV</w:t>
      </w:r>
      <w:r>
        <w:t xml:space="preserve"> table-level exception borders may still conflict with cell borders.  If there is a border conflict, it shall be resolved using the method describe in </w:t>
      </w:r>
      <w:r>
        <w:rPr>
          <w:b/>
        </w:rPr>
        <w:t>tcBorders</w:t>
      </w:r>
      <w:r>
        <w:t xml:space="preserve"> (“</w:t>
      </w:r>
      <w:hyperlink r:id="rId63">
        <w:r>
          <w:rPr>
            <w:rStyle w:val="Hyperlink"/>
          </w:rPr>
          <w:t>[ECMA-376]</w:t>
        </w:r>
      </w:hyperlink>
      <w:r>
        <w:t xml:space="preserve"> Part 4 §2.4.63; tcBorders (Table Cell Borders)”).</w:t>
      </w:r>
    </w:p>
    <w:p w:rsidR="00F729E5" w:rsidRDefault="00F63C16">
      <w:pPr>
        <w:pStyle w:val="Definition-Field"/>
      </w:pPr>
      <w:r>
        <w:t xml:space="preserve">b.   </w:t>
      </w:r>
      <w:r>
        <w:rPr>
          <w:i/>
        </w:rPr>
        <w:t>The standard says that if cell spacing is nonzero, then there is no border conflict even though insideH and insideV table exception borders may conflict with cell borders.</w:t>
      </w:r>
    </w:p>
    <w:p w:rsidR="00F729E5" w:rsidRDefault="00F63C16">
      <w:pPr>
        <w:pStyle w:val="Definition-Field2"/>
      </w:pPr>
      <w:r>
        <w:t>In Word, when cell spacing is nonzero, insideH and insideV table exception borders may still conflict with cell borders.</w:t>
      </w:r>
    </w:p>
    <w:p w:rsidR="00F729E5" w:rsidRDefault="00F63C16">
      <w:pPr>
        <w:pStyle w:val="Heading3"/>
      </w:pPr>
      <w:bookmarkStart w:id="315" w:name="section_472b3f1c285b4fa8aa1c18bbe245eb0c"/>
      <w:bookmarkStart w:id="316" w:name="_Toc454425402"/>
      <w:r>
        <w:t>Part 4 Section 2.4.38, tblBorders (Table Borders)</w:t>
      </w:r>
      <w:bookmarkEnd w:id="315"/>
      <w:bookmarkEnd w:id="316"/>
      <w:r w:rsidR="00BE53A7">
        <w:fldChar w:fldCharType="begin"/>
      </w:r>
      <w:r>
        <w:instrText xml:space="preserve"> XE "tblBorders (Table Borders)" </w:instrText>
      </w:r>
      <w:r w:rsidR="00BE53A7">
        <w:fldChar w:fldCharType="end"/>
      </w:r>
    </w:p>
    <w:p w:rsidR="00F729E5" w:rsidRDefault="00F63C16">
      <w:pPr>
        <w:pStyle w:val="Definition-Field"/>
      </w:pPr>
      <w:r>
        <w:t xml:space="preserve">a.   </w:t>
      </w:r>
      <w:r>
        <w:rPr>
          <w:i/>
        </w:rPr>
        <w:t>The standard specifies a method for resolving border conflicts.</w:t>
      </w:r>
    </w:p>
    <w:p w:rsidR="00F729E5" w:rsidRDefault="00F63C16">
      <w:r>
        <w:t xml:space="preserve">In Word, when cell spacing is nonzero, </w:t>
      </w:r>
      <w:r>
        <w:rPr>
          <w:b/>
        </w:rPr>
        <w:t>insideH</w:t>
      </w:r>
      <w:r>
        <w:t xml:space="preserve"> and </w:t>
      </w:r>
      <w:r>
        <w:rPr>
          <w:b/>
        </w:rPr>
        <w:t>insideV</w:t>
      </w:r>
      <w:r>
        <w:t xml:space="preserve"> table-level exception borders may still conflict with cell borders.  If there is a border conflict, it shall be resolved using the method describe in </w:t>
      </w:r>
      <w:r>
        <w:rPr>
          <w:b/>
        </w:rPr>
        <w:t>tcBorders</w:t>
      </w:r>
      <w:r>
        <w:t xml:space="preserve"> (“</w:t>
      </w:r>
      <w:hyperlink r:id="rId64">
        <w:r>
          <w:rPr>
            <w:rStyle w:val="Hyperlink"/>
          </w:rPr>
          <w:t>[ECMA-376]</w:t>
        </w:r>
      </w:hyperlink>
      <w:r>
        <w:t xml:space="preserve"> Part 4 §2.4.63; tcBorders (Table Cell Borders)”).</w:t>
      </w:r>
    </w:p>
    <w:p w:rsidR="00F729E5" w:rsidRDefault="00F63C16">
      <w:pPr>
        <w:pStyle w:val="Definition-Field"/>
      </w:pPr>
      <w:r>
        <w:t xml:space="preserve">b.   </w:t>
      </w:r>
      <w:r>
        <w:rPr>
          <w:i/>
        </w:rPr>
        <w:t>The standard says that if cell spacing is nonzero, then there is no border conflict even though insideH and insideV table exception borders may conflict with cell borders.</w:t>
      </w:r>
    </w:p>
    <w:p w:rsidR="00F729E5" w:rsidRDefault="00F63C16">
      <w:pPr>
        <w:pStyle w:val="Definition-Field2"/>
      </w:pPr>
      <w:r>
        <w:t>In Word, when cell spacing is nonzero, insideH and insideV table exception borders may still conflict with cell borders.</w:t>
      </w:r>
    </w:p>
    <w:p w:rsidR="00F729E5" w:rsidRDefault="00F63C16">
      <w:pPr>
        <w:pStyle w:val="Heading3"/>
      </w:pPr>
      <w:bookmarkStart w:id="317" w:name="section_d9e979b4d8d742b1ac3f91165865c1d3"/>
      <w:bookmarkStart w:id="318" w:name="_Toc454425403"/>
      <w:r>
        <w:t>Part 4 Section 2.4.41, tblCellSpacing (Table Cell Spacing Exception)</w:t>
      </w:r>
      <w:bookmarkEnd w:id="317"/>
      <w:bookmarkEnd w:id="318"/>
      <w:r w:rsidR="00BE53A7">
        <w:fldChar w:fldCharType="begin"/>
      </w:r>
      <w:r>
        <w:instrText xml:space="preserve"> XE "tblCellSpacing (Table Cell Spacing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any width value of type pct or auto for this element shall be ignored.</w:t>
      </w:r>
    </w:p>
    <w:p w:rsidR="00F729E5" w:rsidRDefault="00F63C16">
      <w:pPr>
        <w:pStyle w:val="Definition-Field2"/>
      </w:pPr>
      <w:r>
        <w:t>Word uses a default value of 0 for the width when the value of the type attribute is pct or auto.</w:t>
      </w:r>
    </w:p>
    <w:p w:rsidR="00F729E5" w:rsidRDefault="00F63C16">
      <w:pPr>
        <w:pStyle w:val="Heading3"/>
      </w:pPr>
      <w:bookmarkStart w:id="319" w:name="section_49e737da3aa24d4cbbb466751b0ec60c"/>
      <w:bookmarkStart w:id="320" w:name="_Toc454425404"/>
      <w:r>
        <w:t>Part 4 Section 2.4.42, tblCellSpacing (Table Row Cell Spacing)</w:t>
      </w:r>
      <w:bookmarkEnd w:id="319"/>
      <w:bookmarkEnd w:id="320"/>
      <w:r w:rsidR="00BE53A7">
        <w:fldChar w:fldCharType="begin"/>
      </w:r>
      <w:r>
        <w:instrText xml:space="preserve"> XE "tblCellSpacing (Table Row Cell Spacing)"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any width value of type pct or auto for this element shall be ignored.</w:t>
      </w:r>
    </w:p>
    <w:p w:rsidR="00F729E5" w:rsidRDefault="00F63C16">
      <w:pPr>
        <w:pStyle w:val="Definition-Field2"/>
      </w:pPr>
      <w:r>
        <w:t>Word uses a default value of 0 for the width when the value of the type attribute is pct or auto.</w:t>
      </w:r>
    </w:p>
    <w:p w:rsidR="00F729E5" w:rsidRDefault="00F63C16">
      <w:pPr>
        <w:pStyle w:val="Heading3"/>
      </w:pPr>
      <w:bookmarkStart w:id="321" w:name="section_c1ecc51b61f5431fae0020e35e2599b6"/>
      <w:bookmarkStart w:id="322" w:name="_Toc454425405"/>
      <w:r>
        <w:t>Part 4 Section 2.4.43, tblCellSpacing (Table Cell Spacing Default)</w:t>
      </w:r>
      <w:bookmarkEnd w:id="321"/>
      <w:bookmarkEnd w:id="322"/>
      <w:r w:rsidR="00BE53A7">
        <w:fldChar w:fldCharType="begin"/>
      </w:r>
      <w:r>
        <w:instrText xml:space="preserve"> XE "tblCellSpacing (Table Cell Spacing Default)"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any width value of type pct or auto for this element shall be ignored.</w:t>
      </w:r>
    </w:p>
    <w:p w:rsidR="00F729E5" w:rsidRDefault="00F63C16">
      <w:pPr>
        <w:pStyle w:val="Definition-Field2"/>
      </w:pPr>
      <w:r>
        <w:t>Word uses a default value of 0 for the width when the value of the type attribute is pct or auto.</w:t>
      </w:r>
    </w:p>
    <w:p w:rsidR="00F729E5" w:rsidRDefault="00F63C16">
      <w:pPr>
        <w:pStyle w:val="Heading3"/>
      </w:pPr>
      <w:bookmarkStart w:id="323" w:name="section_749e66fe2b7a48e8a9732addf7462166"/>
      <w:bookmarkStart w:id="324" w:name="_Toc454425406"/>
      <w:r>
        <w:t>Part 4 Section 2.4.46, tblHeader (Repeat Table Row on Every New Page)</w:t>
      </w:r>
      <w:bookmarkEnd w:id="323"/>
      <w:bookmarkEnd w:id="324"/>
      <w:r w:rsidR="00BE53A7">
        <w:fldChar w:fldCharType="begin"/>
      </w:r>
      <w:r>
        <w:instrText xml:space="preserve"> XE "tblHeader (Repeat Table Row on Every New Page)"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the table shall inherit the table cell spacing from the associated table style when this element is omitted.</w:t>
      </w:r>
    </w:p>
    <w:p w:rsidR="00F729E5" w:rsidRDefault="00F63C16">
      <w:pPr>
        <w:pStyle w:val="Definition-Field2"/>
      </w:pPr>
      <w:r>
        <w:t>Word has the table inherit the value of the tblHeader element from the associated table style under this circumstance.</w:t>
      </w:r>
    </w:p>
    <w:p w:rsidR="00F729E5" w:rsidRDefault="00F63C16">
      <w:pPr>
        <w:pStyle w:val="Definition-Field2"/>
      </w:pPr>
      <w:r>
        <w:t>This note applies to the following products: 2007, 2007 SP1, 2007 SP2.</w:t>
      </w:r>
    </w:p>
    <w:p w:rsidR="00F729E5" w:rsidRDefault="00F63C16">
      <w:pPr>
        <w:pStyle w:val="Heading3"/>
      </w:pPr>
      <w:bookmarkStart w:id="325" w:name="section_71648eb32d6c46119ff3e93ca6a99749"/>
      <w:bookmarkStart w:id="326" w:name="_Toc454425407"/>
      <w:r>
        <w:t>Part 4 Section 2.4.47, tblInd (Table Indent from Leading Margin Exception)</w:t>
      </w:r>
      <w:bookmarkEnd w:id="325"/>
      <w:bookmarkEnd w:id="326"/>
      <w:r w:rsidR="00BE53A7">
        <w:fldChar w:fldCharType="begin"/>
      </w:r>
      <w:r>
        <w:instrText xml:space="preserve"> XE "tblInd (Table Indent from Leading Margin Exception)" </w:instrText>
      </w:r>
      <w:r w:rsidR="00BE53A7">
        <w:fldChar w:fldCharType="end"/>
      </w:r>
    </w:p>
    <w:p w:rsidR="00F729E5" w:rsidRDefault="00F63C16">
      <w:pPr>
        <w:pStyle w:val="Definition-Field"/>
      </w:pPr>
      <w:r>
        <w:t xml:space="preserve">a.   </w:t>
      </w:r>
      <w:r>
        <w:rPr>
          <w:i/>
        </w:rPr>
        <w:t>The standard allows table indent exception to be set for any table row.</w:t>
      </w:r>
    </w:p>
    <w:p w:rsidR="00F729E5" w:rsidRDefault="00F63C16">
      <w:pPr>
        <w:pStyle w:val="Definition-Field2"/>
      </w:pPr>
      <w:r>
        <w:t>Word applies table indent exception to the whole table if the property is specified for the first table row and ignores this property if it is set for other table rows.</w:t>
      </w:r>
    </w:p>
    <w:p w:rsidR="00F729E5" w:rsidRDefault="00F63C16">
      <w:pPr>
        <w:pStyle w:val="Definition-Field"/>
      </w:pPr>
      <w:r>
        <w:t xml:space="preserve">b.   </w:t>
      </w:r>
      <w:r>
        <w:rPr>
          <w:i/>
        </w:rPr>
        <w:t>The standard says tblInd is ignored if justification on the parent table row is not left.</w:t>
      </w:r>
    </w:p>
    <w:p w:rsidR="00F729E5" w:rsidRDefault="00F63C16">
      <w:pPr>
        <w:pStyle w:val="Definition-Field2"/>
      </w:pPr>
      <w:r>
        <w:t>Word does not ignore tblInd if the justification is not left.</w:t>
      </w:r>
    </w:p>
    <w:p w:rsidR="00F729E5" w:rsidRDefault="00F63C16">
      <w:pPr>
        <w:pStyle w:val="Definition-Field"/>
      </w:pPr>
      <w:r>
        <w:t xml:space="preserve">c.   </w:t>
      </w:r>
      <w:r>
        <w:rPr>
          <w:i/>
        </w:rPr>
        <w:t>The standard states that the type and w attributes are optional.</w:t>
      </w:r>
    </w:p>
    <w:p w:rsidR="00F729E5" w:rsidRDefault="00F63C16">
      <w:pPr>
        <w:pStyle w:val="Definition-Field2"/>
      </w:pPr>
      <w:r>
        <w:t>Word requires these attributes.</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the values of the w attribute are defined by the XML Schema integer datatype.</w:t>
      </w:r>
    </w:p>
    <w:p w:rsidR="00F729E5" w:rsidRDefault="00F63C16">
      <w:pPr>
        <w:pStyle w:val="Definition-Field2"/>
      </w:pPr>
      <w:r>
        <w:t>Word defines the values of this attribute with the XML Schema short datatype.</w:t>
      </w:r>
    </w:p>
    <w:p w:rsidR="00F729E5" w:rsidRDefault="00F63C16">
      <w:pPr>
        <w:pStyle w:val="Definition-Field2"/>
      </w:pPr>
      <w:r>
        <w:t>This note applies to the following products: 2007, 2007 SP1, 2007 SP2.</w:t>
      </w:r>
    </w:p>
    <w:p w:rsidR="00F729E5" w:rsidRDefault="00F63C16">
      <w:pPr>
        <w:pStyle w:val="Heading3"/>
      </w:pPr>
      <w:bookmarkStart w:id="327" w:name="section_a129dffdef754faaab1f47c3fd4cff26"/>
      <w:bookmarkStart w:id="328" w:name="_Toc454425408"/>
      <w:r>
        <w:t>Part 4 Section 2.4.48, tblInd (Table Indent from Leading Margin)</w:t>
      </w:r>
      <w:bookmarkEnd w:id="327"/>
      <w:bookmarkEnd w:id="328"/>
      <w:r w:rsidR="00BE53A7">
        <w:fldChar w:fldCharType="begin"/>
      </w:r>
      <w:r>
        <w:instrText xml:space="preserve"> XE "tblInd (Table Indent from Leading Margin)" </w:instrText>
      </w:r>
      <w:r w:rsidR="00BE53A7">
        <w:fldChar w:fldCharType="end"/>
      </w:r>
    </w:p>
    <w:p w:rsidR="00F729E5" w:rsidRDefault="00F63C16">
      <w:pPr>
        <w:pStyle w:val="Definition-Field"/>
      </w:pPr>
      <w:r>
        <w:t xml:space="preserve">a.   </w:t>
      </w:r>
      <w:r>
        <w:rPr>
          <w:i/>
        </w:rPr>
        <w:t>The standard says tblInd is ignored if the justification is not left.</w:t>
      </w:r>
    </w:p>
    <w:p w:rsidR="00F729E5" w:rsidRDefault="00F63C16">
      <w:pPr>
        <w:pStyle w:val="Definition-Field2"/>
      </w:pPr>
      <w:r>
        <w:t>Word does not ignore tblInd if the justification is not left.</w:t>
      </w:r>
    </w:p>
    <w:p w:rsidR="00F729E5" w:rsidRDefault="00F63C16">
      <w:pPr>
        <w:pStyle w:val="Definition-Field"/>
      </w:pPr>
      <w:r>
        <w:t xml:space="preserve">b.   </w:t>
      </w:r>
      <w:r>
        <w:rPr>
          <w:i/>
        </w:rPr>
        <w:t>The standard states that the values of the w attribute are defined by the XML Schema integer datatype.</w:t>
      </w:r>
    </w:p>
    <w:p w:rsidR="00F729E5" w:rsidRDefault="00F63C16">
      <w:pPr>
        <w:pStyle w:val="Definition-Field2"/>
      </w:pPr>
      <w:r>
        <w:t>Word defines the values of this attribute with the XML Schema short datatype.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type and w attributes are optional.</w:t>
      </w:r>
    </w:p>
    <w:p w:rsidR="00F729E5" w:rsidRDefault="00F63C16">
      <w:pPr>
        <w:pStyle w:val="Definition-Field2"/>
      </w:pPr>
      <w:r>
        <w:t>Word requires these attributes.</w:t>
      </w:r>
    </w:p>
    <w:p w:rsidR="00F729E5" w:rsidRDefault="00F63C16">
      <w:pPr>
        <w:pStyle w:val="Definition-Field2"/>
      </w:pPr>
      <w:r>
        <w:t>This note applies to the following products: 2007, 2007 SP1, 2007 SP2.</w:t>
      </w:r>
    </w:p>
    <w:p w:rsidR="00F729E5" w:rsidRDefault="00F63C16">
      <w:pPr>
        <w:pStyle w:val="Heading3"/>
      </w:pPr>
      <w:bookmarkStart w:id="329" w:name="section_3f36826c66464ca884fba98651de021e"/>
      <w:bookmarkStart w:id="330" w:name="_Toc454425409"/>
      <w:r>
        <w:t>Part 4 Section 2.4.49, tblLayout (Table Layout)</w:t>
      </w:r>
      <w:bookmarkEnd w:id="329"/>
      <w:bookmarkEnd w:id="330"/>
      <w:r w:rsidR="00BE53A7">
        <w:fldChar w:fldCharType="begin"/>
      </w:r>
      <w:r>
        <w:instrText xml:space="preserve"> XE "tblLayout (Table Layout)"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Heading3"/>
      </w:pPr>
      <w:bookmarkStart w:id="331" w:name="section_31edf14240194b818f8e15a181184f79"/>
      <w:bookmarkStart w:id="332" w:name="_Toc454425410"/>
      <w:r>
        <w:t>Part 4 Section 2.4.50, tblLayout (Table Layout Exception)</w:t>
      </w:r>
      <w:bookmarkEnd w:id="331"/>
      <w:bookmarkEnd w:id="332"/>
      <w:r w:rsidR="00BE53A7">
        <w:fldChar w:fldCharType="begin"/>
      </w:r>
      <w:r>
        <w:instrText xml:space="preserve"> XE "tblLayout (Table Layout Exception)" </w:instrText>
      </w:r>
      <w:r w:rsidR="00BE53A7">
        <w:fldChar w:fldCharType="end"/>
      </w:r>
    </w:p>
    <w:p w:rsidR="00F729E5" w:rsidRDefault="00F63C16">
      <w:pPr>
        <w:pStyle w:val="Definition-Field"/>
      </w:pPr>
      <w:r>
        <w:t xml:space="preserve">a.   </w:t>
      </w:r>
      <w:r>
        <w:rPr>
          <w:i/>
        </w:rPr>
        <w:t>The standard states that the table layout exception can be used to set any table row's table layout to autofit or fixed.</w:t>
      </w:r>
    </w:p>
    <w:p w:rsidR="00F729E5" w:rsidRDefault="00F63C16">
      <w:pPr>
        <w:pStyle w:val="Definition-Field2"/>
      </w:pPr>
      <w:r>
        <w:t>Word ignores this element if it is not in the first row of the table or if its value is autofit. If the value is not ignored, then it applies to the whole table.</w:t>
      </w:r>
    </w:p>
    <w:p w:rsidR="00F729E5" w:rsidRDefault="00F63C16">
      <w:pPr>
        <w:pStyle w:val="Definition-Field"/>
      </w:pPr>
      <w:r>
        <w:t xml:space="preserve">b.   </w:t>
      </w:r>
      <w:r>
        <w:rPr>
          <w:i/>
        </w:rPr>
        <w:t>The standard states that if the tblLayout element is omitted, then the value defaults to autofit.</w:t>
      </w:r>
    </w:p>
    <w:p w:rsidR="00F729E5" w:rsidRDefault="00F63C16">
      <w:pPr>
        <w:pStyle w:val="Definition-Field2"/>
      </w:pPr>
      <w:r>
        <w:t>In Word, if the tblLayout element is omitted, then the layout algorithm is determined by the default set of table properties on the parent table.</w:t>
      </w:r>
    </w:p>
    <w:p w:rsidR="00F729E5" w:rsidRDefault="00F63C16">
      <w:pPr>
        <w:pStyle w:val="Heading3"/>
      </w:pPr>
      <w:bookmarkStart w:id="333" w:name="section_14b3f20d401743c8909cd70620034b95"/>
      <w:bookmarkStart w:id="334" w:name="_Toc454425411"/>
      <w:r>
        <w:t>Part 4 Section 2.4.51, tblLook (Table Style Conditional Formatting Settings)</w:t>
      </w:r>
      <w:bookmarkEnd w:id="333"/>
      <w:bookmarkEnd w:id="334"/>
      <w:r w:rsidR="00BE53A7">
        <w:fldChar w:fldCharType="begin"/>
      </w:r>
      <w:r>
        <w:instrText xml:space="preserve"> XE "tblLook (Table Style Conditional Formatting Settings)"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Definition-Field"/>
      </w:pPr>
      <w:r>
        <w:t xml:space="preserve">a.   </w:t>
      </w:r>
      <w:r>
        <w:rPr>
          <w:i/>
        </w:rPr>
        <w:t>The standard states that when the tblLook element is omitted, the bitmask of table style options on the current table shall be assumed to be 0x0000.</w:t>
      </w:r>
    </w:p>
    <w:p w:rsidR="00F729E5" w:rsidRDefault="00F63C16">
      <w:pPr>
        <w:pStyle w:val="Definition-Field2"/>
      </w:pPr>
      <w:r>
        <w:t>In Word, when the tblLook element is omitted, the bitmask of table style options on the current table is assumed to be 0x04A0.</w:t>
      </w:r>
    </w:p>
    <w:p w:rsidR="00F729E5" w:rsidRDefault="00F63C16">
      <w:pPr>
        <w:pStyle w:val="Definition-Field"/>
      </w:pPr>
      <w:r>
        <w:t xml:space="preserve">b.   </w:t>
      </w:r>
      <w:r>
        <w:rPr>
          <w:i/>
        </w:rPr>
        <w:t>The standard states there are six conditional formatting options that can be set in tblLook.</w:t>
      </w:r>
    </w:p>
    <w:p w:rsidR="00F729E5" w:rsidRDefault="00F63C16">
      <w:r>
        <w:t>In addition to the six listed conditional formatting options, Word supports the following additional options and combinations:</w:t>
      </w:r>
    </w:p>
    <w:p w:rsidR="00F729E5" w:rsidRDefault="00F63C16">
      <w:pPr>
        <w:pStyle w:val="ListParagraph"/>
        <w:numPr>
          <w:ilvl w:val="0"/>
          <w:numId w:val="96"/>
        </w:numPr>
        <w:contextualSpacing/>
      </w:pPr>
      <w:r>
        <w:t>0x00A0 - Allow NE Cell conditional formatting. This and the following bitmasks are combinations of two bits. These bits allow an intersection of the appropriate row and column.</w:t>
      </w:r>
    </w:p>
    <w:p w:rsidR="00F729E5" w:rsidRDefault="00F63C16">
      <w:pPr>
        <w:pStyle w:val="ListParagraph"/>
        <w:numPr>
          <w:ilvl w:val="0"/>
          <w:numId w:val="96"/>
        </w:numPr>
        <w:contextualSpacing/>
      </w:pPr>
      <w:r>
        <w:t>0x0120 - Allow NW Cell conditional formatting.</w:t>
      </w:r>
    </w:p>
    <w:p w:rsidR="00F729E5" w:rsidRDefault="00F63C16">
      <w:pPr>
        <w:pStyle w:val="ListParagraph"/>
        <w:numPr>
          <w:ilvl w:val="0"/>
          <w:numId w:val="96"/>
        </w:numPr>
        <w:contextualSpacing/>
      </w:pPr>
      <w:r>
        <w:t>0x00C0 - Allow SE Cell conditional formatting.</w:t>
      </w:r>
    </w:p>
    <w:p w:rsidR="00F729E5" w:rsidRDefault="00F63C16">
      <w:pPr>
        <w:pStyle w:val="ListParagraph"/>
        <w:numPr>
          <w:ilvl w:val="0"/>
          <w:numId w:val="96"/>
        </w:numPr>
      </w:pPr>
      <w:r>
        <w:t>0x0140 - Allow SW Cell conditional formatting.</w:t>
      </w:r>
    </w:p>
    <w:p w:rsidR="00F729E5" w:rsidRDefault="00F63C16">
      <w:pPr>
        <w:pStyle w:val="Heading3"/>
      </w:pPr>
      <w:bookmarkStart w:id="335" w:name="section_6685e58b65ca4a6e819629bc731253e7"/>
      <w:bookmarkStart w:id="336" w:name="_Toc454425412"/>
      <w:r>
        <w:t>Part 4 Section 2.4.52, tblLook (Table Style Conditional Formatting Settings Exception)</w:t>
      </w:r>
      <w:bookmarkEnd w:id="335"/>
      <w:bookmarkEnd w:id="336"/>
      <w:r w:rsidR="00BE53A7">
        <w:fldChar w:fldCharType="begin"/>
      </w:r>
      <w:r>
        <w:instrText xml:space="preserve"> XE "tblLook (Table Style Conditional Formatting Settings Exception)" </w:instrText>
      </w:r>
      <w:r w:rsidR="00BE53A7">
        <w:fldChar w:fldCharType="end"/>
      </w:r>
    </w:p>
    <w:p w:rsidR="00F729E5" w:rsidRDefault="00F63C16">
      <w:pPr>
        <w:pStyle w:val="Definition-Field"/>
      </w:pPr>
      <w:r>
        <w:t xml:space="preserve">a.   </w:t>
      </w:r>
      <w:r>
        <w:rPr>
          <w:i/>
        </w:rPr>
        <w:t>The standard states there are six conditional formatting options that can be set in tblLook.</w:t>
      </w:r>
    </w:p>
    <w:p w:rsidR="00F729E5" w:rsidRDefault="00F63C16">
      <w:r>
        <w:t>In addition to the six listed conditional formatting options, Word supports the following additional options and combinations:</w:t>
      </w:r>
    </w:p>
    <w:p w:rsidR="00F729E5" w:rsidRDefault="00F63C16">
      <w:pPr>
        <w:pStyle w:val="ListParagraph"/>
        <w:numPr>
          <w:ilvl w:val="0"/>
          <w:numId w:val="97"/>
        </w:numPr>
        <w:contextualSpacing/>
      </w:pPr>
      <w:r>
        <w:t>0x00A0 - Allow NE Cell conditional formatting. This and the following bitmasks are combinations of two bits. These bits allow an intersection of the appropriate row and column.</w:t>
      </w:r>
    </w:p>
    <w:p w:rsidR="00F729E5" w:rsidRDefault="00F63C16">
      <w:pPr>
        <w:pStyle w:val="ListParagraph"/>
        <w:numPr>
          <w:ilvl w:val="0"/>
          <w:numId w:val="97"/>
        </w:numPr>
        <w:contextualSpacing/>
      </w:pPr>
      <w:r>
        <w:t>0x0120 - Allow NW Cell conditional formatting.</w:t>
      </w:r>
    </w:p>
    <w:p w:rsidR="00F729E5" w:rsidRDefault="00F63C16">
      <w:pPr>
        <w:pStyle w:val="ListParagraph"/>
        <w:numPr>
          <w:ilvl w:val="0"/>
          <w:numId w:val="97"/>
        </w:numPr>
        <w:contextualSpacing/>
      </w:pPr>
      <w:r>
        <w:t>0x00C0 - Allow SE Cell conditional formatting.</w:t>
      </w:r>
    </w:p>
    <w:p w:rsidR="00F729E5" w:rsidRDefault="00F63C16">
      <w:pPr>
        <w:pStyle w:val="ListParagraph"/>
        <w:numPr>
          <w:ilvl w:val="0"/>
          <w:numId w:val="97"/>
        </w:numPr>
      </w:pPr>
      <w:r>
        <w:t>0x0140 - Allow SW Cell conditional formatting.</w:t>
      </w:r>
    </w:p>
    <w:p w:rsidR="00F729E5" w:rsidRDefault="00F63C16">
      <w:pPr>
        <w:pStyle w:val="Heading3"/>
      </w:pPr>
      <w:bookmarkStart w:id="337" w:name="section_d3b47927bf444d95abfea01fa2b8705a"/>
      <w:bookmarkStart w:id="338" w:name="_Toc454425413"/>
      <w:r>
        <w:t>Part 4 Section 2.4.53, tblOverlap (Floating Table Allows Other Tables to Overlap)</w:t>
      </w:r>
      <w:bookmarkEnd w:id="337"/>
      <w:bookmarkEnd w:id="338"/>
      <w:r w:rsidR="00BE53A7">
        <w:fldChar w:fldCharType="begin"/>
      </w:r>
      <w:r>
        <w:instrText xml:space="preserve"> XE "tblOverlap (Floating Table Allows Other Tables to Overlap)"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Heading3"/>
      </w:pPr>
      <w:bookmarkStart w:id="339" w:name="section_cb9c4d92d57f4b2cab2e6200db92fd83"/>
      <w:bookmarkStart w:id="340" w:name="_Toc454425414"/>
      <w:r>
        <w:t>Part 4 Section 2.4.54, tblpPr (Floating Table Positioning)</w:t>
      </w:r>
      <w:bookmarkEnd w:id="339"/>
      <w:bookmarkEnd w:id="340"/>
      <w:r w:rsidR="00BE53A7">
        <w:fldChar w:fldCharType="begin"/>
      </w:r>
      <w:r>
        <w:instrText xml:space="preserve"> XE "tblpPr (Floating Table Positioning)"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Definition-Field"/>
      </w:pPr>
      <w:r>
        <w:t xml:space="preserve">a.   </w:t>
      </w:r>
      <w:r>
        <w:rPr>
          <w:i/>
        </w:rPr>
        <w:t>The standard says that horizontal floating table positioning flips which edge it is relative to in right to left paragraphs versus left to right paragraphs.</w:t>
      </w:r>
    </w:p>
    <w:p w:rsidR="00F729E5" w:rsidRDefault="00F63C16">
      <w:pPr>
        <w:pStyle w:val="Definition-Field2"/>
      </w:pPr>
      <w:r>
        <w:t>In Word, horizontal floating table positioning is always relative to the left edge.</w:t>
      </w:r>
    </w:p>
    <w:p w:rsidR="00F729E5" w:rsidRDefault="00F63C16">
      <w:pPr>
        <w:pStyle w:val="Definition-Field"/>
      </w:pPr>
      <w:r>
        <w:t xml:space="preserve">b.   </w:t>
      </w:r>
      <w:r>
        <w:rPr>
          <w:i/>
        </w:rPr>
        <w:t>The standard does not specify any conditions under which tblpPr is ignored.</w:t>
      </w:r>
    </w:p>
    <w:p w:rsidR="00F729E5" w:rsidRDefault="00F63C16">
      <w:r>
        <w:t xml:space="preserve">Word ignores the </w:t>
      </w:r>
      <w:r>
        <w:rPr>
          <w:b/>
        </w:rPr>
        <w:t>tblpPr</w:t>
      </w:r>
      <w:r>
        <w:t xml:space="preserve"> element if all attributes are omitted. It also ignores this element if the table is contained in a textbox, footnote, endnote, or comment, or if all of the following conditions are met:</w:t>
      </w:r>
    </w:p>
    <w:p w:rsidR="00F729E5" w:rsidRDefault="00F63C16">
      <w:pPr>
        <w:pStyle w:val="ListParagraph"/>
        <w:numPr>
          <w:ilvl w:val="0"/>
          <w:numId w:val="98"/>
        </w:numPr>
        <w:contextualSpacing/>
      </w:pPr>
      <w:r>
        <w:t xml:space="preserve">The </w:t>
      </w:r>
      <w:r>
        <w:rPr>
          <w:b/>
        </w:rPr>
        <w:t>tblpX</w:t>
      </w:r>
      <w:r>
        <w:t xml:space="preserve"> attribute value is 0.</w:t>
      </w:r>
    </w:p>
    <w:p w:rsidR="00F729E5" w:rsidRDefault="00F63C16">
      <w:pPr>
        <w:pStyle w:val="ListParagraph"/>
        <w:numPr>
          <w:ilvl w:val="0"/>
          <w:numId w:val="98"/>
        </w:numPr>
        <w:contextualSpacing/>
      </w:pPr>
      <w:r>
        <w:t xml:space="preserve">The </w:t>
      </w:r>
      <w:r>
        <w:rPr>
          <w:b/>
        </w:rPr>
        <w:t>tblpY</w:t>
      </w:r>
      <w:r>
        <w:t xml:space="preserve"> attribute value is 0.</w:t>
      </w:r>
    </w:p>
    <w:p w:rsidR="00F729E5" w:rsidRDefault="00F63C16">
      <w:pPr>
        <w:pStyle w:val="ListParagraph"/>
        <w:numPr>
          <w:ilvl w:val="0"/>
          <w:numId w:val="98"/>
        </w:numPr>
        <w:contextualSpacing/>
      </w:pPr>
      <w:r>
        <w:t xml:space="preserve">The </w:t>
      </w:r>
      <w:r>
        <w:rPr>
          <w:b/>
        </w:rPr>
        <w:t>horzAnchor</w:t>
      </w:r>
      <w:r>
        <w:t xml:space="preserve"> attribute value is </w:t>
      </w:r>
      <w:r>
        <w:rPr>
          <w:i/>
        </w:rPr>
        <w:t>text.</w:t>
      </w:r>
    </w:p>
    <w:p w:rsidR="00F729E5" w:rsidRDefault="00F63C16">
      <w:pPr>
        <w:pStyle w:val="ListParagraph"/>
        <w:numPr>
          <w:ilvl w:val="0"/>
          <w:numId w:val="98"/>
        </w:numPr>
      </w:pPr>
      <w:r>
        <w:t xml:space="preserve">The </w:t>
      </w:r>
      <w:r>
        <w:rPr>
          <w:b/>
        </w:rPr>
        <w:t>vertAnchor</w:t>
      </w:r>
      <w:r>
        <w:t xml:space="preserve"> attribute value is not </w:t>
      </w:r>
      <w:r>
        <w:rPr>
          <w:i/>
        </w:rPr>
        <w:t>text.</w:t>
      </w:r>
    </w:p>
    <w:p w:rsidR="00F729E5" w:rsidRDefault="00F63C16">
      <w:pPr>
        <w:pStyle w:val="Definition-Field"/>
      </w:pPr>
      <w:r>
        <w:t xml:space="preserve">c.   </w:t>
      </w:r>
      <w:r>
        <w:rPr>
          <w:i/>
        </w:rPr>
        <w:t>The standard states that the default values of vertAnchor and horzAnchor are page.</w:t>
      </w:r>
    </w:p>
    <w:p w:rsidR="00F729E5" w:rsidRDefault="00F63C16">
      <w:pPr>
        <w:pStyle w:val="Definition-Field2"/>
      </w:pPr>
      <w:r>
        <w:t>In Word, the default value for vertAnchor is margin and the default value for horzAnchor is text.</w:t>
      </w:r>
    </w:p>
    <w:p w:rsidR="00F729E5" w:rsidRDefault="00F63C16">
      <w:pPr>
        <w:pStyle w:val="Definition-Field"/>
      </w:pPr>
      <w:r>
        <w:t xml:space="preserve">d.   </w:t>
      </w:r>
      <w:r>
        <w:rPr>
          <w:i/>
        </w:rPr>
        <w:t>The standard allows any integer for leftFromText, rightFromText, topFromText, bottomFromText, tblpX, and tblpY.</w:t>
      </w:r>
    </w:p>
    <w:p w:rsidR="00F729E5" w:rsidRDefault="00F63C16">
      <w:pPr>
        <w:pStyle w:val="Definition-Field2"/>
      </w:pPr>
      <w:r>
        <w:t>Word only allows integers between 0 and 32767 for leftFromText, rightFromText, topFromText, bottomFromText, tblpX, and tblpY.</w:t>
      </w:r>
    </w:p>
    <w:p w:rsidR="00F729E5" w:rsidRDefault="00F63C16">
      <w:pPr>
        <w:pStyle w:val="Definition-Field"/>
      </w:pPr>
      <w:r>
        <w:t xml:space="preserve">e.   </w:t>
      </w:r>
      <w:r>
        <w:rPr>
          <w:i/>
        </w:rPr>
        <w:t>The standard does not specify that tblpX and tblpY should be changed before display.</w:t>
      </w:r>
    </w:p>
    <w:p w:rsidR="00F729E5" w:rsidRDefault="00F63C16">
      <w:r>
        <w:t xml:space="preserve">To avoid the condition where the tblpPr element is ignored, Word adds 1 twentieth of a point to the actual distance value when it saves a file and subtracts 1 twentieth of a point to the actual distance value when it opens a file. For example, if the value of attribute </w:t>
      </w:r>
      <w:r>
        <w:rPr>
          <w:b/>
        </w:rPr>
        <w:t>tblpX</w:t>
      </w:r>
      <w:r>
        <w:t xml:space="preserve"> or </w:t>
      </w:r>
      <w:r>
        <w:rPr>
          <w:b/>
        </w:rPr>
        <w:t>tblpY</w:t>
      </w:r>
      <w:r>
        <w:t xml:space="preserve"> is supposed be 0 twentieths of a point, then Word writes 1 instead, and if Word reads the value 1 for tblpX or tblpY it interprets that value as 0 instead.</w:t>
      </w:r>
    </w:p>
    <w:p w:rsidR="00F729E5" w:rsidRDefault="00F63C16">
      <w:pPr>
        <w:pStyle w:val="Heading3"/>
      </w:pPr>
      <w:bookmarkStart w:id="341" w:name="section_9397818ca78a4afbad82de19990708f0"/>
      <w:bookmarkStart w:id="342" w:name="_Toc454425415"/>
      <w:r>
        <w:t>Part 4 Section 2.4.55, tblPr (Table Properties)</w:t>
      </w:r>
      <w:bookmarkEnd w:id="341"/>
      <w:bookmarkEnd w:id="342"/>
      <w:r w:rsidR="00BE53A7">
        <w:fldChar w:fldCharType="begin"/>
      </w:r>
      <w:r>
        <w:instrText xml:space="preserve"> XE "tblPr (Table Properties)" </w:instrText>
      </w:r>
      <w:r w:rsidR="00BE53A7">
        <w:fldChar w:fldCharType="end"/>
      </w:r>
    </w:p>
    <w:p w:rsidR="00F729E5" w:rsidRDefault="00F63C16">
      <w:pPr>
        <w:pStyle w:val="Definition-Field"/>
      </w:pPr>
      <w:r>
        <w:t xml:space="preserve">a.   </w:t>
      </w:r>
      <w:r>
        <w:rPr>
          <w:i/>
        </w:rPr>
        <w:t>The standard states that the tblStyleColBandSize and tblStyleRowBandSize elements are valid children of the tblPr element.</w:t>
      </w:r>
    </w:p>
    <w:p w:rsidR="00F729E5" w:rsidRDefault="00F63C16">
      <w:pPr>
        <w:pStyle w:val="Definition-Field2"/>
      </w:pPr>
      <w:r>
        <w:t>Word does not allow these elements to be children of the tblPr element.</w:t>
      </w:r>
    </w:p>
    <w:p w:rsidR="00F729E5" w:rsidRDefault="00F63C16">
      <w:pPr>
        <w:pStyle w:val="Heading3"/>
      </w:pPr>
      <w:bookmarkStart w:id="343" w:name="section_7b1dd901cb1940c5b58284b61990d201"/>
      <w:bookmarkStart w:id="344" w:name="_Toc454425416"/>
      <w:r>
        <w:t>Part 4 Section 2.4.56, tblPr (Previous Table Properties)</w:t>
      </w:r>
      <w:bookmarkEnd w:id="343"/>
      <w:bookmarkEnd w:id="344"/>
      <w:r w:rsidR="00BE53A7">
        <w:fldChar w:fldCharType="begin"/>
      </w:r>
      <w:r>
        <w:instrText xml:space="preserve"> XE "tblPr (Previous Table Properties)" </w:instrText>
      </w:r>
      <w:r w:rsidR="00BE53A7">
        <w:fldChar w:fldCharType="end"/>
      </w:r>
    </w:p>
    <w:p w:rsidR="00F729E5" w:rsidRDefault="00F63C16">
      <w:pPr>
        <w:pStyle w:val="Definition-Field"/>
      </w:pPr>
      <w:r>
        <w:t xml:space="preserve">a.   </w:t>
      </w:r>
      <w:r>
        <w:rPr>
          <w:i/>
        </w:rPr>
        <w:t>The standard states that the tblStyleColBandSize and tblStyleRowBandSize elements are valid children of the tblPr element.</w:t>
      </w:r>
    </w:p>
    <w:p w:rsidR="00F729E5" w:rsidRDefault="00F63C16">
      <w:pPr>
        <w:pStyle w:val="Definition-Field2"/>
      </w:pPr>
      <w:r>
        <w:t>Word does not allow these elements to be children the tblPr element.</w:t>
      </w:r>
    </w:p>
    <w:p w:rsidR="00F729E5" w:rsidRDefault="00F63C16">
      <w:pPr>
        <w:pStyle w:val="Heading3"/>
      </w:pPr>
      <w:bookmarkStart w:id="345" w:name="section_8d5ed30213b345a4a1bc3ad17f9b2ecb"/>
      <w:bookmarkStart w:id="346" w:name="_Toc454425417"/>
      <w:r>
        <w:t>Part 4 Section 2.4.59, tblStyle (Referenced Table Style)</w:t>
      </w:r>
      <w:bookmarkEnd w:id="345"/>
      <w:bookmarkEnd w:id="346"/>
      <w:r w:rsidR="00BE53A7">
        <w:fldChar w:fldCharType="begin"/>
      </w:r>
      <w:r>
        <w:instrText xml:space="preserve"> XE "tblStyle (Referenced Table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 xml:space="preserve">;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347" w:name="section_b0972f90aaaa4fb29254f6f9e3b7d4c5"/>
      <w:bookmarkStart w:id="348" w:name="_Toc454425418"/>
      <w:r>
        <w:t>Part 4 Section 2.4.60, tblW (Preferred Table Width Exception)</w:t>
      </w:r>
      <w:bookmarkEnd w:id="347"/>
      <w:bookmarkEnd w:id="348"/>
      <w:r w:rsidR="00BE53A7">
        <w:fldChar w:fldCharType="begin"/>
      </w:r>
      <w:r>
        <w:instrText xml:space="preserve"> XE "tblW (Preferred Table Width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w:t>
      </w:r>
    </w:p>
    <w:p w:rsidR="00F729E5" w:rsidRDefault="00F63C16">
      <w:pPr>
        <w:pStyle w:val="Definition-Field"/>
      </w:pPr>
      <w:r>
        <w:t xml:space="preserve">a.   </w:t>
      </w:r>
      <w:r>
        <w:rPr>
          <w:i/>
        </w:rPr>
        <w:t>The standard specifies that this element specifies the preferred width for the parent table row.</w:t>
      </w:r>
    </w:p>
    <w:p w:rsidR="00F729E5" w:rsidRDefault="00F63C16">
      <w:pPr>
        <w:pStyle w:val="Definition-Field2"/>
      </w:pPr>
      <w:r>
        <w:t>Word ignores this element if it is not present in the first row of the table. If it is in the first row, Word applies this preferred width to the entire table.</w:t>
      </w:r>
    </w:p>
    <w:p w:rsidR="00F729E5" w:rsidRDefault="00F63C16">
      <w:pPr>
        <w:pStyle w:val="Definition-Field"/>
      </w:pPr>
      <w:r>
        <w:t xml:space="preserve">b.   </w:t>
      </w:r>
      <w:r>
        <w:rPr>
          <w:i/>
        </w:rPr>
        <w:t>The standard specifies that if w is 0, the preferred table width is 0.</w:t>
      </w:r>
    </w:p>
    <w:p w:rsidR="00F729E5" w:rsidRDefault="00F63C16">
      <w:pPr>
        <w:pStyle w:val="Definition-Field2"/>
      </w:pPr>
      <w:r>
        <w:t>Word interprets the type attribute as auto if w is 0.</w:t>
      </w:r>
    </w:p>
    <w:p w:rsidR="00F729E5" w:rsidRDefault="00F63C16">
      <w:pPr>
        <w:pStyle w:val="Definition-Field"/>
      </w:pPr>
      <w:r>
        <w:t xml:space="preserve">c.   </w:t>
      </w:r>
      <w:r>
        <w:rPr>
          <w:i/>
        </w:rPr>
        <w:t>The standard states that if the tblW element is omitted, then the cell width is auto.</w:t>
      </w:r>
    </w:p>
    <w:p w:rsidR="00F729E5" w:rsidRDefault="00F63C16">
      <w:pPr>
        <w:pStyle w:val="Definition-Field2"/>
      </w:pPr>
      <w:r>
        <w:t>In Word, if the tblW element is omitted, then the table width is determined by the preferred table width element.</w:t>
      </w:r>
    </w:p>
    <w:p w:rsidR="00F729E5" w:rsidRDefault="00F63C16">
      <w:pPr>
        <w:pStyle w:val="Definition-Field"/>
      </w:pPr>
      <w:r>
        <w:t xml:space="preserve">d.   </w:t>
      </w:r>
      <w:r>
        <w:rPr>
          <w:i/>
        </w:rPr>
        <w:t>The standard does not specify the behavior when the type attribute is nil.</w:t>
      </w:r>
    </w:p>
    <w:p w:rsidR="00F729E5" w:rsidRDefault="00F63C16">
      <w:pPr>
        <w:pStyle w:val="Definition-Field2"/>
      </w:pPr>
      <w:r>
        <w:t>Word interprets the type attribute value as auto when the type attribute has a value of nil.</w:t>
      </w:r>
    </w:p>
    <w:p w:rsidR="00F729E5" w:rsidRDefault="00F63C16">
      <w:pPr>
        <w:pStyle w:val="Heading3"/>
      </w:pPr>
      <w:bookmarkStart w:id="349" w:name="section_6dbd2f765ef548fb8964532b3be64649"/>
      <w:bookmarkStart w:id="350" w:name="_Toc454425419"/>
      <w:r>
        <w:t>Part 4 Section 2.4.61, tblW (Preferred Table Width)</w:t>
      </w:r>
      <w:bookmarkEnd w:id="349"/>
      <w:bookmarkEnd w:id="350"/>
      <w:r w:rsidR="00BE53A7">
        <w:fldChar w:fldCharType="begin"/>
      </w:r>
      <w:r>
        <w:instrText xml:space="preserve"> XE "tblW (Preferred Table Width)"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 xml:space="preserve">; </w:t>
      </w:r>
      <w:hyperlink w:anchor="Section_ca69c0fbf57d4522a16161eaeca079eb">
        <w:r>
          <w:rPr>
            <w:rStyle w:val="Hyperlink"/>
          </w:rPr>
          <w:t>tblPr, §2.7.5.3(a)</w:t>
        </w:r>
      </w:hyperlink>
      <w:r>
        <w:rPr>
          <w:i/>
        </w:rPr>
        <w:t xml:space="preserve">; </w:t>
      </w:r>
      <w:hyperlink w:anchor="Section_19d8c319f6954ae6b7ed528f9279cff6">
        <w:r>
          <w:rPr>
            <w:rStyle w:val="Hyperlink"/>
          </w:rPr>
          <w:t>tblPr, §2.7.5.4(a)</w:t>
        </w:r>
      </w:hyperlink>
      <w:r>
        <w:rPr>
          <w:i/>
        </w:rPr>
        <w:t>.</w:t>
      </w:r>
    </w:p>
    <w:p w:rsidR="00F729E5" w:rsidRDefault="00F63C16">
      <w:pPr>
        <w:pStyle w:val="Definition-Field"/>
      </w:pPr>
      <w:r>
        <w:t xml:space="preserve">a.   </w:t>
      </w:r>
      <w:r>
        <w:rPr>
          <w:i/>
        </w:rPr>
        <w:t>The standard specifies that if w is 0, the preferred table width is 0.</w:t>
      </w:r>
    </w:p>
    <w:p w:rsidR="00F729E5" w:rsidRDefault="00F63C16">
      <w:pPr>
        <w:pStyle w:val="Definition-Field2"/>
      </w:pPr>
      <w:r>
        <w:t>Word interprets the type attribute as auto if w is 0.</w:t>
      </w:r>
    </w:p>
    <w:p w:rsidR="00F729E5" w:rsidRDefault="00F63C16">
      <w:pPr>
        <w:pStyle w:val="Definition-Field"/>
      </w:pPr>
      <w:r>
        <w:t xml:space="preserve">b.   </w:t>
      </w:r>
      <w:r>
        <w:rPr>
          <w:i/>
        </w:rPr>
        <w:t>The standard does not specify the behavior when the type attribute is nil.</w:t>
      </w:r>
    </w:p>
    <w:p w:rsidR="00F729E5" w:rsidRDefault="00F63C16">
      <w:pPr>
        <w:pStyle w:val="Definition-Field2"/>
      </w:pPr>
      <w:r>
        <w:t>When the type attribute has a value of nil, Word interprets the type attribute value as auto.</w:t>
      </w:r>
    </w:p>
    <w:p w:rsidR="00F729E5" w:rsidRDefault="00F63C16">
      <w:pPr>
        <w:pStyle w:val="Heading3"/>
      </w:pPr>
      <w:bookmarkStart w:id="351" w:name="section_2baa14f8fb9d44caabb33a519b3031ea"/>
      <w:bookmarkStart w:id="352" w:name="_Toc454425420"/>
      <w:r>
        <w:t>Part 4 Section 2.4.62, tc (Table Cell)</w:t>
      </w:r>
      <w:bookmarkEnd w:id="351"/>
      <w:bookmarkEnd w:id="352"/>
      <w:r w:rsidR="00BE53A7">
        <w:fldChar w:fldCharType="begin"/>
      </w:r>
      <w:r>
        <w:instrText xml:space="preserve"> XE "tc (Table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353" w:name="section_23213ddc942c4535bda07f9b12d8596a"/>
      <w:bookmarkStart w:id="354" w:name="_Toc454425421"/>
      <w:r>
        <w:t>Part 4 Section 2.4.63, tcBorders (Table Cell Borders)</w:t>
      </w:r>
      <w:bookmarkEnd w:id="353"/>
      <w:bookmarkEnd w:id="354"/>
      <w:r w:rsidR="00BE53A7">
        <w:fldChar w:fldCharType="begin"/>
      </w:r>
      <w:r>
        <w:instrText xml:space="preserve"> XE "tcBorders (Table Cell Borders)"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§2.7.5.8(b)</w:t>
        </w:r>
      </w:hyperlink>
      <w:r>
        <w:rPr>
          <w:i/>
        </w:rPr>
        <w:t>.</w:t>
      </w:r>
    </w:p>
    <w:p w:rsidR="00F729E5" w:rsidRDefault="00F63C16">
      <w:pPr>
        <w:pStyle w:val="Definition-Field"/>
      </w:pPr>
      <w:r>
        <w:t xml:space="preserve">a.   </w:t>
      </w:r>
      <w:r>
        <w:rPr>
          <w:i/>
        </w:rPr>
        <w:t>The standard specifies a method for resolving border conflicts.</w:t>
      </w:r>
    </w:p>
    <w:p w:rsidR="00F729E5" w:rsidRDefault="00F63C16">
      <w:r>
        <w:t>Word determines top, bottom, left, and right cell border for each cell as follows:</w:t>
      </w:r>
    </w:p>
    <w:p w:rsidR="00F729E5" w:rsidRDefault="00F63C16">
      <w:pPr>
        <w:pStyle w:val="ListParagraph"/>
        <w:numPr>
          <w:ilvl w:val="0"/>
          <w:numId w:val="99"/>
        </w:numPr>
        <w:contextualSpacing/>
      </w:pPr>
      <w:r>
        <w:t>If the cell border is omitted, find the cell border from the table style ("</w:t>
      </w:r>
      <w:hyperlink r:id="rId65">
        <w:r>
          <w:rPr>
            <w:rStyle w:val="Hyperlink"/>
          </w:rPr>
          <w:t>[ECMA-376]</w:t>
        </w:r>
      </w:hyperlink>
      <w:r>
        <w:t xml:space="preserve"> Part 4 §2.7.5; Table Styles").</w:t>
      </w:r>
    </w:p>
    <w:p w:rsidR="00F729E5" w:rsidRDefault="00F63C16">
      <w:pPr>
        <w:pStyle w:val="ListParagraph"/>
        <w:numPr>
          <w:ilvl w:val="0"/>
          <w:numId w:val="99"/>
        </w:numPr>
        <w:contextualSpacing/>
      </w:pPr>
      <w:r>
        <w:t>If the cell border is still not specified, find the appropriate border from the table-level border exceptions ("[ECMA-376] Part 4 §2.4.37; tblBorders").</w:t>
      </w:r>
    </w:p>
    <w:p w:rsidR="00F729E5" w:rsidRDefault="00F63C16">
      <w:pPr>
        <w:pStyle w:val="ListParagraph"/>
        <w:numPr>
          <w:ilvl w:val="0"/>
          <w:numId w:val="99"/>
        </w:numPr>
      </w:pPr>
      <w:r>
        <w:t>If the cell border is still not specified, find the appropriate border from the table-level borders ("[ECMA-376] Part 4 §2.4.38; tblBorders").</w:t>
      </w:r>
    </w:p>
    <w:p w:rsidR="00F729E5" w:rsidRDefault="00F63C16">
      <w:r>
        <w:t>If the cell spacing is nonzero as specified using the tblCellSpacing element ("[ECMA-376] Part 4 §2.4.41; tblCellSpacing", "[ECMA-376] Part 4 §2.4.42; tblCellSpacing", "[ECMA-376] Part 4 §2.4.43; tblCellSpacing"), then all cell borders and outer table borders display.</w:t>
      </w:r>
    </w:p>
    <w:p w:rsidR="00F729E5" w:rsidRDefault="00F63C16">
      <w:r>
        <w:t>If the cell spacing is zero, then there may be a conflict between two adjacent borders. In Office, this conflict is resolved using the following procedure:</w:t>
      </w:r>
    </w:p>
    <w:p w:rsidR="00F729E5" w:rsidRDefault="00F63C16">
      <w:r>
        <w:t xml:space="preserve">If either conflicting table cell border is </w:t>
      </w:r>
      <w:r>
        <w:rPr>
          <w:i/>
        </w:rPr>
        <w:t>nil</w:t>
      </w:r>
      <w:r>
        <w:t xml:space="preserve"> or</w:t>
      </w:r>
      <w:r>
        <w:rPr>
          <w:i/>
        </w:rPr>
        <w:t xml:space="preserve"> none</w:t>
      </w:r>
      <w:r>
        <w:t xml:space="preserve"> (no border), then the opposing border shall be displayed.</w:t>
      </w:r>
    </w:p>
    <w:p w:rsidR="00F729E5" w:rsidRDefault="00F63C16">
      <w:r>
        <w:t>Each border shall then be assigned a weight using the following formula, and the border which has a higher value using this calculation shall be displayed over the alternative border:</w:t>
      </w:r>
    </w:p>
    <w:p w:rsidR="00F729E5" w:rsidRDefault="00F63C16">
      <w:r>
        <w:rPr>
          <w:noProof/>
        </w:rPr>
        <w:drawing>
          <wp:inline distT="0" distB="0" distL="0" distR="0">
            <wp:extent cx="2247619" cy="171428"/>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b8-0000-0000-0000-000000000000"/>
                    <pic:cNvPicPr>
                      <a:picLocks noChangeAspect="1" noChangeArrowheads="1"/>
                    </pic:cNvPicPr>
                  </pic:nvPicPr>
                  <pic:blipFill>
                    <a:blip r:embed="rId66" cstate="print"/>
                    <a:srcRect/>
                    <a:stretch>
                      <a:fillRect/>
                    </a:stretch>
                  </pic:blipFill>
                  <pic:spPr bwMode="auto">
                    <a:xfrm>
                      <a:off x="0" y="0"/>
                      <a:ext cx="2247619" cy="171428"/>
                    </a:xfrm>
                    <a:prstGeom prst="rect">
                      <a:avLst/>
                    </a:prstGeom>
                    <a:noFill/>
                    <a:ln w="9525">
                      <a:noFill/>
                      <a:miter lim="800000"/>
                      <a:headEnd/>
                      <a:tailEnd/>
                    </a:ln>
                  </pic:spPr>
                </pic:pic>
              </a:graphicData>
            </a:graphic>
          </wp:inline>
        </w:drawing>
      </w:r>
    </w:p>
    <w:p w:rsidR="00F729E5" w:rsidRDefault="00F63C16">
      <w:r>
        <w:t xml:space="preserve">The border width shall be specified in measurements of eighths of a point. The border number shall be determined by the following list. The borders with </w:t>
      </w:r>
      <w:r>
        <w:rPr>
          <w:i/>
        </w:rPr>
        <w:t>dotted</w:t>
      </w:r>
      <w:r>
        <w:t xml:space="preserve"> and </w:t>
      </w:r>
      <w:r>
        <w:rPr>
          <w:i/>
        </w:rPr>
        <w:t>dashed</w:t>
      </w:r>
      <w:r>
        <w:t xml:space="preserve"> styles shall be assigned the weight 1 regardless of the border width and number.</w:t>
      </w:r>
    </w:p>
    <w:tbl>
      <w:tblPr>
        <w:tblStyle w:val="Table-ShadedHeader"/>
        <w:tblW w:w="0" w:type="auto"/>
        <w:tblLook w:val="04A0"/>
      </w:tblPr>
      <w:tblGrid>
        <w:gridCol w:w="2513"/>
        <w:gridCol w:w="458"/>
      </w:tblGrid>
      <w:tr w:rsidR="00F729E5" w:rsidTr="00F729E5">
        <w:trPr>
          <w:cnfStyle w:val="100000000000"/>
          <w:tblHeader/>
        </w:trPr>
        <w:tc>
          <w:tcPr>
            <w:tcW w:w="0" w:type="auto"/>
            <w:gridSpan w:val="2"/>
            <w:vAlign w:val="center"/>
          </w:tcPr>
          <w:p w:rsidR="00F729E5" w:rsidRDefault="00F63C16">
            <w:pPr>
              <w:pStyle w:val="TableHeaderText"/>
            </w:pPr>
            <w:r>
              <w:t>Border Number</w:t>
            </w:r>
          </w:p>
        </w:tc>
      </w:tr>
      <w:tr w:rsidR="00F729E5" w:rsidTr="00F729E5">
        <w:tc>
          <w:tcPr>
            <w:tcW w:w="0" w:type="auto"/>
            <w:vAlign w:val="center"/>
          </w:tcPr>
          <w:p w:rsidR="00F729E5" w:rsidRDefault="00F63C16">
            <w:pPr>
              <w:pStyle w:val="TableBodyText"/>
            </w:pPr>
            <w:r>
              <w:rPr>
                <w:b/>
              </w:rPr>
              <w:t>single</w:t>
            </w:r>
          </w:p>
        </w:tc>
        <w:tc>
          <w:tcPr>
            <w:tcW w:w="0" w:type="auto"/>
            <w:vAlign w:val="center"/>
          </w:tcPr>
          <w:p w:rsidR="00F729E5" w:rsidRDefault="00F63C16">
            <w:pPr>
              <w:pStyle w:val="TableBodyText"/>
            </w:pPr>
            <w:r>
              <w:rPr>
                <w:b/>
              </w:rPr>
              <w:t>1</w:t>
            </w:r>
          </w:p>
        </w:tc>
      </w:tr>
      <w:tr w:rsidR="00F729E5" w:rsidTr="00F729E5">
        <w:tc>
          <w:tcPr>
            <w:tcW w:w="0" w:type="auto"/>
            <w:vAlign w:val="center"/>
          </w:tcPr>
          <w:p w:rsidR="00F729E5" w:rsidRDefault="00F63C16">
            <w:pPr>
              <w:pStyle w:val="TableBodyText"/>
            </w:pPr>
            <w:r>
              <w:rPr>
                <w:b/>
              </w:rPr>
              <w:t>thick</w:t>
            </w:r>
          </w:p>
        </w:tc>
        <w:tc>
          <w:tcPr>
            <w:tcW w:w="0" w:type="auto"/>
            <w:vAlign w:val="center"/>
          </w:tcPr>
          <w:p w:rsidR="00F729E5" w:rsidRDefault="00F63C16">
            <w:pPr>
              <w:pStyle w:val="TableBodyText"/>
            </w:pPr>
            <w:r>
              <w:rPr>
                <w:b/>
              </w:rPr>
              <w:t>2</w:t>
            </w:r>
          </w:p>
        </w:tc>
      </w:tr>
      <w:tr w:rsidR="00F729E5" w:rsidTr="00F729E5">
        <w:tc>
          <w:tcPr>
            <w:tcW w:w="0" w:type="auto"/>
            <w:vAlign w:val="center"/>
          </w:tcPr>
          <w:p w:rsidR="00F729E5" w:rsidRDefault="00F63C16">
            <w:pPr>
              <w:pStyle w:val="TableBodyText"/>
            </w:pPr>
            <w:r>
              <w:rPr>
                <w:b/>
              </w:rPr>
              <w:t>double</w:t>
            </w:r>
          </w:p>
        </w:tc>
        <w:tc>
          <w:tcPr>
            <w:tcW w:w="0" w:type="auto"/>
            <w:vAlign w:val="center"/>
          </w:tcPr>
          <w:p w:rsidR="00F729E5" w:rsidRDefault="00F63C16">
            <w:pPr>
              <w:pStyle w:val="TableBodyText"/>
            </w:pPr>
            <w:r>
              <w:rPr>
                <w:b/>
              </w:rPr>
              <w:t>3</w:t>
            </w:r>
          </w:p>
        </w:tc>
      </w:tr>
      <w:tr w:rsidR="00F729E5" w:rsidTr="00F729E5">
        <w:tc>
          <w:tcPr>
            <w:tcW w:w="0" w:type="auto"/>
            <w:vAlign w:val="center"/>
          </w:tcPr>
          <w:p w:rsidR="00F729E5" w:rsidRDefault="00F63C16">
            <w:pPr>
              <w:pStyle w:val="TableBodyText"/>
            </w:pPr>
            <w:r>
              <w:rPr>
                <w:b/>
              </w:rPr>
              <w:t>dotDash</w:t>
            </w:r>
          </w:p>
        </w:tc>
        <w:tc>
          <w:tcPr>
            <w:tcW w:w="0" w:type="auto"/>
            <w:vAlign w:val="center"/>
          </w:tcPr>
          <w:p w:rsidR="00F729E5" w:rsidRDefault="00F63C16">
            <w:pPr>
              <w:pStyle w:val="TableBodyText"/>
            </w:pPr>
            <w:r>
              <w:rPr>
                <w:b/>
              </w:rPr>
              <w:t>8</w:t>
            </w:r>
          </w:p>
        </w:tc>
      </w:tr>
      <w:tr w:rsidR="00F729E5" w:rsidTr="00F729E5">
        <w:tc>
          <w:tcPr>
            <w:tcW w:w="0" w:type="auto"/>
            <w:vAlign w:val="center"/>
          </w:tcPr>
          <w:p w:rsidR="00F729E5" w:rsidRDefault="00F63C16">
            <w:pPr>
              <w:pStyle w:val="TableBodyText"/>
            </w:pPr>
            <w:r>
              <w:rPr>
                <w:b/>
              </w:rPr>
              <w:t>dotDotDash</w:t>
            </w:r>
          </w:p>
        </w:tc>
        <w:tc>
          <w:tcPr>
            <w:tcW w:w="0" w:type="auto"/>
            <w:vAlign w:val="center"/>
          </w:tcPr>
          <w:p w:rsidR="00F729E5" w:rsidRDefault="00F63C16">
            <w:pPr>
              <w:pStyle w:val="TableBodyText"/>
            </w:pPr>
            <w:r>
              <w:rPr>
                <w:b/>
              </w:rPr>
              <w:t>9</w:t>
            </w:r>
          </w:p>
        </w:tc>
      </w:tr>
      <w:tr w:rsidR="00F729E5" w:rsidTr="00F729E5">
        <w:tc>
          <w:tcPr>
            <w:tcW w:w="0" w:type="auto"/>
            <w:vAlign w:val="center"/>
          </w:tcPr>
          <w:p w:rsidR="00F729E5" w:rsidRDefault="00F63C16">
            <w:pPr>
              <w:pStyle w:val="TableBodyText"/>
            </w:pPr>
            <w:r>
              <w:rPr>
                <w:b/>
              </w:rPr>
              <w:t>triple</w:t>
            </w:r>
          </w:p>
        </w:tc>
        <w:tc>
          <w:tcPr>
            <w:tcW w:w="0" w:type="auto"/>
            <w:vAlign w:val="center"/>
          </w:tcPr>
          <w:p w:rsidR="00F729E5" w:rsidRDefault="00F63C16">
            <w:pPr>
              <w:pStyle w:val="TableBodyText"/>
            </w:pPr>
            <w:r>
              <w:rPr>
                <w:b/>
              </w:rPr>
              <w:t>10</w:t>
            </w:r>
          </w:p>
        </w:tc>
      </w:tr>
      <w:tr w:rsidR="00F729E5" w:rsidTr="00F729E5">
        <w:tc>
          <w:tcPr>
            <w:tcW w:w="0" w:type="auto"/>
            <w:vAlign w:val="center"/>
          </w:tcPr>
          <w:p w:rsidR="00F729E5" w:rsidRDefault="00F63C16">
            <w:pPr>
              <w:pStyle w:val="TableBodyText"/>
            </w:pPr>
            <w:r>
              <w:rPr>
                <w:b/>
              </w:rPr>
              <w:t>thinThickSmallGap</w:t>
            </w:r>
          </w:p>
        </w:tc>
        <w:tc>
          <w:tcPr>
            <w:tcW w:w="0" w:type="auto"/>
            <w:vAlign w:val="center"/>
          </w:tcPr>
          <w:p w:rsidR="00F729E5" w:rsidRDefault="00F63C16">
            <w:pPr>
              <w:pStyle w:val="TableBodyText"/>
            </w:pPr>
            <w:r>
              <w:rPr>
                <w:b/>
              </w:rPr>
              <w:t>11</w:t>
            </w:r>
          </w:p>
        </w:tc>
      </w:tr>
      <w:tr w:rsidR="00F729E5" w:rsidTr="00F729E5">
        <w:tc>
          <w:tcPr>
            <w:tcW w:w="0" w:type="auto"/>
            <w:vAlign w:val="center"/>
          </w:tcPr>
          <w:p w:rsidR="00F729E5" w:rsidRDefault="00F63C16">
            <w:pPr>
              <w:pStyle w:val="TableBodyText"/>
            </w:pPr>
            <w:r>
              <w:rPr>
                <w:b/>
              </w:rPr>
              <w:t>thickThinSmallGap</w:t>
            </w:r>
          </w:p>
        </w:tc>
        <w:tc>
          <w:tcPr>
            <w:tcW w:w="0" w:type="auto"/>
            <w:vAlign w:val="center"/>
          </w:tcPr>
          <w:p w:rsidR="00F729E5" w:rsidRDefault="00F63C16">
            <w:pPr>
              <w:pStyle w:val="TableBodyText"/>
            </w:pPr>
            <w:r>
              <w:rPr>
                <w:b/>
              </w:rPr>
              <w:t>12</w:t>
            </w:r>
          </w:p>
        </w:tc>
      </w:tr>
      <w:tr w:rsidR="00F729E5" w:rsidTr="00F729E5">
        <w:tc>
          <w:tcPr>
            <w:tcW w:w="0" w:type="auto"/>
            <w:vAlign w:val="center"/>
          </w:tcPr>
          <w:p w:rsidR="00F729E5" w:rsidRDefault="00F63C16">
            <w:pPr>
              <w:pStyle w:val="TableBodyText"/>
            </w:pPr>
            <w:r>
              <w:rPr>
                <w:b/>
              </w:rPr>
              <w:t>thinThickThinSmallGap</w:t>
            </w:r>
          </w:p>
        </w:tc>
        <w:tc>
          <w:tcPr>
            <w:tcW w:w="0" w:type="auto"/>
            <w:vAlign w:val="center"/>
          </w:tcPr>
          <w:p w:rsidR="00F729E5" w:rsidRDefault="00F63C16">
            <w:pPr>
              <w:pStyle w:val="TableBodyText"/>
            </w:pPr>
            <w:r>
              <w:rPr>
                <w:b/>
              </w:rPr>
              <w:t>13</w:t>
            </w:r>
          </w:p>
        </w:tc>
      </w:tr>
      <w:tr w:rsidR="00F729E5" w:rsidTr="00F729E5">
        <w:tc>
          <w:tcPr>
            <w:tcW w:w="0" w:type="auto"/>
            <w:vAlign w:val="center"/>
          </w:tcPr>
          <w:p w:rsidR="00F729E5" w:rsidRDefault="00F63C16">
            <w:pPr>
              <w:pStyle w:val="TableBodyText"/>
            </w:pPr>
            <w:r>
              <w:rPr>
                <w:b/>
              </w:rPr>
              <w:t>thinThickMediumGap</w:t>
            </w:r>
          </w:p>
        </w:tc>
        <w:tc>
          <w:tcPr>
            <w:tcW w:w="0" w:type="auto"/>
            <w:vAlign w:val="center"/>
          </w:tcPr>
          <w:p w:rsidR="00F729E5" w:rsidRDefault="00F63C16">
            <w:pPr>
              <w:pStyle w:val="TableBodyText"/>
            </w:pPr>
            <w:r>
              <w:rPr>
                <w:b/>
              </w:rPr>
              <w:t>14</w:t>
            </w:r>
          </w:p>
        </w:tc>
      </w:tr>
      <w:tr w:rsidR="00F729E5" w:rsidTr="00F729E5">
        <w:tc>
          <w:tcPr>
            <w:tcW w:w="0" w:type="auto"/>
            <w:vAlign w:val="center"/>
          </w:tcPr>
          <w:p w:rsidR="00F729E5" w:rsidRDefault="00F63C16">
            <w:pPr>
              <w:pStyle w:val="TableBodyText"/>
            </w:pPr>
            <w:r>
              <w:rPr>
                <w:b/>
              </w:rPr>
              <w:t>thickThinMediumGap</w:t>
            </w:r>
          </w:p>
        </w:tc>
        <w:tc>
          <w:tcPr>
            <w:tcW w:w="0" w:type="auto"/>
            <w:vAlign w:val="center"/>
          </w:tcPr>
          <w:p w:rsidR="00F729E5" w:rsidRDefault="00F63C16">
            <w:pPr>
              <w:pStyle w:val="TableBodyText"/>
            </w:pPr>
            <w:r>
              <w:rPr>
                <w:b/>
              </w:rPr>
              <w:t>15</w:t>
            </w:r>
          </w:p>
        </w:tc>
      </w:tr>
      <w:tr w:rsidR="00F729E5" w:rsidTr="00F729E5">
        <w:tc>
          <w:tcPr>
            <w:tcW w:w="0" w:type="auto"/>
            <w:vAlign w:val="center"/>
          </w:tcPr>
          <w:p w:rsidR="00F729E5" w:rsidRDefault="00F63C16">
            <w:pPr>
              <w:pStyle w:val="TableBodyText"/>
            </w:pPr>
            <w:r>
              <w:rPr>
                <w:b/>
              </w:rPr>
              <w:t>thinThickThinMediumGap</w:t>
            </w:r>
          </w:p>
        </w:tc>
        <w:tc>
          <w:tcPr>
            <w:tcW w:w="0" w:type="auto"/>
            <w:vAlign w:val="center"/>
          </w:tcPr>
          <w:p w:rsidR="00F729E5" w:rsidRDefault="00F63C16">
            <w:pPr>
              <w:pStyle w:val="TableBodyText"/>
            </w:pPr>
            <w:r>
              <w:rPr>
                <w:b/>
              </w:rPr>
              <w:t>16</w:t>
            </w:r>
          </w:p>
        </w:tc>
      </w:tr>
      <w:tr w:rsidR="00F729E5" w:rsidTr="00F729E5">
        <w:tc>
          <w:tcPr>
            <w:tcW w:w="0" w:type="auto"/>
            <w:vAlign w:val="center"/>
          </w:tcPr>
          <w:p w:rsidR="00F729E5" w:rsidRDefault="00F63C16">
            <w:pPr>
              <w:pStyle w:val="TableBodyText"/>
            </w:pPr>
            <w:r>
              <w:rPr>
                <w:b/>
              </w:rPr>
              <w:t>thinThickLargeGap</w:t>
            </w:r>
          </w:p>
        </w:tc>
        <w:tc>
          <w:tcPr>
            <w:tcW w:w="0" w:type="auto"/>
            <w:vAlign w:val="center"/>
          </w:tcPr>
          <w:p w:rsidR="00F729E5" w:rsidRDefault="00F63C16">
            <w:pPr>
              <w:pStyle w:val="TableBodyText"/>
            </w:pPr>
            <w:r>
              <w:rPr>
                <w:b/>
              </w:rPr>
              <w:t>17</w:t>
            </w:r>
          </w:p>
        </w:tc>
      </w:tr>
      <w:tr w:rsidR="00F729E5" w:rsidTr="00F729E5">
        <w:tc>
          <w:tcPr>
            <w:tcW w:w="0" w:type="auto"/>
            <w:vAlign w:val="center"/>
          </w:tcPr>
          <w:p w:rsidR="00F729E5" w:rsidRDefault="00F63C16">
            <w:pPr>
              <w:pStyle w:val="TableBodyText"/>
            </w:pPr>
            <w:r>
              <w:rPr>
                <w:b/>
              </w:rPr>
              <w:t>thickThinLargeGap</w:t>
            </w:r>
          </w:p>
        </w:tc>
        <w:tc>
          <w:tcPr>
            <w:tcW w:w="0" w:type="auto"/>
            <w:vAlign w:val="center"/>
          </w:tcPr>
          <w:p w:rsidR="00F729E5" w:rsidRDefault="00F63C16">
            <w:pPr>
              <w:pStyle w:val="TableBodyText"/>
            </w:pPr>
            <w:r>
              <w:rPr>
                <w:b/>
              </w:rPr>
              <w:t>18</w:t>
            </w:r>
          </w:p>
        </w:tc>
      </w:tr>
      <w:tr w:rsidR="00F729E5" w:rsidTr="00F729E5">
        <w:tc>
          <w:tcPr>
            <w:tcW w:w="0" w:type="auto"/>
            <w:vAlign w:val="center"/>
          </w:tcPr>
          <w:p w:rsidR="00F729E5" w:rsidRDefault="00F63C16">
            <w:pPr>
              <w:pStyle w:val="TableBodyText"/>
            </w:pPr>
            <w:r>
              <w:rPr>
                <w:b/>
              </w:rPr>
              <w:t>thinThickThinLargeGap</w:t>
            </w:r>
          </w:p>
        </w:tc>
        <w:tc>
          <w:tcPr>
            <w:tcW w:w="0" w:type="auto"/>
            <w:vAlign w:val="center"/>
          </w:tcPr>
          <w:p w:rsidR="00F729E5" w:rsidRDefault="00F63C16">
            <w:pPr>
              <w:pStyle w:val="TableBodyText"/>
            </w:pPr>
            <w:r>
              <w:rPr>
                <w:b/>
              </w:rPr>
              <w:t>19</w:t>
            </w:r>
          </w:p>
        </w:tc>
      </w:tr>
      <w:tr w:rsidR="00F729E5" w:rsidTr="00F729E5">
        <w:tc>
          <w:tcPr>
            <w:tcW w:w="0" w:type="auto"/>
            <w:vAlign w:val="center"/>
          </w:tcPr>
          <w:p w:rsidR="00F729E5" w:rsidRDefault="00F63C16">
            <w:pPr>
              <w:pStyle w:val="TableBodyText"/>
            </w:pPr>
            <w:r>
              <w:rPr>
                <w:b/>
              </w:rPr>
              <w:t>wave</w:t>
            </w:r>
          </w:p>
        </w:tc>
        <w:tc>
          <w:tcPr>
            <w:tcW w:w="0" w:type="auto"/>
            <w:vAlign w:val="center"/>
          </w:tcPr>
          <w:p w:rsidR="00F729E5" w:rsidRDefault="00F63C16">
            <w:pPr>
              <w:pStyle w:val="TableBodyText"/>
            </w:pPr>
            <w:r>
              <w:rPr>
                <w:b/>
              </w:rPr>
              <w:t>20</w:t>
            </w:r>
          </w:p>
        </w:tc>
      </w:tr>
      <w:tr w:rsidR="00F729E5" w:rsidTr="00F729E5">
        <w:tc>
          <w:tcPr>
            <w:tcW w:w="0" w:type="auto"/>
            <w:vAlign w:val="center"/>
          </w:tcPr>
          <w:p w:rsidR="00F729E5" w:rsidRDefault="00F63C16">
            <w:pPr>
              <w:pStyle w:val="TableBodyText"/>
            </w:pPr>
            <w:r>
              <w:rPr>
                <w:b/>
              </w:rPr>
              <w:t>doubleWave</w:t>
            </w:r>
          </w:p>
        </w:tc>
        <w:tc>
          <w:tcPr>
            <w:tcW w:w="0" w:type="auto"/>
            <w:vAlign w:val="center"/>
          </w:tcPr>
          <w:p w:rsidR="00F729E5" w:rsidRDefault="00F63C16">
            <w:pPr>
              <w:pStyle w:val="TableBodyText"/>
            </w:pPr>
            <w:r>
              <w:rPr>
                <w:b/>
              </w:rPr>
              <w:t>21</w:t>
            </w:r>
          </w:p>
        </w:tc>
      </w:tr>
      <w:tr w:rsidR="00F729E5" w:rsidTr="00F729E5">
        <w:tc>
          <w:tcPr>
            <w:tcW w:w="0" w:type="auto"/>
            <w:vAlign w:val="center"/>
          </w:tcPr>
          <w:p w:rsidR="00F729E5" w:rsidRDefault="00F63C16">
            <w:pPr>
              <w:pStyle w:val="TableBodyText"/>
            </w:pPr>
            <w:r>
              <w:rPr>
                <w:b/>
              </w:rPr>
              <w:t>dashSmallGap</w:t>
            </w:r>
          </w:p>
        </w:tc>
        <w:tc>
          <w:tcPr>
            <w:tcW w:w="0" w:type="auto"/>
            <w:vAlign w:val="center"/>
          </w:tcPr>
          <w:p w:rsidR="00F729E5" w:rsidRDefault="00F63C16">
            <w:pPr>
              <w:pStyle w:val="TableBodyText"/>
            </w:pPr>
            <w:r>
              <w:rPr>
                <w:b/>
              </w:rPr>
              <w:t>22</w:t>
            </w:r>
          </w:p>
        </w:tc>
      </w:tr>
      <w:tr w:rsidR="00F729E5" w:rsidTr="00F729E5">
        <w:tc>
          <w:tcPr>
            <w:tcW w:w="0" w:type="auto"/>
            <w:vAlign w:val="center"/>
          </w:tcPr>
          <w:p w:rsidR="00F729E5" w:rsidRDefault="00F63C16">
            <w:pPr>
              <w:pStyle w:val="TableBodyText"/>
            </w:pPr>
            <w:r>
              <w:rPr>
                <w:b/>
              </w:rPr>
              <w:t>dashDotStroked</w:t>
            </w:r>
          </w:p>
        </w:tc>
        <w:tc>
          <w:tcPr>
            <w:tcW w:w="0" w:type="auto"/>
            <w:vAlign w:val="center"/>
          </w:tcPr>
          <w:p w:rsidR="00F729E5" w:rsidRDefault="00F63C16">
            <w:pPr>
              <w:pStyle w:val="TableBodyText"/>
            </w:pPr>
            <w:r>
              <w:rPr>
                <w:b/>
              </w:rPr>
              <w:t>23</w:t>
            </w:r>
          </w:p>
        </w:tc>
      </w:tr>
      <w:tr w:rsidR="00F729E5" w:rsidTr="00F729E5">
        <w:tc>
          <w:tcPr>
            <w:tcW w:w="0" w:type="auto"/>
            <w:vAlign w:val="center"/>
          </w:tcPr>
          <w:p w:rsidR="00F729E5" w:rsidRDefault="00F63C16">
            <w:pPr>
              <w:pStyle w:val="TableBodyText"/>
            </w:pPr>
            <w:r>
              <w:rPr>
                <w:b/>
              </w:rPr>
              <w:t>threeDEmboss</w:t>
            </w:r>
          </w:p>
        </w:tc>
        <w:tc>
          <w:tcPr>
            <w:tcW w:w="0" w:type="auto"/>
            <w:vAlign w:val="center"/>
          </w:tcPr>
          <w:p w:rsidR="00F729E5" w:rsidRDefault="00F63C16">
            <w:pPr>
              <w:pStyle w:val="TableBodyText"/>
            </w:pPr>
            <w:r>
              <w:rPr>
                <w:b/>
              </w:rPr>
              <w:t>24</w:t>
            </w:r>
          </w:p>
        </w:tc>
      </w:tr>
      <w:tr w:rsidR="00F729E5" w:rsidTr="00F729E5">
        <w:tc>
          <w:tcPr>
            <w:tcW w:w="0" w:type="auto"/>
            <w:vAlign w:val="center"/>
          </w:tcPr>
          <w:p w:rsidR="00F729E5" w:rsidRDefault="00F63C16">
            <w:pPr>
              <w:pStyle w:val="TableBodyText"/>
            </w:pPr>
            <w:r>
              <w:rPr>
                <w:b/>
              </w:rPr>
              <w:t>threeDEngrave</w:t>
            </w:r>
          </w:p>
        </w:tc>
        <w:tc>
          <w:tcPr>
            <w:tcW w:w="0" w:type="auto"/>
            <w:vAlign w:val="center"/>
          </w:tcPr>
          <w:p w:rsidR="00F729E5" w:rsidRDefault="00F63C16">
            <w:pPr>
              <w:pStyle w:val="TableBodyText"/>
            </w:pPr>
            <w:r>
              <w:rPr>
                <w:b/>
              </w:rPr>
              <w:t>25</w:t>
            </w:r>
          </w:p>
        </w:tc>
      </w:tr>
      <w:tr w:rsidR="00F729E5" w:rsidTr="00F729E5">
        <w:tc>
          <w:tcPr>
            <w:tcW w:w="0" w:type="auto"/>
            <w:vAlign w:val="center"/>
          </w:tcPr>
          <w:p w:rsidR="00F729E5" w:rsidRDefault="00F63C16">
            <w:pPr>
              <w:pStyle w:val="TableBodyText"/>
            </w:pPr>
            <w:r>
              <w:rPr>
                <w:b/>
              </w:rPr>
              <w:t>outset</w:t>
            </w:r>
          </w:p>
        </w:tc>
        <w:tc>
          <w:tcPr>
            <w:tcW w:w="0" w:type="auto"/>
            <w:vAlign w:val="center"/>
          </w:tcPr>
          <w:p w:rsidR="00F729E5" w:rsidRDefault="00F63C16">
            <w:pPr>
              <w:pStyle w:val="TableBodyText"/>
            </w:pPr>
            <w:r>
              <w:rPr>
                <w:b/>
              </w:rPr>
              <w:t>26</w:t>
            </w:r>
          </w:p>
        </w:tc>
      </w:tr>
      <w:tr w:rsidR="00F729E5" w:rsidTr="00F729E5">
        <w:tc>
          <w:tcPr>
            <w:tcW w:w="0" w:type="auto"/>
            <w:vAlign w:val="center"/>
          </w:tcPr>
          <w:p w:rsidR="00F729E5" w:rsidRDefault="00F63C16">
            <w:pPr>
              <w:pStyle w:val="TableBodyText"/>
            </w:pPr>
            <w:r>
              <w:rPr>
                <w:b/>
              </w:rPr>
              <w:t>inset</w:t>
            </w:r>
          </w:p>
        </w:tc>
        <w:tc>
          <w:tcPr>
            <w:tcW w:w="0" w:type="auto"/>
            <w:vAlign w:val="center"/>
          </w:tcPr>
          <w:p w:rsidR="00F729E5" w:rsidRDefault="00F63C16">
            <w:pPr>
              <w:pStyle w:val="TableBodyText"/>
            </w:pPr>
            <w:r>
              <w:rPr>
                <w:b/>
              </w:rPr>
              <w:t>27</w:t>
            </w:r>
          </w:p>
        </w:tc>
      </w:tr>
    </w:tbl>
    <w:p w:rsidR="00F729E5" w:rsidRDefault="00F729E5"/>
    <w:p w:rsidR="00F729E5" w:rsidRDefault="00F63C16">
      <w:r>
        <w:t>If the borders have an equal weight, then the higher of the two on this precedence list shall be displayed:</w:t>
      </w:r>
    </w:p>
    <w:p w:rsidR="00F729E5" w:rsidRDefault="00F63C16">
      <w:pPr>
        <w:pStyle w:val="ListParagraph"/>
        <w:numPr>
          <w:ilvl w:val="0"/>
          <w:numId w:val="100"/>
        </w:numPr>
        <w:contextualSpacing/>
      </w:pPr>
      <w:r>
        <w:rPr>
          <w:b/>
        </w:rPr>
        <w:t>single</w:t>
      </w:r>
    </w:p>
    <w:p w:rsidR="00F729E5" w:rsidRDefault="00F63C16">
      <w:pPr>
        <w:pStyle w:val="ListParagraph"/>
        <w:numPr>
          <w:ilvl w:val="0"/>
          <w:numId w:val="100"/>
        </w:numPr>
        <w:contextualSpacing/>
      </w:pPr>
      <w:r>
        <w:rPr>
          <w:b/>
        </w:rPr>
        <w:t>thick</w:t>
      </w:r>
    </w:p>
    <w:p w:rsidR="00F729E5" w:rsidRDefault="00F63C16">
      <w:pPr>
        <w:pStyle w:val="ListParagraph"/>
        <w:numPr>
          <w:ilvl w:val="0"/>
          <w:numId w:val="100"/>
        </w:numPr>
        <w:contextualSpacing/>
      </w:pPr>
      <w:r>
        <w:rPr>
          <w:b/>
        </w:rPr>
        <w:t>double</w:t>
      </w:r>
    </w:p>
    <w:p w:rsidR="00F729E5" w:rsidRDefault="00F63C16">
      <w:pPr>
        <w:pStyle w:val="ListParagraph"/>
        <w:numPr>
          <w:ilvl w:val="0"/>
          <w:numId w:val="100"/>
        </w:numPr>
        <w:contextualSpacing/>
      </w:pPr>
      <w:r>
        <w:rPr>
          <w:b/>
        </w:rPr>
        <w:t>dotted</w:t>
      </w:r>
    </w:p>
    <w:p w:rsidR="00F729E5" w:rsidRDefault="00F63C16">
      <w:pPr>
        <w:pStyle w:val="ListParagraph"/>
        <w:numPr>
          <w:ilvl w:val="0"/>
          <w:numId w:val="100"/>
        </w:numPr>
        <w:contextualSpacing/>
      </w:pPr>
      <w:r>
        <w:rPr>
          <w:b/>
        </w:rPr>
        <w:t>dashed</w:t>
      </w:r>
    </w:p>
    <w:p w:rsidR="00F729E5" w:rsidRDefault="00F63C16">
      <w:pPr>
        <w:pStyle w:val="ListParagraph"/>
        <w:numPr>
          <w:ilvl w:val="0"/>
          <w:numId w:val="100"/>
        </w:numPr>
        <w:contextualSpacing/>
      </w:pPr>
      <w:r>
        <w:rPr>
          <w:b/>
        </w:rPr>
        <w:t>dotDash</w:t>
      </w:r>
    </w:p>
    <w:p w:rsidR="00F729E5" w:rsidRDefault="00F63C16">
      <w:pPr>
        <w:pStyle w:val="ListParagraph"/>
        <w:numPr>
          <w:ilvl w:val="0"/>
          <w:numId w:val="100"/>
        </w:numPr>
        <w:contextualSpacing/>
      </w:pPr>
      <w:r>
        <w:rPr>
          <w:b/>
        </w:rPr>
        <w:t>dotDotDash</w:t>
      </w:r>
    </w:p>
    <w:p w:rsidR="00F729E5" w:rsidRDefault="00F63C16">
      <w:pPr>
        <w:pStyle w:val="ListParagraph"/>
        <w:numPr>
          <w:ilvl w:val="0"/>
          <w:numId w:val="100"/>
        </w:numPr>
        <w:contextualSpacing/>
      </w:pPr>
      <w:r>
        <w:rPr>
          <w:b/>
        </w:rPr>
        <w:t>triple</w:t>
      </w:r>
    </w:p>
    <w:p w:rsidR="00F729E5" w:rsidRDefault="00F63C16">
      <w:pPr>
        <w:pStyle w:val="ListParagraph"/>
        <w:numPr>
          <w:ilvl w:val="0"/>
          <w:numId w:val="100"/>
        </w:numPr>
        <w:contextualSpacing/>
      </w:pPr>
      <w:r>
        <w:rPr>
          <w:b/>
        </w:rPr>
        <w:t>thinThickSmallGap</w:t>
      </w:r>
    </w:p>
    <w:p w:rsidR="00F729E5" w:rsidRDefault="00F63C16">
      <w:pPr>
        <w:pStyle w:val="ListParagraph"/>
        <w:numPr>
          <w:ilvl w:val="0"/>
          <w:numId w:val="100"/>
        </w:numPr>
        <w:contextualSpacing/>
      </w:pPr>
      <w:r>
        <w:rPr>
          <w:b/>
        </w:rPr>
        <w:t>thickThinSmallGap</w:t>
      </w:r>
    </w:p>
    <w:p w:rsidR="00F729E5" w:rsidRDefault="00F63C16">
      <w:pPr>
        <w:pStyle w:val="ListParagraph"/>
        <w:numPr>
          <w:ilvl w:val="0"/>
          <w:numId w:val="100"/>
        </w:numPr>
        <w:contextualSpacing/>
      </w:pPr>
      <w:r>
        <w:rPr>
          <w:b/>
        </w:rPr>
        <w:t>thinThickThinSmallGap</w:t>
      </w:r>
    </w:p>
    <w:p w:rsidR="00F729E5" w:rsidRDefault="00F63C16">
      <w:pPr>
        <w:pStyle w:val="ListParagraph"/>
        <w:numPr>
          <w:ilvl w:val="0"/>
          <w:numId w:val="100"/>
        </w:numPr>
        <w:contextualSpacing/>
      </w:pPr>
      <w:r>
        <w:rPr>
          <w:b/>
        </w:rPr>
        <w:t>thinThickMediumGap</w:t>
      </w:r>
    </w:p>
    <w:p w:rsidR="00F729E5" w:rsidRDefault="00F63C16">
      <w:pPr>
        <w:pStyle w:val="ListParagraph"/>
        <w:numPr>
          <w:ilvl w:val="0"/>
          <w:numId w:val="100"/>
        </w:numPr>
        <w:contextualSpacing/>
      </w:pPr>
      <w:r>
        <w:rPr>
          <w:b/>
        </w:rPr>
        <w:t>thickThinMediumGap</w:t>
      </w:r>
    </w:p>
    <w:p w:rsidR="00F729E5" w:rsidRDefault="00F63C16">
      <w:pPr>
        <w:pStyle w:val="ListParagraph"/>
        <w:numPr>
          <w:ilvl w:val="0"/>
          <w:numId w:val="100"/>
        </w:numPr>
        <w:contextualSpacing/>
      </w:pPr>
      <w:r>
        <w:rPr>
          <w:b/>
        </w:rPr>
        <w:t>thinThickThinMediumGap</w:t>
      </w:r>
    </w:p>
    <w:p w:rsidR="00F729E5" w:rsidRDefault="00F63C16">
      <w:pPr>
        <w:pStyle w:val="ListParagraph"/>
        <w:numPr>
          <w:ilvl w:val="0"/>
          <w:numId w:val="100"/>
        </w:numPr>
        <w:contextualSpacing/>
      </w:pPr>
      <w:r>
        <w:rPr>
          <w:b/>
        </w:rPr>
        <w:t>thinThickLargeGap</w:t>
      </w:r>
    </w:p>
    <w:p w:rsidR="00F729E5" w:rsidRDefault="00F63C16">
      <w:pPr>
        <w:pStyle w:val="ListParagraph"/>
        <w:numPr>
          <w:ilvl w:val="0"/>
          <w:numId w:val="100"/>
        </w:numPr>
        <w:contextualSpacing/>
      </w:pPr>
      <w:r>
        <w:rPr>
          <w:b/>
        </w:rPr>
        <w:t>thickThinLargeGap</w:t>
      </w:r>
    </w:p>
    <w:p w:rsidR="00F729E5" w:rsidRDefault="00F63C16">
      <w:pPr>
        <w:pStyle w:val="ListParagraph"/>
        <w:numPr>
          <w:ilvl w:val="0"/>
          <w:numId w:val="100"/>
        </w:numPr>
        <w:contextualSpacing/>
      </w:pPr>
      <w:r>
        <w:rPr>
          <w:b/>
        </w:rPr>
        <w:t>thinThickThinLargeGap</w:t>
      </w:r>
    </w:p>
    <w:p w:rsidR="00F729E5" w:rsidRDefault="00F63C16">
      <w:pPr>
        <w:pStyle w:val="ListParagraph"/>
        <w:numPr>
          <w:ilvl w:val="0"/>
          <w:numId w:val="100"/>
        </w:numPr>
        <w:contextualSpacing/>
      </w:pPr>
      <w:r>
        <w:rPr>
          <w:b/>
        </w:rPr>
        <w:t>wave</w:t>
      </w:r>
    </w:p>
    <w:p w:rsidR="00F729E5" w:rsidRDefault="00F63C16">
      <w:pPr>
        <w:pStyle w:val="ListParagraph"/>
        <w:numPr>
          <w:ilvl w:val="0"/>
          <w:numId w:val="100"/>
        </w:numPr>
        <w:contextualSpacing/>
      </w:pPr>
      <w:r>
        <w:rPr>
          <w:b/>
        </w:rPr>
        <w:t>doubleWave</w:t>
      </w:r>
    </w:p>
    <w:p w:rsidR="00F729E5" w:rsidRDefault="00F63C16">
      <w:pPr>
        <w:pStyle w:val="ListParagraph"/>
        <w:numPr>
          <w:ilvl w:val="0"/>
          <w:numId w:val="100"/>
        </w:numPr>
        <w:contextualSpacing/>
      </w:pPr>
      <w:r>
        <w:rPr>
          <w:b/>
        </w:rPr>
        <w:t>dashSmallGap</w:t>
      </w:r>
    </w:p>
    <w:p w:rsidR="00F729E5" w:rsidRDefault="00F63C16">
      <w:pPr>
        <w:pStyle w:val="ListParagraph"/>
        <w:numPr>
          <w:ilvl w:val="0"/>
          <w:numId w:val="100"/>
        </w:numPr>
        <w:contextualSpacing/>
      </w:pPr>
      <w:r>
        <w:rPr>
          <w:b/>
        </w:rPr>
        <w:t>dashDotStroked</w:t>
      </w:r>
    </w:p>
    <w:p w:rsidR="00F729E5" w:rsidRDefault="00F63C16">
      <w:pPr>
        <w:pStyle w:val="ListParagraph"/>
        <w:numPr>
          <w:ilvl w:val="0"/>
          <w:numId w:val="100"/>
        </w:numPr>
        <w:contextualSpacing/>
      </w:pPr>
      <w:r>
        <w:rPr>
          <w:b/>
        </w:rPr>
        <w:t>threeDEmboss</w:t>
      </w:r>
    </w:p>
    <w:p w:rsidR="00F729E5" w:rsidRDefault="00F63C16">
      <w:pPr>
        <w:pStyle w:val="ListParagraph"/>
        <w:numPr>
          <w:ilvl w:val="0"/>
          <w:numId w:val="100"/>
        </w:numPr>
        <w:contextualSpacing/>
      </w:pPr>
      <w:r>
        <w:rPr>
          <w:b/>
        </w:rPr>
        <w:t>threeDEngrave</w:t>
      </w:r>
    </w:p>
    <w:p w:rsidR="00F729E5" w:rsidRDefault="00F63C16">
      <w:pPr>
        <w:pStyle w:val="ListParagraph"/>
        <w:numPr>
          <w:ilvl w:val="0"/>
          <w:numId w:val="100"/>
        </w:numPr>
        <w:contextualSpacing/>
      </w:pPr>
      <w:r>
        <w:rPr>
          <w:b/>
        </w:rPr>
        <w:t>outset</w:t>
      </w:r>
    </w:p>
    <w:p w:rsidR="00F729E5" w:rsidRDefault="00F63C16">
      <w:pPr>
        <w:pStyle w:val="ListParagraph"/>
        <w:numPr>
          <w:ilvl w:val="0"/>
          <w:numId w:val="100"/>
        </w:numPr>
      </w:pPr>
      <w:r>
        <w:rPr>
          <w:b/>
        </w:rPr>
        <w:t>inset</w:t>
      </w:r>
    </w:p>
    <w:p w:rsidR="00F729E5" w:rsidRDefault="00F63C16">
      <w:r>
        <w:t>If the borders have an identical style, then each border color shall be assigned a brightness value as follows:</w:t>
      </w:r>
    </w:p>
    <w:p w:rsidR="00F729E5" w:rsidRDefault="00F63C16">
      <w:r>
        <w:rPr>
          <w:noProof/>
        </w:rPr>
        <w:drawing>
          <wp:inline distT="0" distB="0" distL="0" distR="0">
            <wp:extent cx="1476190" cy="17142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b5-0000-0000-0000-000000000000"/>
                    <pic:cNvPicPr>
                      <a:picLocks noChangeAspect="1" noChangeArrowheads="1"/>
                    </pic:cNvPicPr>
                  </pic:nvPicPr>
                  <pic:blipFill>
                    <a:blip r:embed="rId67" cstate="print"/>
                    <a:srcRect/>
                    <a:stretch>
                      <a:fillRect/>
                    </a:stretch>
                  </pic:blipFill>
                  <pic:spPr bwMode="auto">
                    <a:xfrm>
                      <a:off x="0" y="0"/>
                      <a:ext cx="1476190" cy="171428"/>
                    </a:xfrm>
                    <a:prstGeom prst="rect">
                      <a:avLst/>
                    </a:prstGeom>
                    <a:noFill/>
                    <a:ln w="9525">
                      <a:noFill/>
                      <a:miter lim="800000"/>
                      <a:headEnd/>
                      <a:tailEnd/>
                    </a:ln>
                  </pic:spPr>
                </pic:pic>
              </a:graphicData>
            </a:graphic>
          </wp:inline>
        </w:drawing>
      </w:r>
    </w:p>
    <w:p w:rsidR="00F729E5" w:rsidRDefault="00F63C16">
      <w:r>
        <w:t>The color with the smaller brightness value shall be displayed.</w:t>
      </w:r>
    </w:p>
    <w:p w:rsidR="00F729E5" w:rsidRDefault="00F63C16">
      <w:r>
        <w:t>If the borders have an identical brightness value, then each border color shall be assigned a new brightness value as follows:</w:t>
      </w:r>
    </w:p>
    <w:p w:rsidR="00F729E5" w:rsidRDefault="00F63C16">
      <w:r>
        <w:rPr>
          <w:noProof/>
        </w:rPr>
        <w:drawing>
          <wp:inline distT="0" distB="0" distL="0" distR="0">
            <wp:extent cx="1247619" cy="171428"/>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b6-0000-0000-0000-000000000000"/>
                    <pic:cNvPicPr>
                      <a:picLocks noChangeAspect="1" noChangeArrowheads="1"/>
                    </pic:cNvPicPr>
                  </pic:nvPicPr>
                  <pic:blipFill>
                    <a:blip r:embed="rId68" cstate="print"/>
                    <a:srcRect/>
                    <a:stretch>
                      <a:fillRect/>
                    </a:stretch>
                  </pic:blipFill>
                  <pic:spPr bwMode="auto">
                    <a:xfrm>
                      <a:off x="0" y="0"/>
                      <a:ext cx="1247619" cy="171428"/>
                    </a:xfrm>
                    <a:prstGeom prst="rect">
                      <a:avLst/>
                    </a:prstGeom>
                    <a:noFill/>
                    <a:ln w="9525">
                      <a:noFill/>
                      <a:miter lim="800000"/>
                      <a:headEnd/>
                      <a:tailEnd/>
                    </a:ln>
                  </pic:spPr>
                </pic:pic>
              </a:graphicData>
            </a:graphic>
          </wp:inline>
        </w:drawing>
      </w:r>
    </w:p>
    <w:p w:rsidR="00F729E5" w:rsidRDefault="00F63C16">
      <w:r>
        <w:t>The color with the smaller brightness value shall be displayed.</w:t>
      </w:r>
    </w:p>
    <w:p w:rsidR="00F729E5" w:rsidRDefault="00F63C16">
      <w:r>
        <w:t>If the borders have an identical brightness value, then each border color shall be assigned a brightness value as follows:</w:t>
      </w:r>
    </w:p>
    <w:p w:rsidR="00F729E5" w:rsidRDefault="00F63C16">
      <w:r>
        <w:rPr>
          <w:noProof/>
        </w:rPr>
        <w:drawing>
          <wp:inline distT="0" distB="0" distL="0" distR="0">
            <wp:extent cx="828571" cy="171428"/>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bb-0000-0000-0000-000000000000"/>
                    <pic:cNvPicPr>
                      <a:picLocks noChangeAspect="1" noChangeArrowheads="1"/>
                    </pic:cNvPicPr>
                  </pic:nvPicPr>
                  <pic:blipFill>
                    <a:blip r:embed="rId69" cstate="print"/>
                    <a:srcRect/>
                    <a:stretch>
                      <a:fillRect/>
                    </a:stretch>
                  </pic:blipFill>
                  <pic:spPr bwMode="auto">
                    <a:xfrm>
                      <a:off x="0" y="0"/>
                      <a:ext cx="828571" cy="171428"/>
                    </a:xfrm>
                    <a:prstGeom prst="rect">
                      <a:avLst/>
                    </a:prstGeom>
                    <a:noFill/>
                    <a:ln w="9525">
                      <a:noFill/>
                      <a:miter lim="800000"/>
                      <a:headEnd/>
                      <a:tailEnd/>
                    </a:ln>
                  </pic:spPr>
                </pic:pic>
              </a:graphicData>
            </a:graphic>
          </wp:inline>
        </w:drawing>
      </w:r>
    </w:p>
    <w:p w:rsidR="00F729E5" w:rsidRDefault="00F63C16">
      <w:r>
        <w:t>The color with the smaller brightness value shall be displayed.</w:t>
      </w:r>
    </w:p>
    <w:p w:rsidR="00F729E5" w:rsidRDefault="00F63C16">
      <w:r>
        <w:t>If the borders have an identical brightness value, then they are functionally identical, and the first border in reading order should be displayed.</w:t>
      </w:r>
    </w:p>
    <w:p w:rsidR="00F729E5" w:rsidRDefault="00F63C16">
      <w:pPr>
        <w:pStyle w:val="Heading3"/>
      </w:pPr>
      <w:bookmarkStart w:id="355" w:name="section_926d922e4b054835882a50ded0ab580d"/>
      <w:bookmarkStart w:id="356" w:name="_Toc454425422"/>
      <w:r>
        <w:t>Part 4 Section 2.4.64, tcFitText (Fit Text Within Cell)</w:t>
      </w:r>
      <w:bookmarkEnd w:id="355"/>
      <w:bookmarkEnd w:id="356"/>
      <w:r w:rsidR="00BE53A7">
        <w:fldChar w:fldCharType="begin"/>
      </w:r>
      <w:r>
        <w:instrText xml:space="preserve"> XE "tcFitText (Fit Text Within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defines no special behavior for a cell containing text with line breaks.</w:t>
      </w:r>
    </w:p>
    <w:p w:rsidR="00F729E5" w:rsidRDefault="00F63C16">
      <w:pPr>
        <w:pStyle w:val="Definition-Field2"/>
      </w:pPr>
      <w:r>
        <w:t>In Word, the text in the first paragraph in the cell is fit, but subsequent paragraphs are not.</w:t>
      </w:r>
    </w:p>
    <w:p w:rsidR="00F729E5" w:rsidRDefault="00F63C16">
      <w:pPr>
        <w:pStyle w:val="Definition-Field"/>
      </w:pPr>
      <w:r>
        <w:t xml:space="preserve">c.   </w:t>
      </w:r>
      <w:r>
        <w:rPr>
          <w:i/>
        </w:rPr>
        <w:t>The standard states that inter-character spacing shall be reduced to fit text.</w:t>
      </w:r>
    </w:p>
    <w:p w:rsidR="00F729E5" w:rsidRDefault="00F63C16">
      <w:pPr>
        <w:pStyle w:val="Definition-Field2"/>
      </w:pPr>
      <w:r>
        <w:t>In Word, the horizontal size of non-space characters is also reduced to fit text.</w:t>
      </w:r>
    </w:p>
    <w:p w:rsidR="00F729E5" w:rsidRDefault="00F63C16">
      <w:pPr>
        <w:pStyle w:val="Heading3"/>
      </w:pPr>
      <w:bookmarkStart w:id="357" w:name="section_542fa5fe285a4afdbb5bc49f8c3232c6"/>
      <w:bookmarkStart w:id="358" w:name="_Toc454425423"/>
      <w:r>
        <w:t>Part 4 Section 2.4.68, tcW (Preferred Table Cell Width)</w:t>
      </w:r>
      <w:bookmarkEnd w:id="357"/>
      <w:bookmarkEnd w:id="358"/>
      <w:r w:rsidR="00BE53A7">
        <w:fldChar w:fldCharType="begin"/>
      </w:r>
      <w:r>
        <w:instrText xml:space="preserve"> XE "tcW (Preferred Table Cell Width)"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 xml:space="preserve">;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Definition-Field"/>
      </w:pPr>
      <w:r>
        <w:t xml:space="preserve">a.   </w:t>
      </w:r>
      <w:r>
        <w:rPr>
          <w:i/>
        </w:rPr>
        <w:t>The standard states that if the w attribute is 0, then preferred cell width is 0.</w:t>
      </w:r>
    </w:p>
    <w:p w:rsidR="00F729E5" w:rsidRDefault="00F63C16">
      <w:pPr>
        <w:pStyle w:val="Definition-Field2"/>
      </w:pPr>
      <w:r>
        <w:t>In Word, if the w attribute is 0, then the type attribute is interpreted as auto.</w:t>
      </w:r>
    </w:p>
    <w:p w:rsidR="00F729E5" w:rsidRDefault="00F63C16">
      <w:pPr>
        <w:pStyle w:val="Definition-Field"/>
      </w:pPr>
      <w:r>
        <w:t xml:space="preserve">b.   </w:t>
      </w:r>
      <w:r>
        <w:rPr>
          <w:i/>
        </w:rPr>
        <w:t>The standard does not specify the behavior when type is nil.</w:t>
      </w:r>
    </w:p>
    <w:p w:rsidR="00F729E5" w:rsidRDefault="00F63C16">
      <w:pPr>
        <w:pStyle w:val="Definition-Field2"/>
      </w:pPr>
      <w:r>
        <w:t>Word interprets the type attribute value as auto when the type attribute has a value of nil.</w:t>
      </w:r>
    </w:p>
    <w:p w:rsidR="00F729E5" w:rsidRDefault="00F63C16">
      <w:pPr>
        <w:pStyle w:val="Heading3"/>
      </w:pPr>
      <w:bookmarkStart w:id="359" w:name="section_8cb7936b50b5472eb5fbacf5caf59ff8"/>
      <w:bookmarkStart w:id="360" w:name="_Toc454425424"/>
      <w:r>
        <w:t>Part 4 Section 2.4.69, textDirection (Table Cell Text Flow Direction)</w:t>
      </w:r>
      <w:bookmarkEnd w:id="359"/>
      <w:bookmarkEnd w:id="360"/>
      <w:r w:rsidR="00BE53A7">
        <w:fldChar w:fldCharType="begin"/>
      </w:r>
      <w:r>
        <w:instrText xml:space="preserve"> XE "textDirection (Table Cell Text Flow Direction)"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Definition-Field"/>
      </w:pPr>
      <w:r>
        <w:t xml:space="preserve">a.   </w:t>
      </w:r>
      <w:r>
        <w:rPr>
          <w:i/>
        </w:rPr>
        <w:t>The standard states that if the textDirection element is omitted and is not specified in table style, then the table cell shall inherit text flow direction from the parent section.</w:t>
      </w:r>
    </w:p>
    <w:p w:rsidR="00F729E5" w:rsidRDefault="00F63C16">
      <w:pPr>
        <w:pStyle w:val="Definition-Field2"/>
      </w:pPr>
      <w:r>
        <w:t>In Word, if the textDirection element is omitted and is not specified in table style, then the default text flow direction is lrTb.</w:t>
      </w:r>
    </w:p>
    <w:p w:rsidR="00F729E5" w:rsidRDefault="00F63C16">
      <w:pPr>
        <w:pStyle w:val="Heading3"/>
      </w:pPr>
      <w:bookmarkStart w:id="361" w:name="section_575e93b1372b4dd9866d01239859206a"/>
      <w:bookmarkStart w:id="362" w:name="_Toc454425425"/>
      <w:r>
        <w:t>Part 4 Section 2.4.70, tl2br (Table Cell Top Left to Bottom Right Diagonal Border)</w:t>
      </w:r>
      <w:bookmarkEnd w:id="361"/>
      <w:bookmarkEnd w:id="362"/>
      <w:r w:rsidR="00BE53A7">
        <w:fldChar w:fldCharType="begin"/>
      </w:r>
      <w:r>
        <w:instrText xml:space="preserve"> XE "tl2br (Table Cell Top Left to Bottom Right Diagonal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places no restrictions on the border style used in the val attribute.</w:t>
      </w:r>
    </w:p>
    <w:p w:rsidR="00F729E5" w:rsidRDefault="00F63C16">
      <w:pPr>
        <w:pStyle w:val="Definition-Field2"/>
      </w:pPr>
      <w:r>
        <w:t>Word displays diagonal cell borders as a single solid line, except borders with dotted, dashed, dashSmallGap, dotDash, dotDotDash, and double border styles.</w:t>
      </w:r>
    </w:p>
    <w:p w:rsidR="00F729E5" w:rsidRDefault="00F63C16">
      <w:pPr>
        <w:pStyle w:val="Definition-Field"/>
      </w:pPr>
      <w:r>
        <w:t xml:space="preserve">b.   </w:t>
      </w:r>
      <w:r>
        <w:rPr>
          <w:i/>
        </w:rPr>
        <w:t>The standard states that if this element is omitted then the table's border settings may be used.</w:t>
      </w:r>
    </w:p>
    <w:p w:rsidR="00F729E5" w:rsidRDefault="00F63C16">
      <w:pPr>
        <w:pStyle w:val="Definition-Field2"/>
      </w:pPr>
      <w:r>
        <w:t>In Word, if this element is omitted, then the table styles border is used.</w:t>
      </w:r>
    </w:p>
    <w:p w:rsidR="00F729E5" w:rsidRDefault="00F63C16">
      <w:pPr>
        <w:pStyle w:val="Heading3"/>
      </w:pPr>
      <w:bookmarkStart w:id="363" w:name="section_849c81ddb94041cc9d22ceca9ac46690"/>
      <w:bookmarkStart w:id="364" w:name="_Toc454425426"/>
      <w:r>
        <w:t>Part 4 Section 2.4.71, top (Table Top Border)</w:t>
      </w:r>
      <w:bookmarkEnd w:id="363"/>
      <w:bookmarkEnd w:id="364"/>
      <w:r w:rsidR="00BE53A7">
        <w:fldChar w:fldCharType="begin"/>
      </w:r>
      <w:r>
        <w:instrText xml:space="preserve"> XE "top (Table Top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365" w:name="section_10c64bba6665416490d2d0c4ab156025"/>
      <w:bookmarkStart w:id="366" w:name="_Toc454425427"/>
      <w:r>
        <w:t>Part 4 Section 2.4.72, top (Table Cell Top Margin Default)</w:t>
      </w:r>
      <w:bookmarkEnd w:id="365"/>
      <w:bookmarkEnd w:id="366"/>
      <w:r w:rsidR="00BE53A7">
        <w:fldChar w:fldCharType="begin"/>
      </w:r>
      <w:r>
        <w:instrText xml:space="preserve"> XE "top (Table Cell Top Margin Default)"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w:t>
      </w:r>
    </w:p>
    <w:p w:rsidR="00F729E5" w:rsidRDefault="00F63C16">
      <w:pPr>
        <w:pStyle w:val="Heading3"/>
      </w:pPr>
      <w:bookmarkStart w:id="367" w:name="section_1ff14c0cfeb944ceb87230c39837a29a"/>
      <w:bookmarkStart w:id="368" w:name="_Toc454425428"/>
      <w:r>
        <w:t>Part 4 Section 2.4.73, top (Table Cell Top Margin Exception)</w:t>
      </w:r>
      <w:bookmarkEnd w:id="367"/>
      <w:bookmarkEnd w:id="368"/>
      <w:r w:rsidR="00BE53A7">
        <w:fldChar w:fldCharType="begin"/>
      </w:r>
      <w:r>
        <w:instrText xml:space="preserve"> XE "top (Table Cell Top Margin Exception)"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w:t>
      </w:r>
    </w:p>
    <w:p w:rsidR="00F729E5" w:rsidRDefault="00F63C16">
      <w:pPr>
        <w:pStyle w:val="Definition-Field"/>
      </w:pPr>
      <w:r>
        <w:t xml:space="preserve">a.   </w:t>
      </w:r>
      <w:r>
        <w:rPr>
          <w:i/>
        </w:rPr>
        <w:t>The standard states that the value of the type attribute shall be assumed to be dxa (twentieths of a point) when it is omitted.</w:t>
      </w:r>
    </w:p>
    <w:p w:rsidR="00F729E5" w:rsidRDefault="00F63C16">
      <w:pPr>
        <w:pStyle w:val="Definition-Field2"/>
      </w:pPr>
      <w:r>
        <w:t>Word ignores this element when this attribute is omitted.</w:t>
      </w:r>
    </w:p>
    <w:p w:rsidR="00F729E5" w:rsidRDefault="00F63C16">
      <w:pPr>
        <w:pStyle w:val="Heading3"/>
      </w:pPr>
      <w:bookmarkStart w:id="369" w:name="section_ec6c430021384844b18cedca8a5ae42d"/>
      <w:bookmarkStart w:id="370" w:name="_Toc454425429"/>
      <w:r>
        <w:t>Part 4 Section 2.4.74, top (Table Cell Top Border)</w:t>
      </w:r>
      <w:bookmarkEnd w:id="369"/>
      <w:bookmarkEnd w:id="370"/>
      <w:r w:rsidR="00BE53A7">
        <w:fldChar w:fldCharType="begin"/>
      </w:r>
      <w:r>
        <w:instrText xml:space="preserve"> XE "top (Table Cell Top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371" w:name="section_c82bf56334cf4f9cb4cc16de3d9f3cdd"/>
      <w:bookmarkStart w:id="372" w:name="_Toc454425430"/>
      <w:r>
        <w:t>Part 4 Section 2.4.75, tr (Table Row)</w:t>
      </w:r>
      <w:bookmarkEnd w:id="371"/>
      <w:bookmarkEnd w:id="372"/>
      <w:r w:rsidR="00BE53A7">
        <w:fldChar w:fldCharType="begin"/>
      </w:r>
      <w:r>
        <w:instrText xml:space="preserve"> XE "tr (Table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if a table cell does not contain at least one child, then the file is corrupt.</w:t>
      </w:r>
    </w:p>
    <w:p w:rsidR="00F729E5" w:rsidRDefault="00F63C16">
      <w:pPr>
        <w:pStyle w:val="Definition-Field2"/>
      </w:pPr>
      <w:r>
        <w:t>In Word, if a table row does not contain at least one child other than the row properties, then the file is corrupt.</w:t>
      </w:r>
    </w:p>
    <w:p w:rsidR="00F729E5" w:rsidRDefault="00F63C16">
      <w:pPr>
        <w:pStyle w:val="Heading3"/>
      </w:pPr>
      <w:bookmarkStart w:id="373" w:name="section_0ae297ed7c8840eb90a362e61a279d5e"/>
      <w:bookmarkStart w:id="374" w:name="_Toc454425431"/>
      <w:r>
        <w:t>Part 4 Section 2.4.76, tr2bl (Table Cell Top Right to Bottom Left Diagonal Border)</w:t>
      </w:r>
      <w:bookmarkEnd w:id="373"/>
      <w:bookmarkEnd w:id="374"/>
      <w:r w:rsidR="00BE53A7">
        <w:fldChar w:fldCharType="begin"/>
      </w:r>
      <w:r>
        <w:instrText xml:space="preserve"> XE "tr2bl (Table Cell Top Right to Bottom Left Diagonal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Definition-Field"/>
      </w:pPr>
      <w:r>
        <w:t xml:space="preserve">a.   </w:t>
      </w:r>
      <w:r>
        <w:rPr>
          <w:i/>
        </w:rPr>
        <w:t>The standard places no restrictions on the border style used in the val attribute.</w:t>
      </w:r>
    </w:p>
    <w:p w:rsidR="00F729E5" w:rsidRDefault="00F63C16">
      <w:pPr>
        <w:pStyle w:val="Definition-Field2"/>
      </w:pPr>
      <w:r>
        <w:t>Word displays diagonal cell borders as a single solid line, except borders with dotted, dashed, dashSmallGap, dotDash, dotDotDash, and double border styles.</w:t>
      </w:r>
    </w:p>
    <w:p w:rsidR="00F729E5" w:rsidRDefault="00F63C16">
      <w:pPr>
        <w:pStyle w:val="Definition-Field"/>
      </w:pPr>
      <w:r>
        <w:t xml:space="preserve">b.   </w:t>
      </w:r>
      <w:r>
        <w:rPr>
          <w:i/>
        </w:rPr>
        <w:t>The standard states that if this element is omitted then the table's border settings may be used.</w:t>
      </w:r>
    </w:p>
    <w:p w:rsidR="00F729E5" w:rsidRDefault="00F63C16">
      <w:pPr>
        <w:pStyle w:val="Definition-Field2"/>
      </w:pPr>
      <w:r>
        <w:t>In Word, if this element is omitted, then the table styles border is used.</w:t>
      </w:r>
    </w:p>
    <w:p w:rsidR="00F729E5" w:rsidRDefault="00F63C16">
      <w:pPr>
        <w:pStyle w:val="Heading3"/>
      </w:pPr>
      <w:bookmarkStart w:id="375" w:name="section_3b8129c19aac4611a50e247d13a382b2"/>
      <w:bookmarkStart w:id="376" w:name="_Toc454425432"/>
      <w:r>
        <w:t>Part 4 Section 2.4.77, trHeight (Table Row Height)</w:t>
      </w:r>
      <w:bookmarkEnd w:id="375"/>
      <w:bookmarkEnd w:id="376"/>
      <w:r w:rsidR="00BE53A7">
        <w:fldChar w:fldCharType="begin"/>
      </w:r>
      <w:r>
        <w:instrText xml:space="preserve"> XE "trHeight (Table Row Height)"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Definition-Field"/>
      </w:pPr>
      <w:r>
        <w:t xml:space="preserve">a.   </w:t>
      </w:r>
      <w:r>
        <w:rPr>
          <w:i/>
        </w:rPr>
        <w:t>The standard states that if the hRule attribute is omitted, then its value is assumed to be auto.</w:t>
      </w:r>
    </w:p>
    <w:p w:rsidR="00F729E5" w:rsidRDefault="00F63C16">
      <w:pPr>
        <w:pStyle w:val="Definition-Field2"/>
      </w:pPr>
      <w:r>
        <w:t>In Word, if the hRule attribute is omitted, then its value is assumed to be atLeast.</w:t>
      </w:r>
    </w:p>
    <w:p w:rsidR="00F729E5" w:rsidRDefault="00F63C16">
      <w:pPr>
        <w:pStyle w:val="Definition-Field"/>
      </w:pPr>
      <w:r>
        <w:t xml:space="preserve">b.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if the hRule attribute is auto, then the val attribute is ignored.</w:t>
      </w:r>
    </w:p>
    <w:p w:rsidR="00F729E5" w:rsidRDefault="00F63C16">
      <w:pPr>
        <w:pStyle w:val="Definition-Field2"/>
      </w:pPr>
      <w:r>
        <w:t>In Word, if the hRule attribute is auto, then the val attribute must be 0.</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the values of the val attribute are defined by the XML Schema unsignedLong datatype.</w:t>
      </w:r>
    </w:p>
    <w:p w:rsidR="00F729E5" w:rsidRDefault="00F63C16">
      <w:pPr>
        <w:pStyle w:val="Definition-Field2"/>
      </w:pPr>
      <w:r>
        <w:t>Word defines the values of this attribute with the XML Schema unsignedInt datatype, with a minimum value of 0 and a maximum value of 31680.</w:t>
      </w:r>
    </w:p>
    <w:p w:rsidR="00F729E5" w:rsidRDefault="00F63C16">
      <w:pPr>
        <w:pStyle w:val="Definition-Field"/>
      </w:pPr>
      <w:r>
        <w:t xml:space="preserve">e.   </w:t>
      </w:r>
      <w:r>
        <w:rPr>
          <w:i/>
        </w:rPr>
        <w:t>The standard allows the hRule attribute to be set to exact while the val attribute is set to 0.</w:t>
      </w:r>
    </w:p>
    <w:p w:rsidR="00F729E5" w:rsidRDefault="00F63C16">
      <w:pPr>
        <w:pStyle w:val="Definition-Field2"/>
      </w:pPr>
      <w:r>
        <w:t>Word requires that if the hRule attribute is set to exact, then the val attribute must not be 0.</w:t>
      </w:r>
    </w:p>
    <w:p w:rsidR="00F729E5" w:rsidRDefault="00F63C16">
      <w:pPr>
        <w:pStyle w:val="Definition-Field"/>
      </w:pPr>
      <w:r>
        <w:t xml:space="preserve">f.   </w:t>
      </w:r>
      <w:r>
        <w:rPr>
          <w:i/>
        </w:rPr>
        <w:t>The standard states that if the hRule attribute is exact, the row height must be exactly as specified.</w:t>
      </w:r>
    </w:p>
    <w:p w:rsidR="00F729E5" w:rsidRDefault="00F63C16">
      <w:pPr>
        <w:pStyle w:val="Definition-Field2"/>
      </w:pPr>
      <w:r>
        <w:t>In Word, if the hRule attribute is exact, Word sets the row height to the exact height plus the largest bottom cell padding of any cell in the row.</w:t>
      </w:r>
    </w:p>
    <w:p w:rsidR="00F729E5" w:rsidRDefault="00F63C16">
      <w:pPr>
        <w:pStyle w:val="Heading3"/>
      </w:pPr>
      <w:bookmarkStart w:id="377" w:name="section_7cf2c01187584719aa51e954a99610ea"/>
      <w:bookmarkStart w:id="378" w:name="_Toc454425433"/>
      <w:r>
        <w:t>Part 4 Section 2.4.80, vAlign (Table Cell Vertical Alignment)</w:t>
      </w:r>
      <w:bookmarkEnd w:id="377"/>
      <w:bookmarkEnd w:id="378"/>
      <w:r w:rsidR="00BE53A7">
        <w:fldChar w:fldCharType="begin"/>
      </w:r>
      <w:r>
        <w:instrText xml:space="preserve"> XE "vAlign (Table Cell Vertical Alignment)" </w:instrText>
      </w:r>
      <w:r w:rsidR="00BE53A7">
        <w:fldChar w:fldCharType="end"/>
      </w:r>
    </w:p>
    <w:p w:rsidR="00F729E5" w:rsidRDefault="00F63C16">
      <w:pPr>
        <w:pStyle w:val="Definition-Field"/>
      </w:pPr>
      <w:r>
        <w:t xml:space="preserve">a.   </w:t>
      </w:r>
      <w:r>
        <w:rPr>
          <w:i/>
        </w:rPr>
        <w:t>The standard states that the values of the val attribute are defined by the ST_VerticalJc simple type.</w:t>
      </w:r>
    </w:p>
    <w:p w:rsidR="00F729E5" w:rsidRDefault="00F63C16">
      <w:pPr>
        <w:pStyle w:val="Definition-Field2"/>
      </w:pPr>
      <w:r>
        <w:t>Word only allows the values top, center, and bottom.</w:t>
      </w:r>
    </w:p>
    <w:p w:rsidR="00F729E5" w:rsidRDefault="00F63C16">
      <w:pPr>
        <w:pStyle w:val="Heading3"/>
      </w:pPr>
      <w:bookmarkStart w:id="379" w:name="section_782ef079db4f438dba853fc14f4aaa28"/>
      <w:bookmarkStart w:id="380" w:name="_Toc454425434"/>
      <w:r>
        <w:t>Part 4 Section 2.4.81, vMerge (Vertically Merged Cell)</w:t>
      </w:r>
      <w:bookmarkEnd w:id="379"/>
      <w:bookmarkEnd w:id="380"/>
      <w:r w:rsidR="00BE53A7">
        <w:fldChar w:fldCharType="begin"/>
      </w:r>
      <w:r>
        <w:instrText xml:space="preserve"> XE "vMerge (Vertically Merged Cell)"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w:t>
      </w:r>
    </w:p>
    <w:p w:rsidR="00F729E5" w:rsidRDefault="00F63C16">
      <w:pPr>
        <w:pStyle w:val="Heading3"/>
      </w:pPr>
      <w:bookmarkStart w:id="381" w:name="section_3e4d21e3e0a044f8bd9a9ae03dd9033d"/>
      <w:bookmarkStart w:id="382" w:name="_Toc454425435"/>
      <w:r>
        <w:t>Part 4 Section 2.4.82, wAfter (Preferred Width After Table Row)</w:t>
      </w:r>
      <w:bookmarkEnd w:id="381"/>
      <w:bookmarkEnd w:id="382"/>
      <w:r w:rsidR="00BE53A7">
        <w:fldChar w:fldCharType="begin"/>
      </w:r>
      <w:r>
        <w:instrText xml:space="preserve"> XE "wAfter (Preferred Width After Table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 xml:space="preserve">;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Heading3"/>
      </w:pPr>
      <w:bookmarkStart w:id="383" w:name="section_27dfa48cf37845a9bfc5b19070efdb58"/>
      <w:bookmarkStart w:id="384" w:name="_Toc454425436"/>
      <w:r>
        <w:t>Part 4 Section 2.4.83, wBefore (Preferred Width Before Table Row)</w:t>
      </w:r>
      <w:bookmarkEnd w:id="383"/>
      <w:bookmarkEnd w:id="384"/>
      <w:r w:rsidR="00BE53A7">
        <w:fldChar w:fldCharType="begin"/>
      </w:r>
      <w:r>
        <w:instrText xml:space="preserve"> XE "wBefore (Preferred Width Before Table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a50100af4d48218129aca317b0638e">
        <w:r>
          <w:rPr>
            <w:rStyle w:val="Hyperlink"/>
          </w:rPr>
          <w:t>bottom, §2.4.2(a, b)</w:t>
        </w:r>
      </w:hyperlink>
      <w:r>
        <w:rPr>
          <w:i/>
        </w:rPr>
        <w:t xml:space="preserve">; </w:t>
      </w:r>
      <w:hyperlink w:anchor="Section_1ff14c0cfeb944ceb87230c39837a29a">
        <w:r>
          <w:rPr>
            <w:rStyle w:val="Hyperlink"/>
          </w:rPr>
          <w:t>top, §2.4.73(a)</w:t>
        </w:r>
      </w:hyperlink>
      <w:r>
        <w:rPr>
          <w:i/>
        </w:rPr>
        <w:t xml:space="preserve">;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w:t>
      </w:r>
    </w:p>
    <w:p w:rsidR="00F729E5" w:rsidRDefault="00F63C16">
      <w:pPr>
        <w:pStyle w:val="Definition-Field"/>
      </w:pPr>
      <w:r>
        <w:t xml:space="preserve">a.   </w:t>
      </w:r>
      <w:r>
        <w:rPr>
          <w:i/>
        </w:rPr>
        <w:t>The standard states that the wBefore element specifies the width for the grid columns specified in gridAfter.</w:t>
      </w:r>
    </w:p>
    <w:p w:rsidR="00F729E5" w:rsidRDefault="00F63C16">
      <w:pPr>
        <w:pStyle w:val="Definition-Field2"/>
      </w:pPr>
      <w:r>
        <w:t>In Word, the wBefore element specifies the width for the grid columns specified in gridBefore.</w:t>
      </w:r>
    </w:p>
    <w:p w:rsidR="00F729E5" w:rsidRDefault="00F63C16">
      <w:pPr>
        <w:pStyle w:val="Heading3"/>
      </w:pPr>
      <w:bookmarkStart w:id="385" w:name="section_d39b3566b4cd4ea09fad05245fa0e952"/>
      <w:bookmarkStart w:id="386" w:name="_Toc454425437"/>
      <w:r>
        <w:t>Part 4 Section 2.5.1.1, attr (Custom XML Attribute)</w:t>
      </w:r>
      <w:bookmarkEnd w:id="385"/>
      <w:bookmarkEnd w:id="386"/>
      <w:r w:rsidR="00BE53A7">
        <w:fldChar w:fldCharType="begin"/>
      </w:r>
      <w:r>
        <w:instrText xml:space="preserve"> XE "attr (Custom XML Attribute)" </w:instrText>
      </w:r>
      <w:r w:rsidR="00BE53A7">
        <w:fldChar w:fldCharType="end"/>
      </w:r>
    </w:p>
    <w:p w:rsidR="00F729E5" w:rsidRDefault="00F63C16">
      <w:pPr>
        <w:pStyle w:val="Definition-Field"/>
      </w:pPr>
      <w:r>
        <w:t xml:space="preserve">a.   </w:t>
      </w:r>
      <w:r>
        <w:rPr>
          <w:i/>
        </w:rPr>
        <w:t>The standard states that the values of the name attribute are defined by the ST_String simple type.</w:t>
      </w:r>
    </w:p>
    <w:p w:rsidR="00F729E5" w:rsidRDefault="00F63C16">
      <w:pPr>
        <w:pStyle w:val="Definition-Field2"/>
      </w:pPr>
      <w:r>
        <w:t>Word defines the values of this attribute with the XML Schema NCName datatype, restricting it to a maximum length of 255 characters.</w:t>
      </w:r>
    </w:p>
    <w:p w:rsidR="00F729E5" w:rsidRDefault="00F63C16">
      <w:pPr>
        <w:pStyle w:val="Definition-Field"/>
      </w:pPr>
      <w:r>
        <w:t xml:space="preserve">b.   </w:t>
      </w:r>
      <w:r>
        <w:rPr>
          <w:i/>
        </w:rPr>
        <w:t>The standard places no restrictions on the value of the uri attribute.</w:t>
      </w:r>
    </w:p>
    <w:p w:rsidR="00F729E5" w:rsidRDefault="00F63C16">
      <w:pPr>
        <w:pStyle w:val="Definition-Field2"/>
      </w:pPr>
      <w:r>
        <w:t>Word requires that the URI specified in this attribute also be declared by the attachedSchema element.</w:t>
      </w:r>
    </w:p>
    <w:p w:rsidR="00F729E5" w:rsidRDefault="00F63C16">
      <w:pPr>
        <w:pStyle w:val="Definition-Field2"/>
      </w:pPr>
      <w:r>
        <w:t>This note applies to the following products: 2007, 2007 SP1, 2007 SP2.</w:t>
      </w:r>
    </w:p>
    <w:p w:rsidR="00F729E5" w:rsidRDefault="00F63C16">
      <w:pPr>
        <w:pStyle w:val="Heading3"/>
      </w:pPr>
      <w:bookmarkStart w:id="387" w:name="section_b5fa27b927a6472b8efa8c4c0af04c29"/>
      <w:bookmarkStart w:id="388" w:name="_Toc454425438"/>
      <w:r>
        <w:t>Part 4 Section 2.5.1.2, attr (Smart Tag Property)</w:t>
      </w:r>
      <w:bookmarkEnd w:id="387"/>
      <w:bookmarkEnd w:id="388"/>
      <w:r w:rsidR="00BE53A7">
        <w:fldChar w:fldCharType="begin"/>
      </w:r>
      <w:r>
        <w:instrText xml:space="preserve"> XE "attr (Smart Tag Property)" </w:instrText>
      </w:r>
      <w:r w:rsidR="00BE53A7">
        <w:fldChar w:fldCharType="end"/>
      </w:r>
    </w:p>
    <w:p w:rsidR="00F729E5" w:rsidRDefault="00F63C16">
      <w:pPr>
        <w:pStyle w:val="Definition-Field"/>
      </w:pPr>
      <w:r>
        <w:t xml:space="preserve">a.   </w:t>
      </w:r>
      <w:r>
        <w:rPr>
          <w:i/>
        </w:rPr>
        <w:t>The standard does not place any restrictions on the value of the uri attribute.</w:t>
      </w:r>
    </w:p>
    <w:p w:rsidR="00F729E5" w:rsidRDefault="00F63C16">
      <w:pPr>
        <w:pStyle w:val="Definition-Field2"/>
      </w:pPr>
      <w:r>
        <w:t>Word requires the value of this attribute to be urn:schemas-microsoft-com:office:office.</w:t>
      </w:r>
    </w:p>
    <w:p w:rsidR="00F729E5" w:rsidRDefault="00F63C16">
      <w:pPr>
        <w:pStyle w:val="Heading3"/>
      </w:pPr>
      <w:bookmarkStart w:id="389" w:name="section_5ac80b2441d541208ec8cfd48b9c319b"/>
      <w:bookmarkStart w:id="390" w:name="_Toc454425439"/>
      <w:r>
        <w:t>Part 4 Section 2.5.1.3, customXml (Cell-Level Custom XML Element)</w:t>
      </w:r>
      <w:bookmarkEnd w:id="389"/>
      <w:bookmarkEnd w:id="390"/>
      <w:r w:rsidR="00BE53A7">
        <w:fldChar w:fldCharType="begin"/>
      </w:r>
      <w:r>
        <w:instrText xml:space="preserve"> XE "customXml (Cell-Level Custom XML Element)"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the element attribute can contain any string value.</w:t>
      </w:r>
    </w:p>
    <w:p w:rsidR="00F729E5" w:rsidRDefault="00F63C16">
      <w:pPr>
        <w:pStyle w:val="Definition-Field2"/>
      </w:pPr>
      <w:r>
        <w:t>Word only allows values conforming to the XML specification; a string conforming to the definition of xsd:NCName with a length of at most 255 characters.</w:t>
      </w:r>
    </w:p>
    <w:p w:rsidR="00F729E5" w:rsidRDefault="00F63C16">
      <w:pPr>
        <w:pStyle w:val="Definition-Field"/>
      </w:pPr>
      <w:r>
        <w:t xml:space="preserve">b.   </w:t>
      </w:r>
      <w:r>
        <w:rPr>
          <w:i/>
        </w:rPr>
        <w:t>The standard states that the uri attribute can contain any string value.</w:t>
      </w:r>
    </w:p>
    <w:p w:rsidR="00F729E5" w:rsidRDefault="00F63C16">
      <w:pPr>
        <w:pStyle w:val="Definition-Field2"/>
      </w:pPr>
      <w:r>
        <w:t>Word requires that the namespace specified in the uri attribute be declared in an accompanying attachedSchema element.</w:t>
      </w:r>
    </w:p>
    <w:p w:rsidR="00F729E5" w:rsidRDefault="00F63C16">
      <w:pPr>
        <w:pStyle w:val="Heading3"/>
      </w:pPr>
      <w:bookmarkStart w:id="391" w:name="section_3407c651c4a7454eb1a2e8437cc2334f"/>
      <w:bookmarkStart w:id="392" w:name="_Toc454425440"/>
      <w:r>
        <w:t>Part 4 Section 2.5.1.4, customXml (Row-Level Custom XML Element)</w:t>
      </w:r>
      <w:bookmarkEnd w:id="391"/>
      <w:bookmarkEnd w:id="392"/>
      <w:r w:rsidR="00BE53A7">
        <w:fldChar w:fldCharType="begin"/>
      </w:r>
      <w:r>
        <w:instrText xml:space="preserve"> XE "customXml (Row-Level Custom XML Element)"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the uri attribute can contain any string value.</w:t>
      </w:r>
    </w:p>
    <w:p w:rsidR="00F729E5" w:rsidRDefault="00F63C16">
      <w:pPr>
        <w:pStyle w:val="Definition-Field2"/>
      </w:pPr>
      <w:r>
        <w:t>Word will not load a file if the URI used in the uri attribute is not also contained within an attachedSchema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element attribute can contain any string value.</w:t>
      </w:r>
    </w:p>
    <w:p w:rsidR="00F729E5" w:rsidRDefault="00F63C16">
      <w:pPr>
        <w:pStyle w:val="Definition-Field2"/>
      </w:pPr>
      <w:r>
        <w:t>Word only allows values conforming to the XML specification; a string conforming to the definition of xsd:NCName with a length of at most 255 characters.</w:t>
      </w:r>
    </w:p>
    <w:p w:rsidR="00F729E5" w:rsidRDefault="00F63C16">
      <w:pPr>
        <w:pStyle w:val="Heading3"/>
      </w:pPr>
      <w:bookmarkStart w:id="393" w:name="section_3c34d40a44e04eab8ea00ebb49856930"/>
      <w:bookmarkStart w:id="394" w:name="_Toc454425441"/>
      <w:r>
        <w:t>Part 4 Section 2.5.1.5, customXml (Inline-Level Custom XML Element)</w:t>
      </w:r>
      <w:bookmarkEnd w:id="393"/>
      <w:bookmarkEnd w:id="394"/>
      <w:r w:rsidR="00BE53A7">
        <w:fldChar w:fldCharType="begin"/>
      </w:r>
      <w:r>
        <w:instrText xml:space="preserve"> XE "customXml (Inline-Level Custom XML Element)"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allows ins, del, moveTo, and moveFrom to contain inline customXml.</w:t>
      </w:r>
    </w:p>
    <w:p w:rsidR="00F729E5" w:rsidRDefault="00F63C16">
      <w:pPr>
        <w:pStyle w:val="Definition-Field2"/>
      </w:pPr>
      <w:r>
        <w:t>Word will fail to load a file if ins, del, moveTo, or moveFrom contains inline customXml.</w:t>
      </w:r>
    </w:p>
    <w:p w:rsidR="00F729E5" w:rsidRDefault="00F63C16">
      <w:pPr>
        <w:pStyle w:val="Definition-Field"/>
      </w:pPr>
      <w:r>
        <w:t xml:space="preserve">b.   </w:t>
      </w:r>
      <w:r>
        <w:rPr>
          <w:i/>
        </w:rPr>
        <w:t>The standard states a specific set of parent elements that can contain inline customXml elements.</w:t>
      </w:r>
    </w:p>
    <w:p w:rsidR="00F729E5" w:rsidRDefault="00F63C16">
      <w:pPr>
        <w:pStyle w:val="Definition-Field2"/>
      </w:pPr>
      <w:r>
        <w:t>Word allows the following parent elements in addition to those already listed: deg, den, e, fName, lim, num, oMath, sub, and sup.</w:t>
      </w:r>
    </w:p>
    <w:p w:rsidR="00F729E5" w:rsidRDefault="00F63C16">
      <w:pPr>
        <w:pStyle w:val="Definition-Field"/>
      </w:pPr>
      <w:r>
        <w:t xml:space="preserve">c.   </w:t>
      </w:r>
      <w:r>
        <w:rPr>
          <w:i/>
        </w:rPr>
        <w:t>The standard allows any string for the uri attribute.</w:t>
      </w:r>
    </w:p>
    <w:p w:rsidR="00F729E5" w:rsidRDefault="00F63C16">
      <w:pPr>
        <w:pStyle w:val="Definition-Field2"/>
      </w:pPr>
      <w:r>
        <w:t>Word will not open a file if the uri attribute is not declared in an accompanying attachedSchema element.</w:t>
      </w:r>
    </w:p>
    <w:p w:rsidR="00F729E5" w:rsidRDefault="00F63C16">
      <w:pPr>
        <w:pStyle w:val="Definition-Field"/>
      </w:pPr>
      <w:r>
        <w:t xml:space="preserve">d.   </w:t>
      </w:r>
      <w:r>
        <w:rPr>
          <w:i/>
        </w:rPr>
        <w:t>The standard states that the element attribute can contain any string value.</w:t>
      </w:r>
    </w:p>
    <w:p w:rsidR="00F729E5" w:rsidRDefault="00F63C16">
      <w:pPr>
        <w:pStyle w:val="Definition-Field2"/>
      </w:pPr>
      <w:r>
        <w:t>Word only allows values conforming to the XML specification; a string conforming to the definition of xsd:NCName with a length of at most 255 characters.</w:t>
      </w:r>
    </w:p>
    <w:p w:rsidR="00F729E5" w:rsidRDefault="00F63C16">
      <w:pPr>
        <w:pStyle w:val="Heading3"/>
      </w:pPr>
      <w:bookmarkStart w:id="395" w:name="section_62306235e42d4f05806a56b03f0937a5"/>
      <w:bookmarkStart w:id="396" w:name="_Toc454425442"/>
      <w:r>
        <w:t>Part 4 Section 2.5.1.6, customXml (Block-Level Custom XML Element)</w:t>
      </w:r>
      <w:bookmarkEnd w:id="395"/>
      <w:bookmarkEnd w:id="396"/>
      <w:r w:rsidR="00BE53A7">
        <w:fldChar w:fldCharType="begin"/>
      </w:r>
      <w:r>
        <w:instrText xml:space="preserve"> XE "customXml (Block-Level Custom XML Element)"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the element attribute can contain any string value.</w:t>
      </w:r>
    </w:p>
    <w:p w:rsidR="00F729E5" w:rsidRDefault="00F63C16">
      <w:pPr>
        <w:pStyle w:val="Definition-Field2"/>
      </w:pPr>
      <w:r>
        <w:t>Word only allows values conforming to the XML specification: a string conforming to the definition of xsd:NCName with a length of at most 255 characters.</w:t>
      </w:r>
    </w:p>
    <w:p w:rsidR="00F729E5" w:rsidRDefault="00F63C16">
      <w:pPr>
        <w:pStyle w:val="Definition-Field"/>
      </w:pPr>
      <w:r>
        <w:t xml:space="preserve">b.   </w:t>
      </w:r>
      <w:r>
        <w:rPr>
          <w:i/>
        </w:rPr>
        <w:t>The standard allows any string for the uri attribute.</w:t>
      </w:r>
    </w:p>
    <w:p w:rsidR="00F729E5" w:rsidRDefault="00F63C16">
      <w:pPr>
        <w:pStyle w:val="Definition-Field2"/>
      </w:pPr>
      <w:r>
        <w:t>Word will not open a file if the uri attribute is not declared in an accompanying attachedSchema element.</w:t>
      </w:r>
    </w:p>
    <w:p w:rsidR="00F729E5" w:rsidRDefault="00F63C16">
      <w:pPr>
        <w:pStyle w:val="Heading3"/>
      </w:pPr>
      <w:bookmarkStart w:id="397" w:name="section_d68603fbf1474588a6d366b13898abeb"/>
      <w:bookmarkStart w:id="398" w:name="_Toc454425443"/>
      <w:r>
        <w:t>Part 4 Section 2.5.1.9, smartTag (Inline-Level Smart Tag)</w:t>
      </w:r>
      <w:bookmarkEnd w:id="397"/>
      <w:bookmarkEnd w:id="398"/>
      <w:r w:rsidR="00BE53A7">
        <w:fldChar w:fldCharType="begin"/>
      </w:r>
      <w:r>
        <w:instrText xml:space="preserve"> XE "smartTag (Inline-Level Smart Tag)"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states that the element attribute can contain any string value.</w:t>
      </w:r>
    </w:p>
    <w:p w:rsidR="00F729E5" w:rsidRDefault="00F63C16">
      <w:pPr>
        <w:pStyle w:val="Definition-Field2"/>
      </w:pPr>
      <w:r>
        <w:t>Word only allows values for this attribute that conform to the xsd:NCName datatype.</w:t>
      </w:r>
    </w:p>
    <w:p w:rsidR="00F729E5" w:rsidRDefault="00F63C16">
      <w:pPr>
        <w:pStyle w:val="Definition-Field"/>
      </w:pPr>
      <w:r>
        <w:t xml:space="preserve">b.   </w:t>
      </w:r>
      <w:r>
        <w:rPr>
          <w:i/>
        </w:rPr>
        <w:t>The standard states that the values of the uri attribute are defined by the ST_STring simple type.</w:t>
      </w:r>
    </w:p>
    <w:p w:rsidR="00F729E5" w:rsidRDefault="00F63C16">
      <w:pPr>
        <w:pStyle w:val="Definition-Field2"/>
      </w:pPr>
      <w:r>
        <w:t>Word requires the value of the uri attribute to be declared in an accompanying attachedSchema element.</w:t>
      </w:r>
    </w:p>
    <w:p w:rsidR="00F729E5" w:rsidRDefault="00F63C16">
      <w:pPr>
        <w:pStyle w:val="Definition-Field2"/>
      </w:pPr>
      <w:r>
        <w:t>This note applies to the following products: 2007, 2007 SP1, 2007 SP2.</w:t>
      </w:r>
    </w:p>
    <w:p w:rsidR="00F729E5" w:rsidRDefault="00F63C16">
      <w:pPr>
        <w:pStyle w:val="Heading3"/>
      </w:pPr>
      <w:bookmarkStart w:id="399" w:name="section_2fa87d37e953464fbf4a733cf897ea0e"/>
      <w:bookmarkStart w:id="400" w:name="_Toc454425444"/>
      <w:r>
        <w:t>Part 4 Section 2.5.2.6, dataBinding (XML Mapping)</w:t>
      </w:r>
      <w:bookmarkEnd w:id="399"/>
      <w:bookmarkEnd w:id="400"/>
      <w:r w:rsidR="00BE53A7">
        <w:fldChar w:fldCharType="begin"/>
      </w:r>
      <w:r>
        <w:instrText xml:space="preserve"> XE "dataBinding (XML Mapping)" </w:instrText>
      </w:r>
      <w:r w:rsidR="00BE53A7">
        <w:fldChar w:fldCharType="end"/>
      </w:r>
    </w:p>
    <w:p w:rsidR="00F729E5" w:rsidRDefault="00F63C16">
      <w:pPr>
        <w:pStyle w:val="Definition-Field"/>
      </w:pPr>
      <w:r>
        <w:t xml:space="preserve">a.   </w:t>
      </w:r>
      <w:r>
        <w:rPr>
          <w:i/>
        </w:rPr>
        <w:t>The standard states that if the parent structured document tag is of type rich text or document part gallery, then this property shall be ignored.</w:t>
      </w:r>
    </w:p>
    <w:p w:rsidR="00F729E5" w:rsidRDefault="00F63C16">
      <w:pPr>
        <w:pStyle w:val="Definition-Field2"/>
      </w:pPr>
      <w:r>
        <w:t>Word ignores the type of the content control and reverts it to plain text if this property is present.</w:t>
      </w:r>
    </w:p>
    <w:p w:rsidR="00F729E5" w:rsidRDefault="00F63C16">
      <w:pPr>
        <w:pStyle w:val="Heading3"/>
      </w:pPr>
      <w:bookmarkStart w:id="401" w:name="section_f1626d89d81e45c1aa5754aacbd3336f"/>
      <w:bookmarkStart w:id="402" w:name="_Toc454425445"/>
      <w:r>
        <w:t>Part 4 Section 2.5.2.7, date (Date Structured Document Tag)</w:t>
      </w:r>
      <w:bookmarkEnd w:id="401"/>
      <w:bookmarkEnd w:id="402"/>
      <w:r w:rsidR="00BE53A7">
        <w:fldChar w:fldCharType="begin"/>
      </w:r>
      <w:r>
        <w:instrText xml:space="preserve"> XE "date (Date Structured Document Tag)" </w:instrText>
      </w:r>
      <w:r w:rsidR="00BE53A7">
        <w:fldChar w:fldCharType="end"/>
      </w:r>
    </w:p>
    <w:p w:rsidR="00F729E5" w:rsidRDefault="00F63C16">
      <w:pPr>
        <w:pStyle w:val="Definition-Field"/>
      </w:pPr>
      <w:r>
        <w:t xml:space="preserve">a.   </w:t>
      </w:r>
      <w:r>
        <w:rPr>
          <w:i/>
        </w:rPr>
        <w:t>The standard says a date structured document tag cannot contain more than one table cell and cannot contain a table cell.</w:t>
      </w:r>
    </w:p>
    <w:p w:rsidR="00F729E5" w:rsidRDefault="00F63C16">
      <w:pPr>
        <w:pStyle w:val="Definition-Field2"/>
      </w:pPr>
      <w:r>
        <w:t>In Word, a date structured document tag cannot contain more than one table cell and cannot contain a table.</w:t>
      </w:r>
    </w:p>
    <w:p w:rsidR="00F729E5" w:rsidRDefault="00F63C16">
      <w:pPr>
        <w:pStyle w:val="Heading3"/>
      </w:pPr>
      <w:bookmarkStart w:id="403" w:name="section_9d71df30ba93498cb95469867569fca3"/>
      <w:bookmarkStart w:id="404" w:name="_Toc454425446"/>
      <w:r>
        <w:t>Part 4 Section 2.5.2.9, docPart (Document Part Reference)</w:t>
      </w:r>
      <w:bookmarkEnd w:id="403"/>
      <w:bookmarkEnd w:id="404"/>
      <w:r w:rsidR="00BE53A7">
        <w:fldChar w:fldCharType="begin"/>
      </w:r>
      <w:r>
        <w:instrText xml:space="preserve"> XE "docPart (Document Part Reference)" </w:instrText>
      </w:r>
      <w:r w:rsidR="00BE53A7">
        <w:fldChar w:fldCharType="end"/>
      </w:r>
    </w:p>
    <w:p w:rsidR="00F729E5" w:rsidRDefault="00F63C16">
      <w:pPr>
        <w:pStyle w:val="Definition-Field"/>
      </w:pPr>
      <w:r>
        <w:t xml:space="preserve">a.   </w:t>
      </w:r>
      <w:r>
        <w:rPr>
          <w:i/>
        </w:rPr>
        <w:t>The standard states that the application shall display the placeholder text of a document part if the parent structured document tag run contents are empty.</w:t>
      </w:r>
    </w:p>
    <w:p w:rsidR="00F729E5" w:rsidRDefault="00F63C16">
      <w:pPr>
        <w:pStyle w:val="Definition-Field2"/>
      </w:pPr>
      <w:r>
        <w:t>Word does not display the placeholder text until the user clicks in and out of the structured document tag.</w:t>
      </w:r>
    </w:p>
    <w:p w:rsidR="00F729E5" w:rsidRDefault="00F63C16">
      <w:pPr>
        <w:pStyle w:val="Heading3"/>
      </w:pPr>
      <w:bookmarkStart w:id="405" w:name="section_9bf45b56eb074978af7a57548641667d"/>
      <w:bookmarkStart w:id="406" w:name="_Toc454425447"/>
      <w:r>
        <w:t>Part 4 Section 2.5.2.18, id (Unique ID)</w:t>
      </w:r>
      <w:bookmarkEnd w:id="405"/>
      <w:bookmarkEnd w:id="406"/>
      <w:r w:rsidR="00BE53A7">
        <w:fldChar w:fldCharType="begin"/>
      </w:r>
      <w:r>
        <w:instrText xml:space="preserve"> XE "id (Unique ID)" </w:instrText>
      </w:r>
      <w:r w:rsidR="00BE53A7">
        <w:fldChar w:fldCharType="end"/>
      </w:r>
    </w:p>
    <w:p w:rsidR="00F729E5" w:rsidRDefault="00F63C16">
      <w:pPr>
        <w:pStyle w:val="Definition-Field"/>
      </w:pPr>
      <w:r>
        <w:t xml:space="preserve">a.   </w:t>
      </w:r>
      <w:r>
        <w:rPr>
          <w:i/>
        </w:rPr>
        <w:t>The standard states that if multiple SDTs specify the same value for id, then the first SDT is maintained, and others get a new ID.</w:t>
      </w:r>
    </w:p>
    <w:p w:rsidR="00F729E5" w:rsidRDefault="00F63C16">
      <w:pPr>
        <w:pStyle w:val="Definition-Field2"/>
      </w:pPr>
      <w:r>
        <w:t>Word discards each SDT completely (leaving its contents) except the last one.</w:t>
      </w:r>
    </w:p>
    <w:p w:rsidR="00F729E5" w:rsidRDefault="00F63C16">
      <w:pPr>
        <w:pStyle w:val="Heading3"/>
      </w:pPr>
      <w:bookmarkStart w:id="407" w:name="section_08c17ea182754c8eafd9c3508eddbcd0"/>
      <w:bookmarkStart w:id="408" w:name="_Toc454425448"/>
      <w:r>
        <w:t>Part 4 Section 2.5.2.19, lid (Date Picker Language ID)</w:t>
      </w:r>
      <w:bookmarkEnd w:id="407"/>
      <w:bookmarkEnd w:id="408"/>
      <w:r w:rsidR="00BE53A7">
        <w:fldChar w:fldCharType="begin"/>
      </w:r>
      <w:r>
        <w:instrText xml:space="preserve"> XE "lid (Date Picker Language ID)"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6cf1106af3646feb705b6c1b53c909b">
        <w:r>
          <w:rPr>
            <w:rStyle w:val="Hyperlink"/>
          </w:rPr>
          <w:t>lid, §2.14.17(a)</w:t>
        </w:r>
      </w:hyperlink>
      <w:r>
        <w:rPr>
          <w:i/>
        </w:rPr>
        <w:t>.</w:t>
      </w:r>
    </w:p>
    <w:p w:rsidR="00F729E5" w:rsidRDefault="00F63C16">
      <w:pPr>
        <w:pStyle w:val="Heading3"/>
      </w:pPr>
      <w:bookmarkStart w:id="409" w:name="section_fb9dccf35bd34267b87ac7f8f58fd2fa"/>
      <w:bookmarkStart w:id="410" w:name="_Toc454425449"/>
      <w:r>
        <w:t>Part 4 Section 2.5.2.24, placeholder (Structured Document Tag Placeholder Text)</w:t>
      </w:r>
      <w:bookmarkEnd w:id="409"/>
      <w:bookmarkEnd w:id="410"/>
      <w:r w:rsidR="00BE53A7">
        <w:fldChar w:fldCharType="begin"/>
      </w:r>
      <w:r>
        <w:instrText xml:space="preserve"> XE "placeholder (Structured Document Tag Placeholder Text)" </w:instrText>
      </w:r>
      <w:r w:rsidR="00BE53A7">
        <w:fldChar w:fldCharType="end"/>
      </w:r>
    </w:p>
    <w:p w:rsidR="00F729E5" w:rsidRDefault="00F63C16">
      <w:pPr>
        <w:pStyle w:val="Definition-Field"/>
      </w:pPr>
      <w:r>
        <w:t xml:space="preserve">a.   </w:t>
      </w:r>
      <w:r>
        <w:rPr>
          <w:i/>
        </w:rPr>
        <w:t>The standard states that the placeholder text shall be displayed when the parent structured document tag's run is empty</w:t>
      </w:r>
    </w:p>
    <w:p w:rsidR="00F729E5" w:rsidRDefault="00F63C16">
      <w:pPr>
        <w:pStyle w:val="Definition-Field2"/>
      </w:pPr>
      <w:r>
        <w:t>Application does not show content control nor the placeholder text</w:t>
      </w:r>
    </w:p>
    <w:p w:rsidR="00F729E5" w:rsidRDefault="00F63C16">
      <w:pPr>
        <w:pStyle w:val="Heading3"/>
      </w:pPr>
      <w:bookmarkStart w:id="411" w:name="section_91e6e10fb0554ed18f046ddd436811bb"/>
      <w:bookmarkStart w:id="412" w:name="_Toc454425450"/>
      <w:r>
        <w:t>Part 4 Section 2.5.2.26, rPr (Run Properties For Structured Document Tag Contents)</w:t>
      </w:r>
      <w:bookmarkEnd w:id="411"/>
      <w:bookmarkEnd w:id="412"/>
      <w:r w:rsidR="00BE53A7">
        <w:fldChar w:fldCharType="begin"/>
      </w:r>
      <w:r>
        <w:instrText xml:space="preserve"> XE "rPr (Run Properties For Structured Document Tag Contents)"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5d23e19a38f40899c1eefa6c284b86c">
        <w:r>
          <w:rPr>
            <w:rStyle w:val="Hyperlink"/>
          </w:rPr>
          <w:t>oMath, §2.3.2.20(a)</w:t>
        </w:r>
      </w:hyperlink>
      <w:r>
        <w:rPr>
          <w:i/>
        </w:rPr>
        <w:t>.</w:t>
      </w:r>
    </w:p>
    <w:p w:rsidR="00F729E5" w:rsidRDefault="00F63C16">
      <w:pPr>
        <w:pStyle w:val="Heading3"/>
      </w:pPr>
      <w:bookmarkStart w:id="413" w:name="section_2e15aba1a54f43308d2dbb3b9b6191fc"/>
      <w:bookmarkStart w:id="414" w:name="_Toc454425451"/>
      <w:r>
        <w:t>Part 4 Section 2.5.2.27, rPr (Structured Document Tag End Character Run Properties)</w:t>
      </w:r>
      <w:bookmarkEnd w:id="413"/>
      <w:bookmarkEnd w:id="414"/>
      <w:r w:rsidR="00BE53A7">
        <w:fldChar w:fldCharType="begin"/>
      </w:r>
      <w:r>
        <w:instrText xml:space="preserve"> XE "rPr (Structured Document Tag End Character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5d23e19a38f40899c1eefa6c284b86c">
        <w:r>
          <w:rPr>
            <w:rStyle w:val="Hyperlink"/>
          </w:rPr>
          <w:t>oMath, §2.3.2.20(a)</w:t>
        </w:r>
      </w:hyperlink>
      <w:r>
        <w:rPr>
          <w:i/>
        </w:rPr>
        <w:t>.</w:t>
      </w:r>
    </w:p>
    <w:p w:rsidR="00F729E5" w:rsidRDefault="00F63C16">
      <w:pPr>
        <w:pStyle w:val="Heading3"/>
      </w:pPr>
      <w:bookmarkStart w:id="415" w:name="section_d1a0362ac65d4a1d8140ed8a74e4ce67"/>
      <w:bookmarkStart w:id="416" w:name="_Toc454425452"/>
      <w:r>
        <w:t>Part 4 Section 2.5.2.28, sdt (Cell-Level Structured Document Tag)</w:t>
      </w:r>
      <w:bookmarkEnd w:id="415"/>
      <w:bookmarkEnd w:id="416"/>
      <w:r w:rsidR="00BE53A7">
        <w:fldChar w:fldCharType="begin"/>
      </w:r>
      <w:r>
        <w:instrText xml:space="preserve"> XE "sdt (Cell-Level Structured Document Tag)" </w:instrText>
      </w:r>
      <w:r w:rsidR="00BE53A7">
        <w:fldChar w:fldCharType="end"/>
      </w:r>
    </w:p>
    <w:p w:rsidR="00F729E5" w:rsidRDefault="00F63C16">
      <w:pPr>
        <w:pStyle w:val="Definition-Field"/>
      </w:pPr>
      <w:r>
        <w:t xml:space="preserve">a.   </w:t>
      </w:r>
      <w:r>
        <w:rPr>
          <w:i/>
        </w:rPr>
        <w:t>The standard does not allow range elements as children of the sdt element.</w:t>
      </w:r>
    </w:p>
    <w:p w:rsidR="00F729E5" w:rsidRDefault="00F63C16">
      <w:r>
        <w:t>Word allows the following additional elements as children of the sdt element:</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Child Elements</w:t>
            </w:r>
          </w:p>
        </w:tc>
      </w:tr>
      <w:tr w:rsidR="00F729E5" w:rsidTr="00F729E5">
        <w:tc>
          <w:tcPr>
            <w:tcW w:w="0" w:type="auto"/>
            <w:vAlign w:val="center"/>
          </w:tcPr>
          <w:p w:rsidR="00F729E5" w:rsidRDefault="00F63C16">
            <w:pPr>
              <w:pStyle w:val="TableBodyText"/>
            </w:pPr>
            <w:r>
              <w:rPr>
                <w:b/>
              </w:rPr>
              <w:t>bookmarkEnd</w:t>
            </w:r>
            <w:r>
              <w:t xml:space="preserve"> (“</w:t>
            </w:r>
            <w:hyperlink r:id="rId70">
              <w:r>
                <w:rPr>
                  <w:rStyle w:val="Hyperlink"/>
                </w:rPr>
                <w:t>[ECMA-376]</w:t>
              </w:r>
            </w:hyperlink>
            <w:r>
              <w:t xml:space="preserve"> Part 4 §2.13.6.1; bookmarkEnd (Bookmark End)”)</w:t>
            </w:r>
          </w:p>
        </w:tc>
      </w:tr>
      <w:tr w:rsidR="00F729E5" w:rsidTr="00F729E5">
        <w:tc>
          <w:tcPr>
            <w:tcW w:w="0" w:type="auto"/>
            <w:vAlign w:val="center"/>
          </w:tcPr>
          <w:p w:rsidR="00F729E5" w:rsidRDefault="00F63C16">
            <w:pPr>
              <w:pStyle w:val="TableBodyText"/>
            </w:pPr>
            <w:r>
              <w:rPr>
                <w:b/>
              </w:rPr>
              <w:t>bookmarkStart</w:t>
            </w:r>
            <w:r>
              <w:t xml:space="preserve"> (“[ECMA-376] Part 4 §2.13.6.2; bookmarkStart (Bookmark Start)”)</w:t>
            </w:r>
          </w:p>
        </w:tc>
      </w:tr>
      <w:tr w:rsidR="00F729E5" w:rsidTr="00F729E5">
        <w:tc>
          <w:tcPr>
            <w:tcW w:w="0" w:type="auto"/>
            <w:vAlign w:val="center"/>
          </w:tcPr>
          <w:p w:rsidR="00F729E5" w:rsidRDefault="00F63C16">
            <w:pPr>
              <w:pStyle w:val="TableBodyText"/>
            </w:pPr>
            <w:r>
              <w:rPr>
                <w:b/>
              </w:rPr>
              <w:t>commentRangeEnd</w:t>
            </w:r>
            <w:r>
              <w:t xml:space="preserve"> (“[ECMA-376] Part 4 §2.13.4.3; commentRangeEnd (Comment Anchor Range End)”)</w:t>
            </w:r>
          </w:p>
        </w:tc>
      </w:tr>
      <w:tr w:rsidR="00F729E5" w:rsidTr="00F729E5">
        <w:tc>
          <w:tcPr>
            <w:tcW w:w="0" w:type="auto"/>
            <w:vAlign w:val="center"/>
          </w:tcPr>
          <w:p w:rsidR="00F729E5" w:rsidRDefault="00F63C16">
            <w:pPr>
              <w:pStyle w:val="TableBodyText"/>
            </w:pPr>
            <w:r>
              <w:rPr>
                <w:b/>
              </w:rPr>
              <w:t>commentRangeStart</w:t>
            </w:r>
            <w:r>
              <w:t xml:space="preserve"> (“[ECMA-376] Part 4 §2.13.4.4; commentRangeStart (Comment Anchor Range Start)”)</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bl>
    <w:p w:rsidR="00F729E5" w:rsidRDefault="00F729E5"/>
    <w:p w:rsidR="00F729E5" w:rsidRDefault="00F63C16">
      <w:pPr>
        <w:pStyle w:val="Heading3"/>
      </w:pPr>
      <w:bookmarkStart w:id="417" w:name="section_8dba8eafbec5470e9f4c94a777c7f3d4"/>
      <w:bookmarkStart w:id="418" w:name="_Toc454425453"/>
      <w:r>
        <w:t>Part 4 Section 2.5.2.29, sdt (Inline-Level Structured Document Tag)</w:t>
      </w:r>
      <w:bookmarkEnd w:id="417"/>
      <w:bookmarkEnd w:id="418"/>
      <w:r w:rsidR="00BE53A7">
        <w:fldChar w:fldCharType="begin"/>
      </w:r>
      <w:r>
        <w:instrText xml:space="preserve"> XE "sdt (Inline-Level Structured Document Tag)"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does not allow range elements as children of the sdt element.</w:t>
      </w:r>
    </w:p>
    <w:p w:rsidR="00F729E5" w:rsidRDefault="00F63C16">
      <w:r>
        <w:t>Word allows the following additional elements as children of the sdt element:</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Child Elements</w:t>
            </w:r>
          </w:p>
        </w:tc>
      </w:tr>
      <w:tr w:rsidR="00F729E5" w:rsidTr="00F729E5">
        <w:tc>
          <w:tcPr>
            <w:tcW w:w="0" w:type="auto"/>
            <w:vAlign w:val="center"/>
          </w:tcPr>
          <w:p w:rsidR="00F729E5" w:rsidRDefault="00F63C16">
            <w:pPr>
              <w:pStyle w:val="TableBodyText"/>
            </w:pPr>
            <w:r>
              <w:rPr>
                <w:b/>
              </w:rPr>
              <w:t>bookmarkEnd</w:t>
            </w:r>
            <w:r>
              <w:t xml:space="preserve"> (“</w:t>
            </w:r>
            <w:hyperlink r:id="rId71">
              <w:r>
                <w:rPr>
                  <w:rStyle w:val="Hyperlink"/>
                </w:rPr>
                <w:t>[ECMA-376]</w:t>
              </w:r>
            </w:hyperlink>
            <w:r>
              <w:t xml:space="preserve"> Part 4 §2.13.6.1; bookmarkEnd (Bookmark End)”)</w:t>
            </w:r>
          </w:p>
        </w:tc>
      </w:tr>
      <w:tr w:rsidR="00F729E5" w:rsidTr="00F729E5">
        <w:tc>
          <w:tcPr>
            <w:tcW w:w="0" w:type="auto"/>
            <w:vAlign w:val="center"/>
          </w:tcPr>
          <w:p w:rsidR="00F729E5" w:rsidRDefault="00F63C16">
            <w:pPr>
              <w:pStyle w:val="TableBodyText"/>
            </w:pPr>
            <w:r>
              <w:rPr>
                <w:b/>
              </w:rPr>
              <w:t>bookmarkStart</w:t>
            </w:r>
            <w:r>
              <w:t xml:space="preserve"> (“[ECMA-376] Part 4 §2.13.6.2; bookmarkStart (Bookmark Start)”)</w:t>
            </w:r>
          </w:p>
        </w:tc>
      </w:tr>
      <w:tr w:rsidR="00F729E5" w:rsidTr="00F729E5">
        <w:tc>
          <w:tcPr>
            <w:tcW w:w="0" w:type="auto"/>
            <w:vAlign w:val="center"/>
          </w:tcPr>
          <w:p w:rsidR="00F729E5" w:rsidRDefault="00F63C16">
            <w:pPr>
              <w:pStyle w:val="TableBodyText"/>
            </w:pPr>
            <w:r>
              <w:rPr>
                <w:b/>
              </w:rPr>
              <w:t>commentRangeEnd</w:t>
            </w:r>
            <w:r>
              <w:t xml:space="preserve"> (“[ECMA-376] Part 4 §2.13.4.3; commentRangeEnd (Comment Anchor Range End)”)</w:t>
            </w:r>
          </w:p>
        </w:tc>
      </w:tr>
      <w:tr w:rsidR="00F729E5" w:rsidTr="00F729E5">
        <w:tc>
          <w:tcPr>
            <w:tcW w:w="0" w:type="auto"/>
            <w:vAlign w:val="center"/>
          </w:tcPr>
          <w:p w:rsidR="00F729E5" w:rsidRDefault="00F63C16">
            <w:pPr>
              <w:pStyle w:val="TableBodyText"/>
            </w:pPr>
            <w:r>
              <w:rPr>
                <w:b/>
              </w:rPr>
              <w:t>commentRangeStart</w:t>
            </w:r>
            <w:r>
              <w:t xml:space="preserve"> (“[ECMA-376] Part 4 §2.13.4.4; commentRangeStart (Comment Anchor Range Start)”)</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bl>
    <w:p w:rsidR="00F729E5" w:rsidRDefault="00F729E5"/>
    <w:p w:rsidR="00F729E5" w:rsidRDefault="00F63C16">
      <w:pPr>
        <w:pStyle w:val="Heading3"/>
      </w:pPr>
      <w:bookmarkStart w:id="419" w:name="section_1aee8ae1fe3a4ca496f4e416cf43e461"/>
      <w:bookmarkStart w:id="420" w:name="_Toc454425454"/>
      <w:r>
        <w:t>Part 4 Section 2.5.2.30, sdt (Block-Level Structured Document Tag)</w:t>
      </w:r>
      <w:bookmarkEnd w:id="419"/>
      <w:bookmarkEnd w:id="420"/>
      <w:r w:rsidR="00BE53A7">
        <w:fldChar w:fldCharType="begin"/>
      </w:r>
      <w:r>
        <w:instrText xml:space="preserve"> XE "sdt (Block-Level Structured Document Tag)" </w:instrText>
      </w:r>
      <w:r w:rsidR="00BE53A7">
        <w:fldChar w:fldCharType="end"/>
      </w:r>
    </w:p>
    <w:p w:rsidR="00F729E5" w:rsidRDefault="00F63C16">
      <w:pPr>
        <w:pStyle w:val="Definition-Field"/>
      </w:pPr>
      <w:r>
        <w:t xml:space="preserve">a.   </w:t>
      </w:r>
      <w:r>
        <w:rPr>
          <w:i/>
        </w:rPr>
        <w:t>The standard does not allow range elements as children of the sdt element.</w:t>
      </w:r>
    </w:p>
    <w:p w:rsidR="00F729E5" w:rsidRDefault="00F63C16">
      <w:r>
        <w:t>Word allows the following additional elements as children of the sdt element:</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Child Elements</w:t>
            </w:r>
          </w:p>
        </w:tc>
      </w:tr>
      <w:tr w:rsidR="00F729E5" w:rsidTr="00F729E5">
        <w:tc>
          <w:tcPr>
            <w:tcW w:w="0" w:type="auto"/>
            <w:vAlign w:val="center"/>
          </w:tcPr>
          <w:p w:rsidR="00F729E5" w:rsidRDefault="00F63C16">
            <w:pPr>
              <w:pStyle w:val="TableBodyText"/>
            </w:pPr>
            <w:r>
              <w:rPr>
                <w:b/>
              </w:rPr>
              <w:t>bookmarkEnd</w:t>
            </w:r>
            <w:r>
              <w:t xml:space="preserve"> (“</w:t>
            </w:r>
            <w:hyperlink r:id="rId72">
              <w:r>
                <w:rPr>
                  <w:rStyle w:val="Hyperlink"/>
                </w:rPr>
                <w:t>[ECMA-376]</w:t>
              </w:r>
            </w:hyperlink>
            <w:r>
              <w:t xml:space="preserve"> Part 4 §2.13.6.1; bookmarkEnd (Bookmark End)”)</w:t>
            </w:r>
          </w:p>
        </w:tc>
      </w:tr>
      <w:tr w:rsidR="00F729E5" w:rsidTr="00F729E5">
        <w:tc>
          <w:tcPr>
            <w:tcW w:w="0" w:type="auto"/>
            <w:vAlign w:val="center"/>
          </w:tcPr>
          <w:p w:rsidR="00F729E5" w:rsidRDefault="00F63C16">
            <w:pPr>
              <w:pStyle w:val="TableBodyText"/>
            </w:pPr>
            <w:r>
              <w:rPr>
                <w:b/>
              </w:rPr>
              <w:t>bookmarkStart</w:t>
            </w:r>
            <w:r>
              <w:t xml:space="preserve"> (“[ECMA-376] Part 4 §2.13.6.2; bookmarkStart (Bookmark Start)”)</w:t>
            </w:r>
          </w:p>
        </w:tc>
      </w:tr>
      <w:tr w:rsidR="00F729E5" w:rsidTr="00F729E5">
        <w:tc>
          <w:tcPr>
            <w:tcW w:w="0" w:type="auto"/>
            <w:vAlign w:val="center"/>
          </w:tcPr>
          <w:p w:rsidR="00F729E5" w:rsidRDefault="00F63C16">
            <w:pPr>
              <w:pStyle w:val="TableBodyText"/>
            </w:pPr>
            <w:r>
              <w:rPr>
                <w:b/>
              </w:rPr>
              <w:t>commentRangeEnd</w:t>
            </w:r>
            <w:r>
              <w:t xml:space="preserve"> (“[ECMA-376] Part 4 §2.13.4.3; commentRangeEnd (Comment Anchor Range End)”)</w:t>
            </w:r>
          </w:p>
        </w:tc>
      </w:tr>
      <w:tr w:rsidR="00F729E5" w:rsidTr="00F729E5">
        <w:tc>
          <w:tcPr>
            <w:tcW w:w="0" w:type="auto"/>
            <w:vAlign w:val="center"/>
          </w:tcPr>
          <w:p w:rsidR="00F729E5" w:rsidRDefault="00F63C16">
            <w:pPr>
              <w:pStyle w:val="TableBodyText"/>
            </w:pPr>
            <w:r>
              <w:rPr>
                <w:b/>
              </w:rPr>
              <w:t>commentRangeStart</w:t>
            </w:r>
            <w:r>
              <w:t xml:space="preserve"> (“[ECMA-376] Part 4 §2.13.4.4; commentRangeStart (Comment Anchor Range Start)”)</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bl>
    <w:p w:rsidR="00F729E5" w:rsidRDefault="00F729E5"/>
    <w:p w:rsidR="00F729E5" w:rsidRDefault="00F63C16">
      <w:pPr>
        <w:pStyle w:val="Definition-Field2"/>
      </w:pPr>
      <w:r>
        <w:t>This note applies to the following products: 2007, 2007 SP1, 2007 SP2.</w:t>
      </w:r>
    </w:p>
    <w:p w:rsidR="00F729E5" w:rsidRDefault="00F63C16">
      <w:pPr>
        <w:pStyle w:val="Heading3"/>
      </w:pPr>
      <w:bookmarkStart w:id="421" w:name="section_b5834da54f76487ba5f0bbf319261321"/>
      <w:bookmarkStart w:id="422" w:name="_Toc454425455"/>
      <w:r>
        <w:t>Part 4 Section 2.5.2.31, sdt (Row-Level Structured Document Tag)</w:t>
      </w:r>
      <w:bookmarkEnd w:id="421"/>
      <w:bookmarkEnd w:id="422"/>
      <w:r w:rsidR="00BE53A7">
        <w:fldChar w:fldCharType="begin"/>
      </w:r>
      <w:r>
        <w:instrText xml:space="preserve"> XE "sdt (Row-Level Structured Document Tag)" </w:instrText>
      </w:r>
      <w:r w:rsidR="00BE53A7">
        <w:fldChar w:fldCharType="end"/>
      </w:r>
    </w:p>
    <w:p w:rsidR="00F729E5" w:rsidRDefault="00F63C16">
      <w:pPr>
        <w:pStyle w:val="Definition-Field"/>
      </w:pPr>
      <w:r>
        <w:t xml:space="preserve">a.   </w:t>
      </w:r>
      <w:r>
        <w:rPr>
          <w:i/>
        </w:rPr>
        <w:t>The standard does not allow range elements as children of the sdt element.</w:t>
      </w:r>
    </w:p>
    <w:p w:rsidR="00F729E5" w:rsidRDefault="00F63C16">
      <w:r>
        <w:t>Word allows the following additional elements as children of the sdt element:</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Child Elements</w:t>
            </w:r>
          </w:p>
        </w:tc>
      </w:tr>
      <w:tr w:rsidR="00F729E5" w:rsidTr="00F729E5">
        <w:tc>
          <w:tcPr>
            <w:tcW w:w="0" w:type="auto"/>
            <w:vAlign w:val="center"/>
          </w:tcPr>
          <w:p w:rsidR="00F729E5" w:rsidRDefault="00F63C16">
            <w:pPr>
              <w:pStyle w:val="TableBodyText"/>
            </w:pPr>
            <w:r>
              <w:rPr>
                <w:b/>
              </w:rPr>
              <w:t>bookmarkEnd</w:t>
            </w:r>
            <w:r>
              <w:t xml:space="preserve"> (“</w:t>
            </w:r>
            <w:hyperlink r:id="rId73">
              <w:r>
                <w:rPr>
                  <w:rStyle w:val="Hyperlink"/>
                </w:rPr>
                <w:t>[ECMA-376]</w:t>
              </w:r>
            </w:hyperlink>
            <w:r>
              <w:t xml:space="preserve"> Part 4 §2.13.6.1; bookmarkEnd (Bookmark End)”)</w:t>
            </w:r>
          </w:p>
        </w:tc>
      </w:tr>
      <w:tr w:rsidR="00F729E5" w:rsidTr="00F729E5">
        <w:tc>
          <w:tcPr>
            <w:tcW w:w="0" w:type="auto"/>
            <w:vAlign w:val="center"/>
          </w:tcPr>
          <w:p w:rsidR="00F729E5" w:rsidRDefault="00F63C16">
            <w:pPr>
              <w:pStyle w:val="TableBodyText"/>
            </w:pPr>
            <w:r>
              <w:rPr>
                <w:b/>
              </w:rPr>
              <w:t>bookmarkStart</w:t>
            </w:r>
            <w:r>
              <w:t xml:space="preserve"> (“[ECMA-376] Part 4 §2.13.6.2; bookmarkStart (Bookmark Start)”)</w:t>
            </w:r>
          </w:p>
        </w:tc>
      </w:tr>
      <w:tr w:rsidR="00F729E5" w:rsidTr="00F729E5">
        <w:tc>
          <w:tcPr>
            <w:tcW w:w="0" w:type="auto"/>
            <w:vAlign w:val="center"/>
          </w:tcPr>
          <w:p w:rsidR="00F729E5" w:rsidRDefault="00F63C16">
            <w:pPr>
              <w:pStyle w:val="TableBodyText"/>
            </w:pPr>
            <w:r>
              <w:rPr>
                <w:b/>
              </w:rPr>
              <w:t>commentRangeEnd</w:t>
            </w:r>
            <w:r>
              <w:t xml:space="preserve"> (“[ECMA-376] Part 4 §2.13.4.3; commentRangeEnd (Comment Anchor Range End)”)</w:t>
            </w:r>
          </w:p>
        </w:tc>
      </w:tr>
      <w:tr w:rsidR="00F729E5" w:rsidTr="00F729E5">
        <w:tc>
          <w:tcPr>
            <w:tcW w:w="0" w:type="auto"/>
            <w:vAlign w:val="center"/>
          </w:tcPr>
          <w:p w:rsidR="00F729E5" w:rsidRDefault="00F63C16">
            <w:pPr>
              <w:pStyle w:val="TableBodyText"/>
            </w:pPr>
            <w:r>
              <w:rPr>
                <w:b/>
              </w:rPr>
              <w:t>commentRangeStart</w:t>
            </w:r>
            <w:r>
              <w:t xml:space="preserve"> (“[ECMA-376] Part 4 §2.13.4.4; commentRangeStart (Comment Anchor Range Start)”)</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bl>
    <w:p w:rsidR="00F729E5" w:rsidRDefault="00F729E5"/>
    <w:p w:rsidR="00F729E5" w:rsidRDefault="00F63C16">
      <w:pPr>
        <w:pStyle w:val="Heading3"/>
      </w:pPr>
      <w:bookmarkStart w:id="423" w:name="section_786b79ecfd524fd5a5acd1d18dd0539d"/>
      <w:bookmarkStart w:id="424" w:name="_Toc454425456"/>
      <w:r>
        <w:t>Part 4 Section 2.5.2.32, sdtContent (Block-Level Structured Document Tag Content)</w:t>
      </w:r>
      <w:bookmarkEnd w:id="423"/>
      <w:bookmarkEnd w:id="424"/>
      <w:r w:rsidR="00BE53A7">
        <w:fldChar w:fldCharType="begin"/>
      </w:r>
      <w:r>
        <w:instrText xml:space="preserve"> XE "sdtContent (Block-Level Structured Document Tag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425" w:name="section_7043de914a5c47029d8ccc47bee718d0"/>
      <w:bookmarkStart w:id="426" w:name="_Toc454425457"/>
      <w:r>
        <w:t>Part 4 Section 2.5.2.33, sdtContent (Cell-Level Structured Document Tag Content)</w:t>
      </w:r>
      <w:bookmarkEnd w:id="425"/>
      <w:bookmarkEnd w:id="426"/>
      <w:r w:rsidR="00BE53A7">
        <w:fldChar w:fldCharType="begin"/>
      </w:r>
      <w:r>
        <w:instrText xml:space="preserve"> XE "sdtContent (Cell-Level Structured Document Tag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427" w:name="section_29038523aa7b47a4b25769387eca7f72"/>
      <w:bookmarkStart w:id="428" w:name="_Toc454425458"/>
      <w:r>
        <w:t>Part 4 Section 2.5.2.34, sdtContent (Row-Level Structured Document Tag Content)</w:t>
      </w:r>
      <w:bookmarkEnd w:id="427"/>
      <w:bookmarkEnd w:id="428"/>
      <w:r w:rsidR="00BE53A7">
        <w:fldChar w:fldCharType="begin"/>
      </w:r>
      <w:r>
        <w:instrText xml:space="preserve"> XE "sdtContent (Row-Level Structured Document Tag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429" w:name="section_511f951266af4c62b00da5f2d97679de"/>
      <w:bookmarkStart w:id="430" w:name="_Toc454425459"/>
      <w:r>
        <w:t>Part 4 Section 2.5.2.35, sdtContent (Inline-Level Structured Document Tag Content)</w:t>
      </w:r>
      <w:bookmarkEnd w:id="429"/>
      <w:bookmarkEnd w:id="430"/>
      <w:r w:rsidR="00BE53A7">
        <w:fldChar w:fldCharType="begin"/>
      </w:r>
      <w:r>
        <w:instrText xml:space="preserve"> XE "sdtContent (Inline-Level Structured Document Tag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431" w:name="section_99c9d210ae6a4f58bb879f11e20b5ec8"/>
      <w:bookmarkStart w:id="432" w:name="_Toc454425460"/>
      <w:r>
        <w:t>Part 4 Section 2.5.2.41, temporary (Remove Structured Document Tag When Contents Are Edited)</w:t>
      </w:r>
      <w:bookmarkEnd w:id="431"/>
      <w:bookmarkEnd w:id="432"/>
      <w:r w:rsidR="00BE53A7">
        <w:fldChar w:fldCharType="begin"/>
      </w:r>
      <w:r>
        <w:instrText xml:space="preserve"> XE "temporary (Remove Structured Document Tag When Contents Are Edited)" </w:instrText>
      </w:r>
      <w:r w:rsidR="00BE53A7">
        <w:fldChar w:fldCharType="end"/>
      </w:r>
    </w:p>
    <w:p w:rsidR="00F729E5" w:rsidRDefault="00F63C16">
      <w:pPr>
        <w:pStyle w:val="Definition-Field"/>
      </w:pPr>
      <w:r>
        <w:t xml:space="preserve">a.   </w:t>
      </w:r>
      <w:r>
        <w:rPr>
          <w:i/>
        </w:rPr>
        <w:t>The standard states that temporary means the parent sdt should be removed when the contents are modified.</w:t>
      </w:r>
    </w:p>
    <w:p w:rsidR="00F729E5" w:rsidRDefault="00F63C16">
      <w:pPr>
        <w:pStyle w:val="Definition-Field2"/>
      </w:pPr>
      <w:r>
        <w:t>Under limited circumstances involving inserting pictures, Word fails to remove the parent sdt when the contents are modified.</w:t>
      </w:r>
    </w:p>
    <w:p w:rsidR="00F729E5" w:rsidRDefault="00F63C16">
      <w:pPr>
        <w:pStyle w:val="Heading3"/>
      </w:pPr>
      <w:bookmarkStart w:id="433" w:name="section_569d4244216e4dea8c5342cfbde5b947"/>
      <w:bookmarkStart w:id="434" w:name="_Toc454425461"/>
      <w:r>
        <w:t>Part 4 Section 2.6.2, bottom (Bottom Border)</w:t>
      </w:r>
      <w:bookmarkEnd w:id="433"/>
      <w:bookmarkEnd w:id="434"/>
      <w:r w:rsidR="00BE53A7">
        <w:fldChar w:fldCharType="begin"/>
      </w:r>
      <w:r>
        <w:instrText xml:space="preserve"> XE "bottom (Bottom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435" w:name="section_ea894bbeff044afb9f6d2fd7b6acb463"/>
      <w:bookmarkStart w:id="436" w:name="_Toc454425462"/>
      <w:r>
        <w:t>Part 4 Section 2.6.3, col (Single Column Definition)</w:t>
      </w:r>
      <w:bookmarkEnd w:id="435"/>
      <w:bookmarkEnd w:id="436"/>
      <w:r w:rsidR="00BE53A7">
        <w:fldChar w:fldCharType="begin"/>
      </w:r>
      <w:r>
        <w:instrText xml:space="preserve"> XE "col (Single Column Definition)" </w:instrText>
      </w:r>
      <w:r w:rsidR="00BE53A7">
        <w:fldChar w:fldCharType="end"/>
      </w:r>
    </w:p>
    <w:p w:rsidR="00F729E5" w:rsidRDefault="00F63C16">
      <w:pPr>
        <w:pStyle w:val="Definition-Field"/>
      </w:pPr>
      <w:r>
        <w:t xml:space="preserve">a.   </w:t>
      </w:r>
      <w:r>
        <w:rPr>
          <w:i/>
        </w:rPr>
        <w:t>The standard does not specify a default value for the space attribute.</w:t>
      </w:r>
    </w:p>
    <w:p w:rsidR="00F729E5" w:rsidRDefault="00F63C16">
      <w:pPr>
        <w:pStyle w:val="Definition-Field2"/>
      </w:pPr>
      <w:r>
        <w:t>Word uses a default value of 0 for this attribute.</w:t>
      </w:r>
    </w:p>
    <w:p w:rsidR="00F729E5" w:rsidRDefault="00F63C16">
      <w:pPr>
        <w:pStyle w:val="Definition-Field"/>
      </w:pPr>
      <w:r>
        <w:t xml:space="preserve">b.   </w:t>
      </w:r>
      <w:r>
        <w:rPr>
          <w:i/>
        </w:rPr>
        <w:t>The standard states that the w attribute is always optional.</w:t>
      </w:r>
    </w:p>
    <w:p w:rsidR="00F729E5" w:rsidRDefault="00F63C16">
      <w:pPr>
        <w:pStyle w:val="Definition-Field2"/>
      </w:pPr>
      <w:r>
        <w:t>Word requires that this attribute is present when the parent cols element has an equalWidth attribute value of false (or equivalent).</w:t>
      </w:r>
    </w:p>
    <w:p w:rsidR="00F729E5" w:rsidRDefault="00F63C16">
      <w:pPr>
        <w:pStyle w:val="Heading3"/>
      </w:pPr>
      <w:bookmarkStart w:id="437" w:name="section_c66af02271484fabab3cbbcc480fe5c1"/>
      <w:bookmarkStart w:id="438" w:name="_Toc454425463"/>
      <w:r>
        <w:t>Part 4 Section 2.6.4, cols (Column Definitions)</w:t>
      </w:r>
      <w:bookmarkEnd w:id="437"/>
      <w:bookmarkEnd w:id="438"/>
      <w:r w:rsidR="00BE53A7">
        <w:fldChar w:fldCharType="begin"/>
      </w:r>
      <w:r>
        <w:instrText xml:space="preserve"> XE "cols (Column Definitions)" </w:instrText>
      </w:r>
      <w:r w:rsidR="00BE53A7">
        <w:fldChar w:fldCharType="end"/>
      </w:r>
    </w:p>
    <w:p w:rsidR="00F729E5" w:rsidRDefault="00F63C16">
      <w:pPr>
        <w:pStyle w:val="Definition-Field"/>
      </w:pPr>
      <w:r>
        <w:t xml:space="preserve">a.   </w:t>
      </w:r>
      <w:r>
        <w:rPr>
          <w:i/>
        </w:rPr>
        <w:t>The standard states that the num attribute allows any integer value.</w:t>
      </w:r>
    </w:p>
    <w:p w:rsidR="00F729E5" w:rsidRDefault="00F63C16">
      <w:pPr>
        <w:pStyle w:val="Definition-Field2"/>
      </w:pPr>
      <w:r>
        <w:t>Word restricts the value of the num attribute to a value between 1 and 45.</w:t>
      </w:r>
    </w:p>
    <w:p w:rsidR="00F729E5" w:rsidRDefault="00F63C16">
      <w:pPr>
        <w:pStyle w:val="Definition-Field"/>
      </w:pPr>
      <w:r>
        <w:t xml:space="preserve">b.   </w:t>
      </w:r>
      <w:r>
        <w:rPr>
          <w:i/>
        </w:rPr>
        <w:t>The standard does not specify a default value for the equalWidth attribute.</w:t>
      </w:r>
    </w:p>
    <w:p w:rsidR="00F729E5" w:rsidRDefault="00F63C16">
      <w:pPr>
        <w:pStyle w:val="Definition-Field2"/>
      </w:pPr>
      <w:r>
        <w:t>Word uses a default value of true for this attribute.</w:t>
      </w:r>
    </w:p>
    <w:p w:rsidR="00F729E5" w:rsidRDefault="00F63C16">
      <w:pPr>
        <w:pStyle w:val="Definition-Field"/>
      </w:pPr>
      <w:r>
        <w:t xml:space="preserve">c.   </w:t>
      </w:r>
      <w:r>
        <w:rPr>
          <w:i/>
        </w:rPr>
        <w:t>The standard states that when the equalWidth attribute is false (or equivalent), the num attribute is ignored in favor of the number of child col elements.</w:t>
      </w:r>
    </w:p>
    <w:p w:rsidR="00F729E5" w:rsidRDefault="00F63C16">
      <w:pPr>
        <w:pStyle w:val="Definition-Field2"/>
      </w:pPr>
      <w:r>
        <w:t>Word requires that the value of the num attribute matches the number of child col elements. If the num attribute is not specified, then Word assumes a value of 1.</w:t>
      </w:r>
    </w:p>
    <w:p w:rsidR="00F729E5" w:rsidRDefault="00F63C16">
      <w:pPr>
        <w:pStyle w:val="Heading3"/>
      </w:pPr>
      <w:bookmarkStart w:id="439" w:name="section_119091cab74f43088dc4093571f1b6ed"/>
      <w:bookmarkStart w:id="440" w:name="_Toc454425464"/>
      <w:r>
        <w:t>Part 4 Section 2.6.7, left (Left Border)</w:t>
      </w:r>
      <w:bookmarkEnd w:id="439"/>
      <w:bookmarkEnd w:id="440"/>
      <w:r w:rsidR="00BE53A7">
        <w:fldChar w:fldCharType="begin"/>
      </w:r>
      <w:r>
        <w:instrText xml:space="preserve"> XE "left (Left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441" w:name="section_7b579d675dd64e60b17631b8157addd0"/>
      <w:bookmarkStart w:id="442" w:name="_Toc454425465"/>
      <w:r>
        <w:t>Part 4 Section 2.6.8, lnNumType (Line Numbering Settings)</w:t>
      </w:r>
      <w:bookmarkEnd w:id="441"/>
      <w:bookmarkEnd w:id="442"/>
      <w:r w:rsidR="00BE53A7">
        <w:fldChar w:fldCharType="begin"/>
      </w:r>
      <w:r>
        <w:instrText xml:space="preserve"> XE "lnNumType (Line Numbering Settings)" </w:instrText>
      </w:r>
      <w:r w:rsidR="00BE53A7">
        <w:fldChar w:fldCharType="end"/>
      </w:r>
    </w:p>
    <w:p w:rsidR="00F729E5" w:rsidRDefault="00F63C16">
      <w:pPr>
        <w:pStyle w:val="Definition-Field"/>
      </w:pPr>
      <w:r>
        <w:t xml:space="preserve">a.   </w:t>
      </w:r>
      <w:r>
        <w:rPr>
          <w:i/>
        </w:rPr>
        <w:t>The standard states that the values of the start attribute are defined by the ST_DecimalNumber simple type.</w:t>
      </w:r>
    </w:p>
    <w:p w:rsidR="00F729E5" w:rsidRDefault="00F63C16">
      <w:pPr>
        <w:pStyle w:val="Definition-Field2"/>
      </w:pPr>
      <w:r>
        <w:t>Word restricts the value of this attribute to be at least 0 and at most 32767.</w:t>
      </w:r>
    </w:p>
    <w:p w:rsidR="00F729E5" w:rsidRDefault="00F63C16">
      <w:pPr>
        <w:pStyle w:val="Definition-Field"/>
      </w:pPr>
      <w:r>
        <w:t xml:space="preserve">b.   </w:t>
      </w:r>
      <w:r>
        <w:rPr>
          <w:i/>
        </w:rPr>
        <w:t>The standard states that the start attribute specifies the starting value for (re)started line numbering.</w:t>
      </w:r>
    </w:p>
    <w:p w:rsidR="00F729E5" w:rsidRDefault="00F63C16">
      <w:pPr>
        <w:pStyle w:val="Definition-Field2"/>
      </w:pPr>
      <w:r>
        <w:t>Word uses the start attribute as the number of line numbers that should be skipped when starting or restarting line numbering (for example, a value of 3 means to start numbering at 4).</w:t>
      </w:r>
    </w:p>
    <w:p w:rsidR="00F729E5" w:rsidRDefault="00F63C16">
      <w:pPr>
        <w:pStyle w:val="Definition-Field"/>
      </w:pPr>
      <w:r>
        <w:t xml:space="preserve">c.   </w:t>
      </w:r>
      <w:r>
        <w:rPr>
          <w:i/>
        </w:rPr>
        <w:t>The standard states that the countBy attribute can be any integer value.</w:t>
      </w:r>
    </w:p>
    <w:p w:rsidR="00F729E5" w:rsidRDefault="00F63C16">
      <w:pPr>
        <w:pStyle w:val="Definition-Field2"/>
      </w:pPr>
      <w:r>
        <w:t>Word restricts the contents of this attribute to a value between 1 and 100 inclusive.</w:t>
      </w:r>
    </w:p>
    <w:p w:rsidR="00F729E5" w:rsidRDefault="00F63C16">
      <w:pPr>
        <w:pStyle w:val="Heading3"/>
      </w:pPr>
      <w:bookmarkStart w:id="443" w:name="section_df3f96766d264701a7c3a7f461ae0638"/>
      <w:bookmarkStart w:id="444" w:name="_Toc454425466"/>
      <w:r>
        <w:t>Part 4 Section 2.6.9, paperSrc (Paper Source Information)</w:t>
      </w:r>
      <w:bookmarkEnd w:id="443"/>
      <w:bookmarkEnd w:id="444"/>
      <w:r w:rsidR="00BE53A7">
        <w:fldChar w:fldCharType="begin"/>
      </w:r>
      <w:r>
        <w:instrText xml:space="preserve"> XE "paperSrc (Paper Source Information)" </w:instrText>
      </w:r>
      <w:r w:rsidR="00BE53A7">
        <w:fldChar w:fldCharType="end"/>
      </w:r>
    </w:p>
    <w:p w:rsidR="00F729E5" w:rsidRDefault="00F63C16">
      <w:pPr>
        <w:pStyle w:val="Definition-Field"/>
      </w:pPr>
      <w:r>
        <w:t xml:space="preserve">a.   </w:t>
      </w:r>
      <w:r>
        <w:rPr>
          <w:i/>
        </w:rPr>
        <w:t>The standard states that the first and other attributes can be any integer.</w:t>
      </w:r>
    </w:p>
    <w:p w:rsidR="00F729E5" w:rsidRDefault="00F63C16">
      <w:pPr>
        <w:pStyle w:val="Definition-Field2"/>
      </w:pPr>
      <w:r>
        <w:t>Word restricts these values to the range of an unsigned short.</w:t>
      </w:r>
    </w:p>
    <w:p w:rsidR="00F729E5" w:rsidRDefault="00F63C16">
      <w:pPr>
        <w:pStyle w:val="Definition-Field"/>
      </w:pPr>
      <w:r>
        <w:t xml:space="preserve">b.   </w:t>
      </w:r>
      <w:r>
        <w:rPr>
          <w:i/>
        </w:rPr>
        <w:t>The standard simply states that this element's attributes specify "...a printer-specific code that uniquely identifies a specific printer tray..."</w:t>
      </w:r>
    </w:p>
    <w:p w:rsidR="00F729E5" w:rsidRDefault="00F63C16">
      <w:pPr>
        <w:pStyle w:val="Definition-Field2"/>
      </w:pPr>
      <w:r>
        <w:t xml:space="preserve">Word passes this value to the Windows DEVMODE printing API </w:t>
      </w:r>
      <w:hyperlink r:id="rId74">
        <w:r>
          <w:rPr>
            <w:rStyle w:val="Hyperlink"/>
          </w:rPr>
          <w:t>[DEVMODE]</w:t>
        </w:r>
      </w:hyperlink>
      <w:r>
        <w:t xml:space="preserve"> where the value may have a standard meaning to Windows or an installed printer.</w:t>
      </w:r>
    </w:p>
    <w:p w:rsidR="00F729E5" w:rsidRDefault="00F63C16">
      <w:pPr>
        <w:pStyle w:val="Heading3"/>
      </w:pPr>
      <w:bookmarkStart w:id="445" w:name="section_ef6e91ceb65048559fca6e822cdc53db"/>
      <w:bookmarkStart w:id="446" w:name="_Toc454425467"/>
      <w:r>
        <w:t>Part 4 Section 2.6.10, pgBorders (Page Borders)</w:t>
      </w:r>
      <w:bookmarkEnd w:id="445"/>
      <w:bookmarkEnd w:id="446"/>
      <w:r w:rsidR="00BE53A7">
        <w:fldChar w:fldCharType="begin"/>
      </w:r>
      <w:r>
        <w:instrText xml:space="preserve"> XE "pgBorders (Page Borders)" </w:instrText>
      </w:r>
      <w:r w:rsidR="00BE53A7">
        <w:fldChar w:fldCharType="end"/>
      </w:r>
    </w:p>
    <w:p w:rsidR="00F729E5" w:rsidRDefault="00F63C16">
      <w:pPr>
        <w:pStyle w:val="Definition-Field"/>
      </w:pPr>
      <w:r>
        <w:t xml:space="preserve">a.   </w:t>
      </w:r>
      <w:r>
        <w:rPr>
          <w:i/>
        </w:rPr>
        <w:t>The standard does not specify a default value for the zOrder attribute.</w:t>
      </w:r>
    </w:p>
    <w:p w:rsidR="00F729E5" w:rsidRDefault="00F63C16">
      <w:pPr>
        <w:pStyle w:val="Definition-Field2"/>
      </w:pPr>
      <w:r>
        <w:t>Word uses a default value of front for this attribute.</w:t>
      </w:r>
    </w:p>
    <w:p w:rsidR="00F729E5" w:rsidRDefault="00F63C16">
      <w:pPr>
        <w:pStyle w:val="Definition-Field"/>
      </w:pPr>
      <w:r>
        <w:t xml:space="preserve">b.   </w:t>
      </w:r>
      <w:r>
        <w:rPr>
          <w:i/>
        </w:rPr>
        <w:t>The standard does not specify a default value for the offsetFrom attribute.</w:t>
      </w:r>
    </w:p>
    <w:p w:rsidR="00F729E5" w:rsidRDefault="00F63C16">
      <w:pPr>
        <w:pStyle w:val="Definition-Field2"/>
      </w:pPr>
      <w:r>
        <w:t>Word uses a default value of text for this attribute.</w:t>
      </w:r>
    </w:p>
    <w:p w:rsidR="00F729E5" w:rsidRDefault="00F63C16">
      <w:pPr>
        <w:pStyle w:val="Heading3"/>
      </w:pPr>
      <w:bookmarkStart w:id="447" w:name="section_5a1cdaccee7544538118de48e5e370d6"/>
      <w:bookmarkStart w:id="448" w:name="_Toc454425468"/>
      <w:r>
        <w:t>Part 4 Section 2.6.11, pgMar (Page Margins)</w:t>
      </w:r>
      <w:bookmarkEnd w:id="447"/>
      <w:bookmarkEnd w:id="448"/>
      <w:r w:rsidR="00BE53A7">
        <w:fldChar w:fldCharType="begin"/>
      </w:r>
      <w:r>
        <w:instrText xml:space="preserve"> XE "pgMar (Page Margins)" </w:instrText>
      </w:r>
      <w:r w:rsidR="00BE53A7">
        <w:fldChar w:fldCharType="end"/>
      </w:r>
    </w:p>
    <w:p w:rsidR="00F729E5" w:rsidRDefault="00F63C16">
      <w:pPr>
        <w:pStyle w:val="Definition-Field"/>
      </w:pPr>
      <w:r>
        <w:t xml:space="preserve">a.   </w:t>
      </w:r>
      <w:r>
        <w:rPr>
          <w:i/>
        </w:rPr>
        <w:t>The standard states that the values of the right, left, header, footer, and gutter attributes are defined by the XML Schema unsignedLong datatype.</w:t>
      </w:r>
    </w:p>
    <w:p w:rsidR="00F729E5" w:rsidRDefault="00F63C16">
      <w:pPr>
        <w:pStyle w:val="Definition-Field2"/>
      </w:pPr>
      <w:r>
        <w:t>Word restricts the values of these attributes to be at most 31680 (22").</w:t>
      </w:r>
    </w:p>
    <w:p w:rsidR="00F729E5" w:rsidRDefault="00F63C16">
      <w:pPr>
        <w:pStyle w:val="Definition-Field"/>
      </w:pPr>
      <w:r>
        <w:t xml:space="preserve">b.   </w:t>
      </w:r>
      <w:r>
        <w:rPr>
          <w:i/>
        </w:rPr>
        <w:t>The standard states that all attributes on the pgMar element are required.</w:t>
      </w:r>
    </w:p>
    <w:p w:rsidR="00F729E5" w:rsidRDefault="00F63C16">
      <w:pPr>
        <w:pStyle w:val="Definition-Field2"/>
      </w:pPr>
      <w:r>
        <w:t>Word does not require any attribute whose value is the same as the value in the current section properties.</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values of the top and bottom attributes are defined by the XML Schema integer datatype.</w:t>
      </w:r>
    </w:p>
    <w:p w:rsidR="00F729E5" w:rsidRDefault="00F63C16">
      <w:pPr>
        <w:pStyle w:val="Definition-Field2"/>
      </w:pPr>
      <w:r>
        <w:t>Word restricts the values of these attributes to be at least -31680 (-22") and at most 31680 (22").</w:t>
      </w:r>
    </w:p>
    <w:p w:rsidR="00F729E5" w:rsidRDefault="00F63C16">
      <w:pPr>
        <w:pStyle w:val="Heading3"/>
      </w:pPr>
      <w:bookmarkStart w:id="449" w:name="section_2c0f3de7b2544e6fb3f86a4729ace374"/>
      <w:bookmarkStart w:id="450" w:name="_Toc454425469"/>
      <w:r>
        <w:t>Part 4 Section 2.6.12, pgNumType (Page Numbering Settings)</w:t>
      </w:r>
      <w:bookmarkEnd w:id="449"/>
      <w:bookmarkEnd w:id="450"/>
      <w:r w:rsidR="00BE53A7">
        <w:fldChar w:fldCharType="begin"/>
      </w:r>
      <w:r>
        <w:instrText xml:space="preserve"> XE "pgNumType (Page Numbering Settings)" </w:instrText>
      </w:r>
      <w:r w:rsidR="00BE53A7">
        <w:fldChar w:fldCharType="end"/>
      </w:r>
    </w:p>
    <w:p w:rsidR="00F729E5" w:rsidRDefault="00F63C16">
      <w:pPr>
        <w:pStyle w:val="Definition-Field"/>
      </w:pPr>
      <w:r>
        <w:t xml:space="preserve">a.   </w:t>
      </w:r>
      <w:r>
        <w:rPr>
          <w:i/>
        </w:rPr>
        <w:t>The standard states that the chapStyle attribute can be any integer value.</w:t>
      </w:r>
    </w:p>
    <w:p w:rsidR="00F729E5" w:rsidRDefault="00F63C16">
      <w:pPr>
        <w:pStyle w:val="Definition-Field2"/>
      </w:pPr>
      <w:r>
        <w:t>Word requires that this attribute is an unsigned byte.</w:t>
      </w:r>
    </w:p>
    <w:p w:rsidR="00F729E5" w:rsidRDefault="00F63C16">
      <w:pPr>
        <w:pStyle w:val="Definition-Field"/>
      </w:pPr>
      <w:r>
        <w:t xml:space="preserve">b.   </w:t>
      </w:r>
      <w:r>
        <w:rPr>
          <w:i/>
        </w:rPr>
        <w:t>The standard does not specify a default value for the chapSep attribute.</w:t>
      </w:r>
    </w:p>
    <w:p w:rsidR="00F729E5" w:rsidRDefault="00F63C16">
      <w:pPr>
        <w:pStyle w:val="Definition-Field2"/>
      </w:pPr>
      <w:r>
        <w:t>Word uses a default value of hyphen for this attribute.</w:t>
      </w:r>
    </w:p>
    <w:p w:rsidR="00F729E5" w:rsidRDefault="00F63C16">
      <w:pPr>
        <w:pStyle w:val="Definition-Field"/>
      </w:pPr>
      <w:r>
        <w:t xml:space="preserve">c.   </w:t>
      </w:r>
      <w:r>
        <w:rPr>
          <w:i/>
        </w:rPr>
        <w:t>The standard does not state a default for the fmt attribute.</w:t>
      </w:r>
    </w:p>
    <w:p w:rsidR="00F729E5" w:rsidRDefault="00F63C16">
      <w:pPr>
        <w:pStyle w:val="Definition-Field2"/>
      </w:pPr>
      <w:r>
        <w:t>Word uses a default value of decimal for this attribute.</w:t>
      </w:r>
    </w:p>
    <w:p w:rsidR="00F729E5" w:rsidRDefault="00F63C16">
      <w:pPr>
        <w:pStyle w:val="Definition-Field"/>
      </w:pPr>
      <w:r>
        <w:t xml:space="preserve">d.   </w:t>
      </w:r>
      <w:r>
        <w:rPr>
          <w:i/>
        </w:rPr>
        <w:t>The standard states that the start attribute can be any integer value.</w:t>
      </w:r>
    </w:p>
    <w:p w:rsidR="00F729E5" w:rsidRDefault="00F63C16">
      <w:pPr>
        <w:pStyle w:val="Definition-Field2"/>
      </w:pPr>
      <w:r>
        <w:t>Word requires that the start attribute is an unsigned 32-bit integer.</w:t>
      </w:r>
    </w:p>
    <w:p w:rsidR="00F729E5" w:rsidRDefault="00F63C16">
      <w:pPr>
        <w:pStyle w:val="Heading3"/>
      </w:pPr>
      <w:bookmarkStart w:id="451" w:name="section_1a3eb0b0f745486aa21a5d47d9e7a3d9"/>
      <w:bookmarkStart w:id="452" w:name="_Toc454425470"/>
      <w:r>
        <w:t>Part 4 Section 2.6.13, pgSz (Page Size)</w:t>
      </w:r>
      <w:bookmarkEnd w:id="451"/>
      <w:bookmarkEnd w:id="452"/>
      <w:r w:rsidR="00BE53A7">
        <w:fldChar w:fldCharType="begin"/>
      </w:r>
      <w:r>
        <w:instrText xml:space="preserve"> XE "pgSz (Page Size)" </w:instrText>
      </w:r>
      <w:r w:rsidR="00BE53A7">
        <w:fldChar w:fldCharType="end"/>
      </w:r>
    </w:p>
    <w:p w:rsidR="00F729E5" w:rsidRDefault="00F63C16">
      <w:pPr>
        <w:pStyle w:val="Definition-Field"/>
      </w:pPr>
      <w:r>
        <w:t xml:space="preserve">a.   </w:t>
      </w:r>
      <w:r>
        <w:rPr>
          <w:i/>
        </w:rPr>
        <w:t>The standard states that the values of the code attribute are defined by the ST_DecimalNumber simple type.</w:t>
      </w:r>
    </w:p>
    <w:p w:rsidR="00F729E5" w:rsidRDefault="00F63C16">
      <w:pPr>
        <w:pStyle w:val="Definition-Field2"/>
      </w:pPr>
      <w:r>
        <w:t>Word restricts the value of this attribute to be at least 0 and at most 118.</w:t>
      </w:r>
    </w:p>
    <w:p w:rsidR="00F729E5" w:rsidRDefault="00F63C16">
      <w:pPr>
        <w:pStyle w:val="Definition-Field"/>
      </w:pPr>
      <w:r>
        <w:t xml:space="preserve">b.   </w:t>
      </w:r>
      <w:r>
        <w:rPr>
          <w:i/>
        </w:rPr>
        <w:t>The standard states that the code attribute is a number sent directly to the printer for representing paper size.</w:t>
      </w:r>
    </w:p>
    <w:p w:rsidR="00F729E5" w:rsidRDefault="00F63C16">
      <w:pPr>
        <w:pStyle w:val="Definition-Field2"/>
      </w:pPr>
      <w:r>
        <w:t xml:space="preserve">Word interprets this code attribute value as a value within the set of paper size identifier constants defined in the public Windows DEVMODE printing API </w:t>
      </w:r>
      <w:hyperlink r:id="rId75">
        <w:r>
          <w:rPr>
            <w:rStyle w:val="Hyperlink"/>
          </w:rPr>
          <w:t>[DEVMODE]</w:t>
        </w:r>
      </w:hyperlink>
      <w:r>
        <w: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h and w attributes can have any value in the range 0 to 4294967295, inclusive.</w:t>
      </w:r>
    </w:p>
    <w:p w:rsidR="00F729E5" w:rsidRDefault="00F63C16">
      <w:pPr>
        <w:pStyle w:val="Definition-Field2"/>
      </w:pPr>
      <w:r>
        <w:t>Word requires that this value is between the width of the page margins (and any column widths, for the w attribute) and 31680 (22 inches).</w:t>
      </w:r>
    </w:p>
    <w:p w:rsidR="00F729E5" w:rsidRDefault="00F63C16">
      <w:pPr>
        <w:pStyle w:val="Heading3"/>
      </w:pPr>
      <w:bookmarkStart w:id="453" w:name="section_ff9e63289e354396965150cd7cfdfdcb"/>
      <w:bookmarkStart w:id="454" w:name="_Toc454425471"/>
      <w:r>
        <w:t>Part 4 Section 2.6.14, printerSettings (Reference to Printer Settings Data)</w:t>
      </w:r>
      <w:bookmarkEnd w:id="453"/>
      <w:bookmarkEnd w:id="454"/>
      <w:r w:rsidR="00BE53A7">
        <w:fldChar w:fldCharType="begin"/>
      </w:r>
      <w:r>
        <w:instrText xml:space="preserve"> XE "printerSettings (Reference to Printer Settings 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states that the printerSettings element references the Printer Settings part associated with this section.</w:t>
      </w:r>
    </w:p>
    <w:p w:rsidR="00F729E5" w:rsidRDefault="00F63C16">
      <w:pPr>
        <w:pStyle w:val="Definition-Field2"/>
      </w:pPr>
      <w:r>
        <w:t>Word discards this element and the associated Printer Settings part.</w:t>
      </w:r>
    </w:p>
    <w:p w:rsidR="00F729E5" w:rsidRDefault="00F63C16">
      <w:pPr>
        <w:pStyle w:val="Heading3"/>
      </w:pPr>
      <w:bookmarkStart w:id="455" w:name="section_0499babe7dbb4e79a2cac259b35488b7"/>
      <w:bookmarkStart w:id="456" w:name="_Toc454425472"/>
      <w:r>
        <w:t>Part 4 Section 2.6.15, right (Right Border)</w:t>
      </w:r>
      <w:bookmarkEnd w:id="455"/>
      <w:bookmarkEnd w:id="456"/>
      <w:r w:rsidR="00BE53A7">
        <w:fldChar w:fldCharType="begin"/>
      </w:r>
      <w:r>
        <w:instrText xml:space="preserve"> XE "right (Right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457" w:name="section_eacae9b2cf824bd1a0b4f76f89167c51"/>
      <w:bookmarkStart w:id="458" w:name="_Toc454425473"/>
      <w:r>
        <w:t>Part 4 Section 2.6.17, sectPr (Previous Section Properties)</w:t>
      </w:r>
      <w:bookmarkEnd w:id="457"/>
      <w:bookmarkEnd w:id="458"/>
      <w:r w:rsidR="00BE53A7">
        <w:fldChar w:fldCharType="begin"/>
      </w:r>
      <w:r>
        <w:instrText xml:space="preserve"> XE "sectPr (Previous Section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b2c21bbe8c2b4bb4aae37b285cf38548">
        <w:r>
          <w:rPr>
            <w:rStyle w:val="Hyperlink"/>
          </w:rPr>
          <w:t>sectPr, §2.6.19(a, b)</w:t>
        </w:r>
      </w:hyperlink>
      <w:r>
        <w:rPr>
          <w:i/>
        </w:rPr>
        <w:t>.</w:t>
      </w:r>
    </w:p>
    <w:p w:rsidR="00F729E5" w:rsidRDefault="00F63C16">
      <w:pPr>
        <w:pStyle w:val="Definition-Field"/>
      </w:pPr>
      <w:r>
        <w:t xml:space="preserve">a.   </w:t>
      </w:r>
      <w:r>
        <w:rPr>
          <w:i/>
        </w:rPr>
        <w:t>The standard states that text flow direction can differ between previous section properties and current section properties.</w:t>
      </w:r>
    </w:p>
    <w:p w:rsidR="00F729E5" w:rsidRDefault="00F63C16">
      <w:pPr>
        <w:pStyle w:val="Definition-Field2"/>
      </w:pPr>
      <w:r>
        <w:t>Word sets the text direction in the previous section properties to the text flow direction specified in the current section properties.</w:t>
      </w:r>
    </w:p>
    <w:p w:rsidR="00F729E5" w:rsidRDefault="00F63C16">
      <w:pPr>
        <w:pStyle w:val="Heading3"/>
      </w:pPr>
      <w:bookmarkStart w:id="459" w:name="section_38073e95fee2477db591490795481c1b"/>
      <w:bookmarkStart w:id="460" w:name="_Toc454425474"/>
      <w:r>
        <w:t>Part 4 Section 2.6.18, sectPr (Document Final Section Properties)</w:t>
      </w:r>
      <w:bookmarkEnd w:id="459"/>
      <w:bookmarkEnd w:id="460"/>
      <w:r w:rsidR="00BE53A7">
        <w:fldChar w:fldCharType="begin"/>
      </w:r>
      <w:r>
        <w:instrText xml:space="preserve"> XE "sectPr (Document Final Section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b2c21bbe8c2b4bb4aae37b285cf38548">
        <w:r>
          <w:rPr>
            <w:rStyle w:val="Hyperlink"/>
          </w:rPr>
          <w:t>sectPr, §2.6.19(a, b)</w:t>
        </w:r>
      </w:hyperlink>
      <w:r>
        <w:rPr>
          <w:i/>
        </w:rPr>
        <w:t>.</w:t>
      </w:r>
    </w:p>
    <w:p w:rsidR="00F729E5" w:rsidRDefault="00F63C16">
      <w:pPr>
        <w:pStyle w:val="Heading3"/>
      </w:pPr>
      <w:bookmarkStart w:id="461" w:name="section_b2c21bbe8c2b4bb4aae37b285cf38548"/>
      <w:bookmarkStart w:id="462" w:name="_Toc454425475"/>
      <w:r>
        <w:t>Part 4 Section 2.6.19, sectPr (Section Properties)</w:t>
      </w:r>
      <w:bookmarkEnd w:id="461"/>
      <w:bookmarkEnd w:id="462"/>
      <w:r w:rsidR="00BE53A7">
        <w:fldChar w:fldCharType="begin"/>
      </w:r>
      <w:r>
        <w:instrText xml:space="preserve"> XE "sectPr (Section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da11f27e9c04f7484c9f2588c0ebb37">
        <w:r>
          <w:rPr>
            <w:rStyle w:val="Hyperlink"/>
          </w:rPr>
          <w:t>pPr, §2.7.4.2(a)</w:t>
        </w:r>
      </w:hyperlink>
      <w:r>
        <w:rPr>
          <w:i/>
        </w:rPr>
        <w:t xml:space="preserve">; </w:t>
      </w:r>
      <w:hyperlink w:anchor="Section_bce82cb3cfbf48d7bcefcaa31f593889">
        <w:r>
          <w:rPr>
            <w:rStyle w:val="Hyperlink"/>
          </w:rPr>
          <w:t>pPr, §2.7.5.1(a)</w:t>
        </w:r>
      </w:hyperlink>
      <w:r>
        <w:rPr>
          <w:i/>
        </w:rPr>
        <w:t xml:space="preserve">; </w:t>
      </w:r>
      <w:hyperlink w:anchor="Section_fc07c557f6a54bed89527952cd4cf483">
        <w:r>
          <w:rPr>
            <w:rStyle w:val="Hyperlink"/>
          </w:rPr>
          <w:t>pPr, §2.7.7.2(a)</w:t>
        </w:r>
      </w:hyperlink>
      <w:r>
        <w:rPr>
          <w:i/>
        </w:rPr>
        <w:t xml:space="preserve">; </w:t>
      </w:r>
      <w:hyperlink w:anchor="Section_5489ea730f024058aeef9fa15fdecaeb">
        <w:r>
          <w:rPr>
            <w:rStyle w:val="Hyperlink"/>
          </w:rPr>
          <w:t>pPr, §2.9.24(a)</w:t>
        </w:r>
      </w:hyperlink>
      <w:r>
        <w:rPr>
          <w:i/>
        </w:rPr>
        <w:t>.</w:t>
      </w:r>
    </w:p>
    <w:p w:rsidR="00F729E5" w:rsidRDefault="00F63C16">
      <w:pPr>
        <w:pStyle w:val="Definition-Field"/>
      </w:pPr>
      <w:r>
        <w:t xml:space="preserve">a.   </w:t>
      </w:r>
      <w:r>
        <w:rPr>
          <w:i/>
        </w:rPr>
        <w:t>The standard appears to have the same definition for rsidSect as it does for rsidRPr.</w:t>
      </w:r>
    </w:p>
    <w:p w:rsidR="00F729E5" w:rsidRDefault="00F63C16">
      <w:pPr>
        <w:pStyle w:val="Definition-Field2"/>
      </w:pPr>
      <w:r>
        <w:t>Word uses rsidSect to denote the editing session when the section properties were last modified.</w:t>
      </w:r>
    </w:p>
    <w:p w:rsidR="00F729E5" w:rsidRDefault="00F63C16">
      <w:pPr>
        <w:pStyle w:val="Definition-Field"/>
      </w:pPr>
      <w:r>
        <w:t xml:space="preserve">b.   </w:t>
      </w:r>
      <w:r>
        <w:rPr>
          <w:i/>
        </w:rPr>
        <w:t>The standard states that rsids are stored on the section properties, distinct from the paragraph in which they are located.</w:t>
      </w:r>
    </w:p>
    <w:p w:rsidR="00F729E5" w:rsidRDefault="00F63C16">
      <w:pPr>
        <w:pStyle w:val="Definition-Field2"/>
      </w:pPr>
      <w:r>
        <w:t>Word ignores rsids in the sectPr and instead applies the corresponding rsids from the containing p (for the sectPr of any non-final section) or the last p in the document (for the final section).</w:t>
      </w:r>
    </w:p>
    <w:p w:rsidR="00F729E5" w:rsidRDefault="00F63C16">
      <w:pPr>
        <w:pStyle w:val="Definition-Field"/>
      </w:pPr>
      <w:r>
        <w:t xml:space="preserve">c.   </w:t>
      </w:r>
      <w:r>
        <w:rPr>
          <w:i/>
        </w:rPr>
        <w:t>The standard states that a sectPr element can be contained within any pPr element.</w:t>
      </w:r>
    </w:p>
    <w:p w:rsidR="00F729E5" w:rsidRDefault="00F63C16">
      <w:pPr>
        <w:pStyle w:val="Definition-Field2"/>
      </w:pPr>
      <w:r>
        <w:t>Word does not allow this element to be used on paragraphs within tables, headers, footers, comments, footnotes, endnotes, or text boxes.</w:t>
      </w:r>
    </w:p>
    <w:p w:rsidR="00F729E5" w:rsidRDefault="00F63C16">
      <w:pPr>
        <w:pStyle w:val="Heading3"/>
      </w:pPr>
      <w:bookmarkStart w:id="463" w:name="section_5291b9057ab549029a75e4625bda3c51"/>
      <w:bookmarkStart w:id="464" w:name="_Toc454425476"/>
      <w:r>
        <w:t>Part 4 Section 2.6.21, top (Top Border)</w:t>
      </w:r>
      <w:bookmarkEnd w:id="463"/>
      <w:bookmarkEnd w:id="464"/>
      <w:r w:rsidR="00BE53A7">
        <w:fldChar w:fldCharType="begin"/>
      </w:r>
      <w:r>
        <w:instrText xml:space="preserve"> XE "top (Top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465" w:name="section_a7ead1fae13d4555a4d00340caee4ec6"/>
      <w:bookmarkStart w:id="466" w:name="_Toc454425477"/>
      <w:r>
        <w:t>Part 4 Section 2.6.22, type (Section Type)</w:t>
      </w:r>
      <w:bookmarkEnd w:id="465"/>
      <w:bookmarkEnd w:id="466"/>
      <w:r w:rsidR="00BE53A7">
        <w:fldChar w:fldCharType="begin"/>
      </w:r>
      <w:r>
        <w:instrText xml:space="preserve"> XE "type (Section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Heading3"/>
      </w:pPr>
      <w:bookmarkStart w:id="467" w:name="section_ff204d6a4e924ed0abf17d29504648fd"/>
      <w:bookmarkStart w:id="468" w:name="_Toc454425478"/>
      <w:r>
        <w:t>Part 4 Section 2.7, Styles</w:t>
      </w:r>
      <w:bookmarkEnd w:id="467"/>
      <w:bookmarkEnd w:id="468"/>
      <w:r w:rsidR="00BE53A7">
        <w:fldChar w:fldCharType="begin"/>
      </w:r>
      <w:r>
        <w:instrText xml:space="preserve"> XE "Styles" </w:instrText>
      </w:r>
      <w:r w:rsidR="00BE53A7">
        <w:fldChar w:fldCharType="end"/>
      </w:r>
    </w:p>
    <w:p w:rsidR="00F729E5" w:rsidRDefault="00F63C16">
      <w:pPr>
        <w:pStyle w:val="Definition-Field"/>
      </w:pPr>
      <w:r>
        <w:t xml:space="preserve">a.   </w:t>
      </w:r>
      <w:r>
        <w:rPr>
          <w:i/>
        </w:rPr>
        <w:t>The standard states that numbering styles are applied before paragraph styles in the style hierarchy.</w:t>
      </w:r>
    </w:p>
    <w:p w:rsidR="00F729E5" w:rsidRDefault="00F63C16">
      <w:pPr>
        <w:pStyle w:val="Definition-Field2"/>
      </w:pPr>
      <w:r>
        <w:t>Word applies paragraph styles before numbering styles in the style hierarchy.</w:t>
      </w:r>
    </w:p>
    <w:p w:rsidR="00F729E5" w:rsidRDefault="00F63C16">
      <w:pPr>
        <w:pStyle w:val="Heading3"/>
      </w:pPr>
      <w:bookmarkStart w:id="469" w:name="section_faa810b7120842b780a80d828b0f89f9"/>
      <w:bookmarkStart w:id="470" w:name="_Toc454425479"/>
      <w:r>
        <w:t>Part 4 Section 2.7.3.1, aliases (Alternate Style Names)</w:t>
      </w:r>
      <w:bookmarkEnd w:id="469"/>
      <w:bookmarkEnd w:id="470"/>
      <w:r w:rsidR="00BE53A7">
        <w:fldChar w:fldCharType="begin"/>
      </w:r>
      <w:r>
        <w:instrText xml:space="preserve"> XE "aliases (Alternate Style Names)"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states that any series of alternate style names is valid.</w:t>
      </w:r>
    </w:p>
    <w:p w:rsidR="00F729E5" w:rsidRDefault="00F63C16">
      <w:pPr>
        <w:pStyle w:val="Definition-Field2"/>
      </w:pPr>
      <w:r>
        <w:t>Word does not roundtrip multiple instances of an identical style name (including both duplication within this element and duplication with the primary style name).</w:t>
      </w:r>
    </w:p>
    <w:p w:rsidR="00F729E5" w:rsidRDefault="00F63C16">
      <w:pPr>
        <w:pStyle w:val="Definition-Field"/>
      </w:pPr>
      <w:r>
        <w:t xml:space="preserve">b.   </w:t>
      </w:r>
      <w:r>
        <w:rPr>
          <w:i/>
        </w:rPr>
        <w:t>The standard states that any number of consecutive comma characters can be used to delimit consecutive style names.</w:t>
      </w:r>
    </w:p>
    <w:p w:rsidR="00F729E5" w:rsidRDefault="00F63C16">
      <w:pPr>
        <w:pStyle w:val="Definition-Field2"/>
      </w:pPr>
      <w:r>
        <w:t>Word discards all aliases after the presence of multiple consecutive comma characters.</w:t>
      </w:r>
    </w:p>
    <w:p w:rsidR="00F729E5" w:rsidRDefault="00F63C16">
      <w:pPr>
        <w:pStyle w:val="Definition-Field"/>
      </w:pPr>
      <w:r>
        <w:t xml:space="preserve">c.   </w:t>
      </w:r>
      <w:r>
        <w:rPr>
          <w:i/>
        </w:rPr>
        <w:t>The standard does not limit the length of the value of the val attribute.</w:t>
      </w:r>
    </w:p>
    <w:p w:rsidR="00F729E5" w:rsidRDefault="00F63C16">
      <w:pPr>
        <w:pStyle w:val="Definition-Field2"/>
      </w:pPr>
      <w:r>
        <w:t>Word restricts the value of this attribute to be at most 253 characters, removing all aliases whose inclusion would exceed that length.</w:t>
      </w:r>
    </w:p>
    <w:p w:rsidR="00F729E5" w:rsidRDefault="00F63C16">
      <w:pPr>
        <w:pStyle w:val="Heading3"/>
      </w:pPr>
      <w:bookmarkStart w:id="471" w:name="section_ff34693dde514da1af978374924d77f3"/>
      <w:bookmarkStart w:id="472" w:name="_Toc454425480"/>
      <w:r>
        <w:t>Part 4 Section 2.7.3.2, autoRedefine (Automatically Merge User Formatting Into Style Definition)</w:t>
      </w:r>
      <w:bookmarkEnd w:id="471"/>
      <w:bookmarkEnd w:id="472"/>
      <w:r w:rsidR="00BE53A7">
        <w:fldChar w:fldCharType="begin"/>
      </w:r>
      <w:r>
        <w:instrText xml:space="preserve"> XE "autoRedefine (Automatically Merge User Formatting Into Style Definition)"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this element can be specified for any type of style.</w:t>
      </w:r>
    </w:p>
    <w:p w:rsidR="00F729E5" w:rsidRDefault="00F63C16">
      <w:pPr>
        <w:pStyle w:val="Definition-Field2"/>
      </w:pPr>
      <w:r>
        <w:t>Word only applies this element to paragraph styles.</w:t>
      </w:r>
    </w:p>
    <w:p w:rsidR="00F729E5" w:rsidRDefault="00F63C16">
      <w:pPr>
        <w:pStyle w:val="Heading3"/>
      </w:pPr>
      <w:bookmarkStart w:id="473" w:name="section_2c24fcd838fb467db9d1fd2654e5fea6"/>
      <w:bookmarkStart w:id="474" w:name="_Toc454425481"/>
      <w:r>
        <w:t>Part 4 Section 2.7.3.3, basedOn (Parent Style ID)</w:t>
      </w:r>
      <w:bookmarkEnd w:id="473"/>
      <w:bookmarkEnd w:id="474"/>
      <w:r w:rsidR="00BE53A7">
        <w:fldChar w:fldCharType="begin"/>
      </w:r>
      <w:r>
        <w:instrText xml:space="preserve"> XE "basedOn (Parent Style ID)"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allows loops in the style based-on chain.</w:t>
      </w:r>
    </w:p>
    <w:p w:rsidR="00F729E5" w:rsidRDefault="00F63C16">
      <w:pPr>
        <w:pStyle w:val="Definition-Field2"/>
      </w:pPr>
      <w:r>
        <w:t>Word requires that the style based-on chain does not have a circular reference.</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475" w:name="section_33f3f20e51c847fe838ef7dfee9848ea"/>
      <w:bookmarkStart w:id="476" w:name="_Toc454425482"/>
      <w:r>
        <w:t>Part 4 Section 2.7.3.4, hidden (Hide Style From User Interface)</w:t>
      </w:r>
      <w:bookmarkEnd w:id="475"/>
      <w:bookmarkEnd w:id="476"/>
      <w:r w:rsidR="00BE53A7">
        <w:fldChar w:fldCharType="begin"/>
      </w:r>
      <w:r>
        <w:instrText xml:space="preserve"> XE "hidden (Hide Style From User Interface)"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477" w:name="section_f590192d848845659d49017f7516970e"/>
      <w:bookmarkStart w:id="478" w:name="_Toc454425483"/>
      <w:r>
        <w:t>Part 4 Section 2.7.3.5, latentStyles (Latent Style Information)</w:t>
      </w:r>
      <w:bookmarkEnd w:id="477"/>
      <w:bookmarkEnd w:id="478"/>
      <w:r w:rsidR="00BE53A7">
        <w:fldChar w:fldCharType="begin"/>
      </w:r>
      <w:r>
        <w:instrText xml:space="preserve"> XE "latentStyles (Latent Style Information)" </w:instrText>
      </w:r>
      <w:r w:rsidR="00BE53A7">
        <w:fldChar w:fldCharType="end"/>
      </w:r>
    </w:p>
    <w:p w:rsidR="00F729E5" w:rsidRDefault="00F63C16">
      <w:pPr>
        <w:pStyle w:val="Definition-Field"/>
      </w:pPr>
      <w:r>
        <w:t xml:space="preserve">a.   </w:t>
      </w:r>
      <w:r>
        <w:rPr>
          <w:i/>
        </w:rPr>
        <w:t>The standard allows any integer for defUIPriorty.</w:t>
      </w:r>
    </w:p>
    <w:p w:rsidR="00F729E5" w:rsidRDefault="00F63C16">
      <w:pPr>
        <w:pStyle w:val="Definition-Field2"/>
      </w:pPr>
      <w:r>
        <w:t>Word allows values between 0 and 99 inclusive for defUIPriority.</w:t>
      </w:r>
    </w:p>
    <w:p w:rsidR="00F729E5" w:rsidRDefault="00F63C16">
      <w:pPr>
        <w:pStyle w:val="Definition-Field"/>
      </w:pPr>
      <w:r>
        <w:t xml:space="preserve">b.   </w:t>
      </w:r>
      <w:r>
        <w:rPr>
          <w:i/>
        </w:rPr>
        <w:t>The standard says that count specifies how many built-in styles to apply latent style defaults to, but does not specify which ones.</w:t>
      </w:r>
    </w:p>
    <w:p w:rsidR="00F729E5" w:rsidRDefault="00F63C16">
      <w:pPr>
        <w:pStyle w:val="Definition-Field2"/>
      </w:pPr>
      <w:r>
        <w:t>Word applies these latent style defaults to the built-in styles in order of their index within Word’s built-in styles. The table listing the primary style names of the built-in styles ("</w:t>
      </w:r>
      <w:hyperlink r:id="rId76">
        <w:r>
          <w:rPr>
            <w:rStyle w:val="Hyperlink"/>
          </w:rPr>
          <w:t>[ECMA-376]</w:t>
        </w:r>
      </w:hyperlink>
      <w:r>
        <w:t xml:space="preserve"> Part 4 §2.7.3.9; name") provides the index for each built-in style.</w:t>
      </w:r>
    </w:p>
    <w:p w:rsidR="00F729E5" w:rsidRDefault="00F63C16">
      <w:pPr>
        <w:pStyle w:val="Definition-Field"/>
      </w:pPr>
      <w:r>
        <w:t xml:space="preserve">c.   </w:t>
      </w:r>
      <w:r>
        <w:rPr>
          <w:i/>
        </w:rPr>
        <w:t>The standard says the default value for defUiPriority is 99.</w:t>
      </w:r>
    </w:p>
    <w:p w:rsidR="00F729E5" w:rsidRDefault="00F63C16">
      <w:pPr>
        <w:pStyle w:val="Definition-Field2"/>
      </w:pPr>
      <w:r>
        <w:t>In Word, the default value for defUiPriority is 0.</w:t>
      </w:r>
    </w:p>
    <w:p w:rsidR="00F729E5" w:rsidRDefault="00F63C16">
      <w:pPr>
        <w:pStyle w:val="Definition-Field"/>
      </w:pPr>
      <w:r>
        <w:t xml:space="preserve">d.   </w:t>
      </w:r>
      <w:r>
        <w:rPr>
          <w:i/>
        </w:rPr>
        <w:t>The standard does not specify default behavior when count is omitted.</w:t>
      </w:r>
    </w:p>
    <w:p w:rsidR="00F729E5" w:rsidRDefault="00F63C16">
      <w:pPr>
        <w:pStyle w:val="Definition-Field2"/>
      </w:pPr>
      <w:r>
        <w:t>If count is omitted, then Word applies the latent style defaults to all known built-in styles.</w:t>
      </w:r>
    </w:p>
    <w:p w:rsidR="00F729E5" w:rsidRDefault="00F63C16">
      <w:pPr>
        <w:pStyle w:val="Heading3"/>
      </w:pPr>
      <w:bookmarkStart w:id="479" w:name="section_1b0b49bea2ef4b46b2dc79201d1c8d56"/>
      <w:bookmarkStart w:id="480" w:name="_Toc454425484"/>
      <w:r>
        <w:t>Part 4 Section 2.7.3.6, link (Linked Style Reference)</w:t>
      </w:r>
      <w:bookmarkEnd w:id="479"/>
      <w:bookmarkEnd w:id="480"/>
      <w:r w:rsidR="00BE53A7">
        <w:fldChar w:fldCharType="begin"/>
      </w:r>
      <w:r>
        <w:instrText xml:space="preserve"> XE "link (Linked Style Reference)"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specify behavior when more than one style specifies the same styleId for a link.</w:t>
      </w:r>
    </w:p>
    <w:p w:rsidR="00F729E5" w:rsidRDefault="00F63C16">
      <w:pPr>
        <w:pStyle w:val="Definition-Field2"/>
      </w:pPr>
      <w:r>
        <w:t>Word ignores all but the last link to a given style.</w:t>
      </w:r>
    </w:p>
    <w:p w:rsidR="00F729E5" w:rsidRDefault="00F63C16">
      <w:pPr>
        <w:pStyle w:val="Definition-Field"/>
      </w:pPr>
      <w:r>
        <w:t xml:space="preserve">b.   </w:t>
      </w:r>
      <w:r>
        <w:rPr>
          <w:i/>
        </w:rPr>
        <w:t>The standard does not specify behavior for a singly linked style pairing.</w:t>
      </w:r>
    </w:p>
    <w:p w:rsidR="00F729E5" w:rsidRDefault="00F63C16">
      <w:pPr>
        <w:pStyle w:val="Definition-Field2"/>
      </w:pPr>
      <w:r>
        <w:t>If Word reads a singly-linked style pairing, it makes the linking bi-directional.</w:t>
      </w:r>
    </w:p>
    <w:p w:rsidR="00F729E5" w:rsidRDefault="00F63C16">
      <w:pPr>
        <w:pStyle w:val="Definition-Field"/>
      </w:pPr>
      <w:r>
        <w:t xml:space="preserve">c.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481" w:name="section_59bd967e789b4bc4afa0be8e1210369f"/>
      <w:bookmarkStart w:id="482" w:name="_Toc454425485"/>
      <w:r>
        <w:t>Part 4 Section 2.7.3.7, locked (Style Cannot Be Applied)</w:t>
      </w:r>
      <w:bookmarkEnd w:id="481"/>
      <w:bookmarkEnd w:id="482"/>
      <w:r w:rsidR="00BE53A7">
        <w:fldChar w:fldCharType="begin"/>
      </w:r>
      <w:r>
        <w:instrText xml:space="preserve"> XE "locked (Style Cannot Be Applied)"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483" w:name="section_21427ca3dca946cc997175818807c9ae"/>
      <w:bookmarkStart w:id="484" w:name="_Toc454425486"/>
      <w:r>
        <w:t>Part 4 Section 2.7.3.8, lsdException (Latent Style Exception)</w:t>
      </w:r>
      <w:bookmarkEnd w:id="483"/>
      <w:bookmarkEnd w:id="484"/>
      <w:r w:rsidR="00BE53A7">
        <w:fldChar w:fldCharType="begin"/>
      </w:r>
      <w:r>
        <w:instrText xml:space="preserve"> XE "lsdException (Latent Style Exception)" </w:instrText>
      </w:r>
      <w:r w:rsidR="00BE53A7">
        <w:fldChar w:fldCharType="end"/>
      </w:r>
    </w:p>
    <w:p w:rsidR="00F729E5" w:rsidRDefault="00F63C16">
      <w:pPr>
        <w:pStyle w:val="Definition-Field"/>
      </w:pPr>
      <w:r>
        <w:t xml:space="preserve">a.   </w:t>
      </w:r>
      <w:r>
        <w:rPr>
          <w:i/>
        </w:rPr>
        <w:t>The standard allows an unbounded integer for uiPriority.</w:t>
      </w:r>
    </w:p>
    <w:p w:rsidR="00F729E5" w:rsidRDefault="00F63C16">
      <w:pPr>
        <w:pStyle w:val="Definition-Field2"/>
      </w:pPr>
      <w:r>
        <w:t>Word allows values between 0 and 99 for uiPriority.</w:t>
      </w:r>
    </w:p>
    <w:p w:rsidR="00F729E5" w:rsidRDefault="00F63C16">
      <w:pPr>
        <w:pStyle w:val="Heading3"/>
      </w:pPr>
      <w:bookmarkStart w:id="485" w:name="section_49c3a7bc42554a81b3e17538f0e63db8"/>
      <w:bookmarkStart w:id="486" w:name="_Toc454425487"/>
      <w:r>
        <w:t>Part 4 Section 2.7.3.9, name (Primary Style Name)</w:t>
      </w:r>
      <w:bookmarkEnd w:id="485"/>
      <w:bookmarkEnd w:id="486"/>
      <w:r w:rsidR="00BE53A7">
        <w:fldChar w:fldCharType="begin"/>
      </w:r>
      <w:r>
        <w:instrText xml:space="preserve"> XE "name (Primary Style Name)" </w:instrText>
      </w:r>
      <w:r w:rsidR="00BE53A7">
        <w:fldChar w:fldCharType="end"/>
      </w:r>
    </w:p>
    <w:p w:rsidR="00F729E5" w:rsidRDefault="00F63C16">
      <w:pPr>
        <w:pStyle w:val="Definition-Field"/>
      </w:pPr>
      <w:r>
        <w:t xml:space="preserve">a.   </w:t>
      </w:r>
      <w:r>
        <w:rPr>
          <w:i/>
        </w:rPr>
        <w:t>The standard does not place any restrictions on the value of the val attribute.</w:t>
      </w:r>
    </w:p>
    <w:p w:rsidR="00F729E5" w:rsidRDefault="00F63C16">
      <w:pPr>
        <w:pStyle w:val="Definition-Field2"/>
      </w:pPr>
      <w:r>
        <w:t>Word does not allow commas in this attribute's value.</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combined length of the primary style name, all aliases, and alias separators (commas) to be at most 253 characters.</w:t>
      </w:r>
    </w:p>
    <w:p w:rsidR="00F729E5" w:rsidRDefault="00F63C16">
      <w:pPr>
        <w:pStyle w:val="Definition-Field"/>
      </w:pPr>
      <w:r>
        <w:t xml:space="preserve">c.   </w:t>
      </w:r>
      <w:r>
        <w:rPr>
          <w:i/>
        </w:rPr>
        <w:t>The standard does not specify to remove whitespace from the beginning or end of primary style name.</w:t>
      </w:r>
    </w:p>
    <w:p w:rsidR="00F729E5" w:rsidRDefault="00F63C16">
      <w:pPr>
        <w:pStyle w:val="Definition-Field2"/>
      </w:pPr>
      <w:r>
        <w:t>Word removes whitespace from the beginning or end of primary style name.</w:t>
      </w:r>
    </w:p>
    <w:p w:rsidR="00F729E5" w:rsidRDefault="00F63C16">
      <w:pPr>
        <w:pStyle w:val="Definition-Field"/>
      </w:pPr>
      <w:r>
        <w:t xml:space="preserve">d.   </w:t>
      </w:r>
      <w:r>
        <w:rPr>
          <w:i/>
        </w:rPr>
        <w:t>The standard does not specify that certain primary style names must have certain style types.</w:t>
      </w:r>
    </w:p>
    <w:p w:rsidR="00F729E5" w:rsidRDefault="00F63C16">
      <w:r>
        <w:t>Word reserves a list of style names for use as built-in styles and requires that these names be used with the appropriate style type. If a built-in style name is used with the wrong style type or the style type is omitted, then Word enforces the correct built-in style name types by renaming the style or changing its type to match the built-in style type.</w:t>
      </w:r>
    </w:p>
    <w:tbl>
      <w:tblPr>
        <w:tblStyle w:val="Table-ShadedHeader"/>
        <w:tblW w:w="0" w:type="auto"/>
        <w:tblLook w:val="04A0"/>
      </w:tblPr>
      <w:tblGrid>
        <w:gridCol w:w="2477"/>
        <w:gridCol w:w="1132"/>
        <w:gridCol w:w="2669"/>
      </w:tblGrid>
      <w:tr w:rsidR="00F729E5" w:rsidTr="00F729E5">
        <w:trPr>
          <w:cnfStyle w:val="100000000000"/>
          <w:tblHeader/>
        </w:trPr>
        <w:tc>
          <w:tcPr>
            <w:tcW w:w="0" w:type="auto"/>
            <w:vAlign w:val="center"/>
          </w:tcPr>
          <w:p w:rsidR="00F729E5" w:rsidRDefault="00F63C16">
            <w:pPr>
              <w:pStyle w:val="TableHeaderText"/>
            </w:pPr>
            <w:r>
              <w:t>Reserved name</w:t>
            </w:r>
          </w:p>
        </w:tc>
        <w:tc>
          <w:tcPr>
            <w:tcW w:w="0" w:type="auto"/>
            <w:vAlign w:val="center"/>
          </w:tcPr>
          <w:p w:rsidR="00F729E5" w:rsidRDefault="00F63C16">
            <w:pPr>
              <w:pStyle w:val="TableHeaderText"/>
            </w:pPr>
            <w:r>
              <w:t>Style type</w:t>
            </w:r>
          </w:p>
        </w:tc>
        <w:tc>
          <w:tcPr>
            <w:tcW w:w="0" w:type="auto"/>
            <w:vAlign w:val="center"/>
          </w:tcPr>
          <w:p w:rsidR="00F729E5" w:rsidRDefault="00F63C16">
            <w:pPr>
              <w:pStyle w:val="TableHeaderText"/>
            </w:pPr>
            <w:r>
              <w:t>Index within built-in styles</w:t>
            </w:r>
          </w:p>
        </w:tc>
      </w:tr>
      <w:tr w:rsidR="00F729E5" w:rsidTr="00F729E5">
        <w:tc>
          <w:tcPr>
            <w:tcW w:w="0" w:type="auto"/>
            <w:vAlign w:val="center"/>
          </w:tcPr>
          <w:p w:rsidR="00F729E5" w:rsidRDefault="00F63C16">
            <w:pPr>
              <w:pStyle w:val="TableBodyText"/>
            </w:pPr>
            <w:r>
              <w:t>annotation reference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39</w:t>
            </w:r>
          </w:p>
        </w:tc>
      </w:tr>
      <w:tr w:rsidR="00F729E5" w:rsidTr="00F729E5">
        <w:tc>
          <w:tcPr>
            <w:tcW w:w="0" w:type="auto"/>
            <w:vAlign w:val="center"/>
          </w:tcPr>
          <w:p w:rsidR="00F729E5" w:rsidRDefault="00F63C16">
            <w:pPr>
              <w:pStyle w:val="TableBodyText"/>
            </w:pPr>
            <w:r>
              <w:t>annotation subject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106</w:t>
            </w:r>
          </w:p>
        </w:tc>
      </w:tr>
      <w:tr w:rsidR="00F729E5" w:rsidTr="00F729E5">
        <w:tc>
          <w:tcPr>
            <w:tcW w:w="0" w:type="auto"/>
            <w:vAlign w:val="center"/>
          </w:tcPr>
          <w:p w:rsidR="00F729E5" w:rsidRDefault="00F63C16">
            <w:pPr>
              <w:pStyle w:val="TableBodyText"/>
            </w:pPr>
            <w:r>
              <w:t>annotation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30</w:t>
            </w:r>
          </w:p>
        </w:tc>
      </w:tr>
      <w:tr w:rsidR="00F729E5" w:rsidTr="00F729E5">
        <w:tc>
          <w:tcPr>
            <w:tcW w:w="0" w:type="auto"/>
            <w:vAlign w:val="center"/>
          </w:tcPr>
          <w:p w:rsidR="00F729E5" w:rsidRDefault="00F63C16">
            <w:pPr>
              <w:pStyle w:val="TableBodyText"/>
            </w:pPr>
            <w:r>
              <w:t>Balloon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153</w:t>
            </w:r>
          </w:p>
        </w:tc>
      </w:tr>
      <w:tr w:rsidR="00F729E5" w:rsidTr="00F729E5">
        <w:tc>
          <w:tcPr>
            <w:tcW w:w="0" w:type="auto"/>
            <w:vAlign w:val="center"/>
          </w:tcPr>
          <w:p w:rsidR="00F729E5" w:rsidRDefault="00F63C16">
            <w:pPr>
              <w:pStyle w:val="TableBodyText"/>
            </w:pPr>
            <w:r>
              <w:t>Bibliography</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265</w:t>
            </w:r>
          </w:p>
        </w:tc>
      </w:tr>
      <w:tr w:rsidR="00F729E5" w:rsidTr="00F729E5">
        <w:tc>
          <w:tcPr>
            <w:tcW w:w="0" w:type="auto"/>
            <w:vAlign w:val="center"/>
          </w:tcPr>
          <w:p w:rsidR="00F729E5" w:rsidRDefault="00F63C16">
            <w:pPr>
              <w:pStyle w:val="TableBodyText"/>
            </w:pPr>
            <w:r>
              <w:t>Block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84</w:t>
            </w:r>
          </w:p>
        </w:tc>
      </w:tr>
      <w:tr w:rsidR="00F729E5" w:rsidTr="00F729E5">
        <w:tc>
          <w:tcPr>
            <w:tcW w:w="0" w:type="auto"/>
            <w:vAlign w:val="center"/>
          </w:tcPr>
          <w:p w:rsidR="00F729E5" w:rsidRDefault="00F63C16">
            <w:pPr>
              <w:pStyle w:val="TableBodyText"/>
            </w:pPr>
            <w:r>
              <w:t>Body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66</w:t>
            </w:r>
          </w:p>
        </w:tc>
      </w:tr>
      <w:tr w:rsidR="00F729E5" w:rsidTr="00F729E5">
        <w:tc>
          <w:tcPr>
            <w:tcW w:w="0" w:type="auto"/>
            <w:vAlign w:val="center"/>
          </w:tcPr>
          <w:p w:rsidR="00F729E5" w:rsidRDefault="00F63C16">
            <w:pPr>
              <w:pStyle w:val="TableBodyText"/>
            </w:pPr>
            <w:r>
              <w:t>Body Text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80</w:t>
            </w:r>
          </w:p>
        </w:tc>
      </w:tr>
      <w:tr w:rsidR="00F729E5" w:rsidTr="00F729E5">
        <w:tc>
          <w:tcPr>
            <w:tcW w:w="0" w:type="auto"/>
            <w:vAlign w:val="center"/>
          </w:tcPr>
          <w:p w:rsidR="00F729E5" w:rsidRDefault="00F63C16">
            <w:pPr>
              <w:pStyle w:val="TableBodyText"/>
            </w:pPr>
            <w:r>
              <w:t>Body Text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81</w:t>
            </w:r>
          </w:p>
        </w:tc>
      </w:tr>
      <w:tr w:rsidR="00F729E5" w:rsidTr="00F729E5">
        <w:tc>
          <w:tcPr>
            <w:tcW w:w="0" w:type="auto"/>
            <w:vAlign w:val="center"/>
          </w:tcPr>
          <w:p w:rsidR="00F729E5" w:rsidRDefault="00F63C16">
            <w:pPr>
              <w:pStyle w:val="TableBodyText"/>
            </w:pPr>
            <w:r>
              <w:t>Body Text First Indent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77</w:t>
            </w:r>
          </w:p>
        </w:tc>
      </w:tr>
      <w:tr w:rsidR="00F729E5" w:rsidTr="00F729E5">
        <w:tc>
          <w:tcPr>
            <w:tcW w:w="0" w:type="auto"/>
            <w:vAlign w:val="center"/>
          </w:tcPr>
          <w:p w:rsidR="00F729E5" w:rsidRDefault="00F63C16">
            <w:pPr>
              <w:pStyle w:val="TableBodyText"/>
            </w:pPr>
            <w:r>
              <w:t>Body Text First Indent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78</w:t>
            </w:r>
          </w:p>
        </w:tc>
      </w:tr>
      <w:tr w:rsidR="00F729E5" w:rsidTr="00F729E5">
        <w:tc>
          <w:tcPr>
            <w:tcW w:w="0" w:type="auto"/>
            <w:vAlign w:val="center"/>
          </w:tcPr>
          <w:p w:rsidR="00F729E5" w:rsidRDefault="00F63C16">
            <w:pPr>
              <w:pStyle w:val="TableBodyText"/>
            </w:pPr>
            <w:r>
              <w:t>Body Text Indent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67</w:t>
            </w:r>
          </w:p>
        </w:tc>
      </w:tr>
      <w:tr w:rsidR="00F729E5" w:rsidTr="00F729E5">
        <w:tc>
          <w:tcPr>
            <w:tcW w:w="0" w:type="auto"/>
            <w:vAlign w:val="center"/>
          </w:tcPr>
          <w:p w:rsidR="00F729E5" w:rsidRDefault="00F63C16">
            <w:pPr>
              <w:pStyle w:val="TableBodyText"/>
            </w:pPr>
            <w:r>
              <w:t>Body Text Indent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82</w:t>
            </w:r>
          </w:p>
        </w:tc>
      </w:tr>
      <w:tr w:rsidR="00F729E5" w:rsidTr="00F729E5">
        <w:tc>
          <w:tcPr>
            <w:tcW w:w="0" w:type="auto"/>
            <w:vAlign w:val="center"/>
          </w:tcPr>
          <w:p w:rsidR="00F729E5" w:rsidRDefault="00F63C16">
            <w:pPr>
              <w:pStyle w:val="TableBodyText"/>
            </w:pPr>
            <w:r>
              <w:t>Body Text Indent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83</w:t>
            </w:r>
          </w:p>
        </w:tc>
      </w:tr>
      <w:tr w:rsidR="00F729E5" w:rsidTr="00F729E5">
        <w:tc>
          <w:tcPr>
            <w:tcW w:w="0" w:type="auto"/>
            <w:vAlign w:val="center"/>
          </w:tcPr>
          <w:p w:rsidR="00F729E5" w:rsidRDefault="00F63C16">
            <w:pPr>
              <w:pStyle w:val="TableBodyText"/>
            </w:pPr>
            <w:r>
              <w:t>Book Title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264</w:t>
            </w:r>
          </w:p>
        </w:tc>
      </w:tr>
      <w:tr w:rsidR="00F729E5" w:rsidTr="00F729E5">
        <w:tc>
          <w:tcPr>
            <w:tcW w:w="0" w:type="auto"/>
            <w:vAlign w:val="center"/>
          </w:tcPr>
          <w:p w:rsidR="00F729E5" w:rsidRDefault="00F63C16">
            <w:pPr>
              <w:pStyle w:val="TableBodyText"/>
            </w:pPr>
            <w:r>
              <w:t>caption</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34</w:t>
            </w:r>
          </w:p>
        </w:tc>
      </w:tr>
      <w:tr w:rsidR="00F729E5" w:rsidTr="00F729E5">
        <w:tc>
          <w:tcPr>
            <w:tcW w:w="0" w:type="auto"/>
            <w:vAlign w:val="center"/>
          </w:tcPr>
          <w:p w:rsidR="00F729E5" w:rsidRDefault="00F63C16">
            <w:pPr>
              <w:pStyle w:val="TableBodyText"/>
            </w:pPr>
            <w:r>
              <w:t>Closing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63</w:t>
            </w:r>
          </w:p>
        </w:tc>
      </w:tr>
      <w:tr w:rsidR="00F729E5" w:rsidTr="00F729E5">
        <w:tc>
          <w:tcPr>
            <w:tcW w:w="0" w:type="auto"/>
            <w:vAlign w:val="center"/>
          </w:tcPr>
          <w:p w:rsidR="00F729E5" w:rsidRDefault="00F63C16">
            <w:pPr>
              <w:pStyle w:val="TableBodyText"/>
            </w:pPr>
            <w:r>
              <w:t>Colorful Grid</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171</w:t>
            </w:r>
          </w:p>
        </w:tc>
      </w:tr>
      <w:tr w:rsidR="00F729E5" w:rsidTr="00F729E5">
        <w:tc>
          <w:tcPr>
            <w:tcW w:w="0" w:type="auto"/>
            <w:vAlign w:val="center"/>
          </w:tcPr>
          <w:p w:rsidR="00F729E5" w:rsidRDefault="00F63C16">
            <w:pPr>
              <w:pStyle w:val="TableBodyText"/>
            </w:pPr>
            <w:r>
              <w:t>Colorful Grid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189</w:t>
            </w:r>
          </w:p>
        </w:tc>
      </w:tr>
      <w:tr w:rsidR="00F729E5" w:rsidTr="00F729E5">
        <w:tc>
          <w:tcPr>
            <w:tcW w:w="0" w:type="auto"/>
            <w:vAlign w:val="center"/>
          </w:tcPr>
          <w:p w:rsidR="00F729E5" w:rsidRDefault="00F63C16">
            <w:pPr>
              <w:pStyle w:val="TableBodyText"/>
            </w:pPr>
            <w:r>
              <w:t>Colorful Grid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203</w:t>
            </w:r>
          </w:p>
        </w:tc>
      </w:tr>
      <w:tr w:rsidR="00F729E5" w:rsidTr="00F729E5">
        <w:tc>
          <w:tcPr>
            <w:tcW w:w="0" w:type="auto"/>
            <w:vAlign w:val="center"/>
          </w:tcPr>
          <w:p w:rsidR="00F729E5" w:rsidRDefault="00F63C16">
            <w:pPr>
              <w:pStyle w:val="TableBodyText"/>
            </w:pPr>
            <w:r>
              <w:t>Colorful Grid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217</w:t>
            </w:r>
          </w:p>
        </w:tc>
      </w:tr>
      <w:tr w:rsidR="00F729E5" w:rsidTr="00F729E5">
        <w:tc>
          <w:tcPr>
            <w:tcW w:w="0" w:type="auto"/>
            <w:vAlign w:val="center"/>
          </w:tcPr>
          <w:p w:rsidR="00F729E5" w:rsidRDefault="00F63C16">
            <w:pPr>
              <w:pStyle w:val="TableBodyText"/>
            </w:pPr>
            <w:r>
              <w:t>Colorful Grid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231</w:t>
            </w:r>
          </w:p>
        </w:tc>
      </w:tr>
      <w:tr w:rsidR="00F729E5" w:rsidTr="00F729E5">
        <w:tc>
          <w:tcPr>
            <w:tcW w:w="0" w:type="auto"/>
            <w:vAlign w:val="center"/>
          </w:tcPr>
          <w:p w:rsidR="00F729E5" w:rsidRDefault="00F63C16">
            <w:pPr>
              <w:pStyle w:val="TableBodyText"/>
            </w:pPr>
            <w:r>
              <w:t>Colorful Grid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245</w:t>
            </w:r>
          </w:p>
        </w:tc>
      </w:tr>
      <w:tr w:rsidR="00F729E5" w:rsidTr="00F729E5">
        <w:tc>
          <w:tcPr>
            <w:tcW w:w="0" w:type="auto"/>
            <w:vAlign w:val="center"/>
          </w:tcPr>
          <w:p w:rsidR="00F729E5" w:rsidRDefault="00F63C16">
            <w:pPr>
              <w:pStyle w:val="TableBodyText"/>
            </w:pPr>
            <w:r>
              <w:t>Colorful Grid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259</w:t>
            </w:r>
          </w:p>
        </w:tc>
      </w:tr>
      <w:tr w:rsidR="00F729E5" w:rsidTr="00F729E5">
        <w:tc>
          <w:tcPr>
            <w:tcW w:w="0" w:type="auto"/>
            <w:vAlign w:val="center"/>
          </w:tcPr>
          <w:p w:rsidR="00F729E5" w:rsidRDefault="00F63C16">
            <w:pPr>
              <w:pStyle w:val="TableBodyText"/>
            </w:pPr>
            <w:r>
              <w:t>Colorful List</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170</w:t>
            </w:r>
          </w:p>
        </w:tc>
      </w:tr>
      <w:tr w:rsidR="00F729E5" w:rsidTr="00F729E5">
        <w:tc>
          <w:tcPr>
            <w:tcW w:w="0" w:type="auto"/>
            <w:vAlign w:val="center"/>
          </w:tcPr>
          <w:p w:rsidR="00F729E5" w:rsidRDefault="00F63C16">
            <w:pPr>
              <w:pStyle w:val="TableBodyText"/>
            </w:pPr>
            <w:r>
              <w:t>Colorful List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188</w:t>
            </w:r>
          </w:p>
        </w:tc>
      </w:tr>
      <w:tr w:rsidR="00F729E5" w:rsidTr="00F729E5">
        <w:tc>
          <w:tcPr>
            <w:tcW w:w="0" w:type="auto"/>
            <w:vAlign w:val="center"/>
          </w:tcPr>
          <w:p w:rsidR="00F729E5" w:rsidRDefault="00F63C16">
            <w:pPr>
              <w:pStyle w:val="TableBodyText"/>
            </w:pPr>
            <w:r>
              <w:t>Colorful List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202</w:t>
            </w:r>
          </w:p>
        </w:tc>
      </w:tr>
      <w:tr w:rsidR="00F729E5" w:rsidTr="00F729E5">
        <w:tc>
          <w:tcPr>
            <w:tcW w:w="0" w:type="auto"/>
            <w:vAlign w:val="center"/>
          </w:tcPr>
          <w:p w:rsidR="00F729E5" w:rsidRDefault="00F63C16">
            <w:pPr>
              <w:pStyle w:val="TableBodyText"/>
            </w:pPr>
            <w:r>
              <w:t>Colorful List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216</w:t>
            </w:r>
          </w:p>
        </w:tc>
      </w:tr>
      <w:tr w:rsidR="00F729E5" w:rsidTr="00F729E5">
        <w:tc>
          <w:tcPr>
            <w:tcW w:w="0" w:type="auto"/>
            <w:vAlign w:val="center"/>
          </w:tcPr>
          <w:p w:rsidR="00F729E5" w:rsidRDefault="00F63C16">
            <w:pPr>
              <w:pStyle w:val="TableBodyText"/>
            </w:pPr>
            <w:r>
              <w:t>Colorful List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230</w:t>
            </w:r>
          </w:p>
        </w:tc>
      </w:tr>
      <w:tr w:rsidR="00F729E5" w:rsidTr="00F729E5">
        <w:tc>
          <w:tcPr>
            <w:tcW w:w="0" w:type="auto"/>
            <w:vAlign w:val="center"/>
          </w:tcPr>
          <w:p w:rsidR="00F729E5" w:rsidRDefault="00F63C16">
            <w:pPr>
              <w:pStyle w:val="TableBodyText"/>
            </w:pPr>
            <w:r>
              <w:t>Colorful List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244</w:t>
            </w:r>
          </w:p>
        </w:tc>
      </w:tr>
      <w:tr w:rsidR="00F729E5" w:rsidTr="00F729E5">
        <w:tc>
          <w:tcPr>
            <w:tcW w:w="0" w:type="auto"/>
            <w:vAlign w:val="center"/>
          </w:tcPr>
          <w:p w:rsidR="00F729E5" w:rsidRDefault="00F63C16">
            <w:pPr>
              <w:pStyle w:val="TableBodyText"/>
            </w:pPr>
            <w:r>
              <w:t>Colorful List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258</w:t>
            </w:r>
          </w:p>
        </w:tc>
      </w:tr>
      <w:tr w:rsidR="00F729E5" w:rsidTr="00F729E5">
        <w:tc>
          <w:tcPr>
            <w:tcW w:w="0" w:type="auto"/>
            <w:vAlign w:val="center"/>
          </w:tcPr>
          <w:p w:rsidR="00F729E5" w:rsidRDefault="00F63C16">
            <w:pPr>
              <w:pStyle w:val="TableBodyText"/>
            </w:pPr>
            <w:r>
              <w:t>Colorful Shading</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169</w:t>
            </w:r>
          </w:p>
        </w:tc>
      </w:tr>
      <w:tr w:rsidR="00F729E5" w:rsidTr="00F729E5">
        <w:tc>
          <w:tcPr>
            <w:tcW w:w="0" w:type="auto"/>
            <w:vAlign w:val="center"/>
          </w:tcPr>
          <w:p w:rsidR="00F729E5" w:rsidRDefault="00F63C16">
            <w:pPr>
              <w:pStyle w:val="TableBodyText"/>
            </w:pPr>
            <w:r>
              <w:t>Colorful Shading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187</w:t>
            </w:r>
          </w:p>
        </w:tc>
      </w:tr>
      <w:tr w:rsidR="00F729E5" w:rsidTr="00F729E5">
        <w:tc>
          <w:tcPr>
            <w:tcW w:w="0" w:type="auto"/>
            <w:vAlign w:val="center"/>
          </w:tcPr>
          <w:p w:rsidR="00F729E5" w:rsidRDefault="00F63C16">
            <w:pPr>
              <w:pStyle w:val="TableBodyText"/>
            </w:pPr>
            <w:r>
              <w:t>Colorful Shading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201</w:t>
            </w:r>
          </w:p>
        </w:tc>
      </w:tr>
      <w:tr w:rsidR="00F729E5" w:rsidTr="00F729E5">
        <w:tc>
          <w:tcPr>
            <w:tcW w:w="0" w:type="auto"/>
            <w:vAlign w:val="center"/>
          </w:tcPr>
          <w:p w:rsidR="00F729E5" w:rsidRDefault="00F63C16">
            <w:pPr>
              <w:pStyle w:val="TableBodyText"/>
            </w:pPr>
            <w:r>
              <w:t>Colorful Shading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215</w:t>
            </w:r>
          </w:p>
        </w:tc>
      </w:tr>
      <w:tr w:rsidR="00F729E5" w:rsidTr="00F729E5">
        <w:tc>
          <w:tcPr>
            <w:tcW w:w="0" w:type="auto"/>
            <w:vAlign w:val="center"/>
          </w:tcPr>
          <w:p w:rsidR="00F729E5" w:rsidRDefault="00F63C16">
            <w:pPr>
              <w:pStyle w:val="TableBodyText"/>
            </w:pPr>
            <w:r>
              <w:t>Colorful Shading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229</w:t>
            </w:r>
          </w:p>
        </w:tc>
      </w:tr>
      <w:tr w:rsidR="00F729E5" w:rsidTr="00F729E5">
        <w:tc>
          <w:tcPr>
            <w:tcW w:w="0" w:type="auto"/>
            <w:vAlign w:val="center"/>
          </w:tcPr>
          <w:p w:rsidR="00F729E5" w:rsidRDefault="00F63C16">
            <w:pPr>
              <w:pStyle w:val="TableBodyText"/>
            </w:pPr>
            <w:r>
              <w:t>Colorful Shading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243</w:t>
            </w:r>
          </w:p>
        </w:tc>
      </w:tr>
      <w:tr w:rsidR="00F729E5" w:rsidTr="00F729E5">
        <w:tc>
          <w:tcPr>
            <w:tcW w:w="0" w:type="auto"/>
            <w:vAlign w:val="center"/>
          </w:tcPr>
          <w:p w:rsidR="00F729E5" w:rsidRDefault="00F63C16">
            <w:pPr>
              <w:pStyle w:val="TableBodyText"/>
            </w:pPr>
            <w:r>
              <w:t>Colorful Shading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257</w:t>
            </w:r>
          </w:p>
        </w:tc>
      </w:tr>
      <w:tr w:rsidR="00F729E5" w:rsidTr="00F729E5">
        <w:tc>
          <w:tcPr>
            <w:tcW w:w="0" w:type="auto"/>
            <w:vAlign w:val="center"/>
          </w:tcPr>
          <w:p w:rsidR="00F729E5" w:rsidRDefault="00F63C16">
            <w:pPr>
              <w:pStyle w:val="TableBodyText"/>
            </w:pPr>
            <w:r>
              <w:t>Dark List</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168</w:t>
            </w:r>
          </w:p>
        </w:tc>
      </w:tr>
      <w:tr w:rsidR="00F729E5" w:rsidTr="00F729E5">
        <w:tc>
          <w:tcPr>
            <w:tcW w:w="0" w:type="auto"/>
            <w:vAlign w:val="center"/>
          </w:tcPr>
          <w:p w:rsidR="00F729E5" w:rsidRDefault="00F63C16">
            <w:pPr>
              <w:pStyle w:val="TableBodyText"/>
            </w:pPr>
            <w:r>
              <w:t>Dark List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186</w:t>
            </w:r>
          </w:p>
        </w:tc>
      </w:tr>
      <w:tr w:rsidR="00F729E5" w:rsidTr="00F729E5">
        <w:tc>
          <w:tcPr>
            <w:tcW w:w="0" w:type="auto"/>
            <w:vAlign w:val="center"/>
          </w:tcPr>
          <w:p w:rsidR="00F729E5" w:rsidRDefault="00F63C16">
            <w:pPr>
              <w:pStyle w:val="TableBodyText"/>
            </w:pPr>
            <w:r>
              <w:t>Dark List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200</w:t>
            </w:r>
          </w:p>
        </w:tc>
      </w:tr>
      <w:tr w:rsidR="00F729E5" w:rsidTr="00F729E5">
        <w:tc>
          <w:tcPr>
            <w:tcW w:w="0" w:type="auto"/>
            <w:vAlign w:val="center"/>
          </w:tcPr>
          <w:p w:rsidR="00F729E5" w:rsidRDefault="00F63C16">
            <w:pPr>
              <w:pStyle w:val="TableBodyText"/>
            </w:pPr>
            <w:r>
              <w:t>Dark List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214</w:t>
            </w:r>
          </w:p>
        </w:tc>
      </w:tr>
      <w:tr w:rsidR="00F729E5" w:rsidTr="00F729E5">
        <w:tc>
          <w:tcPr>
            <w:tcW w:w="0" w:type="auto"/>
            <w:vAlign w:val="center"/>
          </w:tcPr>
          <w:p w:rsidR="00F729E5" w:rsidRDefault="00F63C16">
            <w:pPr>
              <w:pStyle w:val="TableBodyText"/>
            </w:pPr>
            <w:r>
              <w:t>Dark List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228</w:t>
            </w:r>
          </w:p>
        </w:tc>
      </w:tr>
      <w:tr w:rsidR="00F729E5" w:rsidTr="00F729E5">
        <w:tc>
          <w:tcPr>
            <w:tcW w:w="0" w:type="auto"/>
            <w:vAlign w:val="center"/>
          </w:tcPr>
          <w:p w:rsidR="00F729E5" w:rsidRDefault="00F63C16">
            <w:pPr>
              <w:pStyle w:val="TableBodyText"/>
            </w:pPr>
            <w:r>
              <w:t>Dark List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242</w:t>
            </w:r>
          </w:p>
        </w:tc>
      </w:tr>
      <w:tr w:rsidR="00F729E5" w:rsidTr="00F729E5">
        <w:tc>
          <w:tcPr>
            <w:tcW w:w="0" w:type="auto"/>
            <w:vAlign w:val="center"/>
          </w:tcPr>
          <w:p w:rsidR="00F729E5" w:rsidRDefault="00F63C16">
            <w:pPr>
              <w:pStyle w:val="TableBodyText"/>
            </w:pPr>
            <w:r>
              <w:t>Dark List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256</w:t>
            </w:r>
          </w:p>
        </w:tc>
      </w:tr>
      <w:tr w:rsidR="00F729E5" w:rsidTr="00F729E5">
        <w:tc>
          <w:tcPr>
            <w:tcW w:w="0" w:type="auto"/>
            <w:vAlign w:val="center"/>
          </w:tcPr>
          <w:p w:rsidR="00F729E5" w:rsidRDefault="00F63C16">
            <w:pPr>
              <w:pStyle w:val="TableBodyText"/>
            </w:pPr>
            <w:r>
              <w:t>Date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76</w:t>
            </w:r>
          </w:p>
        </w:tc>
      </w:tr>
      <w:tr w:rsidR="00F729E5" w:rsidTr="00F729E5">
        <w:tc>
          <w:tcPr>
            <w:tcW w:w="0" w:type="auto"/>
            <w:vAlign w:val="center"/>
          </w:tcPr>
          <w:p w:rsidR="00F729E5" w:rsidRDefault="00F63C16">
            <w:pPr>
              <w:pStyle w:val="TableBodyText"/>
            </w:pPr>
            <w:r>
              <w:t>Default Paragraph Font</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65</w:t>
            </w:r>
          </w:p>
        </w:tc>
      </w:tr>
      <w:tr w:rsidR="00F729E5" w:rsidTr="00F729E5">
        <w:tc>
          <w:tcPr>
            <w:tcW w:w="0" w:type="auto"/>
            <w:vAlign w:val="center"/>
          </w:tcPr>
          <w:p w:rsidR="00F729E5" w:rsidRDefault="00F63C16">
            <w:pPr>
              <w:pStyle w:val="TableBodyText"/>
            </w:pPr>
            <w:r>
              <w:t>Document Map</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89</w:t>
            </w:r>
          </w:p>
        </w:tc>
      </w:tr>
      <w:tr w:rsidR="00F729E5" w:rsidTr="00F729E5">
        <w:tc>
          <w:tcPr>
            <w:tcW w:w="0" w:type="auto"/>
            <w:vAlign w:val="center"/>
          </w:tcPr>
          <w:p w:rsidR="00F729E5" w:rsidRDefault="00F63C16">
            <w:pPr>
              <w:pStyle w:val="TableBodyText"/>
            </w:pPr>
            <w:r>
              <w:t>E-mail Signature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91</w:t>
            </w:r>
          </w:p>
        </w:tc>
      </w:tr>
      <w:tr w:rsidR="00F729E5" w:rsidTr="00F729E5">
        <w:tc>
          <w:tcPr>
            <w:tcW w:w="0" w:type="auto"/>
            <w:vAlign w:val="center"/>
          </w:tcPr>
          <w:p w:rsidR="00F729E5" w:rsidRDefault="00F63C16">
            <w:pPr>
              <w:pStyle w:val="TableBodyText"/>
            </w:pPr>
            <w:r>
              <w:t>Emphasis</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88</w:t>
            </w:r>
          </w:p>
        </w:tc>
      </w:tr>
      <w:tr w:rsidR="00F729E5" w:rsidTr="00F729E5">
        <w:tc>
          <w:tcPr>
            <w:tcW w:w="0" w:type="auto"/>
            <w:vAlign w:val="center"/>
          </w:tcPr>
          <w:p w:rsidR="00F729E5" w:rsidRDefault="00F63C16">
            <w:pPr>
              <w:pStyle w:val="TableBodyText"/>
            </w:pPr>
            <w:r>
              <w:t>endnote reference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42</w:t>
            </w:r>
          </w:p>
        </w:tc>
      </w:tr>
      <w:tr w:rsidR="00F729E5" w:rsidTr="00F729E5">
        <w:tc>
          <w:tcPr>
            <w:tcW w:w="0" w:type="auto"/>
            <w:vAlign w:val="center"/>
          </w:tcPr>
          <w:p w:rsidR="00F729E5" w:rsidRDefault="00F63C16">
            <w:pPr>
              <w:pStyle w:val="TableBodyText"/>
            </w:pPr>
            <w:r>
              <w:t>endnote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43</w:t>
            </w:r>
          </w:p>
        </w:tc>
      </w:tr>
      <w:tr w:rsidR="00F729E5" w:rsidTr="00F729E5">
        <w:tc>
          <w:tcPr>
            <w:tcW w:w="0" w:type="auto"/>
            <w:vAlign w:val="center"/>
          </w:tcPr>
          <w:p w:rsidR="00F729E5" w:rsidRDefault="00F63C16">
            <w:pPr>
              <w:pStyle w:val="TableBodyText"/>
            </w:pPr>
            <w:r>
              <w:t>envelope address</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36</w:t>
            </w:r>
          </w:p>
        </w:tc>
      </w:tr>
      <w:tr w:rsidR="00F729E5" w:rsidTr="00F729E5">
        <w:tc>
          <w:tcPr>
            <w:tcW w:w="0" w:type="auto"/>
            <w:vAlign w:val="center"/>
          </w:tcPr>
          <w:p w:rsidR="00F729E5" w:rsidRDefault="00F63C16">
            <w:pPr>
              <w:pStyle w:val="TableBodyText"/>
            </w:pPr>
            <w:r>
              <w:t>envelope return</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37</w:t>
            </w:r>
          </w:p>
        </w:tc>
      </w:tr>
      <w:tr w:rsidR="00F729E5" w:rsidTr="00F729E5">
        <w:tc>
          <w:tcPr>
            <w:tcW w:w="0" w:type="auto"/>
            <w:vAlign w:val="center"/>
          </w:tcPr>
          <w:p w:rsidR="00F729E5" w:rsidRDefault="00F63C16">
            <w:pPr>
              <w:pStyle w:val="TableBodyText"/>
            </w:pPr>
            <w:r>
              <w:t>FollowedHyperlink</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86</w:t>
            </w:r>
          </w:p>
        </w:tc>
      </w:tr>
      <w:tr w:rsidR="00F729E5" w:rsidTr="00F729E5">
        <w:tc>
          <w:tcPr>
            <w:tcW w:w="0" w:type="auto"/>
            <w:vAlign w:val="center"/>
          </w:tcPr>
          <w:p w:rsidR="00F729E5" w:rsidRDefault="00F63C16">
            <w:pPr>
              <w:pStyle w:val="TableBodyText"/>
            </w:pPr>
            <w:r>
              <w:t>footer</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32</w:t>
            </w:r>
          </w:p>
        </w:tc>
      </w:tr>
      <w:tr w:rsidR="00F729E5" w:rsidTr="00F729E5">
        <w:tc>
          <w:tcPr>
            <w:tcW w:w="0" w:type="auto"/>
            <w:vAlign w:val="center"/>
          </w:tcPr>
          <w:p w:rsidR="00F729E5" w:rsidRDefault="00F63C16">
            <w:pPr>
              <w:pStyle w:val="TableBodyText"/>
            </w:pPr>
            <w:r>
              <w:t>footnote reference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38</w:t>
            </w:r>
          </w:p>
        </w:tc>
      </w:tr>
      <w:tr w:rsidR="00F729E5" w:rsidTr="00F729E5">
        <w:tc>
          <w:tcPr>
            <w:tcW w:w="0" w:type="auto"/>
            <w:vAlign w:val="center"/>
          </w:tcPr>
          <w:p w:rsidR="00F729E5" w:rsidRDefault="00F63C16">
            <w:pPr>
              <w:pStyle w:val="TableBodyText"/>
            </w:pPr>
            <w:r>
              <w:t>footnote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29</w:t>
            </w:r>
          </w:p>
        </w:tc>
      </w:tr>
      <w:tr w:rsidR="00F729E5" w:rsidTr="00F729E5">
        <w:tc>
          <w:tcPr>
            <w:tcW w:w="0" w:type="auto"/>
            <w:vAlign w:val="center"/>
          </w:tcPr>
          <w:p w:rsidR="00F729E5" w:rsidRDefault="00F63C16">
            <w:pPr>
              <w:pStyle w:val="TableBodyText"/>
            </w:pPr>
            <w:r>
              <w:t>header</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31</w:t>
            </w:r>
          </w:p>
        </w:tc>
      </w:tr>
      <w:tr w:rsidR="00F729E5" w:rsidTr="00F729E5">
        <w:tc>
          <w:tcPr>
            <w:tcW w:w="0" w:type="auto"/>
            <w:vAlign w:val="center"/>
          </w:tcPr>
          <w:p w:rsidR="00F729E5" w:rsidRDefault="00F63C16">
            <w:pPr>
              <w:pStyle w:val="TableBodyText"/>
            </w:pPr>
            <w:r>
              <w:t>heading 1</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w:t>
            </w:r>
          </w:p>
        </w:tc>
      </w:tr>
      <w:tr w:rsidR="00F729E5" w:rsidTr="00F729E5">
        <w:tc>
          <w:tcPr>
            <w:tcW w:w="0" w:type="auto"/>
            <w:vAlign w:val="center"/>
          </w:tcPr>
          <w:p w:rsidR="00F729E5" w:rsidRDefault="00F63C16">
            <w:pPr>
              <w:pStyle w:val="TableBodyText"/>
            </w:pPr>
            <w:r>
              <w:t>heading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w:t>
            </w:r>
          </w:p>
        </w:tc>
      </w:tr>
      <w:tr w:rsidR="00F729E5" w:rsidTr="00F729E5">
        <w:tc>
          <w:tcPr>
            <w:tcW w:w="0" w:type="auto"/>
            <w:vAlign w:val="center"/>
          </w:tcPr>
          <w:p w:rsidR="00F729E5" w:rsidRDefault="00F63C16">
            <w:pPr>
              <w:pStyle w:val="TableBodyText"/>
            </w:pPr>
            <w:r>
              <w:t>heading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w:t>
            </w:r>
          </w:p>
        </w:tc>
      </w:tr>
      <w:tr w:rsidR="00F729E5" w:rsidTr="00F729E5">
        <w:tc>
          <w:tcPr>
            <w:tcW w:w="0" w:type="auto"/>
            <w:vAlign w:val="center"/>
          </w:tcPr>
          <w:p w:rsidR="00F729E5" w:rsidRDefault="00F63C16">
            <w:pPr>
              <w:pStyle w:val="TableBodyText"/>
            </w:pPr>
            <w:r>
              <w:t>heading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w:t>
            </w:r>
          </w:p>
        </w:tc>
      </w:tr>
      <w:tr w:rsidR="00F729E5" w:rsidTr="00F729E5">
        <w:tc>
          <w:tcPr>
            <w:tcW w:w="0" w:type="auto"/>
            <w:vAlign w:val="center"/>
          </w:tcPr>
          <w:p w:rsidR="00F729E5" w:rsidRDefault="00F63C16">
            <w:pPr>
              <w:pStyle w:val="TableBodyText"/>
            </w:pPr>
            <w:r>
              <w:t>heading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w:t>
            </w:r>
          </w:p>
        </w:tc>
      </w:tr>
      <w:tr w:rsidR="00F729E5" w:rsidTr="00F729E5">
        <w:tc>
          <w:tcPr>
            <w:tcW w:w="0" w:type="auto"/>
            <w:vAlign w:val="center"/>
          </w:tcPr>
          <w:p w:rsidR="00F729E5" w:rsidRDefault="00F63C16">
            <w:pPr>
              <w:pStyle w:val="TableBodyText"/>
            </w:pPr>
            <w:r>
              <w:t>heading 6</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w:t>
            </w:r>
          </w:p>
        </w:tc>
      </w:tr>
      <w:tr w:rsidR="00F729E5" w:rsidTr="00F729E5">
        <w:tc>
          <w:tcPr>
            <w:tcW w:w="0" w:type="auto"/>
            <w:vAlign w:val="center"/>
          </w:tcPr>
          <w:p w:rsidR="00F729E5" w:rsidRDefault="00F63C16">
            <w:pPr>
              <w:pStyle w:val="TableBodyText"/>
            </w:pPr>
            <w:r>
              <w:t>heading 7</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w:t>
            </w:r>
          </w:p>
        </w:tc>
      </w:tr>
      <w:tr w:rsidR="00F729E5" w:rsidTr="00F729E5">
        <w:tc>
          <w:tcPr>
            <w:tcW w:w="0" w:type="auto"/>
            <w:vAlign w:val="center"/>
          </w:tcPr>
          <w:p w:rsidR="00F729E5" w:rsidRDefault="00F63C16">
            <w:pPr>
              <w:pStyle w:val="TableBodyText"/>
            </w:pPr>
            <w:r>
              <w:t>heading 8</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8</w:t>
            </w:r>
          </w:p>
        </w:tc>
      </w:tr>
      <w:tr w:rsidR="00F729E5" w:rsidTr="00F729E5">
        <w:tc>
          <w:tcPr>
            <w:tcW w:w="0" w:type="auto"/>
            <w:vAlign w:val="center"/>
          </w:tcPr>
          <w:p w:rsidR="00F729E5" w:rsidRDefault="00F63C16">
            <w:pPr>
              <w:pStyle w:val="TableBodyText"/>
            </w:pPr>
            <w:r>
              <w:t>heading 9</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w:t>
            </w:r>
          </w:p>
        </w:tc>
      </w:tr>
      <w:tr w:rsidR="00F729E5" w:rsidTr="00F729E5">
        <w:tc>
          <w:tcPr>
            <w:tcW w:w="0" w:type="auto"/>
            <w:vAlign w:val="center"/>
          </w:tcPr>
          <w:p w:rsidR="00F729E5" w:rsidRDefault="00F63C16">
            <w:pPr>
              <w:pStyle w:val="TableBodyText"/>
            </w:pPr>
            <w:r>
              <w:t>HTML Acronym</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95</w:t>
            </w:r>
          </w:p>
        </w:tc>
      </w:tr>
      <w:tr w:rsidR="00F729E5" w:rsidTr="00F729E5">
        <w:tc>
          <w:tcPr>
            <w:tcW w:w="0" w:type="auto"/>
            <w:vAlign w:val="center"/>
          </w:tcPr>
          <w:p w:rsidR="00F729E5" w:rsidRDefault="00F63C16">
            <w:pPr>
              <w:pStyle w:val="TableBodyText"/>
            </w:pPr>
            <w:r>
              <w:t>HTML Address</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96</w:t>
            </w:r>
          </w:p>
        </w:tc>
      </w:tr>
      <w:tr w:rsidR="00F729E5" w:rsidTr="00F729E5">
        <w:tc>
          <w:tcPr>
            <w:tcW w:w="0" w:type="auto"/>
            <w:vAlign w:val="center"/>
          </w:tcPr>
          <w:p w:rsidR="00F729E5" w:rsidRDefault="00F63C16">
            <w:pPr>
              <w:pStyle w:val="TableBodyText"/>
            </w:pPr>
            <w:r>
              <w:t>HTML Bottom of Form</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93</w:t>
            </w:r>
          </w:p>
        </w:tc>
      </w:tr>
      <w:tr w:rsidR="00F729E5" w:rsidTr="00F729E5">
        <w:tc>
          <w:tcPr>
            <w:tcW w:w="0" w:type="auto"/>
            <w:vAlign w:val="center"/>
          </w:tcPr>
          <w:p w:rsidR="00F729E5" w:rsidRDefault="00F63C16">
            <w:pPr>
              <w:pStyle w:val="TableBodyText"/>
            </w:pPr>
            <w:r>
              <w:t>HTML Cite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97</w:t>
            </w:r>
          </w:p>
        </w:tc>
      </w:tr>
      <w:tr w:rsidR="00F729E5" w:rsidTr="00F729E5">
        <w:tc>
          <w:tcPr>
            <w:tcW w:w="0" w:type="auto"/>
            <w:vAlign w:val="center"/>
          </w:tcPr>
          <w:p w:rsidR="00F729E5" w:rsidRDefault="00F63C16">
            <w:pPr>
              <w:pStyle w:val="TableBodyText"/>
            </w:pPr>
            <w:r>
              <w:t>HTML Code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98</w:t>
            </w:r>
          </w:p>
        </w:tc>
      </w:tr>
      <w:tr w:rsidR="00F729E5" w:rsidTr="00F729E5">
        <w:tc>
          <w:tcPr>
            <w:tcW w:w="0" w:type="auto"/>
            <w:vAlign w:val="center"/>
          </w:tcPr>
          <w:p w:rsidR="00F729E5" w:rsidRDefault="00F63C16">
            <w:pPr>
              <w:pStyle w:val="TableBodyText"/>
            </w:pPr>
            <w:r>
              <w:t>HTML Definition</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99</w:t>
            </w:r>
          </w:p>
        </w:tc>
      </w:tr>
      <w:tr w:rsidR="00F729E5" w:rsidTr="00F729E5">
        <w:tc>
          <w:tcPr>
            <w:tcW w:w="0" w:type="auto"/>
            <w:vAlign w:val="center"/>
          </w:tcPr>
          <w:p w:rsidR="00F729E5" w:rsidRDefault="00F63C16">
            <w:pPr>
              <w:pStyle w:val="TableBodyText"/>
            </w:pPr>
            <w:r>
              <w:t>HTML Keyboard</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100</w:t>
            </w:r>
          </w:p>
        </w:tc>
      </w:tr>
      <w:tr w:rsidR="00F729E5" w:rsidTr="00F729E5">
        <w:tc>
          <w:tcPr>
            <w:tcW w:w="0" w:type="auto"/>
            <w:vAlign w:val="center"/>
          </w:tcPr>
          <w:p w:rsidR="00F729E5" w:rsidRDefault="00F63C16">
            <w:pPr>
              <w:pStyle w:val="TableBodyText"/>
            </w:pPr>
            <w:r>
              <w:t>HTML Preformatted</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101</w:t>
            </w:r>
          </w:p>
        </w:tc>
      </w:tr>
      <w:tr w:rsidR="00F729E5" w:rsidTr="00F729E5">
        <w:tc>
          <w:tcPr>
            <w:tcW w:w="0" w:type="auto"/>
            <w:vAlign w:val="center"/>
          </w:tcPr>
          <w:p w:rsidR="00F729E5" w:rsidRDefault="00F63C16">
            <w:pPr>
              <w:pStyle w:val="TableBodyText"/>
            </w:pPr>
            <w:r>
              <w:t>HTML Sample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102</w:t>
            </w:r>
          </w:p>
        </w:tc>
      </w:tr>
      <w:tr w:rsidR="00F729E5" w:rsidTr="00F729E5">
        <w:tc>
          <w:tcPr>
            <w:tcW w:w="0" w:type="auto"/>
            <w:vAlign w:val="center"/>
          </w:tcPr>
          <w:p w:rsidR="00F729E5" w:rsidRDefault="00F63C16">
            <w:pPr>
              <w:pStyle w:val="TableBodyText"/>
            </w:pPr>
            <w:r>
              <w:t>HTML Top of Form</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92</w:t>
            </w:r>
          </w:p>
        </w:tc>
      </w:tr>
      <w:tr w:rsidR="00F729E5" w:rsidTr="00F729E5">
        <w:tc>
          <w:tcPr>
            <w:tcW w:w="0" w:type="auto"/>
            <w:vAlign w:val="center"/>
          </w:tcPr>
          <w:p w:rsidR="00F729E5" w:rsidRDefault="00F63C16">
            <w:pPr>
              <w:pStyle w:val="TableBodyText"/>
            </w:pPr>
            <w:r>
              <w:t>HTML Typewriter</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103</w:t>
            </w:r>
          </w:p>
        </w:tc>
      </w:tr>
      <w:tr w:rsidR="00F729E5" w:rsidTr="00F729E5">
        <w:tc>
          <w:tcPr>
            <w:tcW w:w="0" w:type="auto"/>
            <w:vAlign w:val="center"/>
          </w:tcPr>
          <w:p w:rsidR="00F729E5" w:rsidRDefault="00F63C16">
            <w:pPr>
              <w:pStyle w:val="TableBodyText"/>
            </w:pPr>
            <w:r>
              <w:t>HTML Variable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104</w:t>
            </w:r>
          </w:p>
        </w:tc>
      </w:tr>
      <w:tr w:rsidR="00F729E5" w:rsidTr="00F729E5">
        <w:tc>
          <w:tcPr>
            <w:tcW w:w="0" w:type="auto"/>
            <w:vAlign w:val="center"/>
          </w:tcPr>
          <w:p w:rsidR="00F729E5" w:rsidRDefault="00F63C16">
            <w:pPr>
              <w:pStyle w:val="TableBodyText"/>
            </w:pPr>
            <w:r>
              <w:t>Hyperlink</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85</w:t>
            </w:r>
          </w:p>
        </w:tc>
      </w:tr>
      <w:tr w:rsidR="00F729E5" w:rsidTr="00F729E5">
        <w:tc>
          <w:tcPr>
            <w:tcW w:w="0" w:type="auto"/>
            <w:vAlign w:val="center"/>
          </w:tcPr>
          <w:p w:rsidR="00F729E5" w:rsidRDefault="00F63C16">
            <w:pPr>
              <w:pStyle w:val="TableBodyText"/>
            </w:pPr>
            <w:r>
              <w:t>index 1</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10</w:t>
            </w:r>
          </w:p>
        </w:tc>
      </w:tr>
      <w:tr w:rsidR="00F729E5" w:rsidTr="00F729E5">
        <w:tc>
          <w:tcPr>
            <w:tcW w:w="0" w:type="auto"/>
            <w:vAlign w:val="center"/>
          </w:tcPr>
          <w:p w:rsidR="00F729E5" w:rsidRDefault="00F63C16">
            <w:pPr>
              <w:pStyle w:val="TableBodyText"/>
            </w:pPr>
            <w:r>
              <w:t>index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11</w:t>
            </w:r>
          </w:p>
        </w:tc>
      </w:tr>
      <w:tr w:rsidR="00F729E5" w:rsidTr="00F729E5">
        <w:tc>
          <w:tcPr>
            <w:tcW w:w="0" w:type="auto"/>
            <w:vAlign w:val="center"/>
          </w:tcPr>
          <w:p w:rsidR="00F729E5" w:rsidRDefault="00F63C16">
            <w:pPr>
              <w:pStyle w:val="TableBodyText"/>
            </w:pPr>
            <w:r>
              <w:t>index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12</w:t>
            </w:r>
          </w:p>
        </w:tc>
      </w:tr>
      <w:tr w:rsidR="00F729E5" w:rsidTr="00F729E5">
        <w:tc>
          <w:tcPr>
            <w:tcW w:w="0" w:type="auto"/>
            <w:vAlign w:val="center"/>
          </w:tcPr>
          <w:p w:rsidR="00F729E5" w:rsidRDefault="00F63C16">
            <w:pPr>
              <w:pStyle w:val="TableBodyText"/>
            </w:pPr>
            <w:r>
              <w:t>index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13</w:t>
            </w:r>
          </w:p>
        </w:tc>
      </w:tr>
      <w:tr w:rsidR="00F729E5" w:rsidTr="00F729E5">
        <w:tc>
          <w:tcPr>
            <w:tcW w:w="0" w:type="auto"/>
            <w:vAlign w:val="center"/>
          </w:tcPr>
          <w:p w:rsidR="00F729E5" w:rsidRDefault="00F63C16">
            <w:pPr>
              <w:pStyle w:val="TableBodyText"/>
            </w:pPr>
            <w:r>
              <w:t>index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14</w:t>
            </w:r>
          </w:p>
        </w:tc>
      </w:tr>
      <w:tr w:rsidR="00F729E5" w:rsidTr="00F729E5">
        <w:tc>
          <w:tcPr>
            <w:tcW w:w="0" w:type="auto"/>
            <w:vAlign w:val="center"/>
          </w:tcPr>
          <w:p w:rsidR="00F729E5" w:rsidRDefault="00F63C16">
            <w:pPr>
              <w:pStyle w:val="TableBodyText"/>
            </w:pPr>
            <w:r>
              <w:t>index 6</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15</w:t>
            </w:r>
          </w:p>
        </w:tc>
      </w:tr>
      <w:tr w:rsidR="00F729E5" w:rsidTr="00F729E5">
        <w:tc>
          <w:tcPr>
            <w:tcW w:w="0" w:type="auto"/>
            <w:vAlign w:val="center"/>
          </w:tcPr>
          <w:p w:rsidR="00F729E5" w:rsidRDefault="00F63C16">
            <w:pPr>
              <w:pStyle w:val="TableBodyText"/>
            </w:pPr>
            <w:r>
              <w:t>index 7</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16</w:t>
            </w:r>
          </w:p>
        </w:tc>
      </w:tr>
      <w:tr w:rsidR="00F729E5" w:rsidTr="00F729E5">
        <w:tc>
          <w:tcPr>
            <w:tcW w:w="0" w:type="auto"/>
            <w:vAlign w:val="center"/>
          </w:tcPr>
          <w:p w:rsidR="00F729E5" w:rsidRDefault="00F63C16">
            <w:pPr>
              <w:pStyle w:val="TableBodyText"/>
            </w:pPr>
            <w:r>
              <w:t>index 8</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17</w:t>
            </w:r>
          </w:p>
        </w:tc>
      </w:tr>
      <w:tr w:rsidR="00F729E5" w:rsidTr="00F729E5">
        <w:tc>
          <w:tcPr>
            <w:tcW w:w="0" w:type="auto"/>
            <w:vAlign w:val="center"/>
          </w:tcPr>
          <w:p w:rsidR="00F729E5" w:rsidRDefault="00F63C16">
            <w:pPr>
              <w:pStyle w:val="TableBodyText"/>
            </w:pPr>
            <w:r>
              <w:t>index 9</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18</w:t>
            </w:r>
          </w:p>
        </w:tc>
      </w:tr>
      <w:tr w:rsidR="00F729E5" w:rsidTr="00F729E5">
        <w:tc>
          <w:tcPr>
            <w:tcW w:w="0" w:type="auto"/>
            <w:vAlign w:val="center"/>
          </w:tcPr>
          <w:p w:rsidR="00F729E5" w:rsidRDefault="00F63C16">
            <w:pPr>
              <w:pStyle w:val="TableBodyText"/>
            </w:pPr>
            <w:r>
              <w:t>index heading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33</w:t>
            </w:r>
          </w:p>
        </w:tc>
      </w:tr>
      <w:tr w:rsidR="00F729E5" w:rsidTr="00F729E5">
        <w:tc>
          <w:tcPr>
            <w:tcW w:w="0" w:type="auto"/>
            <w:vAlign w:val="center"/>
          </w:tcPr>
          <w:p w:rsidR="00F729E5" w:rsidRDefault="00F63C16">
            <w:pPr>
              <w:pStyle w:val="TableBodyText"/>
            </w:pPr>
            <w:r>
              <w:t>Intense Emphasis</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261</w:t>
            </w:r>
          </w:p>
        </w:tc>
      </w:tr>
      <w:tr w:rsidR="00F729E5" w:rsidTr="00F729E5">
        <w:tc>
          <w:tcPr>
            <w:tcW w:w="0" w:type="auto"/>
            <w:vAlign w:val="center"/>
          </w:tcPr>
          <w:p w:rsidR="00F729E5" w:rsidRDefault="00F63C16">
            <w:pPr>
              <w:pStyle w:val="TableBodyText"/>
            </w:pPr>
            <w:r>
              <w:t>Intense Quote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181</w:t>
            </w:r>
          </w:p>
        </w:tc>
      </w:tr>
      <w:tr w:rsidR="00F729E5" w:rsidTr="00F729E5">
        <w:tc>
          <w:tcPr>
            <w:tcW w:w="0" w:type="auto"/>
            <w:vAlign w:val="center"/>
          </w:tcPr>
          <w:p w:rsidR="00F729E5" w:rsidRDefault="00F63C16">
            <w:pPr>
              <w:pStyle w:val="TableBodyText"/>
            </w:pPr>
            <w:r>
              <w:t>Intense Reference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263</w:t>
            </w:r>
          </w:p>
        </w:tc>
      </w:tr>
      <w:tr w:rsidR="00F729E5" w:rsidTr="00F729E5">
        <w:tc>
          <w:tcPr>
            <w:tcW w:w="0" w:type="auto"/>
            <w:vAlign w:val="center"/>
          </w:tcPr>
          <w:p w:rsidR="00F729E5" w:rsidRDefault="00F63C16">
            <w:pPr>
              <w:pStyle w:val="TableBodyText"/>
            </w:pPr>
            <w:r>
              <w:t>Light Grid</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160</w:t>
            </w:r>
          </w:p>
        </w:tc>
      </w:tr>
      <w:tr w:rsidR="00F729E5" w:rsidTr="00F729E5">
        <w:tc>
          <w:tcPr>
            <w:tcW w:w="0" w:type="auto"/>
            <w:vAlign w:val="center"/>
          </w:tcPr>
          <w:p w:rsidR="00F729E5" w:rsidRDefault="00F63C16">
            <w:pPr>
              <w:pStyle w:val="TableBodyText"/>
            </w:pPr>
            <w:r>
              <w:t>Light Grid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174</w:t>
            </w:r>
          </w:p>
        </w:tc>
      </w:tr>
      <w:tr w:rsidR="00F729E5" w:rsidTr="00F729E5">
        <w:tc>
          <w:tcPr>
            <w:tcW w:w="0" w:type="auto"/>
            <w:vAlign w:val="center"/>
          </w:tcPr>
          <w:p w:rsidR="00F729E5" w:rsidRDefault="00F63C16">
            <w:pPr>
              <w:pStyle w:val="TableBodyText"/>
            </w:pPr>
            <w:r>
              <w:t>Light Grid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192</w:t>
            </w:r>
          </w:p>
        </w:tc>
      </w:tr>
      <w:tr w:rsidR="00F729E5" w:rsidTr="00F729E5">
        <w:tc>
          <w:tcPr>
            <w:tcW w:w="0" w:type="auto"/>
            <w:vAlign w:val="center"/>
          </w:tcPr>
          <w:p w:rsidR="00F729E5" w:rsidRDefault="00F63C16">
            <w:pPr>
              <w:pStyle w:val="TableBodyText"/>
            </w:pPr>
            <w:r>
              <w:t>Light Grid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206</w:t>
            </w:r>
          </w:p>
        </w:tc>
      </w:tr>
      <w:tr w:rsidR="00F729E5" w:rsidTr="00F729E5">
        <w:tc>
          <w:tcPr>
            <w:tcW w:w="0" w:type="auto"/>
            <w:vAlign w:val="center"/>
          </w:tcPr>
          <w:p w:rsidR="00F729E5" w:rsidRDefault="00F63C16">
            <w:pPr>
              <w:pStyle w:val="TableBodyText"/>
            </w:pPr>
            <w:r>
              <w:t>Light Grid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220</w:t>
            </w:r>
          </w:p>
        </w:tc>
      </w:tr>
      <w:tr w:rsidR="00F729E5" w:rsidTr="00F729E5">
        <w:tc>
          <w:tcPr>
            <w:tcW w:w="0" w:type="auto"/>
            <w:vAlign w:val="center"/>
          </w:tcPr>
          <w:p w:rsidR="00F729E5" w:rsidRDefault="00F63C16">
            <w:pPr>
              <w:pStyle w:val="TableBodyText"/>
            </w:pPr>
            <w:r>
              <w:t>Light Grid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234</w:t>
            </w:r>
          </w:p>
        </w:tc>
      </w:tr>
      <w:tr w:rsidR="00F729E5" w:rsidTr="00F729E5">
        <w:tc>
          <w:tcPr>
            <w:tcW w:w="0" w:type="auto"/>
            <w:vAlign w:val="center"/>
          </w:tcPr>
          <w:p w:rsidR="00F729E5" w:rsidRDefault="00F63C16">
            <w:pPr>
              <w:pStyle w:val="TableBodyText"/>
            </w:pPr>
            <w:r>
              <w:t>Light Grid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248</w:t>
            </w:r>
          </w:p>
        </w:tc>
      </w:tr>
      <w:tr w:rsidR="00F729E5" w:rsidTr="00F729E5">
        <w:tc>
          <w:tcPr>
            <w:tcW w:w="0" w:type="auto"/>
            <w:vAlign w:val="center"/>
          </w:tcPr>
          <w:p w:rsidR="00F729E5" w:rsidRDefault="00F63C16">
            <w:pPr>
              <w:pStyle w:val="TableBodyText"/>
            </w:pPr>
            <w:r>
              <w:t>Light List</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159</w:t>
            </w:r>
          </w:p>
        </w:tc>
      </w:tr>
      <w:tr w:rsidR="00F729E5" w:rsidTr="00F729E5">
        <w:tc>
          <w:tcPr>
            <w:tcW w:w="0" w:type="auto"/>
            <w:vAlign w:val="center"/>
          </w:tcPr>
          <w:p w:rsidR="00F729E5" w:rsidRDefault="00F63C16">
            <w:pPr>
              <w:pStyle w:val="TableBodyText"/>
            </w:pPr>
            <w:r>
              <w:t>Light List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173</w:t>
            </w:r>
          </w:p>
        </w:tc>
      </w:tr>
      <w:tr w:rsidR="00F729E5" w:rsidTr="00F729E5">
        <w:tc>
          <w:tcPr>
            <w:tcW w:w="0" w:type="auto"/>
            <w:vAlign w:val="center"/>
          </w:tcPr>
          <w:p w:rsidR="00F729E5" w:rsidRDefault="00F63C16">
            <w:pPr>
              <w:pStyle w:val="TableBodyText"/>
            </w:pPr>
            <w:r>
              <w:t>Light List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191</w:t>
            </w:r>
          </w:p>
        </w:tc>
      </w:tr>
      <w:tr w:rsidR="00F729E5" w:rsidTr="00F729E5">
        <w:tc>
          <w:tcPr>
            <w:tcW w:w="0" w:type="auto"/>
            <w:vAlign w:val="center"/>
          </w:tcPr>
          <w:p w:rsidR="00F729E5" w:rsidRDefault="00F63C16">
            <w:pPr>
              <w:pStyle w:val="TableBodyText"/>
            </w:pPr>
            <w:r>
              <w:t>Light List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205</w:t>
            </w:r>
          </w:p>
        </w:tc>
      </w:tr>
      <w:tr w:rsidR="00F729E5" w:rsidTr="00F729E5">
        <w:tc>
          <w:tcPr>
            <w:tcW w:w="0" w:type="auto"/>
            <w:vAlign w:val="center"/>
          </w:tcPr>
          <w:p w:rsidR="00F729E5" w:rsidRDefault="00F63C16">
            <w:pPr>
              <w:pStyle w:val="TableBodyText"/>
            </w:pPr>
            <w:r>
              <w:t>Light List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219</w:t>
            </w:r>
          </w:p>
        </w:tc>
      </w:tr>
      <w:tr w:rsidR="00F729E5" w:rsidTr="00F729E5">
        <w:tc>
          <w:tcPr>
            <w:tcW w:w="0" w:type="auto"/>
            <w:vAlign w:val="center"/>
          </w:tcPr>
          <w:p w:rsidR="00F729E5" w:rsidRDefault="00F63C16">
            <w:pPr>
              <w:pStyle w:val="TableBodyText"/>
            </w:pPr>
            <w:r>
              <w:t>Light List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233</w:t>
            </w:r>
          </w:p>
        </w:tc>
      </w:tr>
      <w:tr w:rsidR="00F729E5" w:rsidTr="00F729E5">
        <w:tc>
          <w:tcPr>
            <w:tcW w:w="0" w:type="auto"/>
            <w:vAlign w:val="center"/>
          </w:tcPr>
          <w:p w:rsidR="00F729E5" w:rsidRDefault="00F63C16">
            <w:pPr>
              <w:pStyle w:val="TableBodyText"/>
            </w:pPr>
            <w:r>
              <w:t>Light List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247</w:t>
            </w:r>
          </w:p>
        </w:tc>
      </w:tr>
      <w:tr w:rsidR="00F729E5" w:rsidTr="00F729E5">
        <w:tc>
          <w:tcPr>
            <w:tcW w:w="0" w:type="auto"/>
            <w:vAlign w:val="center"/>
          </w:tcPr>
          <w:p w:rsidR="00F729E5" w:rsidRDefault="00F63C16">
            <w:pPr>
              <w:pStyle w:val="TableBodyText"/>
            </w:pPr>
            <w:r>
              <w:t>Light Shading</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158</w:t>
            </w:r>
          </w:p>
        </w:tc>
      </w:tr>
      <w:tr w:rsidR="00F729E5" w:rsidTr="00F729E5">
        <w:tc>
          <w:tcPr>
            <w:tcW w:w="0" w:type="auto"/>
            <w:vAlign w:val="center"/>
          </w:tcPr>
          <w:p w:rsidR="00F729E5" w:rsidRDefault="00F63C16">
            <w:pPr>
              <w:pStyle w:val="TableBodyText"/>
            </w:pPr>
            <w:r>
              <w:t>Light Shading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172</w:t>
            </w:r>
          </w:p>
        </w:tc>
      </w:tr>
      <w:tr w:rsidR="00F729E5" w:rsidTr="00F729E5">
        <w:tc>
          <w:tcPr>
            <w:tcW w:w="0" w:type="auto"/>
            <w:vAlign w:val="center"/>
          </w:tcPr>
          <w:p w:rsidR="00F729E5" w:rsidRDefault="00F63C16">
            <w:pPr>
              <w:pStyle w:val="TableBodyText"/>
            </w:pPr>
            <w:r>
              <w:t>Light Shading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190</w:t>
            </w:r>
          </w:p>
        </w:tc>
      </w:tr>
      <w:tr w:rsidR="00F729E5" w:rsidTr="00F729E5">
        <w:tc>
          <w:tcPr>
            <w:tcW w:w="0" w:type="auto"/>
            <w:vAlign w:val="center"/>
          </w:tcPr>
          <w:p w:rsidR="00F729E5" w:rsidRDefault="00F63C16">
            <w:pPr>
              <w:pStyle w:val="TableBodyText"/>
            </w:pPr>
            <w:r>
              <w:t>Light Shading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204</w:t>
            </w:r>
          </w:p>
        </w:tc>
      </w:tr>
      <w:tr w:rsidR="00F729E5" w:rsidTr="00F729E5">
        <w:tc>
          <w:tcPr>
            <w:tcW w:w="0" w:type="auto"/>
            <w:vAlign w:val="center"/>
          </w:tcPr>
          <w:p w:rsidR="00F729E5" w:rsidRDefault="00F63C16">
            <w:pPr>
              <w:pStyle w:val="TableBodyText"/>
            </w:pPr>
            <w:r>
              <w:t>Light Shading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218</w:t>
            </w:r>
          </w:p>
        </w:tc>
      </w:tr>
      <w:tr w:rsidR="00F729E5" w:rsidTr="00F729E5">
        <w:tc>
          <w:tcPr>
            <w:tcW w:w="0" w:type="auto"/>
            <w:vAlign w:val="center"/>
          </w:tcPr>
          <w:p w:rsidR="00F729E5" w:rsidRDefault="00F63C16">
            <w:pPr>
              <w:pStyle w:val="TableBodyText"/>
            </w:pPr>
            <w:r>
              <w:t>Light Shading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232</w:t>
            </w:r>
          </w:p>
        </w:tc>
      </w:tr>
      <w:tr w:rsidR="00F729E5" w:rsidTr="00F729E5">
        <w:tc>
          <w:tcPr>
            <w:tcW w:w="0" w:type="auto"/>
            <w:vAlign w:val="center"/>
          </w:tcPr>
          <w:p w:rsidR="00F729E5" w:rsidRDefault="00F63C16">
            <w:pPr>
              <w:pStyle w:val="TableBodyText"/>
            </w:pPr>
            <w:r>
              <w:t>Light Shading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246</w:t>
            </w:r>
          </w:p>
        </w:tc>
      </w:tr>
      <w:tr w:rsidR="00F729E5" w:rsidTr="00F729E5">
        <w:tc>
          <w:tcPr>
            <w:tcW w:w="0" w:type="auto"/>
            <w:vAlign w:val="center"/>
          </w:tcPr>
          <w:p w:rsidR="00F729E5" w:rsidRDefault="00F63C16">
            <w:pPr>
              <w:pStyle w:val="TableBodyText"/>
            </w:pPr>
            <w:r>
              <w:t>line number</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40</w:t>
            </w:r>
          </w:p>
        </w:tc>
      </w:tr>
      <w:tr w:rsidR="00F729E5" w:rsidTr="00F729E5">
        <w:tc>
          <w:tcPr>
            <w:tcW w:w="0" w:type="auto"/>
            <w:vAlign w:val="center"/>
          </w:tcPr>
          <w:p w:rsidR="00F729E5" w:rsidRDefault="00F63C16">
            <w:pPr>
              <w:pStyle w:val="TableBodyText"/>
            </w:pPr>
            <w:r>
              <w:t>List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47</w:t>
            </w:r>
          </w:p>
        </w:tc>
      </w:tr>
      <w:tr w:rsidR="00F729E5" w:rsidTr="00F729E5">
        <w:tc>
          <w:tcPr>
            <w:tcW w:w="0" w:type="auto"/>
            <w:vAlign w:val="center"/>
          </w:tcPr>
          <w:p w:rsidR="00F729E5" w:rsidRDefault="00F63C16">
            <w:pPr>
              <w:pStyle w:val="TableBodyText"/>
            </w:pPr>
            <w:r>
              <w:t>List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50</w:t>
            </w:r>
          </w:p>
        </w:tc>
      </w:tr>
      <w:tr w:rsidR="00F729E5" w:rsidTr="00F729E5">
        <w:tc>
          <w:tcPr>
            <w:tcW w:w="0" w:type="auto"/>
            <w:vAlign w:val="center"/>
          </w:tcPr>
          <w:p w:rsidR="00F729E5" w:rsidRDefault="00F63C16">
            <w:pPr>
              <w:pStyle w:val="TableBodyText"/>
            </w:pPr>
            <w:r>
              <w:t>List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51</w:t>
            </w:r>
          </w:p>
        </w:tc>
      </w:tr>
      <w:tr w:rsidR="00F729E5" w:rsidTr="00F729E5">
        <w:tc>
          <w:tcPr>
            <w:tcW w:w="0" w:type="auto"/>
            <w:vAlign w:val="center"/>
          </w:tcPr>
          <w:p w:rsidR="00F729E5" w:rsidRDefault="00F63C16">
            <w:pPr>
              <w:pStyle w:val="TableBodyText"/>
            </w:pPr>
            <w:r>
              <w:t>List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52</w:t>
            </w:r>
          </w:p>
        </w:tc>
      </w:tr>
      <w:tr w:rsidR="00F729E5" w:rsidTr="00F729E5">
        <w:tc>
          <w:tcPr>
            <w:tcW w:w="0" w:type="auto"/>
            <w:vAlign w:val="center"/>
          </w:tcPr>
          <w:p w:rsidR="00F729E5" w:rsidRDefault="00F63C16">
            <w:pPr>
              <w:pStyle w:val="TableBodyText"/>
            </w:pPr>
            <w:r>
              <w:t>List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53</w:t>
            </w:r>
          </w:p>
        </w:tc>
      </w:tr>
      <w:tr w:rsidR="00F729E5" w:rsidTr="00F729E5">
        <w:tc>
          <w:tcPr>
            <w:tcW w:w="0" w:type="auto"/>
            <w:vAlign w:val="center"/>
          </w:tcPr>
          <w:p w:rsidR="00F729E5" w:rsidRDefault="00F63C16">
            <w:pPr>
              <w:pStyle w:val="TableBodyText"/>
            </w:pPr>
            <w:r>
              <w:t>List Bullet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48</w:t>
            </w:r>
          </w:p>
        </w:tc>
      </w:tr>
      <w:tr w:rsidR="00F729E5" w:rsidTr="00F729E5">
        <w:tc>
          <w:tcPr>
            <w:tcW w:w="0" w:type="auto"/>
            <w:vAlign w:val="center"/>
          </w:tcPr>
          <w:p w:rsidR="00F729E5" w:rsidRDefault="00F63C16">
            <w:pPr>
              <w:pStyle w:val="TableBodyText"/>
            </w:pPr>
            <w:r>
              <w:t>List Bullet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54</w:t>
            </w:r>
          </w:p>
        </w:tc>
      </w:tr>
      <w:tr w:rsidR="00F729E5" w:rsidTr="00F729E5">
        <w:tc>
          <w:tcPr>
            <w:tcW w:w="0" w:type="auto"/>
            <w:vAlign w:val="center"/>
          </w:tcPr>
          <w:p w:rsidR="00F729E5" w:rsidRDefault="00F63C16">
            <w:pPr>
              <w:pStyle w:val="TableBodyText"/>
            </w:pPr>
            <w:r>
              <w:t>List Bullet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55</w:t>
            </w:r>
          </w:p>
        </w:tc>
      </w:tr>
      <w:tr w:rsidR="00F729E5" w:rsidTr="00F729E5">
        <w:tc>
          <w:tcPr>
            <w:tcW w:w="0" w:type="auto"/>
            <w:vAlign w:val="center"/>
          </w:tcPr>
          <w:p w:rsidR="00F729E5" w:rsidRDefault="00F63C16">
            <w:pPr>
              <w:pStyle w:val="TableBodyText"/>
            </w:pPr>
            <w:r>
              <w:t>List Bullet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56</w:t>
            </w:r>
          </w:p>
        </w:tc>
      </w:tr>
      <w:tr w:rsidR="00F729E5" w:rsidTr="00F729E5">
        <w:tc>
          <w:tcPr>
            <w:tcW w:w="0" w:type="auto"/>
            <w:vAlign w:val="center"/>
          </w:tcPr>
          <w:p w:rsidR="00F729E5" w:rsidRDefault="00F63C16">
            <w:pPr>
              <w:pStyle w:val="TableBodyText"/>
            </w:pPr>
            <w:r>
              <w:t>List Bullet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57</w:t>
            </w:r>
          </w:p>
        </w:tc>
      </w:tr>
      <w:tr w:rsidR="00F729E5" w:rsidTr="00F729E5">
        <w:tc>
          <w:tcPr>
            <w:tcW w:w="0" w:type="auto"/>
            <w:vAlign w:val="center"/>
          </w:tcPr>
          <w:p w:rsidR="00F729E5" w:rsidRDefault="00F63C16">
            <w:pPr>
              <w:pStyle w:val="TableBodyText"/>
            </w:pPr>
            <w:r>
              <w:t>List Continue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68</w:t>
            </w:r>
          </w:p>
        </w:tc>
      </w:tr>
      <w:tr w:rsidR="00F729E5" w:rsidTr="00F729E5">
        <w:tc>
          <w:tcPr>
            <w:tcW w:w="0" w:type="auto"/>
            <w:vAlign w:val="center"/>
          </w:tcPr>
          <w:p w:rsidR="00F729E5" w:rsidRDefault="00F63C16">
            <w:pPr>
              <w:pStyle w:val="TableBodyText"/>
            </w:pPr>
            <w:r>
              <w:t>List Continue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69</w:t>
            </w:r>
          </w:p>
        </w:tc>
      </w:tr>
      <w:tr w:rsidR="00F729E5" w:rsidTr="00F729E5">
        <w:tc>
          <w:tcPr>
            <w:tcW w:w="0" w:type="auto"/>
            <w:vAlign w:val="center"/>
          </w:tcPr>
          <w:p w:rsidR="00F729E5" w:rsidRDefault="00F63C16">
            <w:pPr>
              <w:pStyle w:val="TableBodyText"/>
            </w:pPr>
            <w:r>
              <w:t>List Continue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70</w:t>
            </w:r>
          </w:p>
        </w:tc>
      </w:tr>
      <w:tr w:rsidR="00F729E5" w:rsidTr="00F729E5">
        <w:tc>
          <w:tcPr>
            <w:tcW w:w="0" w:type="auto"/>
            <w:vAlign w:val="center"/>
          </w:tcPr>
          <w:p w:rsidR="00F729E5" w:rsidRDefault="00F63C16">
            <w:pPr>
              <w:pStyle w:val="TableBodyText"/>
            </w:pPr>
            <w:r>
              <w:t>List Continue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71</w:t>
            </w:r>
          </w:p>
        </w:tc>
      </w:tr>
      <w:tr w:rsidR="00F729E5" w:rsidTr="00F729E5">
        <w:tc>
          <w:tcPr>
            <w:tcW w:w="0" w:type="auto"/>
            <w:vAlign w:val="center"/>
          </w:tcPr>
          <w:p w:rsidR="00F729E5" w:rsidRDefault="00F63C16">
            <w:pPr>
              <w:pStyle w:val="TableBodyText"/>
            </w:pPr>
            <w:r>
              <w:t>List Continue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72</w:t>
            </w:r>
          </w:p>
        </w:tc>
      </w:tr>
      <w:tr w:rsidR="00F729E5" w:rsidTr="00F729E5">
        <w:tc>
          <w:tcPr>
            <w:tcW w:w="0" w:type="auto"/>
            <w:vAlign w:val="center"/>
          </w:tcPr>
          <w:p w:rsidR="00F729E5" w:rsidRDefault="00F63C16">
            <w:pPr>
              <w:pStyle w:val="TableBodyText"/>
            </w:pPr>
            <w:r>
              <w:t>List Number</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49</w:t>
            </w:r>
          </w:p>
        </w:tc>
      </w:tr>
      <w:tr w:rsidR="00F729E5" w:rsidTr="00F729E5">
        <w:tc>
          <w:tcPr>
            <w:tcW w:w="0" w:type="auto"/>
            <w:vAlign w:val="center"/>
          </w:tcPr>
          <w:p w:rsidR="00F729E5" w:rsidRDefault="00F63C16">
            <w:pPr>
              <w:pStyle w:val="TableBodyText"/>
            </w:pPr>
            <w:r>
              <w:t>List Number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58</w:t>
            </w:r>
          </w:p>
        </w:tc>
      </w:tr>
      <w:tr w:rsidR="00F729E5" w:rsidTr="00F729E5">
        <w:tc>
          <w:tcPr>
            <w:tcW w:w="0" w:type="auto"/>
            <w:vAlign w:val="center"/>
          </w:tcPr>
          <w:p w:rsidR="00F729E5" w:rsidRDefault="00F63C16">
            <w:pPr>
              <w:pStyle w:val="TableBodyText"/>
            </w:pPr>
            <w:r>
              <w:t>List Number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59</w:t>
            </w:r>
          </w:p>
        </w:tc>
      </w:tr>
      <w:tr w:rsidR="00F729E5" w:rsidTr="00F729E5">
        <w:tc>
          <w:tcPr>
            <w:tcW w:w="0" w:type="auto"/>
            <w:vAlign w:val="center"/>
          </w:tcPr>
          <w:p w:rsidR="00F729E5" w:rsidRDefault="00F63C16">
            <w:pPr>
              <w:pStyle w:val="TableBodyText"/>
            </w:pPr>
            <w:r>
              <w:t>List Number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60</w:t>
            </w:r>
          </w:p>
        </w:tc>
      </w:tr>
      <w:tr w:rsidR="00F729E5" w:rsidTr="00F729E5">
        <w:tc>
          <w:tcPr>
            <w:tcW w:w="0" w:type="auto"/>
            <w:vAlign w:val="center"/>
          </w:tcPr>
          <w:p w:rsidR="00F729E5" w:rsidRDefault="00F63C16">
            <w:pPr>
              <w:pStyle w:val="TableBodyText"/>
            </w:pPr>
            <w:r>
              <w:t>List Number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61</w:t>
            </w:r>
          </w:p>
        </w:tc>
      </w:tr>
      <w:tr w:rsidR="00F729E5" w:rsidTr="00F729E5">
        <w:tc>
          <w:tcPr>
            <w:tcW w:w="0" w:type="auto"/>
            <w:vAlign w:val="center"/>
          </w:tcPr>
          <w:p w:rsidR="00F729E5" w:rsidRDefault="00F63C16">
            <w:pPr>
              <w:pStyle w:val="TableBodyText"/>
            </w:pPr>
            <w:r>
              <w:t>List Paragraph</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179</w:t>
            </w:r>
          </w:p>
        </w:tc>
      </w:tr>
      <w:tr w:rsidR="00F729E5" w:rsidTr="00F729E5">
        <w:tc>
          <w:tcPr>
            <w:tcW w:w="0" w:type="auto"/>
            <w:vAlign w:val="center"/>
          </w:tcPr>
          <w:p w:rsidR="00F729E5" w:rsidRDefault="00F63C16">
            <w:pPr>
              <w:pStyle w:val="TableBodyText"/>
            </w:pPr>
            <w:r>
              <w:t>macro</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45</w:t>
            </w:r>
          </w:p>
        </w:tc>
      </w:tr>
      <w:tr w:rsidR="00F729E5" w:rsidTr="00F729E5">
        <w:tc>
          <w:tcPr>
            <w:tcW w:w="0" w:type="auto"/>
            <w:vAlign w:val="center"/>
          </w:tcPr>
          <w:p w:rsidR="00F729E5" w:rsidRDefault="00F63C16">
            <w:pPr>
              <w:pStyle w:val="TableBodyText"/>
            </w:pPr>
            <w:r>
              <w:t>Medium Grid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165</w:t>
            </w:r>
          </w:p>
        </w:tc>
      </w:tr>
      <w:tr w:rsidR="00F729E5" w:rsidTr="00F729E5">
        <w:tc>
          <w:tcPr>
            <w:tcW w:w="0" w:type="auto"/>
            <w:vAlign w:val="center"/>
          </w:tcPr>
          <w:p w:rsidR="00F729E5" w:rsidRDefault="00F63C16">
            <w:pPr>
              <w:pStyle w:val="TableBodyText"/>
            </w:pPr>
            <w:r>
              <w:t>Medium Grid 1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183</w:t>
            </w:r>
          </w:p>
        </w:tc>
      </w:tr>
      <w:tr w:rsidR="00F729E5" w:rsidTr="00F729E5">
        <w:tc>
          <w:tcPr>
            <w:tcW w:w="0" w:type="auto"/>
            <w:vAlign w:val="center"/>
          </w:tcPr>
          <w:p w:rsidR="00F729E5" w:rsidRDefault="00F63C16">
            <w:pPr>
              <w:pStyle w:val="TableBodyText"/>
            </w:pPr>
            <w:r>
              <w:t>Medium Grid 1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197</w:t>
            </w:r>
          </w:p>
        </w:tc>
      </w:tr>
      <w:tr w:rsidR="00F729E5" w:rsidTr="00F729E5">
        <w:tc>
          <w:tcPr>
            <w:tcW w:w="0" w:type="auto"/>
            <w:vAlign w:val="center"/>
          </w:tcPr>
          <w:p w:rsidR="00F729E5" w:rsidRDefault="00F63C16">
            <w:pPr>
              <w:pStyle w:val="TableBodyText"/>
            </w:pPr>
            <w:r>
              <w:t>Medium Grid 1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211</w:t>
            </w:r>
          </w:p>
        </w:tc>
      </w:tr>
      <w:tr w:rsidR="00F729E5" w:rsidTr="00F729E5">
        <w:tc>
          <w:tcPr>
            <w:tcW w:w="0" w:type="auto"/>
            <w:vAlign w:val="center"/>
          </w:tcPr>
          <w:p w:rsidR="00F729E5" w:rsidRDefault="00F63C16">
            <w:pPr>
              <w:pStyle w:val="TableBodyText"/>
            </w:pPr>
            <w:r>
              <w:t>Medium Grid 1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225</w:t>
            </w:r>
          </w:p>
        </w:tc>
      </w:tr>
      <w:tr w:rsidR="00F729E5" w:rsidTr="00F729E5">
        <w:tc>
          <w:tcPr>
            <w:tcW w:w="0" w:type="auto"/>
            <w:vAlign w:val="center"/>
          </w:tcPr>
          <w:p w:rsidR="00F729E5" w:rsidRDefault="00F63C16">
            <w:pPr>
              <w:pStyle w:val="TableBodyText"/>
            </w:pPr>
            <w:r>
              <w:t>Medium Grid 1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239</w:t>
            </w:r>
          </w:p>
        </w:tc>
      </w:tr>
      <w:tr w:rsidR="00F729E5" w:rsidTr="00F729E5">
        <w:tc>
          <w:tcPr>
            <w:tcW w:w="0" w:type="auto"/>
            <w:vAlign w:val="center"/>
          </w:tcPr>
          <w:p w:rsidR="00F729E5" w:rsidRDefault="00F63C16">
            <w:pPr>
              <w:pStyle w:val="TableBodyText"/>
            </w:pPr>
            <w:r>
              <w:t>Medium Grid 1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253</w:t>
            </w:r>
          </w:p>
        </w:tc>
      </w:tr>
      <w:tr w:rsidR="00F729E5" w:rsidTr="00F729E5">
        <w:tc>
          <w:tcPr>
            <w:tcW w:w="0" w:type="auto"/>
            <w:vAlign w:val="center"/>
          </w:tcPr>
          <w:p w:rsidR="00F729E5" w:rsidRDefault="00F63C16">
            <w:pPr>
              <w:pStyle w:val="TableBodyText"/>
            </w:pPr>
            <w:r>
              <w:t>Medium Grid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166</w:t>
            </w:r>
          </w:p>
        </w:tc>
      </w:tr>
      <w:tr w:rsidR="00F729E5" w:rsidTr="00F729E5">
        <w:tc>
          <w:tcPr>
            <w:tcW w:w="0" w:type="auto"/>
            <w:vAlign w:val="center"/>
          </w:tcPr>
          <w:p w:rsidR="00F729E5" w:rsidRDefault="00F63C16">
            <w:pPr>
              <w:pStyle w:val="TableBodyText"/>
            </w:pPr>
            <w:r>
              <w:t>Medium Grid 2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184</w:t>
            </w:r>
          </w:p>
        </w:tc>
      </w:tr>
      <w:tr w:rsidR="00F729E5" w:rsidTr="00F729E5">
        <w:tc>
          <w:tcPr>
            <w:tcW w:w="0" w:type="auto"/>
            <w:vAlign w:val="center"/>
          </w:tcPr>
          <w:p w:rsidR="00F729E5" w:rsidRDefault="00F63C16">
            <w:pPr>
              <w:pStyle w:val="TableBodyText"/>
            </w:pPr>
            <w:r>
              <w:t>Medium Grid 2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198</w:t>
            </w:r>
          </w:p>
        </w:tc>
      </w:tr>
      <w:tr w:rsidR="00F729E5" w:rsidTr="00F729E5">
        <w:tc>
          <w:tcPr>
            <w:tcW w:w="0" w:type="auto"/>
            <w:vAlign w:val="center"/>
          </w:tcPr>
          <w:p w:rsidR="00F729E5" w:rsidRDefault="00F63C16">
            <w:pPr>
              <w:pStyle w:val="TableBodyText"/>
            </w:pPr>
            <w:r>
              <w:t>Medium Grid 2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212</w:t>
            </w:r>
          </w:p>
        </w:tc>
      </w:tr>
      <w:tr w:rsidR="00F729E5" w:rsidTr="00F729E5">
        <w:tc>
          <w:tcPr>
            <w:tcW w:w="0" w:type="auto"/>
            <w:vAlign w:val="center"/>
          </w:tcPr>
          <w:p w:rsidR="00F729E5" w:rsidRDefault="00F63C16">
            <w:pPr>
              <w:pStyle w:val="TableBodyText"/>
            </w:pPr>
            <w:r>
              <w:t>Medium Grid 2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226</w:t>
            </w:r>
          </w:p>
        </w:tc>
      </w:tr>
      <w:tr w:rsidR="00F729E5" w:rsidTr="00F729E5">
        <w:tc>
          <w:tcPr>
            <w:tcW w:w="0" w:type="auto"/>
            <w:vAlign w:val="center"/>
          </w:tcPr>
          <w:p w:rsidR="00F729E5" w:rsidRDefault="00F63C16">
            <w:pPr>
              <w:pStyle w:val="TableBodyText"/>
            </w:pPr>
            <w:r>
              <w:t>Medium Grid 2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240</w:t>
            </w:r>
          </w:p>
        </w:tc>
      </w:tr>
      <w:tr w:rsidR="00F729E5" w:rsidTr="00F729E5">
        <w:tc>
          <w:tcPr>
            <w:tcW w:w="0" w:type="auto"/>
            <w:vAlign w:val="center"/>
          </w:tcPr>
          <w:p w:rsidR="00F729E5" w:rsidRDefault="00F63C16">
            <w:pPr>
              <w:pStyle w:val="TableBodyText"/>
            </w:pPr>
            <w:r>
              <w:t>Medium Grid 2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254</w:t>
            </w:r>
          </w:p>
        </w:tc>
      </w:tr>
      <w:tr w:rsidR="00F729E5" w:rsidTr="00F729E5">
        <w:tc>
          <w:tcPr>
            <w:tcW w:w="0" w:type="auto"/>
            <w:vAlign w:val="center"/>
          </w:tcPr>
          <w:p w:rsidR="00F729E5" w:rsidRDefault="00F63C16">
            <w:pPr>
              <w:pStyle w:val="TableBodyText"/>
            </w:pPr>
            <w:r>
              <w:t>Medium Grid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167</w:t>
            </w:r>
          </w:p>
        </w:tc>
      </w:tr>
      <w:tr w:rsidR="00F729E5" w:rsidTr="00F729E5">
        <w:tc>
          <w:tcPr>
            <w:tcW w:w="0" w:type="auto"/>
            <w:vAlign w:val="center"/>
          </w:tcPr>
          <w:p w:rsidR="00F729E5" w:rsidRDefault="00F63C16">
            <w:pPr>
              <w:pStyle w:val="TableBodyText"/>
            </w:pPr>
            <w:r>
              <w:t>Medium Grid 3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185</w:t>
            </w:r>
          </w:p>
        </w:tc>
      </w:tr>
      <w:tr w:rsidR="00F729E5" w:rsidTr="00F729E5">
        <w:tc>
          <w:tcPr>
            <w:tcW w:w="0" w:type="auto"/>
            <w:vAlign w:val="center"/>
          </w:tcPr>
          <w:p w:rsidR="00F729E5" w:rsidRDefault="00F63C16">
            <w:pPr>
              <w:pStyle w:val="TableBodyText"/>
            </w:pPr>
            <w:r>
              <w:t>Medium Grid 3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199</w:t>
            </w:r>
          </w:p>
        </w:tc>
      </w:tr>
      <w:tr w:rsidR="00F729E5" w:rsidTr="00F729E5">
        <w:tc>
          <w:tcPr>
            <w:tcW w:w="0" w:type="auto"/>
            <w:vAlign w:val="center"/>
          </w:tcPr>
          <w:p w:rsidR="00F729E5" w:rsidRDefault="00F63C16">
            <w:pPr>
              <w:pStyle w:val="TableBodyText"/>
            </w:pPr>
            <w:r>
              <w:t>Medium Grid 3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213</w:t>
            </w:r>
          </w:p>
        </w:tc>
      </w:tr>
      <w:tr w:rsidR="00F729E5" w:rsidTr="00F729E5">
        <w:tc>
          <w:tcPr>
            <w:tcW w:w="0" w:type="auto"/>
            <w:vAlign w:val="center"/>
          </w:tcPr>
          <w:p w:rsidR="00F729E5" w:rsidRDefault="00F63C16">
            <w:pPr>
              <w:pStyle w:val="TableBodyText"/>
            </w:pPr>
            <w:r>
              <w:t>Medium Grid 3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227</w:t>
            </w:r>
          </w:p>
        </w:tc>
      </w:tr>
      <w:tr w:rsidR="00F729E5" w:rsidTr="00F729E5">
        <w:tc>
          <w:tcPr>
            <w:tcW w:w="0" w:type="auto"/>
            <w:vAlign w:val="center"/>
          </w:tcPr>
          <w:p w:rsidR="00F729E5" w:rsidRDefault="00F63C16">
            <w:pPr>
              <w:pStyle w:val="TableBodyText"/>
            </w:pPr>
            <w:r>
              <w:t>Medium Grid 3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241</w:t>
            </w:r>
          </w:p>
        </w:tc>
      </w:tr>
      <w:tr w:rsidR="00F729E5" w:rsidTr="00F729E5">
        <w:tc>
          <w:tcPr>
            <w:tcW w:w="0" w:type="auto"/>
            <w:vAlign w:val="center"/>
          </w:tcPr>
          <w:p w:rsidR="00F729E5" w:rsidRDefault="00F63C16">
            <w:pPr>
              <w:pStyle w:val="TableBodyText"/>
            </w:pPr>
            <w:r>
              <w:t>Medium Grid 3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255</w:t>
            </w:r>
          </w:p>
        </w:tc>
      </w:tr>
      <w:tr w:rsidR="00F729E5" w:rsidTr="00F729E5">
        <w:tc>
          <w:tcPr>
            <w:tcW w:w="0" w:type="auto"/>
            <w:vAlign w:val="center"/>
          </w:tcPr>
          <w:p w:rsidR="00F729E5" w:rsidRDefault="00F63C16">
            <w:pPr>
              <w:pStyle w:val="TableBodyText"/>
            </w:pPr>
            <w:r>
              <w:t>Medium List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163</w:t>
            </w:r>
          </w:p>
        </w:tc>
      </w:tr>
      <w:tr w:rsidR="00F729E5" w:rsidTr="00F729E5">
        <w:tc>
          <w:tcPr>
            <w:tcW w:w="0" w:type="auto"/>
            <w:vAlign w:val="center"/>
          </w:tcPr>
          <w:p w:rsidR="00F729E5" w:rsidRDefault="00F63C16">
            <w:pPr>
              <w:pStyle w:val="TableBodyText"/>
            </w:pPr>
            <w:r>
              <w:t>Medium List 1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177</w:t>
            </w:r>
          </w:p>
        </w:tc>
      </w:tr>
      <w:tr w:rsidR="00F729E5" w:rsidTr="00F729E5">
        <w:tc>
          <w:tcPr>
            <w:tcW w:w="0" w:type="auto"/>
            <w:vAlign w:val="center"/>
          </w:tcPr>
          <w:p w:rsidR="00F729E5" w:rsidRDefault="00F63C16">
            <w:pPr>
              <w:pStyle w:val="TableBodyText"/>
            </w:pPr>
            <w:r>
              <w:t>Medium List 1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195</w:t>
            </w:r>
          </w:p>
        </w:tc>
      </w:tr>
      <w:tr w:rsidR="00F729E5" w:rsidTr="00F729E5">
        <w:tc>
          <w:tcPr>
            <w:tcW w:w="0" w:type="auto"/>
            <w:vAlign w:val="center"/>
          </w:tcPr>
          <w:p w:rsidR="00F729E5" w:rsidRDefault="00F63C16">
            <w:pPr>
              <w:pStyle w:val="TableBodyText"/>
            </w:pPr>
            <w:r>
              <w:t>Medium List 1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209</w:t>
            </w:r>
          </w:p>
        </w:tc>
      </w:tr>
      <w:tr w:rsidR="00F729E5" w:rsidTr="00F729E5">
        <w:tc>
          <w:tcPr>
            <w:tcW w:w="0" w:type="auto"/>
            <w:vAlign w:val="center"/>
          </w:tcPr>
          <w:p w:rsidR="00F729E5" w:rsidRDefault="00F63C16">
            <w:pPr>
              <w:pStyle w:val="TableBodyText"/>
            </w:pPr>
            <w:r>
              <w:t>Medium List 1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223</w:t>
            </w:r>
          </w:p>
        </w:tc>
      </w:tr>
      <w:tr w:rsidR="00F729E5" w:rsidTr="00F729E5">
        <w:tc>
          <w:tcPr>
            <w:tcW w:w="0" w:type="auto"/>
            <w:vAlign w:val="center"/>
          </w:tcPr>
          <w:p w:rsidR="00F729E5" w:rsidRDefault="00F63C16">
            <w:pPr>
              <w:pStyle w:val="TableBodyText"/>
            </w:pPr>
            <w:r>
              <w:t>Medium List 1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237</w:t>
            </w:r>
          </w:p>
        </w:tc>
      </w:tr>
      <w:tr w:rsidR="00F729E5" w:rsidTr="00F729E5">
        <w:tc>
          <w:tcPr>
            <w:tcW w:w="0" w:type="auto"/>
            <w:vAlign w:val="center"/>
          </w:tcPr>
          <w:p w:rsidR="00F729E5" w:rsidRDefault="00F63C16">
            <w:pPr>
              <w:pStyle w:val="TableBodyText"/>
            </w:pPr>
            <w:r>
              <w:t>Medium List 1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251</w:t>
            </w:r>
          </w:p>
        </w:tc>
      </w:tr>
      <w:tr w:rsidR="00F729E5" w:rsidTr="00F729E5">
        <w:tc>
          <w:tcPr>
            <w:tcW w:w="0" w:type="auto"/>
            <w:vAlign w:val="center"/>
          </w:tcPr>
          <w:p w:rsidR="00F729E5" w:rsidRDefault="00F63C16">
            <w:pPr>
              <w:pStyle w:val="TableBodyText"/>
            </w:pPr>
            <w:r>
              <w:t>Medium List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164</w:t>
            </w:r>
          </w:p>
        </w:tc>
      </w:tr>
      <w:tr w:rsidR="00F729E5" w:rsidTr="00F729E5">
        <w:tc>
          <w:tcPr>
            <w:tcW w:w="0" w:type="auto"/>
            <w:vAlign w:val="center"/>
          </w:tcPr>
          <w:p w:rsidR="00F729E5" w:rsidRDefault="00F63C16">
            <w:pPr>
              <w:pStyle w:val="TableBodyText"/>
            </w:pPr>
            <w:r>
              <w:t>Medium List 2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182</w:t>
            </w:r>
          </w:p>
        </w:tc>
      </w:tr>
      <w:tr w:rsidR="00F729E5" w:rsidTr="00F729E5">
        <w:tc>
          <w:tcPr>
            <w:tcW w:w="0" w:type="auto"/>
            <w:vAlign w:val="center"/>
          </w:tcPr>
          <w:p w:rsidR="00F729E5" w:rsidRDefault="00F63C16">
            <w:pPr>
              <w:pStyle w:val="TableBodyText"/>
            </w:pPr>
            <w:r>
              <w:t>Medium List 2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196</w:t>
            </w:r>
          </w:p>
        </w:tc>
      </w:tr>
      <w:tr w:rsidR="00F729E5" w:rsidTr="00F729E5">
        <w:tc>
          <w:tcPr>
            <w:tcW w:w="0" w:type="auto"/>
            <w:vAlign w:val="center"/>
          </w:tcPr>
          <w:p w:rsidR="00F729E5" w:rsidRDefault="00F63C16">
            <w:pPr>
              <w:pStyle w:val="TableBodyText"/>
            </w:pPr>
            <w:r>
              <w:t>Medium List 2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210</w:t>
            </w:r>
          </w:p>
        </w:tc>
      </w:tr>
      <w:tr w:rsidR="00F729E5" w:rsidTr="00F729E5">
        <w:tc>
          <w:tcPr>
            <w:tcW w:w="0" w:type="auto"/>
            <w:vAlign w:val="center"/>
          </w:tcPr>
          <w:p w:rsidR="00F729E5" w:rsidRDefault="00F63C16">
            <w:pPr>
              <w:pStyle w:val="TableBodyText"/>
            </w:pPr>
            <w:r>
              <w:t>Medium List 2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224</w:t>
            </w:r>
          </w:p>
        </w:tc>
      </w:tr>
      <w:tr w:rsidR="00F729E5" w:rsidTr="00F729E5">
        <w:tc>
          <w:tcPr>
            <w:tcW w:w="0" w:type="auto"/>
            <w:vAlign w:val="center"/>
          </w:tcPr>
          <w:p w:rsidR="00F729E5" w:rsidRDefault="00F63C16">
            <w:pPr>
              <w:pStyle w:val="TableBodyText"/>
            </w:pPr>
            <w:r>
              <w:t>Medium List 2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238</w:t>
            </w:r>
          </w:p>
        </w:tc>
      </w:tr>
      <w:tr w:rsidR="00F729E5" w:rsidTr="00F729E5">
        <w:tc>
          <w:tcPr>
            <w:tcW w:w="0" w:type="auto"/>
            <w:vAlign w:val="center"/>
          </w:tcPr>
          <w:p w:rsidR="00F729E5" w:rsidRDefault="00F63C16">
            <w:pPr>
              <w:pStyle w:val="TableBodyText"/>
            </w:pPr>
            <w:r>
              <w:t>Medium List 2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252</w:t>
            </w:r>
          </w:p>
        </w:tc>
      </w:tr>
      <w:tr w:rsidR="00F729E5" w:rsidTr="00F729E5">
        <w:tc>
          <w:tcPr>
            <w:tcW w:w="0" w:type="auto"/>
            <w:vAlign w:val="center"/>
          </w:tcPr>
          <w:p w:rsidR="00F729E5" w:rsidRDefault="00F63C16">
            <w:pPr>
              <w:pStyle w:val="TableBodyText"/>
            </w:pPr>
            <w:r>
              <w:t>Medium Shading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161</w:t>
            </w:r>
          </w:p>
        </w:tc>
      </w:tr>
      <w:tr w:rsidR="00F729E5" w:rsidTr="00F729E5">
        <w:tc>
          <w:tcPr>
            <w:tcW w:w="0" w:type="auto"/>
            <w:vAlign w:val="center"/>
          </w:tcPr>
          <w:p w:rsidR="00F729E5" w:rsidRDefault="00F63C16">
            <w:pPr>
              <w:pStyle w:val="TableBodyText"/>
            </w:pPr>
            <w:r>
              <w:t>Medium Shading 1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175</w:t>
            </w:r>
          </w:p>
        </w:tc>
      </w:tr>
      <w:tr w:rsidR="00F729E5" w:rsidTr="00F729E5">
        <w:tc>
          <w:tcPr>
            <w:tcW w:w="0" w:type="auto"/>
            <w:vAlign w:val="center"/>
          </w:tcPr>
          <w:p w:rsidR="00F729E5" w:rsidRDefault="00F63C16">
            <w:pPr>
              <w:pStyle w:val="TableBodyText"/>
            </w:pPr>
            <w:r>
              <w:t>Medium Shading 1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193</w:t>
            </w:r>
          </w:p>
        </w:tc>
      </w:tr>
      <w:tr w:rsidR="00F729E5" w:rsidTr="00F729E5">
        <w:tc>
          <w:tcPr>
            <w:tcW w:w="0" w:type="auto"/>
            <w:vAlign w:val="center"/>
          </w:tcPr>
          <w:p w:rsidR="00F729E5" w:rsidRDefault="00F63C16">
            <w:pPr>
              <w:pStyle w:val="TableBodyText"/>
            </w:pPr>
            <w:r>
              <w:t>Medium Shading 1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207</w:t>
            </w:r>
          </w:p>
        </w:tc>
      </w:tr>
      <w:tr w:rsidR="00F729E5" w:rsidTr="00F729E5">
        <w:tc>
          <w:tcPr>
            <w:tcW w:w="0" w:type="auto"/>
            <w:vAlign w:val="center"/>
          </w:tcPr>
          <w:p w:rsidR="00F729E5" w:rsidRDefault="00F63C16">
            <w:pPr>
              <w:pStyle w:val="TableBodyText"/>
            </w:pPr>
            <w:r>
              <w:t>Medium Shading 1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221</w:t>
            </w:r>
          </w:p>
        </w:tc>
      </w:tr>
      <w:tr w:rsidR="00F729E5" w:rsidTr="00F729E5">
        <w:tc>
          <w:tcPr>
            <w:tcW w:w="0" w:type="auto"/>
            <w:vAlign w:val="center"/>
          </w:tcPr>
          <w:p w:rsidR="00F729E5" w:rsidRDefault="00F63C16">
            <w:pPr>
              <w:pStyle w:val="TableBodyText"/>
            </w:pPr>
            <w:r>
              <w:t>Medium Shading 1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235</w:t>
            </w:r>
          </w:p>
        </w:tc>
      </w:tr>
      <w:tr w:rsidR="00F729E5" w:rsidTr="00F729E5">
        <w:tc>
          <w:tcPr>
            <w:tcW w:w="0" w:type="auto"/>
            <w:vAlign w:val="center"/>
          </w:tcPr>
          <w:p w:rsidR="00F729E5" w:rsidRDefault="00F63C16">
            <w:pPr>
              <w:pStyle w:val="TableBodyText"/>
            </w:pPr>
            <w:r>
              <w:t>Medium Shading 1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249</w:t>
            </w:r>
          </w:p>
        </w:tc>
      </w:tr>
      <w:tr w:rsidR="00F729E5" w:rsidTr="00F729E5">
        <w:tc>
          <w:tcPr>
            <w:tcW w:w="0" w:type="auto"/>
            <w:vAlign w:val="center"/>
          </w:tcPr>
          <w:p w:rsidR="00F729E5" w:rsidRDefault="00F63C16">
            <w:pPr>
              <w:pStyle w:val="TableBodyText"/>
            </w:pPr>
            <w:r>
              <w:t>Medium Shading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162</w:t>
            </w:r>
          </w:p>
        </w:tc>
      </w:tr>
      <w:tr w:rsidR="00F729E5" w:rsidTr="00F729E5">
        <w:tc>
          <w:tcPr>
            <w:tcW w:w="0" w:type="auto"/>
            <w:vAlign w:val="center"/>
          </w:tcPr>
          <w:p w:rsidR="00F729E5" w:rsidRDefault="00F63C16">
            <w:pPr>
              <w:pStyle w:val="TableBodyText"/>
            </w:pPr>
            <w:r>
              <w:t>Medium Shading 2 Accent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176</w:t>
            </w:r>
          </w:p>
        </w:tc>
      </w:tr>
      <w:tr w:rsidR="00F729E5" w:rsidTr="00F729E5">
        <w:tc>
          <w:tcPr>
            <w:tcW w:w="0" w:type="auto"/>
            <w:vAlign w:val="center"/>
          </w:tcPr>
          <w:p w:rsidR="00F729E5" w:rsidRDefault="00F63C16">
            <w:pPr>
              <w:pStyle w:val="TableBodyText"/>
            </w:pPr>
            <w:r>
              <w:t>Medium Shading 2 Accent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194</w:t>
            </w:r>
          </w:p>
        </w:tc>
      </w:tr>
      <w:tr w:rsidR="00F729E5" w:rsidTr="00F729E5">
        <w:tc>
          <w:tcPr>
            <w:tcW w:w="0" w:type="auto"/>
            <w:vAlign w:val="center"/>
          </w:tcPr>
          <w:p w:rsidR="00F729E5" w:rsidRDefault="00F63C16">
            <w:pPr>
              <w:pStyle w:val="TableBodyText"/>
            </w:pPr>
            <w:r>
              <w:t>Medium Shading 2 Accent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208</w:t>
            </w:r>
          </w:p>
        </w:tc>
      </w:tr>
      <w:tr w:rsidR="00F729E5" w:rsidTr="00F729E5">
        <w:tc>
          <w:tcPr>
            <w:tcW w:w="0" w:type="auto"/>
            <w:vAlign w:val="center"/>
          </w:tcPr>
          <w:p w:rsidR="00F729E5" w:rsidRDefault="00F63C16">
            <w:pPr>
              <w:pStyle w:val="TableBodyText"/>
            </w:pPr>
            <w:r>
              <w:t>Medium Shading 2 Accent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222</w:t>
            </w:r>
          </w:p>
        </w:tc>
      </w:tr>
      <w:tr w:rsidR="00F729E5" w:rsidTr="00F729E5">
        <w:tc>
          <w:tcPr>
            <w:tcW w:w="0" w:type="auto"/>
            <w:vAlign w:val="center"/>
          </w:tcPr>
          <w:p w:rsidR="00F729E5" w:rsidRDefault="00F63C16">
            <w:pPr>
              <w:pStyle w:val="TableBodyText"/>
            </w:pPr>
            <w:r>
              <w:t>Medium Shading 2 Accent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236</w:t>
            </w:r>
          </w:p>
        </w:tc>
      </w:tr>
      <w:tr w:rsidR="00F729E5" w:rsidTr="00F729E5">
        <w:tc>
          <w:tcPr>
            <w:tcW w:w="0" w:type="auto"/>
            <w:vAlign w:val="center"/>
          </w:tcPr>
          <w:p w:rsidR="00F729E5" w:rsidRDefault="00F63C16">
            <w:pPr>
              <w:pStyle w:val="TableBodyText"/>
            </w:pPr>
            <w:r>
              <w:t>Medium Shading 2 Accent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250</w:t>
            </w:r>
          </w:p>
        </w:tc>
      </w:tr>
      <w:tr w:rsidR="00F729E5" w:rsidTr="00F729E5">
        <w:tc>
          <w:tcPr>
            <w:tcW w:w="0" w:type="auto"/>
            <w:vAlign w:val="center"/>
          </w:tcPr>
          <w:p w:rsidR="00F729E5" w:rsidRDefault="00F63C16">
            <w:pPr>
              <w:pStyle w:val="TableBodyText"/>
            </w:pPr>
            <w:r>
              <w:t>Message Header</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73</w:t>
            </w:r>
          </w:p>
        </w:tc>
      </w:tr>
      <w:tr w:rsidR="00F729E5" w:rsidTr="00F729E5">
        <w:tc>
          <w:tcPr>
            <w:tcW w:w="0" w:type="auto"/>
            <w:vAlign w:val="center"/>
          </w:tcPr>
          <w:p w:rsidR="00F729E5" w:rsidRDefault="00F63C16">
            <w:pPr>
              <w:pStyle w:val="TableBodyText"/>
            </w:pPr>
            <w:r>
              <w:t>No List</w:t>
            </w:r>
          </w:p>
        </w:tc>
        <w:tc>
          <w:tcPr>
            <w:tcW w:w="0" w:type="auto"/>
            <w:vAlign w:val="center"/>
          </w:tcPr>
          <w:p w:rsidR="00F729E5" w:rsidRDefault="00F63C16">
            <w:pPr>
              <w:pStyle w:val="TableBodyText"/>
            </w:pPr>
            <w:r>
              <w:t>numbering</w:t>
            </w:r>
          </w:p>
        </w:tc>
        <w:tc>
          <w:tcPr>
            <w:tcW w:w="0" w:type="auto"/>
            <w:vAlign w:val="center"/>
          </w:tcPr>
          <w:p w:rsidR="00F729E5" w:rsidRDefault="00F63C16">
            <w:pPr>
              <w:pStyle w:val="TableBodyText"/>
            </w:pPr>
            <w:r>
              <w:t>107</w:t>
            </w:r>
          </w:p>
        </w:tc>
      </w:tr>
      <w:tr w:rsidR="00F729E5" w:rsidTr="00F729E5">
        <w:tc>
          <w:tcPr>
            <w:tcW w:w="0" w:type="auto"/>
            <w:vAlign w:val="center"/>
          </w:tcPr>
          <w:p w:rsidR="00F729E5" w:rsidRDefault="00F63C16">
            <w:pPr>
              <w:pStyle w:val="TableBodyText"/>
            </w:pPr>
            <w:r>
              <w:t>No Spacing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157</w:t>
            </w:r>
          </w:p>
        </w:tc>
      </w:tr>
      <w:tr w:rsidR="00F729E5" w:rsidTr="00F729E5">
        <w:tc>
          <w:tcPr>
            <w:tcW w:w="0" w:type="auto"/>
            <w:vAlign w:val="center"/>
          </w:tcPr>
          <w:p w:rsidR="00F729E5" w:rsidRDefault="00F63C16">
            <w:pPr>
              <w:pStyle w:val="TableBodyText"/>
            </w:pPr>
            <w:r>
              <w:t>Normal</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0</w:t>
            </w:r>
          </w:p>
        </w:tc>
      </w:tr>
      <w:tr w:rsidR="00F729E5" w:rsidTr="00F729E5">
        <w:tc>
          <w:tcPr>
            <w:tcW w:w="0" w:type="auto"/>
            <w:vAlign w:val="center"/>
          </w:tcPr>
          <w:p w:rsidR="00F729E5" w:rsidRDefault="00F63C16">
            <w:pPr>
              <w:pStyle w:val="TableBodyText"/>
            </w:pPr>
            <w:r>
              <w:t>Normal (Web)</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94</w:t>
            </w:r>
          </w:p>
        </w:tc>
      </w:tr>
      <w:tr w:rsidR="00F729E5" w:rsidTr="00F729E5">
        <w:tc>
          <w:tcPr>
            <w:tcW w:w="0" w:type="auto"/>
            <w:vAlign w:val="center"/>
          </w:tcPr>
          <w:p w:rsidR="00F729E5" w:rsidRDefault="00F63C16">
            <w:pPr>
              <w:pStyle w:val="TableBodyText"/>
            </w:pPr>
            <w:r>
              <w:t>Normal Indent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28</w:t>
            </w:r>
          </w:p>
        </w:tc>
      </w:tr>
      <w:tr w:rsidR="00F729E5" w:rsidTr="00F729E5">
        <w:tc>
          <w:tcPr>
            <w:tcW w:w="0" w:type="auto"/>
            <w:vAlign w:val="center"/>
          </w:tcPr>
          <w:p w:rsidR="00F729E5" w:rsidRDefault="00F63C16">
            <w:pPr>
              <w:pStyle w:val="TableBodyText"/>
            </w:pPr>
            <w:r>
              <w:t>Normal Table</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105</w:t>
            </w:r>
          </w:p>
        </w:tc>
      </w:tr>
      <w:tr w:rsidR="00F729E5" w:rsidTr="00F729E5">
        <w:tc>
          <w:tcPr>
            <w:tcW w:w="0" w:type="auto"/>
            <w:vAlign w:val="center"/>
          </w:tcPr>
          <w:p w:rsidR="00F729E5" w:rsidRDefault="00F63C16">
            <w:pPr>
              <w:pStyle w:val="TableBodyText"/>
            </w:pPr>
            <w:r>
              <w:t>Note Heading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79</w:t>
            </w:r>
          </w:p>
        </w:tc>
      </w:tr>
      <w:tr w:rsidR="00F729E5" w:rsidTr="00F729E5">
        <w:tc>
          <w:tcPr>
            <w:tcW w:w="0" w:type="auto"/>
            <w:vAlign w:val="center"/>
          </w:tcPr>
          <w:p w:rsidR="00F729E5" w:rsidRDefault="00F63C16">
            <w:pPr>
              <w:pStyle w:val="TableBodyText"/>
            </w:pPr>
            <w:r>
              <w:t>Outline List 1</w:t>
            </w:r>
          </w:p>
        </w:tc>
        <w:tc>
          <w:tcPr>
            <w:tcW w:w="0" w:type="auto"/>
            <w:vAlign w:val="center"/>
          </w:tcPr>
          <w:p w:rsidR="00F729E5" w:rsidRDefault="00F63C16">
            <w:pPr>
              <w:pStyle w:val="TableBodyText"/>
            </w:pPr>
            <w:r>
              <w:t>numbering</w:t>
            </w:r>
          </w:p>
        </w:tc>
        <w:tc>
          <w:tcPr>
            <w:tcW w:w="0" w:type="auto"/>
            <w:vAlign w:val="center"/>
          </w:tcPr>
          <w:p w:rsidR="00F729E5" w:rsidRDefault="00F63C16">
            <w:pPr>
              <w:pStyle w:val="TableBodyText"/>
            </w:pPr>
            <w:r>
              <w:t>108</w:t>
            </w:r>
          </w:p>
        </w:tc>
      </w:tr>
      <w:tr w:rsidR="00F729E5" w:rsidTr="00F729E5">
        <w:tc>
          <w:tcPr>
            <w:tcW w:w="0" w:type="auto"/>
            <w:vAlign w:val="center"/>
          </w:tcPr>
          <w:p w:rsidR="00F729E5" w:rsidRDefault="00F63C16">
            <w:pPr>
              <w:pStyle w:val="TableBodyText"/>
            </w:pPr>
            <w:r>
              <w:t>Outline List 2</w:t>
            </w:r>
          </w:p>
        </w:tc>
        <w:tc>
          <w:tcPr>
            <w:tcW w:w="0" w:type="auto"/>
            <w:vAlign w:val="center"/>
          </w:tcPr>
          <w:p w:rsidR="00F729E5" w:rsidRDefault="00F63C16">
            <w:pPr>
              <w:pStyle w:val="TableBodyText"/>
            </w:pPr>
            <w:r>
              <w:t>numbering</w:t>
            </w:r>
          </w:p>
        </w:tc>
        <w:tc>
          <w:tcPr>
            <w:tcW w:w="0" w:type="auto"/>
            <w:vAlign w:val="center"/>
          </w:tcPr>
          <w:p w:rsidR="00F729E5" w:rsidRDefault="00F63C16">
            <w:pPr>
              <w:pStyle w:val="TableBodyText"/>
            </w:pPr>
            <w:r>
              <w:t>109</w:t>
            </w:r>
          </w:p>
        </w:tc>
      </w:tr>
      <w:tr w:rsidR="00F729E5" w:rsidTr="00F729E5">
        <w:tc>
          <w:tcPr>
            <w:tcW w:w="0" w:type="auto"/>
            <w:vAlign w:val="center"/>
          </w:tcPr>
          <w:p w:rsidR="00F729E5" w:rsidRDefault="00F63C16">
            <w:pPr>
              <w:pStyle w:val="TableBodyText"/>
            </w:pPr>
            <w:r>
              <w:t>Outline List 3</w:t>
            </w:r>
          </w:p>
        </w:tc>
        <w:tc>
          <w:tcPr>
            <w:tcW w:w="0" w:type="auto"/>
            <w:vAlign w:val="center"/>
          </w:tcPr>
          <w:p w:rsidR="00F729E5" w:rsidRDefault="00F63C16">
            <w:pPr>
              <w:pStyle w:val="TableBodyText"/>
            </w:pPr>
            <w:r>
              <w:t>numbering</w:t>
            </w:r>
          </w:p>
        </w:tc>
        <w:tc>
          <w:tcPr>
            <w:tcW w:w="0" w:type="auto"/>
            <w:vAlign w:val="center"/>
          </w:tcPr>
          <w:p w:rsidR="00F729E5" w:rsidRDefault="00F63C16">
            <w:pPr>
              <w:pStyle w:val="TableBodyText"/>
            </w:pPr>
            <w:r>
              <w:t>110</w:t>
            </w:r>
          </w:p>
        </w:tc>
      </w:tr>
      <w:tr w:rsidR="00F729E5" w:rsidTr="00F729E5">
        <w:tc>
          <w:tcPr>
            <w:tcW w:w="0" w:type="auto"/>
            <w:vAlign w:val="center"/>
          </w:tcPr>
          <w:p w:rsidR="00F729E5" w:rsidRDefault="00F63C16">
            <w:pPr>
              <w:pStyle w:val="TableBodyText"/>
            </w:pPr>
            <w:r>
              <w:t>page number</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41</w:t>
            </w:r>
          </w:p>
        </w:tc>
      </w:tr>
      <w:tr w:rsidR="00F729E5" w:rsidTr="00F729E5">
        <w:tc>
          <w:tcPr>
            <w:tcW w:w="0" w:type="auto"/>
            <w:vAlign w:val="center"/>
          </w:tcPr>
          <w:p w:rsidR="00F729E5" w:rsidRDefault="00F63C16">
            <w:pPr>
              <w:pStyle w:val="TableBodyText"/>
            </w:pPr>
            <w:r>
              <w:t>Placeholder Text</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156</w:t>
            </w:r>
          </w:p>
        </w:tc>
      </w:tr>
      <w:tr w:rsidR="00F729E5" w:rsidTr="00F729E5">
        <w:tc>
          <w:tcPr>
            <w:tcW w:w="0" w:type="auto"/>
            <w:vAlign w:val="center"/>
          </w:tcPr>
          <w:p w:rsidR="00F729E5" w:rsidRDefault="00F63C16">
            <w:pPr>
              <w:pStyle w:val="TableBodyText"/>
            </w:pPr>
            <w:r>
              <w:t>Plain Text</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90</w:t>
            </w:r>
          </w:p>
        </w:tc>
      </w:tr>
      <w:tr w:rsidR="00F729E5" w:rsidTr="00F729E5">
        <w:tc>
          <w:tcPr>
            <w:tcW w:w="0" w:type="auto"/>
            <w:vAlign w:val="center"/>
          </w:tcPr>
          <w:p w:rsidR="00F729E5" w:rsidRDefault="00F63C16">
            <w:pPr>
              <w:pStyle w:val="TableBodyText"/>
            </w:pPr>
            <w:r>
              <w:t>Quote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180</w:t>
            </w:r>
          </w:p>
        </w:tc>
      </w:tr>
      <w:tr w:rsidR="00F729E5" w:rsidTr="00F729E5">
        <w:tc>
          <w:tcPr>
            <w:tcW w:w="0" w:type="auto"/>
            <w:vAlign w:val="center"/>
          </w:tcPr>
          <w:p w:rsidR="00F729E5" w:rsidRDefault="00F63C16">
            <w:pPr>
              <w:pStyle w:val="TableBodyText"/>
            </w:pPr>
            <w:r>
              <w:t>Revision</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178</w:t>
            </w:r>
          </w:p>
        </w:tc>
      </w:tr>
      <w:tr w:rsidR="00F729E5" w:rsidTr="00F729E5">
        <w:tc>
          <w:tcPr>
            <w:tcW w:w="0" w:type="auto"/>
            <w:vAlign w:val="center"/>
          </w:tcPr>
          <w:p w:rsidR="00F729E5" w:rsidRDefault="00F63C16">
            <w:pPr>
              <w:pStyle w:val="TableBodyText"/>
            </w:pPr>
            <w:r>
              <w:t>Salutation</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75</w:t>
            </w:r>
          </w:p>
        </w:tc>
      </w:tr>
      <w:tr w:rsidR="00F729E5" w:rsidTr="00F729E5">
        <w:tc>
          <w:tcPr>
            <w:tcW w:w="0" w:type="auto"/>
            <w:vAlign w:val="center"/>
          </w:tcPr>
          <w:p w:rsidR="00F729E5" w:rsidRDefault="00F63C16">
            <w:pPr>
              <w:pStyle w:val="TableBodyText"/>
            </w:pPr>
            <w:r>
              <w:t>Signature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64</w:t>
            </w:r>
          </w:p>
        </w:tc>
      </w:tr>
      <w:tr w:rsidR="00F729E5" w:rsidTr="00F729E5">
        <w:tc>
          <w:tcPr>
            <w:tcW w:w="0" w:type="auto"/>
            <w:vAlign w:val="center"/>
          </w:tcPr>
          <w:p w:rsidR="00F729E5" w:rsidRDefault="00F63C16">
            <w:pPr>
              <w:pStyle w:val="TableBodyText"/>
            </w:pPr>
            <w:r>
              <w:t>Strong</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87</w:t>
            </w:r>
          </w:p>
        </w:tc>
      </w:tr>
      <w:tr w:rsidR="00F729E5" w:rsidTr="00F729E5">
        <w:tc>
          <w:tcPr>
            <w:tcW w:w="0" w:type="auto"/>
            <w:vAlign w:val="center"/>
          </w:tcPr>
          <w:p w:rsidR="00F729E5" w:rsidRDefault="00F63C16">
            <w:pPr>
              <w:pStyle w:val="TableBodyText"/>
            </w:pPr>
            <w:r>
              <w:t>Subtitle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74</w:t>
            </w:r>
          </w:p>
        </w:tc>
      </w:tr>
      <w:tr w:rsidR="00F729E5" w:rsidTr="00F729E5">
        <w:tc>
          <w:tcPr>
            <w:tcW w:w="0" w:type="auto"/>
            <w:vAlign w:val="center"/>
          </w:tcPr>
          <w:p w:rsidR="00F729E5" w:rsidRDefault="00F63C16">
            <w:pPr>
              <w:pStyle w:val="TableBodyText"/>
            </w:pPr>
            <w:r>
              <w:t>Subtle Emphasis</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260</w:t>
            </w:r>
          </w:p>
        </w:tc>
      </w:tr>
      <w:tr w:rsidR="00F729E5" w:rsidTr="00F729E5">
        <w:tc>
          <w:tcPr>
            <w:tcW w:w="0" w:type="auto"/>
            <w:vAlign w:val="center"/>
          </w:tcPr>
          <w:p w:rsidR="00F729E5" w:rsidRDefault="00F63C16">
            <w:pPr>
              <w:pStyle w:val="TableBodyText"/>
            </w:pPr>
            <w:r>
              <w:t>Subtle Reference</w:t>
            </w:r>
          </w:p>
        </w:tc>
        <w:tc>
          <w:tcPr>
            <w:tcW w:w="0" w:type="auto"/>
            <w:vAlign w:val="center"/>
          </w:tcPr>
          <w:p w:rsidR="00F729E5" w:rsidRDefault="00F63C16">
            <w:pPr>
              <w:pStyle w:val="TableBodyText"/>
            </w:pPr>
            <w:r>
              <w:t>character</w:t>
            </w:r>
          </w:p>
        </w:tc>
        <w:tc>
          <w:tcPr>
            <w:tcW w:w="0" w:type="auto"/>
            <w:vAlign w:val="center"/>
          </w:tcPr>
          <w:p w:rsidR="00F729E5" w:rsidRDefault="00F63C16">
            <w:pPr>
              <w:pStyle w:val="TableBodyText"/>
            </w:pPr>
            <w:r>
              <w:t>262</w:t>
            </w:r>
          </w:p>
        </w:tc>
      </w:tr>
      <w:tr w:rsidR="00F729E5" w:rsidTr="00F729E5">
        <w:tc>
          <w:tcPr>
            <w:tcW w:w="0" w:type="auto"/>
            <w:vAlign w:val="center"/>
          </w:tcPr>
          <w:p w:rsidR="00F729E5" w:rsidRDefault="00F63C16">
            <w:pPr>
              <w:pStyle w:val="TableBodyText"/>
            </w:pPr>
            <w:r>
              <w:t>Table 3D effects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142</w:t>
            </w:r>
          </w:p>
        </w:tc>
      </w:tr>
      <w:tr w:rsidR="00F729E5" w:rsidTr="00F729E5">
        <w:tc>
          <w:tcPr>
            <w:tcW w:w="0" w:type="auto"/>
            <w:vAlign w:val="center"/>
          </w:tcPr>
          <w:p w:rsidR="00F729E5" w:rsidRDefault="00F63C16">
            <w:pPr>
              <w:pStyle w:val="TableBodyText"/>
            </w:pPr>
            <w:r>
              <w:t>Table 3D effects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143</w:t>
            </w:r>
          </w:p>
        </w:tc>
      </w:tr>
      <w:tr w:rsidR="00F729E5" w:rsidTr="00F729E5">
        <w:tc>
          <w:tcPr>
            <w:tcW w:w="0" w:type="auto"/>
            <w:vAlign w:val="center"/>
          </w:tcPr>
          <w:p w:rsidR="00F729E5" w:rsidRDefault="00F63C16">
            <w:pPr>
              <w:pStyle w:val="TableBodyText"/>
            </w:pPr>
            <w:r>
              <w:t>Table 3D effects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144</w:t>
            </w:r>
          </w:p>
        </w:tc>
      </w:tr>
      <w:tr w:rsidR="00F729E5" w:rsidTr="00F729E5">
        <w:tc>
          <w:tcPr>
            <w:tcW w:w="0" w:type="auto"/>
            <w:vAlign w:val="center"/>
          </w:tcPr>
          <w:p w:rsidR="00F729E5" w:rsidRDefault="00F63C16">
            <w:pPr>
              <w:pStyle w:val="TableBodyText"/>
            </w:pPr>
            <w:r>
              <w:t>Table Classic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114</w:t>
            </w:r>
          </w:p>
        </w:tc>
      </w:tr>
      <w:tr w:rsidR="00F729E5" w:rsidTr="00F729E5">
        <w:tc>
          <w:tcPr>
            <w:tcW w:w="0" w:type="auto"/>
            <w:vAlign w:val="center"/>
          </w:tcPr>
          <w:p w:rsidR="00F729E5" w:rsidRDefault="00F63C16">
            <w:pPr>
              <w:pStyle w:val="TableBodyText"/>
            </w:pPr>
            <w:r>
              <w:t>Table Classic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115</w:t>
            </w:r>
          </w:p>
        </w:tc>
      </w:tr>
      <w:tr w:rsidR="00F729E5" w:rsidTr="00F729E5">
        <w:tc>
          <w:tcPr>
            <w:tcW w:w="0" w:type="auto"/>
            <w:vAlign w:val="center"/>
          </w:tcPr>
          <w:p w:rsidR="00F729E5" w:rsidRDefault="00F63C16">
            <w:pPr>
              <w:pStyle w:val="TableBodyText"/>
            </w:pPr>
            <w:r>
              <w:t>Table Classic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116</w:t>
            </w:r>
          </w:p>
        </w:tc>
      </w:tr>
      <w:tr w:rsidR="00F729E5" w:rsidTr="00F729E5">
        <w:tc>
          <w:tcPr>
            <w:tcW w:w="0" w:type="auto"/>
            <w:vAlign w:val="center"/>
          </w:tcPr>
          <w:p w:rsidR="00F729E5" w:rsidRDefault="00F63C16">
            <w:pPr>
              <w:pStyle w:val="TableBodyText"/>
            </w:pPr>
            <w:r>
              <w:t>Table Classic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117</w:t>
            </w:r>
          </w:p>
        </w:tc>
      </w:tr>
      <w:tr w:rsidR="00F729E5" w:rsidTr="00F729E5">
        <w:tc>
          <w:tcPr>
            <w:tcW w:w="0" w:type="auto"/>
            <w:vAlign w:val="center"/>
          </w:tcPr>
          <w:p w:rsidR="00F729E5" w:rsidRDefault="00F63C16">
            <w:pPr>
              <w:pStyle w:val="TableBodyText"/>
            </w:pPr>
            <w:r>
              <w:t>Table Colorful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118</w:t>
            </w:r>
          </w:p>
        </w:tc>
      </w:tr>
      <w:tr w:rsidR="00F729E5" w:rsidTr="00F729E5">
        <w:tc>
          <w:tcPr>
            <w:tcW w:w="0" w:type="auto"/>
            <w:vAlign w:val="center"/>
          </w:tcPr>
          <w:p w:rsidR="00F729E5" w:rsidRDefault="00F63C16">
            <w:pPr>
              <w:pStyle w:val="TableBodyText"/>
            </w:pPr>
            <w:r>
              <w:t>Table Colorful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119</w:t>
            </w:r>
          </w:p>
        </w:tc>
      </w:tr>
      <w:tr w:rsidR="00F729E5" w:rsidTr="00F729E5">
        <w:tc>
          <w:tcPr>
            <w:tcW w:w="0" w:type="auto"/>
            <w:vAlign w:val="center"/>
          </w:tcPr>
          <w:p w:rsidR="00F729E5" w:rsidRDefault="00F63C16">
            <w:pPr>
              <w:pStyle w:val="TableBodyText"/>
            </w:pPr>
            <w:r>
              <w:t>Table Colorful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120</w:t>
            </w:r>
          </w:p>
        </w:tc>
      </w:tr>
      <w:tr w:rsidR="00F729E5" w:rsidTr="00F729E5">
        <w:tc>
          <w:tcPr>
            <w:tcW w:w="0" w:type="auto"/>
            <w:vAlign w:val="center"/>
          </w:tcPr>
          <w:p w:rsidR="00F729E5" w:rsidRDefault="00F63C16">
            <w:pPr>
              <w:pStyle w:val="TableBodyText"/>
            </w:pPr>
            <w:r>
              <w:t>Table Columns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121</w:t>
            </w:r>
          </w:p>
        </w:tc>
      </w:tr>
      <w:tr w:rsidR="00F729E5" w:rsidTr="00F729E5">
        <w:tc>
          <w:tcPr>
            <w:tcW w:w="0" w:type="auto"/>
            <w:vAlign w:val="center"/>
          </w:tcPr>
          <w:p w:rsidR="00F729E5" w:rsidRDefault="00F63C16">
            <w:pPr>
              <w:pStyle w:val="TableBodyText"/>
            </w:pPr>
            <w:r>
              <w:t>Table Columns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122</w:t>
            </w:r>
          </w:p>
        </w:tc>
      </w:tr>
      <w:tr w:rsidR="00F729E5" w:rsidTr="00F729E5">
        <w:tc>
          <w:tcPr>
            <w:tcW w:w="0" w:type="auto"/>
            <w:vAlign w:val="center"/>
          </w:tcPr>
          <w:p w:rsidR="00F729E5" w:rsidRDefault="00F63C16">
            <w:pPr>
              <w:pStyle w:val="TableBodyText"/>
            </w:pPr>
            <w:r>
              <w:t>Table Columns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123</w:t>
            </w:r>
          </w:p>
        </w:tc>
      </w:tr>
      <w:tr w:rsidR="00F729E5" w:rsidTr="00F729E5">
        <w:tc>
          <w:tcPr>
            <w:tcW w:w="0" w:type="auto"/>
            <w:vAlign w:val="center"/>
          </w:tcPr>
          <w:p w:rsidR="00F729E5" w:rsidRDefault="00F63C16">
            <w:pPr>
              <w:pStyle w:val="TableBodyText"/>
            </w:pPr>
            <w:r>
              <w:t>Table Columns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124</w:t>
            </w:r>
          </w:p>
        </w:tc>
      </w:tr>
      <w:tr w:rsidR="00F729E5" w:rsidTr="00F729E5">
        <w:tc>
          <w:tcPr>
            <w:tcW w:w="0" w:type="auto"/>
            <w:vAlign w:val="center"/>
          </w:tcPr>
          <w:p w:rsidR="00F729E5" w:rsidRDefault="00F63C16">
            <w:pPr>
              <w:pStyle w:val="TableBodyText"/>
            </w:pPr>
            <w:r>
              <w:t>Table Columns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125</w:t>
            </w:r>
          </w:p>
        </w:tc>
      </w:tr>
      <w:tr w:rsidR="00F729E5" w:rsidTr="00F729E5">
        <w:tc>
          <w:tcPr>
            <w:tcW w:w="0" w:type="auto"/>
            <w:vAlign w:val="center"/>
          </w:tcPr>
          <w:p w:rsidR="00F729E5" w:rsidRDefault="00F63C16">
            <w:pPr>
              <w:pStyle w:val="TableBodyText"/>
            </w:pPr>
            <w:r>
              <w:t>Table Contemporary</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145</w:t>
            </w:r>
          </w:p>
        </w:tc>
      </w:tr>
      <w:tr w:rsidR="00F729E5" w:rsidTr="00F729E5">
        <w:tc>
          <w:tcPr>
            <w:tcW w:w="0" w:type="auto"/>
            <w:vAlign w:val="center"/>
          </w:tcPr>
          <w:p w:rsidR="00F729E5" w:rsidRDefault="00F63C16">
            <w:pPr>
              <w:pStyle w:val="TableBodyText"/>
            </w:pPr>
            <w:r>
              <w:t>Table Elegant</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146</w:t>
            </w:r>
          </w:p>
        </w:tc>
      </w:tr>
      <w:tr w:rsidR="00F729E5" w:rsidTr="00F729E5">
        <w:tc>
          <w:tcPr>
            <w:tcW w:w="0" w:type="auto"/>
            <w:vAlign w:val="center"/>
          </w:tcPr>
          <w:p w:rsidR="00F729E5" w:rsidRDefault="00F63C16">
            <w:pPr>
              <w:pStyle w:val="TableBodyText"/>
            </w:pPr>
            <w:r>
              <w:t>Table Grid</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154</w:t>
            </w:r>
          </w:p>
        </w:tc>
      </w:tr>
      <w:tr w:rsidR="00F729E5" w:rsidTr="00F729E5">
        <w:tc>
          <w:tcPr>
            <w:tcW w:w="0" w:type="auto"/>
            <w:vAlign w:val="center"/>
          </w:tcPr>
          <w:p w:rsidR="00F729E5" w:rsidRDefault="00F63C16">
            <w:pPr>
              <w:pStyle w:val="TableBodyText"/>
            </w:pPr>
            <w:r>
              <w:t>Table Grid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126</w:t>
            </w:r>
          </w:p>
        </w:tc>
      </w:tr>
      <w:tr w:rsidR="00F729E5" w:rsidTr="00F729E5">
        <w:tc>
          <w:tcPr>
            <w:tcW w:w="0" w:type="auto"/>
            <w:vAlign w:val="center"/>
          </w:tcPr>
          <w:p w:rsidR="00F729E5" w:rsidRDefault="00F63C16">
            <w:pPr>
              <w:pStyle w:val="TableBodyText"/>
            </w:pPr>
            <w:r>
              <w:t>Table Grid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127</w:t>
            </w:r>
          </w:p>
        </w:tc>
      </w:tr>
      <w:tr w:rsidR="00F729E5" w:rsidTr="00F729E5">
        <w:tc>
          <w:tcPr>
            <w:tcW w:w="0" w:type="auto"/>
            <w:vAlign w:val="center"/>
          </w:tcPr>
          <w:p w:rsidR="00F729E5" w:rsidRDefault="00F63C16">
            <w:pPr>
              <w:pStyle w:val="TableBodyText"/>
            </w:pPr>
            <w:r>
              <w:t>Table Grid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128</w:t>
            </w:r>
          </w:p>
        </w:tc>
      </w:tr>
      <w:tr w:rsidR="00F729E5" w:rsidTr="00F729E5">
        <w:tc>
          <w:tcPr>
            <w:tcW w:w="0" w:type="auto"/>
            <w:vAlign w:val="center"/>
          </w:tcPr>
          <w:p w:rsidR="00F729E5" w:rsidRDefault="00F63C16">
            <w:pPr>
              <w:pStyle w:val="TableBodyText"/>
            </w:pPr>
            <w:r>
              <w:t>Table Grid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129</w:t>
            </w:r>
          </w:p>
        </w:tc>
      </w:tr>
      <w:tr w:rsidR="00F729E5" w:rsidTr="00F729E5">
        <w:tc>
          <w:tcPr>
            <w:tcW w:w="0" w:type="auto"/>
            <w:vAlign w:val="center"/>
          </w:tcPr>
          <w:p w:rsidR="00F729E5" w:rsidRDefault="00F63C16">
            <w:pPr>
              <w:pStyle w:val="TableBodyText"/>
            </w:pPr>
            <w:r>
              <w:t>Table Grid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130</w:t>
            </w:r>
          </w:p>
        </w:tc>
      </w:tr>
      <w:tr w:rsidR="00F729E5" w:rsidTr="00F729E5">
        <w:tc>
          <w:tcPr>
            <w:tcW w:w="0" w:type="auto"/>
            <w:vAlign w:val="center"/>
          </w:tcPr>
          <w:p w:rsidR="00F729E5" w:rsidRDefault="00F63C16">
            <w:pPr>
              <w:pStyle w:val="TableBodyText"/>
            </w:pPr>
            <w:r>
              <w:t>Table Grid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131</w:t>
            </w:r>
          </w:p>
        </w:tc>
      </w:tr>
      <w:tr w:rsidR="00F729E5" w:rsidTr="00F729E5">
        <w:tc>
          <w:tcPr>
            <w:tcW w:w="0" w:type="auto"/>
            <w:vAlign w:val="center"/>
          </w:tcPr>
          <w:p w:rsidR="00F729E5" w:rsidRDefault="00F63C16">
            <w:pPr>
              <w:pStyle w:val="TableBodyText"/>
            </w:pPr>
            <w:r>
              <w:t>Table Grid 7</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132</w:t>
            </w:r>
          </w:p>
        </w:tc>
      </w:tr>
      <w:tr w:rsidR="00F729E5" w:rsidTr="00F729E5">
        <w:tc>
          <w:tcPr>
            <w:tcW w:w="0" w:type="auto"/>
            <w:vAlign w:val="center"/>
          </w:tcPr>
          <w:p w:rsidR="00F729E5" w:rsidRDefault="00F63C16">
            <w:pPr>
              <w:pStyle w:val="TableBodyText"/>
            </w:pPr>
            <w:r>
              <w:t>Table Grid 8</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133</w:t>
            </w:r>
          </w:p>
        </w:tc>
      </w:tr>
      <w:tr w:rsidR="00F729E5" w:rsidTr="00F729E5">
        <w:tc>
          <w:tcPr>
            <w:tcW w:w="0" w:type="auto"/>
            <w:vAlign w:val="center"/>
          </w:tcPr>
          <w:p w:rsidR="00F729E5" w:rsidRDefault="00F63C16">
            <w:pPr>
              <w:pStyle w:val="TableBodyText"/>
            </w:pPr>
            <w:r>
              <w:t>Table List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134</w:t>
            </w:r>
          </w:p>
        </w:tc>
      </w:tr>
      <w:tr w:rsidR="00F729E5" w:rsidTr="00F729E5">
        <w:tc>
          <w:tcPr>
            <w:tcW w:w="0" w:type="auto"/>
            <w:vAlign w:val="center"/>
          </w:tcPr>
          <w:p w:rsidR="00F729E5" w:rsidRDefault="00F63C16">
            <w:pPr>
              <w:pStyle w:val="TableBodyText"/>
            </w:pPr>
            <w:r>
              <w:t>Table List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135</w:t>
            </w:r>
          </w:p>
        </w:tc>
      </w:tr>
      <w:tr w:rsidR="00F729E5" w:rsidTr="00F729E5">
        <w:tc>
          <w:tcPr>
            <w:tcW w:w="0" w:type="auto"/>
            <w:vAlign w:val="center"/>
          </w:tcPr>
          <w:p w:rsidR="00F729E5" w:rsidRDefault="00F63C16">
            <w:pPr>
              <w:pStyle w:val="TableBodyText"/>
            </w:pPr>
            <w:r>
              <w:t>Table List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136</w:t>
            </w:r>
          </w:p>
        </w:tc>
      </w:tr>
      <w:tr w:rsidR="00F729E5" w:rsidTr="00F729E5">
        <w:tc>
          <w:tcPr>
            <w:tcW w:w="0" w:type="auto"/>
            <w:vAlign w:val="center"/>
          </w:tcPr>
          <w:p w:rsidR="00F729E5" w:rsidRDefault="00F63C16">
            <w:pPr>
              <w:pStyle w:val="TableBodyText"/>
            </w:pPr>
            <w:r>
              <w:t>Table List 4</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137</w:t>
            </w:r>
          </w:p>
        </w:tc>
      </w:tr>
      <w:tr w:rsidR="00F729E5" w:rsidTr="00F729E5">
        <w:tc>
          <w:tcPr>
            <w:tcW w:w="0" w:type="auto"/>
            <w:vAlign w:val="center"/>
          </w:tcPr>
          <w:p w:rsidR="00F729E5" w:rsidRDefault="00F63C16">
            <w:pPr>
              <w:pStyle w:val="TableBodyText"/>
            </w:pPr>
            <w:r>
              <w:t>Table List 5</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138</w:t>
            </w:r>
          </w:p>
        </w:tc>
      </w:tr>
      <w:tr w:rsidR="00F729E5" w:rsidTr="00F729E5">
        <w:tc>
          <w:tcPr>
            <w:tcW w:w="0" w:type="auto"/>
            <w:vAlign w:val="center"/>
          </w:tcPr>
          <w:p w:rsidR="00F729E5" w:rsidRDefault="00F63C16">
            <w:pPr>
              <w:pStyle w:val="TableBodyText"/>
            </w:pPr>
            <w:r>
              <w:t>Table List 6</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139</w:t>
            </w:r>
          </w:p>
        </w:tc>
      </w:tr>
      <w:tr w:rsidR="00F729E5" w:rsidTr="00F729E5">
        <w:tc>
          <w:tcPr>
            <w:tcW w:w="0" w:type="auto"/>
            <w:vAlign w:val="center"/>
          </w:tcPr>
          <w:p w:rsidR="00F729E5" w:rsidRDefault="00F63C16">
            <w:pPr>
              <w:pStyle w:val="TableBodyText"/>
            </w:pPr>
            <w:r>
              <w:t>Table List 7</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140</w:t>
            </w:r>
          </w:p>
        </w:tc>
      </w:tr>
      <w:tr w:rsidR="00F729E5" w:rsidTr="00F729E5">
        <w:tc>
          <w:tcPr>
            <w:tcW w:w="0" w:type="auto"/>
            <w:vAlign w:val="center"/>
          </w:tcPr>
          <w:p w:rsidR="00F729E5" w:rsidRDefault="00F63C16">
            <w:pPr>
              <w:pStyle w:val="TableBodyText"/>
            </w:pPr>
            <w:r>
              <w:t>Table List 8</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141</w:t>
            </w:r>
          </w:p>
        </w:tc>
      </w:tr>
      <w:tr w:rsidR="00F729E5" w:rsidTr="00F729E5">
        <w:tc>
          <w:tcPr>
            <w:tcW w:w="0" w:type="auto"/>
            <w:vAlign w:val="center"/>
          </w:tcPr>
          <w:p w:rsidR="00F729E5" w:rsidRDefault="00F63C16">
            <w:pPr>
              <w:pStyle w:val="TableBodyText"/>
            </w:pPr>
            <w:r>
              <w:t>table of authorities</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44</w:t>
            </w:r>
          </w:p>
        </w:tc>
      </w:tr>
      <w:tr w:rsidR="00F729E5" w:rsidTr="00F729E5">
        <w:tc>
          <w:tcPr>
            <w:tcW w:w="0" w:type="auto"/>
            <w:vAlign w:val="center"/>
          </w:tcPr>
          <w:p w:rsidR="00F729E5" w:rsidRDefault="00F63C16">
            <w:pPr>
              <w:pStyle w:val="TableBodyText"/>
            </w:pPr>
            <w:r>
              <w:t>table of figures</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35</w:t>
            </w:r>
          </w:p>
        </w:tc>
      </w:tr>
      <w:tr w:rsidR="00F729E5" w:rsidTr="00F729E5">
        <w:tc>
          <w:tcPr>
            <w:tcW w:w="0" w:type="auto"/>
            <w:vAlign w:val="center"/>
          </w:tcPr>
          <w:p w:rsidR="00F729E5" w:rsidRDefault="00F63C16">
            <w:pPr>
              <w:pStyle w:val="TableBodyText"/>
            </w:pPr>
            <w:r>
              <w:t>Table Professional</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147</w:t>
            </w:r>
          </w:p>
        </w:tc>
      </w:tr>
      <w:tr w:rsidR="00F729E5" w:rsidTr="00F729E5">
        <w:tc>
          <w:tcPr>
            <w:tcW w:w="0" w:type="auto"/>
            <w:vAlign w:val="center"/>
          </w:tcPr>
          <w:p w:rsidR="00F729E5" w:rsidRDefault="00F63C16">
            <w:pPr>
              <w:pStyle w:val="TableBodyText"/>
            </w:pPr>
            <w:r>
              <w:t>Table Simple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111</w:t>
            </w:r>
          </w:p>
        </w:tc>
      </w:tr>
      <w:tr w:rsidR="00F729E5" w:rsidTr="00F729E5">
        <w:tc>
          <w:tcPr>
            <w:tcW w:w="0" w:type="auto"/>
            <w:vAlign w:val="center"/>
          </w:tcPr>
          <w:p w:rsidR="00F729E5" w:rsidRDefault="00F63C16">
            <w:pPr>
              <w:pStyle w:val="TableBodyText"/>
            </w:pPr>
            <w:r>
              <w:t>Table Simple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112</w:t>
            </w:r>
          </w:p>
        </w:tc>
      </w:tr>
      <w:tr w:rsidR="00F729E5" w:rsidTr="00F729E5">
        <w:tc>
          <w:tcPr>
            <w:tcW w:w="0" w:type="auto"/>
            <w:vAlign w:val="center"/>
          </w:tcPr>
          <w:p w:rsidR="00F729E5" w:rsidRDefault="00F63C16">
            <w:pPr>
              <w:pStyle w:val="TableBodyText"/>
            </w:pPr>
            <w:r>
              <w:t>Table Simple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113</w:t>
            </w:r>
          </w:p>
        </w:tc>
      </w:tr>
      <w:tr w:rsidR="00F729E5" w:rsidTr="00F729E5">
        <w:tc>
          <w:tcPr>
            <w:tcW w:w="0" w:type="auto"/>
            <w:vAlign w:val="center"/>
          </w:tcPr>
          <w:p w:rsidR="00F729E5" w:rsidRDefault="00F63C16">
            <w:pPr>
              <w:pStyle w:val="TableBodyText"/>
            </w:pPr>
            <w:r>
              <w:t>Table Subtle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148</w:t>
            </w:r>
          </w:p>
        </w:tc>
      </w:tr>
      <w:tr w:rsidR="00F729E5" w:rsidTr="00F729E5">
        <w:tc>
          <w:tcPr>
            <w:tcW w:w="0" w:type="auto"/>
            <w:vAlign w:val="center"/>
          </w:tcPr>
          <w:p w:rsidR="00F729E5" w:rsidRDefault="00F63C16">
            <w:pPr>
              <w:pStyle w:val="TableBodyText"/>
            </w:pPr>
            <w:r>
              <w:t>Table Subtle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149</w:t>
            </w:r>
          </w:p>
        </w:tc>
      </w:tr>
      <w:tr w:rsidR="00F729E5" w:rsidTr="00F729E5">
        <w:tc>
          <w:tcPr>
            <w:tcW w:w="0" w:type="auto"/>
            <w:vAlign w:val="center"/>
          </w:tcPr>
          <w:p w:rsidR="00F729E5" w:rsidRDefault="00F63C16">
            <w:pPr>
              <w:pStyle w:val="TableBodyText"/>
            </w:pPr>
            <w:r>
              <w:t>Table Theme</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155</w:t>
            </w:r>
          </w:p>
        </w:tc>
      </w:tr>
      <w:tr w:rsidR="00F729E5" w:rsidTr="00F729E5">
        <w:tc>
          <w:tcPr>
            <w:tcW w:w="0" w:type="auto"/>
            <w:vAlign w:val="center"/>
          </w:tcPr>
          <w:p w:rsidR="00F729E5" w:rsidRDefault="00F63C16">
            <w:pPr>
              <w:pStyle w:val="TableBodyText"/>
            </w:pPr>
            <w:r>
              <w:t>Table Web 1</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150</w:t>
            </w:r>
          </w:p>
        </w:tc>
      </w:tr>
      <w:tr w:rsidR="00F729E5" w:rsidTr="00F729E5">
        <w:tc>
          <w:tcPr>
            <w:tcW w:w="0" w:type="auto"/>
            <w:vAlign w:val="center"/>
          </w:tcPr>
          <w:p w:rsidR="00F729E5" w:rsidRDefault="00F63C16">
            <w:pPr>
              <w:pStyle w:val="TableBodyText"/>
            </w:pPr>
            <w:r>
              <w:t>Table Web 2</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151</w:t>
            </w:r>
          </w:p>
        </w:tc>
      </w:tr>
      <w:tr w:rsidR="00F729E5" w:rsidTr="00F729E5">
        <w:tc>
          <w:tcPr>
            <w:tcW w:w="0" w:type="auto"/>
            <w:vAlign w:val="center"/>
          </w:tcPr>
          <w:p w:rsidR="00F729E5" w:rsidRDefault="00F63C16">
            <w:pPr>
              <w:pStyle w:val="TableBodyText"/>
            </w:pPr>
            <w:r>
              <w:t>Table Web 3</w:t>
            </w:r>
          </w:p>
        </w:tc>
        <w:tc>
          <w:tcPr>
            <w:tcW w:w="0" w:type="auto"/>
            <w:vAlign w:val="center"/>
          </w:tcPr>
          <w:p w:rsidR="00F729E5" w:rsidRDefault="00F63C16">
            <w:pPr>
              <w:pStyle w:val="TableBodyText"/>
            </w:pPr>
            <w:r>
              <w:t>table</w:t>
            </w:r>
          </w:p>
        </w:tc>
        <w:tc>
          <w:tcPr>
            <w:tcW w:w="0" w:type="auto"/>
            <w:vAlign w:val="center"/>
          </w:tcPr>
          <w:p w:rsidR="00F729E5" w:rsidRDefault="00F63C16">
            <w:pPr>
              <w:pStyle w:val="TableBodyText"/>
            </w:pPr>
            <w:r>
              <w:t>152</w:t>
            </w:r>
          </w:p>
        </w:tc>
      </w:tr>
      <w:tr w:rsidR="00F729E5" w:rsidTr="00F729E5">
        <w:tc>
          <w:tcPr>
            <w:tcW w:w="0" w:type="auto"/>
            <w:vAlign w:val="center"/>
          </w:tcPr>
          <w:p w:rsidR="00F729E5" w:rsidRDefault="00F63C16">
            <w:pPr>
              <w:pStyle w:val="TableBodyText"/>
            </w:pPr>
            <w:r>
              <w:t>Title</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62</w:t>
            </w:r>
          </w:p>
        </w:tc>
      </w:tr>
      <w:tr w:rsidR="00F729E5" w:rsidTr="00F729E5">
        <w:tc>
          <w:tcPr>
            <w:tcW w:w="0" w:type="auto"/>
            <w:vAlign w:val="center"/>
          </w:tcPr>
          <w:p w:rsidR="00F729E5" w:rsidRDefault="00F63C16">
            <w:pPr>
              <w:pStyle w:val="TableBodyText"/>
            </w:pPr>
            <w:r>
              <w:t>toa heading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46</w:t>
            </w:r>
          </w:p>
        </w:tc>
      </w:tr>
      <w:tr w:rsidR="00F729E5" w:rsidTr="00F729E5">
        <w:tc>
          <w:tcPr>
            <w:tcW w:w="0" w:type="auto"/>
            <w:vAlign w:val="center"/>
          </w:tcPr>
          <w:p w:rsidR="00F729E5" w:rsidRDefault="00F63C16">
            <w:pPr>
              <w:pStyle w:val="TableBodyText"/>
            </w:pPr>
            <w:r>
              <w:t>toc 1</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19</w:t>
            </w:r>
          </w:p>
        </w:tc>
      </w:tr>
      <w:tr w:rsidR="00F729E5" w:rsidTr="00F729E5">
        <w:tc>
          <w:tcPr>
            <w:tcW w:w="0" w:type="auto"/>
            <w:vAlign w:val="center"/>
          </w:tcPr>
          <w:p w:rsidR="00F729E5" w:rsidRDefault="00F63C16">
            <w:pPr>
              <w:pStyle w:val="TableBodyText"/>
            </w:pPr>
            <w:r>
              <w:t>toc 2</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20</w:t>
            </w:r>
          </w:p>
        </w:tc>
      </w:tr>
      <w:tr w:rsidR="00F729E5" w:rsidTr="00F729E5">
        <w:tc>
          <w:tcPr>
            <w:tcW w:w="0" w:type="auto"/>
            <w:vAlign w:val="center"/>
          </w:tcPr>
          <w:p w:rsidR="00F729E5" w:rsidRDefault="00F63C16">
            <w:pPr>
              <w:pStyle w:val="TableBodyText"/>
            </w:pPr>
            <w:r>
              <w:t>toc 3</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21</w:t>
            </w:r>
          </w:p>
        </w:tc>
      </w:tr>
      <w:tr w:rsidR="00F729E5" w:rsidTr="00F729E5">
        <w:tc>
          <w:tcPr>
            <w:tcW w:w="0" w:type="auto"/>
            <w:vAlign w:val="center"/>
          </w:tcPr>
          <w:p w:rsidR="00F729E5" w:rsidRDefault="00F63C16">
            <w:pPr>
              <w:pStyle w:val="TableBodyText"/>
            </w:pPr>
            <w:r>
              <w:t>toc 4</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22</w:t>
            </w:r>
          </w:p>
        </w:tc>
      </w:tr>
      <w:tr w:rsidR="00F729E5" w:rsidTr="00F729E5">
        <w:tc>
          <w:tcPr>
            <w:tcW w:w="0" w:type="auto"/>
            <w:vAlign w:val="center"/>
          </w:tcPr>
          <w:p w:rsidR="00F729E5" w:rsidRDefault="00F63C16">
            <w:pPr>
              <w:pStyle w:val="TableBodyText"/>
            </w:pPr>
            <w:r>
              <w:t>toc 5</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23</w:t>
            </w:r>
          </w:p>
        </w:tc>
      </w:tr>
      <w:tr w:rsidR="00F729E5" w:rsidTr="00F729E5">
        <w:tc>
          <w:tcPr>
            <w:tcW w:w="0" w:type="auto"/>
            <w:vAlign w:val="center"/>
          </w:tcPr>
          <w:p w:rsidR="00F729E5" w:rsidRDefault="00F63C16">
            <w:pPr>
              <w:pStyle w:val="TableBodyText"/>
            </w:pPr>
            <w:r>
              <w:t>toc 6</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24</w:t>
            </w:r>
          </w:p>
        </w:tc>
      </w:tr>
      <w:tr w:rsidR="00F729E5" w:rsidTr="00F729E5">
        <w:tc>
          <w:tcPr>
            <w:tcW w:w="0" w:type="auto"/>
            <w:vAlign w:val="center"/>
          </w:tcPr>
          <w:p w:rsidR="00F729E5" w:rsidRDefault="00F63C16">
            <w:pPr>
              <w:pStyle w:val="TableBodyText"/>
            </w:pPr>
            <w:r>
              <w:t>toc 7</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25</w:t>
            </w:r>
          </w:p>
        </w:tc>
      </w:tr>
      <w:tr w:rsidR="00F729E5" w:rsidTr="00F729E5">
        <w:tc>
          <w:tcPr>
            <w:tcW w:w="0" w:type="auto"/>
            <w:vAlign w:val="center"/>
          </w:tcPr>
          <w:p w:rsidR="00F729E5" w:rsidRDefault="00F63C16">
            <w:pPr>
              <w:pStyle w:val="TableBodyText"/>
            </w:pPr>
            <w:r>
              <w:t>toc 8</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26</w:t>
            </w:r>
          </w:p>
        </w:tc>
      </w:tr>
      <w:tr w:rsidR="00F729E5" w:rsidTr="00F729E5">
        <w:tc>
          <w:tcPr>
            <w:tcW w:w="0" w:type="auto"/>
            <w:vAlign w:val="center"/>
          </w:tcPr>
          <w:p w:rsidR="00F729E5" w:rsidRDefault="00F63C16">
            <w:pPr>
              <w:pStyle w:val="TableBodyText"/>
            </w:pPr>
            <w:r>
              <w:t>toc 9</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27</w:t>
            </w:r>
          </w:p>
        </w:tc>
      </w:tr>
      <w:tr w:rsidR="00F729E5" w:rsidTr="00F729E5">
        <w:tc>
          <w:tcPr>
            <w:tcW w:w="0" w:type="auto"/>
            <w:vAlign w:val="center"/>
          </w:tcPr>
          <w:p w:rsidR="00F729E5" w:rsidRDefault="00F63C16">
            <w:pPr>
              <w:pStyle w:val="TableBodyText"/>
            </w:pPr>
            <w:r>
              <w:t>TOC Heading</w:t>
            </w:r>
          </w:p>
        </w:tc>
        <w:tc>
          <w:tcPr>
            <w:tcW w:w="0" w:type="auto"/>
            <w:vAlign w:val="center"/>
          </w:tcPr>
          <w:p w:rsidR="00F729E5" w:rsidRDefault="00F63C16">
            <w:pPr>
              <w:pStyle w:val="TableBodyText"/>
            </w:pPr>
            <w:r>
              <w:t>paragraph</w:t>
            </w:r>
          </w:p>
        </w:tc>
        <w:tc>
          <w:tcPr>
            <w:tcW w:w="0" w:type="auto"/>
            <w:vAlign w:val="center"/>
          </w:tcPr>
          <w:p w:rsidR="00F729E5" w:rsidRDefault="00F63C16">
            <w:pPr>
              <w:pStyle w:val="TableBodyText"/>
            </w:pPr>
            <w:r>
              <w:t>266</w:t>
            </w:r>
          </w:p>
        </w:tc>
      </w:tr>
    </w:tbl>
    <w:p w:rsidR="00F729E5" w:rsidRDefault="00F729E5"/>
    <w:p w:rsidR="00F729E5" w:rsidRDefault="00F63C16">
      <w:pPr>
        <w:pStyle w:val="Heading3"/>
      </w:pPr>
      <w:bookmarkStart w:id="487" w:name="section_4de84f4c04b54aa082634814c2700766"/>
      <w:bookmarkStart w:id="488" w:name="_Toc454425488"/>
      <w:r>
        <w:t>Part 4 Section 2.7.3.10, next (Style For Next Paragraph)</w:t>
      </w:r>
      <w:bookmarkEnd w:id="487"/>
      <w:bookmarkEnd w:id="488"/>
      <w:r w:rsidR="00BE53A7">
        <w:fldChar w:fldCharType="begin"/>
      </w:r>
      <w:r>
        <w:instrText xml:space="preserve"> XE "next (Style For Next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489" w:name="section_ad6522162ea74df581837cba9ec70b29"/>
      <w:bookmarkStart w:id="490" w:name="_Toc454425489"/>
      <w:r>
        <w:t>Part 4 Section 2.7.3.11, personal (E-Mail Message Text Style)</w:t>
      </w:r>
      <w:bookmarkEnd w:id="489"/>
      <w:bookmarkEnd w:id="490"/>
      <w:r w:rsidR="00BE53A7">
        <w:fldChar w:fldCharType="begin"/>
      </w:r>
      <w:r>
        <w:instrText xml:space="preserve"> XE "personal (E-Mail Message Text Style)"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says personal is ignored if no style exists whose styleId matches the boolean val attribute.</w:t>
      </w:r>
    </w:p>
    <w:p w:rsidR="00F729E5" w:rsidRDefault="00F63C16">
      <w:pPr>
        <w:pStyle w:val="Definition-Field2"/>
      </w:pPr>
      <w:r>
        <w:t>Word treats the val attribute of personal as a boolean setting.</w:t>
      </w:r>
    </w:p>
    <w:p w:rsidR="00F729E5" w:rsidRDefault="00F63C16">
      <w:pPr>
        <w:pStyle w:val="Heading3"/>
      </w:pPr>
      <w:bookmarkStart w:id="491" w:name="section_d8271a310f6740bab371baa502876ead"/>
      <w:bookmarkStart w:id="492" w:name="_Toc454425490"/>
      <w:r>
        <w:t>Part 4 Section 2.7.3.12, personalCompose (E-Mail Message Composition Style)</w:t>
      </w:r>
      <w:bookmarkEnd w:id="491"/>
      <w:bookmarkEnd w:id="492"/>
      <w:r w:rsidR="00BE53A7">
        <w:fldChar w:fldCharType="begin"/>
      </w:r>
      <w:r>
        <w:instrText xml:space="preserve"> XE "personalCompose (E-Mail Message Composition Style)"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says personalCompose is ignored if no style exists whose styleId matches the boolean val attribute.</w:t>
      </w:r>
    </w:p>
    <w:p w:rsidR="00F729E5" w:rsidRDefault="00F63C16">
      <w:pPr>
        <w:pStyle w:val="Definition-Field2"/>
      </w:pPr>
      <w:r>
        <w:t>Word treats the val attribute of personalCompose as a boolean setting.</w:t>
      </w:r>
    </w:p>
    <w:p w:rsidR="00F729E5" w:rsidRDefault="00F63C16">
      <w:pPr>
        <w:pStyle w:val="Heading3"/>
      </w:pPr>
      <w:bookmarkStart w:id="493" w:name="section_4bb74fa9af5a442c9e44e0d4268a9720"/>
      <w:bookmarkStart w:id="494" w:name="_Toc454425491"/>
      <w:r>
        <w:t>Part 4 Section 2.7.3.13, personalReply (E-Mail Message Reply Style)</w:t>
      </w:r>
      <w:bookmarkEnd w:id="493"/>
      <w:bookmarkEnd w:id="494"/>
      <w:r w:rsidR="00BE53A7">
        <w:fldChar w:fldCharType="begin"/>
      </w:r>
      <w:r>
        <w:instrText xml:space="preserve"> XE "personalReply (E-Mail Message Reply Style)"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says personalReply is ignored if no style exists whose styleId matches the boolean val attribute.</w:t>
      </w:r>
    </w:p>
    <w:p w:rsidR="00F729E5" w:rsidRDefault="00F63C16">
      <w:pPr>
        <w:pStyle w:val="Definition-Field2"/>
      </w:pPr>
      <w:r>
        <w:t>Word treats the val attribute of personalReply as a boolean setting.</w:t>
      </w:r>
    </w:p>
    <w:p w:rsidR="00F729E5" w:rsidRDefault="00F63C16">
      <w:pPr>
        <w:pStyle w:val="Heading3"/>
      </w:pPr>
      <w:bookmarkStart w:id="495" w:name="section_d055901a34304eea8dcecb40550e78f4"/>
      <w:bookmarkStart w:id="496" w:name="_Toc454425492"/>
      <w:r>
        <w:t>Part 4 Section 2.7.3.14, qFormat (Primary Style)</w:t>
      </w:r>
      <w:bookmarkEnd w:id="495"/>
      <w:bookmarkEnd w:id="496"/>
      <w:r w:rsidR="00BE53A7">
        <w:fldChar w:fldCharType="begin"/>
      </w:r>
      <w:r>
        <w:instrText xml:space="preserve"> XE "qFormat (Primary Style)"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497" w:name="section_93e92171367b418fbf8743f049b0dc38"/>
      <w:bookmarkStart w:id="498" w:name="_Toc454425493"/>
      <w:r>
        <w:t>Part 4 Section 2.7.3.16, semiHidden (Hide Style From Main User Interface)</w:t>
      </w:r>
      <w:bookmarkEnd w:id="497"/>
      <w:bookmarkEnd w:id="498"/>
      <w:r w:rsidR="00BE53A7">
        <w:fldChar w:fldCharType="begin"/>
      </w:r>
      <w:r>
        <w:instrText xml:space="preserve"> XE "semiHidden (Hide Style From Main User Interface)"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499" w:name="section_0dce3f4c2e0b466489678bfbb866a3f4"/>
      <w:bookmarkStart w:id="500" w:name="_Toc454425494"/>
      <w:r>
        <w:t>Part 4 Section 2.7.3.17, style (Style Definition)</w:t>
      </w:r>
      <w:bookmarkEnd w:id="499"/>
      <w:bookmarkEnd w:id="500"/>
      <w:r w:rsidR="00BE53A7">
        <w:fldChar w:fldCharType="begin"/>
      </w:r>
      <w:r>
        <w:instrText xml:space="preserve"> XE "style (Style Definition)" </w:instrText>
      </w:r>
      <w:r w:rsidR="00BE53A7">
        <w:fldChar w:fldCharType="end"/>
      </w:r>
    </w:p>
    <w:p w:rsidR="00F729E5" w:rsidRDefault="00F63C16">
      <w:pPr>
        <w:pStyle w:val="Definition-Field"/>
      </w:pPr>
      <w:r>
        <w:t xml:space="preserve">a.   </w:t>
      </w:r>
      <w:r>
        <w:rPr>
          <w:i/>
        </w:rPr>
        <w:t>The standard says the length of the styleId attribute is unlimited.</w:t>
      </w:r>
    </w:p>
    <w:p w:rsidR="00F729E5" w:rsidRDefault="00F63C16">
      <w:pPr>
        <w:pStyle w:val="Definition-Field2"/>
      </w:pPr>
      <w:r>
        <w:t>Word ignores the value of the styleId attribute if it exceeds 253 characters in length.</w:t>
      </w:r>
    </w:p>
    <w:p w:rsidR="00F729E5" w:rsidRDefault="00F63C16">
      <w:pPr>
        <w:pStyle w:val="Definition-Field"/>
      </w:pPr>
      <w:r>
        <w:t xml:space="preserve">b.   </w:t>
      </w:r>
      <w:r>
        <w:rPr>
          <w:i/>
        </w:rPr>
        <w:t>The standard states that the number of styles is unbounded.</w:t>
      </w:r>
    </w:p>
    <w:p w:rsidR="00F729E5" w:rsidRDefault="00F63C16">
      <w:pPr>
        <w:pStyle w:val="Definition-Field2"/>
      </w:pPr>
      <w:r>
        <w:t>Word does not open a document containing more than 4,079 styles.</w:t>
      </w:r>
    </w:p>
    <w:p w:rsidR="00F729E5" w:rsidRDefault="00F63C16">
      <w:pPr>
        <w:pStyle w:val="Heading3"/>
      </w:pPr>
      <w:bookmarkStart w:id="501" w:name="section_07d8d83e89114e17859b1b88f20c390e"/>
      <w:bookmarkStart w:id="502" w:name="_Toc454425495"/>
      <w:r>
        <w:t>Part 4 Section 2.7.3.19, uiPriority (Optional User Interface Sorting Order)</w:t>
      </w:r>
      <w:bookmarkEnd w:id="501"/>
      <w:bookmarkEnd w:id="502"/>
      <w:r w:rsidR="00BE53A7">
        <w:fldChar w:fldCharType="begin"/>
      </w:r>
      <w:r>
        <w:instrText xml:space="preserve"> XE "uiPriority (Optional User Interface Sorting Order)"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99.</w:t>
      </w:r>
    </w:p>
    <w:p w:rsidR="00F729E5" w:rsidRDefault="00F63C16">
      <w:pPr>
        <w:pStyle w:val="Definition-Field"/>
      </w:pPr>
      <w:r>
        <w:t xml:space="preserve">b.   </w:t>
      </w:r>
      <w:r>
        <w:rPr>
          <w:i/>
        </w:rPr>
        <w:t>The standard says the default behavior is to sort to the end of the list.</w:t>
      </w:r>
    </w:p>
    <w:p w:rsidR="00F729E5" w:rsidRDefault="00F63C16">
      <w:pPr>
        <w:pStyle w:val="Definition-Field2"/>
      </w:pPr>
      <w:r>
        <w:t>In Word, the default behavior is to sort to the beginning of the list.</w:t>
      </w:r>
    </w:p>
    <w:p w:rsidR="00F729E5" w:rsidRDefault="00F63C16">
      <w:pPr>
        <w:pStyle w:val="Heading3"/>
      </w:pPr>
      <w:bookmarkStart w:id="503" w:name="section_966a251598924353bf5b849a329a4c8d"/>
      <w:bookmarkStart w:id="504" w:name="_Toc454425496"/>
      <w:r>
        <w:t>Part 4 Section 2.7.3.20, unhideWhenUsed (Remove Semi-Hidden Property When Style Is Used)</w:t>
      </w:r>
      <w:bookmarkEnd w:id="503"/>
      <w:bookmarkEnd w:id="504"/>
      <w:r w:rsidR="00BE53A7">
        <w:fldChar w:fldCharType="begin"/>
      </w:r>
      <w:r>
        <w:instrText xml:space="preserve"> XE "unhideWhenUsed (Remove Semi-Hidden Property When Style Is Used)"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505" w:name="section_5da11f27e9c04f7484c9f2588c0ebb37"/>
      <w:bookmarkStart w:id="506" w:name="_Toc454425497"/>
      <w:r>
        <w:t>Part 4 Section 2.7.4.2, pPr (Paragraph Properties)</w:t>
      </w:r>
      <w:bookmarkEnd w:id="505"/>
      <w:bookmarkEnd w:id="506"/>
      <w:r w:rsidR="00BE53A7">
        <w:fldChar w:fldCharType="begin"/>
      </w:r>
      <w:r>
        <w:instrText xml:space="preserve"> XE "pPr (Paragraph Properties)" </w:instrText>
      </w:r>
      <w:r w:rsidR="00BE53A7">
        <w:fldChar w:fldCharType="end"/>
      </w:r>
    </w:p>
    <w:p w:rsidR="00F729E5" w:rsidRDefault="00F63C16">
      <w:pPr>
        <w:pStyle w:val="Definition-Field"/>
      </w:pPr>
      <w:r>
        <w:t xml:space="preserve">a.   </w:t>
      </w:r>
      <w:r>
        <w:rPr>
          <w:i/>
        </w:rPr>
        <w:t>The standard states that the cnfStyle, divId, pPrChange, pStyle, rPr, and sectPr elements are valid children of the pPr element.</w:t>
      </w:r>
    </w:p>
    <w:p w:rsidR="00F729E5" w:rsidRDefault="00F63C16">
      <w:pPr>
        <w:pStyle w:val="Definition-Field2"/>
      </w:pPr>
      <w:r>
        <w:t>Word does not allow these elements to be children of the pPr element.</w:t>
      </w:r>
    </w:p>
    <w:p w:rsidR="00F729E5" w:rsidRDefault="00F63C16">
      <w:pPr>
        <w:pStyle w:val="Heading3"/>
      </w:pPr>
      <w:bookmarkStart w:id="507" w:name="section_37804921b6e1458a8c36d6e1836fb4d1"/>
      <w:bookmarkStart w:id="508" w:name="_Toc454425498"/>
      <w:r>
        <w:t>Part 4 Section 2.7.4.4, rPr (Run Properties)</w:t>
      </w:r>
      <w:bookmarkEnd w:id="507"/>
      <w:bookmarkEnd w:id="508"/>
      <w:r w:rsidR="00BE53A7">
        <w:fldChar w:fldCharType="begin"/>
      </w:r>
      <w:r>
        <w:instrText xml:space="preserve"> XE "rPr (Run Properties)" </w:instrText>
      </w:r>
      <w:r w:rsidR="00BE53A7">
        <w:fldChar w:fldCharType="end"/>
      </w:r>
    </w:p>
    <w:p w:rsidR="00F729E5" w:rsidRDefault="00F63C16">
      <w:pPr>
        <w:pStyle w:val="Definition-Field"/>
      </w:pPr>
      <w:r>
        <w:t xml:space="preserve">a.   </w:t>
      </w:r>
      <w:r>
        <w:rPr>
          <w:i/>
        </w:rPr>
        <w:t>The standard states that the cs, highlight, oMath, rPrChange, rStyle, and rtl elements are valid children of the rPr element.</w:t>
      </w:r>
    </w:p>
    <w:p w:rsidR="00F729E5" w:rsidRDefault="00F63C16">
      <w:pPr>
        <w:pStyle w:val="Definition-Field2"/>
      </w:pPr>
      <w:r>
        <w:t>Word does not allow these elements to be children of the rPr element.</w:t>
      </w:r>
    </w:p>
    <w:p w:rsidR="00F729E5" w:rsidRDefault="00F63C16">
      <w:pPr>
        <w:pStyle w:val="Heading3"/>
      </w:pPr>
      <w:bookmarkStart w:id="509" w:name="section_fc0043874bf8471c99372ebc2cb7724d"/>
      <w:bookmarkStart w:id="510" w:name="_Toc454425499"/>
      <w:r>
        <w:t>Part 4 Section 2.7.5, Table Styles</w:t>
      </w:r>
      <w:bookmarkEnd w:id="509"/>
      <w:bookmarkEnd w:id="510"/>
      <w:r w:rsidR="00BE53A7">
        <w:fldChar w:fldCharType="begin"/>
      </w:r>
      <w:r>
        <w:instrText xml:space="preserve"> XE "Table Styles" </w:instrText>
      </w:r>
      <w:r w:rsidR="00BE53A7">
        <w:fldChar w:fldCharType="end"/>
      </w:r>
    </w:p>
    <w:p w:rsidR="00F729E5" w:rsidRDefault="00F63C16">
      <w:pPr>
        <w:pStyle w:val="Definition-Field"/>
      </w:pPr>
      <w:r>
        <w:t xml:space="preserve">a.   </w:t>
      </w:r>
      <w:r>
        <w:rPr>
          <w:i/>
        </w:rPr>
        <w:t>The standard does not specify how the tblLook affects the corner cell conditional formatting.</w:t>
      </w:r>
    </w:p>
    <w:p w:rsidR="00F729E5" w:rsidRDefault="00F63C16">
      <w:pPr>
        <w:pStyle w:val="Definition-Field2"/>
      </w:pPr>
      <w:r>
        <w:t>In Word, corner cell conditional formatting is applied only if both of the corresponding first or last row or column are enabled.</w:t>
      </w:r>
    </w:p>
    <w:p w:rsidR="00F729E5" w:rsidRDefault="00F63C16">
      <w:pPr>
        <w:pStyle w:val="Definition-Field"/>
      </w:pPr>
      <w:r>
        <w:t xml:space="preserve">b.   </w:t>
      </w:r>
      <w:r>
        <w:rPr>
          <w:i/>
        </w:rPr>
        <w:t>The standard specifies that the resolved value of the toggle properties will toggle the previous level (True) or leave it unchanged (False) when present in a table style.</w:t>
      </w:r>
    </w:p>
    <w:p w:rsidR="00F729E5" w:rsidRDefault="00F63C16">
      <w:pPr>
        <w:pStyle w:val="Definition-Field2"/>
      </w:pPr>
      <w:r>
        <w:t>Word resets the value of the toggle property to the value specified by the table style if a value is present; for example, a value of 1 resets the property's state to True instead of toggling it.</w:t>
      </w:r>
    </w:p>
    <w:p w:rsidR="00F729E5" w:rsidRDefault="00F63C16">
      <w:pPr>
        <w:pStyle w:val="Heading3"/>
      </w:pPr>
      <w:bookmarkStart w:id="511" w:name="section_bce82cb3cfbf48d7bcefcaa31f593889"/>
      <w:bookmarkStart w:id="512" w:name="_Toc454425500"/>
      <w:r>
        <w:t>Part 4 Section 2.7.5.1, pPr (Table Style Conditional Formatting Paragraph Properties)</w:t>
      </w:r>
      <w:bookmarkEnd w:id="511"/>
      <w:bookmarkEnd w:id="512"/>
      <w:r w:rsidR="00BE53A7">
        <w:fldChar w:fldCharType="begin"/>
      </w:r>
      <w:r>
        <w:instrText xml:space="preserve"> XE "pPr (Table Style Conditional Formatting Paragraph Properties)" </w:instrText>
      </w:r>
      <w:r w:rsidR="00BE53A7">
        <w:fldChar w:fldCharType="end"/>
      </w:r>
    </w:p>
    <w:p w:rsidR="00F729E5" w:rsidRDefault="00F63C16">
      <w:pPr>
        <w:pStyle w:val="Definition-Field"/>
      </w:pPr>
      <w:r>
        <w:t xml:space="preserve">a.   </w:t>
      </w:r>
      <w:r>
        <w:rPr>
          <w:i/>
        </w:rPr>
        <w:t>The standard states that the cnfStyle, divId, pStyle, rPr, and sectPr elements are valid children of the pPr element.</w:t>
      </w:r>
    </w:p>
    <w:p w:rsidR="00F729E5" w:rsidRDefault="00F63C16">
      <w:pPr>
        <w:pStyle w:val="Definition-Field2"/>
      </w:pPr>
      <w:r>
        <w:t>Word does not allow these elements to be children of the pPr element.</w:t>
      </w:r>
    </w:p>
    <w:p w:rsidR="00F729E5" w:rsidRDefault="00F63C16">
      <w:pPr>
        <w:pStyle w:val="Definition-Field"/>
      </w:pPr>
      <w:r>
        <w:t xml:space="preserve">b.   </w:t>
      </w:r>
      <w:r>
        <w:rPr>
          <w:i/>
        </w:rPr>
        <w:t>The standard allows framePr, suppressOverlap, and textDirection as a child element of pPr in a table style.</w:t>
      </w:r>
    </w:p>
    <w:p w:rsidR="00F729E5" w:rsidRDefault="00F63C16">
      <w:pPr>
        <w:pStyle w:val="Definition-Field2"/>
      </w:pPr>
      <w:r>
        <w:t>Word does not allow framePr, suppressOverlap, or textDirection as a child element of pPr in a table style, and may fail to open such a file.</w:t>
      </w:r>
    </w:p>
    <w:p w:rsidR="00F729E5" w:rsidRDefault="00F63C16">
      <w:pPr>
        <w:pStyle w:val="Heading3"/>
      </w:pPr>
      <w:bookmarkStart w:id="513" w:name="section_b357055be61944208230b2dd83756aae"/>
      <w:bookmarkStart w:id="514" w:name="_Toc454425501"/>
      <w:r>
        <w:t>Part 4 Section 2.7.5.2, rPr (Table Style Conditional Formatting Run Properties)</w:t>
      </w:r>
      <w:bookmarkEnd w:id="513"/>
      <w:bookmarkEnd w:id="514"/>
      <w:r w:rsidR="00BE53A7">
        <w:fldChar w:fldCharType="begin"/>
      </w:r>
      <w:r>
        <w:instrText xml:space="preserve"> XE "rPr (Table Style Conditional Formatting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w:t>
      </w:r>
    </w:p>
    <w:p w:rsidR="00F729E5" w:rsidRDefault="00F63C16">
      <w:pPr>
        <w:pStyle w:val="Definition-Field"/>
      </w:pPr>
      <w:r>
        <w:t xml:space="preserve">a.   </w:t>
      </w:r>
      <w:r>
        <w:rPr>
          <w:i/>
        </w:rPr>
        <w:t>The standard states that the cs, highlight, oMath, rPrChange, rStyle, and rtl elements are valid children of the rPr element.</w:t>
      </w:r>
    </w:p>
    <w:p w:rsidR="00F729E5" w:rsidRDefault="00F63C16">
      <w:pPr>
        <w:pStyle w:val="Definition-Field2"/>
      </w:pPr>
      <w:r>
        <w:t>Word does not allow these elements to be children of the rPr element.</w:t>
      </w:r>
    </w:p>
    <w:p w:rsidR="00F729E5" w:rsidRDefault="00F63C16">
      <w:pPr>
        <w:pStyle w:val="Heading3"/>
      </w:pPr>
      <w:bookmarkStart w:id="515" w:name="section_ca69c0fbf57d4522a16161eaeca079eb"/>
      <w:bookmarkStart w:id="516" w:name="_Toc454425502"/>
      <w:r>
        <w:t>Part 4 Section 2.7.5.3, tblPr (Table Style Conditional Formatting Table Properties)</w:t>
      </w:r>
      <w:bookmarkEnd w:id="515"/>
      <w:bookmarkEnd w:id="516"/>
      <w:r w:rsidR="00BE53A7">
        <w:fldChar w:fldCharType="begin"/>
      </w:r>
      <w:r>
        <w:instrText xml:space="preserve"> XE "tblPr (Table Style Conditional Formatting Table Properties)" </w:instrText>
      </w:r>
      <w:r w:rsidR="00BE53A7">
        <w:fldChar w:fldCharType="end"/>
      </w:r>
    </w:p>
    <w:p w:rsidR="00F729E5" w:rsidRDefault="00F63C16">
      <w:pPr>
        <w:pStyle w:val="Definition-Field"/>
      </w:pPr>
      <w:r>
        <w:t xml:space="preserve">a.   </w:t>
      </w:r>
      <w:r>
        <w:rPr>
          <w:i/>
        </w:rPr>
        <w:t>The standard states that the bidiVisual, tblLayout, tblLook, tblOverlap, tblpPr, tblStyle, tblStyleColBandSize, tblStyleRowBandSize, and tblW elements are valid children of the tblPr element.</w:t>
      </w:r>
    </w:p>
    <w:p w:rsidR="00F729E5" w:rsidRDefault="00F63C16">
      <w:pPr>
        <w:pStyle w:val="Definition-Field2"/>
      </w:pPr>
      <w:r>
        <w:t>Word does not allow these elements to be children of the tblPr element.</w:t>
      </w:r>
    </w:p>
    <w:p w:rsidR="00F729E5" w:rsidRDefault="00F63C16">
      <w:pPr>
        <w:pStyle w:val="Heading3"/>
      </w:pPr>
      <w:bookmarkStart w:id="517" w:name="section_19d8c319f6954ae6b7ed528f9279cff6"/>
      <w:bookmarkStart w:id="518" w:name="_Toc454425503"/>
      <w:r>
        <w:t>Part 4 Section 2.7.5.4, tblPr (Style Table Properties)</w:t>
      </w:r>
      <w:bookmarkEnd w:id="517"/>
      <w:bookmarkEnd w:id="518"/>
      <w:r w:rsidR="00BE53A7">
        <w:fldChar w:fldCharType="begin"/>
      </w:r>
      <w:r>
        <w:instrText xml:space="preserve"> XE "tblPr (Style Table Properties)" </w:instrText>
      </w:r>
      <w:r w:rsidR="00BE53A7">
        <w:fldChar w:fldCharType="end"/>
      </w:r>
    </w:p>
    <w:p w:rsidR="00F729E5" w:rsidRDefault="00F63C16">
      <w:pPr>
        <w:pStyle w:val="Definition-Field"/>
      </w:pPr>
      <w:r>
        <w:t xml:space="preserve">a.   </w:t>
      </w:r>
      <w:r>
        <w:rPr>
          <w:i/>
        </w:rPr>
        <w:t>The standard states that the bidiVisual, tblLayout, tblLook, tblOverlap, tblpPr, tblStyle, and tblW elements are valid children of the tblPr element.</w:t>
      </w:r>
    </w:p>
    <w:p w:rsidR="00F729E5" w:rsidRDefault="00F63C16">
      <w:pPr>
        <w:pStyle w:val="Definition-Field2"/>
      </w:pPr>
      <w:r>
        <w:t>Word does not allow these elements to be children of the tblPr element.</w:t>
      </w:r>
    </w:p>
    <w:p w:rsidR="00F729E5" w:rsidRDefault="00F63C16">
      <w:pPr>
        <w:pStyle w:val="Heading3"/>
      </w:pPr>
      <w:bookmarkStart w:id="519" w:name="section_f99416c48ae54881834c7ab56cc35034"/>
      <w:bookmarkStart w:id="520" w:name="_Toc454425504"/>
      <w:r>
        <w:t>Part 4 Section 2.7.5.5, tblStyleColBandSize (Number of Columns in Column Band)</w:t>
      </w:r>
      <w:bookmarkEnd w:id="519"/>
      <w:bookmarkEnd w:id="520"/>
      <w:r w:rsidR="00BE53A7">
        <w:fldChar w:fldCharType="begin"/>
      </w:r>
      <w:r>
        <w:instrText xml:space="preserve"> XE "tblStyleColBandSize (Number of Columns in Column Band)"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397818ca78a4afbad82de19990708f0">
        <w:r>
          <w:rPr>
            <w:rStyle w:val="Hyperlink"/>
          </w:rPr>
          <w:t>tblPr, §2.4.55(a)</w:t>
        </w:r>
      </w:hyperlink>
      <w:r>
        <w:rPr>
          <w:i/>
        </w:rPr>
        <w:t xml:space="preserve">; </w:t>
      </w:r>
      <w:hyperlink w:anchor="Section_7b1dd901cb1940c5b58284b61990d201">
        <w:r>
          <w:rPr>
            <w:rStyle w:val="Hyperlink"/>
          </w:rPr>
          <w:t>tblPr, §2.4.56(a)</w:t>
        </w:r>
      </w:hyperlink>
      <w:r>
        <w:rPr>
          <w:i/>
        </w:rPr>
        <w:t xml:space="preserve">; </w:t>
      </w:r>
      <w:hyperlink w:anchor="Section_ca69c0fbf57d4522a16161eaeca079eb">
        <w:r>
          <w:rPr>
            <w:rStyle w:val="Hyperlink"/>
          </w:rPr>
          <w:t>tblPr, §2.7.5.3(a)</w:t>
        </w:r>
      </w:hyperlink>
      <w:r>
        <w:rPr>
          <w:i/>
        </w:rPr>
        <w:t>.</w:t>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3.</w:t>
      </w:r>
    </w:p>
    <w:p w:rsidR="00F729E5" w:rsidRDefault="00F63C16">
      <w:pPr>
        <w:pStyle w:val="Definition-Field"/>
      </w:pPr>
      <w:r>
        <w:t xml:space="preserve">b.   </w:t>
      </w:r>
      <w:r>
        <w:rPr>
          <w:i/>
        </w:rPr>
        <w:t>The standard says the default for tblStyleColBandSize is 1.</w:t>
      </w:r>
    </w:p>
    <w:p w:rsidR="00F729E5" w:rsidRDefault="00F63C16">
      <w:pPr>
        <w:pStyle w:val="Definition-Field2"/>
      </w:pPr>
      <w:r>
        <w:t>Word uses 0 as the default for tblStyleColBadSize.</w:t>
      </w:r>
    </w:p>
    <w:p w:rsidR="00F729E5" w:rsidRDefault="00F63C16">
      <w:pPr>
        <w:pStyle w:val="Definition-Field"/>
      </w:pPr>
      <w:r>
        <w:t xml:space="preserve">c.   </w:t>
      </w:r>
      <w:r>
        <w:rPr>
          <w:i/>
        </w:rPr>
        <w:t>The standard does not specify the meaning if tblStyleColBandSize is set to 0.</w:t>
      </w:r>
    </w:p>
    <w:p w:rsidR="00F729E5" w:rsidRDefault="00F63C16">
      <w:pPr>
        <w:pStyle w:val="Definition-Field2"/>
      </w:pPr>
      <w:r>
        <w:t>If tblStyleColBandSize is set to 0, Word does not apply any banded column conditional formatting.</w:t>
      </w:r>
    </w:p>
    <w:p w:rsidR="00F729E5" w:rsidRDefault="00F63C16">
      <w:pPr>
        <w:pStyle w:val="Heading3"/>
      </w:pPr>
      <w:bookmarkStart w:id="521" w:name="section_f7f85a735f604f7ea7254f1f06198388"/>
      <w:bookmarkStart w:id="522" w:name="_Toc454425505"/>
      <w:r>
        <w:t>Part 4 Section 2.7.5.6, tblStylePr (Style Conditional Table Formatting Properties)</w:t>
      </w:r>
      <w:bookmarkEnd w:id="521"/>
      <w:bookmarkEnd w:id="522"/>
      <w:r w:rsidR="00BE53A7">
        <w:fldChar w:fldCharType="begin"/>
      </w:r>
      <w:r>
        <w:instrText xml:space="preserve"> XE "tblStylePr (Style Conditional Table Formatting Properties)" </w:instrText>
      </w:r>
      <w:r w:rsidR="00BE53A7">
        <w:fldChar w:fldCharType="end"/>
      </w:r>
    </w:p>
    <w:p w:rsidR="00F729E5" w:rsidRDefault="00F63C16">
      <w:pPr>
        <w:pStyle w:val="Definition-Field"/>
      </w:pPr>
      <w:r>
        <w:t xml:space="preserve">a.   </w:t>
      </w:r>
      <w:r>
        <w:rPr>
          <w:i/>
        </w:rPr>
        <w:t>The standard specifies the precedence order in which conditional formatting should be applied.</w:t>
      </w:r>
    </w:p>
    <w:p w:rsidR="00F729E5" w:rsidRDefault="00F63C16">
      <w:r>
        <w:t>When specified, Office applies conditional formats in the following order (therefore subsequent formats override properties on previous formats):</w:t>
      </w:r>
    </w:p>
    <w:p w:rsidR="00F729E5" w:rsidRDefault="00F63C16">
      <w:pPr>
        <w:pStyle w:val="ListParagraph"/>
        <w:numPr>
          <w:ilvl w:val="0"/>
          <w:numId w:val="101"/>
        </w:numPr>
        <w:contextualSpacing/>
      </w:pPr>
      <w:r>
        <w:t>Whole table</w:t>
      </w:r>
    </w:p>
    <w:p w:rsidR="00F729E5" w:rsidRDefault="00F63C16">
      <w:pPr>
        <w:pStyle w:val="ListParagraph"/>
        <w:numPr>
          <w:ilvl w:val="0"/>
          <w:numId w:val="101"/>
        </w:numPr>
        <w:contextualSpacing/>
      </w:pPr>
      <w:r>
        <w:t>Banded rows, even row banding</w:t>
      </w:r>
    </w:p>
    <w:p w:rsidR="00F729E5" w:rsidRDefault="00F63C16">
      <w:pPr>
        <w:pStyle w:val="ListParagraph"/>
        <w:numPr>
          <w:ilvl w:val="0"/>
          <w:numId w:val="101"/>
        </w:numPr>
        <w:contextualSpacing/>
      </w:pPr>
      <w:r>
        <w:t>Banded columns, even column banding</w:t>
      </w:r>
    </w:p>
    <w:p w:rsidR="00F729E5" w:rsidRDefault="00F63C16">
      <w:pPr>
        <w:pStyle w:val="ListParagraph"/>
        <w:numPr>
          <w:ilvl w:val="0"/>
          <w:numId w:val="101"/>
        </w:numPr>
        <w:contextualSpacing/>
      </w:pPr>
      <w:r>
        <w:t>First column, last column</w:t>
      </w:r>
    </w:p>
    <w:p w:rsidR="00F729E5" w:rsidRDefault="00F63C16">
      <w:pPr>
        <w:pStyle w:val="ListParagraph"/>
        <w:numPr>
          <w:ilvl w:val="0"/>
          <w:numId w:val="101"/>
        </w:numPr>
        <w:contextualSpacing/>
      </w:pPr>
      <w:r>
        <w:t>First row, last row</w:t>
      </w:r>
    </w:p>
    <w:p w:rsidR="00F729E5" w:rsidRDefault="00F63C16">
      <w:pPr>
        <w:pStyle w:val="ListParagraph"/>
        <w:numPr>
          <w:ilvl w:val="0"/>
          <w:numId w:val="101"/>
        </w:numPr>
      </w:pPr>
      <w:r>
        <w:t>Top left, top right, bottom left, bottom right</w:t>
      </w:r>
    </w:p>
    <w:p w:rsidR="00F729E5" w:rsidRDefault="00F63C16">
      <w:pPr>
        <w:pStyle w:val="Heading3"/>
      </w:pPr>
      <w:bookmarkStart w:id="523" w:name="section_068c44884dbb4c75a8fbe7b1e3597e0b"/>
      <w:bookmarkStart w:id="524" w:name="_Toc454425506"/>
      <w:r>
        <w:t>Part 4 Section 2.7.5.7, tblStyleRowBandSize (Number of Rows in Row Band)</w:t>
      </w:r>
      <w:bookmarkEnd w:id="523"/>
      <w:bookmarkEnd w:id="524"/>
      <w:r w:rsidR="00BE53A7">
        <w:fldChar w:fldCharType="begin"/>
      </w:r>
      <w:r>
        <w:instrText xml:space="preserve"> XE "tblStyleRowBandSize (Number of Rows in Row Band)"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397818ca78a4afbad82de19990708f0">
        <w:r>
          <w:rPr>
            <w:rStyle w:val="Hyperlink"/>
          </w:rPr>
          <w:t>tblPr, §2.4.55(a)</w:t>
        </w:r>
      </w:hyperlink>
      <w:r>
        <w:rPr>
          <w:i/>
        </w:rPr>
        <w:t xml:space="preserve">; </w:t>
      </w:r>
      <w:hyperlink w:anchor="Section_7b1dd901cb1940c5b58284b61990d201">
        <w:r>
          <w:rPr>
            <w:rStyle w:val="Hyperlink"/>
          </w:rPr>
          <w:t>tblPr, §2.4.56(a)</w:t>
        </w:r>
      </w:hyperlink>
      <w:r>
        <w:rPr>
          <w:i/>
        </w:rPr>
        <w:t xml:space="preserve">; </w:t>
      </w:r>
      <w:hyperlink w:anchor="Section_ca69c0fbf57d4522a16161eaeca079eb">
        <w:r>
          <w:rPr>
            <w:rStyle w:val="Hyperlink"/>
          </w:rPr>
          <w:t>tblPr, §2.7.5.3(a)</w:t>
        </w:r>
      </w:hyperlink>
      <w:r>
        <w:rPr>
          <w:i/>
        </w:rPr>
        <w:t>.</w:t>
      </w:r>
    </w:p>
    <w:p w:rsidR="00F729E5" w:rsidRDefault="00F63C16">
      <w:pPr>
        <w:pStyle w:val="Definition-Field"/>
      </w:pPr>
      <w:r>
        <w:t xml:space="preserve">a.   </w:t>
      </w:r>
      <w:r>
        <w:rPr>
          <w:i/>
        </w:rPr>
        <w:t>The standard says the default for tblStyleRowBandSize is 1.</w:t>
      </w:r>
    </w:p>
    <w:p w:rsidR="00F729E5" w:rsidRDefault="00F63C16">
      <w:pPr>
        <w:pStyle w:val="Definition-Field2"/>
      </w:pPr>
      <w:r>
        <w:t>Word uses 0 as the default for tblStyleRowBandSize.</w:t>
      </w:r>
    </w:p>
    <w:p w:rsidR="00F729E5" w:rsidRDefault="00F63C16">
      <w:pPr>
        <w:pStyle w:val="Definition-Field"/>
      </w:pPr>
      <w:r>
        <w:t xml:space="preserve">b.   </w:t>
      </w:r>
      <w:r>
        <w:rPr>
          <w:i/>
        </w:rPr>
        <w:t>The standard does not specify the meaning if tblStyleRowBandSize is set to 0.</w:t>
      </w:r>
    </w:p>
    <w:p w:rsidR="00F729E5" w:rsidRDefault="00F63C16">
      <w:pPr>
        <w:pStyle w:val="Definition-Field2"/>
      </w:pPr>
      <w:r>
        <w:t>If tblStyleRowBandSize is set to 0, Word does not apply any banded row conditional formatting.</w:t>
      </w:r>
    </w:p>
    <w:p w:rsidR="00F729E5" w:rsidRDefault="00F63C16">
      <w:pPr>
        <w:pStyle w:val="Definition-Field"/>
      </w:pPr>
      <w:r>
        <w:t xml:space="preserve">c.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3.</w:t>
      </w:r>
    </w:p>
    <w:p w:rsidR="00F729E5" w:rsidRDefault="00F63C16">
      <w:pPr>
        <w:pStyle w:val="Heading3"/>
      </w:pPr>
      <w:bookmarkStart w:id="525" w:name="section_eeb8d23fa71a43bdbc4c8f508da0d386"/>
      <w:bookmarkStart w:id="526" w:name="_Toc454425507"/>
      <w:r>
        <w:t>Part 4 Section 2.7.5.8, tcPr (Style Table Cell Properties)</w:t>
      </w:r>
      <w:bookmarkEnd w:id="525"/>
      <w:bookmarkEnd w:id="526"/>
      <w:r w:rsidR="00BE53A7">
        <w:fldChar w:fldCharType="begin"/>
      </w:r>
      <w:r>
        <w:instrText xml:space="preserve"> XE "tcPr (Style Table Cell Properties)" </w:instrText>
      </w:r>
      <w:r w:rsidR="00BE53A7">
        <w:fldChar w:fldCharType="end"/>
      </w:r>
    </w:p>
    <w:p w:rsidR="00F729E5" w:rsidRDefault="00F63C16">
      <w:pPr>
        <w:pStyle w:val="Definition-Field"/>
      </w:pPr>
      <w:r>
        <w:t xml:space="preserve">a.   </w:t>
      </w:r>
      <w:r>
        <w:rPr>
          <w:i/>
        </w:rPr>
        <w:t>The standard allows all table cell properties in table styles.</w:t>
      </w:r>
    </w:p>
    <w:p w:rsidR="00F729E5" w:rsidRDefault="00F63C16">
      <w:pPr>
        <w:pStyle w:val="Definition-Field2"/>
      </w:pPr>
      <w:r>
        <w:t>Word does not allow cellDel, cellIns, cellMerge, cnfStyle, gridSpan, hideMark, hMerge, tcFitText, tcPrChange, tcW, textDirection, and vMerge in table styles.</w:t>
      </w:r>
    </w:p>
    <w:p w:rsidR="00F729E5" w:rsidRDefault="00F63C16">
      <w:pPr>
        <w:pStyle w:val="Definition-Field"/>
      </w:pPr>
      <w:r>
        <w:t xml:space="preserve">b.   </w:t>
      </w:r>
      <w:r>
        <w:rPr>
          <w:i/>
        </w:rPr>
        <w:t>The standard allows tcBorders elements in a table style for table-wide cell properties.</w:t>
      </w:r>
    </w:p>
    <w:p w:rsidR="00F729E5" w:rsidRDefault="00F63C16">
      <w:pPr>
        <w:pStyle w:val="Definition-Field2"/>
      </w:pPr>
      <w:r>
        <w:t>Word does not allow the tcBorders elements in a table style for table-wide cell properties.</w:t>
      </w:r>
    </w:p>
    <w:p w:rsidR="00F729E5" w:rsidRDefault="00F63C16">
      <w:pPr>
        <w:pStyle w:val="Heading3"/>
      </w:pPr>
      <w:bookmarkStart w:id="527" w:name="section_2a25ec1d4ac34b30b7f49e929885b14d"/>
      <w:bookmarkStart w:id="528" w:name="_Toc454425508"/>
      <w:r>
        <w:t>Part 4 Section 2.7.5.9, tcPr (Table Style Conditional Formatting Table Cell Properties)</w:t>
      </w:r>
      <w:bookmarkEnd w:id="527"/>
      <w:bookmarkEnd w:id="528"/>
      <w:r w:rsidR="00BE53A7">
        <w:fldChar w:fldCharType="begin"/>
      </w:r>
      <w:r>
        <w:instrText xml:space="preserve"> XE "tcPr (Table Style Conditional Formatting Table Cell Properties)" </w:instrText>
      </w:r>
      <w:r w:rsidR="00BE53A7">
        <w:fldChar w:fldCharType="end"/>
      </w:r>
    </w:p>
    <w:p w:rsidR="00F729E5" w:rsidRDefault="00F63C16">
      <w:pPr>
        <w:pStyle w:val="Definition-Field"/>
      </w:pPr>
      <w:r>
        <w:t xml:space="preserve">a.   </w:t>
      </w:r>
      <w:r>
        <w:rPr>
          <w:i/>
        </w:rPr>
        <w:t>The standard says the properties in this element apply to the table regions specified by the conditional formatting setting.</w:t>
      </w:r>
    </w:p>
    <w:p w:rsidR="00F729E5" w:rsidRDefault="00F63C16">
      <w:pPr>
        <w:pStyle w:val="Definition-Field2"/>
      </w:pPr>
      <w:r>
        <w:t>In Word, the noWrap, tcMar, and vAlign elements in this element always apply to entire table rows, even if the parent tblStylePr specifies the formatting should be applied to columns or a particular cell.</w:t>
      </w:r>
    </w:p>
    <w:p w:rsidR="00F729E5" w:rsidRDefault="00F63C16">
      <w:pPr>
        <w:pStyle w:val="Definition-Field"/>
      </w:pPr>
      <w:r>
        <w:t xml:space="preserve">b.   </w:t>
      </w:r>
      <w:r>
        <w:rPr>
          <w:i/>
        </w:rPr>
        <w:t>The standard states that the cellDel, cellIns, cellMerge, cnfStyle, gridSpan, hideMark, hMerge, tcFitText, tcPrChange, tcW, textDirection, and vMerge elements are valid children of the tcPr element.</w:t>
      </w:r>
    </w:p>
    <w:p w:rsidR="00F729E5" w:rsidRDefault="00F63C16">
      <w:pPr>
        <w:pStyle w:val="Definition-Field2"/>
      </w:pPr>
      <w:r>
        <w:t>Word does not allow these elements to be children of the tcPr element.</w:t>
      </w:r>
    </w:p>
    <w:p w:rsidR="00F729E5" w:rsidRDefault="00F63C16">
      <w:pPr>
        <w:pStyle w:val="Heading3"/>
      </w:pPr>
      <w:bookmarkStart w:id="529" w:name="section_aca57bc3ba8c4015b9748b4ba3d496f0"/>
      <w:bookmarkStart w:id="530" w:name="_Toc454425509"/>
      <w:r>
        <w:t>Part 4 Section 2.7.5.10, trPr (Table Style Conditional Formatting Table Row Properties)</w:t>
      </w:r>
      <w:bookmarkEnd w:id="529"/>
      <w:bookmarkEnd w:id="530"/>
      <w:r w:rsidR="00BE53A7">
        <w:fldChar w:fldCharType="begin"/>
      </w:r>
      <w:r>
        <w:instrText xml:space="preserve"> XE "trPr (Table Style Conditional Formatting Table Row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7a8e5ad573f4b7986249306fd7c208e">
        <w:r>
          <w:rPr>
            <w:rStyle w:val="Hyperlink"/>
          </w:rPr>
          <w:t>trPrChange, §2.13.5.39(a)</w:t>
        </w:r>
      </w:hyperlink>
      <w:r>
        <w:rPr>
          <w:i/>
        </w:rPr>
        <w:t>.</w:t>
      </w:r>
    </w:p>
    <w:p w:rsidR="00F729E5" w:rsidRDefault="00F63C16">
      <w:pPr>
        <w:pStyle w:val="Definition-Field"/>
      </w:pPr>
      <w:r>
        <w:t xml:space="preserve">a.   </w:t>
      </w:r>
      <w:r>
        <w:rPr>
          <w:i/>
        </w:rPr>
        <w:t>The standard allows hidden as a child or trPr in a table style.</w:t>
      </w:r>
    </w:p>
    <w:p w:rsidR="00F729E5" w:rsidRDefault="00F63C16">
      <w:pPr>
        <w:pStyle w:val="Definition-Field2"/>
      </w:pPr>
      <w:r>
        <w:t>Word ignores hidden if it is a child of trPr in a table style.</w:t>
      </w:r>
    </w:p>
    <w:p w:rsidR="00F729E5" w:rsidRDefault="00F63C16">
      <w:pPr>
        <w:pStyle w:val="Definition-Field"/>
      </w:pPr>
      <w:r>
        <w:t xml:space="preserve">b.   </w:t>
      </w:r>
      <w:r>
        <w:rPr>
          <w:i/>
        </w:rPr>
        <w:t>The standard states that the cnfStyle, del, divId, gridAfter, gridBefore, ins, trHeight, trPrChange, wAfter, and wBefore elements are valid children of the trPr element.</w:t>
      </w:r>
    </w:p>
    <w:p w:rsidR="00F729E5" w:rsidRDefault="00F63C16">
      <w:pPr>
        <w:pStyle w:val="Definition-Field2"/>
      </w:pPr>
      <w:r>
        <w:t>Word does not allow these elements to be children of the trPr element.</w:t>
      </w:r>
    </w:p>
    <w:p w:rsidR="00F729E5" w:rsidRDefault="00F63C16">
      <w:pPr>
        <w:pStyle w:val="Heading3"/>
      </w:pPr>
      <w:bookmarkStart w:id="531" w:name="section_9990a890e6ea4368b24bb843238a84c0"/>
      <w:bookmarkStart w:id="532" w:name="_Toc454425510"/>
      <w:r>
        <w:t>Part 4 Section 2.7.5.11, trPr (Style Table Row Properties)</w:t>
      </w:r>
      <w:bookmarkEnd w:id="531"/>
      <w:bookmarkEnd w:id="532"/>
      <w:r w:rsidR="00BE53A7">
        <w:fldChar w:fldCharType="begin"/>
      </w:r>
      <w:r>
        <w:instrText xml:space="preserve"> XE "trPr (Style Table Row Properties)" </w:instrText>
      </w:r>
      <w:r w:rsidR="00BE53A7">
        <w:fldChar w:fldCharType="end"/>
      </w:r>
    </w:p>
    <w:p w:rsidR="00F729E5" w:rsidRDefault="00F63C16">
      <w:pPr>
        <w:pStyle w:val="Definition-Field"/>
      </w:pPr>
      <w:r>
        <w:t xml:space="preserve">a.   </w:t>
      </w:r>
      <w:r>
        <w:rPr>
          <w:i/>
        </w:rPr>
        <w:t>The standard states that the cnfStyle, del, divId, gridAfter, gridBefore, ins, trHeight, trPrChange, wAfter, and wBefore elements are valid children of the trPr element.</w:t>
      </w:r>
    </w:p>
    <w:p w:rsidR="00F729E5" w:rsidRDefault="00F63C16">
      <w:pPr>
        <w:pStyle w:val="Definition-Field2"/>
      </w:pPr>
      <w:r>
        <w:t>Word does not allow these elements to be children of the trPr element.</w:t>
      </w:r>
    </w:p>
    <w:p w:rsidR="00F729E5" w:rsidRDefault="00F63C16">
      <w:pPr>
        <w:pStyle w:val="Definition-Field"/>
      </w:pPr>
      <w:r>
        <w:t xml:space="preserve">b.   </w:t>
      </w:r>
      <w:r>
        <w:rPr>
          <w:i/>
        </w:rPr>
        <w:t>The standard allows hidden as a child of trPr in a table style.</w:t>
      </w:r>
    </w:p>
    <w:p w:rsidR="00F729E5" w:rsidRDefault="00F63C16">
      <w:pPr>
        <w:pStyle w:val="Definition-Field2"/>
      </w:pPr>
      <w:r>
        <w:t>Word ignores hidden as a child of trPr in a table style.</w:t>
      </w:r>
    </w:p>
    <w:p w:rsidR="00F729E5" w:rsidRDefault="00F63C16">
      <w:pPr>
        <w:pStyle w:val="Heading3"/>
      </w:pPr>
      <w:bookmarkStart w:id="533" w:name="section_f936abafa9cb439b923d7f688d9202e9"/>
      <w:bookmarkStart w:id="534" w:name="_Toc454425511"/>
      <w:r>
        <w:t>Part 4 Section 2.7.7, Paragraph Styles</w:t>
      </w:r>
      <w:bookmarkEnd w:id="533"/>
      <w:bookmarkEnd w:id="534"/>
      <w:r w:rsidR="00BE53A7">
        <w:fldChar w:fldCharType="begin"/>
      </w:r>
      <w:r>
        <w:instrText xml:space="preserve"> XE "Paragraph Styles" </w:instrText>
      </w:r>
      <w:r w:rsidR="00BE53A7">
        <w:fldChar w:fldCharType="end"/>
      </w:r>
    </w:p>
    <w:p w:rsidR="00F729E5" w:rsidRDefault="00F63C16">
      <w:pPr>
        <w:pStyle w:val="Definition-Field"/>
      </w:pPr>
      <w:r>
        <w:t xml:space="preserve">a.   </w:t>
      </w:r>
      <w:r>
        <w:rPr>
          <w:i/>
        </w:rPr>
        <w:t>The standard specifies that the resolved value of the toggle properties will toggle the previous level (True) or leave it unchanged (False) when present in a paragraph style.</w:t>
      </w:r>
    </w:p>
    <w:p w:rsidR="00F729E5" w:rsidRDefault="00F63C16">
      <w:pPr>
        <w:pStyle w:val="Definition-Field2"/>
      </w:pPr>
      <w:r>
        <w:t>Word resets the value of the toggle property to the value specified by the paragraph style if a value is present; for example, a value of 1 resets the property's state to True instead of toggling it.</w:t>
      </w:r>
    </w:p>
    <w:p w:rsidR="00F729E5" w:rsidRDefault="00F63C16">
      <w:pPr>
        <w:pStyle w:val="Heading3"/>
      </w:pPr>
      <w:bookmarkStart w:id="535" w:name="section_fc07c557f6a54bed89527952cd4cf483"/>
      <w:bookmarkStart w:id="536" w:name="_Toc454425512"/>
      <w:r>
        <w:t>Part 4 Section 2.7.7.2, pPr (Style Paragraph Properties)</w:t>
      </w:r>
      <w:bookmarkEnd w:id="535"/>
      <w:bookmarkEnd w:id="536"/>
      <w:r w:rsidR="00BE53A7">
        <w:fldChar w:fldCharType="begin"/>
      </w:r>
      <w:r>
        <w:instrText xml:space="preserve"> XE "pPr (Style Paragraph Properties)" </w:instrText>
      </w:r>
      <w:r w:rsidR="00BE53A7">
        <w:fldChar w:fldCharType="end"/>
      </w:r>
    </w:p>
    <w:p w:rsidR="00F729E5" w:rsidRDefault="00F63C16">
      <w:pPr>
        <w:pStyle w:val="Definition-Field"/>
      </w:pPr>
      <w:r>
        <w:t xml:space="preserve">a.   </w:t>
      </w:r>
      <w:r>
        <w:rPr>
          <w:i/>
        </w:rPr>
        <w:t>The standard states that the cnfStyle, divId, pStyle, rPr, and sectPr elements are valid children of the pPr element.</w:t>
      </w:r>
    </w:p>
    <w:p w:rsidR="00F729E5" w:rsidRDefault="00F63C16">
      <w:pPr>
        <w:pStyle w:val="Definition-Field2"/>
      </w:pPr>
      <w:r>
        <w:t>Word does not allow these elements to be children of the pPr element.</w:t>
      </w:r>
    </w:p>
    <w:p w:rsidR="00F729E5" w:rsidRDefault="00F63C16">
      <w:pPr>
        <w:pStyle w:val="Definition-Field"/>
      </w:pPr>
      <w:r>
        <w:t xml:space="preserve">b.   </w:t>
      </w:r>
      <w:r>
        <w:rPr>
          <w:i/>
        </w:rPr>
        <w:t>The standard allows framePr, suppressOverlap, and textDirection as child elements of pPr in a style.</w:t>
      </w:r>
    </w:p>
    <w:p w:rsidR="00F729E5" w:rsidRDefault="00F63C16">
      <w:pPr>
        <w:pStyle w:val="Definition-Field2"/>
      </w:pPr>
      <w:r>
        <w:t>Word does not allow framePr, suppressOverlap, and textDirection as child elements in a style and may fail to load such a file.</w:t>
      </w:r>
    </w:p>
    <w:p w:rsidR="00F729E5" w:rsidRDefault="00F63C16">
      <w:pPr>
        <w:pStyle w:val="Heading3"/>
      </w:pPr>
      <w:bookmarkStart w:id="537" w:name="section_c2106a728a1042ba8454ed27460b54b1"/>
      <w:bookmarkStart w:id="538" w:name="_Toc454425513"/>
      <w:r>
        <w:t>Part 4 Section 2.7.8.1, rPr (Run Properties)</w:t>
      </w:r>
      <w:bookmarkEnd w:id="537"/>
      <w:bookmarkEnd w:id="538"/>
      <w:r w:rsidR="00BE53A7">
        <w:fldChar w:fldCharType="begin"/>
      </w:r>
      <w:r>
        <w:instrText xml:space="preserve"> XE "rPr (Run Properties)" </w:instrText>
      </w:r>
      <w:r w:rsidR="00BE53A7">
        <w:fldChar w:fldCharType="end"/>
      </w:r>
    </w:p>
    <w:p w:rsidR="00F729E5" w:rsidRDefault="00F63C16">
      <w:pPr>
        <w:pStyle w:val="Definition-Field"/>
      </w:pPr>
      <w:r>
        <w:t xml:space="preserve">a.   </w:t>
      </w:r>
      <w:r>
        <w:rPr>
          <w:i/>
        </w:rPr>
        <w:t>The standard states that the cs, highlight, oMath, rStyle, and rtl elements are valid children of the rPr element.</w:t>
      </w:r>
    </w:p>
    <w:p w:rsidR="00F729E5" w:rsidRDefault="00F63C16">
      <w:pPr>
        <w:pStyle w:val="Definition-Field2"/>
      </w:pPr>
      <w:r>
        <w:t>Word does not allow these elements to be children of the rPr element.</w:t>
      </w:r>
    </w:p>
    <w:p w:rsidR="00F729E5" w:rsidRDefault="00F63C16">
      <w:pPr>
        <w:pStyle w:val="Heading3"/>
      </w:pPr>
      <w:bookmarkStart w:id="539" w:name="section_22da0d03720247319518b96bfbe4de61"/>
      <w:bookmarkStart w:id="540" w:name="_Toc454425514"/>
      <w:r>
        <w:t>Part 4 Section 2.8, Fonts</w:t>
      </w:r>
      <w:bookmarkEnd w:id="539"/>
      <w:bookmarkEnd w:id="540"/>
      <w:r w:rsidR="00BE53A7">
        <w:fldChar w:fldCharType="begin"/>
      </w:r>
      <w:r>
        <w:instrText xml:space="preserve"> XE "Fonts" </w:instrText>
      </w:r>
      <w:r w:rsidR="00BE53A7">
        <w:fldChar w:fldCharType="end"/>
      </w:r>
    </w:p>
    <w:p w:rsidR="00F729E5" w:rsidRDefault="00F63C16">
      <w:pPr>
        <w:pStyle w:val="Definition-Field"/>
      </w:pPr>
      <w:r>
        <w:t xml:space="preserve">a.   </w:t>
      </w:r>
      <w:r>
        <w:rPr>
          <w:i/>
        </w:rPr>
        <w:t>The standard states that when a font is unavailable, font substitution elements may not be modified.</w:t>
      </w:r>
    </w:p>
    <w:p w:rsidR="00F729E5" w:rsidRDefault="00F63C16">
      <w:pPr>
        <w:pStyle w:val="Definition-Field2"/>
      </w:pPr>
      <w:r>
        <w:t>Word can modify the font substitution elements (altName, panose1, charset, family, notTrueType, pitch, sig) if a font with the same name has been loaded before in the same application session.</w:t>
      </w:r>
    </w:p>
    <w:p w:rsidR="00F729E5" w:rsidRDefault="00F63C16">
      <w:pPr>
        <w:pStyle w:val="Definition-Field"/>
      </w:pPr>
      <w:r>
        <w:t xml:space="preserve">b.   </w:t>
      </w:r>
      <w:r>
        <w:rPr>
          <w:i/>
        </w:rPr>
        <w:t>The standard does not state that different forms of embedded font types must be from the same font.</w:t>
      </w:r>
    </w:p>
    <w:p w:rsidR="00F729E5" w:rsidRDefault="00F63C16">
      <w:r>
        <w:t xml:space="preserve">Word can only display one embedded font per font name.  If </w:t>
      </w:r>
      <w:r>
        <w:rPr>
          <w:b/>
        </w:rPr>
        <w:t>embedRegular</w:t>
      </w:r>
      <w:r>
        <w:t xml:space="preserve"> (“</w:t>
      </w:r>
      <w:hyperlink r:id="rId77">
        <w:r>
          <w:rPr>
            <w:rStyle w:val="Hyperlink"/>
          </w:rPr>
          <w:t>[ECMA-376]</w:t>
        </w:r>
      </w:hyperlink>
      <w:r>
        <w:t xml:space="preserve"> Part 4 §2.8.2.6; embedRegular (Regular Font Style Embedding)”), </w:t>
      </w:r>
      <w:r>
        <w:rPr>
          <w:b/>
        </w:rPr>
        <w:t>embedBold</w:t>
      </w:r>
      <w:r>
        <w:t xml:space="preserve"> (“[ECMA-376] Part 4 §2.8.2.3; embedBold (Bold Style Font Style Embedding)”), </w:t>
      </w:r>
      <w:r>
        <w:rPr>
          <w:b/>
        </w:rPr>
        <w:t>embedItalic</w:t>
      </w:r>
      <w:r>
        <w:t xml:space="preserve"> (“[ECMA-376] Part 4 §2.8.2.5; embedItalic (Italic Font Style Embedding)”) or </w:t>
      </w:r>
      <w:r>
        <w:rPr>
          <w:b/>
        </w:rPr>
        <w:t>embedBoldItalic</w:t>
      </w:r>
      <w:r>
        <w:t xml:space="preserve"> (“[ECMA-376] Part 4 §2.8.2.4; embedBoldItalic (Bold Italic Font Style Embedding)”) specify different fonts, only one of these fonts will be used to display all variations. If multiple documents are loaded which specify different embedded fonts for a given font name, only one embedded font will be used to display all variations of such font across all documents.  When Word saves a document; </w:t>
      </w:r>
      <w:r>
        <w:rPr>
          <w:b/>
        </w:rPr>
        <w:t>embedRegular</w:t>
      </w:r>
      <w:r>
        <w:t xml:space="preserve">, </w:t>
      </w:r>
      <w:r>
        <w:rPr>
          <w:b/>
        </w:rPr>
        <w:t>embedBold</w:t>
      </w:r>
      <w:r>
        <w:t xml:space="preserve">, </w:t>
      </w:r>
      <w:r>
        <w:rPr>
          <w:b/>
        </w:rPr>
        <w:t>embedItalic</w:t>
      </w:r>
      <w:r>
        <w:t xml:space="preserve"> and </w:t>
      </w:r>
      <w:r>
        <w:rPr>
          <w:b/>
        </w:rPr>
        <w:t>embedBoldItalic</w:t>
      </w:r>
      <w:r>
        <w:t xml:space="preserve"> will all be embedded forms of the same font.</w:t>
      </w:r>
    </w:p>
    <w:p w:rsidR="00F729E5" w:rsidRDefault="00F63C16">
      <w:pPr>
        <w:pStyle w:val="Heading3"/>
      </w:pPr>
      <w:bookmarkStart w:id="541" w:name="section_6e8d1c56bd7c49fdbf546fba80806032"/>
      <w:bookmarkStart w:id="542" w:name="_Toc454425515"/>
      <w:r>
        <w:t>Part 4 Section 2.8.2.1, altName (Alternate Names for Font)</w:t>
      </w:r>
      <w:bookmarkEnd w:id="541"/>
      <w:bookmarkEnd w:id="542"/>
      <w:r w:rsidR="00BE53A7">
        <w:fldChar w:fldCharType="begin"/>
      </w:r>
      <w:r>
        <w:instrText xml:space="preserve"> XE "altName (Alternate Names for Font)" </w:instrText>
      </w:r>
      <w:r w:rsidR="00BE53A7">
        <w:fldChar w:fldCharType="end"/>
      </w:r>
    </w:p>
    <w:p w:rsidR="00F729E5" w:rsidRDefault="00F63C16">
      <w:pPr>
        <w:pStyle w:val="Definition-Field"/>
      </w:pPr>
      <w:r>
        <w:t xml:space="preserve">a.   </w:t>
      </w:r>
      <w:r>
        <w:rPr>
          <w:i/>
        </w:rPr>
        <w:t>The standard describes the altName element as a set of alternative names given as comma-delimited list.</w:t>
      </w:r>
    </w:p>
    <w:p w:rsidR="00F729E5" w:rsidRDefault="00F63C16">
      <w:pPr>
        <w:pStyle w:val="Definition-Field2"/>
      </w:pPr>
      <w:r>
        <w:t>Word does not split values on commas or anything else; instead, it treats the entire value as a single alternate font name.</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31 characters.</w:t>
      </w:r>
    </w:p>
    <w:p w:rsidR="00F729E5" w:rsidRDefault="00F63C16">
      <w:pPr>
        <w:pStyle w:val="Definition-Field"/>
      </w:pPr>
      <w:r>
        <w:t xml:space="preserve">c.   </w:t>
      </w:r>
      <w:r>
        <w:rPr>
          <w:i/>
        </w:rPr>
        <w:t>The standard states that the value of the altName element does not change when resaving a document.</w:t>
      </w:r>
    </w:p>
    <w:p w:rsidR="00F729E5" w:rsidRDefault="00F63C16">
      <w:pPr>
        <w:pStyle w:val="Definition-Field2"/>
      </w:pPr>
      <w:r>
        <w:t>Word removes the altName element for system fonts, keeps it for other fonts the first time they are loaded in the session, and reverts them to the previous value for subsequent times they are loaded in the session.</w:t>
      </w:r>
    </w:p>
    <w:p w:rsidR="00F729E5" w:rsidRDefault="00F63C16">
      <w:pPr>
        <w:pStyle w:val="Definition-Field"/>
      </w:pPr>
      <w:r>
        <w:t xml:space="preserve">d.   </w:t>
      </w:r>
      <w:r>
        <w:rPr>
          <w:i/>
        </w:rPr>
        <w:t>The standard states that the value of the altName element does not change when resaving a document.</w:t>
      </w:r>
    </w:p>
    <w:p w:rsidR="00F729E5" w:rsidRDefault="00F63C16">
      <w:pPr>
        <w:pStyle w:val="Definition-Field2"/>
      </w:pPr>
      <w:r>
        <w:t>When Word resolves an unknown font, it changes the value of the altName element to the font to which it was resolved, whether altName had a value before or not.</w:t>
      </w:r>
    </w:p>
    <w:p w:rsidR="00F729E5" w:rsidRDefault="00F63C16">
      <w:pPr>
        <w:pStyle w:val="Heading3"/>
      </w:pPr>
      <w:bookmarkStart w:id="543" w:name="section_2804aaf489934197b9c358970cc83f18"/>
      <w:bookmarkStart w:id="544" w:name="_Toc454425516"/>
      <w:r>
        <w:t>Part 4 Section 2.8.2.2, charset (Character Set Supported By Font)</w:t>
      </w:r>
      <w:bookmarkEnd w:id="543"/>
      <w:bookmarkEnd w:id="544"/>
      <w:r w:rsidR="00BE53A7">
        <w:fldChar w:fldCharType="begin"/>
      </w:r>
      <w:r>
        <w:instrText xml:space="preserve"> XE "charset (Character Set Supported By Font)" </w:instrText>
      </w:r>
      <w:r w:rsidR="00BE53A7">
        <w:fldChar w:fldCharType="end"/>
      </w:r>
    </w:p>
    <w:p w:rsidR="00F729E5" w:rsidRDefault="00F63C16">
      <w:pPr>
        <w:pStyle w:val="Definition-Field"/>
      </w:pPr>
      <w:r>
        <w:t xml:space="preserve">a.   </w:t>
      </w:r>
      <w:r>
        <w:rPr>
          <w:i/>
        </w:rPr>
        <w:t>The standard states that when a font is unavailable the charset element shall not be modified.</w:t>
      </w:r>
    </w:p>
    <w:p w:rsidR="00F729E5" w:rsidRDefault="00F63C16">
      <w:pPr>
        <w:pStyle w:val="Definition-Field2"/>
      </w:pPr>
      <w:r>
        <w:t>Word can modify the charset element of an unavailable font if a font with the same name has been loaded before in the same Word instance.</w:t>
      </w:r>
    </w:p>
    <w:p w:rsidR="00F729E5" w:rsidRDefault="00F63C16">
      <w:pPr>
        <w:pStyle w:val="Heading3"/>
      </w:pPr>
      <w:bookmarkStart w:id="545" w:name="section_f49dc4d4f7544a18a96dd61322670483"/>
      <w:bookmarkStart w:id="546" w:name="_Toc454425517"/>
      <w:r>
        <w:t>Part 4 Section 2.8.2.3, embedBold (Bold Style Font Style Embedding)</w:t>
      </w:r>
      <w:bookmarkEnd w:id="545"/>
      <w:bookmarkEnd w:id="546"/>
      <w:r w:rsidR="00BE53A7">
        <w:fldChar w:fldCharType="begin"/>
      </w:r>
      <w:r>
        <w:instrText xml:space="preserve"> XE "embedBold (Bold Style Font Style Embedding)"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99ea32290c48c8b78a78c4a841c47a">
        <w:r>
          <w:rPr>
            <w:rStyle w:val="Hyperlink"/>
          </w:rPr>
          <w:t>embedRegular, §2.8.2.6(a)</w:t>
        </w:r>
      </w:hyperlink>
      <w:r>
        <w:rPr>
          <w:i/>
        </w:rPr>
        <w:t xml:space="preserve">;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states that the subsetted attribute specifies that the embedded font targeted by the id attribute has been subsetted.</w:t>
      </w:r>
    </w:p>
    <w:p w:rsidR="00F729E5" w:rsidRDefault="00F63C16">
      <w:pPr>
        <w:pStyle w:val="Definition-Field2"/>
      </w:pPr>
      <w:r>
        <w:t>Word ignores the subsetted attribute on load. Rather, it determines if a font is subsetted by examining the embedded font data.</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if the subsetted attribute is omitted, then the embedded font target by the id attribute shall not be handled as though it is subsetted.</w:t>
      </w:r>
    </w:p>
    <w:p w:rsidR="00F729E5" w:rsidRDefault="00F63C16">
      <w:pPr>
        <w:pStyle w:val="Definition-Field2"/>
      </w:pPr>
      <w:r>
        <w:t>Word does not write the subsetted attribute if saveSubsetFonts is off, even if the font really is subsetted.</w:t>
      </w:r>
    </w:p>
    <w:p w:rsidR="00F729E5" w:rsidRDefault="00F63C16">
      <w:pPr>
        <w:pStyle w:val="Definition-Field2"/>
      </w:pPr>
      <w:r>
        <w:t>This note applies to the following products: 2007, 2007 SP1, 2007 SP2.</w:t>
      </w:r>
    </w:p>
    <w:p w:rsidR="00F729E5" w:rsidRDefault="00F63C16">
      <w:pPr>
        <w:pStyle w:val="Heading3"/>
      </w:pPr>
      <w:bookmarkStart w:id="547" w:name="section_ad878ab2ca634e3d9344a452c35a122c"/>
      <w:bookmarkStart w:id="548" w:name="_Toc454425518"/>
      <w:r>
        <w:t>Part 4 Section 2.8.2.4, embedBoldItalic (Bold Italic Font Style Embedding)</w:t>
      </w:r>
      <w:bookmarkEnd w:id="547"/>
      <w:bookmarkEnd w:id="548"/>
      <w:r w:rsidR="00BE53A7">
        <w:fldChar w:fldCharType="begin"/>
      </w:r>
      <w:r>
        <w:instrText xml:space="preserve"> XE "embedBoldItalic (Bold Italic Font Style Embedding)"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49dc4d4f7544a18a96dd61322670483">
        <w:r>
          <w:rPr>
            <w:rStyle w:val="Hyperlink"/>
          </w:rPr>
          <w:t>embedBold, §2.8.2.3(a, b)</w:t>
        </w:r>
      </w:hyperlink>
      <w:r>
        <w:rPr>
          <w:i/>
        </w:rPr>
        <w:t xml:space="preserve">; </w:t>
      </w:r>
      <w:hyperlink w:anchor="Section_6b99ea32290c48c8b78a78c4a841c47a">
        <w:r>
          <w:rPr>
            <w:rStyle w:val="Hyperlink"/>
          </w:rPr>
          <w:t>embedRegular, §2.8.2.6(a)</w:t>
        </w:r>
      </w:hyperlink>
      <w:r>
        <w:rPr>
          <w:i/>
        </w:rPr>
        <w:t xml:space="preserve">; </w:t>
      </w:r>
      <w:hyperlink w:anchor="Section_7713efa6b1ff4cbd93395bf9018433ac">
        <w:r>
          <w:rPr>
            <w:rStyle w:val="Hyperlink"/>
          </w:rPr>
          <w:t>attachedTemplate, §2.15.1.6(a)</w:t>
        </w:r>
      </w:hyperlink>
      <w:r>
        <w:rPr>
          <w:i/>
        </w:rPr>
        <w:t>.</w:t>
      </w:r>
    </w:p>
    <w:p w:rsidR="00F729E5" w:rsidRDefault="00F63C16">
      <w:pPr>
        <w:pStyle w:val="Heading3"/>
      </w:pPr>
      <w:bookmarkStart w:id="549" w:name="section_de6f6529ac34443da35e74e14b12d2da"/>
      <w:bookmarkStart w:id="550" w:name="_Toc454425519"/>
      <w:r>
        <w:t>Part 4 Section 2.8.2.5, embedItalic (Italic Font Style Embedding)</w:t>
      </w:r>
      <w:bookmarkEnd w:id="549"/>
      <w:bookmarkEnd w:id="550"/>
      <w:r w:rsidR="00BE53A7">
        <w:fldChar w:fldCharType="begin"/>
      </w:r>
      <w:r>
        <w:instrText xml:space="preserve"> XE "embedItalic (Italic Font Style Embedding)"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49dc4d4f7544a18a96dd61322670483">
        <w:r>
          <w:rPr>
            <w:rStyle w:val="Hyperlink"/>
          </w:rPr>
          <w:t>embedBold, §2.8.2.3(a, b)</w:t>
        </w:r>
      </w:hyperlink>
      <w:r>
        <w:rPr>
          <w:i/>
        </w:rPr>
        <w:t xml:space="preserve">; </w:t>
      </w:r>
      <w:hyperlink w:anchor="Section_6b99ea32290c48c8b78a78c4a841c47a">
        <w:r>
          <w:rPr>
            <w:rStyle w:val="Hyperlink"/>
          </w:rPr>
          <w:t>embedRegular, §2.8.2.6(a)</w:t>
        </w:r>
      </w:hyperlink>
      <w:r>
        <w:rPr>
          <w:i/>
        </w:rPr>
        <w:t xml:space="preserve">; </w:t>
      </w:r>
      <w:hyperlink w:anchor="Section_7713efa6b1ff4cbd93395bf9018433ac">
        <w:r>
          <w:rPr>
            <w:rStyle w:val="Hyperlink"/>
          </w:rPr>
          <w:t>attachedTemplate, §2.15.1.6(a)</w:t>
        </w:r>
      </w:hyperlink>
      <w:r>
        <w:rPr>
          <w:i/>
        </w:rPr>
        <w:t>.</w:t>
      </w:r>
    </w:p>
    <w:p w:rsidR="00F729E5" w:rsidRDefault="00F63C16">
      <w:pPr>
        <w:pStyle w:val="Heading3"/>
      </w:pPr>
      <w:bookmarkStart w:id="551" w:name="section_6b99ea32290c48c8b78a78c4a841c47a"/>
      <w:bookmarkStart w:id="552" w:name="_Toc454425520"/>
      <w:r>
        <w:t>Part 4 Section 2.8.2.6, embedRegular (Regular Font Style Embedding)</w:t>
      </w:r>
      <w:bookmarkEnd w:id="551"/>
      <w:bookmarkEnd w:id="552"/>
      <w:r w:rsidR="00BE53A7">
        <w:fldChar w:fldCharType="begin"/>
      </w:r>
      <w:r>
        <w:instrText xml:space="preserve"> XE "embedRegular (Regular Font Style Embedding)"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49dc4d4f7544a18a96dd61322670483">
        <w:r>
          <w:rPr>
            <w:rStyle w:val="Hyperlink"/>
          </w:rPr>
          <w:t>embedBold, §2.8.2.3(a, b)</w:t>
        </w:r>
      </w:hyperlink>
      <w:r>
        <w:rPr>
          <w:i/>
        </w:rPr>
        <w:t xml:space="preserve">;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implies that the fontKey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553" w:name="section_debce83018e04fe3b319c0ac4611b239"/>
      <w:bookmarkStart w:id="554" w:name="_Toc454425521"/>
      <w:r>
        <w:t>Part 4 Section 2.8.2.8, embedTrueTypeFonts (Embed TrueType Fonts)</w:t>
      </w:r>
      <w:bookmarkEnd w:id="553"/>
      <w:bookmarkEnd w:id="554"/>
      <w:r w:rsidR="00BE53A7">
        <w:fldChar w:fldCharType="begin"/>
      </w:r>
      <w:r>
        <w:instrText xml:space="preserve"> XE "embedTrueTypeFonts (Embed TrueType Fonts)" </w:instrText>
      </w:r>
      <w:r w:rsidR="00BE53A7">
        <w:fldChar w:fldCharType="end"/>
      </w:r>
    </w:p>
    <w:p w:rsidR="00F729E5" w:rsidRDefault="00F63C16">
      <w:pPr>
        <w:pStyle w:val="Definition-Field"/>
      </w:pPr>
      <w:r>
        <w:t xml:space="preserve">a.   </w:t>
      </w:r>
      <w:r>
        <w:rPr>
          <w:i/>
        </w:rPr>
        <w:t>The standard states that the embedTrueTypeFonts element directs the application to embed used fonts.</w:t>
      </w:r>
    </w:p>
    <w:p w:rsidR="00F729E5" w:rsidRDefault="00F63C16">
      <w:pPr>
        <w:pStyle w:val="Definition-Field2"/>
      </w:pPr>
      <w:r>
        <w:t>Word does not embed non-installed fonts after resolved through font substitution.</w:t>
      </w:r>
    </w:p>
    <w:p w:rsidR="00F729E5" w:rsidRDefault="00F63C16">
      <w:pPr>
        <w:pStyle w:val="Heading3"/>
      </w:pPr>
      <w:bookmarkStart w:id="555" w:name="section_e2101cf4fdb14d458dc51b6f698f4a56"/>
      <w:bookmarkStart w:id="556" w:name="_Toc454425522"/>
      <w:r>
        <w:t>Part 4 Section 2.8.2.9, family (Font Family)</w:t>
      </w:r>
      <w:bookmarkEnd w:id="555"/>
      <w:bookmarkEnd w:id="556"/>
      <w:r w:rsidR="00BE53A7">
        <w:fldChar w:fldCharType="begin"/>
      </w:r>
      <w:r>
        <w:instrText xml:space="preserve"> XE "family (Font Family)" </w:instrText>
      </w:r>
      <w:r w:rsidR="00BE53A7">
        <w:fldChar w:fldCharType="end"/>
      </w:r>
    </w:p>
    <w:p w:rsidR="00F729E5" w:rsidRDefault="00F63C16">
      <w:pPr>
        <w:pStyle w:val="Definition-Field"/>
      </w:pPr>
      <w:r>
        <w:t xml:space="preserve">a.   </w:t>
      </w:r>
      <w:r>
        <w:rPr>
          <w:i/>
        </w:rPr>
        <w:t>The standard states that when a font is unavailable the family element shall not be modified.</w:t>
      </w:r>
    </w:p>
    <w:p w:rsidR="00F729E5" w:rsidRDefault="00F63C16">
      <w:pPr>
        <w:pStyle w:val="Definition-Field2"/>
      </w:pPr>
      <w:r>
        <w:t>Word can modify the family element of an unavailable font if a font with the same name has been loaded before in the same Word instance.</w:t>
      </w:r>
    </w:p>
    <w:p w:rsidR="00F729E5" w:rsidRDefault="00F63C16">
      <w:pPr>
        <w:pStyle w:val="Heading3"/>
      </w:pPr>
      <w:bookmarkStart w:id="557" w:name="section_56519825e83d46b5a952e41e87c2ad78"/>
      <w:bookmarkStart w:id="558" w:name="_Toc454425523"/>
      <w:r>
        <w:t>Part 4 Section 2.8.2.10, font (Properties for a Single Font)</w:t>
      </w:r>
      <w:bookmarkEnd w:id="557"/>
      <w:bookmarkEnd w:id="558"/>
      <w:r w:rsidR="00BE53A7">
        <w:fldChar w:fldCharType="begin"/>
      </w:r>
      <w:r>
        <w:instrText xml:space="preserve"> XE "font (Properties for a Single Font)" </w:instrText>
      </w:r>
      <w:r w:rsidR="00BE53A7">
        <w:fldChar w:fldCharType="end"/>
      </w:r>
    </w:p>
    <w:p w:rsidR="00F729E5" w:rsidRDefault="00F63C16">
      <w:pPr>
        <w:pStyle w:val="Definition-Field"/>
      </w:pPr>
      <w:r>
        <w:t xml:space="preserve">a.   </w:t>
      </w:r>
      <w:r>
        <w:rPr>
          <w:i/>
        </w:rPr>
        <w:t>The standard defines font name with an unbounded string length.</w:t>
      </w:r>
    </w:p>
    <w:p w:rsidR="00F729E5" w:rsidRDefault="00F63C16">
      <w:pPr>
        <w:pStyle w:val="Definition-Field2"/>
      </w:pPr>
      <w:r>
        <w:t>Word limits font name length to between 1 and 31 characters.</w:t>
      </w:r>
    </w:p>
    <w:p w:rsidR="00F729E5" w:rsidRDefault="00F63C16">
      <w:pPr>
        <w:pStyle w:val="Definition-Field"/>
      </w:pPr>
      <w:r>
        <w:t xml:space="preserve">b.   </w:t>
      </w:r>
      <w:r>
        <w:rPr>
          <w:i/>
        </w:rPr>
        <w:t>The standard does not describe font names as case insensitive.</w:t>
      </w:r>
    </w:p>
    <w:p w:rsidR="00F729E5" w:rsidRDefault="00F63C16">
      <w:pPr>
        <w:pStyle w:val="Definition-Field2"/>
      </w:pPr>
      <w:r>
        <w:t>In Word, font names are case insensitive.</w:t>
      </w:r>
    </w:p>
    <w:p w:rsidR="00F729E5" w:rsidRDefault="00F63C16">
      <w:pPr>
        <w:pStyle w:val="Definition-Field"/>
      </w:pPr>
      <w:r>
        <w:t xml:space="preserve">c.   </w:t>
      </w:r>
      <w:r>
        <w:rPr>
          <w:i/>
        </w:rPr>
        <w:t>The standard states that the name attribute specifies the name of the font.</w:t>
      </w:r>
    </w:p>
    <w:p w:rsidR="00F729E5" w:rsidRDefault="00F63C16">
      <w:pPr>
        <w:pStyle w:val="Definition-Field2"/>
      </w:pPr>
      <w:r>
        <w:t>Word prepends the font name with an @ symbol to signify the font should be used for rendering vertical text.</w:t>
      </w:r>
    </w:p>
    <w:p w:rsidR="00F729E5" w:rsidRDefault="00F63C16">
      <w:pPr>
        <w:pStyle w:val="Heading3"/>
      </w:pPr>
      <w:bookmarkStart w:id="559" w:name="section_ca44d035f0b84e3194c740f0070ed577"/>
      <w:bookmarkStart w:id="560" w:name="_Toc454425524"/>
      <w:r>
        <w:t>Part 4 Section 2.8.2.12, notTrueType (Raster or Vector Font)</w:t>
      </w:r>
      <w:bookmarkEnd w:id="559"/>
      <w:bookmarkEnd w:id="560"/>
      <w:r w:rsidR="00BE53A7">
        <w:fldChar w:fldCharType="begin"/>
      </w:r>
      <w:r>
        <w:instrText xml:space="preserve"> XE "notTrueType (Raster or Vector Font)"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when a font is unavailable the notTrueType element shall not be modified.</w:t>
      </w:r>
    </w:p>
    <w:p w:rsidR="00F729E5" w:rsidRDefault="00F63C16">
      <w:pPr>
        <w:pStyle w:val="Definition-Field2"/>
      </w:pPr>
      <w:r>
        <w:t>Word can modify the notTrueType element of an unavailable font if a font with the same name has been loaded before in the same Word instance.</w:t>
      </w:r>
    </w:p>
    <w:p w:rsidR="00F729E5" w:rsidRDefault="00F63C16">
      <w:pPr>
        <w:pStyle w:val="Heading3"/>
      </w:pPr>
      <w:bookmarkStart w:id="561" w:name="section_0111b4b42911476bb016961b9c1f77d7"/>
      <w:bookmarkStart w:id="562" w:name="_Toc454425525"/>
      <w:r>
        <w:t>Part 4 Section 2.8.2.13, panose1 (Pansose-1 Typeface Classification Number)</w:t>
      </w:r>
      <w:bookmarkEnd w:id="561"/>
      <w:bookmarkEnd w:id="562"/>
      <w:r w:rsidR="00BE53A7">
        <w:fldChar w:fldCharType="begin"/>
      </w:r>
      <w:r>
        <w:instrText xml:space="preserve"> XE "panose1 (Pansose-1 Typeface Classification Number)" </w:instrText>
      </w:r>
      <w:r w:rsidR="00BE53A7">
        <w:fldChar w:fldCharType="end"/>
      </w:r>
    </w:p>
    <w:p w:rsidR="00F729E5" w:rsidRDefault="00F63C16">
      <w:pPr>
        <w:pStyle w:val="Definition-Field"/>
      </w:pPr>
      <w:r>
        <w:t xml:space="preserve">a.   </w:t>
      </w:r>
      <w:r>
        <w:rPr>
          <w:i/>
        </w:rPr>
        <w:t>The standard states that when a font is unavailable, the panose1 element shall not be modified.</w:t>
      </w:r>
    </w:p>
    <w:p w:rsidR="00F729E5" w:rsidRDefault="00F63C16">
      <w:pPr>
        <w:pStyle w:val="Definition-Field2"/>
      </w:pPr>
      <w:r>
        <w:t>Word does not roundtrip the panose1 value for fonts not installed on the system.</w:t>
      </w:r>
    </w:p>
    <w:p w:rsidR="00F729E5" w:rsidRDefault="00F63C16">
      <w:pPr>
        <w:pStyle w:val="Definition-Field"/>
      </w:pPr>
      <w:r>
        <w:t xml:space="preserve">b.   </w:t>
      </w:r>
      <w:r>
        <w:rPr>
          <w:i/>
        </w:rPr>
        <w:t>The standard states that when a font is unavailable the panose1 element shall not be modified.</w:t>
      </w:r>
    </w:p>
    <w:p w:rsidR="00F729E5" w:rsidRDefault="00F63C16">
      <w:pPr>
        <w:pStyle w:val="Definition-Field2"/>
      </w:pPr>
      <w:r>
        <w:t>Word can modify the panose1 element of an unavailable font if a font with the same name has been loaded before in the same Word instance.</w:t>
      </w:r>
    </w:p>
    <w:p w:rsidR="00F729E5" w:rsidRDefault="00F63C16">
      <w:pPr>
        <w:pStyle w:val="Heading3"/>
      </w:pPr>
      <w:bookmarkStart w:id="563" w:name="section_519303077fa646229d9a6709f0bfdd9b"/>
      <w:bookmarkStart w:id="564" w:name="_Toc454425526"/>
      <w:r>
        <w:t>Part 4 Section 2.8.2.14, pitch (Font Pitch)</w:t>
      </w:r>
      <w:bookmarkEnd w:id="563"/>
      <w:bookmarkEnd w:id="564"/>
      <w:r w:rsidR="00BE53A7">
        <w:fldChar w:fldCharType="begin"/>
      </w:r>
      <w:r>
        <w:instrText xml:space="preserve"> XE "pitch (Font Pitch)" </w:instrText>
      </w:r>
      <w:r w:rsidR="00BE53A7">
        <w:fldChar w:fldCharType="end"/>
      </w:r>
    </w:p>
    <w:p w:rsidR="00F729E5" w:rsidRDefault="00F63C16">
      <w:pPr>
        <w:pStyle w:val="Definition-Field"/>
      </w:pPr>
      <w:r>
        <w:t xml:space="preserve">a.   </w:t>
      </w:r>
      <w:r>
        <w:rPr>
          <w:i/>
        </w:rPr>
        <w:t>The standard states that when a font is unavailable the pitch element shall not be modified.</w:t>
      </w:r>
    </w:p>
    <w:p w:rsidR="00F729E5" w:rsidRDefault="00F63C16">
      <w:pPr>
        <w:pStyle w:val="Definition-Field2"/>
      </w:pPr>
      <w:r>
        <w:t>Word can modify the pitch element of an unavailable font if a font with the same name has been loaded before in the same Word instance.</w:t>
      </w:r>
    </w:p>
    <w:p w:rsidR="00F729E5" w:rsidRDefault="00F63C16">
      <w:pPr>
        <w:pStyle w:val="Heading3"/>
      </w:pPr>
      <w:bookmarkStart w:id="565" w:name="section_53c33204280648a288005fc488580734"/>
      <w:bookmarkStart w:id="566" w:name="_Toc454425527"/>
      <w:r>
        <w:t>Part 4 Section 2.8.2.16, sig (Supported Unicode Subranges and Code Pages)</w:t>
      </w:r>
      <w:bookmarkEnd w:id="565"/>
      <w:bookmarkEnd w:id="566"/>
      <w:r w:rsidR="00BE53A7">
        <w:fldChar w:fldCharType="begin"/>
      </w:r>
      <w:r>
        <w:instrText xml:space="preserve"> XE "sig (Supported Unicode Subranges and Code Pages)" </w:instrText>
      </w:r>
      <w:r w:rsidR="00BE53A7">
        <w:fldChar w:fldCharType="end"/>
      </w:r>
    </w:p>
    <w:p w:rsidR="00F729E5" w:rsidRDefault="00F63C16">
      <w:pPr>
        <w:pStyle w:val="Definition-Field"/>
      </w:pPr>
      <w:r>
        <w:t xml:space="preserve">a.   </w:t>
      </w:r>
      <w:r>
        <w:rPr>
          <w:i/>
        </w:rPr>
        <w:t>The standard states that the sig element shall not be modified when the font is an unknown font.</w:t>
      </w:r>
    </w:p>
    <w:p w:rsidR="00F729E5" w:rsidRDefault="00F63C16">
      <w:pPr>
        <w:pStyle w:val="Definition-Field2"/>
      </w:pPr>
      <w:r>
        <w:t>For unknown fonts, if the font cannot be resolved using the alternate font name or character set, Word might incorrectly reset bits to 0 in the usb0 attribute when bits in the csb0 attribute are set.</w:t>
      </w:r>
    </w:p>
    <w:p w:rsidR="00F729E5" w:rsidRDefault="00F63C16">
      <w:pPr>
        <w:pStyle w:val="Definition-Field"/>
      </w:pPr>
      <w:r>
        <w:t xml:space="preserve">b.   </w:t>
      </w:r>
      <w:r>
        <w:rPr>
          <w:i/>
        </w:rPr>
        <w:t>The standard states that if the sig element is omitted, then no supported code page or Unicode subrange information is available.</w:t>
      </w:r>
    </w:p>
    <w:p w:rsidR="00F729E5" w:rsidRDefault="00F63C16">
      <w:pPr>
        <w:pStyle w:val="Definition-Field2"/>
      </w:pPr>
      <w:r>
        <w:t>Word writes the font signature with all bits set to 0 when the sig element is omitted.</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when a font is unavailable the sig element shall not be modified.</w:t>
      </w:r>
    </w:p>
    <w:p w:rsidR="00F729E5" w:rsidRDefault="00F63C16">
      <w:pPr>
        <w:pStyle w:val="Definition-Field2"/>
      </w:pPr>
      <w:r>
        <w:t>Word can modify the sig element of an unavailable font if a font with the same name has been loaded before in the same Word instance.</w:t>
      </w:r>
    </w:p>
    <w:p w:rsidR="00F729E5" w:rsidRDefault="00F63C16">
      <w:pPr>
        <w:pStyle w:val="Definition-Field"/>
      </w:pPr>
      <w:r>
        <w:t xml:space="preserve">d.   </w:t>
      </w:r>
      <w:r>
        <w:rPr>
          <w:i/>
        </w:rPr>
        <w:t>The standard defines Bit 8 in csb0 as Reserved for Alternate ANSI.</w:t>
      </w:r>
    </w:p>
    <w:p w:rsidR="00F729E5" w:rsidRDefault="00F63C16">
      <w:pPr>
        <w:pStyle w:val="Definition-Field2"/>
      </w:pPr>
      <w:r>
        <w:t>In Word, Bit 8 in csb0 is defined as the Vietnamese code page.</w:t>
      </w:r>
    </w:p>
    <w:p w:rsidR="00F729E5" w:rsidRDefault="00F63C16">
      <w:pPr>
        <w:pStyle w:val="Definition-Field2"/>
      </w:pPr>
      <w:r>
        <w:t>This note applies to the following products: 2007, 2007 SP1, 2007 SP2.</w:t>
      </w:r>
    </w:p>
    <w:p w:rsidR="00F729E5" w:rsidRDefault="00F63C16">
      <w:pPr>
        <w:pStyle w:val="Heading3"/>
      </w:pPr>
      <w:bookmarkStart w:id="567" w:name="section_18c81eba9ca74bc5a5b992a5a085781b"/>
      <w:bookmarkStart w:id="568" w:name="_Toc454425528"/>
      <w:r>
        <w:t>Part 4 Section 2.9.1, abstractNum (Abstract Numbering Definition)</w:t>
      </w:r>
      <w:bookmarkEnd w:id="567"/>
      <w:bookmarkEnd w:id="568"/>
      <w:r w:rsidR="00BE53A7">
        <w:fldChar w:fldCharType="begin"/>
      </w:r>
      <w:r>
        <w:instrText xml:space="preserve"> XE "abstractNum (Abstract Numbering Definition)" </w:instrText>
      </w:r>
      <w:r w:rsidR="00BE53A7">
        <w:fldChar w:fldCharType="end"/>
      </w:r>
    </w:p>
    <w:p w:rsidR="00F729E5" w:rsidRDefault="00F63C16">
      <w:pPr>
        <w:pStyle w:val="Definition-Field"/>
      </w:pPr>
      <w:r>
        <w:t xml:space="preserve">a.   </w:t>
      </w:r>
      <w:r>
        <w:rPr>
          <w:i/>
        </w:rPr>
        <w:t>The standard allows any integer for the attribute abstractNumId.</w:t>
      </w:r>
    </w:p>
    <w:p w:rsidR="00F729E5" w:rsidRDefault="00F63C16">
      <w:pPr>
        <w:pStyle w:val="Definition-Field2"/>
      </w:pPr>
      <w:r>
        <w:t>Word will not load a file where abstractNumId is negative.</w:t>
      </w:r>
    </w:p>
    <w:p w:rsidR="00F729E5" w:rsidRDefault="00F63C16">
      <w:pPr>
        <w:pStyle w:val="Heading3"/>
      </w:pPr>
      <w:bookmarkStart w:id="569" w:name="section_77f9f0e18c974e0fa7b987f91d1ef9e5"/>
      <w:bookmarkStart w:id="570" w:name="_Toc454425529"/>
      <w:r>
        <w:t>Part 4 Section 2.9.2, abstractNumId (Abstract Numbering Definition Reference)</w:t>
      </w:r>
      <w:bookmarkEnd w:id="569"/>
      <w:bookmarkEnd w:id="570"/>
      <w:r w:rsidR="00BE53A7">
        <w:fldChar w:fldCharType="begin"/>
      </w:r>
      <w:r>
        <w:instrText xml:space="preserve"> XE "abstractNumId (Abstract Numbering Definition Reference)" </w:instrText>
      </w:r>
      <w:r w:rsidR="00BE53A7">
        <w:fldChar w:fldCharType="end"/>
      </w:r>
    </w:p>
    <w:p w:rsidR="00F729E5" w:rsidRDefault="00F63C16">
      <w:pPr>
        <w:pStyle w:val="Definition-Field"/>
      </w:pPr>
      <w:r>
        <w:t xml:space="preserve">a.   </w:t>
      </w:r>
      <w:r>
        <w:rPr>
          <w:i/>
        </w:rPr>
        <w:t>The standard states that the values of the val attribute are defined by the XML integer datatype.</w:t>
      </w:r>
    </w:p>
    <w:p w:rsidR="00F729E5" w:rsidRDefault="00F63C16">
      <w:pPr>
        <w:pStyle w:val="Definition-Field2"/>
      </w:pPr>
      <w:r>
        <w:t>Word restricts the value of this attribute to be at least 0.</w:t>
      </w:r>
    </w:p>
    <w:p w:rsidR="00F729E5" w:rsidRDefault="00F63C16">
      <w:pPr>
        <w:pStyle w:val="Heading3"/>
      </w:pPr>
      <w:bookmarkStart w:id="571" w:name="section_da47ec4e8dc245e39de487023dace2a3"/>
      <w:bookmarkStart w:id="572" w:name="_Toc454425530"/>
      <w:r>
        <w:t>Part 4 Section 2.9.3, ilvl (Numbering Level Reference)</w:t>
      </w:r>
      <w:bookmarkEnd w:id="571"/>
      <w:bookmarkEnd w:id="572"/>
      <w:r w:rsidR="00BE53A7">
        <w:fldChar w:fldCharType="begin"/>
      </w:r>
      <w:r>
        <w:instrText xml:space="preserve"> XE "ilvl (Numbering Level Reference)"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255.</w:t>
      </w:r>
    </w:p>
    <w:p w:rsidR="00F729E5" w:rsidRDefault="00F63C16">
      <w:pPr>
        <w:pStyle w:val="Heading3"/>
      </w:pPr>
      <w:bookmarkStart w:id="573" w:name="section_0bc0cf1e4f0843d2ad5d5c36b807dd5f"/>
      <w:bookmarkStart w:id="574" w:name="_Toc454425531"/>
      <w:r>
        <w:t>Part 4 Section 2.9.4, isLgl (Display All Levels Using Arabic Numerals)</w:t>
      </w:r>
      <w:bookmarkEnd w:id="573"/>
      <w:bookmarkEnd w:id="574"/>
      <w:r w:rsidR="00BE53A7">
        <w:fldChar w:fldCharType="begin"/>
      </w:r>
      <w:r>
        <w:instrText xml:space="preserve"> XE "isLgl (Display All Levels Using Arabic Numerals)" </w:instrText>
      </w:r>
      <w:r w:rsidR="00BE53A7">
        <w:fldChar w:fldCharType="end"/>
      </w:r>
    </w:p>
    <w:p w:rsidR="00F729E5" w:rsidRDefault="00F63C16">
      <w:pPr>
        <w:pStyle w:val="Definition-Field"/>
      </w:pPr>
      <w:r>
        <w:t xml:space="preserve">a.   </w:t>
      </w:r>
      <w:r>
        <w:rPr>
          <w:i/>
        </w:rPr>
        <w:t>The standard implies that only previous levels are affected by isLgl.</w:t>
      </w:r>
    </w:p>
    <w:p w:rsidR="00F729E5" w:rsidRDefault="00F63C16">
      <w:pPr>
        <w:pStyle w:val="Definition-Field2"/>
      </w:pPr>
      <w:r>
        <w:t>Word isLgl affects all numbering levels, including the immediate level.</w:t>
      </w:r>
    </w:p>
    <w:p w:rsidR="00F729E5" w:rsidRDefault="00F63C16">
      <w:pPr>
        <w:pStyle w:val="Definition-Field"/>
      </w:pPr>
      <w:r>
        <w:t xml:space="preserve">b.   </w:t>
      </w:r>
      <w:r>
        <w:rPr>
          <w:i/>
        </w:rPr>
        <w:t>The standard says the level text is displayed using the decimal number format regardless of the actual number format of that level in the list.</w:t>
      </w:r>
    </w:p>
    <w:p w:rsidR="00F729E5" w:rsidRDefault="00F63C16">
      <w:pPr>
        <w:pStyle w:val="Definition-Field2"/>
      </w:pPr>
      <w:r>
        <w:t>In Word, if the actual numbering format of the level is none, then Word will display the level text using the none format regardless of isLgl.</w:t>
      </w:r>
    </w:p>
    <w:p w:rsidR="00F729E5" w:rsidRDefault="00F63C16">
      <w:pPr>
        <w:pStyle w:val="Heading3"/>
      </w:pPr>
      <w:bookmarkStart w:id="575" w:name="section_cba7782d040340598f14c7cec2b192d4"/>
      <w:bookmarkStart w:id="576" w:name="_Toc454425532"/>
      <w:r>
        <w:t>Part 4 Section 2.9.5, legacy (Legacy Numbering Level Properties)</w:t>
      </w:r>
      <w:bookmarkEnd w:id="575"/>
      <w:bookmarkEnd w:id="576"/>
      <w:r w:rsidR="00BE53A7">
        <w:fldChar w:fldCharType="begin"/>
      </w:r>
      <w:r>
        <w:instrText xml:space="preserve"> XE "legacy (Legacy Numbering Level Properties)" </w:instrText>
      </w:r>
      <w:r w:rsidR="00BE53A7">
        <w:fldChar w:fldCharType="end"/>
      </w:r>
    </w:p>
    <w:p w:rsidR="00F729E5" w:rsidRDefault="00F63C16">
      <w:pPr>
        <w:pStyle w:val="Definition-Field"/>
      </w:pPr>
      <w:r>
        <w:t xml:space="preserve">a.   </w:t>
      </w:r>
      <w:r>
        <w:rPr>
          <w:i/>
        </w:rPr>
        <w:t>The standard allows negative values for legacyIndent.</w:t>
      </w:r>
    </w:p>
    <w:p w:rsidR="00F729E5" w:rsidRDefault="00F63C16">
      <w:pPr>
        <w:pStyle w:val="Definition-Field2"/>
      </w:pPr>
      <w:r>
        <w:t>Word will ignore the level definition if the value of legacyIndent is negative.</w:t>
      </w:r>
    </w:p>
    <w:p w:rsidR="00F729E5" w:rsidRDefault="00F63C16">
      <w:pPr>
        <w:pStyle w:val="Definition-Field"/>
      </w:pPr>
      <w:r>
        <w:t xml:space="preserve">b.   </w:t>
      </w:r>
      <w:r>
        <w:rPr>
          <w:i/>
        </w:rPr>
        <w:t>The standard says the default value for the legacy attribute is on.</w:t>
      </w:r>
    </w:p>
    <w:p w:rsidR="00F729E5" w:rsidRDefault="00F63C16">
      <w:pPr>
        <w:pStyle w:val="Definition-Field2"/>
      </w:pPr>
      <w:r>
        <w:t>In Word, the default value for the legacy attribute is off.</w:t>
      </w:r>
    </w:p>
    <w:p w:rsidR="00F729E5" w:rsidRDefault="00F63C16">
      <w:pPr>
        <w:pStyle w:val="Heading3"/>
      </w:pPr>
      <w:bookmarkStart w:id="577" w:name="section_1da8d454677f4f54b3dd78a2baa0ad83"/>
      <w:bookmarkStart w:id="578" w:name="_Toc454425533"/>
      <w:r>
        <w:t>Part 4 Section 2.9.6, lvl (Numbering Level Override Definition)</w:t>
      </w:r>
      <w:bookmarkEnd w:id="577"/>
      <w:bookmarkEnd w:id="578"/>
      <w:r w:rsidR="00BE53A7">
        <w:fldChar w:fldCharType="begin"/>
      </w:r>
      <w:r>
        <w:instrText xml:space="preserve"> XE "lvl (Numbering Level Override Definition)"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32ab3b565f64444a042fbea706310a8">
        <w:r>
          <w:rPr>
            <w:rStyle w:val="Hyperlink"/>
          </w:rPr>
          <w:t>lvl, §2.9.7(a, b)</w:t>
        </w:r>
      </w:hyperlink>
      <w:r>
        <w:rPr>
          <w:i/>
        </w:rPr>
        <w:t>.</w:t>
      </w:r>
    </w:p>
    <w:p w:rsidR="00F729E5" w:rsidRDefault="00F63C16">
      <w:pPr>
        <w:pStyle w:val="Heading3"/>
      </w:pPr>
      <w:bookmarkStart w:id="579" w:name="section_d32ab3b565f64444a042fbea706310a8"/>
      <w:bookmarkStart w:id="580" w:name="_Toc454425534"/>
      <w:r>
        <w:t>Part 4 Section 2.9.7, lvl (Numbering Level Definition)</w:t>
      </w:r>
      <w:bookmarkEnd w:id="579"/>
      <w:bookmarkEnd w:id="580"/>
      <w:r w:rsidR="00BE53A7">
        <w:fldChar w:fldCharType="begin"/>
      </w:r>
      <w:r>
        <w:instrText xml:space="preserve"> XE "lvl (Numbering Level Definition)" </w:instrText>
      </w:r>
      <w:r w:rsidR="00BE53A7">
        <w:fldChar w:fldCharType="end"/>
      </w:r>
    </w:p>
    <w:p w:rsidR="00F729E5" w:rsidRDefault="00F63C16">
      <w:pPr>
        <w:pStyle w:val="Definition-Field"/>
      </w:pPr>
      <w:r>
        <w:t xml:space="preserve">a.   </w:t>
      </w:r>
      <w:r>
        <w:rPr>
          <w:i/>
        </w:rPr>
        <w:t>The standard allows any integer for ilvl.</w:t>
      </w:r>
    </w:p>
    <w:p w:rsidR="00F729E5" w:rsidRDefault="00F63C16">
      <w:pPr>
        <w:pStyle w:val="Definition-Field2"/>
      </w:pPr>
      <w:r>
        <w:t>Word will not load a file with ilvl less than 0 or greater than 8.</w:t>
      </w:r>
    </w:p>
    <w:p w:rsidR="00F729E5" w:rsidRDefault="00F63C16">
      <w:pPr>
        <w:pStyle w:val="Definition-Field"/>
      </w:pPr>
      <w:r>
        <w:t xml:space="preserve">b.   </w:t>
      </w:r>
      <w:r>
        <w:rPr>
          <w:i/>
        </w:rPr>
        <w:t>The standard states that tentative levels shall not be shown in user interface.</w:t>
      </w:r>
    </w:p>
    <w:p w:rsidR="00F729E5" w:rsidRDefault="00F63C16">
      <w:pPr>
        <w:pStyle w:val="Definition-Field2"/>
      </w:pPr>
      <w:r>
        <w:t>Word displays tentative numbering levels in its Multilevel List drop-down list.</w:t>
      </w:r>
    </w:p>
    <w:p w:rsidR="00F729E5" w:rsidRDefault="00F63C16">
      <w:pPr>
        <w:pStyle w:val="Heading3"/>
      </w:pPr>
      <w:bookmarkStart w:id="581" w:name="section_6246bd077da6429598d3526d9bdd2adf"/>
      <w:bookmarkStart w:id="582" w:name="_Toc454425535"/>
      <w:r>
        <w:t>Part 4 Section 2.9.8, lvlJc (Justification)</w:t>
      </w:r>
      <w:bookmarkEnd w:id="581"/>
      <w:bookmarkEnd w:id="582"/>
      <w:r w:rsidR="00BE53A7">
        <w:fldChar w:fldCharType="begin"/>
      </w:r>
      <w:r>
        <w:instrText xml:space="preserve"> XE "lvlJc (Justification)"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6ecf09a0f0b45749907ebd1ddf3015f">
        <w:r>
          <w:rPr>
            <w:rStyle w:val="Hyperlink"/>
          </w:rPr>
          <w:t>jc, §2.3.1.13(b)</w:t>
        </w:r>
      </w:hyperlink>
      <w:r>
        <w:rPr>
          <w:i/>
        </w:rPr>
        <w:t>.</w:t>
      </w:r>
    </w:p>
    <w:p w:rsidR="00F729E5" w:rsidRDefault="00F63C16">
      <w:pPr>
        <w:pStyle w:val="Definition-Field"/>
      </w:pPr>
      <w:r>
        <w:t xml:space="preserve">a.   </w:t>
      </w:r>
      <w:r>
        <w:rPr>
          <w:i/>
        </w:rPr>
        <w:t>The standard allows many values for lvlJc beyond left, center and right.</w:t>
      </w:r>
    </w:p>
    <w:p w:rsidR="00F729E5" w:rsidRDefault="00F63C16">
      <w:pPr>
        <w:pStyle w:val="Definition-Field2"/>
      </w:pPr>
      <w:r>
        <w:t>Word only supports values left, center, and right for lvlJc.</w:t>
      </w:r>
    </w:p>
    <w:p w:rsidR="00F729E5" w:rsidRDefault="00F63C16">
      <w:pPr>
        <w:pStyle w:val="Heading3"/>
      </w:pPr>
      <w:bookmarkStart w:id="583" w:name="section_dcd6f84266864b2c82019bfbe582af45"/>
      <w:bookmarkStart w:id="584" w:name="_Toc454425536"/>
      <w:r>
        <w:t>Part 4 Section 2.9.11, lvlRestart (Restart Numbering Level Symbol)</w:t>
      </w:r>
      <w:bookmarkEnd w:id="583"/>
      <w:bookmarkEnd w:id="584"/>
      <w:r w:rsidR="00BE53A7">
        <w:fldChar w:fldCharType="begin"/>
      </w:r>
      <w:r>
        <w:instrText xml:space="preserve"> XE "lvlRestart (Restart Numbering Level Symbol)" </w:instrText>
      </w:r>
      <w:r w:rsidR="00BE53A7">
        <w:fldChar w:fldCharType="end"/>
      </w:r>
    </w:p>
    <w:p w:rsidR="00F729E5" w:rsidRDefault="00F63C16">
      <w:pPr>
        <w:pStyle w:val="Definition-Field"/>
      </w:pPr>
      <w:r>
        <w:t xml:space="preserve">a.   </w:t>
      </w:r>
      <w:r>
        <w:rPr>
          <w:i/>
        </w:rPr>
        <w:t>The standard allows any integer for the value of lvlRestart.</w:t>
      </w:r>
    </w:p>
    <w:p w:rsidR="00F729E5" w:rsidRDefault="00F63C16">
      <w:pPr>
        <w:pStyle w:val="Definition-Field2"/>
      </w:pPr>
      <w:r>
        <w:t>Word only allows values between 0 and 7 for lvlRestart.</w:t>
      </w:r>
    </w:p>
    <w:p w:rsidR="00F729E5" w:rsidRDefault="00F63C16">
      <w:pPr>
        <w:pStyle w:val="Definition-Field"/>
      </w:pPr>
      <w:r>
        <w:t xml:space="preserve">b.   </w:t>
      </w:r>
      <w:r>
        <w:rPr>
          <w:i/>
        </w:rPr>
        <w:t>The standard allows lvlRestart as a child of lvl (Numbering Level Override Definition).</w:t>
      </w:r>
    </w:p>
    <w:p w:rsidR="00F729E5" w:rsidRDefault="00F63C16">
      <w:pPr>
        <w:pStyle w:val="Definition-Field2"/>
      </w:pPr>
      <w:r>
        <w:t>Word ignores lvlRestart if it is a child of lvl (Numbering Level Override Definition).</w:t>
      </w:r>
    </w:p>
    <w:p w:rsidR="00F729E5" w:rsidRDefault="00F63C16">
      <w:pPr>
        <w:pStyle w:val="Definition-Field"/>
      </w:pPr>
      <w:r>
        <w:t xml:space="preserve">c.   </w:t>
      </w:r>
      <w:r>
        <w:rPr>
          <w:i/>
        </w:rPr>
        <w:t>The standard states that a numbering level restarts when an instance of the specified numbering level is used.</w:t>
      </w:r>
    </w:p>
    <w:p w:rsidR="00F729E5" w:rsidRDefault="00F63C16">
      <w:pPr>
        <w:pStyle w:val="Definition-Field2"/>
      </w:pPr>
      <w:r>
        <w:t>Word restarts a numbering level when an instance of the specified numbering level or any higher level is used.</w:t>
      </w:r>
    </w:p>
    <w:p w:rsidR="00F729E5" w:rsidRDefault="00F63C16">
      <w:pPr>
        <w:pStyle w:val="Definition-Field"/>
      </w:pPr>
      <w:r>
        <w:t xml:space="preserve">d.   </w:t>
      </w:r>
      <w:r>
        <w:rPr>
          <w:i/>
        </w:rPr>
        <w:t>The standard states that if this element is omitted, the numbering level shall restart each time the previous numbering level is used.</w:t>
      </w:r>
    </w:p>
    <w:p w:rsidR="00F729E5" w:rsidRDefault="00F63C16">
      <w:pPr>
        <w:pStyle w:val="Definition-Field2"/>
      </w:pPr>
      <w:r>
        <w:t>If this element is omitted, Word restarts the numbering level each time the previous numbering level or any higher level is used.</w:t>
      </w:r>
    </w:p>
    <w:p w:rsidR="00F729E5" w:rsidRDefault="00F63C16">
      <w:pPr>
        <w:pStyle w:val="Heading3"/>
      </w:pPr>
      <w:bookmarkStart w:id="585" w:name="section_d23f772418c14a51a6434c57c3a47089"/>
      <w:bookmarkStart w:id="586" w:name="_Toc454425537"/>
      <w:r>
        <w:t>Part 4 Section 2.9.12, lvlText (Numbering Level Text)</w:t>
      </w:r>
      <w:bookmarkEnd w:id="585"/>
      <w:bookmarkEnd w:id="586"/>
      <w:r w:rsidR="00BE53A7">
        <w:fldChar w:fldCharType="begin"/>
      </w:r>
      <w:r>
        <w:instrText xml:space="preserve"> XE "lvlText (Numbering Level Text)" </w:instrText>
      </w:r>
      <w:r w:rsidR="00BE53A7">
        <w:fldChar w:fldCharType="end"/>
      </w:r>
    </w:p>
    <w:p w:rsidR="00F729E5" w:rsidRDefault="00F63C16">
      <w:pPr>
        <w:pStyle w:val="Definition-Field"/>
      </w:pPr>
      <w:r>
        <w:t xml:space="preserve">a.   </w:t>
      </w:r>
      <w:r>
        <w:rPr>
          <w:i/>
        </w:rPr>
        <w:t>The standard does not bound the number of escaped sequences %[1-9] included in the val attribute.</w:t>
      </w:r>
    </w:p>
    <w:p w:rsidR="00F729E5" w:rsidRDefault="00F63C16">
      <w:pPr>
        <w:pStyle w:val="Definition-Field2"/>
      </w:pPr>
      <w:r>
        <w:t>Word allows at most 9 escaped sequences %[1-9] in the val attribute.</w:t>
      </w:r>
    </w:p>
    <w:p w:rsidR="00F729E5" w:rsidRDefault="00F63C16">
      <w:pPr>
        <w:pStyle w:val="Definition-Field"/>
      </w:pPr>
      <w:r>
        <w:t xml:space="preserve">b.   </w:t>
      </w:r>
      <w:r>
        <w:rPr>
          <w:i/>
        </w:rPr>
        <w:t>The standard allows any length string for the val attribute of lvlText.</w:t>
      </w:r>
    </w:p>
    <w:p w:rsidR="00F729E5" w:rsidRDefault="00F63C16">
      <w:pPr>
        <w:pStyle w:val="Definition-Field2"/>
      </w:pPr>
      <w:r>
        <w:t>Word requires that the length of the val attribute be at most 31 characters after instances of the % syntax are converted to their final values.</w:t>
      </w:r>
    </w:p>
    <w:p w:rsidR="00F729E5" w:rsidRDefault="00F63C16">
      <w:pPr>
        <w:pStyle w:val="Definition-Field"/>
      </w:pPr>
      <w:r>
        <w:t xml:space="preserve">c.   </w:t>
      </w:r>
      <w:r>
        <w:rPr>
          <w:i/>
        </w:rPr>
        <w:t>The standard states that if the val attribute contains a % followed by a number higher than the current level, then that number is ignored.</w:t>
      </w:r>
    </w:p>
    <w:p w:rsidR="00F729E5" w:rsidRDefault="00F63C16">
      <w:pPr>
        <w:pStyle w:val="Definition-Field2"/>
      </w:pPr>
      <w:r>
        <w:t>If the val attribute contains a % followed by a number higher than the current level, then Word ignores the entire lvlText.</w:t>
      </w:r>
    </w:p>
    <w:p w:rsidR="00F729E5" w:rsidRDefault="00F63C16">
      <w:pPr>
        <w:pStyle w:val="Definition-Field"/>
      </w:pPr>
      <w:r>
        <w:t xml:space="preserve">d.   </w:t>
      </w:r>
      <w:r>
        <w:rPr>
          <w:i/>
        </w:rPr>
        <w:t>The standard allows the val attribute to be omitted while the null attribute is not set to on.</w:t>
      </w:r>
    </w:p>
    <w:p w:rsidR="00F729E5" w:rsidRDefault="00F63C16">
      <w:pPr>
        <w:pStyle w:val="Definition-Field2"/>
      </w:pPr>
      <w:r>
        <w:t>Word requires that the null attribute be set to on if the val attribute is omitted.</w:t>
      </w:r>
    </w:p>
    <w:p w:rsidR="00F729E5" w:rsidRDefault="00F63C16">
      <w:pPr>
        <w:pStyle w:val="Heading3"/>
      </w:pPr>
      <w:bookmarkStart w:id="587" w:name="section_b03da855f65e4e0ca6406f3831666b95"/>
      <w:bookmarkStart w:id="588" w:name="_Toc454425538"/>
      <w:r>
        <w:t>Part 4 Section 2.9.14, name (Abstract Numbering Definition Name)</w:t>
      </w:r>
      <w:bookmarkEnd w:id="587"/>
      <w:bookmarkEnd w:id="588"/>
      <w:r w:rsidR="00BE53A7">
        <w:fldChar w:fldCharType="begin"/>
      </w:r>
      <w:r>
        <w:instrText xml:space="preserve"> XE "name (Abstract Numbering Definition Name)"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589" w:name="section_696042f7dd4c4a588328c0bbf4fb4af2"/>
      <w:bookmarkStart w:id="590" w:name="_Toc454425539"/>
      <w:r>
        <w:t>Part 4 Section 2.9.16, num (Numbering Definition Instance)</w:t>
      </w:r>
      <w:bookmarkEnd w:id="589"/>
      <w:bookmarkEnd w:id="590"/>
      <w:r w:rsidR="00BE53A7">
        <w:fldChar w:fldCharType="begin"/>
      </w:r>
      <w:r>
        <w:instrText xml:space="preserve"> XE "num (Numbering Definition Instance)" </w:instrText>
      </w:r>
      <w:r w:rsidR="00BE53A7">
        <w:fldChar w:fldCharType="end"/>
      </w:r>
    </w:p>
    <w:p w:rsidR="00F729E5" w:rsidRDefault="00F63C16">
      <w:pPr>
        <w:pStyle w:val="Definition-Field"/>
      </w:pPr>
      <w:r>
        <w:t xml:space="preserve">a.   </w:t>
      </w:r>
      <w:r>
        <w:rPr>
          <w:i/>
        </w:rPr>
        <w:t>The standard allows any integer for the numId.</w:t>
      </w:r>
    </w:p>
    <w:p w:rsidR="00F729E5" w:rsidRDefault="00F63C16">
      <w:pPr>
        <w:pStyle w:val="Definition-Field2"/>
      </w:pPr>
      <w:r>
        <w:t>Word requires that the numId contain at most 32 characters.</w:t>
      </w:r>
    </w:p>
    <w:p w:rsidR="00F729E5" w:rsidRDefault="00F63C16">
      <w:pPr>
        <w:pStyle w:val="Heading3"/>
      </w:pPr>
      <w:bookmarkStart w:id="591" w:name="section_bb605c29854f48bf95fbd14394e84bb6"/>
      <w:bookmarkStart w:id="592" w:name="_Toc454425540"/>
      <w:r>
        <w:t>Part 4 Section 2.9.18, numFmt (Numbering Format)</w:t>
      </w:r>
      <w:bookmarkEnd w:id="591"/>
      <w:bookmarkEnd w:id="592"/>
      <w:r w:rsidR="00BE53A7">
        <w:fldChar w:fldCharType="begin"/>
      </w:r>
      <w:r>
        <w:instrText xml:space="preserve"> XE "numFmt (Numbering Format)" </w:instrText>
      </w:r>
      <w:r w:rsidR="00BE53A7">
        <w:fldChar w:fldCharType="end"/>
      </w:r>
    </w:p>
    <w:p w:rsidR="00F729E5" w:rsidRDefault="00F63C16">
      <w:pPr>
        <w:pStyle w:val="Definition-Field"/>
      </w:pPr>
      <w:r>
        <w:t xml:space="preserve">a.   </w:t>
      </w:r>
      <w:r>
        <w:rPr>
          <w:i/>
        </w:rPr>
        <w:t>The standard does not specify behavior when numFmt is bullet but lvlText is also set.</w:t>
      </w:r>
    </w:p>
    <w:p w:rsidR="00F729E5" w:rsidRDefault="00F63C16">
      <w:pPr>
        <w:pStyle w:val="Definition-Field2"/>
      </w:pPr>
      <w:r>
        <w:t>If the numFmt is bullet, Word will use the literal text in lvlText, ignoring %x syntax in lvlText.</w:t>
      </w:r>
    </w:p>
    <w:p w:rsidR="00F729E5" w:rsidRDefault="00F63C16">
      <w:pPr>
        <w:pStyle w:val="Heading3"/>
      </w:pPr>
      <w:bookmarkStart w:id="593" w:name="section_b45ddd9e218740bd8ea51b8747820249"/>
      <w:bookmarkStart w:id="594" w:name="_Toc454425541"/>
      <w:r>
        <w:t>Part 4 Section 2.9.19, numId (Numbering Definition Instance Reference)</w:t>
      </w:r>
      <w:bookmarkEnd w:id="593"/>
      <w:bookmarkEnd w:id="594"/>
      <w:r w:rsidR="00BE53A7">
        <w:fldChar w:fldCharType="begin"/>
      </w:r>
      <w:r>
        <w:instrText xml:space="preserve"> XE "numId (Numbering Definition Instance Reference)"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w:t>
      </w:r>
    </w:p>
    <w:p w:rsidR="00F729E5" w:rsidRDefault="00F63C16">
      <w:pPr>
        <w:pStyle w:val="Heading3"/>
      </w:pPr>
      <w:bookmarkStart w:id="595" w:name="section_3c4c06af3671411aa854f775dfaee0f8"/>
      <w:bookmarkStart w:id="596" w:name="_Toc454425542"/>
      <w:r>
        <w:t>Part 4 Section 2.9.22, numStyleLink (Numbering Style Reference)</w:t>
      </w:r>
      <w:bookmarkEnd w:id="595"/>
      <w:bookmarkEnd w:id="596"/>
      <w:r w:rsidR="00BE53A7">
        <w:fldChar w:fldCharType="begin"/>
      </w:r>
      <w:r>
        <w:instrText xml:space="preserve"> XE "numStyleLink (Numbering Style Reference)"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597" w:name="section_444b1167924c4b85b6ef6e6658ae5ee3"/>
      <w:bookmarkStart w:id="598" w:name="_Toc454425543"/>
      <w:r>
        <w:t>Part 4 Section 2.9.23, pict (Picture Numbering Symbol Properties)</w:t>
      </w:r>
      <w:bookmarkEnd w:id="597"/>
      <w:bookmarkEnd w:id="598"/>
      <w:r w:rsidR="00BE53A7">
        <w:fldChar w:fldCharType="begin"/>
      </w:r>
      <w:r>
        <w:instrText xml:space="preserve"> XE "pict (Picture Numbering Symbol Properties)" </w:instrText>
      </w:r>
      <w:r w:rsidR="00BE53A7">
        <w:fldChar w:fldCharType="end"/>
      </w:r>
    </w:p>
    <w:p w:rsidR="00F729E5" w:rsidRDefault="00F63C16">
      <w:pPr>
        <w:pStyle w:val="Definition-Field"/>
      </w:pPr>
      <w:r>
        <w:t xml:space="preserve">a.   </w:t>
      </w:r>
      <w:r>
        <w:rPr>
          <w:i/>
        </w:rPr>
        <w:t>The standard states that any element from the VML namespace or the Office VML Drawing namespace is a valid child of the pict element.</w:t>
      </w:r>
    </w:p>
    <w:p w:rsidR="00F729E5" w:rsidRDefault="00F63C16">
      <w:pPr>
        <w:pStyle w:val="Definition-Field2"/>
      </w:pPr>
      <w:r>
        <w:t>Word only allows the group, image, line, oval, polyline, rect, roundrect, shape, and shapetype elements from these namespaces to be children of the pict element.</w:t>
      </w:r>
    </w:p>
    <w:p w:rsidR="00F729E5" w:rsidRDefault="00F63C16">
      <w:pPr>
        <w:pStyle w:val="Definition-Field"/>
      </w:pPr>
      <w:r>
        <w:t xml:space="preserve">b.   </w:t>
      </w:r>
      <w:r>
        <w:rPr>
          <w:i/>
        </w:rPr>
        <w:t>The standard states that the control and movie elements are valid children of the pict element.</w:t>
      </w:r>
    </w:p>
    <w:p w:rsidR="00F729E5" w:rsidRDefault="00F63C16">
      <w:pPr>
        <w:pStyle w:val="Definition-Field2"/>
      </w:pPr>
      <w:r>
        <w:t>Word does not allow the control and movie elements to be children of the pict element.</w:t>
      </w:r>
    </w:p>
    <w:p w:rsidR="00F729E5" w:rsidRDefault="00F63C16">
      <w:pPr>
        <w:pStyle w:val="Heading3"/>
      </w:pPr>
      <w:bookmarkStart w:id="599" w:name="section_5489ea730f024058aeef9fa15fdecaeb"/>
      <w:bookmarkStart w:id="600" w:name="_Toc454425544"/>
      <w:r>
        <w:t>Part 4 Section 2.9.24, pPr (Numbering Level Associated Paragraph Properties)</w:t>
      </w:r>
      <w:bookmarkEnd w:id="599"/>
      <w:bookmarkEnd w:id="600"/>
      <w:r w:rsidR="00BE53A7">
        <w:fldChar w:fldCharType="begin"/>
      </w:r>
      <w:r>
        <w:instrText xml:space="preserve"> XE "pPr (Numbering Level Associated Paragraph Properties)" </w:instrText>
      </w:r>
      <w:r w:rsidR="00BE53A7">
        <w:fldChar w:fldCharType="end"/>
      </w:r>
    </w:p>
    <w:p w:rsidR="00F729E5" w:rsidRDefault="00F63C16">
      <w:pPr>
        <w:pStyle w:val="Definition-Field"/>
      </w:pPr>
      <w:r>
        <w:t xml:space="preserve">a.   </w:t>
      </w:r>
      <w:r>
        <w:rPr>
          <w:i/>
        </w:rPr>
        <w:t>The standard states that the cnfStyle, divId, pPrChange, rPr, and sectPr elements are valid children of the pPr element.</w:t>
      </w:r>
    </w:p>
    <w:p w:rsidR="00F729E5" w:rsidRDefault="00F63C16">
      <w:pPr>
        <w:pStyle w:val="Definition-Field2"/>
      </w:pPr>
      <w:r>
        <w:t>Word does not allow these elements to be children of the pPr element.</w:t>
      </w:r>
    </w:p>
    <w:p w:rsidR="00F729E5" w:rsidRDefault="00F63C16">
      <w:pPr>
        <w:pStyle w:val="Definition-Field"/>
      </w:pPr>
      <w:r>
        <w:t xml:space="preserve">b.   </w:t>
      </w:r>
      <w:r>
        <w:rPr>
          <w:i/>
        </w:rPr>
        <w:t>The standard lists all pPr child elements as valid in the context of a numbering definition instance.</w:t>
      </w:r>
    </w:p>
    <w:p w:rsidR="00F729E5" w:rsidRDefault="00F63C16">
      <w:pPr>
        <w:pStyle w:val="Definition-Field2"/>
      </w:pPr>
      <w:r>
        <w:t>Word only allows jc, ind, and tabs as child elements.</w:t>
      </w:r>
    </w:p>
    <w:p w:rsidR="00F729E5" w:rsidRDefault="00F63C16">
      <w:pPr>
        <w:pStyle w:val="Heading3"/>
      </w:pPr>
      <w:bookmarkStart w:id="601" w:name="section_f6f32318a9dc44a8bfb9e8141af8e66a"/>
      <w:bookmarkStart w:id="602" w:name="_Toc454425545"/>
      <w:r>
        <w:t>Part 4 Section 2.9.25, pStyle (Paragraph Style's Associated Numbering Level)</w:t>
      </w:r>
      <w:bookmarkEnd w:id="601"/>
      <w:bookmarkEnd w:id="602"/>
      <w:r w:rsidR="00BE53A7">
        <w:fldChar w:fldCharType="begin"/>
      </w:r>
      <w:r>
        <w:instrText xml:space="preserve"> XE "pStyle (Paragraph Style's Associated Numbering Level)"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603" w:name="section_6c1b49fe77924401b093d2b9010c0098"/>
      <w:bookmarkStart w:id="604" w:name="_Toc454425546"/>
      <w:r>
        <w:t>Part 4 Section 2.9.26, rPr (Numbering Symbol Run Properties)</w:t>
      </w:r>
      <w:bookmarkEnd w:id="603"/>
      <w:bookmarkEnd w:id="604"/>
      <w:r w:rsidR="00BE53A7">
        <w:fldChar w:fldCharType="begin"/>
      </w:r>
      <w:r>
        <w:instrText xml:space="preserve"> XE "rPr (Numbering Symbol Run Properties)" </w:instrText>
      </w:r>
      <w:r w:rsidR="00BE53A7">
        <w:fldChar w:fldCharType="end"/>
      </w:r>
    </w:p>
    <w:p w:rsidR="00F729E5" w:rsidRDefault="00F63C16">
      <w:pPr>
        <w:pStyle w:val="Definition-Field"/>
      </w:pPr>
      <w:r>
        <w:t xml:space="preserve">a.   </w:t>
      </w:r>
      <w:r>
        <w:rPr>
          <w:i/>
        </w:rPr>
        <w:t>The standard states that the highlight, oMath, rPrChange, and rStyle elements are valid children of the rPr element.</w:t>
      </w:r>
    </w:p>
    <w:p w:rsidR="00F729E5" w:rsidRDefault="00F63C16">
      <w:pPr>
        <w:pStyle w:val="Definition-Field2"/>
      </w:pPr>
      <w:r>
        <w:t>Word does not allow these elements to be children of the rPr element.</w:t>
      </w:r>
    </w:p>
    <w:p w:rsidR="00F729E5" w:rsidRDefault="00F63C16">
      <w:pPr>
        <w:pStyle w:val="Heading3"/>
      </w:pPr>
      <w:bookmarkStart w:id="605" w:name="section_264f1d255d63439fb9d797d7a00b98b7"/>
      <w:bookmarkStart w:id="606" w:name="_Toc454425547"/>
      <w:r>
        <w:t>Part 4 Section 2.9.27, start (Starting Value)</w:t>
      </w:r>
      <w:bookmarkEnd w:id="605"/>
      <w:bookmarkEnd w:id="606"/>
      <w:r w:rsidR="00BE53A7">
        <w:fldChar w:fldCharType="begin"/>
      </w:r>
      <w:r>
        <w:instrText xml:space="preserve"> XE "start (Starting Value)"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w:t>
      </w:r>
    </w:p>
    <w:p w:rsidR="00F729E5" w:rsidRDefault="00F63C16">
      <w:pPr>
        <w:pStyle w:val="Definition-Field"/>
      </w:pPr>
      <w:r>
        <w:t xml:space="preserve">b.   </w:t>
      </w:r>
      <w:r>
        <w:rPr>
          <w:i/>
        </w:rPr>
        <w:t>The standard allows start as a child of lvl (Numbering Level Override Definition).</w:t>
      </w:r>
    </w:p>
    <w:p w:rsidR="00F729E5" w:rsidRDefault="00F63C16">
      <w:pPr>
        <w:pStyle w:val="Definition-Field2"/>
      </w:pPr>
      <w:r>
        <w:t>Word ignores start if it is a child of lvl (Numbering Level Override Definition).</w:t>
      </w:r>
    </w:p>
    <w:p w:rsidR="00F729E5" w:rsidRDefault="00F63C16">
      <w:pPr>
        <w:pStyle w:val="Heading3"/>
      </w:pPr>
      <w:bookmarkStart w:id="607" w:name="section_6c12f4327321495db135f2b63a23ecf2"/>
      <w:bookmarkStart w:id="608" w:name="_Toc454425548"/>
      <w:r>
        <w:t>Part 4 Section 2.9.29, styleLink (Numbering Style Definition)</w:t>
      </w:r>
      <w:bookmarkEnd w:id="607"/>
      <w:bookmarkEnd w:id="608"/>
      <w:r w:rsidR="00BE53A7">
        <w:fldChar w:fldCharType="begin"/>
      </w:r>
      <w:r>
        <w:instrText xml:space="preserve"> XE "styleLink (Numbering Style Definition)"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609" w:name="section_66274c6b655247b6a1b13cfcd9c064f4"/>
      <w:bookmarkStart w:id="610" w:name="_Toc454425549"/>
      <w:r>
        <w:t>Part 4 Section 2.10.1, evenAndOddHeaders (Different Even/Odd Page Headers and Footers)</w:t>
      </w:r>
      <w:bookmarkEnd w:id="609"/>
      <w:bookmarkEnd w:id="610"/>
      <w:r w:rsidR="00BE53A7">
        <w:fldChar w:fldCharType="begin"/>
      </w:r>
      <w:r>
        <w:instrText xml:space="preserve"> XE "evenAndOddHeaders (Different Even/Odd Page Headers and Footers)" </w:instrText>
      </w:r>
      <w:r w:rsidR="00BE53A7">
        <w:fldChar w:fldCharType="end"/>
      </w:r>
    </w:p>
    <w:p w:rsidR="00F729E5" w:rsidRDefault="00F63C16">
      <w:pPr>
        <w:pStyle w:val="Definition-Field"/>
      </w:pPr>
      <w:r>
        <w:t xml:space="preserve">a.   </w:t>
      </w:r>
      <w:r>
        <w:rPr>
          <w:i/>
        </w:rPr>
        <w:t>The standard says the determination of even and odd pages is based on the ordinality of the pages.</w:t>
      </w:r>
    </w:p>
    <w:p w:rsidR="00F729E5" w:rsidRDefault="00F63C16">
      <w:pPr>
        <w:pStyle w:val="Definition-Field2"/>
      </w:pPr>
      <w:r>
        <w:t>Word uses the starting value of page numbering for the parent section to determine if the first page is even or odd.  This is specified with the start attribute on pgNumType element.</w:t>
      </w:r>
    </w:p>
    <w:p w:rsidR="00F729E5" w:rsidRDefault="00F63C16">
      <w:pPr>
        <w:pStyle w:val="Definition-Field"/>
      </w:pPr>
      <w:r>
        <w:t xml:space="preserve">b.   </w:t>
      </w:r>
      <w:r>
        <w:rPr>
          <w:i/>
        </w:rPr>
        <w:t>The standard says a missing header type shall use a new blank header.</w:t>
      </w:r>
    </w:p>
    <w:p w:rsidR="00F729E5" w:rsidRDefault="00F63C16">
      <w:pPr>
        <w:pStyle w:val="Definition-Field2"/>
      </w:pPr>
      <w:r>
        <w:t>If a header is missing in a section beyond the first section, Word uses the header from the previous section.</w:t>
      </w:r>
    </w:p>
    <w:p w:rsidR="00F729E5" w:rsidRDefault="00F63C16">
      <w:pPr>
        <w:pStyle w:val="Heading3"/>
      </w:pPr>
      <w:bookmarkStart w:id="611" w:name="section_16dcd8c7d2194973866bc7a6dd708044"/>
      <w:bookmarkStart w:id="612" w:name="_Toc454425550"/>
      <w:r>
        <w:t>Part 4 Section 2.10.2, footerReference (Footer Reference)</w:t>
      </w:r>
      <w:bookmarkEnd w:id="611"/>
      <w:bookmarkEnd w:id="612"/>
      <w:r w:rsidR="00BE53A7">
        <w:fldChar w:fldCharType="begin"/>
      </w:r>
      <w:r>
        <w:instrText xml:space="preserve"> XE "footerReference (Footer Reference)"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says the relationship type referenced by this element shall be http://schemas.openxmlformats.org/officeDocument/2006/footer.</w:t>
      </w:r>
    </w:p>
    <w:p w:rsidR="00F729E5" w:rsidRDefault="00F63C16">
      <w:pPr>
        <w:pStyle w:val="Definition-Field2"/>
      </w:pPr>
      <w:r>
        <w:t>Word uses the relationship type http://schemas.openxmlformats.org/officeDocument/2006/relationships/footer as specified by part 1.</w:t>
      </w:r>
    </w:p>
    <w:p w:rsidR="00F729E5" w:rsidRDefault="00F63C16">
      <w:pPr>
        <w:pStyle w:val="Definition-Field"/>
      </w:pPr>
      <w:r>
        <w:t xml:space="preserve">b.   </w:t>
      </w:r>
      <w:r>
        <w:rPr>
          <w:i/>
        </w:rPr>
        <w:t>The standard says that when no footerReference for the odd page footer is specified, then the even page footer shall be inherited from the previous section.</w:t>
      </w:r>
    </w:p>
    <w:p w:rsidR="00F729E5" w:rsidRDefault="00F63C16">
      <w:pPr>
        <w:pStyle w:val="Definition-Field2"/>
      </w:pPr>
      <w:r>
        <w:t>In Word, when no footerReference for the odd page footer is specified, then the odd page footer is inherited from the previous section.</w:t>
      </w:r>
    </w:p>
    <w:p w:rsidR="00F729E5" w:rsidRDefault="00F63C16">
      <w:pPr>
        <w:pStyle w:val="Heading3"/>
      </w:pPr>
      <w:bookmarkStart w:id="613" w:name="section_8062b678cea04fdb9ec24130f0a4cf36"/>
      <w:bookmarkStart w:id="614" w:name="_Toc454425551"/>
      <w:r>
        <w:t>Part 4 Section 2.10.3, ftr (Footer)</w:t>
      </w:r>
      <w:bookmarkEnd w:id="613"/>
      <w:bookmarkEnd w:id="614"/>
      <w:r w:rsidR="00BE53A7">
        <w:fldChar w:fldCharType="begin"/>
      </w:r>
      <w:r>
        <w:instrText xml:space="preserve"> XE "ftr (Footer)"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615" w:name="section_d3a4db57c40a4a07acfe42cfbc23b1dd"/>
      <w:bookmarkStart w:id="616" w:name="_Toc454425552"/>
      <w:r>
        <w:t>Part 4 Section 2.10.4, hdr (Header)</w:t>
      </w:r>
      <w:bookmarkEnd w:id="615"/>
      <w:bookmarkEnd w:id="616"/>
      <w:r w:rsidR="00BE53A7">
        <w:fldChar w:fldCharType="begin"/>
      </w:r>
      <w:r>
        <w:instrText xml:space="preserve"> XE "hdr (Header)"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617" w:name="section_dfac882a8afa438192d0e4f2bc164146"/>
      <w:bookmarkStart w:id="618" w:name="_Toc454425553"/>
      <w:r>
        <w:t>Part 4 Section 2.10.5, headerReference (Header Reference)</w:t>
      </w:r>
      <w:bookmarkEnd w:id="617"/>
      <w:bookmarkEnd w:id="618"/>
      <w:r w:rsidR="00BE53A7">
        <w:fldChar w:fldCharType="begin"/>
      </w:r>
      <w:r>
        <w:instrText xml:space="preserve"> XE "headerReference (Header Reference)"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says that the relationship type referenced by this element shall be http://schemas.openxmlformats.org/officeDocument/2006/header.</w:t>
      </w:r>
    </w:p>
    <w:p w:rsidR="00F729E5" w:rsidRDefault="00F63C16">
      <w:pPr>
        <w:pStyle w:val="Definition-Field2"/>
      </w:pPr>
      <w:r>
        <w:t>Word uses the relationship type http://schemas.openxmlformats.org/officeDocument/2006/relationships/header as specified in part 1.</w:t>
      </w:r>
    </w:p>
    <w:p w:rsidR="00F729E5" w:rsidRDefault="00F63C16">
      <w:pPr>
        <w:pStyle w:val="Definition-Field"/>
      </w:pPr>
      <w:r>
        <w:t xml:space="preserve">b.   </w:t>
      </w:r>
      <w:r>
        <w:rPr>
          <w:i/>
        </w:rPr>
        <w:t>The standard says that if no headerReference for the odd page header is specified, then the even page header shall be inherited from the previous section.</w:t>
      </w:r>
    </w:p>
    <w:p w:rsidR="00F729E5" w:rsidRDefault="00F63C16">
      <w:pPr>
        <w:pStyle w:val="Definition-Field2"/>
      </w:pPr>
      <w:r>
        <w:t>In Word, if no headerReference for the odd page header is specified, then the odd page header is inherited from the previous section.</w:t>
      </w:r>
    </w:p>
    <w:p w:rsidR="00F729E5" w:rsidRDefault="00F63C16">
      <w:pPr>
        <w:pStyle w:val="Heading3"/>
      </w:pPr>
      <w:bookmarkStart w:id="619" w:name="section_2b3b0cd7b7e647a9aad0be5dd1fcf316"/>
      <w:bookmarkStart w:id="620" w:name="_Toc454425554"/>
      <w:r>
        <w:t>Part 4 Section 2.10.6, titlePg (Different First Page Headers and Footers)</w:t>
      </w:r>
      <w:bookmarkEnd w:id="619"/>
      <w:bookmarkEnd w:id="620"/>
      <w:r w:rsidR="00BE53A7">
        <w:fldChar w:fldCharType="begin"/>
      </w:r>
      <w:r>
        <w:instrText xml:space="preserve"> XE "titlePg (Different First Page Headers and Footers)" </w:instrText>
      </w:r>
      <w:r w:rsidR="00BE53A7">
        <w:fldChar w:fldCharType="end"/>
      </w:r>
    </w:p>
    <w:p w:rsidR="00F729E5" w:rsidRDefault="00F63C16">
      <w:pPr>
        <w:pStyle w:val="Definition-Field"/>
      </w:pPr>
      <w:r>
        <w:t xml:space="preserve">a.   </w:t>
      </w:r>
      <w:r>
        <w:rPr>
          <w:i/>
        </w:rPr>
        <w:t>The standard says that if titlePg is not specified, the first page shall use the odd page header/footer.</w:t>
      </w:r>
    </w:p>
    <w:p w:rsidR="00F729E5" w:rsidRDefault="00F63C16">
      <w:pPr>
        <w:pStyle w:val="Definition-Field2"/>
      </w:pPr>
      <w:r>
        <w:t>If the evenAndOddHeaders element is true, Word uses the odd/even state of the start attribute on the pgNumType element to determine whether to use the even or odd header on the first page.</w:t>
      </w:r>
    </w:p>
    <w:p w:rsidR="00F729E5" w:rsidRDefault="00F63C16">
      <w:pPr>
        <w:pStyle w:val="Definition-Field"/>
      </w:pPr>
      <w:r>
        <w:t xml:space="preserve">b.   </w:t>
      </w:r>
      <w:r>
        <w:rPr>
          <w:i/>
        </w:rPr>
        <w:t>The standard says that if this element is specified and no first page header is specified using headerReference, a blank first page header is used.</w:t>
      </w:r>
    </w:p>
    <w:p w:rsidR="00F729E5" w:rsidRDefault="00F63C16">
      <w:pPr>
        <w:pStyle w:val="Definition-Field2"/>
      </w:pPr>
      <w:r>
        <w:t>In Word, for all sections other than the first section in the document, if this element is specified and no first page header is specified, then the first page header of the previous section is used.</w:t>
      </w:r>
    </w:p>
    <w:p w:rsidR="00F729E5" w:rsidRDefault="00F63C16">
      <w:pPr>
        <w:pStyle w:val="Heading3"/>
      </w:pPr>
      <w:bookmarkStart w:id="621" w:name="section_7b4d9ca28d124540b2736ca1f3d61ac2"/>
      <w:bookmarkStart w:id="622" w:name="_Toc454425555"/>
      <w:r>
        <w:t>Part 4 Section 2.11.2, endnote (Endnote Content)</w:t>
      </w:r>
      <w:bookmarkEnd w:id="621"/>
      <w:bookmarkEnd w:id="622"/>
      <w:r w:rsidR="00BE53A7">
        <w:fldChar w:fldCharType="begin"/>
      </w:r>
      <w:r>
        <w:instrText xml:space="preserve"> XE "endnote (Endnote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edc9b45bdb94a39b32a6a8695075963">
        <w:r>
          <w:rPr>
            <w:rStyle w:val="Hyperlink"/>
          </w:rPr>
          <w:t>footnote, §2.11.10(a)</w:t>
        </w:r>
      </w:hyperlink>
      <w:r>
        <w:rPr>
          <w:i/>
        </w:rPr>
        <w:t xml:space="preserve">;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allows any integer for footnote or endnote ID.</w:t>
      </w:r>
    </w:p>
    <w:p w:rsidR="00F729E5" w:rsidRDefault="00F63C16">
      <w:pPr>
        <w:pStyle w:val="Definition-Field2"/>
      </w:pPr>
      <w:r>
        <w:t>Word only allows integers between -2147483648 and 32767.</w:t>
      </w:r>
    </w:p>
    <w:p w:rsidR="00F729E5" w:rsidRDefault="00F63C16">
      <w:pPr>
        <w:pStyle w:val="Heading3"/>
      </w:pPr>
      <w:bookmarkStart w:id="623" w:name="section_be32fb8bc45c4d369f7a09fac1122e19"/>
      <w:bookmarkStart w:id="624" w:name="_Toc454425556"/>
      <w:r>
        <w:t>Part 4 Section 2.11.3, endnote (Special Endnote List)</w:t>
      </w:r>
      <w:bookmarkEnd w:id="623"/>
      <w:bookmarkEnd w:id="624"/>
      <w:r w:rsidR="00BE53A7">
        <w:fldChar w:fldCharType="begin"/>
      </w:r>
      <w:r>
        <w:instrText xml:space="preserve"> XE "endnote (Special Endnote List)" </w:instrText>
      </w:r>
      <w:r w:rsidR="00BE53A7">
        <w:fldChar w:fldCharType="end"/>
      </w:r>
    </w:p>
    <w:p w:rsidR="00F729E5" w:rsidRDefault="00F63C16">
      <w:pPr>
        <w:pStyle w:val="Definition-Field"/>
      </w:pPr>
      <w:r>
        <w:t xml:space="preserve">a.   </w:t>
      </w:r>
      <w:r>
        <w:rPr>
          <w:i/>
        </w:rPr>
        <w:t>The standard allows any integer for footnote or endnote ID.</w:t>
      </w:r>
    </w:p>
    <w:p w:rsidR="00F729E5" w:rsidRDefault="00F63C16">
      <w:pPr>
        <w:pStyle w:val="Definition-Field2"/>
      </w:pPr>
      <w:r>
        <w:t>Word only allows integers between -2147483648 and 32767.</w:t>
      </w:r>
    </w:p>
    <w:p w:rsidR="00F729E5" w:rsidRDefault="00F63C16">
      <w:pPr>
        <w:pStyle w:val="Definition-Field"/>
      </w:pPr>
      <w:r>
        <w:t xml:space="preserve">b.   </w:t>
      </w:r>
      <w:r>
        <w:rPr>
          <w:i/>
        </w:rPr>
        <w:t>The standard says the footnote or endnote ID is used to match the ID in the footnoteRef or endnoteRef, although footnoteRef and endnoteRef do not contain an ID.</w:t>
      </w:r>
    </w:p>
    <w:p w:rsidR="00F729E5" w:rsidRDefault="00F63C16">
      <w:pPr>
        <w:pStyle w:val="Definition-Field2"/>
      </w:pPr>
      <w:r>
        <w:t>In Word, the footnote or endnote ID is used to match the ID in the footnoteReference or endnoteReference.</w:t>
      </w:r>
    </w:p>
    <w:p w:rsidR="00F729E5" w:rsidRDefault="00F63C16">
      <w:pPr>
        <w:pStyle w:val="Heading3"/>
      </w:pPr>
      <w:bookmarkStart w:id="625" w:name="section_ffafbd51e9bb413b85116a4bf2d10900"/>
      <w:bookmarkStart w:id="626" w:name="_Toc454425557"/>
      <w:r>
        <w:t>Part 4 Section 2.11.7, endnoteReference (Endnote Reference)</w:t>
      </w:r>
      <w:bookmarkEnd w:id="625"/>
      <w:bookmarkEnd w:id="626"/>
      <w:r w:rsidR="00BE53A7">
        <w:fldChar w:fldCharType="begin"/>
      </w:r>
      <w:r>
        <w:instrText xml:space="preserve"> XE "endnoteReference (Endnote Reference)" </w:instrText>
      </w:r>
      <w:r w:rsidR="00BE53A7">
        <w:fldChar w:fldCharType="end"/>
      </w:r>
    </w:p>
    <w:p w:rsidR="00F729E5" w:rsidRDefault="00F63C16">
      <w:pPr>
        <w:pStyle w:val="Definition-Field"/>
      </w:pPr>
      <w:r>
        <w:t xml:space="preserve">a.   </w:t>
      </w:r>
      <w:r>
        <w:rPr>
          <w:i/>
        </w:rPr>
        <w:t>The standard allows any integer for footnote or endnote ID.</w:t>
      </w:r>
    </w:p>
    <w:p w:rsidR="00F729E5" w:rsidRDefault="00F63C16">
      <w:pPr>
        <w:pStyle w:val="Definition-Field2"/>
      </w:pPr>
      <w:r>
        <w:t>Word only allows integers between -2147483648 and 32767.</w:t>
      </w:r>
    </w:p>
    <w:p w:rsidR="00F729E5" w:rsidRDefault="00F63C16">
      <w:pPr>
        <w:pStyle w:val="Definition-Field"/>
      </w:pPr>
      <w:r>
        <w:t xml:space="preserve">b.   </w:t>
      </w:r>
      <w:r>
        <w:rPr>
          <w:i/>
        </w:rPr>
        <w:t>The standard allows endnote references in headers, footers, comments, and textboxes.</w:t>
      </w:r>
    </w:p>
    <w:p w:rsidR="00F729E5" w:rsidRDefault="00F63C16">
      <w:pPr>
        <w:pStyle w:val="Definition-Field2"/>
      </w:pPr>
      <w:r>
        <w:t>Word does not allow endnote references in headers, footers, comments, or textboxes.</w:t>
      </w:r>
    </w:p>
    <w:p w:rsidR="00F729E5" w:rsidRDefault="00F63C16">
      <w:pPr>
        <w:pStyle w:val="Heading3"/>
      </w:pPr>
      <w:bookmarkStart w:id="627" w:name="section_e9e0ad73c8174084949cf4be60d3f043"/>
      <w:bookmarkStart w:id="628" w:name="_Toc454425558"/>
      <w:r>
        <w:t>Part 4 Section 2.11.9, footnote (Special Footnote List)</w:t>
      </w:r>
      <w:bookmarkEnd w:id="627"/>
      <w:bookmarkEnd w:id="628"/>
      <w:r w:rsidR="00BE53A7">
        <w:fldChar w:fldCharType="begin"/>
      </w:r>
      <w:r>
        <w:instrText xml:space="preserve"> XE "footnote (Special Footnote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be32fb8bc45c4d369f7a09fac1122e19">
        <w:r>
          <w:rPr>
            <w:rStyle w:val="Hyperlink"/>
          </w:rPr>
          <w:t>endnote, §2.11.3(a, b)</w:t>
        </w:r>
      </w:hyperlink>
      <w:r>
        <w:rPr>
          <w:i/>
        </w:rPr>
        <w:t>.</w:t>
      </w:r>
    </w:p>
    <w:p w:rsidR="00F729E5" w:rsidRDefault="00F63C16">
      <w:pPr>
        <w:pStyle w:val="Heading3"/>
      </w:pPr>
      <w:bookmarkStart w:id="629" w:name="section_0edc9b45bdb94a39b32a6a8695075963"/>
      <w:bookmarkStart w:id="630" w:name="_Toc454425559"/>
      <w:r>
        <w:t>Part 4 Section 2.11.10, footnote (Footnote Content)</w:t>
      </w:r>
      <w:bookmarkEnd w:id="629"/>
      <w:bookmarkEnd w:id="630"/>
      <w:r w:rsidR="00BE53A7">
        <w:fldChar w:fldCharType="begin"/>
      </w:r>
      <w:r>
        <w:instrText xml:space="preserve"> XE "footnote (Footnote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b4d9ca28d124540b2736ca1f3d61ac2">
        <w:r>
          <w:rPr>
            <w:rStyle w:val="Hyperlink"/>
          </w:rPr>
          <w:t>endnote, §2.11.2(a)</w:t>
        </w:r>
      </w:hyperlink>
      <w:r>
        <w:rPr>
          <w:i/>
        </w:rPr>
        <w:t xml:space="preserve">;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the id attribute is used to match the contents of a footnote or endnote using the footnoteRef or endnoteRef element.</w:t>
      </w:r>
    </w:p>
    <w:p w:rsidR="00F729E5" w:rsidRDefault="00F63C16">
      <w:pPr>
        <w:pStyle w:val="Definition-Field2"/>
      </w:pPr>
      <w:r>
        <w:t>Word uses this attribute to make this match using the footnoteReference/endnoteReference elements.</w:t>
      </w:r>
    </w:p>
    <w:p w:rsidR="00F729E5" w:rsidRDefault="00F63C16">
      <w:pPr>
        <w:pStyle w:val="Heading3"/>
      </w:pPr>
      <w:bookmarkStart w:id="631" w:name="section_a028bde7ec7e4850a58317cf5e0a63b4"/>
      <w:bookmarkStart w:id="632" w:name="_Toc454425560"/>
      <w:r>
        <w:t>Part 4 Section 2.11.14, footnoteReference (Footnote Reference)</w:t>
      </w:r>
      <w:bookmarkEnd w:id="631"/>
      <w:bookmarkEnd w:id="632"/>
      <w:r w:rsidR="00BE53A7">
        <w:fldChar w:fldCharType="begin"/>
      </w:r>
      <w:r>
        <w:instrText xml:space="preserve"> XE "footnoteReference (Footnote Reference)"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fafbd51e9bb413b85116a4bf2d10900">
        <w:r>
          <w:rPr>
            <w:rStyle w:val="Hyperlink"/>
          </w:rPr>
          <w:t>endnoteReference, §2.11.7(a)</w:t>
        </w:r>
      </w:hyperlink>
      <w:r>
        <w:rPr>
          <w:i/>
        </w:rPr>
        <w:t>.</w:t>
      </w:r>
    </w:p>
    <w:p w:rsidR="00F729E5" w:rsidRDefault="00F63C16">
      <w:pPr>
        <w:pStyle w:val="Definition-Field"/>
      </w:pPr>
      <w:r>
        <w:t xml:space="preserve">a.   </w:t>
      </w:r>
      <w:r>
        <w:rPr>
          <w:i/>
        </w:rPr>
        <w:t>The standard states that footnote references can appear in headers, footers, comments, and textboxes.</w:t>
      </w:r>
    </w:p>
    <w:p w:rsidR="00F729E5" w:rsidRDefault="00F63C16">
      <w:pPr>
        <w:pStyle w:val="Definition-Field2"/>
      </w:pPr>
      <w:r>
        <w:t>Word does not allow footnote references in headers, footers, comments, or textboxes.</w:t>
      </w:r>
    </w:p>
    <w:p w:rsidR="00F729E5" w:rsidRDefault="00F63C16">
      <w:pPr>
        <w:pStyle w:val="Heading3"/>
      </w:pPr>
      <w:bookmarkStart w:id="633" w:name="section_8863768d49d84d6fbacc7a63e162d336"/>
      <w:bookmarkStart w:id="634" w:name="_Toc454425561"/>
      <w:r>
        <w:t>Part 4 Section 2.11.17, numFmt (Footnote Numbering Format)</w:t>
      </w:r>
      <w:bookmarkEnd w:id="633"/>
      <w:bookmarkEnd w:id="634"/>
      <w:r w:rsidR="00BE53A7">
        <w:fldChar w:fldCharType="begin"/>
      </w:r>
      <w:r>
        <w:instrText xml:space="preserve"> XE "numFmt (Footnote Numbering Format)" </w:instrText>
      </w:r>
      <w:r w:rsidR="00BE53A7">
        <w:fldChar w:fldCharType="end"/>
      </w:r>
    </w:p>
    <w:p w:rsidR="00F729E5" w:rsidRDefault="00F63C16">
      <w:pPr>
        <w:pStyle w:val="Definition-Field"/>
      </w:pPr>
      <w:r>
        <w:t xml:space="preserve">a.   </w:t>
      </w:r>
      <w:r>
        <w:rPr>
          <w:i/>
        </w:rPr>
        <w:t>The standard says the footnote numFmt specifies the numbering format that shall be used for both footnotes and endnotes.</w:t>
      </w:r>
    </w:p>
    <w:p w:rsidR="00F729E5" w:rsidRDefault="00F63C16">
      <w:pPr>
        <w:pStyle w:val="Definition-Field2"/>
      </w:pPr>
      <w:r>
        <w:t>In Word, the footnotes numFmt specifies the numbering format for footnotes and the endnote numFmt specifies the numbering format for endnotes.</w:t>
      </w:r>
    </w:p>
    <w:p w:rsidR="00F729E5" w:rsidRDefault="00F63C16">
      <w:pPr>
        <w:pStyle w:val="Definition-Field"/>
      </w:pPr>
      <w:r>
        <w:t xml:space="preserve">b.   </w:t>
      </w:r>
      <w:r>
        <w:rPr>
          <w:i/>
        </w:rPr>
        <w:t>The standard allows the numFmt to be set to bullet numbering format.</w:t>
      </w:r>
    </w:p>
    <w:p w:rsidR="00F729E5" w:rsidRDefault="00F63C16">
      <w:pPr>
        <w:pStyle w:val="Definition-Field2"/>
      </w:pPr>
      <w:r>
        <w:t>If numFmt is set to bullet numbering format, Word uses decimal numbering format instead.</w:t>
      </w:r>
    </w:p>
    <w:p w:rsidR="00F729E5" w:rsidRDefault="00F63C16">
      <w:pPr>
        <w:pStyle w:val="Heading3"/>
      </w:pPr>
      <w:bookmarkStart w:id="635" w:name="section_406295cdbe88482ba61eb4f47a545942"/>
      <w:bookmarkStart w:id="636" w:name="_Toc454425562"/>
      <w:r>
        <w:t>Part 4 Section 2.11.18, numFmt (Endnote Numbering Format)</w:t>
      </w:r>
      <w:bookmarkEnd w:id="635"/>
      <w:bookmarkEnd w:id="636"/>
      <w:r w:rsidR="00BE53A7">
        <w:fldChar w:fldCharType="begin"/>
      </w:r>
      <w:r>
        <w:instrText xml:space="preserve"> XE "numFmt (Endnote Numbering Format)" </w:instrText>
      </w:r>
      <w:r w:rsidR="00BE53A7">
        <w:fldChar w:fldCharType="end"/>
      </w:r>
    </w:p>
    <w:p w:rsidR="00F729E5" w:rsidRDefault="00F63C16">
      <w:pPr>
        <w:pStyle w:val="Definition-Field"/>
      </w:pPr>
      <w:r>
        <w:t xml:space="preserve">a.   </w:t>
      </w:r>
      <w:r>
        <w:rPr>
          <w:i/>
        </w:rPr>
        <w:t>The standard says the default value for endnote numbering format is decimal.</w:t>
      </w:r>
    </w:p>
    <w:p w:rsidR="00F729E5" w:rsidRDefault="00F63C16">
      <w:pPr>
        <w:pStyle w:val="Definition-Field2"/>
      </w:pPr>
      <w:r>
        <w:t>In Word, the default value for endnote numbering format is lowerRoman.</w:t>
      </w:r>
    </w:p>
    <w:p w:rsidR="00F729E5" w:rsidRDefault="00F63C16">
      <w:pPr>
        <w:pStyle w:val="Definition-Field"/>
      </w:pPr>
      <w:r>
        <w:t xml:space="preserve">b.   </w:t>
      </w:r>
      <w:r>
        <w:rPr>
          <w:i/>
        </w:rPr>
        <w:t>The standard allows the numFmt to be set to bullet numbering format.</w:t>
      </w:r>
    </w:p>
    <w:p w:rsidR="00F729E5" w:rsidRDefault="00F63C16">
      <w:pPr>
        <w:pStyle w:val="Definition-Field2"/>
      </w:pPr>
      <w:r>
        <w:t>If numFmt is set to bullet numbering format, Word uses decimal numbering format instead.</w:t>
      </w:r>
    </w:p>
    <w:p w:rsidR="00F729E5" w:rsidRDefault="00F63C16">
      <w:pPr>
        <w:pStyle w:val="Definition-Field"/>
      </w:pPr>
      <w:r>
        <w:t xml:space="preserve">c.   </w:t>
      </w:r>
      <w:r>
        <w:rPr>
          <w:i/>
        </w:rPr>
        <w:t>The standard says the endnote numFmt specifies the numbering format which shall be used for both footnotes and endnotes.</w:t>
      </w:r>
    </w:p>
    <w:p w:rsidR="00F729E5" w:rsidRDefault="00F63C16">
      <w:pPr>
        <w:pStyle w:val="Definition-Field2"/>
      </w:pPr>
      <w:r>
        <w:t>In Word, the footnotes numFmt specifies the numbering format for footnotes and the endnote numFmt specifies the numbering format for endnotes.</w:t>
      </w:r>
    </w:p>
    <w:p w:rsidR="00F729E5" w:rsidRDefault="00F63C16">
      <w:pPr>
        <w:pStyle w:val="Heading3"/>
      </w:pPr>
      <w:bookmarkStart w:id="637" w:name="section_0ec3211ec1514abca59c187964225f9e"/>
      <w:bookmarkStart w:id="638" w:name="_Toc454425563"/>
      <w:r>
        <w:t>Part 4 Section 2.11.20, numStart (Footnote and Endnote Numbering Starting Value)</w:t>
      </w:r>
      <w:bookmarkEnd w:id="637"/>
      <w:bookmarkEnd w:id="638"/>
      <w:r w:rsidR="00BE53A7">
        <w:fldChar w:fldCharType="begin"/>
      </w:r>
      <w:r>
        <w:instrText xml:space="preserve"> XE "numStart (Footnote and Endnote Numbering Starting Value)"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unsignedShort datatype.</w:t>
      </w:r>
    </w:p>
    <w:p w:rsidR="00F729E5" w:rsidRDefault="00F63C16">
      <w:pPr>
        <w:pStyle w:val="Heading3"/>
      </w:pPr>
      <w:bookmarkStart w:id="639" w:name="section_f43937cbefc3432b82d20bdac95b763b"/>
      <w:bookmarkStart w:id="640" w:name="_Toc454425564"/>
      <w:r>
        <w:t>Part 4 Section 2.11.21, pos (Footnote Placement)</w:t>
      </w:r>
      <w:bookmarkEnd w:id="639"/>
      <w:bookmarkEnd w:id="640"/>
      <w:r w:rsidR="00BE53A7">
        <w:fldChar w:fldCharType="begin"/>
      </w:r>
      <w:r>
        <w:instrText xml:space="preserve"> XE "pos (Footnote Placement)" </w:instrText>
      </w:r>
      <w:r w:rsidR="00BE53A7">
        <w:fldChar w:fldCharType="end"/>
      </w:r>
    </w:p>
    <w:p w:rsidR="00F729E5" w:rsidRDefault="00F63C16">
      <w:pPr>
        <w:pStyle w:val="Definition-Field"/>
      </w:pPr>
      <w:r>
        <w:t xml:space="preserve">a.   </w:t>
      </w:r>
      <w:r>
        <w:rPr>
          <w:i/>
        </w:rPr>
        <w:t>The standard states that footnote placement operates at the document level and is ignored at the section level.</w:t>
      </w:r>
    </w:p>
    <w:p w:rsidR="00F729E5" w:rsidRDefault="00F63C16">
      <w:pPr>
        <w:pStyle w:val="Definition-Field2"/>
      </w:pPr>
      <w:r>
        <w:t>Word determines footnote placement from the section level and ignores the setting at the document level.</w:t>
      </w:r>
    </w:p>
    <w:p w:rsidR="00F729E5" w:rsidRDefault="00F63C16">
      <w:pPr>
        <w:pStyle w:val="Heading3"/>
      </w:pPr>
      <w:bookmarkStart w:id="641" w:name="section_f5440fac467840f7ba087b21ab219a90"/>
      <w:bookmarkStart w:id="642" w:name="_Toc454425565"/>
      <w:r>
        <w:t>Part 4 Section 2.12.5, docPart (Glossary Document Entry)</w:t>
      </w:r>
      <w:bookmarkEnd w:id="641"/>
      <w:bookmarkEnd w:id="642"/>
      <w:r w:rsidR="00BE53A7">
        <w:fldChar w:fldCharType="begin"/>
      </w:r>
      <w:r>
        <w:instrText xml:space="preserve"> XE "docPart (Glossary Document Entry)" </w:instrText>
      </w:r>
      <w:r w:rsidR="00BE53A7">
        <w:fldChar w:fldCharType="end"/>
      </w:r>
    </w:p>
    <w:p w:rsidR="00F729E5" w:rsidRDefault="00F63C16">
      <w:pPr>
        <w:pStyle w:val="Definition-Field"/>
      </w:pPr>
      <w:r>
        <w:t xml:space="preserve">a.   </w:t>
      </w:r>
      <w:r>
        <w:rPr>
          <w:i/>
        </w:rPr>
        <w:t>The standard states that the minOccurs value for the docPartPr child element is 0.</w:t>
      </w:r>
    </w:p>
    <w:p w:rsidR="00F729E5" w:rsidRDefault="00F63C16">
      <w:pPr>
        <w:pStyle w:val="Definition-Field2"/>
      </w:pPr>
      <w:r>
        <w:t>Word requires an occurrence of this element.</w:t>
      </w:r>
    </w:p>
    <w:p w:rsidR="00F729E5" w:rsidRDefault="00F63C16">
      <w:pPr>
        <w:pStyle w:val="Definition-Field2"/>
      </w:pPr>
      <w:r>
        <w:t>This note applies to the following products: 2007, 2007 SP1, 2007 SP2.</w:t>
      </w:r>
    </w:p>
    <w:p w:rsidR="00F729E5" w:rsidRDefault="00F63C16">
      <w:pPr>
        <w:pStyle w:val="Heading3"/>
      </w:pPr>
      <w:bookmarkStart w:id="643" w:name="section_fadb8e473bd2408eb206e683f059f3d5"/>
      <w:bookmarkStart w:id="644" w:name="_Toc454425566"/>
      <w:r>
        <w:t>Part 4 Section 2.12.6, docPartBody (Contents of Glossary Document Entry)</w:t>
      </w:r>
      <w:bookmarkEnd w:id="643"/>
      <w:bookmarkEnd w:id="644"/>
      <w:r w:rsidR="00BE53A7">
        <w:fldChar w:fldCharType="begin"/>
      </w:r>
      <w:r>
        <w:instrText xml:space="preserve"> XE "docPartBody (Contents of Glossary Document Entry)"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Heading3"/>
      </w:pPr>
      <w:bookmarkStart w:id="645" w:name="section_516b5d45b9b24ae48bca6191a70a5cb2"/>
      <w:bookmarkStart w:id="646" w:name="_Toc454425567"/>
      <w:r>
        <w:t>Part 4 Section 2.12.7, docPartPr (Glossary Document Entry Properties)</w:t>
      </w:r>
      <w:bookmarkEnd w:id="645"/>
      <w:bookmarkEnd w:id="646"/>
      <w:r w:rsidR="00BE53A7">
        <w:fldChar w:fldCharType="begin"/>
      </w:r>
      <w:r>
        <w:instrText xml:space="preserve"> XE "docPartPr (Glossary Document Entry Properties)" </w:instrText>
      </w:r>
      <w:r w:rsidR="00BE53A7">
        <w:fldChar w:fldCharType="end"/>
      </w:r>
    </w:p>
    <w:p w:rsidR="00F729E5" w:rsidRDefault="00F63C16">
      <w:pPr>
        <w:pStyle w:val="Definition-Field"/>
      </w:pPr>
      <w:r>
        <w:t xml:space="preserve">a.   </w:t>
      </w:r>
      <w:r>
        <w:rPr>
          <w:i/>
        </w:rPr>
        <w:t>The standard implies that the name child element is optional.</w:t>
      </w:r>
    </w:p>
    <w:p w:rsidR="00F729E5" w:rsidRDefault="00F63C16">
      <w:pPr>
        <w:pStyle w:val="Definition-Field2"/>
      </w:pPr>
      <w:r>
        <w:t>Word requires an instance of the name child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there can be multiple occurrences of any given child element.</w:t>
      </w:r>
    </w:p>
    <w:p w:rsidR="00F729E5" w:rsidRDefault="00F63C16">
      <w:pPr>
        <w:pStyle w:val="Definition-Field2"/>
      </w:pPr>
      <w:r>
        <w:t>Word ignores all except the last occurrence of any given child element.</w:t>
      </w:r>
    </w:p>
    <w:p w:rsidR="00F729E5" w:rsidRDefault="00F63C16">
      <w:pPr>
        <w:pStyle w:val="Heading3"/>
      </w:pPr>
      <w:bookmarkStart w:id="647" w:name="section_897fb975e0214f19b260f91488f48a58"/>
      <w:bookmarkStart w:id="648" w:name="_Toc454425568"/>
      <w:r>
        <w:t>Part 4 Section 2.12.11, guid (Entry ID)</w:t>
      </w:r>
      <w:bookmarkEnd w:id="647"/>
      <w:bookmarkEnd w:id="648"/>
      <w:r w:rsidR="00BE53A7">
        <w:fldChar w:fldCharType="begin"/>
      </w:r>
      <w:r>
        <w:instrText xml:space="preserve"> XE "guid (Entry ID)"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649" w:name="section_2c95ea7aa1e346e385d872321d33f3cc"/>
      <w:bookmarkStart w:id="650" w:name="_Toc454425569"/>
      <w:r>
        <w:t>Part 4 Section 2.13.4.2, comment (Comment Content)</w:t>
      </w:r>
      <w:bookmarkEnd w:id="649"/>
      <w:bookmarkEnd w:id="650"/>
      <w:r w:rsidR="00BE53A7">
        <w:fldChar w:fldCharType="begin"/>
      </w:r>
      <w:r>
        <w:instrText xml:space="preserve"> XE "comment (Comment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does not limit the length of the value of the initials attribute.</w:t>
      </w:r>
    </w:p>
    <w:p w:rsidR="00F729E5" w:rsidRDefault="00F63C16">
      <w:pPr>
        <w:pStyle w:val="Definition-Field2"/>
      </w:pPr>
      <w:r>
        <w:t>Word restricts the value of this attribute to be at most nine characters.</w:t>
      </w:r>
    </w:p>
    <w:p w:rsidR="00F729E5" w:rsidRDefault="00F63C16">
      <w:pPr>
        <w:pStyle w:val="Definition-Field"/>
      </w:pPr>
      <w:r>
        <w:t xml:space="preserve">b.   </w:t>
      </w:r>
      <w:r>
        <w:rPr>
          <w:i/>
        </w:rPr>
        <w:t>The standard allows revisions inside comments.</w:t>
      </w:r>
    </w:p>
    <w:p w:rsidR="00F729E5" w:rsidRDefault="00F63C16">
      <w:r>
        <w:t xml:space="preserve">Word does not support having revisions in comments and the following revision elements should not appear in comment content: </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Revision Elements</w:t>
            </w:r>
          </w:p>
        </w:tc>
      </w:tr>
      <w:tr w:rsidR="00F729E5" w:rsidTr="00F729E5">
        <w:tc>
          <w:tcPr>
            <w:tcW w:w="0" w:type="auto"/>
            <w:vAlign w:val="center"/>
          </w:tcPr>
          <w:p w:rsidR="00F729E5" w:rsidRDefault="00F63C16">
            <w:pPr>
              <w:pStyle w:val="TableBodyText"/>
            </w:pPr>
            <w:r>
              <w:rPr>
                <w:b/>
              </w:rPr>
              <w:t>cellDel</w:t>
            </w:r>
            <w:r>
              <w:t xml:space="preserve"> (“</w:t>
            </w:r>
            <w:hyperlink r:id="rId78">
              <w:r>
                <w:rPr>
                  <w:rStyle w:val="Hyperlink"/>
                </w:rPr>
                <w:t>[ECMA-376]</w:t>
              </w:r>
            </w:hyperlink>
            <w:r>
              <w:t xml:space="preserve"> Part 4 §2.13.5.1; cellDel (Table Cell Deletion)”) </w:t>
            </w:r>
          </w:p>
        </w:tc>
      </w:tr>
      <w:tr w:rsidR="00F729E5" w:rsidTr="00F729E5">
        <w:tc>
          <w:tcPr>
            <w:tcW w:w="0" w:type="auto"/>
            <w:vAlign w:val="center"/>
          </w:tcPr>
          <w:p w:rsidR="00F729E5" w:rsidRDefault="00F63C16">
            <w:pPr>
              <w:pStyle w:val="TableBodyText"/>
            </w:pPr>
            <w:r>
              <w:rPr>
                <w:b/>
              </w:rPr>
              <w:t>cellIns</w:t>
            </w:r>
            <w:r>
              <w:t xml:space="preserve"> (“[ECMA-376] Part 4 §2.13.5.2; cellIns (Table Cell Insertion)”) </w:t>
            </w:r>
          </w:p>
        </w:tc>
      </w:tr>
      <w:tr w:rsidR="00F729E5" w:rsidTr="00F729E5">
        <w:tc>
          <w:tcPr>
            <w:tcW w:w="0" w:type="auto"/>
            <w:vAlign w:val="center"/>
          </w:tcPr>
          <w:p w:rsidR="00F729E5" w:rsidRDefault="00F63C16">
            <w:pPr>
              <w:pStyle w:val="TableBodyText"/>
            </w:pPr>
            <w:r>
              <w:rPr>
                <w:b/>
              </w:rPr>
              <w:t>cellMerge</w:t>
            </w:r>
            <w:r>
              <w:t xml:space="preserve"> (“[ECMA-376] Part 4 §2.13.5.3; cellMerge (Vertically Merged/Split Table Cells)”); </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del</w:t>
            </w:r>
            <w:r>
              <w:t xml:space="preserve"> (“[ECMA-376] Part 4 §2.13.5.12; del (Deleted Run Content)”)</w:t>
            </w:r>
          </w:p>
        </w:tc>
      </w:tr>
      <w:tr w:rsidR="00F729E5" w:rsidTr="00F729E5">
        <w:tc>
          <w:tcPr>
            <w:tcW w:w="0" w:type="auto"/>
            <w:vAlign w:val="center"/>
          </w:tcPr>
          <w:p w:rsidR="00F729E5" w:rsidRDefault="00F63C16">
            <w:pPr>
              <w:pStyle w:val="TableBodyText"/>
            </w:pPr>
            <w:r>
              <w:rPr>
                <w:b/>
              </w:rPr>
              <w:t>del</w:t>
            </w:r>
            <w:r>
              <w:t xml:space="preserve"> (“[ECMA-376] Part 4 §2.13.5.13; del (Deleted Paragraph)”)</w:t>
            </w:r>
          </w:p>
        </w:tc>
      </w:tr>
      <w:tr w:rsidR="00F729E5" w:rsidTr="00F729E5">
        <w:tc>
          <w:tcPr>
            <w:tcW w:w="0" w:type="auto"/>
            <w:vAlign w:val="center"/>
          </w:tcPr>
          <w:p w:rsidR="00F729E5" w:rsidRDefault="00F63C16">
            <w:pPr>
              <w:pStyle w:val="TableBodyText"/>
            </w:pPr>
            <w:r>
              <w:rPr>
                <w:b/>
              </w:rPr>
              <w:t>del</w:t>
            </w:r>
            <w:r>
              <w:t xml:space="preserve"> (“[ECMA-376] Part 4 §2.13.5.14; del (Deleted Table Row)”)</w:t>
            </w:r>
          </w:p>
        </w:tc>
      </w:tr>
      <w:tr w:rsidR="00F729E5" w:rsidTr="00F729E5">
        <w:tc>
          <w:tcPr>
            <w:tcW w:w="0" w:type="auto"/>
            <w:vAlign w:val="center"/>
          </w:tcPr>
          <w:p w:rsidR="00F729E5" w:rsidRDefault="00F63C16">
            <w:pPr>
              <w:pStyle w:val="TableBodyText"/>
            </w:pPr>
            <w:r>
              <w:rPr>
                <w:b/>
              </w:rPr>
              <w:t>del</w:t>
            </w:r>
            <w:r>
              <w:t xml:space="preserve"> (“[ECMA-376] Part 4 §2.13.5.15; del (Deleted Math Control Character)”)</w:t>
            </w:r>
          </w:p>
        </w:tc>
      </w:tr>
      <w:tr w:rsidR="00F729E5" w:rsidTr="00F729E5">
        <w:tc>
          <w:tcPr>
            <w:tcW w:w="0" w:type="auto"/>
            <w:vAlign w:val="center"/>
          </w:tcPr>
          <w:p w:rsidR="00F729E5" w:rsidRDefault="00F63C16">
            <w:pPr>
              <w:pStyle w:val="TableBodyText"/>
            </w:pPr>
            <w:r>
              <w:rPr>
                <w:b/>
              </w:rPr>
              <w:t>delInstrText</w:t>
            </w:r>
            <w:r>
              <w:t xml:space="preserve"> (“[ECMA-376] Part 4 §2.16.13; delInstrText (Deleted Field Code)”) </w:t>
            </w:r>
          </w:p>
        </w:tc>
      </w:tr>
      <w:tr w:rsidR="00F729E5" w:rsidTr="00F729E5">
        <w:tc>
          <w:tcPr>
            <w:tcW w:w="0" w:type="auto"/>
            <w:vAlign w:val="center"/>
          </w:tcPr>
          <w:p w:rsidR="00F729E5" w:rsidRDefault="00F63C16">
            <w:pPr>
              <w:pStyle w:val="TableBodyText"/>
            </w:pPr>
            <w:r>
              <w:rPr>
                <w:b/>
              </w:rPr>
              <w:t>delText</w:t>
            </w:r>
            <w:r>
              <w:t xml:space="preserve"> (“[ECMA-376] Part 4 §2.3.3.7; delText (Deleted Text)”); </w:t>
            </w:r>
          </w:p>
        </w:tc>
      </w:tr>
      <w:tr w:rsidR="00F729E5" w:rsidTr="00F729E5">
        <w:tc>
          <w:tcPr>
            <w:tcW w:w="0" w:type="auto"/>
            <w:vAlign w:val="center"/>
          </w:tcPr>
          <w:p w:rsidR="00F729E5" w:rsidRDefault="00F63C16">
            <w:pPr>
              <w:pStyle w:val="TableBodyText"/>
            </w:pPr>
            <w:r>
              <w:rPr>
                <w:b/>
              </w:rPr>
              <w:t>ins</w:t>
            </w:r>
            <w:r>
              <w:t xml:space="preserve"> (“[ECMA-376] Part 4 §2.13.5.16; ins (Inserted Table Row)”)</w:t>
            </w:r>
          </w:p>
        </w:tc>
      </w:tr>
      <w:tr w:rsidR="00F729E5" w:rsidTr="00F729E5">
        <w:tc>
          <w:tcPr>
            <w:tcW w:w="0" w:type="auto"/>
            <w:vAlign w:val="center"/>
          </w:tcPr>
          <w:p w:rsidR="00F729E5" w:rsidRDefault="00F63C16">
            <w:pPr>
              <w:pStyle w:val="TableBodyText"/>
            </w:pPr>
            <w:r>
              <w:rPr>
                <w:b/>
              </w:rPr>
              <w:t>ins</w:t>
            </w:r>
            <w:r>
              <w:t xml:space="preserve"> (“[ECMA-376] Part 4 §2.13.5.17; ins (Inserted Math Control Character)”); </w:t>
            </w:r>
          </w:p>
        </w:tc>
      </w:tr>
      <w:tr w:rsidR="00F729E5" w:rsidTr="00F729E5">
        <w:tc>
          <w:tcPr>
            <w:tcW w:w="0" w:type="auto"/>
            <w:vAlign w:val="center"/>
          </w:tcPr>
          <w:p w:rsidR="00F729E5" w:rsidRDefault="00F63C16">
            <w:pPr>
              <w:pStyle w:val="TableBodyText"/>
            </w:pPr>
            <w:r>
              <w:rPr>
                <w:b/>
              </w:rPr>
              <w:t>ins</w:t>
            </w:r>
            <w:r>
              <w:t xml:space="preserve"> (“[ECMA-376] Part 4 §2.13.5.18; ins (Inserted Paragraph)”)</w:t>
            </w:r>
          </w:p>
        </w:tc>
      </w:tr>
      <w:tr w:rsidR="00F729E5" w:rsidTr="00F729E5">
        <w:tc>
          <w:tcPr>
            <w:tcW w:w="0" w:type="auto"/>
            <w:vAlign w:val="center"/>
          </w:tcPr>
          <w:p w:rsidR="00F729E5" w:rsidRDefault="00F63C16">
            <w:pPr>
              <w:pStyle w:val="TableBodyText"/>
            </w:pPr>
            <w:r>
              <w:rPr>
                <w:b/>
              </w:rPr>
              <w:t>ins</w:t>
            </w:r>
            <w:r>
              <w:t xml:space="preserve"> (“[ECMA-376] Part 4 §2.13.5.19; ins (Inserted Numbering Properties)”) </w:t>
            </w:r>
          </w:p>
        </w:tc>
      </w:tr>
      <w:tr w:rsidR="00F729E5" w:rsidTr="00F729E5">
        <w:tc>
          <w:tcPr>
            <w:tcW w:w="0" w:type="auto"/>
            <w:vAlign w:val="center"/>
          </w:tcPr>
          <w:p w:rsidR="00F729E5" w:rsidRDefault="00F63C16">
            <w:pPr>
              <w:pStyle w:val="TableBodyText"/>
            </w:pPr>
            <w:r>
              <w:rPr>
                <w:b/>
              </w:rPr>
              <w:t>ins</w:t>
            </w:r>
            <w:r>
              <w:t xml:space="preserve"> (“[ECMA-376] Part 4 §2.13.5.20; ins (Inserted Run Content)”)</w:t>
            </w:r>
          </w:p>
        </w:tc>
      </w:tr>
      <w:tr w:rsidR="00F729E5" w:rsidTr="00F729E5">
        <w:tc>
          <w:tcPr>
            <w:tcW w:w="0" w:type="auto"/>
            <w:vAlign w:val="center"/>
          </w:tcPr>
          <w:p w:rsidR="00F729E5" w:rsidRDefault="00F63C16">
            <w:pPr>
              <w:pStyle w:val="TableBodyText"/>
            </w:pPr>
            <w:r>
              <w:rPr>
                <w:b/>
              </w:rPr>
              <w:t>moveFrom</w:t>
            </w:r>
            <w:r>
              <w:t xml:space="preserve"> (“[ECMA-376] Part 4 §2.13.5.21; moveFrom (Move Source Run Content)”)</w:t>
            </w:r>
          </w:p>
        </w:tc>
      </w:tr>
      <w:tr w:rsidR="00F729E5" w:rsidTr="00F729E5">
        <w:tc>
          <w:tcPr>
            <w:tcW w:w="0" w:type="auto"/>
            <w:vAlign w:val="center"/>
          </w:tcPr>
          <w:p w:rsidR="00F729E5" w:rsidRDefault="00F63C16">
            <w:pPr>
              <w:pStyle w:val="TableBodyText"/>
            </w:pPr>
            <w:r>
              <w:rPr>
                <w:b/>
              </w:rPr>
              <w:t>moveFrom</w:t>
            </w:r>
            <w:r>
              <w:t xml:space="preserve"> (“[ECMA-376] Part 4 §2.13.5.22; moveFrom (Move Source Paragraph)”) </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w:t>
            </w:r>
            <w:r>
              <w:t xml:space="preserve"> (“[ECMA-376] Part 4 §2.13.5.25; moveTo (Move Destination Paragraph)”)</w:t>
            </w:r>
          </w:p>
        </w:tc>
      </w:tr>
      <w:tr w:rsidR="00F729E5" w:rsidTr="00F729E5">
        <w:tc>
          <w:tcPr>
            <w:tcW w:w="0" w:type="auto"/>
            <w:vAlign w:val="center"/>
          </w:tcPr>
          <w:p w:rsidR="00F729E5" w:rsidRDefault="00F63C16">
            <w:pPr>
              <w:pStyle w:val="TableBodyText"/>
            </w:pPr>
            <w:r>
              <w:rPr>
                <w:b/>
              </w:rPr>
              <w:t>moveTo</w:t>
            </w:r>
            <w:r>
              <w:t xml:space="preserve"> (“[ECMA-376] Part 4 §2.13.5.26; moveTo (Move Destination Run Content)”)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r w:rsidR="00F729E5" w:rsidTr="00F729E5">
        <w:tc>
          <w:tcPr>
            <w:tcW w:w="0" w:type="auto"/>
            <w:vAlign w:val="center"/>
          </w:tcPr>
          <w:p w:rsidR="00F729E5" w:rsidRDefault="00F63C16">
            <w:pPr>
              <w:pStyle w:val="TableBodyText"/>
            </w:pPr>
            <w:r>
              <w:rPr>
                <w:b/>
              </w:rPr>
              <w:t>numberingChange</w:t>
            </w:r>
            <w:r>
              <w:t xml:space="preserve"> (“[ECMA-376] Part 4 §2.13.5.29; numberingChange (Previous Numbering Field Properties)”)</w:t>
            </w:r>
          </w:p>
        </w:tc>
      </w:tr>
      <w:tr w:rsidR="00F729E5" w:rsidTr="00F729E5">
        <w:tc>
          <w:tcPr>
            <w:tcW w:w="0" w:type="auto"/>
            <w:vAlign w:val="center"/>
          </w:tcPr>
          <w:p w:rsidR="00F729E5" w:rsidRDefault="00F63C16">
            <w:pPr>
              <w:pStyle w:val="TableBodyText"/>
            </w:pPr>
            <w:r>
              <w:rPr>
                <w:b/>
              </w:rPr>
              <w:t>numberingChange</w:t>
            </w:r>
            <w:r>
              <w:t xml:space="preserve"> (“[ECMA-376] Part 4 §2.13.5.30; numberingChange (Previous Paragraph Numbering Properties)”) </w:t>
            </w:r>
          </w:p>
        </w:tc>
      </w:tr>
      <w:tr w:rsidR="00F729E5" w:rsidTr="00F729E5">
        <w:tc>
          <w:tcPr>
            <w:tcW w:w="0" w:type="auto"/>
            <w:vAlign w:val="center"/>
          </w:tcPr>
          <w:p w:rsidR="00F729E5" w:rsidRDefault="00F63C16">
            <w:pPr>
              <w:pStyle w:val="TableBodyText"/>
            </w:pPr>
            <w:r>
              <w:rPr>
                <w:b/>
              </w:rPr>
              <w:t>pPrChange</w:t>
            </w:r>
            <w:r>
              <w:t xml:space="preserve"> (“[ECMA-376] Part 4 §2.13.5.31; pPrChange (Revision Information for Paragraph Properties)”) </w:t>
            </w:r>
          </w:p>
        </w:tc>
      </w:tr>
      <w:tr w:rsidR="00F729E5" w:rsidTr="00F729E5">
        <w:tc>
          <w:tcPr>
            <w:tcW w:w="0" w:type="auto"/>
            <w:vAlign w:val="center"/>
          </w:tcPr>
          <w:p w:rsidR="00F729E5" w:rsidRDefault="00F63C16">
            <w:pPr>
              <w:pStyle w:val="TableBodyText"/>
            </w:pPr>
            <w:r>
              <w:rPr>
                <w:b/>
              </w:rPr>
              <w:t>rPrChange</w:t>
            </w:r>
            <w:r>
              <w:t xml:space="preserve"> (“[ECMA-376] Part 4 §2.13.5.32; rPrChange (Revision Information for Run Properties)”)</w:t>
            </w:r>
          </w:p>
        </w:tc>
      </w:tr>
      <w:tr w:rsidR="00F729E5" w:rsidTr="00F729E5">
        <w:tc>
          <w:tcPr>
            <w:tcW w:w="0" w:type="auto"/>
            <w:vAlign w:val="center"/>
          </w:tcPr>
          <w:p w:rsidR="00F729E5" w:rsidRDefault="00F63C16">
            <w:pPr>
              <w:pStyle w:val="TableBodyText"/>
            </w:pPr>
            <w:r>
              <w:rPr>
                <w:b/>
              </w:rPr>
              <w:t>rPrChange</w:t>
            </w:r>
            <w:r>
              <w:t xml:space="preserve"> (“[ECMA-376] Part 4 §2.13.5.33; rPrChange (Revision Information for Run Properties on the Paragraph Mark)”) </w:t>
            </w:r>
          </w:p>
        </w:tc>
      </w:tr>
      <w:tr w:rsidR="00F729E5" w:rsidTr="00F729E5">
        <w:tc>
          <w:tcPr>
            <w:tcW w:w="0" w:type="auto"/>
            <w:vAlign w:val="center"/>
          </w:tcPr>
          <w:p w:rsidR="00F729E5" w:rsidRDefault="00F63C16">
            <w:pPr>
              <w:pStyle w:val="TableBodyText"/>
            </w:pPr>
            <w:r>
              <w:rPr>
                <w:b/>
              </w:rPr>
              <w:t>sectPrChange</w:t>
            </w:r>
            <w:r>
              <w:t xml:space="preserve"> (“[ECMA-376] Part 4 §2.13.5.34; sectPrChange (Revision Information for Section Properties)”) </w:t>
            </w:r>
          </w:p>
        </w:tc>
      </w:tr>
      <w:tr w:rsidR="00F729E5" w:rsidTr="00F729E5">
        <w:tc>
          <w:tcPr>
            <w:tcW w:w="0" w:type="auto"/>
            <w:vAlign w:val="center"/>
          </w:tcPr>
          <w:p w:rsidR="00F729E5" w:rsidRDefault="00F63C16">
            <w:pPr>
              <w:pStyle w:val="TableBodyText"/>
            </w:pPr>
            <w:r>
              <w:rPr>
                <w:b/>
              </w:rPr>
              <w:t>tblGridChange</w:t>
            </w:r>
            <w:r>
              <w:t xml:space="preserve"> (“[ECMA-376] Part 4 §2.13.5.35; tblGridChange (Revision Information for Table Grid Column Definitions)”) </w:t>
            </w:r>
          </w:p>
        </w:tc>
      </w:tr>
      <w:tr w:rsidR="00F729E5" w:rsidTr="00F729E5">
        <w:tc>
          <w:tcPr>
            <w:tcW w:w="0" w:type="auto"/>
            <w:vAlign w:val="center"/>
          </w:tcPr>
          <w:p w:rsidR="00F729E5" w:rsidRDefault="00F63C16">
            <w:pPr>
              <w:pStyle w:val="TableBodyText"/>
            </w:pPr>
            <w:r>
              <w:rPr>
                <w:b/>
              </w:rPr>
              <w:t>tblPrChange</w:t>
            </w:r>
            <w:r>
              <w:t xml:space="preserve"> (“[ECMA-376] Part 4 §2.13.5.36; tblPrChange (Revision Information for Table Properties)”)</w:t>
            </w:r>
          </w:p>
        </w:tc>
      </w:tr>
      <w:tr w:rsidR="00F729E5" w:rsidTr="00F729E5">
        <w:tc>
          <w:tcPr>
            <w:tcW w:w="0" w:type="auto"/>
            <w:vAlign w:val="center"/>
          </w:tcPr>
          <w:p w:rsidR="00F729E5" w:rsidRDefault="00F63C16">
            <w:pPr>
              <w:pStyle w:val="TableBodyText"/>
            </w:pPr>
            <w:r>
              <w:rPr>
                <w:b/>
              </w:rPr>
              <w:t>tblPrExChange</w:t>
            </w:r>
            <w:r>
              <w:t xml:space="preserve"> (“[ECMA-376] Part 4 §2.13.5.37; tblPrExChange (Revision Information for Table-Level Property Exceptions)”)</w:t>
            </w:r>
          </w:p>
        </w:tc>
      </w:tr>
      <w:tr w:rsidR="00F729E5" w:rsidTr="00F729E5">
        <w:tc>
          <w:tcPr>
            <w:tcW w:w="0" w:type="auto"/>
            <w:vAlign w:val="center"/>
          </w:tcPr>
          <w:p w:rsidR="00F729E5" w:rsidRDefault="00F63C16">
            <w:pPr>
              <w:pStyle w:val="TableBodyText"/>
            </w:pPr>
            <w:r>
              <w:rPr>
                <w:b/>
              </w:rPr>
              <w:t>tcPrChange</w:t>
            </w:r>
            <w:r>
              <w:t xml:space="preserve"> (“[ECMA-376] Part 4 §2.13.5.38; tcPrChange (Revision Information for Table Cell Properties)”)</w:t>
            </w:r>
          </w:p>
        </w:tc>
      </w:tr>
      <w:tr w:rsidR="00F729E5" w:rsidTr="00F729E5">
        <w:tc>
          <w:tcPr>
            <w:tcW w:w="0" w:type="auto"/>
            <w:vAlign w:val="center"/>
          </w:tcPr>
          <w:p w:rsidR="00F729E5" w:rsidRDefault="00F63C16">
            <w:pPr>
              <w:pStyle w:val="TableBodyText"/>
            </w:pPr>
            <w:r>
              <w:rPr>
                <w:b/>
              </w:rPr>
              <w:t>trPrChange</w:t>
            </w:r>
            <w:r>
              <w:t xml:space="preserve"> (“[ECMA-376] Part 4 §2.13.5.39; trPrChange (Revision Information for Table Row Properties)”)</w:t>
            </w:r>
          </w:p>
        </w:tc>
      </w:tr>
    </w:tbl>
    <w:p w:rsidR="00F729E5" w:rsidRDefault="00F729E5"/>
    <w:p w:rsidR="00F729E5" w:rsidRDefault="00F63C16">
      <w:pPr>
        <w:pStyle w:val="Definition-Field"/>
      </w:pPr>
      <w:r>
        <w:t xml:space="preserve">c.   </w:t>
      </w:r>
      <w:r>
        <w:rPr>
          <w:i/>
        </w:rPr>
        <w:t>The standard does not limit the length of the value of the author attribute.</w:t>
      </w:r>
    </w:p>
    <w:p w:rsidR="00F729E5" w:rsidRDefault="00F63C16">
      <w:pPr>
        <w:pStyle w:val="Definition-Field2"/>
      </w:pPr>
      <w:r>
        <w:t>Word restricts the value of this attribute to be at most 255 characters.</w:t>
      </w:r>
    </w:p>
    <w:p w:rsidR="00F729E5" w:rsidRDefault="00F63C16">
      <w:pPr>
        <w:pStyle w:val="Heading3"/>
      </w:pPr>
      <w:bookmarkStart w:id="651" w:name="section_f87b4d9c873c4715bcf59f6035370720"/>
      <w:bookmarkStart w:id="652" w:name="_Toc454425570"/>
      <w:r>
        <w:t>Part 4 Section 2.13.4.3, commentRangeEnd (Comment Anchor Range End)</w:t>
      </w:r>
      <w:bookmarkEnd w:id="651"/>
      <w:bookmarkEnd w:id="652"/>
      <w:r w:rsidR="00BE53A7">
        <w:fldChar w:fldCharType="begin"/>
      </w:r>
      <w:r>
        <w:instrText xml:space="preserve"> XE "commentRangeEnd (Comment Anchor Range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says that if this element appears in a comment content story, then it may be ignored.</w:t>
      </w:r>
    </w:p>
    <w:p w:rsidR="00F729E5" w:rsidRDefault="00F63C16">
      <w:pPr>
        <w:pStyle w:val="Definition-Field2"/>
      </w:pPr>
      <w:r>
        <w:t>If this element appears in a comment content story, then Word sometimes fails to load the document.</w:t>
      </w:r>
    </w:p>
    <w:p w:rsidR="00F729E5" w:rsidRDefault="00F63C16">
      <w:pPr>
        <w:pStyle w:val="Definition-Field2"/>
      </w:pPr>
      <w:r>
        <w:t>This note applies to the following products: 2007, 2007 SP1, 2007 SP2.</w:t>
      </w:r>
    </w:p>
    <w:p w:rsidR="00F729E5" w:rsidRDefault="00F63C16">
      <w:pPr>
        <w:pStyle w:val="Heading3"/>
      </w:pPr>
      <w:bookmarkStart w:id="653" w:name="section_2729bdf4a7aa4d05a57e77865e1c24ef"/>
      <w:bookmarkStart w:id="654" w:name="_Toc454425571"/>
      <w:r>
        <w:t>Part 4 Section 2.13.4.4, commentRangeStart (Comment Anchor Range Start)</w:t>
      </w:r>
      <w:bookmarkEnd w:id="653"/>
      <w:bookmarkEnd w:id="654"/>
      <w:r w:rsidR="00BE53A7">
        <w:fldChar w:fldCharType="begin"/>
      </w:r>
      <w:r>
        <w:instrText xml:space="preserve"> XE "commentRangeStart (Comment Anchor Range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says that commentRangeStart, if appearing in comment content , may be ignored.</w:t>
      </w:r>
    </w:p>
    <w:p w:rsidR="00F729E5" w:rsidRDefault="00F63C16">
      <w:pPr>
        <w:pStyle w:val="Definition-Field2"/>
      </w:pPr>
      <w:r>
        <w:t>If commentRangeStart appears in comment content, Word may fail to load the file.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allows a comment range to begin inside a math object and end outside that math object or vice versa.</w:t>
      </w:r>
    </w:p>
    <w:p w:rsidR="00F729E5" w:rsidRDefault="00F63C16">
      <w:pPr>
        <w:pStyle w:val="Definition-Field2"/>
      </w:pPr>
      <w:r>
        <w:t>Word does not allow a comment range to begin inside a math object and end outside that math object or vice versa.</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allows an unbounded number of comment ranges.</w:t>
      </w:r>
    </w:p>
    <w:p w:rsidR="00F729E5" w:rsidRDefault="00F63C16">
      <w:pPr>
        <w:pStyle w:val="Definition-Field2"/>
      </w:pPr>
      <w:r>
        <w:t>Word will not open a file with too many comment ranges (16380 if the uiCompat97to2003 element is present, intMax otherwise).</w:t>
      </w:r>
    </w:p>
    <w:p w:rsidR="00F729E5" w:rsidRDefault="00F63C16">
      <w:pPr>
        <w:pStyle w:val="Heading3"/>
      </w:pPr>
      <w:bookmarkStart w:id="655" w:name="section_9205674df9254a259029b7ddf9123d5e"/>
      <w:bookmarkStart w:id="656" w:name="_Toc454425572"/>
      <w:r>
        <w:t>Part 4 Section 2.13.4.5, commentReference (Comment Content Reference Mark)</w:t>
      </w:r>
      <w:bookmarkEnd w:id="655"/>
      <w:bookmarkEnd w:id="656"/>
      <w:r w:rsidR="00BE53A7">
        <w:fldChar w:fldCharType="begin"/>
      </w:r>
      <w:r>
        <w:instrText xml:space="preserve"> XE "commentReference (Comment Content Reference Mark)"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810fa7a445b4710b2fffb7d129149ed">
        <w:r>
          <w:rPr>
            <w:rStyle w:val="Hyperlink"/>
          </w:rPr>
          <w:t>cellDel, §2.13.5.1(a)</w:t>
        </w:r>
      </w:hyperlink>
      <w:r>
        <w:rPr>
          <w:i/>
        </w:rPr>
        <w:t>.</w:t>
      </w:r>
    </w:p>
    <w:p w:rsidR="00F729E5" w:rsidRDefault="00F63C16">
      <w:pPr>
        <w:pStyle w:val="Definition-Field"/>
      </w:pPr>
      <w:r>
        <w:t xml:space="preserve">a.   </w:t>
      </w:r>
      <w:r>
        <w:rPr>
          <w:i/>
        </w:rPr>
        <w:t>The standard says that if commentReference appears in comment content it may be ignored.</w:t>
      </w:r>
    </w:p>
    <w:p w:rsidR="00F729E5" w:rsidRDefault="00F63C16">
      <w:pPr>
        <w:pStyle w:val="Definition-Field2"/>
      </w:pPr>
      <w:r>
        <w:t>If commentReference appears in comment content, Word may fail to load the file.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allows commentReference in headers, footers, textboxes, footnotes, and endnotes.</w:t>
      </w:r>
    </w:p>
    <w:p w:rsidR="00F729E5" w:rsidRDefault="00F63C16">
      <w:pPr>
        <w:pStyle w:val="Definition-Field2"/>
      </w:pPr>
      <w:r>
        <w:t>Word does not allow this element in headers, footers, textboxes, footnotes, and endnotes.</w:t>
      </w:r>
    </w:p>
    <w:p w:rsidR="00F729E5" w:rsidRDefault="00F63C16">
      <w:pPr>
        <w:pStyle w:val="Heading3"/>
      </w:pPr>
      <w:bookmarkStart w:id="657" w:name="section_5810fa7a445b4710b2fffb7d129149ed"/>
      <w:bookmarkStart w:id="658" w:name="_Toc454425573"/>
      <w:r>
        <w:t>Part 4 Section 2.13.5.1, cellDel (Table Cell Deletion)</w:t>
      </w:r>
      <w:bookmarkEnd w:id="657"/>
      <w:bookmarkEnd w:id="658"/>
      <w:r w:rsidR="00BE53A7">
        <w:fldChar w:fldCharType="begin"/>
      </w:r>
      <w:r>
        <w:instrText xml:space="preserve"> XE "cellDel (Table Cell Deletion)"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 xml:space="preserve">; </w:t>
      </w:r>
      <w:hyperlink w:anchor="Section_2c95ea7aa1e346e385d872321d33f3cc">
        <w:r>
          <w:rPr>
            <w:rStyle w:val="Hyperlink"/>
          </w:rPr>
          <w:t>comment, §2.13.4.2(c)</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states that the values of the id attribute are defined by the XML Schema integer datatype.</w:t>
      </w:r>
    </w:p>
    <w:p w:rsidR="00F729E5" w:rsidRDefault="00F63C16">
      <w:pPr>
        <w:pStyle w:val="Definition-Field2"/>
      </w:pPr>
      <w:r>
        <w:t>Word does not allow a value of -1 on this attribute.</w:t>
      </w:r>
    </w:p>
    <w:p w:rsidR="00F729E5" w:rsidRDefault="00F63C16">
      <w:pPr>
        <w:pStyle w:val="Heading3"/>
      </w:pPr>
      <w:bookmarkStart w:id="659" w:name="section_faec78c9f426412ba5708f65f610f563"/>
      <w:bookmarkStart w:id="660" w:name="_Toc454425574"/>
      <w:r>
        <w:t>Part 4 Section 2.13.5.2, cellIns (Table Cell Insertion)</w:t>
      </w:r>
      <w:bookmarkEnd w:id="659"/>
      <w:bookmarkEnd w:id="660"/>
      <w:r w:rsidR="00BE53A7">
        <w:fldChar w:fldCharType="begin"/>
      </w:r>
      <w:r>
        <w:instrText xml:space="preserve"> XE "cellIns (Table Cell Insertion)"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a25ec1d4ac34b30b7f49e929885b14d">
        <w:r>
          <w:rPr>
            <w:rStyle w:val="Hyperlink"/>
          </w:rPr>
          <w:t>tcPr, §2.7.5.9(b)</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61" w:name="section_754c47b1c44342649e1c29f7e530c4fc"/>
      <w:bookmarkStart w:id="662" w:name="_Toc454425575"/>
      <w:r>
        <w:t>Part 4 Section 2.13.5.3, cellMerge (Vertically Merged/Split Table Cells)</w:t>
      </w:r>
      <w:bookmarkEnd w:id="661"/>
      <w:bookmarkEnd w:id="662"/>
      <w:r w:rsidR="00BE53A7">
        <w:fldChar w:fldCharType="begin"/>
      </w:r>
      <w:r>
        <w:instrText xml:space="preserve"> XE "cellMerge (Vertically Merged/Split Table Cells)"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63" w:name="section_70ade1dca0d84654a0645883407aae06"/>
      <w:bookmarkStart w:id="664" w:name="_Toc454425576"/>
      <w:r>
        <w:t>Part 4 Section 2.13.5.4, customXmlDelRangeEnd (Custom XML Markup Deletion End)</w:t>
      </w:r>
      <w:bookmarkEnd w:id="663"/>
      <w:bookmarkEnd w:id="664"/>
      <w:r w:rsidR="00BE53A7">
        <w:fldChar w:fldCharType="begin"/>
      </w:r>
      <w:r>
        <w:instrText xml:space="preserve"> XE "customXmlDelRangeEnd (Custom XML Markup Deletion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665" w:name="section_9f6f9f5c178140cab69ae5c968feb512"/>
      <w:bookmarkStart w:id="666" w:name="_Toc454425577"/>
      <w:r>
        <w:t>Part 4 Section 2.13.5.5, customXmlDelRangeStart (Custom XML Markup Deletion Start)</w:t>
      </w:r>
      <w:bookmarkEnd w:id="665"/>
      <w:bookmarkEnd w:id="666"/>
      <w:r w:rsidR="00BE53A7">
        <w:fldChar w:fldCharType="begin"/>
      </w:r>
      <w:r>
        <w:instrText xml:space="preserve"> XE "customXmlDelRangeStart (Custom XML Markup Deletion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states that the customXmlDelRangeStart element applies deletion to customXml elements.</w:t>
      </w:r>
    </w:p>
    <w:p w:rsidR="00F729E5" w:rsidRDefault="00F63C16">
      <w:pPr>
        <w:pStyle w:val="Definition-Field2"/>
      </w:pPr>
      <w:r>
        <w:t>Word uses this element to apply deletion to customXml elements and structured document tag elements.</w:t>
      </w:r>
    </w:p>
    <w:p w:rsidR="00F729E5" w:rsidRDefault="00F63C16">
      <w:pPr>
        <w:pStyle w:val="Definition-Field"/>
      </w:pPr>
      <w:r>
        <w:t xml:space="preserve">b.   </w:t>
      </w:r>
      <w:r>
        <w:rPr>
          <w:i/>
        </w:rPr>
        <w:t>The standard states that the range specified by a pair of customXmlDelRangeStart and customXmlDelRangeEnd elements can overlap the range specified by another such pair of elements.</w:t>
      </w:r>
    </w:p>
    <w:p w:rsidR="00F729E5" w:rsidRDefault="00F63C16">
      <w:pPr>
        <w:pStyle w:val="Definition-Field2"/>
      </w:pPr>
      <w:r>
        <w:t>Word does not allow the range specified by a pair of customXmlDelRangeStart and customXmlDelRangeEnd elements to overlap the range specified by any other such pair of elements.</w:t>
      </w:r>
    </w:p>
    <w:p w:rsidR="00F729E5" w:rsidRDefault="00F63C16">
      <w:pPr>
        <w:pStyle w:val="Heading3"/>
      </w:pPr>
      <w:bookmarkStart w:id="667" w:name="section_215783958644476a80784526297ae662"/>
      <w:bookmarkStart w:id="668" w:name="_Toc454425578"/>
      <w:r>
        <w:t>Part 4 Section 2.13.5.6, customXmlInsRangeEnd (Custom XML Markup Insertion End)</w:t>
      </w:r>
      <w:bookmarkEnd w:id="667"/>
      <w:bookmarkEnd w:id="668"/>
      <w:r w:rsidR="00BE53A7">
        <w:fldChar w:fldCharType="begin"/>
      </w:r>
      <w:r>
        <w:instrText xml:space="preserve"> XE "customXmlInsRangeEnd (Custom XML Markup Insertion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669" w:name="section_07760783f8674445b1bab2369809c687"/>
      <w:bookmarkStart w:id="670" w:name="_Toc454425579"/>
      <w:r>
        <w:t>Part 4 Section 2.13.5.7, customXmlInsRangeStart (Custom XML Markup Insertion Start)</w:t>
      </w:r>
      <w:bookmarkEnd w:id="669"/>
      <w:bookmarkEnd w:id="670"/>
      <w:r w:rsidR="00BE53A7">
        <w:fldChar w:fldCharType="begin"/>
      </w:r>
      <w:r>
        <w:instrText xml:space="preserve"> XE "customXmlInsRangeStart (Custom XML Markup Insertion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applies semantics and restrictions of both customXmlInsRangeStart and customXmlInsRangeEnd to customXmlInsRangeStart.</w:t>
      </w:r>
    </w:p>
    <w:p w:rsidR="00F729E5" w:rsidRDefault="00F63C16">
      <w:pPr>
        <w:pStyle w:val="Definition-Field2"/>
      </w:pPr>
      <w:r>
        <w:t>Word only applies the semantics and restrictions of customXmlInsRangeStart.</w:t>
      </w:r>
    </w:p>
    <w:p w:rsidR="00F729E5" w:rsidRDefault="00F63C16">
      <w:pPr>
        <w:pStyle w:val="Definition-Field"/>
      </w:pPr>
      <w:r>
        <w:t xml:space="preserve">b.   </w:t>
      </w:r>
      <w:r>
        <w:rPr>
          <w:i/>
        </w:rPr>
        <w:t>The standard states that the customXmlInsRangeStart element applies insertion to customXml elements.</w:t>
      </w:r>
    </w:p>
    <w:p w:rsidR="00F729E5" w:rsidRDefault="00F63C16">
      <w:pPr>
        <w:pStyle w:val="Definition-Field2"/>
      </w:pPr>
      <w:r>
        <w:t>Word uses this element to apply insertion to customXml elements and structured document tag elements.</w:t>
      </w:r>
    </w:p>
    <w:p w:rsidR="00F729E5" w:rsidRDefault="00F63C16">
      <w:pPr>
        <w:pStyle w:val="Definition-Field"/>
      </w:pPr>
      <w:r>
        <w:t xml:space="preserve">c.   </w:t>
      </w:r>
      <w:r>
        <w:rPr>
          <w:i/>
        </w:rPr>
        <w:t>The standard states that the range specified by a pair of customXmlInsRangeStart and customXmlInsRangeEnd elements can overlap the range specified by another such pair of elements.</w:t>
      </w:r>
    </w:p>
    <w:p w:rsidR="00F729E5" w:rsidRDefault="00F63C16">
      <w:pPr>
        <w:pStyle w:val="Definition-Field2"/>
      </w:pPr>
      <w:r>
        <w:t>Word does not allow the range specified by a pair of customXmlInsRangeStart and customXmlInsRangeEnd elements to overlap the range specified by any other such pair of elements.</w:t>
      </w:r>
    </w:p>
    <w:p w:rsidR="00F729E5" w:rsidRDefault="00F63C16">
      <w:pPr>
        <w:pStyle w:val="Heading3"/>
      </w:pPr>
      <w:bookmarkStart w:id="671" w:name="section_cc63f8e48a164747b9d81d5b3a57c8c3"/>
      <w:bookmarkStart w:id="672" w:name="_Toc454425580"/>
      <w:r>
        <w:t>Part 4 Section 2.13.5.8, customXmlMoveFromRangeEnd (Custom XML Markup Move Source End)</w:t>
      </w:r>
      <w:bookmarkEnd w:id="671"/>
      <w:bookmarkEnd w:id="672"/>
      <w:r w:rsidR="00BE53A7">
        <w:fldChar w:fldCharType="begin"/>
      </w:r>
      <w:r>
        <w:instrText xml:space="preserve"> XE "customXmlMoveFromRangeEnd (Custom XML Markup Move Source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says that multiple end elements with the same ID are ignored, but the subclause for customXmlMoveFromRangeStart specified that multiple end elements with the same id are matched in document order.</w:t>
      </w:r>
    </w:p>
    <w:p w:rsidR="00F729E5" w:rsidRDefault="00F63C16">
      <w:pPr>
        <w:pStyle w:val="Definition-Field2"/>
      </w:pPr>
      <w:r>
        <w:t>Word matches multiple end elements with the same ID in document order.</w:t>
      </w:r>
    </w:p>
    <w:p w:rsidR="00F729E5" w:rsidRDefault="00F63C16">
      <w:pPr>
        <w:pStyle w:val="Definition-Field2"/>
      </w:pPr>
      <w:r>
        <w:t>This note applies to the following products: 2007, 2007 SP1, 2007 SP2.</w:t>
      </w:r>
    </w:p>
    <w:p w:rsidR="00F729E5" w:rsidRDefault="00F63C16">
      <w:pPr>
        <w:pStyle w:val="Heading3"/>
      </w:pPr>
      <w:bookmarkStart w:id="673" w:name="section_a28b5d4e93a24085b18d868d1d3bedd1"/>
      <w:bookmarkStart w:id="674" w:name="_Toc454425581"/>
      <w:r>
        <w:t>Part 4 Section 2.13.5.9, customXmlMoveFromRangeStart (Custom XML Markup Move Source Start)</w:t>
      </w:r>
      <w:bookmarkEnd w:id="673"/>
      <w:bookmarkEnd w:id="674"/>
      <w:r w:rsidR="00BE53A7">
        <w:fldChar w:fldCharType="begin"/>
      </w:r>
      <w:r>
        <w:instrText xml:space="preserve"> XE "customXmlMoveFromRangeStart (Custom XML Markup Move Source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states that this element applies moveFrom to customXml elements.</w:t>
      </w:r>
    </w:p>
    <w:p w:rsidR="00F729E5" w:rsidRDefault="00F63C16">
      <w:pPr>
        <w:pStyle w:val="Definition-Field2"/>
      </w:pPr>
      <w:r>
        <w:t>Word uses this element to apply moveFrom to customXml elements and structured document tag elements.</w:t>
      </w:r>
    </w:p>
    <w:p w:rsidR="00F729E5" w:rsidRDefault="00F63C16">
      <w:pPr>
        <w:pStyle w:val="Definition-Field"/>
      </w:pPr>
      <w:r>
        <w:t xml:space="preserve">b.   </w:t>
      </w:r>
      <w:r>
        <w:rPr>
          <w:i/>
        </w:rPr>
        <w:t>The standard states that the range specified by a pair of customXmlMoveFromRangeStart and customXmlMoveFromRangeEnd elements can overlap the range specified by another such pair of elements.</w:t>
      </w:r>
    </w:p>
    <w:p w:rsidR="00F729E5" w:rsidRDefault="00F63C16">
      <w:pPr>
        <w:pStyle w:val="Definition-Field2"/>
      </w:pPr>
      <w:r>
        <w:t>Word does not allow the range specified by a pair of customXmlMoveFromRangeStart and customXmlMoveFromRangeEnd elements to overlap the range specified by any other such pair of elements.</w:t>
      </w:r>
    </w:p>
    <w:p w:rsidR="00F729E5" w:rsidRDefault="00F63C16">
      <w:pPr>
        <w:pStyle w:val="Definition-Field"/>
      </w:pPr>
      <w:r>
        <w:t xml:space="preserve">c.   </w:t>
      </w:r>
      <w:r>
        <w:rPr>
          <w:i/>
        </w:rPr>
        <w:t>The standard allows customXML move tracking to begin inside, end inside, or contain an oMathPara element.</w:t>
      </w:r>
    </w:p>
    <w:p w:rsidR="00F729E5" w:rsidRDefault="00F63C16">
      <w:pPr>
        <w:pStyle w:val="Definition-Field2"/>
      </w:pPr>
      <w:r>
        <w:t>Word has unpredictable results when customXML move tracking begins inside, ends inside, or contains an oMathPara element.</w:t>
      </w:r>
    </w:p>
    <w:p w:rsidR="00F729E5" w:rsidRDefault="00F63C16">
      <w:pPr>
        <w:pStyle w:val="Heading3"/>
      </w:pPr>
      <w:bookmarkStart w:id="675" w:name="section_a19c944fd4864e8b858bc3872e2c8d1e"/>
      <w:bookmarkStart w:id="676" w:name="_Toc454425582"/>
      <w:r>
        <w:t>Part 4 Section 2.13.5.10, customXmlMoveToRangeEnd (Custom XML Markup Move Destination Location End)</w:t>
      </w:r>
      <w:bookmarkEnd w:id="675"/>
      <w:bookmarkEnd w:id="676"/>
      <w:r w:rsidR="00BE53A7">
        <w:fldChar w:fldCharType="begin"/>
      </w:r>
      <w:r>
        <w:instrText xml:space="preserve"> XE "customXmlMoveToRangeEnd (Custom XML Markup Move Destination Location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states that the customXmlMoveToRangeEnd element applies moveTo to customXml elements.</w:t>
      </w:r>
    </w:p>
    <w:p w:rsidR="00F729E5" w:rsidRDefault="00F63C16">
      <w:pPr>
        <w:pStyle w:val="Definition-Field2"/>
      </w:pPr>
      <w:r>
        <w:t>Word uses this element to apply moveTo to customXml elements and structured document tag elements.</w:t>
      </w:r>
    </w:p>
    <w:p w:rsidR="00F729E5" w:rsidRDefault="00F63C16">
      <w:pPr>
        <w:pStyle w:val="Definition-Field"/>
      </w:pPr>
      <w:r>
        <w:t xml:space="preserve">b.   </w:t>
      </w:r>
      <w:r>
        <w:rPr>
          <w:i/>
        </w:rPr>
        <w:t>The standard says that multiple end elements with the same ID are ignored, but the subclause for customXmlMoveToRangeStart specified that multiple end elements with the same ID are matched in document order.</w:t>
      </w:r>
    </w:p>
    <w:p w:rsidR="00F729E5" w:rsidRDefault="00F63C16">
      <w:pPr>
        <w:pStyle w:val="Definition-Field2"/>
      </w:pPr>
      <w:r>
        <w:t>Word matches multiple end elements with the same ID in document order.</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says to ignore customXmlMoveToRangeEnd if it is not contained in a move source container.</w:t>
      </w:r>
    </w:p>
    <w:p w:rsidR="00F729E5" w:rsidRDefault="00F63C16">
      <w:pPr>
        <w:pStyle w:val="Definition-Field2"/>
      </w:pPr>
      <w:r>
        <w:t>Word ignores customXmlMoveToRangeEnd if it is not contained in a move destination container.</w:t>
      </w:r>
    </w:p>
    <w:p w:rsidR="00F729E5" w:rsidRDefault="00F63C16">
      <w:pPr>
        <w:pStyle w:val="Heading3"/>
      </w:pPr>
      <w:bookmarkStart w:id="677" w:name="section_68f462af73f3449ea981e67bfd3149e3"/>
      <w:bookmarkStart w:id="678" w:name="_Toc454425583"/>
      <w:r>
        <w:t>Part 4 Section 2.13.5.11, customXmlMoveToRangeStart (Custom XML Markup Move Destination Location Start)</w:t>
      </w:r>
      <w:bookmarkEnd w:id="677"/>
      <w:bookmarkEnd w:id="678"/>
      <w:r w:rsidR="00BE53A7">
        <w:fldChar w:fldCharType="begin"/>
      </w:r>
      <w:r>
        <w:instrText xml:space="preserve"> XE "customXmlMoveToRangeStart (Custom XML Markup Move Destination Location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states that the customXmlMoveToRangeStart element applies moveTo to customXml elements.</w:t>
      </w:r>
    </w:p>
    <w:p w:rsidR="00F729E5" w:rsidRDefault="00F63C16">
      <w:pPr>
        <w:pStyle w:val="Definition-Field2"/>
      </w:pPr>
      <w:r>
        <w:t>Word uses this element to apply moveTo to customXml elements and structured document tag elements.</w:t>
      </w:r>
    </w:p>
    <w:p w:rsidR="00F729E5" w:rsidRDefault="00F63C16">
      <w:pPr>
        <w:pStyle w:val="Definition-Field"/>
      </w:pPr>
      <w:r>
        <w:t xml:space="preserve">b.   </w:t>
      </w:r>
      <w:r>
        <w:rPr>
          <w:i/>
        </w:rPr>
        <w:t>The standard states that the range specified by a pair of customXmlMoveToRangeStart and customXmlMoveToRangeEnd elements can overlap the range specified by another such pair of elements.</w:t>
      </w:r>
    </w:p>
    <w:p w:rsidR="00F729E5" w:rsidRDefault="00F63C16">
      <w:pPr>
        <w:pStyle w:val="Definition-Field2"/>
      </w:pPr>
      <w:r>
        <w:t>Word does not allow the range specified by a pair of customXmlMoveToRangeStart and customXmlMoveToRangeEnd elements to overlap the range specified by any other such pair of elements.</w:t>
      </w:r>
    </w:p>
    <w:p w:rsidR="00F729E5" w:rsidRDefault="00F63C16">
      <w:pPr>
        <w:pStyle w:val="Definition-Field"/>
      </w:pPr>
      <w:r>
        <w:t xml:space="preserve">c.   </w:t>
      </w:r>
      <w:r>
        <w:rPr>
          <w:i/>
        </w:rPr>
        <w:t>The standard allows customXML move tracking to begin inside, end inside, or contain an oMathPara element.</w:t>
      </w:r>
    </w:p>
    <w:p w:rsidR="00F729E5" w:rsidRDefault="00F63C16">
      <w:pPr>
        <w:pStyle w:val="Definition-Field2"/>
      </w:pPr>
      <w:r>
        <w:t>Word has unpredictable behavior when customXML move tracking begins inside, ends inside, or contains an oMathPara element.</w:t>
      </w:r>
    </w:p>
    <w:p w:rsidR="00F729E5" w:rsidRDefault="00F63C16">
      <w:pPr>
        <w:pStyle w:val="Definition-Field"/>
      </w:pPr>
      <w:r>
        <w:t xml:space="preserve">d.   </w:t>
      </w:r>
      <w:r>
        <w:rPr>
          <w:i/>
        </w:rPr>
        <w:t>The standard says to ignore customXmlMoveToRangeStart if it is not contained in a move source container.</w:t>
      </w:r>
    </w:p>
    <w:p w:rsidR="00F729E5" w:rsidRDefault="00F63C16">
      <w:pPr>
        <w:pStyle w:val="Definition-Field2"/>
      </w:pPr>
      <w:r>
        <w:t>Word ignores customXmlMoveToRangeStart if it is not contained in a move destination container.</w:t>
      </w:r>
    </w:p>
    <w:p w:rsidR="00F729E5" w:rsidRDefault="00F63C16">
      <w:pPr>
        <w:pStyle w:val="Heading3"/>
      </w:pPr>
      <w:bookmarkStart w:id="679" w:name="section_4e75ac5ddb554a9a940fc9cf1767d134"/>
      <w:bookmarkStart w:id="680" w:name="_Toc454425584"/>
      <w:r>
        <w:t>Part 4 Section 2.13.5.12, del (Deleted Run Content)</w:t>
      </w:r>
      <w:bookmarkEnd w:id="679"/>
      <w:bookmarkEnd w:id="680"/>
      <w:r w:rsidR="00BE53A7">
        <w:fldChar w:fldCharType="begin"/>
      </w:r>
      <w:r>
        <w:instrText xml:space="preserve"> XE "del (Deleted Run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34d40a44e04eab8ea00ebb49856930">
        <w:r>
          <w:rPr>
            <w:rStyle w:val="Hyperlink"/>
          </w:rPr>
          <w:t>customXml, §2.5.1.5(a)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nested deletions.</w:t>
      </w:r>
    </w:p>
    <w:p w:rsidR="00F729E5" w:rsidRDefault="00F63C16">
      <w:pPr>
        <w:pStyle w:val="Definition-Field2"/>
      </w:pPr>
      <w:r>
        <w:t>Word does not support nested deletions.</w:t>
      </w:r>
    </w:p>
    <w:p w:rsidR="00F729E5" w:rsidRDefault="00F63C16">
      <w:pPr>
        <w:pStyle w:val="Heading3"/>
      </w:pPr>
      <w:bookmarkStart w:id="681" w:name="section_e0b65d0153114bc7bdb75d35f71dd181"/>
      <w:bookmarkStart w:id="682" w:name="_Toc454425585"/>
      <w:r>
        <w:t>Part 4 Section 2.13.5.13, del (Deleted Paragraph)</w:t>
      </w:r>
      <w:bookmarkEnd w:id="681"/>
      <w:bookmarkEnd w:id="682"/>
      <w:r w:rsidR="00BE53A7">
        <w:fldChar w:fldCharType="begin"/>
      </w:r>
      <w:r>
        <w:instrText xml:space="preserve"> XE "del (Deleted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83" w:name="section_f8a9b007f62f49cfb9eb00cd7839959d"/>
      <w:bookmarkStart w:id="684" w:name="_Toc454425586"/>
      <w:r>
        <w:t>Part 4 Section 2.13.5.14, del (Deleted Table Row)</w:t>
      </w:r>
      <w:bookmarkEnd w:id="683"/>
      <w:bookmarkEnd w:id="684"/>
      <w:r w:rsidR="00BE53A7">
        <w:fldChar w:fldCharType="begin"/>
      </w:r>
      <w:r>
        <w:instrText xml:space="preserve"> XE "del (Deleted Table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85" w:name="section_b2f03dba9b71400fb788b84a2880f226"/>
      <w:bookmarkStart w:id="686" w:name="_Toc454425587"/>
      <w:r>
        <w:t>Part 4 Section 2.13.5.15, del (Deleted Math Control Character)</w:t>
      </w:r>
      <w:bookmarkEnd w:id="685"/>
      <w:bookmarkEnd w:id="686"/>
      <w:r w:rsidR="00BE53A7">
        <w:fldChar w:fldCharType="begin"/>
      </w:r>
      <w:r>
        <w:instrText xml:space="preserve"> XE "del (Deleted Math Control Character)"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80c8abfbc0f248bc9885e45e848b3b46">
        <w:r>
          <w:rPr>
            <w:rStyle w:val="Hyperlink"/>
          </w:rPr>
          <w:t>ins, §2.13.5.17(a)</w:t>
        </w:r>
      </w:hyperlink>
      <w:r>
        <w:rPr>
          <w:i/>
        </w:rPr>
        <w:t xml:space="preserve">; </w:t>
      </w:r>
      <w:hyperlink w:anchor="Section_a46e616b47bf4b3a907506a6261a968c">
        <w:r>
          <w:rPr>
            <w:rStyle w:val="Hyperlink"/>
          </w:rPr>
          <w:t>ins, §2.13.5.20(b)</w:t>
        </w:r>
      </w:hyperlink>
      <w:r>
        <w:rPr>
          <w:i/>
        </w:rPr>
        <w:t xml:space="preserve">; </w:t>
      </w:r>
      <w:hyperlink w:anchor="Section_e41c88b88b1e4ebfba3b18d70277830b">
        <w:r>
          <w:rPr>
            <w:rStyle w:val="Hyperlink"/>
          </w:rPr>
          <w:t>ctrlPr, §7.1.2.23(b)</w:t>
        </w:r>
      </w:hyperlink>
      <w:r>
        <w:rPr>
          <w:i/>
        </w:rPr>
        <w:t>.</w:t>
      </w:r>
    </w:p>
    <w:p w:rsidR="00F729E5" w:rsidRDefault="00F63C16">
      <w:pPr>
        <w:pStyle w:val="Definition-Field"/>
      </w:pPr>
      <w:r>
        <w:t xml:space="preserve">a.   </w:t>
      </w:r>
      <w:r>
        <w:rPr>
          <w:i/>
        </w:rPr>
        <w:t>The standard states that the rPr (Previous Run Properties) element is a valid child.</w:t>
      </w:r>
    </w:p>
    <w:p w:rsidR="00F729E5" w:rsidRDefault="00F63C16">
      <w:pPr>
        <w:pStyle w:val="Definition-Field2"/>
      </w:pPr>
      <w:r>
        <w:t>Word allows the rPr (Run Properties) element, not the rPr (Previous Run Properties) element, to be a child.</w:t>
      </w:r>
    </w:p>
    <w:p w:rsidR="00F729E5" w:rsidRDefault="00F63C16">
      <w:pPr>
        <w:pStyle w:val="Definition-Field"/>
      </w:pPr>
      <w:r>
        <w:t xml:space="preserve">b.   </w:t>
      </w:r>
      <w:r>
        <w:rPr>
          <w:i/>
        </w:rPr>
        <w:t>The standard states that the minOccurs value for the rPr child element is 1.</w:t>
      </w:r>
    </w:p>
    <w:p w:rsidR="00F729E5" w:rsidRDefault="00F63C16">
      <w:pPr>
        <w:pStyle w:val="Definition-Field2"/>
      </w:pPr>
      <w:r>
        <w:t>Word does not require an occurrence of this element.</w:t>
      </w:r>
    </w:p>
    <w:p w:rsidR="00F729E5" w:rsidRDefault="00F63C16">
      <w:pPr>
        <w:pStyle w:val="Definition-Field2"/>
      </w:pPr>
      <w:r>
        <w:t>This note applies to the following products: 2007, 2007 SP1, 2007 SP2.</w:t>
      </w:r>
    </w:p>
    <w:p w:rsidR="00F729E5" w:rsidRDefault="00F63C16">
      <w:pPr>
        <w:pStyle w:val="Heading3"/>
      </w:pPr>
      <w:bookmarkStart w:id="687" w:name="section_1c04f489147f45ecba3b402905d127c9"/>
      <w:bookmarkStart w:id="688" w:name="_Toc454425588"/>
      <w:r>
        <w:t>Part 4 Section 2.13.5.16, ins (Inserted Table Row)</w:t>
      </w:r>
      <w:bookmarkEnd w:id="687"/>
      <w:bookmarkEnd w:id="688"/>
      <w:r w:rsidR="00BE53A7">
        <w:fldChar w:fldCharType="begin"/>
      </w:r>
      <w:r>
        <w:instrText xml:space="preserve"> XE "ins (Inserted Table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89" w:name="section_80c8abfbc0f248bc9885e45e848b3b46"/>
      <w:bookmarkStart w:id="690" w:name="_Toc454425589"/>
      <w:r>
        <w:t>Part 4 Section 2.13.5.17, ins (Inserted Math Control Character)</w:t>
      </w:r>
      <w:bookmarkEnd w:id="689"/>
      <w:bookmarkEnd w:id="690"/>
      <w:r w:rsidR="00BE53A7">
        <w:fldChar w:fldCharType="begin"/>
      </w:r>
      <w:r>
        <w:instrText xml:space="preserve"> XE "ins (Inserted Math Control Character)"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b2f03dba9b71400fb788b84a2880f226">
        <w:r>
          <w:rPr>
            <w:rStyle w:val="Hyperlink"/>
          </w:rPr>
          <w:t>del, §2.13.5.15(a)</w:t>
        </w:r>
      </w:hyperlink>
      <w:r>
        <w:rPr>
          <w:i/>
        </w:rPr>
        <w:t xml:space="preserve">; </w:t>
      </w:r>
      <w:hyperlink w:anchor="Section_a46e616b47bf4b3a907506a6261a968c">
        <w:r>
          <w:rPr>
            <w:rStyle w:val="Hyperlink"/>
          </w:rPr>
          <w:t>ins, §2.13.5.20(b)</w:t>
        </w:r>
      </w:hyperlink>
      <w:r>
        <w:rPr>
          <w:i/>
        </w:rPr>
        <w:t xml:space="preserve">; </w:t>
      </w:r>
      <w:hyperlink w:anchor="Section_e41c88b88b1e4ebfba3b18d70277830b">
        <w:r>
          <w:rPr>
            <w:rStyle w:val="Hyperlink"/>
          </w:rPr>
          <w:t>ctrlPr, §7.1.2.23(b)</w:t>
        </w:r>
      </w:hyperlink>
      <w:r>
        <w:rPr>
          <w:i/>
        </w:rPr>
        <w:t>.</w:t>
      </w:r>
    </w:p>
    <w:p w:rsidR="00F729E5" w:rsidRDefault="00F63C16">
      <w:pPr>
        <w:pStyle w:val="Definition-Field"/>
      </w:pPr>
      <w:r>
        <w:t xml:space="preserve">a.   </w:t>
      </w:r>
      <w:r>
        <w:rPr>
          <w:i/>
        </w:rPr>
        <w:t>The standard does not state that the del element is a valid child.</w:t>
      </w:r>
    </w:p>
    <w:p w:rsidR="00F729E5" w:rsidRDefault="00F63C16">
      <w:pPr>
        <w:pStyle w:val="Definition-Field2"/>
      </w:pPr>
      <w:r>
        <w:t>Word allows the del element to be a child when a math control character is part of both a tracked insertion and tracked deletion.</w:t>
      </w:r>
    </w:p>
    <w:p w:rsidR="00F729E5" w:rsidRDefault="00F63C16">
      <w:pPr>
        <w:pStyle w:val="Definition-Field"/>
      </w:pPr>
      <w:r>
        <w:t xml:space="preserve">b.   </w:t>
      </w:r>
      <w:r>
        <w:rPr>
          <w:i/>
        </w:rPr>
        <w:t>The standard states that the rPr (Previous Run Properties) element is a valid child.</w:t>
      </w:r>
    </w:p>
    <w:p w:rsidR="00F729E5" w:rsidRDefault="00F63C16">
      <w:pPr>
        <w:pStyle w:val="Definition-Field2"/>
      </w:pPr>
      <w:r>
        <w:t>Word allows the rPr (Run Properties) element, not the rPr (Previous Run Properties) element, to be a child.</w:t>
      </w:r>
    </w:p>
    <w:p w:rsidR="00F729E5" w:rsidRDefault="00F63C16">
      <w:pPr>
        <w:pStyle w:val="Definition-Field"/>
      </w:pPr>
      <w:r>
        <w:t xml:space="preserve">c.   </w:t>
      </w:r>
      <w:r>
        <w:rPr>
          <w:i/>
        </w:rPr>
        <w:t>The standard states that the minOccurs value for the rPr child element is 1.</w:t>
      </w:r>
    </w:p>
    <w:p w:rsidR="00F729E5" w:rsidRDefault="00F63C16">
      <w:pPr>
        <w:pStyle w:val="Definition-Field2"/>
      </w:pPr>
      <w:r>
        <w:t>Word does not require an occurrence of this element.</w:t>
      </w:r>
    </w:p>
    <w:p w:rsidR="00F729E5" w:rsidRDefault="00F63C16">
      <w:pPr>
        <w:pStyle w:val="Heading3"/>
      </w:pPr>
      <w:bookmarkStart w:id="691" w:name="section_bd1804dafd6b478281a042c16ce279eb"/>
      <w:bookmarkStart w:id="692" w:name="_Toc454425590"/>
      <w:r>
        <w:t>Part 4 Section 2.13.5.18, ins (Inserted Paragraph)</w:t>
      </w:r>
      <w:bookmarkEnd w:id="691"/>
      <w:bookmarkEnd w:id="692"/>
      <w:r w:rsidR="00BE53A7">
        <w:fldChar w:fldCharType="begin"/>
      </w:r>
      <w:r>
        <w:instrText xml:space="preserve"> XE "ins (Inserted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states that this element specifies that a paragraph mark shall be treated as deleted (that is, the contents of this paragraph are no longer delimited by this paragraph mark, and are combined with the following paragraph).</w:t>
      </w:r>
    </w:p>
    <w:p w:rsidR="00F729E5" w:rsidRDefault="00F63C16">
      <w:pPr>
        <w:pStyle w:val="Definition-Field2"/>
      </w:pPr>
      <w:r>
        <w:t>Word uses this element to specify that the paragraph mark shall be treated as inserted (that is, the contents of this paragraph used to be combined with the following paragraph but were moved into a new paragraph).</w:t>
      </w:r>
    </w:p>
    <w:p w:rsidR="00F729E5" w:rsidRDefault="00F63C16">
      <w:pPr>
        <w:pStyle w:val="Heading3"/>
      </w:pPr>
      <w:bookmarkStart w:id="693" w:name="section_5ffd594c4c3c4e20bd17042409146bcd"/>
      <w:bookmarkStart w:id="694" w:name="_Toc454425591"/>
      <w:r>
        <w:t>Part 4 Section 2.13.5.19, ins (Inserted Numbering Properties)</w:t>
      </w:r>
      <w:bookmarkEnd w:id="693"/>
      <w:bookmarkEnd w:id="694"/>
      <w:r w:rsidR="00BE53A7">
        <w:fldChar w:fldCharType="begin"/>
      </w:r>
      <w:r>
        <w:instrText xml:space="preserve"> XE "ins (Inserted Numbering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695" w:name="section_a46e616b47bf4b3a907506a6261a968c"/>
      <w:bookmarkStart w:id="696" w:name="_Toc454425592"/>
      <w:r>
        <w:t>Part 4 Section 2.13.5.20, ins (Inserted Run Content)</w:t>
      </w:r>
      <w:bookmarkEnd w:id="695"/>
      <w:bookmarkEnd w:id="696"/>
      <w:r w:rsidR="00BE53A7">
        <w:fldChar w:fldCharType="begin"/>
      </w:r>
      <w:r>
        <w:instrText xml:space="preserve"> XE "ins (Inserted Run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34d40a44e04eab8ea00ebb49856930">
        <w:r>
          <w:rPr>
            <w:rStyle w:val="Hyperlink"/>
          </w:rPr>
          <w:t>customXml, §2.5.1.5(a)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nested insertions.</w:t>
      </w:r>
    </w:p>
    <w:p w:rsidR="00F729E5" w:rsidRDefault="00F63C16">
      <w:pPr>
        <w:pStyle w:val="Definition-Field2"/>
      </w:pPr>
      <w:r>
        <w:t>Word does not support nested insertions.</w:t>
      </w:r>
    </w:p>
    <w:p w:rsidR="00F729E5" w:rsidRDefault="00F63C16">
      <w:pPr>
        <w:pStyle w:val="Definition-Field"/>
      </w:pPr>
      <w:r>
        <w:t xml:space="preserve">b.   </w:t>
      </w:r>
      <w:r>
        <w:rPr>
          <w:i/>
        </w:rPr>
        <w:t>The standard states that the author attribute is required, but the prose defines its behaviour when omitted.</w:t>
      </w:r>
    </w:p>
    <w:p w:rsidR="00F729E5" w:rsidRDefault="00F63C16">
      <w:pPr>
        <w:pStyle w:val="Definition-Field2"/>
      </w:pPr>
      <w:r>
        <w:t>Word behaves according to schema - the author attribute is required.</w:t>
      </w:r>
    </w:p>
    <w:p w:rsidR="00F729E5" w:rsidRDefault="00F63C16">
      <w:pPr>
        <w:pStyle w:val="Heading3"/>
      </w:pPr>
      <w:bookmarkStart w:id="697" w:name="section_1f4e50f989b94575b34684d52a052da2"/>
      <w:bookmarkStart w:id="698" w:name="_Toc454425593"/>
      <w:r>
        <w:t>Part 4 Section 2.13.5.21, moveFrom (Move Source Run Content)</w:t>
      </w:r>
      <w:bookmarkEnd w:id="697"/>
      <w:bookmarkEnd w:id="698"/>
      <w:r w:rsidR="00BE53A7">
        <w:fldChar w:fldCharType="begin"/>
      </w:r>
      <w:r>
        <w:instrText xml:space="preserve"> XE "moveFrom (Move Source Run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34d40a44e04eab8ea00ebb49856930">
        <w:r>
          <w:rPr>
            <w:rStyle w:val="Hyperlink"/>
          </w:rPr>
          <w:t>customXml, §2.5.1.5(a)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moveFrom to be nested.</w:t>
      </w:r>
    </w:p>
    <w:p w:rsidR="00F729E5" w:rsidRDefault="00F63C16">
      <w:pPr>
        <w:pStyle w:val="Definition-Field2"/>
      </w:pPr>
      <w:r>
        <w:t>Word does not support nesting moveFrom.</w:t>
      </w:r>
    </w:p>
    <w:p w:rsidR="00F729E5" w:rsidRDefault="00F63C16">
      <w:pPr>
        <w:pStyle w:val="Definition-Field"/>
      </w:pPr>
      <w:r>
        <w:t xml:space="preserve">b.   </w:t>
      </w:r>
      <w:r>
        <w:rPr>
          <w:i/>
        </w:rPr>
        <w:t>The standard allows tracked moves in math objects and functions.</w:t>
      </w:r>
    </w:p>
    <w:p w:rsidR="00F729E5" w:rsidRDefault="00F63C16">
      <w:pPr>
        <w:pStyle w:val="Definition-Field2"/>
      </w:pPr>
      <w:r>
        <w:t>Word treats tracked moves (moveFrom, moveTo) in math objects and functions as insertions and deletions.</w:t>
      </w:r>
    </w:p>
    <w:p w:rsidR="00F729E5" w:rsidRDefault="00F63C16">
      <w:pPr>
        <w:pStyle w:val="Heading3"/>
      </w:pPr>
      <w:bookmarkStart w:id="699" w:name="section_8183c0001aea4e40b91936f031753cc4"/>
      <w:bookmarkStart w:id="700" w:name="_Toc454425594"/>
      <w:r>
        <w:t>Part 4 Section 2.13.5.22, moveFrom (Move Source Paragraph)</w:t>
      </w:r>
      <w:bookmarkEnd w:id="699"/>
      <w:bookmarkEnd w:id="700"/>
      <w:r w:rsidR="00BE53A7">
        <w:fldChar w:fldCharType="begin"/>
      </w:r>
      <w:r>
        <w:instrText xml:space="preserve"> XE "moveFrom (Move Source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specifies semantics for this element.</w:t>
      </w:r>
    </w:p>
    <w:p w:rsidR="00F729E5" w:rsidRDefault="00F63C16">
      <w:pPr>
        <w:pStyle w:val="Definition-Field2"/>
      </w:pPr>
      <w:r>
        <w:t>Word ignores this element.</w:t>
      </w:r>
    </w:p>
    <w:p w:rsidR="00F729E5" w:rsidRDefault="00F63C16">
      <w:pPr>
        <w:pStyle w:val="Heading3"/>
      </w:pPr>
      <w:bookmarkStart w:id="701" w:name="section_6f186dd249c14bc78c6c69254a3030e6"/>
      <w:bookmarkStart w:id="702" w:name="_Toc454425595"/>
      <w:r>
        <w:t>Part 4 Section 2.13.5.23, moveFromRangeEnd (Move Source Location Container - End)</w:t>
      </w:r>
      <w:bookmarkEnd w:id="701"/>
      <w:bookmarkEnd w:id="702"/>
      <w:r w:rsidR="00BE53A7">
        <w:fldChar w:fldCharType="begin"/>
      </w:r>
      <w:r>
        <w:instrText xml:space="preserve"> XE "moveFromRangeEnd (Move Source Location Container -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703" w:name="section_cedf3ca3e01f4e35a0edeae190df7ad0"/>
      <w:bookmarkStart w:id="704" w:name="_Toc454425596"/>
      <w:r>
        <w:t>Part 4 Section 2.13.5.24, moveFromRangeStart (Move Source Location Container - Start)</w:t>
      </w:r>
      <w:bookmarkEnd w:id="703"/>
      <w:bookmarkEnd w:id="704"/>
      <w:r w:rsidR="00BE53A7">
        <w:fldChar w:fldCharType="begin"/>
      </w:r>
      <w:r>
        <w:instrText xml:space="preserve"> XE "moveFromRangeStart (Move Source Location Container -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88454e9631cb4112b7c2e6b0f84a2637">
        <w:r>
          <w:rPr>
            <w:rStyle w:val="Hyperlink"/>
          </w:rPr>
          <w:t>bookmarkStart, §2.13.6.2(a-d)</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an unbounded number of moveFrom/moveTo ranges.</w:t>
      </w:r>
    </w:p>
    <w:p w:rsidR="00F729E5" w:rsidRDefault="00F63C16">
      <w:pPr>
        <w:pStyle w:val="Definition-Field2"/>
      </w:pPr>
      <w:r>
        <w:t>Word will not open a document with too many moveFrom/moveTo ranges. If the uiCompat97to2003 is set, the maximum is 32,751; otherwise the maximum is 2,147,483,647.</w:t>
      </w:r>
    </w:p>
    <w:p w:rsidR="00F729E5" w:rsidRDefault="00F63C16">
      <w:pPr>
        <w:pStyle w:val="Heading3"/>
      </w:pPr>
      <w:bookmarkStart w:id="705" w:name="section_62a6045645e14602ae214b3e256ce752"/>
      <w:bookmarkStart w:id="706" w:name="_Toc454425597"/>
      <w:r>
        <w:t>Part 4 Section 2.13.5.25, moveTo (Move Destination Paragraph)</w:t>
      </w:r>
      <w:bookmarkEnd w:id="705"/>
      <w:bookmarkEnd w:id="706"/>
      <w:r w:rsidR="00BE53A7">
        <w:fldChar w:fldCharType="begin"/>
      </w:r>
      <w:r>
        <w:instrText xml:space="preserve"> XE "moveTo (Move Destination Paragraph)"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specifies semantics for this element.</w:t>
      </w:r>
    </w:p>
    <w:p w:rsidR="00F729E5" w:rsidRDefault="00F63C16">
      <w:pPr>
        <w:pStyle w:val="Definition-Field2"/>
      </w:pPr>
      <w:r>
        <w:t>Word ignores this element.</w:t>
      </w:r>
    </w:p>
    <w:p w:rsidR="00F729E5" w:rsidRDefault="00F63C16">
      <w:pPr>
        <w:pStyle w:val="Heading3"/>
      </w:pPr>
      <w:bookmarkStart w:id="707" w:name="section_5a069802c06e4defbc4ce315c4c17bb5"/>
      <w:bookmarkStart w:id="708" w:name="_Toc454425598"/>
      <w:r>
        <w:t>Part 4 Section 2.13.5.26, moveTo (Move Destination Run Content)</w:t>
      </w:r>
      <w:bookmarkEnd w:id="707"/>
      <w:bookmarkEnd w:id="708"/>
      <w:r w:rsidR="00BE53A7">
        <w:fldChar w:fldCharType="begin"/>
      </w:r>
      <w:r>
        <w:instrText xml:space="preserve"> XE "moveTo (Move Destination Run Content)"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34d40a44e04eab8ea00ebb49856930">
        <w:r>
          <w:rPr>
            <w:rStyle w:val="Hyperlink"/>
          </w:rPr>
          <w:t>customXml, §2.5.1.5(a)</w:t>
        </w:r>
      </w:hyperlink>
      <w:r>
        <w:rPr>
          <w:i/>
        </w:rPr>
        <w:t xml:space="preserve">; </w:t>
      </w:r>
      <w:hyperlink w:anchor="Section_2c95ea7aa1e346e385d872321d33f3cc">
        <w:r>
          <w:rPr>
            <w:rStyle w:val="Hyperlink"/>
          </w:rPr>
          <w:t>comment, §2.13.4.2(b, 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the moveTo element to be a descendant of another moveTo element.</w:t>
      </w:r>
    </w:p>
    <w:p w:rsidR="00F729E5" w:rsidRDefault="00F63C16">
      <w:pPr>
        <w:pStyle w:val="Definition-Field2"/>
      </w:pPr>
      <w:r>
        <w:t>Word does not allow the moveTo element to be a descendant of another moveTo element.</w:t>
      </w:r>
    </w:p>
    <w:p w:rsidR="00F729E5" w:rsidRDefault="00F63C16">
      <w:pPr>
        <w:pStyle w:val="Heading3"/>
      </w:pPr>
      <w:bookmarkStart w:id="709" w:name="section_7438b1448bb94c96ab1cb601edf6884a"/>
      <w:bookmarkStart w:id="710" w:name="_Toc454425599"/>
      <w:r>
        <w:t>Part 4 Section 2.13.5.27, moveToRangeEnd (Move Destination Location Container - End)</w:t>
      </w:r>
      <w:bookmarkEnd w:id="709"/>
      <w:bookmarkEnd w:id="710"/>
      <w:r w:rsidR="00BE53A7">
        <w:fldChar w:fldCharType="begin"/>
      </w:r>
      <w:r>
        <w:instrText xml:space="preserve"> XE "moveToRangeEnd (Move Destination Location Container -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711" w:name="section_8763829d1ead42c9b4375fcda37d6888"/>
      <w:bookmarkStart w:id="712" w:name="_Toc454425600"/>
      <w:r>
        <w:t>Part 4 Section 2.13.5.28, moveToRangeStart (Move Destination Location Container - Start)</w:t>
      </w:r>
      <w:bookmarkEnd w:id="711"/>
      <w:bookmarkEnd w:id="712"/>
      <w:r w:rsidR="00BE53A7">
        <w:fldChar w:fldCharType="begin"/>
      </w:r>
      <w:r>
        <w:instrText xml:space="preserve"> XE "moveToRangeStart (Move Destination Location Container -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2c95ea7aa1e346e385d872321d33f3cc">
        <w:r>
          <w:rPr>
            <w:rStyle w:val="Hyperlink"/>
          </w:rPr>
          <w:t>comment, §2.13.4.2(b)</w:t>
        </w:r>
      </w:hyperlink>
      <w:r>
        <w:rPr>
          <w:i/>
        </w:rPr>
        <w:t xml:space="preserve">; </w:t>
      </w:r>
      <w:hyperlink w:anchor="Section_5810fa7a445b4710b2fffb7d129149ed">
        <w:r>
          <w:rPr>
            <w:rStyle w:val="Hyperlink"/>
          </w:rPr>
          <w:t>cellDel, §2.13.5.1(a)</w:t>
        </w:r>
      </w:hyperlink>
      <w:r>
        <w:rPr>
          <w:i/>
        </w:rPr>
        <w:t xml:space="preserve">; </w:t>
      </w:r>
      <w:hyperlink w:anchor="Section_88454e9631cb4112b7c2e6b0f84a2637">
        <w:r>
          <w:rPr>
            <w:rStyle w:val="Hyperlink"/>
          </w:rPr>
          <w:t>bookmarkStart, §2.13.6.2(a-d)</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713" w:name="section_611d273998c043088a4fed8ccdc3a69e"/>
      <w:bookmarkStart w:id="714" w:name="_Toc454425601"/>
      <w:r>
        <w:t>Part 4 Section 2.13.5.29, numberingChange (Previous Numbering Field Properties)</w:t>
      </w:r>
      <w:bookmarkEnd w:id="713"/>
      <w:bookmarkEnd w:id="714"/>
      <w:r w:rsidR="00BE53A7">
        <w:fldChar w:fldCharType="begin"/>
      </w:r>
      <w:r>
        <w:instrText xml:space="preserve"> XE "numberingChange (Previous Numbering Field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 xml:space="preserve">; </w:t>
      </w:r>
      <w:hyperlink w:anchor="Section_a5deef83bb01410fbde09c35abe4ca52">
        <w:r>
          <w:rPr>
            <w:rStyle w:val="Hyperlink"/>
          </w:rPr>
          <w:t>numberingChange, §2.13.5.30(a)</w:t>
        </w:r>
      </w:hyperlink>
      <w:r>
        <w:rPr>
          <w:i/>
        </w:rPr>
        <w:t>.</w:t>
      </w:r>
    </w:p>
    <w:p w:rsidR="00F729E5" w:rsidRDefault="00F63C16">
      <w:pPr>
        <w:pStyle w:val="Definition-Field"/>
      </w:pPr>
      <w:r>
        <w:t xml:space="preserve">a.   </w:t>
      </w:r>
      <w:r>
        <w:rPr>
          <w:i/>
        </w:rPr>
        <w:t>The standard allows any length string for the original attribute.</w:t>
      </w:r>
    </w:p>
    <w:p w:rsidR="00F729E5" w:rsidRDefault="00F63C16">
      <w:pPr>
        <w:pStyle w:val="Definition-Field2"/>
      </w:pPr>
      <w:r>
        <w:t>Word only allows strings of length 15 at most for the original attribute.</w:t>
      </w:r>
    </w:p>
    <w:p w:rsidR="00F729E5" w:rsidRDefault="00F63C16">
      <w:pPr>
        <w:pStyle w:val="Heading3"/>
      </w:pPr>
      <w:bookmarkStart w:id="715" w:name="section_a5deef83bb01410fbde09c35abe4ca52"/>
      <w:bookmarkStart w:id="716" w:name="_Toc454425602"/>
      <w:r>
        <w:t>Part 4 Section 2.13.5.30, numberingChange (Previous Paragraph Numbering Properties)</w:t>
      </w:r>
      <w:bookmarkEnd w:id="715"/>
      <w:bookmarkEnd w:id="716"/>
      <w:r w:rsidR="00BE53A7">
        <w:fldChar w:fldCharType="begin"/>
      </w:r>
      <w:r>
        <w:instrText xml:space="preserve"> XE "numberingChange (Previous Paragraph Numbering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states that the original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numbering level in the original attribute starts with %.</w:t>
      </w:r>
    </w:p>
    <w:p w:rsidR="00F729E5" w:rsidRDefault="00F63C16">
      <w:r>
        <w:t xml:space="preserve">In Word, the value of </w:t>
      </w:r>
      <w:r>
        <w:rPr>
          <w:b/>
        </w:rPr>
        <w:t>original</w:t>
      </w:r>
      <w:r>
        <w:t xml:space="preserve"> is represented as separate numbering level definitions defined as follows:</w:t>
      </w:r>
    </w:p>
    <w:p w:rsidR="00F729E5" w:rsidRDefault="00F63C16">
      <w:pPr>
        <w:pStyle w:val="Code"/>
      </w:pPr>
      <w:r>
        <w:t>&lt;[numbering prefix]%[numbering level]:[nfc value]:[numbering format]:[separator]&gt;[repeat if more than one level]</w:t>
      </w:r>
    </w:p>
    <w:p w:rsidR="00F729E5" w:rsidRDefault="00F63C16">
      <w:r>
        <w:t xml:space="preserve">where: </w:t>
      </w:r>
    </w:p>
    <w:p w:rsidR="00F729E5" w:rsidRDefault="00F63C16">
      <w:pPr>
        <w:pStyle w:val="ListParagraph"/>
        <w:numPr>
          <w:ilvl w:val="0"/>
          <w:numId w:val="102"/>
        </w:numPr>
        <w:contextualSpacing/>
      </w:pPr>
      <w:r>
        <w:rPr>
          <w:rStyle w:val="InlineCode"/>
        </w:rPr>
        <w:t>numbering prefix</w:t>
      </w:r>
      <w:r>
        <w:t xml:space="preserve"> – Optional text which should precede the number.</w:t>
      </w:r>
    </w:p>
    <w:p w:rsidR="00F729E5" w:rsidRDefault="00F63C16">
      <w:pPr>
        <w:pStyle w:val="ListParagraph"/>
        <w:numPr>
          <w:ilvl w:val="0"/>
          <w:numId w:val="102"/>
        </w:numPr>
        <w:contextualSpacing/>
      </w:pPr>
      <w:r>
        <w:rPr>
          <w:rStyle w:val="InlineCode"/>
        </w:rPr>
        <w:t>numbering level</w:t>
      </w:r>
      <w:r>
        <w:t xml:space="preserve"> – The level for which the numbering definition is defined.</w:t>
      </w:r>
    </w:p>
    <w:p w:rsidR="00F729E5" w:rsidRDefault="00F63C16">
      <w:pPr>
        <w:pStyle w:val="ListParagraph"/>
        <w:numPr>
          <w:ilvl w:val="0"/>
          <w:numId w:val="102"/>
        </w:numPr>
        <w:contextualSpacing/>
      </w:pPr>
      <w:r>
        <w:rPr>
          <w:rStyle w:val="InlineCode"/>
        </w:rPr>
        <w:t>nfc value</w:t>
      </w:r>
      <w:r>
        <w:t xml:space="preserve"> – The value of the numbering style at the specific numbering level.</w:t>
      </w:r>
    </w:p>
    <w:p w:rsidR="00F729E5" w:rsidRDefault="00F63C16">
      <w:pPr>
        <w:pStyle w:val="ListParagraph"/>
        <w:numPr>
          <w:ilvl w:val="0"/>
          <w:numId w:val="102"/>
        </w:numPr>
        <w:contextualSpacing/>
      </w:pPr>
      <w:r>
        <w:rPr>
          <w:rStyle w:val="InlineCode"/>
        </w:rPr>
        <w:t>numbering format</w:t>
      </w:r>
      <w:r>
        <w:t xml:space="preserve"> – The nfc value of the numbering format, as referenced in the following table.</w:t>
      </w:r>
    </w:p>
    <w:p w:rsidR="00F729E5" w:rsidRDefault="00F63C16">
      <w:pPr>
        <w:pStyle w:val="ListParagraph"/>
        <w:numPr>
          <w:ilvl w:val="0"/>
          <w:numId w:val="102"/>
        </w:numPr>
        <w:contextualSpacing/>
      </w:pPr>
      <w:r>
        <w:rPr>
          <w:rStyle w:val="InlineCode"/>
        </w:rPr>
        <w:t>separator</w:t>
      </w:r>
      <w:r>
        <w:t xml:space="preserve"> – The separator used to separate the numbering level definitions.</w:t>
      </w:r>
    </w:p>
    <w:p w:rsidR="00F729E5" w:rsidRDefault="00F63C16">
      <w:pPr>
        <w:pStyle w:val="ListParagraph"/>
        <w:numPr>
          <w:ilvl w:val="0"/>
          <w:numId w:val="102"/>
        </w:numPr>
        <w:contextualSpacing/>
      </w:pPr>
      <w:r>
        <w:t xml:space="preserve">If the </w:t>
      </w:r>
      <w:r>
        <w:rPr>
          <w:b/>
        </w:rPr>
        <w:t>numbering</w:t>
      </w:r>
      <w:r>
        <w:t xml:space="preserve"> prefix or </w:t>
      </w:r>
      <w:r>
        <w:rPr>
          <w:rStyle w:val="InlineCode"/>
        </w:rPr>
        <w:t>separator</w:t>
      </w:r>
      <w:r>
        <w:t xml:space="preserve"> includes a pair of consecutive % characters, then that pair of characters shall be treated as a single % character rather than the start of a new </w:t>
      </w:r>
      <w:r>
        <w:rPr>
          <w:rStyle w:val="InlineCode"/>
        </w:rPr>
        <w:t>numbering</w:t>
      </w:r>
      <w:r>
        <w:t xml:space="preserve"> level.</w:t>
      </w:r>
    </w:p>
    <w:p w:rsidR="00F729E5" w:rsidRDefault="00F63C16">
      <w:pPr>
        <w:pStyle w:val="ListParagraph"/>
        <w:numPr>
          <w:ilvl w:val="0"/>
          <w:numId w:val="102"/>
        </w:numPr>
      </w:pPr>
      <w:r>
        <w:t xml:space="preserve">The total length of </w:t>
      </w:r>
      <w:r>
        <w:rPr>
          <w:b/>
        </w:rPr>
        <w:t>original</w:t>
      </w:r>
      <w:r>
        <w:t xml:space="preserve">, omitting all instances of </w:t>
      </w:r>
      <w:r>
        <w:rPr>
          <w:rStyle w:val="InlineCode"/>
        </w:rPr>
        <w:t>nfc value</w:t>
      </w:r>
      <w:r>
        <w:t xml:space="preserve"> and </w:t>
      </w:r>
      <w:r>
        <w:rPr>
          <w:rStyle w:val="InlineCode"/>
        </w:rPr>
        <w:t>numbering format</w:t>
      </w:r>
      <w:r>
        <w:t xml:space="preserve"> and all ‘:’ characters used to separate the pieces of the number level definitions, shall be at most 31.</w:t>
      </w:r>
    </w:p>
    <w:p w:rsidR="00F729E5" w:rsidRDefault="00F63C16">
      <w:r>
        <w:t>The numbering format values are mapped as follows:</w:t>
      </w:r>
    </w:p>
    <w:tbl>
      <w:tblPr>
        <w:tblStyle w:val="Table-ShadedHeader"/>
        <w:tblW w:w="0" w:type="auto"/>
        <w:tblLook w:val="04A0"/>
      </w:tblPr>
      <w:tblGrid>
        <w:gridCol w:w="1222"/>
        <w:gridCol w:w="4128"/>
      </w:tblGrid>
      <w:tr w:rsidR="00F729E5" w:rsidTr="00F729E5">
        <w:trPr>
          <w:cnfStyle w:val="100000000000"/>
          <w:tblHeader/>
        </w:trPr>
        <w:tc>
          <w:tcPr>
            <w:tcW w:w="0" w:type="auto"/>
            <w:vAlign w:val="center"/>
          </w:tcPr>
          <w:p w:rsidR="00F729E5" w:rsidRDefault="00F63C16">
            <w:pPr>
              <w:pStyle w:val="TableHeaderText"/>
            </w:pPr>
            <w:r>
              <w:t>nfc Value</w:t>
            </w:r>
          </w:p>
        </w:tc>
        <w:tc>
          <w:tcPr>
            <w:tcW w:w="0" w:type="auto"/>
            <w:vAlign w:val="center"/>
          </w:tcPr>
          <w:p w:rsidR="00F729E5" w:rsidRDefault="00F63C16">
            <w:pPr>
              <w:pStyle w:val="TableHeaderText"/>
            </w:pPr>
            <w:r>
              <w:t>ST_NumberFormat enumeration equivalent</w:t>
            </w:r>
          </w:p>
        </w:tc>
      </w:tr>
      <w:tr w:rsidR="00F729E5" w:rsidTr="00F729E5">
        <w:tc>
          <w:tcPr>
            <w:tcW w:w="0" w:type="auto"/>
            <w:vAlign w:val="center"/>
          </w:tcPr>
          <w:p w:rsidR="00F729E5" w:rsidRDefault="00F63C16">
            <w:pPr>
              <w:pStyle w:val="TableBodyText"/>
            </w:pPr>
            <w:r>
              <w:rPr>
                <w:i/>
              </w:rPr>
              <w:t>0</w:t>
            </w:r>
          </w:p>
        </w:tc>
        <w:tc>
          <w:tcPr>
            <w:tcW w:w="0" w:type="auto"/>
            <w:vAlign w:val="center"/>
          </w:tcPr>
          <w:p w:rsidR="00F729E5" w:rsidRDefault="00F63C16">
            <w:pPr>
              <w:pStyle w:val="TableBodyText"/>
            </w:pPr>
            <w:r>
              <w:rPr>
                <w:i/>
              </w:rPr>
              <w:t>decimal</w:t>
            </w:r>
          </w:p>
        </w:tc>
      </w:tr>
      <w:tr w:rsidR="00F729E5" w:rsidTr="00F729E5">
        <w:tc>
          <w:tcPr>
            <w:tcW w:w="0" w:type="auto"/>
            <w:vAlign w:val="center"/>
          </w:tcPr>
          <w:p w:rsidR="00F729E5" w:rsidRDefault="00F63C16">
            <w:pPr>
              <w:pStyle w:val="TableBodyText"/>
            </w:pPr>
            <w:r>
              <w:rPr>
                <w:i/>
              </w:rPr>
              <w:t>1</w:t>
            </w:r>
          </w:p>
        </w:tc>
        <w:tc>
          <w:tcPr>
            <w:tcW w:w="0" w:type="auto"/>
            <w:vAlign w:val="center"/>
          </w:tcPr>
          <w:p w:rsidR="00F729E5" w:rsidRDefault="00F63C16">
            <w:pPr>
              <w:pStyle w:val="TableBodyText"/>
            </w:pPr>
            <w:r>
              <w:rPr>
                <w:i/>
              </w:rPr>
              <w:t>upperRoman</w:t>
            </w:r>
          </w:p>
        </w:tc>
      </w:tr>
      <w:tr w:rsidR="00F729E5" w:rsidTr="00F729E5">
        <w:tc>
          <w:tcPr>
            <w:tcW w:w="0" w:type="auto"/>
            <w:vAlign w:val="center"/>
          </w:tcPr>
          <w:p w:rsidR="00F729E5" w:rsidRDefault="00F63C16">
            <w:pPr>
              <w:pStyle w:val="TableBodyText"/>
            </w:pPr>
            <w:r>
              <w:rPr>
                <w:i/>
              </w:rPr>
              <w:t>2</w:t>
            </w:r>
          </w:p>
        </w:tc>
        <w:tc>
          <w:tcPr>
            <w:tcW w:w="0" w:type="auto"/>
            <w:vAlign w:val="center"/>
          </w:tcPr>
          <w:p w:rsidR="00F729E5" w:rsidRDefault="00F63C16">
            <w:pPr>
              <w:pStyle w:val="TableBodyText"/>
            </w:pPr>
            <w:r>
              <w:rPr>
                <w:i/>
              </w:rPr>
              <w:t>lowerRoman</w:t>
            </w:r>
          </w:p>
        </w:tc>
      </w:tr>
      <w:tr w:rsidR="00F729E5" w:rsidTr="00F729E5">
        <w:tc>
          <w:tcPr>
            <w:tcW w:w="0" w:type="auto"/>
            <w:vAlign w:val="center"/>
          </w:tcPr>
          <w:p w:rsidR="00F729E5" w:rsidRDefault="00F63C16">
            <w:pPr>
              <w:pStyle w:val="TableBodyText"/>
            </w:pPr>
            <w:r>
              <w:rPr>
                <w:i/>
              </w:rPr>
              <w:t>3</w:t>
            </w:r>
          </w:p>
        </w:tc>
        <w:tc>
          <w:tcPr>
            <w:tcW w:w="0" w:type="auto"/>
            <w:vAlign w:val="center"/>
          </w:tcPr>
          <w:p w:rsidR="00F729E5" w:rsidRDefault="00F63C16">
            <w:pPr>
              <w:pStyle w:val="TableBodyText"/>
            </w:pPr>
            <w:r>
              <w:rPr>
                <w:i/>
              </w:rPr>
              <w:t>upperLetter</w:t>
            </w:r>
          </w:p>
        </w:tc>
      </w:tr>
      <w:tr w:rsidR="00F729E5" w:rsidTr="00F729E5">
        <w:tc>
          <w:tcPr>
            <w:tcW w:w="0" w:type="auto"/>
            <w:vAlign w:val="center"/>
          </w:tcPr>
          <w:p w:rsidR="00F729E5" w:rsidRDefault="00F63C16">
            <w:pPr>
              <w:pStyle w:val="TableBodyText"/>
            </w:pPr>
            <w:r>
              <w:rPr>
                <w:i/>
              </w:rPr>
              <w:t>4</w:t>
            </w:r>
          </w:p>
        </w:tc>
        <w:tc>
          <w:tcPr>
            <w:tcW w:w="0" w:type="auto"/>
            <w:vAlign w:val="center"/>
          </w:tcPr>
          <w:p w:rsidR="00F729E5" w:rsidRDefault="00F63C16">
            <w:pPr>
              <w:pStyle w:val="TableBodyText"/>
            </w:pPr>
            <w:r>
              <w:rPr>
                <w:i/>
              </w:rPr>
              <w:t>lowerLetter</w:t>
            </w:r>
          </w:p>
        </w:tc>
      </w:tr>
      <w:tr w:rsidR="00F729E5" w:rsidTr="00F729E5">
        <w:tc>
          <w:tcPr>
            <w:tcW w:w="0" w:type="auto"/>
            <w:vAlign w:val="center"/>
          </w:tcPr>
          <w:p w:rsidR="00F729E5" w:rsidRDefault="00F63C16">
            <w:pPr>
              <w:pStyle w:val="TableBodyText"/>
            </w:pPr>
            <w:r>
              <w:rPr>
                <w:i/>
              </w:rPr>
              <w:t>5</w:t>
            </w:r>
          </w:p>
        </w:tc>
        <w:tc>
          <w:tcPr>
            <w:tcW w:w="0" w:type="auto"/>
            <w:vAlign w:val="center"/>
          </w:tcPr>
          <w:p w:rsidR="00F729E5" w:rsidRDefault="00F63C16">
            <w:pPr>
              <w:pStyle w:val="TableBodyText"/>
            </w:pPr>
            <w:r>
              <w:rPr>
                <w:i/>
              </w:rPr>
              <w:t>ordinal</w:t>
            </w:r>
          </w:p>
        </w:tc>
      </w:tr>
      <w:tr w:rsidR="00F729E5" w:rsidTr="00F729E5">
        <w:tc>
          <w:tcPr>
            <w:tcW w:w="0" w:type="auto"/>
            <w:vAlign w:val="center"/>
          </w:tcPr>
          <w:p w:rsidR="00F729E5" w:rsidRDefault="00F63C16">
            <w:pPr>
              <w:pStyle w:val="TableBodyText"/>
            </w:pPr>
            <w:r>
              <w:rPr>
                <w:i/>
              </w:rPr>
              <w:t>6</w:t>
            </w:r>
          </w:p>
        </w:tc>
        <w:tc>
          <w:tcPr>
            <w:tcW w:w="0" w:type="auto"/>
            <w:vAlign w:val="center"/>
          </w:tcPr>
          <w:p w:rsidR="00F729E5" w:rsidRDefault="00F63C16">
            <w:pPr>
              <w:pStyle w:val="TableBodyText"/>
            </w:pPr>
            <w:r>
              <w:rPr>
                <w:i/>
              </w:rPr>
              <w:t>cardinalText</w:t>
            </w:r>
          </w:p>
        </w:tc>
      </w:tr>
      <w:tr w:rsidR="00F729E5" w:rsidTr="00F729E5">
        <w:tc>
          <w:tcPr>
            <w:tcW w:w="0" w:type="auto"/>
            <w:vAlign w:val="center"/>
          </w:tcPr>
          <w:p w:rsidR="00F729E5" w:rsidRDefault="00F63C16">
            <w:pPr>
              <w:pStyle w:val="TableBodyText"/>
            </w:pPr>
            <w:r>
              <w:rPr>
                <w:i/>
              </w:rPr>
              <w:t>7</w:t>
            </w:r>
          </w:p>
        </w:tc>
        <w:tc>
          <w:tcPr>
            <w:tcW w:w="0" w:type="auto"/>
            <w:vAlign w:val="center"/>
          </w:tcPr>
          <w:p w:rsidR="00F729E5" w:rsidRDefault="00F63C16">
            <w:pPr>
              <w:pStyle w:val="TableBodyText"/>
            </w:pPr>
            <w:r>
              <w:rPr>
                <w:i/>
              </w:rPr>
              <w:t>ordinalText</w:t>
            </w:r>
          </w:p>
        </w:tc>
      </w:tr>
      <w:tr w:rsidR="00F729E5" w:rsidTr="00F729E5">
        <w:tc>
          <w:tcPr>
            <w:tcW w:w="0" w:type="auto"/>
            <w:vAlign w:val="center"/>
          </w:tcPr>
          <w:p w:rsidR="00F729E5" w:rsidRDefault="00F63C16">
            <w:pPr>
              <w:pStyle w:val="TableBodyText"/>
            </w:pPr>
            <w:r>
              <w:rPr>
                <w:i/>
              </w:rPr>
              <w:t>8</w:t>
            </w:r>
          </w:p>
        </w:tc>
        <w:tc>
          <w:tcPr>
            <w:tcW w:w="0" w:type="auto"/>
            <w:vAlign w:val="center"/>
          </w:tcPr>
          <w:p w:rsidR="00F729E5" w:rsidRDefault="00F63C16">
            <w:pPr>
              <w:pStyle w:val="TableBodyText"/>
            </w:pPr>
            <w:r>
              <w:rPr>
                <w:i/>
              </w:rPr>
              <w:t>hex</w:t>
            </w:r>
          </w:p>
        </w:tc>
      </w:tr>
      <w:tr w:rsidR="00F729E5" w:rsidTr="00F729E5">
        <w:tc>
          <w:tcPr>
            <w:tcW w:w="0" w:type="auto"/>
            <w:vAlign w:val="center"/>
          </w:tcPr>
          <w:p w:rsidR="00F729E5" w:rsidRDefault="00F63C16">
            <w:pPr>
              <w:pStyle w:val="TableBodyText"/>
            </w:pPr>
            <w:r>
              <w:rPr>
                <w:i/>
              </w:rPr>
              <w:t>9</w:t>
            </w:r>
          </w:p>
        </w:tc>
        <w:tc>
          <w:tcPr>
            <w:tcW w:w="0" w:type="auto"/>
            <w:vAlign w:val="center"/>
          </w:tcPr>
          <w:p w:rsidR="00F729E5" w:rsidRDefault="00F63C16">
            <w:pPr>
              <w:pStyle w:val="TableBodyText"/>
            </w:pPr>
            <w:r>
              <w:rPr>
                <w:i/>
              </w:rPr>
              <w:t>chicago</w:t>
            </w:r>
          </w:p>
        </w:tc>
      </w:tr>
      <w:tr w:rsidR="00F729E5" w:rsidTr="00F729E5">
        <w:tc>
          <w:tcPr>
            <w:tcW w:w="0" w:type="auto"/>
            <w:vAlign w:val="center"/>
          </w:tcPr>
          <w:p w:rsidR="00F729E5" w:rsidRDefault="00F63C16">
            <w:pPr>
              <w:pStyle w:val="TableBodyText"/>
            </w:pPr>
            <w:r>
              <w:rPr>
                <w:i/>
              </w:rPr>
              <w:t>10</w:t>
            </w:r>
          </w:p>
        </w:tc>
        <w:tc>
          <w:tcPr>
            <w:tcW w:w="0" w:type="auto"/>
            <w:vAlign w:val="center"/>
          </w:tcPr>
          <w:p w:rsidR="00F729E5" w:rsidRDefault="00F63C16">
            <w:pPr>
              <w:pStyle w:val="TableBodyText"/>
            </w:pPr>
            <w:r>
              <w:rPr>
                <w:i/>
              </w:rPr>
              <w:t>ideographDigital</w:t>
            </w:r>
          </w:p>
        </w:tc>
      </w:tr>
      <w:tr w:rsidR="00F729E5" w:rsidTr="00F729E5">
        <w:tc>
          <w:tcPr>
            <w:tcW w:w="0" w:type="auto"/>
            <w:vAlign w:val="center"/>
          </w:tcPr>
          <w:p w:rsidR="00F729E5" w:rsidRDefault="00F63C16">
            <w:pPr>
              <w:pStyle w:val="TableBodyText"/>
            </w:pPr>
            <w:r>
              <w:rPr>
                <w:i/>
              </w:rPr>
              <w:t>11</w:t>
            </w:r>
          </w:p>
        </w:tc>
        <w:tc>
          <w:tcPr>
            <w:tcW w:w="0" w:type="auto"/>
            <w:vAlign w:val="center"/>
          </w:tcPr>
          <w:p w:rsidR="00F729E5" w:rsidRDefault="00F63C16">
            <w:pPr>
              <w:pStyle w:val="TableBodyText"/>
            </w:pPr>
            <w:r>
              <w:rPr>
                <w:i/>
              </w:rPr>
              <w:t>japaneseCounting</w:t>
            </w:r>
          </w:p>
        </w:tc>
      </w:tr>
      <w:tr w:rsidR="00F729E5" w:rsidTr="00F729E5">
        <w:tc>
          <w:tcPr>
            <w:tcW w:w="0" w:type="auto"/>
            <w:vAlign w:val="center"/>
          </w:tcPr>
          <w:p w:rsidR="00F729E5" w:rsidRDefault="00F63C16">
            <w:pPr>
              <w:pStyle w:val="TableBodyText"/>
            </w:pPr>
            <w:r>
              <w:rPr>
                <w:i/>
              </w:rPr>
              <w:t>12</w:t>
            </w:r>
          </w:p>
        </w:tc>
        <w:tc>
          <w:tcPr>
            <w:tcW w:w="0" w:type="auto"/>
            <w:vAlign w:val="center"/>
          </w:tcPr>
          <w:p w:rsidR="00F729E5" w:rsidRDefault="00F63C16">
            <w:pPr>
              <w:pStyle w:val="TableBodyText"/>
            </w:pPr>
            <w:r>
              <w:rPr>
                <w:i/>
              </w:rPr>
              <w:t>Aiueo</w:t>
            </w:r>
          </w:p>
        </w:tc>
      </w:tr>
      <w:tr w:rsidR="00F729E5" w:rsidTr="00F729E5">
        <w:tc>
          <w:tcPr>
            <w:tcW w:w="0" w:type="auto"/>
            <w:vAlign w:val="center"/>
          </w:tcPr>
          <w:p w:rsidR="00F729E5" w:rsidRDefault="00F63C16">
            <w:pPr>
              <w:pStyle w:val="TableBodyText"/>
            </w:pPr>
            <w:r>
              <w:rPr>
                <w:i/>
              </w:rPr>
              <w:t>13</w:t>
            </w:r>
          </w:p>
        </w:tc>
        <w:tc>
          <w:tcPr>
            <w:tcW w:w="0" w:type="auto"/>
            <w:vAlign w:val="center"/>
          </w:tcPr>
          <w:p w:rsidR="00F729E5" w:rsidRDefault="00F63C16">
            <w:pPr>
              <w:pStyle w:val="TableBodyText"/>
            </w:pPr>
            <w:r>
              <w:rPr>
                <w:i/>
              </w:rPr>
              <w:t>Iroha</w:t>
            </w:r>
          </w:p>
        </w:tc>
      </w:tr>
      <w:tr w:rsidR="00F729E5" w:rsidTr="00F729E5">
        <w:tc>
          <w:tcPr>
            <w:tcW w:w="0" w:type="auto"/>
            <w:vAlign w:val="center"/>
          </w:tcPr>
          <w:p w:rsidR="00F729E5" w:rsidRDefault="00F63C16">
            <w:pPr>
              <w:pStyle w:val="TableBodyText"/>
            </w:pPr>
            <w:r>
              <w:rPr>
                <w:i/>
              </w:rPr>
              <w:t>14</w:t>
            </w:r>
          </w:p>
        </w:tc>
        <w:tc>
          <w:tcPr>
            <w:tcW w:w="0" w:type="auto"/>
            <w:vAlign w:val="center"/>
          </w:tcPr>
          <w:p w:rsidR="00F729E5" w:rsidRDefault="00F63C16">
            <w:pPr>
              <w:pStyle w:val="TableBodyText"/>
            </w:pPr>
            <w:r>
              <w:rPr>
                <w:i/>
              </w:rPr>
              <w:t>decimalFullWidth</w:t>
            </w:r>
          </w:p>
        </w:tc>
      </w:tr>
      <w:tr w:rsidR="00F729E5" w:rsidTr="00F729E5">
        <w:tc>
          <w:tcPr>
            <w:tcW w:w="0" w:type="auto"/>
            <w:vAlign w:val="center"/>
          </w:tcPr>
          <w:p w:rsidR="00F729E5" w:rsidRDefault="00F63C16">
            <w:pPr>
              <w:pStyle w:val="TableBodyText"/>
            </w:pPr>
            <w:r>
              <w:rPr>
                <w:i/>
              </w:rPr>
              <w:t>15</w:t>
            </w:r>
          </w:p>
        </w:tc>
        <w:tc>
          <w:tcPr>
            <w:tcW w:w="0" w:type="auto"/>
            <w:vAlign w:val="center"/>
          </w:tcPr>
          <w:p w:rsidR="00F729E5" w:rsidRDefault="00F63C16">
            <w:pPr>
              <w:pStyle w:val="TableBodyText"/>
            </w:pPr>
            <w:r>
              <w:rPr>
                <w:i/>
              </w:rPr>
              <w:t>decimalHalfWidth</w:t>
            </w:r>
          </w:p>
        </w:tc>
      </w:tr>
      <w:tr w:rsidR="00F729E5" w:rsidTr="00F729E5">
        <w:tc>
          <w:tcPr>
            <w:tcW w:w="0" w:type="auto"/>
            <w:vAlign w:val="center"/>
          </w:tcPr>
          <w:p w:rsidR="00F729E5" w:rsidRDefault="00F63C16">
            <w:pPr>
              <w:pStyle w:val="TableBodyText"/>
            </w:pPr>
            <w:r>
              <w:rPr>
                <w:i/>
              </w:rPr>
              <w:t>16</w:t>
            </w:r>
          </w:p>
        </w:tc>
        <w:tc>
          <w:tcPr>
            <w:tcW w:w="0" w:type="auto"/>
            <w:vAlign w:val="center"/>
          </w:tcPr>
          <w:p w:rsidR="00F729E5" w:rsidRDefault="00F63C16">
            <w:pPr>
              <w:pStyle w:val="TableBodyText"/>
            </w:pPr>
            <w:r>
              <w:rPr>
                <w:i/>
              </w:rPr>
              <w:t>japaneseLegal</w:t>
            </w:r>
          </w:p>
        </w:tc>
      </w:tr>
      <w:tr w:rsidR="00F729E5" w:rsidTr="00F729E5">
        <w:tc>
          <w:tcPr>
            <w:tcW w:w="0" w:type="auto"/>
            <w:vAlign w:val="center"/>
          </w:tcPr>
          <w:p w:rsidR="00F729E5" w:rsidRDefault="00F63C16">
            <w:pPr>
              <w:pStyle w:val="TableBodyText"/>
            </w:pPr>
            <w:r>
              <w:rPr>
                <w:i/>
              </w:rPr>
              <w:t>17</w:t>
            </w:r>
          </w:p>
        </w:tc>
        <w:tc>
          <w:tcPr>
            <w:tcW w:w="0" w:type="auto"/>
            <w:vAlign w:val="center"/>
          </w:tcPr>
          <w:p w:rsidR="00F729E5" w:rsidRDefault="00F63C16">
            <w:pPr>
              <w:pStyle w:val="TableBodyText"/>
            </w:pPr>
            <w:r>
              <w:rPr>
                <w:i/>
              </w:rPr>
              <w:t>japaneseDigitalTenThousand</w:t>
            </w:r>
          </w:p>
        </w:tc>
      </w:tr>
      <w:tr w:rsidR="00F729E5" w:rsidTr="00F729E5">
        <w:tc>
          <w:tcPr>
            <w:tcW w:w="0" w:type="auto"/>
            <w:vAlign w:val="center"/>
          </w:tcPr>
          <w:p w:rsidR="00F729E5" w:rsidRDefault="00F63C16">
            <w:pPr>
              <w:pStyle w:val="TableBodyText"/>
            </w:pPr>
            <w:r>
              <w:rPr>
                <w:i/>
              </w:rPr>
              <w:t>18</w:t>
            </w:r>
          </w:p>
        </w:tc>
        <w:tc>
          <w:tcPr>
            <w:tcW w:w="0" w:type="auto"/>
            <w:vAlign w:val="center"/>
          </w:tcPr>
          <w:p w:rsidR="00F729E5" w:rsidRDefault="00F63C16">
            <w:pPr>
              <w:pStyle w:val="TableBodyText"/>
            </w:pPr>
            <w:r>
              <w:rPr>
                <w:i/>
              </w:rPr>
              <w:t>decimalEnclosedCircle</w:t>
            </w:r>
          </w:p>
        </w:tc>
      </w:tr>
      <w:tr w:rsidR="00F729E5" w:rsidTr="00F729E5">
        <w:tc>
          <w:tcPr>
            <w:tcW w:w="0" w:type="auto"/>
            <w:vAlign w:val="center"/>
          </w:tcPr>
          <w:p w:rsidR="00F729E5" w:rsidRDefault="00F63C16">
            <w:pPr>
              <w:pStyle w:val="TableBodyText"/>
            </w:pPr>
            <w:r>
              <w:rPr>
                <w:i/>
              </w:rPr>
              <w:t>19</w:t>
            </w:r>
          </w:p>
        </w:tc>
        <w:tc>
          <w:tcPr>
            <w:tcW w:w="0" w:type="auto"/>
            <w:vAlign w:val="center"/>
          </w:tcPr>
          <w:p w:rsidR="00F729E5" w:rsidRDefault="00F63C16">
            <w:pPr>
              <w:pStyle w:val="TableBodyText"/>
            </w:pPr>
            <w:r>
              <w:rPr>
                <w:i/>
              </w:rPr>
              <w:t>decimalFullWidth2</w:t>
            </w:r>
          </w:p>
        </w:tc>
      </w:tr>
      <w:tr w:rsidR="00F729E5" w:rsidTr="00F729E5">
        <w:tc>
          <w:tcPr>
            <w:tcW w:w="0" w:type="auto"/>
            <w:vAlign w:val="center"/>
          </w:tcPr>
          <w:p w:rsidR="00F729E5" w:rsidRDefault="00F63C16">
            <w:pPr>
              <w:pStyle w:val="TableBodyText"/>
            </w:pPr>
            <w:r>
              <w:rPr>
                <w:i/>
              </w:rPr>
              <w:t>20</w:t>
            </w:r>
          </w:p>
        </w:tc>
        <w:tc>
          <w:tcPr>
            <w:tcW w:w="0" w:type="auto"/>
            <w:vAlign w:val="center"/>
          </w:tcPr>
          <w:p w:rsidR="00F729E5" w:rsidRDefault="00F63C16">
            <w:pPr>
              <w:pStyle w:val="TableBodyText"/>
            </w:pPr>
            <w:r>
              <w:rPr>
                <w:i/>
              </w:rPr>
              <w:t>aiueoFullWidth</w:t>
            </w:r>
          </w:p>
        </w:tc>
      </w:tr>
      <w:tr w:rsidR="00F729E5" w:rsidTr="00F729E5">
        <w:tc>
          <w:tcPr>
            <w:tcW w:w="0" w:type="auto"/>
            <w:vAlign w:val="center"/>
          </w:tcPr>
          <w:p w:rsidR="00F729E5" w:rsidRDefault="00F63C16">
            <w:pPr>
              <w:pStyle w:val="TableBodyText"/>
            </w:pPr>
            <w:r>
              <w:rPr>
                <w:i/>
              </w:rPr>
              <w:t>21</w:t>
            </w:r>
          </w:p>
        </w:tc>
        <w:tc>
          <w:tcPr>
            <w:tcW w:w="0" w:type="auto"/>
            <w:vAlign w:val="center"/>
          </w:tcPr>
          <w:p w:rsidR="00F729E5" w:rsidRDefault="00F63C16">
            <w:pPr>
              <w:pStyle w:val="TableBodyText"/>
            </w:pPr>
            <w:r>
              <w:rPr>
                <w:i/>
              </w:rPr>
              <w:t>irohaFullWidth</w:t>
            </w:r>
          </w:p>
        </w:tc>
      </w:tr>
      <w:tr w:rsidR="00F729E5" w:rsidTr="00F729E5">
        <w:tc>
          <w:tcPr>
            <w:tcW w:w="0" w:type="auto"/>
            <w:vAlign w:val="center"/>
          </w:tcPr>
          <w:p w:rsidR="00F729E5" w:rsidRDefault="00F63C16">
            <w:pPr>
              <w:pStyle w:val="TableBodyText"/>
            </w:pPr>
            <w:r>
              <w:rPr>
                <w:i/>
              </w:rPr>
              <w:t>22</w:t>
            </w:r>
          </w:p>
        </w:tc>
        <w:tc>
          <w:tcPr>
            <w:tcW w:w="0" w:type="auto"/>
            <w:vAlign w:val="center"/>
          </w:tcPr>
          <w:p w:rsidR="00F729E5" w:rsidRDefault="00F63C16">
            <w:pPr>
              <w:pStyle w:val="TableBodyText"/>
            </w:pPr>
            <w:r>
              <w:rPr>
                <w:i/>
              </w:rPr>
              <w:t>decimalZero</w:t>
            </w:r>
          </w:p>
        </w:tc>
      </w:tr>
      <w:tr w:rsidR="00F729E5" w:rsidTr="00F729E5">
        <w:tc>
          <w:tcPr>
            <w:tcW w:w="0" w:type="auto"/>
            <w:vAlign w:val="center"/>
          </w:tcPr>
          <w:p w:rsidR="00F729E5" w:rsidRDefault="00F63C16">
            <w:pPr>
              <w:pStyle w:val="TableBodyText"/>
            </w:pPr>
            <w:r>
              <w:rPr>
                <w:i/>
              </w:rPr>
              <w:t>23</w:t>
            </w:r>
          </w:p>
        </w:tc>
        <w:tc>
          <w:tcPr>
            <w:tcW w:w="0" w:type="auto"/>
            <w:vAlign w:val="center"/>
          </w:tcPr>
          <w:p w:rsidR="00F729E5" w:rsidRDefault="00F63C16">
            <w:pPr>
              <w:pStyle w:val="TableBodyText"/>
            </w:pPr>
            <w:r>
              <w:rPr>
                <w:i/>
              </w:rPr>
              <w:t>bullet</w:t>
            </w:r>
          </w:p>
        </w:tc>
      </w:tr>
      <w:tr w:rsidR="00F729E5" w:rsidTr="00F729E5">
        <w:tc>
          <w:tcPr>
            <w:tcW w:w="0" w:type="auto"/>
            <w:vAlign w:val="center"/>
          </w:tcPr>
          <w:p w:rsidR="00F729E5" w:rsidRDefault="00F63C16">
            <w:pPr>
              <w:pStyle w:val="TableBodyText"/>
            </w:pPr>
            <w:r>
              <w:rPr>
                <w:i/>
              </w:rPr>
              <w:t>24</w:t>
            </w:r>
          </w:p>
        </w:tc>
        <w:tc>
          <w:tcPr>
            <w:tcW w:w="0" w:type="auto"/>
            <w:vAlign w:val="center"/>
          </w:tcPr>
          <w:p w:rsidR="00F729E5" w:rsidRDefault="00F63C16">
            <w:pPr>
              <w:pStyle w:val="TableBodyText"/>
            </w:pPr>
            <w:r>
              <w:rPr>
                <w:i/>
              </w:rPr>
              <w:t>ganada</w:t>
            </w:r>
          </w:p>
        </w:tc>
      </w:tr>
      <w:tr w:rsidR="00F729E5" w:rsidTr="00F729E5">
        <w:tc>
          <w:tcPr>
            <w:tcW w:w="0" w:type="auto"/>
            <w:vAlign w:val="center"/>
          </w:tcPr>
          <w:p w:rsidR="00F729E5" w:rsidRDefault="00F63C16">
            <w:pPr>
              <w:pStyle w:val="TableBodyText"/>
            </w:pPr>
            <w:r>
              <w:rPr>
                <w:i/>
              </w:rPr>
              <w:t>25</w:t>
            </w:r>
          </w:p>
        </w:tc>
        <w:tc>
          <w:tcPr>
            <w:tcW w:w="0" w:type="auto"/>
            <w:vAlign w:val="center"/>
          </w:tcPr>
          <w:p w:rsidR="00F729E5" w:rsidRDefault="00F63C16">
            <w:pPr>
              <w:pStyle w:val="TableBodyText"/>
            </w:pPr>
            <w:r>
              <w:rPr>
                <w:i/>
              </w:rPr>
              <w:t>chosung</w:t>
            </w:r>
          </w:p>
        </w:tc>
      </w:tr>
      <w:tr w:rsidR="00F729E5" w:rsidTr="00F729E5">
        <w:tc>
          <w:tcPr>
            <w:tcW w:w="0" w:type="auto"/>
            <w:vAlign w:val="center"/>
          </w:tcPr>
          <w:p w:rsidR="00F729E5" w:rsidRDefault="00F63C16">
            <w:pPr>
              <w:pStyle w:val="TableBodyText"/>
            </w:pPr>
            <w:r>
              <w:rPr>
                <w:i/>
              </w:rPr>
              <w:t>26</w:t>
            </w:r>
          </w:p>
        </w:tc>
        <w:tc>
          <w:tcPr>
            <w:tcW w:w="0" w:type="auto"/>
            <w:vAlign w:val="center"/>
          </w:tcPr>
          <w:p w:rsidR="00F729E5" w:rsidRDefault="00F63C16">
            <w:pPr>
              <w:pStyle w:val="TableBodyText"/>
            </w:pPr>
            <w:r>
              <w:rPr>
                <w:i/>
              </w:rPr>
              <w:t>decimalEnclosedFullstop</w:t>
            </w:r>
          </w:p>
        </w:tc>
      </w:tr>
      <w:tr w:rsidR="00F729E5" w:rsidTr="00F729E5">
        <w:tc>
          <w:tcPr>
            <w:tcW w:w="0" w:type="auto"/>
            <w:vAlign w:val="center"/>
          </w:tcPr>
          <w:p w:rsidR="00F729E5" w:rsidRDefault="00F63C16">
            <w:pPr>
              <w:pStyle w:val="TableBodyText"/>
            </w:pPr>
            <w:r>
              <w:rPr>
                <w:i/>
              </w:rPr>
              <w:t>27</w:t>
            </w:r>
          </w:p>
        </w:tc>
        <w:tc>
          <w:tcPr>
            <w:tcW w:w="0" w:type="auto"/>
            <w:vAlign w:val="center"/>
          </w:tcPr>
          <w:p w:rsidR="00F729E5" w:rsidRDefault="00F63C16">
            <w:pPr>
              <w:pStyle w:val="TableBodyText"/>
            </w:pPr>
            <w:r>
              <w:rPr>
                <w:i/>
              </w:rPr>
              <w:t>decimalEnclosedParen</w:t>
            </w:r>
          </w:p>
        </w:tc>
      </w:tr>
      <w:tr w:rsidR="00F729E5" w:rsidTr="00F729E5">
        <w:tc>
          <w:tcPr>
            <w:tcW w:w="0" w:type="auto"/>
            <w:vAlign w:val="center"/>
          </w:tcPr>
          <w:p w:rsidR="00F729E5" w:rsidRDefault="00F63C16">
            <w:pPr>
              <w:pStyle w:val="TableBodyText"/>
            </w:pPr>
            <w:r>
              <w:rPr>
                <w:i/>
              </w:rPr>
              <w:t>28</w:t>
            </w:r>
          </w:p>
        </w:tc>
        <w:tc>
          <w:tcPr>
            <w:tcW w:w="0" w:type="auto"/>
            <w:vAlign w:val="center"/>
          </w:tcPr>
          <w:p w:rsidR="00F729E5" w:rsidRDefault="00F63C16">
            <w:pPr>
              <w:pStyle w:val="TableBodyText"/>
            </w:pPr>
            <w:r>
              <w:rPr>
                <w:i/>
              </w:rPr>
              <w:t>decimalEnclosedCircleChinese</w:t>
            </w:r>
          </w:p>
        </w:tc>
      </w:tr>
      <w:tr w:rsidR="00F729E5" w:rsidTr="00F729E5">
        <w:tc>
          <w:tcPr>
            <w:tcW w:w="0" w:type="auto"/>
            <w:vAlign w:val="center"/>
          </w:tcPr>
          <w:p w:rsidR="00F729E5" w:rsidRDefault="00F63C16">
            <w:pPr>
              <w:pStyle w:val="TableBodyText"/>
            </w:pPr>
            <w:r>
              <w:rPr>
                <w:i/>
              </w:rPr>
              <w:t>29</w:t>
            </w:r>
          </w:p>
        </w:tc>
        <w:tc>
          <w:tcPr>
            <w:tcW w:w="0" w:type="auto"/>
            <w:vAlign w:val="center"/>
          </w:tcPr>
          <w:p w:rsidR="00F729E5" w:rsidRDefault="00F63C16">
            <w:pPr>
              <w:pStyle w:val="TableBodyText"/>
            </w:pPr>
            <w:r>
              <w:rPr>
                <w:i/>
              </w:rPr>
              <w:t>ideographEnclosedCircle</w:t>
            </w:r>
          </w:p>
        </w:tc>
      </w:tr>
      <w:tr w:rsidR="00F729E5" w:rsidTr="00F729E5">
        <w:tc>
          <w:tcPr>
            <w:tcW w:w="0" w:type="auto"/>
            <w:vAlign w:val="center"/>
          </w:tcPr>
          <w:p w:rsidR="00F729E5" w:rsidRDefault="00F63C16">
            <w:pPr>
              <w:pStyle w:val="TableBodyText"/>
            </w:pPr>
            <w:r>
              <w:rPr>
                <w:i/>
              </w:rPr>
              <w:t>30</w:t>
            </w:r>
          </w:p>
        </w:tc>
        <w:tc>
          <w:tcPr>
            <w:tcW w:w="0" w:type="auto"/>
            <w:vAlign w:val="center"/>
          </w:tcPr>
          <w:p w:rsidR="00F729E5" w:rsidRDefault="00F63C16">
            <w:pPr>
              <w:pStyle w:val="TableBodyText"/>
            </w:pPr>
            <w:r>
              <w:rPr>
                <w:i/>
              </w:rPr>
              <w:t>ideographTraditional</w:t>
            </w:r>
          </w:p>
        </w:tc>
      </w:tr>
      <w:tr w:rsidR="00F729E5" w:rsidTr="00F729E5">
        <w:tc>
          <w:tcPr>
            <w:tcW w:w="0" w:type="auto"/>
            <w:vAlign w:val="center"/>
          </w:tcPr>
          <w:p w:rsidR="00F729E5" w:rsidRDefault="00F63C16">
            <w:pPr>
              <w:pStyle w:val="TableBodyText"/>
            </w:pPr>
            <w:r>
              <w:rPr>
                <w:i/>
              </w:rPr>
              <w:t>31</w:t>
            </w:r>
          </w:p>
        </w:tc>
        <w:tc>
          <w:tcPr>
            <w:tcW w:w="0" w:type="auto"/>
            <w:vAlign w:val="center"/>
          </w:tcPr>
          <w:p w:rsidR="00F729E5" w:rsidRDefault="00F63C16">
            <w:pPr>
              <w:pStyle w:val="TableBodyText"/>
            </w:pPr>
            <w:r>
              <w:rPr>
                <w:i/>
              </w:rPr>
              <w:t>ideographZodiac</w:t>
            </w:r>
          </w:p>
        </w:tc>
      </w:tr>
      <w:tr w:rsidR="00F729E5" w:rsidTr="00F729E5">
        <w:tc>
          <w:tcPr>
            <w:tcW w:w="0" w:type="auto"/>
            <w:vAlign w:val="center"/>
          </w:tcPr>
          <w:p w:rsidR="00F729E5" w:rsidRDefault="00F63C16">
            <w:pPr>
              <w:pStyle w:val="TableBodyText"/>
            </w:pPr>
            <w:r>
              <w:rPr>
                <w:i/>
              </w:rPr>
              <w:t>32</w:t>
            </w:r>
          </w:p>
        </w:tc>
        <w:tc>
          <w:tcPr>
            <w:tcW w:w="0" w:type="auto"/>
            <w:vAlign w:val="center"/>
          </w:tcPr>
          <w:p w:rsidR="00F729E5" w:rsidRDefault="00F63C16">
            <w:pPr>
              <w:pStyle w:val="TableBodyText"/>
            </w:pPr>
            <w:r>
              <w:rPr>
                <w:i/>
              </w:rPr>
              <w:t>ideographZodiacTraditional</w:t>
            </w:r>
          </w:p>
        </w:tc>
      </w:tr>
      <w:tr w:rsidR="00F729E5" w:rsidTr="00F729E5">
        <w:tc>
          <w:tcPr>
            <w:tcW w:w="0" w:type="auto"/>
            <w:vAlign w:val="center"/>
          </w:tcPr>
          <w:p w:rsidR="00F729E5" w:rsidRDefault="00F63C16">
            <w:pPr>
              <w:pStyle w:val="TableBodyText"/>
            </w:pPr>
            <w:r>
              <w:rPr>
                <w:i/>
              </w:rPr>
              <w:t>33</w:t>
            </w:r>
          </w:p>
        </w:tc>
        <w:tc>
          <w:tcPr>
            <w:tcW w:w="0" w:type="auto"/>
            <w:vAlign w:val="center"/>
          </w:tcPr>
          <w:p w:rsidR="00F729E5" w:rsidRDefault="00F63C16">
            <w:pPr>
              <w:pStyle w:val="TableBodyText"/>
            </w:pPr>
            <w:r>
              <w:rPr>
                <w:i/>
              </w:rPr>
              <w:t>taiwaneseCounting</w:t>
            </w:r>
          </w:p>
        </w:tc>
      </w:tr>
      <w:tr w:rsidR="00F729E5" w:rsidTr="00F729E5">
        <w:tc>
          <w:tcPr>
            <w:tcW w:w="0" w:type="auto"/>
            <w:vAlign w:val="center"/>
          </w:tcPr>
          <w:p w:rsidR="00F729E5" w:rsidRDefault="00F63C16">
            <w:pPr>
              <w:pStyle w:val="TableBodyText"/>
            </w:pPr>
            <w:r>
              <w:rPr>
                <w:i/>
              </w:rPr>
              <w:t>34</w:t>
            </w:r>
          </w:p>
        </w:tc>
        <w:tc>
          <w:tcPr>
            <w:tcW w:w="0" w:type="auto"/>
            <w:vAlign w:val="center"/>
          </w:tcPr>
          <w:p w:rsidR="00F729E5" w:rsidRDefault="00F63C16">
            <w:pPr>
              <w:pStyle w:val="TableBodyText"/>
            </w:pPr>
            <w:r>
              <w:rPr>
                <w:i/>
              </w:rPr>
              <w:t>ideographLegalTraditional</w:t>
            </w:r>
          </w:p>
        </w:tc>
      </w:tr>
      <w:tr w:rsidR="00F729E5" w:rsidTr="00F729E5">
        <w:tc>
          <w:tcPr>
            <w:tcW w:w="0" w:type="auto"/>
            <w:vAlign w:val="center"/>
          </w:tcPr>
          <w:p w:rsidR="00F729E5" w:rsidRDefault="00F63C16">
            <w:pPr>
              <w:pStyle w:val="TableBodyText"/>
            </w:pPr>
            <w:r>
              <w:rPr>
                <w:i/>
              </w:rPr>
              <w:t>35</w:t>
            </w:r>
          </w:p>
        </w:tc>
        <w:tc>
          <w:tcPr>
            <w:tcW w:w="0" w:type="auto"/>
            <w:vAlign w:val="center"/>
          </w:tcPr>
          <w:p w:rsidR="00F729E5" w:rsidRDefault="00F63C16">
            <w:pPr>
              <w:pStyle w:val="TableBodyText"/>
            </w:pPr>
            <w:r>
              <w:rPr>
                <w:i/>
              </w:rPr>
              <w:t>taiwaneseCountingThousand</w:t>
            </w:r>
          </w:p>
        </w:tc>
      </w:tr>
      <w:tr w:rsidR="00F729E5" w:rsidTr="00F729E5">
        <w:tc>
          <w:tcPr>
            <w:tcW w:w="0" w:type="auto"/>
            <w:vAlign w:val="center"/>
          </w:tcPr>
          <w:p w:rsidR="00F729E5" w:rsidRDefault="00F63C16">
            <w:pPr>
              <w:pStyle w:val="TableBodyText"/>
            </w:pPr>
            <w:r>
              <w:rPr>
                <w:i/>
              </w:rPr>
              <w:t>36</w:t>
            </w:r>
          </w:p>
        </w:tc>
        <w:tc>
          <w:tcPr>
            <w:tcW w:w="0" w:type="auto"/>
            <w:vAlign w:val="center"/>
          </w:tcPr>
          <w:p w:rsidR="00F729E5" w:rsidRDefault="00F63C16">
            <w:pPr>
              <w:pStyle w:val="TableBodyText"/>
            </w:pPr>
            <w:r>
              <w:rPr>
                <w:i/>
              </w:rPr>
              <w:t>taiwaneseDigital</w:t>
            </w:r>
          </w:p>
        </w:tc>
      </w:tr>
      <w:tr w:rsidR="00F729E5" w:rsidTr="00F729E5">
        <w:tc>
          <w:tcPr>
            <w:tcW w:w="0" w:type="auto"/>
            <w:vAlign w:val="center"/>
          </w:tcPr>
          <w:p w:rsidR="00F729E5" w:rsidRDefault="00F63C16">
            <w:pPr>
              <w:pStyle w:val="TableBodyText"/>
            </w:pPr>
            <w:r>
              <w:rPr>
                <w:i/>
              </w:rPr>
              <w:t>37</w:t>
            </w:r>
          </w:p>
        </w:tc>
        <w:tc>
          <w:tcPr>
            <w:tcW w:w="0" w:type="auto"/>
            <w:vAlign w:val="center"/>
          </w:tcPr>
          <w:p w:rsidR="00F729E5" w:rsidRDefault="00F63C16">
            <w:pPr>
              <w:pStyle w:val="TableBodyText"/>
            </w:pPr>
            <w:r>
              <w:rPr>
                <w:i/>
              </w:rPr>
              <w:t>chineseCounting</w:t>
            </w:r>
          </w:p>
        </w:tc>
      </w:tr>
      <w:tr w:rsidR="00F729E5" w:rsidTr="00F729E5">
        <w:tc>
          <w:tcPr>
            <w:tcW w:w="0" w:type="auto"/>
            <w:vAlign w:val="center"/>
          </w:tcPr>
          <w:p w:rsidR="00F729E5" w:rsidRDefault="00F63C16">
            <w:pPr>
              <w:pStyle w:val="TableBodyText"/>
            </w:pPr>
            <w:r>
              <w:rPr>
                <w:i/>
              </w:rPr>
              <w:t>38</w:t>
            </w:r>
          </w:p>
        </w:tc>
        <w:tc>
          <w:tcPr>
            <w:tcW w:w="0" w:type="auto"/>
            <w:vAlign w:val="center"/>
          </w:tcPr>
          <w:p w:rsidR="00F729E5" w:rsidRDefault="00F63C16">
            <w:pPr>
              <w:pStyle w:val="TableBodyText"/>
            </w:pPr>
            <w:r>
              <w:rPr>
                <w:i/>
              </w:rPr>
              <w:t>chineseLegalSimplified</w:t>
            </w:r>
          </w:p>
        </w:tc>
      </w:tr>
      <w:tr w:rsidR="00F729E5" w:rsidTr="00F729E5">
        <w:tc>
          <w:tcPr>
            <w:tcW w:w="0" w:type="auto"/>
            <w:vAlign w:val="center"/>
          </w:tcPr>
          <w:p w:rsidR="00F729E5" w:rsidRDefault="00F63C16">
            <w:pPr>
              <w:pStyle w:val="TableBodyText"/>
            </w:pPr>
            <w:r>
              <w:rPr>
                <w:i/>
              </w:rPr>
              <w:t>39</w:t>
            </w:r>
          </w:p>
        </w:tc>
        <w:tc>
          <w:tcPr>
            <w:tcW w:w="0" w:type="auto"/>
            <w:vAlign w:val="center"/>
          </w:tcPr>
          <w:p w:rsidR="00F729E5" w:rsidRDefault="00F63C16">
            <w:pPr>
              <w:pStyle w:val="TableBodyText"/>
            </w:pPr>
            <w:r>
              <w:rPr>
                <w:i/>
              </w:rPr>
              <w:t>chineseCountingThousand</w:t>
            </w:r>
          </w:p>
        </w:tc>
      </w:tr>
      <w:tr w:rsidR="00F729E5" w:rsidTr="00F729E5">
        <w:tc>
          <w:tcPr>
            <w:tcW w:w="0" w:type="auto"/>
            <w:vAlign w:val="center"/>
          </w:tcPr>
          <w:p w:rsidR="00F729E5" w:rsidRDefault="00F63C16">
            <w:pPr>
              <w:pStyle w:val="TableBodyText"/>
            </w:pPr>
            <w:r>
              <w:rPr>
                <w:i/>
              </w:rPr>
              <w:t>40</w:t>
            </w:r>
          </w:p>
        </w:tc>
        <w:tc>
          <w:tcPr>
            <w:tcW w:w="0" w:type="auto"/>
            <w:vAlign w:val="center"/>
          </w:tcPr>
          <w:p w:rsidR="00F729E5" w:rsidRDefault="00F63C16">
            <w:pPr>
              <w:pStyle w:val="TableBodyText"/>
            </w:pPr>
            <w:r>
              <w:t>Application-defined. May be ignored.</w:t>
            </w:r>
          </w:p>
        </w:tc>
      </w:tr>
      <w:tr w:rsidR="00F729E5" w:rsidTr="00F729E5">
        <w:tc>
          <w:tcPr>
            <w:tcW w:w="0" w:type="auto"/>
            <w:vAlign w:val="center"/>
          </w:tcPr>
          <w:p w:rsidR="00F729E5" w:rsidRDefault="00F63C16">
            <w:pPr>
              <w:pStyle w:val="TableBodyText"/>
            </w:pPr>
            <w:r>
              <w:rPr>
                <w:i/>
              </w:rPr>
              <w:t>41</w:t>
            </w:r>
          </w:p>
        </w:tc>
        <w:tc>
          <w:tcPr>
            <w:tcW w:w="0" w:type="auto"/>
            <w:vAlign w:val="center"/>
          </w:tcPr>
          <w:p w:rsidR="00F729E5" w:rsidRDefault="00F63C16">
            <w:pPr>
              <w:pStyle w:val="TableBodyText"/>
            </w:pPr>
            <w:r>
              <w:rPr>
                <w:i/>
              </w:rPr>
              <w:t>koreanDigital</w:t>
            </w:r>
          </w:p>
        </w:tc>
      </w:tr>
      <w:tr w:rsidR="00F729E5" w:rsidTr="00F729E5">
        <w:tc>
          <w:tcPr>
            <w:tcW w:w="0" w:type="auto"/>
            <w:vAlign w:val="center"/>
          </w:tcPr>
          <w:p w:rsidR="00F729E5" w:rsidRDefault="00F63C16">
            <w:pPr>
              <w:pStyle w:val="TableBodyText"/>
            </w:pPr>
            <w:r>
              <w:rPr>
                <w:i/>
              </w:rPr>
              <w:t>42</w:t>
            </w:r>
          </w:p>
        </w:tc>
        <w:tc>
          <w:tcPr>
            <w:tcW w:w="0" w:type="auto"/>
            <w:vAlign w:val="center"/>
          </w:tcPr>
          <w:p w:rsidR="00F729E5" w:rsidRDefault="00F63C16">
            <w:pPr>
              <w:pStyle w:val="TableBodyText"/>
            </w:pPr>
            <w:r>
              <w:rPr>
                <w:i/>
              </w:rPr>
              <w:t>koreanCounting</w:t>
            </w:r>
          </w:p>
        </w:tc>
      </w:tr>
      <w:tr w:rsidR="00F729E5" w:rsidTr="00F729E5">
        <w:tc>
          <w:tcPr>
            <w:tcW w:w="0" w:type="auto"/>
            <w:vAlign w:val="center"/>
          </w:tcPr>
          <w:p w:rsidR="00F729E5" w:rsidRDefault="00F63C16">
            <w:pPr>
              <w:pStyle w:val="TableBodyText"/>
            </w:pPr>
            <w:r>
              <w:rPr>
                <w:i/>
              </w:rPr>
              <w:t>43</w:t>
            </w:r>
          </w:p>
        </w:tc>
        <w:tc>
          <w:tcPr>
            <w:tcW w:w="0" w:type="auto"/>
            <w:vAlign w:val="center"/>
          </w:tcPr>
          <w:p w:rsidR="00F729E5" w:rsidRDefault="00F63C16">
            <w:pPr>
              <w:pStyle w:val="TableBodyText"/>
            </w:pPr>
            <w:r>
              <w:rPr>
                <w:i/>
              </w:rPr>
              <w:t>koreanLegal</w:t>
            </w:r>
          </w:p>
        </w:tc>
      </w:tr>
      <w:tr w:rsidR="00F729E5" w:rsidTr="00F729E5">
        <w:tc>
          <w:tcPr>
            <w:tcW w:w="0" w:type="auto"/>
            <w:vAlign w:val="center"/>
          </w:tcPr>
          <w:p w:rsidR="00F729E5" w:rsidRDefault="00F63C16">
            <w:pPr>
              <w:pStyle w:val="TableBodyText"/>
            </w:pPr>
            <w:r>
              <w:rPr>
                <w:i/>
              </w:rPr>
              <w:t>44</w:t>
            </w:r>
          </w:p>
        </w:tc>
        <w:tc>
          <w:tcPr>
            <w:tcW w:w="0" w:type="auto"/>
            <w:vAlign w:val="center"/>
          </w:tcPr>
          <w:p w:rsidR="00F729E5" w:rsidRDefault="00F63C16">
            <w:pPr>
              <w:pStyle w:val="TableBodyText"/>
            </w:pPr>
            <w:r>
              <w:rPr>
                <w:i/>
              </w:rPr>
              <w:t>koreanDigital2</w:t>
            </w:r>
          </w:p>
        </w:tc>
      </w:tr>
      <w:tr w:rsidR="00F729E5" w:rsidTr="00F729E5">
        <w:tc>
          <w:tcPr>
            <w:tcW w:w="0" w:type="auto"/>
            <w:vAlign w:val="center"/>
          </w:tcPr>
          <w:p w:rsidR="00F729E5" w:rsidRDefault="00F63C16">
            <w:pPr>
              <w:pStyle w:val="TableBodyText"/>
            </w:pPr>
            <w:r>
              <w:rPr>
                <w:i/>
              </w:rPr>
              <w:t>45</w:t>
            </w:r>
          </w:p>
        </w:tc>
        <w:tc>
          <w:tcPr>
            <w:tcW w:w="0" w:type="auto"/>
            <w:vAlign w:val="center"/>
          </w:tcPr>
          <w:p w:rsidR="00F729E5" w:rsidRDefault="00F63C16">
            <w:pPr>
              <w:pStyle w:val="TableBodyText"/>
            </w:pPr>
            <w:r>
              <w:rPr>
                <w:i/>
              </w:rPr>
              <w:t>hebrew1</w:t>
            </w:r>
          </w:p>
        </w:tc>
      </w:tr>
      <w:tr w:rsidR="00F729E5" w:rsidTr="00F729E5">
        <w:tc>
          <w:tcPr>
            <w:tcW w:w="0" w:type="auto"/>
            <w:vAlign w:val="center"/>
          </w:tcPr>
          <w:p w:rsidR="00F729E5" w:rsidRDefault="00F63C16">
            <w:pPr>
              <w:pStyle w:val="TableBodyText"/>
            </w:pPr>
            <w:r>
              <w:rPr>
                <w:i/>
              </w:rPr>
              <w:t>46</w:t>
            </w:r>
          </w:p>
        </w:tc>
        <w:tc>
          <w:tcPr>
            <w:tcW w:w="0" w:type="auto"/>
            <w:vAlign w:val="center"/>
          </w:tcPr>
          <w:p w:rsidR="00F729E5" w:rsidRDefault="00F63C16">
            <w:pPr>
              <w:pStyle w:val="TableBodyText"/>
            </w:pPr>
            <w:r>
              <w:rPr>
                <w:i/>
              </w:rPr>
              <w:t>arabicAlpha</w:t>
            </w:r>
          </w:p>
        </w:tc>
      </w:tr>
      <w:tr w:rsidR="00F729E5" w:rsidTr="00F729E5">
        <w:tc>
          <w:tcPr>
            <w:tcW w:w="0" w:type="auto"/>
            <w:vAlign w:val="center"/>
          </w:tcPr>
          <w:p w:rsidR="00F729E5" w:rsidRDefault="00F63C16">
            <w:pPr>
              <w:pStyle w:val="TableBodyText"/>
            </w:pPr>
            <w:r>
              <w:rPr>
                <w:i/>
              </w:rPr>
              <w:t>47</w:t>
            </w:r>
          </w:p>
        </w:tc>
        <w:tc>
          <w:tcPr>
            <w:tcW w:w="0" w:type="auto"/>
            <w:vAlign w:val="center"/>
          </w:tcPr>
          <w:p w:rsidR="00F729E5" w:rsidRDefault="00F63C16">
            <w:pPr>
              <w:pStyle w:val="TableBodyText"/>
            </w:pPr>
            <w:r>
              <w:rPr>
                <w:i/>
              </w:rPr>
              <w:t>hebrew2</w:t>
            </w:r>
          </w:p>
        </w:tc>
      </w:tr>
      <w:tr w:rsidR="00F729E5" w:rsidTr="00F729E5">
        <w:tc>
          <w:tcPr>
            <w:tcW w:w="0" w:type="auto"/>
            <w:vAlign w:val="center"/>
          </w:tcPr>
          <w:p w:rsidR="00F729E5" w:rsidRDefault="00F63C16">
            <w:pPr>
              <w:pStyle w:val="TableBodyText"/>
            </w:pPr>
            <w:r>
              <w:rPr>
                <w:i/>
              </w:rPr>
              <w:t>48</w:t>
            </w:r>
          </w:p>
        </w:tc>
        <w:tc>
          <w:tcPr>
            <w:tcW w:w="0" w:type="auto"/>
            <w:vAlign w:val="center"/>
          </w:tcPr>
          <w:p w:rsidR="00F729E5" w:rsidRDefault="00F63C16">
            <w:pPr>
              <w:pStyle w:val="TableBodyText"/>
            </w:pPr>
            <w:r>
              <w:rPr>
                <w:i/>
              </w:rPr>
              <w:t>arabicAbjad</w:t>
            </w:r>
          </w:p>
        </w:tc>
      </w:tr>
      <w:tr w:rsidR="00F729E5" w:rsidTr="00F729E5">
        <w:tc>
          <w:tcPr>
            <w:tcW w:w="0" w:type="auto"/>
            <w:vAlign w:val="center"/>
          </w:tcPr>
          <w:p w:rsidR="00F729E5" w:rsidRDefault="00F63C16">
            <w:pPr>
              <w:pStyle w:val="TableBodyText"/>
            </w:pPr>
            <w:r>
              <w:rPr>
                <w:i/>
              </w:rPr>
              <w:t>49</w:t>
            </w:r>
          </w:p>
        </w:tc>
        <w:tc>
          <w:tcPr>
            <w:tcW w:w="0" w:type="auto"/>
            <w:vAlign w:val="center"/>
          </w:tcPr>
          <w:p w:rsidR="00F729E5" w:rsidRDefault="00F63C16">
            <w:pPr>
              <w:pStyle w:val="TableBodyText"/>
            </w:pPr>
            <w:r>
              <w:rPr>
                <w:i/>
              </w:rPr>
              <w:t>hindiVowels</w:t>
            </w:r>
          </w:p>
        </w:tc>
      </w:tr>
      <w:tr w:rsidR="00F729E5" w:rsidTr="00F729E5">
        <w:tc>
          <w:tcPr>
            <w:tcW w:w="0" w:type="auto"/>
            <w:vAlign w:val="center"/>
          </w:tcPr>
          <w:p w:rsidR="00F729E5" w:rsidRDefault="00F63C16">
            <w:pPr>
              <w:pStyle w:val="TableBodyText"/>
            </w:pPr>
            <w:r>
              <w:rPr>
                <w:i/>
              </w:rPr>
              <w:t>50</w:t>
            </w:r>
          </w:p>
        </w:tc>
        <w:tc>
          <w:tcPr>
            <w:tcW w:w="0" w:type="auto"/>
            <w:vAlign w:val="center"/>
          </w:tcPr>
          <w:p w:rsidR="00F729E5" w:rsidRDefault="00F63C16">
            <w:pPr>
              <w:pStyle w:val="TableBodyText"/>
            </w:pPr>
            <w:r>
              <w:rPr>
                <w:i/>
              </w:rPr>
              <w:t>hindiConsonants</w:t>
            </w:r>
          </w:p>
        </w:tc>
      </w:tr>
      <w:tr w:rsidR="00F729E5" w:rsidTr="00F729E5">
        <w:tc>
          <w:tcPr>
            <w:tcW w:w="0" w:type="auto"/>
            <w:vAlign w:val="center"/>
          </w:tcPr>
          <w:p w:rsidR="00F729E5" w:rsidRDefault="00F63C16">
            <w:pPr>
              <w:pStyle w:val="TableBodyText"/>
            </w:pPr>
            <w:r>
              <w:rPr>
                <w:i/>
              </w:rPr>
              <w:t>51</w:t>
            </w:r>
          </w:p>
        </w:tc>
        <w:tc>
          <w:tcPr>
            <w:tcW w:w="0" w:type="auto"/>
            <w:vAlign w:val="center"/>
          </w:tcPr>
          <w:p w:rsidR="00F729E5" w:rsidRDefault="00F63C16">
            <w:pPr>
              <w:pStyle w:val="TableBodyText"/>
            </w:pPr>
            <w:r>
              <w:rPr>
                <w:i/>
              </w:rPr>
              <w:t>hindiNumbers</w:t>
            </w:r>
          </w:p>
        </w:tc>
      </w:tr>
      <w:tr w:rsidR="00F729E5" w:rsidTr="00F729E5">
        <w:tc>
          <w:tcPr>
            <w:tcW w:w="0" w:type="auto"/>
            <w:vAlign w:val="center"/>
          </w:tcPr>
          <w:p w:rsidR="00F729E5" w:rsidRDefault="00F63C16">
            <w:pPr>
              <w:pStyle w:val="TableBodyText"/>
            </w:pPr>
            <w:r>
              <w:rPr>
                <w:i/>
              </w:rPr>
              <w:t>52</w:t>
            </w:r>
          </w:p>
        </w:tc>
        <w:tc>
          <w:tcPr>
            <w:tcW w:w="0" w:type="auto"/>
            <w:vAlign w:val="center"/>
          </w:tcPr>
          <w:p w:rsidR="00F729E5" w:rsidRDefault="00F63C16">
            <w:pPr>
              <w:pStyle w:val="TableBodyText"/>
            </w:pPr>
            <w:r>
              <w:rPr>
                <w:i/>
              </w:rPr>
              <w:t>hindiCounting</w:t>
            </w:r>
          </w:p>
        </w:tc>
      </w:tr>
      <w:tr w:rsidR="00F729E5" w:rsidTr="00F729E5">
        <w:tc>
          <w:tcPr>
            <w:tcW w:w="0" w:type="auto"/>
            <w:vAlign w:val="center"/>
          </w:tcPr>
          <w:p w:rsidR="00F729E5" w:rsidRDefault="00F63C16">
            <w:pPr>
              <w:pStyle w:val="TableBodyText"/>
            </w:pPr>
            <w:r>
              <w:rPr>
                <w:i/>
              </w:rPr>
              <w:t>53</w:t>
            </w:r>
          </w:p>
        </w:tc>
        <w:tc>
          <w:tcPr>
            <w:tcW w:w="0" w:type="auto"/>
            <w:vAlign w:val="center"/>
          </w:tcPr>
          <w:p w:rsidR="00F729E5" w:rsidRDefault="00F63C16">
            <w:pPr>
              <w:pStyle w:val="TableBodyText"/>
            </w:pPr>
            <w:r>
              <w:rPr>
                <w:i/>
              </w:rPr>
              <w:t>thaiLetters</w:t>
            </w:r>
          </w:p>
        </w:tc>
      </w:tr>
      <w:tr w:rsidR="00F729E5" w:rsidTr="00F729E5">
        <w:tc>
          <w:tcPr>
            <w:tcW w:w="0" w:type="auto"/>
            <w:vAlign w:val="center"/>
          </w:tcPr>
          <w:p w:rsidR="00F729E5" w:rsidRDefault="00F63C16">
            <w:pPr>
              <w:pStyle w:val="TableBodyText"/>
            </w:pPr>
            <w:r>
              <w:rPr>
                <w:i/>
              </w:rPr>
              <w:t>54</w:t>
            </w:r>
          </w:p>
        </w:tc>
        <w:tc>
          <w:tcPr>
            <w:tcW w:w="0" w:type="auto"/>
            <w:vAlign w:val="center"/>
          </w:tcPr>
          <w:p w:rsidR="00F729E5" w:rsidRDefault="00F63C16">
            <w:pPr>
              <w:pStyle w:val="TableBodyText"/>
            </w:pPr>
            <w:r>
              <w:rPr>
                <w:i/>
              </w:rPr>
              <w:t>thaiNumbers</w:t>
            </w:r>
          </w:p>
        </w:tc>
      </w:tr>
      <w:tr w:rsidR="00F729E5" w:rsidTr="00F729E5">
        <w:tc>
          <w:tcPr>
            <w:tcW w:w="0" w:type="auto"/>
            <w:vAlign w:val="center"/>
          </w:tcPr>
          <w:p w:rsidR="00F729E5" w:rsidRDefault="00F63C16">
            <w:pPr>
              <w:pStyle w:val="TableBodyText"/>
            </w:pPr>
            <w:r>
              <w:rPr>
                <w:i/>
              </w:rPr>
              <w:t>55</w:t>
            </w:r>
          </w:p>
        </w:tc>
        <w:tc>
          <w:tcPr>
            <w:tcW w:w="0" w:type="auto"/>
            <w:vAlign w:val="center"/>
          </w:tcPr>
          <w:p w:rsidR="00F729E5" w:rsidRDefault="00F63C16">
            <w:pPr>
              <w:pStyle w:val="TableBodyText"/>
            </w:pPr>
            <w:r>
              <w:rPr>
                <w:i/>
              </w:rPr>
              <w:t>thaiCounting</w:t>
            </w:r>
          </w:p>
        </w:tc>
      </w:tr>
      <w:tr w:rsidR="00F729E5" w:rsidTr="00F729E5">
        <w:tc>
          <w:tcPr>
            <w:tcW w:w="0" w:type="auto"/>
            <w:vAlign w:val="center"/>
          </w:tcPr>
          <w:p w:rsidR="00F729E5" w:rsidRDefault="00F63C16">
            <w:pPr>
              <w:pStyle w:val="TableBodyText"/>
            </w:pPr>
            <w:r>
              <w:rPr>
                <w:i/>
              </w:rPr>
              <w:t>56</w:t>
            </w:r>
          </w:p>
        </w:tc>
        <w:tc>
          <w:tcPr>
            <w:tcW w:w="0" w:type="auto"/>
            <w:vAlign w:val="center"/>
          </w:tcPr>
          <w:p w:rsidR="00F729E5" w:rsidRDefault="00F63C16">
            <w:pPr>
              <w:pStyle w:val="TableBodyText"/>
            </w:pPr>
            <w:r>
              <w:rPr>
                <w:i/>
              </w:rPr>
              <w:t>vietnameseCounting</w:t>
            </w:r>
          </w:p>
        </w:tc>
      </w:tr>
      <w:tr w:rsidR="00F729E5" w:rsidTr="00F729E5">
        <w:tc>
          <w:tcPr>
            <w:tcW w:w="0" w:type="auto"/>
            <w:vAlign w:val="center"/>
          </w:tcPr>
          <w:p w:rsidR="00F729E5" w:rsidRDefault="00F63C16">
            <w:pPr>
              <w:pStyle w:val="TableBodyText"/>
            </w:pPr>
            <w:r>
              <w:rPr>
                <w:i/>
              </w:rPr>
              <w:t>57</w:t>
            </w:r>
          </w:p>
        </w:tc>
        <w:tc>
          <w:tcPr>
            <w:tcW w:w="0" w:type="auto"/>
            <w:vAlign w:val="center"/>
          </w:tcPr>
          <w:p w:rsidR="00F729E5" w:rsidRDefault="00F63C16">
            <w:pPr>
              <w:pStyle w:val="TableBodyText"/>
            </w:pPr>
            <w:r>
              <w:rPr>
                <w:i/>
              </w:rPr>
              <w:t>numberInDash</w:t>
            </w:r>
          </w:p>
        </w:tc>
      </w:tr>
      <w:tr w:rsidR="00F729E5" w:rsidTr="00F729E5">
        <w:tc>
          <w:tcPr>
            <w:tcW w:w="0" w:type="auto"/>
            <w:vAlign w:val="center"/>
          </w:tcPr>
          <w:p w:rsidR="00F729E5" w:rsidRDefault="00F63C16">
            <w:pPr>
              <w:pStyle w:val="TableBodyText"/>
            </w:pPr>
            <w:r>
              <w:rPr>
                <w:i/>
              </w:rPr>
              <w:t>58</w:t>
            </w:r>
          </w:p>
        </w:tc>
        <w:tc>
          <w:tcPr>
            <w:tcW w:w="0" w:type="auto"/>
            <w:vAlign w:val="center"/>
          </w:tcPr>
          <w:p w:rsidR="00F729E5" w:rsidRDefault="00F63C16">
            <w:pPr>
              <w:pStyle w:val="TableBodyText"/>
            </w:pPr>
            <w:r>
              <w:rPr>
                <w:i/>
              </w:rPr>
              <w:t>russianLower</w:t>
            </w:r>
          </w:p>
        </w:tc>
      </w:tr>
      <w:tr w:rsidR="00F729E5" w:rsidTr="00F729E5">
        <w:tc>
          <w:tcPr>
            <w:tcW w:w="0" w:type="auto"/>
            <w:vAlign w:val="center"/>
          </w:tcPr>
          <w:p w:rsidR="00F729E5" w:rsidRDefault="00F63C16">
            <w:pPr>
              <w:pStyle w:val="TableBodyText"/>
            </w:pPr>
            <w:r>
              <w:rPr>
                <w:i/>
              </w:rPr>
              <w:t>59</w:t>
            </w:r>
          </w:p>
        </w:tc>
        <w:tc>
          <w:tcPr>
            <w:tcW w:w="0" w:type="auto"/>
            <w:vAlign w:val="center"/>
          </w:tcPr>
          <w:p w:rsidR="00F729E5" w:rsidRDefault="00F63C16">
            <w:pPr>
              <w:pStyle w:val="TableBodyText"/>
            </w:pPr>
            <w:r>
              <w:rPr>
                <w:i/>
              </w:rPr>
              <w:t>russianUpper</w:t>
            </w:r>
          </w:p>
        </w:tc>
      </w:tr>
      <w:tr w:rsidR="00F729E5" w:rsidTr="00F729E5">
        <w:tc>
          <w:tcPr>
            <w:tcW w:w="0" w:type="auto"/>
            <w:vAlign w:val="center"/>
          </w:tcPr>
          <w:p w:rsidR="00F729E5" w:rsidRDefault="00F63C16">
            <w:pPr>
              <w:pStyle w:val="TableBodyText"/>
            </w:pPr>
            <w:r>
              <w:rPr>
                <w:i/>
              </w:rPr>
              <w:t>60</w:t>
            </w:r>
            <w:r>
              <w:t xml:space="preserve"> or higher</w:t>
            </w:r>
          </w:p>
        </w:tc>
        <w:tc>
          <w:tcPr>
            <w:tcW w:w="0" w:type="auto"/>
            <w:vAlign w:val="center"/>
          </w:tcPr>
          <w:p w:rsidR="00F729E5" w:rsidRDefault="00F63C16">
            <w:pPr>
              <w:pStyle w:val="TableBodyText"/>
            </w:pPr>
            <w:r>
              <w:t>Application-defined. May be ignored.</w:t>
            </w:r>
          </w:p>
        </w:tc>
      </w:tr>
    </w:tbl>
    <w:p w:rsidR="00F729E5" w:rsidRDefault="00F729E5"/>
    <w:p w:rsidR="00F729E5" w:rsidRDefault="00F63C16">
      <w:pPr>
        <w:pStyle w:val="Definition-Field"/>
      </w:pPr>
      <w:r>
        <w:t xml:space="preserve">c.   </w:t>
      </w:r>
      <w:r>
        <w:rPr>
          <w:i/>
        </w:rPr>
        <w:t>The standard does not state how to interpret a pair of consecutive percent characters in the value of the original attribute.</w:t>
      </w:r>
    </w:p>
    <w:p w:rsidR="00F729E5" w:rsidRDefault="00F63C16">
      <w:pPr>
        <w:pStyle w:val="Definition-Field2"/>
      </w:pPr>
      <w:r>
        <w:t>Word treats a pair of consecutive percent characters in this attribute as a single percent character.</w:t>
      </w:r>
    </w:p>
    <w:p w:rsidR="00F729E5" w:rsidRDefault="00F63C16">
      <w:pPr>
        <w:pStyle w:val="Definition-Field"/>
      </w:pPr>
      <w:r>
        <w:t xml:space="preserve">d.   </w:t>
      </w:r>
      <w:r>
        <w:rPr>
          <w:i/>
        </w:rPr>
        <w:t>The standard does not restrict the length of the original attribute.</w:t>
      </w:r>
    </w:p>
    <w:p w:rsidR="00F729E5" w:rsidRDefault="00F63C16">
      <w:pPr>
        <w:pStyle w:val="Definition-Field2"/>
      </w:pPr>
      <w:r>
        <w:t>Word requires that the total length of original, omitting all instances of nfc_value and numbering_format and all ':' characters used to separate the pieces of the number level definitions, shall be at most 31 characters.</w:t>
      </w:r>
    </w:p>
    <w:p w:rsidR="00F729E5" w:rsidRDefault="00F63C16">
      <w:pPr>
        <w:pStyle w:val="Heading3"/>
      </w:pPr>
      <w:bookmarkStart w:id="717" w:name="section_2fb9d608a18147169ecac8a831313104"/>
      <w:bookmarkStart w:id="718" w:name="_Toc454425603"/>
      <w:r>
        <w:t>Part 4 Section 2.13.5.31, pPrChange (Revision Information for Paragraph Properties)</w:t>
      </w:r>
      <w:bookmarkEnd w:id="717"/>
      <w:bookmarkEnd w:id="718"/>
      <w:r w:rsidR="00BE53A7">
        <w:fldChar w:fldCharType="begin"/>
      </w:r>
      <w:r>
        <w:instrText xml:space="preserve"> XE "pPrChange (Revision Information for Paragraph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da11f27e9c04f7484c9f2588c0ebb37">
        <w:r>
          <w:rPr>
            <w:rStyle w:val="Hyperlink"/>
          </w:rPr>
          <w:t>pPr, §2.7.4.2(a)</w:t>
        </w:r>
      </w:hyperlink>
      <w:r>
        <w:rPr>
          <w:i/>
        </w:rPr>
        <w:t xml:space="preserve">; </w:t>
      </w:r>
      <w:hyperlink w:anchor="Section_5489ea730f024058aeef9fa15fdecaeb">
        <w:r>
          <w:rPr>
            <w:rStyle w:val="Hyperlink"/>
          </w:rPr>
          <w:t>pPr, §2.9.24(a)</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19" w:name="section_6f02c76382284393bd592483e03dd0ae"/>
      <w:bookmarkStart w:id="720" w:name="_Toc454425604"/>
      <w:r>
        <w:t>Part 4 Section 2.13.5.32, rPrChange (Revision Information for Run Properties)</w:t>
      </w:r>
      <w:bookmarkEnd w:id="719"/>
      <w:bookmarkEnd w:id="720"/>
      <w:r w:rsidR="00BE53A7">
        <w:fldChar w:fldCharType="begin"/>
      </w:r>
      <w:r>
        <w:instrText xml:space="preserve"> XE "rPrChange (Revision Information for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804921b6e1458a8c36d6e1836fb4d1">
        <w:r>
          <w:rPr>
            <w:rStyle w:val="Hyperlink"/>
          </w:rPr>
          <w:t>rPr, §2.7.4.4(a)</w:t>
        </w:r>
      </w:hyperlink>
      <w:r>
        <w:rPr>
          <w:i/>
        </w:rPr>
        <w:t xml:space="preserve">; </w:t>
      </w:r>
      <w:hyperlink w:anchor="Section_b357055be61944208230b2dd83756aae">
        <w:r>
          <w:rPr>
            <w:rStyle w:val="Hyperlink"/>
          </w:rPr>
          <w:t>rPr, §2.7.5.2(a)</w:t>
        </w:r>
      </w:hyperlink>
      <w:r>
        <w:rPr>
          <w:i/>
        </w:rPr>
        <w:t xml:space="preserve">; </w:t>
      </w:r>
      <w:hyperlink w:anchor="Section_6c1b49fe77924401b093d2b9010c0098">
        <w:r>
          <w:rPr>
            <w:rStyle w:val="Hyperlink"/>
          </w:rPr>
          <w:t>rPr, §2.9.26(a)</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21" w:name="section_a57b416f54d147069206fcee78fde75c"/>
      <w:bookmarkStart w:id="722" w:name="_Toc454425605"/>
      <w:r>
        <w:t>Part 4 Section 2.13.5.33, rPrChange (Revision Information for Run Properties on the Paragraph Mark)</w:t>
      </w:r>
      <w:bookmarkEnd w:id="721"/>
      <w:bookmarkEnd w:id="722"/>
      <w:r w:rsidR="00BE53A7">
        <w:fldChar w:fldCharType="begin"/>
      </w:r>
      <w:r>
        <w:instrText xml:space="preserve"> XE "rPrChange (Revision Information for Run Properties on the Paragraph Mark)"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23" w:name="section_d3e0ed1e3a9748ecaf912df700422859"/>
      <w:bookmarkStart w:id="724" w:name="_Toc454425606"/>
      <w:r>
        <w:t>Part 4 Section 2.13.5.34, sectPrChange (Revision Information for Section Properties)</w:t>
      </w:r>
      <w:bookmarkEnd w:id="723"/>
      <w:bookmarkEnd w:id="724"/>
      <w:r w:rsidR="00BE53A7">
        <w:fldChar w:fldCharType="begin"/>
      </w:r>
      <w:r>
        <w:instrText xml:space="preserve"> XE "sectPrChange (Revision Information for Section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states that the previous section properties are expressed as a complete set of properties.</w:t>
      </w:r>
    </w:p>
    <w:p w:rsidR="00F729E5" w:rsidRDefault="00F63C16">
      <w:pPr>
        <w:pStyle w:val="Definition-Field2"/>
      </w:pPr>
      <w:r>
        <w:t>Word interprets previous section properties as relative to the current set of properties.</w:t>
      </w:r>
    </w:p>
    <w:p w:rsidR="00F729E5" w:rsidRDefault="00F63C16">
      <w:pPr>
        <w:pStyle w:val="Heading3"/>
      </w:pPr>
      <w:bookmarkStart w:id="725" w:name="section_d12d097db1124cacb870cfb4d2042805"/>
      <w:bookmarkStart w:id="726" w:name="_Toc454425607"/>
      <w:r>
        <w:t>Part 4 Section 2.13.5.35, tblGridChange (Revision Information for Table Grid Column Definitions)</w:t>
      </w:r>
      <w:bookmarkEnd w:id="725"/>
      <w:bookmarkEnd w:id="726"/>
      <w:r w:rsidR="00BE53A7">
        <w:fldChar w:fldCharType="begin"/>
      </w:r>
      <w:r>
        <w:instrText xml:space="preserve"> XE "tblGridChange (Revision Information for Table Grid Column Definitions)"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810fa7a445b4710b2fffb7d129149ed">
        <w:r>
          <w:rPr>
            <w:rStyle w:val="Hyperlink"/>
          </w:rPr>
          <w:t>cellDel, §2.13.5.1(a)</w:t>
        </w:r>
      </w:hyperlink>
      <w:r>
        <w:rPr>
          <w:i/>
        </w:rPr>
        <w:t>.</w:t>
      </w:r>
    </w:p>
    <w:p w:rsidR="00F729E5" w:rsidRDefault="00F63C16">
      <w:pPr>
        <w:pStyle w:val="Heading3"/>
      </w:pPr>
      <w:bookmarkStart w:id="727" w:name="section_a10e18b5eb8e4b969c5ecb500c66648a"/>
      <w:bookmarkStart w:id="728" w:name="_Toc454425608"/>
      <w:r>
        <w:t>Part 4 Section 2.13.5.36, tblPrChange (Revision Information for Table Properties)</w:t>
      </w:r>
      <w:bookmarkEnd w:id="727"/>
      <w:bookmarkEnd w:id="728"/>
      <w:r w:rsidR="00BE53A7">
        <w:fldChar w:fldCharType="begin"/>
      </w:r>
      <w:r>
        <w:instrText xml:space="preserve"> XE "tblPrChange (Revision Information for Table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29" w:name="section_85282d8bb48b4437a8819f02b51acd31"/>
      <w:bookmarkStart w:id="730" w:name="_Toc454425609"/>
      <w:r>
        <w:t>Part 4 Section 2.13.5.37, tblPrExChange (Revision Information for Table-Level Property Exceptions)</w:t>
      </w:r>
      <w:bookmarkEnd w:id="729"/>
      <w:bookmarkEnd w:id="730"/>
      <w:r w:rsidR="00BE53A7">
        <w:fldChar w:fldCharType="begin"/>
      </w:r>
      <w:r>
        <w:instrText xml:space="preserve"> XE "tblPrExChange (Revision Information for Table-Level Property Exceptions)"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31" w:name="section_42ef25f79cad4fddaee136b3e997b491"/>
      <w:bookmarkStart w:id="732" w:name="_Toc454425610"/>
      <w:r>
        <w:t>Part 4 Section 2.13.5.38, tcPrChange (Revision Information for Table Cell Properties)</w:t>
      </w:r>
      <w:bookmarkEnd w:id="731"/>
      <w:bookmarkEnd w:id="732"/>
      <w:r w:rsidR="00BE53A7">
        <w:fldChar w:fldCharType="begin"/>
      </w:r>
      <w:r>
        <w:instrText xml:space="preserve"> XE "tcPrChange (Revision Information for Table Cell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eb8d23fa71a43bdbc4c8f508da0d386">
        <w:r>
          <w:rPr>
            <w:rStyle w:val="Hyperlink"/>
          </w:rPr>
          <w:t>tcPr, §2.7.5.8(a)</w:t>
        </w:r>
      </w:hyperlink>
      <w:r>
        <w:rPr>
          <w:i/>
        </w:rPr>
        <w:t xml:space="preserve">; </w:t>
      </w:r>
      <w:hyperlink w:anchor="Section_2a25ec1d4ac34b30b7f49e929885b14d">
        <w:r>
          <w:rPr>
            <w:rStyle w:val="Hyperlink"/>
          </w:rPr>
          <w:t>tcPr, §2.7.5.9(b)</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Heading3"/>
      </w:pPr>
      <w:bookmarkStart w:id="733" w:name="section_57a8e5ad573f4b7986249306fd7c208e"/>
      <w:bookmarkStart w:id="734" w:name="_Toc454425611"/>
      <w:r>
        <w:t>Part 4 Section 2.13.5.39, trPrChange (Revision Information for Table Row Properties)</w:t>
      </w:r>
      <w:bookmarkEnd w:id="733"/>
      <w:bookmarkEnd w:id="734"/>
      <w:r w:rsidR="00BE53A7">
        <w:fldChar w:fldCharType="begin"/>
      </w:r>
      <w:r>
        <w:instrText xml:space="preserve"> XE "trPrChange (Revision Information for Table Row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ca57bc3ba8c4015b9748b4ba3d496f0">
        <w:r>
          <w:rPr>
            <w:rStyle w:val="Hyperlink"/>
          </w:rPr>
          <w:t>trPr, §2.7.5.10(b)</w:t>
        </w:r>
      </w:hyperlink>
      <w:r>
        <w:rPr>
          <w:i/>
        </w:rPr>
        <w:t xml:space="preserve">; </w:t>
      </w:r>
      <w:hyperlink w:anchor="Section_9990a890e6ea4368b24bb843238a84c0">
        <w:r>
          <w:rPr>
            <w:rStyle w:val="Hyperlink"/>
          </w:rPr>
          <w:t>trPr, §2.7.5.11(a)</w:t>
        </w:r>
      </w:hyperlink>
      <w:r>
        <w:rPr>
          <w:i/>
        </w:rPr>
        <w:t xml:space="preserve">; </w:t>
      </w:r>
      <w:hyperlink w:anchor="Section_2c95ea7aa1e346e385d872321d33f3cc">
        <w:r>
          <w:rPr>
            <w:rStyle w:val="Hyperlink"/>
          </w:rPr>
          <w:t>comment, §2.13.4.2(c)</w:t>
        </w:r>
      </w:hyperlink>
      <w:r>
        <w:rPr>
          <w:i/>
        </w:rPr>
        <w:t xml:space="preserve">; </w:t>
      </w:r>
      <w:hyperlink w:anchor="Section_5810fa7a445b4710b2fffb7d129149ed">
        <w:r>
          <w:rPr>
            <w:rStyle w:val="Hyperlink"/>
          </w:rPr>
          <w:t>cellDel, §2.13.5.1(a)</w:t>
        </w:r>
      </w:hyperlink>
      <w:r>
        <w:rPr>
          <w:i/>
        </w:rPr>
        <w:t xml:space="preserve">; </w:t>
      </w:r>
      <w:hyperlink w:anchor="Section_a46e616b47bf4b3a907506a6261a968c">
        <w:r>
          <w:rPr>
            <w:rStyle w:val="Hyperlink"/>
          </w:rPr>
          <w:t>ins, §2.13.5.20(b)</w:t>
        </w:r>
      </w:hyperlink>
      <w:r>
        <w:rPr>
          <w:i/>
        </w:rPr>
        <w:t>.</w:t>
      </w:r>
    </w:p>
    <w:p w:rsidR="00F729E5" w:rsidRDefault="00F63C16">
      <w:pPr>
        <w:pStyle w:val="Definition-Field"/>
      </w:pPr>
      <w:r>
        <w:t xml:space="preserve">a.   </w:t>
      </w:r>
      <w:r>
        <w:rPr>
          <w:i/>
        </w:rPr>
        <w:t>The standard states that table styles can contain row property revisions.</w:t>
      </w:r>
    </w:p>
    <w:p w:rsidR="00F729E5" w:rsidRDefault="00F63C16">
      <w:pPr>
        <w:pStyle w:val="Definition-Field2"/>
      </w:pPr>
      <w:r>
        <w:t>Word does not allow row property revisions in table styles.</w:t>
      </w:r>
    </w:p>
    <w:p w:rsidR="00F729E5" w:rsidRDefault="00F63C16">
      <w:pPr>
        <w:pStyle w:val="Heading3"/>
      </w:pPr>
      <w:bookmarkStart w:id="735" w:name="section_91c01e28aa114eeb9dd7d1453470bc68"/>
      <w:bookmarkStart w:id="736" w:name="_Toc454425612"/>
      <w:r>
        <w:t>Part 4 Section 2.13.6, Bookmarks</w:t>
      </w:r>
      <w:bookmarkEnd w:id="735"/>
      <w:bookmarkEnd w:id="736"/>
      <w:r w:rsidR="00BE53A7">
        <w:fldChar w:fldCharType="begin"/>
      </w:r>
      <w:r>
        <w:instrText xml:space="preserve"> XE "Bookmarks" </w:instrText>
      </w:r>
      <w:r w:rsidR="00BE53A7">
        <w:fldChar w:fldCharType="end"/>
      </w:r>
    </w:p>
    <w:p w:rsidR="00F729E5" w:rsidRDefault="00F63C16">
      <w:pPr>
        <w:pStyle w:val="Definition-Field"/>
      </w:pPr>
      <w:r>
        <w:t xml:space="preserve">a.   </w:t>
      </w:r>
      <w:r>
        <w:rPr>
          <w:i/>
        </w:rPr>
        <w:t>The standard allows a bookmark to begin inside a math object and end outside that object or vice versa.</w:t>
      </w:r>
    </w:p>
    <w:p w:rsidR="00F729E5" w:rsidRDefault="00F63C16">
      <w:pPr>
        <w:pStyle w:val="Definition-Field2"/>
      </w:pPr>
      <w:r>
        <w:t>Word does not allow a bookmark to begin inside a math object and end outside that object or vice versa.</w:t>
      </w:r>
    </w:p>
    <w:p w:rsidR="00F729E5" w:rsidRDefault="00F63C16">
      <w:pPr>
        <w:pStyle w:val="Definition-Field"/>
      </w:pPr>
      <w:r>
        <w:t xml:space="preserve">b.   </w:t>
      </w:r>
      <w:r>
        <w:rPr>
          <w:i/>
        </w:rPr>
        <w:t>The standard does not specify a maximum number of bookmarks allowed in a document.</w:t>
      </w:r>
    </w:p>
    <w:p w:rsidR="00F729E5" w:rsidRDefault="00F63C16">
      <w:pPr>
        <w:pStyle w:val="Definition-Field2"/>
      </w:pPr>
      <w:r>
        <w:t>Word fails to open the file if it has too many bookmarks (more than 16380 when the uiCompat97to2003 element is present, more than 2147483647 otherwise).</w:t>
      </w:r>
    </w:p>
    <w:p w:rsidR="00F729E5" w:rsidRDefault="00F63C16">
      <w:pPr>
        <w:pStyle w:val="Heading3"/>
      </w:pPr>
      <w:bookmarkStart w:id="737" w:name="section_c624c82549bf41e387a5c6f05000ec7a"/>
      <w:bookmarkStart w:id="738" w:name="_Toc454425613"/>
      <w:r>
        <w:t>Part 4 Section 2.13.6.1, bookmarkEnd (Bookmark End)</w:t>
      </w:r>
      <w:bookmarkEnd w:id="737"/>
      <w:bookmarkEnd w:id="738"/>
      <w:r w:rsidR="00BE53A7">
        <w:fldChar w:fldCharType="begin"/>
      </w:r>
      <w:r>
        <w:instrText xml:space="preserve"> XE "bookmarkEnd (Bookmark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Heading3"/>
      </w:pPr>
      <w:bookmarkStart w:id="739" w:name="section_88454e9631cb4112b7c2e6b0f84a2637"/>
      <w:bookmarkStart w:id="740" w:name="_Toc454425614"/>
      <w:r>
        <w:t>Part 4 Section 2.13.6.2, bookmarkStart (Bookmark Start)</w:t>
      </w:r>
      <w:bookmarkEnd w:id="739"/>
      <w:bookmarkEnd w:id="740"/>
      <w:r w:rsidR="00BE53A7">
        <w:fldChar w:fldCharType="begin"/>
      </w:r>
      <w:r>
        <w:instrText xml:space="preserve"> XE "bookmarkStart (Bookmark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1a0362ac65d4a1d8140ed8a74e4ce67">
        <w:r>
          <w:rPr>
            <w:rStyle w:val="Hyperlink"/>
          </w:rPr>
          <w:t>sdt, §2.5.2.28(a)</w:t>
        </w:r>
      </w:hyperlink>
      <w:r>
        <w:rPr>
          <w:i/>
        </w:rPr>
        <w:t xml:space="preserve">; </w:t>
      </w:r>
      <w:hyperlink w:anchor="Section_8dba8eafbec5470e9f4c94a777c7f3d4">
        <w:r>
          <w:rPr>
            <w:rStyle w:val="Hyperlink"/>
          </w:rPr>
          <w:t>sdt, §2.5.2.29(a)</w:t>
        </w:r>
      </w:hyperlink>
      <w:r>
        <w:rPr>
          <w:i/>
        </w:rPr>
        <w:t xml:space="preserve">; </w:t>
      </w:r>
      <w:hyperlink w:anchor="Section_1aee8ae1fe3a4ca496f4e416cf43e461">
        <w:r>
          <w:rPr>
            <w:rStyle w:val="Hyperlink"/>
          </w:rPr>
          <w:t>sdt, §2.5.2.30(a)</w:t>
        </w:r>
      </w:hyperlink>
      <w:r>
        <w:rPr>
          <w:i/>
        </w:rPr>
        <w:t xml:space="preserve">; </w:t>
      </w:r>
      <w:hyperlink w:anchor="Section_b5834da54f76487ba5f0bbf319261321">
        <w:r>
          <w:rPr>
            <w:rStyle w:val="Hyperlink"/>
          </w:rPr>
          <w:t>sdt, §2.5.2.31(a)</w:t>
        </w:r>
      </w:hyperlink>
      <w:r>
        <w:rPr>
          <w:i/>
        </w:rPr>
        <w:t xml:space="preserve">; </w:t>
      </w:r>
      <w:hyperlink w:anchor="Section_5810fa7a445b4710b2fffb7d129149ed">
        <w:r>
          <w:rPr>
            <w:rStyle w:val="Hyperlink"/>
          </w:rPr>
          <w:t>cellDel, §2.13.5.1(a)</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any integer for the colFirst and colLast attributes.</w:t>
      </w:r>
    </w:p>
    <w:p w:rsidR="00F729E5" w:rsidRDefault="00F63C16">
      <w:pPr>
        <w:pStyle w:val="Definition-Field2"/>
      </w:pPr>
      <w:r>
        <w:t>Word only allows non-negative 32-bit integers for the colFirst and colLast attributes.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says that if colFirst or colLast is greater than the number of columns in the table or colFirst is greater than colLast, then colFirst and colLast should be ignored.</w:t>
      </w:r>
    </w:p>
    <w:p w:rsidR="00F729E5" w:rsidRDefault="00F63C16">
      <w:pPr>
        <w:pStyle w:val="Definition-Field2"/>
      </w:pPr>
      <w:r>
        <w:t>In Word, if colFirst is greater than colLast, then colFirst behaves as if it took on the value of colLast and if colLast is greater than the number of columns in the table, the bookmark includes no columns.</w:t>
      </w:r>
    </w:p>
    <w:p w:rsidR="00F729E5" w:rsidRDefault="00F63C16">
      <w:pPr>
        <w:pStyle w:val="Definition-Field"/>
      </w:pPr>
      <w:r>
        <w:t xml:space="preserve">c.   </w:t>
      </w:r>
      <w:r>
        <w:rPr>
          <w:i/>
        </w:rPr>
        <w:t>The standard allows any length string for the name attribute.</w:t>
      </w:r>
    </w:p>
    <w:p w:rsidR="00F729E5" w:rsidRDefault="00F63C16">
      <w:pPr>
        <w:pStyle w:val="Definition-Field2"/>
      </w:pPr>
      <w:r>
        <w:t>Word only allows strings of length at most 40 for the name attribute.</w:t>
      </w:r>
    </w:p>
    <w:p w:rsidR="00F729E5" w:rsidRDefault="00F63C16">
      <w:pPr>
        <w:pStyle w:val="Definition-Field"/>
      </w:pPr>
      <w:r>
        <w:t xml:space="preserve">d.   </w:t>
      </w:r>
      <w:r>
        <w:rPr>
          <w:i/>
        </w:rPr>
        <w:t>The standard says that if multiple bookmarks have the same name, the first bookmark shall be maintained, and all subsequent bookmarks should be ignored.</w:t>
      </w:r>
    </w:p>
    <w:p w:rsidR="00F729E5" w:rsidRDefault="00F63C16">
      <w:pPr>
        <w:pStyle w:val="Definition-Field2"/>
      </w:pPr>
      <w:r>
        <w:t>In Word, if multiple bookmarks have the same name, the last bookmark is maintained and all others are ignored.</w:t>
      </w:r>
    </w:p>
    <w:p w:rsidR="00F729E5" w:rsidRDefault="00F63C16">
      <w:pPr>
        <w:pStyle w:val="Heading3"/>
      </w:pPr>
      <w:bookmarkStart w:id="741" w:name="section_45785bc5b1ed4805aad7a0096cf78129"/>
      <w:bookmarkStart w:id="742" w:name="_Toc454425615"/>
      <w:r>
        <w:t>Part 4 Section 2.13.7.1, permEnd (Range Permission End)</w:t>
      </w:r>
      <w:bookmarkEnd w:id="741"/>
      <w:bookmarkEnd w:id="742"/>
      <w:r w:rsidR="00BE53A7">
        <w:fldChar w:fldCharType="begin"/>
      </w:r>
      <w:r>
        <w:instrText xml:space="preserve"> XE "permEnd (Range Permission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any string for the id attribute.</w:t>
      </w:r>
    </w:p>
    <w:p w:rsidR="00F729E5" w:rsidRDefault="00F63C16">
      <w:pPr>
        <w:pStyle w:val="Definition-Field2"/>
      </w:pPr>
      <w:r>
        <w:t>Word only allows 32-bit integers for the id attribute.</w:t>
      </w:r>
    </w:p>
    <w:p w:rsidR="00F729E5" w:rsidRDefault="00F63C16">
      <w:pPr>
        <w:pStyle w:val="Definition-Field"/>
      </w:pPr>
      <w:r>
        <w:t xml:space="preserve">b.   </w:t>
      </w:r>
      <w:r>
        <w:rPr>
          <w:i/>
        </w:rPr>
        <w:t>The standard allows an unbounded number of range permissions.</w:t>
      </w:r>
    </w:p>
    <w:p w:rsidR="00F729E5" w:rsidRDefault="00F63C16">
      <w:pPr>
        <w:pStyle w:val="Definition-Field2"/>
      </w:pPr>
      <w:r>
        <w:t>Word will not open a file with too many range permissions (32752 if the uiCompat97to2003 element is present, 2147483647 otherwise).</w:t>
      </w:r>
    </w:p>
    <w:p w:rsidR="00F729E5" w:rsidRDefault="00F63C16">
      <w:pPr>
        <w:pStyle w:val="Heading3"/>
      </w:pPr>
      <w:bookmarkStart w:id="743" w:name="section_7b79d464e68b4a89b3db1606952c0952"/>
      <w:bookmarkStart w:id="744" w:name="_Toc454425616"/>
      <w:r>
        <w:t>Part 4 Section 2.13.7.2, permStart (Range Permission Start)</w:t>
      </w:r>
      <w:bookmarkEnd w:id="743"/>
      <w:bookmarkEnd w:id="744"/>
      <w:r w:rsidR="00BE53A7">
        <w:fldChar w:fldCharType="begin"/>
      </w:r>
      <w:r>
        <w:instrText xml:space="preserve"> XE "permStart (Range Permission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5785bc5b1ed4805aad7a0096cf78129">
        <w:r>
          <w:rPr>
            <w:rStyle w:val="Hyperlink"/>
          </w:rPr>
          <w:t>permEnd, §2.13.7.1(a)</w:t>
        </w:r>
      </w:hyperlink>
      <w:r>
        <w:rPr>
          <w:i/>
        </w:rPr>
        <w:t>.</w:t>
      </w:r>
    </w:p>
    <w:p w:rsidR="00F729E5" w:rsidRDefault="00F63C16">
      <w:pPr>
        <w:pStyle w:val="Definition-Field"/>
      </w:pPr>
      <w:r>
        <w:t xml:space="preserve">a.   </w:t>
      </w:r>
      <w:r>
        <w:rPr>
          <w:i/>
        </w:rPr>
        <w:t>The standard says that if colFirst or colLast is greater than the number of columns in table, both attributes should be ignored.</w:t>
      </w:r>
    </w:p>
    <w:p w:rsidR="00F729E5" w:rsidRDefault="00F63C16">
      <w:pPr>
        <w:pStyle w:val="Definition-Field2"/>
      </w:pPr>
      <w:r>
        <w:t>Word does not ignore the attributes and instead behaves unpredictably.</w:t>
      </w:r>
    </w:p>
    <w:p w:rsidR="00F729E5" w:rsidRDefault="00F63C16">
      <w:pPr>
        <w:pStyle w:val="Definition-Field"/>
      </w:pPr>
      <w:r>
        <w:t xml:space="preserve">b.   </w:t>
      </w:r>
      <w:r>
        <w:rPr>
          <w:i/>
        </w:rPr>
        <w:t>The standard does not specify behavior when both the ed and edGrp attributes are present.</w:t>
      </w:r>
    </w:p>
    <w:p w:rsidR="00F729E5" w:rsidRDefault="00F63C16">
      <w:pPr>
        <w:pStyle w:val="Definition-Field2"/>
      </w:pPr>
      <w:r>
        <w:t>In Word, if the ed attribute is present, the edGrp attribute will be ignored.</w:t>
      </w:r>
    </w:p>
    <w:p w:rsidR="00F729E5" w:rsidRDefault="00F63C16">
      <w:pPr>
        <w:pStyle w:val="Definition-Field"/>
      </w:pPr>
      <w:r>
        <w:t xml:space="preserve">c.   </w:t>
      </w:r>
      <w:r>
        <w:rPr>
          <w:i/>
        </w:rPr>
        <w:t>The standard allows range permissions inside math objects and spanning parts of math objects.</w:t>
      </w:r>
    </w:p>
    <w:p w:rsidR="00F729E5" w:rsidRDefault="00F63C16">
      <w:pPr>
        <w:pStyle w:val="Definition-Field2"/>
      </w:pPr>
      <w:r>
        <w:t>If a range permission is inside a math object or includes only part of a math object, then Word exhibits unpredictable behavior and may move or duplicate the range permission.</w:t>
      </w:r>
    </w:p>
    <w:p w:rsidR="00F729E5" w:rsidRDefault="00F63C16">
      <w:pPr>
        <w:pStyle w:val="Definition-Field2"/>
      </w:pPr>
      <w:r>
        <w:t>This note applies to the following products: 2007, 2007 SP1, 2007 SP2.</w:t>
      </w:r>
    </w:p>
    <w:p w:rsidR="00F729E5" w:rsidRDefault="00F63C16">
      <w:pPr>
        <w:pStyle w:val="Heading3"/>
      </w:pPr>
      <w:bookmarkStart w:id="745" w:name="section_f33c8538d3314dc887bba5de8263c4ca"/>
      <w:bookmarkStart w:id="746" w:name="_Toc454425617"/>
      <w:r>
        <w:t>Part 4 Section 2.13.8.1, proofErr (Proofing Error Anchor)</w:t>
      </w:r>
      <w:bookmarkEnd w:id="745"/>
      <w:bookmarkEnd w:id="746"/>
      <w:r w:rsidR="00BE53A7">
        <w:fldChar w:fldCharType="begin"/>
      </w:r>
      <w:r>
        <w:instrText xml:space="preserve"> XE "proofErr (Proofing Error Anchor)"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4bc9fce782b42c5a5d95763fce98b3e">
        <w:r>
          <w:rPr>
            <w:rStyle w:val="Hyperlink"/>
          </w:rPr>
          <w:t>oMathPara, §7.1.2.78(a)</w:t>
        </w:r>
      </w:hyperlink>
      <w:r>
        <w:rPr>
          <w:i/>
        </w:rPr>
        <w:t>.</w:t>
      </w:r>
    </w:p>
    <w:p w:rsidR="00F729E5" w:rsidRDefault="00F63C16">
      <w:pPr>
        <w:pStyle w:val="Heading3"/>
      </w:pPr>
      <w:bookmarkStart w:id="747" w:name="section_a62216c177824945ba7c4a33a5ca168c"/>
      <w:bookmarkStart w:id="748" w:name="_Toc454425618"/>
      <w:r>
        <w:t>Part 4 Section 2.14, Mail Merge</w:t>
      </w:r>
      <w:bookmarkEnd w:id="747"/>
      <w:bookmarkEnd w:id="748"/>
      <w:r w:rsidR="00BE53A7">
        <w:fldChar w:fldCharType="begin"/>
      </w:r>
      <w:r>
        <w:instrText xml:space="preserve"> XE "Mail Merge" </w:instrText>
      </w:r>
      <w:r w:rsidR="00BE53A7">
        <w:fldChar w:fldCharType="end"/>
      </w:r>
    </w:p>
    <w:p w:rsidR="00F729E5" w:rsidRDefault="00F63C16">
      <w:pPr>
        <w:pStyle w:val="Definition-Field"/>
      </w:pPr>
      <w:r>
        <w:t xml:space="preserve">a.   </w:t>
      </w:r>
      <w:r>
        <w:rPr>
          <w:i/>
        </w:rPr>
        <w:t>The standard says that the odso element in settings.xml contains information about whether to include or exclude records.</w:t>
      </w:r>
    </w:p>
    <w:p w:rsidR="00F729E5" w:rsidRDefault="00F63C16">
      <w:pPr>
        <w:pStyle w:val="Definition-Field2"/>
      </w:pPr>
      <w:r>
        <w:t>In Word, information about whether to include or exclude records is stored in recipientData.xml.</w:t>
      </w:r>
    </w:p>
    <w:p w:rsidR="00F729E5" w:rsidRDefault="00F63C16">
      <w:pPr>
        <w:pStyle w:val="Definition-Field"/>
      </w:pPr>
      <w:r>
        <w:t xml:space="preserve">b.   </w:t>
      </w:r>
      <w:r>
        <w:rPr>
          <w:i/>
        </w:rPr>
        <w:t>The standard says the odso element contains information about how to map data source columns to MERGEFIELD fields.</w:t>
      </w:r>
    </w:p>
    <w:p w:rsidR="00F729E5" w:rsidRDefault="00F63C16">
      <w:pPr>
        <w:pStyle w:val="Definition-Field2"/>
      </w:pPr>
      <w:r>
        <w:t>In Word, the odso element contains information about how to map data source columns to a set of predefined mail merge fields.</w:t>
      </w:r>
    </w:p>
    <w:p w:rsidR="00F729E5" w:rsidRDefault="00F63C16">
      <w:pPr>
        <w:pStyle w:val="Heading3"/>
      </w:pPr>
      <w:bookmarkStart w:id="749" w:name="section_86e42ead91bd413094a4fde45f4ad350"/>
      <w:bookmarkStart w:id="750" w:name="_Toc454425619"/>
      <w:r>
        <w:t>Part 4 Section 2.14.2, activeRecord (Record Currently Displayed In Merged Document)</w:t>
      </w:r>
      <w:bookmarkEnd w:id="749"/>
      <w:bookmarkEnd w:id="750"/>
      <w:r w:rsidR="00BE53A7">
        <w:fldChar w:fldCharType="begin"/>
      </w:r>
      <w:r>
        <w:instrText xml:space="preserve"> XE "activeRecord (Record Currently Displayed In Merged Document)" </w:instrText>
      </w:r>
      <w:r w:rsidR="00BE53A7">
        <w:fldChar w:fldCharType="end"/>
      </w:r>
    </w:p>
    <w:p w:rsidR="00F729E5" w:rsidRDefault="00F63C16">
      <w:pPr>
        <w:pStyle w:val="Definition-Field"/>
      </w:pPr>
      <w:r>
        <w:t xml:space="preserve">a.   </w:t>
      </w:r>
      <w:r>
        <w:rPr>
          <w:i/>
        </w:rPr>
        <w:t>The standard says that if the val attribute is greater than the number of records in the specified external data source, the val attribute is treated as if it were 1.</w:t>
      </w:r>
    </w:p>
    <w:p w:rsidR="00F729E5" w:rsidRDefault="00F63C16">
      <w:pPr>
        <w:pStyle w:val="Definition-Field2"/>
      </w:pPr>
      <w:r>
        <w:t>If the val attribute greater than the number of records in the specified external data source, Word fails to open the file.</w:t>
      </w:r>
    </w:p>
    <w:p w:rsidR="00F729E5" w:rsidRDefault="00F63C16">
      <w:pPr>
        <w:pStyle w:val="Definition-Field"/>
      </w:pPr>
      <w:r>
        <w:t xml:space="preserve">b.   </w:t>
      </w:r>
      <w:r>
        <w:rPr>
          <w:i/>
        </w:rPr>
        <w:t>The standard says that data is populated in merge fields based on mappings defined by the fieldMapData elements.</w:t>
      </w:r>
    </w:p>
    <w:p w:rsidR="00F729E5" w:rsidRDefault="00F63C16">
      <w:pPr>
        <w:pStyle w:val="Definition-Field2"/>
      </w:pPr>
      <w:r>
        <w:t>In Word, merge fields directly reference data columns in the data source, not fieldMapData mappings.</w:t>
      </w:r>
    </w:p>
    <w:p w:rsidR="00F729E5" w:rsidRDefault="00F63C16">
      <w:pPr>
        <w:pStyle w:val="Heading3"/>
      </w:pPr>
      <w:bookmarkStart w:id="751" w:name="section_2465963483dd47e7b9bd7f557376b62e"/>
      <w:bookmarkStart w:id="752" w:name="_Toc454425620"/>
      <w:r>
        <w:t>Part 4 Section 2.14.4, checkErrors (Mail Merge Error Reporting Setting)</w:t>
      </w:r>
      <w:bookmarkEnd w:id="751"/>
      <w:bookmarkEnd w:id="752"/>
      <w:r w:rsidR="00BE53A7">
        <w:fldChar w:fldCharType="begin"/>
      </w:r>
      <w:r>
        <w:instrText xml:space="preserve"> XE "checkErrors (Mail Merge Error Reporting Setting)" </w:instrText>
      </w:r>
      <w:r w:rsidR="00BE53A7">
        <w:fldChar w:fldCharType="end"/>
      </w:r>
    </w:p>
    <w:p w:rsidR="00F729E5" w:rsidRDefault="00F63C16">
      <w:pPr>
        <w:pStyle w:val="Definition-Field"/>
      </w:pPr>
      <w:r>
        <w:t xml:space="preserve">a.   </w:t>
      </w:r>
      <w:r>
        <w:rPr>
          <w:i/>
        </w:rPr>
        <w:t>The standard says that apps can define their own behaviors for values other than 1, 2, and 3.</w:t>
      </w:r>
    </w:p>
    <w:p w:rsidR="00F729E5" w:rsidRDefault="00F63C16">
      <w:pPr>
        <w:pStyle w:val="Definition-Field2"/>
      </w:pPr>
      <w:r>
        <w:t>Word fails to roundtrip any value other than 1, 2, and 3.</w:t>
      </w:r>
    </w:p>
    <w:p w:rsidR="00F729E5" w:rsidRDefault="00F63C16">
      <w:pPr>
        <w:pStyle w:val="Heading3"/>
      </w:pPr>
      <w:bookmarkStart w:id="753" w:name="section_92222544cd8c408ab5578cdb02c5556a"/>
      <w:bookmarkStart w:id="754" w:name="_Toc454425621"/>
      <w:r>
        <w:t>Part 4 Section 2.14.5, colDelim (Column Delimiter for Data Source)</w:t>
      </w:r>
      <w:bookmarkEnd w:id="753"/>
      <w:bookmarkEnd w:id="754"/>
      <w:r w:rsidR="00BE53A7">
        <w:fldChar w:fldCharType="begin"/>
      </w:r>
      <w:r>
        <w:instrText xml:space="preserve"> XE "colDelim (Column Delimiter for Data Source)"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unsignedInt datatype.</w:t>
      </w:r>
    </w:p>
    <w:p w:rsidR="00F729E5" w:rsidRDefault="00F63C16">
      <w:pPr>
        <w:pStyle w:val="Heading3"/>
      </w:pPr>
      <w:bookmarkStart w:id="755" w:name="section_2662b604b7d044b19d1aba2690c41476"/>
      <w:bookmarkStart w:id="756" w:name="_Toc454425622"/>
      <w:r>
        <w:t>Part 4 Section 2.14.6, column (Index of Column Containing Unique Values for Record)</w:t>
      </w:r>
      <w:bookmarkEnd w:id="755"/>
      <w:bookmarkEnd w:id="756"/>
      <w:r w:rsidR="00BE53A7">
        <w:fldChar w:fldCharType="begin"/>
      </w:r>
      <w:r>
        <w:instrText xml:space="preserve"> XE "column (Index of Column Containing Unique Values for Record)"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unsignedInt datatype.</w:t>
      </w:r>
    </w:p>
    <w:p w:rsidR="00F729E5" w:rsidRDefault="00F63C16">
      <w:pPr>
        <w:pStyle w:val="Heading3"/>
      </w:pPr>
      <w:bookmarkStart w:id="757" w:name="section_ecfd86feab414019a74a8a0125af3f69"/>
      <w:bookmarkStart w:id="758" w:name="_Toc454425623"/>
      <w:r>
        <w:t>Part 4 Section 2.14.7, column (Index of Column Being Mapped)</w:t>
      </w:r>
      <w:bookmarkEnd w:id="757"/>
      <w:bookmarkEnd w:id="758"/>
      <w:r w:rsidR="00BE53A7">
        <w:fldChar w:fldCharType="begin"/>
      </w:r>
      <w:r>
        <w:instrText xml:space="preserve"> XE "column (Index of Column Being Mapped)"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unsignedInt datatype.</w:t>
      </w:r>
    </w:p>
    <w:p w:rsidR="00F729E5" w:rsidRDefault="00F63C16">
      <w:pPr>
        <w:pStyle w:val="Heading3"/>
      </w:pPr>
      <w:bookmarkStart w:id="759" w:name="section_d82332c250e542b9826edee319bb7b8b"/>
      <w:bookmarkStart w:id="760" w:name="_Toc454425624"/>
      <w:r>
        <w:t>Part 4 Section 2.14.9, dataSource (Data Source File Path)</w:t>
      </w:r>
      <w:bookmarkEnd w:id="759"/>
      <w:bookmarkEnd w:id="760"/>
      <w:r w:rsidR="00BE53A7">
        <w:fldChar w:fldCharType="begin"/>
      </w:r>
      <w:r>
        <w:instrText xml:space="preserve"> XE "dataSource (Data Source File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Heading3"/>
      </w:pPr>
      <w:bookmarkStart w:id="761" w:name="section_c062a847bd0d4607bf75bf4fde485f59"/>
      <w:bookmarkStart w:id="762" w:name="_Toc454425625"/>
      <w:r>
        <w:t>Part 4 Section 2.14.12, doNotSuppressBlankLines (Remove Blank Lines from Merged Documents)</w:t>
      </w:r>
      <w:bookmarkEnd w:id="761"/>
      <w:bookmarkEnd w:id="762"/>
      <w:r w:rsidR="00BE53A7">
        <w:fldChar w:fldCharType="begin"/>
      </w:r>
      <w:r>
        <w:instrText xml:space="preserve"> XE "doNotSuppressBlankLines (Remove Blank Lines from Merged Documents)" </w:instrText>
      </w:r>
      <w:r w:rsidR="00BE53A7">
        <w:fldChar w:fldCharType="end"/>
      </w:r>
    </w:p>
    <w:p w:rsidR="00F729E5" w:rsidRDefault="00F63C16">
      <w:pPr>
        <w:pStyle w:val="Definition-Field"/>
      </w:pPr>
      <w:r>
        <w:t xml:space="preserve">a.   </w:t>
      </w:r>
      <w:r>
        <w:rPr>
          <w:i/>
        </w:rPr>
        <w:t>The standard specifies that when this element is present, the merged documents which are generated from the mail merge shall not have any blank lines removed.</w:t>
      </w:r>
    </w:p>
    <w:p w:rsidR="00F729E5" w:rsidRDefault="00F63C16">
      <w:pPr>
        <w:pStyle w:val="Definition-Field2"/>
      </w:pPr>
      <w:r>
        <w:t>If this element is present with a val attribute value of false, Word will stop trying to connect to the external data source.</w:t>
      </w:r>
    </w:p>
    <w:p w:rsidR="00F729E5" w:rsidRDefault="00F63C16">
      <w:pPr>
        <w:pStyle w:val="Heading3"/>
      </w:pPr>
      <w:bookmarkStart w:id="763" w:name="section_712154a59fff4811b050339ede4e332b"/>
      <w:bookmarkStart w:id="764" w:name="_Toc454425626"/>
      <w:r>
        <w:t>Part 4 Section 2.14.13, dynamicAddress (Use Country-Based Address Field Ordering)</w:t>
      </w:r>
      <w:bookmarkEnd w:id="763"/>
      <w:bookmarkEnd w:id="764"/>
      <w:r w:rsidR="00BE53A7">
        <w:fldChar w:fldCharType="begin"/>
      </w:r>
      <w:r>
        <w:instrText xml:space="preserve"> XE "dynamicAddress (Use Country-Based Address Field Ordering)" </w:instrText>
      </w:r>
      <w:r w:rsidR="00BE53A7">
        <w:fldChar w:fldCharType="end"/>
      </w:r>
    </w:p>
    <w:p w:rsidR="00F729E5" w:rsidRDefault="00F63C16">
      <w:pPr>
        <w:pStyle w:val="Definition-Field"/>
      </w:pPr>
      <w:r>
        <w:t xml:space="preserve">a.   </w:t>
      </w:r>
      <w:r>
        <w:rPr>
          <w:i/>
        </w:rPr>
        <w:t>The standard says the default value of dynamicAddress is on.</w:t>
      </w:r>
    </w:p>
    <w:p w:rsidR="00F729E5" w:rsidRDefault="00F63C16">
      <w:pPr>
        <w:pStyle w:val="Definition-Field2"/>
      </w:pPr>
      <w:r>
        <w:t>In Word, the default value of dynamicAddress is off.</w:t>
      </w:r>
    </w:p>
    <w:p w:rsidR="00F729E5" w:rsidRDefault="00F63C16">
      <w:pPr>
        <w:pStyle w:val="Heading3"/>
      </w:pPr>
      <w:bookmarkStart w:id="765" w:name="section_234054c2ff61413dbc8e0c2e57e5e727"/>
      <w:bookmarkStart w:id="766" w:name="_Toc454425627"/>
      <w:r>
        <w:t>Part 4 Section 2.14.14, fHdr (First Row of Data Source Contains Column Names)</w:t>
      </w:r>
      <w:bookmarkEnd w:id="765"/>
      <w:bookmarkEnd w:id="766"/>
      <w:r w:rsidR="00BE53A7">
        <w:fldChar w:fldCharType="begin"/>
      </w:r>
      <w:r>
        <w:instrText xml:space="preserve"> XE "fHdr (First Row of Data Source Contains Column Names)" </w:instrText>
      </w:r>
      <w:r w:rsidR="00BE53A7">
        <w:fldChar w:fldCharType="end"/>
      </w:r>
    </w:p>
    <w:p w:rsidR="00F729E5" w:rsidRDefault="00F63C16">
      <w:pPr>
        <w:pStyle w:val="Definition-Field"/>
      </w:pPr>
      <w:r>
        <w:t xml:space="preserve">a.   </w:t>
      </w:r>
      <w:r>
        <w:rPr>
          <w:i/>
        </w:rPr>
        <w:t>The standard says this element specifies the first row of data in the specified external data source should be treated as a header row.</w:t>
      </w:r>
    </w:p>
    <w:p w:rsidR="00F729E5" w:rsidRDefault="00F63C16">
      <w:pPr>
        <w:pStyle w:val="Definition-Field2"/>
      </w:pPr>
      <w:r>
        <w:t>Word ignores this element for all types of external data sources except Excel.</w:t>
      </w:r>
    </w:p>
    <w:p w:rsidR="00F729E5" w:rsidRDefault="00F63C16">
      <w:pPr>
        <w:pStyle w:val="Heading3"/>
      </w:pPr>
      <w:bookmarkStart w:id="767" w:name="section_4fcfcd50835944a299a47c2e0e8f1cd7"/>
      <w:bookmarkStart w:id="768" w:name="_Toc454425628"/>
      <w:r>
        <w:t>Part 4 Section 2.14.15, fieldMapData (External Data Source to Merge Field Mapping)</w:t>
      </w:r>
      <w:bookmarkEnd w:id="767"/>
      <w:bookmarkEnd w:id="768"/>
      <w:r w:rsidR="00BE53A7">
        <w:fldChar w:fldCharType="begin"/>
      </w:r>
      <w:r>
        <w:instrText xml:space="preserve"> XE "fieldMapData (External Data Source to Merge Field Mapping)" </w:instrText>
      </w:r>
      <w:r w:rsidR="00BE53A7">
        <w:fldChar w:fldCharType="end"/>
      </w:r>
    </w:p>
    <w:p w:rsidR="00F729E5" w:rsidRDefault="00F63C16">
      <w:pPr>
        <w:pStyle w:val="Definition-Field"/>
      </w:pPr>
      <w:r>
        <w:t xml:space="preserve">a.   </w:t>
      </w:r>
      <w:r>
        <w:rPr>
          <w:i/>
        </w:rPr>
        <w:t>The standard says the dynamicAddress element must appear in the fieldMapData after the lid element.</w:t>
      </w:r>
    </w:p>
    <w:p w:rsidR="00F729E5" w:rsidRDefault="00F63C16">
      <w:pPr>
        <w:pStyle w:val="Definition-Field2"/>
      </w:pPr>
      <w:r>
        <w:t>Word sometimes writes the dynamicAddress element before the lid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fieldMapData element is used to map from mappedName to data source columns.</w:t>
      </w:r>
    </w:p>
    <w:p w:rsidR="00F729E5" w:rsidRDefault="00F63C16">
      <w:r>
        <w:t>Word uses 30 pre-defined mail merge fields as follows:</w:t>
      </w:r>
    </w:p>
    <w:p w:rsidR="00F729E5" w:rsidRDefault="00F63C16">
      <w:r>
        <w:t xml:space="preserve">Unique                </w:t>
      </w:r>
    </w:p>
    <w:p w:rsidR="00F729E5" w:rsidRDefault="00F63C16">
      <w:r>
        <w:t>CourtesyTitle       </w:t>
      </w:r>
    </w:p>
    <w:p w:rsidR="00F729E5" w:rsidRDefault="00F63C16">
      <w:r>
        <w:t xml:space="preserve">FirstName             </w:t>
      </w:r>
    </w:p>
    <w:p w:rsidR="00F729E5" w:rsidRDefault="00F63C16">
      <w:r>
        <w:t xml:space="preserve">MiddleName            </w:t>
      </w:r>
    </w:p>
    <w:p w:rsidR="00F729E5" w:rsidRDefault="00F63C16">
      <w:r>
        <w:t xml:space="preserve">LastName              </w:t>
      </w:r>
    </w:p>
    <w:p w:rsidR="00F729E5" w:rsidRDefault="00F63C16">
      <w:r>
        <w:t xml:space="preserve">Suffix                </w:t>
      </w:r>
    </w:p>
    <w:p w:rsidR="00F729E5" w:rsidRDefault="00F63C16">
      <w:r>
        <w:t xml:space="preserve">Nickname              </w:t>
      </w:r>
    </w:p>
    <w:p w:rsidR="00F729E5" w:rsidRDefault="00F63C16">
      <w:r>
        <w:t xml:space="preserve">JobTitle              </w:t>
      </w:r>
    </w:p>
    <w:p w:rsidR="00F729E5" w:rsidRDefault="00F63C16">
      <w:r>
        <w:t xml:space="preserve">Company               </w:t>
      </w:r>
    </w:p>
    <w:p w:rsidR="00F729E5" w:rsidRDefault="00F63C16">
      <w:r>
        <w:t xml:space="preserve">Address1              </w:t>
      </w:r>
    </w:p>
    <w:p w:rsidR="00F729E5" w:rsidRDefault="00F63C16">
      <w:r>
        <w:t xml:space="preserve">Address2             </w:t>
      </w:r>
    </w:p>
    <w:p w:rsidR="00F729E5" w:rsidRDefault="00F63C16">
      <w:r>
        <w:t xml:space="preserve">City                 </w:t>
      </w:r>
    </w:p>
    <w:p w:rsidR="00F729E5" w:rsidRDefault="00F63C16">
      <w:r>
        <w:t xml:space="preserve">State                </w:t>
      </w:r>
    </w:p>
    <w:p w:rsidR="00F729E5" w:rsidRDefault="00F63C16">
      <w:r>
        <w:t xml:space="preserve">PostalCode           </w:t>
      </w:r>
    </w:p>
    <w:p w:rsidR="00F729E5" w:rsidRDefault="00F63C16">
      <w:r>
        <w:t>CountryorRegion      </w:t>
      </w:r>
    </w:p>
    <w:p w:rsidR="00F729E5" w:rsidRDefault="00F63C16">
      <w:r>
        <w:t xml:space="preserve">BusinessPhone        </w:t>
      </w:r>
    </w:p>
    <w:p w:rsidR="00F729E5" w:rsidRDefault="00F63C16">
      <w:r>
        <w:t xml:space="preserve">BusinessFax          </w:t>
      </w:r>
    </w:p>
    <w:p w:rsidR="00F729E5" w:rsidRDefault="00F63C16">
      <w:r>
        <w:t xml:space="preserve">HomePhone            </w:t>
      </w:r>
    </w:p>
    <w:p w:rsidR="00F729E5" w:rsidRDefault="00F63C16">
      <w:r>
        <w:t>HomeFax              </w:t>
      </w:r>
    </w:p>
    <w:p w:rsidR="00F729E5" w:rsidRDefault="00F63C16">
      <w:r>
        <w:t xml:space="preserve">EmailAddress         </w:t>
      </w:r>
    </w:p>
    <w:p w:rsidR="00F729E5" w:rsidRDefault="00F63C16">
      <w:r>
        <w:t>WebPage              </w:t>
      </w:r>
    </w:p>
    <w:p w:rsidR="00F729E5" w:rsidRDefault="00F63C16">
      <w:r>
        <w:t xml:space="preserve">SpouseCourtesyTitle  </w:t>
      </w:r>
    </w:p>
    <w:p w:rsidR="00F729E5" w:rsidRDefault="00F63C16">
      <w:r>
        <w:t>SpouseFirstName      </w:t>
      </w:r>
    </w:p>
    <w:p w:rsidR="00F729E5" w:rsidRDefault="00F63C16">
      <w:r>
        <w:t>SpouseMiddleName     </w:t>
      </w:r>
    </w:p>
    <w:p w:rsidR="00F729E5" w:rsidRDefault="00F63C16">
      <w:r>
        <w:t>SpouseLastName       </w:t>
      </w:r>
    </w:p>
    <w:p w:rsidR="00F729E5" w:rsidRDefault="00F63C16">
      <w:r>
        <w:t>SpouseNickname       </w:t>
      </w:r>
    </w:p>
    <w:p w:rsidR="00F729E5" w:rsidRDefault="00F63C16">
      <w:r>
        <w:t xml:space="preserve">RubyFirstName        </w:t>
      </w:r>
    </w:p>
    <w:p w:rsidR="00F729E5" w:rsidRDefault="00F63C16">
      <w:r>
        <w:t xml:space="preserve">RubyLastName         </w:t>
      </w:r>
    </w:p>
    <w:p w:rsidR="00F729E5" w:rsidRDefault="00F63C16">
      <w:r>
        <w:t>Address3             </w:t>
      </w:r>
    </w:p>
    <w:p w:rsidR="00F729E5" w:rsidRDefault="00F63C16">
      <w:r>
        <w:t>Department  </w:t>
      </w:r>
    </w:p>
    <w:p w:rsidR="00F729E5" w:rsidRDefault="00F63C16">
      <w:r>
        <w:t xml:space="preserve">Word ignores the </w:t>
      </w:r>
      <w:r>
        <w:rPr>
          <w:b/>
        </w:rPr>
        <w:t>mappedName</w:t>
      </w:r>
      <w:r>
        <w:t xml:space="preserve"> child element of a </w:t>
      </w:r>
      <w:r>
        <w:rPr>
          <w:b/>
        </w:rPr>
        <w:t>fieldMapData</w:t>
      </w:r>
      <w:r>
        <w:t xml:space="preserve"> element and maps the mail merge fields according to the order of the fieldMapData elements inside the </w:t>
      </w:r>
      <w:r>
        <w:rPr>
          <w:b/>
        </w:rPr>
        <w:t>odso</w:t>
      </w:r>
      <w:r>
        <w:t xml:space="preserve"> element. Specifically, the first </w:t>
      </w:r>
      <w:r>
        <w:rPr>
          <w:b/>
        </w:rPr>
        <w:t>fieldMapData</w:t>
      </w:r>
      <w:r>
        <w:t xml:space="preserve"> element inside the </w:t>
      </w:r>
      <w:r>
        <w:rPr>
          <w:b/>
        </w:rPr>
        <w:t>odso</w:t>
      </w:r>
      <w:r>
        <w:t xml:space="preserve"> element corresponds to the </w:t>
      </w:r>
      <w:r>
        <w:rPr>
          <w:i/>
        </w:rPr>
        <w:t>Unique</w:t>
      </w:r>
      <w:r>
        <w:t xml:space="preserve"> field, second </w:t>
      </w:r>
      <w:r>
        <w:rPr>
          <w:b/>
        </w:rPr>
        <w:t>fieldMapData</w:t>
      </w:r>
      <w:r>
        <w:t xml:space="preserve"> element corresponds to </w:t>
      </w:r>
      <w:r>
        <w:rPr>
          <w:i/>
        </w:rPr>
        <w:t>CourtesyTitle</w:t>
      </w:r>
      <w:r>
        <w:t xml:space="preserve"> field, and so on.</w:t>
      </w:r>
    </w:p>
    <w:p w:rsidR="00F729E5" w:rsidRDefault="00F63C16">
      <w:pPr>
        <w:pStyle w:val="Definition-Field"/>
      </w:pPr>
      <w:r>
        <w:t xml:space="preserve">c.   </w:t>
      </w:r>
      <w:r>
        <w:rPr>
          <w:i/>
        </w:rPr>
        <w:t>The standard says that this element maps MERGEFIELD fields to data source columns.</w:t>
      </w:r>
    </w:p>
    <w:p w:rsidR="00F729E5" w:rsidRDefault="00F63C16">
      <w:pPr>
        <w:pStyle w:val="Definition-Field2"/>
      </w:pPr>
      <w:r>
        <w:t>In Word, this element maps predefined fields to data source columns.</w:t>
      </w:r>
    </w:p>
    <w:p w:rsidR="00F729E5" w:rsidRDefault="00F63C16">
      <w:pPr>
        <w:pStyle w:val="Heading3"/>
      </w:pPr>
      <w:bookmarkStart w:id="769" w:name="section_b090d6d16a5747ea9210ac2acaa98692"/>
      <w:bookmarkStart w:id="770" w:name="_Toc454425629"/>
      <w:r>
        <w:t>Part 4 Section 2.14.16, headerSource (Header Definition File Path)</w:t>
      </w:r>
      <w:bookmarkEnd w:id="769"/>
      <w:bookmarkEnd w:id="770"/>
      <w:r w:rsidR="00BE53A7">
        <w:fldChar w:fldCharType="begin"/>
      </w:r>
      <w:r>
        <w:instrText xml:space="preserve"> XE "headerSource (Header Definition File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specifies the headerSource element.</w:t>
      </w:r>
    </w:p>
    <w:p w:rsidR="00F729E5" w:rsidRDefault="00F63C16">
      <w:pPr>
        <w:pStyle w:val="Definition-Field2"/>
      </w:pPr>
      <w:r>
        <w:t>Word fails to open WordprocessingML documents in which this element is present.</w:t>
      </w:r>
    </w:p>
    <w:p w:rsidR="00F729E5" w:rsidRDefault="00F63C16">
      <w:pPr>
        <w:pStyle w:val="Heading3"/>
      </w:pPr>
      <w:bookmarkStart w:id="771" w:name="section_66cf1106af3646feb705b6c1b53c909b"/>
      <w:bookmarkStart w:id="772" w:name="_Toc454425630"/>
      <w:r>
        <w:t>Part 4 Section 2.14.17, lid (Merge Field Name Language ID)</w:t>
      </w:r>
      <w:bookmarkEnd w:id="771"/>
      <w:bookmarkEnd w:id="772"/>
      <w:r w:rsidR="00BE53A7">
        <w:fldChar w:fldCharType="begin"/>
      </w:r>
      <w:r>
        <w:instrText xml:space="preserve"> XE "lid (Merge Field Name Language ID)" </w:instrText>
      </w:r>
      <w:r w:rsidR="00BE53A7">
        <w:fldChar w:fldCharType="end"/>
      </w:r>
    </w:p>
    <w:p w:rsidR="00F729E5" w:rsidRDefault="00F63C16">
      <w:pPr>
        <w:pStyle w:val="Definition-Field"/>
      </w:pPr>
      <w:r>
        <w:t xml:space="preserve">a.   </w:t>
      </w:r>
      <w:r>
        <w:rPr>
          <w:i/>
        </w:rPr>
        <w:t>The standard says the val attribute specifies either an ISO 639-1 letter code or 4 digit hexadecimal code for a specific language.</w:t>
      </w:r>
    </w:p>
    <w:p w:rsidR="00F729E5" w:rsidRDefault="00F63C16">
      <w:pPr>
        <w:pStyle w:val="Definition-Field2"/>
      </w:pPr>
      <w:r>
        <w:t>Word does not understand 4 digit hexadecimal codes for languages when stored in this attribute.</w:t>
      </w:r>
    </w:p>
    <w:p w:rsidR="00F729E5" w:rsidRDefault="00F63C16">
      <w:pPr>
        <w:pStyle w:val="Heading3"/>
      </w:pPr>
      <w:bookmarkStart w:id="773" w:name="section_2a0e4f53a3a04a55826b8d08d3c5df8f"/>
      <w:bookmarkStart w:id="774" w:name="_Toc454425631"/>
      <w:r>
        <w:t>Part 4 Section 2.14.18, linkToQuery (Query Contains Link to External Query File)</w:t>
      </w:r>
      <w:bookmarkEnd w:id="773"/>
      <w:bookmarkEnd w:id="774"/>
      <w:r w:rsidR="00BE53A7">
        <w:fldChar w:fldCharType="begin"/>
      </w:r>
      <w:r>
        <w:instrText xml:space="preserve"> XE "linkToQuery (Query Contains Link to External Query File)" </w:instrText>
      </w:r>
      <w:r w:rsidR="00BE53A7">
        <w:fldChar w:fldCharType="end"/>
      </w:r>
    </w:p>
    <w:p w:rsidR="00F729E5" w:rsidRDefault="00F63C16">
      <w:pPr>
        <w:pStyle w:val="Definition-Field"/>
      </w:pPr>
      <w:r>
        <w:t xml:space="preserve">a.   </w:t>
      </w:r>
      <w:r>
        <w:rPr>
          <w:i/>
        </w:rPr>
        <w:t>The standard says this element specifies that the query string contains a reference to an external query file that contains the actual query data to be used against the specified external data source for the mail merge.</w:t>
      </w:r>
    </w:p>
    <w:p w:rsidR="00F729E5" w:rsidRDefault="00F63C16">
      <w:pPr>
        <w:pStyle w:val="Definition-Field2"/>
      </w:pPr>
      <w:r>
        <w:t>Word saves this element irrespective of whether the query string actually contains a reference to an external query file or not, and subsequently ignores the element.</w:t>
      </w:r>
    </w:p>
    <w:p w:rsidR="00F729E5" w:rsidRDefault="00F63C16">
      <w:pPr>
        <w:pStyle w:val="Heading3"/>
      </w:pPr>
      <w:bookmarkStart w:id="775" w:name="section_dcbe0426df184b4e971f86c5d8cec527"/>
      <w:bookmarkStart w:id="776" w:name="_Toc454425632"/>
      <w:r>
        <w:t>Part 4 Section 2.14.20, mailMerge (Mail Merge Settings)</w:t>
      </w:r>
      <w:bookmarkEnd w:id="775"/>
      <w:bookmarkEnd w:id="776"/>
      <w:r w:rsidR="00BE53A7">
        <w:fldChar w:fldCharType="begin"/>
      </w:r>
      <w:r>
        <w:instrText xml:space="preserve"> XE "mailMerge (Mail Merge Settings)" </w:instrText>
      </w:r>
      <w:r w:rsidR="00BE53A7">
        <w:fldChar w:fldCharType="end"/>
      </w:r>
    </w:p>
    <w:p w:rsidR="00F729E5" w:rsidRDefault="00F63C16">
      <w:pPr>
        <w:pStyle w:val="Definition-Field"/>
      </w:pPr>
      <w:r>
        <w:t xml:space="preserve">a.   </w:t>
      </w:r>
      <w:r>
        <w:rPr>
          <w:i/>
        </w:rPr>
        <w:t>The standard states that the minOccurs value for the mainDocumentType child element is 1.</w:t>
      </w:r>
    </w:p>
    <w:p w:rsidR="00F729E5" w:rsidRDefault="00F63C16">
      <w:pPr>
        <w:pStyle w:val="Definition-Field2"/>
      </w:pPr>
      <w:r>
        <w:t>Word does not require an occurrence of this element.</w:t>
      </w:r>
    </w:p>
    <w:p w:rsidR="00F729E5" w:rsidRDefault="00F63C16">
      <w:pPr>
        <w:pStyle w:val="Heading3"/>
      </w:pPr>
      <w:bookmarkStart w:id="777" w:name="section_f3bab18deb654351ad716787693eea4f"/>
      <w:bookmarkStart w:id="778" w:name="_Toc454425633"/>
      <w:r>
        <w:t>Part 4 Section 2.14.23, mappedName (Predefined Merge Field Name)</w:t>
      </w:r>
      <w:bookmarkEnd w:id="777"/>
      <w:bookmarkEnd w:id="778"/>
      <w:r w:rsidR="00BE53A7">
        <w:fldChar w:fldCharType="begin"/>
      </w:r>
      <w:r>
        <w:instrText xml:space="preserve"> XE "mappedName (Predefined Merge Field Name)" </w:instrText>
      </w:r>
      <w:r w:rsidR="00BE53A7">
        <w:fldChar w:fldCharType="end"/>
      </w:r>
    </w:p>
    <w:p w:rsidR="00F729E5" w:rsidRDefault="00F63C16">
      <w:pPr>
        <w:pStyle w:val="Definition-Field"/>
      </w:pPr>
      <w:r>
        <w:t xml:space="preserve">a.   </w:t>
      </w:r>
      <w:r>
        <w:rPr>
          <w:i/>
        </w:rPr>
        <w:t>The standard says that this element is used to map MERGEFIELD fields to data source columns.</w:t>
      </w:r>
    </w:p>
    <w:p w:rsidR="00F729E5" w:rsidRDefault="00F63C16">
      <w:pPr>
        <w:pStyle w:val="Definition-Field2"/>
      </w:pPr>
      <w:r>
        <w:t>In Word, this element is used to map predefined mail merge fields to data source columns.</w:t>
      </w:r>
    </w:p>
    <w:p w:rsidR="00F729E5" w:rsidRDefault="00F63C16">
      <w:pPr>
        <w:pStyle w:val="Heading3"/>
      </w:pPr>
      <w:bookmarkStart w:id="779" w:name="section_978fc6619d3a4aa289392099523100d9"/>
      <w:bookmarkStart w:id="780" w:name="_Toc454425634"/>
      <w:r>
        <w:t>Part 4 Section 2.14.24, name (Data Source Name for Column)</w:t>
      </w:r>
      <w:bookmarkEnd w:id="779"/>
      <w:bookmarkEnd w:id="780"/>
      <w:r w:rsidR="00BE53A7">
        <w:fldChar w:fldCharType="begin"/>
      </w:r>
      <w:r>
        <w:instrText xml:space="preserve"> XE "name (Data Source Name for Column)" </w:instrText>
      </w:r>
      <w:r w:rsidR="00BE53A7">
        <w:fldChar w:fldCharType="end"/>
      </w:r>
    </w:p>
    <w:p w:rsidR="00F729E5" w:rsidRDefault="00F63C16">
      <w:pPr>
        <w:pStyle w:val="Definition-Field"/>
      </w:pPr>
      <w:r>
        <w:t xml:space="preserve">a.   </w:t>
      </w:r>
      <w:r>
        <w:rPr>
          <w:i/>
        </w:rPr>
        <w:t>The standard says this element is used to look up a column name that is used to determine which column to map from the data source, but it also specifies the same meaning for the column element.</w:t>
      </w:r>
    </w:p>
    <w:p w:rsidR="00F729E5" w:rsidRDefault="00F63C16">
      <w:pPr>
        <w:pStyle w:val="Definition-Field2"/>
      </w:pPr>
      <w:r>
        <w:t>In Word, the name element caches the value of the name of this column in the data source at the time when the connection was established, but the column element is used to determine which column to map from the data source.</w:t>
      </w:r>
    </w:p>
    <w:p w:rsidR="00F729E5" w:rsidRDefault="00F63C16">
      <w:pPr>
        <w:pStyle w:val="Definition-Field"/>
      </w:pPr>
      <w:r>
        <w:t xml:space="preserve">b.   </w:t>
      </w:r>
      <w:r>
        <w:rPr>
          <w:i/>
        </w:rPr>
        <w:t>The standard says that if this element is omitted, no data source column name is provided for the current column.</w:t>
      </w:r>
    </w:p>
    <w:p w:rsidR="00F729E5" w:rsidRDefault="00F63C16">
      <w:pPr>
        <w:pStyle w:val="Definition-Field2"/>
      </w:pPr>
      <w:r>
        <w:t>In Word, if this element is omitted, no data source column name is provided for the current column mapping.</w:t>
      </w:r>
    </w:p>
    <w:p w:rsidR="00F729E5" w:rsidRDefault="00F63C16">
      <w:pPr>
        <w:pStyle w:val="Heading3"/>
      </w:pPr>
      <w:bookmarkStart w:id="781" w:name="section_ffacce0f523e42b1bd87ba077283eb58"/>
      <w:bookmarkStart w:id="782" w:name="_Toc454425635"/>
      <w:r>
        <w:t>Part 4 Section 2.14.25, odso (Office Data Source Object Settings)</w:t>
      </w:r>
      <w:bookmarkEnd w:id="781"/>
      <w:bookmarkEnd w:id="782"/>
      <w:r w:rsidR="00BE53A7">
        <w:fldChar w:fldCharType="begin"/>
      </w:r>
      <w:r>
        <w:instrText xml:space="preserve"> XE "odso (Office Data Source Object Settings)" </w:instrText>
      </w:r>
      <w:r w:rsidR="00BE53A7">
        <w:fldChar w:fldCharType="end"/>
      </w:r>
    </w:p>
    <w:p w:rsidR="00F729E5" w:rsidRDefault="00F63C16">
      <w:pPr>
        <w:pStyle w:val="Definition-Field"/>
      </w:pPr>
      <w:r>
        <w:t xml:space="preserve">a.   </w:t>
      </w:r>
      <w:r>
        <w:rPr>
          <w:i/>
        </w:rPr>
        <w:t>The standard states that the maxOccurs value for the recipientData child element is unbounded.</w:t>
      </w:r>
    </w:p>
    <w:p w:rsidR="00F729E5" w:rsidRDefault="00F63C16">
      <w:pPr>
        <w:pStyle w:val="Definition-Field2"/>
      </w:pPr>
      <w:r>
        <w:t>Word limits the occurrences of this element to 1.</w:t>
      </w:r>
    </w:p>
    <w:p w:rsidR="00F729E5" w:rsidRDefault="00F63C16">
      <w:pPr>
        <w:pStyle w:val="Definition-Field"/>
      </w:pPr>
      <w:r>
        <w:t xml:space="preserve">b.   </w:t>
      </w:r>
      <w:r>
        <w:rPr>
          <w:i/>
        </w:rPr>
        <w:t>The standard says that the odso element provides information about mapping to MERGEFIELD fields.</w:t>
      </w:r>
    </w:p>
    <w:p w:rsidR="00F729E5" w:rsidRDefault="00F63C16">
      <w:pPr>
        <w:pStyle w:val="Definition-Field2"/>
      </w:pPr>
      <w:r>
        <w:t>In Word, the odso element provides information about mappings to built-in mail merge data fields, not MERGEFIELD fields.</w:t>
      </w:r>
    </w:p>
    <w:p w:rsidR="00F729E5" w:rsidRDefault="00F63C16">
      <w:pPr>
        <w:pStyle w:val="Heading3"/>
      </w:pPr>
      <w:bookmarkStart w:id="783" w:name="section_b9f437e8100b4ec79656de4fc66e6616"/>
      <w:bookmarkStart w:id="784" w:name="_Toc454425636"/>
      <w:r>
        <w:t>Part 4 Section 2.14.26, query (Query For Data Source Records To Merge)</w:t>
      </w:r>
      <w:bookmarkEnd w:id="783"/>
      <w:bookmarkEnd w:id="784"/>
      <w:r w:rsidR="00BE53A7">
        <w:fldChar w:fldCharType="begin"/>
      </w:r>
      <w:r>
        <w:instrText xml:space="preserve"> XE "query (Query For Data Source Records To Merge)" </w:instrText>
      </w:r>
      <w:r w:rsidR="00BE53A7">
        <w:fldChar w:fldCharType="end"/>
      </w:r>
    </w:p>
    <w:p w:rsidR="00F729E5" w:rsidRDefault="00F63C16">
      <w:pPr>
        <w:pStyle w:val="Definition-Field"/>
      </w:pPr>
      <w:r>
        <w:t xml:space="preserve">a.   </w:t>
      </w:r>
      <w:r>
        <w:rPr>
          <w:i/>
        </w:rPr>
        <w:t>The standard does not restrict the SQL statements that may be used.</w:t>
      </w:r>
    </w:p>
    <w:p w:rsidR="00F729E5" w:rsidRDefault="00F63C16">
      <w:pPr>
        <w:pStyle w:val="Definition-Field2"/>
      </w:pPr>
      <w:r>
        <w:t>Word does not allow SQL statements that attempt to modify the data source.</w:t>
      </w:r>
    </w:p>
    <w:p w:rsidR="00F729E5" w:rsidRDefault="00F63C16">
      <w:pPr>
        <w:pStyle w:val="Heading3"/>
      </w:pPr>
      <w:bookmarkStart w:id="785" w:name="section_6b3a6da28a71436a953101a9b6eaf5f6"/>
      <w:bookmarkStart w:id="786" w:name="_Toc454425637"/>
      <w:r>
        <w:t>Part 4 Section 2.14.27, recipientData (Reference to Inclusion/Exclusion Data for Data Source)</w:t>
      </w:r>
      <w:bookmarkEnd w:id="785"/>
      <w:bookmarkEnd w:id="786"/>
      <w:r w:rsidR="00BE53A7">
        <w:fldChar w:fldCharType="begin"/>
      </w:r>
      <w:r>
        <w:instrText xml:space="preserve"> XE "recipientData (Reference to Inclusion/Exclusion Data for Data Source)"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requires relationships specified by this element to be of type http://schemas.openxmlformats.org/officeDocument/2006/mailMergeRecipientData.</w:t>
      </w:r>
    </w:p>
    <w:p w:rsidR="00F729E5" w:rsidRDefault="00F63C16">
      <w:pPr>
        <w:pStyle w:val="Definition-Field2"/>
      </w:pPr>
      <w:r>
        <w:t>Word expects relationships specified by this element to be of type http://schemas.openxmlformats.org/officeDocument/2006/relationships/recipientData.</w:t>
      </w:r>
    </w:p>
    <w:p w:rsidR="00F729E5" w:rsidRDefault="00F63C16">
      <w:pPr>
        <w:pStyle w:val="Heading3"/>
      </w:pPr>
      <w:bookmarkStart w:id="787" w:name="section_205f8efd0c524f1b88491204e86379e4"/>
      <w:bookmarkStart w:id="788" w:name="_Toc454425638"/>
      <w:r>
        <w:t>Part 4 Section 2.14.30, src (ODSO Data Source File Path)</w:t>
      </w:r>
      <w:bookmarkEnd w:id="787"/>
      <w:bookmarkEnd w:id="788"/>
      <w:r w:rsidR="00BE53A7">
        <w:fldChar w:fldCharType="begin"/>
      </w:r>
      <w:r>
        <w:instrText xml:space="preserve"> XE "src (ODSO Data Source File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Definition-Field"/>
      </w:pPr>
      <w:r>
        <w:t xml:space="preserve">a.   </w:t>
      </w:r>
      <w:r>
        <w:rPr>
          <w:i/>
        </w:rPr>
        <w:t>The standard specifies that this element is used only under certain conditions.</w:t>
      </w:r>
    </w:p>
    <w:p w:rsidR="00F729E5" w:rsidRDefault="00F63C16">
      <w:pPr>
        <w:pStyle w:val="Definition-Field2"/>
      </w:pPr>
      <w:r>
        <w:t>Word does not use this element under any conditions.</w:t>
      </w:r>
    </w:p>
    <w:p w:rsidR="00F729E5" w:rsidRDefault="00F63C16">
      <w:pPr>
        <w:pStyle w:val="Heading3"/>
      </w:pPr>
      <w:bookmarkStart w:id="789" w:name="section_8fe319d78b644b2d9039bd22fcee9e98"/>
      <w:bookmarkStart w:id="790" w:name="_Toc454425639"/>
      <w:r>
        <w:t>Part 4 Section 2.14.31, table (Data Source Table Name)</w:t>
      </w:r>
      <w:bookmarkEnd w:id="789"/>
      <w:bookmarkEnd w:id="790"/>
      <w:r w:rsidR="00BE53A7">
        <w:fldChar w:fldCharType="begin"/>
      </w:r>
      <w:r>
        <w:instrText xml:space="preserve"> XE "table (Data Source Table Name)" </w:instrText>
      </w:r>
      <w:r w:rsidR="00BE53A7">
        <w:fldChar w:fldCharType="end"/>
      </w:r>
    </w:p>
    <w:p w:rsidR="00F729E5" w:rsidRDefault="00F63C16">
      <w:pPr>
        <w:pStyle w:val="Definition-Field"/>
      </w:pPr>
      <w:r>
        <w:t xml:space="preserve">a.   </w:t>
      </w:r>
      <w:r>
        <w:rPr>
          <w:i/>
        </w:rPr>
        <w:t>The standard says that this element specifies which table in a data source is being used.</w:t>
      </w:r>
    </w:p>
    <w:p w:rsidR="00F729E5" w:rsidRDefault="00F63C16">
      <w:pPr>
        <w:pStyle w:val="Definition-Field2"/>
      </w:pPr>
      <w:r>
        <w:t>Word uses this element only when the query element is omitted.</w:t>
      </w:r>
    </w:p>
    <w:p w:rsidR="00F729E5" w:rsidRDefault="00F63C16">
      <w:pPr>
        <w:pStyle w:val="Heading3"/>
      </w:pPr>
      <w:bookmarkStart w:id="791" w:name="section_11df53f9ae66451691082e8997bd26f8"/>
      <w:bookmarkStart w:id="792" w:name="_Toc454425640"/>
      <w:r>
        <w:t>Part 4 Section 2.14.34, udl (UDL Connection String)</w:t>
      </w:r>
      <w:bookmarkEnd w:id="791"/>
      <w:bookmarkEnd w:id="792"/>
      <w:r w:rsidR="00BE53A7">
        <w:fldChar w:fldCharType="begin"/>
      </w:r>
      <w:r>
        <w:instrText xml:space="preserve"> XE "udl (UDL Connection String)" </w:instrText>
      </w:r>
      <w:r w:rsidR="00BE53A7">
        <w:fldChar w:fldCharType="end"/>
      </w:r>
    </w:p>
    <w:p w:rsidR="00F729E5" w:rsidRDefault="00F63C16">
      <w:pPr>
        <w:pStyle w:val="Definition-Field"/>
      </w:pPr>
      <w:r>
        <w:t xml:space="preserve">a.   </w:t>
      </w:r>
      <w:r>
        <w:rPr>
          <w:i/>
        </w:rPr>
        <w:t>The standard specifies conditions under which the udl connection string is used.</w:t>
      </w:r>
    </w:p>
    <w:p w:rsidR="00F729E5" w:rsidRDefault="00F63C16">
      <w:pPr>
        <w:pStyle w:val="Definition-Field2"/>
      </w:pPr>
      <w:r>
        <w:t>Word does not use the udl connection string.</w:t>
      </w:r>
    </w:p>
    <w:p w:rsidR="00F729E5" w:rsidRDefault="00F63C16">
      <w:pPr>
        <w:pStyle w:val="Heading3"/>
      </w:pPr>
      <w:bookmarkStart w:id="793" w:name="section_3fb6b140f4dd4f43aece9cce0e9e22bb"/>
      <w:bookmarkStart w:id="794" w:name="_Toc454425641"/>
      <w:r>
        <w:t>Part 4 Section 2.14.35, uniqueTag (Unique Value for Record)</w:t>
      </w:r>
      <w:bookmarkEnd w:id="793"/>
      <w:bookmarkEnd w:id="794"/>
      <w:r w:rsidR="00BE53A7">
        <w:fldChar w:fldCharType="begin"/>
      </w:r>
      <w:r>
        <w:instrText xml:space="preserve"> XE "uniqueTag (Unique Value for Record)" </w:instrText>
      </w:r>
      <w:r w:rsidR="00BE53A7">
        <w:fldChar w:fldCharType="end"/>
      </w:r>
    </w:p>
    <w:p w:rsidR="00F729E5" w:rsidRDefault="00F63C16">
      <w:pPr>
        <w:pStyle w:val="Definition-Field"/>
      </w:pPr>
      <w:r>
        <w:t xml:space="preserve">a.   </w:t>
      </w:r>
      <w:r>
        <w:rPr>
          <w:i/>
        </w:rPr>
        <w:t>The standard does not define the contents of this element.</w:t>
      </w:r>
    </w:p>
    <w:p w:rsidR="00F729E5" w:rsidRDefault="00F63C16">
      <w:pPr>
        <w:pStyle w:val="Definition-Field2"/>
      </w:pPr>
      <w:r>
        <w:t>Word defines this element to contain a val attribute that is defined by the XML Schema base64Binary datatype.</w:t>
      </w:r>
    </w:p>
    <w:p w:rsidR="00F729E5" w:rsidRDefault="00F63C16">
      <w:pPr>
        <w:pStyle w:val="Definition-Field"/>
      </w:pPr>
      <w:r>
        <w:t xml:space="preserve">b.   </w:t>
      </w:r>
      <w:r>
        <w:rPr>
          <w:i/>
        </w:rPr>
        <w:t>The standard says that this element is used to maintain a relationship between the records within an external data source and a given merged WordprocessingML document.</w:t>
      </w:r>
    </w:p>
    <w:p w:rsidR="00F729E5" w:rsidRDefault="00F63C16">
      <w:pPr>
        <w:pStyle w:val="Definition-Field2"/>
      </w:pPr>
      <w:r>
        <w:t>Word uses this element to maintain a relationship between the records within an external data source and a given source WordprocessingML document.</w:t>
      </w:r>
    </w:p>
    <w:p w:rsidR="00F729E5" w:rsidRDefault="00F63C16">
      <w:pPr>
        <w:pStyle w:val="Definition-Field"/>
      </w:pPr>
      <w:r>
        <w:t xml:space="preserve">c.   </w:t>
      </w:r>
      <w:r>
        <w:rPr>
          <w:i/>
        </w:rPr>
        <w:t>The standard does not state how this element should be populated when the column containing unique data for a record is empty.</w:t>
      </w:r>
    </w:p>
    <w:p w:rsidR="00F729E5" w:rsidRDefault="00F63C16">
      <w:r>
        <w:t>Word computes the unique tag, when empty, to be a base64-encoded value using the following algorithm:</w:t>
      </w:r>
    </w:p>
    <w:p w:rsidR="00F729E5" w:rsidRDefault="00F63C16">
      <w:r>
        <w:t>Utility function 1:</w:t>
      </w:r>
    </w:p>
    <w:p w:rsidR="00F729E5" w:rsidRDefault="00F63C16">
      <w:pPr>
        <w:pStyle w:val="Code"/>
      </w:pPr>
      <w:r>
        <w:t>#define nPrimeLast 4294967291</w:t>
      </w:r>
    </w:p>
    <w:p w:rsidR="00F729E5" w:rsidRDefault="00F63C16">
      <w:pPr>
        <w:pStyle w:val="Code"/>
      </w:pPr>
      <w:r>
        <w:t>__int32 LHashMM( __int32 l, __int32 dl )</w:t>
      </w:r>
    </w:p>
    <w:p w:rsidR="00F729E5" w:rsidRDefault="00F63C16">
      <w:pPr>
        <w:pStyle w:val="Code"/>
      </w:pPr>
      <w:r>
        <w:t>{</w:t>
      </w:r>
    </w:p>
    <w:p w:rsidR="00F729E5" w:rsidRDefault="00F63C16">
      <w:pPr>
        <w:pStyle w:val="Code"/>
      </w:pPr>
      <w:r>
        <w:t xml:space="preserve">        l = 131 * l + dl;</w:t>
      </w:r>
    </w:p>
    <w:p w:rsidR="00F729E5" w:rsidRDefault="00F729E5">
      <w:pPr>
        <w:pStyle w:val="Code"/>
      </w:pPr>
    </w:p>
    <w:p w:rsidR="00F729E5" w:rsidRDefault="00F63C16">
      <w:pPr>
        <w:pStyle w:val="Code"/>
      </w:pPr>
      <w:r>
        <w:t xml:space="preserve">        if (l &gt;= nPrimeLast) {</w:t>
      </w:r>
    </w:p>
    <w:p w:rsidR="00F729E5" w:rsidRDefault="00F63C16">
      <w:pPr>
        <w:pStyle w:val="Code"/>
      </w:pPr>
      <w:r>
        <w:t xml:space="preserve">                l -= nPrimeLast;</w:t>
      </w:r>
    </w:p>
    <w:p w:rsidR="00F729E5" w:rsidRDefault="00F63C16">
      <w:pPr>
        <w:pStyle w:val="Code"/>
      </w:pPr>
      <w:r>
        <w:t xml:space="preserve">        }</w:t>
      </w:r>
    </w:p>
    <w:p w:rsidR="00F729E5" w:rsidRDefault="00F729E5">
      <w:pPr>
        <w:pStyle w:val="Code"/>
      </w:pPr>
    </w:p>
    <w:p w:rsidR="00F729E5" w:rsidRDefault="00F63C16">
      <w:pPr>
        <w:pStyle w:val="Code"/>
      </w:pPr>
      <w:r>
        <w:t xml:space="preserve">        return l;</w:t>
      </w:r>
    </w:p>
    <w:p w:rsidR="00F729E5" w:rsidRDefault="00F63C16">
      <w:pPr>
        <w:pStyle w:val="Code"/>
      </w:pPr>
      <w:r>
        <w:t>}</w:t>
      </w:r>
    </w:p>
    <w:p w:rsidR="00F729E5" w:rsidRDefault="00F63C16">
      <w:r>
        <w:t>Utility function 2:</w:t>
      </w:r>
    </w:p>
    <w:p w:rsidR="00F729E5" w:rsidRDefault="00F63C16">
      <w:pPr>
        <w:pStyle w:val="Code"/>
      </w:pPr>
      <w:r>
        <w:t>__int32 LGetHashWz(const WCHAR *wzText)</w:t>
      </w:r>
    </w:p>
    <w:p w:rsidR="00F729E5" w:rsidRDefault="00F63C16">
      <w:pPr>
        <w:pStyle w:val="Code"/>
      </w:pPr>
      <w:r>
        <w:t>{</w:t>
      </w:r>
    </w:p>
    <w:p w:rsidR="00F729E5" w:rsidRDefault="00F63C16">
      <w:pPr>
        <w:pStyle w:val="Code"/>
      </w:pPr>
      <w:r>
        <w:t xml:space="preserve">        int cch = lstrlen(wzText);</w:t>
      </w:r>
    </w:p>
    <w:p w:rsidR="00F729E5" w:rsidRDefault="00F63C16">
      <w:pPr>
        <w:pStyle w:val="Code"/>
      </w:pPr>
      <w:r>
        <w:t xml:space="preserve">        __int32 lhash = 0L;</w:t>
      </w:r>
    </w:p>
    <w:p w:rsidR="00F729E5" w:rsidRDefault="00F729E5">
      <w:pPr>
        <w:pStyle w:val="Code"/>
      </w:pPr>
    </w:p>
    <w:p w:rsidR="00F729E5" w:rsidRDefault="00F63C16">
      <w:pPr>
        <w:pStyle w:val="Code"/>
      </w:pPr>
      <w:r>
        <w:t xml:space="preserve">        for (int i = 0; i &lt; cch; i++) {</w:t>
      </w:r>
    </w:p>
    <w:p w:rsidR="00F729E5" w:rsidRDefault="00F63C16">
      <w:pPr>
        <w:pStyle w:val="Code"/>
      </w:pPr>
      <w:r>
        <w:t xml:space="preserve">                lhash = LHashMM(lhash, wzText[i]);</w:t>
      </w:r>
    </w:p>
    <w:p w:rsidR="00F729E5" w:rsidRDefault="00F63C16">
      <w:pPr>
        <w:pStyle w:val="Code"/>
      </w:pPr>
      <w:r>
        <w:t xml:space="preserve">        }</w:t>
      </w:r>
    </w:p>
    <w:p w:rsidR="00F729E5" w:rsidRDefault="00F729E5">
      <w:pPr>
        <w:pStyle w:val="Code"/>
      </w:pPr>
    </w:p>
    <w:p w:rsidR="00F729E5" w:rsidRDefault="00F63C16">
      <w:pPr>
        <w:pStyle w:val="Code"/>
      </w:pPr>
      <w:r>
        <w:t xml:space="preserve">        return lhash;</w:t>
      </w:r>
    </w:p>
    <w:p w:rsidR="00F729E5" w:rsidRDefault="00F63C16">
      <w:pPr>
        <w:pStyle w:val="Code"/>
      </w:pPr>
      <w:r>
        <w:t>}</w:t>
      </w:r>
    </w:p>
    <w:p w:rsidR="00F729E5" w:rsidRDefault="00F63C16">
      <w:r>
        <w:t>Utility function 3:</w:t>
      </w:r>
    </w:p>
    <w:p w:rsidR="00F729E5" w:rsidRDefault="00F63C16">
      <w:pPr>
        <w:pStyle w:val="Code"/>
      </w:pPr>
      <w:r>
        <w:t xml:space="preserve">__int32 DwRowHash(thisRow) </w:t>
      </w:r>
    </w:p>
    <w:p w:rsidR="00F729E5" w:rsidRDefault="00F63C16">
      <w:pPr>
        <w:pStyle w:val="Code"/>
      </w:pPr>
      <w:r>
        <w:t>{</w:t>
      </w:r>
    </w:p>
    <w:p w:rsidR="00F729E5" w:rsidRDefault="00F63C16">
      <w:pPr>
        <w:pStyle w:val="Code"/>
      </w:pPr>
      <w:r>
        <w:t xml:space="preserve">        __int32 lwHash = 0L;</w:t>
      </w:r>
    </w:p>
    <w:p w:rsidR="00F729E5" w:rsidRDefault="00F63C16">
      <w:pPr>
        <w:pStyle w:val="Code"/>
      </w:pPr>
      <w:r>
        <w:t xml:space="preserve">        for(int i = 0; i &lt; TotalNumberOfColumnsInTheDataSource; i++) {</w:t>
      </w:r>
    </w:p>
    <w:p w:rsidR="00F729E5" w:rsidRDefault="00F63C16">
      <w:pPr>
        <w:pStyle w:val="Code"/>
      </w:pPr>
      <w:r>
        <w:t xml:space="preserve">                Retrieve the value in the i-th column of thisRow as a Unicode String wzData;</w:t>
      </w:r>
    </w:p>
    <w:p w:rsidR="00F729E5" w:rsidRDefault="00F63C16">
      <w:pPr>
        <w:pStyle w:val="Code"/>
      </w:pPr>
      <w:r>
        <w:t xml:space="preserve">                __int32 l = LGetHashWz(wzData);</w:t>
      </w:r>
    </w:p>
    <w:p w:rsidR="00F729E5" w:rsidRDefault="00F63C16">
      <w:pPr>
        <w:pStyle w:val="Code"/>
      </w:pPr>
      <w:r>
        <w:t xml:space="preserve">                if(l) {</w:t>
      </w:r>
    </w:p>
    <w:p w:rsidR="00F729E5" w:rsidRDefault="00F63C16">
      <w:pPr>
        <w:pStyle w:val="Code"/>
      </w:pPr>
      <w:r>
        <w:t xml:space="preserve">                        lwHash = LHashMM(lwHash, l);</w:t>
      </w:r>
    </w:p>
    <w:p w:rsidR="00F729E5" w:rsidRDefault="00F63C16">
      <w:pPr>
        <w:pStyle w:val="Code"/>
      </w:pPr>
      <w:r>
        <w:t xml:space="preserve">                }</w:t>
      </w:r>
    </w:p>
    <w:p w:rsidR="00F729E5" w:rsidRDefault="00F63C16">
      <w:pPr>
        <w:pStyle w:val="Code"/>
      </w:pPr>
      <w:r>
        <w:t xml:space="preserve">        }</w:t>
      </w:r>
    </w:p>
    <w:p w:rsidR="00F729E5" w:rsidRDefault="00F63C16">
      <w:pPr>
        <w:pStyle w:val="Code"/>
      </w:pPr>
      <w:r>
        <w:t xml:space="preserve">        return lwHash;        </w:t>
      </w:r>
    </w:p>
    <w:p w:rsidR="00F729E5" w:rsidRDefault="00F63C16">
      <w:pPr>
        <w:pStyle w:val="Code"/>
      </w:pPr>
      <w:r>
        <w:t>}</w:t>
      </w:r>
    </w:p>
    <w:p w:rsidR="00F729E5" w:rsidRDefault="00F63C16">
      <w:r>
        <w:t>Unique tag computation algorithm:</w:t>
      </w:r>
    </w:p>
    <w:p w:rsidR="00F729E5" w:rsidRDefault="00F63C16">
      <w:r>
        <w:rPr>
          <w:rStyle w:val="InlineCode"/>
        </w:rPr>
        <w:t>WCHAR wzUniqueTag[64] = {0};</w:t>
      </w:r>
    </w:p>
    <w:p w:rsidR="00F729E5" w:rsidRDefault="00F63C16">
      <w:r>
        <w:rPr>
          <w:rStyle w:val="InlineCode"/>
        </w:rPr>
        <w:t>*((__int32*) wzUniqueTag) = DwRowHash(the_row_containing_this_record);</w:t>
      </w:r>
    </w:p>
    <w:p w:rsidR="00F729E5" w:rsidRDefault="00F63C16">
      <w:r>
        <w:rPr>
          <w:rStyle w:val="InlineCode"/>
        </w:rPr>
        <w:t>return the wzUniqueTag as the uniqueTag;</w:t>
      </w:r>
    </w:p>
    <w:p w:rsidR="00F729E5" w:rsidRDefault="00F63C16">
      <w:pPr>
        <w:pStyle w:val="Heading3"/>
      </w:pPr>
      <w:bookmarkStart w:id="795" w:name="section_05179b4452ef4674ab9cf4c0cace70d1"/>
      <w:bookmarkStart w:id="796" w:name="_Toc454425642"/>
      <w:r>
        <w:t>Part 4 Section 2.15.1.1, activeWritingStyle (Grammar Checking Settings)</w:t>
      </w:r>
      <w:bookmarkEnd w:id="795"/>
      <w:bookmarkEnd w:id="796"/>
      <w:r w:rsidR="00BE53A7">
        <w:fldChar w:fldCharType="begin"/>
      </w:r>
      <w:r>
        <w:instrText xml:space="preserve"> XE "activeWritingStyle (Grammar Checking Settings)" </w:instrText>
      </w:r>
      <w:r w:rsidR="00BE53A7">
        <w:fldChar w:fldCharType="end"/>
      </w:r>
    </w:p>
    <w:p w:rsidR="00F729E5" w:rsidRDefault="00F63C16">
      <w:pPr>
        <w:pStyle w:val="Definition-Field"/>
      </w:pPr>
      <w:r>
        <w:t xml:space="preserve">a.   </w:t>
      </w:r>
      <w:r>
        <w:rPr>
          <w:i/>
        </w:rPr>
        <w:t>The standard states that the lang attribute specifies the language of the engine used to perform the grammatical content checking.</w:t>
      </w:r>
    </w:p>
    <w:p w:rsidR="00F729E5" w:rsidRDefault="00F63C16">
      <w:pPr>
        <w:pStyle w:val="Definition-Field2"/>
      </w:pPr>
      <w:r>
        <w:t>Word ignores the activeWritingStyle element if the lang attribute specifies an unknown locale.</w:t>
      </w:r>
    </w:p>
    <w:p w:rsidR="00F729E5" w:rsidRDefault="00F63C16">
      <w:pPr>
        <w:pStyle w:val="Definition-Field"/>
      </w:pPr>
      <w:r>
        <w:t xml:space="preserve">b.   </w:t>
      </w:r>
      <w:r>
        <w:rPr>
          <w:i/>
        </w:rPr>
        <w:t>The standard states that the dllVersion attribute can be any integer value.</w:t>
      </w:r>
    </w:p>
    <w:p w:rsidR="00F729E5" w:rsidRDefault="00F63C16">
      <w:pPr>
        <w:pStyle w:val="Definition-Field2"/>
      </w:pPr>
      <w:r>
        <w:t>Word restricts this attribute to a 32-bit unsigned integer when the nlCheck attribute value is on, and a 16-bit unsigned integer when the nlCheck attribute value is off.</w:t>
      </w:r>
    </w:p>
    <w:p w:rsidR="00F729E5" w:rsidRDefault="00F63C16">
      <w:pPr>
        <w:pStyle w:val="Definition-Field"/>
      </w:pPr>
      <w:r>
        <w:t xml:space="preserve">c.   </w:t>
      </w:r>
      <w:r>
        <w:rPr>
          <w:i/>
        </w:rPr>
        <w:t>The standard states that the values of the vendorID attribute are defined by the XML Schema integer datatype.</w:t>
      </w:r>
    </w:p>
    <w:p w:rsidR="00F729E5" w:rsidRDefault="00F63C16">
      <w:pPr>
        <w:pStyle w:val="Definition-Field2"/>
      </w:pPr>
      <w:r>
        <w:t>Word defines this attribute with the XML Schema int datatype, with a minimum value of 0.</w:t>
      </w:r>
    </w:p>
    <w:p w:rsidR="00F729E5" w:rsidRDefault="00F63C16">
      <w:pPr>
        <w:pStyle w:val="Definition-Field"/>
      </w:pPr>
      <w:r>
        <w:t xml:space="preserve">d.   </w:t>
      </w:r>
      <w:r>
        <w:rPr>
          <w:i/>
        </w:rPr>
        <w:t>The standard does not state a default value for the nlCheck attribute.</w:t>
      </w:r>
    </w:p>
    <w:p w:rsidR="00F729E5" w:rsidRDefault="00F63C16">
      <w:pPr>
        <w:pStyle w:val="Definition-Field2"/>
      </w:pPr>
      <w:r>
        <w:t>Word uses off as the default value for the nlCheck attribute.</w:t>
      </w:r>
    </w:p>
    <w:p w:rsidR="00F729E5" w:rsidRDefault="00F63C16">
      <w:pPr>
        <w:pStyle w:val="Definition-Field"/>
      </w:pPr>
      <w:r>
        <w:t xml:space="preserve">e.   </w:t>
      </w:r>
      <w:r>
        <w:rPr>
          <w:i/>
        </w:rPr>
        <w:t>The standard states that if an application reads these settings and does not understand the value of appName, then its settings may be ignored and the application's default settings used instead.</w:t>
      </w:r>
    </w:p>
    <w:p w:rsidR="00F729E5" w:rsidRDefault="00F63C16">
      <w:pPr>
        <w:pStyle w:val="Definition-Field2"/>
      </w:pPr>
      <w:r>
        <w:t>Word only understands an appName attribute value of MSWord.</w:t>
      </w:r>
    </w:p>
    <w:p w:rsidR="00F729E5" w:rsidRDefault="00F63C16">
      <w:pPr>
        <w:pStyle w:val="Heading3"/>
      </w:pPr>
      <w:bookmarkStart w:id="797" w:name="section_e200ceb28dad49cbbccbfce5a84450a7"/>
      <w:bookmarkStart w:id="798" w:name="_Toc454425643"/>
      <w:r>
        <w:t>Part 4 Section 2.15.1.3, alwaysMergeEmptyNamespace (Do Not Mark Custom XML Elements With No Namespace As Invalid)</w:t>
      </w:r>
      <w:bookmarkEnd w:id="797"/>
      <w:bookmarkEnd w:id="798"/>
      <w:r w:rsidR="00BE53A7">
        <w:fldChar w:fldCharType="begin"/>
      </w:r>
      <w:r>
        <w:instrText xml:space="preserve"> XE "alwaysMergeEmptyNamespace (Do Not Mark Custom XML Elements With No Namespace As Invalid)" </w:instrText>
      </w:r>
      <w:r w:rsidR="00BE53A7">
        <w:fldChar w:fldCharType="end"/>
      </w:r>
    </w:p>
    <w:p w:rsidR="00F729E5" w:rsidRDefault="00F63C16">
      <w:pPr>
        <w:pStyle w:val="Definition-Field"/>
      </w:pPr>
      <w:r>
        <w:t xml:space="preserve">a.   </w:t>
      </w:r>
      <w:r>
        <w:rPr>
          <w:i/>
        </w:rPr>
        <w:t>The standard states that if this element is not present, then the custom XML markup that has no associated namespace shall be treated as an error.</w:t>
      </w:r>
    </w:p>
    <w:p w:rsidR="00F729E5" w:rsidRDefault="00F63C16">
      <w:pPr>
        <w:pStyle w:val="Definition-Field2"/>
      </w:pPr>
      <w:r>
        <w:t>Word uses a default value of true for the val attribute of this element when no schemas are attached to the document using the attachedSchema element and no custom XML markup with an associated namespace appears in the document.</w:t>
      </w:r>
    </w:p>
    <w:p w:rsidR="00F729E5" w:rsidRDefault="00F63C16">
      <w:pPr>
        <w:pStyle w:val="Definition-Field"/>
      </w:pPr>
      <w:r>
        <w:t xml:space="preserve">b.   </w:t>
      </w:r>
      <w:r>
        <w:rPr>
          <w:i/>
        </w:rPr>
        <w:t>The standard states that if this element is not present, then the custom XML markup that has no associated namespace shall be moved into a special error namespace when the document is opened.</w:t>
      </w:r>
    </w:p>
    <w:p w:rsidR="00F729E5" w:rsidRDefault="00F63C16">
      <w:pPr>
        <w:pStyle w:val="Definition-Field2"/>
      </w:pPr>
      <w:r>
        <w:t>Word does not move the custom XML markup into an error namespace if the alwaysMergeEmptyNamespace element is not present.</w:t>
      </w:r>
    </w:p>
    <w:p w:rsidR="00F729E5" w:rsidRDefault="00F63C16">
      <w:pPr>
        <w:pStyle w:val="Heading3"/>
      </w:pPr>
      <w:bookmarkStart w:id="799" w:name="section_7713efa6b1ff4cbd93395bf9018433ac"/>
      <w:bookmarkStart w:id="800" w:name="_Toc454425644"/>
      <w:r>
        <w:t>Part 4 Section 2.15.1.6, attachedTemplate (Attached Document Template)</w:t>
      </w:r>
      <w:bookmarkEnd w:id="799"/>
      <w:bookmarkEnd w:id="800"/>
      <w:r w:rsidR="00BE53A7">
        <w:fldChar w:fldCharType="begin"/>
      </w:r>
      <w:r>
        <w:instrText xml:space="preserve"> XE "attachedTemplate (Attached Document Template)" </w:instrText>
      </w:r>
      <w:r w:rsidR="00BE53A7">
        <w:fldChar w:fldCharType="end"/>
      </w:r>
    </w:p>
    <w:p w:rsidR="00F729E5" w:rsidRDefault="00F63C16">
      <w:pPr>
        <w:pStyle w:val="Definition-Field"/>
      </w:pPr>
      <w:r>
        <w:t xml:space="preserve">a.   </w:t>
      </w:r>
      <w:r>
        <w:rPr>
          <w:i/>
        </w:rPr>
        <w:t>The standard states that the id attribute specifies the relationship that shall have the type required by the parent element, yet a relationship type for the attachedTemplate element is not listed.</w:t>
      </w:r>
    </w:p>
    <w:p w:rsidR="00F729E5" w:rsidRDefault="00F63C16">
      <w:pPr>
        <w:pStyle w:val="Definition-Field2"/>
      </w:pPr>
      <w:r>
        <w:t xml:space="preserve">Word requires http://schemas.openxmlformats.org/officeDocument/2006/relationships/attachedTemplate as the relationship type for the attachedTemplate element, as specified in Office Open XML Fundamentals </w:t>
      </w:r>
      <w:hyperlink r:id="rId79">
        <w:r>
          <w:rPr>
            <w:rStyle w:val="Hyperlink"/>
          </w:rPr>
          <w:t>[ECMA-376]</w:t>
        </w:r>
      </w:hyperlink>
      <w:r>
        <w:t>.</w:t>
      </w:r>
    </w:p>
    <w:p w:rsidR="00F729E5" w:rsidRDefault="00F63C16">
      <w:pPr>
        <w:pStyle w:val="Definition-Field"/>
      </w:pPr>
      <w:r>
        <w:t xml:space="preserve">b.   </w:t>
      </w:r>
      <w:r>
        <w:rPr>
          <w:i/>
        </w:rPr>
        <w:t>The standard states that this element's val attribute shall contain the file path of the associated document template.</w:t>
      </w:r>
    </w:p>
    <w:p w:rsidR="00F729E5" w:rsidRDefault="00F63C16">
      <w:pPr>
        <w:pStyle w:val="Definition-Field2"/>
      </w:pPr>
      <w:r>
        <w:t>Word does not support a val attribute for the attachedTemplate element. The file path for the associated document template is determined by evaluating the relationship ID on this element.</w:t>
      </w:r>
    </w:p>
    <w:p w:rsidR="00F729E5" w:rsidRDefault="00F63C16">
      <w:pPr>
        <w:pStyle w:val="Heading3"/>
      </w:pPr>
      <w:bookmarkStart w:id="801" w:name="section_3417e65ad6e045cabdcf0e8fde8a7f84"/>
      <w:bookmarkStart w:id="802" w:name="_Toc454425645"/>
      <w:r>
        <w:t>Part 4 Section 2.15.1.7, autoCaption (Single Automatic Captioning Setting)</w:t>
      </w:r>
      <w:bookmarkEnd w:id="801"/>
      <w:bookmarkEnd w:id="802"/>
      <w:r w:rsidR="00BE53A7">
        <w:fldChar w:fldCharType="begin"/>
      </w:r>
      <w:r>
        <w:instrText xml:space="preserve"> XE "autoCaption (Single Automatic Captioning Setting)" </w:instrText>
      </w:r>
      <w:r w:rsidR="00BE53A7">
        <w:fldChar w:fldCharType="end"/>
      </w:r>
    </w:p>
    <w:p w:rsidR="00F729E5" w:rsidRDefault="00F63C16">
      <w:pPr>
        <w:pStyle w:val="Definition-Field"/>
      </w:pPr>
      <w:r>
        <w:t xml:space="preserve">a.   </w:t>
      </w:r>
      <w:r>
        <w:rPr>
          <w:i/>
        </w:rPr>
        <w:t>The standard places no restrictions on the conditions under which this element is to be used.</w:t>
      </w:r>
    </w:p>
    <w:p w:rsidR="00F729E5" w:rsidRDefault="00F63C16">
      <w:pPr>
        <w:pStyle w:val="Definition-Field2"/>
      </w:pPr>
      <w:r>
        <w:t>Word only reads this element when it is stored within the default document template.</w:t>
      </w:r>
    </w:p>
    <w:p w:rsidR="00F729E5" w:rsidRDefault="00F63C16">
      <w:pPr>
        <w:pStyle w:val="Definition-Field"/>
      </w:pPr>
      <w:r>
        <w:t xml:space="preserve">b.   </w:t>
      </w:r>
      <w:r>
        <w:rPr>
          <w:i/>
        </w:rPr>
        <w:t>The standard states that the name attribute specifies a unique identifier for types of objects to be automatically captioned.</w:t>
      </w:r>
    </w:p>
    <w:p w:rsidR="00F729E5" w:rsidRDefault="00F63C16">
      <w:pPr>
        <w:pStyle w:val="Definition-Field2"/>
      </w:pPr>
      <w:r>
        <w:t>Word writes and expects wfwTables for Microsoft Word Tables, and the key name of the OLE object for OLE objects (the key name is stored in the Windows registry under HKEY_CLASSES_ROOT).</w:t>
      </w:r>
    </w:p>
    <w:p w:rsidR="00F729E5" w:rsidRDefault="00F63C16">
      <w:pPr>
        <w:pStyle w:val="Definition-Field"/>
      </w:pPr>
      <w:r>
        <w:t xml:space="preserve">c.   </w:t>
      </w:r>
      <w:r>
        <w:rPr>
          <w:i/>
        </w:rPr>
        <w:t>The standard states that the name attribute and the caption attribute can contain a string of unlimited length.</w:t>
      </w:r>
    </w:p>
    <w:p w:rsidR="00F729E5" w:rsidRDefault="00F63C16">
      <w:pPr>
        <w:pStyle w:val="Definition-Field2"/>
      </w:pPr>
      <w:r>
        <w:t>Word limits these values to 255 characters.</w:t>
      </w:r>
    </w:p>
    <w:p w:rsidR="00F729E5" w:rsidRDefault="00F63C16">
      <w:pPr>
        <w:pStyle w:val="Heading3"/>
      </w:pPr>
      <w:bookmarkStart w:id="803" w:name="section_2577c5a9d9c543a3904e06c3cce68215"/>
      <w:bookmarkStart w:id="804" w:name="_Toc454425646"/>
      <w:r>
        <w:t>Part 4 Section 2.15.1.8, autoCaptions (Automatic Captioning Settings)</w:t>
      </w:r>
      <w:bookmarkEnd w:id="803"/>
      <w:bookmarkEnd w:id="804"/>
      <w:r w:rsidR="00BE53A7">
        <w:fldChar w:fldCharType="begin"/>
      </w:r>
      <w:r>
        <w:instrText xml:space="preserve"> XE "autoCaptions (Automatic Captioning Settings)" </w:instrText>
      </w:r>
      <w:r w:rsidR="00BE53A7">
        <w:fldChar w:fldCharType="end"/>
      </w:r>
    </w:p>
    <w:p w:rsidR="00F729E5" w:rsidRDefault="00F63C16">
      <w:pPr>
        <w:pStyle w:val="Definition-Field"/>
      </w:pPr>
      <w:r>
        <w:t xml:space="preserve">a.   </w:t>
      </w:r>
      <w:r>
        <w:rPr>
          <w:i/>
        </w:rPr>
        <w:t>The standard does not state that this element will be ignored under certain circumstances.</w:t>
      </w:r>
    </w:p>
    <w:p w:rsidR="00F729E5" w:rsidRDefault="00F63C16">
      <w:pPr>
        <w:pStyle w:val="Definition-Field2"/>
      </w:pPr>
      <w:r>
        <w:t>Word ignores this element unless it is stored within its default document template.</w:t>
      </w:r>
    </w:p>
    <w:p w:rsidR="00F729E5" w:rsidRDefault="00F63C16">
      <w:pPr>
        <w:pStyle w:val="Heading3"/>
      </w:pPr>
      <w:bookmarkStart w:id="805" w:name="section_b1fedd54830647599b84e471834e77fc"/>
      <w:bookmarkStart w:id="806" w:name="_Toc454425647"/>
      <w:r>
        <w:t>Part 4 Section 2.15.1.9, autoFormatOverride (Allow Automatic Formatting to Override Formatting Protection Settings)</w:t>
      </w:r>
      <w:bookmarkEnd w:id="805"/>
      <w:bookmarkEnd w:id="806"/>
      <w:r w:rsidR="00BE53A7">
        <w:fldChar w:fldCharType="begin"/>
      </w:r>
      <w:r>
        <w:instrText xml:space="preserve"> XE "autoFormatOverride (Allow Automatic Formatting to Override Formatting Protection Settings)" </w:instrText>
      </w:r>
      <w:r w:rsidR="00BE53A7">
        <w:fldChar w:fldCharType="end"/>
      </w:r>
    </w:p>
    <w:p w:rsidR="00F729E5" w:rsidRDefault="00F63C16">
      <w:pPr>
        <w:pStyle w:val="Definition-Field"/>
      </w:pPr>
      <w:r>
        <w:t xml:space="preserve">a.   </w:t>
      </w:r>
      <w:r>
        <w:rPr>
          <w:i/>
        </w:rPr>
        <w:t>The standard states that the val attribute specifies that automatic formatting behavior shall be applied regardless of the formatting restrictions in place.</w:t>
      </w:r>
    </w:p>
    <w:p w:rsidR="00F729E5" w:rsidRDefault="00F63C16">
      <w:pPr>
        <w:pStyle w:val="Definition-Field2"/>
      </w:pPr>
      <w:r>
        <w:t>Word ignores this element.</w:t>
      </w:r>
    </w:p>
    <w:p w:rsidR="00F729E5" w:rsidRDefault="00F63C16">
      <w:pPr>
        <w:pStyle w:val="Heading3"/>
      </w:pPr>
      <w:bookmarkStart w:id="807" w:name="section_3e6f459af8de4d8ebd6bfcf9bc062c8f"/>
      <w:bookmarkStart w:id="808" w:name="_Toc454425648"/>
      <w:r>
        <w:t>Part 4 Section 2.15.1.11, bookFoldPrinting (Book Fold Printing)</w:t>
      </w:r>
      <w:bookmarkEnd w:id="807"/>
      <w:bookmarkEnd w:id="808"/>
      <w:r w:rsidR="00BE53A7">
        <w:fldChar w:fldCharType="begin"/>
      </w:r>
      <w:r>
        <w:instrText xml:space="preserve"> XE "bookFoldPrinting (Book Fold Printing)" </w:instrText>
      </w:r>
      <w:r w:rsidR="00BE53A7">
        <w:fldChar w:fldCharType="end"/>
      </w:r>
    </w:p>
    <w:p w:rsidR="00F729E5" w:rsidRDefault="00F63C16">
      <w:pPr>
        <w:pStyle w:val="Definition-Field"/>
      </w:pPr>
      <w:r>
        <w:t xml:space="preserve">a.   </w:t>
      </w:r>
      <w:r>
        <w:rPr>
          <w:i/>
        </w:rPr>
        <w:t>The standard says book fold printing divides the page in half vertically with two left margins emanating from the bisector of the page, and two right margins instantiated at the left and right side of the page.</w:t>
      </w:r>
    </w:p>
    <w:p w:rsidR="00F729E5" w:rsidRDefault="00F63C16">
      <w:pPr>
        <w:pStyle w:val="Definition-Field2"/>
      </w:pPr>
      <w:r>
        <w:t>Word divides the page in half vertically with two right margins emanating from the bisector of the page, and two left margins instantiated at the left and right side of the page.</w:t>
      </w:r>
    </w:p>
    <w:p w:rsidR="00F729E5" w:rsidRDefault="00F63C16">
      <w:pPr>
        <w:pStyle w:val="Heading3"/>
      </w:pPr>
      <w:bookmarkStart w:id="809" w:name="section_5c02a381018d479fb76cfb5567c81af2"/>
      <w:bookmarkStart w:id="810" w:name="_Toc454425649"/>
      <w:r>
        <w:t>Part 4 Section 2.15.1.12, bookFoldPrintingSheets (Number of Pages Per Booklet)</w:t>
      </w:r>
      <w:bookmarkEnd w:id="809"/>
      <w:bookmarkEnd w:id="810"/>
      <w:r w:rsidR="00BE53A7">
        <w:fldChar w:fldCharType="begin"/>
      </w:r>
      <w:r>
        <w:instrText xml:space="preserve"> XE "bookFoldPrintingSheets (Number of Pages Per Booklet)" </w:instrText>
      </w:r>
      <w:r w:rsidR="00BE53A7">
        <w:fldChar w:fldCharType="end"/>
      </w:r>
    </w:p>
    <w:p w:rsidR="00F729E5" w:rsidRDefault="00F63C16">
      <w:pPr>
        <w:pStyle w:val="Definition-Field"/>
      </w:pPr>
      <w:r>
        <w:t xml:space="preserve">a.   </w:t>
      </w:r>
      <w:r>
        <w:rPr>
          <w:i/>
        </w:rPr>
        <w:t>The standard states that if this element is omitted, then default behavior shall be to print the document on a single sheet.</w:t>
      </w:r>
    </w:p>
    <w:p w:rsidR="00F729E5" w:rsidRDefault="00F63C16">
      <w:pPr>
        <w:pStyle w:val="Definition-Field2"/>
      </w:pPr>
      <w:r>
        <w:t>In Word, if this element is omitted, default behavior is to include all the pages of the document in a single booklet.</w:t>
      </w:r>
    </w:p>
    <w:p w:rsidR="00F729E5" w:rsidRDefault="00F63C16">
      <w:pPr>
        <w:pStyle w:val="Definition-Field"/>
      </w:pPr>
      <w:r>
        <w:t xml:space="preserve">b.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short datatype, with a minimum value of 0.</w:t>
      </w:r>
    </w:p>
    <w:p w:rsidR="00F729E5" w:rsidRDefault="00F63C16">
      <w:pPr>
        <w:pStyle w:val="Heading3"/>
      </w:pPr>
      <w:bookmarkStart w:id="811" w:name="section_152e2a9e00814ca9ad56111f96402beb"/>
      <w:bookmarkStart w:id="812" w:name="_Toc454425650"/>
      <w:r>
        <w:t>Part 4 Section 2.15.1.13, bookFoldRevPrinting (Reverse Book Fold Printing)</w:t>
      </w:r>
      <w:bookmarkEnd w:id="811"/>
      <w:bookmarkEnd w:id="812"/>
      <w:r w:rsidR="00BE53A7">
        <w:fldChar w:fldCharType="begin"/>
      </w:r>
      <w:r>
        <w:instrText xml:space="preserve"> XE "bookFoldRevPrinting (Reverse Book Fold Printing)" </w:instrText>
      </w:r>
      <w:r w:rsidR="00BE53A7">
        <w:fldChar w:fldCharType="end"/>
      </w:r>
    </w:p>
    <w:p w:rsidR="00F729E5" w:rsidRDefault="00F63C16">
      <w:pPr>
        <w:pStyle w:val="Definition-Field"/>
      </w:pPr>
      <w:r>
        <w:t xml:space="preserve">a.   </w:t>
      </w:r>
      <w:r>
        <w:rPr>
          <w:i/>
        </w:rPr>
        <w:t>The standard says this element divides the page in half vertically with two left margins emanating from the bisector of the page, and two right margins instantiated at the left and right side of the page.</w:t>
      </w:r>
    </w:p>
    <w:p w:rsidR="00F729E5" w:rsidRDefault="00F63C16">
      <w:pPr>
        <w:pStyle w:val="Definition-Field2"/>
      </w:pPr>
      <w:r>
        <w:t>In Word, this element divides the page in half vertically with two right margins emanating from the bisector of the page, and left margins instantiated at the left and right side of the page.</w:t>
      </w:r>
    </w:p>
    <w:p w:rsidR="00F729E5" w:rsidRDefault="00F63C16">
      <w:pPr>
        <w:pStyle w:val="Definition-Field"/>
      </w:pPr>
      <w:r>
        <w:t xml:space="preserve">b.   </w:t>
      </w:r>
      <w:r>
        <w:rPr>
          <w:i/>
        </w:rPr>
        <w:t>The standard describes through example the output of printed pages with page 3 printed after page 2.</w:t>
      </w:r>
    </w:p>
    <w:p w:rsidR="00F729E5" w:rsidRDefault="00F63C16">
      <w:r>
        <w:t>Word prints page 3 on the left side of the second printed signature to allow the construction of a printed booklet. This can be visualized as follows:</w:t>
      </w:r>
    </w:p>
    <w:tbl>
      <w:tblPr>
        <w:tblStyle w:val="Table-ShadedHeader"/>
        <w:tblW w:w="0" w:type="auto"/>
        <w:tblLook w:val="04A0"/>
      </w:tblPr>
      <w:tblGrid>
        <w:gridCol w:w="4565"/>
        <w:gridCol w:w="4520"/>
      </w:tblGrid>
      <w:tr w:rsidR="00F729E5" w:rsidTr="00F729E5">
        <w:trPr>
          <w:cnfStyle w:val="100000000000"/>
          <w:tblHeader/>
        </w:trPr>
        <w:tc>
          <w:tcPr>
            <w:tcW w:w="0" w:type="auto"/>
            <w:vAlign w:val="center"/>
          </w:tcPr>
          <w:p w:rsidR="00F729E5" w:rsidRDefault="00F63C16">
            <w:pPr>
              <w:pStyle w:val="TableHeaderText"/>
            </w:pPr>
            <w:r>
              <w:t xml:space="preserve">Second Printed Sheet </w:t>
            </w:r>
          </w:p>
        </w:tc>
        <w:tc>
          <w:tcPr>
            <w:tcW w:w="0" w:type="auto"/>
            <w:vAlign w:val="center"/>
          </w:tcPr>
          <w:p w:rsidR="00F729E5" w:rsidRDefault="00F63C16">
            <w:pPr>
              <w:pStyle w:val="TableHeaderText"/>
            </w:pPr>
            <w:r>
              <w:t>Second Printed Signature</w:t>
            </w:r>
          </w:p>
        </w:tc>
      </w:tr>
      <w:tr w:rsidR="00F729E5" w:rsidTr="00F729E5">
        <w:tc>
          <w:tcPr>
            <w:tcW w:w="0" w:type="auto"/>
            <w:vAlign w:val="center"/>
          </w:tcPr>
          <w:p w:rsidR="00F729E5" w:rsidRDefault="00F63C16">
            <w:pPr>
              <w:pStyle w:val="TableBodyText"/>
            </w:pPr>
            <w:r>
              <w:rPr>
                <w:noProof/>
              </w:rPr>
              <w:drawing>
                <wp:inline distT="0" distB="0" distL="0" distR="0">
                  <wp:extent cx="2752725" cy="2286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66c0751-0000-0000-0000-000000000000"/>
                          <pic:cNvPicPr>
                            <a:picLocks noChangeAspect="1" noChangeArrowheads="1"/>
                          </pic:cNvPicPr>
                        </pic:nvPicPr>
                        <pic:blipFill>
                          <a:blip r:embed="rId80" cstate="print"/>
                          <a:srcRect/>
                          <a:stretch>
                            <a:fillRect/>
                          </a:stretch>
                        </pic:blipFill>
                        <pic:spPr bwMode="auto">
                          <a:xfrm>
                            <a:off x="0" y="0"/>
                            <a:ext cx="2752725" cy="2286000"/>
                          </a:xfrm>
                          <a:prstGeom prst="rect">
                            <a:avLst/>
                          </a:prstGeom>
                          <a:noFill/>
                          <a:ln w="9525">
                            <a:noFill/>
                            <a:miter lim="800000"/>
                            <a:headEnd/>
                            <a:tailEnd/>
                          </a:ln>
                        </pic:spPr>
                      </pic:pic>
                    </a:graphicData>
                  </a:graphic>
                </wp:inline>
              </w:drawing>
            </w:r>
          </w:p>
        </w:tc>
        <w:tc>
          <w:tcPr>
            <w:tcW w:w="0" w:type="auto"/>
            <w:vAlign w:val="center"/>
          </w:tcPr>
          <w:p w:rsidR="00F729E5" w:rsidRDefault="00F63C16">
            <w:pPr>
              <w:pStyle w:val="TableBodyText"/>
            </w:pPr>
            <w:r>
              <w:rPr>
                <w:noProof/>
              </w:rPr>
              <w:drawing>
                <wp:inline distT="0" distB="0" distL="0" distR="0">
                  <wp:extent cx="2724150" cy="2286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66c0752-0000-0000-0000-000000000000"/>
                          <pic:cNvPicPr>
                            <a:picLocks noChangeAspect="1" noChangeArrowheads="1"/>
                          </pic:cNvPicPr>
                        </pic:nvPicPr>
                        <pic:blipFill>
                          <a:blip r:embed="rId81" cstate="print"/>
                          <a:srcRect/>
                          <a:stretch>
                            <a:fillRect/>
                          </a:stretch>
                        </pic:blipFill>
                        <pic:spPr bwMode="auto">
                          <a:xfrm>
                            <a:off x="0" y="0"/>
                            <a:ext cx="2724150" cy="2286000"/>
                          </a:xfrm>
                          <a:prstGeom prst="rect">
                            <a:avLst/>
                          </a:prstGeom>
                          <a:noFill/>
                          <a:ln w="9525">
                            <a:noFill/>
                            <a:miter lim="800000"/>
                            <a:headEnd/>
                            <a:tailEnd/>
                          </a:ln>
                        </pic:spPr>
                      </pic:pic>
                    </a:graphicData>
                  </a:graphic>
                </wp:inline>
              </w:drawing>
            </w:r>
          </w:p>
        </w:tc>
      </w:tr>
    </w:tbl>
    <w:p w:rsidR="00F729E5" w:rsidRDefault="00F729E5"/>
    <w:p w:rsidR="00F729E5" w:rsidRDefault="00F63C16">
      <w:pPr>
        <w:pStyle w:val="Heading3"/>
      </w:pPr>
      <w:bookmarkStart w:id="813" w:name="section_2757696f06744561bc09fdf85c48772d"/>
      <w:bookmarkStart w:id="814" w:name="_Toc454425651"/>
      <w:r>
        <w:t>Part 4 Section 2.15.1.16, caption (Single Caption Type Definition)</w:t>
      </w:r>
      <w:bookmarkEnd w:id="813"/>
      <w:bookmarkEnd w:id="814"/>
      <w:r w:rsidR="00BE53A7">
        <w:fldChar w:fldCharType="begin"/>
      </w:r>
      <w:r>
        <w:instrText xml:space="preserve"> XE "caption (Single Caption Type Definition)" </w:instrText>
      </w:r>
      <w:r w:rsidR="00BE53A7">
        <w:fldChar w:fldCharType="end"/>
      </w:r>
    </w:p>
    <w:p w:rsidR="00F729E5" w:rsidRDefault="00F63C16">
      <w:pPr>
        <w:pStyle w:val="Definition-Field"/>
      </w:pPr>
      <w:r>
        <w:t xml:space="preserve">a.   </w:t>
      </w:r>
      <w:r>
        <w:rPr>
          <w:i/>
        </w:rPr>
        <w:t>The standard allows strings of unbounded length for the name attribute.</w:t>
      </w:r>
    </w:p>
    <w:p w:rsidR="00F729E5" w:rsidRDefault="00F63C16">
      <w:pPr>
        <w:pStyle w:val="Definition-Field2"/>
      </w:pPr>
      <w:r>
        <w:t>Word allows strings of length at most 255 for the name attribute.</w:t>
      </w:r>
    </w:p>
    <w:p w:rsidR="00F729E5" w:rsidRDefault="00F63C16">
      <w:pPr>
        <w:pStyle w:val="Definition-Field"/>
      </w:pPr>
      <w:r>
        <w:t xml:space="preserve">b.   </w:t>
      </w:r>
      <w:r>
        <w:rPr>
          <w:i/>
        </w:rPr>
        <w:t>In the standard, the heading attribute is described with specific semantics for values 1 through 9.</w:t>
      </w:r>
    </w:p>
    <w:p w:rsidR="00F729E5" w:rsidRDefault="00F63C16">
      <w:pPr>
        <w:pStyle w:val="Definition-Field2"/>
      </w:pPr>
      <w:r>
        <w:t>If the heading attribute is present, Word reads the value as zero and incorrectly displays autogenerated captions.</w:t>
      </w:r>
    </w:p>
    <w:p w:rsidR="00F729E5" w:rsidRDefault="00F63C16">
      <w:pPr>
        <w:pStyle w:val="Definition-Field"/>
      </w:pPr>
      <w:r>
        <w:t xml:space="preserve">c.   </w:t>
      </w:r>
      <w:r>
        <w:rPr>
          <w:i/>
        </w:rPr>
        <w:t>The standard says the noLabel attribute controls whether labels are included in automatically generated captions.</w:t>
      </w:r>
    </w:p>
    <w:p w:rsidR="00F729E5" w:rsidRDefault="00F63C16">
      <w:pPr>
        <w:pStyle w:val="Definition-Field2"/>
      </w:pPr>
      <w:r>
        <w:t>Word ignores the noLabel attribute and instead uses the value of the chapNum attribute.</w:t>
      </w:r>
    </w:p>
    <w:p w:rsidR="00F729E5" w:rsidRDefault="00F63C16">
      <w:pPr>
        <w:pStyle w:val="Heading3"/>
      </w:pPr>
      <w:bookmarkStart w:id="815" w:name="section_e09772fe77f94cfcac9ca4b6af7e4781"/>
      <w:bookmarkStart w:id="816" w:name="_Toc454425652"/>
      <w:r>
        <w:t>Part 4 Section 2.15.1.17, captions (Caption Settings)</w:t>
      </w:r>
      <w:bookmarkEnd w:id="815"/>
      <w:bookmarkEnd w:id="816"/>
      <w:r w:rsidR="00BE53A7">
        <w:fldChar w:fldCharType="begin"/>
      </w:r>
      <w:r>
        <w:instrText xml:space="preserve"> XE "captions (Caption Settings)" </w:instrText>
      </w:r>
      <w:r w:rsidR="00BE53A7">
        <w:fldChar w:fldCharType="end"/>
      </w:r>
    </w:p>
    <w:p w:rsidR="00F729E5" w:rsidRDefault="00F63C16">
      <w:pPr>
        <w:pStyle w:val="Definition-Field"/>
      </w:pPr>
      <w:r>
        <w:t xml:space="preserve">a.   </w:t>
      </w:r>
      <w:r>
        <w:rPr>
          <w:i/>
        </w:rPr>
        <w:t>The standard states that this element could be used by other documents besides the default template.</w:t>
      </w:r>
    </w:p>
    <w:p w:rsidR="00F729E5" w:rsidRDefault="00F63C16">
      <w:pPr>
        <w:pStyle w:val="Definition-Field2"/>
      </w:pPr>
      <w:r>
        <w:t>Word only reads this element when it is stored in its default document template.</w:t>
      </w:r>
    </w:p>
    <w:p w:rsidR="00F729E5" w:rsidRDefault="00F63C16">
      <w:pPr>
        <w:pStyle w:val="Heading3"/>
      </w:pPr>
      <w:bookmarkStart w:id="817" w:name="section_3f5b79cbceee46469edc09973e2f7962"/>
      <w:bookmarkStart w:id="818" w:name="_Toc454425653"/>
      <w:r>
        <w:t>Part 4 Section 2.15.1.19, clickAndTypeStyle (Paragraph Style Applied to Automatically Generated Paragraphs)</w:t>
      </w:r>
      <w:bookmarkEnd w:id="817"/>
      <w:bookmarkEnd w:id="818"/>
      <w:r w:rsidR="00BE53A7">
        <w:fldChar w:fldCharType="begin"/>
      </w:r>
      <w:r>
        <w:instrText xml:space="preserve"> XE "clickAndTypeStyle (Paragraph Style Applied to Automatically Generated Paragraphs)"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819" w:name="section_038acce1369641f0a0cc96189f5b400f"/>
      <w:bookmarkStart w:id="820" w:name="_Toc454425654"/>
      <w:r>
        <w:t>Part 4 Section 2.15.1.20, clrSchemeMapping (Theme Color Mappings)</w:t>
      </w:r>
      <w:bookmarkEnd w:id="819"/>
      <w:bookmarkEnd w:id="820"/>
      <w:r w:rsidR="00BE53A7">
        <w:fldChar w:fldCharType="begin"/>
      </w:r>
      <w:r>
        <w:instrText xml:space="preserve"> XE "clrSchemeMapping (Theme Color Mappings)" </w:instrText>
      </w:r>
      <w:r w:rsidR="00BE53A7">
        <w:fldChar w:fldCharType="end"/>
      </w:r>
    </w:p>
    <w:p w:rsidR="00F729E5" w:rsidRDefault="00F63C16">
      <w:pPr>
        <w:pStyle w:val="Definition-Field"/>
      </w:pPr>
      <w:r>
        <w:t xml:space="preserve">a.   </w:t>
      </w:r>
      <w:r>
        <w:rPr>
          <w:i/>
        </w:rPr>
        <w:t>The standard states that if the t1 attribute is omitted, then the t1 theme color shall be used.</w:t>
      </w:r>
    </w:p>
    <w:p w:rsidR="00F729E5" w:rsidRDefault="00F63C16">
      <w:pPr>
        <w:pStyle w:val="Definition-Field2"/>
      </w:pPr>
      <w:r>
        <w:t>Word uses the dark1 theme color, as no t1 theme color exists in the enumeration.</w:t>
      </w:r>
    </w:p>
    <w:p w:rsidR="00F729E5" w:rsidRDefault="00F63C16">
      <w:pPr>
        <w:pStyle w:val="Definition-Field"/>
      </w:pPr>
      <w:r>
        <w:t xml:space="preserve">b.   </w:t>
      </w:r>
      <w:r>
        <w:rPr>
          <w:i/>
        </w:rPr>
        <w:t>The standard says that if the t2 attribute is omitted, then the t2 theme color shall be used.</w:t>
      </w:r>
    </w:p>
    <w:p w:rsidR="00F729E5" w:rsidRDefault="00F63C16">
      <w:pPr>
        <w:pStyle w:val="Definition-Field2"/>
      </w:pPr>
      <w:r>
        <w:t>Word uses the dark2 theme color, as no t2 theme color exists in the enumeration.</w:t>
      </w:r>
    </w:p>
    <w:p w:rsidR="00F729E5" w:rsidRDefault="00F63C16">
      <w:pPr>
        <w:pStyle w:val="Heading3"/>
      </w:pPr>
      <w:bookmarkStart w:id="821" w:name="section_9f086eff3cf243e982c116ddaef7d515"/>
      <w:bookmarkStart w:id="822" w:name="_Toc454425655"/>
      <w:r>
        <w:t>Part 4 Section 2.15.1.21, consecutiveHyphenLimit (Maximum Number of Consecutively Hyphenated Lines)</w:t>
      </w:r>
      <w:bookmarkEnd w:id="821"/>
      <w:bookmarkEnd w:id="822"/>
      <w:r w:rsidR="00BE53A7">
        <w:fldChar w:fldCharType="begin"/>
      </w:r>
      <w:r>
        <w:instrText xml:space="preserve"> XE "consecutiveHyphenLimit (Maximum Number of Consecutively Hyphenated Lines)"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unsignedShort datatype.</w:t>
      </w:r>
    </w:p>
    <w:p w:rsidR="00F729E5" w:rsidRDefault="00F63C16">
      <w:pPr>
        <w:pStyle w:val="Heading3"/>
      </w:pPr>
      <w:bookmarkStart w:id="823" w:name="section_fa7cf9f9bd3343d2b09ecf6e543d0081"/>
      <w:bookmarkStart w:id="824" w:name="_Toc454425656"/>
      <w:r>
        <w:t>Part 4 Section 2.15.1.22, decimalSymbol (Radix Point for Field Code Evaluation)</w:t>
      </w:r>
      <w:bookmarkEnd w:id="823"/>
      <w:bookmarkEnd w:id="824"/>
      <w:r w:rsidR="00BE53A7">
        <w:fldChar w:fldCharType="begin"/>
      </w:r>
      <w:r>
        <w:instrText xml:space="preserve"> XE "decimalSymbol (Radix Point for Field Code Evaluation)" </w:instrText>
      </w:r>
      <w:r w:rsidR="00BE53A7">
        <w:fldChar w:fldCharType="end"/>
      </w:r>
    </w:p>
    <w:p w:rsidR="00F729E5" w:rsidRDefault="00F63C16">
      <w:pPr>
        <w:pStyle w:val="Definition-Field"/>
      </w:pPr>
      <w:r>
        <w:t xml:space="preserve">a.   </w:t>
      </w:r>
      <w:r>
        <w:rPr>
          <w:i/>
        </w:rPr>
        <w:t>The standard states that this element specifies the character that shall be interpreted as the radix point symbol.</w:t>
      </w:r>
    </w:p>
    <w:p w:rsidR="00F729E5" w:rsidRDefault="00F63C16">
      <w:pPr>
        <w:pStyle w:val="Definition-Field2"/>
      </w:pPr>
      <w:r>
        <w:t>Word ignores this element and its value and always reads the system locale settings to get the value of the radix point symbol.</w:t>
      </w:r>
    </w:p>
    <w:p w:rsidR="00F729E5" w:rsidRDefault="00F63C16">
      <w:pPr>
        <w:pStyle w:val="Heading3"/>
      </w:pPr>
      <w:bookmarkStart w:id="825" w:name="section_a6b02a0a633f484f8a8b9b3c8378792a"/>
      <w:bookmarkStart w:id="826" w:name="_Toc454425657"/>
      <w:r>
        <w:t>Part 4 Section 2.15.1.23, defaultTableStyle (Default Table Style for Newly Inserted Tables)</w:t>
      </w:r>
      <w:bookmarkEnd w:id="825"/>
      <w:bookmarkEnd w:id="826"/>
      <w:r w:rsidR="00BE53A7">
        <w:fldChar w:fldCharType="begin"/>
      </w:r>
      <w:r>
        <w:instrText xml:space="preserve"> XE "defaultTableStyle (Default Table Style for Newly Inserted Tables)"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4c06af3671411aa854f775dfaee0f8">
        <w:r>
          <w:rPr>
            <w:rStyle w:val="Hyperlink"/>
          </w:rPr>
          <w:t>numStyleLink, §2.9.22(a)</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253 characters.</w:t>
      </w:r>
    </w:p>
    <w:p w:rsidR="00F729E5" w:rsidRDefault="00F63C16">
      <w:pPr>
        <w:pStyle w:val="Heading3"/>
      </w:pPr>
      <w:bookmarkStart w:id="827" w:name="section_f7a30bd33654455aa05bb47cacda4092"/>
      <w:bookmarkStart w:id="828" w:name="_Toc454425658"/>
      <w:r>
        <w:t>Part 4 Section 2.15.1.24, defaultTabStop (Distance Between Automatic Tab Stops)</w:t>
      </w:r>
      <w:bookmarkEnd w:id="827"/>
      <w:bookmarkEnd w:id="828"/>
      <w:r w:rsidR="00BE53A7">
        <w:fldChar w:fldCharType="begin"/>
      </w:r>
      <w:r>
        <w:instrText xml:space="preserve"> XE "defaultTabStop (Distance Between Automatic Tab Stops)"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unsignedLong datatype.</w:t>
      </w:r>
    </w:p>
    <w:p w:rsidR="00F729E5" w:rsidRDefault="00F63C16">
      <w:pPr>
        <w:pStyle w:val="Definition-Field2"/>
      </w:pPr>
      <w:r>
        <w:t>Word defines the values of this attribute with the XML Schema short datatype, with a minimum value of 0.</w:t>
      </w:r>
    </w:p>
    <w:p w:rsidR="00F729E5" w:rsidRDefault="00F63C16">
      <w:pPr>
        <w:pStyle w:val="Heading3"/>
      </w:pPr>
      <w:bookmarkStart w:id="829" w:name="section_bf55c745b96041409656facf5aa6a190"/>
      <w:bookmarkStart w:id="830" w:name="_Toc454425659"/>
      <w:r>
        <w:t>Part 4 Section 2.15.1.26, displayHorizontalDrawingGridEvery (Distance between Vertical Gridlines)</w:t>
      </w:r>
      <w:bookmarkEnd w:id="829"/>
      <w:bookmarkEnd w:id="830"/>
      <w:r w:rsidR="00BE53A7">
        <w:fldChar w:fldCharType="begin"/>
      </w:r>
      <w:r>
        <w:instrText xml:space="preserve"> XE "displayHorizontalDrawingGridEvery (Distance between Vertical Gridlines)" </w:instrText>
      </w:r>
      <w:r w:rsidR="00BE53A7">
        <w:fldChar w:fldCharType="end"/>
      </w:r>
    </w:p>
    <w:p w:rsidR="00F729E5" w:rsidRDefault="00F63C16">
      <w:pPr>
        <w:pStyle w:val="Definition-Field"/>
      </w:pPr>
      <w:r>
        <w:t xml:space="preserve">a.   </w:t>
      </w:r>
      <w:r>
        <w:rPr>
          <w:i/>
        </w:rPr>
        <w:t>The standard says this element controls the number of horizontal grid units between horizontal grid lines.</w:t>
      </w:r>
    </w:p>
    <w:p w:rsidR="00F729E5" w:rsidRDefault="00F63C16">
      <w:pPr>
        <w:pStyle w:val="Definition-Field2"/>
      </w:pPr>
      <w:r>
        <w:t>In Word, this element controls the number of horizontal grid units between vertical grid lines.</w:t>
      </w:r>
    </w:p>
    <w:p w:rsidR="00F729E5" w:rsidRDefault="00F63C16">
      <w:pPr>
        <w:pStyle w:val="Definition-Field"/>
      </w:pPr>
      <w:r>
        <w:t xml:space="preserve">b.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127.</w:t>
      </w:r>
    </w:p>
    <w:p w:rsidR="00F729E5" w:rsidRDefault="00F63C16">
      <w:pPr>
        <w:pStyle w:val="Heading3"/>
      </w:pPr>
      <w:bookmarkStart w:id="831" w:name="section_25c59868d7934e8e917bb65ed88fecb2"/>
      <w:bookmarkStart w:id="832" w:name="_Toc454425660"/>
      <w:r>
        <w:t>Part 4 Section 2.15.1.27, displayVerticalDrawingGridEvery (Distance between Horizontal Gridlines)</w:t>
      </w:r>
      <w:bookmarkEnd w:id="831"/>
      <w:bookmarkEnd w:id="832"/>
      <w:r w:rsidR="00BE53A7">
        <w:fldChar w:fldCharType="begin"/>
      </w:r>
      <w:r>
        <w:instrText xml:space="preserve"> XE "displayVerticalDrawingGridEvery (Distance between Horizontal Gridlines)" </w:instrText>
      </w:r>
      <w:r w:rsidR="00BE53A7">
        <w:fldChar w:fldCharType="end"/>
      </w:r>
    </w:p>
    <w:p w:rsidR="00F729E5" w:rsidRDefault="00F63C16">
      <w:pPr>
        <w:pStyle w:val="Definition-Field"/>
      </w:pPr>
      <w:r>
        <w:t xml:space="preserve">a.   </w:t>
      </w:r>
      <w:r>
        <w:rPr>
          <w:i/>
        </w:rPr>
        <w:t>The standard says this element controls the number of vertical grid units between vertical grid lines.</w:t>
      </w:r>
    </w:p>
    <w:p w:rsidR="00F729E5" w:rsidRDefault="00F63C16">
      <w:pPr>
        <w:pStyle w:val="Definition-Field2"/>
      </w:pPr>
      <w:r>
        <w:t>In Word, this element controls the number of vertical grid units between horizontal grid lines.</w:t>
      </w:r>
    </w:p>
    <w:p w:rsidR="00F729E5" w:rsidRDefault="00F63C16">
      <w:pPr>
        <w:pStyle w:val="Definition-Field"/>
      </w:pPr>
      <w:r>
        <w:t xml:space="preserve">b.   </w:t>
      </w:r>
      <w:r>
        <w:rPr>
          <w:i/>
        </w:rPr>
        <w:t>The standard states that, if this element is omitted, no vertical gridlines are displayed.</w:t>
      </w:r>
    </w:p>
    <w:p w:rsidR="00F729E5" w:rsidRDefault="00F63C16">
      <w:pPr>
        <w:pStyle w:val="Definition-Field2"/>
      </w:pPr>
      <w:r>
        <w:t>In Word, if this element is omitted, horizontal gridlines are displayed for every vertical grid unit.</w:t>
      </w:r>
    </w:p>
    <w:p w:rsidR="00F729E5" w:rsidRDefault="00F63C16">
      <w:pPr>
        <w:pStyle w:val="Definition-Field"/>
      </w:pPr>
      <w:r>
        <w:t xml:space="preserve">c.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127.</w:t>
      </w:r>
    </w:p>
    <w:p w:rsidR="00F729E5" w:rsidRDefault="00F63C16">
      <w:pPr>
        <w:pStyle w:val="Heading3"/>
      </w:pPr>
      <w:bookmarkStart w:id="833" w:name="section_fb220a2f88d4488ca9b7e094756b6699"/>
      <w:bookmarkStart w:id="834" w:name="_Toc454425661"/>
      <w:r>
        <w:t>Part 4 Section 2.15.1.28, documentProtection (Document Editing Restrictions)</w:t>
      </w:r>
      <w:bookmarkEnd w:id="833"/>
      <w:bookmarkEnd w:id="834"/>
      <w:r w:rsidR="00BE53A7">
        <w:fldChar w:fldCharType="begin"/>
      </w:r>
      <w:r>
        <w:instrText xml:space="preserve"> XE "documentProtection (Document Editing Restrictions)" </w:instrText>
      </w:r>
      <w:r w:rsidR="00BE53A7">
        <w:fldChar w:fldCharType="end"/>
      </w:r>
    </w:p>
    <w:p w:rsidR="00F729E5" w:rsidRDefault="00F63C16">
      <w:pPr>
        <w:pStyle w:val="Definition-Field"/>
      </w:pPr>
      <w:r>
        <w:t xml:space="preserve">a.   </w:t>
      </w:r>
      <w:r>
        <w:rPr>
          <w:i/>
        </w:rPr>
        <w:t>The standard states that the reversed byte order of the legacy hash key will be hashed as defined by the attribute values.</w:t>
      </w:r>
    </w:p>
    <w:p w:rsidR="00F729E5" w:rsidRDefault="00F63C16">
      <w:r>
        <w:t>In Word, an additional third stage is added to the process of hashing and storing a user supplied password.  In this third stage, the reversed byte order legacy hash from the second stage shall be converted to Unicode hex string representation [Example: If the single byte string 7EEDCE64 is converted to Unicode hex string it will be represented in memory as the following byte stream: 37 00 45 00 45 00 44 00 43 00 45 00 36 00 34 00. end example], and that value shall be hashed as defined by the attribute values.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In the standard, the algIdExt attribute specifies that a cryptographic algorithm has been used to generate the document hash value.</w:t>
      </w:r>
    </w:p>
    <w:p w:rsidR="00F729E5" w:rsidRDefault="00F63C16">
      <w:pPr>
        <w:pStyle w:val="Definition-Field2"/>
      </w:pPr>
      <w:r>
        <w:t>Word requires that the cryptProviderTypeExt attribute be specified if the algIdExt attribute is used.</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values of the algIdExtSource attribute are defined by the ST_String simple type.</w:t>
      </w:r>
    </w:p>
    <w:p w:rsidR="00F729E5" w:rsidRDefault="00F63C16">
      <w:pPr>
        <w:pStyle w:val="Definition-Field2"/>
      </w:pPr>
      <w:r>
        <w:t>Word restricts the value of this attribute to be wincrypt.</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In the standard, the cryptProviderTypeExtSource attribute of the documentProtection element allows for a string to specify the application that defined the provider type.</w:t>
      </w:r>
    </w:p>
    <w:p w:rsidR="00F729E5" w:rsidRDefault="00F63C16">
      <w:pPr>
        <w:pStyle w:val="Definition-Field2"/>
      </w:pPr>
      <w:r>
        <w:t>Word requires that the cryptProviderTypeExtSource attribute value be specified as wincrypt.</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In the standard, the hash attribute describes the hash value for the password stored within the document, but the algorithm for generating the hash value is not specified.</w:t>
      </w:r>
    </w:p>
    <w:p w:rsidR="00F729E5" w:rsidRDefault="00F63C16">
      <w:r>
        <w:t>The hash value is the Base64 encoded representation of the binary hashing algorithm output, which is calculated as follows:</w:t>
      </w:r>
    </w:p>
    <w:p w:rsidR="00F729E5" w:rsidRDefault="00F63C16">
      <w:r>
        <w:t>H[init] = H(password, salt)</w:t>
      </w:r>
    </w:p>
    <w:p w:rsidR="00F729E5" w:rsidRDefault="00F63C16">
      <w:r>
        <w:t>Followed by cryptSpinCount cycles where:</w:t>
      </w:r>
    </w:p>
    <w:p w:rsidR="00F729E5" w:rsidRDefault="00F63C16">
      <w:r>
        <w:t>H[n] = H(H[n-1], count)</w:t>
      </w:r>
    </w:p>
    <w:p w:rsidR="00F729E5" w:rsidRDefault="00F63C16">
      <w:r>
        <w:t>Count shall begin with 0x0 and is expressed as a little-endian 32-bit integer. The initial hashing operation shall not be included in count.</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standard's salt attribute description conflicts with itself, describing the salt attribute as being both prepended and appended to the password.</w:t>
      </w:r>
    </w:p>
    <w:p w:rsidR="00F729E5" w:rsidRDefault="00F63C16">
      <w:pPr>
        <w:pStyle w:val="Definition-Field2"/>
      </w:pPr>
      <w:r>
        <w:t>Word appends the salt attribute to the password.</w:t>
      </w:r>
    </w:p>
    <w:p w:rsidR="00F729E5" w:rsidRDefault="00F63C16">
      <w:pPr>
        <w:pStyle w:val="Definition-Field"/>
      </w:pPr>
      <w:r>
        <w:t xml:space="preserve">g.   </w:t>
      </w:r>
      <w:r>
        <w:rPr>
          <w:i/>
        </w:rPr>
        <w:t>In the standard, the cryptSpinCount attribute specifies the number of times the hashing function shall be iteratively run.</w:t>
      </w:r>
    </w:p>
    <w:p w:rsidR="00F729E5" w:rsidRDefault="00F63C16">
      <w:pPr>
        <w:pStyle w:val="Definition-Field2"/>
      </w:pPr>
      <w:r>
        <w:t>Word requires that the initial hash of the password with the salt not be considered in the count.</w:t>
      </w:r>
    </w:p>
    <w:p w:rsidR="00F729E5" w:rsidRDefault="00F63C16">
      <w:pPr>
        <w:pStyle w:val="Definition-Field"/>
      </w:pPr>
      <w:r>
        <w:t xml:space="preserve">h.   </w:t>
      </w:r>
      <w:r>
        <w:rPr>
          <w:i/>
        </w:rPr>
        <w:t>In the standard, the cryptAlgorithmSid has a list of supported values from 1 through 14 or any decimal number.</w:t>
      </w:r>
    </w:p>
    <w:p w:rsidR="00F729E5" w:rsidRDefault="00F63C16">
      <w:pPr>
        <w:pStyle w:val="Definition-Field2"/>
      </w:pPr>
      <w:r>
        <w:t>Word only supports values 1, 2, 3, 4, 12, 13, and 14.</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if the enforcement attribute is omitted, then protection settings are ignored by application.</w:t>
      </w:r>
    </w:p>
    <w:p w:rsidR="00F729E5" w:rsidRDefault="00F63C16">
      <w:pPr>
        <w:pStyle w:val="Definition-Field2"/>
      </w:pPr>
      <w:r>
        <w:t>Word enforces protection when this attribute is missing.</w:t>
      </w:r>
    </w:p>
    <w:p w:rsidR="00F729E5" w:rsidRDefault="00F63C16">
      <w:pPr>
        <w:pStyle w:val="Definition-Field"/>
      </w:pPr>
      <w:r>
        <w:t xml:space="preserve">j.   </w:t>
      </w:r>
      <w:r>
        <w:rPr>
          <w:i/>
        </w:rPr>
        <w:t>The standard states that the values for the cryptSpinCount attribute are defined by the ST_DecimalNumber simple type.</w:t>
      </w:r>
    </w:p>
    <w:p w:rsidR="00F729E5" w:rsidRDefault="00F63C16">
      <w:pPr>
        <w:pStyle w:val="Definition-Field2"/>
      </w:pPr>
      <w:r>
        <w:t>Word only supports values for the cryptSpinCount attribute that are between 0 and 5000000.</w:t>
      </w:r>
    </w:p>
    <w:p w:rsidR="00F729E5" w:rsidRDefault="00F63C16">
      <w:pPr>
        <w:pStyle w:val="Definition-Field"/>
      </w:pPr>
      <w:r>
        <w:t xml:space="preserve">k.   </w:t>
      </w:r>
      <w:r>
        <w:rPr>
          <w:i/>
        </w:rPr>
        <w:t>The standard states that the salt attribute is a base64 string.</w:t>
      </w:r>
    </w:p>
    <w:p w:rsidR="00F729E5" w:rsidRDefault="00F63C16">
      <w:pPr>
        <w:pStyle w:val="Definition-Field2"/>
      </w:pPr>
      <w:r>
        <w:t>Word appends the binary form of the salt attribute and not the base64 string representation when hashing.</w:t>
      </w:r>
    </w:p>
    <w:p w:rsidR="00F729E5" w:rsidRDefault="00F63C16">
      <w:pPr>
        <w:pStyle w:val="Definition-Field"/>
      </w:pPr>
      <w:r>
        <w:t xml:space="preserve">l.   </w:t>
      </w:r>
      <w:r>
        <w:rPr>
          <w:i/>
        </w:rPr>
        <w:t>The standard states that this setting uses a specific set of attributes (specified by the AG_Password attribute group)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following hash algorithms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835" w:name="section_a5942461f8664009a20b2afc3422d946"/>
      <w:bookmarkStart w:id="836" w:name="_Toc454425662"/>
      <w:r>
        <w:t>Part 4 Section 2.15.1.30, docVar (Single Document Variable)</w:t>
      </w:r>
      <w:bookmarkEnd w:id="835"/>
      <w:bookmarkEnd w:id="836"/>
      <w:r w:rsidR="00BE53A7">
        <w:fldChar w:fldCharType="begin"/>
      </w:r>
      <w:r>
        <w:instrText xml:space="preserve"> XE "docVar (Single Document Variable)" </w:instrText>
      </w:r>
      <w:r w:rsidR="00BE53A7">
        <w:fldChar w:fldCharType="end"/>
      </w:r>
    </w:p>
    <w:p w:rsidR="00F729E5" w:rsidRDefault="00F63C16">
      <w:pPr>
        <w:pStyle w:val="Definition-Field"/>
      </w:pPr>
      <w:r>
        <w:t xml:space="preserve">a.   </w:t>
      </w:r>
      <w:r>
        <w:rPr>
          <w:i/>
        </w:rPr>
        <w:t>The standard does not limit the length of the value of the name attribute.</w:t>
      </w:r>
    </w:p>
    <w:p w:rsidR="00F729E5" w:rsidRDefault="00F63C16">
      <w:pPr>
        <w:pStyle w:val="Definition-Field2"/>
      </w:pPr>
      <w:r>
        <w:t>Word restricts the value of this attribute to be at least 1 and at most 255 characters.</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65280 characters.</w:t>
      </w:r>
    </w:p>
    <w:p w:rsidR="00F729E5" w:rsidRDefault="00F63C16">
      <w:pPr>
        <w:pStyle w:val="Heading3"/>
      </w:pPr>
      <w:bookmarkStart w:id="837" w:name="section_5096f604840d41969396bc556487cf4e"/>
      <w:bookmarkStart w:id="838" w:name="_Toc454425663"/>
      <w:r>
        <w:t>Part 4 Section 2.15.1.41, doNotUseMarginsForDrawingGridOrigin (Do Not Use Margins for Drawing Grid Origin)</w:t>
      </w:r>
      <w:bookmarkEnd w:id="837"/>
      <w:bookmarkEnd w:id="838"/>
      <w:r w:rsidR="00BE53A7">
        <w:fldChar w:fldCharType="begin"/>
      </w:r>
      <w:r>
        <w:instrText xml:space="preserve"> XE "doNotUseMarginsForDrawingGridOrigin (Do Not Use Margins for Drawing Grid Origin)" </w:instrText>
      </w:r>
      <w:r w:rsidR="00BE53A7">
        <w:fldChar w:fldCharType="end"/>
      </w:r>
    </w:p>
    <w:p w:rsidR="00F729E5" w:rsidRDefault="00F63C16">
      <w:pPr>
        <w:pStyle w:val="Definition-Field"/>
      </w:pPr>
      <w:r>
        <w:t xml:space="preserve">a.   </w:t>
      </w:r>
      <w:r>
        <w:rPr>
          <w:i/>
        </w:rPr>
        <w:t>The standard contradicts itself with regard to the meaning of this element.</w:t>
      </w:r>
    </w:p>
    <w:p w:rsidR="00F729E5" w:rsidRDefault="00F63C16">
      <w:pPr>
        <w:pStyle w:val="Definition-Field2"/>
      </w:pPr>
      <w:r>
        <w:t>Word uses the top-left corner of the page as the origin for the drawing grid when this element is present (instead of the margins).</w:t>
      </w:r>
    </w:p>
    <w:p w:rsidR="00F729E5" w:rsidRDefault="00F63C16">
      <w:pPr>
        <w:pStyle w:val="Heading3"/>
      </w:pPr>
      <w:bookmarkStart w:id="839" w:name="section_1a645602b7724eb1a5bff0854e4938d5"/>
      <w:bookmarkStart w:id="840" w:name="_Toc454425664"/>
      <w:r>
        <w:t>Part 4 Section 2.15.1.43, drawingGridHorizontalOrigin (Drawing Grid Horizontal Origin Point)</w:t>
      </w:r>
      <w:bookmarkEnd w:id="839"/>
      <w:bookmarkEnd w:id="840"/>
      <w:r w:rsidR="00BE53A7">
        <w:fldChar w:fldCharType="begin"/>
      </w:r>
      <w:r>
        <w:instrText xml:space="preserve"> XE "drawingGridHorizontalOrigin (Drawing Grid Horizontal Origin Point)" </w:instrText>
      </w:r>
      <w:r w:rsidR="00BE53A7">
        <w:fldChar w:fldCharType="end"/>
      </w:r>
    </w:p>
    <w:p w:rsidR="00F729E5" w:rsidRDefault="00F63C16">
      <w:pPr>
        <w:pStyle w:val="Definition-Field"/>
      </w:pPr>
      <w:r>
        <w:t xml:space="preserve">a.   </w:t>
      </w:r>
      <w:r>
        <w:rPr>
          <w:i/>
        </w:rPr>
        <w:t>The standard states that this element as specifying the distance from the origin used for horizontal gridlines.</w:t>
      </w:r>
    </w:p>
    <w:p w:rsidR="00F729E5" w:rsidRDefault="00F63C16">
      <w:pPr>
        <w:pStyle w:val="Definition-Field2"/>
      </w:pPr>
      <w:r>
        <w:t>Word interprets this element as the distance from the origin used for vertical gridlines.</w:t>
      </w:r>
    </w:p>
    <w:p w:rsidR="00F729E5" w:rsidRDefault="00F63C16">
      <w:pPr>
        <w:pStyle w:val="Heading3"/>
      </w:pPr>
      <w:bookmarkStart w:id="841" w:name="section_976c50776c784c149151384fc731ef8d"/>
      <w:bookmarkStart w:id="842" w:name="_Toc454425665"/>
      <w:r>
        <w:t>Part 4 Section 2.15.1.45, drawingGridVerticalOrigin (Drawing Grid Vertical Origin Point)</w:t>
      </w:r>
      <w:bookmarkEnd w:id="841"/>
      <w:bookmarkEnd w:id="842"/>
      <w:r w:rsidR="00BE53A7">
        <w:fldChar w:fldCharType="begin"/>
      </w:r>
      <w:r>
        <w:instrText xml:space="preserve"> XE "drawingGridVerticalOrigin (Drawing Grid Vertical Origin Point)" </w:instrText>
      </w:r>
      <w:r w:rsidR="00BE53A7">
        <w:fldChar w:fldCharType="end"/>
      </w:r>
    </w:p>
    <w:p w:rsidR="00F729E5" w:rsidRDefault="00F63C16">
      <w:pPr>
        <w:pStyle w:val="Definition-Field"/>
      </w:pPr>
      <w:r>
        <w:t xml:space="preserve">a.   </w:t>
      </w:r>
      <w:r>
        <w:rPr>
          <w:i/>
        </w:rPr>
        <w:t>The standard states that this element specifies the distance from the origin used for vertical gridlines.</w:t>
      </w:r>
    </w:p>
    <w:p w:rsidR="00F729E5" w:rsidRDefault="00F63C16">
      <w:pPr>
        <w:pStyle w:val="Definition-Field2"/>
      </w:pPr>
      <w:r>
        <w:t>Word interprets this element as the distance from the origin used for horizontal gridlines.</w:t>
      </w:r>
    </w:p>
    <w:p w:rsidR="00F729E5" w:rsidRDefault="00F63C16">
      <w:pPr>
        <w:pStyle w:val="Heading3"/>
      </w:pPr>
      <w:bookmarkStart w:id="843" w:name="section_ddf2362174e94d1b9db2e327775b8989"/>
      <w:bookmarkStart w:id="844" w:name="_Toc454425666"/>
      <w:r>
        <w:t>Part 4 Section 2.15.1.50, hdrShapeDefaults (Default Properties for VML Objects in Header and Footer)</w:t>
      </w:r>
      <w:bookmarkEnd w:id="843"/>
      <w:bookmarkEnd w:id="844"/>
      <w:r w:rsidR="00BE53A7">
        <w:fldChar w:fldCharType="begin"/>
      </w:r>
      <w:r>
        <w:instrText xml:space="preserve"> XE "hdrShapeDefaults (Default Properties for VML Objects in Header and Footer)" </w:instrText>
      </w:r>
      <w:r w:rsidR="00BE53A7">
        <w:fldChar w:fldCharType="end"/>
      </w:r>
    </w:p>
    <w:p w:rsidR="00F729E5" w:rsidRDefault="00F63C16">
      <w:pPr>
        <w:pStyle w:val="Definition-Field"/>
      </w:pPr>
      <w:r>
        <w:t xml:space="preserve">a.   </w:t>
      </w:r>
      <w:r>
        <w:rPr>
          <w:i/>
        </w:rPr>
        <w:t>The standard states that any element from the VML namespace is a valid child of the hdrShapeDefaults element.</w:t>
      </w:r>
    </w:p>
    <w:p w:rsidR="00F729E5" w:rsidRDefault="00F63C16">
      <w:pPr>
        <w:pStyle w:val="Definition-Field2"/>
      </w:pPr>
      <w:r>
        <w:t>Word only allows the shapedefaults and shapelayout elements from the VML namespace to be children of the hdrShapeDefaults element.</w:t>
      </w:r>
    </w:p>
    <w:p w:rsidR="00F729E5" w:rsidRDefault="00F63C16">
      <w:pPr>
        <w:pStyle w:val="Heading3"/>
      </w:pPr>
      <w:bookmarkStart w:id="845" w:name="section_660d0f16dffb48eaa25d7210fb2f2a7a"/>
      <w:bookmarkStart w:id="846" w:name="_Toc454425667"/>
      <w:r>
        <w:t>Part 4 Section 2.15.1.53, hyphenationZone (Hyphenation Zone)</w:t>
      </w:r>
      <w:bookmarkEnd w:id="845"/>
      <w:bookmarkEnd w:id="846"/>
      <w:r w:rsidR="00BE53A7">
        <w:fldChar w:fldCharType="begin"/>
      </w:r>
      <w:r>
        <w:instrText xml:space="preserve"> XE "hyphenationZone (Hyphenation Zone)" </w:instrText>
      </w:r>
      <w:r w:rsidR="00BE53A7">
        <w:fldChar w:fldCharType="end"/>
      </w:r>
    </w:p>
    <w:p w:rsidR="00F729E5" w:rsidRDefault="00F63C16">
      <w:pPr>
        <w:pStyle w:val="Definition-Field"/>
      </w:pPr>
      <w:r>
        <w:t xml:space="preserve">a.   </w:t>
      </w:r>
      <w:r>
        <w:rPr>
          <w:i/>
        </w:rPr>
        <w:t>The standard states that if this element is omitted, then a default hyphenation zone of 360 twentieths of a point (0.25") shall be applied.</w:t>
      </w:r>
    </w:p>
    <w:p w:rsidR="00F729E5" w:rsidRDefault="00F63C16">
      <w:pPr>
        <w:pStyle w:val="Definition-Field2"/>
      </w:pPr>
      <w:r>
        <w:t>Word assigns different default values for the hyphenation zone, based on the language of the running operating system.</w:t>
      </w:r>
    </w:p>
    <w:p w:rsidR="00F729E5" w:rsidRDefault="00F63C16">
      <w:pPr>
        <w:pStyle w:val="Heading3"/>
      </w:pPr>
      <w:bookmarkStart w:id="847" w:name="section_c4039b7c8e26488f99985a708be530e2"/>
      <w:bookmarkStart w:id="848" w:name="_Toc454425668"/>
      <w:r>
        <w:t>Part 4 Section 2.15.1.56, listSeparator (List Separator for Field Code Evaluation)</w:t>
      </w:r>
      <w:bookmarkEnd w:id="847"/>
      <w:bookmarkEnd w:id="848"/>
      <w:r w:rsidR="00BE53A7">
        <w:fldChar w:fldCharType="begin"/>
      </w:r>
      <w:r>
        <w:instrText xml:space="preserve"> XE "listSeparator (List Separator for Field Code Evaluation)" </w:instrText>
      </w:r>
      <w:r w:rsidR="00BE53A7">
        <w:fldChar w:fldCharType="end"/>
      </w:r>
    </w:p>
    <w:p w:rsidR="00F729E5" w:rsidRDefault="00F63C16">
      <w:pPr>
        <w:pStyle w:val="Definition-Field"/>
      </w:pPr>
      <w:r>
        <w:t xml:space="preserve">a.   </w:t>
      </w:r>
      <w:r>
        <w:rPr>
          <w:i/>
        </w:rPr>
        <w:t>The standard states that this element specifies the character that shall be interpreted as a list item separator.</w:t>
      </w:r>
    </w:p>
    <w:p w:rsidR="00F729E5" w:rsidRDefault="00F63C16">
      <w:pPr>
        <w:pStyle w:val="Definition-Field2"/>
      </w:pPr>
      <w:r>
        <w:t>Word ignores this element and its value and always reads the system locale settings to get the value of the list item separator.</w:t>
      </w:r>
    </w:p>
    <w:p w:rsidR="00F729E5" w:rsidRDefault="00F63C16">
      <w:pPr>
        <w:pStyle w:val="Heading3"/>
      </w:pPr>
      <w:bookmarkStart w:id="849" w:name="section_2a3b7d93c2904c76915cb6909e3367d3"/>
      <w:bookmarkStart w:id="850" w:name="_Toc454425669"/>
      <w:r>
        <w:t>Part 4 Section 2.15.1.58, noLineBreaksAfter (Custom Set of Characters Which Cannot End a Line)</w:t>
      </w:r>
      <w:bookmarkEnd w:id="849"/>
      <w:bookmarkEnd w:id="850"/>
      <w:r w:rsidR="00BE53A7">
        <w:fldChar w:fldCharType="begin"/>
      </w:r>
      <w:r>
        <w:instrText xml:space="preserve"> XE "noLineBreaksAfter (Custom Set of Characters Which Cannot End a Line)" </w:instrText>
      </w:r>
      <w:r w:rsidR="00BE53A7">
        <w:fldChar w:fldCharType="end"/>
      </w:r>
    </w:p>
    <w:p w:rsidR="00F729E5" w:rsidRDefault="00F63C16">
      <w:pPr>
        <w:pStyle w:val="Definition-Field"/>
      </w:pPr>
      <w:r>
        <w:t xml:space="preserve">a.   </w:t>
      </w:r>
      <w:r>
        <w:rPr>
          <w:i/>
        </w:rPr>
        <w:t>The standard does not state how conflicts between this element and the strictFirstAndLastChars elements should be resolved.</w:t>
      </w:r>
    </w:p>
    <w:p w:rsidR="00F729E5" w:rsidRDefault="00F63C16">
      <w:pPr>
        <w:pStyle w:val="Definition-Field2"/>
      </w:pPr>
      <w:r>
        <w:t>Word ignores this element for Japanese text if the strictFirstAndLastChars element is specified.</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50 characters.</w:t>
      </w:r>
    </w:p>
    <w:p w:rsidR="00F729E5" w:rsidRDefault="00F63C16">
      <w:pPr>
        <w:pStyle w:val="Heading3"/>
      </w:pPr>
      <w:bookmarkStart w:id="851" w:name="section_c39224ef9aac4417b3f055d85a69ed18"/>
      <w:bookmarkStart w:id="852" w:name="_Toc454425670"/>
      <w:r>
        <w:t>Part 4 Section 2.15.1.59, noLineBreaksBefore (Custom Set Of Characters Which Cannot Begin A Line)</w:t>
      </w:r>
      <w:bookmarkEnd w:id="851"/>
      <w:bookmarkEnd w:id="852"/>
      <w:r w:rsidR="00BE53A7">
        <w:fldChar w:fldCharType="begin"/>
      </w:r>
      <w:r>
        <w:instrText xml:space="preserve"> XE "noLineBreaksBefore (Custom Set Of Characters Which Cannot Begin A Line)" </w:instrText>
      </w:r>
      <w:r w:rsidR="00BE53A7">
        <w:fldChar w:fldCharType="end"/>
      </w:r>
    </w:p>
    <w:p w:rsidR="00F729E5" w:rsidRDefault="00F63C16">
      <w:pPr>
        <w:pStyle w:val="Definition-Field"/>
      </w:pPr>
      <w:r>
        <w:t xml:space="preserve">a.   </w:t>
      </w:r>
      <w:r>
        <w:rPr>
          <w:i/>
        </w:rPr>
        <w:t>The standard does not state how conflicts between this element and the strictFirstAndLastChars element should be resolved.</w:t>
      </w:r>
    </w:p>
    <w:p w:rsidR="00F729E5" w:rsidRDefault="00F63C16">
      <w:pPr>
        <w:pStyle w:val="Definition-Field2"/>
      </w:pPr>
      <w:r>
        <w:t>Word ignores this element when the strictFirstAndLastChars element is also specified.</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100 characters.</w:t>
      </w:r>
    </w:p>
    <w:p w:rsidR="00F729E5" w:rsidRDefault="00F63C16">
      <w:pPr>
        <w:pStyle w:val="Heading3"/>
      </w:pPr>
      <w:bookmarkStart w:id="853" w:name="section_f0a5d88989684b45b9e8caca9b756753"/>
      <w:bookmarkStart w:id="854" w:name="_Toc454425671"/>
      <w:r>
        <w:t>Part 4 Section 2.15.1.60, noPunctuationKerning (Never Kern Punctuation Characters)</w:t>
      </w:r>
      <w:bookmarkEnd w:id="853"/>
      <w:bookmarkEnd w:id="854"/>
      <w:r w:rsidR="00BE53A7">
        <w:fldChar w:fldCharType="begin"/>
      </w:r>
      <w:r>
        <w:instrText xml:space="preserve"> XE "noPunctuationKerning (Never Kern Punctuation Characters)" </w:instrText>
      </w:r>
      <w:r w:rsidR="00BE53A7">
        <w:fldChar w:fldCharType="end"/>
      </w:r>
    </w:p>
    <w:p w:rsidR="00F729E5" w:rsidRDefault="00F63C16">
      <w:pPr>
        <w:pStyle w:val="Definition-Field"/>
      </w:pPr>
      <w:r>
        <w:t xml:space="preserve">a.   </w:t>
      </w:r>
      <w:r>
        <w:rPr>
          <w:i/>
        </w:rPr>
        <w:t>The standard states that the default value of this element is false.</w:t>
      </w:r>
    </w:p>
    <w:p w:rsidR="00F729E5" w:rsidRDefault="00F63C16">
      <w:pPr>
        <w:pStyle w:val="Definition-Field2"/>
      </w:pPr>
      <w:r>
        <w:t>Word uses a default equal to true when the primary editing language is Korean.</w:t>
      </w:r>
    </w:p>
    <w:p w:rsidR="00F729E5" w:rsidRDefault="00F63C16">
      <w:pPr>
        <w:pStyle w:val="Definition-Field"/>
      </w:pPr>
      <w:r>
        <w:t xml:space="preserve">b.   </w:t>
      </w:r>
      <w:r>
        <w:rPr>
          <w:i/>
        </w:rPr>
        <w:t>The standard states here that when kerning is enabled, Latin text should be kerned. However, the kern element contains no such restriction.</w:t>
      </w:r>
    </w:p>
    <w:p w:rsidR="00F729E5" w:rsidRDefault="00F63C16">
      <w:pPr>
        <w:pStyle w:val="Definition-Field2"/>
      </w:pPr>
      <w:r>
        <w:t>Word kerns all characters when kerning is enabled.</w:t>
      </w:r>
    </w:p>
    <w:p w:rsidR="00F729E5" w:rsidRDefault="00F63C16">
      <w:pPr>
        <w:pStyle w:val="Heading3"/>
      </w:pPr>
      <w:bookmarkStart w:id="855" w:name="section_cc6394b2969c48868ed4518135d19c7f"/>
      <w:bookmarkStart w:id="856" w:name="_Toc454425672"/>
      <w:r>
        <w:t>Part 4 Section 2.15.1.62, printFractionalCharacterWidth (Print Fractional Character Widths)</w:t>
      </w:r>
      <w:bookmarkEnd w:id="855"/>
      <w:bookmarkEnd w:id="856"/>
      <w:r w:rsidR="00BE53A7">
        <w:fldChar w:fldCharType="begin"/>
      </w:r>
      <w:r>
        <w:instrText xml:space="preserve"> XE "printFractionalCharacterWidth (Print Fractional Character Widths)" </w:instrText>
      </w:r>
      <w:r w:rsidR="00BE53A7">
        <w:fldChar w:fldCharType="end"/>
      </w:r>
    </w:p>
    <w:p w:rsidR="00F729E5" w:rsidRDefault="00F63C16">
      <w:pPr>
        <w:pStyle w:val="Definition-Field"/>
      </w:pPr>
      <w:r>
        <w:t xml:space="preserve">a.   </w:t>
      </w:r>
      <w:r>
        <w:rPr>
          <w:i/>
        </w:rPr>
        <w:t>The standard does not state the default behavior when this element is omitted.</w:t>
      </w:r>
    </w:p>
    <w:p w:rsidR="00F729E5" w:rsidRDefault="00F63C16">
      <w:pPr>
        <w:pStyle w:val="Definition-Field2"/>
      </w:pPr>
      <w:r>
        <w:t>Word does not apply this property when this element is omitted.</w:t>
      </w:r>
    </w:p>
    <w:p w:rsidR="00F729E5" w:rsidRDefault="00F63C16">
      <w:pPr>
        <w:pStyle w:val="Definition-Field"/>
      </w:pPr>
      <w:r>
        <w:t xml:space="preserve">b.   </w:t>
      </w:r>
      <w:r>
        <w:rPr>
          <w:i/>
        </w:rPr>
        <w:t>The standard states that this setting specifies that the contents of this document shall be printed with fractional character widths.</w:t>
      </w:r>
    </w:p>
    <w:p w:rsidR="00F729E5" w:rsidRDefault="00F63C16">
      <w:pPr>
        <w:pStyle w:val="Definition-Field2"/>
      </w:pPr>
      <w:r>
        <w:t>Word ignores this property.</w:t>
      </w:r>
    </w:p>
    <w:p w:rsidR="00F729E5" w:rsidRDefault="00F63C16">
      <w:pPr>
        <w:pStyle w:val="Heading3"/>
      </w:pPr>
      <w:bookmarkStart w:id="857" w:name="section_01f5e4f2f4b247f8894fa867f7d4a533"/>
      <w:bookmarkStart w:id="858" w:name="_Toc454425673"/>
      <w:r>
        <w:t>Part 4 Section 2.15.1.63, printPostScriptOverText (Print PostScript Codes With Document Text)</w:t>
      </w:r>
      <w:bookmarkEnd w:id="857"/>
      <w:bookmarkEnd w:id="858"/>
      <w:r w:rsidR="00BE53A7">
        <w:fldChar w:fldCharType="begin"/>
      </w:r>
      <w:r>
        <w:instrText xml:space="preserve"> XE "printPostScriptOverText (Print PostScript Codes With Document Text)" </w:instrText>
      </w:r>
      <w:r w:rsidR="00BE53A7">
        <w:fldChar w:fldCharType="end"/>
      </w:r>
    </w:p>
    <w:p w:rsidR="00F729E5" w:rsidRDefault="00F63C16">
      <w:pPr>
        <w:pStyle w:val="Definition-Field"/>
      </w:pPr>
      <w:r>
        <w:t xml:space="preserve">a.   </w:t>
      </w:r>
      <w:r>
        <w:rPr>
          <w:i/>
        </w:rPr>
        <w:t>The standard states that the PostScript codes specified in WordprocessingML documents containing PRINT fields shall be included in foreground (on the same Z-order as text) with the data printed in the contents of a given WordprocessingML document.</w:t>
      </w:r>
    </w:p>
    <w:p w:rsidR="00F729E5" w:rsidRDefault="00F63C16">
      <w:pPr>
        <w:pStyle w:val="Definition-Field2"/>
      </w:pPr>
      <w:r>
        <w:t>Word ignores this element.</w:t>
      </w:r>
    </w:p>
    <w:p w:rsidR="00F729E5" w:rsidRDefault="00F63C16">
      <w:pPr>
        <w:pStyle w:val="Heading3"/>
      </w:pPr>
      <w:bookmarkStart w:id="859" w:name="section_f596d98474e54169b4ff428070a22e35"/>
      <w:bookmarkStart w:id="860" w:name="_Toc454425674"/>
      <w:r>
        <w:t>Part 4 Section 2.15.1.66, readModeInkLockDown (Freeze Document Layout)</w:t>
      </w:r>
      <w:bookmarkEnd w:id="859"/>
      <w:bookmarkEnd w:id="860"/>
      <w:r w:rsidR="00BE53A7">
        <w:fldChar w:fldCharType="begin"/>
      </w:r>
      <w:r>
        <w:instrText xml:space="preserve"> XE "readModeInkLockDown (Freeze Document Layout)" </w:instrText>
      </w:r>
      <w:r w:rsidR="00BE53A7">
        <w:fldChar w:fldCharType="end"/>
      </w:r>
    </w:p>
    <w:p w:rsidR="00F729E5" w:rsidRDefault="00F63C16">
      <w:pPr>
        <w:pStyle w:val="Definition-Field"/>
      </w:pPr>
      <w:r>
        <w:t xml:space="preserve">a.   </w:t>
      </w:r>
      <w:r>
        <w:rPr>
          <w:i/>
        </w:rPr>
        <w:t>The standard states that the actualPg attribute is required.</w:t>
      </w:r>
    </w:p>
    <w:p w:rsidR="00F729E5" w:rsidRDefault="00F63C16">
      <w:pPr>
        <w:pStyle w:val="Definition-Field2"/>
      </w:pPr>
      <w:r>
        <w:t>Word will discard this attribute when its value is Boolean false.</w:t>
      </w:r>
    </w:p>
    <w:p w:rsidR="00F729E5" w:rsidRDefault="00F63C16">
      <w:pPr>
        <w:pStyle w:val="Definition-Field2"/>
      </w:pPr>
      <w:r>
        <w:t>This note applies to the following products: 2007, 2007 SP1, 2007 SP2.</w:t>
      </w:r>
    </w:p>
    <w:p w:rsidR="00F729E5" w:rsidRDefault="00F63C16">
      <w:pPr>
        <w:pStyle w:val="Heading3"/>
      </w:pPr>
      <w:bookmarkStart w:id="861" w:name="section_04377fc85df245a5a632c1de95166bf1"/>
      <w:bookmarkStart w:id="862" w:name="_Toc454425675"/>
      <w:r>
        <w:t>Part 4 Section 2.15.1.69, revisionView (Visibility of Annotation Types)</w:t>
      </w:r>
      <w:bookmarkEnd w:id="861"/>
      <w:bookmarkEnd w:id="862"/>
      <w:r w:rsidR="00BE53A7">
        <w:fldChar w:fldCharType="begin"/>
      </w:r>
      <w:r>
        <w:instrText xml:space="preserve"> XE "revisionView (Visibility of Annotation Types)" </w:instrText>
      </w:r>
      <w:r w:rsidR="00BE53A7">
        <w:fldChar w:fldCharType="end"/>
      </w:r>
    </w:p>
    <w:p w:rsidR="00F729E5" w:rsidRDefault="00F63C16">
      <w:pPr>
        <w:pStyle w:val="Definition-Field"/>
      </w:pPr>
      <w:r>
        <w:t xml:space="preserve">a.   </w:t>
      </w:r>
      <w:r>
        <w:rPr>
          <w:i/>
        </w:rPr>
        <w:t>The standard states that the markup attribute specifies whether the application shall visually indicate any additional non-printing area used to display annotations.</w:t>
      </w:r>
    </w:p>
    <w:p w:rsidR="00F729E5" w:rsidRDefault="00F63C16">
      <w:pPr>
        <w:pStyle w:val="Definition-Field2"/>
      </w:pPr>
      <w:r>
        <w:t>Word uses this attribute to specify whether any annotations should be displayed when the document is opened. If this attribute is set to false, then no annotations are displayed, regardless of the state of the other attributes.</w:t>
      </w:r>
    </w:p>
    <w:p w:rsidR="00F729E5" w:rsidRDefault="00F63C16">
      <w:pPr>
        <w:pStyle w:val="Heading3"/>
      </w:pPr>
      <w:bookmarkStart w:id="863" w:name="section_3fa5432e4a7e46c6bacb1eda223b47b9"/>
      <w:bookmarkStart w:id="864" w:name="_Toc454425676"/>
      <w:r>
        <w:t>Part 4 Section 2.15.1.70, rsid (Single Session Revision Save ID)</w:t>
      </w:r>
      <w:bookmarkEnd w:id="863"/>
      <w:bookmarkEnd w:id="864"/>
      <w:r w:rsidR="00BE53A7">
        <w:fldChar w:fldCharType="begin"/>
      </w:r>
      <w:r>
        <w:instrText xml:space="preserve"> XE "rsid (Single Session Revision Save ID)" </w:instrText>
      </w:r>
      <w:r w:rsidR="00BE53A7">
        <w:fldChar w:fldCharType="end"/>
      </w:r>
    </w:p>
    <w:p w:rsidR="00F729E5" w:rsidRDefault="00F63C16">
      <w:pPr>
        <w:pStyle w:val="Definition-Field"/>
      </w:pPr>
      <w:r>
        <w:t xml:space="preserve">a.   </w:t>
      </w:r>
      <w:r>
        <w:rPr>
          <w:i/>
        </w:rPr>
        <w:t>The standard states that the rsid should be randomly chosen and that every editing session shall be assigned an rsid that is larger than all earlier ones in the same file. If both are observed, the application would quickly run out of allowable rsid's.</w:t>
      </w:r>
    </w:p>
    <w:p w:rsidR="00F729E5" w:rsidRDefault="00F63C16">
      <w:pPr>
        <w:pStyle w:val="Definition-Field2"/>
      </w:pPr>
      <w:r>
        <w:t>Word generates a random number for every rsid that is not necessarily larger than all earlier ones in the same file.</w:t>
      </w:r>
    </w:p>
    <w:p w:rsidR="00F729E5" w:rsidRDefault="00F63C16">
      <w:pPr>
        <w:pStyle w:val="Heading3"/>
      </w:pPr>
      <w:bookmarkStart w:id="865" w:name="section_0cff3d131ad84903af1b339182b8a2ea"/>
      <w:bookmarkStart w:id="866" w:name="_Toc454425677"/>
      <w:r>
        <w:t>Part 4 Section 2.15.1.74, saveInvalidXml (Allow Saving Document As XML File When Custom XML Markup Is Invalid)</w:t>
      </w:r>
      <w:bookmarkEnd w:id="865"/>
      <w:bookmarkEnd w:id="866"/>
      <w:r w:rsidR="00BE53A7">
        <w:fldChar w:fldCharType="begin"/>
      </w:r>
      <w:r>
        <w:instrText xml:space="preserve"> XE "saveInvalidXml (Allow Saving Document As XML File When Custom XML Markup Is Invalid)" </w:instrText>
      </w:r>
      <w:r w:rsidR="00BE53A7">
        <w:fldChar w:fldCharType="end"/>
      </w:r>
    </w:p>
    <w:p w:rsidR="00F729E5" w:rsidRDefault="00F63C16">
      <w:pPr>
        <w:pStyle w:val="Definition-Field"/>
      </w:pPr>
      <w:r>
        <w:t xml:space="preserve">a.   </w:t>
      </w:r>
      <w:r>
        <w:rPr>
          <w:i/>
        </w:rPr>
        <w:t>The standard states that if the doNotValidateAgainstSchema element is set, then the XML is never invalid and this property is ignored.</w:t>
      </w:r>
    </w:p>
    <w:p w:rsidR="00F729E5" w:rsidRDefault="00F63C16">
      <w:pPr>
        <w:pStyle w:val="Definition-Field2"/>
      </w:pPr>
      <w:r>
        <w:t>Word does not ignore this property when doNotValidateAgainstSchema element is set.</w:t>
      </w:r>
    </w:p>
    <w:p w:rsidR="00F729E5" w:rsidRDefault="00F63C16">
      <w:pPr>
        <w:pStyle w:val="Heading3"/>
      </w:pPr>
      <w:bookmarkStart w:id="867" w:name="section_ed5d80888f534f7985142a9d34bf263b"/>
      <w:bookmarkStart w:id="868" w:name="_Toc454425678"/>
      <w:r>
        <w:t>Part 4 Section 2.15.1.76, saveThroughXslt (Custom XSL Transform To Use When Saving As XML File)</w:t>
      </w:r>
      <w:bookmarkEnd w:id="867"/>
      <w:bookmarkEnd w:id="868"/>
      <w:r w:rsidR="00BE53A7">
        <w:fldChar w:fldCharType="begin"/>
      </w:r>
      <w:r>
        <w:instrText xml:space="preserve"> XE "saveThroughXslt (Custom XSL Transform To Use When Saving As XML File)" </w:instrText>
      </w:r>
      <w:r w:rsidR="00BE53A7">
        <w:fldChar w:fldCharType="end"/>
      </w:r>
    </w:p>
    <w:p w:rsidR="00F729E5" w:rsidRDefault="00F63C16">
      <w:pPr>
        <w:pStyle w:val="Definition-Field"/>
      </w:pPr>
      <w:r>
        <w:t xml:space="preserve">a.   </w:t>
      </w:r>
      <w:r>
        <w:rPr>
          <w:i/>
        </w:rPr>
        <w:t>The standard states that if both solutionID and id attributes are present, the id attribute is used if the solutionID attribute cannot be used successfully.</w:t>
      </w:r>
    </w:p>
    <w:p w:rsidR="00F729E5" w:rsidRDefault="00F63C16">
      <w:pPr>
        <w:pStyle w:val="Definition-Field2"/>
      </w:pPr>
      <w:r>
        <w:t>Word ignores the id attribute whenever this attribute is present, even if this information cannot be used successfully.</w:t>
      </w:r>
    </w:p>
    <w:p w:rsidR="00F729E5" w:rsidRDefault="00F63C16">
      <w:pPr>
        <w:pStyle w:val="Definition-Field"/>
      </w:pPr>
      <w:r>
        <w:t xml:space="preserve">b.   </w:t>
      </w:r>
      <w:r>
        <w:rPr>
          <w:i/>
        </w:rPr>
        <w:t>The standard does not state what shall occur when the solutionID attribute cannot be recognized.</w:t>
      </w:r>
    </w:p>
    <w:p w:rsidR="00F729E5" w:rsidRDefault="00F63C16">
      <w:pPr>
        <w:pStyle w:val="Definition-Field2"/>
      </w:pPr>
      <w:r>
        <w:t>Word ignores the parent saveThroughXslt element if this attribute cannot be recognized.</w:t>
      </w:r>
    </w:p>
    <w:p w:rsidR="00F729E5" w:rsidRDefault="00F63C16">
      <w:pPr>
        <w:pStyle w:val="Heading3"/>
      </w:pPr>
      <w:bookmarkStart w:id="869" w:name="section_46e076d6647647d2af81c27325a6202f"/>
      <w:bookmarkStart w:id="870" w:name="_Toc454425679"/>
      <w:r>
        <w:t>Part 4 Section 2.15.1.79, shapeDefaults (Default Properties for VML Objects in Main Document)</w:t>
      </w:r>
      <w:bookmarkEnd w:id="869"/>
      <w:bookmarkEnd w:id="870"/>
      <w:r w:rsidR="00BE53A7">
        <w:fldChar w:fldCharType="begin"/>
      </w:r>
      <w:r>
        <w:instrText xml:space="preserve"> XE "shapeDefaults (Default Properties for VML Objects in Main Document)" </w:instrText>
      </w:r>
      <w:r w:rsidR="00BE53A7">
        <w:fldChar w:fldCharType="end"/>
      </w:r>
    </w:p>
    <w:p w:rsidR="00F729E5" w:rsidRDefault="00F63C16">
      <w:pPr>
        <w:pStyle w:val="Definition-Field"/>
      </w:pPr>
      <w:r>
        <w:t xml:space="preserve">a.   </w:t>
      </w:r>
      <w:r>
        <w:rPr>
          <w:i/>
        </w:rPr>
        <w:t>The standard states that any element from the VML namespace is a valid child of the shapeDefaults element.</w:t>
      </w:r>
    </w:p>
    <w:p w:rsidR="00F729E5" w:rsidRDefault="00F63C16">
      <w:pPr>
        <w:pStyle w:val="Definition-Field2"/>
      </w:pPr>
      <w:r>
        <w:t>Word only allows the shapedefaults and shapelayout elements from the VML namespace to be children of the shapeDefaults element.</w:t>
      </w:r>
    </w:p>
    <w:p w:rsidR="00F729E5" w:rsidRDefault="00F63C16">
      <w:pPr>
        <w:pStyle w:val="Heading3"/>
      </w:pPr>
      <w:bookmarkStart w:id="871" w:name="section_92ecc3b06e7c485ab9e524a7b3aa17a4"/>
      <w:bookmarkStart w:id="872" w:name="_Toc454425680"/>
      <w:r>
        <w:t>Part 4 Section 2.15.1.81, showXMLTags (Show Visual Indicators for Custom XML Markup Start/End Locations)</w:t>
      </w:r>
      <w:bookmarkEnd w:id="871"/>
      <w:bookmarkEnd w:id="872"/>
      <w:r w:rsidR="00BE53A7">
        <w:fldChar w:fldCharType="begin"/>
      </w:r>
      <w:r>
        <w:instrText xml:space="preserve"> XE "showXMLTags (Show Visual Indicators for Custom XML Markup Start/End Locations)" </w:instrText>
      </w:r>
      <w:r w:rsidR="00BE53A7">
        <w:fldChar w:fldCharType="end"/>
      </w:r>
    </w:p>
    <w:p w:rsidR="00F729E5" w:rsidRDefault="00F63C16">
      <w:pPr>
        <w:pStyle w:val="Definition-Field"/>
      </w:pPr>
      <w:r>
        <w:t xml:space="preserve">a.   </w:t>
      </w:r>
      <w:r>
        <w:rPr>
          <w:i/>
        </w:rPr>
        <w:t>The standard does not explicitly state that this element does not need to be roundtripped.</w:t>
      </w:r>
    </w:p>
    <w:p w:rsidR="00F729E5" w:rsidRDefault="00F63C16">
      <w:pPr>
        <w:pStyle w:val="Definition-Field2"/>
      </w:pPr>
      <w:r>
        <w:t>Word uses, but does not roundtrip, this element.</w:t>
      </w:r>
    </w:p>
    <w:p w:rsidR="00F729E5" w:rsidRDefault="00F63C16">
      <w:pPr>
        <w:pStyle w:val="Heading3"/>
      </w:pPr>
      <w:bookmarkStart w:id="873" w:name="section_6de538f80aa74102972e3ce52ce13fb2"/>
      <w:bookmarkStart w:id="874" w:name="_Toc454425681"/>
      <w:r>
        <w:t>Part 4 Section 2.15.1.82, smartTagType (Supplementary Smart Tag Information)</w:t>
      </w:r>
      <w:bookmarkEnd w:id="873"/>
      <w:bookmarkEnd w:id="874"/>
      <w:r w:rsidR="00BE53A7">
        <w:fldChar w:fldCharType="begin"/>
      </w:r>
      <w:r>
        <w:instrText xml:space="preserve"> XE "smartTagType (Supplementary Smart Tag Information)" </w:instrText>
      </w:r>
      <w:r w:rsidR="00BE53A7">
        <w:fldChar w:fldCharType="end"/>
      </w:r>
    </w:p>
    <w:p w:rsidR="00F729E5" w:rsidRDefault="00F63C16">
      <w:pPr>
        <w:pStyle w:val="Definition-Field"/>
      </w:pPr>
      <w:r>
        <w:t xml:space="preserve">a.   </w:t>
      </w:r>
      <w:r>
        <w:rPr>
          <w:i/>
        </w:rPr>
        <w:t>The standard does explicitly state that this element can be ignored under certain conditions.</w:t>
      </w:r>
    </w:p>
    <w:p w:rsidR="00F729E5" w:rsidRDefault="00F63C16">
      <w:pPr>
        <w:pStyle w:val="Definition-Field2"/>
      </w:pPr>
      <w:r>
        <w:t>Word ignores this element if either the name or namespaceuri attribute is omitted, or the attributes do not identify a smart tag contained in the document.</w:t>
      </w:r>
    </w:p>
    <w:p w:rsidR="00F729E5" w:rsidRDefault="00F63C16">
      <w:pPr>
        <w:pStyle w:val="Definition-Field"/>
      </w:pPr>
      <w:r>
        <w:t xml:space="preserve">b.   </w:t>
      </w:r>
      <w:r>
        <w:rPr>
          <w:i/>
        </w:rPr>
        <w:t>The standard does not say that the url attribute can be ignored under certain conditions.</w:t>
      </w:r>
    </w:p>
    <w:p w:rsidR="00F729E5" w:rsidRDefault="00F63C16">
      <w:pPr>
        <w:pStyle w:val="Definition-Field2"/>
      </w:pPr>
      <w:r>
        <w:t>Word ignores this attribute when the application already has URL information for this name/namespaceuri combination.</w:t>
      </w:r>
    </w:p>
    <w:p w:rsidR="00F729E5" w:rsidRDefault="00F63C16">
      <w:pPr>
        <w:pStyle w:val="Heading3"/>
      </w:pPr>
      <w:bookmarkStart w:id="875" w:name="section_200debe56c41400897433ac360d970b9"/>
      <w:bookmarkStart w:id="876" w:name="_Toc454425682"/>
      <w:r>
        <w:t>Part 4 Section 2.15.1.83, strictFirstAndLastChars (Use Strict Kinsoku Rules for Japanese Text)</w:t>
      </w:r>
      <w:bookmarkEnd w:id="875"/>
      <w:bookmarkEnd w:id="876"/>
      <w:r w:rsidR="00BE53A7">
        <w:fldChar w:fldCharType="begin"/>
      </w:r>
      <w:r>
        <w:instrText xml:space="preserve"> XE "strictFirstAndLastChars (Use Strict Kinsoku Rules for Japanese Text)" </w:instrText>
      </w:r>
      <w:r w:rsidR="00BE53A7">
        <w:fldChar w:fldCharType="end"/>
      </w:r>
    </w:p>
    <w:p w:rsidR="00F729E5" w:rsidRDefault="00F63C16">
      <w:pPr>
        <w:pStyle w:val="Definition-Field"/>
      </w:pPr>
      <w:r>
        <w:t xml:space="preserve">a.   </w:t>
      </w:r>
      <w:r>
        <w:rPr>
          <w:i/>
        </w:rPr>
        <w:t>The standard does not state how to resolve conflicts between this element and the noLineBreaksBefore and noLineBreaksAfter elements when their settings conflict.</w:t>
      </w:r>
    </w:p>
    <w:p w:rsidR="00F729E5" w:rsidRDefault="00F63C16">
      <w:pPr>
        <w:pStyle w:val="Definition-Field2"/>
      </w:pPr>
      <w:r>
        <w:t>Word overrides the settings specified by the noLineBreaksBefore and noLineBreaksAfter elements with the settings from this element on Japanese text.</w:t>
      </w:r>
    </w:p>
    <w:p w:rsidR="00F729E5" w:rsidRDefault="00F63C16">
      <w:pPr>
        <w:pStyle w:val="Heading3"/>
      </w:pPr>
      <w:bookmarkStart w:id="877" w:name="section_9ae606b0be1b43bebde9c2a7c07441fa"/>
      <w:bookmarkStart w:id="878" w:name="_Toc454425683"/>
      <w:r>
        <w:t>Part 4 Section 2.15.1.86, stylePaneFormatFilter (Suggested Filtering for List of Document Styles)</w:t>
      </w:r>
      <w:bookmarkEnd w:id="877"/>
      <w:bookmarkEnd w:id="878"/>
      <w:r w:rsidR="00BE53A7">
        <w:fldChar w:fldCharType="begin"/>
      </w:r>
      <w:r>
        <w:instrText xml:space="preserve"> XE "stylePaneFormatFilter (Suggested Filtering for List of Document Styles)" </w:instrText>
      </w:r>
      <w:r w:rsidR="00BE53A7">
        <w:fldChar w:fldCharType="end"/>
      </w:r>
    </w:p>
    <w:p w:rsidR="00F729E5" w:rsidRDefault="00F63C16">
      <w:pPr>
        <w:pStyle w:val="Definition-Field"/>
      </w:pPr>
      <w:r>
        <w:t xml:space="preserve">a.   </w:t>
      </w:r>
      <w:r>
        <w:rPr>
          <w:i/>
        </w:rPr>
        <w:t>The standard states that the default value of this element is 0x0000.</w:t>
      </w:r>
    </w:p>
    <w:p w:rsidR="00F729E5" w:rsidRDefault="00F63C16">
      <w:pPr>
        <w:pStyle w:val="Definition-Field2"/>
      </w:pPr>
      <w:r>
        <w:t>Word uses a default value of 0x5024 for this element.</w:t>
      </w:r>
    </w:p>
    <w:p w:rsidR="00F729E5" w:rsidRDefault="00F63C16">
      <w:pPr>
        <w:pStyle w:val="Definition-Field"/>
      </w:pPr>
      <w:r>
        <w:t xml:space="preserve">b.   </w:t>
      </w:r>
      <w:r>
        <w:rPr>
          <w:i/>
        </w:rPr>
        <w:t>The standard states the meaning for each bit in the bitfield specified by the val attribute.</w:t>
      </w:r>
    </w:p>
    <w:p w:rsidR="00F729E5" w:rsidRDefault="00F63C16">
      <w:pPr>
        <w:pStyle w:val="Definition-Field2"/>
      </w:pPr>
      <w:r>
        <w:t>Word does not support the values 0x0040, 0x0080, and 0x0800.</w:t>
      </w:r>
    </w:p>
    <w:p w:rsidR="00F729E5" w:rsidRDefault="00F63C16">
      <w:pPr>
        <w:pStyle w:val="Heading3"/>
      </w:pPr>
      <w:bookmarkStart w:id="879" w:name="section_d10f10a2a4544983b7b083ff5a2fb916"/>
      <w:bookmarkStart w:id="880" w:name="_Toc454425684"/>
      <w:r>
        <w:t>Part 4 Section 2.15.1.87, stylePaneSortMethod (Suggested Sorting for List of Document Styles)</w:t>
      </w:r>
      <w:bookmarkEnd w:id="879"/>
      <w:bookmarkEnd w:id="880"/>
      <w:r w:rsidR="00BE53A7">
        <w:fldChar w:fldCharType="begin"/>
      </w:r>
      <w:r>
        <w:instrText xml:space="preserve"> XE "stylePaneSortMethod (Suggested Sorting for List of Document Styles)" </w:instrText>
      </w:r>
      <w:r w:rsidR="00BE53A7">
        <w:fldChar w:fldCharType="end"/>
      </w:r>
    </w:p>
    <w:p w:rsidR="00F729E5" w:rsidRDefault="00F63C16">
      <w:pPr>
        <w:pStyle w:val="Definition-Field"/>
      </w:pPr>
      <w:r>
        <w:t xml:space="preserve">a.   </w:t>
      </w:r>
      <w:r>
        <w:rPr>
          <w:i/>
        </w:rPr>
        <w:t>The standard states a meaning for values 0000 through 0005.</w:t>
      </w:r>
    </w:p>
    <w:p w:rsidR="00F729E5" w:rsidRDefault="00F63C16">
      <w:r>
        <w:t xml:space="preserve">In Office, the following sorting options have different meanings than specified in the standard: </w:t>
      </w:r>
    </w:p>
    <w:tbl>
      <w:tblPr>
        <w:tblStyle w:val="Table-ShadedHeader"/>
        <w:tblW w:w="0" w:type="auto"/>
        <w:tblLook w:val="04A0"/>
      </w:tblPr>
      <w:tblGrid>
        <w:gridCol w:w="879"/>
        <w:gridCol w:w="8596"/>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rStyle w:val="InlineCode"/>
              </w:rPr>
              <w:t>0x0002</w:t>
            </w:r>
          </w:p>
        </w:tc>
        <w:tc>
          <w:tcPr>
            <w:tcW w:w="0" w:type="auto"/>
            <w:vAlign w:val="center"/>
          </w:tcPr>
          <w:p w:rsidR="00F729E5" w:rsidRDefault="00F63C16">
            <w:pPr>
              <w:pStyle w:val="TableBodyText"/>
            </w:pPr>
            <w:r>
              <w:t>Specifies that styles which are visible should be sorted by the font which they apply.</w:t>
            </w:r>
          </w:p>
        </w:tc>
      </w:tr>
      <w:tr w:rsidR="00F729E5" w:rsidTr="00F729E5">
        <w:tc>
          <w:tcPr>
            <w:tcW w:w="0" w:type="auto"/>
            <w:vAlign w:val="center"/>
          </w:tcPr>
          <w:p w:rsidR="00F729E5" w:rsidRDefault="00F63C16">
            <w:pPr>
              <w:pStyle w:val="TableBodyText"/>
            </w:pPr>
            <w:r>
              <w:rPr>
                <w:rStyle w:val="InlineCode"/>
              </w:rPr>
              <w:t>0x0003</w:t>
            </w:r>
          </w:p>
        </w:tc>
        <w:tc>
          <w:tcPr>
            <w:tcW w:w="0" w:type="auto"/>
            <w:vAlign w:val="center"/>
          </w:tcPr>
          <w:p w:rsidR="00F729E5" w:rsidRDefault="00F63C16">
            <w:pPr>
              <w:pStyle w:val="TableBodyText"/>
            </w:pPr>
            <w:r>
              <w:t xml:space="preserve">Specifies that styles which are visible should be sorted by the style on which they are based using the </w:t>
            </w:r>
            <w:r>
              <w:rPr>
                <w:b/>
              </w:rPr>
              <w:t>basedOn</w:t>
            </w:r>
            <w:r>
              <w:t xml:space="preserve"> element.</w:t>
            </w:r>
          </w:p>
        </w:tc>
      </w:tr>
      <w:tr w:rsidR="00F729E5" w:rsidTr="00F729E5">
        <w:tc>
          <w:tcPr>
            <w:tcW w:w="0" w:type="auto"/>
            <w:vAlign w:val="center"/>
          </w:tcPr>
          <w:p w:rsidR="00F729E5" w:rsidRDefault="00F63C16">
            <w:pPr>
              <w:pStyle w:val="TableBodyText"/>
            </w:pPr>
            <w:r>
              <w:rPr>
                <w:rStyle w:val="InlineCode"/>
              </w:rPr>
              <w:t>0x0004</w:t>
            </w:r>
          </w:p>
        </w:tc>
        <w:tc>
          <w:tcPr>
            <w:tcW w:w="0" w:type="auto"/>
            <w:vAlign w:val="center"/>
          </w:tcPr>
          <w:p w:rsidR="00F729E5" w:rsidRDefault="00F63C16">
            <w:pPr>
              <w:pStyle w:val="TableBodyText"/>
            </w:pPr>
            <w:r>
              <w:t>Specifies that styles which are visible should be sorted by their style types (that is, character, linked, paragraph).</w:t>
            </w:r>
          </w:p>
        </w:tc>
      </w:tr>
    </w:tbl>
    <w:p w:rsidR="00F729E5" w:rsidRDefault="00F729E5"/>
    <w:p w:rsidR="00F729E5" w:rsidRDefault="00F63C16">
      <w:r>
        <w:t xml:space="preserve">Office ignores value </w:t>
      </w:r>
      <w:r>
        <w:rPr>
          <w:rStyle w:val="InlineCode"/>
        </w:rPr>
        <w:t>0x0005.</w:t>
      </w:r>
    </w:p>
    <w:p w:rsidR="00F729E5" w:rsidRDefault="00F63C16">
      <w:r>
        <w:t>If this element is omitted, then styles which are visible should be sorted by their UI priority values.</w:t>
      </w:r>
    </w:p>
    <w:p w:rsidR="00F729E5" w:rsidRDefault="00F63C16">
      <w:pPr>
        <w:pStyle w:val="Definition-Field2"/>
      </w:pPr>
      <w:r>
        <w:t>This note applies to the following products: 2007, 2007 SP1, 2007 SP2.</w:t>
      </w:r>
    </w:p>
    <w:p w:rsidR="00F729E5" w:rsidRDefault="00F63C16">
      <w:pPr>
        <w:pStyle w:val="Heading3"/>
      </w:pPr>
      <w:bookmarkStart w:id="881" w:name="section_8d1cd87fadda44babfe45256af7f37e7"/>
      <w:bookmarkStart w:id="882" w:name="_Toc454425685"/>
      <w:r>
        <w:t>Part 4 Section 2.15.1.88, summaryLength (Percentage of Document to Use When Generating Summary)</w:t>
      </w:r>
      <w:bookmarkEnd w:id="881"/>
      <w:bookmarkEnd w:id="882"/>
      <w:r w:rsidR="00BE53A7">
        <w:fldChar w:fldCharType="begin"/>
      </w:r>
      <w:r>
        <w:instrText xml:space="preserve"> XE "summaryLength (Percentage of Document to Use When Generating Summary)" </w:instrText>
      </w:r>
      <w:r w:rsidR="00BE53A7">
        <w:fldChar w:fldCharType="end"/>
      </w:r>
    </w:p>
    <w:p w:rsidR="00F729E5" w:rsidRDefault="00F63C16">
      <w:pPr>
        <w:pStyle w:val="Definition-Field"/>
      </w:pPr>
      <w:r>
        <w:t xml:space="preserve">a.   </w:t>
      </w:r>
      <w:r>
        <w:rPr>
          <w:i/>
        </w:rPr>
        <w:t>The standard does not explicitly state that the summaryLength element can be removed when a document is saved.</w:t>
      </w:r>
    </w:p>
    <w:p w:rsidR="00F729E5" w:rsidRDefault="00F63C16">
      <w:pPr>
        <w:pStyle w:val="Definition-Field2"/>
      </w:pPr>
      <w:r>
        <w:t>Word does not roundtrip this setting unless certain operations related to automatic summaries are performed while the document is open.</w:t>
      </w:r>
    </w:p>
    <w:p w:rsidR="00F729E5" w:rsidRDefault="00F63C16">
      <w:pPr>
        <w:pStyle w:val="Definition-Field"/>
      </w:pPr>
      <w:r>
        <w:t xml:space="preserve">b.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100.</w:t>
      </w:r>
    </w:p>
    <w:p w:rsidR="00F729E5" w:rsidRDefault="00F63C16">
      <w:pPr>
        <w:pStyle w:val="Heading3"/>
      </w:pPr>
      <w:bookmarkStart w:id="883" w:name="section_701f92fea7854829a4fc1f088669d87c"/>
      <w:bookmarkStart w:id="884" w:name="_Toc454425686"/>
      <w:r>
        <w:t>Part 4 Section 2.15.1.89, themeFontLang (Theme Font Languages)</w:t>
      </w:r>
      <w:bookmarkEnd w:id="883"/>
      <w:bookmarkEnd w:id="884"/>
      <w:r w:rsidR="00BE53A7">
        <w:fldChar w:fldCharType="begin"/>
      </w:r>
      <w:r>
        <w:instrText xml:space="preserve"> XE "themeFontLang (Theme Font Languages)"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0553e8f49e049568175a099fa805887">
        <w:r>
          <w:rPr>
            <w:rStyle w:val="Hyperlink"/>
          </w:rPr>
          <w:t>lang, §2.3.2.18(a)</w:t>
        </w:r>
      </w:hyperlink>
      <w:r>
        <w:rPr>
          <w:i/>
        </w:rPr>
        <w:t>.</w:t>
      </w:r>
    </w:p>
    <w:p w:rsidR="00F729E5" w:rsidRDefault="00F63C16">
      <w:pPr>
        <w:pStyle w:val="Definition-Field"/>
      </w:pPr>
      <w:r>
        <w:t xml:space="preserve">a.   </w:t>
      </w:r>
      <w:r>
        <w:rPr>
          <w:i/>
        </w:rPr>
        <w:t>The standard states that the default values of languages of the theme fonts are specified by the cs, ea, and latin elements in the Theme part.</w:t>
      </w:r>
    </w:p>
    <w:p w:rsidR="00F729E5" w:rsidRDefault="00F63C16">
      <w:pPr>
        <w:pStyle w:val="Definition-Field2"/>
      </w:pPr>
      <w:r>
        <w:t>Word calculates the default languages of the theme fonts based on the Office install language and the system installed keyboards.</w:t>
      </w:r>
    </w:p>
    <w:p w:rsidR="00F729E5" w:rsidRDefault="00F63C16">
      <w:pPr>
        <w:pStyle w:val="Heading3"/>
      </w:pPr>
      <w:bookmarkStart w:id="885" w:name="section_271df93041114c0694b581a3f9721cb5"/>
      <w:bookmarkStart w:id="886" w:name="_Toc454425687"/>
      <w:r>
        <w:t>Part 4 Section 2.15.1.91, updateFields (Automatically Recalculate Fields on Open)</w:t>
      </w:r>
      <w:bookmarkEnd w:id="885"/>
      <w:bookmarkEnd w:id="886"/>
      <w:r w:rsidR="00BE53A7">
        <w:fldChar w:fldCharType="begin"/>
      </w:r>
      <w:r>
        <w:instrText xml:space="preserve"> XE "updateFields (Automatically Recalculate Fields on Open)" </w:instrText>
      </w:r>
      <w:r w:rsidR="00BE53A7">
        <w:fldChar w:fldCharType="end"/>
      </w:r>
    </w:p>
    <w:p w:rsidR="00F729E5" w:rsidRDefault="00F63C16">
      <w:pPr>
        <w:pStyle w:val="Definition-Field"/>
      </w:pPr>
      <w:r>
        <w:t xml:space="preserve">a.   </w:t>
      </w:r>
      <w:r>
        <w:rPr>
          <w:i/>
        </w:rPr>
        <w:t>The standard makes no explicit mention of the roundtripping behavior of the updateFields element.</w:t>
      </w:r>
    </w:p>
    <w:p w:rsidR="00F729E5" w:rsidRDefault="00F63C16">
      <w:pPr>
        <w:pStyle w:val="Definition-Field2"/>
      </w:pPr>
      <w:r>
        <w:t>Word does not roundtrip the updateFields element in all circumstances.</w:t>
      </w:r>
    </w:p>
    <w:p w:rsidR="00F729E5" w:rsidRDefault="00F63C16">
      <w:pPr>
        <w:pStyle w:val="Heading3"/>
      </w:pPr>
      <w:bookmarkStart w:id="887" w:name="section_509c46e4fef646bda9cc707cd7135fcf"/>
      <w:bookmarkStart w:id="888" w:name="_Toc454425688"/>
      <w:r>
        <w:t>Part 4 Section 2.15.1.93, view (Document View Setting)</w:t>
      </w:r>
      <w:bookmarkEnd w:id="887"/>
      <w:bookmarkEnd w:id="888"/>
      <w:r w:rsidR="00BE53A7">
        <w:fldChar w:fldCharType="begin"/>
      </w:r>
      <w:r>
        <w:instrText xml:space="preserve"> XE "view (Document View Setting)" </w:instrText>
      </w:r>
      <w:r w:rsidR="00BE53A7">
        <w:fldChar w:fldCharType="end"/>
      </w:r>
    </w:p>
    <w:p w:rsidR="00F729E5" w:rsidRDefault="00F63C16">
      <w:pPr>
        <w:pStyle w:val="Definition-Field"/>
      </w:pPr>
      <w:r>
        <w:t xml:space="preserve">a.   </w:t>
      </w:r>
      <w:r>
        <w:rPr>
          <w:i/>
        </w:rPr>
        <w:t>The standard states that the val attribute value specifies the view which shall be used to render the contents of a WordprocessingML document.</w:t>
      </w:r>
    </w:p>
    <w:p w:rsidR="00F729E5" w:rsidRDefault="00F63C16">
      <w:pPr>
        <w:pStyle w:val="Definition-Field2"/>
      </w:pPr>
      <w:r>
        <w:t>Under certain conditions, Word treats a value of normal as unsupported when the document is loaded and reverted to a value of print.</w:t>
      </w:r>
    </w:p>
    <w:p w:rsidR="00F729E5" w:rsidRDefault="00F63C16">
      <w:pPr>
        <w:pStyle w:val="Heading3"/>
      </w:pPr>
      <w:bookmarkStart w:id="889" w:name="section_62a8279848124095b5522ec01ef96e66"/>
      <w:bookmarkStart w:id="890" w:name="_Toc454425689"/>
      <w:r>
        <w:t>Part 4 Section 2.15.1.94, writeProtection (Write Protection)</w:t>
      </w:r>
      <w:bookmarkEnd w:id="889"/>
      <w:bookmarkEnd w:id="890"/>
      <w:r w:rsidR="00BE53A7">
        <w:fldChar w:fldCharType="begin"/>
      </w:r>
      <w:r>
        <w:instrText xml:space="preserve"> XE "writeProtection (Write Protection)"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b220a2f88d4488ca9b7e094756b6699">
        <w:r>
          <w:rPr>
            <w:rStyle w:val="Hyperlink"/>
          </w:rPr>
          <w:t>documentProtection, §2.15.1.28(b-h,j, k)</w:t>
        </w:r>
      </w:hyperlink>
      <w:r>
        <w:rPr>
          <w:i/>
        </w:rPr>
        <w:t>.</w:t>
      </w:r>
    </w:p>
    <w:p w:rsidR="00F729E5" w:rsidRDefault="00F63C16">
      <w:pPr>
        <w:pStyle w:val="Definition-Field"/>
      </w:pPr>
      <w:r>
        <w:t xml:space="preserve">a.   </w:t>
      </w:r>
      <w:r>
        <w:rPr>
          <w:i/>
        </w:rPr>
        <w:t>The standard states that this setting is keyed off of a non-existent password attribute.</w:t>
      </w:r>
    </w:p>
    <w:p w:rsidR="00F729E5" w:rsidRDefault="00F63C16">
      <w:pPr>
        <w:pStyle w:val="Definition-Field2"/>
      </w:pPr>
      <w:r>
        <w:t>Word uses the AG_Password attribute group to determine whether to prompt for a password.</w:t>
      </w:r>
    </w:p>
    <w:p w:rsidR="00F729E5" w:rsidRDefault="00F63C16">
      <w:pPr>
        <w:pStyle w:val="Definition-Field"/>
      </w:pPr>
      <w:r>
        <w:t xml:space="preserve">b.   </w:t>
      </w:r>
      <w:r>
        <w:rPr>
          <w:i/>
        </w:rPr>
        <w:t>The standard states that this setting uses a specific set of attributes (specified by the AG_Password attribute group)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following hash algorithms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891" w:name="section_46df415aec314181b5d128f4790a32b8"/>
      <w:bookmarkStart w:id="892" w:name="_Toc454425690"/>
      <w:r>
        <w:t>Part 4 Section 2.15.1.95, zoom (Magnification Setting)</w:t>
      </w:r>
      <w:bookmarkEnd w:id="891"/>
      <w:bookmarkEnd w:id="892"/>
      <w:r w:rsidR="00BE53A7">
        <w:fldChar w:fldCharType="begin"/>
      </w:r>
      <w:r>
        <w:instrText xml:space="preserve"> XE "zoom (Magnification Setting)" </w:instrText>
      </w:r>
      <w:r w:rsidR="00BE53A7">
        <w:fldChar w:fldCharType="end"/>
      </w:r>
    </w:p>
    <w:p w:rsidR="00F729E5" w:rsidRDefault="00F63C16">
      <w:pPr>
        <w:pStyle w:val="Definition-Field"/>
      </w:pPr>
      <w:r>
        <w:t xml:space="preserve">a.   </w:t>
      </w:r>
      <w:r>
        <w:rPr>
          <w:i/>
        </w:rPr>
        <w:t>The standard states that the percent attribute is required.</w:t>
      </w:r>
    </w:p>
    <w:p w:rsidR="00F729E5" w:rsidRDefault="00F63C16">
      <w:pPr>
        <w:pStyle w:val="Definition-Field2"/>
      </w:pPr>
      <w:r>
        <w:t>Word does not always require this attribute.</w:t>
      </w:r>
    </w:p>
    <w:p w:rsidR="00F729E5" w:rsidRDefault="00F63C16">
      <w:pPr>
        <w:pStyle w:val="Definition-Field"/>
      </w:pPr>
      <w:r>
        <w:t xml:space="preserve">b.   </w:t>
      </w:r>
      <w:r>
        <w:rPr>
          <w:i/>
        </w:rPr>
        <w:t>The standard specifies that a percent attribute value of less than the minimum zoom level shall result in display of the document using the application's minimum zoom level.</w:t>
      </w:r>
    </w:p>
    <w:p w:rsidR="00F729E5" w:rsidRDefault="00F63C16">
      <w:pPr>
        <w:pStyle w:val="Definition-Field2"/>
      </w:pPr>
      <w:r>
        <w:t>Word treats this attribute as omitted when it has a value of 0.</w:t>
      </w:r>
    </w:p>
    <w:p w:rsidR="00F729E5" w:rsidRDefault="00F63C16">
      <w:pPr>
        <w:pStyle w:val="Heading3"/>
      </w:pPr>
      <w:bookmarkStart w:id="893" w:name="section_0c7c54053bcf4383b6a7dd07ab873ce8"/>
      <w:bookmarkStart w:id="894" w:name="_Toc454425691"/>
      <w:r>
        <w:t>Part 4 Section 2.15.2.1, allowPNG (Allow PNG as Graphic Format)</w:t>
      </w:r>
      <w:bookmarkEnd w:id="893"/>
      <w:bookmarkEnd w:id="894"/>
      <w:r w:rsidR="00BE53A7">
        <w:fldChar w:fldCharType="begin"/>
      </w:r>
      <w:r>
        <w:instrText xml:space="preserve"> XE "allowPNG (Allow PNG as Graphic Format)" </w:instrText>
      </w:r>
      <w:r w:rsidR="00BE53A7">
        <w:fldChar w:fldCharType="end"/>
      </w:r>
    </w:p>
    <w:p w:rsidR="00F729E5" w:rsidRDefault="00F63C16">
      <w:pPr>
        <w:pStyle w:val="Definition-Field"/>
      </w:pPr>
      <w:r>
        <w:t xml:space="preserve">a.   </w:t>
      </w:r>
      <w:r>
        <w:rPr>
          <w:i/>
        </w:rPr>
        <w:t>The standard states that when this element is false, the PNG file format shall not be allowed when this document is saved as a web page.</w:t>
      </w:r>
    </w:p>
    <w:p w:rsidR="00F729E5" w:rsidRDefault="00F63C16">
      <w:pPr>
        <w:pStyle w:val="Definition-Field2"/>
      </w:pPr>
      <w:r>
        <w:t>Word does save PNG files when this setting is off; however, the web page is structured such that the PNG files are not required for a web browser to read the file correctly.</w:t>
      </w:r>
    </w:p>
    <w:p w:rsidR="00F729E5" w:rsidRDefault="00F63C16">
      <w:pPr>
        <w:pStyle w:val="Heading3"/>
      </w:pPr>
      <w:bookmarkStart w:id="895" w:name="section_c9a79cb8e3c54722b33064c9001544a6"/>
      <w:bookmarkStart w:id="896" w:name="_Toc454425692"/>
      <w:r>
        <w:t>Part 4 Section 2.15.2.2, blockQuote (Data for HTML blockquote Element)</w:t>
      </w:r>
      <w:bookmarkEnd w:id="895"/>
      <w:bookmarkEnd w:id="896"/>
      <w:r w:rsidR="00BE53A7">
        <w:fldChar w:fldCharType="begin"/>
      </w:r>
      <w:r>
        <w:instrText xml:space="preserve"> XE "blockQuote (Data for HTML blockquote Element)" </w:instrText>
      </w:r>
      <w:r w:rsidR="00BE53A7">
        <w:fldChar w:fldCharType="end"/>
      </w:r>
    </w:p>
    <w:p w:rsidR="00F729E5" w:rsidRDefault="00F63C16">
      <w:pPr>
        <w:pStyle w:val="Definition-Field"/>
      </w:pPr>
      <w:r>
        <w:t xml:space="preserve">a.   </w:t>
      </w:r>
      <w:r>
        <w:rPr>
          <w:i/>
        </w:rPr>
        <w:t>The standard states that if both this element and the bodyDiv element are specified, then the bodyDiv element shall be ignored.</w:t>
      </w:r>
    </w:p>
    <w:p w:rsidR="00F729E5" w:rsidRDefault="00F63C16">
      <w:pPr>
        <w:pStyle w:val="Definition-Field2"/>
      </w:pPr>
      <w:r>
        <w:t>Word ignores this element in favor of the bodyDiv element when the current div is a direct descendant of the divs element.</w:t>
      </w:r>
    </w:p>
    <w:p w:rsidR="00F729E5" w:rsidRDefault="00F63C16">
      <w:pPr>
        <w:pStyle w:val="Heading3"/>
      </w:pPr>
      <w:bookmarkStart w:id="897" w:name="section_28dd8c0762e340bfbf507d8409922628"/>
      <w:bookmarkStart w:id="898" w:name="_Toc454425693"/>
      <w:r>
        <w:t>Part 4 Section 2.15.2.3, bodyDiv (Data for HTML body Element)</w:t>
      </w:r>
      <w:bookmarkEnd w:id="897"/>
      <w:bookmarkEnd w:id="898"/>
      <w:r w:rsidR="00BE53A7">
        <w:fldChar w:fldCharType="begin"/>
      </w:r>
      <w:r>
        <w:instrText xml:space="preserve"> XE "bodyDiv (Data for HTML body Element)" </w:instrText>
      </w:r>
      <w:r w:rsidR="00BE53A7">
        <w:fldChar w:fldCharType="end"/>
      </w:r>
    </w:p>
    <w:p w:rsidR="00F729E5" w:rsidRDefault="00F63C16">
      <w:pPr>
        <w:pStyle w:val="Definition-Field"/>
      </w:pPr>
      <w:r>
        <w:t xml:space="preserve">a.   </w:t>
      </w:r>
      <w:r>
        <w:rPr>
          <w:i/>
        </w:rPr>
        <w:t>The standard states that if both this element and the blockQuote element ("</w:t>
      </w:r>
      <w:hyperlink r:id="rId82">
        <w:r>
          <w:rPr>
            <w:rStyle w:val="Hyperlink"/>
          </w:rPr>
          <w:t>[ECMA-376]</w:t>
        </w:r>
      </w:hyperlink>
      <w:r>
        <w:rPr>
          <w:i/>
        </w:rPr>
        <w:t xml:space="preserve"> Part 4 §2.15.2.2; blockQuote") are specified, then this element shall be ignored.</w:t>
      </w:r>
    </w:p>
    <w:p w:rsidR="00F729E5" w:rsidRDefault="00F63C16">
      <w:pPr>
        <w:pStyle w:val="Definition-Field2"/>
      </w:pPr>
      <w:r>
        <w:t>Word ignores the blockQuote element in favor of this element if this div is a direct subelement of the divs tag.</w:t>
      </w:r>
    </w:p>
    <w:p w:rsidR="00F729E5" w:rsidRDefault="00F63C16">
      <w:pPr>
        <w:pStyle w:val="Heading3"/>
      </w:pPr>
      <w:bookmarkStart w:id="899" w:name="section_1f22b88be34c4ef3b2d2e057aa7ee5f8"/>
      <w:bookmarkStart w:id="900" w:name="_Toc454425694"/>
      <w:r>
        <w:t>Part 4 Section 2.15.2.4, bottom (Bottom Border for HTML div)</w:t>
      </w:r>
      <w:bookmarkEnd w:id="899"/>
      <w:bookmarkEnd w:id="900"/>
      <w:r w:rsidR="00BE53A7">
        <w:fldChar w:fldCharType="begin"/>
      </w:r>
      <w:r>
        <w:instrText xml:space="preserve"> XE "bottom (Bottom Border for HTML div)"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901" w:name="section_83f7d47fa7644552950c87bc28465e35"/>
      <w:bookmarkStart w:id="902" w:name="_Toc454425695"/>
      <w:r>
        <w:t>Part 4 Section 2.15.2.5, color (Frameset Splitter Color)</w:t>
      </w:r>
      <w:bookmarkEnd w:id="901"/>
      <w:bookmarkEnd w:id="902"/>
      <w:r w:rsidR="00BE53A7">
        <w:fldChar w:fldCharType="begin"/>
      </w:r>
      <w:r>
        <w:instrText xml:space="preserve"> XE "color (Frameset Splitter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bfc482bf066486a997b1eb274f6a4f0">
        <w:r>
          <w:rPr>
            <w:rStyle w:val="Hyperlink"/>
          </w:rPr>
          <w:t>color, §2.3.2.5(a-c)</w:t>
        </w:r>
      </w:hyperlink>
      <w:r>
        <w:rPr>
          <w:i/>
        </w:rPr>
        <w:t>.</w:t>
      </w:r>
    </w:p>
    <w:p w:rsidR="00F729E5" w:rsidRDefault="00F63C16">
      <w:pPr>
        <w:pStyle w:val="Definition-Field"/>
      </w:pPr>
      <w:r>
        <w:t xml:space="preserve">a.   </w:t>
      </w:r>
      <w:r>
        <w:rPr>
          <w:i/>
        </w:rPr>
        <w:t>The standard states that the themeColor attribute specifies the theme color that should be applied to the current object.</w:t>
      </w:r>
    </w:p>
    <w:p w:rsidR="00F729E5" w:rsidRDefault="00F63C16">
      <w:r>
        <w:t>Word does not use the specified theme color, but will use an RGB color calculated from the themeShade and themeTint attributes if this attribute is specified in the color element ("</w:t>
      </w:r>
      <w:hyperlink r:id="rId83">
        <w:r>
          <w:rPr>
            <w:rStyle w:val="Hyperlink"/>
          </w:rPr>
          <w:t>[ECMA-376]</w:t>
        </w:r>
      </w:hyperlink>
      <w:r>
        <w:t xml:space="preserve"> Part 4 §2.15.2.5; color") nested inside a framesetSplitbar element ("[ECMA-376] Part 4 §2.15.2.20; framesetSplitbar").</w:t>
      </w:r>
    </w:p>
    <w:p w:rsidR="00F729E5" w:rsidRDefault="00F63C16">
      <w:pPr>
        <w:pStyle w:val="Heading3"/>
      </w:pPr>
      <w:bookmarkStart w:id="903" w:name="section_077c91bc63f641558c23d9340317f793"/>
      <w:bookmarkStart w:id="904" w:name="_Toc454425696"/>
      <w:r>
        <w:t>Part 4 Section 2.15.2.6, div (Information About Single HTML div Element)</w:t>
      </w:r>
      <w:bookmarkEnd w:id="903"/>
      <w:bookmarkEnd w:id="904"/>
      <w:r w:rsidR="00BE53A7">
        <w:fldChar w:fldCharType="begin"/>
      </w:r>
      <w:r>
        <w:instrText xml:space="preserve"> XE "div (Information About Single HTML div Element)" </w:instrText>
      </w:r>
      <w:r w:rsidR="00BE53A7">
        <w:fldChar w:fldCharType="end"/>
      </w:r>
    </w:p>
    <w:p w:rsidR="00F729E5" w:rsidRDefault="00F63C16">
      <w:pPr>
        <w:pStyle w:val="Definition-Field"/>
      </w:pPr>
      <w:r>
        <w:t xml:space="preserve">a.   </w:t>
      </w:r>
      <w:r>
        <w:rPr>
          <w:i/>
        </w:rPr>
        <w:t>The standard states that the values of the id attribute are defined by the XML Schema integer datatype.</w:t>
      </w:r>
    </w:p>
    <w:p w:rsidR="00F729E5" w:rsidRDefault="00F63C16">
      <w:pPr>
        <w:pStyle w:val="Definition-Field2"/>
      </w:pPr>
      <w:r>
        <w:t>Word does not allow a value of 0 on this attribute.</w:t>
      </w:r>
    </w:p>
    <w:p w:rsidR="00F729E5" w:rsidRDefault="00F63C16">
      <w:pPr>
        <w:pStyle w:val="Heading3"/>
      </w:pPr>
      <w:bookmarkStart w:id="905" w:name="section_6d053b2f0f1e4a8b83e8c64b75cc8858"/>
      <w:bookmarkStart w:id="906" w:name="_Toc454425697"/>
      <w:r>
        <w:t>Part 4 Section 2.15.2.10, doNotOrganizeInFolder (Do Not Place Supporting Files in Subdirectory)</w:t>
      </w:r>
      <w:bookmarkEnd w:id="905"/>
      <w:bookmarkEnd w:id="906"/>
      <w:r w:rsidR="00BE53A7">
        <w:fldChar w:fldCharType="begin"/>
      </w:r>
      <w:r>
        <w:instrText xml:space="preserve"> XE "doNotOrganizeInFolder (Do Not Place Supporting Files in Subdirectory)" </w:instrText>
      </w:r>
      <w:r w:rsidR="00BE53A7">
        <w:fldChar w:fldCharType="end"/>
      </w:r>
    </w:p>
    <w:p w:rsidR="00F729E5" w:rsidRDefault="00F63C16">
      <w:pPr>
        <w:pStyle w:val="Definition-Field"/>
      </w:pPr>
      <w:r>
        <w:t xml:space="preserve">a.   </w:t>
      </w:r>
      <w:r>
        <w:rPr>
          <w:i/>
        </w:rPr>
        <w:t>The standard states that the doNotOrganizeInFolder element specifies that applications shall not automatically place all supporting files in a subdirectory.</w:t>
      </w:r>
    </w:p>
    <w:p w:rsidR="00F729E5" w:rsidRDefault="00F63C16">
      <w:pPr>
        <w:pStyle w:val="Definition-Field2"/>
      </w:pPr>
      <w:r>
        <w:t>Word ignores this element when the doNotUseLongFileNames element is set to true (or equivalent).</w:t>
      </w:r>
    </w:p>
    <w:p w:rsidR="00F729E5" w:rsidRDefault="00F63C16">
      <w:pPr>
        <w:pStyle w:val="Heading3"/>
      </w:pPr>
      <w:bookmarkStart w:id="907" w:name="section_4d982a430b7f40ca87e4f5adf63ae8bc"/>
      <w:bookmarkStart w:id="908" w:name="_Toc454425698"/>
      <w:r>
        <w:t>Part 4 Section 2.15.2.14, encoding (Output Encoding When Saving as Web Page)</w:t>
      </w:r>
      <w:bookmarkEnd w:id="907"/>
      <w:bookmarkEnd w:id="908"/>
      <w:r w:rsidR="00BE53A7">
        <w:fldChar w:fldCharType="begin"/>
      </w:r>
      <w:r>
        <w:instrText xml:space="preserve"> XE "encoding (Output Encoding When Saving as Web Page)" </w:instrText>
      </w:r>
      <w:r w:rsidR="00BE53A7">
        <w:fldChar w:fldCharType="end"/>
      </w:r>
    </w:p>
    <w:p w:rsidR="00F729E5" w:rsidRDefault="00F63C16">
      <w:pPr>
        <w:pStyle w:val="Definition-Field"/>
      </w:pPr>
      <w:r>
        <w:t xml:space="preserve">a.   </w:t>
      </w:r>
      <w:r>
        <w:rPr>
          <w:i/>
        </w:rPr>
        <w:t>The standard requires that this setting is roundtripped as specified.</w:t>
      </w:r>
    </w:p>
    <w:p w:rsidR="00F729E5" w:rsidRDefault="00F63C16">
      <w:pPr>
        <w:pStyle w:val="Definition-Field2"/>
      </w:pPr>
      <w:r>
        <w:t>Word does not roundtrip this element when the specified encoding is equal to the current default encoding, or when the specified encoding is not supported.</w:t>
      </w:r>
    </w:p>
    <w:p w:rsidR="00F729E5" w:rsidRDefault="00F63C16">
      <w:pPr>
        <w:pStyle w:val="Definition-Field"/>
      </w:pPr>
      <w:r>
        <w:t xml:space="preserve">b.   </w:t>
      </w:r>
      <w:r>
        <w:rPr>
          <w:i/>
        </w:rPr>
        <w:t>The standard does not limit the length of the value of the val attribute.</w:t>
      </w:r>
    </w:p>
    <w:p w:rsidR="00F729E5" w:rsidRDefault="00F63C16">
      <w:pPr>
        <w:pStyle w:val="Definition-Field2"/>
      </w:pPr>
      <w:r>
        <w:t>Word restricts the value of this attribute to be at most 255 characters.</w:t>
      </w:r>
    </w:p>
    <w:p w:rsidR="00F729E5" w:rsidRDefault="00F63C16">
      <w:pPr>
        <w:pStyle w:val="Heading3"/>
      </w:pPr>
      <w:bookmarkStart w:id="909" w:name="section_112757641c374ddf8bc329bb0c234c94"/>
      <w:bookmarkStart w:id="910" w:name="_Toc454425699"/>
      <w:r>
        <w:t>Part 4 Section 2.15.2.15, flatBorders (Frameset Splitter Border Style)</w:t>
      </w:r>
      <w:bookmarkEnd w:id="909"/>
      <w:bookmarkEnd w:id="910"/>
      <w:r w:rsidR="00BE53A7">
        <w:fldChar w:fldCharType="begin"/>
      </w:r>
      <w:r>
        <w:instrText xml:space="preserve"> XE "flatBorders (Frameset Splitter Border Style)"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911" w:name="section_a73ebef92c6b48b4b3f6884b06b1873d"/>
      <w:bookmarkStart w:id="912" w:name="_Toc454425700"/>
      <w:r>
        <w:t>Part 4 Section 2.15.2.17, frameLayout (Frameset Layout)</w:t>
      </w:r>
      <w:bookmarkEnd w:id="911"/>
      <w:bookmarkEnd w:id="912"/>
      <w:r w:rsidR="00BE53A7">
        <w:fldChar w:fldCharType="begin"/>
      </w:r>
      <w:r>
        <w:instrText xml:space="preserve"> XE "frameLayout (Frameset Layout)" </w:instrText>
      </w:r>
      <w:r w:rsidR="00BE53A7">
        <w:fldChar w:fldCharType="end"/>
      </w:r>
    </w:p>
    <w:p w:rsidR="00F729E5" w:rsidRDefault="00F63C16">
      <w:pPr>
        <w:pStyle w:val="Definition-Field"/>
      </w:pPr>
      <w:r>
        <w:t xml:space="preserve">a.   </w:t>
      </w:r>
      <w:r>
        <w:rPr>
          <w:i/>
        </w:rPr>
        <w:t>The standard says that if this element is omitted, the frames in this frameset shall be stacked vertically on top of one another (a row frameset).</w:t>
      </w:r>
    </w:p>
    <w:p w:rsidR="00F729E5" w:rsidRDefault="00F63C16">
      <w:pPr>
        <w:pStyle w:val="Definition-Field2"/>
      </w:pPr>
      <w:r>
        <w:t>In Word, if this element is omitted, the default value is none.</w:t>
      </w:r>
    </w:p>
    <w:p w:rsidR="00F729E5" w:rsidRDefault="00F63C16">
      <w:pPr>
        <w:pStyle w:val="Heading3"/>
      </w:pPr>
      <w:bookmarkStart w:id="913" w:name="section_59a9acc886a7483f98f4d2be4c1d90fa"/>
      <w:bookmarkStart w:id="914" w:name="_Toc454425701"/>
      <w:r>
        <w:t>Part 4 Section 2.15.2.18, frameset (Root Frameset Definition)</w:t>
      </w:r>
      <w:bookmarkEnd w:id="913"/>
      <w:bookmarkEnd w:id="914"/>
      <w:r w:rsidR="00BE53A7">
        <w:fldChar w:fldCharType="begin"/>
      </w:r>
      <w:r>
        <w:instrText xml:space="preserve"> XE "frameset (Root Frameset Definition)" </w:instrText>
      </w:r>
      <w:r w:rsidR="00BE53A7">
        <w:fldChar w:fldCharType="end"/>
      </w:r>
    </w:p>
    <w:p w:rsidR="00F729E5" w:rsidRDefault="00F63C16">
      <w:pPr>
        <w:pStyle w:val="Definition-Field"/>
      </w:pPr>
      <w:r>
        <w:t xml:space="preserve">a.   </w:t>
      </w:r>
      <w:r>
        <w:rPr>
          <w:i/>
        </w:rPr>
        <w:t>The standard does not state the behavior of an empty frameset element.</w:t>
      </w:r>
    </w:p>
    <w:p w:rsidR="00F729E5" w:rsidRDefault="00F63C16">
      <w:pPr>
        <w:pStyle w:val="Definition-Field2"/>
      </w:pPr>
      <w:r>
        <w:t>Word treats an empty frameset as though it contains a single frame element (using its default values).</w:t>
      </w:r>
    </w:p>
    <w:p w:rsidR="00F729E5" w:rsidRDefault="00F63C16">
      <w:pPr>
        <w:pStyle w:val="Heading3"/>
      </w:pPr>
      <w:bookmarkStart w:id="915" w:name="section_0881fc867d7341f7a82be73ed47e63b2"/>
      <w:bookmarkStart w:id="916" w:name="_Toc454425702"/>
      <w:r>
        <w:t>Part 4 Section 2.15.2.19, frameset (Nested Frameset Definition)</w:t>
      </w:r>
      <w:bookmarkEnd w:id="915"/>
      <w:bookmarkEnd w:id="916"/>
      <w:r w:rsidR="00BE53A7">
        <w:fldChar w:fldCharType="begin"/>
      </w:r>
      <w:r>
        <w:instrText xml:space="preserve"> XE "frameset (Nested Frameset Definition)" </w:instrText>
      </w:r>
      <w:r w:rsidR="00BE53A7">
        <w:fldChar w:fldCharType="end"/>
      </w:r>
    </w:p>
    <w:p w:rsidR="00F729E5" w:rsidRDefault="00F63C16">
      <w:pPr>
        <w:pStyle w:val="Definition-Field"/>
      </w:pPr>
      <w:r>
        <w:t xml:space="preserve">a.   </w:t>
      </w:r>
      <w:r>
        <w:rPr>
          <w:i/>
        </w:rPr>
        <w:t>The standard does not state the behavior of an empty frameset element.</w:t>
      </w:r>
    </w:p>
    <w:p w:rsidR="00F729E5" w:rsidRDefault="00F63C16">
      <w:pPr>
        <w:pStyle w:val="Definition-Field2"/>
      </w:pPr>
      <w:r>
        <w:t>Word treats an empty frameset as though it contains a single frame element (using its default values).</w:t>
      </w:r>
    </w:p>
    <w:p w:rsidR="00F729E5" w:rsidRDefault="00F63C16">
      <w:pPr>
        <w:pStyle w:val="Heading3"/>
      </w:pPr>
      <w:bookmarkStart w:id="917" w:name="section_571fa159a32f41fe866c6e35c3228435"/>
      <w:bookmarkStart w:id="918" w:name="_Toc454425703"/>
      <w:r>
        <w:t>Part 4 Section 2.15.2.21, left (Left Border for HTML div)</w:t>
      </w:r>
      <w:bookmarkEnd w:id="917"/>
      <w:bookmarkEnd w:id="918"/>
      <w:r w:rsidR="00BE53A7">
        <w:fldChar w:fldCharType="begin"/>
      </w:r>
      <w:r>
        <w:instrText xml:space="preserve"> XE "left (Left Border for HTML div)"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w:t>
      </w:r>
    </w:p>
    <w:p w:rsidR="00F729E5" w:rsidRDefault="00F63C16">
      <w:pPr>
        <w:pStyle w:val="Definition-Field"/>
      </w:pPr>
      <w:r>
        <w:t xml:space="preserve">a.   </w:t>
      </w:r>
      <w:r>
        <w:rPr>
          <w:i/>
        </w:rPr>
        <w:t>The standard does not state which borders the frame attribute applies to.</w:t>
      </w:r>
    </w:p>
    <w:p w:rsidR="00F729E5" w:rsidRDefault="00F63C16">
      <w:pPr>
        <w:pStyle w:val="Definition-Field2"/>
      </w:pPr>
      <w:r>
        <w:t>Word only applies this attribute to the right and bottom borders.</w:t>
      </w:r>
    </w:p>
    <w:p w:rsidR="00F729E5" w:rsidRDefault="00F63C16">
      <w:pPr>
        <w:pStyle w:val="Heading3"/>
      </w:pPr>
      <w:bookmarkStart w:id="919" w:name="section_230c445423564075a4e25b42f322d7e8"/>
      <w:bookmarkStart w:id="920" w:name="_Toc454425704"/>
      <w:r>
        <w:t>Part 4 Section 2.15.2.22, linkedToFile (Maintain Link to Existing File)</w:t>
      </w:r>
      <w:bookmarkEnd w:id="919"/>
      <w:bookmarkEnd w:id="920"/>
      <w:r w:rsidR="00BE53A7">
        <w:fldChar w:fldCharType="begin"/>
      </w:r>
      <w:r>
        <w:instrText xml:space="preserve"> XE "linkedToFile (Maintain Link to Existing File)"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921" w:name="section_1dd05da05dd64bbc96e1937b784c3872"/>
      <w:bookmarkStart w:id="922" w:name="_Toc454425705"/>
      <w:r>
        <w:t>Part 4 Section 2.15.2.29, name (Frame Name)</w:t>
      </w:r>
      <w:bookmarkEnd w:id="921"/>
      <w:bookmarkEnd w:id="922"/>
      <w:r w:rsidR="00BE53A7">
        <w:fldChar w:fldCharType="begin"/>
      </w:r>
      <w:r>
        <w:instrText xml:space="preserve"> XE "name (Frame Name)"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255 characters.</w:t>
      </w:r>
    </w:p>
    <w:p w:rsidR="00F729E5" w:rsidRDefault="00F63C16">
      <w:pPr>
        <w:pStyle w:val="Heading3"/>
      </w:pPr>
      <w:bookmarkStart w:id="923" w:name="section_43dd4e24167b4049ab2983e47ee7e5e9"/>
      <w:bookmarkStart w:id="924" w:name="_Toc454425706"/>
      <w:r>
        <w:t>Part 4 Section 2.15.2.30, noBorder (Do Not Display Frameset Splitters)</w:t>
      </w:r>
      <w:bookmarkEnd w:id="923"/>
      <w:bookmarkEnd w:id="924"/>
      <w:r w:rsidR="00BE53A7">
        <w:fldChar w:fldCharType="begin"/>
      </w:r>
      <w:r>
        <w:instrText xml:space="preserve"> XE "noBorder (Do Not Display Frameset Splitters)"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925" w:name="section_d8daa93ea5534920b40a673e688baae2"/>
      <w:bookmarkStart w:id="926" w:name="_Toc454425707"/>
      <w:r>
        <w:t>Part 4 Section 2.15.2.31, noResizeAllowed (Frame Cannot Be Resized)</w:t>
      </w:r>
      <w:bookmarkEnd w:id="925"/>
      <w:bookmarkEnd w:id="926"/>
      <w:r w:rsidR="00BE53A7">
        <w:fldChar w:fldCharType="begin"/>
      </w:r>
      <w:r>
        <w:instrText xml:space="preserve"> XE "noResizeAllowed (Frame Cannot Be Resized)" </w:instrText>
      </w:r>
      <w:r w:rsidR="00BE53A7">
        <w:fldChar w:fldCharType="end"/>
      </w:r>
    </w:p>
    <w:p w:rsidR="00F729E5" w:rsidRDefault="00F63C16">
      <w:pPr>
        <w:pStyle w:val="Definition-Field"/>
      </w:pPr>
      <w:r>
        <w:t xml:space="preserve">a.   </w:t>
      </w:r>
      <w:r>
        <w:rPr>
          <w:i/>
        </w:rPr>
        <w:t>The standard states that the values 0 and false on the val attribute are equivalent to the value off.</w:t>
      </w:r>
    </w:p>
    <w:p w:rsidR="00F729E5" w:rsidRDefault="00F63C16">
      <w:pPr>
        <w:pStyle w:val="Definition-Field2"/>
      </w:pPr>
      <w:r>
        <w:t>Word treats these values on this attribute as equivalent to the value on.</w:t>
      </w:r>
    </w:p>
    <w:p w:rsidR="00F729E5" w:rsidRDefault="00F63C16">
      <w:pPr>
        <w:pStyle w:val="Definition-Field2"/>
      </w:pPr>
      <w:r>
        <w:t>This note applies to the following products: 2007, 2007 SP1.</w:t>
      </w:r>
    </w:p>
    <w:p w:rsidR="00F729E5" w:rsidRDefault="00F63C16">
      <w:pPr>
        <w:pStyle w:val="Heading3"/>
      </w:pPr>
      <w:bookmarkStart w:id="927" w:name="section_8bc99461427b4ea39b95c9395930897e"/>
      <w:bookmarkStart w:id="928" w:name="_Toc454425708"/>
      <w:r>
        <w:t>Part 4 Section 2.15.2.32, optimizeForBrowser (Disable Features Not Supported by Target Web Browser)</w:t>
      </w:r>
      <w:bookmarkEnd w:id="927"/>
      <w:bookmarkEnd w:id="928"/>
      <w:r w:rsidR="00BE53A7">
        <w:fldChar w:fldCharType="begin"/>
      </w:r>
      <w:r>
        <w:instrText xml:space="preserve"> XE "optimizeForBrowser (Disable Features Not Supported by Target Web Browser)" </w:instrText>
      </w:r>
      <w:r w:rsidR="00BE53A7">
        <w:fldChar w:fldCharType="end"/>
      </w:r>
    </w:p>
    <w:p w:rsidR="00F729E5" w:rsidRDefault="00F63C16">
      <w:pPr>
        <w:pStyle w:val="Definition-Field"/>
      </w:pPr>
      <w:r>
        <w:t xml:space="preserve">a.   </w:t>
      </w:r>
      <w:r>
        <w:rPr>
          <w:i/>
        </w:rPr>
        <w:t>The standard states that the values off, 0, and false on the val attribute specify that the property shall be explicitly turned off.</w:t>
      </w:r>
    </w:p>
    <w:p w:rsidR="00F729E5" w:rsidRDefault="00F63C16">
      <w:pPr>
        <w:pStyle w:val="Definition-Field2"/>
      </w:pPr>
      <w:r>
        <w:t>Word treats all values on this attribute as equivalent to the value on.</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this element (in conjunction with the other elements listed) is used to set the target web browser.</w:t>
      </w:r>
    </w:p>
    <w:p w:rsidR="00F729E5" w:rsidRDefault="00F63C16">
      <w:pPr>
        <w:pStyle w:val="Definition-Field2"/>
      </w:pPr>
      <w:r>
        <w:t>Word does not use the indicated settings to determine target browser when document is loaded, instead using Internet Explorer 6 as the target browser in every case.</w:t>
      </w:r>
    </w:p>
    <w:p w:rsidR="00F729E5" w:rsidRDefault="00F63C16">
      <w:pPr>
        <w:pStyle w:val="Heading3"/>
      </w:pPr>
      <w:bookmarkStart w:id="929" w:name="section_8e1d452608584f16ab2e8c3c8882745e"/>
      <w:bookmarkStart w:id="930" w:name="_Toc454425709"/>
      <w:r>
        <w:t>Part 4 Section 2.15.2.33, pixelsPerInch (Pixels per Inch for Graphics/Images)</w:t>
      </w:r>
      <w:bookmarkEnd w:id="929"/>
      <w:bookmarkEnd w:id="930"/>
      <w:r w:rsidR="00BE53A7">
        <w:fldChar w:fldCharType="begin"/>
      </w:r>
      <w:r>
        <w:instrText xml:space="preserve"> XE "pixelsPerInch (Pixels per Inch for Graphics/Images)"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1023.</w:t>
      </w:r>
    </w:p>
    <w:p w:rsidR="00F729E5" w:rsidRDefault="00F63C16">
      <w:pPr>
        <w:pStyle w:val="Heading3"/>
      </w:pPr>
      <w:bookmarkStart w:id="931" w:name="section_43a410a04f314b0498d0ed61ed8eab2b"/>
      <w:bookmarkStart w:id="932" w:name="_Toc454425710"/>
      <w:r>
        <w:t>Part 4 Section 2.15.2.35, right (Right Border for HTML div)</w:t>
      </w:r>
      <w:bookmarkEnd w:id="931"/>
      <w:bookmarkEnd w:id="932"/>
      <w:r w:rsidR="00BE53A7">
        <w:fldChar w:fldCharType="begin"/>
      </w:r>
      <w:r>
        <w:instrText xml:space="preserve"> XE "right (Right Border for HTML div)"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933" w:name="section_948968ad73504bce9936656ff2869e47"/>
      <w:bookmarkStart w:id="934" w:name="_Toc454425711"/>
      <w:r>
        <w:t>Part 4 Section 2.15.2.38, sourceFileName (Source File for Frame)</w:t>
      </w:r>
      <w:bookmarkEnd w:id="933"/>
      <w:bookmarkEnd w:id="934"/>
      <w:r w:rsidR="00BE53A7">
        <w:fldChar w:fldCharType="begin"/>
      </w:r>
      <w:r>
        <w:instrText xml:space="preserve"> XE "sourceFileName (Source File for Frame)"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w:t>
      </w:r>
    </w:p>
    <w:p w:rsidR="00F729E5" w:rsidRDefault="00F63C16">
      <w:pPr>
        <w:pStyle w:val="Heading3"/>
      </w:pPr>
      <w:bookmarkStart w:id="935" w:name="section_c2e110a775384733a08471e02dae785c"/>
      <w:bookmarkStart w:id="936" w:name="_Toc454425712"/>
      <w:r>
        <w:t>Part 4 Section 2.15.2.39, sz (Frame Size)</w:t>
      </w:r>
      <w:bookmarkEnd w:id="935"/>
      <w:bookmarkEnd w:id="936"/>
      <w:r w:rsidR="00BE53A7">
        <w:fldChar w:fldCharType="begin"/>
      </w:r>
      <w:r>
        <w:instrText xml:space="preserve"> XE "sz (Frame Size)" </w:instrText>
      </w:r>
      <w:r w:rsidR="00BE53A7">
        <w:fldChar w:fldCharType="end"/>
      </w:r>
    </w:p>
    <w:p w:rsidR="00F729E5" w:rsidRDefault="00F63C16">
      <w:pPr>
        <w:pStyle w:val="Definition-Field"/>
      </w:pPr>
      <w:r>
        <w:t xml:space="preserve">a.   </w:t>
      </w:r>
      <w:r>
        <w:rPr>
          <w:i/>
        </w:rPr>
        <w:t>The standard allows any string for the val attribute.</w:t>
      </w:r>
    </w:p>
    <w:p w:rsidR="00F729E5" w:rsidRDefault="00F63C16">
      <w:pPr>
        <w:pStyle w:val="Definition-Field2"/>
      </w:pPr>
      <w:r>
        <w:t>For the val attribute, Word allows an integer between 1 and 32,767 followed by *; an integer between 1 and 500 followed by %; or an integer which divided by pixelsPerInch gives a value between 0 and 22.</w:t>
      </w:r>
    </w:p>
    <w:p w:rsidR="00F729E5" w:rsidRDefault="00F63C16">
      <w:pPr>
        <w:pStyle w:val="Definition-Field"/>
      </w:pPr>
      <w:r>
        <w:t xml:space="preserve">b.   </w:t>
      </w:r>
      <w:r>
        <w:rPr>
          <w:i/>
        </w:rPr>
        <w:t>The standard says if this element is omitted, then no information shall be implied about the size of the current frameset.</w:t>
      </w:r>
    </w:p>
    <w:p w:rsidR="00F729E5" w:rsidRDefault="00F63C16">
      <w:pPr>
        <w:pStyle w:val="Definition-Field2"/>
      </w:pPr>
      <w:r>
        <w:t>Word considers the default value to be 1*.</w:t>
      </w:r>
    </w:p>
    <w:p w:rsidR="00F729E5" w:rsidRDefault="00F63C16">
      <w:pPr>
        <w:pStyle w:val="Heading3"/>
      </w:pPr>
      <w:bookmarkStart w:id="937" w:name="section_603e5362e04846ab966c57c3198a3f95"/>
      <w:bookmarkStart w:id="938" w:name="_Toc454425713"/>
      <w:r>
        <w:t>Part 4 Section 2.15.2.40, sz (Nested Frameset Size)</w:t>
      </w:r>
      <w:bookmarkEnd w:id="937"/>
      <w:bookmarkEnd w:id="938"/>
      <w:r w:rsidR="00BE53A7">
        <w:fldChar w:fldCharType="begin"/>
      </w:r>
      <w:r>
        <w:instrText xml:space="preserve"> XE "sz (Nested Frameset Size)" </w:instrText>
      </w:r>
      <w:r w:rsidR="00BE53A7">
        <w:fldChar w:fldCharType="end"/>
      </w:r>
    </w:p>
    <w:p w:rsidR="00F729E5" w:rsidRDefault="00F63C16">
      <w:pPr>
        <w:pStyle w:val="Definition-Field"/>
      </w:pPr>
      <w:r>
        <w:t xml:space="preserve">a.   </w:t>
      </w:r>
      <w:r>
        <w:rPr>
          <w:i/>
        </w:rPr>
        <w:t>The standard allows any string for the val attribute.</w:t>
      </w:r>
    </w:p>
    <w:p w:rsidR="00F729E5" w:rsidRDefault="00F63C16">
      <w:pPr>
        <w:pStyle w:val="Definition-Field2"/>
      </w:pPr>
      <w:r>
        <w:t>For the val attribute, Word allows an integer between 1 and 32,767 followed by *; an integer between 1 and 500 followed by %; or an integer which divided by pixelsPerInch gives a value between 0 and 22.</w:t>
      </w:r>
    </w:p>
    <w:p w:rsidR="00F729E5" w:rsidRDefault="00F63C16">
      <w:pPr>
        <w:pStyle w:val="Definition-Field"/>
      </w:pPr>
      <w:r>
        <w:t xml:space="preserve">b.   </w:t>
      </w:r>
      <w:r>
        <w:rPr>
          <w:i/>
        </w:rPr>
        <w:t>The standard states that no information shall be implied about the size of the current frameset when this element is omitted.</w:t>
      </w:r>
    </w:p>
    <w:p w:rsidR="00F729E5" w:rsidRDefault="00F63C16">
      <w:pPr>
        <w:pStyle w:val="Definition-Field2"/>
      </w:pPr>
      <w:r>
        <w:t>Word implies that the size of the current frameset shall be a relative measurement with a value of 1 when the sz element is omitted.</w:t>
      </w:r>
    </w:p>
    <w:p w:rsidR="00F729E5" w:rsidRDefault="00F63C16">
      <w:pPr>
        <w:pStyle w:val="Heading3"/>
      </w:pPr>
      <w:bookmarkStart w:id="939" w:name="section_5cf089c43ca645ba9ecc8aa56b5a9864"/>
      <w:bookmarkStart w:id="940" w:name="_Toc454425714"/>
      <w:r>
        <w:t>Part 4 Section 2.15.2.41, targetScreenSz (Target Screen Size for Web Page)</w:t>
      </w:r>
      <w:bookmarkEnd w:id="939"/>
      <w:bookmarkEnd w:id="940"/>
      <w:r w:rsidR="00BE53A7">
        <w:fldChar w:fldCharType="begin"/>
      </w:r>
      <w:r>
        <w:instrText xml:space="preserve"> XE "targetScreenSz (Target Screen Size for Web Page)" </w:instrText>
      </w:r>
      <w:r w:rsidR="00BE53A7">
        <w:fldChar w:fldCharType="end"/>
      </w:r>
    </w:p>
    <w:p w:rsidR="00F729E5" w:rsidRDefault="00F63C16">
      <w:pPr>
        <w:pStyle w:val="Definition-Field"/>
      </w:pPr>
      <w:r>
        <w:t xml:space="preserve">a.   </w:t>
      </w:r>
      <w:r>
        <w:rPr>
          <w:i/>
        </w:rPr>
        <w:t>The standard states that this element stores the ideal minimum target screen size on which web pages generated when saving this document will be displayed.</w:t>
      </w:r>
    </w:p>
    <w:p w:rsidR="00F729E5" w:rsidRDefault="00F63C16">
      <w:pPr>
        <w:pStyle w:val="Definition-Field2"/>
      </w:pPr>
      <w:r>
        <w:t>Word ignores this element.</w:t>
      </w:r>
    </w:p>
    <w:p w:rsidR="00F729E5" w:rsidRDefault="00F63C16">
      <w:pPr>
        <w:pStyle w:val="Heading3"/>
      </w:pPr>
      <w:bookmarkStart w:id="941" w:name="section_2b57fa4dd65f473e9ba2cda0d680b30e"/>
      <w:bookmarkStart w:id="942" w:name="_Toc454425715"/>
      <w:r>
        <w:t>Part 4 Section 2.15.2.42, top (Top Border for HTML div)</w:t>
      </w:r>
      <w:bookmarkEnd w:id="941"/>
      <w:bookmarkEnd w:id="942"/>
      <w:r w:rsidR="00BE53A7">
        <w:fldChar w:fldCharType="begin"/>
      </w:r>
      <w:r>
        <w:instrText xml:space="preserve"> XE "top (Top Border for HTML div)"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c9eb1d928ea4e05bc60dab02401a902">
        <w:r>
          <w:rPr>
            <w:rStyle w:val="Hyperlink"/>
          </w:rPr>
          <w:t>bar, §2.3.1.4(a-c)</w:t>
        </w:r>
      </w:hyperlink>
      <w:r>
        <w:rPr>
          <w:i/>
        </w:rPr>
        <w:t xml:space="preserve">; </w:t>
      </w:r>
      <w:hyperlink w:anchor="Section_08a2936dd3a3459ca7d8ece1d9df569d">
        <w:r>
          <w:rPr>
            <w:rStyle w:val="Hyperlink"/>
          </w:rPr>
          <w:t>bdr, §2.3.2.3(a)</w:t>
        </w:r>
      </w:hyperlink>
      <w:r>
        <w:rPr>
          <w:i/>
        </w:rPr>
        <w:t xml:space="preserve">; </w:t>
      </w:r>
      <w:hyperlink w:anchor="Section_571fa159a32f41fe866c6e35c3228435">
        <w:r>
          <w:rPr>
            <w:rStyle w:val="Hyperlink"/>
          </w:rPr>
          <w:t>left, §2.15.2.21(a)</w:t>
        </w:r>
      </w:hyperlink>
      <w:r>
        <w:rPr>
          <w:i/>
        </w:rPr>
        <w:t>.</w:t>
      </w:r>
    </w:p>
    <w:p w:rsidR="00F729E5" w:rsidRDefault="00F63C16">
      <w:pPr>
        <w:pStyle w:val="Heading3"/>
      </w:pPr>
      <w:bookmarkStart w:id="943" w:name="section_a586c577197b4e86b0b5fdf3ce058151"/>
      <w:bookmarkStart w:id="944" w:name="_Toc454425716"/>
      <w:r>
        <w:t>Part 4 Section 2.15.3.4, applyBreakingRules (Use Legacy Ethiopic and Amharic Line Breaking Rules)</w:t>
      </w:r>
      <w:bookmarkEnd w:id="943"/>
      <w:bookmarkEnd w:id="944"/>
      <w:r w:rsidR="00BE53A7">
        <w:fldChar w:fldCharType="begin"/>
      </w:r>
      <w:r>
        <w:instrText xml:space="preserve"> XE "applyBreakingRules (Use Legacy Ethiopic and Amharic Line Breaking Rules)" </w:instrText>
      </w:r>
      <w:r w:rsidR="00BE53A7">
        <w:fldChar w:fldCharType="end"/>
      </w:r>
    </w:p>
    <w:p w:rsidR="00F729E5" w:rsidRDefault="00F63C16">
      <w:pPr>
        <w:pStyle w:val="Definition-Field"/>
      </w:pPr>
      <w:r>
        <w:t xml:space="preserve">a.   </w:t>
      </w:r>
      <w:r>
        <w:rPr>
          <w:i/>
        </w:rPr>
        <w:t>The standard says that the application shall allow break opportunities after this specific set of character only if this setting is off.</w:t>
      </w:r>
    </w:p>
    <w:p w:rsidR="00F729E5" w:rsidRDefault="00F63C16">
      <w:pPr>
        <w:pStyle w:val="Definition-Field2"/>
      </w:pPr>
      <w:r>
        <w:t>Word allows break opportunities after this specific set of characters only if the setting is on.</w:t>
      </w:r>
    </w:p>
    <w:p w:rsidR="00F729E5" w:rsidRDefault="00F63C16">
      <w:pPr>
        <w:pStyle w:val="Definition-Field"/>
      </w:pPr>
      <w:r>
        <w:t xml:space="preserve">b.   </w:t>
      </w:r>
      <w:r>
        <w:rPr>
          <w:i/>
        </w:rPr>
        <w:t>The standard says that setting the val attribute to 0, off, or false should turn off this property.</w:t>
      </w:r>
    </w:p>
    <w:p w:rsidR="00F729E5" w:rsidRDefault="00F63C16">
      <w:pPr>
        <w:pStyle w:val="Definition-Field2"/>
      </w:pPr>
      <w:r>
        <w:t>Word may turn this setting on if editing has been enabled for a language that is right to left or that uses complex scripts.</w:t>
      </w:r>
    </w:p>
    <w:p w:rsidR="00F729E5" w:rsidRDefault="00F63C16">
      <w:pPr>
        <w:pStyle w:val="Heading3"/>
      </w:pPr>
      <w:bookmarkStart w:id="945" w:name="section_388a39a61f0d480fac78f9cd683587c8"/>
      <w:bookmarkStart w:id="946" w:name="_Toc454425717"/>
      <w:r>
        <w:t>Part 4 Section 2.15.3.6, autoSpaceLikeWord95 (Emulate Word 95 Full-Width Character Spacing)</w:t>
      </w:r>
      <w:bookmarkEnd w:id="945"/>
      <w:bookmarkEnd w:id="946"/>
      <w:r w:rsidR="00BE53A7">
        <w:fldChar w:fldCharType="begin"/>
      </w:r>
      <w:r>
        <w:instrText xml:space="preserve"> XE "autoSpaceLikeWord95 (Emulate Word 95 Full-Width Character Spacing)" </w:instrText>
      </w:r>
      <w:r w:rsidR="00BE53A7">
        <w:fldChar w:fldCharType="end"/>
      </w:r>
    </w:p>
    <w:p w:rsidR="00F729E5" w:rsidRDefault="00F63C16">
      <w:pPr>
        <w:pStyle w:val="Definition-Field"/>
      </w:pPr>
      <w:r>
        <w:t xml:space="preserve">a.   </w:t>
      </w:r>
      <w:r>
        <w:rPr>
          <w:i/>
        </w:rPr>
        <w:t>The standard does not state exactly how to emulate Word 95 full-width character spacing.</w:t>
      </w:r>
    </w:p>
    <w:p w:rsidR="00F729E5" w:rsidRDefault="00F63C16">
      <w:r>
        <w:t xml:space="preserve">In Office, this element specifies adjustments (as follows) which should be applied to the spacing between adjoining regions of non-ideographic and ideographic text when the </w:t>
      </w:r>
      <w:r>
        <w:rPr>
          <w:b/>
        </w:rPr>
        <w:t>autoSpaceDE</w:t>
      </w:r>
      <w:r>
        <w:t xml:space="preserve"> (“</w:t>
      </w:r>
      <w:hyperlink r:id="rId84">
        <w:r>
          <w:rPr>
            <w:rStyle w:val="Hyperlink"/>
          </w:rPr>
          <w:t>[ECMA-376]</w:t>
        </w:r>
      </w:hyperlink>
      <w:r>
        <w:t xml:space="preserve"> Part 4 §2.3.1.2; autoSpaceDE (Automatically Adjust Spacing of Latin and East Asian Text)”)</w:t>
      </w:r>
      <w:r>
        <w:rPr>
          <w:i/>
        </w:rPr>
        <w:t xml:space="preserve"> </w:t>
      </w:r>
      <w:r>
        <w:t xml:space="preserve">and </w:t>
      </w:r>
      <w:r>
        <w:rPr>
          <w:b/>
        </w:rPr>
        <w:t xml:space="preserve">autoSpaceDN </w:t>
      </w:r>
      <w:r>
        <w:t>(“[ECMA-376] Part 4 §2.3.1.3; autoSpaceDN (Automatically Adjust Spacing of East Asian Text and Numbers)”)</w:t>
      </w:r>
      <w:r>
        <w:rPr>
          <w:i/>
        </w:rPr>
        <w:t xml:space="preserve"> </w:t>
      </w:r>
      <w:r>
        <w:t xml:space="preserve">elements have a value of </w:t>
      </w:r>
      <w:r>
        <w:rPr>
          <w:i/>
        </w:rPr>
        <w:t>true</w:t>
      </w:r>
      <w:r>
        <w:t xml:space="preserve"> (or equivalent). This algorithm typically results in the following:</w:t>
      </w:r>
    </w:p>
    <w:p w:rsidR="00F729E5" w:rsidRDefault="00F63C16">
      <w:pPr>
        <w:pStyle w:val="ListParagraph"/>
        <w:numPr>
          <w:ilvl w:val="0"/>
          <w:numId w:val="103"/>
        </w:numPr>
        <w:contextualSpacing/>
      </w:pPr>
      <w:r>
        <w:t xml:space="preserve">An increase in the inter-character spacing added between non-ideographic and/or number characters and certain full-width characters </w:t>
      </w:r>
    </w:p>
    <w:p w:rsidR="00F729E5" w:rsidRDefault="00F63C16">
      <w:pPr>
        <w:pStyle w:val="ListParagraph"/>
        <w:numPr>
          <w:ilvl w:val="0"/>
          <w:numId w:val="103"/>
        </w:numPr>
      </w:pPr>
      <w:r>
        <w:t>No inter-character spacing between non-ideographic and/or number characters and certain half-width characters</w:t>
      </w:r>
    </w:p>
    <w:p w:rsidR="00F729E5" w:rsidRDefault="00F63C16">
      <w:r>
        <w:t>Typically, applications apply additional spacing between ideographic and non-ideographic characters/numeric characters when the</w:t>
      </w:r>
      <w:r>
        <w:rPr>
          <w:b/>
        </w:rPr>
        <w:t xml:space="preserve"> autoSpaceDE </w:t>
      </w:r>
      <w:r>
        <w:t xml:space="preserve">or </w:t>
      </w:r>
      <w:r>
        <w:rPr>
          <w:b/>
        </w:rPr>
        <w:t xml:space="preserve">autoSpaceDN </w:t>
      </w:r>
      <w:r>
        <w:t xml:space="preserve">properties are applied. This element, when present with a </w:t>
      </w:r>
      <w:r>
        <w:rPr>
          <w:b/>
        </w:rPr>
        <w:t>val</w:t>
      </w:r>
      <w:r>
        <w:t xml:space="preserve"> attribute value of </w:t>
      </w:r>
      <w:r>
        <w:rPr>
          <w:i/>
        </w:rPr>
        <w:t>true</w:t>
      </w:r>
      <w:r>
        <w:t xml:space="preserve"> (or equivalent), specifies that Word shall apply the following adjustments to this logic:</w:t>
      </w:r>
    </w:p>
    <w:p w:rsidR="00F729E5" w:rsidRDefault="00F63C16">
      <w:pPr>
        <w:pStyle w:val="ListParagraph"/>
        <w:numPr>
          <w:ilvl w:val="0"/>
          <w:numId w:val="104"/>
        </w:numPr>
        <w:contextualSpacing/>
      </w:pPr>
      <w:r>
        <w:t>Characters in the following Unicode ranges should be treated as ideographic, even though those characters are full-width forms of non-ideographic text: U+FF10–U+FF19, U+FF21–U+FF3A, and U+FF41–U+FF5A. [Note: This results in the unnecessary addition of space. end note]</w:t>
      </w:r>
    </w:p>
    <w:p w:rsidR="00F729E5" w:rsidRDefault="00F63C16">
      <w:pPr>
        <w:pStyle w:val="ListParagraph"/>
        <w:numPr>
          <w:ilvl w:val="0"/>
          <w:numId w:val="104"/>
        </w:numPr>
      </w:pPr>
      <w:r>
        <w:t>Characters in the following Unicode ranges should be treated as non-ideographic, even though those characters are ideographic: U+FF66–U+FF9F. [Note: This results in the omission of the intended additional space. end note]</w:t>
      </w:r>
    </w:p>
    <w:p w:rsidR="00F729E5" w:rsidRDefault="00F63C16">
      <w:r>
        <w:t>[Example: Consider a WordprocessingML document with two paragraphs containing a mix of East Asian and Latin characters:</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&lt;w:t&gt;ab&lt;/w:t&gt;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&lt;w:t&gt;ｦ&lt;/w:t&gt;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&lt;w:t&gt;ｦ&lt;/w:t&gt;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&lt;w:t&gt;cd&lt;/w:t&gt;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&lt;w:t&gt;ab&lt;/w:t&gt;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&lt;w:t&gt;２&lt;/w:t&gt;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&lt;w:t&gt;２&lt;/w:t&gt;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&lt;w:t&gt;cd&lt;/w:t&gt;</w:t>
      </w:r>
    </w:p>
    <w:p w:rsidR="00F729E5" w:rsidRDefault="00F63C16">
      <w:pPr>
        <w:pStyle w:val="Code"/>
      </w:pPr>
      <w:r>
        <w:t xml:space="preserve">  &lt;/w:r&gt;</w:t>
      </w:r>
    </w:p>
    <w:p w:rsidR="00F729E5" w:rsidRDefault="00F63C16">
      <w:pPr>
        <w:pStyle w:val="Code"/>
      </w:pPr>
      <w:r>
        <w:t>&lt;/w:p&gt;</w:t>
      </w:r>
    </w:p>
    <w:p w:rsidR="00F729E5" w:rsidRDefault="00F63C16">
      <w:r>
        <w:t xml:space="preserve">The first paragraph contains characters with Unicode value U+FF66 (ｦ). The second paragraph contains characters with Unicode value U+FF12 (２). If </w:t>
      </w:r>
      <w:r>
        <w:rPr>
          <w:b/>
        </w:rPr>
        <w:t>autoSpaceDE</w:t>
      </w:r>
      <w:r>
        <w:t xml:space="preserve"> is </w:t>
      </w:r>
      <w:r>
        <w:rPr>
          <w:i/>
        </w:rPr>
        <w:t>true</w:t>
      </w:r>
      <w:r>
        <w:t>, spacing is added in the first paragraph (between the ideographs and the non-ideographic characters), but not in the second (all four characters are not ideographs):</w:t>
      </w:r>
    </w:p>
    <w:p w:rsidR="00F729E5" w:rsidRDefault="00F63C16">
      <w:r>
        <w:rPr>
          <w:noProof/>
        </w:rPr>
        <w:drawing>
          <wp:inline distT="0" distB="0" distL="0" distR="0">
            <wp:extent cx="1009650" cy="6572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478d8f6-0000-0000-0000-000000000000"/>
                    <pic:cNvPicPr>
                      <a:picLocks noChangeAspect="1" noChangeArrowheads="1"/>
                    </pic:cNvPicPr>
                  </pic:nvPicPr>
                  <pic:blipFill>
                    <a:blip r:embed="rId85" cstate="print"/>
                    <a:srcRect/>
                    <a:stretch>
                      <a:fillRect/>
                    </a:stretch>
                  </pic:blipFill>
                  <pic:spPr bwMode="auto">
                    <a:xfrm>
                      <a:off x="0" y="0"/>
                      <a:ext cx="1009650" cy="657225"/>
                    </a:xfrm>
                    <a:prstGeom prst="rect">
                      <a:avLst/>
                    </a:prstGeom>
                    <a:noFill/>
                    <a:ln w="9525">
                      <a:noFill/>
                      <a:miter lim="800000"/>
                      <a:headEnd/>
                      <a:tailEnd/>
                    </a:ln>
                  </pic:spPr>
                </pic:pic>
              </a:graphicData>
            </a:graphic>
          </wp:inline>
        </w:drawing>
      </w:r>
    </w:p>
    <w:p w:rsidR="00F729E5" w:rsidRDefault="00F63C16">
      <w:r>
        <w:t>If this compatibility setting is turned on:</w:t>
      </w:r>
    </w:p>
    <w:p w:rsidR="00F729E5" w:rsidRDefault="00F63C16">
      <w:pPr>
        <w:pStyle w:val="Code"/>
      </w:pPr>
      <w:r>
        <w:t>&lt;w:compat&gt;</w:t>
      </w:r>
    </w:p>
    <w:p w:rsidR="00F729E5" w:rsidRDefault="00F63C16">
      <w:pPr>
        <w:pStyle w:val="Code"/>
      </w:pPr>
      <w:r>
        <w:t xml:space="preserve">  &lt;w:autoSpaceLikeWord95 /&gt;</w:t>
      </w:r>
    </w:p>
    <w:p w:rsidR="00F729E5" w:rsidRDefault="00F63C16">
      <w:pPr>
        <w:pStyle w:val="Code"/>
      </w:pPr>
      <w:r>
        <w:t>&lt;/w:compat&gt;</w:t>
      </w:r>
    </w:p>
    <w:p w:rsidR="00F729E5" w:rsidRDefault="00F63C16">
      <w:r>
        <w:t>Then, although it appears incorrect, Word will not add space in the first paragraph but rather apply it in the second:</w:t>
      </w:r>
    </w:p>
    <w:p w:rsidR="00F729E5" w:rsidRDefault="00F63C16">
      <w:r>
        <w:rPr>
          <w:noProof/>
        </w:rPr>
        <w:drawing>
          <wp:inline distT="0" distB="0" distL="0" distR="0">
            <wp:extent cx="1133475" cy="6858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478d8f5-0000-0000-0000-000000000000"/>
                    <pic:cNvPicPr>
                      <a:picLocks noChangeAspect="1" noChangeArrowheads="1"/>
                    </pic:cNvPicPr>
                  </pic:nvPicPr>
                  <pic:blipFill>
                    <a:blip r:embed="rId86" cstate="print"/>
                    <a:srcRect/>
                    <a:stretch>
                      <a:fillRect/>
                    </a:stretch>
                  </pic:blipFill>
                  <pic:spPr bwMode="auto">
                    <a:xfrm>
                      <a:off x="0" y="0"/>
                      <a:ext cx="1133475" cy="685800"/>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Heading3"/>
      </w:pPr>
      <w:bookmarkStart w:id="947" w:name="section_209b3304ca9f49c1b83e13f411dbcf14"/>
      <w:bookmarkStart w:id="948" w:name="_Toc454425718"/>
      <w:r>
        <w:t>Part 4 Section 2.15.3.10, convMailMergeEsc (Treat Backslash Quotation Delimiter as a Single Quotation Mark)</w:t>
      </w:r>
      <w:bookmarkEnd w:id="947"/>
      <w:bookmarkEnd w:id="948"/>
      <w:r w:rsidR="00BE53A7">
        <w:fldChar w:fldCharType="begin"/>
      </w:r>
      <w:r>
        <w:instrText xml:space="preserve"> XE "convMailMergeEsc (Treat Backslash Quotation Delimiter as a Single Quotation Mark)" </w:instrText>
      </w:r>
      <w:r w:rsidR="00BE53A7">
        <w:fldChar w:fldCharType="end"/>
      </w:r>
    </w:p>
    <w:p w:rsidR="00F729E5" w:rsidRDefault="00F63C16">
      <w:pPr>
        <w:pStyle w:val="Definition-Field"/>
      </w:pPr>
      <w:r>
        <w:t xml:space="preserve">a.   </w:t>
      </w:r>
      <w:r>
        <w:rPr>
          <w:i/>
        </w:rPr>
        <w:t>The standard states that applications shall interpret delimiters composed of a backslash and quotation mark (\") as two quotation marks ("").</w:t>
      </w:r>
    </w:p>
    <w:p w:rsidR="00F729E5" w:rsidRDefault="00F63C16">
      <w:pPr>
        <w:pStyle w:val="Definition-Field2"/>
      </w:pPr>
      <w:r>
        <w:t>Word interprets delimiters composed of a backslash and quotation mark (\") as a single quotation mark (").</w:t>
      </w:r>
    </w:p>
    <w:p w:rsidR="00F729E5" w:rsidRDefault="00F63C16">
      <w:pPr>
        <w:pStyle w:val="Definition-Field"/>
      </w:pPr>
      <w:r>
        <w:t xml:space="preserve">b.   </w:t>
      </w:r>
      <w:r>
        <w:rPr>
          <w:i/>
        </w:rPr>
        <w:t>The standard does not state any constraints for the usage of this property.</w:t>
      </w:r>
    </w:p>
    <w:p w:rsidR="00F729E5" w:rsidRDefault="00F63C16">
      <w:pPr>
        <w:pStyle w:val="Definition-Field2"/>
      </w:pPr>
      <w:r>
        <w:t>Word only uses this property in the document that serves as the external data source to be a WordprocessingML document through an ODSO connection.</w:t>
      </w:r>
    </w:p>
    <w:p w:rsidR="00F729E5" w:rsidRDefault="00F63C16">
      <w:pPr>
        <w:pStyle w:val="Heading3"/>
      </w:pPr>
      <w:bookmarkStart w:id="949" w:name="section_4e337d419bc944af84baee65ff75f4ac"/>
      <w:bookmarkStart w:id="950" w:name="_Toc454425719"/>
      <w:r>
        <w:t>Part 4 Section 2.15.3.12, doNotAutofitConstrainedTables (Do Not AutoFit Tables To Fit Next To Wrapped Objects)</w:t>
      </w:r>
      <w:bookmarkEnd w:id="949"/>
      <w:bookmarkEnd w:id="950"/>
      <w:r w:rsidR="00BE53A7">
        <w:fldChar w:fldCharType="begin"/>
      </w:r>
      <w:r>
        <w:instrText xml:space="preserve"> XE "doNotAutofitConstrainedTables (Do Not AutoFit Tables To Fit Next To Wrapped Objects)" </w:instrText>
      </w:r>
      <w:r w:rsidR="00BE53A7">
        <w:fldChar w:fldCharType="end"/>
      </w:r>
    </w:p>
    <w:p w:rsidR="00F729E5" w:rsidRDefault="00F63C16">
      <w:pPr>
        <w:pStyle w:val="Definition-Field"/>
      </w:pPr>
      <w:r>
        <w:t xml:space="preserve">a.   </w:t>
      </w:r>
      <w:r>
        <w:rPr>
          <w:i/>
        </w:rPr>
        <w:t>The standard states that a table that is AutoFit and has a preferred width typically has its width reduced in order to allow a floating shape to wrap.</w:t>
      </w:r>
    </w:p>
    <w:p w:rsidR="00F729E5" w:rsidRDefault="00F63C16">
      <w:pPr>
        <w:pStyle w:val="Definition-Field2"/>
      </w:pPr>
      <w:r>
        <w:t>Word only reduces the width of tables that have no preferred width in order to allow a floating shape to wrap.</w:t>
      </w:r>
    </w:p>
    <w:p w:rsidR="00F729E5" w:rsidRDefault="00F63C16">
      <w:pPr>
        <w:pStyle w:val="Definition-Field"/>
      </w:pPr>
      <w:r>
        <w:t xml:space="preserve">b.   </w:t>
      </w:r>
      <w:r>
        <w:rPr>
          <w:i/>
        </w:rPr>
        <w:t>The standard states that when this element is present with a val attribute value of true, tables shall never have any preferred width overridden to allow them to wrap.</w:t>
      </w:r>
    </w:p>
    <w:p w:rsidR="00F729E5" w:rsidRDefault="00F63C16">
      <w:pPr>
        <w:pStyle w:val="Definition-Field2"/>
      </w:pPr>
      <w:r>
        <w:t>Word never allows tables to have their width reduced to allow them to wrap, even if they have no preferred width.</w:t>
      </w:r>
    </w:p>
    <w:p w:rsidR="00F729E5" w:rsidRDefault="00F63C16">
      <w:pPr>
        <w:pStyle w:val="Heading3"/>
      </w:pPr>
      <w:bookmarkStart w:id="951" w:name="section_2832d8601f8a4dc1a3a9d0029f6cc9f8"/>
      <w:bookmarkStart w:id="952" w:name="_Toc454425720"/>
      <w:r>
        <w:t>Part 4 Section 2.15.3.16, doNotLeaveBackslashAlone (Convert Backslash To Yen Sign When Entered)</w:t>
      </w:r>
      <w:bookmarkEnd w:id="951"/>
      <w:bookmarkEnd w:id="952"/>
      <w:r w:rsidR="00BE53A7">
        <w:fldChar w:fldCharType="begin"/>
      </w:r>
      <w:r>
        <w:instrText xml:space="preserve"> XE "doNotLeaveBackslashAlone (Convert Backslash To Yen Sign When Entered)" </w:instrText>
      </w:r>
      <w:r w:rsidR="00BE53A7">
        <w:fldChar w:fldCharType="end"/>
      </w:r>
    </w:p>
    <w:p w:rsidR="00F729E5" w:rsidRDefault="00F63C16">
      <w:pPr>
        <w:pStyle w:val="Definition-Field"/>
      </w:pPr>
      <w:r>
        <w:t xml:space="preserve">a.   </w:t>
      </w:r>
      <w:r>
        <w:rPr>
          <w:i/>
        </w:rPr>
        <w:t>The standard states that backslashes should be converted to yen signs when typed.</w:t>
      </w:r>
    </w:p>
    <w:p w:rsidR="00F729E5" w:rsidRDefault="00F63C16">
      <w:pPr>
        <w:pStyle w:val="Definition-Field2"/>
      </w:pPr>
      <w:r>
        <w:t>Word does not alter the document, but rather displays backslashes as yen signs when this property is set.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backslashes should be converted to yen signs unconditionally if the setting is turned on.</w:t>
      </w:r>
    </w:p>
    <w:p w:rsidR="00F729E5" w:rsidRDefault="00F63C16">
      <w:pPr>
        <w:pStyle w:val="Definition-Field2"/>
      </w:pPr>
      <w:r>
        <w:t>Word only converts backslashes to yen signs if the setting is turned on and Japanese language support has been installed.</w:t>
      </w:r>
    </w:p>
    <w:p w:rsidR="00F729E5" w:rsidRDefault="00F63C16">
      <w:pPr>
        <w:pStyle w:val="Heading3"/>
      </w:pPr>
      <w:bookmarkStart w:id="953" w:name="section_a6c4e13105344e28bb94c454f66fa9b9"/>
      <w:bookmarkStart w:id="954" w:name="_Toc454425721"/>
      <w:r>
        <w:t>Part 4 Section 2.15.3.19, doNotSuppressParagraphBorders (Do Not Suppress Paragraph Borders Next To Frames)</w:t>
      </w:r>
      <w:bookmarkEnd w:id="953"/>
      <w:bookmarkEnd w:id="954"/>
      <w:r w:rsidR="00BE53A7">
        <w:fldChar w:fldCharType="begin"/>
      </w:r>
      <w:r>
        <w:instrText xml:space="preserve"> XE "doNotSuppressParagraphBorders (Do Not Suppress Paragraph Borders Next To Frames)" </w:instrText>
      </w:r>
      <w:r w:rsidR="00BE53A7">
        <w:fldChar w:fldCharType="end"/>
      </w:r>
    </w:p>
    <w:p w:rsidR="00F729E5" w:rsidRDefault="00F63C16">
      <w:pPr>
        <w:pStyle w:val="Definition-Field"/>
      </w:pPr>
      <w:r>
        <w:t xml:space="preserve">a.   </w:t>
      </w:r>
      <w:r>
        <w:rPr>
          <w:i/>
        </w:rPr>
        <w:t>The standard states that specific paragraph borders should not be suppressed if this setting is on.</w:t>
      </w:r>
    </w:p>
    <w:p w:rsidR="00F729E5" w:rsidRDefault="00F63C16">
      <w:pPr>
        <w:pStyle w:val="Definition-Field2"/>
      </w:pPr>
      <w:r>
        <w:t>Word suppresses those paragraph borders when this setting is on unless the doNotSuppressIndentation setting is also on.</w:t>
      </w:r>
    </w:p>
    <w:p w:rsidR="00F729E5" w:rsidRDefault="00F63C16">
      <w:pPr>
        <w:pStyle w:val="Heading3"/>
      </w:pPr>
      <w:bookmarkStart w:id="955" w:name="section_8a382070ad9b472398f949f0277f56cd"/>
      <w:bookmarkStart w:id="956" w:name="_Toc454425722"/>
      <w:r>
        <w:t>Part 4 Section 2.15.3.26, footnoteLayoutLikeWW8 (Emulate Word 6.x/95/97 Footnote Placement)</w:t>
      </w:r>
      <w:bookmarkEnd w:id="955"/>
      <w:bookmarkEnd w:id="956"/>
      <w:r w:rsidR="00BE53A7">
        <w:fldChar w:fldCharType="begin"/>
      </w:r>
      <w:r>
        <w:instrText xml:space="preserve"> XE "footnoteLayoutLikeWW8 (Emulate Word 6.x/95/97 Footnote Placement)" </w:instrText>
      </w:r>
      <w:r w:rsidR="00BE53A7">
        <w:fldChar w:fldCharType="end"/>
      </w:r>
    </w:p>
    <w:p w:rsidR="00F729E5" w:rsidRDefault="00F63C16">
      <w:pPr>
        <w:pStyle w:val="Definition-Field"/>
      </w:pPr>
      <w:r>
        <w:t xml:space="preserve">a.   </w:t>
      </w:r>
      <w:r>
        <w:rPr>
          <w:i/>
        </w:rPr>
        <w:t>The standard does not state exactly how to emulate Word 6.x/95/97 footnote placement.</w:t>
      </w:r>
    </w:p>
    <w:p w:rsidR="00F729E5" w:rsidRDefault="00F63C16">
      <w:r>
        <w:t>In Office, this element specifies that Word should override the default behavior for a continuous section break when one or more footnotes are present on the page with the footnote. This override typically results in text being displayed on the same page as a continuous section break (after the break, which would normally move all following text to the next page).</w:t>
      </w:r>
    </w:p>
    <w:p w:rsidR="00F729E5" w:rsidRDefault="00F63C16">
      <w:r>
        <w:t xml:space="preserve">Typically, applications render a continuous section break as a page break when one or more </w:t>
      </w:r>
      <w:r>
        <w:rPr>
          <w:b/>
        </w:rPr>
        <w:t>footnoteRef</w:t>
      </w:r>
      <w:r>
        <w:t xml:space="preserve"> elements (“</w:t>
      </w:r>
      <w:hyperlink r:id="rId87">
        <w:r>
          <w:rPr>
            <w:rStyle w:val="Hyperlink"/>
          </w:rPr>
          <w:t>[ECMA-376]</w:t>
        </w:r>
      </w:hyperlink>
      <w:r>
        <w:t xml:space="preserve"> Part 4 §2.11.13; footnoteRef (Footnote Reference Mark)”)</w:t>
      </w:r>
      <w:r>
        <w:rPr>
          <w:i/>
        </w:rPr>
        <w:t xml:space="preserve"> </w:t>
      </w:r>
      <w:r>
        <w:t xml:space="preserve">occur on that page before the break. This element, when present with a </w:t>
      </w:r>
      <w:r>
        <w:rPr>
          <w:b/>
        </w:rPr>
        <w:t>val</w:t>
      </w:r>
      <w:r>
        <w:t xml:space="preserve"> attribute value of </w:t>
      </w:r>
      <w:r>
        <w:rPr>
          <w:i/>
        </w:rPr>
        <w:t>true</w:t>
      </w:r>
      <w:r>
        <w:t xml:space="preserve"> (or equivalent), specifies that Word should allow any paragraph after the section break that contains no </w:t>
      </w:r>
      <w:r>
        <w:rPr>
          <w:b/>
        </w:rPr>
        <w:t>footnoteRef</w:t>
      </w:r>
      <w:r>
        <w:t xml:space="preserve"> elements (“[ECMA-376] Part 4 §2.11.13; footnoteRef (Footnote Reference Mark)”) to be displayed on the same page. If the resulting content reaches the page extents, the section’s page break is ignored.</w:t>
      </w:r>
    </w:p>
    <w:p w:rsidR="00F729E5" w:rsidRDefault="00F63C16">
      <w:r>
        <w:t>[Example: Consider a WordprocessingML document with two footnotes contained in two sections, separated by a continuous section break:</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 xml:space="preserve"&gt;Here is the first paragraph in the first section.&lt;/w:t&gt;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&lt;w:t&gt;Here is the second paragraph in the first section.&lt;/w:t&gt;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&lt;w:rPr&gt;</w:t>
      </w:r>
    </w:p>
    <w:p w:rsidR="00F729E5" w:rsidRDefault="00F63C16">
      <w:pPr>
        <w:pStyle w:val="Code"/>
      </w:pPr>
      <w:r>
        <w:t xml:space="preserve">      &lt;w:rStyle w:val="FootnoteReference" /&gt;</w:t>
      </w:r>
    </w:p>
    <w:p w:rsidR="00F729E5" w:rsidRDefault="00F63C16">
      <w:pPr>
        <w:pStyle w:val="Code"/>
      </w:pPr>
      <w:r>
        <w:t xml:space="preserve">    &lt;/w:rPr&gt;</w:t>
      </w:r>
    </w:p>
    <w:p w:rsidR="00F729E5" w:rsidRDefault="00F63C16">
      <w:pPr>
        <w:pStyle w:val="Code"/>
      </w:pPr>
      <w:r>
        <w:t>&lt;w:footnoteReference w:id="2" /&gt;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&lt;w:p&gt;</w:t>
      </w:r>
    </w:p>
    <w:p w:rsidR="00F729E5" w:rsidRDefault="00F63C16">
      <w:pPr>
        <w:pStyle w:val="Code"/>
      </w:pPr>
      <w:r>
        <w:t xml:space="preserve">  &lt;w:pPr&gt;</w:t>
      </w:r>
    </w:p>
    <w:p w:rsidR="00F729E5" w:rsidRDefault="00F63C16">
      <w:pPr>
        <w:pStyle w:val="Code"/>
      </w:pPr>
      <w:r>
        <w:t xml:space="preserve">    &lt;w:sectPr&gt;</w:t>
      </w:r>
    </w:p>
    <w:p w:rsidR="00F729E5" w:rsidRDefault="00F63C16">
      <w:pPr>
        <w:pStyle w:val="Code"/>
      </w:pPr>
      <w:r>
        <w:t xml:space="preserve">      ...</w:t>
      </w:r>
    </w:p>
    <w:p w:rsidR="00F729E5" w:rsidRDefault="00F63C16">
      <w:pPr>
        <w:pStyle w:val="Code"/>
      </w:pPr>
      <w:r>
        <w:t xml:space="preserve">    &lt;/w:sectPr&gt;</w:t>
      </w:r>
    </w:p>
    <w:p w:rsidR="00F729E5" w:rsidRDefault="00F63C16">
      <w:pPr>
        <w:pStyle w:val="Code"/>
      </w:pPr>
      <w:r>
        <w:t xml:space="preserve">  &lt;/w:pPr&gt;</w:t>
      </w:r>
    </w:p>
    <w:p w:rsidR="00F729E5" w:rsidRDefault="00F63C16">
      <w:pPr>
        <w:pStyle w:val="Code"/>
      </w:pPr>
      <w:r>
        <w:t xml:space="preserve">  &lt;/w:p&gt;</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&lt;w:t&gt;Here is the first paragraph in the second section.&lt;/w:t&gt;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 xml:space="preserve"&gt;Here is the second paragraph in the second section.&lt;/w:t&gt;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&lt;w:rPr&gt;</w:t>
      </w:r>
    </w:p>
    <w:p w:rsidR="00F729E5" w:rsidRDefault="00F63C16">
      <w:pPr>
        <w:pStyle w:val="Code"/>
      </w:pPr>
      <w:r>
        <w:t xml:space="preserve">      &lt;w:rStyle w:val="FootnoteReference" /&gt;</w:t>
      </w:r>
    </w:p>
    <w:p w:rsidR="00F729E5" w:rsidRDefault="00F63C16">
      <w:pPr>
        <w:pStyle w:val="Code"/>
      </w:pPr>
      <w:r>
        <w:t xml:space="preserve">      &lt;/w:rPr&gt;</w:t>
      </w:r>
    </w:p>
    <w:p w:rsidR="00F729E5" w:rsidRDefault="00F63C16">
      <w:pPr>
        <w:pStyle w:val="Code"/>
      </w:pPr>
      <w:r>
        <w:t>&lt;w:footnoteReference w:id="3" /&gt;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 xml:space="preserve"&gt;Here is the third paragraph in the second section. &lt;/w:t&gt;</w:t>
      </w:r>
    </w:p>
    <w:p w:rsidR="00F729E5" w:rsidRDefault="00F63C16">
      <w:pPr>
        <w:pStyle w:val="Code"/>
      </w:pPr>
      <w:r>
        <w:t xml:space="preserve">    &lt;/w:r&gt;</w:t>
      </w:r>
    </w:p>
    <w:p w:rsidR="00F729E5" w:rsidRDefault="00F63C16">
      <w:pPr>
        <w:pStyle w:val="Code"/>
      </w:pPr>
      <w:r>
        <w:t>&lt;/w:p&gt;</w:t>
      </w:r>
    </w:p>
    <w:p w:rsidR="00F729E5" w:rsidRDefault="00F63C16">
      <w:pPr>
        <w:pStyle w:val="Code"/>
      </w:pPr>
      <w:r>
        <w:t>&lt;w:sectPr&gt;</w:t>
      </w:r>
    </w:p>
    <w:p w:rsidR="00F729E5" w:rsidRDefault="00F63C16">
      <w:pPr>
        <w:pStyle w:val="Code"/>
      </w:pPr>
      <w:r>
        <w:t xml:space="preserve">  &lt;w:type w:val="continuous" /&gt;</w:t>
      </w:r>
    </w:p>
    <w:p w:rsidR="00F729E5" w:rsidRDefault="00F63C16">
      <w:pPr>
        <w:pStyle w:val="Code"/>
      </w:pPr>
      <w:r>
        <w:t xml:space="preserve">    ...</w:t>
      </w:r>
    </w:p>
    <w:p w:rsidR="00F729E5" w:rsidRDefault="00F63C16">
      <w:pPr>
        <w:pStyle w:val="Code"/>
      </w:pPr>
      <w:r>
        <w:t>&lt;/w:sectPr&gt;</w:t>
      </w:r>
    </w:p>
    <w:p w:rsidR="00F729E5" w:rsidRDefault="00F63C16">
      <w:r>
        <w:t>The default rendering of such a document results in the continuous section break as a page break, resulting in the following two page document:</w:t>
      </w:r>
    </w:p>
    <w:p w:rsidR="00F729E5" w:rsidRDefault="00F63C16">
      <w:r>
        <w:rPr>
          <w:noProof/>
        </w:rPr>
        <w:drawing>
          <wp:inline distT="0" distB="0" distL="0" distR="0">
            <wp:extent cx="5895975" cy="27527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457d4a-0000-0000-0000-000000000000"/>
                    <pic:cNvPicPr>
                      <a:picLocks noChangeAspect="1" noChangeArrowheads="1"/>
                    </pic:cNvPicPr>
                  </pic:nvPicPr>
                  <pic:blipFill>
                    <a:blip r:embed="rId88" cstate="print"/>
                    <a:srcRect/>
                    <a:stretch>
                      <a:fillRect/>
                    </a:stretch>
                  </pic:blipFill>
                  <pic:spPr bwMode="auto">
                    <a:xfrm>
                      <a:off x="0" y="0"/>
                      <a:ext cx="5895975" cy="2752725"/>
                    </a:xfrm>
                    <a:prstGeom prst="rect">
                      <a:avLst/>
                    </a:prstGeom>
                    <a:noFill/>
                    <a:ln w="9525">
                      <a:noFill/>
                      <a:miter lim="800000"/>
                      <a:headEnd/>
                      <a:tailEnd/>
                    </a:ln>
                  </pic:spPr>
                </pic:pic>
              </a:graphicData>
            </a:graphic>
          </wp:inline>
        </w:drawing>
      </w:r>
    </w:p>
    <w:p w:rsidR="00F729E5" w:rsidRDefault="00F63C16">
      <w:r>
        <w:t>However, if this compatibility setting is turned on:</w:t>
      </w:r>
    </w:p>
    <w:p w:rsidR="00F729E5" w:rsidRDefault="00F63C16">
      <w:pPr>
        <w:pStyle w:val="Code"/>
      </w:pPr>
      <w:r>
        <w:t>&lt;w:compat&gt;</w:t>
      </w:r>
    </w:p>
    <w:p w:rsidR="00F729E5" w:rsidRDefault="00F63C16">
      <w:pPr>
        <w:pStyle w:val="Code"/>
      </w:pPr>
      <w:r>
        <w:t xml:space="preserve">  &lt;w:footnoteLayoutLikeWW8 /&gt;</w:t>
      </w:r>
    </w:p>
    <w:p w:rsidR="00F729E5" w:rsidRDefault="00F63C16">
      <w:pPr>
        <w:pStyle w:val="Code"/>
      </w:pPr>
      <w:r>
        <w:t>&lt;/w:compat&gt;</w:t>
      </w:r>
    </w:p>
    <w:p w:rsidR="00F729E5" w:rsidRDefault="00F63C16">
      <w:r>
        <w:t>Then the first paragraph following the section break (not having any footnote references) is displayed on the same page, despite the section break, resulting in the following output:</w:t>
      </w:r>
    </w:p>
    <w:p w:rsidR="00F729E5" w:rsidRDefault="00F63C16">
      <w:r>
        <w:rPr>
          <w:noProof/>
        </w:rPr>
        <w:drawing>
          <wp:inline distT="0" distB="0" distL="0" distR="0">
            <wp:extent cx="5905500" cy="26955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457d49-0000-0000-0000-000000000000"/>
                    <pic:cNvPicPr>
                      <a:picLocks noChangeAspect="1" noChangeArrowheads="1"/>
                    </pic:cNvPicPr>
                  </pic:nvPicPr>
                  <pic:blipFill>
                    <a:blip r:embed="rId89" cstate="print"/>
                    <a:srcRect/>
                    <a:stretch>
                      <a:fillRect/>
                    </a:stretch>
                  </pic:blipFill>
                  <pic:spPr bwMode="auto">
                    <a:xfrm>
                      <a:off x="0" y="0"/>
                      <a:ext cx="5905500" cy="2695575"/>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Heading3"/>
      </w:pPr>
      <w:bookmarkStart w:id="957" w:name="section_086c148a5eed4d5fadb07b38f7f05283"/>
      <w:bookmarkStart w:id="958" w:name="_Toc454425723"/>
      <w:r>
        <w:t>Part 4 Section 2.15.3.31, lineWrapLikeWord6 (Emulate Word 6.0 Line Wrapping for East Asian Text)</w:t>
      </w:r>
      <w:bookmarkEnd w:id="957"/>
      <w:bookmarkEnd w:id="958"/>
      <w:r w:rsidR="00BE53A7">
        <w:fldChar w:fldCharType="begin"/>
      </w:r>
      <w:r>
        <w:instrText xml:space="preserve"> XE "lineWrapLikeWord6 (Emulate Word 6.0 Line Wrapping for East Asian Text)" </w:instrText>
      </w:r>
      <w:r w:rsidR="00BE53A7">
        <w:fldChar w:fldCharType="end"/>
      </w:r>
    </w:p>
    <w:p w:rsidR="00F729E5" w:rsidRDefault="00F63C16">
      <w:pPr>
        <w:pStyle w:val="Definition-Field"/>
      </w:pPr>
      <w:r>
        <w:t xml:space="preserve">a.   </w:t>
      </w:r>
      <w:r>
        <w:rPr>
          <w:i/>
        </w:rPr>
        <w:t>The standard does not state exactly how to emulate Word 6.0 line wrapping for East Asian text.</w:t>
      </w:r>
    </w:p>
    <w:p w:rsidR="00F729E5" w:rsidRDefault="00F63C16">
      <w:r>
        <w:t xml:space="preserve">In Office, this element specifies that Word should ignore the character compression settings specified by the </w:t>
      </w:r>
      <w:r>
        <w:rPr>
          <w:b/>
        </w:rPr>
        <w:t>characterSpacingControl</w:t>
      </w:r>
      <w:r>
        <w:t xml:space="preserve"> element (“</w:t>
      </w:r>
      <w:hyperlink r:id="rId90">
        <w:r>
          <w:rPr>
            <w:rStyle w:val="Hyperlink"/>
          </w:rPr>
          <w:t>[ECMA-376]</w:t>
        </w:r>
      </w:hyperlink>
      <w:r>
        <w:t xml:space="preserve"> Part 4 §2.15.1.18; characterSpacingControl (Character-Level Whitespace Compression)”) when determining if one more characters fit within the text margins on each line of the document. This setting typically results in a character being pushed to the following line, ignoring the fact that the character compression settings would have allowed it to fit within the text boundaries.</w:t>
      </w:r>
    </w:p>
    <w:p w:rsidR="00F729E5" w:rsidRDefault="00F63C16">
      <w:r>
        <w:t xml:space="preserve">Typically, an application would check the character compression settings, and apply any character-level whitespace compression before attempting to fit the last character on the line. This element, when present with a </w:t>
      </w:r>
      <w:r>
        <w:rPr>
          <w:b/>
        </w:rPr>
        <w:t>val</w:t>
      </w:r>
      <w:r>
        <w:t xml:space="preserve"> attribute value of </w:t>
      </w:r>
      <w:r>
        <w:rPr>
          <w:i/>
        </w:rPr>
        <w:t>true</w:t>
      </w:r>
      <w:r>
        <w:t xml:space="preserve"> (or equivalent), specifies that Word shall ignore that compression and fit the character as if it should be displayed at its full width, regardless of whether the compression settings are applied.</w:t>
      </w:r>
    </w:p>
    <w:p w:rsidR="00F729E5" w:rsidRDefault="00F63C16">
      <w:r>
        <w:t>[Example: Consider a paragraph which ends with the following two characters (with each character’s bounding box outlined for illustrative purposes:</w:t>
      </w:r>
    </w:p>
    <w:p w:rsidR="00F729E5" w:rsidRDefault="00F63C16">
      <w:r>
        <w:rPr>
          <w:noProof/>
        </w:rPr>
        <w:drawing>
          <wp:inline distT="0" distB="0" distL="0" distR="0">
            <wp:extent cx="1657350" cy="1047749"/>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cd0-0000-0000-0000-000000000000"/>
                    <pic:cNvPicPr>
                      <a:picLocks noChangeAspect="1" noChangeArrowheads="1"/>
                    </pic:cNvPicPr>
                  </pic:nvPicPr>
                  <pic:blipFill>
                    <a:blip r:embed="rId91" cstate="print"/>
                    <a:srcRect/>
                    <a:stretch>
                      <a:fillRect/>
                    </a:stretch>
                  </pic:blipFill>
                  <pic:spPr bwMode="auto">
                    <a:xfrm>
                      <a:off x="0" y="0"/>
                      <a:ext cx="1657350" cy="1047749"/>
                    </a:xfrm>
                    <a:prstGeom prst="rect">
                      <a:avLst/>
                    </a:prstGeom>
                    <a:noFill/>
                    <a:ln w="9525">
                      <a:noFill/>
                      <a:miter lim="800000"/>
                      <a:headEnd/>
                      <a:tailEnd/>
                    </a:ln>
                  </pic:spPr>
                </pic:pic>
              </a:graphicData>
            </a:graphic>
          </wp:inline>
        </w:drawing>
      </w:r>
    </w:p>
    <w:p w:rsidR="00F729E5" w:rsidRDefault="00F63C16">
      <w:r>
        <w:t xml:space="preserve">If the document’s character compression settings were not set to </w:t>
      </w:r>
      <w:r>
        <w:rPr>
          <w:i/>
        </w:rPr>
        <w:t>doNotCompress</w:t>
      </w:r>
      <w:r>
        <w:t xml:space="preserve"> and text extent fell at the location identified by this red line:</w:t>
      </w:r>
    </w:p>
    <w:p w:rsidR="00F729E5" w:rsidRDefault="00F63C16">
      <w:r>
        <w:t xml:space="preserve">    </w:t>
      </w:r>
      <w:r>
        <w:rPr>
          <w:noProof/>
        </w:rPr>
        <w:drawing>
          <wp:inline distT="0" distB="0" distL="0" distR="0">
            <wp:extent cx="1514475" cy="11334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ccf-0000-0000-0000-000000000000"/>
                    <pic:cNvPicPr>
                      <a:picLocks noChangeAspect="1" noChangeArrowheads="1"/>
                    </pic:cNvPicPr>
                  </pic:nvPicPr>
                  <pic:blipFill>
                    <a:blip r:embed="rId92" cstate="print"/>
                    <a:srcRect/>
                    <a:stretch>
                      <a:fillRect/>
                    </a:stretch>
                  </pic:blipFill>
                  <pic:spPr bwMode="auto">
                    <a:xfrm>
                      <a:off x="0" y="0"/>
                      <a:ext cx="1514475" cy="1133475"/>
                    </a:xfrm>
                    <a:prstGeom prst="rect">
                      <a:avLst/>
                    </a:prstGeom>
                    <a:noFill/>
                    <a:ln w="9525">
                      <a:noFill/>
                      <a:miter lim="800000"/>
                      <a:headEnd/>
                      <a:tailEnd/>
                    </a:ln>
                  </pic:spPr>
                </pic:pic>
              </a:graphicData>
            </a:graphic>
          </wp:inline>
        </w:drawing>
      </w:r>
    </w:p>
    <w:p w:rsidR="00F729E5" w:rsidRDefault="00F63C16">
      <w:r>
        <w:t xml:space="preserve">The last character would have compression applied to its blank half, and would fit on the line. </w:t>
      </w:r>
    </w:p>
    <w:p w:rsidR="00F729E5" w:rsidRDefault="00F63C16">
      <w:r>
        <w:t>If this compatibility setting is turned on:</w:t>
      </w:r>
    </w:p>
    <w:p w:rsidR="00F729E5" w:rsidRDefault="00F63C16">
      <w:pPr>
        <w:pStyle w:val="Code"/>
      </w:pPr>
      <w:r>
        <w:t>&lt;w:compat&gt;</w:t>
      </w:r>
    </w:p>
    <w:p w:rsidR="00F729E5" w:rsidRDefault="00F63C16">
      <w:pPr>
        <w:pStyle w:val="Code"/>
      </w:pPr>
      <w:r>
        <w:t xml:space="preserve">  &lt;w:lineWrapLikeWord6 /&gt;</w:t>
      </w:r>
    </w:p>
    <w:p w:rsidR="00F729E5" w:rsidRDefault="00F63C16">
      <w:pPr>
        <w:pStyle w:val="Code"/>
      </w:pPr>
      <w:r>
        <w:t>&lt;/w:compat&gt;</w:t>
      </w:r>
    </w:p>
    <w:p w:rsidR="00F729E5" w:rsidRDefault="00F63C16">
      <w:r>
        <w:t>Then Word would compress the character, but should treat the character as full width when determining if it fits on the line; in this case, the second character would be displayed on the following line. end example]</w:t>
      </w:r>
    </w:p>
    <w:p w:rsidR="00F729E5" w:rsidRDefault="00F63C16">
      <w:pPr>
        <w:pStyle w:val="Definition-Field2"/>
      </w:pPr>
      <w:r>
        <w:t>This note applies to the following products: 2007, 2007 SP1, 2007 SP2.</w:t>
      </w:r>
    </w:p>
    <w:p w:rsidR="00F729E5" w:rsidRDefault="00F63C16">
      <w:pPr>
        <w:pStyle w:val="Heading3"/>
      </w:pPr>
      <w:bookmarkStart w:id="959" w:name="section_841b015a75d940f3bae97be21935f79d"/>
      <w:bookmarkStart w:id="960" w:name="_Toc454425724"/>
      <w:r>
        <w:t>Part 4 Section 2.15.3.32, mwSmallCaps (Emulate Word 5.x for the Macintosh Small Caps Formatting)</w:t>
      </w:r>
      <w:bookmarkEnd w:id="959"/>
      <w:bookmarkEnd w:id="960"/>
      <w:r w:rsidR="00BE53A7">
        <w:fldChar w:fldCharType="begin"/>
      </w:r>
      <w:r>
        <w:instrText xml:space="preserve"> XE "mwSmallCaps (Emulate Word 5.x for the Macintosh Small Caps Formatting)" </w:instrText>
      </w:r>
      <w:r w:rsidR="00BE53A7">
        <w:fldChar w:fldCharType="end"/>
      </w:r>
    </w:p>
    <w:p w:rsidR="00F729E5" w:rsidRDefault="00F63C16">
      <w:pPr>
        <w:pStyle w:val="Definition-Field"/>
      </w:pPr>
      <w:r>
        <w:t xml:space="preserve">a.   </w:t>
      </w:r>
      <w:r>
        <w:rPr>
          <w:i/>
        </w:rPr>
        <w:t>The standard does not state exactly how to emulate Word 5.x for the Macintosh small caps.</w:t>
      </w:r>
    </w:p>
    <w:p w:rsidR="00F729E5" w:rsidRDefault="00F63C16">
      <w:r>
        <w:t xml:space="preserve">This element, when present with a </w:t>
      </w:r>
      <w:r>
        <w:rPr>
          <w:b/>
        </w:rPr>
        <w:t>val</w:t>
      </w:r>
      <w:r>
        <w:t xml:space="preserve"> attribute value of </w:t>
      </w:r>
      <w:r>
        <w:rPr>
          <w:i/>
        </w:rPr>
        <w:t>true</w:t>
      </w:r>
      <w:r>
        <w:t xml:space="preserve"> (or equivalent), specifies that Word will determine the font size for small caps using the following algorithm:</w:t>
      </w:r>
    </w:p>
    <w:p w:rsidR="00F729E5" w:rsidRDefault="00F63C16">
      <w:pPr>
        <w:pStyle w:val="ListParagraph"/>
        <w:numPr>
          <w:ilvl w:val="0"/>
          <w:numId w:val="105"/>
        </w:numPr>
        <w:contextualSpacing/>
      </w:pPr>
      <w:r>
        <w:t xml:space="preserve">If </w:t>
      </w:r>
      <w:r>
        <w:rPr>
          <w:noProof/>
        </w:rPr>
        <w:drawing>
          <wp:inline distT="0" distB="0" distL="0" distR="0">
            <wp:extent cx="523874" cy="1714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1-0000-0000-0000-000000000000"/>
                    <pic:cNvPicPr>
                      <a:picLocks noChangeAspect="1" noChangeArrowheads="1"/>
                    </pic:cNvPicPr>
                  </pic:nvPicPr>
                  <pic:blipFill>
                    <a:blip r:embed="rId93" cstate="print"/>
                    <a:srcRect/>
                    <a:stretch>
                      <a:fillRect/>
                    </a:stretch>
                  </pic:blipFill>
                  <pic:spPr bwMode="auto">
                    <a:xfrm>
                      <a:off x="0" y="0"/>
                      <a:ext cx="523874" cy="171450"/>
                    </a:xfrm>
                    <a:prstGeom prst="rect">
                      <a:avLst/>
                    </a:prstGeom>
                    <a:noFill/>
                    <a:ln w="9525">
                      <a:noFill/>
                      <a:miter lim="800000"/>
                      <a:headEnd/>
                      <a:tailEnd/>
                    </a:ln>
                  </pic:spPr>
                </pic:pic>
              </a:graphicData>
            </a:graphic>
          </wp:inline>
        </w:drawing>
      </w:r>
      <w:r>
        <w:t>, then the font size for small caps is 7 points.</w:t>
      </w:r>
    </w:p>
    <w:p w:rsidR="00F729E5" w:rsidRDefault="00F63C16">
      <w:pPr>
        <w:pStyle w:val="ListParagraph"/>
        <w:numPr>
          <w:ilvl w:val="0"/>
          <w:numId w:val="105"/>
        </w:numPr>
      </w:pPr>
      <w:r>
        <w:t xml:space="preserve">Otherwise, sequentially iterate through </w:t>
      </w:r>
      <w:r>
        <w:rPr>
          <w:noProof/>
        </w:rPr>
        <w:drawing>
          <wp:inline distT="0" distB="0" distL="0" distR="0">
            <wp:extent cx="523874" cy="1714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0-0000-0000-0000-000000000000"/>
                    <pic:cNvPicPr>
                      <a:picLocks noChangeAspect="1" noChangeArrowheads="1"/>
                    </pic:cNvPicPr>
                  </pic:nvPicPr>
                  <pic:blipFill>
                    <a:blip r:embed="rId94" cstate="print"/>
                    <a:srcRect/>
                    <a:stretch>
                      <a:fillRect/>
                    </a:stretch>
                  </pic:blipFill>
                  <pic:spPr bwMode="auto">
                    <a:xfrm>
                      <a:off x="0" y="0"/>
                      <a:ext cx="523874" cy="171450"/>
                    </a:xfrm>
                    <a:prstGeom prst="rect">
                      <a:avLst/>
                    </a:prstGeom>
                    <a:noFill/>
                    <a:ln w="9525">
                      <a:noFill/>
                      <a:miter lim="800000"/>
                      <a:headEnd/>
                      <a:tailEnd/>
                    </a:ln>
                  </pic:spPr>
                </pic:pic>
              </a:graphicData>
            </a:graphic>
          </wp:inline>
        </w:drawing>
      </w:r>
      <w:r>
        <w:t xml:space="preserve"> until </w:t>
      </w:r>
      <w:r>
        <w:rPr>
          <w:noProof/>
        </w:rPr>
        <w:drawing>
          <wp:inline distT="0" distB="0" distL="0" distR="0">
            <wp:extent cx="2152650" cy="1714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9f-0000-0000-0000-000000000000"/>
                    <pic:cNvPicPr>
                      <a:picLocks noChangeAspect="1" noChangeArrowheads="1"/>
                    </pic:cNvPicPr>
                  </pic:nvPicPr>
                  <pic:blipFill>
                    <a:blip r:embed="rId95" cstate="print"/>
                    <a:srcRect/>
                    <a:stretch>
                      <a:fillRect/>
                    </a:stretch>
                  </pic:blipFill>
                  <pic:spPr bwMode="auto">
                    <a:xfrm>
                      <a:off x="0" y="0"/>
                      <a:ext cx="2152650" cy="171450"/>
                    </a:xfrm>
                    <a:prstGeom prst="rect">
                      <a:avLst/>
                    </a:prstGeom>
                    <a:noFill/>
                    <a:ln w="9525">
                      <a:noFill/>
                      <a:miter lim="800000"/>
                      <a:headEnd/>
                      <a:tailEnd/>
                    </a:ln>
                  </pic:spPr>
                </pic:pic>
              </a:graphicData>
            </a:graphic>
          </wp:inline>
        </w:drawing>
      </w:r>
      <w:r>
        <w:t xml:space="preserve">, at which point the font size for small caps is </w:t>
      </w:r>
      <w:r>
        <w:rPr>
          <w:noProof/>
        </w:rPr>
        <w:drawing>
          <wp:inline distT="0" distB="0" distL="0" distR="0">
            <wp:extent cx="657225" cy="1714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6-0000-0000-0000-000000000000"/>
                    <pic:cNvPicPr>
                      <a:picLocks noChangeAspect="1" noChangeArrowheads="1"/>
                    </pic:cNvPicPr>
                  </pic:nvPicPr>
                  <pic:blipFill>
                    <a:blip r:embed="rId96" cstate="print"/>
                    <a:srcRect/>
                    <a:stretch>
                      <a:fillRect/>
                    </a:stretch>
                  </pic:blipFill>
                  <pic:spPr bwMode="auto">
                    <a:xfrm>
                      <a:off x="0" y="0"/>
                      <a:ext cx="657225" cy="171450"/>
                    </a:xfrm>
                    <a:prstGeom prst="rect">
                      <a:avLst/>
                    </a:prstGeom>
                    <a:noFill/>
                    <a:ln w="9525">
                      <a:noFill/>
                      <a:miter lim="800000"/>
                      <a:headEnd/>
                      <a:tailEnd/>
                    </a:ln>
                  </pic:spPr>
                </pic:pic>
              </a:graphicData>
            </a:graphic>
          </wp:inline>
        </w:drawing>
      </w:r>
      <w:r>
        <w:t xml:space="preserve"> points.</w:t>
      </w:r>
    </w:p>
    <w:p w:rsidR="00F729E5" w:rsidRDefault="00F63C16">
      <w:r>
        <w:t>where:</w:t>
      </w:r>
    </w:p>
    <w:p w:rsidR="00F729E5" w:rsidRDefault="00F63C16">
      <w:pPr>
        <w:pStyle w:val="ListParagraph"/>
        <w:numPr>
          <w:ilvl w:val="0"/>
          <w:numId w:val="106"/>
        </w:numPr>
        <w:contextualSpacing/>
      </w:pPr>
      <w:r>
        <w:rPr>
          <w:noProof/>
        </w:rPr>
        <w:drawing>
          <wp:inline distT="0" distB="0" distL="0" distR="0">
            <wp:extent cx="523874" cy="1714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5-0000-0000-0000-000000000000"/>
                    <pic:cNvPicPr>
                      <a:picLocks noChangeAspect="1" noChangeArrowheads="1"/>
                    </pic:cNvPicPr>
                  </pic:nvPicPr>
                  <pic:blipFill>
                    <a:blip r:embed="rId97" cstate="print"/>
                    <a:srcRect/>
                    <a:stretch>
                      <a:fillRect/>
                    </a:stretch>
                  </pic:blipFill>
                  <pic:spPr bwMode="auto">
                    <a:xfrm>
                      <a:off x="0" y="0"/>
                      <a:ext cx="523874" cy="171450"/>
                    </a:xfrm>
                    <a:prstGeom prst="rect">
                      <a:avLst/>
                    </a:prstGeom>
                    <a:noFill/>
                    <a:ln w="9525">
                      <a:noFill/>
                      <a:miter lim="800000"/>
                      <a:headEnd/>
                      <a:tailEnd/>
                    </a:ln>
                  </pic:spPr>
                </pic:pic>
              </a:graphicData>
            </a:graphic>
          </wp:inline>
        </w:drawing>
      </w:r>
      <w:r>
        <w:t xml:space="preserve"> is an array defined as follows: </w:t>
      </w:r>
    </w:p>
    <w:p w:rsidR="00F729E5" w:rsidRDefault="00F63C16">
      <w:r>
        <w:rPr>
          <w:noProof/>
        </w:rPr>
        <w:drawing>
          <wp:inline distT="0" distB="0" distL="0" distR="0">
            <wp:extent cx="2609850" cy="1714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4-0000-0000-0000-000000000000"/>
                    <pic:cNvPicPr>
                      <a:picLocks noChangeAspect="1" noChangeArrowheads="1"/>
                    </pic:cNvPicPr>
                  </pic:nvPicPr>
                  <pic:blipFill>
                    <a:blip r:embed="rId98" cstate="print"/>
                    <a:srcRect/>
                    <a:stretch>
                      <a:fillRect/>
                    </a:stretch>
                  </pic:blipFill>
                  <pic:spPr bwMode="auto">
                    <a:xfrm>
                      <a:off x="0" y="0"/>
                      <a:ext cx="2609850" cy="171450"/>
                    </a:xfrm>
                    <a:prstGeom prst="rect">
                      <a:avLst/>
                    </a:prstGeom>
                    <a:noFill/>
                    <a:ln w="9525">
                      <a:noFill/>
                      <a:miter lim="800000"/>
                      <a:headEnd/>
                      <a:tailEnd/>
                    </a:ln>
                  </pic:spPr>
                </pic:pic>
              </a:graphicData>
            </a:graphic>
          </wp:inline>
        </w:drawing>
      </w:r>
      <w:r>
        <w:t xml:space="preserve"> where </w:t>
      </w:r>
      <w:r>
        <w:rPr>
          <w:noProof/>
        </w:rPr>
        <w:drawing>
          <wp:inline distT="0" distB="0" distL="0" distR="0">
            <wp:extent cx="923925" cy="17145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a3-0000-0000-0000-000000000000"/>
                    <pic:cNvPicPr>
                      <a:picLocks noChangeAspect="1" noChangeArrowheads="1"/>
                    </pic:cNvPicPr>
                  </pic:nvPicPr>
                  <pic:blipFill>
                    <a:blip r:embed="rId99" cstate="print"/>
                    <a:srcRect/>
                    <a:stretch>
                      <a:fillRect/>
                    </a:stretch>
                  </pic:blipFill>
                  <pic:spPr bwMode="auto">
                    <a:xfrm>
                      <a:off x="0" y="0"/>
                      <a:ext cx="923925" cy="171450"/>
                    </a:xfrm>
                    <a:prstGeom prst="rect">
                      <a:avLst/>
                    </a:prstGeom>
                    <a:noFill/>
                    <a:ln w="9525">
                      <a:noFill/>
                      <a:miter lim="800000"/>
                      <a:headEnd/>
                      <a:tailEnd/>
                    </a:ln>
                  </pic:spPr>
                </pic:pic>
              </a:graphicData>
            </a:graphic>
          </wp:inline>
        </w:drawing>
      </w:r>
      <w:r>
        <w:t>.</w:t>
      </w:r>
    </w:p>
    <w:p w:rsidR="00F729E5" w:rsidRDefault="00F63C16">
      <w:pPr>
        <w:pStyle w:val="ListParagraph"/>
        <w:numPr>
          <w:ilvl w:val="0"/>
          <w:numId w:val="106"/>
        </w:numPr>
      </w:pPr>
      <w:r>
        <w:rPr>
          <w:noProof/>
        </w:rPr>
        <w:drawing>
          <wp:inline distT="0" distB="0" distL="0" distR="0">
            <wp:extent cx="266700" cy="1714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737a9a-0000-0000-0000-000000000000"/>
                    <pic:cNvPicPr>
                      <a:picLocks noChangeAspect="1" noChangeArrowheads="1"/>
                    </pic:cNvPicPr>
                  </pic:nvPicPr>
                  <pic:blipFill>
                    <a:blip r:embed="rId100" cstate="print"/>
                    <a:srcRect/>
                    <a:stretch>
                      <a:fillRect/>
                    </a:stretch>
                  </pic:blipFill>
                  <pic:spPr bwMode="auto">
                    <a:xfrm>
                      <a:off x="0" y="0"/>
                      <a:ext cx="266700" cy="171450"/>
                    </a:xfrm>
                    <a:prstGeom prst="rect">
                      <a:avLst/>
                    </a:prstGeom>
                    <a:noFill/>
                    <a:ln w="9525">
                      <a:noFill/>
                      <a:miter lim="800000"/>
                      <a:headEnd/>
                      <a:tailEnd/>
                    </a:ln>
                  </pic:spPr>
                </pic:pic>
              </a:graphicData>
            </a:graphic>
          </wp:inline>
        </w:drawing>
      </w:r>
      <w:r>
        <w:t xml:space="preserve"> is an integer calculated as follows: </w:t>
      </w:r>
    </w:p>
    <w:p w:rsidR="00F729E5" w:rsidRDefault="00F63C16">
      <w:r>
        <w:t>The font size of the run to which small caps formatting is applied (in points).</w:t>
      </w:r>
    </w:p>
    <w:p w:rsidR="00F729E5" w:rsidRDefault="00F63C16">
      <w:pPr>
        <w:pStyle w:val="Definition-Field2"/>
      </w:pPr>
      <w:r>
        <w:t>This note applies to the following products: 2007, 2007 SP1, 2007 SP2.</w:t>
      </w:r>
    </w:p>
    <w:p w:rsidR="00F729E5" w:rsidRDefault="00F63C16">
      <w:pPr>
        <w:pStyle w:val="Heading3"/>
      </w:pPr>
      <w:bookmarkStart w:id="961" w:name="section_91215a7439b848968735f99cf8fb13cb"/>
      <w:bookmarkStart w:id="962" w:name="_Toc454425725"/>
      <w:r>
        <w:t>Part 4 Section 2.15.3.41, shapeLayoutLikeWW8 (Emulate Word 97 Text Wrapping Around Floating Objects)</w:t>
      </w:r>
      <w:bookmarkEnd w:id="961"/>
      <w:bookmarkEnd w:id="962"/>
      <w:r w:rsidR="00BE53A7">
        <w:fldChar w:fldCharType="begin"/>
      </w:r>
      <w:r>
        <w:instrText xml:space="preserve"> XE "shapeLayoutLikeWW8 (Emulate Word 97 Text Wrapping Around Floating Objects)" </w:instrText>
      </w:r>
      <w:r w:rsidR="00BE53A7">
        <w:fldChar w:fldCharType="end"/>
      </w:r>
    </w:p>
    <w:p w:rsidR="00F729E5" w:rsidRDefault="00F63C16">
      <w:pPr>
        <w:pStyle w:val="Definition-Field"/>
      </w:pPr>
      <w:r>
        <w:t xml:space="preserve">a.   </w:t>
      </w:r>
      <w:r>
        <w:rPr>
          <w:i/>
        </w:rPr>
        <w:t>The standard does not state exactly how to emulate Word 97 text wrapping around floating objects.</w:t>
      </w:r>
    </w:p>
    <w:p w:rsidR="00F729E5" w:rsidRDefault="00F63C16">
      <w:r>
        <w:t>In Office, this element specifies that Word will ignore the line wrapping setting specified by a floating object, instead allowing text to be displayed beneath it under the specific set of conditions identified as follows.</w:t>
      </w:r>
    </w:p>
    <w:p w:rsidR="00F729E5" w:rsidRDefault="00F63C16">
      <w:r>
        <w:t xml:space="preserve">Typically, text wrapping around a floating object is dictated by the presence of one of the following as a child element of the object’s </w:t>
      </w:r>
      <w:r>
        <w:rPr>
          <w:b/>
        </w:rPr>
        <w:t>anchor</w:t>
      </w:r>
      <w:r>
        <w:t xml:space="preserve"> element (“</w:t>
      </w:r>
      <w:hyperlink r:id="rId101">
        <w:r>
          <w:rPr>
            <w:rStyle w:val="Hyperlink"/>
          </w:rPr>
          <w:t>[ECMA-376]</w:t>
        </w:r>
      </w:hyperlink>
      <w:r>
        <w:t xml:space="preserve"> Part 4 §5.5.2.3; anchor (Anchor for Floating DrawingML Object)”):</w:t>
      </w:r>
    </w:p>
    <w:p w:rsidR="00F729E5" w:rsidRDefault="00F63C16">
      <w:pPr>
        <w:pStyle w:val="ListParagraph"/>
        <w:numPr>
          <w:ilvl w:val="0"/>
          <w:numId w:val="107"/>
        </w:numPr>
        <w:contextualSpacing/>
      </w:pPr>
      <w:r>
        <w:rPr>
          <w:b/>
        </w:rPr>
        <w:t xml:space="preserve">wrapNone </w:t>
      </w:r>
      <w:r>
        <w:t xml:space="preserve">element (“[ECMA-376] Part 4 §5.5.2.15; wrapNone (No Text Wrapping)”), which specifies no text wrapping </w:t>
      </w:r>
    </w:p>
    <w:p w:rsidR="00F729E5" w:rsidRDefault="00F63C16">
      <w:pPr>
        <w:pStyle w:val="ListParagraph"/>
        <w:numPr>
          <w:ilvl w:val="0"/>
          <w:numId w:val="107"/>
        </w:numPr>
        <w:contextualSpacing/>
      </w:pPr>
      <w:r>
        <w:rPr>
          <w:b/>
        </w:rPr>
        <w:t xml:space="preserve">wrapSquare </w:t>
      </w:r>
      <w:r>
        <w:t xml:space="preserve">element (“[ECMA-376] Part 4 §5.5.2.17; wrapSquare (Square Wrapping)”), which specifies square text wrapping </w:t>
      </w:r>
    </w:p>
    <w:p w:rsidR="00F729E5" w:rsidRDefault="00F63C16">
      <w:pPr>
        <w:pStyle w:val="ListParagraph"/>
        <w:numPr>
          <w:ilvl w:val="0"/>
          <w:numId w:val="107"/>
        </w:numPr>
        <w:contextualSpacing/>
      </w:pPr>
      <w:r>
        <w:rPr>
          <w:b/>
        </w:rPr>
        <w:t xml:space="preserve">wrapThrough </w:t>
      </w:r>
      <w:r>
        <w:t xml:space="preserve">element (“[ECMA-376] Part 4 §5.5.2.18; wrapThrough (Through Wrapping)”), which specifies through text wrapping </w:t>
      </w:r>
    </w:p>
    <w:p w:rsidR="00F729E5" w:rsidRDefault="00F63C16">
      <w:pPr>
        <w:pStyle w:val="ListParagraph"/>
        <w:numPr>
          <w:ilvl w:val="0"/>
          <w:numId w:val="107"/>
        </w:numPr>
        <w:contextualSpacing/>
      </w:pPr>
      <w:r>
        <w:rPr>
          <w:b/>
        </w:rPr>
        <w:t xml:space="preserve">wrapTight </w:t>
      </w:r>
      <w:r>
        <w:t>element (“[ECMA-376] Part 4 §5.5.2.19; wrapTight (Tight Wrapping)”), which specifies tight text wrapping</w:t>
      </w:r>
    </w:p>
    <w:p w:rsidR="00F729E5" w:rsidRDefault="00F63C16">
      <w:pPr>
        <w:pStyle w:val="ListParagraph"/>
        <w:numPr>
          <w:ilvl w:val="0"/>
          <w:numId w:val="107"/>
        </w:numPr>
      </w:pPr>
      <w:r>
        <w:rPr>
          <w:b/>
        </w:rPr>
        <w:t xml:space="preserve">wrapTopAndBottom </w:t>
      </w:r>
      <w:r>
        <w:t xml:space="preserve">element (“[ECMA-376] Part 4 §5.5.2.20; wrapTopAndBottom (Top and Bottom Wrapping)”), which specifies top and bottom text wrapping </w:t>
      </w:r>
    </w:p>
    <w:p w:rsidR="00F729E5" w:rsidRDefault="00F63C16">
      <w:r>
        <w:t xml:space="preserve">This element, when present with a </w:t>
      </w:r>
      <w:r>
        <w:rPr>
          <w:b/>
        </w:rPr>
        <w:t>val</w:t>
      </w:r>
      <w:r>
        <w:t xml:space="preserve"> attribute value of </w:t>
      </w:r>
      <w:r>
        <w:rPr>
          <w:i/>
        </w:rPr>
        <w:t>true</w:t>
      </w:r>
      <w:r>
        <w:t xml:space="preserve"> (or equivalent), specifies that Word will allow text to wrap beneath a floating object, ignoring the object’s true wrapping setting, when the following conditions are met:</w:t>
      </w:r>
    </w:p>
    <w:p w:rsidR="00F729E5" w:rsidRDefault="00F63C16">
      <w:pPr>
        <w:pStyle w:val="ListParagraph"/>
        <w:numPr>
          <w:ilvl w:val="0"/>
          <w:numId w:val="108"/>
        </w:numPr>
        <w:contextualSpacing/>
      </w:pPr>
      <w:r>
        <w:t xml:space="preserve">The floating object has any of the following elements present as a child of the object’s </w:t>
      </w:r>
      <w:r>
        <w:rPr>
          <w:b/>
        </w:rPr>
        <w:t>anchor</w:t>
      </w:r>
      <w:r>
        <w:t xml:space="preserve"> element: </w:t>
      </w:r>
      <w:r>
        <w:rPr>
          <w:b/>
        </w:rPr>
        <w:t>wrapSquare</w:t>
      </w:r>
      <w:r>
        <w:t>,</w:t>
      </w:r>
      <w:r>
        <w:rPr>
          <w:b/>
        </w:rPr>
        <w:t xml:space="preserve"> wrapTight</w:t>
      </w:r>
      <w:r>
        <w:t>, or</w:t>
      </w:r>
      <w:r>
        <w:rPr>
          <w:b/>
        </w:rPr>
        <w:t xml:space="preserve"> wrapTopAndBottom</w:t>
      </w:r>
      <w:r>
        <w:t>.</w:t>
      </w:r>
    </w:p>
    <w:p w:rsidR="00F729E5" w:rsidRDefault="00F63C16">
      <w:pPr>
        <w:pStyle w:val="ListParagraph"/>
        <w:numPr>
          <w:ilvl w:val="0"/>
          <w:numId w:val="108"/>
        </w:numPr>
        <w:contextualSpacing/>
      </w:pPr>
      <w:r>
        <w:t xml:space="preserve">The floating object has a </w:t>
      </w:r>
      <w:r>
        <w:rPr>
          <w:b/>
        </w:rPr>
        <w:t>positionV</w:t>
      </w:r>
      <w:r>
        <w:t xml:space="preserve"> element (“[ECMA-376] Part 4 §5.5.2.11; positionV (Vertical Positioning)”) with a </w:t>
      </w:r>
      <w:r>
        <w:rPr>
          <w:b/>
        </w:rPr>
        <w:t>relativeFrom</w:t>
      </w:r>
      <w:r>
        <w:t xml:space="preserve"> attribute value of </w:t>
      </w:r>
      <w:r>
        <w:rPr>
          <w:i/>
        </w:rPr>
        <w:t>line.</w:t>
      </w:r>
      <w:r>
        <w:t xml:space="preserve"> </w:t>
      </w:r>
    </w:p>
    <w:p w:rsidR="00F729E5" w:rsidRDefault="00F63C16">
      <w:pPr>
        <w:pStyle w:val="ListParagraph"/>
        <w:numPr>
          <w:ilvl w:val="0"/>
          <w:numId w:val="108"/>
        </w:numPr>
        <w:contextualSpacing/>
      </w:pPr>
      <w:r>
        <w:t xml:space="preserve">The floating object has a negative value for the child </w:t>
      </w:r>
      <w:r>
        <w:rPr>
          <w:b/>
        </w:rPr>
        <w:t>posOffset</w:t>
      </w:r>
      <w:r>
        <w:t xml:space="preserve"> element (“[ECMA-376] Part 4 §5.5.2.12; posOffset (Absolute Position Offset)”) of the </w:t>
      </w:r>
      <w:r>
        <w:rPr>
          <w:b/>
        </w:rPr>
        <w:t>positionV</w:t>
      </w:r>
      <w:r>
        <w:t xml:space="preserve"> element.</w:t>
      </w:r>
    </w:p>
    <w:p w:rsidR="00F729E5" w:rsidRDefault="00F63C16">
      <w:pPr>
        <w:pStyle w:val="ListParagraph"/>
        <w:numPr>
          <w:ilvl w:val="0"/>
          <w:numId w:val="108"/>
        </w:numPr>
        <w:contextualSpacing/>
      </w:pPr>
      <w:r>
        <w:t xml:space="preserve">The paragraph containing the </w:t>
      </w:r>
      <w:r>
        <w:rPr>
          <w:b/>
        </w:rPr>
        <w:t>anchor</w:t>
      </w:r>
      <w:r>
        <w:t xml:space="preserve"> element would appear directly after the previous paragraph if the wrapping settings were ignored.</w:t>
      </w:r>
    </w:p>
    <w:p w:rsidR="00F729E5" w:rsidRDefault="00F63C16">
      <w:pPr>
        <w:pStyle w:val="ListParagraph"/>
        <w:numPr>
          <w:ilvl w:val="0"/>
          <w:numId w:val="108"/>
        </w:numPr>
      </w:pPr>
      <w:r>
        <w:t xml:space="preserve">The paragraph containing the </w:t>
      </w:r>
      <w:r>
        <w:rPr>
          <w:b/>
        </w:rPr>
        <w:t>anchor</w:t>
      </w:r>
      <w:r>
        <w:t xml:space="preserve"> element would be pushed to the next page if the wrapping settings were respected.</w:t>
      </w:r>
    </w:p>
    <w:p w:rsidR="00F729E5" w:rsidRDefault="00F63C16">
      <w:r>
        <w:t>[Example: Consider a WordprocessingML document containing a DrawingML object that meets these conditions:</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&lt;w:t&gt;Sample text. Sample text. Sample text. Sample text. Sample text. Sample text.&lt;/w:t&gt;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&lt;w:drawing&gt;</w:t>
      </w:r>
    </w:p>
    <w:p w:rsidR="00F729E5" w:rsidRDefault="00F63C16">
      <w:pPr>
        <w:pStyle w:val="Code"/>
      </w:pPr>
      <w:r>
        <w:t xml:space="preserve">      &lt;wp:anchor … &gt;</w:t>
      </w:r>
    </w:p>
    <w:p w:rsidR="00F729E5" w:rsidRDefault="00F63C16">
      <w:pPr>
        <w:pStyle w:val="Code"/>
      </w:pPr>
      <w:r>
        <w:t xml:space="preserve">    &lt;wp:positionV relativeFrom="line"&gt;</w:t>
      </w:r>
    </w:p>
    <w:p w:rsidR="00F729E5" w:rsidRDefault="00F63C16">
      <w:pPr>
        <w:pStyle w:val="Code"/>
      </w:pPr>
      <w:r>
        <w:t xml:space="preserve">      &lt;wp:posOffset&gt;-428914&lt;/wp:posOffset&gt;</w:t>
      </w:r>
    </w:p>
    <w:p w:rsidR="00F729E5" w:rsidRDefault="00F63C16">
      <w:pPr>
        <w:pStyle w:val="Code"/>
      </w:pPr>
      <w:r>
        <w:t xml:space="preserve">    &lt;/wp:positionV&gt;</w:t>
      </w:r>
    </w:p>
    <w:p w:rsidR="00F729E5" w:rsidRDefault="00F63C16">
      <w:pPr>
        <w:pStyle w:val="Code"/>
      </w:pPr>
      <w:r>
        <w:t xml:space="preserve">    &lt;wp:wrapTopAndBottom /&gt;</w:t>
      </w:r>
    </w:p>
    <w:p w:rsidR="00F729E5" w:rsidRDefault="00F63C16">
      <w:pPr>
        <w:pStyle w:val="Code"/>
      </w:pPr>
      <w:r>
        <w:t xml:space="preserve">        … </w:t>
      </w:r>
    </w:p>
    <w:p w:rsidR="00F729E5" w:rsidRDefault="00F63C16">
      <w:pPr>
        <w:pStyle w:val="Code"/>
      </w:pPr>
      <w:r>
        <w:t xml:space="preserve">      &lt;/wp:anchor&gt;</w:t>
      </w:r>
    </w:p>
    <w:p w:rsidR="00F729E5" w:rsidRDefault="00F63C16">
      <w:pPr>
        <w:pStyle w:val="Code"/>
      </w:pPr>
      <w:r>
        <w:t>&lt;/w:drawing&gt;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 Sample text. Sample text. Sample text. Sample text. Sample text. Sample text.&lt;/w:t&gt;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&lt;/w:p&gt;</w:t>
      </w:r>
    </w:p>
    <w:p w:rsidR="00F729E5" w:rsidRDefault="00F63C16">
      <w:r>
        <w:t>When the wrapping settings are respected, the shape and its paragraph do not fit on the page, so they are moved to the next page (the paragraph containing the anchor has been highlighted for illustrative purposes):</w:t>
      </w:r>
    </w:p>
    <w:p w:rsidR="00F729E5" w:rsidRDefault="00F63C16">
      <w:r>
        <w:rPr>
          <w:noProof/>
        </w:rPr>
        <w:drawing>
          <wp:inline distT="0" distB="0" distL="0" distR="0">
            <wp:extent cx="4438650" cy="28575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df1a835-0000-0000-0000-000000000000"/>
                    <pic:cNvPicPr>
                      <a:picLocks noChangeAspect="1" noChangeArrowheads="1"/>
                    </pic:cNvPicPr>
                  </pic:nvPicPr>
                  <pic:blipFill>
                    <a:blip r:embed="rId102" cstate="print"/>
                    <a:srcRect/>
                    <a:stretch>
                      <a:fillRect/>
                    </a:stretch>
                  </pic:blipFill>
                  <pic:spPr bwMode="auto">
                    <a:xfrm>
                      <a:off x="0" y="0"/>
                      <a:ext cx="4438650" cy="2857500"/>
                    </a:xfrm>
                    <a:prstGeom prst="rect">
                      <a:avLst/>
                    </a:prstGeom>
                    <a:noFill/>
                    <a:ln w="9525">
                      <a:noFill/>
                      <a:miter lim="800000"/>
                      <a:headEnd/>
                      <a:tailEnd/>
                    </a:ln>
                  </pic:spPr>
                </pic:pic>
              </a:graphicData>
            </a:graphic>
          </wp:inline>
        </w:drawing>
      </w:r>
    </w:p>
    <w:p w:rsidR="00F729E5" w:rsidRDefault="00F63C16">
      <w:r>
        <w:t>If this compatibility setting is turned on:</w:t>
      </w:r>
    </w:p>
    <w:p w:rsidR="00F729E5" w:rsidRDefault="00F63C16">
      <w:pPr>
        <w:pStyle w:val="Code"/>
      </w:pPr>
      <w:r>
        <w:t>&lt;w:compat&gt;</w:t>
      </w:r>
    </w:p>
    <w:p w:rsidR="00F729E5" w:rsidRDefault="00F63C16">
      <w:pPr>
        <w:pStyle w:val="Code"/>
      </w:pPr>
      <w:r>
        <w:t xml:space="preserve">  &lt;w:shapeLayoutLikeWW8 /&gt;</w:t>
      </w:r>
    </w:p>
    <w:p w:rsidR="00F729E5" w:rsidRDefault="00F63C16">
      <w:pPr>
        <w:pStyle w:val="Code"/>
      </w:pPr>
      <w:r>
        <w:t>&lt;/w:compat&gt;</w:t>
      </w:r>
    </w:p>
    <w:p w:rsidR="00F729E5" w:rsidRDefault="00F63C16">
      <w:r>
        <w:t>Then Word will ignore the wrapping setting and allow text to wrap below the object. This behavior results in the following (again, the paragraph containing the anchor has been highlighted for illustrative purposes):</w:t>
      </w:r>
    </w:p>
    <w:p w:rsidR="00F729E5" w:rsidRDefault="00F63C16">
      <w:r>
        <w:rPr>
          <w:noProof/>
        </w:rPr>
        <w:drawing>
          <wp:inline distT="0" distB="0" distL="0" distR="0">
            <wp:extent cx="4352925" cy="28098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df1a834-0000-0000-0000-000000000000"/>
                    <pic:cNvPicPr>
                      <a:picLocks noChangeAspect="1" noChangeArrowheads="1"/>
                    </pic:cNvPicPr>
                  </pic:nvPicPr>
                  <pic:blipFill>
                    <a:blip r:embed="rId103" cstate="print"/>
                    <a:srcRect/>
                    <a:stretch>
                      <a:fillRect/>
                    </a:stretch>
                  </pic:blipFill>
                  <pic:spPr bwMode="auto">
                    <a:xfrm>
                      <a:off x="0" y="0"/>
                      <a:ext cx="4352925" cy="2809875"/>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Heading3"/>
      </w:pPr>
      <w:bookmarkStart w:id="963" w:name="section_bfb8e7f4467d42eeaad7c9eb076f6ca1"/>
      <w:bookmarkStart w:id="964" w:name="_Toc454425726"/>
      <w:r>
        <w:t>Part 4 Section 2.15.3.46, subFontBySize (Increase Priority Of Font Size During Font Substitution)</w:t>
      </w:r>
      <w:bookmarkEnd w:id="963"/>
      <w:bookmarkEnd w:id="964"/>
      <w:r w:rsidR="00BE53A7">
        <w:fldChar w:fldCharType="begin"/>
      </w:r>
      <w:r>
        <w:instrText xml:space="preserve"> XE "subFontBySize (Increase Priority Of Font Size During Font Substitution)" </w:instrText>
      </w:r>
      <w:r w:rsidR="00BE53A7">
        <w:fldChar w:fldCharType="end"/>
      </w:r>
    </w:p>
    <w:p w:rsidR="00F729E5" w:rsidRDefault="00F63C16">
      <w:pPr>
        <w:pStyle w:val="Definition-Field"/>
      </w:pPr>
      <w:r>
        <w:t xml:space="preserve">a.   </w:t>
      </w:r>
      <w:r>
        <w:rPr>
          <w:i/>
        </w:rPr>
        <w:t>The standard does not state exactly how to raise priority of font size in font substitution.</w:t>
      </w:r>
    </w:p>
    <w:p w:rsidR="00F729E5" w:rsidRDefault="00F63C16">
      <w:pPr>
        <w:pStyle w:val="Definition-Field2"/>
      </w:pPr>
      <w:r>
        <w:t>Word does not substitute with a font that cannot be displayed at the specified size.</w:t>
      </w:r>
    </w:p>
    <w:p w:rsidR="00F729E5" w:rsidRDefault="00F63C16">
      <w:pPr>
        <w:pStyle w:val="Definition-Field2"/>
      </w:pPr>
      <w:r>
        <w:t>This note applies to the following products: 2007, 2007 SP1, 2007 SP2.</w:t>
      </w:r>
    </w:p>
    <w:p w:rsidR="00F729E5" w:rsidRDefault="00F63C16">
      <w:pPr>
        <w:pStyle w:val="Heading3"/>
      </w:pPr>
      <w:bookmarkStart w:id="965" w:name="section_e203532296474e0daa71f47c32fb4fb9"/>
      <w:bookmarkStart w:id="966" w:name="_Toc454425727"/>
      <w:r>
        <w:t>Part 4 Section 2.15.3.51, suppressTopSpacingWP (Emulate WordPerfect 5.x Line Spacing)</w:t>
      </w:r>
      <w:bookmarkEnd w:id="965"/>
      <w:bookmarkEnd w:id="966"/>
      <w:r w:rsidR="00BE53A7">
        <w:fldChar w:fldCharType="begin"/>
      </w:r>
      <w:r>
        <w:instrText xml:space="preserve"> XE "suppressTopSpacingWP (Emulate WordPerfect 5.x Line Spacing)" </w:instrText>
      </w:r>
      <w:r w:rsidR="00BE53A7">
        <w:fldChar w:fldCharType="end"/>
      </w:r>
    </w:p>
    <w:p w:rsidR="00F729E5" w:rsidRDefault="00F63C16">
      <w:pPr>
        <w:pStyle w:val="Definition-Field"/>
      </w:pPr>
      <w:r>
        <w:t xml:space="preserve">a.   </w:t>
      </w:r>
      <w:r>
        <w:rPr>
          <w:i/>
        </w:rPr>
        <w:t>The standard does not state exactly how to space lines like WordPerfect 5.x.</w:t>
      </w:r>
    </w:p>
    <w:p w:rsidR="00F729E5" w:rsidRDefault="00F63C16">
      <w:r>
        <w:t>(The terms baseline to baseline distance and unitsPerEm are defined in ISO/IEC 14496-22:2007.)</w:t>
      </w:r>
    </w:p>
    <w:p w:rsidR="00F729E5" w:rsidRDefault="00F63C16">
      <w:r>
        <w:t xml:space="preserve">In Office, this element specifies that Word will use the values defined as follows to calculate the baseline to baseline distance (BTBD) in this document. This can result in lines appearing slightly condensed vertically. </w:t>
      </w:r>
    </w:p>
    <w:p w:rsidR="00F729E5" w:rsidRDefault="00F63C16">
      <w:r>
        <w:t xml:space="preserve">Without this setting, applications calculate baseline to baseline distance using the metrics defined by ISO/IEC 14496-22:2007. This element, when present with a </w:t>
      </w:r>
      <w:r>
        <w:rPr>
          <w:b/>
        </w:rPr>
        <w:t>val</w:t>
      </w:r>
      <w:r>
        <w:t xml:space="preserve"> attribute value of </w:t>
      </w:r>
      <w:r>
        <w:rPr>
          <w:i/>
        </w:rPr>
        <w:t>true</w:t>
      </w:r>
      <w:r>
        <w:t xml:space="preserve"> (or equivalent), specifies that Word should calculate this as follows:</w:t>
      </w:r>
    </w:p>
    <w:p w:rsidR="00F729E5" w:rsidRDefault="00F63C16">
      <w:r>
        <w:rPr>
          <w:noProof/>
        </w:rPr>
        <w:drawing>
          <wp:inline distT="0" distB="0" distL="0" distR="0">
            <wp:extent cx="1419225" cy="171450"/>
            <wp:effectExtent l="0" t="0" r="0" b="0"/>
            <wp:docPr id="34201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71106cd-0000-0000-0000-000000000000"/>
                    <pic:cNvPicPr>
                      <a:picLocks noChangeAspect="1" noChangeArrowheads="1"/>
                    </pic:cNvPicPr>
                  </pic:nvPicPr>
                  <pic:blipFill>
                    <a:blip r:embed="rId104" cstate="print"/>
                    <a:srcRect/>
                    <a:stretch>
                      <a:fillRect/>
                    </a:stretch>
                  </pic:blipFill>
                  <pic:spPr bwMode="auto">
                    <a:xfrm>
                      <a:off x="0" y="0"/>
                      <a:ext cx="1419225" cy="171450"/>
                    </a:xfrm>
                    <a:prstGeom prst="rect">
                      <a:avLst/>
                    </a:prstGeom>
                    <a:noFill/>
                    <a:ln w="9525">
                      <a:noFill/>
                      <a:miter lim="800000"/>
                      <a:headEnd/>
                      <a:tailEnd/>
                    </a:ln>
                  </pic:spPr>
                </pic:pic>
              </a:graphicData>
            </a:graphic>
          </wp:inline>
        </w:drawing>
      </w:r>
    </w:p>
    <w:p w:rsidR="00F729E5" w:rsidRDefault="00F63C16">
      <w:r>
        <w:t>[Example: If this compatibility setting is turned on:</w:t>
      </w:r>
    </w:p>
    <w:p w:rsidR="00F729E5" w:rsidRDefault="00F63C16">
      <w:pPr>
        <w:pStyle w:val="Code"/>
      </w:pPr>
      <w:r>
        <w:t>&lt;w:compat&gt;</w:t>
      </w:r>
    </w:p>
    <w:p w:rsidR="00F729E5" w:rsidRDefault="00F63C16">
      <w:pPr>
        <w:pStyle w:val="Code"/>
      </w:pPr>
      <w:r>
        <w:t xml:space="preserve">  &lt;w:suppressTopSpacingWP /&gt;</w:t>
      </w:r>
    </w:p>
    <w:p w:rsidR="00F729E5" w:rsidRDefault="00F63C16">
      <w:pPr>
        <w:pStyle w:val="Code"/>
      </w:pPr>
      <w:r>
        <w:t>&lt;/w:compat&gt;</w:t>
      </w:r>
    </w:p>
    <w:p w:rsidR="00F729E5" w:rsidRDefault="00F63C16">
      <w:r>
        <w:t>Then Word uses a baseline to baseline distance as calculated before. With a 16 point font, this would result in a baseline to baseline distance of 18 points. end example]</w:t>
      </w:r>
    </w:p>
    <w:p w:rsidR="00F729E5" w:rsidRDefault="00F63C16">
      <w:pPr>
        <w:pStyle w:val="Definition-Field2"/>
      </w:pPr>
      <w:r>
        <w:t>This note applies to the following products: 2007, 2007 SP1, 2007 SP2.</w:t>
      </w:r>
    </w:p>
    <w:p w:rsidR="00F729E5" w:rsidRDefault="00F63C16">
      <w:pPr>
        <w:pStyle w:val="Heading3"/>
      </w:pPr>
      <w:bookmarkStart w:id="967" w:name="section_90f721226eae4e8ea040ee2f82f046df"/>
      <w:bookmarkStart w:id="968" w:name="_Toc454425728"/>
      <w:r>
        <w:t>Part 4 Section 2.15.3.53, truncateFontHeightsLikeWP6 (Emulate WordPerfect 6.x Font Height Calculation)</w:t>
      </w:r>
      <w:bookmarkEnd w:id="967"/>
      <w:bookmarkEnd w:id="968"/>
      <w:r w:rsidR="00BE53A7">
        <w:fldChar w:fldCharType="begin"/>
      </w:r>
      <w:r>
        <w:instrText xml:space="preserve"> XE "truncateFontHeightsLikeWP6 (Emulate WordPerfect 6.x Font Height Calculation)" </w:instrText>
      </w:r>
      <w:r w:rsidR="00BE53A7">
        <w:fldChar w:fldCharType="end"/>
      </w:r>
    </w:p>
    <w:p w:rsidR="00F729E5" w:rsidRDefault="00F63C16">
      <w:pPr>
        <w:pStyle w:val="Definition-Field"/>
      </w:pPr>
      <w:r>
        <w:t xml:space="preserve">a.   </w:t>
      </w:r>
      <w:r>
        <w:rPr>
          <w:i/>
        </w:rPr>
        <w:t>The standard does not state exactly how to emulate WordPerfect 6.x font height calculation.</w:t>
      </w:r>
    </w:p>
    <w:p w:rsidR="00F729E5" w:rsidRDefault="00F63C16">
      <w:r>
        <w:t xml:space="preserve">In Office, this element specifies that Word should perform a specific method of calculation when converting font heights, specified in points using the </w:t>
      </w:r>
      <w:r>
        <w:rPr>
          <w:b/>
        </w:rPr>
        <w:t>sz</w:t>
      </w:r>
      <w:r>
        <w:t xml:space="preserve"> (“</w:t>
      </w:r>
      <w:hyperlink r:id="rId105">
        <w:r>
          <w:rPr>
            <w:rStyle w:val="Hyperlink"/>
          </w:rPr>
          <w:t>[ECMA-376]</w:t>
        </w:r>
      </w:hyperlink>
      <w:r>
        <w:t xml:space="preserve"> Part 4 §2.3.2.36; sz (Font Size)”) and </w:t>
      </w:r>
      <w:r>
        <w:rPr>
          <w:b/>
        </w:rPr>
        <w:t xml:space="preserve">szCs </w:t>
      </w:r>
      <w:r>
        <w:t>(“[ECMA-376] Part 4 §2.3.2.37; szCs (Complex Script Font Size)”) elements, into pixels. This algorithm often results in a smaller than typical visual appearance of text for a given point size.</w:t>
      </w:r>
    </w:p>
    <w:p w:rsidR="00F729E5" w:rsidRDefault="00F63C16">
      <w:r>
        <w:t xml:space="preserve">Typically, applications convert points to pixels using any approximate mathematical conversion mechanism (often, rounded integer division). This element, when present with a </w:t>
      </w:r>
      <w:r>
        <w:rPr>
          <w:b/>
        </w:rPr>
        <w:t>val</w:t>
      </w:r>
      <w:r>
        <w:t xml:space="preserve"> attribute value of </w:t>
      </w:r>
      <w:r>
        <w:rPr>
          <w:i/>
        </w:rPr>
        <w:t>true</w:t>
      </w:r>
      <w:r>
        <w:t xml:space="preserve"> (or equivalent), specifies that Word will use truncated integer division when performing this conversion (any non-integer value is truncated to determine the integer value resulting from the conversions). </w:t>
      </w:r>
    </w:p>
    <w:p w:rsidR="00F729E5" w:rsidRDefault="00F63C16">
      <w:r>
        <w:t>[Example: If this compatibility setting is turned on:</w:t>
      </w:r>
    </w:p>
    <w:p w:rsidR="00F729E5" w:rsidRDefault="00F63C16">
      <w:pPr>
        <w:pStyle w:val="Code"/>
      </w:pPr>
      <w:r>
        <w:t>&lt;w:compat&gt;</w:t>
      </w:r>
    </w:p>
    <w:p w:rsidR="00F729E5" w:rsidRDefault="00F63C16">
      <w:pPr>
        <w:pStyle w:val="Code"/>
      </w:pPr>
      <w:r>
        <w:t xml:space="preserve">  &lt;w:truncateFontHeightsLikeWP6 /&gt;</w:t>
      </w:r>
    </w:p>
    <w:p w:rsidR="00F729E5" w:rsidRDefault="00F63C16">
      <w:pPr>
        <w:pStyle w:val="Code"/>
      </w:pPr>
      <w:r>
        <w:t>&lt;/w:compat&gt;</w:t>
      </w:r>
    </w:p>
    <w:p w:rsidR="00F729E5" w:rsidRDefault="00F63C16">
      <w:r>
        <w:t xml:space="preserve">Then Word shall use truncated integer division when calculating the height of characters. </w:t>
      </w:r>
    </w:p>
    <w:p w:rsidR="00F729E5" w:rsidRDefault="00F63C16">
      <w:r>
        <w:t>For example, if the conversion is done as follows:</w:t>
      </w:r>
    </w:p>
    <w:p w:rsidR="00F729E5" w:rsidRDefault="00F63C16">
      <w:r>
        <w:rPr>
          <w:noProof/>
        </w:rPr>
        <w:drawing>
          <wp:inline distT="0" distB="0" distL="0" distR="0">
            <wp:extent cx="1562100" cy="333375"/>
            <wp:effectExtent l="0" t="0" r="0" b="0"/>
            <wp:docPr id="34201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55-0000-0000-0000-000000000000"/>
                    <pic:cNvPicPr>
                      <a:picLocks noChangeAspect="1" noChangeArrowheads="1"/>
                    </pic:cNvPicPr>
                  </pic:nvPicPr>
                  <pic:blipFill>
                    <a:blip r:embed="rId106" cstate="print"/>
                    <a:srcRect/>
                    <a:stretch>
                      <a:fillRect/>
                    </a:stretch>
                  </pic:blipFill>
                  <pic:spPr bwMode="auto">
                    <a:xfrm>
                      <a:off x="0" y="0"/>
                      <a:ext cx="1562100" cy="333375"/>
                    </a:xfrm>
                    <a:prstGeom prst="rect">
                      <a:avLst/>
                    </a:prstGeom>
                    <a:noFill/>
                    <a:ln w="9525">
                      <a:noFill/>
                      <a:miter lim="800000"/>
                      <a:headEnd/>
                      <a:tailEnd/>
                    </a:ln>
                  </pic:spPr>
                </pic:pic>
              </a:graphicData>
            </a:graphic>
          </wp:inline>
        </w:drawing>
      </w:r>
    </w:p>
    <w:p w:rsidR="00F729E5" w:rsidRDefault="00F63C16">
      <w:r>
        <w:t>where:</w:t>
      </w:r>
    </w:p>
    <w:p w:rsidR="00F729E5" w:rsidRDefault="00F63C16">
      <w:pPr>
        <w:pStyle w:val="ListParagraph"/>
        <w:numPr>
          <w:ilvl w:val="0"/>
          <w:numId w:val="109"/>
        </w:numPr>
        <w:contextualSpacing/>
      </w:pPr>
      <w:r>
        <w:rPr>
          <w:noProof/>
        </w:rPr>
        <w:drawing>
          <wp:inline distT="0" distB="0" distL="0" distR="0">
            <wp:extent cx="1057275" cy="190500"/>
            <wp:effectExtent l="0" t="0" r="0" b="0"/>
            <wp:docPr id="3420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58-0000-0000-0000-000000000000"/>
                    <pic:cNvPicPr>
                      <a:picLocks noChangeAspect="1" noChangeArrowheads="1"/>
                    </pic:cNvPicPr>
                  </pic:nvPicPr>
                  <pic:blipFill>
                    <a:blip r:embed="rId107" cstate="print"/>
                    <a:srcRect/>
                    <a:stretch>
                      <a:fillRect/>
                    </a:stretch>
                  </pic:blipFill>
                  <pic:spPr bwMode="auto">
                    <a:xfrm>
                      <a:off x="0" y="0"/>
                      <a:ext cx="1057275" cy="190500"/>
                    </a:xfrm>
                    <a:prstGeom prst="rect">
                      <a:avLst/>
                    </a:prstGeom>
                    <a:noFill/>
                    <a:ln w="9525">
                      <a:noFill/>
                      <a:miter lim="800000"/>
                      <a:headEnd/>
                      <a:tailEnd/>
                    </a:ln>
                  </pic:spPr>
                </pic:pic>
              </a:graphicData>
            </a:graphic>
          </wp:inline>
        </w:drawing>
      </w:r>
    </w:p>
    <w:p w:rsidR="00F729E5" w:rsidRDefault="00F63C16">
      <w:pPr>
        <w:pStyle w:val="ListParagraph"/>
        <w:numPr>
          <w:ilvl w:val="0"/>
          <w:numId w:val="109"/>
        </w:numPr>
        <w:contextualSpacing/>
      </w:pPr>
      <w:r>
        <w:rPr>
          <w:noProof/>
        </w:rPr>
        <w:drawing>
          <wp:inline distT="0" distB="0" distL="0" distR="0">
            <wp:extent cx="1038225" cy="190500"/>
            <wp:effectExtent l="0" t="0" r="0" b="0"/>
            <wp:docPr id="34201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57-0000-0000-0000-000000000000"/>
                    <pic:cNvPicPr>
                      <a:picLocks noChangeAspect="1" noChangeArrowheads="1"/>
                    </pic:cNvPicPr>
                  </pic:nvPicPr>
                  <pic:blipFill>
                    <a:blip r:embed="rId108" cstate="print"/>
                    <a:srcRect/>
                    <a:stretch>
                      <a:fillRect/>
                    </a:stretch>
                  </pic:blipFill>
                  <pic:spPr bwMode="auto">
                    <a:xfrm>
                      <a:off x="0" y="0"/>
                      <a:ext cx="1038225" cy="190500"/>
                    </a:xfrm>
                    <a:prstGeom prst="rect">
                      <a:avLst/>
                    </a:prstGeom>
                    <a:noFill/>
                    <a:ln w="9525">
                      <a:noFill/>
                      <a:miter lim="800000"/>
                      <a:headEnd/>
                      <a:tailEnd/>
                    </a:ln>
                  </pic:spPr>
                </pic:pic>
              </a:graphicData>
            </a:graphic>
          </wp:inline>
        </w:drawing>
      </w:r>
    </w:p>
    <w:p w:rsidR="00F729E5" w:rsidRDefault="00F63C16">
      <w:pPr>
        <w:pStyle w:val="ListParagraph"/>
        <w:numPr>
          <w:ilvl w:val="0"/>
          <w:numId w:val="109"/>
        </w:numPr>
      </w:pPr>
      <w:r>
        <w:rPr>
          <w:noProof/>
        </w:rPr>
        <w:drawing>
          <wp:inline distT="0" distB="0" distL="0" distR="0">
            <wp:extent cx="1676400" cy="171450"/>
            <wp:effectExtent l="0" t="0" r="0" b="0"/>
            <wp:docPr id="3420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5a-0000-0000-0000-000000000000"/>
                    <pic:cNvPicPr>
                      <a:picLocks noChangeAspect="1" noChangeArrowheads="1"/>
                    </pic:cNvPicPr>
                  </pic:nvPicPr>
                  <pic:blipFill>
                    <a:blip r:embed="rId109" cstate="print"/>
                    <a:srcRect/>
                    <a:stretch>
                      <a:fillRect/>
                    </a:stretch>
                  </pic:blipFill>
                  <pic:spPr bwMode="auto">
                    <a:xfrm>
                      <a:off x="0" y="0"/>
                      <a:ext cx="1676400" cy="171450"/>
                    </a:xfrm>
                    <a:prstGeom prst="rect">
                      <a:avLst/>
                    </a:prstGeom>
                    <a:noFill/>
                    <a:ln w="9525">
                      <a:noFill/>
                      <a:miter lim="800000"/>
                      <a:headEnd/>
                      <a:tailEnd/>
                    </a:ln>
                  </pic:spPr>
                </pic:pic>
              </a:graphicData>
            </a:graphic>
          </wp:inline>
        </w:drawing>
      </w:r>
    </w:p>
    <w:p w:rsidR="00F729E5" w:rsidRDefault="00F63C16">
      <w:r>
        <w:t>Converting a 14 point font on a 96 dpi device results in</w:t>
      </w:r>
      <w:r>
        <w:rPr>
          <w:noProof/>
        </w:rPr>
        <w:drawing>
          <wp:inline distT="0" distB="0" distL="0" distR="0">
            <wp:extent cx="1590675" cy="238125"/>
            <wp:effectExtent l="0" t="0" r="0" b="0"/>
            <wp:docPr id="3420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33b0959-0000-0000-0000-000000000000"/>
                    <pic:cNvPicPr>
                      <a:picLocks noChangeAspect="1" noChangeArrowheads="1"/>
                    </pic:cNvPicPr>
                  </pic:nvPicPr>
                  <pic:blipFill>
                    <a:blip r:embed="rId110" cstate="print"/>
                    <a:srcRect/>
                    <a:stretch>
                      <a:fillRect/>
                    </a:stretch>
                  </pic:blipFill>
                  <pic:spPr bwMode="auto">
                    <a:xfrm>
                      <a:off x="0" y="0"/>
                      <a:ext cx="1590675" cy="238125"/>
                    </a:xfrm>
                    <a:prstGeom prst="rect">
                      <a:avLst/>
                    </a:prstGeom>
                    <a:noFill/>
                    <a:ln w="9525">
                      <a:noFill/>
                      <a:miter lim="800000"/>
                      <a:headEnd/>
                      <a:tailEnd/>
                    </a:ln>
                  </pic:spPr>
                </pic:pic>
              </a:graphicData>
            </a:graphic>
          </wp:inline>
        </w:drawing>
      </w:r>
      <w:r>
        <w:t>. If this setting is on, the result is truncated and the font is displayed using 18 pixels, even though 19 would be closer to the actual value. end example]</w:t>
      </w:r>
    </w:p>
    <w:p w:rsidR="00F729E5" w:rsidRDefault="00F63C16">
      <w:pPr>
        <w:pStyle w:val="Definition-Field2"/>
      </w:pPr>
      <w:r>
        <w:t>This note applies to the following products: 2007, 2007 SP1, 2007 SP2.</w:t>
      </w:r>
    </w:p>
    <w:p w:rsidR="00F729E5" w:rsidRDefault="00F63C16">
      <w:pPr>
        <w:pStyle w:val="Heading3"/>
      </w:pPr>
      <w:bookmarkStart w:id="969" w:name="section_1dfb02a1bd4142fd9159044c5236eb44"/>
      <w:bookmarkStart w:id="970" w:name="_Toc454425729"/>
      <w:r>
        <w:t>Part 4 Section 2.15.3.54, uiCompat97To2003 (Disable Features Incompatible With Earlier Word Processing Formats)</w:t>
      </w:r>
      <w:bookmarkEnd w:id="969"/>
      <w:bookmarkEnd w:id="970"/>
      <w:r w:rsidR="00BE53A7">
        <w:fldChar w:fldCharType="begin"/>
      </w:r>
      <w:r>
        <w:instrText xml:space="preserve"> XE "uiCompat97To2003 (Disable Features Incompatible With Earlier Word Processing Formats)" </w:instrText>
      </w:r>
      <w:r w:rsidR="00BE53A7">
        <w:fldChar w:fldCharType="end"/>
      </w:r>
    </w:p>
    <w:p w:rsidR="00F729E5" w:rsidRDefault="00F63C16">
      <w:pPr>
        <w:pStyle w:val="Definition-Field"/>
      </w:pPr>
      <w:r>
        <w:t xml:space="preserve">a.   </w:t>
      </w:r>
      <w:r>
        <w:rPr>
          <w:i/>
        </w:rPr>
        <w:t>The standard does not state a default value for this element.</w:t>
      </w:r>
    </w:p>
    <w:p w:rsidR="00F729E5" w:rsidRDefault="00F63C16">
      <w:pPr>
        <w:pStyle w:val="Definition-Field2"/>
      </w:pPr>
      <w:r>
        <w:t>Word uses a default value of false when this element is not present.</w:t>
      </w:r>
    </w:p>
    <w:p w:rsidR="00F729E5" w:rsidRDefault="00F63C16">
      <w:pPr>
        <w:pStyle w:val="Heading3"/>
      </w:pPr>
      <w:bookmarkStart w:id="971" w:name="section_a624fba1ddf045619332f6e3b440b65c"/>
      <w:bookmarkStart w:id="972" w:name="_Toc454425730"/>
      <w:r>
        <w:t>Part 4 Section 2.15.3.63, useWord2002TableStyleRules (Emulate Word 2002 Table Style Rules)</w:t>
      </w:r>
      <w:bookmarkEnd w:id="971"/>
      <w:bookmarkEnd w:id="972"/>
      <w:r w:rsidR="00BE53A7">
        <w:fldChar w:fldCharType="begin"/>
      </w:r>
      <w:r>
        <w:instrText xml:space="preserve"> XE "useWord2002TableStyleRules (Emulate Word 2002 Table Style Rules)" </w:instrText>
      </w:r>
      <w:r w:rsidR="00BE53A7">
        <w:fldChar w:fldCharType="end"/>
      </w:r>
    </w:p>
    <w:p w:rsidR="00F729E5" w:rsidRDefault="00F63C16">
      <w:pPr>
        <w:pStyle w:val="Definition-Field"/>
      </w:pPr>
      <w:r>
        <w:t xml:space="preserve">a.   </w:t>
      </w:r>
      <w:r>
        <w:rPr>
          <w:i/>
        </w:rPr>
        <w:t>The standard does not state exactly how to emulate Word 2002 table style rules.</w:t>
      </w:r>
    </w:p>
    <w:p w:rsidR="00F729E5" w:rsidRDefault="00F63C16">
      <w:r>
        <w:t xml:space="preserve">In Office, this element specifies whether Word should incorrectly calculate the top border of conditional columns (as specified by a </w:t>
      </w:r>
      <w:r>
        <w:rPr>
          <w:b/>
        </w:rPr>
        <w:t>tblStylePr</w:t>
      </w:r>
      <w:r>
        <w:t xml:space="preserve"> element (“</w:t>
      </w:r>
      <w:hyperlink r:id="rId111">
        <w:r>
          <w:rPr>
            <w:rStyle w:val="Hyperlink"/>
          </w:rPr>
          <w:t>[ECMA-376]</w:t>
        </w:r>
      </w:hyperlink>
      <w:r>
        <w:t xml:space="preserve"> Part 4 §2.7.5.6; tblStylePr (Style Conditional Table Formatting Properties)”) with a </w:t>
      </w:r>
      <w:r>
        <w:rPr>
          <w:b/>
        </w:rPr>
        <w:t>type</w:t>
      </w:r>
      <w:r>
        <w:t xml:space="preserve"> attribute value of </w:t>
      </w:r>
      <w:r>
        <w:rPr>
          <w:i/>
        </w:rPr>
        <w:t>firstCol</w:t>
      </w:r>
      <w:r>
        <w:t xml:space="preserve">, </w:t>
      </w:r>
      <w:r>
        <w:rPr>
          <w:i/>
        </w:rPr>
        <w:t>lastCol</w:t>
      </w:r>
      <w:r>
        <w:t xml:space="preserve">, </w:t>
      </w:r>
      <w:r>
        <w:rPr>
          <w:i/>
        </w:rPr>
        <w:t>band1Vert</w:t>
      </w:r>
      <w:r>
        <w:t xml:space="preserve">, or </w:t>
      </w:r>
      <w:r>
        <w:rPr>
          <w:i/>
        </w:rPr>
        <w:t>band2Vert</w:t>
      </w:r>
      <w:r>
        <w:t>) under the following conditions:</w:t>
      </w:r>
    </w:p>
    <w:p w:rsidR="00F729E5" w:rsidRDefault="00F63C16">
      <w:pPr>
        <w:pStyle w:val="ListParagraph"/>
        <w:numPr>
          <w:ilvl w:val="0"/>
          <w:numId w:val="110"/>
        </w:numPr>
        <w:contextualSpacing/>
      </w:pPr>
      <w:r>
        <w:t xml:space="preserve">A conditional formatting has also been defined for the first row (a </w:t>
      </w:r>
      <w:r>
        <w:rPr>
          <w:b/>
        </w:rPr>
        <w:t>tblStylePr</w:t>
      </w:r>
      <w:r>
        <w:t xml:space="preserve"> element with a </w:t>
      </w:r>
      <w:r>
        <w:rPr>
          <w:b/>
        </w:rPr>
        <w:t>type</w:t>
      </w:r>
      <w:r>
        <w:t xml:space="preserve"> attribute of </w:t>
      </w:r>
      <w:r>
        <w:rPr>
          <w:i/>
        </w:rPr>
        <w:t>firstRow</w:t>
      </w:r>
      <w:r>
        <w:t>)</w:t>
      </w:r>
    </w:p>
    <w:p w:rsidR="00F729E5" w:rsidRDefault="00F63C16">
      <w:pPr>
        <w:pStyle w:val="ListParagraph"/>
        <w:numPr>
          <w:ilvl w:val="0"/>
          <w:numId w:val="110"/>
        </w:numPr>
      </w:pPr>
      <w:r>
        <w:t xml:space="preserve">That conditional formatting as been applied to the table using the </w:t>
      </w:r>
      <w:r>
        <w:rPr>
          <w:b/>
        </w:rPr>
        <w:t>tblLook</w:t>
      </w:r>
      <w:r>
        <w:t xml:space="preserve"> element (“[ECMA-376] Part 4 §2.4.51; tblLook (Table Style Conditional Formatting Settings)”) </w:t>
      </w:r>
    </w:p>
    <w:p w:rsidR="00F729E5" w:rsidRDefault="00F63C16">
      <w:r>
        <w:t xml:space="preserve">Typically, table styles are applied according to the logic defined by the Style Hierarchy (“[ECMA-376] Part 4 §2.7.2; Style Hierarchy”). This element, when present with a </w:t>
      </w:r>
      <w:r>
        <w:rPr>
          <w:b/>
        </w:rPr>
        <w:t>val</w:t>
      </w:r>
      <w:r>
        <w:t xml:space="preserve"> attribute value of </w:t>
      </w:r>
      <w:r>
        <w:rPr>
          <w:i/>
        </w:rPr>
        <w:t>true</w:t>
      </w:r>
      <w:r>
        <w:t xml:space="preserve"> (or equivalent), specifies that the top border of those conditionally formatted columns should instead be displayed as the top border of the following row.</w:t>
      </w:r>
    </w:p>
    <w:p w:rsidR="00F729E5" w:rsidRDefault="00F63C16">
      <w:r>
        <w:t>[Example: Consider a WordprocessingML document with table style that defines two conditional formats:</w:t>
      </w:r>
    </w:p>
    <w:p w:rsidR="00F729E5" w:rsidRDefault="00F63C16">
      <w:r>
        <w:t>The first column has a one point border</w:t>
      </w:r>
    </w:p>
    <w:p w:rsidR="00F729E5" w:rsidRDefault="00F63C16">
      <w:r>
        <w:t>The first row has red shading</w:t>
      </w:r>
    </w:p>
    <w:p w:rsidR="00F729E5" w:rsidRDefault="00F63C16">
      <w:r>
        <w:t>That style would be defined as follows:</w:t>
      </w:r>
    </w:p>
    <w:p w:rsidR="00F729E5" w:rsidRDefault="00F63C16">
      <w:pPr>
        <w:pStyle w:val="Code"/>
      </w:pPr>
      <w:r>
        <w:t>&lt;w:style w:type="table" w:customStyle="1" w:styleId="TableTest"&gt;</w:t>
      </w:r>
    </w:p>
    <w:p w:rsidR="00F729E5" w:rsidRDefault="00F63C16">
      <w:pPr>
        <w:pStyle w:val="Code"/>
      </w:pPr>
      <w:r>
        <w:t xml:space="preserve">  &lt;w:name w:val="CompatibilitySetting"/&gt;</w:t>
      </w:r>
    </w:p>
    <w:p w:rsidR="00F729E5" w:rsidRDefault="00F63C16">
      <w:pPr>
        <w:pStyle w:val="Code"/>
      </w:pPr>
      <w:r>
        <w:t xml:space="preserve">  &lt;w:tblStylePr w:type="firstRow"&gt;</w:t>
      </w:r>
    </w:p>
    <w:p w:rsidR="00F729E5" w:rsidRDefault="00F63C16">
      <w:pPr>
        <w:pStyle w:val="Code"/>
      </w:pPr>
      <w:r>
        <w:t xml:space="preserve">    &lt;w:tcPr&gt;</w:t>
      </w:r>
    </w:p>
    <w:p w:rsidR="00F729E5" w:rsidRDefault="00F63C16">
      <w:pPr>
        <w:pStyle w:val="Code"/>
      </w:pPr>
      <w:r>
        <w:t xml:space="preserve">      &lt;w:shd w:val="clear" w:color="auto" w:fill="FF0000"/&gt;</w:t>
      </w:r>
    </w:p>
    <w:p w:rsidR="00F729E5" w:rsidRDefault="00F63C16">
      <w:pPr>
        <w:pStyle w:val="Code"/>
      </w:pPr>
      <w:r>
        <w:t xml:space="preserve">    &lt;/w:tcPr&gt;</w:t>
      </w:r>
    </w:p>
    <w:p w:rsidR="00F729E5" w:rsidRDefault="00F63C16">
      <w:pPr>
        <w:pStyle w:val="Code"/>
      </w:pPr>
      <w:r>
        <w:t xml:space="preserve">  &lt;/w:tblStylePr&gt;</w:t>
      </w:r>
    </w:p>
    <w:p w:rsidR="00F729E5" w:rsidRDefault="00F63C16">
      <w:pPr>
        <w:pStyle w:val="Code"/>
      </w:pPr>
      <w:r>
        <w:t xml:space="preserve">  &lt;w:tblStylePr w:type="firstCol"&gt;</w:t>
      </w:r>
    </w:p>
    <w:p w:rsidR="00F729E5" w:rsidRDefault="00F63C16">
      <w:pPr>
        <w:pStyle w:val="Code"/>
      </w:pPr>
      <w:r>
        <w:t xml:space="preserve">    &lt;w:tcPr&gt;</w:t>
      </w:r>
    </w:p>
    <w:p w:rsidR="00F729E5" w:rsidRDefault="00F63C16">
      <w:pPr>
        <w:pStyle w:val="Code"/>
      </w:pPr>
      <w:r>
        <w:t xml:space="preserve">      &lt;w:tcBorders&gt;</w:t>
      </w:r>
    </w:p>
    <w:p w:rsidR="00F729E5" w:rsidRDefault="00F63C16">
      <w:pPr>
        <w:pStyle w:val="Code"/>
      </w:pPr>
      <w:r>
        <w:t xml:space="preserve">        &lt;w:top w:val="single" w:sz="4" w:space="0" w:color="auto"/&gt;</w:t>
      </w:r>
    </w:p>
    <w:p w:rsidR="00F729E5" w:rsidRDefault="00F63C16">
      <w:pPr>
        <w:pStyle w:val="Code"/>
      </w:pPr>
      <w:r>
        <w:t xml:space="preserve">        &lt;w:left w:val="single" w:sz="4" w:space="0" w:color="auto"/&gt;</w:t>
      </w:r>
    </w:p>
    <w:p w:rsidR="00F729E5" w:rsidRDefault="00F63C16">
      <w:pPr>
        <w:pStyle w:val="Code"/>
      </w:pPr>
      <w:r>
        <w:t xml:space="preserve">        &lt;w:bottom w:val="single" w:sz="4" w:space="0" w:color="auto"/&gt;</w:t>
      </w:r>
    </w:p>
    <w:p w:rsidR="00F729E5" w:rsidRDefault="00F63C16">
      <w:pPr>
        <w:pStyle w:val="Code"/>
      </w:pPr>
      <w:r>
        <w:t xml:space="preserve">        &lt;w:right w:val="single" w:sz="4" w:space="0" w:color="auto"/&gt;</w:t>
      </w:r>
    </w:p>
    <w:p w:rsidR="00F729E5" w:rsidRDefault="00F63C16">
      <w:pPr>
        <w:pStyle w:val="Code"/>
      </w:pPr>
      <w:r>
        <w:t xml:space="preserve">      &lt;/w:tcBorders&gt;</w:t>
      </w:r>
    </w:p>
    <w:p w:rsidR="00F729E5" w:rsidRDefault="00F63C16">
      <w:pPr>
        <w:pStyle w:val="Code"/>
      </w:pPr>
      <w:r>
        <w:t xml:space="preserve">    &lt;/w:tcPr&gt;</w:t>
      </w:r>
    </w:p>
    <w:p w:rsidR="00F729E5" w:rsidRDefault="00F63C16">
      <w:pPr>
        <w:pStyle w:val="Code"/>
      </w:pPr>
      <w:r>
        <w:t xml:space="preserve">  &lt;/w:tblStylePr&gt;</w:t>
      </w:r>
    </w:p>
    <w:p w:rsidR="00F729E5" w:rsidRDefault="00F63C16">
      <w:pPr>
        <w:pStyle w:val="Code"/>
      </w:pPr>
      <w:r>
        <w:t>&lt;/w:style&gt;</w:t>
      </w:r>
    </w:p>
    <w:p w:rsidR="00F729E5" w:rsidRDefault="00F63C16">
      <w:r>
        <w:t>If the first column and first row formatting is applied, the table would appear as follows:</w:t>
      </w:r>
    </w:p>
    <w:p w:rsidR="00F729E5" w:rsidRDefault="00F63C16">
      <w:r>
        <w:rPr>
          <w:noProof/>
        </w:rPr>
        <w:drawing>
          <wp:inline distT="0" distB="0" distL="0" distR="0">
            <wp:extent cx="3314700" cy="600075"/>
            <wp:effectExtent l="0" t="0" r="0" b="0"/>
            <wp:docPr id="34201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c97e53-0000-0000-0000-000000000000"/>
                    <pic:cNvPicPr>
                      <a:picLocks noChangeAspect="1" noChangeArrowheads="1"/>
                    </pic:cNvPicPr>
                  </pic:nvPicPr>
                  <pic:blipFill>
                    <a:blip r:embed="rId112" cstate="print"/>
                    <a:srcRect/>
                    <a:stretch>
                      <a:fillRect/>
                    </a:stretch>
                  </pic:blipFill>
                  <pic:spPr bwMode="auto">
                    <a:xfrm>
                      <a:off x="0" y="0"/>
                      <a:ext cx="3314700" cy="600075"/>
                    </a:xfrm>
                    <a:prstGeom prst="rect">
                      <a:avLst/>
                    </a:prstGeom>
                    <a:noFill/>
                    <a:ln w="9525">
                      <a:noFill/>
                      <a:miter lim="800000"/>
                      <a:headEnd/>
                      <a:tailEnd/>
                    </a:ln>
                  </pic:spPr>
                </pic:pic>
              </a:graphicData>
            </a:graphic>
          </wp:inline>
        </w:drawing>
      </w:r>
    </w:p>
    <w:p w:rsidR="00F729E5" w:rsidRDefault="00F63C16">
      <w:r>
        <w:t>However, if this compatibility setting is turned on:</w:t>
      </w:r>
    </w:p>
    <w:p w:rsidR="00F729E5" w:rsidRDefault="00F63C16">
      <w:pPr>
        <w:pStyle w:val="Code"/>
      </w:pPr>
      <w:r>
        <w:t>&lt;w:compat&gt;</w:t>
      </w:r>
    </w:p>
    <w:p w:rsidR="00F729E5" w:rsidRDefault="00F63C16">
      <w:pPr>
        <w:pStyle w:val="Code"/>
      </w:pPr>
      <w:r>
        <w:t xml:space="preserve">  &lt;w:useWord2002TableStyleRules /&gt;</w:t>
      </w:r>
    </w:p>
    <w:p w:rsidR="00F729E5" w:rsidRDefault="00F63C16">
      <w:pPr>
        <w:pStyle w:val="Code"/>
      </w:pPr>
      <w:r>
        <w:t>&lt;/w:compat&gt;</w:t>
      </w:r>
    </w:p>
    <w:p w:rsidR="00F729E5" w:rsidRDefault="00F63C16">
      <w:r>
        <w:t>Then the condition described by this element causes the top border defined by the conditional format for the first column to be displayed as the top border for the second column, resulting in the following output:</w:t>
      </w:r>
    </w:p>
    <w:p w:rsidR="00F729E5" w:rsidRDefault="00F63C16">
      <w:r>
        <w:rPr>
          <w:noProof/>
        </w:rPr>
        <w:drawing>
          <wp:inline distT="0" distB="0" distL="0" distR="0">
            <wp:extent cx="3286125" cy="571500"/>
            <wp:effectExtent l="0" t="0" r="0" b="0"/>
            <wp:docPr id="3420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c97e50-0000-0000-0000-000000000000"/>
                    <pic:cNvPicPr>
                      <a:picLocks noChangeAspect="1" noChangeArrowheads="1"/>
                    </pic:cNvPicPr>
                  </pic:nvPicPr>
                  <pic:blipFill>
                    <a:blip r:embed="rId113" cstate="print"/>
                    <a:srcRect/>
                    <a:stretch>
                      <a:fillRect/>
                    </a:stretch>
                  </pic:blipFill>
                  <pic:spPr bwMode="auto">
                    <a:xfrm>
                      <a:off x="0" y="0"/>
                      <a:ext cx="3286125" cy="571500"/>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Heading3"/>
      </w:pPr>
      <w:bookmarkStart w:id="973" w:name="section_6494220ff53943c4b5c71b07de3c2e2c"/>
      <w:bookmarkStart w:id="974" w:name="_Toc454425731"/>
      <w:r>
        <w:t>Part 4 Section 2.15.3.64, useWord97LineBreakRules (Emulate Word 97 East Asian Line Breaking)</w:t>
      </w:r>
      <w:bookmarkEnd w:id="973"/>
      <w:bookmarkEnd w:id="974"/>
      <w:r w:rsidR="00BE53A7">
        <w:fldChar w:fldCharType="begin"/>
      </w:r>
      <w:r>
        <w:instrText xml:space="preserve"> XE "useWord97LineBreakRules (Emulate Word 97 East Asian Line Breaking)" </w:instrText>
      </w:r>
      <w:r w:rsidR="00BE53A7">
        <w:fldChar w:fldCharType="end"/>
      </w:r>
    </w:p>
    <w:p w:rsidR="00F729E5" w:rsidRDefault="00F63C16">
      <w:pPr>
        <w:pStyle w:val="Definition-Field"/>
      </w:pPr>
      <w:r>
        <w:t xml:space="preserve">a.   </w:t>
      </w:r>
      <w:r>
        <w:rPr>
          <w:i/>
        </w:rPr>
        <w:t>The standard does not state exactly how to break lines like Word 97.</w:t>
      </w:r>
    </w:p>
    <w:p w:rsidR="00F729E5" w:rsidRDefault="00F63C16">
      <w:r>
        <w:t>In Office, this element specifies that Word should perform specific calculations (detailed as follows) when determining inter-character spacing under certain conditions. These calculations would not normally be considered correct.</w:t>
      </w:r>
    </w:p>
    <w:p w:rsidR="00F729E5" w:rsidRDefault="00F63C16">
      <w:r>
        <w:t>Typically, the behaviors specified by the following elements are applied unconditionally:</w:t>
      </w:r>
    </w:p>
    <w:p w:rsidR="00F729E5" w:rsidRDefault="00F63C16">
      <w:pPr>
        <w:pStyle w:val="ListParagraph"/>
        <w:numPr>
          <w:ilvl w:val="0"/>
          <w:numId w:val="111"/>
        </w:numPr>
        <w:contextualSpacing/>
      </w:pPr>
      <w:r>
        <w:t xml:space="preserve">The </w:t>
      </w:r>
      <w:r>
        <w:rPr>
          <w:b/>
        </w:rPr>
        <w:t>autoSpaceDE</w:t>
      </w:r>
      <w:r>
        <w:t xml:space="preserve"> (“</w:t>
      </w:r>
      <w:hyperlink r:id="rId114">
        <w:r>
          <w:rPr>
            <w:rStyle w:val="Hyperlink"/>
          </w:rPr>
          <w:t>[ECMA-376]</w:t>
        </w:r>
      </w:hyperlink>
      <w:r>
        <w:t xml:space="preserve"> Part 4 §2.3.1.2; autoSpaceDE (Automatically Adjust Spacing of Latin and East Asian Text)”) and </w:t>
      </w:r>
      <w:r>
        <w:rPr>
          <w:b/>
        </w:rPr>
        <w:t xml:space="preserve">autoSpaceDN </w:t>
      </w:r>
      <w:r>
        <w:t>(“[ECMA-376] Part 4 §2.3.1.3; autoSpaceDN (Automatically Adjust Spacing of East Asian Text and Numbers)”) elements</w:t>
      </w:r>
    </w:p>
    <w:p w:rsidR="00F729E5" w:rsidRDefault="00F63C16">
      <w:pPr>
        <w:pStyle w:val="ListParagraph"/>
        <w:numPr>
          <w:ilvl w:val="0"/>
          <w:numId w:val="111"/>
        </w:numPr>
      </w:pPr>
      <w:r>
        <w:t xml:space="preserve">The </w:t>
      </w:r>
      <w:r>
        <w:rPr>
          <w:b/>
        </w:rPr>
        <w:t xml:space="preserve">topLinePunct </w:t>
      </w:r>
      <w:r>
        <w:t>(“[ECMA-376] Part 4 §2.3.1.43; topLinePunct (Compress Punctuation at Start of a Line)”) element</w:t>
      </w:r>
    </w:p>
    <w:p w:rsidR="00F729E5" w:rsidRDefault="00F63C16">
      <w:r>
        <w:t xml:space="preserve">The compatibility element described in this subclause, when present with a </w:t>
      </w:r>
      <w:r>
        <w:rPr>
          <w:b/>
        </w:rPr>
        <w:t>val</w:t>
      </w:r>
      <w:r>
        <w:t xml:space="preserve"> attribute value of </w:t>
      </w:r>
      <w:r>
        <w:rPr>
          <w:i/>
        </w:rPr>
        <w:t>true</w:t>
      </w:r>
      <w:r>
        <w:t xml:space="preserve"> (or equivalent), specifies that Word should ignore these settings in the following scenarios: </w:t>
      </w:r>
    </w:p>
    <w:p w:rsidR="00F729E5" w:rsidRDefault="00F63C16">
      <w:pPr>
        <w:pStyle w:val="ListParagraph"/>
        <w:numPr>
          <w:ilvl w:val="0"/>
          <w:numId w:val="112"/>
        </w:numPr>
        <w:contextualSpacing/>
      </w:pPr>
      <w:r>
        <w:t xml:space="preserve">If an ideographic character and a non-ideographic or numeric character are logically adjacent (ignoring all content that is not within a </w:t>
      </w:r>
      <w:r>
        <w:rPr>
          <w:b/>
        </w:rPr>
        <w:t xml:space="preserve">t </w:t>
      </w:r>
      <w:r>
        <w:t>element), but separated by a field boundary, that is:</w:t>
      </w:r>
    </w:p>
    <w:p w:rsidR="00F729E5" w:rsidRDefault="00F63C16">
      <w:pPr>
        <w:pStyle w:val="ListParagraph"/>
        <w:numPr>
          <w:ilvl w:val="0"/>
          <w:numId w:val="112"/>
        </w:numPr>
        <w:contextualSpacing/>
      </w:pPr>
      <w:r>
        <w:t xml:space="preserve">The first character is within a </w:t>
      </w:r>
      <w:r>
        <w:rPr>
          <w:b/>
        </w:rPr>
        <w:t>fldSimple</w:t>
      </w:r>
      <w:r>
        <w:t xml:space="preserve"> element, but the second is not.</w:t>
      </w:r>
    </w:p>
    <w:p w:rsidR="00F729E5" w:rsidRDefault="00F63C16">
      <w:pPr>
        <w:pStyle w:val="ListParagraph"/>
        <w:numPr>
          <w:ilvl w:val="0"/>
          <w:numId w:val="112"/>
        </w:numPr>
        <w:contextualSpacing/>
      </w:pPr>
      <w:r>
        <w:t xml:space="preserve">The characters are separated by a </w:t>
      </w:r>
      <w:r>
        <w:rPr>
          <w:b/>
        </w:rPr>
        <w:t>fldChar</w:t>
      </w:r>
      <w:r>
        <w:t xml:space="preserve"> element with a </w:t>
      </w:r>
      <w:r>
        <w:rPr>
          <w:b/>
        </w:rPr>
        <w:t>fldCharType</w:t>
      </w:r>
      <w:r>
        <w:t xml:space="preserve"> attribute value of </w:t>
      </w:r>
      <w:r>
        <w:rPr>
          <w:i/>
        </w:rPr>
        <w:t>end.</w:t>
      </w:r>
    </w:p>
    <w:p w:rsidR="00F729E5" w:rsidRDefault="00F63C16">
      <w:pPr>
        <w:pStyle w:val="ListParagraph"/>
        <w:numPr>
          <w:ilvl w:val="0"/>
          <w:numId w:val="112"/>
        </w:numPr>
        <w:contextualSpacing/>
      </w:pPr>
      <w:r>
        <w:t>Then any appropriate inter-character spacing should be omitted. [Note: Inter-character spacing should still be calculated correctly within the field result. end note]</w:t>
      </w:r>
    </w:p>
    <w:p w:rsidR="00F729E5" w:rsidRDefault="00F63C16">
      <w:pPr>
        <w:pStyle w:val="ListParagraph"/>
        <w:numPr>
          <w:ilvl w:val="0"/>
          <w:numId w:val="112"/>
        </w:numPr>
      </w:pPr>
      <w:r>
        <w:t xml:space="preserve">If a full-width punctuation character appears at the start of a paragraph which also specifies numbering by using the </w:t>
      </w:r>
      <w:r>
        <w:rPr>
          <w:b/>
        </w:rPr>
        <w:t>numPr</w:t>
      </w:r>
      <w:r>
        <w:t xml:space="preserve"> element (“[ECMA-376] Part 4 §2.3.1.19; numPr (Numbering Definition Instance Reference)”), the compression specified by the </w:t>
      </w:r>
      <w:r>
        <w:rPr>
          <w:b/>
        </w:rPr>
        <w:t xml:space="preserve">topLinePunct </w:t>
      </w:r>
      <w:r>
        <w:t>element is ignored.</w:t>
      </w:r>
    </w:p>
    <w:p w:rsidR="00F729E5" w:rsidRDefault="00F63C16">
      <w:r>
        <w:t>[Example: Consider a paragraph that contains a field ending in an ideograph and another paragraph, with numbering, that contains a full-width punctuation character in the first character position:</w:t>
      </w:r>
    </w:p>
    <w:p w:rsidR="00F729E5" w:rsidRDefault="00F63C16">
      <w:pPr>
        <w:pStyle w:val="Code"/>
      </w:pPr>
      <w:r>
        <w:t>&lt;w:p&gt;</w:t>
      </w:r>
    </w:p>
    <w:p w:rsidR="00F729E5" w:rsidRDefault="00F63C16">
      <w:pPr>
        <w:pStyle w:val="Code"/>
      </w:pPr>
      <w:r>
        <w:t xml:space="preserve">  &lt;w:r&gt;</w:t>
      </w:r>
    </w:p>
    <w:p w:rsidR="00F729E5" w:rsidRDefault="00F63C16">
      <w:pPr>
        <w:pStyle w:val="Code"/>
      </w:pPr>
      <w:r>
        <w:t xml:space="preserve">    &lt;w:fldChar w:fldCharType="begin" /&gt;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&lt;w:t&gt;日&lt;/w:t&gt;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&lt;w:fldChar w:fldCharType="end" /&gt;</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&lt;w:t&gt;1&lt;/w:t&gt;</w:t>
      </w:r>
    </w:p>
    <w:p w:rsidR="00F729E5" w:rsidRDefault="00F63C16">
      <w:pPr>
        <w:pStyle w:val="Code"/>
      </w:pPr>
      <w:r>
        <w:t xml:space="preserve">  &lt;/w:r&gt;</w:t>
      </w:r>
    </w:p>
    <w:p w:rsidR="00F729E5" w:rsidRDefault="00F63C16">
      <w:pPr>
        <w:pStyle w:val="Code"/>
      </w:pPr>
      <w:r>
        <w:t>&lt;/w:p&gt;</w:t>
      </w:r>
    </w:p>
    <w:p w:rsidR="00F729E5" w:rsidRDefault="00F63C16">
      <w:pPr>
        <w:pStyle w:val="Code"/>
      </w:pPr>
      <w:r>
        <w:t>&lt;w:p&gt;</w:t>
      </w:r>
    </w:p>
    <w:p w:rsidR="00F729E5" w:rsidRDefault="00F63C16">
      <w:pPr>
        <w:pStyle w:val="Code"/>
      </w:pPr>
      <w:r>
        <w:t xml:space="preserve">  &lt;w:pPr&gt;</w:t>
      </w:r>
    </w:p>
    <w:p w:rsidR="00F729E5" w:rsidRDefault="00F63C16">
      <w:pPr>
        <w:pStyle w:val="Code"/>
      </w:pPr>
      <w:r>
        <w:t xml:space="preserve">    &lt;w:numPr&gt;</w:t>
      </w:r>
    </w:p>
    <w:p w:rsidR="00F729E5" w:rsidRDefault="00F63C16">
      <w:pPr>
        <w:pStyle w:val="Code"/>
      </w:pPr>
      <w:r>
        <w:t xml:space="preserve">      …</w:t>
      </w:r>
    </w:p>
    <w:p w:rsidR="00F729E5" w:rsidRDefault="00F63C16">
      <w:pPr>
        <w:pStyle w:val="Code"/>
      </w:pPr>
      <w:r>
        <w:t xml:space="preserve">    &lt;/w:numPr&gt;</w:t>
      </w:r>
    </w:p>
    <w:p w:rsidR="00F729E5" w:rsidRDefault="00F63C16">
      <w:pPr>
        <w:pStyle w:val="Code"/>
      </w:pPr>
      <w:r>
        <w:t xml:space="preserve">  &lt;/w:pPr&gt;</w:t>
      </w:r>
    </w:p>
    <w:p w:rsidR="00F729E5" w:rsidRDefault="00F63C16">
      <w:pPr>
        <w:pStyle w:val="Code"/>
      </w:pPr>
      <w:r>
        <w:t xml:space="preserve">  &lt;w:r&gt;</w:t>
      </w:r>
    </w:p>
    <w:p w:rsidR="00F729E5" w:rsidRDefault="00F63C16">
      <w:pPr>
        <w:pStyle w:val="Code"/>
      </w:pPr>
      <w:r>
        <w:t xml:space="preserve">    &lt;w:t&gt;（&lt;/w:t&gt;</w:t>
      </w:r>
    </w:p>
    <w:p w:rsidR="00F729E5" w:rsidRDefault="00F63C16">
      <w:pPr>
        <w:pStyle w:val="Code"/>
      </w:pPr>
      <w:r>
        <w:t xml:space="preserve">  &lt;/w:r&gt;</w:t>
      </w:r>
    </w:p>
    <w:p w:rsidR="00F729E5" w:rsidRDefault="00F63C16">
      <w:pPr>
        <w:pStyle w:val="Code"/>
      </w:pPr>
      <w:r>
        <w:t>&lt;/w:p&gt;</w:t>
      </w:r>
    </w:p>
    <w:p w:rsidR="00F729E5" w:rsidRDefault="00F63C16">
      <w:r>
        <w:t xml:space="preserve">Typically, if both the </w:t>
      </w:r>
      <w:r>
        <w:rPr>
          <w:b/>
        </w:rPr>
        <w:t xml:space="preserve">autoSpaceDN </w:t>
      </w:r>
      <w:r>
        <w:t xml:space="preserve">and </w:t>
      </w:r>
      <w:r>
        <w:rPr>
          <w:b/>
        </w:rPr>
        <w:t xml:space="preserve">topLinePunct </w:t>
      </w:r>
      <w:r>
        <w:t xml:space="preserve">are </w:t>
      </w:r>
      <w:r>
        <w:rPr>
          <w:i/>
        </w:rPr>
        <w:t>true</w:t>
      </w:r>
      <w:r>
        <w:t>, additional spacing is added after the ideograph in the first paragraph and punctuation kerning is applied in the second paragraph (with gridlines added for visual reference):</w:t>
      </w:r>
    </w:p>
    <w:p w:rsidR="00F729E5" w:rsidRDefault="00F63C16">
      <w:r>
        <w:rPr>
          <w:noProof/>
        </w:rPr>
        <w:drawing>
          <wp:inline distT="0" distB="0" distL="0" distR="0">
            <wp:extent cx="1676400" cy="981075"/>
            <wp:effectExtent l="0" t="0" r="0" b="0"/>
            <wp:docPr id="34201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f0764e0-0000-0000-0000-000000000000"/>
                    <pic:cNvPicPr>
                      <a:picLocks noChangeAspect="1" noChangeArrowheads="1"/>
                    </pic:cNvPicPr>
                  </pic:nvPicPr>
                  <pic:blipFill>
                    <a:blip r:embed="rId115" cstate="print"/>
                    <a:srcRect/>
                    <a:stretch>
                      <a:fillRect/>
                    </a:stretch>
                  </pic:blipFill>
                  <pic:spPr bwMode="auto">
                    <a:xfrm>
                      <a:off x="0" y="0"/>
                      <a:ext cx="1676400" cy="981075"/>
                    </a:xfrm>
                    <a:prstGeom prst="rect">
                      <a:avLst/>
                    </a:prstGeom>
                    <a:noFill/>
                    <a:ln w="9525">
                      <a:noFill/>
                      <a:miter lim="800000"/>
                      <a:headEnd/>
                      <a:tailEnd/>
                    </a:ln>
                  </pic:spPr>
                </pic:pic>
              </a:graphicData>
            </a:graphic>
          </wp:inline>
        </w:drawing>
      </w:r>
    </w:p>
    <w:p w:rsidR="00F729E5" w:rsidRDefault="00F63C16">
      <w:r>
        <w:t>If this compatibility setting is turned on:</w:t>
      </w:r>
    </w:p>
    <w:p w:rsidR="00F729E5" w:rsidRDefault="00F63C16">
      <w:pPr>
        <w:pStyle w:val="Code"/>
      </w:pPr>
      <w:r>
        <w:t>&lt;w:compat&gt;</w:t>
      </w:r>
    </w:p>
    <w:p w:rsidR="00F729E5" w:rsidRDefault="00F63C16">
      <w:pPr>
        <w:pStyle w:val="Code"/>
      </w:pPr>
      <w:r>
        <w:t xml:space="preserve">  &lt;w:useWord97LineBreakRules /&gt;</w:t>
      </w:r>
    </w:p>
    <w:p w:rsidR="00F729E5" w:rsidRDefault="00F63C16">
      <w:pPr>
        <w:pStyle w:val="Code"/>
      </w:pPr>
      <w:r>
        <w:t>&lt;/w:compat&gt;</w:t>
      </w:r>
    </w:p>
    <w:p w:rsidR="00F729E5" w:rsidRDefault="00F63C16">
      <w:r>
        <w:t>Then Word will not add any inter-character spacing at the end of the field and should turn off punctuation kerning in the second paragraph:</w:t>
      </w:r>
    </w:p>
    <w:p w:rsidR="00F729E5" w:rsidRDefault="00F63C16">
      <w:r>
        <w:rPr>
          <w:noProof/>
        </w:rPr>
        <w:drawing>
          <wp:inline distT="0" distB="0" distL="0" distR="0">
            <wp:extent cx="1714500" cy="1009650"/>
            <wp:effectExtent l="0" t="0" r="0" b="0"/>
            <wp:docPr id="34201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f0764dd-0000-0000-0000-000000000000"/>
                    <pic:cNvPicPr>
                      <a:picLocks noChangeAspect="1" noChangeArrowheads="1"/>
                    </pic:cNvPicPr>
                  </pic:nvPicPr>
                  <pic:blipFill>
                    <a:blip r:embed="rId116"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Heading3"/>
      </w:pPr>
      <w:bookmarkStart w:id="975" w:name="section_faeffa01a15f4e62b63c023901149d29"/>
      <w:bookmarkStart w:id="976" w:name="_Toc454425732"/>
      <w:r>
        <w:t>Part 4 Section 2.15.3.65, wpJustification (Emulate WordPerfect 6.x Paragraph Justification)</w:t>
      </w:r>
      <w:bookmarkEnd w:id="975"/>
      <w:bookmarkEnd w:id="976"/>
      <w:r w:rsidR="00BE53A7">
        <w:fldChar w:fldCharType="begin"/>
      </w:r>
      <w:r>
        <w:instrText xml:space="preserve"> XE "wpJustification (Emulate WordPerfect 6.x Paragraph Justification)" </w:instrText>
      </w:r>
      <w:r w:rsidR="00BE53A7">
        <w:fldChar w:fldCharType="end"/>
      </w:r>
    </w:p>
    <w:p w:rsidR="00F729E5" w:rsidRDefault="00F63C16">
      <w:pPr>
        <w:pStyle w:val="Definition-Field"/>
      </w:pPr>
      <w:r>
        <w:t xml:space="preserve">a.   </w:t>
      </w:r>
      <w:r>
        <w:rPr>
          <w:i/>
        </w:rPr>
        <w:t>The standard does not specify exactly how to emulate WordPerfect 6.x paragraph justification.</w:t>
      </w:r>
    </w:p>
    <w:p w:rsidR="00F729E5" w:rsidRDefault="00F63C16">
      <w:r>
        <w:t xml:space="preserve">In Office, this element specifies that Word should perform a specific algorithm when determining the contents of each line in a fully justified paragraph (resulting from the use of the </w:t>
      </w:r>
      <w:r>
        <w:rPr>
          <w:b/>
        </w:rPr>
        <w:t>jc</w:t>
      </w:r>
      <w:r>
        <w:t xml:space="preserve"> element. This setting typically results in more words being fitted into lines (by reducing inter-word spacing as necessary).</w:t>
      </w:r>
    </w:p>
    <w:p w:rsidR="00F729E5" w:rsidRDefault="00F63C16">
      <w:r>
        <w:t xml:space="preserve">Typically, applying full justification to a paragraph does not change the placement of line breaks, as inter-word spacing is expanded to ensure the resulting text is fully justified. This element, when present with a </w:t>
      </w:r>
      <w:r>
        <w:rPr>
          <w:b/>
        </w:rPr>
        <w:t>val</w:t>
      </w:r>
      <w:r>
        <w:t xml:space="preserve"> attribute value of </w:t>
      </w:r>
      <w:r>
        <w:rPr>
          <w:i/>
        </w:rPr>
        <w:t>true</w:t>
      </w:r>
      <w:r>
        <w:t xml:space="preserve"> (or equivalent), specifies that Word shall determine the contents of each line in a fully justified paragraph using the following algorithm:</w:t>
      </w:r>
    </w:p>
    <w:p w:rsidR="00F729E5" w:rsidRDefault="00F63C16">
      <w:r>
        <w:t>For each line in the fully justified paragraph,</w:t>
      </w:r>
    </w:p>
    <w:p w:rsidR="00F729E5" w:rsidRDefault="00F63C16">
      <w:pPr>
        <w:pStyle w:val="ListParagraph"/>
        <w:numPr>
          <w:ilvl w:val="0"/>
          <w:numId w:val="113"/>
        </w:numPr>
        <w:contextualSpacing/>
      </w:pPr>
      <w:r>
        <w:t xml:space="preserve">Determine the actual line width, </w:t>
      </w:r>
      <w:r>
        <w:rPr>
          <w:noProof/>
        </w:rPr>
        <w:drawing>
          <wp:inline distT="0" distB="0" distL="0" distR="0">
            <wp:extent cx="95250" cy="171450"/>
            <wp:effectExtent l="0" t="0" r="0" b="0"/>
            <wp:docPr id="34201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ea7e32-0000-0000-0000-000000000000"/>
                    <pic:cNvPicPr>
                      <a:picLocks noChangeAspect="1" noChangeArrowheads="1"/>
                    </pic:cNvPicPr>
                  </pic:nvPicPr>
                  <pic:blipFill>
                    <a:blip r:embed="rId117" cstate="print"/>
                    <a:srcRect/>
                    <a:stretch>
                      <a:fillRect/>
                    </a:stretch>
                  </pic:blipFill>
                  <pic:spPr bwMode="auto">
                    <a:xfrm>
                      <a:off x="0" y="0"/>
                      <a:ext cx="95250" cy="171450"/>
                    </a:xfrm>
                    <a:prstGeom prst="rect">
                      <a:avLst/>
                    </a:prstGeom>
                    <a:noFill/>
                    <a:ln w="9525">
                      <a:noFill/>
                      <a:miter lim="800000"/>
                      <a:headEnd/>
                      <a:tailEnd/>
                    </a:ln>
                  </pic:spPr>
                </pic:pic>
              </a:graphicData>
            </a:graphic>
          </wp:inline>
        </w:drawing>
      </w:r>
      <w:r>
        <w:t>, in pixels.</w:t>
      </w:r>
    </w:p>
    <w:p w:rsidR="00F729E5" w:rsidRDefault="00F63C16">
      <w:pPr>
        <w:pStyle w:val="ListParagraph"/>
        <w:numPr>
          <w:ilvl w:val="0"/>
          <w:numId w:val="113"/>
        </w:numPr>
        <w:contextualSpacing/>
      </w:pPr>
      <w:r>
        <w:t>Calculate the effective line width by the following factor:</w:t>
      </w:r>
    </w:p>
    <w:p w:rsidR="00F729E5" w:rsidRDefault="00F63C16">
      <w:r>
        <w:rPr>
          <w:noProof/>
        </w:rPr>
        <w:drawing>
          <wp:inline distT="0" distB="0" distL="0" distR="0">
            <wp:extent cx="2124075" cy="314325"/>
            <wp:effectExtent l="0" t="0" r="0" b="0"/>
            <wp:docPr id="34201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ea7e31-0000-0000-0000-000000000000"/>
                    <pic:cNvPicPr>
                      <a:picLocks noChangeAspect="1" noChangeArrowheads="1"/>
                    </pic:cNvPicPr>
                  </pic:nvPicPr>
                  <pic:blipFill>
                    <a:blip r:embed="rId118" cstate="print"/>
                    <a:srcRect/>
                    <a:stretch>
                      <a:fillRect/>
                    </a:stretch>
                  </pic:blipFill>
                  <pic:spPr bwMode="auto">
                    <a:xfrm>
                      <a:off x="0" y="0"/>
                      <a:ext cx="2124075" cy="314325"/>
                    </a:xfrm>
                    <a:prstGeom prst="rect">
                      <a:avLst/>
                    </a:prstGeom>
                    <a:noFill/>
                    <a:ln w="9525">
                      <a:noFill/>
                      <a:miter lim="800000"/>
                      <a:headEnd/>
                      <a:tailEnd/>
                    </a:ln>
                  </pic:spPr>
                </pic:pic>
              </a:graphicData>
            </a:graphic>
          </wp:inline>
        </w:drawing>
      </w:r>
    </w:p>
    <w:p w:rsidR="00F729E5" w:rsidRDefault="00F63C16">
      <w:pPr>
        <w:pStyle w:val="ListParagraph"/>
        <w:numPr>
          <w:ilvl w:val="0"/>
          <w:numId w:val="113"/>
        </w:numPr>
        <w:contextualSpacing/>
      </w:pPr>
      <w:r>
        <w:t>Determine the text that can be displayed in a line of the effective line width.</w:t>
      </w:r>
    </w:p>
    <w:p w:rsidR="00F729E5" w:rsidRDefault="00F63C16">
      <w:pPr>
        <w:pStyle w:val="ListParagraph"/>
        <w:numPr>
          <w:ilvl w:val="0"/>
          <w:numId w:val="113"/>
        </w:numPr>
      </w:pPr>
      <w:r>
        <w:t>Decrease the inter-word spacing as necessary to fit that text in the actual line width.</w:t>
      </w:r>
    </w:p>
    <w:p w:rsidR="00F729E5" w:rsidRDefault="00F63C16">
      <w:r>
        <w:t>[Example: Consider a WordprocessingML document with one or more paragraphs using full paragraph justification:</w:t>
      </w:r>
    </w:p>
    <w:p w:rsidR="00F729E5" w:rsidRDefault="00F63C16">
      <w:pPr>
        <w:pStyle w:val="Code"/>
      </w:pPr>
      <w:r>
        <w:t>&lt;w:p&gt;</w:t>
      </w:r>
    </w:p>
    <w:p w:rsidR="00F729E5" w:rsidRDefault="00F63C16">
      <w:pPr>
        <w:pStyle w:val="Code"/>
      </w:pPr>
      <w:r>
        <w:t xml:space="preserve">  &lt;w:pPr&gt;</w:t>
      </w:r>
    </w:p>
    <w:p w:rsidR="00F729E5" w:rsidRDefault="00F63C16">
      <w:pPr>
        <w:pStyle w:val="Code"/>
      </w:pPr>
      <w:r>
        <w:t xml:space="preserve">    &lt;w:jc w:val="both" /&gt;</w:t>
      </w:r>
    </w:p>
    <w:p w:rsidR="00F729E5" w:rsidRDefault="00F63C16">
      <w:pPr>
        <w:pStyle w:val="Code"/>
      </w:pPr>
      <w:r>
        <w:t xml:space="preserve">  &lt;/w:pPr&gt;</w:t>
      </w:r>
    </w:p>
    <w:p w:rsidR="00F729E5" w:rsidRDefault="00F63C16">
      <w:pPr>
        <w:pStyle w:val="Code"/>
      </w:pPr>
      <w:r>
        <w:t xml:space="preserve">  …</w:t>
      </w:r>
    </w:p>
    <w:p w:rsidR="00F729E5" w:rsidRDefault="00F63C16">
      <w:pPr>
        <w:pStyle w:val="Code"/>
      </w:pPr>
      <w:r>
        <w:t>&lt;/w:p&gt;</w:t>
      </w:r>
    </w:p>
    <w:p w:rsidR="00F729E5" w:rsidRDefault="00F63C16">
      <w:r>
        <w:t>If this compatibility setting is turned on:</w:t>
      </w:r>
    </w:p>
    <w:p w:rsidR="00F729E5" w:rsidRDefault="00F63C16">
      <w:pPr>
        <w:pStyle w:val="Code"/>
      </w:pPr>
      <w:r>
        <w:t>&lt;w:compat&gt;</w:t>
      </w:r>
    </w:p>
    <w:p w:rsidR="00F729E5" w:rsidRDefault="00F63C16">
      <w:pPr>
        <w:pStyle w:val="Code"/>
      </w:pPr>
      <w:r>
        <w:t xml:space="preserve">  &lt;w:wpJustification /&gt;</w:t>
      </w:r>
    </w:p>
    <w:p w:rsidR="00F729E5" w:rsidRDefault="00F63C16">
      <w:pPr>
        <w:pStyle w:val="Code"/>
      </w:pPr>
      <w:r>
        <w:t>&lt;/w:compat&gt;</w:t>
      </w:r>
    </w:p>
    <w:p w:rsidR="00F729E5" w:rsidRDefault="00F63C16">
      <w:r>
        <w:t>Then, for a line 1000 pixels wide, Word would calculate the effective width as follows:</w:t>
      </w:r>
    </w:p>
    <w:p w:rsidR="00F729E5" w:rsidRDefault="00F63C16">
      <w:r>
        <w:rPr>
          <w:noProof/>
        </w:rPr>
        <w:drawing>
          <wp:inline distT="0" distB="0" distL="0" distR="0">
            <wp:extent cx="2733675" cy="314325"/>
            <wp:effectExtent l="0" t="0" r="0" b="0"/>
            <wp:docPr id="34201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6ea7e30-0000-0000-0000-000000000000"/>
                    <pic:cNvPicPr>
                      <a:picLocks noChangeAspect="1" noChangeArrowheads="1"/>
                    </pic:cNvPicPr>
                  </pic:nvPicPr>
                  <pic:blipFill>
                    <a:blip r:embed="rId119" cstate="print"/>
                    <a:srcRect/>
                    <a:stretch>
                      <a:fillRect/>
                    </a:stretch>
                  </pic:blipFill>
                  <pic:spPr bwMode="auto">
                    <a:xfrm>
                      <a:off x="0" y="0"/>
                      <a:ext cx="2733675" cy="314325"/>
                    </a:xfrm>
                    <a:prstGeom prst="rect">
                      <a:avLst/>
                    </a:prstGeom>
                    <a:noFill/>
                    <a:ln w="9525">
                      <a:noFill/>
                      <a:miter lim="800000"/>
                      <a:headEnd/>
                      <a:tailEnd/>
                    </a:ln>
                  </pic:spPr>
                </pic:pic>
              </a:graphicData>
            </a:graphic>
          </wp:inline>
        </w:drawing>
      </w:r>
    </w:p>
    <w:p w:rsidR="00F729E5" w:rsidRDefault="00F63C16">
      <w:r>
        <w:t>This effective width is then used to determine how much text can be displayed on line. After calculating the text, Word can display the text on the actual line, fully justified. end example]</w:t>
      </w:r>
    </w:p>
    <w:p w:rsidR="00F729E5" w:rsidRDefault="00F63C16">
      <w:pPr>
        <w:pStyle w:val="Definition-Field2"/>
      </w:pPr>
      <w:r>
        <w:t>This note applies to the following products: 2007, 2007 SP1, 2007 SP2.</w:t>
      </w:r>
    </w:p>
    <w:p w:rsidR="00F729E5" w:rsidRDefault="00F63C16">
      <w:pPr>
        <w:pStyle w:val="Heading3"/>
      </w:pPr>
      <w:bookmarkStart w:id="977" w:name="section_79702509e65e4ce3aa12446de1838a22"/>
      <w:bookmarkStart w:id="978" w:name="_Toc454425733"/>
      <w:r>
        <w:t>Part 4 Section 2.15.3.66, wpSpaceWidth (Space width)</w:t>
      </w:r>
      <w:bookmarkEnd w:id="977"/>
      <w:bookmarkEnd w:id="978"/>
      <w:r w:rsidR="00BE53A7">
        <w:fldChar w:fldCharType="begin"/>
      </w:r>
      <w:r>
        <w:instrText xml:space="preserve"> XE "wpSpaceWidth (Space width)" </w:instrText>
      </w:r>
      <w:r w:rsidR="00BE53A7">
        <w:fldChar w:fldCharType="end"/>
      </w:r>
    </w:p>
    <w:p w:rsidR="00F729E5" w:rsidRDefault="00F63C16">
      <w:pPr>
        <w:pStyle w:val="Definition-Field"/>
      </w:pPr>
      <w:r>
        <w:t xml:space="preserve">a.   </w:t>
      </w:r>
      <w:r>
        <w:rPr>
          <w:i/>
        </w:rPr>
        <w:t>The standard does not specify exactly how to determine the width of the space character for all proportional fonts used in this document.</w:t>
      </w:r>
    </w:p>
    <w:p w:rsidR="00F729E5" w:rsidRDefault="00F63C16">
      <w:r>
        <w:t>(The terms ascent and descent are used as defined in ISO/IEC 14496-22:2007.)</w:t>
      </w:r>
    </w:p>
    <w:p w:rsidR="00F729E5" w:rsidRDefault="00F63C16">
      <w:r>
        <w:t>In Office, this element specifies that Word should determine the width of the space character for all proportional fonts used in this document by using the following calculation.</w:t>
      </w:r>
    </w:p>
    <w:p w:rsidR="00F729E5" w:rsidRDefault="00F63C16">
      <w:r>
        <w:t xml:space="preserve">Typically, applications calculate the width of a whitespace character dynamically to optimize for the output device. This element, when present with a </w:t>
      </w:r>
      <w:r>
        <w:rPr>
          <w:b/>
        </w:rPr>
        <w:t>val</w:t>
      </w:r>
      <w:r>
        <w:t xml:space="preserve"> attribute value of </w:t>
      </w:r>
      <w:r>
        <w:rPr>
          <w:i/>
        </w:rPr>
        <w:t>true</w:t>
      </w:r>
      <w:r>
        <w:t xml:space="preserve"> (or equivalent), specifies that Word should instead use the following algorithm to determine the width of a whitespace character:</w:t>
      </w:r>
    </w:p>
    <w:p w:rsidR="00F729E5" w:rsidRDefault="00F63C16">
      <w:r>
        <w:rPr>
          <w:noProof/>
        </w:rPr>
        <w:drawing>
          <wp:inline distT="0" distB="0" distL="0" distR="0">
            <wp:extent cx="1600200" cy="314325"/>
            <wp:effectExtent l="0" t="0" r="0" b="0"/>
            <wp:docPr id="34201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db8-0000-0000-0000-000000000000"/>
                    <pic:cNvPicPr>
                      <a:picLocks noChangeAspect="1" noChangeArrowheads="1"/>
                    </pic:cNvPicPr>
                  </pic:nvPicPr>
                  <pic:blipFill>
                    <a:blip r:embed="rId120" cstate="print"/>
                    <a:srcRect/>
                    <a:stretch>
                      <a:fillRect/>
                    </a:stretch>
                  </pic:blipFill>
                  <pic:spPr bwMode="auto">
                    <a:xfrm>
                      <a:off x="0" y="0"/>
                      <a:ext cx="1600200" cy="314325"/>
                    </a:xfrm>
                    <a:prstGeom prst="rect">
                      <a:avLst/>
                    </a:prstGeom>
                    <a:noFill/>
                    <a:ln w="9525">
                      <a:noFill/>
                      <a:miter lim="800000"/>
                      <a:headEnd/>
                      <a:tailEnd/>
                    </a:ln>
                  </pic:spPr>
                </pic:pic>
              </a:graphicData>
            </a:graphic>
          </wp:inline>
        </w:drawing>
      </w:r>
    </w:p>
    <w:p w:rsidR="00F729E5" w:rsidRDefault="00F63C16">
      <w:r>
        <w:t>where</w:t>
      </w:r>
    </w:p>
    <w:p w:rsidR="00F729E5" w:rsidRDefault="00F63C16">
      <w:pPr>
        <w:pStyle w:val="ListParagraph"/>
        <w:numPr>
          <w:ilvl w:val="0"/>
          <w:numId w:val="114"/>
        </w:numPr>
        <w:contextualSpacing/>
      </w:pPr>
      <w:r>
        <w:rPr>
          <w:noProof/>
        </w:rPr>
        <w:drawing>
          <wp:inline distT="0" distB="0" distL="0" distR="0">
            <wp:extent cx="342900" cy="190500"/>
            <wp:effectExtent l="0" t="0" r="0" b="0"/>
            <wp:docPr id="34201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db7-0000-0000-0000-000000000000"/>
                    <pic:cNvPicPr>
                      <a:picLocks noChangeAspect="1" noChangeArrowheads="1"/>
                    </pic:cNvPicPr>
                  </pic:nvPicPr>
                  <pic:blipFill>
                    <a:blip r:embed="rId121" cstate="print"/>
                    <a:srcRect/>
                    <a:stretch>
                      <a:fillRect/>
                    </a:stretch>
                  </pic:blipFill>
                  <pic:spPr bwMode="auto">
                    <a:xfrm>
                      <a:off x="0" y="0"/>
                      <a:ext cx="342900" cy="190500"/>
                    </a:xfrm>
                    <a:prstGeom prst="rect">
                      <a:avLst/>
                    </a:prstGeom>
                    <a:noFill/>
                    <a:ln w="9525">
                      <a:noFill/>
                      <a:miter lim="800000"/>
                      <a:headEnd/>
                      <a:tailEnd/>
                    </a:ln>
                  </pic:spPr>
                </pic:pic>
              </a:graphicData>
            </a:graphic>
          </wp:inline>
        </w:drawing>
      </w:r>
      <w:r>
        <w:t xml:space="preserve"> is the width of a space character</w:t>
      </w:r>
    </w:p>
    <w:p w:rsidR="00F729E5" w:rsidRDefault="00F63C16">
      <w:pPr>
        <w:pStyle w:val="ListParagraph"/>
        <w:numPr>
          <w:ilvl w:val="0"/>
          <w:numId w:val="114"/>
        </w:numPr>
        <w:contextualSpacing/>
      </w:pPr>
      <w:r>
        <w:rPr>
          <w:noProof/>
        </w:rPr>
        <w:drawing>
          <wp:inline distT="0" distB="0" distL="0" distR="0">
            <wp:extent cx="381000" cy="171450"/>
            <wp:effectExtent l="0" t="0" r="0" b="0"/>
            <wp:docPr id="34201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db6-0000-0000-0000-000000000000"/>
                    <pic:cNvPicPr>
                      <a:picLocks noChangeAspect="1" noChangeArrowheads="1"/>
                    </pic:cNvPicPr>
                  </pic:nvPicPr>
                  <pic:blipFill>
                    <a:blip r:embed="rId122" cstate="print"/>
                    <a:srcRect/>
                    <a:stretch>
                      <a:fillRect/>
                    </a:stretch>
                  </pic:blipFill>
                  <pic:spPr bwMode="auto">
                    <a:xfrm>
                      <a:off x="0" y="0"/>
                      <a:ext cx="381000" cy="171450"/>
                    </a:xfrm>
                    <a:prstGeom prst="rect">
                      <a:avLst/>
                    </a:prstGeom>
                    <a:noFill/>
                    <a:ln w="9525">
                      <a:noFill/>
                      <a:miter lim="800000"/>
                      <a:headEnd/>
                      <a:tailEnd/>
                    </a:ln>
                  </pic:spPr>
                </pic:pic>
              </a:graphicData>
            </a:graphic>
          </wp:inline>
        </w:drawing>
      </w:r>
      <w:r>
        <w:t xml:space="preserve"> is the ascent for the font</w:t>
      </w:r>
    </w:p>
    <w:p w:rsidR="00F729E5" w:rsidRDefault="00F63C16">
      <w:pPr>
        <w:pStyle w:val="ListParagraph"/>
        <w:numPr>
          <w:ilvl w:val="0"/>
          <w:numId w:val="114"/>
        </w:numPr>
      </w:pPr>
      <w:r>
        <w:rPr>
          <w:noProof/>
        </w:rPr>
        <w:drawing>
          <wp:inline distT="0" distB="0" distL="0" distR="0">
            <wp:extent cx="438150" cy="171450"/>
            <wp:effectExtent l="0" t="0" r="0" b="0"/>
            <wp:docPr id="34201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0781dbd-0000-0000-0000-000000000000"/>
                    <pic:cNvPicPr>
                      <a:picLocks noChangeAspect="1" noChangeArrowheads="1"/>
                    </pic:cNvPicPr>
                  </pic:nvPicPr>
                  <pic:blipFill>
                    <a:blip r:embed="rId123" cstate="print"/>
                    <a:srcRect/>
                    <a:stretch>
                      <a:fillRect/>
                    </a:stretch>
                  </pic:blipFill>
                  <pic:spPr bwMode="auto">
                    <a:xfrm>
                      <a:off x="0" y="0"/>
                      <a:ext cx="438150" cy="171450"/>
                    </a:xfrm>
                    <a:prstGeom prst="rect">
                      <a:avLst/>
                    </a:prstGeom>
                    <a:noFill/>
                    <a:ln w="9525">
                      <a:noFill/>
                      <a:miter lim="800000"/>
                      <a:headEnd/>
                      <a:tailEnd/>
                    </a:ln>
                  </pic:spPr>
                </pic:pic>
              </a:graphicData>
            </a:graphic>
          </wp:inline>
        </w:drawing>
      </w:r>
      <w:r>
        <w:t xml:space="preserve"> is the descent for the font</w:t>
      </w:r>
    </w:p>
    <w:p w:rsidR="00F729E5" w:rsidRDefault="00F63C16">
      <w:r>
        <w:t>[Example: Consider a WordprocessingML document with this compatibility setting turned on:</w:t>
      </w:r>
    </w:p>
    <w:p w:rsidR="00F729E5" w:rsidRDefault="00F63C16">
      <w:pPr>
        <w:pStyle w:val="Code"/>
      </w:pPr>
      <w:r>
        <w:t>&lt;w:compat&gt;</w:t>
      </w:r>
    </w:p>
    <w:p w:rsidR="00F729E5" w:rsidRDefault="00F63C16">
      <w:pPr>
        <w:pStyle w:val="Code"/>
      </w:pPr>
      <w:r>
        <w:t xml:space="preserve">  &lt;w:wpSpaceWidth /&gt;</w:t>
      </w:r>
    </w:p>
    <w:p w:rsidR="00F729E5" w:rsidRDefault="00F63C16">
      <w:pPr>
        <w:pStyle w:val="Code"/>
      </w:pPr>
      <w:r>
        <w:t>&lt;/w:compat&gt;</w:t>
      </w:r>
    </w:p>
    <w:p w:rsidR="00F729E5" w:rsidRDefault="00F63C16">
      <w:r>
        <w:t>If the font applied to a run specified an ascent value of 8 points and a descent value of 2 points, each space in that run would have a width of three and one-third points. end example]</w:t>
      </w:r>
    </w:p>
    <w:p w:rsidR="00F729E5" w:rsidRDefault="00F63C16">
      <w:pPr>
        <w:pStyle w:val="Definition-Field2"/>
      </w:pPr>
      <w:r>
        <w:t>This note applies to the following products: 2007, 2007 SP1, 2007 SP2.</w:t>
      </w:r>
    </w:p>
    <w:p w:rsidR="00F729E5" w:rsidRDefault="00F63C16">
      <w:pPr>
        <w:pStyle w:val="Heading3"/>
      </w:pPr>
      <w:bookmarkStart w:id="979" w:name="section_012caed42ae04a43b323f9e5944ae628"/>
      <w:bookmarkStart w:id="980" w:name="_Toc454425734"/>
      <w:r>
        <w:t>Part 4 Section 2.16.1, Syntax</w:t>
      </w:r>
      <w:bookmarkEnd w:id="979"/>
      <w:bookmarkEnd w:id="980"/>
      <w:r w:rsidR="00BE53A7">
        <w:fldChar w:fldCharType="begin"/>
      </w:r>
      <w:r>
        <w:instrText xml:space="preserve"> XE "Syntax" </w:instrText>
      </w:r>
      <w:r w:rsidR="00BE53A7">
        <w:fldChar w:fldCharType="end"/>
      </w:r>
    </w:p>
    <w:p w:rsidR="00F729E5" w:rsidRDefault="00F63C16">
      <w:pPr>
        <w:pStyle w:val="Definition-Field"/>
      </w:pPr>
      <w:r>
        <w:t xml:space="preserve">a.   </w:t>
      </w:r>
      <w:r>
        <w:rPr>
          <w:i/>
        </w:rPr>
        <w:t>The standard states that an arbitrary amount of white space (including none) is supported between tokens.</w:t>
      </w:r>
    </w:p>
    <w:p w:rsidR="00F729E5" w:rsidRDefault="00F63C16">
      <w:pPr>
        <w:pStyle w:val="Definition-Field2"/>
      </w:pPr>
      <w:r>
        <w:t>Word requires whitespace between the field-type and its instructions, in order to disambiguate custom field names from a field + string instruction.</w:t>
      </w:r>
    </w:p>
    <w:p w:rsidR="00F729E5" w:rsidRDefault="00F63C16">
      <w:pPr>
        <w:pStyle w:val="Definition-Field"/>
      </w:pPr>
      <w:r>
        <w:t xml:space="preserve">b.   </w:t>
      </w:r>
      <w:r>
        <w:rPr>
          <w:i/>
        </w:rPr>
        <w:t>The standard does not restrict the number of switches used in a field.</w:t>
      </w:r>
    </w:p>
    <w:p w:rsidR="00F729E5" w:rsidRDefault="00F63C16">
      <w:pPr>
        <w:pStyle w:val="Definition-Field2"/>
      </w:pPr>
      <w:r>
        <w:t>Word allows at most 10 formatting-switches and at most 10 field-specific-switches in a field.</w:t>
      </w:r>
    </w:p>
    <w:p w:rsidR="00F729E5" w:rsidRDefault="00F63C16">
      <w:pPr>
        <w:pStyle w:val="Definition-Field"/>
      </w:pPr>
      <w:r>
        <w:t xml:space="preserve">c.   </w:t>
      </w:r>
      <w:r>
        <w:rPr>
          <w:i/>
        </w:rPr>
        <w:t>The standard allows more than one picture switch and allows picture switch to occur in any order relative to other field switches.</w:t>
      </w:r>
    </w:p>
    <w:p w:rsidR="00F729E5" w:rsidRDefault="00F63C16">
      <w:pPr>
        <w:pStyle w:val="Definition-Field2"/>
      </w:pPr>
      <w:r>
        <w:t>Word allows at most one picture switch and requires that picture switch to precede other field switches.</w:t>
      </w:r>
    </w:p>
    <w:p w:rsidR="00F729E5" w:rsidRDefault="00F63C16">
      <w:pPr>
        <w:pStyle w:val="Definition-Field"/>
      </w:pPr>
      <w:r>
        <w:t xml:space="preserve">d.   </w:t>
      </w:r>
      <w:r>
        <w:rPr>
          <w:i/>
        </w:rPr>
        <w:t>The standard defines a general syntax of fields that includes many field types.</w:t>
      </w:r>
    </w:p>
    <w:p w:rsidR="00F729E5" w:rsidRDefault="00F63C16">
      <w:r>
        <w:t>Word uses the following field types (</w:t>
      </w:r>
      <w:hyperlink w:anchor="Section_c7d687f44db14433b393e72f136b1f41">
        <w:r>
          <w:rPr>
            <w:rStyle w:val="Hyperlink"/>
          </w:rPr>
          <w:t>§3.1.3.2, Additional Fields</w:t>
        </w:r>
      </w:hyperlink>
      <w:r>
        <w:t xml:space="preserve">) in addition to those already specified by the general syntax of fields in ECMA-376 Office Open XML File Formats </w:t>
      </w:r>
      <w:hyperlink r:id="rId124">
        <w:r>
          <w:rPr>
            <w:rStyle w:val="Hyperlink"/>
          </w:rPr>
          <w:t>[ECMA-376]</w:t>
        </w:r>
      </w:hyperlink>
      <w:r>
        <w:t>:</w:t>
      </w:r>
    </w:p>
    <w:p w:rsidR="00F729E5" w:rsidRDefault="00F63C16">
      <w:r>
        <w:t>document-information:</w:t>
      </w:r>
    </w:p>
    <w:p w:rsidR="00F729E5" w:rsidRDefault="00F63C16">
      <w:r>
        <w:t xml:space="preserve">PRIVATE  |  </w:t>
      </w:r>
    </w:p>
    <w:p w:rsidR="00F729E5" w:rsidRDefault="00F63C16">
      <w:r>
        <w:t>links-and-references:</w:t>
      </w:r>
    </w:p>
    <w:p w:rsidR="00F729E5" w:rsidRDefault="00F63C16">
      <w:r>
        <w:t>DDE  |  DDEAUTO  |  GLOSSARY  |   INCLUDE  |   IMPORT  | SHAPE</w:t>
      </w:r>
    </w:p>
    <w:p w:rsidR="00F729E5" w:rsidRDefault="00F63C16">
      <w:pPr>
        <w:pStyle w:val="Heading3"/>
      </w:pPr>
      <w:bookmarkStart w:id="981" w:name="section_53c4e47f16434048bcfb2f0f5658b218"/>
      <w:bookmarkStart w:id="982" w:name="_Toc454425735"/>
      <w:r>
        <w:t>Part 4 Section 2.16.3.3, Operators</w:t>
      </w:r>
      <w:bookmarkEnd w:id="981"/>
      <w:bookmarkEnd w:id="982"/>
      <w:r w:rsidR="00BE53A7">
        <w:fldChar w:fldCharType="begin"/>
      </w:r>
      <w:r>
        <w:instrText xml:space="preserve"> XE "Operators" </w:instrText>
      </w:r>
      <w:r w:rsidR="00BE53A7">
        <w:fldChar w:fldCharType="end"/>
      </w:r>
    </w:p>
    <w:p w:rsidR="00F729E5" w:rsidRDefault="00F63C16">
      <w:pPr>
        <w:pStyle w:val="Definition-Field"/>
      </w:pPr>
      <w:r>
        <w:t xml:space="preserve">a.   </w:t>
      </w:r>
      <w:r>
        <w:rPr>
          <w:i/>
        </w:rPr>
        <w:t>The standard says that the multiplication, division and exponent operators have higher precedence than the percentage operator.</w:t>
      </w:r>
    </w:p>
    <w:p w:rsidR="00F729E5" w:rsidRDefault="00F63C16">
      <w:pPr>
        <w:pStyle w:val="Definition-Field2"/>
      </w:pPr>
      <w:r>
        <w:t>In Word, the percentage operator has higher precedence than the multiplication, division and exponent operators.</w:t>
      </w:r>
    </w:p>
    <w:p w:rsidR="00F729E5" w:rsidRDefault="00F63C16">
      <w:pPr>
        <w:pStyle w:val="Heading3"/>
      </w:pPr>
      <w:bookmarkStart w:id="983" w:name="section_e03ea6ec7739461fba7fd11e2058e818"/>
      <w:bookmarkStart w:id="984" w:name="_Toc454425736"/>
      <w:r>
        <w:t>Part 4 Section 2.16.4.1, Date and time formatting</w:t>
      </w:r>
      <w:bookmarkEnd w:id="983"/>
      <w:bookmarkEnd w:id="984"/>
      <w:r w:rsidR="00BE53A7">
        <w:fldChar w:fldCharType="begin"/>
      </w:r>
      <w:r>
        <w:instrText xml:space="preserve"> XE "Date and time formatting" </w:instrText>
      </w:r>
      <w:r w:rsidR="00BE53A7">
        <w:fldChar w:fldCharType="end"/>
      </w:r>
    </w:p>
    <w:p w:rsidR="00F729E5" w:rsidRDefault="00F63C16">
      <w:pPr>
        <w:pStyle w:val="Definition-Field"/>
      </w:pPr>
      <w:r>
        <w:t xml:space="preserve">a.   </w:t>
      </w:r>
      <w:r>
        <w:rPr>
          <w:i/>
        </w:rPr>
        <w:t>The standard defines some date and time formatting switches.</w:t>
      </w:r>
    </w:p>
    <w:p w:rsidR="00F729E5" w:rsidRDefault="00F63C16">
      <w:r>
        <w:t>Word supports more date formatting switches than are available in the standard.  These are defined as follows:</w:t>
      </w:r>
    </w:p>
    <w:tbl>
      <w:tblPr>
        <w:tblStyle w:val="Table-ShadedHeader"/>
        <w:tblW w:w="0" w:type="auto"/>
        <w:tblLook w:val="04A0"/>
      </w:tblPr>
      <w:tblGrid>
        <w:gridCol w:w="997"/>
        <w:gridCol w:w="8478"/>
      </w:tblGrid>
      <w:tr w:rsidR="00F729E5" w:rsidTr="00F729E5">
        <w:trPr>
          <w:cnfStyle w:val="100000000000"/>
          <w:tblHeader/>
        </w:trPr>
        <w:tc>
          <w:tcPr>
            <w:tcW w:w="0" w:type="auto"/>
            <w:gridSpan w:val="2"/>
            <w:vAlign w:val="center"/>
          </w:tcPr>
          <w:p w:rsidR="00F729E5" w:rsidRDefault="00F63C16">
            <w:pPr>
              <w:pStyle w:val="TableHeaderText"/>
            </w:pPr>
            <w:r>
              <w:t>Date Formatting Picture Items</w:t>
            </w:r>
          </w:p>
        </w:tc>
      </w:tr>
      <w:tr w:rsidR="00F729E5" w:rsidTr="00F729E5">
        <w:tc>
          <w:tcPr>
            <w:tcW w:w="0" w:type="auto"/>
            <w:vAlign w:val="center"/>
          </w:tcPr>
          <w:p w:rsidR="00F729E5" w:rsidRDefault="00F63C16">
            <w:pPr>
              <w:pStyle w:val="TableBodyText"/>
            </w:pPr>
            <w:r>
              <w:t>Picture Item</w:t>
            </w:r>
          </w:p>
        </w:tc>
        <w:tc>
          <w:tcPr>
            <w:tcW w:w="0" w:type="auto"/>
            <w:vAlign w:val="center"/>
          </w:tcPr>
          <w:p w:rsidR="00F729E5" w:rsidRDefault="00F63C16">
            <w:pPr>
              <w:pStyle w:val="TableBodyText"/>
            </w:pPr>
            <w:r>
              <w:t>Description</w:t>
            </w:r>
          </w:p>
        </w:tc>
      </w:tr>
      <w:tr w:rsidR="00F729E5" w:rsidTr="00F729E5">
        <w:tc>
          <w:tcPr>
            <w:tcW w:w="0" w:type="auto"/>
            <w:vAlign w:val="center"/>
          </w:tcPr>
          <w:p w:rsidR="00F729E5" w:rsidRDefault="00F63C16">
            <w:pPr>
              <w:pStyle w:val="TableBodyText"/>
            </w:pPr>
            <w:r>
              <w:t>aaa</w:t>
            </w:r>
          </w:p>
        </w:tc>
        <w:tc>
          <w:tcPr>
            <w:tcW w:w="0" w:type="auto"/>
            <w:vAlign w:val="center"/>
          </w:tcPr>
          <w:p w:rsidR="00F729E5" w:rsidRDefault="00F63C16">
            <w:pPr>
              <w:pStyle w:val="TableBodyText"/>
            </w:pPr>
            <w:r>
              <w:t xml:space="preserve">Formats the day of the week or month in an abbreviated form according to the language specified by the </w:t>
            </w:r>
            <w:r>
              <w:rPr>
                <w:b/>
              </w:rPr>
              <w:t>lang</w:t>
            </w:r>
            <w:r>
              <w:t xml:space="preserve"> element ("</w:t>
            </w:r>
            <w:hyperlink r:id="rId125">
              <w:r>
                <w:rPr>
                  <w:rStyle w:val="Hyperlink"/>
                </w:rPr>
                <w:t>[ECMA-376]</w:t>
              </w:r>
            </w:hyperlink>
            <w:r>
              <w:t xml:space="preserve"> Part 4 §2.3.2.18; lang") on the run containing the field instructions:</w:t>
            </w:r>
          </w:p>
          <w:p w:rsidR="00F729E5" w:rsidRDefault="00F63C16">
            <w:pPr>
              <w:pStyle w:val="ListParagraph"/>
              <w:numPr>
                <w:ilvl w:val="0"/>
                <w:numId w:val="115"/>
              </w:numPr>
            </w:pPr>
            <w:r>
              <w:t xml:space="preserve">If the lang element is </w:t>
            </w:r>
            <w:r>
              <w:rPr>
                <w:i/>
              </w:rPr>
              <w:t>ja-JP</w:t>
            </w:r>
            <w:r>
              <w:t xml:space="preserve"> or ko-KR, display in the corresponding language.</w:t>
            </w:r>
          </w:p>
          <w:p w:rsidR="00F729E5" w:rsidRDefault="00F63C16">
            <w:pPr>
              <w:pStyle w:val="ListParagraph"/>
              <w:numPr>
                <w:ilvl w:val="0"/>
                <w:numId w:val="116"/>
              </w:numPr>
            </w:pPr>
            <w:r>
              <w:t>For all other lang element values, display picture item as text.</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A</w:t>
            </w:r>
          </w:p>
        </w:tc>
        <w:tc>
          <w:tcPr>
            <w:tcW w:w="0" w:type="auto"/>
            <w:vAlign w:val="center"/>
          </w:tcPr>
          <w:p w:rsidR="00F729E5" w:rsidRDefault="00F63C16">
            <w:pPr>
              <w:pStyle w:val="TableBodyText"/>
            </w:pPr>
            <w:r>
              <w:t>Formats the day of the month as a number without a leading zero for single-digit days in Japanese numerals.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bb</w:t>
            </w:r>
          </w:p>
        </w:tc>
        <w:tc>
          <w:tcPr>
            <w:tcW w:w="0" w:type="auto"/>
            <w:vAlign w:val="center"/>
          </w:tcPr>
          <w:p w:rsidR="00F729E5" w:rsidRDefault="00F63C16">
            <w:pPr>
              <w:pStyle w:val="TableBodyText"/>
            </w:pPr>
            <w:r>
              <w:t xml:space="preserve">Formats the year as a 2-digit number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17"/>
              </w:numPr>
            </w:pPr>
            <w:r>
              <w:t xml:space="preserve">If the lang element is zh-TW, zh-CN, zh-HK, zh-SG, or zh-MO, use the Gregorian year </w:t>
            </w:r>
            <w:hyperlink r:id="rId126">
              <w:r>
                <w:rPr>
                  <w:rStyle w:val="Hyperlink"/>
                </w:rPr>
                <w:t>[ISO-8601]</w:t>
              </w:r>
            </w:hyperlink>
            <w:r>
              <w:t>.</w:t>
            </w:r>
          </w:p>
          <w:p w:rsidR="00F729E5" w:rsidRDefault="00F63C16">
            <w:pPr>
              <w:pStyle w:val="ListParagraph"/>
              <w:numPr>
                <w:ilvl w:val="0"/>
                <w:numId w:val="118"/>
              </w:numPr>
            </w:pPr>
            <w:r>
              <w:t>For all other lang element values, use Thai Buddhist Era year</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unless the pattern contains the “bbbb” picture item.  Those portions are formatted following the description outlined for the “bbbb” picture item.</w:t>
            </w:r>
          </w:p>
        </w:tc>
      </w:tr>
      <w:tr w:rsidR="00F729E5" w:rsidTr="00F729E5">
        <w:tc>
          <w:tcPr>
            <w:tcW w:w="0" w:type="auto"/>
            <w:vAlign w:val="center"/>
          </w:tcPr>
          <w:p w:rsidR="00F729E5" w:rsidRDefault="00F63C16">
            <w:pPr>
              <w:pStyle w:val="TableBodyText"/>
            </w:pPr>
            <w:r>
              <w:t>bbbb</w:t>
            </w:r>
          </w:p>
        </w:tc>
        <w:tc>
          <w:tcPr>
            <w:tcW w:w="0" w:type="auto"/>
            <w:vAlign w:val="center"/>
          </w:tcPr>
          <w:p w:rsidR="00F729E5" w:rsidRDefault="00F63C16">
            <w:pPr>
              <w:pStyle w:val="TableBodyText"/>
            </w:pPr>
            <w:r>
              <w:t xml:space="preserve">Formats the year as a 4-digit number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19"/>
              </w:numPr>
            </w:pPr>
            <w:r>
              <w:t xml:space="preserve">If the lang element is ZH-TW, zh-CN, zh-HK, zh-SG, or zh-MO, use the Gregorian year [ISO-8601] </w:t>
            </w:r>
          </w:p>
          <w:p w:rsidR="00F729E5" w:rsidRDefault="00F63C16">
            <w:pPr>
              <w:pStyle w:val="ListParagraph"/>
              <w:numPr>
                <w:ilvl w:val="0"/>
                <w:numId w:val="120"/>
              </w:numPr>
            </w:pPr>
            <w:r>
              <w:t>For all other lang element values, use Thai Buddhist Era year</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BB</w:t>
            </w:r>
          </w:p>
        </w:tc>
        <w:tc>
          <w:tcPr>
            <w:tcW w:w="0" w:type="auto"/>
            <w:vAlign w:val="center"/>
          </w:tcPr>
          <w:p w:rsidR="00F729E5" w:rsidRDefault="00F63C16">
            <w:pPr>
              <w:pStyle w:val="TableBodyText"/>
            </w:pPr>
            <w:r>
              <w:t xml:space="preserve">Formats the year as a 2-digit number. </w:t>
            </w:r>
          </w:p>
          <w:p w:rsidR="00F729E5" w:rsidRDefault="00F729E5">
            <w:pPr>
              <w:pStyle w:val="TableBodyText"/>
            </w:pPr>
          </w:p>
          <w:p w:rsidR="00F729E5" w:rsidRDefault="00F63C16">
            <w:pPr>
              <w:pStyle w:val="TableBodyText"/>
            </w:pPr>
            <w:r>
              <w:t>Defaults to the Gregorian [ISO-8601] calendar, but also responds to the </w:t>
            </w:r>
            <w:r>
              <w:rPr>
                <w:rStyle w:val="InlineCode"/>
              </w:rPr>
              <w:t>\s</w:t>
            </w:r>
            <w:r>
              <w:t xml:space="preserve"> and </w:t>
            </w:r>
            <w:r>
              <w:rPr>
                <w:rStyle w:val="InlineCode"/>
              </w:rPr>
              <w:t>\h</w:t>
            </w:r>
            <w:r>
              <w:t> switches.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“BBBB” in each group.  Format each group using the description outlined for the “BBBB” picture item. </w:t>
            </w:r>
          </w:p>
          <w:p w:rsidR="00F729E5" w:rsidRDefault="00F63C16">
            <w:pPr>
              <w:pStyle w:val="TableBodyText"/>
            </w:pPr>
            <w:r>
              <w:t>Repeat step 1 for groups of “BB” using the description for that picture item.</w:t>
            </w:r>
          </w:p>
        </w:tc>
      </w:tr>
      <w:tr w:rsidR="00F729E5" w:rsidTr="00F729E5">
        <w:tc>
          <w:tcPr>
            <w:tcW w:w="0" w:type="auto"/>
            <w:vAlign w:val="center"/>
          </w:tcPr>
          <w:p w:rsidR="00F729E5" w:rsidRDefault="00F63C16">
            <w:pPr>
              <w:pStyle w:val="TableBodyText"/>
            </w:pPr>
            <w:r>
              <w:t>BBBB</w:t>
            </w:r>
          </w:p>
        </w:tc>
        <w:tc>
          <w:tcPr>
            <w:tcW w:w="0" w:type="auto"/>
            <w:vAlign w:val="center"/>
          </w:tcPr>
          <w:p w:rsidR="00F729E5" w:rsidRDefault="00F63C16">
            <w:pPr>
              <w:pStyle w:val="TableBodyText"/>
            </w:pPr>
            <w:r>
              <w:t xml:space="preserve">Formats the year as a 4-digit number. </w:t>
            </w:r>
          </w:p>
          <w:p w:rsidR="00F729E5" w:rsidRDefault="00F729E5">
            <w:pPr>
              <w:pStyle w:val="TableBodyText"/>
            </w:pPr>
          </w:p>
          <w:p w:rsidR="00F729E5" w:rsidRDefault="00F63C16">
            <w:pPr>
              <w:pStyle w:val="TableBodyText"/>
            </w:pPr>
            <w:r>
              <w:t xml:space="preserve">Defaults to the Gregorian calendar [ISO-8601], but also responds to the \s and </w:t>
            </w:r>
            <w:r>
              <w:rPr>
                <w:rStyle w:val="InlineCode"/>
              </w:rPr>
              <w:t>\h</w:t>
            </w:r>
            <w:r>
              <w:t> switches.</w:t>
            </w:r>
          </w:p>
          <w:p w:rsidR="00F729E5" w:rsidRDefault="00F729E5">
            <w:pPr>
              <w:pStyle w:val="TableBodyText"/>
            </w:pPr>
          </w:p>
          <w:p w:rsidR="00F729E5" w:rsidRDefault="00F63C16">
            <w:pPr>
              <w:pStyle w:val="TableBodyText"/>
            </w:pPr>
            <w:r>
              <w:t>Multiple instances of the picture item create repeated content as specified by the “BB” picture item description.</w:t>
            </w:r>
          </w:p>
        </w:tc>
      </w:tr>
      <w:tr w:rsidR="00F729E5" w:rsidTr="00F729E5">
        <w:tc>
          <w:tcPr>
            <w:tcW w:w="0" w:type="auto"/>
            <w:vAlign w:val="center"/>
          </w:tcPr>
          <w:p w:rsidR="00F729E5" w:rsidRDefault="00F63C16">
            <w:pPr>
              <w:pStyle w:val="TableBodyText"/>
            </w:pPr>
            <w:r>
              <w:rPr>
                <w:rStyle w:val="InlineCode"/>
              </w:rPr>
              <w:t>d</w:t>
            </w:r>
          </w:p>
          <w:p w:rsidR="00F729E5" w:rsidRDefault="00F729E5">
            <w:pPr>
              <w:pStyle w:val="TableBodyText"/>
            </w:pPr>
          </w:p>
        </w:tc>
        <w:tc>
          <w:tcPr>
            <w:tcW w:w="0" w:type="auto"/>
            <w:vAlign w:val="center"/>
          </w:tcPr>
          <w:p w:rsidR="00F729E5" w:rsidRDefault="00F63C16">
            <w:pPr>
              <w:pStyle w:val="TableBodyText"/>
            </w:pPr>
            <w:r>
              <w:t>Formats the day of the week or day of the month as a number without a leading zero for single-digit days.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“dddd” in each group.  Format each group using the description outlined for the “dddd” picture item.  </w:t>
            </w:r>
          </w:p>
          <w:p w:rsidR="00F729E5" w:rsidRDefault="00F63C16">
            <w:pPr>
              <w:pStyle w:val="TableBodyText"/>
            </w:pPr>
            <w:r>
              <w:t>Repeat step 1 for groups of “ddd”, “dd”, and “d” using the respective description for each picture item group.</w:t>
            </w:r>
          </w:p>
        </w:tc>
      </w:tr>
      <w:tr w:rsidR="00F729E5" w:rsidTr="00F729E5">
        <w:tc>
          <w:tcPr>
            <w:tcW w:w="0" w:type="auto"/>
            <w:vAlign w:val="center"/>
          </w:tcPr>
          <w:p w:rsidR="00F729E5" w:rsidRDefault="00F63C16">
            <w:pPr>
              <w:pStyle w:val="TableBodyText"/>
            </w:pPr>
            <w:r>
              <w:rPr>
                <w:rStyle w:val="InlineCode"/>
              </w:rPr>
              <w:t>dd</w:t>
            </w:r>
          </w:p>
          <w:p w:rsidR="00F729E5" w:rsidRDefault="00F729E5">
            <w:pPr>
              <w:pStyle w:val="TableBodyText"/>
            </w:pPr>
          </w:p>
        </w:tc>
        <w:tc>
          <w:tcPr>
            <w:tcW w:w="0" w:type="auto"/>
            <w:vAlign w:val="center"/>
          </w:tcPr>
          <w:p w:rsidR="00F729E5" w:rsidRDefault="00F63C16">
            <w:pPr>
              <w:pStyle w:val="TableBodyText"/>
            </w:pPr>
            <w:r>
              <w:t>Formats the day of the week or day of the month as a number with a leading zero0 for single-digit days.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rPr>
                <w:rStyle w:val="InlineCode"/>
              </w:rPr>
              <w:t>ddd</w:t>
            </w:r>
          </w:p>
        </w:tc>
        <w:tc>
          <w:tcPr>
            <w:tcW w:w="0" w:type="auto"/>
            <w:vAlign w:val="center"/>
          </w:tcPr>
          <w:p w:rsidR="00F729E5" w:rsidRDefault="00F63C16">
            <w:pPr>
              <w:pStyle w:val="TableBodyText"/>
            </w:pPr>
            <w:r>
              <w:t xml:space="preserve">Formats the day of the week or month in its abbreviated form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rPr>
                <w:rStyle w:val="InlineCode"/>
              </w:rPr>
              <w:t>dddd</w:t>
            </w:r>
          </w:p>
        </w:tc>
        <w:tc>
          <w:tcPr>
            <w:tcW w:w="0" w:type="auto"/>
            <w:vAlign w:val="center"/>
          </w:tcPr>
          <w:p w:rsidR="00F729E5" w:rsidRDefault="00F63C16">
            <w:pPr>
              <w:pStyle w:val="TableBodyText"/>
            </w:pPr>
            <w:r>
              <w:t xml:space="preserve">Formats the day of the week as its full name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t>D</w:t>
            </w:r>
          </w:p>
          <w:p w:rsidR="00F729E5" w:rsidRDefault="00F729E5">
            <w:pPr>
              <w:pStyle w:val="TableBodyText"/>
            </w:pPr>
          </w:p>
        </w:tc>
        <w:tc>
          <w:tcPr>
            <w:tcW w:w="0" w:type="auto"/>
            <w:vAlign w:val="center"/>
          </w:tcPr>
          <w:p w:rsidR="00F729E5" w:rsidRDefault="00F63C16">
            <w:pPr>
              <w:pStyle w:val="TableBodyText"/>
            </w:pPr>
            <w:r>
              <w:t>Formats the day of the week or day of the month as a number without a leadingzero for single-digit days.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“DDDD” in each group.  Format each group using the description outlined for the “DDDD” picture item.  </w:t>
            </w:r>
          </w:p>
          <w:p w:rsidR="00F729E5" w:rsidRDefault="00F63C16">
            <w:pPr>
              <w:pStyle w:val="TableBodyText"/>
            </w:pPr>
            <w:r>
              <w:t>Repeat step 1 for groups of “DDD”, “DD”, and “D” using the respective description for each picture item group.</w:t>
            </w:r>
          </w:p>
        </w:tc>
      </w:tr>
      <w:tr w:rsidR="00F729E5" w:rsidTr="00F729E5">
        <w:tc>
          <w:tcPr>
            <w:tcW w:w="0" w:type="auto"/>
            <w:vAlign w:val="center"/>
          </w:tcPr>
          <w:p w:rsidR="00F729E5" w:rsidRDefault="00F63C16">
            <w:pPr>
              <w:pStyle w:val="TableBodyText"/>
            </w:pPr>
            <w:r>
              <w:t>DD</w:t>
            </w:r>
          </w:p>
          <w:p w:rsidR="00F729E5" w:rsidRDefault="00F729E5">
            <w:pPr>
              <w:pStyle w:val="TableBodyText"/>
            </w:pPr>
          </w:p>
        </w:tc>
        <w:tc>
          <w:tcPr>
            <w:tcW w:w="0" w:type="auto"/>
            <w:vAlign w:val="center"/>
          </w:tcPr>
          <w:p w:rsidR="00F729E5" w:rsidRDefault="00F63C16">
            <w:pPr>
              <w:pStyle w:val="TableBodyText"/>
            </w:pPr>
            <w:r>
              <w:t>Formats the day of the month as a two-digit number (with a leading zero for single-digit days).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t>DDD</w:t>
            </w:r>
          </w:p>
        </w:tc>
        <w:tc>
          <w:tcPr>
            <w:tcW w:w="0" w:type="auto"/>
            <w:vAlign w:val="center"/>
          </w:tcPr>
          <w:p w:rsidR="00F729E5" w:rsidRDefault="00F63C16">
            <w:pPr>
              <w:pStyle w:val="TableBodyText"/>
            </w:pPr>
            <w:r>
              <w:t xml:space="preserve">Formats the day of the week in an abbreviated form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t>DDDD</w:t>
            </w:r>
          </w:p>
        </w:tc>
        <w:tc>
          <w:tcPr>
            <w:tcW w:w="0" w:type="auto"/>
            <w:vAlign w:val="center"/>
          </w:tcPr>
          <w:p w:rsidR="00F729E5" w:rsidRDefault="00F63C16">
            <w:pPr>
              <w:pStyle w:val="TableBodyText"/>
            </w:pPr>
            <w:r>
              <w:t xml:space="preserve">Formats the day of the week as its full name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“D” picture item description.</w:t>
            </w:r>
          </w:p>
        </w:tc>
      </w:tr>
      <w:tr w:rsidR="00F729E5" w:rsidTr="00F729E5">
        <w:tc>
          <w:tcPr>
            <w:tcW w:w="0" w:type="auto"/>
            <w:vAlign w:val="center"/>
          </w:tcPr>
          <w:p w:rsidR="00F729E5" w:rsidRDefault="00F63C16">
            <w:pPr>
              <w:pStyle w:val="TableBodyText"/>
            </w:pPr>
            <w:r>
              <w:t>e</w:t>
            </w:r>
          </w:p>
        </w:tc>
        <w:tc>
          <w:tcPr>
            <w:tcW w:w="0" w:type="auto"/>
            <w:vAlign w:val="center"/>
          </w:tcPr>
          <w:p w:rsidR="00F729E5" w:rsidRDefault="00F63C16">
            <w:pPr>
              <w:pStyle w:val="TableBodyText"/>
            </w:pPr>
            <w:r>
              <w:t>Formats the Japanese Emperor Era era with no leading zero for single-digit years.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“ee” in each group.  Format each group using the description outlined for the “ee” picture item.  </w:t>
            </w:r>
          </w:p>
          <w:p w:rsidR="00F729E5" w:rsidRDefault="00F63C16">
            <w:pPr>
              <w:pStyle w:val="TableBodyText"/>
            </w:pPr>
            <w:r>
              <w:t>Repeat step 1 for groups of “e” using the description for that picture item.</w:t>
            </w:r>
          </w:p>
        </w:tc>
      </w:tr>
      <w:tr w:rsidR="00F729E5" w:rsidTr="00F729E5">
        <w:tc>
          <w:tcPr>
            <w:tcW w:w="0" w:type="auto"/>
            <w:vAlign w:val="center"/>
          </w:tcPr>
          <w:p w:rsidR="00F729E5" w:rsidRDefault="00F63C16">
            <w:pPr>
              <w:pStyle w:val="TableBodyText"/>
            </w:pPr>
            <w:r>
              <w:t>ee</w:t>
            </w:r>
          </w:p>
        </w:tc>
        <w:tc>
          <w:tcPr>
            <w:tcW w:w="0" w:type="auto"/>
            <w:vAlign w:val="center"/>
          </w:tcPr>
          <w:p w:rsidR="00F729E5" w:rsidRDefault="00F63C16">
            <w:pPr>
              <w:pStyle w:val="TableBodyText"/>
            </w:pPr>
            <w:r>
              <w:t>Formats the Japanese Emperor Era era with a leading zero for single-digit years.</w:t>
            </w:r>
          </w:p>
          <w:p w:rsidR="00F729E5" w:rsidRDefault="00F729E5">
            <w:pPr>
              <w:pStyle w:val="TableBodyText"/>
            </w:pPr>
          </w:p>
          <w:p w:rsidR="00F729E5" w:rsidRDefault="00F63C16">
            <w:pPr>
              <w:pStyle w:val="TableBodyText"/>
            </w:pPr>
            <w:r>
              <w:t>Multiple instances of the picture item create repeated content as specified by the “e” picture item description.</w:t>
            </w:r>
          </w:p>
        </w:tc>
      </w:tr>
      <w:tr w:rsidR="00F729E5" w:rsidTr="00F729E5">
        <w:tc>
          <w:tcPr>
            <w:tcW w:w="0" w:type="auto"/>
            <w:vAlign w:val="center"/>
          </w:tcPr>
          <w:p w:rsidR="00F729E5" w:rsidRDefault="00F63C16">
            <w:pPr>
              <w:pStyle w:val="TableBodyText"/>
            </w:pPr>
            <w:r>
              <w:t>E</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21"/>
              </w:numPr>
            </w:pPr>
            <w:r>
              <w:t>If the lang element is ja-JP, display the Japanese Emperor Era era with no leading zero for single-digit years in the corresponding language.</w:t>
            </w:r>
          </w:p>
          <w:p w:rsidR="00F729E5" w:rsidRDefault="00F63C16">
            <w:pPr>
              <w:pStyle w:val="ListParagraph"/>
              <w:numPr>
                <w:ilvl w:val="0"/>
                <w:numId w:val="122"/>
              </w:numPr>
            </w:pPr>
            <w:r>
              <w:t>If the lang element is zh-TW, display the Taiwanese year in the corresponding language.</w:t>
            </w:r>
          </w:p>
          <w:p w:rsidR="00F729E5" w:rsidRDefault="00F63C16">
            <w:pPr>
              <w:pStyle w:val="ListParagraph"/>
              <w:numPr>
                <w:ilvl w:val="0"/>
                <w:numId w:val="123"/>
              </w:numPr>
            </w:pPr>
            <w:r>
              <w:t>For all other values, display the Gregorian year [ISO-8601] as a four-digit number using ja-JP.</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“EE” in each group.  Format each group using the description outlined for the “EE” picture item.  </w:t>
            </w:r>
          </w:p>
          <w:p w:rsidR="00F729E5" w:rsidRDefault="00F63C16">
            <w:pPr>
              <w:pStyle w:val="TableBodyText"/>
            </w:pPr>
            <w:r>
              <w:t>Repeat step 1 for groups of “E” using the description for that picture item.</w:t>
            </w:r>
          </w:p>
        </w:tc>
      </w:tr>
      <w:tr w:rsidR="00F729E5" w:rsidTr="00F729E5">
        <w:tc>
          <w:tcPr>
            <w:tcW w:w="0" w:type="auto"/>
            <w:vAlign w:val="center"/>
          </w:tcPr>
          <w:p w:rsidR="00F729E5" w:rsidRDefault="00F63C16">
            <w:pPr>
              <w:pStyle w:val="TableBodyText"/>
            </w:pPr>
            <w:r>
              <w:t>EE</w:t>
            </w:r>
          </w:p>
        </w:tc>
        <w:tc>
          <w:tcPr>
            <w:tcW w:w="0" w:type="auto"/>
            <w:vAlign w:val="center"/>
          </w:tcPr>
          <w:p w:rsidR="00F729E5" w:rsidRDefault="00F63C16">
            <w:pPr>
              <w:pStyle w:val="TableBodyText"/>
            </w:pPr>
            <w:r>
              <w:t xml:space="preserve">Formats the Gregorian year [ISO-8601] as a four-digit number,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24"/>
              </w:numPr>
            </w:pPr>
            <w:r>
              <w:t>If the lang element is ja-JP, zh-TW, zh-CN, zh-HK, zh-SG, or zh-MO display in the corresponding language.</w:t>
            </w:r>
          </w:p>
          <w:p w:rsidR="00F729E5" w:rsidRDefault="00F63C16">
            <w:pPr>
              <w:pStyle w:val="ListParagraph"/>
              <w:numPr>
                <w:ilvl w:val="0"/>
                <w:numId w:val="125"/>
              </w:numPr>
            </w:pPr>
            <w:r>
              <w:t>For all other lang element values, display in ja-JP.</w:t>
            </w:r>
          </w:p>
          <w:p w:rsidR="00F729E5" w:rsidRDefault="00F729E5">
            <w:pPr>
              <w:pStyle w:val="TableBodyText"/>
            </w:pPr>
          </w:p>
          <w:p w:rsidR="00F729E5" w:rsidRDefault="00F63C16">
            <w:pPr>
              <w:pStyle w:val="TableBodyText"/>
            </w:pPr>
            <w:r>
              <w:t>Multiple instances of the picture item create repeated content as specified by the “E” picture item description.</w:t>
            </w:r>
          </w:p>
        </w:tc>
      </w:tr>
      <w:tr w:rsidR="00F729E5" w:rsidTr="00F729E5">
        <w:tc>
          <w:tcPr>
            <w:tcW w:w="0" w:type="auto"/>
            <w:vAlign w:val="center"/>
          </w:tcPr>
          <w:p w:rsidR="00F729E5" w:rsidRDefault="00F63C16">
            <w:pPr>
              <w:pStyle w:val="TableBodyText"/>
            </w:pPr>
            <w:r>
              <w:t>g</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TableBodyText"/>
            </w:pPr>
            <w:r>
              <w:t>If the lang element is ko-KR or zh-TW, display nothing.</w:t>
            </w:r>
          </w:p>
          <w:p w:rsidR="00F729E5" w:rsidRDefault="00F63C16">
            <w:pPr>
              <w:pStyle w:val="TableBodyText"/>
            </w:pPr>
            <w:r>
              <w:t>For all other lang element values, display Japanese Emperor Era era as its abbreviated form in en-US.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Working from the text direction of the run, create as many groups as possible that contain “ggg” in each group.  Format each group using the description outlined for the “ggg” picture item.</w:t>
            </w:r>
          </w:p>
          <w:p w:rsidR="00F729E5" w:rsidRDefault="00F63C16">
            <w:pPr>
              <w:pStyle w:val="TableBodyText"/>
            </w:pPr>
            <w:r>
              <w:t xml:space="preserve">From the remaining values, repeat step 1 for groups of “gg” using the description for that picture item.  </w:t>
            </w:r>
          </w:p>
          <w:p w:rsidR="00F729E5" w:rsidRDefault="00F63C16">
            <w:pPr>
              <w:pStyle w:val="TableBodyText"/>
            </w:pPr>
            <w:r>
              <w:t>From the remaining values, repeat step 1 for groups of “g” using the description for that picture item.</w:t>
            </w:r>
          </w:p>
        </w:tc>
      </w:tr>
      <w:tr w:rsidR="00F729E5" w:rsidTr="00F729E5">
        <w:tc>
          <w:tcPr>
            <w:tcW w:w="0" w:type="auto"/>
            <w:vAlign w:val="center"/>
          </w:tcPr>
          <w:p w:rsidR="00F729E5" w:rsidRDefault="00F63C16">
            <w:pPr>
              <w:pStyle w:val="TableBodyText"/>
            </w:pPr>
            <w:r>
              <w:t>gg</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26"/>
              </w:numPr>
            </w:pPr>
            <w:r>
              <w:t>If the lang element is ja-JP, display the Japanese Emperor Era era as its abbreviated form in the corresponding language.</w:t>
            </w:r>
          </w:p>
          <w:p w:rsidR="00F729E5" w:rsidRDefault="00F63C16">
            <w:pPr>
              <w:pStyle w:val="ListParagraph"/>
              <w:numPr>
                <w:ilvl w:val="0"/>
                <w:numId w:val="127"/>
              </w:numPr>
            </w:pPr>
            <w:r>
              <w:t>If the lang element is ko-KR, display the Korean Tangun era as its full name in the corresponding language.</w:t>
            </w:r>
          </w:p>
          <w:p w:rsidR="00F729E5" w:rsidRDefault="00F63C16">
            <w:pPr>
              <w:pStyle w:val="ListParagraph"/>
              <w:numPr>
                <w:ilvl w:val="0"/>
                <w:numId w:val="128"/>
              </w:numPr>
            </w:pPr>
            <w:r>
              <w:t>If the lang element is zh-TW, display the Taiwanese era as its full name in the corresponding language.</w:t>
            </w:r>
          </w:p>
          <w:p w:rsidR="00F729E5" w:rsidRDefault="00F63C16">
            <w:pPr>
              <w:pStyle w:val="ListParagraph"/>
              <w:numPr>
                <w:ilvl w:val="0"/>
                <w:numId w:val="129"/>
              </w:numPr>
            </w:pPr>
            <w:r>
              <w:t>For all other lang element values, display the Japanese Emperor Era era as its abbreviated form in ja-JP.</w:t>
            </w:r>
          </w:p>
          <w:p w:rsidR="00F729E5" w:rsidRDefault="00F729E5">
            <w:pPr>
              <w:pStyle w:val="TableBodyText"/>
            </w:pPr>
          </w:p>
          <w:p w:rsidR="00F729E5" w:rsidRDefault="00F63C16">
            <w:pPr>
              <w:pStyle w:val="TableBodyText"/>
            </w:pPr>
            <w:r>
              <w:t>Multiple instances of the picture item create repeated content as specified by the “g” picture item description.</w:t>
            </w:r>
          </w:p>
        </w:tc>
      </w:tr>
      <w:tr w:rsidR="00F729E5" w:rsidTr="00F729E5">
        <w:tc>
          <w:tcPr>
            <w:tcW w:w="0" w:type="auto"/>
            <w:vAlign w:val="center"/>
          </w:tcPr>
          <w:p w:rsidR="00F729E5" w:rsidRDefault="00F63C16">
            <w:pPr>
              <w:pStyle w:val="TableBodyText"/>
            </w:pPr>
            <w:r>
              <w:t>ggg</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30"/>
              </w:numPr>
            </w:pPr>
            <w:r>
              <w:t>If the lang element is ja-JP, display the Japanese Emperor Era era as its full name in the corresponding language.</w:t>
            </w:r>
          </w:p>
          <w:p w:rsidR="00F729E5" w:rsidRDefault="00F63C16">
            <w:pPr>
              <w:pStyle w:val="ListParagraph"/>
              <w:numPr>
                <w:ilvl w:val="0"/>
                <w:numId w:val="131"/>
              </w:numPr>
            </w:pPr>
            <w:r>
              <w:t>If the lang element is ko-KR, display the Korean Tangun era as its full name in the corresponding language.</w:t>
            </w:r>
          </w:p>
          <w:p w:rsidR="00F729E5" w:rsidRDefault="00F63C16">
            <w:pPr>
              <w:pStyle w:val="ListParagraph"/>
              <w:numPr>
                <w:ilvl w:val="0"/>
                <w:numId w:val="132"/>
              </w:numPr>
            </w:pPr>
            <w:r>
              <w:t>If the lang element is zh-TW, display the Taiwanese era as its full name in the corresponding language.</w:t>
            </w:r>
          </w:p>
          <w:p w:rsidR="00F729E5" w:rsidRDefault="00F63C16">
            <w:pPr>
              <w:pStyle w:val="ListParagraph"/>
              <w:numPr>
                <w:ilvl w:val="0"/>
                <w:numId w:val="133"/>
              </w:numPr>
            </w:pPr>
            <w:r>
              <w:t>For all other lang element values, display the Japanese Emperor Era era as its full name in ja-JP.</w:t>
            </w:r>
          </w:p>
          <w:p w:rsidR="00F729E5" w:rsidRDefault="00F729E5">
            <w:pPr>
              <w:pStyle w:val="TableBodyText"/>
            </w:pPr>
          </w:p>
          <w:p w:rsidR="00F729E5" w:rsidRDefault="00F63C16">
            <w:pPr>
              <w:pStyle w:val="TableBodyText"/>
            </w:pPr>
            <w:r>
              <w:t>Multiple instances of the picture item create repeated content as specified by the “g” picture item description.</w:t>
            </w:r>
          </w:p>
        </w:tc>
      </w:tr>
      <w:tr w:rsidR="00F729E5" w:rsidTr="00F729E5">
        <w:tc>
          <w:tcPr>
            <w:tcW w:w="0" w:type="auto"/>
            <w:vAlign w:val="center"/>
          </w:tcPr>
          <w:p w:rsidR="00F729E5" w:rsidRDefault="00F63C16">
            <w:pPr>
              <w:pStyle w:val="TableBodyText"/>
            </w:pPr>
            <w:r>
              <w:t>G</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34"/>
              </w:numPr>
            </w:pPr>
            <w:r>
              <w:t>If the lang element is ko-KR or zh-TW, display nothing.</w:t>
            </w:r>
          </w:p>
          <w:p w:rsidR="00F729E5" w:rsidRDefault="00F63C16">
            <w:pPr>
              <w:pStyle w:val="ListParagraph"/>
              <w:numPr>
                <w:ilvl w:val="0"/>
                <w:numId w:val="135"/>
              </w:numPr>
            </w:pPr>
            <w:r>
              <w:t>For all other lang element values, display the Japanese Emperor Era era as its abbreviated form in ja-JP.</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“GG” in each group.  Format each group using the description outlined for the “GG” picture item.  </w:t>
            </w:r>
          </w:p>
          <w:p w:rsidR="00F729E5" w:rsidRDefault="00F63C16">
            <w:pPr>
              <w:pStyle w:val="TableBodyText"/>
            </w:pPr>
            <w:r>
              <w:t>Repeat step 1 for groups of “G” using the description for that picture item.</w:t>
            </w:r>
          </w:p>
        </w:tc>
      </w:tr>
      <w:tr w:rsidR="00F729E5" w:rsidTr="00F729E5">
        <w:tc>
          <w:tcPr>
            <w:tcW w:w="0" w:type="auto"/>
            <w:vAlign w:val="center"/>
          </w:tcPr>
          <w:p w:rsidR="00F729E5" w:rsidRDefault="00F63C16">
            <w:pPr>
              <w:pStyle w:val="TableBodyText"/>
            </w:pPr>
            <w:r>
              <w:t>GG</w:t>
            </w:r>
          </w:p>
        </w:tc>
        <w:tc>
          <w:tcPr>
            <w:tcW w:w="0" w:type="auto"/>
            <w:vAlign w:val="center"/>
          </w:tcPr>
          <w:p w:rsidR="00F729E5" w:rsidRDefault="00F63C16">
            <w:pPr>
              <w:pStyle w:val="TableBodyText"/>
            </w:pPr>
            <w:r>
              <w:t xml:space="preserve">Formats the era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36"/>
              </w:numPr>
            </w:pPr>
            <w:r>
              <w:t>If the lang element is ko-KR, display the Korean Tangun era as its full name in the corresponding language.</w:t>
            </w:r>
          </w:p>
          <w:p w:rsidR="00F729E5" w:rsidRDefault="00F63C16">
            <w:pPr>
              <w:pStyle w:val="ListParagraph"/>
              <w:numPr>
                <w:ilvl w:val="0"/>
                <w:numId w:val="137"/>
              </w:numPr>
            </w:pPr>
            <w:r>
              <w:t>If the lang element is zh-TW, display the Taiwanese era as its full name in the corresponding language.</w:t>
            </w:r>
          </w:p>
          <w:p w:rsidR="00F729E5" w:rsidRDefault="00F63C16">
            <w:pPr>
              <w:pStyle w:val="ListParagraph"/>
              <w:numPr>
                <w:ilvl w:val="0"/>
                <w:numId w:val="138"/>
              </w:numPr>
            </w:pPr>
            <w:r>
              <w:t>For all other lang element values, display the Japanese Emperor Era era as its full name in ja-JP.</w:t>
            </w:r>
          </w:p>
          <w:p w:rsidR="00F729E5" w:rsidRDefault="00F729E5">
            <w:pPr>
              <w:pStyle w:val="TableBodyText"/>
            </w:pPr>
          </w:p>
          <w:p w:rsidR="00F729E5" w:rsidRDefault="00F63C16">
            <w:pPr>
              <w:pStyle w:val="TableBodyText"/>
            </w:pPr>
            <w:r>
              <w:t>Multiple instances of the picture item create repeated content as specified by the “G” picture item description.</w:t>
            </w:r>
          </w:p>
        </w:tc>
      </w:tr>
      <w:tr w:rsidR="00F729E5" w:rsidTr="00F729E5">
        <w:tc>
          <w:tcPr>
            <w:tcW w:w="0" w:type="auto"/>
            <w:vAlign w:val="center"/>
          </w:tcPr>
          <w:p w:rsidR="00F729E5" w:rsidRDefault="00F63C16">
            <w:pPr>
              <w:pStyle w:val="TableBodyText"/>
            </w:pPr>
            <w:r>
              <w:rPr>
                <w:rStyle w:val="InlineCode"/>
              </w:rPr>
              <w:t>M</w:t>
            </w:r>
          </w:p>
        </w:tc>
        <w:tc>
          <w:tcPr>
            <w:tcW w:w="0" w:type="auto"/>
            <w:vAlign w:val="center"/>
          </w:tcPr>
          <w:p w:rsidR="00F729E5" w:rsidRDefault="00F63C16">
            <w:pPr>
              <w:pStyle w:val="TableBodyText"/>
            </w:pPr>
            <w:r>
              <w:t>Formats the month as a number without a leading zero for single-digit months. 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“MMMM” in each group.  Format each group using the description outlined for the “MMMM” picture item. </w:t>
            </w:r>
          </w:p>
          <w:p w:rsidR="00F729E5" w:rsidRDefault="00F63C16">
            <w:pPr>
              <w:pStyle w:val="TableBodyText"/>
            </w:pPr>
            <w:r>
              <w:t>Repeat step 1 for groups of “MMM”, “MM”, and “M” using the respective description for each picture item group.</w:t>
            </w:r>
          </w:p>
        </w:tc>
      </w:tr>
      <w:tr w:rsidR="00F729E5" w:rsidTr="00F729E5">
        <w:tc>
          <w:tcPr>
            <w:tcW w:w="0" w:type="auto"/>
            <w:vAlign w:val="center"/>
          </w:tcPr>
          <w:p w:rsidR="00F729E5" w:rsidRDefault="00F63C16">
            <w:pPr>
              <w:pStyle w:val="TableBodyText"/>
            </w:pPr>
            <w:r>
              <w:rPr>
                <w:rStyle w:val="InlineCode"/>
              </w:rPr>
              <w:t>MM</w:t>
            </w:r>
          </w:p>
        </w:tc>
        <w:tc>
          <w:tcPr>
            <w:tcW w:w="0" w:type="auto"/>
            <w:vAlign w:val="center"/>
          </w:tcPr>
          <w:p w:rsidR="00F729E5" w:rsidRDefault="00F63C16">
            <w:pPr>
              <w:pStyle w:val="TableBodyText"/>
            </w:pPr>
            <w:r>
              <w:t>Formats the month as a number with a leading zero for single-digit months.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or bbbb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“M” picture item description.</w:t>
            </w:r>
          </w:p>
        </w:tc>
      </w:tr>
      <w:tr w:rsidR="00F729E5" w:rsidTr="00F729E5">
        <w:tc>
          <w:tcPr>
            <w:tcW w:w="0" w:type="auto"/>
            <w:vAlign w:val="center"/>
          </w:tcPr>
          <w:p w:rsidR="00F729E5" w:rsidRDefault="00F63C16">
            <w:pPr>
              <w:pStyle w:val="TableBodyText"/>
            </w:pPr>
            <w:r>
              <w:rPr>
                <w:rStyle w:val="InlineCode"/>
              </w:rPr>
              <w:t>MMM</w:t>
            </w:r>
          </w:p>
        </w:tc>
        <w:tc>
          <w:tcPr>
            <w:tcW w:w="0" w:type="auto"/>
            <w:vAlign w:val="center"/>
          </w:tcPr>
          <w:p w:rsidR="00F729E5" w:rsidRDefault="00F63C16">
            <w:pPr>
              <w:pStyle w:val="TableBodyText"/>
            </w:pPr>
            <w:r>
              <w:t xml:space="preserve">Formats the month in its abbreviated form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“M” picture item description.</w:t>
            </w:r>
          </w:p>
        </w:tc>
      </w:tr>
      <w:tr w:rsidR="00F729E5" w:rsidTr="00F729E5">
        <w:tc>
          <w:tcPr>
            <w:tcW w:w="0" w:type="auto"/>
            <w:vAlign w:val="center"/>
          </w:tcPr>
          <w:p w:rsidR="00F729E5" w:rsidRDefault="00F63C16">
            <w:pPr>
              <w:pStyle w:val="TableBodyText"/>
            </w:pPr>
            <w:r>
              <w:rPr>
                <w:rStyle w:val="InlineCode"/>
              </w:rPr>
              <w:t>MMMM</w:t>
            </w:r>
          </w:p>
        </w:tc>
        <w:tc>
          <w:tcPr>
            <w:tcW w:w="0" w:type="auto"/>
            <w:vAlign w:val="center"/>
          </w:tcPr>
          <w:p w:rsidR="00F729E5" w:rsidRDefault="00F63C16">
            <w:pPr>
              <w:pStyle w:val="TableBodyText"/>
            </w:pPr>
            <w:r>
              <w:t xml:space="preserve">Formats the month as its full name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ปป, ดดดด, ดดด, ดด, ด, วววว, ววว, วว, and ว 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“M” picture item description.</w:t>
            </w:r>
          </w:p>
        </w:tc>
      </w:tr>
      <w:tr w:rsidR="00F729E5" w:rsidTr="00F729E5">
        <w:tc>
          <w:tcPr>
            <w:tcW w:w="0" w:type="auto"/>
            <w:vAlign w:val="center"/>
          </w:tcPr>
          <w:p w:rsidR="00F729E5" w:rsidRDefault="00F63C16">
            <w:pPr>
              <w:pStyle w:val="TableBodyText"/>
            </w:pPr>
            <w:r>
              <w:t>n</w:t>
            </w:r>
          </w:p>
        </w:tc>
        <w:tc>
          <w:tcPr>
            <w:tcW w:w="0" w:type="auto"/>
            <w:vAlign w:val="center"/>
          </w:tcPr>
          <w:p w:rsidR="00F729E5" w:rsidRDefault="00F63C16">
            <w:pPr>
              <w:pStyle w:val="TableBodyText"/>
            </w:pPr>
            <w:r>
              <w:t>Formats the Japanese Emperor Era era with no leading zero for single-digit years.</w:t>
            </w:r>
          </w:p>
          <w:p w:rsidR="00F729E5" w:rsidRDefault="00F729E5">
            <w:pPr>
              <w:pStyle w:val="TableBodyText"/>
            </w:pPr>
          </w:p>
          <w:p w:rsidR="00F729E5" w:rsidRDefault="00F63C16">
            <w:pPr>
              <w:pStyle w:val="TableBodyText"/>
            </w:pPr>
            <w:r>
              <w:t>Multiple instances of the picture item create repeated content as specified by the following:</w:t>
            </w:r>
          </w:p>
          <w:p w:rsidR="00F729E5" w:rsidRDefault="00F63C16">
            <w:pPr>
              <w:pStyle w:val="TableBodyText"/>
            </w:pPr>
            <w:r>
              <w:t>Working from the text direction of the run, create as many groups as possible that contain “nn” in each group.  Format each group using the description outlined for the “nn” picture item.</w:t>
            </w:r>
          </w:p>
          <w:p w:rsidR="00F729E5" w:rsidRDefault="00F63C16">
            <w:pPr>
              <w:pStyle w:val="TableBodyText"/>
            </w:pPr>
            <w:r>
              <w:t>Repeat step 1 for groups of “n” using the description for that picture item.</w:t>
            </w:r>
          </w:p>
        </w:tc>
      </w:tr>
      <w:tr w:rsidR="00F729E5" w:rsidTr="00F729E5">
        <w:tc>
          <w:tcPr>
            <w:tcW w:w="0" w:type="auto"/>
            <w:vAlign w:val="center"/>
          </w:tcPr>
          <w:p w:rsidR="00F729E5" w:rsidRDefault="00F63C16">
            <w:pPr>
              <w:pStyle w:val="TableBodyText"/>
            </w:pPr>
            <w:r>
              <w:t>nn</w:t>
            </w:r>
          </w:p>
        </w:tc>
        <w:tc>
          <w:tcPr>
            <w:tcW w:w="0" w:type="auto"/>
            <w:vAlign w:val="center"/>
          </w:tcPr>
          <w:p w:rsidR="00F729E5" w:rsidRDefault="00F63C16">
            <w:pPr>
              <w:pStyle w:val="TableBodyText"/>
            </w:pPr>
            <w:r>
              <w:t>Formats the Japanese Emperor Era era with leading zero for single-digit years.</w:t>
            </w:r>
          </w:p>
          <w:p w:rsidR="00F729E5" w:rsidRDefault="00F729E5">
            <w:pPr>
              <w:pStyle w:val="TableBodyText"/>
            </w:pPr>
          </w:p>
          <w:p w:rsidR="00F729E5" w:rsidRDefault="00F63C16">
            <w:pPr>
              <w:pStyle w:val="TableBodyText"/>
            </w:pPr>
            <w:r>
              <w:t>Multiple instances of the picture item create repeated content as specified by the “n” picture item description.</w:t>
            </w:r>
          </w:p>
        </w:tc>
      </w:tr>
      <w:tr w:rsidR="00F729E5" w:rsidTr="00F729E5">
        <w:tc>
          <w:tcPr>
            <w:tcW w:w="0" w:type="auto"/>
            <w:vAlign w:val="center"/>
          </w:tcPr>
          <w:p w:rsidR="00F729E5" w:rsidRDefault="00F63C16">
            <w:pPr>
              <w:pStyle w:val="TableBodyText"/>
            </w:pPr>
            <w:r>
              <w:t>O</w:t>
            </w:r>
          </w:p>
        </w:tc>
        <w:tc>
          <w:tcPr>
            <w:tcW w:w="0" w:type="auto"/>
            <w:vAlign w:val="center"/>
          </w:tcPr>
          <w:p w:rsidR="00F729E5" w:rsidRDefault="00F63C16">
            <w:pPr>
              <w:pStyle w:val="TableBodyText"/>
            </w:pPr>
            <w:r>
              <w:t>Formats the month as a number without a leading zero for single-digit months in Japanese numerals.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w</w:t>
            </w:r>
          </w:p>
        </w:tc>
        <w:tc>
          <w:tcPr>
            <w:tcW w:w="0" w:type="auto"/>
            <w:vAlign w:val="center"/>
          </w:tcPr>
          <w:p w:rsidR="00F729E5" w:rsidRDefault="00F63C16">
            <w:pPr>
              <w:pStyle w:val="TableBodyText"/>
            </w:pPr>
            <w:r>
              <w:t xml:space="preserve">Formats the day of the week in an abbreviated form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39"/>
              </w:numPr>
            </w:pPr>
            <w:r>
              <w:t>If the lang element is ja-JP or ko-KR, display in the corresponding language.</w:t>
            </w:r>
          </w:p>
          <w:p w:rsidR="00F729E5" w:rsidRDefault="00F63C16">
            <w:pPr>
              <w:pStyle w:val="ListParagraph"/>
              <w:numPr>
                <w:ilvl w:val="0"/>
                <w:numId w:val="140"/>
              </w:numPr>
            </w:pPr>
            <w:r>
              <w:t>For all other lang element values, display picture item as literal text.</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W</w:t>
            </w:r>
          </w:p>
        </w:tc>
        <w:tc>
          <w:tcPr>
            <w:tcW w:w="0" w:type="auto"/>
            <w:vAlign w:val="center"/>
          </w:tcPr>
          <w:p w:rsidR="00F729E5" w:rsidRDefault="00F63C16">
            <w:pPr>
              <w:pStyle w:val="TableBodyText"/>
            </w:pPr>
            <w:r>
              <w:t xml:space="preserve">Formats the day of the week in an abbreviated form according to the language specified by the </w:t>
            </w:r>
            <w:r>
              <w:rPr>
                <w:b/>
              </w:rPr>
              <w:t>lang</w:t>
            </w:r>
            <w:r>
              <w:t xml:space="preserve"> element ("[ECMA-376] Part 4 §2.3.2.18; lang") on the run containing the field instructions:</w:t>
            </w:r>
          </w:p>
          <w:p w:rsidR="00F729E5" w:rsidRDefault="00F63C16">
            <w:pPr>
              <w:pStyle w:val="ListParagraph"/>
              <w:numPr>
                <w:ilvl w:val="0"/>
                <w:numId w:val="141"/>
              </w:numPr>
            </w:pPr>
            <w:r>
              <w:t>If the lang element is ja-JP, ko-KR, zh-TW, zh-CN, zh-HK, zh-SG, or zh-MO, display in the corresponding language.</w:t>
            </w:r>
          </w:p>
          <w:p w:rsidR="00F729E5" w:rsidRDefault="00F63C16">
            <w:pPr>
              <w:pStyle w:val="ListParagraph"/>
              <w:numPr>
                <w:ilvl w:val="0"/>
                <w:numId w:val="142"/>
              </w:numPr>
            </w:pPr>
            <w:r>
              <w:t>For all other lang element values, display the picture item as literal text.</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y</w:t>
            </w:r>
          </w:p>
        </w:tc>
        <w:tc>
          <w:tcPr>
            <w:tcW w:w="0" w:type="auto"/>
            <w:vAlign w:val="center"/>
          </w:tcPr>
          <w:p w:rsidR="00F729E5" w:rsidRDefault="00F63C16">
            <w:pPr>
              <w:pStyle w:val="TableBodyText"/>
            </w:pPr>
            <w:r>
              <w:t>Formats the year as a 2-digit number.</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“yyyy” in each group.  Format each group using the description outlined for the “yyyy” picture item. </w:t>
            </w:r>
          </w:p>
          <w:p w:rsidR="00F729E5" w:rsidRDefault="00F63C16">
            <w:pPr>
              <w:pStyle w:val="TableBodyText"/>
            </w:pPr>
            <w:r>
              <w:t>Repeat step 1 for groups of “yy” and “y” using the respective description for each picture item group.</w:t>
            </w:r>
          </w:p>
        </w:tc>
      </w:tr>
      <w:tr w:rsidR="00F729E5" w:rsidTr="00F729E5">
        <w:tc>
          <w:tcPr>
            <w:tcW w:w="0" w:type="auto"/>
            <w:vAlign w:val="center"/>
          </w:tcPr>
          <w:p w:rsidR="00F729E5" w:rsidRDefault="00F63C16">
            <w:pPr>
              <w:pStyle w:val="TableBodyText"/>
            </w:pPr>
            <w:r>
              <w:rPr>
                <w:rStyle w:val="InlineCode"/>
              </w:rPr>
              <w:t>yy</w:t>
            </w:r>
          </w:p>
        </w:tc>
        <w:tc>
          <w:tcPr>
            <w:tcW w:w="0" w:type="auto"/>
            <w:vAlign w:val="center"/>
          </w:tcPr>
          <w:p w:rsidR="00F729E5" w:rsidRDefault="00F63C16">
            <w:pPr>
              <w:pStyle w:val="TableBodyText"/>
            </w:pPr>
            <w:r>
              <w:t>Formats the year as a 2-digit number.</w:t>
            </w:r>
          </w:p>
          <w:p w:rsidR="00F729E5" w:rsidRDefault="00F729E5">
            <w:pPr>
              <w:pStyle w:val="TableBodyText"/>
            </w:pPr>
          </w:p>
          <w:p w:rsidR="00F729E5" w:rsidRDefault="00F63C16">
            <w:pPr>
              <w:pStyle w:val="TableBodyText"/>
            </w:pPr>
            <w:r>
              <w:t>Defaults to the Gregorian calendar [ISO-8601], but also changes in the presence of the \s and \h switches.</w:t>
            </w:r>
          </w:p>
          <w:p w:rsidR="00F729E5" w:rsidRDefault="00F729E5">
            <w:pPr>
              <w:pStyle w:val="TableBodyText"/>
            </w:pPr>
          </w:p>
          <w:p w:rsidR="00F729E5" w:rsidRDefault="00F63C16">
            <w:pPr>
              <w:pStyle w:val="TableBodyText"/>
            </w:pPr>
            <w:r>
              <w:t>Multiple instances of the picture item create repeated content as specified by the “y” picture item description.</w:t>
            </w:r>
          </w:p>
        </w:tc>
      </w:tr>
      <w:tr w:rsidR="00F729E5" w:rsidTr="00F729E5">
        <w:tc>
          <w:tcPr>
            <w:tcW w:w="0" w:type="auto"/>
            <w:vAlign w:val="center"/>
          </w:tcPr>
          <w:p w:rsidR="00F729E5" w:rsidRDefault="00F63C16">
            <w:pPr>
              <w:pStyle w:val="TableBodyText"/>
            </w:pPr>
            <w:r>
              <w:rPr>
                <w:rStyle w:val="InlineCode"/>
              </w:rPr>
              <w:t>yyyy</w:t>
            </w:r>
          </w:p>
        </w:tc>
        <w:tc>
          <w:tcPr>
            <w:tcW w:w="0" w:type="auto"/>
            <w:vAlign w:val="center"/>
          </w:tcPr>
          <w:p w:rsidR="00F729E5" w:rsidRDefault="00F63C16">
            <w:pPr>
              <w:pStyle w:val="TableBodyText"/>
            </w:pPr>
            <w:r>
              <w:t>Formats the year as a 4-digit number.</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w:t>
            </w:r>
          </w:p>
          <w:p w:rsidR="00F729E5" w:rsidRDefault="00F729E5">
            <w:pPr>
              <w:pStyle w:val="TableBodyText"/>
            </w:pPr>
          </w:p>
          <w:p w:rsidR="00F729E5" w:rsidRDefault="00F63C16">
            <w:pPr>
              <w:pStyle w:val="TableBodyText"/>
            </w:pPr>
            <w:r>
              <w:t>Multiple instances of the picture item create repeated content as specified by the “y” picture item description.</w:t>
            </w:r>
          </w:p>
        </w:tc>
      </w:tr>
      <w:tr w:rsidR="00F729E5" w:rsidTr="00F729E5">
        <w:tc>
          <w:tcPr>
            <w:tcW w:w="0" w:type="auto"/>
            <w:vAlign w:val="center"/>
          </w:tcPr>
          <w:p w:rsidR="00F729E5" w:rsidRDefault="00F63C16">
            <w:pPr>
              <w:pStyle w:val="TableBodyText"/>
            </w:pPr>
            <w:r>
              <w:t>Y</w:t>
            </w:r>
          </w:p>
        </w:tc>
        <w:tc>
          <w:tcPr>
            <w:tcW w:w="0" w:type="auto"/>
            <w:vAlign w:val="center"/>
          </w:tcPr>
          <w:p w:rsidR="00F729E5" w:rsidRDefault="00F63C16">
            <w:pPr>
              <w:pStyle w:val="TableBodyText"/>
            </w:pPr>
            <w:r>
              <w:t>Formats the year as a 2-digit number.</w:t>
            </w:r>
          </w:p>
          <w:p w:rsidR="00F729E5" w:rsidRDefault="00F729E5">
            <w:pPr>
              <w:pStyle w:val="TableBodyText"/>
            </w:pPr>
          </w:p>
          <w:p w:rsidR="00F729E5" w:rsidRDefault="00F63C16">
            <w:pPr>
              <w:pStyle w:val="TableBodyText"/>
            </w:pPr>
            <w:r>
              <w:t>Defaults to the Gregorian calendar [ISO-8601], but also changes in the presence of the \s and \h switches, and the bb, bbbb, ปปปป, and ปป picture item (to the Thai Buddhist Era calendar).</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“YYYY” in each group.  Format each group using the description outlined for the “YYYY” picture item. </w:t>
            </w:r>
          </w:p>
          <w:p w:rsidR="00F729E5" w:rsidRDefault="00F63C16">
            <w:pPr>
              <w:pStyle w:val="TableBodyText"/>
            </w:pPr>
            <w:r>
              <w:t>Repeat step 1 for groups of “YY” and “Y” using the respective description for each picture item group.</w:t>
            </w:r>
          </w:p>
        </w:tc>
      </w:tr>
      <w:tr w:rsidR="00F729E5" w:rsidTr="00F729E5">
        <w:tc>
          <w:tcPr>
            <w:tcW w:w="0" w:type="auto"/>
            <w:vAlign w:val="center"/>
          </w:tcPr>
          <w:p w:rsidR="00F729E5" w:rsidRDefault="00F63C16">
            <w:pPr>
              <w:pStyle w:val="TableBodyText"/>
            </w:pPr>
            <w:r>
              <w:t>YY</w:t>
            </w:r>
          </w:p>
        </w:tc>
        <w:tc>
          <w:tcPr>
            <w:tcW w:w="0" w:type="auto"/>
            <w:vAlign w:val="center"/>
          </w:tcPr>
          <w:p w:rsidR="00F729E5" w:rsidRDefault="00F63C16">
            <w:pPr>
              <w:pStyle w:val="TableBodyText"/>
            </w:pPr>
            <w:r>
              <w:t>Formats the year as a 2-digit number.</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and ปปpicture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“Y” picture item description.</w:t>
            </w:r>
          </w:p>
        </w:tc>
      </w:tr>
      <w:tr w:rsidR="00F729E5" w:rsidTr="00F729E5">
        <w:tc>
          <w:tcPr>
            <w:tcW w:w="0" w:type="auto"/>
            <w:vAlign w:val="center"/>
          </w:tcPr>
          <w:p w:rsidR="00F729E5" w:rsidRDefault="00F63C16">
            <w:pPr>
              <w:pStyle w:val="TableBodyText"/>
            </w:pPr>
            <w:r>
              <w:t>YYYY</w:t>
            </w:r>
          </w:p>
        </w:tc>
        <w:tc>
          <w:tcPr>
            <w:tcW w:w="0" w:type="auto"/>
            <w:vAlign w:val="center"/>
          </w:tcPr>
          <w:p w:rsidR="00F729E5" w:rsidRDefault="00F63C16">
            <w:pPr>
              <w:pStyle w:val="TableBodyText"/>
            </w:pPr>
            <w:r>
              <w:t>Formats the year as a 4-digit number.</w:t>
            </w:r>
          </w:p>
          <w:p w:rsidR="00F729E5" w:rsidRDefault="00F729E5">
            <w:pPr>
              <w:pStyle w:val="TableBodyText"/>
            </w:pPr>
          </w:p>
          <w:p w:rsidR="00F729E5" w:rsidRDefault="00F63C16">
            <w:pPr>
              <w:pStyle w:val="TableBodyText"/>
            </w:pPr>
            <w:r>
              <w:t>Defaults to the Gregorian calendar [ISO-8601], but also changes in the presence of the </w:t>
            </w:r>
            <w:r>
              <w:rPr>
                <w:rStyle w:val="InlineCode"/>
              </w:rPr>
              <w:t>\s</w:t>
            </w:r>
            <w:r>
              <w:t xml:space="preserve"> and </w:t>
            </w:r>
            <w:r>
              <w:rPr>
                <w:rStyle w:val="InlineCode"/>
              </w:rPr>
              <w:t>\h</w:t>
            </w:r>
            <w:r>
              <w:t> switches, and the bb, bbbb, ปปปป, and ปปpicture item (to the Thai Buddhist Era calendar).</w:t>
            </w:r>
          </w:p>
          <w:p w:rsidR="00F729E5" w:rsidRDefault="00F729E5">
            <w:pPr>
              <w:pStyle w:val="TableBodyText"/>
            </w:pPr>
          </w:p>
          <w:p w:rsidR="00F729E5" w:rsidRDefault="00F63C16">
            <w:pPr>
              <w:pStyle w:val="TableBodyText"/>
            </w:pPr>
            <w:r>
              <w:t>Multiple instances of the picture item create repeated content as specified by the “Y” picture item description.</w:t>
            </w:r>
          </w:p>
        </w:tc>
      </w:tr>
      <w:tr w:rsidR="00F729E5" w:rsidTr="00F729E5">
        <w:tc>
          <w:tcPr>
            <w:tcW w:w="0" w:type="auto"/>
            <w:vAlign w:val="center"/>
          </w:tcPr>
          <w:p w:rsidR="00F729E5" w:rsidRDefault="00F63C16">
            <w:pPr>
              <w:pStyle w:val="TableBodyText"/>
            </w:pPr>
            <w:r>
              <w:t>ว</w:t>
            </w:r>
          </w:p>
        </w:tc>
        <w:tc>
          <w:tcPr>
            <w:tcW w:w="0" w:type="auto"/>
            <w:vAlign w:val="center"/>
          </w:tcPr>
          <w:p w:rsidR="00F729E5" w:rsidRDefault="00F63C16">
            <w:pPr>
              <w:pStyle w:val="TableBodyText"/>
            </w:pPr>
            <w:r>
              <w:t>Formats the day of the month as a number without a leading zero for single-digit days in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“วววว” in each group.  Format each group using the description outlined for the “วววว” picture item. </w:t>
            </w:r>
          </w:p>
          <w:p w:rsidR="00F729E5" w:rsidRDefault="00F63C16">
            <w:pPr>
              <w:pStyle w:val="TableBodyText"/>
            </w:pPr>
            <w:r>
              <w:t>Repeat step 1 for groups of “ววว”, “วว” and “ว” using the respective description for each picture item group.</w:t>
            </w:r>
          </w:p>
        </w:tc>
      </w:tr>
      <w:tr w:rsidR="00F729E5" w:rsidTr="00F729E5">
        <w:tc>
          <w:tcPr>
            <w:tcW w:w="0" w:type="auto"/>
            <w:vAlign w:val="center"/>
          </w:tcPr>
          <w:p w:rsidR="00F729E5" w:rsidRDefault="00F63C16">
            <w:pPr>
              <w:pStyle w:val="TableBodyText"/>
            </w:pPr>
            <w:r>
              <w:t>วว</w:t>
            </w:r>
          </w:p>
        </w:tc>
        <w:tc>
          <w:tcPr>
            <w:tcW w:w="0" w:type="auto"/>
            <w:vAlign w:val="center"/>
          </w:tcPr>
          <w:p w:rsidR="00F729E5" w:rsidRDefault="00F63C16">
            <w:pPr>
              <w:pStyle w:val="TableBodyText"/>
            </w:pPr>
            <w:r>
              <w:t>Formats the day of the month as a two-digit number (with a leading zero for single-digit days) in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“ว” picture item description.</w:t>
            </w:r>
          </w:p>
        </w:tc>
      </w:tr>
      <w:tr w:rsidR="00F729E5" w:rsidTr="00F729E5">
        <w:tc>
          <w:tcPr>
            <w:tcW w:w="0" w:type="auto"/>
            <w:vAlign w:val="center"/>
          </w:tcPr>
          <w:p w:rsidR="00F729E5" w:rsidRDefault="00F63C16">
            <w:pPr>
              <w:pStyle w:val="TableBodyText"/>
            </w:pPr>
            <w:r>
              <w:t>ววว</w:t>
            </w:r>
          </w:p>
        </w:tc>
        <w:tc>
          <w:tcPr>
            <w:tcW w:w="0" w:type="auto"/>
            <w:vAlign w:val="center"/>
          </w:tcPr>
          <w:p w:rsidR="00F729E5" w:rsidRDefault="00F63C16">
            <w:pPr>
              <w:pStyle w:val="TableBodyText"/>
            </w:pPr>
            <w:r>
              <w:t>Formats the Thai Buddhist Era day of the week in its abbreviated form in Thai.</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“ว” picture item description.</w:t>
            </w:r>
          </w:p>
        </w:tc>
      </w:tr>
      <w:tr w:rsidR="00F729E5" w:rsidTr="00F729E5">
        <w:tc>
          <w:tcPr>
            <w:tcW w:w="0" w:type="auto"/>
            <w:vAlign w:val="center"/>
          </w:tcPr>
          <w:p w:rsidR="00F729E5" w:rsidRDefault="00F63C16">
            <w:pPr>
              <w:pStyle w:val="TableBodyText"/>
            </w:pPr>
            <w:r>
              <w:t>วววว</w:t>
            </w:r>
          </w:p>
        </w:tc>
        <w:tc>
          <w:tcPr>
            <w:tcW w:w="0" w:type="auto"/>
            <w:vAlign w:val="center"/>
          </w:tcPr>
          <w:p w:rsidR="00F729E5" w:rsidRDefault="00F63C16">
            <w:pPr>
              <w:pStyle w:val="TableBodyText"/>
            </w:pPr>
            <w:r>
              <w:t>Formats the Thai Buddhist Era day of the week as its full name in Thai.</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“ว” picture item description.</w:t>
            </w:r>
          </w:p>
        </w:tc>
      </w:tr>
      <w:tr w:rsidR="00F729E5" w:rsidTr="00F729E5">
        <w:tc>
          <w:tcPr>
            <w:tcW w:w="0" w:type="auto"/>
            <w:vAlign w:val="center"/>
          </w:tcPr>
          <w:p w:rsidR="00F729E5" w:rsidRDefault="00F63C16">
            <w:pPr>
              <w:pStyle w:val="TableBodyText"/>
            </w:pPr>
            <w:r>
              <w:t>ด</w:t>
            </w:r>
          </w:p>
        </w:tc>
        <w:tc>
          <w:tcPr>
            <w:tcW w:w="0" w:type="auto"/>
            <w:vAlign w:val="center"/>
          </w:tcPr>
          <w:p w:rsidR="00F729E5" w:rsidRDefault="00F63C16">
            <w:pPr>
              <w:pStyle w:val="TableBodyText"/>
            </w:pPr>
            <w:r>
              <w:t>Formats the Thai Buddhist Era month as a number without a leading zero for single-digit months in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“ดดดด” in each group.  Format each group using the description outlined for the “ดดดด” picture item. </w:t>
            </w:r>
          </w:p>
          <w:p w:rsidR="00F729E5" w:rsidRDefault="00F63C16">
            <w:pPr>
              <w:pStyle w:val="TableBodyText"/>
            </w:pPr>
            <w:r>
              <w:t>Repeat step 1 for groups of “ดดด”, “ดด” and “ด” using the respective description for each picture item group.</w:t>
            </w:r>
          </w:p>
        </w:tc>
      </w:tr>
      <w:tr w:rsidR="00F729E5" w:rsidTr="00F729E5">
        <w:tc>
          <w:tcPr>
            <w:tcW w:w="0" w:type="auto"/>
            <w:vAlign w:val="center"/>
          </w:tcPr>
          <w:p w:rsidR="00F729E5" w:rsidRDefault="00F63C16">
            <w:pPr>
              <w:pStyle w:val="TableBodyText"/>
            </w:pPr>
            <w:r>
              <w:t>ดด</w:t>
            </w:r>
          </w:p>
        </w:tc>
        <w:tc>
          <w:tcPr>
            <w:tcW w:w="0" w:type="auto"/>
            <w:vAlign w:val="center"/>
          </w:tcPr>
          <w:p w:rsidR="00F729E5" w:rsidRDefault="00F63C16">
            <w:pPr>
              <w:pStyle w:val="TableBodyText"/>
            </w:pPr>
            <w:r>
              <w:t>Formats the Thai Buddhist Era month as a two-digit number (with a leading zero for single-digit months) in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“ด” picture item description.</w:t>
            </w:r>
          </w:p>
        </w:tc>
      </w:tr>
      <w:tr w:rsidR="00F729E5" w:rsidTr="00F729E5">
        <w:tc>
          <w:tcPr>
            <w:tcW w:w="0" w:type="auto"/>
            <w:vAlign w:val="center"/>
          </w:tcPr>
          <w:p w:rsidR="00F729E5" w:rsidRDefault="00F63C16">
            <w:pPr>
              <w:pStyle w:val="TableBodyText"/>
            </w:pPr>
            <w:r>
              <w:t>ดดด</w:t>
            </w:r>
          </w:p>
        </w:tc>
        <w:tc>
          <w:tcPr>
            <w:tcW w:w="0" w:type="auto"/>
            <w:vAlign w:val="center"/>
          </w:tcPr>
          <w:p w:rsidR="00F729E5" w:rsidRDefault="00F63C16">
            <w:pPr>
              <w:pStyle w:val="TableBodyText"/>
            </w:pPr>
            <w:r>
              <w:t>Formats the Thai Buddhist Era month in its abbreviated form.</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“ด” picture item description.</w:t>
            </w:r>
          </w:p>
        </w:tc>
      </w:tr>
      <w:tr w:rsidR="00F729E5" w:rsidTr="00F729E5">
        <w:tc>
          <w:tcPr>
            <w:tcW w:w="0" w:type="auto"/>
            <w:vAlign w:val="center"/>
          </w:tcPr>
          <w:p w:rsidR="00F729E5" w:rsidRDefault="00F63C16">
            <w:pPr>
              <w:pStyle w:val="TableBodyText"/>
            </w:pPr>
            <w:r>
              <w:t>ดดดด</w:t>
            </w:r>
          </w:p>
        </w:tc>
        <w:tc>
          <w:tcPr>
            <w:tcW w:w="0" w:type="auto"/>
            <w:vAlign w:val="center"/>
          </w:tcPr>
          <w:p w:rsidR="00F729E5" w:rsidRDefault="00F63C16">
            <w:pPr>
              <w:pStyle w:val="TableBodyText"/>
            </w:pPr>
            <w:r>
              <w:t>Formats the Thai Buddhist Era month as its full name.</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“ด” picture item description.</w:t>
            </w:r>
          </w:p>
        </w:tc>
      </w:tr>
      <w:tr w:rsidR="00F729E5" w:rsidTr="00F729E5">
        <w:tc>
          <w:tcPr>
            <w:tcW w:w="0" w:type="auto"/>
            <w:vAlign w:val="center"/>
          </w:tcPr>
          <w:p w:rsidR="00F729E5" w:rsidRDefault="00F63C16">
            <w:pPr>
              <w:pStyle w:val="TableBodyText"/>
            </w:pPr>
            <w:r>
              <w:t>ปป</w:t>
            </w:r>
          </w:p>
        </w:tc>
        <w:tc>
          <w:tcPr>
            <w:tcW w:w="0" w:type="auto"/>
            <w:vAlign w:val="center"/>
          </w:tcPr>
          <w:p w:rsidR="00F729E5" w:rsidRDefault="00F63C16">
            <w:pPr>
              <w:pStyle w:val="TableBodyText"/>
            </w:pPr>
            <w:r>
              <w:t>Formats the Gregorian year as a 2-digit number using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Working from the text direction of the run, create as many groups as possible that contain “ปปปป” in each group.  Format each group using the description outlined for the “ปปปป” picture item.</w:t>
            </w:r>
          </w:p>
          <w:p w:rsidR="00F729E5" w:rsidRDefault="00F63C16">
            <w:pPr>
              <w:pStyle w:val="TableBodyText"/>
            </w:pPr>
            <w:r>
              <w:t>Repeat step 1 for groups of “ปป” using the description for that picture item.</w:t>
            </w:r>
          </w:p>
        </w:tc>
      </w:tr>
      <w:tr w:rsidR="00F729E5" w:rsidTr="00F729E5">
        <w:tc>
          <w:tcPr>
            <w:tcW w:w="0" w:type="auto"/>
            <w:vAlign w:val="center"/>
          </w:tcPr>
          <w:p w:rsidR="00F729E5" w:rsidRDefault="00F63C16">
            <w:pPr>
              <w:pStyle w:val="TableBodyText"/>
            </w:pPr>
            <w:r>
              <w:t>ปปปป</w:t>
            </w:r>
          </w:p>
        </w:tc>
        <w:tc>
          <w:tcPr>
            <w:tcW w:w="0" w:type="auto"/>
            <w:vAlign w:val="center"/>
          </w:tcPr>
          <w:p w:rsidR="00F729E5" w:rsidRDefault="00F63C16">
            <w:pPr>
              <w:pStyle w:val="TableBodyText"/>
            </w:pPr>
            <w:r>
              <w:t>Formats the Gregorian year [ISO-8601] as a 4-digit number using Thai numerals.</w:t>
            </w:r>
          </w:p>
          <w:p w:rsidR="00F729E5" w:rsidRDefault="00F729E5">
            <w:pPr>
              <w:pStyle w:val="TableBodyText"/>
            </w:pPr>
          </w:p>
          <w:p w:rsidR="00F729E5" w:rsidRDefault="00F63C16">
            <w:pPr>
              <w:pStyle w:val="TableBodyText"/>
            </w:pPr>
            <w:r>
              <w:t>This picture item can modify the behavior of other picture items.</w:t>
            </w:r>
          </w:p>
          <w:p w:rsidR="00F729E5" w:rsidRDefault="00F729E5">
            <w:pPr>
              <w:pStyle w:val="TableBodyText"/>
            </w:pPr>
          </w:p>
          <w:p w:rsidR="00F729E5" w:rsidRDefault="00F63C16">
            <w:pPr>
              <w:pStyle w:val="TableBodyText"/>
            </w:pPr>
            <w:r>
              <w:t>Multiple instances of the picture item create repeated content as specified by the “ปป” picture item description.</w:t>
            </w:r>
          </w:p>
        </w:tc>
      </w:tr>
    </w:tbl>
    <w:p w:rsidR="00F729E5" w:rsidRDefault="00F729E5"/>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defines a few time picture switches.</w:t>
      </w:r>
    </w:p>
    <w:p w:rsidR="00F729E5" w:rsidRDefault="00F63C16">
      <w:r>
        <w:t>Word supports more time formatting switches than are available in the standard.  These are defined as follows:</w:t>
      </w:r>
    </w:p>
    <w:tbl>
      <w:tblPr>
        <w:tblStyle w:val="Table-ShadedHeader"/>
        <w:tblW w:w="0" w:type="auto"/>
        <w:tblLook w:val="04A0"/>
      </w:tblPr>
      <w:tblGrid>
        <w:gridCol w:w="1789"/>
        <w:gridCol w:w="7686"/>
      </w:tblGrid>
      <w:tr w:rsidR="00F729E5" w:rsidTr="00F729E5">
        <w:trPr>
          <w:cnfStyle w:val="100000000000"/>
          <w:tblHeader/>
        </w:trPr>
        <w:tc>
          <w:tcPr>
            <w:tcW w:w="0" w:type="auto"/>
            <w:gridSpan w:val="2"/>
            <w:vAlign w:val="center"/>
          </w:tcPr>
          <w:p w:rsidR="00F729E5" w:rsidRDefault="00F63C16">
            <w:pPr>
              <w:pStyle w:val="TableHeaderText"/>
            </w:pPr>
            <w:r>
              <w:t>Time Formatting Picture Items</w:t>
            </w:r>
          </w:p>
        </w:tc>
      </w:tr>
      <w:tr w:rsidR="00F729E5" w:rsidTr="00F729E5">
        <w:tc>
          <w:tcPr>
            <w:tcW w:w="0" w:type="auto"/>
            <w:vAlign w:val="center"/>
          </w:tcPr>
          <w:p w:rsidR="00F729E5" w:rsidRDefault="00F63C16">
            <w:pPr>
              <w:pStyle w:val="TableBodyText"/>
            </w:pPr>
            <w:r>
              <w:t>Picture Item</w:t>
            </w:r>
          </w:p>
        </w:tc>
        <w:tc>
          <w:tcPr>
            <w:tcW w:w="0" w:type="auto"/>
            <w:vAlign w:val="center"/>
          </w:tcPr>
          <w:p w:rsidR="00F729E5" w:rsidRDefault="00F63C16">
            <w:pPr>
              <w:pStyle w:val="TableBodyText"/>
            </w:pPr>
            <w:r>
              <w:t>Description</w:t>
            </w:r>
          </w:p>
        </w:tc>
      </w:tr>
      <w:tr w:rsidR="00F729E5" w:rsidTr="00F729E5">
        <w:tc>
          <w:tcPr>
            <w:tcW w:w="0" w:type="auto"/>
            <w:vAlign w:val="center"/>
          </w:tcPr>
          <w:p w:rsidR="00F729E5" w:rsidRDefault="00F63C16">
            <w:pPr>
              <w:pStyle w:val="TableBodyText"/>
            </w:pPr>
            <w:r>
              <w:t>C</w:t>
            </w:r>
          </w:p>
        </w:tc>
        <w:tc>
          <w:tcPr>
            <w:tcW w:w="0" w:type="auto"/>
            <w:vAlign w:val="center"/>
          </w:tcPr>
          <w:p w:rsidR="00F729E5" w:rsidRDefault="00F63C16">
            <w:pPr>
              <w:pStyle w:val="TableBodyText"/>
            </w:pPr>
            <w:r>
              <w:t>Formats the seconds as a number using Japanese numerals without a leading zero for single-digit seconds.</w:t>
            </w: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rPr>
                <w:rStyle w:val="InlineCode"/>
              </w:rPr>
              <w:t>h</w:t>
            </w:r>
            <w:r>
              <w:t xml:space="preserve">or </w:t>
            </w:r>
            <w:r>
              <w:rPr>
                <w:rStyle w:val="InlineCode"/>
              </w:rPr>
              <w:t>H</w:t>
            </w:r>
          </w:p>
        </w:tc>
        <w:tc>
          <w:tcPr>
            <w:tcW w:w="0" w:type="auto"/>
            <w:vAlign w:val="center"/>
          </w:tcPr>
          <w:p w:rsidR="00F729E5" w:rsidRDefault="00F63C16">
            <w:pPr>
              <w:pStyle w:val="TableBodyText"/>
            </w:pPr>
            <w:r>
              <w:t>Formats the hour on a 12-hr clock without a leading zero for single-digit hours.</w:t>
            </w: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“hh” in each group.  Format each group using the description outlined for the “hh” picture item.  </w:t>
            </w:r>
          </w:p>
          <w:p w:rsidR="00F729E5" w:rsidRDefault="00F63C16">
            <w:pPr>
              <w:pStyle w:val="TableBodyText"/>
            </w:pPr>
            <w:r>
              <w:t>Repeat step 1 for groups of “h” using the description for that picture item.</w:t>
            </w:r>
          </w:p>
          <w:p w:rsidR="00F729E5" w:rsidRDefault="00F63C16">
            <w:pPr>
              <w:pStyle w:val="TableBodyText"/>
            </w:pPr>
            <w:r>
              <w:t>Formats the hour without a leading 0 for single-digit hours.</w:t>
            </w:r>
          </w:p>
        </w:tc>
      </w:tr>
      <w:tr w:rsidR="00F729E5" w:rsidTr="00F729E5">
        <w:tc>
          <w:tcPr>
            <w:tcW w:w="0" w:type="auto"/>
            <w:vAlign w:val="center"/>
          </w:tcPr>
          <w:p w:rsidR="00F729E5" w:rsidRDefault="00F63C16">
            <w:pPr>
              <w:pStyle w:val="TableBodyText"/>
            </w:pPr>
            <w:r>
              <w:t>hh</w:t>
            </w:r>
          </w:p>
        </w:tc>
        <w:tc>
          <w:tcPr>
            <w:tcW w:w="0" w:type="auto"/>
            <w:vAlign w:val="center"/>
          </w:tcPr>
          <w:p w:rsidR="00F729E5" w:rsidRDefault="00F63C16">
            <w:pPr>
              <w:pStyle w:val="TableBodyText"/>
            </w:pPr>
            <w:r>
              <w:t>Formats the hour on a 12-hr clock with a leading zero for single-digit hours.</w:t>
            </w:r>
          </w:p>
          <w:p w:rsidR="00F729E5" w:rsidRDefault="00F729E5">
            <w:pPr>
              <w:pStyle w:val="TableBodyText"/>
            </w:pPr>
          </w:p>
          <w:p w:rsidR="00F729E5" w:rsidRDefault="00F63C16">
            <w:pPr>
              <w:pStyle w:val="TableBodyText"/>
            </w:pPr>
            <w:r>
              <w:t>Multiple instances of the picture item create repeated content as specified by the “h” picture item description.</w:t>
            </w:r>
          </w:p>
        </w:tc>
      </w:tr>
      <w:tr w:rsidR="00F729E5" w:rsidTr="00F729E5">
        <w:tc>
          <w:tcPr>
            <w:tcW w:w="0" w:type="auto"/>
            <w:vAlign w:val="center"/>
          </w:tcPr>
          <w:p w:rsidR="00F729E5" w:rsidRDefault="00F63C16">
            <w:pPr>
              <w:pStyle w:val="TableBodyText"/>
            </w:pPr>
            <w:r>
              <w:rPr>
                <w:rStyle w:val="InlineCode"/>
              </w:rPr>
              <w:t>hh</w:t>
            </w:r>
            <w:r>
              <w:t xml:space="preserve"> or </w:t>
            </w:r>
            <w:r>
              <w:rPr>
                <w:rStyle w:val="InlineCode"/>
              </w:rPr>
              <w:t>HH</w:t>
            </w:r>
          </w:p>
        </w:tc>
        <w:tc>
          <w:tcPr>
            <w:tcW w:w="0" w:type="auto"/>
            <w:vAlign w:val="center"/>
          </w:tcPr>
          <w:p w:rsidR="00F729E5" w:rsidRDefault="00F63C16">
            <w:pPr>
              <w:pStyle w:val="TableBodyText"/>
            </w:pPr>
            <w:r>
              <w:t>Formats the hour with a leading 0 for single-digit hours.</w:t>
            </w:r>
          </w:p>
        </w:tc>
      </w:tr>
      <w:tr w:rsidR="00F729E5" w:rsidTr="00F729E5">
        <w:tc>
          <w:tcPr>
            <w:tcW w:w="0" w:type="auto"/>
            <w:vAlign w:val="center"/>
          </w:tcPr>
          <w:p w:rsidR="00F729E5" w:rsidRDefault="00F63C16">
            <w:pPr>
              <w:pStyle w:val="TableBodyText"/>
            </w:pPr>
            <w:r>
              <w:t>H</w:t>
            </w:r>
          </w:p>
        </w:tc>
        <w:tc>
          <w:tcPr>
            <w:tcW w:w="0" w:type="auto"/>
            <w:vAlign w:val="center"/>
          </w:tcPr>
          <w:p w:rsidR="00F729E5" w:rsidRDefault="00F63C16">
            <w:pPr>
              <w:pStyle w:val="TableBodyText"/>
            </w:pPr>
            <w:r>
              <w:t>Formats the hour on a 24-hr clock without a leading zero for single-digit hours.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“HH” in each group.  Format each group using the description outlined for the “HH” picture item. </w:t>
            </w:r>
          </w:p>
          <w:p w:rsidR="00F729E5" w:rsidRDefault="00F63C16">
            <w:pPr>
              <w:pStyle w:val="TableBodyText"/>
            </w:pPr>
            <w:r>
              <w:t>Repeat step 1 for groups of “H” using the description for that picture item.</w:t>
            </w:r>
          </w:p>
        </w:tc>
      </w:tr>
      <w:tr w:rsidR="00F729E5" w:rsidTr="00F729E5">
        <w:tc>
          <w:tcPr>
            <w:tcW w:w="0" w:type="auto"/>
            <w:vAlign w:val="center"/>
          </w:tcPr>
          <w:p w:rsidR="00F729E5" w:rsidRDefault="00F63C16">
            <w:pPr>
              <w:pStyle w:val="TableBodyText"/>
            </w:pPr>
            <w:r>
              <w:t>HH</w:t>
            </w:r>
          </w:p>
        </w:tc>
        <w:tc>
          <w:tcPr>
            <w:tcW w:w="0" w:type="auto"/>
            <w:vAlign w:val="center"/>
          </w:tcPr>
          <w:p w:rsidR="00F729E5" w:rsidRDefault="00F63C16">
            <w:pPr>
              <w:pStyle w:val="TableBodyText"/>
            </w:pPr>
            <w:r>
              <w:t>Formats the hour on a 24-hr clock with a leading zero for single-digit hours.</w:t>
            </w:r>
          </w:p>
          <w:p w:rsidR="00F729E5" w:rsidRDefault="00F729E5">
            <w:pPr>
              <w:pStyle w:val="TableBodyText"/>
            </w:pPr>
          </w:p>
          <w:p w:rsidR="00F729E5" w:rsidRDefault="00F63C16">
            <w:pPr>
              <w:pStyle w:val="TableBodyText"/>
            </w:pPr>
            <w:r>
              <w:t>Multiple instances of the picture item create repeated content as specified by the “H” picture item description.</w:t>
            </w:r>
          </w:p>
        </w:tc>
      </w:tr>
      <w:tr w:rsidR="00F729E5" w:rsidTr="00F729E5">
        <w:tc>
          <w:tcPr>
            <w:tcW w:w="0" w:type="auto"/>
            <w:vAlign w:val="center"/>
          </w:tcPr>
          <w:p w:rsidR="00F729E5" w:rsidRDefault="00F63C16">
            <w:pPr>
              <w:pStyle w:val="TableBodyText"/>
            </w:pPr>
            <w:r>
              <w:t>I</w:t>
            </w:r>
          </w:p>
        </w:tc>
        <w:tc>
          <w:tcPr>
            <w:tcW w:w="0" w:type="auto"/>
            <w:vAlign w:val="center"/>
          </w:tcPr>
          <w:p w:rsidR="00F729E5" w:rsidRDefault="00F63C16">
            <w:pPr>
              <w:pStyle w:val="TableBodyText"/>
            </w:pPr>
            <w:r>
              <w:t>Formats the minutes without a leading zero for single-digit days in Japanese numerals.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rPr>
                <w:rStyle w:val="InlineCode"/>
              </w:rPr>
              <w:t>m</w:t>
            </w:r>
          </w:p>
        </w:tc>
        <w:tc>
          <w:tcPr>
            <w:tcW w:w="0" w:type="auto"/>
            <w:vAlign w:val="center"/>
          </w:tcPr>
          <w:p w:rsidR="00F729E5" w:rsidRDefault="00F63C16">
            <w:pPr>
              <w:pStyle w:val="TableBodyText"/>
            </w:pPr>
            <w:r>
              <w:t>Formats the minutes without a leading zero for single-digit minutes.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729E5">
            <w:pPr>
              <w:pStyle w:val="TableBodyText"/>
            </w:pPr>
          </w:p>
          <w:p w:rsidR="00F729E5" w:rsidRDefault="00F63C16">
            <w:pPr>
              <w:pStyle w:val="TableBodyText"/>
            </w:pPr>
            <w:r>
              <w:t xml:space="preserve">Working from the text direction of the run, create as many groups as possible that contain “mm” in each group.  Format each group using the description outlined for the “mm” picture item. </w:t>
            </w:r>
          </w:p>
          <w:p w:rsidR="00F729E5" w:rsidRDefault="00F63C16">
            <w:pPr>
              <w:pStyle w:val="TableBodyText"/>
            </w:pPr>
            <w:r>
              <w:t>Repeat step 1 for groups of “m” using the description for that picture item.</w:t>
            </w:r>
          </w:p>
        </w:tc>
      </w:tr>
      <w:tr w:rsidR="00F729E5" w:rsidTr="00F729E5">
        <w:tc>
          <w:tcPr>
            <w:tcW w:w="0" w:type="auto"/>
            <w:vAlign w:val="center"/>
          </w:tcPr>
          <w:p w:rsidR="00F729E5" w:rsidRDefault="00F63C16">
            <w:pPr>
              <w:pStyle w:val="TableBodyText"/>
            </w:pPr>
            <w:r>
              <w:rPr>
                <w:rStyle w:val="InlineCode"/>
              </w:rPr>
              <w:t>mm</w:t>
            </w:r>
          </w:p>
        </w:tc>
        <w:tc>
          <w:tcPr>
            <w:tcW w:w="0" w:type="auto"/>
            <w:vAlign w:val="center"/>
          </w:tcPr>
          <w:p w:rsidR="00F729E5" w:rsidRDefault="00F63C16">
            <w:pPr>
              <w:pStyle w:val="TableBodyText"/>
            </w:pPr>
            <w:r>
              <w:t>Formats the minutes with a leading zero for single-digit minutes.</w:t>
            </w:r>
          </w:p>
          <w:p w:rsidR="00F729E5" w:rsidRDefault="00F729E5">
            <w:pPr>
              <w:pStyle w:val="TableBodyText"/>
            </w:pPr>
          </w:p>
          <w:p w:rsidR="00F729E5" w:rsidRDefault="00F63C16">
            <w:pPr>
              <w:pStyle w:val="TableBodyText"/>
            </w:pPr>
            <w:r>
              <w:t>Multiple instances of the picture item create repeated content as specified by the “m” picture item description.</w:t>
            </w:r>
          </w:p>
        </w:tc>
      </w:tr>
      <w:tr w:rsidR="00F729E5" w:rsidTr="00F729E5">
        <w:tc>
          <w:tcPr>
            <w:tcW w:w="0" w:type="auto"/>
            <w:vAlign w:val="center"/>
          </w:tcPr>
          <w:p w:rsidR="00F729E5" w:rsidRDefault="00F63C16">
            <w:pPr>
              <w:pStyle w:val="TableBodyText"/>
            </w:pPr>
            <w:r>
              <w:t>r</w:t>
            </w:r>
          </w:p>
        </w:tc>
        <w:tc>
          <w:tcPr>
            <w:tcW w:w="0" w:type="auto"/>
            <w:vAlign w:val="center"/>
          </w:tcPr>
          <w:p w:rsidR="00F729E5" w:rsidRDefault="00F63C16">
            <w:pPr>
              <w:pStyle w:val="TableBodyText"/>
            </w:pPr>
            <w:r>
              <w:t xml:space="preserve">Formats the hour on a 12-hr clock, without a leading zero for single-digit hours, according to the language specified by the </w:t>
            </w:r>
            <w:r>
              <w:rPr>
                <w:b/>
              </w:rPr>
              <w:t>lang</w:t>
            </w:r>
            <w:r>
              <w:t xml:space="preserve"> element ("[ECMA-376] Part 4 §2.3.2.18; lang") on the run containing the field instructions, as follows:</w:t>
            </w:r>
          </w:p>
          <w:p w:rsidR="00F729E5" w:rsidRDefault="00F729E5">
            <w:pPr>
              <w:pStyle w:val="TableBodyText"/>
            </w:pPr>
          </w:p>
          <w:p w:rsidR="00F729E5" w:rsidRDefault="00F63C16">
            <w:pPr>
              <w:pStyle w:val="ListParagraph"/>
              <w:numPr>
                <w:ilvl w:val="0"/>
                <w:numId w:val="143"/>
              </w:numPr>
            </w:pPr>
            <w:r>
              <w:t>If the lang element is ja-JP, ko-KR, zh-TW, zh-CN, zh-HK, zh-SG, or zh-MO, display in the corresponding language.</w:t>
            </w:r>
          </w:p>
          <w:p w:rsidR="00F729E5" w:rsidRDefault="00F63C16">
            <w:pPr>
              <w:pStyle w:val="ListParagraph"/>
              <w:numPr>
                <w:ilvl w:val="0"/>
                <w:numId w:val="144"/>
              </w:numPr>
            </w:pPr>
            <w:r>
              <w:t>For all other lang element values, display in zh-TW.</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“rr” in each group.  Format each group using the description outlined for the “rr” picture item. </w:t>
            </w:r>
          </w:p>
          <w:p w:rsidR="00F729E5" w:rsidRDefault="00F63C16">
            <w:pPr>
              <w:pStyle w:val="TableBodyText"/>
            </w:pPr>
            <w:r>
              <w:t>Repeat step 1 for groups of “r” using the description for that picture item.</w:t>
            </w:r>
          </w:p>
        </w:tc>
      </w:tr>
      <w:tr w:rsidR="00F729E5" w:rsidTr="00F729E5">
        <w:tc>
          <w:tcPr>
            <w:tcW w:w="0" w:type="auto"/>
            <w:vAlign w:val="center"/>
          </w:tcPr>
          <w:p w:rsidR="00F729E5" w:rsidRDefault="00F63C16">
            <w:pPr>
              <w:pStyle w:val="TableBodyText"/>
            </w:pPr>
            <w:r>
              <w:t>rr</w:t>
            </w:r>
          </w:p>
        </w:tc>
        <w:tc>
          <w:tcPr>
            <w:tcW w:w="0" w:type="auto"/>
            <w:vAlign w:val="center"/>
          </w:tcPr>
          <w:p w:rsidR="00F729E5" w:rsidRDefault="00F63C16">
            <w:pPr>
              <w:pStyle w:val="TableBodyText"/>
            </w:pPr>
            <w:r>
              <w:t xml:space="preserve">Formats the hour on a 12-hr clock, without a leading zero for single-digit hours  along with 12-hour clock indicators, according to the language specified by the </w:t>
            </w:r>
            <w:r>
              <w:rPr>
                <w:b/>
              </w:rPr>
              <w:t>lang</w:t>
            </w:r>
            <w:r>
              <w:t xml:space="preserve"> element ("[ECMA-376] Part 4 §2.3.2.18; lang") on the run containing the field instructions, as follows:</w:t>
            </w:r>
          </w:p>
          <w:p w:rsidR="00F729E5" w:rsidRDefault="00F729E5">
            <w:pPr>
              <w:pStyle w:val="TableBodyText"/>
            </w:pPr>
          </w:p>
          <w:p w:rsidR="00F729E5" w:rsidRDefault="00F63C16">
            <w:pPr>
              <w:pStyle w:val="ListParagraph"/>
              <w:numPr>
                <w:ilvl w:val="0"/>
                <w:numId w:val="145"/>
              </w:numPr>
            </w:pPr>
            <w:r>
              <w:t>If the lang element is ja-JP, ko-KR, zh-TW, zh-CN, zh-HK, zh-SG, or zh-MO, display in the corresponding language.</w:t>
            </w:r>
          </w:p>
          <w:p w:rsidR="00F729E5" w:rsidRDefault="00F63C16">
            <w:pPr>
              <w:pStyle w:val="ListParagraph"/>
              <w:numPr>
                <w:ilvl w:val="0"/>
                <w:numId w:val="146"/>
              </w:numPr>
            </w:pPr>
            <w:r>
              <w:t>For all other lang element values, display in zh-TW.</w:t>
            </w:r>
          </w:p>
          <w:p w:rsidR="00F729E5" w:rsidRDefault="00F729E5">
            <w:pPr>
              <w:pStyle w:val="TableBodyText"/>
            </w:pPr>
          </w:p>
          <w:p w:rsidR="00F729E5" w:rsidRDefault="00F63C16">
            <w:pPr>
              <w:pStyle w:val="TableBodyText"/>
            </w:pPr>
            <w:r>
              <w:t>Multiple instances of the picture item create repeated content as specified by the “r” picture item description.</w:t>
            </w:r>
          </w:p>
        </w:tc>
      </w:tr>
      <w:tr w:rsidR="00F729E5" w:rsidTr="00F729E5">
        <w:tc>
          <w:tcPr>
            <w:tcW w:w="0" w:type="auto"/>
            <w:vAlign w:val="center"/>
          </w:tcPr>
          <w:p w:rsidR="00F729E5" w:rsidRDefault="00F63C16">
            <w:pPr>
              <w:pStyle w:val="TableBodyText"/>
            </w:pPr>
            <w:r>
              <w:t>R</w:t>
            </w:r>
          </w:p>
        </w:tc>
        <w:tc>
          <w:tcPr>
            <w:tcW w:w="0" w:type="auto"/>
            <w:vAlign w:val="center"/>
          </w:tcPr>
          <w:p w:rsidR="00F729E5" w:rsidRDefault="00F63C16">
            <w:pPr>
              <w:pStyle w:val="TableBodyText"/>
            </w:pPr>
            <w:r>
              <w:t xml:space="preserve">Formats the hour on a 24-hr clock, without a leading zero for single-digit hours, according to the language specified by the </w:t>
            </w:r>
            <w:r>
              <w:rPr>
                <w:b/>
              </w:rPr>
              <w:t>lang</w:t>
            </w:r>
            <w:r>
              <w:t xml:space="preserve"> element ("[ECMA-376] Part 4 §2.3.2.18; lang") on the run containing the field instructions, as follows:</w:t>
            </w:r>
          </w:p>
          <w:p w:rsidR="00F729E5" w:rsidRDefault="00F729E5">
            <w:pPr>
              <w:pStyle w:val="TableBodyText"/>
            </w:pPr>
          </w:p>
          <w:p w:rsidR="00F729E5" w:rsidRDefault="00F63C16">
            <w:pPr>
              <w:pStyle w:val="ListParagraph"/>
              <w:numPr>
                <w:ilvl w:val="0"/>
                <w:numId w:val="147"/>
              </w:numPr>
            </w:pPr>
            <w:r>
              <w:t>If the lang element is ja-JP, ko-KR, zh-TW, zh-CN, zh-HK, zh-SG, or zh-MO, display in the corresponding language.</w:t>
            </w:r>
          </w:p>
          <w:p w:rsidR="00F729E5" w:rsidRDefault="00F63C16">
            <w:pPr>
              <w:pStyle w:val="ListParagraph"/>
              <w:numPr>
                <w:ilvl w:val="0"/>
                <w:numId w:val="148"/>
              </w:numPr>
            </w:pPr>
            <w:r>
              <w:t>For all other lang element values, display in zh-TW.</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“RR” in each group.  Format each group using the description outlined for the “RR” picture item. </w:t>
            </w:r>
          </w:p>
          <w:p w:rsidR="00F729E5" w:rsidRDefault="00F63C16">
            <w:pPr>
              <w:pStyle w:val="TableBodyText"/>
            </w:pPr>
            <w:r>
              <w:t>Repeat step 1 for groups of “R” using the description for that picture item.</w:t>
            </w:r>
          </w:p>
        </w:tc>
      </w:tr>
      <w:tr w:rsidR="00F729E5" w:rsidTr="00F729E5">
        <w:tc>
          <w:tcPr>
            <w:tcW w:w="0" w:type="auto"/>
            <w:vAlign w:val="center"/>
          </w:tcPr>
          <w:p w:rsidR="00F729E5" w:rsidRDefault="00F63C16">
            <w:pPr>
              <w:pStyle w:val="TableBodyText"/>
            </w:pPr>
            <w:r>
              <w:t>RR</w:t>
            </w:r>
          </w:p>
        </w:tc>
        <w:tc>
          <w:tcPr>
            <w:tcW w:w="0" w:type="auto"/>
            <w:vAlign w:val="center"/>
          </w:tcPr>
          <w:p w:rsidR="00F729E5" w:rsidRDefault="00F63C16">
            <w:pPr>
              <w:pStyle w:val="TableBodyText"/>
            </w:pPr>
            <w:r>
              <w:t xml:space="preserve">Formats the hour on a 12-hr clock as Arabic numerals, without a leading zero for single-digit hours and 12-hour clock indicators, according to the language specified by the </w:t>
            </w:r>
            <w:r>
              <w:rPr>
                <w:b/>
              </w:rPr>
              <w:t>lang</w:t>
            </w:r>
            <w:r>
              <w:t xml:space="preserve"> element ("[ECMA-376] Part 4 §2.3.2.18; lang") on the run containing the field instructions, as follows:</w:t>
            </w:r>
          </w:p>
          <w:p w:rsidR="00F729E5" w:rsidRDefault="00F729E5">
            <w:pPr>
              <w:pStyle w:val="TableBodyText"/>
            </w:pPr>
          </w:p>
          <w:p w:rsidR="00F729E5" w:rsidRDefault="00F63C16">
            <w:pPr>
              <w:pStyle w:val="ListParagraph"/>
              <w:numPr>
                <w:ilvl w:val="0"/>
                <w:numId w:val="149"/>
              </w:numPr>
            </w:pPr>
            <w:r>
              <w:t>If the lang element is ja-JP, ko-KR, zh-TW, zh-CN, zh-HK, zh-SG, or zh-MO, display in the corresponding language.</w:t>
            </w:r>
          </w:p>
          <w:p w:rsidR="00F729E5" w:rsidRDefault="00F63C16">
            <w:pPr>
              <w:pStyle w:val="ListParagraph"/>
              <w:numPr>
                <w:ilvl w:val="0"/>
                <w:numId w:val="150"/>
              </w:numPr>
            </w:pPr>
            <w:r>
              <w:t>For all other lang element values, display in zh-TW.</w:t>
            </w:r>
          </w:p>
          <w:p w:rsidR="00F729E5" w:rsidRDefault="00F729E5">
            <w:pPr>
              <w:pStyle w:val="TableBodyText"/>
            </w:pPr>
          </w:p>
          <w:p w:rsidR="00F729E5" w:rsidRDefault="00F63C16">
            <w:pPr>
              <w:pStyle w:val="TableBodyText"/>
            </w:pPr>
            <w:r>
              <w:t>Multiple instances of the picture item create repeated content as specified by the “R” picture item description.</w:t>
            </w:r>
          </w:p>
        </w:tc>
      </w:tr>
      <w:tr w:rsidR="00F729E5" w:rsidTr="00F729E5">
        <w:tc>
          <w:tcPr>
            <w:tcW w:w="0" w:type="auto"/>
            <w:vAlign w:val="center"/>
          </w:tcPr>
          <w:p w:rsidR="00F729E5" w:rsidRDefault="00F63C16">
            <w:pPr>
              <w:pStyle w:val="TableBodyText"/>
            </w:pPr>
            <w:r>
              <w:t>s</w:t>
            </w:r>
          </w:p>
        </w:tc>
        <w:tc>
          <w:tcPr>
            <w:tcW w:w="0" w:type="auto"/>
            <w:vAlign w:val="center"/>
          </w:tcPr>
          <w:p w:rsidR="00F729E5" w:rsidRDefault="00F63C16">
            <w:pPr>
              <w:pStyle w:val="TableBodyText"/>
            </w:pPr>
            <w:r>
              <w:t>Formats the seconds without a leading zero for single-digit seconds.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“ss” in each group.  Format each group using the description outlined for the “ss” picture item. </w:t>
            </w:r>
          </w:p>
          <w:p w:rsidR="00F729E5" w:rsidRDefault="00F63C16">
            <w:pPr>
              <w:pStyle w:val="TableBodyText"/>
            </w:pPr>
            <w:r>
              <w:t>Repeat step 1 for groups of “s” using the description for that picture item.</w:t>
            </w:r>
          </w:p>
        </w:tc>
      </w:tr>
      <w:tr w:rsidR="00F729E5" w:rsidTr="00F729E5">
        <w:tc>
          <w:tcPr>
            <w:tcW w:w="0" w:type="auto"/>
            <w:vAlign w:val="center"/>
          </w:tcPr>
          <w:p w:rsidR="00F729E5" w:rsidRDefault="00F63C16">
            <w:pPr>
              <w:pStyle w:val="TableBodyText"/>
            </w:pPr>
            <w:r>
              <w:t>ss</w:t>
            </w:r>
          </w:p>
        </w:tc>
        <w:tc>
          <w:tcPr>
            <w:tcW w:w="0" w:type="auto"/>
            <w:vAlign w:val="center"/>
          </w:tcPr>
          <w:p w:rsidR="00F729E5" w:rsidRDefault="00F63C16">
            <w:pPr>
              <w:pStyle w:val="TableBodyText"/>
            </w:pPr>
            <w:r>
              <w:t>Formats the seconds as a two-digit number (with a leading zero for single-digit seconds).</w:t>
            </w:r>
          </w:p>
          <w:p w:rsidR="00F729E5" w:rsidRDefault="00F729E5">
            <w:pPr>
              <w:pStyle w:val="TableBodyText"/>
            </w:pPr>
          </w:p>
          <w:p w:rsidR="00F729E5" w:rsidRDefault="00F63C16">
            <w:pPr>
              <w:pStyle w:val="TableBodyText"/>
            </w:pPr>
            <w:r>
              <w:t>Multiple instances of the picture item create repeated content as specified by the “s” picture item description.</w:t>
            </w:r>
          </w:p>
        </w:tc>
      </w:tr>
      <w:tr w:rsidR="00F729E5" w:rsidTr="00F729E5">
        <w:tc>
          <w:tcPr>
            <w:tcW w:w="0" w:type="auto"/>
            <w:vAlign w:val="center"/>
          </w:tcPr>
          <w:p w:rsidR="00F729E5" w:rsidRDefault="00F63C16">
            <w:pPr>
              <w:pStyle w:val="TableBodyText"/>
            </w:pPr>
            <w:r>
              <w:t>S</w:t>
            </w:r>
          </w:p>
        </w:tc>
        <w:tc>
          <w:tcPr>
            <w:tcW w:w="0" w:type="auto"/>
            <w:vAlign w:val="center"/>
          </w:tcPr>
          <w:p w:rsidR="00F729E5" w:rsidRDefault="00F63C16">
            <w:pPr>
              <w:pStyle w:val="TableBodyText"/>
            </w:pPr>
            <w:r>
              <w:t>Formats the seconds without a leading zero for single-digit seconds.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 xml:space="preserve">Working from the text direction of the run, create as many groups as possible that contain “SS” in each group.  Format each group using the description outlined for the “SS” picture item. </w:t>
            </w:r>
          </w:p>
          <w:p w:rsidR="00F729E5" w:rsidRDefault="00F63C16">
            <w:pPr>
              <w:pStyle w:val="TableBodyText"/>
            </w:pPr>
            <w:r>
              <w:t>Repeat step 1 for groups of “S” using the description for that picture item.</w:t>
            </w:r>
          </w:p>
        </w:tc>
      </w:tr>
      <w:tr w:rsidR="00F729E5" w:rsidTr="00F729E5">
        <w:tc>
          <w:tcPr>
            <w:tcW w:w="0" w:type="auto"/>
            <w:vAlign w:val="center"/>
          </w:tcPr>
          <w:p w:rsidR="00F729E5" w:rsidRDefault="00F63C16">
            <w:pPr>
              <w:pStyle w:val="TableBodyText"/>
            </w:pPr>
            <w:r>
              <w:t>SS</w:t>
            </w:r>
          </w:p>
        </w:tc>
        <w:tc>
          <w:tcPr>
            <w:tcW w:w="0" w:type="auto"/>
            <w:vAlign w:val="center"/>
          </w:tcPr>
          <w:p w:rsidR="00F729E5" w:rsidRDefault="00F63C16">
            <w:pPr>
              <w:pStyle w:val="TableBodyText"/>
            </w:pPr>
            <w:r>
              <w:t>Formats the seconds as a two-digit number (with a leading zero for single-digit seconds).</w:t>
            </w:r>
          </w:p>
          <w:p w:rsidR="00F729E5" w:rsidRDefault="00F729E5">
            <w:pPr>
              <w:pStyle w:val="TableBodyText"/>
            </w:pPr>
          </w:p>
          <w:p w:rsidR="00F729E5" w:rsidRDefault="00F63C16">
            <w:pPr>
              <w:pStyle w:val="TableBodyText"/>
            </w:pPr>
            <w:r>
              <w:t>Multiple instances of the picture item create repeated content as specified by the “S” picture item description.</w:t>
            </w:r>
          </w:p>
        </w:tc>
      </w:tr>
      <w:tr w:rsidR="00F729E5" w:rsidTr="00F729E5">
        <w:tc>
          <w:tcPr>
            <w:tcW w:w="0" w:type="auto"/>
            <w:vAlign w:val="center"/>
          </w:tcPr>
          <w:p w:rsidR="00F729E5" w:rsidRDefault="00F63C16">
            <w:pPr>
              <w:pStyle w:val="TableBodyText"/>
            </w:pPr>
            <w:r>
              <w:t>am/pm or AM/PM</w:t>
            </w:r>
          </w:p>
        </w:tc>
        <w:tc>
          <w:tcPr>
            <w:tcW w:w="0" w:type="auto"/>
            <w:vAlign w:val="center"/>
          </w:tcPr>
          <w:p w:rsidR="00F729E5" w:rsidRDefault="00F63C16">
            <w:pPr>
              <w:pStyle w:val="TableBodyText"/>
            </w:pPr>
            <w:r>
              <w:t xml:space="preserve">Formats the uppercase12-hour clock indicators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Multiple instances of the picture item creates repeated content. Formats using an am/AM or pm/PM suffix.</w:t>
            </w:r>
          </w:p>
        </w:tc>
      </w:tr>
      <w:tr w:rsidR="00F729E5" w:rsidTr="00F729E5">
        <w:tc>
          <w:tcPr>
            <w:tcW w:w="0" w:type="auto"/>
            <w:vAlign w:val="center"/>
          </w:tcPr>
          <w:p w:rsidR="00F729E5" w:rsidRDefault="00F63C16">
            <w:pPr>
              <w:pStyle w:val="TableBodyText"/>
            </w:pPr>
            <w:r>
              <w:t>AMPM or PMAM or JAM/JPM or JPM/JAM</w:t>
            </w:r>
          </w:p>
        </w:tc>
        <w:tc>
          <w:tcPr>
            <w:tcW w:w="0" w:type="auto"/>
            <w:vAlign w:val="center"/>
          </w:tcPr>
          <w:p w:rsidR="00F729E5" w:rsidRDefault="00F63C16">
            <w:pPr>
              <w:pStyle w:val="TableBodyText"/>
            </w:pPr>
            <w:r>
              <w:t xml:space="preserve">Formats the uppercase or lowercase 12-hour clock indicators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am/pm or pm/am or A/P or P/A or a/p or p/a</w:t>
            </w:r>
          </w:p>
        </w:tc>
        <w:tc>
          <w:tcPr>
            <w:tcW w:w="0" w:type="auto"/>
            <w:vAlign w:val="center"/>
          </w:tcPr>
          <w:p w:rsidR="00F729E5" w:rsidRDefault="00F63C16">
            <w:pPr>
              <w:pStyle w:val="TableBodyText"/>
            </w:pPr>
            <w:r>
              <w:t xml:space="preserve">Formats the uppercase or lowercase 12-hour clock indicators according to the language specified by the </w:t>
            </w:r>
            <w:r>
              <w:rPr>
                <w:b/>
              </w:rPr>
              <w:t>lang</w:t>
            </w:r>
            <w:r>
              <w:t xml:space="preserve"> element ("[ECMA-376] Part 4 §2.3.2.18; lang") on the run containing the field instructions.</w:t>
            </w:r>
          </w:p>
          <w:p w:rsidR="00F729E5" w:rsidRDefault="00F729E5">
            <w:pPr>
              <w:pStyle w:val="TableBodyText"/>
            </w:pPr>
          </w:p>
          <w:p w:rsidR="00F729E5" w:rsidRDefault="00F63C16">
            <w:pPr>
              <w:pStyle w:val="TableBodyText"/>
            </w:pPr>
            <w:r>
              <w:t>Multiple instances of the picture item create repeated content.</w:t>
            </w:r>
          </w:p>
        </w:tc>
      </w:tr>
      <w:tr w:rsidR="00F729E5" w:rsidTr="00F729E5">
        <w:tc>
          <w:tcPr>
            <w:tcW w:w="0" w:type="auto"/>
            <w:vAlign w:val="center"/>
          </w:tcPr>
          <w:p w:rsidR="00F729E5" w:rsidRDefault="00F63C16">
            <w:pPr>
              <w:pStyle w:val="TableBodyText"/>
            </w:pPr>
            <w:r>
              <w:t>ม</w:t>
            </w:r>
          </w:p>
        </w:tc>
        <w:tc>
          <w:tcPr>
            <w:tcW w:w="0" w:type="auto"/>
            <w:vAlign w:val="center"/>
          </w:tcPr>
          <w:p w:rsidR="00F729E5" w:rsidRDefault="00F63C16">
            <w:pPr>
              <w:pStyle w:val="TableBodyText"/>
            </w:pPr>
            <w:r>
              <w:t>Formats the hour on a 24-hr clock without a leading zero for single-digit hours.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Working from the text direction of the run, create as many groups as possible that contain “มม” in each group.  Format each group using the description outlined for the “มม” picture item.</w:t>
            </w:r>
          </w:p>
          <w:p w:rsidR="00F729E5" w:rsidRDefault="00F63C16">
            <w:pPr>
              <w:pStyle w:val="TableBodyText"/>
            </w:pPr>
            <w:r>
              <w:t>Repeat step 1 for groups of “ม” using the description for that picture item.</w:t>
            </w:r>
          </w:p>
        </w:tc>
      </w:tr>
      <w:tr w:rsidR="00F729E5" w:rsidTr="00F729E5">
        <w:tc>
          <w:tcPr>
            <w:tcW w:w="0" w:type="auto"/>
            <w:vAlign w:val="center"/>
          </w:tcPr>
          <w:p w:rsidR="00F729E5" w:rsidRDefault="00F63C16">
            <w:pPr>
              <w:pStyle w:val="TableBodyText"/>
            </w:pPr>
            <w:r>
              <w:t>มม</w:t>
            </w:r>
          </w:p>
        </w:tc>
        <w:tc>
          <w:tcPr>
            <w:tcW w:w="0" w:type="auto"/>
            <w:vAlign w:val="center"/>
          </w:tcPr>
          <w:p w:rsidR="00F729E5" w:rsidRDefault="00F63C16">
            <w:pPr>
              <w:pStyle w:val="TableBodyText"/>
            </w:pPr>
            <w:r>
              <w:t>Formats the hour on a 24-hr clock as a two-digit number (with a leading zero for single-digit hours).</w:t>
            </w:r>
          </w:p>
          <w:p w:rsidR="00F729E5" w:rsidRDefault="00F729E5">
            <w:pPr>
              <w:pStyle w:val="TableBodyText"/>
            </w:pPr>
          </w:p>
          <w:p w:rsidR="00F729E5" w:rsidRDefault="00F63C16">
            <w:pPr>
              <w:pStyle w:val="TableBodyText"/>
            </w:pPr>
            <w:r>
              <w:t>Multiple instances of the picture item create repeated content as specified by the “ม” picture item description.</w:t>
            </w:r>
          </w:p>
        </w:tc>
      </w:tr>
      <w:tr w:rsidR="00F729E5" w:rsidTr="00F729E5">
        <w:tc>
          <w:tcPr>
            <w:tcW w:w="0" w:type="auto"/>
            <w:vAlign w:val="center"/>
          </w:tcPr>
          <w:p w:rsidR="00F729E5" w:rsidRDefault="00F63C16">
            <w:pPr>
              <w:pStyle w:val="TableBodyText"/>
            </w:pPr>
            <w:r>
              <w:t>นน</w:t>
            </w:r>
          </w:p>
        </w:tc>
        <w:tc>
          <w:tcPr>
            <w:tcW w:w="0" w:type="auto"/>
            <w:vAlign w:val="center"/>
          </w:tcPr>
          <w:p w:rsidR="00F729E5" w:rsidRDefault="00F63C16">
            <w:pPr>
              <w:pStyle w:val="TableBodyText"/>
            </w:pPr>
            <w:r>
              <w:t>Formats the minutes with a leading zero for single-digit minutes.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Working from the text direction of the run, create as many groups as possible that contain “นน” in each group.  Format each group using the description outlined for the “นน” picture item.</w:t>
            </w:r>
          </w:p>
          <w:p w:rsidR="00F729E5" w:rsidRDefault="00F63C16">
            <w:pPr>
              <w:pStyle w:val="TableBodyText"/>
            </w:pPr>
            <w:r>
              <w:t>Repeat step 1 for groups of “น” using the description for that picture item.</w:t>
            </w:r>
          </w:p>
        </w:tc>
      </w:tr>
      <w:tr w:rsidR="00F729E5" w:rsidTr="00F729E5">
        <w:tc>
          <w:tcPr>
            <w:tcW w:w="0" w:type="auto"/>
            <w:vAlign w:val="center"/>
          </w:tcPr>
          <w:p w:rsidR="00F729E5" w:rsidRDefault="00F63C16">
            <w:pPr>
              <w:pStyle w:val="TableBodyText"/>
            </w:pPr>
            <w:r>
              <w:t>น</w:t>
            </w:r>
          </w:p>
        </w:tc>
        <w:tc>
          <w:tcPr>
            <w:tcW w:w="0" w:type="auto"/>
            <w:vAlign w:val="center"/>
          </w:tcPr>
          <w:p w:rsidR="00F729E5" w:rsidRDefault="00F63C16">
            <w:pPr>
              <w:pStyle w:val="TableBodyText"/>
            </w:pPr>
            <w:r>
              <w:t>Formats the minutes without a leading zero for single-digit minutes.</w:t>
            </w:r>
          </w:p>
          <w:p w:rsidR="00F729E5" w:rsidRDefault="00F729E5">
            <w:pPr>
              <w:pStyle w:val="TableBodyText"/>
            </w:pPr>
          </w:p>
          <w:p w:rsidR="00F729E5" w:rsidRDefault="00F63C16">
            <w:pPr>
              <w:pStyle w:val="TableBodyText"/>
            </w:pPr>
            <w:r>
              <w:t>Multiple instances of the picture item create repeated content as specified by the “นน” picture item description..</w:t>
            </w:r>
          </w:p>
        </w:tc>
      </w:tr>
      <w:tr w:rsidR="00F729E5" w:rsidTr="00F729E5">
        <w:tc>
          <w:tcPr>
            <w:tcW w:w="0" w:type="auto"/>
            <w:vAlign w:val="center"/>
          </w:tcPr>
          <w:p w:rsidR="00F729E5" w:rsidRDefault="00F63C16">
            <w:pPr>
              <w:pStyle w:val="TableBodyText"/>
            </w:pPr>
            <w:r>
              <w:t>ทท</w:t>
            </w:r>
          </w:p>
        </w:tc>
        <w:tc>
          <w:tcPr>
            <w:tcW w:w="0" w:type="auto"/>
            <w:vAlign w:val="center"/>
          </w:tcPr>
          <w:p w:rsidR="00F729E5" w:rsidRDefault="00F63C16">
            <w:pPr>
              <w:pStyle w:val="TableBodyText"/>
            </w:pPr>
            <w:r>
              <w:t>Formats the seconds with a leading zero for single-digit seconds.</w:t>
            </w:r>
          </w:p>
          <w:p w:rsidR="00F729E5" w:rsidRDefault="00F729E5">
            <w:pPr>
              <w:pStyle w:val="TableBodyText"/>
            </w:pPr>
          </w:p>
          <w:p w:rsidR="00F729E5" w:rsidRDefault="00F63C16">
            <w:pPr>
              <w:pStyle w:val="TableBodyText"/>
            </w:pPr>
            <w:r>
              <w:t xml:space="preserve">Multiple instances of the picture item create repeated content as specified by the following:   </w:t>
            </w:r>
          </w:p>
          <w:p w:rsidR="00F729E5" w:rsidRDefault="00F63C16">
            <w:pPr>
              <w:pStyle w:val="TableBodyText"/>
            </w:pPr>
            <w:r>
              <w:t>Working from the text direction of the run, create as many groups as possible that contain “ทท” in each group.  Format each group using the description outlined for the “ทท” picture item.</w:t>
            </w:r>
          </w:p>
          <w:p w:rsidR="00F729E5" w:rsidRDefault="00F63C16">
            <w:pPr>
              <w:pStyle w:val="TableBodyText"/>
            </w:pPr>
            <w:r>
              <w:t>Repeat step 1 for groups of “ท” using the description for that picture item.</w:t>
            </w:r>
          </w:p>
        </w:tc>
      </w:tr>
      <w:tr w:rsidR="00F729E5" w:rsidTr="00F729E5">
        <w:tc>
          <w:tcPr>
            <w:tcW w:w="0" w:type="auto"/>
            <w:vAlign w:val="center"/>
          </w:tcPr>
          <w:p w:rsidR="00F729E5" w:rsidRDefault="00F63C16">
            <w:pPr>
              <w:pStyle w:val="TableBodyText"/>
            </w:pPr>
            <w:r>
              <w:t>ท</w:t>
            </w:r>
          </w:p>
        </w:tc>
        <w:tc>
          <w:tcPr>
            <w:tcW w:w="0" w:type="auto"/>
            <w:vAlign w:val="center"/>
          </w:tcPr>
          <w:p w:rsidR="00F729E5" w:rsidRDefault="00F63C16">
            <w:pPr>
              <w:pStyle w:val="TableBodyText"/>
            </w:pPr>
            <w:r>
              <w:t>Formats the seconds without a leading zero for single-digit seconds.</w:t>
            </w:r>
          </w:p>
          <w:p w:rsidR="00F729E5" w:rsidRDefault="00F729E5">
            <w:pPr>
              <w:pStyle w:val="TableBodyText"/>
            </w:pPr>
          </w:p>
          <w:p w:rsidR="00F729E5" w:rsidRDefault="00F63C16">
            <w:pPr>
              <w:pStyle w:val="TableBodyText"/>
            </w:pPr>
            <w:r>
              <w:t>Multiple instances of the picture item create repeated content as specified by the “ทท” picture item description.</w:t>
            </w:r>
          </w:p>
        </w:tc>
      </w:tr>
    </w:tbl>
    <w:p w:rsidR="00F729E5" w:rsidRDefault="00F729E5"/>
    <w:p w:rsidR="00F729E5" w:rsidRDefault="00F63C16">
      <w:pPr>
        <w:pStyle w:val="Definition-Field2"/>
      </w:pPr>
      <w:r>
        <w:t>This note applies to the following products: 2007, 2007 SP1, 2007 SP2.</w:t>
      </w:r>
    </w:p>
    <w:p w:rsidR="00F729E5" w:rsidRDefault="00F63C16">
      <w:pPr>
        <w:pStyle w:val="Heading3"/>
      </w:pPr>
      <w:bookmarkStart w:id="985" w:name="section_b8447d99c33d43f89e34d1012220c05b"/>
      <w:bookmarkStart w:id="986" w:name="_Toc454425737"/>
      <w:r>
        <w:t>Part 4 Section 2.16.4.3, General formatting</w:t>
      </w:r>
      <w:bookmarkEnd w:id="985"/>
      <w:bookmarkEnd w:id="986"/>
      <w:r w:rsidR="00BE53A7">
        <w:fldChar w:fldCharType="begin"/>
      </w:r>
      <w:r>
        <w:instrText xml:space="preserve"> XE "General formatting" </w:instrText>
      </w:r>
      <w:r w:rsidR="00BE53A7">
        <w:fldChar w:fldCharType="end"/>
      </w:r>
    </w:p>
    <w:p w:rsidR="00F729E5" w:rsidRDefault="00F63C16">
      <w:pPr>
        <w:pStyle w:val="Definition-Field"/>
      </w:pPr>
      <w:r>
        <w:t xml:space="preserve">a.   </w:t>
      </w:r>
      <w:r>
        <w:rPr>
          <w:i/>
        </w:rPr>
        <w:t>The standard makes no mention of the MERGEFORMATINET switch argument</w:t>
      </w:r>
    </w:p>
    <w:p w:rsidR="00F729E5" w:rsidRDefault="00F63C16">
      <w:r>
        <w:t xml:space="preserve">Word understands an additional switch argument, MERGEFORMATINET.  </w:t>
      </w:r>
    </w:p>
    <w:p w:rsidR="00F729E5" w:rsidRDefault="00F63C16">
      <w:r>
        <w:t xml:space="preserve">When this switch argument is present on an INCLUDEPICTURE or IMPORT field, Word will preserve the dimensions of any picture within the result such that when the result is updated with a new picture, the dimensions of the new picture shall be set to match the dimensions of the original picture.  </w:t>
      </w:r>
    </w:p>
    <w:p w:rsidR="00F729E5" w:rsidRDefault="00F63C16">
      <w:r>
        <w:t>When this switch argument is present on any other field, Word interprets this the same as a MERGEFORMAT switch.</w:t>
      </w:r>
    </w:p>
    <w:p w:rsidR="00F729E5" w:rsidRDefault="00F63C16">
      <w:pPr>
        <w:pStyle w:val="Heading3"/>
      </w:pPr>
      <w:bookmarkStart w:id="987" w:name="section_53b2475ff4424184ab7f930d3556e9fe"/>
      <w:bookmarkStart w:id="988" w:name="_Toc454425738"/>
      <w:r>
        <w:t>Part 4 Section 2.16.5.1, ADDRESSBLOCK</w:t>
      </w:r>
      <w:bookmarkEnd w:id="987"/>
      <w:bookmarkEnd w:id="988"/>
      <w:r w:rsidR="00BE53A7">
        <w:fldChar w:fldCharType="begin"/>
      </w:r>
      <w:r>
        <w:instrText xml:space="preserve"> XE "ADDRESSBLOCK" </w:instrText>
      </w:r>
      <w:r w:rsidR="00BE53A7">
        <w:fldChar w:fldCharType="end"/>
      </w:r>
    </w:p>
    <w:p w:rsidR="00F729E5" w:rsidRDefault="00F63C16">
      <w:pPr>
        <w:pStyle w:val="Definition-Field"/>
      </w:pPr>
      <w:r>
        <w:t xml:space="preserve">a.   </w:t>
      </w:r>
      <w:r>
        <w:rPr>
          <w:i/>
        </w:rPr>
        <w:t>The standard does not explain the format of the argument of the \f switch in the ADDRESSBLOCK field.</w:t>
      </w:r>
    </w:p>
    <w:p w:rsidR="00F729E5" w:rsidRDefault="00F63C16">
      <w:r>
        <w:t xml:space="preserve">In Word, placeholders in this switch's field-argument reference a </w:t>
      </w:r>
      <w:r>
        <w:rPr>
          <w:b/>
        </w:rPr>
        <w:t>fieldMapData</w:t>
      </w:r>
      <w:r>
        <w:t xml:space="preserve"> element. (“</w:t>
      </w:r>
      <w:hyperlink r:id="rId127">
        <w:r>
          <w:rPr>
            <w:rStyle w:val="Hyperlink"/>
          </w:rPr>
          <w:t>[ECMA-376]</w:t>
        </w:r>
      </w:hyperlink>
      <w:r>
        <w:t xml:space="preserve"> Part 4 §2.14.15; fieldMapData (External Data Source to Merge Field Mapping)”).   The placeholder will be expanded to the current mail merge entry in the column specified by the value in the name element where the </w:t>
      </w:r>
      <w:r>
        <w:rPr>
          <w:b/>
        </w:rPr>
        <w:t>mappedName</w:t>
      </w:r>
      <w:r>
        <w:t xml:space="preserve"> of the placeholder matches the </w:t>
      </w:r>
      <w:r>
        <w:rPr>
          <w:b/>
        </w:rPr>
        <w:t>mappedName</w:t>
      </w:r>
      <w:r>
        <w:t xml:space="preserve"> of the </w:t>
      </w:r>
      <w:r>
        <w:rPr>
          <w:b/>
        </w:rPr>
        <w:t>fieldMapData</w:t>
      </w:r>
      <w:r>
        <w:t>.</w:t>
      </w:r>
    </w:p>
    <w:p w:rsidR="00F729E5" w:rsidRDefault="00F63C16">
      <w:r>
        <w:t>The following are the possible placeholders and corresponding mapped merge field names are reserved:</w:t>
      </w:r>
    </w:p>
    <w:tbl>
      <w:tblPr>
        <w:tblStyle w:val="Table-ShadedHeader"/>
        <w:tblW w:w="0" w:type="auto"/>
        <w:tblLook w:val="04A0"/>
      </w:tblPr>
      <w:tblGrid>
        <w:gridCol w:w="1754"/>
        <w:gridCol w:w="2641"/>
        <w:gridCol w:w="2650"/>
      </w:tblGrid>
      <w:tr w:rsidR="00F729E5" w:rsidTr="00F729E5">
        <w:trPr>
          <w:cnfStyle w:val="100000000000"/>
          <w:tblHeader/>
        </w:trPr>
        <w:tc>
          <w:tcPr>
            <w:tcW w:w="0" w:type="auto"/>
            <w:vAlign w:val="center"/>
          </w:tcPr>
          <w:p w:rsidR="00F729E5" w:rsidRDefault="00F63C16">
            <w:pPr>
              <w:pStyle w:val="TableHeaderText"/>
            </w:pPr>
            <w:r>
              <w:t>PLACEHOLDER</w:t>
            </w:r>
          </w:p>
        </w:tc>
        <w:tc>
          <w:tcPr>
            <w:tcW w:w="0" w:type="auto"/>
            <w:vAlign w:val="center"/>
          </w:tcPr>
          <w:p w:rsidR="00F729E5" w:rsidRDefault="00F63C16">
            <w:pPr>
              <w:pStyle w:val="TableHeaderText"/>
            </w:pPr>
            <w:r>
              <w:t>ALTERNATE PLACEHOLDER</w:t>
            </w:r>
          </w:p>
        </w:tc>
        <w:tc>
          <w:tcPr>
            <w:tcW w:w="0" w:type="auto"/>
            <w:vAlign w:val="center"/>
          </w:tcPr>
          <w:p w:rsidR="00F729E5" w:rsidRDefault="00F63C16">
            <w:pPr>
              <w:pStyle w:val="TableHeaderText"/>
            </w:pPr>
            <w:r>
              <w:t>mappedName</w:t>
            </w:r>
          </w:p>
        </w:tc>
      </w:tr>
      <w:tr w:rsidR="00F729E5" w:rsidTr="00F729E5">
        <w:tc>
          <w:tcPr>
            <w:tcW w:w="0" w:type="auto"/>
            <w:vAlign w:val="center"/>
          </w:tcPr>
          <w:p w:rsidR="00F729E5" w:rsidRDefault="00F63C16">
            <w:pPr>
              <w:pStyle w:val="TableBodyText"/>
            </w:pPr>
            <w:r>
              <w:t>&lt;&lt;_TITLE0_&gt;&gt;</w:t>
            </w:r>
          </w:p>
        </w:tc>
        <w:tc>
          <w:tcPr>
            <w:tcW w:w="0" w:type="auto"/>
            <w:vAlign w:val="center"/>
          </w:tcPr>
          <w:p w:rsidR="00F729E5" w:rsidRDefault="00F63C16">
            <w:pPr>
              <w:pStyle w:val="TableBodyText"/>
            </w:pPr>
            <w:r>
              <w:t>/t0</w:t>
            </w:r>
          </w:p>
        </w:tc>
        <w:tc>
          <w:tcPr>
            <w:tcW w:w="0" w:type="auto"/>
            <w:vAlign w:val="center"/>
          </w:tcPr>
          <w:p w:rsidR="00F729E5" w:rsidRDefault="00F63C16">
            <w:pPr>
              <w:pStyle w:val="TableBodyText"/>
            </w:pPr>
            <w:r>
              <w:t>Courtesy Title</w:t>
            </w:r>
          </w:p>
        </w:tc>
      </w:tr>
      <w:tr w:rsidR="00F729E5" w:rsidTr="00F729E5">
        <w:tc>
          <w:tcPr>
            <w:tcW w:w="0" w:type="auto"/>
            <w:vAlign w:val="center"/>
          </w:tcPr>
          <w:p w:rsidR="00F729E5" w:rsidRDefault="00F63C16">
            <w:pPr>
              <w:pStyle w:val="TableBodyText"/>
            </w:pPr>
            <w:r>
              <w:t>&lt;&lt;_NICK0_&gt;&gt;</w:t>
            </w:r>
          </w:p>
        </w:tc>
        <w:tc>
          <w:tcPr>
            <w:tcW w:w="0" w:type="auto"/>
            <w:vAlign w:val="center"/>
          </w:tcPr>
          <w:p w:rsidR="00F729E5" w:rsidRDefault="00F63C16">
            <w:pPr>
              <w:pStyle w:val="TableBodyText"/>
            </w:pPr>
            <w:r>
              <w:t>/n0</w:t>
            </w:r>
          </w:p>
        </w:tc>
        <w:tc>
          <w:tcPr>
            <w:tcW w:w="0" w:type="auto"/>
            <w:vAlign w:val="center"/>
          </w:tcPr>
          <w:p w:rsidR="00F729E5" w:rsidRDefault="00F63C16">
            <w:pPr>
              <w:pStyle w:val="TableBodyText"/>
            </w:pPr>
            <w:r>
              <w:t>Nickname</w:t>
            </w:r>
          </w:p>
        </w:tc>
      </w:tr>
      <w:tr w:rsidR="00F729E5" w:rsidTr="00F729E5">
        <w:tc>
          <w:tcPr>
            <w:tcW w:w="0" w:type="auto"/>
            <w:vAlign w:val="center"/>
          </w:tcPr>
          <w:p w:rsidR="00F729E5" w:rsidRDefault="00F63C16">
            <w:pPr>
              <w:pStyle w:val="TableBodyText"/>
            </w:pPr>
            <w:r>
              <w:t>&lt;&lt;_FIRST0_&gt;&gt;</w:t>
            </w:r>
          </w:p>
        </w:tc>
        <w:tc>
          <w:tcPr>
            <w:tcW w:w="0" w:type="auto"/>
            <w:vAlign w:val="center"/>
          </w:tcPr>
          <w:p w:rsidR="00F729E5" w:rsidRDefault="00F63C16">
            <w:pPr>
              <w:pStyle w:val="TableBodyText"/>
            </w:pPr>
            <w:r>
              <w:t>/f0</w:t>
            </w:r>
          </w:p>
        </w:tc>
        <w:tc>
          <w:tcPr>
            <w:tcW w:w="0" w:type="auto"/>
            <w:vAlign w:val="center"/>
          </w:tcPr>
          <w:p w:rsidR="00F729E5" w:rsidRDefault="00F63C16">
            <w:pPr>
              <w:pStyle w:val="TableBodyText"/>
            </w:pPr>
            <w:r>
              <w:t>First Name</w:t>
            </w:r>
          </w:p>
        </w:tc>
      </w:tr>
      <w:tr w:rsidR="00F729E5" w:rsidTr="00F729E5">
        <w:tc>
          <w:tcPr>
            <w:tcW w:w="0" w:type="auto"/>
            <w:vAlign w:val="center"/>
          </w:tcPr>
          <w:p w:rsidR="00F729E5" w:rsidRDefault="00F63C16">
            <w:pPr>
              <w:pStyle w:val="TableBodyText"/>
            </w:pPr>
            <w:r>
              <w:t>&lt;&lt;_MIDDLE0_&gt;&gt;</w:t>
            </w:r>
          </w:p>
        </w:tc>
        <w:tc>
          <w:tcPr>
            <w:tcW w:w="0" w:type="auto"/>
            <w:vAlign w:val="center"/>
          </w:tcPr>
          <w:p w:rsidR="00F729E5" w:rsidRDefault="00F63C16">
            <w:pPr>
              <w:pStyle w:val="TableBodyText"/>
            </w:pPr>
            <w:r>
              <w:t>/m0</w:t>
            </w:r>
          </w:p>
        </w:tc>
        <w:tc>
          <w:tcPr>
            <w:tcW w:w="0" w:type="auto"/>
            <w:vAlign w:val="center"/>
          </w:tcPr>
          <w:p w:rsidR="00F729E5" w:rsidRDefault="00F63C16">
            <w:pPr>
              <w:pStyle w:val="TableBodyText"/>
            </w:pPr>
            <w:r>
              <w:t>Middle Name</w:t>
            </w:r>
          </w:p>
        </w:tc>
      </w:tr>
      <w:tr w:rsidR="00F729E5" w:rsidTr="00F729E5">
        <w:tc>
          <w:tcPr>
            <w:tcW w:w="0" w:type="auto"/>
            <w:vAlign w:val="center"/>
          </w:tcPr>
          <w:p w:rsidR="00F729E5" w:rsidRDefault="00F63C16">
            <w:pPr>
              <w:pStyle w:val="TableBodyText"/>
            </w:pPr>
            <w:r>
              <w:t>&lt;&lt;_LAST0_&gt;&gt;</w:t>
            </w:r>
          </w:p>
        </w:tc>
        <w:tc>
          <w:tcPr>
            <w:tcW w:w="0" w:type="auto"/>
            <w:vAlign w:val="center"/>
          </w:tcPr>
          <w:p w:rsidR="00F729E5" w:rsidRDefault="00F63C16">
            <w:pPr>
              <w:pStyle w:val="TableBodyText"/>
            </w:pPr>
            <w:r>
              <w:t>/l0</w:t>
            </w:r>
          </w:p>
        </w:tc>
        <w:tc>
          <w:tcPr>
            <w:tcW w:w="0" w:type="auto"/>
            <w:vAlign w:val="center"/>
          </w:tcPr>
          <w:p w:rsidR="00F729E5" w:rsidRDefault="00F63C16">
            <w:pPr>
              <w:pStyle w:val="TableBodyText"/>
            </w:pPr>
            <w:r>
              <w:t>Last Name</w:t>
            </w:r>
          </w:p>
        </w:tc>
      </w:tr>
      <w:tr w:rsidR="00F729E5" w:rsidTr="00F729E5">
        <w:tc>
          <w:tcPr>
            <w:tcW w:w="0" w:type="auto"/>
            <w:vAlign w:val="center"/>
          </w:tcPr>
          <w:p w:rsidR="00F729E5" w:rsidRDefault="00F63C16">
            <w:pPr>
              <w:pStyle w:val="TableBodyText"/>
            </w:pPr>
            <w:r>
              <w:t>&lt;&lt;_SUFFIX0_&gt;&gt;</w:t>
            </w:r>
          </w:p>
        </w:tc>
        <w:tc>
          <w:tcPr>
            <w:tcW w:w="0" w:type="auto"/>
            <w:vAlign w:val="center"/>
          </w:tcPr>
          <w:p w:rsidR="00F729E5" w:rsidRDefault="00F63C16">
            <w:pPr>
              <w:pStyle w:val="TableBodyText"/>
            </w:pPr>
            <w:r>
              <w:t>/s0</w:t>
            </w:r>
          </w:p>
        </w:tc>
        <w:tc>
          <w:tcPr>
            <w:tcW w:w="0" w:type="auto"/>
            <w:vAlign w:val="center"/>
          </w:tcPr>
          <w:p w:rsidR="00F729E5" w:rsidRDefault="00F63C16">
            <w:pPr>
              <w:pStyle w:val="TableBodyText"/>
            </w:pPr>
            <w:r>
              <w:t>Suffix</w:t>
            </w:r>
          </w:p>
        </w:tc>
      </w:tr>
      <w:tr w:rsidR="00F729E5" w:rsidTr="00F729E5">
        <w:tc>
          <w:tcPr>
            <w:tcW w:w="0" w:type="auto"/>
            <w:vAlign w:val="center"/>
          </w:tcPr>
          <w:p w:rsidR="00F729E5" w:rsidRDefault="00F63C16">
            <w:pPr>
              <w:pStyle w:val="TableBodyText"/>
            </w:pPr>
            <w:r>
              <w:t>&lt;&lt;_TITLE1_&gt;&gt;</w:t>
            </w:r>
          </w:p>
        </w:tc>
        <w:tc>
          <w:tcPr>
            <w:tcW w:w="0" w:type="auto"/>
            <w:vAlign w:val="center"/>
          </w:tcPr>
          <w:p w:rsidR="00F729E5" w:rsidRDefault="00F63C16">
            <w:pPr>
              <w:pStyle w:val="TableBodyText"/>
            </w:pPr>
            <w:r>
              <w:t>/t1</w:t>
            </w:r>
          </w:p>
        </w:tc>
        <w:tc>
          <w:tcPr>
            <w:tcW w:w="0" w:type="auto"/>
            <w:vAlign w:val="center"/>
          </w:tcPr>
          <w:p w:rsidR="00F729E5" w:rsidRDefault="00F63C16">
            <w:pPr>
              <w:pStyle w:val="TableBodyText"/>
            </w:pPr>
            <w:r>
              <w:t>Spouse/Partner Courtesy Title</w:t>
            </w:r>
          </w:p>
        </w:tc>
      </w:tr>
      <w:tr w:rsidR="00F729E5" w:rsidTr="00F729E5">
        <w:tc>
          <w:tcPr>
            <w:tcW w:w="0" w:type="auto"/>
            <w:vAlign w:val="center"/>
          </w:tcPr>
          <w:p w:rsidR="00F729E5" w:rsidRDefault="00F63C16">
            <w:pPr>
              <w:pStyle w:val="TableBodyText"/>
            </w:pPr>
            <w:r>
              <w:t>&lt;&lt;_NICK1_&gt;&gt;</w:t>
            </w:r>
          </w:p>
        </w:tc>
        <w:tc>
          <w:tcPr>
            <w:tcW w:w="0" w:type="auto"/>
            <w:vAlign w:val="center"/>
          </w:tcPr>
          <w:p w:rsidR="00F729E5" w:rsidRDefault="00F63C16">
            <w:pPr>
              <w:pStyle w:val="TableBodyText"/>
            </w:pPr>
            <w:r>
              <w:t>/n1</w:t>
            </w:r>
          </w:p>
        </w:tc>
        <w:tc>
          <w:tcPr>
            <w:tcW w:w="0" w:type="auto"/>
            <w:vAlign w:val="center"/>
          </w:tcPr>
          <w:p w:rsidR="00F729E5" w:rsidRDefault="00F63C16">
            <w:pPr>
              <w:pStyle w:val="TableBodyText"/>
            </w:pPr>
            <w:r>
              <w:t>Spouse/Partner Nickname</w:t>
            </w:r>
          </w:p>
        </w:tc>
      </w:tr>
      <w:tr w:rsidR="00F729E5" w:rsidTr="00F729E5">
        <w:tc>
          <w:tcPr>
            <w:tcW w:w="0" w:type="auto"/>
            <w:vAlign w:val="center"/>
          </w:tcPr>
          <w:p w:rsidR="00F729E5" w:rsidRDefault="00F63C16">
            <w:pPr>
              <w:pStyle w:val="TableBodyText"/>
            </w:pPr>
            <w:r>
              <w:t>&lt;&lt;_FIRST1_&gt;&gt;</w:t>
            </w:r>
          </w:p>
        </w:tc>
        <w:tc>
          <w:tcPr>
            <w:tcW w:w="0" w:type="auto"/>
            <w:vAlign w:val="center"/>
          </w:tcPr>
          <w:p w:rsidR="00F729E5" w:rsidRDefault="00F63C16">
            <w:pPr>
              <w:pStyle w:val="TableBodyText"/>
            </w:pPr>
            <w:r>
              <w:t>/f1</w:t>
            </w:r>
          </w:p>
        </w:tc>
        <w:tc>
          <w:tcPr>
            <w:tcW w:w="0" w:type="auto"/>
            <w:vAlign w:val="center"/>
          </w:tcPr>
          <w:p w:rsidR="00F729E5" w:rsidRDefault="00F63C16">
            <w:pPr>
              <w:pStyle w:val="TableBodyText"/>
            </w:pPr>
            <w:r>
              <w:t>Spouse/Partner First Name</w:t>
            </w:r>
          </w:p>
        </w:tc>
      </w:tr>
      <w:tr w:rsidR="00F729E5" w:rsidTr="00F729E5">
        <w:tc>
          <w:tcPr>
            <w:tcW w:w="0" w:type="auto"/>
            <w:vAlign w:val="center"/>
          </w:tcPr>
          <w:p w:rsidR="00F729E5" w:rsidRDefault="00F63C16">
            <w:pPr>
              <w:pStyle w:val="TableBodyText"/>
            </w:pPr>
            <w:r>
              <w:t>&lt;&lt;_MIDDLE1_&gt;&gt;</w:t>
            </w:r>
          </w:p>
        </w:tc>
        <w:tc>
          <w:tcPr>
            <w:tcW w:w="0" w:type="auto"/>
            <w:vAlign w:val="center"/>
          </w:tcPr>
          <w:p w:rsidR="00F729E5" w:rsidRDefault="00F63C16">
            <w:pPr>
              <w:pStyle w:val="TableBodyText"/>
            </w:pPr>
            <w:r>
              <w:t>/m1</w:t>
            </w:r>
          </w:p>
        </w:tc>
        <w:tc>
          <w:tcPr>
            <w:tcW w:w="0" w:type="auto"/>
            <w:vAlign w:val="center"/>
          </w:tcPr>
          <w:p w:rsidR="00F729E5" w:rsidRDefault="00F63C16">
            <w:pPr>
              <w:pStyle w:val="TableBodyText"/>
            </w:pPr>
            <w:r>
              <w:t>Spouse/Partner Middle Name</w:t>
            </w:r>
          </w:p>
        </w:tc>
      </w:tr>
      <w:tr w:rsidR="00F729E5" w:rsidTr="00F729E5">
        <w:tc>
          <w:tcPr>
            <w:tcW w:w="0" w:type="auto"/>
            <w:vAlign w:val="center"/>
          </w:tcPr>
          <w:p w:rsidR="00F729E5" w:rsidRDefault="00F63C16">
            <w:pPr>
              <w:pStyle w:val="TableBodyText"/>
            </w:pPr>
            <w:r>
              <w:t>&lt;&lt;_LAST1_&gt;&gt;</w:t>
            </w:r>
          </w:p>
        </w:tc>
        <w:tc>
          <w:tcPr>
            <w:tcW w:w="0" w:type="auto"/>
            <w:vAlign w:val="center"/>
          </w:tcPr>
          <w:p w:rsidR="00F729E5" w:rsidRDefault="00F63C16">
            <w:pPr>
              <w:pStyle w:val="TableBodyText"/>
            </w:pPr>
            <w:r>
              <w:t>/l1</w:t>
            </w:r>
          </w:p>
        </w:tc>
        <w:tc>
          <w:tcPr>
            <w:tcW w:w="0" w:type="auto"/>
            <w:vAlign w:val="center"/>
          </w:tcPr>
          <w:p w:rsidR="00F729E5" w:rsidRDefault="00F63C16">
            <w:pPr>
              <w:pStyle w:val="TableBodyText"/>
            </w:pPr>
            <w:r>
              <w:t>Spouse/Partner Last Name</w:t>
            </w:r>
          </w:p>
        </w:tc>
      </w:tr>
      <w:tr w:rsidR="00F729E5" w:rsidTr="00F729E5">
        <w:tc>
          <w:tcPr>
            <w:tcW w:w="0" w:type="auto"/>
            <w:vAlign w:val="center"/>
          </w:tcPr>
          <w:p w:rsidR="00F729E5" w:rsidRDefault="00F63C16">
            <w:pPr>
              <w:pStyle w:val="TableBodyText"/>
            </w:pPr>
            <w:r>
              <w:t>&lt;&lt;_SUFFIX1_&gt;&gt;</w:t>
            </w:r>
          </w:p>
        </w:tc>
        <w:tc>
          <w:tcPr>
            <w:tcW w:w="0" w:type="auto"/>
            <w:vAlign w:val="center"/>
          </w:tcPr>
          <w:p w:rsidR="00F729E5" w:rsidRDefault="00F63C16">
            <w:pPr>
              <w:pStyle w:val="TableBodyText"/>
            </w:pPr>
            <w:r>
              <w:t>/s1</w:t>
            </w:r>
          </w:p>
        </w:tc>
        <w:tc>
          <w:tcPr>
            <w:tcW w:w="0" w:type="auto"/>
            <w:vAlign w:val="center"/>
          </w:tcPr>
          <w:p w:rsidR="00F729E5" w:rsidRDefault="00F63C16">
            <w:pPr>
              <w:pStyle w:val="TableBodyText"/>
            </w:pPr>
            <w:r>
              <w:t>Spouse/Partner Suffix</w:t>
            </w:r>
          </w:p>
        </w:tc>
      </w:tr>
      <w:tr w:rsidR="00F729E5" w:rsidTr="00F729E5">
        <w:tc>
          <w:tcPr>
            <w:tcW w:w="0" w:type="auto"/>
            <w:vAlign w:val="center"/>
          </w:tcPr>
          <w:p w:rsidR="00F729E5" w:rsidRDefault="00F63C16">
            <w:pPr>
              <w:pStyle w:val="TableBodyText"/>
            </w:pPr>
            <w:r>
              <w:t>&lt;&lt;_COMPANY_&gt;&gt;</w:t>
            </w:r>
          </w:p>
        </w:tc>
        <w:tc>
          <w:tcPr>
            <w:tcW w:w="0" w:type="auto"/>
            <w:vAlign w:val="center"/>
          </w:tcPr>
          <w:p w:rsidR="00F729E5" w:rsidRDefault="00F63C16">
            <w:pPr>
              <w:pStyle w:val="TableBodyText"/>
            </w:pPr>
            <w:r>
              <w:t>/c</w:t>
            </w:r>
          </w:p>
        </w:tc>
        <w:tc>
          <w:tcPr>
            <w:tcW w:w="0" w:type="auto"/>
            <w:vAlign w:val="center"/>
          </w:tcPr>
          <w:p w:rsidR="00F729E5" w:rsidRDefault="00F63C16">
            <w:pPr>
              <w:pStyle w:val="TableBodyText"/>
            </w:pPr>
            <w:r>
              <w:t>Company</w:t>
            </w:r>
          </w:p>
        </w:tc>
      </w:tr>
      <w:tr w:rsidR="00F729E5" w:rsidTr="00F729E5">
        <w:tc>
          <w:tcPr>
            <w:tcW w:w="0" w:type="auto"/>
            <w:vAlign w:val="center"/>
          </w:tcPr>
          <w:p w:rsidR="00F729E5" w:rsidRDefault="00F63C16">
            <w:pPr>
              <w:pStyle w:val="TableBodyText"/>
            </w:pPr>
            <w:r>
              <w:t>&lt;&lt;_STREET1_&gt;&gt;</w:t>
            </w:r>
          </w:p>
        </w:tc>
        <w:tc>
          <w:tcPr>
            <w:tcW w:w="0" w:type="auto"/>
            <w:vAlign w:val="center"/>
          </w:tcPr>
          <w:p w:rsidR="00F729E5" w:rsidRDefault="00F729E5">
            <w:pPr>
              <w:pStyle w:val="TableBodyText"/>
            </w:pPr>
          </w:p>
          <w:p w:rsidR="00F729E5" w:rsidRDefault="00F729E5">
            <w:pPr>
              <w:pStyle w:val="TableBodyText"/>
            </w:pPr>
          </w:p>
          <w:p w:rsidR="00F729E5" w:rsidRDefault="00F63C16">
            <w:pPr>
              <w:pStyle w:val="TableBodyText"/>
            </w:pPr>
            <w:r>
              <w:t>/r</w:t>
            </w:r>
          </w:p>
        </w:tc>
        <w:tc>
          <w:tcPr>
            <w:tcW w:w="0" w:type="auto"/>
            <w:vAlign w:val="center"/>
          </w:tcPr>
          <w:p w:rsidR="00F729E5" w:rsidRDefault="00F63C16">
            <w:pPr>
              <w:pStyle w:val="TableBodyText"/>
            </w:pPr>
            <w:r>
              <w:t>Address 1</w:t>
            </w:r>
          </w:p>
        </w:tc>
      </w:tr>
      <w:tr w:rsidR="00F729E5" w:rsidTr="00F729E5">
        <w:tc>
          <w:tcPr>
            <w:tcW w:w="0" w:type="auto"/>
            <w:vAlign w:val="center"/>
          </w:tcPr>
          <w:p w:rsidR="00F729E5" w:rsidRDefault="00F63C16">
            <w:pPr>
              <w:pStyle w:val="TableBodyText"/>
            </w:pPr>
            <w:r>
              <w:t>&lt;&lt;_STREET2_&gt;&gt;</w:t>
            </w:r>
          </w:p>
        </w:tc>
        <w:tc>
          <w:tcPr>
            <w:tcW w:w="0" w:type="auto"/>
            <w:vAlign w:val="center"/>
          </w:tcPr>
          <w:p w:rsidR="00F729E5" w:rsidRDefault="00F63C16">
            <w:pPr>
              <w:pStyle w:val="TableBodyText"/>
            </w:pPr>
            <w:r>
              <w:t>/e</w:t>
            </w:r>
          </w:p>
        </w:tc>
        <w:tc>
          <w:tcPr>
            <w:tcW w:w="0" w:type="auto"/>
            <w:vAlign w:val="center"/>
          </w:tcPr>
          <w:p w:rsidR="00F729E5" w:rsidRDefault="00F63C16">
            <w:pPr>
              <w:pStyle w:val="TableBodyText"/>
            </w:pPr>
            <w:r>
              <w:t>Address 2</w:t>
            </w:r>
          </w:p>
        </w:tc>
      </w:tr>
      <w:tr w:rsidR="00F729E5" w:rsidTr="00F729E5">
        <w:tc>
          <w:tcPr>
            <w:tcW w:w="0" w:type="auto"/>
            <w:vAlign w:val="center"/>
          </w:tcPr>
          <w:p w:rsidR="00F729E5" w:rsidRDefault="00F63C16">
            <w:pPr>
              <w:pStyle w:val="TableBodyText"/>
            </w:pPr>
            <w:r>
              <w:t>&lt;&lt;_CITY_&gt;&gt;</w:t>
            </w:r>
          </w:p>
        </w:tc>
        <w:tc>
          <w:tcPr>
            <w:tcW w:w="0" w:type="auto"/>
            <w:vAlign w:val="center"/>
          </w:tcPr>
          <w:p w:rsidR="00F729E5" w:rsidRDefault="00F63C16">
            <w:pPr>
              <w:pStyle w:val="TableBodyText"/>
            </w:pPr>
            <w:r>
              <w:t>/i</w:t>
            </w:r>
          </w:p>
        </w:tc>
        <w:tc>
          <w:tcPr>
            <w:tcW w:w="0" w:type="auto"/>
            <w:vAlign w:val="center"/>
          </w:tcPr>
          <w:p w:rsidR="00F729E5" w:rsidRDefault="00F63C16">
            <w:pPr>
              <w:pStyle w:val="TableBodyText"/>
            </w:pPr>
            <w:r>
              <w:t>City</w:t>
            </w:r>
          </w:p>
        </w:tc>
      </w:tr>
      <w:tr w:rsidR="00F729E5" w:rsidTr="00F729E5">
        <w:tc>
          <w:tcPr>
            <w:tcW w:w="0" w:type="auto"/>
            <w:vAlign w:val="center"/>
          </w:tcPr>
          <w:p w:rsidR="00F729E5" w:rsidRDefault="00F63C16">
            <w:pPr>
              <w:pStyle w:val="TableBodyText"/>
            </w:pPr>
            <w:r>
              <w:t>&lt;&lt;_STATE_&gt;&gt;</w:t>
            </w:r>
          </w:p>
        </w:tc>
        <w:tc>
          <w:tcPr>
            <w:tcW w:w="0" w:type="auto"/>
            <w:vAlign w:val="center"/>
          </w:tcPr>
          <w:p w:rsidR="00F729E5" w:rsidRDefault="00F63C16">
            <w:pPr>
              <w:pStyle w:val="TableBodyText"/>
            </w:pPr>
            <w:r>
              <w:t>/a</w:t>
            </w:r>
          </w:p>
        </w:tc>
        <w:tc>
          <w:tcPr>
            <w:tcW w:w="0" w:type="auto"/>
            <w:vAlign w:val="center"/>
          </w:tcPr>
          <w:p w:rsidR="00F729E5" w:rsidRDefault="00F63C16">
            <w:pPr>
              <w:pStyle w:val="TableBodyText"/>
            </w:pPr>
            <w:r>
              <w:t>State</w:t>
            </w:r>
          </w:p>
        </w:tc>
      </w:tr>
      <w:tr w:rsidR="00F729E5" w:rsidTr="00F729E5">
        <w:tc>
          <w:tcPr>
            <w:tcW w:w="0" w:type="auto"/>
            <w:vAlign w:val="center"/>
          </w:tcPr>
          <w:p w:rsidR="00F729E5" w:rsidRDefault="00F63C16">
            <w:pPr>
              <w:pStyle w:val="TableBodyText"/>
            </w:pPr>
            <w:r>
              <w:t>&lt;&lt;_POSTAL_&gt;&gt;</w:t>
            </w:r>
          </w:p>
        </w:tc>
        <w:tc>
          <w:tcPr>
            <w:tcW w:w="0" w:type="auto"/>
            <w:vAlign w:val="center"/>
          </w:tcPr>
          <w:p w:rsidR="00F729E5" w:rsidRDefault="00F63C16">
            <w:pPr>
              <w:pStyle w:val="TableBodyText"/>
            </w:pPr>
            <w:r>
              <w:t>/z</w:t>
            </w:r>
          </w:p>
        </w:tc>
        <w:tc>
          <w:tcPr>
            <w:tcW w:w="0" w:type="auto"/>
            <w:vAlign w:val="center"/>
          </w:tcPr>
          <w:p w:rsidR="00F729E5" w:rsidRDefault="00F63C16">
            <w:pPr>
              <w:pStyle w:val="TableBodyText"/>
            </w:pPr>
            <w:r>
              <w:t>Postal Code</w:t>
            </w:r>
          </w:p>
        </w:tc>
      </w:tr>
      <w:tr w:rsidR="00F729E5" w:rsidTr="00F729E5">
        <w:tc>
          <w:tcPr>
            <w:tcW w:w="0" w:type="auto"/>
            <w:vAlign w:val="center"/>
          </w:tcPr>
          <w:p w:rsidR="00F729E5" w:rsidRDefault="00F63C16">
            <w:pPr>
              <w:pStyle w:val="TableBodyText"/>
            </w:pPr>
            <w:r>
              <w:t>&lt;&lt;_COUNTRY_&gt;&gt;</w:t>
            </w:r>
          </w:p>
        </w:tc>
        <w:tc>
          <w:tcPr>
            <w:tcW w:w="0" w:type="auto"/>
            <w:vAlign w:val="center"/>
          </w:tcPr>
          <w:p w:rsidR="00F729E5" w:rsidRDefault="00F63C16">
            <w:pPr>
              <w:pStyle w:val="TableBodyText"/>
            </w:pPr>
            <w:r>
              <w:t>/d</w:t>
            </w:r>
          </w:p>
        </w:tc>
        <w:tc>
          <w:tcPr>
            <w:tcW w:w="0" w:type="auto"/>
            <w:vAlign w:val="center"/>
          </w:tcPr>
          <w:p w:rsidR="00F729E5" w:rsidRDefault="00F63C16">
            <w:pPr>
              <w:pStyle w:val="TableBodyText"/>
            </w:pPr>
            <w:r>
              <w:t>Country or Region</w:t>
            </w:r>
          </w:p>
        </w:tc>
      </w:tr>
    </w:tbl>
    <w:p w:rsidR="00F729E5" w:rsidRDefault="00F729E5"/>
    <w:p w:rsidR="00F729E5" w:rsidRDefault="00F63C16">
      <w:r>
        <w:t>Word maps the &lt;&lt;_SUFFIX1_&gt;&gt; and /s1 placeholder to mappedName Spouse/Partner Nickname, and maps the placeholder &lt;&lt;_NICK1_&gt;&gt; or /n1 to the empty string.</w:t>
      </w:r>
    </w:p>
    <w:p w:rsidR="00F729E5" w:rsidRDefault="00F63C16">
      <w:pPr>
        <w:pStyle w:val="Definition-Field"/>
      </w:pPr>
      <w:r>
        <w:t xml:space="preserve">b.   </w:t>
      </w:r>
      <w:r>
        <w:rPr>
          <w:i/>
        </w:rPr>
        <w:t>The standard does not define the format of the argument of the \l switch.</w:t>
      </w:r>
    </w:p>
    <w:p w:rsidR="00F729E5" w:rsidRDefault="00F63C16">
      <w:pPr>
        <w:pStyle w:val="Definition-Field2"/>
      </w:pPr>
      <w:r>
        <w:t>Word defines the format of this switch to be any Language Code value from the table in ST_LangCode ("[ECMA-376] Part 4 §2.18.52; ST_LangCode").</w:t>
      </w:r>
    </w:p>
    <w:p w:rsidR="00F729E5" w:rsidRDefault="00F63C16">
      <w:pPr>
        <w:pStyle w:val="Definition-Field2"/>
      </w:pPr>
      <w:r>
        <w:t>This note applies to the following products: 2007, 2007 SP1, 2007 SP2.</w:t>
      </w:r>
    </w:p>
    <w:p w:rsidR="00F729E5" w:rsidRDefault="00F63C16">
      <w:pPr>
        <w:pStyle w:val="Heading3"/>
      </w:pPr>
      <w:bookmarkStart w:id="989" w:name="section_4ebe77c95ac7434cadc1892e9fa06c85"/>
      <w:bookmarkStart w:id="990" w:name="_Toc454425739"/>
      <w:r>
        <w:t>Part 4 Section 2.16.5.2, ADVANCE</w:t>
      </w:r>
      <w:bookmarkEnd w:id="989"/>
      <w:bookmarkEnd w:id="990"/>
      <w:r w:rsidR="00BE53A7">
        <w:fldChar w:fldCharType="begin"/>
      </w:r>
      <w:r>
        <w:instrText xml:space="preserve"> XE "ADVANCE" </w:instrText>
      </w:r>
      <w:r w:rsidR="00BE53A7">
        <w:fldChar w:fldCharType="end"/>
      </w:r>
    </w:p>
    <w:p w:rsidR="00F729E5" w:rsidRDefault="00F63C16">
      <w:pPr>
        <w:pStyle w:val="Definition-Field"/>
      </w:pPr>
      <w:r>
        <w:t xml:space="preserve">a.   </w:t>
      </w:r>
      <w:r>
        <w:rPr>
          <w:i/>
        </w:rPr>
        <w:t>The standard allows the advance field to be nested inside another field.</w:t>
      </w:r>
    </w:p>
    <w:p w:rsidR="00F729E5" w:rsidRDefault="00F63C16">
      <w:pPr>
        <w:pStyle w:val="Definition-Field2"/>
      </w:pPr>
      <w:r>
        <w:t>Word does not carry out the display behavior of the ADVANCE field if it is nested inside another field.</w:t>
      </w:r>
    </w:p>
    <w:p w:rsidR="00F729E5" w:rsidRDefault="00F63C16">
      <w:pPr>
        <w:pStyle w:val="Heading3"/>
      </w:pPr>
      <w:bookmarkStart w:id="991" w:name="section_3125275920a24f069b4075e311a92ec1"/>
      <w:bookmarkStart w:id="992" w:name="_Toc454425740"/>
      <w:r>
        <w:t>Part 4 Section 2.16.5.4, AUTHOR</w:t>
      </w:r>
      <w:bookmarkEnd w:id="991"/>
      <w:bookmarkEnd w:id="992"/>
      <w:r w:rsidR="00BE53A7">
        <w:fldChar w:fldCharType="begin"/>
      </w:r>
      <w:r>
        <w:instrText xml:space="preserve"> XE "AUTHOR" </w:instrText>
      </w:r>
      <w:r w:rsidR="00BE53A7">
        <w:fldChar w:fldCharType="end"/>
      </w:r>
    </w:p>
    <w:p w:rsidR="00F729E5" w:rsidRDefault="00F63C16">
      <w:pPr>
        <w:pStyle w:val="Definition-Field"/>
      </w:pPr>
      <w:r>
        <w:t xml:space="preserve">a.   </w:t>
      </w:r>
      <w:r>
        <w:rPr>
          <w:i/>
        </w:rPr>
        <w:t>The standard says that an author field must have one of the general-formatting switches.</w:t>
      </w:r>
    </w:p>
    <w:p w:rsidR="00F729E5" w:rsidRDefault="00F63C16">
      <w:pPr>
        <w:pStyle w:val="Definition-Field2"/>
      </w:pPr>
      <w:r>
        <w:t>In Word, having a general-formatting switch is optional for an author field.</w:t>
      </w:r>
    </w:p>
    <w:p w:rsidR="00F729E5" w:rsidRDefault="00F63C16">
      <w:pPr>
        <w:pStyle w:val="Heading3"/>
      </w:pPr>
      <w:bookmarkStart w:id="993" w:name="section_c76add1fbea94f428f8a5fd4029b2410"/>
      <w:bookmarkStart w:id="994" w:name="_Toc454425741"/>
      <w:r>
        <w:t>Part 4 Section 2.16.5.5, AUTONUM</w:t>
      </w:r>
      <w:bookmarkEnd w:id="993"/>
      <w:bookmarkEnd w:id="994"/>
      <w:r w:rsidR="00BE53A7">
        <w:fldChar w:fldCharType="begin"/>
      </w:r>
      <w:r>
        <w:instrText xml:space="preserve"> XE "AUTONUM" </w:instrText>
      </w:r>
      <w:r w:rsidR="00BE53A7">
        <w:fldChar w:fldCharType="end"/>
      </w:r>
    </w:p>
    <w:p w:rsidR="00F729E5" w:rsidRDefault="00F63C16">
      <w:pPr>
        <w:pStyle w:val="Definition-Field"/>
      </w:pPr>
      <w:r>
        <w:t xml:space="preserve">a.   </w:t>
      </w:r>
      <w:r>
        <w:rPr>
          <w:i/>
        </w:rPr>
        <w:t>The standard says the \s switch specifies the separator character to use in the field result.</w:t>
      </w:r>
    </w:p>
    <w:p w:rsidR="00F729E5" w:rsidRDefault="00F63C16">
      <w:pPr>
        <w:pStyle w:val="Definition-Field2"/>
      </w:pPr>
      <w:r>
        <w:t>In Word, if the primary editing language is East Asian, then no separator character is used, even if the \s switch is used.</w:t>
      </w:r>
    </w:p>
    <w:p w:rsidR="00F729E5" w:rsidRDefault="00F63C16">
      <w:pPr>
        <w:pStyle w:val="Definition-Field"/>
      </w:pPr>
      <w:r>
        <w:t xml:space="preserve">b.   </w:t>
      </w:r>
      <w:r>
        <w:rPr>
          <w:i/>
        </w:rPr>
        <w:t>The standard allows the AUTONUM field to be nested inside other fields.</w:t>
      </w:r>
    </w:p>
    <w:p w:rsidR="00F729E5" w:rsidRDefault="00F63C16">
      <w:pPr>
        <w:pStyle w:val="Definition-Field2"/>
      </w:pPr>
      <w:r>
        <w:t>In Word, if the AUTONUM field is nested inside another field no result is displayed.</w:t>
      </w:r>
    </w:p>
    <w:p w:rsidR="00F729E5" w:rsidRDefault="00F63C16">
      <w:pPr>
        <w:pStyle w:val="Heading3"/>
      </w:pPr>
      <w:bookmarkStart w:id="995" w:name="section_ab5dc1af7b484584bba58d263551c0ba"/>
      <w:bookmarkStart w:id="996" w:name="_Toc454425742"/>
      <w:r>
        <w:t>Part 4 Section 2.16.5.6, AUTONUMLGL</w:t>
      </w:r>
      <w:bookmarkEnd w:id="995"/>
      <w:bookmarkEnd w:id="996"/>
      <w:r w:rsidR="00BE53A7">
        <w:fldChar w:fldCharType="begin"/>
      </w:r>
      <w:r>
        <w:instrText xml:space="preserve"> XE "AUTONUMLGL" </w:instrText>
      </w:r>
      <w:r w:rsidR="00BE53A7">
        <w:fldChar w:fldCharType="end"/>
      </w:r>
    </w:p>
    <w:p w:rsidR="00F729E5" w:rsidRDefault="00F63C16">
      <w:pPr>
        <w:pStyle w:val="Definition-Field"/>
      </w:pPr>
      <w:r>
        <w:t xml:space="preserve">a.   </w:t>
      </w:r>
      <w:r>
        <w:rPr>
          <w:i/>
        </w:rPr>
        <w:t>The standard says the \s switch specifies the trailing separator to use.</w:t>
      </w:r>
    </w:p>
    <w:p w:rsidR="00F729E5" w:rsidRDefault="00F63C16">
      <w:pPr>
        <w:pStyle w:val="Definition-Field2"/>
      </w:pPr>
      <w:r>
        <w:t>In Word, if the primary editing language is East Asian, then no trailing separator character is used even if the \s switch is specified.</w:t>
      </w:r>
    </w:p>
    <w:p w:rsidR="00F729E5" w:rsidRDefault="00F63C16">
      <w:pPr>
        <w:pStyle w:val="Definition-Field"/>
      </w:pPr>
      <w:r>
        <w:t xml:space="preserve">b.   </w:t>
      </w:r>
      <w:r>
        <w:rPr>
          <w:i/>
        </w:rPr>
        <w:t>The standard allows the AUTONUMLGL field to be nested inside another field.</w:t>
      </w:r>
    </w:p>
    <w:p w:rsidR="00F729E5" w:rsidRDefault="00F63C16">
      <w:pPr>
        <w:pStyle w:val="Definition-Field2"/>
      </w:pPr>
      <w:r>
        <w:t>In Word, if the AUTONUMLGL field is nested inside another field, no result is displayed.</w:t>
      </w:r>
    </w:p>
    <w:p w:rsidR="00F729E5" w:rsidRDefault="00F63C16">
      <w:pPr>
        <w:pStyle w:val="Heading3"/>
      </w:pPr>
      <w:bookmarkStart w:id="997" w:name="section_8e2925da70d64319975518ca2bd14679"/>
      <w:bookmarkStart w:id="998" w:name="_Toc454425743"/>
      <w:r>
        <w:t>Part 4 Section 2.16.5.7, AUTONUMOUT</w:t>
      </w:r>
      <w:bookmarkEnd w:id="997"/>
      <w:bookmarkEnd w:id="998"/>
      <w:r w:rsidR="00BE53A7">
        <w:fldChar w:fldCharType="begin"/>
      </w:r>
      <w:r>
        <w:instrText xml:space="preserve"> XE "AUTONUMOUT" </w:instrText>
      </w:r>
      <w:r w:rsidR="00BE53A7">
        <w:fldChar w:fldCharType="end"/>
      </w:r>
    </w:p>
    <w:p w:rsidR="00F729E5" w:rsidRDefault="00F63C16">
      <w:pPr>
        <w:pStyle w:val="Definition-Field"/>
      </w:pPr>
      <w:r>
        <w:t xml:space="preserve">a.   </w:t>
      </w:r>
      <w:r>
        <w:rPr>
          <w:i/>
        </w:rPr>
        <w:t>The standard allows the AUTONUMOUT field to be nested inside another field.</w:t>
      </w:r>
    </w:p>
    <w:p w:rsidR="00F729E5" w:rsidRDefault="00F63C16">
      <w:pPr>
        <w:pStyle w:val="Definition-Field2"/>
      </w:pPr>
      <w:r>
        <w:t>In Word, if the AUTONUMOUT field is nested inside another field, no result is displayed.</w:t>
      </w:r>
    </w:p>
    <w:p w:rsidR="00F729E5" w:rsidRDefault="00F63C16">
      <w:pPr>
        <w:pStyle w:val="Heading3"/>
      </w:pPr>
      <w:bookmarkStart w:id="999" w:name="section_cad6c53b9c1949efa3c291392d0e5270"/>
      <w:bookmarkStart w:id="1000" w:name="_Toc454425744"/>
      <w:r>
        <w:t>Part 4 Section 2.16.5.10, BARCODE</w:t>
      </w:r>
      <w:bookmarkEnd w:id="999"/>
      <w:bookmarkEnd w:id="1000"/>
      <w:r w:rsidR="00BE53A7">
        <w:fldChar w:fldCharType="begin"/>
      </w:r>
      <w:r>
        <w:instrText xml:space="preserve"> XE "BARCODE" </w:instrText>
      </w:r>
      <w:r w:rsidR="00BE53A7">
        <w:fldChar w:fldCharType="end"/>
      </w:r>
    </w:p>
    <w:p w:rsidR="00F729E5" w:rsidRDefault="00F63C16">
      <w:pPr>
        <w:pStyle w:val="Definition-Field"/>
      </w:pPr>
      <w:r>
        <w:t xml:space="preserve">a.   </w:t>
      </w:r>
      <w:r>
        <w:rPr>
          <w:i/>
        </w:rPr>
        <w:t>The standard allows the BARCODE field to be nested inside another field.</w:t>
      </w:r>
    </w:p>
    <w:p w:rsidR="00F729E5" w:rsidRDefault="00F63C16">
      <w:pPr>
        <w:pStyle w:val="Definition-Field2"/>
      </w:pPr>
      <w:r>
        <w:t>In Word, if the BARCODE field is nested inside another field, no result is displayed.</w:t>
      </w:r>
    </w:p>
    <w:p w:rsidR="00F729E5" w:rsidRDefault="00F63C16">
      <w:pPr>
        <w:pStyle w:val="Heading3"/>
      </w:pPr>
      <w:bookmarkStart w:id="1001" w:name="section_a257b8c26b7d40b8bcdf856c35b9eb5f"/>
      <w:bookmarkStart w:id="1002" w:name="_Toc454425745"/>
      <w:r>
        <w:t>Part 4 Section 2.16.5.11, BIBLIOGRAPHY</w:t>
      </w:r>
      <w:bookmarkEnd w:id="1001"/>
      <w:bookmarkEnd w:id="1002"/>
      <w:r w:rsidR="00BE53A7">
        <w:fldChar w:fldCharType="begin"/>
      </w:r>
      <w:r>
        <w:instrText xml:space="preserve"> XE "BIBLIOGRAPHY" </w:instrText>
      </w:r>
      <w:r w:rsidR="00BE53A7">
        <w:fldChar w:fldCharType="end"/>
      </w:r>
    </w:p>
    <w:p w:rsidR="00F729E5" w:rsidRDefault="00F63C16">
      <w:pPr>
        <w:pStyle w:val="Definition-Field"/>
      </w:pPr>
      <w:r>
        <w:t xml:space="preserve">a.   </w:t>
      </w:r>
      <w:r>
        <w:rPr>
          <w:i/>
        </w:rPr>
        <w:t>The standard does not specify default behavior when the \f switch is present without an argument.</w:t>
      </w:r>
    </w:p>
    <w:p w:rsidR="00F729E5" w:rsidRDefault="00F63C16">
      <w:pPr>
        <w:pStyle w:val="Definition-Field2"/>
      </w:pPr>
      <w:r>
        <w:t>In Word, if the argument for \f is not specified, then the language from the \l switch is used if specified.</w:t>
      </w:r>
    </w:p>
    <w:p w:rsidR="00F729E5" w:rsidRDefault="00F63C16">
      <w:pPr>
        <w:pStyle w:val="Definition-Field"/>
      </w:pPr>
      <w:r>
        <w:t xml:space="preserve">b.   </w:t>
      </w:r>
      <w:r>
        <w:rPr>
          <w:i/>
        </w:rPr>
        <w:t>The standard does not define the format of the arguments of the \l and \f switches.</w:t>
      </w:r>
    </w:p>
    <w:p w:rsidR="00F729E5" w:rsidRDefault="00F63C16">
      <w:pPr>
        <w:pStyle w:val="Definition-Field2"/>
      </w:pPr>
      <w:r>
        <w:t>Word defines the format of these switches to be any language code value from the table in ST_LangCode ("</w:t>
      </w:r>
      <w:hyperlink r:id="rId128">
        <w:r>
          <w:rPr>
            <w:rStyle w:val="Hyperlink"/>
          </w:rPr>
          <w:t>[ECMA-376]</w:t>
        </w:r>
      </w:hyperlink>
      <w:r>
        <w:t xml:space="preserve"> Part 4 §2.18.52; ST_LangCode").</w:t>
      </w:r>
    </w:p>
    <w:p w:rsidR="00F729E5" w:rsidRDefault="00F63C16">
      <w:pPr>
        <w:pStyle w:val="Definition-Field"/>
      </w:pPr>
      <w:r>
        <w:t xml:space="preserve">c.   </w:t>
      </w:r>
      <w:r>
        <w:rPr>
          <w:i/>
        </w:rPr>
        <w:t>The standard says \m switch specifies which single source to show in the bibliography.</w:t>
      </w:r>
    </w:p>
    <w:p w:rsidR="00F729E5" w:rsidRDefault="00F63C16">
      <w:pPr>
        <w:pStyle w:val="Definition-Field2"/>
      </w:pPr>
      <w:r>
        <w:t>In Word, the \m switch may be used repeatedly to specify a set of sources to show in the bibliography.</w:t>
      </w:r>
    </w:p>
    <w:p w:rsidR="00F729E5" w:rsidRDefault="00F63C16">
      <w:pPr>
        <w:pStyle w:val="Definition-Field"/>
      </w:pPr>
      <w:r>
        <w:t xml:space="preserve">d.   </w:t>
      </w:r>
      <w:r>
        <w:rPr>
          <w:i/>
        </w:rPr>
        <w:t>The standard allows the /f and /l switches to supply different locales.</w:t>
      </w:r>
    </w:p>
    <w:p w:rsidR="00F729E5" w:rsidRDefault="00F63C16">
      <w:pPr>
        <w:pStyle w:val="Definition-Field2"/>
      </w:pPr>
      <w:r>
        <w:t>In Word, if the /f and /l switches supply different locales, then the locale supplied with /f is used for /l.</w:t>
      </w:r>
    </w:p>
    <w:p w:rsidR="00F729E5" w:rsidRDefault="00F63C16">
      <w:pPr>
        <w:pStyle w:val="Heading3"/>
      </w:pPr>
      <w:bookmarkStart w:id="1003" w:name="section_afb4c6a739a645e0af5f3d9ae9d8bf81"/>
      <w:bookmarkStart w:id="1004" w:name="_Toc454425746"/>
      <w:r>
        <w:t>Part 4 Section 2.16.5.12, BIDIOUTLINE</w:t>
      </w:r>
      <w:bookmarkEnd w:id="1003"/>
      <w:bookmarkEnd w:id="1004"/>
      <w:r w:rsidR="00BE53A7">
        <w:fldChar w:fldCharType="begin"/>
      </w:r>
      <w:r>
        <w:instrText xml:space="preserve"> XE "BIDIOUTLINE" </w:instrText>
      </w:r>
      <w:r w:rsidR="00BE53A7">
        <w:fldChar w:fldCharType="end"/>
      </w:r>
    </w:p>
    <w:p w:rsidR="00F729E5" w:rsidRDefault="00F63C16">
      <w:pPr>
        <w:pStyle w:val="Definition-Field"/>
      </w:pPr>
      <w:r>
        <w:t xml:space="preserve">a.   </w:t>
      </w:r>
      <w:r>
        <w:rPr>
          <w:i/>
        </w:rPr>
        <w:t>The standard does not specify when to use Arabic numbering or Hebrew numbering for the BIDIOUTLINE field.</w:t>
      </w:r>
    </w:p>
    <w:p w:rsidR="00F729E5" w:rsidRDefault="00F63C16">
      <w:pPr>
        <w:pStyle w:val="Definition-Field2"/>
      </w:pPr>
      <w:r>
        <w:t>In Word, if no right-to-left editing language is enabled, no result is displayed. If Hebrew is enabled, then Hebrew numbering is used, otherwise Arabic numbering is used.</w:t>
      </w:r>
    </w:p>
    <w:p w:rsidR="00F729E5" w:rsidRDefault="00F63C16">
      <w:pPr>
        <w:pStyle w:val="Definition-Field"/>
      </w:pPr>
      <w:r>
        <w:t xml:space="preserve">b.   </w:t>
      </w:r>
      <w:r>
        <w:rPr>
          <w:i/>
        </w:rPr>
        <w:t>The standard allows the BIDIOUTLINE field to be nested inside another field.</w:t>
      </w:r>
    </w:p>
    <w:p w:rsidR="00F729E5" w:rsidRDefault="00F63C16">
      <w:pPr>
        <w:pStyle w:val="Definition-Field2"/>
      </w:pPr>
      <w:r>
        <w:t>In Word, if the BIDIOUTLINE field is nested inside another field, no result is displayed.</w:t>
      </w:r>
    </w:p>
    <w:p w:rsidR="00F729E5" w:rsidRDefault="00F63C16">
      <w:pPr>
        <w:pStyle w:val="Heading3"/>
      </w:pPr>
      <w:bookmarkStart w:id="1005" w:name="section_bd78b823ebd8432b89a3aac7f3de99b4"/>
      <w:bookmarkStart w:id="1006" w:name="_Toc454425747"/>
      <w:r>
        <w:t>Part 4 Section 2.16.5.13, CITATION</w:t>
      </w:r>
      <w:bookmarkEnd w:id="1005"/>
      <w:bookmarkEnd w:id="1006"/>
      <w:r w:rsidR="00BE53A7">
        <w:fldChar w:fldCharType="begin"/>
      </w:r>
      <w:r>
        <w:instrText xml:space="preserve"> XE "CITATION" </w:instrText>
      </w:r>
      <w:r w:rsidR="00BE53A7">
        <w:fldChar w:fldCharType="end"/>
      </w:r>
    </w:p>
    <w:p w:rsidR="00F729E5" w:rsidRDefault="00F63C16">
      <w:pPr>
        <w:pStyle w:val="Definition-Field"/>
      </w:pPr>
      <w:r>
        <w:t xml:space="preserve">a.   </w:t>
      </w:r>
      <w:r>
        <w:rPr>
          <w:i/>
        </w:rPr>
        <w:t>The standard says that the \l switch specifies the locale used to format the citation.</w:t>
      </w:r>
    </w:p>
    <w:p w:rsidR="00F729E5" w:rsidRDefault="00F63C16">
      <w:pPr>
        <w:pStyle w:val="Definition-Field2"/>
      </w:pPr>
      <w:r>
        <w:t>In Word, if a source has a locale set using the LCID element ("</w:t>
      </w:r>
      <w:hyperlink r:id="rId129">
        <w:r>
          <w:rPr>
            <w:rStyle w:val="Hyperlink"/>
          </w:rPr>
          <w:t>[ECMA-376]</w:t>
        </w:r>
      </w:hyperlink>
      <w:r>
        <w:t xml:space="preserve"> Part 4 §7.6.2.39; LCID"), then that locale is used to format the source rather than the locale specified in the \l switch.</w:t>
      </w:r>
    </w:p>
    <w:p w:rsidR="00F729E5" w:rsidRDefault="00F63C16">
      <w:pPr>
        <w:pStyle w:val="Definition-Field"/>
      </w:pPr>
      <w:r>
        <w:t xml:space="preserve">b.   </w:t>
      </w:r>
      <w:r>
        <w:rPr>
          <w:i/>
        </w:rPr>
        <w:t>The standard does not define the format of the argument of the \l switch.</w:t>
      </w:r>
    </w:p>
    <w:p w:rsidR="00F729E5" w:rsidRDefault="00F63C16">
      <w:pPr>
        <w:pStyle w:val="Definition-Field2"/>
      </w:pPr>
      <w:r>
        <w:t>Word defines the format of this switch to be any Language Code value from the table in ST_LangCode ("[ECMA-376] Part 4 §2.18.52; ST_LangCode").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describe how \m switch affect other switches in a multi-source citation.</w:t>
      </w:r>
    </w:p>
    <w:p w:rsidR="00F729E5" w:rsidRDefault="00F63C16">
      <w:pPr>
        <w:pStyle w:val="Definition-Field2"/>
      </w:pPr>
      <w:r>
        <w:t>In Word, other switches affect the previously defined source, defined either by the initial tag in the field or the last tag specified with the \m switch.</w:t>
      </w:r>
    </w:p>
    <w:p w:rsidR="00F729E5" w:rsidRDefault="00F63C16">
      <w:pPr>
        <w:pStyle w:val="Definition-Field"/>
      </w:pPr>
      <w:r>
        <w:t xml:space="preserve">d.   </w:t>
      </w:r>
      <w:r>
        <w:rPr>
          <w:i/>
        </w:rPr>
        <w:t>The standard says the field value for the CITATION field is the same as for the COMMENTS field.</w:t>
      </w:r>
    </w:p>
    <w:p w:rsidR="00F729E5" w:rsidRDefault="00F63C16">
      <w:pPr>
        <w:pStyle w:val="Definition-Field2"/>
      </w:pPr>
      <w:r>
        <w:t>In Word, the field value for the CITATION field is a formatted citation for the sources specified within the field.</w:t>
      </w:r>
    </w:p>
    <w:p w:rsidR="00F729E5" w:rsidRDefault="00F63C16">
      <w:pPr>
        <w:pStyle w:val="Heading3"/>
      </w:pPr>
      <w:bookmarkStart w:id="1007" w:name="section_6dc4490b27994c18b409f1331553c124"/>
      <w:bookmarkStart w:id="1008" w:name="_Toc454425748"/>
      <w:r>
        <w:t>Part 4 Section 2.16.5.14, COMMENTS</w:t>
      </w:r>
      <w:bookmarkEnd w:id="1007"/>
      <w:bookmarkEnd w:id="1008"/>
      <w:r w:rsidR="00BE53A7">
        <w:fldChar w:fldCharType="begin"/>
      </w:r>
      <w:r>
        <w:instrText xml:space="preserve"> XE "COMMENTS" </w:instrText>
      </w:r>
      <w:r w:rsidR="00BE53A7">
        <w:fldChar w:fldCharType="end"/>
      </w:r>
    </w:p>
    <w:p w:rsidR="00F729E5" w:rsidRDefault="00F63C16">
      <w:pPr>
        <w:pStyle w:val="Definition-Field"/>
      </w:pPr>
      <w:r>
        <w:t xml:space="preserve">a.   </w:t>
      </w:r>
      <w:r>
        <w:rPr>
          <w:i/>
        </w:rPr>
        <w:t>The standard says a COMMENTS field must have a general-formatting-switch.</w:t>
      </w:r>
    </w:p>
    <w:p w:rsidR="00F729E5" w:rsidRDefault="00F63C16">
      <w:pPr>
        <w:pStyle w:val="Definition-Field2"/>
      </w:pPr>
      <w:r>
        <w:t>In Word, using a general-formatting switch in a COMMENTS field is optional.</w:t>
      </w:r>
    </w:p>
    <w:p w:rsidR="00F729E5" w:rsidRDefault="00F63C16">
      <w:pPr>
        <w:pStyle w:val="Heading3"/>
      </w:pPr>
      <w:bookmarkStart w:id="1009" w:name="section_27dbd271f9b14ff592113a23d831bb58"/>
      <w:bookmarkStart w:id="1010" w:name="_Toc454425749"/>
      <w:r>
        <w:t>Part 4 Section 2.16.5.16, CREATEDATE</w:t>
      </w:r>
      <w:bookmarkEnd w:id="1009"/>
      <w:bookmarkEnd w:id="1010"/>
      <w:r w:rsidR="00BE53A7">
        <w:fldChar w:fldCharType="begin"/>
      </w:r>
      <w:r>
        <w:instrText xml:space="preserve"> XE "CREATEDATE" </w:instrText>
      </w:r>
      <w:r w:rsidR="00BE53A7">
        <w:fldChar w:fldCharType="end"/>
      </w:r>
    </w:p>
    <w:p w:rsidR="00F729E5" w:rsidRDefault="00F63C16">
      <w:pPr>
        <w:pStyle w:val="Definition-Field"/>
      </w:pPr>
      <w:r>
        <w:t xml:space="preserve">a.   </w:t>
      </w:r>
      <w:r>
        <w:rPr>
          <w:i/>
        </w:rPr>
        <w:t>The standard says by default the Gregorian calendar is used for the CREATEDATE field.</w:t>
      </w:r>
    </w:p>
    <w:p w:rsidR="00F729E5" w:rsidRDefault="00F63C16">
      <w:pPr>
        <w:pStyle w:val="Definition-Field2"/>
      </w:pPr>
      <w:r>
        <w:t>In Word, the calendar used for the CREATEDATE field is locale specific.</w:t>
      </w:r>
    </w:p>
    <w:p w:rsidR="00F729E5" w:rsidRDefault="00F63C16">
      <w:pPr>
        <w:pStyle w:val="Heading3"/>
      </w:pPr>
      <w:bookmarkStart w:id="1011" w:name="section_dd21edfb0d114940bedf146b8b917c6a"/>
      <w:bookmarkStart w:id="1012" w:name="_Toc454425750"/>
      <w:r>
        <w:t>Part 4 Section 2.16.5.17, DATABASE</w:t>
      </w:r>
      <w:bookmarkEnd w:id="1011"/>
      <w:bookmarkEnd w:id="1012"/>
      <w:r w:rsidR="00BE53A7">
        <w:fldChar w:fldCharType="begin"/>
      </w:r>
      <w:r>
        <w:instrText xml:space="preserve"> XE "DATABASE" </w:instrText>
      </w:r>
      <w:r w:rsidR="00BE53A7">
        <w:fldChar w:fldCharType="end"/>
      </w:r>
    </w:p>
    <w:p w:rsidR="00F729E5" w:rsidRDefault="00F63C16">
      <w:pPr>
        <w:pStyle w:val="Definition-Field"/>
      </w:pPr>
      <w:r>
        <w:t xml:space="preserve">a.   </w:t>
      </w:r>
      <w:r>
        <w:rPr>
          <w:i/>
        </w:rPr>
        <w:t>The standard does not specify meaning for arguments 512 and 1024 in the \b switch.</w:t>
      </w:r>
    </w:p>
    <w:p w:rsidR="00F729E5" w:rsidRDefault="00F63C16">
      <w:pPr>
        <w:pStyle w:val="Definition-Field2"/>
      </w:pPr>
      <w:r>
        <w:t>In Word, arguments 512 and 1024 in the \b switch control row and column banding respectively.</w:t>
      </w:r>
    </w:p>
    <w:p w:rsidR="00F729E5" w:rsidRDefault="00F63C16">
      <w:pPr>
        <w:pStyle w:val="Definition-Field"/>
      </w:pPr>
      <w:r>
        <w:t xml:space="preserve">b.   </w:t>
      </w:r>
      <w:r>
        <w:rPr>
          <w:i/>
        </w:rPr>
        <w:t>The standard does not explain the format of the argument to the \l switch.</w:t>
      </w:r>
    </w:p>
    <w:p w:rsidR="00F729E5" w:rsidRDefault="00F63C16">
      <w:r>
        <w:t>In Word, the text in this switch's field-argument specifies the format, by indexing into the following table:</w:t>
      </w:r>
    </w:p>
    <w:tbl>
      <w:tblPr>
        <w:tblStyle w:val="Table-ShadedHeader"/>
        <w:tblW w:w="0" w:type="auto"/>
        <w:tblLook w:val="04A0"/>
      </w:tblPr>
      <w:tblGrid>
        <w:gridCol w:w="1784"/>
        <w:gridCol w:w="6290"/>
      </w:tblGrid>
      <w:tr w:rsidR="00F729E5" w:rsidTr="00F729E5">
        <w:trPr>
          <w:cnfStyle w:val="100000000000"/>
          <w:tblHeader/>
        </w:trPr>
        <w:tc>
          <w:tcPr>
            <w:tcW w:w="0" w:type="auto"/>
            <w:vAlign w:val="center"/>
          </w:tcPr>
          <w:p w:rsidR="00F729E5" w:rsidRDefault="00F63C16">
            <w:pPr>
              <w:pStyle w:val="TableHeaderText"/>
            </w:pPr>
            <w:r>
              <w:t>Index (Name)</w:t>
            </w:r>
          </w:p>
        </w:tc>
        <w:tc>
          <w:tcPr>
            <w:tcW w:w="0" w:type="auto"/>
            <w:vAlign w:val="center"/>
          </w:tcPr>
          <w:p w:rsidR="00F729E5" w:rsidRDefault="00F63C16">
            <w:pPr>
              <w:pStyle w:val="TableHeaderText"/>
            </w:pPr>
            <w:r>
              <w:t>Properties</w:t>
            </w:r>
          </w:p>
        </w:tc>
      </w:tr>
      <w:tr w:rsidR="00F729E5" w:rsidTr="00F729E5">
        <w:tc>
          <w:tcPr>
            <w:tcW w:w="0" w:type="auto"/>
            <w:vAlign w:val="center"/>
          </w:tcPr>
          <w:p w:rsidR="00F729E5" w:rsidRDefault="00F63C16">
            <w:pPr>
              <w:pStyle w:val="TableBodyText"/>
            </w:pPr>
            <w:r>
              <w:t>1 (Simple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bottom border shall be a 1 1/2 pt single line.</w:t>
            </w:r>
          </w:p>
          <w:p w:rsidR="00F729E5" w:rsidRDefault="00F63C16">
            <w:pPr>
              <w:pStyle w:val="TableBodyText"/>
            </w:pPr>
            <w:r>
              <w:t>The top border color shall be dark green (00CC00).</w:t>
            </w:r>
          </w:p>
          <w:p w:rsidR="00F729E5" w:rsidRDefault="00F63C16">
            <w:pPr>
              <w:pStyle w:val="TableBodyText"/>
            </w:pPr>
            <w:r>
              <w:t>The bottom border color shall be dark green (00CC00).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dark green (00CC00).</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dark green (00CC00).</w:t>
            </w:r>
          </w:p>
          <w:p w:rsidR="00F729E5" w:rsidRDefault="00F729E5">
            <w:pPr>
              <w:pStyle w:val="TableBodyText"/>
            </w:pPr>
          </w:p>
        </w:tc>
      </w:tr>
      <w:tr w:rsidR="00F729E5" w:rsidTr="00F729E5">
        <w:tc>
          <w:tcPr>
            <w:tcW w:w="0" w:type="auto"/>
            <w:vAlign w:val="center"/>
          </w:tcPr>
          <w:p w:rsidR="00F729E5" w:rsidRDefault="00F63C16">
            <w:pPr>
              <w:pStyle w:val="TableBodyText"/>
            </w:pPr>
            <w:r>
              <w:t>2 (Simple 2)</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1 1/2 pt single line.</w:t>
            </w:r>
          </w:p>
          <w:p w:rsidR="00F729E5" w:rsidRDefault="00F63C16">
            <w:pPr>
              <w:pStyle w:val="TableBodyText"/>
            </w:pPr>
            <w:r>
              <w:t>The right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There shall be no top border.</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left border shall be a 3/4 pt single line.</w:t>
            </w:r>
          </w:p>
          <w:p w:rsidR="00F729E5" w:rsidRDefault="00F63C16">
            <w:pPr>
              <w:pStyle w:val="TableBodyText"/>
            </w:pPr>
            <w:r>
              <w:t>The left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There should be no left border.</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 (Simple3)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4 (Classic 1)</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bottom border shall be a 1 1/2 pt single line.</w:t>
            </w:r>
          </w:p>
          <w:p w:rsidR="00F729E5" w:rsidRDefault="00F63C16">
            <w:pPr>
              <w:pStyle w:val="TableBodyText"/>
            </w:pPr>
            <w:r>
              <w:t>The top border color shall be black (000000).</w:t>
            </w:r>
          </w:p>
          <w:p w:rsidR="00F729E5" w:rsidRDefault="00F63C16">
            <w:pPr>
              <w:pStyle w:val="TableBodyText"/>
            </w:pPr>
            <w:r>
              <w:t>The bottom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3/4 pt single line.</w:t>
            </w:r>
          </w:p>
          <w:p w:rsidR="00F729E5" w:rsidRDefault="00F63C16">
            <w:pPr>
              <w:pStyle w:val="TableBodyText"/>
            </w:pPr>
            <w:r>
              <w:t>The right border color shall be black (000000).</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 font shall not be italic.</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5 (Classic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bottom border shall be a 1 1/2 pt single line.</w:t>
            </w:r>
          </w:p>
          <w:p w:rsidR="00F729E5" w:rsidRDefault="00F63C16">
            <w:pPr>
              <w:pStyle w:val="TableBodyText"/>
            </w:pPr>
            <w:r>
              <w:t>The top border color shall be black (000000).</w:t>
            </w:r>
          </w:p>
          <w:p w:rsidR="00F729E5" w:rsidRDefault="00F63C16">
            <w:pPr>
              <w:pStyle w:val="TableBodyText"/>
            </w:pPr>
            <w:r>
              <w:t>The bottom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magenta (CC00CC).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color shall be dark blue (0000CC).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of header rows shall have the following properties:</w:t>
            </w:r>
          </w:p>
          <w:p w:rsidR="00F729E5" w:rsidRDefault="00F63C16">
            <w:pPr>
              <w:pStyle w:val="TableBodyText"/>
            </w:pPr>
            <w:r>
              <w:t>The foreground shading color shall be dark magenta (CC00CC).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6 (Classic 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table data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dark blue (0000CC).</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1 1/2 pt single line.</w:t>
            </w:r>
          </w:p>
          <w:p w:rsidR="00F729E5" w:rsidRDefault="00F63C16">
            <w:pPr>
              <w:pStyle w:val="TableBodyText"/>
            </w:pPr>
            <w:r>
              <w:t>The top border color shall be black (000000).</w:t>
            </w:r>
          </w:p>
          <w:p w:rsidR="00F729E5" w:rsidRDefault="00F63C16">
            <w:pPr>
              <w:pStyle w:val="TableBodyText"/>
            </w:pPr>
            <w:r>
              <w:t>The foreground shading color shall be white (FFFFFF).</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dark blue (0000CC).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of the header row shall have the following properties:</w:t>
            </w:r>
          </w:p>
          <w:p w:rsidR="00F729E5" w:rsidRDefault="00F63C16">
            <w:pPr>
              <w:pStyle w:val="TableBodyText"/>
            </w:pPr>
            <w:r>
              <w:t>The font color shall be black (000000).</w:t>
            </w:r>
          </w:p>
          <w:p w:rsidR="00F729E5" w:rsidRDefault="00F63C16">
            <w:pPr>
              <w:pStyle w:val="TableBodyText"/>
            </w:pPr>
            <w:r>
              <w:t>The font shall be bold.</w:t>
            </w:r>
          </w:p>
          <w:p w:rsidR="00F729E5" w:rsidRDefault="00F63C16">
            <w:pPr>
              <w:pStyle w:val="TableBodyText"/>
            </w:pPr>
            <w:r>
              <w:t>The font shall be italic.</w:t>
            </w:r>
          </w:p>
        </w:tc>
      </w:tr>
      <w:tr w:rsidR="00F729E5" w:rsidTr="00F729E5">
        <w:tc>
          <w:tcPr>
            <w:tcW w:w="0" w:type="auto"/>
            <w:vAlign w:val="center"/>
          </w:tcPr>
          <w:p w:rsidR="00F729E5" w:rsidRDefault="00F63C16">
            <w:pPr>
              <w:pStyle w:val="TableBodyText"/>
            </w:pPr>
            <w:r>
              <w:t>7 (Classic 4)</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3/4 pt single line.</w:t>
            </w:r>
          </w:p>
          <w:p w:rsidR="00F729E5" w:rsidRDefault="00F63C16">
            <w:pPr>
              <w:pStyle w:val="TableBodyText"/>
            </w:pPr>
            <w:r>
              <w:t>The bottom border shall be a 1 1/2 pt single line.</w:t>
            </w:r>
          </w:p>
          <w:p w:rsidR="00F729E5" w:rsidRDefault="00F63C16">
            <w:pPr>
              <w:pStyle w:val="TableBodyText"/>
            </w:pPr>
            <w:r>
              <w:t>The right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63C16">
            <w:pPr>
              <w:pStyle w:val="TableBodyText"/>
            </w:pPr>
            <w:r>
              <w:t>The font color shall be dark blue (0000CC).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8 (Colorful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top border color shall be dark cyan (00CCCC).</w:t>
            </w:r>
          </w:p>
          <w:p w:rsidR="00F729E5" w:rsidRDefault="00F63C16">
            <w:pPr>
              <w:pStyle w:val="TableBodyText"/>
            </w:pPr>
            <w:r>
              <w:t>The left border color shall be dark cyan (00CCCC).</w:t>
            </w:r>
          </w:p>
          <w:p w:rsidR="00F729E5" w:rsidRDefault="00F63C16">
            <w:pPr>
              <w:pStyle w:val="TableBodyText"/>
            </w:pPr>
            <w:r>
              <w:t>The bottom border color shall be dark cyan (00CCCC).</w:t>
            </w:r>
          </w:p>
          <w:p w:rsidR="00F729E5" w:rsidRDefault="00F63C16">
            <w:pPr>
              <w:pStyle w:val="TableBodyText"/>
            </w:pPr>
            <w:r>
              <w:t>The right border color shall be dark cyan (00CCCC).</w:t>
            </w:r>
          </w:p>
          <w:p w:rsidR="00F729E5" w:rsidRDefault="00F63C16">
            <w:pPr>
              <w:pStyle w:val="TableBodyText"/>
            </w:pPr>
            <w:r>
              <w:t>The font shall be white (FFFFFF).</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table data shall have the following properties:</w:t>
            </w:r>
          </w:p>
          <w:p w:rsidR="00F729E5" w:rsidRDefault="00F63C16">
            <w:pPr>
              <w:pStyle w:val="TableBodyText"/>
            </w:pPr>
            <w:r>
              <w:t>The inside horizontal border shall be a 3/4 pt single line.</w:t>
            </w:r>
          </w:p>
          <w:p w:rsidR="00F729E5" w:rsidRDefault="00F63C16">
            <w:pPr>
              <w:pStyle w:val="TableBodyText"/>
            </w:pPr>
            <w:r>
              <w:t>The inside horizontal border color shall be cyan (00FFFF).</w:t>
            </w:r>
          </w:p>
          <w:p w:rsidR="00F729E5" w:rsidRDefault="00F63C16">
            <w:pPr>
              <w:pStyle w:val="TableBodyText"/>
            </w:pPr>
            <w:r>
              <w:t>The foreground shading color shall be dark cyan (00CCCC).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first column of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63C16">
            <w:pPr>
              <w:pStyle w:val="TableBodyText"/>
            </w:pPr>
            <w:r>
              <w:t>The font shall not be italic.</w:t>
            </w:r>
          </w:p>
          <w:p w:rsidR="00F729E5" w:rsidRDefault="00F729E5">
            <w:pPr>
              <w:pStyle w:val="TableBodyText"/>
            </w:pPr>
          </w:p>
        </w:tc>
      </w:tr>
      <w:tr w:rsidR="00F729E5" w:rsidTr="00F729E5">
        <w:tc>
          <w:tcPr>
            <w:tcW w:w="0" w:type="auto"/>
            <w:vAlign w:val="center"/>
          </w:tcPr>
          <w:p w:rsidR="00F729E5" w:rsidRDefault="00F63C16">
            <w:pPr>
              <w:pStyle w:val="TableBodyText"/>
            </w:pPr>
            <w:r>
              <w:t>9 (Colorful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table data shall have the following properties:</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pct20.</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red (CC0000).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10 (Colorful 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2 1/4 pt single line.</w:t>
            </w:r>
          </w:p>
          <w:p w:rsidR="00F729E5" w:rsidRDefault="00F63C16">
            <w:pPr>
              <w:pStyle w:val="TableBodyText"/>
            </w:pPr>
            <w:r>
              <w:t>The left border shall be a 2 1/4 pt single line.</w:t>
            </w:r>
          </w:p>
          <w:p w:rsidR="00F729E5" w:rsidRDefault="00F63C16">
            <w:pPr>
              <w:pStyle w:val="TableBodyText"/>
            </w:pPr>
            <w:r>
              <w:t>The bottom border shall be a 2 1/4 pt single line.</w:t>
            </w:r>
          </w:p>
          <w:p w:rsidR="00F729E5" w:rsidRDefault="00F63C16">
            <w:pPr>
              <w:pStyle w:val="TableBodyText"/>
            </w:pPr>
            <w:r>
              <w:t>The right border shall be a 2 1/4 pt single line.</w:t>
            </w:r>
          </w:p>
          <w:p w:rsidR="00F729E5" w:rsidRDefault="00F63C16">
            <w:pPr>
              <w:pStyle w:val="TableBodyText"/>
            </w:pPr>
            <w:r>
              <w:t>The inside horizontal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light gray (C0C0C0).</w:t>
            </w:r>
          </w:p>
          <w:p w:rsidR="00F729E5" w:rsidRDefault="00F63C16">
            <w:pPr>
              <w:pStyle w:val="TableBodyText"/>
            </w:pPr>
            <w:r>
              <w:t>The foreground shading color shall be dark cyan (00CCCC).</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cyan (00CCCC).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left border shall be a 4 1/2 pt single line.</w:t>
            </w:r>
          </w:p>
          <w:p w:rsidR="00F729E5" w:rsidRDefault="00F63C16">
            <w:pPr>
              <w:pStyle w:val="TableBodyText"/>
            </w:pPr>
            <w:r>
              <w:t>The right border shall be a 3/4 pt single line.</w:t>
            </w:r>
          </w:p>
          <w:p w:rsidR="00F729E5" w:rsidRDefault="00F63C16">
            <w:pPr>
              <w:pStyle w:val="TableBodyText"/>
            </w:pPr>
            <w:r>
              <w:t>The left border color shall be black (000000).</w:t>
            </w:r>
          </w:p>
          <w:p w:rsidR="00F729E5" w:rsidRDefault="00F63C16">
            <w:pPr>
              <w:pStyle w:val="TableBodyText"/>
            </w:pPr>
            <w:r>
              <w:t>The right border color shall be black (000000).</w:t>
            </w:r>
          </w:p>
          <w:p w:rsidR="00F729E5" w:rsidRDefault="00F63C16">
            <w:pPr>
              <w:pStyle w:val="TableBodyText"/>
            </w:pPr>
            <w:r>
              <w:t>The foreground shading color shall be dark cyan (00CCCC).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first column of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11 (Columns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font shall be bold.</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columns of table data shall have the following properties:</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Even columns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double line.</w:t>
            </w:r>
          </w:p>
          <w:p w:rsidR="00F729E5" w:rsidRDefault="00F63C16">
            <w:pPr>
              <w:pStyle w:val="TableBodyText"/>
            </w:pPr>
            <w:r>
              <w:t>The bottom border color shall be black (000000).</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12 (Columns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font shall be bold.</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columns of table data shall have the following properties:</w:t>
            </w:r>
          </w:p>
          <w:p w:rsidR="00F729E5" w:rsidRDefault="00F63C16">
            <w:pPr>
              <w:pStyle w:val="TableBodyText"/>
            </w:pPr>
            <w:r>
              <w:t>The foreground shading color shall be green (00FF00).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Even columns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pct30.</w:t>
            </w:r>
          </w:p>
          <w:p w:rsidR="00F729E5" w:rsidRDefault="00F63C16">
            <w:pPr>
              <w:pStyle w:val="TableBodyText"/>
            </w:pPr>
            <w:r>
              <w:t>The font color shall be dark blue (0000CC).</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color shall be black (000000).</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13 (Columns 3)</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dark blue (0000CC).</w:t>
            </w:r>
          </w:p>
          <w:p w:rsidR="00F729E5" w:rsidRDefault="00F63C16">
            <w:pPr>
              <w:pStyle w:val="TableBodyText"/>
            </w:pPr>
            <w:r>
              <w:t>The left border color shall be dark blue (0000CC).</w:t>
            </w:r>
          </w:p>
          <w:p w:rsidR="00F729E5" w:rsidRDefault="00F63C16">
            <w:pPr>
              <w:pStyle w:val="TableBodyText"/>
            </w:pPr>
            <w:r>
              <w:t>The bottom border color shall be dark blue (0000CC).</w:t>
            </w:r>
          </w:p>
          <w:p w:rsidR="00F729E5" w:rsidRDefault="00F63C16">
            <w:pPr>
              <w:pStyle w:val="TableBodyText"/>
            </w:pPr>
            <w:r>
              <w:t>The right border color shall be dark blue (0000CC).</w:t>
            </w:r>
          </w:p>
          <w:p w:rsidR="00F729E5" w:rsidRDefault="00F63C16">
            <w:pPr>
              <w:pStyle w:val="TableBodyText"/>
            </w:pPr>
            <w:r>
              <w:t>The inside vertical border color shall be dark blue (0000CC).</w:t>
            </w:r>
          </w:p>
          <w:p w:rsidR="00F729E5" w:rsidRDefault="00F63C16">
            <w:pPr>
              <w:pStyle w:val="TableBodyText"/>
            </w:pPr>
            <w:r>
              <w:t>The font shall be bold.</w:t>
            </w:r>
          </w:p>
          <w:p w:rsidR="00F729E5" w:rsidRDefault="00F63C16">
            <w:pPr>
              <w:pStyle w:val="TableBodyText"/>
            </w:pPr>
            <w:r>
              <w:t xml:space="preserve">Applies to odd columns.  </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columns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pct10.</w:t>
            </w:r>
          </w:p>
          <w:p w:rsidR="00F729E5" w:rsidRDefault="00F729E5">
            <w:pPr>
              <w:pStyle w:val="TableBodyText"/>
            </w:pPr>
          </w:p>
          <w:p w:rsidR="00F729E5" w:rsidRDefault="00F63C16">
            <w:pPr>
              <w:pStyle w:val="TableBodyText"/>
            </w:pPr>
            <w:r>
              <w:t>Even columns of table data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dark blue (0000CC).</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14 (Columns 4)</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columns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pct10.</w:t>
            </w:r>
          </w:p>
          <w:p w:rsidR="00F729E5" w:rsidRDefault="00F729E5">
            <w:pPr>
              <w:pStyle w:val="TableBodyText"/>
            </w:pPr>
          </w:p>
          <w:p w:rsidR="00F729E5" w:rsidRDefault="00F63C16">
            <w:pPr>
              <w:pStyle w:val="TableBodyText"/>
            </w:pPr>
            <w:r>
              <w:t>Even columns of table data shall have the following properties:</w:t>
            </w:r>
          </w:p>
          <w:p w:rsidR="00F729E5" w:rsidRDefault="00F63C16">
            <w:pPr>
              <w:pStyle w:val="TableBodyText"/>
            </w:pPr>
            <w:r>
              <w:t>The foreground shading color shall be dark cyan (00CCCC).</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15 (Columns 5)</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dark gray (CCCCCC).</w:t>
            </w:r>
          </w:p>
          <w:p w:rsidR="00F729E5" w:rsidRDefault="00F63C16">
            <w:pPr>
              <w:pStyle w:val="TableBodyText"/>
            </w:pPr>
            <w:r>
              <w:t>The left border color shall be dark gray (CCCCCC).</w:t>
            </w:r>
          </w:p>
          <w:p w:rsidR="00F729E5" w:rsidRDefault="00F63C16">
            <w:pPr>
              <w:pStyle w:val="TableBodyText"/>
            </w:pPr>
            <w:r>
              <w:t>The bottom border color shall be dark gray (CCCCCC).</w:t>
            </w:r>
          </w:p>
          <w:p w:rsidR="00F729E5" w:rsidRDefault="00F63C16">
            <w:pPr>
              <w:pStyle w:val="TableBodyText"/>
            </w:pPr>
            <w:r>
              <w:t>The right border color shall be dark gray (CCCCCC).</w:t>
            </w:r>
          </w:p>
          <w:p w:rsidR="00F729E5" w:rsidRDefault="00F63C16">
            <w:pPr>
              <w:pStyle w:val="TableBodyText"/>
            </w:pPr>
            <w:r>
              <w:t>The inside vertical border color shall be light gray (C0C0C0).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Even columns of table data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dark gray (CCCCCC).</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dark gray (CCCCCC).</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16 (Grid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be italic.</w:t>
            </w:r>
          </w:p>
          <w:p w:rsidR="00F729E5" w:rsidRDefault="00F729E5">
            <w:pPr>
              <w:pStyle w:val="TableBodyText"/>
            </w:pPr>
          </w:p>
        </w:tc>
      </w:tr>
      <w:tr w:rsidR="00F729E5" w:rsidTr="00F729E5">
        <w:tc>
          <w:tcPr>
            <w:tcW w:w="0" w:type="auto"/>
            <w:vAlign w:val="center"/>
          </w:tcPr>
          <w:p w:rsidR="00F729E5" w:rsidRDefault="00F63C16">
            <w:pPr>
              <w:pStyle w:val="TableBodyText"/>
            </w:pPr>
            <w:r>
              <w:t>17 (Grid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18 (Grid 3)</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1 1/2 pt single line.</w:t>
            </w:r>
          </w:p>
          <w:p w:rsidR="00F729E5" w:rsidRDefault="00F63C16">
            <w:pPr>
              <w:pStyle w:val="TableBodyText"/>
            </w:pPr>
            <w:r>
              <w:t>The bottom border shall be a 3/4 pt single line.</w:t>
            </w:r>
          </w:p>
          <w:p w:rsidR="00F729E5" w:rsidRDefault="00F63C16">
            <w:pPr>
              <w:pStyle w:val="TableBodyText"/>
            </w:pPr>
            <w:r>
              <w:t>The right border shall be a 1 1/2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pct30.</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19 (Grid 4)</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left border shall be a 1 1/2 pt single line.</w:t>
            </w:r>
          </w:p>
          <w:p w:rsidR="00F729E5" w:rsidRDefault="00F63C16">
            <w:pPr>
              <w:pStyle w:val="TableBodyText"/>
            </w:pPr>
            <w:r>
              <w:t>The right border shall be a 1 1/2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left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pct30.</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pct30.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20 (Grid 5)</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in the first column shall have the following properties:</w:t>
            </w:r>
          </w:p>
          <w:p w:rsidR="00F729E5" w:rsidRDefault="00F63C16">
            <w:pPr>
              <w:pStyle w:val="TableBodyText"/>
            </w:pPr>
            <w:r>
              <w:t>The top left to bottom right border shall be a 3/4 pt single line.</w:t>
            </w:r>
          </w:p>
          <w:p w:rsidR="00F729E5" w:rsidRDefault="00F63C16">
            <w:pPr>
              <w:pStyle w:val="TableBodyText"/>
            </w:pPr>
            <w:r>
              <w:t>The top left to bottom right border color shall be black (000000).</w:t>
            </w:r>
          </w:p>
          <w:p w:rsidR="00F729E5" w:rsidRDefault="00F729E5">
            <w:pPr>
              <w:pStyle w:val="TableBodyText"/>
            </w:pPr>
          </w:p>
        </w:tc>
      </w:tr>
      <w:tr w:rsidR="00F729E5" w:rsidTr="00F729E5">
        <w:tc>
          <w:tcPr>
            <w:tcW w:w="0" w:type="auto"/>
            <w:vAlign w:val="center"/>
          </w:tcPr>
          <w:p w:rsidR="00F729E5" w:rsidRDefault="00F63C16">
            <w:pPr>
              <w:pStyle w:val="TableBodyText"/>
            </w:pPr>
            <w:r>
              <w:t>21 (Grid 6)</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in the first column shall have the following properties:</w:t>
            </w:r>
          </w:p>
          <w:p w:rsidR="00F729E5" w:rsidRDefault="00F63C16">
            <w:pPr>
              <w:pStyle w:val="TableBodyText"/>
            </w:pPr>
            <w:r>
              <w:t>The top left to bottom right border shall be a 3/4 pt single line.</w:t>
            </w:r>
          </w:p>
          <w:p w:rsidR="00F729E5" w:rsidRDefault="00F63C16">
            <w:pPr>
              <w:pStyle w:val="TableBodyText"/>
            </w:pPr>
            <w:r>
              <w:t>The top left to bottom right border color shall be black (000000).</w:t>
            </w:r>
          </w:p>
          <w:p w:rsidR="00F729E5" w:rsidRDefault="00F729E5">
            <w:pPr>
              <w:pStyle w:val="TableBodyText"/>
            </w:pPr>
          </w:p>
        </w:tc>
      </w:tr>
      <w:tr w:rsidR="00F729E5" w:rsidTr="00F729E5">
        <w:tc>
          <w:tcPr>
            <w:tcW w:w="0" w:type="auto"/>
            <w:vAlign w:val="center"/>
          </w:tcPr>
          <w:p w:rsidR="00F729E5" w:rsidRDefault="00F63C16">
            <w:pPr>
              <w:pStyle w:val="TableBodyText"/>
            </w:pPr>
            <w:r>
              <w:t>22 (Grid 7)</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font shall be bold.</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not be bold.</w:t>
            </w:r>
          </w:p>
          <w:p w:rsidR="00F729E5" w:rsidRDefault="00F729E5">
            <w:pPr>
              <w:pStyle w:val="TableBodyText"/>
            </w:pPr>
          </w:p>
          <w:p w:rsidR="00F729E5" w:rsidRDefault="00F63C16">
            <w:pPr>
              <w:pStyle w:val="TableBodyText"/>
            </w:pPr>
            <w:r>
              <w:t>The header rows in the first column shall have the following properties:</w:t>
            </w:r>
          </w:p>
          <w:p w:rsidR="00F729E5" w:rsidRDefault="00F63C16">
            <w:pPr>
              <w:pStyle w:val="TableBodyText"/>
            </w:pPr>
            <w:r>
              <w:t>The top left to bottom right border shall be a 3/4 pt single line.</w:t>
            </w:r>
          </w:p>
          <w:p w:rsidR="00F729E5" w:rsidRDefault="00F63C16">
            <w:pPr>
              <w:pStyle w:val="TableBodyText"/>
            </w:pPr>
            <w:r>
              <w:t>The top left to bottom right border color shall be black (000000).</w:t>
            </w:r>
          </w:p>
          <w:p w:rsidR="00F729E5" w:rsidRDefault="00F729E5">
            <w:pPr>
              <w:pStyle w:val="TableBodyText"/>
            </w:pPr>
          </w:p>
        </w:tc>
      </w:tr>
      <w:tr w:rsidR="00F729E5" w:rsidTr="00F729E5">
        <w:tc>
          <w:tcPr>
            <w:tcW w:w="0" w:type="auto"/>
            <w:vAlign w:val="center"/>
          </w:tcPr>
          <w:p w:rsidR="00F729E5" w:rsidRDefault="00F63C16">
            <w:pPr>
              <w:pStyle w:val="TableBodyText"/>
            </w:pPr>
            <w:r>
              <w:t>23 (Grid 8)</w:t>
            </w: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dark blue (0000CC).</w:t>
            </w:r>
          </w:p>
          <w:p w:rsidR="00F729E5" w:rsidRDefault="00F63C16">
            <w:pPr>
              <w:pStyle w:val="TableBodyText"/>
            </w:pPr>
            <w:r>
              <w:t>The left border color shall be dark blue (0000CC).</w:t>
            </w:r>
          </w:p>
          <w:p w:rsidR="00F729E5" w:rsidRDefault="00F63C16">
            <w:pPr>
              <w:pStyle w:val="TableBodyText"/>
            </w:pPr>
            <w:r>
              <w:t>The bottom border color shall be dark blue (0000CC).</w:t>
            </w:r>
          </w:p>
          <w:p w:rsidR="00F729E5" w:rsidRDefault="00F63C16">
            <w:pPr>
              <w:pStyle w:val="TableBodyText"/>
            </w:pPr>
            <w:r>
              <w:t>The right border color shall be dark blue (0000CC).</w:t>
            </w:r>
          </w:p>
          <w:p w:rsidR="00F729E5" w:rsidRDefault="00F63C16">
            <w:pPr>
              <w:pStyle w:val="TableBodyText"/>
            </w:pPr>
            <w:r>
              <w:t>The inside horizontal border color shall be dark blue (0000CC).</w:t>
            </w:r>
          </w:p>
          <w:p w:rsidR="00F729E5" w:rsidRDefault="00F63C16">
            <w:pPr>
              <w:pStyle w:val="TableBodyText"/>
            </w:pPr>
            <w:r>
              <w:t>The inside vertical border color shall be dark blue (0000CC).</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dark blue (0000CC).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24 (List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3/4 pt single line.</w:t>
            </w:r>
          </w:p>
          <w:p w:rsidR="00F729E5" w:rsidRDefault="00F63C16">
            <w:pPr>
              <w:pStyle w:val="TableBodyText"/>
            </w:pPr>
            <w:r>
              <w:t>The bottom border shall be a 1 1/2 pt single line.</w:t>
            </w:r>
          </w:p>
          <w:p w:rsidR="00F729E5" w:rsidRDefault="00F63C16">
            <w:pPr>
              <w:pStyle w:val="TableBodyText"/>
            </w:pPr>
            <w:r>
              <w:t>The right border shall be a 3/4 pt single line.</w:t>
            </w:r>
          </w:p>
          <w:p w:rsidR="00F729E5" w:rsidRDefault="00F63C16">
            <w:pPr>
              <w:pStyle w:val="TableBodyText"/>
            </w:pPr>
            <w:r>
              <w:t>The top border color shall be dark cyan (00CCCC).</w:t>
            </w:r>
          </w:p>
          <w:p w:rsidR="00F729E5" w:rsidRDefault="00F63C16">
            <w:pPr>
              <w:pStyle w:val="TableBodyText"/>
            </w:pPr>
            <w:r>
              <w:t>The left border color shall be dark cyan (00CCCC).</w:t>
            </w:r>
          </w:p>
          <w:p w:rsidR="00F729E5" w:rsidRDefault="00F63C16">
            <w:pPr>
              <w:pStyle w:val="TableBodyText"/>
            </w:pPr>
            <w:r>
              <w:t>The bottom border color shall be dark cyan (00CCCC).</w:t>
            </w:r>
          </w:p>
          <w:p w:rsidR="00F729E5" w:rsidRDefault="00F63C16">
            <w:pPr>
              <w:pStyle w:val="TableBodyText"/>
            </w:pPr>
            <w:r>
              <w:t>The right border color shall be dark cyan (00CCCC).</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Even rows of table data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dark red (CC0000).</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shading pattern shall be clear.</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25 (List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dark gray (CCCCCC).</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Double banded even rows of table data shall have the following properties:</w:t>
            </w:r>
          </w:p>
          <w:p w:rsidR="00F729E5" w:rsidRDefault="00F63C16">
            <w:pPr>
              <w:pStyle w:val="TableBodyText"/>
            </w:pPr>
            <w:r>
              <w:t>The foreground shading color shall be green (00FF00).</w:t>
            </w:r>
          </w:p>
          <w:p w:rsidR="00F729E5" w:rsidRDefault="00F63C16">
            <w:pPr>
              <w:pStyle w:val="TableBodyText"/>
            </w:pPr>
            <w:r>
              <w:t>The background shading shall be white (FFFFFF).</w:t>
            </w:r>
          </w:p>
          <w:p w:rsidR="00F729E5" w:rsidRDefault="00F63C16">
            <w:pPr>
              <w:pStyle w:val="TableBodyText"/>
            </w:pPr>
            <w:r>
              <w:t>The shading pattern shall be pct20.</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cyan (00CCCC).</w:t>
            </w:r>
          </w:p>
          <w:p w:rsidR="00F729E5" w:rsidRDefault="00F63C16">
            <w:pPr>
              <w:pStyle w:val="TableBodyText"/>
            </w:pPr>
            <w:r>
              <w:t>The background shading shall be dark green (00CC00).</w:t>
            </w:r>
          </w:p>
          <w:p w:rsidR="00F729E5" w:rsidRDefault="00F63C16">
            <w:pPr>
              <w:pStyle w:val="TableBodyText"/>
            </w:pPr>
            <w:r>
              <w:t>The shading pattern shall be pct75.</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shading pattern shall be clear.</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26 (List 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bottom border shall be a 1 1/2 pt single line.</w:t>
            </w:r>
          </w:p>
          <w:p w:rsidR="00F729E5" w:rsidRDefault="00F63C16">
            <w:pPr>
              <w:pStyle w:val="TableBodyText"/>
            </w:pPr>
            <w:r>
              <w:t>The top border color shall be black (000000).</w:t>
            </w:r>
          </w:p>
          <w:p w:rsidR="00F729E5" w:rsidRDefault="00F63C16">
            <w:pPr>
              <w:pStyle w:val="TableBodyText"/>
            </w:pPr>
            <w:r>
              <w:t>The bottom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table data shall have the following properties:</w:t>
            </w:r>
          </w:p>
          <w:p w:rsidR="00F729E5" w:rsidRDefault="00F63C16">
            <w:pPr>
              <w:pStyle w:val="TableBodyText"/>
            </w:pPr>
            <w:r>
              <w:t>The inside horizontal border shall be a 3/4 pt single line.</w:t>
            </w:r>
          </w:p>
          <w:p w:rsidR="00F729E5" w:rsidRDefault="00F63C16">
            <w:pPr>
              <w:pStyle w:val="TableBodyText"/>
            </w:pPr>
            <w:r>
              <w:t>The inside horizontal border color shall be black (000000).</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font color shall be dark blue (0000CC).</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1 1/2 pt single line.</w:t>
            </w:r>
          </w:p>
          <w:p w:rsidR="00F729E5" w:rsidRDefault="00F63C16">
            <w:pPr>
              <w:pStyle w:val="TableBodyText"/>
            </w:pPr>
            <w:r>
              <w:t>The top border color shall be black (000000).</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color shall be dark blue (0000CC).</w:t>
            </w:r>
          </w:p>
          <w:p w:rsidR="00F729E5" w:rsidRDefault="00F63C16">
            <w:pPr>
              <w:pStyle w:val="TableBodyText"/>
            </w:pPr>
            <w:r>
              <w:t>The font shall be italic.</w:t>
            </w:r>
          </w:p>
          <w:p w:rsidR="00F729E5" w:rsidRDefault="00F729E5">
            <w:pPr>
              <w:pStyle w:val="TableBodyText"/>
            </w:pPr>
          </w:p>
        </w:tc>
      </w:tr>
      <w:tr w:rsidR="00F729E5" w:rsidTr="00F729E5">
        <w:tc>
          <w:tcPr>
            <w:tcW w:w="0" w:type="auto"/>
            <w:vAlign w:val="center"/>
          </w:tcPr>
          <w:p w:rsidR="00F729E5" w:rsidRDefault="00F63C16">
            <w:pPr>
              <w:pStyle w:val="TableBodyText"/>
            </w:pPr>
            <w:r>
              <w:t>27 (List 4)</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1 1/2 pt single line.</w:t>
            </w:r>
          </w:p>
          <w:p w:rsidR="00F729E5" w:rsidRDefault="00F63C16">
            <w:pPr>
              <w:pStyle w:val="TableBodyText"/>
            </w:pPr>
            <w:r>
              <w:t>The bottom border shall be a 1 1/2 pt single line.</w:t>
            </w:r>
          </w:p>
          <w:p w:rsidR="00F729E5" w:rsidRDefault="00F63C16">
            <w:pPr>
              <w:pStyle w:val="TableBodyText"/>
            </w:pPr>
            <w:r>
              <w:t>The right border shall be a 1 1/2 pt single line.</w:t>
            </w:r>
          </w:p>
          <w:p w:rsidR="00F729E5" w:rsidRDefault="00F63C16">
            <w:pPr>
              <w:pStyle w:val="TableBodyText"/>
            </w:pPr>
            <w:r>
              <w:t>The inside horizontal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foreground shading color shall be dark gray (CCCCCC).</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 (FFFFFF).</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28 (List 5)</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table data shall have the following properties:</w:t>
            </w:r>
          </w:p>
          <w:p w:rsidR="00F729E5" w:rsidRDefault="00F63C16">
            <w:pPr>
              <w:pStyle w:val="TableBodyText"/>
            </w:pPr>
            <w:r>
              <w:t>The inside horizontal border shall be a 3/4 pt single line.</w:t>
            </w:r>
          </w:p>
          <w:p w:rsidR="00F729E5" w:rsidRDefault="00F63C16">
            <w:pPr>
              <w:pStyle w:val="TableBodyText"/>
            </w:pPr>
            <w:r>
              <w:t>The inside horizontal border color shall be black (000000).</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29 (List 6)</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Even rows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1 1/2 pt single line.</w:t>
            </w:r>
          </w:p>
          <w:p w:rsidR="00F729E5" w:rsidRDefault="00F63C16">
            <w:pPr>
              <w:pStyle w:val="TableBodyText"/>
            </w:pPr>
            <w:r>
              <w:t>The right border color shall be black (000000).</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30 (List 7)</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1 1/2 pt single line.</w:t>
            </w:r>
          </w:p>
          <w:p w:rsidR="00F729E5" w:rsidRDefault="00F63C16">
            <w:pPr>
              <w:pStyle w:val="TableBodyText"/>
            </w:pPr>
            <w:r>
              <w:t>The left border shall be a 3/4 pt single line.</w:t>
            </w:r>
          </w:p>
          <w:p w:rsidR="00F729E5" w:rsidRDefault="00F63C16">
            <w:pPr>
              <w:pStyle w:val="TableBodyText"/>
            </w:pPr>
            <w:r>
              <w:t>The bottom border shall be a 1 1/2 pt single line.</w:t>
            </w:r>
          </w:p>
          <w:p w:rsidR="00F729E5" w:rsidRDefault="00F63C16">
            <w:pPr>
              <w:pStyle w:val="TableBodyText"/>
            </w:pPr>
            <w:r>
              <w:t>The right border shall be a 3/4 pt single line.</w:t>
            </w:r>
          </w:p>
          <w:p w:rsidR="00F729E5" w:rsidRDefault="00F63C16">
            <w:pPr>
              <w:pStyle w:val="TableBodyText"/>
            </w:pPr>
            <w:r>
              <w:t>The inside horizontal border shall be a 3/4 pt single line.</w:t>
            </w:r>
          </w:p>
          <w:p w:rsidR="00F729E5" w:rsidRDefault="00F63C16">
            <w:pPr>
              <w:pStyle w:val="TableBodyText"/>
            </w:pPr>
            <w:r>
              <w:t>The top border color shall be dark green (00CC00).</w:t>
            </w:r>
          </w:p>
          <w:p w:rsidR="00F729E5" w:rsidRDefault="00F63C16">
            <w:pPr>
              <w:pStyle w:val="TableBodyText"/>
            </w:pPr>
            <w:r>
              <w:t>The left border color shall be dark green (00CC00).</w:t>
            </w:r>
          </w:p>
          <w:p w:rsidR="00F729E5" w:rsidRDefault="00F63C16">
            <w:pPr>
              <w:pStyle w:val="TableBodyText"/>
            </w:pPr>
            <w:r>
              <w:t>The bottom border color shall be dark green (00CC00).</w:t>
            </w:r>
          </w:p>
          <w:p w:rsidR="00F729E5" w:rsidRDefault="00F63C16">
            <w:pPr>
              <w:pStyle w:val="TableBodyText"/>
            </w:pPr>
            <w:r>
              <w:t>The right border color shall be dark green (00CC00).</w:t>
            </w:r>
          </w:p>
          <w:p w:rsidR="00F729E5" w:rsidRDefault="00F63C16">
            <w:pPr>
              <w:pStyle w:val="TableBodyText"/>
            </w:pPr>
            <w:r>
              <w:t>The inside horizontal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rows of table data shall have the following properties:</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Even rows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pct20.</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dark green (00CC00).</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1 1/2 pt single line.</w:t>
            </w:r>
          </w:p>
          <w:p w:rsidR="00F729E5" w:rsidRDefault="00F63C16">
            <w:pPr>
              <w:pStyle w:val="TableBodyText"/>
            </w:pPr>
            <w:r>
              <w:t>The top border color shall be dark green (00CC00).</w:t>
            </w:r>
          </w:p>
          <w:p w:rsidR="00F729E5" w:rsidRDefault="00F63C16">
            <w:pPr>
              <w:pStyle w:val="TableBodyText"/>
            </w:pPr>
            <w:r>
              <w:t>The shading pattern shall be clear.</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31 (List 8)</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rows of table data shall have the following properties:</w:t>
            </w:r>
          </w:p>
          <w:p w:rsidR="00F729E5" w:rsidRDefault="00F63C16">
            <w:pPr>
              <w:pStyle w:val="TableBodyText"/>
            </w:pPr>
            <w:r>
              <w:t>The foreground shading color shall be red (FF0000).</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729E5">
            <w:pPr>
              <w:pStyle w:val="TableBodyText"/>
            </w:pPr>
          </w:p>
          <w:p w:rsidR="00F729E5" w:rsidRDefault="00F63C16">
            <w:pPr>
              <w:pStyle w:val="TableBodyText"/>
            </w:pPr>
            <w:r>
              <w:t>Even rows of table data shall have the following properties:</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 foreground shading color shall be yellow (FFFF00).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shall be bold.</w:t>
            </w:r>
          </w:p>
          <w:p w:rsidR="00F729E5" w:rsidRDefault="00F63C16">
            <w:pPr>
              <w:pStyle w:val="TableBodyText"/>
            </w:pPr>
            <w:r>
              <w:t>The font shall be italic.</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black (000000).</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32 (3DFx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dark gray (CCCCCC).</w:t>
            </w:r>
          </w:p>
          <w:p w:rsidR="00F729E5" w:rsidRDefault="00F63C16">
            <w:pPr>
              <w:pStyle w:val="TableBodyText"/>
            </w:pPr>
            <w:r>
              <w:t>The font color shall be dark magenta (CC00CC).</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3/4 pt single line.</w:t>
            </w:r>
          </w:p>
          <w:p w:rsidR="00F729E5" w:rsidRDefault="00F63C16">
            <w:pPr>
              <w:pStyle w:val="TableBodyText"/>
            </w:pPr>
            <w:r>
              <w:t>The top border color shall be white (FFFFFF).</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3/4 pt single line.</w:t>
            </w:r>
          </w:p>
          <w:p w:rsidR="00F729E5" w:rsidRDefault="00F63C16">
            <w:pPr>
              <w:pStyle w:val="TableBodyText"/>
            </w:pPr>
            <w:r>
              <w:t>The right border color shall be dark gray (CCCCCC).</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left border shall be a 3/4 pt single line.</w:t>
            </w:r>
          </w:p>
          <w:p w:rsidR="00F729E5" w:rsidRDefault="00F63C16">
            <w:pPr>
              <w:pStyle w:val="TableBodyText"/>
            </w:pPr>
            <w:r>
              <w:t>The left border color shall be white (FFFFFF).</w:t>
            </w:r>
          </w:p>
          <w:p w:rsidR="00F729E5" w:rsidRDefault="00F729E5">
            <w:pPr>
              <w:pStyle w:val="TableBodyText"/>
            </w:pPr>
          </w:p>
          <w:p w:rsidR="00F729E5" w:rsidRDefault="00F63C16">
            <w:pPr>
              <w:pStyle w:val="TableBodyText"/>
            </w:pPr>
            <w:r>
              <w:t>The header rows in the first column shall have the following properties:</w:t>
            </w:r>
          </w:p>
          <w:p w:rsidR="00F729E5" w:rsidRDefault="00F63C16">
            <w:pPr>
              <w:pStyle w:val="TableBodyText"/>
            </w:pPr>
            <w:r>
              <w:t>There shall be no bottom border.</w:t>
            </w:r>
          </w:p>
          <w:p w:rsidR="00F729E5" w:rsidRDefault="00F63C16">
            <w:pPr>
              <w:pStyle w:val="TableBodyText"/>
            </w:pPr>
            <w:r>
              <w:t xml:space="preserve">There shall be no right border. </w:t>
            </w:r>
          </w:p>
          <w:p w:rsidR="00F729E5" w:rsidRDefault="00F729E5">
            <w:pPr>
              <w:pStyle w:val="TableBodyText"/>
            </w:pPr>
          </w:p>
          <w:p w:rsidR="00F729E5" w:rsidRDefault="00F63C16">
            <w:pPr>
              <w:pStyle w:val="TableBodyText"/>
            </w:pPr>
            <w:r>
              <w:t>The header rows of the last column shall have the following properties:</w:t>
            </w:r>
          </w:p>
          <w:p w:rsidR="00F729E5" w:rsidRDefault="00F63C16">
            <w:pPr>
              <w:pStyle w:val="TableBodyText"/>
            </w:pPr>
            <w:r>
              <w:t>There shall be no left border.</w:t>
            </w:r>
          </w:p>
          <w:p w:rsidR="00F729E5" w:rsidRDefault="00F63C16">
            <w:pPr>
              <w:pStyle w:val="TableBodyText"/>
            </w:pPr>
            <w:r>
              <w:t>There shall be no bottom border.</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There shall be no top border.</w:t>
            </w:r>
          </w:p>
          <w:p w:rsidR="00F729E5" w:rsidRDefault="00F63C16">
            <w:pPr>
              <w:pStyle w:val="TableBodyText"/>
            </w:pPr>
            <w:r>
              <w:t>There shall be no right border.</w:t>
            </w:r>
          </w:p>
          <w:p w:rsidR="00F729E5" w:rsidRDefault="00F63C16">
            <w:pPr>
              <w:pStyle w:val="TableBodyText"/>
            </w:pPr>
            <w:r>
              <w:t>The font color shall be dark blue (0000CC).</w:t>
            </w:r>
          </w:p>
          <w:p w:rsidR="00F729E5" w:rsidRDefault="00F729E5">
            <w:pPr>
              <w:pStyle w:val="TableBodyText"/>
            </w:pPr>
          </w:p>
          <w:p w:rsidR="00F729E5" w:rsidRDefault="00F63C16">
            <w:pPr>
              <w:pStyle w:val="TableBodyText"/>
            </w:pPr>
            <w:r>
              <w:t>The last row of the last column shall have the following properties:</w:t>
            </w:r>
          </w:p>
          <w:p w:rsidR="00F729E5" w:rsidRDefault="00F63C16">
            <w:pPr>
              <w:pStyle w:val="TableBodyText"/>
            </w:pPr>
            <w:r>
              <w:t>There shall be no top border.</w:t>
            </w:r>
          </w:p>
          <w:p w:rsidR="00F729E5" w:rsidRDefault="00F63C16">
            <w:pPr>
              <w:pStyle w:val="TableBodyText"/>
            </w:pPr>
            <w:r>
              <w:t>There shall be no left border.</w:t>
            </w:r>
          </w:p>
          <w:p w:rsidR="00F729E5" w:rsidRDefault="00F729E5">
            <w:pPr>
              <w:pStyle w:val="TableBodyText"/>
            </w:pPr>
          </w:p>
        </w:tc>
      </w:tr>
      <w:tr w:rsidR="00F729E5" w:rsidTr="00F729E5">
        <w:tc>
          <w:tcPr>
            <w:tcW w:w="0" w:type="auto"/>
            <w:vAlign w:val="center"/>
          </w:tcPr>
          <w:p w:rsidR="00F729E5" w:rsidRDefault="00F63C16">
            <w:pPr>
              <w:pStyle w:val="TableBodyText"/>
            </w:pPr>
            <w:r>
              <w:t>33 (3DFx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rows of table data shall have the following properties:</w:t>
            </w:r>
          </w:p>
          <w:p w:rsidR="00F729E5" w:rsidRDefault="00F63C16">
            <w:pPr>
              <w:pStyle w:val="TableBodyText"/>
            </w:pPr>
            <w:r>
              <w:t>The top border shall be a 3/4 pt single line.</w:t>
            </w:r>
          </w:p>
          <w:p w:rsidR="00F729E5" w:rsidRDefault="00F63C16">
            <w:pPr>
              <w:pStyle w:val="TableBodyText"/>
            </w:pPr>
            <w:r>
              <w:t>The bottom border shall be a 3/4 pt single line.</w:t>
            </w:r>
          </w:p>
          <w:p w:rsidR="00F729E5" w:rsidRDefault="00F63C16">
            <w:pPr>
              <w:pStyle w:val="TableBodyText"/>
            </w:pPr>
            <w:r>
              <w:t>The top border color shall be dark gray (CCCCCC).</w:t>
            </w:r>
          </w:p>
          <w:p w:rsidR="00F729E5" w:rsidRDefault="00F63C16">
            <w:pPr>
              <w:pStyle w:val="TableBodyText"/>
            </w:pPr>
            <w:r>
              <w:t>The bottom border color shall be white (FFFFFF).</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Odd rows of the first column shall have the following properties:</w:t>
            </w:r>
          </w:p>
          <w:p w:rsidR="00F729E5" w:rsidRDefault="00F63C16">
            <w:pPr>
              <w:pStyle w:val="TableBodyText"/>
            </w:pPr>
            <w:r>
              <w:t>The right border shall be a 3/4 pt single line.</w:t>
            </w:r>
          </w:p>
          <w:p w:rsidR="00F729E5" w:rsidRDefault="00F63C16">
            <w:pPr>
              <w:pStyle w:val="TableBodyText"/>
            </w:pPr>
            <w:r>
              <w:t>There shall be no top border.</w:t>
            </w:r>
          </w:p>
          <w:p w:rsidR="00F729E5" w:rsidRDefault="00F63C16">
            <w:pPr>
              <w:pStyle w:val="TableBodyText"/>
            </w:pPr>
            <w:r>
              <w:t>There shall be no bottom border.</w:t>
            </w:r>
          </w:p>
          <w:p w:rsidR="00F729E5" w:rsidRDefault="00F63C16">
            <w:pPr>
              <w:pStyle w:val="TableBodyText"/>
            </w:pPr>
            <w:r>
              <w:t>The right border color shall be dark gray (CCCCCC).</w:t>
            </w:r>
          </w:p>
          <w:p w:rsidR="00F729E5" w:rsidRDefault="00F729E5">
            <w:pPr>
              <w:pStyle w:val="TableBodyText"/>
            </w:pPr>
          </w:p>
          <w:p w:rsidR="00F729E5" w:rsidRDefault="00F63C16">
            <w:pPr>
              <w:pStyle w:val="TableBodyText"/>
            </w:pPr>
            <w:r>
              <w:t>Odd rows of the last column shall have the following properties:</w:t>
            </w:r>
          </w:p>
          <w:p w:rsidR="00F729E5" w:rsidRDefault="00F63C16">
            <w:pPr>
              <w:pStyle w:val="TableBodyText"/>
            </w:pPr>
            <w:r>
              <w:t>The right border shall be a 3/4 pt single line.</w:t>
            </w:r>
          </w:p>
          <w:p w:rsidR="00F729E5" w:rsidRDefault="00F63C16">
            <w:pPr>
              <w:pStyle w:val="TableBodyText"/>
            </w:pPr>
            <w:r>
              <w:t>The right border color shall be white (FFFFFF).</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34 (3DFx 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Even columns of the table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729E5">
            <w:pPr>
              <w:pStyle w:val="TableBodyText"/>
            </w:pPr>
          </w:p>
          <w:p w:rsidR="00F729E5" w:rsidRDefault="00F63C16">
            <w:pPr>
              <w:pStyle w:val="TableBodyText"/>
            </w:pPr>
            <w:r>
              <w:t>Odd columns of the table shall have the following properties:</w:t>
            </w:r>
          </w:p>
          <w:p w:rsidR="00F729E5" w:rsidRDefault="00F63C16">
            <w:pPr>
              <w:pStyle w:val="TableBodyText"/>
            </w:pPr>
            <w:r>
              <w:t>The foreground shading color shall be dark gray (C0C0C0).</w:t>
            </w:r>
          </w:p>
          <w:p w:rsidR="00F729E5" w:rsidRDefault="00F63C16">
            <w:pPr>
              <w:pStyle w:val="TableBodyText"/>
            </w:pPr>
            <w:r>
              <w:t>The background shading shall be white (FFFFFF).</w:t>
            </w:r>
          </w:p>
          <w:p w:rsidR="00F729E5" w:rsidRDefault="00F63C16">
            <w:pPr>
              <w:pStyle w:val="TableBodyText"/>
            </w:pPr>
            <w:r>
              <w:t>The shading pattern shall be pct50.</w:t>
            </w:r>
          </w:p>
          <w:p w:rsidR="00F729E5" w:rsidRDefault="00F729E5">
            <w:pPr>
              <w:pStyle w:val="TableBodyText"/>
            </w:pPr>
          </w:p>
          <w:p w:rsidR="00F729E5" w:rsidRDefault="00F63C16">
            <w:pPr>
              <w:pStyle w:val="TableBodyText"/>
            </w:pPr>
            <w:r>
              <w:t>Odd rows of table data shall have the following properties:</w:t>
            </w:r>
          </w:p>
          <w:p w:rsidR="00F729E5" w:rsidRDefault="00F63C16">
            <w:pPr>
              <w:pStyle w:val="TableBodyText"/>
            </w:pPr>
            <w:r>
              <w:t>The top border shall be a 3/4 pt single line.</w:t>
            </w:r>
          </w:p>
          <w:p w:rsidR="00F729E5" w:rsidRDefault="00F63C16">
            <w:pPr>
              <w:pStyle w:val="TableBodyText"/>
            </w:pPr>
            <w:r>
              <w:t>The bottom border shall be a 3/4 pt single line.</w:t>
            </w:r>
          </w:p>
          <w:p w:rsidR="00F729E5" w:rsidRDefault="00F63C16">
            <w:pPr>
              <w:pStyle w:val="TableBodyText"/>
            </w:pPr>
            <w:r>
              <w:t>The top border color shall be dark gray (CCCCCC).</w:t>
            </w:r>
          </w:p>
          <w:p w:rsidR="00F729E5" w:rsidRDefault="00F63C16">
            <w:pPr>
              <w:pStyle w:val="TableBodyText"/>
            </w:pPr>
            <w:r>
              <w:t>The bottom border color shall be white (FFFFFF).</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Odd rows of the first column shall have the following properties:</w:t>
            </w:r>
          </w:p>
          <w:p w:rsidR="00F729E5" w:rsidRDefault="00F63C16">
            <w:pPr>
              <w:pStyle w:val="TableBodyText"/>
            </w:pPr>
            <w:r>
              <w:t>The right border shall be a 3/4 pt single line.</w:t>
            </w:r>
          </w:p>
          <w:p w:rsidR="00F729E5" w:rsidRDefault="00F63C16">
            <w:pPr>
              <w:pStyle w:val="TableBodyText"/>
            </w:pPr>
            <w:r>
              <w:t>The top border color shall be automatically determined.</w:t>
            </w:r>
          </w:p>
          <w:p w:rsidR="00F729E5" w:rsidRDefault="00F63C16">
            <w:pPr>
              <w:pStyle w:val="TableBodyText"/>
            </w:pPr>
            <w:r>
              <w:t>The bottom border color shall be automatically determined.</w:t>
            </w:r>
          </w:p>
          <w:p w:rsidR="00F729E5" w:rsidRDefault="00F63C16">
            <w:pPr>
              <w:pStyle w:val="TableBodyText"/>
            </w:pPr>
            <w:r>
              <w:t>The right border color shall be dark gray (CCCCCC).</w:t>
            </w:r>
          </w:p>
          <w:p w:rsidR="00F729E5" w:rsidRDefault="00F729E5">
            <w:pPr>
              <w:pStyle w:val="TableBodyText"/>
            </w:pPr>
          </w:p>
          <w:p w:rsidR="00F729E5" w:rsidRDefault="00F63C16">
            <w:pPr>
              <w:pStyle w:val="TableBodyText"/>
            </w:pPr>
            <w:r>
              <w:t>Odd rows of the last column shall have the following properties:</w:t>
            </w:r>
          </w:p>
          <w:p w:rsidR="00F729E5" w:rsidRDefault="00F63C16">
            <w:pPr>
              <w:pStyle w:val="TableBodyText"/>
            </w:pPr>
            <w:r>
              <w:t>The right border shall be a 3/4 pt single line.</w:t>
            </w:r>
          </w:p>
          <w:p w:rsidR="00F729E5" w:rsidRDefault="00F63C16">
            <w:pPr>
              <w:pStyle w:val="TableBodyText"/>
            </w:pPr>
            <w:r>
              <w:t>The right border color shall be white (FFFFFF).</w:t>
            </w:r>
          </w:p>
          <w:p w:rsidR="00F729E5" w:rsidRDefault="00F63C16">
            <w:pPr>
              <w:pStyle w:val="TableBodyText"/>
            </w:pPr>
            <w:r>
              <w:t>Applies to odd rows</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35 (Contemporary)</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inside horizontal border shall be a 2 1/4 pt single line.</w:t>
            </w:r>
          </w:p>
          <w:p w:rsidR="00F729E5" w:rsidRDefault="00F63C16">
            <w:pPr>
              <w:pStyle w:val="TableBodyText"/>
            </w:pPr>
            <w:r>
              <w:t>The inside vertical border shall be a 2 1/4 pt single line.</w:t>
            </w:r>
          </w:p>
          <w:p w:rsidR="00F729E5" w:rsidRDefault="00F63C16">
            <w:pPr>
              <w:pStyle w:val="TableBodyText"/>
            </w:pPr>
            <w:r>
              <w:t>The inside horizontal border color shall be white (FFFFFF).</w:t>
            </w:r>
          </w:p>
          <w:p w:rsidR="00F729E5" w:rsidRDefault="00F63C16">
            <w:pPr>
              <w:pStyle w:val="TableBodyText"/>
            </w:pPr>
            <w:r>
              <w:t>The inside vertical border color shall be white (FFFFFF).</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Odd rows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pct20.</w:t>
            </w:r>
          </w:p>
          <w:p w:rsidR="00F729E5" w:rsidRDefault="00F729E5">
            <w:pPr>
              <w:pStyle w:val="TableBodyText"/>
            </w:pPr>
          </w:p>
          <w:p w:rsidR="00F729E5" w:rsidRDefault="00F63C16">
            <w:pPr>
              <w:pStyle w:val="TableBodyText"/>
            </w:pPr>
            <w:r>
              <w:t>Even rows of table data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pct5.</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pct20.</w:t>
            </w:r>
          </w:p>
          <w:p w:rsidR="00F729E5" w:rsidRDefault="00F729E5">
            <w:pPr>
              <w:pStyle w:val="TableBodyText"/>
            </w:pPr>
          </w:p>
        </w:tc>
      </w:tr>
      <w:tr w:rsidR="00F729E5" w:rsidTr="00F729E5">
        <w:tc>
          <w:tcPr>
            <w:tcW w:w="0" w:type="auto"/>
            <w:vAlign w:val="center"/>
          </w:tcPr>
          <w:p w:rsidR="00F729E5" w:rsidRDefault="00F63C16">
            <w:pPr>
              <w:pStyle w:val="TableBodyText"/>
            </w:pPr>
            <w:r>
              <w:t>36 (Elegant)</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double line.</w:t>
            </w:r>
          </w:p>
          <w:p w:rsidR="00F729E5" w:rsidRDefault="00F63C16">
            <w:pPr>
              <w:pStyle w:val="TableBodyText"/>
            </w:pPr>
            <w:r>
              <w:t>The left border shall be a 3/4 pt double line.</w:t>
            </w:r>
          </w:p>
          <w:p w:rsidR="00F729E5" w:rsidRDefault="00F63C16">
            <w:pPr>
              <w:pStyle w:val="TableBodyText"/>
            </w:pPr>
            <w:r>
              <w:t>The bottom border shall be a 3/4 pt double line.</w:t>
            </w:r>
          </w:p>
          <w:p w:rsidR="00F729E5" w:rsidRDefault="00F63C16">
            <w:pPr>
              <w:pStyle w:val="TableBodyText"/>
            </w:pPr>
            <w:r>
              <w:t>The right border shall be a 3/4 pt double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font shall be all caps.</w:t>
            </w:r>
          </w:p>
          <w:p w:rsidR="00F729E5" w:rsidRDefault="00F729E5">
            <w:pPr>
              <w:pStyle w:val="TableBodyText"/>
            </w:pPr>
          </w:p>
        </w:tc>
      </w:tr>
      <w:tr w:rsidR="00F729E5" w:rsidTr="00F729E5">
        <w:tc>
          <w:tcPr>
            <w:tcW w:w="0" w:type="auto"/>
            <w:vAlign w:val="center"/>
          </w:tcPr>
          <w:p w:rsidR="00F729E5" w:rsidRDefault="00F63C16">
            <w:pPr>
              <w:pStyle w:val="TableBodyText"/>
            </w:pPr>
            <w:r>
              <w:t>37 (Professional)</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single line.</w:t>
            </w:r>
          </w:p>
          <w:p w:rsidR="00F729E5" w:rsidRDefault="00F63C16">
            <w:pPr>
              <w:pStyle w:val="TableBodyText"/>
            </w:pPr>
            <w:r>
              <w:t>The left border shall be a 3/4 pt single line.</w:t>
            </w:r>
          </w:p>
          <w:p w:rsidR="00F729E5" w:rsidRDefault="00F63C16">
            <w:pPr>
              <w:pStyle w:val="TableBodyText"/>
            </w:pPr>
            <w:r>
              <w:t>The bottom border shall be a 3/4 pt single line.</w:t>
            </w:r>
          </w:p>
          <w:p w:rsidR="00F729E5" w:rsidRDefault="00F63C16">
            <w:pPr>
              <w:pStyle w:val="TableBodyText"/>
            </w:pPr>
            <w:r>
              <w:t>The right border shall be a 3/4 pt single line.</w:t>
            </w:r>
          </w:p>
          <w:p w:rsidR="00F729E5" w:rsidRDefault="00F63C16">
            <w:pPr>
              <w:pStyle w:val="TableBodyText"/>
            </w:pPr>
            <w:r>
              <w:t>The inside horizontal border shall be a 3/4 pt single line.</w:t>
            </w:r>
          </w:p>
          <w:p w:rsidR="00F729E5" w:rsidRDefault="00F63C16">
            <w:pPr>
              <w:pStyle w:val="TableBodyText"/>
            </w:pPr>
            <w:r>
              <w:t>The inside vertical border shall be a 3/4 pt single line.</w:t>
            </w:r>
          </w:p>
          <w:p w:rsidR="00F729E5" w:rsidRDefault="00F63C16">
            <w:pPr>
              <w:pStyle w:val="TableBodyText"/>
            </w:pPr>
            <w:r>
              <w:t>The top border color shall be black (000000).</w:t>
            </w:r>
          </w:p>
          <w:p w:rsidR="00F729E5" w:rsidRDefault="00F63C16">
            <w:pPr>
              <w:pStyle w:val="TableBodyText"/>
            </w:pPr>
            <w:r>
              <w:t>The left border color shall be black (000000).</w:t>
            </w:r>
          </w:p>
          <w:p w:rsidR="00F729E5" w:rsidRDefault="00F63C16">
            <w:pPr>
              <w:pStyle w:val="TableBodyText"/>
            </w:pPr>
            <w:r>
              <w:t>The bottom border color shall be black (000000).</w:t>
            </w:r>
          </w:p>
          <w:p w:rsidR="00F729E5" w:rsidRDefault="00F63C16">
            <w:pPr>
              <w:pStyle w:val="TableBodyText"/>
            </w:pPr>
            <w:r>
              <w:t>The right border color shall be black (000000).</w:t>
            </w:r>
          </w:p>
          <w:p w:rsidR="00F729E5" w:rsidRDefault="00F63C16">
            <w:pPr>
              <w:pStyle w:val="TableBodyText"/>
            </w:pPr>
            <w:r>
              <w:t>The inside horizontal border color shall be black (000000).</w:t>
            </w:r>
          </w:p>
          <w:p w:rsidR="00F729E5" w:rsidRDefault="00F63C16">
            <w:pPr>
              <w:pStyle w:val="TableBodyText"/>
            </w:pPr>
            <w:r>
              <w:t>The inside vertical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foreground shading color shall be black (000000).</w:t>
            </w:r>
          </w:p>
          <w:p w:rsidR="00F729E5" w:rsidRDefault="00F63C16">
            <w:pPr>
              <w:pStyle w:val="TableBodyText"/>
            </w:pPr>
            <w:r>
              <w:t>The background shading shall be white (FFFFFF).</w:t>
            </w:r>
          </w:p>
          <w:p w:rsidR="00F729E5" w:rsidRDefault="00F63C16">
            <w:pPr>
              <w:pStyle w:val="TableBodyText"/>
            </w:pPr>
            <w:r>
              <w:t>The shading pattern shall be solid.</w:t>
            </w:r>
          </w:p>
          <w:p w:rsidR="00F729E5" w:rsidRDefault="00F63C16">
            <w:pPr>
              <w:pStyle w:val="TableBodyText"/>
            </w:pPr>
            <w:r>
              <w:t>The font color shall be white.</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38 (Subtle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interior vertical border shall be a 3/4 pt single line.</w:t>
            </w:r>
          </w:p>
          <w:p w:rsidR="00F729E5" w:rsidRDefault="00F63C16">
            <w:pPr>
              <w:pStyle w:val="TableBodyText"/>
            </w:pPr>
            <w:r>
              <w:t>The interior vertical border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Even rows of the table shall have the following properties:</w:t>
            </w:r>
          </w:p>
          <w:p w:rsidR="00F729E5" w:rsidRDefault="00F63C16">
            <w:pPr>
              <w:pStyle w:val="TableBodyText"/>
            </w:pPr>
            <w:r>
              <w:t>The bottom border shall be a 3/4 pt single line.</w:t>
            </w:r>
          </w:p>
          <w:p w:rsidR="00F729E5" w:rsidRDefault="00F63C16">
            <w:pPr>
              <w:pStyle w:val="TableBodyText"/>
            </w:pPr>
            <w:r>
              <w:t>The bottom border color shall be black (000000).</w:t>
            </w:r>
          </w:p>
          <w:p w:rsidR="00F729E5" w:rsidRDefault="00F63C16">
            <w:pPr>
              <w:pStyle w:val="TableBodyText"/>
            </w:pPr>
            <w:r>
              <w:t>There shall be no interior vertical border.</w:t>
            </w:r>
          </w:p>
          <w:p w:rsidR="00F729E5" w:rsidRDefault="00F63C16">
            <w:pPr>
              <w:pStyle w:val="TableBodyText"/>
            </w:pPr>
            <w:r>
              <w:t>The foreground shading color shall be dark yellow (CCCC00).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top border shall be a 3/4 pt single line.</w:t>
            </w:r>
          </w:p>
          <w:p w:rsidR="00F729E5" w:rsidRDefault="00F63C16">
            <w:pPr>
              <w:pStyle w:val="TableBodyText"/>
            </w:pPr>
            <w:r>
              <w:t>The bottom border shall be a 1 1/2 pt single line.</w:t>
            </w:r>
          </w:p>
          <w:p w:rsidR="00F729E5" w:rsidRDefault="00F63C16">
            <w:pPr>
              <w:pStyle w:val="TableBodyText"/>
            </w:pPr>
            <w:r>
              <w:t>The top border color shall be black (000000).</w:t>
            </w:r>
          </w:p>
          <w:p w:rsidR="00F729E5" w:rsidRDefault="00F63C16">
            <w:pPr>
              <w:pStyle w:val="TableBodyText"/>
            </w:pPr>
            <w:r>
              <w:t>The bottom border color shall be black (000000).</w:t>
            </w:r>
          </w:p>
          <w:p w:rsidR="00F729E5" w:rsidRDefault="00F63C16">
            <w:pPr>
              <w:pStyle w:val="TableBodyText"/>
            </w:pPr>
            <w:r>
              <w:t>The shading pattern shall be clear.</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1 1/2 pt single line.</w:t>
            </w:r>
          </w:p>
          <w:p w:rsidR="00F729E5" w:rsidRDefault="00F63C16">
            <w:pPr>
              <w:pStyle w:val="TableBodyText"/>
            </w:pPr>
            <w:r>
              <w:t>The top border color shall be black (000000).</w:t>
            </w:r>
          </w:p>
          <w:p w:rsidR="00F729E5" w:rsidRDefault="00F63C16">
            <w:pPr>
              <w:pStyle w:val="TableBodyText"/>
            </w:pPr>
            <w:r>
              <w:t>The foreground shading color shall be dark magenta (CC00CC).</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1 1/2 pt single line.</w:t>
            </w:r>
          </w:p>
          <w:p w:rsidR="00F729E5" w:rsidRDefault="00F63C16">
            <w:pPr>
              <w:pStyle w:val="TableBodyText"/>
            </w:pPr>
            <w:r>
              <w:t>The right border color shall be black (000000).</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left border shall be a 1 1/2 pt single line.</w:t>
            </w:r>
          </w:p>
          <w:p w:rsidR="00F729E5" w:rsidRDefault="00F63C16">
            <w:pPr>
              <w:pStyle w:val="TableBodyText"/>
            </w:pPr>
            <w:r>
              <w:t>The left border color shall be black (000000).</w:t>
            </w:r>
          </w:p>
          <w:p w:rsidR="00F729E5" w:rsidRDefault="00F729E5">
            <w:pPr>
              <w:pStyle w:val="TableBodyText"/>
            </w:pPr>
          </w:p>
          <w:p w:rsidR="00F729E5" w:rsidRDefault="00F63C16">
            <w:pPr>
              <w:pStyle w:val="TableBodyText"/>
            </w:pPr>
            <w:r>
              <w:t>The last column of header rows shall have the following properties:</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first column of the last row shall have the following properties:</w:t>
            </w:r>
          </w:p>
          <w:p w:rsidR="00F729E5" w:rsidRDefault="00F63C16">
            <w:pPr>
              <w:pStyle w:val="TableBodyText"/>
            </w:pPr>
            <w:r>
              <w:t>The font shall be bold.</w:t>
            </w:r>
          </w:p>
          <w:p w:rsidR="00F729E5" w:rsidRDefault="00F729E5">
            <w:pPr>
              <w:pStyle w:val="TableBodyText"/>
            </w:pPr>
          </w:p>
        </w:tc>
      </w:tr>
      <w:tr w:rsidR="00F729E5" w:rsidTr="00F729E5">
        <w:tc>
          <w:tcPr>
            <w:tcW w:w="0" w:type="auto"/>
            <w:vAlign w:val="center"/>
          </w:tcPr>
          <w:p w:rsidR="00F729E5" w:rsidRDefault="00F63C16">
            <w:pPr>
              <w:pStyle w:val="TableBodyText"/>
            </w:pPr>
            <w:r>
              <w:t>39 (Subtle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left border shall be a 3/4 pt single line.</w:t>
            </w:r>
          </w:p>
          <w:p w:rsidR="00F729E5" w:rsidRDefault="00F63C16">
            <w:pPr>
              <w:pStyle w:val="TableBodyText"/>
            </w:pPr>
            <w:r>
              <w:t>The right border shall be a 3/4 pt single line.</w:t>
            </w:r>
          </w:p>
          <w:p w:rsidR="00F729E5" w:rsidRDefault="00F63C16">
            <w:pPr>
              <w:pStyle w:val="TableBodyText"/>
            </w:pPr>
            <w:r>
              <w:t>The left border color shall be black (000000).</w:t>
            </w:r>
          </w:p>
          <w:p w:rsidR="00F729E5" w:rsidRDefault="00F63C16">
            <w:pPr>
              <w:pStyle w:val="TableBodyText"/>
            </w:pPr>
            <w:r>
              <w:t>The right border color shall be black (000000).</w:t>
            </w:r>
          </w:p>
          <w:p w:rsidR="00F729E5" w:rsidRDefault="00F63C16">
            <w:pPr>
              <w:pStyle w:val="TableBodyText"/>
            </w:pPr>
            <w:r>
              <w:t>The vertical alignment shall be top.</w:t>
            </w:r>
          </w:p>
          <w:p w:rsidR="00F729E5" w:rsidRDefault="00F729E5">
            <w:pPr>
              <w:pStyle w:val="TableBodyText"/>
            </w:pPr>
          </w:p>
          <w:p w:rsidR="00F729E5" w:rsidRDefault="00F63C16">
            <w:pPr>
              <w:pStyle w:val="TableBodyText"/>
            </w:pPr>
            <w:r>
              <w:t>The last column shall have the following properties:</w:t>
            </w:r>
          </w:p>
          <w:p w:rsidR="00F729E5" w:rsidRDefault="00F63C16">
            <w:pPr>
              <w:pStyle w:val="TableBodyText"/>
            </w:pPr>
            <w:r>
              <w:t>The left border shall be a 1 1/2 pt single line.</w:t>
            </w:r>
          </w:p>
          <w:p w:rsidR="00F729E5" w:rsidRDefault="00F63C16">
            <w:pPr>
              <w:pStyle w:val="TableBodyText"/>
            </w:pPr>
            <w:r>
              <w:t>The left border color shall be black (000000).</w:t>
            </w:r>
          </w:p>
          <w:p w:rsidR="00F729E5" w:rsidRDefault="00F63C16">
            <w:pPr>
              <w:pStyle w:val="TableBodyText"/>
            </w:pPr>
            <w:r>
              <w:t>The foreground shading color shall be dark yellow (CCCC00).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first column shall have the following properties:</w:t>
            </w:r>
          </w:p>
          <w:p w:rsidR="00F729E5" w:rsidRDefault="00F63C16">
            <w:pPr>
              <w:pStyle w:val="TableBodyText"/>
            </w:pPr>
            <w:r>
              <w:t>The right border shall be a 1 1/2 pt single line.</w:t>
            </w:r>
          </w:p>
          <w:p w:rsidR="00F729E5" w:rsidRDefault="00F63C16">
            <w:pPr>
              <w:pStyle w:val="TableBodyText"/>
            </w:pPr>
            <w:r>
              <w:t>The right border color shall be black (000000).</w:t>
            </w:r>
          </w:p>
          <w:p w:rsidR="00F729E5" w:rsidRDefault="00F63C16">
            <w:pPr>
              <w:pStyle w:val="TableBodyText"/>
            </w:pPr>
            <w:r>
              <w:t>The foreground shading color shall be dark green (00CC00).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729E5">
            <w:pPr>
              <w:pStyle w:val="TableBodyText"/>
            </w:pPr>
          </w:p>
          <w:p w:rsidR="00F729E5" w:rsidRDefault="00F63C16">
            <w:pPr>
              <w:pStyle w:val="TableBodyText"/>
            </w:pPr>
            <w:r>
              <w:t>The last row shall have the following properties:</w:t>
            </w:r>
          </w:p>
          <w:p w:rsidR="00F729E5" w:rsidRDefault="00F63C16">
            <w:pPr>
              <w:pStyle w:val="TableBodyText"/>
            </w:pPr>
            <w:r>
              <w:t>The top border shall be a 1 1/2 pt single line.</w:t>
            </w:r>
          </w:p>
          <w:p w:rsidR="00F729E5" w:rsidRDefault="00F63C16">
            <w:pPr>
              <w:pStyle w:val="TableBodyText"/>
            </w:pPr>
            <w:r>
              <w:t>The top border color shall be black (000000).</w:t>
            </w:r>
          </w:p>
          <w:p w:rsidR="00F729E5" w:rsidRDefault="00F63C16">
            <w:pPr>
              <w:pStyle w:val="TableBodyText"/>
            </w:pPr>
            <w:r>
              <w:t>The shading pattern shall be clear.</w:t>
            </w:r>
          </w:p>
          <w:p w:rsidR="00F729E5" w:rsidRDefault="00F729E5">
            <w:pPr>
              <w:pStyle w:val="TableBodyText"/>
            </w:pPr>
          </w:p>
          <w:p w:rsidR="00F729E5" w:rsidRDefault="00F63C16">
            <w:pPr>
              <w:pStyle w:val="TableBodyText"/>
            </w:pPr>
            <w:r>
              <w:t>The last row of the first column shall have the following properties:</w:t>
            </w:r>
          </w:p>
          <w:p w:rsidR="00F729E5" w:rsidRDefault="00F63C16">
            <w:pPr>
              <w:pStyle w:val="TableBodyText"/>
            </w:pPr>
            <w:r>
              <w:t>The foreground shading color shall be dark green (00CC00).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last column of header rows shall have the following properties:</w:t>
            </w:r>
          </w:p>
          <w:p w:rsidR="00F729E5" w:rsidRDefault="00F63C16">
            <w:pPr>
              <w:pStyle w:val="TableBodyText"/>
            </w:pPr>
            <w:r>
              <w:t>The foreground shading color shall be dark yellow (CCCC00).</w:t>
            </w:r>
          </w:p>
          <w:p w:rsidR="00F729E5" w:rsidRDefault="00F63C16">
            <w:pPr>
              <w:pStyle w:val="TableBodyText"/>
            </w:pPr>
            <w:r>
              <w:t>The background shading shall be white (FFFFFF).</w:t>
            </w:r>
          </w:p>
          <w:p w:rsidR="00F729E5" w:rsidRDefault="00F63C16">
            <w:pPr>
              <w:pStyle w:val="TableBodyText"/>
            </w:pPr>
            <w:r>
              <w:t>The shading pattern shall be pct25.</w:t>
            </w:r>
          </w:p>
          <w:p w:rsidR="00F729E5" w:rsidRDefault="00F63C16">
            <w:pPr>
              <w:pStyle w:val="TableBodyText"/>
            </w:pPr>
            <w:r>
              <w:t>The font shall be bold.</w:t>
            </w:r>
          </w:p>
          <w:p w:rsidR="00F729E5" w:rsidRDefault="00F729E5">
            <w:pPr>
              <w:pStyle w:val="TableBodyText"/>
            </w:pPr>
          </w:p>
          <w:p w:rsidR="00F729E5" w:rsidRDefault="00F63C16">
            <w:pPr>
              <w:pStyle w:val="TableBodyText"/>
            </w:pPr>
            <w:r>
              <w:t>The header rows shall have the following properties:</w:t>
            </w:r>
          </w:p>
          <w:p w:rsidR="00F729E5" w:rsidRDefault="00F63C16">
            <w:pPr>
              <w:pStyle w:val="TableBodyText"/>
            </w:pPr>
            <w:r>
              <w:t>The bottom border shall be a 1 1/2 pt single line.</w:t>
            </w:r>
          </w:p>
          <w:p w:rsidR="00F729E5" w:rsidRDefault="00F63C16">
            <w:pPr>
              <w:pStyle w:val="TableBodyText"/>
            </w:pPr>
            <w:r>
              <w:t>The bottom border color shall be black (000000).</w:t>
            </w:r>
          </w:p>
          <w:p w:rsidR="00F729E5" w:rsidRDefault="00F63C16">
            <w:pPr>
              <w:pStyle w:val="TableBodyText"/>
            </w:pPr>
            <w:r>
              <w:t>The shading pattern shall be clear.</w:t>
            </w:r>
          </w:p>
          <w:p w:rsidR="00F729E5" w:rsidRDefault="00F729E5">
            <w:pPr>
              <w:pStyle w:val="TableBodyText"/>
            </w:pPr>
          </w:p>
        </w:tc>
      </w:tr>
      <w:tr w:rsidR="00F729E5" w:rsidTr="00F729E5">
        <w:tc>
          <w:tcPr>
            <w:tcW w:w="0" w:type="auto"/>
            <w:vAlign w:val="center"/>
          </w:tcPr>
          <w:p w:rsidR="00F729E5" w:rsidRDefault="00F63C16">
            <w:pPr>
              <w:pStyle w:val="TableBodyText"/>
            </w:pPr>
            <w:r>
              <w:t>40 (Web 1)</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outset line.</w:t>
            </w:r>
          </w:p>
          <w:p w:rsidR="00F729E5" w:rsidRDefault="00F63C16">
            <w:pPr>
              <w:pStyle w:val="TableBodyText"/>
            </w:pPr>
            <w:r>
              <w:t>The left border shall be a 3/4 pt outset line.</w:t>
            </w:r>
          </w:p>
          <w:p w:rsidR="00F729E5" w:rsidRDefault="00F63C16">
            <w:pPr>
              <w:pStyle w:val="TableBodyText"/>
            </w:pPr>
            <w:r>
              <w:t>The bottom border shall be a 3/4 pt outset line.</w:t>
            </w:r>
          </w:p>
          <w:p w:rsidR="00F729E5" w:rsidRDefault="00F63C16">
            <w:pPr>
              <w:pStyle w:val="TableBodyText"/>
            </w:pPr>
            <w:r>
              <w:t>The right border shall be a 3/4 pt outset line.</w:t>
            </w:r>
          </w:p>
          <w:p w:rsidR="00F729E5" w:rsidRDefault="00F63C16">
            <w:pPr>
              <w:pStyle w:val="TableBodyText"/>
            </w:pPr>
            <w:r>
              <w:t>The inside horizontal border shall be a 3/4 pt outset line.</w:t>
            </w:r>
          </w:p>
          <w:p w:rsidR="00F729E5" w:rsidRDefault="00F63C16">
            <w:pPr>
              <w:pStyle w:val="TableBodyText"/>
            </w:pPr>
            <w:r>
              <w:t>The inside vertical border shall be a 3/4 pt outset line.</w:t>
            </w:r>
          </w:p>
          <w:p w:rsidR="00F729E5" w:rsidRDefault="00F63C16">
            <w:pPr>
              <w:pStyle w:val="TableBodyText"/>
            </w:pPr>
            <w:r>
              <w:t>The vertical alignment shall be top.</w:t>
            </w:r>
          </w:p>
          <w:p w:rsidR="00F729E5" w:rsidRDefault="00F63C16">
            <w:pPr>
              <w:pStyle w:val="TableBodyText"/>
            </w:pPr>
            <w:r>
              <w:t>The cell spacing shall be 20 twips.</w:t>
            </w:r>
          </w:p>
          <w:p w:rsidR="00F729E5" w:rsidRDefault="00F729E5">
            <w:pPr>
              <w:pStyle w:val="TableBodyText"/>
            </w:pPr>
          </w:p>
        </w:tc>
      </w:tr>
      <w:tr w:rsidR="00F729E5" w:rsidTr="00F729E5">
        <w:tc>
          <w:tcPr>
            <w:tcW w:w="0" w:type="auto"/>
            <w:vAlign w:val="center"/>
          </w:tcPr>
          <w:p w:rsidR="00F729E5" w:rsidRDefault="00F63C16">
            <w:pPr>
              <w:pStyle w:val="TableBodyText"/>
            </w:pPr>
            <w:r>
              <w:t>41 (Web 2)</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3/4 pt inset line.</w:t>
            </w:r>
          </w:p>
          <w:p w:rsidR="00F729E5" w:rsidRDefault="00F63C16">
            <w:pPr>
              <w:pStyle w:val="TableBodyText"/>
            </w:pPr>
            <w:r>
              <w:t>The left border shall be a 3/4 pt inset line.</w:t>
            </w:r>
          </w:p>
          <w:p w:rsidR="00F729E5" w:rsidRDefault="00F63C16">
            <w:pPr>
              <w:pStyle w:val="TableBodyText"/>
            </w:pPr>
            <w:r>
              <w:t>The bottom border shall be a 3/4 pt inset line.</w:t>
            </w:r>
          </w:p>
          <w:p w:rsidR="00F729E5" w:rsidRDefault="00F63C16">
            <w:pPr>
              <w:pStyle w:val="TableBodyText"/>
            </w:pPr>
            <w:r>
              <w:t>The right border shall be a 3/4 pt inset line.</w:t>
            </w:r>
          </w:p>
          <w:p w:rsidR="00F729E5" w:rsidRDefault="00F63C16">
            <w:pPr>
              <w:pStyle w:val="TableBodyText"/>
            </w:pPr>
            <w:r>
              <w:t>The inside horizontal border shall be a 3/4 pt inset line.</w:t>
            </w:r>
          </w:p>
          <w:p w:rsidR="00F729E5" w:rsidRDefault="00F63C16">
            <w:pPr>
              <w:pStyle w:val="TableBodyText"/>
            </w:pPr>
            <w:r>
              <w:t>The inside vertical border shall be a 3/4 pt inset line.</w:t>
            </w:r>
          </w:p>
          <w:p w:rsidR="00F729E5" w:rsidRDefault="00F63C16">
            <w:pPr>
              <w:pStyle w:val="TableBodyText"/>
            </w:pPr>
            <w:r>
              <w:t>The vertical alignment shall be top.</w:t>
            </w:r>
          </w:p>
          <w:p w:rsidR="00F729E5" w:rsidRDefault="00F63C16">
            <w:pPr>
              <w:pStyle w:val="TableBodyText"/>
            </w:pPr>
            <w:r>
              <w:t>The cell spacing shall be 20 twips.</w:t>
            </w:r>
          </w:p>
          <w:p w:rsidR="00F729E5" w:rsidRDefault="00F729E5">
            <w:pPr>
              <w:pStyle w:val="TableBodyText"/>
            </w:pPr>
          </w:p>
        </w:tc>
      </w:tr>
      <w:tr w:rsidR="00F729E5" w:rsidTr="00F729E5">
        <w:tc>
          <w:tcPr>
            <w:tcW w:w="0" w:type="auto"/>
            <w:vAlign w:val="center"/>
          </w:tcPr>
          <w:p w:rsidR="00F729E5" w:rsidRDefault="00F63C16">
            <w:pPr>
              <w:pStyle w:val="TableBodyText"/>
            </w:pPr>
            <w:r>
              <w:t>42 (Web 3)</w:t>
            </w:r>
          </w:p>
          <w:p w:rsidR="00F729E5" w:rsidRDefault="00F729E5">
            <w:pPr>
              <w:pStyle w:val="TableBodyText"/>
            </w:pPr>
          </w:p>
        </w:tc>
        <w:tc>
          <w:tcPr>
            <w:tcW w:w="0" w:type="auto"/>
            <w:vAlign w:val="center"/>
          </w:tcPr>
          <w:p w:rsidR="00F729E5" w:rsidRDefault="00F63C16">
            <w:pPr>
              <w:pStyle w:val="TableBodyText"/>
            </w:pPr>
            <w:r>
              <w:t>The table shall have the following properties:</w:t>
            </w:r>
          </w:p>
          <w:p w:rsidR="00F729E5" w:rsidRDefault="00F63C16">
            <w:pPr>
              <w:pStyle w:val="TableBodyText"/>
            </w:pPr>
            <w:r>
              <w:t>The top border shall be a 2 1/4 pt outset line.</w:t>
            </w:r>
          </w:p>
          <w:p w:rsidR="00F729E5" w:rsidRDefault="00F63C16">
            <w:pPr>
              <w:pStyle w:val="TableBodyText"/>
            </w:pPr>
            <w:r>
              <w:t>The left border shall be a 2 1/4 pt outset line.</w:t>
            </w:r>
          </w:p>
          <w:p w:rsidR="00F729E5" w:rsidRDefault="00F63C16">
            <w:pPr>
              <w:pStyle w:val="TableBodyText"/>
            </w:pPr>
            <w:r>
              <w:t>The bottom border shall be a 2 1/4 pt outset line.</w:t>
            </w:r>
          </w:p>
          <w:p w:rsidR="00F729E5" w:rsidRDefault="00F63C16">
            <w:pPr>
              <w:pStyle w:val="TableBodyText"/>
            </w:pPr>
            <w:r>
              <w:t>The right border shall be a 2 1/4 pt outset line.</w:t>
            </w:r>
          </w:p>
          <w:p w:rsidR="00F729E5" w:rsidRDefault="00F63C16">
            <w:pPr>
              <w:pStyle w:val="TableBodyText"/>
            </w:pPr>
            <w:r>
              <w:t>The inside horizontal border shall be a 3/4 pt outset line.</w:t>
            </w:r>
          </w:p>
          <w:p w:rsidR="00F729E5" w:rsidRDefault="00F63C16">
            <w:pPr>
              <w:pStyle w:val="TableBodyText"/>
            </w:pPr>
            <w:r>
              <w:t>The inside vertical border shall be a 3/4 pt outset line.</w:t>
            </w:r>
          </w:p>
          <w:p w:rsidR="00F729E5" w:rsidRDefault="00F63C16">
            <w:pPr>
              <w:pStyle w:val="TableBodyText"/>
            </w:pPr>
            <w:r>
              <w:t>The vertical alignment shall be top.</w:t>
            </w:r>
          </w:p>
          <w:p w:rsidR="00F729E5" w:rsidRDefault="00F63C16">
            <w:pPr>
              <w:pStyle w:val="TableBodyText"/>
            </w:pPr>
            <w:r>
              <w:t>The cell spacing shall be 20 twips.</w:t>
            </w:r>
          </w:p>
          <w:p w:rsidR="00F729E5" w:rsidRDefault="00F729E5">
            <w:pPr>
              <w:pStyle w:val="TableBodyText"/>
            </w:pPr>
          </w:p>
        </w:tc>
      </w:tr>
    </w:tbl>
    <w:p w:rsidR="00F729E5" w:rsidRDefault="00F729E5"/>
    <w:p w:rsidR="00F729E5" w:rsidRDefault="00F63C16">
      <w:pPr>
        <w:pStyle w:val="Definition-Field"/>
      </w:pPr>
      <w:r>
        <w:t xml:space="preserve">c.   </w:t>
      </w:r>
      <w:r>
        <w:rPr>
          <w:i/>
        </w:rPr>
        <w:t>The standard does not specify any restriction on the set of SQL instructions included with the \s switch.</w:t>
      </w:r>
    </w:p>
    <w:p w:rsidR="00F729E5" w:rsidRDefault="00F63C16">
      <w:pPr>
        <w:pStyle w:val="Definition-Field2"/>
      </w:pPr>
      <w:r>
        <w:t>Word does not allow SQL commands that attempt to make changes to the data source (Drop Table, Insert, and so on).</w:t>
      </w:r>
    </w:p>
    <w:p w:rsidR="00F729E5" w:rsidRDefault="00F63C16">
      <w:pPr>
        <w:pStyle w:val="Definition-Field"/>
      </w:pPr>
      <w:r>
        <w:t xml:space="preserve">d.   </w:t>
      </w:r>
      <w:r>
        <w:rPr>
          <w:i/>
        </w:rPr>
        <w:t>The standard says that if the \l switch is blank, the \b switch value is 16 (Autofit).</w:t>
      </w:r>
    </w:p>
    <w:p w:rsidR="00F729E5" w:rsidRDefault="00F63C16">
      <w:pPr>
        <w:pStyle w:val="Definition-Field2"/>
      </w:pPr>
      <w:r>
        <w:t>In Word, if the \l switch is blank or omitted, the \b bitmask for Autofit is the only one that will affect the display of the table.</w:t>
      </w:r>
    </w:p>
    <w:p w:rsidR="00F729E5" w:rsidRDefault="00F63C16">
      <w:pPr>
        <w:pStyle w:val="Definition-Field"/>
      </w:pPr>
      <w:r>
        <w:t xml:space="preserve">e.   </w:t>
      </w:r>
      <w:r>
        <w:rPr>
          <w:i/>
        </w:rPr>
        <w:t>The standard says that if the number of columns is 62 or more, the field inserts the results of a query in columns separated by tabs.</w:t>
      </w:r>
    </w:p>
    <w:p w:rsidR="00F729E5" w:rsidRDefault="00F63C16">
      <w:pPr>
        <w:pStyle w:val="Definition-Field2"/>
      </w:pPr>
      <w:r>
        <w:t>In Word, the results of the query are inserted in columns separated by tabs if the number of columns in the data source is 64 or more.</w:t>
      </w:r>
    </w:p>
    <w:p w:rsidR="00F729E5" w:rsidRDefault="00F63C16">
      <w:pPr>
        <w:pStyle w:val="Definition-Field"/>
      </w:pPr>
      <w:r>
        <w:t xml:space="preserve">f.   </w:t>
      </w:r>
      <w:r>
        <w:rPr>
          <w:i/>
        </w:rPr>
        <w:t>The standard says the \c switch specifies a connection string for accessing the data source.</w:t>
      </w:r>
    </w:p>
    <w:p w:rsidR="00F729E5" w:rsidRDefault="00F63C16">
      <w:pPr>
        <w:pStyle w:val="Definition-Field2"/>
      </w:pPr>
      <w:r>
        <w:t>Word does not use the connection string specified by the \c switch.</w:t>
      </w:r>
    </w:p>
    <w:p w:rsidR="00F729E5" w:rsidRDefault="00F63C16">
      <w:pPr>
        <w:pStyle w:val="Heading3"/>
      </w:pPr>
      <w:bookmarkStart w:id="1013" w:name="section_10333c34cb0b44ac9873ceac1010acfb"/>
      <w:bookmarkStart w:id="1014" w:name="_Toc454425751"/>
      <w:r>
        <w:t>Part 4 Section 2.16.5.18, DATE</w:t>
      </w:r>
      <w:bookmarkEnd w:id="1013"/>
      <w:bookmarkEnd w:id="1014"/>
      <w:r w:rsidR="00BE53A7">
        <w:fldChar w:fldCharType="begin"/>
      </w:r>
      <w:r>
        <w:instrText xml:space="preserve"> XE "DATE" </w:instrText>
      </w:r>
      <w:r w:rsidR="00BE53A7">
        <w:fldChar w:fldCharType="end"/>
      </w:r>
    </w:p>
    <w:p w:rsidR="00F729E5" w:rsidRDefault="00F63C16">
      <w:pPr>
        <w:pStyle w:val="Definition-Field"/>
      </w:pPr>
      <w:r>
        <w:t xml:space="preserve">a.   </w:t>
      </w:r>
      <w:r>
        <w:rPr>
          <w:i/>
        </w:rPr>
        <w:t>The standard says the default calendar is Gregorian.</w:t>
      </w:r>
    </w:p>
    <w:p w:rsidR="00F729E5" w:rsidRDefault="00F63C16">
      <w:pPr>
        <w:pStyle w:val="Definition-Field2"/>
      </w:pPr>
      <w:r>
        <w:t>In Word, the default calendar depends on the locale.</w:t>
      </w:r>
    </w:p>
    <w:p w:rsidR="00F729E5" w:rsidRDefault="00F63C16">
      <w:pPr>
        <w:pStyle w:val="Heading3"/>
      </w:pPr>
      <w:bookmarkStart w:id="1015" w:name="section_fc55f49e2ca443668e35bd8b228155a8"/>
      <w:bookmarkStart w:id="1016" w:name="_Toc454425752"/>
      <w:r>
        <w:t>Part 4 Section 2.16.5.19, DOCPROPERTY</w:t>
      </w:r>
      <w:bookmarkEnd w:id="1015"/>
      <w:bookmarkEnd w:id="1016"/>
      <w:r w:rsidR="00BE53A7">
        <w:fldChar w:fldCharType="begin"/>
      </w:r>
      <w:r>
        <w:instrText xml:space="preserve"> XE "DOCPROPERTY" </w:instrText>
      </w:r>
      <w:r w:rsidR="00BE53A7">
        <w:fldChar w:fldCharType="end"/>
      </w:r>
    </w:p>
    <w:p w:rsidR="00F729E5" w:rsidRDefault="00F63C16">
      <w:pPr>
        <w:pStyle w:val="Definition-Field"/>
      </w:pPr>
      <w:r>
        <w:t xml:space="preserve">a.   </w:t>
      </w:r>
      <w:r>
        <w:rPr>
          <w:i/>
        </w:rPr>
        <w:t>The standard does not say that Custom document properties can be specified in the DOCPROPERTY field.</w:t>
      </w:r>
    </w:p>
    <w:p w:rsidR="00F729E5" w:rsidRDefault="00F63C16">
      <w:pPr>
        <w:pStyle w:val="Definition-Field2"/>
      </w:pPr>
      <w:r>
        <w:t>In Word, Custom document properties can be specified by name in the DOCPROPERTY field.</w:t>
      </w:r>
    </w:p>
    <w:p w:rsidR="00F729E5" w:rsidRDefault="00F63C16">
      <w:pPr>
        <w:pStyle w:val="Definition-Field"/>
      </w:pPr>
      <w:r>
        <w:t xml:space="preserve">b.   </w:t>
      </w:r>
      <w:r>
        <w:rPr>
          <w:i/>
        </w:rPr>
        <w:t>The standard says that the Keywords and Words categories don't have any equivalent fields.</w:t>
      </w:r>
    </w:p>
    <w:p w:rsidR="00F729E5" w:rsidRDefault="00F63C16">
      <w:pPr>
        <w:pStyle w:val="Definition-Field2"/>
      </w:pPr>
      <w:r>
        <w:t>In Word, the Keywords and Words categories are equivalent to the Keywords and NumWords fields.</w:t>
      </w:r>
    </w:p>
    <w:p w:rsidR="00F729E5" w:rsidRDefault="00F63C16">
      <w:pPr>
        <w:pStyle w:val="Heading3"/>
      </w:pPr>
      <w:bookmarkStart w:id="1017" w:name="section_1ed1a602444f40a4a05647f49f911a0a"/>
      <w:bookmarkStart w:id="1018" w:name="_Toc454425753"/>
      <w:r>
        <w:t>Part 4 Section 2.16.5.22, EQ</w:t>
      </w:r>
      <w:bookmarkEnd w:id="1017"/>
      <w:bookmarkEnd w:id="1018"/>
      <w:r w:rsidR="00BE53A7">
        <w:fldChar w:fldCharType="begin"/>
      </w:r>
      <w:r>
        <w:instrText xml:space="preserve"> XE "EQ" </w:instrText>
      </w:r>
      <w:r w:rsidR="00BE53A7">
        <w:fldChar w:fldCharType="end"/>
      </w:r>
    </w:p>
    <w:p w:rsidR="00F729E5" w:rsidRDefault="00F63C16">
      <w:pPr>
        <w:pStyle w:val="Definition-Field"/>
      </w:pPr>
      <w:r>
        <w:t xml:space="preserve">a.   </w:t>
      </w:r>
      <w:r>
        <w:rPr>
          <w:i/>
        </w:rPr>
        <w:t>The standard does not specify what the default alignment is for the \a switch.</w:t>
      </w:r>
    </w:p>
    <w:p w:rsidR="00F729E5" w:rsidRDefault="00F63C16">
      <w:pPr>
        <w:pStyle w:val="Definition-Field2"/>
      </w:pPr>
      <w:r>
        <w:t>In Word, the default alignment for the \a switch is center alignment.</w:t>
      </w:r>
    </w:p>
    <w:p w:rsidR="00F729E5" w:rsidRDefault="00F63C16">
      <w:pPr>
        <w:pStyle w:val="Definition-Field"/>
      </w:pPr>
      <w:r>
        <w:t xml:space="preserve">b.   </w:t>
      </w:r>
      <w:r>
        <w:rPr>
          <w:i/>
        </w:rPr>
        <w:t>The standard says that the \o switch allows switches \ac, \al, and \ar.</w:t>
      </w:r>
    </w:p>
    <w:p w:rsidR="00F729E5" w:rsidRDefault="00F63C16">
      <w:pPr>
        <w:pStyle w:val="Definition-Field2"/>
      </w:pPr>
      <w:r>
        <w:t>In Word, the \o switch allows switches \ac, \al, \ar, and \ad, where the \ad switch specifies justified alignment of the character boxes.</w:t>
      </w:r>
    </w:p>
    <w:p w:rsidR="00F729E5" w:rsidRDefault="00F63C16">
      <w:pPr>
        <w:pStyle w:val="Definition-Field"/>
      </w:pPr>
      <w:r>
        <w:t xml:space="preserve">c.   </w:t>
      </w:r>
      <w:r>
        <w:rPr>
          <w:i/>
        </w:rPr>
        <w:t>The standard says that for the \s switch, default for \ai switch is 2 points and no default is listed for \up switch.</w:t>
      </w:r>
    </w:p>
    <w:p w:rsidR="00F729E5" w:rsidRDefault="00F63C16">
      <w:pPr>
        <w:pStyle w:val="Definition-Field2"/>
      </w:pPr>
      <w:r>
        <w:t>In Word, for the \s switch, there is no default value for \ai switch and the default value for \up switch is 2 points.</w:t>
      </w:r>
    </w:p>
    <w:p w:rsidR="00F729E5" w:rsidRDefault="00F63C16">
      <w:pPr>
        <w:pStyle w:val="Definition-Field"/>
      </w:pPr>
      <w:r>
        <w:t xml:space="preserve">d.   </w:t>
      </w:r>
      <w:r>
        <w:rPr>
          <w:i/>
        </w:rPr>
        <w:t>The standard says that switch \lf creates a list from an arbitrary number of arguments.</w:t>
      </w:r>
    </w:p>
    <w:p w:rsidR="00F729E5" w:rsidRDefault="00F63C16">
      <w:pPr>
        <w:pStyle w:val="Definition-Field2"/>
      </w:pPr>
      <w:r>
        <w:t>In Word, switch \l creates a list from an arbitrary number of arguments.</w:t>
      </w:r>
    </w:p>
    <w:p w:rsidR="00F729E5" w:rsidRDefault="00F63C16">
      <w:pPr>
        <w:pStyle w:val="Definition-Field"/>
      </w:pPr>
      <w:r>
        <w:t xml:space="preserve">e.   </w:t>
      </w:r>
      <w:r>
        <w:rPr>
          <w:i/>
        </w:rPr>
        <w:t>The standard says that description says that the EQ field computes a mathematical equation.</w:t>
      </w:r>
    </w:p>
    <w:p w:rsidR="00F729E5" w:rsidRDefault="00F63C16">
      <w:pPr>
        <w:pStyle w:val="Definition-Field2"/>
      </w:pPr>
      <w:r>
        <w:t>In Word, the EQ field is used to display a mathematical equation.</w:t>
      </w:r>
    </w:p>
    <w:p w:rsidR="00F729E5" w:rsidRDefault="00F63C16">
      <w:pPr>
        <w:pStyle w:val="Definition-Field"/>
      </w:pPr>
      <w:r>
        <w:t xml:space="preserve">f.   </w:t>
      </w:r>
      <w:r>
        <w:rPr>
          <w:i/>
        </w:rPr>
        <w:t>The standard does not restrict the integer argument of spacing switches \hs and \vs used with \a and spacing switches \ai and \di used with \s.</w:t>
      </w:r>
    </w:p>
    <w:p w:rsidR="00F729E5" w:rsidRDefault="00F63C16">
      <w:pPr>
        <w:pStyle w:val="Definition-Field2"/>
      </w:pPr>
      <w:r>
        <w:t>Word allows integer arguments between 0 and 127 inclusive for the spacing switches \hs and \vs used with \a and spacing switches \ai and \di used with \s.</w:t>
      </w:r>
    </w:p>
    <w:p w:rsidR="00F729E5" w:rsidRDefault="00F63C16">
      <w:pPr>
        <w:pStyle w:val="Definition-Field"/>
      </w:pPr>
      <w:r>
        <w:t xml:space="preserve">g.   </w:t>
      </w:r>
      <w:r>
        <w:rPr>
          <w:i/>
        </w:rPr>
        <w:t>The standard says that the \x switch draws a border segment around a single argument, but then says no arguments are allowed.</w:t>
      </w:r>
    </w:p>
    <w:p w:rsidR="00F729E5" w:rsidRDefault="00F63C16">
      <w:pPr>
        <w:pStyle w:val="Definition-Field2"/>
      </w:pPr>
      <w:r>
        <w:t>In Word, the \x switch draws a border segment around a single argument and at most one argument is allowed.</w:t>
      </w:r>
    </w:p>
    <w:p w:rsidR="00F729E5" w:rsidRDefault="00F63C16">
      <w:pPr>
        <w:pStyle w:val="Definition-Field"/>
      </w:pPr>
      <w:r>
        <w:t xml:space="preserve">h.   </w:t>
      </w:r>
      <w:r>
        <w:rPr>
          <w:i/>
        </w:rPr>
        <w:t>The standard allows the EQ field to be nested inside other fields.</w:t>
      </w:r>
    </w:p>
    <w:p w:rsidR="00F729E5" w:rsidRDefault="00F63C16">
      <w:pPr>
        <w:pStyle w:val="Definition-Field2"/>
      </w:pPr>
      <w:r>
        <w:t>In Word, if the EQ field is nested inside a field which is not an EQ field, no value is displayed.</w:t>
      </w:r>
    </w:p>
    <w:p w:rsidR="00F729E5" w:rsidRDefault="00F63C16">
      <w:pPr>
        <w:pStyle w:val="Heading3"/>
      </w:pPr>
      <w:bookmarkStart w:id="1019" w:name="section_645ac5bf36494ff0a78cb2c165451815"/>
      <w:bookmarkStart w:id="1020" w:name="_Toc454425754"/>
      <w:r>
        <w:t>Part 4 Section 2.16.5.23, FILENAME</w:t>
      </w:r>
      <w:bookmarkEnd w:id="1019"/>
      <w:bookmarkEnd w:id="1020"/>
      <w:r w:rsidR="00BE53A7">
        <w:fldChar w:fldCharType="begin"/>
      </w:r>
      <w:r>
        <w:instrText xml:space="preserve"> XE "FILENAME" </w:instrText>
      </w:r>
      <w:r w:rsidR="00BE53A7">
        <w:fldChar w:fldCharType="end"/>
      </w:r>
    </w:p>
    <w:p w:rsidR="00F729E5" w:rsidRDefault="00F63C16">
      <w:pPr>
        <w:pStyle w:val="Definition-Field"/>
      </w:pPr>
      <w:r>
        <w:t xml:space="preserve">a.   </w:t>
      </w:r>
      <w:r>
        <w:rPr>
          <w:i/>
        </w:rPr>
        <w:t>The standard says a FILENAME field must use a general-formatting-switch.</w:t>
      </w:r>
    </w:p>
    <w:p w:rsidR="00F729E5" w:rsidRDefault="00F63C16">
      <w:pPr>
        <w:pStyle w:val="Definition-Field2"/>
      </w:pPr>
      <w:r>
        <w:t>In Word, using a general-formatting-switch in a FILENAME field is optional.</w:t>
      </w:r>
    </w:p>
    <w:p w:rsidR="00F729E5" w:rsidRDefault="00F63C16">
      <w:pPr>
        <w:pStyle w:val="Heading3"/>
      </w:pPr>
      <w:bookmarkStart w:id="1021" w:name="section_ab4778b8d1f64265b7ddd30d520de789"/>
      <w:bookmarkStart w:id="1022" w:name="_Toc454425755"/>
      <w:r>
        <w:t>Part 4 Section 2.16.5.24, FILESIZE</w:t>
      </w:r>
      <w:bookmarkEnd w:id="1021"/>
      <w:bookmarkEnd w:id="1022"/>
      <w:r w:rsidR="00BE53A7">
        <w:fldChar w:fldCharType="begin"/>
      </w:r>
      <w:r>
        <w:instrText xml:space="preserve"> XE "FILESIZE" </w:instrText>
      </w:r>
      <w:r w:rsidR="00BE53A7">
        <w:fldChar w:fldCharType="end"/>
      </w:r>
    </w:p>
    <w:p w:rsidR="00F729E5" w:rsidRDefault="00F63C16">
      <w:pPr>
        <w:pStyle w:val="Definition-Field"/>
      </w:pPr>
      <w:r>
        <w:t xml:space="preserve">a.   </w:t>
      </w:r>
      <w:r>
        <w:rPr>
          <w:i/>
        </w:rPr>
        <w:t>The standard says that the switches cause the result to be rounded to the nearest kilobyte or megabyte.</w:t>
      </w:r>
    </w:p>
    <w:p w:rsidR="00F729E5" w:rsidRDefault="00F63C16">
      <w:pPr>
        <w:pStyle w:val="Definition-Field2"/>
      </w:pPr>
      <w:r>
        <w:t>Word rounds to the nearest thousand bytes and million bytes.</w:t>
      </w:r>
    </w:p>
    <w:p w:rsidR="00F729E5" w:rsidRDefault="00F63C16">
      <w:pPr>
        <w:pStyle w:val="Heading3"/>
      </w:pPr>
      <w:bookmarkStart w:id="1023" w:name="section_3baa9a9a35aa4dd494c3c52e74b5d0d9"/>
      <w:bookmarkStart w:id="1024" w:name="_Toc454425756"/>
      <w:r>
        <w:t>Part 4 Section 2.16.5.26, FORMCHECKBOX</w:t>
      </w:r>
      <w:bookmarkEnd w:id="1023"/>
      <w:bookmarkEnd w:id="1024"/>
      <w:r w:rsidR="00BE53A7">
        <w:fldChar w:fldCharType="begin"/>
      </w:r>
      <w:r>
        <w:instrText xml:space="preserve"> XE "FORMCHECKBOX" </w:instrText>
      </w:r>
      <w:r w:rsidR="00BE53A7">
        <w:fldChar w:fldCharType="end"/>
      </w:r>
    </w:p>
    <w:p w:rsidR="00F729E5" w:rsidRDefault="00F63C16">
      <w:pPr>
        <w:pStyle w:val="Definition-Field"/>
      </w:pPr>
      <w:r>
        <w:t xml:space="preserve">a.   </w:t>
      </w:r>
      <w:r>
        <w:rPr>
          <w:i/>
        </w:rPr>
        <w:t>The standard allows the FORMCHECKBOX field to be nested inside another field.</w:t>
      </w:r>
    </w:p>
    <w:p w:rsidR="00F729E5" w:rsidRDefault="00F63C16">
      <w:pPr>
        <w:pStyle w:val="Definition-Field2"/>
      </w:pPr>
      <w:r>
        <w:t>In Word, if the FORMCHECKBOX field is nested inside another field, no result is displayed.</w:t>
      </w:r>
    </w:p>
    <w:p w:rsidR="00F729E5" w:rsidRDefault="00F63C16">
      <w:pPr>
        <w:pStyle w:val="Heading3"/>
      </w:pPr>
      <w:bookmarkStart w:id="1025" w:name="section_bd424edc5b87429894ee7f1014f0a33f"/>
      <w:bookmarkStart w:id="1026" w:name="_Toc454425757"/>
      <w:r>
        <w:t>Part 4 Section 2.16.5.27, FORMDROPDOWN</w:t>
      </w:r>
      <w:bookmarkEnd w:id="1025"/>
      <w:bookmarkEnd w:id="1026"/>
      <w:r w:rsidR="00BE53A7">
        <w:fldChar w:fldCharType="begin"/>
      </w:r>
      <w:r>
        <w:instrText xml:space="preserve"> XE "FORMDROPDOWN" </w:instrText>
      </w:r>
      <w:r w:rsidR="00BE53A7">
        <w:fldChar w:fldCharType="end"/>
      </w:r>
    </w:p>
    <w:p w:rsidR="00F729E5" w:rsidRDefault="00F63C16">
      <w:pPr>
        <w:pStyle w:val="Definition-Field"/>
      </w:pPr>
      <w:r>
        <w:t xml:space="preserve">a.   </w:t>
      </w:r>
      <w:r>
        <w:rPr>
          <w:i/>
        </w:rPr>
        <w:t>The standard allows the FORMDROPDOWN field to be nested inside another field.</w:t>
      </w:r>
    </w:p>
    <w:p w:rsidR="00F729E5" w:rsidRDefault="00F63C16">
      <w:pPr>
        <w:pStyle w:val="Definition-Field2"/>
      </w:pPr>
      <w:r>
        <w:t>In Word, if the FORMDROPDOWN field is nested inside another field, no result is displayed.</w:t>
      </w:r>
    </w:p>
    <w:p w:rsidR="00F729E5" w:rsidRDefault="00F63C16">
      <w:pPr>
        <w:pStyle w:val="Heading3"/>
      </w:pPr>
      <w:bookmarkStart w:id="1027" w:name="section_234437553fef4035b6819ab994c9a75d"/>
      <w:bookmarkStart w:id="1028" w:name="_Toc454425758"/>
      <w:r>
        <w:t>Part 4 Section 2.16.5.29, GOTOBUTTON</w:t>
      </w:r>
      <w:bookmarkEnd w:id="1027"/>
      <w:bookmarkEnd w:id="1028"/>
      <w:r w:rsidR="00BE53A7">
        <w:fldChar w:fldCharType="begin"/>
      </w:r>
      <w:r>
        <w:instrText xml:space="preserve"> XE "GOTOBUTTON" </w:instrText>
      </w:r>
      <w:r w:rsidR="00BE53A7">
        <w:fldChar w:fldCharType="end"/>
      </w:r>
    </w:p>
    <w:p w:rsidR="00F729E5" w:rsidRDefault="00F63C16">
      <w:pPr>
        <w:pStyle w:val="Definition-Field"/>
      </w:pPr>
      <w:r>
        <w:t xml:space="preserve">a.   </w:t>
      </w:r>
      <w:r>
        <w:rPr>
          <w:i/>
        </w:rPr>
        <w:t>The standard does not state how to interpret % in field-argument-1 for the GOTOBUTTON field.</w:t>
      </w:r>
    </w:p>
    <w:p w:rsidR="00F729E5" w:rsidRDefault="00F63C16">
      <w:pPr>
        <w:pStyle w:val="Definition-Field2"/>
      </w:pPr>
      <w:r>
        <w:t>Word uses % in field-argument-1 to specify a percentage of the document as a target for the GOTOBUTTON field.</w:t>
      </w:r>
    </w:p>
    <w:p w:rsidR="00F729E5" w:rsidRDefault="00F63C16">
      <w:pPr>
        <w:pStyle w:val="Definition-Field"/>
      </w:pPr>
      <w:r>
        <w:t xml:space="preserve">b.   </w:t>
      </w:r>
      <w:r>
        <w:rPr>
          <w:i/>
        </w:rPr>
        <w:t>The standard allows a GOTOBUTTON field to be nested inside another field.</w:t>
      </w:r>
    </w:p>
    <w:p w:rsidR="00F729E5" w:rsidRDefault="00F63C16">
      <w:pPr>
        <w:pStyle w:val="Definition-Field2"/>
      </w:pPr>
      <w:r>
        <w:t>In Word, if a GOTOBUTTON field is nested inside another field, no result is displayed.</w:t>
      </w:r>
    </w:p>
    <w:p w:rsidR="00F729E5" w:rsidRDefault="00F63C16">
      <w:pPr>
        <w:pStyle w:val="Heading3"/>
      </w:pPr>
      <w:bookmarkStart w:id="1029" w:name="section_7bdab1adf4d341f1a2c45f93ceed25ee"/>
      <w:bookmarkStart w:id="1030" w:name="_Toc454425759"/>
      <w:r>
        <w:t>Part 4 Section 2.16.5.30, GREETINGLINE</w:t>
      </w:r>
      <w:bookmarkEnd w:id="1029"/>
      <w:bookmarkEnd w:id="1030"/>
      <w:r w:rsidR="00BE53A7">
        <w:fldChar w:fldCharType="begin"/>
      </w:r>
      <w:r>
        <w:instrText xml:space="preserve"> XE "GREETINGLINE" </w:instrText>
      </w:r>
      <w:r w:rsidR="00BE53A7">
        <w:fldChar w:fldCharType="end"/>
      </w:r>
    </w:p>
    <w:p w:rsidR="00F729E5" w:rsidRDefault="00F63C16">
      <w:pPr>
        <w:pStyle w:val="Definition-Field"/>
      </w:pPr>
      <w:r>
        <w:t xml:space="preserve">a.   </w:t>
      </w:r>
      <w:r>
        <w:rPr>
          <w:i/>
        </w:rPr>
        <w:t>The standard defines \c as both the alternate text switch and the format switch.</w:t>
      </w:r>
    </w:p>
    <w:p w:rsidR="00F729E5" w:rsidRDefault="00F63C16">
      <w:pPr>
        <w:pStyle w:val="Definition-Field2"/>
      </w:pPr>
      <w:r>
        <w:t>In Word, the format switch is \f.</w:t>
      </w:r>
    </w:p>
    <w:p w:rsidR="00F729E5" w:rsidRDefault="00F63C16">
      <w:pPr>
        <w:pStyle w:val="Definition-Field"/>
      </w:pPr>
      <w:r>
        <w:t xml:space="preserve">b.   </w:t>
      </w:r>
      <w:r>
        <w:rPr>
          <w:i/>
        </w:rPr>
        <w:t>The standard does not explain how the \f switch specifies the format of the field value.</w:t>
      </w:r>
    </w:p>
    <w:p w:rsidR="00F729E5" w:rsidRDefault="00F63C16">
      <w:r>
        <w:t xml:space="preserve">In Word, the text in this switch's field-argument specifies the greeting line format by providing placeholders which reference a </w:t>
      </w:r>
      <w:r>
        <w:rPr>
          <w:b/>
        </w:rPr>
        <w:t>fieldMapData</w:t>
      </w:r>
      <w:r>
        <w:t xml:space="preserve"> element (“</w:t>
      </w:r>
      <w:hyperlink r:id="rId130">
        <w:r>
          <w:rPr>
            <w:rStyle w:val="Hyperlink"/>
          </w:rPr>
          <w:t>[ECMA-376]</w:t>
        </w:r>
      </w:hyperlink>
      <w:r>
        <w:t xml:space="preserve"> Part 4 §2.14.15; fieldMapData (External Data Source to Merge Field Mapping)”).  The placeholder will be expanded to the current mail merge entry in the column specified by the value in the name element where the </w:t>
      </w:r>
      <w:r>
        <w:rPr>
          <w:b/>
        </w:rPr>
        <w:t>mappedName</w:t>
      </w:r>
      <w:r>
        <w:t xml:space="preserve"> of the placeholder matches the </w:t>
      </w:r>
      <w:r>
        <w:rPr>
          <w:b/>
        </w:rPr>
        <w:t>mappedName</w:t>
      </w:r>
      <w:r>
        <w:t xml:space="preserve"> of the </w:t>
      </w:r>
      <w:r>
        <w:rPr>
          <w:b/>
        </w:rPr>
        <w:t>fieldMapData</w:t>
      </w:r>
      <w:r>
        <w:t>.</w:t>
      </w:r>
    </w:p>
    <w:p w:rsidR="00F729E5" w:rsidRDefault="00F63C16">
      <w:r>
        <w:t>The following are the possible placeholders and corresponding mapped merge field names are reserved:</w:t>
      </w:r>
    </w:p>
    <w:tbl>
      <w:tblPr>
        <w:tblStyle w:val="Table-ShadedHeader"/>
        <w:tblW w:w="0" w:type="auto"/>
        <w:tblLook w:val="04A0"/>
      </w:tblPr>
      <w:tblGrid>
        <w:gridCol w:w="1538"/>
        <w:gridCol w:w="2436"/>
        <w:gridCol w:w="5501"/>
      </w:tblGrid>
      <w:tr w:rsidR="00F729E5" w:rsidTr="00F729E5">
        <w:trPr>
          <w:cnfStyle w:val="100000000000"/>
          <w:tblHeader/>
        </w:trPr>
        <w:tc>
          <w:tcPr>
            <w:tcW w:w="0" w:type="auto"/>
            <w:vAlign w:val="center"/>
          </w:tcPr>
          <w:p w:rsidR="00F729E5" w:rsidRDefault="00F63C16">
            <w:pPr>
              <w:pStyle w:val="TableHeaderText"/>
            </w:pPr>
            <w:r>
              <w:t>PLACEHOLDER</w:t>
            </w:r>
          </w:p>
        </w:tc>
        <w:tc>
          <w:tcPr>
            <w:tcW w:w="0" w:type="auto"/>
            <w:vAlign w:val="center"/>
          </w:tcPr>
          <w:p w:rsidR="00F729E5" w:rsidRDefault="00F63C16">
            <w:pPr>
              <w:pStyle w:val="TableHeaderText"/>
            </w:pPr>
            <w:r>
              <w:t>ALTERNATE PLACEHOLDER</w:t>
            </w:r>
          </w:p>
        </w:tc>
        <w:tc>
          <w:tcPr>
            <w:tcW w:w="0" w:type="auto"/>
            <w:vAlign w:val="center"/>
          </w:tcPr>
          <w:p w:rsidR="00F729E5" w:rsidRDefault="00F63C16">
            <w:pPr>
              <w:pStyle w:val="TableHeaderText"/>
            </w:pPr>
            <w:r>
              <w:t>mappedName</w:t>
            </w:r>
          </w:p>
        </w:tc>
      </w:tr>
      <w:tr w:rsidR="00F729E5" w:rsidTr="00F729E5">
        <w:tc>
          <w:tcPr>
            <w:tcW w:w="0" w:type="auto"/>
            <w:vAlign w:val="center"/>
          </w:tcPr>
          <w:p w:rsidR="00F729E5" w:rsidRDefault="00F63C16">
            <w:pPr>
              <w:pStyle w:val="TableBodyText"/>
            </w:pPr>
            <w:r>
              <w:t>_BEFORE_ text</w:t>
            </w:r>
          </w:p>
        </w:tc>
        <w:tc>
          <w:tcPr>
            <w:tcW w:w="0" w:type="auto"/>
            <w:vAlign w:val="center"/>
          </w:tcPr>
          <w:p w:rsidR="00F729E5" w:rsidRDefault="00F63C16">
            <w:pPr>
              <w:pStyle w:val="TableBodyText"/>
            </w:pPr>
            <w:r>
              <w:t>/g text</w:t>
            </w:r>
          </w:p>
        </w:tc>
        <w:tc>
          <w:tcPr>
            <w:tcW w:w="0" w:type="auto"/>
            <w:vAlign w:val="center"/>
          </w:tcPr>
          <w:p w:rsidR="00F729E5" w:rsidRDefault="00F63C16">
            <w:pPr>
              <w:pStyle w:val="TableBodyText"/>
            </w:pPr>
            <w:r>
              <w:t>This placeholder specifies that text shall be inserted before the greeting line.</w:t>
            </w:r>
          </w:p>
        </w:tc>
      </w:tr>
      <w:tr w:rsidR="00F729E5" w:rsidTr="00F729E5">
        <w:tc>
          <w:tcPr>
            <w:tcW w:w="0" w:type="auto"/>
            <w:vAlign w:val="center"/>
          </w:tcPr>
          <w:p w:rsidR="00F729E5" w:rsidRDefault="00F63C16">
            <w:pPr>
              <w:pStyle w:val="TableBodyText"/>
            </w:pPr>
            <w:r>
              <w:t>_AFTER_ text</w:t>
            </w:r>
          </w:p>
        </w:tc>
        <w:tc>
          <w:tcPr>
            <w:tcW w:w="0" w:type="auto"/>
            <w:vAlign w:val="center"/>
          </w:tcPr>
          <w:p w:rsidR="00F729E5" w:rsidRDefault="00F63C16">
            <w:pPr>
              <w:pStyle w:val="TableBodyText"/>
            </w:pPr>
            <w:r>
              <w:t>/x text</w:t>
            </w:r>
          </w:p>
        </w:tc>
        <w:tc>
          <w:tcPr>
            <w:tcW w:w="0" w:type="auto"/>
            <w:vAlign w:val="center"/>
          </w:tcPr>
          <w:p w:rsidR="00F729E5" w:rsidRDefault="00F63C16">
            <w:pPr>
              <w:pStyle w:val="TableBodyText"/>
            </w:pPr>
            <w:r>
              <w:t>This placeholder specifies that text shall be inserted after the greeting line.</w:t>
            </w:r>
          </w:p>
        </w:tc>
      </w:tr>
      <w:tr w:rsidR="00F729E5" w:rsidTr="00F729E5">
        <w:tc>
          <w:tcPr>
            <w:tcW w:w="0" w:type="auto"/>
            <w:vAlign w:val="center"/>
          </w:tcPr>
          <w:p w:rsidR="00F729E5" w:rsidRDefault="00F63C16">
            <w:pPr>
              <w:pStyle w:val="TableBodyText"/>
            </w:pPr>
            <w:r>
              <w:t>_TITLE0_</w:t>
            </w:r>
          </w:p>
        </w:tc>
        <w:tc>
          <w:tcPr>
            <w:tcW w:w="0" w:type="auto"/>
            <w:vAlign w:val="center"/>
          </w:tcPr>
          <w:p w:rsidR="00F729E5" w:rsidRDefault="00F63C16">
            <w:pPr>
              <w:pStyle w:val="TableBodyText"/>
            </w:pPr>
            <w:r>
              <w:t>/t0</w:t>
            </w:r>
          </w:p>
        </w:tc>
        <w:tc>
          <w:tcPr>
            <w:tcW w:w="0" w:type="auto"/>
            <w:vAlign w:val="center"/>
          </w:tcPr>
          <w:p w:rsidR="00F729E5" w:rsidRDefault="00F63C16">
            <w:pPr>
              <w:pStyle w:val="TableBodyText"/>
            </w:pPr>
            <w:r>
              <w:t>Courtesy Title</w:t>
            </w:r>
          </w:p>
        </w:tc>
      </w:tr>
      <w:tr w:rsidR="00F729E5" w:rsidTr="00F729E5">
        <w:tc>
          <w:tcPr>
            <w:tcW w:w="0" w:type="auto"/>
            <w:vAlign w:val="center"/>
          </w:tcPr>
          <w:p w:rsidR="00F729E5" w:rsidRDefault="00F63C16">
            <w:pPr>
              <w:pStyle w:val="TableBodyText"/>
            </w:pPr>
            <w:r>
              <w:t>_NICK0_</w:t>
            </w:r>
          </w:p>
        </w:tc>
        <w:tc>
          <w:tcPr>
            <w:tcW w:w="0" w:type="auto"/>
            <w:vAlign w:val="center"/>
          </w:tcPr>
          <w:p w:rsidR="00F729E5" w:rsidRDefault="00F63C16">
            <w:pPr>
              <w:pStyle w:val="TableBodyText"/>
            </w:pPr>
            <w:r>
              <w:t>/n0</w:t>
            </w:r>
          </w:p>
        </w:tc>
        <w:tc>
          <w:tcPr>
            <w:tcW w:w="0" w:type="auto"/>
            <w:vAlign w:val="center"/>
          </w:tcPr>
          <w:p w:rsidR="00F729E5" w:rsidRDefault="00F63C16">
            <w:pPr>
              <w:pStyle w:val="TableBodyText"/>
            </w:pPr>
            <w:r>
              <w:t>Nickname</w:t>
            </w:r>
          </w:p>
        </w:tc>
      </w:tr>
      <w:tr w:rsidR="00F729E5" w:rsidTr="00F729E5">
        <w:tc>
          <w:tcPr>
            <w:tcW w:w="0" w:type="auto"/>
            <w:vAlign w:val="center"/>
          </w:tcPr>
          <w:p w:rsidR="00F729E5" w:rsidRDefault="00F63C16">
            <w:pPr>
              <w:pStyle w:val="TableBodyText"/>
            </w:pPr>
            <w:r>
              <w:t>_FIRST0_</w:t>
            </w:r>
          </w:p>
        </w:tc>
        <w:tc>
          <w:tcPr>
            <w:tcW w:w="0" w:type="auto"/>
            <w:vAlign w:val="center"/>
          </w:tcPr>
          <w:p w:rsidR="00F729E5" w:rsidRDefault="00F63C16">
            <w:pPr>
              <w:pStyle w:val="TableBodyText"/>
            </w:pPr>
            <w:r>
              <w:t>/f0</w:t>
            </w:r>
          </w:p>
        </w:tc>
        <w:tc>
          <w:tcPr>
            <w:tcW w:w="0" w:type="auto"/>
            <w:vAlign w:val="center"/>
          </w:tcPr>
          <w:p w:rsidR="00F729E5" w:rsidRDefault="00F63C16">
            <w:pPr>
              <w:pStyle w:val="TableBodyText"/>
            </w:pPr>
            <w:r>
              <w:t>First Name</w:t>
            </w:r>
          </w:p>
        </w:tc>
      </w:tr>
      <w:tr w:rsidR="00F729E5" w:rsidTr="00F729E5">
        <w:tc>
          <w:tcPr>
            <w:tcW w:w="0" w:type="auto"/>
            <w:vAlign w:val="center"/>
          </w:tcPr>
          <w:p w:rsidR="00F729E5" w:rsidRDefault="00F63C16">
            <w:pPr>
              <w:pStyle w:val="TableBodyText"/>
            </w:pPr>
            <w:r>
              <w:t>_LAST0_</w:t>
            </w:r>
          </w:p>
        </w:tc>
        <w:tc>
          <w:tcPr>
            <w:tcW w:w="0" w:type="auto"/>
            <w:vAlign w:val="center"/>
          </w:tcPr>
          <w:p w:rsidR="00F729E5" w:rsidRDefault="00F63C16">
            <w:pPr>
              <w:pStyle w:val="TableBodyText"/>
            </w:pPr>
            <w:r>
              <w:t>/l0</w:t>
            </w:r>
          </w:p>
        </w:tc>
        <w:tc>
          <w:tcPr>
            <w:tcW w:w="0" w:type="auto"/>
            <w:vAlign w:val="center"/>
          </w:tcPr>
          <w:p w:rsidR="00F729E5" w:rsidRDefault="00F63C16">
            <w:pPr>
              <w:pStyle w:val="TableBodyText"/>
            </w:pPr>
            <w:r>
              <w:t>Last Name</w:t>
            </w:r>
          </w:p>
        </w:tc>
      </w:tr>
      <w:tr w:rsidR="00F729E5" w:rsidTr="00F729E5">
        <w:tc>
          <w:tcPr>
            <w:tcW w:w="0" w:type="auto"/>
            <w:vAlign w:val="center"/>
          </w:tcPr>
          <w:p w:rsidR="00F729E5" w:rsidRDefault="00F63C16">
            <w:pPr>
              <w:pStyle w:val="TableBodyText"/>
            </w:pPr>
            <w:r>
              <w:t>_SUFFIX0_</w:t>
            </w:r>
          </w:p>
        </w:tc>
        <w:tc>
          <w:tcPr>
            <w:tcW w:w="0" w:type="auto"/>
            <w:vAlign w:val="center"/>
          </w:tcPr>
          <w:p w:rsidR="00F729E5" w:rsidRDefault="00F63C16">
            <w:pPr>
              <w:pStyle w:val="TableBodyText"/>
            </w:pPr>
            <w:r>
              <w:t>/s0</w:t>
            </w:r>
          </w:p>
        </w:tc>
        <w:tc>
          <w:tcPr>
            <w:tcW w:w="0" w:type="auto"/>
            <w:vAlign w:val="center"/>
          </w:tcPr>
          <w:p w:rsidR="00F729E5" w:rsidRDefault="00F63C16">
            <w:pPr>
              <w:pStyle w:val="TableBodyText"/>
            </w:pPr>
            <w:r>
              <w:t>Suffix</w:t>
            </w:r>
          </w:p>
        </w:tc>
      </w:tr>
      <w:tr w:rsidR="00F729E5" w:rsidTr="00F729E5">
        <w:tc>
          <w:tcPr>
            <w:tcW w:w="0" w:type="auto"/>
            <w:vAlign w:val="center"/>
          </w:tcPr>
          <w:p w:rsidR="00F729E5" w:rsidRDefault="00F63C16">
            <w:pPr>
              <w:pStyle w:val="TableBodyText"/>
            </w:pPr>
            <w:r>
              <w:t>_TITLE1_</w:t>
            </w:r>
          </w:p>
        </w:tc>
        <w:tc>
          <w:tcPr>
            <w:tcW w:w="0" w:type="auto"/>
            <w:vAlign w:val="center"/>
          </w:tcPr>
          <w:p w:rsidR="00F729E5" w:rsidRDefault="00F63C16">
            <w:pPr>
              <w:pStyle w:val="TableBodyText"/>
            </w:pPr>
            <w:r>
              <w:t>/t1</w:t>
            </w:r>
          </w:p>
        </w:tc>
        <w:tc>
          <w:tcPr>
            <w:tcW w:w="0" w:type="auto"/>
            <w:vAlign w:val="center"/>
          </w:tcPr>
          <w:p w:rsidR="00F729E5" w:rsidRDefault="00F63C16">
            <w:pPr>
              <w:pStyle w:val="TableBodyText"/>
            </w:pPr>
            <w:r>
              <w:t>Spouse/Partner Courtesy Title</w:t>
            </w:r>
          </w:p>
        </w:tc>
      </w:tr>
      <w:tr w:rsidR="00F729E5" w:rsidTr="00F729E5">
        <w:tc>
          <w:tcPr>
            <w:tcW w:w="0" w:type="auto"/>
            <w:vAlign w:val="center"/>
          </w:tcPr>
          <w:p w:rsidR="00F729E5" w:rsidRDefault="00F63C16">
            <w:pPr>
              <w:pStyle w:val="TableBodyText"/>
            </w:pPr>
            <w:r>
              <w:t>_FIRST1_</w:t>
            </w:r>
          </w:p>
        </w:tc>
        <w:tc>
          <w:tcPr>
            <w:tcW w:w="0" w:type="auto"/>
            <w:vAlign w:val="center"/>
          </w:tcPr>
          <w:p w:rsidR="00F729E5" w:rsidRDefault="00F63C16">
            <w:pPr>
              <w:pStyle w:val="TableBodyText"/>
            </w:pPr>
            <w:r>
              <w:t>/f1</w:t>
            </w:r>
          </w:p>
        </w:tc>
        <w:tc>
          <w:tcPr>
            <w:tcW w:w="0" w:type="auto"/>
            <w:vAlign w:val="center"/>
          </w:tcPr>
          <w:p w:rsidR="00F729E5" w:rsidRDefault="00F63C16">
            <w:pPr>
              <w:pStyle w:val="TableBodyText"/>
            </w:pPr>
            <w:r>
              <w:t>Spouse/Partner First Name</w:t>
            </w:r>
          </w:p>
        </w:tc>
      </w:tr>
    </w:tbl>
    <w:p w:rsidR="00F729E5" w:rsidRDefault="00F729E5"/>
    <w:p w:rsidR="00F729E5" w:rsidRDefault="00F63C16">
      <w:r>
        <w:t>The following are the possible greeting line formats.</w:t>
      </w:r>
    </w:p>
    <w:tbl>
      <w:tblPr>
        <w:tblStyle w:val="Table-ShadedHeader"/>
        <w:tblW w:w="0" w:type="auto"/>
        <w:tblLook w:val="04A0"/>
      </w:tblPr>
      <w:tblGrid>
        <w:gridCol w:w="5473"/>
      </w:tblGrid>
      <w:tr w:rsidR="00F729E5" w:rsidTr="00F729E5">
        <w:trPr>
          <w:cnfStyle w:val="100000000000"/>
          <w:tblHeader/>
        </w:trPr>
        <w:tc>
          <w:tcPr>
            <w:tcW w:w="0" w:type="auto"/>
            <w:vAlign w:val="center"/>
          </w:tcPr>
          <w:p w:rsidR="00F729E5" w:rsidRDefault="00F63C16">
            <w:pPr>
              <w:pStyle w:val="TableHeaderText"/>
            </w:pPr>
            <w:r>
              <w:t>Greeting Line Formats</w:t>
            </w:r>
          </w:p>
        </w:tc>
      </w:tr>
      <w:tr w:rsidR="00F729E5" w:rsidTr="00F729E5">
        <w:tc>
          <w:tcPr>
            <w:tcW w:w="0" w:type="auto"/>
            <w:vAlign w:val="center"/>
          </w:tcPr>
          <w:p w:rsidR="00F729E5" w:rsidRDefault="00F63C16">
            <w:pPr>
              <w:pStyle w:val="TableBodyText"/>
            </w:pPr>
            <w:r>
              <w:t>&lt;&lt;_TITLE0_&gt;&gt;&lt;&lt;_LAST0_&gt;&gt;</w:t>
            </w:r>
          </w:p>
        </w:tc>
      </w:tr>
      <w:tr w:rsidR="00F729E5" w:rsidTr="00F729E5">
        <w:tc>
          <w:tcPr>
            <w:tcW w:w="0" w:type="auto"/>
            <w:vAlign w:val="center"/>
          </w:tcPr>
          <w:p w:rsidR="00F729E5" w:rsidRDefault="00F63C16">
            <w:pPr>
              <w:pStyle w:val="TableBodyText"/>
            </w:pPr>
            <w:r>
              <w:t>&lt;&lt;_TITLE0_&gt;&gt;&lt;&lt;and _TITLE1_&gt;&gt;&lt;&lt;_LAST0_&gt;&gt;</w:t>
            </w:r>
          </w:p>
        </w:tc>
      </w:tr>
      <w:tr w:rsidR="00F729E5" w:rsidTr="00F729E5">
        <w:tc>
          <w:tcPr>
            <w:tcW w:w="0" w:type="auto"/>
            <w:vAlign w:val="center"/>
          </w:tcPr>
          <w:p w:rsidR="00F729E5" w:rsidRDefault="00F63C16">
            <w:pPr>
              <w:pStyle w:val="TableBodyText"/>
            </w:pPr>
            <w:r>
              <w:t>&lt;&lt;_TITLE0_&gt;&gt;&lt;&lt;_FIRST0_&gt;&gt;&lt;&lt;_LAST0_&gt;&gt;&lt;&lt;_SUFFIX0_&gt;&gt;</w:t>
            </w:r>
          </w:p>
        </w:tc>
      </w:tr>
      <w:tr w:rsidR="00F729E5" w:rsidTr="00F729E5">
        <w:tc>
          <w:tcPr>
            <w:tcW w:w="0" w:type="auto"/>
            <w:vAlign w:val="center"/>
          </w:tcPr>
          <w:p w:rsidR="00F729E5" w:rsidRDefault="00F63C16">
            <w:pPr>
              <w:pStyle w:val="TableBodyText"/>
            </w:pPr>
            <w:r>
              <w:t>&lt;&lt;_TITLE0_&gt;&gt;&lt;&lt;_NICK0_&gt;&gt;&lt;&lt;_LAST0_&gt;&gt;&lt;&lt;_SUFFIX0_&gt;&gt;</w:t>
            </w:r>
          </w:p>
        </w:tc>
      </w:tr>
      <w:tr w:rsidR="00F729E5" w:rsidTr="00F729E5">
        <w:tc>
          <w:tcPr>
            <w:tcW w:w="0" w:type="auto"/>
            <w:vAlign w:val="center"/>
          </w:tcPr>
          <w:p w:rsidR="00F729E5" w:rsidRDefault="00F63C16">
            <w:pPr>
              <w:pStyle w:val="TableBodyText"/>
            </w:pPr>
            <w:r>
              <w:t>&lt;&lt;_FIRST0_&gt;&gt;&lt;&lt;_LAST0_&gt;&gt;&lt;&lt;_SUFFIX0_&gt;&gt;</w:t>
            </w:r>
          </w:p>
        </w:tc>
      </w:tr>
      <w:tr w:rsidR="00F729E5" w:rsidTr="00F729E5">
        <w:tc>
          <w:tcPr>
            <w:tcW w:w="0" w:type="auto"/>
            <w:vAlign w:val="center"/>
          </w:tcPr>
          <w:p w:rsidR="00F729E5" w:rsidRDefault="00F63C16">
            <w:pPr>
              <w:pStyle w:val="TableBodyText"/>
            </w:pPr>
            <w:r>
              <w:t>&lt;&lt;_NICK0_&gt;&gt;&lt;&lt;_LAST0_&gt;&gt;&lt;&lt;_SUFFIX0_&gt;&gt;</w:t>
            </w:r>
          </w:p>
        </w:tc>
      </w:tr>
      <w:tr w:rsidR="00F729E5" w:rsidTr="00F729E5">
        <w:tc>
          <w:tcPr>
            <w:tcW w:w="0" w:type="auto"/>
            <w:vAlign w:val="center"/>
          </w:tcPr>
          <w:p w:rsidR="00F729E5" w:rsidRDefault="00F63C16">
            <w:pPr>
              <w:pStyle w:val="TableBodyText"/>
            </w:pPr>
            <w:r>
              <w:t>&lt;&lt;_FIRST0_&gt;&gt;&lt;&lt;and _FIRST1_&gt;&gt;&lt;&lt;_LAST0_&gt;&gt;</w:t>
            </w:r>
          </w:p>
        </w:tc>
      </w:tr>
      <w:tr w:rsidR="00F729E5" w:rsidTr="00F729E5">
        <w:tc>
          <w:tcPr>
            <w:tcW w:w="0" w:type="auto"/>
            <w:vAlign w:val="center"/>
          </w:tcPr>
          <w:p w:rsidR="00F729E5" w:rsidRDefault="00F63C16">
            <w:pPr>
              <w:pStyle w:val="TableBodyText"/>
            </w:pPr>
            <w:r>
              <w:t>&lt;&lt;_NICK0_&gt;&gt;&lt;&lt;and _FIRST1_&gt;&gt;&lt;&lt;_LAST0_&gt;&gt;</w:t>
            </w:r>
          </w:p>
        </w:tc>
      </w:tr>
      <w:tr w:rsidR="00F729E5" w:rsidTr="00F729E5">
        <w:tc>
          <w:tcPr>
            <w:tcW w:w="0" w:type="auto"/>
            <w:vAlign w:val="center"/>
          </w:tcPr>
          <w:p w:rsidR="00F729E5" w:rsidRDefault="00F63C16">
            <w:pPr>
              <w:pStyle w:val="TableBodyText"/>
            </w:pPr>
            <w:r>
              <w:t>&lt;&lt;_FIRST0_&gt;&gt;</w:t>
            </w:r>
          </w:p>
        </w:tc>
      </w:tr>
      <w:tr w:rsidR="00F729E5" w:rsidTr="00F729E5">
        <w:tc>
          <w:tcPr>
            <w:tcW w:w="0" w:type="auto"/>
            <w:vAlign w:val="center"/>
          </w:tcPr>
          <w:p w:rsidR="00F729E5" w:rsidRDefault="00F63C16">
            <w:pPr>
              <w:pStyle w:val="TableBodyText"/>
            </w:pPr>
            <w:r>
              <w:t>&lt;&lt;_NICK0_&gt;&gt;</w:t>
            </w:r>
          </w:p>
        </w:tc>
      </w:tr>
      <w:tr w:rsidR="00F729E5" w:rsidTr="00F729E5">
        <w:tc>
          <w:tcPr>
            <w:tcW w:w="0" w:type="auto"/>
            <w:vAlign w:val="center"/>
          </w:tcPr>
          <w:p w:rsidR="00F729E5" w:rsidRDefault="00F63C16">
            <w:pPr>
              <w:pStyle w:val="TableBodyText"/>
            </w:pPr>
            <w:r>
              <w:t>&lt;&lt;_FIRST0_&gt;&gt;&lt;&lt;and _FIRST1_&gt;&gt;</w:t>
            </w:r>
          </w:p>
        </w:tc>
      </w:tr>
      <w:tr w:rsidR="00F729E5" w:rsidTr="00F729E5">
        <w:tc>
          <w:tcPr>
            <w:tcW w:w="0" w:type="auto"/>
            <w:vAlign w:val="center"/>
          </w:tcPr>
          <w:p w:rsidR="00F729E5" w:rsidRDefault="00F63C16">
            <w:pPr>
              <w:pStyle w:val="TableBodyText"/>
            </w:pPr>
            <w:r>
              <w:t>&lt;&lt;_NICK0_&gt;&gt;&lt;&lt;and _FIRST1_&gt;&gt;</w:t>
            </w:r>
          </w:p>
        </w:tc>
      </w:tr>
      <w:tr w:rsidR="00F729E5" w:rsidTr="00F729E5">
        <w:tc>
          <w:tcPr>
            <w:tcW w:w="0" w:type="auto"/>
            <w:vAlign w:val="center"/>
          </w:tcPr>
          <w:p w:rsidR="00F729E5" w:rsidRDefault="00F63C16">
            <w:pPr>
              <w:pStyle w:val="TableBodyText"/>
            </w:pPr>
            <w:r>
              <w:t>&lt;&lt;Mr. and Mrs. _LAST0_&gt;&gt;</w:t>
            </w:r>
          </w:p>
        </w:tc>
      </w:tr>
    </w:tbl>
    <w:p w:rsidR="00F729E5" w:rsidRDefault="00F729E5"/>
    <w:p w:rsidR="00F729E5" w:rsidRDefault="00F63C16">
      <w:r>
        <w:t>The &lt;&lt;_BEFORE_ text&gt;&gt; and &lt;&lt;_AFTER_ text&gt;&gt; placeholders may optionally come anywhere within a greeting line format.</w:t>
      </w:r>
    </w:p>
    <w:p w:rsidR="00F729E5" w:rsidRDefault="00F63C16">
      <w:r>
        <w:t>&lt;&lt; and &gt;&gt; shall be omitted when displaying the greeting line.</w:t>
      </w:r>
    </w:p>
    <w:p w:rsidR="00F729E5" w:rsidRDefault="00F63C16">
      <w:r>
        <w:t>If any of the placeholders in the greeting line format cannot be resolved, or are empty, the text specified in the /e switch shall be the field result.  If a greeting line format is not one of the possible greeting line formats specified in the preceding table, the text specified in the /e switch shall be the field result.</w:t>
      </w:r>
    </w:p>
    <w:p w:rsidR="00F729E5" w:rsidRDefault="00F63C16">
      <w:pPr>
        <w:pStyle w:val="Definition-Field"/>
      </w:pPr>
      <w:r>
        <w:t xml:space="preserve">c.   </w:t>
      </w:r>
      <w:r>
        <w:rPr>
          <w:i/>
        </w:rPr>
        <w:t>The standard does not define the format of the argument of the \l switch.</w:t>
      </w:r>
    </w:p>
    <w:p w:rsidR="00F729E5" w:rsidRDefault="00F63C16">
      <w:pPr>
        <w:pStyle w:val="Definition-Field2"/>
      </w:pPr>
      <w:r>
        <w:t>Word defines the format of this switch to be any language code value from the table in ST_LangCode ("[ECMA-376] Part 4 §2.18.52; ST_LangCode").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defines the alternate text switch as \c.</w:t>
      </w:r>
    </w:p>
    <w:p w:rsidR="00F729E5" w:rsidRDefault="00F63C16">
      <w:pPr>
        <w:pStyle w:val="Definition-Field2"/>
      </w:pPr>
      <w:r>
        <w:t>In Word, the alternate text switch is \e.</w:t>
      </w:r>
    </w:p>
    <w:p w:rsidR="00F729E5" w:rsidRDefault="00F63C16">
      <w:pPr>
        <w:pStyle w:val="Heading3"/>
      </w:pPr>
      <w:bookmarkStart w:id="1031" w:name="section_233c2d46107d488186bfc5f61f9c2a60"/>
      <w:bookmarkStart w:id="1032" w:name="_Toc454425760"/>
      <w:r>
        <w:t>Part 4 Section 2.16.5.31, HYPERLINK</w:t>
      </w:r>
      <w:bookmarkEnd w:id="1031"/>
      <w:bookmarkEnd w:id="1032"/>
      <w:r w:rsidR="00BE53A7">
        <w:fldChar w:fldCharType="begin"/>
      </w:r>
      <w:r>
        <w:instrText xml:space="preserve"> XE "HYPERLINK" </w:instrText>
      </w:r>
      <w:r w:rsidR="00BE53A7">
        <w:fldChar w:fldCharType="end"/>
      </w:r>
    </w:p>
    <w:p w:rsidR="00F729E5" w:rsidRDefault="00F63C16">
      <w:pPr>
        <w:pStyle w:val="Definition-Field"/>
      </w:pPr>
      <w:r>
        <w:t xml:space="preserve">a.   </w:t>
      </w:r>
      <w:r>
        <w:rPr>
          <w:i/>
        </w:rPr>
        <w:t>The standard does not list \h as a possible switch for the HYPERLINK field.</w:t>
      </w:r>
    </w:p>
    <w:p w:rsidR="00F729E5" w:rsidRDefault="00F63C16">
      <w:pPr>
        <w:pStyle w:val="Definition-Field2"/>
      </w:pPr>
      <w:r>
        <w:t>In Word, the \h switch for the HYPERLINK field means that when the hyperlink is invoked, the target of the hyperlink should not be added to a list of viewed hyperlinks.</w:t>
      </w:r>
    </w:p>
    <w:p w:rsidR="00F729E5" w:rsidRDefault="00F63C16">
      <w:pPr>
        <w:pStyle w:val="Definition-Field"/>
      </w:pPr>
      <w:r>
        <w:t xml:space="preserve">b.   </w:t>
      </w:r>
      <w:r>
        <w:rPr>
          <w:i/>
        </w:rPr>
        <w:t>The standard does not list \s as a possible switch for the HYPERLINK field.</w:t>
      </w:r>
    </w:p>
    <w:p w:rsidR="00F729E5" w:rsidRDefault="00F63C16">
      <w:pPr>
        <w:pStyle w:val="Definition-Field2"/>
      </w:pPr>
      <w:r>
        <w:t>In Word, the \s switch is used for the HYPERLINK field with the same meaning as the docLocation attribute of the hyperlink element.</w:t>
      </w:r>
    </w:p>
    <w:p w:rsidR="00F729E5" w:rsidRDefault="00F63C16">
      <w:pPr>
        <w:pStyle w:val="Heading3"/>
      </w:pPr>
      <w:bookmarkStart w:id="1033" w:name="section_70bfffecd8a44ea6bed6e721414d2c58"/>
      <w:bookmarkStart w:id="1034" w:name="_Toc454425761"/>
      <w:r>
        <w:t>Part 4 Section 2.16.5.35, INDEX</w:t>
      </w:r>
      <w:bookmarkEnd w:id="1033"/>
      <w:bookmarkEnd w:id="1034"/>
      <w:r w:rsidR="00BE53A7">
        <w:fldChar w:fldCharType="begin"/>
      </w:r>
      <w:r>
        <w:instrText xml:space="preserve"> XE "INDEX" </w:instrText>
      </w:r>
      <w:r w:rsidR="00BE53A7">
        <w:fldChar w:fldCharType="end"/>
      </w:r>
    </w:p>
    <w:p w:rsidR="00F729E5" w:rsidRDefault="00F63C16">
      <w:pPr>
        <w:pStyle w:val="Definition-Field"/>
      </w:pPr>
      <w:r>
        <w:t xml:space="preserve">a.   </w:t>
      </w:r>
      <w:r>
        <w:rPr>
          <w:i/>
        </w:rPr>
        <w:t>The standard does not list \o as a switch for the INDEX field.</w:t>
      </w:r>
    </w:p>
    <w:p w:rsidR="00F729E5" w:rsidRDefault="00F63C16">
      <w:r>
        <w:t>Word adds a \o switch that is used with the INDEX field to specify sort order.  The text in this switch's field-argument specifies the sort order for Chinese, S for sorting by strokes within radicals and P for sorting by pronunciation. By default, sorting is by strokes.</w:t>
      </w:r>
    </w:p>
    <w:p w:rsidR="00F729E5" w:rsidRDefault="00F63C16">
      <w:pPr>
        <w:pStyle w:val="Definition-Field"/>
      </w:pPr>
      <w:r>
        <w:t xml:space="preserve">b.   </w:t>
      </w:r>
      <w:r>
        <w:rPr>
          <w:i/>
        </w:rPr>
        <w:t>The standard says that if the \f switch is omitted, the index will include all entries.</w:t>
      </w:r>
    </w:p>
    <w:p w:rsidR="00F729E5" w:rsidRDefault="00F63C16">
      <w:pPr>
        <w:pStyle w:val="Definition-Field2"/>
      </w:pPr>
      <w:r>
        <w:t>In Word, if the \f switch is omitted, the index will contain only those entries also lacking \f switches.</w:t>
      </w:r>
    </w:p>
    <w:p w:rsidR="00F729E5" w:rsidRDefault="00F63C16">
      <w:pPr>
        <w:pStyle w:val="Definition-Field"/>
      </w:pPr>
      <w:r>
        <w:t xml:space="preserve">c.   </w:t>
      </w:r>
      <w:r>
        <w:rPr>
          <w:i/>
        </w:rPr>
        <w:t>The standard does not limit the length of the field arguments for switches \d, \e, \g, \k, and \l.</w:t>
      </w:r>
    </w:p>
    <w:p w:rsidR="00F729E5" w:rsidRDefault="00F63C16">
      <w:pPr>
        <w:pStyle w:val="Definition-Field2"/>
      </w:pPr>
      <w:r>
        <w:t>In Word, the \d, \e, \g, \k, and \l switches are all limited to 15 characters.</w:t>
      </w:r>
    </w:p>
    <w:p w:rsidR="00F729E5" w:rsidRDefault="00F63C16">
      <w:pPr>
        <w:pStyle w:val="Heading3"/>
      </w:pPr>
      <w:bookmarkStart w:id="1035" w:name="section_01d591372ab74eff988d17f9b941fc23"/>
      <w:bookmarkStart w:id="1036" w:name="_Toc454425762"/>
      <w:r>
        <w:t>Part 4 Section 2.16.5.37, KEYWORDS</w:t>
      </w:r>
      <w:bookmarkEnd w:id="1035"/>
      <w:bookmarkEnd w:id="1036"/>
      <w:r w:rsidR="00BE53A7">
        <w:fldChar w:fldCharType="begin"/>
      </w:r>
      <w:r>
        <w:instrText xml:space="preserve"> XE "KEYWORDS" </w:instrText>
      </w:r>
      <w:r w:rsidR="00BE53A7">
        <w:fldChar w:fldCharType="end"/>
      </w:r>
    </w:p>
    <w:p w:rsidR="00F729E5" w:rsidRDefault="00F63C16">
      <w:pPr>
        <w:pStyle w:val="Definition-Field"/>
      </w:pPr>
      <w:r>
        <w:t xml:space="preserve">a.   </w:t>
      </w:r>
      <w:r>
        <w:rPr>
          <w:i/>
        </w:rPr>
        <w:t>The standard says the KEYWORD field must have a general-formatting-switch.</w:t>
      </w:r>
    </w:p>
    <w:p w:rsidR="00F729E5" w:rsidRDefault="00F63C16">
      <w:pPr>
        <w:pStyle w:val="Definition-Field2"/>
      </w:pPr>
      <w:r>
        <w:t>In Word, using a general-formatting switch in a KEYWORD field is optional.</w:t>
      </w:r>
    </w:p>
    <w:p w:rsidR="00F729E5" w:rsidRDefault="00F63C16">
      <w:pPr>
        <w:pStyle w:val="Heading3"/>
      </w:pPr>
      <w:bookmarkStart w:id="1037" w:name="section_711b0b1686eb402aad59aca1f131cd7f"/>
      <w:bookmarkStart w:id="1038" w:name="_Toc454425763"/>
      <w:r>
        <w:t>Part 4 Section 2.16.5.38, LASTSAVEDBY</w:t>
      </w:r>
      <w:bookmarkEnd w:id="1037"/>
      <w:bookmarkEnd w:id="1038"/>
      <w:r w:rsidR="00BE53A7">
        <w:fldChar w:fldCharType="begin"/>
      </w:r>
      <w:r>
        <w:instrText xml:space="preserve"> XE "LASTSAVEDBY" </w:instrText>
      </w:r>
      <w:r w:rsidR="00BE53A7">
        <w:fldChar w:fldCharType="end"/>
      </w:r>
    </w:p>
    <w:p w:rsidR="00F729E5" w:rsidRDefault="00F63C16">
      <w:pPr>
        <w:pStyle w:val="Definition-Field"/>
      </w:pPr>
      <w:r>
        <w:t xml:space="preserve">a.   </w:t>
      </w:r>
      <w:r>
        <w:rPr>
          <w:i/>
        </w:rPr>
        <w:t>The standard says the LASTSAVEDBY field must use a general-formatting-switch.</w:t>
      </w:r>
    </w:p>
    <w:p w:rsidR="00F729E5" w:rsidRDefault="00F63C16">
      <w:pPr>
        <w:pStyle w:val="Definition-Field2"/>
      </w:pPr>
      <w:r>
        <w:t>In Word using a general-formatting-switch with a LASTSAVEDBY field is optional.</w:t>
      </w:r>
    </w:p>
    <w:p w:rsidR="00F729E5" w:rsidRDefault="00F63C16">
      <w:pPr>
        <w:pStyle w:val="Heading3"/>
      </w:pPr>
      <w:bookmarkStart w:id="1039" w:name="section_0bf005d6e1624e1892da6804523d7502"/>
      <w:bookmarkStart w:id="1040" w:name="_Toc454425764"/>
      <w:r>
        <w:t>Part 4 Section 2.16.5.39, LINK</w:t>
      </w:r>
      <w:bookmarkEnd w:id="1039"/>
      <w:bookmarkEnd w:id="1040"/>
      <w:r w:rsidR="00BE53A7">
        <w:fldChar w:fldCharType="begin"/>
      </w:r>
      <w:r>
        <w:instrText xml:space="preserve"> XE "LINK" </w:instrText>
      </w:r>
      <w:r w:rsidR="00BE53A7">
        <w:fldChar w:fldCharType="end"/>
      </w:r>
    </w:p>
    <w:p w:rsidR="00F729E5" w:rsidRDefault="00F63C16">
      <w:pPr>
        <w:pStyle w:val="Definition-Field"/>
      </w:pPr>
      <w:r>
        <w:t xml:space="preserve">a.   </w:t>
      </w:r>
      <w:r>
        <w:rPr>
          <w:i/>
        </w:rPr>
        <w:t>The standard does not explain the format of field-argument-1 of the LINK field.</w:t>
      </w:r>
    </w:p>
    <w:p w:rsidR="00F729E5" w:rsidRDefault="00F63C16">
      <w:r>
        <w:t xml:space="preserve">Word has a specific format for field-argument-1 of the LINK field. This format specifies an OLE Programmatic Identifier (ProgID).  This string shall not start with a digit, shall not contain any punctuation (including underscores) other than periods, and shall have a maximum length of 39 characters. </w:t>
      </w:r>
    </w:p>
    <w:p w:rsidR="00F729E5" w:rsidRDefault="00F63C16">
      <w:r>
        <w:t>The pieces of a ProgID are separated by periods; whitespace shall not occur within the ProgID. The typical format of a ProgID is:</w:t>
      </w:r>
    </w:p>
    <w:p w:rsidR="00F729E5" w:rsidRDefault="00F63C16">
      <w:r>
        <w:t>&lt;Library&gt;.&lt;ComponentName&gt;.&lt;VersionNumber&gt;</w:t>
      </w:r>
    </w:p>
    <w:p w:rsidR="00F729E5" w:rsidRDefault="00F63C16">
      <w:pPr>
        <w:pStyle w:val="Definition-Field"/>
      </w:pPr>
      <w:r>
        <w:t xml:space="preserve">b.   </w:t>
      </w:r>
      <w:r>
        <w:rPr>
          <w:i/>
        </w:rPr>
        <w:t>The standard says that the LINK field has no field value.</w:t>
      </w:r>
    </w:p>
    <w:p w:rsidR="00F729E5" w:rsidRDefault="00F63C16">
      <w:pPr>
        <w:pStyle w:val="Definition-Field2"/>
      </w:pPr>
      <w:r>
        <w:t>In Word, the field value of a LINK field is an OLE object representation of the linked file, or the contents of the linked file itself, depending on the switches used.</w:t>
      </w:r>
    </w:p>
    <w:p w:rsidR="00F729E5" w:rsidRDefault="00F63C16">
      <w:pPr>
        <w:pStyle w:val="Definition-Field"/>
      </w:pPr>
      <w:r>
        <w:t xml:space="preserve">c.   </w:t>
      </w:r>
      <w:r>
        <w:rPr>
          <w:i/>
        </w:rPr>
        <w:t>The standard says the \d switch will prevent the graphic data from being stored with the document.</w:t>
      </w:r>
    </w:p>
    <w:p w:rsidR="00F729E5" w:rsidRDefault="00F63C16">
      <w:pPr>
        <w:pStyle w:val="Definition-Field2"/>
      </w:pPr>
      <w:r>
        <w:t>When saving a document to OOXML, Word stores the graphic data in the file even if the \d switch is used.</w:t>
      </w:r>
    </w:p>
    <w:p w:rsidR="00F729E5" w:rsidRDefault="00F63C16">
      <w:pPr>
        <w:pStyle w:val="Definition-Field"/>
      </w:pPr>
      <w:r>
        <w:t xml:space="preserve">d.   </w:t>
      </w:r>
      <w:r>
        <w:rPr>
          <w:i/>
        </w:rPr>
        <w:t>The standard says the \f switch determines the formatting of the linked object when displayed in the document.</w:t>
      </w:r>
    </w:p>
    <w:p w:rsidR="00F729E5" w:rsidRDefault="00F63C16">
      <w:pPr>
        <w:pStyle w:val="Definition-Field2"/>
      </w:pPr>
      <w:r>
        <w:t>Word ignores the argument of the \f switch.</w:t>
      </w:r>
    </w:p>
    <w:p w:rsidR="00F729E5" w:rsidRDefault="00F63C16">
      <w:pPr>
        <w:pStyle w:val="Definition-Field"/>
      </w:pPr>
      <w:r>
        <w:t xml:space="preserve">e.   </w:t>
      </w:r>
      <w:r>
        <w:rPr>
          <w:i/>
        </w:rPr>
        <w:t>The standard does not restrict which field switches can be used with each other, even when their definitions are mutually exclusive.</w:t>
      </w:r>
    </w:p>
    <w:p w:rsidR="00F729E5" w:rsidRDefault="00F63C16">
      <w:pPr>
        <w:pStyle w:val="Definition-Field2"/>
      </w:pPr>
      <w:r>
        <w:t>If more than one switch is present from the set \b, \h, \p, \r, \t, \d, and \u, Word ignores all but the last one.</w:t>
      </w:r>
    </w:p>
    <w:p w:rsidR="00F729E5" w:rsidRDefault="00F63C16">
      <w:pPr>
        <w:pStyle w:val="Heading3"/>
      </w:pPr>
      <w:bookmarkStart w:id="1041" w:name="section_b10bf9705931499aad48fab4d2651124"/>
      <w:bookmarkStart w:id="1042" w:name="_Toc454425765"/>
      <w:r>
        <w:t>Part 4 Section 2.16.5.40, LISTNUM</w:t>
      </w:r>
      <w:bookmarkEnd w:id="1041"/>
      <w:bookmarkEnd w:id="1042"/>
      <w:r w:rsidR="00BE53A7">
        <w:fldChar w:fldCharType="begin"/>
      </w:r>
      <w:r>
        <w:instrText xml:space="preserve"> XE "LISTNUM" </w:instrText>
      </w:r>
      <w:r w:rsidR="00BE53A7">
        <w:fldChar w:fldCharType="end"/>
      </w:r>
    </w:p>
    <w:p w:rsidR="00F729E5" w:rsidRDefault="00F63C16">
      <w:pPr>
        <w:pStyle w:val="Definition-Field"/>
      </w:pPr>
      <w:r>
        <w:t xml:space="preserve">a.   </w:t>
      </w:r>
      <w:r>
        <w:rPr>
          <w:i/>
        </w:rPr>
        <w:t>The standard says that If the \l switch is omitted for a new series, the default value is 3.</w:t>
      </w:r>
    </w:p>
    <w:p w:rsidR="00F729E5" w:rsidRDefault="00F63C16">
      <w:pPr>
        <w:pStyle w:val="Definition-Field2"/>
      </w:pPr>
      <w:r>
        <w:t>In Word, if the \l switch is omitted for a new series, the default value depends on the ilvl of the paragraph.</w:t>
      </w:r>
    </w:p>
    <w:p w:rsidR="00F729E5" w:rsidRDefault="00F63C16">
      <w:pPr>
        <w:pStyle w:val="Definition-Field"/>
      </w:pPr>
      <w:r>
        <w:t xml:space="preserve">b.   </w:t>
      </w:r>
      <w:r>
        <w:rPr>
          <w:i/>
        </w:rPr>
        <w:t>The standard says a listnum field is associated by default with the NumberFormat list, but does not define such a list.</w:t>
      </w:r>
    </w:p>
    <w:p w:rsidR="00F729E5" w:rsidRDefault="00F63C16">
      <w:pPr>
        <w:pStyle w:val="Definition-Field2"/>
      </w:pPr>
      <w:r>
        <w:t>In Word, a listnum field is associated by default with the NumberDefault list.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allows the LISTNUM to be nested inside another field.</w:t>
      </w:r>
    </w:p>
    <w:p w:rsidR="00F729E5" w:rsidRDefault="00F63C16">
      <w:pPr>
        <w:pStyle w:val="Definition-Field2"/>
      </w:pPr>
      <w:r>
        <w:t>In Word, the LISTNUM field is ignored if nested inside another field.</w:t>
      </w:r>
    </w:p>
    <w:p w:rsidR="00F729E5" w:rsidRDefault="00F63C16">
      <w:pPr>
        <w:pStyle w:val="Heading3"/>
      </w:pPr>
      <w:bookmarkStart w:id="1043" w:name="section_968dd314b9b24a13b7f45d5daf82d76d"/>
      <w:bookmarkStart w:id="1044" w:name="_Toc454425766"/>
      <w:r>
        <w:t>Part 4 Section 2.16.5.41, MACROBUTTON</w:t>
      </w:r>
      <w:bookmarkEnd w:id="1043"/>
      <w:bookmarkEnd w:id="1044"/>
      <w:r w:rsidR="00BE53A7">
        <w:fldChar w:fldCharType="begin"/>
      </w:r>
      <w:r>
        <w:instrText xml:space="preserve"> XE "MACROBUTTON" </w:instrText>
      </w:r>
      <w:r w:rsidR="00BE53A7">
        <w:fldChar w:fldCharType="end"/>
      </w:r>
    </w:p>
    <w:p w:rsidR="00F729E5" w:rsidRDefault="00F63C16">
      <w:pPr>
        <w:pStyle w:val="Definition-Field"/>
      </w:pPr>
      <w:r>
        <w:t xml:space="preserve">a.   </w:t>
      </w:r>
      <w:r>
        <w:rPr>
          <w:i/>
        </w:rPr>
        <w:t>The standard allows the MACROBUTTON field to be nested inside another field.</w:t>
      </w:r>
    </w:p>
    <w:p w:rsidR="00F729E5" w:rsidRDefault="00F63C16">
      <w:pPr>
        <w:pStyle w:val="Definition-Field2"/>
      </w:pPr>
      <w:r>
        <w:t>In Word, if the MACROBUTTON field is nested inside another field, no result is displayed.</w:t>
      </w:r>
    </w:p>
    <w:p w:rsidR="00F729E5" w:rsidRDefault="00F63C16">
      <w:pPr>
        <w:pStyle w:val="Heading3"/>
      </w:pPr>
      <w:bookmarkStart w:id="1045" w:name="section_d535b65552f144169d3b3a028493bb10"/>
      <w:bookmarkStart w:id="1046" w:name="_Toc454425767"/>
      <w:r>
        <w:t>Part 4 Section 2.16.5.42, MERGEFIELD</w:t>
      </w:r>
      <w:bookmarkEnd w:id="1045"/>
      <w:bookmarkEnd w:id="1046"/>
      <w:r w:rsidR="00BE53A7">
        <w:fldChar w:fldCharType="begin"/>
      </w:r>
      <w:r>
        <w:instrText xml:space="preserve"> XE "MERGEFIELD" </w:instrText>
      </w:r>
      <w:r w:rsidR="00BE53A7">
        <w:fldChar w:fldCharType="end"/>
      </w:r>
    </w:p>
    <w:p w:rsidR="00F729E5" w:rsidRDefault="00F63C16">
      <w:pPr>
        <w:pStyle w:val="Definition-Field"/>
      </w:pPr>
      <w:r>
        <w:t xml:space="preserve">a.   </w:t>
      </w:r>
      <w:r>
        <w:rPr>
          <w:i/>
        </w:rPr>
        <w:t>The standard specifies that the \m switch means the MERGEFIELD field is a mapped field.</w:t>
      </w:r>
    </w:p>
    <w:p w:rsidR="00F729E5" w:rsidRDefault="00F63C16">
      <w:pPr>
        <w:pStyle w:val="Definition-Field2"/>
      </w:pPr>
      <w:r>
        <w:t>In Word, the \m switch in the MERGEFIELD means the text in field-argument specifies the mappedName of a fieldMapData element.</w:t>
      </w:r>
    </w:p>
    <w:p w:rsidR="00F729E5" w:rsidRDefault="00F63C16">
      <w:pPr>
        <w:pStyle w:val="Heading3"/>
      </w:pPr>
      <w:bookmarkStart w:id="1047" w:name="section_ad2039f185714559a3fcfcfb15130300"/>
      <w:bookmarkStart w:id="1048" w:name="_Toc454425768"/>
      <w:r>
        <w:t>Part 4 Section 2.16.5.47, NOTEREF</w:t>
      </w:r>
      <w:bookmarkEnd w:id="1047"/>
      <w:bookmarkEnd w:id="1048"/>
      <w:r w:rsidR="00BE53A7">
        <w:fldChar w:fldCharType="begin"/>
      </w:r>
      <w:r>
        <w:instrText xml:space="preserve"> XE "NOTEREF" </w:instrText>
      </w:r>
      <w:r w:rsidR="00BE53A7">
        <w:fldChar w:fldCharType="end"/>
      </w:r>
    </w:p>
    <w:p w:rsidR="00F729E5" w:rsidRDefault="00F63C16">
      <w:pPr>
        <w:pStyle w:val="Definition-Field"/>
      </w:pPr>
      <w:r>
        <w:t xml:space="preserve">a.   </w:t>
      </w:r>
      <w:r>
        <w:rPr>
          <w:i/>
        </w:rPr>
        <w:t>The standard says the /p switch causes the NOTEREF field value to include the string below or above.</w:t>
      </w:r>
    </w:p>
    <w:p w:rsidR="00F729E5" w:rsidRDefault="00F63C16">
      <w:pPr>
        <w:pStyle w:val="Definition-Field2"/>
      </w:pPr>
      <w:r>
        <w:t>In Word, the /p switch causes the NOTEREF field value to include a localized version of the strings below or above.</w:t>
      </w:r>
    </w:p>
    <w:p w:rsidR="00F729E5" w:rsidRDefault="00F63C16">
      <w:pPr>
        <w:pStyle w:val="Heading3"/>
      </w:pPr>
      <w:bookmarkStart w:id="1049" w:name="section_ecf44c296d384303b5a8e3bd6fdf2b0f"/>
      <w:bookmarkStart w:id="1050" w:name="_Toc454425769"/>
      <w:r>
        <w:t>Part 4 Section 2.16.5.52, PAGEREF</w:t>
      </w:r>
      <w:bookmarkEnd w:id="1049"/>
      <w:bookmarkEnd w:id="1050"/>
      <w:r w:rsidR="00BE53A7">
        <w:fldChar w:fldCharType="begin"/>
      </w:r>
      <w:r>
        <w:instrText xml:space="preserve"> XE "PAGEREF" </w:instrText>
      </w:r>
      <w:r w:rsidR="00BE53A7">
        <w:fldChar w:fldCharType="end"/>
      </w:r>
    </w:p>
    <w:p w:rsidR="00F729E5" w:rsidRDefault="00F63C16">
      <w:pPr>
        <w:pStyle w:val="Definition-Field"/>
      </w:pPr>
      <w:r>
        <w:t xml:space="preserve">a.   </w:t>
      </w:r>
      <w:r>
        <w:rPr>
          <w:i/>
        </w:rPr>
        <w:t>The standard says the value of the PAGEREF field may contain the strings above, below, and "on page #".</w:t>
      </w:r>
    </w:p>
    <w:p w:rsidR="00F729E5" w:rsidRDefault="00F63C16">
      <w:pPr>
        <w:pStyle w:val="Definition-Field2"/>
      </w:pPr>
      <w:r>
        <w:t>In Word, the value of the PAGEREF field contains versions of the strings above, below, and "on page #" that are translated depending on the language of the text in the document and the language of the current application UI.</w:t>
      </w:r>
    </w:p>
    <w:p w:rsidR="00F729E5" w:rsidRDefault="00F63C16">
      <w:pPr>
        <w:pStyle w:val="Heading3"/>
      </w:pPr>
      <w:bookmarkStart w:id="1051" w:name="section_703b740d15df4c53bde5701ca45a835e"/>
      <w:bookmarkStart w:id="1052" w:name="_Toc454425770"/>
      <w:r>
        <w:t>Part 4 Section 2.16.5.53, PRINT</w:t>
      </w:r>
      <w:bookmarkEnd w:id="1051"/>
      <w:bookmarkEnd w:id="1052"/>
      <w:r w:rsidR="00BE53A7">
        <w:fldChar w:fldCharType="begin"/>
      </w:r>
      <w:r>
        <w:instrText xml:space="preserve"> XE "PRINT" </w:instrText>
      </w:r>
      <w:r w:rsidR="00BE53A7">
        <w:fldChar w:fldCharType="end"/>
      </w:r>
    </w:p>
    <w:p w:rsidR="00F729E5" w:rsidRDefault="00F63C16">
      <w:pPr>
        <w:pStyle w:val="Definition-Field"/>
      </w:pPr>
      <w:r>
        <w:t xml:space="preserve">a.   </w:t>
      </w:r>
      <w:r>
        <w:rPr>
          <w:i/>
        </w:rPr>
        <w:t>The standard does not specify how field argument 1 defines the drawing rectangle.</w:t>
      </w:r>
    </w:p>
    <w:p w:rsidR="00F729E5" w:rsidRDefault="00F63C16">
      <w:r>
        <w:t>In Word, text in this switch's field-argument-1 defines the drawing rectangle on which the subsequent PostScript instructions operate.  It can be any of the keywords from the following table.</w:t>
      </w:r>
    </w:p>
    <w:tbl>
      <w:tblPr>
        <w:tblStyle w:val="Table-ShadedHeader"/>
        <w:tblW w:w="0" w:type="auto"/>
        <w:tblLook w:val="04A0"/>
      </w:tblPr>
      <w:tblGrid>
        <w:gridCol w:w="1022"/>
        <w:gridCol w:w="8453"/>
      </w:tblGrid>
      <w:tr w:rsidR="00F729E5" w:rsidTr="00F729E5">
        <w:trPr>
          <w:cnfStyle w:val="100000000000"/>
          <w:tblHeader/>
        </w:trPr>
        <w:tc>
          <w:tcPr>
            <w:tcW w:w="0" w:type="auto"/>
            <w:vAlign w:val="center"/>
          </w:tcPr>
          <w:p w:rsidR="00F729E5" w:rsidRDefault="00F63C16">
            <w:pPr>
              <w:pStyle w:val="TableHeaderText"/>
            </w:pPr>
            <w:r>
              <w:t>Keyword</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rStyle w:val="InlineCode"/>
              </w:rPr>
              <w:t>cell</w:t>
            </w:r>
          </w:p>
        </w:tc>
        <w:tc>
          <w:tcPr>
            <w:tcW w:w="0" w:type="auto"/>
            <w:vAlign w:val="center"/>
          </w:tcPr>
          <w:p w:rsidR="00F729E5" w:rsidRDefault="00F63C16">
            <w:pPr>
              <w:pStyle w:val="TableBodyText"/>
            </w:pPr>
            <w:r>
              <w:t>Sets the bounding box to equal the size of a one-line cell with the width of the current cell. The bounding box’s upper-left corner will be placed by default at the upper-left corner of the current page. The bounding box will be offset to the right by the location of the current column, and offset down by the amount of prior text in the current cell.</w:t>
            </w:r>
          </w:p>
          <w:p w:rsidR="00F729E5" w:rsidRDefault="00F63C16">
            <w:pPr>
              <w:pStyle w:val="TableBodyText"/>
            </w:pPr>
            <w:r>
              <w:t>In Word, the bounding box will be offset to the right by the location of the current column minus the width of the left border, and offset down by the amount of prior text in the current cell minus the width of the top border.</w:t>
            </w:r>
          </w:p>
        </w:tc>
      </w:tr>
      <w:tr w:rsidR="00F729E5" w:rsidTr="00F729E5">
        <w:tc>
          <w:tcPr>
            <w:tcW w:w="0" w:type="auto"/>
            <w:vAlign w:val="center"/>
          </w:tcPr>
          <w:p w:rsidR="00F729E5" w:rsidRDefault="00F63C16">
            <w:pPr>
              <w:pStyle w:val="TableBodyText"/>
            </w:pPr>
            <w:r>
              <w:rPr>
                <w:rStyle w:val="InlineCode"/>
              </w:rPr>
              <w:t>page</w:t>
            </w:r>
          </w:p>
        </w:tc>
        <w:tc>
          <w:tcPr>
            <w:tcW w:w="0" w:type="auto"/>
            <w:vAlign w:val="center"/>
          </w:tcPr>
          <w:p w:rsidR="00F729E5" w:rsidRDefault="00F63C16">
            <w:pPr>
              <w:pStyle w:val="TableBodyText"/>
            </w:pPr>
            <w:r>
              <w:t>Sets the bounding box to be equal to the current page.</w:t>
            </w:r>
          </w:p>
        </w:tc>
      </w:tr>
      <w:tr w:rsidR="00F729E5" w:rsidTr="00F729E5">
        <w:tc>
          <w:tcPr>
            <w:tcW w:w="0" w:type="auto"/>
            <w:vAlign w:val="center"/>
          </w:tcPr>
          <w:p w:rsidR="00F729E5" w:rsidRDefault="00F63C16">
            <w:pPr>
              <w:pStyle w:val="TableBodyText"/>
            </w:pPr>
            <w:r>
              <w:rPr>
                <w:rStyle w:val="InlineCode"/>
              </w:rPr>
              <w:t>para</w:t>
            </w:r>
          </w:p>
        </w:tc>
        <w:tc>
          <w:tcPr>
            <w:tcW w:w="0" w:type="auto"/>
            <w:vAlign w:val="center"/>
          </w:tcPr>
          <w:p w:rsidR="00F729E5" w:rsidRDefault="00F63C16">
            <w:pPr>
              <w:pStyle w:val="TableBodyText"/>
            </w:pPr>
            <w:r>
              <w:t>Sets the bounding box to be equal to the current paragraph.</w:t>
            </w:r>
          </w:p>
        </w:tc>
      </w:tr>
      <w:tr w:rsidR="00F729E5" w:rsidTr="00F729E5">
        <w:tc>
          <w:tcPr>
            <w:tcW w:w="0" w:type="auto"/>
            <w:vAlign w:val="center"/>
          </w:tcPr>
          <w:p w:rsidR="00F729E5" w:rsidRDefault="00F63C16">
            <w:pPr>
              <w:pStyle w:val="TableBodyText"/>
            </w:pPr>
            <w:r>
              <w:rPr>
                <w:rStyle w:val="InlineCode"/>
              </w:rPr>
              <w:t>pic</w:t>
            </w:r>
          </w:p>
        </w:tc>
        <w:tc>
          <w:tcPr>
            <w:tcW w:w="0" w:type="auto"/>
            <w:vAlign w:val="center"/>
          </w:tcPr>
          <w:p w:rsidR="00F729E5" w:rsidRDefault="00F63C16">
            <w:pPr>
              <w:pStyle w:val="TableBodyText"/>
            </w:pPr>
            <w:r>
              <w:t>Sets the bounding box to be equal to the next picture in the current paragraph.</w:t>
            </w:r>
          </w:p>
          <w:p w:rsidR="00F729E5" w:rsidRDefault="00F63C16">
            <w:pPr>
              <w:pStyle w:val="TableBodyText"/>
            </w:pPr>
            <w:r>
              <w:t>Word will only recognize a picture described using VML when using this option.</w:t>
            </w:r>
          </w:p>
        </w:tc>
      </w:tr>
      <w:tr w:rsidR="00F729E5" w:rsidTr="00F729E5">
        <w:tc>
          <w:tcPr>
            <w:tcW w:w="0" w:type="auto"/>
            <w:vAlign w:val="center"/>
          </w:tcPr>
          <w:p w:rsidR="00F729E5" w:rsidRDefault="00F63C16">
            <w:pPr>
              <w:pStyle w:val="TableBodyText"/>
            </w:pPr>
            <w:r>
              <w:rPr>
                <w:rStyle w:val="InlineCode"/>
              </w:rPr>
              <w:t>row</w:t>
            </w:r>
          </w:p>
        </w:tc>
        <w:tc>
          <w:tcPr>
            <w:tcW w:w="0" w:type="auto"/>
            <w:vAlign w:val="center"/>
          </w:tcPr>
          <w:p w:rsidR="00F729E5" w:rsidRDefault="00F63C16">
            <w:pPr>
              <w:pStyle w:val="TableBodyText"/>
            </w:pPr>
            <w:r>
              <w:t>Sets the bounding box to equal the size of a one-line row in the current table. The bounding box’s upper-left corner will be placed by default at the upper-left corner of the current page. The bounding box will be offset to the right by the location of the current row, and offset down by the amount of prior text in the current cell.</w:t>
            </w:r>
          </w:p>
          <w:p w:rsidR="00F729E5" w:rsidRDefault="00F63C16">
            <w:pPr>
              <w:pStyle w:val="TableBodyText"/>
            </w:pPr>
            <w:r>
              <w:t>In Word, the bounding box will not be offset to the right, and offset down by the amount of prior text in the current cell minus the width of the top border.</w:t>
            </w:r>
          </w:p>
        </w:tc>
      </w:tr>
    </w:tbl>
    <w:p w:rsidR="00F729E5" w:rsidRDefault="00F729E5"/>
    <w:p w:rsidR="00F729E5" w:rsidRDefault="00F63C16">
      <w:pPr>
        <w:pStyle w:val="Definition-Field"/>
      </w:pPr>
      <w:r>
        <w:t xml:space="preserve">b.   </w:t>
      </w:r>
      <w:r>
        <w:rPr>
          <w:i/>
        </w:rPr>
        <w:t>The standard says that /p is an optional switch for the PRINT field.</w:t>
      </w:r>
    </w:p>
    <w:p w:rsidR="00F729E5" w:rsidRDefault="00F63C16">
      <w:pPr>
        <w:pStyle w:val="Definition-Field2"/>
      </w:pPr>
      <w:r>
        <w:t>In Word, the /p switch is required for the PRINT field.</w:t>
      </w:r>
    </w:p>
    <w:p w:rsidR="00F729E5" w:rsidRDefault="00F63C16">
      <w:pPr>
        <w:pStyle w:val="Definition-Field"/>
      </w:pPr>
      <w:r>
        <w:t xml:space="preserve">c.   </w:t>
      </w:r>
      <w:r>
        <w:rPr>
          <w:i/>
        </w:rPr>
        <w:t>The standard does not specify any relationship between the PRINT field and the usePrinterMetrics compatibility option.</w:t>
      </w:r>
    </w:p>
    <w:p w:rsidR="00F729E5" w:rsidRDefault="00F63C16">
      <w:pPr>
        <w:pStyle w:val="Definition-Field2"/>
      </w:pPr>
      <w:r>
        <w:t>Word does not carry out the behavior specified by the PRINT field unless the usePrinterMetrics compatibility option is on.</w:t>
      </w:r>
    </w:p>
    <w:p w:rsidR="00F729E5" w:rsidRDefault="00F63C16">
      <w:pPr>
        <w:pStyle w:val="Definition-Field"/>
      </w:pPr>
      <w:r>
        <w:t xml:space="preserve">d.   </w:t>
      </w:r>
      <w:r>
        <w:rPr>
          <w:i/>
        </w:rPr>
        <w:t>The standard allows the PRINT field to be nested inside another field.</w:t>
      </w:r>
    </w:p>
    <w:p w:rsidR="00F729E5" w:rsidRDefault="00F63C16">
      <w:pPr>
        <w:pStyle w:val="Definition-Field2"/>
      </w:pPr>
      <w:r>
        <w:t>Word will not carry out the behavior specified by the PRINT field is it is nested inside another field.</w:t>
      </w:r>
    </w:p>
    <w:p w:rsidR="00F729E5" w:rsidRDefault="00F63C16">
      <w:pPr>
        <w:pStyle w:val="Heading3"/>
      </w:pPr>
      <w:bookmarkStart w:id="1053" w:name="section_b2f56d76def048cd852855fa8a168839"/>
      <w:bookmarkStart w:id="1054" w:name="_Toc454425771"/>
      <w:r>
        <w:t>Part 4 Section 2.16.5.54, PRINTDATE</w:t>
      </w:r>
      <w:bookmarkEnd w:id="1053"/>
      <w:bookmarkEnd w:id="1054"/>
      <w:r w:rsidR="00BE53A7">
        <w:fldChar w:fldCharType="begin"/>
      </w:r>
      <w:r>
        <w:instrText xml:space="preserve"> XE "PRINTDATE" </w:instrText>
      </w:r>
      <w:r w:rsidR="00BE53A7">
        <w:fldChar w:fldCharType="end"/>
      </w:r>
    </w:p>
    <w:p w:rsidR="00F729E5" w:rsidRDefault="00F63C16">
      <w:pPr>
        <w:pStyle w:val="Definition-Field"/>
      </w:pPr>
      <w:r>
        <w:t xml:space="preserve">a.   </w:t>
      </w:r>
      <w:r>
        <w:rPr>
          <w:i/>
        </w:rPr>
        <w:t>The standard says the Gregorian calendar is used by default.</w:t>
      </w:r>
    </w:p>
    <w:p w:rsidR="00F729E5" w:rsidRDefault="00F63C16">
      <w:pPr>
        <w:pStyle w:val="Definition-Field2"/>
      </w:pPr>
      <w:r>
        <w:t>In Word, the default calendar depends on the locale.</w:t>
      </w:r>
    </w:p>
    <w:p w:rsidR="00F729E5" w:rsidRDefault="00F63C16">
      <w:pPr>
        <w:pStyle w:val="Heading3"/>
      </w:pPr>
      <w:bookmarkStart w:id="1055" w:name="section_de4b91b828f047a2a166614c40e99207"/>
      <w:bookmarkStart w:id="1056" w:name="_Toc454425772"/>
      <w:r>
        <w:t>Part 4 Section 2.16.5.56, QUOTE</w:t>
      </w:r>
      <w:bookmarkEnd w:id="1055"/>
      <w:bookmarkEnd w:id="1056"/>
      <w:r w:rsidR="00BE53A7">
        <w:fldChar w:fldCharType="begin"/>
      </w:r>
      <w:r>
        <w:instrText xml:space="preserve"> XE "QUOTE" </w:instrText>
      </w:r>
      <w:r w:rsidR="00BE53A7">
        <w:fldChar w:fldCharType="end"/>
      </w:r>
    </w:p>
    <w:p w:rsidR="00F729E5" w:rsidRDefault="00F63C16">
      <w:pPr>
        <w:pStyle w:val="Definition-Field"/>
      </w:pPr>
      <w:r>
        <w:t xml:space="preserve">a.   </w:t>
      </w:r>
      <w:r>
        <w:rPr>
          <w:i/>
        </w:rPr>
        <w:t>The standard lists date-and-time-formatting switches twice in the list of switches allowed in a QUOTE field and leaves out numeric-formatting-switches.</w:t>
      </w:r>
    </w:p>
    <w:p w:rsidR="00F729E5" w:rsidRDefault="00F63C16">
      <w:pPr>
        <w:pStyle w:val="Definition-Field2"/>
      </w:pPr>
      <w:r>
        <w:t>In Word, the list of allowable switches in a QUOTE field includes numeric-formatting-switches.</w:t>
      </w:r>
    </w:p>
    <w:p w:rsidR="00F729E5" w:rsidRDefault="00F63C16">
      <w:pPr>
        <w:pStyle w:val="Definition-Field"/>
      </w:pPr>
      <w:r>
        <w:t xml:space="preserve">b.   </w:t>
      </w:r>
      <w:r>
        <w:rPr>
          <w:i/>
        </w:rPr>
        <w:t>The standard specifies the field value of the QUOTE field as the text in the field argument without any transformation.</w:t>
      </w:r>
    </w:p>
    <w:p w:rsidR="00F729E5" w:rsidRDefault="00F63C16">
      <w:r>
        <w:t xml:space="preserve">In Word, the text specified by </w:t>
      </w:r>
      <w:r>
        <w:rPr>
          <w:i/>
        </w:rPr>
        <w:t>text</w:t>
      </w:r>
      <w:r>
        <w:t xml:space="preserve"> in </w:t>
      </w:r>
      <w:r>
        <w:rPr>
          <w:i/>
        </w:rPr>
        <w:t>field-argument</w:t>
      </w:r>
      <w:r>
        <w:t xml:space="preserve"> may specify a character whose code point value is specified in decimal or hexadecimal.  Up to three digits shall be used to specify a character using decimal numbers.  Up to four digits shall be used to specify a character using hexadecimal (leading 0x or 0X). Word does not allow insertion of the code point 13 as a character.</w:t>
      </w:r>
    </w:p>
    <w:p w:rsidR="00F729E5" w:rsidRDefault="00F63C16">
      <w:pPr>
        <w:pStyle w:val="Definition-Field"/>
      </w:pPr>
      <w:r>
        <w:t xml:space="preserve">c.   </w:t>
      </w:r>
      <w:r>
        <w:rPr>
          <w:i/>
        </w:rPr>
        <w:t>The standard says that a QUOTE field must contain at least one switch.</w:t>
      </w:r>
    </w:p>
    <w:p w:rsidR="00F729E5" w:rsidRDefault="00F63C16">
      <w:pPr>
        <w:pStyle w:val="Definition-Field2"/>
      </w:pPr>
      <w:r>
        <w:t>In Word, including a switch in the QUOTE field is optional.</w:t>
      </w:r>
    </w:p>
    <w:p w:rsidR="00F729E5" w:rsidRDefault="00F63C16">
      <w:pPr>
        <w:pStyle w:val="Heading3"/>
      </w:pPr>
      <w:bookmarkStart w:id="1057" w:name="section_4372b0738ffe489ea63d70329e3305ae"/>
      <w:bookmarkStart w:id="1058" w:name="_Toc454425773"/>
      <w:r>
        <w:t>Part 4 Section 2.16.5.57, RD</w:t>
      </w:r>
      <w:bookmarkEnd w:id="1057"/>
      <w:bookmarkEnd w:id="1058"/>
      <w:r w:rsidR="00BE53A7">
        <w:fldChar w:fldCharType="begin"/>
      </w:r>
      <w:r>
        <w:instrText xml:space="preserve"> XE "RD" </w:instrText>
      </w:r>
      <w:r w:rsidR="00BE53A7">
        <w:fldChar w:fldCharType="end"/>
      </w:r>
    </w:p>
    <w:p w:rsidR="00F729E5" w:rsidRDefault="00F63C16">
      <w:pPr>
        <w:pStyle w:val="Definition-Field"/>
      </w:pPr>
      <w:r>
        <w:t xml:space="preserve">a.   </w:t>
      </w:r>
      <w:r>
        <w:rPr>
          <w:i/>
        </w:rPr>
        <w:t>The standard says that the \p switch indicates relative path for an RD field.</w:t>
      </w:r>
    </w:p>
    <w:p w:rsidR="00F729E5" w:rsidRDefault="00F63C16">
      <w:pPr>
        <w:pStyle w:val="Definition-Field2"/>
      </w:pPr>
      <w:r>
        <w:t>In Word, the \f indicates a relative path for an RD field.</w:t>
      </w:r>
    </w:p>
    <w:p w:rsidR="00F729E5" w:rsidRDefault="00F63C16">
      <w:pPr>
        <w:pStyle w:val="Definition-Field"/>
      </w:pPr>
      <w:r>
        <w:t xml:space="preserve">b.   </w:t>
      </w:r>
      <w:r>
        <w:rPr>
          <w:i/>
        </w:rPr>
        <w:t>The standard says the RD field must contain a switch.</w:t>
      </w:r>
    </w:p>
    <w:p w:rsidR="00F729E5" w:rsidRDefault="00F63C16">
      <w:pPr>
        <w:pStyle w:val="Definition-Field2"/>
      </w:pPr>
      <w:r>
        <w:t>In Word, including a switch in the RD field is optional.</w:t>
      </w:r>
    </w:p>
    <w:p w:rsidR="00F729E5" w:rsidRDefault="00F63C16">
      <w:pPr>
        <w:pStyle w:val="Heading3"/>
      </w:pPr>
      <w:bookmarkStart w:id="1059" w:name="section_20bc6d15ba77479f82f4db3cf7447334"/>
      <w:bookmarkStart w:id="1060" w:name="_Toc454425774"/>
      <w:r>
        <w:t>Part 4 Section 2.16.5.58, REF</w:t>
      </w:r>
      <w:bookmarkEnd w:id="1059"/>
      <w:bookmarkEnd w:id="1060"/>
      <w:r w:rsidR="00BE53A7">
        <w:fldChar w:fldCharType="begin"/>
      </w:r>
      <w:r>
        <w:instrText xml:space="preserve"> XE "REF" </w:instrText>
      </w:r>
      <w:r w:rsidR="00BE53A7">
        <w:fldChar w:fldCharType="end"/>
      </w:r>
    </w:p>
    <w:p w:rsidR="00F729E5" w:rsidRDefault="00F63C16">
      <w:pPr>
        <w:pStyle w:val="Definition-Field"/>
      </w:pPr>
      <w:r>
        <w:t xml:space="preserve">a.   </w:t>
      </w:r>
      <w:r>
        <w:rPr>
          <w:i/>
        </w:rPr>
        <w:t>The standard says the REF must have at least one general-formatting-switch and at most one field-specific-switch.</w:t>
      </w:r>
    </w:p>
    <w:p w:rsidR="00F729E5" w:rsidRDefault="00F63C16">
      <w:pPr>
        <w:pStyle w:val="Definition-Field2"/>
      </w:pPr>
      <w:r>
        <w:t>In Word, the REF field is allowed to have zero general-formatting-switches and multiple field-specific-switches.</w:t>
      </w:r>
    </w:p>
    <w:p w:rsidR="00F729E5" w:rsidRDefault="00F63C16">
      <w:pPr>
        <w:pStyle w:val="Definition-Field"/>
      </w:pPr>
      <w:r>
        <w:t xml:space="preserve">b.   </w:t>
      </w:r>
      <w:r>
        <w:rPr>
          <w:i/>
        </w:rPr>
        <w:t>The standard says the \d switch specifies the character sequence used to separate sequence numbers and page numbers, but does not explain what sequence numbers and page numbers.</w:t>
      </w:r>
    </w:p>
    <w:p w:rsidR="00F729E5" w:rsidRDefault="00F63C16">
      <w:pPr>
        <w:pStyle w:val="Definition-Field2"/>
      </w:pPr>
      <w:r>
        <w:t>In Word, the \d switch specifies the character sequence used to separate sequence numbers placed in the field value by the \n, \r, and \w switches.</w:t>
      </w:r>
    </w:p>
    <w:p w:rsidR="00F729E5" w:rsidRDefault="00F63C16">
      <w:pPr>
        <w:pStyle w:val="Definition-Field"/>
      </w:pPr>
      <w:r>
        <w:t xml:space="preserve">c.   </w:t>
      </w:r>
      <w:r>
        <w:rPr>
          <w:i/>
        </w:rPr>
        <w:t>The standard provides insufficient information to explain how the \n switch affects the REF field value.</w:t>
      </w:r>
    </w:p>
    <w:p w:rsidR="00F729E5" w:rsidRDefault="00F63C16">
      <w:r>
        <w:t>In Word, for a referenced numbered paragraph, \n causes the field result to be the paragraph number without trailing periods. No information about prior numbered levels is displayed unless it is included as part of the current level.</w:t>
      </w:r>
    </w:p>
    <w:p w:rsidR="00F729E5" w:rsidRDefault="00F63C16">
      <w:r>
        <w:t xml:space="preserve">[Example: </w:t>
      </w:r>
    </w:p>
    <w:p w:rsidR="00F729E5" w:rsidRDefault="00F63C16">
      <w:r>
        <w:t xml:space="preserve">If the referenced paragraph is numbered </w:t>
      </w:r>
      <w:r>
        <w:rPr>
          <w:rStyle w:val="InlineCode"/>
        </w:rPr>
        <w:t>2.7.1</w:t>
      </w:r>
      <w:r>
        <w:t xml:space="preserve">, the field shall result in </w:t>
      </w:r>
      <w:r>
        <w:rPr>
          <w:rStyle w:val="InlineCode"/>
        </w:rPr>
        <w:t>1</w:t>
      </w:r>
      <w:r>
        <w:t>. end example]</w:t>
      </w:r>
    </w:p>
    <w:p w:rsidR="00F729E5" w:rsidRDefault="00F63C16">
      <w:pPr>
        <w:pStyle w:val="Definition-Field"/>
      </w:pPr>
      <w:r>
        <w:t xml:space="preserve">d.   </w:t>
      </w:r>
      <w:r>
        <w:rPr>
          <w:i/>
        </w:rPr>
        <w:t>The standard says the REF keyword is not optional when used with bookmarks with the same name as a field.</w:t>
      </w:r>
    </w:p>
    <w:p w:rsidR="00F729E5" w:rsidRDefault="00F63C16">
      <w:pPr>
        <w:pStyle w:val="Definition-Field2"/>
      </w:pPr>
      <w:r>
        <w:t>In Word, REF is required to be present if the bookmark name is one of the following: CONTROL, DATA, EMBED, HTMLCONTROL, or SUBSCRIBER.</w:t>
      </w:r>
    </w:p>
    <w:p w:rsidR="00F729E5" w:rsidRDefault="00F63C16">
      <w:pPr>
        <w:pStyle w:val="Definition-Field"/>
      </w:pPr>
      <w:r>
        <w:t xml:space="preserve">e.   </w:t>
      </w:r>
      <w:r>
        <w:rPr>
          <w:i/>
        </w:rPr>
        <w:t>The standard provides insufficient information to explain how the \r switch affects the REF field value.</w:t>
      </w:r>
    </w:p>
    <w:p w:rsidR="00F729E5" w:rsidRDefault="00F63C16">
      <w:r>
        <w:t>In Word, for a referenced numbered paragraph, \r inserts the paragraph number of the bookmarked paragraph in relative context, or relative to its position in the numbering scheme without trailing periods.</w:t>
      </w:r>
    </w:p>
    <w:p w:rsidR="00F729E5" w:rsidRDefault="00F63C16">
      <w:r>
        <w:t>[Example:</w:t>
      </w:r>
    </w:p>
    <w:p w:rsidR="00F729E5" w:rsidRDefault="00F63C16">
      <w:r>
        <w:t xml:space="preserve">If the </w:t>
      </w:r>
      <w:r>
        <w:rPr>
          <w:rStyle w:val="InlineCode"/>
        </w:rPr>
        <w:t>REF</w:t>
      </w:r>
      <w:r>
        <w:t xml:space="preserve"> field is contained within paragraph </w:t>
      </w:r>
      <w:r>
        <w:rPr>
          <w:rStyle w:val="InlineCode"/>
        </w:rPr>
        <w:t>4.3.1</w:t>
      </w:r>
      <w:r>
        <w:t xml:space="preserve"> and the referenced paragraph is numbered </w:t>
      </w:r>
      <w:r>
        <w:rPr>
          <w:rStyle w:val="InlineCode"/>
        </w:rPr>
        <w:t>4.5.2</w:t>
      </w:r>
      <w:r>
        <w:t xml:space="preserve">, the result shall be </w:t>
      </w:r>
      <w:r>
        <w:rPr>
          <w:rStyle w:val="InlineCode"/>
        </w:rPr>
        <w:t>5.2</w:t>
      </w:r>
      <w:r>
        <w:t>. end example]</w:t>
      </w:r>
    </w:p>
    <w:p w:rsidR="00F729E5" w:rsidRDefault="00F63C16">
      <w:pPr>
        <w:pStyle w:val="Definition-Field"/>
      </w:pPr>
      <w:r>
        <w:t xml:space="preserve">f.   </w:t>
      </w:r>
      <w:r>
        <w:rPr>
          <w:i/>
        </w:rPr>
        <w:t>The standard provides insufficient information to explain how the \w switch affects the REF field value.</w:t>
      </w:r>
    </w:p>
    <w:p w:rsidR="00F729E5" w:rsidRDefault="00F63C16">
      <w:r>
        <w:t xml:space="preserve">In Word, for a referenced numbered paragraph, \w causes the field result to be the entire paragraph number without trailing periods, regardless of the location of the </w:t>
      </w:r>
      <w:r>
        <w:rPr>
          <w:rStyle w:val="InlineCode"/>
        </w:rPr>
        <w:t>REF</w:t>
      </w:r>
      <w:r>
        <w:t xml:space="preserve"> field.</w:t>
      </w:r>
    </w:p>
    <w:p w:rsidR="00F729E5" w:rsidRDefault="00F63C16">
      <w:r>
        <w:t>[Example:</w:t>
      </w:r>
    </w:p>
    <w:p w:rsidR="00F729E5" w:rsidRDefault="00F63C16">
      <w:r>
        <w:t xml:space="preserve">If the </w:t>
      </w:r>
      <w:r>
        <w:rPr>
          <w:rStyle w:val="InlineCode"/>
        </w:rPr>
        <w:t>REF</w:t>
      </w:r>
      <w:r>
        <w:t xml:space="preserve"> field is contained within paragraph </w:t>
      </w:r>
      <w:r>
        <w:rPr>
          <w:rStyle w:val="InlineCode"/>
        </w:rPr>
        <w:t>4.3.1</w:t>
      </w:r>
      <w:r>
        <w:t xml:space="preserve"> and the referenced paragraph is numbered </w:t>
      </w:r>
      <w:r>
        <w:rPr>
          <w:rStyle w:val="InlineCode"/>
        </w:rPr>
        <w:t>4.5.2</w:t>
      </w:r>
      <w:r>
        <w:t xml:space="preserve">, the result shall be </w:t>
      </w:r>
      <w:r>
        <w:rPr>
          <w:rStyle w:val="InlineCode"/>
        </w:rPr>
        <w:t>4.5.2</w:t>
      </w:r>
      <w:r>
        <w:t>. end example]</w:t>
      </w:r>
    </w:p>
    <w:p w:rsidR="00F729E5" w:rsidRDefault="00F63C16">
      <w:pPr>
        <w:pStyle w:val="Heading3"/>
      </w:pPr>
      <w:bookmarkStart w:id="1061" w:name="section_0d2f651034a74d3ba2a6ae012b554e24"/>
      <w:bookmarkStart w:id="1062" w:name="_Toc454425775"/>
      <w:r>
        <w:t>Part 4 Section 2.16.5.59, REVNUM</w:t>
      </w:r>
      <w:bookmarkEnd w:id="1061"/>
      <w:bookmarkEnd w:id="1062"/>
      <w:r w:rsidR="00BE53A7">
        <w:fldChar w:fldCharType="begin"/>
      </w:r>
      <w:r>
        <w:instrText xml:space="preserve"> XE "REVNUM" </w:instrText>
      </w:r>
      <w:r w:rsidR="00BE53A7">
        <w:fldChar w:fldCharType="end"/>
      </w:r>
    </w:p>
    <w:p w:rsidR="00F729E5" w:rsidRDefault="00F63C16">
      <w:pPr>
        <w:pStyle w:val="Definition-Field"/>
      </w:pPr>
      <w:r>
        <w:t xml:space="preserve">a.   </w:t>
      </w:r>
      <w:r>
        <w:rPr>
          <w:i/>
        </w:rPr>
        <w:t>The standard says that no switches are used on the REVNUM field.</w:t>
      </w:r>
    </w:p>
    <w:p w:rsidR="00F729E5" w:rsidRDefault="00F63C16">
      <w:pPr>
        <w:pStyle w:val="Definition-Field2"/>
      </w:pPr>
      <w:r>
        <w:t>Word allows both numeric and general formatting switches for the REVNUM field.</w:t>
      </w:r>
    </w:p>
    <w:p w:rsidR="00F729E5" w:rsidRDefault="00F63C16">
      <w:pPr>
        <w:pStyle w:val="Heading3"/>
      </w:pPr>
      <w:bookmarkStart w:id="1063" w:name="section_1cc875bdd82d4b098b635e9144c7de8e"/>
      <w:bookmarkStart w:id="1064" w:name="_Toc454425776"/>
      <w:r>
        <w:t>Part 4 Section 2.16.5.60, SAVEDATE</w:t>
      </w:r>
      <w:bookmarkEnd w:id="1063"/>
      <w:bookmarkEnd w:id="1064"/>
      <w:r w:rsidR="00BE53A7">
        <w:fldChar w:fldCharType="begin"/>
      </w:r>
      <w:r>
        <w:instrText xml:space="preserve"> XE "SAVEDATE" </w:instrText>
      </w:r>
      <w:r w:rsidR="00BE53A7">
        <w:fldChar w:fldCharType="end"/>
      </w:r>
    </w:p>
    <w:p w:rsidR="00F729E5" w:rsidRDefault="00F63C16">
      <w:pPr>
        <w:pStyle w:val="Definition-Field"/>
      </w:pPr>
      <w:r>
        <w:t xml:space="preserve">a.   </w:t>
      </w:r>
      <w:r>
        <w:rPr>
          <w:i/>
        </w:rPr>
        <w:t>The standard says the default calendar for the SAVEDATE field is Gregorian calendar.</w:t>
      </w:r>
    </w:p>
    <w:p w:rsidR="00F729E5" w:rsidRDefault="00F63C16">
      <w:pPr>
        <w:pStyle w:val="Definition-Field2"/>
      </w:pPr>
      <w:r>
        <w:t>In Word, the default calendar for the SAVEDATE field depends on the locale.</w:t>
      </w:r>
    </w:p>
    <w:p w:rsidR="00F729E5" w:rsidRDefault="00F63C16">
      <w:pPr>
        <w:pStyle w:val="Heading3"/>
      </w:pPr>
      <w:bookmarkStart w:id="1065" w:name="section_e13f3186c6f24733b2374b6bb5763ae7"/>
      <w:bookmarkStart w:id="1066" w:name="_Toc454425777"/>
      <w:r>
        <w:t>Part 4 Section 2.16.5.61, SECTION</w:t>
      </w:r>
      <w:bookmarkEnd w:id="1065"/>
      <w:bookmarkEnd w:id="1066"/>
      <w:r w:rsidR="00BE53A7">
        <w:fldChar w:fldCharType="begin"/>
      </w:r>
      <w:r>
        <w:instrText xml:space="preserve"> XE "SECTION" </w:instrText>
      </w:r>
      <w:r w:rsidR="00BE53A7">
        <w:fldChar w:fldCharType="end"/>
      </w:r>
    </w:p>
    <w:p w:rsidR="00F729E5" w:rsidRDefault="00F63C16">
      <w:pPr>
        <w:pStyle w:val="Definition-Field"/>
      </w:pPr>
      <w:r>
        <w:t xml:space="preserve">a.   </w:t>
      </w:r>
      <w:r>
        <w:rPr>
          <w:i/>
        </w:rPr>
        <w:t>The standard says that the SECTION field only allows switches general-formatting-switches.</w:t>
      </w:r>
    </w:p>
    <w:p w:rsidR="00F729E5" w:rsidRDefault="00F63C16">
      <w:pPr>
        <w:pStyle w:val="Definition-Field2"/>
      </w:pPr>
      <w:r>
        <w:t>In Word, the SECTION field also allows numeric-formatting-switches.</w:t>
      </w:r>
    </w:p>
    <w:p w:rsidR="00F729E5" w:rsidRDefault="00F63C16">
      <w:pPr>
        <w:pStyle w:val="Heading3"/>
      </w:pPr>
      <w:bookmarkStart w:id="1067" w:name="section_eec92f2a36734e839b609579e4f3c021"/>
      <w:bookmarkStart w:id="1068" w:name="_Toc454425778"/>
      <w:r>
        <w:t>Part 4 Section 2.16.5.62, SECTIONPAGES</w:t>
      </w:r>
      <w:bookmarkEnd w:id="1067"/>
      <w:bookmarkEnd w:id="1068"/>
      <w:r w:rsidR="00BE53A7">
        <w:fldChar w:fldCharType="begin"/>
      </w:r>
      <w:r>
        <w:instrText xml:space="preserve"> XE "SECTIONPAGES" </w:instrText>
      </w:r>
      <w:r w:rsidR="00BE53A7">
        <w:fldChar w:fldCharType="end"/>
      </w:r>
    </w:p>
    <w:p w:rsidR="00F729E5" w:rsidRDefault="00F63C16">
      <w:pPr>
        <w:pStyle w:val="Definition-Field"/>
      </w:pPr>
      <w:r>
        <w:t xml:space="preserve">a.   </w:t>
      </w:r>
      <w:r>
        <w:rPr>
          <w:i/>
        </w:rPr>
        <w:t>The standard says the SECTIONPAGES field value is the number of the current page within the current section.</w:t>
      </w:r>
    </w:p>
    <w:p w:rsidR="00F729E5" w:rsidRDefault="00F63C16">
      <w:pPr>
        <w:pStyle w:val="Definition-Field2"/>
      </w:pPr>
      <w:r>
        <w:t>In Word, the SECTIONPAGES field value is the number of pages in the current section.</w:t>
      </w:r>
    </w:p>
    <w:p w:rsidR="00F729E5" w:rsidRDefault="00F63C16">
      <w:pPr>
        <w:pStyle w:val="Definition-Field"/>
      </w:pPr>
      <w:r>
        <w:t xml:space="preserve">b.   </w:t>
      </w:r>
      <w:r>
        <w:rPr>
          <w:i/>
        </w:rPr>
        <w:t>The standard says that the only switches the SECTIONPAGES field can take are general-formatting-switches.</w:t>
      </w:r>
    </w:p>
    <w:p w:rsidR="00F729E5" w:rsidRDefault="00F63C16">
      <w:pPr>
        <w:pStyle w:val="Definition-Field2"/>
      </w:pPr>
      <w:r>
        <w:t>In Word, the SECTIONPAGES field can also take a numeric-formatting-switch.</w:t>
      </w:r>
    </w:p>
    <w:p w:rsidR="00F729E5" w:rsidRDefault="00F63C16">
      <w:pPr>
        <w:pStyle w:val="Heading3"/>
      </w:pPr>
      <w:bookmarkStart w:id="1069" w:name="section_09fdd5fb450248b3abb3f8917abdd793"/>
      <w:bookmarkStart w:id="1070" w:name="_Toc454425779"/>
      <w:r>
        <w:t>Part 4 Section 2.16.5.63, SEQ</w:t>
      </w:r>
      <w:bookmarkEnd w:id="1069"/>
      <w:bookmarkEnd w:id="1070"/>
      <w:r w:rsidR="00BE53A7">
        <w:fldChar w:fldCharType="begin"/>
      </w:r>
      <w:r>
        <w:instrText xml:space="preserve"> XE "SEQ" </w:instrText>
      </w:r>
      <w:r w:rsidR="00BE53A7">
        <w:fldChar w:fldCharType="end"/>
      </w:r>
    </w:p>
    <w:p w:rsidR="00F729E5" w:rsidRDefault="00F63C16">
      <w:pPr>
        <w:pStyle w:val="Definition-Field"/>
      </w:pPr>
      <w:r>
        <w:t xml:space="preserve">a.   </w:t>
      </w:r>
      <w:r>
        <w:rPr>
          <w:i/>
        </w:rPr>
        <w:t>The standard does not specify the meaning of the optional bookmark name in the SEQ field.</w:t>
      </w:r>
    </w:p>
    <w:p w:rsidR="00F729E5" w:rsidRDefault="00F63C16">
      <w:pPr>
        <w:pStyle w:val="Definition-Field2"/>
      </w:pPr>
      <w:r>
        <w:t>In Word, when a bookmark name is used in an SEQ field, the SEQ field displays the result of the SEQ field nearest the bookmark in the document.</w:t>
      </w:r>
    </w:p>
    <w:p w:rsidR="00F729E5" w:rsidRDefault="00F63C16">
      <w:pPr>
        <w:pStyle w:val="Definition-Field"/>
      </w:pPr>
      <w:r>
        <w:t xml:space="preserve">b.   </w:t>
      </w:r>
      <w:r>
        <w:rPr>
          <w:i/>
        </w:rPr>
        <w:t>The standard says that the \s switch resets the sequence number to the built-in (integer) heading level specified.</w:t>
      </w:r>
    </w:p>
    <w:p w:rsidR="00F729E5" w:rsidRDefault="00F63C16">
      <w:pPr>
        <w:pStyle w:val="Definition-Field2"/>
      </w:pPr>
      <w:r>
        <w:t>In Word, the \s switch resets the sequence following a heading of the specified level.</w:t>
      </w:r>
    </w:p>
    <w:p w:rsidR="00F729E5" w:rsidRDefault="00F63C16">
      <w:pPr>
        <w:pStyle w:val="Heading3"/>
      </w:pPr>
      <w:bookmarkStart w:id="1071" w:name="section_98e9359c6fa94bfe95f6b0dac33ffd28"/>
      <w:bookmarkStart w:id="1072" w:name="_Toc454425780"/>
      <w:r>
        <w:t>Part 4 Section 2.16.5.65, SKIPIF</w:t>
      </w:r>
      <w:bookmarkEnd w:id="1071"/>
      <w:bookmarkEnd w:id="1072"/>
      <w:r w:rsidR="00BE53A7">
        <w:fldChar w:fldCharType="begin"/>
      </w:r>
      <w:r>
        <w:instrText xml:space="preserve"> XE "SKIPIF" </w:instrText>
      </w:r>
      <w:r w:rsidR="00BE53A7">
        <w:fldChar w:fldCharType="end"/>
      </w:r>
    </w:p>
    <w:p w:rsidR="00F729E5" w:rsidRDefault="00F63C16">
      <w:pPr>
        <w:pStyle w:val="Definition-Field"/>
      </w:pPr>
      <w:r>
        <w:t xml:space="preserve">a.   </w:t>
      </w:r>
      <w:r>
        <w:rPr>
          <w:i/>
        </w:rPr>
        <w:t>The standard makes no mention of wildcards used in the SKIPIF field.</w:t>
      </w:r>
    </w:p>
    <w:p w:rsidR="00F729E5" w:rsidRDefault="00F63C16">
      <w:r>
        <w:t xml:space="preserve">In Word, if Operator is </w:t>
      </w:r>
      <w:r>
        <w:rPr>
          <w:rStyle w:val="InlineCode"/>
        </w:rPr>
        <w:t>=</w:t>
      </w:r>
      <w:r>
        <w:t xml:space="preserve"> or </w:t>
      </w:r>
      <w:r>
        <w:rPr>
          <w:rStyle w:val="InlineCode"/>
        </w:rPr>
        <w:t>&lt;&gt;</w:t>
      </w:r>
      <w:r>
        <w:t>, Expression-2 can contain a question mark (?) to represent any single character, or an asterisk (*) to represent any string of characters. The expression shall be enclosed in quotation marks so that it is compared as a character string. If an asterisk is used in Expression-2, the portion of Expression-1 that corresponds to the asterisk, plus any remaining characters in Expression-2, shall NOT exceed 128 characters.</w:t>
      </w:r>
    </w:p>
    <w:p w:rsidR="00F729E5" w:rsidRDefault="00F63C16">
      <w:pPr>
        <w:pStyle w:val="Heading3"/>
      </w:pPr>
      <w:bookmarkStart w:id="1073" w:name="section_34d69bba3782470b97d3e9852c3257f0"/>
      <w:bookmarkStart w:id="1074" w:name="_Toc454425781"/>
      <w:r>
        <w:t>Part 4 Section 2.16.5.66, STYLEREF</w:t>
      </w:r>
      <w:bookmarkEnd w:id="1073"/>
      <w:bookmarkEnd w:id="1074"/>
      <w:r w:rsidR="00BE53A7">
        <w:fldChar w:fldCharType="begin"/>
      </w:r>
      <w:r>
        <w:instrText xml:space="preserve"> XE "STYLEREF" </w:instrText>
      </w:r>
      <w:r w:rsidR="00BE53A7">
        <w:fldChar w:fldCharType="end"/>
      </w:r>
    </w:p>
    <w:p w:rsidR="00F729E5" w:rsidRDefault="00F63C16">
      <w:pPr>
        <w:pStyle w:val="Definition-Field"/>
      </w:pPr>
      <w:r>
        <w:t xml:space="preserve">a.   </w:t>
      </w:r>
      <w:r>
        <w:rPr>
          <w:i/>
        </w:rPr>
        <w:t>The standard does not fully define what switch \n means in a STYLEREF field.</w:t>
      </w:r>
    </w:p>
    <w:p w:rsidR="00F729E5" w:rsidRDefault="00F63C16">
      <w:r>
        <w:t>In Word, for a referenced numbered paragraph, \n causes the field result to be the paragraph number without trailing periods. No information about prior numbered levels is displayed unless it is included as part of the current level.</w:t>
      </w:r>
    </w:p>
    <w:p w:rsidR="00F729E5" w:rsidRDefault="00F63C16">
      <w:r>
        <w:t xml:space="preserve">[Example: If the referenced paragraph is numbered </w:t>
      </w:r>
      <w:r>
        <w:rPr>
          <w:rStyle w:val="InlineCode"/>
        </w:rPr>
        <w:t>2.7.1</w:t>
      </w:r>
      <w:r>
        <w:t xml:space="preserve">, the field shall result in </w:t>
      </w:r>
      <w:r>
        <w:rPr>
          <w:rStyle w:val="InlineCode"/>
        </w:rPr>
        <w:t>1</w:t>
      </w:r>
      <w:r>
        <w:t>. end example]</w:t>
      </w:r>
    </w:p>
    <w:p w:rsidR="00F729E5" w:rsidRDefault="00F63C16">
      <w:pPr>
        <w:pStyle w:val="Definition-Field"/>
      </w:pPr>
      <w:r>
        <w:t xml:space="preserve">b.   </w:t>
      </w:r>
      <w:r>
        <w:rPr>
          <w:i/>
        </w:rPr>
        <w:t>The standard does not mention shorthand for how heading styles may be used.</w:t>
      </w:r>
    </w:p>
    <w:p w:rsidR="00F729E5" w:rsidRDefault="00F63C16">
      <w:pPr>
        <w:pStyle w:val="Definition-Field2"/>
      </w:pPr>
      <w:r>
        <w:t>Word interprets 1 as heading 1, 2 as heading 2, ... 9 as heading 9 in field-argument.</w:t>
      </w:r>
    </w:p>
    <w:p w:rsidR="00F729E5" w:rsidRDefault="00F63C16">
      <w:pPr>
        <w:pStyle w:val="Definition-Field"/>
      </w:pPr>
      <w:r>
        <w:t xml:space="preserve">c.   </w:t>
      </w:r>
      <w:r>
        <w:rPr>
          <w:i/>
        </w:rPr>
        <w:t>The standard specifies different search algorithms for a STYLEREF field in a header for a printed document versus an electronic document.</w:t>
      </w:r>
    </w:p>
    <w:p w:rsidR="00F729E5" w:rsidRDefault="00F63C16">
      <w:pPr>
        <w:pStyle w:val="Definition-Field2"/>
      </w:pPr>
      <w:r>
        <w:t>When a STYLEREF field is in a header in an electronic document, Word uses the search algorithm specified for a STYLEREF field in a header for a printed document.</w:t>
      </w:r>
    </w:p>
    <w:p w:rsidR="00F729E5" w:rsidRDefault="00F63C16">
      <w:pPr>
        <w:pStyle w:val="Definition-Field"/>
      </w:pPr>
      <w:r>
        <w:t xml:space="preserve">d.   </w:t>
      </w:r>
      <w:r>
        <w:rPr>
          <w:i/>
        </w:rPr>
        <w:t>The standard does not fully define what switch \r means in a STYLEREF field.</w:t>
      </w:r>
    </w:p>
    <w:p w:rsidR="00F729E5" w:rsidRDefault="00F63C16">
      <w:r>
        <w:t>In Word, for a referenced numbered paragraph, \r inserts the paragraph number of the bookmarked paragraph in relative context, or relative to its position in the numbering scheme without trailing periods.</w:t>
      </w:r>
    </w:p>
    <w:p w:rsidR="00F729E5" w:rsidRDefault="00F63C16">
      <w:r>
        <w:t xml:space="preserve">[Example: If the </w:t>
      </w:r>
      <w:r>
        <w:rPr>
          <w:rStyle w:val="InlineCode"/>
        </w:rPr>
        <w:t>REF</w:t>
      </w:r>
      <w:r>
        <w:t xml:space="preserve"> field is contained within paragraph </w:t>
      </w:r>
      <w:r>
        <w:rPr>
          <w:rStyle w:val="InlineCode"/>
        </w:rPr>
        <w:t>4.3.1</w:t>
      </w:r>
      <w:r>
        <w:t xml:space="preserve"> and the referenced paragraph is numbered </w:t>
      </w:r>
      <w:r>
        <w:rPr>
          <w:rStyle w:val="InlineCode"/>
        </w:rPr>
        <w:t>4.5.2</w:t>
      </w:r>
      <w:r>
        <w:t xml:space="preserve">, the result shall be </w:t>
      </w:r>
      <w:r>
        <w:rPr>
          <w:rStyle w:val="InlineCode"/>
        </w:rPr>
        <w:t>5.2</w:t>
      </w:r>
      <w:r>
        <w:t>. end example]</w:t>
      </w:r>
    </w:p>
    <w:p w:rsidR="00F729E5" w:rsidRDefault="00F63C16">
      <w:pPr>
        <w:pStyle w:val="Definition-Field"/>
      </w:pPr>
      <w:r>
        <w:t xml:space="preserve">e.   </w:t>
      </w:r>
      <w:r>
        <w:rPr>
          <w:i/>
        </w:rPr>
        <w:t>The standard does not fully define what switch \w means in a STYLEREF field.</w:t>
      </w:r>
    </w:p>
    <w:p w:rsidR="00F729E5" w:rsidRDefault="00F63C16">
      <w:r>
        <w:t xml:space="preserve">In Word, for a referenced numbered paragraph, \w causes the field result to be the entire paragraph number without trailing periods, regardless of the location of the </w:t>
      </w:r>
      <w:r>
        <w:rPr>
          <w:rStyle w:val="InlineCode"/>
        </w:rPr>
        <w:t>REF</w:t>
      </w:r>
      <w:r>
        <w:t xml:space="preserve"> field.</w:t>
      </w:r>
    </w:p>
    <w:p w:rsidR="00F729E5" w:rsidRDefault="00F63C16">
      <w:r>
        <w:t xml:space="preserve">[Example: If the </w:t>
      </w:r>
      <w:r>
        <w:rPr>
          <w:rStyle w:val="InlineCode"/>
        </w:rPr>
        <w:t>REF</w:t>
      </w:r>
      <w:r>
        <w:t xml:space="preserve"> field is contained within paragraph </w:t>
      </w:r>
      <w:r>
        <w:rPr>
          <w:rStyle w:val="InlineCode"/>
        </w:rPr>
        <w:t>4.3.1</w:t>
      </w:r>
      <w:r>
        <w:t xml:space="preserve"> and the referenced paragraph is numbered </w:t>
      </w:r>
      <w:r>
        <w:rPr>
          <w:rStyle w:val="InlineCode"/>
        </w:rPr>
        <w:t>4.5.2</w:t>
      </w:r>
      <w:r>
        <w:t xml:space="preserve">, the result shall be </w:t>
      </w:r>
      <w:r>
        <w:rPr>
          <w:rStyle w:val="InlineCode"/>
        </w:rPr>
        <w:t>4.5.2</w:t>
      </w:r>
      <w:r>
        <w:t>. end example]</w:t>
      </w:r>
    </w:p>
    <w:p w:rsidR="00F729E5" w:rsidRDefault="00F63C16">
      <w:pPr>
        <w:pStyle w:val="Definition-Field"/>
      </w:pPr>
      <w:r>
        <w:t xml:space="preserve">f.   </w:t>
      </w:r>
      <w:r>
        <w:rPr>
          <w:i/>
        </w:rPr>
        <w:t>The standard does not fully define what switch \l means in a STYLEREF field.</w:t>
      </w:r>
    </w:p>
    <w:p w:rsidR="00F729E5" w:rsidRDefault="00F63C16">
      <w:pPr>
        <w:pStyle w:val="Definition-Field2"/>
      </w:pPr>
      <w:r>
        <w:t>In Word, if the STYLEREF field is in a header, then this switch causes the search to go from the bottom of the page to the beginning of the document and then to the end of the document; otherwise, it has no effect.</w:t>
      </w:r>
    </w:p>
    <w:p w:rsidR="00F729E5" w:rsidRDefault="00F63C16">
      <w:pPr>
        <w:pStyle w:val="Heading3"/>
      </w:pPr>
      <w:bookmarkStart w:id="1075" w:name="section_c338134416ec464dbb6778347e9ec0b0"/>
      <w:bookmarkStart w:id="1076" w:name="_Toc454425782"/>
      <w:r>
        <w:t>Part 4 Section 2.16.5.67, SUBJECT</w:t>
      </w:r>
      <w:bookmarkEnd w:id="1075"/>
      <w:bookmarkEnd w:id="1076"/>
      <w:r w:rsidR="00BE53A7">
        <w:fldChar w:fldCharType="begin"/>
      </w:r>
      <w:r>
        <w:instrText xml:space="preserve"> XE "SUBJECT" </w:instrText>
      </w:r>
      <w:r w:rsidR="00BE53A7">
        <w:fldChar w:fldCharType="end"/>
      </w:r>
    </w:p>
    <w:p w:rsidR="00F729E5" w:rsidRDefault="00F63C16">
      <w:pPr>
        <w:pStyle w:val="Definition-Field"/>
      </w:pPr>
      <w:r>
        <w:t xml:space="preserve">a.   </w:t>
      </w:r>
      <w:r>
        <w:rPr>
          <w:i/>
        </w:rPr>
        <w:t>The standard says the SUBJECT field must have a general-formatting-switch.</w:t>
      </w:r>
    </w:p>
    <w:p w:rsidR="00F729E5" w:rsidRDefault="00F63C16">
      <w:pPr>
        <w:pStyle w:val="Definition-Field2"/>
      </w:pPr>
      <w:r>
        <w:t>In Word, using a general-formatting switch with the SUBJECT field is optional.</w:t>
      </w:r>
    </w:p>
    <w:p w:rsidR="00F729E5" w:rsidRDefault="00F63C16">
      <w:pPr>
        <w:pStyle w:val="Heading3"/>
      </w:pPr>
      <w:bookmarkStart w:id="1077" w:name="section_fc8dd9e3fbf44b798e1bfc4cc454b38a"/>
      <w:bookmarkStart w:id="1078" w:name="_Toc454425783"/>
      <w:r>
        <w:t>Part 4 Section 2.16.5.68, SYMBOL</w:t>
      </w:r>
      <w:bookmarkEnd w:id="1077"/>
      <w:bookmarkEnd w:id="1078"/>
      <w:r w:rsidR="00BE53A7">
        <w:fldChar w:fldCharType="begin"/>
      </w:r>
      <w:r>
        <w:instrText xml:space="preserve"> XE "SYMBOL" </w:instrText>
      </w:r>
      <w:r w:rsidR="00BE53A7">
        <w:fldChar w:fldCharType="end"/>
      </w:r>
    </w:p>
    <w:p w:rsidR="00F729E5" w:rsidRDefault="00F63C16">
      <w:pPr>
        <w:pStyle w:val="Definition-Field"/>
      </w:pPr>
      <w:r>
        <w:t xml:space="preserve">a.   </w:t>
      </w:r>
      <w:r>
        <w:rPr>
          <w:i/>
        </w:rPr>
        <w:t>The standard says the \j switch interprets text in the field argument as the value of a SHIFT-JIS character.</w:t>
      </w:r>
    </w:p>
    <w:p w:rsidR="00F729E5" w:rsidRDefault="00F63C16">
      <w:pPr>
        <w:pStyle w:val="Definition-Field2"/>
      </w:pPr>
      <w:r>
        <w:t>If the \j switch is used with characters 0x5C or 0x7E, Word does not display their SHIFT-JIS substitutions.</w:t>
      </w:r>
    </w:p>
    <w:p w:rsidR="00F729E5" w:rsidRDefault="00F63C16">
      <w:pPr>
        <w:pStyle w:val="Definition-Field"/>
      </w:pPr>
      <w:r>
        <w:t xml:space="preserve">b.   </w:t>
      </w:r>
      <w:r>
        <w:rPr>
          <w:i/>
        </w:rPr>
        <w:t>The standard places no restrictions on the Unicode characters which may be used with the \u switch in the SYMBOL field.</w:t>
      </w:r>
    </w:p>
    <w:p w:rsidR="00F729E5" w:rsidRDefault="00F63C16">
      <w:pPr>
        <w:pStyle w:val="Definition-Field2"/>
      </w:pPr>
      <w:r>
        <w:t>Using the \u switch, Word will not display surrogate pairs or Unicode characters outside of Unicode plane 0 (Basic Multilingual Plane).  If a character is specified outside of plane 0, the value will be truncated to one within plane 0.</w:t>
      </w:r>
    </w:p>
    <w:p w:rsidR="00F729E5" w:rsidRDefault="00F63C16">
      <w:pPr>
        <w:pStyle w:val="Definition-Field"/>
      </w:pPr>
      <w:r>
        <w:t xml:space="preserve">c.   </w:t>
      </w:r>
      <w:r>
        <w:rPr>
          <w:i/>
        </w:rPr>
        <w:t>The standard allows the SYMBOL field to be nested inside another field.</w:t>
      </w:r>
    </w:p>
    <w:p w:rsidR="00F729E5" w:rsidRDefault="00F63C16">
      <w:pPr>
        <w:pStyle w:val="Definition-Field2"/>
      </w:pPr>
      <w:r>
        <w:t>In Word, if the SYMBOL field is nested inside another field, no result is displayed.</w:t>
      </w:r>
    </w:p>
    <w:p w:rsidR="00F729E5" w:rsidRDefault="00F63C16">
      <w:pPr>
        <w:pStyle w:val="Heading3"/>
      </w:pPr>
      <w:bookmarkStart w:id="1079" w:name="section_8e7084692f194e09a16a8ff076a14977"/>
      <w:bookmarkStart w:id="1080" w:name="_Toc454425784"/>
      <w:r>
        <w:t>Part 4 Section 2.16.5.69, TA</w:t>
      </w:r>
      <w:bookmarkEnd w:id="1079"/>
      <w:bookmarkEnd w:id="1080"/>
      <w:r w:rsidR="00BE53A7">
        <w:fldChar w:fldCharType="begin"/>
      </w:r>
      <w:r>
        <w:instrText xml:space="preserve"> XE "TA" </w:instrText>
      </w:r>
      <w:r w:rsidR="00BE53A7">
        <w:fldChar w:fldCharType="end"/>
      </w:r>
    </w:p>
    <w:p w:rsidR="00F729E5" w:rsidRDefault="00F63C16">
      <w:pPr>
        <w:pStyle w:val="Definition-Field"/>
      </w:pPr>
      <w:r>
        <w:t xml:space="preserve">a.   </w:t>
      </w:r>
      <w:r>
        <w:rPr>
          <w:i/>
        </w:rPr>
        <w:t>The standard does not explain how a TOA field uses TA fields.</w:t>
      </w:r>
    </w:p>
    <w:p w:rsidR="00F729E5" w:rsidRDefault="00F63C16">
      <w:pPr>
        <w:pStyle w:val="Definition-Field2"/>
      </w:pPr>
      <w:r>
        <w:t>In Word, the TOA field will only display an entry for a set of TA fields (containing the same entry for short citation and category) if both a long citation and category are defined.</w:t>
      </w:r>
    </w:p>
    <w:p w:rsidR="00F729E5" w:rsidRDefault="00F63C16">
      <w:pPr>
        <w:pStyle w:val="Definition-Field"/>
      </w:pPr>
      <w:r>
        <w:t xml:space="preserve">b.   </w:t>
      </w:r>
      <w:r>
        <w:rPr>
          <w:i/>
        </w:rPr>
        <w:t>The standard says the default value for the \c switch is 1 when omitted.</w:t>
      </w:r>
    </w:p>
    <w:p w:rsidR="00F729E5" w:rsidRDefault="00F63C16">
      <w:pPr>
        <w:pStyle w:val="Definition-Field2"/>
      </w:pPr>
      <w:r>
        <w:t>In Word, there is no default value for the \c switch when omitted.</w:t>
      </w:r>
    </w:p>
    <w:p w:rsidR="00F729E5" w:rsidRDefault="00F63C16">
      <w:pPr>
        <w:pStyle w:val="Heading3"/>
      </w:pPr>
      <w:bookmarkStart w:id="1081" w:name="section_bfaeece0912a4b739a2082eb670259bc"/>
      <w:bookmarkStart w:id="1082" w:name="_Toc454425785"/>
      <w:r>
        <w:t>Part 4 Section 2.16.5.71, TEMPLATE</w:t>
      </w:r>
      <w:bookmarkEnd w:id="1081"/>
      <w:bookmarkEnd w:id="1082"/>
      <w:r w:rsidR="00BE53A7">
        <w:fldChar w:fldCharType="begin"/>
      </w:r>
      <w:r>
        <w:instrText xml:space="preserve"> XE "TEMPLATE" </w:instrText>
      </w:r>
      <w:r w:rsidR="00BE53A7">
        <w:fldChar w:fldCharType="end"/>
      </w:r>
    </w:p>
    <w:p w:rsidR="00F729E5" w:rsidRDefault="00F63C16">
      <w:pPr>
        <w:pStyle w:val="Definition-Field"/>
      </w:pPr>
      <w:r>
        <w:t xml:space="preserve">a.   </w:t>
      </w:r>
      <w:r>
        <w:rPr>
          <w:i/>
        </w:rPr>
        <w:t>The standard says the TEMPLATE field must use a general-formatting-switch.</w:t>
      </w:r>
    </w:p>
    <w:p w:rsidR="00F729E5" w:rsidRDefault="00F63C16">
      <w:pPr>
        <w:pStyle w:val="Definition-Field2"/>
      </w:pPr>
      <w:r>
        <w:t>In Word, using a general-formatting-switch in the TEMPLATE field is optional.</w:t>
      </w:r>
    </w:p>
    <w:p w:rsidR="00F729E5" w:rsidRDefault="00F63C16">
      <w:pPr>
        <w:pStyle w:val="Heading3"/>
      </w:pPr>
      <w:bookmarkStart w:id="1083" w:name="section_755716ddf8414febaa7ca354d0e8a7c6"/>
      <w:bookmarkStart w:id="1084" w:name="_Toc454425786"/>
      <w:r>
        <w:t>Part 4 Section 2.16.5.72, TIME</w:t>
      </w:r>
      <w:bookmarkEnd w:id="1083"/>
      <w:bookmarkEnd w:id="1084"/>
      <w:r w:rsidR="00BE53A7">
        <w:fldChar w:fldCharType="begin"/>
      </w:r>
      <w:r>
        <w:instrText xml:space="preserve"> XE "TIME" </w:instrText>
      </w:r>
      <w:r w:rsidR="00BE53A7">
        <w:fldChar w:fldCharType="end"/>
      </w:r>
    </w:p>
    <w:p w:rsidR="00F729E5" w:rsidRDefault="00F63C16">
      <w:pPr>
        <w:pStyle w:val="Definition-Field"/>
      </w:pPr>
      <w:r>
        <w:t xml:space="preserve">a.   </w:t>
      </w:r>
      <w:r>
        <w:rPr>
          <w:i/>
        </w:rPr>
        <w:t>The standard says that the Gregorian calendar is used by default in the TIME field.</w:t>
      </w:r>
    </w:p>
    <w:p w:rsidR="00F729E5" w:rsidRDefault="00F63C16">
      <w:pPr>
        <w:pStyle w:val="Definition-Field2"/>
      </w:pPr>
      <w:r>
        <w:t>In Word, the default calendar used in the TIME field depends on the locale.</w:t>
      </w:r>
    </w:p>
    <w:p w:rsidR="00F729E5" w:rsidRDefault="00F63C16">
      <w:pPr>
        <w:pStyle w:val="Definition-Field2"/>
      </w:pPr>
      <w:r>
        <w:t>This note applies to the following products: 2007, 2007 SP1, 2007 SP2.</w:t>
      </w:r>
    </w:p>
    <w:p w:rsidR="00F729E5" w:rsidRDefault="00F63C16">
      <w:pPr>
        <w:pStyle w:val="Heading3"/>
      </w:pPr>
      <w:bookmarkStart w:id="1085" w:name="section_c6c9c3ccdd524834a9ca3667377d70a4"/>
      <w:bookmarkStart w:id="1086" w:name="_Toc454425787"/>
      <w:r>
        <w:t>Part 4 Section 2.16.5.73, TITLE</w:t>
      </w:r>
      <w:bookmarkEnd w:id="1085"/>
      <w:bookmarkEnd w:id="1086"/>
      <w:r w:rsidR="00BE53A7">
        <w:fldChar w:fldCharType="begin"/>
      </w:r>
      <w:r>
        <w:instrText xml:space="preserve"> XE "TITLE" </w:instrText>
      </w:r>
      <w:r w:rsidR="00BE53A7">
        <w:fldChar w:fldCharType="end"/>
      </w:r>
    </w:p>
    <w:p w:rsidR="00F729E5" w:rsidRDefault="00F63C16">
      <w:pPr>
        <w:pStyle w:val="Definition-Field"/>
      </w:pPr>
      <w:r>
        <w:t xml:space="preserve">a.   </w:t>
      </w:r>
      <w:r>
        <w:rPr>
          <w:i/>
        </w:rPr>
        <w:t>The standard says the TITLE field must use a general-formatting-switch.</w:t>
      </w:r>
    </w:p>
    <w:p w:rsidR="00F729E5" w:rsidRDefault="00F63C16">
      <w:pPr>
        <w:pStyle w:val="Definition-Field2"/>
      </w:pPr>
      <w:r>
        <w:t>In Word, using a general-formatting-switch in the TITLE field is optional.</w:t>
      </w:r>
    </w:p>
    <w:p w:rsidR="00F729E5" w:rsidRDefault="00F63C16">
      <w:pPr>
        <w:pStyle w:val="Heading3"/>
      </w:pPr>
      <w:bookmarkStart w:id="1087" w:name="section_a0f185b482c74be9b312c799543fb7d5"/>
      <w:bookmarkStart w:id="1088" w:name="_Toc454425788"/>
      <w:r>
        <w:t>Part 4 Section 2.16.5.74, TOA</w:t>
      </w:r>
      <w:bookmarkEnd w:id="1087"/>
      <w:bookmarkEnd w:id="1088"/>
      <w:r w:rsidR="00BE53A7">
        <w:fldChar w:fldCharType="begin"/>
      </w:r>
      <w:r>
        <w:instrText xml:space="preserve"> XE "TOA" </w:instrText>
      </w:r>
      <w:r w:rsidR="00BE53A7">
        <w:fldChar w:fldCharType="end"/>
      </w:r>
    </w:p>
    <w:p w:rsidR="00F729E5" w:rsidRDefault="00F63C16">
      <w:pPr>
        <w:pStyle w:val="Definition-Field"/>
      </w:pPr>
      <w:r>
        <w:t xml:space="preserve">a.   </w:t>
      </w:r>
      <w:r>
        <w:rPr>
          <w:i/>
        </w:rPr>
        <w:t>The standard does not define a maximum length for the separator switches \d, \e, \g, and \l.</w:t>
      </w:r>
    </w:p>
    <w:p w:rsidR="00F729E5" w:rsidRDefault="00F63C16">
      <w:pPr>
        <w:pStyle w:val="Definition-Field2"/>
      </w:pPr>
      <w:r>
        <w:t>Word allows at most 15 characters for each of the separator switches \d, \e, \g, and \l.</w:t>
      </w:r>
    </w:p>
    <w:p w:rsidR="00F729E5" w:rsidRDefault="00F63C16">
      <w:pPr>
        <w:pStyle w:val="Heading3"/>
      </w:pPr>
      <w:bookmarkStart w:id="1089" w:name="section_f890053c6a06454f82a203b3c2c328be"/>
      <w:bookmarkStart w:id="1090" w:name="_Toc454425789"/>
      <w:r>
        <w:t>Part 4 Section 2.16.5.75, TOC</w:t>
      </w:r>
      <w:bookmarkEnd w:id="1089"/>
      <w:bookmarkEnd w:id="1090"/>
      <w:r w:rsidR="00BE53A7">
        <w:fldChar w:fldCharType="begin"/>
      </w:r>
      <w:r>
        <w:instrText xml:space="preserve"> XE "TOC" </w:instrText>
      </w:r>
      <w:r w:rsidR="00BE53A7">
        <w:fldChar w:fldCharType="end"/>
      </w:r>
    </w:p>
    <w:p w:rsidR="00F729E5" w:rsidRDefault="00F63C16">
      <w:pPr>
        <w:pStyle w:val="Definition-Field"/>
      </w:pPr>
      <w:r>
        <w:t xml:space="preserve">a.   </w:t>
      </w:r>
      <w:r>
        <w:rPr>
          <w:i/>
        </w:rPr>
        <w:t>The standard does not specify behavior when both the \f and \l switches are used.</w:t>
      </w:r>
    </w:p>
    <w:p w:rsidR="00F729E5" w:rsidRDefault="00F63C16">
      <w:pPr>
        <w:pStyle w:val="Definition-Field2"/>
      </w:pPr>
      <w:r>
        <w:t>In Word, if the \f switch is used after the \l switch, the \f switch supersedes the levels specified to include all levels.</w:t>
      </w:r>
    </w:p>
    <w:p w:rsidR="00F729E5" w:rsidRDefault="00F63C16">
      <w:pPr>
        <w:pStyle w:val="Definition-Field"/>
      </w:pPr>
      <w:r>
        <w:t xml:space="preserve">b.   </w:t>
      </w:r>
      <w:r>
        <w:rPr>
          <w:i/>
        </w:rPr>
        <w:t>The standard says that the \p switch argument is a sequence of characters.</w:t>
      </w:r>
    </w:p>
    <w:p w:rsidR="00F729E5" w:rsidRDefault="00F63C16">
      <w:pPr>
        <w:pStyle w:val="Definition-Field2"/>
      </w:pPr>
      <w:r>
        <w:t>Word only allows a single character in the argument of the \p switch and ignores any additional characters.</w:t>
      </w:r>
    </w:p>
    <w:p w:rsidR="00F729E5" w:rsidRDefault="00F63C16">
      <w:pPr>
        <w:pStyle w:val="Heading3"/>
      </w:pPr>
      <w:bookmarkStart w:id="1091" w:name="section_3fafddf6adbd477a97f051ce1cf9a7ab"/>
      <w:bookmarkStart w:id="1092" w:name="_Toc454425790"/>
      <w:r>
        <w:t>Part 4 Section 2.16.5.76, USERADDRESS</w:t>
      </w:r>
      <w:bookmarkEnd w:id="1091"/>
      <w:bookmarkEnd w:id="1092"/>
      <w:r w:rsidR="00BE53A7">
        <w:fldChar w:fldCharType="begin"/>
      </w:r>
      <w:r>
        <w:instrText xml:space="preserve"> XE "USERADDRESS" </w:instrText>
      </w:r>
      <w:r w:rsidR="00BE53A7">
        <w:fldChar w:fldCharType="end"/>
      </w:r>
    </w:p>
    <w:p w:rsidR="00F729E5" w:rsidRDefault="00F63C16">
      <w:pPr>
        <w:pStyle w:val="Definition-Field"/>
      </w:pPr>
      <w:r>
        <w:t xml:space="preserve">a.   </w:t>
      </w:r>
      <w:r>
        <w:rPr>
          <w:i/>
        </w:rPr>
        <w:t>The standard says a USERADDRESS field must use a general-formatting-switch.</w:t>
      </w:r>
    </w:p>
    <w:p w:rsidR="00F729E5" w:rsidRDefault="00F63C16">
      <w:pPr>
        <w:pStyle w:val="Definition-Field2"/>
      </w:pPr>
      <w:r>
        <w:t>In Word, using a general-formatting-switch in a USERADDRESS field is optional.</w:t>
      </w:r>
    </w:p>
    <w:p w:rsidR="00F729E5" w:rsidRDefault="00F63C16">
      <w:pPr>
        <w:pStyle w:val="Heading3"/>
      </w:pPr>
      <w:bookmarkStart w:id="1093" w:name="section_5e316c77729b4c3cac3676fec20aeede"/>
      <w:bookmarkStart w:id="1094" w:name="_Toc454425791"/>
      <w:r>
        <w:t>Part 4 Section 2.16.5.77, USERINITIALS</w:t>
      </w:r>
      <w:bookmarkEnd w:id="1093"/>
      <w:bookmarkEnd w:id="1094"/>
      <w:r w:rsidR="00BE53A7">
        <w:fldChar w:fldCharType="begin"/>
      </w:r>
      <w:r>
        <w:instrText xml:space="preserve"> XE "USERINITIALS" </w:instrText>
      </w:r>
      <w:r w:rsidR="00BE53A7">
        <w:fldChar w:fldCharType="end"/>
      </w:r>
    </w:p>
    <w:p w:rsidR="00F729E5" w:rsidRDefault="00F63C16">
      <w:pPr>
        <w:pStyle w:val="Definition-Field"/>
      </w:pPr>
      <w:r>
        <w:t xml:space="preserve">a.   </w:t>
      </w:r>
      <w:r>
        <w:rPr>
          <w:i/>
        </w:rPr>
        <w:t>The standard says the USERINITIALS field must use a general-formatting-switch.</w:t>
      </w:r>
    </w:p>
    <w:p w:rsidR="00F729E5" w:rsidRDefault="00F63C16">
      <w:pPr>
        <w:pStyle w:val="Definition-Field2"/>
      </w:pPr>
      <w:r>
        <w:t>In Word, using a general-formatting-switch in a USERINITIALS field is optional.</w:t>
      </w:r>
    </w:p>
    <w:p w:rsidR="00F729E5" w:rsidRDefault="00F63C16">
      <w:pPr>
        <w:pStyle w:val="Heading3"/>
      </w:pPr>
      <w:bookmarkStart w:id="1095" w:name="section_1d41abf3477f49bebd50b85d131384f0"/>
      <w:bookmarkStart w:id="1096" w:name="_Toc454425792"/>
      <w:r>
        <w:t>Part 4 Section 2.16.5.78, USERNAME</w:t>
      </w:r>
      <w:bookmarkEnd w:id="1095"/>
      <w:bookmarkEnd w:id="1096"/>
      <w:r w:rsidR="00BE53A7">
        <w:fldChar w:fldCharType="begin"/>
      </w:r>
      <w:r>
        <w:instrText xml:space="preserve"> XE "USERNAME" </w:instrText>
      </w:r>
      <w:r w:rsidR="00BE53A7">
        <w:fldChar w:fldCharType="end"/>
      </w:r>
    </w:p>
    <w:p w:rsidR="00F729E5" w:rsidRDefault="00F63C16">
      <w:pPr>
        <w:pStyle w:val="Definition-Field"/>
      </w:pPr>
      <w:r>
        <w:t xml:space="preserve">a.   </w:t>
      </w:r>
      <w:r>
        <w:rPr>
          <w:i/>
        </w:rPr>
        <w:t>The standard says a USERNAME field must use a general-formatting-switch.</w:t>
      </w:r>
    </w:p>
    <w:p w:rsidR="00F729E5" w:rsidRDefault="00F63C16">
      <w:pPr>
        <w:pStyle w:val="Definition-Field2"/>
      </w:pPr>
      <w:r>
        <w:t>In Word, using a general-formatting-switch in a USERNAME field is optional.</w:t>
      </w:r>
    </w:p>
    <w:p w:rsidR="00F729E5" w:rsidRDefault="00F63C16">
      <w:pPr>
        <w:pStyle w:val="Heading3"/>
      </w:pPr>
      <w:bookmarkStart w:id="1097" w:name="section_3a414b5a444b4430a4aa1e463d51d8a9"/>
      <w:bookmarkStart w:id="1098" w:name="_Toc454425793"/>
      <w:r>
        <w:t>Part 4 Section 2.16.5.79, XE</w:t>
      </w:r>
      <w:bookmarkEnd w:id="1097"/>
      <w:bookmarkEnd w:id="1098"/>
      <w:r w:rsidR="00BE53A7">
        <w:fldChar w:fldCharType="begin"/>
      </w:r>
      <w:r>
        <w:instrText xml:space="preserve"> XE "XE" </w:instrText>
      </w:r>
      <w:r w:rsidR="00BE53A7">
        <w:fldChar w:fldCharType="end"/>
      </w:r>
    </w:p>
    <w:p w:rsidR="00F729E5" w:rsidRDefault="00F63C16">
      <w:pPr>
        <w:pStyle w:val="Definition-Field"/>
      </w:pPr>
      <w:r>
        <w:t xml:space="preserve">a.   </w:t>
      </w:r>
      <w:r>
        <w:rPr>
          <w:i/>
        </w:rPr>
        <w:t>The standard allows an XE field to specify an unbounded level.</w:t>
      </w:r>
    </w:p>
    <w:p w:rsidR="00F729E5" w:rsidRDefault="00F63C16">
      <w:pPr>
        <w:pStyle w:val="Definition-Field2"/>
      </w:pPr>
      <w:r>
        <w:t>Word only allows levels up to 7 in an XE field.</w:t>
      </w:r>
    </w:p>
    <w:p w:rsidR="00F729E5" w:rsidRDefault="00F63C16">
      <w:pPr>
        <w:pStyle w:val="Heading3"/>
      </w:pPr>
      <w:bookmarkStart w:id="1099" w:name="section_a56cde707d7c4f478e3ef92517f41937"/>
      <w:bookmarkStart w:id="1100" w:name="_Toc454425794"/>
      <w:r>
        <w:t>Part 4 Section 2.16.9, ddList (Drop-Down List Form Field Properties)</w:t>
      </w:r>
      <w:bookmarkEnd w:id="1099"/>
      <w:bookmarkEnd w:id="1100"/>
      <w:r w:rsidR="00BE53A7">
        <w:fldChar w:fldCharType="begin"/>
      </w:r>
      <w:r>
        <w:instrText xml:space="preserve"> XE "ddList (Drop-Down List Form Field Properties)" </w:instrText>
      </w:r>
      <w:r w:rsidR="00BE53A7">
        <w:fldChar w:fldCharType="end"/>
      </w:r>
    </w:p>
    <w:p w:rsidR="00F729E5" w:rsidRDefault="00F63C16">
      <w:pPr>
        <w:pStyle w:val="Definition-Field"/>
      </w:pPr>
      <w:r>
        <w:t xml:space="preserve">a.   </w:t>
      </w:r>
      <w:r>
        <w:rPr>
          <w:i/>
        </w:rPr>
        <w:t>The standard states that the maxOccurs value for the listEntry child element is unbounded.</w:t>
      </w:r>
    </w:p>
    <w:p w:rsidR="00F729E5" w:rsidRDefault="00F63C16">
      <w:pPr>
        <w:pStyle w:val="Definition-Field2"/>
      </w:pPr>
      <w:r>
        <w:t>Word limits the occurrences of this element to 25.</w:t>
      </w:r>
    </w:p>
    <w:p w:rsidR="00F729E5" w:rsidRDefault="00F63C16">
      <w:pPr>
        <w:pStyle w:val="Heading3"/>
      </w:pPr>
      <w:bookmarkStart w:id="1101" w:name="section_d4a72dbb550f4368a3c1c5ddf017bf79"/>
      <w:bookmarkStart w:id="1102" w:name="_Toc454425795"/>
      <w:r>
        <w:t>Part 4 Section 2.16.10, default (Default Text Box Form Field String)</w:t>
      </w:r>
      <w:bookmarkEnd w:id="1101"/>
      <w:bookmarkEnd w:id="1102"/>
      <w:r w:rsidR="00BE53A7">
        <w:fldChar w:fldCharType="begin"/>
      </w:r>
      <w:r>
        <w:instrText xml:space="preserve"> XE "default (Default Text Box Form Field String)"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255 characters.</w:t>
      </w:r>
    </w:p>
    <w:p w:rsidR="00F729E5" w:rsidRDefault="00F63C16">
      <w:pPr>
        <w:pStyle w:val="Heading3"/>
      </w:pPr>
      <w:bookmarkStart w:id="1103" w:name="section_af8c1c4e61e144bea1f56a21fbdcfd2f"/>
      <w:bookmarkStart w:id="1104" w:name="_Toc454425796"/>
      <w:r>
        <w:t>Part 4 Section 2.16.11, default (Default Drop-Down List Item Index)</w:t>
      </w:r>
      <w:bookmarkEnd w:id="1103"/>
      <w:bookmarkEnd w:id="1104"/>
      <w:r w:rsidR="00BE53A7">
        <w:fldChar w:fldCharType="begin"/>
      </w:r>
      <w:r>
        <w:instrText xml:space="preserve"> XE "default (Default Drop-Down List Item Index)" </w:instrText>
      </w:r>
      <w:r w:rsidR="00BE53A7">
        <w:fldChar w:fldCharType="end"/>
      </w:r>
    </w:p>
    <w:p w:rsidR="00F729E5" w:rsidRDefault="00F63C16">
      <w:pPr>
        <w:pStyle w:val="Definition-Field"/>
      </w:pPr>
      <w:r>
        <w:t xml:space="preserve">a.   </w:t>
      </w:r>
      <w:r>
        <w:rPr>
          <w:i/>
        </w:rPr>
        <w:t>The standard says that if the value exceeds the number of items in the drop-down list, then drop-down list defaults to its first entry.</w:t>
      </w:r>
    </w:p>
    <w:p w:rsidR="00F729E5" w:rsidRDefault="00F63C16">
      <w:pPr>
        <w:pStyle w:val="Definition-Field2"/>
      </w:pPr>
      <w:r>
        <w:t>In Word, if the value exceeds the number of items, then the drop-down list defaults to an empty entry.</w:t>
      </w:r>
    </w:p>
    <w:p w:rsidR="00F729E5" w:rsidRDefault="00F63C16">
      <w:pPr>
        <w:pStyle w:val="Definition-Field"/>
      </w:pPr>
      <w:r>
        <w:t xml:space="preserve">b.   </w:t>
      </w:r>
      <w:r>
        <w:rPr>
          <w:i/>
        </w:rPr>
        <w:t>The standard states that the values of the val attribute are defined by the XML Schema integer datatype.</w:t>
      </w:r>
    </w:p>
    <w:p w:rsidR="00F729E5" w:rsidRDefault="00F63C16">
      <w:pPr>
        <w:pStyle w:val="Definition-Field2"/>
      </w:pPr>
      <w:r>
        <w:t>Word restricts the value of this attribute to be at least 0 and at most 24.</w:t>
      </w:r>
    </w:p>
    <w:p w:rsidR="00F729E5" w:rsidRDefault="00F63C16">
      <w:pPr>
        <w:pStyle w:val="Heading3"/>
      </w:pPr>
      <w:bookmarkStart w:id="1105" w:name="section_949b6d5d64114e9c89eeeb371afa9528"/>
      <w:bookmarkStart w:id="1106" w:name="_Toc454425797"/>
      <w:r>
        <w:t>Part 4 Section 2.16.12, default (Default Checkbox Form Field State)</w:t>
      </w:r>
      <w:bookmarkEnd w:id="1105"/>
      <w:bookmarkEnd w:id="1106"/>
      <w:r w:rsidR="00BE53A7">
        <w:fldChar w:fldCharType="begin"/>
      </w:r>
      <w:r>
        <w:instrText xml:space="preserve"> XE "default (Default Checkbox Form Field State)" </w:instrText>
      </w:r>
      <w:r w:rsidR="00BE53A7">
        <w:fldChar w:fldCharType="end"/>
      </w:r>
    </w:p>
    <w:p w:rsidR="00F729E5" w:rsidRDefault="00F63C16">
      <w:pPr>
        <w:pStyle w:val="Definition-Field"/>
      </w:pPr>
      <w:r>
        <w:t xml:space="preserve">a.   </w:t>
      </w:r>
      <w:r>
        <w:rPr>
          <w:i/>
        </w:rPr>
        <w:t>The standard says the checkbox default is used when there is no content in the drop-down.</w:t>
      </w:r>
    </w:p>
    <w:p w:rsidR="00F729E5" w:rsidRDefault="00F63C16">
      <w:pPr>
        <w:pStyle w:val="Definition-Field2"/>
      </w:pPr>
      <w:r>
        <w:t>In Word, the checkbox default is the default state of the checkbox.</w:t>
      </w:r>
    </w:p>
    <w:p w:rsidR="00F729E5" w:rsidRDefault="00F63C16">
      <w:pPr>
        <w:pStyle w:val="Heading3"/>
      </w:pPr>
      <w:bookmarkStart w:id="1107" w:name="section_fe035ea839964a9aa1589784582819e9"/>
      <w:bookmarkStart w:id="1108" w:name="_Toc454425798"/>
      <w:r>
        <w:t>Part 4 Section 2.16.17, ffData (Form Field Properties)</w:t>
      </w:r>
      <w:bookmarkEnd w:id="1107"/>
      <w:bookmarkEnd w:id="1108"/>
      <w:r w:rsidR="00BE53A7">
        <w:fldChar w:fldCharType="begin"/>
      </w:r>
      <w:r>
        <w:instrText xml:space="preserve"> XE "ffData (Form Field Properties)" </w:instrText>
      </w:r>
      <w:r w:rsidR="00BE53A7">
        <w:fldChar w:fldCharType="end"/>
      </w:r>
    </w:p>
    <w:p w:rsidR="00F729E5" w:rsidRDefault="00F63C16">
      <w:pPr>
        <w:pStyle w:val="Definition-Field"/>
      </w:pPr>
      <w:r>
        <w:t xml:space="preserve">a.   </w:t>
      </w:r>
      <w:r>
        <w:rPr>
          <w:i/>
        </w:rPr>
        <w:t>The standard says that if ffData is omitted, the properties associated with the form field shall be based on default values for the form field.</w:t>
      </w:r>
    </w:p>
    <w:p w:rsidR="00F729E5" w:rsidRDefault="00F63C16">
      <w:pPr>
        <w:pStyle w:val="Definition-Field2"/>
      </w:pPr>
      <w:r>
        <w:t>In Word, if ffData is omitted, the form field is considered invalid and cannot be used or edited.</w:t>
      </w:r>
    </w:p>
    <w:p w:rsidR="00F729E5" w:rsidRDefault="00F63C16">
      <w:pPr>
        <w:pStyle w:val="Heading3"/>
      </w:pPr>
      <w:bookmarkStart w:id="1109" w:name="section_de946ef84db54f669edf84ed7f836f3e"/>
      <w:bookmarkStart w:id="1110" w:name="_Toc454425799"/>
      <w:r>
        <w:t>Part 4 Section 2.16.19, fldData (Custom Field Data)</w:t>
      </w:r>
      <w:bookmarkEnd w:id="1109"/>
      <w:bookmarkEnd w:id="1110"/>
      <w:r w:rsidR="00BE53A7">
        <w:fldChar w:fldCharType="begin"/>
      </w:r>
      <w:r>
        <w:instrText xml:space="preserve"> XE "fldData (Custom Field Data)" </w:instrText>
      </w:r>
      <w:r w:rsidR="00BE53A7">
        <w:fldChar w:fldCharType="end"/>
      </w:r>
    </w:p>
    <w:p w:rsidR="00F729E5" w:rsidRDefault="00F63C16">
      <w:pPr>
        <w:pStyle w:val="Definition-Field"/>
      </w:pPr>
      <w:r>
        <w:t xml:space="preserve">a.   </w:t>
      </w:r>
      <w:r>
        <w:rPr>
          <w:i/>
        </w:rPr>
        <w:t>The standard allows custom field data in all field types.</w:t>
      </w:r>
    </w:p>
    <w:p w:rsidR="00F729E5" w:rsidRDefault="00F63C16">
      <w:pPr>
        <w:pStyle w:val="Definition-Field2"/>
      </w:pPr>
      <w:r>
        <w:t>Word only allows custom field data in a specific list of field types, and may fail to open a file which contains custom field data in some other field type.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restrict the type of data allowed in this element.</w:t>
      </w:r>
    </w:p>
    <w:p w:rsidR="00F729E5" w:rsidRDefault="00F63C16">
      <w:pPr>
        <w:pStyle w:val="Definition-Field2"/>
      </w:pPr>
      <w:r>
        <w:t>Word expects Base64 encoded data. If the data is not Base64 encoded, then Word may fail to open the file.</w:t>
      </w:r>
    </w:p>
    <w:p w:rsidR="00F729E5" w:rsidRDefault="00F63C16">
      <w:pPr>
        <w:pStyle w:val="Definition-Field2"/>
      </w:pPr>
      <w:r>
        <w:t>This note applies to the following products: 2007, 2007 SP1, 2007 SP2.</w:t>
      </w:r>
    </w:p>
    <w:p w:rsidR="00F729E5" w:rsidRDefault="00F63C16">
      <w:pPr>
        <w:pStyle w:val="Heading3"/>
      </w:pPr>
      <w:bookmarkStart w:id="1111" w:name="section_dfb2470f0c2a42b6b70ef2bb42588641"/>
      <w:bookmarkStart w:id="1112" w:name="_Toc454425800"/>
      <w:r>
        <w:t>Part 4 Section 2.16.20, fldData (Custom Field Data)</w:t>
      </w:r>
      <w:bookmarkEnd w:id="1111"/>
      <w:bookmarkEnd w:id="1112"/>
      <w:r w:rsidR="00BE53A7">
        <w:fldChar w:fldCharType="begin"/>
      </w:r>
      <w:r>
        <w:instrText xml:space="preserve"> XE "fldData (Custom Field Data)" </w:instrText>
      </w:r>
      <w:r w:rsidR="00BE53A7">
        <w:fldChar w:fldCharType="end"/>
      </w:r>
    </w:p>
    <w:p w:rsidR="00F729E5" w:rsidRDefault="00F63C16">
      <w:pPr>
        <w:pStyle w:val="Definition-Field"/>
      </w:pPr>
      <w:r>
        <w:t xml:space="preserve">a.   </w:t>
      </w:r>
      <w:r>
        <w:rPr>
          <w:i/>
        </w:rPr>
        <w:t>The standard allows custom field data in all field types.</w:t>
      </w:r>
    </w:p>
    <w:p w:rsidR="00F729E5" w:rsidRDefault="00F63C16">
      <w:pPr>
        <w:pStyle w:val="Definition-Field2"/>
      </w:pPr>
      <w:r>
        <w:t>Word only allows custom field data in a specific list of field types, and may fail to open a file which contains custom field data in some other field type.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restrict the type of data allowed in this element.</w:t>
      </w:r>
    </w:p>
    <w:p w:rsidR="00F729E5" w:rsidRDefault="00F63C16">
      <w:pPr>
        <w:pStyle w:val="Definition-Field2"/>
      </w:pPr>
      <w:r>
        <w:t>Word expects Base64 encoded data. If the data is not Base64 encoded, then Word may fail to open the file.</w:t>
      </w:r>
    </w:p>
    <w:p w:rsidR="00F729E5" w:rsidRDefault="00F63C16">
      <w:pPr>
        <w:pStyle w:val="Definition-Field2"/>
      </w:pPr>
      <w:r>
        <w:t>This note applies to the following products: 2007, 2007 SP1, 2007 SP2.</w:t>
      </w:r>
    </w:p>
    <w:p w:rsidR="00F729E5" w:rsidRDefault="00F63C16">
      <w:pPr>
        <w:pStyle w:val="Heading3"/>
      </w:pPr>
      <w:bookmarkStart w:id="1113" w:name="section_291e564b0f824b30841416d095066590"/>
      <w:bookmarkStart w:id="1114" w:name="_Toc454425801"/>
      <w:r>
        <w:t>Part 4 Section 2.16.21, fldSimple (Simple Field)</w:t>
      </w:r>
      <w:bookmarkEnd w:id="1113"/>
      <w:bookmarkEnd w:id="1114"/>
      <w:r w:rsidR="00BE53A7">
        <w:fldChar w:fldCharType="begin"/>
      </w:r>
      <w:r>
        <w:instrText xml:space="preserve"> XE "fldSimple (Simple Field)"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1115" w:name="section_b5a7da6f8999413cadb6841f2c6ab49b"/>
      <w:bookmarkStart w:id="1116" w:name="_Toc454425802"/>
      <w:r>
        <w:t>Part 4 Section 2.16.22, format (Text Box Form Field Formatting)</w:t>
      </w:r>
      <w:bookmarkEnd w:id="1115"/>
      <w:bookmarkEnd w:id="1116"/>
      <w:r w:rsidR="00BE53A7">
        <w:fldChar w:fldCharType="begin"/>
      </w:r>
      <w:r>
        <w:instrText xml:space="preserve"> XE "format (Text Box Form Field Formatting)"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64 characters.</w:t>
      </w:r>
    </w:p>
    <w:p w:rsidR="00F729E5" w:rsidRDefault="00F63C16">
      <w:pPr>
        <w:pStyle w:val="Definition-Field"/>
      </w:pPr>
      <w:r>
        <w:t xml:space="preserve">b.   </w:t>
      </w:r>
      <w:r>
        <w:rPr>
          <w:i/>
        </w:rPr>
        <w:t>The standard lists four possible values for format when type is equal to regular.</w:t>
      </w:r>
    </w:p>
    <w:p w:rsidR="00F729E5" w:rsidRDefault="00F63C16">
      <w:pPr>
        <w:pStyle w:val="Definition-Field2"/>
      </w:pPr>
      <w:r>
        <w:t>Word also uses the values Single byte ... and Double byte ....</w:t>
      </w:r>
    </w:p>
    <w:p w:rsidR="00F729E5" w:rsidRDefault="00F63C16">
      <w:pPr>
        <w:pStyle w:val="Heading3"/>
      </w:pPr>
      <w:bookmarkStart w:id="1117" w:name="section_a88b0d506dd248a794c0e636a6531557"/>
      <w:bookmarkStart w:id="1118" w:name="_Toc454425803"/>
      <w:r>
        <w:t>Part 4 Section 2.16.24, hyperlink (Hyperlink)</w:t>
      </w:r>
      <w:bookmarkEnd w:id="1117"/>
      <w:bookmarkEnd w:id="1118"/>
      <w:r w:rsidR="00BE53A7">
        <w:fldChar w:fldCharType="begin"/>
      </w:r>
      <w:r>
        <w:instrText xml:space="preserve"> XE "hyperlink (Hyperlink)"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does not limit the length of the values of the anchor, docLocation, tgtFrame, and tooltip attributes.</w:t>
      </w:r>
    </w:p>
    <w:p w:rsidR="00F729E5" w:rsidRDefault="00F63C16">
      <w:pPr>
        <w:pStyle w:val="Definition-Field2"/>
      </w:pPr>
      <w:r>
        <w:t>Word restricts the values of the anchor, docLocation, and tgtFrame attributes to be at most 255 characters and the tooltip attribute to be at most 260 characters.</w:t>
      </w:r>
    </w:p>
    <w:p w:rsidR="00F729E5" w:rsidRDefault="00F63C16">
      <w:pPr>
        <w:pStyle w:val="Heading3"/>
      </w:pPr>
      <w:bookmarkStart w:id="1119" w:name="section_f9225742f57f4722ab9e8b8b62166f7a"/>
      <w:bookmarkStart w:id="1120" w:name="_Toc454425804"/>
      <w:r>
        <w:t>Part 4 Section 2.16.26, listEntry (Drop-Down List Entry)</w:t>
      </w:r>
      <w:bookmarkEnd w:id="1119"/>
      <w:bookmarkEnd w:id="1120"/>
      <w:r w:rsidR="00BE53A7">
        <w:fldChar w:fldCharType="begin"/>
      </w:r>
      <w:r>
        <w:instrText xml:space="preserve"> XE "listEntry (Drop-Down List Entry)"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255 characters.</w:t>
      </w:r>
    </w:p>
    <w:p w:rsidR="00F729E5" w:rsidRDefault="00F63C16">
      <w:pPr>
        <w:pStyle w:val="Heading3"/>
      </w:pPr>
      <w:bookmarkStart w:id="1121" w:name="section_f7b97bdb1b9e4c479dd1e4d4d0c902a9"/>
      <w:bookmarkStart w:id="1122" w:name="_Toc454425805"/>
      <w:r>
        <w:t>Part 4 Section 2.16.27, maxLength (Text Box Form Field Maximum Length)</w:t>
      </w:r>
      <w:bookmarkEnd w:id="1121"/>
      <w:bookmarkEnd w:id="1122"/>
      <w:r w:rsidR="00BE53A7">
        <w:fldChar w:fldCharType="begin"/>
      </w:r>
      <w:r>
        <w:instrText xml:space="preserve"> XE "maxLength (Text Box Form Field Maximum Length)"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integer datatype.</w:t>
      </w:r>
    </w:p>
    <w:p w:rsidR="00F729E5" w:rsidRDefault="00F63C16">
      <w:pPr>
        <w:pStyle w:val="Definition-Field2"/>
      </w:pPr>
      <w:r>
        <w:t>Word defines the values of this attribute with the XML Schema short datatype, with a minimum value of 1.</w:t>
      </w:r>
    </w:p>
    <w:p w:rsidR="00F729E5" w:rsidRDefault="00F63C16">
      <w:pPr>
        <w:pStyle w:val="Heading3"/>
      </w:pPr>
      <w:bookmarkStart w:id="1123" w:name="section_6f0ed2cd1b004714a815c96e0636eea4"/>
      <w:bookmarkStart w:id="1124" w:name="_Toc454425806"/>
      <w:r>
        <w:t>Part 4 Section 2.16.31, sizeAuto (Automatically Size Form Field)</w:t>
      </w:r>
      <w:bookmarkEnd w:id="1123"/>
      <w:bookmarkEnd w:id="1124"/>
      <w:r w:rsidR="00BE53A7">
        <w:fldChar w:fldCharType="begin"/>
      </w:r>
      <w:r>
        <w:instrText xml:space="preserve"> XE "sizeAuto (Automatically Size Form Field)" </w:instrText>
      </w:r>
      <w:r w:rsidR="00BE53A7">
        <w:fldChar w:fldCharType="end"/>
      </w:r>
    </w:p>
    <w:p w:rsidR="00F729E5" w:rsidRDefault="00F63C16">
      <w:pPr>
        <w:pStyle w:val="Definition-Field"/>
      </w:pPr>
      <w:r>
        <w:t xml:space="preserve">a.   </w:t>
      </w:r>
      <w:r>
        <w:rPr>
          <w:i/>
        </w:rPr>
        <w:t>The standard says the val attribute can be set to 0, false, or off to turn off this property.</w:t>
      </w:r>
    </w:p>
    <w:p w:rsidR="00F729E5" w:rsidRDefault="00F63C16">
      <w:pPr>
        <w:pStyle w:val="Definition-Field2"/>
      </w:pPr>
      <w:r>
        <w:t>Word always turns this property on if the element is present regardless of the value of the val attribute.</w:t>
      </w:r>
    </w:p>
    <w:p w:rsidR="00F729E5" w:rsidRDefault="00F63C16">
      <w:pPr>
        <w:pStyle w:val="Definition-Field2"/>
      </w:pPr>
      <w:r>
        <w:t>This note applies to the following products: 2007, 2007 SP1.</w:t>
      </w:r>
    </w:p>
    <w:p w:rsidR="00F729E5" w:rsidRDefault="00F63C16">
      <w:pPr>
        <w:pStyle w:val="Heading3"/>
      </w:pPr>
      <w:bookmarkStart w:id="1125" w:name="section_c559f6ca467d4940bb68cfa7ca96ea42"/>
      <w:bookmarkStart w:id="1126" w:name="_Toc454425807"/>
      <w:r>
        <w:t>Part 4 Section 2.17.1.1, txbxContent (Rich Text Box Content Container)</w:t>
      </w:r>
      <w:bookmarkEnd w:id="1125"/>
      <w:bookmarkEnd w:id="1126"/>
      <w:r w:rsidR="00BE53A7">
        <w:fldChar w:fldCharType="begin"/>
      </w:r>
      <w:r>
        <w:instrText xml:space="preserve"> XE "txbxContent (Rich Text Box Content Container)"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§7.1.2.77(g)</w:t>
        </w:r>
      </w:hyperlink>
      <w:r>
        <w:rPr>
          <w:i/>
        </w:rPr>
        <w:t xml:space="preserve">; </w:t>
      </w:r>
      <w:hyperlink w:anchor="Section_a4bc9fce782b42c5a5d95763fce98b3e">
        <w:r>
          <w:rPr>
            <w:rStyle w:val="Hyperlink"/>
          </w:rPr>
          <w:t>oMathPara, §7.1.2.78(d)</w:t>
        </w:r>
      </w:hyperlink>
      <w:r>
        <w:rPr>
          <w:i/>
        </w:rPr>
        <w:t>.</w:t>
      </w:r>
    </w:p>
    <w:p w:rsidR="00F729E5" w:rsidRDefault="00F63C16">
      <w:pPr>
        <w:pStyle w:val="Definition-Field"/>
      </w:pPr>
      <w:r>
        <w:t xml:space="preserve">a.   </w:t>
      </w:r>
      <w:r>
        <w:rPr>
          <w:i/>
        </w:rPr>
        <w:t>The standard states that text box content can be placed inside endnotes, footnotes, comments, or other textboxes.</w:t>
      </w:r>
    </w:p>
    <w:p w:rsidR="00F729E5" w:rsidRDefault="00F63C16">
      <w:pPr>
        <w:pStyle w:val="Definition-Field2"/>
      </w:pPr>
      <w:r>
        <w:t>Word does not allow textbox content inside endnotes, footnotes, comments, or other textboxes.</w:t>
      </w:r>
    </w:p>
    <w:p w:rsidR="00F729E5" w:rsidRDefault="00F63C16">
      <w:pPr>
        <w:pStyle w:val="Heading3"/>
      </w:pPr>
      <w:bookmarkStart w:id="1127" w:name="section_3d6911720eda44cf8f40c09e181a0c35"/>
      <w:bookmarkStart w:id="1128" w:name="_Toc454425808"/>
      <w:r>
        <w:t>Part 4 Section 2.17.2.1, subDoc (Anchor for Subdocument Location)</w:t>
      </w:r>
      <w:bookmarkEnd w:id="1127"/>
      <w:bookmarkEnd w:id="1128"/>
      <w:r w:rsidR="00BE53A7">
        <w:fldChar w:fldCharType="begin"/>
      </w:r>
      <w:r>
        <w:instrText xml:space="preserve"> XE "subDoc (Anchor for Subdocument Location)"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713efa6b1ff4cbd93395bf9018433ac">
        <w:r>
          <w:rPr>
            <w:rStyle w:val="Hyperlink"/>
          </w:rPr>
          <w:t>attachedTemplate, §2.15.1.6(a)</w:t>
        </w:r>
      </w:hyperlink>
      <w:r>
        <w:rPr>
          <w:i/>
        </w:rPr>
        <w:t xml:space="preserve">; </w:t>
      </w:r>
      <w:hyperlink w:anchor="Section_1d77457b288447499b4ac150ca13cc19">
        <w:r>
          <w:rPr>
            <w:rStyle w:val="Hyperlink"/>
          </w:rPr>
          <w:t>oMath, §7.1.2.77(d)</w:t>
        </w:r>
      </w:hyperlink>
      <w:r>
        <w:rPr>
          <w:i/>
        </w:rPr>
        <w:t>.</w:t>
      </w:r>
    </w:p>
    <w:p w:rsidR="00F729E5" w:rsidRDefault="00F63C16">
      <w:pPr>
        <w:pStyle w:val="Heading3"/>
      </w:pPr>
      <w:bookmarkStart w:id="1129" w:name="section_4822a0c964d94099bf2b80b1514c7674"/>
      <w:bookmarkStart w:id="1130" w:name="_Toc454425809"/>
      <w:r>
        <w:t>Part 4 Section 2.17.3.1, altChunk (Anchor for Imported External Content)</w:t>
      </w:r>
      <w:bookmarkEnd w:id="1129"/>
      <w:bookmarkEnd w:id="1130"/>
      <w:r w:rsidR="00BE53A7">
        <w:fldChar w:fldCharType="begin"/>
      </w:r>
      <w:r>
        <w:instrText xml:space="preserve"> XE "altChunk (Anchor for Imported External Content)" </w:instrText>
      </w:r>
      <w:r w:rsidR="00BE53A7">
        <w:fldChar w:fldCharType="end"/>
      </w:r>
    </w:p>
    <w:p w:rsidR="00F729E5" w:rsidRDefault="00F63C16">
      <w:pPr>
        <w:pStyle w:val="Definition-Field"/>
      </w:pPr>
      <w:r>
        <w:t xml:space="preserve">a.   </w:t>
      </w:r>
      <w:r>
        <w:rPr>
          <w:i/>
        </w:rPr>
        <w:t>The standard states that the relationship type is http://schemas.openxmlformats.org/officeDocument/2006/relationships/afChunk.</w:t>
      </w:r>
    </w:p>
    <w:p w:rsidR="00F729E5" w:rsidRDefault="00F63C16">
      <w:pPr>
        <w:pStyle w:val="Definition-Field2"/>
      </w:pPr>
      <w:r>
        <w:t>Word uses the relationship type defined in Alternative Format Import Part ("</w:t>
      </w:r>
      <w:hyperlink r:id="rId131">
        <w:r>
          <w:rPr>
            <w:rStyle w:val="Hyperlink"/>
          </w:rPr>
          <w:t>[ECMA-376]</w:t>
        </w:r>
      </w:hyperlink>
      <w:r>
        <w:t xml:space="preserve"> Part 1 §11.3.1; Alternative Format Import Part"): http://schemas.openxmlformats.org/officeDocument/2006/relationships/aFChunk.</w:t>
      </w:r>
    </w:p>
    <w:p w:rsidR="00F729E5" w:rsidRDefault="00F63C16">
      <w:pPr>
        <w:pStyle w:val="Definition-Field"/>
      </w:pPr>
      <w:r>
        <w:t xml:space="preserve">b.   </w:t>
      </w:r>
      <w:r>
        <w:rPr>
          <w:i/>
        </w:rPr>
        <w:t>The standard specifies that applications can support any set of content types.</w:t>
      </w:r>
    </w:p>
    <w:p w:rsidR="00F729E5" w:rsidRDefault="00F63C16">
      <w:r>
        <w:t>Word supports the following content types:</w:t>
      </w:r>
    </w:p>
    <w:p w:rsidR="00F729E5" w:rsidRDefault="00F63C16">
      <w:pPr>
        <w:pStyle w:val="ListParagraph"/>
        <w:numPr>
          <w:ilvl w:val="0"/>
          <w:numId w:val="151"/>
        </w:numPr>
        <w:contextualSpacing/>
      </w:pPr>
      <w:r>
        <w:t>application/vnd.openxmlformats-officedocument.wordprocessingml.document.main+xml</w:t>
      </w:r>
    </w:p>
    <w:p w:rsidR="00F729E5" w:rsidRDefault="00F63C16">
      <w:pPr>
        <w:pStyle w:val="ListParagraph"/>
        <w:numPr>
          <w:ilvl w:val="0"/>
          <w:numId w:val="151"/>
        </w:numPr>
        <w:contextualSpacing/>
      </w:pPr>
      <w:r>
        <w:t>application/vnd.ms-word.document.macroEnabled.main+xml</w:t>
      </w:r>
    </w:p>
    <w:p w:rsidR="00F729E5" w:rsidRDefault="00F63C16">
      <w:pPr>
        <w:pStyle w:val="ListParagraph"/>
        <w:numPr>
          <w:ilvl w:val="0"/>
          <w:numId w:val="151"/>
        </w:numPr>
        <w:contextualSpacing/>
      </w:pPr>
      <w:r>
        <w:t>application/vnd.openxmlformats-officedocument.wordprocessingml.template.main+xml</w:t>
      </w:r>
    </w:p>
    <w:p w:rsidR="00F729E5" w:rsidRDefault="00F63C16">
      <w:pPr>
        <w:pStyle w:val="ListParagraph"/>
        <w:numPr>
          <w:ilvl w:val="0"/>
          <w:numId w:val="151"/>
        </w:numPr>
        <w:contextualSpacing/>
      </w:pPr>
      <w:r>
        <w:t>application/vnd.ms-word.template.macroEnabledTemplate.main+xml</w:t>
      </w:r>
    </w:p>
    <w:p w:rsidR="00F729E5" w:rsidRDefault="00F63C16">
      <w:pPr>
        <w:pStyle w:val="ListParagraph"/>
        <w:numPr>
          <w:ilvl w:val="0"/>
          <w:numId w:val="151"/>
        </w:numPr>
        <w:contextualSpacing/>
      </w:pPr>
      <w:r>
        <w:t>message/rfc822</w:t>
      </w:r>
    </w:p>
    <w:p w:rsidR="00F729E5" w:rsidRDefault="00F63C16">
      <w:pPr>
        <w:pStyle w:val="ListParagraph"/>
        <w:numPr>
          <w:ilvl w:val="0"/>
          <w:numId w:val="151"/>
        </w:numPr>
        <w:contextualSpacing/>
      </w:pPr>
      <w:r>
        <w:t>application/xml</w:t>
      </w:r>
    </w:p>
    <w:p w:rsidR="00F729E5" w:rsidRDefault="00F63C16">
      <w:pPr>
        <w:pStyle w:val="ListParagraph"/>
        <w:numPr>
          <w:ilvl w:val="0"/>
          <w:numId w:val="151"/>
        </w:numPr>
        <w:contextualSpacing/>
      </w:pPr>
      <w:r>
        <w:t>application/rtf</w:t>
      </w:r>
    </w:p>
    <w:p w:rsidR="00F729E5" w:rsidRDefault="00F63C16">
      <w:pPr>
        <w:pStyle w:val="ListParagraph"/>
        <w:numPr>
          <w:ilvl w:val="0"/>
          <w:numId w:val="151"/>
        </w:numPr>
        <w:contextualSpacing/>
      </w:pPr>
      <w:r>
        <w:t>application/xhtml+xml</w:t>
      </w:r>
    </w:p>
    <w:p w:rsidR="00F729E5" w:rsidRDefault="00F63C16">
      <w:pPr>
        <w:pStyle w:val="ListParagraph"/>
        <w:numPr>
          <w:ilvl w:val="0"/>
          <w:numId w:val="151"/>
        </w:numPr>
        <w:contextualSpacing/>
      </w:pPr>
      <w:r>
        <w:t>text/html</w:t>
      </w:r>
    </w:p>
    <w:p w:rsidR="00F729E5" w:rsidRDefault="00F63C16">
      <w:pPr>
        <w:pStyle w:val="ListParagraph"/>
        <w:numPr>
          <w:ilvl w:val="0"/>
          <w:numId w:val="151"/>
        </w:numPr>
      </w:pPr>
      <w:r>
        <w:t>text/plain</w:t>
      </w:r>
    </w:p>
    <w:p w:rsidR="00F729E5" w:rsidRDefault="00F63C16">
      <w:pPr>
        <w:pStyle w:val="Heading3"/>
      </w:pPr>
      <w:bookmarkStart w:id="1131" w:name="section_036d3f38f92f42f39eb392078cf319fc"/>
      <w:bookmarkStart w:id="1132" w:name="_Toc454425810"/>
      <w:r>
        <w:t>Part 4 Section 2.18.4, ST_Border (Border Styles)</w:t>
      </w:r>
      <w:bookmarkEnd w:id="1131"/>
      <w:bookmarkEnd w:id="1132"/>
      <w:r w:rsidR="00BE53A7">
        <w:fldChar w:fldCharType="begin"/>
      </w:r>
      <w:r>
        <w:instrText xml:space="preserve"> XE "ST_Border (Border Styles)" </w:instrText>
      </w:r>
      <w:r w:rsidR="00BE53A7">
        <w:fldChar w:fldCharType="end"/>
      </w:r>
    </w:p>
    <w:p w:rsidR="00F729E5" w:rsidRDefault="00F63C16">
      <w:pPr>
        <w:pStyle w:val="Definition-Field"/>
      </w:pPr>
      <w:r>
        <w:t xml:space="preserve">a.   </w:t>
      </w:r>
      <w:r>
        <w:rPr>
          <w:i/>
        </w:rPr>
        <w:t>The standard states that the thinThickLargeGap, thinThickMediumGap, and thinThickSmallGap border styles specify line borders consisting of a thin line contained within a thick line contained within a thick thin.</w:t>
      </w:r>
    </w:p>
    <w:p w:rsidR="00F729E5" w:rsidRDefault="00F63C16">
      <w:pPr>
        <w:pStyle w:val="Definition-Field2"/>
      </w:pPr>
      <w:r>
        <w:t>Word uses these styles to specify line borders consisting of a thin line contained within a thick line.</w:t>
      </w:r>
    </w:p>
    <w:p w:rsidR="00F729E5" w:rsidRDefault="00F63C16">
      <w:pPr>
        <w:pStyle w:val="Definition-Field"/>
      </w:pPr>
      <w:r>
        <w:t xml:space="preserve">b.   </w:t>
      </w:r>
      <w:r>
        <w:rPr>
          <w:i/>
        </w:rPr>
        <w:t>The standard places no restrictions on when the inset and outset border styles should be honored.</w:t>
      </w:r>
    </w:p>
    <w:p w:rsidR="00F729E5" w:rsidRDefault="00F63C16">
      <w:pPr>
        <w:pStyle w:val="Definition-Field2"/>
      </w:pPr>
      <w:r>
        <w:t>Word displays inset and outset borders using the single border style when the border is not a table border or when the resolved value of the tblCellSpacing element for a row is nil.</w:t>
      </w:r>
    </w:p>
    <w:p w:rsidR="00F729E5" w:rsidRDefault="00F63C16">
      <w:pPr>
        <w:pStyle w:val="Definition-Field"/>
      </w:pPr>
      <w:r>
        <w:t xml:space="preserve">c.   </w:t>
      </w:r>
      <w:r>
        <w:rPr>
          <w:i/>
        </w:rPr>
        <w:t>The standard states that the inset and outset border styles specify a line border consisting of an inset/outset set of lines around the parent object.</w:t>
      </w:r>
    </w:p>
    <w:p w:rsidR="00F729E5" w:rsidRDefault="00F63C16">
      <w:pPr>
        <w:pStyle w:val="Definition-Field2"/>
      </w:pPr>
      <w:r>
        <w:t xml:space="preserve">Word displays these border styles as defined in the CSS2 specification </w:t>
      </w:r>
      <w:hyperlink r:id="rId132">
        <w:r>
          <w:rPr>
            <w:rStyle w:val="Hyperlink"/>
          </w:rPr>
          <w:t>[CSS-LEVEL2]</w:t>
        </w:r>
      </w:hyperlink>
      <w:r>
        <w:t>.</w:t>
      </w:r>
    </w:p>
    <w:p w:rsidR="00F729E5" w:rsidRDefault="00F63C16">
      <w:pPr>
        <w:pStyle w:val="Heading3"/>
      </w:pPr>
      <w:bookmarkStart w:id="1133" w:name="section_8bfe75b0d28d4d2d92867ed592e942be"/>
      <w:bookmarkStart w:id="1134" w:name="_Toc454425811"/>
      <w:r>
        <w:t>Part 4 Section 2.18.5, ST_BrClear (Line Break Text Wrapping Restart Location)</w:t>
      </w:r>
      <w:bookmarkEnd w:id="1133"/>
      <w:bookmarkEnd w:id="1134"/>
      <w:r w:rsidR="00BE53A7">
        <w:fldChar w:fldCharType="begin"/>
      </w:r>
      <w:r>
        <w:instrText xml:space="preserve"> XE "ST_BrClear (Line Break Text Wrapping Restart Location)" </w:instrText>
      </w:r>
      <w:r w:rsidR="00BE53A7">
        <w:fldChar w:fldCharType="end"/>
      </w:r>
    </w:p>
    <w:p w:rsidR="00F729E5" w:rsidRDefault="00F63C16">
      <w:pPr>
        <w:pStyle w:val="Definition-Field"/>
      </w:pPr>
      <w:r>
        <w:t xml:space="preserve">a.   </w:t>
      </w:r>
      <w:r>
        <w:rPr>
          <w:i/>
        </w:rPr>
        <w:t>The standard states that both clear="left" and clear="right" are reversed for bidirectional paragraphs.</w:t>
      </w:r>
    </w:p>
    <w:p w:rsidR="00F729E5" w:rsidRDefault="00F63C16">
      <w:pPr>
        <w:pStyle w:val="Definition-Field2"/>
      </w:pPr>
      <w:r>
        <w:t>Word always seeks the (visual) right side on bidirectional paragraphs for left and right options.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says that if clear left break comes after a picture on a line that it should be treated as a clear all.</w:t>
      </w:r>
    </w:p>
    <w:p w:rsidR="00F729E5" w:rsidRDefault="00F63C16">
      <w:pPr>
        <w:pStyle w:val="Definition-Field2"/>
      </w:pPr>
      <w:r>
        <w:t>Word in this case interprets a value of left as a value of none, except in the bidi case where it will return to the right margin.</w:t>
      </w:r>
    </w:p>
    <w:p w:rsidR="00F729E5" w:rsidRDefault="00F63C16">
      <w:pPr>
        <w:pStyle w:val="Definition-Field2"/>
      </w:pPr>
      <w:r>
        <w:t>This note applies to the following products: 2007, 2007 SP1, 2007 SP2.</w:t>
      </w:r>
    </w:p>
    <w:p w:rsidR="00F729E5" w:rsidRDefault="00F63C16">
      <w:pPr>
        <w:pStyle w:val="Heading3"/>
      </w:pPr>
      <w:bookmarkStart w:id="1135" w:name="section_25ad4b7525a547b3883bb4e53ad47d0b"/>
      <w:bookmarkStart w:id="1136" w:name="_Toc454425812"/>
      <w:r>
        <w:t>Part 4 Section 2.18.8, ST_CaptionPos (Automatic Caption Positioning Values)</w:t>
      </w:r>
      <w:bookmarkEnd w:id="1135"/>
      <w:bookmarkEnd w:id="1136"/>
      <w:r w:rsidR="00BE53A7">
        <w:fldChar w:fldCharType="begin"/>
      </w:r>
      <w:r>
        <w:instrText xml:space="preserve"> XE "ST_CaptionPos (Automatic Caption Positioning Values)" </w:instrText>
      </w:r>
      <w:r w:rsidR="00BE53A7">
        <w:fldChar w:fldCharType="end"/>
      </w:r>
    </w:p>
    <w:p w:rsidR="00F729E5" w:rsidRDefault="00F63C16">
      <w:pPr>
        <w:pStyle w:val="Definition-Field"/>
      </w:pPr>
      <w:r>
        <w:t xml:space="preserve">a.   </w:t>
      </w:r>
      <w:r>
        <w:rPr>
          <w:i/>
        </w:rPr>
        <w:t>The standard allows that left, right, above, and below for automatically inserted captions.</w:t>
      </w:r>
    </w:p>
    <w:p w:rsidR="00F729E5" w:rsidRDefault="00F63C16">
      <w:pPr>
        <w:pStyle w:val="Definition-Field2"/>
      </w:pPr>
      <w:r>
        <w:t>Word supports only above and below for automatically inserted captions.</w:t>
      </w:r>
    </w:p>
    <w:p w:rsidR="00F729E5" w:rsidRDefault="00F63C16">
      <w:pPr>
        <w:pStyle w:val="Heading3"/>
      </w:pPr>
      <w:bookmarkStart w:id="1137" w:name="section_bdec4b031f784df98661369e3af78c18"/>
      <w:bookmarkStart w:id="1138" w:name="_Toc454425813"/>
      <w:r>
        <w:t>Part 4 Section 2.18.10, ST_CharacterSpacing (Character-Level Whitespace Compression Settings)</w:t>
      </w:r>
      <w:bookmarkEnd w:id="1137"/>
      <w:bookmarkEnd w:id="1138"/>
      <w:r w:rsidR="00BE53A7">
        <w:fldChar w:fldCharType="begin"/>
      </w:r>
      <w:r>
        <w:instrText xml:space="preserve"> XE "ST_CharacterSpacing (Character-Level Whitespace Compression Settings)" </w:instrText>
      </w:r>
      <w:r w:rsidR="00BE53A7">
        <w:fldChar w:fldCharType="end"/>
      </w:r>
    </w:p>
    <w:p w:rsidR="00F729E5" w:rsidRDefault="00F63C16">
      <w:pPr>
        <w:pStyle w:val="Definition-Field"/>
      </w:pPr>
      <w:r>
        <w:t xml:space="preserve">a.   </w:t>
      </w:r>
      <w:r>
        <w:rPr>
          <w:i/>
        </w:rPr>
        <w:t>The standard states that the ST_CharacterSpacing simple type specifies that whitespace compression is applied to whitespace characters.</w:t>
      </w:r>
    </w:p>
    <w:p w:rsidR="00F729E5" w:rsidRDefault="00F63C16">
      <w:pPr>
        <w:pStyle w:val="Definition-Field2"/>
      </w:pPr>
      <w:r>
        <w:t>In Word, this simple type applies whitespace compression to full width punctuation characters.</w:t>
      </w:r>
    </w:p>
    <w:p w:rsidR="00F729E5" w:rsidRDefault="00F63C16">
      <w:pPr>
        <w:pStyle w:val="Heading3"/>
      </w:pPr>
      <w:bookmarkStart w:id="1139" w:name="section_e8c9b787495c4f049862523e8db56a04"/>
      <w:bookmarkStart w:id="1140" w:name="_Toc454425814"/>
      <w:r>
        <w:t>Part 4 Section 2.18.16, ST_DecimalNumber (Decimal Number Value)</w:t>
      </w:r>
      <w:bookmarkEnd w:id="1139"/>
      <w:bookmarkEnd w:id="1140"/>
      <w:r w:rsidR="00BE53A7">
        <w:fldChar w:fldCharType="begin"/>
      </w:r>
      <w:r>
        <w:instrText xml:space="preserve"> XE "ST_DecimalNumber (Decimal Number Value)" </w:instrText>
      </w:r>
      <w:r w:rsidR="00BE53A7">
        <w:fldChar w:fldCharType="end"/>
      </w:r>
    </w:p>
    <w:p w:rsidR="00F729E5" w:rsidRDefault="00F63C16">
      <w:pPr>
        <w:pStyle w:val="Definition-Field"/>
      </w:pPr>
      <w:r>
        <w:t xml:space="preserve">a.   </w:t>
      </w:r>
      <w:r>
        <w:rPr>
          <w:i/>
        </w:rPr>
        <w:t>The standard states that the contents of the ST_DecimalNumber simple type are a restriction on the XML Schema integer datatype.</w:t>
      </w:r>
    </w:p>
    <w:p w:rsidR="00F729E5" w:rsidRDefault="00F63C16">
      <w:pPr>
        <w:pStyle w:val="Definition-Field2"/>
      </w:pPr>
      <w:r>
        <w:t>Word defines the contents of this simple type as being a restriction on the XML Schema int datatype.</w:t>
      </w:r>
    </w:p>
    <w:p w:rsidR="00F729E5" w:rsidRDefault="00F63C16">
      <w:pPr>
        <w:pStyle w:val="Heading3"/>
      </w:pPr>
      <w:bookmarkStart w:id="1141" w:name="section_cd30534047e04cadbd185e859b0da2cd"/>
      <w:bookmarkStart w:id="1142" w:name="_Toc454425815"/>
      <w:r>
        <w:t>Part 4 Section 2.18.17, ST_DisplacedByCustomXml (Location of Custom XML Markup Displacing an Annotation)</w:t>
      </w:r>
      <w:bookmarkEnd w:id="1141"/>
      <w:bookmarkEnd w:id="1142"/>
      <w:r w:rsidR="00BE53A7">
        <w:fldChar w:fldCharType="begin"/>
      </w:r>
      <w:r>
        <w:instrText xml:space="preserve"> XE "ST_DisplacedByCustomXml (Location of Custom XML Markup Displacing an Annotation)" </w:instrText>
      </w:r>
      <w:r w:rsidR="00BE53A7">
        <w:fldChar w:fldCharType="end"/>
      </w:r>
    </w:p>
    <w:p w:rsidR="00F729E5" w:rsidRDefault="00F63C16">
      <w:pPr>
        <w:pStyle w:val="Definition-Field"/>
      </w:pPr>
      <w:r>
        <w:t xml:space="preserve">a.   </w:t>
      </w:r>
      <w:r>
        <w:rPr>
          <w:i/>
        </w:rPr>
        <w:t>The standard allows the displacedByCustomXml attribute to be used in comments, headers, and footers.</w:t>
      </w:r>
    </w:p>
    <w:p w:rsidR="00F729E5" w:rsidRDefault="00F63C16">
      <w:pPr>
        <w:pStyle w:val="Definition-Field2"/>
      </w:pPr>
      <w:r>
        <w:t>Word may ignore the parent element under certain conditions when it encounters the displacedByCustomXml attribute in a comment, header, or footer.</w:t>
      </w:r>
    </w:p>
    <w:p w:rsidR="00F729E5" w:rsidRDefault="00F63C16">
      <w:pPr>
        <w:pStyle w:val="Heading3"/>
      </w:pPr>
      <w:bookmarkStart w:id="1143" w:name="section_2395afe0ea9a4363bb1567a865832054"/>
      <w:bookmarkStart w:id="1144" w:name="_Toc454425816"/>
      <w:r>
        <w:t>Part 4 Section 2.18.18, ST_DocGrid (Document Grid Types)</w:t>
      </w:r>
      <w:bookmarkEnd w:id="1143"/>
      <w:bookmarkEnd w:id="1144"/>
      <w:r w:rsidR="00BE53A7">
        <w:fldChar w:fldCharType="begin"/>
      </w:r>
      <w:r>
        <w:instrText xml:space="preserve"> XE "ST_DocGrid (Document Grid Types)" </w:instrText>
      </w:r>
      <w:r w:rsidR="00BE53A7">
        <w:fldChar w:fldCharType="end"/>
      </w:r>
    </w:p>
    <w:p w:rsidR="00F729E5" w:rsidRDefault="00F63C16">
      <w:pPr>
        <w:pStyle w:val="Definition-Field"/>
      </w:pPr>
      <w:r>
        <w:t xml:space="preserve">a.   </w:t>
      </w:r>
      <w:r>
        <w:rPr>
          <w:i/>
        </w:rPr>
        <w:t>The standard states that the snapToChars attribute serves the same purpose as the linesAndChars attribute.</w:t>
      </w:r>
    </w:p>
    <w:p w:rsidR="00F729E5" w:rsidRDefault="00F63C16">
      <w:r>
        <w:t xml:space="preserve">The snapToChars attribute specifies that each line in the parent section shall be divided into units of the character pitch specified on the </w:t>
      </w:r>
      <w:r>
        <w:rPr>
          <w:b/>
        </w:rPr>
        <w:t>docGrid</w:t>
      </w:r>
      <w:r>
        <w:t xml:space="preserve"> element (“</w:t>
      </w:r>
      <w:hyperlink r:id="rId133">
        <w:r>
          <w:rPr>
            <w:rStyle w:val="Hyperlink"/>
          </w:rPr>
          <w:t>[ECMA-376]</w:t>
        </w:r>
      </w:hyperlink>
      <w:r>
        <w:t xml:space="preserve"> Part 4 §2.6.5; docGrid (Document Grid)”). Contiguous regions of characters u as </w:t>
      </w:r>
      <w:r>
        <w:rPr>
          <w:i/>
        </w:rPr>
        <w:t>eastAsia</w:t>
      </w:r>
      <w:r>
        <w:t xml:space="preserve">, </w:t>
      </w:r>
      <w:r>
        <w:rPr>
          <w:i/>
        </w:rPr>
        <w:t>ascii</w:t>
      </w:r>
      <w:r>
        <w:t>/</w:t>
      </w:r>
      <w:r>
        <w:rPr>
          <w:i/>
        </w:rPr>
        <w:t>hAnsi</w:t>
      </w:r>
      <w:r>
        <w:t xml:space="preserve">, and </w:t>
      </w:r>
      <w:r>
        <w:rPr>
          <w:i/>
        </w:rPr>
        <w:t>cs</w:t>
      </w:r>
      <w:r>
        <w:t xml:space="preserve"> using the character classification algorithm are then placed into these units as follows:</w:t>
      </w:r>
    </w:p>
    <w:p w:rsidR="00F729E5" w:rsidRDefault="00F63C16">
      <w:pPr>
        <w:pStyle w:val="ListParagraph"/>
        <w:numPr>
          <w:ilvl w:val="0"/>
          <w:numId w:val="152"/>
        </w:numPr>
        <w:contextualSpacing/>
      </w:pPr>
      <w:r>
        <w:rPr>
          <w:i/>
        </w:rPr>
        <w:t>eastAsia</w:t>
      </w:r>
      <w:r>
        <w:t xml:space="preserve"> – One character per grid unit, centered in that unit.</w:t>
      </w:r>
    </w:p>
    <w:p w:rsidR="00F729E5" w:rsidRDefault="00F63C16">
      <w:pPr>
        <w:pStyle w:val="ListParagraph"/>
        <w:numPr>
          <w:ilvl w:val="0"/>
          <w:numId w:val="152"/>
        </w:numPr>
        <w:contextualSpacing/>
      </w:pPr>
      <w:r>
        <w:rPr>
          <w:i/>
        </w:rPr>
        <w:t>ascii</w:t>
      </w:r>
      <w:r>
        <w:t>/</w:t>
      </w:r>
      <w:r>
        <w:rPr>
          <w:i/>
        </w:rPr>
        <w:t>hAnsi</w:t>
      </w:r>
      <w:r>
        <w:t xml:space="preserve"> – All characters in the block centered in as many grid units as are necessary to display that text. [Example: If text needs 4.1 grid units of space, it is centered in 5 units. end example]</w:t>
      </w:r>
    </w:p>
    <w:p w:rsidR="00F729E5" w:rsidRDefault="00F63C16">
      <w:pPr>
        <w:pStyle w:val="ListParagraph"/>
        <w:numPr>
          <w:ilvl w:val="0"/>
          <w:numId w:val="152"/>
        </w:numPr>
      </w:pPr>
      <w:r>
        <w:rPr>
          <w:i/>
        </w:rPr>
        <w:t>cs</w:t>
      </w:r>
      <w:r>
        <w:t xml:space="preserve"> – All characters in the block left-aligned in as many grid units as are necessary to display that text.</w:t>
      </w:r>
    </w:p>
    <w:p w:rsidR="00F729E5" w:rsidRDefault="00F63C16">
      <w:r>
        <w:t xml:space="preserve">The additional line pitch on the </w:t>
      </w:r>
      <w:r>
        <w:rPr>
          <w:b/>
        </w:rPr>
        <w:t>docGrid</w:t>
      </w:r>
      <w:r>
        <w:t xml:space="preserve"> element is also added in order to maintain a specific number of lines per page and characters per line.</w:t>
      </w:r>
    </w:p>
    <w:p w:rsidR="00F729E5" w:rsidRDefault="00F63C16">
      <w:pPr>
        <w:pStyle w:val="Heading3"/>
      </w:pPr>
      <w:bookmarkStart w:id="1145" w:name="section_55c95ba355204828a530a48a966deae4"/>
      <w:bookmarkStart w:id="1146" w:name="_Toc454425817"/>
      <w:r>
        <w:t>Part 4 Section 2.18.19, ST_DocPartBehavior (Insertion Behavior Types)</w:t>
      </w:r>
      <w:bookmarkEnd w:id="1145"/>
      <w:bookmarkEnd w:id="1146"/>
      <w:r w:rsidR="00BE53A7">
        <w:fldChar w:fldCharType="begin"/>
      </w:r>
      <w:r>
        <w:instrText xml:space="preserve"> XE "ST_DocPartBehavior (Insertion Behavior Types)" </w:instrText>
      </w:r>
      <w:r w:rsidR="00BE53A7">
        <w:fldChar w:fldCharType="end"/>
      </w:r>
    </w:p>
    <w:p w:rsidR="00F729E5" w:rsidRDefault="00F63C16">
      <w:pPr>
        <w:pStyle w:val="Definition-Field"/>
      </w:pPr>
      <w:r>
        <w:t xml:space="preserve">a.   </w:t>
      </w:r>
      <w:r>
        <w:rPr>
          <w:i/>
        </w:rPr>
        <w:t>The standard says that when the behavior is set to pg, the entry is preceded by a blank paragraph whose only content is a page break character.</w:t>
      </w:r>
    </w:p>
    <w:p w:rsidR="00F729E5" w:rsidRDefault="00F63C16">
      <w:pPr>
        <w:pStyle w:val="Definition-Field2"/>
      </w:pPr>
      <w:r>
        <w:t>In Word, when the behavior is set to pg, the entry is preceded by a page break character, but that page break character is not necessarily the only content in the previous paragraph.</w:t>
      </w:r>
    </w:p>
    <w:p w:rsidR="00F729E5" w:rsidRDefault="00F63C16">
      <w:pPr>
        <w:pStyle w:val="Definition-Field"/>
      </w:pPr>
      <w:r>
        <w:t xml:space="preserve">b.   </w:t>
      </w:r>
      <w:r>
        <w:rPr>
          <w:i/>
        </w:rPr>
        <w:t>The standard says that when the behavior is set to pg, the entry is put on its own new page by preceding it with a page break.</w:t>
      </w:r>
    </w:p>
    <w:p w:rsidR="00F729E5" w:rsidRDefault="00F63C16">
      <w:pPr>
        <w:pStyle w:val="Definition-Field2"/>
      </w:pPr>
      <w:r>
        <w:t>In Word, when the behavior is set to pg, the entry is put on its own new page by adding a preceding and trailing page break.</w:t>
      </w:r>
    </w:p>
    <w:p w:rsidR="00F729E5" w:rsidRDefault="00F63C16">
      <w:pPr>
        <w:pStyle w:val="Heading3"/>
      </w:pPr>
      <w:bookmarkStart w:id="1147" w:name="section_8a1f02faac8145b0b9dbe303c6ea96f4"/>
      <w:bookmarkStart w:id="1148" w:name="_Toc454425818"/>
      <w:r>
        <w:t>Part 4 Section 2.18.28, ST_Em (Emphasis Mark Type)</w:t>
      </w:r>
      <w:bookmarkEnd w:id="1147"/>
      <w:bookmarkEnd w:id="1148"/>
      <w:r w:rsidR="00BE53A7">
        <w:fldChar w:fldCharType="begin"/>
      </w:r>
      <w:r>
        <w:instrText xml:space="preserve"> XE "ST_Em (Emphasis Mark Type)" </w:instrText>
      </w:r>
      <w:r w:rsidR="00BE53A7">
        <w:fldChar w:fldCharType="end"/>
      </w:r>
    </w:p>
    <w:p w:rsidR="00F729E5" w:rsidRDefault="00F63C16">
      <w:pPr>
        <w:pStyle w:val="Definition-Field"/>
      </w:pPr>
      <w:r>
        <w:t xml:space="preserve">a.   </w:t>
      </w:r>
      <w:r>
        <w:rPr>
          <w:i/>
        </w:rPr>
        <w:t>The standard does not state which language should be used for the language resolution part of the emphasis mark values.</w:t>
      </w:r>
    </w:p>
    <w:p w:rsidR="00F729E5" w:rsidRDefault="00F63C16">
      <w:pPr>
        <w:pStyle w:val="Definition-Field2"/>
      </w:pPr>
      <w:r>
        <w:t>Word uses the East Asian language for the language resolution part of these values.</w:t>
      </w:r>
    </w:p>
    <w:p w:rsidR="00F729E5" w:rsidRDefault="00F63C16">
      <w:pPr>
        <w:pStyle w:val="Definition-Field"/>
      </w:pPr>
      <w:r>
        <w:t xml:space="preserve">b.   </w:t>
      </w:r>
      <w:r>
        <w:rPr>
          <w:i/>
        </w:rPr>
        <w:t>The standard states that the dot value specifies that the emphasis mark is to be rendered using Unicode character 0xFF0E for Japanese and Simplified Chinese, 0x2027 for Traditional Chinese, and 0x02D9 for all other East Asian languages.</w:t>
      </w:r>
    </w:p>
    <w:p w:rsidR="00F729E5" w:rsidRDefault="00F63C16">
      <w:pPr>
        <w:pStyle w:val="Definition-Field2"/>
      </w:pPr>
      <w:r>
        <w:t>In Word, the emphasis mark is rendered using Unicode character 0x02D9 for Korean, 0x2027 for Traditional Chinese, and 0xFF0E for all other East Asian languages.</w:t>
      </w:r>
    </w:p>
    <w:p w:rsidR="00F729E5" w:rsidRDefault="00F63C16">
      <w:pPr>
        <w:pStyle w:val="Definition-Field"/>
      </w:pPr>
      <w:r>
        <w:t xml:space="preserve">c.   </w:t>
      </w:r>
      <w:r>
        <w:rPr>
          <w:i/>
        </w:rPr>
        <w:t>The standard specifies that Traditional Chinese shall use Unicode character 0x3002 for the circle value and that it shall be positioned beneath the characters.</w:t>
      </w:r>
    </w:p>
    <w:p w:rsidR="00F729E5" w:rsidRDefault="00F63C16">
      <w:pPr>
        <w:pStyle w:val="Definition-Field2"/>
      </w:pPr>
      <w:r>
        <w:t>Word does not place the circle emphasis beneath the characters for Traditional Chinese.</w:t>
      </w:r>
    </w:p>
    <w:p w:rsidR="00F729E5" w:rsidRDefault="00F63C16">
      <w:pPr>
        <w:pStyle w:val="Definition-Field"/>
      </w:pPr>
      <w:r>
        <w:t xml:space="preserve">d.   </w:t>
      </w:r>
      <w:r>
        <w:rPr>
          <w:i/>
        </w:rPr>
        <w:t>The standard specifies that the emphasis mark is a comma character, rendered above each character, using Unicode character 0x3001.</w:t>
      </w:r>
    </w:p>
    <w:p w:rsidR="00F729E5" w:rsidRDefault="00F63C16">
      <w:pPr>
        <w:pStyle w:val="Definition-Field2"/>
      </w:pPr>
      <w:r>
        <w:t>In Word, a circle type is used instead of the comma type if the East Asian language of the text is Korean or Traditional Chinese.</w:t>
      </w:r>
    </w:p>
    <w:p w:rsidR="00F729E5" w:rsidRDefault="00F63C16">
      <w:pPr>
        <w:pStyle w:val="Heading3"/>
      </w:pPr>
      <w:bookmarkStart w:id="1149" w:name="section_19043e1a14ce45deab4a3144fce94514"/>
      <w:bookmarkStart w:id="1150" w:name="_Toc454425819"/>
      <w:r>
        <w:t>Part 4 Section 2.18.29, ST_FFHelpTextVal (Help Text Value)</w:t>
      </w:r>
      <w:bookmarkEnd w:id="1149"/>
      <w:bookmarkEnd w:id="1150"/>
      <w:r w:rsidR="00BE53A7">
        <w:fldChar w:fldCharType="begin"/>
      </w:r>
      <w:r>
        <w:instrText xml:space="preserve"> XE "ST_FFHelpTextVal (Help Text Value)" </w:instrText>
      </w:r>
      <w:r w:rsidR="00BE53A7">
        <w:fldChar w:fldCharType="end"/>
      </w:r>
    </w:p>
    <w:p w:rsidR="00F729E5" w:rsidRDefault="00F63C16">
      <w:pPr>
        <w:pStyle w:val="Definition-Field"/>
      </w:pPr>
      <w:r>
        <w:t xml:space="preserve">a.   </w:t>
      </w:r>
      <w:r>
        <w:rPr>
          <w:i/>
        </w:rPr>
        <w:t>The standard states that the ST_FFHelpTextVal simple type allows strings with 256 characters.</w:t>
      </w:r>
    </w:p>
    <w:p w:rsidR="00F729E5" w:rsidRDefault="00F63C16">
      <w:pPr>
        <w:pStyle w:val="Definition-Field2"/>
      </w:pPr>
      <w:r>
        <w:t>In Word, the ST_FFHelpTextVal attribute allows strings with at most 255 characters.</w:t>
      </w:r>
    </w:p>
    <w:p w:rsidR="00F729E5" w:rsidRDefault="00F63C16">
      <w:pPr>
        <w:pStyle w:val="Heading3"/>
      </w:pPr>
      <w:bookmarkStart w:id="1151" w:name="section_a9d9b9cae044487d8eab863089d251f5"/>
      <w:bookmarkStart w:id="1152" w:name="_Toc454425820"/>
      <w:r>
        <w:t>Part 4 Section 2.18.30, ST_FFName (Form Field Name Value)</w:t>
      </w:r>
      <w:bookmarkEnd w:id="1151"/>
      <w:bookmarkEnd w:id="1152"/>
      <w:r w:rsidR="00BE53A7">
        <w:fldChar w:fldCharType="begin"/>
      </w:r>
      <w:r>
        <w:instrText xml:space="preserve"> XE "ST_FFName (Form Field Name Value)" </w:instrText>
      </w:r>
      <w:r w:rsidR="00BE53A7">
        <w:fldChar w:fldCharType="end"/>
      </w:r>
    </w:p>
    <w:p w:rsidR="00F729E5" w:rsidRDefault="00F63C16">
      <w:pPr>
        <w:pStyle w:val="Definition-Field"/>
      </w:pPr>
      <w:r>
        <w:t xml:space="preserve">a.   </w:t>
      </w:r>
      <w:r>
        <w:rPr>
          <w:i/>
        </w:rPr>
        <w:t>The standard allows strings with at most 65 characters.</w:t>
      </w:r>
    </w:p>
    <w:p w:rsidR="00F729E5" w:rsidRDefault="00F63C16">
      <w:pPr>
        <w:pStyle w:val="Definition-Field2"/>
      </w:pPr>
      <w:r>
        <w:t>Word allows strings with at most 20 characters.</w:t>
      </w:r>
    </w:p>
    <w:p w:rsidR="00F729E5" w:rsidRDefault="00F63C16">
      <w:pPr>
        <w:pStyle w:val="Heading3"/>
      </w:pPr>
      <w:bookmarkStart w:id="1153" w:name="section_1de4ede53e204f4cb68043e016e3b0bc"/>
      <w:bookmarkStart w:id="1154" w:name="_Toc454425821"/>
      <w:r>
        <w:t>Part 4 Section 2.18.31, ST_FFStatusTextVal (Status Text Value)</w:t>
      </w:r>
      <w:bookmarkEnd w:id="1153"/>
      <w:bookmarkEnd w:id="1154"/>
      <w:r w:rsidR="00BE53A7">
        <w:fldChar w:fldCharType="begin"/>
      </w:r>
      <w:r>
        <w:instrText xml:space="preserve"> XE "ST_FFStatusTextVal (Status Text Value)" </w:instrText>
      </w:r>
      <w:r w:rsidR="00BE53A7">
        <w:fldChar w:fldCharType="end"/>
      </w:r>
    </w:p>
    <w:p w:rsidR="00F729E5" w:rsidRDefault="00F63C16">
      <w:pPr>
        <w:pStyle w:val="Definition-Field"/>
      </w:pPr>
      <w:r>
        <w:t xml:space="preserve">a.   </w:t>
      </w:r>
      <w:r>
        <w:rPr>
          <w:i/>
        </w:rPr>
        <w:t>The standard states that the ST_FFStatusTextVal simple type allows strings with up to 140 characters.</w:t>
      </w:r>
    </w:p>
    <w:p w:rsidR="00F729E5" w:rsidRDefault="00F63C16">
      <w:pPr>
        <w:pStyle w:val="Definition-Field2"/>
      </w:pPr>
      <w:r>
        <w:t>In Word, the ST_FFStatusTextVal simple type allows strings with at most 138 characters.</w:t>
      </w:r>
    </w:p>
    <w:p w:rsidR="00F729E5" w:rsidRDefault="00F63C16">
      <w:pPr>
        <w:pStyle w:val="Heading3"/>
      </w:pPr>
      <w:bookmarkStart w:id="1155" w:name="section_0d38ff2fb133472cb09e1b7707f5a8a9"/>
      <w:bookmarkStart w:id="1156" w:name="_Toc454425822"/>
      <w:r>
        <w:t>Part 4 Section 2.18.35, ST_FrameLayout (Frameset Layout Order)</w:t>
      </w:r>
      <w:bookmarkEnd w:id="1155"/>
      <w:bookmarkEnd w:id="1156"/>
      <w:r w:rsidR="00BE53A7">
        <w:fldChar w:fldCharType="begin"/>
      </w:r>
      <w:r>
        <w:instrText xml:space="preserve"> XE "ST_FrameLayout (Frameset Layout Order)" </w:instrText>
      </w:r>
      <w:r w:rsidR="00BE53A7">
        <w:fldChar w:fldCharType="end"/>
      </w:r>
    </w:p>
    <w:p w:rsidR="00F729E5" w:rsidRDefault="00F63C16">
      <w:pPr>
        <w:pStyle w:val="Definition-Field"/>
      </w:pPr>
      <w:r>
        <w:t xml:space="preserve">a.   </w:t>
      </w:r>
      <w:r>
        <w:rPr>
          <w:i/>
        </w:rPr>
        <w:t>The standard states that the enumeration value none means that no frames shall be shown in the frameset.</w:t>
      </w:r>
    </w:p>
    <w:p w:rsidR="00F729E5" w:rsidRDefault="00F63C16">
      <w:pPr>
        <w:pStyle w:val="Definition-Field2"/>
      </w:pPr>
      <w:r>
        <w:t>Word interprets an enumeration value of none to mean that one frame should be shown in the frameset.</w:t>
      </w:r>
    </w:p>
    <w:p w:rsidR="00F729E5" w:rsidRDefault="00F63C16">
      <w:pPr>
        <w:pStyle w:val="Heading3"/>
      </w:pPr>
      <w:bookmarkStart w:id="1157" w:name="section_0161a1f5cba4461ca75ed9b540b70b38"/>
      <w:bookmarkStart w:id="1158" w:name="_Toc454425823"/>
      <w:r>
        <w:t>Part 4 Section 2.18.38, ST_FtnPos (Footnote Positioning Location)</w:t>
      </w:r>
      <w:bookmarkEnd w:id="1157"/>
      <w:bookmarkEnd w:id="1158"/>
      <w:r w:rsidR="00BE53A7">
        <w:fldChar w:fldCharType="begin"/>
      </w:r>
      <w:r>
        <w:instrText xml:space="preserve"> XE "ST_FtnPos (Footnote Positioning Location)" </w:instrText>
      </w:r>
      <w:r w:rsidR="00BE53A7">
        <w:fldChar w:fldCharType="end"/>
      </w:r>
    </w:p>
    <w:p w:rsidR="00F729E5" w:rsidRDefault="00F63C16">
      <w:pPr>
        <w:pStyle w:val="Definition-Field"/>
      </w:pPr>
      <w:r>
        <w:t xml:space="preserve">a.   </w:t>
      </w:r>
      <w:r>
        <w:rPr>
          <w:i/>
        </w:rPr>
        <w:t>The standard defines docEnd as a supported value in the footnote position enumeration.</w:t>
      </w:r>
    </w:p>
    <w:p w:rsidR="00F729E5" w:rsidRDefault="00F63C16">
      <w:pPr>
        <w:pStyle w:val="Definition-Field2"/>
      </w:pPr>
      <w:r>
        <w:t>Word does not support docEnd as a value in the footnote position enumeration.</w:t>
      </w:r>
    </w:p>
    <w:p w:rsidR="00F729E5" w:rsidRDefault="00F63C16">
      <w:pPr>
        <w:pStyle w:val="Definition-Field"/>
      </w:pPr>
      <w:r>
        <w:t xml:space="preserve">b.   </w:t>
      </w:r>
      <w:r>
        <w:rPr>
          <w:i/>
        </w:rPr>
        <w:t>In the standard, sectEnd specifies that all footnotes shall be placed at the end of the section in which they are referenced.</w:t>
      </w:r>
    </w:p>
    <w:p w:rsidR="00F729E5" w:rsidRDefault="00F63C16">
      <w:pPr>
        <w:pStyle w:val="Definition-Field2"/>
      </w:pPr>
      <w:r>
        <w:t>Word treats sectEnd like beneathText and displays footnotes immediately after the last line of text on the page on which the note reference mark appears.</w:t>
      </w:r>
    </w:p>
    <w:p w:rsidR="00F729E5" w:rsidRDefault="00F63C16">
      <w:pPr>
        <w:pStyle w:val="Heading3"/>
      </w:pPr>
      <w:bookmarkStart w:id="1159" w:name="section_afa0eec81074492dba77d82254e00c8a"/>
      <w:bookmarkStart w:id="1160" w:name="_Toc454425824"/>
      <w:r>
        <w:t>Part 4 Section 2.18.41, ST_HdrFtr (Header or Footer Type)</w:t>
      </w:r>
      <w:bookmarkEnd w:id="1159"/>
      <w:bookmarkEnd w:id="1160"/>
      <w:r w:rsidR="00BE53A7">
        <w:fldChar w:fldCharType="begin"/>
      </w:r>
      <w:r>
        <w:instrText xml:space="preserve"> XE "ST_HdrFtr (Header or Footer Type)" </w:instrText>
      </w:r>
      <w:r w:rsidR="00BE53A7">
        <w:fldChar w:fldCharType="end"/>
      </w:r>
    </w:p>
    <w:p w:rsidR="00F729E5" w:rsidRDefault="00F63C16">
      <w:pPr>
        <w:pStyle w:val="Definition-Field"/>
      </w:pPr>
      <w:r>
        <w:t xml:space="preserve">a.   </w:t>
      </w:r>
      <w:r>
        <w:rPr>
          <w:i/>
        </w:rPr>
        <w:t>The standard states that counting always starts from one for Odd/Even page number calculation.</w:t>
      </w:r>
    </w:p>
    <w:p w:rsidR="00F729E5" w:rsidRDefault="00F63C16">
      <w:pPr>
        <w:pStyle w:val="Definition-Field2"/>
      </w:pPr>
      <w:r>
        <w:t>In Word, counting depends on page numbering settings of the section.</w:t>
      </w:r>
    </w:p>
    <w:p w:rsidR="00F729E5" w:rsidRDefault="00F63C16">
      <w:pPr>
        <w:pStyle w:val="Heading3"/>
      </w:pPr>
      <w:bookmarkStart w:id="1161" w:name="section_8db5069a6288491bb6117204797ae191"/>
      <w:bookmarkStart w:id="1162" w:name="_Toc454425825"/>
      <w:r>
        <w:t>Part 4 Section 2.18.48, ST_HpsMeasure (Measurement in Half-Points)</w:t>
      </w:r>
      <w:bookmarkEnd w:id="1161"/>
      <w:bookmarkEnd w:id="1162"/>
      <w:r w:rsidR="00BE53A7">
        <w:fldChar w:fldCharType="begin"/>
      </w:r>
      <w:r>
        <w:instrText xml:space="preserve"> XE "ST_HpsMeasure (Measurement in Half-Points)" </w:instrText>
      </w:r>
      <w:r w:rsidR="00BE53A7">
        <w:fldChar w:fldCharType="end"/>
      </w:r>
    </w:p>
    <w:p w:rsidR="00F729E5" w:rsidRDefault="00F63C16">
      <w:pPr>
        <w:pStyle w:val="Definition-Field"/>
      </w:pPr>
      <w:r>
        <w:t xml:space="preserve">a.   </w:t>
      </w:r>
      <w:r>
        <w:rPr>
          <w:i/>
        </w:rPr>
        <w:t>The standard states that the contents of the ST_HpsMeasure simple type are a restriction on the XML Schema unsignedLong datatype.</w:t>
      </w:r>
    </w:p>
    <w:p w:rsidR="00F729E5" w:rsidRDefault="00F63C16">
      <w:pPr>
        <w:pStyle w:val="Definition-Field2"/>
      </w:pPr>
      <w:r>
        <w:t>Word defines this simple type as being a restriction on the XML Schema unsignedInt datatype, with a minimum value of 2 and a maximum value of 3277.</w:t>
      </w:r>
    </w:p>
    <w:p w:rsidR="00F729E5" w:rsidRDefault="00F63C16">
      <w:pPr>
        <w:pStyle w:val="Heading3"/>
      </w:pPr>
      <w:bookmarkStart w:id="1163" w:name="section_a200a33888c84daa81ecfc1ece2f3731"/>
      <w:bookmarkStart w:id="1164" w:name="_Toc454425826"/>
      <w:r>
        <w:t>Part 4 Section 2.18.50, ST_Jc (Horizontal Alignment Type)</w:t>
      </w:r>
      <w:bookmarkEnd w:id="1163"/>
      <w:bookmarkEnd w:id="1164"/>
      <w:r w:rsidR="00BE53A7">
        <w:fldChar w:fldCharType="begin"/>
      </w:r>
      <w:r>
        <w:instrText xml:space="preserve"> XE "ST_Jc (Horizontal Alignment Type)" </w:instrText>
      </w:r>
      <w:r w:rsidR="00BE53A7">
        <w:fldChar w:fldCharType="end"/>
      </w:r>
    </w:p>
    <w:p w:rsidR="00F729E5" w:rsidRDefault="00F63C16">
      <w:pPr>
        <w:pStyle w:val="Definition-Field"/>
      </w:pPr>
      <w:r>
        <w:t xml:space="preserve">a.   </w:t>
      </w:r>
      <w:r>
        <w:rPr>
          <w:i/>
        </w:rPr>
        <w:t>The standard states that the lowKashida setting shall also be applied to Arabic text when the enumeration value is set to both.</w:t>
      </w:r>
    </w:p>
    <w:p w:rsidR="00F729E5" w:rsidRDefault="00F63C16">
      <w:pPr>
        <w:pStyle w:val="Definition-Field2"/>
      </w:pPr>
      <w:r>
        <w:t>Word does not apply the lowKashida setting when the enumeration value is set to both.</w:t>
      </w:r>
    </w:p>
    <w:p w:rsidR="00F729E5" w:rsidRDefault="00F63C16">
      <w:pPr>
        <w:pStyle w:val="Heading3"/>
      </w:pPr>
      <w:bookmarkStart w:id="1165" w:name="section_9a7f85deb8464d5db173b14f1dd0e17f"/>
      <w:bookmarkStart w:id="1166" w:name="_Toc454425827"/>
      <w:r>
        <w:t>Part 4 Section 2.18.51, ST_Lang (Language Reference)</w:t>
      </w:r>
      <w:bookmarkEnd w:id="1165"/>
      <w:bookmarkEnd w:id="1166"/>
      <w:r w:rsidR="00BE53A7">
        <w:fldChar w:fldCharType="begin"/>
      </w:r>
      <w:r>
        <w:instrText xml:space="preserve"> XE "ST_Lang (Language Reference)" </w:instrText>
      </w:r>
      <w:r w:rsidR="00BE53A7">
        <w:fldChar w:fldCharType="end"/>
      </w:r>
    </w:p>
    <w:p w:rsidR="00F729E5" w:rsidRDefault="00F63C16">
      <w:pPr>
        <w:pStyle w:val="Definition-Field"/>
      </w:pPr>
      <w:r>
        <w:t xml:space="preserve">a.   </w:t>
      </w:r>
      <w:r>
        <w:rPr>
          <w:i/>
        </w:rPr>
        <w:t>The standard allows an unbounded string for ST_Lang.</w:t>
      </w:r>
    </w:p>
    <w:p w:rsidR="00F729E5" w:rsidRDefault="00F63C16">
      <w:pPr>
        <w:pStyle w:val="Definition-Field2"/>
      </w:pPr>
      <w:r>
        <w:t>Word allows strings of length at most 84.</w:t>
      </w:r>
    </w:p>
    <w:p w:rsidR="00F729E5" w:rsidRDefault="00F63C16">
      <w:pPr>
        <w:pStyle w:val="Definition-Field"/>
      </w:pPr>
      <w:r>
        <w:t xml:space="preserve">b.   </w:t>
      </w:r>
      <w:r>
        <w:rPr>
          <w:i/>
        </w:rPr>
        <w:t>The standard states that language identifiers can be specified with strings or hexadecimal values.</w:t>
      </w:r>
    </w:p>
    <w:p w:rsidR="00F729E5" w:rsidRDefault="00F63C16">
      <w:pPr>
        <w:pStyle w:val="Definition-Field2"/>
      </w:pPr>
      <w:r>
        <w:t>Word does not allow a hexadecimal language code.</w:t>
      </w:r>
    </w:p>
    <w:p w:rsidR="00F729E5" w:rsidRDefault="00F63C16">
      <w:pPr>
        <w:pStyle w:val="Heading3"/>
      </w:pPr>
      <w:bookmarkStart w:id="1167" w:name="section_6863674052fe4b6b8802f613b420dd2c"/>
      <w:bookmarkStart w:id="1168" w:name="_Toc454425828"/>
      <w:r>
        <w:t>Part 4 Section 2.18.52, ST_LangCode (Two Digit Hexadecimal Language Code)</w:t>
      </w:r>
      <w:bookmarkEnd w:id="1167"/>
      <w:bookmarkEnd w:id="1168"/>
      <w:r w:rsidR="00BE53A7">
        <w:fldChar w:fldCharType="begin"/>
      </w:r>
      <w:r>
        <w:instrText xml:space="preserve"> XE "ST_LangCode (Two Digit Hexadecimal Language Code)" </w:instrText>
      </w:r>
      <w:r w:rsidR="00BE53A7">
        <w:fldChar w:fldCharType="end"/>
      </w:r>
    </w:p>
    <w:p w:rsidR="00F729E5" w:rsidRDefault="00F63C16">
      <w:pPr>
        <w:pStyle w:val="Definition-Field"/>
      </w:pPr>
      <w:r>
        <w:t xml:space="preserve">a.   </w:t>
      </w:r>
      <w:r>
        <w:rPr>
          <w:i/>
        </w:rPr>
        <w:t>The standard lists a set of LCID values for language identification.</w:t>
      </w:r>
    </w:p>
    <w:p w:rsidR="00F729E5" w:rsidRDefault="00F63C16">
      <w:pPr>
        <w:pStyle w:val="Definition-Field2"/>
      </w:pPr>
      <w:r>
        <w:t>Word does not use this form of language identification.</w:t>
      </w:r>
    </w:p>
    <w:p w:rsidR="00F729E5" w:rsidRDefault="00F63C16">
      <w:pPr>
        <w:pStyle w:val="Heading3"/>
      </w:pPr>
      <w:bookmarkStart w:id="1169" w:name="section_a41cfd3906ca4c379bc4c8cfb284323d"/>
      <w:bookmarkStart w:id="1170" w:name="_Toc454425829"/>
      <w:r>
        <w:t>Part 4 Section 2.18.59, ST_MailMergeDataType (Mail Merge Data Source Type Values)</w:t>
      </w:r>
      <w:bookmarkEnd w:id="1169"/>
      <w:bookmarkEnd w:id="1170"/>
      <w:r w:rsidR="00BE53A7">
        <w:fldChar w:fldCharType="begin"/>
      </w:r>
      <w:r>
        <w:instrText xml:space="preserve"> XE "ST_MailMergeDataType (Mail Merge Data Source Type Values)" </w:instrText>
      </w:r>
      <w:r w:rsidR="00BE53A7">
        <w:fldChar w:fldCharType="end"/>
      </w:r>
    </w:p>
    <w:p w:rsidR="00F729E5" w:rsidRDefault="00F63C16">
      <w:pPr>
        <w:pStyle w:val="Definition-Field"/>
      </w:pPr>
      <w:r>
        <w:t xml:space="preserve">a.   </w:t>
      </w:r>
      <w:r>
        <w:rPr>
          <w:i/>
        </w:rPr>
        <w:t>The standard says the spreadsheet enumeration value means connected to a database by using DDE.</w:t>
      </w:r>
    </w:p>
    <w:p w:rsidR="00F729E5" w:rsidRDefault="00F63C16">
      <w:pPr>
        <w:pStyle w:val="Definition-Field2"/>
      </w:pPr>
      <w:r>
        <w:t>In Word, the spreadsheet enumeration value means connected to a spreadsheet by using DDE.</w:t>
      </w:r>
    </w:p>
    <w:p w:rsidR="00F729E5" w:rsidRDefault="00F63C16">
      <w:pPr>
        <w:pStyle w:val="Definition-Field2"/>
      </w:pPr>
      <w:r>
        <w:t>This note applies to the following products: 2007, 2007 SP1, 2007 SP2.</w:t>
      </w:r>
    </w:p>
    <w:p w:rsidR="00F729E5" w:rsidRDefault="00F63C16">
      <w:pPr>
        <w:pStyle w:val="Heading3"/>
      </w:pPr>
      <w:bookmarkStart w:id="1171" w:name="section_9376dc3a7a1e4c96b27c58b969e22e38"/>
      <w:bookmarkStart w:id="1172" w:name="_Toc454425830"/>
      <w:r>
        <w:t>Part 4 Section 2.18.64, ST_Merge (Merged Cell Type)</w:t>
      </w:r>
      <w:bookmarkEnd w:id="1171"/>
      <w:bookmarkEnd w:id="1172"/>
      <w:r w:rsidR="00BE53A7">
        <w:fldChar w:fldCharType="begin"/>
      </w:r>
      <w:r>
        <w:instrText xml:space="preserve"> XE "ST_Merge (Merged Cell Type)" </w:instrText>
      </w:r>
      <w:r w:rsidR="00BE53A7">
        <w:fldChar w:fldCharType="end"/>
      </w:r>
    </w:p>
    <w:p w:rsidR="00F729E5" w:rsidRDefault="00F63C16">
      <w:pPr>
        <w:pStyle w:val="Definition-Field"/>
      </w:pPr>
      <w:r>
        <w:t xml:space="preserve">a.   </w:t>
      </w:r>
      <w:r>
        <w:rPr>
          <w:i/>
        </w:rPr>
        <w:t>Standard states that a value of continue shall be ignored if the previous cell does not specify continue or restart</w:t>
      </w:r>
    </w:p>
    <w:p w:rsidR="00F729E5" w:rsidRDefault="00F63C16">
      <w:pPr>
        <w:pStyle w:val="Definition-Field2"/>
      </w:pPr>
      <w:r>
        <w:t>Word attempts to interpret continue values for vertically merged cells even if none of the previous cells contain a restart value</w:t>
      </w:r>
    </w:p>
    <w:p w:rsidR="00F729E5" w:rsidRDefault="00F63C16">
      <w:pPr>
        <w:pStyle w:val="Heading3"/>
      </w:pPr>
      <w:bookmarkStart w:id="1173" w:name="section_56a53d363daa4fc38646bc0cf36d24ea"/>
      <w:bookmarkStart w:id="1174" w:name="_Toc454425831"/>
      <w:r>
        <w:t>Part 4 Section 2.18.66, ST_NumberFormat (Numbering Format)</w:t>
      </w:r>
      <w:bookmarkEnd w:id="1173"/>
      <w:bookmarkEnd w:id="1174"/>
      <w:r w:rsidR="00BE53A7">
        <w:fldChar w:fldCharType="begin"/>
      </w:r>
      <w:r>
        <w:instrText xml:space="preserve"> XE "ST_NumberFormat (Numbering Format)" </w:instrText>
      </w:r>
      <w:r w:rsidR="00BE53A7">
        <w:fldChar w:fldCharType="end"/>
      </w:r>
    </w:p>
    <w:p w:rsidR="00F729E5" w:rsidRDefault="00F63C16">
      <w:pPr>
        <w:pStyle w:val="Definition-Field"/>
      </w:pPr>
      <w:r>
        <w:t xml:space="preserve">a.   </w:t>
      </w:r>
      <w:r>
        <w:rPr>
          <w:i/>
        </w:rPr>
        <w:t>The standard states that the ideographDigital numbering format specifies that the sequence shall consist of sequential numerical ideographs enclosed in a circle.</w:t>
      </w:r>
    </w:p>
    <w:p w:rsidR="00F729E5" w:rsidRDefault="00F63C16">
      <w:pPr>
        <w:pStyle w:val="Definition-Field2"/>
      </w:pPr>
      <w:r>
        <w:t>Word does not enclose sequential numerical ideographs of this format in a circle.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aiueo and aiueoFullWidth numbering formats specify sequences that shall consist of hiragana characters.</w:t>
      </w:r>
    </w:p>
    <w:p w:rsidR="00F729E5" w:rsidRDefault="00F63C16">
      <w:pPr>
        <w:pStyle w:val="Definition-Field2"/>
      </w:pPr>
      <w:r>
        <w:t>Word uses these numbering formats to specify sequences that will consist of Katakana characters.</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ideographEnclosedCircle numbering format specifies that the sequence shall consist of sequential numerical ideographs enclosed in a circle.</w:t>
      </w:r>
    </w:p>
    <w:p w:rsidR="00F729E5" w:rsidRDefault="00F63C16">
      <w:pPr>
        <w:pStyle w:val="Definition-Field2"/>
      </w:pPr>
      <w:r>
        <w:t>Word encloses sequential numerical ideographs of this format in parentheses.</w:t>
      </w:r>
    </w:p>
    <w:p w:rsidR="00F729E5" w:rsidRDefault="00F63C16">
      <w:pPr>
        <w:pStyle w:val="Definition-Field"/>
      </w:pPr>
      <w:r>
        <w:t xml:space="preserve">d.   </w:t>
      </w:r>
      <w:r>
        <w:rPr>
          <w:i/>
        </w:rPr>
        <w:t>The standard states that the hindiConsonants attribute specifies that the sequence shall consist of Hindi consonants, and that the hindiVowels attribute specifies that the sequence shall consist of Hindi vowels.</w:t>
      </w:r>
    </w:p>
    <w:p w:rsidR="00F729E5" w:rsidRDefault="00F63C16">
      <w:pPr>
        <w:pStyle w:val="Definition-Field2"/>
      </w:pPr>
      <w:r>
        <w:t>Word uses the hindiConsonants attribute to specify that the sequence shall consist of Hindi vowels, and the hindiVowels attribute to specify that the sequence shall consist of Hindi consonants.</w:t>
      </w:r>
    </w:p>
    <w:p w:rsidR="00F729E5" w:rsidRDefault="00F63C16">
      <w:pPr>
        <w:pStyle w:val="Definition-Field"/>
      </w:pPr>
      <w:r>
        <w:t xml:space="preserve">e.   </w:t>
      </w:r>
      <w:r>
        <w:rPr>
          <w:i/>
        </w:rPr>
        <w:t>The numbering styles in  the standard are not specified in enough detail for implementations to be fully interoperable.</w:t>
      </w:r>
    </w:p>
    <w:p w:rsidR="00F729E5" w:rsidRDefault="00F63C16">
      <w:pPr>
        <w:pStyle w:val="Definition-Field2"/>
      </w:pPr>
      <w:r>
        <w:t>Word uses the numbering styles specified in "</w:t>
      </w:r>
      <w:hyperlink r:id="rId134">
        <w:r>
          <w:rPr>
            <w:rStyle w:val="Hyperlink"/>
          </w:rPr>
          <w:t>[ISO/IEC-29500-1]</w:t>
        </w:r>
      </w:hyperlink>
      <w:r>
        <w:t xml:space="preserve"> §17.18.59".</w:t>
      </w:r>
    </w:p>
    <w:p w:rsidR="00F729E5" w:rsidRDefault="00F63C16">
      <w:pPr>
        <w:pStyle w:val="Heading3"/>
      </w:pPr>
      <w:bookmarkStart w:id="1175" w:name="section_0172a9f623c64a03a5ad4630a8a3e843"/>
      <w:bookmarkStart w:id="1176" w:name="_Toc454425832"/>
      <w:r>
        <w:t>Part 4 Section 2.18.67, ST_OnOff (On/Off Value)</w:t>
      </w:r>
      <w:bookmarkEnd w:id="1175"/>
      <w:bookmarkEnd w:id="1176"/>
      <w:r w:rsidR="00BE53A7">
        <w:fldChar w:fldCharType="begin"/>
      </w:r>
      <w:r>
        <w:instrText xml:space="preserve"> XE "ST_OnOff (On/Off Value)" </w:instrText>
      </w:r>
      <w:r w:rsidR="00BE53A7">
        <w:fldChar w:fldCharType="end"/>
      </w:r>
    </w:p>
    <w:p w:rsidR="00F729E5" w:rsidRDefault="00F63C16">
      <w:pPr>
        <w:pStyle w:val="Definition-Field"/>
      </w:pPr>
      <w:r>
        <w:t xml:space="preserve">a.   </w:t>
      </w:r>
      <w:r>
        <w:rPr>
          <w:i/>
        </w:rPr>
        <w:t>The standard states that the default value for the ST_OnOff simple type is on, 1, or true.</w:t>
      </w:r>
    </w:p>
    <w:p w:rsidR="00F729E5" w:rsidRDefault="00F63C16">
      <w:pPr>
        <w:pStyle w:val="Definition-Field2"/>
      </w:pPr>
      <w:r>
        <w:t>Word uses the default value specified by the parent element.</w:t>
      </w:r>
    </w:p>
    <w:p w:rsidR="00F729E5" w:rsidRDefault="00F63C16">
      <w:pPr>
        <w:pStyle w:val="Heading3"/>
      </w:pPr>
      <w:bookmarkStart w:id="1177" w:name="section_334170f4bb8a4520a71f08dc41632bc8"/>
      <w:bookmarkStart w:id="1178" w:name="_Toc454425833"/>
      <w:r>
        <w:t>Part 4 Section 2.18.68, ST_PageBorderDisplay (Page Border Display Options)</w:t>
      </w:r>
      <w:bookmarkEnd w:id="1177"/>
      <w:bookmarkEnd w:id="1178"/>
      <w:r w:rsidR="00BE53A7">
        <w:fldChar w:fldCharType="begin"/>
      </w:r>
      <w:r>
        <w:instrText xml:space="preserve"> XE "ST_PageBorderDisplay (Page Border Display Options)" </w:instrText>
      </w:r>
      <w:r w:rsidR="00BE53A7">
        <w:fldChar w:fldCharType="end"/>
      </w:r>
    </w:p>
    <w:p w:rsidR="00F729E5" w:rsidRDefault="00F63C16">
      <w:pPr>
        <w:pStyle w:val="Definition-Field"/>
      </w:pPr>
      <w:r>
        <w:t xml:space="preserve">a.   </w:t>
      </w:r>
      <w:r>
        <w:rPr>
          <w:i/>
        </w:rPr>
        <w:t>The standard states that the value notFirstPage specifies that the page border shall be displayed on only the first page in the parent section.</w:t>
      </w:r>
    </w:p>
    <w:p w:rsidR="00F729E5" w:rsidRDefault="00F63C16">
      <w:pPr>
        <w:pStyle w:val="Definition-Field2"/>
      </w:pPr>
      <w:r>
        <w:t>Word uses this value to specify that the page border shall be displayed on all pages except the first page in the parent section.</w:t>
      </w:r>
    </w:p>
    <w:p w:rsidR="00F729E5" w:rsidRDefault="00F63C16">
      <w:pPr>
        <w:pStyle w:val="Heading3"/>
      </w:pPr>
      <w:bookmarkStart w:id="1179" w:name="section_f576d41717ef45938bd925aedf4a7d7a"/>
      <w:bookmarkStart w:id="1180" w:name="_Toc454425834"/>
      <w:r>
        <w:t>Part 4 Section 2.18.75, ST_PointMeasure (Measurement in Points)</w:t>
      </w:r>
      <w:bookmarkEnd w:id="1179"/>
      <w:bookmarkEnd w:id="1180"/>
      <w:r w:rsidR="00BE53A7">
        <w:fldChar w:fldCharType="begin"/>
      </w:r>
      <w:r>
        <w:instrText xml:space="preserve"> XE "ST_PointMeasure (Measurement in Points)" </w:instrText>
      </w:r>
      <w:r w:rsidR="00BE53A7">
        <w:fldChar w:fldCharType="end"/>
      </w:r>
    </w:p>
    <w:p w:rsidR="00F729E5" w:rsidRDefault="00F63C16">
      <w:pPr>
        <w:pStyle w:val="Definition-Field"/>
      </w:pPr>
      <w:r>
        <w:t xml:space="preserve">a.   </w:t>
      </w:r>
      <w:r>
        <w:rPr>
          <w:i/>
        </w:rPr>
        <w:t>The standard states that the contents of the ST_PointMeasure simple type are defined by the ST_UnsignedDecimalNumber simple type.</w:t>
      </w:r>
    </w:p>
    <w:p w:rsidR="00F729E5" w:rsidRDefault="00F63C16">
      <w:pPr>
        <w:pStyle w:val="Definition-Field2"/>
      </w:pPr>
      <w:r>
        <w:t>Word restricts the contents of this simple type to be at least 0 and at most 31.</w:t>
      </w:r>
    </w:p>
    <w:p w:rsidR="00F729E5" w:rsidRDefault="00F63C16">
      <w:pPr>
        <w:pStyle w:val="Heading3"/>
      </w:pPr>
      <w:bookmarkStart w:id="1181" w:name="section_96f20263728f45a99b98637059c530ab"/>
      <w:bookmarkStart w:id="1182" w:name="_Toc454425835"/>
      <w:r>
        <w:t>Part 4 Section 2.18.77, ST_ProofErr (Proofing Error Type)</w:t>
      </w:r>
      <w:bookmarkEnd w:id="1181"/>
      <w:bookmarkEnd w:id="1182"/>
      <w:r w:rsidR="00BE53A7">
        <w:fldChar w:fldCharType="begin"/>
      </w:r>
      <w:r>
        <w:instrText xml:space="preserve"> XE "ST_ProofErr (Proofing Error Type)" </w:instrText>
      </w:r>
      <w:r w:rsidR="00BE53A7">
        <w:fldChar w:fldCharType="end"/>
      </w:r>
    </w:p>
    <w:p w:rsidR="00F729E5" w:rsidRDefault="00F63C16">
      <w:pPr>
        <w:pStyle w:val="Definition-Field"/>
      </w:pPr>
      <w:r>
        <w:t xml:space="preserve">a.   </w:t>
      </w:r>
      <w:r>
        <w:rPr>
          <w:i/>
        </w:rPr>
        <w:t>The standard states that the gramStart attribute indicates the end of a grammatical error and the gramEnd attribute indicates the start of a grammatical error.</w:t>
      </w:r>
    </w:p>
    <w:p w:rsidR="00F729E5" w:rsidRDefault="00F63C16">
      <w:pPr>
        <w:pStyle w:val="Definition-Field2"/>
      </w:pPr>
      <w:r>
        <w:t>Word uses the gramStart attribute to indicate the start of a grammatical error and the gramEnd attribute to indicate the end of a grammatical error.</w:t>
      </w:r>
    </w:p>
    <w:p w:rsidR="00F729E5" w:rsidRDefault="00F63C16">
      <w:pPr>
        <w:pStyle w:val="Heading3"/>
      </w:pPr>
      <w:bookmarkStart w:id="1183" w:name="section_7f57c97697204c09aa0fb63c9cbd8b47"/>
      <w:bookmarkStart w:id="1184" w:name="_Toc454425836"/>
      <w:r>
        <w:t>Part 4 Section 2.18.82, ST_RubyAlign (Phonetic Guide Text Alignment)</w:t>
      </w:r>
      <w:bookmarkEnd w:id="1183"/>
      <w:bookmarkEnd w:id="1184"/>
      <w:r w:rsidR="00BE53A7">
        <w:fldChar w:fldCharType="begin"/>
      </w:r>
      <w:r>
        <w:instrText xml:space="preserve"> XE "ST_RubyAlign (Phonetic Guide Text Alignment)" </w:instrText>
      </w:r>
      <w:r w:rsidR="00BE53A7">
        <w:fldChar w:fldCharType="end"/>
      </w:r>
    </w:p>
    <w:p w:rsidR="00F729E5" w:rsidRDefault="00F63C16">
      <w:pPr>
        <w:pStyle w:val="Definition-Field"/>
      </w:pPr>
      <w:r>
        <w:t xml:space="preserve">a.   </w:t>
      </w:r>
      <w:r>
        <w:rPr>
          <w:i/>
        </w:rPr>
        <w:t>The standard states that for the left enumeration value ruby text will be aligned left and for the right enumeration value ruby text will be aligned right.</w:t>
      </w:r>
    </w:p>
    <w:p w:rsidR="00F729E5" w:rsidRDefault="00F63C16">
      <w:pPr>
        <w:pStyle w:val="Definition-Field2"/>
      </w:pPr>
      <w:r>
        <w:t>Word changes left to right and left to right when the run layout is right-to-left.</w:t>
      </w:r>
    </w:p>
    <w:p w:rsidR="00F729E5" w:rsidRDefault="00F63C16">
      <w:pPr>
        <w:pStyle w:val="Heading3"/>
      </w:pPr>
      <w:bookmarkStart w:id="1185" w:name="section_fabbed98c31446a185802bad718be974"/>
      <w:bookmarkStart w:id="1186" w:name="_Toc454425837"/>
      <w:r>
        <w:t>Part 4 Section 2.18.85, ST_Shd (Shading Patterns)</w:t>
      </w:r>
      <w:bookmarkEnd w:id="1185"/>
      <w:bookmarkEnd w:id="1186"/>
      <w:r w:rsidR="00BE53A7">
        <w:fldChar w:fldCharType="begin"/>
      </w:r>
      <w:r>
        <w:instrText xml:space="preserve"> XE "ST_Shd (Shading Patterns)" </w:instrText>
      </w:r>
      <w:r w:rsidR="00BE53A7">
        <w:fldChar w:fldCharType="end"/>
      </w:r>
    </w:p>
    <w:p w:rsidR="00F729E5" w:rsidRDefault="00F63C16">
      <w:pPr>
        <w:pStyle w:val="Definition-Field"/>
      </w:pPr>
      <w:r>
        <w:t xml:space="preserve">a.   </w:t>
      </w:r>
      <w:r>
        <w:rPr>
          <w:i/>
        </w:rPr>
        <w:t>The standard specifies an enumeration value nil with the same meaning as clear.</w:t>
      </w:r>
    </w:p>
    <w:p w:rsidR="00F729E5" w:rsidRDefault="00F63C16">
      <w:pPr>
        <w:pStyle w:val="Definition-Field2"/>
      </w:pPr>
      <w:r>
        <w:t>Word does not use the enumeration value nil and treats the nil value as solid.</w:t>
      </w:r>
    </w:p>
    <w:p w:rsidR="00F729E5" w:rsidRDefault="00F63C16">
      <w:pPr>
        <w:pStyle w:val="Heading3"/>
      </w:pPr>
      <w:bookmarkStart w:id="1187" w:name="section_feb5d689d7444a83b3047769c2e548d5"/>
      <w:bookmarkStart w:id="1188" w:name="_Toc454425838"/>
      <w:r>
        <w:t>Part 4 Section 2.18.87, ST_SignedHpsMeasure (Signed Measurement in Half-Points)</w:t>
      </w:r>
      <w:bookmarkEnd w:id="1187"/>
      <w:bookmarkEnd w:id="1188"/>
      <w:r w:rsidR="00BE53A7">
        <w:fldChar w:fldCharType="begin"/>
      </w:r>
      <w:r>
        <w:instrText xml:space="preserve"> XE "ST_SignedHpsMeasure (Signed Measurement in Half-Points)" </w:instrText>
      </w:r>
      <w:r w:rsidR="00BE53A7">
        <w:fldChar w:fldCharType="end"/>
      </w:r>
    </w:p>
    <w:p w:rsidR="00F729E5" w:rsidRDefault="00F63C16">
      <w:pPr>
        <w:pStyle w:val="Definition-Field"/>
      </w:pPr>
      <w:r>
        <w:t xml:space="preserve">a.   </w:t>
      </w:r>
      <w:r>
        <w:rPr>
          <w:i/>
        </w:rPr>
        <w:t>The standard states that ST_SignedHpsMeasure allows unbounded integers.</w:t>
      </w:r>
    </w:p>
    <w:p w:rsidR="00F729E5" w:rsidRDefault="00F63C16">
      <w:pPr>
        <w:pStyle w:val="Definition-Field2"/>
      </w:pPr>
      <w:r>
        <w:t>Word only reads 32-bit integers for ST_SignedHpsMeasure.</w:t>
      </w:r>
    </w:p>
    <w:p w:rsidR="00F729E5" w:rsidRDefault="00F63C16">
      <w:pPr>
        <w:pStyle w:val="Heading3"/>
      </w:pPr>
      <w:bookmarkStart w:id="1189" w:name="section_89e8e491d301490a9e13baf1fe445470"/>
      <w:bookmarkStart w:id="1190" w:name="_Toc454425839"/>
      <w:r>
        <w:t>Part 4 Section 2.18.88, ST_SignedTwipsMeasure (Signed Measurement in Twentieths of a Point)</w:t>
      </w:r>
      <w:bookmarkEnd w:id="1189"/>
      <w:bookmarkEnd w:id="1190"/>
      <w:r w:rsidR="00BE53A7">
        <w:fldChar w:fldCharType="begin"/>
      </w:r>
      <w:r>
        <w:instrText xml:space="preserve"> XE "ST_SignedTwipsMeasure (Signed Measurement in Twentieths of a Point)" </w:instrText>
      </w:r>
      <w:r w:rsidR="00BE53A7">
        <w:fldChar w:fldCharType="end"/>
      </w:r>
    </w:p>
    <w:p w:rsidR="00F729E5" w:rsidRDefault="00F63C16">
      <w:pPr>
        <w:pStyle w:val="Definition-Field"/>
      </w:pPr>
      <w:r>
        <w:t xml:space="preserve">a.   </w:t>
      </w:r>
      <w:r>
        <w:rPr>
          <w:i/>
        </w:rPr>
        <w:t>The standard states that ST_SignedTwipsMeasure allows unbounded integers.</w:t>
      </w:r>
    </w:p>
    <w:p w:rsidR="00F729E5" w:rsidRDefault="00F63C16">
      <w:pPr>
        <w:pStyle w:val="Definition-Field2"/>
      </w:pPr>
      <w:r>
        <w:t>Word only reads 32-bit integers for ST_SignedTwipsMeasure.</w:t>
      </w:r>
    </w:p>
    <w:p w:rsidR="00F729E5" w:rsidRDefault="00F63C16">
      <w:pPr>
        <w:pStyle w:val="Heading3"/>
      </w:pPr>
      <w:bookmarkStart w:id="1191" w:name="section_8eb0e728345f4f7bbbfaf37bde9c542e"/>
      <w:bookmarkStart w:id="1192" w:name="_Toc454425840"/>
      <w:r>
        <w:t>Part 4 Section 2.18.91, ST_TabJc (Custom Tab Stop Type)</w:t>
      </w:r>
      <w:bookmarkEnd w:id="1191"/>
      <w:bookmarkEnd w:id="1192"/>
      <w:r w:rsidR="00BE53A7">
        <w:fldChar w:fldCharType="begin"/>
      </w:r>
      <w:r>
        <w:instrText xml:space="preserve"> XE "ST_TabJc (Custom Tab Stop Type)" </w:instrText>
      </w:r>
      <w:r w:rsidR="00BE53A7">
        <w:fldChar w:fldCharType="end"/>
      </w:r>
    </w:p>
    <w:p w:rsidR="00F729E5" w:rsidRDefault="00F63C16">
      <w:pPr>
        <w:pStyle w:val="Definition-Field"/>
      </w:pPr>
      <w:r>
        <w:t xml:space="preserve">a.   </w:t>
      </w:r>
      <w:r>
        <w:rPr>
          <w:i/>
        </w:rPr>
        <w:t>The standard states that the decimal value specifies that the current tab stop shall result in a location in the document where all following text is aligned around the first decimal character in the following text runs.</w:t>
      </w:r>
    </w:p>
    <w:p w:rsidR="00F729E5" w:rsidRDefault="00F63C16">
      <w:pPr>
        <w:pStyle w:val="Definition-Field2"/>
      </w:pPr>
      <w:r>
        <w:t>In Word, if the value is decimal, the tab stop results in a location in the document where all following text is aligned around the first decimal separator in the following text runs.</w:t>
      </w:r>
    </w:p>
    <w:p w:rsidR="00F729E5" w:rsidRDefault="00F63C16">
      <w:pPr>
        <w:pStyle w:val="Definition-Field"/>
      </w:pPr>
      <w:r>
        <w:t xml:space="preserve">b.   </w:t>
      </w:r>
      <w:r>
        <w:rPr>
          <w:i/>
        </w:rPr>
        <w:t>The standard does not state how to interpret the decimal attribute if there is no decimal separator.</w:t>
      </w:r>
    </w:p>
    <w:p w:rsidR="00F729E5" w:rsidRDefault="00F63C16">
      <w:pPr>
        <w:pStyle w:val="Definition-Field2"/>
      </w:pPr>
      <w:r>
        <w:t>Word aligns text around the implicit decimal separator after the last digit of the first numerical value appearing in the following text if there is no decimal separator.</w:t>
      </w:r>
    </w:p>
    <w:p w:rsidR="00F729E5" w:rsidRDefault="00F63C16">
      <w:pPr>
        <w:pStyle w:val="Heading3"/>
      </w:pPr>
      <w:bookmarkStart w:id="1193" w:name="section_084bdcbc8c2b4f4ea1fbb47f175c5e32"/>
      <w:bookmarkStart w:id="1194" w:name="_Toc454425841"/>
      <w:r>
        <w:t>Part 4 Section 2.18.100, ST_TextDirection (Text Flow Direction)</w:t>
      </w:r>
      <w:bookmarkEnd w:id="1193"/>
      <w:bookmarkEnd w:id="1194"/>
      <w:r w:rsidR="00BE53A7">
        <w:fldChar w:fldCharType="begin"/>
      </w:r>
      <w:r>
        <w:instrText xml:space="preserve"> XE "ST_TextDirection (Text Flow Direction)" </w:instrText>
      </w:r>
      <w:r w:rsidR="00BE53A7">
        <w:fldChar w:fldCharType="end"/>
      </w:r>
    </w:p>
    <w:p w:rsidR="00F729E5" w:rsidRDefault="00F63C16">
      <w:pPr>
        <w:pStyle w:val="Definition-Field"/>
      </w:pPr>
      <w:r>
        <w:t xml:space="preserve">a.   </w:t>
      </w:r>
      <w:r>
        <w:rPr>
          <w:i/>
        </w:rPr>
        <w:t>The standard states that tbLrV orients lines from top to bottom, left to right and tbRlV orients lines from top to bottom, right to left.</w:t>
      </w:r>
    </w:p>
    <w:p w:rsidR="00F729E5" w:rsidRDefault="00F63C16">
      <w:pPr>
        <w:pStyle w:val="Definition-Field2"/>
      </w:pPr>
      <w:r>
        <w:t>Word uses the text direction specified by tbLrV for both tbLrV and tbRlV.</w:t>
      </w:r>
    </w:p>
    <w:p w:rsidR="00F729E5" w:rsidRDefault="00F63C16">
      <w:pPr>
        <w:pStyle w:val="Definition-Field"/>
      </w:pPr>
      <w:r>
        <w:t xml:space="preserve">b.   </w:t>
      </w:r>
      <w:r>
        <w:rPr>
          <w:i/>
        </w:rPr>
        <w:t>The standard states that btLr orients the text from bottom to top, then left to right.</w:t>
      </w:r>
    </w:p>
    <w:p w:rsidR="00F729E5" w:rsidRDefault="00F63C16">
      <w:pPr>
        <w:pStyle w:val="Definition-Field2"/>
      </w:pPr>
      <w:r>
        <w:t>Word does not respect this value when used at the section level.</w:t>
      </w:r>
    </w:p>
    <w:p w:rsidR="00F729E5" w:rsidRDefault="00F63C16">
      <w:pPr>
        <w:pStyle w:val="Heading3"/>
      </w:pPr>
      <w:bookmarkStart w:id="1195" w:name="section_1bf7481b8b794ef0b641d822104c514f"/>
      <w:bookmarkStart w:id="1196" w:name="_Toc454425842"/>
      <w:r>
        <w:t>Part 4 Section 2.18.101, ST_TextEffect (Animated Text Effects)</w:t>
      </w:r>
      <w:bookmarkEnd w:id="1195"/>
      <w:bookmarkEnd w:id="1196"/>
      <w:r w:rsidR="00BE53A7">
        <w:fldChar w:fldCharType="begin"/>
      </w:r>
      <w:r>
        <w:instrText xml:space="preserve"> XE "ST_TextEffect (Animated Text Effects)" </w:instrText>
      </w:r>
      <w:r w:rsidR="00BE53A7">
        <w:fldChar w:fldCharType="end"/>
      </w:r>
    </w:p>
    <w:p w:rsidR="00F729E5" w:rsidRDefault="00F63C16">
      <w:pPr>
        <w:pStyle w:val="Definition-Field"/>
      </w:pPr>
      <w:r>
        <w:t xml:space="preserve">a.   </w:t>
      </w:r>
      <w:r>
        <w:rPr>
          <w:i/>
        </w:rPr>
        <w:t>The standard specifies colors for each of the enumeration values.</w:t>
      </w:r>
    </w:p>
    <w:p w:rsidR="00F729E5" w:rsidRDefault="00F63C16">
      <w:pPr>
        <w:pStyle w:val="Definition-Field2"/>
      </w:pPr>
      <w:r>
        <w:t>Word will use different colors in order to show the effect if the page background and system color background are too similar.</w:t>
      </w:r>
    </w:p>
    <w:p w:rsidR="00F729E5" w:rsidRDefault="00F63C16">
      <w:pPr>
        <w:pStyle w:val="Heading3"/>
      </w:pPr>
      <w:bookmarkStart w:id="1197" w:name="section_f5a5cf1d40b249d2b03bf90fe79d640e"/>
      <w:bookmarkStart w:id="1198" w:name="_Toc454425843"/>
      <w:r>
        <w:t>Part 4 Section 2.18.102, ST_TextScale (Text Expansion/Compression Percentage)</w:t>
      </w:r>
      <w:bookmarkEnd w:id="1197"/>
      <w:bookmarkEnd w:id="1198"/>
      <w:r w:rsidR="00BE53A7">
        <w:fldChar w:fldCharType="begin"/>
      </w:r>
      <w:r>
        <w:instrText xml:space="preserve"> XE "ST_TextScale (Text Expansion/Compression Percentage)" </w:instrText>
      </w:r>
      <w:r w:rsidR="00BE53A7">
        <w:fldChar w:fldCharType="end"/>
      </w:r>
    </w:p>
    <w:p w:rsidR="00F729E5" w:rsidRDefault="00F63C16">
      <w:pPr>
        <w:pStyle w:val="Definition-Field"/>
      </w:pPr>
      <w:r>
        <w:t xml:space="preserve">a.   </w:t>
      </w:r>
      <w:r>
        <w:rPr>
          <w:i/>
        </w:rPr>
        <w:t>The standard states that the valid range for ST_TextScale is between 0 and 600.</w:t>
      </w:r>
    </w:p>
    <w:p w:rsidR="00F729E5" w:rsidRDefault="00F63C16">
      <w:pPr>
        <w:pStyle w:val="Definition-Field2"/>
      </w:pPr>
      <w:r>
        <w:t>Word requires that the valid range be between 1 and 600.</w:t>
      </w:r>
    </w:p>
    <w:p w:rsidR="00F729E5" w:rsidRDefault="00F63C16">
      <w:pPr>
        <w:pStyle w:val="Heading3"/>
      </w:pPr>
      <w:bookmarkStart w:id="1199" w:name="section_478c165d11644b988b6055d436b64645"/>
      <w:bookmarkStart w:id="1200" w:name="_Toc454425844"/>
      <w:r>
        <w:t>Part 4 Section 2.18.106, ST_UcharHexNumber (Two Digit Hexadecimal Number Value)</w:t>
      </w:r>
      <w:bookmarkEnd w:id="1199"/>
      <w:bookmarkEnd w:id="1200"/>
      <w:r w:rsidR="00BE53A7">
        <w:fldChar w:fldCharType="begin"/>
      </w:r>
      <w:r>
        <w:instrText xml:space="preserve"> XE "ST_UcharHexNumber (Two Digit Hexadecimal Number Value)" </w:instrText>
      </w:r>
      <w:r w:rsidR="00BE53A7">
        <w:fldChar w:fldCharType="end"/>
      </w:r>
    </w:p>
    <w:p w:rsidR="00F729E5" w:rsidRDefault="00F63C16">
      <w:pPr>
        <w:pStyle w:val="Definition-Field"/>
      </w:pPr>
      <w:r>
        <w:t xml:space="preserve">a.   </w:t>
      </w:r>
      <w:r>
        <w:rPr>
          <w:i/>
        </w:rPr>
        <w:t>The standard states that the contents of the ST_UcharHexNumber simple type should have exactly two hexadecimal digits.</w:t>
      </w:r>
    </w:p>
    <w:p w:rsidR="00F729E5" w:rsidRDefault="00F63C16">
      <w:pPr>
        <w:pStyle w:val="Definition-Field2"/>
      </w:pPr>
      <w:r>
        <w:t>Word allows the contents of this simple type to have one hexadecimal digit when the first digit is implied to be 0.</w:t>
      </w:r>
    </w:p>
    <w:p w:rsidR="00F729E5" w:rsidRDefault="00F63C16">
      <w:pPr>
        <w:pStyle w:val="Definition-Field2"/>
      </w:pPr>
      <w:r>
        <w:t>This note applies to the following products: 2007, 2007 SP1, 2007 SP2.</w:t>
      </w:r>
    </w:p>
    <w:p w:rsidR="00F729E5" w:rsidRDefault="00F63C16">
      <w:pPr>
        <w:pStyle w:val="Heading3"/>
      </w:pPr>
      <w:bookmarkStart w:id="1201" w:name="section_4b7efa67f0b64592aebc7ebb9c498a6c"/>
      <w:bookmarkStart w:id="1202" w:name="_Toc454425845"/>
      <w:r>
        <w:t>Part 4 Section 2.18.108, ST_UnsignedDecimalNumber (Unsigned Decimal Number Value)</w:t>
      </w:r>
      <w:bookmarkEnd w:id="1201"/>
      <w:bookmarkEnd w:id="1202"/>
      <w:r w:rsidR="00BE53A7">
        <w:fldChar w:fldCharType="begin"/>
      </w:r>
      <w:r>
        <w:instrText xml:space="preserve"> XE "ST_UnsignedDecimalNumber (Unsigned Decimal Number Value)" </w:instrText>
      </w:r>
      <w:r w:rsidR="00BE53A7">
        <w:fldChar w:fldCharType="end"/>
      </w:r>
    </w:p>
    <w:p w:rsidR="00F729E5" w:rsidRDefault="00F63C16">
      <w:pPr>
        <w:pStyle w:val="Definition-Field"/>
      </w:pPr>
      <w:r>
        <w:t xml:space="preserve">a.   </w:t>
      </w:r>
      <w:r>
        <w:rPr>
          <w:i/>
        </w:rPr>
        <w:t>The standard states that the contents of the ST_UnsignedDecimalNumber simple type are a restriction on the XML Schema unsignedLong datatype.</w:t>
      </w:r>
    </w:p>
    <w:p w:rsidR="00F729E5" w:rsidRDefault="00F63C16">
      <w:pPr>
        <w:pStyle w:val="Definition-Field2"/>
      </w:pPr>
      <w:r>
        <w:t>Word defines the contents of this simple type as being a restriction on the XML Schema unsignedInt datatype.</w:t>
      </w:r>
    </w:p>
    <w:p w:rsidR="00F729E5" w:rsidRDefault="00F63C16">
      <w:pPr>
        <w:pStyle w:val="Heading3"/>
      </w:pPr>
      <w:bookmarkStart w:id="1203" w:name="section_3a7ca3c519344ad7a4d43f8f5ff1e591"/>
      <w:bookmarkStart w:id="1204" w:name="_Toc454425846"/>
      <w:r>
        <w:t>Part 4 Section 2.18.111, ST_VerticalJc (Vertical Alignment Type)</w:t>
      </w:r>
      <w:bookmarkEnd w:id="1203"/>
      <w:bookmarkEnd w:id="1204"/>
      <w:r w:rsidR="00BE53A7">
        <w:fldChar w:fldCharType="begin"/>
      </w:r>
      <w:r>
        <w:instrText xml:space="preserve"> XE "ST_VerticalJc (Vertical Alignment Type)" </w:instrText>
      </w:r>
      <w:r w:rsidR="00BE53A7">
        <w:fldChar w:fldCharType="end"/>
      </w:r>
    </w:p>
    <w:p w:rsidR="00F729E5" w:rsidRDefault="00F63C16">
      <w:pPr>
        <w:pStyle w:val="Definition-Field"/>
      </w:pPr>
      <w:r>
        <w:t xml:space="preserve">a.   </w:t>
      </w:r>
      <w:r>
        <w:rPr>
          <w:i/>
        </w:rPr>
        <w:t>The standard says that both justification is not used if multiple sections are on a page, and does not specify behavior for other alignment values if multiple sections are on a page.</w:t>
      </w:r>
    </w:p>
    <w:p w:rsidR="00F729E5" w:rsidRDefault="00F63C16">
      <w:pPr>
        <w:pStyle w:val="Definition-Field2"/>
      </w:pPr>
      <w:r>
        <w:t>If there are multiple sections on one page and they have different vertical alignment, then Word will ignore the vertical alignment specified and will use the default value of top.</w:t>
      </w:r>
    </w:p>
    <w:p w:rsidR="00F729E5" w:rsidRDefault="00F63C16">
      <w:pPr>
        <w:pStyle w:val="Heading3"/>
      </w:pPr>
      <w:bookmarkStart w:id="1205" w:name="section_ba2eb38092a1442aa1f81effc042e4cb"/>
      <w:bookmarkStart w:id="1206" w:name="_Toc454425847"/>
      <w:r>
        <w:t>Part 4 Section 2.18.112, ST_View (Document View Values)</w:t>
      </w:r>
      <w:bookmarkEnd w:id="1205"/>
      <w:bookmarkEnd w:id="1206"/>
      <w:r w:rsidR="00BE53A7">
        <w:fldChar w:fldCharType="begin"/>
      </w:r>
      <w:r>
        <w:instrText xml:space="preserve"> XE "ST_View (Document View Values)" </w:instrText>
      </w:r>
      <w:r w:rsidR="00BE53A7">
        <w:fldChar w:fldCharType="end"/>
      </w:r>
    </w:p>
    <w:p w:rsidR="00F729E5" w:rsidRDefault="00F63C16">
      <w:pPr>
        <w:pStyle w:val="Definition-Field"/>
      </w:pPr>
      <w:r>
        <w:t xml:space="preserve">a.   </w:t>
      </w:r>
      <w:r>
        <w:rPr>
          <w:i/>
        </w:rPr>
        <w:t>The standard states that the enumeration value normal renders the document in outline view.</w:t>
      </w:r>
    </w:p>
    <w:p w:rsidR="00F729E5" w:rsidRDefault="00F63C16">
      <w:pPr>
        <w:pStyle w:val="Definition-Field2"/>
      </w:pPr>
      <w:r>
        <w:t>In Word, the enumeration value normal renders the document in a draft view.</w:t>
      </w:r>
    </w:p>
    <w:p w:rsidR="00F729E5" w:rsidRDefault="00F63C16">
      <w:pPr>
        <w:pStyle w:val="Heading3"/>
      </w:pPr>
      <w:bookmarkStart w:id="1207" w:name="section_279261c9e87d4f77a7295e96a7e6513c"/>
      <w:bookmarkStart w:id="1208" w:name="_Toc454425848"/>
      <w:r>
        <w:t>Part 4 Section 2.18.113, ST_Wrap (Text Wrapping around Text Frame Type)</w:t>
      </w:r>
      <w:bookmarkEnd w:id="1207"/>
      <w:bookmarkEnd w:id="1208"/>
      <w:r w:rsidR="00BE53A7">
        <w:fldChar w:fldCharType="begin"/>
      </w:r>
      <w:r>
        <w:instrText xml:space="preserve"> XE "ST_Wrap (Text Wrapping around Text Frame Type)" </w:instrText>
      </w:r>
      <w:r w:rsidR="00BE53A7">
        <w:fldChar w:fldCharType="end"/>
      </w:r>
    </w:p>
    <w:p w:rsidR="00F729E5" w:rsidRDefault="00F63C16">
      <w:pPr>
        <w:pStyle w:val="Definition-Field"/>
      </w:pPr>
      <w:r>
        <w:t xml:space="preserve">a.   </w:t>
      </w:r>
      <w:r>
        <w:rPr>
          <w:i/>
        </w:rPr>
        <w:t>The standard's description for the enumeration value none is the same as notBeside.</w:t>
      </w:r>
    </w:p>
    <w:p w:rsidR="00F729E5" w:rsidRDefault="00F63C16">
      <w:pPr>
        <w:pStyle w:val="Definition-Field2"/>
      </w:pPr>
      <w:r>
        <w:t>The behavior of the enumeration values none and notBeside are implemented distinctly by Word.  Word implements none by not allowing text to wrap around the remaining space on each line around the text frame.</w:t>
      </w:r>
    </w:p>
    <w:p w:rsidR="00F729E5" w:rsidRDefault="00F63C16">
      <w:pPr>
        <w:pStyle w:val="Heading3"/>
      </w:pPr>
      <w:bookmarkStart w:id="1209" w:name="section_6f6237f64fa941e3a6e03ccbddfe8715"/>
      <w:bookmarkStart w:id="1210" w:name="_Toc454425849"/>
      <w:r>
        <w:t>Part 4 Section 3.2.1, bookViews (Workbook Views)</w:t>
      </w:r>
      <w:bookmarkEnd w:id="1209"/>
      <w:bookmarkEnd w:id="1210"/>
      <w:r w:rsidR="00BE53A7">
        <w:fldChar w:fldCharType="begin"/>
      </w:r>
      <w:r>
        <w:instrText xml:space="preserve"> XE "bookViews (Workbook Views)" </w:instrText>
      </w:r>
      <w:r w:rsidR="00BE53A7">
        <w:fldChar w:fldCharType="end"/>
      </w:r>
    </w:p>
    <w:p w:rsidR="00F729E5" w:rsidRDefault="00F63C16">
      <w:pPr>
        <w:pStyle w:val="Definition-Field"/>
      </w:pPr>
      <w:r>
        <w:t xml:space="preserve">a.   </w:t>
      </w:r>
      <w:r>
        <w:rPr>
          <w:i/>
        </w:rPr>
        <w:t>The standard states that the maxOccurs value for the workbookView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211" w:name="section_18db658df608490e906af30d23a1f5f6"/>
      <w:bookmarkStart w:id="1212" w:name="_Toc454425850"/>
      <w:r>
        <w:t>Part 4 Section 3.2.2, calcPr (Calculation Properties)</w:t>
      </w:r>
      <w:bookmarkEnd w:id="1211"/>
      <w:bookmarkEnd w:id="1212"/>
      <w:r w:rsidR="00BE53A7">
        <w:fldChar w:fldCharType="begin"/>
      </w:r>
      <w:r>
        <w:instrText xml:space="preserve"> XE "calcPr (Calculation Properties)" </w:instrText>
      </w:r>
      <w:r w:rsidR="00BE53A7">
        <w:fldChar w:fldCharType="end"/>
      </w:r>
    </w:p>
    <w:p w:rsidR="00F729E5" w:rsidRDefault="00F63C16">
      <w:pPr>
        <w:pStyle w:val="Definition-Field"/>
      </w:pPr>
      <w:r>
        <w:t xml:space="preserve">a.   </w:t>
      </w:r>
      <w:r>
        <w:rPr>
          <w:i/>
        </w:rPr>
        <w:t>The standard states that on and off are valid values of the calcCompleted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calcOnSave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on and off are valid values of the concurrentCalc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forceFullCalc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does not specify a default value for the forceFullCalc attribute.</w:t>
      </w:r>
    </w:p>
    <w:p w:rsidR="00F729E5" w:rsidRDefault="00F63C16">
      <w:pPr>
        <w:pStyle w:val="Definition-Field2"/>
      </w:pPr>
      <w:r>
        <w:t>Excel uses a default value of false for this attribute.</w:t>
      </w:r>
    </w:p>
    <w:p w:rsidR="00F729E5" w:rsidRDefault="00F63C16">
      <w:pPr>
        <w:pStyle w:val="Definition-Field"/>
      </w:pPr>
      <w:r>
        <w:t xml:space="preserve">f.   </w:t>
      </w:r>
      <w:r>
        <w:rPr>
          <w:i/>
        </w:rPr>
        <w:t>The standard states that on and off are valid values of the fullCalcOnLoad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fullPrecision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iterate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specifies that iterateCount attribute iterations will always take place.</w:t>
      </w:r>
    </w:p>
    <w:p w:rsidR="00F729E5" w:rsidRDefault="00F63C16">
      <w:pPr>
        <w:pStyle w:val="Definition-Field2"/>
      </w:pPr>
      <w:r>
        <w:t>Office will stop iteration if values change by less than the iterateDelta attribute value.</w:t>
      </w:r>
    </w:p>
    <w:p w:rsidR="00F729E5" w:rsidRDefault="00F63C16">
      <w:pPr>
        <w:pStyle w:val="Definition-Field"/>
      </w:pPr>
      <w:r>
        <w:t xml:space="preserve">j.   </w:t>
      </w:r>
      <w:r>
        <w:rPr>
          <w:i/>
        </w:rPr>
        <w:t>The standard does not specify a default value for the calcId attribute.</w:t>
      </w:r>
    </w:p>
    <w:p w:rsidR="00F729E5" w:rsidRDefault="00F63C16">
      <w:pPr>
        <w:pStyle w:val="Definition-Field2"/>
      </w:pPr>
      <w:r>
        <w:t>Excel uses a default value of 0 for this attribute.</w:t>
      </w:r>
    </w:p>
    <w:p w:rsidR="00F729E5" w:rsidRDefault="00F63C16">
      <w:pPr>
        <w:pStyle w:val="Heading3"/>
      </w:pPr>
      <w:bookmarkStart w:id="1213" w:name="section_d68efb97da1542098590b87ffb3de8eb"/>
      <w:bookmarkStart w:id="1214" w:name="_Toc454425851"/>
      <w:r>
        <w:t>Part 4 Section 3.2.3, customWorkbookView (Custom Workbook View)</w:t>
      </w:r>
      <w:bookmarkEnd w:id="1213"/>
      <w:bookmarkEnd w:id="1214"/>
      <w:r w:rsidR="00BE53A7">
        <w:fldChar w:fldCharType="begin"/>
      </w:r>
      <w:r>
        <w:instrText xml:space="preserve"> XE "customWorkbookView (Custom Workbook View)" </w:instrText>
      </w:r>
      <w:r w:rsidR="00BE53A7">
        <w:fldChar w:fldCharType="end"/>
      </w:r>
    </w:p>
    <w:p w:rsidR="00F729E5" w:rsidRDefault="00F63C16">
      <w:pPr>
        <w:pStyle w:val="Definition-Field"/>
      </w:pPr>
      <w:r>
        <w:t xml:space="preserve">a.   </w:t>
      </w:r>
      <w:r>
        <w:rPr>
          <w:i/>
        </w:rPr>
        <w:t>The standard states that the values of the windowWidth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Definition-Field"/>
      </w:pPr>
      <w:r>
        <w:t xml:space="preserve">b.   </w:t>
      </w:r>
      <w:r>
        <w:rPr>
          <w:i/>
        </w:rPr>
        <w:t>The standard states that the values of the mergeInterval attribute are defined by the XML Schema unsignedInt datatype.</w:t>
      </w:r>
    </w:p>
    <w:p w:rsidR="00F729E5" w:rsidRDefault="00F63C16">
      <w:pPr>
        <w:pStyle w:val="Definition-Field2"/>
      </w:pPr>
      <w:r>
        <w:t>Excel restricts the value of this attribute to be 0 or at least 5 and at most 1440.</w:t>
      </w:r>
    </w:p>
    <w:p w:rsidR="00F729E5" w:rsidRDefault="00F63C16">
      <w:pPr>
        <w:pStyle w:val="Definition-Field"/>
      </w:pPr>
      <w:r>
        <w:t xml:space="preserve">c.   </w:t>
      </w:r>
      <w:r>
        <w:rPr>
          <w:i/>
        </w:rPr>
        <w:t>The standard states that the values of the tabRatio attribute are defined by the XML Schema unsignedInt datatype.</w:t>
      </w:r>
    </w:p>
    <w:p w:rsidR="00F729E5" w:rsidRDefault="00F63C16">
      <w:pPr>
        <w:pStyle w:val="Definition-Field2"/>
      </w:pPr>
      <w:r>
        <w:t>Excel restricts the value of this attribute to be at most 1000.</w:t>
      </w:r>
    </w:p>
    <w:p w:rsidR="00F729E5" w:rsidRDefault="00F63C16">
      <w:pPr>
        <w:pStyle w:val="Definition-Field"/>
      </w:pPr>
      <w:r>
        <w:t xml:space="preserve">d.   </w:t>
      </w:r>
      <w:r>
        <w:rPr>
          <w:i/>
        </w:rPr>
        <w:t>The standard states that on and off are valid values of the autoUpdate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changesSavedWin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includeHiddenRowCol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IncludePrintSettings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maximized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minimized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onlySync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personalView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showFormulaBar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showHorizontalScroll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showSheetTabs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states that on and off are valid values of the showStatusbar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showVerticalScroll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the values of the activeSheetId attribute are defined by the XML Schema unsignedInt datatype.</w:t>
      </w:r>
    </w:p>
    <w:p w:rsidR="00F729E5" w:rsidRDefault="00F63C16">
      <w:pPr>
        <w:pStyle w:val="Definition-Field2"/>
      </w:pPr>
      <w:r>
        <w:t>Excel restricts the value of this attribute to be at least 1 and at most 65534.</w:t>
      </w:r>
    </w:p>
    <w:p w:rsidR="00F729E5" w:rsidRDefault="00F63C16">
      <w:pPr>
        <w:pStyle w:val="Definition-Field"/>
      </w:pPr>
      <w:r>
        <w:t xml:space="preserve">r.   </w:t>
      </w:r>
      <w:r>
        <w:rPr>
          <w:i/>
        </w:rPr>
        <w:t>The standard states that setting the showStatusbar attribute equal to false or 0 will hide the status bar.</w:t>
      </w:r>
    </w:p>
    <w:p w:rsidR="00F729E5" w:rsidRDefault="00F63C16">
      <w:pPr>
        <w:pStyle w:val="Definition-Field2"/>
      </w:pPr>
      <w:r>
        <w:t>Office does not hide the status bar when the showStatusbar attribute is set to false or 0.</w:t>
      </w:r>
    </w:p>
    <w:p w:rsidR="00F729E5" w:rsidRDefault="00F63C16">
      <w:pPr>
        <w:pStyle w:val="Definition-Field"/>
      </w:pPr>
      <w:r>
        <w:t xml:space="preserve">s.   </w:t>
      </w:r>
      <w:r>
        <w:rPr>
          <w:i/>
        </w:rPr>
        <w:t>The standard states that the values of the guid attribute are defined by the ST_Guid simple type.</w:t>
      </w:r>
    </w:p>
    <w:p w:rsidR="00F729E5" w:rsidRDefault="00F63C16">
      <w:pPr>
        <w:pStyle w:val="Definition-Field2"/>
      </w:pPr>
      <w:r>
        <w:t>Excel requires that the guid attribute value not be a null guid (00000000-0000-0000-0000-000000000000).</w:t>
      </w:r>
    </w:p>
    <w:p w:rsidR="00F729E5" w:rsidRDefault="00F63C16">
      <w:pPr>
        <w:pStyle w:val="Definition-Field"/>
      </w:pPr>
      <w:r>
        <w:t xml:space="preserve">t.   </w:t>
      </w:r>
      <w:r>
        <w:rPr>
          <w:i/>
        </w:rPr>
        <w:t>The standard does not limit the length of the value of the name attribute.</w:t>
      </w:r>
    </w:p>
    <w:p w:rsidR="00F729E5" w:rsidRDefault="00F63C16">
      <w:pPr>
        <w:pStyle w:val="Definition-Field2"/>
      </w:pPr>
      <w:r>
        <w:t>Excel restricts the value of this attribute to be at most 255 UTF-16 code units after escape sequences have been replaced with characters.</w:t>
      </w:r>
    </w:p>
    <w:p w:rsidR="00F729E5" w:rsidRDefault="00F63C16">
      <w:pPr>
        <w:pStyle w:val="Definition-Field"/>
      </w:pPr>
      <w:r>
        <w:t xml:space="preserve">u.   </w:t>
      </w:r>
      <w:r>
        <w:rPr>
          <w:i/>
        </w:rPr>
        <w:t>The standard states that the values of the windowHeight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Definition-Field"/>
      </w:pPr>
      <w:r>
        <w:t xml:space="preserve">v.   </w:t>
      </w:r>
      <w:r>
        <w:rPr>
          <w:i/>
        </w:rPr>
        <w:t>The standard states that the windowWidth attribute is required.</w:t>
      </w:r>
    </w:p>
    <w:p w:rsidR="00F729E5" w:rsidRDefault="00F63C16">
      <w:pPr>
        <w:pStyle w:val="Definition-Field2"/>
      </w:pPr>
      <w:r>
        <w:t>Excel does not require this attribute.</w:t>
      </w:r>
    </w:p>
    <w:p w:rsidR="00F729E5" w:rsidRDefault="00F63C16">
      <w:pPr>
        <w:pStyle w:val="Definition-Field"/>
      </w:pPr>
      <w:r>
        <w:t xml:space="preserve">w.   </w:t>
      </w:r>
      <w:r>
        <w:rPr>
          <w:i/>
        </w:rPr>
        <w:t>The standard states that the windowHeight attribute is required.</w:t>
      </w:r>
    </w:p>
    <w:p w:rsidR="00F729E5" w:rsidRDefault="00F63C16">
      <w:pPr>
        <w:pStyle w:val="Definition-Field2"/>
      </w:pPr>
      <w:r>
        <w:t>Excel does not require this attribute.</w:t>
      </w:r>
    </w:p>
    <w:p w:rsidR="00F729E5" w:rsidRDefault="00F63C16">
      <w:pPr>
        <w:pStyle w:val="Heading3"/>
      </w:pPr>
      <w:bookmarkStart w:id="1215" w:name="section_b52676b5dc2441cd88d8bbbf96d7ff9a"/>
      <w:bookmarkStart w:id="1216" w:name="_Toc454425852"/>
      <w:r>
        <w:t>Part 4 Section 3.2.4, customWorkbookViews (Custom Workbook Views)</w:t>
      </w:r>
      <w:bookmarkEnd w:id="1215"/>
      <w:bookmarkEnd w:id="1216"/>
      <w:r w:rsidR="00BE53A7">
        <w:fldChar w:fldCharType="begin"/>
      </w:r>
      <w:r>
        <w:instrText xml:space="preserve"> XE "customWorkbookViews (Custom Workbook Views)" </w:instrText>
      </w:r>
      <w:r w:rsidR="00BE53A7">
        <w:fldChar w:fldCharType="end"/>
      </w:r>
    </w:p>
    <w:p w:rsidR="00F729E5" w:rsidRDefault="00F63C16">
      <w:pPr>
        <w:pStyle w:val="Definition-Field"/>
      </w:pPr>
      <w:r>
        <w:t xml:space="preserve">a.   </w:t>
      </w:r>
      <w:r>
        <w:rPr>
          <w:i/>
        </w:rPr>
        <w:t>The standard states that the maxOccurs value for the customWorkbookView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217" w:name="section_ddfb740689214540a4ed8516b3d7d583"/>
      <w:bookmarkStart w:id="1218" w:name="_Toc454425853"/>
      <w:r>
        <w:t>Part 4 Section 3.2.5, definedName (Defined Name)</w:t>
      </w:r>
      <w:bookmarkEnd w:id="1217"/>
      <w:bookmarkEnd w:id="1218"/>
      <w:r w:rsidR="00BE53A7">
        <w:fldChar w:fldCharType="begin"/>
      </w:r>
      <w:r>
        <w:instrText xml:space="preserve"> XE "definedName (Defined Name)" </w:instrText>
      </w:r>
      <w:r w:rsidR="00BE53A7">
        <w:fldChar w:fldCharType="end"/>
      </w:r>
    </w:p>
    <w:p w:rsidR="00F729E5" w:rsidRDefault="00F63C16">
      <w:pPr>
        <w:pStyle w:val="Definition-Field"/>
      </w:pPr>
      <w:r>
        <w:t xml:space="preserve">a.   </w:t>
      </w:r>
      <w:r>
        <w:rPr>
          <w:i/>
        </w:rPr>
        <w:t>The standard states that the contents of this element are an extension on the ST_Formula simple type.</w:t>
      </w:r>
    </w:p>
    <w:p w:rsidR="00F729E5" w:rsidRDefault="00F63C16">
      <w:pPr>
        <w:pStyle w:val="Definition-Field2"/>
      </w:pPr>
      <w:r>
        <w:t>Excel requires the contents of this element to follow the grammar for a name formula, as defined in Name Formulas (</w:t>
      </w:r>
      <w:hyperlink w:anchor="Section_36f59210dd8844c8a24c95b33d7742d5">
        <w:r>
          <w:rPr>
            <w:rStyle w:val="Hyperlink"/>
          </w:rPr>
          <w:t>§3.2.3.1.4, Name Formulas</w:t>
        </w:r>
      </w:hyperlink>
      <w:r>
        <w:t>).</w:t>
      </w:r>
    </w:p>
    <w:p w:rsidR="00F729E5" w:rsidRDefault="00F63C16">
      <w:pPr>
        <w:pStyle w:val="Definition-Field"/>
      </w:pPr>
      <w:r>
        <w:t xml:space="preserve">b.   </w:t>
      </w:r>
      <w:r>
        <w:rPr>
          <w:i/>
        </w:rPr>
        <w:t>The standard says that @customMenu is used.</w:t>
      </w:r>
    </w:p>
    <w:p w:rsidR="00F729E5" w:rsidRDefault="00F63C16">
      <w:pPr>
        <w:pStyle w:val="Definition-Field2"/>
      </w:pPr>
      <w:r>
        <w:t>In Excel, @customMenu is reserved and unused.</w:t>
      </w:r>
    </w:p>
    <w:p w:rsidR="00F729E5" w:rsidRDefault="00F63C16">
      <w:pPr>
        <w:pStyle w:val="Definition-Field"/>
      </w:pPr>
      <w:r>
        <w:t xml:space="preserve">c.   </w:t>
      </w:r>
      <w:r>
        <w:rPr>
          <w:i/>
        </w:rPr>
        <w:t>The standard says that @description is used.</w:t>
      </w:r>
    </w:p>
    <w:p w:rsidR="00F729E5" w:rsidRDefault="00F63C16">
      <w:pPr>
        <w:pStyle w:val="Definition-Field2"/>
      </w:pPr>
      <w:r>
        <w:t>In Excel, @description is reserved and unused.</w:t>
      </w:r>
    </w:p>
    <w:p w:rsidR="00F729E5" w:rsidRDefault="00F63C16">
      <w:pPr>
        <w:pStyle w:val="Definition-Field"/>
      </w:pPr>
      <w:r>
        <w:t xml:space="preserve">d.   </w:t>
      </w:r>
      <w:r>
        <w:rPr>
          <w:i/>
        </w:rPr>
        <w:t>The standard says that @help is used.</w:t>
      </w:r>
    </w:p>
    <w:p w:rsidR="00F729E5" w:rsidRDefault="00F63C16">
      <w:pPr>
        <w:pStyle w:val="Definition-Field2"/>
      </w:pPr>
      <w:r>
        <w:t>In Excel, @help is reserved and unused.</w:t>
      </w:r>
    </w:p>
    <w:p w:rsidR="00F729E5" w:rsidRDefault="00F63C16">
      <w:pPr>
        <w:pStyle w:val="Definition-Field"/>
      </w:pPr>
      <w:r>
        <w:t xml:space="preserve">e.   </w:t>
      </w:r>
      <w:r>
        <w:rPr>
          <w:i/>
        </w:rPr>
        <w:t>The standard says that @statusBar is used.</w:t>
      </w:r>
    </w:p>
    <w:p w:rsidR="00F729E5" w:rsidRDefault="00F63C16">
      <w:pPr>
        <w:pStyle w:val="Definition-Field2"/>
      </w:pPr>
      <w:r>
        <w:t>In Excel, @statusBar is reserved and unused.</w:t>
      </w:r>
    </w:p>
    <w:p w:rsidR="00F729E5" w:rsidRDefault="00F63C16">
      <w:pPr>
        <w:pStyle w:val="Definition-Field"/>
      </w:pPr>
      <w:r>
        <w:t xml:space="preserve">f.   </w:t>
      </w:r>
      <w:r>
        <w:rPr>
          <w:i/>
        </w:rPr>
        <w:t>The standard says that @shortcutKey is used.</w:t>
      </w:r>
    </w:p>
    <w:p w:rsidR="00F729E5" w:rsidRDefault="00F63C16">
      <w:pPr>
        <w:pStyle w:val="Definition-Field2"/>
      </w:pPr>
      <w:r>
        <w:t>In Excel, @shortcutKey is reserved and unused.</w:t>
      </w:r>
    </w:p>
    <w:p w:rsidR="00F729E5" w:rsidRDefault="00F63C16">
      <w:pPr>
        <w:pStyle w:val="Definition-Field"/>
      </w:pPr>
      <w:r>
        <w:t xml:space="preserve">g.   </w:t>
      </w:r>
      <w:r>
        <w:rPr>
          <w:i/>
        </w:rPr>
        <w:t>The standard says that @xlm is used.</w:t>
      </w:r>
    </w:p>
    <w:p w:rsidR="00F729E5" w:rsidRDefault="00F63C16">
      <w:pPr>
        <w:pStyle w:val="Definition-Field2"/>
      </w:pPr>
      <w:r>
        <w:t>In Excel, @xlm is reserved and unused.</w:t>
      </w:r>
    </w:p>
    <w:p w:rsidR="00F729E5" w:rsidRDefault="00F63C16">
      <w:pPr>
        <w:pStyle w:val="Definition-Field"/>
      </w:pPr>
      <w:r>
        <w:t xml:space="preserve">h.   </w:t>
      </w:r>
      <w:r>
        <w:rPr>
          <w:i/>
        </w:rPr>
        <w:t>The standard says that @vbProcedure is used.</w:t>
      </w:r>
    </w:p>
    <w:p w:rsidR="00F729E5" w:rsidRDefault="00F63C16">
      <w:pPr>
        <w:pStyle w:val="Definition-Field2"/>
      </w:pPr>
      <w:r>
        <w:t>In Excel, @vbProcedure is reserved and unused.</w:t>
      </w:r>
    </w:p>
    <w:p w:rsidR="00F729E5" w:rsidRDefault="00F63C16">
      <w:pPr>
        <w:pStyle w:val="Definition-Field"/>
      </w:pPr>
      <w:r>
        <w:t xml:space="preserve">i.   </w:t>
      </w:r>
      <w:r>
        <w:rPr>
          <w:i/>
        </w:rPr>
        <w:t>The standard says that @functionGroupId is used.</w:t>
      </w:r>
    </w:p>
    <w:p w:rsidR="00F729E5" w:rsidRDefault="00F63C16">
      <w:pPr>
        <w:pStyle w:val="Definition-Field2"/>
      </w:pPr>
      <w:r>
        <w:t>In Excel, @functionGroupId is reserved and unused.</w:t>
      </w:r>
    </w:p>
    <w:p w:rsidR="00F729E5" w:rsidRDefault="00F63C16">
      <w:pPr>
        <w:pStyle w:val="Definition-Field"/>
      </w:pPr>
      <w:r>
        <w:t xml:space="preserve">j.   </w:t>
      </w:r>
      <w:r>
        <w:rPr>
          <w:i/>
        </w:rPr>
        <w:t>The standard does not limit the length of the value of the comment attribute.</w:t>
      </w:r>
    </w:p>
    <w:p w:rsidR="00F729E5" w:rsidRDefault="00F63C16">
      <w:pPr>
        <w:pStyle w:val="Definition-Field2"/>
      </w:pPr>
      <w:r>
        <w:t>Excel restricts the value of this attribute to be at most 255 characters before escaping.</w:t>
      </w:r>
    </w:p>
    <w:p w:rsidR="00F729E5" w:rsidRDefault="00F63C16">
      <w:pPr>
        <w:pStyle w:val="Definition-Field"/>
      </w:pPr>
      <w:r>
        <w:t xml:space="preserve">k.   </w:t>
      </w:r>
      <w:r>
        <w:rPr>
          <w:i/>
        </w:rPr>
        <w:t>The standard does not limit the length of the value of the name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l.   </w:t>
      </w:r>
      <w:r>
        <w:rPr>
          <w:i/>
        </w:rPr>
        <w:t>The standard specifies localSheetID is the sheet index in this workbook where data from an external reference is displayed.</w:t>
      </w:r>
    </w:p>
    <w:p w:rsidR="00F729E5" w:rsidRDefault="00F63C16">
      <w:pPr>
        <w:pStyle w:val="Definition-Field2"/>
      </w:pPr>
      <w:r>
        <w:t>Office uses this index for sheet-local names to specify the sheet on which the name is defined.</w:t>
      </w:r>
    </w:p>
    <w:p w:rsidR="00F729E5" w:rsidRDefault="00F63C16">
      <w:pPr>
        <w:pStyle w:val="Definition-Field"/>
      </w:pPr>
      <w:r>
        <w:t xml:space="preserve">m.   </w:t>
      </w:r>
      <w:r>
        <w:rPr>
          <w:i/>
        </w:rPr>
        <w:t>The standard states that built-in names reserved by SpreadsheetML begin with _xlnm.</w:t>
      </w:r>
    </w:p>
    <w:p w:rsidR="00F729E5" w:rsidRDefault="00F63C16">
      <w:pPr>
        <w:pStyle w:val="Definition-Field2"/>
      </w:pPr>
      <w:r>
        <w:t>Office assumes that all names that being with _xl are restricted.</w:t>
      </w:r>
    </w:p>
    <w:p w:rsidR="00F729E5" w:rsidRDefault="00F63C16">
      <w:pPr>
        <w:pStyle w:val="Definition-Field"/>
      </w:pPr>
      <w:r>
        <w:t xml:space="preserve">n.   </w:t>
      </w:r>
      <w:r>
        <w:rPr>
          <w:i/>
        </w:rPr>
        <w:t>The standard does not state restrictions around uniqueness of definedName elements.</w:t>
      </w:r>
    </w:p>
    <w:p w:rsidR="00F729E5" w:rsidRDefault="00F63C16">
      <w:r>
        <w:t xml:space="preserve">If the attribute </w:t>
      </w:r>
      <w:r>
        <w:rPr>
          <w:b/>
        </w:rPr>
        <w:t>@localSheetId</w:t>
      </w:r>
      <w:r>
        <w:t xml:space="preserve"> is used on a </w:t>
      </w:r>
      <w:r>
        <w:rPr>
          <w:b/>
        </w:rPr>
        <w:t>definedName</w:t>
      </w:r>
      <w:r>
        <w:t xml:space="preserve">, the defined name is local and its </w:t>
      </w:r>
      <w:r>
        <w:rPr>
          <w:b/>
        </w:rPr>
        <w:t>@name</w:t>
      </w:r>
      <w:r>
        <w:t xml:space="preserve"> must be unique among the other defined names for the sheet ID. If the </w:t>
      </w:r>
      <w:r>
        <w:rPr>
          <w:b/>
        </w:rPr>
        <w:t>@localSheetId</w:t>
      </w:r>
      <w:r>
        <w:t xml:space="preserve"> attribute is not used, the defined name must be unique among the other defined names that do not use the attribute.</w:t>
      </w:r>
    </w:p>
    <w:p w:rsidR="00F729E5" w:rsidRDefault="00F63C16">
      <w:pPr>
        <w:pStyle w:val="Definition-Field"/>
      </w:pPr>
      <w:r>
        <w:t xml:space="preserve">o.   </w:t>
      </w:r>
      <w:r>
        <w:rPr>
          <w:i/>
        </w:rPr>
        <w:t>The standard states that on and off are valid values of the publishToServer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workbookParameter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on and off are valid values of the hidden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Definition-Field"/>
      </w:pPr>
      <w:r>
        <w:t xml:space="preserve">s.   </w:t>
      </w:r>
      <w:r>
        <w:rPr>
          <w:i/>
        </w:rPr>
        <w:t>The standard says that @function is used.</w:t>
      </w:r>
    </w:p>
    <w:p w:rsidR="00F729E5" w:rsidRDefault="00F63C16">
      <w:pPr>
        <w:pStyle w:val="Definition-Field2"/>
      </w:pPr>
      <w:r>
        <w:t>In Excel, @function is reserved and unused.</w:t>
      </w:r>
    </w:p>
    <w:p w:rsidR="00F729E5" w:rsidRDefault="00F63C16">
      <w:pPr>
        <w:pStyle w:val="Definition-Field"/>
      </w:pPr>
      <w:r>
        <w:t xml:space="preserve">t.   </w:t>
      </w:r>
      <w:r>
        <w:rPr>
          <w:i/>
        </w:rPr>
        <w:t>The standard states that the values of the name attribute are defined by the ST_Xstring simple type.</w:t>
      </w:r>
    </w:p>
    <w:p w:rsidR="00F729E5" w:rsidRDefault="00F63C16">
      <w:pPr>
        <w:pStyle w:val="Definition-Field2"/>
      </w:pPr>
      <w:r>
        <w:t>Excel requires the value of this attribute to meet the restrictions defined in Names ("</w:t>
      </w:r>
      <w:hyperlink r:id="rId135">
        <w:r>
          <w:rPr>
            <w:rStyle w:val="Hyperlink"/>
          </w:rPr>
          <w:t>[ECMA-376]</w:t>
        </w:r>
      </w:hyperlink>
      <w:r>
        <w:t xml:space="preserve"> Part 4 §3.17.2.5; Names").</w:t>
      </w:r>
    </w:p>
    <w:p w:rsidR="00F729E5" w:rsidRDefault="00F63C16">
      <w:pPr>
        <w:pStyle w:val="Definition-Field"/>
      </w:pPr>
      <w:r>
        <w:t xml:space="preserve">u.   </w:t>
      </w:r>
      <w:r>
        <w:rPr>
          <w:i/>
        </w:rPr>
        <w:t>The standard states that the values of the localSheetId attribute are defined by the XML Schema unsignedInt datatype.</w:t>
      </w:r>
    </w:p>
    <w:p w:rsidR="00F729E5" w:rsidRDefault="00F63C16">
      <w:pPr>
        <w:pStyle w:val="Definition-Field2"/>
      </w:pPr>
      <w:r>
        <w:t>Excel restricts the value of this attribute to be at most 32766.</w:t>
      </w:r>
    </w:p>
    <w:p w:rsidR="00F729E5" w:rsidRDefault="00F63C16">
      <w:pPr>
        <w:pStyle w:val="Heading3"/>
      </w:pPr>
      <w:bookmarkStart w:id="1219" w:name="section_81eac822910e4f80a8bb1a740d4fba5a"/>
      <w:bookmarkStart w:id="1220" w:name="_Toc454425854"/>
      <w:r>
        <w:t>Part 4 Section 3.2.6, definedNames (Defined Names)</w:t>
      </w:r>
      <w:bookmarkEnd w:id="1219"/>
      <w:bookmarkEnd w:id="1220"/>
      <w:r w:rsidR="00BE53A7">
        <w:fldChar w:fldCharType="begin"/>
      </w:r>
      <w:r>
        <w:instrText xml:space="preserve"> XE "definedNames (Defined Names)" </w:instrText>
      </w:r>
      <w:r w:rsidR="00BE53A7">
        <w:fldChar w:fldCharType="end"/>
      </w:r>
    </w:p>
    <w:p w:rsidR="00F729E5" w:rsidRDefault="00F63C16">
      <w:pPr>
        <w:pStyle w:val="Definition-Field"/>
      </w:pPr>
      <w:r>
        <w:t xml:space="preserve">a.   </w:t>
      </w:r>
      <w:r>
        <w:rPr>
          <w:i/>
        </w:rPr>
        <w:t>The standard states that the maxOccurs value for the definedName child element is unbounded.</w:t>
      </w:r>
    </w:p>
    <w:p w:rsidR="00F729E5" w:rsidRDefault="00F63C16">
      <w:pPr>
        <w:pStyle w:val="Definition-Field2"/>
      </w:pPr>
      <w:r>
        <w:t>Excel limits the occurrences of this element to 2147483647.</w:t>
      </w:r>
    </w:p>
    <w:p w:rsidR="00F729E5" w:rsidRDefault="00F63C16">
      <w:pPr>
        <w:pStyle w:val="Heading3"/>
      </w:pPr>
      <w:bookmarkStart w:id="1221" w:name="section_8d8a20b292f646cf8095251c06097d7b"/>
      <w:bookmarkStart w:id="1222" w:name="_Toc454425855"/>
      <w:r>
        <w:t>Part 4 Section 3.2.7, ext (Extension)</w:t>
      </w:r>
      <w:bookmarkEnd w:id="1221"/>
      <w:bookmarkEnd w:id="1222"/>
      <w:r w:rsidR="00BE53A7">
        <w:fldChar w:fldCharType="begin"/>
      </w:r>
      <w:r>
        <w:instrText xml:space="preserve"> XE "ext (Extension)" </w:instrText>
      </w:r>
      <w:r w:rsidR="00BE53A7">
        <w:fldChar w:fldCharType="end"/>
      </w:r>
    </w:p>
    <w:p w:rsidR="00F729E5" w:rsidRDefault="00F63C16">
      <w:pPr>
        <w:pStyle w:val="Definition-Field"/>
      </w:pPr>
      <w:r>
        <w:t xml:space="preserve">a.   </w:t>
      </w:r>
      <w:r>
        <w:rPr>
          <w:i/>
        </w:rPr>
        <w:t>The standard implies that the minOccurs value for the any child element is 1.</w:t>
      </w:r>
    </w:p>
    <w:p w:rsidR="00F729E5" w:rsidRDefault="00F63C16">
      <w:pPr>
        <w:pStyle w:val="Definition-Field2"/>
      </w:pPr>
      <w:r>
        <w:t>Excel allows zero occurrences of this element.</w:t>
      </w:r>
    </w:p>
    <w:p w:rsidR="00F729E5" w:rsidRDefault="00F63C16">
      <w:pPr>
        <w:pStyle w:val="Heading3"/>
      </w:pPr>
      <w:bookmarkStart w:id="1223" w:name="section_e64dae06a71f4e97b9babc553ce8dd4b"/>
      <w:bookmarkStart w:id="1224" w:name="_Toc454425856"/>
      <w:r>
        <w:t>Part 4 Section 3.2.9, externalReferences (External References)</w:t>
      </w:r>
      <w:bookmarkEnd w:id="1223"/>
      <w:bookmarkEnd w:id="1224"/>
      <w:r w:rsidR="00BE53A7">
        <w:fldChar w:fldCharType="begin"/>
      </w:r>
      <w:r>
        <w:instrText xml:space="preserve"> XE "externalReferences (External References)" </w:instrText>
      </w:r>
      <w:r w:rsidR="00BE53A7">
        <w:fldChar w:fldCharType="end"/>
      </w:r>
    </w:p>
    <w:p w:rsidR="00F729E5" w:rsidRDefault="00F63C16">
      <w:pPr>
        <w:pStyle w:val="Definition-Field"/>
      </w:pPr>
      <w:r>
        <w:t xml:space="preserve">a.   </w:t>
      </w:r>
      <w:r>
        <w:rPr>
          <w:i/>
        </w:rPr>
        <w:t>The standard states that the maxOccurs value for the externalReference child element is unbounded.</w:t>
      </w:r>
    </w:p>
    <w:p w:rsidR="00F729E5" w:rsidRDefault="00F63C16">
      <w:pPr>
        <w:pStyle w:val="Definition-Field2"/>
      </w:pPr>
      <w:r>
        <w:t>Excel limits the occurrences of this element to 65534.</w:t>
      </w:r>
    </w:p>
    <w:p w:rsidR="00F729E5" w:rsidRDefault="00F63C16">
      <w:pPr>
        <w:pStyle w:val="Heading3"/>
      </w:pPr>
      <w:bookmarkStart w:id="1225" w:name="section_6d193e0bb034420e88eb42779663b537"/>
      <w:bookmarkStart w:id="1226" w:name="_Toc454425857"/>
      <w:r>
        <w:t>Part 4 Section 3.2.11, fileRecoveryPr (File Recovery Properties)</w:t>
      </w:r>
      <w:bookmarkEnd w:id="1225"/>
      <w:bookmarkEnd w:id="1226"/>
      <w:r w:rsidR="00BE53A7">
        <w:fldChar w:fldCharType="begin"/>
      </w:r>
      <w:r>
        <w:instrText xml:space="preserve"> XE "fileRecoveryPr (File Recovery Properties)" </w:instrText>
      </w:r>
      <w:r w:rsidR="00BE53A7">
        <w:fldChar w:fldCharType="end"/>
      </w:r>
    </w:p>
    <w:p w:rsidR="00F729E5" w:rsidRDefault="00F63C16">
      <w:pPr>
        <w:pStyle w:val="Definition-Field"/>
      </w:pPr>
      <w:r>
        <w:t xml:space="preserve">a.   </w:t>
      </w:r>
      <w:r>
        <w:rPr>
          <w:i/>
        </w:rPr>
        <w:t>The standard states that on and off are valid values of the autoRecover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crashSave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on and off are valid values of the dataExtractLoad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repairLoad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applications typically mark the autorecover attribute as true only after crash.</w:t>
      </w:r>
    </w:p>
    <w:p w:rsidR="00F729E5" w:rsidRDefault="00F63C16">
      <w:pPr>
        <w:pStyle w:val="Definition-Field2"/>
      </w:pPr>
      <w:r>
        <w:t>Excel unmarks the autorecover attribute after crash.</w:t>
      </w:r>
    </w:p>
    <w:p w:rsidR="00F729E5" w:rsidRDefault="00F63C16">
      <w:pPr>
        <w:pStyle w:val="Heading3"/>
      </w:pPr>
      <w:bookmarkStart w:id="1227" w:name="section_f70a4140340b4e94a604dff25b9846b1"/>
      <w:bookmarkStart w:id="1228" w:name="_Toc454425858"/>
      <w:r>
        <w:t>Part 4 Section 3.2.12, fileSharing (File Sharing)</w:t>
      </w:r>
      <w:bookmarkEnd w:id="1227"/>
      <w:bookmarkEnd w:id="1228"/>
      <w:r w:rsidR="00BE53A7">
        <w:fldChar w:fldCharType="begin"/>
      </w:r>
      <w:r>
        <w:instrText xml:space="preserve"> XE "fileSharing (File Sharing)" </w:instrText>
      </w:r>
      <w:r w:rsidR="00BE53A7">
        <w:fldChar w:fldCharType="end"/>
      </w:r>
    </w:p>
    <w:p w:rsidR="00F729E5" w:rsidRDefault="00F63C16">
      <w:pPr>
        <w:pStyle w:val="Definition-Field"/>
      </w:pPr>
      <w:r>
        <w:t xml:space="preserve">a.   </w:t>
      </w:r>
      <w:r>
        <w:rPr>
          <w:i/>
        </w:rPr>
        <w:t>The standard allows the userName attribute to be any length.</w:t>
      </w:r>
    </w:p>
    <w:p w:rsidR="00F729E5" w:rsidRDefault="00F63C16">
      <w:pPr>
        <w:pStyle w:val="Definition-Field2"/>
      </w:pPr>
      <w:r>
        <w:t>Office requires that if present, the value of the userName attribute must be 1 to 54 characters long.</w:t>
      </w:r>
    </w:p>
    <w:p w:rsidR="00F729E5" w:rsidRDefault="00F63C16">
      <w:pPr>
        <w:pStyle w:val="Definition-Field"/>
      </w:pPr>
      <w:r>
        <w:t xml:space="preserve">b.   </w:t>
      </w:r>
      <w:r>
        <w:rPr>
          <w:i/>
        </w:rPr>
        <w:t>The standard states that the userName and reservationPassword attributes are optional.</w:t>
      </w:r>
    </w:p>
    <w:p w:rsidR="00F729E5" w:rsidRDefault="00F63C16">
      <w:pPr>
        <w:pStyle w:val="Definition-Field2"/>
      </w:pPr>
      <w:r>
        <w:t>Office requires that the userName attribute is present if the reservationPassword attribute exists.</w:t>
      </w:r>
    </w:p>
    <w:p w:rsidR="00F729E5" w:rsidRDefault="00F63C16">
      <w:pPr>
        <w:pStyle w:val="Definition-Field"/>
      </w:pPr>
      <w:r>
        <w:t xml:space="preserve">c.   </w:t>
      </w:r>
      <w:r>
        <w:rPr>
          <w:i/>
        </w:rPr>
        <w:t>The standard states that this setting uses a specific reservationPassword attribute to store the password hash for unlocking revisions in the workbook.</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p>
          <w:p w:rsidR="00F729E5" w:rsidRDefault="00F729E5">
            <w:pPr>
              <w:pStyle w:val="TableBodyText"/>
            </w:pPr>
          </w:p>
          <w:p w:rsidR="00F729E5" w:rsidRDefault="00F63C16">
            <w:pPr>
              <w:pStyle w:val="TableBodyText"/>
            </w:pPr>
            <w:r>
              <w:t xml:space="preserve">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1229" w:name="section_6fb504abe91d49849fc536b5d94aef0c"/>
      <w:bookmarkStart w:id="1230" w:name="_Toc454425859"/>
      <w:r>
        <w:t>Part 4 Section 3.2.13, fileVersion (File Version)</w:t>
      </w:r>
      <w:bookmarkEnd w:id="1229"/>
      <w:bookmarkEnd w:id="1230"/>
      <w:r w:rsidR="00BE53A7">
        <w:fldChar w:fldCharType="begin"/>
      </w:r>
      <w:r>
        <w:instrText xml:space="preserve"> XE "fileVersion (File Version)" </w:instrText>
      </w:r>
      <w:r w:rsidR="00BE53A7">
        <w:fldChar w:fldCharType="end"/>
      </w:r>
    </w:p>
    <w:p w:rsidR="00F729E5" w:rsidRDefault="00F63C16">
      <w:pPr>
        <w:pStyle w:val="Definition-Field"/>
      </w:pPr>
      <w:r>
        <w:t xml:space="preserve">a.   </w:t>
      </w:r>
      <w:r>
        <w:rPr>
          <w:i/>
        </w:rPr>
        <w:t>The standard states that the appName attribute is restricted to be an XML Schema string datatype.</w:t>
      </w:r>
    </w:p>
    <w:p w:rsidR="00F729E5" w:rsidRDefault="00F63C16">
      <w:pPr>
        <w:pStyle w:val="Definition-Field2"/>
      </w:pPr>
      <w:r>
        <w:t>Office requires that the appName attribute have a maximum length of 65535 characters.</w:t>
      </w:r>
    </w:p>
    <w:p w:rsidR="00F729E5" w:rsidRDefault="00F63C16">
      <w:pPr>
        <w:pStyle w:val="Definition-Field"/>
      </w:pPr>
      <w:r>
        <w:t xml:space="preserve">b.   </w:t>
      </w:r>
      <w:r>
        <w:rPr>
          <w:i/>
        </w:rPr>
        <w:t>The standard states that the lastEdited attribute is restricted to be an XML Schema string datatype.</w:t>
      </w:r>
    </w:p>
    <w:p w:rsidR="00F729E5" w:rsidRDefault="00F63C16">
      <w:pPr>
        <w:pStyle w:val="Definition-Field2"/>
      </w:pPr>
      <w:r>
        <w:t>Office requires that the lastEdited attribute have a maximum length of 65535 characters.</w:t>
      </w:r>
    </w:p>
    <w:p w:rsidR="00F729E5" w:rsidRDefault="00F63C16">
      <w:pPr>
        <w:pStyle w:val="Definition-Field"/>
      </w:pPr>
      <w:r>
        <w:t xml:space="preserve">c.   </w:t>
      </w:r>
      <w:r>
        <w:rPr>
          <w:i/>
        </w:rPr>
        <w:t>The standard states that te lowestEdited attribute is restricted to be an XML Schema string datatype.</w:t>
      </w:r>
    </w:p>
    <w:p w:rsidR="00F729E5" w:rsidRDefault="00F63C16">
      <w:pPr>
        <w:pStyle w:val="Definition-Field2"/>
      </w:pPr>
      <w:r>
        <w:t>Office requires that the lowestEdited attribute have a maximum length of 65535 characters.</w:t>
      </w:r>
    </w:p>
    <w:p w:rsidR="00F729E5" w:rsidRDefault="00F63C16">
      <w:pPr>
        <w:pStyle w:val="Definition-Field"/>
      </w:pPr>
      <w:r>
        <w:t xml:space="preserve">d.   </w:t>
      </w:r>
      <w:r>
        <w:rPr>
          <w:i/>
        </w:rPr>
        <w:t>The standard states that the rupBuild attribute is restricted to an XML Schema string datatype.</w:t>
      </w:r>
    </w:p>
    <w:p w:rsidR="00F729E5" w:rsidRDefault="00F63C16">
      <w:pPr>
        <w:pStyle w:val="Definition-Field2"/>
      </w:pPr>
      <w:r>
        <w:t>Office requires that the rupBuild attribute have a maximum length of 65535 characters.</w:t>
      </w:r>
    </w:p>
    <w:p w:rsidR="00F729E5" w:rsidRDefault="00F63C16">
      <w:pPr>
        <w:pStyle w:val="Definition-Field"/>
      </w:pPr>
      <w:r>
        <w:t xml:space="preserve">e.   </w:t>
      </w:r>
      <w:r>
        <w:rPr>
          <w:i/>
        </w:rPr>
        <w:t>The standard does not define any value restrictions on the lastEdited attribute.</w:t>
      </w:r>
    </w:p>
    <w:p w:rsidR="00F729E5" w:rsidRDefault="00F63C16">
      <w:pPr>
        <w:pStyle w:val="Definition-Field2"/>
      </w:pPr>
      <w:r>
        <w:t>In Office, if the appName attribute equals xl in the en-US locale, then the lastEdited attribute is the text representation of an unsigned integer in the en-US locale.</w:t>
      </w:r>
    </w:p>
    <w:p w:rsidR="00F729E5" w:rsidRDefault="00F63C16">
      <w:pPr>
        <w:pStyle w:val="Definition-Field"/>
      </w:pPr>
      <w:r>
        <w:t xml:space="preserve">f.   </w:t>
      </w:r>
      <w:r>
        <w:rPr>
          <w:i/>
        </w:rPr>
        <w:t>The standard does not define any value restrictions on the lowestEdited attribute.</w:t>
      </w:r>
    </w:p>
    <w:p w:rsidR="00F729E5" w:rsidRDefault="00F63C16">
      <w:pPr>
        <w:pStyle w:val="Definition-Field2"/>
      </w:pPr>
      <w:r>
        <w:t>In Office, if the appName attribute equals xl in the en-US locale, then the lowestEdited attribute is the text representation of an unsigned integer in the en-US locale.</w:t>
      </w:r>
    </w:p>
    <w:p w:rsidR="00F729E5" w:rsidRDefault="00F63C16">
      <w:pPr>
        <w:pStyle w:val="Definition-Field"/>
      </w:pPr>
      <w:r>
        <w:t xml:space="preserve">g.   </w:t>
      </w:r>
      <w:r>
        <w:rPr>
          <w:i/>
        </w:rPr>
        <w:t>The standard does not define any value restrictions on the rupBuild attribute.</w:t>
      </w:r>
    </w:p>
    <w:p w:rsidR="00F729E5" w:rsidRDefault="00F63C16">
      <w:pPr>
        <w:pStyle w:val="Definition-Field2"/>
      </w:pPr>
      <w:r>
        <w:t>In Office, if the appName attribute equals xl in the en-US locale, then the rupBuild attribute is the text representation of an unsigned integer in the en-US locale.</w:t>
      </w:r>
    </w:p>
    <w:p w:rsidR="00F729E5" w:rsidRDefault="00F63C16">
      <w:pPr>
        <w:pStyle w:val="Definition-Field"/>
      </w:pPr>
      <w:r>
        <w:t xml:space="preserve">h.   </w:t>
      </w:r>
      <w:r>
        <w:rPr>
          <w:i/>
        </w:rPr>
        <w:t>The standard does not place any restrictions on the value for the lastEdited attribute.</w:t>
      </w:r>
    </w:p>
    <w:p w:rsidR="00F729E5" w:rsidRDefault="00F63C16">
      <w:pPr>
        <w:pStyle w:val="Definition-Field2"/>
      </w:pPr>
      <w:r>
        <w:t>In Office, when the appName attribute equals xl, the lastEdited attribute should be less than or equal to 32767.</w:t>
      </w:r>
    </w:p>
    <w:p w:rsidR="00F729E5" w:rsidRDefault="00F63C16">
      <w:pPr>
        <w:pStyle w:val="Definition-Field"/>
      </w:pPr>
      <w:r>
        <w:t xml:space="preserve">i.   </w:t>
      </w:r>
      <w:r>
        <w:rPr>
          <w:i/>
        </w:rPr>
        <w:t>The standard does not place any restrictions on the value for the lowestEdited attribute.</w:t>
      </w:r>
    </w:p>
    <w:p w:rsidR="00F729E5" w:rsidRDefault="00F63C16">
      <w:pPr>
        <w:pStyle w:val="Definition-Field2"/>
      </w:pPr>
      <w:r>
        <w:t>In Office, when the appName attribute equals xl, the lowestEdited attribute should be less than or equal to 32767.</w:t>
      </w:r>
    </w:p>
    <w:p w:rsidR="00F729E5" w:rsidRDefault="00F63C16">
      <w:pPr>
        <w:pStyle w:val="Definition-Field"/>
      </w:pPr>
      <w:r>
        <w:t xml:space="preserve">j.   </w:t>
      </w:r>
      <w:r>
        <w:rPr>
          <w:i/>
        </w:rPr>
        <w:t>The standard does not place any restrictions on the value for the rupBuild attribute.</w:t>
      </w:r>
    </w:p>
    <w:p w:rsidR="00F729E5" w:rsidRDefault="00F63C16">
      <w:pPr>
        <w:pStyle w:val="Definition-Field2"/>
      </w:pPr>
      <w:r>
        <w:t>In Office, when the appName attribute equals xl, the rupBuild attribute should be less than or equal to 32767.</w:t>
      </w:r>
    </w:p>
    <w:p w:rsidR="00F729E5" w:rsidRDefault="00F63C16">
      <w:pPr>
        <w:pStyle w:val="Heading3"/>
      </w:pPr>
      <w:bookmarkStart w:id="1231" w:name="section_1e15e5ab87d94e2b8a49309898c30b81"/>
      <w:bookmarkStart w:id="1232" w:name="_Toc454425860"/>
      <w:r>
        <w:t>Part 4 Section 3.2.14, functionGroup (Function Group)</w:t>
      </w:r>
      <w:bookmarkEnd w:id="1231"/>
      <w:bookmarkEnd w:id="1232"/>
      <w:r w:rsidR="00BE53A7">
        <w:fldChar w:fldCharType="begin"/>
      </w:r>
      <w:r>
        <w:instrText xml:space="preserve"> XE "functionGroup (Function Group)" </w:instrText>
      </w:r>
      <w:r w:rsidR="00BE53A7">
        <w:fldChar w:fldCharType="end"/>
      </w:r>
    </w:p>
    <w:p w:rsidR="00F729E5" w:rsidRDefault="00F63C16">
      <w:pPr>
        <w:pStyle w:val="Definition-Field"/>
      </w:pPr>
      <w:r>
        <w:t xml:space="preserve">a.   </w:t>
      </w:r>
      <w:r>
        <w:rPr>
          <w:i/>
        </w:rPr>
        <w:t>The standard implies that the name attribute is optional.</w:t>
      </w:r>
    </w:p>
    <w:p w:rsidR="00F729E5" w:rsidRDefault="00F63C16">
      <w:pPr>
        <w:pStyle w:val="Definition-Field2"/>
      </w:pPr>
      <w:r>
        <w:t>Excel requires this attribute.</w:t>
      </w:r>
    </w:p>
    <w:p w:rsidR="00F729E5" w:rsidRDefault="00F63C16">
      <w:pPr>
        <w:pStyle w:val="Definition-Field"/>
      </w:pPr>
      <w:r>
        <w:t xml:space="preserve">b.   </w:t>
      </w:r>
      <w:r>
        <w:rPr>
          <w:i/>
        </w:rPr>
        <w:t>The standard does not limit the length of the value of the name attribute.</w:t>
      </w:r>
    </w:p>
    <w:p w:rsidR="00F729E5" w:rsidRDefault="00F63C16">
      <w:pPr>
        <w:pStyle w:val="Definition-Field2"/>
      </w:pPr>
      <w:r>
        <w:t>Excel restricts the value of this attribute to be at most 32 characters before escaping.</w:t>
      </w:r>
    </w:p>
    <w:p w:rsidR="00F729E5" w:rsidRDefault="00F63C16">
      <w:pPr>
        <w:pStyle w:val="Heading3"/>
      </w:pPr>
      <w:bookmarkStart w:id="1233" w:name="section_91b715d1ad004c9eb93d9d542bf879a2"/>
      <w:bookmarkStart w:id="1234" w:name="_Toc454425861"/>
      <w:r>
        <w:t>Part 4 Section 3.2.15, functionGroups (Function Groups)</w:t>
      </w:r>
      <w:bookmarkEnd w:id="1233"/>
      <w:bookmarkEnd w:id="1234"/>
      <w:r w:rsidR="00BE53A7">
        <w:fldChar w:fldCharType="begin"/>
      </w:r>
      <w:r>
        <w:instrText xml:space="preserve"> XE "functionGroups (Function Groups)" </w:instrText>
      </w:r>
      <w:r w:rsidR="00BE53A7">
        <w:fldChar w:fldCharType="end"/>
      </w:r>
    </w:p>
    <w:p w:rsidR="00F729E5" w:rsidRDefault="00F63C16">
      <w:pPr>
        <w:pStyle w:val="Definition-Field"/>
      </w:pPr>
      <w:r>
        <w:t xml:space="preserve">a.   </w:t>
      </w:r>
      <w:r>
        <w:rPr>
          <w:i/>
        </w:rPr>
        <w:t>The standard does not limit the value of @builtInGroupCount.</w:t>
      </w:r>
    </w:p>
    <w:p w:rsidR="00F729E5" w:rsidRDefault="00F63C16">
      <w:pPr>
        <w:pStyle w:val="Definition-Field2"/>
      </w:pPr>
      <w:r>
        <w:t>Office requires that the max value be 255.</w:t>
      </w:r>
    </w:p>
    <w:p w:rsidR="00F729E5" w:rsidRDefault="00F63C16">
      <w:pPr>
        <w:pStyle w:val="Definition-Field"/>
      </w:pPr>
      <w:r>
        <w:t xml:space="preserve">b.   </w:t>
      </w:r>
      <w:r>
        <w:rPr>
          <w:i/>
        </w:rPr>
        <w:t>The standard states that the maxOccurs value for the sequence containing the child functionGroup element is unbounded.</w:t>
      </w:r>
    </w:p>
    <w:p w:rsidR="00F729E5" w:rsidRDefault="00F63C16">
      <w:pPr>
        <w:pStyle w:val="Definition-Field2"/>
      </w:pPr>
      <w:r>
        <w:t>Excel limits the occurrences of the functionGroup element to 255.</w:t>
      </w:r>
    </w:p>
    <w:p w:rsidR="00F729E5" w:rsidRDefault="00F63C16">
      <w:pPr>
        <w:pStyle w:val="Definition-Field"/>
      </w:pPr>
      <w:r>
        <w:t xml:space="preserve">c.   </w:t>
      </w:r>
      <w:r>
        <w:rPr>
          <w:i/>
        </w:rPr>
        <w:t>The standard states that the values of the builtInGroupCount attribute are defined by the XML Schema unsignedInt datatype.</w:t>
      </w:r>
    </w:p>
    <w:p w:rsidR="00F729E5" w:rsidRDefault="00F63C16">
      <w:pPr>
        <w:pStyle w:val="Definition-Field2"/>
      </w:pPr>
      <w:r>
        <w:t>Excel restricts the sum of the functionGroup elements plus the value of the builtInGroupCount attribute to be at most 255.</w:t>
      </w:r>
    </w:p>
    <w:p w:rsidR="00F729E5" w:rsidRDefault="00F63C16">
      <w:pPr>
        <w:pStyle w:val="Heading3"/>
      </w:pPr>
      <w:bookmarkStart w:id="1235" w:name="section_e258ac858ba24d31a0a3283d0be952ec"/>
      <w:bookmarkStart w:id="1236" w:name="_Toc454425862"/>
      <w:r>
        <w:t>Part 4 Section 3.2.16, oleSize (Embedded Object Size)</w:t>
      </w:r>
      <w:bookmarkEnd w:id="1235"/>
      <w:bookmarkEnd w:id="1236"/>
      <w:r w:rsidR="00BE53A7">
        <w:fldChar w:fldCharType="begin"/>
      </w:r>
      <w:r>
        <w:instrText xml:space="preserve"> XE "oleSize (Embedded Object Size)" </w:instrText>
      </w:r>
      <w:r w:rsidR="00BE53A7">
        <w:fldChar w:fldCharType="end"/>
      </w:r>
    </w:p>
    <w:p w:rsidR="00F729E5" w:rsidRDefault="00F63C16">
      <w:pPr>
        <w:pStyle w:val="Definition-Field"/>
      </w:pPr>
      <w:r>
        <w:t xml:space="preserve">a.   </w:t>
      </w:r>
      <w:r>
        <w:rPr>
          <w:i/>
        </w:rPr>
        <w:t>The standard states that the @ref is the reference for the embedded object.</w:t>
      </w:r>
    </w:p>
    <w:p w:rsidR="00F729E5" w:rsidRDefault="00F63C16">
      <w:pPr>
        <w:pStyle w:val="Definition-Field2"/>
      </w:pPr>
      <w:r>
        <w:t>Office treats @ref as the cell range over which the embedded object is displayed.</w:t>
      </w:r>
    </w:p>
    <w:p w:rsidR="00F729E5" w:rsidRDefault="00F63C16">
      <w:pPr>
        <w:pStyle w:val="Heading3"/>
      </w:pPr>
      <w:bookmarkStart w:id="1237" w:name="section_3bd3e63d83304af99e1fe6a371be91cb"/>
      <w:bookmarkStart w:id="1238" w:name="_Toc454425863"/>
      <w:r>
        <w:t>Part 4 Section 3.2.19, sheet (Sheet Information)</w:t>
      </w:r>
      <w:bookmarkEnd w:id="1237"/>
      <w:bookmarkEnd w:id="1238"/>
      <w:r w:rsidR="00BE53A7">
        <w:fldChar w:fldCharType="begin"/>
      </w:r>
      <w:r>
        <w:instrText xml:space="preserve"> XE "sheet (Sheet Information)" </w:instrText>
      </w:r>
      <w:r w:rsidR="00BE53A7">
        <w:fldChar w:fldCharType="end"/>
      </w:r>
    </w:p>
    <w:p w:rsidR="00F729E5" w:rsidRDefault="00F63C16">
      <w:pPr>
        <w:pStyle w:val="Definition-Field"/>
      </w:pPr>
      <w:r>
        <w:t xml:space="preserve">a.   </w:t>
      </w:r>
      <w:r>
        <w:rPr>
          <w:i/>
        </w:rPr>
        <w:t>The standard does not place any restrictions on the value for the name attribute.</w:t>
      </w:r>
    </w:p>
    <w:p w:rsidR="00F729E5" w:rsidRDefault="00F63C16">
      <w:pPr>
        <w:pStyle w:val="Definition-Field2"/>
      </w:pPr>
      <w:r>
        <w:t>Office requires that the name attribute be less than or equal to 31 characters in length and follow the character limitations for sheet-name and sheet-name-special in Formulas ("</w:t>
      </w:r>
      <w:hyperlink r:id="rId136">
        <w:r>
          <w:rPr>
            <w:rStyle w:val="Hyperlink"/>
          </w:rPr>
          <w:t>[ECMA-376]</w:t>
        </w:r>
      </w:hyperlink>
      <w:r>
        <w:t xml:space="preserve"> Part 4 §3.17; Formulas").</w:t>
      </w:r>
    </w:p>
    <w:p w:rsidR="00F729E5" w:rsidRDefault="00F63C16">
      <w:pPr>
        <w:pStyle w:val="Definition-Field"/>
      </w:pPr>
      <w:r>
        <w:t xml:space="preserve">b.   </w:t>
      </w:r>
      <w:r>
        <w:rPr>
          <w:i/>
        </w:rPr>
        <w:t>The standard does not place any restrictions on the value for the sheetId attribute.</w:t>
      </w:r>
    </w:p>
    <w:p w:rsidR="00F729E5" w:rsidRDefault="00F63C16">
      <w:pPr>
        <w:pStyle w:val="Definition-Field2"/>
      </w:pPr>
      <w:r>
        <w:t>Office requires that the sheetId attribute be between 1 and 65534 inclusive.</w:t>
      </w:r>
    </w:p>
    <w:p w:rsidR="00F729E5" w:rsidRDefault="00F63C16">
      <w:pPr>
        <w:pStyle w:val="Definition-Field"/>
      </w:pPr>
      <w:r>
        <w:t xml:space="preserve">c.   </w:t>
      </w:r>
      <w:r>
        <w:rPr>
          <w:i/>
        </w:rPr>
        <w:t>The standard does not place any restrictions on the value for the id attribute.</w:t>
      </w:r>
    </w:p>
    <w:p w:rsidR="00F729E5" w:rsidRDefault="00F63C16">
      <w:pPr>
        <w:pStyle w:val="Definition-Field2"/>
      </w:pPr>
      <w:r>
        <w:t>Office requires that the id attribute be 255 or less characters in length.</w:t>
      </w:r>
    </w:p>
    <w:p w:rsidR="00F729E5" w:rsidRDefault="00F63C16">
      <w:pPr>
        <w:pStyle w:val="Definition-Field"/>
      </w:pPr>
      <w:r>
        <w:t xml:space="preserve">d.   </w:t>
      </w:r>
      <w:r>
        <w:rPr>
          <w:i/>
        </w:rPr>
        <w:t>The standard states that sheet names are unique.</w:t>
      </w:r>
    </w:p>
    <w:p w:rsidR="00F729E5" w:rsidRDefault="00F63C16">
      <w:pPr>
        <w:pStyle w:val="Definition-Field2"/>
      </w:pPr>
      <w:r>
        <w:t>Office requires that sheet names are case-insensitive unique in any locale.</w:t>
      </w:r>
    </w:p>
    <w:p w:rsidR="00F729E5" w:rsidRDefault="00F63C16">
      <w:pPr>
        <w:pStyle w:val="Heading3"/>
      </w:pPr>
      <w:bookmarkStart w:id="1239" w:name="section_5ace6827ba9c4aa38780a52f1e2faefc"/>
      <w:bookmarkStart w:id="1240" w:name="_Toc454425864"/>
      <w:r>
        <w:t>Part 4 Section 3.2.20, sheets (Sheets)</w:t>
      </w:r>
      <w:bookmarkEnd w:id="1239"/>
      <w:bookmarkEnd w:id="1240"/>
      <w:r w:rsidR="00BE53A7">
        <w:fldChar w:fldCharType="begin"/>
      </w:r>
      <w:r>
        <w:instrText xml:space="preserve"> XE "sheets (Sheets)" </w:instrText>
      </w:r>
      <w:r w:rsidR="00BE53A7">
        <w:fldChar w:fldCharType="end"/>
      </w:r>
    </w:p>
    <w:p w:rsidR="00F729E5" w:rsidRDefault="00F63C16">
      <w:pPr>
        <w:pStyle w:val="Definition-Field"/>
      </w:pPr>
      <w:r>
        <w:t xml:space="preserve">a.   </w:t>
      </w:r>
      <w:r>
        <w:rPr>
          <w:i/>
        </w:rPr>
        <w:t>The standard states that the maxOccurs value for the sheet child element is unbounded.</w:t>
      </w:r>
    </w:p>
    <w:p w:rsidR="00F729E5" w:rsidRDefault="00F63C16">
      <w:pPr>
        <w:pStyle w:val="Definition-Field2"/>
      </w:pPr>
      <w:r>
        <w:t>Excel limits the occurrences of this element to 32767.</w:t>
      </w:r>
    </w:p>
    <w:p w:rsidR="00F729E5" w:rsidRDefault="00F63C16">
      <w:pPr>
        <w:pStyle w:val="Heading3"/>
      </w:pPr>
      <w:bookmarkStart w:id="1241" w:name="section_41bb4c1edd324df088f025e7f95b871d"/>
      <w:bookmarkStart w:id="1242" w:name="_Toc454425865"/>
      <w:r>
        <w:t>Part 4 Section 3.2.21, smartTagPr (Smart Tag Properties)</w:t>
      </w:r>
      <w:bookmarkEnd w:id="1241"/>
      <w:bookmarkEnd w:id="1242"/>
      <w:r w:rsidR="00BE53A7">
        <w:fldChar w:fldCharType="begin"/>
      </w:r>
      <w:r>
        <w:instrText xml:space="preserve"> XE "smartTagPr (Smart Tag Properties)" </w:instrText>
      </w:r>
      <w:r w:rsidR="00BE53A7">
        <w:fldChar w:fldCharType="end"/>
      </w:r>
    </w:p>
    <w:p w:rsidR="00F729E5" w:rsidRDefault="00F63C16">
      <w:pPr>
        <w:pStyle w:val="Definition-Field"/>
      </w:pPr>
      <w:r>
        <w:t xml:space="preserve">a.   </w:t>
      </w:r>
      <w:r>
        <w:rPr>
          <w:i/>
        </w:rPr>
        <w:t>The standard states that on and off are valid values of the embed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243" w:name="section_5766b42adece471b94dd5c648c2e77eb"/>
      <w:bookmarkStart w:id="1244" w:name="_Toc454425866"/>
      <w:r>
        <w:t>Part 4 Section 3.2.22, smartTagType (Smart Tag Type)</w:t>
      </w:r>
      <w:bookmarkEnd w:id="1243"/>
      <w:bookmarkEnd w:id="1244"/>
      <w:r w:rsidR="00BE53A7">
        <w:fldChar w:fldCharType="begin"/>
      </w:r>
      <w:r>
        <w:instrText xml:space="preserve"> XE "smartTagType (Smart Tag Type)" </w:instrText>
      </w:r>
      <w:r w:rsidR="00BE53A7">
        <w:fldChar w:fldCharType="end"/>
      </w:r>
    </w:p>
    <w:p w:rsidR="00F729E5" w:rsidRDefault="00F63C16">
      <w:pPr>
        <w:pStyle w:val="Definition-Field"/>
      </w:pPr>
      <w:r>
        <w:t xml:space="preserve">a.   </w:t>
      </w:r>
      <w:r>
        <w:rPr>
          <w:i/>
        </w:rPr>
        <w:t>The standard does not limit the length of the value of the namespaceUri attribute.</w:t>
      </w:r>
    </w:p>
    <w:p w:rsidR="00F729E5" w:rsidRDefault="00F63C16">
      <w:pPr>
        <w:pStyle w:val="Definition-Field2"/>
      </w:pPr>
      <w:r>
        <w:t>Excel restricts the value of this attribute to be at most 2083 characters.</w:t>
      </w:r>
    </w:p>
    <w:p w:rsidR="00F729E5" w:rsidRDefault="00F63C16">
      <w:pPr>
        <w:pStyle w:val="Definition-Field"/>
      </w:pPr>
      <w:r>
        <w:t xml:space="preserve">b.   </w:t>
      </w:r>
      <w:r>
        <w:rPr>
          <w:i/>
        </w:rPr>
        <w:t>The standard does not limit the length of the value of the url attribute.</w:t>
      </w:r>
    </w:p>
    <w:p w:rsidR="00F729E5" w:rsidRDefault="00F63C16">
      <w:pPr>
        <w:pStyle w:val="Definition-Field2"/>
      </w:pPr>
      <w:r>
        <w:t>Excel restricts the value of this attribute to be at most 2083 characters.</w:t>
      </w:r>
    </w:p>
    <w:p w:rsidR="00F729E5" w:rsidRDefault="00F63C16">
      <w:pPr>
        <w:pStyle w:val="Definition-Field"/>
      </w:pPr>
      <w:r>
        <w:t xml:space="preserve">c.   </w:t>
      </w:r>
      <w:r>
        <w:rPr>
          <w:i/>
        </w:rPr>
        <w:t>The standard does not limit the length of the value of the name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d.   </w:t>
      </w:r>
      <w:r>
        <w:rPr>
          <w:i/>
        </w:rPr>
        <w:t>The standard states that the name attribute is optional.</w:t>
      </w:r>
    </w:p>
    <w:p w:rsidR="00F729E5" w:rsidRDefault="00F63C16">
      <w:pPr>
        <w:pStyle w:val="Definition-Field2"/>
      </w:pPr>
      <w:r>
        <w:t>Excel requires this attribute.</w:t>
      </w:r>
    </w:p>
    <w:p w:rsidR="00F729E5" w:rsidRDefault="00F63C16">
      <w:pPr>
        <w:pStyle w:val="Definition-Field"/>
      </w:pPr>
      <w:r>
        <w:t xml:space="preserve">e.   </w:t>
      </w:r>
      <w:r>
        <w:rPr>
          <w:i/>
        </w:rPr>
        <w:t>The standard states that the namespaceUri attribute is optional.</w:t>
      </w:r>
    </w:p>
    <w:p w:rsidR="00F729E5" w:rsidRDefault="00F63C16">
      <w:pPr>
        <w:pStyle w:val="Definition-Field2"/>
      </w:pPr>
      <w:r>
        <w:t>Excel requires this attribute.</w:t>
      </w:r>
    </w:p>
    <w:p w:rsidR="00F729E5" w:rsidRDefault="00F63C16">
      <w:pPr>
        <w:pStyle w:val="Heading3"/>
      </w:pPr>
      <w:bookmarkStart w:id="1245" w:name="section_f04d3eefd6584ba282d2954d32387686"/>
      <w:bookmarkStart w:id="1246" w:name="_Toc454425867"/>
      <w:r>
        <w:t>Part 4 Section 3.2.23, smartTagTypes (Smart Tag Types)</w:t>
      </w:r>
      <w:bookmarkEnd w:id="1245"/>
      <w:bookmarkEnd w:id="1246"/>
      <w:r w:rsidR="00BE53A7">
        <w:fldChar w:fldCharType="begin"/>
      </w:r>
      <w:r>
        <w:instrText xml:space="preserve"> XE "smartTagTypes (Smart Tag Types)" </w:instrText>
      </w:r>
      <w:r w:rsidR="00BE53A7">
        <w:fldChar w:fldCharType="end"/>
      </w:r>
    </w:p>
    <w:p w:rsidR="00F729E5" w:rsidRDefault="00F63C16">
      <w:pPr>
        <w:pStyle w:val="Definition-Field"/>
      </w:pPr>
      <w:r>
        <w:t xml:space="preserve">a.   </w:t>
      </w:r>
      <w:r>
        <w:rPr>
          <w:i/>
        </w:rPr>
        <w:t>The standard states that the minOccurs value for the smartTagType child element is 0.</w:t>
      </w:r>
    </w:p>
    <w:p w:rsidR="00F729E5" w:rsidRDefault="00F63C16">
      <w:pPr>
        <w:pStyle w:val="Definition-Field2"/>
      </w:pPr>
      <w:r>
        <w:t>Excel requires an occurrence of this element.</w:t>
      </w:r>
    </w:p>
    <w:p w:rsidR="00F729E5" w:rsidRDefault="00F63C16">
      <w:pPr>
        <w:pStyle w:val="Heading3"/>
      </w:pPr>
      <w:bookmarkStart w:id="1247" w:name="section_9032cbb8e8eb45b992e842d7dcb6acab"/>
      <w:bookmarkStart w:id="1248" w:name="_Toc454425868"/>
      <w:r>
        <w:t>Part 4 Section 3.2.24, webPublishing (Web Publishing Properties)</w:t>
      </w:r>
      <w:bookmarkEnd w:id="1247"/>
      <w:bookmarkEnd w:id="1248"/>
      <w:r w:rsidR="00BE53A7">
        <w:fldChar w:fldCharType="begin"/>
      </w:r>
      <w:r>
        <w:instrText xml:space="preserve"> XE "webPublishing (Web Publishing Properties)" </w:instrText>
      </w:r>
      <w:r w:rsidR="00BE53A7">
        <w:fldChar w:fldCharType="end"/>
      </w:r>
    </w:p>
    <w:p w:rsidR="00F729E5" w:rsidRDefault="00F63C16">
      <w:pPr>
        <w:pStyle w:val="Definition-Field"/>
      </w:pPr>
      <w:r>
        <w:t xml:space="preserve">a.   </w:t>
      </w:r>
      <w:r>
        <w:rPr>
          <w:i/>
        </w:rPr>
        <w:t>The standard states that on and off are valid values of the allowPng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css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249" w:name="section_b3dcb0b9f3fe4c87893868276a454842"/>
      <w:bookmarkStart w:id="1250" w:name="_Toc454425869"/>
      <w:r>
        <w:t>Part 4 Section 3.2.25, webPublishObject (Web Publishing Object)</w:t>
      </w:r>
      <w:bookmarkEnd w:id="1249"/>
      <w:bookmarkEnd w:id="1250"/>
      <w:r w:rsidR="00BE53A7">
        <w:fldChar w:fldCharType="begin"/>
      </w:r>
      <w:r>
        <w:instrText xml:space="preserve"> XE "webPublishObject (Web Publishing Object)" </w:instrText>
      </w:r>
      <w:r w:rsidR="00BE53A7">
        <w:fldChar w:fldCharType="end"/>
      </w:r>
    </w:p>
    <w:p w:rsidR="00F729E5" w:rsidRDefault="00F63C16">
      <w:pPr>
        <w:pStyle w:val="Definition-Field"/>
      </w:pPr>
      <w:r>
        <w:t xml:space="preserve">a.   </w:t>
      </w:r>
      <w:r>
        <w:rPr>
          <w:i/>
        </w:rPr>
        <w:t>The standard does not limit the length of the value of the title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b.   </w:t>
      </w:r>
      <w:r>
        <w:rPr>
          <w:i/>
        </w:rPr>
        <w:t>The standard does not limit the length of the value of the destinationFile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c.   </w:t>
      </w:r>
      <w:r>
        <w:rPr>
          <w:i/>
        </w:rPr>
        <w:t>The standard does not limit the length of the value of the divId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d.   </w:t>
      </w:r>
      <w:r>
        <w:rPr>
          <w:i/>
        </w:rPr>
        <w:t>The standard does not limit the length of the value of the sourceObject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e.   </w:t>
      </w:r>
      <w:r>
        <w:rPr>
          <w:i/>
        </w:rPr>
        <w:t>The standard states that the values of the id attribute are defined by the XML Schema unsignedInt datatype.</w:t>
      </w:r>
    </w:p>
    <w:p w:rsidR="00F729E5" w:rsidRDefault="00F63C16">
      <w:pPr>
        <w:pStyle w:val="Definition-Field2"/>
      </w:pPr>
      <w:r>
        <w:t>Excel restricts the value of this attribute to be at least 1 and at most 2147483647.</w:t>
      </w:r>
    </w:p>
    <w:p w:rsidR="00F729E5" w:rsidRDefault="00F63C16">
      <w:pPr>
        <w:pStyle w:val="Definition-Field"/>
      </w:pPr>
      <w:r>
        <w:t xml:space="preserve">f.   </w:t>
      </w:r>
      <w:r>
        <w:rPr>
          <w:i/>
        </w:rPr>
        <w:t>The standard states that on and off are valid values of the autoRepublish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sourceObject specifies the name of an object to be published.</w:t>
      </w:r>
    </w:p>
    <w:p w:rsidR="00F729E5" w:rsidRDefault="00F63C16">
      <w:pPr>
        <w:pStyle w:val="Definition-Field2"/>
      </w:pPr>
      <w:r>
        <w:t>Office can save a file with a sourceObject name that no longer exists.</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the values of the sourceObject attribute are defined by the ST_Xstring simple type.</w:t>
      </w:r>
    </w:p>
    <w:p w:rsidR="00F729E5" w:rsidRDefault="00F63C16">
      <w:pPr>
        <w:pStyle w:val="Definition-Field2"/>
      </w:pPr>
      <w:r>
        <w:t>Excel requires the value of this attribute to meet the restrictions defined in Names ("</w:t>
      </w:r>
      <w:hyperlink r:id="rId137">
        <w:r>
          <w:rPr>
            <w:rStyle w:val="Hyperlink"/>
          </w:rPr>
          <w:t>[ECMA-376]</w:t>
        </w:r>
      </w:hyperlink>
      <w:r>
        <w:t xml:space="preserve"> Part 4 §3.17.2.5; Names").</w:t>
      </w:r>
    </w:p>
    <w:p w:rsidR="00F729E5" w:rsidRDefault="00F63C16">
      <w:pPr>
        <w:pStyle w:val="Heading3"/>
      </w:pPr>
      <w:bookmarkStart w:id="1251" w:name="section_23bf6803f0524df8b3d718c2447f4d6d"/>
      <w:bookmarkStart w:id="1252" w:name="_Toc454425870"/>
      <w:r>
        <w:t>Part 4 Section 3.2.27, workbook (Workbook)</w:t>
      </w:r>
      <w:bookmarkEnd w:id="1251"/>
      <w:bookmarkEnd w:id="1252"/>
      <w:r w:rsidR="00BE53A7">
        <w:fldChar w:fldCharType="begin"/>
      </w:r>
      <w:r>
        <w:instrText xml:space="preserve"> XE "workbook (Workbook)" </w:instrText>
      </w:r>
      <w:r w:rsidR="00BE53A7">
        <w:fldChar w:fldCharType="end"/>
      </w:r>
    </w:p>
    <w:p w:rsidR="00F729E5" w:rsidRDefault="00F63C16">
      <w:pPr>
        <w:pStyle w:val="Definition-Field"/>
      </w:pPr>
      <w:r>
        <w:t xml:space="preserve">a.   </w:t>
      </w:r>
      <w:r>
        <w:rPr>
          <w:i/>
        </w:rPr>
        <w:t>The standard states that minOccurs for the bookViews element is zero.</w:t>
      </w:r>
    </w:p>
    <w:p w:rsidR="00F729E5" w:rsidRDefault="00F63C16">
      <w:pPr>
        <w:pStyle w:val="Definition-Field2"/>
      </w:pPr>
      <w:r>
        <w:t>Excel will fail to print files without a bookViews element.</w:t>
      </w:r>
    </w:p>
    <w:p w:rsidR="00F729E5" w:rsidRDefault="00F63C16">
      <w:pPr>
        <w:pStyle w:val="Heading3"/>
      </w:pPr>
      <w:bookmarkStart w:id="1253" w:name="section_8fde9edb4bb14742b81d2acd1ba2e409"/>
      <w:bookmarkStart w:id="1254" w:name="_Toc454425871"/>
      <w:r>
        <w:t>Part 4 Section 3.2.28, workbookPr (Workbook Properties)</w:t>
      </w:r>
      <w:bookmarkEnd w:id="1253"/>
      <w:bookmarkEnd w:id="1254"/>
      <w:r w:rsidR="00BE53A7">
        <w:fldChar w:fldCharType="begin"/>
      </w:r>
      <w:r>
        <w:instrText xml:space="preserve"> XE "workbookPr (Workbook Properties)" </w:instrText>
      </w:r>
      <w:r w:rsidR="00BE53A7">
        <w:fldChar w:fldCharType="end"/>
      </w:r>
    </w:p>
    <w:p w:rsidR="00F729E5" w:rsidRDefault="00F63C16">
      <w:pPr>
        <w:pStyle w:val="Definition-Field"/>
      </w:pPr>
      <w:r>
        <w:t xml:space="preserve">a.   </w:t>
      </w:r>
      <w:r>
        <w:rPr>
          <w:i/>
        </w:rPr>
        <w:t>The standard states that allowRefreshQuery is a valid attribute on this element.</w:t>
      </w:r>
    </w:p>
    <w:p w:rsidR="00F729E5" w:rsidRDefault="00F63C16">
      <w:pPr>
        <w:pStyle w:val="Definition-Field2"/>
      </w:pPr>
      <w:r>
        <w:t>Excel does not support this attribute on this element.</w:t>
      </w:r>
    </w:p>
    <w:p w:rsidR="00F729E5" w:rsidRDefault="00F63C16">
      <w:pPr>
        <w:pStyle w:val="Definition-Field"/>
      </w:pPr>
      <w:r>
        <w:t xml:space="preserve">b.   </w:t>
      </w:r>
      <w:r>
        <w:rPr>
          <w:i/>
        </w:rPr>
        <w:t>The standard does not specify a default value for the defaultThemeVersion attribute.</w:t>
      </w:r>
    </w:p>
    <w:p w:rsidR="00F729E5" w:rsidRDefault="00F63C16">
      <w:pPr>
        <w:pStyle w:val="Definition-Field2"/>
      </w:pPr>
      <w:r>
        <w:t>Excel uses a default value of 0, which indicates that no default theme applies in the workbook, for this attribute.</w:t>
      </w:r>
    </w:p>
    <w:p w:rsidR="00F729E5" w:rsidRDefault="00F63C16">
      <w:pPr>
        <w:pStyle w:val="Definition-Field"/>
      </w:pPr>
      <w:r>
        <w:t xml:space="preserve">c.   </w:t>
      </w:r>
      <w:r>
        <w:rPr>
          <w:i/>
        </w:rPr>
        <w:t>The standard states that on and off are valid values of the autoCompressPic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backupFile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checkCompatibility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date1904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filterPrivacy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hidePivotFieldList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promptedSolutions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publishItems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saveExternalLinkValues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showBorderUnselectedTables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showInkAnnotation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showPivotChartFilter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describes the codeName attribute as specifying the codename of the application that created the workbook.</w:t>
      </w:r>
    </w:p>
    <w:p w:rsidR="00F729E5" w:rsidRDefault="00F63C16">
      <w:pPr>
        <w:pStyle w:val="Definition-Field2"/>
      </w:pPr>
      <w:r>
        <w:t>Office uses the codeName attribute to specify the name of the Workbook object as to be used in a scripting application.</w:t>
      </w:r>
    </w:p>
    <w:p w:rsidR="00F729E5" w:rsidRDefault="00F63C16">
      <w:pPr>
        <w:pStyle w:val="Definition-Field"/>
      </w:pPr>
      <w:r>
        <w:t xml:space="preserve">p.   </w:t>
      </w:r>
      <w:r>
        <w:rPr>
          <w:i/>
        </w:rPr>
        <w:t>The standard states that the values of the codeName attribute are defined by the XML Schema string datatype.</w:t>
      </w:r>
    </w:p>
    <w:p w:rsidR="00F729E5" w:rsidRDefault="00F63C16">
      <w:pPr>
        <w:pStyle w:val="Definition-Field2"/>
      </w:pPr>
      <w:r>
        <w:t>Excel requires this attribute to be at most 31 characters, with the following pattern restriction: [\p{L}\P{IsBasicLatin}][_\d\p{L}\P{IsBasicLatin}]*.</w:t>
      </w:r>
    </w:p>
    <w:p w:rsidR="00F729E5" w:rsidRDefault="00F63C16">
      <w:pPr>
        <w:pStyle w:val="Definition-Field"/>
      </w:pPr>
      <w:r>
        <w:t xml:space="preserve">q.   </w:t>
      </w:r>
      <w:r>
        <w:rPr>
          <w:i/>
        </w:rPr>
        <w:t>The standard specifies a value of 1 or true for @hidePivotFieldList indicates the field list is shown.</w:t>
      </w:r>
    </w:p>
    <w:p w:rsidR="00F729E5" w:rsidRDefault="00F63C16">
      <w:pPr>
        <w:pStyle w:val="Definition-Field2"/>
      </w:pPr>
      <w:r>
        <w:t>Office treats that a value of 1 or true to indicate the field list is hidden, and a value of 0 or false otherwise.</w:t>
      </w:r>
    </w:p>
    <w:p w:rsidR="00F729E5" w:rsidRDefault="00F63C16">
      <w:pPr>
        <w:pStyle w:val="Definition-Field"/>
      </w:pPr>
      <w:r>
        <w:t xml:space="preserve">r.   </w:t>
      </w:r>
      <w:r>
        <w:rPr>
          <w:i/>
        </w:rPr>
        <w:t>The standard does not specify the meaning of possible values for the attribute refreshAllConnections.</w:t>
      </w:r>
    </w:p>
    <w:p w:rsidR="00F729E5" w:rsidRDefault="00F63C16">
      <w:pPr>
        <w:pStyle w:val="Definition-Field2"/>
      </w:pPr>
      <w:r>
        <w:t>Office treats a value of 1 or true for @refreshAllConnections to indicate all connections shall be refreshed, and 0 or false otherwise.</w:t>
      </w:r>
    </w:p>
    <w:p w:rsidR="00F729E5" w:rsidRDefault="00F63C16">
      <w:pPr>
        <w:pStyle w:val="Definition-Field"/>
      </w:pPr>
      <w:r>
        <w:t xml:space="preserve">s.   </w:t>
      </w:r>
      <w:r>
        <w:rPr>
          <w:i/>
        </w:rPr>
        <w:t>The standard implies that the implementing application should draw a border around unselected tables if @showBorderUnselectedTables is set to true.</w:t>
      </w:r>
    </w:p>
    <w:p w:rsidR="00F729E5" w:rsidRDefault="00F63C16">
      <w:pPr>
        <w:pStyle w:val="Definition-Field2"/>
      </w:pPr>
      <w:r>
        <w:t>Office does not draw the border around tables regardless of the value of showBorderUnselectedTables.</w:t>
      </w:r>
    </w:p>
    <w:p w:rsidR="00F729E5" w:rsidRDefault="00F63C16">
      <w:pPr>
        <w:pStyle w:val="Definition-Field"/>
      </w:pPr>
      <w:r>
        <w:t xml:space="preserve">t.   </w:t>
      </w:r>
      <w:r>
        <w:rPr>
          <w:i/>
        </w:rPr>
        <w:t>The standard states that the promptedSolutions attribute determines whether the user received or did not receive an alert.</w:t>
      </w:r>
    </w:p>
    <w:p w:rsidR="00F729E5" w:rsidRDefault="00F63C16">
      <w:pPr>
        <w:pStyle w:val="Definition-Field2"/>
      </w:pPr>
      <w:r>
        <w:t>In Office, this attribute indicates whether an alert is requested before loading Smart Document components. A value of 1 or true indicates the user has chosen not to receive an alert. A value of 0 or false indicates the user will receive an alert.</w:t>
      </w:r>
    </w:p>
    <w:p w:rsidR="00F729E5" w:rsidRDefault="00F63C16">
      <w:pPr>
        <w:pStyle w:val="Definition-Field"/>
      </w:pPr>
      <w:r>
        <w:t xml:space="preserve">u.   </w:t>
      </w:r>
      <w:r>
        <w:rPr>
          <w:i/>
        </w:rPr>
        <w:t>The standard states that the filterPrivacy attribute is used to warn the user when PII is added to a document.</w:t>
      </w:r>
    </w:p>
    <w:p w:rsidR="00F729E5" w:rsidRDefault="00F63C16">
      <w:pPr>
        <w:pStyle w:val="Definition-Field2"/>
      </w:pPr>
      <w:r>
        <w:t>In Office, the filterPrivacy attribute is used to determine if PII is removed or not removed from the workbook when it is saved.</w:t>
      </w:r>
    </w:p>
    <w:p w:rsidR="00F729E5" w:rsidRDefault="00F63C16">
      <w:pPr>
        <w:pStyle w:val="Heading3"/>
      </w:pPr>
      <w:bookmarkStart w:id="1255" w:name="section_ae53f18904e645e6acb27f61fecabee4"/>
      <w:bookmarkStart w:id="1256" w:name="_Toc454425872"/>
      <w:r>
        <w:t>Part 4 Section 3.2.29, workbookProtection (Workbook Protection)</w:t>
      </w:r>
      <w:bookmarkEnd w:id="1255"/>
      <w:bookmarkEnd w:id="1256"/>
      <w:r w:rsidR="00BE53A7">
        <w:fldChar w:fldCharType="begin"/>
      </w:r>
      <w:r>
        <w:instrText xml:space="preserve"> XE "workbookProtection (Workbook Protection)" </w:instrText>
      </w:r>
      <w:r w:rsidR="00BE53A7">
        <w:fldChar w:fldCharType="end"/>
      </w:r>
    </w:p>
    <w:p w:rsidR="00F729E5" w:rsidRDefault="00F63C16">
      <w:pPr>
        <w:pStyle w:val="Definition-Field"/>
      </w:pPr>
      <w:r>
        <w:t xml:space="preserve">a.   </w:t>
      </w:r>
      <w:r>
        <w:rPr>
          <w:i/>
        </w:rPr>
        <w:t>The standard states that on and off are valid values of the lockStructure and lockWindows attributes.</w:t>
      </w:r>
    </w:p>
    <w:p w:rsidR="00F729E5" w:rsidRDefault="00F63C16">
      <w:pPr>
        <w:pStyle w:val="Definition-Field2"/>
      </w:pPr>
      <w:r>
        <w:t>Excel does not allow these values on these attributes.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@lockWindows indicates whether the windows that comprise the workbook are locked.</w:t>
      </w:r>
    </w:p>
    <w:p w:rsidR="00F729E5" w:rsidRDefault="00F63C16">
      <w:pPr>
        <w:pStyle w:val="Definition-Field2"/>
      </w:pPr>
      <w:r>
        <w:t>In Office if all sheets have a sheetView element with the attribute windowProtection set to false, then @lockWindows will also be saved as false.</w:t>
      </w:r>
    </w:p>
    <w:p w:rsidR="00F729E5" w:rsidRDefault="00F63C16">
      <w:pPr>
        <w:pStyle w:val="Definition-Field"/>
      </w:pPr>
      <w:r>
        <w:t xml:space="preserve">c.   </w:t>
      </w:r>
      <w:r>
        <w:rPr>
          <w:i/>
        </w:rPr>
        <w:t>The standard specifies @lockRevision indicates whether the workbook is locked for revisions.</w:t>
      </w:r>
    </w:p>
    <w:p w:rsidR="00F729E5" w:rsidRDefault="00F63C16">
      <w:pPr>
        <w:pStyle w:val="Definition-Field2"/>
      </w:pPr>
      <w:r>
        <w:t>Office uses @lockRevision to specify whether the change history in a shared workbook cannot be removed.</w:t>
      </w:r>
    </w:p>
    <w:p w:rsidR="00F729E5" w:rsidRDefault="00F63C16">
      <w:pPr>
        <w:pStyle w:val="Definition-Field"/>
      </w:pPr>
      <w:r>
        <w:t xml:space="preserve">d.   </w:t>
      </w:r>
      <w:r>
        <w:rPr>
          <w:i/>
        </w:rPr>
        <w:t>The standard specifies @workbookPassword as the hash of the password required for unlocking revisions in this workbook.</w:t>
      </w:r>
    </w:p>
    <w:p w:rsidR="00F729E5" w:rsidRDefault="00F63C16">
      <w:pPr>
        <w:pStyle w:val="Definition-Field2"/>
      </w:pPr>
      <w:r>
        <w:t>Office uses @workbookPassword as the hash of the password required for unlocking the structure of the workbook and/or the windows in this workbook.</w:t>
      </w:r>
    </w:p>
    <w:p w:rsidR="00F729E5" w:rsidRDefault="00F63C16">
      <w:pPr>
        <w:pStyle w:val="Definition-Field"/>
      </w:pPr>
      <w:r>
        <w:t xml:space="preserve">e.   </w:t>
      </w:r>
      <w:r>
        <w:rPr>
          <w:i/>
        </w:rPr>
        <w:t>The standard states that this setting uses a specific revisionsPassword attribute to store the password hash for unlocking revisions in the workbook.</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Definition-Field"/>
      </w:pPr>
      <w:r>
        <w:t xml:space="preserve">f.   </w:t>
      </w:r>
      <w:r>
        <w:rPr>
          <w:i/>
        </w:rPr>
        <w:t>The standard states that this setting uses a specific workbookPassword attribute to store the password hash for unlocking revisions in the workbook.</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 xml:space="preserve">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 </w:t>
            </w:r>
          </w:p>
          <w:p w:rsidR="00F729E5" w:rsidRDefault="00F729E5">
            <w:pPr>
              <w:pStyle w:val="TableBodyText"/>
            </w:pPr>
          </w:p>
          <w:p w:rsidR="00F729E5" w:rsidRDefault="00F63C16">
            <w:pPr>
              <w:pStyle w:val="TableBodyText"/>
            </w:pPr>
            <w:r>
              <w:t xml:space="preserve">If this value is omitted, then the reservationPassword attribute shall contain the password hash for the workbook. </w:t>
            </w:r>
          </w:p>
          <w:p w:rsidR="00F729E5" w:rsidRDefault="00F729E5">
            <w:pPr>
              <w:pStyle w:val="TableBodyText"/>
            </w:pPr>
          </w:p>
          <w:p w:rsidR="00F729E5" w:rsidRDefault="00F63C16">
            <w:pPr>
              <w:pStyle w:val="TableBodyText"/>
            </w:pPr>
            <w:r>
              <w:t>[</w:t>
            </w:r>
            <w:r>
              <w:rPr>
                <w:i/>
              </w:rPr>
              <w:t>Example</w:t>
            </w:r>
            <w:r>
              <w:t xml:space="preserve">: </w:t>
            </w:r>
          </w:p>
          <w:p w:rsidR="00F729E5" w:rsidRDefault="00F729E5">
            <w:pPr>
              <w:pStyle w:val="TableBodyText"/>
            </w:pPr>
          </w:p>
          <w:p w:rsidR="00F729E5" w:rsidRDefault="00F63C16">
            <w:pPr>
              <w:pStyle w:val="TableBodyText"/>
            </w:pPr>
            <w:r>
              <w:t>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1257" w:name="section_7e04e14adef543879a6d3347d290d58e"/>
      <w:bookmarkStart w:id="1258" w:name="_Toc454425873"/>
      <w:r>
        <w:t>Part 4 Section 3.2.30, workbookView (Workbook View)</w:t>
      </w:r>
      <w:bookmarkEnd w:id="1257"/>
      <w:bookmarkEnd w:id="1258"/>
      <w:r w:rsidR="00BE53A7">
        <w:fldChar w:fldCharType="begin"/>
      </w:r>
      <w:r>
        <w:instrText xml:space="preserve"> XE "workbookView (Workbook View)" </w:instrText>
      </w:r>
      <w:r w:rsidR="00BE53A7">
        <w:fldChar w:fldCharType="end"/>
      </w:r>
    </w:p>
    <w:p w:rsidR="00F729E5" w:rsidRDefault="00F63C16">
      <w:pPr>
        <w:pStyle w:val="Definition-Field"/>
      </w:pPr>
      <w:r>
        <w:t xml:space="preserve">a.   </w:t>
      </w:r>
      <w:r>
        <w:rPr>
          <w:i/>
        </w:rPr>
        <w:t>The standard does not place any restrictions on the length of the value for @windowHeight and @windowWidth.</w:t>
      </w:r>
    </w:p>
    <w:p w:rsidR="00F729E5" w:rsidRDefault="00F63C16">
      <w:pPr>
        <w:pStyle w:val="Definition-Field2"/>
      </w:pPr>
      <w:r>
        <w:t>Office requires that the value of @windowHeight and @windowWidth be less than or equal to 2147483647.</w:t>
      </w:r>
    </w:p>
    <w:p w:rsidR="00F729E5" w:rsidRDefault="00F63C16">
      <w:pPr>
        <w:pStyle w:val="Definition-Field"/>
      </w:pPr>
      <w:r>
        <w:t xml:space="preserve">b.   </w:t>
      </w:r>
      <w:r>
        <w:rPr>
          <w:i/>
        </w:rPr>
        <w:t>The standard does not place any restrictions on the value for @tabRatio.</w:t>
      </w:r>
    </w:p>
    <w:p w:rsidR="00F729E5" w:rsidRDefault="00F63C16">
      <w:pPr>
        <w:pStyle w:val="Definition-Field2"/>
      </w:pPr>
      <w:r>
        <w:t>Office requires that @tabRatio be less than or equal to 1000.</w:t>
      </w:r>
    </w:p>
    <w:p w:rsidR="00F729E5" w:rsidRDefault="00F63C16">
      <w:pPr>
        <w:pStyle w:val="Definition-Field"/>
      </w:pPr>
      <w:r>
        <w:t xml:space="preserve">c.   </w:t>
      </w:r>
      <w:r>
        <w:rPr>
          <w:i/>
        </w:rPr>
        <w:t>The standard does not place any restrictions on the value for @activeTab.</w:t>
      </w:r>
    </w:p>
    <w:p w:rsidR="00F729E5" w:rsidRDefault="00F63C16">
      <w:pPr>
        <w:pStyle w:val="Definition-Field2"/>
      </w:pPr>
      <w:r>
        <w:t>Office requires that @activeTab be between 0 and 32766 inclusive.</w:t>
      </w:r>
    </w:p>
    <w:p w:rsidR="00F729E5" w:rsidRDefault="00F63C16">
      <w:pPr>
        <w:pStyle w:val="Definition-Field"/>
      </w:pPr>
      <w:r>
        <w:t xml:space="preserve">d.   </w:t>
      </w:r>
      <w:r>
        <w:rPr>
          <w:i/>
        </w:rPr>
        <w:t>The standard does not restrict the value of the firstSheet attribute.</w:t>
      </w:r>
    </w:p>
    <w:p w:rsidR="00F729E5" w:rsidRDefault="00F63C16">
      <w:pPr>
        <w:pStyle w:val="Definition-Field2"/>
      </w:pPr>
      <w:r>
        <w:t>Office limits the value of the firstSheet attribute to 0 through 32766 inclusive or to 4294967286.</w:t>
      </w:r>
    </w:p>
    <w:p w:rsidR="00F729E5" w:rsidRDefault="00F63C16">
      <w:pPr>
        <w:pStyle w:val="Definition-Field"/>
      </w:pPr>
      <w:r>
        <w:t xml:space="preserve">e.   </w:t>
      </w:r>
      <w:r>
        <w:rPr>
          <w:i/>
        </w:rPr>
        <w:t>The standard states that on and off are valid values of the autoFilterDateGrouping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minimized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showHorizontalScroll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showSheetTabs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showVerticalScroll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259" w:name="section_b32ae11bdee74dcb9b46a0feb32ce94f"/>
      <w:bookmarkStart w:id="1260" w:name="_Toc454425874"/>
      <w:r>
        <w:t>Part 4 Section 3.3.1.2, brk (Break)</w:t>
      </w:r>
      <w:bookmarkEnd w:id="1259"/>
      <w:bookmarkEnd w:id="1260"/>
      <w:r w:rsidR="00BE53A7">
        <w:fldChar w:fldCharType="begin"/>
      </w:r>
      <w:r>
        <w:instrText xml:space="preserve"> XE "brk (Break)" </w:instrText>
      </w:r>
      <w:r w:rsidR="00BE53A7">
        <w:fldChar w:fldCharType="end"/>
      </w:r>
    </w:p>
    <w:p w:rsidR="00F729E5" w:rsidRDefault="00F63C16">
      <w:pPr>
        <w:pStyle w:val="Definition-Field"/>
      </w:pPr>
      <w:r>
        <w:t xml:space="preserve">a.   </w:t>
      </w:r>
      <w:r>
        <w:rPr>
          <w:i/>
        </w:rPr>
        <w:t>The standard states that the values of the min attribute are defined by the XML Schema unsignedInt datatype.</w:t>
      </w:r>
    </w:p>
    <w:p w:rsidR="00F729E5" w:rsidRDefault="00F63C16">
      <w:pPr>
        <w:pStyle w:val="Definition-Field2"/>
      </w:pPr>
      <w:r>
        <w:t>Excel restricts the value of this attribute to be at most 1048576; it should never exceed the number of rows or columns in the spreadsheetML instance.</w:t>
      </w:r>
    </w:p>
    <w:p w:rsidR="00F729E5" w:rsidRDefault="00F63C16">
      <w:pPr>
        <w:pStyle w:val="Definition-Field"/>
      </w:pPr>
      <w:r>
        <w:t xml:space="preserve">b.   </w:t>
      </w:r>
      <w:r>
        <w:rPr>
          <w:i/>
        </w:rPr>
        <w:t>The standard states that Page Breaks can have a start and end point defined by using the min and max attributes.</w:t>
      </w:r>
    </w:p>
    <w:p w:rsidR="00F729E5" w:rsidRDefault="00F63C16">
      <w:pPr>
        <w:pStyle w:val="Definition-Field2"/>
      </w:pPr>
      <w:r>
        <w:t>Office ignores the min and max attribute values and places a page break across the entire range.</w:t>
      </w:r>
    </w:p>
    <w:p w:rsidR="00F729E5" w:rsidRDefault="00F63C16">
      <w:pPr>
        <w:pStyle w:val="Definition-Field"/>
      </w:pPr>
      <w:r>
        <w:t xml:space="preserve">c.   </w:t>
      </w:r>
      <w:r>
        <w:rPr>
          <w:i/>
        </w:rPr>
        <w:t>The standard states that the values of the id attribute are defined by the XML Schema unsignedInt datatype.</w:t>
      </w:r>
    </w:p>
    <w:p w:rsidR="00F729E5" w:rsidRDefault="00F63C16">
      <w:pPr>
        <w:pStyle w:val="Definition-Field2"/>
      </w:pPr>
      <w:r>
        <w:t>Excel restricts the value of this attribute to be at least 1 and at most 1048576.</w:t>
      </w:r>
    </w:p>
    <w:p w:rsidR="00F729E5" w:rsidRDefault="00F63C16">
      <w:pPr>
        <w:pStyle w:val="Definition-Field"/>
      </w:pPr>
      <w:r>
        <w:t xml:space="preserve">d.   </w:t>
      </w:r>
      <w:r>
        <w:rPr>
          <w:i/>
        </w:rPr>
        <w:t>The standard states that the values of the max attribute are defined by the XML Schema unsignedInt datatype.</w:t>
      </w:r>
    </w:p>
    <w:p w:rsidR="00F729E5" w:rsidRDefault="00F63C16">
      <w:pPr>
        <w:pStyle w:val="Definition-Field2"/>
      </w:pPr>
      <w:r>
        <w:t>Excel restricts the value of this attribute to be at least 1 and at most 1048576.</w:t>
      </w:r>
    </w:p>
    <w:p w:rsidR="00F729E5" w:rsidRDefault="00F63C16">
      <w:pPr>
        <w:pStyle w:val="Definition-Field"/>
      </w:pPr>
      <w:r>
        <w:t xml:space="preserve">e.   </w:t>
      </w:r>
      <w:r>
        <w:rPr>
          <w:i/>
        </w:rPr>
        <w:t>The standard states that the default value of the id attribute is 0.</w:t>
      </w:r>
    </w:p>
    <w:p w:rsidR="00F729E5" w:rsidRDefault="00F63C16">
      <w:pPr>
        <w:pStyle w:val="Definition-Field2"/>
      </w:pPr>
      <w:r>
        <w:t>Excel does not use a default value for this attribute.</w:t>
      </w:r>
    </w:p>
    <w:p w:rsidR="00F729E5" w:rsidRDefault="00F63C16">
      <w:pPr>
        <w:pStyle w:val="Definition-Field"/>
      </w:pPr>
      <w:r>
        <w:t xml:space="preserve">f.   </w:t>
      </w:r>
      <w:r>
        <w:rPr>
          <w:i/>
        </w:rPr>
        <w:t>The standard states that the default value of the max attribute is 0.</w:t>
      </w:r>
    </w:p>
    <w:p w:rsidR="00F729E5" w:rsidRDefault="00F63C16">
      <w:pPr>
        <w:pStyle w:val="Definition-Field2"/>
      </w:pPr>
      <w:r>
        <w:t>Excel does not use a default value for this attribute.</w:t>
      </w:r>
    </w:p>
    <w:p w:rsidR="00F729E5" w:rsidRDefault="00F63C16">
      <w:pPr>
        <w:pStyle w:val="Heading3"/>
      </w:pPr>
      <w:bookmarkStart w:id="1261" w:name="section_b3e61d30f15f4712925250883cbf0f8c"/>
      <w:bookmarkStart w:id="1262" w:name="_Toc454425875"/>
      <w:r>
        <w:t>Part 4 Section 3.3.1.3, c (Cell)</w:t>
      </w:r>
      <w:bookmarkEnd w:id="1261"/>
      <w:bookmarkEnd w:id="1262"/>
      <w:r w:rsidR="00BE53A7">
        <w:fldChar w:fldCharType="begin"/>
      </w:r>
      <w:r>
        <w:instrText xml:space="preserve"> XE "c (Cell)" </w:instrText>
      </w:r>
      <w:r w:rsidR="00BE53A7">
        <w:fldChar w:fldCharType="end"/>
      </w:r>
    </w:p>
    <w:p w:rsidR="00F729E5" w:rsidRDefault="00F63C16">
      <w:pPr>
        <w:pStyle w:val="Definition-Field"/>
      </w:pPr>
      <w:r>
        <w:t xml:space="preserve">a.   </w:t>
      </w:r>
      <w:r>
        <w:rPr>
          <w:i/>
        </w:rPr>
        <w:t>The standard states that @cm is zero-based index and does not specify the collection.</w:t>
      </w:r>
    </w:p>
    <w:p w:rsidR="00F729E5" w:rsidRDefault="00F63C16">
      <w:pPr>
        <w:pStyle w:val="Definition-Field2"/>
      </w:pPr>
      <w:r>
        <w:t>Office specifies that @cm is a one-based index into the cellMetadata collection in the metadata part.</w:t>
      </w:r>
    </w:p>
    <w:p w:rsidR="00F729E5" w:rsidRDefault="00F63C16">
      <w:pPr>
        <w:pStyle w:val="Definition-Field"/>
      </w:pPr>
      <w:r>
        <w:t xml:space="preserve">b.   </w:t>
      </w:r>
      <w:r>
        <w:rPr>
          <w:i/>
        </w:rPr>
        <w:t>The standard states that @vm is a zero-based index and does not specify the collection.</w:t>
      </w:r>
    </w:p>
    <w:p w:rsidR="00F729E5" w:rsidRDefault="00F63C16">
      <w:pPr>
        <w:pStyle w:val="Definition-Field2"/>
      </w:pPr>
      <w:r>
        <w:t>Office specifies that @vm is a one-based index into cellMetadata collection in the metadata part.</w:t>
      </w:r>
    </w:p>
    <w:p w:rsidR="00F729E5" w:rsidRDefault="00F63C16">
      <w:pPr>
        <w:pStyle w:val="Definition-Field"/>
      </w:pPr>
      <w:r>
        <w:t xml:space="preserve">c.   </w:t>
      </w:r>
      <w:r>
        <w:rPr>
          <w:i/>
        </w:rPr>
        <w:t>The standard makes @r optional in the schema, but the prose does not explain the meaning of the default behavior.</w:t>
      </w:r>
    </w:p>
    <w:p w:rsidR="00F729E5" w:rsidRDefault="00F63C16">
      <w:r>
        <w:t xml:space="preserve">If this attribute is not specified, the cell shall be located in the column with the index that is 1 greater than that of the previous cell in the parent </w:t>
      </w:r>
      <w:r>
        <w:rPr>
          <w:b/>
        </w:rPr>
        <w:t xml:space="preserve">row </w:t>
      </w:r>
      <w:r>
        <w:t xml:space="preserve">collection. If this attribute is not specified and the cell is the first </w:t>
      </w:r>
      <w:r>
        <w:rPr>
          <w:b/>
        </w:rPr>
        <w:t>c</w:t>
      </w:r>
      <w:r>
        <w:t xml:space="preserve"> element in the parent </w:t>
      </w:r>
      <w:r>
        <w:rPr>
          <w:b/>
        </w:rPr>
        <w:t>row</w:t>
      </w:r>
      <w:r>
        <w:t xml:space="preserve"> collection, the cell shall be located in the first column.</w:t>
      </w:r>
    </w:p>
    <w:p w:rsidR="00F729E5" w:rsidRDefault="00F63C16">
      <w:pPr>
        <w:pStyle w:val="Definition-Field"/>
      </w:pPr>
      <w:r>
        <w:t xml:space="preserve">d.   </w:t>
      </w:r>
      <w:r>
        <w:rPr>
          <w:i/>
        </w:rPr>
        <w:t>The standard states that the values of the cm attributes are defined by the XML Schema unsignedInt datatype.</w:t>
      </w:r>
    </w:p>
    <w:p w:rsidR="00F729E5" w:rsidRDefault="00F63C16">
      <w:pPr>
        <w:pStyle w:val="Definition-Field2"/>
      </w:pPr>
      <w:r>
        <w:t>Office requires that the cm attribute be less than 2147483648.</w:t>
      </w:r>
    </w:p>
    <w:p w:rsidR="00F729E5" w:rsidRDefault="00F63C16">
      <w:pPr>
        <w:pStyle w:val="Definition-Field"/>
      </w:pPr>
      <w:r>
        <w:t xml:space="preserve">e.   </w:t>
      </w:r>
      <w:r>
        <w:rPr>
          <w:i/>
        </w:rPr>
        <w:t>The standard specifies that @vm is an unsignedInt.</w:t>
      </w:r>
    </w:p>
    <w:p w:rsidR="00F729E5" w:rsidRDefault="00F63C16">
      <w:pPr>
        <w:pStyle w:val="Definition-Field2"/>
      </w:pPr>
      <w:r>
        <w:t>Office specifies that @vm is an unsignedInt and is less than 2147483648.</w:t>
      </w:r>
    </w:p>
    <w:p w:rsidR="00F729E5" w:rsidRDefault="00F63C16">
      <w:pPr>
        <w:pStyle w:val="Definition-Field"/>
      </w:pPr>
      <w:r>
        <w:t xml:space="preserve">f.   </w:t>
      </w:r>
      <w:r>
        <w:rPr>
          <w:i/>
        </w:rPr>
        <w:t>The standard specifies that @s is unsignedInt.</w:t>
      </w:r>
    </w:p>
    <w:p w:rsidR="00F729E5" w:rsidRDefault="00F63C16">
      <w:pPr>
        <w:pStyle w:val="Definition-Field2"/>
      </w:pPr>
      <w:r>
        <w:t>Office specifies @s is an unsignedInt between 0 and 65490.</w:t>
      </w:r>
    </w:p>
    <w:p w:rsidR="00F729E5" w:rsidRDefault="00F63C16">
      <w:pPr>
        <w:pStyle w:val="Definition-Field"/>
      </w:pPr>
      <w:r>
        <w:t xml:space="preserve">g.   </w:t>
      </w:r>
      <w:r>
        <w:rPr>
          <w:i/>
        </w:rPr>
        <w:t>The standard does not specify which collection @s indexes.</w:t>
      </w:r>
    </w:p>
    <w:p w:rsidR="00F729E5" w:rsidRDefault="00F63C16">
      <w:pPr>
        <w:pStyle w:val="Definition-Field2"/>
      </w:pPr>
      <w:r>
        <w:t>Office specifies that @s indexes into the cellXfs collection in the style part.</w:t>
      </w:r>
    </w:p>
    <w:p w:rsidR="00F729E5" w:rsidRDefault="00F63C16">
      <w:pPr>
        <w:pStyle w:val="Definition-Field"/>
      </w:pPr>
      <w:r>
        <w:t xml:space="preserve">h.   </w:t>
      </w:r>
      <w:r>
        <w:rPr>
          <w:i/>
        </w:rPr>
        <w:t>The standard incorrectly describes the style index in the example as "6", which conflicts with the XML fragment.</w:t>
      </w:r>
    </w:p>
    <w:p w:rsidR="00F729E5" w:rsidRDefault="00F63C16">
      <w:pPr>
        <w:pStyle w:val="Definition-Field2"/>
      </w:pPr>
      <w:r>
        <w:t>In Excel, the style index in the example should read "1" which matches the XML fragment.</w:t>
      </w:r>
    </w:p>
    <w:p w:rsidR="00F729E5" w:rsidRDefault="00F63C16">
      <w:pPr>
        <w:pStyle w:val="Heading3"/>
      </w:pPr>
      <w:bookmarkStart w:id="1263" w:name="section_8d829089127645a5bb4ddfe85b395c35"/>
      <w:bookmarkStart w:id="1264" w:name="_Toc454425876"/>
      <w:r>
        <w:t>Part 4 Section 3.3.1.4, cellSmartTag (Cell Smart Tag)</w:t>
      </w:r>
      <w:bookmarkEnd w:id="1263"/>
      <w:bookmarkEnd w:id="1264"/>
      <w:r w:rsidR="00BE53A7">
        <w:fldChar w:fldCharType="begin"/>
      </w:r>
      <w:r>
        <w:instrText xml:space="preserve"> XE "cellSmartTag (Cell Smart Tag)" </w:instrText>
      </w:r>
      <w:r w:rsidR="00BE53A7">
        <w:fldChar w:fldCharType="end"/>
      </w:r>
    </w:p>
    <w:p w:rsidR="00F729E5" w:rsidRDefault="00F63C16">
      <w:pPr>
        <w:pStyle w:val="Definition-Field"/>
      </w:pPr>
      <w:r>
        <w:t xml:space="preserve">a.   </w:t>
      </w:r>
      <w:r>
        <w:rPr>
          <w:i/>
        </w:rPr>
        <w:t>The standard states that the values for the type attribute are defined by the XML Schema unsignedInt datatype.</w:t>
      </w:r>
    </w:p>
    <w:p w:rsidR="00F729E5" w:rsidRDefault="00F63C16">
      <w:pPr>
        <w:pStyle w:val="Definition-Field2"/>
      </w:pPr>
      <w:r>
        <w:t>Office requires that the value be between 0 and 32768 inclusive.</w:t>
      </w:r>
    </w:p>
    <w:p w:rsidR="00F729E5" w:rsidRDefault="00F63C16">
      <w:pPr>
        <w:pStyle w:val="Definition-Field"/>
      </w:pPr>
      <w:r>
        <w:t xml:space="preserve">b.   </w:t>
      </w:r>
      <w:r>
        <w:rPr>
          <w:i/>
        </w:rPr>
        <w:t>The standard indicates that there can be more than one cellSmartTag for a cell.</w:t>
      </w:r>
    </w:p>
    <w:p w:rsidR="00F729E5" w:rsidRDefault="00F63C16">
      <w:pPr>
        <w:pStyle w:val="Definition-Field2"/>
      </w:pPr>
      <w:r>
        <w:t>Office assumes that each cellSmartTag must have its corresponding type present in the smartTagType element in the smartTagTypes collection of the workbook.</w:t>
      </w:r>
    </w:p>
    <w:p w:rsidR="00F729E5" w:rsidRDefault="00F63C16">
      <w:pPr>
        <w:pStyle w:val="Heading3"/>
      </w:pPr>
      <w:bookmarkStart w:id="1265" w:name="section_678bd656b83c4978af82d56bb2821b31"/>
      <w:bookmarkStart w:id="1266" w:name="_Toc454425877"/>
      <w:r>
        <w:t>Part 4 Section 3.3.1.5, cellSmartTagPr (Smart Tag Properties)</w:t>
      </w:r>
      <w:bookmarkEnd w:id="1265"/>
      <w:bookmarkEnd w:id="1266"/>
      <w:r w:rsidR="00BE53A7">
        <w:fldChar w:fldCharType="begin"/>
      </w:r>
      <w:r>
        <w:instrText xml:space="preserve"> XE "cellSmartTagPr (Smart Tag Properties)" </w:instrText>
      </w:r>
      <w:r w:rsidR="00BE53A7">
        <w:fldChar w:fldCharType="end"/>
      </w:r>
    </w:p>
    <w:p w:rsidR="00F729E5" w:rsidRDefault="00F63C16">
      <w:pPr>
        <w:pStyle w:val="Definition-Field"/>
      </w:pPr>
      <w:r>
        <w:t xml:space="preserve">a.   </w:t>
      </w:r>
      <w:r>
        <w:rPr>
          <w:i/>
        </w:rPr>
        <w:t>The standard does not place any restrictions on the length of the value for the key attribute.</w:t>
      </w:r>
    </w:p>
    <w:p w:rsidR="00F729E5" w:rsidRDefault="00F63C16">
      <w:pPr>
        <w:pStyle w:val="Definition-Field2"/>
      </w:pPr>
      <w:r>
        <w:t>Office requires that the key attribute be less than or equal to 255 characters in length.</w:t>
      </w:r>
    </w:p>
    <w:p w:rsidR="00F729E5" w:rsidRDefault="00F63C16">
      <w:pPr>
        <w:pStyle w:val="Definition-Field"/>
      </w:pPr>
      <w:r>
        <w:t xml:space="preserve">b.   </w:t>
      </w:r>
      <w:r>
        <w:rPr>
          <w:i/>
        </w:rPr>
        <w:t>The standard does not place any restrictions on the length of the value for the val attribute.</w:t>
      </w:r>
    </w:p>
    <w:p w:rsidR="00F729E5" w:rsidRDefault="00F63C16">
      <w:pPr>
        <w:pStyle w:val="Definition-Field2"/>
      </w:pPr>
      <w:r>
        <w:t>Office requires that the val attribute be less than or equal to 255 characters in length.</w:t>
      </w:r>
    </w:p>
    <w:p w:rsidR="00F729E5" w:rsidRDefault="00F63C16">
      <w:pPr>
        <w:pStyle w:val="Heading3"/>
      </w:pPr>
      <w:bookmarkStart w:id="1267" w:name="section_991386ad77e44952ba3dc1b1d0d393c0"/>
      <w:bookmarkStart w:id="1268" w:name="_Toc454425878"/>
      <w:r>
        <w:t>Part 4 Section 3.3.1.6, cellSmartTags (Cell Smart Tags)</w:t>
      </w:r>
      <w:bookmarkEnd w:id="1267"/>
      <w:bookmarkEnd w:id="1268"/>
      <w:r w:rsidR="00BE53A7">
        <w:fldChar w:fldCharType="begin"/>
      </w:r>
      <w:r>
        <w:instrText xml:space="preserve"> XE "cellSmartTags (Cell Smart Tags)" </w:instrText>
      </w:r>
      <w:r w:rsidR="00BE53A7">
        <w:fldChar w:fldCharType="end"/>
      </w:r>
    </w:p>
    <w:p w:rsidR="00F729E5" w:rsidRDefault="00F63C16">
      <w:pPr>
        <w:pStyle w:val="Definition-Field"/>
      </w:pPr>
      <w:r>
        <w:t xml:space="preserve">a.   </w:t>
      </w:r>
      <w:r>
        <w:rPr>
          <w:i/>
        </w:rPr>
        <w:t>The standard does not limit the number of cellSmartTag elements that can exist within the parent element.</w:t>
      </w:r>
    </w:p>
    <w:p w:rsidR="00F729E5" w:rsidRDefault="00F63C16">
      <w:pPr>
        <w:pStyle w:val="Definition-Field2"/>
      </w:pPr>
      <w:r>
        <w:t>Office allows only a single cellSmartTag element to exist within the parent.</w:t>
      </w:r>
    </w:p>
    <w:p w:rsidR="00F729E5" w:rsidRDefault="00F63C16">
      <w:pPr>
        <w:pStyle w:val="Heading3"/>
      </w:pPr>
      <w:bookmarkStart w:id="1269" w:name="section_87ea5cfd98ef4055b2acc9c1a62469dd"/>
      <w:bookmarkStart w:id="1270" w:name="_Toc454425879"/>
      <w:r>
        <w:t>Part 4 Section 3.3.1.7, cellWatch (Cell Watch Item)</w:t>
      </w:r>
      <w:bookmarkEnd w:id="1269"/>
      <w:bookmarkEnd w:id="1270"/>
      <w:r w:rsidR="00BE53A7">
        <w:fldChar w:fldCharType="begin"/>
      </w:r>
      <w:r>
        <w:instrText xml:space="preserve"> XE "cellWatch (Cell Watch Item)" </w:instrText>
      </w:r>
      <w:r w:rsidR="00BE53A7">
        <w:fldChar w:fldCharType="end"/>
      </w:r>
    </w:p>
    <w:p w:rsidR="00F729E5" w:rsidRDefault="00F63C16">
      <w:pPr>
        <w:pStyle w:val="Definition-Field"/>
      </w:pPr>
      <w:r>
        <w:t xml:space="preserve">a.   </w:t>
      </w:r>
      <w:r>
        <w:rPr>
          <w:i/>
        </w:rPr>
        <w:t>The standard includes the @r defined without any restrictions within the parent element collection.</w:t>
      </w:r>
    </w:p>
    <w:p w:rsidR="00F729E5" w:rsidRDefault="00F63C16">
      <w:pPr>
        <w:pStyle w:val="Definition-Field2"/>
      </w:pPr>
      <w:r>
        <w:t>Office requires that @r shall be unique within parent element collection.</w:t>
      </w:r>
    </w:p>
    <w:p w:rsidR="00F729E5" w:rsidRDefault="00F63C16">
      <w:pPr>
        <w:pStyle w:val="Heading3"/>
      </w:pPr>
      <w:bookmarkStart w:id="1271" w:name="section_6318b9879a904b2b95184090dd7ad964"/>
      <w:bookmarkStart w:id="1272" w:name="_Toc454425880"/>
      <w:r>
        <w:t>Part 4 Section 3.3.1.9, cfRule (Conditional Formatting Rule)</w:t>
      </w:r>
      <w:bookmarkEnd w:id="1271"/>
      <w:bookmarkEnd w:id="1272"/>
      <w:r w:rsidR="00BE53A7">
        <w:fldChar w:fldCharType="begin"/>
      </w:r>
      <w:r>
        <w:instrText xml:space="preserve"> XE "cfRule (Conditional Formatting Rule)" </w:instrText>
      </w:r>
      <w:r w:rsidR="00BE53A7">
        <w:fldChar w:fldCharType="end"/>
      </w:r>
    </w:p>
    <w:p w:rsidR="00F729E5" w:rsidRDefault="00F63C16">
      <w:pPr>
        <w:pStyle w:val="Definition-Field"/>
      </w:pPr>
      <w:r>
        <w:t xml:space="preserve">a.   </w:t>
      </w:r>
      <w:r>
        <w:rPr>
          <w:i/>
        </w:rPr>
        <w:t>The standard implies that the type attribute is optional.</w:t>
      </w:r>
    </w:p>
    <w:p w:rsidR="00F729E5" w:rsidRDefault="00F63C16">
      <w:pPr>
        <w:pStyle w:val="Definition-Field2"/>
      </w:pPr>
      <w:r>
        <w:t>Excel requires this attribute.</w:t>
      </w:r>
    </w:p>
    <w:p w:rsidR="00F729E5" w:rsidRDefault="00F63C16">
      <w:pPr>
        <w:pStyle w:val="Definition-Field"/>
      </w:pPr>
      <w:r>
        <w:t xml:space="preserve">b.   </w:t>
      </w:r>
      <w:r>
        <w:rPr>
          <w:i/>
        </w:rPr>
        <w:t>The standard specifies the operator attribute as optional.</w:t>
      </w:r>
    </w:p>
    <w:p w:rsidR="00F729E5" w:rsidRDefault="00F63C16">
      <w:pPr>
        <w:pStyle w:val="Definition-Field2"/>
      </w:pPr>
      <w:r>
        <w:t>Office requires the operator attribute to be specified if and only if type attribute value equals cells.</w:t>
      </w:r>
    </w:p>
    <w:p w:rsidR="00F729E5" w:rsidRDefault="00F63C16">
      <w:pPr>
        <w:pStyle w:val="Definition-Field"/>
      </w:pPr>
      <w:r>
        <w:t xml:space="preserve">c.   </w:t>
      </w:r>
      <w:r>
        <w:rPr>
          <w:i/>
        </w:rPr>
        <w:t>The standard specifies timePeriod attribute as optional.</w:t>
      </w:r>
    </w:p>
    <w:p w:rsidR="00F729E5" w:rsidRDefault="00F63C16">
      <w:pPr>
        <w:pStyle w:val="Definition-Field2"/>
      </w:pPr>
      <w:r>
        <w:t>Office requires timePeriod attribute to be specified if and only if type attribute value equals timePeriod.</w:t>
      </w:r>
    </w:p>
    <w:p w:rsidR="00F729E5" w:rsidRDefault="00F63C16">
      <w:pPr>
        <w:pStyle w:val="Definition-Field"/>
      </w:pPr>
      <w:r>
        <w:t xml:space="preserve">d.   </w:t>
      </w:r>
      <w:r>
        <w:rPr>
          <w:i/>
        </w:rPr>
        <w:t>The standard does not specify a default value for the rank attribute.</w:t>
      </w:r>
    </w:p>
    <w:p w:rsidR="00F729E5" w:rsidRDefault="00F63C16">
      <w:pPr>
        <w:pStyle w:val="Definition-Field2"/>
      </w:pPr>
      <w:r>
        <w:t>Excel uses a default value of 0 for this attribute.</w:t>
      </w:r>
    </w:p>
    <w:p w:rsidR="00F729E5" w:rsidRDefault="00F63C16">
      <w:pPr>
        <w:pStyle w:val="Heading3"/>
      </w:pPr>
      <w:bookmarkStart w:id="1273" w:name="section_2c5d3a9fcf7f4c89ade80bb3a7d7c374"/>
      <w:bookmarkStart w:id="1274" w:name="_Toc454425881"/>
      <w:r>
        <w:t>Part 4 Section 3.3.1.10, cfvo (Conditional Format Value Object)</w:t>
      </w:r>
      <w:bookmarkEnd w:id="1273"/>
      <w:bookmarkEnd w:id="1274"/>
      <w:r w:rsidR="00BE53A7">
        <w:fldChar w:fldCharType="begin"/>
      </w:r>
      <w:r>
        <w:instrText xml:space="preserve"> XE "cfvo (Conditional Format Value Object)" </w:instrText>
      </w:r>
      <w:r w:rsidR="00BE53A7">
        <w:fldChar w:fldCharType="end"/>
      </w:r>
    </w:p>
    <w:p w:rsidR="00F729E5" w:rsidRDefault="00F63C16">
      <w:pPr>
        <w:pStyle w:val="Definition-Field"/>
      </w:pPr>
      <w:r>
        <w:t xml:space="preserve">a.   </w:t>
      </w:r>
      <w:r>
        <w:rPr>
          <w:i/>
        </w:rPr>
        <w:t>The standard describes @val as type ST_Xstring.</w:t>
      </w:r>
    </w:p>
    <w:p w:rsidR="00F729E5" w:rsidRDefault="00F63C16">
      <w:pPr>
        <w:pStyle w:val="Definition-Field2"/>
      </w:pPr>
      <w:r>
        <w:t>Office assumes that @val is restricted by valid Conditional Format Formulas as defined in Formulas ("</w:t>
      </w:r>
      <w:hyperlink r:id="rId138">
        <w:r>
          <w:rPr>
            <w:rStyle w:val="Hyperlink"/>
          </w:rPr>
          <w:t>[ECMA-376]</w:t>
        </w:r>
      </w:hyperlink>
      <w:r>
        <w:t xml:space="preserve"> Part 4 §3.17; Formulas").</w:t>
      </w:r>
    </w:p>
    <w:p w:rsidR="00F729E5" w:rsidRDefault="00F63C16">
      <w:pPr>
        <w:pStyle w:val="Definition-Field"/>
      </w:pPr>
      <w:r>
        <w:t xml:space="preserve">b.   </w:t>
      </w:r>
      <w:r>
        <w:rPr>
          <w:i/>
        </w:rPr>
        <w:t>The standard does not state any restrictions on the value of the type attribute.</w:t>
      </w:r>
    </w:p>
    <w:p w:rsidR="00F729E5" w:rsidRDefault="00F63C16">
      <w:pPr>
        <w:pStyle w:val="Definition-Field2"/>
      </w:pPr>
      <w:r>
        <w:t>In Office, if the parent element is iconSet, the type attribute cannot have values of min or max.</w:t>
      </w:r>
    </w:p>
    <w:p w:rsidR="00F729E5" w:rsidRDefault="00F63C16">
      <w:pPr>
        <w:pStyle w:val="Heading3"/>
      </w:pPr>
      <w:bookmarkStart w:id="1275" w:name="section_302056b009cb49bbb8fe6e7ed0ef3f8d"/>
      <w:bookmarkStart w:id="1276" w:name="_Toc454425882"/>
      <w:r>
        <w:t>Part 4 Section 3.3.1.12, col (Column Width &amp; Formatting)</w:t>
      </w:r>
      <w:bookmarkEnd w:id="1275"/>
      <w:bookmarkEnd w:id="1276"/>
      <w:r w:rsidR="00BE53A7">
        <w:fldChar w:fldCharType="begin"/>
      </w:r>
      <w:r>
        <w:instrText xml:space="preserve"> XE "col (Column Width &amp; Formatting)" </w:instrText>
      </w:r>
      <w:r w:rsidR="00BE53A7">
        <w:fldChar w:fldCharType="end"/>
      </w:r>
    </w:p>
    <w:p w:rsidR="00F729E5" w:rsidRDefault="00F63C16">
      <w:pPr>
        <w:pStyle w:val="Definition-Field"/>
      </w:pPr>
      <w:r>
        <w:t xml:space="preserve">a.   </w:t>
      </w:r>
      <w:r>
        <w:rPr>
          <w:i/>
        </w:rPr>
        <w:t>The standard describes the min attribute of without any restrictions on its minimum or maximum values.</w:t>
      </w:r>
    </w:p>
    <w:p w:rsidR="00F729E5" w:rsidRDefault="00F63C16">
      <w:pPr>
        <w:pStyle w:val="Definition-Field2"/>
      </w:pPr>
      <w:r>
        <w:t>Office requires the min attribute to be between 1 and 16384 inclusive.</w:t>
      </w:r>
    </w:p>
    <w:p w:rsidR="00F729E5" w:rsidRDefault="00F63C16">
      <w:pPr>
        <w:pStyle w:val="Definition-Field"/>
      </w:pPr>
      <w:r>
        <w:t xml:space="preserve">b.   </w:t>
      </w:r>
      <w:r>
        <w:rPr>
          <w:i/>
        </w:rPr>
        <w:t>The standard defines the values of the max attribute without any restrictions on its length other than what is called for in xs:unsignedInt.</w:t>
      </w:r>
    </w:p>
    <w:p w:rsidR="00F729E5" w:rsidRDefault="00F63C16">
      <w:pPr>
        <w:pStyle w:val="Definition-Field2"/>
      </w:pPr>
      <w:r>
        <w:t>Office requires the max attribute to be between values 1 and 16384 inclusive.</w:t>
      </w:r>
    </w:p>
    <w:p w:rsidR="00F729E5" w:rsidRDefault="00F63C16">
      <w:pPr>
        <w:pStyle w:val="Definition-Field"/>
      </w:pPr>
      <w:r>
        <w:t xml:space="preserve">c.   </w:t>
      </w:r>
      <w:r>
        <w:rPr>
          <w:i/>
        </w:rPr>
        <w:t>The standard defines the width attribute without any restrictions on the length.</w:t>
      </w:r>
    </w:p>
    <w:p w:rsidR="00F729E5" w:rsidRDefault="00F63C16">
      <w:pPr>
        <w:pStyle w:val="Definition-Field2"/>
      </w:pPr>
      <w:r>
        <w:t>Office requires the width attribute be between 0 and 255 inclusive.</w:t>
      </w:r>
    </w:p>
    <w:p w:rsidR="00F729E5" w:rsidRDefault="00F63C16">
      <w:pPr>
        <w:pStyle w:val="Definition-Field"/>
      </w:pPr>
      <w:r>
        <w:t xml:space="preserve">d.   </w:t>
      </w:r>
      <w:r>
        <w:rPr>
          <w:i/>
        </w:rPr>
        <w:t>The standard states that the values of the style attribute are defined by the XML Schema unsignedInt datatype.</w:t>
      </w:r>
    </w:p>
    <w:p w:rsidR="00F729E5" w:rsidRDefault="00F63C16">
      <w:pPr>
        <w:pStyle w:val="Definition-Field2"/>
      </w:pPr>
      <w:r>
        <w:t>Office requires that the style attribute be between 0 and 65429 inclusive.</w:t>
      </w:r>
    </w:p>
    <w:p w:rsidR="00F729E5" w:rsidRDefault="00F63C16">
      <w:pPr>
        <w:pStyle w:val="Definition-Field"/>
      </w:pPr>
      <w:r>
        <w:t xml:space="preserve">e.   </w:t>
      </w:r>
      <w:r>
        <w:rPr>
          <w:i/>
        </w:rPr>
        <w:t>The standard defines the outlineLevel attribute without specifying its maximum value.</w:t>
      </w:r>
    </w:p>
    <w:p w:rsidR="00F729E5" w:rsidRDefault="00F63C16">
      <w:pPr>
        <w:pStyle w:val="Definition-Field2"/>
      </w:pPr>
      <w:r>
        <w:t>Office specifies the outlineLevel attributes maximum value is 7.</w:t>
      </w:r>
    </w:p>
    <w:p w:rsidR="00F729E5" w:rsidRDefault="00F63C16">
      <w:pPr>
        <w:pStyle w:val="Heading3"/>
      </w:pPr>
      <w:bookmarkStart w:id="1277" w:name="section_7a4ff9e914824e0fb9b1cd0f6fe30428"/>
      <w:bookmarkStart w:id="1278" w:name="_Toc454425883"/>
      <w:r>
        <w:t>Part 4 Section 3.3.1.13, colBreaks (Vertical Page Breaks)</w:t>
      </w:r>
      <w:bookmarkEnd w:id="1277"/>
      <w:bookmarkEnd w:id="1278"/>
      <w:r w:rsidR="00BE53A7">
        <w:fldChar w:fldCharType="begin"/>
      </w:r>
      <w:r>
        <w:instrText xml:space="preserve"> XE "colBreaks (Vertical Page Breaks)"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b5ab26b82849de9b8f4616a47dda36">
        <w:r>
          <w:rPr>
            <w:rStyle w:val="Hyperlink"/>
          </w:rPr>
          <w:t>rowBreaks, §3.3.1.72(a, b)</w:t>
        </w:r>
      </w:hyperlink>
      <w:r>
        <w:rPr>
          <w:i/>
        </w:rPr>
        <w:t>.</w:t>
      </w:r>
    </w:p>
    <w:p w:rsidR="00F729E5" w:rsidRDefault="00F63C16">
      <w:pPr>
        <w:pStyle w:val="Definition-Field"/>
      </w:pPr>
      <w:r>
        <w:t xml:space="preserve">a.   </w:t>
      </w:r>
      <w:r>
        <w:rPr>
          <w:i/>
        </w:rPr>
        <w:t>The standard states the that values of the count attribute are defined by the XML Schema unsignedInt datatype.</w:t>
      </w:r>
    </w:p>
    <w:p w:rsidR="00F729E5" w:rsidRDefault="00F63C16">
      <w:pPr>
        <w:pStyle w:val="Definition-Field2"/>
      </w:pPr>
      <w:r>
        <w:t>Office requires that the count attribute be an unsignedInt less than or equal to 1023.</w:t>
      </w:r>
    </w:p>
    <w:p w:rsidR="00F729E5" w:rsidRDefault="00F63C16">
      <w:pPr>
        <w:pStyle w:val="Definition-Field"/>
      </w:pPr>
      <w:r>
        <w:t xml:space="preserve">b.   </w:t>
      </w:r>
      <w:r>
        <w:rPr>
          <w:i/>
        </w:rPr>
        <w:t>The standard states that the values of the manualBreakCount attribute are defined by the XML Schema unsignedInt datatype.</w:t>
      </w:r>
    </w:p>
    <w:p w:rsidR="00F729E5" w:rsidRDefault="00F63C16">
      <w:pPr>
        <w:pStyle w:val="Definition-Field2"/>
      </w:pPr>
      <w:r>
        <w:t>Office requires that the manualBreakCount attribute is an unsignedInt less than or equal to 1023.</w:t>
      </w:r>
    </w:p>
    <w:p w:rsidR="00F729E5" w:rsidRDefault="00F63C16">
      <w:pPr>
        <w:pStyle w:val="Heading3"/>
      </w:pPr>
      <w:bookmarkStart w:id="1279" w:name="section_6702338f717444bea7f0211b54c384af"/>
      <w:bookmarkStart w:id="1280" w:name="_Toc454425884"/>
      <w:r>
        <w:t>Part 4 Section 3.3.1.14, color (Color)</w:t>
      </w:r>
      <w:bookmarkEnd w:id="1279"/>
      <w:bookmarkEnd w:id="1280"/>
      <w:r w:rsidR="00BE53A7">
        <w:fldChar w:fldCharType="begin"/>
      </w:r>
      <w:r>
        <w:instrText xml:space="preserve"> XE "color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01179e0c79045fbb8065b61708e1385">
        <w:r>
          <w:rPr>
            <w:rStyle w:val="Hyperlink"/>
          </w:rPr>
          <w:t>tabColor, §3.3.1.90(a-c)</w:t>
        </w:r>
      </w:hyperlink>
      <w:r>
        <w:rPr>
          <w:i/>
        </w:rPr>
        <w:t xml:space="preserve">; </w:t>
      </w:r>
      <w:hyperlink w:anchor="Section_873462790e6c4181a2f38833961d7a00">
        <w:r>
          <w:rPr>
            <w:rStyle w:val="Hyperlink"/>
          </w:rPr>
          <w:t>bgColor, §3.8.3(a)</w:t>
        </w:r>
      </w:hyperlink>
      <w:r>
        <w:rPr>
          <w:i/>
        </w:rPr>
        <w:t>.</w:t>
      </w:r>
    </w:p>
    <w:p w:rsidR="00F729E5" w:rsidRDefault="00F63C16">
      <w:pPr>
        <w:pStyle w:val="Definition-Field"/>
      </w:pPr>
      <w:r>
        <w:t xml:space="preserve">a.   </w:t>
      </w:r>
      <w:r>
        <w:rPr>
          <w:i/>
        </w:rPr>
        <w:t>The standard specifies use with only data bar and color scale.</w:t>
      </w:r>
    </w:p>
    <w:p w:rsidR="00F729E5" w:rsidRDefault="00F63C16">
      <w:pPr>
        <w:pStyle w:val="Definition-Field2"/>
      </w:pPr>
      <w:r>
        <w:t>In Office, the color element used in various formatting elements as defined in parent sub-clause list.</w:t>
      </w:r>
    </w:p>
    <w:p w:rsidR="00F729E5" w:rsidRDefault="00F63C16">
      <w:pPr>
        <w:pStyle w:val="Definition-Field"/>
      </w:pPr>
      <w:r>
        <w:t xml:space="preserve">b.   </w:t>
      </w:r>
      <w:r>
        <w:rPr>
          <w:i/>
        </w:rPr>
        <w:t>The standard states that the values of the indexed attribute are defined by the XML Schema unsignedInt datatype.</w:t>
      </w:r>
    </w:p>
    <w:p w:rsidR="00F729E5" w:rsidRDefault="00F63C16">
      <w:pPr>
        <w:pStyle w:val="Definition-Field2"/>
      </w:pPr>
      <w:r>
        <w:t>Excel restricts the value of this attribute to be at most 255.</w:t>
      </w:r>
    </w:p>
    <w:p w:rsidR="00F729E5" w:rsidRDefault="00F63C16">
      <w:pPr>
        <w:pStyle w:val="Definition-Field"/>
      </w:pPr>
      <w:r>
        <w:t xml:space="preserve">c.   </w:t>
      </w:r>
      <w:r>
        <w:rPr>
          <w:i/>
        </w:rPr>
        <w:t>The standard states that the values of the tint attribute are defined by the XML Schema double datatype.</w:t>
      </w:r>
    </w:p>
    <w:p w:rsidR="00F729E5" w:rsidRDefault="00F63C16">
      <w:pPr>
        <w:pStyle w:val="Definition-Field2"/>
      </w:pPr>
      <w:r>
        <w:t>Excel restricts the value of this attribute to be at least -1 and at most 1.</w:t>
      </w:r>
    </w:p>
    <w:p w:rsidR="00F729E5" w:rsidRDefault="00F63C16">
      <w:pPr>
        <w:pStyle w:val="Definition-Field"/>
      </w:pPr>
      <w:r>
        <w:t xml:space="preserve">d.   </w:t>
      </w:r>
      <w:r>
        <w:rPr>
          <w:i/>
        </w:rPr>
        <w:t>The standard states that the values of the theme attribute are defined by the XML Schema unsignedInt datatype.</w:t>
      </w:r>
    </w:p>
    <w:p w:rsidR="00F729E5" w:rsidRDefault="00F63C16">
      <w:pPr>
        <w:pStyle w:val="Definition-Field2"/>
      </w:pPr>
      <w:r>
        <w:t>Excel restricts the value of this attribute, a zero-based index, to be at most 255.</w:t>
      </w:r>
    </w:p>
    <w:p w:rsidR="00F729E5" w:rsidRDefault="00F63C16">
      <w:pPr>
        <w:pStyle w:val="Heading3"/>
      </w:pPr>
      <w:bookmarkStart w:id="1281" w:name="section_dc1bedb651234347a165c179c86ac05f"/>
      <w:bookmarkStart w:id="1282" w:name="_Toc454425885"/>
      <w:r>
        <w:t>Part 4 Section 3.3.1.15, colorScale (Color Scale)</w:t>
      </w:r>
      <w:bookmarkEnd w:id="1281"/>
      <w:bookmarkEnd w:id="1282"/>
      <w:r w:rsidR="00BE53A7">
        <w:fldChar w:fldCharType="begin"/>
      </w:r>
      <w:r>
        <w:instrText xml:space="preserve"> XE "colorScale (Color Scale)" </w:instrText>
      </w:r>
      <w:r w:rsidR="00BE53A7">
        <w:fldChar w:fldCharType="end"/>
      </w:r>
    </w:p>
    <w:p w:rsidR="00F729E5" w:rsidRDefault="00F63C16">
      <w:pPr>
        <w:pStyle w:val="Definition-Field"/>
      </w:pPr>
      <w:r>
        <w:t xml:space="preserve">a.   </w:t>
      </w:r>
      <w:r>
        <w:rPr>
          <w:i/>
        </w:rPr>
        <w:t>The standard states that the maxOccurs value for the cfvo child element is unbounded.</w:t>
      </w:r>
    </w:p>
    <w:p w:rsidR="00F729E5" w:rsidRDefault="00F63C16">
      <w:pPr>
        <w:pStyle w:val="Definition-Field2"/>
      </w:pPr>
      <w:r>
        <w:t>Excel limits the occurrences of this element to 3.</w:t>
      </w:r>
    </w:p>
    <w:p w:rsidR="00F729E5" w:rsidRDefault="00F63C16">
      <w:pPr>
        <w:pStyle w:val="Definition-Field"/>
      </w:pPr>
      <w:r>
        <w:t xml:space="preserve">b.   </w:t>
      </w:r>
      <w:r>
        <w:rPr>
          <w:i/>
        </w:rPr>
        <w:t>The standard states that the maxOccurs value for the color child element is unbounded.</w:t>
      </w:r>
    </w:p>
    <w:p w:rsidR="00F729E5" w:rsidRDefault="00F63C16">
      <w:pPr>
        <w:pStyle w:val="Definition-Field2"/>
      </w:pPr>
      <w:r>
        <w:t>Excel limits the occurrences of this element to 3.</w:t>
      </w:r>
    </w:p>
    <w:p w:rsidR="00F729E5" w:rsidRDefault="00F63C16">
      <w:pPr>
        <w:pStyle w:val="Definition-Field"/>
      </w:pPr>
      <w:r>
        <w:t xml:space="preserve">c.   </w:t>
      </w:r>
      <w:r>
        <w:rPr>
          <w:i/>
        </w:rPr>
        <w:t>The standard places no restrictions on the relationship between the count of cfvo child elements and the count of color child elements.</w:t>
      </w:r>
    </w:p>
    <w:p w:rsidR="00F729E5" w:rsidRDefault="00F63C16">
      <w:pPr>
        <w:pStyle w:val="Definition-Field2"/>
      </w:pPr>
      <w:r>
        <w:t>Excel requires these two counts to be the same.</w:t>
      </w:r>
    </w:p>
    <w:p w:rsidR="00F729E5" w:rsidRDefault="00F63C16">
      <w:pPr>
        <w:pStyle w:val="Heading3"/>
      </w:pPr>
      <w:bookmarkStart w:id="1283" w:name="section_2069e64a41364a44a1de095fe0277904"/>
      <w:bookmarkStart w:id="1284" w:name="_Toc454425886"/>
      <w:r>
        <w:t>Part 4 Section 3.3.1.17, conditionalFormatting (Conditional Formatting)</w:t>
      </w:r>
      <w:bookmarkEnd w:id="1283"/>
      <w:bookmarkEnd w:id="1284"/>
      <w:r w:rsidR="00BE53A7">
        <w:fldChar w:fldCharType="begin"/>
      </w:r>
      <w:r>
        <w:instrText xml:space="preserve"> XE "conditionalFormatting (Conditional Formatting)" </w:instrText>
      </w:r>
      <w:r w:rsidR="00BE53A7">
        <w:fldChar w:fldCharType="end"/>
      </w:r>
    </w:p>
    <w:p w:rsidR="00F729E5" w:rsidRDefault="00F63C16">
      <w:pPr>
        <w:pStyle w:val="Definition-Field"/>
      </w:pPr>
      <w:r>
        <w:t xml:space="preserve">a.   </w:t>
      </w:r>
      <w:r>
        <w:rPr>
          <w:i/>
        </w:rPr>
        <w:t>The standard states that the possible values for @sqref are defined by ST_Sqref simple type.</w:t>
      </w:r>
    </w:p>
    <w:p w:rsidR="00F729E5" w:rsidRDefault="00F63C16">
      <w:pPr>
        <w:pStyle w:val="Definition-Field2"/>
      </w:pPr>
      <w:r>
        <w:t>Office requires that the value of @sqref have a length of at least 1 (be non-empty).</w:t>
      </w:r>
    </w:p>
    <w:p w:rsidR="00F729E5" w:rsidRDefault="00F63C16">
      <w:pPr>
        <w:pStyle w:val="Heading3"/>
      </w:pPr>
      <w:bookmarkStart w:id="1285" w:name="section_1126d7f3891d417a8a0f933830374903"/>
      <w:bookmarkStart w:id="1286" w:name="_Toc454425887"/>
      <w:r>
        <w:t>Part 4 Section 3.3.1.18, control (Embedded Control)</w:t>
      </w:r>
      <w:bookmarkEnd w:id="1285"/>
      <w:bookmarkEnd w:id="1286"/>
      <w:r w:rsidR="00BE53A7">
        <w:fldChar w:fldCharType="begin"/>
      </w:r>
      <w:r>
        <w:instrText xml:space="preserve"> XE "control (Embedded Control)" </w:instrText>
      </w:r>
      <w:r w:rsidR="00BE53A7">
        <w:fldChar w:fldCharType="end"/>
      </w:r>
    </w:p>
    <w:p w:rsidR="00F729E5" w:rsidRDefault="00F63C16">
      <w:pPr>
        <w:pStyle w:val="Definition-Field"/>
      </w:pPr>
      <w:r>
        <w:t xml:space="preserve">a.   </w:t>
      </w:r>
      <w:r>
        <w:rPr>
          <w:i/>
        </w:rPr>
        <w:t>The standard does not specify the ObjectType or restriction of valid values for @shapeId.</w:t>
      </w:r>
    </w:p>
    <w:p w:rsidR="00F729E5" w:rsidRDefault="00F63C16">
      <w:pPr>
        <w:pStyle w:val="Definition-Field2"/>
      </w:pPr>
      <w:r>
        <w:t>Office requires the ObjectType of the drawing shape to be Picture and the value to be between 1 and 67098623 inclusive.</w:t>
      </w:r>
    </w:p>
    <w:p w:rsidR="00F729E5" w:rsidRDefault="00F63C16">
      <w:pPr>
        <w:pStyle w:val="Definition-Field"/>
      </w:pPr>
      <w:r>
        <w:t xml:space="preserve">b.   </w:t>
      </w:r>
      <w:r>
        <w:rPr>
          <w:i/>
        </w:rPr>
        <w:t>The standard does not specify restrictions for the name attribute.</w:t>
      </w:r>
    </w:p>
    <w:p w:rsidR="00F729E5" w:rsidRDefault="00F63C16">
      <w:pPr>
        <w:pStyle w:val="Definition-Field2"/>
      </w:pPr>
      <w:r>
        <w:t>In Excel, the string shall be unique and have a maximum of 32 characters.</w:t>
      </w:r>
    </w:p>
    <w:p w:rsidR="00F729E5" w:rsidRDefault="00F63C16">
      <w:pPr>
        <w:pStyle w:val="Heading3"/>
      </w:pPr>
      <w:bookmarkStart w:id="1287" w:name="section_f4930d6cfb1543e0abe8055d208dc54a"/>
      <w:bookmarkStart w:id="1288" w:name="_Toc454425888"/>
      <w:r>
        <w:t>Part 4 Section 3.3.1.19, controls (Embedded Controls)</w:t>
      </w:r>
      <w:bookmarkEnd w:id="1287"/>
      <w:bookmarkEnd w:id="1288"/>
      <w:r w:rsidR="00BE53A7">
        <w:fldChar w:fldCharType="begin"/>
      </w:r>
      <w:r>
        <w:instrText xml:space="preserve"> XE "controls (Embedded Controls)" </w:instrText>
      </w:r>
      <w:r w:rsidR="00BE53A7">
        <w:fldChar w:fldCharType="end"/>
      </w:r>
    </w:p>
    <w:p w:rsidR="00F729E5" w:rsidRDefault="00F63C16">
      <w:pPr>
        <w:pStyle w:val="Definition-Field"/>
      </w:pPr>
      <w:r>
        <w:t xml:space="preserve">a.   </w:t>
      </w:r>
      <w:r>
        <w:rPr>
          <w:i/>
        </w:rPr>
        <w:t>The standard states that the maxOccurs value for the control child element is unbounded.</w:t>
      </w:r>
    </w:p>
    <w:p w:rsidR="00F729E5" w:rsidRDefault="00F63C16">
      <w:pPr>
        <w:pStyle w:val="Definition-Field2"/>
      </w:pPr>
      <w:r>
        <w:t>Excel limits the occurrences of this element to 65535.</w:t>
      </w:r>
    </w:p>
    <w:p w:rsidR="00F729E5" w:rsidRDefault="00F63C16">
      <w:pPr>
        <w:pStyle w:val="Heading3"/>
      </w:pPr>
      <w:bookmarkStart w:id="1289" w:name="section_2afb91721b1e44c6b8066532ba6281ac"/>
      <w:bookmarkStart w:id="1290" w:name="_Toc454425889"/>
      <w:r>
        <w:t>Part 4 Section 3.3.1.20, customPr (Custom Property)</w:t>
      </w:r>
      <w:bookmarkEnd w:id="1289"/>
      <w:bookmarkEnd w:id="1290"/>
      <w:r w:rsidR="00BE53A7">
        <w:fldChar w:fldCharType="begin"/>
      </w:r>
      <w:r>
        <w:instrText xml:space="preserve"> XE "customPr (Custom Property)" </w:instrText>
      </w:r>
      <w:r w:rsidR="00BE53A7">
        <w:fldChar w:fldCharType="end"/>
      </w:r>
    </w:p>
    <w:p w:rsidR="00F729E5" w:rsidRDefault="00F63C16">
      <w:pPr>
        <w:pStyle w:val="Definition-Field"/>
      </w:pPr>
      <w:r>
        <w:t xml:space="preserve">a.   </w:t>
      </w:r>
      <w:r>
        <w:rPr>
          <w:i/>
        </w:rPr>
        <w:t>The standard specifies no restriction on the uniqueness of the name attribute.</w:t>
      </w:r>
    </w:p>
    <w:p w:rsidR="00F729E5" w:rsidRDefault="00F63C16">
      <w:pPr>
        <w:pStyle w:val="Definition-Field2"/>
      </w:pPr>
      <w:r>
        <w:t>In Office, the name attribute must be case-insensitive and unique.</w:t>
      </w:r>
    </w:p>
    <w:p w:rsidR="00F729E5" w:rsidRDefault="00F63C16">
      <w:pPr>
        <w:pStyle w:val="Heading3"/>
      </w:pPr>
      <w:bookmarkStart w:id="1291" w:name="section_4eb02a88b2664f058e382e14540c8487"/>
      <w:bookmarkStart w:id="1292" w:name="_Toc454425890"/>
      <w:r>
        <w:t>Part 4 Section 3.3.1.22, customSheetView (Custom Chart Sheet View)</w:t>
      </w:r>
      <w:bookmarkEnd w:id="1291"/>
      <w:bookmarkEnd w:id="1292"/>
      <w:r w:rsidR="00BE53A7">
        <w:fldChar w:fldCharType="begin"/>
      </w:r>
      <w:r>
        <w:instrText xml:space="preserve"> XE "customSheetView (Custom Chart Sheet View)" </w:instrText>
      </w:r>
      <w:r w:rsidR="00BE53A7">
        <w:fldChar w:fldCharType="end"/>
      </w:r>
    </w:p>
    <w:p w:rsidR="00F729E5" w:rsidRDefault="00F63C16">
      <w:pPr>
        <w:pStyle w:val="Definition-Field"/>
      </w:pPr>
      <w:r>
        <w:t xml:space="preserve">a.   </w:t>
      </w:r>
      <w:r>
        <w:rPr>
          <w:i/>
        </w:rPr>
        <w:t>The standard states that the attribute scale defines the print scale.</w:t>
      </w:r>
    </w:p>
    <w:p w:rsidR="00F729E5" w:rsidRDefault="00F63C16">
      <w:pPr>
        <w:pStyle w:val="Definition-Field2"/>
      </w:pPr>
      <w:r>
        <w:t>Office uses the scale attribute to define the zoom level.</w:t>
      </w:r>
    </w:p>
    <w:p w:rsidR="00F729E5" w:rsidRDefault="00F63C16">
      <w:pPr>
        <w:pStyle w:val="Heading3"/>
      </w:pPr>
      <w:bookmarkStart w:id="1293" w:name="section_21f10d48d76e4f73974836157760ebb3"/>
      <w:bookmarkStart w:id="1294" w:name="_Toc454425891"/>
      <w:r>
        <w:t>Part 4 Section 3.3.1.23, customSheetView (Custom Sheet View)</w:t>
      </w:r>
      <w:bookmarkEnd w:id="1293"/>
      <w:bookmarkEnd w:id="1294"/>
      <w:r w:rsidR="00BE53A7">
        <w:fldChar w:fldCharType="begin"/>
      </w:r>
      <w:r>
        <w:instrText xml:space="preserve"> XE "customSheetView (Custom Sheet View)" </w:instrText>
      </w:r>
      <w:r w:rsidR="00BE53A7">
        <w:fldChar w:fldCharType="end"/>
      </w:r>
    </w:p>
    <w:p w:rsidR="00F729E5" w:rsidRDefault="00F63C16">
      <w:pPr>
        <w:pStyle w:val="Definition-Field"/>
      </w:pPr>
      <w:r>
        <w:t xml:space="preserve">a.   </w:t>
      </w:r>
      <w:r>
        <w:rPr>
          <w:i/>
        </w:rPr>
        <w:t>The standard says scale attribute defines the print scale.</w:t>
      </w:r>
    </w:p>
    <w:p w:rsidR="00F729E5" w:rsidRDefault="00F63C16">
      <w:pPr>
        <w:pStyle w:val="Definition-Field2"/>
      </w:pPr>
      <w:r>
        <w:t>Office uses the scale attribute to define the zoom level.</w:t>
      </w:r>
    </w:p>
    <w:p w:rsidR="00F729E5" w:rsidRDefault="00F63C16">
      <w:pPr>
        <w:pStyle w:val="Definition-Field"/>
      </w:pPr>
      <w:r>
        <w:t xml:space="preserve">b.   </w:t>
      </w:r>
      <w:r>
        <w:rPr>
          <w:i/>
        </w:rPr>
        <w:t>The standard states that the values of the colorId attribute are defined by the XML Schema unsignedInt datatype.</w:t>
      </w:r>
    </w:p>
    <w:p w:rsidR="00F729E5" w:rsidRDefault="00F63C16">
      <w:pPr>
        <w:pStyle w:val="Definition-Field2"/>
      </w:pPr>
      <w:r>
        <w:t>Office restricts the colorId attribute value to an unsignedInt less than or equal to 64.</w:t>
      </w:r>
    </w:p>
    <w:p w:rsidR="00F729E5" w:rsidRDefault="00F63C16">
      <w:pPr>
        <w:pStyle w:val="Definition-Field"/>
      </w:pPr>
      <w:r>
        <w:t xml:space="preserve">c.   </w:t>
      </w:r>
      <w:r>
        <w:rPr>
          <w:i/>
        </w:rPr>
        <w:t>The standard specifies @scale ranges from 10 to 400.</w:t>
      </w:r>
    </w:p>
    <w:p w:rsidR="00F729E5" w:rsidRDefault="00F63C16">
      <w:pPr>
        <w:pStyle w:val="Definition-Field2"/>
      </w:pPr>
      <w:r>
        <w:t>Excel also allow for a value of zero, which is interpreted as the automatic setting.</w:t>
      </w:r>
    </w:p>
    <w:p w:rsidR="00F729E5" w:rsidRDefault="00F63C16">
      <w:pPr>
        <w:pStyle w:val="Definition-Field"/>
      </w:pPr>
      <w:r>
        <w:t xml:space="preserve">d.   </w:t>
      </w:r>
      <w:r>
        <w:rPr>
          <w:i/>
        </w:rPr>
        <w:t>The standard specifies that colorId attribute defines the color value for text in row or column headings and gridlines the custom view.</w:t>
      </w:r>
    </w:p>
    <w:p w:rsidR="00F729E5" w:rsidRDefault="00F63C16">
      <w:pPr>
        <w:pStyle w:val="Definition-Field2"/>
      </w:pPr>
      <w:r>
        <w:t>Office uses colorId attribute to define the color value for gridlines in the custom view.</w:t>
      </w:r>
    </w:p>
    <w:p w:rsidR="00F729E5" w:rsidRDefault="00F63C16">
      <w:pPr>
        <w:pStyle w:val="Definition-Field"/>
      </w:pPr>
      <w:r>
        <w:t xml:space="preserve">e.   </w:t>
      </w:r>
      <w:r>
        <w:rPr>
          <w:i/>
        </w:rPr>
        <w:t>The standard specifies that possible values for the guid attribute are defined by ST_Guid simple type.</w:t>
      </w:r>
    </w:p>
    <w:p w:rsidR="00F729E5" w:rsidRDefault="00F63C16">
      <w:pPr>
        <w:pStyle w:val="Definition-Field2"/>
      </w:pPr>
      <w:r>
        <w:t>Office requires the guid attribute to be a non-null guid (a null guid is defined as 00000000-0000-0000-0000-000000000000).</w:t>
      </w:r>
    </w:p>
    <w:p w:rsidR="00F729E5" w:rsidRDefault="00F63C16">
      <w:pPr>
        <w:pStyle w:val="Heading3"/>
      </w:pPr>
      <w:bookmarkStart w:id="1295" w:name="section_af276c9a0723434c9a12449574b6b1e0"/>
      <w:bookmarkStart w:id="1296" w:name="_Toc454425892"/>
      <w:r>
        <w:t>Part 4 Section 3.3.1.24, customSheetViews (Custom Chart Sheet Views)</w:t>
      </w:r>
      <w:bookmarkEnd w:id="1295"/>
      <w:bookmarkEnd w:id="1296"/>
      <w:r w:rsidR="00BE53A7">
        <w:fldChar w:fldCharType="begin"/>
      </w:r>
      <w:r>
        <w:instrText xml:space="preserve"> XE "customSheetViews (Custom Chart Sheet Views)" </w:instrText>
      </w:r>
      <w:r w:rsidR="00BE53A7">
        <w:fldChar w:fldCharType="end"/>
      </w:r>
    </w:p>
    <w:p w:rsidR="00F729E5" w:rsidRDefault="00F63C16">
      <w:pPr>
        <w:pStyle w:val="Definition-Field"/>
      </w:pPr>
      <w:r>
        <w:t xml:space="preserve">a.   </w:t>
      </w:r>
      <w:r>
        <w:rPr>
          <w:i/>
        </w:rPr>
        <w:t>The standard states that the maxOccurs value for the customSheetView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297" w:name="section_ed66b3462f5d4a558fc0bb2e241d8cbd"/>
      <w:bookmarkStart w:id="1298" w:name="_Toc454425893"/>
      <w:r>
        <w:t>Part 4 Section 3.3.1.25, customSheetViews (Custom Sheet Views)</w:t>
      </w:r>
      <w:bookmarkEnd w:id="1297"/>
      <w:bookmarkEnd w:id="1298"/>
      <w:r w:rsidR="00BE53A7">
        <w:fldChar w:fldCharType="begin"/>
      </w:r>
      <w:r>
        <w:instrText xml:space="preserve"> XE "customSheetViews (Custom Sheet Views)" </w:instrText>
      </w:r>
      <w:r w:rsidR="00BE53A7">
        <w:fldChar w:fldCharType="end"/>
      </w:r>
    </w:p>
    <w:p w:rsidR="00F729E5" w:rsidRDefault="00F63C16">
      <w:pPr>
        <w:pStyle w:val="Definition-Field"/>
      </w:pPr>
      <w:r>
        <w:t xml:space="preserve">a.   </w:t>
      </w:r>
      <w:r>
        <w:rPr>
          <w:i/>
        </w:rPr>
        <w:t>The standard states that the maxOccurs value for the customSheetView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299" w:name="section_364ed86b89734608bddbf424eec56caa"/>
      <w:bookmarkStart w:id="1300" w:name="_Toc454425894"/>
      <w:r>
        <w:t>Part 4 Section 3.3.1.26, dataBar (Data Bar)</w:t>
      </w:r>
      <w:bookmarkEnd w:id="1299"/>
      <w:bookmarkEnd w:id="1300"/>
      <w:r w:rsidR="00BE53A7">
        <w:fldChar w:fldCharType="begin"/>
      </w:r>
      <w:r>
        <w:instrText xml:space="preserve"> XE "dataBar (Data Bar)" </w:instrText>
      </w:r>
      <w:r w:rsidR="00BE53A7">
        <w:fldChar w:fldCharType="end"/>
      </w:r>
    </w:p>
    <w:p w:rsidR="00F729E5" w:rsidRDefault="00F63C16">
      <w:pPr>
        <w:pStyle w:val="Definition-Field"/>
      </w:pPr>
      <w:r>
        <w:t xml:space="preserve">a.   </w:t>
      </w:r>
      <w:r>
        <w:rPr>
          <w:i/>
        </w:rPr>
        <w:t>The standard states that the values of the maxLength attribute are defined by the XML Schema unsignedInt datatype.</w:t>
      </w:r>
    </w:p>
    <w:p w:rsidR="00F729E5" w:rsidRDefault="00F63C16">
      <w:pPr>
        <w:pStyle w:val="Definition-Field2"/>
      </w:pPr>
      <w:r>
        <w:t>Excel restricts the value of this attribute to be at most 100.</w:t>
      </w:r>
    </w:p>
    <w:p w:rsidR="00F729E5" w:rsidRDefault="00F63C16">
      <w:pPr>
        <w:pStyle w:val="Definition-Field"/>
      </w:pPr>
      <w:r>
        <w:t xml:space="preserve">b.   </w:t>
      </w:r>
      <w:r>
        <w:rPr>
          <w:i/>
        </w:rPr>
        <w:t>The standard states that the values of the minLength attribute are defined by the XML Schema unsignedInt datatype.</w:t>
      </w:r>
    </w:p>
    <w:p w:rsidR="00F729E5" w:rsidRDefault="00F63C16">
      <w:pPr>
        <w:pStyle w:val="Definition-Field2"/>
      </w:pPr>
      <w:r>
        <w:t>Excel restricts the value of this attribute to be at most 100.</w:t>
      </w:r>
    </w:p>
    <w:p w:rsidR="00F729E5" w:rsidRDefault="00F63C16">
      <w:pPr>
        <w:pStyle w:val="Heading3"/>
      </w:pPr>
      <w:bookmarkStart w:id="1301" w:name="section_8757246d5e6545ac9d25cb240427e344"/>
      <w:bookmarkStart w:id="1302" w:name="_Toc454425895"/>
      <w:r>
        <w:t>Part 4 Section 3.3.1.30, dataValidation (Data Validation)</w:t>
      </w:r>
      <w:bookmarkEnd w:id="1301"/>
      <w:bookmarkEnd w:id="1302"/>
      <w:r w:rsidR="00BE53A7">
        <w:fldChar w:fldCharType="begin"/>
      </w:r>
      <w:r>
        <w:instrText xml:space="preserve"> XE "dataValidation (Data Validation)" </w:instrText>
      </w:r>
      <w:r w:rsidR="00BE53A7">
        <w:fldChar w:fldCharType="end"/>
      </w:r>
    </w:p>
    <w:p w:rsidR="00F729E5" w:rsidRDefault="00F63C16">
      <w:pPr>
        <w:pStyle w:val="Definition-Field"/>
      </w:pPr>
      <w:r>
        <w:t xml:space="preserve">a.   </w:t>
      </w:r>
      <w:r>
        <w:rPr>
          <w:i/>
        </w:rPr>
        <w:t>The standard does not limit the length of the value of the prompt attribute.</w:t>
      </w:r>
    </w:p>
    <w:p w:rsidR="00F729E5" w:rsidRDefault="00F63C16">
      <w:pPr>
        <w:pStyle w:val="Definition-Field2"/>
      </w:pPr>
      <w:r>
        <w:t>Excel restricts the value of this attribute to be at most 255 characters, after decoding.</w:t>
      </w:r>
    </w:p>
    <w:p w:rsidR="00F729E5" w:rsidRDefault="00F63C16">
      <w:pPr>
        <w:pStyle w:val="Definition-Field"/>
      </w:pPr>
      <w:r>
        <w:t xml:space="preserve">b.   </w:t>
      </w:r>
      <w:r>
        <w:rPr>
          <w:i/>
        </w:rPr>
        <w:t>The standard states that the possible values for @sqref are defined by ST_Sqref simple type.</w:t>
      </w:r>
    </w:p>
    <w:p w:rsidR="00F729E5" w:rsidRDefault="00F63C16">
      <w:pPr>
        <w:pStyle w:val="Definition-Field2"/>
      </w:pPr>
      <w:r>
        <w:t>Office limits the number of references in @sqref to be between 1 and 32767 inclusive.</w:t>
      </w:r>
    </w:p>
    <w:p w:rsidR="00F729E5" w:rsidRDefault="00F63C16">
      <w:pPr>
        <w:pStyle w:val="Definition-Field"/>
      </w:pPr>
      <w:r>
        <w:t xml:space="preserve">c.   </w:t>
      </w:r>
      <w:r>
        <w:rPr>
          <w:i/>
        </w:rPr>
        <w:t>The standard does not restrict the value of the error attribute.</w:t>
      </w:r>
    </w:p>
    <w:p w:rsidR="00F729E5" w:rsidRDefault="00F63C16">
      <w:pPr>
        <w:pStyle w:val="Definition-Field2"/>
      </w:pPr>
      <w:r>
        <w:t>Office restricts the length of the value of the error attribute to 224 characters.</w:t>
      </w:r>
    </w:p>
    <w:p w:rsidR="00F729E5" w:rsidRDefault="00F63C16">
      <w:pPr>
        <w:pStyle w:val="Definition-Field"/>
      </w:pPr>
      <w:r>
        <w:t xml:space="preserve">d.   </w:t>
      </w:r>
      <w:r>
        <w:rPr>
          <w:i/>
        </w:rPr>
        <w:t>The standard does not limit the length of the value of the errorTitle attribute.</w:t>
      </w:r>
    </w:p>
    <w:p w:rsidR="00F729E5" w:rsidRDefault="00F63C16">
      <w:pPr>
        <w:pStyle w:val="Definition-Field2"/>
      </w:pPr>
      <w:r>
        <w:t>Office limits the length of the value of the errorTitle attribute to 32 characters.</w:t>
      </w:r>
    </w:p>
    <w:p w:rsidR="00F729E5" w:rsidRDefault="00F63C16">
      <w:pPr>
        <w:pStyle w:val="Definition-Field"/>
      </w:pPr>
      <w:r>
        <w:t xml:space="preserve">e.   </w:t>
      </w:r>
      <w:r>
        <w:rPr>
          <w:i/>
        </w:rPr>
        <w:t>The standard states that there is no limit on length of the promptTitle attribute value.</w:t>
      </w:r>
    </w:p>
    <w:p w:rsidR="00F729E5" w:rsidRDefault="00F63C16">
      <w:pPr>
        <w:pStyle w:val="Definition-Field2"/>
      </w:pPr>
      <w:r>
        <w:t>Office limits the length of the promptTitle attribute value to 32 characters.</w:t>
      </w:r>
    </w:p>
    <w:p w:rsidR="00F729E5" w:rsidRDefault="00F63C16">
      <w:pPr>
        <w:pStyle w:val="Heading3"/>
      </w:pPr>
      <w:bookmarkStart w:id="1303" w:name="section_351031e67be1404d926a24d101701f68"/>
      <w:bookmarkStart w:id="1304" w:name="_Toc454425896"/>
      <w:r>
        <w:t>Part 4 Section 3.3.1.31, dataValidations (Data Validations)</w:t>
      </w:r>
      <w:bookmarkEnd w:id="1303"/>
      <w:bookmarkEnd w:id="1304"/>
      <w:r w:rsidR="00BE53A7">
        <w:fldChar w:fldCharType="begin"/>
      </w:r>
      <w:r>
        <w:instrText xml:space="preserve"> XE "dataValidations (Data Validations)" </w:instrText>
      </w:r>
      <w:r w:rsidR="00BE53A7">
        <w:fldChar w:fldCharType="end"/>
      </w:r>
    </w:p>
    <w:p w:rsidR="00F729E5" w:rsidRDefault="00F63C16">
      <w:pPr>
        <w:pStyle w:val="Definition-Field"/>
      </w:pPr>
      <w:r>
        <w:t xml:space="preserve">a.   </w:t>
      </w:r>
      <w:r>
        <w:rPr>
          <w:i/>
        </w:rPr>
        <w:t>The standard states that the values of the xWindow attribute are defined by the XML Schema unsignedInt datatype.</w:t>
      </w:r>
    </w:p>
    <w:p w:rsidR="00F729E5" w:rsidRDefault="00F63C16">
      <w:pPr>
        <w:pStyle w:val="Definition-Field2"/>
      </w:pPr>
      <w:r>
        <w:t>Excel restricts the value of this attribute to be at most 65535.</w:t>
      </w:r>
    </w:p>
    <w:p w:rsidR="00F729E5" w:rsidRDefault="00F63C16">
      <w:pPr>
        <w:pStyle w:val="Definition-Field"/>
      </w:pPr>
      <w:r>
        <w:t xml:space="preserve">b.   </w:t>
      </w:r>
      <w:r>
        <w:rPr>
          <w:i/>
        </w:rPr>
        <w:t>The standard states that the values of the count attribute are defined by the XML Schema unsignedInt datatype.</w:t>
      </w:r>
    </w:p>
    <w:p w:rsidR="00F729E5" w:rsidRDefault="00F63C16">
      <w:pPr>
        <w:pStyle w:val="Definition-Field2"/>
      </w:pPr>
      <w:r>
        <w:t>Excel restricts the value of this attribute to be at most 65534.</w:t>
      </w:r>
    </w:p>
    <w:p w:rsidR="00F729E5" w:rsidRDefault="00F63C16">
      <w:pPr>
        <w:pStyle w:val="Definition-Field"/>
      </w:pPr>
      <w:r>
        <w:t xml:space="preserve">c.   </w:t>
      </w:r>
      <w:r>
        <w:rPr>
          <w:i/>
        </w:rPr>
        <w:t>The standard states that the values of the yWindow attribute are defined by the XML Schema unsignedInt datatype.</w:t>
      </w:r>
    </w:p>
    <w:p w:rsidR="00F729E5" w:rsidRDefault="00F63C16">
      <w:pPr>
        <w:pStyle w:val="Definition-Field2"/>
      </w:pPr>
      <w:r>
        <w:t>Excel restricts the value of this attribute to be at most 65535.</w:t>
      </w:r>
    </w:p>
    <w:p w:rsidR="00F729E5" w:rsidRDefault="00F63C16">
      <w:pPr>
        <w:pStyle w:val="Definition-Field"/>
      </w:pPr>
      <w:r>
        <w:t xml:space="preserve">d.   </w:t>
      </w:r>
      <w:r>
        <w:rPr>
          <w:i/>
        </w:rPr>
        <w:t>The standard does not specify a default value for the xWindow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The standard does not specify a default value for the yWindow attribute.</w:t>
      </w:r>
    </w:p>
    <w:p w:rsidR="00F729E5" w:rsidRDefault="00F63C16">
      <w:pPr>
        <w:pStyle w:val="Definition-Field2"/>
      </w:pPr>
      <w:r>
        <w:t>Excel uses a default value of 0 for this attribute.</w:t>
      </w:r>
    </w:p>
    <w:p w:rsidR="00F729E5" w:rsidRDefault="00F63C16">
      <w:pPr>
        <w:pStyle w:val="Definition-Field"/>
      </w:pPr>
      <w:r>
        <w:t xml:space="preserve">f.   </w:t>
      </w:r>
      <w:r>
        <w:rPr>
          <w:i/>
        </w:rPr>
        <w:t>The standard does not specify a default value for the count attribute.</w:t>
      </w:r>
    </w:p>
    <w:p w:rsidR="00F729E5" w:rsidRDefault="00F63C16">
      <w:pPr>
        <w:pStyle w:val="Definition-Field2"/>
      </w:pPr>
      <w:r>
        <w:t>Excel uses a default value of 0 for this attribute.</w:t>
      </w:r>
    </w:p>
    <w:p w:rsidR="00F729E5" w:rsidRDefault="00F63C16">
      <w:pPr>
        <w:pStyle w:val="Definition-Field"/>
      </w:pPr>
      <w:r>
        <w:t xml:space="preserve">g.   </w:t>
      </w:r>
      <w:r>
        <w:rPr>
          <w:i/>
        </w:rPr>
        <w:t>The standard states that the maxOccurs value for the dataValidation child element is unbounded.</w:t>
      </w:r>
    </w:p>
    <w:p w:rsidR="00F729E5" w:rsidRDefault="00F63C16">
      <w:pPr>
        <w:pStyle w:val="Definition-Field2"/>
      </w:pPr>
      <w:r>
        <w:t>Excel limits the occurrences of this element to 65534.</w:t>
      </w:r>
    </w:p>
    <w:p w:rsidR="00F729E5" w:rsidRDefault="00F63C16">
      <w:pPr>
        <w:pStyle w:val="Heading3"/>
      </w:pPr>
      <w:bookmarkStart w:id="1305" w:name="section_a432a619580f4f669a91efa9deebdf69"/>
      <w:bookmarkStart w:id="1306" w:name="_Toc454425897"/>
      <w:r>
        <w:t>Part 4 Section 3.3.1.32, dialogsheet (Dialog Sheet)</w:t>
      </w:r>
      <w:bookmarkEnd w:id="1305"/>
      <w:bookmarkEnd w:id="1306"/>
      <w:r w:rsidR="00BE53A7">
        <w:fldChar w:fldCharType="begin"/>
      </w:r>
      <w:r>
        <w:instrText xml:space="preserve"> XE "dialogsheet (Dialog Sheet)" </w:instrText>
      </w:r>
      <w:r w:rsidR="00BE53A7">
        <w:fldChar w:fldCharType="end"/>
      </w:r>
    </w:p>
    <w:p w:rsidR="00F729E5" w:rsidRDefault="00F63C16">
      <w:pPr>
        <w:pStyle w:val="Definition-Field"/>
      </w:pPr>
      <w:r>
        <w:t xml:space="preserve">a.   </w:t>
      </w:r>
      <w:r>
        <w:rPr>
          <w:i/>
        </w:rPr>
        <w:t>The standard states that the drawing element is specified in CT_Dialogsheet.</w:t>
      </w:r>
    </w:p>
    <w:p w:rsidR="00F729E5" w:rsidRDefault="00F63C16">
      <w:pPr>
        <w:pStyle w:val="Definition-Field2"/>
      </w:pPr>
      <w:r>
        <w:t>Office never saves the drawing element.</w:t>
      </w:r>
    </w:p>
    <w:p w:rsidR="00F729E5" w:rsidRDefault="00F63C16">
      <w:pPr>
        <w:pStyle w:val="Definition-Field"/>
      </w:pPr>
      <w:r>
        <w:t xml:space="preserve">b.   </w:t>
      </w:r>
      <w:r>
        <w:rPr>
          <w:i/>
        </w:rPr>
        <w:t>The standard states that the minOccurs value for the legacyDrawing child element is 0.</w:t>
      </w:r>
    </w:p>
    <w:p w:rsidR="00F729E5" w:rsidRDefault="00F63C16">
      <w:pPr>
        <w:pStyle w:val="Definition-Field2"/>
      </w:pPr>
      <w:r>
        <w:t>Excel requires an occurrence of this element.</w:t>
      </w:r>
    </w:p>
    <w:p w:rsidR="00F729E5" w:rsidRDefault="00F63C16">
      <w:pPr>
        <w:pStyle w:val="Heading3"/>
      </w:pPr>
      <w:bookmarkStart w:id="1307" w:name="section_0a19395af2764e9189fe9231d5f656a3"/>
      <w:bookmarkStart w:id="1308" w:name="_Toc454425898"/>
      <w:r>
        <w:t>Part 4 Section 3.3.1.34, drawing (Drawing)</w:t>
      </w:r>
      <w:bookmarkEnd w:id="1307"/>
      <w:bookmarkEnd w:id="1308"/>
      <w:r w:rsidR="00BE53A7">
        <w:fldChar w:fldCharType="begin"/>
      </w:r>
      <w:r>
        <w:instrText xml:space="preserve"> XE "drawing (Drawing)"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432a619580f4f669a91efa9deebdf69">
        <w:r>
          <w:rPr>
            <w:rStyle w:val="Hyperlink"/>
          </w:rPr>
          <w:t>dialogsheet, §3.3.1.32(a)</w:t>
        </w:r>
      </w:hyperlink>
      <w:r>
        <w:rPr>
          <w:i/>
        </w:rPr>
        <w:t>.</w:t>
      </w:r>
    </w:p>
    <w:p w:rsidR="00F729E5" w:rsidRDefault="00F63C16">
      <w:pPr>
        <w:pStyle w:val="Heading3"/>
      </w:pPr>
      <w:bookmarkStart w:id="1309" w:name="section_f64fe98f328646f5adffc5e504cb258b"/>
      <w:bookmarkStart w:id="1310" w:name="_Toc454425899"/>
      <w:r>
        <w:t>Part 4 Section 3.3.1.35, evenFooter (Even Page Footer)</w:t>
      </w:r>
      <w:bookmarkEnd w:id="1309"/>
      <w:bookmarkEnd w:id="1310"/>
      <w:r w:rsidR="00BE53A7">
        <w:fldChar w:fldCharType="begin"/>
      </w:r>
      <w:r>
        <w:instrText xml:space="preserve"> XE "evenFooter (Even Page Footer)" </w:instrText>
      </w:r>
      <w:r w:rsidR="00BE53A7">
        <w:fldChar w:fldCharType="end"/>
      </w:r>
    </w:p>
    <w:p w:rsidR="00F729E5" w:rsidRDefault="00F63C16">
      <w:pPr>
        <w:pStyle w:val="Definition-Field"/>
      </w:pPr>
      <w:r>
        <w:t xml:space="preserve">a.   </w:t>
      </w:r>
      <w:r>
        <w:rPr>
          <w:i/>
        </w:rPr>
        <w:t>The standard states that if no evenFooter is specified, then the oddFooter is used.</w:t>
      </w:r>
    </w:p>
    <w:p w:rsidR="00F729E5" w:rsidRDefault="00F63C16">
      <w:pPr>
        <w:pStyle w:val="Definition-Field2"/>
      </w:pPr>
      <w:r>
        <w:t>In Office, oddFooter is used only when headerFooter@differentOddEven equals false.</w:t>
      </w:r>
    </w:p>
    <w:p w:rsidR="00F729E5" w:rsidRDefault="00F63C16">
      <w:pPr>
        <w:pStyle w:val="Definition-Field"/>
      </w:pPr>
      <w:r>
        <w:t xml:space="preserve">b.   </w:t>
      </w:r>
      <w:r>
        <w:rPr>
          <w:i/>
        </w:rPr>
        <w:t>The standard does not limit the length of the value of this element.</w:t>
      </w:r>
    </w:p>
    <w:p w:rsidR="00F729E5" w:rsidRDefault="00F63C16">
      <w:pPr>
        <w:pStyle w:val="Definition-Field2"/>
      </w:pPr>
      <w:r>
        <w:t>Excel restricts the value of this element to be at most 255 characters.</w:t>
      </w:r>
    </w:p>
    <w:p w:rsidR="00F729E5" w:rsidRDefault="00F63C16">
      <w:pPr>
        <w:pStyle w:val="Definition-Field"/>
      </w:pPr>
      <w:r>
        <w:t xml:space="preserve">c.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11" w:name="section_55917dbf5e8c4031aeba3a424ece1b02"/>
      <w:bookmarkStart w:id="1312" w:name="_Toc454425900"/>
      <w:r>
        <w:t>Part 4 Section 3.3.1.36, evenHeader (Even Page Header)</w:t>
      </w:r>
      <w:bookmarkEnd w:id="1311"/>
      <w:bookmarkEnd w:id="1312"/>
      <w:r w:rsidR="00BE53A7">
        <w:fldChar w:fldCharType="begin"/>
      </w:r>
      <w:r>
        <w:instrText xml:space="preserve"> XE "evenHeader (Even Page Header)" </w:instrText>
      </w:r>
      <w:r w:rsidR="00BE53A7">
        <w:fldChar w:fldCharType="end"/>
      </w:r>
    </w:p>
    <w:p w:rsidR="00F729E5" w:rsidRDefault="00F63C16">
      <w:pPr>
        <w:pStyle w:val="Definition-Field"/>
      </w:pPr>
      <w:r>
        <w:t xml:space="preserve">a.   </w:t>
      </w:r>
      <w:r>
        <w:rPr>
          <w:i/>
        </w:rPr>
        <w:t>The standard states that if no evenHeader is specified, then the oddHeader is used.</w:t>
      </w:r>
    </w:p>
    <w:p w:rsidR="00F729E5" w:rsidRDefault="00F63C16">
      <w:pPr>
        <w:pStyle w:val="Definition-Field2"/>
      </w:pPr>
      <w:r>
        <w:t>In Office, oddHeader is used only when headerFooter@differentOddEven equals false.</w:t>
      </w:r>
    </w:p>
    <w:p w:rsidR="00F729E5" w:rsidRDefault="00F63C16">
      <w:pPr>
        <w:pStyle w:val="Definition-Field"/>
      </w:pPr>
      <w:r>
        <w:t xml:space="preserve">b.   </w:t>
      </w:r>
      <w:r>
        <w:rPr>
          <w:i/>
        </w:rPr>
        <w:t>The standard does not specify formatting codes in ABNF format.</w:t>
      </w:r>
    </w:p>
    <w:p w:rsidR="00F729E5" w:rsidRDefault="00F63C16">
      <w:r>
        <w:t>Office uses the following ABNF formatting codes to describe header and footer formatting:</w:t>
      </w:r>
    </w:p>
    <w:p w:rsidR="00F729E5" w:rsidRDefault="00F63C16">
      <w:r>
        <w:t>headerfooter = *(left / pagenum / pagetotal / fontsize / strikethrough / superscript / subscript / center / date / time / filepath / picture / underline / doubleunderline / right / bookpath / sheetname / fontname / fonttype / font / bold / italic / ampersand / emptytoken / UNICHAR)</w:t>
      </w:r>
    </w:p>
    <w:p w:rsidR="00F729E5" w:rsidRDefault="00F63C16">
      <w:r>
        <w:t>UNICHAR = %x0020-FFFF</w:t>
      </w:r>
    </w:p>
    <w:p w:rsidR="00F729E5" w:rsidRDefault="00F63C16">
      <w:r>
        <w:t>This code specifies Unicode characters, starting with the space character (%x0020).</w:t>
      </w:r>
    </w:p>
    <w:p w:rsidR="00F729E5" w:rsidRDefault="00F63C16">
      <w:r>
        <w:t>DIGIT = %x0030-0039</w:t>
      </w:r>
    </w:p>
    <w:p w:rsidR="00F729E5" w:rsidRDefault="00F63C16">
      <w:r>
        <w:t>This code specifies a digit between 0 and 9.</w:t>
      </w:r>
    </w:p>
    <w:p w:rsidR="00F729E5" w:rsidRDefault="00F63C16">
      <w:r>
        <w:t>HEXALPHA = %x0041-0046 / %x0061-0066</w:t>
      </w:r>
    </w:p>
    <w:p w:rsidR="00F729E5" w:rsidRDefault="00F63C16">
      <w:r>
        <w:t>This code specifies a character between A and F or between a and f.</w:t>
      </w:r>
    </w:p>
    <w:p w:rsidR="00F729E5" w:rsidRDefault="00F63C16">
      <w:r>
        <w:t>DQUOTE = %x0022</w:t>
      </w:r>
    </w:p>
    <w:p w:rsidR="00F729E5" w:rsidRDefault="00F63C16">
      <w:r>
        <w:t>This code specifies a double quotation mark.</w:t>
      </w:r>
    </w:p>
    <w:p w:rsidR="00F729E5" w:rsidRDefault="00F63C16">
      <w:r>
        <w:t>left = "&amp;L"</w:t>
      </w:r>
    </w:p>
    <w:p w:rsidR="00F729E5" w:rsidRDefault="00F63C16">
      <w:r>
        <w:t>This code specifies the beginning of the left section. There are three header and footer sections: left, center, and right. When two or more of this section marker exist, the contents from All markers are concatenated, in the order of appearance, and placed into the left section.</w:t>
      </w:r>
    </w:p>
    <w:p w:rsidR="00F729E5" w:rsidRDefault="00F63C16">
      <w:r>
        <w:t>pagenum = "&amp;P"</w:t>
      </w:r>
    </w:p>
    <w:p w:rsidR="00F729E5" w:rsidRDefault="00F63C16">
      <w:r>
        <w:t>This code specifies the current page number.</w:t>
      </w:r>
    </w:p>
    <w:p w:rsidR="00F729E5" w:rsidRDefault="00F63C16">
      <w:r>
        <w:t>pagetotal = "&amp;N" 0*1(("-" / "+") *DIGIT)</w:t>
      </w:r>
    </w:p>
    <w:p w:rsidR="00F729E5" w:rsidRDefault="00F63C16">
      <w:r>
        <w:t>This code specifies the total number of pages.</w:t>
      </w:r>
    </w:p>
    <w:p w:rsidR="00F729E5" w:rsidRDefault="00F63C16">
      <w:r>
        <w:t>fontsize = "&amp;" 1*3DIGIT</w:t>
      </w:r>
    </w:p>
    <w:p w:rsidR="00F729E5" w:rsidRDefault="00F63C16">
      <w:r>
        <w:t>This code specifies the text font size, where font size is measured in points.</w:t>
      </w:r>
    </w:p>
    <w:p w:rsidR="00F729E5" w:rsidRDefault="00F63C16">
      <w:r>
        <w:t>strikethrough = "&amp;S"</w:t>
      </w:r>
    </w:p>
    <w:p w:rsidR="00F729E5" w:rsidRDefault="00F63C16">
      <w:r>
        <w:t>This code specifies whether the strikethrough text style is on or off. The first occurrence of this code must turn the strikethrough text style on, and the second occurrence must turn it off.</w:t>
      </w:r>
    </w:p>
    <w:p w:rsidR="00F729E5" w:rsidRDefault="00F63C16">
      <w:r>
        <w:t>superscript = "&amp;X"</w:t>
      </w:r>
    </w:p>
    <w:p w:rsidR="00F729E5" w:rsidRDefault="00F63C16">
      <w:r>
        <w:t>This code specifies whether the superscript text style is on or off. The first occurrence of this code must turn the superscript text style on, and the second occurrence must turn it off. The superscript and subscript codes must not both be on at same time. If both codes occur in the string, the code that occurs first is applied and the other is ignored.</w:t>
      </w:r>
    </w:p>
    <w:p w:rsidR="00F729E5" w:rsidRDefault="00F63C16">
      <w:r>
        <w:t>subscript = "&amp;Y"</w:t>
      </w:r>
    </w:p>
    <w:p w:rsidR="00F729E5" w:rsidRDefault="00F63C16">
      <w:r>
        <w:t>This code specifies whether the subscript text style is on or off. The first occurrence of this code must turn the subscript text style on, and the second occurrence must turn it off. The superscript and subscript codes must not both be on at same time. If both codes occur in the string, the code that occurs first is applied and the other is ignored.</w:t>
      </w:r>
    </w:p>
    <w:p w:rsidR="00F729E5" w:rsidRDefault="00F63C16">
      <w:r>
        <w:t>center = "&amp;C"</w:t>
      </w:r>
    </w:p>
    <w:p w:rsidR="00F729E5" w:rsidRDefault="00F63C16">
      <w:r>
        <w:t>This code specifies the beginning of the center section. When two or more of this section marker exist, the contents from All markers are concatenated, in the order of appearance, and placed into the center section.</w:t>
      </w:r>
    </w:p>
    <w:p w:rsidR="00F729E5" w:rsidRDefault="00F63C16">
      <w:r>
        <w:t>date = "&amp;D"</w:t>
      </w:r>
    </w:p>
    <w:p w:rsidR="00F729E5" w:rsidRDefault="00F63C16">
      <w:r>
        <w:t>This code specifies a date.</w:t>
      </w:r>
    </w:p>
    <w:p w:rsidR="00F729E5" w:rsidRDefault="00F63C16">
      <w:r>
        <w:t>time = "&amp;T"</w:t>
      </w:r>
    </w:p>
    <w:p w:rsidR="00F729E5" w:rsidRDefault="00F63C16">
      <w:r>
        <w:t>This code specifies a time.</w:t>
      </w:r>
    </w:p>
    <w:p w:rsidR="00F729E5" w:rsidRDefault="00F63C16">
      <w:r>
        <w:t>picture = "&amp;G"</w:t>
      </w:r>
    </w:p>
    <w:p w:rsidR="00F729E5" w:rsidRDefault="00F63C16">
      <w:r>
        <w:t>This code specifies a picture.</w:t>
      </w:r>
    </w:p>
    <w:p w:rsidR="00F729E5" w:rsidRDefault="00F63C16">
      <w:r>
        <w:t>underline = "&amp;U"</w:t>
      </w:r>
    </w:p>
    <w:p w:rsidR="00F729E5" w:rsidRDefault="00F63C16">
      <w:r>
        <w:t>This code specifies whether the single underline text style is on or off. The first occurrence of this code must turn the underline text style on, and the second occurrence must turn it off.</w:t>
      </w:r>
    </w:p>
    <w:p w:rsidR="00F729E5" w:rsidRDefault="00F63C16">
      <w:r>
        <w:t>doubleunderline = "&amp;E"</w:t>
      </w:r>
    </w:p>
    <w:p w:rsidR="00F729E5" w:rsidRDefault="00F63C16">
      <w:r>
        <w:t>This code specifies whether the double underline text style is on or off. The first occurrence of this code must turn the double underline text style on, and the second occurrence must turn it off.</w:t>
      </w:r>
    </w:p>
    <w:p w:rsidR="00F729E5" w:rsidRDefault="00F63C16">
      <w:r>
        <w:t>right = "&amp;R"</w:t>
      </w:r>
    </w:p>
    <w:p w:rsidR="00F729E5" w:rsidRDefault="00F63C16">
      <w:r>
        <w:t>This code specifies the beginning of the right section. When two or more of this section marker exist, the contents from All markers are concatenated, in the order of appearance, and placed into the right section.</w:t>
      </w:r>
    </w:p>
    <w:p w:rsidR="00F729E5" w:rsidRDefault="00F63C16">
      <w:r>
        <w:t>bookpath = "&amp;Z"</w:t>
      </w:r>
    </w:p>
    <w:p w:rsidR="00F729E5" w:rsidRDefault="00F63C16">
      <w:r>
        <w:t>This code specifies a workbook file path.</w:t>
      </w:r>
    </w:p>
    <w:p w:rsidR="00F729E5" w:rsidRDefault="00F63C16">
      <w:r>
        <w:t>bookname = "&amp;F"</w:t>
      </w:r>
    </w:p>
    <w:p w:rsidR="00F729E5" w:rsidRDefault="00F63C16">
      <w:r>
        <w:t>This code specifies a workbook file name.</w:t>
      </w:r>
    </w:p>
    <w:p w:rsidR="00F729E5" w:rsidRDefault="00F63C16">
      <w:r>
        <w:t>sheetname = "&amp;A"</w:t>
      </w:r>
    </w:p>
    <w:p w:rsidR="00F729E5" w:rsidRDefault="00F63C16">
      <w:r>
        <w:t>This code specifies a worksheet name.</w:t>
      </w:r>
    </w:p>
    <w:p w:rsidR="00F729E5" w:rsidRDefault="00F63C16">
      <w:r>
        <w:t>fontname = (1*UNICHAR / "-")</w:t>
      </w:r>
    </w:p>
    <w:p w:rsidR="00F729E5" w:rsidRDefault="00F63C16">
      <w:r>
        <w:t xml:space="preserve">This code specifies the text font name. When the font name is a hyphen, no font is specified. This can be a localized string. </w:t>
      </w:r>
    </w:p>
    <w:p w:rsidR="00F729E5" w:rsidRDefault="00F63C16">
      <w:r>
        <w:t>fonttype = ("italic" / "bold" / "regular" / "italic bold" / "bold italic")</w:t>
      </w:r>
    </w:p>
    <w:p w:rsidR="00F729E5" w:rsidRDefault="00F63C16">
      <w:r>
        <w:t xml:space="preserve">This code specifies the text font type. This can be a localized string. </w:t>
      </w:r>
    </w:p>
    <w:p w:rsidR="00F729E5" w:rsidRDefault="00F63C16">
      <w:r>
        <w:t>font = "&amp;" DQUOTE fontname , fonttype DQUOTE</w:t>
      </w:r>
    </w:p>
    <w:p w:rsidR="00F729E5" w:rsidRDefault="00F63C16">
      <w:r>
        <w:t>This code specifies the text font.</w:t>
      </w:r>
    </w:p>
    <w:p w:rsidR="00F729E5" w:rsidRDefault="00F63C16">
      <w:r>
        <w:t>bold = "&amp;B"</w:t>
      </w:r>
    </w:p>
    <w:p w:rsidR="00F729E5" w:rsidRDefault="00F63C16">
      <w:r>
        <w:t>This code specifies whether the bold text style is on or off. The first occurrence of this code must turn the bold text style on, and the second occurrence must turn it off.</w:t>
      </w:r>
    </w:p>
    <w:p w:rsidR="00F729E5" w:rsidRDefault="00F63C16">
      <w:r>
        <w:t>italic = "&amp;I"</w:t>
      </w:r>
    </w:p>
    <w:p w:rsidR="00F729E5" w:rsidRDefault="00F63C16">
      <w:r>
        <w:t>This code specifies whether the italic text style is on or off. The first occurrence of this code must turn the italic text style on, and the second occurrence must turn it off.</w:t>
      </w:r>
    </w:p>
    <w:p w:rsidR="00F729E5" w:rsidRDefault="00F63C16">
      <w:r>
        <w:t>ampersand = "&amp;&amp;"</w:t>
      </w:r>
    </w:p>
    <w:p w:rsidR="00F729E5" w:rsidRDefault="00F63C16">
      <w:r>
        <w:t>This code specifies an ampersand character.</w:t>
      </w:r>
    </w:p>
    <w:p w:rsidR="00F729E5" w:rsidRDefault="00F63C16">
      <w:r>
        <w:t>emptytoken = "&amp;" *1UNICHAR</w:t>
      </w:r>
    </w:p>
    <w:p w:rsidR="00F729E5" w:rsidRDefault="00F63C16">
      <w:r>
        <w:t>This code specifies an unidentified token. If only "&amp;" appears, or if there is a UNICHAR specified after "&amp;" and it is not one of the UNICHAR characters listed in the preceding rules, then the token is interpreted as empty and nothing is rendered in the header or footer text.</w:t>
      </w:r>
    </w:p>
    <w:p w:rsidR="00F729E5" w:rsidRDefault="00F63C16">
      <w:pPr>
        <w:pStyle w:val="Definition-Field"/>
      </w:pPr>
      <w:r>
        <w:t xml:space="preserve">c.   </w:t>
      </w:r>
      <w:r>
        <w:rPr>
          <w:i/>
        </w:rPr>
        <w:t>The standard does not limit the length of the value of this element.</w:t>
      </w:r>
    </w:p>
    <w:p w:rsidR="00F729E5" w:rsidRDefault="00F63C16">
      <w:pPr>
        <w:pStyle w:val="Definition-Field2"/>
      </w:pPr>
      <w:r>
        <w:t>Excel restricts the value of this element to be at most 255 characters.</w:t>
      </w:r>
    </w:p>
    <w:p w:rsidR="00F729E5" w:rsidRDefault="00F63C16">
      <w:pPr>
        <w:pStyle w:val="Definition-Field"/>
      </w:pPr>
      <w:r>
        <w:t xml:space="preserve">d.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13" w:name="section_f918d42ec13c425eb28f8fb33bd261f4"/>
      <w:bookmarkStart w:id="1314" w:name="_Toc454425901"/>
      <w:r>
        <w:t>Part 4 Section 3.3.1.37, f (Formula)</w:t>
      </w:r>
      <w:bookmarkEnd w:id="1313"/>
      <w:bookmarkEnd w:id="1314"/>
      <w:r w:rsidR="00BE53A7">
        <w:fldChar w:fldCharType="begin"/>
      </w:r>
      <w:r>
        <w:instrText xml:space="preserve"> XE "f (Formula)" </w:instrText>
      </w:r>
      <w:r w:rsidR="00BE53A7">
        <w:fldChar w:fldCharType="end"/>
      </w:r>
    </w:p>
    <w:p w:rsidR="00F729E5" w:rsidRDefault="00F63C16">
      <w:pPr>
        <w:pStyle w:val="Definition-Field"/>
      </w:pPr>
      <w:r>
        <w:t xml:space="preserve">a.   </w:t>
      </w:r>
      <w:r>
        <w:rPr>
          <w:i/>
        </w:rPr>
        <w:t>The standard specifies that any cell in a worksheet may be the input cell for a data table.</w:t>
      </w:r>
    </w:p>
    <w:p w:rsidR="00F729E5" w:rsidRDefault="00F63C16">
      <w:pPr>
        <w:pStyle w:val="Definition-Field2"/>
      </w:pPr>
      <w:r>
        <w:t>Office requires that the input cell not belong to the cell range in the ref attribute, the master row or the master column - unless the cell is deleted as specified in attribute del1.</w:t>
      </w:r>
    </w:p>
    <w:p w:rsidR="00F729E5" w:rsidRDefault="00F63C16">
      <w:pPr>
        <w:pStyle w:val="Definition-Field"/>
      </w:pPr>
      <w:r>
        <w:t xml:space="preserve">b.   </w:t>
      </w:r>
      <w:r>
        <w:rPr>
          <w:i/>
        </w:rPr>
        <w:t>The standard specifies a bx attribute value of true causes this formula to assign a value to a name.</w:t>
      </w:r>
    </w:p>
    <w:p w:rsidR="00F729E5" w:rsidRDefault="00F63C16">
      <w:pPr>
        <w:pStyle w:val="Definition-Field2"/>
      </w:pPr>
      <w:r>
        <w:t>Office requires the bx attribute to be always set to false.</w:t>
      </w:r>
    </w:p>
    <w:p w:rsidR="00F729E5" w:rsidRDefault="00F63C16">
      <w:pPr>
        <w:pStyle w:val="Definition-Field"/>
      </w:pPr>
      <w:r>
        <w:t xml:space="preserve">c.   </w:t>
      </w:r>
      <w:r>
        <w:rPr>
          <w:i/>
        </w:rPr>
        <w:t>The standard specifies that attribute del2 applies to data table formulas only.</w:t>
      </w:r>
    </w:p>
    <w:p w:rsidR="00F729E5" w:rsidRDefault="00F63C16">
      <w:pPr>
        <w:pStyle w:val="Definition-Field2"/>
      </w:pPr>
      <w:r>
        <w:t>Office uses attribute del2 for two-dimensional data table formulas only.</w:t>
      </w:r>
    </w:p>
    <w:p w:rsidR="00F729E5" w:rsidRDefault="00F63C16">
      <w:pPr>
        <w:pStyle w:val="Definition-Field"/>
      </w:pPr>
      <w:r>
        <w:t xml:space="preserve">d.   </w:t>
      </w:r>
      <w:r>
        <w:rPr>
          <w:i/>
        </w:rPr>
        <w:t>The standard specifies that the top-left cell in the data table is the master cell.</w:t>
      </w:r>
    </w:p>
    <w:p w:rsidR="00F729E5" w:rsidRDefault="00F63C16">
      <w:r>
        <w:t xml:space="preserve">The cell with the smallest row and column in the </w:t>
      </w:r>
      <w:r>
        <w:rPr>
          <w:b/>
        </w:rPr>
        <w:t>ref</w:t>
      </w:r>
      <w:r>
        <w:t xml:space="preserve"> attribute is called the master cell. The single column reference with the column one less than the smallest column in the </w:t>
      </w:r>
      <w:r>
        <w:rPr>
          <w:b/>
        </w:rPr>
        <w:t>ref</w:t>
      </w:r>
      <w:r>
        <w:t xml:space="preserve"> attribute and spanning the same rows as the cell range in the </w:t>
      </w:r>
      <w:r>
        <w:rPr>
          <w:b/>
        </w:rPr>
        <w:t>ref</w:t>
      </w:r>
      <w:r>
        <w:t xml:space="preserve"> attribute is called the master column. The single row reference with the row one less than the smallest row in the </w:t>
      </w:r>
      <w:r>
        <w:rPr>
          <w:b/>
        </w:rPr>
        <w:t>ref</w:t>
      </w:r>
      <w:r>
        <w:t xml:space="preserve"> attribute and spanning the same columns as the cell range in the </w:t>
      </w:r>
      <w:r>
        <w:rPr>
          <w:b/>
        </w:rPr>
        <w:t>ref</w:t>
      </w:r>
      <w:r>
        <w:t xml:space="preserve"> attribute is called the master row. The cell with the column and row one less than the master cell is called, the corner cell.</w:t>
      </w:r>
    </w:p>
    <w:p w:rsidR="00F729E5" w:rsidRDefault="00F63C16">
      <w:r>
        <w:t>[Example:</w:t>
      </w:r>
    </w:p>
    <w:p w:rsidR="00F729E5" w:rsidRDefault="00F63C16">
      <w:r>
        <w:t xml:space="preserve">The example shows the master cell, row and column, and the corner cell for the data table specified by the </w:t>
      </w:r>
      <w:r>
        <w:rPr>
          <w:b/>
        </w:rPr>
        <w:t>ref</w:t>
      </w:r>
      <w:r>
        <w:t xml:space="preserve"> attribute equal to </w:t>
      </w:r>
      <w:r>
        <w:rPr>
          <w:i/>
        </w:rPr>
        <w:t>“C4:E10”</w:t>
      </w:r>
      <w:r>
        <w:t>:</w:t>
      </w:r>
    </w:p>
    <w:p w:rsidR="00F729E5" w:rsidRDefault="00F63C16">
      <w:r>
        <w:rPr>
          <w:noProof/>
        </w:rPr>
        <w:drawing>
          <wp:inline distT="0" distB="0" distL="0" distR="0">
            <wp:extent cx="3533775" cy="2695575"/>
            <wp:effectExtent l="0" t="0" r="0" b="0"/>
            <wp:docPr id="3420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94c9232-0000-0000-0000-000000000000"/>
                    <pic:cNvPicPr>
                      <a:picLocks noChangeAspect="1" noChangeArrowheads="1"/>
                    </pic:cNvPicPr>
                  </pic:nvPicPr>
                  <pic:blipFill>
                    <a:blip r:embed="rId139" cstate="print"/>
                    <a:srcRect/>
                    <a:stretch>
                      <a:fillRect/>
                    </a:stretch>
                  </pic:blipFill>
                  <pic:spPr bwMode="auto">
                    <a:xfrm>
                      <a:off x="0" y="0"/>
                      <a:ext cx="3533775" cy="2695575"/>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Definition-Field"/>
      </w:pPr>
      <w:r>
        <w:t xml:space="preserve">e.   </w:t>
      </w:r>
      <w:r>
        <w:rPr>
          <w:i/>
        </w:rPr>
        <w:t>The standard specifies that if the aca attribute equals true, then that formula is an array formula.</w:t>
      </w:r>
    </w:p>
    <w:p w:rsidR="00F729E5" w:rsidRDefault="00F63C16">
      <w:pPr>
        <w:pStyle w:val="Definition-Field2"/>
      </w:pPr>
      <w:r>
        <w:t>Office uses the t attribute value array to indicate an array formula. The aca attribute is ignored if the formula is not an array formula.</w:t>
      </w:r>
    </w:p>
    <w:p w:rsidR="00F729E5" w:rsidRDefault="00F63C16">
      <w:pPr>
        <w:pStyle w:val="Definition-Field"/>
      </w:pPr>
      <w:r>
        <w:t xml:space="preserve">f.   </w:t>
      </w:r>
      <w:r>
        <w:rPr>
          <w:i/>
        </w:rPr>
        <w:t>The standard specifies that any cells in a worksheet may be the input cells for a two-dimensional data table.</w:t>
      </w:r>
    </w:p>
    <w:p w:rsidR="00F729E5" w:rsidRDefault="00F63C16">
      <w:pPr>
        <w:pStyle w:val="Definition-Field2"/>
      </w:pPr>
      <w:r>
        <w:t>Office requires that the input cells not belong to the cell range in the ref attribute, the master row, the master column or the corner cell unless the corresponding cells are deleted as specified in attributes del1 and del2.</w:t>
      </w:r>
    </w:p>
    <w:p w:rsidR="00F729E5" w:rsidRDefault="00F63C16">
      <w:pPr>
        <w:pStyle w:val="Definition-Field"/>
      </w:pPr>
      <w:r>
        <w:t xml:space="preserve">g.   </w:t>
      </w:r>
      <w:r>
        <w:rPr>
          <w:i/>
        </w:rPr>
        <w:t>The standard specifies that data tables are recalculated whenever a worksheet is recalculated.</w:t>
      </w:r>
    </w:p>
    <w:p w:rsidR="00F729E5" w:rsidRDefault="00F63C16">
      <w:pPr>
        <w:pStyle w:val="Definition-Field2"/>
      </w:pPr>
      <w:r>
        <w:t>Office recalculates data tables as specified by calcPr@calcMode.</w:t>
      </w:r>
    </w:p>
    <w:p w:rsidR="00F729E5" w:rsidRDefault="00F63C16">
      <w:pPr>
        <w:pStyle w:val="Definition-Field"/>
      </w:pPr>
      <w:r>
        <w:t xml:space="preserve">h.   </w:t>
      </w:r>
      <w:r>
        <w:rPr>
          <w:i/>
        </w:rPr>
        <w:t>The standard states that the si attribute is optional.</w:t>
      </w:r>
    </w:p>
    <w:p w:rsidR="00F729E5" w:rsidRDefault="00F63C16">
      <w:pPr>
        <w:pStyle w:val="Definition-Field2"/>
      </w:pPr>
      <w:r>
        <w:t>Office requires the si attribute to exist when the t attribute equals shared and is ignored otherwise.</w:t>
      </w:r>
    </w:p>
    <w:p w:rsidR="00F729E5" w:rsidRDefault="00F63C16">
      <w:pPr>
        <w:pStyle w:val="Definition-Field"/>
      </w:pPr>
      <w:r>
        <w:t xml:space="preserve">i.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15" w:name="section_0c7aa7ead47f45ffb97002e77934dbc5"/>
      <w:bookmarkStart w:id="1316" w:name="_Toc454425902"/>
      <w:r>
        <w:t>Part 4 Section 3.3.1.38, firstFooter (First Page Footer)</w:t>
      </w:r>
      <w:bookmarkEnd w:id="1315"/>
      <w:bookmarkEnd w:id="1316"/>
      <w:r w:rsidR="00BE53A7">
        <w:fldChar w:fldCharType="begin"/>
      </w:r>
      <w:r>
        <w:instrText xml:space="preserve"> XE "firstFooter (First Page Footer)"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255 characters after escaped sequences are replaced with characters.</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17" w:name="section_acf4270d06134e429e32857807de9225"/>
      <w:bookmarkStart w:id="1318" w:name="_Toc454425903"/>
      <w:r>
        <w:t>Part 4 Section 3.3.1.39, firstHeader (First Page Header)</w:t>
      </w:r>
      <w:bookmarkEnd w:id="1317"/>
      <w:bookmarkEnd w:id="1318"/>
      <w:r w:rsidR="00BE53A7">
        <w:fldChar w:fldCharType="begin"/>
      </w:r>
      <w:r>
        <w:instrText xml:space="preserve"> XE "firstHeader (First Page Header)" </w:instrText>
      </w:r>
      <w:r w:rsidR="00BE53A7">
        <w:fldChar w:fldCharType="end"/>
      </w:r>
    </w:p>
    <w:p w:rsidR="00F729E5" w:rsidRDefault="00F63C16">
      <w:pPr>
        <w:pStyle w:val="Definition-Field"/>
      </w:pPr>
      <w:r>
        <w:t xml:space="preserve">a.   </w:t>
      </w:r>
      <w:r>
        <w:rPr>
          <w:i/>
        </w:rPr>
        <w:t>The standard does not place any restrictions on the length of the value for this element.</w:t>
      </w:r>
    </w:p>
    <w:p w:rsidR="00F729E5" w:rsidRDefault="00F63C16">
      <w:pPr>
        <w:pStyle w:val="Definition-Field2"/>
      </w:pPr>
      <w:r>
        <w:t>Office requires that the length of the value for this element be less than or equal to 255.</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19" w:name="section_04887661e28d47809ec51bf8c12906b3"/>
      <w:bookmarkStart w:id="1320" w:name="_Toc454425904"/>
      <w:r>
        <w:t>Part 4 Section 3.3.1.40, formula (Formula)</w:t>
      </w:r>
      <w:bookmarkEnd w:id="1319"/>
      <w:bookmarkEnd w:id="1320"/>
      <w:r w:rsidR="00BE53A7">
        <w:fldChar w:fldCharType="begin"/>
      </w:r>
      <w:r>
        <w:instrText xml:space="preserve"> XE "formula (Formula)" </w:instrText>
      </w:r>
      <w:r w:rsidR="00BE53A7">
        <w:fldChar w:fldCharType="end"/>
      </w:r>
    </w:p>
    <w:p w:rsidR="00F729E5" w:rsidRDefault="00F63C16">
      <w:pPr>
        <w:pStyle w:val="Definition-Field"/>
      </w:pPr>
      <w:r>
        <w:t xml:space="preserve">a.   </w:t>
      </w:r>
      <w:r>
        <w:rPr>
          <w:i/>
        </w:rPr>
        <w:t>The standard states that the content of this element is a formula whose calculated value specifies the criteria for the conditional formatting rule.</w:t>
      </w:r>
    </w:p>
    <w:p w:rsidR="00F729E5" w:rsidRDefault="00F63C16">
      <w:r>
        <w:t>If the parent element for formula is rdn ("</w:t>
      </w:r>
      <w:hyperlink r:id="rId140">
        <w:r>
          <w:rPr>
            <w:rStyle w:val="Hyperlink"/>
          </w:rPr>
          <w:t>[ECMA-376]</w:t>
        </w:r>
      </w:hyperlink>
      <w:r>
        <w:t xml:space="preserve"> Part 4 §3.11.1.13; rdn"), then the formula element represents a formula for a defined name and is defined by the grammar in Name Formulas (</w:t>
      </w:r>
      <w:hyperlink w:anchor="Section_36f59210dd8844c8a24c95b33d7742d5">
        <w:r>
          <w:rPr>
            <w:rStyle w:val="Hyperlink"/>
          </w:rPr>
          <w:t>§3.2.3.1.4, Name Formulas</w:t>
        </w:r>
      </w:hyperlink>
      <w:r>
        <w:t>).</w:t>
      </w:r>
    </w:p>
    <w:p w:rsidR="00F729E5" w:rsidRDefault="00F63C16">
      <w:r>
        <w:t>If the parent element for formula is cfRule ("[ECMA-376] Part 4 §3.3.1.9; cfRule"), then the formula element represents a formula for a conditional formatting rule, and is defined by the grammar in Conditional Formatting Formulas (</w:t>
      </w:r>
      <w:hyperlink w:anchor="Section_bfd22bead7b649cb94cbfeb4d58a65ea">
        <w:r>
          <w:rPr>
            <w:rStyle w:val="Hyperlink"/>
          </w:rPr>
          <w:t>§3.2.3.1.2, Conditional Formatting Formulas</w:t>
        </w:r>
      </w:hyperlink>
      <w:r>
        <w:t>).</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21" w:name="section_e77e48b064cf4417aa60ee9825ef7bff"/>
      <w:bookmarkStart w:id="1322" w:name="_Toc454425905"/>
      <w:r>
        <w:t>Part 4 Section 3.3.1.41, formula1 (Formula 1)</w:t>
      </w:r>
      <w:bookmarkEnd w:id="1321"/>
      <w:bookmarkEnd w:id="1322"/>
      <w:r w:rsidR="00BE53A7">
        <w:fldChar w:fldCharType="begin"/>
      </w:r>
      <w:r>
        <w:instrText xml:space="preserve"> XE "formula1 (Formula 1)" </w:instrText>
      </w:r>
      <w:r w:rsidR="00BE53A7">
        <w:fldChar w:fldCharType="end"/>
      </w:r>
    </w:p>
    <w:p w:rsidR="00F729E5" w:rsidRDefault="00F63C16">
      <w:pPr>
        <w:pStyle w:val="Definition-Field"/>
      </w:pPr>
      <w:r>
        <w:t xml:space="preserve">a.   </w:t>
      </w:r>
      <w:r>
        <w:rPr>
          <w:i/>
        </w:rPr>
        <w:t>The standard states that the contents of this element are an extension on the ST_Formula simple type.</w:t>
      </w:r>
    </w:p>
    <w:p w:rsidR="00F729E5" w:rsidRDefault="00F63C16">
      <w:pPr>
        <w:pStyle w:val="Definition-Field2"/>
      </w:pPr>
      <w:r>
        <w:t>Excel requires the contents of this element for a data validation formula, as defined in Data Validation Formulas (</w:t>
      </w:r>
      <w:hyperlink w:anchor="Section_02389aaba27f47fcb58e6bb431ef9c37">
        <w:r>
          <w:rPr>
            <w:rStyle w:val="Hyperlink"/>
          </w:rPr>
          <w:t>§3.2.3.1.3, Data Validation Formulas</w:t>
        </w:r>
      </w:hyperlink>
      <w:r>
        <w:t>).</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23" w:name="section_6f176f5e2f65442b9022f21c63d040fa"/>
      <w:bookmarkStart w:id="1324" w:name="_Toc454425906"/>
      <w:r>
        <w:t>Part 4 Section 3.3.1.42, formula2 (Formula 2)</w:t>
      </w:r>
      <w:bookmarkEnd w:id="1323"/>
      <w:bookmarkEnd w:id="1324"/>
      <w:r w:rsidR="00BE53A7">
        <w:fldChar w:fldCharType="begin"/>
      </w:r>
      <w:r>
        <w:instrText xml:space="preserve"> XE "formula2 (Formula 2)" </w:instrText>
      </w:r>
      <w:r w:rsidR="00BE53A7">
        <w:fldChar w:fldCharType="end"/>
      </w:r>
    </w:p>
    <w:p w:rsidR="00F729E5" w:rsidRDefault="00F63C16">
      <w:pPr>
        <w:pStyle w:val="Definition-Field"/>
      </w:pPr>
      <w:r>
        <w:t xml:space="preserve">a.   </w:t>
      </w:r>
      <w:r>
        <w:rPr>
          <w:i/>
        </w:rPr>
        <w:t>The standard states that the contents of this element are an extension on the ST_Formula simple type.</w:t>
      </w:r>
    </w:p>
    <w:p w:rsidR="00F729E5" w:rsidRDefault="00F63C16">
      <w:pPr>
        <w:pStyle w:val="Definition-Field2"/>
      </w:pPr>
      <w:r>
        <w:t>Excel requires the contents of this element to follow the grammar for a data validation formula, as defined in Data Validation Formulas (</w:t>
      </w:r>
      <w:hyperlink w:anchor="Section_02389aaba27f47fcb58e6bb431ef9c37">
        <w:r>
          <w:rPr>
            <w:rStyle w:val="Hyperlink"/>
          </w:rPr>
          <w:t>§3.2.3.1.3, Data Validation Formulas</w:t>
        </w:r>
      </w:hyperlink>
      <w:r>
        <w:t>).</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25" w:name="section_d75d4db6df5b468d9f401d9e8a85314f"/>
      <w:bookmarkStart w:id="1326" w:name="_Toc454425907"/>
      <w:r>
        <w:t>Part 4 Section 3.3.1.44, hyperlink (Hyperlink)</w:t>
      </w:r>
      <w:bookmarkEnd w:id="1325"/>
      <w:bookmarkEnd w:id="1326"/>
      <w:r w:rsidR="00BE53A7">
        <w:fldChar w:fldCharType="begin"/>
      </w:r>
      <w:r>
        <w:instrText xml:space="preserve"> XE "hyperlink (Hyperlink)" </w:instrText>
      </w:r>
      <w:r w:rsidR="00BE53A7">
        <w:fldChar w:fldCharType="end"/>
      </w:r>
    </w:p>
    <w:p w:rsidR="00F729E5" w:rsidRDefault="00F63C16">
      <w:pPr>
        <w:pStyle w:val="Definition-Field"/>
      </w:pPr>
      <w:r>
        <w:t xml:space="preserve">a.   </w:t>
      </w:r>
      <w:r>
        <w:rPr>
          <w:i/>
        </w:rPr>
        <w:t>The standard does not place any restrictions on the length of the value for the location attribute.</w:t>
      </w:r>
    </w:p>
    <w:p w:rsidR="00F729E5" w:rsidRDefault="00F63C16">
      <w:pPr>
        <w:pStyle w:val="Definition-Field2"/>
      </w:pPr>
      <w:r>
        <w:t>Office requires that length of the location attribute be between 0 and 2084 inclusive.</w:t>
      </w:r>
    </w:p>
    <w:p w:rsidR="00F729E5" w:rsidRDefault="00F63C16">
      <w:pPr>
        <w:pStyle w:val="Definition-Field"/>
      </w:pPr>
      <w:r>
        <w:t xml:space="preserve">b.   </w:t>
      </w:r>
      <w:r>
        <w:rPr>
          <w:i/>
        </w:rPr>
        <w:t>The standard does not place any restrictions on the length of the value for the display attribute.</w:t>
      </w:r>
    </w:p>
    <w:p w:rsidR="00F729E5" w:rsidRDefault="00F63C16">
      <w:pPr>
        <w:pStyle w:val="Definition-Field2"/>
      </w:pPr>
      <w:r>
        <w:t>Office requires that the length of the display attribute be between 0 and 2084 inclusive.</w:t>
      </w:r>
    </w:p>
    <w:p w:rsidR="00F729E5" w:rsidRDefault="00F63C16">
      <w:pPr>
        <w:pStyle w:val="Definition-Field"/>
      </w:pPr>
      <w:r>
        <w:t xml:space="preserve">c.   </w:t>
      </w:r>
      <w:r>
        <w:rPr>
          <w:i/>
        </w:rPr>
        <w:t>The standard does not place any restrictions on the length of the value for the tooltip attribute.</w:t>
      </w:r>
    </w:p>
    <w:p w:rsidR="00F729E5" w:rsidRDefault="00F63C16">
      <w:pPr>
        <w:pStyle w:val="Definition-Field2"/>
      </w:pPr>
      <w:r>
        <w:t>Office requires that the tooltip attribute be less than or equal to 255 characters in length.</w:t>
      </w:r>
    </w:p>
    <w:p w:rsidR="00F729E5" w:rsidRDefault="00F63C16">
      <w:pPr>
        <w:pStyle w:val="Heading3"/>
      </w:pPr>
      <w:bookmarkStart w:id="1327" w:name="section_609259687b56436a9643730738d3dd35"/>
      <w:bookmarkStart w:id="1328" w:name="_Toc454425908"/>
      <w:r>
        <w:t>Part 4 Section 3.3.1.47, ignoredError (Ignored Error)</w:t>
      </w:r>
      <w:bookmarkEnd w:id="1327"/>
      <w:bookmarkEnd w:id="1328"/>
      <w:r w:rsidR="00BE53A7">
        <w:fldChar w:fldCharType="begin"/>
      </w:r>
      <w:r>
        <w:instrText xml:space="preserve"> XE "ignoredError (Ignored Error)" </w:instrText>
      </w:r>
      <w:r w:rsidR="00BE53A7">
        <w:fldChar w:fldCharType="end"/>
      </w:r>
    </w:p>
    <w:p w:rsidR="00F729E5" w:rsidRDefault="00F63C16">
      <w:pPr>
        <w:pStyle w:val="Definition-Field"/>
      </w:pPr>
      <w:r>
        <w:t xml:space="preserve">a.   </w:t>
      </w:r>
      <w:r>
        <w:rPr>
          <w:i/>
        </w:rPr>
        <w:t>The standard does not specify the maximum item number of the sqref attribute.</w:t>
      </w:r>
    </w:p>
    <w:p w:rsidR="00F729E5" w:rsidRDefault="00F63C16">
      <w:pPr>
        <w:pStyle w:val="Definition-Field2"/>
      </w:pPr>
      <w:r>
        <w:t>Office defines the maximum item number of the sqref attribute as 2147483647.</w:t>
      </w:r>
    </w:p>
    <w:p w:rsidR="00F729E5" w:rsidRDefault="00F63C16">
      <w:pPr>
        <w:pStyle w:val="Heading3"/>
      </w:pPr>
      <w:bookmarkStart w:id="1329" w:name="section_969fd2bacf6f4185b44ddcf11b832d94"/>
      <w:bookmarkStart w:id="1330" w:name="_Toc454425909"/>
      <w:r>
        <w:t>Part 4 Section 3.3.1.48, ignoredErrors (Ignored Errors)</w:t>
      </w:r>
      <w:bookmarkEnd w:id="1329"/>
      <w:bookmarkEnd w:id="1330"/>
      <w:r w:rsidR="00BE53A7">
        <w:fldChar w:fldCharType="begin"/>
      </w:r>
      <w:r>
        <w:instrText xml:space="preserve"> XE "ignoredErrors (Ignored Errors)" </w:instrText>
      </w:r>
      <w:r w:rsidR="00BE53A7">
        <w:fldChar w:fldCharType="end"/>
      </w:r>
    </w:p>
    <w:p w:rsidR="00F729E5" w:rsidRDefault="00F63C16">
      <w:pPr>
        <w:pStyle w:val="Definition-Field"/>
      </w:pPr>
      <w:r>
        <w:t xml:space="preserve">a.   </w:t>
      </w:r>
      <w:r>
        <w:rPr>
          <w:i/>
        </w:rPr>
        <w:t>The standard states that the maxOccurs value for the ignoredError child element is unbounded.</w:t>
      </w:r>
    </w:p>
    <w:p w:rsidR="00F729E5" w:rsidRDefault="00F63C16">
      <w:pPr>
        <w:pStyle w:val="Definition-Field2"/>
      </w:pPr>
      <w:r>
        <w:t>Excel limits the occurrences of this element to 9.</w:t>
      </w:r>
    </w:p>
    <w:p w:rsidR="00F729E5" w:rsidRDefault="00F63C16">
      <w:pPr>
        <w:pStyle w:val="Heading3"/>
      </w:pPr>
      <w:bookmarkStart w:id="1331" w:name="section_612227176b5c4896abce4e8e61648416"/>
      <w:bookmarkStart w:id="1332" w:name="_Toc454425910"/>
      <w:r>
        <w:t>Part 4 Section 3.3.1.49, inputCells (Input Cells)</w:t>
      </w:r>
      <w:bookmarkEnd w:id="1331"/>
      <w:bookmarkEnd w:id="1332"/>
      <w:r w:rsidR="00BE53A7">
        <w:fldChar w:fldCharType="begin"/>
      </w:r>
      <w:r>
        <w:instrText xml:space="preserve"> XE "inputCells (Input Cells)"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b8f96a0660340d093e95ae91253e978">
        <w:r>
          <w:rPr>
            <w:rStyle w:val="Hyperlink"/>
          </w:rPr>
          <w:t>scenario, §3.3.1.73(c, d)</w:t>
        </w:r>
      </w:hyperlink>
      <w:r>
        <w:rPr>
          <w:i/>
        </w:rPr>
        <w:t>.</w:t>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Excel restricts the value of this attribute to be at most 255 characters, after decoding.</w:t>
      </w:r>
    </w:p>
    <w:p w:rsidR="00F729E5" w:rsidRDefault="00F63C16">
      <w:pPr>
        <w:pStyle w:val="Definition-Field"/>
      </w:pPr>
      <w:r>
        <w:t xml:space="preserve">b.   </w:t>
      </w:r>
      <w:r>
        <w:rPr>
          <w:i/>
        </w:rPr>
        <w:t>The standard does not specify a default value for the numFmtId attribute.</w:t>
      </w:r>
    </w:p>
    <w:p w:rsidR="00F729E5" w:rsidRDefault="00F63C16">
      <w:pPr>
        <w:pStyle w:val="Definition-Field2"/>
      </w:pPr>
      <w:r>
        <w:t>Excel uses a default value of 0 for this attribute.</w:t>
      </w:r>
    </w:p>
    <w:p w:rsidR="00F729E5" w:rsidRDefault="00F63C16">
      <w:pPr>
        <w:pStyle w:val="Definition-Field"/>
      </w:pPr>
      <w:r>
        <w:t xml:space="preserve">c.   </w:t>
      </w:r>
      <w:r>
        <w:rPr>
          <w:i/>
        </w:rPr>
        <w:t>The standard states that @deleted prevents the inputCell from being a part of a scenario when run.</w:t>
      </w:r>
    </w:p>
    <w:p w:rsidR="00F729E5" w:rsidRDefault="00F63C16">
      <w:pPr>
        <w:pStyle w:val="Definition-Field2"/>
      </w:pPr>
      <w:r>
        <w:t>Office includes inputCells that have @deleted="true" when running a scenario.</w:t>
      </w:r>
    </w:p>
    <w:p w:rsidR="00F729E5" w:rsidRDefault="00F63C16">
      <w:pPr>
        <w:pStyle w:val="Definition-Field"/>
      </w:pPr>
      <w:r>
        <w:t xml:space="preserve">d.   </w:t>
      </w:r>
      <w:r>
        <w:rPr>
          <w:i/>
        </w:rPr>
        <w:t>The standard states a usage for the @numFmtId field.</w:t>
      </w:r>
    </w:p>
    <w:p w:rsidR="00F729E5" w:rsidRDefault="00F63C16">
      <w:pPr>
        <w:pStyle w:val="Definition-Field2"/>
      </w:pPr>
      <w:r>
        <w:t>In Office @numFmtId is the number formatting used to display the input values for the scenario when it was created.</w:t>
      </w:r>
    </w:p>
    <w:p w:rsidR="00F729E5" w:rsidRDefault="00F63C16">
      <w:pPr>
        <w:pStyle w:val="Heading3"/>
      </w:pPr>
      <w:bookmarkStart w:id="1333" w:name="section_c08d5856a61941eab66c998f3e2e3dbb"/>
      <w:bookmarkStart w:id="1334" w:name="_Toc454425911"/>
      <w:r>
        <w:t>Part 4 Section 3.3.1.50, is (Rich Text Inline)</w:t>
      </w:r>
      <w:bookmarkEnd w:id="1333"/>
      <w:bookmarkEnd w:id="1334"/>
      <w:r w:rsidR="00BE53A7">
        <w:fldChar w:fldCharType="begin"/>
      </w:r>
      <w:r>
        <w:instrText xml:space="preserve"> XE "is (Rich Text Inline)" </w:instrText>
      </w:r>
      <w:r w:rsidR="00BE53A7">
        <w:fldChar w:fldCharType="end"/>
      </w:r>
    </w:p>
    <w:p w:rsidR="00F729E5" w:rsidRDefault="00F63C16">
      <w:pPr>
        <w:pStyle w:val="Definition-Field"/>
      </w:pPr>
      <w:r>
        <w:t xml:space="preserve">a.   </w:t>
      </w:r>
      <w:r>
        <w:rPr>
          <w:i/>
        </w:rPr>
        <w:t>The standard states that the maxOccurs value for the r child element is unbounded.</w:t>
      </w:r>
    </w:p>
    <w:p w:rsidR="00F729E5" w:rsidRDefault="00F63C16">
      <w:pPr>
        <w:pStyle w:val="Definition-Field2"/>
      </w:pPr>
      <w:r>
        <w:t>Excel limits the occurrences of this element to 32767.</w:t>
      </w:r>
    </w:p>
    <w:p w:rsidR="00F729E5" w:rsidRDefault="00F63C16">
      <w:pPr>
        <w:pStyle w:val="Definition-Field"/>
      </w:pPr>
      <w:r>
        <w:t xml:space="preserve">b.   </w:t>
      </w:r>
      <w:r>
        <w:rPr>
          <w:i/>
        </w:rPr>
        <w:t>The standard states that the maxOccurs value for the rPh child element is unbounded.</w:t>
      </w:r>
    </w:p>
    <w:p w:rsidR="00F729E5" w:rsidRDefault="00F63C16">
      <w:pPr>
        <w:pStyle w:val="Definition-Field2"/>
      </w:pPr>
      <w:r>
        <w:t>Excel limits the occurrences of this element to 32767.</w:t>
      </w:r>
    </w:p>
    <w:p w:rsidR="00F729E5" w:rsidRDefault="00F63C16">
      <w:pPr>
        <w:pStyle w:val="Heading3"/>
      </w:pPr>
      <w:bookmarkStart w:id="1335" w:name="section_7a3ddd84a49e4c0a97237c3c6811fda2"/>
      <w:bookmarkStart w:id="1336" w:name="_Toc454425912"/>
      <w:r>
        <w:t>Part 4 Section 3.3.1.54, mergeCells (Merge Cells)</w:t>
      </w:r>
      <w:bookmarkEnd w:id="1335"/>
      <w:bookmarkEnd w:id="1336"/>
      <w:r w:rsidR="00BE53A7">
        <w:fldChar w:fldCharType="begin"/>
      </w:r>
      <w:r>
        <w:instrText xml:space="preserve"> XE "mergeCells (Merge Cells)" </w:instrText>
      </w:r>
      <w:r w:rsidR="00BE53A7">
        <w:fldChar w:fldCharType="end"/>
      </w:r>
    </w:p>
    <w:p w:rsidR="00F729E5" w:rsidRDefault="00F63C16">
      <w:pPr>
        <w:pStyle w:val="Definition-Field"/>
      </w:pPr>
      <w:r>
        <w:t xml:space="preserve">a.   </w:t>
      </w:r>
      <w:r>
        <w:rPr>
          <w:i/>
        </w:rPr>
        <w:t>The standard states that the maxOccurs value for the mergeCell child element is unbounded.</w:t>
      </w:r>
    </w:p>
    <w:p w:rsidR="00F729E5" w:rsidRDefault="00F63C16">
      <w:pPr>
        <w:pStyle w:val="Definition-Field2"/>
      </w:pPr>
      <w:r>
        <w:t>Excel limits the occurrences of this element to 4294967294.</w:t>
      </w:r>
    </w:p>
    <w:p w:rsidR="00F729E5" w:rsidRDefault="00F63C16">
      <w:pPr>
        <w:pStyle w:val="Heading3"/>
      </w:pPr>
      <w:bookmarkStart w:id="1337" w:name="section_7ed565c7ce8048bb9fcff4b2ec95b7ca"/>
      <w:bookmarkStart w:id="1338" w:name="_Toc454425913"/>
      <w:r>
        <w:t>Part 4 Section 3.3.1.55, oddFooter (Odd Page Footer)</w:t>
      </w:r>
      <w:bookmarkEnd w:id="1337"/>
      <w:bookmarkEnd w:id="1338"/>
      <w:r w:rsidR="00BE53A7">
        <w:fldChar w:fldCharType="begin"/>
      </w:r>
      <w:r>
        <w:instrText xml:space="preserve"> XE "oddFooter (Odd Page Footer)"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255 characters.</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39" w:name="section_42a8272c4bca4931bc38d8095491e857"/>
      <w:bookmarkStart w:id="1340" w:name="_Toc454425914"/>
      <w:r>
        <w:t>Part 4 Section 3.3.1.56, oddHeader (Odd Header)</w:t>
      </w:r>
      <w:bookmarkEnd w:id="1339"/>
      <w:bookmarkEnd w:id="1340"/>
      <w:r w:rsidR="00BE53A7">
        <w:fldChar w:fldCharType="begin"/>
      </w:r>
      <w:r>
        <w:instrText xml:space="preserve"> XE "oddHeader (Odd Header)"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255 characters.</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41" w:name="section_e316a6dc2a234f49ab96183c0bce2404"/>
      <w:bookmarkStart w:id="1342" w:name="_Toc454425915"/>
      <w:r>
        <w:t>Part 4 Section 3.3.1.57, oleObject (Embedded Object)</w:t>
      </w:r>
      <w:bookmarkEnd w:id="1341"/>
      <w:bookmarkEnd w:id="1342"/>
      <w:r w:rsidR="00BE53A7">
        <w:fldChar w:fldCharType="begin"/>
      </w:r>
      <w:r>
        <w:instrText xml:space="preserve"> XE "oleObject (Embedded Object)" </w:instrText>
      </w:r>
      <w:r w:rsidR="00BE53A7">
        <w:fldChar w:fldCharType="end"/>
      </w:r>
    </w:p>
    <w:p w:rsidR="00F729E5" w:rsidRDefault="00F63C16">
      <w:pPr>
        <w:pStyle w:val="Definition-Field"/>
      </w:pPr>
      <w:r>
        <w:t xml:space="preserve">a.   </w:t>
      </w:r>
      <w:r>
        <w:rPr>
          <w:i/>
        </w:rPr>
        <w:t>The standard allows any string for progId attribute.</w:t>
      </w:r>
    </w:p>
    <w:p w:rsidR="00F729E5" w:rsidRDefault="00F63C16">
      <w:pPr>
        <w:pStyle w:val="Definition-Field2"/>
      </w:pPr>
      <w:r>
        <w:t>Office requires that the value of @progId be less than 39 characters in length and shall not start with a digit, contain any punctuation (including underscores) other than periods.</w:t>
      </w:r>
    </w:p>
    <w:p w:rsidR="00F729E5" w:rsidRDefault="00F63C16">
      <w:pPr>
        <w:pStyle w:val="Definition-Field"/>
      </w:pPr>
      <w:r>
        <w:t xml:space="preserve">b.   </w:t>
      </w:r>
      <w:r>
        <w:rPr>
          <w:i/>
        </w:rPr>
        <w:t>The standard allows any Xstring for link attribute.</w:t>
      </w:r>
    </w:p>
    <w:p w:rsidR="00F729E5" w:rsidRDefault="00F63C16">
      <w:pPr>
        <w:pStyle w:val="Definition-Field2"/>
      </w:pPr>
      <w:r>
        <w:t>Office requires that the value of @link be a formula as defined in "</w:t>
      </w:r>
      <w:hyperlink r:id="rId141">
        <w:r>
          <w:rPr>
            <w:rStyle w:val="Hyperlink"/>
          </w:rPr>
          <w:t>[ECMA-376]</w:t>
        </w:r>
      </w:hyperlink>
      <w:r>
        <w:t xml:space="preserve"> Part 4 §3.17; Formulas". The length of the decoded string shall not exceed 8192 characters.</w:t>
      </w:r>
    </w:p>
    <w:p w:rsidR="00F729E5" w:rsidRDefault="00F63C16">
      <w:pPr>
        <w:pStyle w:val="Definition-Field"/>
      </w:pPr>
      <w:r>
        <w:t xml:space="preserve">c.   </w:t>
      </w:r>
      <w:r>
        <w:rPr>
          <w:i/>
        </w:rPr>
        <w:t>The standard does not specify any restriction of valid values for the attribute shapeId.</w:t>
      </w:r>
    </w:p>
    <w:p w:rsidR="00F729E5" w:rsidRDefault="00F63C16">
      <w:pPr>
        <w:pStyle w:val="Definition-Field2"/>
      </w:pPr>
      <w:r>
        <w:t>Office requires @min to be between 1 and 67098623 inclusive.</w:t>
      </w:r>
    </w:p>
    <w:p w:rsidR="00F729E5" w:rsidRDefault="00F63C16">
      <w:pPr>
        <w:pStyle w:val="Definition-Field"/>
      </w:pPr>
      <w:r>
        <w:t xml:space="preserve">d.   </w:t>
      </w:r>
      <w:r>
        <w:rPr>
          <w:i/>
        </w:rPr>
        <w:t>The standard does not call out a type of the shape specified by the shapeId attribute.</w:t>
      </w:r>
    </w:p>
    <w:p w:rsidR="00F729E5" w:rsidRDefault="00F63C16">
      <w:pPr>
        <w:pStyle w:val="Definition-Field2"/>
      </w:pPr>
      <w:r>
        <w:t>In Office, only Picture shapes are valid ObjectTypes for the shapeID attribute.</w:t>
      </w:r>
    </w:p>
    <w:p w:rsidR="00F729E5" w:rsidRDefault="00F63C16">
      <w:pPr>
        <w:pStyle w:val="Heading3"/>
      </w:pPr>
      <w:bookmarkStart w:id="1343" w:name="section_92d6aa0b5b6c4e0b960d3efc4ffed50f"/>
      <w:bookmarkStart w:id="1344" w:name="_Toc454425916"/>
      <w:r>
        <w:t>Part 4 Section 3.3.1.58, oleObjects (Embedded Objects)</w:t>
      </w:r>
      <w:bookmarkEnd w:id="1343"/>
      <w:bookmarkEnd w:id="1344"/>
      <w:r w:rsidR="00BE53A7">
        <w:fldChar w:fldCharType="begin"/>
      </w:r>
      <w:r>
        <w:instrText xml:space="preserve"> XE "oleObjects (Embedded Objects)" </w:instrText>
      </w:r>
      <w:r w:rsidR="00BE53A7">
        <w:fldChar w:fldCharType="end"/>
      </w:r>
    </w:p>
    <w:p w:rsidR="00F729E5" w:rsidRDefault="00F63C16">
      <w:pPr>
        <w:pStyle w:val="Definition-Field"/>
      </w:pPr>
      <w:r>
        <w:t xml:space="preserve">a.   </w:t>
      </w:r>
      <w:r>
        <w:rPr>
          <w:i/>
        </w:rPr>
        <w:t>The standard states that the maxOccurs value for the oleObject child element is unbounded.</w:t>
      </w:r>
    </w:p>
    <w:p w:rsidR="00F729E5" w:rsidRDefault="00F63C16">
      <w:pPr>
        <w:pStyle w:val="Definition-Field2"/>
      </w:pPr>
      <w:r>
        <w:t>Excel limits the occurrences of this element to 65535.</w:t>
      </w:r>
    </w:p>
    <w:p w:rsidR="00F729E5" w:rsidRDefault="00F63C16">
      <w:pPr>
        <w:pStyle w:val="Heading3"/>
      </w:pPr>
      <w:bookmarkStart w:id="1345" w:name="section_2daf92127c8545da9030d6c56a8c4ca9"/>
      <w:bookmarkStart w:id="1346" w:name="_Toc454425917"/>
      <w:r>
        <w:t>Part 4 Section 3.3.1.60, pageMargins (Page Margins)</w:t>
      </w:r>
      <w:bookmarkEnd w:id="1345"/>
      <w:bookmarkEnd w:id="1346"/>
      <w:r w:rsidR="00BE53A7">
        <w:fldChar w:fldCharType="begin"/>
      </w:r>
      <w:r>
        <w:instrText xml:space="preserve"> XE "pageMargins (Page Margins)" </w:instrText>
      </w:r>
      <w:r w:rsidR="00BE53A7">
        <w:fldChar w:fldCharType="end"/>
      </w:r>
    </w:p>
    <w:p w:rsidR="00F729E5" w:rsidRDefault="00F63C16">
      <w:pPr>
        <w:pStyle w:val="Definition-Field"/>
      </w:pPr>
      <w:r>
        <w:t xml:space="preserve">a.   </w:t>
      </w:r>
      <w:r>
        <w:rPr>
          <w:i/>
        </w:rPr>
        <w:t>The standard states that the values of the left attribute are defined by the XML Schema double datatype.</w:t>
      </w:r>
    </w:p>
    <w:p w:rsidR="00F729E5" w:rsidRDefault="00F63C16">
      <w:pPr>
        <w:pStyle w:val="Definition-Field2"/>
      </w:pPr>
      <w:r>
        <w:t>In Office, the left attribute is limited to between 0 inclusive and 49 exclusive.</w:t>
      </w:r>
    </w:p>
    <w:p w:rsidR="00F729E5" w:rsidRDefault="00F63C16">
      <w:pPr>
        <w:pStyle w:val="Definition-Field"/>
      </w:pPr>
      <w:r>
        <w:t xml:space="preserve">b.   </w:t>
      </w:r>
      <w:r>
        <w:rPr>
          <w:i/>
        </w:rPr>
        <w:t>The standard states that the values of the right attribute are defined by the XML Schema double datatype.</w:t>
      </w:r>
    </w:p>
    <w:p w:rsidR="00F729E5" w:rsidRDefault="00F63C16">
      <w:pPr>
        <w:pStyle w:val="Definition-Field2"/>
      </w:pPr>
      <w:r>
        <w:t>In Office, the right attribute is limited to between 0 inclusive and 49 exclusive.</w:t>
      </w:r>
    </w:p>
    <w:p w:rsidR="00F729E5" w:rsidRDefault="00F63C16">
      <w:pPr>
        <w:pStyle w:val="Definition-Field"/>
      </w:pPr>
      <w:r>
        <w:t xml:space="preserve">c.   </w:t>
      </w:r>
      <w:r>
        <w:rPr>
          <w:i/>
        </w:rPr>
        <w:t>The standard states that the values of the top attribute are defined by the XML Schema double datatype.</w:t>
      </w:r>
    </w:p>
    <w:p w:rsidR="00F729E5" w:rsidRDefault="00F63C16">
      <w:pPr>
        <w:pStyle w:val="Definition-Field2"/>
      </w:pPr>
      <w:r>
        <w:t>In Office, the top attribute is limited to between 0 inclusive and 49 exclusive.</w:t>
      </w:r>
    </w:p>
    <w:p w:rsidR="00F729E5" w:rsidRDefault="00F63C16">
      <w:pPr>
        <w:pStyle w:val="Definition-Field"/>
      </w:pPr>
      <w:r>
        <w:t xml:space="preserve">d.   </w:t>
      </w:r>
      <w:r>
        <w:rPr>
          <w:i/>
        </w:rPr>
        <w:t>The standard states that the values of the bottom attribute are defined by the XML Schema double datatype.</w:t>
      </w:r>
    </w:p>
    <w:p w:rsidR="00F729E5" w:rsidRDefault="00F63C16">
      <w:pPr>
        <w:pStyle w:val="Definition-Field2"/>
      </w:pPr>
      <w:r>
        <w:t>In Office, the bottom attribute is limited to between 0 inclusive and 49 exclusive.</w:t>
      </w:r>
    </w:p>
    <w:p w:rsidR="00F729E5" w:rsidRDefault="00F63C16">
      <w:pPr>
        <w:pStyle w:val="Definition-Field"/>
      </w:pPr>
      <w:r>
        <w:t xml:space="preserve">e.   </w:t>
      </w:r>
      <w:r>
        <w:rPr>
          <w:i/>
        </w:rPr>
        <w:t>The standard states that values of the header attribute are defined by the XML Schema double datatype.</w:t>
      </w:r>
    </w:p>
    <w:p w:rsidR="00F729E5" w:rsidRDefault="00F63C16">
      <w:pPr>
        <w:pStyle w:val="Definition-Field2"/>
      </w:pPr>
      <w:r>
        <w:t>In Office, the header attribute is limited to between 0 inclusive and 49 exclusive.</w:t>
      </w:r>
    </w:p>
    <w:p w:rsidR="00F729E5" w:rsidRDefault="00F63C16">
      <w:pPr>
        <w:pStyle w:val="Definition-Field"/>
      </w:pPr>
      <w:r>
        <w:t xml:space="preserve">f.   </w:t>
      </w:r>
      <w:r>
        <w:rPr>
          <w:i/>
        </w:rPr>
        <w:t>The standard states that values of the footer attribute are defined by the XML Schema double datatype.</w:t>
      </w:r>
    </w:p>
    <w:p w:rsidR="00F729E5" w:rsidRDefault="00F63C16">
      <w:pPr>
        <w:pStyle w:val="Definition-Field2"/>
      </w:pPr>
      <w:r>
        <w:t>In Office, the footer attribute is limited to between 0 inclusive and 49 exclusive.</w:t>
      </w:r>
    </w:p>
    <w:p w:rsidR="00F729E5" w:rsidRDefault="00F63C16">
      <w:pPr>
        <w:pStyle w:val="Heading3"/>
      </w:pPr>
      <w:bookmarkStart w:id="1347" w:name="section_e51627aaff124b38ba32a0eb8249a2aa"/>
      <w:bookmarkStart w:id="1348" w:name="_Toc454425918"/>
      <w:r>
        <w:t>Part 4 Section 3.3.1.61, pageSetup (Page Setup Settings)</w:t>
      </w:r>
      <w:bookmarkEnd w:id="1347"/>
      <w:bookmarkEnd w:id="1348"/>
      <w:r w:rsidR="00BE53A7">
        <w:fldChar w:fldCharType="begin"/>
      </w:r>
      <w:r>
        <w:instrText xml:space="preserve"> XE "pageSetup (Page Setup Settings)"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156df6949384841916c9129acd2f11a">
        <w:r>
          <w:rPr>
            <w:rStyle w:val="Hyperlink"/>
          </w:rPr>
          <w:t>pageSetup, §5.7.2.135(b)</w:t>
        </w:r>
      </w:hyperlink>
      <w:r>
        <w:rPr>
          <w:i/>
        </w:rPr>
        <w:t>.</w:t>
      </w:r>
    </w:p>
    <w:p w:rsidR="00F729E5" w:rsidRDefault="00F63C16">
      <w:pPr>
        <w:pStyle w:val="Definition-Field"/>
      </w:pPr>
      <w:r>
        <w:t xml:space="preserve">a.   </w:t>
      </w:r>
      <w:r>
        <w:rPr>
          <w:i/>
        </w:rPr>
        <w:t>The standard specifies that the scale attribute ranges from 10 to 400.</w:t>
      </w:r>
    </w:p>
    <w:p w:rsidR="00F729E5" w:rsidRDefault="00F63C16">
      <w:pPr>
        <w:pStyle w:val="Definition-Field2"/>
      </w:pPr>
      <w:r>
        <w:t>Excel also allow for a value of zero, which is interpreted as the automatic setting.</w:t>
      </w:r>
    </w:p>
    <w:p w:rsidR="00F729E5" w:rsidRDefault="00F63C16">
      <w:pPr>
        <w:pStyle w:val="Definition-Field"/>
      </w:pPr>
      <w:r>
        <w:t xml:space="preserve">b.   </w:t>
      </w:r>
      <w:r>
        <w:rPr>
          <w:i/>
        </w:rPr>
        <w:t>The standard states that the values of the horizontalDpi attribute are defined by the XML Schema unsignedInt datatype.</w:t>
      </w:r>
    </w:p>
    <w:p w:rsidR="00F729E5" w:rsidRDefault="00F63C16">
      <w:pPr>
        <w:pStyle w:val="Definition-Field2"/>
      </w:pPr>
      <w:r>
        <w:t>Excel restricts the value of this attribute to be at least 1.</w:t>
      </w:r>
    </w:p>
    <w:p w:rsidR="00F729E5" w:rsidRDefault="00F63C16">
      <w:pPr>
        <w:pStyle w:val="Definition-Field"/>
      </w:pPr>
      <w:r>
        <w:t xml:space="preserve">c.   </w:t>
      </w:r>
      <w:r>
        <w:rPr>
          <w:i/>
        </w:rPr>
        <w:t>The standard states that the values of the verticalDpi attribute are defined by the XML Schema unsignedInt datatype.</w:t>
      </w:r>
    </w:p>
    <w:p w:rsidR="00F729E5" w:rsidRDefault="00F63C16">
      <w:pPr>
        <w:pStyle w:val="Definition-Field2"/>
      </w:pPr>
      <w:r>
        <w:t>Excel restricts the value of this attribute to be at least 1.</w:t>
      </w:r>
    </w:p>
    <w:p w:rsidR="00F729E5" w:rsidRDefault="00F63C16">
      <w:pPr>
        <w:pStyle w:val="Definition-Field"/>
      </w:pPr>
      <w:r>
        <w:t xml:space="preserve">d.   </w:t>
      </w:r>
      <w:r>
        <w:rPr>
          <w:i/>
        </w:rPr>
        <w:t>The standard states that the values of the copies attribute are defined by the XML Schema unsignedInt datatype.</w:t>
      </w:r>
    </w:p>
    <w:p w:rsidR="00F729E5" w:rsidRDefault="00F63C16">
      <w:pPr>
        <w:pStyle w:val="Definition-Field2"/>
      </w:pPr>
      <w:r>
        <w:t>Excel restricts the value of this attribute to be at least 1 and at most 32767.</w:t>
      </w:r>
    </w:p>
    <w:p w:rsidR="00F729E5" w:rsidRDefault="00F63C16">
      <w:pPr>
        <w:pStyle w:val="Definition-Field"/>
      </w:pPr>
      <w:r>
        <w:t xml:space="preserve">e.   </w:t>
      </w:r>
      <w:r>
        <w:rPr>
          <w:i/>
        </w:rPr>
        <w:t>The standard states that the values of the firstPageNumber attribute are defined by the XML Schema unsignedInt datatype.</w:t>
      </w:r>
    </w:p>
    <w:p w:rsidR="00F729E5" w:rsidRDefault="00F63C16">
      <w:pPr>
        <w:pStyle w:val="Definition-Field2"/>
      </w:pPr>
      <w:r>
        <w:t>Excel restricts the value of this attribute to be at most 32767 for the positive first page range and at least 4294967295 (-1) and at most 4294934531 (-32767) for the negative first page range.</w:t>
      </w:r>
    </w:p>
    <w:p w:rsidR="00F729E5" w:rsidRDefault="00F63C16">
      <w:pPr>
        <w:pStyle w:val="Definition-Field"/>
      </w:pPr>
      <w:r>
        <w:t xml:space="preserve">f.   </w:t>
      </w:r>
      <w:r>
        <w:rPr>
          <w:i/>
        </w:rPr>
        <w:t>The standard states that the values of the fitToWidth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g.   </w:t>
      </w:r>
      <w:r>
        <w:rPr>
          <w:i/>
        </w:rPr>
        <w:t>The standard states that the values of the fitToHeight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h.   </w:t>
      </w:r>
      <w:r>
        <w:rPr>
          <w:i/>
        </w:rPr>
        <w:t>The standard provides a list of paper sizes supported by the paperSize attribute.</w:t>
      </w:r>
    </w:p>
    <w:p w:rsidR="00F729E5" w:rsidRDefault="00F63C16">
      <w:r>
        <w:t>The paperSize attribute specifies the paper size according to the following table. Values larger than or equal to 256 specify custom printer paper sizes. The default value may vary by locale and default printer. Values between 118 and 256 are reserved for future use.</w:t>
      </w:r>
    </w:p>
    <w:tbl>
      <w:tblPr>
        <w:tblStyle w:val="Table-ShadedHeader"/>
        <w:tblW w:w="0" w:type="auto"/>
        <w:tblLook w:val="04A0"/>
      </w:tblPr>
      <w:tblGrid>
        <w:gridCol w:w="734"/>
        <w:gridCol w:w="4254"/>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Meaning</w:t>
            </w:r>
          </w:p>
        </w:tc>
      </w:tr>
      <w:tr w:rsidR="00F729E5" w:rsidTr="00F729E5">
        <w:tc>
          <w:tcPr>
            <w:tcW w:w="0" w:type="auto"/>
            <w:vAlign w:val="center"/>
          </w:tcPr>
          <w:p w:rsidR="00F729E5" w:rsidRDefault="00F63C16">
            <w:pPr>
              <w:pStyle w:val="TableBodyText"/>
            </w:pPr>
            <w:r>
              <w:t>1</w:t>
            </w:r>
          </w:p>
        </w:tc>
        <w:tc>
          <w:tcPr>
            <w:tcW w:w="0" w:type="auto"/>
            <w:vAlign w:val="center"/>
          </w:tcPr>
          <w:p w:rsidR="00F729E5" w:rsidRDefault="00F63C16">
            <w:pPr>
              <w:pStyle w:val="TableBodyText"/>
            </w:pPr>
            <w:r>
              <w:t>US Letter 8 1/2 x 11 in</w:t>
            </w:r>
          </w:p>
        </w:tc>
      </w:tr>
      <w:tr w:rsidR="00F729E5" w:rsidTr="00F729E5">
        <w:tc>
          <w:tcPr>
            <w:tcW w:w="0" w:type="auto"/>
            <w:vAlign w:val="center"/>
          </w:tcPr>
          <w:p w:rsidR="00F729E5" w:rsidRDefault="00F63C16">
            <w:pPr>
              <w:pStyle w:val="TableBodyText"/>
            </w:pPr>
            <w:r>
              <w:t>2</w:t>
            </w:r>
          </w:p>
        </w:tc>
        <w:tc>
          <w:tcPr>
            <w:tcW w:w="0" w:type="auto"/>
            <w:vAlign w:val="center"/>
          </w:tcPr>
          <w:p w:rsidR="00F729E5" w:rsidRDefault="00F63C16">
            <w:pPr>
              <w:pStyle w:val="TableBodyText"/>
            </w:pPr>
            <w:r>
              <w:t>US Letter Small 8 1/2 x 11 in</w:t>
            </w:r>
          </w:p>
        </w:tc>
      </w:tr>
      <w:tr w:rsidR="00F729E5" w:rsidTr="00F729E5">
        <w:tc>
          <w:tcPr>
            <w:tcW w:w="0" w:type="auto"/>
            <w:vAlign w:val="center"/>
          </w:tcPr>
          <w:p w:rsidR="00F729E5" w:rsidRDefault="00F63C16">
            <w:pPr>
              <w:pStyle w:val="TableBodyText"/>
            </w:pPr>
            <w:r>
              <w:t>3</w:t>
            </w:r>
          </w:p>
        </w:tc>
        <w:tc>
          <w:tcPr>
            <w:tcW w:w="0" w:type="auto"/>
            <w:vAlign w:val="center"/>
          </w:tcPr>
          <w:p w:rsidR="00F729E5" w:rsidRDefault="00F63C16">
            <w:pPr>
              <w:pStyle w:val="TableBodyText"/>
            </w:pPr>
            <w:r>
              <w:t>US Tabloid 11 x 17 in</w:t>
            </w:r>
          </w:p>
        </w:tc>
      </w:tr>
      <w:tr w:rsidR="00F729E5" w:rsidTr="00F729E5">
        <w:tc>
          <w:tcPr>
            <w:tcW w:w="0" w:type="auto"/>
            <w:vAlign w:val="center"/>
          </w:tcPr>
          <w:p w:rsidR="00F729E5" w:rsidRDefault="00F63C16">
            <w:pPr>
              <w:pStyle w:val="TableBodyText"/>
            </w:pPr>
            <w:r>
              <w:t>4</w:t>
            </w:r>
          </w:p>
        </w:tc>
        <w:tc>
          <w:tcPr>
            <w:tcW w:w="0" w:type="auto"/>
            <w:vAlign w:val="center"/>
          </w:tcPr>
          <w:p w:rsidR="00F729E5" w:rsidRDefault="00F63C16">
            <w:pPr>
              <w:pStyle w:val="TableBodyText"/>
            </w:pPr>
            <w:r>
              <w:t xml:space="preserve">US Ledger 17 x 11 in </w:t>
            </w:r>
          </w:p>
        </w:tc>
      </w:tr>
      <w:tr w:rsidR="00F729E5" w:rsidTr="00F729E5">
        <w:tc>
          <w:tcPr>
            <w:tcW w:w="0" w:type="auto"/>
            <w:vAlign w:val="center"/>
          </w:tcPr>
          <w:p w:rsidR="00F729E5" w:rsidRDefault="00F63C16">
            <w:pPr>
              <w:pStyle w:val="TableBodyText"/>
            </w:pPr>
            <w:r>
              <w:t>5</w:t>
            </w:r>
          </w:p>
        </w:tc>
        <w:tc>
          <w:tcPr>
            <w:tcW w:w="0" w:type="auto"/>
            <w:vAlign w:val="center"/>
          </w:tcPr>
          <w:p w:rsidR="00F729E5" w:rsidRDefault="00F63C16">
            <w:pPr>
              <w:pStyle w:val="TableBodyText"/>
            </w:pPr>
            <w:r>
              <w:t>US Legal 8 1/2 x 14 in</w:t>
            </w:r>
          </w:p>
        </w:tc>
      </w:tr>
      <w:tr w:rsidR="00F729E5" w:rsidTr="00F729E5">
        <w:tc>
          <w:tcPr>
            <w:tcW w:w="0" w:type="auto"/>
            <w:vAlign w:val="center"/>
          </w:tcPr>
          <w:p w:rsidR="00F729E5" w:rsidRDefault="00F63C16">
            <w:pPr>
              <w:pStyle w:val="TableBodyText"/>
            </w:pPr>
            <w:r>
              <w:t>6</w:t>
            </w:r>
          </w:p>
        </w:tc>
        <w:tc>
          <w:tcPr>
            <w:tcW w:w="0" w:type="auto"/>
            <w:vAlign w:val="center"/>
          </w:tcPr>
          <w:p w:rsidR="00F729E5" w:rsidRDefault="00F63C16">
            <w:pPr>
              <w:pStyle w:val="TableBodyText"/>
            </w:pPr>
            <w:r>
              <w:t>US Statement 5 1/2 x 8 1/2 in</w:t>
            </w:r>
          </w:p>
        </w:tc>
      </w:tr>
      <w:tr w:rsidR="00F729E5" w:rsidTr="00F729E5">
        <w:tc>
          <w:tcPr>
            <w:tcW w:w="0" w:type="auto"/>
            <w:vAlign w:val="center"/>
          </w:tcPr>
          <w:p w:rsidR="00F729E5" w:rsidRDefault="00F63C16">
            <w:pPr>
              <w:pStyle w:val="TableBodyText"/>
            </w:pPr>
            <w:r>
              <w:t>7</w:t>
            </w:r>
          </w:p>
        </w:tc>
        <w:tc>
          <w:tcPr>
            <w:tcW w:w="0" w:type="auto"/>
            <w:vAlign w:val="center"/>
          </w:tcPr>
          <w:p w:rsidR="00F729E5" w:rsidRDefault="00F63C16">
            <w:pPr>
              <w:pStyle w:val="TableBodyText"/>
            </w:pPr>
            <w:r>
              <w:t>US Executive 7 1/4 x 10 1/2 in</w:t>
            </w:r>
          </w:p>
        </w:tc>
      </w:tr>
      <w:tr w:rsidR="00F729E5" w:rsidTr="00F729E5">
        <w:tc>
          <w:tcPr>
            <w:tcW w:w="0" w:type="auto"/>
            <w:vAlign w:val="center"/>
          </w:tcPr>
          <w:p w:rsidR="00F729E5" w:rsidRDefault="00F63C16">
            <w:pPr>
              <w:pStyle w:val="TableBodyText"/>
            </w:pPr>
            <w:r>
              <w:t>8</w:t>
            </w:r>
          </w:p>
        </w:tc>
        <w:tc>
          <w:tcPr>
            <w:tcW w:w="0" w:type="auto"/>
            <w:vAlign w:val="center"/>
          </w:tcPr>
          <w:p w:rsidR="00F729E5" w:rsidRDefault="00F63C16">
            <w:pPr>
              <w:pStyle w:val="TableBodyText"/>
            </w:pPr>
            <w:r>
              <w:t>A3 297 x 420 mm</w:t>
            </w:r>
          </w:p>
        </w:tc>
      </w:tr>
      <w:tr w:rsidR="00F729E5" w:rsidTr="00F729E5">
        <w:tc>
          <w:tcPr>
            <w:tcW w:w="0" w:type="auto"/>
            <w:vAlign w:val="center"/>
          </w:tcPr>
          <w:p w:rsidR="00F729E5" w:rsidRDefault="00F63C16">
            <w:pPr>
              <w:pStyle w:val="TableBodyText"/>
            </w:pPr>
            <w:r>
              <w:t>9</w:t>
            </w:r>
          </w:p>
        </w:tc>
        <w:tc>
          <w:tcPr>
            <w:tcW w:w="0" w:type="auto"/>
            <w:vAlign w:val="center"/>
          </w:tcPr>
          <w:p w:rsidR="00F729E5" w:rsidRDefault="00F63C16">
            <w:pPr>
              <w:pStyle w:val="TableBodyText"/>
            </w:pPr>
            <w:r>
              <w:t>A4 210 x 297 mm</w:t>
            </w:r>
          </w:p>
        </w:tc>
      </w:tr>
      <w:tr w:rsidR="00F729E5" w:rsidTr="00F729E5">
        <w:tc>
          <w:tcPr>
            <w:tcW w:w="0" w:type="auto"/>
            <w:vAlign w:val="center"/>
          </w:tcPr>
          <w:p w:rsidR="00F729E5" w:rsidRDefault="00F63C16">
            <w:pPr>
              <w:pStyle w:val="TableBodyText"/>
            </w:pPr>
            <w:r>
              <w:t>10</w:t>
            </w:r>
          </w:p>
        </w:tc>
        <w:tc>
          <w:tcPr>
            <w:tcW w:w="0" w:type="auto"/>
            <w:vAlign w:val="center"/>
          </w:tcPr>
          <w:p w:rsidR="00F729E5" w:rsidRDefault="00F63C16">
            <w:pPr>
              <w:pStyle w:val="TableBodyText"/>
            </w:pPr>
            <w:r>
              <w:t>A4 Small 210 x 297 mm</w:t>
            </w:r>
          </w:p>
        </w:tc>
      </w:tr>
      <w:tr w:rsidR="00F729E5" w:rsidTr="00F729E5">
        <w:tc>
          <w:tcPr>
            <w:tcW w:w="0" w:type="auto"/>
            <w:vAlign w:val="center"/>
          </w:tcPr>
          <w:p w:rsidR="00F729E5" w:rsidRDefault="00F63C16">
            <w:pPr>
              <w:pStyle w:val="TableBodyText"/>
            </w:pPr>
            <w:r>
              <w:t>11</w:t>
            </w:r>
          </w:p>
        </w:tc>
        <w:tc>
          <w:tcPr>
            <w:tcW w:w="0" w:type="auto"/>
            <w:vAlign w:val="center"/>
          </w:tcPr>
          <w:p w:rsidR="00F729E5" w:rsidRDefault="00F63C16">
            <w:pPr>
              <w:pStyle w:val="TableBodyText"/>
            </w:pPr>
            <w:r>
              <w:t>A5 148 x 210 mm</w:t>
            </w:r>
          </w:p>
        </w:tc>
      </w:tr>
      <w:tr w:rsidR="00F729E5" w:rsidTr="00F729E5">
        <w:tc>
          <w:tcPr>
            <w:tcW w:w="0" w:type="auto"/>
            <w:vAlign w:val="center"/>
          </w:tcPr>
          <w:p w:rsidR="00F729E5" w:rsidRDefault="00F63C16">
            <w:pPr>
              <w:pStyle w:val="TableBodyText"/>
            </w:pPr>
            <w:r>
              <w:t>12</w:t>
            </w:r>
          </w:p>
        </w:tc>
        <w:tc>
          <w:tcPr>
            <w:tcW w:w="0" w:type="auto"/>
            <w:vAlign w:val="center"/>
          </w:tcPr>
          <w:p w:rsidR="00F729E5" w:rsidRDefault="00F63C16">
            <w:pPr>
              <w:pStyle w:val="TableBodyText"/>
            </w:pPr>
            <w:r>
              <w:t>B4 (JIS) 250 x 354</w:t>
            </w:r>
          </w:p>
        </w:tc>
      </w:tr>
      <w:tr w:rsidR="00F729E5" w:rsidTr="00F729E5">
        <w:tc>
          <w:tcPr>
            <w:tcW w:w="0" w:type="auto"/>
            <w:vAlign w:val="center"/>
          </w:tcPr>
          <w:p w:rsidR="00F729E5" w:rsidRDefault="00F63C16">
            <w:pPr>
              <w:pStyle w:val="TableBodyText"/>
            </w:pPr>
            <w:r>
              <w:t>13</w:t>
            </w:r>
          </w:p>
        </w:tc>
        <w:tc>
          <w:tcPr>
            <w:tcW w:w="0" w:type="auto"/>
            <w:vAlign w:val="center"/>
          </w:tcPr>
          <w:p w:rsidR="00F729E5" w:rsidRDefault="00F63C16">
            <w:pPr>
              <w:pStyle w:val="TableBodyText"/>
            </w:pPr>
            <w:r>
              <w:t>B5 (JIS) 182 x 257 mm</w:t>
            </w:r>
          </w:p>
        </w:tc>
      </w:tr>
      <w:tr w:rsidR="00F729E5" w:rsidTr="00F729E5">
        <w:tc>
          <w:tcPr>
            <w:tcW w:w="0" w:type="auto"/>
            <w:vAlign w:val="center"/>
          </w:tcPr>
          <w:p w:rsidR="00F729E5" w:rsidRDefault="00F63C16">
            <w:pPr>
              <w:pStyle w:val="TableBodyText"/>
            </w:pPr>
            <w:r>
              <w:t>14</w:t>
            </w:r>
          </w:p>
        </w:tc>
        <w:tc>
          <w:tcPr>
            <w:tcW w:w="0" w:type="auto"/>
            <w:vAlign w:val="center"/>
          </w:tcPr>
          <w:p w:rsidR="00F729E5" w:rsidRDefault="00F63C16">
            <w:pPr>
              <w:pStyle w:val="TableBodyText"/>
            </w:pPr>
            <w:r>
              <w:t>Folio 8 1/2 x 13 in</w:t>
            </w:r>
          </w:p>
        </w:tc>
      </w:tr>
      <w:tr w:rsidR="00F729E5" w:rsidTr="00F729E5">
        <w:tc>
          <w:tcPr>
            <w:tcW w:w="0" w:type="auto"/>
            <w:vAlign w:val="center"/>
          </w:tcPr>
          <w:p w:rsidR="00F729E5" w:rsidRDefault="00F63C16">
            <w:pPr>
              <w:pStyle w:val="TableBodyText"/>
            </w:pPr>
            <w:r>
              <w:t>15</w:t>
            </w:r>
          </w:p>
        </w:tc>
        <w:tc>
          <w:tcPr>
            <w:tcW w:w="0" w:type="auto"/>
            <w:vAlign w:val="center"/>
          </w:tcPr>
          <w:p w:rsidR="00F729E5" w:rsidRDefault="00F63C16">
            <w:pPr>
              <w:pStyle w:val="TableBodyText"/>
            </w:pPr>
            <w:r>
              <w:t>Quarto 215 x 275 mm</w:t>
            </w:r>
          </w:p>
        </w:tc>
      </w:tr>
      <w:tr w:rsidR="00F729E5" w:rsidTr="00F729E5">
        <w:tc>
          <w:tcPr>
            <w:tcW w:w="0" w:type="auto"/>
            <w:vAlign w:val="center"/>
          </w:tcPr>
          <w:p w:rsidR="00F729E5" w:rsidRDefault="00F63C16">
            <w:pPr>
              <w:pStyle w:val="TableBodyText"/>
            </w:pPr>
            <w:r>
              <w:t>16</w:t>
            </w:r>
          </w:p>
        </w:tc>
        <w:tc>
          <w:tcPr>
            <w:tcW w:w="0" w:type="auto"/>
            <w:vAlign w:val="center"/>
          </w:tcPr>
          <w:p w:rsidR="00F729E5" w:rsidRDefault="00F63C16">
            <w:pPr>
              <w:pStyle w:val="TableBodyText"/>
            </w:pPr>
            <w:r>
              <w:t>10 x 14 in</w:t>
            </w:r>
          </w:p>
        </w:tc>
      </w:tr>
      <w:tr w:rsidR="00F729E5" w:rsidTr="00F729E5">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11 x 17 in</w:t>
            </w:r>
          </w:p>
        </w:tc>
      </w:tr>
      <w:tr w:rsidR="00F729E5" w:rsidTr="00F729E5">
        <w:tc>
          <w:tcPr>
            <w:tcW w:w="0" w:type="auto"/>
            <w:vAlign w:val="center"/>
          </w:tcPr>
          <w:p w:rsidR="00F729E5" w:rsidRDefault="00F63C16">
            <w:pPr>
              <w:pStyle w:val="TableBodyText"/>
            </w:pPr>
            <w:r>
              <w:t>18</w:t>
            </w:r>
          </w:p>
        </w:tc>
        <w:tc>
          <w:tcPr>
            <w:tcW w:w="0" w:type="auto"/>
            <w:vAlign w:val="center"/>
          </w:tcPr>
          <w:p w:rsidR="00F729E5" w:rsidRDefault="00F63C16">
            <w:pPr>
              <w:pStyle w:val="TableBodyText"/>
            </w:pPr>
            <w:r>
              <w:t>US Note 8 1/2 x 11 in</w:t>
            </w:r>
          </w:p>
        </w:tc>
      </w:tr>
      <w:tr w:rsidR="00F729E5" w:rsidTr="00F729E5">
        <w:tc>
          <w:tcPr>
            <w:tcW w:w="0" w:type="auto"/>
            <w:vAlign w:val="center"/>
          </w:tcPr>
          <w:p w:rsidR="00F729E5" w:rsidRDefault="00F63C16">
            <w:pPr>
              <w:pStyle w:val="TableBodyText"/>
            </w:pPr>
            <w:r>
              <w:t>19</w:t>
            </w:r>
          </w:p>
        </w:tc>
        <w:tc>
          <w:tcPr>
            <w:tcW w:w="0" w:type="auto"/>
            <w:vAlign w:val="center"/>
          </w:tcPr>
          <w:p w:rsidR="00F729E5" w:rsidRDefault="00F63C16">
            <w:pPr>
              <w:pStyle w:val="TableBodyText"/>
            </w:pPr>
            <w:r>
              <w:t>US Envelope #9 3 7/8 x 8 7/8</w:t>
            </w:r>
          </w:p>
        </w:tc>
      </w:tr>
      <w:tr w:rsidR="00F729E5" w:rsidTr="00F729E5">
        <w:tc>
          <w:tcPr>
            <w:tcW w:w="0" w:type="auto"/>
            <w:vAlign w:val="center"/>
          </w:tcPr>
          <w:p w:rsidR="00F729E5" w:rsidRDefault="00F63C16">
            <w:pPr>
              <w:pStyle w:val="TableBodyText"/>
            </w:pPr>
            <w:r>
              <w:t>20</w:t>
            </w:r>
          </w:p>
        </w:tc>
        <w:tc>
          <w:tcPr>
            <w:tcW w:w="0" w:type="auto"/>
            <w:vAlign w:val="center"/>
          </w:tcPr>
          <w:p w:rsidR="00F729E5" w:rsidRDefault="00F63C16">
            <w:pPr>
              <w:pStyle w:val="TableBodyText"/>
            </w:pPr>
            <w:r>
              <w:t>US Envelope #10 4 1/8 x 9 1/2</w:t>
            </w:r>
          </w:p>
        </w:tc>
      </w:tr>
      <w:tr w:rsidR="00F729E5" w:rsidTr="00F729E5">
        <w:tc>
          <w:tcPr>
            <w:tcW w:w="0" w:type="auto"/>
            <w:vAlign w:val="center"/>
          </w:tcPr>
          <w:p w:rsidR="00F729E5" w:rsidRDefault="00F63C16">
            <w:pPr>
              <w:pStyle w:val="TableBodyText"/>
            </w:pPr>
            <w:r>
              <w:t>21</w:t>
            </w:r>
          </w:p>
        </w:tc>
        <w:tc>
          <w:tcPr>
            <w:tcW w:w="0" w:type="auto"/>
            <w:vAlign w:val="center"/>
          </w:tcPr>
          <w:p w:rsidR="00F729E5" w:rsidRDefault="00F63C16">
            <w:pPr>
              <w:pStyle w:val="TableBodyText"/>
            </w:pPr>
            <w:r>
              <w:t>US Envelope #11 4 1/2 x 10 3/8</w:t>
            </w:r>
          </w:p>
        </w:tc>
      </w:tr>
      <w:tr w:rsidR="00F729E5" w:rsidTr="00F729E5">
        <w:tc>
          <w:tcPr>
            <w:tcW w:w="0" w:type="auto"/>
            <w:vAlign w:val="center"/>
          </w:tcPr>
          <w:p w:rsidR="00F729E5" w:rsidRDefault="00F63C16">
            <w:pPr>
              <w:pStyle w:val="TableBodyText"/>
            </w:pPr>
            <w:r>
              <w:t>22</w:t>
            </w:r>
          </w:p>
        </w:tc>
        <w:tc>
          <w:tcPr>
            <w:tcW w:w="0" w:type="auto"/>
            <w:vAlign w:val="center"/>
          </w:tcPr>
          <w:p w:rsidR="00F729E5" w:rsidRDefault="00F63C16">
            <w:pPr>
              <w:pStyle w:val="TableBodyText"/>
            </w:pPr>
            <w:r>
              <w:t>US Envelope #12 4 \276 x 11</w:t>
            </w:r>
          </w:p>
        </w:tc>
      </w:tr>
      <w:tr w:rsidR="00F729E5" w:rsidTr="00F729E5">
        <w:tc>
          <w:tcPr>
            <w:tcW w:w="0" w:type="auto"/>
            <w:vAlign w:val="center"/>
          </w:tcPr>
          <w:p w:rsidR="00F729E5" w:rsidRDefault="00F63C16">
            <w:pPr>
              <w:pStyle w:val="TableBodyText"/>
            </w:pPr>
            <w:r>
              <w:t>23</w:t>
            </w:r>
          </w:p>
        </w:tc>
        <w:tc>
          <w:tcPr>
            <w:tcW w:w="0" w:type="auto"/>
            <w:vAlign w:val="center"/>
          </w:tcPr>
          <w:p w:rsidR="00F729E5" w:rsidRDefault="00F63C16">
            <w:pPr>
              <w:pStyle w:val="TableBodyText"/>
            </w:pPr>
            <w:r>
              <w:t>US Envelope #14 5 x 11 1/2</w:t>
            </w:r>
          </w:p>
        </w:tc>
      </w:tr>
      <w:tr w:rsidR="00F729E5" w:rsidTr="00F729E5">
        <w:tc>
          <w:tcPr>
            <w:tcW w:w="0" w:type="auto"/>
            <w:vAlign w:val="center"/>
          </w:tcPr>
          <w:p w:rsidR="00F729E5" w:rsidRDefault="00F63C16">
            <w:pPr>
              <w:pStyle w:val="TableBodyText"/>
            </w:pPr>
            <w:r>
              <w:t>24</w:t>
            </w:r>
          </w:p>
        </w:tc>
        <w:tc>
          <w:tcPr>
            <w:tcW w:w="0" w:type="auto"/>
            <w:vAlign w:val="center"/>
          </w:tcPr>
          <w:p w:rsidR="00F729E5" w:rsidRDefault="00F63C16">
            <w:pPr>
              <w:pStyle w:val="TableBodyText"/>
            </w:pPr>
            <w:r>
              <w:t>C size sheet</w:t>
            </w:r>
          </w:p>
        </w:tc>
      </w:tr>
      <w:tr w:rsidR="00F729E5" w:rsidTr="00F729E5">
        <w:tc>
          <w:tcPr>
            <w:tcW w:w="0" w:type="auto"/>
            <w:vAlign w:val="center"/>
          </w:tcPr>
          <w:p w:rsidR="00F729E5" w:rsidRDefault="00F63C16">
            <w:pPr>
              <w:pStyle w:val="TableBodyText"/>
            </w:pPr>
            <w:r>
              <w:t>25</w:t>
            </w:r>
          </w:p>
        </w:tc>
        <w:tc>
          <w:tcPr>
            <w:tcW w:w="0" w:type="auto"/>
            <w:vAlign w:val="center"/>
          </w:tcPr>
          <w:p w:rsidR="00F729E5" w:rsidRDefault="00F63C16">
            <w:pPr>
              <w:pStyle w:val="TableBodyText"/>
            </w:pPr>
            <w:r>
              <w:t>D size sheet</w:t>
            </w:r>
          </w:p>
        </w:tc>
      </w:tr>
      <w:tr w:rsidR="00F729E5" w:rsidTr="00F729E5">
        <w:tc>
          <w:tcPr>
            <w:tcW w:w="0" w:type="auto"/>
            <w:vAlign w:val="center"/>
          </w:tcPr>
          <w:p w:rsidR="00F729E5" w:rsidRDefault="00F63C16">
            <w:pPr>
              <w:pStyle w:val="TableBodyText"/>
            </w:pPr>
            <w:r>
              <w:t>26</w:t>
            </w:r>
          </w:p>
        </w:tc>
        <w:tc>
          <w:tcPr>
            <w:tcW w:w="0" w:type="auto"/>
            <w:vAlign w:val="center"/>
          </w:tcPr>
          <w:p w:rsidR="00F729E5" w:rsidRDefault="00F63C16">
            <w:pPr>
              <w:pStyle w:val="TableBodyText"/>
            </w:pPr>
            <w:r>
              <w:t>E size sheet</w:t>
            </w:r>
          </w:p>
        </w:tc>
      </w:tr>
      <w:tr w:rsidR="00F729E5" w:rsidTr="00F729E5">
        <w:tc>
          <w:tcPr>
            <w:tcW w:w="0" w:type="auto"/>
            <w:vAlign w:val="center"/>
          </w:tcPr>
          <w:p w:rsidR="00F729E5" w:rsidRDefault="00F63C16">
            <w:pPr>
              <w:pStyle w:val="TableBodyText"/>
            </w:pPr>
            <w:r>
              <w:t>27</w:t>
            </w:r>
          </w:p>
        </w:tc>
        <w:tc>
          <w:tcPr>
            <w:tcW w:w="0" w:type="auto"/>
            <w:vAlign w:val="center"/>
          </w:tcPr>
          <w:p w:rsidR="00F729E5" w:rsidRDefault="00F63C16">
            <w:pPr>
              <w:pStyle w:val="TableBodyText"/>
            </w:pPr>
            <w:r>
              <w:t>Envelope DL 110 x 220mm</w:t>
            </w:r>
          </w:p>
        </w:tc>
      </w:tr>
      <w:tr w:rsidR="00F729E5" w:rsidTr="00F729E5">
        <w:tc>
          <w:tcPr>
            <w:tcW w:w="0" w:type="auto"/>
            <w:vAlign w:val="center"/>
          </w:tcPr>
          <w:p w:rsidR="00F729E5" w:rsidRDefault="00F63C16">
            <w:pPr>
              <w:pStyle w:val="TableBodyText"/>
            </w:pPr>
            <w:r>
              <w:t>28</w:t>
            </w:r>
          </w:p>
        </w:tc>
        <w:tc>
          <w:tcPr>
            <w:tcW w:w="0" w:type="auto"/>
            <w:vAlign w:val="center"/>
          </w:tcPr>
          <w:p w:rsidR="00F729E5" w:rsidRDefault="00F63C16">
            <w:pPr>
              <w:pStyle w:val="TableBodyText"/>
            </w:pPr>
            <w:r>
              <w:t>Envelope C5 162 x 229 mm</w:t>
            </w:r>
          </w:p>
        </w:tc>
      </w:tr>
      <w:tr w:rsidR="00F729E5" w:rsidTr="00F729E5">
        <w:tc>
          <w:tcPr>
            <w:tcW w:w="0" w:type="auto"/>
            <w:vAlign w:val="center"/>
          </w:tcPr>
          <w:p w:rsidR="00F729E5" w:rsidRDefault="00F63C16">
            <w:pPr>
              <w:pStyle w:val="TableBodyText"/>
            </w:pPr>
            <w:r>
              <w:t>29</w:t>
            </w:r>
          </w:p>
        </w:tc>
        <w:tc>
          <w:tcPr>
            <w:tcW w:w="0" w:type="auto"/>
            <w:vAlign w:val="center"/>
          </w:tcPr>
          <w:p w:rsidR="00F729E5" w:rsidRDefault="00F63C16">
            <w:pPr>
              <w:pStyle w:val="TableBodyText"/>
            </w:pPr>
            <w:r>
              <w:t>Envelope C3 324 x 458 mm</w:t>
            </w:r>
          </w:p>
        </w:tc>
      </w:tr>
      <w:tr w:rsidR="00F729E5" w:rsidTr="00F729E5">
        <w:tc>
          <w:tcPr>
            <w:tcW w:w="0" w:type="auto"/>
            <w:vAlign w:val="center"/>
          </w:tcPr>
          <w:p w:rsidR="00F729E5" w:rsidRDefault="00F63C16">
            <w:pPr>
              <w:pStyle w:val="TableBodyText"/>
            </w:pPr>
            <w:r>
              <w:t>30</w:t>
            </w:r>
          </w:p>
        </w:tc>
        <w:tc>
          <w:tcPr>
            <w:tcW w:w="0" w:type="auto"/>
            <w:vAlign w:val="center"/>
          </w:tcPr>
          <w:p w:rsidR="00F729E5" w:rsidRDefault="00F63C16">
            <w:pPr>
              <w:pStyle w:val="TableBodyText"/>
            </w:pPr>
            <w:r>
              <w:t>Envelope C4 229 x 324 mm</w:t>
            </w:r>
          </w:p>
        </w:tc>
      </w:tr>
      <w:tr w:rsidR="00F729E5" w:rsidTr="00F729E5">
        <w:tc>
          <w:tcPr>
            <w:tcW w:w="0" w:type="auto"/>
            <w:vAlign w:val="center"/>
          </w:tcPr>
          <w:p w:rsidR="00F729E5" w:rsidRDefault="00F63C16">
            <w:pPr>
              <w:pStyle w:val="TableBodyText"/>
            </w:pPr>
            <w:r>
              <w:t>31</w:t>
            </w:r>
          </w:p>
        </w:tc>
        <w:tc>
          <w:tcPr>
            <w:tcW w:w="0" w:type="auto"/>
            <w:vAlign w:val="center"/>
          </w:tcPr>
          <w:p w:rsidR="00F729E5" w:rsidRDefault="00F63C16">
            <w:pPr>
              <w:pStyle w:val="TableBodyText"/>
            </w:pPr>
            <w:r>
              <w:t>Envelope C6 114 x 162 mm</w:t>
            </w:r>
          </w:p>
        </w:tc>
      </w:tr>
      <w:tr w:rsidR="00F729E5" w:rsidTr="00F729E5">
        <w:tc>
          <w:tcPr>
            <w:tcW w:w="0" w:type="auto"/>
            <w:vAlign w:val="center"/>
          </w:tcPr>
          <w:p w:rsidR="00F729E5" w:rsidRDefault="00F63C16">
            <w:pPr>
              <w:pStyle w:val="TableBodyText"/>
            </w:pPr>
            <w:r>
              <w:t>32</w:t>
            </w:r>
          </w:p>
        </w:tc>
        <w:tc>
          <w:tcPr>
            <w:tcW w:w="0" w:type="auto"/>
            <w:vAlign w:val="center"/>
          </w:tcPr>
          <w:p w:rsidR="00F729E5" w:rsidRDefault="00F63C16">
            <w:pPr>
              <w:pStyle w:val="TableBodyText"/>
            </w:pPr>
            <w:r>
              <w:t>Envelope C65 114 x 229 mm</w:t>
            </w:r>
          </w:p>
        </w:tc>
      </w:tr>
      <w:tr w:rsidR="00F729E5" w:rsidTr="00F729E5">
        <w:tc>
          <w:tcPr>
            <w:tcW w:w="0" w:type="auto"/>
            <w:vAlign w:val="center"/>
          </w:tcPr>
          <w:p w:rsidR="00F729E5" w:rsidRDefault="00F63C16">
            <w:pPr>
              <w:pStyle w:val="TableBodyText"/>
            </w:pPr>
            <w:r>
              <w:t>33</w:t>
            </w:r>
          </w:p>
        </w:tc>
        <w:tc>
          <w:tcPr>
            <w:tcW w:w="0" w:type="auto"/>
            <w:vAlign w:val="center"/>
          </w:tcPr>
          <w:p w:rsidR="00F729E5" w:rsidRDefault="00F63C16">
            <w:pPr>
              <w:pStyle w:val="TableBodyText"/>
            </w:pPr>
            <w:r>
              <w:t>Envelope B4 250 x 353 mm</w:t>
            </w:r>
          </w:p>
        </w:tc>
      </w:tr>
      <w:tr w:rsidR="00F729E5" w:rsidTr="00F729E5">
        <w:tc>
          <w:tcPr>
            <w:tcW w:w="0" w:type="auto"/>
            <w:vAlign w:val="center"/>
          </w:tcPr>
          <w:p w:rsidR="00F729E5" w:rsidRDefault="00F63C16">
            <w:pPr>
              <w:pStyle w:val="TableBodyText"/>
            </w:pPr>
            <w:r>
              <w:t>34</w:t>
            </w:r>
          </w:p>
        </w:tc>
        <w:tc>
          <w:tcPr>
            <w:tcW w:w="0" w:type="auto"/>
            <w:vAlign w:val="center"/>
          </w:tcPr>
          <w:p w:rsidR="00F729E5" w:rsidRDefault="00F63C16">
            <w:pPr>
              <w:pStyle w:val="TableBodyText"/>
            </w:pPr>
            <w:r>
              <w:t>Envelope B5 176 x 250 mm</w:t>
            </w:r>
          </w:p>
        </w:tc>
      </w:tr>
      <w:tr w:rsidR="00F729E5" w:rsidTr="00F729E5">
        <w:tc>
          <w:tcPr>
            <w:tcW w:w="0" w:type="auto"/>
            <w:vAlign w:val="center"/>
          </w:tcPr>
          <w:p w:rsidR="00F729E5" w:rsidRDefault="00F63C16">
            <w:pPr>
              <w:pStyle w:val="TableBodyText"/>
            </w:pPr>
            <w:r>
              <w:t>35</w:t>
            </w:r>
          </w:p>
        </w:tc>
        <w:tc>
          <w:tcPr>
            <w:tcW w:w="0" w:type="auto"/>
            <w:vAlign w:val="center"/>
          </w:tcPr>
          <w:p w:rsidR="00F729E5" w:rsidRDefault="00F63C16">
            <w:pPr>
              <w:pStyle w:val="TableBodyText"/>
            </w:pPr>
            <w:r>
              <w:t>Envelope B6 176 x 125 mm</w:t>
            </w:r>
          </w:p>
        </w:tc>
      </w:tr>
      <w:tr w:rsidR="00F729E5" w:rsidTr="00F729E5">
        <w:tc>
          <w:tcPr>
            <w:tcW w:w="0" w:type="auto"/>
            <w:vAlign w:val="center"/>
          </w:tcPr>
          <w:p w:rsidR="00F729E5" w:rsidRDefault="00F63C16">
            <w:pPr>
              <w:pStyle w:val="TableBodyText"/>
            </w:pPr>
            <w:r>
              <w:t>36</w:t>
            </w:r>
          </w:p>
        </w:tc>
        <w:tc>
          <w:tcPr>
            <w:tcW w:w="0" w:type="auto"/>
            <w:vAlign w:val="center"/>
          </w:tcPr>
          <w:p w:rsidR="00F729E5" w:rsidRDefault="00F63C16">
            <w:pPr>
              <w:pStyle w:val="TableBodyText"/>
            </w:pPr>
            <w:r>
              <w:t>Envelope 110 x 230 mm</w:t>
            </w:r>
          </w:p>
        </w:tc>
      </w:tr>
      <w:tr w:rsidR="00F729E5" w:rsidTr="00F729E5">
        <w:tc>
          <w:tcPr>
            <w:tcW w:w="0" w:type="auto"/>
            <w:vAlign w:val="center"/>
          </w:tcPr>
          <w:p w:rsidR="00F729E5" w:rsidRDefault="00F63C16">
            <w:pPr>
              <w:pStyle w:val="TableBodyText"/>
            </w:pPr>
            <w:r>
              <w:t>37</w:t>
            </w:r>
          </w:p>
        </w:tc>
        <w:tc>
          <w:tcPr>
            <w:tcW w:w="0" w:type="auto"/>
            <w:vAlign w:val="center"/>
          </w:tcPr>
          <w:p w:rsidR="00F729E5" w:rsidRDefault="00F63C16">
            <w:pPr>
              <w:pStyle w:val="TableBodyText"/>
            </w:pPr>
            <w:r>
              <w:t>US Envelope Monarch 3.875 x 7.5 in</w:t>
            </w:r>
          </w:p>
        </w:tc>
      </w:tr>
      <w:tr w:rsidR="00F729E5" w:rsidTr="00F729E5">
        <w:tc>
          <w:tcPr>
            <w:tcW w:w="0" w:type="auto"/>
            <w:vAlign w:val="center"/>
          </w:tcPr>
          <w:p w:rsidR="00F729E5" w:rsidRDefault="00F63C16">
            <w:pPr>
              <w:pStyle w:val="TableBodyText"/>
            </w:pPr>
            <w:r>
              <w:t>38</w:t>
            </w:r>
          </w:p>
        </w:tc>
        <w:tc>
          <w:tcPr>
            <w:tcW w:w="0" w:type="auto"/>
            <w:vAlign w:val="center"/>
          </w:tcPr>
          <w:p w:rsidR="00F729E5" w:rsidRDefault="00F63C16">
            <w:pPr>
              <w:pStyle w:val="TableBodyText"/>
            </w:pPr>
            <w:r>
              <w:t>6 3/4 US Envelope 3 5/8 x 6 1/2 in</w:t>
            </w:r>
          </w:p>
        </w:tc>
      </w:tr>
      <w:tr w:rsidR="00F729E5" w:rsidTr="00F729E5">
        <w:tc>
          <w:tcPr>
            <w:tcW w:w="0" w:type="auto"/>
            <w:vAlign w:val="center"/>
          </w:tcPr>
          <w:p w:rsidR="00F729E5" w:rsidRDefault="00F63C16">
            <w:pPr>
              <w:pStyle w:val="TableBodyText"/>
            </w:pPr>
            <w:r>
              <w:t>39</w:t>
            </w:r>
          </w:p>
        </w:tc>
        <w:tc>
          <w:tcPr>
            <w:tcW w:w="0" w:type="auto"/>
            <w:vAlign w:val="center"/>
          </w:tcPr>
          <w:p w:rsidR="00F729E5" w:rsidRDefault="00F63C16">
            <w:pPr>
              <w:pStyle w:val="TableBodyText"/>
            </w:pPr>
            <w:r>
              <w:t>US Std Fanfold 14 7/8 x 11 in</w:t>
            </w:r>
          </w:p>
        </w:tc>
      </w:tr>
      <w:tr w:rsidR="00F729E5" w:rsidTr="00F729E5">
        <w:tc>
          <w:tcPr>
            <w:tcW w:w="0" w:type="auto"/>
            <w:vAlign w:val="center"/>
          </w:tcPr>
          <w:p w:rsidR="00F729E5" w:rsidRDefault="00F63C16">
            <w:pPr>
              <w:pStyle w:val="TableBodyText"/>
            </w:pPr>
            <w:r>
              <w:t>40</w:t>
            </w:r>
          </w:p>
        </w:tc>
        <w:tc>
          <w:tcPr>
            <w:tcW w:w="0" w:type="auto"/>
            <w:vAlign w:val="center"/>
          </w:tcPr>
          <w:p w:rsidR="00F729E5" w:rsidRDefault="00F63C16">
            <w:pPr>
              <w:pStyle w:val="TableBodyText"/>
            </w:pPr>
            <w:r>
              <w:t>German Std Fanfold 8 1/2 x 12 in</w:t>
            </w:r>
          </w:p>
        </w:tc>
      </w:tr>
      <w:tr w:rsidR="00F729E5" w:rsidTr="00F729E5">
        <w:tc>
          <w:tcPr>
            <w:tcW w:w="0" w:type="auto"/>
            <w:vAlign w:val="center"/>
          </w:tcPr>
          <w:p w:rsidR="00F729E5" w:rsidRDefault="00F63C16">
            <w:pPr>
              <w:pStyle w:val="TableBodyText"/>
            </w:pPr>
            <w:r>
              <w:t>41</w:t>
            </w:r>
          </w:p>
        </w:tc>
        <w:tc>
          <w:tcPr>
            <w:tcW w:w="0" w:type="auto"/>
            <w:vAlign w:val="center"/>
          </w:tcPr>
          <w:p w:rsidR="00F729E5" w:rsidRDefault="00F63C16">
            <w:pPr>
              <w:pStyle w:val="TableBodyText"/>
            </w:pPr>
            <w:r>
              <w:t>German Legal Fanfold 8 1/2 x 13 in</w:t>
            </w:r>
          </w:p>
        </w:tc>
      </w:tr>
      <w:tr w:rsidR="00F729E5" w:rsidTr="00F729E5">
        <w:tc>
          <w:tcPr>
            <w:tcW w:w="0" w:type="auto"/>
            <w:vAlign w:val="center"/>
          </w:tcPr>
          <w:p w:rsidR="00F729E5" w:rsidRDefault="00F63C16">
            <w:pPr>
              <w:pStyle w:val="TableBodyText"/>
            </w:pPr>
            <w:r>
              <w:t>42</w:t>
            </w:r>
          </w:p>
        </w:tc>
        <w:tc>
          <w:tcPr>
            <w:tcW w:w="0" w:type="auto"/>
            <w:vAlign w:val="center"/>
          </w:tcPr>
          <w:p w:rsidR="00F729E5" w:rsidRDefault="00F63C16">
            <w:pPr>
              <w:pStyle w:val="TableBodyText"/>
            </w:pPr>
            <w:r>
              <w:t>B4 (ISO) 250 x 353 mm</w:t>
            </w:r>
          </w:p>
        </w:tc>
      </w:tr>
      <w:tr w:rsidR="00F729E5" w:rsidTr="00F729E5">
        <w:tc>
          <w:tcPr>
            <w:tcW w:w="0" w:type="auto"/>
            <w:vAlign w:val="center"/>
          </w:tcPr>
          <w:p w:rsidR="00F729E5" w:rsidRDefault="00F63C16">
            <w:pPr>
              <w:pStyle w:val="TableBodyText"/>
            </w:pPr>
            <w:r>
              <w:t>43</w:t>
            </w:r>
          </w:p>
        </w:tc>
        <w:tc>
          <w:tcPr>
            <w:tcW w:w="0" w:type="auto"/>
            <w:vAlign w:val="center"/>
          </w:tcPr>
          <w:p w:rsidR="00F729E5" w:rsidRDefault="00F63C16">
            <w:pPr>
              <w:pStyle w:val="TableBodyText"/>
            </w:pPr>
            <w:r>
              <w:t>Japanese Postcard 100 x 148 mm</w:t>
            </w:r>
          </w:p>
        </w:tc>
      </w:tr>
      <w:tr w:rsidR="00F729E5" w:rsidTr="00F729E5">
        <w:tc>
          <w:tcPr>
            <w:tcW w:w="0" w:type="auto"/>
            <w:vAlign w:val="center"/>
          </w:tcPr>
          <w:p w:rsidR="00F729E5" w:rsidRDefault="00F63C16">
            <w:pPr>
              <w:pStyle w:val="TableBodyText"/>
            </w:pPr>
            <w:r>
              <w:t>44</w:t>
            </w:r>
          </w:p>
        </w:tc>
        <w:tc>
          <w:tcPr>
            <w:tcW w:w="0" w:type="auto"/>
            <w:vAlign w:val="center"/>
          </w:tcPr>
          <w:p w:rsidR="00F729E5" w:rsidRDefault="00F63C16">
            <w:pPr>
              <w:pStyle w:val="TableBodyText"/>
            </w:pPr>
            <w:r>
              <w:t>9 x 11 in</w:t>
            </w:r>
          </w:p>
        </w:tc>
      </w:tr>
      <w:tr w:rsidR="00F729E5" w:rsidTr="00F729E5">
        <w:tc>
          <w:tcPr>
            <w:tcW w:w="0" w:type="auto"/>
            <w:vAlign w:val="center"/>
          </w:tcPr>
          <w:p w:rsidR="00F729E5" w:rsidRDefault="00F63C16">
            <w:pPr>
              <w:pStyle w:val="TableBodyText"/>
            </w:pPr>
            <w:r>
              <w:t>45</w:t>
            </w:r>
          </w:p>
        </w:tc>
        <w:tc>
          <w:tcPr>
            <w:tcW w:w="0" w:type="auto"/>
            <w:vAlign w:val="center"/>
          </w:tcPr>
          <w:p w:rsidR="00F729E5" w:rsidRDefault="00F63C16">
            <w:pPr>
              <w:pStyle w:val="TableBodyText"/>
            </w:pPr>
            <w:r>
              <w:t>10 x 11 in</w:t>
            </w:r>
          </w:p>
        </w:tc>
      </w:tr>
      <w:tr w:rsidR="00F729E5" w:rsidTr="00F729E5">
        <w:tc>
          <w:tcPr>
            <w:tcW w:w="0" w:type="auto"/>
            <w:vAlign w:val="center"/>
          </w:tcPr>
          <w:p w:rsidR="00F729E5" w:rsidRDefault="00F63C16">
            <w:pPr>
              <w:pStyle w:val="TableBodyText"/>
            </w:pPr>
            <w:r>
              <w:t>46</w:t>
            </w:r>
          </w:p>
        </w:tc>
        <w:tc>
          <w:tcPr>
            <w:tcW w:w="0" w:type="auto"/>
            <w:vAlign w:val="center"/>
          </w:tcPr>
          <w:p w:rsidR="00F729E5" w:rsidRDefault="00F63C16">
            <w:pPr>
              <w:pStyle w:val="TableBodyText"/>
            </w:pPr>
            <w:r>
              <w:t>15 x 11 in</w:t>
            </w:r>
          </w:p>
        </w:tc>
      </w:tr>
      <w:tr w:rsidR="00F729E5" w:rsidTr="00F729E5">
        <w:tc>
          <w:tcPr>
            <w:tcW w:w="0" w:type="auto"/>
            <w:vAlign w:val="center"/>
          </w:tcPr>
          <w:p w:rsidR="00F729E5" w:rsidRDefault="00F63C16">
            <w:pPr>
              <w:pStyle w:val="TableBodyText"/>
            </w:pPr>
            <w:r>
              <w:t>47</w:t>
            </w:r>
          </w:p>
        </w:tc>
        <w:tc>
          <w:tcPr>
            <w:tcW w:w="0" w:type="auto"/>
            <w:vAlign w:val="center"/>
          </w:tcPr>
          <w:p w:rsidR="00F729E5" w:rsidRDefault="00F63C16">
            <w:pPr>
              <w:pStyle w:val="TableBodyText"/>
            </w:pPr>
            <w:r>
              <w:t>Envelope Invite 220 x 220 mm</w:t>
            </w:r>
          </w:p>
        </w:tc>
      </w:tr>
      <w:tr w:rsidR="00F729E5" w:rsidTr="00F729E5">
        <w:tc>
          <w:tcPr>
            <w:tcW w:w="0" w:type="auto"/>
            <w:vAlign w:val="center"/>
          </w:tcPr>
          <w:p w:rsidR="00F729E5" w:rsidRDefault="00F63C16">
            <w:pPr>
              <w:pStyle w:val="TableBodyText"/>
            </w:pPr>
            <w:r>
              <w:t>48</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49</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50</w:t>
            </w:r>
          </w:p>
        </w:tc>
        <w:tc>
          <w:tcPr>
            <w:tcW w:w="0" w:type="auto"/>
            <w:vAlign w:val="center"/>
          </w:tcPr>
          <w:p w:rsidR="00F729E5" w:rsidRDefault="00F63C16">
            <w:pPr>
              <w:pStyle w:val="TableBodyText"/>
            </w:pPr>
            <w:r>
              <w:t>US Letter Extra 9 \275 x 12 in</w:t>
            </w:r>
          </w:p>
        </w:tc>
      </w:tr>
      <w:tr w:rsidR="00F729E5" w:rsidTr="00F729E5">
        <w:tc>
          <w:tcPr>
            <w:tcW w:w="0" w:type="auto"/>
            <w:vAlign w:val="center"/>
          </w:tcPr>
          <w:p w:rsidR="00F729E5" w:rsidRDefault="00F63C16">
            <w:pPr>
              <w:pStyle w:val="TableBodyText"/>
            </w:pPr>
            <w:r>
              <w:t>51</w:t>
            </w:r>
          </w:p>
        </w:tc>
        <w:tc>
          <w:tcPr>
            <w:tcW w:w="0" w:type="auto"/>
            <w:vAlign w:val="center"/>
          </w:tcPr>
          <w:p w:rsidR="00F729E5" w:rsidRDefault="00F63C16">
            <w:pPr>
              <w:pStyle w:val="TableBodyText"/>
            </w:pPr>
            <w:r>
              <w:t>US Legal Extra 9 \275 x 15 in</w:t>
            </w:r>
          </w:p>
        </w:tc>
      </w:tr>
      <w:tr w:rsidR="00F729E5" w:rsidTr="00F729E5">
        <w:tc>
          <w:tcPr>
            <w:tcW w:w="0" w:type="auto"/>
            <w:vAlign w:val="center"/>
          </w:tcPr>
          <w:p w:rsidR="00F729E5" w:rsidRDefault="00F63C16">
            <w:pPr>
              <w:pStyle w:val="TableBodyText"/>
            </w:pPr>
            <w:r>
              <w:t>52</w:t>
            </w:r>
          </w:p>
        </w:tc>
        <w:tc>
          <w:tcPr>
            <w:tcW w:w="0" w:type="auto"/>
            <w:vAlign w:val="center"/>
          </w:tcPr>
          <w:p w:rsidR="00F729E5" w:rsidRDefault="00F63C16">
            <w:pPr>
              <w:pStyle w:val="TableBodyText"/>
            </w:pPr>
            <w:r>
              <w:t>US Tabloid Extra 11.69 x 18 in</w:t>
            </w:r>
          </w:p>
        </w:tc>
      </w:tr>
      <w:tr w:rsidR="00F729E5" w:rsidTr="00F729E5">
        <w:tc>
          <w:tcPr>
            <w:tcW w:w="0" w:type="auto"/>
            <w:vAlign w:val="center"/>
          </w:tcPr>
          <w:p w:rsidR="00F729E5" w:rsidRDefault="00F63C16">
            <w:pPr>
              <w:pStyle w:val="TableBodyText"/>
            </w:pPr>
            <w:r>
              <w:t>53</w:t>
            </w:r>
          </w:p>
        </w:tc>
        <w:tc>
          <w:tcPr>
            <w:tcW w:w="0" w:type="auto"/>
            <w:vAlign w:val="center"/>
          </w:tcPr>
          <w:p w:rsidR="00F729E5" w:rsidRDefault="00F63C16">
            <w:pPr>
              <w:pStyle w:val="TableBodyText"/>
            </w:pPr>
            <w:r>
              <w:t>A4 Extra 9.27 x 12.69 in</w:t>
            </w:r>
          </w:p>
        </w:tc>
      </w:tr>
      <w:tr w:rsidR="00F729E5" w:rsidTr="00F729E5">
        <w:tc>
          <w:tcPr>
            <w:tcW w:w="0" w:type="auto"/>
            <w:vAlign w:val="center"/>
          </w:tcPr>
          <w:p w:rsidR="00F729E5" w:rsidRDefault="00F63C16">
            <w:pPr>
              <w:pStyle w:val="TableBodyText"/>
            </w:pPr>
            <w:r>
              <w:t>54</w:t>
            </w:r>
          </w:p>
        </w:tc>
        <w:tc>
          <w:tcPr>
            <w:tcW w:w="0" w:type="auto"/>
            <w:vAlign w:val="center"/>
          </w:tcPr>
          <w:p w:rsidR="00F729E5" w:rsidRDefault="00F63C16">
            <w:pPr>
              <w:pStyle w:val="TableBodyText"/>
            </w:pPr>
            <w:r>
              <w:t xml:space="preserve">Letter Transverse 8 \275 x 11 in </w:t>
            </w:r>
          </w:p>
        </w:tc>
      </w:tr>
      <w:tr w:rsidR="00F729E5" w:rsidTr="00F729E5">
        <w:tc>
          <w:tcPr>
            <w:tcW w:w="0" w:type="auto"/>
            <w:vAlign w:val="center"/>
          </w:tcPr>
          <w:p w:rsidR="00F729E5" w:rsidRDefault="00F63C16">
            <w:pPr>
              <w:pStyle w:val="TableBodyText"/>
            </w:pPr>
            <w:r>
              <w:t>55</w:t>
            </w:r>
          </w:p>
        </w:tc>
        <w:tc>
          <w:tcPr>
            <w:tcW w:w="0" w:type="auto"/>
            <w:vAlign w:val="center"/>
          </w:tcPr>
          <w:p w:rsidR="00F729E5" w:rsidRDefault="00F63C16">
            <w:pPr>
              <w:pStyle w:val="TableBodyText"/>
            </w:pPr>
            <w:r>
              <w:t>A4 Transverse 210 x 297 mm</w:t>
            </w:r>
          </w:p>
        </w:tc>
      </w:tr>
      <w:tr w:rsidR="00F729E5" w:rsidTr="00F729E5">
        <w:tc>
          <w:tcPr>
            <w:tcW w:w="0" w:type="auto"/>
            <w:vAlign w:val="center"/>
          </w:tcPr>
          <w:p w:rsidR="00F729E5" w:rsidRDefault="00F63C16">
            <w:pPr>
              <w:pStyle w:val="TableBodyText"/>
            </w:pPr>
            <w:r>
              <w:t>56</w:t>
            </w:r>
          </w:p>
        </w:tc>
        <w:tc>
          <w:tcPr>
            <w:tcW w:w="0" w:type="auto"/>
            <w:vAlign w:val="center"/>
          </w:tcPr>
          <w:p w:rsidR="00F729E5" w:rsidRDefault="00F63C16">
            <w:pPr>
              <w:pStyle w:val="TableBodyText"/>
            </w:pPr>
            <w:r>
              <w:t>Letter Extra Transverse 9\275 x 12 in</w:t>
            </w:r>
          </w:p>
        </w:tc>
      </w:tr>
      <w:tr w:rsidR="00F729E5" w:rsidTr="00F729E5">
        <w:tc>
          <w:tcPr>
            <w:tcW w:w="0" w:type="auto"/>
            <w:vAlign w:val="center"/>
          </w:tcPr>
          <w:p w:rsidR="00F729E5" w:rsidRDefault="00F63C16">
            <w:pPr>
              <w:pStyle w:val="TableBodyText"/>
            </w:pPr>
            <w:r>
              <w:t>57</w:t>
            </w:r>
          </w:p>
        </w:tc>
        <w:tc>
          <w:tcPr>
            <w:tcW w:w="0" w:type="auto"/>
            <w:vAlign w:val="center"/>
          </w:tcPr>
          <w:p w:rsidR="00F729E5" w:rsidRDefault="00F63C16">
            <w:pPr>
              <w:pStyle w:val="TableBodyText"/>
            </w:pPr>
            <w:r>
              <w:t>SuperA/SuperA/A4 227 x 356 mm</w:t>
            </w:r>
          </w:p>
        </w:tc>
      </w:tr>
      <w:tr w:rsidR="00F729E5" w:rsidTr="00F729E5">
        <w:tc>
          <w:tcPr>
            <w:tcW w:w="0" w:type="auto"/>
            <w:vAlign w:val="center"/>
          </w:tcPr>
          <w:p w:rsidR="00F729E5" w:rsidRDefault="00F63C16">
            <w:pPr>
              <w:pStyle w:val="TableBodyText"/>
            </w:pPr>
            <w:r>
              <w:t>58</w:t>
            </w:r>
          </w:p>
        </w:tc>
        <w:tc>
          <w:tcPr>
            <w:tcW w:w="0" w:type="auto"/>
            <w:vAlign w:val="center"/>
          </w:tcPr>
          <w:p w:rsidR="00F729E5" w:rsidRDefault="00F63C16">
            <w:pPr>
              <w:pStyle w:val="TableBodyText"/>
            </w:pPr>
            <w:r>
              <w:t>SuperB/SuperB/A3 305 x 487 mm</w:t>
            </w:r>
          </w:p>
        </w:tc>
      </w:tr>
      <w:tr w:rsidR="00F729E5" w:rsidTr="00F729E5">
        <w:tc>
          <w:tcPr>
            <w:tcW w:w="0" w:type="auto"/>
            <w:vAlign w:val="center"/>
          </w:tcPr>
          <w:p w:rsidR="00F729E5" w:rsidRDefault="00F63C16">
            <w:pPr>
              <w:pStyle w:val="TableBodyText"/>
            </w:pPr>
            <w:r>
              <w:t>59</w:t>
            </w:r>
          </w:p>
        </w:tc>
        <w:tc>
          <w:tcPr>
            <w:tcW w:w="0" w:type="auto"/>
            <w:vAlign w:val="center"/>
          </w:tcPr>
          <w:p w:rsidR="00F729E5" w:rsidRDefault="00F63C16">
            <w:pPr>
              <w:pStyle w:val="TableBodyText"/>
            </w:pPr>
            <w:r>
              <w:t>US Letter Plus 8.5 x 12.69 in</w:t>
            </w:r>
          </w:p>
        </w:tc>
      </w:tr>
      <w:tr w:rsidR="00F729E5" w:rsidTr="00F729E5">
        <w:tc>
          <w:tcPr>
            <w:tcW w:w="0" w:type="auto"/>
            <w:vAlign w:val="center"/>
          </w:tcPr>
          <w:p w:rsidR="00F729E5" w:rsidRDefault="00F63C16">
            <w:pPr>
              <w:pStyle w:val="TableBodyText"/>
            </w:pPr>
            <w:r>
              <w:t>60</w:t>
            </w:r>
          </w:p>
        </w:tc>
        <w:tc>
          <w:tcPr>
            <w:tcW w:w="0" w:type="auto"/>
            <w:vAlign w:val="center"/>
          </w:tcPr>
          <w:p w:rsidR="00F729E5" w:rsidRDefault="00F63C16">
            <w:pPr>
              <w:pStyle w:val="TableBodyText"/>
            </w:pPr>
            <w:r>
              <w:t>A4 Plus 210 x 330 mm</w:t>
            </w:r>
          </w:p>
        </w:tc>
      </w:tr>
      <w:tr w:rsidR="00F729E5" w:rsidTr="00F729E5">
        <w:tc>
          <w:tcPr>
            <w:tcW w:w="0" w:type="auto"/>
            <w:vAlign w:val="center"/>
          </w:tcPr>
          <w:p w:rsidR="00F729E5" w:rsidRDefault="00F63C16">
            <w:pPr>
              <w:pStyle w:val="TableBodyText"/>
            </w:pPr>
            <w:r>
              <w:t>61</w:t>
            </w:r>
          </w:p>
        </w:tc>
        <w:tc>
          <w:tcPr>
            <w:tcW w:w="0" w:type="auto"/>
            <w:vAlign w:val="center"/>
          </w:tcPr>
          <w:p w:rsidR="00F729E5" w:rsidRDefault="00F63C16">
            <w:pPr>
              <w:pStyle w:val="TableBodyText"/>
            </w:pPr>
            <w:r>
              <w:t>A5 Transverse 148 x 210 mm</w:t>
            </w:r>
          </w:p>
        </w:tc>
      </w:tr>
      <w:tr w:rsidR="00F729E5" w:rsidTr="00F729E5">
        <w:tc>
          <w:tcPr>
            <w:tcW w:w="0" w:type="auto"/>
            <w:vAlign w:val="center"/>
          </w:tcPr>
          <w:p w:rsidR="00F729E5" w:rsidRDefault="00F63C16">
            <w:pPr>
              <w:pStyle w:val="TableBodyText"/>
            </w:pPr>
            <w:r>
              <w:t>62</w:t>
            </w:r>
          </w:p>
        </w:tc>
        <w:tc>
          <w:tcPr>
            <w:tcW w:w="0" w:type="auto"/>
            <w:vAlign w:val="center"/>
          </w:tcPr>
          <w:p w:rsidR="00F729E5" w:rsidRDefault="00F63C16">
            <w:pPr>
              <w:pStyle w:val="TableBodyText"/>
            </w:pPr>
            <w:r>
              <w:t>B5 (JIS) Transverse 182 x 257 mm</w:t>
            </w:r>
          </w:p>
        </w:tc>
      </w:tr>
      <w:tr w:rsidR="00F729E5" w:rsidTr="00F729E5">
        <w:tc>
          <w:tcPr>
            <w:tcW w:w="0" w:type="auto"/>
            <w:vAlign w:val="center"/>
          </w:tcPr>
          <w:p w:rsidR="00F729E5" w:rsidRDefault="00F63C16">
            <w:pPr>
              <w:pStyle w:val="TableBodyText"/>
            </w:pPr>
            <w:r>
              <w:t>63</w:t>
            </w:r>
          </w:p>
        </w:tc>
        <w:tc>
          <w:tcPr>
            <w:tcW w:w="0" w:type="auto"/>
            <w:vAlign w:val="center"/>
          </w:tcPr>
          <w:p w:rsidR="00F729E5" w:rsidRDefault="00F63C16">
            <w:pPr>
              <w:pStyle w:val="TableBodyText"/>
            </w:pPr>
            <w:r>
              <w:t>A3 Extra 322 x 445 mm</w:t>
            </w:r>
          </w:p>
        </w:tc>
      </w:tr>
      <w:tr w:rsidR="00F729E5" w:rsidTr="00F729E5">
        <w:tc>
          <w:tcPr>
            <w:tcW w:w="0" w:type="auto"/>
            <w:vAlign w:val="center"/>
          </w:tcPr>
          <w:p w:rsidR="00F729E5" w:rsidRDefault="00F63C16">
            <w:pPr>
              <w:pStyle w:val="TableBodyText"/>
            </w:pPr>
            <w:r>
              <w:t>64</w:t>
            </w:r>
          </w:p>
        </w:tc>
        <w:tc>
          <w:tcPr>
            <w:tcW w:w="0" w:type="auto"/>
            <w:vAlign w:val="center"/>
          </w:tcPr>
          <w:p w:rsidR="00F729E5" w:rsidRDefault="00F63C16">
            <w:pPr>
              <w:pStyle w:val="TableBodyText"/>
            </w:pPr>
            <w:r>
              <w:t>A5 Extra 174 x 235 mm</w:t>
            </w:r>
          </w:p>
        </w:tc>
      </w:tr>
      <w:tr w:rsidR="00F729E5" w:rsidTr="00F729E5">
        <w:tc>
          <w:tcPr>
            <w:tcW w:w="0" w:type="auto"/>
            <w:vAlign w:val="center"/>
          </w:tcPr>
          <w:p w:rsidR="00F729E5" w:rsidRDefault="00F63C16">
            <w:pPr>
              <w:pStyle w:val="TableBodyText"/>
            </w:pPr>
            <w:r>
              <w:t>65</w:t>
            </w:r>
          </w:p>
        </w:tc>
        <w:tc>
          <w:tcPr>
            <w:tcW w:w="0" w:type="auto"/>
            <w:vAlign w:val="center"/>
          </w:tcPr>
          <w:p w:rsidR="00F729E5" w:rsidRDefault="00F63C16">
            <w:pPr>
              <w:pStyle w:val="TableBodyText"/>
            </w:pPr>
            <w:r>
              <w:t>B5 (ISO) Extra 201 x 276 mm</w:t>
            </w:r>
          </w:p>
        </w:tc>
      </w:tr>
      <w:tr w:rsidR="00F729E5" w:rsidTr="00F729E5">
        <w:tc>
          <w:tcPr>
            <w:tcW w:w="0" w:type="auto"/>
            <w:vAlign w:val="center"/>
          </w:tcPr>
          <w:p w:rsidR="00F729E5" w:rsidRDefault="00F63C16">
            <w:pPr>
              <w:pStyle w:val="TableBodyText"/>
            </w:pPr>
            <w:r>
              <w:t>66</w:t>
            </w:r>
          </w:p>
        </w:tc>
        <w:tc>
          <w:tcPr>
            <w:tcW w:w="0" w:type="auto"/>
            <w:vAlign w:val="center"/>
          </w:tcPr>
          <w:p w:rsidR="00F729E5" w:rsidRDefault="00F63C16">
            <w:pPr>
              <w:pStyle w:val="TableBodyText"/>
            </w:pPr>
            <w:r>
              <w:t>A2 420 x 594 mm</w:t>
            </w:r>
          </w:p>
        </w:tc>
      </w:tr>
      <w:tr w:rsidR="00F729E5" w:rsidTr="00F729E5">
        <w:tc>
          <w:tcPr>
            <w:tcW w:w="0" w:type="auto"/>
            <w:vAlign w:val="center"/>
          </w:tcPr>
          <w:p w:rsidR="00F729E5" w:rsidRDefault="00F63C16">
            <w:pPr>
              <w:pStyle w:val="TableBodyText"/>
            </w:pPr>
            <w:r>
              <w:t>67</w:t>
            </w:r>
          </w:p>
        </w:tc>
        <w:tc>
          <w:tcPr>
            <w:tcW w:w="0" w:type="auto"/>
            <w:vAlign w:val="center"/>
          </w:tcPr>
          <w:p w:rsidR="00F729E5" w:rsidRDefault="00F63C16">
            <w:pPr>
              <w:pStyle w:val="TableBodyText"/>
            </w:pPr>
            <w:r>
              <w:t>A3 Transverse 297 x 420 mm</w:t>
            </w:r>
          </w:p>
        </w:tc>
      </w:tr>
      <w:tr w:rsidR="00F729E5" w:rsidTr="00F729E5">
        <w:tc>
          <w:tcPr>
            <w:tcW w:w="0" w:type="auto"/>
            <w:vAlign w:val="center"/>
          </w:tcPr>
          <w:p w:rsidR="00F729E5" w:rsidRDefault="00F63C16">
            <w:pPr>
              <w:pStyle w:val="TableBodyText"/>
            </w:pPr>
            <w:r>
              <w:t>68</w:t>
            </w:r>
          </w:p>
        </w:tc>
        <w:tc>
          <w:tcPr>
            <w:tcW w:w="0" w:type="auto"/>
            <w:vAlign w:val="center"/>
          </w:tcPr>
          <w:p w:rsidR="00F729E5" w:rsidRDefault="00F63C16">
            <w:pPr>
              <w:pStyle w:val="TableBodyText"/>
            </w:pPr>
            <w:r>
              <w:t xml:space="preserve">A3 Extra Transverse 322 x 445 mm </w:t>
            </w:r>
          </w:p>
        </w:tc>
      </w:tr>
      <w:tr w:rsidR="00F729E5" w:rsidTr="00F729E5">
        <w:tc>
          <w:tcPr>
            <w:tcW w:w="0" w:type="auto"/>
            <w:vAlign w:val="center"/>
          </w:tcPr>
          <w:p w:rsidR="00F729E5" w:rsidRDefault="00F63C16">
            <w:pPr>
              <w:pStyle w:val="TableBodyText"/>
            </w:pPr>
            <w:r>
              <w:t>69</w:t>
            </w:r>
          </w:p>
        </w:tc>
        <w:tc>
          <w:tcPr>
            <w:tcW w:w="0" w:type="auto"/>
            <w:vAlign w:val="center"/>
          </w:tcPr>
          <w:p w:rsidR="00F729E5" w:rsidRDefault="00F63C16">
            <w:pPr>
              <w:pStyle w:val="TableBodyText"/>
            </w:pPr>
            <w:r>
              <w:t>Japanese Double Postcard 200 x 148 mm</w:t>
            </w:r>
          </w:p>
        </w:tc>
      </w:tr>
      <w:tr w:rsidR="00F729E5" w:rsidTr="00F729E5">
        <w:tc>
          <w:tcPr>
            <w:tcW w:w="0" w:type="auto"/>
            <w:vAlign w:val="center"/>
          </w:tcPr>
          <w:p w:rsidR="00F729E5" w:rsidRDefault="00F63C16">
            <w:pPr>
              <w:pStyle w:val="TableBodyText"/>
            </w:pPr>
            <w:r>
              <w:t>70</w:t>
            </w:r>
          </w:p>
        </w:tc>
        <w:tc>
          <w:tcPr>
            <w:tcW w:w="0" w:type="auto"/>
            <w:vAlign w:val="center"/>
          </w:tcPr>
          <w:p w:rsidR="00F729E5" w:rsidRDefault="00F63C16">
            <w:pPr>
              <w:pStyle w:val="TableBodyText"/>
            </w:pPr>
            <w:r>
              <w:t>A6 105 x 148 mm</w:t>
            </w:r>
          </w:p>
        </w:tc>
      </w:tr>
      <w:tr w:rsidR="00F729E5" w:rsidTr="00F729E5">
        <w:tc>
          <w:tcPr>
            <w:tcW w:w="0" w:type="auto"/>
            <w:vAlign w:val="center"/>
          </w:tcPr>
          <w:p w:rsidR="00F729E5" w:rsidRDefault="00F63C16">
            <w:pPr>
              <w:pStyle w:val="TableBodyText"/>
            </w:pPr>
            <w:r>
              <w:t>71</w:t>
            </w:r>
          </w:p>
        </w:tc>
        <w:tc>
          <w:tcPr>
            <w:tcW w:w="0" w:type="auto"/>
            <w:vAlign w:val="center"/>
          </w:tcPr>
          <w:p w:rsidR="00F729E5" w:rsidRDefault="00F63C16">
            <w:pPr>
              <w:pStyle w:val="TableBodyText"/>
            </w:pPr>
            <w:r>
              <w:t>Japanese Envelope Kaku #2</w:t>
            </w:r>
          </w:p>
        </w:tc>
      </w:tr>
      <w:tr w:rsidR="00F729E5" w:rsidTr="00F729E5">
        <w:tc>
          <w:tcPr>
            <w:tcW w:w="0" w:type="auto"/>
            <w:vAlign w:val="center"/>
          </w:tcPr>
          <w:p w:rsidR="00F729E5" w:rsidRDefault="00F63C16">
            <w:pPr>
              <w:pStyle w:val="TableBodyText"/>
            </w:pPr>
            <w:r>
              <w:t xml:space="preserve">72 </w:t>
            </w:r>
          </w:p>
        </w:tc>
        <w:tc>
          <w:tcPr>
            <w:tcW w:w="0" w:type="auto"/>
            <w:vAlign w:val="center"/>
          </w:tcPr>
          <w:p w:rsidR="00F729E5" w:rsidRDefault="00F63C16">
            <w:pPr>
              <w:pStyle w:val="TableBodyText"/>
            </w:pPr>
            <w:r>
              <w:t>Japanese Envelope Kaku #3</w:t>
            </w:r>
          </w:p>
        </w:tc>
      </w:tr>
      <w:tr w:rsidR="00F729E5" w:rsidTr="00F729E5">
        <w:tc>
          <w:tcPr>
            <w:tcW w:w="0" w:type="auto"/>
            <w:vAlign w:val="center"/>
          </w:tcPr>
          <w:p w:rsidR="00F729E5" w:rsidRDefault="00F63C16">
            <w:pPr>
              <w:pStyle w:val="TableBodyText"/>
            </w:pPr>
            <w:r>
              <w:t>73</w:t>
            </w:r>
          </w:p>
        </w:tc>
        <w:tc>
          <w:tcPr>
            <w:tcW w:w="0" w:type="auto"/>
            <w:vAlign w:val="center"/>
          </w:tcPr>
          <w:p w:rsidR="00F729E5" w:rsidRDefault="00F63C16">
            <w:pPr>
              <w:pStyle w:val="TableBodyText"/>
            </w:pPr>
            <w:r>
              <w:t>Japanese Envelope Chou #3</w:t>
            </w:r>
          </w:p>
        </w:tc>
      </w:tr>
      <w:tr w:rsidR="00F729E5" w:rsidTr="00F729E5">
        <w:tc>
          <w:tcPr>
            <w:tcW w:w="0" w:type="auto"/>
            <w:vAlign w:val="center"/>
          </w:tcPr>
          <w:p w:rsidR="00F729E5" w:rsidRDefault="00F63C16">
            <w:pPr>
              <w:pStyle w:val="TableBodyText"/>
            </w:pPr>
            <w:r>
              <w:t>74</w:t>
            </w:r>
          </w:p>
        </w:tc>
        <w:tc>
          <w:tcPr>
            <w:tcW w:w="0" w:type="auto"/>
            <w:vAlign w:val="center"/>
          </w:tcPr>
          <w:p w:rsidR="00F729E5" w:rsidRDefault="00F63C16">
            <w:pPr>
              <w:pStyle w:val="TableBodyText"/>
            </w:pPr>
            <w:r>
              <w:t>Japanese Envelope Chou #4</w:t>
            </w:r>
          </w:p>
        </w:tc>
      </w:tr>
      <w:tr w:rsidR="00F729E5" w:rsidTr="00F729E5">
        <w:tc>
          <w:tcPr>
            <w:tcW w:w="0" w:type="auto"/>
            <w:vAlign w:val="center"/>
          </w:tcPr>
          <w:p w:rsidR="00F729E5" w:rsidRDefault="00F63C16">
            <w:pPr>
              <w:pStyle w:val="TableBodyText"/>
            </w:pPr>
            <w:r>
              <w:t>75</w:t>
            </w:r>
          </w:p>
        </w:tc>
        <w:tc>
          <w:tcPr>
            <w:tcW w:w="0" w:type="auto"/>
            <w:vAlign w:val="center"/>
          </w:tcPr>
          <w:p w:rsidR="00F729E5" w:rsidRDefault="00F63C16">
            <w:pPr>
              <w:pStyle w:val="TableBodyText"/>
            </w:pPr>
            <w:r>
              <w:t>Letter Rotated 11 x 8 1/2 11 in</w:t>
            </w:r>
          </w:p>
        </w:tc>
      </w:tr>
      <w:tr w:rsidR="00F729E5" w:rsidTr="00F729E5">
        <w:tc>
          <w:tcPr>
            <w:tcW w:w="0" w:type="auto"/>
            <w:vAlign w:val="center"/>
          </w:tcPr>
          <w:p w:rsidR="00F729E5" w:rsidRDefault="00F63C16">
            <w:pPr>
              <w:pStyle w:val="TableBodyText"/>
            </w:pPr>
            <w:r>
              <w:t>76</w:t>
            </w:r>
          </w:p>
        </w:tc>
        <w:tc>
          <w:tcPr>
            <w:tcW w:w="0" w:type="auto"/>
            <w:vAlign w:val="center"/>
          </w:tcPr>
          <w:p w:rsidR="00F729E5" w:rsidRDefault="00F63C16">
            <w:pPr>
              <w:pStyle w:val="TableBodyText"/>
            </w:pPr>
            <w:r>
              <w:t>A3 Rotated 420 x 297 mm</w:t>
            </w:r>
          </w:p>
        </w:tc>
      </w:tr>
      <w:tr w:rsidR="00F729E5" w:rsidTr="00F729E5">
        <w:tc>
          <w:tcPr>
            <w:tcW w:w="0" w:type="auto"/>
            <w:vAlign w:val="center"/>
          </w:tcPr>
          <w:p w:rsidR="00F729E5" w:rsidRDefault="00F63C16">
            <w:pPr>
              <w:pStyle w:val="TableBodyText"/>
            </w:pPr>
            <w:r>
              <w:t>77</w:t>
            </w:r>
          </w:p>
        </w:tc>
        <w:tc>
          <w:tcPr>
            <w:tcW w:w="0" w:type="auto"/>
            <w:vAlign w:val="center"/>
          </w:tcPr>
          <w:p w:rsidR="00F729E5" w:rsidRDefault="00F63C16">
            <w:pPr>
              <w:pStyle w:val="TableBodyText"/>
            </w:pPr>
            <w:r>
              <w:t>A4 Rotated 297 x 210 mm</w:t>
            </w:r>
          </w:p>
        </w:tc>
      </w:tr>
      <w:tr w:rsidR="00F729E5" w:rsidTr="00F729E5">
        <w:tc>
          <w:tcPr>
            <w:tcW w:w="0" w:type="auto"/>
            <w:vAlign w:val="center"/>
          </w:tcPr>
          <w:p w:rsidR="00F729E5" w:rsidRDefault="00F63C16">
            <w:pPr>
              <w:pStyle w:val="TableBodyText"/>
            </w:pPr>
            <w:r>
              <w:t>78</w:t>
            </w:r>
          </w:p>
        </w:tc>
        <w:tc>
          <w:tcPr>
            <w:tcW w:w="0" w:type="auto"/>
            <w:vAlign w:val="center"/>
          </w:tcPr>
          <w:p w:rsidR="00F729E5" w:rsidRDefault="00F63C16">
            <w:pPr>
              <w:pStyle w:val="TableBodyText"/>
            </w:pPr>
            <w:r>
              <w:t>A5 Rotated 210 x 148 mm</w:t>
            </w:r>
          </w:p>
        </w:tc>
      </w:tr>
      <w:tr w:rsidR="00F729E5" w:rsidTr="00F729E5">
        <w:tc>
          <w:tcPr>
            <w:tcW w:w="0" w:type="auto"/>
            <w:vAlign w:val="center"/>
          </w:tcPr>
          <w:p w:rsidR="00F729E5" w:rsidRDefault="00F63C16">
            <w:pPr>
              <w:pStyle w:val="TableBodyText"/>
            </w:pPr>
            <w:r>
              <w:t>79</w:t>
            </w:r>
          </w:p>
        </w:tc>
        <w:tc>
          <w:tcPr>
            <w:tcW w:w="0" w:type="auto"/>
            <w:vAlign w:val="center"/>
          </w:tcPr>
          <w:p w:rsidR="00F729E5" w:rsidRDefault="00F63C16">
            <w:pPr>
              <w:pStyle w:val="TableBodyText"/>
            </w:pPr>
            <w:r>
              <w:t>B4 (JIS) Rotated 364 x 257 mm</w:t>
            </w:r>
          </w:p>
        </w:tc>
      </w:tr>
      <w:tr w:rsidR="00F729E5" w:rsidTr="00F729E5">
        <w:tc>
          <w:tcPr>
            <w:tcW w:w="0" w:type="auto"/>
            <w:vAlign w:val="center"/>
          </w:tcPr>
          <w:p w:rsidR="00F729E5" w:rsidRDefault="00F63C16">
            <w:pPr>
              <w:pStyle w:val="TableBodyText"/>
            </w:pPr>
            <w:r>
              <w:t>80</w:t>
            </w:r>
          </w:p>
        </w:tc>
        <w:tc>
          <w:tcPr>
            <w:tcW w:w="0" w:type="auto"/>
            <w:vAlign w:val="center"/>
          </w:tcPr>
          <w:p w:rsidR="00F729E5" w:rsidRDefault="00F63C16">
            <w:pPr>
              <w:pStyle w:val="TableBodyText"/>
            </w:pPr>
            <w:r>
              <w:t>B5 (JIS) Rotated 257 x 182 mm</w:t>
            </w:r>
          </w:p>
        </w:tc>
      </w:tr>
      <w:tr w:rsidR="00F729E5" w:rsidTr="00F729E5">
        <w:tc>
          <w:tcPr>
            <w:tcW w:w="0" w:type="auto"/>
            <w:vAlign w:val="center"/>
          </w:tcPr>
          <w:p w:rsidR="00F729E5" w:rsidRDefault="00F63C16">
            <w:pPr>
              <w:pStyle w:val="TableBodyText"/>
            </w:pPr>
            <w:r>
              <w:t>81</w:t>
            </w:r>
          </w:p>
        </w:tc>
        <w:tc>
          <w:tcPr>
            <w:tcW w:w="0" w:type="auto"/>
            <w:vAlign w:val="center"/>
          </w:tcPr>
          <w:p w:rsidR="00F729E5" w:rsidRDefault="00F63C16">
            <w:pPr>
              <w:pStyle w:val="TableBodyText"/>
            </w:pPr>
            <w:r>
              <w:t>Japanese Postcard Rotated 148 x 100 mm</w:t>
            </w:r>
          </w:p>
        </w:tc>
      </w:tr>
      <w:tr w:rsidR="00F729E5" w:rsidTr="00F729E5">
        <w:tc>
          <w:tcPr>
            <w:tcW w:w="0" w:type="auto"/>
            <w:vAlign w:val="center"/>
          </w:tcPr>
          <w:p w:rsidR="00F729E5" w:rsidRDefault="00F63C16">
            <w:pPr>
              <w:pStyle w:val="TableBodyText"/>
            </w:pPr>
            <w:r>
              <w:t>82</w:t>
            </w:r>
          </w:p>
        </w:tc>
        <w:tc>
          <w:tcPr>
            <w:tcW w:w="0" w:type="auto"/>
            <w:vAlign w:val="center"/>
          </w:tcPr>
          <w:p w:rsidR="00F729E5" w:rsidRDefault="00F63C16">
            <w:pPr>
              <w:pStyle w:val="TableBodyText"/>
            </w:pPr>
            <w:r>
              <w:t>Double Japanese Postcard Rotated 148 x 200 mm</w:t>
            </w:r>
          </w:p>
        </w:tc>
      </w:tr>
      <w:tr w:rsidR="00F729E5" w:rsidTr="00F729E5">
        <w:tc>
          <w:tcPr>
            <w:tcW w:w="0" w:type="auto"/>
            <w:vAlign w:val="center"/>
          </w:tcPr>
          <w:p w:rsidR="00F729E5" w:rsidRDefault="00F63C16">
            <w:pPr>
              <w:pStyle w:val="TableBodyText"/>
            </w:pPr>
            <w:r>
              <w:t>83</w:t>
            </w:r>
          </w:p>
        </w:tc>
        <w:tc>
          <w:tcPr>
            <w:tcW w:w="0" w:type="auto"/>
            <w:vAlign w:val="center"/>
          </w:tcPr>
          <w:p w:rsidR="00F729E5" w:rsidRDefault="00F63C16">
            <w:pPr>
              <w:pStyle w:val="TableBodyText"/>
            </w:pPr>
            <w:r>
              <w:t>A6 Rotated 148 x 105 mm</w:t>
            </w:r>
          </w:p>
        </w:tc>
      </w:tr>
      <w:tr w:rsidR="00F729E5" w:rsidTr="00F729E5">
        <w:tc>
          <w:tcPr>
            <w:tcW w:w="0" w:type="auto"/>
            <w:vAlign w:val="center"/>
          </w:tcPr>
          <w:p w:rsidR="00F729E5" w:rsidRDefault="00F63C16">
            <w:pPr>
              <w:pStyle w:val="TableBodyText"/>
            </w:pPr>
            <w:r>
              <w:t>84</w:t>
            </w:r>
          </w:p>
        </w:tc>
        <w:tc>
          <w:tcPr>
            <w:tcW w:w="0" w:type="auto"/>
            <w:vAlign w:val="center"/>
          </w:tcPr>
          <w:p w:rsidR="00F729E5" w:rsidRDefault="00F63C16">
            <w:pPr>
              <w:pStyle w:val="TableBodyText"/>
            </w:pPr>
            <w:r>
              <w:t>Japanese Envelope Kaku #2 Rotated</w:t>
            </w:r>
          </w:p>
        </w:tc>
      </w:tr>
      <w:tr w:rsidR="00F729E5" w:rsidTr="00F729E5">
        <w:tc>
          <w:tcPr>
            <w:tcW w:w="0" w:type="auto"/>
            <w:vAlign w:val="center"/>
          </w:tcPr>
          <w:p w:rsidR="00F729E5" w:rsidRDefault="00F63C16">
            <w:pPr>
              <w:pStyle w:val="TableBodyText"/>
            </w:pPr>
            <w:r>
              <w:t>85</w:t>
            </w:r>
          </w:p>
        </w:tc>
        <w:tc>
          <w:tcPr>
            <w:tcW w:w="0" w:type="auto"/>
            <w:vAlign w:val="center"/>
          </w:tcPr>
          <w:p w:rsidR="00F729E5" w:rsidRDefault="00F63C16">
            <w:pPr>
              <w:pStyle w:val="TableBodyText"/>
            </w:pPr>
            <w:r>
              <w:t>Japanese Envelope Kaku #3 Rotated</w:t>
            </w:r>
          </w:p>
        </w:tc>
      </w:tr>
      <w:tr w:rsidR="00F729E5" w:rsidTr="00F729E5">
        <w:tc>
          <w:tcPr>
            <w:tcW w:w="0" w:type="auto"/>
            <w:vAlign w:val="center"/>
          </w:tcPr>
          <w:p w:rsidR="00F729E5" w:rsidRDefault="00F63C16">
            <w:pPr>
              <w:pStyle w:val="TableBodyText"/>
            </w:pPr>
            <w:r>
              <w:t>86</w:t>
            </w:r>
          </w:p>
        </w:tc>
        <w:tc>
          <w:tcPr>
            <w:tcW w:w="0" w:type="auto"/>
            <w:vAlign w:val="center"/>
          </w:tcPr>
          <w:p w:rsidR="00F729E5" w:rsidRDefault="00F63C16">
            <w:pPr>
              <w:pStyle w:val="TableBodyText"/>
            </w:pPr>
            <w:r>
              <w:t>Japanese Envelope Chou #3 Rotated</w:t>
            </w:r>
          </w:p>
        </w:tc>
      </w:tr>
      <w:tr w:rsidR="00F729E5" w:rsidTr="00F729E5">
        <w:tc>
          <w:tcPr>
            <w:tcW w:w="0" w:type="auto"/>
            <w:vAlign w:val="center"/>
          </w:tcPr>
          <w:p w:rsidR="00F729E5" w:rsidRDefault="00F63C16">
            <w:pPr>
              <w:pStyle w:val="TableBodyText"/>
            </w:pPr>
            <w:r>
              <w:t>87</w:t>
            </w:r>
          </w:p>
        </w:tc>
        <w:tc>
          <w:tcPr>
            <w:tcW w:w="0" w:type="auto"/>
            <w:vAlign w:val="center"/>
          </w:tcPr>
          <w:p w:rsidR="00F729E5" w:rsidRDefault="00F63C16">
            <w:pPr>
              <w:pStyle w:val="TableBodyText"/>
            </w:pPr>
            <w:r>
              <w:t>Japanese Envelope Chou #4 Rotated</w:t>
            </w:r>
          </w:p>
        </w:tc>
      </w:tr>
      <w:tr w:rsidR="00F729E5" w:rsidTr="00F729E5">
        <w:tc>
          <w:tcPr>
            <w:tcW w:w="0" w:type="auto"/>
            <w:vAlign w:val="center"/>
          </w:tcPr>
          <w:p w:rsidR="00F729E5" w:rsidRDefault="00F63C16">
            <w:pPr>
              <w:pStyle w:val="TableBodyText"/>
            </w:pPr>
            <w:r>
              <w:t>88</w:t>
            </w:r>
          </w:p>
        </w:tc>
        <w:tc>
          <w:tcPr>
            <w:tcW w:w="0" w:type="auto"/>
            <w:vAlign w:val="center"/>
          </w:tcPr>
          <w:p w:rsidR="00F729E5" w:rsidRDefault="00F63C16">
            <w:pPr>
              <w:pStyle w:val="TableBodyText"/>
            </w:pPr>
            <w:r>
              <w:t>B6 (JIS) 128 x 182 mm</w:t>
            </w:r>
          </w:p>
        </w:tc>
      </w:tr>
      <w:tr w:rsidR="00F729E5" w:rsidTr="00F729E5">
        <w:tc>
          <w:tcPr>
            <w:tcW w:w="0" w:type="auto"/>
            <w:vAlign w:val="center"/>
          </w:tcPr>
          <w:p w:rsidR="00F729E5" w:rsidRDefault="00F63C16">
            <w:pPr>
              <w:pStyle w:val="TableBodyText"/>
            </w:pPr>
            <w:r>
              <w:t>89</w:t>
            </w:r>
          </w:p>
        </w:tc>
        <w:tc>
          <w:tcPr>
            <w:tcW w:w="0" w:type="auto"/>
            <w:vAlign w:val="center"/>
          </w:tcPr>
          <w:p w:rsidR="00F729E5" w:rsidRDefault="00F63C16">
            <w:pPr>
              <w:pStyle w:val="TableBodyText"/>
            </w:pPr>
            <w:r>
              <w:t>B6 (JIS) Rotated 182 x 128 mm</w:t>
            </w:r>
          </w:p>
        </w:tc>
      </w:tr>
      <w:tr w:rsidR="00F729E5" w:rsidTr="00F729E5">
        <w:tc>
          <w:tcPr>
            <w:tcW w:w="0" w:type="auto"/>
            <w:vAlign w:val="center"/>
          </w:tcPr>
          <w:p w:rsidR="00F729E5" w:rsidRDefault="00F63C16">
            <w:pPr>
              <w:pStyle w:val="TableBodyText"/>
            </w:pPr>
            <w:r>
              <w:t>90</w:t>
            </w:r>
          </w:p>
        </w:tc>
        <w:tc>
          <w:tcPr>
            <w:tcW w:w="0" w:type="auto"/>
            <w:vAlign w:val="center"/>
          </w:tcPr>
          <w:p w:rsidR="00F729E5" w:rsidRDefault="00F63C16">
            <w:pPr>
              <w:pStyle w:val="TableBodyText"/>
            </w:pPr>
            <w:r>
              <w:t>12 x 11 in</w:t>
            </w:r>
          </w:p>
        </w:tc>
      </w:tr>
      <w:tr w:rsidR="00F729E5" w:rsidTr="00F729E5">
        <w:tc>
          <w:tcPr>
            <w:tcW w:w="0" w:type="auto"/>
            <w:vAlign w:val="center"/>
          </w:tcPr>
          <w:p w:rsidR="00F729E5" w:rsidRDefault="00F63C16">
            <w:pPr>
              <w:pStyle w:val="TableBodyText"/>
            </w:pPr>
            <w:r>
              <w:t>91</w:t>
            </w:r>
          </w:p>
        </w:tc>
        <w:tc>
          <w:tcPr>
            <w:tcW w:w="0" w:type="auto"/>
            <w:vAlign w:val="center"/>
          </w:tcPr>
          <w:p w:rsidR="00F729E5" w:rsidRDefault="00F63C16">
            <w:pPr>
              <w:pStyle w:val="TableBodyText"/>
            </w:pPr>
            <w:r>
              <w:t>Japanese Envelope You #4</w:t>
            </w:r>
          </w:p>
        </w:tc>
      </w:tr>
      <w:tr w:rsidR="00F729E5" w:rsidTr="00F729E5">
        <w:tc>
          <w:tcPr>
            <w:tcW w:w="0" w:type="auto"/>
            <w:vAlign w:val="center"/>
          </w:tcPr>
          <w:p w:rsidR="00F729E5" w:rsidRDefault="00F63C16">
            <w:pPr>
              <w:pStyle w:val="TableBodyText"/>
            </w:pPr>
            <w:r>
              <w:t>92</w:t>
            </w:r>
          </w:p>
        </w:tc>
        <w:tc>
          <w:tcPr>
            <w:tcW w:w="0" w:type="auto"/>
            <w:vAlign w:val="center"/>
          </w:tcPr>
          <w:p w:rsidR="00F729E5" w:rsidRDefault="00F63C16">
            <w:pPr>
              <w:pStyle w:val="TableBodyText"/>
            </w:pPr>
            <w:r>
              <w:t>Japanese Envelope You #4 Rotated</w:t>
            </w:r>
          </w:p>
        </w:tc>
      </w:tr>
      <w:tr w:rsidR="00F729E5" w:rsidTr="00F729E5">
        <w:tc>
          <w:tcPr>
            <w:tcW w:w="0" w:type="auto"/>
            <w:vAlign w:val="center"/>
          </w:tcPr>
          <w:p w:rsidR="00F729E5" w:rsidRDefault="00F63C16">
            <w:pPr>
              <w:pStyle w:val="TableBodyText"/>
            </w:pPr>
            <w:r>
              <w:t>93</w:t>
            </w:r>
          </w:p>
        </w:tc>
        <w:tc>
          <w:tcPr>
            <w:tcW w:w="0" w:type="auto"/>
            <w:vAlign w:val="center"/>
          </w:tcPr>
          <w:p w:rsidR="00F729E5" w:rsidRDefault="00F63C16">
            <w:pPr>
              <w:pStyle w:val="TableBodyText"/>
            </w:pPr>
            <w:r>
              <w:t>PRC 16K 146 x 215 mm</w:t>
            </w:r>
          </w:p>
        </w:tc>
      </w:tr>
      <w:tr w:rsidR="00F729E5" w:rsidTr="00F729E5">
        <w:tc>
          <w:tcPr>
            <w:tcW w:w="0" w:type="auto"/>
            <w:vAlign w:val="center"/>
          </w:tcPr>
          <w:p w:rsidR="00F729E5" w:rsidRDefault="00F63C16">
            <w:pPr>
              <w:pStyle w:val="TableBodyText"/>
            </w:pPr>
            <w:r>
              <w:t>94</w:t>
            </w:r>
          </w:p>
        </w:tc>
        <w:tc>
          <w:tcPr>
            <w:tcW w:w="0" w:type="auto"/>
            <w:vAlign w:val="center"/>
          </w:tcPr>
          <w:p w:rsidR="00F729E5" w:rsidRDefault="00F63C16">
            <w:pPr>
              <w:pStyle w:val="TableBodyText"/>
            </w:pPr>
            <w:r>
              <w:t>PRC 32K 97 x 151 mm</w:t>
            </w:r>
          </w:p>
        </w:tc>
      </w:tr>
      <w:tr w:rsidR="00F729E5" w:rsidTr="00F729E5">
        <w:tc>
          <w:tcPr>
            <w:tcW w:w="0" w:type="auto"/>
            <w:vAlign w:val="center"/>
          </w:tcPr>
          <w:p w:rsidR="00F729E5" w:rsidRDefault="00F63C16">
            <w:pPr>
              <w:pStyle w:val="TableBodyText"/>
            </w:pPr>
            <w:r>
              <w:t>95</w:t>
            </w:r>
          </w:p>
        </w:tc>
        <w:tc>
          <w:tcPr>
            <w:tcW w:w="0" w:type="auto"/>
            <w:vAlign w:val="center"/>
          </w:tcPr>
          <w:p w:rsidR="00F729E5" w:rsidRDefault="00F63C16">
            <w:pPr>
              <w:pStyle w:val="TableBodyText"/>
            </w:pPr>
            <w:r>
              <w:t>PRC 32K(Big) 97 x 151 mm</w:t>
            </w:r>
          </w:p>
        </w:tc>
      </w:tr>
      <w:tr w:rsidR="00F729E5" w:rsidTr="00F729E5">
        <w:tc>
          <w:tcPr>
            <w:tcW w:w="0" w:type="auto"/>
            <w:vAlign w:val="center"/>
          </w:tcPr>
          <w:p w:rsidR="00F729E5" w:rsidRDefault="00F63C16">
            <w:pPr>
              <w:pStyle w:val="TableBodyText"/>
            </w:pPr>
            <w:r>
              <w:t>96</w:t>
            </w:r>
          </w:p>
        </w:tc>
        <w:tc>
          <w:tcPr>
            <w:tcW w:w="0" w:type="auto"/>
            <w:vAlign w:val="center"/>
          </w:tcPr>
          <w:p w:rsidR="00F729E5" w:rsidRDefault="00F63C16">
            <w:pPr>
              <w:pStyle w:val="TableBodyText"/>
            </w:pPr>
            <w:r>
              <w:t>PRC Envelope #1 102 x 165 mm</w:t>
            </w:r>
          </w:p>
        </w:tc>
      </w:tr>
      <w:tr w:rsidR="00F729E5" w:rsidTr="00F729E5">
        <w:tc>
          <w:tcPr>
            <w:tcW w:w="0" w:type="auto"/>
            <w:vAlign w:val="center"/>
          </w:tcPr>
          <w:p w:rsidR="00F729E5" w:rsidRDefault="00F63C16">
            <w:pPr>
              <w:pStyle w:val="TableBodyText"/>
            </w:pPr>
            <w:r>
              <w:t>97</w:t>
            </w:r>
          </w:p>
        </w:tc>
        <w:tc>
          <w:tcPr>
            <w:tcW w:w="0" w:type="auto"/>
            <w:vAlign w:val="center"/>
          </w:tcPr>
          <w:p w:rsidR="00F729E5" w:rsidRDefault="00F63C16">
            <w:pPr>
              <w:pStyle w:val="TableBodyText"/>
            </w:pPr>
            <w:r>
              <w:t>PRC Envelope #2 102 x 176 mm</w:t>
            </w:r>
          </w:p>
        </w:tc>
      </w:tr>
      <w:tr w:rsidR="00F729E5" w:rsidTr="00F729E5">
        <w:tc>
          <w:tcPr>
            <w:tcW w:w="0" w:type="auto"/>
            <w:vAlign w:val="center"/>
          </w:tcPr>
          <w:p w:rsidR="00F729E5" w:rsidRDefault="00F63C16">
            <w:pPr>
              <w:pStyle w:val="TableBodyText"/>
            </w:pPr>
            <w:r>
              <w:t>98</w:t>
            </w:r>
          </w:p>
        </w:tc>
        <w:tc>
          <w:tcPr>
            <w:tcW w:w="0" w:type="auto"/>
            <w:vAlign w:val="center"/>
          </w:tcPr>
          <w:p w:rsidR="00F729E5" w:rsidRDefault="00F63C16">
            <w:pPr>
              <w:pStyle w:val="TableBodyText"/>
            </w:pPr>
            <w:r>
              <w:t>PRC Envelope #3 125 x 176 mm</w:t>
            </w:r>
          </w:p>
        </w:tc>
      </w:tr>
      <w:tr w:rsidR="00F729E5" w:rsidTr="00F729E5">
        <w:tc>
          <w:tcPr>
            <w:tcW w:w="0" w:type="auto"/>
            <w:vAlign w:val="center"/>
          </w:tcPr>
          <w:p w:rsidR="00F729E5" w:rsidRDefault="00F63C16">
            <w:pPr>
              <w:pStyle w:val="TableBodyText"/>
            </w:pPr>
            <w:r>
              <w:t>99</w:t>
            </w:r>
          </w:p>
        </w:tc>
        <w:tc>
          <w:tcPr>
            <w:tcW w:w="0" w:type="auto"/>
            <w:vAlign w:val="center"/>
          </w:tcPr>
          <w:p w:rsidR="00F729E5" w:rsidRDefault="00F63C16">
            <w:pPr>
              <w:pStyle w:val="TableBodyText"/>
            </w:pPr>
            <w:r>
              <w:t>PRC Envelope #4 110 x 208 mm</w:t>
            </w:r>
          </w:p>
        </w:tc>
      </w:tr>
      <w:tr w:rsidR="00F729E5" w:rsidTr="00F729E5">
        <w:tc>
          <w:tcPr>
            <w:tcW w:w="0" w:type="auto"/>
            <w:vAlign w:val="center"/>
          </w:tcPr>
          <w:p w:rsidR="00F729E5" w:rsidRDefault="00F63C16">
            <w:pPr>
              <w:pStyle w:val="TableBodyText"/>
            </w:pPr>
            <w:r>
              <w:t>100</w:t>
            </w:r>
          </w:p>
        </w:tc>
        <w:tc>
          <w:tcPr>
            <w:tcW w:w="0" w:type="auto"/>
            <w:vAlign w:val="center"/>
          </w:tcPr>
          <w:p w:rsidR="00F729E5" w:rsidRDefault="00F63C16">
            <w:pPr>
              <w:pStyle w:val="TableBodyText"/>
            </w:pPr>
            <w:r>
              <w:t>PRC Envelope #5 110 x 220 mm</w:t>
            </w:r>
          </w:p>
        </w:tc>
      </w:tr>
      <w:tr w:rsidR="00F729E5" w:rsidTr="00F729E5">
        <w:tc>
          <w:tcPr>
            <w:tcW w:w="0" w:type="auto"/>
            <w:vAlign w:val="center"/>
          </w:tcPr>
          <w:p w:rsidR="00F729E5" w:rsidRDefault="00F63C16">
            <w:pPr>
              <w:pStyle w:val="TableBodyText"/>
            </w:pPr>
            <w:r>
              <w:t>101</w:t>
            </w:r>
          </w:p>
        </w:tc>
        <w:tc>
          <w:tcPr>
            <w:tcW w:w="0" w:type="auto"/>
            <w:vAlign w:val="center"/>
          </w:tcPr>
          <w:p w:rsidR="00F729E5" w:rsidRDefault="00F63C16">
            <w:pPr>
              <w:pStyle w:val="TableBodyText"/>
            </w:pPr>
            <w:r>
              <w:t>PRC Envelope #6 120 x 230 mm</w:t>
            </w:r>
          </w:p>
        </w:tc>
      </w:tr>
      <w:tr w:rsidR="00F729E5" w:rsidTr="00F729E5">
        <w:tc>
          <w:tcPr>
            <w:tcW w:w="0" w:type="auto"/>
            <w:vAlign w:val="center"/>
          </w:tcPr>
          <w:p w:rsidR="00F729E5" w:rsidRDefault="00F63C16">
            <w:pPr>
              <w:pStyle w:val="TableBodyText"/>
            </w:pPr>
            <w:r>
              <w:t>102</w:t>
            </w:r>
          </w:p>
        </w:tc>
        <w:tc>
          <w:tcPr>
            <w:tcW w:w="0" w:type="auto"/>
            <w:vAlign w:val="center"/>
          </w:tcPr>
          <w:p w:rsidR="00F729E5" w:rsidRDefault="00F63C16">
            <w:pPr>
              <w:pStyle w:val="TableBodyText"/>
            </w:pPr>
            <w:r>
              <w:t>PRC Envelope #7 160 x 230 mm</w:t>
            </w:r>
          </w:p>
        </w:tc>
      </w:tr>
      <w:tr w:rsidR="00F729E5" w:rsidTr="00F729E5">
        <w:tc>
          <w:tcPr>
            <w:tcW w:w="0" w:type="auto"/>
            <w:vAlign w:val="center"/>
          </w:tcPr>
          <w:p w:rsidR="00F729E5" w:rsidRDefault="00F63C16">
            <w:pPr>
              <w:pStyle w:val="TableBodyText"/>
            </w:pPr>
            <w:r>
              <w:t>103</w:t>
            </w:r>
          </w:p>
        </w:tc>
        <w:tc>
          <w:tcPr>
            <w:tcW w:w="0" w:type="auto"/>
            <w:vAlign w:val="center"/>
          </w:tcPr>
          <w:p w:rsidR="00F729E5" w:rsidRDefault="00F63C16">
            <w:pPr>
              <w:pStyle w:val="TableBodyText"/>
            </w:pPr>
            <w:r>
              <w:t>PRC Envelope #8 120 x 309 mm</w:t>
            </w:r>
          </w:p>
        </w:tc>
      </w:tr>
      <w:tr w:rsidR="00F729E5" w:rsidTr="00F729E5">
        <w:tc>
          <w:tcPr>
            <w:tcW w:w="0" w:type="auto"/>
            <w:vAlign w:val="center"/>
          </w:tcPr>
          <w:p w:rsidR="00F729E5" w:rsidRDefault="00F63C16">
            <w:pPr>
              <w:pStyle w:val="TableBodyText"/>
            </w:pPr>
            <w:r>
              <w:t>104</w:t>
            </w:r>
          </w:p>
        </w:tc>
        <w:tc>
          <w:tcPr>
            <w:tcW w:w="0" w:type="auto"/>
            <w:vAlign w:val="center"/>
          </w:tcPr>
          <w:p w:rsidR="00F729E5" w:rsidRDefault="00F63C16">
            <w:pPr>
              <w:pStyle w:val="TableBodyText"/>
            </w:pPr>
            <w:r>
              <w:t>PRC Envelope #9 229 x 324 mm</w:t>
            </w:r>
          </w:p>
        </w:tc>
      </w:tr>
      <w:tr w:rsidR="00F729E5" w:rsidTr="00F729E5">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PRC Envelope #10 324 x 458 mm</w:t>
            </w:r>
          </w:p>
        </w:tc>
      </w:tr>
      <w:tr w:rsidR="00F729E5" w:rsidTr="00F729E5">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PRC 16K Rotated</w:t>
            </w:r>
          </w:p>
        </w:tc>
      </w:tr>
      <w:tr w:rsidR="00F729E5" w:rsidTr="00F729E5">
        <w:tc>
          <w:tcPr>
            <w:tcW w:w="0" w:type="auto"/>
            <w:vAlign w:val="center"/>
          </w:tcPr>
          <w:p w:rsidR="00F729E5" w:rsidRDefault="00F63C16">
            <w:pPr>
              <w:pStyle w:val="TableBodyText"/>
            </w:pPr>
            <w:r>
              <w:t>107</w:t>
            </w:r>
          </w:p>
        </w:tc>
        <w:tc>
          <w:tcPr>
            <w:tcW w:w="0" w:type="auto"/>
            <w:vAlign w:val="center"/>
          </w:tcPr>
          <w:p w:rsidR="00F729E5" w:rsidRDefault="00F63C16">
            <w:pPr>
              <w:pStyle w:val="TableBodyText"/>
            </w:pPr>
            <w:r>
              <w:t>PRC 32K Rotated</w:t>
            </w:r>
          </w:p>
        </w:tc>
      </w:tr>
      <w:tr w:rsidR="00F729E5" w:rsidTr="00F729E5">
        <w:tc>
          <w:tcPr>
            <w:tcW w:w="0" w:type="auto"/>
            <w:vAlign w:val="center"/>
          </w:tcPr>
          <w:p w:rsidR="00F729E5" w:rsidRDefault="00F63C16">
            <w:pPr>
              <w:pStyle w:val="TableBodyText"/>
            </w:pPr>
            <w:r>
              <w:t>108</w:t>
            </w:r>
          </w:p>
        </w:tc>
        <w:tc>
          <w:tcPr>
            <w:tcW w:w="0" w:type="auto"/>
            <w:vAlign w:val="center"/>
          </w:tcPr>
          <w:p w:rsidR="00F729E5" w:rsidRDefault="00F63C16">
            <w:pPr>
              <w:pStyle w:val="TableBodyText"/>
            </w:pPr>
            <w:r>
              <w:t>PRC 32K(Big) Rotated</w:t>
            </w:r>
          </w:p>
        </w:tc>
      </w:tr>
      <w:tr w:rsidR="00F729E5" w:rsidTr="00F729E5">
        <w:tc>
          <w:tcPr>
            <w:tcW w:w="0" w:type="auto"/>
            <w:vAlign w:val="center"/>
          </w:tcPr>
          <w:p w:rsidR="00F729E5" w:rsidRDefault="00F63C16">
            <w:pPr>
              <w:pStyle w:val="TableBodyText"/>
            </w:pPr>
            <w:r>
              <w:t>109</w:t>
            </w:r>
          </w:p>
        </w:tc>
        <w:tc>
          <w:tcPr>
            <w:tcW w:w="0" w:type="auto"/>
            <w:vAlign w:val="center"/>
          </w:tcPr>
          <w:p w:rsidR="00F729E5" w:rsidRDefault="00F63C16">
            <w:pPr>
              <w:pStyle w:val="TableBodyText"/>
            </w:pPr>
            <w:r>
              <w:t>PRC Envelope #1 Rotated 165 x 102 mm</w:t>
            </w:r>
          </w:p>
        </w:tc>
      </w:tr>
      <w:tr w:rsidR="00F729E5" w:rsidTr="00F729E5">
        <w:tc>
          <w:tcPr>
            <w:tcW w:w="0" w:type="auto"/>
            <w:vAlign w:val="center"/>
          </w:tcPr>
          <w:p w:rsidR="00F729E5" w:rsidRDefault="00F63C16">
            <w:pPr>
              <w:pStyle w:val="TableBodyText"/>
            </w:pPr>
            <w:r>
              <w:t>110</w:t>
            </w:r>
          </w:p>
        </w:tc>
        <w:tc>
          <w:tcPr>
            <w:tcW w:w="0" w:type="auto"/>
            <w:vAlign w:val="center"/>
          </w:tcPr>
          <w:p w:rsidR="00F729E5" w:rsidRDefault="00F63C16">
            <w:pPr>
              <w:pStyle w:val="TableBodyText"/>
            </w:pPr>
            <w:r>
              <w:t>PRC Envelope #2 Rotated 176 x 102 mm</w:t>
            </w:r>
          </w:p>
        </w:tc>
      </w:tr>
      <w:tr w:rsidR="00F729E5" w:rsidTr="00F729E5">
        <w:tc>
          <w:tcPr>
            <w:tcW w:w="0" w:type="auto"/>
            <w:vAlign w:val="center"/>
          </w:tcPr>
          <w:p w:rsidR="00F729E5" w:rsidRDefault="00F63C16">
            <w:pPr>
              <w:pStyle w:val="TableBodyText"/>
            </w:pPr>
            <w:r>
              <w:t>111</w:t>
            </w:r>
          </w:p>
        </w:tc>
        <w:tc>
          <w:tcPr>
            <w:tcW w:w="0" w:type="auto"/>
            <w:vAlign w:val="center"/>
          </w:tcPr>
          <w:p w:rsidR="00F729E5" w:rsidRDefault="00F63C16">
            <w:pPr>
              <w:pStyle w:val="TableBodyText"/>
            </w:pPr>
            <w:r>
              <w:t>PRC Envelope #3 Rotated 176 x 125 mm</w:t>
            </w:r>
          </w:p>
        </w:tc>
      </w:tr>
      <w:tr w:rsidR="00F729E5" w:rsidTr="00F729E5">
        <w:tc>
          <w:tcPr>
            <w:tcW w:w="0" w:type="auto"/>
            <w:vAlign w:val="center"/>
          </w:tcPr>
          <w:p w:rsidR="00F729E5" w:rsidRDefault="00F63C16">
            <w:pPr>
              <w:pStyle w:val="TableBodyText"/>
            </w:pPr>
            <w:r>
              <w:t>112</w:t>
            </w:r>
          </w:p>
        </w:tc>
        <w:tc>
          <w:tcPr>
            <w:tcW w:w="0" w:type="auto"/>
            <w:vAlign w:val="center"/>
          </w:tcPr>
          <w:p w:rsidR="00F729E5" w:rsidRDefault="00F63C16">
            <w:pPr>
              <w:pStyle w:val="TableBodyText"/>
            </w:pPr>
            <w:r>
              <w:t>PRC Envelope #4 Rotated 208 x 110 mm</w:t>
            </w:r>
          </w:p>
        </w:tc>
      </w:tr>
      <w:tr w:rsidR="00F729E5" w:rsidTr="00F729E5">
        <w:tc>
          <w:tcPr>
            <w:tcW w:w="0" w:type="auto"/>
            <w:vAlign w:val="center"/>
          </w:tcPr>
          <w:p w:rsidR="00F729E5" w:rsidRDefault="00F63C16">
            <w:pPr>
              <w:pStyle w:val="TableBodyText"/>
            </w:pPr>
            <w:r>
              <w:t>113</w:t>
            </w:r>
          </w:p>
        </w:tc>
        <w:tc>
          <w:tcPr>
            <w:tcW w:w="0" w:type="auto"/>
            <w:vAlign w:val="center"/>
          </w:tcPr>
          <w:p w:rsidR="00F729E5" w:rsidRDefault="00F63C16">
            <w:pPr>
              <w:pStyle w:val="TableBodyText"/>
            </w:pPr>
            <w:r>
              <w:t>PRC Envelope #5 Rotated 220 x 110 mm</w:t>
            </w:r>
          </w:p>
        </w:tc>
      </w:tr>
      <w:tr w:rsidR="00F729E5" w:rsidTr="00F729E5">
        <w:tc>
          <w:tcPr>
            <w:tcW w:w="0" w:type="auto"/>
            <w:vAlign w:val="center"/>
          </w:tcPr>
          <w:p w:rsidR="00F729E5" w:rsidRDefault="00F63C16">
            <w:pPr>
              <w:pStyle w:val="TableBodyText"/>
            </w:pPr>
            <w:r>
              <w:t>114</w:t>
            </w:r>
          </w:p>
        </w:tc>
        <w:tc>
          <w:tcPr>
            <w:tcW w:w="0" w:type="auto"/>
            <w:vAlign w:val="center"/>
          </w:tcPr>
          <w:p w:rsidR="00F729E5" w:rsidRDefault="00F63C16">
            <w:pPr>
              <w:pStyle w:val="TableBodyText"/>
            </w:pPr>
            <w:r>
              <w:t>PRC Envelope #6 Rotated 230 x 120 mm</w:t>
            </w:r>
          </w:p>
        </w:tc>
      </w:tr>
      <w:tr w:rsidR="00F729E5" w:rsidTr="00F729E5">
        <w:tc>
          <w:tcPr>
            <w:tcW w:w="0" w:type="auto"/>
            <w:vAlign w:val="center"/>
          </w:tcPr>
          <w:p w:rsidR="00F729E5" w:rsidRDefault="00F63C16">
            <w:pPr>
              <w:pStyle w:val="TableBodyText"/>
            </w:pPr>
            <w:r>
              <w:t>115</w:t>
            </w:r>
          </w:p>
        </w:tc>
        <w:tc>
          <w:tcPr>
            <w:tcW w:w="0" w:type="auto"/>
            <w:vAlign w:val="center"/>
          </w:tcPr>
          <w:p w:rsidR="00F729E5" w:rsidRDefault="00F63C16">
            <w:pPr>
              <w:pStyle w:val="TableBodyText"/>
            </w:pPr>
            <w:r>
              <w:t>PRC Envelope #7 Rotated 230 x 160 mm</w:t>
            </w:r>
          </w:p>
        </w:tc>
      </w:tr>
      <w:tr w:rsidR="00F729E5" w:rsidTr="00F729E5">
        <w:tc>
          <w:tcPr>
            <w:tcW w:w="0" w:type="auto"/>
            <w:vAlign w:val="center"/>
          </w:tcPr>
          <w:p w:rsidR="00F729E5" w:rsidRDefault="00F63C16">
            <w:pPr>
              <w:pStyle w:val="TableBodyText"/>
            </w:pPr>
            <w:r>
              <w:t>116</w:t>
            </w:r>
          </w:p>
        </w:tc>
        <w:tc>
          <w:tcPr>
            <w:tcW w:w="0" w:type="auto"/>
            <w:vAlign w:val="center"/>
          </w:tcPr>
          <w:p w:rsidR="00F729E5" w:rsidRDefault="00F63C16">
            <w:pPr>
              <w:pStyle w:val="TableBodyText"/>
            </w:pPr>
            <w:r>
              <w:t>PRC Envelope #8 Rotated 309 x 120 mm</w:t>
            </w:r>
          </w:p>
        </w:tc>
      </w:tr>
      <w:tr w:rsidR="00F729E5" w:rsidTr="00F729E5">
        <w:tc>
          <w:tcPr>
            <w:tcW w:w="0" w:type="auto"/>
            <w:vAlign w:val="center"/>
          </w:tcPr>
          <w:p w:rsidR="00F729E5" w:rsidRDefault="00F63C16">
            <w:pPr>
              <w:pStyle w:val="TableBodyText"/>
            </w:pPr>
            <w:r>
              <w:t>117</w:t>
            </w:r>
          </w:p>
        </w:tc>
        <w:tc>
          <w:tcPr>
            <w:tcW w:w="0" w:type="auto"/>
            <w:vAlign w:val="center"/>
          </w:tcPr>
          <w:p w:rsidR="00F729E5" w:rsidRDefault="00F63C16">
            <w:pPr>
              <w:pStyle w:val="TableBodyText"/>
            </w:pPr>
            <w:r>
              <w:t>PRC Envelope #9 Rotated 324 x 229 mm</w:t>
            </w:r>
          </w:p>
        </w:tc>
      </w:tr>
      <w:tr w:rsidR="00F729E5" w:rsidTr="00F729E5">
        <w:tc>
          <w:tcPr>
            <w:tcW w:w="0" w:type="auto"/>
            <w:vAlign w:val="center"/>
          </w:tcPr>
          <w:p w:rsidR="00F729E5" w:rsidRDefault="00F63C16">
            <w:pPr>
              <w:pStyle w:val="TableBodyText"/>
            </w:pPr>
            <w:r>
              <w:t>118</w:t>
            </w:r>
          </w:p>
        </w:tc>
        <w:tc>
          <w:tcPr>
            <w:tcW w:w="0" w:type="auto"/>
            <w:vAlign w:val="center"/>
          </w:tcPr>
          <w:p w:rsidR="00F729E5" w:rsidRDefault="00F63C16">
            <w:pPr>
              <w:pStyle w:val="TableBodyText"/>
            </w:pPr>
            <w:r>
              <w:t>PRC Envelope #10 Rotated 458 x 324 mm</w:t>
            </w:r>
          </w:p>
        </w:tc>
      </w:tr>
    </w:tbl>
    <w:p w:rsidR="00F729E5" w:rsidRDefault="00F729E5"/>
    <w:p w:rsidR="00F729E5" w:rsidRDefault="00F63C16">
      <w:pPr>
        <w:pStyle w:val="Heading3"/>
      </w:pPr>
      <w:bookmarkStart w:id="1349" w:name="section_3739c4a6f98f48bc8c523b8ea10b90f8"/>
      <w:bookmarkStart w:id="1350" w:name="_Toc454425919"/>
      <w:r>
        <w:t>Part 4 Section 3.3.1.62, pageSetup (Chart Sheet Page Setup)</w:t>
      </w:r>
      <w:bookmarkEnd w:id="1349"/>
      <w:bookmarkEnd w:id="1350"/>
      <w:r w:rsidR="00BE53A7">
        <w:fldChar w:fldCharType="begin"/>
      </w:r>
      <w:r>
        <w:instrText xml:space="preserve"> XE "pageSetup (Chart Sheet Page Setup)" </w:instrText>
      </w:r>
      <w:r w:rsidR="00BE53A7">
        <w:fldChar w:fldCharType="end"/>
      </w:r>
    </w:p>
    <w:p w:rsidR="00F729E5" w:rsidRDefault="00F63C16">
      <w:pPr>
        <w:pStyle w:val="Definition-Field"/>
      </w:pPr>
      <w:r>
        <w:t xml:space="preserve">a.   </w:t>
      </w:r>
      <w:r>
        <w:rPr>
          <w:i/>
        </w:rPr>
        <w:t>The standard states that the values of the firstPageNumber attribute are defined by the XML Schema unsignedInt datatype.</w:t>
      </w:r>
    </w:p>
    <w:p w:rsidR="00F729E5" w:rsidRDefault="00F63C16">
      <w:pPr>
        <w:pStyle w:val="Definition-Field2"/>
      </w:pPr>
      <w:r>
        <w:t>Excel restricts the value of this attribute to be at most 65534.</w:t>
      </w:r>
    </w:p>
    <w:p w:rsidR="00F729E5" w:rsidRDefault="00F63C16">
      <w:pPr>
        <w:pStyle w:val="Definition-Field"/>
      </w:pPr>
      <w:r>
        <w:t xml:space="preserve">b.   </w:t>
      </w:r>
      <w:r>
        <w:rPr>
          <w:i/>
        </w:rPr>
        <w:t>The standard states that the values of the copies attribute are defined by the XML Schema unsignedInt datatype.</w:t>
      </w:r>
    </w:p>
    <w:p w:rsidR="00F729E5" w:rsidRDefault="00F63C16">
      <w:pPr>
        <w:pStyle w:val="Definition-Field2"/>
      </w:pPr>
      <w:r>
        <w:t>Excel restricts the value of this attribute to be at least 1 and at most 32767.</w:t>
      </w:r>
    </w:p>
    <w:p w:rsidR="00F729E5" w:rsidRDefault="00F63C16">
      <w:pPr>
        <w:pStyle w:val="Definition-Field"/>
      </w:pPr>
      <w:r>
        <w:t xml:space="preserve">c.   </w:t>
      </w:r>
      <w:r>
        <w:rPr>
          <w:i/>
        </w:rPr>
        <w:t>The standard states that the values of the horizontalDpi attribute are defined by the XML Schema unsignedInt datatype.</w:t>
      </w:r>
    </w:p>
    <w:p w:rsidR="00F729E5" w:rsidRDefault="00F63C16">
      <w:pPr>
        <w:pStyle w:val="Definition-Field2"/>
      </w:pPr>
      <w:r>
        <w:t>Excel restricts the value of this attribute to be at least 1.</w:t>
      </w:r>
    </w:p>
    <w:p w:rsidR="00F729E5" w:rsidRDefault="00F63C16">
      <w:pPr>
        <w:pStyle w:val="Definition-Field"/>
      </w:pPr>
      <w:r>
        <w:t xml:space="preserve">d.   </w:t>
      </w:r>
      <w:r>
        <w:rPr>
          <w:i/>
        </w:rPr>
        <w:t>The standard states that the values of the verticalDpi attribute are defined by the XML Schema unsignedInt datatype.</w:t>
      </w:r>
    </w:p>
    <w:p w:rsidR="00F729E5" w:rsidRDefault="00F63C16">
      <w:pPr>
        <w:pStyle w:val="Definition-Field2"/>
      </w:pPr>
      <w:r>
        <w:t>Excel restricts the value of this attribute to be at least 1.</w:t>
      </w:r>
    </w:p>
    <w:p w:rsidR="00F729E5" w:rsidRDefault="00F63C16">
      <w:pPr>
        <w:pStyle w:val="Definition-Field"/>
      </w:pPr>
      <w:r>
        <w:t xml:space="preserve">e.   </w:t>
      </w:r>
      <w:r>
        <w:rPr>
          <w:i/>
        </w:rPr>
        <w:t>The standard states that the paperSize attribute allows values as defined in the table.</w:t>
      </w:r>
    </w:p>
    <w:p w:rsidR="00F729E5" w:rsidRDefault="00F63C16">
      <w:r>
        <w:t>The paperSize attribute specifies the paper size according to the following table. The value 0, or values larger than or equal to 256 specify custom printer paper sizes. Values between 118 and 256 are reserved for future use.</w:t>
      </w:r>
    </w:p>
    <w:tbl>
      <w:tblPr>
        <w:tblStyle w:val="Table-ShadedHeader"/>
        <w:tblW w:w="0" w:type="auto"/>
        <w:tblLook w:val="04A0"/>
      </w:tblPr>
      <w:tblGrid>
        <w:gridCol w:w="734"/>
        <w:gridCol w:w="4254"/>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Meaning</w:t>
            </w:r>
          </w:p>
        </w:tc>
      </w:tr>
      <w:tr w:rsidR="00F729E5" w:rsidTr="00F729E5">
        <w:tc>
          <w:tcPr>
            <w:tcW w:w="0" w:type="auto"/>
            <w:vAlign w:val="center"/>
          </w:tcPr>
          <w:p w:rsidR="00F729E5" w:rsidRDefault="00F63C16">
            <w:pPr>
              <w:pStyle w:val="TableBodyText"/>
            </w:pPr>
            <w:r>
              <w:t>1</w:t>
            </w:r>
          </w:p>
        </w:tc>
        <w:tc>
          <w:tcPr>
            <w:tcW w:w="0" w:type="auto"/>
            <w:vAlign w:val="center"/>
          </w:tcPr>
          <w:p w:rsidR="00F729E5" w:rsidRDefault="00F63C16">
            <w:pPr>
              <w:pStyle w:val="TableBodyText"/>
            </w:pPr>
            <w:r>
              <w:t>US Letter 8 1/2 x 11 in</w:t>
            </w:r>
          </w:p>
        </w:tc>
      </w:tr>
      <w:tr w:rsidR="00F729E5" w:rsidTr="00F729E5">
        <w:tc>
          <w:tcPr>
            <w:tcW w:w="0" w:type="auto"/>
            <w:vAlign w:val="center"/>
          </w:tcPr>
          <w:p w:rsidR="00F729E5" w:rsidRDefault="00F63C16">
            <w:pPr>
              <w:pStyle w:val="TableBodyText"/>
            </w:pPr>
            <w:r>
              <w:t>2</w:t>
            </w:r>
          </w:p>
        </w:tc>
        <w:tc>
          <w:tcPr>
            <w:tcW w:w="0" w:type="auto"/>
            <w:vAlign w:val="center"/>
          </w:tcPr>
          <w:p w:rsidR="00F729E5" w:rsidRDefault="00F63C16">
            <w:pPr>
              <w:pStyle w:val="TableBodyText"/>
            </w:pPr>
            <w:r>
              <w:t>US Letter Small 8 1/2 x 11 in</w:t>
            </w:r>
          </w:p>
        </w:tc>
      </w:tr>
      <w:tr w:rsidR="00F729E5" w:rsidTr="00F729E5">
        <w:tc>
          <w:tcPr>
            <w:tcW w:w="0" w:type="auto"/>
            <w:vAlign w:val="center"/>
          </w:tcPr>
          <w:p w:rsidR="00F729E5" w:rsidRDefault="00F63C16">
            <w:pPr>
              <w:pStyle w:val="TableBodyText"/>
            </w:pPr>
            <w:r>
              <w:t>3</w:t>
            </w:r>
          </w:p>
        </w:tc>
        <w:tc>
          <w:tcPr>
            <w:tcW w:w="0" w:type="auto"/>
            <w:vAlign w:val="center"/>
          </w:tcPr>
          <w:p w:rsidR="00F729E5" w:rsidRDefault="00F63C16">
            <w:pPr>
              <w:pStyle w:val="TableBodyText"/>
            </w:pPr>
            <w:r>
              <w:t>US Tabloid 11 x 17 in</w:t>
            </w:r>
          </w:p>
        </w:tc>
      </w:tr>
      <w:tr w:rsidR="00F729E5" w:rsidTr="00F729E5">
        <w:tc>
          <w:tcPr>
            <w:tcW w:w="0" w:type="auto"/>
            <w:vAlign w:val="center"/>
          </w:tcPr>
          <w:p w:rsidR="00F729E5" w:rsidRDefault="00F63C16">
            <w:pPr>
              <w:pStyle w:val="TableBodyText"/>
            </w:pPr>
            <w:r>
              <w:t>4</w:t>
            </w:r>
          </w:p>
        </w:tc>
        <w:tc>
          <w:tcPr>
            <w:tcW w:w="0" w:type="auto"/>
            <w:vAlign w:val="center"/>
          </w:tcPr>
          <w:p w:rsidR="00F729E5" w:rsidRDefault="00F63C16">
            <w:pPr>
              <w:pStyle w:val="TableBodyText"/>
            </w:pPr>
            <w:r>
              <w:t xml:space="preserve">US Ledger 17 x 11 in </w:t>
            </w:r>
          </w:p>
        </w:tc>
      </w:tr>
      <w:tr w:rsidR="00F729E5" w:rsidTr="00F729E5">
        <w:tc>
          <w:tcPr>
            <w:tcW w:w="0" w:type="auto"/>
            <w:vAlign w:val="center"/>
          </w:tcPr>
          <w:p w:rsidR="00F729E5" w:rsidRDefault="00F63C16">
            <w:pPr>
              <w:pStyle w:val="TableBodyText"/>
            </w:pPr>
            <w:r>
              <w:t>5</w:t>
            </w:r>
          </w:p>
        </w:tc>
        <w:tc>
          <w:tcPr>
            <w:tcW w:w="0" w:type="auto"/>
            <w:vAlign w:val="center"/>
          </w:tcPr>
          <w:p w:rsidR="00F729E5" w:rsidRDefault="00F63C16">
            <w:pPr>
              <w:pStyle w:val="TableBodyText"/>
            </w:pPr>
            <w:r>
              <w:t>US Legal 8 1/2 x 14 in</w:t>
            </w:r>
          </w:p>
        </w:tc>
      </w:tr>
      <w:tr w:rsidR="00F729E5" w:rsidTr="00F729E5">
        <w:tc>
          <w:tcPr>
            <w:tcW w:w="0" w:type="auto"/>
            <w:vAlign w:val="center"/>
          </w:tcPr>
          <w:p w:rsidR="00F729E5" w:rsidRDefault="00F63C16">
            <w:pPr>
              <w:pStyle w:val="TableBodyText"/>
            </w:pPr>
            <w:r>
              <w:t>6</w:t>
            </w:r>
          </w:p>
        </w:tc>
        <w:tc>
          <w:tcPr>
            <w:tcW w:w="0" w:type="auto"/>
            <w:vAlign w:val="center"/>
          </w:tcPr>
          <w:p w:rsidR="00F729E5" w:rsidRDefault="00F63C16">
            <w:pPr>
              <w:pStyle w:val="TableBodyText"/>
            </w:pPr>
            <w:r>
              <w:t>US Statement 5 1/2 x 8 1/2 in</w:t>
            </w:r>
          </w:p>
        </w:tc>
      </w:tr>
      <w:tr w:rsidR="00F729E5" w:rsidTr="00F729E5">
        <w:tc>
          <w:tcPr>
            <w:tcW w:w="0" w:type="auto"/>
            <w:vAlign w:val="center"/>
          </w:tcPr>
          <w:p w:rsidR="00F729E5" w:rsidRDefault="00F63C16">
            <w:pPr>
              <w:pStyle w:val="TableBodyText"/>
            </w:pPr>
            <w:r>
              <w:t>7</w:t>
            </w:r>
          </w:p>
        </w:tc>
        <w:tc>
          <w:tcPr>
            <w:tcW w:w="0" w:type="auto"/>
            <w:vAlign w:val="center"/>
          </w:tcPr>
          <w:p w:rsidR="00F729E5" w:rsidRDefault="00F63C16">
            <w:pPr>
              <w:pStyle w:val="TableBodyText"/>
            </w:pPr>
            <w:r>
              <w:t>US Executive 7 1/4 x 10 1/2 in</w:t>
            </w:r>
          </w:p>
        </w:tc>
      </w:tr>
      <w:tr w:rsidR="00F729E5" w:rsidTr="00F729E5">
        <w:tc>
          <w:tcPr>
            <w:tcW w:w="0" w:type="auto"/>
            <w:vAlign w:val="center"/>
          </w:tcPr>
          <w:p w:rsidR="00F729E5" w:rsidRDefault="00F63C16">
            <w:pPr>
              <w:pStyle w:val="TableBodyText"/>
            </w:pPr>
            <w:r>
              <w:t>8</w:t>
            </w:r>
          </w:p>
        </w:tc>
        <w:tc>
          <w:tcPr>
            <w:tcW w:w="0" w:type="auto"/>
            <w:vAlign w:val="center"/>
          </w:tcPr>
          <w:p w:rsidR="00F729E5" w:rsidRDefault="00F63C16">
            <w:pPr>
              <w:pStyle w:val="TableBodyText"/>
            </w:pPr>
            <w:r>
              <w:t>A3 297 x 420 mm</w:t>
            </w:r>
          </w:p>
        </w:tc>
      </w:tr>
      <w:tr w:rsidR="00F729E5" w:rsidTr="00F729E5">
        <w:tc>
          <w:tcPr>
            <w:tcW w:w="0" w:type="auto"/>
            <w:vAlign w:val="center"/>
          </w:tcPr>
          <w:p w:rsidR="00F729E5" w:rsidRDefault="00F63C16">
            <w:pPr>
              <w:pStyle w:val="TableBodyText"/>
            </w:pPr>
            <w:r>
              <w:t>9</w:t>
            </w:r>
          </w:p>
        </w:tc>
        <w:tc>
          <w:tcPr>
            <w:tcW w:w="0" w:type="auto"/>
            <w:vAlign w:val="center"/>
          </w:tcPr>
          <w:p w:rsidR="00F729E5" w:rsidRDefault="00F63C16">
            <w:pPr>
              <w:pStyle w:val="TableBodyText"/>
            </w:pPr>
            <w:r>
              <w:t>A4 210 x 297 mm</w:t>
            </w:r>
          </w:p>
        </w:tc>
      </w:tr>
      <w:tr w:rsidR="00F729E5" w:rsidTr="00F729E5">
        <w:tc>
          <w:tcPr>
            <w:tcW w:w="0" w:type="auto"/>
            <w:vAlign w:val="center"/>
          </w:tcPr>
          <w:p w:rsidR="00F729E5" w:rsidRDefault="00F63C16">
            <w:pPr>
              <w:pStyle w:val="TableBodyText"/>
            </w:pPr>
            <w:r>
              <w:t>10</w:t>
            </w:r>
          </w:p>
        </w:tc>
        <w:tc>
          <w:tcPr>
            <w:tcW w:w="0" w:type="auto"/>
            <w:vAlign w:val="center"/>
          </w:tcPr>
          <w:p w:rsidR="00F729E5" w:rsidRDefault="00F63C16">
            <w:pPr>
              <w:pStyle w:val="TableBodyText"/>
            </w:pPr>
            <w:r>
              <w:t>A4 Small 210 x 297 mm</w:t>
            </w:r>
          </w:p>
        </w:tc>
      </w:tr>
      <w:tr w:rsidR="00F729E5" w:rsidTr="00F729E5">
        <w:tc>
          <w:tcPr>
            <w:tcW w:w="0" w:type="auto"/>
            <w:vAlign w:val="center"/>
          </w:tcPr>
          <w:p w:rsidR="00F729E5" w:rsidRDefault="00F63C16">
            <w:pPr>
              <w:pStyle w:val="TableBodyText"/>
            </w:pPr>
            <w:r>
              <w:t>11</w:t>
            </w:r>
          </w:p>
        </w:tc>
        <w:tc>
          <w:tcPr>
            <w:tcW w:w="0" w:type="auto"/>
            <w:vAlign w:val="center"/>
          </w:tcPr>
          <w:p w:rsidR="00F729E5" w:rsidRDefault="00F63C16">
            <w:pPr>
              <w:pStyle w:val="TableBodyText"/>
            </w:pPr>
            <w:r>
              <w:t>A5 148 x 210 mm</w:t>
            </w:r>
          </w:p>
        </w:tc>
      </w:tr>
      <w:tr w:rsidR="00F729E5" w:rsidTr="00F729E5">
        <w:tc>
          <w:tcPr>
            <w:tcW w:w="0" w:type="auto"/>
            <w:vAlign w:val="center"/>
          </w:tcPr>
          <w:p w:rsidR="00F729E5" w:rsidRDefault="00F63C16">
            <w:pPr>
              <w:pStyle w:val="TableBodyText"/>
            </w:pPr>
            <w:r>
              <w:t>12</w:t>
            </w:r>
          </w:p>
        </w:tc>
        <w:tc>
          <w:tcPr>
            <w:tcW w:w="0" w:type="auto"/>
            <w:vAlign w:val="center"/>
          </w:tcPr>
          <w:p w:rsidR="00F729E5" w:rsidRDefault="00F63C16">
            <w:pPr>
              <w:pStyle w:val="TableBodyText"/>
            </w:pPr>
            <w:r>
              <w:t>B4 (JIS) 250 x 354</w:t>
            </w:r>
          </w:p>
        </w:tc>
      </w:tr>
      <w:tr w:rsidR="00F729E5" w:rsidTr="00F729E5">
        <w:tc>
          <w:tcPr>
            <w:tcW w:w="0" w:type="auto"/>
            <w:vAlign w:val="center"/>
          </w:tcPr>
          <w:p w:rsidR="00F729E5" w:rsidRDefault="00F63C16">
            <w:pPr>
              <w:pStyle w:val="TableBodyText"/>
            </w:pPr>
            <w:r>
              <w:t>13</w:t>
            </w:r>
          </w:p>
        </w:tc>
        <w:tc>
          <w:tcPr>
            <w:tcW w:w="0" w:type="auto"/>
            <w:vAlign w:val="center"/>
          </w:tcPr>
          <w:p w:rsidR="00F729E5" w:rsidRDefault="00F63C16">
            <w:pPr>
              <w:pStyle w:val="TableBodyText"/>
            </w:pPr>
            <w:r>
              <w:t>B5 (JIS) 182 x 257 mm</w:t>
            </w:r>
          </w:p>
        </w:tc>
      </w:tr>
      <w:tr w:rsidR="00F729E5" w:rsidTr="00F729E5">
        <w:tc>
          <w:tcPr>
            <w:tcW w:w="0" w:type="auto"/>
            <w:vAlign w:val="center"/>
          </w:tcPr>
          <w:p w:rsidR="00F729E5" w:rsidRDefault="00F63C16">
            <w:pPr>
              <w:pStyle w:val="TableBodyText"/>
            </w:pPr>
            <w:r>
              <w:t>14</w:t>
            </w:r>
          </w:p>
        </w:tc>
        <w:tc>
          <w:tcPr>
            <w:tcW w:w="0" w:type="auto"/>
            <w:vAlign w:val="center"/>
          </w:tcPr>
          <w:p w:rsidR="00F729E5" w:rsidRDefault="00F63C16">
            <w:pPr>
              <w:pStyle w:val="TableBodyText"/>
            </w:pPr>
            <w:r>
              <w:t>Folio 8 1/2 x 13 in</w:t>
            </w:r>
          </w:p>
        </w:tc>
      </w:tr>
      <w:tr w:rsidR="00F729E5" w:rsidTr="00F729E5">
        <w:tc>
          <w:tcPr>
            <w:tcW w:w="0" w:type="auto"/>
            <w:vAlign w:val="center"/>
          </w:tcPr>
          <w:p w:rsidR="00F729E5" w:rsidRDefault="00F63C16">
            <w:pPr>
              <w:pStyle w:val="TableBodyText"/>
            </w:pPr>
            <w:r>
              <w:t>15</w:t>
            </w:r>
          </w:p>
        </w:tc>
        <w:tc>
          <w:tcPr>
            <w:tcW w:w="0" w:type="auto"/>
            <w:vAlign w:val="center"/>
          </w:tcPr>
          <w:p w:rsidR="00F729E5" w:rsidRDefault="00F63C16">
            <w:pPr>
              <w:pStyle w:val="TableBodyText"/>
            </w:pPr>
            <w:r>
              <w:t>Quarto 215 x 275 mm</w:t>
            </w:r>
          </w:p>
        </w:tc>
      </w:tr>
      <w:tr w:rsidR="00F729E5" w:rsidTr="00F729E5">
        <w:tc>
          <w:tcPr>
            <w:tcW w:w="0" w:type="auto"/>
            <w:vAlign w:val="center"/>
          </w:tcPr>
          <w:p w:rsidR="00F729E5" w:rsidRDefault="00F63C16">
            <w:pPr>
              <w:pStyle w:val="TableBodyText"/>
            </w:pPr>
            <w:r>
              <w:t>16</w:t>
            </w:r>
          </w:p>
        </w:tc>
        <w:tc>
          <w:tcPr>
            <w:tcW w:w="0" w:type="auto"/>
            <w:vAlign w:val="center"/>
          </w:tcPr>
          <w:p w:rsidR="00F729E5" w:rsidRDefault="00F63C16">
            <w:pPr>
              <w:pStyle w:val="TableBodyText"/>
            </w:pPr>
            <w:r>
              <w:t>10 x 14 in</w:t>
            </w:r>
          </w:p>
        </w:tc>
      </w:tr>
      <w:tr w:rsidR="00F729E5" w:rsidTr="00F729E5">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11 x 17 in</w:t>
            </w:r>
          </w:p>
        </w:tc>
      </w:tr>
      <w:tr w:rsidR="00F729E5" w:rsidTr="00F729E5">
        <w:tc>
          <w:tcPr>
            <w:tcW w:w="0" w:type="auto"/>
            <w:vAlign w:val="center"/>
          </w:tcPr>
          <w:p w:rsidR="00F729E5" w:rsidRDefault="00F63C16">
            <w:pPr>
              <w:pStyle w:val="TableBodyText"/>
            </w:pPr>
            <w:r>
              <w:t>18</w:t>
            </w:r>
          </w:p>
        </w:tc>
        <w:tc>
          <w:tcPr>
            <w:tcW w:w="0" w:type="auto"/>
            <w:vAlign w:val="center"/>
          </w:tcPr>
          <w:p w:rsidR="00F729E5" w:rsidRDefault="00F63C16">
            <w:pPr>
              <w:pStyle w:val="TableBodyText"/>
            </w:pPr>
            <w:r>
              <w:t>US Note 8 1/2 x 11 in</w:t>
            </w:r>
          </w:p>
        </w:tc>
      </w:tr>
      <w:tr w:rsidR="00F729E5" w:rsidTr="00F729E5">
        <w:tc>
          <w:tcPr>
            <w:tcW w:w="0" w:type="auto"/>
            <w:vAlign w:val="center"/>
          </w:tcPr>
          <w:p w:rsidR="00F729E5" w:rsidRDefault="00F63C16">
            <w:pPr>
              <w:pStyle w:val="TableBodyText"/>
            </w:pPr>
            <w:r>
              <w:t>19</w:t>
            </w:r>
          </w:p>
        </w:tc>
        <w:tc>
          <w:tcPr>
            <w:tcW w:w="0" w:type="auto"/>
            <w:vAlign w:val="center"/>
          </w:tcPr>
          <w:p w:rsidR="00F729E5" w:rsidRDefault="00F63C16">
            <w:pPr>
              <w:pStyle w:val="TableBodyText"/>
            </w:pPr>
            <w:r>
              <w:t>US Envelope #9 3 7/8 x 8 7/8</w:t>
            </w:r>
          </w:p>
        </w:tc>
      </w:tr>
      <w:tr w:rsidR="00F729E5" w:rsidTr="00F729E5">
        <w:tc>
          <w:tcPr>
            <w:tcW w:w="0" w:type="auto"/>
            <w:vAlign w:val="center"/>
          </w:tcPr>
          <w:p w:rsidR="00F729E5" w:rsidRDefault="00F63C16">
            <w:pPr>
              <w:pStyle w:val="TableBodyText"/>
            </w:pPr>
            <w:r>
              <w:t>20</w:t>
            </w:r>
          </w:p>
        </w:tc>
        <w:tc>
          <w:tcPr>
            <w:tcW w:w="0" w:type="auto"/>
            <w:vAlign w:val="center"/>
          </w:tcPr>
          <w:p w:rsidR="00F729E5" w:rsidRDefault="00F63C16">
            <w:pPr>
              <w:pStyle w:val="TableBodyText"/>
            </w:pPr>
            <w:r>
              <w:t>US Envelope #10 4 1/8 x 9 1/2</w:t>
            </w:r>
          </w:p>
        </w:tc>
      </w:tr>
      <w:tr w:rsidR="00F729E5" w:rsidTr="00F729E5">
        <w:tc>
          <w:tcPr>
            <w:tcW w:w="0" w:type="auto"/>
            <w:vAlign w:val="center"/>
          </w:tcPr>
          <w:p w:rsidR="00F729E5" w:rsidRDefault="00F63C16">
            <w:pPr>
              <w:pStyle w:val="TableBodyText"/>
            </w:pPr>
            <w:r>
              <w:t>21</w:t>
            </w:r>
          </w:p>
        </w:tc>
        <w:tc>
          <w:tcPr>
            <w:tcW w:w="0" w:type="auto"/>
            <w:vAlign w:val="center"/>
          </w:tcPr>
          <w:p w:rsidR="00F729E5" w:rsidRDefault="00F63C16">
            <w:pPr>
              <w:pStyle w:val="TableBodyText"/>
            </w:pPr>
            <w:r>
              <w:t>US Envelope #11 4 1/2 x 10 3/8</w:t>
            </w:r>
          </w:p>
        </w:tc>
      </w:tr>
      <w:tr w:rsidR="00F729E5" w:rsidTr="00F729E5">
        <w:tc>
          <w:tcPr>
            <w:tcW w:w="0" w:type="auto"/>
            <w:vAlign w:val="center"/>
          </w:tcPr>
          <w:p w:rsidR="00F729E5" w:rsidRDefault="00F63C16">
            <w:pPr>
              <w:pStyle w:val="TableBodyText"/>
            </w:pPr>
            <w:r>
              <w:t>22</w:t>
            </w:r>
          </w:p>
        </w:tc>
        <w:tc>
          <w:tcPr>
            <w:tcW w:w="0" w:type="auto"/>
            <w:vAlign w:val="center"/>
          </w:tcPr>
          <w:p w:rsidR="00F729E5" w:rsidRDefault="00F63C16">
            <w:pPr>
              <w:pStyle w:val="TableBodyText"/>
            </w:pPr>
            <w:r>
              <w:t>US Envelope #12 4 \276 x 11</w:t>
            </w:r>
          </w:p>
        </w:tc>
      </w:tr>
      <w:tr w:rsidR="00F729E5" w:rsidTr="00F729E5">
        <w:tc>
          <w:tcPr>
            <w:tcW w:w="0" w:type="auto"/>
            <w:vAlign w:val="center"/>
          </w:tcPr>
          <w:p w:rsidR="00F729E5" w:rsidRDefault="00F63C16">
            <w:pPr>
              <w:pStyle w:val="TableBodyText"/>
            </w:pPr>
            <w:r>
              <w:t>23</w:t>
            </w:r>
          </w:p>
        </w:tc>
        <w:tc>
          <w:tcPr>
            <w:tcW w:w="0" w:type="auto"/>
            <w:vAlign w:val="center"/>
          </w:tcPr>
          <w:p w:rsidR="00F729E5" w:rsidRDefault="00F63C16">
            <w:pPr>
              <w:pStyle w:val="TableBodyText"/>
            </w:pPr>
            <w:r>
              <w:t>US Envelope #14 5 x 11 1/2</w:t>
            </w:r>
          </w:p>
        </w:tc>
      </w:tr>
      <w:tr w:rsidR="00F729E5" w:rsidTr="00F729E5">
        <w:tc>
          <w:tcPr>
            <w:tcW w:w="0" w:type="auto"/>
            <w:vAlign w:val="center"/>
          </w:tcPr>
          <w:p w:rsidR="00F729E5" w:rsidRDefault="00F63C16">
            <w:pPr>
              <w:pStyle w:val="TableBodyText"/>
            </w:pPr>
            <w:r>
              <w:t>24</w:t>
            </w:r>
          </w:p>
        </w:tc>
        <w:tc>
          <w:tcPr>
            <w:tcW w:w="0" w:type="auto"/>
            <w:vAlign w:val="center"/>
          </w:tcPr>
          <w:p w:rsidR="00F729E5" w:rsidRDefault="00F63C16">
            <w:pPr>
              <w:pStyle w:val="TableBodyText"/>
            </w:pPr>
            <w:r>
              <w:t>C size sheet</w:t>
            </w:r>
          </w:p>
        </w:tc>
      </w:tr>
      <w:tr w:rsidR="00F729E5" w:rsidTr="00F729E5">
        <w:tc>
          <w:tcPr>
            <w:tcW w:w="0" w:type="auto"/>
            <w:vAlign w:val="center"/>
          </w:tcPr>
          <w:p w:rsidR="00F729E5" w:rsidRDefault="00F63C16">
            <w:pPr>
              <w:pStyle w:val="TableBodyText"/>
            </w:pPr>
            <w:r>
              <w:t>25</w:t>
            </w:r>
          </w:p>
        </w:tc>
        <w:tc>
          <w:tcPr>
            <w:tcW w:w="0" w:type="auto"/>
            <w:vAlign w:val="center"/>
          </w:tcPr>
          <w:p w:rsidR="00F729E5" w:rsidRDefault="00F63C16">
            <w:pPr>
              <w:pStyle w:val="TableBodyText"/>
            </w:pPr>
            <w:r>
              <w:t>D size sheet</w:t>
            </w:r>
          </w:p>
        </w:tc>
      </w:tr>
      <w:tr w:rsidR="00F729E5" w:rsidTr="00F729E5">
        <w:tc>
          <w:tcPr>
            <w:tcW w:w="0" w:type="auto"/>
            <w:vAlign w:val="center"/>
          </w:tcPr>
          <w:p w:rsidR="00F729E5" w:rsidRDefault="00F63C16">
            <w:pPr>
              <w:pStyle w:val="TableBodyText"/>
            </w:pPr>
            <w:r>
              <w:t>26</w:t>
            </w:r>
          </w:p>
        </w:tc>
        <w:tc>
          <w:tcPr>
            <w:tcW w:w="0" w:type="auto"/>
            <w:vAlign w:val="center"/>
          </w:tcPr>
          <w:p w:rsidR="00F729E5" w:rsidRDefault="00F63C16">
            <w:pPr>
              <w:pStyle w:val="TableBodyText"/>
            </w:pPr>
            <w:r>
              <w:t>E size sheet</w:t>
            </w:r>
          </w:p>
        </w:tc>
      </w:tr>
      <w:tr w:rsidR="00F729E5" w:rsidTr="00F729E5">
        <w:tc>
          <w:tcPr>
            <w:tcW w:w="0" w:type="auto"/>
            <w:vAlign w:val="center"/>
          </w:tcPr>
          <w:p w:rsidR="00F729E5" w:rsidRDefault="00F63C16">
            <w:pPr>
              <w:pStyle w:val="TableBodyText"/>
            </w:pPr>
            <w:r>
              <w:t>27</w:t>
            </w:r>
          </w:p>
        </w:tc>
        <w:tc>
          <w:tcPr>
            <w:tcW w:w="0" w:type="auto"/>
            <w:vAlign w:val="center"/>
          </w:tcPr>
          <w:p w:rsidR="00F729E5" w:rsidRDefault="00F63C16">
            <w:pPr>
              <w:pStyle w:val="TableBodyText"/>
            </w:pPr>
            <w:r>
              <w:t>Envelope DL 110 x 220mm</w:t>
            </w:r>
          </w:p>
        </w:tc>
      </w:tr>
      <w:tr w:rsidR="00F729E5" w:rsidTr="00F729E5">
        <w:tc>
          <w:tcPr>
            <w:tcW w:w="0" w:type="auto"/>
            <w:vAlign w:val="center"/>
          </w:tcPr>
          <w:p w:rsidR="00F729E5" w:rsidRDefault="00F63C16">
            <w:pPr>
              <w:pStyle w:val="TableBodyText"/>
            </w:pPr>
            <w:r>
              <w:t>28</w:t>
            </w:r>
          </w:p>
        </w:tc>
        <w:tc>
          <w:tcPr>
            <w:tcW w:w="0" w:type="auto"/>
            <w:vAlign w:val="center"/>
          </w:tcPr>
          <w:p w:rsidR="00F729E5" w:rsidRDefault="00F63C16">
            <w:pPr>
              <w:pStyle w:val="TableBodyText"/>
            </w:pPr>
            <w:r>
              <w:t>Envelope C5 162 x 229 mm</w:t>
            </w:r>
          </w:p>
        </w:tc>
      </w:tr>
      <w:tr w:rsidR="00F729E5" w:rsidTr="00F729E5">
        <w:tc>
          <w:tcPr>
            <w:tcW w:w="0" w:type="auto"/>
            <w:vAlign w:val="center"/>
          </w:tcPr>
          <w:p w:rsidR="00F729E5" w:rsidRDefault="00F63C16">
            <w:pPr>
              <w:pStyle w:val="TableBodyText"/>
            </w:pPr>
            <w:r>
              <w:t>29</w:t>
            </w:r>
          </w:p>
        </w:tc>
        <w:tc>
          <w:tcPr>
            <w:tcW w:w="0" w:type="auto"/>
            <w:vAlign w:val="center"/>
          </w:tcPr>
          <w:p w:rsidR="00F729E5" w:rsidRDefault="00F63C16">
            <w:pPr>
              <w:pStyle w:val="TableBodyText"/>
            </w:pPr>
            <w:r>
              <w:t>Envelope C3 324 x 458 mm</w:t>
            </w:r>
          </w:p>
        </w:tc>
      </w:tr>
      <w:tr w:rsidR="00F729E5" w:rsidTr="00F729E5">
        <w:tc>
          <w:tcPr>
            <w:tcW w:w="0" w:type="auto"/>
            <w:vAlign w:val="center"/>
          </w:tcPr>
          <w:p w:rsidR="00F729E5" w:rsidRDefault="00F63C16">
            <w:pPr>
              <w:pStyle w:val="TableBodyText"/>
            </w:pPr>
            <w:r>
              <w:t>30</w:t>
            </w:r>
          </w:p>
        </w:tc>
        <w:tc>
          <w:tcPr>
            <w:tcW w:w="0" w:type="auto"/>
            <w:vAlign w:val="center"/>
          </w:tcPr>
          <w:p w:rsidR="00F729E5" w:rsidRDefault="00F63C16">
            <w:pPr>
              <w:pStyle w:val="TableBodyText"/>
            </w:pPr>
            <w:r>
              <w:t>Envelope C4 229 x 324 mm</w:t>
            </w:r>
          </w:p>
        </w:tc>
      </w:tr>
      <w:tr w:rsidR="00F729E5" w:rsidTr="00F729E5">
        <w:tc>
          <w:tcPr>
            <w:tcW w:w="0" w:type="auto"/>
            <w:vAlign w:val="center"/>
          </w:tcPr>
          <w:p w:rsidR="00F729E5" w:rsidRDefault="00F63C16">
            <w:pPr>
              <w:pStyle w:val="TableBodyText"/>
            </w:pPr>
            <w:r>
              <w:t>31</w:t>
            </w:r>
          </w:p>
        </w:tc>
        <w:tc>
          <w:tcPr>
            <w:tcW w:w="0" w:type="auto"/>
            <w:vAlign w:val="center"/>
          </w:tcPr>
          <w:p w:rsidR="00F729E5" w:rsidRDefault="00F63C16">
            <w:pPr>
              <w:pStyle w:val="TableBodyText"/>
            </w:pPr>
            <w:r>
              <w:t>Envelope C6 114 x 162 mm</w:t>
            </w:r>
          </w:p>
        </w:tc>
      </w:tr>
      <w:tr w:rsidR="00F729E5" w:rsidTr="00F729E5">
        <w:tc>
          <w:tcPr>
            <w:tcW w:w="0" w:type="auto"/>
            <w:vAlign w:val="center"/>
          </w:tcPr>
          <w:p w:rsidR="00F729E5" w:rsidRDefault="00F63C16">
            <w:pPr>
              <w:pStyle w:val="TableBodyText"/>
            </w:pPr>
            <w:r>
              <w:t>32</w:t>
            </w:r>
          </w:p>
        </w:tc>
        <w:tc>
          <w:tcPr>
            <w:tcW w:w="0" w:type="auto"/>
            <w:vAlign w:val="center"/>
          </w:tcPr>
          <w:p w:rsidR="00F729E5" w:rsidRDefault="00F63C16">
            <w:pPr>
              <w:pStyle w:val="TableBodyText"/>
            </w:pPr>
            <w:r>
              <w:t>Envelope C65 114 x 229 mm</w:t>
            </w:r>
          </w:p>
        </w:tc>
      </w:tr>
      <w:tr w:rsidR="00F729E5" w:rsidTr="00F729E5">
        <w:tc>
          <w:tcPr>
            <w:tcW w:w="0" w:type="auto"/>
            <w:vAlign w:val="center"/>
          </w:tcPr>
          <w:p w:rsidR="00F729E5" w:rsidRDefault="00F63C16">
            <w:pPr>
              <w:pStyle w:val="TableBodyText"/>
            </w:pPr>
            <w:r>
              <w:t>33</w:t>
            </w:r>
          </w:p>
        </w:tc>
        <w:tc>
          <w:tcPr>
            <w:tcW w:w="0" w:type="auto"/>
            <w:vAlign w:val="center"/>
          </w:tcPr>
          <w:p w:rsidR="00F729E5" w:rsidRDefault="00F63C16">
            <w:pPr>
              <w:pStyle w:val="TableBodyText"/>
            </w:pPr>
            <w:r>
              <w:t>Envelope B4 250 x 353 mm</w:t>
            </w:r>
          </w:p>
        </w:tc>
      </w:tr>
      <w:tr w:rsidR="00F729E5" w:rsidTr="00F729E5">
        <w:tc>
          <w:tcPr>
            <w:tcW w:w="0" w:type="auto"/>
            <w:vAlign w:val="center"/>
          </w:tcPr>
          <w:p w:rsidR="00F729E5" w:rsidRDefault="00F63C16">
            <w:pPr>
              <w:pStyle w:val="TableBodyText"/>
            </w:pPr>
            <w:r>
              <w:t>34</w:t>
            </w:r>
          </w:p>
        </w:tc>
        <w:tc>
          <w:tcPr>
            <w:tcW w:w="0" w:type="auto"/>
            <w:vAlign w:val="center"/>
          </w:tcPr>
          <w:p w:rsidR="00F729E5" w:rsidRDefault="00F63C16">
            <w:pPr>
              <w:pStyle w:val="TableBodyText"/>
            </w:pPr>
            <w:r>
              <w:t>Envelope B5 176 x 250 mm</w:t>
            </w:r>
          </w:p>
        </w:tc>
      </w:tr>
      <w:tr w:rsidR="00F729E5" w:rsidTr="00F729E5">
        <w:tc>
          <w:tcPr>
            <w:tcW w:w="0" w:type="auto"/>
            <w:vAlign w:val="center"/>
          </w:tcPr>
          <w:p w:rsidR="00F729E5" w:rsidRDefault="00F63C16">
            <w:pPr>
              <w:pStyle w:val="TableBodyText"/>
            </w:pPr>
            <w:r>
              <w:t>35</w:t>
            </w:r>
          </w:p>
        </w:tc>
        <w:tc>
          <w:tcPr>
            <w:tcW w:w="0" w:type="auto"/>
            <w:vAlign w:val="center"/>
          </w:tcPr>
          <w:p w:rsidR="00F729E5" w:rsidRDefault="00F63C16">
            <w:pPr>
              <w:pStyle w:val="TableBodyText"/>
            </w:pPr>
            <w:r>
              <w:t>Envelope B6 176 x 125 mm</w:t>
            </w:r>
          </w:p>
        </w:tc>
      </w:tr>
      <w:tr w:rsidR="00F729E5" w:rsidTr="00F729E5">
        <w:tc>
          <w:tcPr>
            <w:tcW w:w="0" w:type="auto"/>
            <w:vAlign w:val="center"/>
          </w:tcPr>
          <w:p w:rsidR="00F729E5" w:rsidRDefault="00F63C16">
            <w:pPr>
              <w:pStyle w:val="TableBodyText"/>
            </w:pPr>
            <w:r>
              <w:t>36</w:t>
            </w:r>
          </w:p>
        </w:tc>
        <w:tc>
          <w:tcPr>
            <w:tcW w:w="0" w:type="auto"/>
            <w:vAlign w:val="center"/>
          </w:tcPr>
          <w:p w:rsidR="00F729E5" w:rsidRDefault="00F63C16">
            <w:pPr>
              <w:pStyle w:val="TableBodyText"/>
            </w:pPr>
            <w:r>
              <w:t>Envelope 110 x 230 mm</w:t>
            </w:r>
          </w:p>
        </w:tc>
      </w:tr>
      <w:tr w:rsidR="00F729E5" w:rsidTr="00F729E5">
        <w:tc>
          <w:tcPr>
            <w:tcW w:w="0" w:type="auto"/>
            <w:vAlign w:val="center"/>
          </w:tcPr>
          <w:p w:rsidR="00F729E5" w:rsidRDefault="00F63C16">
            <w:pPr>
              <w:pStyle w:val="TableBodyText"/>
            </w:pPr>
            <w:r>
              <w:t>37</w:t>
            </w:r>
          </w:p>
        </w:tc>
        <w:tc>
          <w:tcPr>
            <w:tcW w:w="0" w:type="auto"/>
            <w:vAlign w:val="center"/>
          </w:tcPr>
          <w:p w:rsidR="00F729E5" w:rsidRDefault="00F63C16">
            <w:pPr>
              <w:pStyle w:val="TableBodyText"/>
            </w:pPr>
            <w:r>
              <w:t>US Envelope Monarch 3.875 x 7.5 in</w:t>
            </w:r>
          </w:p>
        </w:tc>
      </w:tr>
      <w:tr w:rsidR="00F729E5" w:rsidTr="00F729E5">
        <w:tc>
          <w:tcPr>
            <w:tcW w:w="0" w:type="auto"/>
            <w:vAlign w:val="center"/>
          </w:tcPr>
          <w:p w:rsidR="00F729E5" w:rsidRDefault="00F63C16">
            <w:pPr>
              <w:pStyle w:val="TableBodyText"/>
            </w:pPr>
            <w:r>
              <w:t>38</w:t>
            </w:r>
          </w:p>
        </w:tc>
        <w:tc>
          <w:tcPr>
            <w:tcW w:w="0" w:type="auto"/>
            <w:vAlign w:val="center"/>
          </w:tcPr>
          <w:p w:rsidR="00F729E5" w:rsidRDefault="00F63C16">
            <w:pPr>
              <w:pStyle w:val="TableBodyText"/>
            </w:pPr>
            <w:r>
              <w:t>6 3/4 US Envelope 3 5/8 x 6 1/2 in</w:t>
            </w:r>
          </w:p>
        </w:tc>
      </w:tr>
      <w:tr w:rsidR="00F729E5" w:rsidTr="00F729E5">
        <w:tc>
          <w:tcPr>
            <w:tcW w:w="0" w:type="auto"/>
            <w:vAlign w:val="center"/>
          </w:tcPr>
          <w:p w:rsidR="00F729E5" w:rsidRDefault="00F63C16">
            <w:pPr>
              <w:pStyle w:val="TableBodyText"/>
            </w:pPr>
            <w:r>
              <w:t>39</w:t>
            </w:r>
          </w:p>
        </w:tc>
        <w:tc>
          <w:tcPr>
            <w:tcW w:w="0" w:type="auto"/>
            <w:vAlign w:val="center"/>
          </w:tcPr>
          <w:p w:rsidR="00F729E5" w:rsidRDefault="00F63C16">
            <w:pPr>
              <w:pStyle w:val="TableBodyText"/>
            </w:pPr>
            <w:r>
              <w:t>US Std Fanfold 14 7/8 x 11 in</w:t>
            </w:r>
          </w:p>
        </w:tc>
      </w:tr>
      <w:tr w:rsidR="00F729E5" w:rsidTr="00F729E5">
        <w:tc>
          <w:tcPr>
            <w:tcW w:w="0" w:type="auto"/>
            <w:vAlign w:val="center"/>
          </w:tcPr>
          <w:p w:rsidR="00F729E5" w:rsidRDefault="00F63C16">
            <w:pPr>
              <w:pStyle w:val="TableBodyText"/>
            </w:pPr>
            <w:r>
              <w:t>40</w:t>
            </w:r>
          </w:p>
        </w:tc>
        <w:tc>
          <w:tcPr>
            <w:tcW w:w="0" w:type="auto"/>
            <w:vAlign w:val="center"/>
          </w:tcPr>
          <w:p w:rsidR="00F729E5" w:rsidRDefault="00F63C16">
            <w:pPr>
              <w:pStyle w:val="TableBodyText"/>
            </w:pPr>
            <w:r>
              <w:t>German Std Fanfold 8 1/2 x 12 in</w:t>
            </w:r>
          </w:p>
        </w:tc>
      </w:tr>
      <w:tr w:rsidR="00F729E5" w:rsidTr="00F729E5">
        <w:tc>
          <w:tcPr>
            <w:tcW w:w="0" w:type="auto"/>
            <w:vAlign w:val="center"/>
          </w:tcPr>
          <w:p w:rsidR="00F729E5" w:rsidRDefault="00F63C16">
            <w:pPr>
              <w:pStyle w:val="TableBodyText"/>
            </w:pPr>
            <w:r>
              <w:t>41</w:t>
            </w:r>
          </w:p>
        </w:tc>
        <w:tc>
          <w:tcPr>
            <w:tcW w:w="0" w:type="auto"/>
            <w:vAlign w:val="center"/>
          </w:tcPr>
          <w:p w:rsidR="00F729E5" w:rsidRDefault="00F63C16">
            <w:pPr>
              <w:pStyle w:val="TableBodyText"/>
            </w:pPr>
            <w:r>
              <w:t>German Legal Fanfold 8 1/2 x 13 in</w:t>
            </w:r>
          </w:p>
        </w:tc>
      </w:tr>
      <w:tr w:rsidR="00F729E5" w:rsidTr="00F729E5">
        <w:tc>
          <w:tcPr>
            <w:tcW w:w="0" w:type="auto"/>
            <w:vAlign w:val="center"/>
          </w:tcPr>
          <w:p w:rsidR="00F729E5" w:rsidRDefault="00F63C16">
            <w:pPr>
              <w:pStyle w:val="TableBodyText"/>
            </w:pPr>
            <w:r>
              <w:t>42</w:t>
            </w:r>
          </w:p>
        </w:tc>
        <w:tc>
          <w:tcPr>
            <w:tcW w:w="0" w:type="auto"/>
            <w:vAlign w:val="center"/>
          </w:tcPr>
          <w:p w:rsidR="00F729E5" w:rsidRDefault="00F63C16">
            <w:pPr>
              <w:pStyle w:val="TableBodyText"/>
            </w:pPr>
            <w:r>
              <w:t>B4 (ISO) 250 x 353 mm</w:t>
            </w:r>
          </w:p>
        </w:tc>
      </w:tr>
      <w:tr w:rsidR="00F729E5" w:rsidTr="00F729E5">
        <w:tc>
          <w:tcPr>
            <w:tcW w:w="0" w:type="auto"/>
            <w:vAlign w:val="center"/>
          </w:tcPr>
          <w:p w:rsidR="00F729E5" w:rsidRDefault="00F63C16">
            <w:pPr>
              <w:pStyle w:val="TableBodyText"/>
            </w:pPr>
            <w:r>
              <w:t>43</w:t>
            </w:r>
          </w:p>
        </w:tc>
        <w:tc>
          <w:tcPr>
            <w:tcW w:w="0" w:type="auto"/>
            <w:vAlign w:val="center"/>
          </w:tcPr>
          <w:p w:rsidR="00F729E5" w:rsidRDefault="00F63C16">
            <w:pPr>
              <w:pStyle w:val="TableBodyText"/>
            </w:pPr>
            <w:r>
              <w:t>Japanese Postcard 100 x 148 mm</w:t>
            </w:r>
          </w:p>
        </w:tc>
      </w:tr>
      <w:tr w:rsidR="00F729E5" w:rsidTr="00F729E5">
        <w:tc>
          <w:tcPr>
            <w:tcW w:w="0" w:type="auto"/>
            <w:vAlign w:val="center"/>
          </w:tcPr>
          <w:p w:rsidR="00F729E5" w:rsidRDefault="00F63C16">
            <w:pPr>
              <w:pStyle w:val="TableBodyText"/>
            </w:pPr>
            <w:r>
              <w:t>44</w:t>
            </w:r>
          </w:p>
        </w:tc>
        <w:tc>
          <w:tcPr>
            <w:tcW w:w="0" w:type="auto"/>
            <w:vAlign w:val="center"/>
          </w:tcPr>
          <w:p w:rsidR="00F729E5" w:rsidRDefault="00F63C16">
            <w:pPr>
              <w:pStyle w:val="TableBodyText"/>
            </w:pPr>
            <w:r>
              <w:t>9 x 11 in</w:t>
            </w:r>
          </w:p>
        </w:tc>
      </w:tr>
      <w:tr w:rsidR="00F729E5" w:rsidTr="00F729E5">
        <w:tc>
          <w:tcPr>
            <w:tcW w:w="0" w:type="auto"/>
            <w:vAlign w:val="center"/>
          </w:tcPr>
          <w:p w:rsidR="00F729E5" w:rsidRDefault="00F63C16">
            <w:pPr>
              <w:pStyle w:val="TableBodyText"/>
            </w:pPr>
            <w:r>
              <w:t>45</w:t>
            </w:r>
          </w:p>
        </w:tc>
        <w:tc>
          <w:tcPr>
            <w:tcW w:w="0" w:type="auto"/>
            <w:vAlign w:val="center"/>
          </w:tcPr>
          <w:p w:rsidR="00F729E5" w:rsidRDefault="00F63C16">
            <w:pPr>
              <w:pStyle w:val="TableBodyText"/>
            </w:pPr>
            <w:r>
              <w:t>10 x 11 in</w:t>
            </w:r>
          </w:p>
        </w:tc>
      </w:tr>
      <w:tr w:rsidR="00F729E5" w:rsidTr="00F729E5">
        <w:tc>
          <w:tcPr>
            <w:tcW w:w="0" w:type="auto"/>
            <w:vAlign w:val="center"/>
          </w:tcPr>
          <w:p w:rsidR="00F729E5" w:rsidRDefault="00F63C16">
            <w:pPr>
              <w:pStyle w:val="TableBodyText"/>
            </w:pPr>
            <w:r>
              <w:t>46</w:t>
            </w:r>
          </w:p>
        </w:tc>
        <w:tc>
          <w:tcPr>
            <w:tcW w:w="0" w:type="auto"/>
            <w:vAlign w:val="center"/>
          </w:tcPr>
          <w:p w:rsidR="00F729E5" w:rsidRDefault="00F63C16">
            <w:pPr>
              <w:pStyle w:val="TableBodyText"/>
            </w:pPr>
            <w:r>
              <w:t>15 x 11 in</w:t>
            </w:r>
          </w:p>
        </w:tc>
      </w:tr>
      <w:tr w:rsidR="00F729E5" w:rsidTr="00F729E5">
        <w:tc>
          <w:tcPr>
            <w:tcW w:w="0" w:type="auto"/>
            <w:vAlign w:val="center"/>
          </w:tcPr>
          <w:p w:rsidR="00F729E5" w:rsidRDefault="00F63C16">
            <w:pPr>
              <w:pStyle w:val="TableBodyText"/>
            </w:pPr>
            <w:r>
              <w:t>47</w:t>
            </w:r>
          </w:p>
        </w:tc>
        <w:tc>
          <w:tcPr>
            <w:tcW w:w="0" w:type="auto"/>
            <w:vAlign w:val="center"/>
          </w:tcPr>
          <w:p w:rsidR="00F729E5" w:rsidRDefault="00F63C16">
            <w:pPr>
              <w:pStyle w:val="TableBodyText"/>
            </w:pPr>
            <w:r>
              <w:t>Envelope Invite 220 x 220 mm</w:t>
            </w:r>
          </w:p>
        </w:tc>
      </w:tr>
      <w:tr w:rsidR="00F729E5" w:rsidTr="00F729E5">
        <w:tc>
          <w:tcPr>
            <w:tcW w:w="0" w:type="auto"/>
            <w:vAlign w:val="center"/>
          </w:tcPr>
          <w:p w:rsidR="00F729E5" w:rsidRDefault="00F63C16">
            <w:pPr>
              <w:pStyle w:val="TableBodyText"/>
            </w:pPr>
            <w:r>
              <w:t>48</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49</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50</w:t>
            </w:r>
          </w:p>
        </w:tc>
        <w:tc>
          <w:tcPr>
            <w:tcW w:w="0" w:type="auto"/>
            <w:vAlign w:val="center"/>
          </w:tcPr>
          <w:p w:rsidR="00F729E5" w:rsidRDefault="00F63C16">
            <w:pPr>
              <w:pStyle w:val="TableBodyText"/>
            </w:pPr>
            <w:r>
              <w:t>US Letter Extra 9 \275 x 12 in</w:t>
            </w:r>
          </w:p>
        </w:tc>
      </w:tr>
      <w:tr w:rsidR="00F729E5" w:rsidTr="00F729E5">
        <w:tc>
          <w:tcPr>
            <w:tcW w:w="0" w:type="auto"/>
            <w:vAlign w:val="center"/>
          </w:tcPr>
          <w:p w:rsidR="00F729E5" w:rsidRDefault="00F63C16">
            <w:pPr>
              <w:pStyle w:val="TableBodyText"/>
            </w:pPr>
            <w:r>
              <w:t>51</w:t>
            </w:r>
          </w:p>
        </w:tc>
        <w:tc>
          <w:tcPr>
            <w:tcW w:w="0" w:type="auto"/>
            <w:vAlign w:val="center"/>
          </w:tcPr>
          <w:p w:rsidR="00F729E5" w:rsidRDefault="00F63C16">
            <w:pPr>
              <w:pStyle w:val="TableBodyText"/>
            </w:pPr>
            <w:r>
              <w:t>US Legal Extra 9 \275 x 15 in</w:t>
            </w:r>
          </w:p>
        </w:tc>
      </w:tr>
      <w:tr w:rsidR="00F729E5" w:rsidTr="00F729E5">
        <w:tc>
          <w:tcPr>
            <w:tcW w:w="0" w:type="auto"/>
            <w:vAlign w:val="center"/>
          </w:tcPr>
          <w:p w:rsidR="00F729E5" w:rsidRDefault="00F63C16">
            <w:pPr>
              <w:pStyle w:val="TableBodyText"/>
            </w:pPr>
            <w:r>
              <w:t>52</w:t>
            </w:r>
          </w:p>
        </w:tc>
        <w:tc>
          <w:tcPr>
            <w:tcW w:w="0" w:type="auto"/>
            <w:vAlign w:val="center"/>
          </w:tcPr>
          <w:p w:rsidR="00F729E5" w:rsidRDefault="00F63C16">
            <w:pPr>
              <w:pStyle w:val="TableBodyText"/>
            </w:pPr>
            <w:r>
              <w:t>US Tabloid Extra 11.69 x 18 in</w:t>
            </w:r>
          </w:p>
        </w:tc>
      </w:tr>
      <w:tr w:rsidR="00F729E5" w:rsidTr="00F729E5">
        <w:tc>
          <w:tcPr>
            <w:tcW w:w="0" w:type="auto"/>
            <w:vAlign w:val="center"/>
          </w:tcPr>
          <w:p w:rsidR="00F729E5" w:rsidRDefault="00F63C16">
            <w:pPr>
              <w:pStyle w:val="TableBodyText"/>
            </w:pPr>
            <w:r>
              <w:t>53</w:t>
            </w:r>
          </w:p>
        </w:tc>
        <w:tc>
          <w:tcPr>
            <w:tcW w:w="0" w:type="auto"/>
            <w:vAlign w:val="center"/>
          </w:tcPr>
          <w:p w:rsidR="00F729E5" w:rsidRDefault="00F63C16">
            <w:pPr>
              <w:pStyle w:val="TableBodyText"/>
            </w:pPr>
            <w:r>
              <w:t>A4 Extra 9.27 x 12.69 in</w:t>
            </w:r>
          </w:p>
        </w:tc>
      </w:tr>
      <w:tr w:rsidR="00F729E5" w:rsidTr="00F729E5">
        <w:tc>
          <w:tcPr>
            <w:tcW w:w="0" w:type="auto"/>
            <w:vAlign w:val="center"/>
          </w:tcPr>
          <w:p w:rsidR="00F729E5" w:rsidRDefault="00F63C16">
            <w:pPr>
              <w:pStyle w:val="TableBodyText"/>
            </w:pPr>
            <w:r>
              <w:t>54</w:t>
            </w:r>
          </w:p>
        </w:tc>
        <w:tc>
          <w:tcPr>
            <w:tcW w:w="0" w:type="auto"/>
            <w:vAlign w:val="center"/>
          </w:tcPr>
          <w:p w:rsidR="00F729E5" w:rsidRDefault="00F63C16">
            <w:pPr>
              <w:pStyle w:val="TableBodyText"/>
            </w:pPr>
            <w:r>
              <w:t xml:space="preserve">Letter Transverse 8 \275 x 11 in </w:t>
            </w:r>
          </w:p>
        </w:tc>
      </w:tr>
      <w:tr w:rsidR="00F729E5" w:rsidTr="00F729E5">
        <w:tc>
          <w:tcPr>
            <w:tcW w:w="0" w:type="auto"/>
            <w:vAlign w:val="center"/>
          </w:tcPr>
          <w:p w:rsidR="00F729E5" w:rsidRDefault="00F63C16">
            <w:pPr>
              <w:pStyle w:val="TableBodyText"/>
            </w:pPr>
            <w:r>
              <w:t>55</w:t>
            </w:r>
          </w:p>
        </w:tc>
        <w:tc>
          <w:tcPr>
            <w:tcW w:w="0" w:type="auto"/>
            <w:vAlign w:val="center"/>
          </w:tcPr>
          <w:p w:rsidR="00F729E5" w:rsidRDefault="00F63C16">
            <w:pPr>
              <w:pStyle w:val="TableBodyText"/>
            </w:pPr>
            <w:r>
              <w:t>A4 Transverse 210 x 297 mm</w:t>
            </w:r>
          </w:p>
        </w:tc>
      </w:tr>
      <w:tr w:rsidR="00F729E5" w:rsidTr="00F729E5">
        <w:tc>
          <w:tcPr>
            <w:tcW w:w="0" w:type="auto"/>
            <w:vAlign w:val="center"/>
          </w:tcPr>
          <w:p w:rsidR="00F729E5" w:rsidRDefault="00F63C16">
            <w:pPr>
              <w:pStyle w:val="TableBodyText"/>
            </w:pPr>
            <w:r>
              <w:t>56</w:t>
            </w:r>
          </w:p>
        </w:tc>
        <w:tc>
          <w:tcPr>
            <w:tcW w:w="0" w:type="auto"/>
            <w:vAlign w:val="center"/>
          </w:tcPr>
          <w:p w:rsidR="00F729E5" w:rsidRDefault="00F63C16">
            <w:pPr>
              <w:pStyle w:val="TableBodyText"/>
            </w:pPr>
            <w:r>
              <w:t>Letter Extra Transverse 9\275 x 12 in</w:t>
            </w:r>
          </w:p>
        </w:tc>
      </w:tr>
      <w:tr w:rsidR="00F729E5" w:rsidTr="00F729E5">
        <w:tc>
          <w:tcPr>
            <w:tcW w:w="0" w:type="auto"/>
            <w:vAlign w:val="center"/>
          </w:tcPr>
          <w:p w:rsidR="00F729E5" w:rsidRDefault="00F63C16">
            <w:pPr>
              <w:pStyle w:val="TableBodyText"/>
            </w:pPr>
            <w:r>
              <w:t>57</w:t>
            </w:r>
          </w:p>
        </w:tc>
        <w:tc>
          <w:tcPr>
            <w:tcW w:w="0" w:type="auto"/>
            <w:vAlign w:val="center"/>
          </w:tcPr>
          <w:p w:rsidR="00F729E5" w:rsidRDefault="00F63C16">
            <w:pPr>
              <w:pStyle w:val="TableBodyText"/>
            </w:pPr>
            <w:r>
              <w:t>SuperA/SuperA/A4 227 x 356 mm</w:t>
            </w:r>
          </w:p>
        </w:tc>
      </w:tr>
      <w:tr w:rsidR="00F729E5" w:rsidTr="00F729E5">
        <w:tc>
          <w:tcPr>
            <w:tcW w:w="0" w:type="auto"/>
            <w:vAlign w:val="center"/>
          </w:tcPr>
          <w:p w:rsidR="00F729E5" w:rsidRDefault="00F63C16">
            <w:pPr>
              <w:pStyle w:val="TableBodyText"/>
            </w:pPr>
            <w:r>
              <w:t>58</w:t>
            </w:r>
          </w:p>
        </w:tc>
        <w:tc>
          <w:tcPr>
            <w:tcW w:w="0" w:type="auto"/>
            <w:vAlign w:val="center"/>
          </w:tcPr>
          <w:p w:rsidR="00F729E5" w:rsidRDefault="00F63C16">
            <w:pPr>
              <w:pStyle w:val="TableBodyText"/>
            </w:pPr>
            <w:r>
              <w:t>SuperB/SuperB/A3 305 x 487 mm</w:t>
            </w:r>
          </w:p>
        </w:tc>
      </w:tr>
      <w:tr w:rsidR="00F729E5" w:rsidTr="00F729E5">
        <w:tc>
          <w:tcPr>
            <w:tcW w:w="0" w:type="auto"/>
            <w:vAlign w:val="center"/>
          </w:tcPr>
          <w:p w:rsidR="00F729E5" w:rsidRDefault="00F63C16">
            <w:pPr>
              <w:pStyle w:val="TableBodyText"/>
            </w:pPr>
            <w:r>
              <w:t>59</w:t>
            </w:r>
          </w:p>
        </w:tc>
        <w:tc>
          <w:tcPr>
            <w:tcW w:w="0" w:type="auto"/>
            <w:vAlign w:val="center"/>
          </w:tcPr>
          <w:p w:rsidR="00F729E5" w:rsidRDefault="00F63C16">
            <w:pPr>
              <w:pStyle w:val="TableBodyText"/>
            </w:pPr>
            <w:r>
              <w:t>US Letter Plus 8.5 x 12.69 in</w:t>
            </w:r>
          </w:p>
        </w:tc>
      </w:tr>
      <w:tr w:rsidR="00F729E5" w:rsidTr="00F729E5">
        <w:tc>
          <w:tcPr>
            <w:tcW w:w="0" w:type="auto"/>
            <w:vAlign w:val="center"/>
          </w:tcPr>
          <w:p w:rsidR="00F729E5" w:rsidRDefault="00F63C16">
            <w:pPr>
              <w:pStyle w:val="TableBodyText"/>
            </w:pPr>
            <w:r>
              <w:t>60</w:t>
            </w:r>
          </w:p>
        </w:tc>
        <w:tc>
          <w:tcPr>
            <w:tcW w:w="0" w:type="auto"/>
            <w:vAlign w:val="center"/>
          </w:tcPr>
          <w:p w:rsidR="00F729E5" w:rsidRDefault="00F63C16">
            <w:pPr>
              <w:pStyle w:val="TableBodyText"/>
            </w:pPr>
            <w:r>
              <w:t>A4 Plus 210 x 330 mm</w:t>
            </w:r>
          </w:p>
        </w:tc>
      </w:tr>
      <w:tr w:rsidR="00F729E5" w:rsidTr="00F729E5">
        <w:tc>
          <w:tcPr>
            <w:tcW w:w="0" w:type="auto"/>
            <w:vAlign w:val="center"/>
          </w:tcPr>
          <w:p w:rsidR="00F729E5" w:rsidRDefault="00F63C16">
            <w:pPr>
              <w:pStyle w:val="TableBodyText"/>
            </w:pPr>
            <w:r>
              <w:t>61</w:t>
            </w:r>
          </w:p>
        </w:tc>
        <w:tc>
          <w:tcPr>
            <w:tcW w:w="0" w:type="auto"/>
            <w:vAlign w:val="center"/>
          </w:tcPr>
          <w:p w:rsidR="00F729E5" w:rsidRDefault="00F63C16">
            <w:pPr>
              <w:pStyle w:val="TableBodyText"/>
            </w:pPr>
            <w:r>
              <w:t>A5 Transverse 148 x 210 mm</w:t>
            </w:r>
          </w:p>
        </w:tc>
      </w:tr>
      <w:tr w:rsidR="00F729E5" w:rsidTr="00F729E5">
        <w:tc>
          <w:tcPr>
            <w:tcW w:w="0" w:type="auto"/>
            <w:vAlign w:val="center"/>
          </w:tcPr>
          <w:p w:rsidR="00F729E5" w:rsidRDefault="00F63C16">
            <w:pPr>
              <w:pStyle w:val="TableBodyText"/>
            </w:pPr>
            <w:r>
              <w:t>62</w:t>
            </w:r>
          </w:p>
        </w:tc>
        <w:tc>
          <w:tcPr>
            <w:tcW w:w="0" w:type="auto"/>
            <w:vAlign w:val="center"/>
          </w:tcPr>
          <w:p w:rsidR="00F729E5" w:rsidRDefault="00F63C16">
            <w:pPr>
              <w:pStyle w:val="TableBodyText"/>
            </w:pPr>
            <w:r>
              <w:t>B5 (JIS) Transverse 182 x 257 mm</w:t>
            </w:r>
          </w:p>
        </w:tc>
      </w:tr>
      <w:tr w:rsidR="00F729E5" w:rsidTr="00F729E5">
        <w:tc>
          <w:tcPr>
            <w:tcW w:w="0" w:type="auto"/>
            <w:vAlign w:val="center"/>
          </w:tcPr>
          <w:p w:rsidR="00F729E5" w:rsidRDefault="00F63C16">
            <w:pPr>
              <w:pStyle w:val="TableBodyText"/>
            </w:pPr>
            <w:r>
              <w:t>63</w:t>
            </w:r>
          </w:p>
        </w:tc>
        <w:tc>
          <w:tcPr>
            <w:tcW w:w="0" w:type="auto"/>
            <w:vAlign w:val="center"/>
          </w:tcPr>
          <w:p w:rsidR="00F729E5" w:rsidRDefault="00F63C16">
            <w:pPr>
              <w:pStyle w:val="TableBodyText"/>
            </w:pPr>
            <w:r>
              <w:t>A3 Extra 322 x 445 mm</w:t>
            </w:r>
          </w:p>
        </w:tc>
      </w:tr>
      <w:tr w:rsidR="00F729E5" w:rsidTr="00F729E5">
        <w:tc>
          <w:tcPr>
            <w:tcW w:w="0" w:type="auto"/>
            <w:vAlign w:val="center"/>
          </w:tcPr>
          <w:p w:rsidR="00F729E5" w:rsidRDefault="00F63C16">
            <w:pPr>
              <w:pStyle w:val="TableBodyText"/>
            </w:pPr>
            <w:r>
              <w:t>64</w:t>
            </w:r>
          </w:p>
        </w:tc>
        <w:tc>
          <w:tcPr>
            <w:tcW w:w="0" w:type="auto"/>
            <w:vAlign w:val="center"/>
          </w:tcPr>
          <w:p w:rsidR="00F729E5" w:rsidRDefault="00F63C16">
            <w:pPr>
              <w:pStyle w:val="TableBodyText"/>
            </w:pPr>
            <w:r>
              <w:t>A5 Extra 174 x 235 mm</w:t>
            </w:r>
          </w:p>
        </w:tc>
      </w:tr>
      <w:tr w:rsidR="00F729E5" w:rsidTr="00F729E5">
        <w:tc>
          <w:tcPr>
            <w:tcW w:w="0" w:type="auto"/>
            <w:vAlign w:val="center"/>
          </w:tcPr>
          <w:p w:rsidR="00F729E5" w:rsidRDefault="00F63C16">
            <w:pPr>
              <w:pStyle w:val="TableBodyText"/>
            </w:pPr>
            <w:r>
              <w:t>65</w:t>
            </w:r>
          </w:p>
        </w:tc>
        <w:tc>
          <w:tcPr>
            <w:tcW w:w="0" w:type="auto"/>
            <w:vAlign w:val="center"/>
          </w:tcPr>
          <w:p w:rsidR="00F729E5" w:rsidRDefault="00F63C16">
            <w:pPr>
              <w:pStyle w:val="TableBodyText"/>
            </w:pPr>
            <w:r>
              <w:t>B5 (ISO) Extra 201 x 276 mm</w:t>
            </w:r>
          </w:p>
        </w:tc>
      </w:tr>
      <w:tr w:rsidR="00F729E5" w:rsidTr="00F729E5">
        <w:tc>
          <w:tcPr>
            <w:tcW w:w="0" w:type="auto"/>
            <w:vAlign w:val="center"/>
          </w:tcPr>
          <w:p w:rsidR="00F729E5" w:rsidRDefault="00F63C16">
            <w:pPr>
              <w:pStyle w:val="TableBodyText"/>
            </w:pPr>
            <w:r>
              <w:t>66</w:t>
            </w:r>
          </w:p>
        </w:tc>
        <w:tc>
          <w:tcPr>
            <w:tcW w:w="0" w:type="auto"/>
            <w:vAlign w:val="center"/>
          </w:tcPr>
          <w:p w:rsidR="00F729E5" w:rsidRDefault="00F63C16">
            <w:pPr>
              <w:pStyle w:val="TableBodyText"/>
            </w:pPr>
            <w:r>
              <w:t>A2 420 x 594 mm</w:t>
            </w:r>
          </w:p>
        </w:tc>
      </w:tr>
      <w:tr w:rsidR="00F729E5" w:rsidTr="00F729E5">
        <w:tc>
          <w:tcPr>
            <w:tcW w:w="0" w:type="auto"/>
            <w:vAlign w:val="center"/>
          </w:tcPr>
          <w:p w:rsidR="00F729E5" w:rsidRDefault="00F63C16">
            <w:pPr>
              <w:pStyle w:val="TableBodyText"/>
            </w:pPr>
            <w:r>
              <w:t>67</w:t>
            </w:r>
          </w:p>
        </w:tc>
        <w:tc>
          <w:tcPr>
            <w:tcW w:w="0" w:type="auto"/>
            <w:vAlign w:val="center"/>
          </w:tcPr>
          <w:p w:rsidR="00F729E5" w:rsidRDefault="00F63C16">
            <w:pPr>
              <w:pStyle w:val="TableBodyText"/>
            </w:pPr>
            <w:r>
              <w:t>A3 Transverse 297 x 420 mm</w:t>
            </w:r>
          </w:p>
        </w:tc>
      </w:tr>
      <w:tr w:rsidR="00F729E5" w:rsidTr="00F729E5">
        <w:tc>
          <w:tcPr>
            <w:tcW w:w="0" w:type="auto"/>
            <w:vAlign w:val="center"/>
          </w:tcPr>
          <w:p w:rsidR="00F729E5" w:rsidRDefault="00F63C16">
            <w:pPr>
              <w:pStyle w:val="TableBodyText"/>
            </w:pPr>
            <w:r>
              <w:t>68</w:t>
            </w:r>
          </w:p>
        </w:tc>
        <w:tc>
          <w:tcPr>
            <w:tcW w:w="0" w:type="auto"/>
            <w:vAlign w:val="center"/>
          </w:tcPr>
          <w:p w:rsidR="00F729E5" w:rsidRDefault="00F63C16">
            <w:pPr>
              <w:pStyle w:val="TableBodyText"/>
            </w:pPr>
            <w:r>
              <w:t xml:space="preserve">A3 Extra Transverse 322 x 445 mm </w:t>
            </w:r>
          </w:p>
        </w:tc>
      </w:tr>
      <w:tr w:rsidR="00F729E5" w:rsidTr="00F729E5">
        <w:tc>
          <w:tcPr>
            <w:tcW w:w="0" w:type="auto"/>
            <w:vAlign w:val="center"/>
          </w:tcPr>
          <w:p w:rsidR="00F729E5" w:rsidRDefault="00F63C16">
            <w:pPr>
              <w:pStyle w:val="TableBodyText"/>
            </w:pPr>
            <w:r>
              <w:t>69</w:t>
            </w:r>
          </w:p>
        </w:tc>
        <w:tc>
          <w:tcPr>
            <w:tcW w:w="0" w:type="auto"/>
            <w:vAlign w:val="center"/>
          </w:tcPr>
          <w:p w:rsidR="00F729E5" w:rsidRDefault="00F63C16">
            <w:pPr>
              <w:pStyle w:val="TableBodyText"/>
            </w:pPr>
            <w:r>
              <w:t>Japanese Double Postcard 200 x 148 mm</w:t>
            </w:r>
          </w:p>
        </w:tc>
      </w:tr>
      <w:tr w:rsidR="00F729E5" w:rsidTr="00F729E5">
        <w:tc>
          <w:tcPr>
            <w:tcW w:w="0" w:type="auto"/>
            <w:vAlign w:val="center"/>
          </w:tcPr>
          <w:p w:rsidR="00F729E5" w:rsidRDefault="00F63C16">
            <w:pPr>
              <w:pStyle w:val="TableBodyText"/>
            </w:pPr>
            <w:r>
              <w:t>70</w:t>
            </w:r>
          </w:p>
        </w:tc>
        <w:tc>
          <w:tcPr>
            <w:tcW w:w="0" w:type="auto"/>
            <w:vAlign w:val="center"/>
          </w:tcPr>
          <w:p w:rsidR="00F729E5" w:rsidRDefault="00F63C16">
            <w:pPr>
              <w:pStyle w:val="TableBodyText"/>
            </w:pPr>
            <w:r>
              <w:t>A6 105 x 148 mm</w:t>
            </w:r>
          </w:p>
        </w:tc>
      </w:tr>
      <w:tr w:rsidR="00F729E5" w:rsidTr="00F729E5">
        <w:tc>
          <w:tcPr>
            <w:tcW w:w="0" w:type="auto"/>
            <w:vAlign w:val="center"/>
          </w:tcPr>
          <w:p w:rsidR="00F729E5" w:rsidRDefault="00F63C16">
            <w:pPr>
              <w:pStyle w:val="TableBodyText"/>
            </w:pPr>
            <w:r>
              <w:t>71</w:t>
            </w:r>
          </w:p>
        </w:tc>
        <w:tc>
          <w:tcPr>
            <w:tcW w:w="0" w:type="auto"/>
            <w:vAlign w:val="center"/>
          </w:tcPr>
          <w:p w:rsidR="00F729E5" w:rsidRDefault="00F63C16">
            <w:pPr>
              <w:pStyle w:val="TableBodyText"/>
            </w:pPr>
            <w:r>
              <w:t>Japanese Envelope Kaku #2</w:t>
            </w:r>
          </w:p>
        </w:tc>
      </w:tr>
      <w:tr w:rsidR="00F729E5" w:rsidTr="00F729E5">
        <w:tc>
          <w:tcPr>
            <w:tcW w:w="0" w:type="auto"/>
            <w:vAlign w:val="center"/>
          </w:tcPr>
          <w:p w:rsidR="00F729E5" w:rsidRDefault="00F63C16">
            <w:pPr>
              <w:pStyle w:val="TableBodyText"/>
            </w:pPr>
            <w:r>
              <w:t xml:space="preserve">72 </w:t>
            </w:r>
          </w:p>
        </w:tc>
        <w:tc>
          <w:tcPr>
            <w:tcW w:w="0" w:type="auto"/>
            <w:vAlign w:val="center"/>
          </w:tcPr>
          <w:p w:rsidR="00F729E5" w:rsidRDefault="00F63C16">
            <w:pPr>
              <w:pStyle w:val="TableBodyText"/>
            </w:pPr>
            <w:r>
              <w:t>Japanese Envelope Kaku #3</w:t>
            </w:r>
          </w:p>
        </w:tc>
      </w:tr>
      <w:tr w:rsidR="00F729E5" w:rsidTr="00F729E5">
        <w:tc>
          <w:tcPr>
            <w:tcW w:w="0" w:type="auto"/>
            <w:vAlign w:val="center"/>
          </w:tcPr>
          <w:p w:rsidR="00F729E5" w:rsidRDefault="00F63C16">
            <w:pPr>
              <w:pStyle w:val="TableBodyText"/>
            </w:pPr>
            <w:r>
              <w:t>73</w:t>
            </w:r>
          </w:p>
        </w:tc>
        <w:tc>
          <w:tcPr>
            <w:tcW w:w="0" w:type="auto"/>
            <w:vAlign w:val="center"/>
          </w:tcPr>
          <w:p w:rsidR="00F729E5" w:rsidRDefault="00F63C16">
            <w:pPr>
              <w:pStyle w:val="TableBodyText"/>
            </w:pPr>
            <w:r>
              <w:t>Japanese Envelope Chou #3</w:t>
            </w:r>
          </w:p>
        </w:tc>
      </w:tr>
      <w:tr w:rsidR="00F729E5" w:rsidTr="00F729E5">
        <w:tc>
          <w:tcPr>
            <w:tcW w:w="0" w:type="auto"/>
            <w:vAlign w:val="center"/>
          </w:tcPr>
          <w:p w:rsidR="00F729E5" w:rsidRDefault="00F63C16">
            <w:pPr>
              <w:pStyle w:val="TableBodyText"/>
            </w:pPr>
            <w:r>
              <w:t>74</w:t>
            </w:r>
          </w:p>
        </w:tc>
        <w:tc>
          <w:tcPr>
            <w:tcW w:w="0" w:type="auto"/>
            <w:vAlign w:val="center"/>
          </w:tcPr>
          <w:p w:rsidR="00F729E5" w:rsidRDefault="00F63C16">
            <w:pPr>
              <w:pStyle w:val="TableBodyText"/>
            </w:pPr>
            <w:r>
              <w:t>Japanese Envelope Chou #4</w:t>
            </w:r>
          </w:p>
        </w:tc>
      </w:tr>
      <w:tr w:rsidR="00F729E5" w:rsidTr="00F729E5">
        <w:tc>
          <w:tcPr>
            <w:tcW w:w="0" w:type="auto"/>
            <w:vAlign w:val="center"/>
          </w:tcPr>
          <w:p w:rsidR="00F729E5" w:rsidRDefault="00F63C16">
            <w:pPr>
              <w:pStyle w:val="TableBodyText"/>
            </w:pPr>
            <w:r>
              <w:t>75</w:t>
            </w:r>
          </w:p>
        </w:tc>
        <w:tc>
          <w:tcPr>
            <w:tcW w:w="0" w:type="auto"/>
            <w:vAlign w:val="center"/>
          </w:tcPr>
          <w:p w:rsidR="00F729E5" w:rsidRDefault="00F63C16">
            <w:pPr>
              <w:pStyle w:val="TableBodyText"/>
            </w:pPr>
            <w:r>
              <w:t>Letter Rotated 11 x 8 1/2 11 in</w:t>
            </w:r>
          </w:p>
        </w:tc>
      </w:tr>
      <w:tr w:rsidR="00F729E5" w:rsidTr="00F729E5">
        <w:tc>
          <w:tcPr>
            <w:tcW w:w="0" w:type="auto"/>
            <w:vAlign w:val="center"/>
          </w:tcPr>
          <w:p w:rsidR="00F729E5" w:rsidRDefault="00F63C16">
            <w:pPr>
              <w:pStyle w:val="TableBodyText"/>
            </w:pPr>
            <w:r>
              <w:t>76</w:t>
            </w:r>
          </w:p>
        </w:tc>
        <w:tc>
          <w:tcPr>
            <w:tcW w:w="0" w:type="auto"/>
            <w:vAlign w:val="center"/>
          </w:tcPr>
          <w:p w:rsidR="00F729E5" w:rsidRDefault="00F63C16">
            <w:pPr>
              <w:pStyle w:val="TableBodyText"/>
            </w:pPr>
            <w:r>
              <w:t>A3 Rotated 420 x 297 mm</w:t>
            </w:r>
          </w:p>
        </w:tc>
      </w:tr>
      <w:tr w:rsidR="00F729E5" w:rsidTr="00F729E5">
        <w:tc>
          <w:tcPr>
            <w:tcW w:w="0" w:type="auto"/>
            <w:vAlign w:val="center"/>
          </w:tcPr>
          <w:p w:rsidR="00F729E5" w:rsidRDefault="00F63C16">
            <w:pPr>
              <w:pStyle w:val="TableBodyText"/>
            </w:pPr>
            <w:r>
              <w:t>77</w:t>
            </w:r>
          </w:p>
        </w:tc>
        <w:tc>
          <w:tcPr>
            <w:tcW w:w="0" w:type="auto"/>
            <w:vAlign w:val="center"/>
          </w:tcPr>
          <w:p w:rsidR="00F729E5" w:rsidRDefault="00F63C16">
            <w:pPr>
              <w:pStyle w:val="TableBodyText"/>
            </w:pPr>
            <w:r>
              <w:t>A4 Rotated 297 x 210 mm</w:t>
            </w:r>
          </w:p>
        </w:tc>
      </w:tr>
      <w:tr w:rsidR="00F729E5" w:rsidTr="00F729E5">
        <w:tc>
          <w:tcPr>
            <w:tcW w:w="0" w:type="auto"/>
            <w:vAlign w:val="center"/>
          </w:tcPr>
          <w:p w:rsidR="00F729E5" w:rsidRDefault="00F63C16">
            <w:pPr>
              <w:pStyle w:val="TableBodyText"/>
            </w:pPr>
            <w:r>
              <w:t>78</w:t>
            </w:r>
          </w:p>
        </w:tc>
        <w:tc>
          <w:tcPr>
            <w:tcW w:w="0" w:type="auto"/>
            <w:vAlign w:val="center"/>
          </w:tcPr>
          <w:p w:rsidR="00F729E5" w:rsidRDefault="00F63C16">
            <w:pPr>
              <w:pStyle w:val="TableBodyText"/>
            </w:pPr>
            <w:r>
              <w:t>A5 Rotated 210 x 148 mm</w:t>
            </w:r>
          </w:p>
        </w:tc>
      </w:tr>
      <w:tr w:rsidR="00F729E5" w:rsidTr="00F729E5">
        <w:tc>
          <w:tcPr>
            <w:tcW w:w="0" w:type="auto"/>
            <w:vAlign w:val="center"/>
          </w:tcPr>
          <w:p w:rsidR="00F729E5" w:rsidRDefault="00F63C16">
            <w:pPr>
              <w:pStyle w:val="TableBodyText"/>
            </w:pPr>
            <w:r>
              <w:t>79</w:t>
            </w:r>
          </w:p>
        </w:tc>
        <w:tc>
          <w:tcPr>
            <w:tcW w:w="0" w:type="auto"/>
            <w:vAlign w:val="center"/>
          </w:tcPr>
          <w:p w:rsidR="00F729E5" w:rsidRDefault="00F63C16">
            <w:pPr>
              <w:pStyle w:val="TableBodyText"/>
            </w:pPr>
            <w:r>
              <w:t>B4 (JIS) Rotated 364 x 257 mm</w:t>
            </w:r>
          </w:p>
        </w:tc>
      </w:tr>
      <w:tr w:rsidR="00F729E5" w:rsidTr="00F729E5">
        <w:tc>
          <w:tcPr>
            <w:tcW w:w="0" w:type="auto"/>
            <w:vAlign w:val="center"/>
          </w:tcPr>
          <w:p w:rsidR="00F729E5" w:rsidRDefault="00F63C16">
            <w:pPr>
              <w:pStyle w:val="TableBodyText"/>
            </w:pPr>
            <w:r>
              <w:t>80</w:t>
            </w:r>
          </w:p>
        </w:tc>
        <w:tc>
          <w:tcPr>
            <w:tcW w:w="0" w:type="auto"/>
            <w:vAlign w:val="center"/>
          </w:tcPr>
          <w:p w:rsidR="00F729E5" w:rsidRDefault="00F63C16">
            <w:pPr>
              <w:pStyle w:val="TableBodyText"/>
            </w:pPr>
            <w:r>
              <w:t>B5 (JIS) Rotated 257 x 182 mm</w:t>
            </w:r>
          </w:p>
        </w:tc>
      </w:tr>
      <w:tr w:rsidR="00F729E5" w:rsidTr="00F729E5">
        <w:tc>
          <w:tcPr>
            <w:tcW w:w="0" w:type="auto"/>
            <w:vAlign w:val="center"/>
          </w:tcPr>
          <w:p w:rsidR="00F729E5" w:rsidRDefault="00F63C16">
            <w:pPr>
              <w:pStyle w:val="TableBodyText"/>
            </w:pPr>
            <w:r>
              <w:t>81</w:t>
            </w:r>
          </w:p>
        </w:tc>
        <w:tc>
          <w:tcPr>
            <w:tcW w:w="0" w:type="auto"/>
            <w:vAlign w:val="center"/>
          </w:tcPr>
          <w:p w:rsidR="00F729E5" w:rsidRDefault="00F63C16">
            <w:pPr>
              <w:pStyle w:val="TableBodyText"/>
            </w:pPr>
            <w:r>
              <w:t>Japanese Postcard Rotated 148 x 100 mm</w:t>
            </w:r>
          </w:p>
        </w:tc>
      </w:tr>
      <w:tr w:rsidR="00F729E5" w:rsidTr="00F729E5">
        <w:tc>
          <w:tcPr>
            <w:tcW w:w="0" w:type="auto"/>
            <w:vAlign w:val="center"/>
          </w:tcPr>
          <w:p w:rsidR="00F729E5" w:rsidRDefault="00F63C16">
            <w:pPr>
              <w:pStyle w:val="TableBodyText"/>
            </w:pPr>
            <w:r>
              <w:t>82</w:t>
            </w:r>
          </w:p>
        </w:tc>
        <w:tc>
          <w:tcPr>
            <w:tcW w:w="0" w:type="auto"/>
            <w:vAlign w:val="center"/>
          </w:tcPr>
          <w:p w:rsidR="00F729E5" w:rsidRDefault="00F63C16">
            <w:pPr>
              <w:pStyle w:val="TableBodyText"/>
            </w:pPr>
            <w:r>
              <w:t>Double Japanese Postcard Rotated 148 x 200 mm</w:t>
            </w:r>
          </w:p>
        </w:tc>
      </w:tr>
      <w:tr w:rsidR="00F729E5" w:rsidTr="00F729E5">
        <w:tc>
          <w:tcPr>
            <w:tcW w:w="0" w:type="auto"/>
            <w:vAlign w:val="center"/>
          </w:tcPr>
          <w:p w:rsidR="00F729E5" w:rsidRDefault="00F63C16">
            <w:pPr>
              <w:pStyle w:val="TableBodyText"/>
            </w:pPr>
            <w:r>
              <w:t>83</w:t>
            </w:r>
          </w:p>
        </w:tc>
        <w:tc>
          <w:tcPr>
            <w:tcW w:w="0" w:type="auto"/>
            <w:vAlign w:val="center"/>
          </w:tcPr>
          <w:p w:rsidR="00F729E5" w:rsidRDefault="00F63C16">
            <w:pPr>
              <w:pStyle w:val="TableBodyText"/>
            </w:pPr>
            <w:r>
              <w:t>A6 Rotated 148 x 105 mm</w:t>
            </w:r>
          </w:p>
        </w:tc>
      </w:tr>
      <w:tr w:rsidR="00F729E5" w:rsidTr="00F729E5">
        <w:tc>
          <w:tcPr>
            <w:tcW w:w="0" w:type="auto"/>
            <w:vAlign w:val="center"/>
          </w:tcPr>
          <w:p w:rsidR="00F729E5" w:rsidRDefault="00F63C16">
            <w:pPr>
              <w:pStyle w:val="TableBodyText"/>
            </w:pPr>
            <w:r>
              <w:t>84</w:t>
            </w:r>
          </w:p>
        </w:tc>
        <w:tc>
          <w:tcPr>
            <w:tcW w:w="0" w:type="auto"/>
            <w:vAlign w:val="center"/>
          </w:tcPr>
          <w:p w:rsidR="00F729E5" w:rsidRDefault="00F63C16">
            <w:pPr>
              <w:pStyle w:val="TableBodyText"/>
            </w:pPr>
            <w:r>
              <w:t>Japanese Envelope Kaku #2 Rotated</w:t>
            </w:r>
          </w:p>
        </w:tc>
      </w:tr>
      <w:tr w:rsidR="00F729E5" w:rsidTr="00F729E5">
        <w:tc>
          <w:tcPr>
            <w:tcW w:w="0" w:type="auto"/>
            <w:vAlign w:val="center"/>
          </w:tcPr>
          <w:p w:rsidR="00F729E5" w:rsidRDefault="00F63C16">
            <w:pPr>
              <w:pStyle w:val="TableBodyText"/>
            </w:pPr>
            <w:r>
              <w:t>85</w:t>
            </w:r>
          </w:p>
        </w:tc>
        <w:tc>
          <w:tcPr>
            <w:tcW w:w="0" w:type="auto"/>
            <w:vAlign w:val="center"/>
          </w:tcPr>
          <w:p w:rsidR="00F729E5" w:rsidRDefault="00F63C16">
            <w:pPr>
              <w:pStyle w:val="TableBodyText"/>
            </w:pPr>
            <w:r>
              <w:t>Japanese Envelope Kaku #3 Rotated</w:t>
            </w:r>
          </w:p>
        </w:tc>
      </w:tr>
      <w:tr w:rsidR="00F729E5" w:rsidTr="00F729E5">
        <w:tc>
          <w:tcPr>
            <w:tcW w:w="0" w:type="auto"/>
            <w:vAlign w:val="center"/>
          </w:tcPr>
          <w:p w:rsidR="00F729E5" w:rsidRDefault="00F63C16">
            <w:pPr>
              <w:pStyle w:val="TableBodyText"/>
            </w:pPr>
            <w:r>
              <w:t>86</w:t>
            </w:r>
          </w:p>
        </w:tc>
        <w:tc>
          <w:tcPr>
            <w:tcW w:w="0" w:type="auto"/>
            <w:vAlign w:val="center"/>
          </w:tcPr>
          <w:p w:rsidR="00F729E5" w:rsidRDefault="00F63C16">
            <w:pPr>
              <w:pStyle w:val="TableBodyText"/>
            </w:pPr>
            <w:r>
              <w:t>Japanese Envelope Chou #3 Rotated</w:t>
            </w:r>
          </w:p>
        </w:tc>
      </w:tr>
      <w:tr w:rsidR="00F729E5" w:rsidTr="00F729E5">
        <w:tc>
          <w:tcPr>
            <w:tcW w:w="0" w:type="auto"/>
            <w:vAlign w:val="center"/>
          </w:tcPr>
          <w:p w:rsidR="00F729E5" w:rsidRDefault="00F63C16">
            <w:pPr>
              <w:pStyle w:val="TableBodyText"/>
            </w:pPr>
            <w:r>
              <w:t>87</w:t>
            </w:r>
          </w:p>
        </w:tc>
        <w:tc>
          <w:tcPr>
            <w:tcW w:w="0" w:type="auto"/>
            <w:vAlign w:val="center"/>
          </w:tcPr>
          <w:p w:rsidR="00F729E5" w:rsidRDefault="00F63C16">
            <w:pPr>
              <w:pStyle w:val="TableBodyText"/>
            </w:pPr>
            <w:r>
              <w:t>Japanese Envelope Chou #4 Rotated</w:t>
            </w:r>
          </w:p>
        </w:tc>
      </w:tr>
      <w:tr w:rsidR="00F729E5" w:rsidTr="00F729E5">
        <w:tc>
          <w:tcPr>
            <w:tcW w:w="0" w:type="auto"/>
            <w:vAlign w:val="center"/>
          </w:tcPr>
          <w:p w:rsidR="00F729E5" w:rsidRDefault="00F63C16">
            <w:pPr>
              <w:pStyle w:val="TableBodyText"/>
            </w:pPr>
            <w:r>
              <w:t>88</w:t>
            </w:r>
          </w:p>
        </w:tc>
        <w:tc>
          <w:tcPr>
            <w:tcW w:w="0" w:type="auto"/>
            <w:vAlign w:val="center"/>
          </w:tcPr>
          <w:p w:rsidR="00F729E5" w:rsidRDefault="00F63C16">
            <w:pPr>
              <w:pStyle w:val="TableBodyText"/>
            </w:pPr>
            <w:r>
              <w:t>B6 (JIS) 128 x 182 mm</w:t>
            </w:r>
          </w:p>
        </w:tc>
      </w:tr>
      <w:tr w:rsidR="00F729E5" w:rsidTr="00F729E5">
        <w:tc>
          <w:tcPr>
            <w:tcW w:w="0" w:type="auto"/>
            <w:vAlign w:val="center"/>
          </w:tcPr>
          <w:p w:rsidR="00F729E5" w:rsidRDefault="00F63C16">
            <w:pPr>
              <w:pStyle w:val="TableBodyText"/>
            </w:pPr>
            <w:r>
              <w:t>89</w:t>
            </w:r>
          </w:p>
        </w:tc>
        <w:tc>
          <w:tcPr>
            <w:tcW w:w="0" w:type="auto"/>
            <w:vAlign w:val="center"/>
          </w:tcPr>
          <w:p w:rsidR="00F729E5" w:rsidRDefault="00F63C16">
            <w:pPr>
              <w:pStyle w:val="TableBodyText"/>
            </w:pPr>
            <w:r>
              <w:t>B6 (JIS) Rotated 182 x 128 mm</w:t>
            </w:r>
          </w:p>
        </w:tc>
      </w:tr>
      <w:tr w:rsidR="00F729E5" w:rsidTr="00F729E5">
        <w:tc>
          <w:tcPr>
            <w:tcW w:w="0" w:type="auto"/>
            <w:vAlign w:val="center"/>
          </w:tcPr>
          <w:p w:rsidR="00F729E5" w:rsidRDefault="00F63C16">
            <w:pPr>
              <w:pStyle w:val="TableBodyText"/>
            </w:pPr>
            <w:r>
              <w:t>90</w:t>
            </w:r>
          </w:p>
        </w:tc>
        <w:tc>
          <w:tcPr>
            <w:tcW w:w="0" w:type="auto"/>
            <w:vAlign w:val="center"/>
          </w:tcPr>
          <w:p w:rsidR="00F729E5" w:rsidRDefault="00F63C16">
            <w:pPr>
              <w:pStyle w:val="TableBodyText"/>
            </w:pPr>
            <w:r>
              <w:t>12 x 11 in</w:t>
            </w:r>
          </w:p>
        </w:tc>
      </w:tr>
      <w:tr w:rsidR="00F729E5" w:rsidTr="00F729E5">
        <w:tc>
          <w:tcPr>
            <w:tcW w:w="0" w:type="auto"/>
            <w:vAlign w:val="center"/>
          </w:tcPr>
          <w:p w:rsidR="00F729E5" w:rsidRDefault="00F63C16">
            <w:pPr>
              <w:pStyle w:val="TableBodyText"/>
            </w:pPr>
            <w:r>
              <w:t>91</w:t>
            </w:r>
          </w:p>
        </w:tc>
        <w:tc>
          <w:tcPr>
            <w:tcW w:w="0" w:type="auto"/>
            <w:vAlign w:val="center"/>
          </w:tcPr>
          <w:p w:rsidR="00F729E5" w:rsidRDefault="00F63C16">
            <w:pPr>
              <w:pStyle w:val="TableBodyText"/>
            </w:pPr>
            <w:r>
              <w:t>Japanese Envelope You #4</w:t>
            </w:r>
          </w:p>
        </w:tc>
      </w:tr>
      <w:tr w:rsidR="00F729E5" w:rsidTr="00F729E5">
        <w:tc>
          <w:tcPr>
            <w:tcW w:w="0" w:type="auto"/>
            <w:vAlign w:val="center"/>
          </w:tcPr>
          <w:p w:rsidR="00F729E5" w:rsidRDefault="00F63C16">
            <w:pPr>
              <w:pStyle w:val="TableBodyText"/>
            </w:pPr>
            <w:r>
              <w:t>92</w:t>
            </w:r>
          </w:p>
        </w:tc>
        <w:tc>
          <w:tcPr>
            <w:tcW w:w="0" w:type="auto"/>
            <w:vAlign w:val="center"/>
          </w:tcPr>
          <w:p w:rsidR="00F729E5" w:rsidRDefault="00F63C16">
            <w:pPr>
              <w:pStyle w:val="TableBodyText"/>
            </w:pPr>
            <w:r>
              <w:t>Japanese Envelope You #4 Rotated</w:t>
            </w:r>
          </w:p>
        </w:tc>
      </w:tr>
      <w:tr w:rsidR="00F729E5" w:rsidTr="00F729E5">
        <w:tc>
          <w:tcPr>
            <w:tcW w:w="0" w:type="auto"/>
            <w:vAlign w:val="center"/>
          </w:tcPr>
          <w:p w:rsidR="00F729E5" w:rsidRDefault="00F63C16">
            <w:pPr>
              <w:pStyle w:val="TableBodyText"/>
            </w:pPr>
            <w:r>
              <w:t>93</w:t>
            </w:r>
          </w:p>
        </w:tc>
        <w:tc>
          <w:tcPr>
            <w:tcW w:w="0" w:type="auto"/>
            <w:vAlign w:val="center"/>
          </w:tcPr>
          <w:p w:rsidR="00F729E5" w:rsidRDefault="00F63C16">
            <w:pPr>
              <w:pStyle w:val="TableBodyText"/>
            </w:pPr>
            <w:r>
              <w:t>PRC 16K 146 x 215 mm</w:t>
            </w:r>
          </w:p>
        </w:tc>
      </w:tr>
      <w:tr w:rsidR="00F729E5" w:rsidTr="00F729E5">
        <w:tc>
          <w:tcPr>
            <w:tcW w:w="0" w:type="auto"/>
            <w:vAlign w:val="center"/>
          </w:tcPr>
          <w:p w:rsidR="00F729E5" w:rsidRDefault="00F63C16">
            <w:pPr>
              <w:pStyle w:val="TableBodyText"/>
            </w:pPr>
            <w:r>
              <w:t>94</w:t>
            </w:r>
          </w:p>
        </w:tc>
        <w:tc>
          <w:tcPr>
            <w:tcW w:w="0" w:type="auto"/>
            <w:vAlign w:val="center"/>
          </w:tcPr>
          <w:p w:rsidR="00F729E5" w:rsidRDefault="00F63C16">
            <w:pPr>
              <w:pStyle w:val="TableBodyText"/>
            </w:pPr>
            <w:r>
              <w:t>PRC 32K 97 x 151 mm</w:t>
            </w:r>
          </w:p>
        </w:tc>
      </w:tr>
      <w:tr w:rsidR="00F729E5" w:rsidTr="00F729E5">
        <w:tc>
          <w:tcPr>
            <w:tcW w:w="0" w:type="auto"/>
            <w:vAlign w:val="center"/>
          </w:tcPr>
          <w:p w:rsidR="00F729E5" w:rsidRDefault="00F63C16">
            <w:pPr>
              <w:pStyle w:val="TableBodyText"/>
            </w:pPr>
            <w:r>
              <w:t>95</w:t>
            </w:r>
          </w:p>
        </w:tc>
        <w:tc>
          <w:tcPr>
            <w:tcW w:w="0" w:type="auto"/>
            <w:vAlign w:val="center"/>
          </w:tcPr>
          <w:p w:rsidR="00F729E5" w:rsidRDefault="00F63C16">
            <w:pPr>
              <w:pStyle w:val="TableBodyText"/>
            </w:pPr>
            <w:r>
              <w:t>PRC 32K(Big) 97 x 151 mm</w:t>
            </w:r>
          </w:p>
        </w:tc>
      </w:tr>
      <w:tr w:rsidR="00F729E5" w:rsidTr="00F729E5">
        <w:tc>
          <w:tcPr>
            <w:tcW w:w="0" w:type="auto"/>
            <w:vAlign w:val="center"/>
          </w:tcPr>
          <w:p w:rsidR="00F729E5" w:rsidRDefault="00F63C16">
            <w:pPr>
              <w:pStyle w:val="TableBodyText"/>
            </w:pPr>
            <w:r>
              <w:t>96</w:t>
            </w:r>
          </w:p>
        </w:tc>
        <w:tc>
          <w:tcPr>
            <w:tcW w:w="0" w:type="auto"/>
            <w:vAlign w:val="center"/>
          </w:tcPr>
          <w:p w:rsidR="00F729E5" w:rsidRDefault="00F63C16">
            <w:pPr>
              <w:pStyle w:val="TableBodyText"/>
            </w:pPr>
            <w:r>
              <w:t>PRC Envelope #1 102 x 165 mm</w:t>
            </w:r>
          </w:p>
        </w:tc>
      </w:tr>
      <w:tr w:rsidR="00F729E5" w:rsidTr="00F729E5">
        <w:tc>
          <w:tcPr>
            <w:tcW w:w="0" w:type="auto"/>
            <w:vAlign w:val="center"/>
          </w:tcPr>
          <w:p w:rsidR="00F729E5" w:rsidRDefault="00F63C16">
            <w:pPr>
              <w:pStyle w:val="TableBodyText"/>
            </w:pPr>
            <w:r>
              <w:t>97</w:t>
            </w:r>
          </w:p>
        </w:tc>
        <w:tc>
          <w:tcPr>
            <w:tcW w:w="0" w:type="auto"/>
            <w:vAlign w:val="center"/>
          </w:tcPr>
          <w:p w:rsidR="00F729E5" w:rsidRDefault="00F63C16">
            <w:pPr>
              <w:pStyle w:val="TableBodyText"/>
            </w:pPr>
            <w:r>
              <w:t>PRC Envelope #2 102 x 176 mm</w:t>
            </w:r>
          </w:p>
        </w:tc>
      </w:tr>
      <w:tr w:rsidR="00F729E5" w:rsidTr="00F729E5">
        <w:tc>
          <w:tcPr>
            <w:tcW w:w="0" w:type="auto"/>
            <w:vAlign w:val="center"/>
          </w:tcPr>
          <w:p w:rsidR="00F729E5" w:rsidRDefault="00F63C16">
            <w:pPr>
              <w:pStyle w:val="TableBodyText"/>
            </w:pPr>
            <w:r>
              <w:t>98</w:t>
            </w:r>
          </w:p>
        </w:tc>
        <w:tc>
          <w:tcPr>
            <w:tcW w:w="0" w:type="auto"/>
            <w:vAlign w:val="center"/>
          </w:tcPr>
          <w:p w:rsidR="00F729E5" w:rsidRDefault="00F63C16">
            <w:pPr>
              <w:pStyle w:val="TableBodyText"/>
            </w:pPr>
            <w:r>
              <w:t>PRC Envelope #3 125 x 176 mm</w:t>
            </w:r>
          </w:p>
        </w:tc>
      </w:tr>
      <w:tr w:rsidR="00F729E5" w:rsidTr="00F729E5">
        <w:tc>
          <w:tcPr>
            <w:tcW w:w="0" w:type="auto"/>
            <w:vAlign w:val="center"/>
          </w:tcPr>
          <w:p w:rsidR="00F729E5" w:rsidRDefault="00F63C16">
            <w:pPr>
              <w:pStyle w:val="TableBodyText"/>
            </w:pPr>
            <w:r>
              <w:t>99</w:t>
            </w:r>
          </w:p>
        </w:tc>
        <w:tc>
          <w:tcPr>
            <w:tcW w:w="0" w:type="auto"/>
            <w:vAlign w:val="center"/>
          </w:tcPr>
          <w:p w:rsidR="00F729E5" w:rsidRDefault="00F63C16">
            <w:pPr>
              <w:pStyle w:val="TableBodyText"/>
            </w:pPr>
            <w:r>
              <w:t>PRC Envelope #4 110 x 208 mm</w:t>
            </w:r>
          </w:p>
        </w:tc>
      </w:tr>
      <w:tr w:rsidR="00F729E5" w:rsidTr="00F729E5">
        <w:tc>
          <w:tcPr>
            <w:tcW w:w="0" w:type="auto"/>
            <w:vAlign w:val="center"/>
          </w:tcPr>
          <w:p w:rsidR="00F729E5" w:rsidRDefault="00F63C16">
            <w:pPr>
              <w:pStyle w:val="TableBodyText"/>
            </w:pPr>
            <w:r>
              <w:t>100</w:t>
            </w:r>
          </w:p>
        </w:tc>
        <w:tc>
          <w:tcPr>
            <w:tcW w:w="0" w:type="auto"/>
            <w:vAlign w:val="center"/>
          </w:tcPr>
          <w:p w:rsidR="00F729E5" w:rsidRDefault="00F63C16">
            <w:pPr>
              <w:pStyle w:val="TableBodyText"/>
            </w:pPr>
            <w:r>
              <w:t>PRC Envelope #5 110 x 220 mm</w:t>
            </w:r>
          </w:p>
        </w:tc>
      </w:tr>
      <w:tr w:rsidR="00F729E5" w:rsidTr="00F729E5">
        <w:tc>
          <w:tcPr>
            <w:tcW w:w="0" w:type="auto"/>
            <w:vAlign w:val="center"/>
          </w:tcPr>
          <w:p w:rsidR="00F729E5" w:rsidRDefault="00F63C16">
            <w:pPr>
              <w:pStyle w:val="TableBodyText"/>
            </w:pPr>
            <w:r>
              <w:t>101</w:t>
            </w:r>
          </w:p>
        </w:tc>
        <w:tc>
          <w:tcPr>
            <w:tcW w:w="0" w:type="auto"/>
            <w:vAlign w:val="center"/>
          </w:tcPr>
          <w:p w:rsidR="00F729E5" w:rsidRDefault="00F63C16">
            <w:pPr>
              <w:pStyle w:val="TableBodyText"/>
            </w:pPr>
            <w:r>
              <w:t>PRC Envelope #6 120 x 230 mm</w:t>
            </w:r>
          </w:p>
        </w:tc>
      </w:tr>
      <w:tr w:rsidR="00F729E5" w:rsidTr="00F729E5">
        <w:tc>
          <w:tcPr>
            <w:tcW w:w="0" w:type="auto"/>
            <w:vAlign w:val="center"/>
          </w:tcPr>
          <w:p w:rsidR="00F729E5" w:rsidRDefault="00F63C16">
            <w:pPr>
              <w:pStyle w:val="TableBodyText"/>
            </w:pPr>
            <w:r>
              <w:t>102</w:t>
            </w:r>
          </w:p>
        </w:tc>
        <w:tc>
          <w:tcPr>
            <w:tcW w:w="0" w:type="auto"/>
            <w:vAlign w:val="center"/>
          </w:tcPr>
          <w:p w:rsidR="00F729E5" w:rsidRDefault="00F63C16">
            <w:pPr>
              <w:pStyle w:val="TableBodyText"/>
            </w:pPr>
            <w:r>
              <w:t>PRC Envelope #7 160 x 230 mm</w:t>
            </w:r>
          </w:p>
        </w:tc>
      </w:tr>
      <w:tr w:rsidR="00F729E5" w:rsidTr="00F729E5">
        <w:tc>
          <w:tcPr>
            <w:tcW w:w="0" w:type="auto"/>
            <w:vAlign w:val="center"/>
          </w:tcPr>
          <w:p w:rsidR="00F729E5" w:rsidRDefault="00F63C16">
            <w:pPr>
              <w:pStyle w:val="TableBodyText"/>
            </w:pPr>
            <w:r>
              <w:t>103</w:t>
            </w:r>
          </w:p>
        </w:tc>
        <w:tc>
          <w:tcPr>
            <w:tcW w:w="0" w:type="auto"/>
            <w:vAlign w:val="center"/>
          </w:tcPr>
          <w:p w:rsidR="00F729E5" w:rsidRDefault="00F63C16">
            <w:pPr>
              <w:pStyle w:val="TableBodyText"/>
            </w:pPr>
            <w:r>
              <w:t>PRC Envelope #8 120 x 309 mm</w:t>
            </w:r>
          </w:p>
        </w:tc>
      </w:tr>
      <w:tr w:rsidR="00F729E5" w:rsidTr="00F729E5">
        <w:tc>
          <w:tcPr>
            <w:tcW w:w="0" w:type="auto"/>
            <w:vAlign w:val="center"/>
          </w:tcPr>
          <w:p w:rsidR="00F729E5" w:rsidRDefault="00F63C16">
            <w:pPr>
              <w:pStyle w:val="TableBodyText"/>
            </w:pPr>
            <w:r>
              <w:t>104</w:t>
            </w:r>
          </w:p>
        </w:tc>
        <w:tc>
          <w:tcPr>
            <w:tcW w:w="0" w:type="auto"/>
            <w:vAlign w:val="center"/>
          </w:tcPr>
          <w:p w:rsidR="00F729E5" w:rsidRDefault="00F63C16">
            <w:pPr>
              <w:pStyle w:val="TableBodyText"/>
            </w:pPr>
            <w:r>
              <w:t>PRC Envelope #9 229 x 324 mm</w:t>
            </w:r>
          </w:p>
        </w:tc>
      </w:tr>
      <w:tr w:rsidR="00F729E5" w:rsidTr="00F729E5">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PRC Envelope #10 324 x 458 mm</w:t>
            </w:r>
          </w:p>
        </w:tc>
      </w:tr>
      <w:tr w:rsidR="00F729E5" w:rsidTr="00F729E5">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PRC 16K Rotated</w:t>
            </w:r>
          </w:p>
        </w:tc>
      </w:tr>
      <w:tr w:rsidR="00F729E5" w:rsidTr="00F729E5">
        <w:tc>
          <w:tcPr>
            <w:tcW w:w="0" w:type="auto"/>
            <w:vAlign w:val="center"/>
          </w:tcPr>
          <w:p w:rsidR="00F729E5" w:rsidRDefault="00F63C16">
            <w:pPr>
              <w:pStyle w:val="TableBodyText"/>
            </w:pPr>
            <w:r>
              <w:t>107</w:t>
            </w:r>
          </w:p>
        </w:tc>
        <w:tc>
          <w:tcPr>
            <w:tcW w:w="0" w:type="auto"/>
            <w:vAlign w:val="center"/>
          </w:tcPr>
          <w:p w:rsidR="00F729E5" w:rsidRDefault="00F63C16">
            <w:pPr>
              <w:pStyle w:val="TableBodyText"/>
            </w:pPr>
            <w:r>
              <w:t>PRC 32K Rotated</w:t>
            </w:r>
          </w:p>
        </w:tc>
      </w:tr>
      <w:tr w:rsidR="00F729E5" w:rsidTr="00F729E5">
        <w:tc>
          <w:tcPr>
            <w:tcW w:w="0" w:type="auto"/>
            <w:vAlign w:val="center"/>
          </w:tcPr>
          <w:p w:rsidR="00F729E5" w:rsidRDefault="00F63C16">
            <w:pPr>
              <w:pStyle w:val="TableBodyText"/>
            </w:pPr>
            <w:r>
              <w:t>108</w:t>
            </w:r>
          </w:p>
        </w:tc>
        <w:tc>
          <w:tcPr>
            <w:tcW w:w="0" w:type="auto"/>
            <w:vAlign w:val="center"/>
          </w:tcPr>
          <w:p w:rsidR="00F729E5" w:rsidRDefault="00F63C16">
            <w:pPr>
              <w:pStyle w:val="TableBodyText"/>
            </w:pPr>
            <w:r>
              <w:t>PRC 32K(Big) Rotated</w:t>
            </w:r>
          </w:p>
        </w:tc>
      </w:tr>
      <w:tr w:rsidR="00F729E5" w:rsidTr="00F729E5">
        <w:tc>
          <w:tcPr>
            <w:tcW w:w="0" w:type="auto"/>
            <w:vAlign w:val="center"/>
          </w:tcPr>
          <w:p w:rsidR="00F729E5" w:rsidRDefault="00F63C16">
            <w:pPr>
              <w:pStyle w:val="TableBodyText"/>
            </w:pPr>
            <w:r>
              <w:t>109</w:t>
            </w:r>
          </w:p>
        </w:tc>
        <w:tc>
          <w:tcPr>
            <w:tcW w:w="0" w:type="auto"/>
            <w:vAlign w:val="center"/>
          </w:tcPr>
          <w:p w:rsidR="00F729E5" w:rsidRDefault="00F63C16">
            <w:pPr>
              <w:pStyle w:val="TableBodyText"/>
            </w:pPr>
            <w:r>
              <w:t>PRC Envelope #1 Rotated 165 x 102 mm</w:t>
            </w:r>
          </w:p>
        </w:tc>
      </w:tr>
      <w:tr w:rsidR="00F729E5" w:rsidTr="00F729E5">
        <w:tc>
          <w:tcPr>
            <w:tcW w:w="0" w:type="auto"/>
            <w:vAlign w:val="center"/>
          </w:tcPr>
          <w:p w:rsidR="00F729E5" w:rsidRDefault="00F63C16">
            <w:pPr>
              <w:pStyle w:val="TableBodyText"/>
            </w:pPr>
            <w:r>
              <w:t>110</w:t>
            </w:r>
          </w:p>
        </w:tc>
        <w:tc>
          <w:tcPr>
            <w:tcW w:w="0" w:type="auto"/>
            <w:vAlign w:val="center"/>
          </w:tcPr>
          <w:p w:rsidR="00F729E5" w:rsidRDefault="00F63C16">
            <w:pPr>
              <w:pStyle w:val="TableBodyText"/>
            </w:pPr>
            <w:r>
              <w:t>PRC Envelope #2 Rotated 176 x 102 mm</w:t>
            </w:r>
          </w:p>
        </w:tc>
      </w:tr>
      <w:tr w:rsidR="00F729E5" w:rsidTr="00F729E5">
        <w:tc>
          <w:tcPr>
            <w:tcW w:w="0" w:type="auto"/>
            <w:vAlign w:val="center"/>
          </w:tcPr>
          <w:p w:rsidR="00F729E5" w:rsidRDefault="00F63C16">
            <w:pPr>
              <w:pStyle w:val="TableBodyText"/>
            </w:pPr>
            <w:r>
              <w:t>111</w:t>
            </w:r>
          </w:p>
        </w:tc>
        <w:tc>
          <w:tcPr>
            <w:tcW w:w="0" w:type="auto"/>
            <w:vAlign w:val="center"/>
          </w:tcPr>
          <w:p w:rsidR="00F729E5" w:rsidRDefault="00F63C16">
            <w:pPr>
              <w:pStyle w:val="TableBodyText"/>
            </w:pPr>
            <w:r>
              <w:t>PRC Envelope #3 Rotated 176 x 125 mm</w:t>
            </w:r>
          </w:p>
        </w:tc>
      </w:tr>
      <w:tr w:rsidR="00F729E5" w:rsidTr="00F729E5">
        <w:tc>
          <w:tcPr>
            <w:tcW w:w="0" w:type="auto"/>
            <w:vAlign w:val="center"/>
          </w:tcPr>
          <w:p w:rsidR="00F729E5" w:rsidRDefault="00F63C16">
            <w:pPr>
              <w:pStyle w:val="TableBodyText"/>
            </w:pPr>
            <w:r>
              <w:t>112</w:t>
            </w:r>
          </w:p>
        </w:tc>
        <w:tc>
          <w:tcPr>
            <w:tcW w:w="0" w:type="auto"/>
            <w:vAlign w:val="center"/>
          </w:tcPr>
          <w:p w:rsidR="00F729E5" w:rsidRDefault="00F63C16">
            <w:pPr>
              <w:pStyle w:val="TableBodyText"/>
            </w:pPr>
            <w:r>
              <w:t>PRC Envelope #4 Rotated 208 x 110 mm</w:t>
            </w:r>
          </w:p>
        </w:tc>
      </w:tr>
      <w:tr w:rsidR="00F729E5" w:rsidTr="00F729E5">
        <w:tc>
          <w:tcPr>
            <w:tcW w:w="0" w:type="auto"/>
            <w:vAlign w:val="center"/>
          </w:tcPr>
          <w:p w:rsidR="00F729E5" w:rsidRDefault="00F63C16">
            <w:pPr>
              <w:pStyle w:val="TableBodyText"/>
            </w:pPr>
            <w:r>
              <w:t>113</w:t>
            </w:r>
          </w:p>
        </w:tc>
        <w:tc>
          <w:tcPr>
            <w:tcW w:w="0" w:type="auto"/>
            <w:vAlign w:val="center"/>
          </w:tcPr>
          <w:p w:rsidR="00F729E5" w:rsidRDefault="00F63C16">
            <w:pPr>
              <w:pStyle w:val="TableBodyText"/>
            </w:pPr>
            <w:r>
              <w:t>PRC Envelope #5 Rotated 220 x 110 mm</w:t>
            </w:r>
          </w:p>
        </w:tc>
      </w:tr>
      <w:tr w:rsidR="00F729E5" w:rsidTr="00F729E5">
        <w:tc>
          <w:tcPr>
            <w:tcW w:w="0" w:type="auto"/>
            <w:vAlign w:val="center"/>
          </w:tcPr>
          <w:p w:rsidR="00F729E5" w:rsidRDefault="00F63C16">
            <w:pPr>
              <w:pStyle w:val="TableBodyText"/>
            </w:pPr>
            <w:r>
              <w:t>114</w:t>
            </w:r>
          </w:p>
        </w:tc>
        <w:tc>
          <w:tcPr>
            <w:tcW w:w="0" w:type="auto"/>
            <w:vAlign w:val="center"/>
          </w:tcPr>
          <w:p w:rsidR="00F729E5" w:rsidRDefault="00F63C16">
            <w:pPr>
              <w:pStyle w:val="TableBodyText"/>
            </w:pPr>
            <w:r>
              <w:t>PRC Envelope #6 Rotated 230 x 120 mm</w:t>
            </w:r>
          </w:p>
        </w:tc>
      </w:tr>
      <w:tr w:rsidR="00F729E5" w:rsidTr="00F729E5">
        <w:tc>
          <w:tcPr>
            <w:tcW w:w="0" w:type="auto"/>
            <w:vAlign w:val="center"/>
          </w:tcPr>
          <w:p w:rsidR="00F729E5" w:rsidRDefault="00F63C16">
            <w:pPr>
              <w:pStyle w:val="TableBodyText"/>
            </w:pPr>
            <w:r>
              <w:t>115</w:t>
            </w:r>
          </w:p>
        </w:tc>
        <w:tc>
          <w:tcPr>
            <w:tcW w:w="0" w:type="auto"/>
            <w:vAlign w:val="center"/>
          </w:tcPr>
          <w:p w:rsidR="00F729E5" w:rsidRDefault="00F63C16">
            <w:pPr>
              <w:pStyle w:val="TableBodyText"/>
            </w:pPr>
            <w:r>
              <w:t>PRC Envelope #7 Rotated 230 x 160 mm</w:t>
            </w:r>
          </w:p>
        </w:tc>
      </w:tr>
      <w:tr w:rsidR="00F729E5" w:rsidTr="00F729E5">
        <w:tc>
          <w:tcPr>
            <w:tcW w:w="0" w:type="auto"/>
            <w:vAlign w:val="center"/>
          </w:tcPr>
          <w:p w:rsidR="00F729E5" w:rsidRDefault="00F63C16">
            <w:pPr>
              <w:pStyle w:val="TableBodyText"/>
            </w:pPr>
            <w:r>
              <w:t>116</w:t>
            </w:r>
          </w:p>
        </w:tc>
        <w:tc>
          <w:tcPr>
            <w:tcW w:w="0" w:type="auto"/>
            <w:vAlign w:val="center"/>
          </w:tcPr>
          <w:p w:rsidR="00F729E5" w:rsidRDefault="00F63C16">
            <w:pPr>
              <w:pStyle w:val="TableBodyText"/>
            </w:pPr>
            <w:r>
              <w:t>PRC Envelope #8 Rotated 309 x 120 mm</w:t>
            </w:r>
          </w:p>
        </w:tc>
      </w:tr>
      <w:tr w:rsidR="00F729E5" w:rsidTr="00F729E5">
        <w:tc>
          <w:tcPr>
            <w:tcW w:w="0" w:type="auto"/>
            <w:vAlign w:val="center"/>
          </w:tcPr>
          <w:p w:rsidR="00F729E5" w:rsidRDefault="00F63C16">
            <w:pPr>
              <w:pStyle w:val="TableBodyText"/>
            </w:pPr>
            <w:r>
              <w:t>117</w:t>
            </w:r>
          </w:p>
        </w:tc>
        <w:tc>
          <w:tcPr>
            <w:tcW w:w="0" w:type="auto"/>
            <w:vAlign w:val="center"/>
          </w:tcPr>
          <w:p w:rsidR="00F729E5" w:rsidRDefault="00F63C16">
            <w:pPr>
              <w:pStyle w:val="TableBodyText"/>
            </w:pPr>
            <w:r>
              <w:t>PRC Envelope #9 Rotated 324 x 229 mm</w:t>
            </w:r>
          </w:p>
        </w:tc>
      </w:tr>
      <w:tr w:rsidR="00F729E5" w:rsidTr="00F729E5">
        <w:tc>
          <w:tcPr>
            <w:tcW w:w="0" w:type="auto"/>
            <w:vAlign w:val="center"/>
          </w:tcPr>
          <w:p w:rsidR="00F729E5" w:rsidRDefault="00F63C16">
            <w:pPr>
              <w:pStyle w:val="TableBodyText"/>
            </w:pPr>
            <w:r>
              <w:t>118</w:t>
            </w:r>
          </w:p>
        </w:tc>
        <w:tc>
          <w:tcPr>
            <w:tcW w:w="0" w:type="auto"/>
            <w:vAlign w:val="center"/>
          </w:tcPr>
          <w:p w:rsidR="00F729E5" w:rsidRDefault="00F63C16">
            <w:pPr>
              <w:pStyle w:val="TableBodyText"/>
            </w:pPr>
            <w:r>
              <w:t>PRC Envelope #10 Rotated 458 x 324 mm</w:t>
            </w:r>
          </w:p>
        </w:tc>
      </w:tr>
    </w:tbl>
    <w:p w:rsidR="00F729E5" w:rsidRDefault="00F729E5"/>
    <w:p w:rsidR="00F729E5" w:rsidRDefault="00F63C16">
      <w:pPr>
        <w:pStyle w:val="Definition-Field"/>
      </w:pPr>
      <w:r>
        <w:t xml:space="preserve">f.   </w:t>
      </w:r>
      <w:r>
        <w:rPr>
          <w:i/>
        </w:rPr>
        <w:t>The standard states that the values of the paperSize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Heading3"/>
      </w:pPr>
      <w:bookmarkStart w:id="1351" w:name="section_bb17894478384a589c16e0c63d428a43"/>
      <w:bookmarkStart w:id="1352" w:name="_Toc454425920"/>
      <w:r>
        <w:t>Part 4 Section 3.3.1.64, pane (View Pane)</w:t>
      </w:r>
      <w:bookmarkEnd w:id="1351"/>
      <w:bookmarkEnd w:id="1352"/>
      <w:r w:rsidR="00BE53A7">
        <w:fldChar w:fldCharType="begin"/>
      </w:r>
      <w:r>
        <w:instrText xml:space="preserve"> XE "pane (View Pane)" </w:instrText>
      </w:r>
      <w:r w:rsidR="00BE53A7">
        <w:fldChar w:fldCharType="end"/>
      </w:r>
    </w:p>
    <w:p w:rsidR="00F729E5" w:rsidRDefault="00F63C16">
      <w:pPr>
        <w:pStyle w:val="Definition-Field"/>
      </w:pPr>
      <w:r>
        <w:t xml:space="preserve">a.   </w:t>
      </w:r>
      <w:r>
        <w:rPr>
          <w:i/>
        </w:rPr>
        <w:t>In the standard the TopLeftCell attribute currently states use equals optional.</w:t>
      </w:r>
    </w:p>
    <w:p w:rsidR="00F729E5" w:rsidRDefault="00F63C16">
      <w:pPr>
        <w:pStyle w:val="Definition-Field2"/>
      </w:pPr>
      <w:r>
        <w:t>Office treats the TopLeftCell attribute as optional if state equals split; otherwise, it is required.</w:t>
      </w:r>
    </w:p>
    <w:p w:rsidR="00F729E5" w:rsidRDefault="00F63C16">
      <w:pPr>
        <w:pStyle w:val="Definition-Field"/>
      </w:pPr>
      <w:r>
        <w:t xml:space="preserve">b.   </w:t>
      </w:r>
      <w:r>
        <w:rPr>
          <w:i/>
        </w:rPr>
        <w:t>The standard does not define what the value for the xSplit attribute indicates if the parent element is customSheetView.</w:t>
      </w:r>
    </w:p>
    <w:p w:rsidR="00F729E5" w:rsidRDefault="00F63C16">
      <w:pPr>
        <w:pStyle w:val="Definition-Field2"/>
      </w:pPr>
      <w:r>
        <w:t>In Office, when parent is customSheetView, the xSplit attribute is always saved as the number of columns (regardless of frozen or unfrozen state).</w:t>
      </w:r>
    </w:p>
    <w:p w:rsidR="00F729E5" w:rsidRDefault="00F63C16">
      <w:pPr>
        <w:pStyle w:val="Definition-Field"/>
      </w:pPr>
      <w:r>
        <w:t xml:space="preserve">c.   </w:t>
      </w:r>
      <w:r>
        <w:rPr>
          <w:i/>
        </w:rPr>
        <w:t>The standard does not define what the value for the ySplit attribute indicates if the parent element is customSheetView.</w:t>
      </w:r>
    </w:p>
    <w:p w:rsidR="00F729E5" w:rsidRDefault="00F63C16">
      <w:pPr>
        <w:pStyle w:val="Definition-Field2"/>
      </w:pPr>
      <w:r>
        <w:t>In Office, when parent is customSheetView, the ySplit attribute is always saved as the number of rows (regardless of frozen or unfrozen state).</w:t>
      </w:r>
    </w:p>
    <w:p w:rsidR="00F729E5" w:rsidRDefault="00F63C16">
      <w:pPr>
        <w:pStyle w:val="Definition-Field"/>
      </w:pPr>
      <w:r>
        <w:t xml:space="preserve">d.   </w:t>
      </w:r>
      <w:r>
        <w:rPr>
          <w:i/>
        </w:rPr>
        <w:t>In the standard the xSplit and ySplit definitions are reversed.</w:t>
      </w:r>
    </w:p>
    <w:p w:rsidR="00F729E5" w:rsidRDefault="00F63C16">
      <w:pPr>
        <w:pStyle w:val="Definition-Field2"/>
      </w:pPr>
      <w:r>
        <w:t>In Office, xSplit is the Vertical split position and columns visible in the left pane, and ySplit is the Horizontal split position and columns visible in the top pane.</w:t>
      </w:r>
    </w:p>
    <w:p w:rsidR="00F729E5" w:rsidRDefault="00F63C16">
      <w:pPr>
        <w:pStyle w:val="Definition-Field"/>
      </w:pPr>
      <w:r>
        <w:t xml:space="preserve">e.   </w:t>
      </w:r>
      <w:r>
        <w:rPr>
          <w:i/>
        </w:rPr>
        <w:t>The standard states that the xSplit and ySplit values can be zero indicating none for that setting.</w:t>
      </w:r>
    </w:p>
    <w:p w:rsidR="00F729E5" w:rsidRDefault="00F63C16">
      <w:pPr>
        <w:pStyle w:val="Definition-Field2"/>
      </w:pPr>
      <w:r>
        <w:t>Office does not support setting xSplit and ySplit to Zero when the parent element is SheetView.</w:t>
      </w:r>
    </w:p>
    <w:p w:rsidR="00F729E5" w:rsidRDefault="00F63C16">
      <w:pPr>
        <w:pStyle w:val="Heading3"/>
      </w:pPr>
      <w:bookmarkStart w:id="1353" w:name="section_2c8e01feb72e440eb771bd04686e0a3b"/>
      <w:bookmarkStart w:id="1354" w:name="_Toc454425921"/>
      <w:r>
        <w:t>Part 4 Section 3.3.1.66, pivotArea (Pivot Area)</w:t>
      </w:r>
      <w:bookmarkEnd w:id="1353"/>
      <w:bookmarkEnd w:id="1354"/>
      <w:r w:rsidR="00BE53A7">
        <w:fldChar w:fldCharType="begin"/>
      </w:r>
      <w:r>
        <w:instrText xml:space="preserve"> XE "pivotArea (Pivot Area)" </w:instrText>
      </w:r>
      <w:r w:rsidR="00BE53A7">
        <w:fldChar w:fldCharType="end"/>
      </w:r>
    </w:p>
    <w:p w:rsidR="00F729E5" w:rsidRDefault="00F63C16">
      <w:pPr>
        <w:pStyle w:val="Definition-Field"/>
      </w:pPr>
      <w:r>
        <w:t xml:space="preserve">a.   </w:t>
      </w:r>
      <w:r>
        <w:rPr>
          <w:i/>
        </w:rPr>
        <w:t>The standard does not state that the dataOnly attribute can be true only if the labelOnly attribute is false.</w:t>
      </w:r>
    </w:p>
    <w:p w:rsidR="00F729E5" w:rsidRDefault="00F63C16">
      <w:pPr>
        <w:pStyle w:val="Definition-Field2"/>
      </w:pPr>
      <w:r>
        <w:t>Office allows the dataOnly attribute to be true only if the labelOnly attribute is false.</w:t>
      </w:r>
    </w:p>
    <w:p w:rsidR="00F729E5" w:rsidRDefault="00F63C16">
      <w:pPr>
        <w:pStyle w:val="Definition-Field"/>
      </w:pPr>
      <w:r>
        <w:t xml:space="preserve">b.   </w:t>
      </w:r>
      <w:r>
        <w:rPr>
          <w:i/>
        </w:rPr>
        <w:t>The standard does not state that the labelOnly attribute can be true only if the dataOnly attribute is false.</w:t>
      </w:r>
    </w:p>
    <w:p w:rsidR="00F729E5" w:rsidRDefault="00F63C16">
      <w:pPr>
        <w:pStyle w:val="Definition-Field2"/>
      </w:pPr>
      <w:r>
        <w:t>Office allows the labelOnly attribute to be true only if the dataOnly attribute is false.</w:t>
      </w:r>
    </w:p>
    <w:p w:rsidR="00F729E5" w:rsidRDefault="00F63C16">
      <w:pPr>
        <w:pStyle w:val="Definition-Field"/>
      </w:pPr>
      <w:r>
        <w:t xml:space="preserve">c.   </w:t>
      </w:r>
      <w:r>
        <w:rPr>
          <w:i/>
        </w:rPr>
        <w:t>The standard does not specify a default value for the field attribute.</w:t>
      </w:r>
    </w:p>
    <w:p w:rsidR="00F729E5" w:rsidRDefault="00F63C16">
      <w:pPr>
        <w:pStyle w:val="Definition-Field2"/>
      </w:pPr>
      <w:r>
        <w:t>Excel uses a default value of -1 for this attribute.</w:t>
      </w:r>
    </w:p>
    <w:p w:rsidR="00F729E5" w:rsidRDefault="00F63C16">
      <w:pPr>
        <w:pStyle w:val="Definition-Field"/>
      </w:pPr>
      <w:r>
        <w:t xml:space="preserve">d.   </w:t>
      </w:r>
      <w:r>
        <w:rPr>
          <w:i/>
        </w:rPr>
        <w:t>The standard does not restrict the value of the fieldPosition attribute.</w:t>
      </w:r>
    </w:p>
    <w:p w:rsidR="00F729E5" w:rsidRDefault="00F63C16">
      <w:r>
        <w:t>In Office, the fieldPosition attribute represents the position of the field within the axis to which this rule applies. If cacheIndex is true, the value of this field shall be greater than or equal to zero and less than 256. If cacheIndex is false, than if the axis value is axisRow, the value of fieldPosition shall be less than the number of elements in the row fields collection (“</w:t>
      </w:r>
      <w:hyperlink r:id="rId142">
        <w:r>
          <w:rPr>
            <w:rStyle w:val="Hyperlink"/>
          </w:rPr>
          <w:t>[ECMA-376]</w:t>
        </w:r>
      </w:hyperlink>
      <w:r>
        <w:t xml:space="preserve"> Part 4 §3.10.1.81; rowFields (Row Fields)”). If the axis value is axisCol, the value of fieldPosition shall be less than the number of elements in the column fields collection (“[ECMA-376] Part 4 §3.10.1.14; colFields (Column Fields)”). If the axis value is axisPage, the value of fieldPosition shall be less than number of elements in page fields collection (“[ECMA-376] Part 4 §3.10.1.63; pageFields (Page Field Items)”). If axis value is axisData, the value of fieldPosition shall be less than the number of elements in the data fields collection (“[ECMA-376] Part 4 §3.10.1.13; dataFields (Data Fields)”).</w:t>
      </w:r>
    </w:p>
    <w:p w:rsidR="00F729E5" w:rsidRDefault="00F63C16">
      <w:pPr>
        <w:pStyle w:val="Definition-Field"/>
      </w:pPr>
      <w:r>
        <w:t xml:space="preserve">e.   </w:t>
      </w:r>
      <w:r>
        <w:rPr>
          <w:i/>
        </w:rPr>
        <w:t>The standard does not place restrictions on the value of the field attribute.</w:t>
      </w:r>
    </w:p>
    <w:p w:rsidR="00F729E5" w:rsidRDefault="00F63C16">
      <w:r>
        <w:t>In Office, the field attribute represents a zero-based index of the field that this selection rule refers to. The value of this field can be -1 (it references nothing) or the value can be -2 (it references data). Otherwise, if cacheIndex is true, it shall be greater than or equal to zero and less than the number of elements in the cacheFields collection in the pivot cache definition (“[ECMA-376] Part 4 §3.10.1.67; pivotCacheDefinition (PivotCache Definition)”); if the cacheIndex is false, the value shall be less than the number of elements in the pivot fields (§3.10.1.70 pivotFields (PivotTable Fields)) collection (“[ECMA-376] Part 4 §3.10.1.70; pivotFields (PivotTable Fields)”).</w:t>
      </w:r>
    </w:p>
    <w:p w:rsidR="00F729E5" w:rsidRDefault="00F63C16">
      <w:pPr>
        <w:pStyle w:val="Heading3"/>
      </w:pPr>
      <w:bookmarkStart w:id="1355" w:name="section_c4e39a0f67ef45dfbec4cb92633110e1"/>
      <w:bookmarkStart w:id="1356" w:name="_Toc454425922"/>
      <w:r>
        <w:t>Part 4 Section 3.3.1.67, pivotSelection (PivotTable Selection)</w:t>
      </w:r>
      <w:bookmarkEnd w:id="1355"/>
      <w:bookmarkEnd w:id="1356"/>
      <w:r w:rsidR="00BE53A7">
        <w:fldChar w:fldCharType="begin"/>
      </w:r>
      <w:r>
        <w:instrText xml:space="preserve"> XE "pivotSelection (PivotTable Selection)" </w:instrText>
      </w:r>
      <w:r w:rsidR="00BE53A7">
        <w:fldChar w:fldCharType="end"/>
      </w:r>
    </w:p>
    <w:p w:rsidR="00F729E5" w:rsidRDefault="00F63C16">
      <w:pPr>
        <w:pStyle w:val="Definition-Field"/>
      </w:pPr>
      <w:r>
        <w:t xml:space="preserve">a.   </w:t>
      </w:r>
      <w:r>
        <w:rPr>
          <w:i/>
        </w:rPr>
        <w:t>The standard does not specifiy any relationships for the data attribute.</w:t>
      </w:r>
    </w:p>
    <w:p w:rsidR="00F729E5" w:rsidRDefault="00F63C16">
      <w:pPr>
        <w:pStyle w:val="Definition-Field2"/>
      </w:pPr>
      <w:r>
        <w:t>Office requires that the data attribute be false when the label attribute is true.</w:t>
      </w:r>
    </w:p>
    <w:p w:rsidR="00F729E5" w:rsidRDefault="00F63C16">
      <w:pPr>
        <w:pStyle w:val="Definition-Field"/>
      </w:pPr>
      <w:r>
        <w:t xml:space="preserve">b.   </w:t>
      </w:r>
      <w:r>
        <w:rPr>
          <w:i/>
        </w:rPr>
        <w:t>The standard states that the values of the previousRow attribute are defined by the XML Schema unsignedInt datatype.</w:t>
      </w:r>
    </w:p>
    <w:p w:rsidR="00F729E5" w:rsidRDefault="00F63C16">
      <w:pPr>
        <w:pStyle w:val="Definition-Field2"/>
      </w:pPr>
      <w:r>
        <w:t>Excel restricts the value of this attribute to be at most 1048575.</w:t>
      </w:r>
    </w:p>
    <w:p w:rsidR="00F729E5" w:rsidRDefault="00F63C16">
      <w:pPr>
        <w:pStyle w:val="Definition-Field"/>
      </w:pPr>
      <w:r>
        <w:t xml:space="preserve">c.   </w:t>
      </w:r>
      <w:r>
        <w:rPr>
          <w:i/>
        </w:rPr>
        <w:t>The standard states that the values of the previousCol attribute are defined by the XML Schema unsignedInt datatype.</w:t>
      </w:r>
    </w:p>
    <w:p w:rsidR="00F729E5" w:rsidRDefault="00F63C16">
      <w:pPr>
        <w:pStyle w:val="Definition-Field2"/>
      </w:pPr>
      <w:r>
        <w:t>Excel restricts the value of this attribute to be at most 16383.</w:t>
      </w:r>
    </w:p>
    <w:p w:rsidR="00F729E5" w:rsidRDefault="00F63C16">
      <w:pPr>
        <w:pStyle w:val="Definition-Field"/>
      </w:pPr>
      <w:r>
        <w:t xml:space="preserve">d.   </w:t>
      </w:r>
      <w:r>
        <w:rPr>
          <w:i/>
        </w:rPr>
        <w:t>The standard states that the values of the dimension attribute are defined by the XML Schema unsignedInt datatype.</w:t>
      </w:r>
    </w:p>
    <w:p w:rsidR="00F729E5" w:rsidRDefault="00F63C16">
      <w:r>
        <w:t>In Excel, if the axis attribute equals axisRow, then the dimension attribute must be less than number of elements in the rowFields collection. If the axis attribute equals axisCol, then the dimension attribute must be less than number of elements in the columnFields collection. If the axis attribute equals axisPage, then the dimension attribute equals 0.</w:t>
      </w:r>
    </w:p>
    <w:p w:rsidR="00F729E5" w:rsidRDefault="00F63C16">
      <w:pPr>
        <w:pStyle w:val="Definition-Field"/>
      </w:pPr>
      <w:r>
        <w:t xml:space="preserve">e.   </w:t>
      </w:r>
      <w:r>
        <w:rPr>
          <w:i/>
        </w:rPr>
        <w:t>The standard states that the values for the min attribute are defined by the XML Schema unsignedInt datatype.</w:t>
      </w:r>
    </w:p>
    <w:p w:rsidR="00F729E5" w:rsidRDefault="00F63C16">
      <w:r>
        <w:t>In Excel, if the axis attribute equals axisRow, then the min attribute must be less than the number of elements in the rowItems collection. If the axis attribute equals axisCol, then the min attribute must be less than the number of elements in the colItems collection. When the axis attribute equals axisPage, then the min attribute must be 0.</w:t>
      </w:r>
    </w:p>
    <w:p w:rsidR="00F729E5" w:rsidRDefault="00F63C16">
      <w:pPr>
        <w:pStyle w:val="Definition-Field"/>
      </w:pPr>
      <w:r>
        <w:t xml:space="preserve">f.   </w:t>
      </w:r>
      <w:r>
        <w:rPr>
          <w:i/>
        </w:rPr>
        <w:t>The standard states that @max is not restricted beyond unsigned int.</w:t>
      </w:r>
    </w:p>
    <w:p w:rsidR="00F729E5" w:rsidRDefault="00F63C16">
      <w:pPr>
        <w:pStyle w:val="Definition-Field2"/>
      </w:pPr>
      <w:r>
        <w:t>In Excel, if @axis=axisRow, @max shall be less than the number of elements in rowItems collection. If @axis=axisCol, @max shall be less than the number of elements in colItems. When @axis=axisPage then @max shall be 0.</w:t>
      </w:r>
    </w:p>
    <w:p w:rsidR="00F729E5" w:rsidRDefault="00F63C16">
      <w:pPr>
        <w:pStyle w:val="Definition-Field"/>
      </w:pPr>
      <w:r>
        <w:t xml:space="preserve">g.   </w:t>
      </w:r>
      <w:r>
        <w:rPr>
          <w:i/>
        </w:rPr>
        <w:t>The standard does not limit @start beyond unsigned int.</w:t>
      </w:r>
    </w:p>
    <w:p w:rsidR="00F729E5" w:rsidRDefault="00F63C16">
      <w:pPr>
        <w:pStyle w:val="Definition-Field2"/>
      </w:pPr>
      <w:r>
        <w:t>Office requires that @min &lt; @start &lt; @max+1.</w:t>
      </w:r>
    </w:p>
    <w:p w:rsidR="00F729E5" w:rsidRDefault="00F63C16">
      <w:pPr>
        <w:pStyle w:val="Definition-Field"/>
      </w:pPr>
      <w:r>
        <w:t xml:space="preserve">h.   </w:t>
      </w:r>
      <w:r>
        <w:rPr>
          <w:i/>
        </w:rPr>
        <w:t>The standard does not define the valid set of values for the activeRow or the activeCol attributes.</w:t>
      </w:r>
    </w:p>
    <w:p w:rsidR="00F729E5" w:rsidRDefault="00F63C16">
      <w:r>
        <w:t>Office requires that the following conditions be true:</w:t>
      </w:r>
    </w:p>
    <w:p w:rsidR="00F729E5" w:rsidRDefault="00F63C16">
      <w:pPr>
        <w:pStyle w:val="ListParagraph"/>
        <w:numPr>
          <w:ilvl w:val="0"/>
          <w:numId w:val="153"/>
        </w:numPr>
        <w:contextualSpacing/>
      </w:pPr>
      <w:r>
        <w:t xml:space="preserve">If </w:t>
      </w:r>
      <w:r>
        <w:rPr>
          <w:b/>
        </w:rPr>
        <w:t>axis</w:t>
      </w:r>
      <w:r>
        <w:t xml:space="preserve"> is set to </w:t>
      </w:r>
      <w:r>
        <w:rPr>
          <w:i/>
        </w:rPr>
        <w:t>axisRow</w:t>
      </w:r>
      <w:r>
        <w:t>, then the valid set of values for the activeRow or activeCol attributes should be within the Row axis area.</w:t>
      </w:r>
    </w:p>
    <w:p w:rsidR="00F729E5" w:rsidRDefault="00F63C16">
      <w:pPr>
        <w:pStyle w:val="ListParagraph"/>
        <w:numPr>
          <w:ilvl w:val="0"/>
          <w:numId w:val="153"/>
        </w:numPr>
        <w:contextualSpacing/>
      </w:pPr>
      <w:r>
        <w:t xml:space="preserve">If </w:t>
      </w:r>
      <w:r>
        <w:rPr>
          <w:b/>
        </w:rPr>
        <w:t>axis</w:t>
      </w:r>
      <w:r>
        <w:t xml:space="preserve"> is set to </w:t>
      </w:r>
      <w:r>
        <w:rPr>
          <w:i/>
        </w:rPr>
        <w:t>axisCol</w:t>
      </w:r>
      <w:r>
        <w:t>, then the valid set of values for the activeRow or activeCol attributes should be within the Column axis area.</w:t>
      </w:r>
    </w:p>
    <w:p w:rsidR="00F729E5" w:rsidRDefault="00F63C16">
      <w:pPr>
        <w:pStyle w:val="ListParagraph"/>
        <w:numPr>
          <w:ilvl w:val="0"/>
          <w:numId w:val="153"/>
        </w:numPr>
      </w:pPr>
      <w:r>
        <w:t xml:space="preserve">If </w:t>
      </w:r>
      <w:r>
        <w:rPr>
          <w:b/>
        </w:rPr>
        <w:t>axis</w:t>
      </w:r>
      <w:r>
        <w:t xml:space="preserve"> is set to </w:t>
      </w:r>
      <w:r>
        <w:rPr>
          <w:i/>
        </w:rPr>
        <w:t>axisPage</w:t>
      </w:r>
      <w:r>
        <w:t>, then the valid set of values for the activeRow or activeCol attributes should be within the Page/Report Filter axis area.</w:t>
      </w:r>
    </w:p>
    <w:p w:rsidR="00F729E5" w:rsidRDefault="00F63C16">
      <w:pPr>
        <w:pStyle w:val="Definition-Field"/>
      </w:pPr>
      <w:r>
        <w:t xml:space="preserve">i.   </w:t>
      </w:r>
      <w:r>
        <w:rPr>
          <w:i/>
        </w:rPr>
        <w:t>The standard defines values for the pane attribute.</w:t>
      </w:r>
    </w:p>
    <w:p w:rsidR="00F729E5" w:rsidRDefault="00F63C16">
      <w:pPr>
        <w:pStyle w:val="Definition-Field2"/>
      </w:pPr>
      <w:r>
        <w:t>In Office, topLeft is interpreted as bottomRight and vice versa.</w:t>
      </w:r>
    </w:p>
    <w:p w:rsidR="00F729E5" w:rsidRDefault="00F63C16">
      <w:pPr>
        <w:pStyle w:val="Definition-Field"/>
      </w:pPr>
      <w:r>
        <w:t xml:space="preserve">j.   </w:t>
      </w:r>
      <w:r>
        <w:rPr>
          <w:i/>
        </w:rPr>
        <w:t>The standard states that the r:id attribute is optional.</w:t>
      </w:r>
    </w:p>
    <w:p w:rsidR="00F729E5" w:rsidRDefault="00F63C16">
      <w:pPr>
        <w:pStyle w:val="Definition-Field2"/>
      </w:pPr>
      <w:r>
        <w:t>Excel requires this attribute.</w:t>
      </w:r>
    </w:p>
    <w:p w:rsidR="00F729E5" w:rsidRDefault="00F63C16">
      <w:pPr>
        <w:pStyle w:val="Definition-Field"/>
      </w:pPr>
      <w:r>
        <w:t xml:space="preserve">k.   </w:t>
      </w:r>
      <w:r>
        <w:rPr>
          <w:i/>
        </w:rPr>
        <w:t>The standard states that the axis attribute has a valid value of axisPage.</w:t>
      </w:r>
    </w:p>
    <w:p w:rsidR="00F729E5" w:rsidRDefault="00F63C16">
      <w:pPr>
        <w:pStyle w:val="Definition-Field2"/>
      </w:pPr>
      <w:r>
        <w:t>Office will report a valid file as corrupt if axis is equal to axisPage.</w:t>
      </w:r>
    </w:p>
    <w:p w:rsidR="00F729E5" w:rsidRDefault="00F63C16">
      <w:pPr>
        <w:pStyle w:val="Definition-Field"/>
      </w:pPr>
      <w:r>
        <w:t xml:space="preserve">l.   </w:t>
      </w:r>
      <w:r>
        <w:rPr>
          <w:i/>
        </w:rPr>
        <w:t>The standard states that the valid values for the axis attribute are defined by the ST_Axis simple type.</w:t>
      </w:r>
    </w:p>
    <w:p w:rsidR="00F729E5" w:rsidRDefault="00F63C16">
      <w:pPr>
        <w:pStyle w:val="Definition-Field2"/>
      </w:pPr>
      <w:r>
        <w:t>Office does not allow the axis attribute to equal axisValue.</w:t>
      </w:r>
    </w:p>
    <w:p w:rsidR="00F729E5" w:rsidRDefault="00F63C16">
      <w:pPr>
        <w:pStyle w:val="Heading3"/>
      </w:pPr>
      <w:bookmarkStart w:id="1357" w:name="section_e3f00a0417c94d36b526e6a6a2206bed"/>
      <w:bookmarkStart w:id="1358" w:name="_Toc454425923"/>
      <w:r>
        <w:t>Part 4 Section 3.3.1.69, protectedRange (Protected Range)</w:t>
      </w:r>
      <w:bookmarkEnd w:id="1357"/>
      <w:bookmarkEnd w:id="1358"/>
      <w:r w:rsidR="00BE53A7">
        <w:fldChar w:fldCharType="begin"/>
      </w:r>
      <w:r>
        <w:instrText xml:space="preserve"> XE "protectedRange (Protected Range)" </w:instrText>
      </w:r>
      <w:r w:rsidR="00BE53A7">
        <w:fldChar w:fldCharType="end"/>
      </w:r>
    </w:p>
    <w:p w:rsidR="00F729E5" w:rsidRDefault="00F63C16">
      <w:pPr>
        <w:pStyle w:val="Definition-Field"/>
      </w:pPr>
      <w:r>
        <w:t xml:space="preserve">a.   </w:t>
      </w:r>
      <w:r>
        <w:rPr>
          <w:i/>
        </w:rPr>
        <w:t>The standard sets no restrictions on the string for the name attribute.</w:t>
      </w:r>
    </w:p>
    <w:p w:rsidR="00F729E5" w:rsidRDefault="00F63C16">
      <w:pPr>
        <w:pStyle w:val="Definition-Field2"/>
      </w:pPr>
      <w:r>
        <w:t>Office requires that the name attribute shall be unique within the parent element collection, start with a letter, only contain letters, numbers, spaces, underscores, periods, backslashes, or question marks.</w:t>
      </w:r>
    </w:p>
    <w:p w:rsidR="00F729E5" w:rsidRDefault="00F63C16">
      <w:pPr>
        <w:pStyle w:val="Definition-Field"/>
      </w:pPr>
      <w:r>
        <w:t xml:space="preserve">b.   </w:t>
      </w:r>
      <w:r>
        <w:rPr>
          <w:i/>
        </w:rPr>
        <w:t>The standard does not define the minimum values for the sqref attribute.</w:t>
      </w:r>
    </w:p>
    <w:p w:rsidR="00F729E5" w:rsidRDefault="00F63C16">
      <w:pPr>
        <w:pStyle w:val="Definition-Field2"/>
      </w:pPr>
      <w:r>
        <w:t>Office defines the minimum value for the sqref attribute to be 1.</w:t>
      </w:r>
    </w:p>
    <w:p w:rsidR="00F729E5" w:rsidRDefault="00F63C16">
      <w:pPr>
        <w:pStyle w:val="Definition-Field"/>
      </w:pPr>
      <w:r>
        <w:t xml:space="preserve">c.   </w:t>
      </w:r>
      <w:r>
        <w:rPr>
          <w:i/>
        </w:rPr>
        <w:t>The standard does not limit the length of the value of the name attribute.</w:t>
      </w:r>
    </w:p>
    <w:p w:rsidR="00F729E5" w:rsidRDefault="00F63C16">
      <w:pPr>
        <w:pStyle w:val="Definition-Field2"/>
      </w:pPr>
      <w:r>
        <w:t>Word restricts the value of this attribute to be at least 1 and at most 255 characters.</w:t>
      </w:r>
    </w:p>
    <w:p w:rsidR="00F729E5" w:rsidRDefault="00F63C16">
      <w:pPr>
        <w:pStyle w:val="Definition-Field"/>
      </w:pPr>
      <w:r>
        <w:t xml:space="preserve">d.   </w:t>
      </w:r>
      <w:r>
        <w:rPr>
          <w:i/>
        </w:rPr>
        <w:t>The standard states that this setting uses a specific Password attribute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1359" w:name="section_f9fc942fe95b46edb1996fdaa10715d6"/>
      <w:bookmarkStart w:id="1360" w:name="_Toc454425924"/>
      <w:r>
        <w:t>Part 4 Section 3.3.1.71, row (Row)</w:t>
      </w:r>
      <w:bookmarkEnd w:id="1359"/>
      <w:bookmarkEnd w:id="1360"/>
      <w:r w:rsidR="00BE53A7">
        <w:fldChar w:fldCharType="begin"/>
      </w:r>
      <w:r>
        <w:instrText xml:space="preserve"> XE "row (Row)" </w:instrText>
      </w:r>
      <w:r w:rsidR="00BE53A7">
        <w:fldChar w:fldCharType="end"/>
      </w:r>
    </w:p>
    <w:p w:rsidR="00F729E5" w:rsidRDefault="00F63C16">
      <w:pPr>
        <w:pStyle w:val="Definition-Field"/>
      </w:pPr>
      <w:r>
        <w:t xml:space="preserve">a.   </w:t>
      </w:r>
      <w:r>
        <w:rPr>
          <w:i/>
        </w:rPr>
        <w:t>The standard states that the values of the r attribute are defined by the XML Schema unsignedInt datatype.</w:t>
      </w:r>
    </w:p>
    <w:p w:rsidR="00F729E5" w:rsidRDefault="00F63C16">
      <w:pPr>
        <w:pStyle w:val="Definition-Field2"/>
      </w:pPr>
      <w:r>
        <w:t>Office requires that the r attribute be between 1 and 1048576 inclusive, and shall be in non-decreasing order.</w:t>
      </w:r>
    </w:p>
    <w:p w:rsidR="00F729E5" w:rsidRDefault="00F63C16">
      <w:pPr>
        <w:pStyle w:val="Definition-Field"/>
      </w:pPr>
      <w:r>
        <w:t xml:space="preserve">b.   </w:t>
      </w:r>
      <w:r>
        <w:rPr>
          <w:i/>
        </w:rPr>
        <w:t>The standard states that the values of the outlineLevel attribute are defined by the XML Schema unsignedByte datatype.</w:t>
      </w:r>
    </w:p>
    <w:p w:rsidR="00F729E5" w:rsidRDefault="00F63C16">
      <w:pPr>
        <w:pStyle w:val="Definition-Field2"/>
      </w:pPr>
      <w:r>
        <w:t>Office requires that the value of the outlineLevel attribute be between 0 and 7 inclusive.</w:t>
      </w:r>
    </w:p>
    <w:p w:rsidR="00F729E5" w:rsidRDefault="00F63C16">
      <w:pPr>
        <w:pStyle w:val="Definition-Field"/>
      </w:pPr>
      <w:r>
        <w:t xml:space="preserve">c.   </w:t>
      </w:r>
      <w:r>
        <w:rPr>
          <w:i/>
        </w:rPr>
        <w:t>The standard states that the values of the s attribute are defined by the XML Schema unsignedInt datatype.</w:t>
      </w:r>
    </w:p>
    <w:p w:rsidR="00F729E5" w:rsidRDefault="00F63C16">
      <w:pPr>
        <w:pStyle w:val="Definition-Field2"/>
      </w:pPr>
      <w:r>
        <w:t>Office requires that the value of the s attribute be between 0 and 65490 inclusive.</w:t>
      </w:r>
    </w:p>
    <w:p w:rsidR="00F729E5" w:rsidRDefault="00F63C16">
      <w:pPr>
        <w:pStyle w:val="Heading3"/>
      </w:pPr>
      <w:bookmarkStart w:id="1361" w:name="section_37b5ab26b82849de9b8f4616a47dda36"/>
      <w:bookmarkStart w:id="1362" w:name="_Toc454425925"/>
      <w:r>
        <w:t>Part 4 Section 3.3.1.72, rowBreaks (Horizontal Page Breaks (Row))</w:t>
      </w:r>
      <w:bookmarkEnd w:id="1361"/>
      <w:bookmarkEnd w:id="1362"/>
      <w:r w:rsidR="00BE53A7">
        <w:fldChar w:fldCharType="begin"/>
      </w:r>
      <w:r>
        <w:instrText xml:space="preserve"> XE "rowBreaks (Horizontal Page Breaks (Row))"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a4ff9e914824e0fb9b1cd0f6fe30428">
        <w:r>
          <w:rPr>
            <w:rStyle w:val="Hyperlink"/>
          </w:rPr>
          <w:t>colBreaks, §3.3.1.13(a, b)</w:t>
        </w:r>
      </w:hyperlink>
      <w:r>
        <w:rPr>
          <w:i/>
        </w:rPr>
        <w:t>.</w:t>
      </w:r>
    </w:p>
    <w:p w:rsidR="00F729E5" w:rsidRDefault="00F63C16">
      <w:pPr>
        <w:pStyle w:val="Definition-Field"/>
      </w:pPr>
      <w:r>
        <w:t xml:space="preserve">a.   </w:t>
      </w:r>
      <w:r>
        <w:rPr>
          <w:i/>
        </w:rPr>
        <w:t>The standard states that the count attribute is defined by unsignedInt.</w:t>
      </w:r>
    </w:p>
    <w:p w:rsidR="00F729E5" w:rsidRDefault="00F63C16">
      <w:pPr>
        <w:pStyle w:val="Definition-Field2"/>
      </w:pPr>
      <w:r>
        <w:t>Office defines count to be an xsd:unsignedInt less than 1023.</w:t>
      </w:r>
    </w:p>
    <w:p w:rsidR="00F729E5" w:rsidRDefault="00F63C16">
      <w:pPr>
        <w:pStyle w:val="Definition-Field"/>
      </w:pPr>
      <w:r>
        <w:t xml:space="preserve">b.   </w:t>
      </w:r>
      <w:r>
        <w:rPr>
          <w:i/>
        </w:rPr>
        <w:t>The standard states that the manualBreakCount attribute is defined by unsignedInt.</w:t>
      </w:r>
    </w:p>
    <w:p w:rsidR="00F729E5" w:rsidRDefault="00F63C16">
      <w:pPr>
        <w:pStyle w:val="Definition-Field2"/>
      </w:pPr>
      <w:r>
        <w:t>Office defines manualBreakCount to be an xsd:unsignedInt less than 1023.</w:t>
      </w:r>
    </w:p>
    <w:p w:rsidR="00F729E5" w:rsidRDefault="00F63C16">
      <w:pPr>
        <w:pStyle w:val="Heading3"/>
      </w:pPr>
      <w:bookmarkStart w:id="1363" w:name="section_1b8f96a0660340d093e95ae91253e978"/>
      <w:bookmarkStart w:id="1364" w:name="_Toc454425926"/>
      <w:r>
        <w:t>Part 4 Section 3.3.1.73, scenario (Scenario)</w:t>
      </w:r>
      <w:bookmarkEnd w:id="1363"/>
      <w:bookmarkEnd w:id="1364"/>
      <w:r w:rsidR="00BE53A7">
        <w:fldChar w:fldCharType="begin"/>
      </w:r>
      <w:r>
        <w:instrText xml:space="preserve"> XE "scenario (Scenario)" </w:instrText>
      </w:r>
      <w:r w:rsidR="00BE53A7">
        <w:fldChar w:fldCharType="end"/>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Excel restricts the value of this attribute to be at least 1 and at most 32.</w:t>
      </w:r>
    </w:p>
    <w:p w:rsidR="00F729E5" w:rsidRDefault="00F63C16">
      <w:pPr>
        <w:pStyle w:val="Definition-Field"/>
      </w:pPr>
      <w:r>
        <w:t xml:space="preserve">b.   </w:t>
      </w:r>
      <w:r>
        <w:rPr>
          <w:i/>
        </w:rPr>
        <w:t>The standard states that the maxOccurs value for the inputCells child element is unbounded.</w:t>
      </w:r>
    </w:p>
    <w:p w:rsidR="00F729E5" w:rsidRDefault="00F63C16">
      <w:pPr>
        <w:pStyle w:val="Definition-Field2"/>
      </w:pPr>
      <w:r>
        <w:t>Excel limits the occurrences of this element to 32.</w:t>
      </w:r>
    </w:p>
    <w:p w:rsidR="00F729E5" w:rsidRDefault="00F63C16">
      <w:pPr>
        <w:pStyle w:val="Definition-Field"/>
      </w:pPr>
      <w:r>
        <w:t xml:space="preserve">c.   </w:t>
      </w:r>
      <w:r>
        <w:rPr>
          <w:i/>
        </w:rPr>
        <w:t>The standard does not limit the length of the value of the name attribute.</w:t>
      </w:r>
    </w:p>
    <w:p w:rsidR="00F729E5" w:rsidRDefault="00F63C16">
      <w:pPr>
        <w:pStyle w:val="Definition-Field2"/>
      </w:pPr>
      <w:r>
        <w:t>Excel restricts the value of this attribute to be at most 255 characters, after decoding.</w:t>
      </w:r>
    </w:p>
    <w:p w:rsidR="00F729E5" w:rsidRDefault="00F63C16">
      <w:pPr>
        <w:pStyle w:val="Definition-Field"/>
      </w:pPr>
      <w:r>
        <w:t xml:space="preserve">d.   </w:t>
      </w:r>
      <w:r>
        <w:rPr>
          <w:i/>
        </w:rPr>
        <w:t>The standard states that the name attribute must be unique for the workbook.</w:t>
      </w:r>
    </w:p>
    <w:p w:rsidR="00F729E5" w:rsidRDefault="00F63C16">
      <w:pPr>
        <w:pStyle w:val="Definition-Field2"/>
      </w:pPr>
      <w:r>
        <w:t>Office only requires that the name attribute be unique for each worksheet (allows duplicates in a workbook).</w:t>
      </w:r>
    </w:p>
    <w:p w:rsidR="00F729E5" w:rsidRDefault="00F63C16">
      <w:pPr>
        <w:pStyle w:val="Definition-Field"/>
      </w:pPr>
      <w:r>
        <w:t xml:space="preserve">e.   </w:t>
      </w:r>
      <w:r>
        <w:rPr>
          <w:i/>
        </w:rPr>
        <w:t>The standard does not limit the length of the value of the user attribute.</w:t>
      </w:r>
    </w:p>
    <w:p w:rsidR="00F729E5" w:rsidRDefault="00F63C16">
      <w:pPr>
        <w:pStyle w:val="Definition-Field2"/>
      </w:pPr>
      <w:r>
        <w:t>Excel restricts the value of this attribute to be at least 1 and at most 54 characters, after decoding.</w:t>
      </w:r>
    </w:p>
    <w:p w:rsidR="00F729E5" w:rsidRDefault="00F63C16">
      <w:pPr>
        <w:pStyle w:val="Definition-Field"/>
      </w:pPr>
      <w:r>
        <w:t xml:space="preserve">f.   </w:t>
      </w:r>
      <w:r>
        <w:rPr>
          <w:i/>
        </w:rPr>
        <w:t>The standard does not limit the length of the value of the comment attribute.</w:t>
      </w:r>
    </w:p>
    <w:p w:rsidR="00F729E5" w:rsidRDefault="00F63C16">
      <w:pPr>
        <w:pStyle w:val="Definition-Field2"/>
      </w:pPr>
      <w:r>
        <w:t>Excel restricts the value of this attribute to be at most 255 characters, after decoding.</w:t>
      </w:r>
    </w:p>
    <w:p w:rsidR="00F729E5" w:rsidRDefault="00F63C16">
      <w:pPr>
        <w:pStyle w:val="Heading3"/>
      </w:pPr>
      <w:bookmarkStart w:id="1365" w:name="section_77657cd82e4544b08c047da7a0fdac0a"/>
      <w:bookmarkStart w:id="1366" w:name="_Toc454425927"/>
      <w:r>
        <w:t>Part 4 Section 3.3.1.74, scenarios (Scenarios)</w:t>
      </w:r>
      <w:bookmarkEnd w:id="1365"/>
      <w:bookmarkEnd w:id="1366"/>
      <w:r w:rsidR="00BE53A7">
        <w:fldChar w:fldCharType="begin"/>
      </w:r>
      <w:r>
        <w:instrText xml:space="preserve"> XE "scenarios (Scenarios)" </w:instrText>
      </w:r>
      <w:r w:rsidR="00BE53A7">
        <w:fldChar w:fldCharType="end"/>
      </w:r>
    </w:p>
    <w:p w:rsidR="00F729E5" w:rsidRDefault="00F63C16">
      <w:pPr>
        <w:pStyle w:val="Definition-Field"/>
      </w:pPr>
      <w:r>
        <w:t xml:space="preserve">a.   </w:t>
      </w:r>
      <w:r>
        <w:rPr>
          <w:i/>
        </w:rPr>
        <w:t>In the standard, the current and show attributes do not have upper limits.</w:t>
      </w:r>
    </w:p>
    <w:p w:rsidR="00F729E5" w:rsidRDefault="00F63C16">
      <w:pPr>
        <w:pStyle w:val="Definition-Field2"/>
      </w:pPr>
      <w:r>
        <w:t>In Excel, both the current and show attributes must be less than the number of child scenario elements.</w:t>
      </w:r>
    </w:p>
    <w:p w:rsidR="00F729E5" w:rsidRDefault="00F63C16">
      <w:pPr>
        <w:pStyle w:val="Heading3"/>
      </w:pPr>
      <w:bookmarkStart w:id="1367" w:name="section_aa7da0dab17f4005bd031c6584e699e0"/>
      <w:bookmarkStart w:id="1368" w:name="_Toc454425928"/>
      <w:r>
        <w:t>Part 4 Section 3.3.1.75, selection (Selection)</w:t>
      </w:r>
      <w:bookmarkEnd w:id="1367"/>
      <w:bookmarkEnd w:id="1368"/>
      <w:r w:rsidR="00BE53A7">
        <w:fldChar w:fldCharType="begin"/>
      </w:r>
      <w:r>
        <w:instrText xml:space="preserve"> XE "selection (Selection)" </w:instrText>
      </w:r>
      <w:r w:rsidR="00BE53A7">
        <w:fldChar w:fldCharType="end"/>
      </w:r>
    </w:p>
    <w:p w:rsidR="00F729E5" w:rsidRDefault="00F63C16">
      <w:pPr>
        <w:pStyle w:val="Definition-Field"/>
      </w:pPr>
      <w:r>
        <w:t xml:space="preserve">a.   </w:t>
      </w:r>
      <w:r>
        <w:rPr>
          <w:i/>
        </w:rPr>
        <w:t>The standard does not specify a default value for the activeCell attribute.</w:t>
      </w:r>
    </w:p>
    <w:p w:rsidR="00F729E5" w:rsidRDefault="00F63C16">
      <w:pPr>
        <w:pStyle w:val="Definition-Field2"/>
      </w:pPr>
      <w:r>
        <w:t>Excel uses a default value of A1 for this attribute.</w:t>
      </w:r>
    </w:p>
    <w:p w:rsidR="00F729E5" w:rsidRDefault="00F63C16">
      <w:pPr>
        <w:pStyle w:val="Definition-Field"/>
      </w:pPr>
      <w:r>
        <w:t xml:space="preserve">b.   </w:t>
      </w:r>
      <w:r>
        <w:rPr>
          <w:i/>
        </w:rPr>
        <w:t>The standard states that the values of the activeCellId attribute are defined by the XML Schema unsignedInt datatype.</w:t>
      </w:r>
    </w:p>
    <w:p w:rsidR="00F729E5" w:rsidRDefault="00F63C16">
      <w:pPr>
        <w:pStyle w:val="Definition-Field2"/>
      </w:pPr>
      <w:r>
        <w:t>Excel restricts the value of this attribute to be at most 8191.</w:t>
      </w:r>
    </w:p>
    <w:p w:rsidR="00F729E5" w:rsidRDefault="00F63C16">
      <w:pPr>
        <w:pStyle w:val="Heading3"/>
      </w:pPr>
      <w:bookmarkStart w:id="1369" w:name="section_61f99e287c364fa9a3c4a2b24d4f6c7a"/>
      <w:bookmarkStart w:id="1370" w:name="_Toc454425929"/>
      <w:r>
        <w:t>Part 4 Section 3.3.1.78, sheetFormatPr (Sheet Format Properties)</w:t>
      </w:r>
      <w:bookmarkEnd w:id="1369"/>
      <w:bookmarkEnd w:id="1370"/>
      <w:r w:rsidR="00BE53A7">
        <w:fldChar w:fldCharType="begin"/>
      </w:r>
      <w:r>
        <w:instrText xml:space="preserve"> XE "sheetFormatPr (Sheet Format Properties)" </w:instrText>
      </w:r>
      <w:r w:rsidR="00BE53A7">
        <w:fldChar w:fldCharType="end"/>
      </w:r>
    </w:p>
    <w:p w:rsidR="00F729E5" w:rsidRDefault="00F63C16">
      <w:pPr>
        <w:pStyle w:val="Definition-Field"/>
      </w:pPr>
      <w:r>
        <w:t xml:space="preserve">a.   </w:t>
      </w:r>
      <w:r>
        <w:rPr>
          <w:i/>
        </w:rPr>
        <w:t>The standard does not place any restrictions on the value of the outlineLevelRow or outlineLevelCol attributes.</w:t>
      </w:r>
    </w:p>
    <w:p w:rsidR="00F729E5" w:rsidRDefault="00F63C16">
      <w:pPr>
        <w:pStyle w:val="Definition-Field2"/>
      </w:pPr>
      <w:r>
        <w:t>Office requires that the outlineLevelRow and outlineLevelCol attributes be between 0 and 7 inclusive.</w:t>
      </w:r>
    </w:p>
    <w:p w:rsidR="00F729E5" w:rsidRDefault="00F63C16">
      <w:pPr>
        <w:pStyle w:val="Definition-Field"/>
      </w:pPr>
      <w:r>
        <w:t xml:space="preserve">b.   </w:t>
      </w:r>
      <w:r>
        <w:rPr>
          <w:i/>
        </w:rPr>
        <w:t>The standard does not place any restrictions on the value of @baseColWidth.</w:t>
      </w:r>
    </w:p>
    <w:p w:rsidR="00F729E5" w:rsidRDefault="00F63C16">
      <w:pPr>
        <w:pStyle w:val="Definition-Field2"/>
      </w:pPr>
      <w:r>
        <w:t>Office requires that @baseColWidth have a maximum value of less than or equal to 255.</w:t>
      </w:r>
    </w:p>
    <w:p w:rsidR="00F729E5" w:rsidRDefault="00F63C16">
      <w:pPr>
        <w:pStyle w:val="Definition-Field"/>
      </w:pPr>
      <w:r>
        <w:t xml:space="preserve">c.   </w:t>
      </w:r>
      <w:r>
        <w:rPr>
          <w:i/>
        </w:rPr>
        <w:t>The standard does not place restrictions on the value of the defaultColWidth attribute.</w:t>
      </w:r>
    </w:p>
    <w:p w:rsidR="00F729E5" w:rsidRDefault="00F63C16">
      <w:pPr>
        <w:pStyle w:val="Definition-Field2"/>
      </w:pPr>
      <w:r>
        <w:t>Office requires that the defaultColWidth attribute be less than 65536 and greater than or equal to zero.</w:t>
      </w:r>
    </w:p>
    <w:p w:rsidR="00F729E5" w:rsidRDefault="00F63C16">
      <w:pPr>
        <w:pStyle w:val="Heading3"/>
      </w:pPr>
      <w:bookmarkStart w:id="1371" w:name="section_4afc7c8a39d74f2ea25cd0b4fe176f94"/>
      <w:bookmarkStart w:id="1372" w:name="_Toc454425930"/>
      <w:r>
        <w:t>Part 4 Section 3.3.1.79, sheetPr (Sheet Properties)</w:t>
      </w:r>
      <w:bookmarkEnd w:id="1371"/>
      <w:bookmarkEnd w:id="1372"/>
      <w:r w:rsidR="00BE53A7">
        <w:fldChar w:fldCharType="begin"/>
      </w:r>
      <w:r>
        <w:instrText xml:space="preserve"> XE "sheetPr (Sheet Properties)" </w:instrText>
      </w:r>
      <w:r w:rsidR="00BE53A7">
        <w:fldChar w:fldCharType="end"/>
      </w:r>
    </w:p>
    <w:p w:rsidR="00F729E5" w:rsidRDefault="00F63C16">
      <w:pPr>
        <w:pStyle w:val="Definition-Field"/>
      </w:pPr>
      <w:r>
        <w:t xml:space="preserve">a.   </w:t>
      </w:r>
      <w:r>
        <w:rPr>
          <w:i/>
        </w:rPr>
        <w:t>The standard allows any range reference for the syncRef attribute.</w:t>
      </w:r>
    </w:p>
    <w:p w:rsidR="00F729E5" w:rsidRDefault="00F63C16">
      <w:pPr>
        <w:pStyle w:val="Definition-Field2"/>
      </w:pPr>
      <w:r>
        <w:t>In Office, the syncRef attribute specifies a valid cell reference only when either the syncHorizontal or the syncVertical attributes is true.</w:t>
      </w:r>
    </w:p>
    <w:p w:rsidR="00F729E5" w:rsidRDefault="00F63C16">
      <w:pPr>
        <w:pStyle w:val="Definition-Field"/>
      </w:pPr>
      <w:r>
        <w:t xml:space="preserve">b.   </w:t>
      </w:r>
      <w:r>
        <w:rPr>
          <w:i/>
        </w:rPr>
        <w:t>The standard states that the values of the codeName attribute are defined by the XML Schema string datatype.</w:t>
      </w:r>
    </w:p>
    <w:p w:rsidR="00F729E5" w:rsidRDefault="00F63C16">
      <w:pPr>
        <w:pStyle w:val="Definition-Field2"/>
      </w:pPr>
      <w:r>
        <w:t>Office requires the codeName attribute to be less than 32 characters with the following pattern restriction: [\p{L}\P{IsBasicLatin}][_\d\p{L}\P{IsBasicLatin}]*.</w:t>
      </w:r>
    </w:p>
    <w:p w:rsidR="00F729E5" w:rsidRDefault="00F63C16">
      <w:pPr>
        <w:pStyle w:val="Definition-Field"/>
      </w:pPr>
      <w:r>
        <w:t xml:space="preserve">c.   </w:t>
      </w:r>
      <w:r>
        <w:rPr>
          <w:i/>
        </w:rPr>
        <w:t>The standard specifies the codeName attribute is valid for all parents.</w:t>
      </w:r>
    </w:p>
    <w:p w:rsidR="00F729E5" w:rsidRDefault="00F63C16">
      <w:pPr>
        <w:pStyle w:val="Definition-Field2"/>
      </w:pPr>
      <w:r>
        <w:t>In Office, the codeName attribute is only valid for the worksheet parent.</w:t>
      </w:r>
    </w:p>
    <w:p w:rsidR="00F729E5" w:rsidRDefault="00F63C16">
      <w:pPr>
        <w:pStyle w:val="Heading3"/>
      </w:pPr>
      <w:bookmarkStart w:id="1373" w:name="section_4fdb2c4152a0403ba4bcadb1ee85a38b"/>
      <w:bookmarkStart w:id="1374" w:name="_Toc454425931"/>
      <w:r>
        <w:t>Part 4 Section 3.3.1.80, sheetPr (Chart Sheet Properties)</w:t>
      </w:r>
      <w:bookmarkEnd w:id="1373"/>
      <w:bookmarkEnd w:id="1374"/>
      <w:r w:rsidR="00BE53A7">
        <w:fldChar w:fldCharType="begin"/>
      </w:r>
      <w:r>
        <w:instrText xml:space="preserve"> XE "sheetPr (Chart Sheet Properties)" </w:instrText>
      </w:r>
      <w:r w:rsidR="00BE53A7">
        <w:fldChar w:fldCharType="end"/>
      </w:r>
    </w:p>
    <w:p w:rsidR="00F729E5" w:rsidRDefault="00F63C16">
      <w:pPr>
        <w:pStyle w:val="Definition-Field"/>
      </w:pPr>
      <w:r>
        <w:t xml:space="preserve">a.   </w:t>
      </w:r>
      <w:r>
        <w:rPr>
          <w:i/>
        </w:rPr>
        <w:t>The standard specifies @codeName can be any xsd:string.</w:t>
      </w:r>
    </w:p>
    <w:p w:rsidR="00F729E5" w:rsidRDefault="00F63C16">
      <w:pPr>
        <w:pStyle w:val="Definition-Field2"/>
      </w:pPr>
      <w:r>
        <w:t>Office requires @codeName to be less than 32 characters with the following pattern restriction: [\p{L}\P{IsBasicLatin}][_\d\p{L}\P{IsBasicLatin}]*.</w:t>
      </w:r>
    </w:p>
    <w:p w:rsidR="00F729E5" w:rsidRDefault="00F63C16">
      <w:pPr>
        <w:pStyle w:val="Heading3"/>
      </w:pPr>
      <w:bookmarkStart w:id="1375" w:name="section_39c2e96d51524a7f8a2c2afdbeb7abaa"/>
      <w:bookmarkStart w:id="1376" w:name="_Toc454425932"/>
      <w:r>
        <w:t>Part 4 Section 3.3.1.81, sheetProtection (Sheet Protection Options)</w:t>
      </w:r>
      <w:bookmarkEnd w:id="1375"/>
      <w:bookmarkEnd w:id="1376"/>
      <w:r w:rsidR="00BE53A7">
        <w:fldChar w:fldCharType="begin"/>
      </w:r>
      <w:r>
        <w:instrText xml:space="preserve"> XE "sheetProtection (Sheet Protection Options)" </w:instrText>
      </w:r>
      <w:r w:rsidR="00BE53A7">
        <w:fldChar w:fldCharType="end"/>
      </w:r>
    </w:p>
    <w:p w:rsidR="00F729E5" w:rsidRDefault="00F63C16">
      <w:pPr>
        <w:pStyle w:val="Definition-Field"/>
      </w:pPr>
      <w:r>
        <w:t xml:space="preserve">a.   </w:t>
      </w:r>
      <w:r>
        <w:rPr>
          <w:i/>
        </w:rPr>
        <w:t>The standard does not specify any restrictions for a dialogsheet parent element.</w:t>
      </w:r>
    </w:p>
    <w:p w:rsidR="00F729E5" w:rsidRDefault="00F63C16">
      <w:r>
        <w:t xml:space="preserve">For a </w:t>
      </w:r>
      <w:r>
        <w:rPr>
          <w:b/>
        </w:rPr>
        <w:t>dialogsheet</w:t>
      </w:r>
      <w:r>
        <w:t xml:space="preserve"> parent element, Office requires that the dialog sheet is protected when the attributes </w:t>
      </w:r>
      <w:r>
        <w:rPr>
          <w:b/>
        </w:rPr>
        <w:t>objects</w:t>
      </w:r>
      <w:r>
        <w:t xml:space="preserve"> and </w:t>
      </w:r>
      <w:r>
        <w:rPr>
          <w:b/>
        </w:rPr>
        <w:t>scenarios</w:t>
      </w:r>
      <w:r>
        <w:t xml:space="preserve"> are </w:t>
      </w:r>
      <w:r>
        <w:rPr>
          <w:i/>
        </w:rPr>
        <w:t>true</w:t>
      </w:r>
      <w:r>
        <w:t xml:space="preserve">. The dialog sheet should not be protected when the attributes </w:t>
      </w:r>
      <w:r>
        <w:rPr>
          <w:b/>
        </w:rPr>
        <w:t>objects</w:t>
      </w:r>
      <w:r>
        <w:t xml:space="preserve"> and </w:t>
      </w:r>
      <w:r>
        <w:rPr>
          <w:b/>
        </w:rPr>
        <w:t>scenarios</w:t>
      </w:r>
      <w:r>
        <w:t xml:space="preserve"> are </w:t>
      </w:r>
      <w:r>
        <w:rPr>
          <w:i/>
        </w:rPr>
        <w:t>false</w:t>
      </w:r>
      <w:r>
        <w:t xml:space="preserve">. No other values are allowed. In addition, the </w:t>
      </w:r>
      <w:r>
        <w:rPr>
          <w:b/>
        </w:rPr>
        <w:t>sheet</w:t>
      </w:r>
      <w:r>
        <w:t xml:space="preserve"> attribute is always </w:t>
      </w:r>
      <w:r>
        <w:rPr>
          <w:i/>
        </w:rPr>
        <w:t>true</w:t>
      </w:r>
      <w:r>
        <w:t xml:space="preserve"> and all other attributes are their default value.</w:t>
      </w:r>
    </w:p>
    <w:p w:rsidR="00F729E5" w:rsidRDefault="00F63C16">
      <w:pPr>
        <w:pStyle w:val="Definition-Field"/>
      </w:pPr>
      <w:r>
        <w:t xml:space="preserve">b.   </w:t>
      </w:r>
      <w:r>
        <w:rPr>
          <w:i/>
        </w:rPr>
        <w:t>The standard states that this setting uses a specific Password attribute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1377" w:name="section_162a884ff82b4f5aa4b8a43b9ce14e13"/>
      <w:bookmarkStart w:id="1378" w:name="_Toc454425933"/>
      <w:r>
        <w:t>Part 4 Section 3.3.1.82, sheetProtection (Chart Sheet Protection)</w:t>
      </w:r>
      <w:bookmarkEnd w:id="1377"/>
      <w:bookmarkEnd w:id="1378"/>
      <w:r w:rsidR="00BE53A7">
        <w:fldChar w:fldCharType="begin"/>
      </w:r>
      <w:r>
        <w:instrText xml:space="preserve"> XE "sheetProtection (Chart Sheet Protection)" </w:instrText>
      </w:r>
      <w:r w:rsidR="00BE53A7">
        <w:fldChar w:fldCharType="end"/>
      </w:r>
    </w:p>
    <w:p w:rsidR="00F729E5" w:rsidRDefault="00F63C16">
      <w:pPr>
        <w:pStyle w:val="Definition-Field"/>
      </w:pPr>
      <w:r>
        <w:t xml:space="preserve">a.   </w:t>
      </w:r>
      <w:r>
        <w:rPr>
          <w:i/>
        </w:rPr>
        <w:t>The standard states that when the content attribute equals true, no changes can be made to chart elements.</w:t>
      </w:r>
    </w:p>
    <w:p w:rsidR="00F729E5" w:rsidRDefault="00F63C16">
      <w:pPr>
        <w:pStyle w:val="Definition-Field2"/>
      </w:pPr>
      <w:r>
        <w:t>Office allows changes to chart elements, even when the content attribute equals true.</w:t>
      </w:r>
    </w:p>
    <w:p w:rsidR="00F729E5" w:rsidRDefault="00F63C16">
      <w:pPr>
        <w:pStyle w:val="Definition-Field"/>
      </w:pPr>
      <w:r>
        <w:t xml:space="preserve">b.   </w:t>
      </w:r>
      <w:r>
        <w:rPr>
          <w:i/>
        </w:rPr>
        <w:t>The standard states that this setting uses a specific Password attribute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hash algorithm names, described in the following table,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1379" w:name="section_04040488f547491bbce4a0f601c49c27"/>
      <w:bookmarkStart w:id="1380" w:name="_Toc454425934"/>
      <w:r>
        <w:t>Part 4 Section 3.3.1.83, sheetView (Worksheet View)</w:t>
      </w:r>
      <w:bookmarkEnd w:id="1379"/>
      <w:bookmarkEnd w:id="1380"/>
      <w:r w:rsidR="00BE53A7">
        <w:fldChar w:fldCharType="begin"/>
      </w:r>
      <w:r>
        <w:instrText xml:space="preserve"> XE "sheetView (Worksheet View)" </w:instrText>
      </w:r>
      <w:r w:rsidR="00BE53A7">
        <w:fldChar w:fldCharType="end"/>
      </w:r>
    </w:p>
    <w:p w:rsidR="00F729E5" w:rsidRDefault="00F63C16">
      <w:pPr>
        <w:pStyle w:val="Definition-Field"/>
      </w:pPr>
      <w:r>
        <w:t xml:space="preserve">a.   </w:t>
      </w:r>
      <w:r>
        <w:rPr>
          <w:i/>
        </w:rPr>
        <w:t>The standard states that the values of the colorId attribute are defined by the XML Schema unsignedInt datatype.</w:t>
      </w:r>
    </w:p>
    <w:p w:rsidR="00F729E5" w:rsidRDefault="00F63C16">
      <w:pPr>
        <w:pStyle w:val="Definition-Field2"/>
      </w:pPr>
      <w:r>
        <w:t>Office restricts the colorId attribute value to an unsignedInt less than or equal to 64.</w:t>
      </w:r>
    </w:p>
    <w:p w:rsidR="00F729E5" w:rsidRDefault="00F63C16">
      <w:pPr>
        <w:pStyle w:val="Definition-Field"/>
      </w:pPr>
      <w:r>
        <w:t xml:space="preserve">b.   </w:t>
      </w:r>
      <w:r>
        <w:rPr>
          <w:i/>
        </w:rPr>
        <w:t>The standard specifies that the @colorId defines the color value for text in row/column headings and gridlines in the view.</w:t>
      </w:r>
    </w:p>
    <w:p w:rsidR="00F729E5" w:rsidRDefault="00F63C16">
      <w:pPr>
        <w:pStyle w:val="Definition-Field2"/>
      </w:pPr>
      <w:r>
        <w:t>Office uses the @colorId to define the color value only for gridlines in the view.</w:t>
      </w:r>
    </w:p>
    <w:p w:rsidR="00F729E5" w:rsidRDefault="00F63C16">
      <w:pPr>
        <w:pStyle w:val="Heading3"/>
      </w:pPr>
      <w:bookmarkStart w:id="1381" w:name="section_b0e9d62c2a8e45cb8eefb274a2216f4f"/>
      <w:bookmarkStart w:id="1382" w:name="_Toc454425935"/>
      <w:r>
        <w:t>Part 4 Section 3.3.1.84, sheetView (Chart Sheet View)</w:t>
      </w:r>
      <w:bookmarkEnd w:id="1381"/>
      <w:bookmarkEnd w:id="1382"/>
      <w:r w:rsidR="00BE53A7">
        <w:fldChar w:fldCharType="begin"/>
      </w:r>
      <w:r>
        <w:instrText xml:space="preserve"> XE "sheetView (Chart Sheet View)" </w:instrText>
      </w:r>
      <w:r w:rsidR="00BE53A7">
        <w:fldChar w:fldCharType="end"/>
      </w:r>
    </w:p>
    <w:p w:rsidR="00F729E5" w:rsidRDefault="00F63C16">
      <w:pPr>
        <w:pStyle w:val="Definition-Field"/>
      </w:pPr>
      <w:r>
        <w:t xml:space="preserve">a.   </w:t>
      </w:r>
      <w:r>
        <w:rPr>
          <w:i/>
        </w:rPr>
        <w:t>The standard states that extLst is a child element of sheetView.</w:t>
      </w:r>
    </w:p>
    <w:p w:rsidR="00F729E5" w:rsidRDefault="00F63C16">
      <w:pPr>
        <w:pStyle w:val="Definition-Field2"/>
      </w:pPr>
      <w:r>
        <w:t>In Office, extList is persisted under the parent element, sheetViews. If Office opens a file where sheetViews contains an extLst element, it will persist two extLst elements in sheetViews, making the file invalid.</w:t>
      </w:r>
    </w:p>
    <w:p w:rsidR="00F729E5" w:rsidRDefault="00F63C16">
      <w:pPr>
        <w:pStyle w:val="Definition-Field2"/>
      </w:pPr>
      <w:r>
        <w:t>This note applies to the following products: 2007, 2007 SP1, 2007 SP2.</w:t>
      </w:r>
    </w:p>
    <w:p w:rsidR="00F729E5" w:rsidRDefault="00F63C16">
      <w:pPr>
        <w:pStyle w:val="Heading3"/>
      </w:pPr>
      <w:bookmarkStart w:id="1383" w:name="section_c8fcae9f5276428d8aaa8f1eeb5c8e2c"/>
      <w:bookmarkStart w:id="1384" w:name="_Toc454425936"/>
      <w:r>
        <w:t>Part 4 Section 3.3.1.85, sheetViews (Sheet Views)</w:t>
      </w:r>
      <w:bookmarkEnd w:id="1383"/>
      <w:bookmarkEnd w:id="1384"/>
      <w:r w:rsidR="00BE53A7">
        <w:fldChar w:fldCharType="begin"/>
      </w:r>
      <w:r>
        <w:instrText xml:space="preserve"> XE "sheetViews (Sheet Views)" </w:instrText>
      </w:r>
      <w:r w:rsidR="00BE53A7">
        <w:fldChar w:fldCharType="end"/>
      </w:r>
    </w:p>
    <w:p w:rsidR="00F729E5" w:rsidRDefault="00F63C16">
      <w:pPr>
        <w:pStyle w:val="Definition-Field"/>
      </w:pPr>
      <w:r>
        <w:t xml:space="preserve">a.   </w:t>
      </w:r>
      <w:r>
        <w:rPr>
          <w:i/>
        </w:rPr>
        <w:t>The standard states that the maxOccurs value for the sheetView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385" w:name="section_505cc20530774239b90500078af1ff60"/>
      <w:bookmarkStart w:id="1386" w:name="_Toc454425937"/>
      <w:r>
        <w:t>Part 4 Section 3.3.1.86, sheetViews (Chart Sheet Views)</w:t>
      </w:r>
      <w:bookmarkEnd w:id="1385"/>
      <w:bookmarkEnd w:id="1386"/>
      <w:r w:rsidR="00BE53A7">
        <w:fldChar w:fldCharType="begin"/>
      </w:r>
      <w:r>
        <w:instrText xml:space="preserve"> XE "sheetViews (Chart Sheet Views)" </w:instrText>
      </w:r>
      <w:r w:rsidR="00BE53A7">
        <w:fldChar w:fldCharType="end"/>
      </w:r>
    </w:p>
    <w:p w:rsidR="00F729E5" w:rsidRDefault="00F63C16">
      <w:pPr>
        <w:pStyle w:val="Definition-Field"/>
      </w:pPr>
      <w:r>
        <w:t xml:space="preserve">a.   </w:t>
      </w:r>
      <w:r>
        <w:rPr>
          <w:i/>
        </w:rPr>
        <w:t>The standard states that the maxOccurs value for the sheetView child element is unbounded.</w:t>
      </w:r>
    </w:p>
    <w:p w:rsidR="00F729E5" w:rsidRDefault="00F63C16">
      <w:pPr>
        <w:pStyle w:val="Definition-Field2"/>
      </w:pPr>
      <w:r>
        <w:t>Excel limits the occurrences of this element to 2147483647.</w:t>
      </w:r>
    </w:p>
    <w:p w:rsidR="00F729E5" w:rsidRDefault="00F63C16">
      <w:pPr>
        <w:pStyle w:val="Heading3"/>
      </w:pPr>
      <w:bookmarkStart w:id="1387" w:name="section_d12485f1c2824990bc104eb6f4dfd6be"/>
      <w:bookmarkStart w:id="1388" w:name="_Toc454425938"/>
      <w:r>
        <w:t>Part 4 Section 3.3.1.88, sortCondition (Sort Condition)</w:t>
      </w:r>
      <w:bookmarkEnd w:id="1387"/>
      <w:bookmarkEnd w:id="1388"/>
      <w:r w:rsidR="00BE53A7">
        <w:fldChar w:fldCharType="begin"/>
      </w:r>
      <w:r>
        <w:instrText xml:space="preserve"> XE "sortCondition (Sort Condition)" </w:instrText>
      </w:r>
      <w:r w:rsidR="00BE53A7">
        <w:fldChar w:fldCharType="end"/>
      </w:r>
    </w:p>
    <w:p w:rsidR="00F729E5" w:rsidRDefault="00F63C16">
      <w:pPr>
        <w:pStyle w:val="Definition-Field"/>
      </w:pPr>
      <w:r>
        <w:t xml:space="preserve">a.   </w:t>
      </w:r>
      <w:r>
        <w:rPr>
          <w:i/>
        </w:rPr>
        <w:t>The standard states that the values of the customList attribute are defined by the ST_Xstring simple type.</w:t>
      </w:r>
    </w:p>
    <w:p w:rsidR="00F729E5" w:rsidRDefault="00F63C16">
      <w:pPr>
        <w:pStyle w:val="Definition-Field2"/>
      </w:pPr>
      <w:r>
        <w:t>Office requires that the customList attribute value be an escaped string not exceeding 255 UTF-16 code units after escape sequences are replaced with characters.</w:t>
      </w:r>
    </w:p>
    <w:p w:rsidR="00F729E5" w:rsidRDefault="00F63C16">
      <w:pPr>
        <w:pStyle w:val="Heading3"/>
      </w:pPr>
      <w:bookmarkStart w:id="1389" w:name="section_501179e0c79045fbb8065b61708e1385"/>
      <w:bookmarkStart w:id="1390" w:name="_Toc454425939"/>
      <w:r>
        <w:t>Part 4 Section 3.3.1.90, tabColor (Sheet Tab Color)</w:t>
      </w:r>
      <w:bookmarkEnd w:id="1389"/>
      <w:bookmarkEnd w:id="1390"/>
      <w:r w:rsidR="00BE53A7">
        <w:fldChar w:fldCharType="begin"/>
      </w:r>
      <w:r>
        <w:instrText xml:space="preserve"> XE "tabColor (Sheet Tab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702338f717444bea7f0211b54c384af">
        <w:r>
          <w:rPr>
            <w:rStyle w:val="Hyperlink"/>
          </w:rPr>
          <w:t>color, §3.3.1.14(b-d)</w:t>
        </w:r>
      </w:hyperlink>
      <w:r>
        <w:rPr>
          <w:i/>
        </w:rPr>
        <w:t xml:space="preserve">; </w:t>
      </w:r>
      <w:hyperlink w:anchor="Section_873462790e6c4181a2f38833961d7a00">
        <w:r>
          <w:rPr>
            <w:rStyle w:val="Hyperlink"/>
          </w:rPr>
          <w:t>bgColor, §3.8.3(a)</w:t>
        </w:r>
      </w:hyperlink>
      <w:r>
        <w:rPr>
          <w:i/>
        </w:rPr>
        <w:t>.</w:t>
      </w:r>
    </w:p>
    <w:p w:rsidR="00F729E5" w:rsidRDefault="00F63C16">
      <w:pPr>
        <w:pStyle w:val="Definition-Field"/>
      </w:pPr>
      <w:r>
        <w:t xml:space="preserve">a.   </w:t>
      </w:r>
      <w:r>
        <w:rPr>
          <w:i/>
        </w:rPr>
        <w:t>The standard does not specify a default value for the auto attribute.</w:t>
      </w:r>
    </w:p>
    <w:p w:rsidR="00F729E5" w:rsidRDefault="00F63C16">
      <w:pPr>
        <w:pStyle w:val="Definition-Field2"/>
      </w:pPr>
      <w:r>
        <w:t>Excel uses a default value of false for this attribute.</w:t>
      </w:r>
    </w:p>
    <w:p w:rsidR="00F729E5" w:rsidRDefault="00F63C16">
      <w:pPr>
        <w:pStyle w:val="Definition-Field"/>
      </w:pPr>
      <w:r>
        <w:t xml:space="preserve">b.   </w:t>
      </w:r>
      <w:r>
        <w:rPr>
          <w:i/>
        </w:rPr>
        <w:t>In the standard, the auto, indexed, rgb, and theme attributes are all optional.</w:t>
      </w:r>
    </w:p>
    <w:p w:rsidR="00F729E5" w:rsidRDefault="00F63C16">
      <w:pPr>
        <w:pStyle w:val="Definition-Field2"/>
      </w:pPr>
      <w:r>
        <w:t>Office requires that only one of the auto, indexed, rgb, or theme attributes shall be specified.</w:t>
      </w:r>
    </w:p>
    <w:p w:rsidR="00F729E5" w:rsidRDefault="00F63C16">
      <w:pPr>
        <w:pStyle w:val="Definition-Field"/>
      </w:pPr>
      <w:r>
        <w:t xml:space="preserve">c.   </w:t>
      </w:r>
      <w:r>
        <w:rPr>
          <w:i/>
        </w:rPr>
        <w:t>The standard specifies that the theme attribute is an index of an item in the clrScheme collection.</w:t>
      </w:r>
    </w:p>
    <w:p w:rsidR="00F729E5" w:rsidRDefault="00F63C16">
      <w:pPr>
        <w:pStyle w:val="Definition-Field2"/>
      </w:pPr>
      <w:r>
        <w:t>Office requires the theme attribute to be a zero-based index of an item in the clrScheme collection.</w:t>
      </w:r>
    </w:p>
    <w:p w:rsidR="00F729E5" w:rsidRDefault="00F63C16">
      <w:pPr>
        <w:pStyle w:val="Heading3"/>
      </w:pPr>
      <w:bookmarkStart w:id="1391" w:name="section_053027c960364155a16aba3a10e4ecc0"/>
      <w:bookmarkStart w:id="1392" w:name="_Toc454425940"/>
      <w:r>
        <w:t>Part 4 Section 3.3.1.93, v (Cell Value)</w:t>
      </w:r>
      <w:bookmarkEnd w:id="1391"/>
      <w:bookmarkEnd w:id="1392"/>
      <w:r w:rsidR="00BE53A7">
        <w:fldChar w:fldCharType="begin"/>
      </w:r>
      <w:r>
        <w:instrText xml:space="preserve"> XE "v (Cell Value)"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32767 characters.</w:t>
      </w:r>
    </w:p>
    <w:p w:rsidR="00F729E5" w:rsidRDefault="00F63C16">
      <w:pPr>
        <w:pStyle w:val="Definition-Field"/>
      </w:pPr>
      <w:r>
        <w:t xml:space="preserve">b.   </w:t>
      </w:r>
      <w:r>
        <w:rPr>
          <w:i/>
        </w:rPr>
        <w:t>The standard does not place content restrictions on values based on the t attribute.</w:t>
      </w:r>
    </w:p>
    <w:p w:rsidR="00F729E5" w:rsidRDefault="00F63C16">
      <w:r>
        <w:t>Office places the following value restrictions based on the cell type:</w:t>
      </w:r>
    </w:p>
    <w:p w:rsidR="00F729E5" w:rsidRDefault="00F63C16">
      <w:pPr>
        <w:pStyle w:val="ListParagraph"/>
        <w:numPr>
          <w:ilvl w:val="0"/>
          <w:numId w:val="154"/>
        </w:numPr>
        <w:contextualSpacing/>
      </w:pPr>
      <w:r>
        <w:t>If the cell contains a string, the value shall be a zero-based index into the shared string table, pointing to the actual string value.</w:t>
      </w:r>
    </w:p>
    <w:p w:rsidR="00F729E5" w:rsidRDefault="00F63C16">
      <w:pPr>
        <w:pStyle w:val="ListParagraph"/>
        <w:numPr>
          <w:ilvl w:val="0"/>
          <w:numId w:val="154"/>
        </w:numPr>
        <w:contextualSpacing/>
      </w:pPr>
      <w:r>
        <w:t>If the cell contains a number, the value shall be a textual representation of a double-precision floating point number.</w:t>
      </w:r>
    </w:p>
    <w:p w:rsidR="00F729E5" w:rsidRDefault="00F63C16">
      <w:pPr>
        <w:pStyle w:val="ListParagraph"/>
        <w:numPr>
          <w:ilvl w:val="0"/>
          <w:numId w:val="154"/>
        </w:numPr>
        <w:contextualSpacing/>
      </w:pPr>
      <w:r>
        <w:t>If the cell contains a Boolean, the value shall be 1 to specify true and 0 to specify false.</w:t>
      </w:r>
    </w:p>
    <w:p w:rsidR="00F729E5" w:rsidRDefault="00F63C16">
      <w:pPr>
        <w:pStyle w:val="ListParagraph"/>
        <w:numPr>
          <w:ilvl w:val="0"/>
          <w:numId w:val="154"/>
        </w:numPr>
        <w:contextualSpacing/>
      </w:pPr>
      <w:r>
        <w:t>If the cell contains an error, the value shall be one of the following text strings: #NULL!, #DIV/0!, #VALUE!, #REF!, #NAME?, #NUM!, or #N/A.</w:t>
      </w:r>
    </w:p>
    <w:p w:rsidR="00F729E5" w:rsidRDefault="00F63C16">
      <w:pPr>
        <w:pStyle w:val="ListParagraph"/>
        <w:numPr>
          <w:ilvl w:val="0"/>
          <w:numId w:val="154"/>
        </w:numPr>
      </w:pPr>
      <w:r>
        <w:t>Cells containing formulas express the last calculated result of the formula in this element.</w:t>
      </w:r>
    </w:p>
    <w:p w:rsidR="00F729E5" w:rsidRDefault="00F63C16">
      <w:r>
        <w:t xml:space="preserve">A spreadsheet application may use inline strings to bypass creating the shared string table. Inline strings are specified by the </w:t>
      </w:r>
      <w:r>
        <w:rPr>
          <w:b/>
        </w:rPr>
        <w:t>is</w:t>
      </w:r>
      <w:r>
        <w:t xml:space="preserve"> element under the </w:t>
      </w:r>
      <w:r>
        <w:rPr>
          <w:b/>
        </w:rPr>
        <w:t xml:space="preserve">c </w:t>
      </w:r>
      <w:r>
        <w:t xml:space="preserve">element instead of the </w:t>
      </w:r>
      <w:r>
        <w:rPr>
          <w:b/>
        </w:rPr>
        <w:t>v</w:t>
      </w:r>
      <w:r>
        <w:t xml:space="preserve"> element under the </w:t>
      </w:r>
      <w:r>
        <w:rPr>
          <w:b/>
        </w:rPr>
        <w:t>c</w:t>
      </w:r>
      <w:r>
        <w:t xml:space="preserve"> element. Inline strings are specified in the same way a string would be expressed in the shared string table.  See the </w:t>
      </w:r>
      <w:r>
        <w:rPr>
          <w:b/>
        </w:rPr>
        <w:t>is</w:t>
      </w:r>
      <w:r>
        <w:t xml:space="preserve"> element ("</w:t>
      </w:r>
      <w:hyperlink r:id="rId143">
        <w:r>
          <w:rPr>
            <w:rStyle w:val="Hyperlink"/>
          </w:rPr>
          <w:t>[ECMA-376]</w:t>
        </w:r>
      </w:hyperlink>
      <w:r>
        <w:t xml:space="preserve"> Part 4 §3.3.1.50; is") for an example.</w:t>
      </w:r>
    </w:p>
    <w:p w:rsidR="00F729E5" w:rsidRDefault="00F63C16">
      <w:pPr>
        <w:pStyle w:val="Definition-Field"/>
      </w:pPr>
      <w:r>
        <w:t xml:space="preserve">c.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393" w:name="section_35f151e10030453c9293ec491a32ed0f"/>
      <w:bookmarkStart w:id="1394" w:name="_Toc454425941"/>
      <w:r>
        <w:t>Part 4 Section 3.3.1.94, webPublishItem (Web Publishing Item)</w:t>
      </w:r>
      <w:bookmarkEnd w:id="1393"/>
      <w:bookmarkEnd w:id="1394"/>
      <w:r w:rsidR="00BE53A7">
        <w:fldChar w:fldCharType="begin"/>
      </w:r>
      <w:r>
        <w:instrText xml:space="preserve"> XE "webPublishItem (Web Publishing Item)" </w:instrText>
      </w:r>
      <w:r w:rsidR="00BE53A7">
        <w:fldChar w:fldCharType="end"/>
      </w:r>
    </w:p>
    <w:p w:rsidR="00F729E5" w:rsidRDefault="00F63C16">
      <w:pPr>
        <w:pStyle w:val="Definition-Field"/>
      </w:pPr>
      <w:r>
        <w:t xml:space="preserve">a.   </w:t>
      </w:r>
      <w:r>
        <w:rPr>
          <w:i/>
        </w:rPr>
        <w:t>The standard does not place any restrictions on the length of the value for the title attribute.</w:t>
      </w:r>
    </w:p>
    <w:p w:rsidR="00F729E5" w:rsidRDefault="00F63C16">
      <w:pPr>
        <w:pStyle w:val="Definition-Field2"/>
      </w:pPr>
      <w:r>
        <w:t>Office requires that the title attribute be less than 255 characters in length.</w:t>
      </w:r>
    </w:p>
    <w:p w:rsidR="00F729E5" w:rsidRDefault="00F63C16">
      <w:pPr>
        <w:pStyle w:val="Definition-Field"/>
      </w:pPr>
      <w:r>
        <w:t xml:space="preserve">b.   </w:t>
      </w:r>
      <w:r>
        <w:rPr>
          <w:i/>
        </w:rPr>
        <w:t>The standard does not place any restrictions on the length of the value for the destinationFile attribute.</w:t>
      </w:r>
    </w:p>
    <w:p w:rsidR="00F729E5" w:rsidRDefault="00F63C16">
      <w:pPr>
        <w:pStyle w:val="Definition-Field2"/>
      </w:pPr>
      <w:r>
        <w:t>Office requires that the destinationFile attribute be less than 255 characters in length, and not empty.</w:t>
      </w:r>
    </w:p>
    <w:p w:rsidR="00F729E5" w:rsidRDefault="00F63C16">
      <w:pPr>
        <w:pStyle w:val="Definition-Field"/>
      </w:pPr>
      <w:r>
        <w:t xml:space="preserve">c.   </w:t>
      </w:r>
      <w:r>
        <w:rPr>
          <w:i/>
        </w:rPr>
        <w:t>The standard does not place any restrictions on the length of the value for the divId attribute.</w:t>
      </w:r>
    </w:p>
    <w:p w:rsidR="00F729E5" w:rsidRDefault="00F63C16">
      <w:pPr>
        <w:pStyle w:val="Definition-Field2"/>
      </w:pPr>
      <w:r>
        <w:t>Office requires that the divId attribute be less than 255 characters in length, and not empty.</w:t>
      </w:r>
    </w:p>
    <w:p w:rsidR="00F729E5" w:rsidRDefault="00F63C16">
      <w:pPr>
        <w:pStyle w:val="Definition-Field"/>
      </w:pPr>
      <w:r>
        <w:t xml:space="preserve">d.   </w:t>
      </w:r>
      <w:r>
        <w:rPr>
          <w:i/>
        </w:rPr>
        <w:t>The standard does not place any restrictions on the length of the value for the sourceObject attribute.</w:t>
      </w:r>
    </w:p>
    <w:p w:rsidR="00F729E5" w:rsidRDefault="00F63C16">
      <w:pPr>
        <w:pStyle w:val="Definition-Field2"/>
      </w:pPr>
      <w:r>
        <w:t>Office requires that the sourceObject attribute follow the rules of defined names as specified in Names ("</w:t>
      </w:r>
      <w:hyperlink r:id="rId144">
        <w:r>
          <w:rPr>
            <w:rStyle w:val="Hyperlink"/>
          </w:rPr>
          <w:t>[ECMA-376]</w:t>
        </w:r>
      </w:hyperlink>
      <w:r>
        <w:t xml:space="preserve"> Part 4 §3.17.2.5; Names").</w:t>
      </w:r>
    </w:p>
    <w:p w:rsidR="00F729E5" w:rsidRDefault="00F63C16">
      <w:pPr>
        <w:pStyle w:val="Definition-Field"/>
      </w:pPr>
      <w:r>
        <w:t xml:space="preserve">e.   </w:t>
      </w:r>
      <w:r>
        <w:rPr>
          <w:i/>
        </w:rPr>
        <w:t>The standard does not place any restrictions on the value for the id attribute.</w:t>
      </w:r>
    </w:p>
    <w:p w:rsidR="00F729E5" w:rsidRDefault="00F63C16">
      <w:pPr>
        <w:pStyle w:val="Definition-Field2"/>
      </w:pPr>
      <w:r>
        <w:t>Office requires that the value of the id attribute be between 1 and 2147483647 inclusive.</w:t>
      </w:r>
    </w:p>
    <w:p w:rsidR="00F729E5" w:rsidRDefault="00F63C16">
      <w:pPr>
        <w:pStyle w:val="Definition-Field"/>
      </w:pPr>
      <w:r>
        <w:t xml:space="preserve">f.   </w:t>
      </w:r>
      <w:r>
        <w:rPr>
          <w:i/>
        </w:rPr>
        <w:t>The standard states that the sourceObject attribute is required for sourceType equal to pivotTable, query, or label.</w:t>
      </w:r>
    </w:p>
    <w:p w:rsidR="00F729E5" w:rsidRDefault="00F63C16">
      <w:pPr>
        <w:pStyle w:val="Definition-Field2"/>
      </w:pPr>
      <w:r>
        <w:t>Office requires the sourceObject attribute for sourceType equal to pivotTable, query, or label. The sourceObject attribute shall not be present otherwise.</w:t>
      </w:r>
    </w:p>
    <w:p w:rsidR="00F729E5" w:rsidRDefault="00F63C16">
      <w:pPr>
        <w:pStyle w:val="Definition-Field"/>
      </w:pPr>
      <w:r>
        <w:t xml:space="preserve">g.   </w:t>
      </w:r>
      <w:r>
        <w:rPr>
          <w:i/>
        </w:rPr>
        <w:t>The standard states that the sourceRef attribute is required when the sourceType attribute equals range.</w:t>
      </w:r>
    </w:p>
    <w:p w:rsidR="00F729E5" w:rsidRDefault="00F63C16">
      <w:pPr>
        <w:pStyle w:val="Definition-Field2"/>
      </w:pPr>
      <w:r>
        <w:t>Office requires the sourceRef attribute shall not be missing if the sourceType is a range, otherwise it shall not be present.</w:t>
      </w:r>
    </w:p>
    <w:p w:rsidR="00F729E5" w:rsidRDefault="00F63C16">
      <w:pPr>
        <w:pStyle w:val="Definition-Field"/>
      </w:pPr>
      <w:r>
        <w:t xml:space="preserve">h.   </w:t>
      </w:r>
      <w:r>
        <w:rPr>
          <w:i/>
        </w:rPr>
        <w:t>The standard states that sourceObject specifies the name of an object to be published.</w:t>
      </w:r>
    </w:p>
    <w:p w:rsidR="00F729E5" w:rsidRDefault="00F63C16">
      <w:pPr>
        <w:pStyle w:val="Definition-Field2"/>
      </w:pPr>
      <w:r>
        <w:t>Office can save a file with a sourceObject name that no longer exists.</w:t>
      </w:r>
    </w:p>
    <w:p w:rsidR="00F729E5" w:rsidRDefault="00F63C16">
      <w:pPr>
        <w:pStyle w:val="Definition-Field2"/>
      </w:pPr>
      <w:r>
        <w:t>This note applies to the following products: 2007, 2007 SP1, 2007 SP2.</w:t>
      </w:r>
    </w:p>
    <w:p w:rsidR="00F729E5" w:rsidRDefault="00F63C16">
      <w:pPr>
        <w:pStyle w:val="Heading3"/>
      </w:pPr>
      <w:bookmarkStart w:id="1395" w:name="section_256df297cd90498bb24fc415eac4f7f1"/>
      <w:bookmarkStart w:id="1396" w:name="_Toc454425942"/>
      <w:r>
        <w:t>Part 4 Section 3.3.1.96, worksheet (Worksheet)</w:t>
      </w:r>
      <w:bookmarkEnd w:id="1395"/>
      <w:bookmarkEnd w:id="1396"/>
      <w:r w:rsidR="00BE53A7">
        <w:fldChar w:fldCharType="begin"/>
      </w:r>
      <w:r>
        <w:instrText xml:space="preserve"> XE "worksheet (Worksheet)" </w:instrText>
      </w:r>
      <w:r w:rsidR="00BE53A7">
        <w:fldChar w:fldCharType="end"/>
      </w:r>
    </w:p>
    <w:p w:rsidR="00F729E5" w:rsidRDefault="00F63C16">
      <w:pPr>
        <w:pStyle w:val="Definition-Field"/>
      </w:pPr>
      <w:r>
        <w:t xml:space="preserve">a.   </w:t>
      </w:r>
      <w:r>
        <w:rPr>
          <w:i/>
        </w:rPr>
        <w:t>The standard states that the maxOccurs value for the conditionalFormatting child element is unbounded.</w:t>
      </w:r>
    </w:p>
    <w:p w:rsidR="00F729E5" w:rsidRDefault="00F63C16">
      <w:pPr>
        <w:pStyle w:val="Definition-Field2"/>
      </w:pPr>
      <w:r>
        <w:t>Excel limits the occurrences of this element to 2147483647.</w:t>
      </w:r>
    </w:p>
    <w:p w:rsidR="00F729E5" w:rsidRDefault="00F63C16">
      <w:pPr>
        <w:pStyle w:val="Heading3"/>
      </w:pPr>
      <w:bookmarkStart w:id="1397" w:name="section_8147a66b051644b49684babd3b4bdcad"/>
      <w:bookmarkStart w:id="1398" w:name="_Toc454425943"/>
      <w:r>
        <w:t>Part 4 Section 3.3.2.1, colorFilter (Color Filter Criteria)</w:t>
      </w:r>
      <w:bookmarkEnd w:id="1397"/>
      <w:bookmarkEnd w:id="1398"/>
      <w:r w:rsidR="00BE53A7">
        <w:fldChar w:fldCharType="begin"/>
      </w:r>
      <w:r>
        <w:instrText xml:space="preserve"> XE "colorFilter (Color Filter Criteria)" </w:instrText>
      </w:r>
      <w:r w:rsidR="00BE53A7">
        <w:fldChar w:fldCharType="end"/>
      </w:r>
    </w:p>
    <w:p w:rsidR="00F729E5" w:rsidRDefault="00F63C16">
      <w:pPr>
        <w:pStyle w:val="Definition-Field"/>
      </w:pPr>
      <w:r>
        <w:t xml:space="preserve">a.   </w:t>
      </w:r>
      <w:r>
        <w:rPr>
          <w:i/>
        </w:rPr>
        <w:t>The standard states that the dxfId attribute is optional.</w:t>
      </w:r>
    </w:p>
    <w:p w:rsidR="00F729E5" w:rsidRDefault="00F63C16">
      <w:pPr>
        <w:pStyle w:val="Definition-Field2"/>
      </w:pPr>
      <w:r>
        <w:t>Excel requires this attribute.</w:t>
      </w:r>
    </w:p>
    <w:p w:rsidR="00F729E5" w:rsidRDefault="00F63C16">
      <w:pPr>
        <w:pStyle w:val="Heading3"/>
      </w:pPr>
      <w:bookmarkStart w:id="1399" w:name="section_22f3492139074ef791b1717d038da0da"/>
      <w:bookmarkStart w:id="1400" w:name="_Toc454425944"/>
      <w:r>
        <w:t>Part 4 Section 3.3.2.4, dateGroupItem (Date Grouping)</w:t>
      </w:r>
      <w:bookmarkEnd w:id="1399"/>
      <w:bookmarkEnd w:id="1400"/>
      <w:r w:rsidR="00BE53A7">
        <w:fldChar w:fldCharType="begin"/>
      </w:r>
      <w:r>
        <w:instrText xml:space="preserve"> XE "dateGroupItem (Date Grouping)" </w:instrText>
      </w:r>
      <w:r w:rsidR="00BE53A7">
        <w:fldChar w:fldCharType="end"/>
      </w:r>
    </w:p>
    <w:p w:rsidR="00F729E5" w:rsidRDefault="00F63C16">
      <w:pPr>
        <w:pStyle w:val="Definition-Field"/>
      </w:pPr>
      <w:r>
        <w:t xml:space="preserve">a.   </w:t>
      </w:r>
      <w:r>
        <w:rPr>
          <w:i/>
        </w:rPr>
        <w:t>The standard does not specify a default value for the month attribute.</w:t>
      </w:r>
    </w:p>
    <w:p w:rsidR="00F729E5" w:rsidRDefault="00F63C16">
      <w:pPr>
        <w:pStyle w:val="Definition-Field2"/>
      </w:pPr>
      <w:r>
        <w:t>Excel uses a default value of 1 for this attribute.</w:t>
      </w:r>
    </w:p>
    <w:p w:rsidR="00F729E5" w:rsidRDefault="00F63C16">
      <w:pPr>
        <w:pStyle w:val="Definition-Field"/>
      </w:pPr>
      <w:r>
        <w:t xml:space="preserve">b.   </w:t>
      </w:r>
      <w:r>
        <w:rPr>
          <w:i/>
        </w:rPr>
        <w:t>The standard does not specify a default value for the day attribute.</w:t>
      </w:r>
    </w:p>
    <w:p w:rsidR="00F729E5" w:rsidRDefault="00F63C16">
      <w:pPr>
        <w:pStyle w:val="Definition-Field2"/>
      </w:pPr>
      <w:r>
        <w:t>Excel uses a default value of 1 for this attribute.</w:t>
      </w:r>
    </w:p>
    <w:p w:rsidR="00F729E5" w:rsidRDefault="00F63C16">
      <w:pPr>
        <w:pStyle w:val="Definition-Field"/>
      </w:pPr>
      <w:r>
        <w:t xml:space="preserve">c.   </w:t>
      </w:r>
      <w:r>
        <w:rPr>
          <w:i/>
        </w:rPr>
        <w:t>The standard does not specify a default value for the hour attribute.</w:t>
      </w:r>
    </w:p>
    <w:p w:rsidR="00F729E5" w:rsidRDefault="00F63C16">
      <w:pPr>
        <w:pStyle w:val="Definition-Field2"/>
      </w:pPr>
      <w:r>
        <w:t>Excel uses a default value of 0 for this attribute.</w:t>
      </w:r>
    </w:p>
    <w:p w:rsidR="00F729E5" w:rsidRDefault="00F63C16">
      <w:pPr>
        <w:pStyle w:val="Definition-Field"/>
      </w:pPr>
      <w:r>
        <w:t xml:space="preserve">d.   </w:t>
      </w:r>
      <w:r>
        <w:rPr>
          <w:i/>
        </w:rPr>
        <w:t>The standard does not specify a default value for the minute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The standard does not specify a default value for the second attribute.</w:t>
      </w:r>
    </w:p>
    <w:p w:rsidR="00F729E5" w:rsidRDefault="00F63C16">
      <w:pPr>
        <w:pStyle w:val="Definition-Field2"/>
      </w:pPr>
      <w:r>
        <w:t>Excel uses a default value of 0 for this attribute.</w:t>
      </w:r>
    </w:p>
    <w:p w:rsidR="00F729E5" w:rsidRDefault="00F63C16">
      <w:pPr>
        <w:pStyle w:val="Heading3"/>
      </w:pPr>
      <w:bookmarkStart w:id="1401" w:name="section_57815b00e67c4f25a4d772ac46196716"/>
      <w:bookmarkStart w:id="1402" w:name="_Toc454425945"/>
      <w:r>
        <w:t>Part 4 Section 3.3.2.5, dynamicFilter (Dynamic Filter)</w:t>
      </w:r>
      <w:bookmarkEnd w:id="1401"/>
      <w:bookmarkEnd w:id="1402"/>
      <w:r w:rsidR="00BE53A7">
        <w:fldChar w:fldCharType="begin"/>
      </w:r>
      <w:r>
        <w:instrText xml:space="preserve"> XE "dynamicFilter (Dynamic Filter)" </w:instrText>
      </w:r>
      <w:r w:rsidR="00BE53A7">
        <w:fldChar w:fldCharType="end"/>
      </w:r>
    </w:p>
    <w:p w:rsidR="00F729E5" w:rsidRDefault="00F63C16">
      <w:pPr>
        <w:pStyle w:val="Definition-Field"/>
      </w:pPr>
      <w:r>
        <w:t xml:space="preserve">a.   </w:t>
      </w:r>
      <w:r>
        <w:rPr>
          <w:i/>
        </w:rPr>
        <w:t>The standard does not place any limitations on the value of the val attribute.</w:t>
      </w:r>
    </w:p>
    <w:p w:rsidR="00F729E5" w:rsidRDefault="00F63C16">
      <w:pPr>
        <w:pStyle w:val="Definition-Field2"/>
      </w:pPr>
      <w:r>
        <w:t>Office requires that the val attribute be less than the maxVal attribute.</w:t>
      </w:r>
    </w:p>
    <w:p w:rsidR="00F729E5" w:rsidRDefault="00F63C16">
      <w:pPr>
        <w:pStyle w:val="Definition-Field"/>
      </w:pPr>
      <w:r>
        <w:t xml:space="preserve">b.   </w:t>
      </w:r>
      <w:r>
        <w:rPr>
          <w:i/>
        </w:rPr>
        <w:t>The standard states in the description of the val attribute: "See description of maxVal to understand when val is required." However, the description of the maxVal attribute is not clear that both values are required at the same time.</w:t>
      </w:r>
    </w:p>
    <w:p w:rsidR="00F729E5" w:rsidRDefault="00F63C16">
      <w:pPr>
        <w:pStyle w:val="Definition-Field2"/>
      </w:pPr>
      <w:r>
        <w:t>Office requires that @val is required whenever @maxVal is required.</w:t>
      </w:r>
    </w:p>
    <w:p w:rsidR="00F729E5" w:rsidRDefault="00F63C16">
      <w:pPr>
        <w:pStyle w:val="Definition-Field"/>
      </w:pPr>
      <w:r>
        <w:t xml:space="preserve">c.   </w:t>
      </w:r>
      <w:r>
        <w:rPr>
          <w:i/>
        </w:rPr>
        <w:t>The standard describes @maxVal as optional and correctly describes instances when it is required and what it means then, but does not state what happens when it is not required.</w:t>
      </w:r>
    </w:p>
    <w:p w:rsidR="00F729E5" w:rsidRDefault="00F63C16">
      <w:pPr>
        <w:pStyle w:val="Definition-Field2"/>
      </w:pPr>
      <w:r>
        <w:t>Office requires that when @maxVal is not required, it shall not be written out.</w:t>
      </w:r>
    </w:p>
    <w:p w:rsidR="00F729E5" w:rsidRDefault="00F63C16">
      <w:pPr>
        <w:pStyle w:val="Heading3"/>
      </w:pPr>
      <w:bookmarkStart w:id="1403" w:name="section_e897825f55b5433fbe2cca9c5b382d0b"/>
      <w:bookmarkStart w:id="1404" w:name="_Toc454425946"/>
      <w:r>
        <w:t>Part 4 Section 3.3.2.6, filter (Filter)</w:t>
      </w:r>
      <w:bookmarkEnd w:id="1403"/>
      <w:bookmarkEnd w:id="1404"/>
      <w:r w:rsidR="00BE53A7">
        <w:fldChar w:fldCharType="begin"/>
      </w:r>
      <w:r>
        <w:instrText xml:space="preserve"> XE "filter (Filter)"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Excel requires this attribute.</w:t>
      </w:r>
    </w:p>
    <w:p w:rsidR="00F729E5" w:rsidRDefault="00F63C16">
      <w:pPr>
        <w:pStyle w:val="Heading3"/>
      </w:pPr>
      <w:bookmarkStart w:id="1405" w:name="section_72a61a9d229046899885436fe0c6643b"/>
      <w:bookmarkStart w:id="1406" w:name="_Toc454425947"/>
      <w:r>
        <w:t>Part 4 Section 3.3.2.7, filterColumn (AutoFilter Column)</w:t>
      </w:r>
      <w:bookmarkEnd w:id="1405"/>
      <w:bookmarkEnd w:id="1406"/>
      <w:r w:rsidR="00BE53A7">
        <w:fldChar w:fldCharType="begin"/>
      </w:r>
      <w:r>
        <w:instrText xml:space="preserve"> XE "filterColumn (AutoFilter Column)" </w:instrText>
      </w:r>
      <w:r w:rsidR="00BE53A7">
        <w:fldChar w:fldCharType="end"/>
      </w:r>
    </w:p>
    <w:p w:rsidR="00F729E5" w:rsidRDefault="00F63C16">
      <w:pPr>
        <w:pStyle w:val="Definition-Field"/>
      </w:pPr>
      <w:r>
        <w:t xml:space="preserve">a.   </w:t>
      </w:r>
      <w:r>
        <w:rPr>
          <w:i/>
        </w:rPr>
        <w:t>The standard does not place limitations on the value of the colId attribute.</w:t>
      </w:r>
    </w:p>
    <w:p w:rsidR="00F729E5" w:rsidRDefault="00F63C16">
      <w:pPr>
        <w:pStyle w:val="Definition-Field2"/>
      </w:pPr>
      <w:r>
        <w:t>In Office, the colId attribute must be greater than or equal to 0 and less than or equal to the number of columns in the region described by the parent autoFilter element's ref attribute.</w:t>
      </w:r>
    </w:p>
    <w:p w:rsidR="00F729E5" w:rsidRDefault="00F63C16">
      <w:pPr>
        <w:pStyle w:val="Heading3"/>
      </w:pPr>
      <w:bookmarkStart w:id="1407" w:name="section_6d6a54d5b9df4d53aa8c004e254b7cbd"/>
      <w:bookmarkStart w:id="1408" w:name="_Toc454425948"/>
      <w:r>
        <w:t>Part 4 Section 3.3.2.8, filters (Filter Criteria)</w:t>
      </w:r>
      <w:bookmarkEnd w:id="1407"/>
      <w:bookmarkEnd w:id="1408"/>
      <w:r w:rsidR="00BE53A7">
        <w:fldChar w:fldCharType="begin"/>
      </w:r>
      <w:r>
        <w:instrText xml:space="preserve"> XE "filters (Filter Criteria)" </w:instrText>
      </w:r>
      <w:r w:rsidR="00BE53A7">
        <w:fldChar w:fldCharType="end"/>
      </w:r>
    </w:p>
    <w:p w:rsidR="00F729E5" w:rsidRDefault="00F63C16">
      <w:pPr>
        <w:pStyle w:val="Definition-Field"/>
      </w:pPr>
      <w:r>
        <w:t xml:space="preserve">a.   </w:t>
      </w:r>
      <w:r>
        <w:rPr>
          <w:i/>
        </w:rPr>
        <w:t>The standard states that the filter and dateGroupItem child elements should be sequenced.</w:t>
      </w:r>
    </w:p>
    <w:p w:rsidR="00F729E5" w:rsidRDefault="00F63C16">
      <w:pPr>
        <w:pStyle w:val="Definition-Field2"/>
      </w:pPr>
      <w:r>
        <w:t>Excel requires these child elements to be a choice of one or the other.</w:t>
      </w:r>
    </w:p>
    <w:p w:rsidR="00F729E5" w:rsidRDefault="00F63C16">
      <w:pPr>
        <w:pStyle w:val="Definition-Field"/>
      </w:pPr>
      <w:r>
        <w:t xml:space="preserve">b.   </w:t>
      </w:r>
      <w:r>
        <w:rPr>
          <w:i/>
        </w:rPr>
        <w:t>The standard defines the calendarType attribute for date grouped items.</w:t>
      </w:r>
    </w:p>
    <w:p w:rsidR="00F729E5" w:rsidRDefault="00F63C16">
      <w:pPr>
        <w:pStyle w:val="Definition-Field2"/>
      </w:pPr>
      <w:r>
        <w:t>Office ignores the calendarType attribute.</w:t>
      </w:r>
    </w:p>
    <w:p w:rsidR="00F729E5" w:rsidRDefault="00F63C16">
      <w:pPr>
        <w:pStyle w:val="Heading3"/>
      </w:pPr>
      <w:bookmarkStart w:id="1409" w:name="section_6d3b8b9aa37a4a1688c67c7e53c6623a"/>
      <w:bookmarkStart w:id="1410" w:name="_Toc454425949"/>
      <w:r>
        <w:t>Part 4 Section 3.3.2.9, iconFilter (Icon Filter)</w:t>
      </w:r>
      <w:bookmarkEnd w:id="1409"/>
      <w:bookmarkEnd w:id="1410"/>
      <w:r w:rsidR="00BE53A7">
        <w:fldChar w:fldCharType="begin"/>
      </w:r>
      <w:r>
        <w:instrText xml:space="preserve"> XE "iconFilter (Icon Filter)" </w:instrText>
      </w:r>
      <w:r w:rsidR="00BE53A7">
        <w:fldChar w:fldCharType="end"/>
      </w:r>
    </w:p>
    <w:p w:rsidR="00F729E5" w:rsidRDefault="00F63C16">
      <w:pPr>
        <w:pStyle w:val="Definition-Field"/>
      </w:pPr>
      <w:r>
        <w:t xml:space="preserve">a.   </w:t>
      </w:r>
      <w:r>
        <w:rPr>
          <w:i/>
        </w:rPr>
        <w:t>The standard does not specify any limitations on the value of the iconId attribute.</w:t>
      </w:r>
    </w:p>
    <w:p w:rsidR="00F729E5" w:rsidRDefault="00F63C16">
      <w:pPr>
        <w:pStyle w:val="Definition-Field2"/>
      </w:pPr>
      <w:r>
        <w:t>Office requires that value in the iconId attribute is less than the total number of icons in the iconSet.</w:t>
      </w:r>
    </w:p>
    <w:p w:rsidR="00F729E5" w:rsidRDefault="00F63C16">
      <w:pPr>
        <w:pStyle w:val="Heading3"/>
      </w:pPr>
      <w:bookmarkStart w:id="1411" w:name="section_45e4a431eed44d12a9e5b1c26a6c429a"/>
      <w:bookmarkStart w:id="1412" w:name="_Toc454425950"/>
      <w:r>
        <w:t>Part 4 Section 3.3.2.10, top10 (Top 10)</w:t>
      </w:r>
      <w:bookmarkEnd w:id="1411"/>
      <w:bookmarkEnd w:id="1412"/>
      <w:r w:rsidR="00BE53A7">
        <w:fldChar w:fldCharType="begin"/>
      </w:r>
      <w:r>
        <w:instrText xml:space="preserve"> XE "top10 (Top 10)" </w:instrText>
      </w:r>
      <w:r w:rsidR="00BE53A7">
        <w:fldChar w:fldCharType="end"/>
      </w:r>
    </w:p>
    <w:p w:rsidR="00F729E5" w:rsidRDefault="00F63C16">
      <w:pPr>
        <w:pStyle w:val="Definition-Field"/>
      </w:pPr>
      <w:r>
        <w:t xml:space="preserve">a.   </w:t>
      </w:r>
      <w:r>
        <w:rPr>
          <w:i/>
        </w:rPr>
        <w:t>The standard does not mention any limits on the value of @val.</w:t>
      </w:r>
    </w:p>
    <w:p w:rsidR="00F729E5" w:rsidRDefault="00F63C16">
      <w:pPr>
        <w:pStyle w:val="Definition-Field2"/>
      </w:pPr>
      <w:r>
        <w:t>In Office, if this element is on a pivottable, the @val must be greater than or equal to 0. Otherwise, it must be between 1 and 500 inclusive.</w:t>
      </w:r>
    </w:p>
    <w:p w:rsidR="00F729E5" w:rsidRDefault="00F63C16">
      <w:pPr>
        <w:pStyle w:val="Definition-Field"/>
      </w:pPr>
      <w:r>
        <w:t xml:space="preserve">b.   </w:t>
      </w:r>
      <w:r>
        <w:rPr>
          <w:i/>
        </w:rPr>
        <w:t>The standard does not specify a default value for the filterVal attribute.</w:t>
      </w:r>
    </w:p>
    <w:p w:rsidR="00F729E5" w:rsidRDefault="00F63C16">
      <w:pPr>
        <w:pStyle w:val="Definition-Field2"/>
      </w:pPr>
      <w:r>
        <w:t>Excel uses a default value of 0 for this attribute.</w:t>
      </w:r>
    </w:p>
    <w:p w:rsidR="00F729E5" w:rsidRDefault="00F63C16">
      <w:pPr>
        <w:pStyle w:val="Heading3"/>
      </w:pPr>
      <w:bookmarkStart w:id="1413" w:name="section_4d6cfc2e2f8c44b5b1f5558d5a1ba662"/>
      <w:bookmarkStart w:id="1414" w:name="_Toc454425951"/>
      <w:r>
        <w:t>Part 4 Section 3.4.3, phoneticPr (Phonetic Properties)</w:t>
      </w:r>
      <w:bookmarkEnd w:id="1413"/>
      <w:bookmarkEnd w:id="1414"/>
      <w:r w:rsidR="00BE53A7">
        <w:fldChar w:fldCharType="begin"/>
      </w:r>
      <w:r>
        <w:instrText xml:space="preserve"> XE "phoneticPr (Phonetic Properties)" </w:instrText>
      </w:r>
      <w:r w:rsidR="00BE53A7">
        <w:fldChar w:fldCharType="end"/>
      </w:r>
    </w:p>
    <w:p w:rsidR="00F729E5" w:rsidRDefault="00F63C16">
      <w:pPr>
        <w:pStyle w:val="Definition-Field"/>
      </w:pPr>
      <w:r>
        <w:t xml:space="preserve">a.   </w:t>
      </w:r>
      <w:r>
        <w:rPr>
          <w:i/>
        </w:rPr>
        <w:t>The standard states that the type attribute specifies which type of East Asian character set should be used to display the phonetic run.</w:t>
      </w:r>
    </w:p>
    <w:p w:rsidR="00F729E5" w:rsidRDefault="00F63C16">
      <w:pPr>
        <w:pStyle w:val="Definition-Field2"/>
      </w:pPr>
      <w:r>
        <w:t>Excel uses this attribute to specify which Japanese character set should be used to display the phonetic run.</w:t>
      </w:r>
    </w:p>
    <w:p w:rsidR="00F729E5" w:rsidRDefault="00F63C16">
      <w:pPr>
        <w:pStyle w:val="Definition-Field"/>
      </w:pPr>
      <w:r>
        <w:t xml:space="preserve">b.   </w:t>
      </w:r>
      <w:r>
        <w:rPr>
          <w:i/>
        </w:rPr>
        <w:t>The standard states that phonetic text is allowed for East Asian languages.</w:t>
      </w:r>
    </w:p>
    <w:p w:rsidR="00F729E5" w:rsidRDefault="00F63C16">
      <w:pPr>
        <w:pStyle w:val="Definition-Field2"/>
      </w:pPr>
      <w:r>
        <w:t>Excel restricts phonetic text to the Japanese language.</w:t>
      </w:r>
    </w:p>
    <w:p w:rsidR="00F729E5" w:rsidRDefault="00F63C16">
      <w:pPr>
        <w:pStyle w:val="Heading3"/>
      </w:pPr>
      <w:bookmarkStart w:id="1415" w:name="section_e782b676eaac454786e9650d92d52df8"/>
      <w:bookmarkStart w:id="1416" w:name="_Toc454425952"/>
      <w:r>
        <w:t>Part 4 Section 3.4.5, rFont (Font)</w:t>
      </w:r>
      <w:bookmarkEnd w:id="1415"/>
      <w:bookmarkEnd w:id="1416"/>
      <w:r w:rsidR="00BE53A7">
        <w:fldChar w:fldCharType="begin"/>
      </w:r>
      <w:r>
        <w:instrText xml:space="preserve"> XE "rFont (Font)" </w:instrText>
      </w:r>
      <w:r w:rsidR="00BE53A7">
        <w:fldChar w:fldCharType="end"/>
      </w:r>
    </w:p>
    <w:p w:rsidR="00F729E5" w:rsidRDefault="00F63C16">
      <w:pPr>
        <w:pStyle w:val="Definition-Field"/>
      </w:pPr>
      <w:r>
        <w:t xml:space="preserve">a.   </w:t>
      </w:r>
      <w:r>
        <w:rPr>
          <w:i/>
        </w:rPr>
        <w:t>The standard specifies the string length for the val attribute shall be 0 to 31 characters.</w:t>
      </w:r>
    </w:p>
    <w:p w:rsidR="00F729E5" w:rsidRDefault="00F63C16">
      <w:pPr>
        <w:pStyle w:val="Definition-Field2"/>
      </w:pPr>
      <w:r>
        <w:t>Office requires the length to be that of the string before escaping.</w:t>
      </w:r>
    </w:p>
    <w:p w:rsidR="00F729E5" w:rsidRDefault="00F63C16">
      <w:pPr>
        <w:pStyle w:val="Heading3"/>
      </w:pPr>
      <w:bookmarkStart w:id="1417" w:name="section_3251559a3f8e48b298b8fcc85c63c2a4"/>
      <w:bookmarkStart w:id="1418" w:name="_Toc454425953"/>
      <w:r>
        <w:t>Part 4 Section 3.4.6, rPh (Phonetic Run)</w:t>
      </w:r>
      <w:bookmarkEnd w:id="1417"/>
      <w:bookmarkEnd w:id="1418"/>
      <w:r w:rsidR="00BE53A7">
        <w:fldChar w:fldCharType="begin"/>
      </w:r>
      <w:r>
        <w:instrText xml:space="preserve"> XE "rPh (Phonetic Run)" </w:instrText>
      </w:r>
      <w:r w:rsidR="00BE53A7">
        <w:fldChar w:fldCharType="end"/>
      </w:r>
    </w:p>
    <w:p w:rsidR="00F729E5" w:rsidRDefault="00F63C16">
      <w:pPr>
        <w:pStyle w:val="Definition-Field"/>
      </w:pPr>
      <w:r>
        <w:t xml:space="preserve">a.   </w:t>
      </w:r>
      <w:r>
        <w:rPr>
          <w:i/>
        </w:rPr>
        <w:t>The standard states that phonetic text is allowed for East Asian languages.</w:t>
      </w:r>
    </w:p>
    <w:p w:rsidR="00F729E5" w:rsidRDefault="00F63C16">
      <w:pPr>
        <w:pStyle w:val="Definition-Field2"/>
      </w:pPr>
      <w:r>
        <w:t>Excel restricts phonetic text to the Japanese language.</w:t>
      </w:r>
    </w:p>
    <w:p w:rsidR="00F729E5" w:rsidRDefault="00F63C16">
      <w:pPr>
        <w:pStyle w:val="Heading3"/>
      </w:pPr>
      <w:bookmarkStart w:id="1419" w:name="section_1813da25bc2a441d845b3a00321e462a"/>
      <w:bookmarkStart w:id="1420" w:name="_Toc454425954"/>
      <w:r>
        <w:t>Part 4 Section 3.4.7, rPr (Run Properties)</w:t>
      </w:r>
      <w:bookmarkEnd w:id="1419"/>
      <w:bookmarkEnd w:id="1420"/>
      <w:r w:rsidR="00BE53A7">
        <w:fldChar w:fldCharType="begin"/>
      </w:r>
      <w:r>
        <w:instrText xml:space="preserve"> XE "rPr (Run Properties)" </w:instrText>
      </w:r>
      <w:r w:rsidR="00BE53A7">
        <w:fldChar w:fldCharType="end"/>
      </w:r>
    </w:p>
    <w:p w:rsidR="00F729E5" w:rsidRDefault="00F63C16">
      <w:pPr>
        <w:pStyle w:val="Definition-Field"/>
      </w:pPr>
      <w:r>
        <w:t xml:space="preserve">a.   </w:t>
      </w:r>
      <w:r>
        <w:rPr>
          <w:i/>
        </w:rPr>
        <w:t>The standard defines the child elements using a choice.</w:t>
      </w:r>
    </w:p>
    <w:p w:rsidR="00F729E5" w:rsidRDefault="00F63C16">
      <w:pPr>
        <w:pStyle w:val="Definition-Field2"/>
      </w:pPr>
      <w:r>
        <w:t>Excel requires the child elements to be in the following sequence:  b, i, strike, condense, extend, outline, shadow, u, vertAlign, sz, color, rFont, family, charset, scheme.</w:t>
      </w:r>
    </w:p>
    <w:p w:rsidR="00F729E5" w:rsidRDefault="00F63C16">
      <w:pPr>
        <w:pStyle w:val="Heading3"/>
      </w:pPr>
      <w:bookmarkStart w:id="1421" w:name="section_d8ba7e1544b04f359f253358ad34e080"/>
      <w:bookmarkStart w:id="1422" w:name="_Toc454425955"/>
      <w:r>
        <w:t>Part 4 Section 3.4.8, si (String Item)</w:t>
      </w:r>
      <w:bookmarkEnd w:id="1421"/>
      <w:bookmarkEnd w:id="1422"/>
      <w:r w:rsidR="00BE53A7">
        <w:fldChar w:fldCharType="begin"/>
      </w:r>
      <w:r>
        <w:instrText xml:space="preserve"> XE "si (String Item)" </w:instrText>
      </w:r>
      <w:r w:rsidR="00BE53A7">
        <w:fldChar w:fldCharType="end"/>
      </w:r>
    </w:p>
    <w:p w:rsidR="00F729E5" w:rsidRDefault="00F63C16">
      <w:pPr>
        <w:pStyle w:val="Definition-Field"/>
      </w:pPr>
      <w:r>
        <w:t xml:space="preserve">a.   </w:t>
      </w:r>
      <w:r>
        <w:rPr>
          <w:i/>
        </w:rPr>
        <w:t>The standard states that t can be an unbounded number of characters.</w:t>
      </w:r>
    </w:p>
    <w:p w:rsidR="00F729E5" w:rsidRDefault="00F63C16">
      <w:pPr>
        <w:pStyle w:val="Definition-Field2"/>
      </w:pPr>
      <w:r>
        <w:t>Excel restricts t to 32767.</w:t>
      </w:r>
    </w:p>
    <w:p w:rsidR="00F729E5" w:rsidRDefault="00F63C16">
      <w:pPr>
        <w:pStyle w:val="Definition-Field"/>
      </w:pPr>
      <w:r>
        <w:t xml:space="preserve">b.   </w:t>
      </w:r>
      <w:r>
        <w:rPr>
          <w:i/>
        </w:rPr>
        <w:t>The standard states that the maxOccurs value for the r child element is unbounded.</w:t>
      </w:r>
    </w:p>
    <w:p w:rsidR="00F729E5" w:rsidRDefault="00F63C16">
      <w:pPr>
        <w:pStyle w:val="Definition-Field2"/>
      </w:pPr>
      <w:r>
        <w:t>Excel limits the occurrences of this element to 32767.</w:t>
      </w:r>
    </w:p>
    <w:p w:rsidR="00F729E5" w:rsidRDefault="00F63C16">
      <w:pPr>
        <w:pStyle w:val="Definition-Field"/>
      </w:pPr>
      <w:r>
        <w:t xml:space="preserve">c.   </w:t>
      </w:r>
      <w:r>
        <w:rPr>
          <w:i/>
        </w:rPr>
        <w:t>The standard states that the maxOccurs value for the rPh child element is unbounded.</w:t>
      </w:r>
    </w:p>
    <w:p w:rsidR="00F729E5" w:rsidRDefault="00F63C16">
      <w:pPr>
        <w:pStyle w:val="Definition-Field2"/>
      </w:pPr>
      <w:r>
        <w:t>Excel limits the occurrences of this element to 32767.</w:t>
      </w:r>
    </w:p>
    <w:p w:rsidR="00F729E5" w:rsidRDefault="00F63C16">
      <w:pPr>
        <w:pStyle w:val="Heading3"/>
      </w:pPr>
      <w:bookmarkStart w:id="1423" w:name="section_5c674059112d44fd96ee123565e6de4d"/>
      <w:bookmarkStart w:id="1424" w:name="_Toc454425956"/>
      <w:r>
        <w:t>Part 4 Section 3.4.9, sst (Shared String Table)</w:t>
      </w:r>
      <w:bookmarkEnd w:id="1423"/>
      <w:bookmarkEnd w:id="1424"/>
      <w:r w:rsidR="00BE53A7">
        <w:fldChar w:fldCharType="begin"/>
      </w:r>
      <w:r>
        <w:instrText xml:space="preserve"> XE "sst (Shared String Table)" </w:instrText>
      </w:r>
      <w:r w:rsidR="00BE53A7">
        <w:fldChar w:fldCharType="end"/>
      </w:r>
    </w:p>
    <w:p w:rsidR="00F729E5" w:rsidRDefault="00F63C16">
      <w:pPr>
        <w:pStyle w:val="Definition-Field"/>
      </w:pPr>
      <w:r>
        <w:t xml:space="preserve">a.   </w:t>
      </w:r>
      <w:r>
        <w:rPr>
          <w:i/>
        </w:rPr>
        <w:t>The standard specifies uniqueCount as an unbound unsigned int.</w:t>
      </w:r>
    </w:p>
    <w:p w:rsidR="00F729E5" w:rsidRDefault="00F63C16">
      <w:pPr>
        <w:pStyle w:val="Definition-Field2"/>
      </w:pPr>
      <w:r>
        <w:t>Office requires the value be less than or equal to 2147483647.</w:t>
      </w:r>
    </w:p>
    <w:p w:rsidR="00F729E5" w:rsidRDefault="00F63C16">
      <w:pPr>
        <w:pStyle w:val="Definition-Field"/>
      </w:pPr>
      <w:r>
        <w:t xml:space="preserve">b.   </w:t>
      </w:r>
      <w:r>
        <w:rPr>
          <w:i/>
        </w:rPr>
        <w:t>The standard specifies count as an unbound unsigned int.</w:t>
      </w:r>
    </w:p>
    <w:p w:rsidR="00F729E5" w:rsidRDefault="00F63C16">
      <w:pPr>
        <w:pStyle w:val="Definition-Field2"/>
      </w:pPr>
      <w:r>
        <w:t>Office requires the value be less than or equal to 2147483647.</w:t>
      </w:r>
    </w:p>
    <w:p w:rsidR="00F729E5" w:rsidRDefault="00F63C16">
      <w:pPr>
        <w:pStyle w:val="Heading3"/>
      </w:pPr>
      <w:bookmarkStart w:id="1425" w:name="section_0542029fa5e34320a499c96b76c0820d"/>
      <w:bookmarkStart w:id="1426" w:name="_Toc454425957"/>
      <w:r>
        <w:t>Part 4 Section 3.4.11, sz (Font Size)</w:t>
      </w:r>
      <w:bookmarkEnd w:id="1425"/>
      <w:bookmarkEnd w:id="1426"/>
      <w:r w:rsidR="00BE53A7">
        <w:fldChar w:fldCharType="begin"/>
      </w:r>
      <w:r>
        <w:instrText xml:space="preserve"> XE "sz (Font Size)" </w:instrText>
      </w:r>
      <w:r w:rsidR="00BE53A7">
        <w:fldChar w:fldCharType="end"/>
      </w:r>
    </w:p>
    <w:p w:rsidR="00F729E5" w:rsidRDefault="00F63C16">
      <w:pPr>
        <w:pStyle w:val="Definition-Field"/>
      </w:pPr>
      <w:r>
        <w:t xml:space="preserve">a.   </w:t>
      </w:r>
      <w:r>
        <w:rPr>
          <w:i/>
        </w:rPr>
        <w:t>The standard restricts the definition of the sz element to Latin and East Asian text only.</w:t>
      </w:r>
    </w:p>
    <w:p w:rsidR="00F729E5" w:rsidRDefault="00F63C16">
      <w:pPr>
        <w:pStyle w:val="Definition-Field2"/>
      </w:pPr>
      <w:r>
        <w:t>Office does not restrict the applicability of the sz element to only Latin and East Asian text, that is, it applies to all text.</w:t>
      </w:r>
    </w:p>
    <w:p w:rsidR="00F729E5" w:rsidRDefault="00F63C16">
      <w:pPr>
        <w:pStyle w:val="Definition-Field"/>
      </w:pPr>
      <w:r>
        <w:t xml:space="preserve">b.   </w:t>
      </w:r>
      <w:r>
        <w:rPr>
          <w:i/>
        </w:rPr>
        <w:t>The standard states that sz is the point size to be used to display text.</w:t>
      </w:r>
    </w:p>
    <w:p w:rsidR="00F729E5" w:rsidRDefault="00F63C16">
      <w:pPr>
        <w:pStyle w:val="Definition-Field2"/>
      </w:pPr>
      <w:r>
        <w:t>Office converts the points provided to twips, and rounding may occur when writing sz@val back to SpreadsheetML files.</w:t>
      </w:r>
    </w:p>
    <w:p w:rsidR="00F729E5" w:rsidRDefault="00F63C16">
      <w:pPr>
        <w:pStyle w:val="Definition-Field"/>
      </w:pPr>
      <w:r>
        <w:t xml:space="preserve">c.   </w:t>
      </w:r>
      <w:r>
        <w:rPr>
          <w:i/>
        </w:rPr>
        <w:t>The standard does not specify restrictions on the val attribute.</w:t>
      </w:r>
    </w:p>
    <w:p w:rsidR="00F729E5" w:rsidRDefault="00F63C16">
      <w:pPr>
        <w:pStyle w:val="Definition-Field2"/>
      </w:pPr>
      <w:r>
        <w:t>Office requires the val attribute to be a double between 1 and 409.55 inclusive.</w:t>
      </w:r>
    </w:p>
    <w:p w:rsidR="00F729E5" w:rsidRDefault="00F63C16">
      <w:pPr>
        <w:pStyle w:val="Heading3"/>
      </w:pPr>
      <w:bookmarkStart w:id="1427" w:name="section_c86edfa20268440492d22a61e0b6546b"/>
      <w:bookmarkStart w:id="1428" w:name="_Toc454425958"/>
      <w:r>
        <w:t>Part 4 Section 3.4.12, t (Text)</w:t>
      </w:r>
      <w:bookmarkEnd w:id="1427"/>
      <w:bookmarkEnd w:id="1428"/>
      <w:r w:rsidR="00BE53A7">
        <w:fldChar w:fldCharType="begin"/>
      </w:r>
      <w:r>
        <w:instrText xml:space="preserve"> XE "t (Text)" </w:instrText>
      </w:r>
      <w:r w:rsidR="00BE53A7">
        <w:fldChar w:fldCharType="end"/>
      </w:r>
    </w:p>
    <w:p w:rsidR="00F729E5" w:rsidRDefault="00F63C16">
      <w:pPr>
        <w:pStyle w:val="Definition-Field"/>
      </w:pPr>
      <w:r>
        <w:t xml:space="preserve">a.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Definition-Field"/>
      </w:pPr>
      <w:r>
        <w:t xml:space="preserve">b.   </w:t>
      </w:r>
      <w:r>
        <w:rPr>
          <w:i/>
        </w:rPr>
        <w:t>The standard places no restrictions on the length of the value of the t element.</w:t>
      </w:r>
    </w:p>
    <w:p w:rsidR="00F729E5" w:rsidRDefault="00F63C16">
      <w:pPr>
        <w:pStyle w:val="Definition-Field2"/>
      </w:pPr>
      <w:r>
        <w:t>Excel restricts the value of this element to 32767 characters.</w:t>
      </w:r>
    </w:p>
    <w:p w:rsidR="00F729E5" w:rsidRDefault="00F63C16">
      <w:pPr>
        <w:pStyle w:val="Heading3"/>
      </w:pPr>
      <w:bookmarkStart w:id="1429" w:name="section_fd32d539493f403db2b5b6efb110e9c4"/>
      <w:bookmarkStart w:id="1430" w:name="_Toc454425959"/>
      <w:r>
        <w:t>Part 4 Section 3.5.1.1, calculatedColumnFormula (Calculated Column Formula)</w:t>
      </w:r>
      <w:bookmarkEnd w:id="1429"/>
      <w:bookmarkEnd w:id="1430"/>
      <w:r w:rsidR="00BE53A7">
        <w:fldChar w:fldCharType="begin"/>
      </w:r>
      <w:r>
        <w:instrText xml:space="preserve"> XE "calculatedColumnFormula (Calculated Column Formula)" </w:instrText>
      </w:r>
      <w:r w:rsidR="00BE53A7">
        <w:fldChar w:fldCharType="end"/>
      </w:r>
    </w:p>
    <w:p w:rsidR="00F729E5" w:rsidRDefault="00F63C16">
      <w:pPr>
        <w:pStyle w:val="Definition-Field"/>
      </w:pPr>
      <w:r>
        <w:t xml:space="preserve">a.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431" w:name="section_fc710e57479a46dfadbfe2331cbd75d4"/>
      <w:bookmarkStart w:id="1432" w:name="_Toc454425960"/>
      <w:r>
        <w:t>Part 4 Section 3.5.1.2, table (Table)</w:t>
      </w:r>
      <w:bookmarkEnd w:id="1431"/>
      <w:bookmarkEnd w:id="1432"/>
      <w:r w:rsidR="00BE53A7">
        <w:fldChar w:fldCharType="begin"/>
      </w:r>
      <w:r>
        <w:instrText xml:space="preserve"> XE "table (Table)" </w:instrText>
      </w:r>
      <w:r w:rsidR="00BE53A7">
        <w:fldChar w:fldCharType="end"/>
      </w:r>
    </w:p>
    <w:p w:rsidR="00F729E5" w:rsidRDefault="00F63C16">
      <w:pPr>
        <w:pStyle w:val="Definition-Field"/>
      </w:pPr>
      <w:r>
        <w:t xml:space="preserve">a.   </w:t>
      </w:r>
      <w:r>
        <w:rPr>
          <w:i/>
        </w:rPr>
        <w:t>The standard states that the values of the id attribute are defined by the XML Schema unsignedInt datatype.</w:t>
      </w:r>
    </w:p>
    <w:p w:rsidR="00F729E5" w:rsidRDefault="00F63C16">
      <w:pPr>
        <w:pStyle w:val="Definition-Field2"/>
      </w:pPr>
      <w:r>
        <w:t>Excel restricts the value of this attribute to be at least 1 and at most 4294967294.</w:t>
      </w:r>
    </w:p>
    <w:p w:rsidR="00F729E5" w:rsidRDefault="00F63C16">
      <w:pPr>
        <w:pStyle w:val="Definition-Field"/>
      </w:pPr>
      <w:r>
        <w:t xml:space="preserve">b.   </w:t>
      </w:r>
      <w:r>
        <w:rPr>
          <w:i/>
        </w:rPr>
        <w:t>The standard does not limit the length of the value of the name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c.   </w:t>
      </w:r>
      <w:r>
        <w:rPr>
          <w:i/>
        </w:rPr>
        <w:t>The standard does not describe what happens if the name attribute value is the empty string or the name attribute is not present.</w:t>
      </w:r>
    </w:p>
    <w:p w:rsidR="00F729E5" w:rsidRDefault="00F63C16">
      <w:pPr>
        <w:pStyle w:val="Definition-Field2"/>
      </w:pPr>
      <w:r>
        <w:t>Office, if this attribute is not specified or the value is an empty string, the value will be set to the value specified for the required displayName attribute.</w:t>
      </w:r>
    </w:p>
    <w:p w:rsidR="00F729E5" w:rsidRDefault="00F63C16">
      <w:pPr>
        <w:pStyle w:val="Definition-Field"/>
      </w:pPr>
      <w:r>
        <w:t xml:space="preserve">d.   </w:t>
      </w:r>
      <w:r>
        <w:rPr>
          <w:i/>
        </w:rPr>
        <w:t>The standard does not specify a default value for the connectionId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In the standard there are no limits on when the connectionId attribute can be present.</w:t>
      </w:r>
    </w:p>
    <w:p w:rsidR="00F729E5" w:rsidRDefault="00F63C16">
      <w:pPr>
        <w:pStyle w:val="Definition-Field2"/>
      </w:pPr>
      <w:r>
        <w:t>In Office, this attribute must not be specified or the specified value must be 0 if tableType is not xml.</w:t>
      </w:r>
    </w:p>
    <w:p w:rsidR="00F729E5" w:rsidRDefault="00F63C16">
      <w:pPr>
        <w:pStyle w:val="Definition-Field"/>
      </w:pPr>
      <w:r>
        <w:t xml:space="preserve">f.   </w:t>
      </w:r>
      <w:r>
        <w:rPr>
          <w:i/>
        </w:rPr>
        <w:t>In the standard no relationship between @totalsRowCount and @totalRowShown is specified.</w:t>
      </w:r>
    </w:p>
    <w:p w:rsidR="00F729E5" w:rsidRDefault="00F63C16">
      <w:pPr>
        <w:pStyle w:val="Definition-Field2"/>
      </w:pPr>
      <w:r>
        <w:t>In Office, if @totalsRowCount equals 1, then totalsRowShown must be true.</w:t>
      </w:r>
    </w:p>
    <w:p w:rsidR="00F729E5" w:rsidRDefault="00F63C16">
      <w:pPr>
        <w:pStyle w:val="Definition-Field"/>
      </w:pPr>
      <w:r>
        <w:t xml:space="preserve">g.   </w:t>
      </w:r>
      <w:r>
        <w:rPr>
          <w:i/>
        </w:rPr>
        <w:t>The standard does not limit the length of the value of the comment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h.   </w:t>
      </w:r>
      <w:r>
        <w:rPr>
          <w:i/>
        </w:rPr>
        <w:t>The standard only limits the @ref to include the totals row.</w:t>
      </w:r>
    </w:p>
    <w:p w:rsidR="00F729E5" w:rsidRDefault="00F63C16">
      <w:pPr>
        <w:pStyle w:val="Definition-Field2"/>
      </w:pPr>
      <w:r>
        <w:t>In Office, the count of rows for @ref shall be equal to or greater than the sum of rows specified by: @headerRowCount, @insertRow, and @totalsRowCount. Additionally, @ref must not overlap with another Table or auto-filter on the same worksheet.</w:t>
      </w:r>
    </w:p>
    <w:p w:rsidR="00F729E5" w:rsidRDefault="00F63C16">
      <w:pPr>
        <w:pStyle w:val="Definition-Field"/>
      </w:pPr>
      <w:r>
        <w:t xml:space="preserve">i.   </w:t>
      </w:r>
      <w:r>
        <w:rPr>
          <w:i/>
        </w:rPr>
        <w:t>The standard does not limit the length of the value of the dataCellStyle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j.   </w:t>
      </w:r>
      <w:r>
        <w:rPr>
          <w:i/>
        </w:rPr>
        <w:t>The standard does not limit the length of the value of the headerRowCellStyle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k.   </w:t>
      </w:r>
      <w:r>
        <w:rPr>
          <w:i/>
        </w:rPr>
        <w:t>The standard does not limit the length of the value of the totalsRowCellStyle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l.   </w:t>
      </w:r>
      <w:r>
        <w:rPr>
          <w:i/>
        </w:rPr>
        <w:t>The standard states that the values of the connectionId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Heading3"/>
      </w:pPr>
      <w:bookmarkStart w:id="1433" w:name="section_b639d6d3bc4d4269b6dabb35fc1b49a0"/>
      <w:bookmarkStart w:id="1434" w:name="_Toc454425961"/>
      <w:r>
        <w:t>Part 4 Section 3.5.1.3, tableColumn (Table Column)</w:t>
      </w:r>
      <w:bookmarkEnd w:id="1433"/>
      <w:bookmarkEnd w:id="1434"/>
      <w:r w:rsidR="00BE53A7">
        <w:fldChar w:fldCharType="begin"/>
      </w:r>
      <w:r>
        <w:instrText xml:space="preserve"> XE "tableColumn (Table Column)" </w:instrText>
      </w:r>
      <w:r w:rsidR="00BE53A7">
        <w:fldChar w:fldCharType="end"/>
      </w:r>
    </w:p>
    <w:p w:rsidR="00F729E5" w:rsidRDefault="00F63C16">
      <w:pPr>
        <w:pStyle w:val="Definition-Field"/>
      </w:pPr>
      <w:r>
        <w:t xml:space="preserve">a.   </w:t>
      </w:r>
      <w:r>
        <w:rPr>
          <w:i/>
        </w:rPr>
        <w:t>The standard says the maximum string length of the name attribute is unlimited.</w:t>
      </w:r>
    </w:p>
    <w:p w:rsidR="00F729E5" w:rsidRDefault="00F63C16">
      <w:pPr>
        <w:pStyle w:val="Definition-Field2"/>
      </w:pPr>
      <w:r>
        <w:t>In Office, the name attribute string length must be less than or equal to 255 characters.</w:t>
      </w:r>
    </w:p>
    <w:p w:rsidR="00F729E5" w:rsidRDefault="00F63C16">
      <w:pPr>
        <w:pStyle w:val="Definition-Field"/>
      </w:pPr>
      <w:r>
        <w:t xml:space="preserve">b.   </w:t>
      </w:r>
      <w:r>
        <w:rPr>
          <w:i/>
        </w:rPr>
        <w:t>The standard says the maximum string length of the uniqueName attribute is unlimited.</w:t>
      </w:r>
    </w:p>
    <w:p w:rsidR="00F729E5" w:rsidRDefault="00F63C16">
      <w:pPr>
        <w:pStyle w:val="Definition-Field2"/>
      </w:pPr>
      <w:r>
        <w:t>In Excel, the string length of the uniqueName attribute must be less than or equal to 255.</w:t>
      </w:r>
    </w:p>
    <w:p w:rsidR="00F729E5" w:rsidRDefault="00F63C16">
      <w:pPr>
        <w:pStyle w:val="Definition-Field"/>
      </w:pPr>
      <w:r>
        <w:t xml:space="preserve">c.   </w:t>
      </w:r>
      <w:r>
        <w:rPr>
          <w:i/>
        </w:rPr>
        <w:t>The standard specifies that the totalsRowLabel attribute shall be ignored unless totalRowFunction is none.</w:t>
      </w:r>
    </w:p>
    <w:p w:rsidR="00F729E5" w:rsidRDefault="00F63C16">
      <w:pPr>
        <w:pStyle w:val="Definition-Field2"/>
      </w:pPr>
      <w:r>
        <w:t>In Office, the totalsRowLabel attribute shall be absent if totalsRowFunction has the value custom.</w:t>
      </w:r>
    </w:p>
    <w:p w:rsidR="00F729E5" w:rsidRDefault="00F63C16">
      <w:pPr>
        <w:pStyle w:val="Definition-Field"/>
      </w:pPr>
      <w:r>
        <w:t xml:space="preserve">d.   </w:t>
      </w:r>
      <w:r>
        <w:rPr>
          <w:i/>
        </w:rPr>
        <w:t>The standard says the @headerRowCellStyle maximum string length is unlimited.</w:t>
      </w:r>
    </w:p>
    <w:p w:rsidR="00F729E5" w:rsidRDefault="00F63C16">
      <w:pPr>
        <w:pStyle w:val="Definition-Field2"/>
      </w:pPr>
      <w:r>
        <w:t>In Office, the headerRowCellStyle length must be between 1 and 255 characters inclusive.</w:t>
      </w:r>
    </w:p>
    <w:p w:rsidR="00F729E5" w:rsidRDefault="00F63C16">
      <w:pPr>
        <w:pStyle w:val="Definition-Field"/>
      </w:pPr>
      <w:r>
        <w:t xml:space="preserve">e.   </w:t>
      </w:r>
      <w:r>
        <w:rPr>
          <w:i/>
        </w:rPr>
        <w:t>The standard says the @totalsRowCellStyle maximum string length is unlimited.</w:t>
      </w:r>
    </w:p>
    <w:p w:rsidR="00F729E5" w:rsidRDefault="00F63C16">
      <w:pPr>
        <w:pStyle w:val="Definition-Field2"/>
      </w:pPr>
      <w:r>
        <w:t>In Office the length of @totalsRowCellStyle shall be between 1 and 255 inclusive.</w:t>
      </w:r>
    </w:p>
    <w:p w:rsidR="00F729E5" w:rsidRDefault="00F63C16">
      <w:pPr>
        <w:pStyle w:val="Definition-Field"/>
      </w:pPr>
      <w:r>
        <w:t xml:space="preserve">f.   </w:t>
      </w:r>
      <w:r>
        <w:rPr>
          <w:i/>
        </w:rPr>
        <w:t>The standard does not have requirements about the presence of the headerRowCellStyle attribute.</w:t>
      </w:r>
    </w:p>
    <w:p w:rsidR="00F729E5" w:rsidRDefault="00F63C16">
      <w:pPr>
        <w:pStyle w:val="Definition-Field2"/>
      </w:pPr>
      <w:r>
        <w:t>In Office, headerRowCellStyle attribute shall be absent if the enclosing table element's headerRow attribute value is greater than or equal to 1.</w:t>
      </w:r>
    </w:p>
    <w:p w:rsidR="00F729E5" w:rsidRDefault="00F63C16">
      <w:pPr>
        <w:pStyle w:val="Definition-Field"/>
      </w:pPr>
      <w:r>
        <w:t xml:space="preserve">g.   </w:t>
      </w:r>
      <w:r>
        <w:rPr>
          <w:i/>
        </w:rPr>
        <w:t>The standard specifies the queryTableFieldId attribute as an unsignedInt datatype.</w:t>
      </w:r>
    </w:p>
    <w:p w:rsidR="00F729E5" w:rsidRDefault="00F63C16">
      <w:pPr>
        <w:pStyle w:val="Definition-Field2"/>
      </w:pPr>
      <w:r>
        <w:t>In Office, the queryTableFieldId attribute must be greater than zero.</w:t>
      </w:r>
    </w:p>
    <w:p w:rsidR="00F729E5" w:rsidRDefault="00F63C16">
      <w:pPr>
        <w:pStyle w:val="Definition-Field"/>
      </w:pPr>
      <w:r>
        <w:t xml:space="preserve">h.   </w:t>
      </w:r>
      <w:r>
        <w:rPr>
          <w:i/>
        </w:rPr>
        <w:t>The standard says the @id value range is defined as unsigned integer.</w:t>
      </w:r>
    </w:p>
    <w:p w:rsidR="00F729E5" w:rsidRDefault="00F63C16">
      <w:pPr>
        <w:pStyle w:val="Definition-Field2"/>
      </w:pPr>
      <w:r>
        <w:t>In Office the value of @id must be greater than zero.</w:t>
      </w:r>
    </w:p>
    <w:p w:rsidR="00F729E5" w:rsidRDefault="00F63C16">
      <w:pPr>
        <w:pStyle w:val="Definition-Field"/>
      </w:pPr>
      <w:r>
        <w:t xml:space="preserve">i.   </w:t>
      </w:r>
      <w:r>
        <w:rPr>
          <w:i/>
        </w:rPr>
        <w:t>The standard does not specify any relationship between the value of the name attribute and cell contents.</w:t>
      </w:r>
    </w:p>
    <w:p w:rsidR="00F729E5" w:rsidRDefault="00F63C16">
      <w:pPr>
        <w:pStyle w:val="Definition-Field2"/>
      </w:pPr>
      <w:r>
        <w:t>In Office, if the enclosing table element's headerRowCount attribute has a value greater than or equal to 1, then this attribute must have the same value as the cell it occupies.</w:t>
      </w:r>
    </w:p>
    <w:p w:rsidR="00F729E5" w:rsidRDefault="00F63C16">
      <w:pPr>
        <w:pStyle w:val="Definition-Field"/>
      </w:pPr>
      <w:r>
        <w:t xml:space="preserve">j.   </w:t>
      </w:r>
      <w:r>
        <w:rPr>
          <w:i/>
        </w:rPr>
        <w:t>The standard says the maximum string length of the totalsRowLabel attribute is unlimited.</w:t>
      </w:r>
    </w:p>
    <w:p w:rsidR="00F729E5" w:rsidRDefault="00F63C16">
      <w:pPr>
        <w:pStyle w:val="Definition-Field2"/>
      </w:pPr>
      <w:r>
        <w:t>In Office, the maximum string length of the totalsRowLabel attribute must be less than or equal to 32767.</w:t>
      </w:r>
    </w:p>
    <w:p w:rsidR="00F729E5" w:rsidRDefault="00F63C16">
      <w:pPr>
        <w:pStyle w:val="Definition-Field"/>
      </w:pPr>
      <w:r>
        <w:t xml:space="preserve">k.   </w:t>
      </w:r>
      <w:r>
        <w:rPr>
          <w:i/>
        </w:rPr>
        <w:t>The standard does not specify when the headerRowDxfId attribute shall be absent.</w:t>
      </w:r>
    </w:p>
    <w:p w:rsidR="00F729E5" w:rsidRDefault="00F63C16">
      <w:pPr>
        <w:pStyle w:val="Definition-Field2"/>
      </w:pPr>
      <w:r>
        <w:t>In Office, the headerRowDxfId attribute shall be absent if the enclosing table element's headerRow attribute value is greater than or equal to 1.</w:t>
      </w:r>
    </w:p>
    <w:p w:rsidR="00F729E5" w:rsidRDefault="00F63C16">
      <w:pPr>
        <w:pStyle w:val="Definition-Field"/>
      </w:pPr>
      <w:r>
        <w:t xml:space="preserve">l.   </w:t>
      </w:r>
      <w:r>
        <w:rPr>
          <w:i/>
        </w:rPr>
        <w:t>The standard says the @dataCellStyle maximum string length is unlimited.</w:t>
      </w:r>
    </w:p>
    <w:p w:rsidR="00F729E5" w:rsidRDefault="00F63C16">
      <w:pPr>
        <w:pStyle w:val="Definition-Field2"/>
      </w:pPr>
      <w:r>
        <w:t>In Office, the @dataCellStyle length must be between 1 and 255 characters inclusive.</w:t>
      </w:r>
    </w:p>
    <w:p w:rsidR="00F729E5" w:rsidRDefault="00F63C16">
      <w:pPr>
        <w:pStyle w:val="Definition-Field"/>
      </w:pPr>
      <w:r>
        <w:t xml:space="preserve">m.   </w:t>
      </w:r>
      <w:r>
        <w:rPr>
          <w:i/>
        </w:rPr>
        <w:t>The standard does not specify a relationship between the queryTableFieldId attribute and @tableType.</w:t>
      </w:r>
    </w:p>
    <w:p w:rsidR="00F729E5" w:rsidRDefault="00F63C16">
      <w:pPr>
        <w:pStyle w:val="Definition-Field2"/>
      </w:pPr>
      <w:r>
        <w:t>In Office, the queryTableFieldId attribute shall be absent when the enclosing table element's tableType attribute equals queryTable.</w:t>
      </w:r>
    </w:p>
    <w:p w:rsidR="00F729E5" w:rsidRDefault="00F63C16">
      <w:pPr>
        <w:pStyle w:val="Definition-Field"/>
      </w:pPr>
      <w:r>
        <w:t xml:space="preserve">n.   </w:t>
      </w:r>
      <w:r>
        <w:rPr>
          <w:i/>
        </w:rPr>
        <w:t>The standard does not specify the totalsRowFunction attribute relationships.</w:t>
      </w:r>
    </w:p>
    <w:p w:rsidR="00F729E5" w:rsidRDefault="00F63C16">
      <w:r>
        <w:t>In Office, if the table element attribute totalsRowCount is not 0, the totalsRowFunction attribute shall match the formula of the occupied cell and be of the form SUBTOTAL(&lt;function number&gt;,&lt;ref&gt;), unless the value is none or custom.  A value of none implies no formula.</w:t>
      </w:r>
    </w:p>
    <w:p w:rsidR="00F729E5" w:rsidRDefault="00F63C16">
      <w:pPr>
        <w:pStyle w:val="Heading3"/>
      </w:pPr>
      <w:bookmarkStart w:id="1435" w:name="section_bead9148783d47dc983a10bd75fa192a"/>
      <w:bookmarkStart w:id="1436" w:name="_Toc454425962"/>
      <w:r>
        <w:t>Part 4 Section 3.5.1.5, tableStyleInfo (Table Style)</w:t>
      </w:r>
      <w:bookmarkEnd w:id="1435"/>
      <w:bookmarkEnd w:id="1436"/>
      <w:r w:rsidR="00BE53A7">
        <w:fldChar w:fldCharType="begin"/>
      </w:r>
      <w:r>
        <w:instrText xml:space="preserve"> XE "tableStyleInfo (Table Style)" </w:instrText>
      </w:r>
      <w:r w:rsidR="00BE53A7">
        <w:fldChar w:fldCharType="end"/>
      </w:r>
    </w:p>
    <w:p w:rsidR="00F729E5" w:rsidRDefault="00F63C16">
      <w:pPr>
        <w:pStyle w:val="Definition-Field"/>
      </w:pPr>
      <w:r>
        <w:t xml:space="preserve">a.   </w:t>
      </w:r>
      <w:r>
        <w:rPr>
          <w:i/>
        </w:rPr>
        <w:t>The standard does not limit the length of the value of the name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b.   </w:t>
      </w:r>
      <w:r>
        <w:rPr>
          <w:i/>
        </w:rPr>
        <w:t>The standard does not specify a default value for the showColumnStripes attribute.</w:t>
      </w:r>
    </w:p>
    <w:p w:rsidR="00F729E5" w:rsidRDefault="00F63C16">
      <w:pPr>
        <w:pStyle w:val="Definition-Field2"/>
      </w:pPr>
      <w:r>
        <w:t>Excel uses a default value of false for this attribute.</w:t>
      </w:r>
    </w:p>
    <w:p w:rsidR="00F729E5" w:rsidRDefault="00F63C16">
      <w:pPr>
        <w:pStyle w:val="Definition-Field"/>
      </w:pPr>
      <w:r>
        <w:t xml:space="preserve">c.   </w:t>
      </w:r>
      <w:r>
        <w:rPr>
          <w:i/>
        </w:rPr>
        <w:t>The standard does not specify a default value for the showFirstColumn attribute.</w:t>
      </w:r>
    </w:p>
    <w:p w:rsidR="00F729E5" w:rsidRDefault="00F63C16">
      <w:pPr>
        <w:pStyle w:val="Definition-Field2"/>
      </w:pPr>
      <w:r>
        <w:t>Excel uses a default value of false for this attribute.</w:t>
      </w:r>
    </w:p>
    <w:p w:rsidR="00F729E5" w:rsidRDefault="00F63C16">
      <w:pPr>
        <w:pStyle w:val="Definition-Field"/>
      </w:pPr>
      <w:r>
        <w:t xml:space="preserve">d.   </w:t>
      </w:r>
      <w:r>
        <w:rPr>
          <w:i/>
        </w:rPr>
        <w:t>The standard does not specify a default value for the showLastColumn attribute.</w:t>
      </w:r>
    </w:p>
    <w:p w:rsidR="00F729E5" w:rsidRDefault="00F63C16">
      <w:pPr>
        <w:pStyle w:val="Definition-Field2"/>
      </w:pPr>
      <w:r>
        <w:t>Excel uses a default value of false for this attribute.</w:t>
      </w:r>
    </w:p>
    <w:p w:rsidR="00F729E5" w:rsidRDefault="00F63C16">
      <w:pPr>
        <w:pStyle w:val="Definition-Field"/>
      </w:pPr>
      <w:r>
        <w:t xml:space="preserve">e.   </w:t>
      </w:r>
      <w:r>
        <w:rPr>
          <w:i/>
        </w:rPr>
        <w:t>The standard does not specify a default value for the showRowStripes attribute.</w:t>
      </w:r>
    </w:p>
    <w:p w:rsidR="00F729E5" w:rsidRDefault="00F63C16">
      <w:pPr>
        <w:pStyle w:val="Definition-Field2"/>
      </w:pPr>
      <w:r>
        <w:t>Excel uses a default value of false for this attribute.</w:t>
      </w:r>
    </w:p>
    <w:p w:rsidR="00F729E5" w:rsidRDefault="00F63C16">
      <w:pPr>
        <w:pStyle w:val="Heading3"/>
      </w:pPr>
      <w:bookmarkStart w:id="1437" w:name="section_7d73c0f4a431483dbe5cbccc86885d10"/>
      <w:bookmarkStart w:id="1438" w:name="_Toc454425963"/>
      <w:r>
        <w:t>Part 4 Section 3.5.1.6, totalsRowFormula (Totals Row Formula)</w:t>
      </w:r>
      <w:bookmarkEnd w:id="1437"/>
      <w:bookmarkEnd w:id="1438"/>
      <w:r w:rsidR="00BE53A7">
        <w:fldChar w:fldCharType="begin"/>
      </w:r>
      <w:r>
        <w:instrText xml:space="preserve"> XE "totalsRowFormula (Totals Row Formula)"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d32d539493f403db2b5b6efb110e9c4">
        <w:r>
          <w:rPr>
            <w:rStyle w:val="Hyperlink"/>
          </w:rPr>
          <w:t>calculatedColumnFormula, §3.5.1.1(a)</w:t>
        </w:r>
      </w:hyperlink>
      <w:r>
        <w:rPr>
          <w:i/>
        </w:rPr>
        <w:t>.</w:t>
      </w:r>
    </w:p>
    <w:p w:rsidR="00F729E5" w:rsidRDefault="00F63C16">
      <w:pPr>
        <w:pStyle w:val="Heading3"/>
      </w:pPr>
      <w:bookmarkStart w:id="1439" w:name="section_53ac5f186f1943c3913387cb2d0d1fc7"/>
      <w:bookmarkStart w:id="1440" w:name="_Toc454425964"/>
      <w:r>
        <w:t>Part 4 Section 3.5.1.7, xmlColumnPr (XML Column Properties)</w:t>
      </w:r>
      <w:bookmarkEnd w:id="1439"/>
      <w:bookmarkEnd w:id="1440"/>
      <w:r w:rsidR="00BE53A7">
        <w:fldChar w:fldCharType="begin"/>
      </w:r>
      <w:r>
        <w:instrText xml:space="preserve"> XE "xmlColumnPr (XML Column Properties)" </w:instrText>
      </w:r>
      <w:r w:rsidR="00BE53A7">
        <w:fldChar w:fldCharType="end"/>
      </w:r>
    </w:p>
    <w:p w:rsidR="00F729E5" w:rsidRDefault="00F63C16">
      <w:pPr>
        <w:pStyle w:val="Definition-Field"/>
      </w:pPr>
      <w:r>
        <w:t xml:space="preserve">a.   </w:t>
      </w:r>
      <w:r>
        <w:rPr>
          <w:i/>
        </w:rPr>
        <w:t>The standard does not specify a maximum length for @xpath.</w:t>
      </w:r>
    </w:p>
    <w:p w:rsidR="00F729E5" w:rsidRDefault="00F63C16">
      <w:pPr>
        <w:pStyle w:val="Definition-Field2"/>
      </w:pPr>
      <w:r>
        <w:t>Office requires the decoded string length of @xpath to be less than 32000.</w:t>
      </w:r>
    </w:p>
    <w:p w:rsidR="00F729E5" w:rsidRDefault="00F63C16">
      <w:pPr>
        <w:pStyle w:val="Definition-Field"/>
      </w:pPr>
      <w:r>
        <w:t xml:space="preserve">b.   </w:t>
      </w:r>
      <w:r>
        <w:rPr>
          <w:i/>
        </w:rPr>
        <w:t>The standard specifies that the mapId attribute has the value range of an xs:unsignedInt datatype.</w:t>
      </w:r>
    </w:p>
    <w:p w:rsidR="00F729E5" w:rsidRDefault="00F63C16">
      <w:pPr>
        <w:pStyle w:val="Definition-Field2"/>
      </w:pPr>
      <w:r>
        <w:t>In Excel, the mapId attribute must be greater than 0 and less than 2147483647.</w:t>
      </w:r>
    </w:p>
    <w:p w:rsidR="00F729E5" w:rsidRDefault="00F63C16">
      <w:pPr>
        <w:pStyle w:val="Definition-Field"/>
      </w:pPr>
      <w:r>
        <w:t xml:space="preserve">c.   </w:t>
      </w:r>
      <w:r>
        <w:rPr>
          <w:i/>
        </w:rPr>
        <w:t>The standard states that the denormalized attribute is true if it has been filled down (denormalized) and false otherwise.</w:t>
      </w:r>
    </w:p>
    <w:p w:rsidR="00F729E5" w:rsidRDefault="00F63C16">
      <w:pPr>
        <w:pStyle w:val="Definition-Field2"/>
      </w:pPr>
      <w:r>
        <w:t>The denormalized attribute does not have any effect on the way Office behaves. Excel always denormalizes non-repeating nodes when mapped to a Table's column.</w:t>
      </w:r>
    </w:p>
    <w:p w:rsidR="00F729E5" w:rsidRDefault="00F63C16">
      <w:pPr>
        <w:pStyle w:val="Definition-Field"/>
      </w:pPr>
      <w:r>
        <w:t xml:space="preserve">d.   </w:t>
      </w:r>
      <w:r>
        <w:rPr>
          <w:i/>
        </w:rPr>
        <w:t>The standard states that extLst is a child element of xmlColumnPr.</w:t>
      </w:r>
    </w:p>
    <w:p w:rsidR="00F729E5" w:rsidRDefault="00F63C16">
      <w:pPr>
        <w:pStyle w:val="Definition-Field2"/>
      </w:pPr>
      <w:r>
        <w:t>Office will move an extLst element under xmlColumnPr into the parent element of xmlColumnPr (tableColumn).  If an extlist child element is already present on tableColumn, the file will become invalid once saved.</w:t>
      </w:r>
    </w:p>
    <w:p w:rsidR="00F729E5" w:rsidRDefault="00F63C16">
      <w:pPr>
        <w:pStyle w:val="Definition-Field2"/>
      </w:pPr>
      <w:r>
        <w:t>This note applies to the following products: 2007, 2007 SP1, 2007 SP2.</w:t>
      </w:r>
    </w:p>
    <w:p w:rsidR="00F729E5" w:rsidRDefault="00F63C16">
      <w:pPr>
        <w:pStyle w:val="Heading3"/>
      </w:pPr>
      <w:bookmarkStart w:id="1441" w:name="section_9920af50e6f34132b52201b3a39957a3"/>
      <w:bookmarkStart w:id="1442" w:name="_Toc454425965"/>
      <w:r>
        <w:t>Part 4 Section 3.5.2.1, singleXmlCell (Table Properties)</w:t>
      </w:r>
      <w:bookmarkEnd w:id="1441"/>
      <w:bookmarkEnd w:id="1442"/>
      <w:r w:rsidR="00BE53A7">
        <w:fldChar w:fldCharType="begin"/>
      </w:r>
      <w:r>
        <w:instrText xml:space="preserve"> XE "singleXmlCell (Table Properties)" </w:instrText>
      </w:r>
      <w:r w:rsidR="00BE53A7">
        <w:fldChar w:fldCharType="end"/>
      </w:r>
    </w:p>
    <w:p w:rsidR="00F729E5" w:rsidRDefault="00F63C16">
      <w:pPr>
        <w:pStyle w:val="Definition-Field"/>
      </w:pPr>
      <w:r>
        <w:t xml:space="preserve">a.   </w:t>
      </w:r>
      <w:r>
        <w:rPr>
          <w:i/>
        </w:rPr>
        <w:t>The standard specifies the value range for attribute id to be xsd:unsignedInt.</w:t>
      </w:r>
    </w:p>
    <w:p w:rsidR="00F729E5" w:rsidRDefault="00F63C16">
      <w:pPr>
        <w:pStyle w:val="Definition-Field2"/>
      </w:pPr>
      <w:r>
        <w:t>In Office, id shall be between 1 and 4294967294 inclusive.</w:t>
      </w:r>
    </w:p>
    <w:p w:rsidR="00F729E5" w:rsidRDefault="00F63C16">
      <w:pPr>
        <w:pStyle w:val="Definition-Field"/>
      </w:pPr>
      <w:r>
        <w:t xml:space="preserve">b.   </w:t>
      </w:r>
      <w:r>
        <w:rPr>
          <w:i/>
        </w:rPr>
        <w:t>The standard specifies the value range of attribute connectionId to be xsd:unsignedInt.</w:t>
      </w:r>
    </w:p>
    <w:p w:rsidR="00F729E5" w:rsidRDefault="00F63C16">
      <w:pPr>
        <w:pStyle w:val="Definition-Field2"/>
      </w:pPr>
      <w:r>
        <w:t>In Office, attribute connectionId shall be less than or equal to 2147483647.</w:t>
      </w:r>
    </w:p>
    <w:p w:rsidR="00F729E5" w:rsidRDefault="00F63C16">
      <w:pPr>
        <w:pStyle w:val="Heading3"/>
      </w:pPr>
      <w:bookmarkStart w:id="1443" w:name="section_a57dc6e9b12d4a26aae50c76e1673ddc"/>
      <w:bookmarkStart w:id="1444" w:name="_Toc454425966"/>
      <w:r>
        <w:t>Part 4 Section 3.5.2.3, xmlCellPr (Cell Properties)</w:t>
      </w:r>
      <w:bookmarkEnd w:id="1443"/>
      <w:bookmarkEnd w:id="1444"/>
      <w:r w:rsidR="00BE53A7">
        <w:fldChar w:fldCharType="begin"/>
      </w:r>
      <w:r>
        <w:instrText xml:space="preserve"> XE "xmlCellPr (Cell Properties)" </w:instrText>
      </w:r>
      <w:r w:rsidR="00BE53A7">
        <w:fldChar w:fldCharType="end"/>
      </w:r>
    </w:p>
    <w:p w:rsidR="00F729E5" w:rsidRDefault="00F63C16">
      <w:pPr>
        <w:pStyle w:val="Definition-Field"/>
      </w:pPr>
      <w:r>
        <w:t xml:space="preserve">a.   </w:t>
      </w:r>
      <w:r>
        <w:rPr>
          <w:i/>
        </w:rPr>
        <w:t>The standard does not limit the length of the value of the uniqueName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b.   </w:t>
      </w:r>
      <w:r>
        <w:rPr>
          <w:i/>
        </w:rPr>
        <w:t>The standard states that the uniqueName attribute is optional.</w:t>
      </w:r>
    </w:p>
    <w:p w:rsidR="00F729E5" w:rsidRDefault="00F63C16">
      <w:pPr>
        <w:pStyle w:val="Definition-Field2"/>
      </w:pPr>
      <w:r>
        <w:t>Excel requires this attribute.</w:t>
      </w:r>
    </w:p>
    <w:p w:rsidR="00F729E5" w:rsidRDefault="00F63C16">
      <w:pPr>
        <w:pStyle w:val="Heading3"/>
      </w:pPr>
      <w:bookmarkStart w:id="1445" w:name="section_1bd9d1cd571449b0b60b3ddc753e34a9"/>
      <w:bookmarkStart w:id="1446" w:name="_Toc454425967"/>
      <w:r>
        <w:t>Part 4 Section 3.5.2.4, xmlPr (Column XML Properties)</w:t>
      </w:r>
      <w:bookmarkEnd w:id="1445"/>
      <w:bookmarkEnd w:id="1446"/>
      <w:r w:rsidR="00BE53A7">
        <w:fldChar w:fldCharType="begin"/>
      </w:r>
      <w:r>
        <w:instrText xml:space="preserve"> XE "xmlPr (Column XML Properties)" </w:instrText>
      </w:r>
      <w:r w:rsidR="00BE53A7">
        <w:fldChar w:fldCharType="end"/>
      </w:r>
    </w:p>
    <w:p w:rsidR="00F729E5" w:rsidRDefault="00F63C16">
      <w:pPr>
        <w:pStyle w:val="Definition-Field"/>
      </w:pPr>
      <w:r>
        <w:t xml:space="preserve">a.   </w:t>
      </w:r>
      <w:r>
        <w:rPr>
          <w:i/>
        </w:rPr>
        <w:t>The standard specifies the value range for @xpath to be ST_Xstring.</w:t>
      </w:r>
    </w:p>
    <w:p w:rsidR="00F729E5" w:rsidRDefault="00F63C16">
      <w:pPr>
        <w:pStyle w:val="Definition-Field2"/>
      </w:pPr>
      <w:r>
        <w:t>Office requires that the value of attribute xpath be greater than 0 and less than 32000 characters.</w:t>
      </w:r>
    </w:p>
    <w:p w:rsidR="00F729E5" w:rsidRDefault="00F63C16">
      <w:pPr>
        <w:pStyle w:val="Definition-Field"/>
      </w:pPr>
      <w:r>
        <w:t xml:space="preserve">b.   </w:t>
      </w:r>
      <w:r>
        <w:rPr>
          <w:i/>
        </w:rPr>
        <w:t>The standard specifies that attribute mapId has the value range of xs:unsignedInt.</w:t>
      </w:r>
    </w:p>
    <w:p w:rsidR="00F729E5" w:rsidRDefault="00F63C16">
      <w:pPr>
        <w:pStyle w:val="Definition-Field2"/>
      </w:pPr>
      <w:r>
        <w:t>Office requires that the value of attribute mapId be greater than or equal to 1 and less than or equal to 2147483647.</w:t>
      </w:r>
    </w:p>
    <w:p w:rsidR="00F729E5" w:rsidRDefault="00F63C16">
      <w:pPr>
        <w:pStyle w:val="Heading3"/>
      </w:pPr>
      <w:bookmarkStart w:id="1447" w:name="section_24185ad02ec54c6d87d2d3bfdf7b89bf"/>
      <w:bookmarkStart w:id="1448" w:name="_Toc454425968"/>
      <w:r>
        <w:t>Part 4 Section 3.6.1, c (Cell)</w:t>
      </w:r>
      <w:bookmarkEnd w:id="1447"/>
      <w:bookmarkEnd w:id="1448"/>
      <w:r w:rsidR="00BE53A7">
        <w:fldChar w:fldCharType="begin"/>
      </w:r>
      <w:r>
        <w:instrText xml:space="preserve"> XE "c (Cell)" </w:instrText>
      </w:r>
      <w:r w:rsidR="00BE53A7">
        <w:fldChar w:fldCharType="end"/>
      </w:r>
    </w:p>
    <w:p w:rsidR="00F729E5" w:rsidRDefault="00F63C16">
      <w:pPr>
        <w:pStyle w:val="Definition-Field"/>
      </w:pPr>
      <w:r>
        <w:t xml:space="preserve">a.   </w:t>
      </w:r>
      <w:r>
        <w:rPr>
          <w:i/>
        </w:rPr>
        <w:t>The standard refers to "c attribute" and "cell's" .</w:t>
      </w:r>
    </w:p>
    <w:p w:rsidR="00F729E5" w:rsidRDefault="00F63C16">
      <w:pPr>
        <w:pStyle w:val="Definition-Field2"/>
      </w:pPr>
      <w:r>
        <w:t>Office interprets these to refer to "c element" and "cells".</w:t>
      </w:r>
    </w:p>
    <w:p w:rsidR="00F729E5" w:rsidRDefault="00F63C16">
      <w:pPr>
        <w:pStyle w:val="Definition-Field"/>
      </w:pPr>
      <w:r>
        <w:t xml:space="preserve">b.   </w:t>
      </w:r>
      <w:r>
        <w:rPr>
          <w:i/>
        </w:rPr>
        <w:t>The standard does not specify the context of cell for the i attribute.</w:t>
      </w:r>
    </w:p>
    <w:p w:rsidR="00F729E5" w:rsidRDefault="00F63C16">
      <w:pPr>
        <w:pStyle w:val="Definition-Field2"/>
      </w:pPr>
      <w:r>
        <w:t>Office uses the previous cell in the calcChain collection.</w:t>
      </w:r>
    </w:p>
    <w:p w:rsidR="00F729E5" w:rsidRDefault="00F63C16">
      <w:pPr>
        <w:pStyle w:val="Definition-Field"/>
      </w:pPr>
      <w:r>
        <w:t xml:space="preserve">c.   </w:t>
      </w:r>
      <w:r>
        <w:rPr>
          <w:i/>
        </w:rPr>
        <w:t>The standard does not place restrictions between the use of the l attribute and the s attribute.</w:t>
      </w:r>
    </w:p>
    <w:p w:rsidR="00F729E5" w:rsidRDefault="00F63C16">
      <w:pPr>
        <w:pStyle w:val="Definition-Field2"/>
      </w:pPr>
      <w:r>
        <w:t>Office requires that the l and s attributes be mutually exclusive.</w:t>
      </w:r>
    </w:p>
    <w:p w:rsidR="00F729E5" w:rsidRDefault="00F63C16">
      <w:pPr>
        <w:pStyle w:val="Definition-Field"/>
      </w:pPr>
      <w:r>
        <w:t xml:space="preserve">d.   </w:t>
      </w:r>
      <w:r>
        <w:rPr>
          <w:i/>
        </w:rPr>
        <w:t>The standard does not adequately describe dependency levels for the l attribute.</w:t>
      </w:r>
    </w:p>
    <w:p w:rsidR="00F729E5" w:rsidRDefault="00F63C16">
      <w:r>
        <w:t xml:space="preserve">A dependency level is the set of formulas that may depend on formulas on the preceding dependency levels. A parent formula, as defined by </w:t>
      </w:r>
      <w:r>
        <w:rPr>
          <w:b/>
        </w:rPr>
        <w:t xml:space="preserve">s </w:t>
      </w:r>
      <w:r>
        <w:t xml:space="preserve">attribute, shall not depend on other formulas on the same dependency level. A child formula, as defined by </w:t>
      </w:r>
      <w:r>
        <w:rPr>
          <w:b/>
        </w:rPr>
        <w:t xml:space="preserve">s </w:t>
      </w:r>
      <w:r>
        <w:t>attribute, shall only depend on other formulas on the same dependency level that precede it on the same child chain.</w:t>
      </w:r>
    </w:p>
    <w:p w:rsidR="00F729E5" w:rsidRDefault="00F63C16">
      <w:pPr>
        <w:pStyle w:val="Definition-Field"/>
      </w:pPr>
      <w:r>
        <w:t xml:space="preserve">e.   </w:t>
      </w:r>
      <w:r>
        <w:rPr>
          <w:i/>
        </w:rPr>
        <w:t>The standard does not adequately describe child chains for the s attribute.</w:t>
      </w:r>
    </w:p>
    <w:p w:rsidR="00F729E5" w:rsidRDefault="00F63C16">
      <w:r>
        <w:t xml:space="preserve">A child chain is a sequence of </w:t>
      </w:r>
      <w:r>
        <w:rPr>
          <w:b/>
        </w:rPr>
        <w:t>c</w:t>
      </w:r>
      <w:r>
        <w:t xml:space="preserve"> elements and the corresponding formulas that have </w:t>
      </w:r>
      <w:r>
        <w:rPr>
          <w:b/>
        </w:rPr>
        <w:t xml:space="preserve">s </w:t>
      </w:r>
      <w:r>
        <w:t xml:space="preserve">attribute equal to true. A parent formula is a formula corresponding to the </w:t>
      </w:r>
      <w:r>
        <w:rPr>
          <w:b/>
        </w:rPr>
        <w:t>c</w:t>
      </w:r>
      <w:r>
        <w:t xml:space="preserve"> element that has </w:t>
      </w:r>
      <w:r>
        <w:rPr>
          <w:b/>
        </w:rPr>
        <w:t>s</w:t>
      </w:r>
      <w:r>
        <w:t xml:space="preserve"> attribute equal to false, and that immediately precedes the child chain. The child chain’s formulas, within the same dependency level, depend only on the preceding child formulas and on the parent formula.</w:t>
      </w:r>
    </w:p>
    <w:p w:rsidR="00F729E5" w:rsidRDefault="00F63C16">
      <w:pPr>
        <w:pStyle w:val="Definition-Field"/>
      </w:pPr>
      <w:r>
        <w:t xml:space="preserve">f.   </w:t>
      </w:r>
      <w:r>
        <w:rPr>
          <w:i/>
        </w:rPr>
        <w:t>The standard states that when the s attribute is omitted its value is inherited from the previous c element.</w:t>
      </w:r>
    </w:p>
    <w:p w:rsidR="00F729E5" w:rsidRDefault="00F63C16">
      <w:pPr>
        <w:pStyle w:val="Definition-Field2"/>
      </w:pPr>
      <w:r>
        <w:t>Office defaults to false when the s attribute is omitted, indicating that the formula is a parent formula.</w:t>
      </w:r>
    </w:p>
    <w:p w:rsidR="00F729E5" w:rsidRDefault="00F63C16">
      <w:pPr>
        <w:pStyle w:val="Definition-Field"/>
      </w:pPr>
      <w:r>
        <w:t xml:space="preserve">g.   </w:t>
      </w:r>
      <w:r>
        <w:rPr>
          <w:i/>
        </w:rPr>
        <w:t>The standard specifies @t starts a new thread.</w:t>
      </w:r>
    </w:p>
    <w:p w:rsidR="00F729E5" w:rsidRDefault="00F63C16">
      <w:pPr>
        <w:pStyle w:val="Definition-Field2"/>
      </w:pPr>
      <w:r>
        <w:t>Office treats the attribute as deprecated and is ignored.</w:t>
      </w:r>
    </w:p>
    <w:p w:rsidR="00F729E5" w:rsidRDefault="00F63C16">
      <w:pPr>
        <w:pStyle w:val="Definition-Field"/>
      </w:pPr>
      <w:r>
        <w:t xml:space="preserve">h.   </w:t>
      </w:r>
      <w:r>
        <w:rPr>
          <w:i/>
        </w:rPr>
        <w:t>The standard states that the values of the i attribute are defined by the XML int datatype.</w:t>
      </w:r>
    </w:p>
    <w:p w:rsidR="00F729E5" w:rsidRDefault="00F63C16">
      <w:pPr>
        <w:pStyle w:val="Definition-Field2"/>
      </w:pPr>
      <w:r>
        <w:t>Excel restricts the value of this attribute to be at least 1 and at most 65534.</w:t>
      </w:r>
    </w:p>
    <w:p w:rsidR="00F729E5" w:rsidRDefault="00F63C16">
      <w:pPr>
        <w:pStyle w:val="Definition-Field"/>
      </w:pPr>
      <w:r>
        <w:t xml:space="preserve">i.   </w:t>
      </w:r>
      <w:r>
        <w:rPr>
          <w:i/>
        </w:rPr>
        <w:t>The standard states that the default value of the i attribute is 0.</w:t>
      </w:r>
    </w:p>
    <w:p w:rsidR="00F729E5" w:rsidRDefault="00F63C16">
      <w:pPr>
        <w:pStyle w:val="Definition-Field2"/>
      </w:pPr>
      <w:r>
        <w:t>Excel requires this attribute to be specified on the first cell in the calcChain collection; the default value on subsequent cells is taken from the previous record.</w:t>
      </w:r>
    </w:p>
    <w:p w:rsidR="00F729E5" w:rsidRDefault="00F63C16">
      <w:pPr>
        <w:pStyle w:val="Heading3"/>
      </w:pPr>
      <w:bookmarkStart w:id="1449" w:name="section_e27ff46ebe95442b8c5a8ed3d62c0675"/>
      <w:bookmarkStart w:id="1450" w:name="_Toc454425969"/>
      <w:r>
        <w:t>Part 4 Section 3.7.1, author (Author)</w:t>
      </w:r>
      <w:bookmarkEnd w:id="1449"/>
      <w:bookmarkEnd w:id="1450"/>
      <w:r w:rsidR="00BE53A7">
        <w:fldChar w:fldCharType="begin"/>
      </w:r>
      <w:r>
        <w:instrText xml:space="preserve"> XE "author (Author)" </w:instrText>
      </w:r>
      <w:r w:rsidR="00BE53A7">
        <w:fldChar w:fldCharType="end"/>
      </w:r>
    </w:p>
    <w:p w:rsidR="00F729E5" w:rsidRDefault="00F63C16">
      <w:pPr>
        <w:pStyle w:val="Definition-Field"/>
      </w:pPr>
      <w:r>
        <w:t xml:space="preserve">a.   </w:t>
      </w:r>
      <w:r>
        <w:rPr>
          <w:i/>
        </w:rPr>
        <w:t>The standard does not limit the length of the value of the author element.</w:t>
      </w:r>
    </w:p>
    <w:p w:rsidR="00F729E5" w:rsidRDefault="00F63C16">
      <w:pPr>
        <w:pStyle w:val="Definition-Field2"/>
      </w:pPr>
      <w:r>
        <w:t>Excel restricts the value of this element to be at most 65535 characters.</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451" w:name="section_dde3a168a71e46f5ba5b422f99f2dc1f"/>
      <w:bookmarkStart w:id="1452" w:name="_Toc454425970"/>
      <w:r>
        <w:t>Part 4 Section 3.7.3, comment (Comment)</w:t>
      </w:r>
      <w:bookmarkEnd w:id="1451"/>
      <w:bookmarkEnd w:id="1452"/>
      <w:r w:rsidR="00BE53A7">
        <w:fldChar w:fldCharType="begin"/>
      </w:r>
      <w:r>
        <w:instrText xml:space="preserve"> XE "comment (Comment)" </w:instrText>
      </w:r>
      <w:r w:rsidR="00BE53A7">
        <w:fldChar w:fldCharType="end"/>
      </w:r>
    </w:p>
    <w:p w:rsidR="00F729E5" w:rsidRDefault="00F63C16">
      <w:pPr>
        <w:pStyle w:val="Definition-Field"/>
      </w:pPr>
      <w:r>
        <w:t xml:space="preserve">a.   </w:t>
      </w:r>
      <w:r>
        <w:rPr>
          <w:i/>
        </w:rPr>
        <w:t>The standard specifies @guid is required and unique if the workbook is shared.</w:t>
      </w:r>
    </w:p>
    <w:p w:rsidR="00F729E5" w:rsidRDefault="00F63C16">
      <w:pPr>
        <w:pStyle w:val="Definition-Field2"/>
      </w:pPr>
      <w:r>
        <w:t>Excel additionally specifies @guid is optional if the workbook is not shared.</w:t>
      </w:r>
    </w:p>
    <w:p w:rsidR="00F729E5" w:rsidRDefault="00F63C16">
      <w:pPr>
        <w:pStyle w:val="Heading3"/>
      </w:pPr>
      <w:bookmarkStart w:id="1453" w:name="section_3c25b8371b7e4538b4ce5f43212e4cf6"/>
      <w:bookmarkStart w:id="1454" w:name="_Toc454425971"/>
      <w:r>
        <w:t>Part 4 Section 3.7.6, text (Comment Text)</w:t>
      </w:r>
      <w:bookmarkEnd w:id="1453"/>
      <w:bookmarkEnd w:id="1454"/>
      <w:r w:rsidR="00BE53A7">
        <w:fldChar w:fldCharType="begin"/>
      </w:r>
      <w:r>
        <w:instrText xml:space="preserve"> XE "text (Comment Text)"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08d5856a61941eab66c998f3e2e3dbb">
        <w:r>
          <w:rPr>
            <w:rStyle w:val="Hyperlink"/>
          </w:rPr>
          <w:t>is, §3.3.1.50(a, b)</w:t>
        </w:r>
      </w:hyperlink>
      <w:r>
        <w:rPr>
          <w:i/>
        </w:rPr>
        <w:t xml:space="preserve">; </w:t>
      </w:r>
      <w:hyperlink w:anchor="Section_c86edfa20268440492d22a61e0b6546b">
        <w:r>
          <w:rPr>
            <w:rStyle w:val="Hyperlink"/>
          </w:rPr>
          <w:t>t, §3.4.12(b)</w:t>
        </w:r>
      </w:hyperlink>
      <w:r>
        <w:rPr>
          <w:i/>
        </w:rPr>
        <w:t>.</w:t>
      </w:r>
    </w:p>
    <w:p w:rsidR="00F729E5" w:rsidRDefault="00F63C16">
      <w:pPr>
        <w:pStyle w:val="Heading3"/>
      </w:pPr>
      <w:bookmarkStart w:id="1455" w:name="section_a88a1e52a7554cc1944e10188c1f6af9"/>
      <w:bookmarkStart w:id="1456" w:name="_Toc454425972"/>
      <w:r>
        <w:t>Part 4 Section 3.8.1, alignment (Alignment)</w:t>
      </w:r>
      <w:bookmarkEnd w:id="1455"/>
      <w:bookmarkEnd w:id="1456"/>
      <w:r w:rsidR="00BE53A7">
        <w:fldChar w:fldCharType="begin"/>
      </w:r>
      <w:r>
        <w:instrText xml:space="preserve"> XE "alignment (Alignment)" </w:instrText>
      </w:r>
      <w:r w:rsidR="00BE53A7">
        <w:fldChar w:fldCharType="end"/>
      </w:r>
    </w:p>
    <w:p w:rsidR="00F729E5" w:rsidRDefault="00F63C16">
      <w:pPr>
        <w:pStyle w:val="Definition-Field"/>
      </w:pPr>
      <w:r>
        <w:t xml:space="preserve">a.   </w:t>
      </w:r>
      <w:r>
        <w:rPr>
          <w:i/>
        </w:rPr>
        <w:t>The standard does not contain a @mergeCell attribute on the alignment element.</w:t>
      </w:r>
    </w:p>
    <w:p w:rsidR="00F729E5" w:rsidRDefault="00F63C16">
      <w:pPr>
        <w:pStyle w:val="Definition-Field2"/>
      </w:pPr>
      <w:r>
        <w:t>Excel allows @mergeCell to be written on the alignment element. @mergeCell is not used by Office and is not necessary for interoperability.</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values of the textRotation attribute are defined by the XML Schema unsignedInt.</w:t>
      </w:r>
    </w:p>
    <w:p w:rsidR="00F729E5" w:rsidRDefault="00F63C16">
      <w:pPr>
        <w:pStyle w:val="Definition-Field2"/>
      </w:pPr>
      <w:r>
        <w:t>Excel restricts the value of this attribute to be in the range 0-180 or 254-255, inclusive.</w:t>
      </w:r>
    </w:p>
    <w:p w:rsidR="00F729E5" w:rsidRDefault="00F63C16">
      <w:pPr>
        <w:pStyle w:val="Definition-Field"/>
      </w:pPr>
      <w:r>
        <w:t xml:space="preserve">c.   </w:t>
      </w:r>
      <w:r>
        <w:rPr>
          <w:i/>
        </w:rPr>
        <w:t>The standard states that the values of the indent attribute are defined by the XML Schema unsignedInt datatype.</w:t>
      </w:r>
    </w:p>
    <w:p w:rsidR="00F729E5" w:rsidRDefault="00F63C16">
      <w:pPr>
        <w:pStyle w:val="Definition-Field2"/>
      </w:pPr>
      <w:r>
        <w:t>Excel restricts the value of this attribute to be at most 255.</w:t>
      </w:r>
    </w:p>
    <w:p w:rsidR="00F729E5" w:rsidRDefault="00F63C16">
      <w:pPr>
        <w:pStyle w:val="Definition-Field"/>
      </w:pPr>
      <w:r>
        <w:t xml:space="preserve">d.   </w:t>
      </w:r>
      <w:r>
        <w:rPr>
          <w:i/>
        </w:rPr>
        <w:t>The standard states that the values of the readingOrder attribute are defined by the XML Schema unsignedInt datatype.</w:t>
      </w:r>
    </w:p>
    <w:p w:rsidR="00F729E5" w:rsidRDefault="00F63C16">
      <w:pPr>
        <w:pStyle w:val="Definition-Field2"/>
      </w:pPr>
      <w:r>
        <w:t>Excel restricts the value of this attribute to be 0, 1, or 2.</w:t>
      </w:r>
    </w:p>
    <w:p w:rsidR="00F729E5" w:rsidRDefault="00F63C16">
      <w:pPr>
        <w:pStyle w:val="Definition-Field"/>
      </w:pPr>
      <w:r>
        <w:t xml:space="preserve">e.   </w:t>
      </w:r>
      <w:r>
        <w:rPr>
          <w:i/>
        </w:rPr>
        <w:t>The standard does not specify a default value for the horizontal attribute.</w:t>
      </w:r>
    </w:p>
    <w:p w:rsidR="00F729E5" w:rsidRDefault="00F63C16">
      <w:pPr>
        <w:pStyle w:val="Definition-Field2"/>
      </w:pPr>
      <w:r>
        <w:t>Excel uses a default value of general for this attribute.</w:t>
      </w:r>
    </w:p>
    <w:p w:rsidR="00F729E5" w:rsidRDefault="00F63C16">
      <w:pPr>
        <w:pStyle w:val="Definition-Field"/>
      </w:pPr>
      <w:r>
        <w:t xml:space="preserve">f.   </w:t>
      </w:r>
      <w:r>
        <w:rPr>
          <w:i/>
        </w:rPr>
        <w:t>The standard does not specify a default value for the vertical attribute.</w:t>
      </w:r>
    </w:p>
    <w:p w:rsidR="00F729E5" w:rsidRDefault="00F63C16">
      <w:pPr>
        <w:pStyle w:val="Definition-Field2"/>
      </w:pPr>
      <w:r>
        <w:t>Excel uses a default value of bottom for this attribute.</w:t>
      </w:r>
    </w:p>
    <w:p w:rsidR="00F729E5" w:rsidRDefault="00F63C16">
      <w:pPr>
        <w:pStyle w:val="Definition-Field"/>
      </w:pPr>
      <w:r>
        <w:t xml:space="preserve">g.   </w:t>
      </w:r>
      <w:r>
        <w:rPr>
          <w:i/>
        </w:rPr>
        <w:t>The standard does not specify a default value for the textRotation attribute.</w:t>
      </w:r>
    </w:p>
    <w:p w:rsidR="00F729E5" w:rsidRDefault="00F63C16">
      <w:pPr>
        <w:pStyle w:val="Definition-Field2"/>
      </w:pPr>
      <w:r>
        <w:t>Excel uses a default value of 0 for this attribute.</w:t>
      </w:r>
    </w:p>
    <w:p w:rsidR="00F729E5" w:rsidRDefault="00F63C16">
      <w:pPr>
        <w:pStyle w:val="Definition-Field"/>
      </w:pPr>
      <w:r>
        <w:t xml:space="preserve">h.   </w:t>
      </w:r>
      <w:r>
        <w:rPr>
          <w:i/>
        </w:rPr>
        <w:t>The standard does not specify a default value for the wrapText attribute.</w:t>
      </w:r>
    </w:p>
    <w:p w:rsidR="00F729E5" w:rsidRDefault="00F63C16">
      <w:pPr>
        <w:pStyle w:val="Definition-Field2"/>
      </w:pPr>
      <w:r>
        <w:t>Excel uses a default value of false for this attribute.</w:t>
      </w:r>
    </w:p>
    <w:p w:rsidR="00F729E5" w:rsidRDefault="00F63C16">
      <w:pPr>
        <w:pStyle w:val="Definition-Field"/>
      </w:pPr>
      <w:r>
        <w:t xml:space="preserve">i.   </w:t>
      </w:r>
      <w:r>
        <w:rPr>
          <w:i/>
        </w:rPr>
        <w:t>The standard does not specify a default value for the indent attribute.</w:t>
      </w:r>
    </w:p>
    <w:p w:rsidR="00F729E5" w:rsidRDefault="00F63C16">
      <w:pPr>
        <w:pStyle w:val="Definition-Field2"/>
      </w:pPr>
      <w:r>
        <w:t>Excel uses a default value of 0 for this attribute.</w:t>
      </w:r>
    </w:p>
    <w:p w:rsidR="00F729E5" w:rsidRDefault="00F63C16">
      <w:pPr>
        <w:pStyle w:val="Definition-Field"/>
      </w:pPr>
      <w:r>
        <w:t xml:space="preserve">j.   </w:t>
      </w:r>
      <w:r>
        <w:rPr>
          <w:i/>
        </w:rPr>
        <w:t>The standard does not specify a default value for the relativeIndent attribute.</w:t>
      </w:r>
    </w:p>
    <w:p w:rsidR="00F729E5" w:rsidRDefault="00F63C16">
      <w:pPr>
        <w:pStyle w:val="Definition-Field2"/>
      </w:pPr>
      <w:r>
        <w:t>Excel uses a default value of 0 for this attribute.</w:t>
      </w:r>
    </w:p>
    <w:p w:rsidR="00F729E5" w:rsidRDefault="00F63C16">
      <w:pPr>
        <w:pStyle w:val="Definition-Field"/>
      </w:pPr>
      <w:r>
        <w:t xml:space="preserve">k.   </w:t>
      </w:r>
      <w:r>
        <w:rPr>
          <w:i/>
        </w:rPr>
        <w:t>The standard does not specify a default value for the justifyLastLine attribute.</w:t>
      </w:r>
    </w:p>
    <w:p w:rsidR="00F729E5" w:rsidRDefault="00F63C16">
      <w:pPr>
        <w:pStyle w:val="Definition-Field2"/>
      </w:pPr>
      <w:r>
        <w:t>Excel uses a default value of false for this attribute.</w:t>
      </w:r>
    </w:p>
    <w:p w:rsidR="00F729E5" w:rsidRDefault="00F63C16">
      <w:pPr>
        <w:pStyle w:val="Definition-Field"/>
      </w:pPr>
      <w:r>
        <w:t xml:space="preserve">l.   </w:t>
      </w:r>
      <w:r>
        <w:rPr>
          <w:i/>
        </w:rPr>
        <w:t>The standard does not specify a default value for the shrinkToFit attribute.</w:t>
      </w:r>
    </w:p>
    <w:p w:rsidR="00F729E5" w:rsidRDefault="00F63C16">
      <w:pPr>
        <w:pStyle w:val="Definition-Field2"/>
      </w:pPr>
      <w:r>
        <w:t>Excel uses a default value of false for this attribute.</w:t>
      </w:r>
    </w:p>
    <w:p w:rsidR="00F729E5" w:rsidRDefault="00F63C16">
      <w:pPr>
        <w:pStyle w:val="Definition-Field"/>
      </w:pPr>
      <w:r>
        <w:t xml:space="preserve">m.   </w:t>
      </w:r>
      <w:r>
        <w:rPr>
          <w:i/>
        </w:rPr>
        <w:t>The standard does not specify a default value for the readingOrder attribute.</w:t>
      </w:r>
    </w:p>
    <w:p w:rsidR="00F729E5" w:rsidRDefault="00F63C16">
      <w:pPr>
        <w:pStyle w:val="Definition-Field2"/>
      </w:pPr>
      <w:r>
        <w:t>Excel uses a default value of 0 for this attribute.</w:t>
      </w:r>
    </w:p>
    <w:p w:rsidR="00F729E5" w:rsidRDefault="00F63C16">
      <w:pPr>
        <w:pStyle w:val="Heading3"/>
      </w:pPr>
      <w:bookmarkStart w:id="1457" w:name="section_873462790e6c4181a2f38833961d7a00"/>
      <w:bookmarkStart w:id="1458" w:name="_Toc454425973"/>
      <w:r>
        <w:t>Part 4 Section 3.8.3, bgColor (Background Color)</w:t>
      </w:r>
      <w:bookmarkEnd w:id="1457"/>
      <w:bookmarkEnd w:id="1458"/>
      <w:r w:rsidR="00BE53A7">
        <w:fldChar w:fldCharType="begin"/>
      </w:r>
      <w:r>
        <w:instrText xml:space="preserve"> XE "bgColor (Background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702338f717444bea7f0211b54c384af">
        <w:r>
          <w:rPr>
            <w:rStyle w:val="Hyperlink"/>
          </w:rPr>
          <w:t>color, §3.3.1.14(b-d)</w:t>
        </w:r>
      </w:hyperlink>
      <w:r>
        <w:rPr>
          <w:i/>
        </w:rPr>
        <w:t xml:space="preserve">; </w:t>
      </w:r>
      <w:hyperlink w:anchor="Section_501179e0c79045fbb8065b61708e1385">
        <w:r>
          <w:rPr>
            <w:rStyle w:val="Hyperlink"/>
          </w:rPr>
          <w:t>tabColor, §3.3.1.90(a-c)</w:t>
        </w:r>
      </w:hyperlink>
      <w:r>
        <w:rPr>
          <w:i/>
        </w:rPr>
        <w:t>.</w:t>
      </w:r>
    </w:p>
    <w:p w:rsidR="00F729E5" w:rsidRDefault="00F63C16">
      <w:pPr>
        <w:pStyle w:val="Definition-Field"/>
      </w:pPr>
      <w:r>
        <w:t xml:space="preserve">a.   </w:t>
      </w:r>
      <w:r>
        <w:rPr>
          <w:i/>
        </w:rPr>
        <w:t>The standard does not specify the priorities of the various color types.</w:t>
      </w:r>
    </w:p>
    <w:p w:rsidR="00F729E5" w:rsidRDefault="00F63C16">
      <w:pPr>
        <w:pStyle w:val="Definition-Field2"/>
      </w:pPr>
      <w:r>
        <w:t>Office prioritizes the attributes as auto &lt; indexed &lt; rgb &lt; theme, and only roundtrips the type with the highest priority if two or more are specified.</w:t>
      </w:r>
    </w:p>
    <w:p w:rsidR="00F729E5" w:rsidRDefault="00F63C16">
      <w:pPr>
        <w:pStyle w:val="Heading3"/>
      </w:pPr>
      <w:bookmarkStart w:id="1459" w:name="section_46d32924583b44ca8eb1465176e52cb6"/>
      <w:bookmarkStart w:id="1460" w:name="_Toc454425974"/>
      <w:r>
        <w:t>Part 4 Section 3.8.4, border (Border)</w:t>
      </w:r>
      <w:bookmarkEnd w:id="1459"/>
      <w:bookmarkEnd w:id="1460"/>
      <w:r w:rsidR="00BE53A7">
        <w:fldChar w:fldCharType="begin"/>
      </w:r>
      <w:r>
        <w:instrText xml:space="preserve"> XE "border (Border)" </w:instrText>
      </w:r>
      <w:r w:rsidR="00BE53A7">
        <w:fldChar w:fldCharType="end"/>
      </w:r>
    </w:p>
    <w:p w:rsidR="00F729E5" w:rsidRDefault="00F63C16">
      <w:pPr>
        <w:pStyle w:val="Definition-Field"/>
      </w:pPr>
      <w:r>
        <w:t xml:space="preserve">a.   </w:t>
      </w:r>
      <w:r>
        <w:rPr>
          <w:i/>
        </w:rPr>
        <w:t>The standard does not specify a default value for the diagonalUp attribute.</w:t>
      </w:r>
    </w:p>
    <w:p w:rsidR="00F729E5" w:rsidRDefault="00F63C16">
      <w:pPr>
        <w:pStyle w:val="Definition-Field2"/>
      </w:pPr>
      <w:r>
        <w:t>Excel uses a default value of false for this attribute.</w:t>
      </w:r>
    </w:p>
    <w:p w:rsidR="00F729E5" w:rsidRDefault="00F63C16">
      <w:pPr>
        <w:pStyle w:val="Definition-Field"/>
      </w:pPr>
      <w:r>
        <w:t xml:space="preserve">b.   </w:t>
      </w:r>
      <w:r>
        <w:rPr>
          <w:i/>
        </w:rPr>
        <w:t>The standard does not specify a default value for the diagonalDown attribute.</w:t>
      </w:r>
    </w:p>
    <w:p w:rsidR="00F729E5" w:rsidRDefault="00F63C16">
      <w:pPr>
        <w:pStyle w:val="Definition-Field2"/>
      </w:pPr>
      <w:r>
        <w:t>Excel uses a default value of false for this attribute.</w:t>
      </w:r>
    </w:p>
    <w:p w:rsidR="00F729E5" w:rsidRDefault="00F63C16">
      <w:pPr>
        <w:pStyle w:val="Heading3"/>
      </w:pPr>
      <w:bookmarkStart w:id="1461" w:name="section_75d781f42e984093a27b5e96b6fd450a"/>
      <w:bookmarkStart w:id="1462" w:name="_Toc454425975"/>
      <w:r>
        <w:t>Part 4 Section 3.8.5, borders (Borders)</w:t>
      </w:r>
      <w:bookmarkEnd w:id="1461"/>
      <w:bookmarkEnd w:id="1462"/>
      <w:r w:rsidR="00BE53A7">
        <w:fldChar w:fldCharType="begin"/>
      </w:r>
      <w:r>
        <w:instrText xml:space="preserve"> XE "borders (Borders)" </w:instrText>
      </w:r>
      <w:r w:rsidR="00BE53A7">
        <w:fldChar w:fldCharType="end"/>
      </w:r>
    </w:p>
    <w:p w:rsidR="00F729E5" w:rsidRDefault="00F63C16">
      <w:pPr>
        <w:pStyle w:val="Definition-Field"/>
      </w:pPr>
      <w:r>
        <w:t xml:space="preserve">a.   </w:t>
      </w:r>
      <w:r>
        <w:rPr>
          <w:i/>
        </w:rPr>
        <w:t>The standard states that the border child element has a minOccurs value of 0 and a maxOccurs value of unbounded.</w:t>
      </w:r>
    </w:p>
    <w:p w:rsidR="00F729E5" w:rsidRDefault="00F63C16">
      <w:pPr>
        <w:pStyle w:val="Definition-Field2"/>
      </w:pPr>
      <w:r>
        <w:t>Excel limits the occurrences of this element to be at least 1 and at most 65430.</w:t>
      </w:r>
    </w:p>
    <w:p w:rsidR="00F729E5" w:rsidRDefault="00F63C16">
      <w:pPr>
        <w:pStyle w:val="Heading3"/>
      </w:pPr>
      <w:bookmarkStart w:id="1463" w:name="section_1c17a35c6c9243f682ffe4a356277c1a"/>
      <w:bookmarkStart w:id="1464" w:name="_Toc454425976"/>
      <w:r>
        <w:t>Part 4 Section 3.8.7, cellStyle (Cell Style)</w:t>
      </w:r>
      <w:bookmarkEnd w:id="1463"/>
      <w:bookmarkEnd w:id="1464"/>
      <w:r w:rsidR="00BE53A7">
        <w:fldChar w:fldCharType="begin"/>
      </w:r>
      <w:r>
        <w:instrText xml:space="preserve"> XE "cellStyle (Cell Style)" </w:instrText>
      </w:r>
      <w:r w:rsidR="00BE53A7">
        <w:fldChar w:fldCharType="end"/>
      </w:r>
    </w:p>
    <w:p w:rsidR="00F729E5" w:rsidRDefault="00F63C16">
      <w:pPr>
        <w:pStyle w:val="Definition-Field"/>
      </w:pPr>
      <w:r>
        <w:t xml:space="preserve">a.   </w:t>
      </w:r>
      <w:r>
        <w:rPr>
          <w:i/>
        </w:rPr>
        <w:t>The standard does not limit the length of the value for the @name.</w:t>
      </w:r>
    </w:p>
    <w:p w:rsidR="00F729E5" w:rsidRDefault="00F63C16">
      <w:pPr>
        <w:pStyle w:val="Definition-Field2"/>
      </w:pPr>
      <w:r>
        <w:t>Office limits the value of @name to 255 characters.</w:t>
      </w:r>
    </w:p>
    <w:p w:rsidR="00F729E5" w:rsidRDefault="00F63C16">
      <w:pPr>
        <w:pStyle w:val="Definition-Field"/>
      </w:pPr>
      <w:r>
        <w:t xml:space="preserve">b.   </w:t>
      </w:r>
      <w:r>
        <w:rPr>
          <w:i/>
        </w:rPr>
        <w:t>The standard states that the builtinId attribute is any 32-bit unsigned integer.</w:t>
      </w:r>
    </w:p>
    <w:p w:rsidR="00F729E5" w:rsidRDefault="00F63C16">
      <w:pPr>
        <w:pStyle w:val="Definition-Field2"/>
      </w:pPr>
      <w:r>
        <w:t>Office limits the values of the builtinId attribute to greater than or equal to zero and less than or equal to 53.</w:t>
      </w:r>
    </w:p>
    <w:p w:rsidR="00F729E5" w:rsidRDefault="00F63C16">
      <w:pPr>
        <w:pStyle w:val="Definition-Field"/>
      </w:pPr>
      <w:r>
        <w:t xml:space="preserve">c.   </w:t>
      </w:r>
      <w:r>
        <w:rPr>
          <w:i/>
        </w:rPr>
        <w:t>The standard states that the iLevel attribute indicates that formatting is for an outline style, regardless of the value of the builtIn attribute.</w:t>
      </w:r>
    </w:p>
    <w:p w:rsidR="00F729E5" w:rsidRDefault="00F63C16">
      <w:pPr>
        <w:pStyle w:val="Definition-Field2"/>
      </w:pPr>
      <w:r>
        <w:t>Office will ignore the iLevel attribute if the style is not either the RowLevel or ColLevel built-in styles (builtIn=1 or =2).</w:t>
      </w:r>
    </w:p>
    <w:p w:rsidR="00F729E5" w:rsidRDefault="00F63C16">
      <w:pPr>
        <w:pStyle w:val="Definition-Field"/>
      </w:pPr>
      <w:r>
        <w:t xml:space="preserve">d.   </w:t>
      </w:r>
      <w:r>
        <w:rPr>
          <w:i/>
        </w:rPr>
        <w:t>The standard states that the values of the iLevel attribute are defined by the XML Schema unsigned int datatype.</w:t>
      </w:r>
    </w:p>
    <w:p w:rsidR="00F729E5" w:rsidRDefault="00F63C16">
      <w:pPr>
        <w:pStyle w:val="Definition-Field2"/>
      </w:pPr>
      <w:r>
        <w:t>Office limits the iLevel attribute to the values 0 through 7.</w:t>
      </w:r>
    </w:p>
    <w:p w:rsidR="00F729E5" w:rsidRDefault="00F63C16">
      <w:pPr>
        <w:pStyle w:val="Definition-Field"/>
      </w:pPr>
      <w:r>
        <w:t xml:space="preserve">e.   </w:t>
      </w:r>
      <w:r>
        <w:rPr>
          <w:i/>
        </w:rPr>
        <w:t>The standard does not define built-in styles 12, 13, and 14.</w:t>
      </w:r>
    </w:p>
    <w:p w:rsidR="00F729E5" w:rsidRDefault="00F63C16">
      <w:pPr>
        <w:pStyle w:val="Definition-Field2"/>
      </w:pPr>
      <w:r>
        <w:t>Office defines built-in styles 12 = "Emphasis 1", 13 = "Emphasis 2", 14 = "Emphasis 3".</w:t>
      </w:r>
    </w:p>
    <w:p w:rsidR="00F729E5" w:rsidRDefault="00F63C16">
      <w:pPr>
        <w:pStyle w:val="Definition-Field"/>
      </w:pPr>
      <w:r>
        <w:t xml:space="preserve">f.   </w:t>
      </w:r>
      <w:r>
        <w:rPr>
          <w:i/>
        </w:rPr>
        <w:t>The standard does not place uniqueness restrictions on the xfId attribute.</w:t>
      </w:r>
    </w:p>
    <w:p w:rsidR="00F729E5" w:rsidRDefault="00F63C16">
      <w:pPr>
        <w:pStyle w:val="Definition-Field2"/>
      </w:pPr>
      <w:r>
        <w:t>Office requires that the xfId attribute must be unique with respect to the xfId values in all other cellStyle elements.</w:t>
      </w:r>
    </w:p>
    <w:p w:rsidR="00F729E5" w:rsidRDefault="00F63C16">
      <w:pPr>
        <w:pStyle w:val="Heading3"/>
      </w:pPr>
      <w:bookmarkStart w:id="1465" w:name="section_4314fccd96254187bfd41ff90584dff1"/>
      <w:bookmarkStart w:id="1466" w:name="_Toc454425977"/>
      <w:r>
        <w:t>Part 4 Section 3.8.8, cellStyles (Cell Styles)</w:t>
      </w:r>
      <w:bookmarkEnd w:id="1465"/>
      <w:bookmarkEnd w:id="1466"/>
      <w:r w:rsidR="00BE53A7">
        <w:fldChar w:fldCharType="begin"/>
      </w:r>
      <w:r>
        <w:instrText xml:space="preserve"> XE "cellStyles (Cell Styles)" </w:instrText>
      </w:r>
      <w:r w:rsidR="00BE53A7">
        <w:fldChar w:fldCharType="end"/>
      </w:r>
    </w:p>
    <w:p w:rsidR="00F729E5" w:rsidRDefault="00F63C16">
      <w:pPr>
        <w:pStyle w:val="Definition-Field"/>
      </w:pPr>
      <w:r>
        <w:t xml:space="preserve">a.   </w:t>
      </w:r>
      <w:r>
        <w:rPr>
          <w:i/>
        </w:rPr>
        <w:t>The standard states that the maxOccurs value for the cellStyle child element is unbounded.</w:t>
      </w:r>
    </w:p>
    <w:p w:rsidR="00F729E5" w:rsidRDefault="00F63C16">
      <w:pPr>
        <w:pStyle w:val="Definition-Field2"/>
      </w:pPr>
      <w:r>
        <w:t>Excel limits the occurrences of this element to 65430.</w:t>
      </w:r>
    </w:p>
    <w:p w:rsidR="00F729E5" w:rsidRDefault="00F63C16">
      <w:pPr>
        <w:pStyle w:val="Heading3"/>
      </w:pPr>
      <w:bookmarkStart w:id="1467" w:name="section_bcf98682e8d344b8b8f80bf696878ba1"/>
      <w:bookmarkStart w:id="1468" w:name="_Toc454425978"/>
      <w:r>
        <w:t>Part 4 Section 3.8.9, cellStyleXfs (Formatting Records)</w:t>
      </w:r>
      <w:bookmarkEnd w:id="1467"/>
      <w:bookmarkEnd w:id="1468"/>
      <w:r w:rsidR="00BE53A7">
        <w:fldChar w:fldCharType="begin"/>
      </w:r>
      <w:r>
        <w:instrText xml:space="preserve"> XE "cellStyleXfs (Formatting Records)" </w:instrText>
      </w:r>
      <w:r w:rsidR="00BE53A7">
        <w:fldChar w:fldCharType="end"/>
      </w:r>
    </w:p>
    <w:p w:rsidR="00F729E5" w:rsidRDefault="00F63C16">
      <w:pPr>
        <w:pStyle w:val="Definition-Field"/>
      </w:pPr>
      <w:r>
        <w:t xml:space="preserve">a.   </w:t>
      </w:r>
      <w:r>
        <w:rPr>
          <w:i/>
        </w:rPr>
        <w:t>The standard states that the maxOccurs value for the xf child element is unbounded.</w:t>
      </w:r>
    </w:p>
    <w:p w:rsidR="00F729E5" w:rsidRDefault="00F63C16">
      <w:pPr>
        <w:pStyle w:val="Definition-Field2"/>
      </w:pPr>
      <w:r>
        <w:t>Excel limits the occurrences of this element to 65430.</w:t>
      </w:r>
    </w:p>
    <w:p w:rsidR="00F729E5" w:rsidRDefault="00F63C16">
      <w:pPr>
        <w:pStyle w:val="Definition-Field"/>
      </w:pPr>
      <w:r>
        <w:t xml:space="preserve">b.   </w:t>
      </w:r>
      <w:r>
        <w:rPr>
          <w:i/>
        </w:rPr>
        <w:t>The standard states that both the cell style xf records and cell xf records must be read to understand the full set of formatting applied to a cell.</w:t>
      </w:r>
    </w:p>
    <w:p w:rsidR="00F729E5" w:rsidRDefault="00F63C16">
      <w:pPr>
        <w:pStyle w:val="Definition-Field2"/>
      </w:pPr>
      <w:r>
        <w:t>In Office, only the cell xf record defines the formatting applied to a cell.</w:t>
      </w:r>
    </w:p>
    <w:p w:rsidR="00F729E5" w:rsidRDefault="00F63C16">
      <w:pPr>
        <w:pStyle w:val="Definition-Field"/>
      </w:pPr>
      <w:r>
        <w:t xml:space="preserve">c.   </w:t>
      </w:r>
      <w:r>
        <w:rPr>
          <w:i/>
        </w:rPr>
        <w:t>The standard does not limit the number of xf elements inside cellXfs and cellStyleXfs, or note any relationship between them.</w:t>
      </w:r>
    </w:p>
    <w:p w:rsidR="00F729E5" w:rsidRDefault="00F63C16">
      <w:pPr>
        <w:pStyle w:val="Definition-Field2"/>
      </w:pPr>
      <w:r>
        <w:t>Office requires that the combined quantity of xf records inside cellXfs and non-built-in xf records inside CellStyleXfs must not exceed 65430 elements.</w:t>
      </w:r>
    </w:p>
    <w:p w:rsidR="00F729E5" w:rsidRDefault="00F63C16">
      <w:pPr>
        <w:pStyle w:val="Heading3"/>
      </w:pPr>
      <w:bookmarkStart w:id="1469" w:name="section_840d73d1b7ed45c894caa0cf2cad4a24"/>
      <w:bookmarkStart w:id="1470" w:name="_Toc454425979"/>
      <w:r>
        <w:t>Part 4 Section 3.8.10, cellXfs (Cell Formats)</w:t>
      </w:r>
      <w:bookmarkEnd w:id="1469"/>
      <w:bookmarkEnd w:id="1470"/>
      <w:r w:rsidR="00BE53A7">
        <w:fldChar w:fldCharType="begin"/>
      </w:r>
      <w:r>
        <w:instrText xml:space="preserve"> XE "cellXfs (Cell Formats)" </w:instrText>
      </w:r>
      <w:r w:rsidR="00BE53A7">
        <w:fldChar w:fldCharType="end"/>
      </w:r>
    </w:p>
    <w:p w:rsidR="00F729E5" w:rsidRDefault="00F63C16">
      <w:pPr>
        <w:pStyle w:val="Definition-Field"/>
      </w:pPr>
      <w:r>
        <w:t xml:space="preserve">a.   </w:t>
      </w:r>
      <w:r>
        <w:rPr>
          <w:i/>
        </w:rPr>
        <w:t>The standard states that the maxOccurs value for the xf child element is unbounded.</w:t>
      </w:r>
    </w:p>
    <w:p w:rsidR="00F729E5" w:rsidRDefault="00F63C16">
      <w:pPr>
        <w:pStyle w:val="Definition-Field2"/>
      </w:pPr>
      <w:r>
        <w:t>Excel limits the occurrences of this element to 65430.</w:t>
      </w:r>
    </w:p>
    <w:p w:rsidR="00F729E5" w:rsidRDefault="00F63C16">
      <w:pPr>
        <w:pStyle w:val="Definition-Field"/>
      </w:pPr>
      <w:r>
        <w:t xml:space="preserve">b.   </w:t>
      </w:r>
      <w:r>
        <w:rPr>
          <w:i/>
        </w:rPr>
        <w:t>The standard states that both the cell style xf records and cell xf records must be read to understand the full set of formatting applied to a cell.</w:t>
      </w:r>
    </w:p>
    <w:p w:rsidR="00F729E5" w:rsidRDefault="00F63C16">
      <w:pPr>
        <w:pStyle w:val="Definition-Field2"/>
      </w:pPr>
      <w:r>
        <w:t>In Office, only the cell xf record defines the formatting applied to a cell.</w:t>
      </w:r>
    </w:p>
    <w:p w:rsidR="00F729E5" w:rsidRDefault="00F63C16">
      <w:pPr>
        <w:pStyle w:val="Definition-Field"/>
      </w:pPr>
      <w:r>
        <w:t xml:space="preserve">c.   </w:t>
      </w:r>
      <w:r>
        <w:rPr>
          <w:i/>
        </w:rPr>
        <w:t>The standard does not limit the number of xf elements inside cellXfs and cellStyleXfs, or note any relationship between them.</w:t>
      </w:r>
    </w:p>
    <w:p w:rsidR="00F729E5" w:rsidRDefault="00F63C16">
      <w:pPr>
        <w:pStyle w:val="Definition-Field2"/>
      </w:pPr>
      <w:r>
        <w:t>Office requires that the combined quantity of xf records inside cellXfs and non-built-in xf records inside CellStyleXfs must not exceed 65430 elements.</w:t>
      </w:r>
    </w:p>
    <w:p w:rsidR="00F729E5" w:rsidRDefault="00F63C16">
      <w:pPr>
        <w:pStyle w:val="Heading3"/>
      </w:pPr>
      <w:bookmarkStart w:id="1471" w:name="section_6eae6e1881174ba0b997a6c14bde5223"/>
      <w:bookmarkStart w:id="1472" w:name="_Toc454425980"/>
      <w:r>
        <w:t>Part 4 Section 3.8.15, dxfs (Formats)</w:t>
      </w:r>
      <w:bookmarkEnd w:id="1471"/>
      <w:bookmarkEnd w:id="1472"/>
      <w:r w:rsidR="00BE53A7">
        <w:fldChar w:fldCharType="begin"/>
      </w:r>
      <w:r>
        <w:instrText xml:space="preserve"> XE "dxfs (Formats)" </w:instrText>
      </w:r>
      <w:r w:rsidR="00BE53A7">
        <w:fldChar w:fldCharType="end"/>
      </w:r>
    </w:p>
    <w:p w:rsidR="00F729E5" w:rsidRDefault="00F63C16">
      <w:pPr>
        <w:pStyle w:val="Definition-Field"/>
      </w:pPr>
      <w:r>
        <w:t xml:space="preserve">a.   </w:t>
      </w:r>
      <w:r>
        <w:rPr>
          <w:i/>
        </w:rPr>
        <w:t>The standard states that the maxOccurs value for the dxf child element is unbounded.</w:t>
      </w:r>
    </w:p>
    <w:p w:rsidR="00F729E5" w:rsidRDefault="00F63C16">
      <w:pPr>
        <w:pStyle w:val="Definition-Field2"/>
      </w:pPr>
      <w:r>
        <w:t>Excel limits the occurrences of this element to 2147483647.</w:t>
      </w:r>
    </w:p>
    <w:p w:rsidR="00F729E5" w:rsidRDefault="00F63C16">
      <w:pPr>
        <w:pStyle w:val="Heading3"/>
      </w:pPr>
      <w:bookmarkStart w:id="1473" w:name="section_39a5914a25ad454d97bcec4fd5144902"/>
      <w:bookmarkStart w:id="1474" w:name="_Toc454425981"/>
      <w:r>
        <w:t>Part 4 Section 3.8.17, family (Font Family)</w:t>
      </w:r>
      <w:bookmarkEnd w:id="1473"/>
      <w:bookmarkEnd w:id="1474"/>
      <w:r w:rsidR="00BE53A7">
        <w:fldChar w:fldCharType="begin"/>
      </w:r>
      <w:r>
        <w:instrText xml:space="preserve"> XE "family (Font Family)" </w:instrText>
      </w:r>
      <w:r w:rsidR="00BE53A7">
        <w:fldChar w:fldCharType="end"/>
      </w:r>
    </w:p>
    <w:p w:rsidR="00F729E5" w:rsidRDefault="00F63C16">
      <w:pPr>
        <w:pStyle w:val="Definition-Field"/>
      </w:pPr>
      <w:r>
        <w:t xml:space="preserve">a.   </w:t>
      </w:r>
      <w:r>
        <w:rPr>
          <w:i/>
        </w:rPr>
        <w:t>The standard states that the values of the val attribute are defined by the XML Schema int datatype.</w:t>
      </w:r>
    </w:p>
    <w:p w:rsidR="00F729E5" w:rsidRDefault="00F63C16">
      <w:pPr>
        <w:pStyle w:val="Definition-Field2"/>
      </w:pPr>
      <w:r>
        <w:t>Excel restricts the value of this attribute to be at least 0 and at most 5.</w:t>
      </w:r>
    </w:p>
    <w:p w:rsidR="00F729E5" w:rsidRDefault="00F63C16">
      <w:pPr>
        <w:pStyle w:val="Definition-Field"/>
      </w:pPr>
      <w:r>
        <w:t xml:space="preserve">b.   </w:t>
      </w:r>
      <w:r>
        <w:rPr>
          <w:i/>
        </w:rPr>
        <w:t>The standard implies that the val attribute refers to character set.</w:t>
      </w:r>
    </w:p>
    <w:p w:rsidR="00F729E5" w:rsidRDefault="00F63C16">
      <w:pPr>
        <w:pStyle w:val="Definition-Field2"/>
      </w:pPr>
      <w:r>
        <w:t>In Office, the val attribute is interpreted as referring to the font family.</w:t>
      </w:r>
    </w:p>
    <w:p w:rsidR="00F729E5" w:rsidRDefault="00F63C16">
      <w:pPr>
        <w:pStyle w:val="Heading3"/>
      </w:pPr>
      <w:bookmarkStart w:id="1475" w:name="section_28565699aa3940eb86658292b0d09d1d"/>
      <w:bookmarkStart w:id="1476" w:name="_Toc454425982"/>
      <w:r>
        <w:t>Part 4 Section 3.8.18, fgColor (Foreground Color)</w:t>
      </w:r>
      <w:bookmarkEnd w:id="1475"/>
      <w:bookmarkEnd w:id="1476"/>
      <w:r w:rsidR="00BE53A7">
        <w:fldChar w:fldCharType="begin"/>
      </w:r>
      <w:r>
        <w:instrText xml:space="preserve"> XE "fgColor (Foreground Color)"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702338f717444bea7f0211b54c384af">
        <w:r>
          <w:rPr>
            <w:rStyle w:val="Hyperlink"/>
          </w:rPr>
          <w:t>color, §3.3.1.14(b-d)</w:t>
        </w:r>
      </w:hyperlink>
      <w:r>
        <w:rPr>
          <w:i/>
        </w:rPr>
        <w:t xml:space="preserve">; </w:t>
      </w:r>
      <w:hyperlink w:anchor="Section_501179e0c79045fbb8065b61708e1385">
        <w:r>
          <w:rPr>
            <w:rStyle w:val="Hyperlink"/>
          </w:rPr>
          <w:t>tabColor, §3.3.1.90(a-c)</w:t>
        </w:r>
      </w:hyperlink>
      <w:r>
        <w:rPr>
          <w:i/>
        </w:rPr>
        <w:t xml:space="preserve">; </w:t>
      </w:r>
      <w:hyperlink w:anchor="Section_873462790e6c4181a2f38833961d7a00">
        <w:r>
          <w:rPr>
            <w:rStyle w:val="Hyperlink"/>
          </w:rPr>
          <w:t>bgColor, §3.8.3(a)</w:t>
        </w:r>
      </w:hyperlink>
      <w:r>
        <w:rPr>
          <w:i/>
        </w:rPr>
        <w:t>.</w:t>
      </w:r>
    </w:p>
    <w:p w:rsidR="00F729E5" w:rsidRDefault="00F63C16">
      <w:pPr>
        <w:pStyle w:val="Definition-Field"/>
      </w:pPr>
      <w:r>
        <w:t xml:space="preserve">a.   </w:t>
      </w:r>
      <w:r>
        <w:rPr>
          <w:i/>
        </w:rPr>
        <w:t>The standard does not specify the priorities of the various color types.</w:t>
      </w:r>
    </w:p>
    <w:p w:rsidR="00F729E5" w:rsidRDefault="00F63C16">
      <w:pPr>
        <w:pStyle w:val="Definition-Field2"/>
      </w:pPr>
      <w:r>
        <w:t>Office prioritizes the attributes as auto &lt; indexed &lt; rgb &lt; theme, and only roundtrips the type with the highest priority if two or more are specified.</w:t>
      </w:r>
    </w:p>
    <w:p w:rsidR="00F729E5" w:rsidRDefault="00F63C16">
      <w:pPr>
        <w:pStyle w:val="Heading3"/>
      </w:pPr>
      <w:bookmarkStart w:id="1477" w:name="section_31424733a0e14b7c8c943fc9ab9e2987"/>
      <w:bookmarkStart w:id="1478" w:name="_Toc454425983"/>
      <w:r>
        <w:t>Part 4 Section 3.8.20, fills (Fills)</w:t>
      </w:r>
      <w:bookmarkEnd w:id="1477"/>
      <w:bookmarkEnd w:id="1478"/>
      <w:r w:rsidR="00BE53A7">
        <w:fldChar w:fldCharType="begin"/>
      </w:r>
      <w:r>
        <w:instrText xml:space="preserve"> XE "fills (Fills)" </w:instrText>
      </w:r>
      <w:r w:rsidR="00BE53A7">
        <w:fldChar w:fldCharType="end"/>
      </w:r>
    </w:p>
    <w:p w:rsidR="00F729E5" w:rsidRDefault="00F63C16">
      <w:pPr>
        <w:pStyle w:val="Definition-Field"/>
      </w:pPr>
      <w:r>
        <w:t xml:space="preserve">a.   </w:t>
      </w:r>
      <w:r>
        <w:rPr>
          <w:i/>
        </w:rPr>
        <w:t>The standard states that the fill child element has a minOccurs value of 0 and a maxOccurs value of unbounded.</w:t>
      </w:r>
    </w:p>
    <w:p w:rsidR="00F729E5" w:rsidRDefault="00F63C16">
      <w:pPr>
        <w:pStyle w:val="Definition-Field2"/>
      </w:pPr>
      <w:r>
        <w:t>Excel limits the occurrences of this element to be at least 1 and at most 65430.</w:t>
      </w:r>
    </w:p>
    <w:p w:rsidR="00F729E5" w:rsidRDefault="00F63C16">
      <w:pPr>
        <w:pStyle w:val="Heading3"/>
      </w:pPr>
      <w:bookmarkStart w:id="1479" w:name="section_5b4f987673794354819c8c169e5d37ae"/>
      <w:bookmarkStart w:id="1480" w:name="_Toc454425984"/>
      <w:r>
        <w:t>Part 4 Section 3.8.21, font (Font)</w:t>
      </w:r>
      <w:bookmarkEnd w:id="1479"/>
      <w:bookmarkEnd w:id="1480"/>
      <w:r w:rsidR="00BE53A7">
        <w:fldChar w:fldCharType="begin"/>
      </w:r>
      <w:r>
        <w:instrText xml:space="preserve"> XE "font (Font)" </w:instrText>
      </w:r>
      <w:r w:rsidR="00BE53A7">
        <w:fldChar w:fldCharType="end"/>
      </w:r>
    </w:p>
    <w:p w:rsidR="00F729E5" w:rsidRDefault="00F63C16">
      <w:pPr>
        <w:pStyle w:val="Definition-Field"/>
      </w:pPr>
      <w:r>
        <w:t xml:space="preserve">a.   </w:t>
      </w:r>
      <w:r>
        <w:rPr>
          <w:i/>
        </w:rPr>
        <w:t>The standard defines the child elements using a choice.</w:t>
      </w:r>
    </w:p>
    <w:p w:rsidR="00F729E5" w:rsidRDefault="00F63C16">
      <w:pPr>
        <w:pStyle w:val="Definition-Field2"/>
      </w:pPr>
      <w:r>
        <w:t>Excel requires the child elements to be in the following sequence:  i, strike, condense, extend, outline, shadow, u, vertAlign, sz, color, name, family, charset, scheme.</w:t>
      </w:r>
    </w:p>
    <w:p w:rsidR="00F729E5" w:rsidRDefault="00F63C16">
      <w:pPr>
        <w:pStyle w:val="Heading3"/>
      </w:pPr>
      <w:bookmarkStart w:id="1481" w:name="section_bf6f9d421ead4e7fbd4f4b373af3ae24"/>
      <w:bookmarkStart w:id="1482" w:name="_Toc454425985"/>
      <w:r>
        <w:t>Part 4 Section 3.8.22, fonts (Fonts)</w:t>
      </w:r>
      <w:bookmarkEnd w:id="1481"/>
      <w:bookmarkEnd w:id="1482"/>
      <w:r w:rsidR="00BE53A7">
        <w:fldChar w:fldCharType="begin"/>
      </w:r>
      <w:r>
        <w:instrText xml:space="preserve"> XE "fonts (Fonts)" </w:instrText>
      </w:r>
      <w:r w:rsidR="00BE53A7">
        <w:fldChar w:fldCharType="end"/>
      </w:r>
    </w:p>
    <w:p w:rsidR="00F729E5" w:rsidRDefault="00F63C16">
      <w:pPr>
        <w:pStyle w:val="Definition-Field"/>
      </w:pPr>
      <w:r>
        <w:t xml:space="preserve">a.   </w:t>
      </w:r>
      <w:r>
        <w:rPr>
          <w:i/>
        </w:rPr>
        <w:t>The standard states that the font child element has a minOccurs value of 0 and a maxOccurs value of unbounded.</w:t>
      </w:r>
    </w:p>
    <w:p w:rsidR="00F729E5" w:rsidRDefault="00F63C16">
      <w:pPr>
        <w:pStyle w:val="Definition-Field2"/>
      </w:pPr>
      <w:r>
        <w:t>Excel limits the occurrences of this element to be at least 1 and at most 65491.</w:t>
      </w:r>
    </w:p>
    <w:p w:rsidR="00F729E5" w:rsidRDefault="00F63C16">
      <w:pPr>
        <w:pStyle w:val="Heading3"/>
      </w:pPr>
      <w:bookmarkStart w:id="1483" w:name="section_eda35b59150540efa2e1a09754a7604d"/>
      <w:bookmarkStart w:id="1484" w:name="_Toc454425986"/>
      <w:r>
        <w:t>Part 4 Section 3.8.23, gradientFill (Gradient)</w:t>
      </w:r>
      <w:bookmarkEnd w:id="1483"/>
      <w:bookmarkEnd w:id="1484"/>
      <w:r w:rsidR="00BE53A7">
        <w:fldChar w:fldCharType="begin"/>
      </w:r>
      <w:r>
        <w:instrText xml:space="preserve"> XE "gradientFill (Gradient)" </w:instrText>
      </w:r>
      <w:r w:rsidR="00BE53A7">
        <w:fldChar w:fldCharType="end"/>
      </w:r>
    </w:p>
    <w:p w:rsidR="00F729E5" w:rsidRDefault="00F63C16">
      <w:pPr>
        <w:pStyle w:val="Definition-Field"/>
      </w:pPr>
      <w:r>
        <w:t xml:space="preserve">a.   </w:t>
      </w:r>
      <w:r>
        <w:rPr>
          <w:i/>
        </w:rPr>
        <w:t>The standard states that the values for the top attribute are defined by the XML Schema double datatype.</w:t>
      </w:r>
    </w:p>
    <w:p w:rsidR="00F729E5" w:rsidRDefault="00F63C16">
      <w:pPr>
        <w:pStyle w:val="Definition-Field2"/>
      </w:pPr>
      <w:r>
        <w:t>Office requires the top attribute to be a double between 0 and 1 inclusive.</w:t>
      </w:r>
    </w:p>
    <w:p w:rsidR="00F729E5" w:rsidRDefault="00F63C16">
      <w:pPr>
        <w:pStyle w:val="Definition-Field"/>
      </w:pPr>
      <w:r>
        <w:t xml:space="preserve">b.   </w:t>
      </w:r>
      <w:r>
        <w:rPr>
          <w:i/>
        </w:rPr>
        <w:t>The standard specifies @bottom as defined by the XML Schema double datatype.</w:t>
      </w:r>
    </w:p>
    <w:p w:rsidR="00F729E5" w:rsidRDefault="00F63C16">
      <w:pPr>
        <w:pStyle w:val="Definition-Field2"/>
      </w:pPr>
      <w:r>
        <w:t>Office requires @bottom to be a double between 0 and 1 inclusive.</w:t>
      </w:r>
    </w:p>
    <w:p w:rsidR="00F729E5" w:rsidRDefault="00F63C16">
      <w:pPr>
        <w:pStyle w:val="Definition-Field"/>
      </w:pPr>
      <w:r>
        <w:t xml:space="preserve">c.   </w:t>
      </w:r>
      <w:r>
        <w:rPr>
          <w:i/>
        </w:rPr>
        <w:t>The standard specifies @left as defined by the XML Schema double datatype.</w:t>
      </w:r>
    </w:p>
    <w:p w:rsidR="00F729E5" w:rsidRDefault="00F63C16">
      <w:pPr>
        <w:pStyle w:val="Definition-Field2"/>
      </w:pPr>
      <w:r>
        <w:t>Office requires @left to be a double between 0 and 1 inclusive.</w:t>
      </w:r>
    </w:p>
    <w:p w:rsidR="00F729E5" w:rsidRDefault="00F63C16">
      <w:pPr>
        <w:pStyle w:val="Definition-Field"/>
      </w:pPr>
      <w:r>
        <w:t xml:space="preserve">d.   </w:t>
      </w:r>
      <w:r>
        <w:rPr>
          <w:i/>
        </w:rPr>
        <w:t>The standard specifies @right as defined by the XML Schema double datatype.</w:t>
      </w:r>
    </w:p>
    <w:p w:rsidR="00F729E5" w:rsidRDefault="00F63C16">
      <w:pPr>
        <w:pStyle w:val="Definition-Field2"/>
      </w:pPr>
      <w:r>
        <w:t>Office requires @right to be a double between 0 and 1 inclusive.</w:t>
      </w:r>
    </w:p>
    <w:p w:rsidR="00F729E5" w:rsidRDefault="00F63C16">
      <w:pPr>
        <w:pStyle w:val="Definition-Field"/>
      </w:pPr>
      <w:r>
        <w:t xml:space="preserve">e.   </w:t>
      </w:r>
      <w:r>
        <w:rPr>
          <w:i/>
        </w:rPr>
        <w:t>The standard specifies @degree as defined by the XML Schema double datatype.</w:t>
      </w:r>
    </w:p>
    <w:p w:rsidR="00F729E5" w:rsidRDefault="00F63C16">
      <w:pPr>
        <w:pStyle w:val="Definition-Field2"/>
      </w:pPr>
      <w:r>
        <w:t>Office requires @degree to be a double between -1.7E308 and 1.7E308 inclusive.</w:t>
      </w:r>
    </w:p>
    <w:p w:rsidR="00F729E5" w:rsidRDefault="00F63C16">
      <w:pPr>
        <w:pStyle w:val="Heading3"/>
      </w:pPr>
      <w:bookmarkStart w:id="1485" w:name="section_f27fe763b9d44b05b7abe8409705958a"/>
      <w:bookmarkStart w:id="1486" w:name="_Toc454425987"/>
      <w:r>
        <w:t>Part 4 Section 3.8.26, indexedColors (Color Indexes)</w:t>
      </w:r>
      <w:bookmarkEnd w:id="1485"/>
      <w:bookmarkEnd w:id="1486"/>
      <w:r w:rsidR="00BE53A7">
        <w:fldChar w:fldCharType="begin"/>
      </w:r>
      <w:r>
        <w:instrText xml:space="preserve"> XE "indexedColors (Color Indexes)" </w:instrText>
      </w:r>
      <w:r w:rsidR="00BE53A7">
        <w:fldChar w:fldCharType="end"/>
      </w:r>
    </w:p>
    <w:p w:rsidR="00F729E5" w:rsidRDefault="00F63C16">
      <w:pPr>
        <w:pStyle w:val="Definition-Field"/>
      </w:pPr>
      <w:r>
        <w:t xml:space="preserve">a.   </w:t>
      </w:r>
      <w:r>
        <w:rPr>
          <w:i/>
        </w:rPr>
        <w:t>The standard states that the maxOccurs value for the rgbColor child element is unbounded.</w:t>
      </w:r>
    </w:p>
    <w:p w:rsidR="00F729E5" w:rsidRDefault="00F63C16">
      <w:pPr>
        <w:pStyle w:val="Definition-Field2"/>
      </w:pPr>
      <w:r>
        <w:t>Excel limits the occurrences of this element to 64.</w:t>
      </w:r>
    </w:p>
    <w:p w:rsidR="00F729E5" w:rsidRDefault="00F63C16">
      <w:pPr>
        <w:pStyle w:val="Heading3"/>
      </w:pPr>
      <w:bookmarkStart w:id="1487" w:name="section_d3e9adc99eb540a1a9c6c294142f1db2"/>
      <w:bookmarkStart w:id="1488" w:name="_Toc454425988"/>
      <w:r>
        <w:t>Part 4 Section 3.8.28, mruColors (MRU Colors)</w:t>
      </w:r>
      <w:bookmarkEnd w:id="1487"/>
      <w:bookmarkEnd w:id="1488"/>
      <w:r w:rsidR="00BE53A7">
        <w:fldChar w:fldCharType="begin"/>
      </w:r>
      <w:r>
        <w:instrText xml:space="preserve"> XE "mruColors (MRU Colors)" </w:instrText>
      </w:r>
      <w:r w:rsidR="00BE53A7">
        <w:fldChar w:fldCharType="end"/>
      </w:r>
    </w:p>
    <w:p w:rsidR="00F729E5" w:rsidRDefault="00F63C16">
      <w:pPr>
        <w:pStyle w:val="Definition-Field"/>
      </w:pPr>
      <w:r>
        <w:t xml:space="preserve">a.   </w:t>
      </w:r>
      <w:r>
        <w:rPr>
          <w:i/>
        </w:rPr>
        <w:t>The standard states that the maxOccurs value for the color child element is unbounded.</w:t>
      </w:r>
    </w:p>
    <w:p w:rsidR="00F729E5" w:rsidRDefault="00F63C16">
      <w:pPr>
        <w:pStyle w:val="Definition-Field2"/>
      </w:pPr>
      <w:r>
        <w:t>Excel limits the occurrences of this element to 10.</w:t>
      </w:r>
    </w:p>
    <w:p w:rsidR="00F729E5" w:rsidRDefault="00F63C16">
      <w:pPr>
        <w:pStyle w:val="Heading3"/>
      </w:pPr>
      <w:bookmarkStart w:id="1489" w:name="section_ec8487a84dca434484148aec619f8c9d"/>
      <w:bookmarkStart w:id="1490" w:name="_Toc454425989"/>
      <w:r>
        <w:t>Part 4 Section 3.8.29, name (Font Name)</w:t>
      </w:r>
      <w:bookmarkEnd w:id="1489"/>
      <w:bookmarkEnd w:id="1490"/>
      <w:r w:rsidR="00BE53A7">
        <w:fldChar w:fldCharType="begin"/>
      </w:r>
      <w:r>
        <w:instrText xml:space="preserve"> XE "name (Font Name)" </w:instrText>
      </w:r>
      <w:r w:rsidR="00BE53A7">
        <w:fldChar w:fldCharType="end"/>
      </w:r>
    </w:p>
    <w:p w:rsidR="00F729E5" w:rsidRDefault="00F63C16">
      <w:pPr>
        <w:pStyle w:val="Definition-Field"/>
      </w:pPr>
      <w:r>
        <w:t xml:space="preserve">a.   </w:t>
      </w:r>
      <w:r>
        <w:rPr>
          <w:i/>
        </w:rPr>
        <w:t>The standard states that string length for the val attribute can be 0 to 31 characters.</w:t>
      </w:r>
    </w:p>
    <w:p w:rsidR="00F729E5" w:rsidRDefault="00F63C16">
      <w:pPr>
        <w:pStyle w:val="Definition-Field2"/>
      </w:pPr>
      <w:r>
        <w:t>Excel restricts the value of this attribute to be at least 1 and at most 31 characters before escaping.</w:t>
      </w:r>
    </w:p>
    <w:p w:rsidR="00F729E5" w:rsidRDefault="00F63C16">
      <w:pPr>
        <w:pStyle w:val="Heading3"/>
      </w:pPr>
      <w:bookmarkStart w:id="1491" w:name="section_0e59abdb7f4e48fc9b8967832fa11789"/>
      <w:bookmarkStart w:id="1492" w:name="_Toc454425990"/>
      <w:r>
        <w:t>Part 4 Section 3.8.30, numFmt (Number Format)</w:t>
      </w:r>
      <w:bookmarkEnd w:id="1491"/>
      <w:bookmarkEnd w:id="1492"/>
      <w:r w:rsidR="00BE53A7">
        <w:fldChar w:fldCharType="begin"/>
      </w:r>
      <w:r>
        <w:instrText xml:space="preserve"> XE "numFmt (Number Format)" </w:instrText>
      </w:r>
      <w:r w:rsidR="00BE53A7">
        <w:fldChar w:fldCharType="end"/>
      </w:r>
    </w:p>
    <w:p w:rsidR="00F729E5" w:rsidRDefault="00F63C16">
      <w:pPr>
        <w:pStyle w:val="Definition-Field"/>
      </w:pPr>
      <w:r>
        <w:t xml:space="preserve">a.   </w:t>
      </w:r>
      <w:r>
        <w:rPr>
          <w:i/>
        </w:rPr>
        <w:t>The standard defines built-in format ID 14: "mm-dd-yy"; 22: "m/d/yy h:mm"; 37: "#,##0 ;(#,##0)"; 38: "#,##0 ;[Red](#,##0)"; 39: "#,##0.00;(#,##0.00)"; 40: "#,##0.00;[Red](#,##0.00)"; 47: "mmss.0"; KOR fmt 55: "yyyy-mm-dd".</w:t>
      </w:r>
    </w:p>
    <w:p w:rsidR="00F729E5" w:rsidRDefault="00F63C16">
      <w:pPr>
        <w:pStyle w:val="Definition-Field2"/>
      </w:pPr>
      <w:r>
        <w:t>Excel defines built-in format ID 14: "m/d/yyyy"; 22: "m/d/yyyy h:mm"; 37: "#,##0_);(#,##0)"; 38: "#,##0_);[Red](#,##0)"; 39: "#,##0.00_);(#,##0.00)"; 40: "#,##0.00_);[Red](#,##0.00)"; 47: "mm:ss.0"; KOR fmt 55: "yyyy/mm/dd".</w:t>
      </w:r>
    </w:p>
    <w:p w:rsidR="00F729E5" w:rsidRDefault="00F63C16">
      <w:pPr>
        <w:pStyle w:val="Definition-Field"/>
      </w:pPr>
      <w:r>
        <w:t xml:space="preserve">b.   </w:t>
      </w:r>
      <w:r>
        <w:rPr>
          <w:i/>
        </w:rPr>
        <w:t>The standard does not define a restriction on the size or content of the formatCode attribute.</w:t>
      </w:r>
    </w:p>
    <w:p w:rsidR="00F729E5" w:rsidRDefault="00F63C16">
      <w:r>
        <w:t>In Office, the formatCode attribute is a string specifying how to format and render the numeric value of a cell.  It must be less than 255 characters in length.  For a string to be considered a valid format code, it should be well-formed according to the following ABNF specification.</w:t>
      </w:r>
    </w:p>
    <w:p w:rsidR="00F729E5" w:rsidRDefault="00F63C16">
      <w:r>
        <w:t>These definitions are for en-US locale. International consideration as specified in numFmts (“</w:t>
      </w:r>
      <w:hyperlink r:id="rId145">
        <w:r>
          <w:rPr>
            <w:rStyle w:val="Hyperlink"/>
          </w:rPr>
          <w:t>[ECMA-376]</w:t>
        </w:r>
      </w:hyperlink>
      <w:r>
        <w:t xml:space="preserve"> Part 4 §3.8.31; numFmts (Number Formats)”) must be accounted for and the ABNF must be modified accordingly for specific international number formats.</w:t>
      </w:r>
    </w:p>
    <w:p w:rsidR="00F729E5" w:rsidRDefault="00F63C16">
      <w:r>
        <w:t>In the following ABNF specification, the following set of tokens can occur 0 to unbounded times:</w:t>
      </w:r>
    </w:p>
    <w:p w:rsidR="00F729E5" w:rsidRDefault="00F63C16">
      <w:r>
        <w:t>LITERAL-STRING</w:t>
      </w:r>
    </w:p>
    <w:p w:rsidR="00F729E5" w:rsidRDefault="00F63C16">
      <w:r>
        <w:t>LITERAL-CHAR-REPEAT</w:t>
      </w:r>
    </w:p>
    <w:p w:rsidR="00F729E5" w:rsidRDefault="00F63C16">
      <w:r>
        <w:t>LITERAL-CHAR-SPACE</w:t>
      </w:r>
    </w:p>
    <w:p w:rsidR="00F729E5" w:rsidRDefault="00F63C16">
      <w:r>
        <w:t>as long as they don't break apart the following elements:</w:t>
      </w:r>
    </w:p>
    <w:p w:rsidR="00F729E5" w:rsidRDefault="00F63C16">
      <w:r>
        <w:t>INTL*</w:t>
      </w:r>
    </w:p>
    <w:p w:rsidR="00F729E5" w:rsidRDefault="00F63C16">
      <w:r>
        <w:t>LITERAL*</w:t>
      </w:r>
    </w:p>
    <w:p w:rsidR="00F729E5" w:rsidRDefault="00F63C16">
      <w:r>
        <w:t>NFDateTimeToken</w:t>
      </w:r>
    </w:p>
    <w:p w:rsidR="00F729E5" w:rsidRDefault="00F63C16">
      <w:r>
        <w:t>NFPartExponential</w:t>
      </w:r>
    </w:p>
    <w:p w:rsidR="00F729E5" w:rsidRDefault="00F63C16">
      <w:r>
        <w:t>NFPartCond</w:t>
      </w:r>
    </w:p>
    <w:p w:rsidR="00F729E5" w:rsidRDefault="00F63C16">
      <w:r>
        <w:t>NFPartLocaleID</w:t>
      </w:r>
    </w:p>
    <w:p w:rsidR="00F729E5" w:rsidRDefault="00F63C16">
      <w:r>
        <w:t>NFPartColor</w:t>
      </w:r>
    </w:p>
    <w:p w:rsidR="00F729E5" w:rsidRDefault="00F63C16">
      <w:r>
        <w:t>NFPartIntNum</w:t>
      </w:r>
    </w:p>
    <w:p w:rsidR="00F729E5" w:rsidRDefault="00F63C16">
      <w:r>
        <w:t>NFPartStrColor</w:t>
      </w:r>
    </w:p>
    <w:p w:rsidR="00F729E5" w:rsidRDefault="00F63C16">
      <w:r>
        <w:t>The following set of tokens must occur 0 or 1 times in each section as defined in numFmts (“[ECMA-376] Part 4 §3.8.31; numFmts (Number Formats)”).</w:t>
      </w:r>
    </w:p>
    <w:p w:rsidR="00F729E5" w:rsidRDefault="00F63C16">
      <w:r>
        <w:t>NFPartLocaleID</w:t>
      </w:r>
    </w:p>
    <w:p w:rsidR="00F729E5" w:rsidRDefault="00F63C16">
      <w:r>
        <w:t xml:space="preserve">NFAbsTimeToken must occur 0 or 1 times in NFDateTime.  </w:t>
      </w:r>
    </w:p>
    <w:p w:rsidR="00F729E5" w:rsidRDefault="00F63C16">
      <w:r>
        <w:t>Also, an absolute time token must not coexist with a non-absolute equivalent token in NFDateTime.</w:t>
      </w:r>
    </w:p>
    <w:p w:rsidR="00F729E5" w:rsidRDefault="00F63C16">
      <w:r>
        <w:t>All =</w:t>
      </w:r>
    </w:p>
    <w:p w:rsidR="00F729E5" w:rsidRDefault="00F63C16">
      <w:r>
        <w:t xml:space="preserve">    ([NFPartColor] NFPartCond NFGeneral) /</w:t>
      </w:r>
    </w:p>
    <w:p w:rsidR="00F729E5" w:rsidRDefault="00F63C16">
      <w:r>
        <w:t xml:space="preserve">    NFAnyNoCond /</w:t>
      </w:r>
    </w:p>
    <w:p w:rsidR="00F729E5" w:rsidRDefault="00F63C16">
      <w:r>
        <w:t xml:space="preserve">    (NFAnyNoText ASCII-SEMICOLON NFAny) /</w:t>
      </w:r>
    </w:p>
    <w:p w:rsidR="00F729E5" w:rsidRDefault="00F63C16">
      <w:r>
        <w:t xml:space="preserve">    (NFAnyNoText ASCII-SEMICOLON NFAnyNoText ASCII-SEMICOLON NFAnyNoCond) /</w:t>
      </w:r>
    </w:p>
    <w:p w:rsidR="00F729E5" w:rsidRDefault="00F63C16">
      <w:r>
        <w:t xml:space="preserve">    (NFAnyNoText ASCII-SEMICOLON NFAnyNoText ASCII-SEMICOLON </w:t>
      </w:r>
    </w:p>
    <w:p w:rsidR="00F729E5" w:rsidRDefault="00F63C16">
      <w:r>
        <w:t xml:space="preserve">        NFAnyNoTextNoCond ASCII-SEMICOLON [NFText / NFGeneral])</w:t>
      </w:r>
    </w:p>
    <w:p w:rsidR="00F729E5" w:rsidRDefault="00F63C16">
      <w:r>
        <w:t>NFAny =</w:t>
      </w:r>
    </w:p>
    <w:p w:rsidR="00F729E5" w:rsidRDefault="00F63C16">
      <w:r>
        <w:t>[NFPartColor]</w:t>
      </w:r>
    </w:p>
    <w:p w:rsidR="00F729E5" w:rsidRDefault="00F63C16">
      <w:r>
        <w:t>(</w:t>
      </w:r>
    </w:p>
    <w:p w:rsidR="00F729E5" w:rsidRDefault="00F63C16">
      <w:r>
        <w:t xml:space="preserve">    ([NFPartCond] NFNumber) /</w:t>
      </w:r>
    </w:p>
    <w:p w:rsidR="00F729E5" w:rsidRDefault="00F63C16">
      <w:r>
        <w:t xml:space="preserve">    NFText /</w:t>
      </w:r>
    </w:p>
    <w:p w:rsidR="00F729E5" w:rsidRDefault="00F63C16">
      <w:r>
        <w:t xml:space="preserve">    ([NFPartCond] NFFraction) /</w:t>
      </w:r>
    </w:p>
    <w:p w:rsidR="00F729E5" w:rsidRDefault="00F63C16">
      <w:r>
        <w:t xml:space="preserve">    ([NFPartCond] [NFDateTime] [NFGeneral] [NFDateTime])</w:t>
      </w:r>
    </w:p>
    <w:p w:rsidR="00F729E5" w:rsidRDefault="00F63C16">
      <w:r>
        <w:t xml:space="preserve">    )</w:t>
      </w:r>
    </w:p>
    <w:p w:rsidR="00F729E5" w:rsidRDefault="00F63C16">
      <w:r>
        <w:t>NFAnyNoText =</w:t>
      </w:r>
    </w:p>
    <w:p w:rsidR="00F729E5" w:rsidRDefault="00F63C16">
      <w:r>
        <w:t>[NFPartColor] [NFPartCond]</w:t>
      </w:r>
    </w:p>
    <w:p w:rsidR="00F729E5" w:rsidRDefault="00F63C16">
      <w:r>
        <w:t>(</w:t>
      </w:r>
    </w:p>
    <w:p w:rsidR="00F729E5" w:rsidRDefault="00F63C16">
      <w:r>
        <w:t xml:space="preserve">    NFNumber /</w:t>
      </w:r>
    </w:p>
    <w:p w:rsidR="00F729E5" w:rsidRDefault="00F63C16">
      <w:r>
        <w:t xml:space="preserve">    NFFraction /</w:t>
      </w:r>
    </w:p>
    <w:p w:rsidR="00F729E5" w:rsidRDefault="00F63C16">
      <w:r>
        <w:t xml:space="preserve">    ([NFDateTime] [NFGeneral] [NFDateTime])</w:t>
      </w:r>
    </w:p>
    <w:p w:rsidR="00F729E5" w:rsidRDefault="00F63C16">
      <w:r>
        <w:t xml:space="preserve">    )</w:t>
      </w:r>
    </w:p>
    <w:p w:rsidR="00F729E5" w:rsidRDefault="00F63C16">
      <w:r>
        <w:t>NFAnyNoCond =</w:t>
      </w:r>
    </w:p>
    <w:p w:rsidR="00F729E5" w:rsidRDefault="00F63C16">
      <w:r>
        <w:t>[NFPartColor]</w:t>
      </w:r>
    </w:p>
    <w:p w:rsidR="00F729E5" w:rsidRDefault="00F63C16">
      <w:r>
        <w:t>(</w:t>
      </w:r>
    </w:p>
    <w:p w:rsidR="00F729E5" w:rsidRDefault="00F63C16">
      <w:r>
        <w:t xml:space="preserve">    NFNumber /</w:t>
      </w:r>
    </w:p>
    <w:p w:rsidR="00F729E5" w:rsidRDefault="00F63C16">
      <w:r>
        <w:t xml:space="preserve">    NFText /</w:t>
      </w:r>
    </w:p>
    <w:p w:rsidR="00F729E5" w:rsidRDefault="00F63C16">
      <w:r>
        <w:t xml:space="preserve">    NFFraction /</w:t>
      </w:r>
    </w:p>
    <w:p w:rsidR="00F729E5" w:rsidRDefault="00F63C16">
      <w:r>
        <w:t xml:space="preserve">    ([NFDateTime] [NFGeneral] [NFDateTime])</w:t>
      </w:r>
    </w:p>
    <w:p w:rsidR="00F729E5" w:rsidRDefault="00F63C16">
      <w:r>
        <w:t xml:space="preserve">    )</w:t>
      </w:r>
    </w:p>
    <w:p w:rsidR="00F729E5" w:rsidRDefault="00F63C16">
      <w:r>
        <w:t>NFAnyNoTextNoCond =</w:t>
      </w:r>
    </w:p>
    <w:p w:rsidR="00F729E5" w:rsidRDefault="00F63C16">
      <w:r>
        <w:t>[NFPartColor]</w:t>
      </w:r>
    </w:p>
    <w:p w:rsidR="00F729E5" w:rsidRDefault="00F63C16">
      <w:r>
        <w:t>(</w:t>
      </w:r>
    </w:p>
    <w:p w:rsidR="00F729E5" w:rsidRDefault="00F63C16">
      <w:r>
        <w:t xml:space="preserve">    NFNumber /</w:t>
      </w:r>
    </w:p>
    <w:p w:rsidR="00F729E5" w:rsidRDefault="00F63C16">
      <w:r>
        <w:t xml:space="preserve">    NFFraction /</w:t>
      </w:r>
    </w:p>
    <w:p w:rsidR="00F729E5" w:rsidRDefault="00F63C16">
      <w:r>
        <w:t xml:space="preserve">    ([NFDateTime] [NFGeneral] [NFDateTime])</w:t>
      </w:r>
    </w:p>
    <w:p w:rsidR="00F729E5" w:rsidRDefault="00F63C16">
      <w:r>
        <w:t xml:space="preserve">    )</w:t>
      </w:r>
    </w:p>
    <w:p w:rsidR="00F729E5" w:rsidRDefault="00F63C16">
      <w:r>
        <w:t>NFGeneral = INTL-NUMFMT-GENERAL</w:t>
      </w:r>
    </w:p>
    <w:p w:rsidR="00F729E5" w:rsidRDefault="00F63C16">
      <w:r>
        <w:t>NFNumber = NFPartNum [NFPartExponential NFPartNum] *INTL-CHAR-NUMGRP-SEP *INTL-AMPM</w:t>
      </w:r>
    </w:p>
    <w:p w:rsidR="00F729E5" w:rsidRDefault="00F63C16">
      <w:r>
        <w:t xml:space="preserve">NFDateTimeToken = NFPartYear / NFPartMonth / NFPartDay / </w:t>
      </w:r>
    </w:p>
    <w:p w:rsidR="00F729E5" w:rsidRDefault="00F63C16">
      <w:r>
        <w:t xml:space="preserve">    NFPartHour / NFPartMinute / NFPartSecond / NFAbsTimeToken</w:t>
      </w:r>
    </w:p>
    <w:p w:rsidR="00F729E5" w:rsidRDefault="00F63C16">
      <w:r>
        <w:t xml:space="preserve">    </w:t>
      </w:r>
    </w:p>
    <w:p w:rsidR="00F729E5" w:rsidRDefault="00F63C16">
      <w:r>
        <w:t>NFAbsTimeToken = NFPartAbsHour / NFPartAbsSecond / NFPartAbsMinute</w:t>
      </w:r>
    </w:p>
    <w:p w:rsidR="00F729E5" w:rsidRDefault="00F63C16">
      <w:r>
        <w:t>NFDateTime =</w:t>
      </w:r>
    </w:p>
    <w:p w:rsidR="00F729E5" w:rsidRDefault="00F63C16">
      <w:r>
        <w:t xml:space="preserve">    *INTL-AMPM (1*(NFDateTimeToken) *(NFDateTimeToken / NFPartSubSecond / </w:t>
      </w:r>
    </w:p>
    <w:p w:rsidR="00F729E5" w:rsidRDefault="00F63C16">
      <w:r>
        <w:t xml:space="preserve">        INTL-CHAR-DATE-SEP / INTL-CHAR-TIME-SEP / INTL-AMPM))</w:t>
      </w:r>
    </w:p>
    <w:p w:rsidR="00F729E5" w:rsidRDefault="00F63C16">
      <w:r>
        <w:t>NFText =</w:t>
      </w:r>
    </w:p>
    <w:p w:rsidR="00F729E5" w:rsidRDefault="00F63C16">
      <w:r>
        <w:t>(1*ASCII-COMMERCIAL-AT *(ASCII-COMMERCIAL-AT / INTL-AMPM)) /</w:t>
      </w:r>
    </w:p>
    <w:p w:rsidR="00F729E5" w:rsidRDefault="00F63C16">
      <w:r>
        <w:t>(*(ASCII-COMMERCIAL-AT / INTL-AMPM) 1*ASCII-COMMERCIAL-AT)</w:t>
      </w:r>
    </w:p>
    <w:p w:rsidR="00F729E5" w:rsidRDefault="00F63C16">
      <w:r>
        <w:t>NFFraction = NFPartFraction ASCII-SOLIDUS NFPartFraction [NFPartNum] *INTL-AMPM</w:t>
      </w:r>
    </w:p>
    <w:p w:rsidR="00F729E5" w:rsidRDefault="00F63C16">
      <w:r>
        <w:t>; Definitions for partial rules used by the preceding rules.</w:t>
      </w:r>
    </w:p>
    <w:p w:rsidR="00F729E5" w:rsidRDefault="00F63C16">
      <w:r>
        <w:t xml:space="preserve">NFPartNum = </w:t>
      </w:r>
    </w:p>
    <w:p w:rsidR="00F729E5" w:rsidRDefault="00F63C16">
      <w:r>
        <w:t>(1*NFPartNumToken2 *(NFPartNumToken2 / ASCII-PERCENT-SIGN)) /</w:t>
      </w:r>
    </w:p>
    <w:p w:rsidR="00F729E5" w:rsidRDefault="00F63C16">
      <w:r>
        <w:t>(*(NFPartNumToken2 / ASCII-PERCENT-SIGN) 1*NFPartNumToken2)</w:t>
      </w:r>
    </w:p>
    <w:p w:rsidR="00F729E5" w:rsidRDefault="00F63C16">
      <w:r>
        <w:t>NFPartExponential = ASCII-CAPITAL-LETTER-E NFPartSign</w:t>
      </w:r>
    </w:p>
    <w:p w:rsidR="00F729E5" w:rsidRDefault="00F63C16">
      <w:r>
        <w:t>NFPartYear = 2(ASCII-SMALL-LETTER-Y) / 4(ASCII-SMALL-LETTER-Y)</w:t>
      </w:r>
    </w:p>
    <w:p w:rsidR="00F729E5" w:rsidRDefault="00F63C16">
      <w:r>
        <w:t>NFPartMonth = 1*5(ASCII-SMALL-LETTER-M)</w:t>
      </w:r>
    </w:p>
    <w:p w:rsidR="00F729E5" w:rsidRDefault="00F63C16">
      <w:r>
        <w:t>NFPartDay = 1*4(ASCII-SMALL-LETTER-D)</w:t>
      </w:r>
    </w:p>
    <w:p w:rsidR="00F729E5" w:rsidRDefault="00F63C16">
      <w:r>
        <w:t>NFPartHour = 1*2(ASCII-SMALL-LETTER-H)</w:t>
      </w:r>
    </w:p>
    <w:p w:rsidR="00F729E5" w:rsidRDefault="00F63C16">
      <w:r>
        <w:t xml:space="preserve">NFPartAbsHour = </w:t>
      </w:r>
    </w:p>
    <w:p w:rsidR="00F729E5" w:rsidRDefault="00F63C16">
      <w:r>
        <w:t xml:space="preserve">    ASCII-LEFT-SQUARE-BRACKET 1*ASCII-SMALL-LETTER-H ASCII-RIGHT-SQUARE-BRACKET</w:t>
      </w:r>
    </w:p>
    <w:p w:rsidR="00F729E5" w:rsidRDefault="00F63C16">
      <w:r>
        <w:t xml:space="preserve">    </w:t>
      </w:r>
    </w:p>
    <w:p w:rsidR="00F729E5" w:rsidRDefault="00F63C16">
      <w:r>
        <w:t>NFPartMinute = 1*2(ASCII-SMALL-LETTER-M)</w:t>
      </w:r>
    </w:p>
    <w:p w:rsidR="00F729E5" w:rsidRDefault="00F63C16">
      <w:r>
        <w:t xml:space="preserve">NFPartAbsMinute = </w:t>
      </w:r>
    </w:p>
    <w:p w:rsidR="00F729E5" w:rsidRDefault="00F63C16">
      <w:r>
        <w:t xml:space="preserve">    ASCII-LEFT-SQUARE-BRACKET 1*ASCII-SMALL-LETTER-M ASCII-RIGHT-SQUARE-BRACKET</w:t>
      </w:r>
    </w:p>
    <w:p w:rsidR="00F729E5" w:rsidRDefault="00F63C16">
      <w:r>
        <w:t xml:space="preserve">    </w:t>
      </w:r>
    </w:p>
    <w:p w:rsidR="00F729E5" w:rsidRDefault="00F63C16">
      <w:r>
        <w:t xml:space="preserve">NFPartSecond = </w:t>
      </w:r>
    </w:p>
    <w:p w:rsidR="00F729E5" w:rsidRDefault="00F63C16">
      <w:r>
        <w:t xml:space="preserve">    1*2(ASCII-SMALL-LETTER-S)</w:t>
      </w:r>
    </w:p>
    <w:p w:rsidR="00F729E5" w:rsidRDefault="00F63C16">
      <w:r>
        <w:t xml:space="preserve">    </w:t>
      </w:r>
    </w:p>
    <w:p w:rsidR="00F729E5" w:rsidRDefault="00F63C16">
      <w:r>
        <w:t xml:space="preserve">NFPartAbsSecond = </w:t>
      </w:r>
    </w:p>
    <w:p w:rsidR="00F729E5" w:rsidRDefault="00F63C16">
      <w:r>
        <w:t xml:space="preserve">    ASCII-LEFT-SQUARE-BRACKET 1*ASCII-SMALL-LETTER-S ASCII-RIGHT-SQUARE-BRACKET</w:t>
      </w:r>
    </w:p>
    <w:p w:rsidR="00F729E5" w:rsidRDefault="00F63C16">
      <w:r>
        <w:t xml:space="preserve">    </w:t>
      </w:r>
    </w:p>
    <w:p w:rsidR="00F729E5" w:rsidRDefault="00F63C16">
      <w:r>
        <w:t>NFPartSubSecond = INTL-CHAR-DECIMAL-SEP 1*3ASCII-DIGIT-ZERO</w:t>
      </w:r>
    </w:p>
    <w:p w:rsidR="00F729E5" w:rsidRDefault="00F63C16">
      <w:r>
        <w:t xml:space="preserve">NFPartCond = </w:t>
      </w:r>
    </w:p>
    <w:p w:rsidR="00F729E5" w:rsidRDefault="00F63C16">
      <w:r>
        <w:t xml:space="preserve">    ASCII-LEFT-SQUARE-BRACKET NFPartCompOper NFPartCondNum</w:t>
      </w:r>
    </w:p>
    <w:p w:rsidR="00F729E5" w:rsidRDefault="00F63C16">
      <w:r>
        <w:t xml:space="preserve">    ASCII-RIGHT-SQUARE-BRACKET</w:t>
      </w:r>
    </w:p>
    <w:p w:rsidR="00F729E5" w:rsidRDefault="00F63C16">
      <w:r>
        <w:t xml:space="preserve">NFPartCompOper = </w:t>
      </w:r>
    </w:p>
    <w:p w:rsidR="00F729E5" w:rsidRDefault="00F63C16">
      <w:r>
        <w:t xml:space="preserve">    (ASCII-LESS-THAN-SIGN [ASCII-EQUALS-SIGN / ASCII-GREATER-THAN-SIGN]) /</w:t>
      </w:r>
    </w:p>
    <w:p w:rsidR="00F729E5" w:rsidRDefault="00F63C16">
      <w:r>
        <w:t xml:space="preserve">    ASCII-EQUALS-SIGN /</w:t>
      </w:r>
    </w:p>
    <w:p w:rsidR="00F729E5" w:rsidRDefault="00F63C16">
      <w:r>
        <w:t xml:space="preserve">    (ASCII-GREATER-THAN-SIGN [ASCII-EQUALS-SIGN])</w:t>
      </w:r>
    </w:p>
    <w:p w:rsidR="00F729E5" w:rsidRDefault="00F63C16">
      <w:r>
        <w:t xml:space="preserve">NFPartLocaleID = </w:t>
      </w:r>
    </w:p>
    <w:p w:rsidR="00F729E5" w:rsidRDefault="00F63C16">
      <w:r>
        <w:t xml:space="preserve">    ASCII-LEFT-SQUARE-BRACKET ASCII-DOLLAR-SIGN 1*UTF16-ANY [ASCII-HYPHEN-MINUS</w:t>
      </w:r>
    </w:p>
    <w:p w:rsidR="00F729E5" w:rsidRDefault="00F63C16">
      <w:r>
        <w:t xml:space="preserve">    3*8ASCII-DIGIT-HEXADECIMAL] ASCII-RIGHT-SQUARE-BRACKET</w:t>
      </w:r>
    </w:p>
    <w:p w:rsidR="00F729E5" w:rsidRDefault="00F63C16">
      <w:r>
        <w:t xml:space="preserve">NFPartCondNum = </w:t>
      </w:r>
    </w:p>
    <w:p w:rsidR="00F729E5" w:rsidRDefault="00F63C16">
      <w:r>
        <w:t xml:space="preserve">    [ASCII-HYPHEN-MINUS] NFPartIntNum [INTL-CHAR-DECIMAL-SEP NFPartIntNum] </w:t>
      </w:r>
    </w:p>
    <w:p w:rsidR="00F729E5" w:rsidRDefault="00F63C16">
      <w:r>
        <w:t xml:space="preserve">        [NFPartExponential NFPartIntNum]</w:t>
      </w:r>
    </w:p>
    <w:p w:rsidR="00F729E5" w:rsidRDefault="00F63C16">
      <w:r>
        <w:t>NFPartSign = ASCII-PLUS-SIGN / ASCII-HYPHEN-MINUS</w:t>
      </w:r>
    </w:p>
    <w:p w:rsidR="00F729E5" w:rsidRDefault="00F63C16">
      <w:r>
        <w:t xml:space="preserve">NFPartColor = </w:t>
      </w:r>
    </w:p>
    <w:p w:rsidR="00F729E5" w:rsidRDefault="00F63C16">
      <w:r>
        <w:t xml:space="preserve">    ASCII-LEFT-SQUARE-BRACKET </w:t>
      </w:r>
    </w:p>
    <w:p w:rsidR="00F729E5" w:rsidRDefault="00F63C16">
      <w:r>
        <w:t xml:space="preserve">    INTL-COLOR / (NFPartStrColor NFPart1To56)</w:t>
      </w:r>
    </w:p>
    <w:p w:rsidR="00F729E5" w:rsidRDefault="00F63C16">
      <w:r>
        <w:t xml:space="preserve">    ASCII-RIGHT-SQUARE-BRACKET</w:t>
      </w:r>
    </w:p>
    <w:p w:rsidR="00F729E5" w:rsidRDefault="00F63C16">
      <w:r>
        <w:t>NFPart1To56 =</w:t>
      </w:r>
    </w:p>
    <w:p w:rsidR="00F729E5" w:rsidRDefault="00F63C16">
      <w:r>
        <w:t xml:space="preserve">    NFPartNumber1To9 /</w:t>
      </w:r>
    </w:p>
    <w:p w:rsidR="00F729E5" w:rsidRDefault="00F63C16">
      <w:r>
        <w:t xml:space="preserve">    NFPartNumber1To4 ASCII-DIGIT /</w:t>
      </w:r>
    </w:p>
    <w:p w:rsidR="00F729E5" w:rsidRDefault="00F63C16">
      <w:r>
        <w:t xml:space="preserve">    ASCII-DIGIT-FIVE (ASCII-DIGIT-ZERO / NFPartNumber1To6)</w:t>
      </w:r>
    </w:p>
    <w:p w:rsidR="00F729E5" w:rsidRDefault="00F63C16">
      <w:r>
        <w:t>NFPartIntNum = 1*ASCII-DIGIT</w:t>
      </w:r>
    </w:p>
    <w:p w:rsidR="00F729E5" w:rsidRDefault="00F63C16">
      <w:r>
        <w:t xml:space="preserve">NFPartNumToken1 = ASCII-NUMBER-SIGN / ASCII-QUESTION-MARK / </w:t>
      </w:r>
    </w:p>
    <w:p w:rsidR="00F729E5" w:rsidRDefault="00F63C16">
      <w:r>
        <w:t xml:space="preserve">    ASCII-DIGIT-ZERO</w:t>
      </w:r>
    </w:p>
    <w:p w:rsidR="00F729E5" w:rsidRDefault="00F63C16">
      <w:r>
        <w:t>NFPartNumToken2 = NFPartNumToken1 / INTL-CHAR-DECIMAL-SEP / INTL-CHAR-NUMGRP-SEP</w:t>
      </w:r>
    </w:p>
    <w:p w:rsidR="00F729E5" w:rsidRDefault="00F63C16">
      <w:r>
        <w:t xml:space="preserve">NFPartFraction = </w:t>
      </w:r>
    </w:p>
    <w:p w:rsidR="00F729E5" w:rsidRDefault="00F63C16">
      <w:r>
        <w:t>(1*NFPartIntNum *(NFPartIntNum / ASCII-PERCENT-SIGN)) /</w:t>
      </w:r>
    </w:p>
    <w:p w:rsidR="00F729E5" w:rsidRDefault="00F63C16">
      <w:r>
        <w:t>(*(NFPartIntNum / ASCII-PERCENT-SIGN) 1*NFPartIntNum) /</w:t>
      </w:r>
    </w:p>
    <w:p w:rsidR="00F729E5" w:rsidRDefault="00F63C16">
      <w:r>
        <w:t>(1*NFPartNumToken1 *(NFPartNumToken1 / ASCII-PERCENT-SIGN)) /</w:t>
      </w:r>
    </w:p>
    <w:p w:rsidR="00F729E5" w:rsidRDefault="00F63C16">
      <w:r>
        <w:t>(*(NFPartNumToken1 / ASCII-PERCENT-SIGN) 1*NFPartNumToken1)</w:t>
      </w:r>
    </w:p>
    <w:p w:rsidR="00F729E5" w:rsidRDefault="00F63C16">
      <w:r>
        <w:t>NFPartNumber1To4 =</w:t>
      </w:r>
    </w:p>
    <w:p w:rsidR="00F729E5" w:rsidRDefault="00F63C16">
      <w:r>
        <w:t xml:space="preserve">    ASCII-DIGIT-ONE /</w:t>
      </w:r>
    </w:p>
    <w:p w:rsidR="00F729E5" w:rsidRDefault="00F63C16">
      <w:r>
        <w:t xml:space="preserve">    ASCII-DIGIT-TWO /</w:t>
      </w:r>
    </w:p>
    <w:p w:rsidR="00F729E5" w:rsidRDefault="00F63C16">
      <w:r>
        <w:t xml:space="preserve">    ASCII-DIGIT-THREE /</w:t>
      </w:r>
    </w:p>
    <w:p w:rsidR="00F729E5" w:rsidRDefault="00F63C16">
      <w:r>
        <w:t xml:space="preserve">    ASCII-DIGIT-FOUR</w:t>
      </w:r>
    </w:p>
    <w:p w:rsidR="00F729E5" w:rsidRDefault="00F63C16">
      <w:r>
        <w:t>NFPartNumber1To6 =</w:t>
      </w:r>
    </w:p>
    <w:p w:rsidR="00F729E5" w:rsidRDefault="00F63C16">
      <w:r>
        <w:t xml:space="preserve">    NFPartNumber1To4 /</w:t>
      </w:r>
    </w:p>
    <w:p w:rsidR="00F729E5" w:rsidRDefault="00F63C16">
      <w:r>
        <w:t xml:space="preserve">    ASCII-DIGIT-FIVE /</w:t>
      </w:r>
    </w:p>
    <w:p w:rsidR="00F729E5" w:rsidRDefault="00F63C16">
      <w:r>
        <w:t xml:space="preserve">    ASCII-DIGIT-SIX</w:t>
      </w:r>
    </w:p>
    <w:p w:rsidR="00F729E5" w:rsidRDefault="00F63C16">
      <w:r>
        <w:t>NFPartNumber1To9 =</w:t>
      </w:r>
    </w:p>
    <w:p w:rsidR="00F729E5" w:rsidRDefault="00F63C16">
      <w:r>
        <w:t xml:space="preserve">    NFPartNumber1To6 /</w:t>
      </w:r>
    </w:p>
    <w:p w:rsidR="00F729E5" w:rsidRDefault="00F63C16">
      <w:r>
        <w:t xml:space="preserve">    ASCII-DIGIT-SEVEN /</w:t>
      </w:r>
    </w:p>
    <w:p w:rsidR="00F729E5" w:rsidRDefault="00F63C16">
      <w:r>
        <w:t xml:space="preserve">    ASCII-DIGIT-EIGHT /</w:t>
      </w:r>
    </w:p>
    <w:p w:rsidR="00F729E5" w:rsidRDefault="00F63C16">
      <w:r>
        <w:t xml:space="preserve">    ASCII-DIGIT-NINE</w:t>
      </w:r>
    </w:p>
    <w:p w:rsidR="00F729E5" w:rsidRDefault="00F63C16">
      <w:r>
        <w:t xml:space="preserve">NFPartStrColor = </w:t>
      </w:r>
    </w:p>
    <w:p w:rsidR="00F729E5" w:rsidRDefault="00F63C16">
      <w:r>
        <w:t xml:space="preserve">    ASCII-CAPITAL-LETTER-C ASCII-SMALL-LETTER-O ASCII-SMALL-LETTER-L </w:t>
      </w:r>
    </w:p>
    <w:p w:rsidR="00F729E5" w:rsidRDefault="00F63C16">
      <w:r>
        <w:t xml:space="preserve">        ASCII-SMALL-LETTER-O ASCII-SMALL-LETTER-R</w:t>
      </w:r>
    </w:p>
    <w:p w:rsidR="00F729E5" w:rsidRDefault="00F63C16">
      <w:r>
        <w:t xml:space="preserve">LITERAL-CHAR = ASCII-REVERSE-SOLIDUS UTF16-ANY </w:t>
      </w:r>
    </w:p>
    <w:p w:rsidR="00F729E5" w:rsidRDefault="00F63C16">
      <w:r>
        <w:t>LITERAL-CHAR-REPEAT = ASCII-ASTERISK UTF16-ANY</w:t>
      </w:r>
    </w:p>
    <w:p w:rsidR="00F729E5" w:rsidRDefault="00F63C16">
      <w:r>
        <w:t xml:space="preserve">LITERAL-STRING = </w:t>
      </w:r>
    </w:p>
    <w:p w:rsidR="00F729E5" w:rsidRDefault="00F63C16">
      <w:r>
        <w:t xml:space="preserve">    (ASCII-QUOTATION-MARK 1*UTF16-ANY-WITHOUT-QUOTE ASCII-QUOTATION-MARK) /</w:t>
      </w:r>
    </w:p>
    <w:p w:rsidR="00F729E5" w:rsidRDefault="00F63C16">
      <w:r>
        <w:t xml:space="preserve">    1*LITERAL-CHAR</w:t>
      </w:r>
    </w:p>
    <w:p w:rsidR="00F729E5" w:rsidRDefault="00F63C16">
      <w:r>
        <w:t>UTF16-ANY-WITHOUT-QUOTE = %x0000-0021 / %x0023-FFFF</w:t>
      </w:r>
    </w:p>
    <w:p w:rsidR="00F729E5" w:rsidRDefault="00F63C16">
      <w:r>
        <w:t>LITERAL-CHAR-SPACE = ASCII-LOW-LINE UTF16-ANY</w:t>
      </w:r>
    </w:p>
    <w:p w:rsidR="00F729E5" w:rsidRDefault="00F63C16">
      <w:r>
        <w:t xml:space="preserve">        </w:t>
      </w:r>
    </w:p>
    <w:p w:rsidR="00F729E5" w:rsidRDefault="00F63C16">
      <w:r>
        <w:t xml:space="preserve">; INTL* Rules must be validated to suit the </w:t>
      </w:r>
    </w:p>
    <w:p w:rsidR="00F729E5" w:rsidRDefault="00F63C16">
      <w:r>
        <w:t>; Locale and/or the UI language as appropriate</w:t>
      </w:r>
    </w:p>
    <w:p w:rsidR="00F729E5" w:rsidRDefault="00F63C16">
      <w:r>
        <w:t>; ===================================================================</w:t>
      </w:r>
    </w:p>
    <w:p w:rsidR="00F729E5" w:rsidRDefault="00F63C16">
      <w:r>
        <w:t>INTL-CHAR-DECIMAL-SEP = ASCII-FULL-STOP</w:t>
      </w:r>
    </w:p>
    <w:p w:rsidR="00F729E5" w:rsidRDefault="00F63C16">
      <w:r>
        <w:t>INTL-CHAR-NUMGRP-SEP = ASCII-COMMA</w:t>
      </w:r>
    </w:p>
    <w:p w:rsidR="00F729E5" w:rsidRDefault="00F63C16">
      <w:r>
        <w:t>INTL-CHAR-DATE-SEP = ASCII-SOLIDUS</w:t>
      </w:r>
    </w:p>
    <w:p w:rsidR="00F729E5" w:rsidRDefault="00F63C16">
      <w:r>
        <w:t>INTL-CHAR-TIME-SEP = ASCII-COLON</w:t>
      </w:r>
    </w:p>
    <w:p w:rsidR="00F729E5" w:rsidRDefault="00F63C16">
      <w:r>
        <w:t xml:space="preserve">INTL-COLOR = </w:t>
      </w:r>
    </w:p>
    <w:p w:rsidR="00F729E5" w:rsidRDefault="00F63C16">
      <w:r>
        <w:t xml:space="preserve">    (ASCII-CAPITAL-LETTER-B ASCII-SMALL-LETTER-L ASCII-SMALL-LETTER-A </w:t>
      </w:r>
    </w:p>
    <w:p w:rsidR="00F729E5" w:rsidRDefault="00F63C16">
      <w:r>
        <w:t xml:space="preserve">        ASCII-SMALL-LETTER-C ASCII-SMALL-LETTER-K) / ; Black</w:t>
      </w:r>
    </w:p>
    <w:p w:rsidR="00F729E5" w:rsidRDefault="00F63C16">
      <w:r>
        <w:t xml:space="preserve">    (ASCII-CAPITAL-LETTER-B ASCII-SMALL-LETTER-L ASCII-SMALL-LETTER-U </w:t>
      </w:r>
    </w:p>
    <w:p w:rsidR="00F729E5" w:rsidRDefault="00F63C16">
      <w:r>
        <w:t xml:space="preserve">        ASCII-SMALL-LETTER-E) / ; Blue</w:t>
      </w:r>
    </w:p>
    <w:p w:rsidR="00F729E5" w:rsidRDefault="00F63C16">
      <w:r>
        <w:t xml:space="preserve">    (ASCII-CAPITAL-LETTER-C ASCII-SMALL-LETTER-Y ASCII-SMALL-LETTER-A </w:t>
      </w:r>
    </w:p>
    <w:p w:rsidR="00F729E5" w:rsidRDefault="00F63C16">
      <w:r>
        <w:t xml:space="preserve">        ASCII-SMALL-LETTER-N) / ;Cyan</w:t>
      </w:r>
    </w:p>
    <w:p w:rsidR="00F729E5" w:rsidRDefault="00F63C16">
      <w:r>
        <w:t xml:space="preserve">    (ASCII-CAPITAL-LETTER-G ASCII-SMALL-LETTER-R ASCII-SMALL-LETTER-E </w:t>
      </w:r>
    </w:p>
    <w:p w:rsidR="00F729E5" w:rsidRDefault="00F63C16">
      <w:r>
        <w:t xml:space="preserve">        ASCII-SMALL-LETTER-E ASCII-SMALL-LETTER-N) / ; Green</w:t>
      </w:r>
    </w:p>
    <w:p w:rsidR="00F729E5" w:rsidRDefault="00F63C16">
      <w:r>
        <w:t xml:space="preserve">    (ASCII-CAPITAL-LETTER-M ASCII-SMALL-LETTER-A ASCII-SMALL-LETTER-G </w:t>
      </w:r>
    </w:p>
    <w:p w:rsidR="00F729E5" w:rsidRDefault="00F63C16">
      <w:r>
        <w:t xml:space="preserve">        ASCII-SMALL-LETTER-E ASCII-SMALL-LETTER-N </w:t>
      </w:r>
    </w:p>
    <w:p w:rsidR="00F729E5" w:rsidRDefault="00F63C16">
      <w:r>
        <w:t xml:space="preserve">        ASCII-SMALL-LETTER-T ASCII-SMALL-LETTER-A) / ; Magenta</w:t>
      </w:r>
    </w:p>
    <w:p w:rsidR="00F729E5" w:rsidRDefault="00F63C16">
      <w:r>
        <w:t xml:space="preserve">    (ASCII-CAPITAL-LETTER-R ASCII-SMALL-LETTER-E </w:t>
      </w:r>
    </w:p>
    <w:p w:rsidR="00F729E5" w:rsidRDefault="00F63C16">
      <w:r>
        <w:t xml:space="preserve">        ASCII-SMALL-LETTER-D ) / ; Red</w:t>
      </w:r>
    </w:p>
    <w:p w:rsidR="00F729E5" w:rsidRDefault="00F63C16">
      <w:r>
        <w:t xml:space="preserve">    (ASCII-CAPITAL-LETTER-W ASCII-SMALL-LETTER-H ASCII-SMALL-LETTER-I </w:t>
      </w:r>
    </w:p>
    <w:p w:rsidR="00F729E5" w:rsidRDefault="00F63C16">
      <w:r>
        <w:t xml:space="preserve">        ASCII-SMALL-LETTER-T ASCII-SMALL-LETTER-E) / ; White</w:t>
      </w:r>
    </w:p>
    <w:p w:rsidR="00F729E5" w:rsidRDefault="00F63C16">
      <w:r>
        <w:t xml:space="preserve">    (ASCII-CAPITAL-LETTER-Y ASCII-SMALL-LETTER-E ASCII-SMALL-LETTER-L </w:t>
      </w:r>
    </w:p>
    <w:p w:rsidR="00F729E5" w:rsidRDefault="00F63C16">
      <w:r>
        <w:t xml:space="preserve">        ASCII-SMALL-LETTER-L ASCII-SMALL-LETTER-O </w:t>
      </w:r>
    </w:p>
    <w:p w:rsidR="00F729E5" w:rsidRDefault="00F63C16">
      <w:r>
        <w:t xml:space="preserve">        ASCII-SMALL-LETTER-W) ; Yellow</w:t>
      </w:r>
    </w:p>
    <w:p w:rsidR="00F729E5" w:rsidRDefault="00F63C16">
      <w:r>
        <w:t xml:space="preserve">        </w:t>
      </w:r>
    </w:p>
    <w:p w:rsidR="00F729E5" w:rsidRDefault="00F63C16">
      <w:r>
        <w:t xml:space="preserve">INTL-NUMFMT-GENERAL = </w:t>
      </w:r>
    </w:p>
    <w:p w:rsidR="00F729E5" w:rsidRDefault="00F63C16">
      <w:r>
        <w:t xml:space="preserve">    ASCII-CAPITAL-LETTER-G ASCII-SMALL-LETTER-E ASCII-SMALL-LETTER-N </w:t>
      </w:r>
    </w:p>
    <w:p w:rsidR="00F729E5" w:rsidRDefault="00F63C16">
      <w:r>
        <w:t xml:space="preserve">    ASCII-SMALL-LETTER-E ASCII-SMALL-LETTER-R ASCII-SMALL-LETTER-A </w:t>
      </w:r>
    </w:p>
    <w:p w:rsidR="00F729E5" w:rsidRDefault="00F63C16">
      <w:r>
        <w:t xml:space="preserve">    ASCII-SMALL-LETTER-L</w:t>
      </w:r>
    </w:p>
    <w:p w:rsidR="00F729E5" w:rsidRDefault="00F63C16">
      <w:r>
        <w:t xml:space="preserve">INTL-AMPM = </w:t>
      </w:r>
    </w:p>
    <w:p w:rsidR="00F729E5" w:rsidRDefault="00F63C16">
      <w:r>
        <w:t xml:space="preserve">    (ASCII-CAPITAL-LETTER-A ASCII-CAPITAL-LETTER-M ASCII-SOLIDUS </w:t>
      </w:r>
    </w:p>
    <w:p w:rsidR="00F729E5" w:rsidRDefault="00F63C16">
      <w:r>
        <w:t xml:space="preserve">        ASCII-CAPITAL-LETTER-P ASCII-CAPITAL-LETTER-M) /</w:t>
      </w:r>
    </w:p>
    <w:p w:rsidR="00F729E5" w:rsidRDefault="00F63C16">
      <w:r>
        <w:t xml:space="preserve">    "A/P"</w:t>
      </w:r>
    </w:p>
    <w:p w:rsidR="00F729E5" w:rsidRDefault="00F63C16">
      <w:r>
        <w:t xml:space="preserve">    </w:t>
      </w:r>
    </w:p>
    <w:p w:rsidR="00F729E5" w:rsidRDefault="00F63C16">
      <w:r>
        <w:t>UTF16-ANY = %x0000-FFFF</w:t>
      </w:r>
    </w:p>
    <w:p w:rsidR="00F729E5" w:rsidRDefault="00F63C16">
      <w:r>
        <w:t>; ===================================================================</w:t>
      </w:r>
    </w:p>
    <w:p w:rsidR="00F729E5" w:rsidRDefault="00F63C16">
      <w:r>
        <w:t>; Derived from Unicode names of ASCII characters (%x20-7F)</w:t>
      </w:r>
    </w:p>
    <w:p w:rsidR="00F729E5" w:rsidRDefault="00F63C16">
      <w:r>
        <w:t xml:space="preserve">; =================================================================== </w:t>
      </w:r>
    </w:p>
    <w:p w:rsidR="00F729E5" w:rsidRDefault="00F63C16">
      <w:r>
        <w:t>ASCII-SPACE = %x20</w:t>
      </w:r>
    </w:p>
    <w:p w:rsidR="00F729E5" w:rsidRDefault="00F63C16">
      <w:r>
        <w:t>ASCII-EXCLAMATION-MARK = %x21</w:t>
      </w:r>
    </w:p>
    <w:p w:rsidR="00F729E5" w:rsidRDefault="00F63C16">
      <w:r>
        <w:t>ASCII-QUOTATION-MARK = %x22</w:t>
      </w:r>
    </w:p>
    <w:p w:rsidR="00F729E5" w:rsidRDefault="00F63C16">
      <w:r>
        <w:t>ASCII-NUMBER-SIGN = %x23</w:t>
      </w:r>
    </w:p>
    <w:p w:rsidR="00F729E5" w:rsidRDefault="00F63C16">
      <w:r>
        <w:t>ASCII-DOLLAR-SIGN = %x24</w:t>
      </w:r>
    </w:p>
    <w:p w:rsidR="00F729E5" w:rsidRDefault="00F63C16">
      <w:r>
        <w:t>ASCII-PERCENT-SIGN = %x25</w:t>
      </w:r>
    </w:p>
    <w:p w:rsidR="00F729E5" w:rsidRDefault="00F63C16">
      <w:r>
        <w:t>ASCII-AMPERSAND = %x26</w:t>
      </w:r>
    </w:p>
    <w:p w:rsidR="00F729E5" w:rsidRDefault="00F63C16">
      <w:r>
        <w:t>ASCII-APOSTROPHE = %x27</w:t>
      </w:r>
    </w:p>
    <w:p w:rsidR="00F729E5" w:rsidRDefault="00F63C16">
      <w:r>
        <w:t>ASCII-LEFT-PARENTHESIS = %x28</w:t>
      </w:r>
    </w:p>
    <w:p w:rsidR="00F729E5" w:rsidRDefault="00F63C16">
      <w:r>
        <w:t>ASCII-RIGHT-PARENTHESIS = %x29</w:t>
      </w:r>
    </w:p>
    <w:p w:rsidR="00F729E5" w:rsidRDefault="00F63C16">
      <w:r>
        <w:t>ASCII-ASTERISK = %x2A</w:t>
      </w:r>
    </w:p>
    <w:p w:rsidR="00F729E5" w:rsidRDefault="00F63C16">
      <w:r>
        <w:t>ASCII-PLUS-SIGN = %x2B</w:t>
      </w:r>
    </w:p>
    <w:p w:rsidR="00F729E5" w:rsidRDefault="00F63C16">
      <w:r>
        <w:t>ASCII-COMMA = %x2C</w:t>
      </w:r>
    </w:p>
    <w:p w:rsidR="00F729E5" w:rsidRDefault="00F63C16">
      <w:r>
        <w:t>ASCII-HYPHEN-MINUS = %x2D</w:t>
      </w:r>
    </w:p>
    <w:p w:rsidR="00F729E5" w:rsidRDefault="00F63C16">
      <w:r>
        <w:t>ASCII-FULL-STOP = %x2E</w:t>
      </w:r>
    </w:p>
    <w:p w:rsidR="00F729E5" w:rsidRDefault="00F63C16">
      <w:r>
        <w:t>ASCII-SOLIDUS = %x2F</w:t>
      </w:r>
    </w:p>
    <w:p w:rsidR="00F729E5" w:rsidRDefault="00F63C16">
      <w:r>
        <w:t>ASCII-DIGIT-ZERO = %x30</w:t>
      </w:r>
    </w:p>
    <w:p w:rsidR="00F729E5" w:rsidRDefault="00F63C16">
      <w:r>
        <w:t>ASCII-DIGIT-ONE = %x31</w:t>
      </w:r>
    </w:p>
    <w:p w:rsidR="00F729E5" w:rsidRDefault="00F63C16">
      <w:r>
        <w:t>ASCII-DIGIT-TWO = %x32</w:t>
      </w:r>
    </w:p>
    <w:p w:rsidR="00F729E5" w:rsidRDefault="00F63C16">
      <w:r>
        <w:t>ASCII-DIGIT-THREE = %x33</w:t>
      </w:r>
    </w:p>
    <w:p w:rsidR="00F729E5" w:rsidRDefault="00F63C16">
      <w:r>
        <w:t>ASCII-DIGIT-FOUR = %x34</w:t>
      </w:r>
    </w:p>
    <w:p w:rsidR="00F729E5" w:rsidRDefault="00F63C16">
      <w:r>
        <w:t>ASCII-DIGIT-FIVE = %x35</w:t>
      </w:r>
    </w:p>
    <w:p w:rsidR="00F729E5" w:rsidRDefault="00F63C16">
      <w:r>
        <w:t>ASCII-DIGIT-SIX = %x36</w:t>
      </w:r>
    </w:p>
    <w:p w:rsidR="00F729E5" w:rsidRDefault="00F63C16">
      <w:r>
        <w:t>ASCII-DIGIT-SEVEN = %x37</w:t>
      </w:r>
    </w:p>
    <w:p w:rsidR="00F729E5" w:rsidRDefault="00F63C16">
      <w:r>
        <w:t>ASCII-DIGIT-EIGHT = %x38</w:t>
      </w:r>
    </w:p>
    <w:p w:rsidR="00F729E5" w:rsidRDefault="00F63C16">
      <w:r>
        <w:t>ASCII-DIGIT-NINE = %x39</w:t>
      </w:r>
    </w:p>
    <w:p w:rsidR="00F729E5" w:rsidRDefault="00F63C16">
      <w:r>
        <w:t>ASCII-COLON = %x3A</w:t>
      </w:r>
    </w:p>
    <w:p w:rsidR="00F729E5" w:rsidRDefault="00F63C16">
      <w:r>
        <w:t>ASCII-SEMICOLON = %x3B</w:t>
      </w:r>
    </w:p>
    <w:p w:rsidR="00F729E5" w:rsidRDefault="00F63C16">
      <w:r>
        <w:t>ASCII-LESS-THAN-SIGN = %x3C</w:t>
      </w:r>
    </w:p>
    <w:p w:rsidR="00F729E5" w:rsidRDefault="00F63C16">
      <w:r>
        <w:t>ASCII-EQUALS-SIGN = %x3D</w:t>
      </w:r>
    </w:p>
    <w:p w:rsidR="00F729E5" w:rsidRDefault="00F63C16">
      <w:r>
        <w:t>ASCII-GREATER-THAN-SIGN = %x3E</w:t>
      </w:r>
    </w:p>
    <w:p w:rsidR="00F729E5" w:rsidRDefault="00F63C16">
      <w:r>
        <w:t>ASCII-QUESTION-MARK = %x3F</w:t>
      </w:r>
    </w:p>
    <w:p w:rsidR="00F729E5" w:rsidRDefault="00F63C16">
      <w:r>
        <w:t>ASCII-COMMERCIAL-AT = %x40</w:t>
      </w:r>
    </w:p>
    <w:p w:rsidR="00F729E5" w:rsidRDefault="00F63C16">
      <w:r>
        <w:t>ASCII-CAPITAL-LETTER-A = %x41</w:t>
      </w:r>
    </w:p>
    <w:p w:rsidR="00F729E5" w:rsidRDefault="00F63C16">
      <w:r>
        <w:t>ASCII-CAPITAL-LETTER-B = %x42</w:t>
      </w:r>
    </w:p>
    <w:p w:rsidR="00F729E5" w:rsidRDefault="00F63C16">
      <w:r>
        <w:t>ASCII-CAPITAL-LETTER-C = %x43</w:t>
      </w:r>
    </w:p>
    <w:p w:rsidR="00F729E5" w:rsidRDefault="00F63C16">
      <w:r>
        <w:t>ASCII-CAPITAL-LETTER-D = %x44</w:t>
      </w:r>
    </w:p>
    <w:p w:rsidR="00F729E5" w:rsidRDefault="00F63C16">
      <w:r>
        <w:t>ASCII-CAPITAL-LETTER-E = %x45</w:t>
      </w:r>
    </w:p>
    <w:p w:rsidR="00F729E5" w:rsidRDefault="00F63C16">
      <w:r>
        <w:t>ASCII-CAPITAL-LETTER-F = %x46</w:t>
      </w:r>
    </w:p>
    <w:p w:rsidR="00F729E5" w:rsidRDefault="00F63C16">
      <w:r>
        <w:t>ASCII-CAPITAL-LETTER-G = %x47</w:t>
      </w:r>
    </w:p>
    <w:p w:rsidR="00F729E5" w:rsidRDefault="00F63C16">
      <w:r>
        <w:t>ASCII-CAPITAL-LETTER-H = %x48</w:t>
      </w:r>
    </w:p>
    <w:p w:rsidR="00F729E5" w:rsidRDefault="00F63C16">
      <w:r>
        <w:t>ASCII-CAPITAL-LETTER-I = %x49</w:t>
      </w:r>
    </w:p>
    <w:p w:rsidR="00F729E5" w:rsidRDefault="00F63C16">
      <w:r>
        <w:t>ASCII-CAPITAL-LETTER-J = %x4A</w:t>
      </w:r>
    </w:p>
    <w:p w:rsidR="00F729E5" w:rsidRDefault="00F63C16">
      <w:r>
        <w:t>ASCII-CAPITAL-LETTER-K = %x4B</w:t>
      </w:r>
    </w:p>
    <w:p w:rsidR="00F729E5" w:rsidRDefault="00F63C16">
      <w:r>
        <w:t>ASCII-CAPITAL-LETTER-L = %x4C</w:t>
      </w:r>
    </w:p>
    <w:p w:rsidR="00F729E5" w:rsidRDefault="00F63C16">
      <w:r>
        <w:t>ASCII-CAPITAL-LETTER-M = %x4D</w:t>
      </w:r>
    </w:p>
    <w:p w:rsidR="00F729E5" w:rsidRDefault="00F63C16">
      <w:r>
        <w:t>ASCII-CAPITAL-LETTER-N = %x4E</w:t>
      </w:r>
    </w:p>
    <w:p w:rsidR="00F729E5" w:rsidRDefault="00F63C16">
      <w:r>
        <w:t>ASCII-CAPITAL-LETTER-O = %x4F</w:t>
      </w:r>
    </w:p>
    <w:p w:rsidR="00F729E5" w:rsidRDefault="00F63C16">
      <w:r>
        <w:t>ASCII-CAPITAL-LETTER-P = %x50</w:t>
      </w:r>
    </w:p>
    <w:p w:rsidR="00F729E5" w:rsidRDefault="00F63C16">
      <w:r>
        <w:t>ASCII-CAPITAL-LETTER-Q = %x51</w:t>
      </w:r>
    </w:p>
    <w:p w:rsidR="00F729E5" w:rsidRDefault="00F63C16">
      <w:r>
        <w:t>ASCII-CAPITAL-LETTER-R = %x52</w:t>
      </w:r>
    </w:p>
    <w:p w:rsidR="00F729E5" w:rsidRDefault="00F63C16">
      <w:r>
        <w:t>ASCII-CAPITAL-LETTER-S = %x53</w:t>
      </w:r>
    </w:p>
    <w:p w:rsidR="00F729E5" w:rsidRDefault="00F63C16">
      <w:r>
        <w:t>ASCII-CAPITAL-LETTER-T = %x54</w:t>
      </w:r>
    </w:p>
    <w:p w:rsidR="00F729E5" w:rsidRDefault="00F63C16">
      <w:r>
        <w:t>ASCII-CAPITAL-LETTER-U = %x55</w:t>
      </w:r>
    </w:p>
    <w:p w:rsidR="00F729E5" w:rsidRDefault="00F63C16">
      <w:r>
        <w:t>ASCII-CAPITAL-LETTER-V = %x56</w:t>
      </w:r>
    </w:p>
    <w:p w:rsidR="00F729E5" w:rsidRDefault="00F63C16">
      <w:r>
        <w:t>ASCII-CAPITAL-LETTER-W = %x57</w:t>
      </w:r>
    </w:p>
    <w:p w:rsidR="00F729E5" w:rsidRDefault="00F63C16">
      <w:r>
        <w:t>ASCII-CAPITAL-LETTER-X = %x58</w:t>
      </w:r>
    </w:p>
    <w:p w:rsidR="00F729E5" w:rsidRDefault="00F63C16">
      <w:r>
        <w:t>ASCII-CAPITAL-LETTER-Y = %x59</w:t>
      </w:r>
    </w:p>
    <w:p w:rsidR="00F729E5" w:rsidRDefault="00F63C16">
      <w:r>
        <w:t>ASCII-CAPITAL-LETTER-Z = %x5A</w:t>
      </w:r>
    </w:p>
    <w:p w:rsidR="00F729E5" w:rsidRDefault="00F63C16">
      <w:r>
        <w:t>ASCII-LEFT-SQUARE-BRACKET = %x5B</w:t>
      </w:r>
    </w:p>
    <w:p w:rsidR="00F729E5" w:rsidRDefault="00F63C16">
      <w:r>
        <w:t>ASCII-REVERSE-SOLIDUS = %x5C</w:t>
      </w:r>
    </w:p>
    <w:p w:rsidR="00F729E5" w:rsidRDefault="00F63C16">
      <w:r>
        <w:t>ASCII-RIGHT-SQUARE-BRACKET = %x5D</w:t>
      </w:r>
    </w:p>
    <w:p w:rsidR="00F729E5" w:rsidRDefault="00F63C16">
      <w:r>
        <w:t>ASCII-CIRCUMFLEX-ACCENT = %x5E</w:t>
      </w:r>
    </w:p>
    <w:p w:rsidR="00F729E5" w:rsidRDefault="00F63C16">
      <w:r>
        <w:t>ASCII-LOW-LINE = %x5F</w:t>
      </w:r>
    </w:p>
    <w:p w:rsidR="00F729E5" w:rsidRDefault="00F63C16">
      <w:r>
        <w:t>ASCII-GRAVE-ACCENT = %x60</w:t>
      </w:r>
    </w:p>
    <w:p w:rsidR="00F729E5" w:rsidRDefault="00F63C16">
      <w:r>
        <w:t>ASCII-SMALL-LETTER-A = %x61</w:t>
      </w:r>
    </w:p>
    <w:p w:rsidR="00F729E5" w:rsidRDefault="00F63C16">
      <w:r>
        <w:t>ASCII-SMALL-LETTER-B = %x62</w:t>
      </w:r>
    </w:p>
    <w:p w:rsidR="00F729E5" w:rsidRDefault="00F63C16">
      <w:r>
        <w:t>ASCII-SMALL-LETTER-C = %x63</w:t>
      </w:r>
    </w:p>
    <w:p w:rsidR="00F729E5" w:rsidRDefault="00F63C16">
      <w:r>
        <w:t>ASCII-SMALL-LETTER-D = %x64</w:t>
      </w:r>
    </w:p>
    <w:p w:rsidR="00F729E5" w:rsidRDefault="00F63C16">
      <w:r>
        <w:t>ASCII-SMALL-LETTER-E = %x65</w:t>
      </w:r>
    </w:p>
    <w:p w:rsidR="00F729E5" w:rsidRDefault="00F63C16">
      <w:r>
        <w:t>ASCII-SMALL-LETTER-F = %x66</w:t>
      </w:r>
    </w:p>
    <w:p w:rsidR="00F729E5" w:rsidRDefault="00F63C16">
      <w:r>
        <w:t>ASCII-SMALL-LETTER-G = %x67</w:t>
      </w:r>
    </w:p>
    <w:p w:rsidR="00F729E5" w:rsidRDefault="00F63C16">
      <w:r>
        <w:t>ASCII-SMALL-LETTER-H = %x68</w:t>
      </w:r>
    </w:p>
    <w:p w:rsidR="00F729E5" w:rsidRDefault="00F63C16">
      <w:r>
        <w:t>ASCII-SMALL-LETTER-I = %x69</w:t>
      </w:r>
    </w:p>
    <w:p w:rsidR="00F729E5" w:rsidRDefault="00F63C16">
      <w:r>
        <w:t>ASCII-SMALL-LETTER-J = %x6A</w:t>
      </w:r>
    </w:p>
    <w:p w:rsidR="00F729E5" w:rsidRDefault="00F63C16">
      <w:r>
        <w:t>ASCII-SMALL-LETTER-K = %x6B</w:t>
      </w:r>
    </w:p>
    <w:p w:rsidR="00F729E5" w:rsidRDefault="00F63C16">
      <w:r>
        <w:t>ASCII-SMALL-LETTER-L = %x6C</w:t>
      </w:r>
    </w:p>
    <w:p w:rsidR="00F729E5" w:rsidRDefault="00F63C16">
      <w:r>
        <w:t>ASCII-SMALL-LETTER-M = %x6D</w:t>
      </w:r>
    </w:p>
    <w:p w:rsidR="00F729E5" w:rsidRDefault="00F63C16">
      <w:r>
        <w:t>ASCII-SMALL-LETTER-N = %x6E</w:t>
      </w:r>
    </w:p>
    <w:p w:rsidR="00F729E5" w:rsidRDefault="00F63C16">
      <w:r>
        <w:t>ASCII-SMALL-LETTER-O = %x6F</w:t>
      </w:r>
    </w:p>
    <w:p w:rsidR="00F729E5" w:rsidRDefault="00F63C16">
      <w:r>
        <w:t>ASCII-SMALL-LETTER-P = %x70</w:t>
      </w:r>
    </w:p>
    <w:p w:rsidR="00F729E5" w:rsidRDefault="00F63C16">
      <w:r>
        <w:t>ASCII-SMALL-LETTER-Q = %x71</w:t>
      </w:r>
    </w:p>
    <w:p w:rsidR="00F729E5" w:rsidRDefault="00F63C16">
      <w:r>
        <w:t>ASCII-SMALL-LETTER-R = %x72</w:t>
      </w:r>
    </w:p>
    <w:p w:rsidR="00F729E5" w:rsidRDefault="00F63C16">
      <w:r>
        <w:t>ASCII-SMALL-LETTER-S = %x73</w:t>
      </w:r>
    </w:p>
    <w:p w:rsidR="00F729E5" w:rsidRDefault="00F63C16">
      <w:r>
        <w:t>ASCII-SMALL-LETTER-T = %x74</w:t>
      </w:r>
    </w:p>
    <w:p w:rsidR="00F729E5" w:rsidRDefault="00F63C16">
      <w:r>
        <w:t>ASCII-SMALL-LETTER-U = %x75</w:t>
      </w:r>
    </w:p>
    <w:p w:rsidR="00F729E5" w:rsidRDefault="00F63C16">
      <w:r>
        <w:t>ASCII-SMALL-LETTER-V = %x76</w:t>
      </w:r>
    </w:p>
    <w:p w:rsidR="00F729E5" w:rsidRDefault="00F63C16">
      <w:r>
        <w:t>ASCII-SMALL-LETTER-W = %x77</w:t>
      </w:r>
    </w:p>
    <w:p w:rsidR="00F729E5" w:rsidRDefault="00F63C16">
      <w:r>
        <w:t>ASCII-SMALL-LETTER-X = %x78</w:t>
      </w:r>
    </w:p>
    <w:p w:rsidR="00F729E5" w:rsidRDefault="00F63C16">
      <w:r>
        <w:t>ASCII-SMALL-LETTER-Y = %x79</w:t>
      </w:r>
    </w:p>
    <w:p w:rsidR="00F729E5" w:rsidRDefault="00F63C16">
      <w:r>
        <w:t>ASCII-SMALL-LETTER-Z = %x7A</w:t>
      </w:r>
    </w:p>
    <w:p w:rsidR="00F729E5" w:rsidRDefault="00F63C16">
      <w:r>
        <w:t>ASCII-LEFT-CURLY-BRACKET = %x7B</w:t>
      </w:r>
    </w:p>
    <w:p w:rsidR="00F729E5" w:rsidRDefault="00F63C16">
      <w:r>
        <w:t>ASCII-VERTICAL-LINE = %x7C</w:t>
      </w:r>
    </w:p>
    <w:p w:rsidR="00F729E5" w:rsidRDefault="00F63C16">
      <w:r>
        <w:t>ASCII-RIGHT-CURLY-BRACKET = %x7D</w:t>
      </w:r>
    </w:p>
    <w:p w:rsidR="00F729E5" w:rsidRDefault="00F63C16">
      <w:r>
        <w:t>ASCII-TILDE = %x7E</w:t>
      </w:r>
    </w:p>
    <w:p w:rsidR="00F729E5" w:rsidRDefault="00F63C16">
      <w:r>
        <w:t>ASCII-DELETE = %x7F</w:t>
      </w:r>
    </w:p>
    <w:p w:rsidR="00F729E5" w:rsidRDefault="00F63C16">
      <w:r>
        <w:t>ASCII-CRLF = %x0d.0a</w:t>
      </w:r>
    </w:p>
    <w:p w:rsidR="00F729E5" w:rsidRDefault="00F63C16">
      <w:r>
        <w:t xml:space="preserve">ASCII-DIGIT = </w:t>
      </w:r>
    </w:p>
    <w:p w:rsidR="00F729E5" w:rsidRDefault="00F63C16">
      <w:r>
        <w:t xml:space="preserve">    ASCII-DIGIT-ZERO /</w:t>
      </w:r>
    </w:p>
    <w:p w:rsidR="00F729E5" w:rsidRDefault="00F63C16">
      <w:r>
        <w:t xml:space="preserve">    ASCII-DIGIT-ONE /</w:t>
      </w:r>
    </w:p>
    <w:p w:rsidR="00F729E5" w:rsidRDefault="00F63C16">
      <w:r>
        <w:t xml:space="preserve">    ASCII-DIGIT-TWO /</w:t>
      </w:r>
    </w:p>
    <w:p w:rsidR="00F729E5" w:rsidRDefault="00F63C16">
      <w:r>
        <w:t xml:space="preserve">    ASCII-DIGIT-THREE /</w:t>
      </w:r>
    </w:p>
    <w:p w:rsidR="00F729E5" w:rsidRDefault="00F63C16">
      <w:r>
        <w:t xml:space="preserve">    ASCII-DIGIT-FOUR /</w:t>
      </w:r>
    </w:p>
    <w:p w:rsidR="00F729E5" w:rsidRDefault="00F63C16">
      <w:r>
        <w:t xml:space="preserve">    ASCII-DIGIT-FIVE /</w:t>
      </w:r>
    </w:p>
    <w:p w:rsidR="00F729E5" w:rsidRDefault="00F63C16">
      <w:r>
        <w:t xml:space="preserve">    ASCII-DIGIT-SIX /</w:t>
      </w:r>
    </w:p>
    <w:p w:rsidR="00F729E5" w:rsidRDefault="00F63C16">
      <w:r>
        <w:t xml:space="preserve">    ASCII-DIGIT-SEVEN /</w:t>
      </w:r>
    </w:p>
    <w:p w:rsidR="00F729E5" w:rsidRDefault="00F63C16">
      <w:r>
        <w:t xml:space="preserve">    ASCII-DIGIT-EIGHT /</w:t>
      </w:r>
    </w:p>
    <w:p w:rsidR="00F729E5" w:rsidRDefault="00F63C16">
      <w:r>
        <w:t xml:space="preserve">    ASCII-DIGIT-NINE</w:t>
      </w:r>
    </w:p>
    <w:p w:rsidR="00F729E5" w:rsidRDefault="00F63C16">
      <w:r>
        <w:t xml:space="preserve">ASCII-DIGIT-HEXADECIMAL = </w:t>
      </w:r>
    </w:p>
    <w:p w:rsidR="00F729E5" w:rsidRDefault="00F63C16">
      <w:r>
        <w:t xml:space="preserve">    ASCII-DIGIT / </w:t>
      </w:r>
    </w:p>
    <w:p w:rsidR="00F729E5" w:rsidRDefault="00F63C16">
      <w:r>
        <w:t xml:space="preserve">    ASCII-SMALL-LETTER-A /</w:t>
      </w:r>
    </w:p>
    <w:p w:rsidR="00F729E5" w:rsidRDefault="00F63C16">
      <w:r>
        <w:t xml:space="preserve">    ASCII-SMALL-LETTER-B /</w:t>
      </w:r>
    </w:p>
    <w:p w:rsidR="00F729E5" w:rsidRDefault="00F63C16">
      <w:r>
        <w:t xml:space="preserve">    ASCII-SMALL-LETTER-C /</w:t>
      </w:r>
    </w:p>
    <w:p w:rsidR="00F729E5" w:rsidRDefault="00F63C16">
      <w:r>
        <w:t xml:space="preserve">    ASCII-SMALL-LETTER-D /</w:t>
      </w:r>
    </w:p>
    <w:p w:rsidR="00F729E5" w:rsidRDefault="00F63C16">
      <w:r>
        <w:t xml:space="preserve">    ASCII-SMALL-LETTER-E /</w:t>
      </w:r>
    </w:p>
    <w:p w:rsidR="00F729E5" w:rsidRDefault="00F63C16">
      <w:r>
        <w:t xml:space="preserve">    ASCII-SMALL-LETTER-F /</w:t>
      </w:r>
    </w:p>
    <w:p w:rsidR="00F729E5" w:rsidRDefault="00F63C16">
      <w:r>
        <w:t xml:space="preserve">    ASCII-CAPITAL-LETTER-A /</w:t>
      </w:r>
    </w:p>
    <w:p w:rsidR="00F729E5" w:rsidRDefault="00F63C16">
      <w:r>
        <w:t xml:space="preserve">    ASCII-CAPITAL-LETTER-B /</w:t>
      </w:r>
    </w:p>
    <w:p w:rsidR="00F729E5" w:rsidRDefault="00F63C16">
      <w:r>
        <w:t xml:space="preserve">    ASCII-CAPITAL-LETTER-C /</w:t>
      </w:r>
    </w:p>
    <w:p w:rsidR="00F729E5" w:rsidRDefault="00F63C16">
      <w:r>
        <w:t xml:space="preserve">    ASCII-CAPITAL-LETTER-D /</w:t>
      </w:r>
    </w:p>
    <w:p w:rsidR="00F729E5" w:rsidRDefault="00F63C16">
      <w:r>
        <w:t xml:space="preserve">    ASCII-CAPITAL-LETTER-E /</w:t>
      </w:r>
    </w:p>
    <w:p w:rsidR="00F729E5" w:rsidRDefault="00F63C16">
      <w:r>
        <w:t xml:space="preserve">    ASCII-CAPITAL-LETTER-F</w:t>
      </w:r>
    </w:p>
    <w:p w:rsidR="00F729E5" w:rsidRDefault="00F63C16">
      <w:r>
        <w:t xml:space="preserve">; =================================================================== </w:t>
      </w:r>
    </w:p>
    <w:p w:rsidR="00F729E5" w:rsidRDefault="00F63C16">
      <w:pPr>
        <w:pStyle w:val="Definition-Field"/>
      </w:pPr>
      <w:r>
        <w:t xml:space="preserve">c.   </w:t>
      </w:r>
      <w:r>
        <w:rPr>
          <w:i/>
        </w:rPr>
        <w:t>The standard does not restrict the parent of numFmt, such that the numFmtId attribute specifies the Id used by the master style records (xf's) to reference this number format.</w:t>
      </w:r>
    </w:p>
    <w:p w:rsidR="00F729E5" w:rsidRDefault="00F63C16">
      <w:pPr>
        <w:pStyle w:val="Definition-Field2"/>
      </w:pPr>
      <w:r>
        <w:t>In Office, the numFmtId attribute specifies the Id used by the master style records (xf's) to reference this number format only if the parent element is present within numFmts element. Its value is ignored otherwise.</w:t>
      </w:r>
    </w:p>
    <w:p w:rsidR="00F729E5" w:rsidRDefault="00F63C16">
      <w:pPr>
        <w:pStyle w:val="Heading3"/>
      </w:pPr>
      <w:bookmarkStart w:id="1493" w:name="section_9e9910560e174a6191be1592c8b16a30"/>
      <w:bookmarkStart w:id="1494" w:name="_Toc454425991"/>
      <w:r>
        <w:t>Part 4 Section 3.8.31, numFmts (Number Formats)</w:t>
      </w:r>
      <w:bookmarkEnd w:id="1493"/>
      <w:bookmarkEnd w:id="1494"/>
      <w:r w:rsidR="00BE53A7">
        <w:fldChar w:fldCharType="begin"/>
      </w:r>
      <w:r>
        <w:instrText xml:space="preserve"> XE "numFmts (Number Formats)" </w:instrText>
      </w:r>
      <w:r w:rsidR="00BE53A7">
        <w:fldChar w:fldCharType="end"/>
      </w:r>
    </w:p>
    <w:p w:rsidR="00F729E5" w:rsidRDefault="00F63C16">
      <w:pPr>
        <w:pStyle w:val="Definition-Field"/>
      </w:pPr>
      <w:r>
        <w:t xml:space="preserve">a.   </w:t>
      </w:r>
      <w:r>
        <w:rPr>
          <w:i/>
        </w:rPr>
        <w:t>The standard does not describe how to interpret a number format with only three sections.</w:t>
      </w:r>
    </w:p>
    <w:p w:rsidR="00F729E5" w:rsidRDefault="00F63C16">
      <w:pPr>
        <w:pStyle w:val="Definition-Field2"/>
      </w:pPr>
      <w:r>
        <w:t>If only three sections are specified, the first is used for positive numbers, second for negative numbers and the third is used for zero values in Office.</w:t>
      </w:r>
    </w:p>
    <w:p w:rsidR="00F729E5" w:rsidRDefault="00F63C16">
      <w:pPr>
        <w:pStyle w:val="Definition-Field"/>
      </w:pPr>
      <w:r>
        <w:t xml:space="preserve">b.   </w:t>
      </w:r>
      <w:r>
        <w:rPr>
          <w:i/>
        </w:rPr>
        <w:t>The standard states that the &amp; (ampersand) text operator is used to join, or concatenate, two values.</w:t>
      </w:r>
    </w:p>
    <w:p w:rsidR="00F729E5" w:rsidRDefault="00F63C16">
      <w:pPr>
        <w:pStyle w:val="Definition-Field2"/>
      </w:pPr>
      <w:r>
        <w:t>Excel displays '&amp;' if '&amp;' is present in the format.</w:t>
      </w:r>
    </w:p>
    <w:p w:rsidR="00F729E5" w:rsidRDefault="00F63C16">
      <w:pPr>
        <w:pStyle w:val="Definition-Field"/>
      </w:pPr>
      <w:r>
        <w:t xml:space="preserve">c.   </w:t>
      </w:r>
      <w:r>
        <w:rPr>
          <w:i/>
        </w:rPr>
        <w:t>The standard states that if the cell contains a number between 0 and 1, the application shall multiply the number by 100 and add the percentage symbol in the cell (for Percentage formatting).</w:t>
      </w:r>
    </w:p>
    <w:p w:rsidR="00F729E5" w:rsidRDefault="00F63C16">
      <w:pPr>
        <w:pStyle w:val="Definition-Field2"/>
      </w:pPr>
      <w:r>
        <w:t>Office applies percentage formatting to any numeric cell value.</w:t>
      </w:r>
    </w:p>
    <w:p w:rsidR="00F729E5" w:rsidRDefault="00F63C16">
      <w:pPr>
        <w:pStyle w:val="Definition-Field"/>
      </w:pPr>
      <w:r>
        <w:t xml:space="preserve">d.   </w:t>
      </w:r>
      <w:r>
        <w:rPr>
          <w:i/>
        </w:rPr>
        <w:t>The standard does not include an entry for '/' in the table of format characters.</w:t>
      </w:r>
    </w:p>
    <w:p w:rsidR="00F729E5" w:rsidRDefault="00F63C16">
      <w:pPr>
        <w:pStyle w:val="Definition-Field2"/>
      </w:pPr>
      <w:r>
        <w:t>In Excel, the fraction format character ('/') displays the number in the format of a fraction. It is interpreted as the fraction format character only when preceded and followed by a number symbol (0, #, and ?).</w:t>
      </w:r>
    </w:p>
    <w:p w:rsidR="00F729E5" w:rsidRDefault="00F63C16">
      <w:pPr>
        <w:pStyle w:val="Definition-Field"/>
      </w:pPr>
      <w:r>
        <w:t xml:space="preserve">e.   </w:t>
      </w:r>
      <w:r>
        <w:rPr>
          <w:i/>
        </w:rPr>
        <w:t>The standard lists e+ and e- along with E+ and E- as the format characters for specifying use of scientific notation.</w:t>
      </w:r>
    </w:p>
    <w:p w:rsidR="00F729E5" w:rsidRDefault="00F63C16">
      <w:pPr>
        <w:pStyle w:val="Definition-Field2"/>
      </w:pPr>
      <w:r>
        <w:t>In Office, only E+ and E- are the format characters for specifying use of scientific notation.</w:t>
      </w:r>
    </w:p>
    <w:p w:rsidR="00F729E5" w:rsidRDefault="00F63C16">
      <w:pPr>
        <w:pStyle w:val="Definition-Field"/>
      </w:pPr>
      <w:r>
        <w:t xml:space="preserve">f.   </w:t>
      </w:r>
      <w:r>
        <w:rPr>
          <w:i/>
        </w:rPr>
        <w:t>The standard states that date format codes e and ee become yy in all locales other than JPN/CHT.</w:t>
      </w:r>
    </w:p>
    <w:p w:rsidR="00F729E5" w:rsidRDefault="00F63C16">
      <w:pPr>
        <w:pStyle w:val="Definition-Field2"/>
      </w:pPr>
      <w:r>
        <w:t>In Office, date format codes e and ee become yyyy in all locales other than JPN/CHT.</w:t>
      </w:r>
    </w:p>
    <w:p w:rsidR="00F729E5" w:rsidRDefault="00F63C16">
      <w:pPr>
        <w:pStyle w:val="Definition-Field"/>
      </w:pPr>
      <w:r>
        <w:t xml:space="preserve">g.   </w:t>
      </w:r>
      <w:r>
        <w:rPr>
          <w:i/>
        </w:rPr>
        <w:t>The standard does not limit the number of custom number formats defined in numFmts.</w:t>
      </w:r>
    </w:p>
    <w:p w:rsidR="00F729E5" w:rsidRDefault="00F63C16">
      <w:pPr>
        <w:pStyle w:val="Definition-Field2"/>
      </w:pPr>
      <w:r>
        <w:t>Office limits the number of custom number formats to 206 and also persists files that contain more than 206 custom formats (which it cannot load).</w:t>
      </w:r>
    </w:p>
    <w:p w:rsidR="00F729E5" w:rsidRDefault="00F63C16">
      <w:pPr>
        <w:pStyle w:val="Heading3"/>
      </w:pPr>
      <w:bookmarkStart w:id="1495" w:name="section_e424667d20f244d395d80ea65bd6d3a1"/>
      <w:bookmarkStart w:id="1496" w:name="_Toc454425992"/>
      <w:r>
        <w:t>Part 4 Section 3.8.33, protection (Protection Properties)</w:t>
      </w:r>
      <w:bookmarkEnd w:id="1495"/>
      <w:bookmarkEnd w:id="1496"/>
      <w:r w:rsidR="00BE53A7">
        <w:fldChar w:fldCharType="begin"/>
      </w:r>
      <w:r>
        <w:instrText xml:space="preserve"> XE "protection (Protection Properties)" </w:instrText>
      </w:r>
      <w:r w:rsidR="00BE53A7">
        <w:fldChar w:fldCharType="end"/>
      </w:r>
    </w:p>
    <w:p w:rsidR="00F729E5" w:rsidRDefault="00F63C16">
      <w:pPr>
        <w:pStyle w:val="Definition-Field"/>
      </w:pPr>
      <w:r>
        <w:t xml:space="preserve">a.   </w:t>
      </w:r>
      <w:r>
        <w:rPr>
          <w:i/>
        </w:rPr>
        <w:t>The standard does not specify a default value for the locked attribute.</w:t>
      </w:r>
    </w:p>
    <w:p w:rsidR="00F729E5" w:rsidRDefault="00F63C16">
      <w:pPr>
        <w:pStyle w:val="Definition-Field2"/>
      </w:pPr>
      <w:r>
        <w:t>Excel uses a default value of true for this attribute.</w:t>
      </w:r>
    </w:p>
    <w:p w:rsidR="00F729E5" w:rsidRDefault="00F63C16">
      <w:pPr>
        <w:pStyle w:val="Definition-Field"/>
      </w:pPr>
      <w:r>
        <w:t xml:space="preserve">b.   </w:t>
      </w:r>
      <w:r>
        <w:rPr>
          <w:i/>
        </w:rPr>
        <w:t>The standard does not specify a default value for the hidden attribute.</w:t>
      </w:r>
    </w:p>
    <w:p w:rsidR="00F729E5" w:rsidRDefault="00F63C16">
      <w:pPr>
        <w:pStyle w:val="Definition-Field2"/>
      </w:pPr>
      <w:r>
        <w:t>Excel uses a default value of false for this attribute.</w:t>
      </w:r>
    </w:p>
    <w:p w:rsidR="00F729E5" w:rsidRDefault="00F63C16">
      <w:pPr>
        <w:pStyle w:val="Heading3"/>
      </w:pPr>
      <w:bookmarkStart w:id="1497" w:name="section_0bb7b2d8a2f844e880d3126b373240bf"/>
      <w:bookmarkStart w:id="1498" w:name="_Toc454425993"/>
      <w:r>
        <w:t>Part 4 Section 3.8.38, stop (Gradient Stop)</w:t>
      </w:r>
      <w:bookmarkEnd w:id="1497"/>
      <w:bookmarkEnd w:id="1498"/>
      <w:r w:rsidR="00BE53A7">
        <w:fldChar w:fldCharType="begin"/>
      </w:r>
      <w:r>
        <w:instrText xml:space="preserve"> XE "stop (Gradient Stop)" </w:instrText>
      </w:r>
      <w:r w:rsidR="00BE53A7">
        <w:fldChar w:fldCharType="end"/>
      </w:r>
    </w:p>
    <w:p w:rsidR="00F729E5" w:rsidRDefault="00F63C16">
      <w:pPr>
        <w:pStyle w:val="Definition-Field"/>
      </w:pPr>
      <w:r>
        <w:t xml:space="preserve">a.   </w:t>
      </w:r>
      <w:r>
        <w:rPr>
          <w:i/>
        </w:rPr>
        <w:t>The standard specifies @position as defined by the XML Schema double datatype.</w:t>
      </w:r>
    </w:p>
    <w:p w:rsidR="00F729E5" w:rsidRDefault="00F63C16">
      <w:pPr>
        <w:pStyle w:val="Definition-Field2"/>
      </w:pPr>
      <w:r>
        <w:t>Office requires @position to be a double between 0 and 1 inclusive.</w:t>
      </w:r>
    </w:p>
    <w:p w:rsidR="00F729E5" w:rsidRDefault="00F63C16">
      <w:pPr>
        <w:pStyle w:val="Heading3"/>
      </w:pPr>
      <w:bookmarkStart w:id="1499" w:name="section_36387fd6dcb74bea8b51f4fc7d602609"/>
      <w:bookmarkStart w:id="1500" w:name="_Toc454425994"/>
      <w:r>
        <w:t>Part 4 Section 3.8.39, styleSheet (Style Sheet)</w:t>
      </w:r>
      <w:bookmarkEnd w:id="1499"/>
      <w:bookmarkEnd w:id="1500"/>
      <w:r w:rsidR="00BE53A7">
        <w:fldChar w:fldCharType="begin"/>
      </w:r>
      <w:r>
        <w:instrText xml:space="preserve"> XE "styleSheet (Style Sheet)" </w:instrText>
      </w:r>
      <w:r w:rsidR="00BE53A7">
        <w:fldChar w:fldCharType="end"/>
      </w:r>
    </w:p>
    <w:p w:rsidR="00F729E5" w:rsidRDefault="00F63C16">
      <w:pPr>
        <w:pStyle w:val="Definition-Field"/>
      </w:pPr>
      <w:r>
        <w:t xml:space="preserve">a.   </w:t>
      </w:r>
      <w:r>
        <w:rPr>
          <w:i/>
        </w:rPr>
        <w:t>The standard states that the child elements styleSheet have a minOccurs equal to zero.</w:t>
      </w:r>
    </w:p>
    <w:p w:rsidR="00F729E5" w:rsidRDefault="00F63C16">
      <w:pPr>
        <w:pStyle w:val="Definition-Field2"/>
      </w:pPr>
      <w:r>
        <w:t>In Office, styleSheet child elements specify formatting information for the cells in an Excel document.  All child elements that are referenced in the Excel document must be present or the document will be considered non-conformant.</w:t>
      </w:r>
    </w:p>
    <w:p w:rsidR="00F729E5" w:rsidRDefault="00F63C16">
      <w:pPr>
        <w:pStyle w:val="Heading3"/>
      </w:pPr>
      <w:bookmarkStart w:id="1501" w:name="section_5e74dee9b7564d74837e784c7c176a09"/>
      <w:bookmarkStart w:id="1502" w:name="_Toc454425995"/>
      <w:r>
        <w:t>Part 4 Section 3.8.40, tableStyle (Table Style)</w:t>
      </w:r>
      <w:bookmarkEnd w:id="1501"/>
      <w:bookmarkEnd w:id="1502"/>
      <w:r w:rsidR="00BE53A7">
        <w:fldChar w:fldCharType="begin"/>
      </w:r>
      <w:r>
        <w:instrText xml:space="preserve"> XE "tableStyle (Table Style)" </w:instrText>
      </w:r>
      <w:r w:rsidR="00BE53A7">
        <w:fldChar w:fldCharType="end"/>
      </w:r>
    </w:p>
    <w:p w:rsidR="00F729E5" w:rsidRDefault="00F63C16">
      <w:pPr>
        <w:pStyle w:val="Definition-Field"/>
      </w:pPr>
      <w:r>
        <w:t xml:space="preserve">a.   </w:t>
      </w:r>
      <w:r>
        <w:rPr>
          <w:i/>
        </w:rPr>
        <w:t>The standard incorrectly states that built-in table styles are written in tableStyle elements.</w:t>
      </w:r>
    </w:p>
    <w:p w:rsidR="00F729E5" w:rsidRDefault="00F63C16">
      <w:pPr>
        <w:pStyle w:val="Definition-Field2"/>
      </w:pPr>
      <w:r>
        <w:t>In Office, only user-defined table styles are written to the tableStyle elements.</w:t>
      </w:r>
    </w:p>
    <w:p w:rsidR="00F729E5" w:rsidRDefault="00F63C16">
      <w:pPr>
        <w:pStyle w:val="Definition-Field"/>
      </w:pPr>
      <w:r>
        <w:t xml:space="preserve">b.   </w:t>
      </w:r>
      <w:r>
        <w:rPr>
          <w:i/>
        </w:rPr>
        <w:t>The standard does not limit the length of the value of the name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c.   </w:t>
      </w:r>
      <w:r>
        <w:rPr>
          <w:i/>
        </w:rPr>
        <w:t>The standard states that the maxOccurs value for the tableStyleElement child element is unbounded.</w:t>
      </w:r>
    </w:p>
    <w:p w:rsidR="00F729E5" w:rsidRDefault="00F63C16">
      <w:pPr>
        <w:pStyle w:val="Definition-Field2"/>
      </w:pPr>
      <w:r>
        <w:t>Excel limits the occurrences of this element to 28.</w:t>
      </w:r>
    </w:p>
    <w:p w:rsidR="00F729E5" w:rsidRDefault="00F63C16">
      <w:pPr>
        <w:pStyle w:val="Heading3"/>
      </w:pPr>
      <w:bookmarkStart w:id="1503" w:name="section_dc6decf55057448eb1c20bfb354d77a8"/>
      <w:bookmarkStart w:id="1504" w:name="_Toc454425996"/>
      <w:r>
        <w:t>Part 4 Section 3.8.41, tableStyleElement (Table Style)</w:t>
      </w:r>
      <w:bookmarkEnd w:id="1503"/>
      <w:bookmarkEnd w:id="1504"/>
      <w:r w:rsidR="00BE53A7">
        <w:fldChar w:fldCharType="begin"/>
      </w:r>
      <w:r>
        <w:instrText xml:space="preserve"> XE "tableStyleElement (Table Style)" </w:instrText>
      </w:r>
      <w:r w:rsidR="00BE53A7">
        <w:fldChar w:fldCharType="end"/>
      </w:r>
    </w:p>
    <w:p w:rsidR="00F729E5" w:rsidRDefault="00F63C16">
      <w:pPr>
        <w:pStyle w:val="Definition-Field"/>
      </w:pPr>
      <w:r>
        <w:t xml:space="preserve">a.   </w:t>
      </w:r>
      <w:r>
        <w:rPr>
          <w:i/>
        </w:rPr>
        <w:t>The standard specifies that the values of the size attribute are defined by the XML Schema unsignedInt datatype.</w:t>
      </w:r>
    </w:p>
    <w:p w:rsidR="00F729E5" w:rsidRDefault="00F63C16">
      <w:pPr>
        <w:pStyle w:val="Definition-Field2"/>
      </w:pPr>
      <w:r>
        <w:t>Office requires the size attribute to be an unsignedInt between 1 to 9 inclusive.</w:t>
      </w:r>
    </w:p>
    <w:p w:rsidR="00F729E5" w:rsidRDefault="00F63C16">
      <w:pPr>
        <w:pStyle w:val="Heading3"/>
      </w:pPr>
      <w:bookmarkStart w:id="1505" w:name="section_14c0175633ff413e87d779a89b7c0ba2"/>
      <w:bookmarkStart w:id="1506" w:name="_Toc454425997"/>
      <w:r>
        <w:t>Part 4 Section 3.8.42, tableStyles (Table Styles)</w:t>
      </w:r>
      <w:bookmarkEnd w:id="1505"/>
      <w:bookmarkEnd w:id="1506"/>
      <w:r w:rsidR="00BE53A7">
        <w:fldChar w:fldCharType="begin"/>
      </w:r>
      <w:r>
        <w:instrText xml:space="preserve"> XE "tableStyles (Table Styles)" </w:instrText>
      </w:r>
      <w:r w:rsidR="00BE53A7">
        <w:fldChar w:fldCharType="end"/>
      </w:r>
    </w:p>
    <w:p w:rsidR="00F729E5" w:rsidRDefault="00F63C16">
      <w:pPr>
        <w:pStyle w:val="Definition-Field"/>
      </w:pPr>
      <w:r>
        <w:t xml:space="preserve">a.   </w:t>
      </w:r>
      <w:r>
        <w:rPr>
          <w:i/>
        </w:rPr>
        <w:t>The standard specifies @defaultTableStyle as xsd:string.</w:t>
      </w:r>
    </w:p>
    <w:p w:rsidR="00F729E5" w:rsidRDefault="00F63C16">
      <w:pPr>
        <w:pStyle w:val="Definition-Field2"/>
      </w:pPr>
      <w:r>
        <w:t>Office requires @defaultChanged to be an xsd:string whose length is between 1 and 255 inclusive.</w:t>
      </w:r>
    </w:p>
    <w:p w:rsidR="00F729E5" w:rsidRDefault="00F63C16">
      <w:pPr>
        <w:pStyle w:val="Definition-Field"/>
      </w:pPr>
      <w:r>
        <w:t xml:space="preserve">b.   </w:t>
      </w:r>
      <w:r>
        <w:rPr>
          <w:i/>
        </w:rPr>
        <w:t>The standard specifies @defaultPivotStyle as xsd:string.</w:t>
      </w:r>
    </w:p>
    <w:p w:rsidR="00F729E5" w:rsidRDefault="00F63C16">
      <w:pPr>
        <w:pStyle w:val="Definition-Field2"/>
      </w:pPr>
      <w:r>
        <w:t>Office requires @defaultPivotStyle to be an xsd:string whose length is between 1 and 255 inclusive.</w:t>
      </w:r>
    </w:p>
    <w:p w:rsidR="00F729E5" w:rsidRDefault="00F63C16">
      <w:pPr>
        <w:pStyle w:val="Heading3"/>
      </w:pPr>
      <w:bookmarkStart w:id="1507" w:name="section_59922f8b0edc4e93a8229f22254aec46"/>
      <w:bookmarkStart w:id="1508" w:name="_Toc454425998"/>
      <w:r>
        <w:t>Part 4 Section 3.8.45, xf (Format)</w:t>
      </w:r>
      <w:bookmarkEnd w:id="1507"/>
      <w:bookmarkEnd w:id="1508"/>
      <w:r w:rsidR="00BE53A7">
        <w:fldChar w:fldCharType="begin"/>
      </w:r>
      <w:r>
        <w:instrText xml:space="preserve"> XE "xf (Format)" </w:instrText>
      </w:r>
      <w:r w:rsidR="00BE53A7">
        <w:fldChar w:fldCharType="end"/>
      </w:r>
    </w:p>
    <w:p w:rsidR="00F729E5" w:rsidRDefault="00F63C16">
      <w:pPr>
        <w:pStyle w:val="Definition-Field"/>
      </w:pPr>
      <w:r>
        <w:t xml:space="preserve">a.   </w:t>
      </w:r>
      <w:r>
        <w:rPr>
          <w:i/>
        </w:rPr>
        <w:t>The standard does not define different behaviors for @applyAlignment depending on whether the xf is in the CellXfs element or the CellStyleXfs element.</w:t>
      </w:r>
    </w:p>
    <w:p w:rsidR="00F729E5" w:rsidRDefault="00F63C16">
      <w:r>
        <w:t xml:space="preserve">For the </w:t>
      </w:r>
      <w:r>
        <w:rPr>
          <w:b/>
        </w:rPr>
        <w:t>cellStyleXfs</w:t>
      </w:r>
      <w:r>
        <w:t xml:space="preserve"> element, this boolean value indicates whether the alignment formatting specified for this </w:t>
      </w:r>
      <w:r>
        <w:rPr>
          <w:b/>
        </w:rPr>
        <w:t xml:space="preserve">xf </w:t>
      </w:r>
      <w:r>
        <w:t xml:space="preserve">is applied. The default value for </w:t>
      </w:r>
      <w:r>
        <w:rPr>
          <w:b/>
        </w:rPr>
        <w:t>applyAlignment</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alignment formatting in the xf is overwritten by changes to the </w:t>
      </w:r>
      <w:r>
        <w:rPr>
          <w:b/>
        </w:rPr>
        <w:t>cellStyleXfs</w:t>
      </w:r>
      <w:r>
        <w:t xml:space="preserve"> referenced by </w:t>
      </w:r>
      <w:r>
        <w:rPr>
          <w:b/>
        </w:rPr>
        <w:t>xfId</w:t>
      </w:r>
      <w:r>
        <w:t xml:space="preserve">. If </w:t>
      </w:r>
      <w:r>
        <w:rPr>
          <w:b/>
        </w:rPr>
        <w:t>applyAlignment</w:t>
      </w:r>
      <w:r>
        <w:t xml:space="preserve"> is false and the alignment formatting in the </w:t>
      </w:r>
      <w:r>
        <w:rPr>
          <w:b/>
        </w:rPr>
        <w:t>cellStyleXfs</w:t>
      </w:r>
      <w:r>
        <w:t xml:space="preserve"> changes, the new alignment formatting is set in the </w:t>
      </w:r>
      <w:r>
        <w:rPr>
          <w:b/>
        </w:rPr>
        <w:t>xf</w:t>
      </w:r>
      <w:r>
        <w:t xml:space="preserve"> as well. If </w:t>
      </w:r>
      <w:r>
        <w:rPr>
          <w:b/>
        </w:rPr>
        <w:t>applyAlignment</w:t>
      </w:r>
      <w:r>
        <w:t xml:space="preserve"> is true, then the </w:t>
      </w:r>
      <w:r>
        <w:rPr>
          <w:b/>
        </w:rPr>
        <w:t>xf</w:t>
      </w:r>
      <w:r>
        <w:t xml:space="preserve"> will retain its existing alignment formatting. If the alignment formatting in the </w:t>
      </w:r>
      <w:r>
        <w:rPr>
          <w:b/>
        </w:rPr>
        <w:t>cellXf</w:t>
      </w:r>
      <w:r>
        <w:t xml:space="preserve"> is different than the alignment formatting in the parent </w:t>
      </w:r>
      <w:r>
        <w:rPr>
          <w:b/>
        </w:rPr>
        <w:t>cellStyleXf</w:t>
      </w:r>
      <w:r>
        <w:t xml:space="preserve">, </w:t>
      </w:r>
      <w:r>
        <w:rPr>
          <w:b/>
        </w:rPr>
        <w:t>applyAlignment</w:t>
      </w:r>
      <w:r>
        <w:t xml:space="preserve"> shall be true. The default value for </w:t>
      </w:r>
      <w:r>
        <w:rPr>
          <w:b/>
        </w:rPr>
        <w:t>applyAlignment</w:t>
      </w:r>
      <w:r>
        <w:t xml:space="preserve"> in cellXfs element is false.</w:t>
      </w:r>
    </w:p>
    <w:p w:rsidR="00F729E5" w:rsidRDefault="00F63C16">
      <w:pPr>
        <w:pStyle w:val="Definition-Field"/>
      </w:pPr>
      <w:r>
        <w:t xml:space="preserve">b.   </w:t>
      </w:r>
      <w:r>
        <w:rPr>
          <w:i/>
        </w:rPr>
        <w:t>The standard does not define different behaviors for @applyBorder depending on whether the xf is in the CellXfs element or the CellStyleXfs element.</w:t>
      </w:r>
    </w:p>
    <w:p w:rsidR="00F729E5" w:rsidRDefault="00F63C16">
      <w:r>
        <w:t xml:space="preserve">For the </w:t>
      </w:r>
      <w:r>
        <w:rPr>
          <w:b/>
        </w:rPr>
        <w:t>cellStyleXfs</w:t>
      </w:r>
      <w:r>
        <w:t xml:space="preserve"> element, this boolean value indicates whether the border formatting specified for this </w:t>
      </w:r>
      <w:r>
        <w:rPr>
          <w:b/>
        </w:rPr>
        <w:t xml:space="preserve">xf </w:t>
      </w:r>
      <w:r>
        <w:t xml:space="preserve">is applied. The default value for </w:t>
      </w:r>
      <w:r>
        <w:rPr>
          <w:b/>
        </w:rPr>
        <w:t>applyBorder</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border formatting in the xf is overwritten by changes to the </w:t>
      </w:r>
      <w:r>
        <w:rPr>
          <w:b/>
        </w:rPr>
        <w:t>cellStyleXfs</w:t>
      </w:r>
      <w:r>
        <w:t xml:space="preserve"> referenced by </w:t>
      </w:r>
      <w:r>
        <w:rPr>
          <w:b/>
        </w:rPr>
        <w:t>xfId</w:t>
      </w:r>
      <w:r>
        <w:t xml:space="preserve">. If </w:t>
      </w:r>
      <w:r>
        <w:rPr>
          <w:b/>
        </w:rPr>
        <w:t>applyBorder</w:t>
      </w:r>
      <w:r>
        <w:t xml:space="preserve"> is false and the border formatting in the </w:t>
      </w:r>
      <w:r>
        <w:rPr>
          <w:b/>
        </w:rPr>
        <w:t>cellStyleXfs</w:t>
      </w:r>
      <w:r>
        <w:t xml:space="preserve"> changes, the new border formatting is set in the </w:t>
      </w:r>
      <w:r>
        <w:rPr>
          <w:b/>
        </w:rPr>
        <w:t>xf</w:t>
      </w:r>
      <w:r>
        <w:t xml:space="preserve"> as well. If </w:t>
      </w:r>
      <w:r>
        <w:rPr>
          <w:b/>
        </w:rPr>
        <w:t>applyBorder</w:t>
      </w:r>
      <w:r>
        <w:t xml:space="preserve"> is true, then the </w:t>
      </w:r>
      <w:r>
        <w:rPr>
          <w:b/>
        </w:rPr>
        <w:t>xf</w:t>
      </w:r>
      <w:r>
        <w:t xml:space="preserve"> will retain its existing border formatting. If the border formatting in the </w:t>
      </w:r>
      <w:r>
        <w:rPr>
          <w:b/>
        </w:rPr>
        <w:t>cellXf</w:t>
      </w:r>
      <w:r>
        <w:t xml:space="preserve"> is different than the border formatting in the parent </w:t>
      </w:r>
      <w:r>
        <w:rPr>
          <w:b/>
        </w:rPr>
        <w:t>cellStyleXf</w:t>
      </w:r>
      <w:r>
        <w:t xml:space="preserve">, </w:t>
      </w:r>
      <w:r>
        <w:rPr>
          <w:b/>
        </w:rPr>
        <w:t>applyBorder</w:t>
      </w:r>
      <w:r>
        <w:t xml:space="preserve"> shall be true. The default value for </w:t>
      </w:r>
      <w:r>
        <w:rPr>
          <w:b/>
        </w:rPr>
        <w:t>applyBorder</w:t>
      </w:r>
      <w:r>
        <w:t xml:space="preserve"> in cellXfs element is false.</w:t>
      </w:r>
    </w:p>
    <w:p w:rsidR="00F729E5" w:rsidRDefault="00F63C16">
      <w:pPr>
        <w:pStyle w:val="Definition-Field"/>
      </w:pPr>
      <w:r>
        <w:t xml:space="preserve">c.   </w:t>
      </w:r>
      <w:r>
        <w:rPr>
          <w:i/>
        </w:rPr>
        <w:t>The standard does not define different behaviors for @applyFill depending on whether the xf is in the CellXfs element or the CellStyleXfs element.</w:t>
      </w:r>
    </w:p>
    <w:p w:rsidR="00F729E5" w:rsidRDefault="00F63C16">
      <w:r>
        <w:t xml:space="preserve">For the </w:t>
      </w:r>
      <w:r>
        <w:rPr>
          <w:b/>
        </w:rPr>
        <w:t>cellStyleXfs</w:t>
      </w:r>
      <w:r>
        <w:t xml:space="preserve"> element, this boolean value indicates whether the fill formatting specified for this </w:t>
      </w:r>
      <w:r>
        <w:rPr>
          <w:b/>
        </w:rPr>
        <w:t xml:space="preserve">xf </w:t>
      </w:r>
      <w:r>
        <w:t xml:space="preserve">is applied. The default value for </w:t>
      </w:r>
      <w:r>
        <w:rPr>
          <w:b/>
        </w:rPr>
        <w:t>applyFill</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fill formatting in the xf is overwritten by changes to the </w:t>
      </w:r>
      <w:r>
        <w:rPr>
          <w:b/>
        </w:rPr>
        <w:t>cellStyleXfs</w:t>
      </w:r>
      <w:r>
        <w:t xml:space="preserve"> referenced by </w:t>
      </w:r>
      <w:r>
        <w:rPr>
          <w:b/>
        </w:rPr>
        <w:t>xfId</w:t>
      </w:r>
      <w:r>
        <w:t xml:space="preserve">. If </w:t>
      </w:r>
      <w:r>
        <w:rPr>
          <w:b/>
        </w:rPr>
        <w:t>applyFill</w:t>
      </w:r>
      <w:r>
        <w:t xml:space="preserve"> is false and the fill formatting in the </w:t>
      </w:r>
      <w:r>
        <w:rPr>
          <w:b/>
        </w:rPr>
        <w:t>cellStyleXfs</w:t>
      </w:r>
      <w:r>
        <w:t xml:space="preserve"> changes, the new fill formatting is set in the </w:t>
      </w:r>
      <w:r>
        <w:rPr>
          <w:b/>
        </w:rPr>
        <w:t>xf</w:t>
      </w:r>
      <w:r>
        <w:t xml:space="preserve"> as well. If </w:t>
      </w:r>
      <w:r>
        <w:rPr>
          <w:b/>
        </w:rPr>
        <w:t>applyFill</w:t>
      </w:r>
      <w:r>
        <w:t xml:space="preserve"> is true, then the </w:t>
      </w:r>
      <w:r>
        <w:rPr>
          <w:b/>
        </w:rPr>
        <w:t>xf</w:t>
      </w:r>
      <w:r>
        <w:t xml:space="preserve"> will retain its existing fill formatting. If the fill formatting in the </w:t>
      </w:r>
      <w:r>
        <w:rPr>
          <w:b/>
        </w:rPr>
        <w:t>cellXf</w:t>
      </w:r>
      <w:r>
        <w:t xml:space="preserve"> is different than the fill formatting in the parent </w:t>
      </w:r>
      <w:r>
        <w:rPr>
          <w:b/>
        </w:rPr>
        <w:t>cellStyleXf</w:t>
      </w:r>
      <w:r>
        <w:t xml:space="preserve">, </w:t>
      </w:r>
      <w:r>
        <w:rPr>
          <w:b/>
        </w:rPr>
        <w:t>applyFill</w:t>
      </w:r>
      <w:r>
        <w:t xml:space="preserve"> shall be true. The default value for </w:t>
      </w:r>
      <w:r>
        <w:rPr>
          <w:b/>
        </w:rPr>
        <w:t>applyFill</w:t>
      </w:r>
      <w:r>
        <w:t xml:space="preserve"> in cellXfs element is false.</w:t>
      </w:r>
    </w:p>
    <w:p w:rsidR="00F729E5" w:rsidRDefault="00F63C16">
      <w:pPr>
        <w:pStyle w:val="Definition-Field"/>
      </w:pPr>
      <w:r>
        <w:t xml:space="preserve">d.   </w:t>
      </w:r>
      <w:r>
        <w:rPr>
          <w:i/>
        </w:rPr>
        <w:t>The standard does not define different behaviors for @applyFont depending on whether the xf is in the CellXfs element or the CellStyleXfs element.</w:t>
      </w:r>
    </w:p>
    <w:p w:rsidR="00F729E5" w:rsidRDefault="00F63C16">
      <w:r>
        <w:t xml:space="preserve">For the </w:t>
      </w:r>
      <w:r>
        <w:rPr>
          <w:b/>
        </w:rPr>
        <w:t>cellStyleXfs</w:t>
      </w:r>
      <w:r>
        <w:t xml:space="preserve"> element, this boolean value indicates whether the font formatting specified for this </w:t>
      </w:r>
      <w:r>
        <w:rPr>
          <w:b/>
        </w:rPr>
        <w:t xml:space="preserve">xf </w:t>
      </w:r>
      <w:r>
        <w:t xml:space="preserve">is applied. The default value for </w:t>
      </w:r>
      <w:r>
        <w:rPr>
          <w:b/>
        </w:rPr>
        <w:t>applyFont</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font formatting in the xf is overwritten by changes to the </w:t>
      </w:r>
      <w:r>
        <w:rPr>
          <w:b/>
        </w:rPr>
        <w:t>cellStyleXfs</w:t>
      </w:r>
      <w:r>
        <w:t xml:space="preserve"> referenced by </w:t>
      </w:r>
      <w:r>
        <w:rPr>
          <w:b/>
        </w:rPr>
        <w:t>xfId</w:t>
      </w:r>
      <w:r>
        <w:t xml:space="preserve">. If </w:t>
      </w:r>
      <w:r>
        <w:rPr>
          <w:b/>
        </w:rPr>
        <w:t>applyFont</w:t>
      </w:r>
      <w:r>
        <w:t xml:space="preserve"> is false and the font formatting in the </w:t>
      </w:r>
      <w:r>
        <w:rPr>
          <w:b/>
        </w:rPr>
        <w:t>cellStyleXfs</w:t>
      </w:r>
      <w:r>
        <w:t xml:space="preserve"> changes, the new font formatting is set in the </w:t>
      </w:r>
      <w:r>
        <w:rPr>
          <w:b/>
        </w:rPr>
        <w:t>xf</w:t>
      </w:r>
      <w:r>
        <w:t xml:space="preserve"> as well. If </w:t>
      </w:r>
      <w:r>
        <w:rPr>
          <w:b/>
        </w:rPr>
        <w:t>applyFont</w:t>
      </w:r>
      <w:r>
        <w:t xml:space="preserve"> is true, then the </w:t>
      </w:r>
      <w:r>
        <w:rPr>
          <w:b/>
        </w:rPr>
        <w:t>xf</w:t>
      </w:r>
      <w:r>
        <w:t xml:space="preserve"> will retain its existing font formatting. If the font formatting in the </w:t>
      </w:r>
      <w:r>
        <w:rPr>
          <w:b/>
        </w:rPr>
        <w:t>cellXf</w:t>
      </w:r>
      <w:r>
        <w:t xml:space="preserve"> is different than the font formatting in the parent </w:t>
      </w:r>
      <w:r>
        <w:rPr>
          <w:b/>
        </w:rPr>
        <w:t>cellStyleXf</w:t>
      </w:r>
      <w:r>
        <w:t xml:space="preserve">, </w:t>
      </w:r>
      <w:r>
        <w:rPr>
          <w:b/>
        </w:rPr>
        <w:t>applyFont</w:t>
      </w:r>
      <w:r>
        <w:t xml:space="preserve"> shall be true. The default value for </w:t>
      </w:r>
      <w:r>
        <w:rPr>
          <w:b/>
        </w:rPr>
        <w:t>applyFont</w:t>
      </w:r>
      <w:r>
        <w:t xml:space="preserve"> in cellXfs element is false.</w:t>
      </w:r>
    </w:p>
    <w:p w:rsidR="00F729E5" w:rsidRDefault="00F63C16">
      <w:pPr>
        <w:pStyle w:val="Definition-Field"/>
      </w:pPr>
      <w:r>
        <w:t xml:space="preserve">e.   </w:t>
      </w:r>
      <w:r>
        <w:rPr>
          <w:i/>
        </w:rPr>
        <w:t>The standard does not define different behavior for @applyNumberFormat depending on whether the xf is in the CellXfs element or the CellStyleXfs element.</w:t>
      </w:r>
    </w:p>
    <w:p w:rsidR="00F729E5" w:rsidRDefault="00F63C16">
      <w:r>
        <w:t xml:space="preserve">For the </w:t>
      </w:r>
      <w:r>
        <w:rPr>
          <w:b/>
        </w:rPr>
        <w:t>cellStyleXfs</w:t>
      </w:r>
      <w:r>
        <w:t xml:space="preserve"> element, this boolean value indicates whether the number formatting specified for this </w:t>
      </w:r>
      <w:r>
        <w:rPr>
          <w:b/>
        </w:rPr>
        <w:t xml:space="preserve">xf </w:t>
      </w:r>
      <w:r>
        <w:t xml:space="preserve">is applied. The default value for </w:t>
      </w:r>
      <w:r>
        <w:rPr>
          <w:b/>
        </w:rPr>
        <w:t>applyNumberFormat</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number formatting in the xf is overwritten by changes to the </w:t>
      </w:r>
      <w:r>
        <w:rPr>
          <w:b/>
        </w:rPr>
        <w:t>cellStyleXfs</w:t>
      </w:r>
      <w:r>
        <w:t xml:space="preserve"> referenced by </w:t>
      </w:r>
      <w:r>
        <w:rPr>
          <w:b/>
        </w:rPr>
        <w:t>xfId</w:t>
      </w:r>
      <w:r>
        <w:t xml:space="preserve">. If </w:t>
      </w:r>
      <w:r>
        <w:rPr>
          <w:b/>
        </w:rPr>
        <w:t>applyNumberFormat</w:t>
      </w:r>
      <w:r>
        <w:t xml:space="preserve"> is false and the number formatting in the </w:t>
      </w:r>
      <w:r>
        <w:rPr>
          <w:b/>
        </w:rPr>
        <w:t>cellStyleXfs</w:t>
      </w:r>
      <w:r>
        <w:t xml:space="preserve"> changes, the new number formatting is set in the </w:t>
      </w:r>
      <w:r>
        <w:rPr>
          <w:b/>
        </w:rPr>
        <w:t>xf</w:t>
      </w:r>
      <w:r>
        <w:t xml:space="preserve"> as well. If </w:t>
      </w:r>
      <w:r>
        <w:rPr>
          <w:b/>
        </w:rPr>
        <w:t>applyNumberFormat</w:t>
      </w:r>
      <w:r>
        <w:t xml:space="preserve"> is true, then the </w:t>
      </w:r>
      <w:r>
        <w:rPr>
          <w:b/>
        </w:rPr>
        <w:t>xf</w:t>
      </w:r>
      <w:r>
        <w:t xml:space="preserve"> will retain its existing number formatting. If the number formatting in the </w:t>
      </w:r>
      <w:r>
        <w:rPr>
          <w:b/>
        </w:rPr>
        <w:t>cellXf</w:t>
      </w:r>
      <w:r>
        <w:t xml:space="preserve"> is different than the number formatting in the parent </w:t>
      </w:r>
      <w:r>
        <w:rPr>
          <w:b/>
        </w:rPr>
        <w:t>cellStyleXf</w:t>
      </w:r>
      <w:r>
        <w:t xml:space="preserve">, </w:t>
      </w:r>
      <w:r>
        <w:rPr>
          <w:b/>
        </w:rPr>
        <w:t>applyNumberFormat</w:t>
      </w:r>
      <w:r>
        <w:t xml:space="preserve"> shall be true. The default value for </w:t>
      </w:r>
      <w:r>
        <w:rPr>
          <w:b/>
        </w:rPr>
        <w:t>applyNumberFormat</w:t>
      </w:r>
      <w:r>
        <w:t xml:space="preserve"> in cellXfs element is false.</w:t>
      </w:r>
    </w:p>
    <w:p w:rsidR="00F729E5" w:rsidRDefault="00F63C16">
      <w:pPr>
        <w:pStyle w:val="Definition-Field"/>
      </w:pPr>
      <w:r>
        <w:t xml:space="preserve">f.   </w:t>
      </w:r>
      <w:r>
        <w:rPr>
          <w:i/>
        </w:rPr>
        <w:t>The standard does not define different behaviors for @applyProtection depending on whether the xf is in the CellXfs element or the CellStyleXfs element.</w:t>
      </w:r>
    </w:p>
    <w:p w:rsidR="00F729E5" w:rsidRDefault="00F63C16">
      <w:r>
        <w:t xml:space="preserve">For the </w:t>
      </w:r>
      <w:r>
        <w:rPr>
          <w:b/>
        </w:rPr>
        <w:t>cellStyleXfs</w:t>
      </w:r>
      <w:r>
        <w:t xml:space="preserve"> element, this boolean value indicates whether the protection formatting specified for this </w:t>
      </w:r>
      <w:r>
        <w:rPr>
          <w:b/>
        </w:rPr>
        <w:t xml:space="preserve">xf </w:t>
      </w:r>
      <w:r>
        <w:t xml:space="preserve">is applied. The default value for </w:t>
      </w:r>
      <w:r>
        <w:rPr>
          <w:b/>
        </w:rPr>
        <w:t>applyProtection</w:t>
      </w:r>
      <w:r>
        <w:t xml:space="preserve"> in </w:t>
      </w:r>
      <w:r>
        <w:rPr>
          <w:b/>
        </w:rPr>
        <w:t>cellStyleXfs</w:t>
      </w:r>
      <w:r>
        <w:t xml:space="preserve"> is true.</w:t>
      </w:r>
    </w:p>
    <w:p w:rsidR="00F729E5" w:rsidRDefault="00F63C16">
      <w:r>
        <w:t xml:space="preserve">For the </w:t>
      </w:r>
      <w:r>
        <w:rPr>
          <w:b/>
        </w:rPr>
        <w:t>cellXfs</w:t>
      </w:r>
      <w:r>
        <w:t xml:space="preserve"> element, this boolean value indicates whether the protection formatting in the xf is overwritten by changes to the </w:t>
      </w:r>
      <w:r>
        <w:rPr>
          <w:b/>
        </w:rPr>
        <w:t>cellStyleXfs</w:t>
      </w:r>
      <w:r>
        <w:t xml:space="preserve"> referenced by </w:t>
      </w:r>
      <w:r>
        <w:rPr>
          <w:b/>
        </w:rPr>
        <w:t>xfId</w:t>
      </w:r>
      <w:r>
        <w:t xml:space="preserve">. If </w:t>
      </w:r>
      <w:r>
        <w:rPr>
          <w:b/>
        </w:rPr>
        <w:t>applyProtection</w:t>
      </w:r>
      <w:r>
        <w:t xml:space="preserve"> is false and the protection formatting in the </w:t>
      </w:r>
      <w:r>
        <w:rPr>
          <w:b/>
        </w:rPr>
        <w:t>cellStyleXfs</w:t>
      </w:r>
      <w:r>
        <w:t xml:space="preserve"> changes, the new protection formatting is set in the </w:t>
      </w:r>
      <w:r>
        <w:rPr>
          <w:b/>
        </w:rPr>
        <w:t>xf</w:t>
      </w:r>
      <w:r>
        <w:t xml:space="preserve"> as well. If </w:t>
      </w:r>
      <w:r>
        <w:rPr>
          <w:b/>
        </w:rPr>
        <w:t>applyProtection</w:t>
      </w:r>
      <w:r>
        <w:t xml:space="preserve"> is true, then the </w:t>
      </w:r>
      <w:r>
        <w:rPr>
          <w:b/>
        </w:rPr>
        <w:t>xf</w:t>
      </w:r>
      <w:r>
        <w:t xml:space="preserve"> will retain its existing protection formatting. If the protection formatting in the </w:t>
      </w:r>
      <w:r>
        <w:rPr>
          <w:b/>
        </w:rPr>
        <w:t>cellXf</w:t>
      </w:r>
      <w:r>
        <w:t xml:space="preserve"> is different than the protection formatting in the parent </w:t>
      </w:r>
      <w:r>
        <w:rPr>
          <w:b/>
        </w:rPr>
        <w:t>cellStyleXf</w:t>
      </w:r>
      <w:r>
        <w:t xml:space="preserve">, </w:t>
      </w:r>
      <w:r>
        <w:rPr>
          <w:b/>
        </w:rPr>
        <w:t>applyProtection</w:t>
      </w:r>
      <w:r>
        <w:t xml:space="preserve"> shall be true. The default value for </w:t>
      </w:r>
      <w:r>
        <w:rPr>
          <w:b/>
        </w:rPr>
        <w:t>applyProtection</w:t>
      </w:r>
      <w:r>
        <w:t xml:space="preserve"> in cellXfs element is false.</w:t>
      </w:r>
    </w:p>
    <w:p w:rsidR="00F729E5" w:rsidRDefault="00F63C16">
      <w:pPr>
        <w:pStyle w:val="Heading3"/>
      </w:pPr>
      <w:bookmarkStart w:id="1509" w:name="section_b7a596422d224a7a8f6ecd6e3a6d3f63"/>
      <w:bookmarkStart w:id="1510" w:name="_Toc454425999"/>
      <w:r>
        <w:t>Part 4 Section 3.9.1, bk (Metadata Block)</w:t>
      </w:r>
      <w:bookmarkEnd w:id="1509"/>
      <w:bookmarkEnd w:id="1510"/>
      <w:r w:rsidR="00BE53A7">
        <w:fldChar w:fldCharType="begin"/>
      </w:r>
      <w:r>
        <w:instrText xml:space="preserve"> XE "bk (Metadata Block)" </w:instrText>
      </w:r>
      <w:r w:rsidR="00BE53A7">
        <w:fldChar w:fldCharType="end"/>
      </w:r>
    </w:p>
    <w:p w:rsidR="00F729E5" w:rsidRDefault="00F63C16">
      <w:pPr>
        <w:pStyle w:val="Definition-Field"/>
      </w:pPr>
      <w:r>
        <w:t xml:space="preserve">a.   </w:t>
      </w:r>
      <w:r>
        <w:rPr>
          <w:i/>
        </w:rPr>
        <w:t>The standard does not place any restrictions on the ordering of rc child elements.</w:t>
      </w:r>
    </w:p>
    <w:p w:rsidR="00F729E5" w:rsidRDefault="00F63C16">
      <w:pPr>
        <w:pStyle w:val="Definition-Field2"/>
      </w:pPr>
      <w:r>
        <w:t>Office requires that rc elements must be stored in the strictly increasing order of their metadata record type indexes.</w:t>
      </w:r>
    </w:p>
    <w:p w:rsidR="00F729E5" w:rsidRDefault="00F63C16">
      <w:pPr>
        <w:pStyle w:val="Heading3"/>
      </w:pPr>
      <w:bookmarkStart w:id="1511" w:name="section_4b8cb1c2247540a591c8cbda0082d5e3"/>
      <w:bookmarkStart w:id="1512" w:name="_Toc454426000"/>
      <w:r>
        <w:t>Part 4 Section 3.9.3, cellMetadata (Cell Metadata)</w:t>
      </w:r>
      <w:bookmarkEnd w:id="1511"/>
      <w:bookmarkEnd w:id="1512"/>
      <w:r w:rsidR="00BE53A7">
        <w:fldChar w:fldCharType="begin"/>
      </w:r>
      <w:r>
        <w:instrText xml:space="preserve"> XE "cellMetadata (Cell Metadata)"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85a09975fbe446cbc6a2779e2291aca">
        <w:r>
          <w:rPr>
            <w:rStyle w:val="Hyperlink"/>
          </w:rPr>
          <w:t>valueMetadata, §3.9.17(a)</w:t>
        </w:r>
      </w:hyperlink>
      <w:r>
        <w:rPr>
          <w:i/>
        </w:rPr>
        <w:t>.</w:t>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Office requires that the count attribute has a maximum value of 2147483647.</w:t>
      </w:r>
    </w:p>
    <w:p w:rsidR="00F729E5" w:rsidRDefault="00F63C16">
      <w:pPr>
        <w:pStyle w:val="Heading3"/>
      </w:pPr>
      <w:bookmarkStart w:id="1513" w:name="section_18b170425f2749bbb705f4a2d93a5d5e"/>
      <w:bookmarkStart w:id="1514" w:name="_Toc454426001"/>
      <w:r>
        <w:t>Part 4 Section 3.9.4, futureMetadata (Future Metadata)</w:t>
      </w:r>
      <w:bookmarkEnd w:id="1513"/>
      <w:bookmarkEnd w:id="1514"/>
      <w:r w:rsidR="00BE53A7">
        <w:fldChar w:fldCharType="begin"/>
      </w:r>
      <w:r>
        <w:instrText xml:space="preserve"> XE "futureMetadata (Future Metadata)" </w:instrText>
      </w:r>
      <w:r w:rsidR="00BE53A7">
        <w:fldChar w:fldCharType="end"/>
      </w:r>
    </w:p>
    <w:p w:rsidR="00F729E5" w:rsidRDefault="00F63C16">
      <w:pPr>
        <w:pStyle w:val="Definition-Field"/>
      </w:pPr>
      <w:r>
        <w:t xml:space="preserve">a.   </w:t>
      </w:r>
      <w:r>
        <w:rPr>
          <w:i/>
        </w:rPr>
        <w:t>The standard specifies that the values of the count attribute are defined by the XML Schema unsignedInt datatype.</w:t>
      </w:r>
    </w:p>
    <w:p w:rsidR="00F729E5" w:rsidRDefault="00F63C16">
      <w:pPr>
        <w:pStyle w:val="Definition-Field2"/>
      </w:pPr>
      <w:r>
        <w:t>Office requires that @count has a maximum value of 2147483647.</w:t>
      </w:r>
    </w:p>
    <w:p w:rsidR="00F729E5" w:rsidRDefault="00F63C16">
      <w:pPr>
        <w:pStyle w:val="Definition-Field"/>
      </w:pPr>
      <w:r>
        <w:t xml:space="preserve">b.   </w:t>
      </w:r>
      <w:r>
        <w:rPr>
          <w:i/>
        </w:rPr>
        <w:t>The standard states that the name attribute is the metadata type name.</w:t>
      </w:r>
    </w:p>
    <w:p w:rsidR="00F729E5" w:rsidRDefault="00F63C16">
      <w:pPr>
        <w:pStyle w:val="Definition-Field2"/>
      </w:pPr>
      <w:r>
        <w:t>Office requires this name must be equal to the name attribute of one of the metadataType records in the metadataTypes collection. This name must be unique among all futureMetadata records and must not equal XLMDX.</w:t>
      </w:r>
    </w:p>
    <w:p w:rsidR="00F729E5" w:rsidRDefault="00F63C16">
      <w:pPr>
        <w:pStyle w:val="Definition-Field"/>
      </w:pPr>
      <w:r>
        <w:t xml:space="preserve">c.   </w:t>
      </w:r>
      <w:r>
        <w:rPr>
          <w:i/>
        </w:rPr>
        <w:t>The standard states that the possible values for the name attribute are defined by ST_Xstring simple type.</w:t>
      </w:r>
    </w:p>
    <w:p w:rsidR="00F729E5" w:rsidRDefault="00F63C16">
      <w:pPr>
        <w:pStyle w:val="Definition-Field2"/>
      </w:pPr>
      <w:r>
        <w:t>Office requires that the name attribute be non-empty and less than or equal to 65535 characters.</w:t>
      </w:r>
    </w:p>
    <w:p w:rsidR="00F729E5" w:rsidRDefault="00F63C16">
      <w:pPr>
        <w:pStyle w:val="Heading3"/>
      </w:pPr>
      <w:bookmarkStart w:id="1515" w:name="section_fb9c3a77602a416997f67646e32e8b47"/>
      <w:bookmarkStart w:id="1516" w:name="_Toc454426002"/>
      <w:r>
        <w:t>Part 4 Section 3.9.5, k (KPI MDX Metadata)</w:t>
      </w:r>
      <w:bookmarkEnd w:id="1515"/>
      <w:bookmarkEnd w:id="1516"/>
      <w:r w:rsidR="00BE53A7">
        <w:fldChar w:fldCharType="begin"/>
      </w:r>
      <w:r>
        <w:instrText xml:space="preserve"> XE "k (KPI MDX Metadata)" </w:instrText>
      </w:r>
      <w:r w:rsidR="00BE53A7">
        <w:fldChar w:fldCharType="end"/>
      </w:r>
    </w:p>
    <w:p w:rsidR="00F729E5" w:rsidRDefault="00F63C16">
      <w:pPr>
        <w:pStyle w:val="Definition-Field"/>
      </w:pPr>
      <w:r>
        <w:t xml:space="preserve">a.   </w:t>
      </w:r>
      <w:r>
        <w:rPr>
          <w:i/>
        </w:rPr>
        <w:t>The standard does not specify the base of @n and @np.</w:t>
      </w:r>
    </w:p>
    <w:p w:rsidR="00F729E5" w:rsidRDefault="00F63C16">
      <w:pPr>
        <w:pStyle w:val="Definition-Field2"/>
      </w:pPr>
      <w:r>
        <w:t>Office treats @n and @np as zero-based indexes into the metadataStrings collection.</w:t>
      </w:r>
    </w:p>
    <w:p w:rsidR="00F729E5" w:rsidRDefault="00F63C16">
      <w:pPr>
        <w:pStyle w:val="Definition-Field"/>
      </w:pPr>
      <w:r>
        <w:t xml:space="preserve">b.   </w:t>
      </w:r>
      <w:r>
        <w:rPr>
          <w:i/>
        </w:rPr>
        <w:t>The standard states that the values of the n attribute are defined by the XML Schema unsignedInt datatype.</w:t>
      </w:r>
    </w:p>
    <w:p w:rsidR="00F729E5" w:rsidRDefault="00F63C16">
      <w:pPr>
        <w:pStyle w:val="Definition-Field2"/>
      </w:pPr>
      <w:r>
        <w:t>Office requires that the n attribute has a maximum value of 2147483647.</w:t>
      </w:r>
    </w:p>
    <w:p w:rsidR="00F729E5" w:rsidRDefault="00F63C16">
      <w:pPr>
        <w:pStyle w:val="Definition-Field"/>
      </w:pPr>
      <w:r>
        <w:t xml:space="preserve">c.   </w:t>
      </w:r>
      <w:r>
        <w:rPr>
          <w:i/>
        </w:rPr>
        <w:t>The standard states that the values of the np attribute are defined by the XML Schema unsignedInt datatype.</w:t>
      </w:r>
    </w:p>
    <w:p w:rsidR="00F729E5" w:rsidRDefault="00F63C16">
      <w:pPr>
        <w:pStyle w:val="Definition-Field2"/>
      </w:pPr>
      <w:r>
        <w:t>Office requires that the np attribute has a maximum value of 2147483647.</w:t>
      </w:r>
    </w:p>
    <w:p w:rsidR="00F729E5" w:rsidRDefault="00F63C16">
      <w:pPr>
        <w:pStyle w:val="Heading3"/>
      </w:pPr>
      <w:bookmarkStart w:id="1517" w:name="section_42dde1a9c522429eb445f6ebc5cfb31c"/>
      <w:bookmarkStart w:id="1518" w:name="_Toc454426003"/>
      <w:r>
        <w:t>Part 4 Section 3.9.6, mdx (MDX Metadata Record)</w:t>
      </w:r>
      <w:bookmarkEnd w:id="1517"/>
      <w:bookmarkEnd w:id="1518"/>
      <w:r w:rsidR="00BE53A7">
        <w:fldChar w:fldCharType="begin"/>
      </w:r>
      <w:r>
        <w:instrText xml:space="preserve"> XE "mdx (MDX Metadata Record)" </w:instrText>
      </w:r>
      <w:r w:rsidR="00BE53A7">
        <w:fldChar w:fldCharType="end"/>
      </w:r>
    </w:p>
    <w:p w:rsidR="00F729E5" w:rsidRDefault="00F63C16">
      <w:pPr>
        <w:pStyle w:val="Definition-Field"/>
      </w:pPr>
      <w:r>
        <w:t xml:space="preserve">a.   </w:t>
      </w:r>
      <w:r>
        <w:rPr>
          <w:i/>
        </w:rPr>
        <w:t>The standard states that the values of the n attribute are defined by the XML Schema unsignedInt datatype.</w:t>
      </w:r>
    </w:p>
    <w:p w:rsidR="00F729E5" w:rsidRDefault="00F63C16">
      <w:pPr>
        <w:pStyle w:val="Definition-Field2"/>
      </w:pPr>
      <w:r>
        <w:t>Office requires that the n attribute has a maximum value of 2147483647.</w:t>
      </w:r>
    </w:p>
    <w:p w:rsidR="00F729E5" w:rsidRDefault="00F63C16">
      <w:pPr>
        <w:pStyle w:val="Heading3"/>
      </w:pPr>
      <w:bookmarkStart w:id="1519" w:name="section_fd5269008ea0443abc7139e65f2f6e94"/>
      <w:bookmarkStart w:id="1520" w:name="_Toc454426004"/>
      <w:r>
        <w:t>Part 4 Section 3.9.7, mdxMetadata (MDX Metadata Information)</w:t>
      </w:r>
      <w:bookmarkEnd w:id="1519"/>
      <w:bookmarkEnd w:id="1520"/>
      <w:r w:rsidR="00BE53A7">
        <w:fldChar w:fldCharType="begin"/>
      </w:r>
      <w:r>
        <w:instrText xml:space="preserve"> XE "mdxMetadata (MDX Metadata Information)" </w:instrText>
      </w:r>
      <w:r w:rsidR="00BE53A7">
        <w:fldChar w:fldCharType="end"/>
      </w:r>
    </w:p>
    <w:p w:rsidR="00F729E5" w:rsidRDefault="00F63C16">
      <w:pPr>
        <w:pStyle w:val="Definition-Field"/>
      </w:pPr>
      <w:r>
        <w:t xml:space="preserve">a.   </w:t>
      </w:r>
      <w:r>
        <w:rPr>
          <w:i/>
        </w:rPr>
        <w:t>The standard states that the values of the count attribute are defined by the XML Schema unsignedInt datetype.</w:t>
      </w:r>
    </w:p>
    <w:p w:rsidR="00F729E5" w:rsidRDefault="00F63C16">
      <w:pPr>
        <w:pStyle w:val="Definition-Field2"/>
      </w:pPr>
      <w:r>
        <w:t>Office requires that @count has a maximum value of 2147483647.</w:t>
      </w:r>
    </w:p>
    <w:p w:rsidR="00F729E5" w:rsidRDefault="00F63C16">
      <w:pPr>
        <w:pStyle w:val="Heading3"/>
      </w:pPr>
      <w:bookmarkStart w:id="1521" w:name="section_4e059c04eb5e4d0bb722ae7bb3fa3eef"/>
      <w:bookmarkStart w:id="1522" w:name="_Toc454426005"/>
      <w:r>
        <w:t>Part 4 Section 3.9.9, metadataStrings (Metadata String Store)</w:t>
      </w:r>
      <w:bookmarkEnd w:id="1521"/>
      <w:bookmarkEnd w:id="1522"/>
      <w:r w:rsidR="00BE53A7">
        <w:fldChar w:fldCharType="begin"/>
      </w:r>
      <w:r>
        <w:instrText xml:space="preserve"> XE "metadataStrings (Metadata String Store)" </w:instrText>
      </w:r>
      <w:r w:rsidR="00BE53A7">
        <w:fldChar w:fldCharType="end"/>
      </w:r>
    </w:p>
    <w:p w:rsidR="00F729E5" w:rsidRDefault="00F63C16">
      <w:pPr>
        <w:pStyle w:val="Definition-Field"/>
      </w:pPr>
      <w:r>
        <w:t xml:space="preserve">a.   </w:t>
      </w:r>
      <w:r>
        <w:rPr>
          <w:i/>
        </w:rPr>
        <w:t>The standard specifies that the values of the count attribute are defined by the XML Schema unsignedInt datatype.</w:t>
      </w:r>
    </w:p>
    <w:p w:rsidR="00F729E5" w:rsidRDefault="00F63C16">
      <w:pPr>
        <w:pStyle w:val="Definition-Field2"/>
      </w:pPr>
      <w:r>
        <w:t>Office requires that @count has a maximum value of 2147483647.</w:t>
      </w:r>
    </w:p>
    <w:p w:rsidR="00F729E5" w:rsidRDefault="00F63C16">
      <w:pPr>
        <w:pStyle w:val="Heading3"/>
      </w:pPr>
      <w:bookmarkStart w:id="1523" w:name="section_81894b65290a486e8e815a78172ca44e"/>
      <w:bookmarkStart w:id="1524" w:name="_Toc454426006"/>
      <w:r>
        <w:t>Part 4 Section 3.9.10, metadataType (Metadata Type Information)</w:t>
      </w:r>
      <w:bookmarkEnd w:id="1523"/>
      <w:bookmarkEnd w:id="1524"/>
      <w:r w:rsidR="00BE53A7">
        <w:fldChar w:fldCharType="begin"/>
      </w:r>
      <w:r>
        <w:instrText xml:space="preserve"> XE "metadataType (Metadata Type Information)" </w:instrText>
      </w:r>
      <w:r w:rsidR="00BE53A7">
        <w:fldChar w:fldCharType="end"/>
      </w:r>
    </w:p>
    <w:p w:rsidR="00F729E5" w:rsidRDefault="00F63C16">
      <w:pPr>
        <w:pStyle w:val="Definition-Field"/>
      </w:pPr>
      <w:r>
        <w:t xml:space="preserve">a.   </w:t>
      </w:r>
      <w:r>
        <w:rPr>
          <w:i/>
        </w:rPr>
        <w:t>The standard specifies that the adjust attribute is true if metadata corresponding to a particular cell needs to be notified when that cell's location is changed, false otherwise.</w:t>
      </w:r>
    </w:p>
    <w:p w:rsidR="00F729E5" w:rsidRDefault="00F63C16">
      <w:pPr>
        <w:pStyle w:val="Definition-Field2"/>
      </w:pPr>
      <w:r>
        <w:t>Office does not respect the value of the adjust attribute.</w:t>
      </w:r>
    </w:p>
    <w:p w:rsidR="00F729E5" w:rsidRDefault="00F63C16">
      <w:pPr>
        <w:pStyle w:val="Definition-Field"/>
      </w:pPr>
      <w:r>
        <w:t xml:space="preserve">b.   </w:t>
      </w:r>
      <w:r>
        <w:rPr>
          <w:i/>
        </w:rPr>
        <w:t>The standard specifies that the assign attribute is true when metadata should be propagated by assignment, false otherwise.</w:t>
      </w:r>
    </w:p>
    <w:p w:rsidR="00F729E5" w:rsidRDefault="00F63C16">
      <w:pPr>
        <w:pStyle w:val="Definition-Field2"/>
      </w:pPr>
      <w:r>
        <w:t>Office does not respect the value of the assign attribute.</w:t>
      </w:r>
    </w:p>
    <w:p w:rsidR="00F729E5" w:rsidRDefault="00F63C16">
      <w:pPr>
        <w:pStyle w:val="Definition-Field"/>
      </w:pPr>
      <w:r>
        <w:t xml:space="preserve">c.   </w:t>
      </w:r>
      <w:r>
        <w:rPr>
          <w:i/>
        </w:rPr>
        <w:t>The standard specifies that the clearAll attribute is true if the metadata persists after a clear all, false otherwise.</w:t>
      </w:r>
    </w:p>
    <w:p w:rsidR="00F729E5" w:rsidRDefault="00F63C16">
      <w:pPr>
        <w:pStyle w:val="Definition-Field2"/>
      </w:pPr>
      <w:r>
        <w:t>Office does not respect the value of the clearAll attribute.</w:t>
      </w:r>
    </w:p>
    <w:p w:rsidR="00F729E5" w:rsidRDefault="00F63C16">
      <w:pPr>
        <w:pStyle w:val="Definition-Field"/>
      </w:pPr>
      <w:r>
        <w:t xml:space="preserve">d.   </w:t>
      </w:r>
      <w:r>
        <w:rPr>
          <w:i/>
        </w:rPr>
        <w:t>The standard specifies that the coerce attribute is true if the value metadata is removed upon coercion, false otherwise.</w:t>
      </w:r>
    </w:p>
    <w:p w:rsidR="00F729E5" w:rsidRDefault="00F63C16">
      <w:pPr>
        <w:pStyle w:val="Definition-Field2"/>
      </w:pPr>
      <w:r>
        <w:t>Office does not respect the value of the coerce attribute.</w:t>
      </w:r>
    </w:p>
    <w:p w:rsidR="00F729E5" w:rsidRDefault="00F63C16">
      <w:pPr>
        <w:pStyle w:val="Definition-Field"/>
      </w:pPr>
      <w:r>
        <w:t xml:space="preserve">e.   </w:t>
      </w:r>
      <w:r>
        <w:rPr>
          <w:i/>
        </w:rPr>
        <w:t>The standard specifies that the ghostCol attribute is true when the metadata is copied to or from a ghost column, false otherwise.</w:t>
      </w:r>
    </w:p>
    <w:p w:rsidR="00F729E5" w:rsidRDefault="00F63C16">
      <w:pPr>
        <w:pStyle w:val="Definition-Field2"/>
      </w:pPr>
      <w:r>
        <w:t>Office does not respect the value of the ghostCol attribute.</w:t>
      </w:r>
    </w:p>
    <w:p w:rsidR="00F729E5" w:rsidRDefault="00F63C16">
      <w:pPr>
        <w:pStyle w:val="Definition-Field"/>
      </w:pPr>
      <w:r>
        <w:t xml:space="preserve">f.   </w:t>
      </w:r>
      <w:r>
        <w:rPr>
          <w:i/>
        </w:rPr>
        <w:t>The standard specifies that the ghostRow attribute is true when the metadata is copied to or from a ghost row, false otherwise.</w:t>
      </w:r>
    </w:p>
    <w:p w:rsidR="00F729E5" w:rsidRDefault="00F63C16">
      <w:pPr>
        <w:pStyle w:val="Definition-Field2"/>
      </w:pPr>
      <w:r>
        <w:t>Office does not respect the value of the ghostRow attribute.</w:t>
      </w:r>
    </w:p>
    <w:p w:rsidR="00F729E5" w:rsidRDefault="00F63C16">
      <w:pPr>
        <w:pStyle w:val="Definition-Field"/>
      </w:pPr>
      <w:r>
        <w:t xml:space="preserve">g.   </w:t>
      </w:r>
      <w:r>
        <w:rPr>
          <w:i/>
        </w:rPr>
        <w:t>The standard specifies that merge is true if the metadata persists after a cell merge, false otherwise.</w:t>
      </w:r>
    </w:p>
    <w:p w:rsidR="00F729E5" w:rsidRDefault="00F63C16">
      <w:pPr>
        <w:pStyle w:val="Definition-Field2"/>
      </w:pPr>
      <w:r>
        <w:t>Office does not respect the value of the merge attribute.</w:t>
      </w:r>
    </w:p>
    <w:p w:rsidR="00F729E5" w:rsidRDefault="00F63C16">
      <w:pPr>
        <w:pStyle w:val="Definition-Field"/>
      </w:pPr>
      <w:r>
        <w:t xml:space="preserve">h.   </w:t>
      </w:r>
      <w:r>
        <w:rPr>
          <w:i/>
        </w:rPr>
        <w:t>The standard specifies that pasteAll is true when the metadata is populated on a Paste:All, false otherwise.</w:t>
      </w:r>
    </w:p>
    <w:p w:rsidR="00F729E5" w:rsidRDefault="00F63C16">
      <w:pPr>
        <w:pStyle w:val="Definition-Field2"/>
      </w:pPr>
      <w:r>
        <w:t>Office does not respect the value of the pasteAll attribute.</w:t>
      </w:r>
    </w:p>
    <w:p w:rsidR="00F729E5" w:rsidRDefault="00F63C16">
      <w:pPr>
        <w:pStyle w:val="Definition-Field"/>
      </w:pPr>
      <w:r>
        <w:t xml:space="preserve">i.   </w:t>
      </w:r>
      <w:r>
        <w:rPr>
          <w:i/>
        </w:rPr>
        <w:t>The standard specifies that pasteBorders is true when the metadata is populated when only borders are pasted, false otherwise.</w:t>
      </w:r>
    </w:p>
    <w:p w:rsidR="00F729E5" w:rsidRDefault="00F63C16">
      <w:pPr>
        <w:pStyle w:val="Definition-Field2"/>
      </w:pPr>
      <w:r>
        <w:t>Office does not respect the value of the pasteBorders attribute.</w:t>
      </w:r>
    </w:p>
    <w:p w:rsidR="00F729E5" w:rsidRDefault="00F63C16">
      <w:pPr>
        <w:pStyle w:val="Definition-Field"/>
      </w:pPr>
      <w:r>
        <w:t xml:space="preserve">j.   </w:t>
      </w:r>
      <w:r>
        <w:rPr>
          <w:i/>
        </w:rPr>
        <w:t>The standard specifies that pasteColWidths is true if the metadata is populated when only column widths are pasted, false otherwise.</w:t>
      </w:r>
    </w:p>
    <w:p w:rsidR="00F729E5" w:rsidRDefault="00F63C16">
      <w:pPr>
        <w:pStyle w:val="Definition-Field2"/>
      </w:pPr>
      <w:r>
        <w:t>Office does not respect the value of the pasteColWidths attribute.</w:t>
      </w:r>
    </w:p>
    <w:p w:rsidR="00F729E5" w:rsidRDefault="00F63C16">
      <w:pPr>
        <w:pStyle w:val="Definition-Field"/>
      </w:pPr>
      <w:r>
        <w:t xml:space="preserve">k.   </w:t>
      </w:r>
      <w:r>
        <w:rPr>
          <w:i/>
        </w:rPr>
        <w:t>The standard specifies that the pasteComments attribute is true when metadata is populated when only comments are pasted, false otherwise.</w:t>
      </w:r>
    </w:p>
    <w:p w:rsidR="00F729E5" w:rsidRDefault="00F63C16">
      <w:pPr>
        <w:pStyle w:val="Definition-Field2"/>
      </w:pPr>
      <w:r>
        <w:t>Office does not respect the value of the pasteComments attribute.</w:t>
      </w:r>
    </w:p>
    <w:p w:rsidR="00F729E5" w:rsidRDefault="00F63C16">
      <w:pPr>
        <w:pStyle w:val="Definition-Field"/>
      </w:pPr>
      <w:r>
        <w:t xml:space="preserve">l.   </w:t>
      </w:r>
      <w:r>
        <w:rPr>
          <w:i/>
        </w:rPr>
        <w:t>The standard specifies that the pasteDataValidation attribute is true when metadata is populated when only data validation is pasted, false otherwise.</w:t>
      </w:r>
    </w:p>
    <w:p w:rsidR="00F729E5" w:rsidRDefault="00F63C16">
      <w:pPr>
        <w:pStyle w:val="Definition-Field2"/>
      </w:pPr>
      <w:r>
        <w:t>Office does not respect the value of the pasteDataValidation attribute.</w:t>
      </w:r>
    </w:p>
    <w:p w:rsidR="00F729E5" w:rsidRDefault="00F63C16">
      <w:pPr>
        <w:pStyle w:val="Definition-Field"/>
      </w:pPr>
      <w:r>
        <w:t xml:space="preserve">m.   </w:t>
      </w:r>
      <w:r>
        <w:rPr>
          <w:i/>
        </w:rPr>
        <w:t>The standard specifies that the pasteFormats attribute is true when metadata is populated when only formatting is pasted, false otherwise.</w:t>
      </w:r>
    </w:p>
    <w:p w:rsidR="00F729E5" w:rsidRDefault="00F63C16">
      <w:pPr>
        <w:pStyle w:val="Definition-Field2"/>
      </w:pPr>
      <w:r>
        <w:t>Office does not respect the value of the pasteFormats attribute.</w:t>
      </w:r>
    </w:p>
    <w:p w:rsidR="00F729E5" w:rsidRDefault="00F63C16">
      <w:pPr>
        <w:pStyle w:val="Definition-Field"/>
      </w:pPr>
      <w:r>
        <w:t xml:space="preserve">n.   </w:t>
      </w:r>
      <w:r>
        <w:rPr>
          <w:i/>
        </w:rPr>
        <w:t>The standard specifies that the pasteFormulas attribute is true when the metadata is populated when only formulas are pasted, false otherwise.</w:t>
      </w:r>
    </w:p>
    <w:p w:rsidR="00F729E5" w:rsidRDefault="00F63C16">
      <w:pPr>
        <w:pStyle w:val="Definition-Field2"/>
      </w:pPr>
      <w:r>
        <w:t>Office does not respect the value of the pasteFormulas attribute.</w:t>
      </w:r>
    </w:p>
    <w:p w:rsidR="00F729E5" w:rsidRDefault="00F63C16">
      <w:pPr>
        <w:pStyle w:val="Definition-Field"/>
      </w:pPr>
      <w:r>
        <w:t xml:space="preserve">o.   </w:t>
      </w:r>
      <w:r>
        <w:rPr>
          <w:i/>
        </w:rPr>
        <w:t>The standard specifies that the pasteNumberFormats attribute is true when metadata is populated when only number formatting is pasted, false otherwise.</w:t>
      </w:r>
    </w:p>
    <w:p w:rsidR="00F729E5" w:rsidRDefault="00F63C16">
      <w:pPr>
        <w:pStyle w:val="Definition-Field2"/>
      </w:pPr>
      <w:r>
        <w:t>Office does not respect the value of the pasteNumberFormats attribute.</w:t>
      </w:r>
    </w:p>
    <w:p w:rsidR="00F729E5" w:rsidRDefault="00F63C16">
      <w:pPr>
        <w:pStyle w:val="Definition-Field"/>
      </w:pPr>
      <w:r>
        <w:t xml:space="preserve">p.   </w:t>
      </w:r>
      <w:r>
        <w:rPr>
          <w:i/>
        </w:rPr>
        <w:t>The standard specifies that the rowColShift attribute is true if the metadata persists after the cell has been shifted, false otherwise.</w:t>
      </w:r>
    </w:p>
    <w:p w:rsidR="00F729E5" w:rsidRDefault="00F63C16">
      <w:pPr>
        <w:pStyle w:val="Definition-Field2"/>
      </w:pPr>
      <w:r>
        <w:t>Office does not respect the value of the rowColShift attribute.</w:t>
      </w:r>
    </w:p>
    <w:p w:rsidR="00F729E5" w:rsidRDefault="00F63C16">
      <w:pPr>
        <w:pStyle w:val="Definition-Field"/>
      </w:pPr>
      <w:r>
        <w:t xml:space="preserve">q.   </w:t>
      </w:r>
      <w:r>
        <w:rPr>
          <w:i/>
        </w:rPr>
        <w:t>The standard specifies that the splitAll attribute is true if the metadata is copied to all new cells resulting from a split and false otherwise.</w:t>
      </w:r>
    </w:p>
    <w:p w:rsidR="00F729E5" w:rsidRDefault="00F63C16">
      <w:pPr>
        <w:pStyle w:val="Definition-Field2"/>
      </w:pPr>
      <w:r>
        <w:t>Office does not respect the value of the splitAll attribute.</w:t>
      </w:r>
    </w:p>
    <w:p w:rsidR="00F729E5" w:rsidRDefault="00F63C16">
      <w:pPr>
        <w:pStyle w:val="Definition-Field"/>
      </w:pPr>
      <w:r>
        <w:t xml:space="preserve">r.   </w:t>
      </w:r>
      <w:r>
        <w:rPr>
          <w:i/>
        </w:rPr>
        <w:t>The standard specifies that the splitFirst attribute is true when the metadata from a split cell is only copied to the first resulting cell, false otherwise.</w:t>
      </w:r>
    </w:p>
    <w:p w:rsidR="00F729E5" w:rsidRDefault="00F63C16">
      <w:pPr>
        <w:pStyle w:val="Definition-Field2"/>
      </w:pPr>
      <w:r>
        <w:t>Office does not respect the value of the splitFirst attribute.</w:t>
      </w:r>
    </w:p>
    <w:p w:rsidR="00F729E5" w:rsidRDefault="00F63C16">
      <w:pPr>
        <w:pStyle w:val="Definition-Field"/>
      </w:pPr>
      <w:r>
        <w:t xml:space="preserve">s.   </w:t>
      </w:r>
      <w:r>
        <w:rPr>
          <w:i/>
        </w:rPr>
        <w:t>The standard specifies that the clearComments attribute is true if the metadata persists after Clear:Comments, false otherwise.</w:t>
      </w:r>
    </w:p>
    <w:p w:rsidR="00F729E5" w:rsidRDefault="00F63C16">
      <w:pPr>
        <w:pStyle w:val="Definition-Field2"/>
      </w:pPr>
      <w:r>
        <w:t>Office does not respect the value of the clearComments attribute.</w:t>
      </w:r>
    </w:p>
    <w:p w:rsidR="00F729E5" w:rsidRDefault="00F63C16">
      <w:pPr>
        <w:pStyle w:val="Definition-Field"/>
      </w:pPr>
      <w:r>
        <w:t xml:space="preserve">t.   </w:t>
      </w:r>
      <w:r>
        <w:rPr>
          <w:i/>
        </w:rPr>
        <w:t>The standard specifies that the clearContents attribute is true if metadata persists after a "Clear: Contents" action, false otherwise.</w:t>
      </w:r>
    </w:p>
    <w:p w:rsidR="00F729E5" w:rsidRDefault="00F63C16">
      <w:pPr>
        <w:pStyle w:val="Definition-Field2"/>
      </w:pPr>
      <w:r>
        <w:t>Office does not respect the value of the clearContents attribute.</w:t>
      </w:r>
    </w:p>
    <w:p w:rsidR="00F729E5" w:rsidRDefault="00F63C16">
      <w:pPr>
        <w:pStyle w:val="Definition-Field"/>
      </w:pPr>
      <w:r>
        <w:t xml:space="preserve">u.   </w:t>
      </w:r>
      <w:r>
        <w:rPr>
          <w:i/>
        </w:rPr>
        <w:t>The standard does not restrict the value of the minSupportedVersion attribute when the name attribute equals XLMDX.</w:t>
      </w:r>
    </w:p>
    <w:p w:rsidR="00F729E5" w:rsidRDefault="00F63C16">
      <w:pPr>
        <w:pStyle w:val="Definition-Field2"/>
      </w:pPr>
      <w:r>
        <w:t>Office requires that the value of the minSupportedVersion attribute shall be set to 120000 when the name attribute equals XLMDX.</w:t>
      </w:r>
    </w:p>
    <w:p w:rsidR="00F729E5" w:rsidRDefault="00F63C16">
      <w:pPr>
        <w:pStyle w:val="Definition-Field"/>
      </w:pPr>
      <w:r>
        <w:t xml:space="preserve">v.   </w:t>
      </w:r>
      <w:r>
        <w:rPr>
          <w:i/>
        </w:rPr>
        <w:t>The standard does not restrict the value of the name attribute.</w:t>
      </w:r>
    </w:p>
    <w:p w:rsidR="00F729E5" w:rsidRDefault="00F63C16">
      <w:pPr>
        <w:pStyle w:val="Definition-Field2"/>
      </w:pPr>
      <w:r>
        <w:t>Office requires that the value of the name attribute must be XLMDX for MDX metadata type and the name XLMDX cannot be used for future metadata type.</w:t>
      </w:r>
    </w:p>
    <w:p w:rsidR="00F729E5" w:rsidRDefault="00F63C16">
      <w:pPr>
        <w:pStyle w:val="Definition-Field"/>
      </w:pPr>
      <w:r>
        <w:t xml:space="preserve">w.   </w:t>
      </w:r>
      <w:r>
        <w:rPr>
          <w:i/>
        </w:rPr>
        <w:t>The standard states that the possible values for the name attribute are defined by ST_Xstring simple type.</w:t>
      </w:r>
    </w:p>
    <w:p w:rsidR="00F729E5" w:rsidRDefault="00F63C16">
      <w:pPr>
        <w:pStyle w:val="Definition-Field2"/>
      </w:pPr>
      <w:r>
        <w:t>Office requires that the name attribute be non-empty and less than or equal to 65535 characters.</w:t>
      </w:r>
    </w:p>
    <w:p w:rsidR="00F729E5" w:rsidRDefault="00F63C16">
      <w:pPr>
        <w:pStyle w:val="Definition-Field"/>
      </w:pPr>
      <w:r>
        <w:t xml:space="preserve">x.   </w:t>
      </w:r>
      <w:r>
        <w:rPr>
          <w:i/>
        </w:rPr>
        <w:t>The standard does not restrict the value @adjust when @name=XLMDX.</w:t>
      </w:r>
    </w:p>
    <w:p w:rsidR="00F729E5" w:rsidRDefault="00F63C16">
      <w:pPr>
        <w:pStyle w:val="Definition-Field2"/>
      </w:pPr>
      <w:r>
        <w:t>Office requires that the value @adjust shall not be true when @name=XLMDX.</w:t>
      </w:r>
    </w:p>
    <w:p w:rsidR="00F729E5" w:rsidRDefault="00F63C16">
      <w:pPr>
        <w:pStyle w:val="Definition-Field"/>
      </w:pPr>
      <w:r>
        <w:t xml:space="preserve">y.   </w:t>
      </w:r>
      <w:r>
        <w:rPr>
          <w:i/>
        </w:rPr>
        <w:t>The standard does not restrict the value @assign when @name=XLMDX.</w:t>
      </w:r>
    </w:p>
    <w:p w:rsidR="00F729E5" w:rsidRDefault="00F63C16">
      <w:pPr>
        <w:pStyle w:val="Definition-Field2"/>
      </w:pPr>
      <w:r>
        <w:t>Office requires that the value @assign shall be true when @name=XLMDX.</w:t>
      </w:r>
    </w:p>
    <w:p w:rsidR="00F729E5" w:rsidRDefault="00F63C16">
      <w:pPr>
        <w:pStyle w:val="Definition-Field"/>
      </w:pPr>
      <w:r>
        <w:t xml:space="preserve">z.   </w:t>
      </w:r>
      <w:r>
        <w:rPr>
          <w:i/>
        </w:rPr>
        <w:t>The standard does not restrict the value @cellMeta when @name=XLMDX.</w:t>
      </w:r>
    </w:p>
    <w:p w:rsidR="00F729E5" w:rsidRDefault="00F63C16">
      <w:pPr>
        <w:pStyle w:val="Definition-Field2"/>
      </w:pPr>
      <w:r>
        <w:t>Office requires that the value @cellMeta shall not be true when @name=XLMDX.</w:t>
      </w:r>
    </w:p>
    <w:p w:rsidR="00F729E5" w:rsidRDefault="00F63C16">
      <w:pPr>
        <w:pStyle w:val="Definition-Field"/>
      </w:pPr>
      <w:r>
        <w:t xml:space="preserve">aa.  </w:t>
      </w:r>
      <w:r>
        <w:rPr>
          <w:i/>
        </w:rPr>
        <w:t>The standard does not restrict the value @clearAll when @name=XLMDX.</w:t>
      </w:r>
    </w:p>
    <w:p w:rsidR="00F729E5" w:rsidRDefault="00F63C16">
      <w:pPr>
        <w:pStyle w:val="Definition-Field2"/>
      </w:pPr>
      <w:r>
        <w:t>Office requires that the value @clearAll shall not be true when @name=XLMDX.</w:t>
      </w:r>
    </w:p>
    <w:p w:rsidR="00F729E5" w:rsidRDefault="00F63C16">
      <w:pPr>
        <w:pStyle w:val="Definition-Field"/>
      </w:pPr>
      <w:r>
        <w:t xml:space="preserve">bb.  </w:t>
      </w:r>
      <w:r>
        <w:rPr>
          <w:i/>
        </w:rPr>
        <w:t>The standard does not restrict the value @clearComments when @name=XLMDX.</w:t>
      </w:r>
    </w:p>
    <w:p w:rsidR="00F729E5" w:rsidRDefault="00F63C16">
      <w:pPr>
        <w:pStyle w:val="Definition-Field2"/>
      </w:pPr>
      <w:r>
        <w:t>Office requires that the value @clearComments shall be true when @name=XLMDX.</w:t>
      </w:r>
    </w:p>
    <w:p w:rsidR="00F729E5" w:rsidRDefault="00F63C16">
      <w:pPr>
        <w:pStyle w:val="Definition-Field"/>
      </w:pPr>
      <w:r>
        <w:t xml:space="preserve">cc.  </w:t>
      </w:r>
      <w:r>
        <w:rPr>
          <w:i/>
        </w:rPr>
        <w:t>The standard does not restrict the value @clearContents when @name=XLMDX.</w:t>
      </w:r>
    </w:p>
    <w:p w:rsidR="00F729E5" w:rsidRDefault="00F63C16">
      <w:pPr>
        <w:pStyle w:val="Definition-Field2"/>
      </w:pPr>
      <w:r>
        <w:t>Office requires that the value @clearContents shall not be true when @name=XLMDX.</w:t>
      </w:r>
    </w:p>
    <w:p w:rsidR="00F729E5" w:rsidRDefault="00F63C16">
      <w:pPr>
        <w:pStyle w:val="Definition-Field"/>
      </w:pPr>
      <w:r>
        <w:t xml:space="preserve">dd.  </w:t>
      </w:r>
      <w:r>
        <w:rPr>
          <w:i/>
        </w:rPr>
        <w:t>The standard does not restrict the value @clearFormats when @name=XLMDX.</w:t>
      </w:r>
    </w:p>
    <w:p w:rsidR="00F729E5" w:rsidRDefault="00F63C16">
      <w:pPr>
        <w:pStyle w:val="Definition-Field2"/>
      </w:pPr>
      <w:r>
        <w:t>Office requires that the value @clearFormats shall be true when @name=XLMDX.</w:t>
      </w:r>
    </w:p>
    <w:p w:rsidR="00F729E5" w:rsidRDefault="00F63C16">
      <w:pPr>
        <w:pStyle w:val="Definition-Field"/>
      </w:pPr>
      <w:r>
        <w:t xml:space="preserve">ee.  </w:t>
      </w:r>
      <w:r>
        <w:rPr>
          <w:i/>
        </w:rPr>
        <w:t>The standard does not restrict the value @coerce when @name=XLMDX.</w:t>
      </w:r>
    </w:p>
    <w:p w:rsidR="00F729E5" w:rsidRDefault="00F63C16">
      <w:pPr>
        <w:pStyle w:val="Definition-Field2"/>
      </w:pPr>
      <w:r>
        <w:t>Office requires that the value @coerce shall be true when @name=XLMDX.</w:t>
      </w:r>
    </w:p>
    <w:p w:rsidR="00F729E5" w:rsidRDefault="00F63C16">
      <w:pPr>
        <w:pStyle w:val="Definition-Field"/>
      </w:pPr>
      <w:r>
        <w:t xml:space="preserve">ff.  </w:t>
      </w:r>
      <w:r>
        <w:rPr>
          <w:i/>
        </w:rPr>
        <w:t>The standard does not restrict the value @copy when @name=XLMDX.</w:t>
      </w:r>
    </w:p>
    <w:p w:rsidR="00F729E5" w:rsidRDefault="00F63C16">
      <w:pPr>
        <w:pStyle w:val="Definition-Field2"/>
      </w:pPr>
      <w:r>
        <w:t>Office requires that the value @copy shall be true when @name=XLMDX.</w:t>
      </w:r>
    </w:p>
    <w:p w:rsidR="00F729E5" w:rsidRDefault="00F63C16">
      <w:pPr>
        <w:pStyle w:val="Definition-Field"/>
      </w:pPr>
      <w:r>
        <w:t xml:space="preserve">gg.  </w:t>
      </w:r>
      <w:r>
        <w:rPr>
          <w:i/>
        </w:rPr>
        <w:t>The standard does not restrict the value @delete when @name=XLMDX.</w:t>
      </w:r>
    </w:p>
    <w:p w:rsidR="00F729E5" w:rsidRDefault="00F63C16">
      <w:pPr>
        <w:pStyle w:val="Definition-Field2"/>
      </w:pPr>
      <w:r>
        <w:t>Office requires that the value @delete shall not be true when @name=XLMDX.</w:t>
      </w:r>
    </w:p>
    <w:p w:rsidR="00F729E5" w:rsidRDefault="00F63C16">
      <w:pPr>
        <w:pStyle w:val="Definition-Field"/>
      </w:pPr>
      <w:r>
        <w:t xml:space="preserve">hh.  </w:t>
      </w:r>
      <w:r>
        <w:rPr>
          <w:i/>
        </w:rPr>
        <w:t>The standard does not restrict the value @edit when @name=XLMDX.</w:t>
      </w:r>
    </w:p>
    <w:p w:rsidR="00F729E5" w:rsidRDefault="00F63C16">
      <w:pPr>
        <w:pStyle w:val="Definition-Field2"/>
      </w:pPr>
      <w:r>
        <w:t>Office requires that the value @edit shall not be true when @name=XLMDX.</w:t>
      </w:r>
    </w:p>
    <w:p w:rsidR="00F729E5" w:rsidRDefault="00F63C16">
      <w:pPr>
        <w:pStyle w:val="Definition-Field"/>
      </w:pPr>
      <w:r>
        <w:t xml:space="preserve">ii.  </w:t>
      </w:r>
      <w:r>
        <w:rPr>
          <w:i/>
        </w:rPr>
        <w:t>The standard does not restrict the value @ghostCol when @name=XLMDX.</w:t>
      </w:r>
    </w:p>
    <w:p w:rsidR="00F729E5" w:rsidRDefault="00F63C16">
      <w:pPr>
        <w:pStyle w:val="Definition-Field2"/>
      </w:pPr>
      <w:r>
        <w:t>Office requires that the value @ghostCol shall not be true when @name=XLMDX.</w:t>
      </w:r>
    </w:p>
    <w:p w:rsidR="00F729E5" w:rsidRDefault="00F63C16">
      <w:pPr>
        <w:pStyle w:val="Definition-Field"/>
      </w:pPr>
      <w:r>
        <w:t xml:space="preserve">jj.  </w:t>
      </w:r>
      <w:r>
        <w:rPr>
          <w:i/>
        </w:rPr>
        <w:t>The standard does not restrict the value @ghostRow when @name=XLMDX.</w:t>
      </w:r>
    </w:p>
    <w:p w:rsidR="00F729E5" w:rsidRDefault="00F63C16">
      <w:pPr>
        <w:pStyle w:val="Definition-Field2"/>
      </w:pPr>
      <w:r>
        <w:t>Office requires that the value @ghostRow shall not be true when @name=XLMDX.</w:t>
      </w:r>
    </w:p>
    <w:p w:rsidR="00F729E5" w:rsidRDefault="00F63C16">
      <w:pPr>
        <w:pStyle w:val="Definition-Field"/>
      </w:pPr>
      <w:r>
        <w:t xml:space="preserve">kk.  </w:t>
      </w:r>
      <w:r>
        <w:rPr>
          <w:i/>
        </w:rPr>
        <w:t>The standard does not restrict the value @merge when @name=XLMDX.</w:t>
      </w:r>
    </w:p>
    <w:p w:rsidR="00F729E5" w:rsidRDefault="00F63C16">
      <w:pPr>
        <w:pStyle w:val="Definition-Field2"/>
      </w:pPr>
      <w:r>
        <w:t>Office requires that the value @merge shall be true when @name=XLMDX.</w:t>
      </w:r>
    </w:p>
    <w:p w:rsidR="00F729E5" w:rsidRDefault="00F63C16">
      <w:pPr>
        <w:pStyle w:val="Definition-Field"/>
      </w:pPr>
      <w:r>
        <w:t xml:space="preserve">ll.  </w:t>
      </w:r>
      <w:r>
        <w:rPr>
          <w:i/>
        </w:rPr>
        <w:t>The standard does not restrict the value @pasteAll when @name=XLMDX.</w:t>
      </w:r>
    </w:p>
    <w:p w:rsidR="00F729E5" w:rsidRDefault="00F63C16">
      <w:pPr>
        <w:pStyle w:val="Definition-Field2"/>
      </w:pPr>
      <w:r>
        <w:t>Office requires that the value @pasteAll shall be true when @name=XLMDX.</w:t>
      </w:r>
    </w:p>
    <w:p w:rsidR="00F729E5" w:rsidRDefault="00F63C16">
      <w:pPr>
        <w:pStyle w:val="Definition-Field"/>
      </w:pPr>
      <w:r>
        <w:t xml:space="preserve">mm.  </w:t>
      </w:r>
      <w:r>
        <w:rPr>
          <w:i/>
        </w:rPr>
        <w:t>The standard does not restrict the value @pasteBorders when @name=XLMDX.</w:t>
      </w:r>
    </w:p>
    <w:p w:rsidR="00F729E5" w:rsidRDefault="00F63C16">
      <w:pPr>
        <w:pStyle w:val="Definition-Field2"/>
      </w:pPr>
      <w:r>
        <w:t>Office requires that the value @pasteBorders shall not be true when @name=XLMDX.</w:t>
      </w:r>
    </w:p>
    <w:p w:rsidR="00F729E5" w:rsidRDefault="00F63C16">
      <w:pPr>
        <w:pStyle w:val="Definition-Field"/>
      </w:pPr>
      <w:r>
        <w:t xml:space="preserve">nn.  </w:t>
      </w:r>
      <w:r>
        <w:rPr>
          <w:i/>
        </w:rPr>
        <w:t>The standard does not restrict the value @pasteColWidths when @name=XLMDX.</w:t>
      </w:r>
    </w:p>
    <w:p w:rsidR="00F729E5" w:rsidRDefault="00F63C16">
      <w:pPr>
        <w:pStyle w:val="Definition-Field2"/>
      </w:pPr>
      <w:r>
        <w:t>Office requires that the value @pasteColWidths shall not be true when @name=XLMDX.</w:t>
      </w:r>
    </w:p>
    <w:p w:rsidR="00F729E5" w:rsidRDefault="00F63C16">
      <w:pPr>
        <w:pStyle w:val="Definition-Field"/>
      </w:pPr>
      <w:r>
        <w:t xml:space="preserve">oo.  </w:t>
      </w:r>
      <w:r>
        <w:rPr>
          <w:i/>
        </w:rPr>
        <w:t>The standard does not restrict the value @pasteComments when @name=XLMDX.</w:t>
      </w:r>
    </w:p>
    <w:p w:rsidR="00F729E5" w:rsidRDefault="00F63C16">
      <w:pPr>
        <w:pStyle w:val="Definition-Field2"/>
      </w:pPr>
      <w:r>
        <w:t>Office requires that the value @pasteComments shall not be true when @name=XLMDX.</w:t>
      </w:r>
    </w:p>
    <w:p w:rsidR="00F729E5" w:rsidRDefault="00F63C16">
      <w:pPr>
        <w:pStyle w:val="Definition-Field"/>
      </w:pPr>
      <w:r>
        <w:t xml:space="preserve">pp.  </w:t>
      </w:r>
      <w:r>
        <w:rPr>
          <w:i/>
        </w:rPr>
        <w:t>The standard does not restrict the value @pasteDataValidation when @name=XLMDX.</w:t>
      </w:r>
    </w:p>
    <w:p w:rsidR="00F729E5" w:rsidRDefault="00F63C16">
      <w:pPr>
        <w:pStyle w:val="Definition-Field2"/>
      </w:pPr>
      <w:r>
        <w:t>Office requires that the value @pasteDataValidation shall not be true when @name=XLMDX.</w:t>
      </w:r>
    </w:p>
    <w:p w:rsidR="00F729E5" w:rsidRDefault="00F63C16">
      <w:pPr>
        <w:pStyle w:val="Definition-Field"/>
      </w:pPr>
      <w:r>
        <w:t xml:space="preserve">qq.  </w:t>
      </w:r>
      <w:r>
        <w:rPr>
          <w:i/>
        </w:rPr>
        <w:t>The standard does not restrict the value @pasteFormats when @name=XLMDX.</w:t>
      </w:r>
    </w:p>
    <w:p w:rsidR="00F729E5" w:rsidRDefault="00F63C16">
      <w:pPr>
        <w:pStyle w:val="Definition-Field2"/>
      </w:pPr>
      <w:r>
        <w:t>Office requires that the value @pasteFormats shall not be true when @name=XLMDX.</w:t>
      </w:r>
    </w:p>
    <w:p w:rsidR="00F729E5" w:rsidRDefault="00F63C16">
      <w:pPr>
        <w:pStyle w:val="Definition-Field"/>
      </w:pPr>
      <w:r>
        <w:t xml:space="preserve">rr.  </w:t>
      </w:r>
      <w:r>
        <w:rPr>
          <w:i/>
        </w:rPr>
        <w:t>The standard does not restrict the value @pasteFormulas when @name=XLMDX.</w:t>
      </w:r>
    </w:p>
    <w:p w:rsidR="00F729E5" w:rsidRDefault="00F63C16">
      <w:pPr>
        <w:pStyle w:val="Definition-Field2"/>
      </w:pPr>
      <w:r>
        <w:t>Office requires that the value @pasteFormulas shall not be true when @name=XLMDX.</w:t>
      </w:r>
    </w:p>
    <w:p w:rsidR="00F729E5" w:rsidRDefault="00F63C16">
      <w:pPr>
        <w:pStyle w:val="Definition-Field"/>
      </w:pPr>
      <w:r>
        <w:t xml:space="preserve">ss.  </w:t>
      </w:r>
      <w:r>
        <w:rPr>
          <w:i/>
        </w:rPr>
        <w:t>The standard does not restrict the value @pasteValues when @name=XLMDX.</w:t>
      </w:r>
    </w:p>
    <w:p w:rsidR="00F729E5" w:rsidRDefault="00F63C16">
      <w:pPr>
        <w:pStyle w:val="Definition-Field2"/>
      </w:pPr>
      <w:r>
        <w:t>Office requires that the value @pasteValues shall be true when @name=XLMDX.</w:t>
      </w:r>
    </w:p>
    <w:p w:rsidR="00F729E5" w:rsidRDefault="00F63C16">
      <w:pPr>
        <w:pStyle w:val="Definition-Field"/>
      </w:pPr>
      <w:r>
        <w:t xml:space="preserve">tt.  </w:t>
      </w:r>
      <w:r>
        <w:rPr>
          <w:i/>
        </w:rPr>
        <w:t>The standard does not restrict the value @pasteNumberFormats when @name=XLMDX.</w:t>
      </w:r>
    </w:p>
    <w:p w:rsidR="00F729E5" w:rsidRDefault="00F63C16">
      <w:pPr>
        <w:pStyle w:val="Definition-Field2"/>
      </w:pPr>
      <w:r>
        <w:t>Office requires that the value @pasteNumberFormats shall not be true when @name=XLMDX.</w:t>
      </w:r>
    </w:p>
    <w:p w:rsidR="00F729E5" w:rsidRDefault="00F63C16">
      <w:pPr>
        <w:pStyle w:val="Definition-Field"/>
      </w:pPr>
      <w:r>
        <w:t xml:space="preserve">uu.  </w:t>
      </w:r>
      <w:r>
        <w:rPr>
          <w:i/>
        </w:rPr>
        <w:t>The standard does not restrict the value @rowColShift when @name=XLMDX.</w:t>
      </w:r>
    </w:p>
    <w:p w:rsidR="00F729E5" w:rsidRDefault="00F63C16">
      <w:pPr>
        <w:pStyle w:val="Definition-Field2"/>
      </w:pPr>
      <w:r>
        <w:t>Office requires that the value @rowColShift shall be true when @name=XLMDX.</w:t>
      </w:r>
    </w:p>
    <w:p w:rsidR="00F729E5" w:rsidRDefault="00F63C16">
      <w:pPr>
        <w:pStyle w:val="Definition-Field"/>
      </w:pPr>
      <w:r>
        <w:t xml:space="preserve">vv.  </w:t>
      </w:r>
      <w:r>
        <w:rPr>
          <w:i/>
        </w:rPr>
        <w:t>The standard does not restrict the value @splitAll when @name=XLMDX.</w:t>
      </w:r>
    </w:p>
    <w:p w:rsidR="00F729E5" w:rsidRDefault="00F63C16">
      <w:pPr>
        <w:pStyle w:val="Definition-Field2"/>
      </w:pPr>
      <w:r>
        <w:t>Office requires that the value @splitAll shall not be true when @name=XLMDX.</w:t>
      </w:r>
    </w:p>
    <w:p w:rsidR="00F729E5" w:rsidRDefault="00F63C16">
      <w:pPr>
        <w:pStyle w:val="Definition-Field"/>
      </w:pPr>
      <w:r>
        <w:t xml:space="preserve">ww.  </w:t>
      </w:r>
      <w:r>
        <w:rPr>
          <w:i/>
        </w:rPr>
        <w:t>The standard does not restrict the value @splitFirst when @name=XLMDX.</w:t>
      </w:r>
    </w:p>
    <w:p w:rsidR="00F729E5" w:rsidRDefault="00F63C16">
      <w:pPr>
        <w:pStyle w:val="Definition-Field2"/>
      </w:pPr>
      <w:r>
        <w:t>Office requires that the value @splitFirst shall be true when @name=XLMDX.</w:t>
      </w:r>
    </w:p>
    <w:p w:rsidR="00F729E5" w:rsidRDefault="00F63C16">
      <w:pPr>
        <w:pStyle w:val="Heading3"/>
      </w:pPr>
      <w:bookmarkStart w:id="1525" w:name="section_9c15aeeee7b242118193a3ac651e14ac"/>
      <w:bookmarkStart w:id="1526" w:name="_Toc454426007"/>
      <w:r>
        <w:t>Part 4 Section 3.9.11, metadataTypes (Metadata Types Collection)</w:t>
      </w:r>
      <w:bookmarkEnd w:id="1525"/>
      <w:bookmarkEnd w:id="1526"/>
      <w:r w:rsidR="00BE53A7">
        <w:fldChar w:fldCharType="begin"/>
      </w:r>
      <w:r>
        <w:instrText xml:space="preserve"> XE "metadataTypes (Metadata Types Collection)" </w:instrText>
      </w:r>
      <w:r w:rsidR="00BE53A7">
        <w:fldChar w:fldCharType="end"/>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Office requires that the count attribute have a maximum value of 2147483647.</w:t>
      </w:r>
    </w:p>
    <w:p w:rsidR="00F729E5" w:rsidRDefault="00F63C16">
      <w:pPr>
        <w:pStyle w:val="Heading3"/>
      </w:pPr>
      <w:bookmarkStart w:id="1527" w:name="section_1b9f53480a9d47bf92bdf217a712fff6"/>
      <w:bookmarkStart w:id="1528" w:name="_Toc454426008"/>
      <w:r>
        <w:t>Part 4 Section 3.9.12, ms (Set MDX Metadata)</w:t>
      </w:r>
      <w:bookmarkEnd w:id="1527"/>
      <w:bookmarkEnd w:id="1528"/>
      <w:r w:rsidR="00BE53A7">
        <w:fldChar w:fldCharType="begin"/>
      </w:r>
      <w:r>
        <w:instrText xml:space="preserve"> XE "ms (Set MDX Metadata)" </w:instrText>
      </w:r>
      <w:r w:rsidR="00BE53A7">
        <w:fldChar w:fldCharType="end"/>
      </w:r>
    </w:p>
    <w:p w:rsidR="00F729E5" w:rsidRDefault="00F63C16">
      <w:pPr>
        <w:pStyle w:val="Definition-Field"/>
      </w:pPr>
      <w:r>
        <w:t xml:space="preserve">a.   </w:t>
      </w:r>
      <w:r>
        <w:rPr>
          <w:i/>
        </w:rPr>
        <w:t>The standard describes the ns attribute as an unsigned integer with 32 significant bits.</w:t>
      </w:r>
    </w:p>
    <w:p w:rsidR="00F729E5" w:rsidRDefault="00F63C16">
      <w:pPr>
        <w:pStyle w:val="Definition-Field2"/>
      </w:pPr>
      <w:r>
        <w:t>Office requires that the value be between 0 and 2147483647 inclusive.</w:t>
      </w:r>
    </w:p>
    <w:p w:rsidR="00F729E5" w:rsidRDefault="00F63C16">
      <w:pPr>
        <w:pStyle w:val="Definition-Field"/>
      </w:pPr>
      <w:r>
        <w:t xml:space="preserve">b.   </w:t>
      </w:r>
      <w:r>
        <w:rPr>
          <w:i/>
        </w:rPr>
        <w:t>The standard describes the @c as an unsigned integer with 32 significant bits.</w:t>
      </w:r>
    </w:p>
    <w:p w:rsidR="00F729E5" w:rsidRDefault="00F63C16">
      <w:pPr>
        <w:pStyle w:val="Definition-Field2"/>
      </w:pPr>
      <w:r>
        <w:t>Office requires that the value be between 0 and 2147483647 inclusive.</w:t>
      </w:r>
    </w:p>
    <w:p w:rsidR="00F729E5" w:rsidRDefault="00F63C16">
      <w:pPr>
        <w:pStyle w:val="Heading3"/>
      </w:pPr>
      <w:bookmarkStart w:id="1529" w:name="section_e4dac0623db34bcd8a1058f11543a5bc"/>
      <w:bookmarkStart w:id="1530" w:name="_Toc454426009"/>
      <w:r>
        <w:t>Part 4 Section 3.9.13, n (Member Unique Name Index)</w:t>
      </w:r>
      <w:bookmarkEnd w:id="1529"/>
      <w:bookmarkEnd w:id="1530"/>
      <w:r w:rsidR="00BE53A7">
        <w:fldChar w:fldCharType="begin"/>
      </w:r>
      <w:r>
        <w:instrText xml:space="preserve"> XE "n (Member Unique Name Index)" </w:instrText>
      </w:r>
      <w:r w:rsidR="00BE53A7">
        <w:fldChar w:fldCharType="end"/>
      </w:r>
    </w:p>
    <w:p w:rsidR="00F729E5" w:rsidRDefault="00F63C16">
      <w:pPr>
        <w:pStyle w:val="Definition-Field"/>
      </w:pPr>
      <w:r>
        <w:t xml:space="preserve">a.   </w:t>
      </w:r>
      <w:r>
        <w:rPr>
          <w:i/>
        </w:rPr>
        <w:t>The standard states that the values of the x attribute are defined by the XML Schema unsignedInt datatype.</w:t>
      </w:r>
    </w:p>
    <w:p w:rsidR="00F729E5" w:rsidRDefault="00F63C16">
      <w:pPr>
        <w:pStyle w:val="Definition-Field2"/>
      </w:pPr>
      <w:r>
        <w:t>Office requires that the x attribute has a maximum value of 2147483647.</w:t>
      </w:r>
    </w:p>
    <w:p w:rsidR="00F729E5" w:rsidRDefault="00F63C16">
      <w:pPr>
        <w:pStyle w:val="Heading3"/>
      </w:pPr>
      <w:bookmarkStart w:id="1531" w:name="section_fce38e6b41514a7db527dae1d96565c8"/>
      <w:bookmarkStart w:id="1532" w:name="_Toc454426010"/>
      <w:r>
        <w:t>Part 4 Section 3.9.14, p (Member Property MDX Metadata)</w:t>
      </w:r>
      <w:bookmarkEnd w:id="1531"/>
      <w:bookmarkEnd w:id="1532"/>
      <w:r w:rsidR="00BE53A7">
        <w:fldChar w:fldCharType="begin"/>
      </w:r>
      <w:r>
        <w:instrText xml:space="preserve"> XE "p (Member Property MDX Metadata)" </w:instrText>
      </w:r>
      <w:r w:rsidR="00BE53A7">
        <w:fldChar w:fldCharType="end"/>
      </w:r>
    </w:p>
    <w:p w:rsidR="00F729E5" w:rsidRDefault="00F63C16">
      <w:pPr>
        <w:pStyle w:val="Definition-Field"/>
      </w:pPr>
      <w:r>
        <w:t xml:space="preserve">a.   </w:t>
      </w:r>
      <w:r>
        <w:rPr>
          <w:i/>
        </w:rPr>
        <w:t>The standard states that the values of the n attribute are defined by the XML Schema unsignedInt datatype.</w:t>
      </w:r>
    </w:p>
    <w:p w:rsidR="00F729E5" w:rsidRDefault="00F63C16">
      <w:pPr>
        <w:pStyle w:val="Definition-Field2"/>
      </w:pPr>
      <w:r>
        <w:t>Office requires that the n attribute has a maximum value of 2147483647.</w:t>
      </w:r>
    </w:p>
    <w:p w:rsidR="00F729E5" w:rsidRDefault="00F63C16">
      <w:pPr>
        <w:pStyle w:val="Definition-Field"/>
      </w:pPr>
      <w:r>
        <w:t xml:space="preserve">b.   </w:t>
      </w:r>
      <w:r>
        <w:rPr>
          <w:i/>
        </w:rPr>
        <w:t>The standard states that the values of the np attribute are defined by the XML Schema unsignedInt datatype.</w:t>
      </w:r>
    </w:p>
    <w:p w:rsidR="00F729E5" w:rsidRDefault="00F63C16">
      <w:pPr>
        <w:pStyle w:val="Definition-Field2"/>
      </w:pPr>
      <w:r>
        <w:t>Office requires that the np attribute has a maximum value of 2147483647.</w:t>
      </w:r>
    </w:p>
    <w:p w:rsidR="00F729E5" w:rsidRDefault="00F63C16">
      <w:pPr>
        <w:pStyle w:val="Heading3"/>
      </w:pPr>
      <w:bookmarkStart w:id="1533" w:name="section_8a42321994d6463b93591e8f3ad68752"/>
      <w:bookmarkStart w:id="1534" w:name="_Toc454426011"/>
      <w:r>
        <w:t>Part 4 Section 3.9.15, rc (Metadata Record)</w:t>
      </w:r>
      <w:bookmarkEnd w:id="1533"/>
      <w:bookmarkEnd w:id="1534"/>
      <w:r w:rsidR="00BE53A7">
        <w:fldChar w:fldCharType="begin"/>
      </w:r>
      <w:r>
        <w:instrText xml:space="preserve"> XE "rc (Metadata Record)" </w:instrText>
      </w:r>
      <w:r w:rsidR="00BE53A7">
        <w:fldChar w:fldCharType="end"/>
      </w:r>
    </w:p>
    <w:p w:rsidR="00F729E5" w:rsidRDefault="00F63C16">
      <w:pPr>
        <w:pStyle w:val="Definition-Field"/>
      </w:pPr>
      <w:r>
        <w:t xml:space="preserve">a.   </w:t>
      </w:r>
      <w:r>
        <w:rPr>
          <w:i/>
        </w:rPr>
        <w:t>The standard states that the values of the t attribute are defined by the XML Schema unsignedInt datatype.</w:t>
      </w:r>
    </w:p>
    <w:p w:rsidR="00F729E5" w:rsidRDefault="00F63C16">
      <w:pPr>
        <w:pStyle w:val="Definition-Field2"/>
      </w:pPr>
      <w:r>
        <w:t>Office requires that the t attribute has a maximum value of 2147483647.</w:t>
      </w:r>
    </w:p>
    <w:p w:rsidR="00F729E5" w:rsidRDefault="00F63C16">
      <w:pPr>
        <w:pStyle w:val="Heading3"/>
      </w:pPr>
      <w:bookmarkStart w:id="1535" w:name="section_e98a493e6e214cd4921f440cd3e62219"/>
      <w:bookmarkStart w:id="1536" w:name="_Toc454426012"/>
      <w:r>
        <w:t>Part 4 Section 3.9.16, t (Tuple MDX Metadata)</w:t>
      </w:r>
      <w:bookmarkEnd w:id="1535"/>
      <w:bookmarkEnd w:id="1536"/>
      <w:r w:rsidR="00BE53A7">
        <w:fldChar w:fldCharType="begin"/>
      </w:r>
      <w:r>
        <w:instrText xml:space="preserve"> XE "t (Tuple MDX Metadata)" </w:instrText>
      </w:r>
      <w:r w:rsidR="00BE53A7">
        <w:fldChar w:fldCharType="end"/>
      </w:r>
    </w:p>
    <w:p w:rsidR="00F729E5" w:rsidRDefault="00F63C16">
      <w:pPr>
        <w:pStyle w:val="Definition-Field"/>
      </w:pPr>
      <w:r>
        <w:t xml:space="preserve">a.   </w:t>
      </w:r>
      <w:r>
        <w:rPr>
          <w:i/>
        </w:rPr>
        <w:t>The standard has no restriction on whether ct can be present along with fi and/or si.</w:t>
      </w:r>
    </w:p>
    <w:p w:rsidR="00F729E5" w:rsidRDefault="00F63C16">
      <w:pPr>
        <w:pStyle w:val="Definition-Field2"/>
      </w:pPr>
      <w:r>
        <w:t>Office requires that @ct must not be specified if either @si or @fi is specified.</w:t>
      </w:r>
    </w:p>
    <w:p w:rsidR="00F729E5" w:rsidRDefault="00F63C16">
      <w:pPr>
        <w:pStyle w:val="Definition-Field"/>
      </w:pPr>
      <w:r>
        <w:t xml:space="preserve">b.   </w:t>
      </w:r>
      <w:r>
        <w:rPr>
          <w:i/>
        </w:rPr>
        <w:t>The standard defines the attribute si as an xsd:unsignedInt.</w:t>
      </w:r>
    </w:p>
    <w:p w:rsidR="00F729E5" w:rsidRDefault="00F63C16">
      <w:pPr>
        <w:pStyle w:val="Definition-Field2"/>
      </w:pPr>
      <w:r>
        <w:t>In Office, @si has a maximum value of less than or equal to 2147483647.</w:t>
      </w:r>
    </w:p>
    <w:p w:rsidR="00F729E5" w:rsidRDefault="00F63C16">
      <w:pPr>
        <w:pStyle w:val="Definition-Field"/>
      </w:pPr>
      <w:r>
        <w:t xml:space="preserve">c.   </w:t>
      </w:r>
      <w:r>
        <w:rPr>
          <w:i/>
        </w:rPr>
        <w:t>The standard defines the attribute c as an xsd:unsignedInt.</w:t>
      </w:r>
    </w:p>
    <w:p w:rsidR="00F729E5" w:rsidRDefault="00F63C16">
      <w:pPr>
        <w:pStyle w:val="Definition-Field2"/>
      </w:pPr>
      <w:r>
        <w:t>In Office, @c has a maximum value of less than or equal to 2147483647.</w:t>
      </w:r>
    </w:p>
    <w:p w:rsidR="00F729E5" w:rsidRDefault="00F63C16">
      <w:pPr>
        <w:pStyle w:val="Definition-Field"/>
      </w:pPr>
      <w:r>
        <w:t xml:space="preserve">d.   </w:t>
      </w:r>
      <w:r>
        <w:rPr>
          <w:i/>
        </w:rPr>
        <w:t>The standard does not restrict the value of @fi beyond unsigned int.</w:t>
      </w:r>
    </w:p>
    <w:p w:rsidR="00F729E5" w:rsidRDefault="00F63C16">
      <w:pPr>
        <w:pStyle w:val="Definition-Field2"/>
      </w:pPr>
      <w:r>
        <w:t>Office requires that @fi have a maximum value of 58.</w:t>
      </w:r>
    </w:p>
    <w:p w:rsidR="00F729E5" w:rsidRDefault="00F63C16">
      <w:pPr>
        <w:pStyle w:val="Definition-Field"/>
      </w:pPr>
      <w:r>
        <w:t xml:space="preserve">e.   </w:t>
      </w:r>
      <w:r>
        <w:rPr>
          <w:i/>
        </w:rPr>
        <w:t>The standard does not specify whether @si is a 0-based or 1-based index.</w:t>
      </w:r>
    </w:p>
    <w:p w:rsidR="00F729E5" w:rsidRDefault="00F63C16">
      <w:pPr>
        <w:pStyle w:val="Definition-Field2"/>
      </w:pPr>
      <w:r>
        <w:t>Office specifies @si is a 0-based index to a metadata string.</w:t>
      </w:r>
    </w:p>
    <w:p w:rsidR="00F729E5" w:rsidRDefault="00F63C16">
      <w:pPr>
        <w:pStyle w:val="Definition-Field"/>
      </w:pPr>
      <w:r>
        <w:t xml:space="preserve">f.   </w:t>
      </w:r>
      <w:r>
        <w:rPr>
          <w:i/>
        </w:rPr>
        <w:t>The standard does not limit the values of @ct.</w:t>
      </w:r>
    </w:p>
    <w:p w:rsidR="00F729E5" w:rsidRDefault="00F63C16">
      <w:r>
        <w:t>Specifies a language used to determine the currency symbol to display for currency values. For example, if the culture is en-US, the values in the application will format the values with a dollar sign. If the culture is fr-FR the application will format the values with a euro sign.</w:t>
      </w:r>
    </w:p>
    <w:p w:rsidR="00F729E5" w:rsidRDefault="00F63C16">
      <w:r>
        <w:t>This value conforms to the language tagging conventions of RFC 3066 and later. The pattern &lt;language&gt;-&lt;REGION&gt; is used, for example, en-US or fr-FR.</w:t>
      </w:r>
    </w:p>
    <w:p w:rsidR="00F729E5" w:rsidRDefault="00F63C16">
      <w:r>
        <w:t>Office does not load a file in which this attribute contains a value that it does not recognize, or is not recognized by the underlying operating system. Office recognizes the following values:</w:t>
      </w:r>
    </w:p>
    <w:tbl>
      <w:tblPr>
        <w:tblStyle w:val="Table-ShadedHeader"/>
        <w:tblW w:w="0" w:type="auto"/>
        <w:tblLook w:val="04A0"/>
      </w:tblPr>
      <w:tblGrid>
        <w:gridCol w:w="3070"/>
        <w:gridCol w:w="3994"/>
        <w:gridCol w:w="1487"/>
      </w:tblGrid>
      <w:tr w:rsidR="00F729E5" w:rsidTr="00F729E5">
        <w:trPr>
          <w:cnfStyle w:val="100000000000"/>
          <w:tblHeader/>
        </w:trPr>
        <w:tc>
          <w:tcPr>
            <w:tcW w:w="0" w:type="auto"/>
            <w:vAlign w:val="center"/>
          </w:tcPr>
          <w:p w:rsidR="00F729E5" w:rsidRDefault="00F63C16">
            <w:pPr>
              <w:pStyle w:val="TableHeaderText"/>
            </w:pPr>
            <w:r>
              <w:t>Language</w:t>
            </w:r>
          </w:p>
        </w:tc>
        <w:tc>
          <w:tcPr>
            <w:tcW w:w="0" w:type="auto"/>
            <w:vAlign w:val="center"/>
          </w:tcPr>
          <w:p w:rsidR="00F729E5" w:rsidRDefault="00F63C16">
            <w:pPr>
              <w:pStyle w:val="TableHeaderText"/>
            </w:pPr>
            <w:r>
              <w:t>Locale</w:t>
            </w:r>
          </w:p>
        </w:tc>
        <w:tc>
          <w:tcPr>
            <w:tcW w:w="0" w:type="auto"/>
            <w:vAlign w:val="center"/>
          </w:tcPr>
          <w:p w:rsidR="00F729E5" w:rsidRDefault="00F63C16">
            <w:pPr>
              <w:pStyle w:val="TableHeaderText"/>
            </w:pPr>
            <w:r>
              <w:t>Language Tag</w:t>
            </w:r>
          </w:p>
        </w:tc>
      </w:tr>
      <w:tr w:rsidR="00F729E5" w:rsidTr="00F729E5">
        <w:tc>
          <w:tcPr>
            <w:tcW w:w="0" w:type="auto"/>
            <w:vAlign w:val="center"/>
          </w:tcPr>
          <w:p w:rsidR="00F729E5" w:rsidRDefault="00F63C16">
            <w:pPr>
              <w:pStyle w:val="TableBodyText"/>
            </w:pPr>
            <w:r>
              <w:t>Africaans</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af-ZA</w:t>
            </w:r>
          </w:p>
        </w:tc>
      </w:tr>
      <w:tr w:rsidR="00F729E5" w:rsidTr="00F729E5">
        <w:tc>
          <w:tcPr>
            <w:tcW w:w="0" w:type="auto"/>
            <w:vAlign w:val="center"/>
          </w:tcPr>
          <w:p w:rsidR="00F729E5" w:rsidRDefault="00F63C16">
            <w:pPr>
              <w:pStyle w:val="TableBodyText"/>
            </w:pPr>
            <w:r>
              <w:t>Albanian</w:t>
            </w:r>
          </w:p>
        </w:tc>
        <w:tc>
          <w:tcPr>
            <w:tcW w:w="0" w:type="auto"/>
            <w:vAlign w:val="center"/>
          </w:tcPr>
          <w:p w:rsidR="00F729E5" w:rsidRDefault="00F63C16">
            <w:pPr>
              <w:pStyle w:val="TableBodyText"/>
            </w:pPr>
            <w:r>
              <w:t>Albanian</w:t>
            </w:r>
          </w:p>
        </w:tc>
        <w:tc>
          <w:tcPr>
            <w:tcW w:w="0" w:type="auto"/>
            <w:vAlign w:val="center"/>
          </w:tcPr>
          <w:p w:rsidR="00F729E5" w:rsidRDefault="00F63C16">
            <w:pPr>
              <w:pStyle w:val="TableBodyText"/>
            </w:pPr>
            <w:r>
              <w:t>sq-AL</w:t>
            </w:r>
          </w:p>
        </w:tc>
      </w:tr>
      <w:tr w:rsidR="00F729E5" w:rsidTr="00F729E5">
        <w:tc>
          <w:tcPr>
            <w:tcW w:w="0" w:type="auto"/>
            <w:vAlign w:val="center"/>
          </w:tcPr>
          <w:p w:rsidR="00F729E5" w:rsidRDefault="00F63C16">
            <w:pPr>
              <w:pStyle w:val="TableBodyText"/>
            </w:pPr>
            <w:r>
              <w:t>Alsatian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gsw-FR</w:t>
            </w:r>
          </w:p>
        </w:tc>
      </w:tr>
      <w:tr w:rsidR="00F729E5" w:rsidTr="00F729E5">
        <w:tc>
          <w:tcPr>
            <w:tcW w:w="0" w:type="auto"/>
            <w:vAlign w:val="center"/>
          </w:tcPr>
          <w:p w:rsidR="00F729E5" w:rsidRDefault="00F63C16">
            <w:pPr>
              <w:pStyle w:val="TableBodyText"/>
            </w:pPr>
            <w:r>
              <w:t>Amharic</w:t>
            </w:r>
          </w:p>
        </w:tc>
        <w:tc>
          <w:tcPr>
            <w:tcW w:w="0" w:type="auto"/>
            <w:vAlign w:val="center"/>
          </w:tcPr>
          <w:p w:rsidR="00F729E5" w:rsidRDefault="00F63C16">
            <w:pPr>
              <w:pStyle w:val="TableBodyText"/>
            </w:pPr>
            <w:r>
              <w:t>Ethiopia</w:t>
            </w:r>
          </w:p>
        </w:tc>
        <w:tc>
          <w:tcPr>
            <w:tcW w:w="0" w:type="auto"/>
            <w:vAlign w:val="center"/>
          </w:tcPr>
          <w:p w:rsidR="00F729E5" w:rsidRDefault="00F63C16">
            <w:pPr>
              <w:pStyle w:val="TableBodyText"/>
            </w:pPr>
            <w:r>
              <w:t>am-ET</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Algeria</w:t>
            </w:r>
          </w:p>
        </w:tc>
        <w:tc>
          <w:tcPr>
            <w:tcW w:w="0" w:type="auto"/>
            <w:vAlign w:val="center"/>
          </w:tcPr>
          <w:p w:rsidR="00F729E5" w:rsidRDefault="00F63C16">
            <w:pPr>
              <w:pStyle w:val="TableBodyText"/>
            </w:pPr>
            <w:r>
              <w:t>ar-DZ</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Bahrain</w:t>
            </w:r>
          </w:p>
        </w:tc>
        <w:tc>
          <w:tcPr>
            <w:tcW w:w="0" w:type="auto"/>
            <w:vAlign w:val="center"/>
          </w:tcPr>
          <w:p w:rsidR="00F729E5" w:rsidRDefault="00F63C16">
            <w:pPr>
              <w:pStyle w:val="TableBodyText"/>
            </w:pPr>
            <w:r>
              <w:t>ar-BH</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Egypt</w:t>
            </w:r>
          </w:p>
        </w:tc>
        <w:tc>
          <w:tcPr>
            <w:tcW w:w="0" w:type="auto"/>
            <w:vAlign w:val="center"/>
          </w:tcPr>
          <w:p w:rsidR="00F729E5" w:rsidRDefault="00F63C16">
            <w:pPr>
              <w:pStyle w:val="TableBodyText"/>
            </w:pPr>
            <w:r>
              <w:t>ar-EG</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Iraq</w:t>
            </w:r>
          </w:p>
        </w:tc>
        <w:tc>
          <w:tcPr>
            <w:tcW w:w="0" w:type="auto"/>
            <w:vAlign w:val="center"/>
          </w:tcPr>
          <w:p w:rsidR="00F729E5" w:rsidRDefault="00F63C16">
            <w:pPr>
              <w:pStyle w:val="TableBodyText"/>
            </w:pPr>
            <w:r>
              <w:t>ar-IQ</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Jordan</w:t>
            </w:r>
          </w:p>
        </w:tc>
        <w:tc>
          <w:tcPr>
            <w:tcW w:w="0" w:type="auto"/>
            <w:vAlign w:val="center"/>
          </w:tcPr>
          <w:p w:rsidR="00F729E5" w:rsidRDefault="00F63C16">
            <w:pPr>
              <w:pStyle w:val="TableBodyText"/>
            </w:pPr>
            <w:r>
              <w:t>ar-JO</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Kuwait</w:t>
            </w:r>
          </w:p>
        </w:tc>
        <w:tc>
          <w:tcPr>
            <w:tcW w:w="0" w:type="auto"/>
            <w:vAlign w:val="center"/>
          </w:tcPr>
          <w:p w:rsidR="00F729E5" w:rsidRDefault="00F63C16">
            <w:pPr>
              <w:pStyle w:val="TableBodyText"/>
            </w:pPr>
            <w:r>
              <w:t>ar-KW</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Lebanon</w:t>
            </w:r>
          </w:p>
        </w:tc>
        <w:tc>
          <w:tcPr>
            <w:tcW w:w="0" w:type="auto"/>
            <w:vAlign w:val="center"/>
          </w:tcPr>
          <w:p w:rsidR="00F729E5" w:rsidRDefault="00F63C16">
            <w:pPr>
              <w:pStyle w:val="TableBodyText"/>
            </w:pPr>
            <w:r>
              <w:t>ar-LB</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Libya</w:t>
            </w:r>
          </w:p>
        </w:tc>
        <w:tc>
          <w:tcPr>
            <w:tcW w:w="0" w:type="auto"/>
            <w:vAlign w:val="center"/>
          </w:tcPr>
          <w:p w:rsidR="00F729E5" w:rsidRDefault="00F63C16">
            <w:pPr>
              <w:pStyle w:val="TableBodyText"/>
            </w:pPr>
            <w:r>
              <w:t>ar-LY</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Morocco</w:t>
            </w:r>
          </w:p>
        </w:tc>
        <w:tc>
          <w:tcPr>
            <w:tcW w:w="0" w:type="auto"/>
            <w:vAlign w:val="center"/>
          </w:tcPr>
          <w:p w:rsidR="00F729E5" w:rsidRDefault="00F63C16">
            <w:pPr>
              <w:pStyle w:val="TableBodyText"/>
            </w:pPr>
            <w:r>
              <w:t>ar-MA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Oman</w:t>
            </w:r>
          </w:p>
        </w:tc>
        <w:tc>
          <w:tcPr>
            <w:tcW w:w="0" w:type="auto"/>
            <w:vAlign w:val="center"/>
          </w:tcPr>
          <w:p w:rsidR="00F729E5" w:rsidRDefault="00F63C16">
            <w:pPr>
              <w:pStyle w:val="TableBodyText"/>
            </w:pPr>
            <w:r>
              <w:t>ar-OM</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Qatar</w:t>
            </w:r>
          </w:p>
        </w:tc>
        <w:tc>
          <w:tcPr>
            <w:tcW w:w="0" w:type="auto"/>
            <w:vAlign w:val="center"/>
          </w:tcPr>
          <w:p w:rsidR="00F729E5" w:rsidRDefault="00F63C16">
            <w:pPr>
              <w:pStyle w:val="TableBodyText"/>
            </w:pPr>
            <w:r>
              <w:t>ar-QA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Saudi Arabia</w:t>
            </w:r>
          </w:p>
        </w:tc>
        <w:tc>
          <w:tcPr>
            <w:tcW w:w="0" w:type="auto"/>
            <w:vAlign w:val="center"/>
          </w:tcPr>
          <w:p w:rsidR="00F729E5" w:rsidRDefault="00F63C16">
            <w:pPr>
              <w:pStyle w:val="TableBodyText"/>
            </w:pPr>
            <w:r>
              <w:t>ar-SA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Syria</w:t>
            </w:r>
          </w:p>
        </w:tc>
        <w:tc>
          <w:tcPr>
            <w:tcW w:w="0" w:type="auto"/>
            <w:vAlign w:val="center"/>
          </w:tcPr>
          <w:p w:rsidR="00F729E5" w:rsidRDefault="00F63C16">
            <w:pPr>
              <w:pStyle w:val="TableBodyText"/>
            </w:pPr>
            <w:r>
              <w:t>ar-SY</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Tunisia</w:t>
            </w:r>
          </w:p>
        </w:tc>
        <w:tc>
          <w:tcPr>
            <w:tcW w:w="0" w:type="auto"/>
            <w:vAlign w:val="center"/>
          </w:tcPr>
          <w:p w:rsidR="00F729E5" w:rsidRDefault="00F63C16">
            <w:pPr>
              <w:pStyle w:val="TableBodyText"/>
            </w:pPr>
            <w:r>
              <w:t>ar-TN</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U.A.E.</w:t>
            </w:r>
          </w:p>
        </w:tc>
        <w:tc>
          <w:tcPr>
            <w:tcW w:w="0" w:type="auto"/>
            <w:vAlign w:val="center"/>
          </w:tcPr>
          <w:p w:rsidR="00F729E5" w:rsidRDefault="00F63C16">
            <w:pPr>
              <w:pStyle w:val="TableBodyText"/>
            </w:pPr>
            <w:r>
              <w:t>ar-AE</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Yemen</w:t>
            </w:r>
          </w:p>
        </w:tc>
        <w:tc>
          <w:tcPr>
            <w:tcW w:w="0" w:type="auto"/>
            <w:vAlign w:val="center"/>
          </w:tcPr>
          <w:p w:rsidR="00F729E5" w:rsidRDefault="00F63C16">
            <w:pPr>
              <w:pStyle w:val="TableBodyText"/>
            </w:pPr>
            <w:r>
              <w:t>ar-YE</w:t>
            </w:r>
          </w:p>
        </w:tc>
      </w:tr>
      <w:tr w:rsidR="00F729E5" w:rsidTr="00F729E5">
        <w:tc>
          <w:tcPr>
            <w:tcW w:w="0" w:type="auto"/>
            <w:vAlign w:val="center"/>
          </w:tcPr>
          <w:p w:rsidR="00F729E5" w:rsidRDefault="00F63C16">
            <w:pPr>
              <w:pStyle w:val="TableBodyText"/>
            </w:pPr>
            <w:r>
              <w:t>Armenian</w:t>
            </w:r>
          </w:p>
        </w:tc>
        <w:tc>
          <w:tcPr>
            <w:tcW w:w="0" w:type="auto"/>
            <w:vAlign w:val="center"/>
          </w:tcPr>
          <w:p w:rsidR="00F729E5" w:rsidRDefault="00F63C16">
            <w:pPr>
              <w:pStyle w:val="TableBodyText"/>
            </w:pPr>
            <w:r>
              <w:t>Armenia</w:t>
            </w:r>
          </w:p>
        </w:tc>
        <w:tc>
          <w:tcPr>
            <w:tcW w:w="0" w:type="auto"/>
            <w:vAlign w:val="center"/>
          </w:tcPr>
          <w:p w:rsidR="00F729E5" w:rsidRDefault="00F63C16">
            <w:pPr>
              <w:pStyle w:val="TableBodyText"/>
            </w:pPr>
            <w:r>
              <w:t>hy-AM</w:t>
            </w:r>
          </w:p>
        </w:tc>
      </w:tr>
      <w:tr w:rsidR="00F729E5" w:rsidTr="00F729E5">
        <w:tc>
          <w:tcPr>
            <w:tcW w:w="0" w:type="auto"/>
            <w:vAlign w:val="center"/>
          </w:tcPr>
          <w:p w:rsidR="00F729E5" w:rsidRDefault="00F63C16">
            <w:pPr>
              <w:pStyle w:val="TableBodyText"/>
            </w:pPr>
            <w:r>
              <w:t>Assamese</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as-IN</w:t>
            </w:r>
          </w:p>
        </w:tc>
      </w:tr>
      <w:tr w:rsidR="00F729E5" w:rsidTr="00F729E5">
        <w:tc>
          <w:tcPr>
            <w:tcW w:w="0" w:type="auto"/>
            <w:vAlign w:val="center"/>
          </w:tcPr>
          <w:p w:rsidR="00F729E5" w:rsidRDefault="00F63C16">
            <w:pPr>
              <w:pStyle w:val="TableBodyText"/>
            </w:pPr>
            <w:r>
              <w:t>Azeri (Cyrillic)</w:t>
            </w:r>
          </w:p>
        </w:tc>
        <w:tc>
          <w:tcPr>
            <w:tcW w:w="0" w:type="auto"/>
            <w:vAlign w:val="center"/>
          </w:tcPr>
          <w:p w:rsidR="00F729E5" w:rsidRDefault="00F63C16">
            <w:pPr>
              <w:pStyle w:val="TableBodyText"/>
            </w:pPr>
            <w:r>
              <w:t>Azerbaijan</w:t>
            </w:r>
          </w:p>
        </w:tc>
        <w:tc>
          <w:tcPr>
            <w:tcW w:w="0" w:type="auto"/>
            <w:vAlign w:val="center"/>
          </w:tcPr>
          <w:p w:rsidR="00F729E5" w:rsidRDefault="00F63C16">
            <w:pPr>
              <w:pStyle w:val="TableBodyText"/>
            </w:pPr>
            <w:r>
              <w:t>az-AZ-Cyrl</w:t>
            </w:r>
          </w:p>
        </w:tc>
      </w:tr>
      <w:tr w:rsidR="00F729E5" w:rsidTr="00F729E5">
        <w:tc>
          <w:tcPr>
            <w:tcW w:w="0" w:type="auto"/>
            <w:vAlign w:val="center"/>
          </w:tcPr>
          <w:p w:rsidR="00F729E5" w:rsidRDefault="00F63C16">
            <w:pPr>
              <w:pStyle w:val="TableBodyText"/>
            </w:pPr>
            <w:r>
              <w:t>Azeri (Latin)</w:t>
            </w:r>
          </w:p>
        </w:tc>
        <w:tc>
          <w:tcPr>
            <w:tcW w:w="0" w:type="auto"/>
            <w:vAlign w:val="center"/>
          </w:tcPr>
          <w:p w:rsidR="00F729E5" w:rsidRDefault="00F63C16">
            <w:pPr>
              <w:pStyle w:val="TableBodyText"/>
            </w:pPr>
            <w:r>
              <w:t>Azerbaijan</w:t>
            </w:r>
          </w:p>
        </w:tc>
        <w:tc>
          <w:tcPr>
            <w:tcW w:w="0" w:type="auto"/>
            <w:vAlign w:val="center"/>
          </w:tcPr>
          <w:p w:rsidR="00F729E5" w:rsidRDefault="00F63C16">
            <w:pPr>
              <w:pStyle w:val="TableBodyText"/>
            </w:pPr>
            <w:r>
              <w:t>az-AZ-Latn</w:t>
            </w:r>
          </w:p>
        </w:tc>
      </w:tr>
      <w:tr w:rsidR="00F729E5" w:rsidTr="00F729E5">
        <w:tc>
          <w:tcPr>
            <w:tcW w:w="0" w:type="auto"/>
            <w:vAlign w:val="center"/>
          </w:tcPr>
          <w:p w:rsidR="00F729E5" w:rsidRDefault="00F63C16">
            <w:pPr>
              <w:pStyle w:val="TableBodyText"/>
            </w:pPr>
            <w:r>
              <w:t>Bashkir</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ba-RU</w:t>
            </w:r>
          </w:p>
        </w:tc>
      </w:tr>
      <w:tr w:rsidR="00F729E5" w:rsidTr="00F729E5">
        <w:tc>
          <w:tcPr>
            <w:tcW w:w="0" w:type="auto"/>
            <w:vAlign w:val="center"/>
          </w:tcPr>
          <w:p w:rsidR="00F729E5" w:rsidRDefault="00F63C16">
            <w:pPr>
              <w:pStyle w:val="TableBodyText"/>
            </w:pPr>
            <w:r>
              <w:t>Basque</w:t>
            </w:r>
          </w:p>
        </w:tc>
        <w:tc>
          <w:tcPr>
            <w:tcW w:w="0" w:type="auto"/>
            <w:vAlign w:val="center"/>
          </w:tcPr>
          <w:p w:rsidR="00F729E5" w:rsidRDefault="00F63C16">
            <w:pPr>
              <w:pStyle w:val="TableBodyText"/>
            </w:pPr>
            <w:r>
              <w:t>Basque</w:t>
            </w:r>
          </w:p>
        </w:tc>
        <w:tc>
          <w:tcPr>
            <w:tcW w:w="0" w:type="auto"/>
            <w:vAlign w:val="center"/>
          </w:tcPr>
          <w:p w:rsidR="00F729E5" w:rsidRDefault="00F63C16">
            <w:pPr>
              <w:pStyle w:val="TableBodyText"/>
            </w:pPr>
            <w:r>
              <w:t>eu-ES</w:t>
            </w:r>
          </w:p>
        </w:tc>
      </w:tr>
      <w:tr w:rsidR="00F729E5" w:rsidTr="00F729E5">
        <w:tc>
          <w:tcPr>
            <w:tcW w:w="0" w:type="auto"/>
            <w:vAlign w:val="center"/>
          </w:tcPr>
          <w:p w:rsidR="00F729E5" w:rsidRDefault="00F63C16">
            <w:pPr>
              <w:pStyle w:val="TableBodyText"/>
            </w:pPr>
            <w:r>
              <w:t>Belarusian</w:t>
            </w:r>
          </w:p>
        </w:tc>
        <w:tc>
          <w:tcPr>
            <w:tcW w:w="0" w:type="auto"/>
            <w:vAlign w:val="center"/>
          </w:tcPr>
          <w:p w:rsidR="00F729E5" w:rsidRDefault="00F63C16">
            <w:pPr>
              <w:pStyle w:val="TableBodyText"/>
            </w:pPr>
            <w:r>
              <w:t>Belarus</w:t>
            </w:r>
          </w:p>
        </w:tc>
        <w:tc>
          <w:tcPr>
            <w:tcW w:w="0" w:type="auto"/>
            <w:vAlign w:val="center"/>
          </w:tcPr>
          <w:p w:rsidR="00F729E5" w:rsidRDefault="00F63C16">
            <w:pPr>
              <w:pStyle w:val="TableBodyText"/>
            </w:pPr>
            <w:r>
              <w:t>be-BY</w:t>
            </w:r>
          </w:p>
        </w:tc>
      </w:tr>
      <w:tr w:rsidR="00F729E5" w:rsidTr="00F729E5">
        <w:tc>
          <w:tcPr>
            <w:tcW w:w="0" w:type="auto"/>
            <w:vAlign w:val="center"/>
          </w:tcPr>
          <w:p w:rsidR="00F729E5" w:rsidRDefault="00F63C16">
            <w:pPr>
              <w:pStyle w:val="TableBodyText"/>
            </w:pPr>
            <w:r>
              <w:t>Bengali</w:t>
            </w:r>
          </w:p>
        </w:tc>
        <w:tc>
          <w:tcPr>
            <w:tcW w:w="0" w:type="auto"/>
            <w:vAlign w:val="center"/>
          </w:tcPr>
          <w:p w:rsidR="00F729E5" w:rsidRDefault="00F63C16">
            <w:pPr>
              <w:pStyle w:val="TableBodyText"/>
            </w:pPr>
            <w:r>
              <w:t>Bangladesh</w:t>
            </w:r>
          </w:p>
        </w:tc>
        <w:tc>
          <w:tcPr>
            <w:tcW w:w="0" w:type="auto"/>
            <w:vAlign w:val="center"/>
          </w:tcPr>
          <w:p w:rsidR="00F729E5" w:rsidRDefault="00F63C16">
            <w:pPr>
              <w:pStyle w:val="TableBodyText"/>
            </w:pPr>
            <w:r>
              <w:t xml:space="preserve">bn-BD </w:t>
            </w:r>
          </w:p>
        </w:tc>
      </w:tr>
      <w:tr w:rsidR="00F729E5" w:rsidTr="00F729E5">
        <w:tc>
          <w:tcPr>
            <w:tcW w:w="0" w:type="auto"/>
            <w:vAlign w:val="center"/>
          </w:tcPr>
          <w:p w:rsidR="00F729E5" w:rsidRDefault="00F63C16">
            <w:pPr>
              <w:pStyle w:val="TableBodyText"/>
            </w:pPr>
            <w:r>
              <w:t xml:space="preserve">Bengali (Bengali Script) </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bn-IN</w:t>
            </w:r>
          </w:p>
        </w:tc>
      </w:tr>
      <w:tr w:rsidR="00F729E5" w:rsidTr="00F729E5">
        <w:tc>
          <w:tcPr>
            <w:tcW w:w="0" w:type="auto"/>
            <w:vAlign w:val="center"/>
          </w:tcPr>
          <w:p w:rsidR="00F729E5" w:rsidRDefault="00F63C16">
            <w:pPr>
              <w:pStyle w:val="TableBodyText"/>
            </w:pPr>
            <w:r>
              <w:t>Bosnian (Cyrillic)</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bs-BA-Cyrl</w:t>
            </w:r>
          </w:p>
        </w:tc>
      </w:tr>
      <w:tr w:rsidR="00F729E5" w:rsidTr="00F729E5">
        <w:tc>
          <w:tcPr>
            <w:tcW w:w="0" w:type="auto"/>
            <w:vAlign w:val="center"/>
          </w:tcPr>
          <w:p w:rsidR="00F729E5" w:rsidRDefault="00F63C16">
            <w:pPr>
              <w:pStyle w:val="TableBodyText"/>
            </w:pPr>
            <w:r>
              <w:t>Bosnian (Latin)</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bs-BA-Latn</w:t>
            </w:r>
          </w:p>
        </w:tc>
      </w:tr>
      <w:tr w:rsidR="00F729E5" w:rsidTr="00F729E5">
        <w:tc>
          <w:tcPr>
            <w:tcW w:w="0" w:type="auto"/>
            <w:vAlign w:val="center"/>
          </w:tcPr>
          <w:p w:rsidR="00F729E5" w:rsidRDefault="00F63C16">
            <w:pPr>
              <w:pStyle w:val="TableBodyText"/>
            </w:pPr>
            <w:r>
              <w:t>Breton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br-FR</w:t>
            </w:r>
          </w:p>
        </w:tc>
      </w:tr>
      <w:tr w:rsidR="00F729E5" w:rsidTr="00F729E5">
        <w:tc>
          <w:tcPr>
            <w:tcW w:w="0" w:type="auto"/>
            <w:vAlign w:val="center"/>
          </w:tcPr>
          <w:p w:rsidR="00F729E5" w:rsidRDefault="00F63C16">
            <w:pPr>
              <w:pStyle w:val="TableBodyText"/>
            </w:pPr>
            <w:r>
              <w:t>Bulgarian</w:t>
            </w:r>
          </w:p>
        </w:tc>
        <w:tc>
          <w:tcPr>
            <w:tcW w:w="0" w:type="auto"/>
            <w:vAlign w:val="center"/>
          </w:tcPr>
          <w:p w:rsidR="00F729E5" w:rsidRDefault="00F63C16">
            <w:pPr>
              <w:pStyle w:val="TableBodyText"/>
            </w:pPr>
            <w:r>
              <w:t>Bulgaria</w:t>
            </w:r>
          </w:p>
        </w:tc>
        <w:tc>
          <w:tcPr>
            <w:tcW w:w="0" w:type="auto"/>
            <w:vAlign w:val="center"/>
          </w:tcPr>
          <w:p w:rsidR="00F729E5" w:rsidRDefault="00F63C16">
            <w:pPr>
              <w:pStyle w:val="TableBodyText"/>
            </w:pPr>
            <w:r>
              <w:t>bg-BG</w:t>
            </w:r>
          </w:p>
        </w:tc>
      </w:tr>
      <w:tr w:rsidR="00F729E5" w:rsidTr="00F729E5">
        <w:tc>
          <w:tcPr>
            <w:tcW w:w="0" w:type="auto"/>
            <w:vAlign w:val="center"/>
          </w:tcPr>
          <w:p w:rsidR="00F729E5" w:rsidRDefault="00F63C16">
            <w:pPr>
              <w:pStyle w:val="TableBodyText"/>
            </w:pPr>
            <w:r>
              <w:t>Catalan</w:t>
            </w:r>
          </w:p>
        </w:tc>
        <w:tc>
          <w:tcPr>
            <w:tcW w:w="0" w:type="auto"/>
            <w:vAlign w:val="center"/>
          </w:tcPr>
          <w:p w:rsidR="00F729E5" w:rsidRDefault="00F63C16">
            <w:pPr>
              <w:pStyle w:val="TableBodyText"/>
            </w:pPr>
            <w:r>
              <w:t>Catalan</w:t>
            </w:r>
          </w:p>
        </w:tc>
        <w:tc>
          <w:tcPr>
            <w:tcW w:w="0" w:type="auto"/>
            <w:vAlign w:val="center"/>
          </w:tcPr>
          <w:p w:rsidR="00F729E5" w:rsidRDefault="00F63C16">
            <w:pPr>
              <w:pStyle w:val="TableBodyText"/>
            </w:pPr>
            <w:r>
              <w:t>ca-ES</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Hong Kong SAR</w:t>
            </w:r>
          </w:p>
        </w:tc>
        <w:tc>
          <w:tcPr>
            <w:tcW w:w="0" w:type="auto"/>
            <w:vAlign w:val="center"/>
          </w:tcPr>
          <w:p w:rsidR="00F729E5" w:rsidRDefault="00F63C16">
            <w:pPr>
              <w:pStyle w:val="TableBodyText"/>
            </w:pPr>
            <w:r>
              <w:t>zh-HK</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Macao</w:t>
            </w:r>
          </w:p>
        </w:tc>
        <w:tc>
          <w:tcPr>
            <w:tcW w:w="0" w:type="auto"/>
            <w:vAlign w:val="center"/>
          </w:tcPr>
          <w:p w:rsidR="00F729E5" w:rsidRDefault="00F63C16">
            <w:pPr>
              <w:pStyle w:val="TableBodyText"/>
            </w:pPr>
            <w:r>
              <w:t>zh-MO</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zh-CN</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Singapore</w:t>
            </w:r>
          </w:p>
        </w:tc>
        <w:tc>
          <w:tcPr>
            <w:tcW w:w="0" w:type="auto"/>
            <w:vAlign w:val="center"/>
          </w:tcPr>
          <w:p w:rsidR="00F729E5" w:rsidRDefault="00F63C16">
            <w:pPr>
              <w:pStyle w:val="TableBodyText"/>
            </w:pPr>
            <w:r>
              <w:t>zh-SG</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Taiwan</w:t>
            </w:r>
          </w:p>
        </w:tc>
        <w:tc>
          <w:tcPr>
            <w:tcW w:w="0" w:type="auto"/>
            <w:vAlign w:val="center"/>
          </w:tcPr>
          <w:p w:rsidR="00F729E5" w:rsidRDefault="00F63C16">
            <w:pPr>
              <w:pStyle w:val="TableBodyText"/>
            </w:pPr>
            <w:r>
              <w:t>zh-TW</w:t>
            </w:r>
          </w:p>
        </w:tc>
      </w:tr>
      <w:tr w:rsidR="00F729E5" w:rsidTr="00F729E5">
        <w:tc>
          <w:tcPr>
            <w:tcW w:w="0" w:type="auto"/>
            <w:vAlign w:val="center"/>
          </w:tcPr>
          <w:p w:rsidR="00F729E5" w:rsidRDefault="00F63C16">
            <w:pPr>
              <w:pStyle w:val="TableBodyText"/>
            </w:pPr>
            <w:r>
              <w:t>Corsican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co-FR</w:t>
            </w:r>
          </w:p>
        </w:tc>
      </w:tr>
      <w:tr w:rsidR="00F729E5" w:rsidTr="00F729E5">
        <w:tc>
          <w:tcPr>
            <w:tcW w:w="0" w:type="auto"/>
            <w:vAlign w:val="center"/>
          </w:tcPr>
          <w:p w:rsidR="00F729E5" w:rsidRDefault="00F63C16">
            <w:pPr>
              <w:pStyle w:val="TableBodyText"/>
            </w:pPr>
            <w:r>
              <w:t>Croatian</w:t>
            </w:r>
          </w:p>
        </w:tc>
        <w:tc>
          <w:tcPr>
            <w:tcW w:w="0" w:type="auto"/>
            <w:vAlign w:val="center"/>
          </w:tcPr>
          <w:p w:rsidR="00F729E5" w:rsidRDefault="00F63C16">
            <w:pPr>
              <w:pStyle w:val="TableBodyText"/>
            </w:pPr>
            <w:r>
              <w:t>Croatia</w:t>
            </w:r>
          </w:p>
        </w:tc>
        <w:tc>
          <w:tcPr>
            <w:tcW w:w="0" w:type="auto"/>
            <w:vAlign w:val="center"/>
          </w:tcPr>
          <w:p w:rsidR="00F729E5" w:rsidRDefault="00F63C16">
            <w:pPr>
              <w:pStyle w:val="TableBodyText"/>
            </w:pPr>
            <w:r>
              <w:t>hr-HR</w:t>
            </w:r>
          </w:p>
        </w:tc>
      </w:tr>
      <w:tr w:rsidR="00F729E5" w:rsidTr="00F729E5">
        <w:tc>
          <w:tcPr>
            <w:tcW w:w="0" w:type="auto"/>
            <w:vAlign w:val="center"/>
          </w:tcPr>
          <w:p w:rsidR="00F729E5" w:rsidRDefault="00F63C16">
            <w:pPr>
              <w:pStyle w:val="TableBodyText"/>
            </w:pPr>
            <w:r>
              <w:t>Croatian (Latin)</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hr-BA-Latn</w:t>
            </w:r>
          </w:p>
        </w:tc>
      </w:tr>
      <w:tr w:rsidR="00F729E5" w:rsidTr="00F729E5">
        <w:tc>
          <w:tcPr>
            <w:tcW w:w="0" w:type="auto"/>
            <w:vAlign w:val="center"/>
          </w:tcPr>
          <w:p w:rsidR="00F729E5" w:rsidRDefault="00F63C16">
            <w:pPr>
              <w:pStyle w:val="TableBodyText"/>
            </w:pPr>
            <w:r>
              <w:t>Czech</w:t>
            </w:r>
          </w:p>
        </w:tc>
        <w:tc>
          <w:tcPr>
            <w:tcW w:w="0" w:type="auto"/>
            <w:vAlign w:val="center"/>
          </w:tcPr>
          <w:p w:rsidR="00F729E5" w:rsidRDefault="00F63C16">
            <w:pPr>
              <w:pStyle w:val="TableBodyText"/>
            </w:pPr>
            <w:r>
              <w:t>Czech Republic</w:t>
            </w:r>
          </w:p>
        </w:tc>
        <w:tc>
          <w:tcPr>
            <w:tcW w:w="0" w:type="auto"/>
            <w:vAlign w:val="center"/>
          </w:tcPr>
          <w:p w:rsidR="00F729E5" w:rsidRDefault="00F63C16">
            <w:pPr>
              <w:pStyle w:val="TableBodyText"/>
            </w:pPr>
            <w:r>
              <w:t>cs-CZ</w:t>
            </w:r>
          </w:p>
        </w:tc>
      </w:tr>
      <w:tr w:rsidR="00F729E5" w:rsidTr="00F729E5">
        <w:tc>
          <w:tcPr>
            <w:tcW w:w="0" w:type="auto"/>
            <w:vAlign w:val="center"/>
          </w:tcPr>
          <w:p w:rsidR="00F729E5" w:rsidRDefault="00F63C16">
            <w:pPr>
              <w:pStyle w:val="TableBodyText"/>
            </w:pPr>
            <w:r>
              <w:t>Danish</w:t>
            </w:r>
          </w:p>
        </w:tc>
        <w:tc>
          <w:tcPr>
            <w:tcW w:w="0" w:type="auto"/>
            <w:vAlign w:val="center"/>
          </w:tcPr>
          <w:p w:rsidR="00F729E5" w:rsidRDefault="00F63C16">
            <w:pPr>
              <w:pStyle w:val="TableBodyText"/>
            </w:pPr>
            <w:r>
              <w:t>Denmark</w:t>
            </w:r>
          </w:p>
        </w:tc>
        <w:tc>
          <w:tcPr>
            <w:tcW w:w="0" w:type="auto"/>
            <w:vAlign w:val="center"/>
          </w:tcPr>
          <w:p w:rsidR="00F729E5" w:rsidRDefault="00F63C16">
            <w:pPr>
              <w:pStyle w:val="TableBodyText"/>
            </w:pPr>
            <w:r>
              <w:t>da-DK</w:t>
            </w:r>
          </w:p>
        </w:tc>
      </w:tr>
      <w:tr w:rsidR="00F729E5" w:rsidTr="00F729E5">
        <w:tc>
          <w:tcPr>
            <w:tcW w:w="0" w:type="auto"/>
            <w:vAlign w:val="center"/>
          </w:tcPr>
          <w:p w:rsidR="00F729E5" w:rsidRDefault="00F63C16">
            <w:pPr>
              <w:pStyle w:val="TableBodyText"/>
            </w:pPr>
            <w:r>
              <w:t>Dari</w:t>
            </w:r>
          </w:p>
        </w:tc>
        <w:tc>
          <w:tcPr>
            <w:tcW w:w="0" w:type="auto"/>
            <w:vAlign w:val="center"/>
          </w:tcPr>
          <w:p w:rsidR="00F729E5" w:rsidRDefault="00F63C16">
            <w:pPr>
              <w:pStyle w:val="TableBodyText"/>
            </w:pPr>
            <w:r>
              <w:t>Afghanistan</w:t>
            </w:r>
          </w:p>
        </w:tc>
        <w:tc>
          <w:tcPr>
            <w:tcW w:w="0" w:type="auto"/>
            <w:vAlign w:val="center"/>
          </w:tcPr>
          <w:p w:rsidR="00F729E5" w:rsidRDefault="00F63C16">
            <w:pPr>
              <w:pStyle w:val="TableBodyText"/>
            </w:pPr>
            <w:r>
              <w:t>prs-AF</w:t>
            </w:r>
          </w:p>
        </w:tc>
      </w:tr>
      <w:tr w:rsidR="00F729E5" w:rsidTr="00F729E5">
        <w:tc>
          <w:tcPr>
            <w:tcW w:w="0" w:type="auto"/>
            <w:vAlign w:val="center"/>
          </w:tcPr>
          <w:p w:rsidR="00F729E5" w:rsidRDefault="00F63C16">
            <w:pPr>
              <w:pStyle w:val="TableBodyText"/>
            </w:pPr>
            <w:r>
              <w:t>Divehi</w:t>
            </w:r>
          </w:p>
        </w:tc>
        <w:tc>
          <w:tcPr>
            <w:tcW w:w="0" w:type="auto"/>
            <w:vAlign w:val="center"/>
          </w:tcPr>
          <w:p w:rsidR="00F729E5" w:rsidRDefault="00F63C16">
            <w:pPr>
              <w:pStyle w:val="TableBodyText"/>
            </w:pPr>
            <w:r>
              <w:t>Maldives</w:t>
            </w:r>
          </w:p>
        </w:tc>
        <w:tc>
          <w:tcPr>
            <w:tcW w:w="0" w:type="auto"/>
            <w:vAlign w:val="center"/>
          </w:tcPr>
          <w:p w:rsidR="00F729E5" w:rsidRDefault="00F63C16">
            <w:pPr>
              <w:pStyle w:val="TableBodyText"/>
            </w:pPr>
            <w:r>
              <w:t>div-MV</w:t>
            </w:r>
          </w:p>
        </w:tc>
      </w:tr>
      <w:tr w:rsidR="00F729E5" w:rsidTr="00F729E5">
        <w:tc>
          <w:tcPr>
            <w:tcW w:w="0" w:type="auto"/>
            <w:vAlign w:val="center"/>
          </w:tcPr>
          <w:p w:rsidR="00F729E5" w:rsidRDefault="00F63C16">
            <w:pPr>
              <w:pStyle w:val="TableBodyText"/>
            </w:pPr>
            <w:r>
              <w:t>Dutch</w:t>
            </w:r>
          </w:p>
        </w:tc>
        <w:tc>
          <w:tcPr>
            <w:tcW w:w="0" w:type="auto"/>
            <w:vAlign w:val="center"/>
          </w:tcPr>
          <w:p w:rsidR="00F729E5" w:rsidRDefault="00F63C16">
            <w:pPr>
              <w:pStyle w:val="TableBodyText"/>
            </w:pPr>
            <w:r>
              <w:t>Belgium</w:t>
            </w:r>
          </w:p>
        </w:tc>
        <w:tc>
          <w:tcPr>
            <w:tcW w:w="0" w:type="auto"/>
            <w:vAlign w:val="center"/>
          </w:tcPr>
          <w:p w:rsidR="00F729E5" w:rsidRDefault="00F63C16">
            <w:pPr>
              <w:pStyle w:val="TableBodyText"/>
            </w:pPr>
            <w:r>
              <w:t>nl-BE</w:t>
            </w:r>
          </w:p>
        </w:tc>
      </w:tr>
      <w:tr w:rsidR="00F729E5" w:rsidTr="00F729E5">
        <w:tc>
          <w:tcPr>
            <w:tcW w:w="0" w:type="auto"/>
            <w:vAlign w:val="center"/>
          </w:tcPr>
          <w:p w:rsidR="00F729E5" w:rsidRDefault="00F63C16">
            <w:pPr>
              <w:pStyle w:val="TableBodyText"/>
            </w:pPr>
            <w:r>
              <w:t>Dutch</w:t>
            </w:r>
          </w:p>
        </w:tc>
        <w:tc>
          <w:tcPr>
            <w:tcW w:w="0" w:type="auto"/>
            <w:vAlign w:val="center"/>
          </w:tcPr>
          <w:p w:rsidR="00F729E5" w:rsidRDefault="00F63C16">
            <w:pPr>
              <w:pStyle w:val="TableBodyText"/>
            </w:pPr>
            <w:r>
              <w:t>Netherlands</w:t>
            </w:r>
          </w:p>
        </w:tc>
        <w:tc>
          <w:tcPr>
            <w:tcW w:w="0" w:type="auto"/>
            <w:vAlign w:val="center"/>
          </w:tcPr>
          <w:p w:rsidR="00F729E5" w:rsidRDefault="00F63C16">
            <w:pPr>
              <w:pStyle w:val="TableBodyText"/>
            </w:pPr>
            <w:r>
              <w:t>nl-NL</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Australia</w:t>
            </w:r>
          </w:p>
        </w:tc>
        <w:tc>
          <w:tcPr>
            <w:tcW w:w="0" w:type="auto"/>
            <w:vAlign w:val="center"/>
          </w:tcPr>
          <w:p w:rsidR="00F729E5" w:rsidRDefault="00F63C16">
            <w:pPr>
              <w:pStyle w:val="TableBodyText"/>
            </w:pPr>
            <w:r>
              <w:t>en-AU</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Belize</w:t>
            </w:r>
          </w:p>
        </w:tc>
        <w:tc>
          <w:tcPr>
            <w:tcW w:w="0" w:type="auto"/>
            <w:vAlign w:val="center"/>
          </w:tcPr>
          <w:p w:rsidR="00F729E5" w:rsidRDefault="00F63C16">
            <w:pPr>
              <w:pStyle w:val="TableBodyText"/>
            </w:pPr>
            <w:r>
              <w:t>en-BZ</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en-CA</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Caribbean</w:t>
            </w:r>
          </w:p>
        </w:tc>
        <w:tc>
          <w:tcPr>
            <w:tcW w:w="0" w:type="auto"/>
            <w:vAlign w:val="center"/>
          </w:tcPr>
          <w:p w:rsidR="00F729E5" w:rsidRDefault="00F63C16">
            <w:pPr>
              <w:pStyle w:val="TableBodyText"/>
            </w:pPr>
            <w:r>
              <w:t>en-CB</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en-IN</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Ireland</w:t>
            </w:r>
          </w:p>
        </w:tc>
        <w:tc>
          <w:tcPr>
            <w:tcW w:w="0" w:type="auto"/>
            <w:vAlign w:val="center"/>
          </w:tcPr>
          <w:p w:rsidR="00F729E5" w:rsidRDefault="00F63C16">
            <w:pPr>
              <w:pStyle w:val="TableBodyText"/>
            </w:pPr>
            <w:r>
              <w:t>en-IE</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Jamaica</w:t>
            </w:r>
          </w:p>
        </w:tc>
        <w:tc>
          <w:tcPr>
            <w:tcW w:w="0" w:type="auto"/>
            <w:vAlign w:val="center"/>
          </w:tcPr>
          <w:p w:rsidR="00F729E5" w:rsidRDefault="00F63C16">
            <w:pPr>
              <w:pStyle w:val="TableBodyText"/>
            </w:pPr>
            <w:r>
              <w:t>en-JM</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Malaysia</w:t>
            </w:r>
          </w:p>
        </w:tc>
        <w:tc>
          <w:tcPr>
            <w:tcW w:w="0" w:type="auto"/>
            <w:vAlign w:val="center"/>
          </w:tcPr>
          <w:p w:rsidR="00F729E5" w:rsidRDefault="00F63C16">
            <w:pPr>
              <w:pStyle w:val="TableBodyText"/>
            </w:pPr>
            <w:r>
              <w:t>en-MY</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New Zealand</w:t>
            </w:r>
          </w:p>
        </w:tc>
        <w:tc>
          <w:tcPr>
            <w:tcW w:w="0" w:type="auto"/>
            <w:vAlign w:val="center"/>
          </w:tcPr>
          <w:p w:rsidR="00F729E5" w:rsidRDefault="00F63C16">
            <w:pPr>
              <w:pStyle w:val="TableBodyText"/>
            </w:pPr>
            <w:r>
              <w:t>en-NZ</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Philippines</w:t>
            </w:r>
          </w:p>
        </w:tc>
        <w:tc>
          <w:tcPr>
            <w:tcW w:w="0" w:type="auto"/>
            <w:vAlign w:val="center"/>
          </w:tcPr>
          <w:p w:rsidR="00F729E5" w:rsidRDefault="00F63C16">
            <w:pPr>
              <w:pStyle w:val="TableBodyText"/>
            </w:pPr>
            <w:r>
              <w:t>en-PH</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en-ZA</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Trinidad</w:t>
            </w:r>
          </w:p>
        </w:tc>
        <w:tc>
          <w:tcPr>
            <w:tcW w:w="0" w:type="auto"/>
            <w:vAlign w:val="center"/>
          </w:tcPr>
          <w:p w:rsidR="00F729E5" w:rsidRDefault="00F63C16">
            <w:pPr>
              <w:pStyle w:val="TableBodyText"/>
            </w:pPr>
            <w:r>
              <w:t>en-TT</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United Kingdom</w:t>
            </w:r>
          </w:p>
        </w:tc>
        <w:tc>
          <w:tcPr>
            <w:tcW w:w="0" w:type="auto"/>
            <w:vAlign w:val="center"/>
          </w:tcPr>
          <w:p w:rsidR="00F729E5" w:rsidRDefault="00F63C16">
            <w:pPr>
              <w:pStyle w:val="TableBodyText"/>
            </w:pPr>
            <w:r>
              <w:t>en-GB</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United States</w:t>
            </w:r>
          </w:p>
        </w:tc>
        <w:tc>
          <w:tcPr>
            <w:tcW w:w="0" w:type="auto"/>
            <w:vAlign w:val="center"/>
          </w:tcPr>
          <w:p w:rsidR="00F729E5" w:rsidRDefault="00F63C16">
            <w:pPr>
              <w:pStyle w:val="TableBodyText"/>
            </w:pPr>
            <w:r>
              <w:t>en-US</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Zimbabwe</w:t>
            </w:r>
          </w:p>
        </w:tc>
        <w:tc>
          <w:tcPr>
            <w:tcW w:w="0" w:type="auto"/>
            <w:vAlign w:val="center"/>
          </w:tcPr>
          <w:p w:rsidR="00F729E5" w:rsidRDefault="00F63C16">
            <w:pPr>
              <w:pStyle w:val="TableBodyText"/>
            </w:pPr>
            <w:r>
              <w:t>en-ZW</w:t>
            </w:r>
          </w:p>
        </w:tc>
      </w:tr>
      <w:tr w:rsidR="00F729E5" w:rsidTr="00F729E5">
        <w:tc>
          <w:tcPr>
            <w:tcW w:w="0" w:type="auto"/>
            <w:vAlign w:val="center"/>
          </w:tcPr>
          <w:p w:rsidR="00F729E5" w:rsidRDefault="00F63C16">
            <w:pPr>
              <w:pStyle w:val="TableBodyText"/>
            </w:pPr>
            <w:r>
              <w:t xml:space="preserve">Estonian </w:t>
            </w:r>
          </w:p>
        </w:tc>
        <w:tc>
          <w:tcPr>
            <w:tcW w:w="0" w:type="auto"/>
            <w:vAlign w:val="center"/>
          </w:tcPr>
          <w:p w:rsidR="00F729E5" w:rsidRDefault="00F63C16">
            <w:pPr>
              <w:pStyle w:val="TableBodyText"/>
            </w:pPr>
            <w:r>
              <w:t>Estonia</w:t>
            </w:r>
          </w:p>
        </w:tc>
        <w:tc>
          <w:tcPr>
            <w:tcW w:w="0" w:type="auto"/>
            <w:vAlign w:val="center"/>
          </w:tcPr>
          <w:p w:rsidR="00F729E5" w:rsidRDefault="00F63C16">
            <w:pPr>
              <w:pStyle w:val="TableBodyText"/>
            </w:pPr>
            <w:r>
              <w:t>et-EE</w:t>
            </w:r>
          </w:p>
        </w:tc>
      </w:tr>
      <w:tr w:rsidR="00F729E5" w:rsidTr="00F729E5">
        <w:tc>
          <w:tcPr>
            <w:tcW w:w="0" w:type="auto"/>
            <w:vAlign w:val="center"/>
          </w:tcPr>
          <w:p w:rsidR="00F729E5" w:rsidRDefault="00F63C16">
            <w:pPr>
              <w:pStyle w:val="TableBodyText"/>
            </w:pPr>
            <w:r>
              <w:t>Faroese</w:t>
            </w:r>
          </w:p>
        </w:tc>
        <w:tc>
          <w:tcPr>
            <w:tcW w:w="0" w:type="auto"/>
            <w:vAlign w:val="center"/>
          </w:tcPr>
          <w:p w:rsidR="00F729E5" w:rsidRDefault="00F63C16">
            <w:pPr>
              <w:pStyle w:val="TableBodyText"/>
            </w:pPr>
            <w:r>
              <w:t>Faroe Islands</w:t>
            </w:r>
          </w:p>
        </w:tc>
        <w:tc>
          <w:tcPr>
            <w:tcW w:w="0" w:type="auto"/>
            <w:vAlign w:val="center"/>
          </w:tcPr>
          <w:p w:rsidR="00F729E5" w:rsidRDefault="00F63C16">
            <w:pPr>
              <w:pStyle w:val="TableBodyText"/>
            </w:pPr>
            <w:r>
              <w:t>fo-FO</w:t>
            </w:r>
          </w:p>
        </w:tc>
      </w:tr>
      <w:tr w:rsidR="00F729E5" w:rsidTr="00F729E5">
        <w:tc>
          <w:tcPr>
            <w:tcW w:w="0" w:type="auto"/>
            <w:vAlign w:val="center"/>
          </w:tcPr>
          <w:p w:rsidR="00F729E5" w:rsidRDefault="00F63C16">
            <w:pPr>
              <w:pStyle w:val="TableBodyText"/>
            </w:pPr>
            <w:r>
              <w:t>Filipino</w:t>
            </w:r>
          </w:p>
        </w:tc>
        <w:tc>
          <w:tcPr>
            <w:tcW w:w="0" w:type="auto"/>
            <w:vAlign w:val="center"/>
          </w:tcPr>
          <w:p w:rsidR="00F729E5" w:rsidRDefault="00F63C16">
            <w:pPr>
              <w:pStyle w:val="TableBodyText"/>
            </w:pPr>
            <w:r>
              <w:t>Philippines</w:t>
            </w:r>
          </w:p>
        </w:tc>
        <w:tc>
          <w:tcPr>
            <w:tcW w:w="0" w:type="auto"/>
            <w:vAlign w:val="center"/>
          </w:tcPr>
          <w:p w:rsidR="00F729E5" w:rsidRDefault="00F63C16">
            <w:pPr>
              <w:pStyle w:val="TableBodyText"/>
            </w:pPr>
            <w:r>
              <w:t>fil-PH</w:t>
            </w:r>
          </w:p>
        </w:tc>
      </w:tr>
      <w:tr w:rsidR="00F729E5" w:rsidTr="00F729E5">
        <w:tc>
          <w:tcPr>
            <w:tcW w:w="0" w:type="auto"/>
            <w:vAlign w:val="center"/>
          </w:tcPr>
          <w:p w:rsidR="00F729E5" w:rsidRDefault="00F63C16">
            <w:pPr>
              <w:pStyle w:val="TableBodyText"/>
            </w:pPr>
            <w:r>
              <w:t>Finnish</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fi-FI</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Belgium</w:t>
            </w:r>
          </w:p>
        </w:tc>
        <w:tc>
          <w:tcPr>
            <w:tcW w:w="0" w:type="auto"/>
            <w:vAlign w:val="center"/>
          </w:tcPr>
          <w:p w:rsidR="00F729E5" w:rsidRDefault="00F63C16">
            <w:pPr>
              <w:pStyle w:val="TableBodyText"/>
            </w:pPr>
            <w:r>
              <w:t>fr-BE</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fr-CA</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fr-FR</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fr-LU</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Monaco</w:t>
            </w:r>
          </w:p>
        </w:tc>
        <w:tc>
          <w:tcPr>
            <w:tcW w:w="0" w:type="auto"/>
            <w:vAlign w:val="center"/>
          </w:tcPr>
          <w:p w:rsidR="00F729E5" w:rsidRDefault="00F63C16">
            <w:pPr>
              <w:pStyle w:val="TableBodyText"/>
            </w:pPr>
            <w:r>
              <w:t>fr-MC</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fr-CH</w:t>
            </w:r>
          </w:p>
        </w:tc>
      </w:tr>
      <w:tr w:rsidR="00F729E5" w:rsidTr="00F729E5">
        <w:tc>
          <w:tcPr>
            <w:tcW w:w="0" w:type="auto"/>
            <w:vAlign w:val="center"/>
          </w:tcPr>
          <w:p w:rsidR="00F729E5" w:rsidRDefault="00F63C16">
            <w:pPr>
              <w:pStyle w:val="TableBodyText"/>
            </w:pPr>
            <w:r>
              <w:t>Frisian</w:t>
            </w:r>
          </w:p>
        </w:tc>
        <w:tc>
          <w:tcPr>
            <w:tcW w:w="0" w:type="auto"/>
            <w:vAlign w:val="center"/>
          </w:tcPr>
          <w:p w:rsidR="00F729E5" w:rsidRDefault="00F63C16">
            <w:pPr>
              <w:pStyle w:val="TableBodyText"/>
            </w:pPr>
            <w:r>
              <w:t>Netherlands</w:t>
            </w:r>
          </w:p>
        </w:tc>
        <w:tc>
          <w:tcPr>
            <w:tcW w:w="0" w:type="auto"/>
            <w:vAlign w:val="center"/>
          </w:tcPr>
          <w:p w:rsidR="00F729E5" w:rsidRDefault="00F63C16">
            <w:pPr>
              <w:pStyle w:val="TableBodyText"/>
            </w:pPr>
            <w:r>
              <w:t>fy-NL</w:t>
            </w:r>
          </w:p>
        </w:tc>
      </w:tr>
      <w:tr w:rsidR="00F729E5" w:rsidTr="00F729E5">
        <w:tc>
          <w:tcPr>
            <w:tcW w:w="0" w:type="auto"/>
            <w:vAlign w:val="center"/>
          </w:tcPr>
          <w:p w:rsidR="00F729E5" w:rsidRDefault="00F63C16">
            <w:pPr>
              <w:pStyle w:val="TableBodyText"/>
            </w:pPr>
            <w:r>
              <w:t>Galician</w:t>
            </w:r>
          </w:p>
        </w:tc>
        <w:tc>
          <w:tcPr>
            <w:tcW w:w="0" w:type="auto"/>
            <w:vAlign w:val="center"/>
          </w:tcPr>
          <w:p w:rsidR="00F729E5" w:rsidRDefault="00F63C16">
            <w:pPr>
              <w:pStyle w:val="TableBodyText"/>
            </w:pPr>
            <w:r>
              <w:t>Galician</w:t>
            </w:r>
          </w:p>
        </w:tc>
        <w:tc>
          <w:tcPr>
            <w:tcW w:w="0" w:type="auto"/>
            <w:vAlign w:val="center"/>
          </w:tcPr>
          <w:p w:rsidR="00F729E5" w:rsidRDefault="00F63C16">
            <w:pPr>
              <w:pStyle w:val="TableBodyText"/>
            </w:pPr>
            <w:r>
              <w:t>gl-ES</w:t>
            </w:r>
          </w:p>
        </w:tc>
      </w:tr>
      <w:tr w:rsidR="00F729E5" w:rsidTr="00F729E5">
        <w:tc>
          <w:tcPr>
            <w:tcW w:w="0" w:type="auto"/>
            <w:vAlign w:val="center"/>
          </w:tcPr>
          <w:p w:rsidR="00F729E5" w:rsidRDefault="00F63C16">
            <w:pPr>
              <w:pStyle w:val="TableBodyText"/>
            </w:pPr>
            <w:r>
              <w:t>Georgian</w:t>
            </w:r>
          </w:p>
        </w:tc>
        <w:tc>
          <w:tcPr>
            <w:tcW w:w="0" w:type="auto"/>
            <w:vAlign w:val="center"/>
          </w:tcPr>
          <w:p w:rsidR="00F729E5" w:rsidRDefault="00F63C16">
            <w:pPr>
              <w:pStyle w:val="TableBodyText"/>
            </w:pPr>
            <w:r>
              <w:t>Georgia</w:t>
            </w:r>
          </w:p>
        </w:tc>
        <w:tc>
          <w:tcPr>
            <w:tcW w:w="0" w:type="auto"/>
            <w:vAlign w:val="center"/>
          </w:tcPr>
          <w:p w:rsidR="00F729E5" w:rsidRDefault="00F63C16">
            <w:pPr>
              <w:pStyle w:val="TableBodyText"/>
            </w:pPr>
            <w:r>
              <w:t>ka-GE</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Austria</w:t>
            </w:r>
          </w:p>
        </w:tc>
        <w:tc>
          <w:tcPr>
            <w:tcW w:w="0" w:type="auto"/>
            <w:vAlign w:val="center"/>
          </w:tcPr>
          <w:p w:rsidR="00F729E5" w:rsidRDefault="00F63C16">
            <w:pPr>
              <w:pStyle w:val="TableBodyText"/>
            </w:pPr>
            <w:r>
              <w:t>de-AT</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de-DE</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Liechtenstein</w:t>
            </w:r>
          </w:p>
        </w:tc>
        <w:tc>
          <w:tcPr>
            <w:tcW w:w="0" w:type="auto"/>
            <w:vAlign w:val="center"/>
          </w:tcPr>
          <w:p w:rsidR="00F729E5" w:rsidRDefault="00F63C16">
            <w:pPr>
              <w:pStyle w:val="TableBodyText"/>
            </w:pPr>
            <w:r>
              <w:t>de-LI</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de-LU</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de-CH</w:t>
            </w:r>
          </w:p>
        </w:tc>
      </w:tr>
      <w:tr w:rsidR="00F729E5" w:rsidTr="00F729E5">
        <w:tc>
          <w:tcPr>
            <w:tcW w:w="0" w:type="auto"/>
            <w:vAlign w:val="center"/>
          </w:tcPr>
          <w:p w:rsidR="00F729E5" w:rsidRDefault="00F63C16">
            <w:pPr>
              <w:pStyle w:val="TableBodyText"/>
            </w:pPr>
            <w:r>
              <w:t>Greek</w:t>
            </w:r>
          </w:p>
        </w:tc>
        <w:tc>
          <w:tcPr>
            <w:tcW w:w="0" w:type="auto"/>
            <w:vAlign w:val="center"/>
          </w:tcPr>
          <w:p w:rsidR="00F729E5" w:rsidRDefault="00F63C16">
            <w:pPr>
              <w:pStyle w:val="TableBodyText"/>
            </w:pPr>
            <w:r>
              <w:t>Greece</w:t>
            </w:r>
          </w:p>
        </w:tc>
        <w:tc>
          <w:tcPr>
            <w:tcW w:w="0" w:type="auto"/>
            <w:vAlign w:val="center"/>
          </w:tcPr>
          <w:p w:rsidR="00F729E5" w:rsidRDefault="00F63C16">
            <w:pPr>
              <w:pStyle w:val="TableBodyText"/>
            </w:pPr>
            <w:r>
              <w:t>el-GR</w:t>
            </w:r>
          </w:p>
        </w:tc>
      </w:tr>
      <w:tr w:rsidR="00F729E5" w:rsidTr="00F729E5">
        <w:tc>
          <w:tcPr>
            <w:tcW w:w="0" w:type="auto"/>
            <w:vAlign w:val="center"/>
          </w:tcPr>
          <w:p w:rsidR="00F729E5" w:rsidRDefault="00F63C16">
            <w:pPr>
              <w:pStyle w:val="TableBodyText"/>
            </w:pPr>
            <w:r>
              <w:t>Greenlandic</w:t>
            </w:r>
          </w:p>
        </w:tc>
        <w:tc>
          <w:tcPr>
            <w:tcW w:w="0" w:type="auto"/>
            <w:vAlign w:val="center"/>
          </w:tcPr>
          <w:p w:rsidR="00F729E5" w:rsidRDefault="00F63C16">
            <w:pPr>
              <w:pStyle w:val="TableBodyText"/>
            </w:pPr>
            <w:r>
              <w:t>Greenland</w:t>
            </w:r>
          </w:p>
        </w:tc>
        <w:tc>
          <w:tcPr>
            <w:tcW w:w="0" w:type="auto"/>
            <w:vAlign w:val="center"/>
          </w:tcPr>
          <w:p w:rsidR="00F729E5" w:rsidRDefault="00F63C16">
            <w:pPr>
              <w:pStyle w:val="TableBodyText"/>
            </w:pPr>
            <w:r>
              <w:t>kl-GL</w:t>
            </w:r>
          </w:p>
        </w:tc>
      </w:tr>
      <w:tr w:rsidR="00F729E5" w:rsidTr="00F729E5">
        <w:tc>
          <w:tcPr>
            <w:tcW w:w="0" w:type="auto"/>
            <w:vAlign w:val="center"/>
          </w:tcPr>
          <w:p w:rsidR="00F729E5" w:rsidRDefault="00F63C16">
            <w:pPr>
              <w:pStyle w:val="TableBodyText"/>
            </w:pPr>
            <w:r>
              <w:t>Gujarati (Gujarati Script)</w:t>
            </w:r>
          </w:p>
        </w:tc>
        <w:tc>
          <w:tcPr>
            <w:tcW w:w="0" w:type="auto"/>
            <w:vAlign w:val="center"/>
          </w:tcPr>
          <w:p w:rsidR="00F729E5" w:rsidRDefault="00F63C16">
            <w:pPr>
              <w:pStyle w:val="TableBodyText"/>
            </w:pPr>
            <w:r>
              <w:t xml:space="preserve">India </w:t>
            </w:r>
          </w:p>
        </w:tc>
        <w:tc>
          <w:tcPr>
            <w:tcW w:w="0" w:type="auto"/>
            <w:vAlign w:val="center"/>
          </w:tcPr>
          <w:p w:rsidR="00F729E5" w:rsidRDefault="00F63C16">
            <w:pPr>
              <w:pStyle w:val="TableBodyText"/>
            </w:pPr>
            <w:r>
              <w:t>gu-IN</w:t>
            </w:r>
          </w:p>
        </w:tc>
      </w:tr>
      <w:tr w:rsidR="00F729E5" w:rsidTr="00F729E5">
        <w:tc>
          <w:tcPr>
            <w:tcW w:w="0" w:type="auto"/>
            <w:vAlign w:val="center"/>
          </w:tcPr>
          <w:p w:rsidR="00F729E5" w:rsidRDefault="00F63C16">
            <w:pPr>
              <w:pStyle w:val="TableBodyText"/>
            </w:pPr>
            <w:r>
              <w:t>Hausa (Latin)</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 xml:space="preserve">ha-NG-Latn </w:t>
            </w:r>
          </w:p>
        </w:tc>
      </w:tr>
      <w:tr w:rsidR="00F729E5" w:rsidTr="00F729E5">
        <w:tc>
          <w:tcPr>
            <w:tcW w:w="0" w:type="auto"/>
            <w:vAlign w:val="center"/>
          </w:tcPr>
          <w:p w:rsidR="00F729E5" w:rsidRDefault="00F63C16">
            <w:pPr>
              <w:pStyle w:val="TableBodyText"/>
            </w:pPr>
            <w:r>
              <w:t>Hebrew</w:t>
            </w:r>
          </w:p>
        </w:tc>
        <w:tc>
          <w:tcPr>
            <w:tcW w:w="0" w:type="auto"/>
            <w:vAlign w:val="center"/>
          </w:tcPr>
          <w:p w:rsidR="00F729E5" w:rsidRDefault="00F63C16">
            <w:pPr>
              <w:pStyle w:val="TableBodyText"/>
            </w:pPr>
            <w:r>
              <w:t>Israel</w:t>
            </w:r>
          </w:p>
        </w:tc>
        <w:tc>
          <w:tcPr>
            <w:tcW w:w="0" w:type="auto"/>
            <w:vAlign w:val="center"/>
          </w:tcPr>
          <w:p w:rsidR="00F729E5" w:rsidRDefault="00F63C16">
            <w:pPr>
              <w:pStyle w:val="TableBodyText"/>
            </w:pPr>
            <w:r>
              <w:t>he-IL</w:t>
            </w:r>
          </w:p>
        </w:tc>
      </w:tr>
      <w:tr w:rsidR="00F729E5" w:rsidTr="00F729E5">
        <w:tc>
          <w:tcPr>
            <w:tcW w:w="0" w:type="auto"/>
            <w:vAlign w:val="center"/>
          </w:tcPr>
          <w:p w:rsidR="00F729E5" w:rsidRDefault="00F63C16">
            <w:pPr>
              <w:pStyle w:val="TableBodyText"/>
            </w:pPr>
            <w:r>
              <w:t>Hindi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hi-IN</w:t>
            </w:r>
          </w:p>
        </w:tc>
      </w:tr>
      <w:tr w:rsidR="00F729E5" w:rsidTr="00F729E5">
        <w:tc>
          <w:tcPr>
            <w:tcW w:w="0" w:type="auto"/>
            <w:vAlign w:val="center"/>
          </w:tcPr>
          <w:p w:rsidR="00F729E5" w:rsidRDefault="00F63C16">
            <w:pPr>
              <w:pStyle w:val="TableBodyText"/>
            </w:pPr>
            <w:r>
              <w:t>Hungarian</w:t>
            </w:r>
          </w:p>
        </w:tc>
        <w:tc>
          <w:tcPr>
            <w:tcW w:w="0" w:type="auto"/>
            <w:vAlign w:val="center"/>
          </w:tcPr>
          <w:p w:rsidR="00F729E5" w:rsidRDefault="00F63C16">
            <w:pPr>
              <w:pStyle w:val="TableBodyText"/>
            </w:pPr>
            <w:r>
              <w:t>Hungary</w:t>
            </w:r>
          </w:p>
        </w:tc>
        <w:tc>
          <w:tcPr>
            <w:tcW w:w="0" w:type="auto"/>
            <w:vAlign w:val="center"/>
          </w:tcPr>
          <w:p w:rsidR="00F729E5" w:rsidRDefault="00F63C16">
            <w:pPr>
              <w:pStyle w:val="TableBodyText"/>
            </w:pPr>
            <w:r>
              <w:t>hu-HU</w:t>
            </w:r>
          </w:p>
        </w:tc>
      </w:tr>
      <w:tr w:rsidR="00F729E5" w:rsidTr="00F729E5">
        <w:tc>
          <w:tcPr>
            <w:tcW w:w="0" w:type="auto"/>
            <w:vAlign w:val="center"/>
          </w:tcPr>
          <w:p w:rsidR="00F729E5" w:rsidRDefault="00F63C16">
            <w:pPr>
              <w:pStyle w:val="TableBodyText"/>
            </w:pPr>
            <w:r>
              <w:t>Icelandic</w:t>
            </w:r>
          </w:p>
        </w:tc>
        <w:tc>
          <w:tcPr>
            <w:tcW w:w="0" w:type="auto"/>
            <w:vAlign w:val="center"/>
          </w:tcPr>
          <w:p w:rsidR="00F729E5" w:rsidRDefault="00F63C16">
            <w:pPr>
              <w:pStyle w:val="TableBodyText"/>
            </w:pPr>
            <w:r>
              <w:t>Iceland</w:t>
            </w:r>
          </w:p>
        </w:tc>
        <w:tc>
          <w:tcPr>
            <w:tcW w:w="0" w:type="auto"/>
            <w:vAlign w:val="center"/>
          </w:tcPr>
          <w:p w:rsidR="00F729E5" w:rsidRDefault="00F63C16">
            <w:pPr>
              <w:pStyle w:val="TableBodyText"/>
            </w:pPr>
            <w:r>
              <w:t>is-IS</w:t>
            </w:r>
          </w:p>
        </w:tc>
      </w:tr>
      <w:tr w:rsidR="00F729E5" w:rsidTr="00F729E5">
        <w:tc>
          <w:tcPr>
            <w:tcW w:w="0" w:type="auto"/>
            <w:vAlign w:val="center"/>
          </w:tcPr>
          <w:p w:rsidR="00F729E5" w:rsidRDefault="00F63C16">
            <w:pPr>
              <w:pStyle w:val="TableBodyText"/>
            </w:pPr>
            <w:r>
              <w:t xml:space="preserve">Igbo </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 xml:space="preserve">ig-NG </w:t>
            </w:r>
          </w:p>
        </w:tc>
      </w:tr>
      <w:tr w:rsidR="00F729E5" w:rsidTr="00F729E5">
        <w:tc>
          <w:tcPr>
            <w:tcW w:w="0" w:type="auto"/>
            <w:vAlign w:val="center"/>
          </w:tcPr>
          <w:p w:rsidR="00F729E5" w:rsidRDefault="00F63C16">
            <w:pPr>
              <w:pStyle w:val="TableBodyText"/>
            </w:pPr>
            <w:r>
              <w:t>Inari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smn-FI</w:t>
            </w:r>
          </w:p>
        </w:tc>
      </w:tr>
      <w:tr w:rsidR="00F729E5" w:rsidTr="00F729E5">
        <w:tc>
          <w:tcPr>
            <w:tcW w:w="0" w:type="auto"/>
            <w:vAlign w:val="center"/>
          </w:tcPr>
          <w:p w:rsidR="00F729E5" w:rsidRDefault="00F63C16">
            <w:pPr>
              <w:pStyle w:val="TableBodyText"/>
            </w:pPr>
            <w:r>
              <w:t>Indonesian</w:t>
            </w:r>
          </w:p>
        </w:tc>
        <w:tc>
          <w:tcPr>
            <w:tcW w:w="0" w:type="auto"/>
            <w:vAlign w:val="center"/>
          </w:tcPr>
          <w:p w:rsidR="00F729E5" w:rsidRDefault="00F63C16">
            <w:pPr>
              <w:pStyle w:val="TableBodyText"/>
            </w:pPr>
            <w:r>
              <w:t>Indonesia</w:t>
            </w:r>
          </w:p>
        </w:tc>
        <w:tc>
          <w:tcPr>
            <w:tcW w:w="0" w:type="auto"/>
            <w:vAlign w:val="center"/>
          </w:tcPr>
          <w:p w:rsidR="00F729E5" w:rsidRDefault="00F63C16">
            <w:pPr>
              <w:pStyle w:val="TableBodyText"/>
            </w:pPr>
            <w:r>
              <w:t>id-ID</w:t>
            </w:r>
          </w:p>
        </w:tc>
      </w:tr>
      <w:tr w:rsidR="00F729E5" w:rsidTr="00F729E5">
        <w:tc>
          <w:tcPr>
            <w:tcW w:w="0" w:type="auto"/>
            <w:vAlign w:val="center"/>
          </w:tcPr>
          <w:p w:rsidR="00F729E5" w:rsidRDefault="00F63C16">
            <w:pPr>
              <w:pStyle w:val="TableBodyText"/>
            </w:pPr>
            <w:r>
              <w:t>Inuktitut (Latin)</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iu-CA-Latn</w:t>
            </w:r>
          </w:p>
        </w:tc>
      </w:tr>
      <w:tr w:rsidR="00F729E5" w:rsidTr="00F729E5">
        <w:tc>
          <w:tcPr>
            <w:tcW w:w="0" w:type="auto"/>
            <w:vAlign w:val="center"/>
          </w:tcPr>
          <w:p w:rsidR="00F729E5" w:rsidRDefault="00F63C16">
            <w:pPr>
              <w:pStyle w:val="TableBodyText"/>
            </w:pPr>
            <w:r>
              <w:t>Inuktitut (Syllabics)</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iu-CA-Cans</w:t>
            </w:r>
          </w:p>
        </w:tc>
      </w:tr>
      <w:tr w:rsidR="00F729E5" w:rsidTr="00F729E5">
        <w:tc>
          <w:tcPr>
            <w:tcW w:w="0" w:type="auto"/>
            <w:vAlign w:val="center"/>
          </w:tcPr>
          <w:p w:rsidR="00F729E5" w:rsidRDefault="00F63C16">
            <w:pPr>
              <w:pStyle w:val="TableBodyText"/>
            </w:pPr>
            <w:r>
              <w:t>Irish</w:t>
            </w:r>
          </w:p>
        </w:tc>
        <w:tc>
          <w:tcPr>
            <w:tcW w:w="0" w:type="auto"/>
            <w:vAlign w:val="center"/>
          </w:tcPr>
          <w:p w:rsidR="00F729E5" w:rsidRDefault="00F63C16">
            <w:pPr>
              <w:pStyle w:val="TableBodyText"/>
            </w:pPr>
            <w:r>
              <w:t>Ireland</w:t>
            </w:r>
          </w:p>
        </w:tc>
        <w:tc>
          <w:tcPr>
            <w:tcW w:w="0" w:type="auto"/>
            <w:vAlign w:val="center"/>
          </w:tcPr>
          <w:p w:rsidR="00F729E5" w:rsidRDefault="00F63C16">
            <w:pPr>
              <w:pStyle w:val="TableBodyText"/>
            </w:pPr>
            <w:r>
              <w:t>ga-IE</w:t>
            </w:r>
          </w:p>
        </w:tc>
      </w:tr>
      <w:tr w:rsidR="00F729E5" w:rsidTr="00F729E5">
        <w:tc>
          <w:tcPr>
            <w:tcW w:w="0" w:type="auto"/>
            <w:vAlign w:val="center"/>
          </w:tcPr>
          <w:p w:rsidR="00F729E5" w:rsidRDefault="00F63C16">
            <w:pPr>
              <w:pStyle w:val="TableBodyText"/>
            </w:pPr>
            <w:r>
              <w:t>isiXhosa / Xhosa</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xh-ZA</w:t>
            </w:r>
          </w:p>
        </w:tc>
      </w:tr>
      <w:tr w:rsidR="00F729E5" w:rsidTr="00F729E5">
        <w:tc>
          <w:tcPr>
            <w:tcW w:w="0" w:type="auto"/>
            <w:vAlign w:val="center"/>
          </w:tcPr>
          <w:p w:rsidR="00F729E5" w:rsidRDefault="00F63C16">
            <w:pPr>
              <w:pStyle w:val="TableBodyText"/>
            </w:pPr>
            <w:r>
              <w:t>isiZulu / Zulu</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zu-ZA</w:t>
            </w:r>
          </w:p>
        </w:tc>
      </w:tr>
      <w:tr w:rsidR="00F729E5" w:rsidTr="00F729E5">
        <w:tc>
          <w:tcPr>
            <w:tcW w:w="0" w:type="auto"/>
            <w:vAlign w:val="center"/>
          </w:tcPr>
          <w:p w:rsidR="00F729E5" w:rsidRDefault="00F63C16">
            <w:pPr>
              <w:pStyle w:val="TableBodyText"/>
            </w:pPr>
            <w:r>
              <w:t>Italian</w:t>
            </w:r>
          </w:p>
        </w:tc>
        <w:tc>
          <w:tcPr>
            <w:tcW w:w="0" w:type="auto"/>
            <w:vAlign w:val="center"/>
          </w:tcPr>
          <w:p w:rsidR="00F729E5" w:rsidRDefault="00F63C16">
            <w:pPr>
              <w:pStyle w:val="TableBodyText"/>
            </w:pPr>
            <w:r>
              <w:t>Italy</w:t>
            </w:r>
          </w:p>
        </w:tc>
        <w:tc>
          <w:tcPr>
            <w:tcW w:w="0" w:type="auto"/>
            <w:vAlign w:val="center"/>
          </w:tcPr>
          <w:p w:rsidR="00F729E5" w:rsidRDefault="00F63C16">
            <w:pPr>
              <w:pStyle w:val="TableBodyText"/>
            </w:pPr>
            <w:r>
              <w:t>it-IT</w:t>
            </w:r>
          </w:p>
        </w:tc>
      </w:tr>
      <w:tr w:rsidR="00F729E5" w:rsidTr="00F729E5">
        <w:tc>
          <w:tcPr>
            <w:tcW w:w="0" w:type="auto"/>
            <w:vAlign w:val="center"/>
          </w:tcPr>
          <w:p w:rsidR="00F729E5" w:rsidRDefault="00F63C16">
            <w:pPr>
              <w:pStyle w:val="TableBodyText"/>
            </w:pPr>
            <w:r>
              <w:t>Italian</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it-CH</w:t>
            </w:r>
          </w:p>
        </w:tc>
      </w:tr>
      <w:tr w:rsidR="00F729E5" w:rsidTr="00F729E5">
        <w:tc>
          <w:tcPr>
            <w:tcW w:w="0" w:type="auto"/>
            <w:vAlign w:val="center"/>
          </w:tcPr>
          <w:p w:rsidR="00F729E5" w:rsidRDefault="00F63C16">
            <w:pPr>
              <w:pStyle w:val="TableBodyText"/>
            </w:pPr>
            <w:r>
              <w:t>Japanese</w:t>
            </w:r>
          </w:p>
        </w:tc>
        <w:tc>
          <w:tcPr>
            <w:tcW w:w="0" w:type="auto"/>
            <w:vAlign w:val="center"/>
          </w:tcPr>
          <w:p w:rsidR="00F729E5" w:rsidRDefault="00F63C16">
            <w:pPr>
              <w:pStyle w:val="TableBodyText"/>
            </w:pPr>
            <w:r>
              <w:t>Japan</w:t>
            </w:r>
          </w:p>
        </w:tc>
        <w:tc>
          <w:tcPr>
            <w:tcW w:w="0" w:type="auto"/>
            <w:vAlign w:val="center"/>
          </w:tcPr>
          <w:p w:rsidR="00F729E5" w:rsidRDefault="00F63C16">
            <w:pPr>
              <w:pStyle w:val="TableBodyText"/>
            </w:pPr>
            <w:r>
              <w:t>ja-JP</w:t>
            </w:r>
          </w:p>
        </w:tc>
      </w:tr>
      <w:tr w:rsidR="00F729E5" w:rsidTr="00F729E5">
        <w:tc>
          <w:tcPr>
            <w:tcW w:w="0" w:type="auto"/>
            <w:vAlign w:val="center"/>
          </w:tcPr>
          <w:p w:rsidR="00F729E5" w:rsidRDefault="00F63C16">
            <w:pPr>
              <w:pStyle w:val="TableBodyText"/>
            </w:pPr>
            <w:r>
              <w:t>Kannada (Kannada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kn-IN</w:t>
            </w:r>
          </w:p>
        </w:tc>
      </w:tr>
      <w:tr w:rsidR="00F729E5" w:rsidTr="00F729E5">
        <w:tc>
          <w:tcPr>
            <w:tcW w:w="0" w:type="auto"/>
            <w:vAlign w:val="center"/>
          </w:tcPr>
          <w:p w:rsidR="00F729E5" w:rsidRDefault="00F63C16">
            <w:pPr>
              <w:pStyle w:val="TableBodyText"/>
            </w:pPr>
            <w:r>
              <w:t>Kazakh</w:t>
            </w:r>
          </w:p>
        </w:tc>
        <w:tc>
          <w:tcPr>
            <w:tcW w:w="0" w:type="auto"/>
            <w:vAlign w:val="center"/>
          </w:tcPr>
          <w:p w:rsidR="00F729E5" w:rsidRDefault="00F63C16">
            <w:pPr>
              <w:pStyle w:val="TableBodyText"/>
            </w:pPr>
            <w:r>
              <w:t>Kazakhstan</w:t>
            </w:r>
          </w:p>
        </w:tc>
        <w:tc>
          <w:tcPr>
            <w:tcW w:w="0" w:type="auto"/>
            <w:vAlign w:val="center"/>
          </w:tcPr>
          <w:p w:rsidR="00F729E5" w:rsidRDefault="00F63C16">
            <w:pPr>
              <w:pStyle w:val="TableBodyText"/>
            </w:pPr>
            <w:r>
              <w:t>kk-KZ</w:t>
            </w:r>
          </w:p>
        </w:tc>
      </w:tr>
      <w:tr w:rsidR="00F729E5" w:rsidTr="00F729E5">
        <w:tc>
          <w:tcPr>
            <w:tcW w:w="0" w:type="auto"/>
            <w:vAlign w:val="center"/>
          </w:tcPr>
          <w:p w:rsidR="00F729E5" w:rsidRDefault="00F63C16">
            <w:pPr>
              <w:pStyle w:val="TableBodyText"/>
            </w:pPr>
            <w:r>
              <w:t>Khmer</w:t>
            </w:r>
          </w:p>
        </w:tc>
        <w:tc>
          <w:tcPr>
            <w:tcW w:w="0" w:type="auto"/>
            <w:vAlign w:val="center"/>
          </w:tcPr>
          <w:p w:rsidR="00F729E5" w:rsidRDefault="00F63C16">
            <w:pPr>
              <w:pStyle w:val="TableBodyText"/>
            </w:pPr>
            <w:r>
              <w:t>Cambodia</w:t>
            </w:r>
          </w:p>
        </w:tc>
        <w:tc>
          <w:tcPr>
            <w:tcW w:w="0" w:type="auto"/>
            <w:vAlign w:val="center"/>
          </w:tcPr>
          <w:p w:rsidR="00F729E5" w:rsidRDefault="00F63C16">
            <w:pPr>
              <w:pStyle w:val="TableBodyText"/>
            </w:pPr>
            <w:r>
              <w:t>kh-KH</w:t>
            </w:r>
          </w:p>
        </w:tc>
      </w:tr>
      <w:tr w:rsidR="00F729E5" w:rsidTr="00F729E5">
        <w:tc>
          <w:tcPr>
            <w:tcW w:w="0" w:type="auto"/>
            <w:vAlign w:val="center"/>
          </w:tcPr>
          <w:p w:rsidR="00F729E5" w:rsidRDefault="00F63C16">
            <w:pPr>
              <w:pStyle w:val="TableBodyText"/>
            </w:pPr>
            <w:r>
              <w:t>K'iche</w:t>
            </w:r>
          </w:p>
        </w:tc>
        <w:tc>
          <w:tcPr>
            <w:tcW w:w="0" w:type="auto"/>
            <w:vAlign w:val="center"/>
          </w:tcPr>
          <w:p w:rsidR="00F729E5" w:rsidRDefault="00F63C16">
            <w:pPr>
              <w:pStyle w:val="TableBodyText"/>
            </w:pPr>
            <w:r>
              <w:t>Guatemala</w:t>
            </w:r>
          </w:p>
        </w:tc>
        <w:tc>
          <w:tcPr>
            <w:tcW w:w="0" w:type="auto"/>
            <w:vAlign w:val="center"/>
          </w:tcPr>
          <w:p w:rsidR="00F729E5" w:rsidRDefault="00F63C16">
            <w:pPr>
              <w:pStyle w:val="TableBodyText"/>
            </w:pPr>
            <w:r>
              <w:t>qut-GT</w:t>
            </w:r>
          </w:p>
        </w:tc>
      </w:tr>
      <w:tr w:rsidR="00F729E5" w:rsidTr="00F729E5">
        <w:tc>
          <w:tcPr>
            <w:tcW w:w="0" w:type="auto"/>
            <w:vAlign w:val="center"/>
          </w:tcPr>
          <w:p w:rsidR="00F729E5" w:rsidRDefault="00F63C16">
            <w:pPr>
              <w:pStyle w:val="TableBodyText"/>
            </w:pPr>
            <w:r>
              <w:t xml:space="preserve">Kinyarwanda </w:t>
            </w:r>
          </w:p>
        </w:tc>
        <w:tc>
          <w:tcPr>
            <w:tcW w:w="0" w:type="auto"/>
            <w:vAlign w:val="center"/>
          </w:tcPr>
          <w:p w:rsidR="00F729E5" w:rsidRDefault="00F63C16">
            <w:pPr>
              <w:pStyle w:val="TableBodyText"/>
            </w:pPr>
            <w:r>
              <w:t>Rwanda</w:t>
            </w:r>
          </w:p>
        </w:tc>
        <w:tc>
          <w:tcPr>
            <w:tcW w:w="0" w:type="auto"/>
            <w:vAlign w:val="center"/>
          </w:tcPr>
          <w:p w:rsidR="00F729E5" w:rsidRDefault="00F63C16">
            <w:pPr>
              <w:pStyle w:val="TableBodyText"/>
            </w:pPr>
            <w:r>
              <w:t>rw-RW</w:t>
            </w:r>
          </w:p>
        </w:tc>
      </w:tr>
      <w:tr w:rsidR="00F729E5" w:rsidTr="00F729E5">
        <w:tc>
          <w:tcPr>
            <w:tcW w:w="0" w:type="auto"/>
            <w:vAlign w:val="center"/>
          </w:tcPr>
          <w:p w:rsidR="00F729E5" w:rsidRDefault="00F63C16">
            <w:pPr>
              <w:pStyle w:val="TableBodyText"/>
            </w:pPr>
            <w:r>
              <w:t>Konkani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kok-IN</w:t>
            </w:r>
          </w:p>
        </w:tc>
      </w:tr>
      <w:tr w:rsidR="00F729E5" w:rsidTr="00F729E5">
        <w:tc>
          <w:tcPr>
            <w:tcW w:w="0" w:type="auto"/>
            <w:vAlign w:val="center"/>
          </w:tcPr>
          <w:p w:rsidR="00F729E5" w:rsidRDefault="00F63C16">
            <w:pPr>
              <w:pStyle w:val="TableBodyText"/>
            </w:pPr>
            <w:r>
              <w:t>Korean</w:t>
            </w:r>
          </w:p>
        </w:tc>
        <w:tc>
          <w:tcPr>
            <w:tcW w:w="0" w:type="auto"/>
            <w:vAlign w:val="center"/>
          </w:tcPr>
          <w:p w:rsidR="00F729E5" w:rsidRDefault="00F63C16">
            <w:pPr>
              <w:pStyle w:val="TableBodyText"/>
            </w:pPr>
            <w:r>
              <w:t>Korea</w:t>
            </w:r>
          </w:p>
        </w:tc>
        <w:tc>
          <w:tcPr>
            <w:tcW w:w="0" w:type="auto"/>
            <w:vAlign w:val="center"/>
          </w:tcPr>
          <w:p w:rsidR="00F729E5" w:rsidRDefault="00F63C16">
            <w:pPr>
              <w:pStyle w:val="TableBodyText"/>
            </w:pPr>
            <w:r>
              <w:t>ko-KR</w:t>
            </w:r>
          </w:p>
        </w:tc>
      </w:tr>
      <w:tr w:rsidR="00F729E5" w:rsidTr="00F729E5">
        <w:tc>
          <w:tcPr>
            <w:tcW w:w="0" w:type="auto"/>
            <w:vAlign w:val="center"/>
          </w:tcPr>
          <w:p w:rsidR="00F729E5" w:rsidRDefault="00F63C16">
            <w:pPr>
              <w:pStyle w:val="TableBodyText"/>
            </w:pPr>
            <w:r>
              <w:t>Kyrgyz</w:t>
            </w:r>
          </w:p>
        </w:tc>
        <w:tc>
          <w:tcPr>
            <w:tcW w:w="0" w:type="auto"/>
            <w:vAlign w:val="center"/>
          </w:tcPr>
          <w:p w:rsidR="00F729E5" w:rsidRDefault="00F63C16">
            <w:pPr>
              <w:pStyle w:val="TableBodyText"/>
            </w:pPr>
            <w:r>
              <w:t>Kyrgyzstan</w:t>
            </w:r>
          </w:p>
        </w:tc>
        <w:tc>
          <w:tcPr>
            <w:tcW w:w="0" w:type="auto"/>
            <w:vAlign w:val="center"/>
          </w:tcPr>
          <w:p w:rsidR="00F729E5" w:rsidRDefault="00F63C16">
            <w:pPr>
              <w:pStyle w:val="TableBodyText"/>
            </w:pPr>
            <w:r>
              <w:t>ky-KG</w:t>
            </w:r>
          </w:p>
        </w:tc>
      </w:tr>
      <w:tr w:rsidR="00F729E5" w:rsidTr="00F729E5">
        <w:tc>
          <w:tcPr>
            <w:tcW w:w="0" w:type="auto"/>
            <w:vAlign w:val="center"/>
          </w:tcPr>
          <w:p w:rsidR="00F729E5" w:rsidRDefault="00F63C16">
            <w:pPr>
              <w:pStyle w:val="TableBodyText"/>
            </w:pPr>
            <w:r>
              <w:t>Lao</w:t>
            </w:r>
          </w:p>
        </w:tc>
        <w:tc>
          <w:tcPr>
            <w:tcW w:w="0" w:type="auto"/>
            <w:vAlign w:val="center"/>
          </w:tcPr>
          <w:p w:rsidR="00F729E5" w:rsidRDefault="00F63C16">
            <w:pPr>
              <w:pStyle w:val="TableBodyText"/>
            </w:pPr>
            <w:r>
              <w:t>Lao PDR</w:t>
            </w:r>
          </w:p>
        </w:tc>
        <w:tc>
          <w:tcPr>
            <w:tcW w:w="0" w:type="auto"/>
            <w:vAlign w:val="center"/>
          </w:tcPr>
          <w:p w:rsidR="00F729E5" w:rsidRDefault="00F63C16">
            <w:pPr>
              <w:pStyle w:val="TableBodyText"/>
            </w:pPr>
            <w:r>
              <w:t>lo-LA</w:t>
            </w:r>
          </w:p>
        </w:tc>
      </w:tr>
      <w:tr w:rsidR="00F729E5" w:rsidTr="00F729E5">
        <w:tc>
          <w:tcPr>
            <w:tcW w:w="0" w:type="auto"/>
            <w:vAlign w:val="center"/>
          </w:tcPr>
          <w:p w:rsidR="00F729E5" w:rsidRDefault="00F63C16">
            <w:pPr>
              <w:pStyle w:val="TableBodyText"/>
            </w:pPr>
            <w:r>
              <w:t>Latvian</w:t>
            </w:r>
          </w:p>
        </w:tc>
        <w:tc>
          <w:tcPr>
            <w:tcW w:w="0" w:type="auto"/>
            <w:vAlign w:val="center"/>
          </w:tcPr>
          <w:p w:rsidR="00F729E5" w:rsidRDefault="00F63C16">
            <w:pPr>
              <w:pStyle w:val="TableBodyText"/>
            </w:pPr>
            <w:r>
              <w:t>Latvia</w:t>
            </w:r>
          </w:p>
        </w:tc>
        <w:tc>
          <w:tcPr>
            <w:tcW w:w="0" w:type="auto"/>
            <w:vAlign w:val="center"/>
          </w:tcPr>
          <w:p w:rsidR="00F729E5" w:rsidRDefault="00F63C16">
            <w:pPr>
              <w:pStyle w:val="TableBodyText"/>
            </w:pPr>
            <w:r>
              <w:t>lv-LV</w:t>
            </w:r>
          </w:p>
        </w:tc>
      </w:tr>
      <w:tr w:rsidR="00F729E5" w:rsidTr="00F729E5">
        <w:tc>
          <w:tcPr>
            <w:tcW w:w="0" w:type="auto"/>
            <w:vAlign w:val="center"/>
          </w:tcPr>
          <w:p w:rsidR="00F729E5" w:rsidRDefault="00F63C16">
            <w:pPr>
              <w:pStyle w:val="TableBodyText"/>
            </w:pPr>
            <w:r>
              <w:t>Lithuanian</w:t>
            </w:r>
          </w:p>
        </w:tc>
        <w:tc>
          <w:tcPr>
            <w:tcW w:w="0" w:type="auto"/>
            <w:vAlign w:val="center"/>
          </w:tcPr>
          <w:p w:rsidR="00F729E5" w:rsidRDefault="00F63C16">
            <w:pPr>
              <w:pStyle w:val="TableBodyText"/>
            </w:pPr>
            <w:r>
              <w:t>Lithuania</w:t>
            </w:r>
          </w:p>
        </w:tc>
        <w:tc>
          <w:tcPr>
            <w:tcW w:w="0" w:type="auto"/>
            <w:vAlign w:val="center"/>
          </w:tcPr>
          <w:p w:rsidR="00F729E5" w:rsidRDefault="00F63C16">
            <w:pPr>
              <w:pStyle w:val="TableBodyText"/>
            </w:pPr>
            <w:r>
              <w:t>lt-LT</w:t>
            </w:r>
          </w:p>
        </w:tc>
      </w:tr>
      <w:tr w:rsidR="00F729E5" w:rsidTr="00F729E5">
        <w:tc>
          <w:tcPr>
            <w:tcW w:w="0" w:type="auto"/>
            <w:vAlign w:val="center"/>
          </w:tcPr>
          <w:p w:rsidR="00F729E5" w:rsidRDefault="00F63C16">
            <w:pPr>
              <w:pStyle w:val="TableBodyText"/>
            </w:pPr>
            <w:r>
              <w:t>Lower Sorbian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wee-DE</w:t>
            </w:r>
          </w:p>
        </w:tc>
      </w:tr>
      <w:tr w:rsidR="00F729E5" w:rsidTr="00F729E5">
        <w:tc>
          <w:tcPr>
            <w:tcW w:w="0" w:type="auto"/>
            <w:vAlign w:val="center"/>
          </w:tcPr>
          <w:p w:rsidR="00F729E5" w:rsidRDefault="00F63C16">
            <w:pPr>
              <w:pStyle w:val="TableBodyText"/>
            </w:pPr>
            <w:r>
              <w:t>Lule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smj-NO</w:t>
            </w:r>
          </w:p>
        </w:tc>
      </w:tr>
      <w:tr w:rsidR="00F729E5" w:rsidTr="00F729E5">
        <w:tc>
          <w:tcPr>
            <w:tcW w:w="0" w:type="auto"/>
            <w:vAlign w:val="center"/>
          </w:tcPr>
          <w:p w:rsidR="00F729E5" w:rsidRDefault="00F63C16">
            <w:pPr>
              <w:pStyle w:val="TableBodyText"/>
            </w:pPr>
            <w:r>
              <w:t>Lule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smj-SE</w:t>
            </w:r>
          </w:p>
        </w:tc>
      </w:tr>
      <w:tr w:rsidR="00F729E5" w:rsidTr="00F729E5">
        <w:tc>
          <w:tcPr>
            <w:tcW w:w="0" w:type="auto"/>
            <w:vAlign w:val="center"/>
          </w:tcPr>
          <w:p w:rsidR="00F729E5" w:rsidRDefault="00F63C16">
            <w:pPr>
              <w:pStyle w:val="TableBodyText"/>
            </w:pPr>
            <w:r>
              <w:t>Luxembourgish</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lb-LU</w:t>
            </w:r>
          </w:p>
        </w:tc>
      </w:tr>
      <w:tr w:rsidR="00F729E5" w:rsidTr="00F729E5">
        <w:tc>
          <w:tcPr>
            <w:tcW w:w="0" w:type="auto"/>
            <w:vAlign w:val="center"/>
          </w:tcPr>
          <w:p w:rsidR="00F729E5" w:rsidRDefault="00F63C16">
            <w:pPr>
              <w:pStyle w:val="TableBodyText"/>
            </w:pPr>
            <w:r>
              <w:t xml:space="preserve">Macedonian </w:t>
            </w:r>
          </w:p>
        </w:tc>
        <w:tc>
          <w:tcPr>
            <w:tcW w:w="0" w:type="auto"/>
            <w:vAlign w:val="center"/>
          </w:tcPr>
          <w:p w:rsidR="00F729E5" w:rsidRDefault="00F63C16">
            <w:pPr>
              <w:pStyle w:val="TableBodyText"/>
            </w:pPr>
            <w:r>
              <w:t>F.Y.R.O. Macedonia</w:t>
            </w:r>
          </w:p>
        </w:tc>
        <w:tc>
          <w:tcPr>
            <w:tcW w:w="0" w:type="auto"/>
            <w:vAlign w:val="center"/>
          </w:tcPr>
          <w:p w:rsidR="00F729E5" w:rsidRDefault="00F63C16">
            <w:pPr>
              <w:pStyle w:val="TableBodyText"/>
            </w:pPr>
            <w:r>
              <w:t>mk-MK</w:t>
            </w:r>
          </w:p>
        </w:tc>
      </w:tr>
      <w:tr w:rsidR="00F729E5" w:rsidTr="00F729E5">
        <w:tc>
          <w:tcPr>
            <w:tcW w:w="0" w:type="auto"/>
            <w:vAlign w:val="center"/>
          </w:tcPr>
          <w:p w:rsidR="00F729E5" w:rsidRDefault="00F63C16">
            <w:pPr>
              <w:pStyle w:val="TableBodyText"/>
            </w:pPr>
            <w:r>
              <w:t>Malay</w:t>
            </w:r>
          </w:p>
        </w:tc>
        <w:tc>
          <w:tcPr>
            <w:tcW w:w="0" w:type="auto"/>
            <w:vAlign w:val="center"/>
          </w:tcPr>
          <w:p w:rsidR="00F729E5" w:rsidRDefault="00F63C16">
            <w:pPr>
              <w:pStyle w:val="TableBodyText"/>
            </w:pPr>
            <w:r>
              <w:t>Brunei</w:t>
            </w:r>
          </w:p>
        </w:tc>
        <w:tc>
          <w:tcPr>
            <w:tcW w:w="0" w:type="auto"/>
            <w:vAlign w:val="center"/>
          </w:tcPr>
          <w:p w:rsidR="00F729E5" w:rsidRDefault="00F63C16">
            <w:pPr>
              <w:pStyle w:val="TableBodyText"/>
            </w:pPr>
            <w:r>
              <w:t>ms-BN</w:t>
            </w:r>
          </w:p>
        </w:tc>
      </w:tr>
      <w:tr w:rsidR="00F729E5" w:rsidTr="00F729E5">
        <w:tc>
          <w:tcPr>
            <w:tcW w:w="0" w:type="auto"/>
            <w:vAlign w:val="center"/>
          </w:tcPr>
          <w:p w:rsidR="00F729E5" w:rsidRDefault="00F63C16">
            <w:pPr>
              <w:pStyle w:val="TableBodyText"/>
            </w:pPr>
            <w:r>
              <w:t>Malay</w:t>
            </w:r>
          </w:p>
        </w:tc>
        <w:tc>
          <w:tcPr>
            <w:tcW w:w="0" w:type="auto"/>
            <w:vAlign w:val="center"/>
          </w:tcPr>
          <w:p w:rsidR="00F729E5" w:rsidRDefault="00F63C16">
            <w:pPr>
              <w:pStyle w:val="TableBodyText"/>
            </w:pPr>
            <w:r>
              <w:t>Malaysia</w:t>
            </w:r>
          </w:p>
        </w:tc>
        <w:tc>
          <w:tcPr>
            <w:tcW w:w="0" w:type="auto"/>
            <w:vAlign w:val="center"/>
          </w:tcPr>
          <w:p w:rsidR="00F729E5" w:rsidRDefault="00F63C16">
            <w:pPr>
              <w:pStyle w:val="TableBodyText"/>
            </w:pPr>
            <w:r>
              <w:t>ms-MY</w:t>
            </w:r>
          </w:p>
        </w:tc>
      </w:tr>
      <w:tr w:rsidR="00F729E5" w:rsidTr="00F729E5">
        <w:tc>
          <w:tcPr>
            <w:tcW w:w="0" w:type="auto"/>
            <w:vAlign w:val="center"/>
          </w:tcPr>
          <w:p w:rsidR="00F729E5" w:rsidRDefault="00F63C16">
            <w:pPr>
              <w:pStyle w:val="TableBodyText"/>
            </w:pPr>
            <w:r>
              <w:t xml:space="preserve">Malayalam (Malayalam Script) </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ml-IN</w:t>
            </w:r>
          </w:p>
        </w:tc>
      </w:tr>
      <w:tr w:rsidR="00F729E5" w:rsidTr="00F729E5">
        <w:tc>
          <w:tcPr>
            <w:tcW w:w="0" w:type="auto"/>
            <w:vAlign w:val="center"/>
          </w:tcPr>
          <w:p w:rsidR="00F729E5" w:rsidRDefault="00F63C16">
            <w:pPr>
              <w:pStyle w:val="TableBodyText"/>
            </w:pPr>
            <w:r>
              <w:t>Maltese</w:t>
            </w:r>
          </w:p>
        </w:tc>
        <w:tc>
          <w:tcPr>
            <w:tcW w:w="0" w:type="auto"/>
            <w:vAlign w:val="center"/>
          </w:tcPr>
          <w:p w:rsidR="00F729E5" w:rsidRDefault="00F63C16">
            <w:pPr>
              <w:pStyle w:val="TableBodyText"/>
            </w:pPr>
            <w:r>
              <w:t>Malta</w:t>
            </w:r>
          </w:p>
        </w:tc>
        <w:tc>
          <w:tcPr>
            <w:tcW w:w="0" w:type="auto"/>
            <w:vAlign w:val="center"/>
          </w:tcPr>
          <w:p w:rsidR="00F729E5" w:rsidRDefault="00F63C16">
            <w:pPr>
              <w:pStyle w:val="TableBodyText"/>
            </w:pPr>
            <w:r>
              <w:t>mt-MT</w:t>
            </w:r>
          </w:p>
        </w:tc>
      </w:tr>
      <w:tr w:rsidR="00F729E5" w:rsidTr="00F729E5">
        <w:tc>
          <w:tcPr>
            <w:tcW w:w="0" w:type="auto"/>
            <w:vAlign w:val="center"/>
          </w:tcPr>
          <w:p w:rsidR="00F729E5" w:rsidRDefault="00F63C16">
            <w:pPr>
              <w:pStyle w:val="TableBodyText"/>
            </w:pPr>
            <w:r>
              <w:t>Maori</w:t>
            </w:r>
          </w:p>
        </w:tc>
        <w:tc>
          <w:tcPr>
            <w:tcW w:w="0" w:type="auto"/>
            <w:vAlign w:val="center"/>
          </w:tcPr>
          <w:p w:rsidR="00F729E5" w:rsidRDefault="00F63C16">
            <w:pPr>
              <w:pStyle w:val="TableBodyText"/>
            </w:pPr>
            <w:r>
              <w:t>New Zealand</w:t>
            </w:r>
          </w:p>
        </w:tc>
        <w:tc>
          <w:tcPr>
            <w:tcW w:w="0" w:type="auto"/>
            <w:vAlign w:val="center"/>
          </w:tcPr>
          <w:p w:rsidR="00F729E5" w:rsidRDefault="00F63C16">
            <w:pPr>
              <w:pStyle w:val="TableBodyText"/>
            </w:pPr>
            <w:r>
              <w:t>mi-NZ</w:t>
            </w:r>
          </w:p>
        </w:tc>
      </w:tr>
      <w:tr w:rsidR="00F729E5" w:rsidTr="00F729E5">
        <w:tc>
          <w:tcPr>
            <w:tcW w:w="0" w:type="auto"/>
            <w:vAlign w:val="center"/>
          </w:tcPr>
          <w:p w:rsidR="00F729E5" w:rsidRDefault="00F63C16">
            <w:pPr>
              <w:pStyle w:val="TableBodyText"/>
            </w:pPr>
            <w:r>
              <w:t>Mapudungun</w:t>
            </w:r>
          </w:p>
        </w:tc>
        <w:tc>
          <w:tcPr>
            <w:tcW w:w="0" w:type="auto"/>
            <w:vAlign w:val="center"/>
          </w:tcPr>
          <w:p w:rsidR="00F729E5" w:rsidRDefault="00F63C16">
            <w:pPr>
              <w:pStyle w:val="TableBodyText"/>
            </w:pPr>
            <w:r>
              <w:t>Chile</w:t>
            </w:r>
          </w:p>
        </w:tc>
        <w:tc>
          <w:tcPr>
            <w:tcW w:w="0" w:type="auto"/>
            <w:vAlign w:val="center"/>
          </w:tcPr>
          <w:p w:rsidR="00F729E5" w:rsidRDefault="00F63C16">
            <w:pPr>
              <w:pStyle w:val="TableBodyText"/>
            </w:pPr>
            <w:r>
              <w:t>arn-CL</w:t>
            </w:r>
          </w:p>
        </w:tc>
      </w:tr>
      <w:tr w:rsidR="00F729E5" w:rsidTr="00F729E5">
        <w:tc>
          <w:tcPr>
            <w:tcW w:w="0" w:type="auto"/>
            <w:vAlign w:val="center"/>
          </w:tcPr>
          <w:p w:rsidR="00F729E5" w:rsidRDefault="00F63C16">
            <w:pPr>
              <w:pStyle w:val="TableBodyText"/>
            </w:pPr>
            <w:r>
              <w:t>Marathi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mr-IN</w:t>
            </w:r>
          </w:p>
        </w:tc>
      </w:tr>
      <w:tr w:rsidR="00F729E5" w:rsidTr="00F729E5">
        <w:tc>
          <w:tcPr>
            <w:tcW w:w="0" w:type="auto"/>
            <w:vAlign w:val="center"/>
          </w:tcPr>
          <w:p w:rsidR="00F729E5" w:rsidRDefault="00F63C16">
            <w:pPr>
              <w:pStyle w:val="TableBodyText"/>
            </w:pPr>
            <w:r>
              <w:t>Mohawk</w:t>
            </w:r>
          </w:p>
        </w:tc>
        <w:tc>
          <w:tcPr>
            <w:tcW w:w="0" w:type="auto"/>
            <w:vAlign w:val="center"/>
          </w:tcPr>
          <w:p w:rsidR="00F729E5" w:rsidRDefault="00F63C16">
            <w:pPr>
              <w:pStyle w:val="TableBodyText"/>
            </w:pPr>
            <w:r>
              <w:t>Mohawk</w:t>
            </w:r>
          </w:p>
        </w:tc>
        <w:tc>
          <w:tcPr>
            <w:tcW w:w="0" w:type="auto"/>
            <w:vAlign w:val="center"/>
          </w:tcPr>
          <w:p w:rsidR="00F729E5" w:rsidRDefault="00F63C16">
            <w:pPr>
              <w:pStyle w:val="TableBodyText"/>
            </w:pPr>
            <w:r>
              <w:t>moh-CA</w:t>
            </w:r>
          </w:p>
        </w:tc>
      </w:tr>
      <w:tr w:rsidR="00F729E5" w:rsidTr="00F729E5">
        <w:tc>
          <w:tcPr>
            <w:tcW w:w="0" w:type="auto"/>
            <w:vAlign w:val="center"/>
          </w:tcPr>
          <w:p w:rsidR="00F729E5" w:rsidRDefault="00F63C16">
            <w:pPr>
              <w:pStyle w:val="TableBodyText"/>
            </w:pPr>
            <w:r>
              <w:t>Mongolian (Cyrillic)</w:t>
            </w:r>
          </w:p>
        </w:tc>
        <w:tc>
          <w:tcPr>
            <w:tcW w:w="0" w:type="auto"/>
            <w:vAlign w:val="center"/>
          </w:tcPr>
          <w:p w:rsidR="00F729E5" w:rsidRDefault="00F63C16">
            <w:pPr>
              <w:pStyle w:val="TableBodyText"/>
            </w:pPr>
            <w:r>
              <w:t>Mongolia</w:t>
            </w:r>
          </w:p>
        </w:tc>
        <w:tc>
          <w:tcPr>
            <w:tcW w:w="0" w:type="auto"/>
            <w:vAlign w:val="center"/>
          </w:tcPr>
          <w:p w:rsidR="00F729E5" w:rsidRDefault="00F63C16">
            <w:pPr>
              <w:pStyle w:val="TableBodyText"/>
            </w:pPr>
            <w:r>
              <w:t>mn-MN</w:t>
            </w:r>
          </w:p>
        </w:tc>
      </w:tr>
      <w:tr w:rsidR="00F729E5" w:rsidTr="00F729E5">
        <w:tc>
          <w:tcPr>
            <w:tcW w:w="0" w:type="auto"/>
            <w:vAlign w:val="center"/>
          </w:tcPr>
          <w:p w:rsidR="00F729E5" w:rsidRDefault="00F63C16">
            <w:pPr>
              <w:pStyle w:val="TableBodyText"/>
            </w:pPr>
            <w:r>
              <w:t>Mongolian (Mongolian)</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mn-CN-Mong</w:t>
            </w:r>
          </w:p>
        </w:tc>
      </w:tr>
      <w:tr w:rsidR="00F729E5" w:rsidTr="00F729E5">
        <w:tc>
          <w:tcPr>
            <w:tcW w:w="0" w:type="auto"/>
            <w:vAlign w:val="center"/>
          </w:tcPr>
          <w:p w:rsidR="00F729E5" w:rsidRDefault="00F63C16">
            <w:pPr>
              <w:pStyle w:val="TableBodyText"/>
            </w:pPr>
            <w:r>
              <w:t>Nepali</w:t>
            </w:r>
          </w:p>
        </w:tc>
        <w:tc>
          <w:tcPr>
            <w:tcW w:w="0" w:type="auto"/>
            <w:vAlign w:val="center"/>
          </w:tcPr>
          <w:p w:rsidR="00F729E5" w:rsidRDefault="00F63C16">
            <w:pPr>
              <w:pStyle w:val="TableBodyText"/>
            </w:pPr>
            <w:r>
              <w:t>Nepal</w:t>
            </w:r>
          </w:p>
        </w:tc>
        <w:tc>
          <w:tcPr>
            <w:tcW w:w="0" w:type="auto"/>
            <w:vAlign w:val="center"/>
          </w:tcPr>
          <w:p w:rsidR="00F729E5" w:rsidRDefault="00F63C16">
            <w:pPr>
              <w:pStyle w:val="TableBodyText"/>
            </w:pPr>
            <w:r>
              <w:t>ne-NP</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se-FI</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se-NO</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se-SE</w:t>
            </w:r>
          </w:p>
        </w:tc>
      </w:tr>
      <w:tr w:rsidR="00F729E5" w:rsidTr="00F729E5">
        <w:tc>
          <w:tcPr>
            <w:tcW w:w="0" w:type="auto"/>
            <w:vAlign w:val="center"/>
          </w:tcPr>
          <w:p w:rsidR="00F729E5" w:rsidRDefault="00F63C16">
            <w:pPr>
              <w:pStyle w:val="TableBodyText"/>
            </w:pPr>
            <w:r>
              <w:t>Norwegian (Bokmål)</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nb-NO</w:t>
            </w:r>
          </w:p>
        </w:tc>
      </w:tr>
      <w:tr w:rsidR="00F729E5" w:rsidTr="00F729E5">
        <w:tc>
          <w:tcPr>
            <w:tcW w:w="0" w:type="auto"/>
            <w:vAlign w:val="center"/>
          </w:tcPr>
          <w:p w:rsidR="00F729E5" w:rsidRDefault="00F63C16">
            <w:pPr>
              <w:pStyle w:val="TableBodyText"/>
            </w:pPr>
            <w:r>
              <w:t>Norwegian (Nynorsk)</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nn-NO</w:t>
            </w:r>
          </w:p>
        </w:tc>
      </w:tr>
      <w:tr w:rsidR="00F729E5" w:rsidTr="00F729E5">
        <w:tc>
          <w:tcPr>
            <w:tcW w:w="0" w:type="auto"/>
            <w:vAlign w:val="center"/>
          </w:tcPr>
          <w:p w:rsidR="00F729E5" w:rsidRDefault="00F63C16">
            <w:pPr>
              <w:pStyle w:val="TableBodyText"/>
            </w:pPr>
            <w:r>
              <w:t>Occitan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oc-FR</w:t>
            </w:r>
          </w:p>
        </w:tc>
      </w:tr>
      <w:tr w:rsidR="00F729E5" w:rsidTr="00F729E5">
        <w:tc>
          <w:tcPr>
            <w:tcW w:w="0" w:type="auto"/>
            <w:vAlign w:val="center"/>
          </w:tcPr>
          <w:p w:rsidR="00F729E5" w:rsidRDefault="00F63C16">
            <w:pPr>
              <w:pStyle w:val="TableBodyText"/>
            </w:pPr>
            <w:r>
              <w:t>Oriya (Oriya Script)</w:t>
            </w:r>
          </w:p>
        </w:tc>
        <w:tc>
          <w:tcPr>
            <w:tcW w:w="0" w:type="auto"/>
            <w:vAlign w:val="center"/>
          </w:tcPr>
          <w:p w:rsidR="00F729E5" w:rsidRDefault="00F63C16">
            <w:pPr>
              <w:pStyle w:val="TableBodyText"/>
            </w:pPr>
            <w:r>
              <w:t xml:space="preserve">India </w:t>
            </w:r>
          </w:p>
        </w:tc>
        <w:tc>
          <w:tcPr>
            <w:tcW w:w="0" w:type="auto"/>
            <w:vAlign w:val="center"/>
          </w:tcPr>
          <w:p w:rsidR="00F729E5" w:rsidRDefault="00F63C16">
            <w:pPr>
              <w:pStyle w:val="TableBodyText"/>
            </w:pPr>
            <w:r>
              <w:t>or-IN</w:t>
            </w:r>
          </w:p>
        </w:tc>
      </w:tr>
      <w:tr w:rsidR="00F729E5" w:rsidTr="00F729E5">
        <w:tc>
          <w:tcPr>
            <w:tcW w:w="0" w:type="auto"/>
            <w:vAlign w:val="center"/>
          </w:tcPr>
          <w:p w:rsidR="00F729E5" w:rsidRDefault="00F63C16">
            <w:pPr>
              <w:pStyle w:val="TableBodyText"/>
            </w:pPr>
            <w:r>
              <w:t>Pashto</w:t>
            </w:r>
          </w:p>
        </w:tc>
        <w:tc>
          <w:tcPr>
            <w:tcW w:w="0" w:type="auto"/>
            <w:vAlign w:val="center"/>
          </w:tcPr>
          <w:p w:rsidR="00F729E5" w:rsidRDefault="00F63C16">
            <w:pPr>
              <w:pStyle w:val="TableBodyText"/>
            </w:pPr>
            <w:r>
              <w:t>Afghanistan</w:t>
            </w:r>
          </w:p>
        </w:tc>
        <w:tc>
          <w:tcPr>
            <w:tcW w:w="0" w:type="auto"/>
            <w:vAlign w:val="center"/>
          </w:tcPr>
          <w:p w:rsidR="00F729E5" w:rsidRDefault="00F63C16">
            <w:pPr>
              <w:pStyle w:val="TableBodyText"/>
            </w:pPr>
            <w:r>
              <w:t>ps-AF</w:t>
            </w:r>
          </w:p>
        </w:tc>
      </w:tr>
      <w:tr w:rsidR="00F729E5" w:rsidTr="00F729E5">
        <w:tc>
          <w:tcPr>
            <w:tcW w:w="0" w:type="auto"/>
            <w:vAlign w:val="center"/>
          </w:tcPr>
          <w:p w:rsidR="00F729E5" w:rsidRDefault="00F63C16">
            <w:pPr>
              <w:pStyle w:val="TableBodyText"/>
            </w:pPr>
            <w:r>
              <w:t>Persian</w:t>
            </w:r>
          </w:p>
        </w:tc>
        <w:tc>
          <w:tcPr>
            <w:tcW w:w="0" w:type="auto"/>
            <w:vAlign w:val="center"/>
          </w:tcPr>
          <w:p w:rsidR="00F729E5" w:rsidRDefault="00F63C16">
            <w:pPr>
              <w:pStyle w:val="TableBodyText"/>
            </w:pPr>
            <w:r>
              <w:t>Iran</w:t>
            </w:r>
          </w:p>
        </w:tc>
        <w:tc>
          <w:tcPr>
            <w:tcW w:w="0" w:type="auto"/>
            <w:vAlign w:val="center"/>
          </w:tcPr>
          <w:p w:rsidR="00F729E5" w:rsidRDefault="00F63C16">
            <w:pPr>
              <w:pStyle w:val="TableBodyText"/>
            </w:pPr>
            <w:r>
              <w:t>fa-IR</w:t>
            </w:r>
          </w:p>
        </w:tc>
      </w:tr>
      <w:tr w:rsidR="00F729E5" w:rsidTr="00F729E5">
        <w:tc>
          <w:tcPr>
            <w:tcW w:w="0" w:type="auto"/>
            <w:vAlign w:val="center"/>
          </w:tcPr>
          <w:p w:rsidR="00F729E5" w:rsidRDefault="00F63C16">
            <w:pPr>
              <w:pStyle w:val="TableBodyText"/>
            </w:pPr>
            <w:r>
              <w:t>Polish</w:t>
            </w:r>
          </w:p>
        </w:tc>
        <w:tc>
          <w:tcPr>
            <w:tcW w:w="0" w:type="auto"/>
            <w:vAlign w:val="center"/>
          </w:tcPr>
          <w:p w:rsidR="00F729E5" w:rsidRDefault="00F63C16">
            <w:pPr>
              <w:pStyle w:val="TableBodyText"/>
            </w:pPr>
            <w:r>
              <w:t>Poland</w:t>
            </w:r>
          </w:p>
        </w:tc>
        <w:tc>
          <w:tcPr>
            <w:tcW w:w="0" w:type="auto"/>
            <w:vAlign w:val="center"/>
          </w:tcPr>
          <w:p w:rsidR="00F729E5" w:rsidRDefault="00F63C16">
            <w:pPr>
              <w:pStyle w:val="TableBodyText"/>
            </w:pPr>
            <w:r>
              <w:t>pl-PL</w:t>
            </w:r>
          </w:p>
        </w:tc>
      </w:tr>
      <w:tr w:rsidR="00F729E5" w:rsidTr="00F729E5">
        <w:tc>
          <w:tcPr>
            <w:tcW w:w="0" w:type="auto"/>
            <w:vAlign w:val="center"/>
          </w:tcPr>
          <w:p w:rsidR="00F729E5" w:rsidRDefault="00F63C16">
            <w:pPr>
              <w:pStyle w:val="TableBodyText"/>
            </w:pPr>
            <w:r>
              <w:t>Portuguese</w:t>
            </w:r>
          </w:p>
        </w:tc>
        <w:tc>
          <w:tcPr>
            <w:tcW w:w="0" w:type="auto"/>
            <w:vAlign w:val="center"/>
          </w:tcPr>
          <w:p w:rsidR="00F729E5" w:rsidRDefault="00F63C16">
            <w:pPr>
              <w:pStyle w:val="TableBodyText"/>
            </w:pPr>
            <w:r>
              <w:t>Brazil</w:t>
            </w:r>
          </w:p>
        </w:tc>
        <w:tc>
          <w:tcPr>
            <w:tcW w:w="0" w:type="auto"/>
            <w:vAlign w:val="center"/>
          </w:tcPr>
          <w:p w:rsidR="00F729E5" w:rsidRDefault="00F63C16">
            <w:pPr>
              <w:pStyle w:val="TableBodyText"/>
            </w:pPr>
            <w:r>
              <w:t>pt-BR</w:t>
            </w:r>
          </w:p>
        </w:tc>
      </w:tr>
      <w:tr w:rsidR="00F729E5" w:rsidTr="00F729E5">
        <w:tc>
          <w:tcPr>
            <w:tcW w:w="0" w:type="auto"/>
            <w:vAlign w:val="center"/>
          </w:tcPr>
          <w:p w:rsidR="00F729E5" w:rsidRDefault="00F63C16">
            <w:pPr>
              <w:pStyle w:val="TableBodyText"/>
            </w:pPr>
            <w:r>
              <w:t>Portuguese</w:t>
            </w:r>
          </w:p>
        </w:tc>
        <w:tc>
          <w:tcPr>
            <w:tcW w:w="0" w:type="auto"/>
            <w:vAlign w:val="center"/>
          </w:tcPr>
          <w:p w:rsidR="00F729E5" w:rsidRDefault="00F63C16">
            <w:pPr>
              <w:pStyle w:val="TableBodyText"/>
            </w:pPr>
            <w:r>
              <w:t>Portugal</w:t>
            </w:r>
          </w:p>
        </w:tc>
        <w:tc>
          <w:tcPr>
            <w:tcW w:w="0" w:type="auto"/>
            <w:vAlign w:val="center"/>
          </w:tcPr>
          <w:p w:rsidR="00F729E5" w:rsidRDefault="00F63C16">
            <w:pPr>
              <w:pStyle w:val="TableBodyText"/>
            </w:pPr>
            <w:r>
              <w:t>pt-PT</w:t>
            </w:r>
          </w:p>
        </w:tc>
      </w:tr>
      <w:tr w:rsidR="00F729E5" w:rsidTr="00F729E5">
        <w:tc>
          <w:tcPr>
            <w:tcW w:w="0" w:type="auto"/>
            <w:vAlign w:val="center"/>
          </w:tcPr>
          <w:p w:rsidR="00F729E5" w:rsidRDefault="00F63C16">
            <w:pPr>
              <w:pStyle w:val="TableBodyText"/>
            </w:pPr>
            <w:r>
              <w:t>Punjabi (Gurmukhi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pa-IN</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Bolivia</w:t>
            </w:r>
          </w:p>
        </w:tc>
        <w:tc>
          <w:tcPr>
            <w:tcW w:w="0" w:type="auto"/>
            <w:vAlign w:val="center"/>
          </w:tcPr>
          <w:p w:rsidR="00F729E5" w:rsidRDefault="00F63C16">
            <w:pPr>
              <w:pStyle w:val="TableBodyText"/>
            </w:pPr>
            <w:r>
              <w:t>quz-BO</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Ecuador</w:t>
            </w:r>
          </w:p>
        </w:tc>
        <w:tc>
          <w:tcPr>
            <w:tcW w:w="0" w:type="auto"/>
            <w:vAlign w:val="center"/>
          </w:tcPr>
          <w:p w:rsidR="00F729E5" w:rsidRDefault="00F63C16">
            <w:pPr>
              <w:pStyle w:val="TableBodyText"/>
            </w:pPr>
            <w:r>
              <w:t>quz-EC</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Peru</w:t>
            </w:r>
          </w:p>
        </w:tc>
        <w:tc>
          <w:tcPr>
            <w:tcW w:w="0" w:type="auto"/>
            <w:vAlign w:val="center"/>
          </w:tcPr>
          <w:p w:rsidR="00F729E5" w:rsidRDefault="00F63C16">
            <w:pPr>
              <w:pStyle w:val="TableBodyText"/>
            </w:pPr>
            <w:r>
              <w:t>quz-PE</w:t>
            </w:r>
          </w:p>
        </w:tc>
      </w:tr>
      <w:tr w:rsidR="00F729E5" w:rsidTr="00F729E5">
        <w:tc>
          <w:tcPr>
            <w:tcW w:w="0" w:type="auto"/>
            <w:vAlign w:val="center"/>
          </w:tcPr>
          <w:p w:rsidR="00F729E5" w:rsidRDefault="00F63C16">
            <w:pPr>
              <w:pStyle w:val="TableBodyText"/>
            </w:pPr>
            <w:r>
              <w:t>Romanian</w:t>
            </w:r>
          </w:p>
        </w:tc>
        <w:tc>
          <w:tcPr>
            <w:tcW w:w="0" w:type="auto"/>
            <w:vAlign w:val="center"/>
          </w:tcPr>
          <w:p w:rsidR="00F729E5" w:rsidRDefault="00F63C16">
            <w:pPr>
              <w:pStyle w:val="TableBodyText"/>
            </w:pPr>
            <w:r>
              <w:t>Romania</w:t>
            </w:r>
          </w:p>
        </w:tc>
        <w:tc>
          <w:tcPr>
            <w:tcW w:w="0" w:type="auto"/>
            <w:vAlign w:val="center"/>
          </w:tcPr>
          <w:p w:rsidR="00F729E5" w:rsidRDefault="00F63C16">
            <w:pPr>
              <w:pStyle w:val="TableBodyText"/>
            </w:pPr>
            <w:r>
              <w:t>ro-RO</w:t>
            </w:r>
          </w:p>
        </w:tc>
      </w:tr>
      <w:tr w:rsidR="00F729E5" w:rsidTr="00F729E5">
        <w:tc>
          <w:tcPr>
            <w:tcW w:w="0" w:type="auto"/>
            <w:vAlign w:val="center"/>
          </w:tcPr>
          <w:p w:rsidR="00F729E5" w:rsidRDefault="00F63C16">
            <w:pPr>
              <w:pStyle w:val="TableBodyText"/>
            </w:pPr>
            <w:r>
              <w:t>Romansh</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rm-CH</w:t>
            </w:r>
          </w:p>
        </w:tc>
      </w:tr>
      <w:tr w:rsidR="00F729E5" w:rsidTr="00F729E5">
        <w:tc>
          <w:tcPr>
            <w:tcW w:w="0" w:type="auto"/>
            <w:vAlign w:val="center"/>
          </w:tcPr>
          <w:p w:rsidR="00F729E5" w:rsidRDefault="00F63C16">
            <w:pPr>
              <w:pStyle w:val="TableBodyText"/>
            </w:pPr>
            <w:r>
              <w:t>Russian</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ru-RU</w:t>
            </w:r>
          </w:p>
        </w:tc>
      </w:tr>
      <w:tr w:rsidR="00F729E5" w:rsidTr="00F729E5">
        <w:tc>
          <w:tcPr>
            <w:tcW w:w="0" w:type="auto"/>
            <w:vAlign w:val="center"/>
          </w:tcPr>
          <w:p w:rsidR="00F729E5" w:rsidRDefault="00F63C16">
            <w:pPr>
              <w:pStyle w:val="TableBodyText"/>
            </w:pPr>
            <w:r>
              <w:t>Sanskrit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sa-IN</w:t>
            </w:r>
          </w:p>
        </w:tc>
      </w:tr>
      <w:tr w:rsidR="00F729E5" w:rsidTr="00F729E5">
        <w:tc>
          <w:tcPr>
            <w:tcW w:w="0" w:type="auto"/>
            <w:vAlign w:val="center"/>
          </w:tcPr>
          <w:p w:rsidR="00F729E5" w:rsidRDefault="00F63C16">
            <w:pPr>
              <w:pStyle w:val="TableBodyText"/>
            </w:pPr>
            <w:r>
              <w:t>Serbian (Cyrillic)</w:t>
            </w:r>
          </w:p>
        </w:tc>
        <w:tc>
          <w:tcPr>
            <w:tcW w:w="0" w:type="auto"/>
            <w:vAlign w:val="center"/>
          </w:tcPr>
          <w:p w:rsidR="00F729E5" w:rsidRDefault="00F63C16">
            <w:pPr>
              <w:pStyle w:val="TableBodyText"/>
            </w:pPr>
            <w:r>
              <w:t xml:space="preserve">Bosnia and Herzegovina </w:t>
            </w:r>
          </w:p>
        </w:tc>
        <w:tc>
          <w:tcPr>
            <w:tcW w:w="0" w:type="auto"/>
            <w:vAlign w:val="center"/>
          </w:tcPr>
          <w:p w:rsidR="00F729E5" w:rsidRDefault="00F63C16">
            <w:pPr>
              <w:pStyle w:val="TableBodyText"/>
            </w:pPr>
            <w:r>
              <w:t>sr-BA-Cyrl</w:t>
            </w:r>
          </w:p>
        </w:tc>
      </w:tr>
      <w:tr w:rsidR="00F729E5" w:rsidTr="00F729E5">
        <w:tc>
          <w:tcPr>
            <w:tcW w:w="0" w:type="auto"/>
            <w:vAlign w:val="center"/>
          </w:tcPr>
          <w:p w:rsidR="00F729E5" w:rsidRDefault="00F63C16">
            <w:pPr>
              <w:pStyle w:val="TableBodyText"/>
            </w:pPr>
            <w:r>
              <w:t>Serbian (Cyrillic)</w:t>
            </w:r>
          </w:p>
        </w:tc>
        <w:tc>
          <w:tcPr>
            <w:tcW w:w="0" w:type="auto"/>
            <w:vAlign w:val="center"/>
          </w:tcPr>
          <w:p w:rsidR="00F729E5" w:rsidRDefault="00F63C16">
            <w:pPr>
              <w:pStyle w:val="TableBodyText"/>
            </w:pPr>
            <w:r>
              <w:t>Republic of Serbia and Republic of Montenegro</w:t>
            </w:r>
          </w:p>
        </w:tc>
        <w:tc>
          <w:tcPr>
            <w:tcW w:w="0" w:type="auto"/>
            <w:vAlign w:val="center"/>
          </w:tcPr>
          <w:p w:rsidR="00F729E5" w:rsidRDefault="00F63C16">
            <w:pPr>
              <w:pStyle w:val="TableBodyText"/>
            </w:pPr>
            <w:r>
              <w:t>sr-SP-Cyrl</w:t>
            </w:r>
          </w:p>
        </w:tc>
      </w:tr>
      <w:tr w:rsidR="00F729E5" w:rsidTr="00F729E5">
        <w:tc>
          <w:tcPr>
            <w:tcW w:w="0" w:type="auto"/>
            <w:vAlign w:val="center"/>
          </w:tcPr>
          <w:p w:rsidR="00F729E5" w:rsidRDefault="00F63C16">
            <w:pPr>
              <w:pStyle w:val="TableBodyText"/>
            </w:pPr>
            <w:r>
              <w:t>Serbian (Latin)</w:t>
            </w:r>
          </w:p>
        </w:tc>
        <w:tc>
          <w:tcPr>
            <w:tcW w:w="0" w:type="auto"/>
            <w:vAlign w:val="center"/>
          </w:tcPr>
          <w:p w:rsidR="00F729E5" w:rsidRDefault="00F63C16">
            <w:pPr>
              <w:pStyle w:val="TableBodyText"/>
            </w:pPr>
            <w:r>
              <w:t xml:space="preserve">Bosnia and Herzegovina </w:t>
            </w:r>
          </w:p>
        </w:tc>
        <w:tc>
          <w:tcPr>
            <w:tcW w:w="0" w:type="auto"/>
            <w:vAlign w:val="center"/>
          </w:tcPr>
          <w:p w:rsidR="00F729E5" w:rsidRDefault="00F63C16">
            <w:pPr>
              <w:pStyle w:val="TableBodyText"/>
            </w:pPr>
            <w:r>
              <w:t>sr-BA-Latn</w:t>
            </w:r>
          </w:p>
        </w:tc>
      </w:tr>
      <w:tr w:rsidR="00F729E5" w:rsidTr="00F729E5">
        <w:tc>
          <w:tcPr>
            <w:tcW w:w="0" w:type="auto"/>
            <w:vAlign w:val="center"/>
          </w:tcPr>
          <w:p w:rsidR="00F729E5" w:rsidRDefault="00F63C16">
            <w:pPr>
              <w:pStyle w:val="TableBodyText"/>
            </w:pPr>
            <w:r>
              <w:t>Serbian (Latin)</w:t>
            </w:r>
          </w:p>
        </w:tc>
        <w:tc>
          <w:tcPr>
            <w:tcW w:w="0" w:type="auto"/>
            <w:vAlign w:val="center"/>
          </w:tcPr>
          <w:p w:rsidR="00F729E5" w:rsidRDefault="00F63C16">
            <w:pPr>
              <w:pStyle w:val="TableBodyText"/>
            </w:pPr>
            <w:r>
              <w:t>Republic of Serbia and Republic of Montenegro</w:t>
            </w:r>
          </w:p>
        </w:tc>
        <w:tc>
          <w:tcPr>
            <w:tcW w:w="0" w:type="auto"/>
            <w:vAlign w:val="center"/>
          </w:tcPr>
          <w:p w:rsidR="00F729E5" w:rsidRDefault="00F63C16">
            <w:pPr>
              <w:pStyle w:val="TableBodyText"/>
            </w:pPr>
            <w:r>
              <w:t>sr-SP-Latn</w:t>
            </w:r>
          </w:p>
        </w:tc>
      </w:tr>
      <w:tr w:rsidR="00F729E5" w:rsidTr="00F729E5">
        <w:tc>
          <w:tcPr>
            <w:tcW w:w="0" w:type="auto"/>
            <w:vAlign w:val="center"/>
          </w:tcPr>
          <w:p w:rsidR="00F729E5" w:rsidRDefault="00F63C16">
            <w:pPr>
              <w:pStyle w:val="TableBodyText"/>
            </w:pPr>
            <w:r>
              <w:t>Sesotho sa Leboa / Northern Sotho</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ns-ZA</w:t>
            </w:r>
          </w:p>
        </w:tc>
      </w:tr>
      <w:tr w:rsidR="00F729E5" w:rsidTr="00F729E5">
        <w:tc>
          <w:tcPr>
            <w:tcW w:w="0" w:type="auto"/>
            <w:vAlign w:val="center"/>
          </w:tcPr>
          <w:p w:rsidR="00F729E5" w:rsidRDefault="00F63C16">
            <w:pPr>
              <w:pStyle w:val="TableBodyText"/>
            </w:pPr>
            <w:r>
              <w:t>Setswana / Tswana</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tn-ZA</w:t>
            </w:r>
          </w:p>
        </w:tc>
      </w:tr>
      <w:tr w:rsidR="00F729E5" w:rsidTr="00F729E5">
        <w:tc>
          <w:tcPr>
            <w:tcW w:w="0" w:type="auto"/>
            <w:vAlign w:val="center"/>
          </w:tcPr>
          <w:p w:rsidR="00F729E5" w:rsidRDefault="00F63C16">
            <w:pPr>
              <w:pStyle w:val="TableBodyText"/>
            </w:pPr>
            <w:r>
              <w:t>Sinhala</w:t>
            </w:r>
          </w:p>
        </w:tc>
        <w:tc>
          <w:tcPr>
            <w:tcW w:w="0" w:type="auto"/>
            <w:vAlign w:val="center"/>
          </w:tcPr>
          <w:p w:rsidR="00F729E5" w:rsidRDefault="00F63C16">
            <w:pPr>
              <w:pStyle w:val="TableBodyText"/>
            </w:pPr>
            <w:r>
              <w:t>Sri Lanka</w:t>
            </w:r>
          </w:p>
        </w:tc>
        <w:tc>
          <w:tcPr>
            <w:tcW w:w="0" w:type="auto"/>
            <w:vAlign w:val="center"/>
          </w:tcPr>
          <w:p w:rsidR="00F729E5" w:rsidRDefault="00F63C16">
            <w:pPr>
              <w:pStyle w:val="TableBodyText"/>
            </w:pPr>
            <w:r>
              <w:t>si-LK</w:t>
            </w:r>
          </w:p>
        </w:tc>
      </w:tr>
      <w:tr w:rsidR="00F729E5" w:rsidTr="00F729E5">
        <w:tc>
          <w:tcPr>
            <w:tcW w:w="0" w:type="auto"/>
            <w:vAlign w:val="center"/>
          </w:tcPr>
          <w:p w:rsidR="00F729E5" w:rsidRDefault="00F63C16">
            <w:pPr>
              <w:pStyle w:val="TableBodyText"/>
            </w:pPr>
            <w:r>
              <w:t>Skolt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sms-FI</w:t>
            </w:r>
          </w:p>
        </w:tc>
      </w:tr>
      <w:tr w:rsidR="00F729E5" w:rsidTr="00F729E5">
        <w:tc>
          <w:tcPr>
            <w:tcW w:w="0" w:type="auto"/>
            <w:vAlign w:val="center"/>
          </w:tcPr>
          <w:p w:rsidR="00F729E5" w:rsidRDefault="00F63C16">
            <w:pPr>
              <w:pStyle w:val="TableBodyText"/>
            </w:pPr>
            <w:r>
              <w:t>Slovak</w:t>
            </w:r>
          </w:p>
        </w:tc>
        <w:tc>
          <w:tcPr>
            <w:tcW w:w="0" w:type="auto"/>
            <w:vAlign w:val="center"/>
          </w:tcPr>
          <w:p w:rsidR="00F729E5" w:rsidRDefault="00F63C16">
            <w:pPr>
              <w:pStyle w:val="TableBodyText"/>
            </w:pPr>
            <w:r>
              <w:t>Slovakia</w:t>
            </w:r>
          </w:p>
        </w:tc>
        <w:tc>
          <w:tcPr>
            <w:tcW w:w="0" w:type="auto"/>
            <w:vAlign w:val="center"/>
          </w:tcPr>
          <w:p w:rsidR="00F729E5" w:rsidRDefault="00F63C16">
            <w:pPr>
              <w:pStyle w:val="TableBodyText"/>
            </w:pPr>
            <w:r>
              <w:t>sk-SK</w:t>
            </w:r>
          </w:p>
        </w:tc>
      </w:tr>
      <w:tr w:rsidR="00F729E5" w:rsidTr="00F729E5">
        <w:tc>
          <w:tcPr>
            <w:tcW w:w="0" w:type="auto"/>
            <w:vAlign w:val="center"/>
          </w:tcPr>
          <w:p w:rsidR="00F729E5" w:rsidRDefault="00F63C16">
            <w:pPr>
              <w:pStyle w:val="TableBodyText"/>
            </w:pPr>
            <w:r>
              <w:t>Slovenian</w:t>
            </w:r>
          </w:p>
        </w:tc>
        <w:tc>
          <w:tcPr>
            <w:tcW w:w="0" w:type="auto"/>
            <w:vAlign w:val="center"/>
          </w:tcPr>
          <w:p w:rsidR="00F729E5" w:rsidRDefault="00F63C16">
            <w:pPr>
              <w:pStyle w:val="TableBodyText"/>
            </w:pPr>
            <w:r>
              <w:t>Slovenia</w:t>
            </w:r>
          </w:p>
        </w:tc>
        <w:tc>
          <w:tcPr>
            <w:tcW w:w="0" w:type="auto"/>
            <w:vAlign w:val="center"/>
          </w:tcPr>
          <w:p w:rsidR="00F729E5" w:rsidRDefault="00F63C16">
            <w:pPr>
              <w:pStyle w:val="TableBodyText"/>
            </w:pPr>
            <w:r>
              <w:t>sl-SI</w:t>
            </w:r>
          </w:p>
        </w:tc>
      </w:tr>
      <w:tr w:rsidR="00F729E5" w:rsidTr="00F729E5">
        <w:tc>
          <w:tcPr>
            <w:tcW w:w="0" w:type="auto"/>
            <w:vAlign w:val="center"/>
          </w:tcPr>
          <w:p w:rsidR="00F729E5" w:rsidRDefault="00F63C16">
            <w:pPr>
              <w:pStyle w:val="TableBodyText"/>
            </w:pPr>
            <w:r>
              <w:t>Southern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sma-NO</w:t>
            </w:r>
          </w:p>
        </w:tc>
      </w:tr>
      <w:tr w:rsidR="00F729E5" w:rsidTr="00F729E5">
        <w:tc>
          <w:tcPr>
            <w:tcW w:w="0" w:type="auto"/>
            <w:vAlign w:val="center"/>
          </w:tcPr>
          <w:p w:rsidR="00F729E5" w:rsidRDefault="00F63C16">
            <w:pPr>
              <w:pStyle w:val="TableBodyText"/>
            </w:pPr>
            <w:r>
              <w:t>Southern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sma-SE</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Argentina</w:t>
            </w:r>
          </w:p>
        </w:tc>
        <w:tc>
          <w:tcPr>
            <w:tcW w:w="0" w:type="auto"/>
            <w:vAlign w:val="center"/>
          </w:tcPr>
          <w:p w:rsidR="00F729E5" w:rsidRDefault="00F63C16">
            <w:pPr>
              <w:pStyle w:val="TableBodyText"/>
            </w:pPr>
            <w:r>
              <w:t>es-AR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Bolivia</w:t>
            </w:r>
          </w:p>
        </w:tc>
        <w:tc>
          <w:tcPr>
            <w:tcW w:w="0" w:type="auto"/>
            <w:vAlign w:val="center"/>
          </w:tcPr>
          <w:p w:rsidR="00F729E5" w:rsidRDefault="00F63C16">
            <w:pPr>
              <w:pStyle w:val="TableBodyText"/>
            </w:pPr>
            <w:r>
              <w:t>es-BO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Chile</w:t>
            </w:r>
          </w:p>
        </w:tc>
        <w:tc>
          <w:tcPr>
            <w:tcW w:w="0" w:type="auto"/>
            <w:vAlign w:val="center"/>
          </w:tcPr>
          <w:p w:rsidR="00F729E5" w:rsidRDefault="00F63C16">
            <w:pPr>
              <w:pStyle w:val="TableBodyText"/>
            </w:pPr>
            <w:r>
              <w:t>es-CL</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Columbia</w:t>
            </w:r>
          </w:p>
        </w:tc>
        <w:tc>
          <w:tcPr>
            <w:tcW w:w="0" w:type="auto"/>
            <w:vAlign w:val="center"/>
          </w:tcPr>
          <w:p w:rsidR="00F729E5" w:rsidRDefault="00F63C16">
            <w:pPr>
              <w:pStyle w:val="TableBodyText"/>
            </w:pPr>
            <w:r>
              <w:t>es-CO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Costa Rica</w:t>
            </w:r>
          </w:p>
        </w:tc>
        <w:tc>
          <w:tcPr>
            <w:tcW w:w="0" w:type="auto"/>
            <w:vAlign w:val="center"/>
          </w:tcPr>
          <w:p w:rsidR="00F729E5" w:rsidRDefault="00F63C16">
            <w:pPr>
              <w:pStyle w:val="TableBodyText"/>
            </w:pPr>
            <w:r>
              <w:t>es-CR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Dominican Republic</w:t>
            </w:r>
          </w:p>
        </w:tc>
        <w:tc>
          <w:tcPr>
            <w:tcW w:w="0" w:type="auto"/>
            <w:vAlign w:val="center"/>
          </w:tcPr>
          <w:p w:rsidR="00F729E5" w:rsidRDefault="00F63C16">
            <w:pPr>
              <w:pStyle w:val="TableBodyText"/>
            </w:pPr>
            <w:r>
              <w:t>es-DO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Ecuador</w:t>
            </w:r>
          </w:p>
        </w:tc>
        <w:tc>
          <w:tcPr>
            <w:tcW w:w="0" w:type="auto"/>
            <w:vAlign w:val="center"/>
          </w:tcPr>
          <w:p w:rsidR="00F729E5" w:rsidRDefault="00F63C16">
            <w:pPr>
              <w:pStyle w:val="TableBodyText"/>
            </w:pPr>
            <w:r>
              <w:t>es-EC</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El Salvador</w:t>
            </w:r>
          </w:p>
        </w:tc>
        <w:tc>
          <w:tcPr>
            <w:tcW w:w="0" w:type="auto"/>
            <w:vAlign w:val="center"/>
          </w:tcPr>
          <w:p w:rsidR="00F729E5" w:rsidRDefault="00F63C16">
            <w:pPr>
              <w:pStyle w:val="TableBodyText"/>
            </w:pPr>
            <w:r>
              <w:t>es-SV</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Guatemala</w:t>
            </w:r>
          </w:p>
        </w:tc>
        <w:tc>
          <w:tcPr>
            <w:tcW w:w="0" w:type="auto"/>
            <w:vAlign w:val="center"/>
          </w:tcPr>
          <w:p w:rsidR="00F729E5" w:rsidRDefault="00F63C16">
            <w:pPr>
              <w:pStyle w:val="TableBodyText"/>
            </w:pPr>
            <w:r>
              <w:t>es-GT</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Honduras</w:t>
            </w:r>
          </w:p>
        </w:tc>
        <w:tc>
          <w:tcPr>
            <w:tcW w:w="0" w:type="auto"/>
            <w:vAlign w:val="center"/>
          </w:tcPr>
          <w:p w:rsidR="00F729E5" w:rsidRDefault="00F63C16">
            <w:pPr>
              <w:pStyle w:val="TableBodyText"/>
            </w:pPr>
            <w:r>
              <w:t>es-HN</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Mexico</w:t>
            </w:r>
          </w:p>
        </w:tc>
        <w:tc>
          <w:tcPr>
            <w:tcW w:w="0" w:type="auto"/>
            <w:vAlign w:val="center"/>
          </w:tcPr>
          <w:p w:rsidR="00F729E5" w:rsidRDefault="00F63C16">
            <w:pPr>
              <w:pStyle w:val="TableBodyText"/>
            </w:pPr>
            <w:r>
              <w:t>es-MX</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Nicaragua</w:t>
            </w:r>
          </w:p>
        </w:tc>
        <w:tc>
          <w:tcPr>
            <w:tcW w:w="0" w:type="auto"/>
            <w:vAlign w:val="center"/>
          </w:tcPr>
          <w:p w:rsidR="00F729E5" w:rsidRDefault="00F63C16">
            <w:pPr>
              <w:pStyle w:val="TableBodyText"/>
            </w:pPr>
            <w:r>
              <w:t>es-NI</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Panama</w:t>
            </w:r>
          </w:p>
        </w:tc>
        <w:tc>
          <w:tcPr>
            <w:tcW w:w="0" w:type="auto"/>
            <w:vAlign w:val="center"/>
          </w:tcPr>
          <w:p w:rsidR="00F729E5" w:rsidRDefault="00F63C16">
            <w:pPr>
              <w:pStyle w:val="TableBodyText"/>
            </w:pPr>
            <w:r>
              <w:t>es-PA</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Paraguay</w:t>
            </w:r>
          </w:p>
        </w:tc>
        <w:tc>
          <w:tcPr>
            <w:tcW w:w="0" w:type="auto"/>
            <w:vAlign w:val="center"/>
          </w:tcPr>
          <w:p w:rsidR="00F729E5" w:rsidRDefault="00F63C16">
            <w:pPr>
              <w:pStyle w:val="TableBodyText"/>
            </w:pPr>
            <w:r>
              <w:t>es-PY</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Peru</w:t>
            </w:r>
          </w:p>
        </w:tc>
        <w:tc>
          <w:tcPr>
            <w:tcW w:w="0" w:type="auto"/>
            <w:vAlign w:val="center"/>
          </w:tcPr>
          <w:p w:rsidR="00F729E5" w:rsidRDefault="00F63C16">
            <w:pPr>
              <w:pStyle w:val="TableBodyText"/>
            </w:pPr>
            <w:r>
              <w:t>es-PE</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Puerto Rico</w:t>
            </w:r>
          </w:p>
        </w:tc>
        <w:tc>
          <w:tcPr>
            <w:tcW w:w="0" w:type="auto"/>
            <w:vAlign w:val="center"/>
          </w:tcPr>
          <w:p w:rsidR="00F729E5" w:rsidRDefault="00F63C16">
            <w:pPr>
              <w:pStyle w:val="TableBodyText"/>
            </w:pPr>
            <w:r>
              <w:t>es-PR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Spain</w:t>
            </w:r>
          </w:p>
        </w:tc>
        <w:tc>
          <w:tcPr>
            <w:tcW w:w="0" w:type="auto"/>
            <w:vAlign w:val="center"/>
          </w:tcPr>
          <w:p w:rsidR="00F729E5" w:rsidRDefault="00F63C16">
            <w:pPr>
              <w:pStyle w:val="TableBodyText"/>
            </w:pPr>
            <w:r>
              <w:t>es-ES</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United States</w:t>
            </w:r>
          </w:p>
        </w:tc>
        <w:tc>
          <w:tcPr>
            <w:tcW w:w="0" w:type="auto"/>
            <w:vAlign w:val="center"/>
          </w:tcPr>
          <w:p w:rsidR="00F729E5" w:rsidRDefault="00F63C16">
            <w:pPr>
              <w:pStyle w:val="TableBodyText"/>
            </w:pPr>
            <w:r>
              <w:t>es-US</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Uruguay</w:t>
            </w:r>
          </w:p>
        </w:tc>
        <w:tc>
          <w:tcPr>
            <w:tcW w:w="0" w:type="auto"/>
            <w:vAlign w:val="center"/>
          </w:tcPr>
          <w:p w:rsidR="00F729E5" w:rsidRDefault="00F63C16">
            <w:pPr>
              <w:pStyle w:val="TableBodyText"/>
            </w:pPr>
            <w:r>
              <w:t>es-UY</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Venezuela</w:t>
            </w:r>
          </w:p>
        </w:tc>
        <w:tc>
          <w:tcPr>
            <w:tcW w:w="0" w:type="auto"/>
            <w:vAlign w:val="center"/>
          </w:tcPr>
          <w:p w:rsidR="00F729E5" w:rsidRDefault="00F63C16">
            <w:pPr>
              <w:pStyle w:val="TableBodyText"/>
            </w:pPr>
            <w:r>
              <w:t>es-VE</w:t>
            </w:r>
          </w:p>
        </w:tc>
      </w:tr>
      <w:tr w:rsidR="00F729E5" w:rsidTr="00F729E5">
        <w:tc>
          <w:tcPr>
            <w:tcW w:w="0" w:type="auto"/>
            <w:vAlign w:val="center"/>
          </w:tcPr>
          <w:p w:rsidR="00F729E5" w:rsidRDefault="00F63C16">
            <w:pPr>
              <w:pStyle w:val="TableBodyText"/>
            </w:pPr>
            <w:r>
              <w:t>Swahili</w:t>
            </w:r>
          </w:p>
        </w:tc>
        <w:tc>
          <w:tcPr>
            <w:tcW w:w="0" w:type="auto"/>
            <w:vAlign w:val="center"/>
          </w:tcPr>
          <w:p w:rsidR="00F729E5" w:rsidRDefault="00F63C16">
            <w:pPr>
              <w:pStyle w:val="TableBodyText"/>
            </w:pPr>
            <w:r>
              <w:t>Kenya</w:t>
            </w:r>
          </w:p>
        </w:tc>
        <w:tc>
          <w:tcPr>
            <w:tcW w:w="0" w:type="auto"/>
            <w:vAlign w:val="center"/>
          </w:tcPr>
          <w:p w:rsidR="00F729E5" w:rsidRDefault="00F63C16">
            <w:pPr>
              <w:pStyle w:val="TableBodyText"/>
            </w:pPr>
            <w:r>
              <w:t>sw-KE</w:t>
            </w:r>
          </w:p>
        </w:tc>
      </w:tr>
      <w:tr w:rsidR="00F729E5" w:rsidTr="00F729E5">
        <w:tc>
          <w:tcPr>
            <w:tcW w:w="0" w:type="auto"/>
            <w:vAlign w:val="center"/>
          </w:tcPr>
          <w:p w:rsidR="00F729E5" w:rsidRDefault="00F63C16">
            <w:pPr>
              <w:pStyle w:val="TableBodyText"/>
            </w:pPr>
            <w:r>
              <w:t>Swedish</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sv-FI</w:t>
            </w:r>
          </w:p>
        </w:tc>
      </w:tr>
      <w:tr w:rsidR="00F729E5" w:rsidTr="00F729E5">
        <w:tc>
          <w:tcPr>
            <w:tcW w:w="0" w:type="auto"/>
            <w:vAlign w:val="center"/>
          </w:tcPr>
          <w:p w:rsidR="00F729E5" w:rsidRDefault="00F63C16">
            <w:pPr>
              <w:pStyle w:val="TableBodyText"/>
            </w:pPr>
            <w:r>
              <w:t>Swedish</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sv-SE</w:t>
            </w:r>
          </w:p>
        </w:tc>
      </w:tr>
      <w:tr w:rsidR="00F729E5" w:rsidTr="00F729E5">
        <w:tc>
          <w:tcPr>
            <w:tcW w:w="0" w:type="auto"/>
            <w:vAlign w:val="center"/>
          </w:tcPr>
          <w:p w:rsidR="00F729E5" w:rsidRDefault="00F63C16">
            <w:pPr>
              <w:pStyle w:val="TableBodyText"/>
            </w:pPr>
            <w:r>
              <w:t>Syriac</w:t>
            </w:r>
          </w:p>
        </w:tc>
        <w:tc>
          <w:tcPr>
            <w:tcW w:w="0" w:type="auto"/>
            <w:vAlign w:val="center"/>
          </w:tcPr>
          <w:p w:rsidR="00F729E5" w:rsidRDefault="00F63C16">
            <w:pPr>
              <w:pStyle w:val="TableBodyText"/>
            </w:pPr>
            <w:r>
              <w:t>Syria</w:t>
            </w:r>
          </w:p>
        </w:tc>
        <w:tc>
          <w:tcPr>
            <w:tcW w:w="0" w:type="auto"/>
            <w:vAlign w:val="center"/>
          </w:tcPr>
          <w:p w:rsidR="00F729E5" w:rsidRDefault="00F63C16">
            <w:pPr>
              <w:pStyle w:val="TableBodyText"/>
            </w:pPr>
            <w:r>
              <w:t>syr-SY</w:t>
            </w:r>
          </w:p>
        </w:tc>
      </w:tr>
      <w:tr w:rsidR="00F729E5" w:rsidTr="00F729E5">
        <w:tc>
          <w:tcPr>
            <w:tcW w:w="0" w:type="auto"/>
            <w:vAlign w:val="center"/>
          </w:tcPr>
          <w:p w:rsidR="00F729E5" w:rsidRDefault="00F63C16">
            <w:pPr>
              <w:pStyle w:val="TableBodyText"/>
            </w:pPr>
            <w:r>
              <w:t>Tajik (Cyrillic)</w:t>
            </w:r>
          </w:p>
        </w:tc>
        <w:tc>
          <w:tcPr>
            <w:tcW w:w="0" w:type="auto"/>
            <w:vAlign w:val="center"/>
          </w:tcPr>
          <w:p w:rsidR="00F729E5" w:rsidRDefault="00F63C16">
            <w:pPr>
              <w:pStyle w:val="TableBodyText"/>
            </w:pPr>
            <w:r>
              <w:t>Tajikistan</w:t>
            </w:r>
          </w:p>
        </w:tc>
        <w:tc>
          <w:tcPr>
            <w:tcW w:w="0" w:type="auto"/>
            <w:vAlign w:val="center"/>
          </w:tcPr>
          <w:p w:rsidR="00F729E5" w:rsidRDefault="00F63C16">
            <w:pPr>
              <w:pStyle w:val="TableBodyText"/>
            </w:pPr>
            <w:r>
              <w:t>tg-TJ-Cyrl</w:t>
            </w:r>
          </w:p>
        </w:tc>
      </w:tr>
      <w:tr w:rsidR="00F729E5" w:rsidTr="00F729E5">
        <w:tc>
          <w:tcPr>
            <w:tcW w:w="0" w:type="auto"/>
            <w:vAlign w:val="center"/>
          </w:tcPr>
          <w:p w:rsidR="00F729E5" w:rsidRDefault="00F63C16">
            <w:pPr>
              <w:pStyle w:val="TableBodyText"/>
            </w:pPr>
            <w:r>
              <w:t>Tamazight (Latin)</w:t>
            </w:r>
          </w:p>
        </w:tc>
        <w:tc>
          <w:tcPr>
            <w:tcW w:w="0" w:type="auto"/>
            <w:vAlign w:val="center"/>
          </w:tcPr>
          <w:p w:rsidR="00F729E5" w:rsidRDefault="00F63C16">
            <w:pPr>
              <w:pStyle w:val="TableBodyText"/>
            </w:pPr>
            <w:r>
              <w:t>Algeria</w:t>
            </w:r>
          </w:p>
        </w:tc>
        <w:tc>
          <w:tcPr>
            <w:tcW w:w="0" w:type="auto"/>
            <w:vAlign w:val="center"/>
          </w:tcPr>
          <w:p w:rsidR="00F729E5" w:rsidRDefault="00F63C16">
            <w:pPr>
              <w:pStyle w:val="TableBodyText"/>
            </w:pPr>
            <w:r>
              <w:t>tmz-DZ-Latn</w:t>
            </w:r>
          </w:p>
        </w:tc>
      </w:tr>
      <w:tr w:rsidR="00F729E5" w:rsidTr="00F729E5">
        <w:tc>
          <w:tcPr>
            <w:tcW w:w="0" w:type="auto"/>
            <w:vAlign w:val="center"/>
          </w:tcPr>
          <w:p w:rsidR="00F729E5" w:rsidRDefault="00F63C16">
            <w:pPr>
              <w:pStyle w:val="TableBodyText"/>
            </w:pPr>
            <w:r>
              <w:t>Tamil</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ta-IN</w:t>
            </w:r>
          </w:p>
        </w:tc>
      </w:tr>
      <w:tr w:rsidR="00F729E5" w:rsidTr="00F729E5">
        <w:tc>
          <w:tcPr>
            <w:tcW w:w="0" w:type="auto"/>
            <w:vAlign w:val="center"/>
          </w:tcPr>
          <w:p w:rsidR="00F729E5" w:rsidRDefault="00F63C16">
            <w:pPr>
              <w:pStyle w:val="TableBodyText"/>
            </w:pPr>
            <w:r>
              <w:t>Tatar</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tt-RU</w:t>
            </w:r>
          </w:p>
        </w:tc>
      </w:tr>
      <w:tr w:rsidR="00F729E5" w:rsidTr="00F729E5">
        <w:tc>
          <w:tcPr>
            <w:tcW w:w="0" w:type="auto"/>
            <w:vAlign w:val="center"/>
          </w:tcPr>
          <w:p w:rsidR="00F729E5" w:rsidRDefault="00F63C16">
            <w:pPr>
              <w:pStyle w:val="TableBodyText"/>
            </w:pPr>
            <w:r>
              <w:t>Telugu (Telugu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te-IN</w:t>
            </w:r>
          </w:p>
        </w:tc>
      </w:tr>
      <w:tr w:rsidR="00F729E5" w:rsidTr="00F729E5">
        <w:tc>
          <w:tcPr>
            <w:tcW w:w="0" w:type="auto"/>
            <w:vAlign w:val="center"/>
          </w:tcPr>
          <w:p w:rsidR="00F729E5" w:rsidRDefault="00F63C16">
            <w:pPr>
              <w:pStyle w:val="TableBodyText"/>
            </w:pPr>
            <w:r>
              <w:t xml:space="preserve">Thai </w:t>
            </w:r>
          </w:p>
        </w:tc>
        <w:tc>
          <w:tcPr>
            <w:tcW w:w="0" w:type="auto"/>
            <w:vAlign w:val="center"/>
          </w:tcPr>
          <w:p w:rsidR="00F729E5" w:rsidRDefault="00F63C16">
            <w:pPr>
              <w:pStyle w:val="TableBodyText"/>
            </w:pPr>
            <w:r>
              <w:t>Thailand</w:t>
            </w:r>
          </w:p>
        </w:tc>
        <w:tc>
          <w:tcPr>
            <w:tcW w:w="0" w:type="auto"/>
            <w:vAlign w:val="center"/>
          </w:tcPr>
          <w:p w:rsidR="00F729E5" w:rsidRDefault="00F63C16">
            <w:pPr>
              <w:pStyle w:val="TableBodyText"/>
            </w:pPr>
            <w:r>
              <w:t>th-TH</w:t>
            </w:r>
          </w:p>
        </w:tc>
      </w:tr>
      <w:tr w:rsidR="00F729E5" w:rsidTr="00F729E5">
        <w:tc>
          <w:tcPr>
            <w:tcW w:w="0" w:type="auto"/>
            <w:vAlign w:val="center"/>
          </w:tcPr>
          <w:p w:rsidR="00F729E5" w:rsidRDefault="00F63C16">
            <w:pPr>
              <w:pStyle w:val="TableBodyText"/>
            </w:pPr>
            <w:r>
              <w:t>Tibetan</w:t>
            </w:r>
          </w:p>
        </w:tc>
        <w:tc>
          <w:tcPr>
            <w:tcW w:w="0" w:type="auto"/>
            <w:vAlign w:val="center"/>
          </w:tcPr>
          <w:p w:rsidR="00F729E5" w:rsidRDefault="00F63C16">
            <w:pPr>
              <w:pStyle w:val="TableBodyText"/>
            </w:pPr>
            <w:r>
              <w:t>Bhutan</w:t>
            </w:r>
          </w:p>
        </w:tc>
        <w:tc>
          <w:tcPr>
            <w:tcW w:w="0" w:type="auto"/>
            <w:vAlign w:val="center"/>
          </w:tcPr>
          <w:p w:rsidR="00F729E5" w:rsidRDefault="00F63C16">
            <w:pPr>
              <w:pStyle w:val="TableBodyText"/>
            </w:pPr>
            <w:r>
              <w:t>bo-BT</w:t>
            </w:r>
          </w:p>
        </w:tc>
      </w:tr>
      <w:tr w:rsidR="00F729E5" w:rsidTr="00F729E5">
        <w:tc>
          <w:tcPr>
            <w:tcW w:w="0" w:type="auto"/>
            <w:vAlign w:val="center"/>
          </w:tcPr>
          <w:p w:rsidR="00F729E5" w:rsidRDefault="00F63C16">
            <w:pPr>
              <w:pStyle w:val="TableBodyText"/>
            </w:pPr>
            <w:r>
              <w:t>Tibetan</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bo-CN</w:t>
            </w:r>
          </w:p>
        </w:tc>
      </w:tr>
      <w:tr w:rsidR="00F729E5" w:rsidTr="00F729E5">
        <w:tc>
          <w:tcPr>
            <w:tcW w:w="0" w:type="auto"/>
            <w:vAlign w:val="center"/>
          </w:tcPr>
          <w:p w:rsidR="00F729E5" w:rsidRDefault="00F63C16">
            <w:pPr>
              <w:pStyle w:val="TableBodyText"/>
            </w:pPr>
            <w:r>
              <w:t>Turkish</w:t>
            </w:r>
          </w:p>
        </w:tc>
        <w:tc>
          <w:tcPr>
            <w:tcW w:w="0" w:type="auto"/>
            <w:vAlign w:val="center"/>
          </w:tcPr>
          <w:p w:rsidR="00F729E5" w:rsidRDefault="00F63C16">
            <w:pPr>
              <w:pStyle w:val="TableBodyText"/>
            </w:pPr>
            <w:r>
              <w:t>Turkey</w:t>
            </w:r>
          </w:p>
        </w:tc>
        <w:tc>
          <w:tcPr>
            <w:tcW w:w="0" w:type="auto"/>
            <w:vAlign w:val="center"/>
          </w:tcPr>
          <w:p w:rsidR="00F729E5" w:rsidRDefault="00F63C16">
            <w:pPr>
              <w:pStyle w:val="TableBodyText"/>
            </w:pPr>
            <w:r>
              <w:t>tr-TR</w:t>
            </w:r>
          </w:p>
        </w:tc>
      </w:tr>
      <w:tr w:rsidR="00F729E5" w:rsidTr="00F729E5">
        <w:tc>
          <w:tcPr>
            <w:tcW w:w="0" w:type="auto"/>
            <w:vAlign w:val="center"/>
          </w:tcPr>
          <w:p w:rsidR="00F729E5" w:rsidRDefault="00F63C16">
            <w:pPr>
              <w:pStyle w:val="TableBodyText"/>
            </w:pPr>
            <w:r>
              <w:t>Turkmen</w:t>
            </w:r>
          </w:p>
        </w:tc>
        <w:tc>
          <w:tcPr>
            <w:tcW w:w="0" w:type="auto"/>
            <w:vAlign w:val="center"/>
          </w:tcPr>
          <w:p w:rsidR="00F729E5" w:rsidRDefault="00F63C16">
            <w:pPr>
              <w:pStyle w:val="TableBodyText"/>
            </w:pPr>
            <w:r>
              <w:t>Turkmenistan</w:t>
            </w:r>
          </w:p>
        </w:tc>
        <w:tc>
          <w:tcPr>
            <w:tcW w:w="0" w:type="auto"/>
            <w:vAlign w:val="center"/>
          </w:tcPr>
          <w:p w:rsidR="00F729E5" w:rsidRDefault="00F63C16">
            <w:pPr>
              <w:pStyle w:val="TableBodyText"/>
            </w:pPr>
            <w:r>
              <w:t>tk-TM</w:t>
            </w:r>
          </w:p>
        </w:tc>
      </w:tr>
      <w:tr w:rsidR="00F729E5" w:rsidTr="00F729E5">
        <w:tc>
          <w:tcPr>
            <w:tcW w:w="0" w:type="auto"/>
            <w:vAlign w:val="center"/>
          </w:tcPr>
          <w:p w:rsidR="00F729E5" w:rsidRDefault="00F63C16">
            <w:pPr>
              <w:pStyle w:val="TableBodyText"/>
            </w:pPr>
            <w:r>
              <w:t xml:space="preserve">Uighur </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ug-CN</w:t>
            </w:r>
          </w:p>
        </w:tc>
      </w:tr>
      <w:tr w:rsidR="00F729E5" w:rsidTr="00F729E5">
        <w:tc>
          <w:tcPr>
            <w:tcW w:w="0" w:type="auto"/>
            <w:vAlign w:val="center"/>
          </w:tcPr>
          <w:p w:rsidR="00F729E5" w:rsidRDefault="00F63C16">
            <w:pPr>
              <w:pStyle w:val="TableBodyText"/>
            </w:pPr>
            <w:r>
              <w:t>Ukrainian</w:t>
            </w:r>
          </w:p>
        </w:tc>
        <w:tc>
          <w:tcPr>
            <w:tcW w:w="0" w:type="auto"/>
            <w:vAlign w:val="center"/>
          </w:tcPr>
          <w:p w:rsidR="00F729E5" w:rsidRDefault="00F63C16">
            <w:pPr>
              <w:pStyle w:val="TableBodyText"/>
            </w:pPr>
            <w:r>
              <w:t>Ukraine</w:t>
            </w:r>
          </w:p>
        </w:tc>
        <w:tc>
          <w:tcPr>
            <w:tcW w:w="0" w:type="auto"/>
            <w:vAlign w:val="center"/>
          </w:tcPr>
          <w:p w:rsidR="00F729E5" w:rsidRDefault="00F63C16">
            <w:pPr>
              <w:pStyle w:val="TableBodyText"/>
            </w:pPr>
            <w:r>
              <w:t>uk-UA</w:t>
            </w:r>
          </w:p>
        </w:tc>
      </w:tr>
      <w:tr w:rsidR="00F729E5" w:rsidTr="00F729E5">
        <w:tc>
          <w:tcPr>
            <w:tcW w:w="0" w:type="auto"/>
            <w:vAlign w:val="center"/>
          </w:tcPr>
          <w:p w:rsidR="00F729E5" w:rsidRDefault="00F63C16">
            <w:pPr>
              <w:pStyle w:val="TableBodyText"/>
            </w:pPr>
            <w:r>
              <w:t>Upper Sorbian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wen-DE</w:t>
            </w:r>
          </w:p>
        </w:tc>
      </w:tr>
      <w:tr w:rsidR="00F729E5" w:rsidTr="00F729E5">
        <w:tc>
          <w:tcPr>
            <w:tcW w:w="0" w:type="auto"/>
            <w:vAlign w:val="center"/>
          </w:tcPr>
          <w:p w:rsidR="00F729E5" w:rsidRDefault="00F63C16">
            <w:pPr>
              <w:pStyle w:val="TableBodyText"/>
            </w:pPr>
            <w:r>
              <w:t>Urdu</w:t>
            </w:r>
          </w:p>
        </w:tc>
        <w:tc>
          <w:tcPr>
            <w:tcW w:w="0" w:type="auto"/>
            <w:vAlign w:val="center"/>
          </w:tcPr>
          <w:p w:rsidR="00F729E5" w:rsidRDefault="00F63C16">
            <w:pPr>
              <w:pStyle w:val="TableBodyText"/>
            </w:pPr>
            <w:r>
              <w:t>Pakistan</w:t>
            </w:r>
          </w:p>
        </w:tc>
        <w:tc>
          <w:tcPr>
            <w:tcW w:w="0" w:type="auto"/>
            <w:vAlign w:val="center"/>
          </w:tcPr>
          <w:p w:rsidR="00F729E5" w:rsidRDefault="00F63C16">
            <w:pPr>
              <w:pStyle w:val="TableBodyText"/>
            </w:pPr>
            <w:r>
              <w:t>ur-PK</w:t>
            </w:r>
          </w:p>
        </w:tc>
      </w:tr>
      <w:tr w:rsidR="00F729E5" w:rsidTr="00F729E5">
        <w:tc>
          <w:tcPr>
            <w:tcW w:w="0" w:type="auto"/>
            <w:vAlign w:val="center"/>
          </w:tcPr>
          <w:p w:rsidR="00F729E5" w:rsidRDefault="00F63C16">
            <w:pPr>
              <w:pStyle w:val="TableBodyText"/>
            </w:pPr>
            <w:r>
              <w:t>Uzbek (Cyrillic)</w:t>
            </w:r>
          </w:p>
        </w:tc>
        <w:tc>
          <w:tcPr>
            <w:tcW w:w="0" w:type="auto"/>
            <w:vAlign w:val="center"/>
          </w:tcPr>
          <w:p w:rsidR="00F729E5" w:rsidRDefault="00F63C16">
            <w:pPr>
              <w:pStyle w:val="TableBodyText"/>
            </w:pPr>
            <w:r>
              <w:t>Uzbekistan</w:t>
            </w:r>
          </w:p>
        </w:tc>
        <w:tc>
          <w:tcPr>
            <w:tcW w:w="0" w:type="auto"/>
            <w:vAlign w:val="center"/>
          </w:tcPr>
          <w:p w:rsidR="00F729E5" w:rsidRDefault="00F63C16">
            <w:pPr>
              <w:pStyle w:val="TableBodyText"/>
            </w:pPr>
            <w:r>
              <w:t>uz-UZ-Cyrl</w:t>
            </w:r>
          </w:p>
        </w:tc>
      </w:tr>
      <w:tr w:rsidR="00F729E5" w:rsidTr="00F729E5">
        <w:tc>
          <w:tcPr>
            <w:tcW w:w="0" w:type="auto"/>
            <w:vAlign w:val="center"/>
          </w:tcPr>
          <w:p w:rsidR="00F729E5" w:rsidRDefault="00F63C16">
            <w:pPr>
              <w:pStyle w:val="TableBodyText"/>
            </w:pPr>
            <w:r>
              <w:t>Uzbek (Latin)</w:t>
            </w:r>
          </w:p>
        </w:tc>
        <w:tc>
          <w:tcPr>
            <w:tcW w:w="0" w:type="auto"/>
            <w:vAlign w:val="center"/>
          </w:tcPr>
          <w:p w:rsidR="00F729E5" w:rsidRDefault="00F63C16">
            <w:pPr>
              <w:pStyle w:val="TableBodyText"/>
            </w:pPr>
            <w:r>
              <w:t>Uzbekistan</w:t>
            </w:r>
          </w:p>
        </w:tc>
        <w:tc>
          <w:tcPr>
            <w:tcW w:w="0" w:type="auto"/>
            <w:vAlign w:val="center"/>
          </w:tcPr>
          <w:p w:rsidR="00F729E5" w:rsidRDefault="00F63C16">
            <w:pPr>
              <w:pStyle w:val="TableBodyText"/>
            </w:pPr>
            <w:r>
              <w:t>uz-UZ-Latn</w:t>
            </w:r>
          </w:p>
        </w:tc>
      </w:tr>
      <w:tr w:rsidR="00F729E5" w:rsidTr="00F729E5">
        <w:tc>
          <w:tcPr>
            <w:tcW w:w="0" w:type="auto"/>
            <w:vAlign w:val="center"/>
          </w:tcPr>
          <w:p w:rsidR="00F729E5" w:rsidRDefault="00F63C16">
            <w:pPr>
              <w:pStyle w:val="TableBodyText"/>
            </w:pPr>
            <w:r>
              <w:t>Vietnamese</w:t>
            </w:r>
          </w:p>
        </w:tc>
        <w:tc>
          <w:tcPr>
            <w:tcW w:w="0" w:type="auto"/>
            <w:vAlign w:val="center"/>
          </w:tcPr>
          <w:p w:rsidR="00F729E5" w:rsidRDefault="00F63C16">
            <w:pPr>
              <w:pStyle w:val="TableBodyText"/>
            </w:pPr>
            <w:r>
              <w:t>Viet Nam</w:t>
            </w:r>
          </w:p>
        </w:tc>
        <w:tc>
          <w:tcPr>
            <w:tcW w:w="0" w:type="auto"/>
            <w:vAlign w:val="center"/>
          </w:tcPr>
          <w:p w:rsidR="00F729E5" w:rsidRDefault="00F63C16">
            <w:pPr>
              <w:pStyle w:val="TableBodyText"/>
            </w:pPr>
            <w:r>
              <w:t>vi-VN</w:t>
            </w:r>
          </w:p>
        </w:tc>
      </w:tr>
      <w:tr w:rsidR="00F729E5" w:rsidTr="00F729E5">
        <w:tc>
          <w:tcPr>
            <w:tcW w:w="0" w:type="auto"/>
            <w:vAlign w:val="center"/>
          </w:tcPr>
          <w:p w:rsidR="00F729E5" w:rsidRDefault="00F63C16">
            <w:pPr>
              <w:pStyle w:val="TableBodyText"/>
            </w:pPr>
            <w:r>
              <w:t xml:space="preserve">Welsh </w:t>
            </w:r>
          </w:p>
        </w:tc>
        <w:tc>
          <w:tcPr>
            <w:tcW w:w="0" w:type="auto"/>
            <w:vAlign w:val="center"/>
          </w:tcPr>
          <w:p w:rsidR="00F729E5" w:rsidRDefault="00F63C16">
            <w:pPr>
              <w:pStyle w:val="TableBodyText"/>
            </w:pPr>
            <w:r>
              <w:t>United Kingdom</w:t>
            </w:r>
          </w:p>
        </w:tc>
        <w:tc>
          <w:tcPr>
            <w:tcW w:w="0" w:type="auto"/>
            <w:vAlign w:val="center"/>
          </w:tcPr>
          <w:p w:rsidR="00F729E5" w:rsidRDefault="00F63C16">
            <w:pPr>
              <w:pStyle w:val="TableBodyText"/>
            </w:pPr>
            <w:r>
              <w:t>cy-GB</w:t>
            </w:r>
          </w:p>
        </w:tc>
      </w:tr>
      <w:tr w:rsidR="00F729E5" w:rsidTr="00F729E5">
        <w:tc>
          <w:tcPr>
            <w:tcW w:w="0" w:type="auto"/>
            <w:vAlign w:val="center"/>
          </w:tcPr>
          <w:p w:rsidR="00F729E5" w:rsidRDefault="00F63C16">
            <w:pPr>
              <w:pStyle w:val="TableBodyText"/>
            </w:pPr>
            <w:r>
              <w:t xml:space="preserve">Wolof </w:t>
            </w:r>
          </w:p>
        </w:tc>
        <w:tc>
          <w:tcPr>
            <w:tcW w:w="0" w:type="auto"/>
            <w:vAlign w:val="center"/>
          </w:tcPr>
          <w:p w:rsidR="00F729E5" w:rsidRDefault="00F63C16">
            <w:pPr>
              <w:pStyle w:val="TableBodyText"/>
            </w:pPr>
            <w:r>
              <w:t>Senegal</w:t>
            </w:r>
          </w:p>
        </w:tc>
        <w:tc>
          <w:tcPr>
            <w:tcW w:w="0" w:type="auto"/>
            <w:vAlign w:val="center"/>
          </w:tcPr>
          <w:p w:rsidR="00F729E5" w:rsidRDefault="00F63C16">
            <w:pPr>
              <w:pStyle w:val="TableBodyText"/>
            </w:pPr>
            <w:r>
              <w:t>wo-SN</w:t>
            </w:r>
          </w:p>
        </w:tc>
      </w:tr>
      <w:tr w:rsidR="00F729E5" w:rsidTr="00F729E5">
        <w:tc>
          <w:tcPr>
            <w:tcW w:w="0" w:type="auto"/>
            <w:vAlign w:val="center"/>
          </w:tcPr>
          <w:p w:rsidR="00F729E5" w:rsidRDefault="00F63C16">
            <w:pPr>
              <w:pStyle w:val="TableBodyText"/>
            </w:pPr>
            <w:r>
              <w:t>Yakut</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sah-RU</w:t>
            </w:r>
          </w:p>
        </w:tc>
      </w:tr>
      <w:tr w:rsidR="00F729E5" w:rsidTr="00F729E5">
        <w:tc>
          <w:tcPr>
            <w:tcW w:w="0" w:type="auto"/>
            <w:vAlign w:val="center"/>
          </w:tcPr>
          <w:p w:rsidR="00F729E5" w:rsidRDefault="00F63C16">
            <w:pPr>
              <w:pStyle w:val="TableBodyText"/>
            </w:pPr>
            <w:r>
              <w:t>Yi</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ii-CN</w:t>
            </w:r>
          </w:p>
        </w:tc>
      </w:tr>
      <w:tr w:rsidR="00F729E5" w:rsidTr="00F729E5">
        <w:tc>
          <w:tcPr>
            <w:tcW w:w="0" w:type="auto"/>
            <w:vAlign w:val="center"/>
          </w:tcPr>
          <w:p w:rsidR="00F729E5" w:rsidRDefault="00F63C16">
            <w:pPr>
              <w:pStyle w:val="TableBodyText"/>
            </w:pPr>
            <w:r>
              <w:t>Yoruba</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yo-NG</w:t>
            </w:r>
          </w:p>
        </w:tc>
      </w:tr>
    </w:tbl>
    <w:p w:rsidR="00F729E5" w:rsidRDefault="00F729E5"/>
    <w:p w:rsidR="00F729E5" w:rsidRDefault="00F63C16">
      <w:pPr>
        <w:pStyle w:val="Heading3"/>
      </w:pPr>
      <w:bookmarkStart w:id="1537" w:name="section_a85a09975fbe446cbc6a2779e2291aca"/>
      <w:bookmarkStart w:id="1538" w:name="_Toc454426013"/>
      <w:r>
        <w:t>Part 4 Section 3.9.17, valueMetadata (Value Metadata)</w:t>
      </w:r>
      <w:bookmarkEnd w:id="1537"/>
      <w:bookmarkEnd w:id="1538"/>
      <w:r w:rsidR="00BE53A7">
        <w:fldChar w:fldCharType="begin"/>
      </w:r>
      <w:r>
        <w:instrText xml:space="preserve"> XE "valueMetadata (Value Metadata)"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b8cb1c2247540a591c8cbda0082d5e3">
        <w:r>
          <w:rPr>
            <w:rStyle w:val="Hyperlink"/>
          </w:rPr>
          <w:t>cellMetadata, §3.9.3(a)</w:t>
        </w:r>
      </w:hyperlink>
      <w:r>
        <w:rPr>
          <w:i/>
        </w:rPr>
        <w:t>.</w:t>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Office requires that the count attribute have a maximum value of 2147483647.</w:t>
      </w:r>
    </w:p>
    <w:p w:rsidR="00F729E5" w:rsidRDefault="00F63C16">
      <w:pPr>
        <w:pStyle w:val="Heading3"/>
      </w:pPr>
      <w:bookmarkStart w:id="1539" w:name="section_05000385a9fb4beeaf9f1693fcd79099"/>
      <w:bookmarkStart w:id="1540" w:name="_Toc454426014"/>
      <w:r>
        <w:t>Part 4 Section 3.10.1.1, autoSortScope (AutoSort Scope)</w:t>
      </w:r>
      <w:bookmarkEnd w:id="1539"/>
      <w:bookmarkEnd w:id="1540"/>
      <w:r w:rsidR="00BE53A7">
        <w:fldChar w:fldCharType="begin"/>
      </w:r>
      <w:r>
        <w:instrText xml:space="preserve"> XE "autoSortScope (AutoSort Scope)" </w:instrText>
      </w:r>
      <w:r w:rsidR="00BE53A7">
        <w:fldChar w:fldCharType="end"/>
      </w:r>
    </w:p>
    <w:p w:rsidR="00F729E5" w:rsidRDefault="00F63C16">
      <w:pPr>
        <w:pStyle w:val="Definition-Field"/>
      </w:pPr>
      <w:r>
        <w:t xml:space="preserve">a.   </w:t>
      </w:r>
      <w:r>
        <w:rPr>
          <w:i/>
        </w:rPr>
        <w:t>The standard states that autoSortScope represents the sorting scope for the PivotTable.</w:t>
      </w:r>
    </w:p>
    <w:p w:rsidR="00F729E5" w:rsidRDefault="00F63C16">
      <w:pPr>
        <w:pStyle w:val="Definition-Field2"/>
      </w:pPr>
      <w:r>
        <w:t>In Office when autoSortScope is not specified, the sort is based on the items in the pivotField.  When the sortType attribute of the parent pivotField is set to manual, autoSortScope must not be specified.</w:t>
      </w:r>
    </w:p>
    <w:p w:rsidR="00F729E5" w:rsidRDefault="00F63C16">
      <w:pPr>
        <w:pStyle w:val="Heading3"/>
      </w:pPr>
      <w:bookmarkStart w:id="1541" w:name="section_33e91ffc761d4184b6c979e78d22c48e"/>
      <w:bookmarkStart w:id="1542" w:name="_Toc454426015"/>
      <w:r>
        <w:t>Part 4 Section 3.10.1.2, b (Boolean)</w:t>
      </w:r>
      <w:bookmarkEnd w:id="1541"/>
      <w:bookmarkEnd w:id="1542"/>
      <w:r w:rsidR="00BE53A7">
        <w:fldChar w:fldCharType="begin"/>
      </w:r>
      <w:r>
        <w:instrText xml:space="preserve"> XE "b (Boolean)" </w:instrText>
      </w:r>
      <w:r w:rsidR="00BE53A7">
        <w:fldChar w:fldCharType="end"/>
      </w:r>
    </w:p>
    <w:p w:rsidR="00F729E5" w:rsidRDefault="00F63C16">
      <w:pPr>
        <w:pStyle w:val="Definition-Field"/>
      </w:pPr>
      <w:r>
        <w:t xml:space="preserve">a.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u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d.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e.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f.   </w:t>
      </w:r>
      <w:r>
        <w:rPr>
          <w:i/>
        </w:rPr>
        <w:t>The standard does not qualify the c attribute as applicable only in certain cases.</w:t>
      </w:r>
    </w:p>
    <w:p w:rsidR="00F729E5" w:rsidRDefault="00F63C16">
      <w:pPr>
        <w:pStyle w:val="Definition-Field2"/>
      </w:pPr>
      <w:r>
        <w:t>In Office, the c attribute is only valid for OLAP PivotTables and when createdVersion is 3 or greater.</w:t>
      </w:r>
    </w:p>
    <w:p w:rsidR="00F729E5" w:rsidRDefault="00F63C16">
      <w:pPr>
        <w:pStyle w:val="Definition-Field"/>
      </w:pPr>
      <w:r>
        <w:t xml:space="preserve">g.   </w:t>
      </w:r>
      <w:r>
        <w:rPr>
          <w:i/>
        </w:rPr>
        <w:t>The standard does not define the relation between the u attribute and the sharedItems parent.</w:t>
      </w:r>
    </w:p>
    <w:p w:rsidR="00F729E5" w:rsidRDefault="00F63C16">
      <w:pPr>
        <w:pStyle w:val="Definition-Field2"/>
      </w:pPr>
      <w:r>
        <w:t>In Office, the u attribute only applies when the parent is sharedItems.</w:t>
      </w:r>
    </w:p>
    <w:p w:rsidR="00F729E5" w:rsidRDefault="00F63C16">
      <w:pPr>
        <w:pStyle w:val="Definition-Field"/>
      </w:pPr>
      <w:r>
        <w:t xml:space="preserve">h.   </w:t>
      </w:r>
      <w:r>
        <w:rPr>
          <w:i/>
        </w:rPr>
        <w:t>The standard does not define restrictions on when the cp attribute should be present.</w:t>
      </w:r>
    </w:p>
    <w:p w:rsidR="00F729E5" w:rsidRDefault="00F63C16">
      <w:pPr>
        <w:pStyle w:val="Definition-Field2"/>
      </w:pPr>
      <w:r>
        <w:t>In Office, the cp attribute applies to OLAP-based PivotTables only and the parent is sharedItems.</w:t>
      </w:r>
    </w:p>
    <w:p w:rsidR="00F729E5" w:rsidRDefault="00F63C16">
      <w:pPr>
        <w:pStyle w:val="Definition-Field"/>
      </w:pPr>
      <w:r>
        <w:t xml:space="preserve">i.   </w:t>
      </w:r>
      <w:r>
        <w:rPr>
          <w:i/>
        </w:rPr>
        <w:t>The standard does not specify restrictions on value of the cp attribute.</w:t>
      </w:r>
    </w:p>
    <w:p w:rsidR="00F729E5" w:rsidRDefault="00F63C16">
      <w:pPr>
        <w:pStyle w:val="Definition-Field2"/>
      </w:pPr>
      <w:r>
        <w:t>In Office, the value of the cp attribute shall be equal to the number of x child elements and less than or equal to the mappingCount attribute of the corresponding cacheField element.</w:t>
      </w:r>
    </w:p>
    <w:p w:rsidR="00F729E5" w:rsidRDefault="00F63C16">
      <w:pPr>
        <w:pStyle w:val="Definition-Field"/>
      </w:pPr>
      <w:r>
        <w:t xml:space="preserve">j.   </w:t>
      </w:r>
      <w:r>
        <w:rPr>
          <w:i/>
        </w:rPr>
        <w:t>The standard does not define the relation between the f attribute and the sharedItems parent.</w:t>
      </w:r>
    </w:p>
    <w:p w:rsidR="00F729E5" w:rsidRDefault="00F63C16">
      <w:pPr>
        <w:pStyle w:val="Definition-Field2"/>
      </w:pPr>
      <w:r>
        <w:t>In Office, the f attribute only applies when the parent is sharedItems.</w:t>
      </w:r>
    </w:p>
    <w:p w:rsidR="00F729E5" w:rsidRDefault="00F63C16">
      <w:pPr>
        <w:pStyle w:val="Heading3"/>
      </w:pPr>
      <w:bookmarkStart w:id="1543" w:name="section_1621d683436143e491d7127461d7b6fb"/>
      <w:bookmarkStart w:id="1544" w:name="_Toc454426016"/>
      <w:r>
        <w:t>Part 4 Section 3.10.1.3, cacheField (PivotCache Field)</w:t>
      </w:r>
      <w:bookmarkEnd w:id="1543"/>
      <w:bookmarkEnd w:id="1544"/>
      <w:r w:rsidR="00BE53A7">
        <w:fldChar w:fldCharType="begin"/>
      </w:r>
      <w:r>
        <w:instrText xml:space="preserve"> XE "cacheField (PivotCache Field)" </w:instrText>
      </w:r>
      <w:r w:rsidR="00BE53A7">
        <w:fldChar w:fldCharType="end"/>
      </w:r>
    </w:p>
    <w:p w:rsidR="00F729E5" w:rsidRDefault="00F63C16">
      <w:pPr>
        <w:pStyle w:val="Definition-Field"/>
      </w:pPr>
      <w:r>
        <w:t xml:space="preserve">a.   </w:t>
      </w:r>
      <w:r>
        <w:rPr>
          <w:i/>
        </w:rPr>
        <w:t>The standard does not restrict values of the hierarchy attribute.</w:t>
      </w:r>
    </w:p>
    <w:p w:rsidR="00F729E5" w:rsidRDefault="00F63C16">
      <w:pPr>
        <w:pStyle w:val="Definition-Field2"/>
      </w:pPr>
      <w:r>
        <w:t>In Office, the hierarchy attribute must be non-negative and less than the count of cacheHierarchie elements in the cacheHierarchies node. This attribute is only used by OLAP PivotCache.</w:t>
      </w:r>
    </w:p>
    <w:p w:rsidR="00F729E5" w:rsidRDefault="00F63C16">
      <w:pPr>
        <w:pStyle w:val="Definition-Field"/>
      </w:pPr>
      <w:r>
        <w:t xml:space="preserve">b.   </w:t>
      </w:r>
      <w:r>
        <w:rPr>
          <w:i/>
        </w:rPr>
        <w:t>The standard does not define all the possible values of the level attribute.</w:t>
      </w:r>
    </w:p>
    <w:p w:rsidR="00F729E5" w:rsidRDefault="00F63C16">
      <w:pPr>
        <w:pStyle w:val="Definition-Field2"/>
      </w:pPr>
      <w:r>
        <w:t>In Excel, the level attribute is only used by the OLAP PivotCache. If memberPropertyField is 0, this value shall be either 0x7fff (which means all levels) or it shall be less than the count of fieldUsage elements in fieldsUsage node.</w:t>
      </w:r>
    </w:p>
    <w:p w:rsidR="00F729E5" w:rsidRDefault="00F63C16">
      <w:pPr>
        <w:pStyle w:val="Definition-Field"/>
      </w:pPr>
      <w:r>
        <w:t xml:space="preserve">c.   </w:t>
      </w:r>
      <w:r>
        <w:rPr>
          <w:i/>
        </w:rPr>
        <w:t>The standard does not specify restrictions for the name attribute.</w:t>
      </w:r>
    </w:p>
    <w:p w:rsidR="00F729E5" w:rsidRDefault="00F63C16">
      <w:pPr>
        <w:pStyle w:val="Definition-Field2"/>
      </w:pPr>
      <w:r>
        <w:t>In Office, the name attribute must be unique. The name is case-insensitive and shall have length between 1 and 32767 inclusively. If the value of createdVersion is less than 3, @name shall not be longer than 255 characters.</w:t>
      </w:r>
    </w:p>
    <w:p w:rsidR="00F729E5" w:rsidRDefault="00F63C16">
      <w:pPr>
        <w:pStyle w:val="Definition-Field"/>
      </w:pPr>
      <w:r>
        <w:t xml:space="preserve">d.   </w:t>
      </w:r>
      <w:r>
        <w:rPr>
          <w:i/>
        </w:rPr>
        <w:t>The standard does not define maxLength restriction for the caption attribute.</w:t>
      </w:r>
    </w:p>
    <w:p w:rsidR="00F729E5" w:rsidRDefault="00F63C16">
      <w:pPr>
        <w:pStyle w:val="Definition-Field2"/>
      </w:pPr>
      <w:r>
        <w:t>In Office, the caption attribute shall not be longer than 32767; if createdVersion of pivotCacheDefinition is less than 3, then the caption attribute must not be defined.</w:t>
      </w:r>
    </w:p>
    <w:p w:rsidR="00F729E5" w:rsidRDefault="00F63C16">
      <w:pPr>
        <w:pStyle w:val="Definition-Field"/>
      </w:pPr>
      <w:r>
        <w:t xml:space="preserve">e.   </w:t>
      </w:r>
      <w:r>
        <w:rPr>
          <w:i/>
        </w:rPr>
        <w:t>The standard does not define length restriction for the propertyName attribute.</w:t>
      </w:r>
    </w:p>
    <w:p w:rsidR="00F729E5" w:rsidRDefault="00F63C16">
      <w:pPr>
        <w:pStyle w:val="Definition-Field2"/>
      </w:pPr>
      <w:r>
        <w:t>In Office, the propertyName attribute shall have length between 1 and 32767 inclusively.</w:t>
      </w:r>
    </w:p>
    <w:p w:rsidR="00F729E5" w:rsidRDefault="00F63C16">
      <w:pPr>
        <w:pStyle w:val="Definition-Field"/>
      </w:pPr>
      <w:r>
        <w:t xml:space="preserve">f.   </w:t>
      </w:r>
      <w:r>
        <w:rPr>
          <w:i/>
        </w:rPr>
        <w:t>In the standard the databaseField attribute is not restricted by data source type.</w:t>
      </w:r>
    </w:p>
    <w:p w:rsidR="00F729E5" w:rsidRDefault="00F63C16">
      <w:pPr>
        <w:pStyle w:val="Definition-Field2"/>
      </w:pPr>
      <w:r>
        <w:t>In Office, the databaseField attribute must be TRUE for OLAP data sources.</w:t>
      </w:r>
    </w:p>
    <w:p w:rsidR="00F729E5" w:rsidRDefault="00F63C16">
      <w:pPr>
        <w:pStyle w:val="Definition-Field"/>
      </w:pPr>
      <w:r>
        <w:t xml:space="preserve">g.   </w:t>
      </w:r>
      <w:r>
        <w:rPr>
          <w:i/>
        </w:rPr>
        <w:t>In the standard, the formula attribute is defined as a generic string.</w:t>
      </w:r>
    </w:p>
    <w:p w:rsidR="00F729E5" w:rsidRDefault="00F63C16">
      <w:pPr>
        <w:pStyle w:val="Definition-Field2"/>
      </w:pPr>
      <w:r>
        <w:t xml:space="preserve">Office requires that the formula attribute be a Pivot formula as defined in </w:t>
      </w:r>
      <w:hyperlink w:anchor="Section_df60f5612cd24a548b03da3a1874ef6c">
        <w:r>
          <w:rPr>
            <w:rStyle w:val="Hyperlink"/>
          </w:rPr>
          <w:t>§3.2.3.1.8, Pivot Formulas</w:t>
        </w:r>
      </w:hyperlink>
      <w:r>
        <w:t>.</w:t>
      </w:r>
    </w:p>
    <w:p w:rsidR="00F729E5" w:rsidRDefault="00F63C16">
      <w:pPr>
        <w:pStyle w:val="Definition-Field"/>
      </w:pPr>
      <w:r>
        <w:t xml:space="preserve">h.   </w:t>
      </w:r>
      <w:r>
        <w:rPr>
          <w:i/>
        </w:rPr>
        <w:t>In the standard the mappingCount attribute does not have restrictions.</w:t>
      </w:r>
    </w:p>
    <w:p w:rsidR="00F729E5" w:rsidRDefault="00F63C16">
      <w:pPr>
        <w:pStyle w:val="Definition-Field2"/>
      </w:pPr>
      <w:r>
        <w:t>In Office, the mappingCount attribute shall be less than or equal to number of cacheField items in the cacheFields collection.</w:t>
      </w:r>
    </w:p>
    <w:p w:rsidR="00F729E5" w:rsidRDefault="00F63C16">
      <w:pPr>
        <w:pStyle w:val="Definition-Field"/>
      </w:pPr>
      <w:r>
        <w:t xml:space="preserve">i.   </w:t>
      </w:r>
      <w:r>
        <w:rPr>
          <w:i/>
        </w:rPr>
        <w:t>The standard states that on and off are valid values of the databaseField, memberPropertyField, serverField, and uniqueList attributes.</w:t>
      </w:r>
    </w:p>
    <w:p w:rsidR="00F729E5" w:rsidRDefault="00F63C16">
      <w:pPr>
        <w:pStyle w:val="Definition-Field2"/>
      </w:pPr>
      <w:r>
        <w:t>Excel does not allow the on and off values on these attributes.</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does not specify restrictions for the memberPropertyField attribute.</w:t>
      </w:r>
    </w:p>
    <w:p w:rsidR="00F729E5" w:rsidRDefault="00F63C16">
      <w:pPr>
        <w:pStyle w:val="Definition-Field2"/>
      </w:pPr>
      <w:r>
        <w:t>In Office, the memberPropertyField attribute shall be 1 if the propertyName attribute is not empty and it shall be 0 or false for non-OLAP PivotCaches.</w:t>
      </w:r>
    </w:p>
    <w:p w:rsidR="00F729E5" w:rsidRDefault="00F63C16">
      <w:pPr>
        <w:pStyle w:val="Definition-Field"/>
      </w:pPr>
      <w:r>
        <w:t xml:space="preserve">k.   </w:t>
      </w:r>
      <w:r>
        <w:rPr>
          <w:i/>
        </w:rPr>
        <w:t>The standard does not restrict the formula attribute usage for different data sources.</w:t>
      </w:r>
    </w:p>
    <w:p w:rsidR="00F729E5" w:rsidRDefault="00F63C16">
      <w:pPr>
        <w:pStyle w:val="Definition-Field2"/>
      </w:pPr>
      <w:r>
        <w:t>In Office, the formula attribute shall not be specified for OLAP PivotCaches.</w:t>
      </w:r>
    </w:p>
    <w:p w:rsidR="00F729E5" w:rsidRDefault="00F63C16">
      <w:pPr>
        <w:pStyle w:val="Definition-Field"/>
      </w:pPr>
      <w:r>
        <w:t xml:space="preserve">l.   </w:t>
      </w:r>
      <w:r>
        <w:rPr>
          <w:i/>
        </w:rPr>
        <w:t>In the standard, there is no restriction on value of the databaseField attribute for the first cacheField in collection.</w:t>
      </w:r>
    </w:p>
    <w:p w:rsidR="00F729E5" w:rsidRDefault="00F63C16">
      <w:pPr>
        <w:pStyle w:val="Definition-Field2"/>
      </w:pPr>
      <w:r>
        <w:t>In Office, the first cacheField shall have a databaseField attribute equal to 1 or true.</w:t>
      </w:r>
    </w:p>
    <w:p w:rsidR="00F729E5" w:rsidRDefault="00F63C16">
      <w:pPr>
        <w:pStyle w:val="Heading3"/>
      </w:pPr>
      <w:bookmarkStart w:id="1545" w:name="section_e60e4522f18a41ae8e2c1dd844053793"/>
      <w:bookmarkStart w:id="1546" w:name="_Toc454426017"/>
      <w:r>
        <w:t>Part 4 Section 3.10.1.4, cacheFields (PivotCache Fields)</w:t>
      </w:r>
      <w:bookmarkEnd w:id="1545"/>
      <w:bookmarkEnd w:id="1546"/>
      <w:r w:rsidR="00BE53A7">
        <w:fldChar w:fldCharType="begin"/>
      </w:r>
      <w:r>
        <w:instrText xml:space="preserve"> XE "cacheFields (PivotCache Fields)" </w:instrText>
      </w:r>
      <w:r w:rsidR="00BE53A7">
        <w:fldChar w:fldCharType="end"/>
      </w:r>
    </w:p>
    <w:p w:rsidR="00F729E5" w:rsidRDefault="00F63C16">
      <w:pPr>
        <w:pStyle w:val="Definition-Field"/>
      </w:pPr>
      <w:r>
        <w:t xml:space="preserve">a.   </w:t>
      </w:r>
      <w:r>
        <w:rPr>
          <w:i/>
        </w:rPr>
        <w:t>The standard states that the maxOccurs value for the cacheField child element is unbounded.</w:t>
      </w:r>
    </w:p>
    <w:p w:rsidR="00F729E5" w:rsidRDefault="00F63C16">
      <w:pPr>
        <w:pStyle w:val="Definition-Field2"/>
      </w:pPr>
      <w:r>
        <w:t>Excel limits the occurrences of this element to 1024 when the value of the createdVersion attribute on the pivotCacheDefinition element is less than 3 and 16384 otherwise.</w:t>
      </w:r>
    </w:p>
    <w:p w:rsidR="00F729E5" w:rsidRDefault="00F63C16">
      <w:pPr>
        <w:pStyle w:val="Definition-Field"/>
      </w:pPr>
      <w:r>
        <w:t xml:space="preserve">b.   </w:t>
      </w:r>
      <w:r>
        <w:rPr>
          <w:i/>
        </w:rPr>
        <w:t>The standard states that the minOccurs value for the cacheField child element is 0.</w:t>
      </w:r>
    </w:p>
    <w:p w:rsidR="00F729E5" w:rsidRDefault="00F63C16">
      <w:pPr>
        <w:pStyle w:val="Definition-Field2"/>
      </w:pPr>
      <w:r>
        <w:t>Excel requires an occurrence of this element for non-OLAP PivotCaches.</w:t>
      </w:r>
    </w:p>
    <w:p w:rsidR="00F729E5" w:rsidRDefault="00F63C16">
      <w:pPr>
        <w:pStyle w:val="Heading3"/>
      </w:pPr>
      <w:bookmarkStart w:id="1547" w:name="section_274caf19e4e24e8c82deb28e84b30071"/>
      <w:bookmarkStart w:id="1548" w:name="_Toc454426018"/>
      <w:r>
        <w:t>Part 4 Section 3.10.1.5, cacheHierarchies (PivotCache Hierarchies)</w:t>
      </w:r>
      <w:bookmarkEnd w:id="1547"/>
      <w:bookmarkEnd w:id="1548"/>
      <w:r w:rsidR="00BE53A7">
        <w:fldChar w:fldCharType="begin"/>
      </w:r>
      <w:r>
        <w:instrText xml:space="preserve"> XE "cacheHierarchies (PivotCache Hierarchies)" </w:instrText>
      </w:r>
      <w:r w:rsidR="00BE53A7">
        <w:fldChar w:fldCharType="end"/>
      </w:r>
    </w:p>
    <w:p w:rsidR="00F729E5" w:rsidRDefault="00F63C16">
      <w:pPr>
        <w:pStyle w:val="Definition-Field"/>
      </w:pPr>
      <w:r>
        <w:t xml:space="preserve">a.   </w:t>
      </w:r>
      <w:r>
        <w:rPr>
          <w:i/>
        </w:rPr>
        <w:t>The standard states that the minOccurs value for the cacheHierarchy child element is 0.</w:t>
      </w:r>
    </w:p>
    <w:p w:rsidR="00F729E5" w:rsidRDefault="00F63C16">
      <w:pPr>
        <w:pStyle w:val="Definition-Field2"/>
      </w:pPr>
      <w:r>
        <w:t>Excel requires an occurrence of this element.</w:t>
      </w:r>
    </w:p>
    <w:p w:rsidR="00F729E5" w:rsidRDefault="00F63C16">
      <w:pPr>
        <w:pStyle w:val="Heading3"/>
      </w:pPr>
      <w:bookmarkStart w:id="1549" w:name="section_7717377c099e4ae391bc577df2b2294d"/>
      <w:bookmarkStart w:id="1550" w:name="_Toc454426019"/>
      <w:r>
        <w:t>Part 4 Section 3.10.1.6, cacheHierarchy (PivotCache Hierarchy)</w:t>
      </w:r>
      <w:bookmarkEnd w:id="1549"/>
      <w:bookmarkEnd w:id="1550"/>
      <w:r w:rsidR="00BE53A7">
        <w:fldChar w:fldCharType="begin"/>
      </w:r>
      <w:r>
        <w:instrText xml:space="preserve"> XE "cacheHierarchy (PivotCache Hierarchy)" </w:instrText>
      </w:r>
      <w:r w:rsidR="00BE53A7">
        <w:fldChar w:fldCharType="end"/>
      </w:r>
    </w:p>
    <w:p w:rsidR="00F729E5" w:rsidRDefault="00F63C16">
      <w:pPr>
        <w:pStyle w:val="Definition-Field"/>
      </w:pPr>
      <w:r>
        <w:t xml:space="preserve">a.   </w:t>
      </w:r>
      <w:r>
        <w:rPr>
          <w:i/>
        </w:rPr>
        <w:t>The standard does not limit the length of the value of the uniqueName attribute.</w:t>
      </w:r>
    </w:p>
    <w:p w:rsidR="00F729E5" w:rsidRDefault="00F63C16">
      <w:pPr>
        <w:pStyle w:val="Definition-Field2"/>
      </w:pPr>
      <w:r>
        <w:t>Excel restricts the value of this attribute to be at least 1 and at most 255 characters when the createdVersion attribute on the pivotCacheDefinition element is less than 3 and 32767 characters otherwise.</w:t>
      </w:r>
    </w:p>
    <w:p w:rsidR="00F729E5" w:rsidRDefault="00F63C16">
      <w:pPr>
        <w:pStyle w:val="Definition-Field"/>
      </w:pPr>
      <w:r>
        <w:t xml:space="preserve">b.   </w:t>
      </w:r>
      <w:r>
        <w:rPr>
          <w:i/>
        </w:rPr>
        <w:t>The standard does not limit the length of the value of the caption attribute.</w:t>
      </w:r>
    </w:p>
    <w:p w:rsidR="00F729E5" w:rsidRDefault="00F63C16">
      <w:pPr>
        <w:pStyle w:val="Definition-Field2"/>
      </w:pPr>
      <w:r>
        <w:t>Excel restricts the value of this attribute to be at least 1 and at most 255 characters when the createdVersion attribute on the pivotCacheDefinition element is less than 3 and 32767 characters otherwise.</w:t>
      </w:r>
    </w:p>
    <w:p w:rsidR="00F729E5" w:rsidRDefault="00F63C16">
      <w:pPr>
        <w:pStyle w:val="Definition-Field"/>
      </w:pPr>
      <w:r>
        <w:t xml:space="preserve">c.   </w:t>
      </w:r>
      <w:r>
        <w:rPr>
          <w:i/>
        </w:rPr>
        <w:t>The standard states that the caption attribute is optional.</w:t>
      </w:r>
    </w:p>
    <w:p w:rsidR="00F729E5" w:rsidRDefault="00F63C16">
      <w:pPr>
        <w:pStyle w:val="Definition-Field2"/>
      </w:pPr>
      <w:r>
        <w:t>Excel requires this attribute.</w:t>
      </w:r>
    </w:p>
    <w:p w:rsidR="00F729E5" w:rsidRDefault="00F63C16">
      <w:pPr>
        <w:pStyle w:val="Definition-Field"/>
      </w:pPr>
      <w:r>
        <w:t xml:space="preserve">d.   </w:t>
      </w:r>
      <w:r>
        <w:rPr>
          <w:i/>
        </w:rPr>
        <w:t>The standard does not limit the length of the value of the defaultMemberUniqueName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e.   </w:t>
      </w:r>
      <w:r>
        <w:rPr>
          <w:i/>
        </w:rPr>
        <w:t>The standard does not limit the length of the value of the allUniqueName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f.   </w:t>
      </w:r>
      <w:r>
        <w:rPr>
          <w:i/>
        </w:rPr>
        <w:t>The standard does not limit the length of the value of the allCaption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g.   </w:t>
      </w:r>
      <w:r>
        <w:rPr>
          <w:i/>
        </w:rPr>
        <w:t>The standard does not limit the length of the value of the dimensionUniqueName attribute.</w:t>
      </w:r>
    </w:p>
    <w:p w:rsidR="00F729E5" w:rsidRDefault="00F63C16">
      <w:pPr>
        <w:pStyle w:val="Definition-Field2"/>
      </w:pPr>
      <w:r>
        <w:t>Excel restricts the value of this attribute to be at least 1 and at most 255 characters when the createdVersion attribute on the pivotCacheDefinition element is less than 3 and 32767 characters otherwise.</w:t>
      </w:r>
    </w:p>
    <w:p w:rsidR="00F729E5" w:rsidRDefault="00F63C16">
      <w:pPr>
        <w:pStyle w:val="Definition-Field"/>
      </w:pPr>
      <w:r>
        <w:t xml:space="preserve">h.   </w:t>
      </w:r>
      <w:r>
        <w:rPr>
          <w:i/>
        </w:rPr>
        <w:t>The standard does not limit the length of the value of the displayFolder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i.   </w:t>
      </w:r>
      <w:r>
        <w:rPr>
          <w:i/>
        </w:rPr>
        <w:t>The standard does not limit the length of the value of the measureGroup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j.   </w:t>
      </w:r>
      <w:r>
        <w:rPr>
          <w:i/>
        </w:rPr>
        <w:t>The standard states that on and off are valid values of the attribute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hidden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keyAttribute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measure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measures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states that on and off are valid values of the oneField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set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on and off are valid values of the time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   </w:t>
      </w:r>
      <w:r>
        <w:rPr>
          <w:i/>
        </w:rPr>
        <w:t>The standard states that on and off are valid values of the unbalanced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s.   </w:t>
      </w:r>
      <w:r>
        <w:rPr>
          <w:i/>
        </w:rPr>
        <w:t>The standard states that on and off are valid values of the unbalancedGroup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t.   </w:t>
      </w:r>
      <w:r>
        <w:rPr>
          <w:i/>
        </w:rPr>
        <w:t>The standard does not place any restrictions on the value for the parentSet attribute.</w:t>
      </w:r>
    </w:p>
    <w:p w:rsidR="00F729E5" w:rsidRDefault="00F63C16">
      <w:pPr>
        <w:pStyle w:val="Definition-Field2"/>
      </w:pPr>
      <w:r>
        <w:t>In Excel, the value must be less than the number of cacheHierarchy elements in cacheHierarchies collection.</w:t>
      </w:r>
    </w:p>
    <w:p w:rsidR="00F729E5" w:rsidRDefault="00F63C16">
      <w:pPr>
        <w:pStyle w:val="Definition-Field"/>
      </w:pPr>
      <w:r>
        <w:t xml:space="preserve">u.   </w:t>
      </w:r>
      <w:r>
        <w:rPr>
          <w:i/>
        </w:rPr>
        <w:t>The standard does not state value restrictions for the iconSet attribute.</w:t>
      </w:r>
    </w:p>
    <w:p w:rsidR="00F729E5" w:rsidRDefault="00F63C16">
      <w:pPr>
        <w:pStyle w:val="Definition-Field2"/>
      </w:pPr>
      <w:r>
        <w:t>Excel requires that the iconSet attribute be between 0 and 11.</w:t>
      </w:r>
    </w:p>
    <w:p w:rsidR="00F729E5" w:rsidRDefault="00F63C16">
      <w:pPr>
        <w:pStyle w:val="Definition-Field"/>
      </w:pPr>
      <w:r>
        <w:t xml:space="preserve">v.   </w:t>
      </w:r>
      <w:r>
        <w:rPr>
          <w:i/>
        </w:rPr>
        <w:t>The standard does not place any restrictions on the value for the set attribute.</w:t>
      </w:r>
    </w:p>
    <w:p w:rsidR="00F729E5" w:rsidRDefault="00F63C16">
      <w:pPr>
        <w:pStyle w:val="Definition-Field2"/>
      </w:pPr>
      <w:r>
        <w:t>In Excel, the values for the measure attribute and the set attribute cannot both be 1.</w:t>
      </w:r>
    </w:p>
    <w:p w:rsidR="00F729E5" w:rsidRDefault="00F63C16">
      <w:pPr>
        <w:pStyle w:val="Definition-Field"/>
      </w:pPr>
      <w:r>
        <w:t xml:space="preserve">w.   </w:t>
      </w:r>
      <w:r>
        <w:rPr>
          <w:i/>
        </w:rPr>
        <w:t>The standard does not place any restrictions on the value for the measure attribute.</w:t>
      </w:r>
    </w:p>
    <w:p w:rsidR="00F729E5" w:rsidRDefault="00F63C16">
      <w:pPr>
        <w:pStyle w:val="Definition-Field2"/>
      </w:pPr>
      <w:r>
        <w:t>In Excel, the values for the measure attribute and the set attribute cannot both be 1.</w:t>
      </w:r>
    </w:p>
    <w:p w:rsidR="00F729E5" w:rsidRDefault="00F63C16">
      <w:pPr>
        <w:pStyle w:val="Definition-Field"/>
      </w:pPr>
      <w:r>
        <w:t xml:space="preserve">x.   </w:t>
      </w:r>
      <w:r>
        <w:rPr>
          <w:i/>
        </w:rPr>
        <w:t>The standard does not specify the relationship between the dimensionUniqueName attribute and dimension item in the dimensions collection.</w:t>
      </w:r>
    </w:p>
    <w:p w:rsidR="00F729E5" w:rsidRDefault="00F63C16">
      <w:pPr>
        <w:pStyle w:val="Definition-Field2"/>
      </w:pPr>
      <w:r>
        <w:t>Excel requires that the dimensionUniqueName attribute match the uniqueName attribute of an item in the dimensions collection and must be present if the set attribute equals 0, measure=0, and hidden=0.</w:t>
      </w:r>
    </w:p>
    <w:p w:rsidR="00F729E5" w:rsidRDefault="00F63C16">
      <w:pPr>
        <w:pStyle w:val="Definition-Field"/>
      </w:pPr>
      <w:r>
        <w:t xml:space="preserve">y.   </w:t>
      </w:r>
      <w:r>
        <w:rPr>
          <w:i/>
        </w:rPr>
        <w:t>The standard states that the oneField attribute, when true, indicates this hierarchy is associated with only one field.</w:t>
      </w:r>
    </w:p>
    <w:p w:rsidR="00F729E5" w:rsidRDefault="00F63C16">
      <w:pPr>
        <w:pStyle w:val="Definition-Field2"/>
      </w:pPr>
      <w:r>
        <w:t>Excel requires that the oneField attribute be written out when the fieldsUsage collection contains one item.</w:t>
      </w:r>
    </w:p>
    <w:p w:rsidR="00F729E5" w:rsidRDefault="00F63C16">
      <w:pPr>
        <w:pStyle w:val="Definition-Field"/>
      </w:pPr>
      <w:r>
        <w:t xml:space="preserve">z.   </w:t>
      </w:r>
      <w:r>
        <w:rPr>
          <w:i/>
        </w:rPr>
        <w:t>The standard does not specify any dependencies between the measure attribute value and dimensions collection.</w:t>
      </w:r>
    </w:p>
    <w:p w:rsidR="00F729E5" w:rsidRDefault="00F63C16">
      <w:pPr>
        <w:pStyle w:val="Definition-Field2"/>
      </w:pPr>
      <w:r>
        <w:t>In Excel, if the measure attribute equals 0, the matching dimension shall not have measure=1; if the measure attribute equals 1, there shall be at least one dimension with measure=1 if dimensions collection present.</w:t>
      </w:r>
    </w:p>
    <w:p w:rsidR="00F729E5" w:rsidRDefault="00F63C16">
      <w:pPr>
        <w:pStyle w:val="Heading3"/>
      </w:pPr>
      <w:bookmarkStart w:id="1551" w:name="section_f00136851bf841e8a238ef39a881bfdc"/>
      <w:bookmarkStart w:id="1552" w:name="_Toc454426020"/>
      <w:r>
        <w:t>Part 4 Section 3.10.1.7, cacheSource (PivotCache Source Description)</w:t>
      </w:r>
      <w:bookmarkEnd w:id="1551"/>
      <w:bookmarkEnd w:id="1552"/>
      <w:r w:rsidR="00BE53A7">
        <w:fldChar w:fldCharType="begin"/>
      </w:r>
      <w:r>
        <w:instrText xml:space="preserve"> XE "cacheSource (PivotCache Source Description)" </w:instrText>
      </w:r>
      <w:r w:rsidR="00BE53A7">
        <w:fldChar w:fldCharType="end"/>
      </w:r>
    </w:p>
    <w:p w:rsidR="00F729E5" w:rsidRDefault="00F63C16">
      <w:pPr>
        <w:pStyle w:val="Definition-Field"/>
      </w:pPr>
      <w:r>
        <w:t xml:space="preserve">a.   </w:t>
      </w:r>
      <w:r>
        <w:rPr>
          <w:i/>
        </w:rPr>
        <w:t>The standard says that data source information is retrieved with the connectionId attribute.</w:t>
      </w:r>
    </w:p>
    <w:p w:rsidR="00F729E5" w:rsidRDefault="00F63C16">
      <w:pPr>
        <w:pStyle w:val="Definition-Field2"/>
      </w:pPr>
      <w:r>
        <w:t>Office only uses the connectionId attribute for external data sources.</w:t>
      </w:r>
    </w:p>
    <w:p w:rsidR="00F729E5" w:rsidRDefault="00F63C16">
      <w:pPr>
        <w:pStyle w:val="Definition-Field"/>
      </w:pPr>
      <w:r>
        <w:t xml:space="preserve">b.   </w:t>
      </w:r>
      <w:r>
        <w:rPr>
          <w:i/>
        </w:rPr>
        <w:t>The standard states that the connectionId attribute is the index to the workbook connection.</w:t>
      </w:r>
    </w:p>
    <w:p w:rsidR="00F729E5" w:rsidRDefault="00F63C16">
      <w:pPr>
        <w:pStyle w:val="Definition-Field2"/>
      </w:pPr>
      <w:r>
        <w:t>Office requires that the connectionId attribute be the unique ID of the workbook connection.</w:t>
      </w:r>
    </w:p>
    <w:p w:rsidR="00F729E5" w:rsidRDefault="00F63C16">
      <w:pPr>
        <w:pStyle w:val="Definition-Field"/>
      </w:pPr>
      <w:r>
        <w:t xml:space="preserve">c.   </w:t>
      </w:r>
      <w:r>
        <w:rPr>
          <w:i/>
        </w:rPr>
        <w:t>The standard does not place any restrictions on the value for the connectionId attribute.</w:t>
      </w:r>
    </w:p>
    <w:p w:rsidR="00F729E5" w:rsidRDefault="00F63C16">
      <w:r>
        <w:t xml:space="preserve">In Office, the connectionId attribute specifies the unique identifier of the workbook connection. When the cache type is set to External, this value shall be greater than 0 and shall be equal to </w:t>
      </w:r>
      <w:r>
        <w:rPr>
          <w:b/>
        </w:rPr>
        <w:t>id</w:t>
      </w:r>
      <w:r>
        <w:t xml:space="preserve"> in one of the </w:t>
      </w:r>
      <w:r>
        <w:rPr>
          <w:b/>
        </w:rPr>
        <w:t>connection</w:t>
      </w:r>
      <w:r>
        <w:t xml:space="preserve"> elements. </w:t>
      </w:r>
    </w:p>
    <w:p w:rsidR="00F729E5" w:rsidRDefault="00F63C16">
      <w:pPr>
        <w:pStyle w:val="Definition-Field"/>
      </w:pPr>
      <w:r>
        <w:t xml:space="preserve">d.   </w:t>
      </w:r>
      <w:r>
        <w:rPr>
          <w:i/>
        </w:rPr>
        <w:t>The standard does not define any required schema based on the value of the type attribute.</w:t>
      </w:r>
    </w:p>
    <w:p w:rsidR="00F729E5" w:rsidRDefault="00F63C16">
      <w:pPr>
        <w:pStyle w:val="Definition-Field2"/>
      </w:pPr>
      <w:r>
        <w:t>Office requires that if this value is worksheet, a child element worksheetSource shall be present. If this value is consolidation, a child element consolidation shall be present.</w:t>
      </w:r>
    </w:p>
    <w:p w:rsidR="00F729E5" w:rsidRDefault="00F63C16">
      <w:pPr>
        <w:pStyle w:val="Heading3"/>
      </w:pPr>
      <w:bookmarkStart w:id="1553" w:name="section_118d5e793427498781569d2cd8394664"/>
      <w:bookmarkStart w:id="1554" w:name="_Toc454426021"/>
      <w:r>
        <w:t>Part 4 Section 3.10.1.8, calculatedItem (Calculated Item)</w:t>
      </w:r>
      <w:bookmarkEnd w:id="1553"/>
      <w:bookmarkEnd w:id="1554"/>
      <w:r w:rsidR="00BE53A7">
        <w:fldChar w:fldCharType="begin"/>
      </w:r>
      <w:r>
        <w:instrText xml:space="preserve"> XE "calculatedItem (Calculated Item)" </w:instrText>
      </w:r>
      <w:r w:rsidR="00BE53A7">
        <w:fldChar w:fldCharType="end"/>
      </w:r>
    </w:p>
    <w:p w:rsidR="00F729E5" w:rsidRDefault="00F63C16">
      <w:pPr>
        <w:pStyle w:val="Definition-Field"/>
      </w:pPr>
      <w:r>
        <w:t xml:space="preserve">a.   </w:t>
      </w:r>
      <w:r>
        <w:rPr>
          <w:i/>
        </w:rPr>
        <w:t>The standard does not define restrictions on the value of the field attribute.</w:t>
      </w:r>
    </w:p>
    <w:p w:rsidR="00F729E5" w:rsidRDefault="00F63C16">
      <w:pPr>
        <w:pStyle w:val="Definition-Field2"/>
      </w:pPr>
      <w:r>
        <w:t>Office requires that the max value of the field attribute be less than the count of cacheField elements.</w:t>
      </w:r>
    </w:p>
    <w:p w:rsidR="00F729E5" w:rsidRDefault="00F63C16">
      <w:pPr>
        <w:pStyle w:val="Definition-Field"/>
      </w:pPr>
      <w:r>
        <w:t xml:space="preserve">b.   </w:t>
      </w:r>
      <w:r>
        <w:rPr>
          <w:i/>
        </w:rPr>
        <w:t>The standard does not specify usage of child pivotArea element.</w:t>
      </w:r>
    </w:p>
    <w:p w:rsidR="00F729E5" w:rsidRDefault="00F63C16">
      <w:pPr>
        <w:pStyle w:val="Definition-Field2"/>
      </w:pPr>
      <w:r>
        <w:t>In Office, pivotArea child element is used to specify cells to which the formula attributes apply.</w:t>
      </w:r>
    </w:p>
    <w:p w:rsidR="00F729E5" w:rsidRDefault="00F63C16">
      <w:pPr>
        <w:pStyle w:val="Definition-Field"/>
      </w:pPr>
      <w:r>
        <w:t xml:space="preserve">c.   </w:t>
      </w:r>
      <w:r>
        <w:rPr>
          <w:i/>
        </w:rPr>
        <w:t>The standard does not place any restrictions on the value for the formula attribute.</w:t>
      </w:r>
    </w:p>
    <w:p w:rsidR="00F729E5" w:rsidRDefault="00F63C16">
      <w:pPr>
        <w:pStyle w:val="Definition-Field2"/>
      </w:pPr>
      <w:r>
        <w:t>Office restricts the value of the formula attribute to be a Calculated Item Formula, as defined in Formulas ("</w:t>
      </w:r>
      <w:hyperlink r:id="rId146">
        <w:r>
          <w:rPr>
            <w:rStyle w:val="Hyperlink"/>
          </w:rPr>
          <w:t>[ECMA-376]</w:t>
        </w:r>
      </w:hyperlink>
      <w:r>
        <w:t xml:space="preserve"> Part 4 §3.17; Formulas").</w:t>
      </w:r>
    </w:p>
    <w:p w:rsidR="00F729E5" w:rsidRDefault="00F63C16">
      <w:pPr>
        <w:pStyle w:val="Definition-Field"/>
      </w:pPr>
      <w:r>
        <w:t xml:space="preserve">d.   </w:t>
      </w:r>
      <w:r>
        <w:rPr>
          <w:i/>
        </w:rPr>
        <w:t>The standard specifies that the field attribute indicates an index of the pivotField with which this calculated item is associated.</w:t>
      </w:r>
    </w:p>
    <w:p w:rsidR="00F729E5" w:rsidRDefault="00F63C16">
      <w:pPr>
        <w:pStyle w:val="Definition-Field2"/>
      </w:pPr>
      <w:r>
        <w:t>Office interprets the field attribute to specify an index of the cacheField with which this calculated item is associated.</w:t>
      </w:r>
    </w:p>
    <w:p w:rsidR="00F729E5" w:rsidRDefault="00F63C16">
      <w:pPr>
        <w:pStyle w:val="Heading3"/>
      </w:pPr>
      <w:bookmarkStart w:id="1555" w:name="section_b17a17caab164f15b6f7b8f58110a7bb"/>
      <w:bookmarkStart w:id="1556" w:name="_Toc454426022"/>
      <w:r>
        <w:t>Part 4 Section 3.10.1.10, calculatedMember (Calculated Member)</w:t>
      </w:r>
      <w:bookmarkEnd w:id="1555"/>
      <w:bookmarkEnd w:id="1556"/>
      <w:r w:rsidR="00BE53A7">
        <w:fldChar w:fldCharType="begin"/>
      </w:r>
      <w:r>
        <w:instrText xml:space="preserve"> XE "calculatedMember (Calculated Member)" </w:instrText>
      </w:r>
      <w:r w:rsidR="00BE53A7">
        <w:fldChar w:fldCharType="end"/>
      </w:r>
    </w:p>
    <w:p w:rsidR="00F729E5" w:rsidRDefault="00F63C16">
      <w:pPr>
        <w:pStyle w:val="Definition-Field"/>
      </w:pPr>
      <w:r>
        <w:t xml:space="preserve">a.   </w:t>
      </w:r>
      <w:r>
        <w:rPr>
          <w:i/>
        </w:rPr>
        <w:t>The standard discusses calculatedMember in the context of calculated OLAP hierarchies only.</w:t>
      </w:r>
    </w:p>
    <w:p w:rsidR="00F729E5" w:rsidRDefault="00F63C16">
      <w:pPr>
        <w:pStyle w:val="Definition-Field2"/>
      </w:pPr>
      <w:r>
        <w:t>In Office, the calculatedMember element can also be used to represent a named set.</w:t>
      </w:r>
    </w:p>
    <w:p w:rsidR="00F729E5" w:rsidRDefault="00F63C16">
      <w:pPr>
        <w:pStyle w:val="Definition-Field"/>
      </w:pPr>
      <w:r>
        <w:t xml:space="preserve">b.   </w:t>
      </w:r>
      <w:r>
        <w:rPr>
          <w:i/>
        </w:rPr>
        <w:t>The standard does not have a length restriction for the name attribute.</w:t>
      </w:r>
    </w:p>
    <w:p w:rsidR="00F729E5" w:rsidRDefault="00F63C16">
      <w:pPr>
        <w:pStyle w:val="Definition-Field2"/>
      </w:pPr>
      <w:r>
        <w:t>Office limits the name attribute to being non-empty and less than 64000 characters.</w:t>
      </w:r>
    </w:p>
    <w:p w:rsidR="00F729E5" w:rsidRDefault="00F63C16">
      <w:pPr>
        <w:pStyle w:val="Definition-Field"/>
      </w:pPr>
      <w:r>
        <w:t xml:space="preserve">c.   </w:t>
      </w:r>
      <w:r>
        <w:rPr>
          <w:i/>
        </w:rPr>
        <w:t>The standard does not specify a length restriction for the mdx attribute.</w:t>
      </w:r>
    </w:p>
    <w:p w:rsidR="00F729E5" w:rsidRDefault="00F63C16">
      <w:pPr>
        <w:pStyle w:val="Definition-Field2"/>
      </w:pPr>
      <w:r>
        <w:t>Office  limits the mdx attribute to being non-empty; if the createdVersion attribute of the pivotCacheDefinition is less than 3, the mdx attribute max length is less than 2049, otherwise it is 32767.</w:t>
      </w:r>
    </w:p>
    <w:p w:rsidR="00F729E5" w:rsidRDefault="00F63C16">
      <w:pPr>
        <w:pStyle w:val="Definition-Field"/>
      </w:pPr>
      <w:r>
        <w:t xml:space="preserve">d.   </w:t>
      </w:r>
      <w:r>
        <w:rPr>
          <w:i/>
        </w:rPr>
        <w:t>The standard states that on and off are valid values of the set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calculated items cannot be added.</w:t>
      </w:r>
    </w:p>
    <w:p w:rsidR="00F729E5" w:rsidRDefault="00F63C16">
      <w:pPr>
        <w:pStyle w:val="Definition-Field2"/>
      </w:pPr>
      <w:r>
        <w:t>Office does allow the addition of calculated items.</w:t>
      </w:r>
    </w:p>
    <w:p w:rsidR="00F729E5" w:rsidRDefault="00F63C16">
      <w:pPr>
        <w:pStyle w:val="Definition-Field"/>
      </w:pPr>
      <w:r>
        <w:t xml:space="preserve">f.   </w:t>
      </w:r>
      <w:r>
        <w:rPr>
          <w:i/>
        </w:rPr>
        <w:t>The standard does not limit the length of the value of the memberName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g.   </w:t>
      </w:r>
      <w:r>
        <w:rPr>
          <w:i/>
        </w:rPr>
        <w:t>The standard does not limit the length of the value of the hierarchy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h.   </w:t>
      </w:r>
      <w:r>
        <w:rPr>
          <w:i/>
        </w:rPr>
        <w:t>The standard does not limit the length of the value of the parent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i.   </w:t>
      </w:r>
      <w:r>
        <w:rPr>
          <w:i/>
        </w:rPr>
        <w:t>The standard does not specify a dependency of the memberName attribute on the set attribute.</w:t>
      </w:r>
    </w:p>
    <w:p w:rsidR="00F729E5" w:rsidRDefault="00F63C16">
      <w:pPr>
        <w:pStyle w:val="Definition-Field2"/>
      </w:pPr>
      <w:r>
        <w:t>Office requires that the memberName attribute shall be specified if the set attribute equals 0; it shall not be specified if the set attribute equals 1.</w:t>
      </w:r>
    </w:p>
    <w:p w:rsidR="00F729E5" w:rsidRDefault="00F63C16">
      <w:pPr>
        <w:pStyle w:val="Definition-Field"/>
      </w:pPr>
      <w:r>
        <w:t xml:space="preserve">j.   </w:t>
      </w:r>
      <w:r>
        <w:rPr>
          <w:i/>
        </w:rPr>
        <w:t>The standard does not specify a dependency of the hierarchy attribute on the set attribute.</w:t>
      </w:r>
    </w:p>
    <w:p w:rsidR="00F729E5" w:rsidRDefault="00F63C16">
      <w:pPr>
        <w:pStyle w:val="Definition-Field2"/>
      </w:pPr>
      <w:r>
        <w:t>Office requires that the hierarchy attribute shall be specified if the set attribute equals 0; it shall not be specified if the set attribute equals 1.</w:t>
      </w:r>
    </w:p>
    <w:p w:rsidR="00F729E5" w:rsidRDefault="00F63C16">
      <w:pPr>
        <w:pStyle w:val="Definition-Field"/>
      </w:pPr>
      <w:r>
        <w:t xml:space="preserve">k.   </w:t>
      </w:r>
      <w:r>
        <w:rPr>
          <w:i/>
        </w:rPr>
        <w:t>The standard does not specify a dependency between the parent attribute and the set attribute.</w:t>
      </w:r>
    </w:p>
    <w:p w:rsidR="00F729E5" w:rsidRDefault="00F63C16">
      <w:pPr>
        <w:pStyle w:val="Definition-Field2"/>
      </w:pPr>
      <w:r>
        <w:t>Office requires that the parent attribute shall not be specified if the set attribute equals 1.</w:t>
      </w:r>
    </w:p>
    <w:p w:rsidR="00F729E5" w:rsidRDefault="00F63C16">
      <w:pPr>
        <w:pStyle w:val="Heading3"/>
      </w:pPr>
      <w:bookmarkStart w:id="1557" w:name="section_d8a9f231685a491e8b179cd21bfbca51"/>
      <w:bookmarkStart w:id="1558" w:name="_Toc454426023"/>
      <w:r>
        <w:t>Part 4 Section 3.10.1.12, chartFormat (PivotChart Format)</w:t>
      </w:r>
      <w:bookmarkEnd w:id="1557"/>
      <w:bookmarkEnd w:id="1558"/>
      <w:r w:rsidR="00BE53A7">
        <w:fldChar w:fldCharType="begin"/>
      </w:r>
      <w:r>
        <w:instrText xml:space="preserve"> XE "chartFormat (PivotChart Format)" </w:instrText>
      </w:r>
      <w:r w:rsidR="00BE53A7">
        <w:fldChar w:fldCharType="end"/>
      </w:r>
    </w:p>
    <w:p w:rsidR="00F729E5" w:rsidRDefault="00F63C16">
      <w:pPr>
        <w:pStyle w:val="Definition-Field"/>
      </w:pPr>
      <w:r>
        <w:t xml:space="preserve">a.   </w:t>
      </w:r>
      <w:r>
        <w:rPr>
          <w:i/>
        </w:rPr>
        <w:t>The standard states that the format attribute specifies an index to a dxf element in the Styles part.</w:t>
      </w:r>
    </w:p>
    <w:p w:rsidR="00F729E5" w:rsidRDefault="00F63C16">
      <w:pPr>
        <w:pStyle w:val="Definition-Field2"/>
      </w:pPr>
      <w:r>
        <w:t>Office uses the format attribute to specify an index to a pivotFmt element in the Chart part.</w:t>
      </w:r>
    </w:p>
    <w:p w:rsidR="00F729E5" w:rsidRDefault="00F63C16">
      <w:pPr>
        <w:pStyle w:val="Definition-Field"/>
      </w:pPr>
      <w:r>
        <w:t xml:space="preserve">b.   </w:t>
      </w:r>
      <w:r>
        <w:rPr>
          <w:i/>
        </w:rPr>
        <w:t>The standard states that on and off are valid values of the series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559" w:name="section_dd318fdd179c48e8aeeb90e72bf241a9"/>
      <w:bookmarkStart w:id="1560" w:name="_Toc454426024"/>
      <w:r>
        <w:t>Part 4 Section 3.10.1.15, colHierarchiesUsage (Column OLAP Hierarchy References)</w:t>
      </w:r>
      <w:bookmarkEnd w:id="1559"/>
      <w:bookmarkEnd w:id="1560"/>
      <w:r w:rsidR="00BE53A7">
        <w:fldChar w:fldCharType="begin"/>
      </w:r>
      <w:r>
        <w:instrText xml:space="preserve"> XE "colHierarchiesUsage (Column OLAP Hierarchy References)" </w:instrText>
      </w:r>
      <w:r w:rsidR="00BE53A7">
        <w:fldChar w:fldCharType="end"/>
      </w:r>
    </w:p>
    <w:p w:rsidR="00F729E5" w:rsidRDefault="00F63C16">
      <w:pPr>
        <w:pStyle w:val="Definition-Field"/>
      </w:pPr>
      <w:r>
        <w:t xml:space="preserve">a.   </w:t>
      </w:r>
      <w:r>
        <w:rPr>
          <w:i/>
        </w:rPr>
        <w:t>The standard states that the maxOccurs value for the colHierarchyUsage child element is unbounded.</w:t>
      </w:r>
    </w:p>
    <w:p w:rsidR="00F729E5" w:rsidRDefault="00F63C16">
      <w:pPr>
        <w:pStyle w:val="Definition-Field2"/>
      </w:pPr>
      <w:r>
        <w:t>Excel limits the occurrences of this element to 16384.</w:t>
      </w:r>
    </w:p>
    <w:p w:rsidR="00F729E5" w:rsidRDefault="00F63C16">
      <w:pPr>
        <w:pStyle w:val="Heading3"/>
      </w:pPr>
      <w:bookmarkStart w:id="1561" w:name="section_69e59b6d8b4e41638bfbf20786ede38a"/>
      <w:bookmarkStart w:id="1562" w:name="_Toc454426025"/>
      <w:r>
        <w:t>Part 4 Section 3.10.1.16, colHierarchyUsage (Column OLAP Hierarchies)</w:t>
      </w:r>
      <w:bookmarkEnd w:id="1561"/>
      <w:bookmarkEnd w:id="1562"/>
      <w:r w:rsidR="00BE53A7">
        <w:fldChar w:fldCharType="begin"/>
      </w:r>
      <w:r>
        <w:instrText xml:space="preserve"> XE "colHierarchyUsage (Column OLAP Hierarchies)"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1e22d5cd43f462cad7c39f9fb55f891">
        <w:r>
          <w:rPr>
            <w:rStyle w:val="Hyperlink"/>
          </w:rPr>
          <w:t>rowHierarchyUsage, §3.10.1.83(a, b)</w:t>
        </w:r>
      </w:hyperlink>
      <w:r>
        <w:rPr>
          <w:i/>
        </w:rPr>
        <w:t>.</w:t>
      </w:r>
    </w:p>
    <w:p w:rsidR="00F729E5" w:rsidRDefault="00F63C16">
      <w:pPr>
        <w:pStyle w:val="Heading3"/>
      </w:pPr>
      <w:bookmarkStart w:id="1563" w:name="section_5cde2e9b0f924e8d895d32162108fc1f"/>
      <w:bookmarkStart w:id="1564" w:name="_Toc454426026"/>
      <w:r>
        <w:t>Part 4 Section 3.10.1.17, colItems (Column Items)</w:t>
      </w:r>
      <w:bookmarkEnd w:id="1563"/>
      <w:bookmarkEnd w:id="1564"/>
      <w:r w:rsidR="00BE53A7">
        <w:fldChar w:fldCharType="begin"/>
      </w:r>
      <w:r>
        <w:instrText xml:space="preserve"> XE "colItems (Column Items)" </w:instrText>
      </w:r>
      <w:r w:rsidR="00BE53A7">
        <w:fldChar w:fldCharType="end"/>
      </w:r>
    </w:p>
    <w:p w:rsidR="00F729E5" w:rsidRDefault="00F63C16">
      <w:pPr>
        <w:pStyle w:val="Definition-Field"/>
      </w:pPr>
      <w:r>
        <w:t xml:space="preserve">a.   </w:t>
      </w:r>
      <w:r>
        <w:rPr>
          <w:i/>
        </w:rPr>
        <w:t>The standard states that the maxOccurs value for the i child element is unbounded.</w:t>
      </w:r>
    </w:p>
    <w:p w:rsidR="00F729E5" w:rsidRDefault="00F63C16">
      <w:pPr>
        <w:pStyle w:val="Definition-Field2"/>
      </w:pPr>
      <w:r>
        <w:t>Excel limits the occurrences of this element to 1048576.</w:t>
      </w:r>
    </w:p>
    <w:p w:rsidR="00F729E5" w:rsidRDefault="00F63C16">
      <w:pPr>
        <w:pStyle w:val="Heading3"/>
      </w:pPr>
      <w:bookmarkStart w:id="1565" w:name="section_23628ed14d654e869f9d6086b203b5cd"/>
      <w:bookmarkStart w:id="1566" w:name="_Toc454426027"/>
      <w:r>
        <w:t>Part 4 Section 3.10.1.18, conditionalFormat (Conditional Formatting)</w:t>
      </w:r>
      <w:bookmarkEnd w:id="1565"/>
      <w:bookmarkEnd w:id="1566"/>
      <w:r w:rsidR="00BE53A7">
        <w:fldChar w:fldCharType="begin"/>
      </w:r>
      <w:r>
        <w:instrText xml:space="preserve"> XE "conditionalFormat (Conditional Formatting)" </w:instrText>
      </w:r>
      <w:r w:rsidR="00BE53A7">
        <w:fldChar w:fldCharType="end"/>
      </w:r>
    </w:p>
    <w:p w:rsidR="00F729E5" w:rsidRDefault="00F63C16">
      <w:pPr>
        <w:pStyle w:val="Definition-Field"/>
      </w:pPr>
      <w:r>
        <w:t xml:space="preserve">a.   </w:t>
      </w:r>
      <w:r>
        <w:rPr>
          <w:i/>
        </w:rPr>
        <w:t>The standard does not state the relationship of the priority attribute to the worksheet cfRule element.</w:t>
      </w:r>
    </w:p>
    <w:p w:rsidR="00F729E5" w:rsidRDefault="00F63C16">
      <w:pPr>
        <w:pStyle w:val="Definition-Field2"/>
      </w:pPr>
      <w:r>
        <w:t>In Office,  there shall be a conditionalFormatting element, in the worksheet part associated with this PivotTable, with the pivot attribute equal to true and a cfRule element with the priority attribute equal to this priority value.</w:t>
      </w:r>
    </w:p>
    <w:p w:rsidR="00F729E5" w:rsidRDefault="00F63C16">
      <w:pPr>
        <w:pStyle w:val="Definition-Field"/>
      </w:pPr>
      <w:r>
        <w:t xml:space="preserve">b.   </w:t>
      </w:r>
      <w:r>
        <w:rPr>
          <w:i/>
        </w:rPr>
        <w:t>The standard does not place any restriction on the relationship between the values of the scope attribute and the type attribute.</w:t>
      </w:r>
    </w:p>
    <w:p w:rsidR="00F729E5" w:rsidRDefault="00F63C16">
      <w:pPr>
        <w:pStyle w:val="Definition-Field2"/>
      </w:pPr>
      <w:r>
        <w:t>In Office, when the scope attribute equals data or selection, only the values all or none are allowed for the type attribute.</w:t>
      </w:r>
    </w:p>
    <w:p w:rsidR="00F729E5" w:rsidRDefault="00F63C16">
      <w:pPr>
        <w:pStyle w:val="Heading3"/>
      </w:pPr>
      <w:bookmarkStart w:id="1567" w:name="section_4abd03d96a8540a3bd5624bc90223f87"/>
      <w:bookmarkStart w:id="1568" w:name="_Toc454426028"/>
      <w:r>
        <w:t>Part 4 Section 3.10.1.20, consolidation (Consolidation Source)</w:t>
      </w:r>
      <w:bookmarkEnd w:id="1567"/>
      <w:bookmarkEnd w:id="1568"/>
      <w:r w:rsidR="00BE53A7">
        <w:fldChar w:fldCharType="begin"/>
      </w:r>
      <w:r>
        <w:instrText xml:space="preserve"> XE "consolidation (Consolidation Source)" </w:instrText>
      </w:r>
      <w:r w:rsidR="00BE53A7">
        <w:fldChar w:fldCharType="end"/>
      </w:r>
    </w:p>
    <w:p w:rsidR="00F729E5" w:rsidRDefault="00F63C16">
      <w:pPr>
        <w:pStyle w:val="Definition-Field"/>
      </w:pPr>
      <w:r>
        <w:t xml:space="preserve">a.   </w:t>
      </w:r>
      <w:r>
        <w:rPr>
          <w:i/>
        </w:rPr>
        <w:t>The standard states that on and off are valid values of the set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569" w:name="section_951adaaea79c463583ace7308653ecaa"/>
      <w:bookmarkStart w:id="1570" w:name="_Toc454426029"/>
      <w:r>
        <w:t>Part 4 Section 3.10.1.21, d (Date Time)</w:t>
      </w:r>
      <w:bookmarkEnd w:id="1569"/>
      <w:bookmarkEnd w:id="1570"/>
      <w:r w:rsidR="00BE53A7">
        <w:fldChar w:fldCharType="begin"/>
      </w:r>
      <w:r>
        <w:instrText xml:space="preserve"> XE "d (Date Time)" </w:instrText>
      </w:r>
      <w:r w:rsidR="00BE53A7">
        <w:fldChar w:fldCharType="end"/>
      </w:r>
    </w:p>
    <w:p w:rsidR="00F729E5" w:rsidRDefault="00F63C16">
      <w:pPr>
        <w:pStyle w:val="Definition-Field"/>
      </w:pPr>
      <w:r>
        <w:t xml:space="preserve">a.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b.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c.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d.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u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does not define @c's relation with the datasource type.</w:t>
      </w:r>
    </w:p>
    <w:p w:rsidR="00F729E5" w:rsidRDefault="00F63C16">
      <w:pPr>
        <w:pStyle w:val="Definition-Field2"/>
      </w:pPr>
      <w:r>
        <w:t>In Office, @c applies only to OLAP-based PivotTables and only when pivotCacheDefinition@createdVersion is 3 or greater.</w:t>
      </w:r>
    </w:p>
    <w:p w:rsidR="00F729E5" w:rsidRDefault="00F63C16">
      <w:pPr>
        <w:pStyle w:val="Definition-Field"/>
      </w:pPr>
      <w:r>
        <w:t xml:space="preserve">g.   </w:t>
      </w:r>
      <w:r>
        <w:rPr>
          <w:i/>
        </w:rPr>
        <w:t>The standard does not define the relationship between the cp attribute and the datasource type.</w:t>
      </w:r>
    </w:p>
    <w:p w:rsidR="00F729E5" w:rsidRDefault="00F63C16">
      <w:pPr>
        <w:pStyle w:val="Definition-Field2"/>
      </w:pPr>
      <w:r>
        <w:t>In Office, the cp attribute applies to OLAP-based PivotTables only.</w:t>
      </w:r>
    </w:p>
    <w:p w:rsidR="00F729E5" w:rsidRDefault="00F63C16">
      <w:pPr>
        <w:pStyle w:val="Definition-Field"/>
      </w:pPr>
      <w:r>
        <w:t xml:space="preserve">h.   </w:t>
      </w:r>
      <w:r>
        <w:rPr>
          <w:i/>
        </w:rPr>
        <w:t>The standard does not define the relation between the cp attribute and the sharedItems parent.</w:t>
      </w:r>
    </w:p>
    <w:p w:rsidR="00F729E5" w:rsidRDefault="00F63C16">
      <w:pPr>
        <w:pStyle w:val="Definition-Field2"/>
      </w:pPr>
      <w:r>
        <w:t>In Office, the cp attribute applies when the parent is sharedItems.</w:t>
      </w:r>
    </w:p>
    <w:p w:rsidR="00F729E5" w:rsidRDefault="00F63C16">
      <w:pPr>
        <w:pStyle w:val="Definition-Field"/>
      </w:pPr>
      <w:r>
        <w:t xml:space="preserve">i.   </w:t>
      </w:r>
      <w:r>
        <w:rPr>
          <w:i/>
        </w:rPr>
        <w:t>The standard does not define the relation between @f and the sharedItems parent.</w:t>
      </w:r>
    </w:p>
    <w:p w:rsidR="00F729E5" w:rsidRDefault="00F63C16">
      <w:pPr>
        <w:pStyle w:val="Definition-Field2"/>
      </w:pPr>
      <w:r>
        <w:t>In Office, @f applies when the parent is sharedItems.</w:t>
      </w:r>
    </w:p>
    <w:p w:rsidR="00F729E5" w:rsidRDefault="00F63C16">
      <w:pPr>
        <w:pStyle w:val="Definition-Field"/>
      </w:pPr>
      <w:r>
        <w:t xml:space="preserve">j.   </w:t>
      </w:r>
      <w:r>
        <w:rPr>
          <w:i/>
        </w:rPr>
        <w:t>The standard does not define restrictions on the value of @cp.</w:t>
      </w:r>
    </w:p>
    <w:p w:rsidR="00F729E5" w:rsidRDefault="00F63C16">
      <w:pPr>
        <w:pStyle w:val="Definition-Field2"/>
      </w:pPr>
      <w:r>
        <w:t>In Excel, @cp shall be equal to the count of child x elements and be less than or equal to the @mappingCount of the corresponding cacheField element.</w:t>
      </w:r>
    </w:p>
    <w:p w:rsidR="00F729E5" w:rsidRDefault="00F63C16">
      <w:pPr>
        <w:pStyle w:val="Definition-Field"/>
      </w:pPr>
      <w:r>
        <w:t xml:space="preserve">k.   </w:t>
      </w:r>
      <w:r>
        <w:rPr>
          <w:i/>
        </w:rPr>
        <w:t>The standard does not define the relation between @u and the sharedItems parent.</w:t>
      </w:r>
    </w:p>
    <w:p w:rsidR="00F729E5" w:rsidRDefault="00F63C16">
      <w:pPr>
        <w:pStyle w:val="Definition-Field2"/>
      </w:pPr>
      <w:r>
        <w:t>In Excel, @u applies when the parent is sharedItems.</w:t>
      </w:r>
    </w:p>
    <w:p w:rsidR="00F729E5" w:rsidRDefault="00F63C16">
      <w:pPr>
        <w:pStyle w:val="Heading3"/>
      </w:pPr>
      <w:bookmarkStart w:id="1571" w:name="section_caf48934c463459e93a5895d978ff45f"/>
      <w:bookmarkStart w:id="1572" w:name="_Toc454426030"/>
      <w:r>
        <w:t>Part 4 Section 3.10.1.22, dataField (Data Field Item)</w:t>
      </w:r>
      <w:bookmarkEnd w:id="1571"/>
      <w:bookmarkEnd w:id="1572"/>
      <w:r w:rsidR="00BE53A7">
        <w:fldChar w:fldCharType="begin"/>
      </w:r>
      <w:r>
        <w:instrText xml:space="preserve"> XE "dataField (Data Field Item)" </w:instrText>
      </w:r>
      <w:r w:rsidR="00BE53A7">
        <w:fldChar w:fldCharType="end"/>
      </w:r>
    </w:p>
    <w:p w:rsidR="00F729E5" w:rsidRDefault="00F63C16">
      <w:pPr>
        <w:pStyle w:val="Definition-Field"/>
      </w:pPr>
      <w:r>
        <w:t xml:space="preserve">a.   </w:t>
      </w:r>
      <w:r>
        <w:rPr>
          <w:i/>
        </w:rPr>
        <w:t>The standard does not specify length restrictions for the name attribute.</w:t>
      </w:r>
    </w:p>
    <w:p w:rsidR="00F729E5" w:rsidRDefault="00F63C16">
      <w:pPr>
        <w:pStyle w:val="Definition-Field2"/>
      </w:pPr>
      <w:r>
        <w:t>Office specifies the maximum length of the name attribute shall be 32767, unless pivotTableDefinition@createdVersion is less than 3 in which case the maximum shall be 255.</w:t>
      </w:r>
    </w:p>
    <w:p w:rsidR="00F729E5" w:rsidRDefault="00F63C16">
      <w:pPr>
        <w:pStyle w:val="Definition-Field"/>
      </w:pPr>
      <w:r>
        <w:t xml:space="preserve">b.   </w:t>
      </w:r>
      <w:r>
        <w:rPr>
          <w:i/>
        </w:rPr>
        <w:t>The standard states the fld attribute specifies the index to the field in the pivotCacheRecords part that this data item summarizes.</w:t>
      </w:r>
    </w:p>
    <w:p w:rsidR="00F729E5" w:rsidRDefault="00F63C16">
      <w:pPr>
        <w:pStyle w:val="Definition-Field2"/>
      </w:pPr>
      <w:r>
        <w:t>In Office, the fld attribute specifies a valid index into the pivotField elements of the pivotFields.</w:t>
      </w:r>
    </w:p>
    <w:p w:rsidR="00F729E5" w:rsidRDefault="00F63C16">
      <w:pPr>
        <w:pStyle w:val="Definition-Field"/>
      </w:pPr>
      <w:r>
        <w:t xml:space="preserve">c.   </w:t>
      </w:r>
      <w:r>
        <w:rPr>
          <w:i/>
        </w:rPr>
        <w:t>The standard for @showDataAs has a note about cell formatting.</w:t>
      </w:r>
    </w:p>
    <w:p w:rsidR="00F729E5" w:rsidRDefault="00F63C16">
      <w:pPr>
        <w:pStyle w:val="Definition-Field2"/>
      </w:pPr>
      <w:r>
        <w:t>Office for @showDataAs uses the ST_ShowDataAs definition to determine how the dataField should be used rather than the note direction.</w:t>
      </w:r>
    </w:p>
    <w:p w:rsidR="00F729E5" w:rsidRDefault="00F63C16">
      <w:pPr>
        <w:pStyle w:val="Definition-Field"/>
      </w:pPr>
      <w:r>
        <w:t xml:space="preserve">d.   </w:t>
      </w:r>
      <w:r>
        <w:rPr>
          <w:i/>
        </w:rPr>
        <w:t>The standard does not define a default behavior for the numFmtId attribute.</w:t>
      </w:r>
    </w:p>
    <w:p w:rsidR="00F729E5" w:rsidRDefault="00F63C16">
      <w:pPr>
        <w:pStyle w:val="Definition-Field2"/>
      </w:pPr>
      <w:r>
        <w:t>Office assumes the application uses a default format if the numFmtId attribute is not present.</w:t>
      </w:r>
    </w:p>
    <w:p w:rsidR="00F729E5" w:rsidRDefault="00F63C16">
      <w:pPr>
        <w:pStyle w:val="Definition-Field"/>
      </w:pPr>
      <w:r>
        <w:t xml:space="preserve">e.   </w:t>
      </w:r>
      <w:r>
        <w:rPr>
          <w:i/>
        </w:rPr>
        <w:t>The standard does not specify restrictions for the baseField attribute.</w:t>
      </w:r>
    </w:p>
    <w:p w:rsidR="00F729E5" w:rsidRDefault="00F63C16">
      <w:pPr>
        <w:pStyle w:val="Definition-Field2"/>
      </w:pPr>
      <w:r>
        <w:t>In Office, if the showDataAs attribute is difference, percent, percentDiff or runTotal, then the baseField attribute value shall be greater or equal to zero and less than the number of pivotField elements in the pivotFields collection.</w:t>
      </w:r>
    </w:p>
    <w:p w:rsidR="00F729E5" w:rsidRDefault="00F63C16">
      <w:pPr>
        <w:pStyle w:val="Definition-Field"/>
      </w:pPr>
      <w:r>
        <w:t xml:space="preserve">f.   </w:t>
      </w:r>
      <w:r>
        <w:rPr>
          <w:i/>
        </w:rPr>
        <w:t>The standard does not restrict the value of the baseItem attribute.</w:t>
      </w:r>
    </w:p>
    <w:p w:rsidR="00F729E5" w:rsidRDefault="00F63C16">
      <w:r>
        <w:t>In Office, if the showDataAs attribute equals difference, percent, or percentDiff, then the baseItem attribute shall be 1048828 (the previous item) or 1048829 (the next item). Otherwise, it is less than the number of item elements in the items collection of the field pointed to by the baseField attribute.</w:t>
      </w:r>
    </w:p>
    <w:p w:rsidR="00F729E5" w:rsidRDefault="00F63C16">
      <w:pPr>
        <w:pStyle w:val="Heading3"/>
      </w:pPr>
      <w:bookmarkStart w:id="1573" w:name="section_dcaa8cc654df4d22b22981c8967048ab"/>
      <w:bookmarkStart w:id="1574" w:name="_Toc454426031"/>
      <w:r>
        <w:t>Part 4 Section 3.10.1.24, dimension (OLAP Dimension)</w:t>
      </w:r>
      <w:bookmarkEnd w:id="1573"/>
      <w:bookmarkEnd w:id="1574"/>
      <w:r w:rsidR="00BE53A7">
        <w:fldChar w:fldCharType="begin"/>
      </w:r>
      <w:r>
        <w:instrText xml:space="preserve"> XE "dimension (OLAP Dimension)" </w:instrText>
      </w:r>
      <w:r w:rsidR="00BE53A7">
        <w:fldChar w:fldCharType="end"/>
      </w:r>
    </w:p>
    <w:p w:rsidR="00F729E5" w:rsidRDefault="00F63C16">
      <w:pPr>
        <w:pStyle w:val="Definition-Field"/>
      </w:pPr>
      <w:r>
        <w:t xml:space="preserve">a.   </w:t>
      </w:r>
      <w:r>
        <w:rPr>
          <w:i/>
        </w:rPr>
        <w:t>The standard does not limit the length of the value of the caption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b.   </w:t>
      </w:r>
      <w:r>
        <w:rPr>
          <w:i/>
        </w:rPr>
        <w:t>The standard does not limit the length of the value of the name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c.   </w:t>
      </w:r>
      <w:r>
        <w:rPr>
          <w:i/>
        </w:rPr>
        <w:t>The standard does not limit the length of the value of the uniqueName attribute.</w:t>
      </w:r>
    </w:p>
    <w:p w:rsidR="00F729E5" w:rsidRDefault="00F63C16">
      <w:pPr>
        <w:pStyle w:val="Definition-Field2"/>
      </w:pPr>
      <w:r>
        <w:t>Excel restricts the value of this attribute to be at least 1 and at most 32767 characters.</w:t>
      </w:r>
    </w:p>
    <w:p w:rsidR="00F729E5" w:rsidRDefault="00F63C16">
      <w:pPr>
        <w:pStyle w:val="Definition-Field"/>
      </w:pPr>
      <w:r>
        <w:t xml:space="preserve">d.   </w:t>
      </w:r>
      <w:r>
        <w:rPr>
          <w:i/>
        </w:rPr>
        <w:t>The standard states that on and off are valid values of the measure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575" w:name="section_6f47b0f0c8054a40b5de1e176a3b89dd"/>
      <w:bookmarkStart w:id="1576" w:name="_Toc454426032"/>
      <w:r>
        <w:t>Part 4 Section 3.10.1.26, discretePr (Discrete Grouping Properties)</w:t>
      </w:r>
      <w:bookmarkEnd w:id="1575"/>
      <w:bookmarkEnd w:id="1576"/>
      <w:r w:rsidR="00BE53A7">
        <w:fldChar w:fldCharType="begin"/>
      </w:r>
      <w:r>
        <w:instrText xml:space="preserve"> XE "discretePr (Discrete Grouping Properties)" </w:instrText>
      </w:r>
      <w:r w:rsidR="00BE53A7">
        <w:fldChar w:fldCharType="end"/>
      </w:r>
    </w:p>
    <w:p w:rsidR="00F729E5" w:rsidRDefault="00F63C16">
      <w:pPr>
        <w:pStyle w:val="Definition-Field"/>
      </w:pPr>
      <w:r>
        <w:t xml:space="preserve">a.   </w:t>
      </w:r>
      <w:r>
        <w:rPr>
          <w:i/>
        </w:rPr>
        <w:t>The standard says discretePr represents the collection of discrete grouping properties for a field group.</w:t>
      </w:r>
    </w:p>
    <w:p w:rsidR="00F729E5" w:rsidRDefault="00F63C16">
      <w:r>
        <w:t>In Office, each child element specifies a mapping from an element in the sharedItems collection (“</w:t>
      </w:r>
      <w:hyperlink r:id="rId147">
        <w:r>
          <w:rPr>
            <w:rStyle w:val="Hyperlink"/>
          </w:rPr>
          <w:t>[ECMA-376]</w:t>
        </w:r>
      </w:hyperlink>
      <w:r>
        <w:t xml:space="preserve"> Part 4 §3.10.1.90; sharedItems (Shared Items)”) of the base field of this field group to an element in the groupItems collection (“[ECMA-376] Part 4 §3.10.1.38; groupItems (OLAP Group Items)”) of the field group, using a zero-based index into the groupItems collection. The number of child elements shall match the number of elements in the sharedItems collection (“[ECMA-376] Part 4 §3.10.1.90; sharedItems (Shared Items)”) of the base field of this field group.</w:t>
      </w:r>
    </w:p>
    <w:p w:rsidR="00F729E5" w:rsidRDefault="00F63C16">
      <w:pPr>
        <w:pStyle w:val="Heading3"/>
      </w:pPr>
      <w:bookmarkStart w:id="1577" w:name="section_26345b1c41db4fb18c578c8e2fd885c3"/>
      <w:bookmarkStart w:id="1578" w:name="_Toc454426033"/>
      <w:r>
        <w:t>Part 4 Section 3.10.1.27, e (Error Value)</w:t>
      </w:r>
      <w:bookmarkEnd w:id="1577"/>
      <w:bookmarkEnd w:id="1578"/>
      <w:r w:rsidR="00BE53A7">
        <w:fldChar w:fldCharType="begin"/>
      </w:r>
      <w:r>
        <w:instrText xml:space="preserve"> XE "e (Error Value)" </w:instrText>
      </w:r>
      <w:r w:rsidR="00BE53A7">
        <w:fldChar w:fldCharType="end"/>
      </w:r>
    </w:p>
    <w:p w:rsidR="00F729E5" w:rsidRDefault="00F63C16">
      <w:pPr>
        <w:pStyle w:val="Definition-Field"/>
      </w:pPr>
      <w:r>
        <w:t xml:space="preserve">a.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c.   </w:t>
      </w:r>
      <w:r>
        <w:rPr>
          <w:i/>
        </w:rPr>
        <w:t>The standard does not define the relation between the c attribute and the datasource type.</w:t>
      </w:r>
    </w:p>
    <w:p w:rsidR="00F729E5" w:rsidRDefault="00F63C16">
      <w:pPr>
        <w:pStyle w:val="Definition-Field2"/>
      </w:pPr>
      <w:r>
        <w:t>In Office, the c attribute applies only to OLAP-based PivotTables when the pivotCacheDefinition element attribute createdVersion is greater than or equal to 3.</w:t>
      </w:r>
    </w:p>
    <w:p w:rsidR="00F729E5" w:rsidRDefault="00F63C16">
      <w:pPr>
        <w:pStyle w:val="Definition-Field"/>
      </w:pPr>
      <w:r>
        <w:t xml:space="preserve">d.   </w:t>
      </w:r>
      <w:r>
        <w:rPr>
          <w:i/>
        </w:rPr>
        <w:t>The standard does not define the relation between the cp attribute and child elements.</w:t>
      </w:r>
    </w:p>
    <w:p w:rsidR="00F729E5" w:rsidRDefault="00F63C16">
      <w:pPr>
        <w:pStyle w:val="Definition-Field2"/>
      </w:pPr>
      <w:r>
        <w:t>In Office, the value of the cp attribute shall be equal to the count of child elements and be less than or equal to the @mappingCount of the corresponding cacheField element.</w:t>
      </w:r>
    </w:p>
    <w:p w:rsidR="00F729E5" w:rsidRDefault="00F63C16">
      <w:pPr>
        <w:pStyle w:val="Definition-Field"/>
      </w:pPr>
      <w:r>
        <w:t xml:space="preserve">e.   </w:t>
      </w:r>
      <w:r>
        <w:rPr>
          <w:i/>
        </w:rPr>
        <w:t>The standard does not define the relation between the cp attribute and the datasource type.</w:t>
      </w:r>
    </w:p>
    <w:p w:rsidR="00F729E5" w:rsidRDefault="00F63C16">
      <w:pPr>
        <w:pStyle w:val="Definition-Field2"/>
      </w:pPr>
      <w:r>
        <w:t>In Office, the cp attribute applies only to OLAP-based PivotTables.</w:t>
      </w:r>
    </w:p>
    <w:p w:rsidR="00F729E5" w:rsidRDefault="00F63C16">
      <w:pPr>
        <w:pStyle w:val="Definition-Field"/>
      </w:pPr>
      <w:r>
        <w:t xml:space="preserve">f.   </w:t>
      </w:r>
      <w:r>
        <w:rPr>
          <w:i/>
        </w:rPr>
        <w:t>The standard does not define relation between the cp attribute and sharedItems node.</w:t>
      </w:r>
    </w:p>
    <w:p w:rsidR="00F729E5" w:rsidRDefault="00F63C16">
      <w:pPr>
        <w:pStyle w:val="Definition-Field2"/>
      </w:pPr>
      <w:r>
        <w:t>In Office, the cp attribute applies only when the node parent is sharedItems.</w:t>
      </w:r>
    </w:p>
    <w:p w:rsidR="00F729E5" w:rsidRDefault="00F63C16">
      <w:pPr>
        <w:pStyle w:val="Definition-Field"/>
      </w:pPr>
      <w:r>
        <w:t xml:space="preserve">g.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h.   </w:t>
      </w:r>
      <w:r>
        <w:rPr>
          <w:i/>
        </w:rPr>
        <w:t>The standard states that on and off are valid values of the u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j.   </w:t>
      </w:r>
      <w:r>
        <w:rPr>
          <w:i/>
        </w:rPr>
        <w:t>The standard does not normatively define valid error values for the v attribute.</w:t>
      </w:r>
    </w:p>
    <w:p w:rsidR="00F729E5" w:rsidRDefault="00F63C16">
      <w:r>
        <w:t>Office implements the following error values:</w:t>
      </w:r>
    </w:p>
    <w:p w:rsidR="00F729E5" w:rsidRDefault="00F63C16">
      <w:pPr>
        <w:pStyle w:val="ListParagraph"/>
        <w:numPr>
          <w:ilvl w:val="0"/>
          <w:numId w:val="155"/>
        </w:numPr>
        <w:contextualSpacing/>
      </w:pPr>
      <w:r>
        <w:t>#DIV/0!</w:t>
      </w:r>
    </w:p>
    <w:p w:rsidR="00F729E5" w:rsidRDefault="00F63C16">
      <w:pPr>
        <w:pStyle w:val="ListParagraph"/>
        <w:numPr>
          <w:ilvl w:val="0"/>
          <w:numId w:val="155"/>
        </w:numPr>
        <w:contextualSpacing/>
      </w:pPr>
      <w:r>
        <w:t>#NAME?</w:t>
      </w:r>
    </w:p>
    <w:p w:rsidR="00F729E5" w:rsidRDefault="00F63C16">
      <w:pPr>
        <w:pStyle w:val="ListParagraph"/>
        <w:numPr>
          <w:ilvl w:val="0"/>
          <w:numId w:val="155"/>
        </w:numPr>
        <w:contextualSpacing/>
      </w:pPr>
      <w:r>
        <w:t>#VALUE!</w:t>
      </w:r>
    </w:p>
    <w:p w:rsidR="00F729E5" w:rsidRDefault="00F63C16">
      <w:pPr>
        <w:pStyle w:val="ListParagraph"/>
        <w:numPr>
          <w:ilvl w:val="0"/>
          <w:numId w:val="155"/>
        </w:numPr>
        <w:contextualSpacing/>
      </w:pPr>
      <w:r>
        <w:t>#NULL!</w:t>
      </w:r>
    </w:p>
    <w:p w:rsidR="00F729E5" w:rsidRDefault="00F63C16">
      <w:pPr>
        <w:pStyle w:val="ListParagraph"/>
        <w:numPr>
          <w:ilvl w:val="0"/>
          <w:numId w:val="155"/>
        </w:numPr>
        <w:contextualSpacing/>
      </w:pPr>
      <w:r>
        <w:t>#NUM!</w:t>
      </w:r>
    </w:p>
    <w:p w:rsidR="00F729E5" w:rsidRDefault="00F63C16">
      <w:pPr>
        <w:pStyle w:val="ListParagraph"/>
        <w:numPr>
          <w:ilvl w:val="0"/>
          <w:numId w:val="155"/>
        </w:numPr>
        <w:contextualSpacing/>
      </w:pPr>
      <w:r>
        <w:t>#REF!</w:t>
      </w:r>
    </w:p>
    <w:p w:rsidR="00F729E5" w:rsidRDefault="00F63C16">
      <w:pPr>
        <w:pStyle w:val="ListParagraph"/>
        <w:numPr>
          <w:ilvl w:val="0"/>
          <w:numId w:val="155"/>
        </w:numPr>
        <w:contextualSpacing/>
      </w:pPr>
      <w:r>
        <w:t>#N/A</w:t>
      </w:r>
    </w:p>
    <w:p w:rsidR="00F729E5" w:rsidRDefault="00F63C16">
      <w:pPr>
        <w:pStyle w:val="ListParagraph"/>
        <w:numPr>
          <w:ilvl w:val="0"/>
          <w:numId w:val="155"/>
        </w:numPr>
      </w:pPr>
      <w:r>
        <w:t>#GETTING_DATA</w:t>
      </w:r>
    </w:p>
    <w:p w:rsidR="00F729E5" w:rsidRDefault="00F63C16">
      <w:pPr>
        <w:pStyle w:val="Definition-Field"/>
      </w:pPr>
      <w:r>
        <w:t xml:space="preserve">k.   </w:t>
      </w:r>
      <w:r>
        <w:rPr>
          <w:i/>
        </w:rPr>
        <w:t>The standard does not define relation between the f attribute and sharedItems node.</w:t>
      </w:r>
    </w:p>
    <w:p w:rsidR="00F729E5" w:rsidRDefault="00F63C16">
      <w:pPr>
        <w:pStyle w:val="Definition-Field2"/>
      </w:pPr>
      <w:r>
        <w:t>In Office, the f attribute applies only when the node parent is sharedItems.</w:t>
      </w:r>
    </w:p>
    <w:p w:rsidR="00F729E5" w:rsidRDefault="00F63C16">
      <w:pPr>
        <w:pStyle w:val="Definition-Field"/>
      </w:pPr>
      <w:r>
        <w:t xml:space="preserve">l.   </w:t>
      </w:r>
      <w:r>
        <w:rPr>
          <w:i/>
        </w:rPr>
        <w:t>The standard does not define relation between the u attribute and sharedItems node.</w:t>
      </w:r>
    </w:p>
    <w:p w:rsidR="00F729E5" w:rsidRDefault="00F63C16">
      <w:pPr>
        <w:pStyle w:val="Definition-Field2"/>
      </w:pPr>
      <w:r>
        <w:t>In Office, the u attribute applies only when the node parent is sharedItems.</w:t>
      </w:r>
    </w:p>
    <w:p w:rsidR="00F729E5" w:rsidRDefault="00F63C16">
      <w:pPr>
        <w:pStyle w:val="Definition-Field"/>
      </w:pPr>
      <w:r>
        <w:t xml:space="preserve">m.   </w:t>
      </w:r>
      <w:r>
        <w:rPr>
          <w:i/>
        </w:rPr>
        <w:t>The standard allows on as a valid value for the b attribute.</w:t>
      </w:r>
    </w:p>
    <w:p w:rsidR="00F729E5" w:rsidRDefault="00F63C16">
      <w:pPr>
        <w:pStyle w:val="Definition-Field2"/>
      </w:pPr>
      <w:r>
        <w:t>In Office, on is an invalid value for the b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allows on as a valid value for the i attribute.</w:t>
      </w:r>
    </w:p>
    <w:p w:rsidR="00F729E5" w:rsidRDefault="00F63C16">
      <w:pPr>
        <w:pStyle w:val="Definition-Field2"/>
      </w:pPr>
      <w:r>
        <w:t>In Office, on is an invalid value for the i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allows on as a valid value for the st attribute.</w:t>
      </w:r>
    </w:p>
    <w:p w:rsidR="00F729E5" w:rsidRDefault="00F63C16">
      <w:pPr>
        <w:pStyle w:val="Definition-Field2"/>
      </w:pPr>
      <w:r>
        <w:t>In Office, on is an invalid value for the st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allows on as a valid value for the un attribute.</w:t>
      </w:r>
    </w:p>
    <w:p w:rsidR="00F729E5" w:rsidRDefault="00F63C16">
      <w:pPr>
        <w:pStyle w:val="Definition-Field2"/>
      </w:pPr>
      <w:r>
        <w:t>In Office, on is an invalid value for the un attribute.</w:t>
      </w:r>
    </w:p>
    <w:p w:rsidR="00F729E5" w:rsidRDefault="00F63C16">
      <w:pPr>
        <w:pStyle w:val="Definition-Field2"/>
      </w:pPr>
      <w:r>
        <w:t>This note applies to the following products: 2007, 2007 SP1, 2007 SP2.</w:t>
      </w:r>
    </w:p>
    <w:p w:rsidR="00F729E5" w:rsidRDefault="00F63C16">
      <w:pPr>
        <w:pStyle w:val="Heading3"/>
      </w:pPr>
      <w:bookmarkStart w:id="1579" w:name="section_b5bc0f190a354be0bec19e5749aee561"/>
      <w:bookmarkStart w:id="1580" w:name="_Toc454426034"/>
      <w:r>
        <w:t>Part 4 Section 3.10.1.29, field (Field)</w:t>
      </w:r>
      <w:bookmarkEnd w:id="1579"/>
      <w:bookmarkEnd w:id="1580"/>
      <w:r w:rsidR="00BE53A7">
        <w:fldChar w:fldCharType="begin"/>
      </w:r>
      <w:r>
        <w:instrText xml:space="preserve"> XE "field (Field)" </w:instrText>
      </w:r>
      <w:r w:rsidR="00BE53A7">
        <w:fldChar w:fldCharType="end"/>
      </w:r>
    </w:p>
    <w:p w:rsidR="00F729E5" w:rsidRDefault="00F63C16">
      <w:pPr>
        <w:pStyle w:val="Definition-Field"/>
      </w:pPr>
      <w:r>
        <w:t xml:space="preserve">a.   </w:t>
      </w:r>
      <w:r>
        <w:rPr>
          <w:i/>
        </w:rPr>
        <w:t>In the standard for the element description it says there will be as many &lt;x&gt; elements as there are item values in any particular column or row.</w:t>
      </w:r>
    </w:p>
    <w:p w:rsidR="00F729E5" w:rsidRDefault="00F63C16">
      <w:pPr>
        <w:pStyle w:val="Definition-Field2"/>
      </w:pPr>
      <w:r>
        <w:t>Office says that there will be as many &lt;field&gt; elements as there are fields in the column or row axis.</w:t>
      </w:r>
    </w:p>
    <w:p w:rsidR="00F729E5" w:rsidRDefault="00F63C16">
      <w:pPr>
        <w:pStyle w:val="Definition-Field"/>
      </w:pPr>
      <w:r>
        <w:t xml:space="preserve">b.   </w:t>
      </w:r>
      <w:r>
        <w:rPr>
          <w:i/>
        </w:rPr>
        <w:t>The standard notes that elements may not be explicitly written and i elements, @r and @v used, which do not occur on this element or its parents.</w:t>
      </w:r>
    </w:p>
    <w:p w:rsidR="00F729E5" w:rsidRDefault="00F63C16">
      <w:pPr>
        <w:pStyle w:val="Definition-Field2"/>
      </w:pPr>
      <w:r>
        <w:t>Office assumes that field elements are always explicit and the x attribute is required.</w:t>
      </w:r>
    </w:p>
    <w:p w:rsidR="00F729E5" w:rsidRDefault="00F63C16">
      <w:pPr>
        <w:pStyle w:val="Definition-Field"/>
      </w:pPr>
      <w:r>
        <w:t xml:space="preserve">c.   </w:t>
      </w:r>
      <w:r>
        <w:rPr>
          <w:i/>
        </w:rPr>
        <w:t>The standard specifies that the x attribute is the index to a pivotField item value and there will be as many x elements as there are item values in any particular column.</w:t>
      </w:r>
    </w:p>
    <w:p w:rsidR="00F729E5" w:rsidRDefault="00F63C16">
      <w:pPr>
        <w:pStyle w:val="Definition-Field2"/>
      </w:pPr>
      <w:r>
        <w:t>Office specifies that the x attribute is a valid zero-based index to a pivotField element in the pivotFields collection with value equal to -2 or greater than or equal to zero and less than the element count in the pivotFields collection.</w:t>
      </w:r>
    </w:p>
    <w:p w:rsidR="00F729E5" w:rsidRDefault="00F63C16">
      <w:pPr>
        <w:pStyle w:val="Definition-Field"/>
      </w:pPr>
      <w:r>
        <w:t xml:space="preserve">d.   </w:t>
      </w:r>
      <w:r>
        <w:rPr>
          <w:i/>
        </w:rPr>
        <w:t>The standard does not restrict the document from having duplicate field indexes (@x).</w:t>
      </w:r>
    </w:p>
    <w:p w:rsidR="00F729E5" w:rsidRDefault="00F63C16">
      <w:pPr>
        <w:pStyle w:val="Definition-Field2"/>
      </w:pPr>
      <w:r>
        <w:t>Office requires that the value of @x cannot be duplicated within the parent element.</w:t>
      </w:r>
    </w:p>
    <w:p w:rsidR="00F729E5" w:rsidRDefault="00F63C16">
      <w:pPr>
        <w:pStyle w:val="Heading3"/>
      </w:pPr>
      <w:bookmarkStart w:id="1581" w:name="section_4568c9303f30427b9fdcd535bbfd19d0"/>
      <w:bookmarkStart w:id="1582" w:name="_Toc454426035"/>
      <w:r>
        <w:t>Part 4 Section 3.10.1.30, fieldGroup (Field Group Properties)</w:t>
      </w:r>
      <w:bookmarkEnd w:id="1581"/>
      <w:bookmarkEnd w:id="1582"/>
      <w:r w:rsidR="00BE53A7">
        <w:fldChar w:fldCharType="begin"/>
      </w:r>
      <w:r>
        <w:instrText xml:space="preserve"> XE "fieldGroup (Field Group Properties)" </w:instrText>
      </w:r>
      <w:r w:rsidR="00BE53A7">
        <w:fldChar w:fldCharType="end"/>
      </w:r>
    </w:p>
    <w:p w:rsidR="00F729E5" w:rsidRDefault="00F63C16">
      <w:pPr>
        <w:pStyle w:val="Definition-Field"/>
      </w:pPr>
      <w:r>
        <w:t xml:space="preserve">a.   </w:t>
      </w:r>
      <w:r>
        <w:rPr>
          <w:i/>
        </w:rPr>
        <w:t>The standard allows fieldGroup to include both rangePr and discretePr in a valid document.</w:t>
      </w:r>
    </w:p>
    <w:p w:rsidR="00F729E5" w:rsidRDefault="00F63C16">
      <w:pPr>
        <w:pStyle w:val="Definition-Field2"/>
      </w:pPr>
      <w:r>
        <w:t>Office does not allow fieldGroup to include rangePr and discretePr at the same time.</w:t>
      </w:r>
    </w:p>
    <w:p w:rsidR="00F729E5" w:rsidRDefault="00F63C16">
      <w:pPr>
        <w:pStyle w:val="Definition-Field"/>
      </w:pPr>
      <w:r>
        <w:t xml:space="preserve">b.   </w:t>
      </w:r>
      <w:r>
        <w:rPr>
          <w:i/>
        </w:rPr>
        <w:t>The standard does not require the groupItems collection to exist in any circumstances.</w:t>
      </w:r>
    </w:p>
    <w:p w:rsidR="00F729E5" w:rsidRDefault="00F63C16">
      <w:pPr>
        <w:pStyle w:val="Definition-Field2"/>
      </w:pPr>
      <w:r>
        <w:t>In Office, if fieldGroup contains rangePr or discretePr, the groupItems collection must exist and must not be empty.</w:t>
      </w:r>
    </w:p>
    <w:p w:rsidR="00F729E5" w:rsidRDefault="00F63C16">
      <w:pPr>
        <w:pStyle w:val="Definition-Field"/>
      </w:pPr>
      <w:r>
        <w:t xml:space="preserve">c.   </w:t>
      </w:r>
      <w:r>
        <w:rPr>
          <w:i/>
        </w:rPr>
        <w:t>The standard does not provide restrictions on the base attribute.</w:t>
      </w:r>
    </w:p>
    <w:p w:rsidR="00F729E5" w:rsidRDefault="00F63C16">
      <w:pPr>
        <w:pStyle w:val="Definition-Field2"/>
      </w:pPr>
      <w:r>
        <w:t>Office requires that value of the base attribute to be less than number of cacheFields and the cacheField element pointed to by the base value must have a databaseField attribute equal to 1.</w:t>
      </w:r>
    </w:p>
    <w:p w:rsidR="00F729E5" w:rsidRDefault="00F63C16">
      <w:pPr>
        <w:pStyle w:val="Definition-Field"/>
      </w:pPr>
      <w:r>
        <w:t xml:space="preserve">d.   </w:t>
      </w:r>
      <w:r>
        <w:rPr>
          <w:i/>
        </w:rPr>
        <w:t>The standard does not provide restrictions on the par attribute.</w:t>
      </w:r>
    </w:p>
    <w:p w:rsidR="00F729E5" w:rsidRDefault="00F63C16">
      <w:pPr>
        <w:pStyle w:val="Definition-Field2"/>
      </w:pPr>
      <w:r>
        <w:t>Office requires that if fieldGroup has rangePr child, then cacheField pointed to by @par shall have fieldGroup that contains rangePr; the value of the base attribute in that fieldGroup must equal the value of the base attribute on this element.</w:t>
      </w:r>
    </w:p>
    <w:p w:rsidR="00F729E5" w:rsidRDefault="00F63C16">
      <w:pPr>
        <w:pStyle w:val="Definition-Field"/>
      </w:pPr>
      <w:r>
        <w:t xml:space="preserve">e.   </w:t>
      </w:r>
      <w:r>
        <w:rPr>
          <w:i/>
        </w:rPr>
        <w:t>The standard does not specify a dependency between the value of the rangePr element attribute groupBy and the par attribute value.</w:t>
      </w:r>
    </w:p>
    <w:p w:rsidR="00F729E5" w:rsidRDefault="00F63C16">
      <w:pPr>
        <w:pStyle w:val="Definition-Field2"/>
      </w:pPr>
      <w:r>
        <w:t>In Office, if the groupBy attribute of a rangePr child is range, then the par attribute shall not be specified; otherwise, it shall be less than count of cacheFields elements.</w:t>
      </w:r>
    </w:p>
    <w:p w:rsidR="00F729E5" w:rsidRDefault="00F63C16">
      <w:pPr>
        <w:pStyle w:val="Heading3"/>
      </w:pPr>
      <w:bookmarkStart w:id="1583" w:name="section_a90dde0033fa4c60919312f227912f48"/>
      <w:bookmarkStart w:id="1584" w:name="_Toc454426036"/>
      <w:r>
        <w:t>Part 4 Section 3.10.1.31, fieldsUsage (Fields Usage)</w:t>
      </w:r>
      <w:bookmarkEnd w:id="1583"/>
      <w:bookmarkEnd w:id="1584"/>
      <w:r w:rsidR="00BE53A7">
        <w:fldChar w:fldCharType="begin"/>
      </w:r>
      <w:r>
        <w:instrText xml:space="preserve"> XE "fieldsUsage (Fields Usage)" </w:instrText>
      </w:r>
      <w:r w:rsidR="00BE53A7">
        <w:fldChar w:fldCharType="end"/>
      </w:r>
    </w:p>
    <w:p w:rsidR="00F729E5" w:rsidRDefault="00F63C16">
      <w:pPr>
        <w:pStyle w:val="Definition-Field"/>
      </w:pPr>
      <w:r>
        <w:t xml:space="preserve">a.   </w:t>
      </w:r>
      <w:r>
        <w:rPr>
          <w:i/>
        </w:rPr>
        <w:t>The standard does not restrict the number of items in the fieldsUsage collection, in any case.</w:t>
      </w:r>
    </w:p>
    <w:p w:rsidR="00F729E5" w:rsidRDefault="00F63C16">
      <w:pPr>
        <w:pStyle w:val="Definition-Field2"/>
      </w:pPr>
      <w:r>
        <w:t>In Office, if the parent cacheHierarchy has @measure equal to 1, this collection shall contain only one item.</w:t>
      </w:r>
    </w:p>
    <w:p w:rsidR="00F729E5" w:rsidRDefault="00F63C16">
      <w:pPr>
        <w:pStyle w:val="Heading3"/>
      </w:pPr>
      <w:bookmarkStart w:id="1585" w:name="section_d66e7a0491ab4fa2a5e775f4ac93767f"/>
      <w:bookmarkStart w:id="1586" w:name="_Toc454426037"/>
      <w:r>
        <w:t>Part 4 Section 3.10.1.32, fieldUsage (PivotCache Field Id)</w:t>
      </w:r>
      <w:bookmarkEnd w:id="1585"/>
      <w:bookmarkEnd w:id="1586"/>
      <w:r w:rsidR="00BE53A7">
        <w:fldChar w:fldCharType="begin"/>
      </w:r>
      <w:r>
        <w:instrText xml:space="preserve"> XE "fieldUsage (PivotCache Field Id)" </w:instrText>
      </w:r>
      <w:r w:rsidR="00BE53A7">
        <w:fldChar w:fldCharType="end"/>
      </w:r>
    </w:p>
    <w:p w:rsidR="00F729E5" w:rsidRDefault="00F63C16">
      <w:pPr>
        <w:pStyle w:val="Definition-Field"/>
      </w:pPr>
      <w:r>
        <w:t xml:space="preserve">a.   </w:t>
      </w:r>
      <w:r>
        <w:rPr>
          <w:i/>
        </w:rPr>
        <w:t>The standard does not restrict the value of the x attribute in any way.</w:t>
      </w:r>
    </w:p>
    <w:p w:rsidR="00F729E5" w:rsidRDefault="00F63C16">
      <w:pPr>
        <w:pStyle w:val="Definition-Field2"/>
      </w:pPr>
      <w:r>
        <w:t>In Office, x is a zero-based index in the parent collection, must be &gt;= -1 and &lt; the total number of cacheField elements. If x points to a cacheField, this cacheField must point back to the same hierarchy the parent fieldsUsage is part of.</w:t>
      </w:r>
    </w:p>
    <w:p w:rsidR="00F729E5" w:rsidRDefault="00F63C16">
      <w:pPr>
        <w:pStyle w:val="Definition-Field"/>
      </w:pPr>
      <w:r>
        <w:t xml:space="preserve">b.   </w:t>
      </w:r>
      <w:r>
        <w:rPr>
          <w:i/>
        </w:rPr>
        <w:t>The standard does not state a dependency between fieldUsage index and cacheField@level.</w:t>
      </w:r>
    </w:p>
    <w:p w:rsidR="00F729E5" w:rsidRDefault="00F63C16">
      <w:pPr>
        <w:pStyle w:val="Definition-Field2"/>
      </w:pPr>
      <w:r>
        <w:t>Office requires that the index of fieldUsage in the fieldsUsage collection determine the mapping between Pivot level and a cache field.  The index must match the value of @level in the corresponding cacheField item.</w:t>
      </w:r>
    </w:p>
    <w:p w:rsidR="00F729E5" w:rsidRDefault="00F63C16">
      <w:pPr>
        <w:pStyle w:val="Heading3"/>
      </w:pPr>
      <w:bookmarkStart w:id="1587" w:name="section_b24da728b214448594241e485aa0e452"/>
      <w:bookmarkStart w:id="1588" w:name="_Toc454426038"/>
      <w:r>
        <w:t>Part 4 Section 3.10.1.33, filter (PivotTable Advanced Filter)</w:t>
      </w:r>
      <w:bookmarkEnd w:id="1587"/>
      <w:bookmarkEnd w:id="1588"/>
      <w:r w:rsidR="00BE53A7">
        <w:fldChar w:fldCharType="begin"/>
      </w:r>
      <w:r>
        <w:instrText xml:space="preserve"> XE "filter (PivotTable Advanced Filter)" </w:instrText>
      </w:r>
      <w:r w:rsidR="00BE53A7">
        <w:fldChar w:fldCharType="end"/>
      </w:r>
    </w:p>
    <w:p w:rsidR="00F729E5" w:rsidRDefault="00F63C16">
      <w:pPr>
        <w:pStyle w:val="Definition-Field"/>
      </w:pPr>
      <w:r>
        <w:t xml:space="preserve">a.   </w:t>
      </w:r>
      <w:r>
        <w:rPr>
          <w:i/>
        </w:rPr>
        <w:t>The standard does not define a maximum value for @fld.</w:t>
      </w:r>
    </w:p>
    <w:p w:rsidR="00F729E5" w:rsidRDefault="00F63C16">
      <w:pPr>
        <w:pStyle w:val="Definition-Field2"/>
      </w:pPr>
      <w:r>
        <w:t>Office requires @fld to be less than the pivotFields count.</w:t>
      </w:r>
    </w:p>
    <w:p w:rsidR="00F729E5" w:rsidRDefault="00F63C16">
      <w:pPr>
        <w:pStyle w:val="Definition-Field"/>
      </w:pPr>
      <w:r>
        <w:t xml:space="preserve">b.   </w:t>
      </w:r>
      <w:r>
        <w:rPr>
          <w:i/>
        </w:rPr>
        <w:t>The standard does not define a max value for @iMeasureHier.</w:t>
      </w:r>
    </w:p>
    <w:p w:rsidR="00F729E5" w:rsidRDefault="00F63C16">
      <w:pPr>
        <w:pStyle w:val="Definition-Field2"/>
      </w:pPr>
      <w:r>
        <w:t>Office requires that @iMeasureHier be less than the pivotHierarchies count.</w:t>
      </w:r>
    </w:p>
    <w:p w:rsidR="00F729E5" w:rsidRDefault="00F63C16">
      <w:pPr>
        <w:pStyle w:val="Definition-Field"/>
      </w:pPr>
      <w:r>
        <w:t xml:space="preserve">c.   </w:t>
      </w:r>
      <w:r>
        <w:rPr>
          <w:i/>
        </w:rPr>
        <w:t>The standard does not define a maximum value for the mpFld attribute.</w:t>
      </w:r>
    </w:p>
    <w:p w:rsidR="00F729E5" w:rsidRDefault="00F63C16">
      <w:pPr>
        <w:pStyle w:val="Definition-Field2"/>
      </w:pPr>
      <w:r>
        <w:t>Office requires that the mpFld attribute be less than the pivotFields count.</w:t>
      </w:r>
    </w:p>
    <w:p w:rsidR="00F729E5" w:rsidRDefault="00F63C16">
      <w:pPr>
        <w:pStyle w:val="Definition-Field"/>
      </w:pPr>
      <w:r>
        <w:t xml:space="preserve">d.   </w:t>
      </w:r>
      <w:r>
        <w:rPr>
          <w:i/>
        </w:rPr>
        <w:t>The standard does not specify a default value for the iMeasureFld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The standard does not state a maximum limit for the iMeasureFld attribute.</w:t>
      </w:r>
    </w:p>
    <w:p w:rsidR="00F729E5" w:rsidRDefault="00F63C16">
      <w:pPr>
        <w:pStyle w:val="Definition-Field2"/>
      </w:pPr>
      <w:r>
        <w:t>Office specifies that @iMeasureFld be less than the data fields count. Office will not load a file that has @iMeasureFld greater or equal to the count of pivotFields.</w:t>
      </w:r>
    </w:p>
    <w:p w:rsidR="00F729E5" w:rsidRDefault="00F63C16">
      <w:pPr>
        <w:pStyle w:val="Definition-Field"/>
      </w:pPr>
      <w:r>
        <w:t xml:space="preserve">f.   </w:t>
      </w:r>
      <w:r>
        <w:rPr>
          <w:i/>
        </w:rPr>
        <w:t>The standard does not state any restrictions on when the mpFld attribute can be used.</w:t>
      </w:r>
    </w:p>
    <w:p w:rsidR="00F729E5" w:rsidRDefault="00F63C16">
      <w:pPr>
        <w:pStyle w:val="Definition-Field2"/>
      </w:pPr>
      <w:r>
        <w:t>Office assumes that the mpFld attribute is specific to OLAP PivotTables.</w:t>
      </w:r>
    </w:p>
    <w:p w:rsidR="00F729E5" w:rsidRDefault="00F63C16">
      <w:pPr>
        <w:pStyle w:val="Definition-Field"/>
      </w:pPr>
      <w:r>
        <w:t xml:space="preserve">g.   </w:t>
      </w:r>
      <w:r>
        <w:rPr>
          <w:i/>
        </w:rPr>
        <w:t>The standard states that @evalOrder specifies the evaluation order of the pivot filter.</w:t>
      </w:r>
    </w:p>
    <w:p w:rsidR="00F729E5" w:rsidRDefault="00F63C16">
      <w:pPr>
        <w:pStyle w:val="Definition-Field2"/>
      </w:pPr>
      <w:r>
        <w:t>In Office, the value of -1 indicates that the order in which filters are applied is not relevant.</w:t>
      </w:r>
    </w:p>
    <w:p w:rsidR="00F729E5" w:rsidRDefault="00F63C16">
      <w:pPr>
        <w:pStyle w:val="Heading3"/>
      </w:pPr>
      <w:bookmarkStart w:id="1589" w:name="section_7633e8dbf46b425c8cf5c93fe0fbd0e5"/>
      <w:bookmarkStart w:id="1590" w:name="_Toc454426039"/>
      <w:r>
        <w:t>Part 4 Section 3.10.1.35, format (PivotTable Format)</w:t>
      </w:r>
      <w:bookmarkEnd w:id="1589"/>
      <w:bookmarkEnd w:id="1590"/>
      <w:r w:rsidR="00BE53A7">
        <w:fldChar w:fldCharType="begin"/>
      </w:r>
      <w:r>
        <w:instrText xml:space="preserve"> XE "format (PivotTable Format)" </w:instrText>
      </w:r>
      <w:r w:rsidR="00BE53A7">
        <w:fldChar w:fldCharType="end"/>
      </w:r>
    </w:p>
    <w:p w:rsidR="00F729E5" w:rsidRDefault="00F63C16">
      <w:pPr>
        <w:pStyle w:val="Definition-Field"/>
      </w:pPr>
      <w:r>
        <w:t xml:space="preserve">a.   </w:t>
      </w:r>
      <w:r>
        <w:rPr>
          <w:i/>
        </w:rPr>
        <w:t>The standard defines the action attribute as type ST_FormatAction, which contains Drill and Formula as values.</w:t>
      </w:r>
    </w:p>
    <w:p w:rsidR="00F729E5" w:rsidRDefault="00F63C16">
      <w:pPr>
        <w:pStyle w:val="Definition-Field2"/>
      </w:pPr>
      <w:r>
        <w:t>Excel does not support the Drill and Formula values for the action attribute.</w:t>
      </w:r>
    </w:p>
    <w:p w:rsidR="00F729E5" w:rsidRDefault="00F63C16">
      <w:pPr>
        <w:pStyle w:val="Heading3"/>
      </w:pPr>
      <w:bookmarkStart w:id="1591" w:name="section_04744976f13d4cb3b5ef833ceaf811bf"/>
      <w:bookmarkStart w:id="1592" w:name="_Toc454426040"/>
      <w:r>
        <w:t>Part 4 Section 3.10.1.37, group (OLAP Group)</w:t>
      </w:r>
      <w:bookmarkEnd w:id="1591"/>
      <w:bookmarkEnd w:id="1592"/>
      <w:r w:rsidR="00BE53A7">
        <w:fldChar w:fldCharType="begin"/>
      </w:r>
      <w:r>
        <w:instrText xml:space="preserve"> XE "group (OLAP Group)" </w:instrText>
      </w:r>
      <w:r w:rsidR="00BE53A7">
        <w:fldChar w:fldCharType="end"/>
      </w:r>
    </w:p>
    <w:p w:rsidR="00F729E5" w:rsidRDefault="00F63C16">
      <w:pPr>
        <w:pStyle w:val="Definition-Field"/>
      </w:pPr>
      <w:r>
        <w:t xml:space="preserve">a.   </w:t>
      </w:r>
      <w:r>
        <w:rPr>
          <w:i/>
        </w:rPr>
        <w:t>The standard does not define limitations on the valid values for the id attribute.</w:t>
      </w:r>
    </w:p>
    <w:p w:rsidR="00F729E5" w:rsidRDefault="00F63C16">
      <w:pPr>
        <w:pStyle w:val="Definition-Field2"/>
      </w:pPr>
      <w:r>
        <w:t>Office requires that the value of the id attribute be greater than 0.</w:t>
      </w:r>
    </w:p>
    <w:p w:rsidR="00F729E5" w:rsidRDefault="00F63C16">
      <w:pPr>
        <w:pStyle w:val="Definition-Field"/>
      </w:pPr>
      <w:r>
        <w:t xml:space="preserve">b.   </w:t>
      </w:r>
      <w:r>
        <w:rPr>
          <w:i/>
        </w:rPr>
        <w:t>The standard does not define a length limitation to the value of @uniqueParent.</w:t>
      </w:r>
    </w:p>
    <w:p w:rsidR="00F729E5" w:rsidRDefault="00F63C16">
      <w:pPr>
        <w:pStyle w:val="Definition-Field2"/>
      </w:pPr>
      <w:r>
        <w:t>Office limits the value of @uniqueParent to 65535 characters.</w:t>
      </w:r>
    </w:p>
    <w:p w:rsidR="00F729E5" w:rsidRDefault="00F63C16">
      <w:pPr>
        <w:pStyle w:val="Definition-Field"/>
      </w:pPr>
      <w:r>
        <w:t xml:space="preserve">c.   </w:t>
      </w:r>
      <w:r>
        <w:rPr>
          <w:i/>
        </w:rPr>
        <w:t>The standard does not place limits on the length of @caption, @name, and @uniqueName.</w:t>
      </w:r>
    </w:p>
    <w:p w:rsidR="00F729E5" w:rsidRDefault="00F63C16">
      <w:pPr>
        <w:pStyle w:val="Definition-Field2"/>
      </w:pPr>
      <w:r>
        <w:t>Office assumes that for @caption, @name, and @uniquename, if the value of pivotCacheDefinition@createdVersion is less than 3, the maximum length of these attributes is 255 characters.</w:t>
      </w:r>
    </w:p>
    <w:p w:rsidR="00F729E5" w:rsidRDefault="00F63C16">
      <w:pPr>
        <w:pStyle w:val="Heading3"/>
      </w:pPr>
      <w:bookmarkStart w:id="1593" w:name="section_5fc275e52df247c7a12796c3dd368a34"/>
      <w:bookmarkStart w:id="1594" w:name="_Toc454426041"/>
      <w:r>
        <w:t>Part 4 Section 3.10.1.38, groupItems (OLAP Group Items)</w:t>
      </w:r>
      <w:bookmarkEnd w:id="1593"/>
      <w:bookmarkEnd w:id="1594"/>
      <w:r w:rsidR="00BE53A7">
        <w:fldChar w:fldCharType="begin"/>
      </w:r>
      <w:r>
        <w:instrText xml:space="preserve"> XE "groupItems (OLAP Group Items)" </w:instrText>
      </w:r>
      <w:r w:rsidR="00BE53A7">
        <w:fldChar w:fldCharType="end"/>
      </w:r>
    </w:p>
    <w:p w:rsidR="00F729E5" w:rsidRDefault="00F63C16">
      <w:pPr>
        <w:pStyle w:val="Definition-Field"/>
      </w:pPr>
      <w:r>
        <w:t xml:space="preserve">a.   </w:t>
      </w:r>
      <w:r>
        <w:rPr>
          <w:i/>
        </w:rPr>
        <w:t>The standard states that the groupItems element defines OLAP Group Items.</w:t>
      </w:r>
    </w:p>
    <w:p w:rsidR="00F729E5" w:rsidRDefault="00F63C16">
      <w:pPr>
        <w:pStyle w:val="Definition-Field2"/>
      </w:pPr>
      <w:r>
        <w:t>In Office, the groupItems element does not apply to OLAP PivotTables.</w:t>
      </w:r>
    </w:p>
    <w:p w:rsidR="00F729E5" w:rsidRDefault="00F63C16">
      <w:pPr>
        <w:pStyle w:val="Heading3"/>
      </w:pPr>
      <w:bookmarkStart w:id="1595" w:name="section_1b75cba22ee14087adf26384592bc43e"/>
      <w:bookmarkStart w:id="1596" w:name="_Toc454426042"/>
      <w:r>
        <w:t>Part 4 Section 3.10.1.39, groupLevel (OLAP Grouping Levels)</w:t>
      </w:r>
      <w:bookmarkEnd w:id="1595"/>
      <w:bookmarkEnd w:id="1596"/>
      <w:r w:rsidR="00BE53A7">
        <w:fldChar w:fldCharType="begin"/>
      </w:r>
      <w:r>
        <w:instrText xml:space="preserve"> XE "groupLevel (OLAP Grouping Levels)" </w:instrText>
      </w:r>
      <w:r w:rsidR="00BE53A7">
        <w:fldChar w:fldCharType="end"/>
      </w:r>
    </w:p>
    <w:p w:rsidR="00F729E5" w:rsidRDefault="00F63C16">
      <w:pPr>
        <w:pStyle w:val="Definition-Field"/>
      </w:pPr>
      <w:r>
        <w:t xml:space="preserve">a.   </w:t>
      </w:r>
      <w:r>
        <w:rPr>
          <w:i/>
        </w:rPr>
        <w:t>The standard states that on and off are valid values of the customRollUp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user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limit the length of the value of the caption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d.   </w:t>
      </w:r>
      <w:r>
        <w:rPr>
          <w:i/>
        </w:rPr>
        <w:t>The standard does not limit the length of the value of the uniqueName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Heading3"/>
      </w:pPr>
      <w:bookmarkStart w:id="1597" w:name="section_a8658256fa1245ec8aed0268730d17cc"/>
      <w:bookmarkStart w:id="1598" w:name="_Toc454426043"/>
      <w:r>
        <w:t>Part 4 Section 3.10.1.41, groupMember (OLAP Group Member)</w:t>
      </w:r>
      <w:bookmarkEnd w:id="1597"/>
      <w:bookmarkEnd w:id="1598"/>
      <w:r w:rsidR="00BE53A7">
        <w:fldChar w:fldCharType="begin"/>
      </w:r>
      <w:r>
        <w:instrText xml:space="preserve"> XE "groupMember (OLAP Group Member)" </w:instrText>
      </w:r>
      <w:r w:rsidR="00BE53A7">
        <w:fldChar w:fldCharType="end"/>
      </w:r>
    </w:p>
    <w:p w:rsidR="00F729E5" w:rsidRDefault="00F63C16">
      <w:pPr>
        <w:pStyle w:val="Definition-Field"/>
      </w:pPr>
      <w:r>
        <w:t xml:space="preserve">a.   </w:t>
      </w:r>
      <w:r>
        <w:rPr>
          <w:i/>
        </w:rPr>
        <w:t>The standard states that on and off are valid values of the group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limit the length of the value of the uniqueName attribute.</w:t>
      </w:r>
    </w:p>
    <w:p w:rsidR="00F729E5" w:rsidRDefault="00F63C16">
      <w:pPr>
        <w:pStyle w:val="Definition-Field2"/>
      </w:pPr>
      <w:r>
        <w:t>Excel restricts the value of this attribute to be at least 1 and at most 65535 characters.</w:t>
      </w:r>
    </w:p>
    <w:p w:rsidR="00F729E5" w:rsidRDefault="00F63C16">
      <w:pPr>
        <w:pStyle w:val="Heading3"/>
      </w:pPr>
      <w:bookmarkStart w:id="1599" w:name="section_37b8e533cc0c4fa88b1db224ed2ff6bc"/>
      <w:bookmarkStart w:id="1600" w:name="_Toc454426044"/>
      <w:r>
        <w:t>Part 4 Section 3.10.1.44, i (Row Items)</w:t>
      </w:r>
      <w:bookmarkEnd w:id="1599"/>
      <w:bookmarkEnd w:id="1600"/>
      <w:r w:rsidR="00BE53A7">
        <w:fldChar w:fldCharType="begin"/>
      </w:r>
      <w:r>
        <w:instrText xml:space="preserve"> XE "i (Row Items)" </w:instrText>
      </w:r>
      <w:r w:rsidR="00BE53A7">
        <w:fldChar w:fldCharType="end"/>
      </w:r>
    </w:p>
    <w:p w:rsidR="00F729E5" w:rsidRDefault="00F63C16">
      <w:pPr>
        <w:pStyle w:val="Definition-Field"/>
      </w:pPr>
      <w:r>
        <w:t xml:space="preserve">a.   </w:t>
      </w:r>
      <w:r>
        <w:rPr>
          <w:i/>
        </w:rPr>
        <w:t>The standard does not specify restrictions on the i attribute.</w:t>
      </w:r>
    </w:p>
    <w:p w:rsidR="00F729E5" w:rsidRDefault="00F63C16">
      <w:pPr>
        <w:pStyle w:val="Definition-Field2"/>
      </w:pPr>
      <w:r>
        <w:t>Office specifies that the i attribute should be 0 if the dataFields collection is empty and should be less than number of elements in that collection otherwise.</w:t>
      </w:r>
    </w:p>
    <w:p w:rsidR="00F729E5" w:rsidRDefault="00F63C16">
      <w:pPr>
        <w:pStyle w:val="Definition-Field"/>
      </w:pPr>
      <w:r>
        <w:t xml:space="preserve">b.   </w:t>
      </w:r>
      <w:r>
        <w:rPr>
          <w:i/>
        </w:rPr>
        <w:t>The standard states that a value of default on the t attribute indicates a grand total as the last row item value.</w:t>
      </w:r>
    </w:p>
    <w:p w:rsidR="00F729E5" w:rsidRDefault="00F63C16">
      <w:pPr>
        <w:pStyle w:val="Definition-Field2"/>
      </w:pPr>
      <w:r>
        <w:t>Excel uses the definition from the ST_ItemType simple type for the definition of this value.</w:t>
      </w:r>
    </w:p>
    <w:p w:rsidR="00F729E5" w:rsidRDefault="00F63C16">
      <w:pPr>
        <w:pStyle w:val="Definition-Field"/>
      </w:pPr>
      <w:r>
        <w:t xml:space="preserve">c.   </w:t>
      </w:r>
      <w:r>
        <w:rPr>
          <w:i/>
        </w:rPr>
        <w:t>The standard does not place restrictions on the value of the r attribute.</w:t>
      </w:r>
    </w:p>
    <w:p w:rsidR="00F729E5" w:rsidRDefault="00F63C16">
      <w:r>
        <w:t>In Office, if the r attribute is not 0, then the sum of the r attribute and number of x attribute elements must be less or equal to the number of elements in the rowFields or colFields collections, depending on context. The r attribute shall not exceed the number of items in the previous row item.</w:t>
      </w:r>
    </w:p>
    <w:p w:rsidR="00F729E5" w:rsidRDefault="00F63C16">
      <w:pPr>
        <w:pStyle w:val="Definition-Field"/>
      </w:pPr>
      <w:r>
        <w:t xml:space="preserve">d.   </w:t>
      </w:r>
      <w:r>
        <w:rPr>
          <w:i/>
        </w:rPr>
        <w:t>The standard does not specify the relationship of x elements to pivotFields.</w:t>
      </w:r>
    </w:p>
    <w:p w:rsidR="00F729E5" w:rsidRDefault="00F63C16">
      <w:r>
        <w:t xml:space="preserve">Office defines the relationship between x elements and pivotFields as follows: </w:t>
      </w:r>
    </w:p>
    <w:p w:rsidR="00F729E5" w:rsidRDefault="00F63C16">
      <w:r>
        <w:t xml:space="preserve">The </w:t>
      </w:r>
      <w:r>
        <w:rPr>
          <w:b/>
        </w:rPr>
        <w:t>v</w:t>
      </w:r>
      <w:r>
        <w:t xml:space="preserve"> attribute of the </w:t>
      </w:r>
      <w:r>
        <w:rPr>
          <w:b/>
        </w:rPr>
        <w:t>x</w:t>
      </w:r>
      <w:r>
        <w:t xml:space="preserve"> element shall be </w:t>
      </w:r>
      <w:r>
        <w:rPr>
          <w:i/>
        </w:rPr>
        <w:t>1048832</w:t>
      </w:r>
      <w:r>
        <w:t xml:space="preserve"> (specifying that no item appears at this position) or a valid item index in its pivot field. </w:t>
      </w:r>
    </w:p>
    <w:p w:rsidR="00F729E5" w:rsidRDefault="00F63C16">
      <w:r>
        <w:t xml:space="preserve">The axis index, of a child item </w:t>
      </w:r>
      <w:r>
        <w:rPr>
          <w:b/>
        </w:rPr>
        <w:t>x</w:t>
      </w:r>
      <w:r>
        <w:t xml:space="preserve">, is calculated as the value of </w:t>
      </w:r>
      <w:r>
        <w:rPr>
          <w:b/>
        </w:rPr>
        <w:t>r</w:t>
      </w:r>
      <w:r>
        <w:t xml:space="preserve"> plus the index of the </w:t>
      </w:r>
      <w:r>
        <w:rPr>
          <w:b/>
        </w:rPr>
        <w:t>x</w:t>
      </w:r>
      <w:r>
        <w:t xml:space="preserve"> element within the collection in this element. The field index is calculated as given by the</w:t>
      </w:r>
      <w:r>
        <w:rPr>
          <w:b/>
        </w:rPr>
        <w:t xml:space="preserve"> x</w:t>
      </w:r>
      <w:r>
        <w:t xml:space="preserve"> attribute of the</w:t>
      </w:r>
      <w:r>
        <w:rPr>
          <w:b/>
        </w:rPr>
        <w:t xml:space="preserve"> field</w:t>
      </w:r>
      <w:r>
        <w:t xml:space="preserve"> element, at the position given by the axis index, in either the </w:t>
      </w:r>
      <w:r>
        <w:rPr>
          <w:b/>
        </w:rPr>
        <w:t>colFields</w:t>
      </w:r>
      <w:r>
        <w:t xml:space="preserve"> element (“</w:t>
      </w:r>
      <w:hyperlink r:id="rId148">
        <w:r>
          <w:rPr>
            <w:rStyle w:val="Hyperlink"/>
          </w:rPr>
          <w:t>[ECMA-376]</w:t>
        </w:r>
      </w:hyperlink>
      <w:r>
        <w:t xml:space="preserve"> Part 4 §3.10.1.14; colFields (Column Fields)”), if the parent of this element is </w:t>
      </w:r>
      <w:r>
        <w:rPr>
          <w:b/>
        </w:rPr>
        <w:t>colItems,</w:t>
      </w:r>
      <w:r>
        <w:t xml:space="preserve"> or the </w:t>
      </w:r>
      <w:r>
        <w:rPr>
          <w:b/>
        </w:rPr>
        <w:t xml:space="preserve">rowFields </w:t>
      </w:r>
      <w:r>
        <w:t xml:space="preserve">element (“[ECMA-376] Part 4 §3.10.1.81; rowFields (Row Fields)”), if the parent of this element is </w:t>
      </w:r>
      <w:r>
        <w:rPr>
          <w:b/>
        </w:rPr>
        <w:t>rowItems</w:t>
      </w:r>
      <w:r>
        <w:t xml:space="preserve">. </w:t>
      </w:r>
    </w:p>
    <w:p w:rsidR="00F729E5" w:rsidRDefault="00F63C16">
      <w:r>
        <w:t xml:space="preserve">If the field index is </w:t>
      </w:r>
      <w:r>
        <w:rPr>
          <w:i/>
        </w:rPr>
        <w:t>-2</w:t>
      </w:r>
      <w:r>
        <w:t xml:space="preserve"> valid item indexes, for the </w:t>
      </w:r>
      <w:r>
        <w:rPr>
          <w:b/>
        </w:rPr>
        <w:t>v</w:t>
      </w:r>
      <w:r>
        <w:t xml:space="preserve"> attribute of the </w:t>
      </w:r>
      <w:r>
        <w:rPr>
          <w:b/>
        </w:rPr>
        <w:t>x</w:t>
      </w:r>
      <w:r>
        <w:t xml:space="preserve"> child, shall be less than the number of elements in the </w:t>
      </w:r>
      <w:r>
        <w:rPr>
          <w:b/>
        </w:rPr>
        <w:t>dataFields</w:t>
      </w:r>
      <w:r>
        <w:t xml:space="preserve"> collection (“[ECMA-376] Part 4 §3.10.1.23; dataFields (Data Fields)”). Otherwise valid item indexes, for the </w:t>
      </w:r>
      <w:r>
        <w:rPr>
          <w:b/>
        </w:rPr>
        <w:t>v</w:t>
      </w:r>
      <w:r>
        <w:t xml:space="preserve"> attribute of the </w:t>
      </w:r>
      <w:r>
        <w:rPr>
          <w:b/>
        </w:rPr>
        <w:t>x</w:t>
      </w:r>
      <w:r>
        <w:t xml:space="preserve"> child, shall be less than the number of elements in the </w:t>
      </w:r>
      <w:r>
        <w:rPr>
          <w:b/>
        </w:rPr>
        <w:t>items</w:t>
      </w:r>
      <w:r>
        <w:t xml:space="preserve"> collection (“[ECMA-376] Part 4 §3.10.1.46; items (Field Items)”) of the </w:t>
      </w:r>
      <w:r>
        <w:rPr>
          <w:b/>
        </w:rPr>
        <w:t>pivotField,</w:t>
      </w:r>
      <w:r>
        <w:t xml:space="preserve"> at the index given by the field index in the pivotFields (“[ECMA-376] Part 4 §3.10.1.70; pivotFields (PivotTable Fields)”).</w:t>
      </w:r>
    </w:p>
    <w:p w:rsidR="00F729E5" w:rsidRDefault="00F63C16">
      <w:pPr>
        <w:pStyle w:val="Heading3"/>
      </w:pPr>
      <w:bookmarkStart w:id="1601" w:name="section_1fadc77afd9f4a6ab9706c9ea7651903"/>
      <w:bookmarkStart w:id="1602" w:name="_Toc454426045"/>
      <w:r>
        <w:t>Part 4 Section 3.10.1.45, item (PivotTable Field Item)</w:t>
      </w:r>
      <w:bookmarkEnd w:id="1601"/>
      <w:bookmarkEnd w:id="1602"/>
      <w:r w:rsidR="00BE53A7">
        <w:fldChar w:fldCharType="begin"/>
      </w:r>
      <w:r>
        <w:instrText xml:space="preserve"> XE "item (PivotTable Field Item)" </w:instrText>
      </w:r>
      <w:r w:rsidR="00BE53A7">
        <w:fldChar w:fldCharType="end"/>
      </w:r>
    </w:p>
    <w:p w:rsidR="00F729E5" w:rsidRDefault="00F63C16">
      <w:pPr>
        <w:pStyle w:val="Definition-Field"/>
      </w:pPr>
      <w:r>
        <w:t xml:space="preserve">a.   </w:t>
      </w:r>
      <w:r>
        <w:rPr>
          <w:i/>
        </w:rPr>
        <w:t>The standard states that the s attribute specifies if the item has a character value.</w:t>
      </w:r>
    </w:p>
    <w:p w:rsidR="00F729E5" w:rsidRDefault="00F63C16">
      <w:pPr>
        <w:pStyle w:val="Definition-Field2"/>
      </w:pPr>
      <w:r>
        <w:t>Excel uses the s attribute to specify if the item has a manual filter applied.</w:t>
      </w:r>
    </w:p>
    <w:p w:rsidR="00F729E5" w:rsidRDefault="00F63C16">
      <w:pPr>
        <w:pStyle w:val="Definition-Field"/>
      </w:pPr>
      <w:r>
        <w:t xml:space="preserve">b.   </w:t>
      </w:r>
      <w:r>
        <w:rPr>
          <w:i/>
        </w:rPr>
        <w:t>The standard does not require any ordering of the child item elements.</w:t>
      </w:r>
    </w:p>
    <w:p w:rsidR="00F729E5" w:rsidRDefault="00F63C16">
      <w:pPr>
        <w:pStyle w:val="Definition-Field2"/>
      </w:pPr>
      <w:r>
        <w:t>In Office, any item elements that have the t attribute equal to the default value must appear before item elements with other values.</w:t>
      </w:r>
    </w:p>
    <w:p w:rsidR="00F729E5" w:rsidRDefault="00F63C16">
      <w:pPr>
        <w:pStyle w:val="Definition-Field"/>
      </w:pPr>
      <w:r>
        <w:t xml:space="preserve">c.   </w:t>
      </w:r>
      <w:r>
        <w:rPr>
          <w:i/>
        </w:rPr>
        <w:t>The standard does not restrict the c attribute to OLAP PivotTables.</w:t>
      </w:r>
    </w:p>
    <w:p w:rsidR="00F729E5" w:rsidRDefault="00F63C16">
      <w:pPr>
        <w:pStyle w:val="Definition-Field2"/>
      </w:pPr>
      <w:r>
        <w:t>Excel allows the c attribute only for OLAP PivotTables.</w:t>
      </w:r>
    </w:p>
    <w:p w:rsidR="00F729E5" w:rsidRDefault="00F63C16">
      <w:pPr>
        <w:pStyle w:val="Definition-Field"/>
      </w:pPr>
      <w:r>
        <w:t xml:space="preserve">d.   </w:t>
      </w:r>
      <w:r>
        <w:rPr>
          <w:i/>
        </w:rPr>
        <w:t>The standard does not restrict the d attribute to OLAP PivotTables.</w:t>
      </w:r>
    </w:p>
    <w:p w:rsidR="00F729E5" w:rsidRDefault="00F63C16">
      <w:pPr>
        <w:pStyle w:val="Definition-Field2"/>
      </w:pPr>
      <w:r>
        <w:t>Excel allows the d attribute for OLAP PivotTables only.</w:t>
      </w:r>
    </w:p>
    <w:p w:rsidR="00F729E5" w:rsidRDefault="00F63C16">
      <w:pPr>
        <w:pStyle w:val="Definition-Field"/>
      </w:pPr>
      <w:r>
        <w:t xml:space="preserve">e.   </w:t>
      </w:r>
      <w:r>
        <w:rPr>
          <w:i/>
        </w:rPr>
        <w:t>The standard does not restrict the e attribute to OLAP PivotTables only.</w:t>
      </w:r>
    </w:p>
    <w:p w:rsidR="00F729E5" w:rsidRDefault="00F63C16">
      <w:pPr>
        <w:pStyle w:val="Definition-Field2"/>
      </w:pPr>
      <w:r>
        <w:t>Excel allows the e attribute for OLAP PivotTables only.</w:t>
      </w:r>
    </w:p>
    <w:p w:rsidR="00F729E5" w:rsidRDefault="00F63C16">
      <w:pPr>
        <w:pStyle w:val="Definition-Field"/>
      </w:pPr>
      <w:r>
        <w:t xml:space="preserve">f.   </w:t>
      </w:r>
      <w:r>
        <w:rPr>
          <w:i/>
        </w:rPr>
        <w:t>The standard does not restrict the f attribute to non-OLAP PivotTables.</w:t>
      </w:r>
    </w:p>
    <w:p w:rsidR="00F729E5" w:rsidRDefault="00F63C16">
      <w:pPr>
        <w:pStyle w:val="Definition-Field2"/>
      </w:pPr>
      <w:r>
        <w:t>Excel allows the f attribute in non-OLAP PivotTables only.</w:t>
      </w:r>
    </w:p>
    <w:p w:rsidR="00F729E5" w:rsidRDefault="00F63C16">
      <w:pPr>
        <w:pStyle w:val="Definition-Field"/>
      </w:pPr>
      <w:r>
        <w:t xml:space="preserve">g.   </w:t>
      </w:r>
      <w:r>
        <w:rPr>
          <w:i/>
        </w:rPr>
        <w:t>The standard does not restrict the h attribute to non-OLAP PivotTables.</w:t>
      </w:r>
    </w:p>
    <w:p w:rsidR="00F729E5" w:rsidRDefault="00F63C16">
      <w:pPr>
        <w:pStyle w:val="Definition-Field2"/>
      </w:pPr>
      <w:r>
        <w:t>Excel allows the h attribute in non-OLAP PivotTables only.</w:t>
      </w:r>
    </w:p>
    <w:p w:rsidR="00F729E5" w:rsidRDefault="00F63C16">
      <w:pPr>
        <w:pStyle w:val="Definition-Field"/>
      </w:pPr>
      <w:r>
        <w:t xml:space="preserve">h.   </w:t>
      </w:r>
      <w:r>
        <w:rPr>
          <w:i/>
        </w:rPr>
        <w:t>The standard does not restrict the m attribute to non-OLAP PivotTables.</w:t>
      </w:r>
    </w:p>
    <w:p w:rsidR="00F729E5" w:rsidRDefault="00F63C16">
      <w:pPr>
        <w:pStyle w:val="Definition-Field2"/>
      </w:pPr>
      <w:r>
        <w:t>Excel allows the m attribute in non-OLAP PivotTables only.</w:t>
      </w:r>
    </w:p>
    <w:p w:rsidR="00F729E5" w:rsidRDefault="00F63C16">
      <w:pPr>
        <w:pStyle w:val="Definition-Field"/>
      </w:pPr>
      <w:r>
        <w:t xml:space="preserve">i.   </w:t>
      </w:r>
      <w:r>
        <w:rPr>
          <w:i/>
        </w:rPr>
        <w:t>The standard does not restrict the s attribute to OLAP PivotTables.</w:t>
      </w:r>
    </w:p>
    <w:p w:rsidR="00F729E5" w:rsidRDefault="00F63C16">
      <w:pPr>
        <w:pStyle w:val="Definition-Field2"/>
      </w:pPr>
      <w:r>
        <w:t>Excel allows the s attribute in OLAP PivotTables only.</w:t>
      </w:r>
    </w:p>
    <w:p w:rsidR="00F729E5" w:rsidRDefault="00F63C16">
      <w:pPr>
        <w:pStyle w:val="Definition-Field"/>
      </w:pPr>
      <w:r>
        <w:t xml:space="preserve">j.   </w:t>
      </w:r>
      <w:r>
        <w:rPr>
          <w:i/>
        </w:rPr>
        <w:t>The standard does not restrict the sd attribute to non-OLAP PivotTables.</w:t>
      </w:r>
    </w:p>
    <w:p w:rsidR="00F729E5" w:rsidRDefault="00F63C16">
      <w:pPr>
        <w:pStyle w:val="Definition-Field2"/>
      </w:pPr>
      <w:r>
        <w:t>Excel allows the sd attribute in non-OLAP PivotTables only.</w:t>
      </w:r>
    </w:p>
    <w:p w:rsidR="00F729E5" w:rsidRDefault="00F63C16">
      <w:pPr>
        <w:pStyle w:val="Definition-Field"/>
      </w:pPr>
      <w:r>
        <w:t xml:space="preserve">k.   </w:t>
      </w:r>
      <w:r>
        <w:rPr>
          <w:i/>
        </w:rPr>
        <w:t>The standard restricts the x attribute to non-OLAP PivotTables only.</w:t>
      </w:r>
    </w:p>
    <w:p w:rsidR="00F729E5" w:rsidRDefault="00F63C16">
      <w:pPr>
        <w:pStyle w:val="Definition-Field2"/>
      </w:pPr>
      <w:r>
        <w:t>Excel allows the x attribute in both OLAP and non-OLAP PivotTables.</w:t>
      </w:r>
    </w:p>
    <w:p w:rsidR="00F729E5" w:rsidRDefault="00F63C16">
      <w:pPr>
        <w:pStyle w:val="Definition-Field"/>
      </w:pPr>
      <w:r>
        <w:t xml:space="preserve">l.   </w:t>
      </w:r>
      <w:r>
        <w:rPr>
          <w:i/>
        </w:rPr>
        <w:t>The standard states that the sd attribute indicates whether the details are hidden for an item.</w:t>
      </w:r>
    </w:p>
    <w:p w:rsidR="00F729E5" w:rsidRDefault="00F63C16">
      <w:pPr>
        <w:pStyle w:val="Definition-Field2"/>
      </w:pPr>
      <w:r>
        <w:t>Excel uses the sd attribute to indicate whether the item is expanded.  A value of true indicates item details are shown.  A value of false indicates item details are hidden.</w:t>
      </w:r>
    </w:p>
    <w:p w:rsidR="00F729E5" w:rsidRDefault="00F63C16">
      <w:pPr>
        <w:pStyle w:val="Definition-Field"/>
      </w:pPr>
      <w:r>
        <w:t xml:space="preserve">m.   </w:t>
      </w:r>
      <w:r>
        <w:rPr>
          <w:i/>
        </w:rPr>
        <w:t>The standard does not specify when the x attribute is required.</w:t>
      </w:r>
    </w:p>
    <w:p w:rsidR="00F729E5" w:rsidRDefault="00F63C16">
      <w:pPr>
        <w:pStyle w:val="Definition-Field2"/>
      </w:pPr>
      <w:r>
        <w:t>Excel requires the x attribute when the value of the t attribute is data.</w:t>
      </w:r>
    </w:p>
    <w:p w:rsidR="00F729E5" w:rsidRDefault="00F63C16">
      <w:pPr>
        <w:pStyle w:val="Definition-Field"/>
      </w:pPr>
      <w:r>
        <w:t xml:space="preserve">n.   </w:t>
      </w:r>
      <w:r>
        <w:rPr>
          <w:i/>
        </w:rPr>
        <w:t>The standard states that the x attribute specifies an index to an item in the pivotFields collection.</w:t>
      </w:r>
    </w:p>
    <w:p w:rsidR="00F729E5" w:rsidRDefault="00F63C16">
      <w:pPr>
        <w:pStyle w:val="Definition-Field2"/>
      </w:pPr>
      <w:r>
        <w:t>Excel uses the x attribute to specify an index to an item in the sharedItems collection for this pivotField.</w:t>
      </w:r>
    </w:p>
    <w:p w:rsidR="00F729E5" w:rsidRDefault="00F63C16">
      <w:pPr>
        <w:pStyle w:val="Definition-Field"/>
      </w:pPr>
      <w:r>
        <w:t xml:space="preserve">o.   </w:t>
      </w:r>
      <w:r>
        <w:rPr>
          <w:i/>
        </w:rPr>
        <w:t>The standard states that on and off are valid values of the c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on and off are valid values of the 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s.   </w:t>
      </w:r>
      <w:r>
        <w:rPr>
          <w:i/>
        </w:rPr>
        <w:t>The standard states that on and off are valid values of the h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t.   </w:t>
      </w:r>
      <w:r>
        <w:rPr>
          <w:i/>
        </w:rPr>
        <w:t>The standard states that on and off are valid values of the m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u.   </w:t>
      </w:r>
      <w:r>
        <w:rPr>
          <w:i/>
        </w:rPr>
        <w:t>The standard states that on and off are valid values of the 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v.   </w:t>
      </w:r>
      <w:r>
        <w:rPr>
          <w:i/>
        </w:rPr>
        <w:t>The standard states that on and off are valid values of the sd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w.   </w:t>
      </w:r>
      <w:r>
        <w:rPr>
          <w:i/>
        </w:rPr>
        <w:t>The standard does not specify when the x attribute values should be unique for item elements in an items collection.</w:t>
      </w:r>
    </w:p>
    <w:p w:rsidR="00F729E5" w:rsidRDefault="00F63C16">
      <w:pPr>
        <w:pStyle w:val="Definition-Field2"/>
      </w:pPr>
      <w:r>
        <w:t>Excel requires the x attribute values to be unique for item elements in an items collection.</w:t>
      </w:r>
    </w:p>
    <w:p w:rsidR="00F729E5" w:rsidRDefault="00F63C16">
      <w:pPr>
        <w:pStyle w:val="Definition-Field"/>
      </w:pPr>
      <w:r>
        <w:t xml:space="preserve">x.   </w:t>
      </w:r>
      <w:r>
        <w:rPr>
          <w:i/>
        </w:rPr>
        <w:t>The standard states that the m attribute indicates whether the item's value is missing.</w:t>
      </w:r>
    </w:p>
    <w:p w:rsidR="00F729E5" w:rsidRDefault="00F63C16">
      <w:pPr>
        <w:pStyle w:val="Definition-Field2"/>
      </w:pPr>
      <w:r>
        <w:t>Excel uses the m attribute to indicate whether the item itself is missing from the source data.</w:t>
      </w:r>
    </w:p>
    <w:p w:rsidR="00F729E5" w:rsidRDefault="00F63C16">
      <w:pPr>
        <w:pStyle w:val="Definition-Field"/>
      </w:pPr>
      <w:r>
        <w:t xml:space="preserve">y.   </w:t>
      </w:r>
      <w:r>
        <w:rPr>
          <w:i/>
        </w:rPr>
        <w:t>The standard does not restrict the length of the n attribute.</w:t>
      </w:r>
    </w:p>
    <w:p w:rsidR="00F729E5" w:rsidRDefault="00F63C16">
      <w:pPr>
        <w:pStyle w:val="Definition-Field2"/>
      </w:pPr>
      <w:r>
        <w:t>Office requires that the n attribute be no longer than 32767 characters, or 255 characters when the PivotTable version is less than 3.</w:t>
      </w:r>
    </w:p>
    <w:p w:rsidR="00F729E5" w:rsidRDefault="00F63C16">
      <w:pPr>
        <w:pStyle w:val="Definition-Field"/>
      </w:pPr>
      <w:r>
        <w:t xml:space="preserve">z.   </w:t>
      </w:r>
      <w:r>
        <w:rPr>
          <w:i/>
        </w:rPr>
        <w:t>The standard does not restrict the value of the n attribute.</w:t>
      </w:r>
    </w:p>
    <w:p w:rsidR="00F729E5" w:rsidRDefault="00F63C16">
      <w:pPr>
        <w:pStyle w:val="Definition-Field2"/>
      </w:pPr>
      <w:r>
        <w:t>Office requires for non-OLAP PivotTables that, if present, the value of the n attribute be unique within the containing pivotField.</w:t>
      </w:r>
    </w:p>
    <w:p w:rsidR="00F729E5" w:rsidRDefault="00F63C16">
      <w:pPr>
        <w:pStyle w:val="Definition-Field"/>
      </w:pPr>
      <w:r>
        <w:t xml:space="preserve">aa.  </w:t>
      </w:r>
      <w:r>
        <w:rPr>
          <w:i/>
        </w:rPr>
        <w:t>The standard does not restrict the value of the t attribute with respect to other attributes.</w:t>
      </w:r>
    </w:p>
    <w:p w:rsidR="00F729E5" w:rsidRDefault="00F63C16">
      <w:pPr>
        <w:pStyle w:val="Definition-Field2"/>
      </w:pPr>
      <w:r>
        <w:t>Office requires that the f, h, m, and d attributes be the default values if the t attribute has a value other than data.</w:t>
      </w:r>
    </w:p>
    <w:p w:rsidR="00F729E5" w:rsidRDefault="00F63C16">
      <w:pPr>
        <w:pStyle w:val="Definition-Field"/>
      </w:pPr>
      <w:r>
        <w:t xml:space="preserve">bb.  </w:t>
      </w:r>
      <w:r>
        <w:rPr>
          <w:i/>
        </w:rPr>
        <w:t>The standard does not restrict the possible values for the t attribute within ST_ItemType.</w:t>
      </w:r>
    </w:p>
    <w:p w:rsidR="00F729E5" w:rsidRDefault="00F63C16">
      <w:pPr>
        <w:pStyle w:val="Definition-Field2"/>
      </w:pPr>
      <w:r>
        <w:t>Office does not allow blank or grand as values for the t attribute in the item element.</w:t>
      </w:r>
    </w:p>
    <w:p w:rsidR="00F729E5" w:rsidRDefault="00F63C16">
      <w:pPr>
        <w:pStyle w:val="Heading3"/>
      </w:pPr>
      <w:bookmarkStart w:id="1603" w:name="section_0ea8c11fb4844531b2c3cd461abcdc2b"/>
      <w:bookmarkStart w:id="1604" w:name="_Toc454426046"/>
      <w:r>
        <w:t>Part 4 Section 3.10.1.46, items (Field Items)</w:t>
      </w:r>
      <w:bookmarkEnd w:id="1603"/>
      <w:bookmarkEnd w:id="1604"/>
      <w:r w:rsidR="00BE53A7">
        <w:fldChar w:fldCharType="begin"/>
      </w:r>
      <w:r>
        <w:instrText xml:space="preserve"> XE "items (Field Items)" </w:instrText>
      </w:r>
      <w:r w:rsidR="00BE53A7">
        <w:fldChar w:fldCharType="end"/>
      </w:r>
    </w:p>
    <w:p w:rsidR="00F729E5" w:rsidRDefault="00F63C16">
      <w:pPr>
        <w:pStyle w:val="Definition-Field"/>
      </w:pPr>
      <w:r>
        <w:t xml:space="preserve">a.   </w:t>
      </w:r>
      <w:r>
        <w:rPr>
          <w:i/>
        </w:rPr>
        <w:t>The standard says that @count specifies the number of fields in the PivotTable.</w:t>
      </w:r>
    </w:p>
    <w:p w:rsidR="00F729E5" w:rsidRDefault="00F63C16">
      <w:pPr>
        <w:pStyle w:val="Definition-Field2"/>
      </w:pPr>
      <w:r>
        <w:t>In Office @count specifies the number of items in the pivotField.</w:t>
      </w:r>
    </w:p>
    <w:p w:rsidR="00F729E5" w:rsidRDefault="00F63C16">
      <w:pPr>
        <w:pStyle w:val="Heading3"/>
      </w:pPr>
      <w:bookmarkStart w:id="1605" w:name="section_34e2dcddccc4458dbe4c5eb3255584f1"/>
      <w:bookmarkStart w:id="1606" w:name="_Toc454426047"/>
      <w:r>
        <w:t>Part 4 Section 3.10.1.47, kpi (OLAP KPI)</w:t>
      </w:r>
      <w:bookmarkEnd w:id="1605"/>
      <w:bookmarkEnd w:id="1606"/>
      <w:r w:rsidR="00BE53A7">
        <w:fldChar w:fldCharType="begin"/>
      </w:r>
      <w:r>
        <w:instrText xml:space="preserve"> XE "kpi (OLAP KPI)" </w:instrText>
      </w:r>
      <w:r w:rsidR="00BE53A7">
        <w:fldChar w:fldCharType="end"/>
      </w:r>
    </w:p>
    <w:p w:rsidR="00F729E5" w:rsidRDefault="00F63C16">
      <w:pPr>
        <w:pStyle w:val="Definition-Field"/>
      </w:pPr>
      <w:r>
        <w:t xml:space="preserve">a.   </w:t>
      </w:r>
      <w:r>
        <w:rPr>
          <w:i/>
        </w:rPr>
        <w:t>The standard implies that the caption attribute is optional.</w:t>
      </w:r>
    </w:p>
    <w:p w:rsidR="00F729E5" w:rsidRDefault="00F63C16">
      <w:pPr>
        <w:pStyle w:val="Definition-Field2"/>
      </w:pPr>
      <w:r>
        <w:t>Excel requires this attribute.</w:t>
      </w:r>
    </w:p>
    <w:p w:rsidR="00F729E5" w:rsidRDefault="00F63C16">
      <w:pPr>
        <w:pStyle w:val="Definition-Field"/>
      </w:pPr>
      <w:r>
        <w:t xml:space="preserve">b.   </w:t>
      </w:r>
      <w:r>
        <w:rPr>
          <w:i/>
        </w:rPr>
        <w:t>The standard does not limit the length of the value of the uniqueName attribute.</w:t>
      </w:r>
    </w:p>
    <w:p w:rsidR="00F729E5" w:rsidRDefault="00F63C16">
      <w:pPr>
        <w:pStyle w:val="Definition-Field2"/>
      </w:pPr>
      <w:r>
        <w:t>Excel restricts the value of this attribute to be at least 1 and at most 255 characters when the createdVersion attribute on the pivotCacheDefinition element is less than 3 and 32767 characters otherwise.</w:t>
      </w:r>
    </w:p>
    <w:p w:rsidR="00F729E5" w:rsidRDefault="00F63C16">
      <w:pPr>
        <w:pStyle w:val="Definition-Field"/>
      </w:pPr>
      <w:r>
        <w:t xml:space="preserve">c.   </w:t>
      </w:r>
      <w:r>
        <w:rPr>
          <w:i/>
        </w:rPr>
        <w:t>The standard does not limit the length of the value of the caption attribute.</w:t>
      </w:r>
    </w:p>
    <w:p w:rsidR="00F729E5" w:rsidRDefault="00F63C16">
      <w:pPr>
        <w:pStyle w:val="Definition-Field2"/>
      </w:pPr>
      <w:r>
        <w:t>Excel restricts the value of this attribute to be at least 1 and most 32767 characters.</w:t>
      </w:r>
    </w:p>
    <w:p w:rsidR="00F729E5" w:rsidRDefault="00F63C16">
      <w:pPr>
        <w:pStyle w:val="Definition-Field"/>
      </w:pPr>
      <w:r>
        <w:t xml:space="preserve">d.   </w:t>
      </w:r>
      <w:r>
        <w:rPr>
          <w:i/>
        </w:rPr>
        <w:t>The standard does not limit the length of the value of the displayFolder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e.   </w:t>
      </w:r>
      <w:r>
        <w:rPr>
          <w:i/>
        </w:rPr>
        <w:t>The standard does not limit the length of the value of the measureGroup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f.   </w:t>
      </w:r>
      <w:r>
        <w:rPr>
          <w:i/>
        </w:rPr>
        <w:t>The standard does not limit the length of the value of the parent attribute.</w:t>
      </w:r>
    </w:p>
    <w:p w:rsidR="00F729E5" w:rsidRDefault="00F63C16">
      <w:pPr>
        <w:pStyle w:val="Definition-Field2"/>
      </w:pPr>
      <w:r>
        <w:t>Excel restricts the value of this attribute to be at most 32767 characters.</w:t>
      </w:r>
    </w:p>
    <w:p w:rsidR="00F729E5" w:rsidRDefault="00F63C16">
      <w:pPr>
        <w:pStyle w:val="Definition-Field"/>
      </w:pPr>
      <w:r>
        <w:t xml:space="preserve">g.   </w:t>
      </w:r>
      <w:r>
        <w:rPr>
          <w:i/>
        </w:rPr>
        <w:t>The standard does not limit the length of the value of the value attribute.</w:t>
      </w:r>
    </w:p>
    <w:p w:rsidR="00F729E5" w:rsidRDefault="00F63C16">
      <w:pPr>
        <w:pStyle w:val="Definition-Field2"/>
      </w:pPr>
      <w:r>
        <w:t>Excel restricts the value of this attribute to be at least 1 and at most 255 characters when the createdVersion attribute on the pivotCacheDefinition element is less than 3 and 32767 characters otherwise.</w:t>
      </w:r>
    </w:p>
    <w:p w:rsidR="00F729E5" w:rsidRDefault="00F63C16">
      <w:pPr>
        <w:pStyle w:val="Definition-Field"/>
      </w:pPr>
      <w:r>
        <w:t xml:space="preserve">h.   </w:t>
      </w:r>
      <w:r>
        <w:rPr>
          <w:i/>
        </w:rPr>
        <w:t>The standard does not limit the length of the value of the goal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i.   </w:t>
      </w:r>
      <w:r>
        <w:rPr>
          <w:i/>
        </w:rPr>
        <w:t>The standard does not limit the length of the value of the status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j.   </w:t>
      </w:r>
      <w:r>
        <w:rPr>
          <w:i/>
        </w:rPr>
        <w:t>The standard does not limit the length of the value of the trend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k.   </w:t>
      </w:r>
      <w:r>
        <w:rPr>
          <w:i/>
        </w:rPr>
        <w:t>The standard does not limit the length of the value of the weight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l.   </w:t>
      </w:r>
      <w:r>
        <w:rPr>
          <w:i/>
        </w:rPr>
        <w:t>The standard does not limit the length of the value of the time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m.   </w:t>
      </w:r>
      <w:r>
        <w:rPr>
          <w:i/>
        </w:rPr>
        <w:t>The standard states that the time attribute can be present.</w:t>
      </w:r>
    </w:p>
    <w:p w:rsidR="00F729E5" w:rsidRDefault="00F63C16">
      <w:pPr>
        <w:pStyle w:val="Definition-Field2"/>
      </w:pPr>
      <w:r>
        <w:t>Office reports files as corrupt that contain this attribute.</w:t>
      </w:r>
    </w:p>
    <w:p w:rsidR="00F729E5" w:rsidRDefault="00F63C16">
      <w:pPr>
        <w:pStyle w:val="Definition-Field"/>
      </w:pPr>
      <w:r>
        <w:t xml:space="preserve">n.   </w:t>
      </w:r>
      <w:r>
        <w:rPr>
          <w:i/>
        </w:rPr>
        <w:t>The standard states the values of the weight attribute are defined by the Xstring simple type.</w:t>
      </w:r>
    </w:p>
    <w:p w:rsidR="00F729E5" w:rsidRDefault="00F63C16">
      <w:pPr>
        <w:pStyle w:val="Definition-Field2"/>
      </w:pPr>
      <w:r>
        <w:t>Office will not successfully open files when this attribute is non-empty and contains a value that does not match the uniqueName attribute value of a cacheHierarchy with a measure value of 1.</w:t>
      </w:r>
    </w:p>
    <w:p w:rsidR="00F729E5" w:rsidRDefault="00F63C16">
      <w:pPr>
        <w:pStyle w:val="Definition-Field"/>
      </w:pPr>
      <w:r>
        <w:t xml:space="preserve">o.   </w:t>
      </w:r>
      <w:r>
        <w:rPr>
          <w:i/>
        </w:rPr>
        <w:t>The standard places no restrictions on the relationship between the parent attribute and the uniqueName attribute on the parent kpi element.</w:t>
      </w:r>
    </w:p>
    <w:p w:rsidR="00F729E5" w:rsidRDefault="00F63C16">
      <w:pPr>
        <w:pStyle w:val="Definition-Field2"/>
      </w:pPr>
      <w:r>
        <w:t>Excel requires the value of the parent attribute, when not null, to be equal to the value of the uniqueName attribute on the parent kpi element.</w:t>
      </w:r>
    </w:p>
    <w:p w:rsidR="00F729E5" w:rsidRDefault="00F63C16">
      <w:pPr>
        <w:pStyle w:val="Definition-Field"/>
      </w:pPr>
      <w:r>
        <w:t xml:space="preserve">p.   </w:t>
      </w:r>
      <w:r>
        <w:rPr>
          <w:i/>
        </w:rPr>
        <w:t>The standard places no restrictions on the relationship between the value attribute and the uniqueName attribute on the cacheHierarchy element.</w:t>
      </w:r>
    </w:p>
    <w:p w:rsidR="00F729E5" w:rsidRDefault="00F63C16">
      <w:pPr>
        <w:pStyle w:val="Definition-Field2"/>
      </w:pPr>
      <w:r>
        <w:t>Excel requires the value of the value attribute to be equal to the value of the uniqueName attribute on a cacheHierarchy element whose measure attribute has a value of 1.</w:t>
      </w:r>
    </w:p>
    <w:p w:rsidR="00F729E5" w:rsidRDefault="00F63C16">
      <w:pPr>
        <w:pStyle w:val="Definition-Field"/>
      </w:pPr>
      <w:r>
        <w:t xml:space="preserve">q.   </w:t>
      </w:r>
      <w:r>
        <w:rPr>
          <w:i/>
        </w:rPr>
        <w:t>The standard places no restrictions on the relationship between the goal attribute and the uniqueName attribute on the cacheHierarchy element.</w:t>
      </w:r>
    </w:p>
    <w:p w:rsidR="00F729E5" w:rsidRDefault="00F63C16">
      <w:pPr>
        <w:pStyle w:val="Definition-Field2"/>
      </w:pPr>
      <w:r>
        <w:t>Excel requires the value of the goal attribute to be equal to the value of the uniqueName attribute on a cacheHierarchy element whose measure attribute has a value of 1.</w:t>
      </w:r>
    </w:p>
    <w:p w:rsidR="00F729E5" w:rsidRDefault="00F63C16">
      <w:pPr>
        <w:pStyle w:val="Definition-Field"/>
      </w:pPr>
      <w:r>
        <w:t xml:space="preserve">r.   </w:t>
      </w:r>
      <w:r>
        <w:rPr>
          <w:i/>
        </w:rPr>
        <w:t>The standard places no restrictions on the relationship between the status attribute and the uniqueName attribute on the cacheHierarchy element.</w:t>
      </w:r>
    </w:p>
    <w:p w:rsidR="00F729E5" w:rsidRDefault="00F63C16">
      <w:pPr>
        <w:pStyle w:val="Definition-Field2"/>
      </w:pPr>
      <w:r>
        <w:t>Excel requires the value of the status attribute to be equal to the value of the uniqueName attribute on a cacheHierarchy element whose measure attribute has a value of 1.</w:t>
      </w:r>
    </w:p>
    <w:p w:rsidR="00F729E5" w:rsidRDefault="00F63C16">
      <w:pPr>
        <w:pStyle w:val="Definition-Field"/>
      </w:pPr>
      <w:r>
        <w:t xml:space="preserve">s.   </w:t>
      </w:r>
      <w:r>
        <w:rPr>
          <w:i/>
        </w:rPr>
        <w:t>The standard places no restrictions on the relationship between the trend attribute and the uniqueName attribute on the cacheHierarchy element.</w:t>
      </w:r>
    </w:p>
    <w:p w:rsidR="00F729E5" w:rsidRDefault="00F63C16">
      <w:pPr>
        <w:pStyle w:val="Definition-Field2"/>
      </w:pPr>
      <w:r>
        <w:t>Excel requires the value of the trend attribute to be equal to the value of the uniqueName attribute on a cacheHierarchy element whose measure attribute has a value of 1.</w:t>
      </w:r>
    </w:p>
    <w:p w:rsidR="00F729E5" w:rsidRDefault="00F63C16">
      <w:pPr>
        <w:pStyle w:val="Heading3"/>
      </w:pPr>
      <w:bookmarkStart w:id="1607" w:name="section_28879df7a5a04ad5925347dd1adabc91"/>
      <w:bookmarkStart w:id="1608" w:name="_Toc454426048"/>
      <w:r>
        <w:t>Part 4 Section 3.10.1.49, location (PivotTable Location)</w:t>
      </w:r>
      <w:bookmarkEnd w:id="1607"/>
      <w:bookmarkEnd w:id="1608"/>
      <w:r w:rsidR="00BE53A7">
        <w:fldChar w:fldCharType="begin"/>
      </w:r>
      <w:r>
        <w:instrText xml:space="preserve"> XE "location (PivotTable Location)" </w:instrText>
      </w:r>
      <w:r w:rsidR="00BE53A7">
        <w:fldChar w:fldCharType="end"/>
      </w:r>
    </w:p>
    <w:p w:rsidR="00F729E5" w:rsidRDefault="00F63C16">
      <w:pPr>
        <w:pStyle w:val="Definition-Field"/>
      </w:pPr>
      <w:r>
        <w:t xml:space="preserve">a.   </w:t>
      </w:r>
      <w:r>
        <w:rPr>
          <w:i/>
        </w:rPr>
        <w:t>The standard does not bound the maximum allowed value on the firstHeaderRow attribute.</w:t>
      </w:r>
    </w:p>
    <w:p w:rsidR="00F729E5" w:rsidRDefault="00F63C16">
      <w:pPr>
        <w:pStyle w:val="Definition-Field2"/>
      </w:pPr>
      <w:r>
        <w:t>Office bounds the maximum allowed value of firstHeaderRow by the value of firstDataRow.</w:t>
      </w:r>
    </w:p>
    <w:p w:rsidR="00F729E5" w:rsidRDefault="00F63C16">
      <w:pPr>
        <w:pStyle w:val="Definition-Field"/>
      </w:pPr>
      <w:r>
        <w:t xml:space="preserve">b.   </w:t>
      </w:r>
      <w:r>
        <w:rPr>
          <w:i/>
        </w:rPr>
        <w:t>The standard says the @ref specifies the first row of the PivotTable.</w:t>
      </w:r>
    </w:p>
    <w:p w:rsidR="00F729E5" w:rsidRDefault="00F63C16">
      <w:pPr>
        <w:pStyle w:val="Definition-Field2"/>
      </w:pPr>
      <w:r>
        <w:t>Office assumes that @ref specifies the range of the PivotTable excluding the page fields.</w:t>
      </w:r>
    </w:p>
    <w:p w:rsidR="00F729E5" w:rsidRDefault="00F63C16">
      <w:pPr>
        <w:pStyle w:val="Heading3"/>
      </w:pPr>
      <w:bookmarkStart w:id="1609" w:name="section_d7d9f21600364c96a4aeaeadb5c9e81d"/>
      <w:bookmarkStart w:id="1610" w:name="_Toc454426049"/>
      <w:r>
        <w:t>Part 4 Section 3.10.1.50, m (No Value)</w:t>
      </w:r>
      <w:bookmarkEnd w:id="1609"/>
      <w:bookmarkEnd w:id="1610"/>
      <w:r w:rsidR="00BE53A7">
        <w:fldChar w:fldCharType="begin"/>
      </w:r>
      <w:r>
        <w:instrText xml:space="preserve"> XE "m (No Value)" </w:instrText>
      </w:r>
      <w:r w:rsidR="00BE53A7">
        <w:fldChar w:fldCharType="end"/>
      </w:r>
    </w:p>
    <w:p w:rsidR="00F729E5" w:rsidRDefault="00F63C16">
      <w:pPr>
        <w:pStyle w:val="Definition-Field"/>
      </w:pPr>
      <w:r>
        <w:t xml:space="preserve">a.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b.   </w:t>
      </w:r>
      <w:r>
        <w:rPr>
          <w:i/>
        </w:rPr>
        <w:t>The standard does not define the relation between @c and the datasource type.</w:t>
      </w:r>
    </w:p>
    <w:p w:rsidR="00F729E5" w:rsidRDefault="00F63C16">
      <w:pPr>
        <w:pStyle w:val="Definition-Field2"/>
      </w:pPr>
      <w:r>
        <w:t>In Office, @c applies only to OLAP-based PivotTables.  If the value of pivotCacheDefinition@createdVersion is less than 3, this value shall not be specified.</w:t>
      </w:r>
    </w:p>
    <w:p w:rsidR="00F729E5" w:rsidRDefault="00F63C16">
      <w:pPr>
        <w:pStyle w:val="Definition-Field"/>
      </w:pPr>
      <w:r>
        <w:t xml:space="preserve">c.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d.   </w:t>
      </w:r>
      <w:r>
        <w:rPr>
          <w:i/>
        </w:rPr>
        <w:t>The standard does not define the relation between @cp and child elements.</w:t>
      </w:r>
    </w:p>
    <w:p w:rsidR="00F729E5" w:rsidRDefault="00F63C16">
      <w:pPr>
        <w:pStyle w:val="Definition-Field2"/>
      </w:pPr>
      <w:r>
        <w:t>In Office, the value of @cp shall be equal to the count of child x elements and be less than or equal to the @mappingCount of the corresponding cacheField element.</w:t>
      </w:r>
    </w:p>
    <w:p w:rsidR="00F729E5" w:rsidRDefault="00F63C16">
      <w:pPr>
        <w:pStyle w:val="Definition-Field"/>
      </w:pPr>
      <w:r>
        <w:t xml:space="preserve">e.   </w:t>
      </w:r>
      <w:r>
        <w:rPr>
          <w:i/>
        </w:rPr>
        <w:t>The standard does not define the relation between @cp and the datasource type.</w:t>
      </w:r>
    </w:p>
    <w:p w:rsidR="00F729E5" w:rsidRDefault="00F63C16">
      <w:pPr>
        <w:pStyle w:val="Definition-Field2"/>
      </w:pPr>
      <w:r>
        <w:t>In Office, @cp applies only to OLAP-based PivotTables.</w:t>
      </w:r>
    </w:p>
    <w:p w:rsidR="00F729E5" w:rsidRDefault="00F63C16">
      <w:pPr>
        <w:pStyle w:val="Definition-Field"/>
      </w:pPr>
      <w:r>
        <w:t xml:space="preserve">f.   </w:t>
      </w:r>
      <w:r>
        <w:rPr>
          <w:i/>
        </w:rPr>
        <w:t>The standard does not define relation between @cp and sharedItems node.</w:t>
      </w:r>
    </w:p>
    <w:p w:rsidR="00F729E5" w:rsidRDefault="00F63C16">
      <w:pPr>
        <w:pStyle w:val="Definition-Field2"/>
      </w:pPr>
      <w:r>
        <w:t>In Office, @cp applies only when the node parent is sharedItems.</w:t>
      </w:r>
    </w:p>
    <w:p w:rsidR="00F729E5" w:rsidRDefault="00F63C16">
      <w:pPr>
        <w:pStyle w:val="Definition-Field"/>
      </w:pPr>
      <w:r>
        <w:t xml:space="preserve">g.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u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j.   </w:t>
      </w:r>
      <w:r>
        <w:rPr>
          <w:i/>
        </w:rPr>
        <w:t>The standard does not define relation between @f and sharedItems node.</w:t>
      </w:r>
    </w:p>
    <w:p w:rsidR="00F729E5" w:rsidRDefault="00F63C16">
      <w:pPr>
        <w:pStyle w:val="Definition-Field2"/>
      </w:pPr>
      <w:r>
        <w:t>In Office, @f applies only when the node parent is sharedItems.</w:t>
      </w:r>
    </w:p>
    <w:p w:rsidR="00F729E5" w:rsidRDefault="00F63C16">
      <w:pPr>
        <w:pStyle w:val="Definition-Field"/>
      </w:pPr>
      <w:r>
        <w:t xml:space="preserve">k.   </w:t>
      </w:r>
      <w:r>
        <w:rPr>
          <w:i/>
        </w:rPr>
        <w:t>The standard does not define relation between @u and sharedItems node.</w:t>
      </w:r>
    </w:p>
    <w:p w:rsidR="00F729E5" w:rsidRDefault="00F63C16">
      <w:pPr>
        <w:pStyle w:val="Definition-Field2"/>
      </w:pPr>
      <w:r>
        <w:t>In Office, @u applies only when the node parent is sharedItems.</w:t>
      </w:r>
    </w:p>
    <w:p w:rsidR="00F729E5" w:rsidRDefault="00F63C16">
      <w:pPr>
        <w:pStyle w:val="Definition-Field"/>
      </w:pPr>
      <w:r>
        <w:t xml:space="preserve">l.   </w:t>
      </w:r>
      <w:r>
        <w:rPr>
          <w:i/>
        </w:rPr>
        <w:t>The standard defines that a value of true for the i attribute indicates this value contains underline formatting.</w:t>
      </w:r>
    </w:p>
    <w:p w:rsidR="00F729E5" w:rsidRDefault="00F63C16">
      <w:pPr>
        <w:pStyle w:val="Definition-Field2"/>
      </w:pPr>
      <w:r>
        <w:t>In Excel, a value of true for the i attribute indicates this value contains italic formatting.</w:t>
      </w:r>
    </w:p>
    <w:p w:rsidR="00F729E5" w:rsidRDefault="00F63C16">
      <w:pPr>
        <w:pStyle w:val="Definition-Field"/>
      </w:pPr>
      <w:r>
        <w:t xml:space="preserve">m.   </w:t>
      </w:r>
      <w:r>
        <w:rPr>
          <w:i/>
        </w:rPr>
        <w:t>The standard defines that a value of true for the st attribute indicates this value contains underline formatting.</w:t>
      </w:r>
    </w:p>
    <w:p w:rsidR="00F729E5" w:rsidRDefault="00F63C16">
      <w:pPr>
        <w:pStyle w:val="Definition-Field2"/>
      </w:pPr>
      <w:r>
        <w:t>In Excel, a value of true for the st attribute indicates this value contains strikethrough formatting.</w:t>
      </w:r>
    </w:p>
    <w:p w:rsidR="00F729E5" w:rsidRDefault="00F63C16">
      <w:pPr>
        <w:pStyle w:val="Definition-Field"/>
      </w:pPr>
      <w:r>
        <w:t xml:space="preserve">n.   </w:t>
      </w:r>
      <w:r>
        <w:rPr>
          <w:i/>
        </w:rPr>
        <w:t>The standard allows on as a valid value for the b attribute.</w:t>
      </w:r>
    </w:p>
    <w:p w:rsidR="00F729E5" w:rsidRDefault="00F63C16">
      <w:pPr>
        <w:pStyle w:val="Definition-Field2"/>
      </w:pPr>
      <w:r>
        <w:t>In Office, on is an invalid value for the b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allows on as a valid value for the i attribute.</w:t>
      </w:r>
    </w:p>
    <w:p w:rsidR="00F729E5" w:rsidRDefault="00F63C16">
      <w:pPr>
        <w:pStyle w:val="Definition-Field2"/>
      </w:pPr>
      <w:r>
        <w:t>In Office, on is an invalid value for the i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allows on as a valid value for the st attribute.</w:t>
      </w:r>
    </w:p>
    <w:p w:rsidR="00F729E5" w:rsidRDefault="00F63C16">
      <w:pPr>
        <w:pStyle w:val="Definition-Field2"/>
      </w:pPr>
      <w:r>
        <w:t>In Office, on is an invalid value for the st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allows on as a valid value for the un attribute.</w:t>
      </w:r>
    </w:p>
    <w:p w:rsidR="00F729E5" w:rsidRDefault="00F63C16">
      <w:pPr>
        <w:pStyle w:val="Definition-Field2"/>
      </w:pPr>
      <w:r>
        <w:t>In Office, on is an invalid value for the un attribute.</w:t>
      </w:r>
    </w:p>
    <w:p w:rsidR="00F729E5" w:rsidRDefault="00F63C16">
      <w:pPr>
        <w:pStyle w:val="Definition-Field2"/>
      </w:pPr>
      <w:r>
        <w:t>This note applies to the following products: 2007, 2007 SP1, 2007 SP2.</w:t>
      </w:r>
    </w:p>
    <w:p w:rsidR="00F729E5" w:rsidRDefault="00F63C16">
      <w:pPr>
        <w:pStyle w:val="Heading3"/>
      </w:pPr>
      <w:bookmarkStart w:id="1611" w:name="section_91b89e6251a147ea95a0183a4e4a39c6"/>
      <w:bookmarkStart w:id="1612" w:name="_Toc454426050"/>
      <w:r>
        <w:t>Part 4 Section 3.10.1.51, map (OLAP Measure Group)</w:t>
      </w:r>
      <w:bookmarkEnd w:id="1611"/>
      <w:bookmarkEnd w:id="1612"/>
      <w:r w:rsidR="00BE53A7">
        <w:fldChar w:fldCharType="begin"/>
      </w:r>
      <w:r>
        <w:instrText xml:space="preserve"> XE "map (OLAP Measure Group)" </w:instrText>
      </w:r>
      <w:r w:rsidR="00BE53A7">
        <w:fldChar w:fldCharType="end"/>
      </w:r>
    </w:p>
    <w:p w:rsidR="00F729E5" w:rsidRDefault="00F63C16">
      <w:pPr>
        <w:pStyle w:val="Definition-Field"/>
      </w:pPr>
      <w:r>
        <w:t xml:space="preserve">a.   </w:t>
      </w:r>
      <w:r>
        <w:rPr>
          <w:i/>
        </w:rPr>
        <w:t>The standard does not place any restrictions on the value of the measureGroup attribute.</w:t>
      </w:r>
    </w:p>
    <w:p w:rsidR="00F729E5" w:rsidRDefault="00F63C16">
      <w:pPr>
        <w:pStyle w:val="Definition-Field2"/>
      </w:pPr>
      <w:r>
        <w:t>In Office, the value of the measureGroup attribute must be less than the number of items in measureGroups collection.</w:t>
      </w:r>
    </w:p>
    <w:p w:rsidR="00F729E5" w:rsidRDefault="00F63C16">
      <w:pPr>
        <w:pStyle w:val="Definition-Field"/>
      </w:pPr>
      <w:r>
        <w:t xml:space="preserve">b.   </w:t>
      </w:r>
      <w:r>
        <w:rPr>
          <w:i/>
        </w:rPr>
        <w:t>The standard does not restrict the value of @dimension.</w:t>
      </w:r>
    </w:p>
    <w:p w:rsidR="00F729E5" w:rsidRDefault="00F63C16">
      <w:pPr>
        <w:pStyle w:val="Definition-Field2"/>
      </w:pPr>
      <w:r>
        <w:t>In Office, @dimension must be less than number of items the dimensions collection.</w:t>
      </w:r>
    </w:p>
    <w:p w:rsidR="00F729E5" w:rsidRDefault="00F63C16">
      <w:pPr>
        <w:pStyle w:val="Definition-Field"/>
      </w:pPr>
      <w:r>
        <w:t xml:space="preserve">c.   </w:t>
      </w:r>
      <w:r>
        <w:rPr>
          <w:i/>
        </w:rPr>
        <w:t>The standard does not specify the base of the dimension attribute index.</w:t>
      </w:r>
    </w:p>
    <w:p w:rsidR="00F729E5" w:rsidRDefault="00F63C16">
      <w:pPr>
        <w:pStyle w:val="Definition-Field2"/>
      </w:pPr>
      <w:r>
        <w:t>Office treats the dimension attribute as a zero-based index.</w:t>
      </w:r>
    </w:p>
    <w:p w:rsidR="00F729E5" w:rsidRDefault="00F63C16">
      <w:pPr>
        <w:pStyle w:val="Definition-Field"/>
      </w:pPr>
      <w:r>
        <w:t xml:space="preserve">d.   </w:t>
      </w:r>
      <w:r>
        <w:rPr>
          <w:i/>
        </w:rPr>
        <w:t>The standard does not specify the base of the measureGroup attribute index.</w:t>
      </w:r>
    </w:p>
    <w:p w:rsidR="00F729E5" w:rsidRDefault="00F63C16">
      <w:pPr>
        <w:pStyle w:val="Definition-Field2"/>
      </w:pPr>
      <w:r>
        <w:t>Office treats the measureGroup attribute as a zero-based index.</w:t>
      </w:r>
    </w:p>
    <w:p w:rsidR="00F729E5" w:rsidRDefault="00F63C16">
      <w:pPr>
        <w:pStyle w:val="Definition-Field"/>
      </w:pPr>
      <w:r>
        <w:t xml:space="preserve">e.   </w:t>
      </w:r>
      <w:r>
        <w:rPr>
          <w:i/>
        </w:rPr>
        <w:t>The standard states that the dimension attribute is optional.</w:t>
      </w:r>
    </w:p>
    <w:p w:rsidR="00F729E5" w:rsidRDefault="00F63C16">
      <w:pPr>
        <w:pStyle w:val="Definition-Field2"/>
      </w:pPr>
      <w:r>
        <w:t>Excel requires this attribute.</w:t>
      </w:r>
    </w:p>
    <w:p w:rsidR="00F729E5" w:rsidRDefault="00F63C16">
      <w:pPr>
        <w:pStyle w:val="Definition-Field"/>
      </w:pPr>
      <w:r>
        <w:t xml:space="preserve">f.   </w:t>
      </w:r>
      <w:r>
        <w:rPr>
          <w:i/>
        </w:rPr>
        <w:t>The standard implies that the measureGroup attribute is optional.</w:t>
      </w:r>
    </w:p>
    <w:p w:rsidR="00F729E5" w:rsidRDefault="00F63C16">
      <w:pPr>
        <w:pStyle w:val="Definition-Field2"/>
      </w:pPr>
      <w:r>
        <w:t>Excel requires this attribute.</w:t>
      </w:r>
    </w:p>
    <w:p w:rsidR="00F729E5" w:rsidRDefault="00F63C16">
      <w:pPr>
        <w:pStyle w:val="Heading3"/>
      </w:pPr>
      <w:bookmarkStart w:id="1613" w:name="section_1cf52b55ec1946078aabe4d50f0276ac"/>
      <w:bookmarkStart w:id="1614" w:name="_Toc454426051"/>
      <w:r>
        <w:t>Part 4 Section 3.10.1.53, measureGroup (OLAP Measure Group)</w:t>
      </w:r>
      <w:bookmarkEnd w:id="1613"/>
      <w:bookmarkEnd w:id="1614"/>
      <w:r w:rsidR="00BE53A7">
        <w:fldChar w:fldCharType="begin"/>
      </w:r>
      <w:r>
        <w:instrText xml:space="preserve"> XE "measureGroup (OLAP Measure Group)" </w:instrText>
      </w:r>
      <w:r w:rsidR="00BE53A7">
        <w:fldChar w:fldCharType="end"/>
      </w:r>
    </w:p>
    <w:p w:rsidR="00F729E5" w:rsidRDefault="00F63C16">
      <w:pPr>
        <w:pStyle w:val="Definition-Field"/>
      </w:pPr>
      <w:r>
        <w:t xml:space="preserve">a.   </w:t>
      </w:r>
      <w:r>
        <w:rPr>
          <w:i/>
        </w:rPr>
        <w:t>The standard does not limit the length of the value of the caption attribute.</w:t>
      </w:r>
    </w:p>
    <w:p w:rsidR="00F729E5" w:rsidRDefault="00F63C16">
      <w:pPr>
        <w:pStyle w:val="Definition-Field2"/>
      </w:pPr>
      <w:r>
        <w:t>Excel restricts the value of this attribute to be at least 1 and at most 65535 characters.</w:t>
      </w:r>
    </w:p>
    <w:p w:rsidR="00F729E5" w:rsidRDefault="00F63C16">
      <w:pPr>
        <w:pStyle w:val="Definition-Field"/>
      </w:pPr>
      <w:r>
        <w:t xml:space="preserve">b.   </w:t>
      </w:r>
      <w:r>
        <w:rPr>
          <w:i/>
        </w:rPr>
        <w:t>The standard does not limit the length of the value of the name attribute.</w:t>
      </w:r>
    </w:p>
    <w:p w:rsidR="00F729E5" w:rsidRDefault="00F63C16">
      <w:pPr>
        <w:pStyle w:val="Definition-Field2"/>
      </w:pPr>
      <w:r>
        <w:t>Excel restricts the value of this attribute to be at least 1 and at most 65535 characters.</w:t>
      </w:r>
    </w:p>
    <w:p w:rsidR="00F729E5" w:rsidRDefault="00F63C16">
      <w:pPr>
        <w:pStyle w:val="Heading3"/>
      </w:pPr>
      <w:bookmarkStart w:id="1615" w:name="section_254838cade0347fab2201b484766685b"/>
      <w:bookmarkStart w:id="1616" w:name="_Toc454426052"/>
      <w:r>
        <w:t>Part 4 Section 3.10.1.55, member (Member)</w:t>
      </w:r>
      <w:bookmarkEnd w:id="1615"/>
      <w:bookmarkEnd w:id="1616"/>
      <w:r w:rsidR="00BE53A7">
        <w:fldChar w:fldCharType="begin"/>
      </w:r>
      <w:r>
        <w:instrText xml:space="preserve"> XE "member (Member)" </w:instrText>
      </w:r>
      <w:r w:rsidR="00BE53A7">
        <w:fldChar w:fldCharType="end"/>
      </w:r>
    </w:p>
    <w:p w:rsidR="00F729E5" w:rsidRDefault="00F63C16">
      <w:pPr>
        <w:pStyle w:val="Definition-Field"/>
      </w:pPr>
      <w:r>
        <w:t xml:space="preserve">a.   </w:t>
      </w:r>
      <w:r>
        <w:rPr>
          <w:i/>
        </w:rPr>
        <w:t>The standard states that the name attribute specifies the name of a hidden item.</w:t>
      </w:r>
    </w:p>
    <w:p w:rsidR="00F729E5" w:rsidRDefault="00F63C16">
      <w:pPr>
        <w:pStyle w:val="Definition-Field2"/>
      </w:pPr>
      <w:r>
        <w:t>Excel uses this attribute to specify the name of an included or excluded item.</w:t>
      </w:r>
    </w:p>
    <w:p w:rsidR="00F729E5" w:rsidRDefault="00F63C16">
      <w:pPr>
        <w:pStyle w:val="Heading3"/>
      </w:pPr>
      <w:bookmarkStart w:id="1617" w:name="section_a7ec3ff50ea54073ad70bcecf82cf710"/>
      <w:bookmarkStart w:id="1618" w:name="_Toc454426053"/>
      <w:r>
        <w:t>Part 4 Section 3.10.1.56, members (Members)</w:t>
      </w:r>
      <w:bookmarkEnd w:id="1617"/>
      <w:bookmarkEnd w:id="1618"/>
      <w:r w:rsidR="00BE53A7">
        <w:fldChar w:fldCharType="begin"/>
      </w:r>
      <w:r>
        <w:instrText xml:space="preserve"> XE "members (Members)" </w:instrText>
      </w:r>
      <w:r w:rsidR="00BE53A7">
        <w:fldChar w:fldCharType="end"/>
      </w:r>
    </w:p>
    <w:p w:rsidR="00F729E5" w:rsidRDefault="00F63C16">
      <w:pPr>
        <w:pStyle w:val="Definition-Field"/>
      </w:pPr>
      <w:r>
        <w:t xml:space="preserve">a.   </w:t>
      </w:r>
      <w:r>
        <w:rPr>
          <w:i/>
        </w:rPr>
        <w:t>The standard does not state how to handle the absence of the level attribute.</w:t>
      </w:r>
    </w:p>
    <w:p w:rsidR="00F729E5" w:rsidRDefault="00F63C16">
      <w:pPr>
        <w:pStyle w:val="Definition-Field2"/>
      </w:pPr>
      <w:r>
        <w:t>Excel allows child member elements in this collection to be from all hierarchy levels under this circumstance.</w:t>
      </w:r>
    </w:p>
    <w:p w:rsidR="00F729E5" w:rsidRDefault="00F63C16">
      <w:pPr>
        <w:pStyle w:val="Definition-Field"/>
      </w:pPr>
      <w:r>
        <w:t xml:space="preserve">b.   </w:t>
      </w:r>
      <w:r>
        <w:rPr>
          <w:i/>
        </w:rPr>
        <w:t>The standard states that the values of the level attribute are defined by the XML Schema unsignedInt datatype.</w:t>
      </w:r>
    </w:p>
    <w:p w:rsidR="00F729E5" w:rsidRDefault="00F63C16">
      <w:r>
        <w:t>Excel requires the value of this attribute, when present, to be more than 0 and less than the value of the count attribute of the associated PivotCache's cacheHierarchy element with the same index as the parent pivotHierarchy element, if that value is greater than 0.</w:t>
      </w:r>
    </w:p>
    <w:p w:rsidR="00F729E5" w:rsidRDefault="00F63C16">
      <w:pPr>
        <w:pStyle w:val="Heading3"/>
      </w:pPr>
      <w:bookmarkStart w:id="1619" w:name="section_33b708ad35484ef2bf06160806df352e"/>
      <w:bookmarkStart w:id="1620" w:name="_Toc454426054"/>
      <w:r>
        <w:t>Part 4 Section 3.10.1.57, mp (OLAP Member Property)</w:t>
      </w:r>
      <w:bookmarkEnd w:id="1619"/>
      <w:bookmarkEnd w:id="1620"/>
      <w:r w:rsidR="00BE53A7">
        <w:fldChar w:fldCharType="begin"/>
      </w:r>
      <w:r>
        <w:instrText xml:space="preserve"> XE "mp (OLAP Member Property)" </w:instrText>
      </w:r>
      <w:r w:rsidR="00BE53A7">
        <w:fldChar w:fldCharType="end"/>
      </w:r>
    </w:p>
    <w:p w:rsidR="00F729E5" w:rsidRDefault="00F63C16">
      <w:pPr>
        <w:pStyle w:val="Definition-Field"/>
      </w:pPr>
      <w:r>
        <w:t xml:space="preserve">a.   </w:t>
      </w:r>
      <w:r>
        <w:rPr>
          <w:i/>
        </w:rPr>
        <w:t>The standard states that on and off are valid values of the showAsCaption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showCell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on and off are valid values of the showTip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does not state the relation between the name attribute and the nameLen attribute.</w:t>
      </w:r>
    </w:p>
    <w:p w:rsidR="00F729E5" w:rsidRDefault="00F63C16">
      <w:pPr>
        <w:pStyle w:val="Definition-Field2"/>
      </w:pPr>
      <w:r>
        <w:t>In Office, if the name attribute is specified, the nameLen attribute shall also be specified and gives the length of an OLAP hierarchy name.</w:t>
      </w:r>
    </w:p>
    <w:p w:rsidR="00F729E5" w:rsidRDefault="00F63C16">
      <w:pPr>
        <w:pStyle w:val="Definition-Field"/>
      </w:pPr>
      <w:r>
        <w:t xml:space="preserve">e.   </w:t>
      </w:r>
      <w:r>
        <w:rPr>
          <w:i/>
        </w:rPr>
        <w:t>The standard does not state the relation between the name attribute and the pLen attribute.</w:t>
      </w:r>
    </w:p>
    <w:p w:rsidR="00F729E5" w:rsidRDefault="00F63C16">
      <w:pPr>
        <w:pStyle w:val="Definition-Field2"/>
      </w:pPr>
      <w:r>
        <w:t>In Office, if the name attribute is specified then the pLen attribute must also be specified.</w:t>
      </w:r>
    </w:p>
    <w:p w:rsidR="00F729E5" w:rsidRDefault="00F63C16">
      <w:pPr>
        <w:pStyle w:val="Definition-Field"/>
      </w:pPr>
      <w:r>
        <w:t xml:space="preserve">f.   </w:t>
      </w:r>
      <w:r>
        <w:rPr>
          <w:i/>
        </w:rPr>
        <w:t>The standard does not state the relation between the name attribute and the pPos attribute.</w:t>
      </w:r>
    </w:p>
    <w:p w:rsidR="00F729E5" w:rsidRDefault="00F63C16">
      <w:pPr>
        <w:pStyle w:val="Definition-Field2"/>
      </w:pPr>
      <w:r>
        <w:t>In Office, if the name attribute is specified then the pPos attribute must also be specified.</w:t>
      </w:r>
    </w:p>
    <w:p w:rsidR="00F729E5" w:rsidRDefault="00F63C16">
      <w:pPr>
        <w:pStyle w:val="Definition-Field"/>
      </w:pPr>
      <w:r>
        <w:t xml:space="preserve">g.   </w:t>
      </w:r>
      <w:r>
        <w:rPr>
          <w:i/>
        </w:rPr>
        <w:t>The standard does not state any relationship between the mp element and pivotTableDefinition@createdVersion.</w:t>
      </w:r>
    </w:p>
    <w:p w:rsidR="00F729E5" w:rsidRDefault="00F63C16">
      <w:pPr>
        <w:pStyle w:val="Definition-Field2"/>
      </w:pPr>
      <w:r>
        <w:t>Office assumes that if pivotTableDefinition@createdVersion is less than 3, then the name attribute shall be present.</w:t>
      </w:r>
    </w:p>
    <w:p w:rsidR="00F729E5" w:rsidRDefault="00F63C16">
      <w:pPr>
        <w:pStyle w:val="Definition-Field"/>
      </w:pPr>
      <w:r>
        <w:t xml:space="preserve">h.   </w:t>
      </w:r>
      <w:r>
        <w:rPr>
          <w:i/>
        </w:rPr>
        <w:t>The standard says that mp represents an OLAP Member property.</w:t>
      </w:r>
    </w:p>
    <w:p w:rsidR="00F729E5" w:rsidRDefault="00F63C16">
      <w:pPr>
        <w:pStyle w:val="Definition-Field2"/>
      </w:pPr>
      <w:r>
        <w:t>Office assumes that if field is not 4294967295, then it specifies a valid index to a pivotField, in this PivotTable, which specifies the information for the member property that is not specified in this element.</w:t>
      </w:r>
    </w:p>
    <w:p w:rsidR="00F729E5" w:rsidRDefault="00F63C16">
      <w:pPr>
        <w:pStyle w:val="Definition-Field"/>
      </w:pPr>
      <w:r>
        <w:t xml:space="preserve">i.   </w:t>
      </w:r>
      <w:r>
        <w:rPr>
          <w:i/>
        </w:rPr>
        <w:t>The standard limits the possible values for @level to unsignedInt.</w:t>
      </w:r>
    </w:p>
    <w:p w:rsidR="00F729E5" w:rsidRDefault="00F63C16">
      <w:pPr>
        <w:pStyle w:val="Definition-Field2"/>
      </w:pPr>
      <w:r>
        <w:t>Office requires that when specified, the value of @level be equal to the value of the associated cacheField element @level with the same name attribute as this element, or that the special value of 32767 be used to apply to all levels.</w:t>
      </w:r>
    </w:p>
    <w:p w:rsidR="00F729E5" w:rsidRDefault="00F63C16">
      <w:pPr>
        <w:pStyle w:val="Definition-Field"/>
      </w:pPr>
      <w:r>
        <w:t xml:space="preserve">j.   </w:t>
      </w:r>
      <w:r>
        <w:rPr>
          <w:i/>
        </w:rPr>
        <w:t>The standard does not place restrictions on when the showAsCaption attribute is used.</w:t>
      </w:r>
    </w:p>
    <w:p w:rsidR="00F729E5" w:rsidRDefault="00F63C16">
      <w:pPr>
        <w:pStyle w:val="Definition-Field2"/>
      </w:pPr>
      <w:r>
        <w:t>Office ignores the showAsCaption attribute unless the name attribute is present and the uniqueMemberProperty attribute on the PivotField this element applies to is present.</w:t>
      </w:r>
    </w:p>
    <w:p w:rsidR="00F729E5" w:rsidRDefault="00F63C16">
      <w:pPr>
        <w:pStyle w:val="Definition-Field"/>
      </w:pPr>
      <w:r>
        <w:t xml:space="preserve">k.   </w:t>
      </w:r>
      <w:r>
        <w:rPr>
          <w:i/>
        </w:rPr>
        <w:t>The standard does not place any restrictions on the value of @field.</w:t>
      </w:r>
    </w:p>
    <w:p w:rsidR="00F729E5" w:rsidRDefault="00F63C16">
      <w:pPr>
        <w:pStyle w:val="Definition-Field2"/>
      </w:pPr>
      <w:r>
        <w:t>In Office, the value of @field must refer to a valid pivotField or be equal to 4294967295.</w:t>
      </w:r>
    </w:p>
    <w:p w:rsidR="00F729E5" w:rsidRDefault="00F63C16">
      <w:pPr>
        <w:pStyle w:val="Definition-Field"/>
      </w:pPr>
      <w:r>
        <w:t xml:space="preserve">l.   </w:t>
      </w:r>
      <w:r>
        <w:rPr>
          <w:i/>
        </w:rPr>
        <w:t>The standard does not state any relationship between the element and pivotTableDefinition@createdVersion.</w:t>
      </w:r>
    </w:p>
    <w:p w:rsidR="00F729E5" w:rsidRDefault="00F63C16">
      <w:pPr>
        <w:pStyle w:val="Definition-Field2"/>
      </w:pPr>
      <w:r>
        <w:t>In Office, if the pivotTableDefinition@createdVersion is greater than or equal to 3, then the field attribute shall not equal 4294967295 and the other attributes of this element shall not be present.</w:t>
      </w:r>
    </w:p>
    <w:p w:rsidR="00F729E5" w:rsidRDefault="00F63C16">
      <w:pPr>
        <w:pStyle w:val="Definition-Field"/>
      </w:pPr>
      <w:r>
        <w:t xml:space="preserve">m.   </w:t>
      </w:r>
      <w:r>
        <w:rPr>
          <w:i/>
        </w:rPr>
        <w:t>The standard says that mp represents an OLAP Member property.</w:t>
      </w:r>
    </w:p>
    <w:p w:rsidR="00F729E5" w:rsidRDefault="00F63C16">
      <w:pPr>
        <w:pStyle w:val="Definition-Field2"/>
      </w:pPr>
      <w:r>
        <w:t>Office specifies that if field is not 4294967295, then the cacheField at index field in the associated PivotCache shall have memberPropertyField attribute equal to 1 or true.</w:t>
      </w:r>
    </w:p>
    <w:p w:rsidR="00F729E5" w:rsidRDefault="00F63C16">
      <w:pPr>
        <w:pStyle w:val="Definition-Field"/>
      </w:pPr>
      <w:r>
        <w:t xml:space="preserve">n.   </w:t>
      </w:r>
      <w:r>
        <w:rPr>
          <w:i/>
        </w:rPr>
        <w:t>The standard does not state the relation between the name attrbute and the associated cacheField.</w:t>
      </w:r>
    </w:p>
    <w:p w:rsidR="00F729E5" w:rsidRDefault="00F63C16">
      <w:pPr>
        <w:pStyle w:val="Definition-Field2"/>
      </w:pPr>
      <w:r>
        <w:t>In Office, if name is specified and if field is not equal to 4294967295, then the associated cacheField shall have with a name attribute that matches this one and shall begin with the unique name of the OLAP hierarchy which this element is attached.</w:t>
      </w:r>
    </w:p>
    <w:p w:rsidR="00F729E5" w:rsidRDefault="00F63C16">
      <w:pPr>
        <w:pStyle w:val="Definition-Field"/>
      </w:pPr>
      <w:r>
        <w:t xml:space="preserve">o.   </w:t>
      </w:r>
      <w:r>
        <w:rPr>
          <w:i/>
        </w:rPr>
        <w:t>The standard does not state a default value for the pPos attribute.</w:t>
      </w:r>
    </w:p>
    <w:p w:rsidR="00F729E5" w:rsidRDefault="00F63C16">
      <w:pPr>
        <w:pStyle w:val="Definition-Field2"/>
      </w:pPr>
      <w:r>
        <w:t>Excel uses a default value of 0 for this attribute.</w:t>
      </w:r>
    </w:p>
    <w:p w:rsidR="00F729E5" w:rsidRDefault="00F63C16">
      <w:pPr>
        <w:pStyle w:val="Definition-Field"/>
      </w:pPr>
      <w:r>
        <w:t xml:space="preserve">p.   </w:t>
      </w:r>
      <w:r>
        <w:rPr>
          <w:i/>
        </w:rPr>
        <w:t>The standard does not state a default value for the pLen attribute.</w:t>
      </w:r>
    </w:p>
    <w:p w:rsidR="00F729E5" w:rsidRDefault="00F63C16">
      <w:pPr>
        <w:pStyle w:val="Definition-Field2"/>
      </w:pPr>
      <w:r>
        <w:t>Excel uses a default value of 0 for this attribute.</w:t>
      </w:r>
    </w:p>
    <w:p w:rsidR="00F729E5" w:rsidRDefault="00F63C16">
      <w:pPr>
        <w:pStyle w:val="Definition-Field"/>
      </w:pPr>
      <w:r>
        <w:t xml:space="preserve">q.   </w:t>
      </w:r>
      <w:r>
        <w:rPr>
          <w:i/>
        </w:rPr>
        <w:t>The standard does not state a default value for the nameLen attribute.</w:t>
      </w:r>
    </w:p>
    <w:p w:rsidR="00F729E5" w:rsidRDefault="00F63C16">
      <w:pPr>
        <w:pStyle w:val="Definition-Field2"/>
      </w:pPr>
      <w:r>
        <w:t>Excel uses a default value of 0 for this attribute.</w:t>
      </w:r>
    </w:p>
    <w:p w:rsidR="00F729E5" w:rsidRDefault="00F63C16">
      <w:pPr>
        <w:pStyle w:val="Heading3"/>
      </w:pPr>
      <w:bookmarkStart w:id="1621" w:name="section_4e17801fe2db4d7cb7ebcba64e435cf5"/>
      <w:bookmarkStart w:id="1622" w:name="_Toc454426055"/>
      <w:r>
        <w:t>Part 4 Section 3.10.1.58, mpMap (Member Properties Map)</w:t>
      </w:r>
      <w:bookmarkEnd w:id="1621"/>
      <w:bookmarkEnd w:id="1622"/>
      <w:r w:rsidR="00BE53A7">
        <w:fldChar w:fldCharType="begin"/>
      </w:r>
      <w:r>
        <w:instrText xml:space="preserve"> XE "mpMap (Member Properties Map)" </w:instrText>
      </w:r>
      <w:r w:rsidR="00BE53A7">
        <w:fldChar w:fldCharType="end"/>
      </w:r>
    </w:p>
    <w:p w:rsidR="00F729E5" w:rsidRDefault="00F63C16">
      <w:pPr>
        <w:pStyle w:val="Definition-Field"/>
      </w:pPr>
      <w:r>
        <w:t xml:space="preserve">a.   </w:t>
      </w:r>
      <w:r>
        <w:rPr>
          <w:i/>
        </w:rPr>
        <w:t>The standard states that @v is an index into the shared items table...</w:t>
      </w:r>
    </w:p>
    <w:p w:rsidR="00F729E5" w:rsidRDefault="00F63C16">
      <w:pPr>
        <w:pStyle w:val="Definition-Field2"/>
      </w:pPr>
      <w:r>
        <w:t>Office treats @v as an index into the cacheFields collection.</w:t>
      </w:r>
    </w:p>
    <w:p w:rsidR="00F729E5" w:rsidRDefault="00F63C16">
      <w:pPr>
        <w:pStyle w:val="Definition-Field"/>
      </w:pPr>
      <w:r>
        <w:t xml:space="preserve">b.   </w:t>
      </w:r>
      <w:r>
        <w:rPr>
          <w:i/>
        </w:rPr>
        <w:t>The standard states that the values of the v attribute are defined by the XML int datatype.</w:t>
      </w:r>
    </w:p>
    <w:p w:rsidR="00F729E5" w:rsidRDefault="00F63C16">
      <w:pPr>
        <w:pStyle w:val="Definition-Field2"/>
      </w:pPr>
      <w:r>
        <w:t>Excel restricts the value of this attribute to be at least 0 and at most equal to the value of the cacheFields count; the value of the memberPropertyField attribute on the cacheField pointed to by this value must be true.</w:t>
      </w:r>
    </w:p>
    <w:p w:rsidR="00F729E5" w:rsidRDefault="00F63C16">
      <w:pPr>
        <w:pStyle w:val="Heading3"/>
      </w:pPr>
      <w:bookmarkStart w:id="1623" w:name="section_88371516e14a499ea034c6e5d62ab7db"/>
      <w:bookmarkStart w:id="1624" w:name="_Toc454426056"/>
      <w:r>
        <w:t>Part 4 Section 3.10.1.60, n (Numeric)</w:t>
      </w:r>
      <w:bookmarkEnd w:id="1623"/>
      <w:bookmarkEnd w:id="1624"/>
      <w:r w:rsidR="00BE53A7">
        <w:fldChar w:fldCharType="begin"/>
      </w:r>
      <w:r>
        <w:instrText xml:space="preserve"> XE "n (Numeric)" </w:instrText>
      </w:r>
      <w:r w:rsidR="00BE53A7">
        <w:fldChar w:fldCharType="end"/>
      </w:r>
    </w:p>
    <w:p w:rsidR="00F729E5" w:rsidRDefault="00F63C16">
      <w:pPr>
        <w:pStyle w:val="Definition-Field"/>
      </w:pPr>
      <w:r>
        <w:t xml:space="preserve">a.   </w:t>
      </w:r>
      <w:r>
        <w:rPr>
          <w:i/>
        </w:rPr>
        <w:t>The standard does not define relation between @cp and the datasource type.</w:t>
      </w:r>
    </w:p>
    <w:p w:rsidR="00F729E5" w:rsidRDefault="00F63C16">
      <w:pPr>
        <w:pStyle w:val="Definition-Field2"/>
      </w:pPr>
      <w:r>
        <w:t>Office allows @cp only with OLAP PivotTables.</w:t>
      </w:r>
    </w:p>
    <w:p w:rsidR="00F729E5" w:rsidRDefault="00F63C16">
      <w:pPr>
        <w:pStyle w:val="Definition-Field"/>
      </w:pPr>
      <w:r>
        <w:t xml:space="preserve">b.   </w:t>
      </w:r>
      <w:r>
        <w:rPr>
          <w:i/>
        </w:rPr>
        <w:t>The standard states that on and off are valid values of the b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d.   </w:t>
      </w:r>
      <w:r>
        <w:rPr>
          <w:i/>
        </w:rPr>
        <w:t>The standard does not define relation between @c and the datasource type.</w:t>
      </w:r>
    </w:p>
    <w:p w:rsidR="00F729E5" w:rsidRDefault="00F63C16">
      <w:pPr>
        <w:pStyle w:val="Definition-Field2"/>
      </w:pPr>
      <w:r>
        <w:t>Office allows @c only for OLAP-based PivotTables.  If the value of pivotCacheDefinition@createdVersion is less than 3 this value shall not be specified.</w:t>
      </w:r>
    </w:p>
    <w:p w:rsidR="00F729E5" w:rsidRDefault="00F63C16">
      <w:pPr>
        <w:pStyle w:val="Definition-Field"/>
      </w:pPr>
      <w:r>
        <w:t xml:space="preserve">e.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f.   </w:t>
      </w:r>
      <w:r>
        <w:rPr>
          <w:i/>
        </w:rPr>
        <w:t>The standard does not restrict the value of @cp.</w:t>
      </w:r>
    </w:p>
    <w:p w:rsidR="00F729E5" w:rsidRDefault="00F63C16">
      <w:pPr>
        <w:pStyle w:val="Definition-Field2"/>
      </w:pPr>
      <w:r>
        <w:t>Office requires that @cp be equal to the count of child x elements and be less than or equal to the mappingCount of the corresponding cacheField element.</w:t>
      </w:r>
    </w:p>
    <w:p w:rsidR="00F729E5" w:rsidRDefault="00F63C16">
      <w:pPr>
        <w:pStyle w:val="Definition-Field"/>
      </w:pPr>
      <w:r>
        <w:t xml:space="preserve">g.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h.   </w:t>
      </w:r>
      <w:r>
        <w:rPr>
          <w:i/>
        </w:rPr>
        <w:t>The standard states that on and off are valid values of the 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i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st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u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un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the values of the v attribute are defined by the XML Schema double datatype.</w:t>
      </w:r>
    </w:p>
    <w:p w:rsidR="00F729E5" w:rsidRDefault="00F63C16">
      <w:pPr>
        <w:pStyle w:val="Definition-Field2"/>
      </w:pPr>
      <w:r>
        <w:t>Excel does not allow the values of INF, -INF, or NaN on this attribute.</w:t>
      </w:r>
    </w:p>
    <w:p w:rsidR="00F729E5" w:rsidRDefault="00F63C16">
      <w:pPr>
        <w:pStyle w:val="Definition-Field"/>
      </w:pPr>
      <w:r>
        <w:t xml:space="preserve">n.   </w:t>
      </w:r>
      <w:r>
        <w:rPr>
          <w:i/>
        </w:rPr>
        <w:t>The standard does not state when @f is valid.</w:t>
      </w:r>
    </w:p>
    <w:p w:rsidR="00F729E5" w:rsidRDefault="00F63C16">
      <w:pPr>
        <w:pStyle w:val="Definition-Field2"/>
      </w:pPr>
      <w:r>
        <w:t>In Office, @f is valid only when the parent of the n element is of CT_SharedItems type.</w:t>
      </w:r>
    </w:p>
    <w:p w:rsidR="00F729E5" w:rsidRDefault="00F63C16">
      <w:pPr>
        <w:pStyle w:val="Definition-Field"/>
      </w:pPr>
      <w:r>
        <w:t xml:space="preserve">o.   </w:t>
      </w:r>
      <w:r>
        <w:rPr>
          <w:i/>
        </w:rPr>
        <w:t>The standard does not define relation of @u with CT_SharedItems node.</w:t>
      </w:r>
    </w:p>
    <w:p w:rsidR="00F729E5" w:rsidRDefault="00F63C16">
      <w:pPr>
        <w:pStyle w:val="Definition-Field2"/>
      </w:pPr>
      <w:r>
        <w:t>In Office, @u is used only when the n element's parent is of CT_SharedItems type.</w:t>
      </w:r>
    </w:p>
    <w:p w:rsidR="00F729E5" w:rsidRDefault="00F63C16">
      <w:pPr>
        <w:pStyle w:val="Definition-Field"/>
      </w:pPr>
      <w:r>
        <w:t xml:space="preserve">p.   </w:t>
      </w:r>
      <w:r>
        <w:rPr>
          <w:i/>
        </w:rPr>
        <w:t>The standard states that @b applies to italics.</w:t>
      </w:r>
    </w:p>
    <w:p w:rsidR="00F729E5" w:rsidRDefault="00F63C16">
      <w:pPr>
        <w:pStyle w:val="Definition-Field2"/>
      </w:pPr>
      <w:r>
        <w:t>Office assumes that @b applies to bold.</w:t>
      </w:r>
    </w:p>
    <w:p w:rsidR="00F729E5" w:rsidRDefault="00F63C16">
      <w:pPr>
        <w:pStyle w:val="Definition-Field"/>
      </w:pPr>
      <w:r>
        <w:t xml:space="preserve">q.   </w:t>
      </w:r>
      <w:r>
        <w:rPr>
          <w:i/>
        </w:rPr>
        <w:t>The standard does not place a restriction for on the value of the cp attribute.</w:t>
      </w:r>
    </w:p>
    <w:p w:rsidR="00F729E5" w:rsidRDefault="00F63C16">
      <w:pPr>
        <w:pStyle w:val="Definition-Field2"/>
      </w:pPr>
      <w:r>
        <w:t>In Office, the cp  attribute applies only when the node parent is sharedItems.</w:t>
      </w:r>
    </w:p>
    <w:p w:rsidR="00F729E5" w:rsidRDefault="00F63C16">
      <w:pPr>
        <w:pStyle w:val="Heading3"/>
      </w:pPr>
      <w:bookmarkStart w:id="1625" w:name="section_a7a4a73553514b3fb1d38bafcd09dc23"/>
      <w:bookmarkStart w:id="1626" w:name="_Toc454426057"/>
      <w:r>
        <w:t>Part 4 Section 3.10.1.62, pageField (Page Field)</w:t>
      </w:r>
      <w:bookmarkEnd w:id="1625"/>
      <w:bookmarkEnd w:id="1626"/>
      <w:r w:rsidR="00BE53A7">
        <w:fldChar w:fldCharType="begin"/>
      </w:r>
      <w:r>
        <w:instrText xml:space="preserve"> XE "pageField (Page Field)" </w:instrText>
      </w:r>
      <w:r w:rsidR="00BE53A7">
        <w:fldChar w:fldCharType="end"/>
      </w:r>
    </w:p>
    <w:p w:rsidR="00F729E5" w:rsidRDefault="00F63C16">
      <w:pPr>
        <w:pStyle w:val="Definition-Field"/>
      </w:pPr>
      <w:r>
        <w:t xml:space="preserve">a.   </w:t>
      </w:r>
      <w:r>
        <w:rPr>
          <w:i/>
        </w:rPr>
        <w:t>The standard does not state the default for the item attribute.</w:t>
      </w:r>
    </w:p>
    <w:p w:rsidR="00F729E5" w:rsidRDefault="00F63C16">
      <w:pPr>
        <w:pStyle w:val="Definition-Field2"/>
      </w:pPr>
      <w:r>
        <w:t>In Office, if the item attribute is not specified it means that all items will be used if non-OLAP and pivotField@multipleItemSelectionAllowed is false.</w:t>
      </w:r>
    </w:p>
    <w:p w:rsidR="00F729E5" w:rsidRDefault="00F63C16">
      <w:pPr>
        <w:pStyle w:val="Definition-Field"/>
      </w:pPr>
      <w:r>
        <w:t xml:space="preserve">b.   </w:t>
      </w:r>
      <w:r>
        <w:rPr>
          <w:i/>
        </w:rPr>
        <w:t>The standard says @index specifies the index of the item in the PivotCache.</w:t>
      </w:r>
    </w:p>
    <w:p w:rsidR="00F729E5" w:rsidRDefault="00F63C16">
      <w:pPr>
        <w:pStyle w:val="Definition-Field2"/>
      </w:pPr>
      <w:r>
        <w:t>In Office, @item specifies the index of an item in the pivotField referred to by @fld. If present, @item shall be a valid index of an item element and shall specify how to filter this field in the PivotTable.</w:t>
      </w:r>
    </w:p>
    <w:p w:rsidR="00F729E5" w:rsidRDefault="00F63C16">
      <w:pPr>
        <w:pStyle w:val="Definition-Field"/>
      </w:pPr>
      <w:r>
        <w:t xml:space="preserve">c.   </w:t>
      </w:r>
      <w:r>
        <w:rPr>
          <w:i/>
        </w:rPr>
        <w:t>The standard does not mention limitations on @hier value.</w:t>
      </w:r>
    </w:p>
    <w:p w:rsidR="00F729E5" w:rsidRDefault="00F63C16">
      <w:pPr>
        <w:pStyle w:val="Definition-Field2"/>
      </w:pPr>
      <w:r>
        <w:t>In Office, if @hier is present and the PivotTable is an OLAP PivotTable then the number of pivotHierarchies shall be greater than 0, and @hier must be &gt;=0 and &lt; the number of pivotHierarchies. For a non-OLAP PivotTable, @hier must be -1.</w:t>
      </w:r>
    </w:p>
    <w:p w:rsidR="00F729E5" w:rsidRDefault="00F63C16">
      <w:pPr>
        <w:pStyle w:val="Definition-Field"/>
      </w:pPr>
      <w:r>
        <w:t xml:space="preserve">d.   </w:t>
      </w:r>
      <w:r>
        <w:rPr>
          <w:i/>
        </w:rPr>
        <w:t>The standard does not specify limits on length of the name attribute.</w:t>
      </w:r>
    </w:p>
    <w:p w:rsidR="00F729E5" w:rsidRDefault="00F63C16">
      <w:pPr>
        <w:pStyle w:val="Definition-Field2"/>
      </w:pPr>
      <w:r>
        <w:t>Office requires that the length of the name attribute be less than or equal to 255 if pivotTableDefinition@createdVersion is less than 3, and less than or equal to 32767 if pivotTableDefinition@createdVersion is greater than or equal to 3.</w:t>
      </w:r>
    </w:p>
    <w:p w:rsidR="00F729E5" w:rsidRDefault="00F63C16">
      <w:pPr>
        <w:pStyle w:val="Definition-Field"/>
      </w:pPr>
      <w:r>
        <w:t xml:space="preserve">e.   </w:t>
      </w:r>
      <w:r>
        <w:rPr>
          <w:i/>
        </w:rPr>
        <w:t>The standard does not state limits on string length of @cap.</w:t>
      </w:r>
    </w:p>
    <w:p w:rsidR="00F729E5" w:rsidRDefault="00F63C16">
      <w:pPr>
        <w:pStyle w:val="Definition-Field2"/>
      </w:pPr>
      <w:r>
        <w:t>Office specifies that the length of @cap shall be less than or equal to 255 if pivotTableDefinition@createdVersion is less than 3, and less than or equal to 32767 if pivotTableDefinition@createdVersion is greater than or equal to 3.</w:t>
      </w:r>
    </w:p>
    <w:p w:rsidR="00F729E5" w:rsidRDefault="00F63C16">
      <w:pPr>
        <w:pStyle w:val="Definition-Field"/>
      </w:pPr>
      <w:r>
        <w:t xml:space="preserve">f.   </w:t>
      </w:r>
      <w:r>
        <w:rPr>
          <w:i/>
        </w:rPr>
        <w:t>The standard does not specify restrictions on @fld.</w:t>
      </w:r>
    </w:p>
    <w:p w:rsidR="00F729E5" w:rsidRDefault="00F63C16">
      <w:pPr>
        <w:pStyle w:val="Definition-Field2"/>
      </w:pPr>
      <w:r>
        <w:t>In Office, @fld must be greater than or equal to 0 and less than the number of pivotField elements on the PivotTable. Additionally, the pivotField referred to must have an axis attribute set to axisPage.</w:t>
      </w:r>
    </w:p>
    <w:p w:rsidR="00F729E5" w:rsidRDefault="00F63C16">
      <w:pPr>
        <w:pStyle w:val="Definition-Field"/>
      </w:pPr>
      <w:r>
        <w:t xml:space="preserve">g.   </w:t>
      </w:r>
      <w:r>
        <w:rPr>
          <w:i/>
        </w:rPr>
        <w:t>The standard does not specify limits on when the item attribute shall be present.</w:t>
      </w:r>
    </w:p>
    <w:p w:rsidR="00F729E5" w:rsidRDefault="00F63C16">
      <w:pPr>
        <w:pStyle w:val="Definition-Field2"/>
      </w:pPr>
      <w:r>
        <w:t>In Office, the item attribute shall not be present for OLAP PivotTables, or if pivotField@multipleItemSelectionAllowed is true. In those cases the filtering will be determined by the settings on the pivotField and/or pivotHierarchy.</w:t>
      </w:r>
    </w:p>
    <w:p w:rsidR="00F729E5" w:rsidRDefault="00F63C16">
      <w:pPr>
        <w:pStyle w:val="Definition-Field"/>
      </w:pPr>
      <w:r>
        <w:t xml:space="preserve">h.   </w:t>
      </w:r>
      <w:r>
        <w:rPr>
          <w:i/>
        </w:rPr>
        <w:t>The standard does not define when the name attribute will be present.</w:t>
      </w:r>
    </w:p>
    <w:p w:rsidR="00F729E5" w:rsidRDefault="00F63C16">
      <w:pPr>
        <w:pStyle w:val="Definition-Field2"/>
      </w:pPr>
      <w:r>
        <w:t>Office requires the name attribute for OLAP PivotTables.</w:t>
      </w:r>
    </w:p>
    <w:p w:rsidR="00F729E5" w:rsidRDefault="00F63C16">
      <w:pPr>
        <w:pStyle w:val="Definition-Field"/>
      </w:pPr>
      <w:r>
        <w:t xml:space="preserve">i.   </w:t>
      </w:r>
      <w:r>
        <w:rPr>
          <w:i/>
        </w:rPr>
        <w:t>The standard describes page fields as allowing filtering to display data for a single item or all the items.</w:t>
      </w:r>
    </w:p>
    <w:p w:rsidR="00F729E5" w:rsidRDefault="00F63C16">
      <w:pPr>
        <w:pStyle w:val="Definition-Field2"/>
      </w:pPr>
      <w:r>
        <w:t>Office additionally assumes that using settings on a pivotField or pivotHierarchy filtering can be done for multiple items in a field used as a page or report filter.</w:t>
      </w:r>
    </w:p>
    <w:p w:rsidR="00F729E5" w:rsidRDefault="00F63C16">
      <w:pPr>
        <w:pStyle w:val="Definition-Field"/>
      </w:pPr>
      <w:r>
        <w:t xml:space="preserve">j.   </w:t>
      </w:r>
      <w:r>
        <w:rPr>
          <w:i/>
        </w:rPr>
        <w:t>The standard does not state that the name attribute is affected by the multipleItemSelectionAllowed attribute.</w:t>
      </w:r>
    </w:p>
    <w:p w:rsidR="00F729E5" w:rsidRDefault="00F63C16">
      <w:pPr>
        <w:pStyle w:val="Definition-Field2"/>
      </w:pPr>
      <w:r>
        <w:t>In Office, if pivotHierarchy@multipleItemSelectionAllowed equals 0, the name attribute specifies the member used for filtering. Otherwise, it is ignored.</w:t>
      </w:r>
    </w:p>
    <w:p w:rsidR="00F729E5" w:rsidRDefault="00F63C16">
      <w:pPr>
        <w:pStyle w:val="Definition-Field"/>
      </w:pPr>
      <w:r>
        <w:t xml:space="preserve">k.   </w:t>
      </w:r>
      <w:r>
        <w:rPr>
          <w:i/>
        </w:rPr>
        <w:t>The standard states that @name specifies the unique name of the hierarchy.</w:t>
      </w:r>
    </w:p>
    <w:p w:rsidR="00F729E5" w:rsidRDefault="00F63C16">
      <w:pPr>
        <w:pStyle w:val="Definition-Field2"/>
      </w:pPr>
      <w:r>
        <w:t>Office assumes that @name specifies the member unique name of the OLAP member being displayed.</w:t>
      </w:r>
    </w:p>
    <w:p w:rsidR="00F729E5" w:rsidRDefault="00F63C16">
      <w:pPr>
        <w:pStyle w:val="Heading3"/>
      </w:pPr>
      <w:bookmarkStart w:id="1627" w:name="section_c58bd5e32f8d47f2b7f854fc83888eac"/>
      <w:bookmarkStart w:id="1628" w:name="_Toc454426058"/>
      <w:r>
        <w:t>Part 4 Section 3.10.1.63, pageFields (Page Field Items)</w:t>
      </w:r>
      <w:bookmarkEnd w:id="1627"/>
      <w:bookmarkEnd w:id="1628"/>
      <w:r w:rsidR="00BE53A7">
        <w:fldChar w:fldCharType="begin"/>
      </w:r>
      <w:r>
        <w:instrText xml:space="preserve"> XE "pageFields (Page Field Items)" </w:instrText>
      </w:r>
      <w:r w:rsidR="00BE53A7">
        <w:fldChar w:fldCharType="end"/>
      </w:r>
    </w:p>
    <w:p w:rsidR="00F729E5" w:rsidRDefault="00F63C16">
      <w:pPr>
        <w:pStyle w:val="Definition-Field"/>
      </w:pPr>
      <w:r>
        <w:t xml:space="preserve">a.   </w:t>
      </w:r>
      <w:r>
        <w:rPr>
          <w:i/>
        </w:rPr>
        <w:t>The standard states that the maxOccurs value for the pageField child element is unbounded.</w:t>
      </w:r>
    </w:p>
    <w:p w:rsidR="00F729E5" w:rsidRDefault="00F63C16">
      <w:pPr>
        <w:pStyle w:val="Definition-Field2"/>
      </w:pPr>
      <w:r>
        <w:t>Excel limits the occurrences of this element to 256.</w:t>
      </w:r>
    </w:p>
    <w:p w:rsidR="00F729E5" w:rsidRDefault="00F63C16">
      <w:pPr>
        <w:pStyle w:val="Heading3"/>
      </w:pPr>
      <w:bookmarkStart w:id="1629" w:name="section_e97e33a6641a496e9d175734bdb788b4"/>
      <w:bookmarkStart w:id="1630" w:name="_Toc454426059"/>
      <w:r>
        <w:t>Part 4 Section 3.10.1.64, pageItem (Page Item)</w:t>
      </w:r>
      <w:bookmarkEnd w:id="1629"/>
      <w:bookmarkEnd w:id="1630"/>
      <w:r w:rsidR="00BE53A7">
        <w:fldChar w:fldCharType="begin"/>
      </w:r>
      <w:r>
        <w:instrText xml:space="preserve"> XE "pageItem (Page Item)" </w:instrText>
      </w:r>
      <w:r w:rsidR="00BE53A7">
        <w:fldChar w:fldCharType="end"/>
      </w:r>
    </w:p>
    <w:p w:rsidR="00F729E5" w:rsidRDefault="00F63C16">
      <w:pPr>
        <w:pStyle w:val="Definition-Field"/>
      </w:pPr>
      <w:r>
        <w:t xml:space="preserve">a.   </w:t>
      </w:r>
      <w:r>
        <w:rPr>
          <w:i/>
        </w:rPr>
        <w:t>The standard does not define a length restriction on the name attribute.</w:t>
      </w:r>
    </w:p>
    <w:p w:rsidR="00F729E5" w:rsidRDefault="00F63C16">
      <w:pPr>
        <w:pStyle w:val="Definition-Field2"/>
      </w:pPr>
      <w:r>
        <w:t>Office limits the name attribute to 255 or fewer characters when pivotCacheDefinition@createdVersion is less than 3, otherwise to 32767 or fewer characters.</w:t>
      </w:r>
    </w:p>
    <w:p w:rsidR="00F729E5" w:rsidRDefault="00F63C16">
      <w:pPr>
        <w:pStyle w:val="Heading3"/>
      </w:pPr>
      <w:bookmarkStart w:id="1631" w:name="section_d1bf4c4282ae47f4892cd601f7aab3b0"/>
      <w:bookmarkStart w:id="1632" w:name="_Toc454426060"/>
      <w:r>
        <w:t>Part 4 Section 3.10.1.67, pivotCacheDefinition (PivotCache Definition)</w:t>
      </w:r>
      <w:bookmarkEnd w:id="1631"/>
      <w:bookmarkEnd w:id="1632"/>
      <w:r w:rsidR="00BE53A7">
        <w:fldChar w:fldCharType="begin"/>
      </w:r>
      <w:r>
        <w:instrText xml:space="preserve"> XE "pivotCacheDefinition (PivotCache Definition)" </w:instrText>
      </w:r>
      <w:r w:rsidR="00BE53A7">
        <w:fldChar w:fldCharType="end"/>
      </w:r>
    </w:p>
    <w:p w:rsidR="00F729E5" w:rsidRDefault="00F63C16">
      <w:pPr>
        <w:pStyle w:val="Definition-Field"/>
      </w:pPr>
      <w:r>
        <w:t xml:space="preserve">a.   </w:t>
      </w:r>
      <w:r>
        <w:rPr>
          <w:i/>
        </w:rPr>
        <w:t>The standard doesn't specify maxLength for @refreshedBy.</w:t>
      </w:r>
    </w:p>
    <w:p w:rsidR="00F729E5" w:rsidRDefault="00F63C16">
      <w:pPr>
        <w:pStyle w:val="Definition-Field2"/>
      </w:pPr>
      <w:r>
        <w:t>In Office the maxLength for @refreshedBy is 255.</w:t>
      </w:r>
    </w:p>
    <w:p w:rsidR="00F729E5" w:rsidRDefault="00F63C16">
      <w:pPr>
        <w:pStyle w:val="Definition-Field"/>
      </w:pPr>
      <w:r>
        <w:t xml:space="preserve">b.   </w:t>
      </w:r>
      <w:r>
        <w:rPr>
          <w:i/>
        </w:rPr>
        <w:t>The standard doesn't specify any restrictions for @backgroundQuery.</w:t>
      </w:r>
    </w:p>
    <w:p w:rsidR="00F729E5" w:rsidRDefault="00F63C16">
      <w:pPr>
        <w:pStyle w:val="Definition-Field2"/>
      </w:pPr>
      <w:r>
        <w:t>In Office  @backgroundQuery shall be 0 for non-external data sources.</w:t>
      </w:r>
    </w:p>
    <w:p w:rsidR="00F729E5" w:rsidRDefault="00F63C16">
      <w:pPr>
        <w:pStyle w:val="Definition-Field"/>
      </w:pPr>
      <w:r>
        <w:t xml:space="preserve">c.   </w:t>
      </w:r>
      <w:r>
        <w:rPr>
          <w:i/>
        </w:rPr>
        <w:t>The standard states that on and off are valid values of the backgroundQuery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enableRefresh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invalid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optimizeMemory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saveData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upgradeOnRefresh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tupleCache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does not specify any restrictions for the optimizeMemory attribute.</w:t>
      </w:r>
    </w:p>
    <w:p w:rsidR="00F729E5" w:rsidRDefault="00F63C16">
      <w:pPr>
        <w:pStyle w:val="Definition-Field2"/>
      </w:pPr>
      <w:r>
        <w:t>In Office, the optimizeMemory attribute must be 0 or false for non-external and non-ODBC data sources.</w:t>
      </w:r>
    </w:p>
    <w:p w:rsidR="00F729E5" w:rsidRDefault="00F63C16">
      <w:pPr>
        <w:pStyle w:val="Definition-Field"/>
      </w:pPr>
      <w:r>
        <w:t xml:space="preserve">k.   </w:t>
      </w:r>
      <w:r>
        <w:rPr>
          <w:i/>
        </w:rPr>
        <w:t>The standard states that on and off are valid values of the refreshOnLoad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does not specify any restrictions for the refreshedVersion attribute.</w:t>
      </w:r>
    </w:p>
    <w:p w:rsidR="00F729E5" w:rsidRDefault="00F63C16">
      <w:pPr>
        <w:pStyle w:val="Definition-Field2"/>
      </w:pPr>
      <w:r>
        <w:t>In Office, the refreshedVersion attribute shall not be less than the minRefreshableVersion attribute.</w:t>
      </w:r>
    </w:p>
    <w:p w:rsidR="00F729E5" w:rsidRDefault="00F63C16">
      <w:pPr>
        <w:pStyle w:val="Definition-Field"/>
      </w:pPr>
      <w:r>
        <w:t xml:space="preserve">m.   </w:t>
      </w:r>
      <w:r>
        <w:rPr>
          <w:i/>
        </w:rPr>
        <w:t>The standard does not specify any restrictions for the id attribute .</w:t>
      </w:r>
    </w:p>
    <w:p w:rsidR="00F729E5" w:rsidRDefault="00F63C16">
      <w:pPr>
        <w:pStyle w:val="Definition-Field2"/>
      </w:pPr>
      <w:r>
        <w:t>In Office, the id attribute must not be empty if the saveData attribute is 1 and the invalid attribute is 0.</w:t>
      </w:r>
    </w:p>
    <w:p w:rsidR="00F729E5" w:rsidRDefault="00F63C16">
      <w:pPr>
        <w:pStyle w:val="Definition-Field"/>
      </w:pPr>
      <w:r>
        <w:t xml:space="preserve">n.   </w:t>
      </w:r>
      <w:r>
        <w:rPr>
          <w:i/>
        </w:rPr>
        <w:t>The standard does not define application defined behavior when the missingItemsLimit attribute is not present.</w:t>
      </w:r>
    </w:p>
    <w:p w:rsidR="00F729E5" w:rsidRDefault="00F63C16">
      <w:pPr>
        <w:pStyle w:val="Definition-Field2"/>
      </w:pPr>
      <w:r>
        <w:t>If this number is not specified, Office sets the threshold automatically based on the number of items.</w:t>
      </w:r>
    </w:p>
    <w:p w:rsidR="00F729E5" w:rsidRDefault="00F63C16">
      <w:pPr>
        <w:pStyle w:val="Definition-Field"/>
      </w:pPr>
      <w:r>
        <w:t xml:space="preserve">o.   </w:t>
      </w:r>
      <w:r>
        <w:rPr>
          <w:i/>
        </w:rPr>
        <w:t>The standard does not define a relation between this @tupleCache and the tupleCache child element.</w:t>
      </w:r>
    </w:p>
    <w:p w:rsidR="00F729E5" w:rsidRDefault="00F63C16">
      <w:pPr>
        <w:pStyle w:val="Definition-Field2"/>
      </w:pPr>
      <w:r>
        <w:t>In Office, if @tupleCache has a value of 0, then pivotCacheDefinition shall not contain tupleCache element.</w:t>
      </w:r>
    </w:p>
    <w:p w:rsidR="00F729E5" w:rsidRDefault="00F63C16">
      <w:pPr>
        <w:pStyle w:val="Definition-Field"/>
      </w:pPr>
      <w:r>
        <w:t xml:space="preserve">p.   </w:t>
      </w:r>
      <w:r>
        <w:rPr>
          <w:i/>
        </w:rPr>
        <w:t>The standard does not place any restrictions on the value of the backgroundQuery attribute with respect to connection element.</w:t>
      </w:r>
    </w:p>
    <w:p w:rsidR="00F729E5" w:rsidRDefault="00F63C16">
      <w:pPr>
        <w:pStyle w:val="Definition-Field2"/>
      </w:pPr>
      <w:r>
        <w:t>Office requires the backgroundQuery attribute match the value of background on the related connection element.</w:t>
      </w:r>
    </w:p>
    <w:p w:rsidR="00F729E5" w:rsidRDefault="00F63C16">
      <w:pPr>
        <w:pStyle w:val="Heading3"/>
      </w:pPr>
      <w:bookmarkStart w:id="1633" w:name="section_be24967e1f314b5989e7d1822ccd952e"/>
      <w:bookmarkStart w:id="1634" w:name="_Toc454426061"/>
      <w:r>
        <w:t>Part 4 Section 3.10.1.68, pivotCacheRecords (PivotCache Records)</w:t>
      </w:r>
      <w:bookmarkEnd w:id="1633"/>
      <w:bookmarkEnd w:id="1634"/>
      <w:r w:rsidR="00BE53A7">
        <w:fldChar w:fldCharType="begin"/>
      </w:r>
      <w:r>
        <w:instrText xml:space="preserve"> XE "pivotCacheRecords (PivotCache Records)" </w:instrText>
      </w:r>
      <w:r w:rsidR="00BE53A7">
        <w:fldChar w:fldCharType="end"/>
      </w:r>
    </w:p>
    <w:p w:rsidR="00F729E5" w:rsidRDefault="00F63C16">
      <w:pPr>
        <w:pStyle w:val="Definition-Field"/>
      </w:pPr>
      <w:r>
        <w:t xml:space="preserve">a.   </w:t>
      </w:r>
      <w:r>
        <w:rPr>
          <w:i/>
        </w:rPr>
        <w:t>The standard does not place restrictions on the value of the count attribute.</w:t>
      </w:r>
    </w:p>
    <w:p w:rsidR="00F729E5" w:rsidRDefault="00F63C16">
      <w:pPr>
        <w:pStyle w:val="Definition-Field2"/>
      </w:pPr>
      <w:r>
        <w:t>Office can save non-well formed XML after opening files where the count attribute is 0 and the number of child r elements is greater than 0.</w:t>
      </w:r>
    </w:p>
    <w:p w:rsidR="00F729E5" w:rsidRDefault="00F63C16">
      <w:pPr>
        <w:pStyle w:val="Definition-Field2"/>
      </w:pPr>
      <w:r>
        <w:t>This note applies to the following products: 2007, 2007 SP1, 2007 SP2.</w:t>
      </w:r>
    </w:p>
    <w:p w:rsidR="00F729E5" w:rsidRDefault="00F63C16">
      <w:pPr>
        <w:pStyle w:val="Heading3"/>
      </w:pPr>
      <w:bookmarkStart w:id="1635" w:name="section_d3b5d5351cbd453ba1a7981bdcc2584e"/>
      <w:bookmarkStart w:id="1636" w:name="_Toc454426062"/>
      <w:r>
        <w:t>Part 4 Section 3.10.1.69, pivotField (PivotTable Field)</w:t>
      </w:r>
      <w:bookmarkEnd w:id="1635"/>
      <w:bookmarkEnd w:id="1636"/>
      <w:r w:rsidR="00BE53A7">
        <w:fldChar w:fldCharType="begin"/>
      </w:r>
      <w:r>
        <w:instrText xml:space="preserve"> XE "pivotField (PivotTable Field)" </w:instrText>
      </w:r>
      <w:r w:rsidR="00BE53A7">
        <w:fldChar w:fldCharType="end"/>
      </w:r>
    </w:p>
    <w:p w:rsidR="00F729E5" w:rsidRDefault="00F63C16">
      <w:pPr>
        <w:pStyle w:val="Definition-Field"/>
      </w:pPr>
      <w:r>
        <w:t xml:space="preserve">a.   </w:t>
      </w:r>
      <w:r>
        <w:rPr>
          <w:i/>
        </w:rPr>
        <w:t>The standard states that on and off are valid values of the includeNewItemsInFilter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specify behavior if @axis is not present.</w:t>
      </w:r>
    </w:p>
    <w:p w:rsidR="00F729E5" w:rsidRDefault="00F63C16">
      <w:pPr>
        <w:pStyle w:val="Definition-Field2"/>
      </w:pPr>
      <w:r>
        <w:t>Office specifies if @axis is not present, the field does not appear in the row, column or page regions of the PivotTable.</w:t>
      </w:r>
    </w:p>
    <w:p w:rsidR="00F729E5" w:rsidRDefault="00F63C16">
      <w:pPr>
        <w:pStyle w:val="Definition-Field"/>
      </w:pPr>
      <w:r>
        <w:t xml:space="preserve">c.   </w:t>
      </w:r>
      <w:r>
        <w:rPr>
          <w:i/>
        </w:rPr>
        <w:t>The standard does not restrict valid values for the axis attribute.</w:t>
      </w:r>
    </w:p>
    <w:p w:rsidR="00F729E5" w:rsidRDefault="00F63C16">
      <w:pPr>
        <w:pStyle w:val="Definition-Field2"/>
      </w:pPr>
      <w:r>
        <w:t>In Office, axisValues shall not be used for the axis attribute.</w:t>
      </w:r>
    </w:p>
    <w:p w:rsidR="00F729E5" w:rsidRDefault="00F63C16">
      <w:pPr>
        <w:pStyle w:val="Definition-Field"/>
      </w:pPr>
      <w:r>
        <w:t xml:space="preserve">d.   </w:t>
      </w:r>
      <w:r>
        <w:rPr>
          <w:i/>
        </w:rPr>
        <w:t>The standard does not specify a default value for the numFmtId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The standard does not specify a default value for the dataSourceSort attribute.</w:t>
      </w:r>
    </w:p>
    <w:p w:rsidR="00F729E5" w:rsidRDefault="00F63C16">
      <w:pPr>
        <w:pStyle w:val="Definition-Field2"/>
      </w:pPr>
      <w:r>
        <w:t>Excel uses a default value of false for this attribute.</w:t>
      </w:r>
    </w:p>
    <w:p w:rsidR="00F729E5" w:rsidRDefault="00F63C16">
      <w:pPr>
        <w:pStyle w:val="Definition-Field"/>
      </w:pPr>
      <w:r>
        <w:t xml:space="preserve">f.   </w:t>
      </w:r>
      <w:r>
        <w:rPr>
          <w:i/>
        </w:rPr>
        <w:t>The standard does not define the meaning of the absence of @rankBy.</w:t>
      </w:r>
    </w:p>
    <w:p w:rsidR="00F729E5" w:rsidRDefault="00F63C16">
      <w:pPr>
        <w:pStyle w:val="Definition-Field2"/>
      </w:pPr>
      <w:r>
        <w:t>Office assumes if @rankBy is not present, this indicates that no data field will be used by AutoShow for ranking.</w:t>
      </w:r>
    </w:p>
    <w:p w:rsidR="00F729E5" w:rsidRDefault="00F63C16">
      <w:pPr>
        <w:pStyle w:val="Definition-Field"/>
      </w:pPr>
      <w:r>
        <w:t xml:space="preserve">g.   </w:t>
      </w:r>
      <w:r>
        <w:rPr>
          <w:i/>
        </w:rPr>
        <w:t>The standard states that on and off are valid values of the allDrilled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autoShow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avgSubtotal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compact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countASubtotal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countSubtotal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dataField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dataSourceSort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states that on and off are valid values of the defaultAttributeDrillState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defaultSubtotal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on and off are valid values of the dragOff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   </w:t>
      </w:r>
      <w:r>
        <w:rPr>
          <w:i/>
        </w:rPr>
        <w:t>The standard states that on and off are valid values of the dragToCol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s.   </w:t>
      </w:r>
      <w:r>
        <w:rPr>
          <w:i/>
        </w:rPr>
        <w:t>The standard states that on and off are valid values of the dragToData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t.   </w:t>
      </w:r>
      <w:r>
        <w:rPr>
          <w:i/>
        </w:rPr>
        <w:t>The standard states that on and off are valid values of the dragToPage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u.   </w:t>
      </w:r>
      <w:r>
        <w:rPr>
          <w:i/>
        </w:rPr>
        <w:t>The standard states that on and off are valid values of the dragToRow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v.   </w:t>
      </w:r>
      <w:r>
        <w:rPr>
          <w:i/>
        </w:rPr>
        <w:t>The standard states that on and off are valid values of the hiddenLevel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w.   </w:t>
      </w:r>
      <w:r>
        <w:rPr>
          <w:i/>
        </w:rPr>
        <w:t>The standard states that on and off are valid values of the hideNewItems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x.   </w:t>
      </w:r>
      <w:r>
        <w:rPr>
          <w:i/>
        </w:rPr>
        <w:t>The standard states that on and off are valid values of the insertBlankRow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y.   </w:t>
      </w:r>
      <w:r>
        <w:rPr>
          <w:i/>
        </w:rPr>
        <w:t>The standard states that on and off are valid values of the insertPageBreak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z.   </w:t>
      </w:r>
      <w:r>
        <w:rPr>
          <w:i/>
        </w:rPr>
        <w:t>The standard states that on and off are valid values of the maxSubtotal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aa.  </w:t>
      </w:r>
      <w:r>
        <w:rPr>
          <w:i/>
        </w:rPr>
        <w:t>The standard states that on and off are valid values of the measureFilter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bb.  </w:t>
      </w:r>
      <w:r>
        <w:rPr>
          <w:i/>
        </w:rPr>
        <w:t>The standard states that on and off are valid values of the minSubtotal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cc.  </w:t>
      </w:r>
      <w:r>
        <w:rPr>
          <w:i/>
        </w:rPr>
        <w:t>The standard states that on and off are valid values of the multipleItemSelectionAllowed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dd.  </w:t>
      </w:r>
      <w:r>
        <w:rPr>
          <w:i/>
        </w:rPr>
        <w:t>The standard states that on and off are valid values of the nonAutoSortDefault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ee.  </w:t>
      </w:r>
      <w:r>
        <w:rPr>
          <w:i/>
        </w:rPr>
        <w:t>The standard states that on and off are valid values of the outline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ff.  </w:t>
      </w:r>
      <w:r>
        <w:rPr>
          <w:i/>
        </w:rPr>
        <w:t>The standard states that on and off are valid values of the productSubtotal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gg.  </w:t>
      </w:r>
      <w:r>
        <w:rPr>
          <w:i/>
        </w:rPr>
        <w:t>The standard states that on and off are valid values of the serverField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hh.  </w:t>
      </w:r>
      <w:r>
        <w:rPr>
          <w:i/>
        </w:rPr>
        <w:t>The standard states that on and off are valid values of the showAll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ii.  </w:t>
      </w:r>
      <w:r>
        <w:rPr>
          <w:i/>
        </w:rPr>
        <w:t>The standard states that on and off are valid values of the showDropDowns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jj.  </w:t>
      </w:r>
      <w:r>
        <w:rPr>
          <w:i/>
        </w:rPr>
        <w:t>The standard states that on and off are valid values of the showPropAsCaption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kk.  </w:t>
      </w:r>
      <w:r>
        <w:rPr>
          <w:i/>
        </w:rPr>
        <w:t>The standard states that on and off are valid values of the showPropCell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ll.  </w:t>
      </w:r>
      <w:r>
        <w:rPr>
          <w:i/>
        </w:rPr>
        <w:t>The standard states that on and off are valid values of the showPropTip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mm.  </w:t>
      </w:r>
      <w:r>
        <w:rPr>
          <w:i/>
        </w:rPr>
        <w:t>The standard states that on and off are valid values of the stdDevPSubtotal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nn.  </w:t>
      </w:r>
      <w:r>
        <w:rPr>
          <w:i/>
        </w:rPr>
        <w:t>The standard states that on and off are valid values of the stdDevSubtotal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oo.  </w:t>
      </w:r>
      <w:r>
        <w:rPr>
          <w:i/>
        </w:rPr>
        <w:t>The standard states that on and off are valid values of the subtotalTop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pp.  </w:t>
      </w:r>
      <w:r>
        <w:rPr>
          <w:i/>
        </w:rPr>
        <w:t>The standard states that on and off are valid values of the sumSubtotal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qq.  </w:t>
      </w:r>
      <w:r>
        <w:rPr>
          <w:i/>
        </w:rPr>
        <w:t>The standard states that on and off are valid values of the topAutoShow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rr.  </w:t>
      </w:r>
      <w:r>
        <w:rPr>
          <w:i/>
        </w:rPr>
        <w:t>The standard states that on and off are valid values of the varPSubtotal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ss.  </w:t>
      </w:r>
      <w:r>
        <w:rPr>
          <w:i/>
        </w:rPr>
        <w:t>The standard states that on and off are valid values of the varSubtotal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tt.  </w:t>
      </w:r>
      <w:r>
        <w:rPr>
          <w:i/>
        </w:rPr>
        <w:t>The standard does not mention any relationship between the value of the dataField attribute and dataField elements.</w:t>
      </w:r>
    </w:p>
    <w:p w:rsidR="00F729E5" w:rsidRDefault="00F63C16">
      <w:r>
        <w:t>Office requires that if the dataField attribute is true and this pivotTable is not an OLAP pivotTable, then there must be at least one matching dataField element on this pivotTable with an fld attribute equal to this element's index within its parent element.</w:t>
      </w:r>
    </w:p>
    <w:p w:rsidR="00F729E5" w:rsidRDefault="00F63C16">
      <w:pPr>
        <w:pStyle w:val="Definition-Field"/>
      </w:pPr>
      <w:r>
        <w:t xml:space="preserve">uu.  </w:t>
      </w:r>
      <w:r>
        <w:rPr>
          <w:i/>
        </w:rPr>
        <w:t>The standard says that for @nonAutoSortDefault, a value of 1 or true indicates that an AutoSort operation will be applied to the field.</w:t>
      </w:r>
    </w:p>
    <w:p w:rsidR="00F729E5" w:rsidRDefault="00F63C16">
      <w:pPr>
        <w:pStyle w:val="Definition-Field2"/>
      </w:pPr>
      <w:r>
        <w:t>In Office, a value of 1 or true indicates a simple data sort operation will be applied to the field.</w:t>
      </w:r>
    </w:p>
    <w:p w:rsidR="00F729E5" w:rsidRDefault="00F63C16">
      <w:pPr>
        <w:pStyle w:val="Definition-Field"/>
      </w:pPr>
      <w:r>
        <w:t xml:space="preserve">vv.  </w:t>
      </w:r>
      <w:r>
        <w:rPr>
          <w:i/>
        </w:rPr>
        <w:t>The standard does not require a relationship between the axis attribute and rowFields.</w:t>
      </w:r>
    </w:p>
    <w:p w:rsidR="00F729E5" w:rsidRDefault="00F63C16">
      <w:pPr>
        <w:pStyle w:val="Definition-Field2"/>
      </w:pPr>
      <w:r>
        <w:t>Office requires that if the axis attribute equals axisRow and this pivotTable is not an OLAP pivotTable, then there must be a field element in the rowFields collection with its x attribute set to the index of this pivotField.</w:t>
      </w:r>
    </w:p>
    <w:p w:rsidR="00F729E5" w:rsidRDefault="00F63C16">
      <w:pPr>
        <w:pStyle w:val="Definition-Field"/>
      </w:pPr>
      <w:r>
        <w:t xml:space="preserve">ww.  </w:t>
      </w:r>
      <w:r>
        <w:rPr>
          <w:i/>
        </w:rPr>
        <w:t>The standard does not require a relationship between the axis attribute and colFields.</w:t>
      </w:r>
    </w:p>
    <w:p w:rsidR="00F729E5" w:rsidRDefault="00F63C16">
      <w:pPr>
        <w:pStyle w:val="Definition-Field2"/>
      </w:pPr>
      <w:r>
        <w:t>Office requires that if the axis attribute equals axisCol and this pivotTable is not an OLAP pivotTable, then there must be a field element in the colFields collection with its x attribute set to the index of this pivotField.</w:t>
      </w:r>
    </w:p>
    <w:p w:rsidR="00F729E5" w:rsidRDefault="00F63C16">
      <w:pPr>
        <w:pStyle w:val="Definition-Field"/>
      </w:pPr>
      <w:r>
        <w:t xml:space="preserve">xx.  </w:t>
      </w:r>
      <w:r>
        <w:rPr>
          <w:i/>
        </w:rPr>
        <w:t>The standard does not require a relationship between the axis attribute and pageFields.</w:t>
      </w:r>
    </w:p>
    <w:p w:rsidR="00F729E5" w:rsidRDefault="00F63C16">
      <w:pPr>
        <w:pStyle w:val="Definition-Field2"/>
      </w:pPr>
      <w:r>
        <w:t>Office requires that if the axis attribute equals axisPage and this pivotTable is not an OLAP pivotTable, then there shall be a pageField element on this pivotTable with the fld attribute set to this pivotField's index.</w:t>
      </w:r>
    </w:p>
    <w:p w:rsidR="00F729E5" w:rsidRDefault="00F63C16">
      <w:pPr>
        <w:pStyle w:val="Definition-Field"/>
      </w:pPr>
      <w:r>
        <w:t xml:space="preserve">yy.  </w:t>
      </w:r>
      <w:r>
        <w:rPr>
          <w:i/>
        </w:rPr>
        <w:t>The standard does not define a relationship between the dataField attribute and the cacheHierarchy element.</w:t>
      </w:r>
    </w:p>
    <w:p w:rsidR="00F729E5" w:rsidRDefault="00F63C16">
      <w:r>
        <w:t>Office requires that if the dataField attribute equals 1 and this is an OLAP pivotTable, then the cacheField on the associated pivotCache with the same index as this element shall exist and have a hierarchy attribute which will refer to a cacheHierarchy element with its measure attribute equal to 1.</w:t>
      </w:r>
    </w:p>
    <w:p w:rsidR="00F729E5" w:rsidRDefault="00F63C16">
      <w:pPr>
        <w:pStyle w:val="Definition-Field"/>
      </w:pPr>
      <w:r>
        <w:t xml:space="preserve">zz.  </w:t>
      </w:r>
      <w:r>
        <w:rPr>
          <w:i/>
        </w:rPr>
        <w:t>The standard does not require a relationship between the axis attribute and cacheHierarchy.</w:t>
      </w:r>
    </w:p>
    <w:p w:rsidR="00F729E5" w:rsidRDefault="00F63C16">
      <w:r>
        <w:t>Office specifies if the axis attribute is present and this is an OLAP pivotTable, then the cacheField on the associated pivotCache with the same index as this element shall have a hierarchy attribute which will refer to a cacheHierarchy element with its measure attribute equal to 0.</w:t>
      </w:r>
    </w:p>
    <w:p w:rsidR="00F729E5" w:rsidRDefault="00F63C16">
      <w:pPr>
        <w:pStyle w:val="Definition-Field"/>
      </w:pPr>
      <w:r>
        <w:t xml:space="preserve">aaa. </w:t>
      </w:r>
      <w:r>
        <w:rPr>
          <w:i/>
        </w:rPr>
        <w:t>The standard does not limit the length of the value of the name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bbb. </w:t>
      </w:r>
      <w:r>
        <w:rPr>
          <w:i/>
        </w:rPr>
        <w:t>The standard does not limit the length of the value of the subtotalCaption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ccc. </w:t>
      </w:r>
      <w:r>
        <w:rPr>
          <w:i/>
        </w:rPr>
        <w:t>The standard does not limit the length of the value of the uniqueMemberProperty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Definition-Field"/>
      </w:pPr>
      <w:r>
        <w:t xml:space="preserve">ddd. </w:t>
      </w:r>
      <w:r>
        <w:rPr>
          <w:i/>
        </w:rPr>
        <w:t>The standard does not place a uniqueness restriction on the value of @name.</w:t>
      </w:r>
    </w:p>
    <w:p w:rsidR="00F729E5" w:rsidRDefault="00F63C16">
      <w:pPr>
        <w:pStyle w:val="Definition-Field2"/>
      </w:pPr>
      <w:r>
        <w:t>Office requires @name to be unique for non-OLAP PivotTables.</w:t>
      </w:r>
    </w:p>
    <w:p w:rsidR="00F729E5" w:rsidRDefault="00F63C16">
      <w:pPr>
        <w:pStyle w:val="Definition-Field"/>
      </w:pPr>
      <w:r>
        <w:t xml:space="preserve">eee. </w:t>
      </w:r>
      <w:r>
        <w:rPr>
          <w:i/>
        </w:rPr>
        <w:t>The standard does not place any restrictions on the relationship between the serverField attribute and the cacheField and pivotCache elements.</w:t>
      </w:r>
    </w:p>
    <w:p w:rsidR="00F729E5" w:rsidRDefault="00F63C16">
      <w:pPr>
        <w:pStyle w:val="Definition-Field2"/>
      </w:pPr>
      <w:r>
        <w:t>Excel requires that the value of the serverField attribute on the cacheField element be 1 and the value of the type attribute on the associated pivotCache element be external when the value of the serverField attribute on this element is true.</w:t>
      </w:r>
    </w:p>
    <w:p w:rsidR="00F729E5" w:rsidRDefault="00F63C16">
      <w:pPr>
        <w:pStyle w:val="Definition-Field"/>
      </w:pPr>
      <w:r>
        <w:t xml:space="preserve">fff. </w:t>
      </w:r>
      <w:r>
        <w:rPr>
          <w:i/>
        </w:rPr>
        <w:t>The standard does not mention that if autoShow is true, there are range limitations on itemPageCount.</w:t>
      </w:r>
    </w:p>
    <w:p w:rsidR="00F729E5" w:rsidRDefault="00F63C16">
      <w:pPr>
        <w:pStyle w:val="Definition-Field2"/>
      </w:pPr>
      <w:r>
        <w:t>In Excel, the itemPageCount attribute must be between 1 and 255 inclusive or the rankBy attribute must be greater than or equal to 0 and less than the number of dataField elements.</w:t>
      </w:r>
    </w:p>
    <w:p w:rsidR="00F729E5" w:rsidRDefault="00F63C16">
      <w:pPr>
        <w:pStyle w:val="Definition-Field"/>
      </w:pPr>
      <w:r>
        <w:t xml:space="preserve">ggg. </w:t>
      </w:r>
      <w:r>
        <w:rPr>
          <w:i/>
        </w:rPr>
        <w:t>The standard does not specify restrictions for the hideNewItems attribute.</w:t>
      </w:r>
    </w:p>
    <w:p w:rsidR="00F729E5" w:rsidRDefault="00F63C16">
      <w:pPr>
        <w:pStyle w:val="Definition-Field2"/>
      </w:pPr>
      <w:r>
        <w:t>Office specifies that the hideNewItems attribute shall be false for non-OLAP pivotTables.</w:t>
      </w:r>
    </w:p>
    <w:p w:rsidR="00F729E5" w:rsidRDefault="00F63C16">
      <w:pPr>
        <w:pStyle w:val="Definition-Field"/>
      </w:pPr>
      <w:r>
        <w:t xml:space="preserve">hhh. </w:t>
      </w:r>
      <w:r>
        <w:rPr>
          <w:i/>
        </w:rPr>
        <w:t>The standard does not specify restrictions for the showPropAsCaption attribute.</w:t>
      </w:r>
    </w:p>
    <w:p w:rsidR="00F729E5" w:rsidRDefault="00F63C16">
      <w:pPr>
        <w:pStyle w:val="Definition-Field2"/>
      </w:pPr>
      <w:r>
        <w:t>Office specifies that the showPropAsCaption attribute shall be false for non-OLAP pivotTables.</w:t>
      </w:r>
    </w:p>
    <w:p w:rsidR="00F729E5" w:rsidRDefault="00F63C16">
      <w:pPr>
        <w:pStyle w:val="Definition-Field"/>
      </w:pPr>
      <w:r>
        <w:t xml:space="preserve">iii. </w:t>
      </w:r>
      <w:r>
        <w:rPr>
          <w:i/>
        </w:rPr>
        <w:t>The standard does not specify restrictions for the showPropCell attribute.</w:t>
      </w:r>
    </w:p>
    <w:p w:rsidR="00F729E5" w:rsidRDefault="00F63C16">
      <w:pPr>
        <w:pStyle w:val="Definition-Field2"/>
      </w:pPr>
      <w:r>
        <w:t>Office specifies that the showPropCell attribute shall be false for non-OLAP tables.</w:t>
      </w:r>
    </w:p>
    <w:p w:rsidR="00F729E5" w:rsidRDefault="00F63C16">
      <w:pPr>
        <w:pStyle w:val="Definition-Field"/>
      </w:pPr>
      <w:r>
        <w:t xml:space="preserve">jjj. </w:t>
      </w:r>
      <w:r>
        <w:rPr>
          <w:i/>
        </w:rPr>
        <w:t>The standard does not specify restrictions for the showPropTip attribute.</w:t>
      </w:r>
    </w:p>
    <w:p w:rsidR="00F729E5" w:rsidRDefault="00F63C16">
      <w:pPr>
        <w:pStyle w:val="Definition-Field2"/>
      </w:pPr>
      <w:r>
        <w:t>Office specifies that the showPropTip attribute shall be false for non-OLAP pivotTables.</w:t>
      </w:r>
    </w:p>
    <w:p w:rsidR="00F729E5" w:rsidRDefault="00F63C16">
      <w:pPr>
        <w:pStyle w:val="Definition-Field"/>
      </w:pPr>
      <w:r>
        <w:t xml:space="preserve">kkk. </w:t>
      </w:r>
      <w:r>
        <w:rPr>
          <w:i/>
        </w:rPr>
        <w:t>The standard does not specify restrictions for the showAll attribute.</w:t>
      </w:r>
    </w:p>
    <w:p w:rsidR="00F729E5" w:rsidRDefault="00F63C16">
      <w:pPr>
        <w:pStyle w:val="Definition-Field2"/>
      </w:pPr>
      <w:r>
        <w:t>Office specifies that the showAll attribute shall be false for OLAP pivotTables.</w:t>
      </w:r>
    </w:p>
    <w:p w:rsidR="00F729E5" w:rsidRDefault="00F63C16">
      <w:pPr>
        <w:pStyle w:val="Definition-Field"/>
      </w:pPr>
      <w:r>
        <w:t xml:space="preserve">lll. </w:t>
      </w:r>
      <w:r>
        <w:rPr>
          <w:i/>
        </w:rPr>
        <w:t>The standard does not specify restrictions on @dataSourceSort.</w:t>
      </w:r>
    </w:p>
    <w:p w:rsidR="00F729E5" w:rsidRDefault="00F63C16">
      <w:pPr>
        <w:pStyle w:val="Definition-Field2"/>
      </w:pPr>
      <w:r>
        <w:t>Office specifies that @dataSourceSort shall not be 1 on a non-OLAP PivotTable.</w:t>
      </w:r>
    </w:p>
    <w:p w:rsidR="00F729E5" w:rsidRDefault="00F63C16">
      <w:pPr>
        <w:pStyle w:val="Definition-Field"/>
      </w:pPr>
      <w:r>
        <w:t xml:space="preserve">mmm. </w:t>
      </w:r>
      <w:r>
        <w:rPr>
          <w:i/>
        </w:rPr>
        <w:t>The standard describes @hiddenLevel as a PivotTable wide attribute.</w:t>
      </w:r>
    </w:p>
    <w:p w:rsidR="00F729E5" w:rsidRDefault="00F63C16">
      <w:pPr>
        <w:pStyle w:val="Definition-Field2"/>
      </w:pPr>
      <w:r>
        <w:t>Office assumes @hiddenLevel refers to the particular level of this PivotField.</w:t>
      </w:r>
    </w:p>
    <w:p w:rsidR="00F729E5" w:rsidRDefault="00F63C16">
      <w:pPr>
        <w:pStyle w:val="Definition-Field"/>
      </w:pPr>
      <w:r>
        <w:t xml:space="preserve">nnn. </w:t>
      </w:r>
      <w:r>
        <w:rPr>
          <w:i/>
        </w:rPr>
        <w:t>The standard specifies that a @dataField value of 0 or false indicates this field appears in another region of the PivotTable.</w:t>
      </w:r>
    </w:p>
    <w:p w:rsidR="00F729E5" w:rsidRDefault="00F63C16">
      <w:pPr>
        <w:pStyle w:val="Definition-Field2"/>
      </w:pPr>
      <w:r>
        <w:t>Office assumes a @dataField value of 0 or false indicates this field does not appear in the data region of the PivotTable.</w:t>
      </w:r>
    </w:p>
    <w:p w:rsidR="00F729E5" w:rsidRDefault="00F63C16">
      <w:pPr>
        <w:pStyle w:val="Definition-Field"/>
      </w:pPr>
      <w:r>
        <w:t xml:space="preserve">ooo. </w:t>
      </w:r>
      <w:r>
        <w:rPr>
          <w:i/>
        </w:rPr>
        <w:t>The standard states that @itemPageCount is the number of items showed per page in the PivotTable.</w:t>
      </w:r>
    </w:p>
    <w:p w:rsidR="00F729E5" w:rsidRDefault="00F63C16">
      <w:pPr>
        <w:pStyle w:val="Definition-Field2"/>
      </w:pPr>
      <w:r>
        <w:t>In Office, specifies @itemPageCount is the number of items to show when the PivotTable’s Autoshow feature is enabled.</w:t>
      </w:r>
    </w:p>
    <w:p w:rsidR="00F729E5" w:rsidRDefault="00F63C16">
      <w:pPr>
        <w:pStyle w:val="Definition-Field"/>
      </w:pPr>
      <w:r>
        <w:t xml:space="preserve">ppp. </w:t>
      </w:r>
      <w:r>
        <w:rPr>
          <w:i/>
        </w:rPr>
        <w:t>The standard specifies the subtotalCaption attribute as text.</w:t>
      </w:r>
    </w:p>
    <w:p w:rsidR="00F729E5" w:rsidRDefault="00F63C16">
      <w:pPr>
        <w:pStyle w:val="Definition-Field2"/>
      </w:pPr>
      <w:r>
        <w:t>Office will replace the ? character in this attribute with the field name when displayed in the UI.</w:t>
      </w:r>
    </w:p>
    <w:p w:rsidR="00F729E5" w:rsidRDefault="00F63C16">
      <w:pPr>
        <w:pStyle w:val="Definition-Field"/>
      </w:pPr>
      <w:r>
        <w:t xml:space="preserve">qqq. </w:t>
      </w:r>
      <w:r>
        <w:rPr>
          <w:i/>
        </w:rPr>
        <w:t>The standard states that a value of 0 or false for @serverField indicates that this is a local page field.</w:t>
      </w:r>
    </w:p>
    <w:p w:rsidR="00F729E5" w:rsidRDefault="00F63C16">
      <w:pPr>
        <w:pStyle w:val="Definition-Field2"/>
      </w:pPr>
      <w:r>
        <w:t>In Office, assumes value of 0 or false indicates that this is not a server-based page field and the @axis can be any valid value.</w:t>
      </w:r>
    </w:p>
    <w:p w:rsidR="00F729E5" w:rsidRDefault="00F63C16">
      <w:pPr>
        <w:pStyle w:val="Definition-Field"/>
      </w:pPr>
      <w:r>
        <w:t xml:space="preserve">rrr. </w:t>
      </w:r>
      <w:r>
        <w:rPr>
          <w:i/>
        </w:rPr>
        <w:t>The standard does not state when @dragToData is used.</w:t>
      </w:r>
    </w:p>
    <w:p w:rsidR="00F729E5" w:rsidRDefault="00F63C16">
      <w:pPr>
        <w:pStyle w:val="Definition-Field2"/>
      </w:pPr>
      <w:r>
        <w:t>Office ignores @dragToData for OLAP PivotTables.</w:t>
      </w:r>
    </w:p>
    <w:p w:rsidR="00F729E5" w:rsidRDefault="00F63C16">
      <w:pPr>
        <w:pStyle w:val="Definition-Field"/>
      </w:pPr>
      <w:r>
        <w:t xml:space="preserve">sss. </w:t>
      </w:r>
      <w:r>
        <w:rPr>
          <w:i/>
        </w:rPr>
        <w:t>The standard does not state when @dragToRow is used.</w:t>
      </w:r>
    </w:p>
    <w:p w:rsidR="00F729E5" w:rsidRDefault="00F63C16">
      <w:pPr>
        <w:pStyle w:val="Definition-Field2"/>
      </w:pPr>
      <w:r>
        <w:t>Office ignores @dragToRow for OLAP PivotTables.</w:t>
      </w:r>
    </w:p>
    <w:p w:rsidR="00F729E5" w:rsidRDefault="00F63C16">
      <w:pPr>
        <w:pStyle w:val="Definition-Field"/>
      </w:pPr>
      <w:r>
        <w:t xml:space="preserve">ttt. </w:t>
      </w:r>
      <w:r>
        <w:rPr>
          <w:i/>
        </w:rPr>
        <w:t>The standard does not state when @dragToCol is used.</w:t>
      </w:r>
    </w:p>
    <w:p w:rsidR="00F729E5" w:rsidRDefault="00F63C16">
      <w:pPr>
        <w:pStyle w:val="Definition-Field2"/>
      </w:pPr>
      <w:r>
        <w:t>Office ignores @dragToCol for OLAP PivotTables.</w:t>
      </w:r>
    </w:p>
    <w:p w:rsidR="00F729E5" w:rsidRDefault="00F63C16">
      <w:pPr>
        <w:pStyle w:val="Definition-Field"/>
      </w:pPr>
      <w:r>
        <w:t xml:space="preserve">uuu. </w:t>
      </w:r>
      <w:r>
        <w:rPr>
          <w:i/>
        </w:rPr>
        <w:t>The standard does state when @dragToPage will be used.</w:t>
      </w:r>
    </w:p>
    <w:p w:rsidR="00F729E5" w:rsidRDefault="00F63C16">
      <w:pPr>
        <w:pStyle w:val="Definition-Field2"/>
      </w:pPr>
      <w:r>
        <w:t>In Office, @dragToPage is ignored for OLAP PivotTables.</w:t>
      </w:r>
    </w:p>
    <w:p w:rsidR="00F729E5" w:rsidRDefault="00F63C16">
      <w:pPr>
        <w:pStyle w:val="Definition-Field"/>
      </w:pPr>
      <w:r>
        <w:t xml:space="preserve">vvv. </w:t>
      </w:r>
      <w:r>
        <w:rPr>
          <w:i/>
        </w:rPr>
        <w:t>The standard does not require a corresponding item element when the avgSubtotal is true.</w:t>
      </w:r>
    </w:p>
    <w:p w:rsidR="00F729E5" w:rsidRDefault="00F63C16">
      <w:pPr>
        <w:pStyle w:val="Definition-Field2"/>
      </w:pPr>
      <w:r>
        <w:t>In Office, if avgSubtotal is true, then this element's items collection must contain an item element with t="avg".</w:t>
      </w:r>
    </w:p>
    <w:p w:rsidR="00F729E5" w:rsidRDefault="00F63C16">
      <w:pPr>
        <w:pStyle w:val="Definition-Field"/>
      </w:pPr>
      <w:r>
        <w:t xml:space="preserve">www. </w:t>
      </w:r>
      <w:r>
        <w:rPr>
          <w:i/>
        </w:rPr>
        <w:t>The standard does not require a corresponding item element when the countASubtotal is true.</w:t>
      </w:r>
    </w:p>
    <w:p w:rsidR="00F729E5" w:rsidRDefault="00F63C16">
      <w:pPr>
        <w:pStyle w:val="Definition-Field2"/>
      </w:pPr>
      <w:r>
        <w:t>In Office, if countASubtotal is true, then this element's items collection must contain an item element with t="countA".</w:t>
      </w:r>
    </w:p>
    <w:p w:rsidR="00F729E5" w:rsidRDefault="00F63C16">
      <w:pPr>
        <w:pStyle w:val="Definition-Field"/>
      </w:pPr>
      <w:r>
        <w:t xml:space="preserve">xxx. </w:t>
      </w:r>
      <w:r>
        <w:rPr>
          <w:i/>
        </w:rPr>
        <w:t>The standard does not require a corresponding item element when @countSubtotal is true.</w:t>
      </w:r>
    </w:p>
    <w:p w:rsidR="00F729E5" w:rsidRDefault="00F63C16">
      <w:pPr>
        <w:pStyle w:val="Definition-Field2"/>
      </w:pPr>
      <w:r>
        <w:t>In Office if @countSubtotal is true, then this element's items collection must contain an item element with t="count".</w:t>
      </w:r>
    </w:p>
    <w:p w:rsidR="00F729E5" w:rsidRDefault="00F63C16">
      <w:pPr>
        <w:pStyle w:val="Definition-Field"/>
      </w:pPr>
      <w:r>
        <w:t xml:space="preserve">yyy. </w:t>
      </w:r>
      <w:r>
        <w:rPr>
          <w:i/>
        </w:rPr>
        <w:t>The standard does not require a corresponding item element when the maxSubtotal is true.</w:t>
      </w:r>
    </w:p>
    <w:p w:rsidR="00F729E5" w:rsidRDefault="00F63C16">
      <w:pPr>
        <w:pStyle w:val="Definition-Field2"/>
      </w:pPr>
      <w:r>
        <w:t>In Office, if maxSubtotal is true, then this element's items collection must contain an item element with t="max".</w:t>
      </w:r>
    </w:p>
    <w:p w:rsidR="00F729E5" w:rsidRDefault="00F63C16">
      <w:pPr>
        <w:pStyle w:val="Definition-Field"/>
      </w:pPr>
      <w:r>
        <w:t xml:space="preserve">zzz. </w:t>
      </w:r>
      <w:r>
        <w:rPr>
          <w:i/>
        </w:rPr>
        <w:t>The standard does not require a corresponding item element when the minSubtotal is true.</w:t>
      </w:r>
    </w:p>
    <w:p w:rsidR="00F729E5" w:rsidRDefault="00F63C16">
      <w:pPr>
        <w:pStyle w:val="Definition-Field2"/>
      </w:pPr>
      <w:r>
        <w:t>In Office, if minSubtotal is true, then this element's items collection must contain an item element with t="min".</w:t>
      </w:r>
    </w:p>
    <w:p w:rsidR="00F729E5" w:rsidRDefault="00F63C16">
      <w:pPr>
        <w:pStyle w:val="Definition-Field"/>
      </w:pPr>
      <w:r>
        <w:t xml:space="preserve">aaaa. </w:t>
      </w:r>
      <w:r>
        <w:rPr>
          <w:i/>
        </w:rPr>
        <w:t>The standard does not require a corresponding item element when the productSubtotal is true.</w:t>
      </w:r>
    </w:p>
    <w:p w:rsidR="00F729E5" w:rsidRDefault="00F63C16">
      <w:pPr>
        <w:pStyle w:val="Definition-Field2"/>
      </w:pPr>
      <w:r>
        <w:t>In Office, if productSubtotal is true, then this element's items collection must contain an item element with t="product".</w:t>
      </w:r>
    </w:p>
    <w:p w:rsidR="00F729E5" w:rsidRDefault="00F63C16">
      <w:pPr>
        <w:pStyle w:val="Definition-Field"/>
      </w:pPr>
      <w:r>
        <w:t xml:space="preserve">bbbb. </w:t>
      </w:r>
      <w:r>
        <w:rPr>
          <w:i/>
        </w:rPr>
        <w:t>The standard does not require a corresponding item element when the stdDevPSubtotal is true.</w:t>
      </w:r>
    </w:p>
    <w:p w:rsidR="00F729E5" w:rsidRDefault="00F63C16">
      <w:pPr>
        <w:pStyle w:val="Definition-Field2"/>
      </w:pPr>
      <w:r>
        <w:t>In Office, if stdDevPSubtotal is true, then this element's items collection must contain an item element with t="stdDevP".</w:t>
      </w:r>
    </w:p>
    <w:p w:rsidR="00F729E5" w:rsidRDefault="00F63C16">
      <w:pPr>
        <w:pStyle w:val="Definition-Field"/>
      </w:pPr>
      <w:r>
        <w:t xml:space="preserve">cccc. </w:t>
      </w:r>
      <w:r>
        <w:rPr>
          <w:i/>
        </w:rPr>
        <w:t>The standard does not require a corresponding item element when the stdDevSubtotal is true.</w:t>
      </w:r>
    </w:p>
    <w:p w:rsidR="00F729E5" w:rsidRDefault="00F63C16">
      <w:pPr>
        <w:pStyle w:val="Definition-Field2"/>
      </w:pPr>
      <w:r>
        <w:t>In Office, if stdDevSubtotal is true, then this element's items collection must contain an item element with t="stdDev".</w:t>
      </w:r>
    </w:p>
    <w:p w:rsidR="00F729E5" w:rsidRDefault="00F63C16">
      <w:pPr>
        <w:pStyle w:val="Definition-Field"/>
      </w:pPr>
      <w:r>
        <w:t xml:space="preserve">dddd. </w:t>
      </w:r>
      <w:r>
        <w:rPr>
          <w:i/>
        </w:rPr>
        <w:t>The standard does not require a corresponding item element when the sumSubtotal is true.</w:t>
      </w:r>
    </w:p>
    <w:p w:rsidR="00F729E5" w:rsidRDefault="00F63C16">
      <w:pPr>
        <w:pStyle w:val="Definition-Field2"/>
      </w:pPr>
      <w:r>
        <w:t>In Office, if sumSubtotal is true, then this element's items collection must contain an item element with t="sum".</w:t>
      </w:r>
    </w:p>
    <w:p w:rsidR="00F729E5" w:rsidRDefault="00F63C16">
      <w:pPr>
        <w:pStyle w:val="Definition-Field"/>
      </w:pPr>
      <w:r>
        <w:t xml:space="preserve">eeee. </w:t>
      </w:r>
      <w:r>
        <w:rPr>
          <w:i/>
        </w:rPr>
        <w:t>The standard does not require a corresponding item element when the varPSubtotal is true.</w:t>
      </w:r>
    </w:p>
    <w:p w:rsidR="00F729E5" w:rsidRDefault="00F63C16">
      <w:pPr>
        <w:pStyle w:val="Definition-Field2"/>
      </w:pPr>
      <w:r>
        <w:t>In Office, if varPSubtotal is true, then this element's items collection must contain an item element with t="varP".</w:t>
      </w:r>
    </w:p>
    <w:p w:rsidR="00F729E5" w:rsidRDefault="00F63C16">
      <w:pPr>
        <w:pStyle w:val="Definition-Field"/>
      </w:pPr>
      <w:r>
        <w:t xml:space="preserve">ffff. </w:t>
      </w:r>
      <w:r>
        <w:rPr>
          <w:i/>
        </w:rPr>
        <w:t>The standard does not require a corresponding item element when the varSubtotal is true.</w:t>
      </w:r>
    </w:p>
    <w:p w:rsidR="00F729E5" w:rsidRDefault="00F63C16">
      <w:pPr>
        <w:pStyle w:val="Definition-Field2"/>
      </w:pPr>
      <w:r>
        <w:t>In Office, if varSubtotal is true, then this element's items collection must contain an item element with t="var".</w:t>
      </w:r>
    </w:p>
    <w:p w:rsidR="00F729E5" w:rsidRDefault="00F63C16">
      <w:pPr>
        <w:pStyle w:val="Definition-Field"/>
      </w:pPr>
      <w:r>
        <w:t xml:space="preserve">gggg. </w:t>
      </w:r>
      <w:r>
        <w:rPr>
          <w:i/>
        </w:rPr>
        <w:t>The standard does not require a corresponding item element when the defaultSubtotal is false.</w:t>
      </w:r>
    </w:p>
    <w:p w:rsidR="00F729E5" w:rsidRDefault="00F63C16">
      <w:pPr>
        <w:pStyle w:val="Definition-Field2"/>
      </w:pPr>
      <w:r>
        <w:t>In Office, if defaultSubtotal is true or not written, then this element's items collection must contain an item element with t="default".</w:t>
      </w:r>
    </w:p>
    <w:p w:rsidR="00F729E5" w:rsidRDefault="00F63C16">
      <w:pPr>
        <w:pStyle w:val="Definition-Field"/>
      </w:pPr>
      <w:r>
        <w:t xml:space="preserve">hhhh. </w:t>
      </w:r>
      <w:r>
        <w:rPr>
          <w:i/>
        </w:rPr>
        <w:t>The standard does not state any requirements on the type of PivotTable for which @uniqueMemberProperty is valid.</w:t>
      </w:r>
    </w:p>
    <w:p w:rsidR="00F729E5" w:rsidRDefault="00F63C16">
      <w:pPr>
        <w:pStyle w:val="Definition-Field2"/>
      </w:pPr>
      <w:r>
        <w:t>Office requires that this attribute is only set on OLAP PivotTables.</w:t>
      </w:r>
    </w:p>
    <w:p w:rsidR="00F729E5" w:rsidRDefault="00F63C16">
      <w:pPr>
        <w:pStyle w:val="Definition-Field"/>
      </w:pPr>
      <w:r>
        <w:t xml:space="preserve">iiii. </w:t>
      </w:r>
      <w:r>
        <w:rPr>
          <w:i/>
        </w:rPr>
        <w:t>The standard does not restrict the usage of the includeNewItemsInFilter attribute.</w:t>
      </w:r>
    </w:p>
    <w:p w:rsidR="00F729E5" w:rsidRDefault="00F63C16">
      <w:pPr>
        <w:pStyle w:val="Definition-Field2"/>
      </w:pPr>
      <w:r>
        <w:t>Office assumes the includeNewItemsInFilter attribute shall be ignored for OLAP PivotTables.</w:t>
      </w:r>
    </w:p>
    <w:p w:rsidR="00F729E5" w:rsidRDefault="00F63C16">
      <w:pPr>
        <w:pStyle w:val="Definition-Field"/>
      </w:pPr>
      <w:r>
        <w:t xml:space="preserve">jjjj. </w:t>
      </w:r>
      <w:r>
        <w:rPr>
          <w:i/>
        </w:rPr>
        <w:t>The standard states that @showPropTip determines if a tooltip is shown for a PivotTable cell.</w:t>
      </w:r>
    </w:p>
    <w:p w:rsidR="00F729E5" w:rsidRDefault="00F63C16">
      <w:pPr>
        <w:pStyle w:val="Definition-Field2"/>
      </w:pPr>
      <w:r>
        <w:t>In Office the value of mp@showTip, if present, takes precedence over @showPropTip.</w:t>
      </w:r>
    </w:p>
    <w:p w:rsidR="00F729E5" w:rsidRDefault="00F63C16">
      <w:pPr>
        <w:pStyle w:val="Definition-Field"/>
      </w:pPr>
      <w:r>
        <w:t xml:space="preserve">kkkk. </w:t>
      </w:r>
      <w:r>
        <w:rPr>
          <w:i/>
        </w:rPr>
        <w:t>The standard states that @showPropCell determines if a tooltip is shown for a PivotTable cell.</w:t>
      </w:r>
    </w:p>
    <w:p w:rsidR="00F729E5" w:rsidRDefault="00F63C16">
      <w:pPr>
        <w:pStyle w:val="Definition-Field2"/>
      </w:pPr>
      <w:r>
        <w:t>In Office the value of mp@showCell, if present, takes precedence over @showPropCell.</w:t>
      </w:r>
    </w:p>
    <w:p w:rsidR="00F729E5" w:rsidRDefault="00F63C16">
      <w:pPr>
        <w:pStyle w:val="Heading3"/>
      </w:pPr>
      <w:bookmarkStart w:id="1637" w:name="section_56cb7762373e4706a196290f16e5a284"/>
      <w:bookmarkStart w:id="1638" w:name="_Toc454426063"/>
      <w:r>
        <w:t>Part 4 Section 3.10.1.70, pivotFields (PivotTable Fields)</w:t>
      </w:r>
      <w:bookmarkEnd w:id="1637"/>
      <w:bookmarkEnd w:id="1638"/>
      <w:r w:rsidR="00BE53A7">
        <w:fldChar w:fldCharType="begin"/>
      </w:r>
      <w:r>
        <w:instrText xml:space="preserve"> XE "pivotFields (PivotTable Fields)" </w:instrText>
      </w:r>
      <w:r w:rsidR="00BE53A7">
        <w:fldChar w:fldCharType="end"/>
      </w:r>
    </w:p>
    <w:p w:rsidR="00F729E5" w:rsidRDefault="00F63C16">
      <w:pPr>
        <w:pStyle w:val="Definition-Field"/>
      </w:pPr>
      <w:r>
        <w:t xml:space="preserve">a.   </w:t>
      </w:r>
      <w:r>
        <w:rPr>
          <w:i/>
        </w:rPr>
        <w:t>The standard does not specify a limit on the number of pivotField child elements.</w:t>
      </w:r>
    </w:p>
    <w:p w:rsidR="00F729E5" w:rsidRDefault="00F63C16">
      <w:pPr>
        <w:pStyle w:val="Definition-Field2"/>
      </w:pPr>
      <w:r>
        <w:t>In Office, if this PivotTable is an OLAP PivotTable, then the number of pivotField elements must be less than or equal to the number of cacheField elements on the associated cache. Otherwise they must be equal.</w:t>
      </w:r>
    </w:p>
    <w:p w:rsidR="00F729E5" w:rsidRDefault="00F63C16">
      <w:pPr>
        <w:pStyle w:val="Heading3"/>
      </w:pPr>
      <w:bookmarkStart w:id="1639" w:name="section_fef88caf68064880afe3e14a5dc7ae49"/>
      <w:bookmarkStart w:id="1640" w:name="_Toc454426064"/>
      <w:r>
        <w:t>Part 4 Section 3.10.1.71, pivotHierarchies (PivotTable OLAP Hierarchies)</w:t>
      </w:r>
      <w:bookmarkEnd w:id="1639"/>
      <w:bookmarkEnd w:id="1640"/>
      <w:r w:rsidR="00BE53A7">
        <w:fldChar w:fldCharType="begin"/>
      </w:r>
      <w:r>
        <w:instrText xml:space="preserve"> XE "pivotHierarchies (PivotTable OLAP Hierarchies)" </w:instrText>
      </w:r>
      <w:r w:rsidR="00BE53A7">
        <w:fldChar w:fldCharType="end"/>
      </w:r>
    </w:p>
    <w:p w:rsidR="00F729E5" w:rsidRDefault="00F63C16">
      <w:pPr>
        <w:pStyle w:val="Definition-Field"/>
      </w:pPr>
      <w:r>
        <w:t xml:space="preserve">a.   </w:t>
      </w:r>
      <w:r>
        <w:rPr>
          <w:i/>
        </w:rPr>
        <w:t>The standard does not mention limitations on the number of child elements.</w:t>
      </w:r>
    </w:p>
    <w:p w:rsidR="00F729E5" w:rsidRDefault="00F63C16">
      <w:pPr>
        <w:pStyle w:val="Definition-Field2"/>
      </w:pPr>
      <w:r>
        <w:t>Office requires that the number of child elements must be the same as the number of cacheHierarchy elements plus the  number of kpi elements in the PivotCacheDefinition associated with this PivotTable.</w:t>
      </w:r>
    </w:p>
    <w:p w:rsidR="00F729E5" w:rsidRDefault="00F63C16">
      <w:pPr>
        <w:pStyle w:val="Heading3"/>
      </w:pPr>
      <w:bookmarkStart w:id="1641" w:name="section_51c4154d2a6143628015d0388c0a7288"/>
      <w:bookmarkStart w:id="1642" w:name="_Toc454426065"/>
      <w:r>
        <w:t>Part 4 Section 3.10.1.72, pivotHierarchy (OLAP Hierarchy)</w:t>
      </w:r>
      <w:bookmarkEnd w:id="1641"/>
      <w:bookmarkEnd w:id="1642"/>
      <w:r w:rsidR="00BE53A7">
        <w:fldChar w:fldCharType="begin"/>
      </w:r>
      <w:r>
        <w:instrText xml:space="preserve"> XE "pivotHierarchy (OLAP Hierarchy)" </w:instrText>
      </w:r>
      <w:r w:rsidR="00BE53A7">
        <w:fldChar w:fldCharType="end"/>
      </w:r>
    </w:p>
    <w:p w:rsidR="00F729E5" w:rsidRDefault="00F63C16">
      <w:pPr>
        <w:pStyle w:val="Definition-Field"/>
      </w:pPr>
      <w:r>
        <w:t xml:space="preserve">a.   </w:t>
      </w:r>
      <w:r>
        <w:rPr>
          <w:i/>
        </w:rPr>
        <w:t>The standard specifies @includeNewItemsInFilter value of 1 indicates the application will show only items the user has selected; all other items will be hidden.</w:t>
      </w:r>
    </w:p>
    <w:p w:rsidR="00F729E5" w:rsidRDefault="00F63C16">
      <w:r>
        <w:t xml:space="preserve">Specification of the includeNewItemsInFilter attribute applies to </w:t>
      </w:r>
      <w:r>
        <w:rPr>
          <w:b/>
        </w:rPr>
        <w:t xml:space="preserve">member </w:t>
      </w:r>
      <w:r>
        <w:t xml:space="preserve">elements in the </w:t>
      </w:r>
      <w:r>
        <w:rPr>
          <w:b/>
        </w:rPr>
        <w:t xml:space="preserve">members </w:t>
      </w:r>
      <w:r>
        <w:t xml:space="preserve">children (there can be more than 1 </w:t>
      </w:r>
      <w:r>
        <w:rPr>
          <w:b/>
        </w:rPr>
        <w:t xml:space="preserve">members </w:t>
      </w:r>
      <w:r>
        <w:t xml:space="preserve">under </w:t>
      </w:r>
      <w:r>
        <w:rPr>
          <w:b/>
        </w:rPr>
        <w:t>pivotHierarchy</w:t>
      </w:r>
      <w:r>
        <w:t xml:space="preserve">) of this element and </w:t>
      </w:r>
      <w:r>
        <w:rPr>
          <w:b/>
        </w:rPr>
        <w:t xml:space="preserve">item </w:t>
      </w:r>
      <w:r>
        <w:t xml:space="preserve">elements, which have </w:t>
      </w:r>
      <w:r>
        <w:rPr>
          <w:i/>
        </w:rPr>
        <w:t>s</w:t>
      </w:r>
      <w:r>
        <w:t xml:space="preserve"> equal to </w:t>
      </w:r>
      <w:r>
        <w:rPr>
          <w:i/>
        </w:rPr>
        <w:t>1</w:t>
      </w:r>
      <w:r>
        <w:t xml:space="preserve"> or </w:t>
      </w:r>
      <w:r>
        <w:rPr>
          <w:i/>
        </w:rPr>
        <w:t>true</w:t>
      </w:r>
      <w:r>
        <w:t xml:space="preserve"> and which are in </w:t>
      </w:r>
      <w:r>
        <w:rPr>
          <w:b/>
        </w:rPr>
        <w:t xml:space="preserve">pivotField </w:t>
      </w:r>
      <w:r>
        <w:t xml:space="preserve">element associated with this </w:t>
      </w:r>
      <w:r>
        <w:rPr>
          <w:b/>
        </w:rPr>
        <w:t xml:space="preserve">pivotHierarchy </w:t>
      </w:r>
      <w:r>
        <w:t xml:space="preserve">by the </w:t>
      </w:r>
      <w:r>
        <w:rPr>
          <w:b/>
        </w:rPr>
        <w:t xml:space="preserve">fieldsUsage </w:t>
      </w:r>
      <w:r>
        <w:t xml:space="preserve">element of the </w:t>
      </w:r>
      <w:r>
        <w:rPr>
          <w:b/>
        </w:rPr>
        <w:t>cacheHieararchy</w:t>
      </w:r>
      <w:r>
        <w:t xml:space="preserve">. </w:t>
      </w:r>
    </w:p>
    <w:p w:rsidR="00F729E5" w:rsidRDefault="00F63C16">
      <w:r>
        <w:t xml:space="preserve">A value of 1, or true, indicates the specified </w:t>
      </w:r>
      <w:r>
        <w:rPr>
          <w:b/>
        </w:rPr>
        <w:t>members</w:t>
      </w:r>
      <w:r>
        <w:t xml:space="preserve"> and </w:t>
      </w:r>
      <w:r>
        <w:rPr>
          <w:b/>
        </w:rPr>
        <w:t>items</w:t>
      </w:r>
      <w:r>
        <w:t xml:space="preserve"> represent items that are excluded from the PivotTable, along with their descendants. </w:t>
      </w:r>
    </w:p>
    <w:p w:rsidR="00F729E5" w:rsidRDefault="00F63C16">
      <w:r>
        <w:t xml:space="preserve">A value of 0, or false, indicates the specified </w:t>
      </w:r>
      <w:r>
        <w:rPr>
          <w:b/>
        </w:rPr>
        <w:t>members</w:t>
      </w:r>
      <w:r>
        <w:t xml:space="preserve"> and </w:t>
      </w:r>
      <w:r>
        <w:rPr>
          <w:b/>
        </w:rPr>
        <w:t>items</w:t>
      </w:r>
      <w:r>
        <w:t xml:space="preserve"> represent items that are included in the PivotTable, along with their ascendants and descendants.</w:t>
      </w:r>
    </w:p>
    <w:p w:rsidR="00F729E5" w:rsidRDefault="00F63C16">
      <w:pPr>
        <w:pStyle w:val="Definition-Field"/>
      </w:pPr>
      <w:r>
        <w:t xml:space="preserve">b.   </w:t>
      </w:r>
      <w:r>
        <w:rPr>
          <w:i/>
        </w:rPr>
        <w:t>The standard specifies @dragToData indicates whether the user is allowed to put this hierarchy into the data area of the view.</w:t>
      </w:r>
    </w:p>
    <w:p w:rsidR="00F729E5" w:rsidRDefault="00F63C16">
      <w:pPr>
        <w:pStyle w:val="Definition-Field2"/>
      </w:pPr>
      <w:r>
        <w:t>Office specifies @dragToData value of indicates the user can put this hierarchy into the data area of the PivotTable, subject to other constraints that may apply.</w:t>
      </w:r>
    </w:p>
    <w:p w:rsidR="00F729E5" w:rsidRDefault="00F63C16">
      <w:pPr>
        <w:pStyle w:val="Definition-Field"/>
      </w:pPr>
      <w:r>
        <w:t xml:space="preserve">c.   </w:t>
      </w:r>
      <w:r>
        <w:rPr>
          <w:i/>
        </w:rPr>
        <w:t>The standard states that on and off are valid values of the dragOff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dragToCol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dragToData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dragToPage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dragToRow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includeNewItemsInFilter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multipleItemSelectionAllowed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outline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showInFieldList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subtotalTop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specifies @dragToRow indicates whether the user is allowed to put this hierarchy into the row area of the PivotTable.</w:t>
      </w:r>
    </w:p>
    <w:p w:rsidR="00F729E5" w:rsidRDefault="00F63C16">
      <w:pPr>
        <w:pStyle w:val="Definition-Field2"/>
      </w:pPr>
      <w:r>
        <w:t>Office specifies @dragToRow value of 1 true indicates the user can put this hierarchy into the row area of the PivotTable, subject to other constraints that may apply.</w:t>
      </w:r>
    </w:p>
    <w:p w:rsidR="00F729E5" w:rsidRDefault="00F63C16">
      <w:pPr>
        <w:pStyle w:val="Definition-Field"/>
      </w:pPr>
      <w:r>
        <w:t xml:space="preserve">n.   </w:t>
      </w:r>
      <w:r>
        <w:rPr>
          <w:i/>
        </w:rPr>
        <w:t>The standard does not specify a length limit for the caption attribute.</w:t>
      </w:r>
    </w:p>
    <w:p w:rsidR="00F729E5" w:rsidRDefault="00F63C16">
      <w:pPr>
        <w:pStyle w:val="Definition-Field2"/>
      </w:pPr>
      <w:r>
        <w:t>Office specifies a limit of less than or equal to 65535 characters for the caption attribute.</w:t>
      </w:r>
    </w:p>
    <w:p w:rsidR="00F729E5" w:rsidRDefault="00F63C16">
      <w:pPr>
        <w:pStyle w:val="Definition-Field"/>
      </w:pPr>
      <w:r>
        <w:t xml:space="preserve">o.   </w:t>
      </w:r>
      <w:r>
        <w:rPr>
          <w:i/>
        </w:rPr>
        <w:t>The standard specifies @dragToPage indicates whether the user is allowed to put this hierarchy into the page area of the PivotTable.</w:t>
      </w:r>
    </w:p>
    <w:p w:rsidR="00F729E5" w:rsidRDefault="00F63C16">
      <w:pPr>
        <w:pStyle w:val="Definition-Field2"/>
      </w:pPr>
      <w:r>
        <w:t>Office specifies @dragToPage value of 1 indicates the user can put this hierarchy into the page area of the PivotTable, subject to other constraints that may apply.</w:t>
      </w:r>
    </w:p>
    <w:p w:rsidR="00F729E5" w:rsidRDefault="00F63C16">
      <w:pPr>
        <w:pStyle w:val="Definition-Field"/>
      </w:pPr>
      <w:r>
        <w:t xml:space="preserve">p.   </w:t>
      </w:r>
      <w:r>
        <w:rPr>
          <w:i/>
        </w:rPr>
        <w:t>In the standard when @dragToCol is 0, this hierarchy cannot be removed.</w:t>
      </w:r>
    </w:p>
    <w:p w:rsidR="00F729E5" w:rsidRDefault="00F63C16">
      <w:pPr>
        <w:pStyle w:val="Definition-Field2"/>
      </w:pPr>
      <w:r>
        <w:t>Office specifies when @dragToCol is 0 the user cannot put this hierarchy into the column area of the PivotTable. When the value is 1 the user can put this hierarchy into the column area of the PivotTable, subject to other constraints that may apply.</w:t>
      </w:r>
    </w:p>
    <w:p w:rsidR="00F729E5" w:rsidRDefault="00F63C16">
      <w:pPr>
        <w:pStyle w:val="Heading3"/>
      </w:pPr>
      <w:bookmarkStart w:id="1643" w:name="section_dcf0ac7f67f849ad8023db33d242994d"/>
      <w:bookmarkStart w:id="1644" w:name="_Toc454426066"/>
      <w:r>
        <w:t>Part 4 Section 3.10.1.73, pivotTableDefinition (PivotTable Definition)</w:t>
      </w:r>
      <w:bookmarkEnd w:id="1643"/>
      <w:bookmarkEnd w:id="1644"/>
      <w:r w:rsidR="00BE53A7">
        <w:fldChar w:fldCharType="begin"/>
      </w:r>
      <w:r>
        <w:instrText xml:space="preserve"> XE "pivotTableDefinition (PivotTable Definition)"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3e2ef8af77a427790d8ba2e3ffc95e8">
        <w:r>
          <w:rPr>
            <w:rStyle w:val="Hyperlink"/>
          </w:rPr>
          <w:t>raf, §3.11.1.8(b)</w:t>
        </w:r>
      </w:hyperlink>
      <w:r>
        <w:rPr>
          <w:i/>
        </w:rPr>
        <w:t>.</w:t>
      </w:r>
    </w:p>
    <w:p w:rsidR="00F729E5" w:rsidRDefault="00F63C16">
      <w:pPr>
        <w:pStyle w:val="Definition-Field"/>
      </w:pPr>
      <w:r>
        <w:t xml:space="preserve">a.   </w:t>
      </w:r>
      <w:r>
        <w:rPr>
          <w:i/>
        </w:rPr>
        <w:t>The standard does not specify a default value for the dataPosition attribute.</w:t>
      </w:r>
    </w:p>
    <w:p w:rsidR="00F729E5" w:rsidRDefault="00F63C16">
      <w:pPr>
        <w:pStyle w:val="Definition-Field2"/>
      </w:pPr>
      <w:r>
        <w:t>Excel uses a default value of 0 for this attribute.</w:t>
      </w:r>
    </w:p>
    <w:p w:rsidR="00F729E5" w:rsidRDefault="00F63C16">
      <w:pPr>
        <w:pStyle w:val="Definition-Field"/>
      </w:pPr>
      <w:r>
        <w:t xml:space="preserve">b.   </w:t>
      </w:r>
      <w:r>
        <w:rPr>
          <w:i/>
        </w:rPr>
        <w:t>The standard states that on and off are valid values of the asteriskTotals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define a default value for @autoFormatId.</w:t>
      </w:r>
    </w:p>
    <w:p w:rsidR="00F729E5" w:rsidRDefault="00F63C16">
      <w:pPr>
        <w:pStyle w:val="Definition-Field2"/>
      </w:pPr>
      <w:r>
        <w:t>Office defines a default value for @autoFormatId of 1.</w:t>
      </w:r>
    </w:p>
    <w:p w:rsidR="00F729E5" w:rsidRDefault="00F63C16">
      <w:pPr>
        <w:pStyle w:val="Definition-Field"/>
      </w:pPr>
      <w:r>
        <w:t xml:space="preserve">d.   </w:t>
      </w:r>
      <w:r>
        <w:rPr>
          <w:i/>
        </w:rPr>
        <w:t>The standard states that on and off are valid values of the colGrandTotals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compact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customListSort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dataOnRows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disableFieldList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editData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enableDrill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enableFieldProperties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enableWizard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fieldListSortAscending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fieldPrintTitles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states that on and off are valid values of the gridDropZones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immersive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that on and off are valid values of the itemPrintTitles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   </w:t>
      </w:r>
      <w:r>
        <w:rPr>
          <w:i/>
        </w:rPr>
        <w:t>The standard describes the mdxSubqueries attribute.</w:t>
      </w:r>
    </w:p>
    <w:p w:rsidR="00F729E5" w:rsidRDefault="00F63C16">
      <w:pPr>
        <w:pStyle w:val="Definition-Field2"/>
      </w:pPr>
      <w:r>
        <w:t>Office does not use the mdxSubqueries attribute.</w:t>
      </w:r>
    </w:p>
    <w:p w:rsidR="00F729E5" w:rsidRDefault="00F63C16">
      <w:pPr>
        <w:pStyle w:val="Definition-Field"/>
      </w:pPr>
      <w:r>
        <w:t xml:space="preserve">s.   </w:t>
      </w:r>
      <w:r>
        <w:rPr>
          <w:i/>
        </w:rPr>
        <w:t>The standard states that on and off are valid values of the mergeItem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t.   </w:t>
      </w:r>
      <w:r>
        <w:rPr>
          <w:i/>
        </w:rPr>
        <w:t>The standard states that on and off are valid values of the multipleFieldFilters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u.   </w:t>
      </w:r>
      <w:r>
        <w:rPr>
          <w:i/>
        </w:rPr>
        <w:t>The standard states that on and off are valid values of the outline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v.   </w:t>
      </w:r>
      <w:r>
        <w:rPr>
          <w:i/>
        </w:rPr>
        <w:t>The standard states that on and off are valid values of the outlineData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w.   </w:t>
      </w:r>
      <w:r>
        <w:rPr>
          <w:i/>
        </w:rPr>
        <w:t>The standard states that on and off are valid values of the pageOverThenDown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x.   </w:t>
      </w:r>
      <w:r>
        <w:rPr>
          <w:i/>
        </w:rPr>
        <w:t>The standard states that on and off are valid values of the preserveFormatting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y.   </w:t>
      </w:r>
      <w:r>
        <w:rPr>
          <w:i/>
        </w:rPr>
        <w:t>The standard states that on and off are valid values of the printDrill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z.   </w:t>
      </w:r>
      <w:r>
        <w:rPr>
          <w:i/>
        </w:rPr>
        <w:t>The standard states that on and off are valid values of the published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aa.  </w:t>
      </w:r>
      <w:r>
        <w:rPr>
          <w:i/>
        </w:rPr>
        <w:t>The standard states that on and off are valid values of the rowGrandTotals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bb.  </w:t>
      </w:r>
      <w:r>
        <w:rPr>
          <w:i/>
        </w:rPr>
        <w:t>The standard states that on and off are valid values of the showCalcMbrs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cc.  </w:t>
      </w:r>
      <w:r>
        <w:rPr>
          <w:i/>
        </w:rPr>
        <w:t>The standard states that on and off are valid values of the showDataDropDown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dd.  </w:t>
      </w:r>
      <w:r>
        <w:rPr>
          <w:i/>
        </w:rPr>
        <w:t>The standard states that on and off are valid values of the showDataTips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ee.  </w:t>
      </w:r>
      <w:r>
        <w:rPr>
          <w:i/>
        </w:rPr>
        <w:t>The standard states that on and off are valid values of the showDrill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ff.  </w:t>
      </w:r>
      <w:r>
        <w:rPr>
          <w:i/>
        </w:rPr>
        <w:t>The standard states that on and off are valid values of the showDropZones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gg.  </w:t>
      </w:r>
      <w:r>
        <w:rPr>
          <w:i/>
        </w:rPr>
        <w:t>The standard states that on and off are valid values of the showEmptyCol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hh.  </w:t>
      </w:r>
      <w:r>
        <w:rPr>
          <w:i/>
        </w:rPr>
        <w:t>The standard states that on and off are valid values of the showEmptyRow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ii.  </w:t>
      </w:r>
      <w:r>
        <w:rPr>
          <w:i/>
        </w:rPr>
        <w:t>The standard states that on and off are valid values of the showError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jj.  </w:t>
      </w:r>
      <w:r>
        <w:rPr>
          <w:i/>
        </w:rPr>
        <w:t>The standard states that on and off are valid values of the showHeaders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kk.  </w:t>
      </w:r>
      <w:r>
        <w:rPr>
          <w:i/>
        </w:rPr>
        <w:t>The standard states that on and off are valid values of the showItems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ll.  </w:t>
      </w:r>
      <w:r>
        <w:rPr>
          <w:i/>
        </w:rPr>
        <w:t>The standard states that on and off are valid values of the showMemberPropertyTips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mm.  </w:t>
      </w:r>
      <w:r>
        <w:rPr>
          <w:i/>
        </w:rPr>
        <w:t>The standard states that on and off are valid values of the showMissing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nn.  </w:t>
      </w:r>
      <w:r>
        <w:rPr>
          <w:i/>
        </w:rPr>
        <w:t>The standard states that on and off are valid values of the showMultipleLabel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oo.  </w:t>
      </w:r>
      <w:r>
        <w:rPr>
          <w:i/>
        </w:rPr>
        <w:t>The standard states that on and off are valid values of the subtotalHiddenItems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pp.  </w:t>
      </w:r>
      <w:r>
        <w:rPr>
          <w:i/>
        </w:rPr>
        <w:t>The standard states that on and off are valid values of the useAutoFormatting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qq.  </w:t>
      </w:r>
      <w:r>
        <w:rPr>
          <w:i/>
        </w:rPr>
        <w:t>The standard states that on and off are valid values of the visualTotals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rr.  </w:t>
      </w:r>
      <w:r>
        <w:rPr>
          <w:i/>
        </w:rPr>
        <w:t>The standard states for @asteriskTotals that 1 or true means that asterisks will be displayed.</w:t>
      </w:r>
    </w:p>
    <w:p w:rsidR="00F729E5" w:rsidRDefault="00F63C16">
      <w:pPr>
        <w:pStyle w:val="Definition-Field2"/>
      </w:pPr>
      <w:r>
        <w:t>In Office, a value for @asteriskTotals of 1 or true means that asterisks will not be displayed.</w:t>
      </w:r>
    </w:p>
    <w:p w:rsidR="00F729E5" w:rsidRDefault="00F63C16">
      <w:pPr>
        <w:pStyle w:val="Definition-Field"/>
      </w:pPr>
      <w:r>
        <w:t xml:space="preserve">ss.  </w:t>
      </w:r>
      <w:r>
        <w:rPr>
          <w:i/>
        </w:rPr>
        <w:t>The standard does not limit the length of the value of the dataCaption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tt.  </w:t>
      </w:r>
      <w:r>
        <w:rPr>
          <w:i/>
        </w:rPr>
        <w:t>The standard does not limit the length of the value of the grandTotalCaption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uu.  </w:t>
      </w:r>
      <w:r>
        <w:rPr>
          <w:i/>
        </w:rPr>
        <w:t>The standard does not limit the length of the value of the errorCaption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vv.  </w:t>
      </w:r>
      <w:r>
        <w:rPr>
          <w:i/>
        </w:rPr>
        <w:t>The standard does not limit the length of the value of the missingCaption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ww.  </w:t>
      </w:r>
      <w:r>
        <w:rPr>
          <w:i/>
        </w:rPr>
        <w:t>The standard does not limit the length of the value of the pageStyle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xx.  </w:t>
      </w:r>
      <w:r>
        <w:rPr>
          <w:i/>
        </w:rPr>
        <w:t>The standard does not limit the length of the value of the pivotTableStyle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yy.  </w:t>
      </w:r>
      <w:r>
        <w:rPr>
          <w:i/>
        </w:rPr>
        <w:t>The standard does not limit the length of the value of the vacatedStyle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zz.  </w:t>
      </w:r>
      <w:r>
        <w:rPr>
          <w:i/>
        </w:rPr>
        <w:t>The standard does not limit the length of the value of the tag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aaa. </w:t>
      </w:r>
      <w:r>
        <w:rPr>
          <w:i/>
        </w:rPr>
        <w:t>The standard does not limit the length of the value of the rowHeaderCaption attribute.</w:t>
      </w:r>
    </w:p>
    <w:p w:rsidR="00F729E5" w:rsidRDefault="00F63C16">
      <w:pPr>
        <w:pStyle w:val="Definition-Field2"/>
      </w:pPr>
      <w:r>
        <w:t>Excel restricts the value of this attribute to be at most 255 characters when the createdVersion attribute on the pivotTable element is less than 3 and 32767 characters otherwise.</w:t>
      </w:r>
    </w:p>
    <w:p w:rsidR="00F729E5" w:rsidRDefault="00F63C16">
      <w:pPr>
        <w:pStyle w:val="Definition-Field"/>
      </w:pPr>
      <w:r>
        <w:t xml:space="preserve">bbb. </w:t>
      </w:r>
      <w:r>
        <w:rPr>
          <w:i/>
        </w:rPr>
        <w:t>The standard does not limit the length of the value of the name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ccc. </w:t>
      </w:r>
      <w:r>
        <w:rPr>
          <w:i/>
        </w:rPr>
        <w:t>The standard says that, for @preserveFormatting, 1 or true specifies to discard formatting on refresh.</w:t>
      </w:r>
    </w:p>
    <w:p w:rsidR="00F729E5" w:rsidRDefault="00F63C16">
      <w:pPr>
        <w:pStyle w:val="Definition-Field2"/>
      </w:pPr>
      <w:r>
        <w:t>Office interprets a value of 1 or true for @preserveFormatting to indicate the formatting will be preserved and 0 or false to indicate the formatting will be discarded.</w:t>
      </w:r>
    </w:p>
    <w:p w:rsidR="00F729E5" w:rsidRDefault="00F63C16">
      <w:pPr>
        <w:pStyle w:val="Definition-Field"/>
      </w:pPr>
      <w:r>
        <w:t xml:space="preserve">ddd. </w:t>
      </w:r>
      <w:r>
        <w:rPr>
          <w:i/>
        </w:rPr>
        <w:t>The standard's @subtotalHiddenItems definition refers to the data area of the pivotTable.</w:t>
      </w:r>
    </w:p>
    <w:p w:rsidR="00F729E5" w:rsidRDefault="00F63C16">
      <w:pPr>
        <w:pStyle w:val="Definition-Field2"/>
      </w:pPr>
      <w:r>
        <w:t>Office defines @subtotalHiddenItems to indicate whether hidden items in the page area of the pivotTable are used for subtotal calculation.</w:t>
      </w:r>
    </w:p>
    <w:p w:rsidR="00F729E5" w:rsidRDefault="00F63C16">
      <w:pPr>
        <w:pStyle w:val="Definition-Field"/>
      </w:pPr>
      <w:r>
        <w:t xml:space="preserve">eee. </w:t>
      </w:r>
      <w:r>
        <w:rPr>
          <w:i/>
        </w:rPr>
        <w:t>The standard says that a value of 1 for @immersive means immersive is off, and that 0 means it's on.</w:t>
      </w:r>
    </w:p>
    <w:p w:rsidR="00F729E5" w:rsidRDefault="00F63C16">
      <w:pPr>
        <w:pStyle w:val="Definition-Field2"/>
      </w:pPr>
      <w:r>
        <w:t>Office specifies a value of 1 for @immersive means that the immersive experience is left on, and a value of 0 means it's turned off.</w:t>
      </w:r>
    </w:p>
    <w:p w:rsidR="00F729E5" w:rsidRDefault="00F63C16">
      <w:pPr>
        <w:pStyle w:val="Definition-Field"/>
      </w:pPr>
      <w:r>
        <w:t xml:space="preserve">fff. </w:t>
      </w:r>
      <w:r>
        <w:rPr>
          <w:i/>
        </w:rPr>
        <w:t>The standard does not explain what the published attribute is used for.</w:t>
      </w:r>
    </w:p>
    <w:p w:rsidR="00F729E5" w:rsidRDefault="00F63C16">
      <w:pPr>
        <w:pStyle w:val="Definition-Field2"/>
      </w:pPr>
      <w:r>
        <w:t>Office uses the published attribute to indicate that the PivotTable is published for display in a Web browser.</w:t>
      </w:r>
    </w:p>
    <w:p w:rsidR="00F729E5" w:rsidRDefault="00F63C16">
      <w:pPr>
        <w:pStyle w:val="Definition-Field"/>
      </w:pPr>
      <w:r>
        <w:t xml:space="preserve">ggg. </w:t>
      </w:r>
      <w:r>
        <w:rPr>
          <w:i/>
        </w:rPr>
        <w:t>The standard does not list valid values for the autoFormatId attribute.</w:t>
      </w:r>
    </w:p>
    <w:p w:rsidR="00F729E5" w:rsidRDefault="00F63C16">
      <w:pPr>
        <w:pStyle w:val="Definition-Field2"/>
      </w:pPr>
      <w:r>
        <w:t>Office, in the context of pivotTableDefinition, requires that the value of the autoFormatId attribute be less than 21 or greater than 4096 and less than or equal to 4117.</w:t>
      </w:r>
    </w:p>
    <w:p w:rsidR="00F729E5" w:rsidRDefault="00F63C16">
      <w:pPr>
        <w:pStyle w:val="Definition-Field"/>
      </w:pPr>
      <w:r>
        <w:t xml:space="preserve">hhh. </w:t>
      </w:r>
      <w:r>
        <w:rPr>
          <w:i/>
        </w:rPr>
        <w:t>The standard does not state a default value for the applyNumberFormats attribute.</w:t>
      </w:r>
    </w:p>
    <w:p w:rsidR="00F729E5" w:rsidRDefault="00F63C16">
      <w:pPr>
        <w:pStyle w:val="Definition-Field2"/>
      </w:pPr>
      <w:r>
        <w:t>Excel uses a default value of 0 for this attribute.</w:t>
      </w:r>
    </w:p>
    <w:p w:rsidR="00F729E5" w:rsidRDefault="00F63C16">
      <w:pPr>
        <w:pStyle w:val="Definition-Field"/>
      </w:pPr>
      <w:r>
        <w:t xml:space="preserve">iii. </w:t>
      </w:r>
      <w:r>
        <w:rPr>
          <w:i/>
        </w:rPr>
        <w:t>The standard does not state a default value for the applyBorderFormats attribute.</w:t>
      </w:r>
    </w:p>
    <w:p w:rsidR="00F729E5" w:rsidRDefault="00F63C16">
      <w:pPr>
        <w:pStyle w:val="Definition-Field2"/>
      </w:pPr>
      <w:r>
        <w:t>Excel uses a default value of 0 for this attribute.</w:t>
      </w:r>
    </w:p>
    <w:p w:rsidR="00F729E5" w:rsidRDefault="00F63C16">
      <w:pPr>
        <w:pStyle w:val="Definition-Field"/>
      </w:pPr>
      <w:r>
        <w:t xml:space="preserve">jjj. </w:t>
      </w:r>
      <w:r>
        <w:rPr>
          <w:i/>
        </w:rPr>
        <w:t>The standard does not state a default value for the applyFontFormats attribute.</w:t>
      </w:r>
    </w:p>
    <w:p w:rsidR="00F729E5" w:rsidRDefault="00F63C16">
      <w:pPr>
        <w:pStyle w:val="Definition-Field2"/>
      </w:pPr>
      <w:r>
        <w:t>Excel uses a default value of 0 for this attribute.</w:t>
      </w:r>
    </w:p>
    <w:p w:rsidR="00F729E5" w:rsidRDefault="00F63C16">
      <w:pPr>
        <w:pStyle w:val="Definition-Field"/>
      </w:pPr>
      <w:r>
        <w:t xml:space="preserve">kkk. </w:t>
      </w:r>
      <w:r>
        <w:rPr>
          <w:i/>
        </w:rPr>
        <w:t>The standard does not state a default value for the applyPatternFormats attribute.</w:t>
      </w:r>
    </w:p>
    <w:p w:rsidR="00F729E5" w:rsidRDefault="00F63C16">
      <w:pPr>
        <w:pStyle w:val="Definition-Field2"/>
      </w:pPr>
      <w:r>
        <w:t>Excel uses a default value of 0 for this attribute.</w:t>
      </w:r>
    </w:p>
    <w:p w:rsidR="00F729E5" w:rsidRDefault="00F63C16">
      <w:pPr>
        <w:pStyle w:val="Definition-Field"/>
      </w:pPr>
      <w:r>
        <w:t xml:space="preserve">lll. </w:t>
      </w:r>
      <w:r>
        <w:rPr>
          <w:i/>
        </w:rPr>
        <w:t>The standard does not state a default value for the applyAlignmentFormats attribute.</w:t>
      </w:r>
    </w:p>
    <w:p w:rsidR="00F729E5" w:rsidRDefault="00F63C16">
      <w:pPr>
        <w:pStyle w:val="Definition-Field2"/>
      </w:pPr>
      <w:r>
        <w:t>Excel uses a default value of 0 for this attribute.</w:t>
      </w:r>
    </w:p>
    <w:p w:rsidR="00F729E5" w:rsidRDefault="00F63C16">
      <w:pPr>
        <w:pStyle w:val="Definition-Field"/>
      </w:pPr>
      <w:r>
        <w:t xml:space="preserve">mmm. </w:t>
      </w:r>
      <w:r>
        <w:rPr>
          <w:i/>
        </w:rPr>
        <w:t>The standard does not state a default value for the applyWidthHeightFormats attribute.</w:t>
      </w:r>
    </w:p>
    <w:p w:rsidR="00F729E5" w:rsidRDefault="00F63C16">
      <w:pPr>
        <w:pStyle w:val="Definition-Field2"/>
      </w:pPr>
      <w:r>
        <w:t>Excel uses a default value of 0 for this attribute.</w:t>
      </w:r>
    </w:p>
    <w:p w:rsidR="00F729E5" w:rsidRDefault="00F63C16">
      <w:pPr>
        <w:pStyle w:val="Definition-Field"/>
      </w:pPr>
      <w:r>
        <w:t xml:space="preserve">nnn. </w:t>
      </w:r>
      <w:r>
        <w:rPr>
          <w:i/>
        </w:rPr>
        <w:t>The standard does not limit the length of the value of the colHeaderCaption attribute.</w:t>
      </w:r>
    </w:p>
    <w:p w:rsidR="00F729E5" w:rsidRDefault="00F63C16">
      <w:pPr>
        <w:pStyle w:val="Definition-Field2"/>
      </w:pPr>
      <w:r>
        <w:t>Excel restricts the value of this attribute to be at most 255 characters when the createdVersion attribute on the pivotTable element is less than 3 and 32767 characters otherwise.</w:t>
      </w:r>
    </w:p>
    <w:p w:rsidR="00F729E5" w:rsidRDefault="00F63C16">
      <w:pPr>
        <w:pStyle w:val="Definition-Field"/>
      </w:pPr>
      <w:r>
        <w:t xml:space="preserve">ooo. </w:t>
      </w:r>
      <w:r>
        <w:rPr>
          <w:i/>
        </w:rPr>
        <w:t>The standard does not state a maximum value for @indent.</w:t>
      </w:r>
    </w:p>
    <w:p w:rsidR="00F729E5" w:rsidRDefault="00F63C16">
      <w:pPr>
        <w:pStyle w:val="Definition-Field2"/>
      </w:pPr>
      <w:r>
        <w:t>Office has a maximum value of 127 for @indent.</w:t>
      </w:r>
    </w:p>
    <w:p w:rsidR="00F729E5" w:rsidRDefault="00F63C16">
      <w:pPr>
        <w:pStyle w:val="Definition-Field"/>
      </w:pPr>
      <w:r>
        <w:t xml:space="preserve">ppp. </w:t>
      </w:r>
      <w:r>
        <w:rPr>
          <w:i/>
        </w:rPr>
        <w:t>The standard does not state how to interpret the values for @indent, or the value for no indent.</w:t>
      </w:r>
    </w:p>
    <w:p w:rsidR="00F729E5" w:rsidRDefault="00F63C16">
      <w:pPr>
        <w:pStyle w:val="Definition-Field2"/>
      </w:pPr>
      <w:r>
        <w:t>Office assumes that @indent contains a number that is one less than the number of indent increments to apply; greater than or equal to zero and less than or equal to 127. A value of 127 indicates no indent will be used.</w:t>
      </w:r>
    </w:p>
    <w:p w:rsidR="00F729E5" w:rsidRDefault="00F63C16">
      <w:pPr>
        <w:pStyle w:val="Definition-Field"/>
      </w:pPr>
      <w:r>
        <w:t xml:space="preserve">qqq. </w:t>
      </w:r>
      <w:r>
        <w:rPr>
          <w:i/>
        </w:rPr>
        <w:t>The standard does not specify a maximum value for @pageWrap.</w:t>
      </w:r>
    </w:p>
    <w:p w:rsidR="00F729E5" w:rsidRDefault="00F63C16">
      <w:pPr>
        <w:pStyle w:val="Definition-Field2"/>
      </w:pPr>
      <w:r>
        <w:t>Office allows a max value of 255 for @pageWrap.</w:t>
      </w:r>
    </w:p>
    <w:p w:rsidR="00F729E5" w:rsidRDefault="00F63C16">
      <w:pPr>
        <w:pStyle w:val="Definition-Field"/>
      </w:pPr>
      <w:r>
        <w:t xml:space="preserve">rrr. </w:t>
      </w:r>
      <w:r>
        <w:rPr>
          <w:i/>
        </w:rPr>
        <w:t>The standard does not define a default value for @rowHeaderCaption.</w:t>
      </w:r>
    </w:p>
    <w:p w:rsidR="00F729E5" w:rsidRDefault="00F63C16">
      <w:pPr>
        <w:pStyle w:val="Definition-Field2"/>
      </w:pPr>
      <w:r>
        <w:t>Office assumes that if @rowHeaderCaption is not present an application specific string can be used.</w:t>
      </w:r>
    </w:p>
    <w:p w:rsidR="00F729E5" w:rsidRDefault="00F63C16">
      <w:pPr>
        <w:pStyle w:val="Definition-Field"/>
      </w:pPr>
      <w:r>
        <w:t xml:space="preserve">sss. </w:t>
      </w:r>
      <w:r>
        <w:rPr>
          <w:i/>
        </w:rPr>
        <w:t>The standard specifies the showEmptyCol attribute as indicating whether to include empty columns in the table.</w:t>
      </w:r>
    </w:p>
    <w:p w:rsidR="00F729E5" w:rsidRDefault="00F63C16">
      <w:pPr>
        <w:pStyle w:val="Definition-Field2"/>
      </w:pPr>
      <w:r>
        <w:t>Office only uses the showEmptyCol attribute for OLAP PivotTables.</w:t>
      </w:r>
    </w:p>
    <w:p w:rsidR="00F729E5" w:rsidRDefault="00F63C16">
      <w:pPr>
        <w:pStyle w:val="Definition-Field"/>
      </w:pPr>
      <w:r>
        <w:t xml:space="preserve">ttt. </w:t>
      </w:r>
      <w:r>
        <w:rPr>
          <w:i/>
        </w:rPr>
        <w:t>The standard specifies @showEmptyRow as indicating whether to include empty rows in the table.</w:t>
      </w:r>
    </w:p>
    <w:p w:rsidR="00F729E5" w:rsidRDefault="00F63C16">
      <w:pPr>
        <w:pStyle w:val="Definition-Field2"/>
      </w:pPr>
      <w:r>
        <w:t>Office only uses @showEmptyRow for OLAP PivotTables.</w:t>
      </w:r>
    </w:p>
    <w:p w:rsidR="00F729E5" w:rsidRDefault="00F63C16">
      <w:pPr>
        <w:pStyle w:val="Definition-Field"/>
      </w:pPr>
      <w:r>
        <w:t xml:space="preserve">uuu. </w:t>
      </w:r>
      <w:r>
        <w:rPr>
          <w:i/>
        </w:rPr>
        <w:t>The standard does not define when @subtotalHiddenItems should be used by an application.</w:t>
      </w:r>
    </w:p>
    <w:p w:rsidR="00F729E5" w:rsidRDefault="00F63C16">
      <w:pPr>
        <w:pStyle w:val="Definition-Field2"/>
      </w:pPr>
      <w:r>
        <w:t>Office only uses the value of @subtotalHiddenItems for non-OLAP PivotTables.</w:t>
      </w:r>
    </w:p>
    <w:p w:rsidR="00F729E5" w:rsidRDefault="00F63C16">
      <w:pPr>
        <w:pStyle w:val="Definition-Field"/>
      </w:pPr>
      <w:r>
        <w:t xml:space="preserve">vvv. </w:t>
      </w:r>
      <w:r>
        <w:rPr>
          <w:i/>
        </w:rPr>
        <w:t>The standard states that page fields allow filtering of the entire PivotTable report to display data for a single item or all of the items.</w:t>
      </w:r>
    </w:p>
    <w:p w:rsidR="00F729E5" w:rsidRDefault="00F63C16">
      <w:pPr>
        <w:pStyle w:val="Definition-Field2"/>
      </w:pPr>
      <w:r>
        <w:t>In Office, page fields allow filtering to display data for multiple items.</w:t>
      </w:r>
    </w:p>
    <w:p w:rsidR="00F729E5" w:rsidRDefault="00F63C16">
      <w:pPr>
        <w:pStyle w:val="Heading3"/>
      </w:pPr>
      <w:bookmarkStart w:id="1645" w:name="section_55bcd69a1ee44062b4718ae7d2eb192f"/>
      <w:bookmarkStart w:id="1646" w:name="_Toc454426067"/>
      <w:r>
        <w:t>Part 4 Section 3.10.1.74, pivotTableStyleInfo (PivotTable Style)</w:t>
      </w:r>
      <w:bookmarkEnd w:id="1645"/>
      <w:bookmarkEnd w:id="1646"/>
      <w:r w:rsidR="00BE53A7">
        <w:fldChar w:fldCharType="begin"/>
      </w:r>
      <w:r>
        <w:instrText xml:space="preserve"> XE "pivotTableStyleInfo (PivotTable Style)" </w:instrText>
      </w:r>
      <w:r w:rsidR="00BE53A7">
        <w:fldChar w:fldCharType="end"/>
      </w:r>
    </w:p>
    <w:p w:rsidR="00F729E5" w:rsidRDefault="00F63C16">
      <w:pPr>
        <w:pStyle w:val="Definition-Field"/>
      </w:pPr>
      <w:r>
        <w:t xml:space="preserve">a.   </w:t>
      </w:r>
      <w:r>
        <w:rPr>
          <w:i/>
        </w:rPr>
        <w:t>The standard defines the @showLastColumn to determine if the last column of formatting is shown.</w:t>
      </w:r>
    </w:p>
    <w:p w:rsidR="00F729E5" w:rsidRDefault="00F63C16">
      <w:pPr>
        <w:pStyle w:val="Definition-Field2"/>
      </w:pPr>
      <w:r>
        <w:t>Office ignores this attribute.</w:t>
      </w:r>
    </w:p>
    <w:p w:rsidR="00F729E5" w:rsidRDefault="00F63C16">
      <w:pPr>
        <w:pStyle w:val="Definition-Field"/>
      </w:pPr>
      <w:r>
        <w:t xml:space="preserve">b.   </w:t>
      </w:r>
      <w:r>
        <w:rPr>
          <w:i/>
        </w:rPr>
        <w:t>The standard does not specify a default value for the showRowHeaders attribute.</w:t>
      </w:r>
    </w:p>
    <w:p w:rsidR="00F729E5" w:rsidRDefault="00F63C16">
      <w:pPr>
        <w:pStyle w:val="Definition-Field2"/>
      </w:pPr>
      <w:r>
        <w:t>Excel uses a default value of 0 for this attribute.</w:t>
      </w:r>
    </w:p>
    <w:p w:rsidR="00F729E5" w:rsidRDefault="00F63C16">
      <w:pPr>
        <w:pStyle w:val="Definition-Field"/>
      </w:pPr>
      <w:r>
        <w:t xml:space="preserve">c.   </w:t>
      </w:r>
      <w:r>
        <w:rPr>
          <w:i/>
        </w:rPr>
        <w:t>The standard does not specify a default value for the showRowStripes attribute.</w:t>
      </w:r>
    </w:p>
    <w:p w:rsidR="00F729E5" w:rsidRDefault="00F63C16">
      <w:pPr>
        <w:pStyle w:val="Definition-Field2"/>
      </w:pPr>
      <w:r>
        <w:t>Excel uses a default value of 0 for this attribute.</w:t>
      </w:r>
    </w:p>
    <w:p w:rsidR="00F729E5" w:rsidRDefault="00F63C16">
      <w:pPr>
        <w:pStyle w:val="Definition-Field"/>
      </w:pPr>
      <w:r>
        <w:t xml:space="preserve">d.   </w:t>
      </w:r>
      <w:r>
        <w:rPr>
          <w:i/>
        </w:rPr>
        <w:t>The standard does not specify a default value for the showColStripes attribute.</w:t>
      </w:r>
    </w:p>
    <w:p w:rsidR="00F729E5" w:rsidRDefault="00F63C16">
      <w:pPr>
        <w:pStyle w:val="Definition-Field2"/>
      </w:pPr>
      <w:r>
        <w:t>Excel uses a default value of 0 for this attribute.</w:t>
      </w:r>
    </w:p>
    <w:p w:rsidR="00F729E5" w:rsidRDefault="00F63C16">
      <w:pPr>
        <w:pStyle w:val="Definition-Field"/>
      </w:pPr>
      <w:r>
        <w:t xml:space="preserve">e.   </w:t>
      </w:r>
      <w:r>
        <w:rPr>
          <w:i/>
        </w:rPr>
        <w:t>The standard does not specify a default value for the showColHeaders attribute.</w:t>
      </w:r>
    </w:p>
    <w:p w:rsidR="00F729E5" w:rsidRDefault="00F63C16">
      <w:pPr>
        <w:pStyle w:val="Definition-Field2"/>
      </w:pPr>
      <w:r>
        <w:t>Excel uses a default value of 0 for this attribute.</w:t>
      </w:r>
    </w:p>
    <w:p w:rsidR="00F729E5" w:rsidRDefault="00F63C16">
      <w:pPr>
        <w:pStyle w:val="Definition-Field"/>
      </w:pPr>
      <w:r>
        <w:t xml:space="preserve">f.   </w:t>
      </w:r>
      <w:r>
        <w:rPr>
          <w:i/>
        </w:rPr>
        <w:t>The standard states that on and off are valid values of the showColHeaders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showColStripes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showRowHeaders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showRowStripes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does not limit the length of the value of the name attribute.</w:t>
      </w:r>
    </w:p>
    <w:p w:rsidR="00F729E5" w:rsidRDefault="00F63C16">
      <w:pPr>
        <w:pStyle w:val="Definition-Field2"/>
      </w:pPr>
      <w:r>
        <w:t>Excel restricts the value of this attribute to be at most 255 characters.</w:t>
      </w:r>
    </w:p>
    <w:p w:rsidR="00F729E5" w:rsidRDefault="00F63C16">
      <w:pPr>
        <w:pStyle w:val="Heading3"/>
      </w:pPr>
      <w:bookmarkStart w:id="1647" w:name="section_94116931a0a44654a4e82d5c39b55739"/>
      <w:bookmarkStart w:id="1648" w:name="_Toc454426068"/>
      <w:r>
        <w:t>Part 4 Section 3.10.1.75, query (Query)</w:t>
      </w:r>
      <w:bookmarkEnd w:id="1647"/>
      <w:bookmarkEnd w:id="1648"/>
      <w:r w:rsidR="00BE53A7">
        <w:fldChar w:fldCharType="begin"/>
      </w:r>
      <w:r>
        <w:instrText xml:space="preserve"> XE "query (Query)" </w:instrText>
      </w:r>
      <w:r w:rsidR="00BE53A7">
        <w:fldChar w:fldCharType="end"/>
      </w:r>
    </w:p>
    <w:p w:rsidR="00F729E5" w:rsidRDefault="00F63C16">
      <w:pPr>
        <w:pStyle w:val="Definition-Field"/>
      </w:pPr>
      <w:r>
        <w:t xml:space="preserve">a.   </w:t>
      </w:r>
      <w:r>
        <w:rPr>
          <w:i/>
        </w:rPr>
        <w:t>The standard allows the mdx attribute to be any ST_Xstring.</w:t>
      </w:r>
    </w:p>
    <w:p w:rsidR="00F729E5" w:rsidRDefault="00F63C16">
      <w:pPr>
        <w:pStyle w:val="Definition-Field2"/>
      </w:pPr>
      <w:r>
        <w:t>Office requires that the mdx attribute be less than 65535 characters in length.</w:t>
      </w:r>
    </w:p>
    <w:p w:rsidR="00F729E5" w:rsidRDefault="00F63C16">
      <w:pPr>
        <w:pStyle w:val="Heading3"/>
      </w:pPr>
      <w:bookmarkStart w:id="1649" w:name="section_e235c413fc31498aa35bc23934625688"/>
      <w:bookmarkStart w:id="1650" w:name="_Toc454426069"/>
      <w:r>
        <w:t>Part 4 Section 3.10.1.77, r (PivotCache Record)</w:t>
      </w:r>
      <w:bookmarkEnd w:id="1649"/>
      <w:bookmarkEnd w:id="1650"/>
      <w:r w:rsidR="00BE53A7">
        <w:fldChar w:fldCharType="begin"/>
      </w:r>
      <w:r>
        <w:instrText xml:space="preserve"> XE "r (PivotCache Record)" </w:instrText>
      </w:r>
      <w:r w:rsidR="00BE53A7">
        <w:fldChar w:fldCharType="end"/>
      </w:r>
    </w:p>
    <w:p w:rsidR="00F729E5" w:rsidRDefault="00F63C16">
      <w:pPr>
        <w:pStyle w:val="Definition-Field"/>
      </w:pPr>
      <w:r>
        <w:t xml:space="preserve">a.   </w:t>
      </w:r>
      <w:r>
        <w:rPr>
          <w:i/>
        </w:rPr>
        <w:t>The standard does not specify restriction on the number of child elements.</w:t>
      </w:r>
    </w:p>
    <w:p w:rsidR="00F729E5" w:rsidRDefault="00F63C16">
      <w:pPr>
        <w:pStyle w:val="Definition-Field2"/>
      </w:pPr>
      <w:r>
        <w:t>In Office, the number of child elements shall be equal to the number of cacheField elements with the databaseField attribute equal to 1 or true.</w:t>
      </w:r>
    </w:p>
    <w:p w:rsidR="00F729E5" w:rsidRDefault="00F63C16">
      <w:pPr>
        <w:pStyle w:val="Heading3"/>
      </w:pPr>
      <w:bookmarkStart w:id="1651" w:name="section_2d10902141be42888d8f0fb7c98d3e16"/>
      <w:bookmarkStart w:id="1652" w:name="_Toc454426070"/>
      <w:r>
        <w:t>Part 4 Section 3.10.1.78, rangePr (Range Grouping Properties)</w:t>
      </w:r>
      <w:bookmarkEnd w:id="1651"/>
      <w:bookmarkEnd w:id="1652"/>
      <w:r w:rsidR="00BE53A7">
        <w:fldChar w:fldCharType="begin"/>
      </w:r>
      <w:r>
        <w:instrText xml:space="preserve"> XE "rangePr (Range Grouping Properties)" </w:instrText>
      </w:r>
      <w:r w:rsidR="00BE53A7">
        <w:fldChar w:fldCharType="end"/>
      </w:r>
    </w:p>
    <w:p w:rsidR="00F729E5" w:rsidRDefault="00F63C16">
      <w:pPr>
        <w:pStyle w:val="Definition-Field"/>
      </w:pPr>
      <w:r>
        <w:t xml:space="preserve">a.   </w:t>
      </w:r>
      <w:r>
        <w:rPr>
          <w:i/>
        </w:rPr>
        <w:t>The standard states that on and off are valid values of the autoEnd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on and off are valid values of the autoStart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specify restrictions for @groupBy in case of parent/child relationship.</w:t>
      </w:r>
    </w:p>
    <w:p w:rsidR="00F729E5" w:rsidRDefault="00F63C16">
      <w:pPr>
        <w:pStyle w:val="Definition-Field2"/>
      </w:pPr>
      <w:r>
        <w:t>In Office, if this rangePr is a part of a fieldGroup with a parent field, the groupBy in the rangePr of the parent must have a value that is greater than the groupBy in this rangePr.</w:t>
      </w:r>
    </w:p>
    <w:p w:rsidR="00F729E5" w:rsidRDefault="00F63C16">
      <w:pPr>
        <w:pStyle w:val="Definition-Field"/>
      </w:pPr>
      <w:r>
        <w:t xml:space="preserve">d.   </w:t>
      </w:r>
      <w:r>
        <w:rPr>
          <w:i/>
        </w:rPr>
        <w:t>The standard does not specify restrictions for @groupInterval.</w:t>
      </w:r>
    </w:p>
    <w:p w:rsidR="00F729E5" w:rsidRDefault="00F63C16">
      <w:pPr>
        <w:pStyle w:val="Definition-Field2"/>
      </w:pPr>
      <w:r>
        <w:t>In Office, @groupInterval must be greater than zero; if @groupBy does not equal range, the value must be an integer less than 32768.</w:t>
      </w:r>
    </w:p>
    <w:p w:rsidR="00F729E5" w:rsidRDefault="00F63C16">
      <w:pPr>
        <w:pStyle w:val="Definition-Field"/>
      </w:pPr>
      <w:r>
        <w:t xml:space="preserve">e.   </w:t>
      </w:r>
      <w:r>
        <w:rPr>
          <w:i/>
        </w:rPr>
        <w:t>The standard does not specify restrictions for the @startNum and @endNum relationship.</w:t>
      </w:r>
    </w:p>
    <w:p w:rsidR="00F729E5" w:rsidRDefault="00F63C16">
      <w:pPr>
        <w:pStyle w:val="Definition-Field2"/>
      </w:pPr>
      <w:r>
        <w:t>In Office, @startNum shall be less than @endNum.</w:t>
      </w:r>
    </w:p>
    <w:p w:rsidR="00F729E5" w:rsidRDefault="00F63C16">
      <w:pPr>
        <w:pStyle w:val="Definition-Field"/>
      </w:pPr>
      <w:r>
        <w:t xml:space="preserve">f.   </w:t>
      </w:r>
      <w:r>
        <w:rPr>
          <w:i/>
        </w:rPr>
        <w:t>The standard does not specify restrictions for the @startDate and @endDate relationship.</w:t>
      </w:r>
    </w:p>
    <w:p w:rsidR="00F729E5" w:rsidRDefault="00F63C16">
      <w:pPr>
        <w:pStyle w:val="Definition-Field2"/>
      </w:pPr>
      <w:r>
        <w:t>In Office, @startDate shall be less than @endDate.</w:t>
      </w:r>
    </w:p>
    <w:p w:rsidR="00F729E5" w:rsidRDefault="00F63C16">
      <w:pPr>
        <w:pStyle w:val="Definition-Field"/>
      </w:pPr>
      <w:r>
        <w:t xml:space="preserve">g.   </w:t>
      </w:r>
      <w:r>
        <w:rPr>
          <w:i/>
        </w:rPr>
        <w:t>The standard does not specify restrictions for the startDate attribute and startNum or endNum attribute relationships.</w:t>
      </w:r>
    </w:p>
    <w:p w:rsidR="00F729E5" w:rsidRDefault="00F63C16">
      <w:pPr>
        <w:pStyle w:val="Definition-Field2"/>
      </w:pPr>
      <w:r>
        <w:t>In Office, the startDate attribute shall not be specified if the startNum or endNum attributes are specified.</w:t>
      </w:r>
    </w:p>
    <w:p w:rsidR="00F729E5" w:rsidRDefault="00F63C16">
      <w:pPr>
        <w:pStyle w:val="Definition-Field"/>
      </w:pPr>
      <w:r>
        <w:t xml:space="preserve">h.   </w:t>
      </w:r>
      <w:r>
        <w:rPr>
          <w:i/>
        </w:rPr>
        <w:t>The standard does not specify restrictions for the endDate attribute and startNum or endNum attribute relationships.</w:t>
      </w:r>
    </w:p>
    <w:p w:rsidR="00F729E5" w:rsidRDefault="00F63C16">
      <w:pPr>
        <w:pStyle w:val="Definition-Field2"/>
      </w:pPr>
      <w:r>
        <w:t>Office requires that the endDate attribute shall not be specified if the startNum or endNum attributes are specified.</w:t>
      </w:r>
    </w:p>
    <w:p w:rsidR="00F729E5" w:rsidRDefault="00F63C16">
      <w:pPr>
        <w:pStyle w:val="Definition-Field"/>
      </w:pPr>
      <w:r>
        <w:t xml:space="preserve">i.   </w:t>
      </w:r>
      <w:r>
        <w:rPr>
          <w:i/>
        </w:rPr>
        <w:t>The standard does not specify the relationship between the groupBy attribute and the startDate and endDate attributes.</w:t>
      </w:r>
    </w:p>
    <w:p w:rsidR="00F729E5" w:rsidRDefault="00F63C16">
      <w:r>
        <w:t xml:space="preserve">In Office, if this value is not </w:t>
      </w:r>
      <w:r>
        <w:rPr>
          <w:i/>
        </w:rPr>
        <w:t>range</w:t>
      </w:r>
      <w:r>
        <w:t xml:space="preserve">, at least one of </w:t>
      </w:r>
      <w:r>
        <w:rPr>
          <w:b/>
        </w:rPr>
        <w:t>startDate</w:t>
      </w:r>
      <w:r>
        <w:t xml:space="preserve"> or </w:t>
      </w:r>
      <w:r>
        <w:rPr>
          <w:b/>
        </w:rPr>
        <w:t>endDate</w:t>
      </w:r>
      <w:r>
        <w:t xml:space="preserve"> shall be specified. Additionally, if this value is not </w:t>
      </w:r>
      <w:r>
        <w:rPr>
          <w:i/>
        </w:rPr>
        <w:t>range</w:t>
      </w:r>
      <w:r>
        <w:t xml:space="preserve"> and the enclosing </w:t>
      </w:r>
      <w:r>
        <w:rPr>
          <w:b/>
        </w:rPr>
        <w:t xml:space="preserve">cacheField </w:t>
      </w:r>
      <w:r>
        <w:t xml:space="preserve">has </w:t>
      </w:r>
      <w:r>
        <w:rPr>
          <w:b/>
        </w:rPr>
        <w:t>databaseField</w:t>
      </w:r>
      <w:r>
        <w:t xml:space="preserve"> equal to 1,  </w:t>
      </w:r>
      <w:r>
        <w:rPr>
          <w:b/>
        </w:rPr>
        <w:t>sharedItems</w:t>
      </w:r>
      <w:r>
        <w:t xml:space="preserve"> element (“</w:t>
      </w:r>
      <w:hyperlink r:id="rId149">
        <w:r>
          <w:rPr>
            <w:rStyle w:val="Hyperlink"/>
          </w:rPr>
          <w:t>[ECMA-376]</w:t>
        </w:r>
      </w:hyperlink>
      <w:r>
        <w:t xml:space="preserve"> Part 4 §3.10.1.90; sharedItems (Shared Items)”) of the enclosing </w:t>
      </w:r>
      <w:r>
        <w:rPr>
          <w:b/>
        </w:rPr>
        <w:t xml:space="preserve">cacheField </w:t>
      </w:r>
      <w:r>
        <w:t xml:space="preserve">shall have </w:t>
      </w:r>
      <w:r>
        <w:rPr>
          <w:b/>
        </w:rPr>
        <w:t>containsDate</w:t>
      </w:r>
      <w:r>
        <w:t xml:space="preserve"> equal to 1 and  </w:t>
      </w:r>
      <w:r>
        <w:rPr>
          <w:b/>
        </w:rPr>
        <w:t>containsNumber</w:t>
      </w:r>
      <w:r>
        <w:t xml:space="preserve"> equal to 0; also, this </w:t>
      </w:r>
      <w:r>
        <w:rPr>
          <w:b/>
        </w:rPr>
        <w:t>cacheField</w:t>
      </w:r>
      <w:r>
        <w:t xml:space="preserve"> shall have </w:t>
      </w:r>
      <w:r>
        <w:rPr>
          <w:b/>
        </w:rPr>
        <w:t>containsSemiMixedTypes</w:t>
      </w:r>
      <w:r>
        <w:t xml:space="preserve"> equal to 0, otherwise it shall have </w:t>
      </w:r>
      <w:r>
        <w:rPr>
          <w:b/>
        </w:rPr>
        <w:t>containsMixedTypes</w:t>
      </w:r>
      <w:r>
        <w:t xml:space="preserve"> equal to 0 and </w:t>
      </w:r>
      <w:r>
        <w:rPr>
          <w:b/>
        </w:rPr>
        <w:t>containsBlank</w:t>
      </w:r>
      <w:r>
        <w:t xml:space="preserve"> equal to 0.</w:t>
      </w:r>
    </w:p>
    <w:p w:rsidR="00F729E5" w:rsidRDefault="00F63C16">
      <w:pPr>
        <w:pStyle w:val="Definition-Field"/>
      </w:pPr>
      <w:r>
        <w:t xml:space="preserve">j.   </w:t>
      </w:r>
      <w:r>
        <w:rPr>
          <w:i/>
        </w:rPr>
        <w:t>In the standard no default behavior is specified for @endDate.</w:t>
      </w:r>
    </w:p>
    <w:p w:rsidR="00F729E5" w:rsidRDefault="00F63C16">
      <w:pPr>
        <w:pStyle w:val="Definition-Field2"/>
      </w:pPr>
      <w:r>
        <w:t>If @endDate is not specified, Office uses values in the sharedItems collection of the enclosing cacheField to calculate the ending value.</w:t>
      </w:r>
    </w:p>
    <w:p w:rsidR="00F729E5" w:rsidRDefault="00F63C16">
      <w:pPr>
        <w:pStyle w:val="Definition-Field"/>
      </w:pPr>
      <w:r>
        <w:t xml:space="preserve">k.   </w:t>
      </w:r>
      <w:r>
        <w:rPr>
          <w:i/>
        </w:rPr>
        <w:t>In the standard no default behavior is specified for @startDate.</w:t>
      </w:r>
    </w:p>
    <w:p w:rsidR="00F729E5" w:rsidRDefault="00F63C16">
      <w:pPr>
        <w:pStyle w:val="Definition-Field2"/>
      </w:pPr>
      <w:r>
        <w:t>If @startDate is not specified, Office uses values in the sharedItems collection of the enclosing cacheField to calculate the starting value.</w:t>
      </w:r>
    </w:p>
    <w:p w:rsidR="00F729E5" w:rsidRDefault="00F63C16">
      <w:pPr>
        <w:pStyle w:val="Definition-Field"/>
      </w:pPr>
      <w:r>
        <w:t xml:space="preserve">l.   </w:t>
      </w:r>
      <w:r>
        <w:rPr>
          <w:i/>
        </w:rPr>
        <w:t>In the standard, no default behavior is specified for the endNum attribute.</w:t>
      </w:r>
    </w:p>
    <w:p w:rsidR="00F729E5" w:rsidRDefault="00F63C16">
      <w:pPr>
        <w:pStyle w:val="Definition-Field2"/>
      </w:pPr>
      <w:r>
        <w:t>If the endNum attribute is not specified, Office uses values in the sharedItems collection of the enclosing cacheField to calculate the ending value.</w:t>
      </w:r>
    </w:p>
    <w:p w:rsidR="00F729E5" w:rsidRDefault="00F63C16">
      <w:pPr>
        <w:pStyle w:val="Definition-Field"/>
      </w:pPr>
      <w:r>
        <w:t xml:space="preserve">m.   </w:t>
      </w:r>
      <w:r>
        <w:rPr>
          <w:i/>
        </w:rPr>
        <w:t>In the standard, no default behavior is specified for the startNum attribute.</w:t>
      </w:r>
    </w:p>
    <w:p w:rsidR="00F729E5" w:rsidRDefault="00F63C16">
      <w:pPr>
        <w:pStyle w:val="Definition-Field2"/>
      </w:pPr>
      <w:r>
        <w:t>If the startNum attribute is not specified, Office uses values in the sharedItems collection of the enclosing cacheField to calculate the starting value.</w:t>
      </w:r>
    </w:p>
    <w:p w:rsidR="00F729E5" w:rsidRDefault="00F63C16">
      <w:pPr>
        <w:pStyle w:val="Definition-Field"/>
      </w:pPr>
      <w:r>
        <w:t xml:space="preserve">n.   </w:t>
      </w:r>
      <w:r>
        <w:rPr>
          <w:i/>
        </w:rPr>
        <w:t>The standard does not specify restrictions on data types for items of fields when the groupBy attribute equals range.</w:t>
      </w:r>
    </w:p>
    <w:p w:rsidR="00F729E5" w:rsidRDefault="00F63C16">
      <w:pPr>
        <w:pStyle w:val="Definition-Field2"/>
      </w:pPr>
      <w:r>
        <w:t>Office requires that the sharedItems element of the enclosing cacheField have a containsString attribute equal to 0 and a containsMixedTypes attribute equal to 0 when the value of the groupBy attribute equals range.</w:t>
      </w:r>
    </w:p>
    <w:p w:rsidR="00F729E5" w:rsidRDefault="00F63C16">
      <w:pPr>
        <w:pStyle w:val="Definition-Field"/>
      </w:pPr>
      <w:r>
        <w:t xml:space="preserve">o.   </w:t>
      </w:r>
      <w:r>
        <w:rPr>
          <w:i/>
        </w:rPr>
        <w:t>The standard does not place any restrictions on the value of the groupBy attribute when the value of the containsMixedType attribute on the sharedItems element of the enclosing cacheField is 1.</w:t>
      </w:r>
    </w:p>
    <w:p w:rsidR="00F729E5" w:rsidRDefault="00F63C16">
      <w:pPr>
        <w:pStyle w:val="Definition-Field2"/>
      </w:pPr>
      <w:r>
        <w:t>Excel requires the value of the groupBy attribute to be range under this circumstance.</w:t>
      </w:r>
    </w:p>
    <w:p w:rsidR="00F729E5" w:rsidRDefault="00F63C16">
      <w:pPr>
        <w:pStyle w:val="Heading3"/>
      </w:pPr>
      <w:bookmarkStart w:id="1653" w:name="section_a2c972d86e8c4acbba4b08ef55b848cd"/>
      <w:bookmarkStart w:id="1654" w:name="_Toc454426071"/>
      <w:r>
        <w:t>Part 4 Section 3.10.1.79, rangeSet (Range Set)</w:t>
      </w:r>
      <w:bookmarkEnd w:id="1653"/>
      <w:bookmarkEnd w:id="1654"/>
      <w:r w:rsidR="00BE53A7">
        <w:fldChar w:fldCharType="begin"/>
      </w:r>
      <w:r>
        <w:instrText xml:space="preserve"> XE "rangeSet (Range Set)" </w:instrText>
      </w:r>
      <w:r w:rsidR="00BE53A7">
        <w:fldChar w:fldCharType="end"/>
      </w:r>
    </w:p>
    <w:p w:rsidR="00F729E5" w:rsidRDefault="00F63C16">
      <w:pPr>
        <w:pStyle w:val="Definition-Field"/>
      </w:pPr>
      <w:r>
        <w:t xml:space="preserve">a.   </w:t>
      </w:r>
      <w:r>
        <w:rPr>
          <w:i/>
        </w:rPr>
        <w:t>The standard does not describe a relationship between the i1 attribute and the count attribute of the pages element.</w:t>
      </w:r>
    </w:p>
    <w:p w:rsidR="00F729E5" w:rsidRDefault="00F63C16">
      <w:pPr>
        <w:pStyle w:val="Definition-Field2"/>
      </w:pPr>
      <w:r>
        <w:t>Office expects that the i1 attribute is not present when the count attribute of the pages element is less than 1; otherwise, the presence of the i1 attribute is optional.</w:t>
      </w:r>
    </w:p>
    <w:p w:rsidR="00F729E5" w:rsidRDefault="00F63C16">
      <w:pPr>
        <w:pStyle w:val="Definition-Field"/>
      </w:pPr>
      <w:r>
        <w:t xml:space="preserve">b.   </w:t>
      </w:r>
      <w:r>
        <w:rPr>
          <w:i/>
        </w:rPr>
        <w:t>In the standard, no relationship is described between @i1 and page@count.</w:t>
      </w:r>
    </w:p>
    <w:p w:rsidR="00F729E5" w:rsidRDefault="00F63C16">
      <w:pPr>
        <w:pStyle w:val="Definition-Field2"/>
      </w:pPr>
      <w:r>
        <w:t>Office expects @i1 to be less than page@count.</w:t>
      </w:r>
    </w:p>
    <w:p w:rsidR="00F729E5" w:rsidRDefault="00F63C16">
      <w:pPr>
        <w:pStyle w:val="Definition-Field"/>
      </w:pPr>
      <w:r>
        <w:t xml:space="preserve">c.   </w:t>
      </w:r>
      <w:r>
        <w:rPr>
          <w:i/>
        </w:rPr>
        <w:t>The standard does not describe a relationship between the i2 attribute and the count attribute of the pages element.</w:t>
      </w:r>
    </w:p>
    <w:p w:rsidR="00F729E5" w:rsidRDefault="00F63C16">
      <w:pPr>
        <w:pStyle w:val="Definition-Field2"/>
      </w:pPr>
      <w:r>
        <w:t>Office expects that the i2 attribute is not present when the count attribute of the pages element is less than 2; otherwise, the presence of the i2 attribute is optional.</w:t>
      </w:r>
    </w:p>
    <w:p w:rsidR="00F729E5" w:rsidRDefault="00F63C16">
      <w:pPr>
        <w:pStyle w:val="Definition-Field"/>
      </w:pPr>
      <w:r>
        <w:t xml:space="preserve">d.   </w:t>
      </w:r>
      <w:r>
        <w:rPr>
          <w:i/>
        </w:rPr>
        <w:t>The standard does not describe a relationship between the i3 attribute and the count attribute of the pages element.</w:t>
      </w:r>
    </w:p>
    <w:p w:rsidR="00F729E5" w:rsidRDefault="00F63C16">
      <w:pPr>
        <w:pStyle w:val="Definition-Field2"/>
      </w:pPr>
      <w:r>
        <w:t>Office expects that the i3 attribute is not present when the count attribute of the pages element is less than 3; otherwise, the presence of the i3 attribute is optional.</w:t>
      </w:r>
    </w:p>
    <w:p w:rsidR="00F729E5" w:rsidRDefault="00F63C16">
      <w:pPr>
        <w:pStyle w:val="Definition-Field"/>
      </w:pPr>
      <w:r>
        <w:t xml:space="preserve">e.   </w:t>
      </w:r>
      <w:r>
        <w:rPr>
          <w:i/>
        </w:rPr>
        <w:t>The standard does not describe a relationship between the i4 attribute and the count attribute of the pages element.</w:t>
      </w:r>
    </w:p>
    <w:p w:rsidR="00F729E5" w:rsidRDefault="00F63C16">
      <w:pPr>
        <w:pStyle w:val="Definition-Field2"/>
      </w:pPr>
      <w:r>
        <w:t>Office expects that the i4 attribute is not present when the count attribute of the pages element is less than 4; otherwise, the presence of the i4 attribute is optional.</w:t>
      </w:r>
    </w:p>
    <w:p w:rsidR="00F729E5" w:rsidRDefault="00F63C16">
      <w:pPr>
        <w:pStyle w:val="Definition-Field"/>
      </w:pPr>
      <w:r>
        <w:t xml:space="preserve">f.   </w:t>
      </w:r>
      <w:r>
        <w:rPr>
          <w:i/>
        </w:rPr>
        <w:t>In the standard, no relationship is described between @i2 and page@count.</w:t>
      </w:r>
    </w:p>
    <w:p w:rsidR="00F729E5" w:rsidRDefault="00F63C16">
      <w:pPr>
        <w:pStyle w:val="Definition-Field2"/>
      </w:pPr>
      <w:r>
        <w:t>Office expects @i2 to be less than page@count for the second page.</w:t>
      </w:r>
    </w:p>
    <w:p w:rsidR="00F729E5" w:rsidRDefault="00F63C16">
      <w:pPr>
        <w:pStyle w:val="Definition-Field"/>
      </w:pPr>
      <w:r>
        <w:t xml:space="preserve">g.   </w:t>
      </w:r>
      <w:r>
        <w:rPr>
          <w:i/>
        </w:rPr>
        <w:t>In the standard, no relationship is described between @i3 and page@count.</w:t>
      </w:r>
    </w:p>
    <w:p w:rsidR="00F729E5" w:rsidRDefault="00F63C16">
      <w:pPr>
        <w:pStyle w:val="Definition-Field2"/>
      </w:pPr>
      <w:r>
        <w:t>Office expects @i3 to be less than page@count for the third page.</w:t>
      </w:r>
    </w:p>
    <w:p w:rsidR="00F729E5" w:rsidRDefault="00F63C16">
      <w:pPr>
        <w:pStyle w:val="Definition-Field"/>
      </w:pPr>
      <w:r>
        <w:t xml:space="preserve">h.   </w:t>
      </w:r>
      <w:r>
        <w:rPr>
          <w:i/>
        </w:rPr>
        <w:t>In the standard, no relationship is described between @i4 and page@count.</w:t>
      </w:r>
    </w:p>
    <w:p w:rsidR="00F729E5" w:rsidRDefault="00F63C16">
      <w:pPr>
        <w:pStyle w:val="Definition-Field2"/>
      </w:pPr>
      <w:r>
        <w:t>Office expects @i4 to be less than page@count for the fourth page.</w:t>
      </w:r>
    </w:p>
    <w:p w:rsidR="00F729E5" w:rsidRDefault="00F63C16">
      <w:pPr>
        <w:pStyle w:val="Definition-Field"/>
      </w:pPr>
      <w:r>
        <w:t xml:space="preserve">i.   </w:t>
      </w:r>
      <w:r>
        <w:rPr>
          <w:i/>
        </w:rPr>
        <w:t>The standard does not specify a relationship between @name and @ref.</w:t>
      </w:r>
    </w:p>
    <w:p w:rsidR="00F729E5" w:rsidRDefault="00F63C16">
      <w:pPr>
        <w:pStyle w:val="Definition-Field2"/>
      </w:pPr>
      <w:r>
        <w:t>Office requires that @name and @ref not both be present.</w:t>
      </w:r>
    </w:p>
    <w:p w:rsidR="00F729E5" w:rsidRDefault="00F63C16">
      <w:pPr>
        <w:pStyle w:val="Definition-Field"/>
      </w:pPr>
      <w:r>
        <w:t xml:space="preserve">j.   </w:t>
      </w:r>
      <w:r>
        <w:rPr>
          <w:i/>
        </w:rPr>
        <w:t>The standard states that the i1 attribute is optional, and specifies the index of a page field item.</w:t>
      </w:r>
    </w:p>
    <w:p w:rsidR="00F729E5" w:rsidRDefault="00F63C16">
      <w:pPr>
        <w:pStyle w:val="Definition-Field2"/>
      </w:pPr>
      <w:r>
        <w:t>Office expects the i1 attribute to be present when the count attribute of the pages element is greater than 0.</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the i2 attribute is optional, and specifies the index of a page field item.</w:t>
      </w:r>
    </w:p>
    <w:p w:rsidR="00F729E5" w:rsidRDefault="00F63C16">
      <w:pPr>
        <w:pStyle w:val="Definition-Field2"/>
      </w:pPr>
      <w:r>
        <w:t>Office expects the i2 attribute to be present when the count attribute of the pages element is greater than 1.</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the i3 attribute is optional, and specifies the index of a page field item.</w:t>
      </w:r>
    </w:p>
    <w:p w:rsidR="00F729E5" w:rsidRDefault="00F63C16">
      <w:pPr>
        <w:pStyle w:val="Definition-Field2"/>
      </w:pPr>
      <w:r>
        <w:t>Office expects the i3 attribute to be present when the count attribute of the pages element is greater than 2.</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the i4 attribute is optional, and specifies the index of a page field item.</w:t>
      </w:r>
    </w:p>
    <w:p w:rsidR="00F729E5" w:rsidRDefault="00F63C16">
      <w:pPr>
        <w:pStyle w:val="Definition-Field2"/>
      </w:pPr>
      <w:r>
        <w:t>Office expects the i4 attribute to be present when the count attribute of the pages element is greater than 3.</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the values of the sheet attribute are defined by the XML Schema string datatype.</w:t>
      </w:r>
    </w:p>
    <w:p w:rsidR="00F729E5" w:rsidRDefault="00F63C16">
      <w:r>
        <w:t>Office places additional restrictions on the value of the sheet attribute.  This string shall not be empty and its length shall not exceed 31 characters. This string shall not begin or end with the apostrophe (0x0027) character. This string shall not contain the following characters:</w:t>
      </w:r>
    </w:p>
    <w:p w:rsidR="00F729E5" w:rsidRDefault="00F63C16">
      <w:pPr>
        <w:pStyle w:val="ListParagraph"/>
        <w:numPr>
          <w:ilvl w:val="0"/>
          <w:numId w:val="156"/>
        </w:numPr>
        <w:contextualSpacing/>
      </w:pPr>
      <w:r>
        <w:t>Null (0x0000)</w:t>
      </w:r>
    </w:p>
    <w:p w:rsidR="00F729E5" w:rsidRDefault="00F63C16">
      <w:pPr>
        <w:pStyle w:val="ListParagraph"/>
        <w:numPr>
          <w:ilvl w:val="0"/>
          <w:numId w:val="156"/>
        </w:numPr>
        <w:contextualSpacing/>
      </w:pPr>
      <w:r>
        <w:t>End Of Text (0x0003)</w:t>
      </w:r>
    </w:p>
    <w:p w:rsidR="00F729E5" w:rsidRDefault="00F63C16">
      <w:pPr>
        <w:pStyle w:val="ListParagraph"/>
        <w:numPr>
          <w:ilvl w:val="0"/>
          <w:numId w:val="156"/>
        </w:numPr>
        <w:contextualSpacing/>
      </w:pPr>
      <w:r>
        <w:t>Asterisk (0x002A)</w:t>
      </w:r>
    </w:p>
    <w:p w:rsidR="00F729E5" w:rsidRDefault="00F63C16">
      <w:pPr>
        <w:pStyle w:val="ListParagraph"/>
        <w:numPr>
          <w:ilvl w:val="0"/>
          <w:numId w:val="156"/>
        </w:numPr>
        <w:contextualSpacing/>
      </w:pPr>
      <w:r>
        <w:t>Solidus (0x002F)</w:t>
      </w:r>
    </w:p>
    <w:p w:rsidR="00F729E5" w:rsidRDefault="00F63C16">
      <w:pPr>
        <w:pStyle w:val="ListParagraph"/>
        <w:numPr>
          <w:ilvl w:val="0"/>
          <w:numId w:val="156"/>
        </w:numPr>
        <w:contextualSpacing/>
      </w:pPr>
      <w:r>
        <w:t>Colon (0x003A)</w:t>
      </w:r>
    </w:p>
    <w:p w:rsidR="00F729E5" w:rsidRDefault="00F63C16">
      <w:pPr>
        <w:pStyle w:val="ListParagraph"/>
        <w:numPr>
          <w:ilvl w:val="0"/>
          <w:numId w:val="156"/>
        </w:numPr>
        <w:contextualSpacing/>
      </w:pPr>
      <w:r>
        <w:t>Question Mark (0x003F)</w:t>
      </w:r>
    </w:p>
    <w:p w:rsidR="00F729E5" w:rsidRDefault="00F63C16">
      <w:pPr>
        <w:pStyle w:val="ListParagraph"/>
        <w:numPr>
          <w:ilvl w:val="0"/>
          <w:numId w:val="156"/>
        </w:numPr>
        <w:contextualSpacing/>
      </w:pPr>
      <w:r>
        <w:t>Left Square Bracket (0x005B)</w:t>
      </w:r>
    </w:p>
    <w:p w:rsidR="00F729E5" w:rsidRDefault="00F63C16">
      <w:pPr>
        <w:pStyle w:val="ListParagraph"/>
        <w:numPr>
          <w:ilvl w:val="0"/>
          <w:numId w:val="156"/>
        </w:numPr>
        <w:contextualSpacing/>
      </w:pPr>
      <w:r>
        <w:t>Reverse Solidus (0x005C)</w:t>
      </w:r>
    </w:p>
    <w:p w:rsidR="00F729E5" w:rsidRDefault="00F63C16">
      <w:pPr>
        <w:pStyle w:val="ListParagraph"/>
        <w:numPr>
          <w:ilvl w:val="0"/>
          <w:numId w:val="156"/>
        </w:numPr>
      </w:pPr>
      <w:r>
        <w:t>Right Square Bracket (0x005D)</w:t>
      </w:r>
    </w:p>
    <w:p w:rsidR="00F729E5" w:rsidRDefault="00F63C16">
      <w:pPr>
        <w:pStyle w:val="Heading3"/>
      </w:pPr>
      <w:bookmarkStart w:id="1655" w:name="section_f1e22d5cd43f462cad7c39f9fb55f891"/>
      <w:bookmarkStart w:id="1656" w:name="_Toc454426072"/>
      <w:r>
        <w:t>Part 4 Section 3.10.1.83, rowHierarchyUsage (Row OLAP Hierarchies)</w:t>
      </w:r>
      <w:bookmarkEnd w:id="1655"/>
      <w:bookmarkEnd w:id="1656"/>
      <w:r w:rsidR="00BE53A7">
        <w:fldChar w:fldCharType="begin"/>
      </w:r>
      <w:r>
        <w:instrText xml:space="preserve"> XE "rowHierarchyUsage (Row OLAP Hierarchies)" </w:instrText>
      </w:r>
      <w:r w:rsidR="00BE53A7">
        <w:fldChar w:fldCharType="end"/>
      </w:r>
    </w:p>
    <w:p w:rsidR="00F729E5" w:rsidRDefault="00F63C16">
      <w:pPr>
        <w:pStyle w:val="Definition-Field"/>
      </w:pPr>
      <w:r>
        <w:t xml:space="preserve">a.   </w:t>
      </w:r>
      <w:r>
        <w:rPr>
          <w:i/>
        </w:rPr>
        <w:t>The standard does not specify that @hierarchyUsage values cannot be duplicated.</w:t>
      </w:r>
    </w:p>
    <w:p w:rsidR="00F729E5" w:rsidRDefault="00F63C16">
      <w:pPr>
        <w:pStyle w:val="Definition-Field2"/>
      </w:pPr>
      <w:r>
        <w:t>In Office, @hierarchyUsage values may not be duplicated within a rowHierarchiesUsage.</w:t>
      </w:r>
    </w:p>
    <w:p w:rsidR="00F729E5" w:rsidRDefault="00F63C16">
      <w:pPr>
        <w:pStyle w:val="Definition-Field"/>
      </w:pPr>
      <w:r>
        <w:t xml:space="preserve">b.   </w:t>
      </w:r>
      <w:r>
        <w:rPr>
          <w:i/>
        </w:rPr>
        <w:t>The standard says hierarchyUsage specifies the reference to an OLAP hierarchy in a PivotTable.</w:t>
      </w:r>
    </w:p>
    <w:p w:rsidR="00F729E5" w:rsidRDefault="00F63C16">
      <w:pPr>
        <w:pStyle w:val="Definition-Field2"/>
      </w:pPr>
      <w:r>
        <w:t>In Office, @hierarchyUsage must be -2 (specifying the data hierarchy) or greater than or equal to 0 and less than the number of pivotHierarchy elements.</w:t>
      </w:r>
    </w:p>
    <w:p w:rsidR="00F729E5" w:rsidRDefault="00F63C16">
      <w:pPr>
        <w:pStyle w:val="Heading3"/>
      </w:pPr>
      <w:bookmarkStart w:id="1657" w:name="section_3ef7061e2d4e4434ba566cc450ed2d01"/>
      <w:bookmarkStart w:id="1658" w:name="_Toc454426073"/>
      <w:r>
        <w:t>Part 4 Section 3.10.1.85, s (Character Value)</w:t>
      </w:r>
      <w:bookmarkEnd w:id="1657"/>
      <w:bookmarkEnd w:id="1658"/>
      <w:r w:rsidR="00BE53A7">
        <w:fldChar w:fldCharType="begin"/>
      </w:r>
      <w:r>
        <w:instrText xml:space="preserve"> XE "s (Character Value)" </w:instrText>
      </w:r>
      <w:r w:rsidR="00BE53A7">
        <w:fldChar w:fldCharType="end"/>
      </w:r>
    </w:p>
    <w:p w:rsidR="00F729E5" w:rsidRDefault="00F63C16">
      <w:pPr>
        <w:pStyle w:val="Definition-Field"/>
      </w:pPr>
      <w:r>
        <w:t xml:space="preserve">a.   </w:t>
      </w:r>
      <w:r>
        <w:rPr>
          <w:i/>
        </w:rPr>
        <w:t>The standard does not specify a default value for the u attribute.</w:t>
      </w:r>
    </w:p>
    <w:p w:rsidR="00F729E5" w:rsidRDefault="00F63C16">
      <w:pPr>
        <w:pStyle w:val="Definition-Field2"/>
      </w:pPr>
      <w:r>
        <w:t>Excel uses a default value of false for this attribute.</w:t>
      </w:r>
    </w:p>
    <w:p w:rsidR="00F729E5" w:rsidRDefault="00F63C16">
      <w:pPr>
        <w:pStyle w:val="Definition-Field"/>
      </w:pPr>
      <w:r>
        <w:t xml:space="preserve">b.   </w:t>
      </w:r>
      <w:r>
        <w:rPr>
          <w:i/>
        </w:rPr>
        <w:t>The standard does not specify a default value for the f attribute.</w:t>
      </w:r>
    </w:p>
    <w:p w:rsidR="00F729E5" w:rsidRDefault="00F63C16">
      <w:pPr>
        <w:pStyle w:val="Definition-Field2"/>
      </w:pPr>
      <w:r>
        <w:t>Excel uses a default value of false for this attribute.</w:t>
      </w:r>
    </w:p>
    <w:p w:rsidR="00F729E5" w:rsidRDefault="00F63C16">
      <w:pPr>
        <w:pStyle w:val="Definition-Field"/>
      </w:pPr>
      <w:r>
        <w:t xml:space="preserve">c.   </w:t>
      </w:r>
      <w:r>
        <w:rPr>
          <w:i/>
        </w:rPr>
        <w:t>The standard does not limit the length of the value of the c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d.   </w:t>
      </w:r>
      <w:r>
        <w:rPr>
          <w:i/>
        </w:rPr>
        <w:t>The standard states that on and off are valid values of the b, f, i, st, u, and un attributes.</w:t>
      </w:r>
    </w:p>
    <w:p w:rsidR="00F729E5" w:rsidRDefault="00F63C16">
      <w:pPr>
        <w:pStyle w:val="Definition-Field2"/>
      </w:pPr>
      <w:r>
        <w:t>Excel does not allow these values on these attributes.</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does not define a relationship between the c attribute and the datasource type.</w:t>
      </w:r>
    </w:p>
    <w:p w:rsidR="00F729E5" w:rsidRDefault="00F63C16">
      <w:pPr>
        <w:pStyle w:val="Definition-Field2"/>
      </w:pPr>
      <w:r>
        <w:t>In Office, the c attribute is only used with OLAP-based PivotTables. If the value of pivotCacheDefinition@createdVersion is less than 3, this value shall not be specified.</w:t>
      </w:r>
    </w:p>
    <w:p w:rsidR="00F729E5" w:rsidRDefault="00F63C16">
      <w:pPr>
        <w:pStyle w:val="Definition-Field"/>
      </w:pPr>
      <w:r>
        <w:t xml:space="preserve">f.   </w:t>
      </w:r>
      <w:r>
        <w:rPr>
          <w:i/>
        </w:rPr>
        <w:t>The standard does not state that @cp is required in certain cases.</w:t>
      </w:r>
    </w:p>
    <w:p w:rsidR="00F729E5" w:rsidRDefault="00F63C16">
      <w:pPr>
        <w:pStyle w:val="Definition-Field2"/>
      </w:pPr>
      <w:r>
        <w:t>Office requires that @cp shall be equal to the count of child x elements and be less than or equal to the @mappingCount of the corresponding cacheField element.</w:t>
      </w:r>
    </w:p>
    <w:p w:rsidR="00F729E5" w:rsidRDefault="00F63C16">
      <w:pPr>
        <w:pStyle w:val="Definition-Field"/>
      </w:pPr>
      <w:r>
        <w:t xml:space="preserve">g.   </w:t>
      </w:r>
      <w:r>
        <w:rPr>
          <w:i/>
        </w:rPr>
        <w:t>The standard does not state that the presence of @cp is related to the datasource type.</w:t>
      </w:r>
    </w:p>
    <w:p w:rsidR="00F729E5" w:rsidRDefault="00F63C16">
      <w:pPr>
        <w:pStyle w:val="Definition-Field2"/>
      </w:pPr>
      <w:r>
        <w:t>In Office, @cp is specific to OLAP-based PivotTables.</w:t>
      </w:r>
    </w:p>
    <w:p w:rsidR="00F729E5" w:rsidRDefault="00F63C16">
      <w:pPr>
        <w:pStyle w:val="Definition-Field"/>
      </w:pPr>
      <w:r>
        <w:t xml:space="preserve">h.   </w:t>
      </w:r>
      <w:r>
        <w:rPr>
          <w:i/>
        </w:rPr>
        <w:t>The standard does not define a relationship between @cp and the parent element of s.</w:t>
      </w:r>
    </w:p>
    <w:p w:rsidR="00F729E5" w:rsidRDefault="00F63C16">
      <w:pPr>
        <w:pStyle w:val="Definition-Field2"/>
      </w:pPr>
      <w:r>
        <w:t>In Office, @cp applies only when the parent of the s element is of type CT_SharedItems.</w:t>
      </w:r>
    </w:p>
    <w:p w:rsidR="00F729E5" w:rsidRDefault="00F63C16">
      <w:pPr>
        <w:pStyle w:val="Definition-Field"/>
      </w:pPr>
      <w:r>
        <w:t xml:space="preserve">i.   </w:t>
      </w:r>
      <w:r>
        <w:rPr>
          <w:i/>
        </w:rPr>
        <w:t>The standard does not define a relationship between @f and the parent element of s.</w:t>
      </w:r>
    </w:p>
    <w:p w:rsidR="00F729E5" w:rsidRDefault="00F63C16">
      <w:pPr>
        <w:pStyle w:val="Definition-Field2"/>
      </w:pPr>
      <w:r>
        <w:t>In Office, @f applies only when the parent of the s element is of type CT_SharedItems.</w:t>
      </w:r>
    </w:p>
    <w:p w:rsidR="00F729E5" w:rsidRDefault="00F63C16">
      <w:pPr>
        <w:pStyle w:val="Definition-Field"/>
      </w:pPr>
      <w:r>
        <w:t xml:space="preserve">j.   </w:t>
      </w:r>
      <w:r>
        <w:rPr>
          <w:i/>
        </w:rPr>
        <w:t>The standard does not define a relationship between @u and the parent element of s.</w:t>
      </w:r>
    </w:p>
    <w:p w:rsidR="00F729E5" w:rsidRDefault="00F63C16">
      <w:pPr>
        <w:pStyle w:val="Definition-Field2"/>
      </w:pPr>
      <w:r>
        <w:t>In Office, @u applies only when the parent of the s element is of type CT_SharedItems.</w:t>
      </w:r>
    </w:p>
    <w:p w:rsidR="00F729E5" w:rsidRDefault="00F63C16">
      <w:pPr>
        <w:pStyle w:val="Definition-Field"/>
      </w:pPr>
      <w:r>
        <w:t xml:space="preserve">k.   </w:t>
      </w:r>
      <w:r>
        <w:rPr>
          <w:i/>
        </w:rPr>
        <w:t>The standard does not limit the length of the value of the v attribute.</w:t>
      </w:r>
    </w:p>
    <w:p w:rsidR="00F729E5" w:rsidRDefault="00F63C16">
      <w:pPr>
        <w:pStyle w:val="Definition-Field2"/>
      </w:pPr>
      <w:r>
        <w:t>Excel restricts the value of this attribute to be at most 255 characters when the createdVersion attribute on the pivotCacheDefinition element is less than 3 and 32767 characters otherwise.</w:t>
      </w:r>
    </w:p>
    <w:p w:rsidR="00F729E5" w:rsidRDefault="00F63C16">
      <w:pPr>
        <w:pStyle w:val="Heading3"/>
      </w:pPr>
      <w:bookmarkStart w:id="1659" w:name="section_322c7bf2183e41d3872a732038adb578"/>
      <w:bookmarkStart w:id="1660" w:name="_Toc454426074"/>
      <w:r>
        <w:t>Part 4 Section 3.10.1.86, serverFormat (Server Format)</w:t>
      </w:r>
      <w:bookmarkEnd w:id="1659"/>
      <w:bookmarkEnd w:id="1660"/>
      <w:r w:rsidR="00BE53A7">
        <w:fldChar w:fldCharType="begin"/>
      </w:r>
      <w:r>
        <w:instrText xml:space="preserve"> XE "serverFormat (Server Format)" </w:instrText>
      </w:r>
      <w:r w:rsidR="00BE53A7">
        <w:fldChar w:fldCharType="end"/>
      </w:r>
    </w:p>
    <w:p w:rsidR="00F729E5" w:rsidRDefault="00F63C16">
      <w:pPr>
        <w:pStyle w:val="Definition-Field"/>
      </w:pPr>
      <w:r>
        <w:t xml:space="preserve">a.   </w:t>
      </w:r>
      <w:r>
        <w:rPr>
          <w:i/>
        </w:rPr>
        <w:t>The standard allows for both culture and format attributes.</w:t>
      </w:r>
    </w:p>
    <w:p w:rsidR="00F729E5" w:rsidRDefault="00F63C16">
      <w:pPr>
        <w:pStyle w:val="Definition-Field2"/>
      </w:pPr>
      <w:r>
        <w:t>Office allows only one of culture and format attributes.</w:t>
      </w:r>
    </w:p>
    <w:p w:rsidR="00F729E5" w:rsidRDefault="00F63C16">
      <w:pPr>
        <w:pStyle w:val="Definition-Field"/>
      </w:pPr>
      <w:r>
        <w:t xml:space="preserve">b.   </w:t>
      </w:r>
      <w:r>
        <w:rPr>
          <w:i/>
        </w:rPr>
        <w:t>The standard does not specify a maximum length for the culture attribute.</w:t>
      </w:r>
    </w:p>
    <w:p w:rsidR="00F729E5" w:rsidRDefault="00F63C16">
      <w:pPr>
        <w:pStyle w:val="Definition-Field2"/>
      </w:pPr>
      <w:r>
        <w:t>Office has a maximum length of 31 for the culture attribute.</w:t>
      </w:r>
    </w:p>
    <w:p w:rsidR="00F729E5" w:rsidRDefault="00F63C16">
      <w:pPr>
        <w:pStyle w:val="Definition-Field"/>
      </w:pPr>
      <w:r>
        <w:t xml:space="preserve">c.   </w:t>
      </w:r>
      <w:r>
        <w:rPr>
          <w:i/>
        </w:rPr>
        <w:t>The standard defines the format attribute to be an ST_Xstring, with no length limitations.</w:t>
      </w:r>
    </w:p>
    <w:p w:rsidR="00F729E5" w:rsidRDefault="00F63C16">
      <w:pPr>
        <w:pStyle w:val="Definition-Field2"/>
      </w:pPr>
      <w:r>
        <w:t>Office limits the format attribute to 65535 characters.</w:t>
      </w:r>
    </w:p>
    <w:p w:rsidR="00F729E5" w:rsidRDefault="00F63C16">
      <w:pPr>
        <w:pStyle w:val="Definition-Field"/>
      </w:pPr>
      <w:r>
        <w:t xml:space="preserve">d.   </w:t>
      </w:r>
      <w:r>
        <w:rPr>
          <w:i/>
        </w:rPr>
        <w:t>The standard does not restrict valid files to those with known language tags.</w:t>
      </w:r>
    </w:p>
    <w:p w:rsidR="00F729E5" w:rsidRDefault="00F63C16">
      <w:r>
        <w:t>Office does not load a file in which this attribute contains a value that it does not recognize, or is not recognized by the underlying operating system. Office recognizes the following values:</w:t>
      </w:r>
    </w:p>
    <w:tbl>
      <w:tblPr>
        <w:tblStyle w:val="Table-ShadedHeader"/>
        <w:tblW w:w="0" w:type="auto"/>
        <w:tblLook w:val="04A0"/>
      </w:tblPr>
      <w:tblGrid>
        <w:gridCol w:w="3070"/>
        <w:gridCol w:w="3994"/>
        <w:gridCol w:w="1487"/>
      </w:tblGrid>
      <w:tr w:rsidR="00F729E5" w:rsidTr="00F729E5">
        <w:trPr>
          <w:cnfStyle w:val="100000000000"/>
          <w:tblHeader/>
        </w:trPr>
        <w:tc>
          <w:tcPr>
            <w:tcW w:w="0" w:type="auto"/>
            <w:vAlign w:val="center"/>
          </w:tcPr>
          <w:p w:rsidR="00F729E5" w:rsidRDefault="00F63C16">
            <w:pPr>
              <w:pStyle w:val="TableHeaderText"/>
            </w:pPr>
            <w:r>
              <w:t>Language</w:t>
            </w:r>
          </w:p>
        </w:tc>
        <w:tc>
          <w:tcPr>
            <w:tcW w:w="0" w:type="auto"/>
            <w:vAlign w:val="center"/>
          </w:tcPr>
          <w:p w:rsidR="00F729E5" w:rsidRDefault="00F63C16">
            <w:pPr>
              <w:pStyle w:val="TableHeaderText"/>
            </w:pPr>
            <w:r>
              <w:t>Locale</w:t>
            </w:r>
          </w:p>
        </w:tc>
        <w:tc>
          <w:tcPr>
            <w:tcW w:w="0" w:type="auto"/>
            <w:vAlign w:val="center"/>
          </w:tcPr>
          <w:p w:rsidR="00F729E5" w:rsidRDefault="00F63C16">
            <w:pPr>
              <w:pStyle w:val="TableHeaderText"/>
            </w:pPr>
            <w:r>
              <w:t>Language Tag</w:t>
            </w:r>
          </w:p>
        </w:tc>
      </w:tr>
      <w:tr w:rsidR="00F729E5" w:rsidTr="00F729E5">
        <w:tc>
          <w:tcPr>
            <w:tcW w:w="0" w:type="auto"/>
            <w:vAlign w:val="center"/>
          </w:tcPr>
          <w:p w:rsidR="00F729E5" w:rsidRDefault="00F63C16">
            <w:pPr>
              <w:pStyle w:val="TableBodyText"/>
            </w:pPr>
            <w:r>
              <w:t>Africaans</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af-ZA</w:t>
            </w:r>
          </w:p>
        </w:tc>
      </w:tr>
      <w:tr w:rsidR="00F729E5" w:rsidTr="00F729E5">
        <w:tc>
          <w:tcPr>
            <w:tcW w:w="0" w:type="auto"/>
            <w:vAlign w:val="center"/>
          </w:tcPr>
          <w:p w:rsidR="00F729E5" w:rsidRDefault="00F63C16">
            <w:pPr>
              <w:pStyle w:val="TableBodyText"/>
            </w:pPr>
            <w:r>
              <w:t>Albanian</w:t>
            </w:r>
          </w:p>
        </w:tc>
        <w:tc>
          <w:tcPr>
            <w:tcW w:w="0" w:type="auto"/>
            <w:vAlign w:val="center"/>
          </w:tcPr>
          <w:p w:rsidR="00F729E5" w:rsidRDefault="00F63C16">
            <w:pPr>
              <w:pStyle w:val="TableBodyText"/>
            </w:pPr>
            <w:r>
              <w:t>Albanian</w:t>
            </w:r>
          </w:p>
        </w:tc>
        <w:tc>
          <w:tcPr>
            <w:tcW w:w="0" w:type="auto"/>
            <w:vAlign w:val="center"/>
          </w:tcPr>
          <w:p w:rsidR="00F729E5" w:rsidRDefault="00F63C16">
            <w:pPr>
              <w:pStyle w:val="TableBodyText"/>
            </w:pPr>
            <w:r>
              <w:t>sq-AL</w:t>
            </w:r>
          </w:p>
        </w:tc>
      </w:tr>
      <w:tr w:rsidR="00F729E5" w:rsidTr="00F729E5">
        <w:tc>
          <w:tcPr>
            <w:tcW w:w="0" w:type="auto"/>
            <w:vAlign w:val="center"/>
          </w:tcPr>
          <w:p w:rsidR="00F729E5" w:rsidRDefault="00F63C16">
            <w:pPr>
              <w:pStyle w:val="TableBodyText"/>
            </w:pPr>
            <w:r>
              <w:t>Alsatian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gsw-FR</w:t>
            </w:r>
          </w:p>
        </w:tc>
      </w:tr>
      <w:tr w:rsidR="00F729E5" w:rsidTr="00F729E5">
        <w:tc>
          <w:tcPr>
            <w:tcW w:w="0" w:type="auto"/>
            <w:vAlign w:val="center"/>
          </w:tcPr>
          <w:p w:rsidR="00F729E5" w:rsidRDefault="00F63C16">
            <w:pPr>
              <w:pStyle w:val="TableBodyText"/>
            </w:pPr>
            <w:r>
              <w:t>Amharic</w:t>
            </w:r>
          </w:p>
        </w:tc>
        <w:tc>
          <w:tcPr>
            <w:tcW w:w="0" w:type="auto"/>
            <w:vAlign w:val="center"/>
          </w:tcPr>
          <w:p w:rsidR="00F729E5" w:rsidRDefault="00F63C16">
            <w:pPr>
              <w:pStyle w:val="TableBodyText"/>
            </w:pPr>
            <w:r>
              <w:t>Ethiopia</w:t>
            </w:r>
          </w:p>
        </w:tc>
        <w:tc>
          <w:tcPr>
            <w:tcW w:w="0" w:type="auto"/>
            <w:vAlign w:val="center"/>
          </w:tcPr>
          <w:p w:rsidR="00F729E5" w:rsidRDefault="00F63C16">
            <w:pPr>
              <w:pStyle w:val="TableBodyText"/>
            </w:pPr>
            <w:r>
              <w:t>am-ET</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Algeria</w:t>
            </w:r>
          </w:p>
        </w:tc>
        <w:tc>
          <w:tcPr>
            <w:tcW w:w="0" w:type="auto"/>
            <w:vAlign w:val="center"/>
          </w:tcPr>
          <w:p w:rsidR="00F729E5" w:rsidRDefault="00F63C16">
            <w:pPr>
              <w:pStyle w:val="TableBodyText"/>
            </w:pPr>
            <w:r>
              <w:t>ar-DZ</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Bahrain</w:t>
            </w:r>
          </w:p>
        </w:tc>
        <w:tc>
          <w:tcPr>
            <w:tcW w:w="0" w:type="auto"/>
            <w:vAlign w:val="center"/>
          </w:tcPr>
          <w:p w:rsidR="00F729E5" w:rsidRDefault="00F63C16">
            <w:pPr>
              <w:pStyle w:val="TableBodyText"/>
            </w:pPr>
            <w:r>
              <w:t>ar-BH</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Egypt</w:t>
            </w:r>
          </w:p>
        </w:tc>
        <w:tc>
          <w:tcPr>
            <w:tcW w:w="0" w:type="auto"/>
            <w:vAlign w:val="center"/>
          </w:tcPr>
          <w:p w:rsidR="00F729E5" w:rsidRDefault="00F63C16">
            <w:pPr>
              <w:pStyle w:val="TableBodyText"/>
            </w:pPr>
            <w:r>
              <w:t>ar-EG</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Iraq</w:t>
            </w:r>
          </w:p>
        </w:tc>
        <w:tc>
          <w:tcPr>
            <w:tcW w:w="0" w:type="auto"/>
            <w:vAlign w:val="center"/>
          </w:tcPr>
          <w:p w:rsidR="00F729E5" w:rsidRDefault="00F63C16">
            <w:pPr>
              <w:pStyle w:val="TableBodyText"/>
            </w:pPr>
            <w:r>
              <w:t>ar-IQ</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Jordan</w:t>
            </w:r>
          </w:p>
        </w:tc>
        <w:tc>
          <w:tcPr>
            <w:tcW w:w="0" w:type="auto"/>
            <w:vAlign w:val="center"/>
          </w:tcPr>
          <w:p w:rsidR="00F729E5" w:rsidRDefault="00F63C16">
            <w:pPr>
              <w:pStyle w:val="TableBodyText"/>
            </w:pPr>
            <w:r>
              <w:t>ar-JO</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Kuwait</w:t>
            </w:r>
          </w:p>
        </w:tc>
        <w:tc>
          <w:tcPr>
            <w:tcW w:w="0" w:type="auto"/>
            <w:vAlign w:val="center"/>
          </w:tcPr>
          <w:p w:rsidR="00F729E5" w:rsidRDefault="00F63C16">
            <w:pPr>
              <w:pStyle w:val="TableBodyText"/>
            </w:pPr>
            <w:r>
              <w:t>ar-KW</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Lebanon</w:t>
            </w:r>
          </w:p>
        </w:tc>
        <w:tc>
          <w:tcPr>
            <w:tcW w:w="0" w:type="auto"/>
            <w:vAlign w:val="center"/>
          </w:tcPr>
          <w:p w:rsidR="00F729E5" w:rsidRDefault="00F63C16">
            <w:pPr>
              <w:pStyle w:val="TableBodyText"/>
            </w:pPr>
            <w:r>
              <w:t>ar-LB</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Libya</w:t>
            </w:r>
          </w:p>
        </w:tc>
        <w:tc>
          <w:tcPr>
            <w:tcW w:w="0" w:type="auto"/>
            <w:vAlign w:val="center"/>
          </w:tcPr>
          <w:p w:rsidR="00F729E5" w:rsidRDefault="00F63C16">
            <w:pPr>
              <w:pStyle w:val="TableBodyText"/>
            </w:pPr>
            <w:r>
              <w:t>ar-LY</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Morocco</w:t>
            </w:r>
          </w:p>
        </w:tc>
        <w:tc>
          <w:tcPr>
            <w:tcW w:w="0" w:type="auto"/>
            <w:vAlign w:val="center"/>
          </w:tcPr>
          <w:p w:rsidR="00F729E5" w:rsidRDefault="00F63C16">
            <w:pPr>
              <w:pStyle w:val="TableBodyText"/>
            </w:pPr>
            <w:r>
              <w:t>ar-MA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Oman</w:t>
            </w:r>
          </w:p>
        </w:tc>
        <w:tc>
          <w:tcPr>
            <w:tcW w:w="0" w:type="auto"/>
            <w:vAlign w:val="center"/>
          </w:tcPr>
          <w:p w:rsidR="00F729E5" w:rsidRDefault="00F63C16">
            <w:pPr>
              <w:pStyle w:val="TableBodyText"/>
            </w:pPr>
            <w:r>
              <w:t>ar-OM</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Qatar</w:t>
            </w:r>
          </w:p>
        </w:tc>
        <w:tc>
          <w:tcPr>
            <w:tcW w:w="0" w:type="auto"/>
            <w:vAlign w:val="center"/>
          </w:tcPr>
          <w:p w:rsidR="00F729E5" w:rsidRDefault="00F63C16">
            <w:pPr>
              <w:pStyle w:val="TableBodyText"/>
            </w:pPr>
            <w:r>
              <w:t>ar-QA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Saudi Arabia</w:t>
            </w:r>
          </w:p>
        </w:tc>
        <w:tc>
          <w:tcPr>
            <w:tcW w:w="0" w:type="auto"/>
            <w:vAlign w:val="center"/>
          </w:tcPr>
          <w:p w:rsidR="00F729E5" w:rsidRDefault="00F63C16">
            <w:pPr>
              <w:pStyle w:val="TableBodyText"/>
            </w:pPr>
            <w:r>
              <w:t>ar-SA</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Syria</w:t>
            </w:r>
          </w:p>
        </w:tc>
        <w:tc>
          <w:tcPr>
            <w:tcW w:w="0" w:type="auto"/>
            <w:vAlign w:val="center"/>
          </w:tcPr>
          <w:p w:rsidR="00F729E5" w:rsidRDefault="00F63C16">
            <w:pPr>
              <w:pStyle w:val="TableBodyText"/>
            </w:pPr>
            <w:r>
              <w:t>ar-SY</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Tunisia</w:t>
            </w:r>
          </w:p>
        </w:tc>
        <w:tc>
          <w:tcPr>
            <w:tcW w:w="0" w:type="auto"/>
            <w:vAlign w:val="center"/>
          </w:tcPr>
          <w:p w:rsidR="00F729E5" w:rsidRDefault="00F63C16">
            <w:pPr>
              <w:pStyle w:val="TableBodyText"/>
            </w:pPr>
            <w:r>
              <w:t>ar-TN</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U.A.E.</w:t>
            </w:r>
          </w:p>
        </w:tc>
        <w:tc>
          <w:tcPr>
            <w:tcW w:w="0" w:type="auto"/>
            <w:vAlign w:val="center"/>
          </w:tcPr>
          <w:p w:rsidR="00F729E5" w:rsidRDefault="00F63C16">
            <w:pPr>
              <w:pStyle w:val="TableBodyText"/>
            </w:pPr>
            <w:r>
              <w:t>ar-AE</w:t>
            </w:r>
          </w:p>
        </w:tc>
      </w:tr>
      <w:tr w:rsidR="00F729E5" w:rsidTr="00F729E5">
        <w:tc>
          <w:tcPr>
            <w:tcW w:w="0" w:type="auto"/>
            <w:vAlign w:val="center"/>
          </w:tcPr>
          <w:p w:rsidR="00F729E5" w:rsidRDefault="00F63C16">
            <w:pPr>
              <w:pStyle w:val="TableBodyText"/>
            </w:pPr>
            <w:r>
              <w:t>Arabic</w:t>
            </w:r>
          </w:p>
        </w:tc>
        <w:tc>
          <w:tcPr>
            <w:tcW w:w="0" w:type="auto"/>
            <w:vAlign w:val="center"/>
          </w:tcPr>
          <w:p w:rsidR="00F729E5" w:rsidRDefault="00F63C16">
            <w:pPr>
              <w:pStyle w:val="TableBodyText"/>
            </w:pPr>
            <w:r>
              <w:t>Yemen</w:t>
            </w:r>
          </w:p>
        </w:tc>
        <w:tc>
          <w:tcPr>
            <w:tcW w:w="0" w:type="auto"/>
            <w:vAlign w:val="center"/>
          </w:tcPr>
          <w:p w:rsidR="00F729E5" w:rsidRDefault="00F63C16">
            <w:pPr>
              <w:pStyle w:val="TableBodyText"/>
            </w:pPr>
            <w:r>
              <w:t>ar-YE</w:t>
            </w:r>
          </w:p>
        </w:tc>
      </w:tr>
      <w:tr w:rsidR="00F729E5" w:rsidTr="00F729E5">
        <w:tc>
          <w:tcPr>
            <w:tcW w:w="0" w:type="auto"/>
            <w:vAlign w:val="center"/>
          </w:tcPr>
          <w:p w:rsidR="00F729E5" w:rsidRDefault="00F63C16">
            <w:pPr>
              <w:pStyle w:val="TableBodyText"/>
            </w:pPr>
            <w:r>
              <w:t>Armenian</w:t>
            </w:r>
          </w:p>
        </w:tc>
        <w:tc>
          <w:tcPr>
            <w:tcW w:w="0" w:type="auto"/>
            <w:vAlign w:val="center"/>
          </w:tcPr>
          <w:p w:rsidR="00F729E5" w:rsidRDefault="00F63C16">
            <w:pPr>
              <w:pStyle w:val="TableBodyText"/>
            </w:pPr>
            <w:r>
              <w:t>Armenia</w:t>
            </w:r>
          </w:p>
        </w:tc>
        <w:tc>
          <w:tcPr>
            <w:tcW w:w="0" w:type="auto"/>
            <w:vAlign w:val="center"/>
          </w:tcPr>
          <w:p w:rsidR="00F729E5" w:rsidRDefault="00F63C16">
            <w:pPr>
              <w:pStyle w:val="TableBodyText"/>
            </w:pPr>
            <w:r>
              <w:t>hy-AM</w:t>
            </w:r>
          </w:p>
        </w:tc>
      </w:tr>
      <w:tr w:rsidR="00F729E5" w:rsidTr="00F729E5">
        <w:tc>
          <w:tcPr>
            <w:tcW w:w="0" w:type="auto"/>
            <w:vAlign w:val="center"/>
          </w:tcPr>
          <w:p w:rsidR="00F729E5" w:rsidRDefault="00F63C16">
            <w:pPr>
              <w:pStyle w:val="TableBodyText"/>
            </w:pPr>
            <w:r>
              <w:t>Assamese</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as-IN</w:t>
            </w:r>
          </w:p>
        </w:tc>
      </w:tr>
      <w:tr w:rsidR="00F729E5" w:rsidTr="00F729E5">
        <w:tc>
          <w:tcPr>
            <w:tcW w:w="0" w:type="auto"/>
            <w:vAlign w:val="center"/>
          </w:tcPr>
          <w:p w:rsidR="00F729E5" w:rsidRDefault="00F63C16">
            <w:pPr>
              <w:pStyle w:val="TableBodyText"/>
            </w:pPr>
            <w:r>
              <w:t>Azeri (Cyrillic)</w:t>
            </w:r>
          </w:p>
        </w:tc>
        <w:tc>
          <w:tcPr>
            <w:tcW w:w="0" w:type="auto"/>
            <w:vAlign w:val="center"/>
          </w:tcPr>
          <w:p w:rsidR="00F729E5" w:rsidRDefault="00F63C16">
            <w:pPr>
              <w:pStyle w:val="TableBodyText"/>
            </w:pPr>
            <w:r>
              <w:t>Azerbaijan</w:t>
            </w:r>
          </w:p>
        </w:tc>
        <w:tc>
          <w:tcPr>
            <w:tcW w:w="0" w:type="auto"/>
            <w:vAlign w:val="center"/>
          </w:tcPr>
          <w:p w:rsidR="00F729E5" w:rsidRDefault="00F63C16">
            <w:pPr>
              <w:pStyle w:val="TableBodyText"/>
            </w:pPr>
            <w:r>
              <w:t>az-AZ-Cyrl</w:t>
            </w:r>
          </w:p>
        </w:tc>
      </w:tr>
      <w:tr w:rsidR="00F729E5" w:rsidTr="00F729E5">
        <w:tc>
          <w:tcPr>
            <w:tcW w:w="0" w:type="auto"/>
            <w:vAlign w:val="center"/>
          </w:tcPr>
          <w:p w:rsidR="00F729E5" w:rsidRDefault="00F63C16">
            <w:pPr>
              <w:pStyle w:val="TableBodyText"/>
            </w:pPr>
            <w:r>
              <w:t>Azeri (Latin)</w:t>
            </w:r>
          </w:p>
        </w:tc>
        <w:tc>
          <w:tcPr>
            <w:tcW w:w="0" w:type="auto"/>
            <w:vAlign w:val="center"/>
          </w:tcPr>
          <w:p w:rsidR="00F729E5" w:rsidRDefault="00F63C16">
            <w:pPr>
              <w:pStyle w:val="TableBodyText"/>
            </w:pPr>
            <w:r>
              <w:t>Azerbaijan</w:t>
            </w:r>
          </w:p>
        </w:tc>
        <w:tc>
          <w:tcPr>
            <w:tcW w:w="0" w:type="auto"/>
            <w:vAlign w:val="center"/>
          </w:tcPr>
          <w:p w:rsidR="00F729E5" w:rsidRDefault="00F63C16">
            <w:pPr>
              <w:pStyle w:val="TableBodyText"/>
            </w:pPr>
            <w:r>
              <w:t>az-AZ-Latn</w:t>
            </w:r>
          </w:p>
        </w:tc>
      </w:tr>
      <w:tr w:rsidR="00F729E5" w:rsidTr="00F729E5">
        <w:tc>
          <w:tcPr>
            <w:tcW w:w="0" w:type="auto"/>
            <w:vAlign w:val="center"/>
          </w:tcPr>
          <w:p w:rsidR="00F729E5" w:rsidRDefault="00F63C16">
            <w:pPr>
              <w:pStyle w:val="TableBodyText"/>
            </w:pPr>
            <w:r>
              <w:t>Bashkir</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ba-RU</w:t>
            </w:r>
          </w:p>
        </w:tc>
      </w:tr>
      <w:tr w:rsidR="00F729E5" w:rsidTr="00F729E5">
        <w:tc>
          <w:tcPr>
            <w:tcW w:w="0" w:type="auto"/>
            <w:vAlign w:val="center"/>
          </w:tcPr>
          <w:p w:rsidR="00F729E5" w:rsidRDefault="00F63C16">
            <w:pPr>
              <w:pStyle w:val="TableBodyText"/>
            </w:pPr>
            <w:r>
              <w:t>Basque</w:t>
            </w:r>
          </w:p>
        </w:tc>
        <w:tc>
          <w:tcPr>
            <w:tcW w:w="0" w:type="auto"/>
            <w:vAlign w:val="center"/>
          </w:tcPr>
          <w:p w:rsidR="00F729E5" w:rsidRDefault="00F63C16">
            <w:pPr>
              <w:pStyle w:val="TableBodyText"/>
            </w:pPr>
            <w:r>
              <w:t>Basque</w:t>
            </w:r>
          </w:p>
        </w:tc>
        <w:tc>
          <w:tcPr>
            <w:tcW w:w="0" w:type="auto"/>
            <w:vAlign w:val="center"/>
          </w:tcPr>
          <w:p w:rsidR="00F729E5" w:rsidRDefault="00F63C16">
            <w:pPr>
              <w:pStyle w:val="TableBodyText"/>
            </w:pPr>
            <w:r>
              <w:t>eu-ES</w:t>
            </w:r>
          </w:p>
        </w:tc>
      </w:tr>
      <w:tr w:rsidR="00F729E5" w:rsidTr="00F729E5">
        <w:tc>
          <w:tcPr>
            <w:tcW w:w="0" w:type="auto"/>
            <w:vAlign w:val="center"/>
          </w:tcPr>
          <w:p w:rsidR="00F729E5" w:rsidRDefault="00F63C16">
            <w:pPr>
              <w:pStyle w:val="TableBodyText"/>
            </w:pPr>
            <w:r>
              <w:t>Belarusian</w:t>
            </w:r>
          </w:p>
        </w:tc>
        <w:tc>
          <w:tcPr>
            <w:tcW w:w="0" w:type="auto"/>
            <w:vAlign w:val="center"/>
          </w:tcPr>
          <w:p w:rsidR="00F729E5" w:rsidRDefault="00F63C16">
            <w:pPr>
              <w:pStyle w:val="TableBodyText"/>
            </w:pPr>
            <w:r>
              <w:t>Belarus</w:t>
            </w:r>
          </w:p>
        </w:tc>
        <w:tc>
          <w:tcPr>
            <w:tcW w:w="0" w:type="auto"/>
            <w:vAlign w:val="center"/>
          </w:tcPr>
          <w:p w:rsidR="00F729E5" w:rsidRDefault="00F63C16">
            <w:pPr>
              <w:pStyle w:val="TableBodyText"/>
            </w:pPr>
            <w:r>
              <w:t>be-BY</w:t>
            </w:r>
          </w:p>
        </w:tc>
      </w:tr>
      <w:tr w:rsidR="00F729E5" w:rsidTr="00F729E5">
        <w:tc>
          <w:tcPr>
            <w:tcW w:w="0" w:type="auto"/>
            <w:vAlign w:val="center"/>
          </w:tcPr>
          <w:p w:rsidR="00F729E5" w:rsidRDefault="00F63C16">
            <w:pPr>
              <w:pStyle w:val="TableBodyText"/>
            </w:pPr>
            <w:r>
              <w:t>Bengali</w:t>
            </w:r>
          </w:p>
        </w:tc>
        <w:tc>
          <w:tcPr>
            <w:tcW w:w="0" w:type="auto"/>
            <w:vAlign w:val="center"/>
          </w:tcPr>
          <w:p w:rsidR="00F729E5" w:rsidRDefault="00F63C16">
            <w:pPr>
              <w:pStyle w:val="TableBodyText"/>
            </w:pPr>
            <w:r>
              <w:t>Bangladesh</w:t>
            </w:r>
          </w:p>
        </w:tc>
        <w:tc>
          <w:tcPr>
            <w:tcW w:w="0" w:type="auto"/>
            <w:vAlign w:val="center"/>
          </w:tcPr>
          <w:p w:rsidR="00F729E5" w:rsidRDefault="00F63C16">
            <w:pPr>
              <w:pStyle w:val="TableBodyText"/>
            </w:pPr>
            <w:r>
              <w:t xml:space="preserve">bn-BD </w:t>
            </w:r>
          </w:p>
        </w:tc>
      </w:tr>
      <w:tr w:rsidR="00F729E5" w:rsidTr="00F729E5">
        <w:tc>
          <w:tcPr>
            <w:tcW w:w="0" w:type="auto"/>
            <w:vAlign w:val="center"/>
          </w:tcPr>
          <w:p w:rsidR="00F729E5" w:rsidRDefault="00F63C16">
            <w:pPr>
              <w:pStyle w:val="TableBodyText"/>
            </w:pPr>
            <w:r>
              <w:t xml:space="preserve">Bengali (Bengali Script) </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bn-IN</w:t>
            </w:r>
          </w:p>
        </w:tc>
      </w:tr>
      <w:tr w:rsidR="00F729E5" w:rsidTr="00F729E5">
        <w:tc>
          <w:tcPr>
            <w:tcW w:w="0" w:type="auto"/>
            <w:vAlign w:val="center"/>
          </w:tcPr>
          <w:p w:rsidR="00F729E5" w:rsidRDefault="00F63C16">
            <w:pPr>
              <w:pStyle w:val="TableBodyText"/>
            </w:pPr>
            <w:r>
              <w:t>Bosnian (Cyrillic)</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bs-BA-Cyrl</w:t>
            </w:r>
          </w:p>
        </w:tc>
      </w:tr>
      <w:tr w:rsidR="00F729E5" w:rsidTr="00F729E5">
        <w:tc>
          <w:tcPr>
            <w:tcW w:w="0" w:type="auto"/>
            <w:vAlign w:val="center"/>
          </w:tcPr>
          <w:p w:rsidR="00F729E5" w:rsidRDefault="00F63C16">
            <w:pPr>
              <w:pStyle w:val="TableBodyText"/>
            </w:pPr>
            <w:r>
              <w:t>Bosnian (Latin)</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bs-BA-Latn</w:t>
            </w:r>
          </w:p>
        </w:tc>
      </w:tr>
      <w:tr w:rsidR="00F729E5" w:rsidTr="00F729E5">
        <w:tc>
          <w:tcPr>
            <w:tcW w:w="0" w:type="auto"/>
            <w:vAlign w:val="center"/>
          </w:tcPr>
          <w:p w:rsidR="00F729E5" w:rsidRDefault="00F63C16">
            <w:pPr>
              <w:pStyle w:val="TableBodyText"/>
            </w:pPr>
            <w:r>
              <w:t>Breton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br-FR</w:t>
            </w:r>
          </w:p>
        </w:tc>
      </w:tr>
      <w:tr w:rsidR="00F729E5" w:rsidTr="00F729E5">
        <w:tc>
          <w:tcPr>
            <w:tcW w:w="0" w:type="auto"/>
            <w:vAlign w:val="center"/>
          </w:tcPr>
          <w:p w:rsidR="00F729E5" w:rsidRDefault="00F63C16">
            <w:pPr>
              <w:pStyle w:val="TableBodyText"/>
            </w:pPr>
            <w:r>
              <w:t>Bulgarian</w:t>
            </w:r>
          </w:p>
        </w:tc>
        <w:tc>
          <w:tcPr>
            <w:tcW w:w="0" w:type="auto"/>
            <w:vAlign w:val="center"/>
          </w:tcPr>
          <w:p w:rsidR="00F729E5" w:rsidRDefault="00F63C16">
            <w:pPr>
              <w:pStyle w:val="TableBodyText"/>
            </w:pPr>
            <w:r>
              <w:t>Bulgaria</w:t>
            </w:r>
          </w:p>
        </w:tc>
        <w:tc>
          <w:tcPr>
            <w:tcW w:w="0" w:type="auto"/>
            <w:vAlign w:val="center"/>
          </w:tcPr>
          <w:p w:rsidR="00F729E5" w:rsidRDefault="00F63C16">
            <w:pPr>
              <w:pStyle w:val="TableBodyText"/>
            </w:pPr>
            <w:r>
              <w:t>bg-BG</w:t>
            </w:r>
          </w:p>
        </w:tc>
      </w:tr>
      <w:tr w:rsidR="00F729E5" w:rsidTr="00F729E5">
        <w:tc>
          <w:tcPr>
            <w:tcW w:w="0" w:type="auto"/>
            <w:vAlign w:val="center"/>
          </w:tcPr>
          <w:p w:rsidR="00F729E5" w:rsidRDefault="00F63C16">
            <w:pPr>
              <w:pStyle w:val="TableBodyText"/>
            </w:pPr>
            <w:r>
              <w:t>Catalan</w:t>
            </w:r>
          </w:p>
        </w:tc>
        <w:tc>
          <w:tcPr>
            <w:tcW w:w="0" w:type="auto"/>
            <w:vAlign w:val="center"/>
          </w:tcPr>
          <w:p w:rsidR="00F729E5" w:rsidRDefault="00F63C16">
            <w:pPr>
              <w:pStyle w:val="TableBodyText"/>
            </w:pPr>
            <w:r>
              <w:t>Catalan</w:t>
            </w:r>
          </w:p>
        </w:tc>
        <w:tc>
          <w:tcPr>
            <w:tcW w:w="0" w:type="auto"/>
            <w:vAlign w:val="center"/>
          </w:tcPr>
          <w:p w:rsidR="00F729E5" w:rsidRDefault="00F63C16">
            <w:pPr>
              <w:pStyle w:val="TableBodyText"/>
            </w:pPr>
            <w:r>
              <w:t>ca-ES</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Hong Kong SAR</w:t>
            </w:r>
          </w:p>
        </w:tc>
        <w:tc>
          <w:tcPr>
            <w:tcW w:w="0" w:type="auto"/>
            <w:vAlign w:val="center"/>
          </w:tcPr>
          <w:p w:rsidR="00F729E5" w:rsidRDefault="00F63C16">
            <w:pPr>
              <w:pStyle w:val="TableBodyText"/>
            </w:pPr>
            <w:r>
              <w:t>zh-HK</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Macao</w:t>
            </w:r>
          </w:p>
        </w:tc>
        <w:tc>
          <w:tcPr>
            <w:tcW w:w="0" w:type="auto"/>
            <w:vAlign w:val="center"/>
          </w:tcPr>
          <w:p w:rsidR="00F729E5" w:rsidRDefault="00F63C16">
            <w:pPr>
              <w:pStyle w:val="TableBodyText"/>
            </w:pPr>
            <w:r>
              <w:t>zh-MO</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zh-CN</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Singapore</w:t>
            </w:r>
          </w:p>
        </w:tc>
        <w:tc>
          <w:tcPr>
            <w:tcW w:w="0" w:type="auto"/>
            <w:vAlign w:val="center"/>
          </w:tcPr>
          <w:p w:rsidR="00F729E5" w:rsidRDefault="00F63C16">
            <w:pPr>
              <w:pStyle w:val="TableBodyText"/>
            </w:pPr>
            <w:r>
              <w:t>zh-SG</w:t>
            </w:r>
          </w:p>
        </w:tc>
      </w:tr>
      <w:tr w:rsidR="00F729E5" w:rsidTr="00F729E5">
        <w:tc>
          <w:tcPr>
            <w:tcW w:w="0" w:type="auto"/>
            <w:vAlign w:val="center"/>
          </w:tcPr>
          <w:p w:rsidR="00F729E5" w:rsidRDefault="00F63C16">
            <w:pPr>
              <w:pStyle w:val="TableBodyText"/>
            </w:pPr>
            <w:r>
              <w:t>Chinese</w:t>
            </w:r>
          </w:p>
        </w:tc>
        <w:tc>
          <w:tcPr>
            <w:tcW w:w="0" w:type="auto"/>
            <w:vAlign w:val="center"/>
          </w:tcPr>
          <w:p w:rsidR="00F729E5" w:rsidRDefault="00F63C16">
            <w:pPr>
              <w:pStyle w:val="TableBodyText"/>
            </w:pPr>
            <w:r>
              <w:t>Taiwan</w:t>
            </w:r>
          </w:p>
        </w:tc>
        <w:tc>
          <w:tcPr>
            <w:tcW w:w="0" w:type="auto"/>
            <w:vAlign w:val="center"/>
          </w:tcPr>
          <w:p w:rsidR="00F729E5" w:rsidRDefault="00F63C16">
            <w:pPr>
              <w:pStyle w:val="TableBodyText"/>
            </w:pPr>
            <w:r>
              <w:t>zh-TW</w:t>
            </w:r>
          </w:p>
        </w:tc>
      </w:tr>
      <w:tr w:rsidR="00F729E5" w:rsidTr="00F729E5">
        <w:tc>
          <w:tcPr>
            <w:tcW w:w="0" w:type="auto"/>
            <w:vAlign w:val="center"/>
          </w:tcPr>
          <w:p w:rsidR="00F729E5" w:rsidRDefault="00F63C16">
            <w:pPr>
              <w:pStyle w:val="TableBodyText"/>
            </w:pPr>
            <w:r>
              <w:t>Corsican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co-FR</w:t>
            </w:r>
          </w:p>
        </w:tc>
      </w:tr>
      <w:tr w:rsidR="00F729E5" w:rsidTr="00F729E5">
        <w:tc>
          <w:tcPr>
            <w:tcW w:w="0" w:type="auto"/>
            <w:vAlign w:val="center"/>
          </w:tcPr>
          <w:p w:rsidR="00F729E5" w:rsidRDefault="00F63C16">
            <w:pPr>
              <w:pStyle w:val="TableBodyText"/>
            </w:pPr>
            <w:r>
              <w:t>Croatian</w:t>
            </w:r>
          </w:p>
        </w:tc>
        <w:tc>
          <w:tcPr>
            <w:tcW w:w="0" w:type="auto"/>
            <w:vAlign w:val="center"/>
          </w:tcPr>
          <w:p w:rsidR="00F729E5" w:rsidRDefault="00F63C16">
            <w:pPr>
              <w:pStyle w:val="TableBodyText"/>
            </w:pPr>
            <w:r>
              <w:t>Croatia</w:t>
            </w:r>
          </w:p>
        </w:tc>
        <w:tc>
          <w:tcPr>
            <w:tcW w:w="0" w:type="auto"/>
            <w:vAlign w:val="center"/>
          </w:tcPr>
          <w:p w:rsidR="00F729E5" w:rsidRDefault="00F63C16">
            <w:pPr>
              <w:pStyle w:val="TableBodyText"/>
            </w:pPr>
            <w:r>
              <w:t>hr-HR</w:t>
            </w:r>
          </w:p>
        </w:tc>
      </w:tr>
      <w:tr w:rsidR="00F729E5" w:rsidTr="00F729E5">
        <w:tc>
          <w:tcPr>
            <w:tcW w:w="0" w:type="auto"/>
            <w:vAlign w:val="center"/>
          </w:tcPr>
          <w:p w:rsidR="00F729E5" w:rsidRDefault="00F63C16">
            <w:pPr>
              <w:pStyle w:val="TableBodyText"/>
            </w:pPr>
            <w:r>
              <w:t>Croatian (Latin)</w:t>
            </w:r>
          </w:p>
        </w:tc>
        <w:tc>
          <w:tcPr>
            <w:tcW w:w="0" w:type="auto"/>
            <w:vAlign w:val="center"/>
          </w:tcPr>
          <w:p w:rsidR="00F729E5" w:rsidRDefault="00F63C16">
            <w:pPr>
              <w:pStyle w:val="TableBodyText"/>
            </w:pPr>
            <w:r>
              <w:t>Bosnia and Herzegovina</w:t>
            </w:r>
          </w:p>
        </w:tc>
        <w:tc>
          <w:tcPr>
            <w:tcW w:w="0" w:type="auto"/>
            <w:vAlign w:val="center"/>
          </w:tcPr>
          <w:p w:rsidR="00F729E5" w:rsidRDefault="00F63C16">
            <w:pPr>
              <w:pStyle w:val="TableBodyText"/>
            </w:pPr>
            <w:r>
              <w:t>hr-BA-Latn</w:t>
            </w:r>
          </w:p>
        </w:tc>
      </w:tr>
      <w:tr w:rsidR="00F729E5" w:rsidTr="00F729E5">
        <w:tc>
          <w:tcPr>
            <w:tcW w:w="0" w:type="auto"/>
            <w:vAlign w:val="center"/>
          </w:tcPr>
          <w:p w:rsidR="00F729E5" w:rsidRDefault="00F63C16">
            <w:pPr>
              <w:pStyle w:val="TableBodyText"/>
            </w:pPr>
            <w:r>
              <w:t>Czech</w:t>
            </w:r>
          </w:p>
        </w:tc>
        <w:tc>
          <w:tcPr>
            <w:tcW w:w="0" w:type="auto"/>
            <w:vAlign w:val="center"/>
          </w:tcPr>
          <w:p w:rsidR="00F729E5" w:rsidRDefault="00F63C16">
            <w:pPr>
              <w:pStyle w:val="TableBodyText"/>
            </w:pPr>
            <w:r>
              <w:t>Czech Republic</w:t>
            </w:r>
          </w:p>
        </w:tc>
        <w:tc>
          <w:tcPr>
            <w:tcW w:w="0" w:type="auto"/>
            <w:vAlign w:val="center"/>
          </w:tcPr>
          <w:p w:rsidR="00F729E5" w:rsidRDefault="00F63C16">
            <w:pPr>
              <w:pStyle w:val="TableBodyText"/>
            </w:pPr>
            <w:r>
              <w:t>cs-CZ</w:t>
            </w:r>
          </w:p>
        </w:tc>
      </w:tr>
      <w:tr w:rsidR="00F729E5" w:rsidTr="00F729E5">
        <w:tc>
          <w:tcPr>
            <w:tcW w:w="0" w:type="auto"/>
            <w:vAlign w:val="center"/>
          </w:tcPr>
          <w:p w:rsidR="00F729E5" w:rsidRDefault="00F63C16">
            <w:pPr>
              <w:pStyle w:val="TableBodyText"/>
            </w:pPr>
            <w:r>
              <w:t>Danish</w:t>
            </w:r>
          </w:p>
        </w:tc>
        <w:tc>
          <w:tcPr>
            <w:tcW w:w="0" w:type="auto"/>
            <w:vAlign w:val="center"/>
          </w:tcPr>
          <w:p w:rsidR="00F729E5" w:rsidRDefault="00F63C16">
            <w:pPr>
              <w:pStyle w:val="TableBodyText"/>
            </w:pPr>
            <w:r>
              <w:t>Denmark</w:t>
            </w:r>
          </w:p>
        </w:tc>
        <w:tc>
          <w:tcPr>
            <w:tcW w:w="0" w:type="auto"/>
            <w:vAlign w:val="center"/>
          </w:tcPr>
          <w:p w:rsidR="00F729E5" w:rsidRDefault="00F63C16">
            <w:pPr>
              <w:pStyle w:val="TableBodyText"/>
            </w:pPr>
            <w:r>
              <w:t>da-DK</w:t>
            </w:r>
          </w:p>
        </w:tc>
      </w:tr>
      <w:tr w:rsidR="00F729E5" w:rsidTr="00F729E5">
        <w:tc>
          <w:tcPr>
            <w:tcW w:w="0" w:type="auto"/>
            <w:vAlign w:val="center"/>
          </w:tcPr>
          <w:p w:rsidR="00F729E5" w:rsidRDefault="00F63C16">
            <w:pPr>
              <w:pStyle w:val="TableBodyText"/>
            </w:pPr>
            <w:r>
              <w:t>Dari</w:t>
            </w:r>
          </w:p>
        </w:tc>
        <w:tc>
          <w:tcPr>
            <w:tcW w:w="0" w:type="auto"/>
            <w:vAlign w:val="center"/>
          </w:tcPr>
          <w:p w:rsidR="00F729E5" w:rsidRDefault="00F63C16">
            <w:pPr>
              <w:pStyle w:val="TableBodyText"/>
            </w:pPr>
            <w:r>
              <w:t>Afghanistan</w:t>
            </w:r>
          </w:p>
        </w:tc>
        <w:tc>
          <w:tcPr>
            <w:tcW w:w="0" w:type="auto"/>
            <w:vAlign w:val="center"/>
          </w:tcPr>
          <w:p w:rsidR="00F729E5" w:rsidRDefault="00F63C16">
            <w:pPr>
              <w:pStyle w:val="TableBodyText"/>
            </w:pPr>
            <w:r>
              <w:t>prs-AF</w:t>
            </w:r>
          </w:p>
        </w:tc>
      </w:tr>
      <w:tr w:rsidR="00F729E5" w:rsidTr="00F729E5">
        <w:tc>
          <w:tcPr>
            <w:tcW w:w="0" w:type="auto"/>
            <w:vAlign w:val="center"/>
          </w:tcPr>
          <w:p w:rsidR="00F729E5" w:rsidRDefault="00F63C16">
            <w:pPr>
              <w:pStyle w:val="TableBodyText"/>
            </w:pPr>
            <w:r>
              <w:t>Divehi</w:t>
            </w:r>
          </w:p>
        </w:tc>
        <w:tc>
          <w:tcPr>
            <w:tcW w:w="0" w:type="auto"/>
            <w:vAlign w:val="center"/>
          </w:tcPr>
          <w:p w:rsidR="00F729E5" w:rsidRDefault="00F63C16">
            <w:pPr>
              <w:pStyle w:val="TableBodyText"/>
            </w:pPr>
            <w:r>
              <w:t>Maldives</w:t>
            </w:r>
          </w:p>
        </w:tc>
        <w:tc>
          <w:tcPr>
            <w:tcW w:w="0" w:type="auto"/>
            <w:vAlign w:val="center"/>
          </w:tcPr>
          <w:p w:rsidR="00F729E5" w:rsidRDefault="00F63C16">
            <w:pPr>
              <w:pStyle w:val="TableBodyText"/>
            </w:pPr>
            <w:r>
              <w:t>div-MV</w:t>
            </w:r>
          </w:p>
        </w:tc>
      </w:tr>
      <w:tr w:rsidR="00F729E5" w:rsidTr="00F729E5">
        <w:tc>
          <w:tcPr>
            <w:tcW w:w="0" w:type="auto"/>
            <w:vAlign w:val="center"/>
          </w:tcPr>
          <w:p w:rsidR="00F729E5" w:rsidRDefault="00F63C16">
            <w:pPr>
              <w:pStyle w:val="TableBodyText"/>
            </w:pPr>
            <w:r>
              <w:t>Dutch</w:t>
            </w:r>
          </w:p>
        </w:tc>
        <w:tc>
          <w:tcPr>
            <w:tcW w:w="0" w:type="auto"/>
            <w:vAlign w:val="center"/>
          </w:tcPr>
          <w:p w:rsidR="00F729E5" w:rsidRDefault="00F63C16">
            <w:pPr>
              <w:pStyle w:val="TableBodyText"/>
            </w:pPr>
            <w:r>
              <w:t>Belgium</w:t>
            </w:r>
          </w:p>
        </w:tc>
        <w:tc>
          <w:tcPr>
            <w:tcW w:w="0" w:type="auto"/>
            <w:vAlign w:val="center"/>
          </w:tcPr>
          <w:p w:rsidR="00F729E5" w:rsidRDefault="00F63C16">
            <w:pPr>
              <w:pStyle w:val="TableBodyText"/>
            </w:pPr>
            <w:r>
              <w:t>nl-BE</w:t>
            </w:r>
          </w:p>
        </w:tc>
      </w:tr>
      <w:tr w:rsidR="00F729E5" w:rsidTr="00F729E5">
        <w:tc>
          <w:tcPr>
            <w:tcW w:w="0" w:type="auto"/>
            <w:vAlign w:val="center"/>
          </w:tcPr>
          <w:p w:rsidR="00F729E5" w:rsidRDefault="00F63C16">
            <w:pPr>
              <w:pStyle w:val="TableBodyText"/>
            </w:pPr>
            <w:r>
              <w:t>Dutch</w:t>
            </w:r>
          </w:p>
        </w:tc>
        <w:tc>
          <w:tcPr>
            <w:tcW w:w="0" w:type="auto"/>
            <w:vAlign w:val="center"/>
          </w:tcPr>
          <w:p w:rsidR="00F729E5" w:rsidRDefault="00F63C16">
            <w:pPr>
              <w:pStyle w:val="TableBodyText"/>
            </w:pPr>
            <w:r>
              <w:t>Netherlands</w:t>
            </w:r>
          </w:p>
        </w:tc>
        <w:tc>
          <w:tcPr>
            <w:tcW w:w="0" w:type="auto"/>
            <w:vAlign w:val="center"/>
          </w:tcPr>
          <w:p w:rsidR="00F729E5" w:rsidRDefault="00F63C16">
            <w:pPr>
              <w:pStyle w:val="TableBodyText"/>
            </w:pPr>
            <w:r>
              <w:t>nl-NL</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Australia</w:t>
            </w:r>
          </w:p>
        </w:tc>
        <w:tc>
          <w:tcPr>
            <w:tcW w:w="0" w:type="auto"/>
            <w:vAlign w:val="center"/>
          </w:tcPr>
          <w:p w:rsidR="00F729E5" w:rsidRDefault="00F63C16">
            <w:pPr>
              <w:pStyle w:val="TableBodyText"/>
            </w:pPr>
            <w:r>
              <w:t>en-AU</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Belize</w:t>
            </w:r>
          </w:p>
        </w:tc>
        <w:tc>
          <w:tcPr>
            <w:tcW w:w="0" w:type="auto"/>
            <w:vAlign w:val="center"/>
          </w:tcPr>
          <w:p w:rsidR="00F729E5" w:rsidRDefault="00F63C16">
            <w:pPr>
              <w:pStyle w:val="TableBodyText"/>
            </w:pPr>
            <w:r>
              <w:t>en-BZ</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en-CA</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Caribbean</w:t>
            </w:r>
          </w:p>
        </w:tc>
        <w:tc>
          <w:tcPr>
            <w:tcW w:w="0" w:type="auto"/>
            <w:vAlign w:val="center"/>
          </w:tcPr>
          <w:p w:rsidR="00F729E5" w:rsidRDefault="00F63C16">
            <w:pPr>
              <w:pStyle w:val="TableBodyText"/>
            </w:pPr>
            <w:r>
              <w:t>en-CB</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en-IN</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Ireland</w:t>
            </w:r>
          </w:p>
        </w:tc>
        <w:tc>
          <w:tcPr>
            <w:tcW w:w="0" w:type="auto"/>
            <w:vAlign w:val="center"/>
          </w:tcPr>
          <w:p w:rsidR="00F729E5" w:rsidRDefault="00F63C16">
            <w:pPr>
              <w:pStyle w:val="TableBodyText"/>
            </w:pPr>
            <w:r>
              <w:t>en-IE</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Jamaica</w:t>
            </w:r>
          </w:p>
        </w:tc>
        <w:tc>
          <w:tcPr>
            <w:tcW w:w="0" w:type="auto"/>
            <w:vAlign w:val="center"/>
          </w:tcPr>
          <w:p w:rsidR="00F729E5" w:rsidRDefault="00F63C16">
            <w:pPr>
              <w:pStyle w:val="TableBodyText"/>
            </w:pPr>
            <w:r>
              <w:t>en-JM</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Malaysia</w:t>
            </w:r>
          </w:p>
        </w:tc>
        <w:tc>
          <w:tcPr>
            <w:tcW w:w="0" w:type="auto"/>
            <w:vAlign w:val="center"/>
          </w:tcPr>
          <w:p w:rsidR="00F729E5" w:rsidRDefault="00F63C16">
            <w:pPr>
              <w:pStyle w:val="TableBodyText"/>
            </w:pPr>
            <w:r>
              <w:t>en-MY</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New Zealand</w:t>
            </w:r>
          </w:p>
        </w:tc>
        <w:tc>
          <w:tcPr>
            <w:tcW w:w="0" w:type="auto"/>
            <w:vAlign w:val="center"/>
          </w:tcPr>
          <w:p w:rsidR="00F729E5" w:rsidRDefault="00F63C16">
            <w:pPr>
              <w:pStyle w:val="TableBodyText"/>
            </w:pPr>
            <w:r>
              <w:t>en-NZ</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Philippines</w:t>
            </w:r>
          </w:p>
        </w:tc>
        <w:tc>
          <w:tcPr>
            <w:tcW w:w="0" w:type="auto"/>
            <w:vAlign w:val="center"/>
          </w:tcPr>
          <w:p w:rsidR="00F729E5" w:rsidRDefault="00F63C16">
            <w:pPr>
              <w:pStyle w:val="TableBodyText"/>
            </w:pPr>
            <w:r>
              <w:t>en-PH</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en-ZA</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Trinidad</w:t>
            </w:r>
          </w:p>
        </w:tc>
        <w:tc>
          <w:tcPr>
            <w:tcW w:w="0" w:type="auto"/>
            <w:vAlign w:val="center"/>
          </w:tcPr>
          <w:p w:rsidR="00F729E5" w:rsidRDefault="00F63C16">
            <w:pPr>
              <w:pStyle w:val="TableBodyText"/>
            </w:pPr>
            <w:r>
              <w:t>en-TT</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United Kingdom</w:t>
            </w:r>
          </w:p>
        </w:tc>
        <w:tc>
          <w:tcPr>
            <w:tcW w:w="0" w:type="auto"/>
            <w:vAlign w:val="center"/>
          </w:tcPr>
          <w:p w:rsidR="00F729E5" w:rsidRDefault="00F63C16">
            <w:pPr>
              <w:pStyle w:val="TableBodyText"/>
            </w:pPr>
            <w:r>
              <w:t>en-GB</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United States</w:t>
            </w:r>
          </w:p>
        </w:tc>
        <w:tc>
          <w:tcPr>
            <w:tcW w:w="0" w:type="auto"/>
            <w:vAlign w:val="center"/>
          </w:tcPr>
          <w:p w:rsidR="00F729E5" w:rsidRDefault="00F63C16">
            <w:pPr>
              <w:pStyle w:val="TableBodyText"/>
            </w:pPr>
            <w:r>
              <w:t>en-US</w:t>
            </w:r>
          </w:p>
        </w:tc>
      </w:tr>
      <w:tr w:rsidR="00F729E5" w:rsidTr="00F729E5">
        <w:tc>
          <w:tcPr>
            <w:tcW w:w="0" w:type="auto"/>
            <w:vAlign w:val="center"/>
          </w:tcPr>
          <w:p w:rsidR="00F729E5" w:rsidRDefault="00F63C16">
            <w:pPr>
              <w:pStyle w:val="TableBodyText"/>
            </w:pPr>
            <w:r>
              <w:t>English</w:t>
            </w:r>
          </w:p>
        </w:tc>
        <w:tc>
          <w:tcPr>
            <w:tcW w:w="0" w:type="auto"/>
            <w:vAlign w:val="center"/>
          </w:tcPr>
          <w:p w:rsidR="00F729E5" w:rsidRDefault="00F63C16">
            <w:pPr>
              <w:pStyle w:val="TableBodyText"/>
            </w:pPr>
            <w:r>
              <w:t>Zimbabwe</w:t>
            </w:r>
          </w:p>
        </w:tc>
        <w:tc>
          <w:tcPr>
            <w:tcW w:w="0" w:type="auto"/>
            <w:vAlign w:val="center"/>
          </w:tcPr>
          <w:p w:rsidR="00F729E5" w:rsidRDefault="00F63C16">
            <w:pPr>
              <w:pStyle w:val="TableBodyText"/>
            </w:pPr>
            <w:r>
              <w:t>en-ZW</w:t>
            </w:r>
          </w:p>
        </w:tc>
      </w:tr>
      <w:tr w:rsidR="00F729E5" w:rsidTr="00F729E5">
        <w:tc>
          <w:tcPr>
            <w:tcW w:w="0" w:type="auto"/>
            <w:vAlign w:val="center"/>
          </w:tcPr>
          <w:p w:rsidR="00F729E5" w:rsidRDefault="00F63C16">
            <w:pPr>
              <w:pStyle w:val="TableBodyText"/>
            </w:pPr>
            <w:r>
              <w:t xml:space="preserve">Estonian </w:t>
            </w:r>
          </w:p>
        </w:tc>
        <w:tc>
          <w:tcPr>
            <w:tcW w:w="0" w:type="auto"/>
            <w:vAlign w:val="center"/>
          </w:tcPr>
          <w:p w:rsidR="00F729E5" w:rsidRDefault="00F63C16">
            <w:pPr>
              <w:pStyle w:val="TableBodyText"/>
            </w:pPr>
            <w:r>
              <w:t>Estonia</w:t>
            </w:r>
          </w:p>
        </w:tc>
        <w:tc>
          <w:tcPr>
            <w:tcW w:w="0" w:type="auto"/>
            <w:vAlign w:val="center"/>
          </w:tcPr>
          <w:p w:rsidR="00F729E5" w:rsidRDefault="00F63C16">
            <w:pPr>
              <w:pStyle w:val="TableBodyText"/>
            </w:pPr>
            <w:r>
              <w:t>et-EE</w:t>
            </w:r>
          </w:p>
        </w:tc>
      </w:tr>
      <w:tr w:rsidR="00F729E5" w:rsidTr="00F729E5">
        <w:tc>
          <w:tcPr>
            <w:tcW w:w="0" w:type="auto"/>
            <w:vAlign w:val="center"/>
          </w:tcPr>
          <w:p w:rsidR="00F729E5" w:rsidRDefault="00F63C16">
            <w:pPr>
              <w:pStyle w:val="TableBodyText"/>
            </w:pPr>
            <w:r>
              <w:t>Faroese</w:t>
            </w:r>
          </w:p>
        </w:tc>
        <w:tc>
          <w:tcPr>
            <w:tcW w:w="0" w:type="auto"/>
            <w:vAlign w:val="center"/>
          </w:tcPr>
          <w:p w:rsidR="00F729E5" w:rsidRDefault="00F63C16">
            <w:pPr>
              <w:pStyle w:val="TableBodyText"/>
            </w:pPr>
            <w:r>
              <w:t>Faroe Islands</w:t>
            </w:r>
          </w:p>
        </w:tc>
        <w:tc>
          <w:tcPr>
            <w:tcW w:w="0" w:type="auto"/>
            <w:vAlign w:val="center"/>
          </w:tcPr>
          <w:p w:rsidR="00F729E5" w:rsidRDefault="00F63C16">
            <w:pPr>
              <w:pStyle w:val="TableBodyText"/>
            </w:pPr>
            <w:r>
              <w:t>fo-FO</w:t>
            </w:r>
          </w:p>
        </w:tc>
      </w:tr>
      <w:tr w:rsidR="00F729E5" w:rsidTr="00F729E5">
        <w:tc>
          <w:tcPr>
            <w:tcW w:w="0" w:type="auto"/>
            <w:vAlign w:val="center"/>
          </w:tcPr>
          <w:p w:rsidR="00F729E5" w:rsidRDefault="00F63C16">
            <w:pPr>
              <w:pStyle w:val="TableBodyText"/>
            </w:pPr>
            <w:r>
              <w:t>Filipino</w:t>
            </w:r>
          </w:p>
        </w:tc>
        <w:tc>
          <w:tcPr>
            <w:tcW w:w="0" w:type="auto"/>
            <w:vAlign w:val="center"/>
          </w:tcPr>
          <w:p w:rsidR="00F729E5" w:rsidRDefault="00F63C16">
            <w:pPr>
              <w:pStyle w:val="TableBodyText"/>
            </w:pPr>
            <w:r>
              <w:t>Philippines</w:t>
            </w:r>
          </w:p>
        </w:tc>
        <w:tc>
          <w:tcPr>
            <w:tcW w:w="0" w:type="auto"/>
            <w:vAlign w:val="center"/>
          </w:tcPr>
          <w:p w:rsidR="00F729E5" w:rsidRDefault="00F63C16">
            <w:pPr>
              <w:pStyle w:val="TableBodyText"/>
            </w:pPr>
            <w:r>
              <w:t>fil-PH</w:t>
            </w:r>
          </w:p>
        </w:tc>
      </w:tr>
      <w:tr w:rsidR="00F729E5" w:rsidTr="00F729E5">
        <w:tc>
          <w:tcPr>
            <w:tcW w:w="0" w:type="auto"/>
            <w:vAlign w:val="center"/>
          </w:tcPr>
          <w:p w:rsidR="00F729E5" w:rsidRDefault="00F63C16">
            <w:pPr>
              <w:pStyle w:val="TableBodyText"/>
            </w:pPr>
            <w:r>
              <w:t>Finnish</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fi-FI</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Belgium</w:t>
            </w:r>
          </w:p>
        </w:tc>
        <w:tc>
          <w:tcPr>
            <w:tcW w:w="0" w:type="auto"/>
            <w:vAlign w:val="center"/>
          </w:tcPr>
          <w:p w:rsidR="00F729E5" w:rsidRDefault="00F63C16">
            <w:pPr>
              <w:pStyle w:val="TableBodyText"/>
            </w:pPr>
            <w:r>
              <w:t>fr-BE</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fr-CA</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fr-FR</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fr-LU</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Monaco</w:t>
            </w:r>
          </w:p>
        </w:tc>
        <w:tc>
          <w:tcPr>
            <w:tcW w:w="0" w:type="auto"/>
            <w:vAlign w:val="center"/>
          </w:tcPr>
          <w:p w:rsidR="00F729E5" w:rsidRDefault="00F63C16">
            <w:pPr>
              <w:pStyle w:val="TableBodyText"/>
            </w:pPr>
            <w:r>
              <w:t>fr-MC</w:t>
            </w:r>
          </w:p>
        </w:tc>
      </w:tr>
      <w:tr w:rsidR="00F729E5" w:rsidTr="00F729E5">
        <w:tc>
          <w:tcPr>
            <w:tcW w:w="0" w:type="auto"/>
            <w:vAlign w:val="center"/>
          </w:tcPr>
          <w:p w:rsidR="00F729E5" w:rsidRDefault="00F63C16">
            <w:pPr>
              <w:pStyle w:val="TableBodyText"/>
            </w:pPr>
            <w:r>
              <w:t>French</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fr-CH</w:t>
            </w:r>
          </w:p>
        </w:tc>
      </w:tr>
      <w:tr w:rsidR="00F729E5" w:rsidTr="00F729E5">
        <w:tc>
          <w:tcPr>
            <w:tcW w:w="0" w:type="auto"/>
            <w:vAlign w:val="center"/>
          </w:tcPr>
          <w:p w:rsidR="00F729E5" w:rsidRDefault="00F63C16">
            <w:pPr>
              <w:pStyle w:val="TableBodyText"/>
            </w:pPr>
            <w:r>
              <w:t>Frisian</w:t>
            </w:r>
          </w:p>
        </w:tc>
        <w:tc>
          <w:tcPr>
            <w:tcW w:w="0" w:type="auto"/>
            <w:vAlign w:val="center"/>
          </w:tcPr>
          <w:p w:rsidR="00F729E5" w:rsidRDefault="00F63C16">
            <w:pPr>
              <w:pStyle w:val="TableBodyText"/>
            </w:pPr>
            <w:r>
              <w:t>Netherlands</w:t>
            </w:r>
          </w:p>
        </w:tc>
        <w:tc>
          <w:tcPr>
            <w:tcW w:w="0" w:type="auto"/>
            <w:vAlign w:val="center"/>
          </w:tcPr>
          <w:p w:rsidR="00F729E5" w:rsidRDefault="00F63C16">
            <w:pPr>
              <w:pStyle w:val="TableBodyText"/>
            </w:pPr>
            <w:r>
              <w:t>fy-NL</w:t>
            </w:r>
          </w:p>
        </w:tc>
      </w:tr>
      <w:tr w:rsidR="00F729E5" w:rsidTr="00F729E5">
        <w:tc>
          <w:tcPr>
            <w:tcW w:w="0" w:type="auto"/>
            <w:vAlign w:val="center"/>
          </w:tcPr>
          <w:p w:rsidR="00F729E5" w:rsidRDefault="00F63C16">
            <w:pPr>
              <w:pStyle w:val="TableBodyText"/>
            </w:pPr>
            <w:r>
              <w:t>Galician</w:t>
            </w:r>
          </w:p>
        </w:tc>
        <w:tc>
          <w:tcPr>
            <w:tcW w:w="0" w:type="auto"/>
            <w:vAlign w:val="center"/>
          </w:tcPr>
          <w:p w:rsidR="00F729E5" w:rsidRDefault="00F63C16">
            <w:pPr>
              <w:pStyle w:val="TableBodyText"/>
            </w:pPr>
            <w:r>
              <w:t>Galician</w:t>
            </w:r>
          </w:p>
        </w:tc>
        <w:tc>
          <w:tcPr>
            <w:tcW w:w="0" w:type="auto"/>
            <w:vAlign w:val="center"/>
          </w:tcPr>
          <w:p w:rsidR="00F729E5" w:rsidRDefault="00F63C16">
            <w:pPr>
              <w:pStyle w:val="TableBodyText"/>
            </w:pPr>
            <w:r>
              <w:t>gl-ES</w:t>
            </w:r>
          </w:p>
        </w:tc>
      </w:tr>
      <w:tr w:rsidR="00F729E5" w:rsidTr="00F729E5">
        <w:tc>
          <w:tcPr>
            <w:tcW w:w="0" w:type="auto"/>
            <w:vAlign w:val="center"/>
          </w:tcPr>
          <w:p w:rsidR="00F729E5" w:rsidRDefault="00F63C16">
            <w:pPr>
              <w:pStyle w:val="TableBodyText"/>
            </w:pPr>
            <w:r>
              <w:t>Georgian</w:t>
            </w:r>
          </w:p>
        </w:tc>
        <w:tc>
          <w:tcPr>
            <w:tcW w:w="0" w:type="auto"/>
            <w:vAlign w:val="center"/>
          </w:tcPr>
          <w:p w:rsidR="00F729E5" w:rsidRDefault="00F63C16">
            <w:pPr>
              <w:pStyle w:val="TableBodyText"/>
            </w:pPr>
            <w:r>
              <w:t>Georgia</w:t>
            </w:r>
          </w:p>
        </w:tc>
        <w:tc>
          <w:tcPr>
            <w:tcW w:w="0" w:type="auto"/>
            <w:vAlign w:val="center"/>
          </w:tcPr>
          <w:p w:rsidR="00F729E5" w:rsidRDefault="00F63C16">
            <w:pPr>
              <w:pStyle w:val="TableBodyText"/>
            </w:pPr>
            <w:r>
              <w:t>ka-GE</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Austria</w:t>
            </w:r>
          </w:p>
        </w:tc>
        <w:tc>
          <w:tcPr>
            <w:tcW w:w="0" w:type="auto"/>
            <w:vAlign w:val="center"/>
          </w:tcPr>
          <w:p w:rsidR="00F729E5" w:rsidRDefault="00F63C16">
            <w:pPr>
              <w:pStyle w:val="TableBodyText"/>
            </w:pPr>
            <w:r>
              <w:t>de-AT</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de-DE</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Liechtenstein</w:t>
            </w:r>
          </w:p>
        </w:tc>
        <w:tc>
          <w:tcPr>
            <w:tcW w:w="0" w:type="auto"/>
            <w:vAlign w:val="center"/>
          </w:tcPr>
          <w:p w:rsidR="00F729E5" w:rsidRDefault="00F63C16">
            <w:pPr>
              <w:pStyle w:val="TableBodyText"/>
            </w:pPr>
            <w:r>
              <w:t>de-LI</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de-LU</w:t>
            </w:r>
          </w:p>
        </w:tc>
      </w:tr>
      <w:tr w:rsidR="00F729E5" w:rsidTr="00F729E5">
        <w:tc>
          <w:tcPr>
            <w:tcW w:w="0" w:type="auto"/>
            <w:vAlign w:val="center"/>
          </w:tcPr>
          <w:p w:rsidR="00F729E5" w:rsidRDefault="00F63C16">
            <w:pPr>
              <w:pStyle w:val="TableBodyText"/>
            </w:pPr>
            <w:r>
              <w:t>German</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de-CH</w:t>
            </w:r>
          </w:p>
        </w:tc>
      </w:tr>
      <w:tr w:rsidR="00F729E5" w:rsidTr="00F729E5">
        <w:tc>
          <w:tcPr>
            <w:tcW w:w="0" w:type="auto"/>
            <w:vAlign w:val="center"/>
          </w:tcPr>
          <w:p w:rsidR="00F729E5" w:rsidRDefault="00F63C16">
            <w:pPr>
              <w:pStyle w:val="TableBodyText"/>
            </w:pPr>
            <w:r>
              <w:t>Greek</w:t>
            </w:r>
          </w:p>
        </w:tc>
        <w:tc>
          <w:tcPr>
            <w:tcW w:w="0" w:type="auto"/>
            <w:vAlign w:val="center"/>
          </w:tcPr>
          <w:p w:rsidR="00F729E5" w:rsidRDefault="00F63C16">
            <w:pPr>
              <w:pStyle w:val="TableBodyText"/>
            </w:pPr>
            <w:r>
              <w:t>Greece</w:t>
            </w:r>
          </w:p>
        </w:tc>
        <w:tc>
          <w:tcPr>
            <w:tcW w:w="0" w:type="auto"/>
            <w:vAlign w:val="center"/>
          </w:tcPr>
          <w:p w:rsidR="00F729E5" w:rsidRDefault="00F63C16">
            <w:pPr>
              <w:pStyle w:val="TableBodyText"/>
            </w:pPr>
            <w:r>
              <w:t>el-GR</w:t>
            </w:r>
          </w:p>
        </w:tc>
      </w:tr>
      <w:tr w:rsidR="00F729E5" w:rsidTr="00F729E5">
        <w:tc>
          <w:tcPr>
            <w:tcW w:w="0" w:type="auto"/>
            <w:vAlign w:val="center"/>
          </w:tcPr>
          <w:p w:rsidR="00F729E5" w:rsidRDefault="00F63C16">
            <w:pPr>
              <w:pStyle w:val="TableBodyText"/>
            </w:pPr>
            <w:r>
              <w:t>Greenlandic</w:t>
            </w:r>
          </w:p>
        </w:tc>
        <w:tc>
          <w:tcPr>
            <w:tcW w:w="0" w:type="auto"/>
            <w:vAlign w:val="center"/>
          </w:tcPr>
          <w:p w:rsidR="00F729E5" w:rsidRDefault="00F63C16">
            <w:pPr>
              <w:pStyle w:val="TableBodyText"/>
            </w:pPr>
            <w:r>
              <w:t>Greenland</w:t>
            </w:r>
          </w:p>
        </w:tc>
        <w:tc>
          <w:tcPr>
            <w:tcW w:w="0" w:type="auto"/>
            <w:vAlign w:val="center"/>
          </w:tcPr>
          <w:p w:rsidR="00F729E5" w:rsidRDefault="00F63C16">
            <w:pPr>
              <w:pStyle w:val="TableBodyText"/>
            </w:pPr>
            <w:r>
              <w:t>kl-GL</w:t>
            </w:r>
          </w:p>
        </w:tc>
      </w:tr>
      <w:tr w:rsidR="00F729E5" w:rsidTr="00F729E5">
        <w:tc>
          <w:tcPr>
            <w:tcW w:w="0" w:type="auto"/>
            <w:vAlign w:val="center"/>
          </w:tcPr>
          <w:p w:rsidR="00F729E5" w:rsidRDefault="00F63C16">
            <w:pPr>
              <w:pStyle w:val="TableBodyText"/>
            </w:pPr>
            <w:r>
              <w:t>Gujarati (Gujarati Script)</w:t>
            </w:r>
          </w:p>
        </w:tc>
        <w:tc>
          <w:tcPr>
            <w:tcW w:w="0" w:type="auto"/>
            <w:vAlign w:val="center"/>
          </w:tcPr>
          <w:p w:rsidR="00F729E5" w:rsidRDefault="00F63C16">
            <w:pPr>
              <w:pStyle w:val="TableBodyText"/>
            </w:pPr>
            <w:r>
              <w:t xml:space="preserve">India </w:t>
            </w:r>
          </w:p>
        </w:tc>
        <w:tc>
          <w:tcPr>
            <w:tcW w:w="0" w:type="auto"/>
            <w:vAlign w:val="center"/>
          </w:tcPr>
          <w:p w:rsidR="00F729E5" w:rsidRDefault="00F63C16">
            <w:pPr>
              <w:pStyle w:val="TableBodyText"/>
            </w:pPr>
            <w:r>
              <w:t>gu-IN</w:t>
            </w:r>
          </w:p>
        </w:tc>
      </w:tr>
      <w:tr w:rsidR="00F729E5" w:rsidTr="00F729E5">
        <w:tc>
          <w:tcPr>
            <w:tcW w:w="0" w:type="auto"/>
            <w:vAlign w:val="center"/>
          </w:tcPr>
          <w:p w:rsidR="00F729E5" w:rsidRDefault="00F63C16">
            <w:pPr>
              <w:pStyle w:val="TableBodyText"/>
            </w:pPr>
            <w:r>
              <w:t>Hausa (Latin)</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 xml:space="preserve">ha-NG-Latn </w:t>
            </w:r>
          </w:p>
        </w:tc>
      </w:tr>
      <w:tr w:rsidR="00F729E5" w:rsidTr="00F729E5">
        <w:tc>
          <w:tcPr>
            <w:tcW w:w="0" w:type="auto"/>
            <w:vAlign w:val="center"/>
          </w:tcPr>
          <w:p w:rsidR="00F729E5" w:rsidRDefault="00F63C16">
            <w:pPr>
              <w:pStyle w:val="TableBodyText"/>
            </w:pPr>
            <w:r>
              <w:t>Hebrew</w:t>
            </w:r>
          </w:p>
        </w:tc>
        <w:tc>
          <w:tcPr>
            <w:tcW w:w="0" w:type="auto"/>
            <w:vAlign w:val="center"/>
          </w:tcPr>
          <w:p w:rsidR="00F729E5" w:rsidRDefault="00F63C16">
            <w:pPr>
              <w:pStyle w:val="TableBodyText"/>
            </w:pPr>
            <w:r>
              <w:t>Israel</w:t>
            </w:r>
          </w:p>
        </w:tc>
        <w:tc>
          <w:tcPr>
            <w:tcW w:w="0" w:type="auto"/>
            <w:vAlign w:val="center"/>
          </w:tcPr>
          <w:p w:rsidR="00F729E5" w:rsidRDefault="00F63C16">
            <w:pPr>
              <w:pStyle w:val="TableBodyText"/>
            </w:pPr>
            <w:r>
              <w:t>he-IL</w:t>
            </w:r>
          </w:p>
        </w:tc>
      </w:tr>
      <w:tr w:rsidR="00F729E5" w:rsidTr="00F729E5">
        <w:tc>
          <w:tcPr>
            <w:tcW w:w="0" w:type="auto"/>
            <w:vAlign w:val="center"/>
          </w:tcPr>
          <w:p w:rsidR="00F729E5" w:rsidRDefault="00F63C16">
            <w:pPr>
              <w:pStyle w:val="TableBodyText"/>
            </w:pPr>
            <w:r>
              <w:t>Hindi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hi-IN</w:t>
            </w:r>
          </w:p>
        </w:tc>
      </w:tr>
      <w:tr w:rsidR="00F729E5" w:rsidTr="00F729E5">
        <w:tc>
          <w:tcPr>
            <w:tcW w:w="0" w:type="auto"/>
            <w:vAlign w:val="center"/>
          </w:tcPr>
          <w:p w:rsidR="00F729E5" w:rsidRDefault="00F63C16">
            <w:pPr>
              <w:pStyle w:val="TableBodyText"/>
            </w:pPr>
            <w:r>
              <w:t>Hungarian</w:t>
            </w:r>
          </w:p>
        </w:tc>
        <w:tc>
          <w:tcPr>
            <w:tcW w:w="0" w:type="auto"/>
            <w:vAlign w:val="center"/>
          </w:tcPr>
          <w:p w:rsidR="00F729E5" w:rsidRDefault="00F63C16">
            <w:pPr>
              <w:pStyle w:val="TableBodyText"/>
            </w:pPr>
            <w:r>
              <w:t>Hungary</w:t>
            </w:r>
          </w:p>
        </w:tc>
        <w:tc>
          <w:tcPr>
            <w:tcW w:w="0" w:type="auto"/>
            <w:vAlign w:val="center"/>
          </w:tcPr>
          <w:p w:rsidR="00F729E5" w:rsidRDefault="00F63C16">
            <w:pPr>
              <w:pStyle w:val="TableBodyText"/>
            </w:pPr>
            <w:r>
              <w:t>hu-HU</w:t>
            </w:r>
          </w:p>
        </w:tc>
      </w:tr>
      <w:tr w:rsidR="00F729E5" w:rsidTr="00F729E5">
        <w:tc>
          <w:tcPr>
            <w:tcW w:w="0" w:type="auto"/>
            <w:vAlign w:val="center"/>
          </w:tcPr>
          <w:p w:rsidR="00F729E5" w:rsidRDefault="00F63C16">
            <w:pPr>
              <w:pStyle w:val="TableBodyText"/>
            </w:pPr>
            <w:r>
              <w:t>Icelandic</w:t>
            </w:r>
          </w:p>
        </w:tc>
        <w:tc>
          <w:tcPr>
            <w:tcW w:w="0" w:type="auto"/>
            <w:vAlign w:val="center"/>
          </w:tcPr>
          <w:p w:rsidR="00F729E5" w:rsidRDefault="00F63C16">
            <w:pPr>
              <w:pStyle w:val="TableBodyText"/>
            </w:pPr>
            <w:r>
              <w:t>Iceland</w:t>
            </w:r>
          </w:p>
        </w:tc>
        <w:tc>
          <w:tcPr>
            <w:tcW w:w="0" w:type="auto"/>
            <w:vAlign w:val="center"/>
          </w:tcPr>
          <w:p w:rsidR="00F729E5" w:rsidRDefault="00F63C16">
            <w:pPr>
              <w:pStyle w:val="TableBodyText"/>
            </w:pPr>
            <w:r>
              <w:t>is-IS</w:t>
            </w:r>
          </w:p>
        </w:tc>
      </w:tr>
      <w:tr w:rsidR="00F729E5" w:rsidTr="00F729E5">
        <w:tc>
          <w:tcPr>
            <w:tcW w:w="0" w:type="auto"/>
            <w:vAlign w:val="center"/>
          </w:tcPr>
          <w:p w:rsidR="00F729E5" w:rsidRDefault="00F63C16">
            <w:pPr>
              <w:pStyle w:val="TableBodyText"/>
            </w:pPr>
            <w:r>
              <w:t xml:space="preserve">Igbo </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 xml:space="preserve">ig-NG </w:t>
            </w:r>
          </w:p>
        </w:tc>
      </w:tr>
      <w:tr w:rsidR="00F729E5" w:rsidTr="00F729E5">
        <w:tc>
          <w:tcPr>
            <w:tcW w:w="0" w:type="auto"/>
            <w:vAlign w:val="center"/>
          </w:tcPr>
          <w:p w:rsidR="00F729E5" w:rsidRDefault="00F63C16">
            <w:pPr>
              <w:pStyle w:val="TableBodyText"/>
            </w:pPr>
            <w:r>
              <w:t>Inari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smn-FI</w:t>
            </w:r>
          </w:p>
        </w:tc>
      </w:tr>
      <w:tr w:rsidR="00F729E5" w:rsidTr="00F729E5">
        <w:tc>
          <w:tcPr>
            <w:tcW w:w="0" w:type="auto"/>
            <w:vAlign w:val="center"/>
          </w:tcPr>
          <w:p w:rsidR="00F729E5" w:rsidRDefault="00F63C16">
            <w:pPr>
              <w:pStyle w:val="TableBodyText"/>
            </w:pPr>
            <w:r>
              <w:t>Indonesian</w:t>
            </w:r>
          </w:p>
        </w:tc>
        <w:tc>
          <w:tcPr>
            <w:tcW w:w="0" w:type="auto"/>
            <w:vAlign w:val="center"/>
          </w:tcPr>
          <w:p w:rsidR="00F729E5" w:rsidRDefault="00F63C16">
            <w:pPr>
              <w:pStyle w:val="TableBodyText"/>
            </w:pPr>
            <w:r>
              <w:t>Indonesia</w:t>
            </w:r>
          </w:p>
        </w:tc>
        <w:tc>
          <w:tcPr>
            <w:tcW w:w="0" w:type="auto"/>
            <w:vAlign w:val="center"/>
          </w:tcPr>
          <w:p w:rsidR="00F729E5" w:rsidRDefault="00F63C16">
            <w:pPr>
              <w:pStyle w:val="TableBodyText"/>
            </w:pPr>
            <w:r>
              <w:t>id-ID</w:t>
            </w:r>
          </w:p>
        </w:tc>
      </w:tr>
      <w:tr w:rsidR="00F729E5" w:rsidTr="00F729E5">
        <w:tc>
          <w:tcPr>
            <w:tcW w:w="0" w:type="auto"/>
            <w:vAlign w:val="center"/>
          </w:tcPr>
          <w:p w:rsidR="00F729E5" w:rsidRDefault="00F63C16">
            <w:pPr>
              <w:pStyle w:val="TableBodyText"/>
            </w:pPr>
            <w:r>
              <w:t>Inuktitut (Latin)</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iu-CA-Latn</w:t>
            </w:r>
          </w:p>
        </w:tc>
      </w:tr>
      <w:tr w:rsidR="00F729E5" w:rsidTr="00F729E5">
        <w:tc>
          <w:tcPr>
            <w:tcW w:w="0" w:type="auto"/>
            <w:vAlign w:val="center"/>
          </w:tcPr>
          <w:p w:rsidR="00F729E5" w:rsidRDefault="00F63C16">
            <w:pPr>
              <w:pStyle w:val="TableBodyText"/>
            </w:pPr>
            <w:r>
              <w:t>Inuktitut (Syllabics)</w:t>
            </w:r>
          </w:p>
        </w:tc>
        <w:tc>
          <w:tcPr>
            <w:tcW w:w="0" w:type="auto"/>
            <w:vAlign w:val="center"/>
          </w:tcPr>
          <w:p w:rsidR="00F729E5" w:rsidRDefault="00F63C16">
            <w:pPr>
              <w:pStyle w:val="TableBodyText"/>
            </w:pPr>
            <w:r>
              <w:t>Canada</w:t>
            </w:r>
          </w:p>
        </w:tc>
        <w:tc>
          <w:tcPr>
            <w:tcW w:w="0" w:type="auto"/>
            <w:vAlign w:val="center"/>
          </w:tcPr>
          <w:p w:rsidR="00F729E5" w:rsidRDefault="00F63C16">
            <w:pPr>
              <w:pStyle w:val="TableBodyText"/>
            </w:pPr>
            <w:r>
              <w:t>iu-CA-Cans</w:t>
            </w:r>
          </w:p>
        </w:tc>
      </w:tr>
      <w:tr w:rsidR="00F729E5" w:rsidTr="00F729E5">
        <w:tc>
          <w:tcPr>
            <w:tcW w:w="0" w:type="auto"/>
            <w:vAlign w:val="center"/>
          </w:tcPr>
          <w:p w:rsidR="00F729E5" w:rsidRDefault="00F63C16">
            <w:pPr>
              <w:pStyle w:val="TableBodyText"/>
            </w:pPr>
            <w:r>
              <w:t>Irish</w:t>
            </w:r>
          </w:p>
        </w:tc>
        <w:tc>
          <w:tcPr>
            <w:tcW w:w="0" w:type="auto"/>
            <w:vAlign w:val="center"/>
          </w:tcPr>
          <w:p w:rsidR="00F729E5" w:rsidRDefault="00F63C16">
            <w:pPr>
              <w:pStyle w:val="TableBodyText"/>
            </w:pPr>
            <w:r>
              <w:t>Ireland</w:t>
            </w:r>
          </w:p>
        </w:tc>
        <w:tc>
          <w:tcPr>
            <w:tcW w:w="0" w:type="auto"/>
            <w:vAlign w:val="center"/>
          </w:tcPr>
          <w:p w:rsidR="00F729E5" w:rsidRDefault="00F63C16">
            <w:pPr>
              <w:pStyle w:val="TableBodyText"/>
            </w:pPr>
            <w:r>
              <w:t>ga-IE</w:t>
            </w:r>
          </w:p>
        </w:tc>
      </w:tr>
      <w:tr w:rsidR="00F729E5" w:rsidTr="00F729E5">
        <w:tc>
          <w:tcPr>
            <w:tcW w:w="0" w:type="auto"/>
            <w:vAlign w:val="center"/>
          </w:tcPr>
          <w:p w:rsidR="00F729E5" w:rsidRDefault="00F63C16">
            <w:pPr>
              <w:pStyle w:val="TableBodyText"/>
            </w:pPr>
            <w:r>
              <w:t>isiXhosa / Xhosa</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xh-ZA</w:t>
            </w:r>
          </w:p>
        </w:tc>
      </w:tr>
      <w:tr w:rsidR="00F729E5" w:rsidTr="00F729E5">
        <w:tc>
          <w:tcPr>
            <w:tcW w:w="0" w:type="auto"/>
            <w:vAlign w:val="center"/>
          </w:tcPr>
          <w:p w:rsidR="00F729E5" w:rsidRDefault="00F63C16">
            <w:pPr>
              <w:pStyle w:val="TableBodyText"/>
            </w:pPr>
            <w:r>
              <w:t>isiZulu / Zulu</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zu-ZA</w:t>
            </w:r>
          </w:p>
        </w:tc>
      </w:tr>
      <w:tr w:rsidR="00F729E5" w:rsidTr="00F729E5">
        <w:tc>
          <w:tcPr>
            <w:tcW w:w="0" w:type="auto"/>
            <w:vAlign w:val="center"/>
          </w:tcPr>
          <w:p w:rsidR="00F729E5" w:rsidRDefault="00F63C16">
            <w:pPr>
              <w:pStyle w:val="TableBodyText"/>
            </w:pPr>
            <w:r>
              <w:t>Italian</w:t>
            </w:r>
          </w:p>
        </w:tc>
        <w:tc>
          <w:tcPr>
            <w:tcW w:w="0" w:type="auto"/>
            <w:vAlign w:val="center"/>
          </w:tcPr>
          <w:p w:rsidR="00F729E5" w:rsidRDefault="00F63C16">
            <w:pPr>
              <w:pStyle w:val="TableBodyText"/>
            </w:pPr>
            <w:r>
              <w:t>Italy</w:t>
            </w:r>
          </w:p>
        </w:tc>
        <w:tc>
          <w:tcPr>
            <w:tcW w:w="0" w:type="auto"/>
            <w:vAlign w:val="center"/>
          </w:tcPr>
          <w:p w:rsidR="00F729E5" w:rsidRDefault="00F63C16">
            <w:pPr>
              <w:pStyle w:val="TableBodyText"/>
            </w:pPr>
            <w:r>
              <w:t>it-IT</w:t>
            </w:r>
          </w:p>
        </w:tc>
      </w:tr>
      <w:tr w:rsidR="00F729E5" w:rsidTr="00F729E5">
        <w:tc>
          <w:tcPr>
            <w:tcW w:w="0" w:type="auto"/>
            <w:vAlign w:val="center"/>
          </w:tcPr>
          <w:p w:rsidR="00F729E5" w:rsidRDefault="00F63C16">
            <w:pPr>
              <w:pStyle w:val="TableBodyText"/>
            </w:pPr>
            <w:r>
              <w:t>Italian</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it-CH</w:t>
            </w:r>
          </w:p>
        </w:tc>
      </w:tr>
      <w:tr w:rsidR="00F729E5" w:rsidTr="00F729E5">
        <w:tc>
          <w:tcPr>
            <w:tcW w:w="0" w:type="auto"/>
            <w:vAlign w:val="center"/>
          </w:tcPr>
          <w:p w:rsidR="00F729E5" w:rsidRDefault="00F63C16">
            <w:pPr>
              <w:pStyle w:val="TableBodyText"/>
            </w:pPr>
            <w:r>
              <w:t>Japanese</w:t>
            </w:r>
          </w:p>
        </w:tc>
        <w:tc>
          <w:tcPr>
            <w:tcW w:w="0" w:type="auto"/>
            <w:vAlign w:val="center"/>
          </w:tcPr>
          <w:p w:rsidR="00F729E5" w:rsidRDefault="00F63C16">
            <w:pPr>
              <w:pStyle w:val="TableBodyText"/>
            </w:pPr>
            <w:r>
              <w:t>Japan</w:t>
            </w:r>
          </w:p>
        </w:tc>
        <w:tc>
          <w:tcPr>
            <w:tcW w:w="0" w:type="auto"/>
            <w:vAlign w:val="center"/>
          </w:tcPr>
          <w:p w:rsidR="00F729E5" w:rsidRDefault="00F63C16">
            <w:pPr>
              <w:pStyle w:val="TableBodyText"/>
            </w:pPr>
            <w:r>
              <w:t>ja-JP</w:t>
            </w:r>
          </w:p>
        </w:tc>
      </w:tr>
      <w:tr w:rsidR="00F729E5" w:rsidTr="00F729E5">
        <w:tc>
          <w:tcPr>
            <w:tcW w:w="0" w:type="auto"/>
            <w:vAlign w:val="center"/>
          </w:tcPr>
          <w:p w:rsidR="00F729E5" w:rsidRDefault="00F63C16">
            <w:pPr>
              <w:pStyle w:val="TableBodyText"/>
            </w:pPr>
            <w:r>
              <w:t>Kannada (Kannada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kn-IN</w:t>
            </w:r>
          </w:p>
        </w:tc>
      </w:tr>
      <w:tr w:rsidR="00F729E5" w:rsidTr="00F729E5">
        <w:tc>
          <w:tcPr>
            <w:tcW w:w="0" w:type="auto"/>
            <w:vAlign w:val="center"/>
          </w:tcPr>
          <w:p w:rsidR="00F729E5" w:rsidRDefault="00F63C16">
            <w:pPr>
              <w:pStyle w:val="TableBodyText"/>
            </w:pPr>
            <w:r>
              <w:t>Kazakh</w:t>
            </w:r>
          </w:p>
        </w:tc>
        <w:tc>
          <w:tcPr>
            <w:tcW w:w="0" w:type="auto"/>
            <w:vAlign w:val="center"/>
          </w:tcPr>
          <w:p w:rsidR="00F729E5" w:rsidRDefault="00F63C16">
            <w:pPr>
              <w:pStyle w:val="TableBodyText"/>
            </w:pPr>
            <w:r>
              <w:t>Kazakhstan</w:t>
            </w:r>
          </w:p>
        </w:tc>
        <w:tc>
          <w:tcPr>
            <w:tcW w:w="0" w:type="auto"/>
            <w:vAlign w:val="center"/>
          </w:tcPr>
          <w:p w:rsidR="00F729E5" w:rsidRDefault="00F63C16">
            <w:pPr>
              <w:pStyle w:val="TableBodyText"/>
            </w:pPr>
            <w:r>
              <w:t>kk-KZ</w:t>
            </w:r>
          </w:p>
        </w:tc>
      </w:tr>
      <w:tr w:rsidR="00F729E5" w:rsidTr="00F729E5">
        <w:tc>
          <w:tcPr>
            <w:tcW w:w="0" w:type="auto"/>
            <w:vAlign w:val="center"/>
          </w:tcPr>
          <w:p w:rsidR="00F729E5" w:rsidRDefault="00F63C16">
            <w:pPr>
              <w:pStyle w:val="TableBodyText"/>
            </w:pPr>
            <w:r>
              <w:t>Khmer</w:t>
            </w:r>
          </w:p>
        </w:tc>
        <w:tc>
          <w:tcPr>
            <w:tcW w:w="0" w:type="auto"/>
            <w:vAlign w:val="center"/>
          </w:tcPr>
          <w:p w:rsidR="00F729E5" w:rsidRDefault="00F63C16">
            <w:pPr>
              <w:pStyle w:val="TableBodyText"/>
            </w:pPr>
            <w:r>
              <w:t>Cambodia</w:t>
            </w:r>
          </w:p>
        </w:tc>
        <w:tc>
          <w:tcPr>
            <w:tcW w:w="0" w:type="auto"/>
            <w:vAlign w:val="center"/>
          </w:tcPr>
          <w:p w:rsidR="00F729E5" w:rsidRDefault="00F63C16">
            <w:pPr>
              <w:pStyle w:val="TableBodyText"/>
            </w:pPr>
            <w:r>
              <w:t>kh-KH</w:t>
            </w:r>
          </w:p>
        </w:tc>
      </w:tr>
      <w:tr w:rsidR="00F729E5" w:rsidTr="00F729E5">
        <w:tc>
          <w:tcPr>
            <w:tcW w:w="0" w:type="auto"/>
            <w:vAlign w:val="center"/>
          </w:tcPr>
          <w:p w:rsidR="00F729E5" w:rsidRDefault="00F63C16">
            <w:pPr>
              <w:pStyle w:val="TableBodyText"/>
            </w:pPr>
            <w:r>
              <w:t>K'iche</w:t>
            </w:r>
          </w:p>
        </w:tc>
        <w:tc>
          <w:tcPr>
            <w:tcW w:w="0" w:type="auto"/>
            <w:vAlign w:val="center"/>
          </w:tcPr>
          <w:p w:rsidR="00F729E5" w:rsidRDefault="00F63C16">
            <w:pPr>
              <w:pStyle w:val="TableBodyText"/>
            </w:pPr>
            <w:r>
              <w:t>Guatemala</w:t>
            </w:r>
          </w:p>
        </w:tc>
        <w:tc>
          <w:tcPr>
            <w:tcW w:w="0" w:type="auto"/>
            <w:vAlign w:val="center"/>
          </w:tcPr>
          <w:p w:rsidR="00F729E5" w:rsidRDefault="00F63C16">
            <w:pPr>
              <w:pStyle w:val="TableBodyText"/>
            </w:pPr>
            <w:r>
              <w:t>qut-GT</w:t>
            </w:r>
          </w:p>
        </w:tc>
      </w:tr>
      <w:tr w:rsidR="00F729E5" w:rsidTr="00F729E5">
        <w:tc>
          <w:tcPr>
            <w:tcW w:w="0" w:type="auto"/>
            <w:vAlign w:val="center"/>
          </w:tcPr>
          <w:p w:rsidR="00F729E5" w:rsidRDefault="00F63C16">
            <w:pPr>
              <w:pStyle w:val="TableBodyText"/>
            </w:pPr>
            <w:r>
              <w:t xml:space="preserve">Kinyarwanda </w:t>
            </w:r>
          </w:p>
        </w:tc>
        <w:tc>
          <w:tcPr>
            <w:tcW w:w="0" w:type="auto"/>
            <w:vAlign w:val="center"/>
          </w:tcPr>
          <w:p w:rsidR="00F729E5" w:rsidRDefault="00F63C16">
            <w:pPr>
              <w:pStyle w:val="TableBodyText"/>
            </w:pPr>
            <w:r>
              <w:t>Rwanda</w:t>
            </w:r>
          </w:p>
        </w:tc>
        <w:tc>
          <w:tcPr>
            <w:tcW w:w="0" w:type="auto"/>
            <w:vAlign w:val="center"/>
          </w:tcPr>
          <w:p w:rsidR="00F729E5" w:rsidRDefault="00F63C16">
            <w:pPr>
              <w:pStyle w:val="TableBodyText"/>
            </w:pPr>
            <w:r>
              <w:t>rw-RW</w:t>
            </w:r>
          </w:p>
        </w:tc>
      </w:tr>
      <w:tr w:rsidR="00F729E5" w:rsidTr="00F729E5">
        <w:tc>
          <w:tcPr>
            <w:tcW w:w="0" w:type="auto"/>
            <w:vAlign w:val="center"/>
          </w:tcPr>
          <w:p w:rsidR="00F729E5" w:rsidRDefault="00F63C16">
            <w:pPr>
              <w:pStyle w:val="TableBodyText"/>
            </w:pPr>
            <w:r>
              <w:t>Konkani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kok-IN</w:t>
            </w:r>
          </w:p>
        </w:tc>
      </w:tr>
      <w:tr w:rsidR="00F729E5" w:rsidTr="00F729E5">
        <w:tc>
          <w:tcPr>
            <w:tcW w:w="0" w:type="auto"/>
            <w:vAlign w:val="center"/>
          </w:tcPr>
          <w:p w:rsidR="00F729E5" w:rsidRDefault="00F63C16">
            <w:pPr>
              <w:pStyle w:val="TableBodyText"/>
            </w:pPr>
            <w:r>
              <w:t>Korean</w:t>
            </w:r>
          </w:p>
        </w:tc>
        <w:tc>
          <w:tcPr>
            <w:tcW w:w="0" w:type="auto"/>
            <w:vAlign w:val="center"/>
          </w:tcPr>
          <w:p w:rsidR="00F729E5" w:rsidRDefault="00F63C16">
            <w:pPr>
              <w:pStyle w:val="TableBodyText"/>
            </w:pPr>
            <w:r>
              <w:t>Korea</w:t>
            </w:r>
          </w:p>
        </w:tc>
        <w:tc>
          <w:tcPr>
            <w:tcW w:w="0" w:type="auto"/>
            <w:vAlign w:val="center"/>
          </w:tcPr>
          <w:p w:rsidR="00F729E5" w:rsidRDefault="00F63C16">
            <w:pPr>
              <w:pStyle w:val="TableBodyText"/>
            </w:pPr>
            <w:r>
              <w:t>ko-KR</w:t>
            </w:r>
          </w:p>
        </w:tc>
      </w:tr>
      <w:tr w:rsidR="00F729E5" w:rsidTr="00F729E5">
        <w:tc>
          <w:tcPr>
            <w:tcW w:w="0" w:type="auto"/>
            <w:vAlign w:val="center"/>
          </w:tcPr>
          <w:p w:rsidR="00F729E5" w:rsidRDefault="00F63C16">
            <w:pPr>
              <w:pStyle w:val="TableBodyText"/>
            </w:pPr>
            <w:r>
              <w:t>Kyrgyz</w:t>
            </w:r>
          </w:p>
        </w:tc>
        <w:tc>
          <w:tcPr>
            <w:tcW w:w="0" w:type="auto"/>
            <w:vAlign w:val="center"/>
          </w:tcPr>
          <w:p w:rsidR="00F729E5" w:rsidRDefault="00F63C16">
            <w:pPr>
              <w:pStyle w:val="TableBodyText"/>
            </w:pPr>
            <w:r>
              <w:t>Kyrgyzstan</w:t>
            </w:r>
          </w:p>
        </w:tc>
        <w:tc>
          <w:tcPr>
            <w:tcW w:w="0" w:type="auto"/>
            <w:vAlign w:val="center"/>
          </w:tcPr>
          <w:p w:rsidR="00F729E5" w:rsidRDefault="00F63C16">
            <w:pPr>
              <w:pStyle w:val="TableBodyText"/>
            </w:pPr>
            <w:r>
              <w:t>ky-KG</w:t>
            </w:r>
          </w:p>
        </w:tc>
      </w:tr>
      <w:tr w:rsidR="00F729E5" w:rsidTr="00F729E5">
        <w:tc>
          <w:tcPr>
            <w:tcW w:w="0" w:type="auto"/>
            <w:vAlign w:val="center"/>
          </w:tcPr>
          <w:p w:rsidR="00F729E5" w:rsidRDefault="00F63C16">
            <w:pPr>
              <w:pStyle w:val="TableBodyText"/>
            </w:pPr>
            <w:r>
              <w:t>Lao</w:t>
            </w:r>
          </w:p>
        </w:tc>
        <w:tc>
          <w:tcPr>
            <w:tcW w:w="0" w:type="auto"/>
            <w:vAlign w:val="center"/>
          </w:tcPr>
          <w:p w:rsidR="00F729E5" w:rsidRDefault="00F63C16">
            <w:pPr>
              <w:pStyle w:val="TableBodyText"/>
            </w:pPr>
            <w:r>
              <w:t>Lao PDR</w:t>
            </w:r>
          </w:p>
        </w:tc>
        <w:tc>
          <w:tcPr>
            <w:tcW w:w="0" w:type="auto"/>
            <w:vAlign w:val="center"/>
          </w:tcPr>
          <w:p w:rsidR="00F729E5" w:rsidRDefault="00F63C16">
            <w:pPr>
              <w:pStyle w:val="TableBodyText"/>
            </w:pPr>
            <w:r>
              <w:t>lo-LA</w:t>
            </w:r>
          </w:p>
        </w:tc>
      </w:tr>
      <w:tr w:rsidR="00F729E5" w:rsidTr="00F729E5">
        <w:tc>
          <w:tcPr>
            <w:tcW w:w="0" w:type="auto"/>
            <w:vAlign w:val="center"/>
          </w:tcPr>
          <w:p w:rsidR="00F729E5" w:rsidRDefault="00F63C16">
            <w:pPr>
              <w:pStyle w:val="TableBodyText"/>
            </w:pPr>
            <w:r>
              <w:t>Latvian</w:t>
            </w:r>
          </w:p>
        </w:tc>
        <w:tc>
          <w:tcPr>
            <w:tcW w:w="0" w:type="auto"/>
            <w:vAlign w:val="center"/>
          </w:tcPr>
          <w:p w:rsidR="00F729E5" w:rsidRDefault="00F63C16">
            <w:pPr>
              <w:pStyle w:val="TableBodyText"/>
            </w:pPr>
            <w:r>
              <w:t>Latvia</w:t>
            </w:r>
          </w:p>
        </w:tc>
        <w:tc>
          <w:tcPr>
            <w:tcW w:w="0" w:type="auto"/>
            <w:vAlign w:val="center"/>
          </w:tcPr>
          <w:p w:rsidR="00F729E5" w:rsidRDefault="00F63C16">
            <w:pPr>
              <w:pStyle w:val="TableBodyText"/>
            </w:pPr>
            <w:r>
              <w:t>lv-LV</w:t>
            </w:r>
          </w:p>
        </w:tc>
      </w:tr>
      <w:tr w:rsidR="00F729E5" w:rsidTr="00F729E5">
        <w:tc>
          <w:tcPr>
            <w:tcW w:w="0" w:type="auto"/>
            <w:vAlign w:val="center"/>
          </w:tcPr>
          <w:p w:rsidR="00F729E5" w:rsidRDefault="00F63C16">
            <w:pPr>
              <w:pStyle w:val="TableBodyText"/>
            </w:pPr>
            <w:r>
              <w:t>Lithuanian</w:t>
            </w:r>
          </w:p>
        </w:tc>
        <w:tc>
          <w:tcPr>
            <w:tcW w:w="0" w:type="auto"/>
            <w:vAlign w:val="center"/>
          </w:tcPr>
          <w:p w:rsidR="00F729E5" w:rsidRDefault="00F63C16">
            <w:pPr>
              <w:pStyle w:val="TableBodyText"/>
            </w:pPr>
            <w:r>
              <w:t>Lithuania</w:t>
            </w:r>
          </w:p>
        </w:tc>
        <w:tc>
          <w:tcPr>
            <w:tcW w:w="0" w:type="auto"/>
            <w:vAlign w:val="center"/>
          </w:tcPr>
          <w:p w:rsidR="00F729E5" w:rsidRDefault="00F63C16">
            <w:pPr>
              <w:pStyle w:val="TableBodyText"/>
            </w:pPr>
            <w:r>
              <w:t>lt-LT</w:t>
            </w:r>
          </w:p>
        </w:tc>
      </w:tr>
      <w:tr w:rsidR="00F729E5" w:rsidTr="00F729E5">
        <w:tc>
          <w:tcPr>
            <w:tcW w:w="0" w:type="auto"/>
            <w:vAlign w:val="center"/>
          </w:tcPr>
          <w:p w:rsidR="00F729E5" w:rsidRDefault="00F63C16">
            <w:pPr>
              <w:pStyle w:val="TableBodyText"/>
            </w:pPr>
            <w:r>
              <w:t>Lower Sorbian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wee-DE</w:t>
            </w:r>
          </w:p>
        </w:tc>
      </w:tr>
      <w:tr w:rsidR="00F729E5" w:rsidTr="00F729E5">
        <w:tc>
          <w:tcPr>
            <w:tcW w:w="0" w:type="auto"/>
            <w:vAlign w:val="center"/>
          </w:tcPr>
          <w:p w:rsidR="00F729E5" w:rsidRDefault="00F63C16">
            <w:pPr>
              <w:pStyle w:val="TableBodyText"/>
            </w:pPr>
            <w:r>
              <w:t>Lule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smj-NO</w:t>
            </w:r>
          </w:p>
        </w:tc>
      </w:tr>
      <w:tr w:rsidR="00F729E5" w:rsidTr="00F729E5">
        <w:tc>
          <w:tcPr>
            <w:tcW w:w="0" w:type="auto"/>
            <w:vAlign w:val="center"/>
          </w:tcPr>
          <w:p w:rsidR="00F729E5" w:rsidRDefault="00F63C16">
            <w:pPr>
              <w:pStyle w:val="TableBodyText"/>
            </w:pPr>
            <w:r>
              <w:t>Lule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smj-SE</w:t>
            </w:r>
          </w:p>
        </w:tc>
      </w:tr>
      <w:tr w:rsidR="00F729E5" w:rsidTr="00F729E5">
        <w:tc>
          <w:tcPr>
            <w:tcW w:w="0" w:type="auto"/>
            <w:vAlign w:val="center"/>
          </w:tcPr>
          <w:p w:rsidR="00F729E5" w:rsidRDefault="00F63C16">
            <w:pPr>
              <w:pStyle w:val="TableBodyText"/>
            </w:pPr>
            <w:r>
              <w:t>Luxembourgish</w:t>
            </w:r>
          </w:p>
        </w:tc>
        <w:tc>
          <w:tcPr>
            <w:tcW w:w="0" w:type="auto"/>
            <w:vAlign w:val="center"/>
          </w:tcPr>
          <w:p w:rsidR="00F729E5" w:rsidRDefault="00F63C16">
            <w:pPr>
              <w:pStyle w:val="TableBodyText"/>
            </w:pPr>
            <w:r>
              <w:t>Luxembourg</w:t>
            </w:r>
          </w:p>
        </w:tc>
        <w:tc>
          <w:tcPr>
            <w:tcW w:w="0" w:type="auto"/>
            <w:vAlign w:val="center"/>
          </w:tcPr>
          <w:p w:rsidR="00F729E5" w:rsidRDefault="00F63C16">
            <w:pPr>
              <w:pStyle w:val="TableBodyText"/>
            </w:pPr>
            <w:r>
              <w:t>lb-LU</w:t>
            </w:r>
          </w:p>
        </w:tc>
      </w:tr>
      <w:tr w:rsidR="00F729E5" w:rsidTr="00F729E5">
        <w:tc>
          <w:tcPr>
            <w:tcW w:w="0" w:type="auto"/>
            <w:vAlign w:val="center"/>
          </w:tcPr>
          <w:p w:rsidR="00F729E5" w:rsidRDefault="00F63C16">
            <w:pPr>
              <w:pStyle w:val="TableBodyText"/>
            </w:pPr>
            <w:r>
              <w:t xml:space="preserve">Macedonian </w:t>
            </w:r>
          </w:p>
        </w:tc>
        <w:tc>
          <w:tcPr>
            <w:tcW w:w="0" w:type="auto"/>
            <w:vAlign w:val="center"/>
          </w:tcPr>
          <w:p w:rsidR="00F729E5" w:rsidRDefault="00F63C16">
            <w:pPr>
              <w:pStyle w:val="TableBodyText"/>
            </w:pPr>
            <w:r>
              <w:t>F.Y.R.O. Macedonia</w:t>
            </w:r>
          </w:p>
        </w:tc>
        <w:tc>
          <w:tcPr>
            <w:tcW w:w="0" w:type="auto"/>
            <w:vAlign w:val="center"/>
          </w:tcPr>
          <w:p w:rsidR="00F729E5" w:rsidRDefault="00F63C16">
            <w:pPr>
              <w:pStyle w:val="TableBodyText"/>
            </w:pPr>
            <w:r>
              <w:t>mk-MK</w:t>
            </w:r>
          </w:p>
        </w:tc>
      </w:tr>
      <w:tr w:rsidR="00F729E5" w:rsidTr="00F729E5">
        <w:tc>
          <w:tcPr>
            <w:tcW w:w="0" w:type="auto"/>
            <w:vAlign w:val="center"/>
          </w:tcPr>
          <w:p w:rsidR="00F729E5" w:rsidRDefault="00F63C16">
            <w:pPr>
              <w:pStyle w:val="TableBodyText"/>
            </w:pPr>
            <w:r>
              <w:t>Malay</w:t>
            </w:r>
          </w:p>
        </w:tc>
        <w:tc>
          <w:tcPr>
            <w:tcW w:w="0" w:type="auto"/>
            <w:vAlign w:val="center"/>
          </w:tcPr>
          <w:p w:rsidR="00F729E5" w:rsidRDefault="00F63C16">
            <w:pPr>
              <w:pStyle w:val="TableBodyText"/>
            </w:pPr>
            <w:r>
              <w:t>Brunei</w:t>
            </w:r>
          </w:p>
        </w:tc>
        <w:tc>
          <w:tcPr>
            <w:tcW w:w="0" w:type="auto"/>
            <w:vAlign w:val="center"/>
          </w:tcPr>
          <w:p w:rsidR="00F729E5" w:rsidRDefault="00F63C16">
            <w:pPr>
              <w:pStyle w:val="TableBodyText"/>
            </w:pPr>
            <w:r>
              <w:t>ms-BN</w:t>
            </w:r>
          </w:p>
        </w:tc>
      </w:tr>
      <w:tr w:rsidR="00F729E5" w:rsidTr="00F729E5">
        <w:tc>
          <w:tcPr>
            <w:tcW w:w="0" w:type="auto"/>
            <w:vAlign w:val="center"/>
          </w:tcPr>
          <w:p w:rsidR="00F729E5" w:rsidRDefault="00F63C16">
            <w:pPr>
              <w:pStyle w:val="TableBodyText"/>
            </w:pPr>
            <w:r>
              <w:t>Malay</w:t>
            </w:r>
          </w:p>
        </w:tc>
        <w:tc>
          <w:tcPr>
            <w:tcW w:w="0" w:type="auto"/>
            <w:vAlign w:val="center"/>
          </w:tcPr>
          <w:p w:rsidR="00F729E5" w:rsidRDefault="00F63C16">
            <w:pPr>
              <w:pStyle w:val="TableBodyText"/>
            </w:pPr>
            <w:r>
              <w:t>Malaysia</w:t>
            </w:r>
          </w:p>
        </w:tc>
        <w:tc>
          <w:tcPr>
            <w:tcW w:w="0" w:type="auto"/>
            <w:vAlign w:val="center"/>
          </w:tcPr>
          <w:p w:rsidR="00F729E5" w:rsidRDefault="00F63C16">
            <w:pPr>
              <w:pStyle w:val="TableBodyText"/>
            </w:pPr>
            <w:r>
              <w:t>ms-MY</w:t>
            </w:r>
          </w:p>
        </w:tc>
      </w:tr>
      <w:tr w:rsidR="00F729E5" w:rsidTr="00F729E5">
        <w:tc>
          <w:tcPr>
            <w:tcW w:w="0" w:type="auto"/>
            <w:vAlign w:val="center"/>
          </w:tcPr>
          <w:p w:rsidR="00F729E5" w:rsidRDefault="00F63C16">
            <w:pPr>
              <w:pStyle w:val="TableBodyText"/>
            </w:pPr>
            <w:r>
              <w:t xml:space="preserve">Malayalam (Malayalam Script) </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ml-IN</w:t>
            </w:r>
          </w:p>
        </w:tc>
      </w:tr>
      <w:tr w:rsidR="00F729E5" w:rsidTr="00F729E5">
        <w:tc>
          <w:tcPr>
            <w:tcW w:w="0" w:type="auto"/>
            <w:vAlign w:val="center"/>
          </w:tcPr>
          <w:p w:rsidR="00F729E5" w:rsidRDefault="00F63C16">
            <w:pPr>
              <w:pStyle w:val="TableBodyText"/>
            </w:pPr>
            <w:r>
              <w:t>Maltese</w:t>
            </w:r>
          </w:p>
        </w:tc>
        <w:tc>
          <w:tcPr>
            <w:tcW w:w="0" w:type="auto"/>
            <w:vAlign w:val="center"/>
          </w:tcPr>
          <w:p w:rsidR="00F729E5" w:rsidRDefault="00F63C16">
            <w:pPr>
              <w:pStyle w:val="TableBodyText"/>
            </w:pPr>
            <w:r>
              <w:t>Malta</w:t>
            </w:r>
          </w:p>
        </w:tc>
        <w:tc>
          <w:tcPr>
            <w:tcW w:w="0" w:type="auto"/>
            <w:vAlign w:val="center"/>
          </w:tcPr>
          <w:p w:rsidR="00F729E5" w:rsidRDefault="00F63C16">
            <w:pPr>
              <w:pStyle w:val="TableBodyText"/>
            </w:pPr>
            <w:r>
              <w:t>mt-MT</w:t>
            </w:r>
          </w:p>
        </w:tc>
      </w:tr>
      <w:tr w:rsidR="00F729E5" w:rsidTr="00F729E5">
        <w:tc>
          <w:tcPr>
            <w:tcW w:w="0" w:type="auto"/>
            <w:vAlign w:val="center"/>
          </w:tcPr>
          <w:p w:rsidR="00F729E5" w:rsidRDefault="00F63C16">
            <w:pPr>
              <w:pStyle w:val="TableBodyText"/>
            </w:pPr>
            <w:r>
              <w:t>Maori</w:t>
            </w:r>
          </w:p>
        </w:tc>
        <w:tc>
          <w:tcPr>
            <w:tcW w:w="0" w:type="auto"/>
            <w:vAlign w:val="center"/>
          </w:tcPr>
          <w:p w:rsidR="00F729E5" w:rsidRDefault="00F63C16">
            <w:pPr>
              <w:pStyle w:val="TableBodyText"/>
            </w:pPr>
            <w:r>
              <w:t>New Zealand</w:t>
            </w:r>
          </w:p>
        </w:tc>
        <w:tc>
          <w:tcPr>
            <w:tcW w:w="0" w:type="auto"/>
            <w:vAlign w:val="center"/>
          </w:tcPr>
          <w:p w:rsidR="00F729E5" w:rsidRDefault="00F63C16">
            <w:pPr>
              <w:pStyle w:val="TableBodyText"/>
            </w:pPr>
            <w:r>
              <w:t>mi-NZ</w:t>
            </w:r>
          </w:p>
        </w:tc>
      </w:tr>
      <w:tr w:rsidR="00F729E5" w:rsidTr="00F729E5">
        <w:tc>
          <w:tcPr>
            <w:tcW w:w="0" w:type="auto"/>
            <w:vAlign w:val="center"/>
          </w:tcPr>
          <w:p w:rsidR="00F729E5" w:rsidRDefault="00F63C16">
            <w:pPr>
              <w:pStyle w:val="TableBodyText"/>
            </w:pPr>
            <w:r>
              <w:t>Mapudungun</w:t>
            </w:r>
          </w:p>
        </w:tc>
        <w:tc>
          <w:tcPr>
            <w:tcW w:w="0" w:type="auto"/>
            <w:vAlign w:val="center"/>
          </w:tcPr>
          <w:p w:rsidR="00F729E5" w:rsidRDefault="00F63C16">
            <w:pPr>
              <w:pStyle w:val="TableBodyText"/>
            </w:pPr>
            <w:r>
              <w:t>Chile</w:t>
            </w:r>
          </w:p>
        </w:tc>
        <w:tc>
          <w:tcPr>
            <w:tcW w:w="0" w:type="auto"/>
            <w:vAlign w:val="center"/>
          </w:tcPr>
          <w:p w:rsidR="00F729E5" w:rsidRDefault="00F63C16">
            <w:pPr>
              <w:pStyle w:val="TableBodyText"/>
            </w:pPr>
            <w:r>
              <w:t>arn-CL</w:t>
            </w:r>
          </w:p>
        </w:tc>
      </w:tr>
      <w:tr w:rsidR="00F729E5" w:rsidTr="00F729E5">
        <w:tc>
          <w:tcPr>
            <w:tcW w:w="0" w:type="auto"/>
            <w:vAlign w:val="center"/>
          </w:tcPr>
          <w:p w:rsidR="00F729E5" w:rsidRDefault="00F63C16">
            <w:pPr>
              <w:pStyle w:val="TableBodyText"/>
            </w:pPr>
            <w:r>
              <w:t>Marathi</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mr-IN</w:t>
            </w:r>
          </w:p>
        </w:tc>
      </w:tr>
      <w:tr w:rsidR="00F729E5" w:rsidTr="00F729E5">
        <w:tc>
          <w:tcPr>
            <w:tcW w:w="0" w:type="auto"/>
            <w:vAlign w:val="center"/>
          </w:tcPr>
          <w:p w:rsidR="00F729E5" w:rsidRDefault="00F63C16">
            <w:pPr>
              <w:pStyle w:val="TableBodyText"/>
            </w:pPr>
            <w:r>
              <w:t>Mohawk</w:t>
            </w:r>
          </w:p>
        </w:tc>
        <w:tc>
          <w:tcPr>
            <w:tcW w:w="0" w:type="auto"/>
            <w:vAlign w:val="center"/>
          </w:tcPr>
          <w:p w:rsidR="00F729E5" w:rsidRDefault="00F63C16">
            <w:pPr>
              <w:pStyle w:val="TableBodyText"/>
            </w:pPr>
            <w:r>
              <w:t>Mohawk</w:t>
            </w:r>
          </w:p>
        </w:tc>
        <w:tc>
          <w:tcPr>
            <w:tcW w:w="0" w:type="auto"/>
            <w:vAlign w:val="center"/>
          </w:tcPr>
          <w:p w:rsidR="00F729E5" w:rsidRDefault="00F63C16">
            <w:pPr>
              <w:pStyle w:val="TableBodyText"/>
            </w:pPr>
            <w:r>
              <w:t>moh-CA</w:t>
            </w:r>
          </w:p>
        </w:tc>
      </w:tr>
      <w:tr w:rsidR="00F729E5" w:rsidTr="00F729E5">
        <w:tc>
          <w:tcPr>
            <w:tcW w:w="0" w:type="auto"/>
            <w:vAlign w:val="center"/>
          </w:tcPr>
          <w:p w:rsidR="00F729E5" w:rsidRDefault="00F63C16">
            <w:pPr>
              <w:pStyle w:val="TableBodyText"/>
            </w:pPr>
            <w:r>
              <w:t>Mongolian (Cyrillic)</w:t>
            </w:r>
          </w:p>
        </w:tc>
        <w:tc>
          <w:tcPr>
            <w:tcW w:w="0" w:type="auto"/>
            <w:vAlign w:val="center"/>
          </w:tcPr>
          <w:p w:rsidR="00F729E5" w:rsidRDefault="00F63C16">
            <w:pPr>
              <w:pStyle w:val="TableBodyText"/>
            </w:pPr>
            <w:r>
              <w:t>Mongolia</w:t>
            </w:r>
          </w:p>
        </w:tc>
        <w:tc>
          <w:tcPr>
            <w:tcW w:w="0" w:type="auto"/>
            <w:vAlign w:val="center"/>
          </w:tcPr>
          <w:p w:rsidR="00F729E5" w:rsidRDefault="00F63C16">
            <w:pPr>
              <w:pStyle w:val="TableBodyText"/>
            </w:pPr>
            <w:r>
              <w:t>mn-MN</w:t>
            </w:r>
          </w:p>
        </w:tc>
      </w:tr>
      <w:tr w:rsidR="00F729E5" w:rsidTr="00F729E5">
        <w:tc>
          <w:tcPr>
            <w:tcW w:w="0" w:type="auto"/>
            <w:vAlign w:val="center"/>
          </w:tcPr>
          <w:p w:rsidR="00F729E5" w:rsidRDefault="00F63C16">
            <w:pPr>
              <w:pStyle w:val="TableBodyText"/>
            </w:pPr>
            <w:r>
              <w:t>Mongolian (Mongolian)</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mn-CN-Mong</w:t>
            </w:r>
          </w:p>
        </w:tc>
      </w:tr>
      <w:tr w:rsidR="00F729E5" w:rsidTr="00F729E5">
        <w:tc>
          <w:tcPr>
            <w:tcW w:w="0" w:type="auto"/>
            <w:vAlign w:val="center"/>
          </w:tcPr>
          <w:p w:rsidR="00F729E5" w:rsidRDefault="00F63C16">
            <w:pPr>
              <w:pStyle w:val="TableBodyText"/>
            </w:pPr>
            <w:r>
              <w:t>Nepali</w:t>
            </w:r>
          </w:p>
        </w:tc>
        <w:tc>
          <w:tcPr>
            <w:tcW w:w="0" w:type="auto"/>
            <w:vAlign w:val="center"/>
          </w:tcPr>
          <w:p w:rsidR="00F729E5" w:rsidRDefault="00F63C16">
            <w:pPr>
              <w:pStyle w:val="TableBodyText"/>
            </w:pPr>
            <w:r>
              <w:t>Nepal</w:t>
            </w:r>
          </w:p>
        </w:tc>
        <w:tc>
          <w:tcPr>
            <w:tcW w:w="0" w:type="auto"/>
            <w:vAlign w:val="center"/>
          </w:tcPr>
          <w:p w:rsidR="00F729E5" w:rsidRDefault="00F63C16">
            <w:pPr>
              <w:pStyle w:val="TableBodyText"/>
            </w:pPr>
            <w:r>
              <w:t>ne-NP</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se-FI</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se-NO</w:t>
            </w:r>
          </w:p>
        </w:tc>
      </w:tr>
      <w:tr w:rsidR="00F729E5" w:rsidTr="00F729E5">
        <w:tc>
          <w:tcPr>
            <w:tcW w:w="0" w:type="auto"/>
            <w:vAlign w:val="center"/>
          </w:tcPr>
          <w:p w:rsidR="00F729E5" w:rsidRDefault="00F63C16">
            <w:pPr>
              <w:pStyle w:val="TableBodyText"/>
            </w:pPr>
            <w:r>
              <w:t>Northern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se-SE</w:t>
            </w:r>
          </w:p>
        </w:tc>
      </w:tr>
      <w:tr w:rsidR="00F729E5" w:rsidTr="00F729E5">
        <w:tc>
          <w:tcPr>
            <w:tcW w:w="0" w:type="auto"/>
            <w:vAlign w:val="center"/>
          </w:tcPr>
          <w:p w:rsidR="00F729E5" w:rsidRDefault="00F63C16">
            <w:pPr>
              <w:pStyle w:val="TableBodyText"/>
            </w:pPr>
            <w:r>
              <w:t>Norwegian (Bokmål)</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nb-NO</w:t>
            </w:r>
          </w:p>
        </w:tc>
      </w:tr>
      <w:tr w:rsidR="00F729E5" w:rsidTr="00F729E5">
        <w:tc>
          <w:tcPr>
            <w:tcW w:w="0" w:type="auto"/>
            <w:vAlign w:val="center"/>
          </w:tcPr>
          <w:p w:rsidR="00F729E5" w:rsidRDefault="00F63C16">
            <w:pPr>
              <w:pStyle w:val="TableBodyText"/>
            </w:pPr>
            <w:r>
              <w:t>Norwegian (Nynorsk)</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nn-NO</w:t>
            </w:r>
          </w:p>
        </w:tc>
      </w:tr>
      <w:tr w:rsidR="00F729E5" w:rsidTr="00F729E5">
        <w:tc>
          <w:tcPr>
            <w:tcW w:w="0" w:type="auto"/>
            <w:vAlign w:val="center"/>
          </w:tcPr>
          <w:p w:rsidR="00F729E5" w:rsidRDefault="00F63C16">
            <w:pPr>
              <w:pStyle w:val="TableBodyText"/>
            </w:pPr>
            <w:r>
              <w:t>Occitan</w:t>
            </w:r>
          </w:p>
        </w:tc>
        <w:tc>
          <w:tcPr>
            <w:tcW w:w="0" w:type="auto"/>
            <w:vAlign w:val="center"/>
          </w:tcPr>
          <w:p w:rsidR="00F729E5" w:rsidRDefault="00F63C16">
            <w:pPr>
              <w:pStyle w:val="TableBodyText"/>
            </w:pPr>
            <w:r>
              <w:t>France</w:t>
            </w:r>
          </w:p>
        </w:tc>
        <w:tc>
          <w:tcPr>
            <w:tcW w:w="0" w:type="auto"/>
            <w:vAlign w:val="center"/>
          </w:tcPr>
          <w:p w:rsidR="00F729E5" w:rsidRDefault="00F63C16">
            <w:pPr>
              <w:pStyle w:val="TableBodyText"/>
            </w:pPr>
            <w:r>
              <w:t>oc-FR</w:t>
            </w:r>
          </w:p>
        </w:tc>
      </w:tr>
      <w:tr w:rsidR="00F729E5" w:rsidTr="00F729E5">
        <w:tc>
          <w:tcPr>
            <w:tcW w:w="0" w:type="auto"/>
            <w:vAlign w:val="center"/>
          </w:tcPr>
          <w:p w:rsidR="00F729E5" w:rsidRDefault="00F63C16">
            <w:pPr>
              <w:pStyle w:val="TableBodyText"/>
            </w:pPr>
            <w:r>
              <w:t>Oriya (Oriya Script)</w:t>
            </w:r>
          </w:p>
        </w:tc>
        <w:tc>
          <w:tcPr>
            <w:tcW w:w="0" w:type="auto"/>
            <w:vAlign w:val="center"/>
          </w:tcPr>
          <w:p w:rsidR="00F729E5" w:rsidRDefault="00F63C16">
            <w:pPr>
              <w:pStyle w:val="TableBodyText"/>
            </w:pPr>
            <w:r>
              <w:t xml:space="preserve">India </w:t>
            </w:r>
          </w:p>
        </w:tc>
        <w:tc>
          <w:tcPr>
            <w:tcW w:w="0" w:type="auto"/>
            <w:vAlign w:val="center"/>
          </w:tcPr>
          <w:p w:rsidR="00F729E5" w:rsidRDefault="00F63C16">
            <w:pPr>
              <w:pStyle w:val="TableBodyText"/>
            </w:pPr>
            <w:r>
              <w:t>or-IN</w:t>
            </w:r>
          </w:p>
        </w:tc>
      </w:tr>
      <w:tr w:rsidR="00F729E5" w:rsidTr="00F729E5">
        <w:tc>
          <w:tcPr>
            <w:tcW w:w="0" w:type="auto"/>
            <w:vAlign w:val="center"/>
          </w:tcPr>
          <w:p w:rsidR="00F729E5" w:rsidRDefault="00F63C16">
            <w:pPr>
              <w:pStyle w:val="TableBodyText"/>
            </w:pPr>
            <w:r>
              <w:t>Pashto</w:t>
            </w:r>
          </w:p>
        </w:tc>
        <w:tc>
          <w:tcPr>
            <w:tcW w:w="0" w:type="auto"/>
            <w:vAlign w:val="center"/>
          </w:tcPr>
          <w:p w:rsidR="00F729E5" w:rsidRDefault="00F63C16">
            <w:pPr>
              <w:pStyle w:val="TableBodyText"/>
            </w:pPr>
            <w:r>
              <w:t>Afghanistan</w:t>
            </w:r>
          </w:p>
        </w:tc>
        <w:tc>
          <w:tcPr>
            <w:tcW w:w="0" w:type="auto"/>
            <w:vAlign w:val="center"/>
          </w:tcPr>
          <w:p w:rsidR="00F729E5" w:rsidRDefault="00F63C16">
            <w:pPr>
              <w:pStyle w:val="TableBodyText"/>
            </w:pPr>
            <w:r>
              <w:t>ps-AF</w:t>
            </w:r>
          </w:p>
        </w:tc>
      </w:tr>
      <w:tr w:rsidR="00F729E5" w:rsidTr="00F729E5">
        <w:tc>
          <w:tcPr>
            <w:tcW w:w="0" w:type="auto"/>
            <w:vAlign w:val="center"/>
          </w:tcPr>
          <w:p w:rsidR="00F729E5" w:rsidRDefault="00F63C16">
            <w:pPr>
              <w:pStyle w:val="TableBodyText"/>
            </w:pPr>
            <w:r>
              <w:t>Persian</w:t>
            </w:r>
          </w:p>
        </w:tc>
        <w:tc>
          <w:tcPr>
            <w:tcW w:w="0" w:type="auto"/>
            <w:vAlign w:val="center"/>
          </w:tcPr>
          <w:p w:rsidR="00F729E5" w:rsidRDefault="00F63C16">
            <w:pPr>
              <w:pStyle w:val="TableBodyText"/>
            </w:pPr>
            <w:r>
              <w:t>Iran</w:t>
            </w:r>
          </w:p>
        </w:tc>
        <w:tc>
          <w:tcPr>
            <w:tcW w:w="0" w:type="auto"/>
            <w:vAlign w:val="center"/>
          </w:tcPr>
          <w:p w:rsidR="00F729E5" w:rsidRDefault="00F63C16">
            <w:pPr>
              <w:pStyle w:val="TableBodyText"/>
            </w:pPr>
            <w:r>
              <w:t>fa-IR</w:t>
            </w:r>
          </w:p>
        </w:tc>
      </w:tr>
      <w:tr w:rsidR="00F729E5" w:rsidTr="00F729E5">
        <w:tc>
          <w:tcPr>
            <w:tcW w:w="0" w:type="auto"/>
            <w:vAlign w:val="center"/>
          </w:tcPr>
          <w:p w:rsidR="00F729E5" w:rsidRDefault="00F63C16">
            <w:pPr>
              <w:pStyle w:val="TableBodyText"/>
            </w:pPr>
            <w:r>
              <w:t>Polish</w:t>
            </w:r>
          </w:p>
        </w:tc>
        <w:tc>
          <w:tcPr>
            <w:tcW w:w="0" w:type="auto"/>
            <w:vAlign w:val="center"/>
          </w:tcPr>
          <w:p w:rsidR="00F729E5" w:rsidRDefault="00F63C16">
            <w:pPr>
              <w:pStyle w:val="TableBodyText"/>
            </w:pPr>
            <w:r>
              <w:t>Poland</w:t>
            </w:r>
          </w:p>
        </w:tc>
        <w:tc>
          <w:tcPr>
            <w:tcW w:w="0" w:type="auto"/>
            <w:vAlign w:val="center"/>
          </w:tcPr>
          <w:p w:rsidR="00F729E5" w:rsidRDefault="00F63C16">
            <w:pPr>
              <w:pStyle w:val="TableBodyText"/>
            </w:pPr>
            <w:r>
              <w:t>pl-PL</w:t>
            </w:r>
          </w:p>
        </w:tc>
      </w:tr>
      <w:tr w:rsidR="00F729E5" w:rsidTr="00F729E5">
        <w:tc>
          <w:tcPr>
            <w:tcW w:w="0" w:type="auto"/>
            <w:vAlign w:val="center"/>
          </w:tcPr>
          <w:p w:rsidR="00F729E5" w:rsidRDefault="00F63C16">
            <w:pPr>
              <w:pStyle w:val="TableBodyText"/>
            </w:pPr>
            <w:r>
              <w:t>Portuguese</w:t>
            </w:r>
          </w:p>
        </w:tc>
        <w:tc>
          <w:tcPr>
            <w:tcW w:w="0" w:type="auto"/>
            <w:vAlign w:val="center"/>
          </w:tcPr>
          <w:p w:rsidR="00F729E5" w:rsidRDefault="00F63C16">
            <w:pPr>
              <w:pStyle w:val="TableBodyText"/>
            </w:pPr>
            <w:r>
              <w:t>Brazil</w:t>
            </w:r>
          </w:p>
        </w:tc>
        <w:tc>
          <w:tcPr>
            <w:tcW w:w="0" w:type="auto"/>
            <w:vAlign w:val="center"/>
          </w:tcPr>
          <w:p w:rsidR="00F729E5" w:rsidRDefault="00F63C16">
            <w:pPr>
              <w:pStyle w:val="TableBodyText"/>
            </w:pPr>
            <w:r>
              <w:t>pt-BR</w:t>
            </w:r>
          </w:p>
        </w:tc>
      </w:tr>
      <w:tr w:rsidR="00F729E5" w:rsidTr="00F729E5">
        <w:tc>
          <w:tcPr>
            <w:tcW w:w="0" w:type="auto"/>
            <w:vAlign w:val="center"/>
          </w:tcPr>
          <w:p w:rsidR="00F729E5" w:rsidRDefault="00F63C16">
            <w:pPr>
              <w:pStyle w:val="TableBodyText"/>
            </w:pPr>
            <w:r>
              <w:t>Portuguese</w:t>
            </w:r>
          </w:p>
        </w:tc>
        <w:tc>
          <w:tcPr>
            <w:tcW w:w="0" w:type="auto"/>
            <w:vAlign w:val="center"/>
          </w:tcPr>
          <w:p w:rsidR="00F729E5" w:rsidRDefault="00F63C16">
            <w:pPr>
              <w:pStyle w:val="TableBodyText"/>
            </w:pPr>
            <w:r>
              <w:t>Portugal</w:t>
            </w:r>
          </w:p>
        </w:tc>
        <w:tc>
          <w:tcPr>
            <w:tcW w:w="0" w:type="auto"/>
            <w:vAlign w:val="center"/>
          </w:tcPr>
          <w:p w:rsidR="00F729E5" w:rsidRDefault="00F63C16">
            <w:pPr>
              <w:pStyle w:val="TableBodyText"/>
            </w:pPr>
            <w:r>
              <w:t>pt-PT</w:t>
            </w:r>
          </w:p>
        </w:tc>
      </w:tr>
      <w:tr w:rsidR="00F729E5" w:rsidTr="00F729E5">
        <w:tc>
          <w:tcPr>
            <w:tcW w:w="0" w:type="auto"/>
            <w:vAlign w:val="center"/>
          </w:tcPr>
          <w:p w:rsidR="00F729E5" w:rsidRDefault="00F63C16">
            <w:pPr>
              <w:pStyle w:val="TableBodyText"/>
            </w:pPr>
            <w:r>
              <w:t>Punjabi (Gurmukhi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pa-IN</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Bolivia</w:t>
            </w:r>
          </w:p>
        </w:tc>
        <w:tc>
          <w:tcPr>
            <w:tcW w:w="0" w:type="auto"/>
            <w:vAlign w:val="center"/>
          </w:tcPr>
          <w:p w:rsidR="00F729E5" w:rsidRDefault="00F63C16">
            <w:pPr>
              <w:pStyle w:val="TableBodyText"/>
            </w:pPr>
            <w:r>
              <w:t>quz-BO</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Ecuador</w:t>
            </w:r>
          </w:p>
        </w:tc>
        <w:tc>
          <w:tcPr>
            <w:tcW w:w="0" w:type="auto"/>
            <w:vAlign w:val="center"/>
          </w:tcPr>
          <w:p w:rsidR="00F729E5" w:rsidRDefault="00F63C16">
            <w:pPr>
              <w:pStyle w:val="TableBodyText"/>
            </w:pPr>
            <w:r>
              <w:t>quz-EC</w:t>
            </w:r>
          </w:p>
        </w:tc>
      </w:tr>
      <w:tr w:rsidR="00F729E5" w:rsidTr="00F729E5">
        <w:tc>
          <w:tcPr>
            <w:tcW w:w="0" w:type="auto"/>
            <w:vAlign w:val="center"/>
          </w:tcPr>
          <w:p w:rsidR="00F729E5" w:rsidRDefault="00F63C16">
            <w:pPr>
              <w:pStyle w:val="TableBodyText"/>
            </w:pPr>
            <w:r>
              <w:t>Quechua</w:t>
            </w:r>
          </w:p>
        </w:tc>
        <w:tc>
          <w:tcPr>
            <w:tcW w:w="0" w:type="auto"/>
            <w:vAlign w:val="center"/>
          </w:tcPr>
          <w:p w:rsidR="00F729E5" w:rsidRDefault="00F63C16">
            <w:pPr>
              <w:pStyle w:val="TableBodyText"/>
            </w:pPr>
            <w:r>
              <w:t>Peru</w:t>
            </w:r>
          </w:p>
        </w:tc>
        <w:tc>
          <w:tcPr>
            <w:tcW w:w="0" w:type="auto"/>
            <w:vAlign w:val="center"/>
          </w:tcPr>
          <w:p w:rsidR="00F729E5" w:rsidRDefault="00F63C16">
            <w:pPr>
              <w:pStyle w:val="TableBodyText"/>
            </w:pPr>
            <w:r>
              <w:t>quz-PE</w:t>
            </w:r>
          </w:p>
        </w:tc>
      </w:tr>
      <w:tr w:rsidR="00F729E5" w:rsidTr="00F729E5">
        <w:tc>
          <w:tcPr>
            <w:tcW w:w="0" w:type="auto"/>
            <w:vAlign w:val="center"/>
          </w:tcPr>
          <w:p w:rsidR="00F729E5" w:rsidRDefault="00F63C16">
            <w:pPr>
              <w:pStyle w:val="TableBodyText"/>
            </w:pPr>
            <w:r>
              <w:t>Romanian</w:t>
            </w:r>
          </w:p>
        </w:tc>
        <w:tc>
          <w:tcPr>
            <w:tcW w:w="0" w:type="auto"/>
            <w:vAlign w:val="center"/>
          </w:tcPr>
          <w:p w:rsidR="00F729E5" w:rsidRDefault="00F63C16">
            <w:pPr>
              <w:pStyle w:val="TableBodyText"/>
            </w:pPr>
            <w:r>
              <w:t>Romania</w:t>
            </w:r>
          </w:p>
        </w:tc>
        <w:tc>
          <w:tcPr>
            <w:tcW w:w="0" w:type="auto"/>
            <w:vAlign w:val="center"/>
          </w:tcPr>
          <w:p w:rsidR="00F729E5" w:rsidRDefault="00F63C16">
            <w:pPr>
              <w:pStyle w:val="TableBodyText"/>
            </w:pPr>
            <w:r>
              <w:t>ro-RO</w:t>
            </w:r>
          </w:p>
        </w:tc>
      </w:tr>
      <w:tr w:rsidR="00F729E5" w:rsidTr="00F729E5">
        <w:tc>
          <w:tcPr>
            <w:tcW w:w="0" w:type="auto"/>
            <w:vAlign w:val="center"/>
          </w:tcPr>
          <w:p w:rsidR="00F729E5" w:rsidRDefault="00F63C16">
            <w:pPr>
              <w:pStyle w:val="TableBodyText"/>
            </w:pPr>
            <w:r>
              <w:t>Romansh</w:t>
            </w:r>
          </w:p>
        </w:tc>
        <w:tc>
          <w:tcPr>
            <w:tcW w:w="0" w:type="auto"/>
            <w:vAlign w:val="center"/>
          </w:tcPr>
          <w:p w:rsidR="00F729E5" w:rsidRDefault="00F63C16">
            <w:pPr>
              <w:pStyle w:val="TableBodyText"/>
            </w:pPr>
            <w:r>
              <w:t>Switzerland</w:t>
            </w:r>
          </w:p>
        </w:tc>
        <w:tc>
          <w:tcPr>
            <w:tcW w:w="0" w:type="auto"/>
            <w:vAlign w:val="center"/>
          </w:tcPr>
          <w:p w:rsidR="00F729E5" w:rsidRDefault="00F63C16">
            <w:pPr>
              <w:pStyle w:val="TableBodyText"/>
            </w:pPr>
            <w:r>
              <w:t>rm-CH</w:t>
            </w:r>
          </w:p>
        </w:tc>
      </w:tr>
      <w:tr w:rsidR="00F729E5" w:rsidTr="00F729E5">
        <w:tc>
          <w:tcPr>
            <w:tcW w:w="0" w:type="auto"/>
            <w:vAlign w:val="center"/>
          </w:tcPr>
          <w:p w:rsidR="00F729E5" w:rsidRDefault="00F63C16">
            <w:pPr>
              <w:pStyle w:val="TableBodyText"/>
            </w:pPr>
            <w:r>
              <w:t>Russian</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ru-RU</w:t>
            </w:r>
          </w:p>
        </w:tc>
      </w:tr>
      <w:tr w:rsidR="00F729E5" w:rsidTr="00F729E5">
        <w:tc>
          <w:tcPr>
            <w:tcW w:w="0" w:type="auto"/>
            <w:vAlign w:val="center"/>
          </w:tcPr>
          <w:p w:rsidR="00F729E5" w:rsidRDefault="00F63C16">
            <w:pPr>
              <w:pStyle w:val="TableBodyText"/>
            </w:pPr>
            <w:r>
              <w:t>Sanskrit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sa-IN</w:t>
            </w:r>
          </w:p>
        </w:tc>
      </w:tr>
      <w:tr w:rsidR="00F729E5" w:rsidTr="00F729E5">
        <w:tc>
          <w:tcPr>
            <w:tcW w:w="0" w:type="auto"/>
            <w:vAlign w:val="center"/>
          </w:tcPr>
          <w:p w:rsidR="00F729E5" w:rsidRDefault="00F63C16">
            <w:pPr>
              <w:pStyle w:val="TableBodyText"/>
            </w:pPr>
            <w:r>
              <w:t>Serbian (Cyrillic)</w:t>
            </w:r>
          </w:p>
        </w:tc>
        <w:tc>
          <w:tcPr>
            <w:tcW w:w="0" w:type="auto"/>
            <w:vAlign w:val="center"/>
          </w:tcPr>
          <w:p w:rsidR="00F729E5" w:rsidRDefault="00F63C16">
            <w:pPr>
              <w:pStyle w:val="TableBodyText"/>
            </w:pPr>
            <w:r>
              <w:t xml:space="preserve">Bosnia and Herzegovina </w:t>
            </w:r>
          </w:p>
        </w:tc>
        <w:tc>
          <w:tcPr>
            <w:tcW w:w="0" w:type="auto"/>
            <w:vAlign w:val="center"/>
          </w:tcPr>
          <w:p w:rsidR="00F729E5" w:rsidRDefault="00F63C16">
            <w:pPr>
              <w:pStyle w:val="TableBodyText"/>
            </w:pPr>
            <w:r>
              <w:t>sr-BA-Cyrl</w:t>
            </w:r>
          </w:p>
        </w:tc>
      </w:tr>
      <w:tr w:rsidR="00F729E5" w:rsidTr="00F729E5">
        <w:tc>
          <w:tcPr>
            <w:tcW w:w="0" w:type="auto"/>
            <w:vAlign w:val="center"/>
          </w:tcPr>
          <w:p w:rsidR="00F729E5" w:rsidRDefault="00F63C16">
            <w:pPr>
              <w:pStyle w:val="TableBodyText"/>
            </w:pPr>
            <w:r>
              <w:t>Serbian (Cyrillic)</w:t>
            </w:r>
          </w:p>
        </w:tc>
        <w:tc>
          <w:tcPr>
            <w:tcW w:w="0" w:type="auto"/>
            <w:vAlign w:val="center"/>
          </w:tcPr>
          <w:p w:rsidR="00F729E5" w:rsidRDefault="00F63C16">
            <w:pPr>
              <w:pStyle w:val="TableBodyText"/>
            </w:pPr>
            <w:r>
              <w:t>Republic of Serbia and Republic of Montenegro</w:t>
            </w:r>
          </w:p>
        </w:tc>
        <w:tc>
          <w:tcPr>
            <w:tcW w:w="0" w:type="auto"/>
            <w:vAlign w:val="center"/>
          </w:tcPr>
          <w:p w:rsidR="00F729E5" w:rsidRDefault="00F63C16">
            <w:pPr>
              <w:pStyle w:val="TableBodyText"/>
            </w:pPr>
            <w:r>
              <w:t>sr-SP-Cyrl</w:t>
            </w:r>
          </w:p>
        </w:tc>
      </w:tr>
      <w:tr w:rsidR="00F729E5" w:rsidTr="00F729E5">
        <w:tc>
          <w:tcPr>
            <w:tcW w:w="0" w:type="auto"/>
            <w:vAlign w:val="center"/>
          </w:tcPr>
          <w:p w:rsidR="00F729E5" w:rsidRDefault="00F63C16">
            <w:pPr>
              <w:pStyle w:val="TableBodyText"/>
            </w:pPr>
            <w:r>
              <w:t>Serbian (Latin)</w:t>
            </w:r>
          </w:p>
        </w:tc>
        <w:tc>
          <w:tcPr>
            <w:tcW w:w="0" w:type="auto"/>
            <w:vAlign w:val="center"/>
          </w:tcPr>
          <w:p w:rsidR="00F729E5" w:rsidRDefault="00F63C16">
            <w:pPr>
              <w:pStyle w:val="TableBodyText"/>
            </w:pPr>
            <w:r>
              <w:t xml:space="preserve">Bosnia and Herzegovina </w:t>
            </w:r>
          </w:p>
        </w:tc>
        <w:tc>
          <w:tcPr>
            <w:tcW w:w="0" w:type="auto"/>
            <w:vAlign w:val="center"/>
          </w:tcPr>
          <w:p w:rsidR="00F729E5" w:rsidRDefault="00F63C16">
            <w:pPr>
              <w:pStyle w:val="TableBodyText"/>
            </w:pPr>
            <w:r>
              <w:t>sr-BA-Latn</w:t>
            </w:r>
          </w:p>
        </w:tc>
      </w:tr>
      <w:tr w:rsidR="00F729E5" w:rsidTr="00F729E5">
        <w:tc>
          <w:tcPr>
            <w:tcW w:w="0" w:type="auto"/>
            <w:vAlign w:val="center"/>
          </w:tcPr>
          <w:p w:rsidR="00F729E5" w:rsidRDefault="00F63C16">
            <w:pPr>
              <w:pStyle w:val="TableBodyText"/>
            </w:pPr>
            <w:r>
              <w:t>Serbian (Latin)</w:t>
            </w:r>
          </w:p>
        </w:tc>
        <w:tc>
          <w:tcPr>
            <w:tcW w:w="0" w:type="auto"/>
            <w:vAlign w:val="center"/>
          </w:tcPr>
          <w:p w:rsidR="00F729E5" w:rsidRDefault="00F63C16">
            <w:pPr>
              <w:pStyle w:val="TableBodyText"/>
            </w:pPr>
            <w:r>
              <w:t>Republic of Serbia and Republic of Montenegro</w:t>
            </w:r>
          </w:p>
        </w:tc>
        <w:tc>
          <w:tcPr>
            <w:tcW w:w="0" w:type="auto"/>
            <w:vAlign w:val="center"/>
          </w:tcPr>
          <w:p w:rsidR="00F729E5" w:rsidRDefault="00F63C16">
            <w:pPr>
              <w:pStyle w:val="TableBodyText"/>
            </w:pPr>
            <w:r>
              <w:t>sr-SP-Latn</w:t>
            </w:r>
          </w:p>
        </w:tc>
      </w:tr>
      <w:tr w:rsidR="00F729E5" w:rsidTr="00F729E5">
        <w:tc>
          <w:tcPr>
            <w:tcW w:w="0" w:type="auto"/>
            <w:vAlign w:val="center"/>
          </w:tcPr>
          <w:p w:rsidR="00F729E5" w:rsidRDefault="00F63C16">
            <w:pPr>
              <w:pStyle w:val="TableBodyText"/>
            </w:pPr>
            <w:r>
              <w:t>Sesotho sa Leboa / Northern Sotho</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ns-ZA</w:t>
            </w:r>
          </w:p>
        </w:tc>
      </w:tr>
      <w:tr w:rsidR="00F729E5" w:rsidTr="00F729E5">
        <w:tc>
          <w:tcPr>
            <w:tcW w:w="0" w:type="auto"/>
            <w:vAlign w:val="center"/>
          </w:tcPr>
          <w:p w:rsidR="00F729E5" w:rsidRDefault="00F63C16">
            <w:pPr>
              <w:pStyle w:val="TableBodyText"/>
            </w:pPr>
            <w:r>
              <w:t>Setswana / Tswana</w:t>
            </w:r>
          </w:p>
        </w:tc>
        <w:tc>
          <w:tcPr>
            <w:tcW w:w="0" w:type="auto"/>
            <w:vAlign w:val="center"/>
          </w:tcPr>
          <w:p w:rsidR="00F729E5" w:rsidRDefault="00F63C16">
            <w:pPr>
              <w:pStyle w:val="TableBodyText"/>
            </w:pPr>
            <w:r>
              <w:t>South Africa</w:t>
            </w:r>
          </w:p>
        </w:tc>
        <w:tc>
          <w:tcPr>
            <w:tcW w:w="0" w:type="auto"/>
            <w:vAlign w:val="center"/>
          </w:tcPr>
          <w:p w:rsidR="00F729E5" w:rsidRDefault="00F63C16">
            <w:pPr>
              <w:pStyle w:val="TableBodyText"/>
            </w:pPr>
            <w:r>
              <w:t>tn-ZA</w:t>
            </w:r>
          </w:p>
        </w:tc>
      </w:tr>
      <w:tr w:rsidR="00F729E5" w:rsidTr="00F729E5">
        <w:tc>
          <w:tcPr>
            <w:tcW w:w="0" w:type="auto"/>
            <w:vAlign w:val="center"/>
          </w:tcPr>
          <w:p w:rsidR="00F729E5" w:rsidRDefault="00F63C16">
            <w:pPr>
              <w:pStyle w:val="TableBodyText"/>
            </w:pPr>
            <w:r>
              <w:t>Sinhala</w:t>
            </w:r>
          </w:p>
        </w:tc>
        <w:tc>
          <w:tcPr>
            <w:tcW w:w="0" w:type="auto"/>
            <w:vAlign w:val="center"/>
          </w:tcPr>
          <w:p w:rsidR="00F729E5" w:rsidRDefault="00F63C16">
            <w:pPr>
              <w:pStyle w:val="TableBodyText"/>
            </w:pPr>
            <w:r>
              <w:t>Sri Lanka</w:t>
            </w:r>
          </w:p>
        </w:tc>
        <w:tc>
          <w:tcPr>
            <w:tcW w:w="0" w:type="auto"/>
            <w:vAlign w:val="center"/>
          </w:tcPr>
          <w:p w:rsidR="00F729E5" w:rsidRDefault="00F63C16">
            <w:pPr>
              <w:pStyle w:val="TableBodyText"/>
            </w:pPr>
            <w:r>
              <w:t>si-LK</w:t>
            </w:r>
          </w:p>
        </w:tc>
      </w:tr>
      <w:tr w:rsidR="00F729E5" w:rsidTr="00F729E5">
        <w:tc>
          <w:tcPr>
            <w:tcW w:w="0" w:type="auto"/>
            <w:vAlign w:val="center"/>
          </w:tcPr>
          <w:p w:rsidR="00F729E5" w:rsidRDefault="00F63C16">
            <w:pPr>
              <w:pStyle w:val="TableBodyText"/>
            </w:pPr>
            <w:r>
              <w:t>Skolt Sami</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sms-FI</w:t>
            </w:r>
          </w:p>
        </w:tc>
      </w:tr>
      <w:tr w:rsidR="00F729E5" w:rsidTr="00F729E5">
        <w:tc>
          <w:tcPr>
            <w:tcW w:w="0" w:type="auto"/>
            <w:vAlign w:val="center"/>
          </w:tcPr>
          <w:p w:rsidR="00F729E5" w:rsidRDefault="00F63C16">
            <w:pPr>
              <w:pStyle w:val="TableBodyText"/>
            </w:pPr>
            <w:r>
              <w:t>Slovak</w:t>
            </w:r>
          </w:p>
        </w:tc>
        <w:tc>
          <w:tcPr>
            <w:tcW w:w="0" w:type="auto"/>
            <w:vAlign w:val="center"/>
          </w:tcPr>
          <w:p w:rsidR="00F729E5" w:rsidRDefault="00F63C16">
            <w:pPr>
              <w:pStyle w:val="TableBodyText"/>
            </w:pPr>
            <w:r>
              <w:t>Slovakia</w:t>
            </w:r>
          </w:p>
        </w:tc>
        <w:tc>
          <w:tcPr>
            <w:tcW w:w="0" w:type="auto"/>
            <w:vAlign w:val="center"/>
          </w:tcPr>
          <w:p w:rsidR="00F729E5" w:rsidRDefault="00F63C16">
            <w:pPr>
              <w:pStyle w:val="TableBodyText"/>
            </w:pPr>
            <w:r>
              <w:t>sk-SK</w:t>
            </w:r>
          </w:p>
        </w:tc>
      </w:tr>
      <w:tr w:rsidR="00F729E5" w:rsidTr="00F729E5">
        <w:tc>
          <w:tcPr>
            <w:tcW w:w="0" w:type="auto"/>
            <w:vAlign w:val="center"/>
          </w:tcPr>
          <w:p w:rsidR="00F729E5" w:rsidRDefault="00F63C16">
            <w:pPr>
              <w:pStyle w:val="TableBodyText"/>
            </w:pPr>
            <w:r>
              <w:t>Slovenian</w:t>
            </w:r>
          </w:p>
        </w:tc>
        <w:tc>
          <w:tcPr>
            <w:tcW w:w="0" w:type="auto"/>
            <w:vAlign w:val="center"/>
          </w:tcPr>
          <w:p w:rsidR="00F729E5" w:rsidRDefault="00F63C16">
            <w:pPr>
              <w:pStyle w:val="TableBodyText"/>
            </w:pPr>
            <w:r>
              <w:t>Slovenia</w:t>
            </w:r>
          </w:p>
        </w:tc>
        <w:tc>
          <w:tcPr>
            <w:tcW w:w="0" w:type="auto"/>
            <w:vAlign w:val="center"/>
          </w:tcPr>
          <w:p w:rsidR="00F729E5" w:rsidRDefault="00F63C16">
            <w:pPr>
              <w:pStyle w:val="TableBodyText"/>
            </w:pPr>
            <w:r>
              <w:t>sl-SI</w:t>
            </w:r>
          </w:p>
        </w:tc>
      </w:tr>
      <w:tr w:rsidR="00F729E5" w:rsidTr="00F729E5">
        <w:tc>
          <w:tcPr>
            <w:tcW w:w="0" w:type="auto"/>
            <w:vAlign w:val="center"/>
          </w:tcPr>
          <w:p w:rsidR="00F729E5" w:rsidRDefault="00F63C16">
            <w:pPr>
              <w:pStyle w:val="TableBodyText"/>
            </w:pPr>
            <w:r>
              <w:t>Southern Sami</w:t>
            </w:r>
          </w:p>
        </w:tc>
        <w:tc>
          <w:tcPr>
            <w:tcW w:w="0" w:type="auto"/>
            <w:vAlign w:val="center"/>
          </w:tcPr>
          <w:p w:rsidR="00F729E5" w:rsidRDefault="00F63C16">
            <w:pPr>
              <w:pStyle w:val="TableBodyText"/>
            </w:pPr>
            <w:r>
              <w:t>Norway</w:t>
            </w:r>
          </w:p>
        </w:tc>
        <w:tc>
          <w:tcPr>
            <w:tcW w:w="0" w:type="auto"/>
            <w:vAlign w:val="center"/>
          </w:tcPr>
          <w:p w:rsidR="00F729E5" w:rsidRDefault="00F63C16">
            <w:pPr>
              <w:pStyle w:val="TableBodyText"/>
            </w:pPr>
            <w:r>
              <w:t>sma-NO</w:t>
            </w:r>
          </w:p>
        </w:tc>
      </w:tr>
      <w:tr w:rsidR="00F729E5" w:rsidTr="00F729E5">
        <w:tc>
          <w:tcPr>
            <w:tcW w:w="0" w:type="auto"/>
            <w:vAlign w:val="center"/>
          </w:tcPr>
          <w:p w:rsidR="00F729E5" w:rsidRDefault="00F63C16">
            <w:pPr>
              <w:pStyle w:val="TableBodyText"/>
            </w:pPr>
            <w:r>
              <w:t>Southern Sami</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sma-SE</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Argentina</w:t>
            </w:r>
          </w:p>
        </w:tc>
        <w:tc>
          <w:tcPr>
            <w:tcW w:w="0" w:type="auto"/>
            <w:vAlign w:val="center"/>
          </w:tcPr>
          <w:p w:rsidR="00F729E5" w:rsidRDefault="00F63C16">
            <w:pPr>
              <w:pStyle w:val="TableBodyText"/>
            </w:pPr>
            <w:r>
              <w:t>es-AR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Bolivia</w:t>
            </w:r>
          </w:p>
        </w:tc>
        <w:tc>
          <w:tcPr>
            <w:tcW w:w="0" w:type="auto"/>
            <w:vAlign w:val="center"/>
          </w:tcPr>
          <w:p w:rsidR="00F729E5" w:rsidRDefault="00F63C16">
            <w:pPr>
              <w:pStyle w:val="TableBodyText"/>
            </w:pPr>
            <w:r>
              <w:t>es-BO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Chile</w:t>
            </w:r>
          </w:p>
        </w:tc>
        <w:tc>
          <w:tcPr>
            <w:tcW w:w="0" w:type="auto"/>
            <w:vAlign w:val="center"/>
          </w:tcPr>
          <w:p w:rsidR="00F729E5" w:rsidRDefault="00F63C16">
            <w:pPr>
              <w:pStyle w:val="TableBodyText"/>
            </w:pPr>
            <w:r>
              <w:t>es-CL</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Columbia</w:t>
            </w:r>
          </w:p>
        </w:tc>
        <w:tc>
          <w:tcPr>
            <w:tcW w:w="0" w:type="auto"/>
            <w:vAlign w:val="center"/>
          </w:tcPr>
          <w:p w:rsidR="00F729E5" w:rsidRDefault="00F63C16">
            <w:pPr>
              <w:pStyle w:val="TableBodyText"/>
            </w:pPr>
            <w:r>
              <w:t>es-CO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Costa Rica</w:t>
            </w:r>
          </w:p>
        </w:tc>
        <w:tc>
          <w:tcPr>
            <w:tcW w:w="0" w:type="auto"/>
            <w:vAlign w:val="center"/>
          </w:tcPr>
          <w:p w:rsidR="00F729E5" w:rsidRDefault="00F63C16">
            <w:pPr>
              <w:pStyle w:val="TableBodyText"/>
            </w:pPr>
            <w:r>
              <w:t>es-CR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Dominican Republic</w:t>
            </w:r>
          </w:p>
        </w:tc>
        <w:tc>
          <w:tcPr>
            <w:tcW w:w="0" w:type="auto"/>
            <w:vAlign w:val="center"/>
          </w:tcPr>
          <w:p w:rsidR="00F729E5" w:rsidRDefault="00F63C16">
            <w:pPr>
              <w:pStyle w:val="TableBodyText"/>
            </w:pPr>
            <w:r>
              <w:t>es-DO</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Ecuador</w:t>
            </w:r>
          </w:p>
        </w:tc>
        <w:tc>
          <w:tcPr>
            <w:tcW w:w="0" w:type="auto"/>
            <w:vAlign w:val="center"/>
          </w:tcPr>
          <w:p w:rsidR="00F729E5" w:rsidRDefault="00F63C16">
            <w:pPr>
              <w:pStyle w:val="TableBodyText"/>
            </w:pPr>
            <w:r>
              <w:t>es-EC</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El Salvador</w:t>
            </w:r>
          </w:p>
        </w:tc>
        <w:tc>
          <w:tcPr>
            <w:tcW w:w="0" w:type="auto"/>
            <w:vAlign w:val="center"/>
          </w:tcPr>
          <w:p w:rsidR="00F729E5" w:rsidRDefault="00F63C16">
            <w:pPr>
              <w:pStyle w:val="TableBodyText"/>
            </w:pPr>
            <w:r>
              <w:t>es-SV</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Guatemala</w:t>
            </w:r>
          </w:p>
        </w:tc>
        <w:tc>
          <w:tcPr>
            <w:tcW w:w="0" w:type="auto"/>
            <w:vAlign w:val="center"/>
          </w:tcPr>
          <w:p w:rsidR="00F729E5" w:rsidRDefault="00F63C16">
            <w:pPr>
              <w:pStyle w:val="TableBodyText"/>
            </w:pPr>
            <w:r>
              <w:t>es-GT</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Honduras</w:t>
            </w:r>
          </w:p>
        </w:tc>
        <w:tc>
          <w:tcPr>
            <w:tcW w:w="0" w:type="auto"/>
            <w:vAlign w:val="center"/>
          </w:tcPr>
          <w:p w:rsidR="00F729E5" w:rsidRDefault="00F63C16">
            <w:pPr>
              <w:pStyle w:val="TableBodyText"/>
            </w:pPr>
            <w:r>
              <w:t>es-HN</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Mexico</w:t>
            </w:r>
          </w:p>
        </w:tc>
        <w:tc>
          <w:tcPr>
            <w:tcW w:w="0" w:type="auto"/>
            <w:vAlign w:val="center"/>
          </w:tcPr>
          <w:p w:rsidR="00F729E5" w:rsidRDefault="00F63C16">
            <w:pPr>
              <w:pStyle w:val="TableBodyText"/>
            </w:pPr>
            <w:r>
              <w:t>es-MX</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Nicaragua</w:t>
            </w:r>
          </w:p>
        </w:tc>
        <w:tc>
          <w:tcPr>
            <w:tcW w:w="0" w:type="auto"/>
            <w:vAlign w:val="center"/>
          </w:tcPr>
          <w:p w:rsidR="00F729E5" w:rsidRDefault="00F63C16">
            <w:pPr>
              <w:pStyle w:val="TableBodyText"/>
            </w:pPr>
            <w:r>
              <w:t>es-NI</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Panama</w:t>
            </w:r>
          </w:p>
        </w:tc>
        <w:tc>
          <w:tcPr>
            <w:tcW w:w="0" w:type="auto"/>
            <w:vAlign w:val="center"/>
          </w:tcPr>
          <w:p w:rsidR="00F729E5" w:rsidRDefault="00F63C16">
            <w:pPr>
              <w:pStyle w:val="TableBodyText"/>
            </w:pPr>
            <w:r>
              <w:t>es-PA</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Paraguay</w:t>
            </w:r>
          </w:p>
        </w:tc>
        <w:tc>
          <w:tcPr>
            <w:tcW w:w="0" w:type="auto"/>
            <w:vAlign w:val="center"/>
          </w:tcPr>
          <w:p w:rsidR="00F729E5" w:rsidRDefault="00F63C16">
            <w:pPr>
              <w:pStyle w:val="TableBodyText"/>
            </w:pPr>
            <w:r>
              <w:t>es-PY</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Peru</w:t>
            </w:r>
          </w:p>
        </w:tc>
        <w:tc>
          <w:tcPr>
            <w:tcW w:w="0" w:type="auto"/>
            <w:vAlign w:val="center"/>
          </w:tcPr>
          <w:p w:rsidR="00F729E5" w:rsidRDefault="00F63C16">
            <w:pPr>
              <w:pStyle w:val="TableBodyText"/>
            </w:pPr>
            <w:r>
              <w:t>es-PE</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Puerto Rico</w:t>
            </w:r>
          </w:p>
        </w:tc>
        <w:tc>
          <w:tcPr>
            <w:tcW w:w="0" w:type="auto"/>
            <w:vAlign w:val="center"/>
          </w:tcPr>
          <w:p w:rsidR="00F729E5" w:rsidRDefault="00F63C16">
            <w:pPr>
              <w:pStyle w:val="TableBodyText"/>
            </w:pPr>
            <w:r>
              <w:t>es-PR</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Spain</w:t>
            </w:r>
          </w:p>
        </w:tc>
        <w:tc>
          <w:tcPr>
            <w:tcW w:w="0" w:type="auto"/>
            <w:vAlign w:val="center"/>
          </w:tcPr>
          <w:p w:rsidR="00F729E5" w:rsidRDefault="00F63C16">
            <w:pPr>
              <w:pStyle w:val="TableBodyText"/>
            </w:pPr>
            <w:r>
              <w:t>es-ES</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United States</w:t>
            </w:r>
          </w:p>
        </w:tc>
        <w:tc>
          <w:tcPr>
            <w:tcW w:w="0" w:type="auto"/>
            <w:vAlign w:val="center"/>
          </w:tcPr>
          <w:p w:rsidR="00F729E5" w:rsidRDefault="00F63C16">
            <w:pPr>
              <w:pStyle w:val="TableBodyText"/>
            </w:pPr>
            <w:r>
              <w:t>es-US</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Uruguay</w:t>
            </w:r>
          </w:p>
        </w:tc>
        <w:tc>
          <w:tcPr>
            <w:tcW w:w="0" w:type="auto"/>
            <w:vAlign w:val="center"/>
          </w:tcPr>
          <w:p w:rsidR="00F729E5" w:rsidRDefault="00F63C16">
            <w:pPr>
              <w:pStyle w:val="TableBodyText"/>
            </w:pPr>
            <w:r>
              <w:t>es-UY</w:t>
            </w:r>
          </w:p>
        </w:tc>
      </w:tr>
      <w:tr w:rsidR="00F729E5" w:rsidTr="00F729E5">
        <w:tc>
          <w:tcPr>
            <w:tcW w:w="0" w:type="auto"/>
            <w:vAlign w:val="center"/>
          </w:tcPr>
          <w:p w:rsidR="00F729E5" w:rsidRDefault="00F63C16">
            <w:pPr>
              <w:pStyle w:val="TableBodyText"/>
            </w:pPr>
            <w:r>
              <w:t>Spanish</w:t>
            </w:r>
          </w:p>
        </w:tc>
        <w:tc>
          <w:tcPr>
            <w:tcW w:w="0" w:type="auto"/>
            <w:vAlign w:val="center"/>
          </w:tcPr>
          <w:p w:rsidR="00F729E5" w:rsidRDefault="00F63C16">
            <w:pPr>
              <w:pStyle w:val="TableBodyText"/>
            </w:pPr>
            <w:r>
              <w:t>Venezuela</w:t>
            </w:r>
          </w:p>
        </w:tc>
        <w:tc>
          <w:tcPr>
            <w:tcW w:w="0" w:type="auto"/>
            <w:vAlign w:val="center"/>
          </w:tcPr>
          <w:p w:rsidR="00F729E5" w:rsidRDefault="00F63C16">
            <w:pPr>
              <w:pStyle w:val="TableBodyText"/>
            </w:pPr>
            <w:r>
              <w:t>es-VE</w:t>
            </w:r>
          </w:p>
        </w:tc>
      </w:tr>
      <w:tr w:rsidR="00F729E5" w:rsidTr="00F729E5">
        <w:tc>
          <w:tcPr>
            <w:tcW w:w="0" w:type="auto"/>
            <w:vAlign w:val="center"/>
          </w:tcPr>
          <w:p w:rsidR="00F729E5" w:rsidRDefault="00F63C16">
            <w:pPr>
              <w:pStyle w:val="TableBodyText"/>
            </w:pPr>
            <w:r>
              <w:t>Swahili</w:t>
            </w:r>
          </w:p>
        </w:tc>
        <w:tc>
          <w:tcPr>
            <w:tcW w:w="0" w:type="auto"/>
            <w:vAlign w:val="center"/>
          </w:tcPr>
          <w:p w:rsidR="00F729E5" w:rsidRDefault="00F63C16">
            <w:pPr>
              <w:pStyle w:val="TableBodyText"/>
            </w:pPr>
            <w:r>
              <w:t>Kenya</w:t>
            </w:r>
          </w:p>
        </w:tc>
        <w:tc>
          <w:tcPr>
            <w:tcW w:w="0" w:type="auto"/>
            <w:vAlign w:val="center"/>
          </w:tcPr>
          <w:p w:rsidR="00F729E5" w:rsidRDefault="00F63C16">
            <w:pPr>
              <w:pStyle w:val="TableBodyText"/>
            </w:pPr>
            <w:r>
              <w:t>sw-KE</w:t>
            </w:r>
          </w:p>
        </w:tc>
      </w:tr>
      <w:tr w:rsidR="00F729E5" w:rsidTr="00F729E5">
        <w:tc>
          <w:tcPr>
            <w:tcW w:w="0" w:type="auto"/>
            <w:vAlign w:val="center"/>
          </w:tcPr>
          <w:p w:rsidR="00F729E5" w:rsidRDefault="00F63C16">
            <w:pPr>
              <w:pStyle w:val="TableBodyText"/>
            </w:pPr>
            <w:r>
              <w:t>Swedish</w:t>
            </w:r>
          </w:p>
        </w:tc>
        <w:tc>
          <w:tcPr>
            <w:tcW w:w="0" w:type="auto"/>
            <w:vAlign w:val="center"/>
          </w:tcPr>
          <w:p w:rsidR="00F729E5" w:rsidRDefault="00F63C16">
            <w:pPr>
              <w:pStyle w:val="TableBodyText"/>
            </w:pPr>
            <w:r>
              <w:t>Finland</w:t>
            </w:r>
          </w:p>
        </w:tc>
        <w:tc>
          <w:tcPr>
            <w:tcW w:w="0" w:type="auto"/>
            <w:vAlign w:val="center"/>
          </w:tcPr>
          <w:p w:rsidR="00F729E5" w:rsidRDefault="00F63C16">
            <w:pPr>
              <w:pStyle w:val="TableBodyText"/>
            </w:pPr>
            <w:r>
              <w:t>sv-FI</w:t>
            </w:r>
          </w:p>
        </w:tc>
      </w:tr>
      <w:tr w:rsidR="00F729E5" w:rsidTr="00F729E5">
        <w:tc>
          <w:tcPr>
            <w:tcW w:w="0" w:type="auto"/>
            <w:vAlign w:val="center"/>
          </w:tcPr>
          <w:p w:rsidR="00F729E5" w:rsidRDefault="00F63C16">
            <w:pPr>
              <w:pStyle w:val="TableBodyText"/>
            </w:pPr>
            <w:r>
              <w:t>Swedish</w:t>
            </w:r>
          </w:p>
        </w:tc>
        <w:tc>
          <w:tcPr>
            <w:tcW w:w="0" w:type="auto"/>
            <w:vAlign w:val="center"/>
          </w:tcPr>
          <w:p w:rsidR="00F729E5" w:rsidRDefault="00F63C16">
            <w:pPr>
              <w:pStyle w:val="TableBodyText"/>
            </w:pPr>
            <w:r>
              <w:t>Sweden</w:t>
            </w:r>
          </w:p>
        </w:tc>
        <w:tc>
          <w:tcPr>
            <w:tcW w:w="0" w:type="auto"/>
            <w:vAlign w:val="center"/>
          </w:tcPr>
          <w:p w:rsidR="00F729E5" w:rsidRDefault="00F63C16">
            <w:pPr>
              <w:pStyle w:val="TableBodyText"/>
            </w:pPr>
            <w:r>
              <w:t>sv-SE</w:t>
            </w:r>
          </w:p>
        </w:tc>
      </w:tr>
      <w:tr w:rsidR="00F729E5" w:rsidTr="00F729E5">
        <w:tc>
          <w:tcPr>
            <w:tcW w:w="0" w:type="auto"/>
            <w:vAlign w:val="center"/>
          </w:tcPr>
          <w:p w:rsidR="00F729E5" w:rsidRDefault="00F63C16">
            <w:pPr>
              <w:pStyle w:val="TableBodyText"/>
            </w:pPr>
            <w:r>
              <w:t>Syriac</w:t>
            </w:r>
          </w:p>
        </w:tc>
        <w:tc>
          <w:tcPr>
            <w:tcW w:w="0" w:type="auto"/>
            <w:vAlign w:val="center"/>
          </w:tcPr>
          <w:p w:rsidR="00F729E5" w:rsidRDefault="00F63C16">
            <w:pPr>
              <w:pStyle w:val="TableBodyText"/>
            </w:pPr>
            <w:r>
              <w:t>Syria</w:t>
            </w:r>
          </w:p>
        </w:tc>
        <w:tc>
          <w:tcPr>
            <w:tcW w:w="0" w:type="auto"/>
            <w:vAlign w:val="center"/>
          </w:tcPr>
          <w:p w:rsidR="00F729E5" w:rsidRDefault="00F63C16">
            <w:pPr>
              <w:pStyle w:val="TableBodyText"/>
            </w:pPr>
            <w:r>
              <w:t>syr-SY</w:t>
            </w:r>
          </w:p>
        </w:tc>
      </w:tr>
      <w:tr w:rsidR="00F729E5" w:rsidTr="00F729E5">
        <w:tc>
          <w:tcPr>
            <w:tcW w:w="0" w:type="auto"/>
            <w:vAlign w:val="center"/>
          </w:tcPr>
          <w:p w:rsidR="00F729E5" w:rsidRDefault="00F63C16">
            <w:pPr>
              <w:pStyle w:val="TableBodyText"/>
            </w:pPr>
            <w:r>
              <w:t>Tajik (Cyrillic)</w:t>
            </w:r>
          </w:p>
        </w:tc>
        <w:tc>
          <w:tcPr>
            <w:tcW w:w="0" w:type="auto"/>
            <w:vAlign w:val="center"/>
          </w:tcPr>
          <w:p w:rsidR="00F729E5" w:rsidRDefault="00F63C16">
            <w:pPr>
              <w:pStyle w:val="TableBodyText"/>
            </w:pPr>
            <w:r>
              <w:t>Tajikistan</w:t>
            </w:r>
          </w:p>
        </w:tc>
        <w:tc>
          <w:tcPr>
            <w:tcW w:w="0" w:type="auto"/>
            <w:vAlign w:val="center"/>
          </w:tcPr>
          <w:p w:rsidR="00F729E5" w:rsidRDefault="00F63C16">
            <w:pPr>
              <w:pStyle w:val="TableBodyText"/>
            </w:pPr>
            <w:r>
              <w:t>tg-TJ-Cyrl</w:t>
            </w:r>
          </w:p>
        </w:tc>
      </w:tr>
      <w:tr w:rsidR="00F729E5" w:rsidTr="00F729E5">
        <w:tc>
          <w:tcPr>
            <w:tcW w:w="0" w:type="auto"/>
            <w:vAlign w:val="center"/>
          </w:tcPr>
          <w:p w:rsidR="00F729E5" w:rsidRDefault="00F63C16">
            <w:pPr>
              <w:pStyle w:val="TableBodyText"/>
            </w:pPr>
            <w:r>
              <w:t>Tamazight (Latin)</w:t>
            </w:r>
          </w:p>
        </w:tc>
        <w:tc>
          <w:tcPr>
            <w:tcW w:w="0" w:type="auto"/>
            <w:vAlign w:val="center"/>
          </w:tcPr>
          <w:p w:rsidR="00F729E5" w:rsidRDefault="00F63C16">
            <w:pPr>
              <w:pStyle w:val="TableBodyText"/>
            </w:pPr>
            <w:r>
              <w:t>Algeria</w:t>
            </w:r>
          </w:p>
        </w:tc>
        <w:tc>
          <w:tcPr>
            <w:tcW w:w="0" w:type="auto"/>
            <w:vAlign w:val="center"/>
          </w:tcPr>
          <w:p w:rsidR="00F729E5" w:rsidRDefault="00F63C16">
            <w:pPr>
              <w:pStyle w:val="TableBodyText"/>
            </w:pPr>
            <w:r>
              <w:t>tmz-DZ-Latn</w:t>
            </w:r>
          </w:p>
        </w:tc>
      </w:tr>
      <w:tr w:rsidR="00F729E5" w:rsidTr="00F729E5">
        <w:tc>
          <w:tcPr>
            <w:tcW w:w="0" w:type="auto"/>
            <w:vAlign w:val="center"/>
          </w:tcPr>
          <w:p w:rsidR="00F729E5" w:rsidRDefault="00F63C16">
            <w:pPr>
              <w:pStyle w:val="TableBodyText"/>
            </w:pPr>
            <w:r>
              <w:t>Tamil</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ta-IN</w:t>
            </w:r>
          </w:p>
        </w:tc>
      </w:tr>
      <w:tr w:rsidR="00F729E5" w:rsidTr="00F729E5">
        <w:tc>
          <w:tcPr>
            <w:tcW w:w="0" w:type="auto"/>
            <w:vAlign w:val="center"/>
          </w:tcPr>
          <w:p w:rsidR="00F729E5" w:rsidRDefault="00F63C16">
            <w:pPr>
              <w:pStyle w:val="TableBodyText"/>
            </w:pPr>
            <w:r>
              <w:t>Tatar</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tt-RU</w:t>
            </w:r>
          </w:p>
        </w:tc>
      </w:tr>
      <w:tr w:rsidR="00F729E5" w:rsidTr="00F729E5">
        <w:tc>
          <w:tcPr>
            <w:tcW w:w="0" w:type="auto"/>
            <w:vAlign w:val="center"/>
          </w:tcPr>
          <w:p w:rsidR="00F729E5" w:rsidRDefault="00F63C16">
            <w:pPr>
              <w:pStyle w:val="TableBodyText"/>
            </w:pPr>
            <w:r>
              <w:t>Telugu (Telugu Script)</w:t>
            </w:r>
          </w:p>
        </w:tc>
        <w:tc>
          <w:tcPr>
            <w:tcW w:w="0" w:type="auto"/>
            <w:vAlign w:val="center"/>
          </w:tcPr>
          <w:p w:rsidR="00F729E5" w:rsidRDefault="00F63C16">
            <w:pPr>
              <w:pStyle w:val="TableBodyText"/>
            </w:pPr>
            <w:r>
              <w:t>India</w:t>
            </w:r>
          </w:p>
        </w:tc>
        <w:tc>
          <w:tcPr>
            <w:tcW w:w="0" w:type="auto"/>
            <w:vAlign w:val="center"/>
          </w:tcPr>
          <w:p w:rsidR="00F729E5" w:rsidRDefault="00F63C16">
            <w:pPr>
              <w:pStyle w:val="TableBodyText"/>
            </w:pPr>
            <w:r>
              <w:t>te-IN</w:t>
            </w:r>
          </w:p>
        </w:tc>
      </w:tr>
      <w:tr w:rsidR="00F729E5" w:rsidTr="00F729E5">
        <w:tc>
          <w:tcPr>
            <w:tcW w:w="0" w:type="auto"/>
            <w:vAlign w:val="center"/>
          </w:tcPr>
          <w:p w:rsidR="00F729E5" w:rsidRDefault="00F63C16">
            <w:pPr>
              <w:pStyle w:val="TableBodyText"/>
            </w:pPr>
            <w:r>
              <w:t xml:space="preserve">Thai </w:t>
            </w:r>
          </w:p>
        </w:tc>
        <w:tc>
          <w:tcPr>
            <w:tcW w:w="0" w:type="auto"/>
            <w:vAlign w:val="center"/>
          </w:tcPr>
          <w:p w:rsidR="00F729E5" w:rsidRDefault="00F63C16">
            <w:pPr>
              <w:pStyle w:val="TableBodyText"/>
            </w:pPr>
            <w:r>
              <w:t>Thailand</w:t>
            </w:r>
          </w:p>
        </w:tc>
        <w:tc>
          <w:tcPr>
            <w:tcW w:w="0" w:type="auto"/>
            <w:vAlign w:val="center"/>
          </w:tcPr>
          <w:p w:rsidR="00F729E5" w:rsidRDefault="00F63C16">
            <w:pPr>
              <w:pStyle w:val="TableBodyText"/>
            </w:pPr>
            <w:r>
              <w:t>th-TH</w:t>
            </w:r>
          </w:p>
        </w:tc>
      </w:tr>
      <w:tr w:rsidR="00F729E5" w:rsidTr="00F729E5">
        <w:tc>
          <w:tcPr>
            <w:tcW w:w="0" w:type="auto"/>
            <w:vAlign w:val="center"/>
          </w:tcPr>
          <w:p w:rsidR="00F729E5" w:rsidRDefault="00F63C16">
            <w:pPr>
              <w:pStyle w:val="TableBodyText"/>
            </w:pPr>
            <w:r>
              <w:t>Tibetan</w:t>
            </w:r>
          </w:p>
        </w:tc>
        <w:tc>
          <w:tcPr>
            <w:tcW w:w="0" w:type="auto"/>
            <w:vAlign w:val="center"/>
          </w:tcPr>
          <w:p w:rsidR="00F729E5" w:rsidRDefault="00F63C16">
            <w:pPr>
              <w:pStyle w:val="TableBodyText"/>
            </w:pPr>
            <w:r>
              <w:t>Bhutan</w:t>
            </w:r>
          </w:p>
        </w:tc>
        <w:tc>
          <w:tcPr>
            <w:tcW w:w="0" w:type="auto"/>
            <w:vAlign w:val="center"/>
          </w:tcPr>
          <w:p w:rsidR="00F729E5" w:rsidRDefault="00F63C16">
            <w:pPr>
              <w:pStyle w:val="TableBodyText"/>
            </w:pPr>
            <w:r>
              <w:t>bo-BT</w:t>
            </w:r>
          </w:p>
        </w:tc>
      </w:tr>
      <w:tr w:rsidR="00F729E5" w:rsidTr="00F729E5">
        <w:tc>
          <w:tcPr>
            <w:tcW w:w="0" w:type="auto"/>
            <w:vAlign w:val="center"/>
          </w:tcPr>
          <w:p w:rsidR="00F729E5" w:rsidRDefault="00F63C16">
            <w:pPr>
              <w:pStyle w:val="TableBodyText"/>
            </w:pPr>
            <w:r>
              <w:t>Tibetan</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bo-CN</w:t>
            </w:r>
          </w:p>
        </w:tc>
      </w:tr>
      <w:tr w:rsidR="00F729E5" w:rsidTr="00F729E5">
        <w:tc>
          <w:tcPr>
            <w:tcW w:w="0" w:type="auto"/>
            <w:vAlign w:val="center"/>
          </w:tcPr>
          <w:p w:rsidR="00F729E5" w:rsidRDefault="00F63C16">
            <w:pPr>
              <w:pStyle w:val="TableBodyText"/>
            </w:pPr>
            <w:r>
              <w:t>Turkish</w:t>
            </w:r>
          </w:p>
        </w:tc>
        <w:tc>
          <w:tcPr>
            <w:tcW w:w="0" w:type="auto"/>
            <w:vAlign w:val="center"/>
          </w:tcPr>
          <w:p w:rsidR="00F729E5" w:rsidRDefault="00F63C16">
            <w:pPr>
              <w:pStyle w:val="TableBodyText"/>
            </w:pPr>
            <w:r>
              <w:t>Turkey</w:t>
            </w:r>
          </w:p>
        </w:tc>
        <w:tc>
          <w:tcPr>
            <w:tcW w:w="0" w:type="auto"/>
            <w:vAlign w:val="center"/>
          </w:tcPr>
          <w:p w:rsidR="00F729E5" w:rsidRDefault="00F63C16">
            <w:pPr>
              <w:pStyle w:val="TableBodyText"/>
            </w:pPr>
            <w:r>
              <w:t>tr-TR</w:t>
            </w:r>
          </w:p>
        </w:tc>
      </w:tr>
      <w:tr w:rsidR="00F729E5" w:rsidTr="00F729E5">
        <w:tc>
          <w:tcPr>
            <w:tcW w:w="0" w:type="auto"/>
            <w:vAlign w:val="center"/>
          </w:tcPr>
          <w:p w:rsidR="00F729E5" w:rsidRDefault="00F63C16">
            <w:pPr>
              <w:pStyle w:val="TableBodyText"/>
            </w:pPr>
            <w:r>
              <w:t>Turkmen</w:t>
            </w:r>
          </w:p>
        </w:tc>
        <w:tc>
          <w:tcPr>
            <w:tcW w:w="0" w:type="auto"/>
            <w:vAlign w:val="center"/>
          </w:tcPr>
          <w:p w:rsidR="00F729E5" w:rsidRDefault="00F63C16">
            <w:pPr>
              <w:pStyle w:val="TableBodyText"/>
            </w:pPr>
            <w:r>
              <w:t>Turkmenistan</w:t>
            </w:r>
          </w:p>
        </w:tc>
        <w:tc>
          <w:tcPr>
            <w:tcW w:w="0" w:type="auto"/>
            <w:vAlign w:val="center"/>
          </w:tcPr>
          <w:p w:rsidR="00F729E5" w:rsidRDefault="00F63C16">
            <w:pPr>
              <w:pStyle w:val="TableBodyText"/>
            </w:pPr>
            <w:r>
              <w:t>tk-TM</w:t>
            </w:r>
          </w:p>
        </w:tc>
      </w:tr>
      <w:tr w:rsidR="00F729E5" w:rsidTr="00F729E5">
        <w:tc>
          <w:tcPr>
            <w:tcW w:w="0" w:type="auto"/>
            <w:vAlign w:val="center"/>
          </w:tcPr>
          <w:p w:rsidR="00F729E5" w:rsidRDefault="00F63C16">
            <w:pPr>
              <w:pStyle w:val="TableBodyText"/>
            </w:pPr>
            <w:r>
              <w:t xml:space="preserve">Uighur </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ug-CN</w:t>
            </w:r>
          </w:p>
        </w:tc>
      </w:tr>
      <w:tr w:rsidR="00F729E5" w:rsidTr="00F729E5">
        <w:tc>
          <w:tcPr>
            <w:tcW w:w="0" w:type="auto"/>
            <w:vAlign w:val="center"/>
          </w:tcPr>
          <w:p w:rsidR="00F729E5" w:rsidRDefault="00F63C16">
            <w:pPr>
              <w:pStyle w:val="TableBodyText"/>
            </w:pPr>
            <w:r>
              <w:t>Ukrainian</w:t>
            </w:r>
          </w:p>
        </w:tc>
        <w:tc>
          <w:tcPr>
            <w:tcW w:w="0" w:type="auto"/>
            <w:vAlign w:val="center"/>
          </w:tcPr>
          <w:p w:rsidR="00F729E5" w:rsidRDefault="00F63C16">
            <w:pPr>
              <w:pStyle w:val="TableBodyText"/>
            </w:pPr>
            <w:r>
              <w:t>Ukraine</w:t>
            </w:r>
          </w:p>
        </w:tc>
        <w:tc>
          <w:tcPr>
            <w:tcW w:w="0" w:type="auto"/>
            <w:vAlign w:val="center"/>
          </w:tcPr>
          <w:p w:rsidR="00F729E5" w:rsidRDefault="00F63C16">
            <w:pPr>
              <w:pStyle w:val="TableBodyText"/>
            </w:pPr>
            <w:r>
              <w:t>uk-UA</w:t>
            </w:r>
          </w:p>
        </w:tc>
      </w:tr>
      <w:tr w:rsidR="00F729E5" w:rsidTr="00F729E5">
        <w:tc>
          <w:tcPr>
            <w:tcW w:w="0" w:type="auto"/>
            <w:vAlign w:val="center"/>
          </w:tcPr>
          <w:p w:rsidR="00F729E5" w:rsidRDefault="00F63C16">
            <w:pPr>
              <w:pStyle w:val="TableBodyText"/>
            </w:pPr>
            <w:r>
              <w:t>Upper Sorbian</w:t>
            </w:r>
          </w:p>
        </w:tc>
        <w:tc>
          <w:tcPr>
            <w:tcW w:w="0" w:type="auto"/>
            <w:vAlign w:val="center"/>
          </w:tcPr>
          <w:p w:rsidR="00F729E5" w:rsidRDefault="00F63C16">
            <w:pPr>
              <w:pStyle w:val="TableBodyText"/>
            </w:pPr>
            <w:r>
              <w:t>Germany</w:t>
            </w:r>
          </w:p>
        </w:tc>
        <w:tc>
          <w:tcPr>
            <w:tcW w:w="0" w:type="auto"/>
            <w:vAlign w:val="center"/>
          </w:tcPr>
          <w:p w:rsidR="00F729E5" w:rsidRDefault="00F63C16">
            <w:pPr>
              <w:pStyle w:val="TableBodyText"/>
            </w:pPr>
            <w:r>
              <w:t>wen-DE</w:t>
            </w:r>
          </w:p>
        </w:tc>
      </w:tr>
      <w:tr w:rsidR="00F729E5" w:rsidTr="00F729E5">
        <w:tc>
          <w:tcPr>
            <w:tcW w:w="0" w:type="auto"/>
            <w:vAlign w:val="center"/>
          </w:tcPr>
          <w:p w:rsidR="00F729E5" w:rsidRDefault="00F63C16">
            <w:pPr>
              <w:pStyle w:val="TableBodyText"/>
            </w:pPr>
            <w:r>
              <w:t>Urdu</w:t>
            </w:r>
          </w:p>
        </w:tc>
        <w:tc>
          <w:tcPr>
            <w:tcW w:w="0" w:type="auto"/>
            <w:vAlign w:val="center"/>
          </w:tcPr>
          <w:p w:rsidR="00F729E5" w:rsidRDefault="00F63C16">
            <w:pPr>
              <w:pStyle w:val="TableBodyText"/>
            </w:pPr>
            <w:r>
              <w:t>Pakistan</w:t>
            </w:r>
          </w:p>
        </w:tc>
        <w:tc>
          <w:tcPr>
            <w:tcW w:w="0" w:type="auto"/>
            <w:vAlign w:val="center"/>
          </w:tcPr>
          <w:p w:rsidR="00F729E5" w:rsidRDefault="00F63C16">
            <w:pPr>
              <w:pStyle w:val="TableBodyText"/>
            </w:pPr>
            <w:r>
              <w:t>ur-PK</w:t>
            </w:r>
          </w:p>
        </w:tc>
      </w:tr>
      <w:tr w:rsidR="00F729E5" w:rsidTr="00F729E5">
        <w:tc>
          <w:tcPr>
            <w:tcW w:w="0" w:type="auto"/>
            <w:vAlign w:val="center"/>
          </w:tcPr>
          <w:p w:rsidR="00F729E5" w:rsidRDefault="00F63C16">
            <w:pPr>
              <w:pStyle w:val="TableBodyText"/>
            </w:pPr>
            <w:r>
              <w:t>Uzbek (Cyrillic)</w:t>
            </w:r>
          </w:p>
        </w:tc>
        <w:tc>
          <w:tcPr>
            <w:tcW w:w="0" w:type="auto"/>
            <w:vAlign w:val="center"/>
          </w:tcPr>
          <w:p w:rsidR="00F729E5" w:rsidRDefault="00F63C16">
            <w:pPr>
              <w:pStyle w:val="TableBodyText"/>
            </w:pPr>
            <w:r>
              <w:t>Uzbekistan</w:t>
            </w:r>
          </w:p>
        </w:tc>
        <w:tc>
          <w:tcPr>
            <w:tcW w:w="0" w:type="auto"/>
            <w:vAlign w:val="center"/>
          </w:tcPr>
          <w:p w:rsidR="00F729E5" w:rsidRDefault="00F63C16">
            <w:pPr>
              <w:pStyle w:val="TableBodyText"/>
            </w:pPr>
            <w:r>
              <w:t>uz-UZ-Cyrl</w:t>
            </w:r>
          </w:p>
        </w:tc>
      </w:tr>
      <w:tr w:rsidR="00F729E5" w:rsidTr="00F729E5">
        <w:tc>
          <w:tcPr>
            <w:tcW w:w="0" w:type="auto"/>
            <w:vAlign w:val="center"/>
          </w:tcPr>
          <w:p w:rsidR="00F729E5" w:rsidRDefault="00F63C16">
            <w:pPr>
              <w:pStyle w:val="TableBodyText"/>
            </w:pPr>
            <w:r>
              <w:t>Uzbek (Latin)</w:t>
            </w:r>
          </w:p>
        </w:tc>
        <w:tc>
          <w:tcPr>
            <w:tcW w:w="0" w:type="auto"/>
            <w:vAlign w:val="center"/>
          </w:tcPr>
          <w:p w:rsidR="00F729E5" w:rsidRDefault="00F63C16">
            <w:pPr>
              <w:pStyle w:val="TableBodyText"/>
            </w:pPr>
            <w:r>
              <w:t>Uzbekistan</w:t>
            </w:r>
          </w:p>
        </w:tc>
        <w:tc>
          <w:tcPr>
            <w:tcW w:w="0" w:type="auto"/>
            <w:vAlign w:val="center"/>
          </w:tcPr>
          <w:p w:rsidR="00F729E5" w:rsidRDefault="00F63C16">
            <w:pPr>
              <w:pStyle w:val="TableBodyText"/>
            </w:pPr>
            <w:r>
              <w:t>uz-UZ-Latn</w:t>
            </w:r>
          </w:p>
        </w:tc>
      </w:tr>
      <w:tr w:rsidR="00F729E5" w:rsidTr="00F729E5">
        <w:tc>
          <w:tcPr>
            <w:tcW w:w="0" w:type="auto"/>
            <w:vAlign w:val="center"/>
          </w:tcPr>
          <w:p w:rsidR="00F729E5" w:rsidRDefault="00F63C16">
            <w:pPr>
              <w:pStyle w:val="TableBodyText"/>
            </w:pPr>
            <w:r>
              <w:t>Vietnamese</w:t>
            </w:r>
          </w:p>
        </w:tc>
        <w:tc>
          <w:tcPr>
            <w:tcW w:w="0" w:type="auto"/>
            <w:vAlign w:val="center"/>
          </w:tcPr>
          <w:p w:rsidR="00F729E5" w:rsidRDefault="00F63C16">
            <w:pPr>
              <w:pStyle w:val="TableBodyText"/>
            </w:pPr>
            <w:r>
              <w:t>Viet Nam</w:t>
            </w:r>
          </w:p>
        </w:tc>
        <w:tc>
          <w:tcPr>
            <w:tcW w:w="0" w:type="auto"/>
            <w:vAlign w:val="center"/>
          </w:tcPr>
          <w:p w:rsidR="00F729E5" w:rsidRDefault="00F63C16">
            <w:pPr>
              <w:pStyle w:val="TableBodyText"/>
            </w:pPr>
            <w:r>
              <w:t>vi-VN</w:t>
            </w:r>
          </w:p>
        </w:tc>
      </w:tr>
      <w:tr w:rsidR="00F729E5" w:rsidTr="00F729E5">
        <w:tc>
          <w:tcPr>
            <w:tcW w:w="0" w:type="auto"/>
            <w:vAlign w:val="center"/>
          </w:tcPr>
          <w:p w:rsidR="00F729E5" w:rsidRDefault="00F63C16">
            <w:pPr>
              <w:pStyle w:val="TableBodyText"/>
            </w:pPr>
            <w:r>
              <w:t xml:space="preserve">Welsh </w:t>
            </w:r>
          </w:p>
        </w:tc>
        <w:tc>
          <w:tcPr>
            <w:tcW w:w="0" w:type="auto"/>
            <w:vAlign w:val="center"/>
          </w:tcPr>
          <w:p w:rsidR="00F729E5" w:rsidRDefault="00F63C16">
            <w:pPr>
              <w:pStyle w:val="TableBodyText"/>
            </w:pPr>
            <w:r>
              <w:t>United Kingdom</w:t>
            </w:r>
          </w:p>
        </w:tc>
        <w:tc>
          <w:tcPr>
            <w:tcW w:w="0" w:type="auto"/>
            <w:vAlign w:val="center"/>
          </w:tcPr>
          <w:p w:rsidR="00F729E5" w:rsidRDefault="00F63C16">
            <w:pPr>
              <w:pStyle w:val="TableBodyText"/>
            </w:pPr>
            <w:r>
              <w:t>cy-GB</w:t>
            </w:r>
          </w:p>
        </w:tc>
      </w:tr>
      <w:tr w:rsidR="00F729E5" w:rsidTr="00F729E5">
        <w:tc>
          <w:tcPr>
            <w:tcW w:w="0" w:type="auto"/>
            <w:vAlign w:val="center"/>
          </w:tcPr>
          <w:p w:rsidR="00F729E5" w:rsidRDefault="00F63C16">
            <w:pPr>
              <w:pStyle w:val="TableBodyText"/>
            </w:pPr>
            <w:r>
              <w:t xml:space="preserve">Wolof </w:t>
            </w:r>
          </w:p>
        </w:tc>
        <w:tc>
          <w:tcPr>
            <w:tcW w:w="0" w:type="auto"/>
            <w:vAlign w:val="center"/>
          </w:tcPr>
          <w:p w:rsidR="00F729E5" w:rsidRDefault="00F63C16">
            <w:pPr>
              <w:pStyle w:val="TableBodyText"/>
            </w:pPr>
            <w:r>
              <w:t>Senegal</w:t>
            </w:r>
          </w:p>
        </w:tc>
        <w:tc>
          <w:tcPr>
            <w:tcW w:w="0" w:type="auto"/>
            <w:vAlign w:val="center"/>
          </w:tcPr>
          <w:p w:rsidR="00F729E5" w:rsidRDefault="00F63C16">
            <w:pPr>
              <w:pStyle w:val="TableBodyText"/>
            </w:pPr>
            <w:r>
              <w:t>wo-SN</w:t>
            </w:r>
          </w:p>
        </w:tc>
      </w:tr>
      <w:tr w:rsidR="00F729E5" w:rsidTr="00F729E5">
        <w:tc>
          <w:tcPr>
            <w:tcW w:w="0" w:type="auto"/>
            <w:vAlign w:val="center"/>
          </w:tcPr>
          <w:p w:rsidR="00F729E5" w:rsidRDefault="00F63C16">
            <w:pPr>
              <w:pStyle w:val="TableBodyText"/>
            </w:pPr>
            <w:r>
              <w:t>Yakut</w:t>
            </w:r>
          </w:p>
        </w:tc>
        <w:tc>
          <w:tcPr>
            <w:tcW w:w="0" w:type="auto"/>
            <w:vAlign w:val="center"/>
          </w:tcPr>
          <w:p w:rsidR="00F729E5" w:rsidRDefault="00F63C16">
            <w:pPr>
              <w:pStyle w:val="TableBodyText"/>
            </w:pPr>
            <w:r>
              <w:t>Russia</w:t>
            </w:r>
          </w:p>
        </w:tc>
        <w:tc>
          <w:tcPr>
            <w:tcW w:w="0" w:type="auto"/>
            <w:vAlign w:val="center"/>
          </w:tcPr>
          <w:p w:rsidR="00F729E5" w:rsidRDefault="00F63C16">
            <w:pPr>
              <w:pStyle w:val="TableBodyText"/>
            </w:pPr>
            <w:r>
              <w:t>sah-RU</w:t>
            </w:r>
          </w:p>
        </w:tc>
      </w:tr>
      <w:tr w:rsidR="00F729E5" w:rsidTr="00F729E5">
        <w:tc>
          <w:tcPr>
            <w:tcW w:w="0" w:type="auto"/>
            <w:vAlign w:val="center"/>
          </w:tcPr>
          <w:p w:rsidR="00F729E5" w:rsidRDefault="00F63C16">
            <w:pPr>
              <w:pStyle w:val="TableBodyText"/>
            </w:pPr>
            <w:r>
              <w:t>Yi</w:t>
            </w:r>
          </w:p>
        </w:tc>
        <w:tc>
          <w:tcPr>
            <w:tcW w:w="0" w:type="auto"/>
            <w:vAlign w:val="center"/>
          </w:tcPr>
          <w:p w:rsidR="00F729E5" w:rsidRDefault="00F63C16">
            <w:pPr>
              <w:pStyle w:val="TableBodyText"/>
            </w:pPr>
            <w:r>
              <w:t>PRC</w:t>
            </w:r>
          </w:p>
        </w:tc>
        <w:tc>
          <w:tcPr>
            <w:tcW w:w="0" w:type="auto"/>
            <w:vAlign w:val="center"/>
          </w:tcPr>
          <w:p w:rsidR="00F729E5" w:rsidRDefault="00F63C16">
            <w:pPr>
              <w:pStyle w:val="TableBodyText"/>
            </w:pPr>
            <w:r>
              <w:t>ii-CN</w:t>
            </w:r>
          </w:p>
        </w:tc>
      </w:tr>
      <w:tr w:rsidR="00F729E5" w:rsidTr="00F729E5">
        <w:tc>
          <w:tcPr>
            <w:tcW w:w="0" w:type="auto"/>
            <w:vAlign w:val="center"/>
          </w:tcPr>
          <w:p w:rsidR="00F729E5" w:rsidRDefault="00F63C16">
            <w:pPr>
              <w:pStyle w:val="TableBodyText"/>
            </w:pPr>
            <w:r>
              <w:t>Yoruba</w:t>
            </w:r>
          </w:p>
        </w:tc>
        <w:tc>
          <w:tcPr>
            <w:tcW w:w="0" w:type="auto"/>
            <w:vAlign w:val="center"/>
          </w:tcPr>
          <w:p w:rsidR="00F729E5" w:rsidRDefault="00F63C16">
            <w:pPr>
              <w:pStyle w:val="TableBodyText"/>
            </w:pPr>
            <w:r>
              <w:t>Nigeria</w:t>
            </w:r>
          </w:p>
        </w:tc>
        <w:tc>
          <w:tcPr>
            <w:tcW w:w="0" w:type="auto"/>
            <w:vAlign w:val="center"/>
          </w:tcPr>
          <w:p w:rsidR="00F729E5" w:rsidRDefault="00F63C16">
            <w:pPr>
              <w:pStyle w:val="TableBodyText"/>
            </w:pPr>
            <w:r>
              <w:t>yo-NG</w:t>
            </w:r>
          </w:p>
        </w:tc>
      </w:tr>
    </w:tbl>
    <w:p w:rsidR="00F729E5" w:rsidRDefault="00F729E5"/>
    <w:p w:rsidR="00F729E5" w:rsidRDefault="00F63C16">
      <w:pPr>
        <w:pStyle w:val="Heading3"/>
      </w:pPr>
      <w:bookmarkStart w:id="1661" w:name="section_7d1a3fb5e4004f2d8250fe4da68a762c"/>
      <w:bookmarkStart w:id="1662" w:name="_Toc454426075"/>
      <w:r>
        <w:t>Part 4 Section 3.10.1.88, set (OLAP Set)</w:t>
      </w:r>
      <w:bookmarkEnd w:id="1661"/>
      <w:bookmarkEnd w:id="1662"/>
      <w:r w:rsidR="00BE53A7">
        <w:fldChar w:fldCharType="begin"/>
      </w:r>
      <w:r>
        <w:instrText xml:space="preserve"> XE "set (OLAP Set)" </w:instrText>
      </w:r>
      <w:r w:rsidR="00BE53A7">
        <w:fldChar w:fldCharType="end"/>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Office requires that the count attribute be less than 2147483648 or 4294967295 when number of items in the set is unknown.</w:t>
      </w:r>
    </w:p>
    <w:p w:rsidR="00F729E5" w:rsidRDefault="00F63C16">
      <w:pPr>
        <w:pStyle w:val="Definition-Field"/>
      </w:pPr>
      <w:r>
        <w:t xml:space="preserve">b.   </w:t>
      </w:r>
      <w:r>
        <w:rPr>
          <w:i/>
        </w:rPr>
        <w:t>The standard does not limit the length of the value of the setDefinition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c.   </w:t>
      </w:r>
      <w:r>
        <w:rPr>
          <w:i/>
        </w:rPr>
        <w:t>The standard states that the values of the maxRank attribute are defined by the XML Schema int datatype.</w:t>
      </w:r>
    </w:p>
    <w:p w:rsidR="00F729E5" w:rsidRDefault="00F63C16">
      <w:pPr>
        <w:pStyle w:val="Definition-Field2"/>
      </w:pPr>
      <w:r>
        <w:t>Excel restricts the value of this attribute to be at least 0 and at most 1048576.</w:t>
      </w:r>
    </w:p>
    <w:p w:rsidR="00F729E5" w:rsidRDefault="00F63C16">
      <w:pPr>
        <w:pStyle w:val="Definition-Field"/>
      </w:pPr>
      <w:r>
        <w:t xml:space="preserve">d.   </w:t>
      </w:r>
      <w:r>
        <w:rPr>
          <w:i/>
        </w:rPr>
        <w:t>The standard states that on and off are valid values of the queryField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does not specify a default value for the count attribute.</w:t>
      </w:r>
    </w:p>
    <w:p w:rsidR="00F729E5" w:rsidRDefault="00F63C16">
      <w:pPr>
        <w:pStyle w:val="Definition-Field2"/>
      </w:pPr>
      <w:r>
        <w:t>Excel uses a default value of 4294967295 for this attribute.</w:t>
      </w:r>
    </w:p>
    <w:p w:rsidR="00F729E5" w:rsidRDefault="00F63C16">
      <w:pPr>
        <w:pStyle w:val="Definition-Field"/>
      </w:pPr>
      <w:r>
        <w:t xml:space="preserve">f.   </w:t>
      </w:r>
      <w:r>
        <w:rPr>
          <w:i/>
        </w:rPr>
        <w:t>The standard says that the count attribute specifies the number of tuples in the set.</w:t>
      </w:r>
    </w:p>
    <w:p w:rsidR="00F729E5" w:rsidRDefault="00F63C16">
      <w:pPr>
        <w:pStyle w:val="Definition-Field2"/>
      </w:pPr>
      <w:r>
        <w:t>Office assumes that this indicates the number of tuples in the resulting set rather than the tpls element.</w:t>
      </w:r>
    </w:p>
    <w:p w:rsidR="00F729E5" w:rsidRDefault="00F63C16">
      <w:pPr>
        <w:pStyle w:val="Heading3"/>
      </w:pPr>
      <w:bookmarkStart w:id="1663" w:name="section_2d9be4ffb40d40ceb4db48852068e811"/>
      <w:bookmarkStart w:id="1664" w:name="_Toc454426076"/>
      <w:r>
        <w:t>Part 4 Section 3.10.1.90, sharedItems (Shared Items)</w:t>
      </w:r>
      <w:bookmarkEnd w:id="1663"/>
      <w:bookmarkEnd w:id="1664"/>
      <w:r w:rsidR="00BE53A7">
        <w:fldChar w:fldCharType="begin"/>
      </w:r>
      <w:r>
        <w:instrText xml:space="preserve"> XE "sharedItems (Shared Items)" </w:instrText>
      </w:r>
      <w:r w:rsidR="00BE53A7">
        <w:fldChar w:fldCharType="end"/>
      </w:r>
    </w:p>
    <w:p w:rsidR="00F729E5" w:rsidRDefault="00F63C16">
      <w:pPr>
        <w:pStyle w:val="Definition-Field"/>
      </w:pPr>
      <w:r>
        <w:t xml:space="preserve">a.   </w:t>
      </w:r>
      <w:r>
        <w:rPr>
          <w:i/>
        </w:rPr>
        <w:t>In the standard @maxValue is a double.</w:t>
      </w:r>
    </w:p>
    <w:p w:rsidR="00F729E5" w:rsidRDefault="00F63C16">
      <w:pPr>
        <w:pStyle w:val="Definition-Field2"/>
      </w:pPr>
      <w:r>
        <w:t>Office does not support the use of NaN, INF, or -INF for @maxValue.</w:t>
      </w:r>
    </w:p>
    <w:p w:rsidR="00F729E5" w:rsidRDefault="00F63C16">
      <w:pPr>
        <w:pStyle w:val="Definition-Field"/>
      </w:pPr>
      <w:r>
        <w:t xml:space="preserve">b.   </w:t>
      </w:r>
      <w:r>
        <w:rPr>
          <w:i/>
        </w:rPr>
        <w:t>The standard states that on and off are valid values of the containsBlank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on and off are valid values of the containsDate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containsInteger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containsMixedTypes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containsNonDate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containsNumber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containsSemiMixedTypes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containsString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longText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the values of the minValue attribute are defined by the XML Schema double datatype.</w:t>
      </w:r>
    </w:p>
    <w:p w:rsidR="00F729E5" w:rsidRDefault="00F63C16">
      <w:pPr>
        <w:pStyle w:val="Definition-Field2"/>
      </w:pPr>
      <w:r>
        <w:t>Office does not support the use of NaN, INF, or -INF for the minValue attribute.</w:t>
      </w:r>
    </w:p>
    <w:p w:rsidR="00F729E5" w:rsidRDefault="00F63C16">
      <w:pPr>
        <w:pStyle w:val="Definition-Field"/>
      </w:pPr>
      <w:r>
        <w:t xml:space="preserve">l.   </w:t>
      </w:r>
      <w:r>
        <w:rPr>
          <w:i/>
        </w:rPr>
        <w:t>In the standard it states that a longText attribute value of false indicates when text is less than 255 characters.</w:t>
      </w:r>
    </w:p>
    <w:p w:rsidR="00F729E5" w:rsidRDefault="00F63C16">
      <w:pPr>
        <w:pStyle w:val="Definition-Field2"/>
      </w:pPr>
      <w:r>
        <w:t>Office interprets a longText attribute value of false to indicate when text is less than or equal to 255 characters.</w:t>
      </w:r>
    </w:p>
    <w:p w:rsidR="00F729E5" w:rsidRDefault="00F63C16">
      <w:pPr>
        <w:pStyle w:val="Definition-Field"/>
      </w:pPr>
      <w:r>
        <w:t xml:space="preserve">m.   </w:t>
      </w:r>
      <w:r>
        <w:rPr>
          <w:i/>
        </w:rPr>
        <w:t>The standard describes when the attributes are not used in the load process.</w:t>
      </w:r>
    </w:p>
    <w:p w:rsidR="00F729E5" w:rsidRDefault="00F63C16">
      <w:pPr>
        <w:pStyle w:val="Definition-Field2"/>
      </w:pPr>
      <w:r>
        <w:t>Office checks these restrictions for individual attributes, not on the element as a whole. Restrictions are described in detail per attribute.</w:t>
      </w:r>
    </w:p>
    <w:p w:rsidR="00F729E5" w:rsidRDefault="00F63C16">
      <w:pPr>
        <w:pStyle w:val="Definition-Field"/>
      </w:pPr>
      <w:r>
        <w:t xml:space="preserve">n.   </w:t>
      </w:r>
      <w:r>
        <w:rPr>
          <w:i/>
        </w:rPr>
        <w:t>In the standard relationships of @containsNumber with other attributes is not explicit.</w:t>
      </w:r>
    </w:p>
    <w:p w:rsidR="00F729E5" w:rsidRDefault="00F63C16">
      <w:pPr>
        <w:pStyle w:val="Definition-Field2"/>
      </w:pPr>
      <w:r>
        <w:t>In Office, @containsNumber shall be 1 or true when @containsInteger is specified. This value shall also be 1 or true when @minValue or @maxValue is specified.</w:t>
      </w:r>
    </w:p>
    <w:p w:rsidR="00F729E5" w:rsidRDefault="00F63C16">
      <w:pPr>
        <w:pStyle w:val="Definition-Field"/>
      </w:pPr>
      <w:r>
        <w:t xml:space="preserve">o.   </w:t>
      </w:r>
      <w:r>
        <w:rPr>
          <w:i/>
        </w:rPr>
        <w:t>In the standard there is not an explicit order between @minValue and @maxValue.</w:t>
      </w:r>
    </w:p>
    <w:p w:rsidR="00F729E5" w:rsidRDefault="00F63C16">
      <w:pPr>
        <w:pStyle w:val="Definition-Field2"/>
      </w:pPr>
      <w:r>
        <w:t>In Office the value of @minValue shall be less than or equal to the value of @maxValue.</w:t>
      </w:r>
    </w:p>
    <w:p w:rsidR="00F729E5" w:rsidRDefault="00F63C16">
      <w:pPr>
        <w:pStyle w:val="Definition-Field"/>
      </w:pPr>
      <w:r>
        <w:t xml:space="preserve">p.   </w:t>
      </w:r>
      <w:r>
        <w:rPr>
          <w:i/>
        </w:rPr>
        <w:t>The standard does not defined what mixed types are for the containsMixedTypes attribute.</w:t>
      </w:r>
    </w:p>
    <w:p w:rsidR="00F729E5" w:rsidRDefault="00F63C16">
      <w:pPr>
        <w:pStyle w:val="Definition-Field2"/>
      </w:pPr>
      <w:r>
        <w:t>In Office, the containsMixedTypes attribute assumes that boolean and error shall be considered part of the string type.</w:t>
      </w:r>
    </w:p>
    <w:p w:rsidR="00F729E5" w:rsidRDefault="00F63C16">
      <w:pPr>
        <w:pStyle w:val="Definition-Field"/>
      </w:pPr>
      <w:r>
        <w:t xml:space="preserve">q.   </w:t>
      </w:r>
      <w:r>
        <w:rPr>
          <w:i/>
        </w:rPr>
        <w:t>The standard does not define what other values are for the containsSemiMixedTypes attribute.</w:t>
      </w:r>
    </w:p>
    <w:p w:rsidR="00F729E5" w:rsidRDefault="00F63C16">
      <w:pPr>
        <w:pStyle w:val="Definition-Field2"/>
      </w:pPr>
      <w:r>
        <w:t>Office expects that the containsSemiMixedTypes attribute is true when the field contains text, blank, boolean or error values.</w:t>
      </w:r>
    </w:p>
    <w:p w:rsidR="00F729E5" w:rsidRDefault="00F63C16">
      <w:pPr>
        <w:pStyle w:val="Definition-Field"/>
      </w:pPr>
      <w:r>
        <w:t xml:space="preserve">r.   </w:t>
      </w:r>
      <w:r>
        <w:rPr>
          <w:i/>
        </w:rPr>
        <w:t>The standard states that when the containsString attribute equals 1, this field contains a text value.</w:t>
      </w:r>
    </w:p>
    <w:p w:rsidR="00F729E5" w:rsidRDefault="00F63C16">
      <w:pPr>
        <w:pStyle w:val="Definition-Field2"/>
      </w:pPr>
      <w:r>
        <w:t>In Office, boolean and error are considered strings in the context of the containsString attribute.</w:t>
      </w:r>
    </w:p>
    <w:p w:rsidR="00F729E5" w:rsidRDefault="00F63C16">
      <w:pPr>
        <w:pStyle w:val="Definition-Field"/>
      </w:pPr>
      <w:r>
        <w:t xml:space="preserve">s.   </w:t>
      </w:r>
      <w:r>
        <w:rPr>
          <w:i/>
        </w:rPr>
        <w:t>In the standard, a value of 1 or true for the containsInteger attribute indicates this field contains integer values.</w:t>
      </w:r>
    </w:p>
    <w:p w:rsidR="00F729E5" w:rsidRDefault="00F63C16">
      <w:pPr>
        <w:pStyle w:val="Definition-Field2"/>
      </w:pPr>
      <w:r>
        <w:t>In Office, a value of 1 or true for the containsInteger attribute indicates this field contains only integer values and does not contain non-integer numeric values.</w:t>
      </w:r>
    </w:p>
    <w:p w:rsidR="00F729E5" w:rsidRDefault="00F63C16">
      <w:pPr>
        <w:pStyle w:val="Definition-Field"/>
      </w:pPr>
      <w:r>
        <w:t xml:space="preserve">t.   </w:t>
      </w:r>
      <w:r>
        <w:rPr>
          <w:i/>
        </w:rPr>
        <w:t>The standard does not explicitly specify relationships for the minValue attribute.</w:t>
      </w:r>
    </w:p>
    <w:p w:rsidR="00F729E5" w:rsidRDefault="00F63C16">
      <w:pPr>
        <w:pStyle w:val="Definition-Field2"/>
      </w:pPr>
      <w:r>
        <w:t>In Office, the minValue attribute shall be present when the maxValue attribute is specified. The minValue attribute shall not be specified when the minDate or maxDate attributes are specified. If present, at least one child must be a n element.</w:t>
      </w:r>
    </w:p>
    <w:p w:rsidR="00F729E5" w:rsidRDefault="00F63C16">
      <w:pPr>
        <w:pStyle w:val="Definition-Field"/>
      </w:pPr>
      <w:r>
        <w:t xml:space="preserve">u.   </w:t>
      </w:r>
      <w:r>
        <w:rPr>
          <w:i/>
        </w:rPr>
        <w:t>The standard does not explicitly specify relationships for @maxValue.</w:t>
      </w:r>
    </w:p>
    <w:p w:rsidR="00F729E5" w:rsidRDefault="00F63C16">
      <w:pPr>
        <w:pStyle w:val="Definition-Field2"/>
      </w:pPr>
      <w:r>
        <w:t>In Office, @maxValue shall be present when @minValue is specified.  @maxValue shall not be specified when @minDate or @maxDate are specified. If present, at least one child must be a n element.</w:t>
      </w:r>
    </w:p>
    <w:p w:rsidR="00F729E5" w:rsidRDefault="00F63C16">
      <w:pPr>
        <w:pStyle w:val="Definition-Field"/>
      </w:pPr>
      <w:r>
        <w:t xml:space="preserve">v.   </w:t>
      </w:r>
      <w:r>
        <w:rPr>
          <w:i/>
        </w:rPr>
        <w:t>The standard does not explicitly specify relationships for @minDate.</w:t>
      </w:r>
    </w:p>
    <w:p w:rsidR="00F729E5" w:rsidRDefault="00F63C16">
      <w:pPr>
        <w:pStyle w:val="Definition-Field2"/>
      </w:pPr>
      <w:r>
        <w:t>In Office @minDate shall be present when @maxDate is specified. @minDate shall not be present when @minValue or maxValue are present. If present, at least one child must be a d element.</w:t>
      </w:r>
    </w:p>
    <w:p w:rsidR="00F729E5" w:rsidRDefault="00F63C16">
      <w:pPr>
        <w:pStyle w:val="Definition-Field"/>
      </w:pPr>
      <w:r>
        <w:t xml:space="preserve">w.   </w:t>
      </w:r>
      <w:r>
        <w:rPr>
          <w:i/>
        </w:rPr>
        <w:t>The standard does not explicitly specify relationships for @maxDate.</w:t>
      </w:r>
    </w:p>
    <w:p w:rsidR="00F729E5" w:rsidRDefault="00F63C16">
      <w:pPr>
        <w:pStyle w:val="Definition-Field2"/>
      </w:pPr>
      <w:r>
        <w:t>In Office @maxDate must be present when @minDate is specified. @maxDate shall not be present when @minValue or @maxValue are present. If present, at least one child must be a d element.</w:t>
      </w:r>
    </w:p>
    <w:p w:rsidR="00F729E5" w:rsidRDefault="00F63C16">
      <w:pPr>
        <w:pStyle w:val="Definition-Field"/>
      </w:pPr>
      <w:r>
        <w:t xml:space="preserve">x.   </w:t>
      </w:r>
      <w:r>
        <w:rPr>
          <w:i/>
        </w:rPr>
        <w:t>The standard states that the maxOccurs value for the choice statement including the m, n, b, e, s, and d elements is unbounded.</w:t>
      </w:r>
    </w:p>
    <w:p w:rsidR="00F729E5" w:rsidRDefault="00F63C16">
      <w:pPr>
        <w:pStyle w:val="Definition-Field2"/>
      </w:pPr>
      <w:r>
        <w:t>Excel limits the occurrences of this choice to 32500 when the createdVersion attribute on the pivotCacheDefinition element is less than 3 and 1048576 otherwise.</w:t>
      </w:r>
    </w:p>
    <w:p w:rsidR="00F729E5" w:rsidRDefault="00F63C16">
      <w:pPr>
        <w:pStyle w:val="Heading3"/>
      </w:pPr>
      <w:bookmarkStart w:id="1665" w:name="section_17b7c9b1c6684fa2afce578708be8fcf"/>
      <w:bookmarkStart w:id="1666" w:name="_Toc454426077"/>
      <w:r>
        <w:t>Part 4 Section 3.10.1.91, sortByTuple (Sort By Tuple)</w:t>
      </w:r>
      <w:bookmarkEnd w:id="1665"/>
      <w:bookmarkEnd w:id="1666"/>
      <w:r w:rsidR="00BE53A7">
        <w:fldChar w:fldCharType="begin"/>
      </w:r>
      <w:r>
        <w:instrText xml:space="preserve"> XE "sortByTuple (Sort By Tuple)" </w:instrText>
      </w:r>
      <w:r w:rsidR="00BE53A7">
        <w:fldChar w:fldCharType="end"/>
      </w:r>
    </w:p>
    <w:p w:rsidR="00F729E5" w:rsidRDefault="00F63C16">
      <w:pPr>
        <w:pStyle w:val="Definition-Field"/>
      </w:pPr>
      <w:r>
        <w:t xml:space="preserve">a.   </w:t>
      </w:r>
      <w:r>
        <w:rPr>
          <w:i/>
        </w:rPr>
        <w:t>The standard does not place any restrictions the relationship between this element and the parent set.</w:t>
      </w:r>
    </w:p>
    <w:p w:rsidR="00F729E5" w:rsidRDefault="00F63C16">
      <w:pPr>
        <w:pStyle w:val="Definition-Field2"/>
      </w:pPr>
      <w:r>
        <w:t>Excel specifies that any sort done on the parent set will consider this tuple when determining sort values.</w:t>
      </w:r>
    </w:p>
    <w:p w:rsidR="00F729E5" w:rsidRDefault="00F63C16">
      <w:pPr>
        <w:pStyle w:val="Heading3"/>
      </w:pPr>
      <w:bookmarkStart w:id="1667" w:name="section_8b403f09b87e427b9630e3d20c4e0693"/>
      <w:bookmarkStart w:id="1668" w:name="_Toc454426078"/>
      <w:r>
        <w:t>Part 4 Section 3.10.1.92, tpl (Tuple)</w:t>
      </w:r>
      <w:bookmarkEnd w:id="1667"/>
      <w:bookmarkEnd w:id="1668"/>
      <w:r w:rsidR="00BE53A7">
        <w:fldChar w:fldCharType="begin"/>
      </w:r>
      <w:r>
        <w:instrText xml:space="preserve"> XE "tpl (Tuple)" </w:instrText>
      </w:r>
      <w:r w:rsidR="00BE53A7">
        <w:fldChar w:fldCharType="end"/>
      </w:r>
    </w:p>
    <w:p w:rsidR="00F729E5" w:rsidRDefault="00F63C16">
      <w:pPr>
        <w:pStyle w:val="Definition-Field"/>
      </w:pPr>
      <w:r>
        <w:t xml:space="preserve">a.   </w:t>
      </w:r>
      <w:r>
        <w:rPr>
          <w:i/>
        </w:rPr>
        <w:t>The standard does not require that @fld is mutually exclusive with @hier in a SpreadsheetML document.</w:t>
      </w:r>
    </w:p>
    <w:p w:rsidR="00F729E5" w:rsidRDefault="00F63C16">
      <w:pPr>
        <w:pStyle w:val="Definition-Field2"/>
      </w:pPr>
      <w:r>
        <w:t>Office requires that @fld and @heir be mutually exclusive in SpreadsheetML documents.</w:t>
      </w:r>
    </w:p>
    <w:p w:rsidR="00F729E5" w:rsidRDefault="00F63C16">
      <w:pPr>
        <w:pStyle w:val="Definition-Field"/>
      </w:pPr>
      <w:r>
        <w:t xml:space="preserve">b.   </w:t>
      </w:r>
      <w:r>
        <w:rPr>
          <w:i/>
        </w:rPr>
        <w:t>The standard does not state that @fld has restrictions beyond unsignedInt.</w:t>
      </w:r>
    </w:p>
    <w:p w:rsidR="00F729E5" w:rsidRDefault="00F63C16">
      <w:pPr>
        <w:pStyle w:val="Definition-Field2"/>
      </w:pPr>
      <w:r>
        <w:t>Office expects that @fld is a zero-based index and shall be less than the number of items in the cacheFields collection.</w:t>
      </w:r>
    </w:p>
    <w:p w:rsidR="00F729E5" w:rsidRDefault="00F63C16">
      <w:pPr>
        <w:pStyle w:val="Definition-Field"/>
      </w:pPr>
      <w:r>
        <w:t xml:space="preserve">c.   </w:t>
      </w:r>
      <w:r>
        <w:rPr>
          <w:i/>
        </w:rPr>
        <w:t>The standard does not place any restrictions on the value of the hier attribute.</w:t>
      </w:r>
    </w:p>
    <w:p w:rsidR="00F729E5" w:rsidRDefault="00F63C16">
      <w:pPr>
        <w:pStyle w:val="Definition-Field2"/>
      </w:pPr>
      <w:r>
        <w:t>Office expects that the hier attribute is a zero-based index and shall be less than the number of items in the cacheHierarchies collection.</w:t>
      </w:r>
    </w:p>
    <w:p w:rsidR="00F729E5" w:rsidRDefault="00F63C16">
      <w:pPr>
        <w:pStyle w:val="Definition-Field"/>
      </w:pPr>
      <w:r>
        <w:t xml:space="preserve">d.   </w:t>
      </w:r>
      <w:r>
        <w:rPr>
          <w:i/>
        </w:rPr>
        <w:t>The standard does not specify restrictions for the item attribute.</w:t>
      </w:r>
    </w:p>
    <w:p w:rsidR="00F729E5" w:rsidRDefault="00F63C16">
      <w:r>
        <w:t>If the value for the fld attribute is specified, then the value for this attribute shall be less than the number of items in the sharedItems collection, defined in sharedItems (“</w:t>
      </w:r>
      <w:hyperlink r:id="rId150">
        <w:r>
          <w:rPr>
            <w:rStyle w:val="Hyperlink"/>
          </w:rPr>
          <w:t>[ECMA-376]</w:t>
        </w:r>
      </w:hyperlink>
      <w:r>
        <w:t xml:space="preserve"> Part 4 §3.10.1.90; sharedItems (Shared Items)”).</w:t>
      </w:r>
    </w:p>
    <w:p w:rsidR="00F729E5" w:rsidRDefault="00F63C16">
      <w:r>
        <w:t>If the value for the hier attribute is specified, then the value for this attribute shall either be equal to one of the special values 4294967294/4294967295 or it shall be less than number of items in the sets collection defined in sets (“[ECMA-376] Part 4 §3.10.1.89; sets (Sets)”).</w:t>
      </w:r>
    </w:p>
    <w:p w:rsidR="00F729E5" w:rsidRDefault="00F63C16">
      <w:r>
        <w:t>The special value of 4294967294 implies that this is the all member of the hierarchy.</w:t>
      </w:r>
    </w:p>
    <w:p w:rsidR="00F729E5" w:rsidRDefault="00F63C16">
      <w:r>
        <w:t>The special value of 4294967295 implies that this is the default member of the hierarchy.</w:t>
      </w:r>
    </w:p>
    <w:p w:rsidR="00F729E5" w:rsidRDefault="00F63C16">
      <w:pPr>
        <w:pStyle w:val="Heading3"/>
      </w:pPr>
      <w:bookmarkStart w:id="1669" w:name="section_076acf22015c4335b1382ecd0fbcf760"/>
      <w:bookmarkStart w:id="1670" w:name="_Toc454426079"/>
      <w:r>
        <w:t>Part 4 Section 3.10.1.95, worksheetSource (Worksheet PivotCache Source)</w:t>
      </w:r>
      <w:bookmarkEnd w:id="1669"/>
      <w:bookmarkEnd w:id="1670"/>
      <w:r w:rsidR="00BE53A7">
        <w:fldChar w:fldCharType="begin"/>
      </w:r>
      <w:r>
        <w:instrText xml:space="preserve"> XE "worksheetSource (Worksheet PivotCache Source)" </w:instrText>
      </w:r>
      <w:r w:rsidR="00BE53A7">
        <w:fldChar w:fldCharType="end"/>
      </w:r>
    </w:p>
    <w:p w:rsidR="00F729E5" w:rsidRDefault="00F63C16">
      <w:pPr>
        <w:pStyle w:val="Definition-Field"/>
      </w:pPr>
      <w:r>
        <w:t xml:space="preserve">a.   </w:t>
      </w:r>
      <w:r>
        <w:rPr>
          <w:i/>
        </w:rPr>
        <w:t>The standard allows both ref and name attributes.</w:t>
      </w:r>
    </w:p>
    <w:p w:rsidR="00F729E5" w:rsidRDefault="00F63C16">
      <w:pPr>
        <w:pStyle w:val="Definition-Field2"/>
      </w:pPr>
      <w:r>
        <w:t>Office requires one and only one of these attributes.</w:t>
      </w:r>
    </w:p>
    <w:p w:rsidR="00F729E5" w:rsidRDefault="00F63C16">
      <w:pPr>
        <w:pStyle w:val="Definition-Field"/>
      </w:pPr>
      <w:r>
        <w:t xml:space="preserve">b.   </w:t>
      </w:r>
      <w:r>
        <w:rPr>
          <w:i/>
        </w:rPr>
        <w:t>The standard states that the id attribute contains a relationship to a sheet part.</w:t>
      </w:r>
    </w:p>
    <w:p w:rsidR="00F729E5" w:rsidRDefault="00F63C16">
      <w:pPr>
        <w:pStyle w:val="Definition-Field2"/>
      </w:pPr>
      <w:r>
        <w:t>Office uses the id attribute to specify a relationship to an external workbook.</w:t>
      </w:r>
    </w:p>
    <w:p w:rsidR="00F729E5" w:rsidRDefault="00F63C16">
      <w:pPr>
        <w:pStyle w:val="Definition-Field"/>
      </w:pPr>
      <w:r>
        <w:t xml:space="preserve">c.   </w:t>
      </w:r>
      <w:r>
        <w:rPr>
          <w:i/>
        </w:rPr>
        <w:t>The standard limits @name to any length string.</w:t>
      </w:r>
    </w:p>
    <w:p w:rsidR="00F729E5" w:rsidRDefault="00F63C16">
      <w:pPr>
        <w:pStyle w:val="Definition-Field2"/>
      </w:pPr>
      <w:r>
        <w:t>In Office, @name has a limit of 255 characters, and cannot be empty.</w:t>
      </w:r>
    </w:p>
    <w:p w:rsidR="00F729E5" w:rsidRDefault="00F63C16">
      <w:pPr>
        <w:pStyle w:val="Definition-Field"/>
      </w:pPr>
      <w:r>
        <w:t xml:space="preserve">d.   </w:t>
      </w:r>
      <w:r>
        <w:rPr>
          <w:i/>
        </w:rPr>
        <w:t>The standard limits @sheet to any length string.</w:t>
      </w:r>
    </w:p>
    <w:p w:rsidR="00F729E5" w:rsidRDefault="00F63C16">
      <w:pPr>
        <w:pStyle w:val="Definition-Field2"/>
      </w:pPr>
      <w:r>
        <w:t>In Office, @sheet has a limit of 31 characters.</w:t>
      </w:r>
    </w:p>
    <w:p w:rsidR="00F729E5" w:rsidRDefault="00F63C16">
      <w:pPr>
        <w:pStyle w:val="Heading3"/>
      </w:pPr>
      <w:bookmarkStart w:id="1671" w:name="section_ead674d3b8b94ef0ad077601b9726d5f"/>
      <w:bookmarkStart w:id="1672" w:name="_Toc454426080"/>
      <w:r>
        <w:t>Part 4 Section 3.10.1.96, x (Member Property Index)</w:t>
      </w:r>
      <w:bookmarkEnd w:id="1671"/>
      <w:bookmarkEnd w:id="1672"/>
      <w:r w:rsidR="00BE53A7">
        <w:fldChar w:fldCharType="begin"/>
      </w:r>
      <w:r>
        <w:instrText xml:space="preserve"> XE "x (Member Property Index)" </w:instrText>
      </w:r>
      <w:r w:rsidR="00BE53A7">
        <w:fldChar w:fldCharType="end"/>
      </w:r>
    </w:p>
    <w:p w:rsidR="00F729E5" w:rsidRDefault="00F63C16">
      <w:pPr>
        <w:pStyle w:val="Definition-Field"/>
      </w:pPr>
      <w:r>
        <w:t xml:space="preserve">a.   </w:t>
      </w:r>
      <w:r>
        <w:rPr>
          <w:i/>
        </w:rPr>
        <w:t>The standard states the values for the v attribute are defined by the XML Schema int datatype.</w:t>
      </w:r>
    </w:p>
    <w:p w:rsidR="00F729E5" w:rsidRDefault="00F63C16">
      <w:pPr>
        <w:pStyle w:val="Definition-Field2"/>
      </w:pPr>
      <w:r>
        <w:t>Office requires that the v attribute be greater than or equal to -1 and less than the corresponding sharedItems count. A value of -1 specifies that there is no value for this member property.</w:t>
      </w:r>
    </w:p>
    <w:p w:rsidR="00F729E5" w:rsidRDefault="00F63C16">
      <w:pPr>
        <w:pStyle w:val="Definition-Field"/>
      </w:pPr>
      <w:r>
        <w:t xml:space="preserve">b.   </w:t>
      </w:r>
      <w:r>
        <w:rPr>
          <w:i/>
        </w:rPr>
        <w:t>The standard describes x as an array of indexes.</w:t>
      </w:r>
    </w:p>
    <w:p w:rsidR="00F729E5" w:rsidRDefault="00F63C16">
      <w:pPr>
        <w:pStyle w:val="Definition-Field2"/>
      </w:pPr>
      <w:r>
        <w:t>Office expects that x represents an index to the cached member property value.</w:t>
      </w:r>
    </w:p>
    <w:p w:rsidR="00F729E5" w:rsidRDefault="00F63C16">
      <w:pPr>
        <w:pStyle w:val="Definition-Field"/>
      </w:pPr>
      <w:r>
        <w:t xml:space="preserve">c.   </w:t>
      </w:r>
      <w:r>
        <w:rPr>
          <w:i/>
        </w:rPr>
        <w:t>The standard does not provide complete information on which cacheField's shared item table is indexed by @v.</w:t>
      </w:r>
    </w:p>
    <w:p w:rsidR="00F729E5" w:rsidRDefault="00F63C16">
      <w:pPr>
        <w:pStyle w:val="Definition-Field2"/>
      </w:pPr>
      <w:r>
        <w:t>Office assumes that @v is the 0-based index into the shared items table of the member property pointed by @mpMap. The Nth @mpMap used for Nth x element (the parent of @v).</w:t>
      </w:r>
    </w:p>
    <w:p w:rsidR="00F729E5" w:rsidRDefault="00F63C16">
      <w:pPr>
        <w:pStyle w:val="Definition-Field"/>
      </w:pPr>
      <w:r>
        <w:t xml:space="preserve">d.   </w:t>
      </w:r>
      <w:r>
        <w:rPr>
          <w:i/>
        </w:rPr>
        <w:t>The standard says @v represents an index to shared items table.</w:t>
      </w:r>
    </w:p>
    <w:p w:rsidR="00F729E5" w:rsidRDefault="00F63C16">
      <w:pPr>
        <w:pStyle w:val="Definition-Field2"/>
      </w:pPr>
      <w:r>
        <w:t>Office specifies that if the parent of this element is i, then v shall be specified by the specification for i ("</w:t>
      </w:r>
      <w:hyperlink r:id="rId151">
        <w:r>
          <w:rPr>
            <w:rStyle w:val="Hyperlink"/>
          </w:rPr>
          <w:t>[ECMA-376]</w:t>
        </w:r>
      </w:hyperlink>
      <w:r>
        <w:t xml:space="preserve"> Part 4 §3.10.1.44; i").</w:t>
      </w:r>
    </w:p>
    <w:p w:rsidR="00F729E5" w:rsidRDefault="00F63C16">
      <w:pPr>
        <w:pStyle w:val="Heading3"/>
      </w:pPr>
      <w:bookmarkStart w:id="1673" w:name="section_52edccf8d6b94f12a70f3d556242052b"/>
      <w:bookmarkStart w:id="1674" w:name="_Toc454426081"/>
      <w:r>
        <w:t>Part 4 Section 3.10.1.97, x (Shared Items Index)</w:t>
      </w:r>
      <w:bookmarkEnd w:id="1673"/>
      <w:bookmarkEnd w:id="1674"/>
      <w:r w:rsidR="00BE53A7">
        <w:fldChar w:fldCharType="begin"/>
      </w:r>
      <w:r>
        <w:instrText xml:space="preserve"> XE "x (Shared Items Index)" </w:instrText>
      </w:r>
      <w:r w:rsidR="00BE53A7">
        <w:fldChar w:fldCharType="end"/>
      </w:r>
    </w:p>
    <w:p w:rsidR="00F729E5" w:rsidRDefault="00F63C16">
      <w:pPr>
        <w:pStyle w:val="Definition-Field"/>
      </w:pPr>
      <w:r>
        <w:t xml:space="preserve">a.   </w:t>
      </w:r>
      <w:r>
        <w:rPr>
          <w:i/>
        </w:rPr>
        <w:t>The standard specifies that the x element is an array of indexes.</w:t>
      </w:r>
    </w:p>
    <w:p w:rsidR="00F729E5" w:rsidRDefault="00F63C16">
      <w:pPr>
        <w:pStyle w:val="Definition-Field2"/>
      </w:pPr>
      <w:r>
        <w:t>Office assumes that the value of x@v is an index into the shared items collection.</w:t>
      </w:r>
    </w:p>
    <w:p w:rsidR="00F729E5" w:rsidRDefault="00F63C16">
      <w:pPr>
        <w:pStyle w:val="Definition-Field"/>
      </w:pPr>
      <w:r>
        <w:t xml:space="preserve">b.   </w:t>
      </w:r>
      <w:r>
        <w:rPr>
          <w:i/>
        </w:rPr>
        <w:t>The standard does not place a limit on the value of @v.</w:t>
      </w:r>
    </w:p>
    <w:p w:rsidR="00F729E5" w:rsidRDefault="00F63C16">
      <w:pPr>
        <w:pStyle w:val="Definition-Field2"/>
      </w:pPr>
      <w:r>
        <w:t>Office requires that @v shall be less than sharedItems count.</w:t>
      </w:r>
    </w:p>
    <w:p w:rsidR="00F729E5" w:rsidRDefault="00F63C16">
      <w:pPr>
        <w:pStyle w:val="Definition-Field"/>
      </w:pPr>
      <w:r>
        <w:t xml:space="preserve">c.   </w:t>
      </w:r>
      <w:r>
        <w:rPr>
          <w:i/>
        </w:rPr>
        <w:t>The standard does not specify different restrictions for @v based on the parent element of x.</w:t>
      </w:r>
    </w:p>
    <w:p w:rsidR="00F729E5" w:rsidRDefault="00F63C16">
      <w:pPr>
        <w:pStyle w:val="Definition-Field2"/>
      </w:pPr>
      <w:r>
        <w:t>In Office if the parent is the reference element, then restrictions of this value are defined by reference@field. If the parent is the tables element, then this value specifies the index into the table tag position in @url.</w:t>
      </w:r>
    </w:p>
    <w:p w:rsidR="00F729E5" w:rsidRDefault="00F63C16">
      <w:pPr>
        <w:pStyle w:val="Heading3"/>
      </w:pPr>
      <w:bookmarkStart w:id="1675" w:name="section_c3dda20b61be4b02a7d3be00e621378a"/>
      <w:bookmarkStart w:id="1676" w:name="_Toc454426082"/>
      <w:r>
        <w:t>Part 4 Section 3.10.2.1, reference (Reference)</w:t>
      </w:r>
      <w:bookmarkEnd w:id="1675"/>
      <w:bookmarkEnd w:id="1676"/>
      <w:r w:rsidR="00BE53A7">
        <w:fldChar w:fldCharType="begin"/>
      </w:r>
      <w:r>
        <w:instrText xml:space="preserve"> XE "reference (Reference)" </w:instrText>
      </w:r>
      <w:r w:rsidR="00BE53A7">
        <w:fldChar w:fldCharType="end"/>
      </w:r>
    </w:p>
    <w:p w:rsidR="00F729E5" w:rsidRDefault="00F63C16">
      <w:pPr>
        <w:pStyle w:val="Definition-Field"/>
      </w:pPr>
      <w:r>
        <w:t xml:space="preserve">a.   </w:t>
      </w:r>
      <w:r>
        <w:rPr>
          <w:i/>
        </w:rPr>
        <w:t>The standard defines @field (Field Index) values range as unsignedInt and says a value of -2 indicates the data field.</w:t>
      </w:r>
    </w:p>
    <w:p w:rsidR="00F729E5" w:rsidRDefault="00F63C16">
      <w:pPr>
        <w:pStyle w:val="Definition-Field2"/>
      </w:pPr>
      <w:r>
        <w:t>Office uses the value 4294967294 (a valid unsignedInt) to specify the data field and the @v in the x elements represent indices into the dataFields collection.</w:t>
      </w:r>
    </w:p>
    <w:p w:rsidR="00F729E5" w:rsidRDefault="00F63C16">
      <w:pPr>
        <w:pStyle w:val="Definition-Field"/>
      </w:pPr>
      <w:r>
        <w:t xml:space="preserve">b.   </w:t>
      </w:r>
      <w:r>
        <w:rPr>
          <w:i/>
        </w:rPr>
        <w:t>The standard defines @field values range as unsignedInt.</w:t>
      </w:r>
    </w:p>
    <w:p w:rsidR="00F729E5" w:rsidRDefault="00F63C16">
      <w:pPr>
        <w:pStyle w:val="Definition-Field2"/>
      </w:pPr>
      <w:r>
        <w:t>Office requires that if the pivotArea@cacheIndex is 0, then the value shall be a valid index in the pivotFields in the pivotTable, and, unless byPosition is 1, @v in the x elements represent indices into items collection of the pivotField.</w:t>
      </w:r>
    </w:p>
    <w:p w:rsidR="00F729E5" w:rsidRDefault="00F63C16">
      <w:pPr>
        <w:pStyle w:val="Definition-Field"/>
      </w:pPr>
      <w:r>
        <w:t xml:space="preserve">c.   </w:t>
      </w:r>
      <w:r>
        <w:rPr>
          <w:i/>
        </w:rPr>
        <w:t>The standard states that on and off are valid values of the avgSubtotal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on and off are valid values of the countASubtotal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on and off are valid values of the countSubtotal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on and off are valid values of the defaultSubtotal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on and off are valid values of the maxSubtotal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states that on and off are valid values of the minSubtotal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i.   </w:t>
      </w:r>
      <w:r>
        <w:rPr>
          <w:i/>
        </w:rPr>
        <w:t>The standard states that on and off are valid values of the productSubtotal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j.   </w:t>
      </w:r>
      <w:r>
        <w:rPr>
          <w:i/>
        </w:rPr>
        <w:t>The standard states that on and off are valid values of the relative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on and off are valid values of the selected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l.   </w:t>
      </w:r>
      <w:r>
        <w:rPr>
          <w:i/>
        </w:rPr>
        <w:t>The standard states that on and off are valid values of the stdDevPSubtotal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m.   </w:t>
      </w:r>
      <w:r>
        <w:rPr>
          <w:i/>
        </w:rPr>
        <w:t>The standard states that on and off are valid values of the stdDevSubtotal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n.   </w:t>
      </w:r>
      <w:r>
        <w:rPr>
          <w:i/>
        </w:rPr>
        <w:t>The standard states that on and off are valid values of the sumSubtotal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o.   </w:t>
      </w:r>
      <w:r>
        <w:rPr>
          <w:i/>
        </w:rPr>
        <w:t>The standard states that on and off are valid values of the varPSubtotal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p.   </w:t>
      </w:r>
      <w:r>
        <w:rPr>
          <w:i/>
        </w:rPr>
        <w:t>The standard states that on and off are valid values of the varSubtotal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q.   </w:t>
      </w:r>
      <w:r>
        <w:rPr>
          <w:i/>
        </w:rPr>
        <w:t>The standard states the that values for the field attribute are defined by the XML Schema unsignedInt datatype.</w:t>
      </w:r>
    </w:p>
    <w:p w:rsidR="00F729E5" w:rsidRDefault="00F63C16">
      <w:pPr>
        <w:pStyle w:val="Definition-Field2"/>
      </w:pPr>
      <w:r>
        <w:t>Office requires that if the pivotArea@cacheIndex is 1 the value shall be a valid index in the cacheFields in the pivot cache and the v attribute in the x elements represent indices into sharedItems collection of the cacheField.</w:t>
      </w:r>
    </w:p>
    <w:p w:rsidR="00F729E5" w:rsidRDefault="00F63C16">
      <w:pPr>
        <w:pStyle w:val="Definition-Field"/>
      </w:pPr>
      <w:r>
        <w:t xml:space="preserve">r.   </w:t>
      </w:r>
      <w:r>
        <w:rPr>
          <w:i/>
        </w:rPr>
        <w:t>The standard states that on and off are valid values of the byPosition attribute.</w:t>
      </w:r>
    </w:p>
    <w:p w:rsidR="00F729E5" w:rsidRDefault="00F63C16">
      <w:pPr>
        <w:pStyle w:val="Definition-Field2"/>
      </w:pPr>
      <w:r>
        <w:t>Excel does not allow these values on this attribute.</w:t>
      </w:r>
    </w:p>
    <w:p w:rsidR="00F729E5" w:rsidRDefault="00F63C16">
      <w:pPr>
        <w:pStyle w:val="Definition-Field2"/>
      </w:pPr>
      <w:r>
        <w:t>This note applies to the following products: 2007, 2007 SP1, 2007 SP2.</w:t>
      </w:r>
    </w:p>
    <w:p w:rsidR="00F729E5" w:rsidRDefault="00F63C16">
      <w:pPr>
        <w:pStyle w:val="Heading3"/>
      </w:pPr>
      <w:bookmarkStart w:id="1677" w:name="section_02d14a4506af4426b6ce4f7154ae62ff"/>
      <w:bookmarkStart w:id="1678" w:name="_Toc454426083"/>
      <w:r>
        <w:t>Part 4 Section 3.11.1.1, header (Header)</w:t>
      </w:r>
      <w:bookmarkEnd w:id="1677"/>
      <w:bookmarkEnd w:id="1678"/>
      <w:r w:rsidR="00BE53A7">
        <w:fldChar w:fldCharType="begin"/>
      </w:r>
      <w:r>
        <w:instrText xml:space="preserve"> XE "header (Header)" </w:instrText>
      </w:r>
      <w:r w:rsidR="00BE53A7">
        <w:fldChar w:fldCharType="end"/>
      </w:r>
    </w:p>
    <w:p w:rsidR="00F729E5" w:rsidRDefault="00F63C16">
      <w:pPr>
        <w:pStyle w:val="Definition-Field"/>
      </w:pPr>
      <w:r>
        <w:t xml:space="preserve">a.   </w:t>
      </w:r>
      <w:r>
        <w:rPr>
          <w:i/>
        </w:rPr>
        <w:t>The standard states that the values of the maxSheetId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b.   </w:t>
      </w:r>
      <w:r>
        <w:rPr>
          <w:i/>
        </w:rPr>
        <w:t>The standard does not limit the length of the value of the userName attribute.</w:t>
      </w:r>
    </w:p>
    <w:p w:rsidR="00F729E5" w:rsidRDefault="00F63C16">
      <w:pPr>
        <w:pStyle w:val="Definition-Field2"/>
      </w:pPr>
      <w:r>
        <w:t>Excel restricts the value of this attribute to be at least 1 and at most 54 characters.</w:t>
      </w:r>
    </w:p>
    <w:p w:rsidR="00F729E5" w:rsidRDefault="00F63C16">
      <w:pPr>
        <w:pStyle w:val="Definition-Field"/>
      </w:pPr>
      <w:r>
        <w:t xml:space="preserve">c.   </w:t>
      </w:r>
      <w:r>
        <w:rPr>
          <w:i/>
        </w:rPr>
        <w:t>The standard does not specify a default value for the minRId attribute.</w:t>
      </w:r>
    </w:p>
    <w:p w:rsidR="00F729E5" w:rsidRDefault="00F63C16">
      <w:pPr>
        <w:pStyle w:val="Definition-Field2"/>
      </w:pPr>
      <w:r>
        <w:t>Excel uses a default value of 0 for this attribute.</w:t>
      </w:r>
    </w:p>
    <w:p w:rsidR="00F729E5" w:rsidRDefault="00F63C16">
      <w:pPr>
        <w:pStyle w:val="Definition-Field"/>
      </w:pPr>
      <w:r>
        <w:t xml:space="preserve">d.   </w:t>
      </w:r>
      <w:r>
        <w:rPr>
          <w:i/>
        </w:rPr>
        <w:t>The standard does not specify a default value for the maxRId attribute.</w:t>
      </w:r>
    </w:p>
    <w:p w:rsidR="00F729E5" w:rsidRDefault="00F63C16">
      <w:pPr>
        <w:pStyle w:val="Definition-Field2"/>
      </w:pPr>
      <w:r>
        <w:t>Excel uses the value of the minRId attribute as the default value for this attribute.</w:t>
      </w:r>
    </w:p>
    <w:p w:rsidR="00F729E5" w:rsidRDefault="00F63C16">
      <w:pPr>
        <w:pStyle w:val="Definition-Field"/>
      </w:pPr>
      <w:r>
        <w:t xml:space="preserve">e.   </w:t>
      </w:r>
      <w:r>
        <w:rPr>
          <w:i/>
        </w:rPr>
        <w:t>The standard states that the values of the maxRId attribute are defined by the XML Schema unsignedInt datatype.</w:t>
      </w:r>
    </w:p>
    <w:p w:rsidR="00F729E5" w:rsidRDefault="00F63C16">
      <w:pPr>
        <w:pStyle w:val="Definition-Field2"/>
      </w:pPr>
      <w:r>
        <w:t>Excel restricts the value of this attribute to be at least the value of the minRId attribute and at most 2147483647.</w:t>
      </w:r>
    </w:p>
    <w:p w:rsidR="00F729E5" w:rsidRDefault="00F63C16">
      <w:pPr>
        <w:pStyle w:val="Definition-Field"/>
      </w:pPr>
      <w:r>
        <w:t xml:space="preserve">f.   </w:t>
      </w:r>
      <w:r>
        <w:rPr>
          <w:i/>
        </w:rPr>
        <w:t>The standard states that the values of the minRId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Heading3"/>
      </w:pPr>
      <w:bookmarkStart w:id="1679" w:name="section_a3836e367d2743d892a6ffe1fffcd4f0"/>
      <w:bookmarkStart w:id="1680" w:name="_Toc454426084"/>
      <w:r>
        <w:t>Part 4 Section 3.11.1.2, headers (Revision Headers)</w:t>
      </w:r>
      <w:bookmarkEnd w:id="1679"/>
      <w:bookmarkEnd w:id="1680"/>
      <w:r w:rsidR="00BE53A7">
        <w:fldChar w:fldCharType="begin"/>
      </w:r>
      <w:r>
        <w:instrText xml:space="preserve"> XE "headers (Revision Headers)" </w:instrText>
      </w:r>
      <w:r w:rsidR="00BE53A7">
        <w:fldChar w:fldCharType="end"/>
      </w:r>
    </w:p>
    <w:p w:rsidR="00F729E5" w:rsidRDefault="00F63C16">
      <w:pPr>
        <w:pStyle w:val="Definition-Field"/>
      </w:pPr>
      <w:r>
        <w:t xml:space="preserve">a.   </w:t>
      </w:r>
      <w:r>
        <w:rPr>
          <w:i/>
        </w:rPr>
        <w:t>The standard does not specify a default value for the lastGuid attribute.</w:t>
      </w:r>
    </w:p>
    <w:p w:rsidR="00F729E5" w:rsidRDefault="00F63C16">
      <w:pPr>
        <w:pStyle w:val="Definition-Field2"/>
      </w:pPr>
      <w:r>
        <w:t>Excel uses the value of the guid attribute as the default value of the lastGuid attribute.</w:t>
      </w:r>
    </w:p>
    <w:p w:rsidR="00F729E5" w:rsidRDefault="00F63C16">
      <w:pPr>
        <w:pStyle w:val="Definition-Field"/>
      </w:pPr>
      <w:r>
        <w:t xml:space="preserve">b.   </w:t>
      </w:r>
      <w:r>
        <w:rPr>
          <w:i/>
        </w:rPr>
        <w:t>The standard does not place any restrictions on the value for @preserveHistory.</w:t>
      </w:r>
    </w:p>
    <w:p w:rsidR="00F729E5" w:rsidRDefault="00F63C16">
      <w:pPr>
        <w:pStyle w:val="Definition-Field2"/>
      </w:pPr>
      <w:r>
        <w:t>Office requires that the value of @preserveHistory shall be greater than or equal to 0 and less than or equal to 32K.</w:t>
      </w:r>
    </w:p>
    <w:p w:rsidR="00F729E5" w:rsidRDefault="00F63C16">
      <w:pPr>
        <w:pStyle w:val="Definition-Field"/>
      </w:pPr>
      <w:r>
        <w:t xml:space="preserve">c.   </w:t>
      </w:r>
      <w:r>
        <w:rPr>
          <w:i/>
        </w:rPr>
        <w:t>The standard specifies @protected is false if the tracking should not be removed, true otherwise.</w:t>
      </w:r>
    </w:p>
    <w:p w:rsidR="00F729E5" w:rsidRDefault="00F63C16">
      <w:pPr>
        <w:pStyle w:val="Definition-Field2"/>
      </w:pPr>
      <w:r>
        <w:t>Office specifies @protected is true if the tracking should not be removed, false if it can be removed.</w:t>
      </w:r>
    </w:p>
    <w:p w:rsidR="00F729E5" w:rsidRDefault="00F63C16">
      <w:pPr>
        <w:pStyle w:val="Definition-Field"/>
      </w:pPr>
      <w:r>
        <w:t xml:space="preserve">d.   </w:t>
      </w:r>
      <w:r>
        <w:rPr>
          <w:i/>
        </w:rPr>
        <w:t>The standard does not place any restrictions on the value for @revisionId.</w:t>
      </w:r>
    </w:p>
    <w:p w:rsidR="00F729E5" w:rsidRDefault="00F63C16">
      <w:pPr>
        <w:pStyle w:val="Definition-Field2"/>
      </w:pPr>
      <w:r>
        <w:t>Office allows a maximum value of 2147483647.</w:t>
      </w:r>
    </w:p>
    <w:p w:rsidR="00F729E5" w:rsidRDefault="00F63C16">
      <w:pPr>
        <w:pStyle w:val="Definition-Field"/>
      </w:pPr>
      <w:r>
        <w:t xml:space="preserve">e.   </w:t>
      </w:r>
      <w:r>
        <w:rPr>
          <w:i/>
        </w:rPr>
        <w:t>The standard does not place any restrictions on the value for the version attribute.</w:t>
      </w:r>
    </w:p>
    <w:p w:rsidR="00F729E5" w:rsidRDefault="00F63C16">
      <w:pPr>
        <w:pStyle w:val="Definition-Field2"/>
      </w:pPr>
      <w:r>
        <w:t>Office requires that the version attribute be between 1 and 2147483647 inclusive.</w:t>
      </w:r>
    </w:p>
    <w:p w:rsidR="00F729E5" w:rsidRDefault="00F63C16">
      <w:pPr>
        <w:pStyle w:val="Definition-Field"/>
      </w:pPr>
      <w:r>
        <w:t xml:space="preserve">f.   </w:t>
      </w:r>
      <w:r>
        <w:rPr>
          <w:i/>
        </w:rPr>
        <w:t>The standard specifies @guid to be of type ST_Guid.</w:t>
      </w:r>
    </w:p>
    <w:p w:rsidR="00F729E5" w:rsidRDefault="00F63C16">
      <w:pPr>
        <w:pStyle w:val="Definition-Field2"/>
      </w:pPr>
      <w:r>
        <w:t>Office requires @guid to not be a null Guid ({00000000-0000-0000-0000-000000000000}).</w:t>
      </w:r>
    </w:p>
    <w:p w:rsidR="00F729E5" w:rsidRDefault="00F63C16">
      <w:pPr>
        <w:pStyle w:val="Heading3"/>
      </w:pPr>
      <w:bookmarkStart w:id="1681" w:name="section_60ecd5c238c846249de4e76a036f4442"/>
      <w:bookmarkStart w:id="1682" w:name="_Toc454426085"/>
      <w:r>
        <w:t>Part 4 Section 3.11.1.3, nc (New Cell Data)</w:t>
      </w:r>
      <w:bookmarkEnd w:id="1681"/>
      <w:bookmarkEnd w:id="1682"/>
      <w:r w:rsidR="00BE53A7">
        <w:fldChar w:fldCharType="begin"/>
      </w:r>
      <w:r>
        <w:instrText xml:space="preserve"> XE "nc (New Cell Data)" </w:instrText>
      </w:r>
      <w:r w:rsidR="00BE53A7">
        <w:fldChar w:fldCharType="end"/>
      </w:r>
    </w:p>
    <w:p w:rsidR="00F729E5" w:rsidRDefault="00F63C16">
      <w:pPr>
        <w:pStyle w:val="Definition-Field"/>
      </w:pPr>
      <w:r>
        <w:t xml:space="preserve">a.   </w:t>
      </w:r>
      <w:r>
        <w:rPr>
          <w:i/>
        </w:rPr>
        <w:t>The standard states that the values of the cm attribute are defined by the XML Schema unsignedInt datatype.</w:t>
      </w:r>
    </w:p>
    <w:p w:rsidR="00F729E5" w:rsidRDefault="00F63C16">
      <w:pPr>
        <w:pStyle w:val="Definition-Field2"/>
      </w:pPr>
      <w:r>
        <w:t>Excel requires the value of this attribute to be 0.</w:t>
      </w:r>
    </w:p>
    <w:p w:rsidR="00F729E5" w:rsidRDefault="00F63C16">
      <w:pPr>
        <w:pStyle w:val="Definition-Field"/>
      </w:pPr>
      <w:r>
        <w:t xml:space="preserve">b.   </w:t>
      </w:r>
      <w:r>
        <w:rPr>
          <w:i/>
        </w:rPr>
        <w:t>The standard states that the values of the s attribute are defined by the XML Schema unsignedInt datatype.</w:t>
      </w:r>
    </w:p>
    <w:p w:rsidR="00F729E5" w:rsidRDefault="00F63C16">
      <w:pPr>
        <w:pStyle w:val="Definition-Field2"/>
      </w:pPr>
      <w:r>
        <w:t>Excel requires the value of this attribute to be 0.</w:t>
      </w:r>
    </w:p>
    <w:p w:rsidR="00F729E5" w:rsidRDefault="00F63C16">
      <w:pPr>
        <w:pStyle w:val="Definition-Field"/>
      </w:pPr>
      <w:r>
        <w:t xml:space="preserve">c.   </w:t>
      </w:r>
      <w:r>
        <w:rPr>
          <w:i/>
        </w:rPr>
        <w:t>The standard states that the values of the ph attribute are defined by the XML Schema boolean datatype.</w:t>
      </w:r>
    </w:p>
    <w:p w:rsidR="00F729E5" w:rsidRDefault="00F63C16">
      <w:pPr>
        <w:pStyle w:val="Definition-Field2"/>
      </w:pPr>
      <w:r>
        <w:t>Excel requires the value of this attribute to be 0 or false.</w:t>
      </w:r>
    </w:p>
    <w:p w:rsidR="00F729E5" w:rsidRDefault="00F63C16">
      <w:pPr>
        <w:pStyle w:val="Definition-Field"/>
      </w:pPr>
      <w:r>
        <w:t xml:space="preserve">d.   </w:t>
      </w:r>
      <w:r>
        <w:rPr>
          <w:i/>
        </w:rPr>
        <w:t>The standard states that the values of the vm attribute are defined by the XML Schema unsignedInt datatype.</w:t>
      </w:r>
    </w:p>
    <w:p w:rsidR="00F729E5" w:rsidRDefault="00F63C16">
      <w:pPr>
        <w:pStyle w:val="Definition-Field2"/>
      </w:pPr>
      <w:r>
        <w:t>Excel requires the value of this attribute to be 0.</w:t>
      </w:r>
    </w:p>
    <w:p w:rsidR="00F729E5" w:rsidRDefault="00F63C16">
      <w:pPr>
        <w:pStyle w:val="Definition-Field"/>
      </w:pPr>
      <w:r>
        <w:t xml:space="preserve">e.   </w:t>
      </w:r>
      <w:r>
        <w:rPr>
          <w:i/>
        </w:rPr>
        <w:t>The standard states that the values of the t attribute are defined y the ST_CellType simple type.</w:t>
      </w:r>
    </w:p>
    <w:p w:rsidR="00F729E5" w:rsidRDefault="00F63C16">
      <w:pPr>
        <w:pStyle w:val="Definition-Field2"/>
      </w:pPr>
      <w:r>
        <w:t>Excel limits the values of this attribute to be b, e, inlineStr, or n.</w:t>
      </w:r>
    </w:p>
    <w:p w:rsidR="00F729E5" w:rsidRDefault="00F63C16">
      <w:pPr>
        <w:pStyle w:val="Definition-Field"/>
      </w:pPr>
      <w:r>
        <w:t xml:space="preserve">f.   </w:t>
      </w:r>
      <w:r>
        <w:rPr>
          <w:i/>
        </w:rPr>
        <w:t>The standard states that the r attribute is optional.</w:t>
      </w:r>
    </w:p>
    <w:p w:rsidR="00F729E5" w:rsidRDefault="00F63C16">
      <w:pPr>
        <w:pStyle w:val="Definition-Field2"/>
      </w:pPr>
      <w:r>
        <w:t>Excel requires this attribute.</w:t>
      </w:r>
    </w:p>
    <w:p w:rsidR="00F729E5" w:rsidRDefault="00F63C16">
      <w:pPr>
        <w:pStyle w:val="Definition-Field"/>
      </w:pPr>
      <w:r>
        <w:t xml:space="preserve">g.   </w:t>
      </w:r>
      <w:r>
        <w:rPr>
          <w:i/>
        </w:rPr>
        <w:t>The standard does not limit the length of the value of the child v element.</w:t>
      </w:r>
    </w:p>
    <w:p w:rsidR="00F729E5" w:rsidRDefault="00F63C16">
      <w:pPr>
        <w:pStyle w:val="Definition-Field2"/>
      </w:pPr>
      <w:r>
        <w:t>Excel restricts the value of this child element to be at most 32767 characters.</w:t>
      </w:r>
    </w:p>
    <w:p w:rsidR="00F729E5" w:rsidRDefault="00F63C16">
      <w:pPr>
        <w:pStyle w:val="Definition-Field"/>
      </w:pPr>
      <w:r>
        <w:t xml:space="preserve">h.   </w:t>
      </w:r>
      <w:r>
        <w:rPr>
          <w:i/>
        </w:rPr>
        <w:t>The standard places no restrictions on the relationship between the values of the r attributes on the oc and nc elements.</w:t>
      </w:r>
    </w:p>
    <w:p w:rsidR="00F729E5" w:rsidRDefault="00F63C16">
      <w:pPr>
        <w:pStyle w:val="Definition-Field2"/>
      </w:pPr>
      <w:r>
        <w:t>Excel requires that the value of the r attribute on the oc element match the value of the r attribute on the nc element.</w:t>
      </w:r>
    </w:p>
    <w:p w:rsidR="00F729E5" w:rsidRDefault="00F63C16">
      <w:pPr>
        <w:pStyle w:val="Heading3"/>
      </w:pPr>
      <w:bookmarkStart w:id="1683" w:name="section_72e67755f25441f19bde9af5c1c67d4d"/>
      <w:bookmarkStart w:id="1684" w:name="_Toc454426086"/>
      <w:r>
        <w:t>Part 4 Section 3.11.1.5, oc (Old Cell Data)</w:t>
      </w:r>
      <w:bookmarkEnd w:id="1683"/>
      <w:bookmarkEnd w:id="1684"/>
      <w:r w:rsidR="00BE53A7">
        <w:fldChar w:fldCharType="begin"/>
      </w:r>
      <w:r>
        <w:instrText xml:space="preserve"> XE "oc (Old Cell 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0ecd5c238c846249de4e76a036f4442">
        <w:r>
          <w:rPr>
            <w:rStyle w:val="Hyperlink"/>
          </w:rPr>
          <w:t>nc, §3.11.1.3(a-g)</w:t>
        </w:r>
      </w:hyperlink>
      <w:r>
        <w:rPr>
          <w:i/>
        </w:rPr>
        <w:t>.</w:t>
      </w:r>
    </w:p>
    <w:p w:rsidR="00F729E5" w:rsidRDefault="00F63C16">
      <w:pPr>
        <w:pStyle w:val="Heading3"/>
      </w:pPr>
      <w:bookmarkStart w:id="1685" w:name="section_fb6bf362ad1b4ce887aee5dd00ae9a04"/>
      <w:bookmarkStart w:id="1686" w:name="_Toc454426087"/>
      <w:r>
        <w:t>Part 4 Section 3.11.1.7, oldFormula (Old Formula)</w:t>
      </w:r>
      <w:bookmarkEnd w:id="1685"/>
      <w:bookmarkEnd w:id="1686"/>
      <w:r w:rsidR="00BE53A7">
        <w:fldChar w:fldCharType="begin"/>
      </w:r>
      <w:r>
        <w:instrText xml:space="preserve"> XE "oldFormula (Old Formula)" </w:instrText>
      </w:r>
      <w:r w:rsidR="00BE53A7">
        <w:fldChar w:fldCharType="end"/>
      </w:r>
    </w:p>
    <w:p w:rsidR="00F729E5" w:rsidRDefault="00F63C16">
      <w:pPr>
        <w:pStyle w:val="Definition-Field"/>
      </w:pPr>
      <w:r>
        <w:t xml:space="preserve">a.   </w:t>
      </w:r>
      <w:r>
        <w:rPr>
          <w:i/>
        </w:rPr>
        <w:t>The standard states that the contents of this element are an extension on the ST_Formula simple type.</w:t>
      </w:r>
    </w:p>
    <w:p w:rsidR="00F729E5" w:rsidRDefault="00F63C16">
      <w:pPr>
        <w:pStyle w:val="Definition-Field2"/>
      </w:pPr>
      <w:r>
        <w:t>Excel requires the contents of this element to follow the grammar for a name formula, as defined in Name Formulas (</w:t>
      </w:r>
      <w:hyperlink w:anchor="Section_36f59210dd8844c8a24c95b33d7742d5">
        <w:r>
          <w:rPr>
            <w:rStyle w:val="Hyperlink"/>
          </w:rPr>
          <w:t>§3.2.3.1.4, Name Formulas</w:t>
        </w:r>
      </w:hyperlink>
      <w:r>
        <w:t>).</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687" w:name="section_c3e2ef8af77a427790d8ba2e3ffc95e8"/>
      <w:bookmarkStart w:id="1688" w:name="_Toc454426088"/>
      <w:r>
        <w:t>Part 4 Section 3.11.1.8, raf (Revision AutoFormat)</w:t>
      </w:r>
      <w:bookmarkEnd w:id="1687"/>
      <w:bookmarkEnd w:id="1688"/>
      <w:r w:rsidR="00BE53A7">
        <w:fldChar w:fldCharType="begin"/>
      </w:r>
      <w:r>
        <w:instrText xml:space="preserve"> XE "raf (Revision AutoFormat)"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cf0ac7f67f849ad8023db33d242994d">
        <w:r>
          <w:rPr>
            <w:rStyle w:val="Hyperlink"/>
          </w:rPr>
          <w:t>pivotTableDefinition, §3.10.1.73(ggg-mmm)</w:t>
        </w:r>
      </w:hyperlink>
      <w:r>
        <w:rPr>
          <w:i/>
        </w:rPr>
        <w:t>.</w:t>
      </w:r>
    </w:p>
    <w:p w:rsidR="00F729E5" w:rsidRDefault="00F63C16">
      <w:pPr>
        <w:pStyle w:val="Definition-Field"/>
      </w:pPr>
      <w:r>
        <w:t xml:space="preserve">a.   </w:t>
      </w:r>
      <w:r>
        <w:rPr>
          <w:i/>
        </w:rPr>
        <w:t>The standard states that the values of the sheetId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b.   </w:t>
      </w:r>
      <w:r>
        <w:rPr>
          <w:i/>
        </w:rPr>
        <w:t>In the standard, @autoformatid is defined to be of type unsignedInt with no restrictions.</w:t>
      </w:r>
    </w:p>
    <w:p w:rsidR="00F729E5" w:rsidRDefault="00F63C16">
      <w:pPr>
        <w:pStyle w:val="Definition-Field2"/>
      </w:pPr>
      <w:r>
        <w:t>Office specifies that when in the context of raf and queryTable elements, the value shall be less than 21. In the context of the pivotTableDefinition element, the value shall be less than 21 or greater than 4096 and less than or equal to 4117.</w:t>
      </w:r>
    </w:p>
    <w:p w:rsidR="00F729E5" w:rsidRDefault="00F63C16">
      <w:pPr>
        <w:pStyle w:val="Heading3"/>
      </w:pPr>
      <w:bookmarkStart w:id="1689" w:name="section_9f387d28da4143acb933321dbdfbb221"/>
      <w:bookmarkStart w:id="1690" w:name="_Toc454426089"/>
      <w:r>
        <w:t>Part 4 Section 3.11.1.9, rcc (Revision Cell Change)</w:t>
      </w:r>
      <w:bookmarkEnd w:id="1689"/>
      <w:bookmarkEnd w:id="1690"/>
      <w:r w:rsidR="00BE53A7">
        <w:fldChar w:fldCharType="begin"/>
      </w:r>
      <w:r>
        <w:instrText xml:space="preserve"> XE "rcc (Revision Cell Change)"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states that the values of the sId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b.   </w:t>
      </w:r>
      <w:r>
        <w:rPr>
          <w:i/>
        </w:rPr>
        <w:t>The standard does not specify a default value for the numFmtId attribute.</w:t>
      </w:r>
    </w:p>
    <w:p w:rsidR="00F729E5" w:rsidRDefault="00F63C16">
      <w:pPr>
        <w:pStyle w:val="Definition-Field2"/>
      </w:pPr>
      <w:r>
        <w:t>Excel uses a default value of 0 for this attribute.</w:t>
      </w:r>
    </w:p>
    <w:p w:rsidR="00F729E5" w:rsidRDefault="00F63C16">
      <w:pPr>
        <w:pStyle w:val="Definition-Field"/>
      </w:pPr>
      <w:r>
        <w:t xml:space="preserve">c.   </w:t>
      </w:r>
      <w:r>
        <w:rPr>
          <w:i/>
        </w:rPr>
        <w:t>The standard states that the s attribute is only applicable to undo operations.</w:t>
      </w:r>
    </w:p>
    <w:p w:rsidR="00F729E5" w:rsidRDefault="00F63C16">
      <w:pPr>
        <w:pStyle w:val="Definition-Field2"/>
      </w:pPr>
      <w:r>
        <w:t>Excel allows this attribute to be applicable to operations other than undo.</w:t>
      </w:r>
    </w:p>
    <w:p w:rsidR="00F729E5" w:rsidRDefault="00F63C16">
      <w:pPr>
        <w:pStyle w:val="Heading3"/>
      </w:pPr>
      <w:bookmarkStart w:id="1691" w:name="section_8ddd6c93783d4bd59931712154cc565e"/>
      <w:bookmarkStart w:id="1692" w:name="_Toc454426090"/>
      <w:r>
        <w:t>Part 4 Section 3.11.1.10, rcft (Revision Merge Conflict)</w:t>
      </w:r>
      <w:bookmarkEnd w:id="1691"/>
      <w:bookmarkEnd w:id="1692"/>
      <w:r w:rsidR="00BE53A7">
        <w:fldChar w:fldCharType="begin"/>
      </w:r>
      <w:r>
        <w:instrText xml:space="preserve"> XE "rcft (Revision Merge Conflict)"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defines the @sheetId without including its maximum or minimum values.</w:t>
      </w:r>
    </w:p>
    <w:p w:rsidR="00F729E5" w:rsidRDefault="00F63C16">
      <w:pPr>
        <w:pStyle w:val="Definition-Field2"/>
      </w:pPr>
      <w:r>
        <w:t>Office specifies that @sheetId is in the range from 0 to 32767.</w:t>
      </w:r>
    </w:p>
    <w:p w:rsidR="00F729E5" w:rsidRDefault="00F63C16">
      <w:pPr>
        <w:pStyle w:val="Heading3"/>
      </w:pPr>
      <w:bookmarkStart w:id="1693" w:name="section_7a7232d602104f3db66239977877b219"/>
      <w:bookmarkStart w:id="1694" w:name="_Toc454426091"/>
      <w:r>
        <w:t>Part 4 Section 3.11.1.11, rcmt (Revision Cell Comment)</w:t>
      </w:r>
      <w:bookmarkEnd w:id="1693"/>
      <w:bookmarkEnd w:id="1694"/>
      <w:r w:rsidR="00BE53A7">
        <w:fldChar w:fldCharType="begin"/>
      </w:r>
      <w:r>
        <w:instrText xml:space="preserve"> XE "rcmt (Revision Cell Comment)" </w:instrText>
      </w:r>
      <w:r w:rsidR="00BE53A7">
        <w:fldChar w:fldCharType="end"/>
      </w:r>
    </w:p>
    <w:p w:rsidR="00F729E5" w:rsidRDefault="00F63C16">
      <w:pPr>
        <w:pStyle w:val="Definition-Field"/>
      </w:pPr>
      <w:r>
        <w:t xml:space="preserve">a.   </w:t>
      </w:r>
      <w:r>
        <w:rPr>
          <w:i/>
        </w:rPr>
        <w:t>The standard specifies that @author is restricted to be of type ST_Xstring.</w:t>
      </w:r>
    </w:p>
    <w:p w:rsidR="00F729E5" w:rsidRDefault="00F63C16">
      <w:pPr>
        <w:pStyle w:val="Definition-Field2"/>
      </w:pPr>
      <w:r>
        <w:t>Office defines that the length of @author should be between 1 and 52 inclusive.</w:t>
      </w:r>
    </w:p>
    <w:p w:rsidR="00F729E5" w:rsidRDefault="00F63C16">
      <w:pPr>
        <w:pStyle w:val="Definition-Field"/>
      </w:pPr>
      <w:r>
        <w:t xml:space="preserve">b.   </w:t>
      </w:r>
      <w:r>
        <w:rPr>
          <w:i/>
        </w:rPr>
        <w:t>The standard places no restrictions on the relationship between the guid attribute and a revision record.</w:t>
      </w:r>
    </w:p>
    <w:p w:rsidR="00F729E5" w:rsidRDefault="00F63C16">
      <w:pPr>
        <w:pStyle w:val="Definition-Field2"/>
      </w:pPr>
      <w:r>
        <w:t>Office uses the guid attribute to associate a revision record with a comment in a worksheet.</w:t>
      </w:r>
    </w:p>
    <w:p w:rsidR="00F729E5" w:rsidRDefault="00F63C16">
      <w:pPr>
        <w:pStyle w:val="Heading3"/>
      </w:pPr>
      <w:bookmarkStart w:id="1695" w:name="section_3a50cc5542d74daa84d2b0afa018f163"/>
      <w:bookmarkStart w:id="1696" w:name="_Toc454426092"/>
      <w:r>
        <w:t>Part 4 Section 3.11.1.13, rdn (Revision Defined Name)</w:t>
      </w:r>
      <w:bookmarkEnd w:id="1695"/>
      <w:bookmarkEnd w:id="1696"/>
      <w:r w:rsidR="00BE53A7">
        <w:fldChar w:fldCharType="begin"/>
      </w:r>
      <w:r>
        <w:instrText xml:space="preserve"> XE "rdn (Revision Defined Name)" </w:instrText>
      </w:r>
      <w:r w:rsidR="00BE53A7">
        <w:fldChar w:fldCharType="end"/>
      </w:r>
    </w:p>
    <w:p w:rsidR="00F729E5" w:rsidRDefault="00F63C16">
      <w:pPr>
        <w:pStyle w:val="Definition-Field"/>
      </w:pPr>
      <w:r>
        <w:t xml:space="preserve">a.   </w:t>
      </w:r>
      <w:r>
        <w:rPr>
          <w:i/>
        </w:rPr>
        <w:t>The standard defines the @localSheetId without specifying a maximum value.</w:t>
      </w:r>
    </w:p>
    <w:p w:rsidR="00F729E5" w:rsidRDefault="00F63C16">
      <w:pPr>
        <w:pStyle w:val="Definition-Field2"/>
      </w:pPr>
      <w:r>
        <w:t>Office specifies the maximum value of @localSheetId to be 32767.</w:t>
      </w:r>
    </w:p>
    <w:p w:rsidR="00F729E5" w:rsidRDefault="00F63C16">
      <w:pPr>
        <w:pStyle w:val="Definition-Field"/>
      </w:pPr>
      <w:r>
        <w:t xml:space="preserve">b.   </w:t>
      </w:r>
      <w:r>
        <w:rPr>
          <w:i/>
        </w:rPr>
        <w:t>The standard does not limit the length of the attribute customMenu.</w:t>
      </w:r>
    </w:p>
    <w:p w:rsidR="00F729E5" w:rsidRDefault="00F63C16">
      <w:pPr>
        <w:pStyle w:val="Definition-Field2"/>
      </w:pPr>
      <w:r>
        <w:t>Office specifies the maximum length of @customMenu shall be 32767.</w:t>
      </w:r>
    </w:p>
    <w:p w:rsidR="00F729E5" w:rsidRDefault="00F63C16">
      <w:pPr>
        <w:pStyle w:val="Definition-Field"/>
      </w:pPr>
      <w:r>
        <w:t xml:space="preserve">c.   </w:t>
      </w:r>
      <w:r>
        <w:rPr>
          <w:i/>
        </w:rPr>
        <w:t>The standard does not limit the length of the oldCustomMenu attribute.</w:t>
      </w:r>
    </w:p>
    <w:p w:rsidR="00F729E5" w:rsidRDefault="00F63C16">
      <w:pPr>
        <w:pStyle w:val="Definition-Field2"/>
      </w:pPr>
      <w:r>
        <w:t>Office specifies the maximum length of @oldCustomMenu shall be 32767.</w:t>
      </w:r>
    </w:p>
    <w:p w:rsidR="00F729E5" w:rsidRDefault="00F63C16">
      <w:pPr>
        <w:pStyle w:val="Definition-Field"/>
      </w:pPr>
      <w:r>
        <w:t xml:space="preserve">d.   </w:t>
      </w:r>
      <w:r>
        <w:rPr>
          <w:i/>
        </w:rPr>
        <w:t>The standard does not limit the length of the attribute description.</w:t>
      </w:r>
    </w:p>
    <w:p w:rsidR="00F729E5" w:rsidRDefault="00F63C16">
      <w:pPr>
        <w:pStyle w:val="Definition-Field2"/>
      </w:pPr>
      <w:r>
        <w:t>Office specifies the maximum length of @description to be 32767.</w:t>
      </w:r>
    </w:p>
    <w:p w:rsidR="00F729E5" w:rsidRDefault="00F63C16">
      <w:pPr>
        <w:pStyle w:val="Definition-Field"/>
      </w:pPr>
      <w:r>
        <w:t xml:space="preserve">e.   </w:t>
      </w:r>
      <w:r>
        <w:rPr>
          <w:i/>
        </w:rPr>
        <w:t>The standard does not limit the length of the @oldDescription.</w:t>
      </w:r>
    </w:p>
    <w:p w:rsidR="00F729E5" w:rsidRDefault="00F63C16">
      <w:pPr>
        <w:pStyle w:val="Definition-Field2"/>
      </w:pPr>
      <w:r>
        <w:t>Office specifies a maximum length for @oldDescription is 32767.</w:t>
      </w:r>
    </w:p>
    <w:p w:rsidR="00F729E5" w:rsidRDefault="00F63C16">
      <w:pPr>
        <w:pStyle w:val="Definition-Field"/>
      </w:pPr>
      <w:r>
        <w:t xml:space="preserve">f.   </w:t>
      </w:r>
      <w:r>
        <w:rPr>
          <w:i/>
        </w:rPr>
        <w:t>The standard does not limit the length of @help.</w:t>
      </w:r>
    </w:p>
    <w:p w:rsidR="00F729E5" w:rsidRDefault="00F63C16">
      <w:pPr>
        <w:pStyle w:val="Definition-Field2"/>
      </w:pPr>
      <w:r>
        <w:t>Office specifies the maximum length of @help shall be 32767.</w:t>
      </w:r>
    </w:p>
    <w:p w:rsidR="00F729E5" w:rsidRDefault="00F63C16">
      <w:pPr>
        <w:pStyle w:val="Definition-Field"/>
      </w:pPr>
      <w:r>
        <w:t xml:space="preserve">g.   </w:t>
      </w:r>
      <w:r>
        <w:rPr>
          <w:i/>
        </w:rPr>
        <w:t>The standard does not limit the length of the oldHelp attribute.</w:t>
      </w:r>
    </w:p>
    <w:p w:rsidR="00F729E5" w:rsidRDefault="00F63C16">
      <w:pPr>
        <w:pStyle w:val="Definition-Field2"/>
      </w:pPr>
      <w:r>
        <w:t>Office specifies the maximum length of @oldHelp to be 32767.</w:t>
      </w:r>
    </w:p>
    <w:p w:rsidR="00F729E5" w:rsidRDefault="00F63C16">
      <w:pPr>
        <w:pStyle w:val="Definition-Field"/>
      </w:pPr>
      <w:r>
        <w:t xml:space="preserve">h.   </w:t>
      </w:r>
      <w:r>
        <w:rPr>
          <w:i/>
        </w:rPr>
        <w:t>The standard does not limit the length of the statusBar attribute.</w:t>
      </w:r>
    </w:p>
    <w:p w:rsidR="00F729E5" w:rsidRDefault="00F63C16">
      <w:pPr>
        <w:pStyle w:val="Definition-Field2"/>
      </w:pPr>
      <w:r>
        <w:t>Office specifies the maximum length of @statusBar to be 32767.</w:t>
      </w:r>
    </w:p>
    <w:p w:rsidR="00F729E5" w:rsidRDefault="00F63C16">
      <w:pPr>
        <w:pStyle w:val="Definition-Field"/>
      </w:pPr>
      <w:r>
        <w:t xml:space="preserve">i.   </w:t>
      </w:r>
      <w:r>
        <w:rPr>
          <w:i/>
        </w:rPr>
        <w:t>The standard does not limit the length of @oldStatusBar.</w:t>
      </w:r>
    </w:p>
    <w:p w:rsidR="00F729E5" w:rsidRDefault="00F63C16">
      <w:pPr>
        <w:pStyle w:val="Definition-Field2"/>
      </w:pPr>
      <w:r>
        <w:t>Office specifies the maximum length of @oldStatusBar to be 32767.</w:t>
      </w:r>
    </w:p>
    <w:p w:rsidR="00F729E5" w:rsidRDefault="00F63C16">
      <w:pPr>
        <w:pStyle w:val="Definition-Field"/>
      </w:pPr>
      <w:r>
        <w:t xml:space="preserve">j.   </w:t>
      </w:r>
      <w:r>
        <w:rPr>
          <w:i/>
        </w:rPr>
        <w:t>The standard does not specify any restrictions on the formula in the formula element.</w:t>
      </w:r>
    </w:p>
    <w:p w:rsidR="00F729E5" w:rsidRDefault="00F63C16">
      <w:pPr>
        <w:pStyle w:val="Definition-Field2"/>
      </w:pPr>
      <w:r>
        <w:t>Excel specifies the formula element to be a Name formula, as defined in Formulas ("</w:t>
      </w:r>
      <w:hyperlink r:id="rId152">
        <w:r>
          <w:rPr>
            <w:rStyle w:val="Hyperlink"/>
          </w:rPr>
          <w:t>[ECMA-376]</w:t>
        </w:r>
      </w:hyperlink>
      <w:r>
        <w:t xml:space="preserve"> Part 4 §3.17; Formulas").</w:t>
      </w:r>
    </w:p>
    <w:p w:rsidR="00F729E5" w:rsidRDefault="00F63C16">
      <w:pPr>
        <w:pStyle w:val="Definition-Field"/>
      </w:pPr>
      <w:r>
        <w:t xml:space="preserve">k.   </w:t>
      </w:r>
      <w:r>
        <w:rPr>
          <w:i/>
        </w:rPr>
        <w:t>The standard does not limit the length of the value of the comment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l.   </w:t>
      </w:r>
      <w:r>
        <w:rPr>
          <w:i/>
        </w:rPr>
        <w:t>The standard states that the values of the name attribute are defined by the ST_Xstring simple type.</w:t>
      </w:r>
    </w:p>
    <w:p w:rsidR="00F729E5" w:rsidRDefault="00F63C16">
      <w:pPr>
        <w:pStyle w:val="Definition-Field2"/>
      </w:pPr>
      <w:r>
        <w:t>In Office, the value of the name attribute shall be unique within the parent element collection and must match the definition of Defined Name in Formulas ("[ECMA-376] Part 4 §3.17; Formulas").</w:t>
      </w:r>
    </w:p>
    <w:p w:rsidR="00F729E5" w:rsidRDefault="00F63C16">
      <w:pPr>
        <w:pStyle w:val="Definition-Field"/>
      </w:pPr>
      <w:r>
        <w:t xml:space="preserve">m.   </w:t>
      </w:r>
      <w:r>
        <w:rPr>
          <w:i/>
        </w:rPr>
        <w:t>The standard does not limit the length of the value of the oldComment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n.   </w:t>
      </w:r>
      <w:r>
        <w:rPr>
          <w:i/>
        </w:rPr>
        <w:t>The standard states that the values of the rId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Heading3"/>
      </w:pPr>
      <w:bookmarkStart w:id="1697" w:name="section_3acd788c836640498b8d74624bea416e"/>
      <w:bookmarkStart w:id="1698" w:name="_Toc454426093"/>
      <w:r>
        <w:t>Part 4 Section 3.11.1.14, reviewed (Reviewed)</w:t>
      </w:r>
      <w:bookmarkEnd w:id="1697"/>
      <w:bookmarkEnd w:id="1698"/>
      <w:r w:rsidR="00BE53A7">
        <w:fldChar w:fldCharType="begin"/>
      </w:r>
      <w:r>
        <w:instrText xml:space="preserve"> XE "reviewed (Reviewed)" </w:instrText>
      </w:r>
      <w:r w:rsidR="00BE53A7">
        <w:fldChar w:fldCharType="end"/>
      </w:r>
    </w:p>
    <w:p w:rsidR="00F729E5" w:rsidRDefault="00F63C16">
      <w:pPr>
        <w:pStyle w:val="Definition-Field"/>
      </w:pPr>
      <w:r>
        <w:t xml:space="preserve">a.   </w:t>
      </w:r>
      <w:r>
        <w:rPr>
          <w:i/>
        </w:rPr>
        <w:t>The standard does not place any restrictions on the value for the rId attribute.</w:t>
      </w:r>
    </w:p>
    <w:p w:rsidR="00F729E5" w:rsidRDefault="00F63C16">
      <w:pPr>
        <w:pStyle w:val="Definition-Field2"/>
      </w:pPr>
      <w:r>
        <w:t>Office allows the rId attribute to have a maximum value of 2147483647. Revision records shall always appear in increasing order of revision record Ids within a shared workbooks part</w:t>
      </w:r>
    </w:p>
    <w:p w:rsidR="00F729E5" w:rsidRDefault="00F63C16">
      <w:pPr>
        <w:pStyle w:val="Heading3"/>
      </w:pPr>
      <w:bookmarkStart w:id="1699" w:name="section_2c75320889994d65b0573892111c57de"/>
      <w:bookmarkStart w:id="1700" w:name="_Toc454426094"/>
      <w:r>
        <w:t>Part 4 Section 3.11.1.17, rfmt (Revision Format)</w:t>
      </w:r>
      <w:bookmarkEnd w:id="1699"/>
      <w:bookmarkEnd w:id="1700"/>
      <w:r w:rsidR="00BE53A7">
        <w:fldChar w:fldCharType="begin"/>
      </w:r>
      <w:r>
        <w:instrText xml:space="preserve"> XE "rfmt (Revision Format)" </w:instrText>
      </w:r>
      <w:r w:rsidR="00BE53A7">
        <w:fldChar w:fldCharType="end"/>
      </w:r>
    </w:p>
    <w:p w:rsidR="00F729E5" w:rsidRDefault="00F63C16">
      <w:pPr>
        <w:pStyle w:val="Definition-Field"/>
      </w:pPr>
      <w:r>
        <w:t xml:space="preserve">a.   </w:t>
      </w:r>
      <w:r>
        <w:rPr>
          <w:i/>
        </w:rPr>
        <w:t>The standard defines the length attribute without including its maximum values.</w:t>
      </w:r>
    </w:p>
    <w:p w:rsidR="00F729E5" w:rsidRDefault="00F63C16">
      <w:pPr>
        <w:pStyle w:val="Definition-Field2"/>
      </w:pPr>
      <w:r>
        <w:t>Office requires that the length attribute shall be less than 32767 when a part of string is affected by the change or shall be 2147483647 when all the characters of the string are affected by the change.</w:t>
      </w:r>
    </w:p>
    <w:p w:rsidR="00F729E5" w:rsidRDefault="00F63C16">
      <w:pPr>
        <w:pStyle w:val="Definition-Field"/>
      </w:pPr>
      <w:r>
        <w:t xml:space="preserve">b.   </w:t>
      </w:r>
      <w:r>
        <w:rPr>
          <w:i/>
        </w:rPr>
        <w:t>The standard defines the @sheetId without including its maximum or minimum values.</w:t>
      </w:r>
    </w:p>
    <w:p w:rsidR="00F729E5" w:rsidRDefault="00F63C16">
      <w:pPr>
        <w:pStyle w:val="Definition-Field2"/>
      </w:pPr>
      <w:r>
        <w:t>Office specifies that @sheetId is in the range from 0 to 32767.</w:t>
      </w:r>
    </w:p>
    <w:p w:rsidR="00F729E5" w:rsidRDefault="00F63C16">
      <w:pPr>
        <w:pStyle w:val="Definition-Field"/>
      </w:pPr>
      <w:r>
        <w:t xml:space="preserve">c.   </w:t>
      </w:r>
      <w:r>
        <w:rPr>
          <w:i/>
        </w:rPr>
        <w:t>The standard does not describe the limits and relationships of @start.</w:t>
      </w:r>
    </w:p>
    <w:p w:rsidR="00F729E5" w:rsidRDefault="00F63C16">
      <w:pPr>
        <w:pStyle w:val="Definition-Field2"/>
      </w:pPr>
      <w:r>
        <w:t>Office requires that either @length is 2147483647 and @start is 0 or the sum of @start and @length shall be less than 32767.</w:t>
      </w:r>
    </w:p>
    <w:p w:rsidR="00F729E5" w:rsidRDefault="00F63C16">
      <w:pPr>
        <w:pStyle w:val="Definition-Field"/>
      </w:pPr>
      <w:r>
        <w:t xml:space="preserve">d.   </w:t>
      </w:r>
      <w:r>
        <w:rPr>
          <w:i/>
        </w:rPr>
        <w:t>The standard does not specify when @start shall be omitted.</w:t>
      </w:r>
    </w:p>
    <w:p w:rsidR="00F729E5" w:rsidRDefault="00F63C16">
      <w:pPr>
        <w:pStyle w:val="Definition-Field2"/>
      </w:pPr>
      <w:r>
        <w:t>Office specifies @start such that start shall be omitted when a built-in or custom format is applied to the references specified by @sqref.</w:t>
      </w:r>
    </w:p>
    <w:p w:rsidR="00F729E5" w:rsidRDefault="00F63C16">
      <w:pPr>
        <w:pStyle w:val="Definition-Field"/>
      </w:pPr>
      <w:r>
        <w:t xml:space="preserve">e.   </w:t>
      </w:r>
      <w:r>
        <w:rPr>
          <w:i/>
        </w:rPr>
        <w:t>The standard does not specify when @length is omitted.</w:t>
      </w:r>
    </w:p>
    <w:p w:rsidR="00F729E5" w:rsidRDefault="00F63C16">
      <w:pPr>
        <w:pStyle w:val="Definition-Field2"/>
      </w:pPr>
      <w:r>
        <w:t>Office specifies that @length shall be omitted when a built-in or custom format is applied to the references specified by @sqref.</w:t>
      </w:r>
    </w:p>
    <w:p w:rsidR="00F729E5" w:rsidRDefault="00F63C16">
      <w:pPr>
        <w:pStyle w:val="Heading3"/>
      </w:pPr>
      <w:bookmarkStart w:id="1701" w:name="section_dfe5ba1b624d40d88dd5b3d137b12615"/>
      <w:bookmarkStart w:id="1702" w:name="_Toc454426095"/>
      <w:r>
        <w:t>Part 4 Section 3.11.1.18, ris (Revision Insert Sheet)</w:t>
      </w:r>
      <w:bookmarkEnd w:id="1701"/>
      <w:bookmarkEnd w:id="1702"/>
      <w:r w:rsidR="00BE53A7">
        <w:fldChar w:fldCharType="begin"/>
      </w:r>
      <w:r>
        <w:instrText xml:space="preserve"> XE "ris (Revision Insert Sheet)"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states that the values of the sheetId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b.   </w:t>
      </w:r>
      <w:r>
        <w:rPr>
          <w:i/>
        </w:rPr>
        <w:t>The standard states that the values of the sheetPosition attribute are defined by the XML Schema unsignedInt datatype.</w:t>
      </w:r>
    </w:p>
    <w:p w:rsidR="00F729E5" w:rsidRDefault="00F63C16">
      <w:pPr>
        <w:pStyle w:val="Definition-Field2"/>
      </w:pPr>
      <w:r>
        <w:t>Excel restricts the value of this attribute to be at most 65533.</w:t>
      </w:r>
    </w:p>
    <w:p w:rsidR="00F729E5" w:rsidRDefault="00F63C16">
      <w:pPr>
        <w:pStyle w:val="Definition-Field"/>
      </w:pPr>
      <w:r>
        <w:t xml:space="preserve">c.   </w:t>
      </w:r>
      <w:r>
        <w:rPr>
          <w:i/>
        </w:rPr>
        <w:t>The standard defines the possible values for the @name without specifying the format of the value.</w:t>
      </w:r>
    </w:p>
    <w:p w:rsidR="00F729E5" w:rsidRDefault="00F63C16">
      <w:pPr>
        <w:pStyle w:val="Definition-Field2"/>
      </w:pPr>
      <w:r>
        <w:t>Office requires that @name follows the form [Book]SheetName, where SheetName follows valid syntax for a sheet name.</w:t>
      </w:r>
    </w:p>
    <w:p w:rsidR="00F729E5" w:rsidRDefault="00F63C16">
      <w:pPr>
        <w:pStyle w:val="Heading3"/>
      </w:pPr>
      <w:bookmarkStart w:id="1703" w:name="section_d231fb409afd4808bbbfcfc26ce64d99"/>
      <w:bookmarkStart w:id="1704" w:name="_Toc454426096"/>
      <w:r>
        <w:t>Part 4 Section 3.11.1.19, rm (Revision Cell Move)</w:t>
      </w:r>
      <w:bookmarkEnd w:id="1703"/>
      <w:bookmarkEnd w:id="1704"/>
      <w:r w:rsidR="00BE53A7">
        <w:fldChar w:fldCharType="begin"/>
      </w:r>
      <w:r>
        <w:instrText xml:space="preserve"> XE "rm (Revision Cell Move)"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includes the attribute sheetId defined as an unsignedInt.</w:t>
      </w:r>
    </w:p>
    <w:p w:rsidR="00F729E5" w:rsidRDefault="00F63C16">
      <w:pPr>
        <w:pStyle w:val="Definition-Field2"/>
      </w:pPr>
      <w:r>
        <w:t>Office specifies that the maximum value of the sheetId attribute is 32767.</w:t>
      </w:r>
    </w:p>
    <w:p w:rsidR="00F729E5" w:rsidRDefault="00F63C16">
      <w:pPr>
        <w:pStyle w:val="Definition-Field"/>
      </w:pPr>
      <w:r>
        <w:t xml:space="preserve">b.   </w:t>
      </w:r>
      <w:r>
        <w:rPr>
          <w:i/>
        </w:rPr>
        <w:t>The standard includes the attribute sourceSheetId defined as an unsignedInt.</w:t>
      </w:r>
    </w:p>
    <w:p w:rsidR="00F729E5" w:rsidRDefault="00F63C16">
      <w:pPr>
        <w:pStyle w:val="Definition-Field2"/>
      </w:pPr>
      <w:r>
        <w:t>Office specifies that the maximum value of the sourceSheetId attribute is 32767.</w:t>
      </w:r>
    </w:p>
    <w:p w:rsidR="00F729E5" w:rsidRDefault="00F63C16">
      <w:pPr>
        <w:pStyle w:val="Definition-Field"/>
      </w:pPr>
      <w:r>
        <w:t xml:space="preserve">c.   </w:t>
      </w:r>
      <w:r>
        <w:rPr>
          <w:i/>
        </w:rPr>
        <w:t>The standard does not limit the restrictions between the size of the attributes source and destination.</w:t>
      </w:r>
    </w:p>
    <w:p w:rsidR="00F729E5" w:rsidRDefault="00F63C16">
      <w:pPr>
        <w:pStyle w:val="Definition-Field2"/>
      </w:pPr>
      <w:r>
        <w:t>Office requires that @source and @destination should be equal in width and height.</w:t>
      </w:r>
    </w:p>
    <w:p w:rsidR="00F729E5" w:rsidRDefault="00F63C16">
      <w:pPr>
        <w:pStyle w:val="Heading3"/>
      </w:pPr>
      <w:bookmarkStart w:id="1705" w:name="section_9036287a3bcf4e29a8dd58a7619f94de"/>
      <w:bookmarkStart w:id="1706" w:name="_Toc454426097"/>
      <w:r>
        <w:t>Part 4 Section 3.11.1.20, rqt (Revision Query Table)</w:t>
      </w:r>
      <w:bookmarkEnd w:id="1705"/>
      <w:bookmarkEnd w:id="1706"/>
      <w:r w:rsidR="00BE53A7">
        <w:fldChar w:fldCharType="begin"/>
      </w:r>
      <w:r>
        <w:instrText xml:space="preserve"> XE "rqt (Revision Query Table)" </w:instrText>
      </w:r>
      <w:r w:rsidR="00BE53A7">
        <w:fldChar w:fldCharType="end"/>
      </w:r>
    </w:p>
    <w:p w:rsidR="00F729E5" w:rsidRDefault="00F63C16">
      <w:pPr>
        <w:pStyle w:val="Definition-Field"/>
      </w:pPr>
      <w:r>
        <w:t xml:space="preserve">a.   </w:t>
      </w:r>
      <w:r>
        <w:rPr>
          <w:i/>
        </w:rPr>
        <w:t>The standard does not place any restrictions on the value for @sheetId.</w:t>
      </w:r>
    </w:p>
    <w:p w:rsidR="00F729E5" w:rsidRDefault="00F63C16">
      <w:pPr>
        <w:pStyle w:val="Definition-Field2"/>
      </w:pPr>
      <w:r>
        <w:t>Office requires that @version be less than or equal to 32767.</w:t>
      </w:r>
    </w:p>
    <w:p w:rsidR="00F729E5" w:rsidRDefault="00F63C16">
      <w:pPr>
        <w:pStyle w:val="Heading3"/>
      </w:pPr>
      <w:bookmarkStart w:id="1707" w:name="section_5892143fe7a84a6ead232acfc5731cec"/>
      <w:bookmarkStart w:id="1708" w:name="_Toc454426098"/>
      <w:r>
        <w:t>Part 4 Section 3.11.1.21, rrc (Revision Row Column Insert Delete)</w:t>
      </w:r>
      <w:bookmarkEnd w:id="1707"/>
      <w:bookmarkEnd w:id="1708"/>
      <w:r w:rsidR="00BE53A7">
        <w:fldChar w:fldCharType="begin"/>
      </w:r>
      <w:r>
        <w:instrText xml:space="preserve"> XE "rrc (Revision Row Column Insert Delete)"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includes the @sId defined as an unsignedInt.</w:t>
      </w:r>
    </w:p>
    <w:p w:rsidR="00F729E5" w:rsidRDefault="00F63C16">
      <w:pPr>
        <w:pStyle w:val="Definition-Field2"/>
      </w:pPr>
      <w:r>
        <w:t>Office specifies that the maximum length of @sId is 32767.</w:t>
      </w:r>
    </w:p>
    <w:p w:rsidR="00F729E5" w:rsidRDefault="00F63C16">
      <w:pPr>
        <w:pStyle w:val="Heading3"/>
      </w:pPr>
      <w:bookmarkStart w:id="1709" w:name="section_298d9b068b534c7cb50bac26575c46bb"/>
      <w:bookmarkStart w:id="1710" w:name="_Toc454426099"/>
      <w:r>
        <w:t>Part 4 Section 3.11.1.22, rsnm (Revision Sheet Name)</w:t>
      </w:r>
      <w:bookmarkEnd w:id="1709"/>
      <w:bookmarkEnd w:id="1710"/>
      <w:r w:rsidR="00BE53A7">
        <w:fldChar w:fldCharType="begin"/>
      </w:r>
      <w:r>
        <w:instrText xml:space="preserve"> XE "rsnm (Revision Sheet Name)"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a50cc5542d74daa84d2b0afa018f163">
        <w:r>
          <w:rPr>
            <w:rStyle w:val="Hyperlink"/>
          </w:rPr>
          <w:t>rdn, §3.11.1.13(j,n)</w:t>
        </w:r>
      </w:hyperlink>
      <w:r>
        <w:rPr>
          <w:i/>
        </w:rPr>
        <w:t>.</w:t>
      </w:r>
    </w:p>
    <w:p w:rsidR="00F729E5" w:rsidRDefault="00F63C16">
      <w:pPr>
        <w:pStyle w:val="Definition-Field"/>
      </w:pPr>
      <w:r>
        <w:t xml:space="preserve">a.   </w:t>
      </w:r>
      <w:r>
        <w:rPr>
          <w:i/>
        </w:rPr>
        <w:t>The standard defines the sheetId attribute without restrictions on its maximum value.</w:t>
      </w:r>
    </w:p>
    <w:p w:rsidR="00F729E5" w:rsidRDefault="00F63C16">
      <w:pPr>
        <w:pStyle w:val="Definition-Field2"/>
      </w:pPr>
      <w:r>
        <w:t>Office specifies the maximum length of the sheetId attribute to be 32767.</w:t>
      </w:r>
    </w:p>
    <w:p w:rsidR="00F729E5" w:rsidRDefault="00F63C16">
      <w:pPr>
        <w:pStyle w:val="Definition-Field"/>
      </w:pPr>
      <w:r>
        <w:t xml:space="preserve">b.   </w:t>
      </w:r>
      <w:r>
        <w:rPr>
          <w:i/>
        </w:rPr>
        <w:t>The standard defines @newName without any restrictions on its the form of the value.</w:t>
      </w:r>
    </w:p>
    <w:p w:rsidR="00F729E5" w:rsidRDefault="00F63C16">
      <w:pPr>
        <w:pStyle w:val="Definition-Field2"/>
      </w:pPr>
      <w:r>
        <w:t>Office requires @newName follows the form [Book]SheetName where SheetName follows valid sheet name syntax.</w:t>
      </w:r>
    </w:p>
    <w:p w:rsidR="00F729E5" w:rsidRDefault="00F63C16">
      <w:pPr>
        <w:pStyle w:val="Definition-Field"/>
      </w:pPr>
      <w:r>
        <w:t xml:space="preserve">c.   </w:t>
      </w:r>
      <w:r>
        <w:rPr>
          <w:i/>
        </w:rPr>
        <w:t>The standard defines @oldname without any limitations on the form of the value.</w:t>
      </w:r>
    </w:p>
    <w:p w:rsidR="00F729E5" w:rsidRDefault="00F63C16">
      <w:pPr>
        <w:pStyle w:val="Definition-Field2"/>
      </w:pPr>
      <w:r>
        <w:t>Office requires that @oldName follow the form [Book]SheetName, where SheetName follows valid sheet name syntax.</w:t>
      </w:r>
    </w:p>
    <w:p w:rsidR="00F729E5" w:rsidRDefault="00F63C16">
      <w:pPr>
        <w:pStyle w:val="Heading3"/>
      </w:pPr>
      <w:bookmarkStart w:id="1711" w:name="section_ffe6957dcf2349c5af78bab075aec35d"/>
      <w:bookmarkStart w:id="1712" w:name="_Toc454426100"/>
      <w:r>
        <w:t>Part 4 Section 3.11.1.23, sheetId (Sheet Id)</w:t>
      </w:r>
      <w:bookmarkEnd w:id="1711"/>
      <w:bookmarkEnd w:id="1712"/>
      <w:r w:rsidR="00BE53A7">
        <w:fldChar w:fldCharType="begin"/>
      </w:r>
      <w:r>
        <w:instrText xml:space="preserve"> XE "sheetId (Sheet Id)" </w:instrText>
      </w:r>
      <w:r w:rsidR="00BE53A7">
        <w:fldChar w:fldCharType="end"/>
      </w:r>
    </w:p>
    <w:p w:rsidR="00F729E5" w:rsidRDefault="00F63C16">
      <w:pPr>
        <w:pStyle w:val="Definition-Field"/>
      </w:pPr>
      <w:r>
        <w:t xml:space="preserve">a.   </w:t>
      </w:r>
      <w:r>
        <w:rPr>
          <w:i/>
        </w:rPr>
        <w:t>The standard defines @val without restrictions on its maximum value.</w:t>
      </w:r>
    </w:p>
    <w:p w:rsidR="00F729E5" w:rsidRDefault="00F63C16">
      <w:pPr>
        <w:pStyle w:val="Definition-Field2"/>
      </w:pPr>
      <w:r>
        <w:t>Office specifies @val has a maximum value of 65535.</w:t>
      </w:r>
    </w:p>
    <w:p w:rsidR="00F729E5" w:rsidRDefault="00F63C16">
      <w:pPr>
        <w:pStyle w:val="Heading3"/>
      </w:pPr>
      <w:bookmarkStart w:id="1713" w:name="section_97d32758f83441c9af4b6d037f0cfd11"/>
      <w:bookmarkStart w:id="1714" w:name="_Toc454426101"/>
      <w:r>
        <w:t>Part 4 Section 3.11.1.24, sheetIdMap (Sheet Id Map)</w:t>
      </w:r>
      <w:bookmarkEnd w:id="1713"/>
      <w:bookmarkEnd w:id="1714"/>
      <w:r w:rsidR="00BE53A7">
        <w:fldChar w:fldCharType="begin"/>
      </w:r>
      <w:r>
        <w:instrText xml:space="preserve"> XE "sheetIdMap (Sheet Id Map)" </w:instrText>
      </w:r>
      <w:r w:rsidR="00BE53A7">
        <w:fldChar w:fldCharType="end"/>
      </w:r>
    </w:p>
    <w:p w:rsidR="00F729E5" w:rsidRDefault="00F63C16">
      <w:pPr>
        <w:pStyle w:val="Definition-Field"/>
      </w:pPr>
      <w:r>
        <w:t xml:space="preserve">a.   </w:t>
      </w:r>
      <w:r>
        <w:rPr>
          <w:i/>
        </w:rPr>
        <w:t>The standard states that the maxOccurs value for the sheetId child element is unbounded.</w:t>
      </w:r>
    </w:p>
    <w:p w:rsidR="00F729E5" w:rsidRDefault="00F63C16">
      <w:pPr>
        <w:pStyle w:val="Definition-Field2"/>
      </w:pPr>
      <w:r>
        <w:t>Excel limits the occurrences of this element to 65535.</w:t>
      </w:r>
    </w:p>
    <w:p w:rsidR="00F729E5" w:rsidRDefault="00F63C16">
      <w:pPr>
        <w:pStyle w:val="Heading3"/>
      </w:pPr>
      <w:bookmarkStart w:id="1715" w:name="section_a83532abeaeb4863981ce9a2632e4f28"/>
      <w:bookmarkStart w:id="1716" w:name="_Toc454426102"/>
      <w:r>
        <w:t>Part 4 Section 3.11.1.25, undo (Undo)</w:t>
      </w:r>
      <w:bookmarkEnd w:id="1715"/>
      <w:bookmarkEnd w:id="1716"/>
      <w:r w:rsidR="00BE53A7">
        <w:fldChar w:fldCharType="begin"/>
      </w:r>
      <w:r>
        <w:instrText xml:space="preserve"> XE "undo (Undo)" </w:instrText>
      </w:r>
      <w:r w:rsidR="00BE53A7">
        <w:fldChar w:fldCharType="end"/>
      </w:r>
    </w:p>
    <w:p w:rsidR="00F729E5" w:rsidRDefault="00F63C16">
      <w:pPr>
        <w:pStyle w:val="Definition-Field"/>
      </w:pPr>
      <w:r>
        <w:t xml:space="preserve">a.   </w:t>
      </w:r>
      <w:r>
        <w:rPr>
          <w:i/>
        </w:rPr>
        <w:t>The standard does not place any restrictions on the value for the sId attribute.</w:t>
      </w:r>
    </w:p>
    <w:p w:rsidR="00F729E5" w:rsidRDefault="00F63C16">
      <w:pPr>
        <w:pStyle w:val="Definition-Field2"/>
      </w:pPr>
      <w:r>
        <w:t>Office only allows a maximum value of 32767 for the sId attribute.</w:t>
      </w:r>
    </w:p>
    <w:p w:rsidR="00F729E5" w:rsidRDefault="00F63C16">
      <w:pPr>
        <w:pStyle w:val="Definition-Field"/>
      </w:pPr>
      <w:r>
        <w:t xml:space="preserve">b.   </w:t>
      </w:r>
      <w:r>
        <w:rPr>
          <w:i/>
        </w:rPr>
        <w:t>The standard does not place any restrictions on the existence of the array and v attributes.</w:t>
      </w:r>
    </w:p>
    <w:p w:rsidR="00F729E5" w:rsidRDefault="00F63C16">
      <w:pPr>
        <w:pStyle w:val="Definition-Field2"/>
      </w:pPr>
      <w:r>
        <w:t>In Office, the array attribute and the v attribute are mutually exclusive. Both cannot be true at the same time.</w:t>
      </w:r>
    </w:p>
    <w:p w:rsidR="00F729E5" w:rsidRDefault="00F63C16">
      <w:pPr>
        <w:pStyle w:val="Definition-Field"/>
      </w:pPr>
      <w:r>
        <w:t xml:space="preserve">c.   </w:t>
      </w:r>
      <w:r>
        <w:rPr>
          <w:i/>
        </w:rPr>
        <w:t>The standard defines @exp without specifying the relationships it has with other attributes.</w:t>
      </w:r>
    </w:p>
    <w:p w:rsidR="00F729E5" w:rsidRDefault="00F63C16">
      <w:pPr>
        <w:pStyle w:val="Definition-Field2"/>
      </w:pPr>
      <w:r>
        <w:t>Office requires that when @exp equals ref or refError, then @dr should define a single cell reference.</w:t>
      </w:r>
    </w:p>
    <w:p w:rsidR="00F729E5" w:rsidRDefault="00F63C16">
      <w:pPr>
        <w:pStyle w:val="Definition-Field"/>
      </w:pPr>
      <w:r>
        <w:t xml:space="preserve">d.   </w:t>
      </w:r>
      <w:r>
        <w:rPr>
          <w:i/>
        </w:rPr>
        <w:t>The standard does not define a relationship between the value of the nf attribute and the value of the ref3D and exp attributes.</w:t>
      </w:r>
    </w:p>
    <w:p w:rsidR="00F729E5" w:rsidRDefault="00F63C16">
      <w:pPr>
        <w:pStyle w:val="Definition-Field2"/>
      </w:pPr>
      <w:r>
        <w:t>In Office, if the nf attribute is true, then the ref3D attribute should be false and the exp attribute should not be refError or areaError.</w:t>
      </w:r>
    </w:p>
    <w:p w:rsidR="00F729E5" w:rsidRDefault="00F63C16">
      <w:pPr>
        <w:pStyle w:val="Definition-Field"/>
      </w:pPr>
      <w:r>
        <w:t xml:space="preserve">e.   </w:t>
      </w:r>
      <w:r>
        <w:rPr>
          <w:i/>
        </w:rPr>
        <w:t>The standard does not define a relationship between the value of the ref3D attribute and the value of the exp attribute.</w:t>
      </w:r>
    </w:p>
    <w:p w:rsidR="00F729E5" w:rsidRDefault="00F63C16">
      <w:pPr>
        <w:pStyle w:val="Definition-Field2"/>
      </w:pPr>
      <w:r>
        <w:t>In Office, if the ref3D attribute is true, then the exp attribute should not be computedArea.</w:t>
      </w:r>
    </w:p>
    <w:p w:rsidR="00F729E5" w:rsidRDefault="00F63C16">
      <w:pPr>
        <w:pStyle w:val="Definition-Field"/>
      </w:pPr>
      <w:r>
        <w:t xml:space="preserve">f.   </w:t>
      </w:r>
      <w:r>
        <w:rPr>
          <w:i/>
        </w:rPr>
        <w:t>The standard states that this element represents undo information for row and column deletion.</w:t>
      </w:r>
    </w:p>
    <w:p w:rsidR="00F729E5" w:rsidRDefault="00F63C16">
      <w:pPr>
        <w:pStyle w:val="Definition-Field2"/>
      </w:pPr>
      <w:r>
        <w:t>Office uses this element to represent undo information for row and column deletion and also move operations of rows and columns.</w:t>
      </w:r>
    </w:p>
    <w:p w:rsidR="00F729E5" w:rsidRDefault="00F63C16">
      <w:pPr>
        <w:pStyle w:val="Definition-Field"/>
      </w:pPr>
      <w:r>
        <w:t xml:space="preserve">g.   </w:t>
      </w:r>
      <w:r>
        <w:rPr>
          <w:i/>
        </w:rPr>
        <w:t>The standard states that the dn attribute is mutually exclusive with the r attribute.</w:t>
      </w:r>
    </w:p>
    <w:p w:rsidR="00F729E5" w:rsidRDefault="00F63C16">
      <w:pPr>
        <w:pStyle w:val="Definition-Field2"/>
      </w:pPr>
      <w:r>
        <w:t>In Office, the dn attribute is mutually exclusive with the r and sId attributes.</w:t>
      </w:r>
    </w:p>
    <w:p w:rsidR="00F729E5" w:rsidRDefault="00F63C16">
      <w:pPr>
        <w:pStyle w:val="Definition-Field"/>
      </w:pPr>
      <w:r>
        <w:t xml:space="preserve">h.   </w:t>
      </w:r>
      <w:r>
        <w:rPr>
          <w:i/>
        </w:rPr>
        <w:t>The standard places no restrictions on the index attribute.</w:t>
      </w:r>
    </w:p>
    <w:p w:rsidR="00F729E5" w:rsidRDefault="00F63C16">
      <w:pPr>
        <w:pStyle w:val="Definition-Field2"/>
      </w:pPr>
      <w:r>
        <w:t>Office requires that the index attribute be less than the total number of expressions in the formula.</w:t>
      </w:r>
    </w:p>
    <w:p w:rsidR="00F729E5" w:rsidRDefault="00F63C16">
      <w:pPr>
        <w:pStyle w:val="Heading3"/>
      </w:pPr>
      <w:bookmarkStart w:id="1717" w:name="section_28e6655e65794df6ac5a41adb32c3bf9"/>
      <w:bookmarkStart w:id="1718" w:name="_Toc454426103"/>
      <w:r>
        <w:t>Part 4 Section 3.11.2.2, users (User List)</w:t>
      </w:r>
      <w:bookmarkEnd w:id="1717"/>
      <w:bookmarkEnd w:id="1718"/>
      <w:r w:rsidR="00BE53A7">
        <w:fldChar w:fldCharType="begin"/>
      </w:r>
      <w:r>
        <w:instrText xml:space="preserve"> XE "users (User List)" </w:instrText>
      </w:r>
      <w:r w:rsidR="00BE53A7">
        <w:fldChar w:fldCharType="end"/>
      </w:r>
    </w:p>
    <w:p w:rsidR="00F729E5" w:rsidRDefault="00F63C16">
      <w:pPr>
        <w:pStyle w:val="Definition-Field"/>
      </w:pPr>
      <w:r>
        <w:t xml:space="preserve">a.   </w:t>
      </w:r>
      <w:r>
        <w:rPr>
          <w:i/>
        </w:rPr>
        <w:t>The standard states that the values of the count attribute are defined by the XML Schema unsignedInt datatype.</w:t>
      </w:r>
    </w:p>
    <w:p w:rsidR="00F729E5" w:rsidRDefault="00F63C16">
      <w:pPr>
        <w:pStyle w:val="Definition-Field2"/>
      </w:pPr>
      <w:r>
        <w:t>Excel restricts the value of this attribute to be at most 256.</w:t>
      </w:r>
    </w:p>
    <w:p w:rsidR="00F729E5" w:rsidRDefault="00F63C16">
      <w:pPr>
        <w:pStyle w:val="Heading3"/>
      </w:pPr>
      <w:bookmarkStart w:id="1719" w:name="section_384aaee6ed0e4896864d85981b8d41ea"/>
      <w:bookmarkStart w:id="1720" w:name="_Toc454426104"/>
      <w:r>
        <w:t>Part 4 Section 3.12.1, deletedField (Deleted Field)</w:t>
      </w:r>
      <w:bookmarkEnd w:id="1719"/>
      <w:bookmarkEnd w:id="1720"/>
      <w:r w:rsidR="00BE53A7">
        <w:fldChar w:fldCharType="begin"/>
      </w:r>
      <w:r>
        <w:instrText xml:space="preserve"> XE "deletedField (Deleted Field)" </w:instrText>
      </w:r>
      <w:r w:rsidR="00BE53A7">
        <w:fldChar w:fldCharType="end"/>
      </w:r>
    </w:p>
    <w:p w:rsidR="00F729E5" w:rsidRDefault="00F63C16">
      <w:pPr>
        <w:pStyle w:val="Definition-Field"/>
      </w:pPr>
      <w:r>
        <w:t xml:space="preserve">a.   </w:t>
      </w:r>
      <w:r>
        <w:rPr>
          <w:i/>
        </w:rPr>
        <w:t>The standard does not limit the length of the value of the name attribute.</w:t>
      </w:r>
    </w:p>
    <w:p w:rsidR="00F729E5" w:rsidRDefault="00F63C16">
      <w:pPr>
        <w:pStyle w:val="Definition-Field2"/>
      </w:pPr>
      <w:r>
        <w:t>Excel restricts the value of this attribute to be at least 1 and at most 255 characters.</w:t>
      </w:r>
    </w:p>
    <w:p w:rsidR="00F729E5" w:rsidRDefault="00F63C16">
      <w:pPr>
        <w:pStyle w:val="Heading3"/>
      </w:pPr>
      <w:bookmarkStart w:id="1721" w:name="section_7d41d07fa9554a1d814ea875798740f7"/>
      <w:bookmarkStart w:id="1722" w:name="_Toc454426105"/>
      <w:r>
        <w:t>Part 4 Section 3.12.2, queryTable (Query Table)</w:t>
      </w:r>
      <w:bookmarkEnd w:id="1721"/>
      <w:bookmarkEnd w:id="1722"/>
      <w:r w:rsidR="00BE53A7">
        <w:fldChar w:fldCharType="begin"/>
      </w:r>
      <w:r>
        <w:instrText xml:space="preserve"> XE "queryTable (Query Table)"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cf0ac7f67f849ad8023db33d242994d">
        <w:r>
          <w:rPr>
            <w:rStyle w:val="Hyperlink"/>
          </w:rPr>
          <w:t>pivotTableDefinition, §3.10.1.73(ggg-mmm)</w:t>
        </w:r>
      </w:hyperlink>
      <w:r>
        <w:rPr>
          <w:i/>
        </w:rPr>
        <w:t xml:space="preserve">; </w:t>
      </w:r>
      <w:hyperlink w:anchor="Section_c3e2ef8af77a427790d8ba2e3ffc95e8">
        <w:r>
          <w:rPr>
            <w:rStyle w:val="Hyperlink"/>
          </w:rPr>
          <w:t>raf, §3.11.1.8(b)</w:t>
        </w:r>
      </w:hyperlink>
      <w:r>
        <w:rPr>
          <w:i/>
        </w:rPr>
        <w:t>.</w:t>
      </w:r>
    </w:p>
    <w:p w:rsidR="00F729E5" w:rsidRDefault="00F63C16">
      <w:pPr>
        <w:pStyle w:val="Definition-Field"/>
      </w:pPr>
      <w:r>
        <w:t xml:space="preserve">a.   </w:t>
      </w:r>
      <w:r>
        <w:rPr>
          <w:i/>
        </w:rPr>
        <w:t>The standard does not state any limitations on the value of @firstBackgroundRefresh.</w:t>
      </w:r>
    </w:p>
    <w:p w:rsidR="00F729E5" w:rsidRDefault="00F63C16">
      <w:pPr>
        <w:pStyle w:val="Definition-Field2"/>
      </w:pPr>
      <w:r>
        <w:t>Office requires that if @firstBackgroundRefresh is true, then @backgroundRefresh shall also be true.</w:t>
      </w:r>
    </w:p>
    <w:p w:rsidR="00F729E5" w:rsidRDefault="00F63C16">
      <w:pPr>
        <w:pStyle w:val="Definition-Field"/>
      </w:pPr>
      <w:r>
        <w:t xml:space="preserve">b.   </w:t>
      </w:r>
      <w:r>
        <w:rPr>
          <w:i/>
        </w:rPr>
        <w:t>The standard does not state that @name must be unique.</w:t>
      </w:r>
    </w:p>
    <w:p w:rsidR="00F729E5" w:rsidRDefault="00F63C16">
      <w:pPr>
        <w:pStyle w:val="Definition-Field2"/>
      </w:pPr>
      <w:r>
        <w:t>Office requires that @name be unique.</w:t>
      </w:r>
    </w:p>
    <w:p w:rsidR="00F729E5" w:rsidRDefault="00F63C16">
      <w:pPr>
        <w:pStyle w:val="Definition-Field"/>
      </w:pPr>
      <w:r>
        <w:t xml:space="preserve">c.   </w:t>
      </w:r>
      <w:r>
        <w:rPr>
          <w:i/>
        </w:rPr>
        <w:t>The standard does not state any limitations for @connectionId.</w:t>
      </w:r>
    </w:p>
    <w:p w:rsidR="00F729E5" w:rsidRDefault="00F63C16">
      <w:pPr>
        <w:pStyle w:val="Definition-Field2"/>
      </w:pPr>
      <w:r>
        <w:t>Office requires @connectionId to be greater than 0 and must refer to a valid external data connection.</w:t>
      </w:r>
    </w:p>
    <w:p w:rsidR="00F729E5" w:rsidRDefault="00F63C16">
      <w:pPr>
        <w:pStyle w:val="Definition-Field"/>
      </w:pPr>
      <w:r>
        <w:t xml:space="preserve">d.   </w:t>
      </w:r>
      <w:r>
        <w:rPr>
          <w:i/>
        </w:rPr>
        <w:t>The standard does not define any relationship between @name and defined names.</w:t>
      </w:r>
    </w:p>
    <w:p w:rsidR="00F729E5" w:rsidRDefault="00F63C16">
      <w:pPr>
        <w:pStyle w:val="Definition-Field2"/>
      </w:pPr>
      <w:r>
        <w:t>In Office, if there is a definedName that matches this value, with any spaces within this name converted to underscores (“_”) for the purposes of this comparison, then that definedName indicates the range of this query table.</w:t>
      </w:r>
    </w:p>
    <w:p w:rsidR="00F729E5" w:rsidRDefault="00F63C16">
      <w:pPr>
        <w:pStyle w:val="Definition-Field"/>
      </w:pPr>
      <w:r>
        <w:t xml:space="preserve">e.   </w:t>
      </w:r>
      <w:r>
        <w:rPr>
          <w:i/>
        </w:rPr>
        <w:t>The standard does not state any limitations on the value of @removeDataOnSave.</w:t>
      </w:r>
    </w:p>
    <w:p w:rsidR="00F729E5" w:rsidRDefault="00F63C16">
      <w:pPr>
        <w:pStyle w:val="Definition-Field2"/>
      </w:pPr>
      <w:r>
        <w:t>Office ignores @removeDataOnSave if @refreshOnLoad is false.</w:t>
      </w:r>
    </w:p>
    <w:p w:rsidR="00F729E5" w:rsidRDefault="00F63C16">
      <w:pPr>
        <w:pStyle w:val="Definition-Field"/>
      </w:pPr>
      <w:r>
        <w:t xml:space="preserve">f.   </w:t>
      </w:r>
      <w:r>
        <w:rPr>
          <w:i/>
        </w:rPr>
        <w:t>The standard does not place restrictions on the length of @name.</w:t>
      </w:r>
    </w:p>
    <w:p w:rsidR="00F729E5" w:rsidRDefault="00F63C16">
      <w:pPr>
        <w:pStyle w:val="Definition-Field2"/>
      </w:pPr>
      <w:r>
        <w:t>Office requires that @name be less than 256 characters in length, and non-empty.</w:t>
      </w:r>
    </w:p>
    <w:p w:rsidR="00F729E5" w:rsidRDefault="00F63C16">
      <w:pPr>
        <w:pStyle w:val="Definition-Field"/>
      </w:pPr>
      <w:r>
        <w:t xml:space="preserve">g.   </w:t>
      </w:r>
      <w:r>
        <w:rPr>
          <w:i/>
        </w:rPr>
        <w:t>The standard does not define any relationship between @name and tables.</w:t>
      </w:r>
    </w:p>
    <w:p w:rsidR="00F729E5" w:rsidRDefault="00F63C16">
      <w:pPr>
        <w:pStyle w:val="Definition-Field2"/>
      </w:pPr>
      <w:r>
        <w:t>In Office, if this query table is related to a Table, then a definedName associated with this @name shall exist and shall refer to the same range the Table refers to.</w:t>
      </w:r>
    </w:p>
    <w:p w:rsidR="00F729E5" w:rsidRDefault="00F63C16">
      <w:pPr>
        <w:pStyle w:val="Heading3"/>
      </w:pPr>
      <w:bookmarkStart w:id="1723" w:name="section_bd9d1b44638642ada928651b8456655e"/>
      <w:bookmarkStart w:id="1724" w:name="_Toc454426106"/>
      <w:r>
        <w:t>Part 4 Section 3.12.4, queryTableField (QueryTable Field)</w:t>
      </w:r>
      <w:bookmarkEnd w:id="1723"/>
      <w:bookmarkEnd w:id="1724"/>
      <w:r w:rsidR="00BE53A7">
        <w:fldChar w:fldCharType="begin"/>
      </w:r>
      <w:r>
        <w:instrText xml:space="preserve"> XE "queryTableField (QueryTable Field)" </w:instrText>
      </w:r>
      <w:r w:rsidR="00BE53A7">
        <w:fldChar w:fldCharType="end"/>
      </w:r>
    </w:p>
    <w:p w:rsidR="00F729E5" w:rsidRDefault="00F63C16">
      <w:pPr>
        <w:pStyle w:val="Definition-Field"/>
      </w:pPr>
      <w:r>
        <w:t xml:space="preserve">a.   </w:t>
      </w:r>
      <w:r>
        <w:rPr>
          <w:i/>
        </w:rPr>
        <w:t>The standard states that the tableColumnId attribute specifies the unique identifier for the table column if the query table is attached to a table object rather than just a range in the sheet.</w:t>
      </w:r>
    </w:p>
    <w:p w:rsidR="00F729E5" w:rsidRDefault="00F63C16">
      <w:pPr>
        <w:pStyle w:val="Definition-Field2"/>
      </w:pPr>
      <w:r>
        <w:t>In Office, the tableColumnId attribute shall be 0 if the query table is attached to a range in the sheet.</w:t>
      </w:r>
    </w:p>
    <w:p w:rsidR="00F729E5" w:rsidRDefault="00F63C16">
      <w:pPr>
        <w:pStyle w:val="Definition-Field"/>
      </w:pPr>
      <w:r>
        <w:t xml:space="preserve">b.   </w:t>
      </w:r>
      <w:r>
        <w:rPr>
          <w:i/>
        </w:rPr>
        <w:t>The standard states the possible values for the name attribute are defined by ST_Xstring simple type.</w:t>
      </w:r>
    </w:p>
    <w:p w:rsidR="00F729E5" w:rsidRDefault="00F63C16">
      <w:pPr>
        <w:pStyle w:val="Definition-Field2"/>
      </w:pPr>
      <w:r>
        <w:t>Office requires that the name attribute is a string 0-255 characters in length.</w:t>
      </w:r>
    </w:p>
    <w:p w:rsidR="00F729E5" w:rsidRDefault="00F63C16">
      <w:pPr>
        <w:pStyle w:val="Definition-Field"/>
      </w:pPr>
      <w:r>
        <w:t xml:space="preserve">c.   </w:t>
      </w:r>
      <w:r>
        <w:rPr>
          <w:i/>
        </w:rPr>
        <w:t>The standard states no restrictions on value of the clipped attribute are stated.</w:t>
      </w:r>
    </w:p>
    <w:p w:rsidR="00F729E5" w:rsidRDefault="00F63C16">
      <w:pPr>
        <w:pStyle w:val="Definition-Field2"/>
      </w:pPr>
      <w:r>
        <w:t>Office requires that if the clipped attribute is true, the dataBound attribute shall also be true.</w:t>
      </w:r>
    </w:p>
    <w:p w:rsidR="00F729E5" w:rsidRDefault="00F63C16">
      <w:pPr>
        <w:pStyle w:val="Definition-Field"/>
      </w:pPr>
      <w:r>
        <w:t xml:space="preserve">d.   </w:t>
      </w:r>
      <w:r>
        <w:rPr>
          <w:i/>
        </w:rPr>
        <w:t>The standard states no limitations on @fillFormulas.</w:t>
      </w:r>
    </w:p>
    <w:p w:rsidR="00F729E5" w:rsidRDefault="00F63C16">
      <w:pPr>
        <w:pStyle w:val="Definition-Field2"/>
      </w:pPr>
      <w:r>
        <w:t>Office requires that is @fillFormulas is true, @dataBound shall also be false.</w:t>
      </w:r>
    </w:p>
    <w:p w:rsidR="00F729E5" w:rsidRDefault="00F63C16">
      <w:pPr>
        <w:pStyle w:val="Definition-Field"/>
      </w:pPr>
      <w:r>
        <w:t xml:space="preserve">e.   </w:t>
      </w:r>
      <w:r>
        <w:rPr>
          <w:i/>
        </w:rPr>
        <w:t>The standard states no limitations on @rowNumbers.</w:t>
      </w:r>
    </w:p>
    <w:p w:rsidR="00F729E5" w:rsidRDefault="00F63C16">
      <w:pPr>
        <w:pStyle w:val="Definition-Field2"/>
      </w:pPr>
      <w:r>
        <w:t>Office requires that if @rowNumbers is true, @dataBound shall also be true.</w:t>
      </w:r>
    </w:p>
    <w:p w:rsidR="00F729E5" w:rsidRDefault="00F63C16">
      <w:pPr>
        <w:pStyle w:val="Heading3"/>
      </w:pPr>
      <w:bookmarkStart w:id="1725" w:name="section_6e8f8ead18b24318a8f56dde7cc596f2"/>
      <w:bookmarkStart w:id="1726" w:name="_Toc454426107"/>
      <w:r>
        <w:t>Part 4 Section 3.12.6, queryTableRefresh (QueryTable Refresh Information)</w:t>
      </w:r>
      <w:bookmarkEnd w:id="1725"/>
      <w:bookmarkEnd w:id="1726"/>
      <w:r w:rsidR="00BE53A7">
        <w:fldChar w:fldCharType="begin"/>
      </w:r>
      <w:r>
        <w:instrText xml:space="preserve"> XE "queryTableRefresh (QueryTable Refresh Information)" </w:instrText>
      </w:r>
      <w:r w:rsidR="00BE53A7">
        <w:fldChar w:fldCharType="end"/>
      </w:r>
    </w:p>
    <w:p w:rsidR="00F729E5" w:rsidRDefault="00F63C16">
      <w:pPr>
        <w:pStyle w:val="Definition-Field"/>
      </w:pPr>
      <w:r>
        <w:t xml:space="preserve">a.   </w:t>
      </w:r>
      <w:r>
        <w:rPr>
          <w:i/>
        </w:rPr>
        <w:t>The standard does not restrict @unboundColumnsLeft.</w:t>
      </w:r>
    </w:p>
    <w:p w:rsidR="00F729E5" w:rsidRDefault="00F63C16">
      <w:pPr>
        <w:pStyle w:val="Definition-Field2"/>
      </w:pPr>
      <w:r>
        <w:t>Office requires that @unboundColumnsLeft shall be less than 16384.</w:t>
      </w:r>
    </w:p>
    <w:p w:rsidR="00F729E5" w:rsidRDefault="00F63C16">
      <w:pPr>
        <w:pStyle w:val="Definition-Field"/>
      </w:pPr>
      <w:r>
        <w:t xml:space="preserve">b.   </w:t>
      </w:r>
      <w:r>
        <w:rPr>
          <w:i/>
        </w:rPr>
        <w:t>The standard does not restrict @unboundColumnsRight.</w:t>
      </w:r>
    </w:p>
    <w:p w:rsidR="00F729E5" w:rsidRDefault="00F63C16">
      <w:pPr>
        <w:pStyle w:val="Definition-Field2"/>
      </w:pPr>
      <w:r>
        <w:t>Office requires that @unboundColumnsRight shall be less than 16384.</w:t>
      </w:r>
    </w:p>
    <w:p w:rsidR="00F729E5" w:rsidRDefault="00F63C16">
      <w:pPr>
        <w:pStyle w:val="Definition-Field"/>
      </w:pPr>
      <w:r>
        <w:t xml:space="preserve">c.   </w:t>
      </w:r>
      <w:r>
        <w:rPr>
          <w:i/>
        </w:rPr>
        <w:t>The standard states that the possible values for @nextId are defined by the XML Schema unsignedInt datatype.</w:t>
      </w:r>
    </w:p>
    <w:p w:rsidR="00F729E5" w:rsidRDefault="00F63C16">
      <w:pPr>
        <w:pStyle w:val="Definition-Field2"/>
      </w:pPr>
      <w:r>
        <w:t>Office has an additional restriction on @nextId requiring that the maximum value cannot be larger than 65535.</w:t>
      </w:r>
    </w:p>
    <w:p w:rsidR="00F729E5" w:rsidRDefault="00F63C16">
      <w:pPr>
        <w:pStyle w:val="Definition-Field"/>
      </w:pPr>
      <w:r>
        <w:t xml:space="preserve">d.   </w:t>
      </w:r>
      <w:r>
        <w:rPr>
          <w:i/>
        </w:rPr>
        <w:t>The standard states that @fieldWrappedId indicates whether @nextId wrapped around.</w:t>
      </w:r>
    </w:p>
    <w:p w:rsidR="00F729E5" w:rsidRDefault="00F63C16">
      <w:pPr>
        <w:pStyle w:val="Definition-Field2"/>
      </w:pPr>
      <w:r>
        <w:t>Office requires that if @fieldWrappedId is false, then all id values on the queryTableField elements within the queryTableFields collection will be less than @nextId.</w:t>
      </w:r>
    </w:p>
    <w:p w:rsidR="00F729E5" w:rsidRDefault="00F63C16">
      <w:pPr>
        <w:pStyle w:val="Definition-Field"/>
      </w:pPr>
      <w:r>
        <w:t xml:space="preserve">e.   </w:t>
      </w:r>
      <w:r>
        <w:rPr>
          <w:i/>
        </w:rPr>
        <w:t>The standard does not state any restrictions on the value of @minimumVersion.</w:t>
      </w:r>
    </w:p>
    <w:p w:rsidR="00F729E5" w:rsidRDefault="00F63C16">
      <w:pPr>
        <w:pStyle w:val="Definition-Field2"/>
      </w:pPr>
      <w:r>
        <w:t>Office requires @minimumVersion be 0-31 inclusive.</w:t>
      </w:r>
    </w:p>
    <w:p w:rsidR="00F729E5" w:rsidRDefault="00F63C16">
      <w:pPr>
        <w:pStyle w:val="Heading3"/>
      </w:pPr>
      <w:bookmarkStart w:id="1727" w:name="section_7b95778863f543caa78bf5fe1304d503"/>
      <w:bookmarkStart w:id="1728" w:name="_Toc454426108"/>
      <w:r>
        <w:t>Part 4 Section 3.13.1, connection (Connection)</w:t>
      </w:r>
      <w:bookmarkEnd w:id="1727"/>
      <w:bookmarkEnd w:id="1728"/>
      <w:r w:rsidR="00BE53A7">
        <w:fldChar w:fldCharType="begin"/>
      </w:r>
      <w:r>
        <w:instrText xml:space="preserve"> XE "connection (Connection)" </w:instrText>
      </w:r>
      <w:r w:rsidR="00BE53A7">
        <w:fldChar w:fldCharType="end"/>
      </w:r>
    </w:p>
    <w:p w:rsidR="00F729E5" w:rsidRDefault="00F63C16">
      <w:pPr>
        <w:pStyle w:val="Definition-Field"/>
      </w:pPr>
      <w:r>
        <w:t xml:space="preserve">a.   </w:t>
      </w:r>
      <w:r>
        <w:rPr>
          <w:i/>
        </w:rPr>
        <w:t>The standard states that @deleted="true" connections can contain only the attributes name and deleted=true, all other information is removed from the SpreadsheetML file.</w:t>
      </w:r>
    </w:p>
    <w:p w:rsidR="00F729E5" w:rsidRDefault="00F63C16">
      <w:pPr>
        <w:pStyle w:val="Definition-Field2"/>
      </w:pPr>
      <w:r>
        <w:t>Office allows other attributes to be present when @deleted is true.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when @interval is not present, the connection is not automatically refreshed.</w:t>
      </w:r>
    </w:p>
    <w:p w:rsidR="00F729E5" w:rsidRDefault="00F63C16">
      <w:pPr>
        <w:pStyle w:val="Definition-Field2"/>
      </w:pPr>
      <w:r>
        <w:t>In Office, @interval = 0 also indicates the connection is not automatically refreshed.</w:t>
      </w:r>
    </w:p>
    <w:p w:rsidR="00F729E5" w:rsidRDefault="00F63C16">
      <w:pPr>
        <w:pStyle w:val="Definition-Field"/>
      </w:pPr>
      <w:r>
        <w:t xml:space="preserve">c.   </w:t>
      </w:r>
      <w:r>
        <w:rPr>
          <w:i/>
        </w:rPr>
        <w:t>The standard states that the values of the interval attribute are defined by the XML Schema unsignedInt datatype.</w:t>
      </w:r>
    </w:p>
    <w:p w:rsidR="00F729E5" w:rsidRDefault="00F63C16">
      <w:pPr>
        <w:pStyle w:val="Definition-Field2"/>
      </w:pPr>
      <w:r>
        <w:t>Excel restricts the value of this attribute to be at most 32767.</w:t>
      </w:r>
    </w:p>
    <w:p w:rsidR="00F729E5" w:rsidRDefault="00F63C16">
      <w:pPr>
        <w:pStyle w:val="Definition-Field"/>
      </w:pPr>
      <w:r>
        <w:t xml:space="preserve">d.   </w:t>
      </w:r>
      <w:r>
        <w:rPr>
          <w:i/>
        </w:rPr>
        <w:t>The standard does not limit the length of the value of the name attribute.</w:t>
      </w:r>
    </w:p>
    <w:p w:rsidR="00F729E5" w:rsidRDefault="00F63C16">
      <w:pPr>
        <w:pStyle w:val="Definition-Field2"/>
      </w:pPr>
      <w:r>
        <w:t>Excel restricts the value of this attribute to be at least 1 and at most 255 characters.</w:t>
      </w:r>
    </w:p>
    <w:p w:rsidR="00F729E5" w:rsidRDefault="00F63C16">
      <w:pPr>
        <w:pStyle w:val="Definition-Field"/>
      </w:pPr>
      <w:r>
        <w:t xml:space="preserve">e.   </w:t>
      </w:r>
      <w:r>
        <w:rPr>
          <w:i/>
        </w:rPr>
        <w:t>The standard states that the name attribute is optional.</w:t>
      </w:r>
    </w:p>
    <w:p w:rsidR="00F729E5" w:rsidRDefault="00F63C16">
      <w:pPr>
        <w:pStyle w:val="Definition-Field2"/>
      </w:pPr>
      <w:r>
        <w:t>Excel requires this attribute.</w:t>
      </w:r>
    </w:p>
    <w:p w:rsidR="00F729E5" w:rsidRDefault="00F63C16">
      <w:pPr>
        <w:pStyle w:val="Definition-Field"/>
      </w:pPr>
      <w:r>
        <w:t xml:space="preserve">f.   </w:t>
      </w:r>
      <w:r>
        <w:rPr>
          <w:i/>
        </w:rPr>
        <w:t>The standard defines values for @type through 8, with 8 being DSP.</w:t>
      </w:r>
    </w:p>
    <w:p w:rsidR="00F729E5" w:rsidRDefault="00F63C16">
      <w:pPr>
        <w:pStyle w:val="Definition-Field2"/>
      </w:pPr>
      <w:r>
        <w:t>Office assumes that there are 9 possible values, and that values 8 and 9 are unused/reserved.</w:t>
      </w:r>
    </w:p>
    <w:p w:rsidR="00F729E5" w:rsidRDefault="00F63C16">
      <w:pPr>
        <w:pStyle w:val="Definition-Field"/>
      </w:pPr>
      <w:r>
        <w:t xml:space="preserve">g.   </w:t>
      </w:r>
      <w:r>
        <w:rPr>
          <w:i/>
        </w:rPr>
        <w:t>The standard does not limit the length of the value of the description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h.   </w:t>
      </w:r>
      <w:r>
        <w:rPr>
          <w:i/>
        </w:rPr>
        <w:t>The standard does not limit the length of the value of the singleSignOnId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i.   </w:t>
      </w:r>
      <w:r>
        <w:rPr>
          <w:i/>
        </w:rPr>
        <w:t>The standard does not limit the length of the value of the odcFile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j.   </w:t>
      </w:r>
      <w:r>
        <w:rPr>
          <w:i/>
        </w:rPr>
        <w:t>The standard does not limit the length of the value of the sourceFile attribute.</w:t>
      </w:r>
    </w:p>
    <w:p w:rsidR="00F729E5" w:rsidRDefault="00F63C16">
      <w:pPr>
        <w:pStyle w:val="Definition-Field2"/>
      </w:pPr>
      <w:r>
        <w:t>Excel restricts the value of this attribute to be at most 255 characters.</w:t>
      </w:r>
    </w:p>
    <w:p w:rsidR="00F729E5" w:rsidRDefault="00F63C16">
      <w:pPr>
        <w:pStyle w:val="Definition-Field"/>
      </w:pPr>
      <w:r>
        <w:t xml:space="preserve">k.   </w:t>
      </w:r>
      <w:r>
        <w:rPr>
          <w:i/>
        </w:rPr>
        <w:t>The standard states that the type attribute is optional.</w:t>
      </w:r>
    </w:p>
    <w:p w:rsidR="00F729E5" w:rsidRDefault="00F63C16">
      <w:pPr>
        <w:pStyle w:val="Definition-Field2"/>
      </w:pPr>
      <w:r>
        <w:t>Excel requires this attribute.</w:t>
      </w:r>
    </w:p>
    <w:p w:rsidR="00F729E5" w:rsidRDefault="00F63C16">
      <w:pPr>
        <w:pStyle w:val="Definition-Field"/>
      </w:pPr>
      <w:r>
        <w:t xml:space="preserve">l.   </w:t>
      </w:r>
      <w:r>
        <w:rPr>
          <w:i/>
        </w:rPr>
        <w:t>The standard states that @reconnectionMethod specifies what the spreadsheet application should do when a connection fails.</w:t>
      </w:r>
    </w:p>
    <w:p w:rsidR="00F729E5" w:rsidRDefault="00F63C16">
      <w:pPr>
        <w:pStyle w:val="Definition-Field2"/>
      </w:pPr>
      <w:r>
        <w:t>In Office, @reconnectionMethod is ignored if @onlyUseConnectionFile is set to true.</w:t>
      </w:r>
    </w:p>
    <w:p w:rsidR="00F729E5" w:rsidRDefault="00F63C16">
      <w:pPr>
        <w:pStyle w:val="Definition-Field"/>
      </w:pPr>
      <w:r>
        <w:t xml:space="preserve">m.   </w:t>
      </w:r>
      <w:r>
        <w:rPr>
          <w:i/>
        </w:rPr>
        <w:t>The standard states that @refreshedVersion applies to connections that are used by a query table.</w:t>
      </w:r>
    </w:p>
    <w:p w:rsidR="00F729E5" w:rsidRDefault="00F63C16">
      <w:pPr>
        <w:pStyle w:val="Definition-Field2"/>
      </w:pPr>
      <w:r>
        <w:t>In Office, @refreshedVersion is used by both pivot caches and query tables.</w:t>
      </w:r>
    </w:p>
    <w:p w:rsidR="00F729E5" w:rsidRDefault="00F63C16">
      <w:pPr>
        <w:pStyle w:val="Definition-Field"/>
      </w:pPr>
      <w:r>
        <w:t xml:space="preserve">n.   </w:t>
      </w:r>
      <w:r>
        <w:rPr>
          <w:i/>
        </w:rPr>
        <w:t>The standard states that @minRefreshableVersion applies to connections that are used by a QueryTable.</w:t>
      </w:r>
    </w:p>
    <w:p w:rsidR="00F729E5" w:rsidRDefault="00F63C16">
      <w:pPr>
        <w:pStyle w:val="Definition-Field2"/>
      </w:pPr>
      <w:r>
        <w:t>In Office, @minRefreshableVersion applies to both pivot caches and query tables.</w:t>
      </w:r>
    </w:p>
    <w:p w:rsidR="00F729E5" w:rsidRDefault="00F63C16">
      <w:pPr>
        <w:pStyle w:val="Definition-Field"/>
      </w:pPr>
      <w:r>
        <w:t xml:space="preserve">o.   </w:t>
      </w:r>
      <w:r>
        <w:rPr>
          <w:i/>
        </w:rPr>
        <w:t>The standard does not place restrictions on when the saveData attribute is used.</w:t>
      </w:r>
    </w:p>
    <w:p w:rsidR="00F729E5" w:rsidRDefault="00F63C16">
      <w:pPr>
        <w:pStyle w:val="Definition-Field2"/>
      </w:pPr>
      <w:r>
        <w:t>Office only uses the saveData attribute for query tables. It is ignored for PivotTables. When the saveData attribute is false, the refreshFileOnLoad attribute must be true.</w:t>
      </w:r>
    </w:p>
    <w:p w:rsidR="00F729E5" w:rsidRDefault="00F63C16">
      <w:pPr>
        <w:pStyle w:val="Definition-Field"/>
      </w:pPr>
      <w:r>
        <w:t xml:space="preserve">p.   </w:t>
      </w:r>
      <w:r>
        <w:rPr>
          <w:i/>
        </w:rPr>
        <w:t>The standard states that @type=3 denotes a file based database source.</w:t>
      </w:r>
    </w:p>
    <w:p w:rsidR="00F729E5" w:rsidRDefault="00F63C16">
      <w:pPr>
        <w:pStyle w:val="Definition-Field2"/>
      </w:pPr>
      <w:r>
        <w:t>Office does not use the value 3 for @type.</w:t>
      </w:r>
    </w:p>
    <w:p w:rsidR="00F729E5" w:rsidRDefault="00F63C16">
      <w:pPr>
        <w:pStyle w:val="Heading3"/>
      </w:pPr>
      <w:bookmarkStart w:id="1729" w:name="section_28a041da1efc4303a445892470a9ad4f"/>
      <w:bookmarkStart w:id="1730" w:name="_Toc454426109"/>
      <w:r>
        <w:t>Part 4 Section 3.13.3, dbPr (Database Properties)</w:t>
      </w:r>
      <w:bookmarkEnd w:id="1729"/>
      <w:bookmarkEnd w:id="1730"/>
      <w:r w:rsidR="00BE53A7">
        <w:fldChar w:fldCharType="begin"/>
      </w:r>
      <w:r>
        <w:instrText xml:space="preserve"> XE "dbPr (Database Properties)" </w:instrText>
      </w:r>
      <w:r w:rsidR="00BE53A7">
        <w:fldChar w:fldCharType="end"/>
      </w:r>
    </w:p>
    <w:p w:rsidR="00F729E5" w:rsidRDefault="00F63C16">
      <w:pPr>
        <w:pStyle w:val="Definition-Field"/>
      </w:pPr>
      <w:r>
        <w:t xml:space="preserve">a.   </w:t>
      </w:r>
      <w:r>
        <w:rPr>
          <w:i/>
        </w:rPr>
        <w:t>The standard does not limit the length of the value of the connection attribute.</w:t>
      </w:r>
    </w:p>
    <w:p w:rsidR="00F729E5" w:rsidRDefault="00F63C16">
      <w:pPr>
        <w:pStyle w:val="Definition-Field2"/>
      </w:pPr>
      <w:r>
        <w:t>Excel restricts the value of this attribute to be at most 65535 characters.</w:t>
      </w:r>
    </w:p>
    <w:p w:rsidR="00F729E5" w:rsidRDefault="00F63C16">
      <w:pPr>
        <w:pStyle w:val="Heading3"/>
      </w:pPr>
      <w:bookmarkStart w:id="1731" w:name="section_03c84af1e980481f9ed91fdafd2acadf"/>
      <w:bookmarkStart w:id="1732" w:name="_Toc454426110"/>
      <w:r>
        <w:t>Part 4 Section 3.13.5, olapPr (OLAP Properties)</w:t>
      </w:r>
      <w:bookmarkEnd w:id="1731"/>
      <w:bookmarkEnd w:id="1732"/>
      <w:r w:rsidR="00BE53A7">
        <w:fldChar w:fldCharType="begin"/>
      </w:r>
      <w:r>
        <w:instrText xml:space="preserve"> XE "olapPr (OLAP Properties)" </w:instrText>
      </w:r>
      <w:r w:rsidR="00BE53A7">
        <w:fldChar w:fldCharType="end"/>
      </w:r>
    </w:p>
    <w:p w:rsidR="00F729E5" w:rsidRDefault="00F63C16">
      <w:pPr>
        <w:pStyle w:val="Definition-Field"/>
      </w:pPr>
      <w:r>
        <w:t xml:space="preserve">a.   </w:t>
      </w:r>
      <w:r>
        <w:rPr>
          <w:i/>
        </w:rPr>
        <w:t>The standard states that the localConnection attribute is used when the local attribute is set to true.</w:t>
      </w:r>
    </w:p>
    <w:p w:rsidR="00F729E5" w:rsidRDefault="00F63C16">
      <w:pPr>
        <w:pStyle w:val="Definition-Field2"/>
      </w:pPr>
      <w:r>
        <w:t>Office requires the localConnection attribute if the local attribute equals true.</w:t>
      </w:r>
    </w:p>
    <w:p w:rsidR="00F729E5" w:rsidRDefault="00F63C16">
      <w:pPr>
        <w:pStyle w:val="Definition-Field"/>
      </w:pPr>
      <w:r>
        <w:t xml:space="preserve">b.   </w:t>
      </w:r>
      <w:r>
        <w:rPr>
          <w:i/>
        </w:rPr>
        <w:t>The standard does not place restrictions on the value of @rowDrillCount.</w:t>
      </w:r>
    </w:p>
    <w:p w:rsidR="00F729E5" w:rsidRDefault="00F63C16">
      <w:pPr>
        <w:pStyle w:val="Definition-Field2"/>
      </w:pPr>
      <w:r>
        <w:t>Office limits the value of @rowDrillCount to 1 through 1048576 inclusive.</w:t>
      </w:r>
    </w:p>
    <w:p w:rsidR="00F729E5" w:rsidRDefault="00F63C16">
      <w:pPr>
        <w:pStyle w:val="Heading3"/>
      </w:pPr>
      <w:bookmarkStart w:id="1733" w:name="section_c51de83abf384d6b9d5dc924fe27161e"/>
      <w:bookmarkStart w:id="1734" w:name="_Toc454426111"/>
      <w:r>
        <w:t>Part 4 Section 3.13.6, parameter (Parameter Properties)</w:t>
      </w:r>
      <w:bookmarkEnd w:id="1733"/>
      <w:bookmarkEnd w:id="1734"/>
      <w:r w:rsidR="00BE53A7">
        <w:fldChar w:fldCharType="begin"/>
      </w:r>
      <w:r>
        <w:instrText xml:space="preserve"> XE "parameter (Parameter Properties)" </w:instrText>
      </w:r>
      <w:r w:rsidR="00BE53A7">
        <w:fldChar w:fldCharType="end"/>
      </w:r>
    </w:p>
    <w:p w:rsidR="00F729E5" w:rsidRDefault="00F63C16">
      <w:pPr>
        <w:pStyle w:val="Definition-Field"/>
      </w:pPr>
      <w:r>
        <w:t xml:space="preserve">a.   </w:t>
      </w:r>
      <w:r>
        <w:rPr>
          <w:i/>
        </w:rPr>
        <w:t>The standard states that @cell is restricted to be of type ST_Xstring.</w:t>
      </w:r>
    </w:p>
    <w:p w:rsidR="00F729E5" w:rsidRDefault="00F63C16">
      <w:pPr>
        <w:pStyle w:val="Definition-Field2"/>
      </w:pPr>
      <w:r>
        <w:t>Office requires that @cell be restricted to be of type ST_Formula and not be empty.</w:t>
      </w:r>
    </w:p>
    <w:p w:rsidR="00F729E5" w:rsidRDefault="00F63C16">
      <w:pPr>
        <w:pStyle w:val="Definition-Field"/>
      </w:pPr>
      <w:r>
        <w:t xml:space="preserve">b.   </w:t>
      </w:r>
      <w:r>
        <w:rPr>
          <w:i/>
        </w:rPr>
        <w:t>The standard does not place any restrictions on the length of the value for @name.</w:t>
      </w:r>
    </w:p>
    <w:p w:rsidR="00F729E5" w:rsidRDefault="00F63C16">
      <w:pPr>
        <w:pStyle w:val="Definition-Field2"/>
      </w:pPr>
      <w:r>
        <w:t>Office requires that @name be less or equal to 255 characters in length.</w:t>
      </w:r>
    </w:p>
    <w:p w:rsidR="00F729E5" w:rsidRDefault="00F63C16">
      <w:pPr>
        <w:pStyle w:val="Definition-Field"/>
      </w:pPr>
      <w:r>
        <w:t xml:space="preserve">c.   </w:t>
      </w:r>
      <w:r>
        <w:rPr>
          <w:i/>
        </w:rPr>
        <w:t>The standard does not place any length restrictions on @string.</w:t>
      </w:r>
    </w:p>
    <w:p w:rsidR="00F729E5" w:rsidRDefault="00F63C16">
      <w:pPr>
        <w:pStyle w:val="Definition-Field2"/>
      </w:pPr>
      <w:r>
        <w:t>Office limits @string length to 255 characters.</w:t>
      </w:r>
    </w:p>
    <w:p w:rsidR="00F729E5" w:rsidRDefault="00F63C16">
      <w:pPr>
        <w:pStyle w:val="Definition-Field"/>
      </w:pPr>
      <w:r>
        <w:t xml:space="preserve">d.   </w:t>
      </w:r>
      <w:r>
        <w:rPr>
          <w:i/>
        </w:rPr>
        <w:t>In the standard, there is no relation between the cell attribute and the parameterType attribute .</w:t>
      </w:r>
    </w:p>
    <w:p w:rsidR="00F729E5" w:rsidRDefault="00F63C16">
      <w:pPr>
        <w:pStyle w:val="Definition-Field2"/>
      </w:pPr>
      <w:r>
        <w:t>Office requires that the cell attribute be specified when the parameterType attribute equals cell.</w:t>
      </w:r>
    </w:p>
    <w:p w:rsidR="00F729E5" w:rsidRDefault="00F63C16">
      <w:pPr>
        <w:pStyle w:val="Definition-Field"/>
      </w:pPr>
      <w:r>
        <w:t xml:space="preserve">e.   </w:t>
      </w:r>
      <w:r>
        <w:rPr>
          <w:i/>
        </w:rPr>
        <w:t>The standard does not place any restrictions on the length of the value for @prompt.</w:t>
      </w:r>
    </w:p>
    <w:p w:rsidR="00F729E5" w:rsidRDefault="00F63C16">
      <w:pPr>
        <w:pStyle w:val="Definition-Field2"/>
      </w:pPr>
      <w:r>
        <w:t>Office specifies @prompt length limit to be 65535.</w:t>
      </w:r>
    </w:p>
    <w:p w:rsidR="00F729E5" w:rsidRDefault="00F63C16">
      <w:pPr>
        <w:pStyle w:val="Heading3"/>
      </w:pPr>
      <w:bookmarkStart w:id="1735" w:name="section_fbc0be0a781549bdba1c05bb5acf078a"/>
      <w:bookmarkStart w:id="1736" w:name="_Toc454426112"/>
      <w:r>
        <w:t>Part 4 Section 3.13.8, s (Character Value)</w:t>
      </w:r>
      <w:bookmarkEnd w:id="1735"/>
      <w:bookmarkEnd w:id="1736"/>
      <w:r w:rsidR="00BE53A7">
        <w:fldChar w:fldCharType="begin"/>
      </w:r>
      <w:r>
        <w:instrText xml:space="preserve"> XE "s (Character Value)" </w:instrText>
      </w:r>
      <w:r w:rsidR="00BE53A7">
        <w:fldChar w:fldCharType="end"/>
      </w:r>
    </w:p>
    <w:p w:rsidR="00F729E5" w:rsidRDefault="00F63C16">
      <w:pPr>
        <w:pStyle w:val="Definition-Field"/>
      </w:pPr>
      <w:r>
        <w:t xml:space="preserve">a.   </w:t>
      </w:r>
      <w:r>
        <w:rPr>
          <w:i/>
        </w:rPr>
        <w:t>The standard says this element is used to specify an HTML table to import by name.</w:t>
      </w:r>
    </w:p>
    <w:p w:rsidR="00F729E5" w:rsidRDefault="00F63C16">
      <w:pPr>
        <w:pStyle w:val="Definition-Field2"/>
      </w:pPr>
      <w:r>
        <w:t>In Office, the element is used to specify an HTML table to import when it is a child of tables.</w:t>
      </w:r>
    </w:p>
    <w:p w:rsidR="00F729E5" w:rsidRDefault="00F63C16">
      <w:pPr>
        <w:pStyle w:val="Definition-Field"/>
      </w:pPr>
      <w:r>
        <w:t xml:space="preserve">b.   </w:t>
      </w:r>
      <w:r>
        <w:rPr>
          <w:i/>
        </w:rPr>
        <w:t>The standard says @v is used as the name of the HTML table.</w:t>
      </w:r>
    </w:p>
    <w:p w:rsidR="00F729E5" w:rsidRDefault="00F63C16">
      <w:pPr>
        <w:pStyle w:val="Definition-Field2"/>
      </w:pPr>
      <w:r>
        <w:t>In Office, when the element is a child of tables, @v is used as the name of the HTML table. When the element is a child of metadataStrings, @v is used to hold an element in the metadata string store.</w:t>
      </w:r>
    </w:p>
    <w:p w:rsidR="00F729E5" w:rsidRDefault="00F63C16">
      <w:pPr>
        <w:pStyle w:val="Definition-Field"/>
      </w:pPr>
      <w:r>
        <w:t xml:space="preserve">c.   </w:t>
      </w:r>
      <w:r>
        <w:rPr>
          <w:i/>
        </w:rPr>
        <w:t>In the standard, @v does not have a size restriction.</w:t>
      </w:r>
    </w:p>
    <w:p w:rsidR="00F729E5" w:rsidRDefault="00F63C16">
      <w:pPr>
        <w:pStyle w:val="Definition-Field2"/>
      </w:pPr>
      <w:r>
        <w:t>In Office, when the element is a child of tables, @v has a maximum length of 255 characters. When the element is a child of metadataStrings, @v has a maximum length of 65535 characters.</w:t>
      </w:r>
    </w:p>
    <w:p w:rsidR="00F729E5" w:rsidRDefault="00F63C16">
      <w:pPr>
        <w:pStyle w:val="Heading3"/>
      </w:pPr>
      <w:bookmarkStart w:id="1737" w:name="section_33ca8a89eaff4ce0a9beaf37dcb06f4a"/>
      <w:bookmarkStart w:id="1738" w:name="_Toc454426113"/>
      <w:r>
        <w:t>Part 4 Section 3.13.10, textField (Text Import Field Settings)</w:t>
      </w:r>
      <w:bookmarkEnd w:id="1737"/>
      <w:bookmarkEnd w:id="1738"/>
      <w:r w:rsidR="00BE53A7">
        <w:fldChar w:fldCharType="begin"/>
      </w:r>
      <w:r>
        <w:instrText xml:space="preserve"> XE "textField (Text Import Field Settings)" </w:instrText>
      </w:r>
      <w:r w:rsidR="00BE53A7">
        <w:fldChar w:fldCharType="end"/>
      </w:r>
    </w:p>
    <w:p w:rsidR="00F729E5" w:rsidRDefault="00F63C16">
      <w:pPr>
        <w:pStyle w:val="Definition-Field"/>
      </w:pPr>
      <w:r>
        <w:t xml:space="preserve">a.   </w:t>
      </w:r>
      <w:r>
        <w:rPr>
          <w:i/>
        </w:rPr>
        <w:t>The standard does not indicate relationships between the position attributes of textField elements of the collection.</w:t>
      </w:r>
    </w:p>
    <w:p w:rsidR="00F729E5" w:rsidRDefault="00F63C16">
      <w:pPr>
        <w:pStyle w:val="Definition-Field2"/>
      </w:pPr>
      <w:r>
        <w:t>In Office, subsequent textField elements shall have position values greater than or equal to the preceding elements.</w:t>
      </w:r>
    </w:p>
    <w:p w:rsidR="00F729E5" w:rsidRDefault="00F63C16">
      <w:pPr>
        <w:pStyle w:val="Definition-Field"/>
      </w:pPr>
      <w:r>
        <w:t xml:space="preserve">b.   </w:t>
      </w:r>
      <w:r>
        <w:rPr>
          <w:i/>
        </w:rPr>
        <w:t>The standard states that the values of the position attribute are defined by the XML Schema unsignedInt datatype.</w:t>
      </w:r>
    </w:p>
    <w:p w:rsidR="00F729E5" w:rsidRDefault="00F63C16">
      <w:pPr>
        <w:pStyle w:val="Definition-Field2"/>
      </w:pPr>
      <w:r>
        <w:t>In Office, the range for the position attribute is between 0 and 2147483647 inclusive.</w:t>
      </w:r>
    </w:p>
    <w:p w:rsidR="00F729E5" w:rsidRDefault="00F63C16">
      <w:pPr>
        <w:pStyle w:val="Heading3"/>
      </w:pPr>
      <w:bookmarkStart w:id="1739" w:name="section_ac8554d8938841a295a46ccd14198188"/>
      <w:bookmarkStart w:id="1740" w:name="_Toc454426114"/>
      <w:r>
        <w:t>Part 4 Section 3.13.11, textFields (Fields)</w:t>
      </w:r>
      <w:bookmarkEnd w:id="1739"/>
      <w:bookmarkEnd w:id="1740"/>
      <w:r w:rsidR="00BE53A7">
        <w:fldChar w:fldCharType="begin"/>
      </w:r>
      <w:r>
        <w:instrText xml:space="preserve"> XE "textFields (Fields)" </w:instrText>
      </w:r>
      <w:r w:rsidR="00BE53A7">
        <w:fldChar w:fldCharType="end"/>
      </w:r>
    </w:p>
    <w:p w:rsidR="00F729E5" w:rsidRDefault="00F63C16">
      <w:pPr>
        <w:pStyle w:val="Definition-Field"/>
      </w:pPr>
      <w:r>
        <w:t xml:space="preserve">a.   </w:t>
      </w:r>
      <w:r>
        <w:rPr>
          <w:i/>
        </w:rPr>
        <w:t>The standard states that the maxOccurs value for the textField child element is unbounded.</w:t>
      </w:r>
    </w:p>
    <w:p w:rsidR="00F729E5" w:rsidRDefault="00F63C16">
      <w:pPr>
        <w:pStyle w:val="Definition-Field2"/>
      </w:pPr>
      <w:r>
        <w:t>Office limits the occurrences of this element to 2001.</w:t>
      </w:r>
    </w:p>
    <w:p w:rsidR="00F729E5" w:rsidRDefault="00F63C16">
      <w:pPr>
        <w:pStyle w:val="Heading3"/>
      </w:pPr>
      <w:bookmarkStart w:id="1741" w:name="section_151a5719803a4eea9679c13fe69c1900"/>
      <w:bookmarkStart w:id="1742" w:name="_Toc454426115"/>
      <w:r>
        <w:t>Part 4 Section 3.13.12, textPr (Text Import Settings)</w:t>
      </w:r>
      <w:bookmarkEnd w:id="1741"/>
      <w:bookmarkEnd w:id="1742"/>
      <w:r w:rsidR="00BE53A7">
        <w:fldChar w:fldCharType="begin"/>
      </w:r>
      <w:r>
        <w:instrText xml:space="preserve"> XE "textPr (Text Import Settings)" </w:instrText>
      </w:r>
      <w:r w:rsidR="00BE53A7">
        <w:fldChar w:fldCharType="end"/>
      </w:r>
    </w:p>
    <w:p w:rsidR="00F729E5" w:rsidRDefault="00F63C16">
      <w:pPr>
        <w:pStyle w:val="Definition-Field"/>
      </w:pPr>
      <w:r>
        <w:t xml:space="preserve">a.   </w:t>
      </w:r>
      <w:r>
        <w:rPr>
          <w:i/>
        </w:rPr>
        <w:t>The standard places no restrictions on the relationship between the delimited attribute and the comma, delimiter, semicolon, space, and tab attributes.</w:t>
      </w:r>
    </w:p>
    <w:p w:rsidR="00F729E5" w:rsidRDefault="00F63C16">
      <w:pPr>
        <w:pStyle w:val="Definition-Field2"/>
      </w:pPr>
      <w:r>
        <w:t>Excel will ignore the comma, delimiter, semicolon, space, and tab attributes when the value of the delimited attribute is false.</w:t>
      </w:r>
    </w:p>
    <w:p w:rsidR="00F729E5" w:rsidRDefault="00F63C16">
      <w:pPr>
        <w:pStyle w:val="Definition-Field"/>
      </w:pPr>
      <w:r>
        <w:t xml:space="preserve">b.   </w:t>
      </w:r>
      <w:r>
        <w:rPr>
          <w:i/>
        </w:rPr>
        <w:t>The standard states that the values of the firstRow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Definition-Field"/>
      </w:pPr>
      <w:r>
        <w:t xml:space="preserve">c.   </w:t>
      </w:r>
      <w:r>
        <w:rPr>
          <w:i/>
        </w:rPr>
        <w:t>The standard states that string values of the decimal attribute are expected to be one character in length.</w:t>
      </w:r>
    </w:p>
    <w:p w:rsidR="00F729E5" w:rsidRDefault="00F63C16">
      <w:pPr>
        <w:pStyle w:val="Definition-Field2"/>
      </w:pPr>
      <w:r>
        <w:t>Office expects string values of the decimal attribute to be one character with an ANSI value up to 255.</w:t>
      </w:r>
    </w:p>
    <w:p w:rsidR="00F729E5" w:rsidRDefault="00F63C16">
      <w:pPr>
        <w:pStyle w:val="Definition-Field"/>
      </w:pPr>
      <w:r>
        <w:t xml:space="preserve">d.   </w:t>
      </w:r>
      <w:r>
        <w:rPr>
          <w:i/>
        </w:rPr>
        <w:t>The standard states that strings values of the thousands attribute are expected to be one character in length.</w:t>
      </w:r>
    </w:p>
    <w:p w:rsidR="00F729E5" w:rsidRDefault="00F63C16">
      <w:pPr>
        <w:pStyle w:val="Definition-Field2"/>
      </w:pPr>
      <w:r>
        <w:t>Office expects string values of the thousands attribute to be one character with an ANSI value up to 255.</w:t>
      </w:r>
    </w:p>
    <w:p w:rsidR="00F729E5" w:rsidRDefault="00F63C16">
      <w:pPr>
        <w:pStyle w:val="Definition-Field"/>
      </w:pPr>
      <w:r>
        <w:t xml:space="preserve">e.   </w:t>
      </w:r>
      <w:r>
        <w:rPr>
          <w:i/>
        </w:rPr>
        <w:t>The standard states that the minOccurs value for the textFields child element is 0.</w:t>
      </w:r>
    </w:p>
    <w:p w:rsidR="00F729E5" w:rsidRDefault="00F63C16">
      <w:pPr>
        <w:pStyle w:val="Definition-Field2"/>
      </w:pPr>
      <w:r>
        <w:t>Excel requires an occurrence of this element.</w:t>
      </w:r>
    </w:p>
    <w:p w:rsidR="00F729E5" w:rsidRDefault="00F63C16">
      <w:pPr>
        <w:pStyle w:val="Definition-Field"/>
      </w:pPr>
      <w:r>
        <w:t xml:space="preserve">f.   </w:t>
      </w:r>
      <w:r>
        <w:rPr>
          <w:i/>
        </w:rPr>
        <w:t>The standard does not limit the length of the value of the sourceFile attribute.</w:t>
      </w:r>
    </w:p>
    <w:p w:rsidR="00F729E5" w:rsidRDefault="00F63C16">
      <w:pPr>
        <w:pStyle w:val="Definition-Field2"/>
      </w:pPr>
      <w:r>
        <w:t>Excel restricts the value of this attribute to be at least 1 and at most 218 characters.</w:t>
      </w:r>
    </w:p>
    <w:p w:rsidR="00F729E5" w:rsidRDefault="00F63C16">
      <w:pPr>
        <w:pStyle w:val="Definition-Field"/>
      </w:pPr>
      <w:r>
        <w:t xml:space="preserve">g.   </w:t>
      </w:r>
      <w:r>
        <w:rPr>
          <w:i/>
        </w:rPr>
        <w:t>The standard places no restrictions on the relationship between the prompt attribute and the sourceFile attribute.</w:t>
      </w:r>
    </w:p>
    <w:p w:rsidR="00F729E5" w:rsidRDefault="00F63C16">
      <w:pPr>
        <w:pStyle w:val="Definition-Field2"/>
      </w:pPr>
      <w:r>
        <w:t>Excel requires the sourceFile attribute when the value of the prompt attribute is false.</w:t>
      </w:r>
    </w:p>
    <w:p w:rsidR="00F729E5" w:rsidRDefault="00F63C16">
      <w:pPr>
        <w:pStyle w:val="Definition-Field"/>
      </w:pPr>
      <w:r>
        <w:t xml:space="preserve">h.   </w:t>
      </w:r>
      <w:r>
        <w:rPr>
          <w:i/>
        </w:rPr>
        <w:t>The standard states that when both system and text file decimal separator is set to "," and thousands separator to period, 123,123.45 is imported as 123,123.45 (numeric).</w:t>
      </w:r>
    </w:p>
    <w:p w:rsidR="00F729E5" w:rsidRDefault="00F63C16">
      <w:pPr>
        <w:pStyle w:val="Definition-Field2"/>
      </w:pPr>
      <w:r>
        <w:t>Office imports the value as text in this case.</w:t>
      </w:r>
    </w:p>
    <w:p w:rsidR="00F729E5" w:rsidRDefault="00F63C16">
      <w:pPr>
        <w:pStyle w:val="Definition-Field"/>
      </w:pPr>
      <w:r>
        <w:t xml:space="preserve">i.   </w:t>
      </w:r>
      <w:r>
        <w:rPr>
          <w:i/>
        </w:rPr>
        <w:t>The standard states that the default value of the sourceFile attribute is the empty string.</w:t>
      </w:r>
    </w:p>
    <w:p w:rsidR="00F729E5" w:rsidRDefault="00F63C16">
      <w:pPr>
        <w:pStyle w:val="Definition-Field2"/>
      </w:pPr>
      <w:r>
        <w:t>Excel does not use a default value for this attribute.</w:t>
      </w:r>
    </w:p>
    <w:p w:rsidR="00F729E5" w:rsidRDefault="00F63C16">
      <w:pPr>
        <w:pStyle w:val="Heading3"/>
      </w:pPr>
      <w:bookmarkStart w:id="1743" w:name="section_34d8888adfdd4fcdb42364368c8185bb"/>
      <w:bookmarkStart w:id="1744" w:name="_Toc454426116"/>
      <w:r>
        <w:t>Part 4 Section 3.13.13, webPr (Web Query Properties)</w:t>
      </w:r>
      <w:bookmarkEnd w:id="1743"/>
      <w:bookmarkEnd w:id="1744"/>
      <w:r w:rsidR="00BE53A7">
        <w:fldChar w:fldCharType="begin"/>
      </w:r>
      <w:r>
        <w:instrText xml:space="preserve"> XE "webPr (Web Query Properties)" </w:instrText>
      </w:r>
      <w:r w:rsidR="00BE53A7">
        <w:fldChar w:fldCharType="end"/>
      </w:r>
    </w:p>
    <w:p w:rsidR="00F729E5" w:rsidRDefault="00F63C16">
      <w:pPr>
        <w:pStyle w:val="Definition-Field"/>
      </w:pPr>
      <w:r>
        <w:t xml:space="preserve">a.   </w:t>
      </w:r>
      <w:r>
        <w:rPr>
          <w:i/>
        </w:rPr>
        <w:t>The standard describes @sourceData as a flag indicating if XML source data should be imported instead of HTML.</w:t>
      </w:r>
    </w:p>
    <w:p w:rsidR="00F729E5" w:rsidRDefault="00F63C16">
      <w:pPr>
        <w:pStyle w:val="Definition-Field2"/>
      </w:pPr>
      <w:r>
        <w:t>Office specifies that the XML source shall be from the URL specified by WebQuerySourceHRef in the HTML.</w:t>
      </w:r>
    </w:p>
    <w:p w:rsidR="00F729E5" w:rsidRDefault="00F63C16">
      <w:pPr>
        <w:pStyle w:val="Definition-Field"/>
      </w:pPr>
      <w:r>
        <w:t xml:space="preserve">b.   </w:t>
      </w:r>
      <w:r>
        <w:rPr>
          <w:i/>
        </w:rPr>
        <w:t>The standard states that @url is may be an empty string.</w:t>
      </w:r>
    </w:p>
    <w:p w:rsidR="00F729E5" w:rsidRDefault="00F63C16">
      <w:pPr>
        <w:pStyle w:val="Definition-Field2"/>
      </w:pPr>
      <w:r>
        <w:t>In Office @url cannot be an empty string.</w:t>
      </w:r>
    </w:p>
    <w:p w:rsidR="00F729E5" w:rsidRDefault="00F63C16">
      <w:pPr>
        <w:pStyle w:val="Definition-Field"/>
      </w:pPr>
      <w:r>
        <w:t xml:space="preserve">c.   </w:t>
      </w:r>
      <w:r>
        <w:rPr>
          <w:i/>
        </w:rPr>
        <w:t>The standard does not state the relationship between the url, xml, and connection@deleted elements.</w:t>
      </w:r>
    </w:p>
    <w:p w:rsidR="00F729E5" w:rsidRDefault="00F63C16">
      <w:pPr>
        <w:pStyle w:val="Definition-Field2"/>
      </w:pPr>
      <w:r>
        <w:t>In Office, if @xml= true and the @deleted of the parent connection element is false, a non-empty @url shall be specified. If @xml is false, @url shall be specified if the @deleted of the parent connection element is false and not specified otherwise.</w:t>
      </w:r>
    </w:p>
    <w:p w:rsidR="00F729E5" w:rsidRDefault="00F63C16">
      <w:pPr>
        <w:pStyle w:val="Heading3"/>
      </w:pPr>
      <w:bookmarkStart w:id="1745" w:name="section_4aaab7f0909a4938bf72516151199cd9"/>
      <w:bookmarkStart w:id="1746" w:name="_Toc454426117"/>
      <w:r>
        <w:t>Part 4 Section 3.14.1, cell (External Cell Data)</w:t>
      </w:r>
      <w:bookmarkEnd w:id="1745"/>
      <w:bookmarkEnd w:id="1746"/>
      <w:r w:rsidR="00BE53A7">
        <w:fldChar w:fldCharType="begin"/>
      </w:r>
      <w:r>
        <w:instrText xml:space="preserve"> XE "cell (External Cell Data)" </w:instrText>
      </w:r>
      <w:r w:rsidR="00BE53A7">
        <w:fldChar w:fldCharType="end"/>
      </w:r>
    </w:p>
    <w:p w:rsidR="00F729E5" w:rsidRDefault="00F63C16">
      <w:pPr>
        <w:pStyle w:val="Definition-Field"/>
      </w:pPr>
      <w:r>
        <w:t xml:space="preserve">a.   </w:t>
      </w:r>
      <w:r>
        <w:rPr>
          <w:i/>
        </w:rPr>
        <w:t>The standard does not restrict @t having value s, which implies v contains a reference to a shared string table.</w:t>
      </w:r>
    </w:p>
    <w:p w:rsidR="00F729E5" w:rsidRDefault="00F63C16">
      <w:pPr>
        <w:pStyle w:val="Definition-Field2"/>
      </w:pPr>
      <w:r>
        <w:t>In Office, @t shall not equal s.</w:t>
      </w:r>
    </w:p>
    <w:p w:rsidR="00F729E5" w:rsidRDefault="00F63C16">
      <w:pPr>
        <w:pStyle w:val="Definition-Field"/>
      </w:pPr>
      <w:r>
        <w:t xml:space="preserve">b.   </w:t>
      </w:r>
      <w:r>
        <w:rPr>
          <w:i/>
        </w:rPr>
        <w:t>The standard does not specify how the index for the vm attribute is used.</w:t>
      </w:r>
    </w:p>
    <w:p w:rsidR="00F729E5" w:rsidRDefault="00F63C16">
      <w:pPr>
        <w:pStyle w:val="Definition-Field2"/>
      </w:pPr>
      <w:r>
        <w:t>In Office, the vm attribute shall be a one-based index into the valueMetadata collection in the metadata part that specifies this cell’s value metadata.</w:t>
      </w:r>
    </w:p>
    <w:p w:rsidR="00F729E5" w:rsidRDefault="00F63C16">
      <w:pPr>
        <w:pStyle w:val="Definition-Field"/>
      </w:pPr>
      <w:r>
        <w:t xml:space="preserve">c.   </w:t>
      </w:r>
      <w:r>
        <w:rPr>
          <w:i/>
        </w:rPr>
        <w:t>For @r, the standard does not restrict cell reference to be within the row of the parent row element.</w:t>
      </w:r>
    </w:p>
    <w:p w:rsidR="00F729E5" w:rsidRDefault="00F63C16">
      <w:pPr>
        <w:pStyle w:val="Definition-Field2"/>
      </w:pPr>
      <w:r>
        <w:t>For @r, Office requires that cell reference be within the row of the parent row element.</w:t>
      </w:r>
    </w:p>
    <w:p w:rsidR="00F729E5" w:rsidRDefault="00F63C16">
      <w:pPr>
        <w:pStyle w:val="Definition-Field"/>
      </w:pPr>
      <w:r>
        <w:t xml:space="preserve">d.   </w:t>
      </w:r>
      <w:r>
        <w:rPr>
          <w:i/>
        </w:rPr>
        <w:t>The standard implies that the r attribute is optional.</w:t>
      </w:r>
    </w:p>
    <w:p w:rsidR="00F729E5" w:rsidRDefault="00F63C16">
      <w:pPr>
        <w:pStyle w:val="Definition-Field2"/>
      </w:pPr>
      <w:r>
        <w:t>Excel requires this attribute.</w:t>
      </w:r>
    </w:p>
    <w:p w:rsidR="00F729E5" w:rsidRDefault="00F63C16">
      <w:pPr>
        <w:pStyle w:val="Heading3"/>
      </w:pPr>
      <w:bookmarkStart w:id="1747" w:name="section_8c4755bf09b44cde8a7d5f84433594c5"/>
      <w:bookmarkStart w:id="1748" w:name="_Toc454426118"/>
      <w:r>
        <w:t>Part 4 Section 3.14.2, ddeItem (DDE Item definition)</w:t>
      </w:r>
      <w:bookmarkEnd w:id="1747"/>
      <w:bookmarkEnd w:id="1748"/>
      <w:r w:rsidR="00BE53A7">
        <w:fldChar w:fldCharType="begin"/>
      </w:r>
      <w:r>
        <w:instrText xml:space="preserve"> XE "ddeItem (DDE Item definition)" </w:instrText>
      </w:r>
      <w:r w:rsidR="00BE53A7">
        <w:fldChar w:fldCharType="end"/>
      </w:r>
    </w:p>
    <w:p w:rsidR="00F729E5" w:rsidRDefault="00F63C16">
      <w:pPr>
        <w:pStyle w:val="Definition-Field"/>
      </w:pPr>
      <w:r>
        <w:t xml:space="preserve">a.   </w:t>
      </w:r>
      <w:r>
        <w:rPr>
          <w:i/>
        </w:rPr>
        <w:t>The standard does not specify length restrictions on @name.</w:t>
      </w:r>
    </w:p>
    <w:p w:rsidR="00F729E5" w:rsidRDefault="00F63C16">
      <w:pPr>
        <w:pStyle w:val="Definition-Field2"/>
      </w:pPr>
      <w:r>
        <w:t>Office restricts @name to not be empty and have a length less than or equal to 255 characters.</w:t>
      </w:r>
    </w:p>
    <w:p w:rsidR="00F729E5" w:rsidRDefault="00F63C16">
      <w:pPr>
        <w:pStyle w:val="Definition-Field"/>
      </w:pPr>
      <w:r>
        <w:t xml:space="preserve">b.   </w:t>
      </w:r>
      <w:r>
        <w:rPr>
          <w:i/>
        </w:rPr>
        <w:t>That standard states that the ole attribute indicates that the DDE item uses OLE.</w:t>
      </w:r>
    </w:p>
    <w:p w:rsidR="00F729E5" w:rsidRDefault="00F63C16">
      <w:pPr>
        <w:pStyle w:val="Definition-Field2"/>
      </w:pPr>
      <w:r>
        <w:t>In Office, the ole attribute specifies that DDE Item is used to provide the name of the data source topic. If set to true, the value of name should be StdDocumentName.</w:t>
      </w:r>
    </w:p>
    <w:p w:rsidR="00F729E5" w:rsidRDefault="00F63C16">
      <w:pPr>
        <w:pStyle w:val="Heading3"/>
      </w:pPr>
      <w:bookmarkStart w:id="1749" w:name="section_bd6854147888464d8ce79309da97ad3c"/>
      <w:bookmarkStart w:id="1750" w:name="_Toc454426119"/>
      <w:r>
        <w:t>Part 4 Section 3.14.4, ddeLink (DDE Connection)</w:t>
      </w:r>
      <w:bookmarkEnd w:id="1749"/>
      <w:bookmarkEnd w:id="1750"/>
      <w:r w:rsidR="00BE53A7">
        <w:fldChar w:fldCharType="begin"/>
      </w:r>
      <w:r>
        <w:instrText xml:space="preserve"> XE "ddeLink (DDE Connection)" </w:instrText>
      </w:r>
      <w:r w:rsidR="00BE53A7">
        <w:fldChar w:fldCharType="end"/>
      </w:r>
    </w:p>
    <w:p w:rsidR="00F729E5" w:rsidRDefault="00F63C16">
      <w:pPr>
        <w:pStyle w:val="Definition-Field"/>
      </w:pPr>
      <w:r>
        <w:t xml:space="preserve">a.   </w:t>
      </w:r>
      <w:r>
        <w:rPr>
          <w:i/>
        </w:rPr>
        <w:t>The standard does not specify length limits on @ddeService.</w:t>
      </w:r>
    </w:p>
    <w:p w:rsidR="00F729E5" w:rsidRDefault="00F63C16">
      <w:pPr>
        <w:pStyle w:val="Definition-Field2"/>
      </w:pPr>
      <w:r>
        <w:t>Office enforces a minimum of 1 character and a maximum of 255 characters for @ddeService.</w:t>
      </w:r>
    </w:p>
    <w:p w:rsidR="00F729E5" w:rsidRDefault="00F63C16">
      <w:pPr>
        <w:pStyle w:val="Definition-Field"/>
      </w:pPr>
      <w:r>
        <w:t xml:space="preserve">b.   </w:t>
      </w:r>
      <w:r>
        <w:rPr>
          <w:i/>
        </w:rPr>
        <w:t>The standard does not specify length limits on the ddeTopic attribute.</w:t>
      </w:r>
    </w:p>
    <w:p w:rsidR="00F729E5" w:rsidRDefault="00F63C16">
      <w:pPr>
        <w:pStyle w:val="Definition-Field2"/>
      </w:pPr>
      <w:r>
        <w:t>Office restricts the ddeTopic attribute to 255 characters.</w:t>
      </w:r>
    </w:p>
    <w:p w:rsidR="00F729E5" w:rsidRDefault="00F63C16">
      <w:pPr>
        <w:pStyle w:val="Definition-Field"/>
      </w:pPr>
      <w:r>
        <w:t xml:space="preserve">c.   </w:t>
      </w:r>
      <w:r>
        <w:rPr>
          <w:i/>
        </w:rPr>
        <w:t>The standard does not place a restriction on the maximum length of the ddeService attribute concatenated with the ddeTopic attribute.</w:t>
      </w:r>
    </w:p>
    <w:p w:rsidR="00F729E5" w:rsidRDefault="00F63C16">
      <w:pPr>
        <w:pStyle w:val="Definition-Field2"/>
      </w:pPr>
      <w:r>
        <w:t>Office requires that the combined length of the ddeService and ddeTopic attributes be less than 255.</w:t>
      </w:r>
    </w:p>
    <w:p w:rsidR="00F729E5" w:rsidRDefault="00F63C16">
      <w:pPr>
        <w:pStyle w:val="Definition-Field"/>
      </w:pPr>
      <w:r>
        <w:t xml:space="preserve">d.   </w:t>
      </w:r>
      <w:r>
        <w:rPr>
          <w:i/>
        </w:rPr>
        <w:t>The standard does not place restrictions on the inclusion of '[' or ']' in the ddeService and ddeTopic attributes.</w:t>
      </w:r>
    </w:p>
    <w:p w:rsidR="00F729E5" w:rsidRDefault="00F63C16">
      <w:pPr>
        <w:pStyle w:val="Definition-Field2"/>
      </w:pPr>
      <w:r>
        <w:t>Office requires that the concatenation of the ddeService attribute followed by the ddeTopic attribute contain at most one pair of square brackets ('[' and ']'), and that the opening bracket precede the closing bracket.</w:t>
      </w:r>
    </w:p>
    <w:p w:rsidR="00F729E5" w:rsidRDefault="00F63C16">
      <w:pPr>
        <w:pStyle w:val="Heading3"/>
      </w:pPr>
      <w:bookmarkStart w:id="1751" w:name="section_da7ae0f9d2f54543ab6239fb3a747b0b"/>
      <w:bookmarkStart w:id="1752" w:name="_Toc454426120"/>
      <w:r>
        <w:t>Part 4 Section 3.14.5, definedName (Defined Name)</w:t>
      </w:r>
      <w:bookmarkEnd w:id="1751"/>
      <w:bookmarkEnd w:id="1752"/>
      <w:r w:rsidR="00BE53A7">
        <w:fldChar w:fldCharType="begin"/>
      </w:r>
      <w:r>
        <w:instrText xml:space="preserve"> XE "definedName (Defined Name)" </w:instrText>
      </w:r>
      <w:r w:rsidR="00BE53A7">
        <w:fldChar w:fldCharType="end"/>
      </w:r>
    </w:p>
    <w:p w:rsidR="00F729E5" w:rsidRDefault="00F63C16">
      <w:pPr>
        <w:pStyle w:val="Definition-Field"/>
      </w:pPr>
      <w:r>
        <w:t xml:space="preserve">a.   </w:t>
      </w:r>
      <w:r>
        <w:rPr>
          <w:i/>
        </w:rPr>
        <w:t>The standard does not specify the maximum length for @name.</w:t>
      </w:r>
    </w:p>
    <w:p w:rsidR="00F729E5" w:rsidRDefault="00F63C16">
      <w:pPr>
        <w:pStyle w:val="Definition-Field2"/>
      </w:pPr>
      <w:r>
        <w:t>Office limits the possible values of @name to be defined names as defined in Names ("</w:t>
      </w:r>
      <w:hyperlink r:id="rId153">
        <w:r>
          <w:rPr>
            <w:rStyle w:val="Hyperlink"/>
          </w:rPr>
          <w:t>[ECMA-376]</w:t>
        </w:r>
      </w:hyperlink>
      <w:r>
        <w:t xml:space="preserve"> Part 4 §3.17.2.5; Names").</w:t>
      </w:r>
    </w:p>
    <w:p w:rsidR="00F729E5" w:rsidRDefault="00F63C16">
      <w:pPr>
        <w:pStyle w:val="Definition-Field"/>
      </w:pPr>
      <w:r>
        <w:t xml:space="preserve">b.   </w:t>
      </w:r>
      <w:r>
        <w:rPr>
          <w:i/>
        </w:rPr>
        <w:t>In the standard the refersTo attribute uses the ST_Xstring type.</w:t>
      </w:r>
    </w:p>
    <w:p w:rsidR="00F729E5" w:rsidRDefault="00F63C16">
      <w:pPr>
        <w:pStyle w:val="Definition-Field2"/>
      </w:pPr>
      <w:r>
        <w:t>Office requires @referTo to be a valid formula that is restricted to cell references within the same external book.</w:t>
      </w:r>
    </w:p>
    <w:p w:rsidR="00F729E5" w:rsidRDefault="00F63C16">
      <w:pPr>
        <w:pStyle w:val="Definition-Field"/>
      </w:pPr>
      <w:r>
        <w:t xml:space="preserve">c.   </w:t>
      </w:r>
      <w:r>
        <w:rPr>
          <w:i/>
        </w:rPr>
        <w:t>The standard does not specify the range of the sheetId attribute.</w:t>
      </w:r>
    </w:p>
    <w:p w:rsidR="00F729E5" w:rsidRDefault="00F63C16">
      <w:pPr>
        <w:pStyle w:val="Definition-Field2"/>
      </w:pPr>
      <w:r>
        <w:t>Office restricts the sheetID attribute to a minimum value of greater than or equal to 0 and less than or equal to 65533.</w:t>
      </w:r>
    </w:p>
    <w:p w:rsidR="00F729E5" w:rsidRDefault="00F63C16">
      <w:pPr>
        <w:pStyle w:val="Heading3"/>
      </w:pPr>
      <w:bookmarkStart w:id="1753" w:name="section_e3cad11d0d0c475d9fd37617e5f43cf3"/>
      <w:bookmarkStart w:id="1754" w:name="_Toc454426121"/>
      <w:r>
        <w:t>Part 4 Section 3.14.8, externalLink (External Reference)</w:t>
      </w:r>
      <w:bookmarkEnd w:id="1753"/>
      <w:bookmarkEnd w:id="1754"/>
      <w:r w:rsidR="00BE53A7">
        <w:fldChar w:fldCharType="begin"/>
      </w:r>
      <w:r>
        <w:instrText xml:space="preserve"> XE "externalLink (External Reference)" </w:instrText>
      </w:r>
      <w:r w:rsidR="00BE53A7">
        <w:fldChar w:fldCharType="end"/>
      </w:r>
    </w:p>
    <w:p w:rsidR="00F729E5" w:rsidRDefault="00F63C16">
      <w:pPr>
        <w:pStyle w:val="Definition-Field"/>
      </w:pPr>
      <w:r>
        <w:t xml:space="preserve">a.   </w:t>
      </w:r>
      <w:r>
        <w:rPr>
          <w:i/>
        </w:rPr>
        <w:t>The standard states that the extLst child element is mutually exclusive with the externalBook, ddeLink, and oleLink child elements.</w:t>
      </w:r>
    </w:p>
    <w:p w:rsidR="00F729E5" w:rsidRDefault="00F63C16">
      <w:pPr>
        <w:pStyle w:val="Definition-Field2"/>
      </w:pPr>
      <w:r>
        <w:t>Excel allows an extLst child element to follow an externalBook, ddeLink, or oleLink child element.</w:t>
      </w:r>
    </w:p>
    <w:p w:rsidR="00F729E5" w:rsidRDefault="00F63C16">
      <w:pPr>
        <w:pStyle w:val="Definition-Field"/>
      </w:pPr>
      <w:r>
        <w:t xml:space="preserve">b.   </w:t>
      </w:r>
      <w:r>
        <w:rPr>
          <w:i/>
        </w:rPr>
        <w:t>The standard states that externalList element can be empty.</w:t>
      </w:r>
    </w:p>
    <w:p w:rsidR="00F729E5" w:rsidRDefault="00F63C16">
      <w:pPr>
        <w:pStyle w:val="Definition-Field2"/>
      </w:pPr>
      <w:r>
        <w:t>Excel requires that an externalList element must contain one of externalBook, ddeLink, or oleLink.</w:t>
      </w:r>
    </w:p>
    <w:p w:rsidR="00F729E5" w:rsidRDefault="00F63C16">
      <w:pPr>
        <w:pStyle w:val="Heading3"/>
      </w:pPr>
      <w:bookmarkStart w:id="1755" w:name="section_3f80e96d6d014bc48e32d72eb7fe58b7"/>
      <w:bookmarkStart w:id="1756" w:name="_Toc454426122"/>
      <w:r>
        <w:t>Part 4 Section 3.14.9, oleItem (OLE Link Item)</w:t>
      </w:r>
      <w:bookmarkEnd w:id="1755"/>
      <w:bookmarkEnd w:id="1756"/>
      <w:r w:rsidR="00BE53A7">
        <w:fldChar w:fldCharType="begin"/>
      </w:r>
      <w:r>
        <w:instrText xml:space="preserve"> XE "oleItem (OLE Link Item)" </w:instrText>
      </w:r>
      <w:r w:rsidR="00BE53A7">
        <w:fldChar w:fldCharType="end"/>
      </w:r>
    </w:p>
    <w:p w:rsidR="00F729E5" w:rsidRDefault="00F63C16">
      <w:pPr>
        <w:pStyle w:val="Definition-Field"/>
      </w:pPr>
      <w:r>
        <w:t xml:space="preserve">a.   </w:t>
      </w:r>
      <w:r>
        <w:rPr>
          <w:i/>
        </w:rPr>
        <w:t>The standard does not specify the length limit of the name attribute.</w:t>
      </w:r>
    </w:p>
    <w:p w:rsidR="00F729E5" w:rsidRDefault="00F63C16">
      <w:pPr>
        <w:pStyle w:val="Definition-Field2"/>
      </w:pPr>
      <w:r>
        <w:t>Office limits the name attribute length to between 0 and 255 characters inclusive.</w:t>
      </w:r>
    </w:p>
    <w:p w:rsidR="00F729E5" w:rsidRDefault="00F63C16">
      <w:pPr>
        <w:pStyle w:val="Definition-Field"/>
      </w:pPr>
      <w:r>
        <w:t xml:space="preserve">b.   </w:t>
      </w:r>
      <w:r>
        <w:rPr>
          <w:i/>
        </w:rPr>
        <w:t>The standard specifies that the value of the name attribute is ST_XString.</w:t>
      </w:r>
    </w:p>
    <w:p w:rsidR="00F729E5" w:rsidRDefault="00F63C16">
      <w:pPr>
        <w:pStyle w:val="Definition-Field2"/>
      </w:pPr>
      <w:r>
        <w:t>Office will not open files with the name attribute length equal to zero.</w:t>
      </w:r>
    </w:p>
    <w:p w:rsidR="00F729E5" w:rsidRDefault="00F63C16">
      <w:pPr>
        <w:pStyle w:val="Heading3"/>
      </w:pPr>
      <w:bookmarkStart w:id="1757" w:name="section_185f9327246b4752a3e4fbf5ecd4dcba"/>
      <w:bookmarkStart w:id="1758" w:name="_Toc454426123"/>
      <w:r>
        <w:t>Part 4 Section 3.14.11, oleLink (OLE Link)</w:t>
      </w:r>
      <w:bookmarkEnd w:id="1757"/>
      <w:bookmarkEnd w:id="1758"/>
      <w:r w:rsidR="00BE53A7">
        <w:fldChar w:fldCharType="begin"/>
      </w:r>
      <w:r>
        <w:instrText xml:space="preserve"> XE "oleLink (OLE Link)" </w:instrText>
      </w:r>
      <w:r w:rsidR="00BE53A7">
        <w:fldChar w:fldCharType="end"/>
      </w:r>
    </w:p>
    <w:p w:rsidR="00F729E5" w:rsidRDefault="00F63C16">
      <w:pPr>
        <w:pStyle w:val="Definition-Field"/>
      </w:pPr>
      <w:r>
        <w:t xml:space="preserve">a.   </w:t>
      </w:r>
      <w:r>
        <w:rPr>
          <w:i/>
        </w:rPr>
        <w:t>The standard does not specify a limit for the @progId string.</w:t>
      </w:r>
    </w:p>
    <w:p w:rsidR="00F729E5" w:rsidRDefault="00F63C16">
      <w:pPr>
        <w:pStyle w:val="Definition-Field2"/>
      </w:pPr>
      <w:r>
        <w:t>Office limits the @progId string to a minimum of 1 and a maximum of 255.</w:t>
      </w:r>
    </w:p>
    <w:p w:rsidR="00F729E5" w:rsidRDefault="00F63C16">
      <w:pPr>
        <w:pStyle w:val="Definition-Field"/>
      </w:pPr>
      <w:r>
        <w:t xml:space="preserve">b.   </w:t>
      </w:r>
      <w:r>
        <w:rPr>
          <w:i/>
        </w:rPr>
        <w:t>The standard indicates that @progId has a maximum length of 255 according to ST_Xstring255.</w:t>
      </w:r>
    </w:p>
    <w:p w:rsidR="00F729E5" w:rsidRDefault="00F63C16">
      <w:pPr>
        <w:pStyle w:val="Definition-Field2"/>
      </w:pPr>
      <w:r>
        <w:t>In Office, @progId and the referenced target in the corresponding relationships part have a maximum combined length of 254.</w:t>
      </w:r>
    </w:p>
    <w:p w:rsidR="00F729E5" w:rsidRDefault="00F63C16">
      <w:pPr>
        <w:pStyle w:val="Heading3"/>
      </w:pPr>
      <w:bookmarkStart w:id="1759" w:name="section_fe3aa348b81a41389648450cb9592363"/>
      <w:bookmarkStart w:id="1760" w:name="_Toc454426124"/>
      <w:r>
        <w:t>Part 4 Section 3.14.12, row (Row)</w:t>
      </w:r>
      <w:bookmarkEnd w:id="1759"/>
      <w:bookmarkEnd w:id="1760"/>
      <w:r w:rsidR="00BE53A7">
        <w:fldChar w:fldCharType="begin"/>
      </w:r>
      <w:r>
        <w:instrText xml:space="preserve"> XE "row (Row)" </w:instrText>
      </w:r>
      <w:r w:rsidR="00BE53A7">
        <w:fldChar w:fldCharType="end"/>
      </w:r>
    </w:p>
    <w:p w:rsidR="00F729E5" w:rsidRDefault="00F63C16">
      <w:pPr>
        <w:pStyle w:val="Definition-Field"/>
      </w:pPr>
      <w:r>
        <w:t xml:space="preserve">a.   </w:t>
      </w:r>
      <w:r>
        <w:rPr>
          <w:i/>
        </w:rPr>
        <w:t>The standard does not place any restrictions on the value for @row.</w:t>
      </w:r>
    </w:p>
    <w:p w:rsidR="00F729E5" w:rsidRDefault="00F63C16">
      <w:pPr>
        <w:pStyle w:val="Definition-Field2"/>
      </w:pPr>
      <w:r>
        <w:t>Office requires that the value of @row be less than or equal to 1048576.</w:t>
      </w:r>
    </w:p>
    <w:p w:rsidR="00F729E5" w:rsidRDefault="00F63C16">
      <w:pPr>
        <w:pStyle w:val="Heading3"/>
      </w:pPr>
      <w:bookmarkStart w:id="1761" w:name="section_854bdd50480a4c15a9da4331176452e7"/>
      <w:bookmarkStart w:id="1762" w:name="_Toc454426125"/>
      <w:r>
        <w:t>Part 4 Section 3.14.13, sheetData (External Sheet Data Set)</w:t>
      </w:r>
      <w:bookmarkEnd w:id="1761"/>
      <w:bookmarkEnd w:id="1762"/>
      <w:r w:rsidR="00BE53A7">
        <w:fldChar w:fldCharType="begin"/>
      </w:r>
      <w:r>
        <w:instrText xml:space="preserve"> XE "sheetData (External Sheet Data Set)" </w:instrText>
      </w:r>
      <w:r w:rsidR="00BE53A7">
        <w:fldChar w:fldCharType="end"/>
      </w:r>
    </w:p>
    <w:p w:rsidR="00F729E5" w:rsidRDefault="00F63C16">
      <w:pPr>
        <w:pStyle w:val="Definition-Field"/>
      </w:pPr>
      <w:r>
        <w:t xml:space="preserve">a.   </w:t>
      </w:r>
      <w:r>
        <w:rPr>
          <w:i/>
        </w:rPr>
        <w:t>The standard states that @sheetId index is an unsigned integer, with no additional restrictions on value, and that it is 1-based.</w:t>
      </w:r>
    </w:p>
    <w:p w:rsidR="00F729E5" w:rsidRDefault="00F63C16">
      <w:pPr>
        <w:pStyle w:val="Definition-Field2"/>
      </w:pPr>
      <w:r>
        <w:t>Office requires that @sheetId range from 0 through 65533 inclusive.</w:t>
      </w:r>
    </w:p>
    <w:p w:rsidR="00F729E5" w:rsidRDefault="00F63C16">
      <w:pPr>
        <w:pStyle w:val="Definition-Field"/>
      </w:pPr>
      <w:r>
        <w:t xml:space="preserve">b.   </w:t>
      </w:r>
      <w:r>
        <w:rPr>
          <w:i/>
        </w:rPr>
        <w:t>The standard does not define any order requirements for rows.</w:t>
      </w:r>
    </w:p>
    <w:p w:rsidR="00F729E5" w:rsidRDefault="00F63C16">
      <w:pPr>
        <w:pStyle w:val="Definition-Field2"/>
      </w:pPr>
      <w:r>
        <w:t>In Office, rows must appear in ascending order.</w:t>
      </w:r>
    </w:p>
    <w:p w:rsidR="00F729E5" w:rsidRDefault="00F63C16">
      <w:pPr>
        <w:pStyle w:val="Heading3"/>
      </w:pPr>
      <w:bookmarkStart w:id="1763" w:name="section_64d34ed8428d48539a81e66dcf285a38"/>
      <w:bookmarkStart w:id="1764" w:name="_Toc454426126"/>
      <w:r>
        <w:t>Part 4 Section 3.14.15, sheetName (Sheet Name)</w:t>
      </w:r>
      <w:bookmarkEnd w:id="1763"/>
      <w:bookmarkEnd w:id="1764"/>
      <w:r w:rsidR="00BE53A7">
        <w:fldChar w:fldCharType="begin"/>
      </w:r>
      <w:r>
        <w:instrText xml:space="preserve"> XE "sheetName (Sheet Name)" </w:instrText>
      </w:r>
      <w:r w:rsidR="00BE53A7">
        <w:fldChar w:fldCharType="end"/>
      </w:r>
    </w:p>
    <w:p w:rsidR="00F729E5" w:rsidRDefault="00F63C16">
      <w:pPr>
        <w:pStyle w:val="Definition-Field"/>
      </w:pPr>
      <w:r>
        <w:t xml:space="preserve">a.   </w:t>
      </w:r>
      <w:r>
        <w:rPr>
          <w:i/>
        </w:rPr>
        <w:t>The standard indicates that @val is a string of unbounded length.</w:t>
      </w:r>
    </w:p>
    <w:p w:rsidR="00F729E5" w:rsidRDefault="00F63C16">
      <w:pPr>
        <w:pStyle w:val="Definition-Field2"/>
      </w:pPr>
      <w:r>
        <w:t>Office generally expects that @val has a maximum length of 31 characters and enforces this limit on load. On save, in some circumstances, up to 252 characters can be saved for @val.</w:t>
      </w:r>
    </w:p>
    <w:p w:rsidR="00F729E5" w:rsidRDefault="00F63C16">
      <w:pPr>
        <w:pStyle w:val="Heading3"/>
      </w:pPr>
      <w:bookmarkStart w:id="1765" w:name="section_7490e16134204fedaa5c32975ed2fdf9"/>
      <w:bookmarkStart w:id="1766" w:name="_Toc454426127"/>
      <w:r>
        <w:t>Part 4 Section 3.14.16, sheetNames (Supporting Workbook Sheet Names)</w:t>
      </w:r>
      <w:bookmarkEnd w:id="1765"/>
      <w:bookmarkEnd w:id="1766"/>
      <w:r w:rsidR="00BE53A7">
        <w:fldChar w:fldCharType="begin"/>
      </w:r>
      <w:r>
        <w:instrText xml:space="preserve"> XE "sheetNames (Supporting Workbook Sheet Names)" </w:instrText>
      </w:r>
      <w:r w:rsidR="00BE53A7">
        <w:fldChar w:fldCharType="end"/>
      </w:r>
    </w:p>
    <w:p w:rsidR="00F729E5" w:rsidRDefault="00F63C16">
      <w:pPr>
        <w:pStyle w:val="Definition-Field"/>
      </w:pPr>
      <w:r>
        <w:t xml:space="preserve">a.   </w:t>
      </w:r>
      <w:r>
        <w:rPr>
          <w:i/>
        </w:rPr>
        <w:t>The standard states that the maxOccurs value for the sheetName child element is unbounded.</w:t>
      </w:r>
    </w:p>
    <w:p w:rsidR="00F729E5" w:rsidRDefault="00F63C16">
      <w:pPr>
        <w:pStyle w:val="Definition-Field2"/>
      </w:pPr>
      <w:r>
        <w:t>Excel limits the occurrences of this element to 65534.</w:t>
      </w:r>
    </w:p>
    <w:p w:rsidR="00F729E5" w:rsidRDefault="00F63C16">
      <w:pPr>
        <w:pStyle w:val="Heading3"/>
      </w:pPr>
      <w:bookmarkStart w:id="1767" w:name="section_cc44a69d04e5473b9da03cb4a51eb23c"/>
      <w:bookmarkStart w:id="1768" w:name="_Toc454426128"/>
      <w:r>
        <w:t>Part 4 Section 3.14.17, val (DDE Link Value)</w:t>
      </w:r>
      <w:bookmarkEnd w:id="1767"/>
      <w:bookmarkEnd w:id="1768"/>
      <w:r w:rsidR="00BE53A7">
        <w:fldChar w:fldCharType="begin"/>
      </w:r>
      <w:r>
        <w:instrText xml:space="preserve"> XE "val (DDE Link Value)"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32767 characters.</w:t>
      </w:r>
    </w:p>
    <w:p w:rsidR="00F729E5" w:rsidRDefault="00F63C16">
      <w:pPr>
        <w:pStyle w:val="Definition-Field"/>
      </w:pPr>
      <w:r>
        <w:t xml:space="preserve">b.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Heading3"/>
      </w:pPr>
      <w:bookmarkStart w:id="1769" w:name="section_486e9b98b3134a4f926097ab8e5be3cf"/>
      <w:bookmarkStart w:id="1770" w:name="_Toc454426129"/>
      <w:r>
        <w:t>Part 4 Section 3.14.18, value (Value)</w:t>
      </w:r>
      <w:bookmarkEnd w:id="1769"/>
      <w:bookmarkEnd w:id="1770"/>
      <w:r w:rsidR="00BE53A7">
        <w:fldChar w:fldCharType="begin"/>
      </w:r>
      <w:r>
        <w:instrText xml:space="preserve"> XE "value (Value)" </w:instrText>
      </w:r>
      <w:r w:rsidR="00BE53A7">
        <w:fldChar w:fldCharType="end"/>
      </w:r>
    </w:p>
    <w:p w:rsidR="00F729E5" w:rsidRDefault="00F63C16">
      <w:pPr>
        <w:pStyle w:val="Definition-Field"/>
      </w:pPr>
      <w:r>
        <w:t xml:space="preserve">a.   </w:t>
      </w:r>
      <w:r>
        <w:rPr>
          <w:i/>
        </w:rPr>
        <w:t>The standard does not give length restriction for the val element.</w:t>
      </w:r>
    </w:p>
    <w:p w:rsidR="00F729E5" w:rsidRDefault="00F63C16">
      <w:pPr>
        <w:pStyle w:val="Definition-Field2"/>
      </w:pPr>
      <w:r>
        <w:t>In Office, the val element has a maximum length of 32767 characters.</w:t>
      </w:r>
    </w:p>
    <w:p w:rsidR="00F729E5" w:rsidRDefault="00F63C16">
      <w:pPr>
        <w:pStyle w:val="Heading3"/>
      </w:pPr>
      <w:bookmarkStart w:id="1771" w:name="section_cbec0738b6704b968dacd9a7dbe624e7"/>
      <w:bookmarkStart w:id="1772" w:name="_Toc454426130"/>
      <w:r>
        <w:t>Part 4 Section 3.14.19, values (DDE Name Values)</w:t>
      </w:r>
      <w:bookmarkEnd w:id="1771"/>
      <w:bookmarkEnd w:id="1772"/>
      <w:r w:rsidR="00BE53A7">
        <w:fldChar w:fldCharType="begin"/>
      </w:r>
      <w:r>
        <w:instrText xml:space="preserve"> XE "values (DDE Name Values)" </w:instrText>
      </w:r>
      <w:r w:rsidR="00BE53A7">
        <w:fldChar w:fldCharType="end"/>
      </w:r>
    </w:p>
    <w:p w:rsidR="00F729E5" w:rsidRDefault="00F63C16">
      <w:pPr>
        <w:pStyle w:val="Definition-Field"/>
      </w:pPr>
      <w:r>
        <w:t xml:space="preserve">a.   </w:t>
      </w:r>
      <w:r>
        <w:rPr>
          <w:i/>
        </w:rPr>
        <w:t>The standard allows the cols attribute to be unbounded.</w:t>
      </w:r>
    </w:p>
    <w:p w:rsidR="00F729E5" w:rsidRDefault="00F63C16">
      <w:pPr>
        <w:pStyle w:val="Definition-Field2"/>
      </w:pPr>
      <w:r>
        <w:t>Excel limits the value to be in the range 1 to 16384 inclusive.</w:t>
      </w:r>
    </w:p>
    <w:p w:rsidR="00F729E5" w:rsidRDefault="00F63C16">
      <w:pPr>
        <w:pStyle w:val="Definition-Field"/>
      </w:pPr>
      <w:r>
        <w:t xml:space="preserve">b.   </w:t>
      </w:r>
      <w:r>
        <w:rPr>
          <w:i/>
        </w:rPr>
        <w:t>The standard allows the rows attribute to be unbounded.</w:t>
      </w:r>
    </w:p>
    <w:p w:rsidR="00F729E5" w:rsidRDefault="00F63C16">
      <w:pPr>
        <w:pStyle w:val="Definition-Field2"/>
      </w:pPr>
      <w:r>
        <w:t>Excel limits the value to be in the range 1 to 1048576, inclusive.</w:t>
      </w:r>
    </w:p>
    <w:p w:rsidR="00F729E5" w:rsidRDefault="00F63C16">
      <w:pPr>
        <w:pStyle w:val="Definition-Field"/>
      </w:pPr>
      <w:r>
        <w:t xml:space="preserve">c.   </w:t>
      </w:r>
      <w:r>
        <w:rPr>
          <w:i/>
        </w:rPr>
        <w:t>The standard does not specify the relationship of the value elements to the cols and rows attributes.</w:t>
      </w:r>
    </w:p>
    <w:p w:rsidR="00F729E5" w:rsidRDefault="00F63C16">
      <w:pPr>
        <w:pStyle w:val="Definition-Field2"/>
      </w:pPr>
      <w:r>
        <w:t>Excel requires that the number of value elements must be equal to rows times cols and that value elements appear in row-major order.</w:t>
      </w:r>
    </w:p>
    <w:p w:rsidR="00F729E5" w:rsidRDefault="00F63C16">
      <w:pPr>
        <w:pStyle w:val="Heading3"/>
      </w:pPr>
      <w:bookmarkStart w:id="1773" w:name="section_eac42c2f7ead4176800c49405d40e5c6"/>
      <w:bookmarkStart w:id="1774" w:name="_Toc454426131"/>
      <w:r>
        <w:t>Part 4 Section 3.15.1, main (Main)</w:t>
      </w:r>
      <w:bookmarkEnd w:id="1773"/>
      <w:bookmarkEnd w:id="1774"/>
      <w:r w:rsidR="00BE53A7">
        <w:fldChar w:fldCharType="begin"/>
      </w:r>
      <w:r>
        <w:instrText xml:space="preserve"> XE "main (Main)" </w:instrText>
      </w:r>
      <w:r w:rsidR="00BE53A7">
        <w:fldChar w:fldCharType="end"/>
      </w:r>
    </w:p>
    <w:p w:rsidR="00F729E5" w:rsidRDefault="00F63C16">
      <w:pPr>
        <w:pStyle w:val="Definition-Field"/>
      </w:pPr>
      <w:r>
        <w:t xml:space="preserve">a.   </w:t>
      </w:r>
      <w:r>
        <w:rPr>
          <w:i/>
        </w:rPr>
        <w:t>The standard does not limit the length of the value of the first attribute.</w:t>
      </w:r>
    </w:p>
    <w:p w:rsidR="00F729E5" w:rsidRDefault="00F63C16">
      <w:pPr>
        <w:pStyle w:val="Definition-Field2"/>
      </w:pPr>
      <w:r>
        <w:t>Excel restricts the value of this attribute to be at least 1 and at most 255 characters.</w:t>
      </w:r>
    </w:p>
    <w:p w:rsidR="00F729E5" w:rsidRDefault="00F63C16">
      <w:pPr>
        <w:pStyle w:val="Heading3"/>
      </w:pPr>
      <w:bookmarkStart w:id="1775" w:name="section_8fce2aeb0bdf4663907c5d26d2034888"/>
      <w:bookmarkStart w:id="1776" w:name="_Toc454426132"/>
      <w:r>
        <w:t>Part 4 Section 3.15.2, stp (Strings in Subtopic)</w:t>
      </w:r>
      <w:bookmarkEnd w:id="1775"/>
      <w:bookmarkEnd w:id="1776"/>
      <w:r w:rsidR="00BE53A7">
        <w:fldChar w:fldCharType="begin"/>
      </w:r>
      <w:r>
        <w:instrText xml:space="preserve"> XE "stp (Strings in Subtopic)" </w:instrText>
      </w:r>
      <w:r w:rsidR="00BE53A7">
        <w:fldChar w:fldCharType="end"/>
      </w:r>
    </w:p>
    <w:p w:rsidR="00F729E5" w:rsidRDefault="00F63C16">
      <w:pPr>
        <w:pStyle w:val="Definition-Field"/>
      </w:pPr>
      <w:r>
        <w:t xml:space="preserve">a.   </w:t>
      </w:r>
      <w:r>
        <w:rPr>
          <w:i/>
        </w:rPr>
        <w:t>The standard does not limit the length of the value of this element.</w:t>
      </w:r>
    </w:p>
    <w:p w:rsidR="00F729E5" w:rsidRDefault="00F63C16">
      <w:pPr>
        <w:pStyle w:val="Definition-Field2"/>
      </w:pPr>
      <w:r>
        <w:t>Excel restricts the value of this element to be at most 255 characters.</w:t>
      </w:r>
    </w:p>
    <w:p w:rsidR="00F729E5" w:rsidRDefault="00F63C16">
      <w:pPr>
        <w:pStyle w:val="Definition-Field"/>
      </w:pPr>
      <w:r>
        <w:t xml:space="preserve">b.   </w:t>
      </w:r>
      <w:r>
        <w:rPr>
          <w:i/>
        </w:rPr>
        <w:t>The standard describes 1 for stp for cube functions only.</w:t>
      </w:r>
    </w:p>
    <w:p w:rsidR="00F729E5" w:rsidRDefault="00F63C16">
      <w:pPr>
        <w:pStyle w:val="Definition-Field2"/>
      </w:pPr>
      <w:r>
        <w:t>In Office, a value of 0 for the first stp indicates that not all of the related cells with calling cube functions have been refreshed. For each Cube function, there shall be exactly one stp.</w:t>
      </w:r>
    </w:p>
    <w:p w:rsidR="00F729E5" w:rsidRDefault="00F63C16">
      <w:pPr>
        <w:pStyle w:val="Definition-Field"/>
      </w:pPr>
      <w:r>
        <w:t xml:space="preserve">c.   </w:t>
      </w:r>
      <w:r>
        <w:rPr>
          <w:i/>
        </w:rPr>
        <w:t>The standard makes no mention of an xml:space attribute.</w:t>
      </w:r>
    </w:p>
    <w:p w:rsidR="00F729E5" w:rsidRDefault="00F63C16">
      <w:pPr>
        <w:pStyle w:val="Definition-Field2"/>
      </w:pPr>
      <w:r>
        <w:t>Excel uses this attribute to specify, using the W3C space preservation rules, how white space should be handled for the element's contents; its allowed values are defined by the XML 1.0 specification.</w:t>
      </w:r>
    </w:p>
    <w:p w:rsidR="00F729E5" w:rsidRDefault="00F63C16">
      <w:pPr>
        <w:pStyle w:val="Definition-Field"/>
      </w:pPr>
      <w:r>
        <w:t xml:space="preserve">d.   </w:t>
      </w:r>
      <w:r>
        <w:rPr>
          <w:i/>
        </w:rPr>
        <w:t>The standard does not describe how stp relates to the RTD function.</w:t>
      </w:r>
    </w:p>
    <w:p w:rsidR="00F729E5" w:rsidRDefault="00F63C16">
      <w:pPr>
        <w:pStyle w:val="Definition-Field2"/>
      </w:pPr>
      <w:r>
        <w:t>In Office, for the RTD function, the first stp having a value of "" indicates that the RTP add-in is run on the local machine. Any other value for the stp indicates the server name. All subsequent stps indicate the topics of the RTD function.</w:t>
      </w:r>
    </w:p>
    <w:p w:rsidR="00F729E5" w:rsidRDefault="00F63C16">
      <w:pPr>
        <w:pStyle w:val="Heading3"/>
      </w:pPr>
      <w:bookmarkStart w:id="1777" w:name="section_92b6f6c6f8004d02a44956cdf35a879f"/>
      <w:bookmarkStart w:id="1778" w:name="_Toc454426133"/>
      <w:r>
        <w:t>Part 4 Section 3.15.3, tp (Topic)</w:t>
      </w:r>
      <w:bookmarkEnd w:id="1777"/>
      <w:bookmarkEnd w:id="1778"/>
      <w:r w:rsidR="00BE53A7">
        <w:fldChar w:fldCharType="begin"/>
      </w:r>
      <w:r>
        <w:instrText xml:space="preserve"> XE "tp (Topic)"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53027c960364155a16aba3a10e4ecc0">
        <w:r>
          <w:rPr>
            <w:rStyle w:val="Hyperlink"/>
          </w:rPr>
          <w:t>v, §3.3.1.93(c)</w:t>
        </w:r>
      </w:hyperlink>
      <w:r>
        <w:rPr>
          <w:i/>
        </w:rPr>
        <w:t>.</w:t>
      </w:r>
    </w:p>
    <w:p w:rsidR="00F729E5" w:rsidRDefault="00F63C16">
      <w:pPr>
        <w:pStyle w:val="Definition-Field"/>
      </w:pPr>
      <w:r>
        <w:t xml:space="preserve">a.   </w:t>
      </w:r>
      <w:r>
        <w:rPr>
          <w:i/>
        </w:rPr>
        <w:t>The standard does not specify a length restriction for the v element.</w:t>
      </w:r>
    </w:p>
    <w:p w:rsidR="00F729E5" w:rsidRDefault="00F63C16">
      <w:pPr>
        <w:pStyle w:val="Definition-Field2"/>
      </w:pPr>
      <w:r>
        <w:t>In Excel, the v element must not be more than 32767 characters long.</w:t>
      </w:r>
    </w:p>
    <w:p w:rsidR="00F729E5" w:rsidRDefault="00F63C16">
      <w:pPr>
        <w:pStyle w:val="Heading3"/>
      </w:pPr>
      <w:bookmarkStart w:id="1779" w:name="section_f772dc843ad942a2a0fa1945b2c5a0e0"/>
      <w:bookmarkStart w:id="1780" w:name="_Toc454426134"/>
      <w:r>
        <w:t>Part 4 Section 3.15.4, tr (References)</w:t>
      </w:r>
      <w:bookmarkEnd w:id="1779"/>
      <w:bookmarkEnd w:id="1780"/>
      <w:r w:rsidR="00BE53A7">
        <w:fldChar w:fldCharType="begin"/>
      </w:r>
      <w:r>
        <w:instrText xml:space="preserve"> XE "tr (References)" </w:instrText>
      </w:r>
      <w:r w:rsidR="00BE53A7">
        <w:fldChar w:fldCharType="end"/>
      </w:r>
    </w:p>
    <w:p w:rsidR="00F729E5" w:rsidRDefault="00F63C16">
      <w:pPr>
        <w:pStyle w:val="Definition-Field"/>
      </w:pPr>
      <w:r>
        <w:t xml:space="preserve">a.   </w:t>
      </w:r>
      <w:r>
        <w:rPr>
          <w:i/>
        </w:rPr>
        <w:t>The standard states that the values of the s attribute are defined by the XML Schema unsignedInt datatype.</w:t>
      </w:r>
    </w:p>
    <w:p w:rsidR="00F729E5" w:rsidRDefault="00F63C16">
      <w:pPr>
        <w:pStyle w:val="Definition-Field2"/>
      </w:pPr>
      <w:r>
        <w:t>Excel restricts the value of this attribute to be at least 1 and at most 65534.</w:t>
      </w:r>
    </w:p>
    <w:p w:rsidR="00F729E5" w:rsidRDefault="00F63C16">
      <w:pPr>
        <w:pStyle w:val="Heading3"/>
      </w:pPr>
      <w:bookmarkStart w:id="1781" w:name="section_6aea2c97f72f4becb3174b70007c7672"/>
      <w:bookmarkStart w:id="1782" w:name="_Toc454426135"/>
      <w:r>
        <w:t>Part 4 Section 3.16.1, DataBinding (XML Mapping)</w:t>
      </w:r>
      <w:bookmarkEnd w:id="1781"/>
      <w:bookmarkEnd w:id="1782"/>
      <w:r w:rsidR="00BE53A7">
        <w:fldChar w:fldCharType="begin"/>
      </w:r>
      <w:r>
        <w:instrText xml:space="preserve"> XE "DataBinding (XML Mapping)" </w:instrText>
      </w:r>
      <w:r w:rsidR="00BE53A7">
        <w:fldChar w:fldCharType="end"/>
      </w:r>
    </w:p>
    <w:p w:rsidR="00F729E5" w:rsidRDefault="00F63C16">
      <w:pPr>
        <w:pStyle w:val="Definition-Field"/>
      </w:pPr>
      <w:r>
        <w:t xml:space="preserve">a.   </w:t>
      </w:r>
      <w:r>
        <w:rPr>
          <w:i/>
        </w:rPr>
        <w:t>The standard does not specify a default value for the FileBinding attribute.</w:t>
      </w:r>
    </w:p>
    <w:p w:rsidR="00F729E5" w:rsidRDefault="00F63C16">
      <w:pPr>
        <w:pStyle w:val="Definition-Field2"/>
      </w:pPr>
      <w:r>
        <w:t>Excel uses a default value of false for this attribute.</w:t>
      </w:r>
    </w:p>
    <w:p w:rsidR="00F729E5" w:rsidRDefault="00F63C16">
      <w:pPr>
        <w:pStyle w:val="Definition-Field"/>
      </w:pPr>
      <w:r>
        <w:t xml:space="preserve">b.   </w:t>
      </w:r>
      <w:r>
        <w:rPr>
          <w:i/>
        </w:rPr>
        <w:t>The standard does not say that @ConnectionID is equal to @id in one of collection elements.</w:t>
      </w:r>
    </w:p>
    <w:p w:rsidR="00F729E5" w:rsidRDefault="00F63C16">
      <w:pPr>
        <w:pStyle w:val="Definition-Field2"/>
      </w:pPr>
      <w:r>
        <w:t>In Office, @ConnectionID must be equal to @id in one of collection elements.</w:t>
      </w:r>
    </w:p>
    <w:p w:rsidR="00F729E5" w:rsidRDefault="00F63C16">
      <w:pPr>
        <w:pStyle w:val="Definition-Field"/>
      </w:pPr>
      <w:r>
        <w:t xml:space="preserve">c.   </w:t>
      </w:r>
      <w:r>
        <w:rPr>
          <w:i/>
        </w:rPr>
        <w:t>The standard does not indicate any restrictions for the attribute @ConnectionID.</w:t>
      </w:r>
    </w:p>
    <w:p w:rsidR="00F729E5" w:rsidRDefault="00F63C16">
      <w:pPr>
        <w:pStyle w:val="Definition-Field2"/>
      </w:pPr>
      <w:r>
        <w:t>In Office, @ConnectionID shall be specified if @FileBinding is true, it shall not be specified if @FileBinding is false.</w:t>
      </w:r>
    </w:p>
    <w:p w:rsidR="00F729E5" w:rsidRDefault="00F63C16">
      <w:pPr>
        <w:pStyle w:val="Definition-Field"/>
      </w:pPr>
      <w:r>
        <w:t xml:space="preserve">d.   </w:t>
      </w:r>
      <w:r>
        <w:rPr>
          <w:i/>
        </w:rPr>
        <w:t>The standard does not limit the length of the value of the DataBindingName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e.   </w:t>
      </w:r>
      <w:r>
        <w:rPr>
          <w:i/>
        </w:rPr>
        <w:t>The standard does not limit the length of the value of the FileBindingName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f.   </w:t>
      </w:r>
      <w:r>
        <w:rPr>
          <w:i/>
        </w:rPr>
        <w:t>The standard states that the values of the FileBinding attribute are defined by the XML Schema boolean datatype.</w:t>
      </w:r>
    </w:p>
    <w:p w:rsidR="00F729E5" w:rsidRDefault="00F63C16">
      <w:pPr>
        <w:pStyle w:val="Definition-Field2"/>
      </w:pPr>
      <w:r>
        <w:t>Excel restricts the value of this attribute to be true or false.</w:t>
      </w:r>
    </w:p>
    <w:p w:rsidR="00F729E5" w:rsidRDefault="00F63C16">
      <w:pPr>
        <w:pStyle w:val="Definition-Field"/>
      </w:pPr>
      <w:r>
        <w:t xml:space="preserve">g.   </w:t>
      </w:r>
      <w:r>
        <w:rPr>
          <w:i/>
        </w:rPr>
        <w:t>The standard states that the values of the ConnectionID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Definition-Field"/>
      </w:pPr>
      <w:r>
        <w:t xml:space="preserve">h.   </w:t>
      </w:r>
      <w:r>
        <w:rPr>
          <w:i/>
        </w:rPr>
        <w:t>The standard does not specify a minOccurs value for the any element.</w:t>
      </w:r>
    </w:p>
    <w:p w:rsidR="00F729E5" w:rsidRDefault="00F63C16">
      <w:pPr>
        <w:pStyle w:val="Definition-Field2"/>
      </w:pPr>
      <w:r>
        <w:t>Excel sets this value to be 0.</w:t>
      </w:r>
    </w:p>
    <w:p w:rsidR="00F729E5" w:rsidRDefault="00F63C16">
      <w:pPr>
        <w:pStyle w:val="Definition-Field"/>
      </w:pPr>
      <w:r>
        <w:t xml:space="preserve">i.   </w:t>
      </w:r>
      <w:r>
        <w:rPr>
          <w:i/>
        </w:rPr>
        <w:t>The standard places no restrictions on the relationship between the FileBindingName attribute and the FileBinding attribute.</w:t>
      </w:r>
    </w:p>
    <w:p w:rsidR="00F729E5" w:rsidRDefault="00F63C16">
      <w:pPr>
        <w:pStyle w:val="Definition-Field2"/>
      </w:pPr>
      <w:r>
        <w:t>Excel requires that the value of the FileBindingName attribute not be specified if the FileBinding attribute is false.</w:t>
      </w:r>
    </w:p>
    <w:p w:rsidR="00F729E5" w:rsidRDefault="00F63C16">
      <w:pPr>
        <w:pStyle w:val="Heading3"/>
      </w:pPr>
      <w:bookmarkStart w:id="1783" w:name="section_f42a9800c7cd4e30930f84dc9c6f4630"/>
      <w:bookmarkStart w:id="1784" w:name="_Toc454426136"/>
      <w:r>
        <w:t>Part 4 Section 3.16.2, Map (XML Mapping Properties)</w:t>
      </w:r>
      <w:bookmarkEnd w:id="1783"/>
      <w:bookmarkEnd w:id="1784"/>
      <w:r w:rsidR="00BE53A7">
        <w:fldChar w:fldCharType="begin"/>
      </w:r>
      <w:r>
        <w:instrText xml:space="preserve"> XE "Map (XML Mapping Properties)" </w:instrText>
      </w:r>
      <w:r w:rsidR="00BE53A7">
        <w:fldChar w:fldCharType="end"/>
      </w:r>
    </w:p>
    <w:p w:rsidR="00F729E5" w:rsidRDefault="00F63C16">
      <w:pPr>
        <w:pStyle w:val="Definition-Field"/>
      </w:pPr>
      <w:r>
        <w:t xml:space="preserve">a.   </w:t>
      </w:r>
      <w:r>
        <w:rPr>
          <w:i/>
        </w:rPr>
        <w:t>The standard indicates that @Append type is xsd:boolean.</w:t>
      </w:r>
    </w:p>
    <w:p w:rsidR="00F729E5" w:rsidRDefault="00F63C16">
      <w:pPr>
        <w:pStyle w:val="Definition-Field2"/>
      </w:pPr>
      <w:r>
        <w:t>Office requires @Append to be true or false (not 1/0).</w:t>
      </w:r>
    </w:p>
    <w:p w:rsidR="00F729E5" w:rsidRDefault="00F63C16">
      <w:pPr>
        <w:pStyle w:val="Definition-Field"/>
      </w:pPr>
      <w:r>
        <w:t xml:space="preserve">b.   </w:t>
      </w:r>
      <w:r>
        <w:rPr>
          <w:i/>
        </w:rPr>
        <w:t>The standard indicates that @ShowImportExportValidationErrors type is xsd:boolean.</w:t>
      </w:r>
    </w:p>
    <w:p w:rsidR="00F729E5" w:rsidRDefault="00F63C16">
      <w:pPr>
        <w:pStyle w:val="Definition-Field2"/>
      </w:pPr>
      <w:r>
        <w:t>Office requires @ShowImportExportValidationErrors to be true or false (not 1/0).</w:t>
      </w:r>
    </w:p>
    <w:p w:rsidR="00F729E5" w:rsidRDefault="00F63C16">
      <w:pPr>
        <w:pStyle w:val="Definition-Field"/>
      </w:pPr>
      <w:r>
        <w:t xml:space="preserve">c.   </w:t>
      </w:r>
      <w:r>
        <w:rPr>
          <w:i/>
        </w:rPr>
        <w:t>The standard states that the values of the AutoFit attribute are defined by the XML Schema boolean datatype.</w:t>
      </w:r>
    </w:p>
    <w:p w:rsidR="00F729E5" w:rsidRDefault="00F63C16">
      <w:pPr>
        <w:pStyle w:val="Definition-Field2"/>
      </w:pPr>
      <w:r>
        <w:t>Excel restricts the value of this attribute to be true or false.</w:t>
      </w:r>
    </w:p>
    <w:p w:rsidR="00F729E5" w:rsidRDefault="00F63C16">
      <w:pPr>
        <w:pStyle w:val="Definition-Field"/>
      </w:pPr>
      <w:r>
        <w:t xml:space="preserve">d.   </w:t>
      </w:r>
      <w:r>
        <w:rPr>
          <w:i/>
        </w:rPr>
        <w:t>The standard indicates that @PreserveSortAFLayout type is xsd:boolean.</w:t>
      </w:r>
    </w:p>
    <w:p w:rsidR="00F729E5" w:rsidRDefault="00F63C16">
      <w:pPr>
        <w:pStyle w:val="Definition-Field2"/>
      </w:pPr>
      <w:r>
        <w:t>Office requires @PreserveSortAFLayout to be true or false (not 1/0).</w:t>
      </w:r>
    </w:p>
    <w:p w:rsidR="00F729E5" w:rsidRDefault="00F63C16">
      <w:pPr>
        <w:pStyle w:val="Definition-Field"/>
      </w:pPr>
      <w:r>
        <w:t xml:space="preserve">e.   </w:t>
      </w:r>
      <w:r>
        <w:rPr>
          <w:i/>
        </w:rPr>
        <w:t>The standard indicates that @PreserveFormat type is xsd:boolean.</w:t>
      </w:r>
    </w:p>
    <w:p w:rsidR="00F729E5" w:rsidRDefault="00F63C16">
      <w:pPr>
        <w:pStyle w:val="Definition-Field2"/>
      </w:pPr>
      <w:r>
        <w:t>Office requires @PreserveFormat to be true or false (not 1/0).</w:t>
      </w:r>
    </w:p>
    <w:p w:rsidR="00F729E5" w:rsidRDefault="00F63C16">
      <w:pPr>
        <w:pStyle w:val="Definition-Field"/>
      </w:pPr>
      <w:r>
        <w:t xml:space="preserve">f.   </w:t>
      </w:r>
      <w:r>
        <w:rPr>
          <w:i/>
        </w:rPr>
        <w:t>The standard does not specify a maximum length restriction for the name attribute.</w:t>
      </w:r>
    </w:p>
    <w:p w:rsidR="00F729E5" w:rsidRDefault="00F63C16">
      <w:pPr>
        <w:pStyle w:val="Definition-Field2"/>
      </w:pPr>
      <w:r>
        <w:t>Office limits the name attribute length to less than 65536 characters.</w:t>
      </w:r>
    </w:p>
    <w:p w:rsidR="00F729E5" w:rsidRDefault="00F63C16">
      <w:pPr>
        <w:pStyle w:val="Definition-Field"/>
      </w:pPr>
      <w:r>
        <w:t xml:space="preserve">g.   </w:t>
      </w:r>
      <w:r>
        <w:rPr>
          <w:i/>
        </w:rPr>
        <w:t>The standard does not specify a maximum length restriction for @RootElement.</w:t>
      </w:r>
    </w:p>
    <w:p w:rsidR="00F729E5" w:rsidRDefault="00F63C16">
      <w:pPr>
        <w:pStyle w:val="Definition-Field2"/>
      </w:pPr>
      <w:r>
        <w:t>Office limits @RootElement to less than 65536 characters.</w:t>
      </w:r>
    </w:p>
    <w:p w:rsidR="00F729E5" w:rsidRDefault="00F63C16">
      <w:pPr>
        <w:pStyle w:val="Definition-Field"/>
      </w:pPr>
      <w:r>
        <w:t xml:space="preserve">h.   </w:t>
      </w:r>
      <w:r>
        <w:rPr>
          <w:i/>
        </w:rPr>
        <w:t>The standard does not specify a maximum for @ID.</w:t>
      </w:r>
    </w:p>
    <w:p w:rsidR="00F729E5" w:rsidRDefault="00F63C16">
      <w:pPr>
        <w:pStyle w:val="Definition-Field2"/>
      </w:pPr>
      <w:r>
        <w:t>Office limits @ID to be less than 2147483648 and greater than 0.</w:t>
      </w:r>
    </w:p>
    <w:p w:rsidR="00F729E5" w:rsidRDefault="00F63C16">
      <w:pPr>
        <w:pStyle w:val="Heading3"/>
      </w:pPr>
      <w:bookmarkStart w:id="1785" w:name="section_62fc8fecb3ae4f2ea40270b2ad85c6d6"/>
      <w:bookmarkStart w:id="1786" w:name="_Toc454426137"/>
      <w:r>
        <w:t>Part 4 Section 3.16.4, Schema (XML Schema)</w:t>
      </w:r>
      <w:bookmarkEnd w:id="1785"/>
      <w:bookmarkEnd w:id="1786"/>
      <w:r w:rsidR="00BE53A7">
        <w:fldChar w:fldCharType="begin"/>
      </w:r>
      <w:r>
        <w:instrText xml:space="preserve"> XE "Schema (XML Schema)" </w:instrText>
      </w:r>
      <w:r w:rsidR="00BE53A7">
        <w:fldChar w:fldCharType="end"/>
      </w:r>
    </w:p>
    <w:p w:rsidR="00F729E5" w:rsidRDefault="00F63C16">
      <w:pPr>
        <w:pStyle w:val="Definition-Field"/>
      </w:pPr>
      <w:r>
        <w:t xml:space="preserve">a.   </w:t>
      </w:r>
      <w:r>
        <w:rPr>
          <w:i/>
        </w:rPr>
        <w:t>The standard does not limit the length of the value of the ID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b.   </w:t>
      </w:r>
      <w:r>
        <w:rPr>
          <w:i/>
        </w:rPr>
        <w:t>The standard does not limit the length of the value of the SchemaRef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c.   </w:t>
      </w:r>
      <w:r>
        <w:rPr>
          <w:i/>
        </w:rPr>
        <w:t>The standard does not limit the length of the value of the Namespace attribute.</w:t>
      </w:r>
    </w:p>
    <w:p w:rsidR="00F729E5" w:rsidRDefault="00F63C16">
      <w:pPr>
        <w:pStyle w:val="Definition-Field2"/>
      </w:pPr>
      <w:r>
        <w:t>Excel restricts the value of this attribute to be at most 65535 characters.</w:t>
      </w:r>
    </w:p>
    <w:p w:rsidR="00F729E5" w:rsidRDefault="00F63C16">
      <w:pPr>
        <w:pStyle w:val="Definition-Field"/>
      </w:pPr>
      <w:r>
        <w:t xml:space="preserve">d.   </w:t>
      </w:r>
      <w:r>
        <w:rPr>
          <w:i/>
        </w:rPr>
        <w:t>The standard does not specify a minOccurs value for the any element.</w:t>
      </w:r>
    </w:p>
    <w:p w:rsidR="00F729E5" w:rsidRDefault="00F63C16">
      <w:pPr>
        <w:pStyle w:val="Definition-Field2"/>
      </w:pPr>
      <w:r>
        <w:t>Excel sets this value to be 0.</w:t>
      </w:r>
    </w:p>
    <w:p w:rsidR="00F729E5" w:rsidRDefault="00F63C16">
      <w:pPr>
        <w:pStyle w:val="Heading3"/>
      </w:pPr>
      <w:bookmarkStart w:id="1787" w:name="section_0ea8ed4964604385a811b8e8e70763c2"/>
      <w:bookmarkStart w:id="1788" w:name="_Toc454426138"/>
      <w:r>
        <w:t>Part 4 Section 3.17, Formulas</w:t>
      </w:r>
      <w:bookmarkEnd w:id="1787"/>
      <w:bookmarkEnd w:id="1788"/>
      <w:r w:rsidR="00BE53A7">
        <w:fldChar w:fldCharType="begin"/>
      </w:r>
      <w:r>
        <w:instrText xml:space="preserve"> XE "Formulas" </w:instrText>
      </w:r>
      <w:r w:rsidR="00BE53A7">
        <w:fldChar w:fldCharType="end"/>
      </w:r>
    </w:p>
    <w:p w:rsidR="00F729E5" w:rsidRDefault="00F63C16">
      <w:pPr>
        <w:pStyle w:val="Definition-Field"/>
      </w:pPr>
      <w:r>
        <w:t xml:space="preserve">a.   </w:t>
      </w:r>
      <w:r>
        <w:rPr>
          <w:i/>
        </w:rPr>
        <w:t>The standard does not specify structure references.</w:t>
      </w:r>
    </w:p>
    <w:p w:rsidR="00F729E5" w:rsidRDefault="00F63C16">
      <w:pPr>
        <w:pStyle w:val="Definition-Field2"/>
      </w:pPr>
      <w:r>
        <w:t>Office has special restrictions on structure references as defined in Structure References (</w:t>
      </w:r>
      <w:hyperlink w:anchor="Section_bcd7218031a3423b8f83d224b2286da3">
        <w:r>
          <w:rPr>
            <w:rStyle w:val="Hyperlink"/>
          </w:rPr>
          <w:t>§3.2.3.1.1, Structure References</w:t>
        </w:r>
      </w:hyperlink>
      <w:r>
        <w:t>).</w:t>
      </w:r>
    </w:p>
    <w:p w:rsidR="00F729E5" w:rsidRDefault="00F63C16">
      <w:pPr>
        <w:pStyle w:val="Definition-Field"/>
      </w:pPr>
      <w:r>
        <w:t xml:space="preserve">b.   </w:t>
      </w:r>
      <w:r>
        <w:rPr>
          <w:i/>
        </w:rPr>
        <w:t>The standard does not specify conditional formatting formulas.</w:t>
      </w:r>
    </w:p>
    <w:p w:rsidR="00F729E5" w:rsidRDefault="00F63C16">
      <w:pPr>
        <w:pStyle w:val="Definition-Field2"/>
      </w:pPr>
      <w:r>
        <w:t>Office has special restrictions on conditional formatting formulas as defined in Conditional Formatting Formulas (</w:t>
      </w:r>
      <w:hyperlink w:anchor="Section_bfd22bead7b649cb94cbfeb4d58a65ea">
        <w:r>
          <w:rPr>
            <w:rStyle w:val="Hyperlink"/>
          </w:rPr>
          <w:t>§3.2.3.1.2, Conditional Formatting Formulas</w:t>
        </w:r>
      </w:hyperlink>
      <w:r>
        <w:t>).</w:t>
      </w:r>
    </w:p>
    <w:p w:rsidR="00F729E5" w:rsidRDefault="00F63C16">
      <w:pPr>
        <w:pStyle w:val="Definition-Field"/>
      </w:pPr>
      <w:r>
        <w:t xml:space="preserve">c.   </w:t>
      </w:r>
      <w:r>
        <w:rPr>
          <w:i/>
        </w:rPr>
        <w:t>The standard does not specify data validation formulas.</w:t>
      </w:r>
    </w:p>
    <w:p w:rsidR="00F729E5" w:rsidRDefault="00F63C16">
      <w:pPr>
        <w:pStyle w:val="Definition-Field2"/>
      </w:pPr>
      <w:r>
        <w:t>Office has special restrictions on data validation formulas as defined in Data Validation Formulas (</w:t>
      </w:r>
      <w:hyperlink w:anchor="Section_02389aaba27f47fcb58e6bb431ef9c37">
        <w:r>
          <w:rPr>
            <w:rStyle w:val="Hyperlink"/>
          </w:rPr>
          <w:t>§3.2.3.1.3, Data Validation Formulas</w:t>
        </w:r>
      </w:hyperlink>
      <w:r>
        <w:t>).</w:t>
      </w:r>
    </w:p>
    <w:p w:rsidR="00F729E5" w:rsidRDefault="00F63C16">
      <w:pPr>
        <w:pStyle w:val="Definition-Field"/>
      </w:pPr>
      <w:r>
        <w:t xml:space="preserve">d.   </w:t>
      </w:r>
      <w:r>
        <w:rPr>
          <w:i/>
        </w:rPr>
        <w:t>The standard does not specify name formulas.</w:t>
      </w:r>
    </w:p>
    <w:p w:rsidR="00F729E5" w:rsidRDefault="00F63C16">
      <w:pPr>
        <w:pStyle w:val="Definition-Field2"/>
      </w:pPr>
      <w:r>
        <w:t>Office has special restrictions on name formulas as defined in Name Formulas (</w:t>
      </w:r>
      <w:hyperlink w:anchor="Section_36f59210dd8844c8a24c95b33d7742d5">
        <w:r>
          <w:rPr>
            <w:rStyle w:val="Hyperlink"/>
          </w:rPr>
          <w:t>§3.2.3.1.4, Name Formulas</w:t>
        </w:r>
      </w:hyperlink>
      <w:r>
        <w:t>).</w:t>
      </w:r>
    </w:p>
    <w:p w:rsidR="00F729E5" w:rsidRDefault="00F63C16">
      <w:pPr>
        <w:pStyle w:val="Definition-Field"/>
      </w:pPr>
      <w:r>
        <w:t xml:space="preserve">e.   </w:t>
      </w:r>
      <w:r>
        <w:rPr>
          <w:i/>
        </w:rPr>
        <w:t>The standard does not specify pivot formulas.</w:t>
      </w:r>
    </w:p>
    <w:p w:rsidR="00F729E5" w:rsidRDefault="00F63C16">
      <w:pPr>
        <w:pStyle w:val="Definition-Field2"/>
      </w:pPr>
      <w:r>
        <w:t>Office has special restrictions on pivot formulas as defined in Pivot Formulas (</w:t>
      </w:r>
      <w:hyperlink w:anchor="Section_df60f5612cd24a548b03da3a1874ef6c">
        <w:r>
          <w:rPr>
            <w:rStyle w:val="Hyperlink"/>
          </w:rPr>
          <w:t>§3.2.3.1.8, Pivot Formulas</w:t>
        </w:r>
      </w:hyperlink>
      <w:r>
        <w:t>).</w:t>
      </w:r>
    </w:p>
    <w:p w:rsidR="00F729E5" w:rsidRDefault="00F63C16">
      <w:pPr>
        <w:pStyle w:val="Definition-Field"/>
      </w:pPr>
      <w:r>
        <w:t xml:space="preserve">f.   </w:t>
      </w:r>
      <w:r>
        <w:rPr>
          <w:i/>
        </w:rPr>
        <w:t>The standard does not specify chart formulas.</w:t>
      </w:r>
    </w:p>
    <w:p w:rsidR="00F729E5" w:rsidRDefault="00F63C16">
      <w:pPr>
        <w:pStyle w:val="Definition-Field2"/>
      </w:pPr>
      <w:r>
        <w:t>Office has special restrictions on chart formulas as defined in Chart Formulas (</w:t>
      </w:r>
      <w:hyperlink w:anchor="Section_a37715fd4ada4794bf8b461d9df4abc8">
        <w:r>
          <w:rPr>
            <w:rStyle w:val="Hyperlink"/>
          </w:rPr>
          <w:t>§3.2.3.1.6, Chart formulas</w:t>
        </w:r>
      </w:hyperlink>
      <w:r>
        <w:t>).</w:t>
      </w:r>
    </w:p>
    <w:p w:rsidR="00F729E5" w:rsidRDefault="00F63C16">
      <w:pPr>
        <w:pStyle w:val="Definition-Field"/>
      </w:pPr>
      <w:r>
        <w:t xml:space="preserve">g.   </w:t>
      </w:r>
      <w:r>
        <w:rPr>
          <w:i/>
        </w:rPr>
        <w:t>The standard does not specify R1C1 formulas.</w:t>
      </w:r>
    </w:p>
    <w:p w:rsidR="00F729E5" w:rsidRDefault="00F63C16">
      <w:pPr>
        <w:pStyle w:val="Definition-Field2"/>
      </w:pPr>
      <w:r>
        <w:t>Office has special restrictions on R1C1 formulas as defined in R1C1 Formulas (</w:t>
      </w:r>
      <w:hyperlink w:anchor="Section_9ccaf3c09941460fa4b4a8e8bce7cf9f">
        <w:r>
          <w:rPr>
            <w:rStyle w:val="Hyperlink"/>
          </w:rPr>
          <w:t>§3.2.3.1.7, R1C1 formulas</w:t>
        </w:r>
      </w:hyperlink>
      <w:r>
        <w:t>).</w:t>
      </w:r>
    </w:p>
    <w:p w:rsidR="00F729E5" w:rsidRDefault="00F63C16">
      <w:pPr>
        <w:pStyle w:val="Definition-Field"/>
      </w:pPr>
      <w:r>
        <w:t xml:space="preserve">h.   </w:t>
      </w:r>
      <w:r>
        <w:rPr>
          <w:i/>
        </w:rPr>
        <w:t>The standard does not specify external name formulas.</w:t>
      </w:r>
    </w:p>
    <w:p w:rsidR="00F729E5" w:rsidRDefault="00F63C16">
      <w:pPr>
        <w:pStyle w:val="Definition-Field2"/>
      </w:pPr>
      <w:r>
        <w:t>Office has special restrictions on external name formulas as defined in External Name Formulas (</w:t>
      </w:r>
      <w:hyperlink w:anchor="Section_75328f7050a743afa4da3abade67f5f9">
        <w:r>
          <w:rPr>
            <w:rStyle w:val="Hyperlink"/>
          </w:rPr>
          <w:t>§3.2.3.1.5, External Name Formulas</w:t>
        </w:r>
      </w:hyperlink>
      <w:r>
        <w:t>).</w:t>
      </w:r>
    </w:p>
    <w:p w:rsidR="00F729E5" w:rsidRDefault="00F63C16">
      <w:pPr>
        <w:pStyle w:val="Definition-Field"/>
      </w:pPr>
      <w:r>
        <w:t xml:space="preserve">i.   </w:t>
      </w:r>
      <w:r>
        <w:rPr>
          <w:i/>
        </w:rPr>
        <w:t>The standard does not specify OLE Link formulas.</w:t>
      </w:r>
    </w:p>
    <w:p w:rsidR="00F729E5" w:rsidRDefault="00F63C16">
      <w:pPr>
        <w:pStyle w:val="Definition-Field2"/>
      </w:pPr>
      <w:r>
        <w:t>Office has special restrictions on OLE Link formulas as defined in OLE Link Formulas (</w:t>
      </w:r>
      <w:hyperlink w:anchor="Section_0f8f244a54b9400a81e17d2e5e9db73c">
        <w:r>
          <w:rPr>
            <w:rStyle w:val="Hyperlink"/>
          </w:rPr>
          <w:t>§3.2.3.1.9, OLE Link Formulas</w:t>
        </w:r>
      </w:hyperlink>
      <w:r>
        <w:t>).</w:t>
      </w:r>
    </w:p>
    <w:p w:rsidR="00F729E5" w:rsidRDefault="00F63C16">
      <w:pPr>
        <w:pStyle w:val="Heading3"/>
      </w:pPr>
      <w:bookmarkStart w:id="1789" w:name="section_a099ce9e4eaf466480869649d11723cc"/>
      <w:bookmarkStart w:id="1790" w:name="_Toc454426139"/>
      <w:r>
        <w:t>Part 4 Section 3.17.2, Syntax</w:t>
      </w:r>
      <w:bookmarkEnd w:id="1789"/>
      <w:bookmarkEnd w:id="1790"/>
      <w:r w:rsidR="00BE53A7">
        <w:fldChar w:fldCharType="begin"/>
      </w:r>
      <w:r>
        <w:instrText xml:space="preserve"> XE "Syntax" </w:instrText>
      </w:r>
      <w:r w:rsidR="00BE53A7">
        <w:fldChar w:fldCharType="end"/>
      </w:r>
    </w:p>
    <w:p w:rsidR="00F729E5" w:rsidRDefault="00F63C16">
      <w:pPr>
        <w:pStyle w:val="Definition-Field"/>
      </w:pPr>
      <w:r>
        <w:t xml:space="preserve">a.   </w:t>
      </w:r>
      <w:r>
        <w:rPr>
          <w:i/>
        </w:rPr>
        <w:t>The standard does not specify the EBNF standard used to describe formula.</w:t>
      </w:r>
    </w:p>
    <w:p w:rsidR="00F729E5" w:rsidRDefault="00F63C16">
      <w:r>
        <w:t>Office defines the syntax rules in this subclause follow the system shown in ISO/IEC 14977: literal text is surrounded by double-quotes (or by apostrophes); the left-square-bracket and right-square-bracket designate the start and end of an option; the left-curly-bracket and right-curly-bracket designate the start and end of an sequence of zero-or-more items; the vertical-line indicates an alternative; and each rule ends with a semicolon. Whenever hyphen is used as the exception-symbol (as per ISO/IEC 14977), it is surrounded by white space, and further clarified by a comment.</w:t>
      </w:r>
    </w:p>
    <w:p w:rsidR="00F729E5" w:rsidRDefault="00F63C16">
      <w:pPr>
        <w:pStyle w:val="Definition-Field"/>
      </w:pPr>
      <w:r>
        <w:t xml:space="preserve">b.   </w:t>
      </w:r>
      <w:r>
        <w:rPr>
          <w:i/>
        </w:rPr>
        <w:t>The standard does not specify the set of productions for formula using EBNF.</w:t>
      </w:r>
    </w:p>
    <w:p w:rsidR="00F729E5" w:rsidRDefault="00F63C16">
      <w:r>
        <w:t>Office writes the productions for formula using the following EBNF:</w:t>
      </w:r>
    </w:p>
    <w:p w:rsidR="00F729E5" w:rsidRDefault="00F63C16">
      <w:pPr>
        <w:pStyle w:val="Code"/>
      </w:pPr>
      <w:r>
        <w:t>formula=</w:t>
      </w:r>
    </w:p>
    <w:p w:rsidR="00F729E5" w:rsidRDefault="00F63C16">
      <w:pPr>
        <w:pStyle w:val="Code"/>
      </w:pPr>
      <w:r>
        <w:t xml:space="preserve">  expression  ;</w:t>
      </w:r>
    </w:p>
    <w:p w:rsidR="00F729E5" w:rsidRDefault="00F63C16">
      <w:pPr>
        <w:pStyle w:val="Code"/>
      </w:pPr>
      <w:r>
        <w:t>expression= {space}, nospace-expression, {space};</w:t>
      </w:r>
    </w:p>
    <w:p w:rsidR="00F729E5" w:rsidRDefault="00F63C16">
      <w:pPr>
        <w:pStyle w:val="Code"/>
      </w:pPr>
      <w:r>
        <w:t>nospace-expression=</w:t>
      </w:r>
    </w:p>
    <w:p w:rsidR="00F729E5" w:rsidRDefault="00F63C16">
      <w:pPr>
        <w:pStyle w:val="Code"/>
      </w:pPr>
      <w:r>
        <w:t xml:space="preserve">  "(",  expression,  ")"  | </w:t>
      </w:r>
    </w:p>
    <w:p w:rsidR="00F729E5" w:rsidRDefault="00F63C16">
      <w:pPr>
        <w:pStyle w:val="Code"/>
      </w:pPr>
      <w:r>
        <w:t xml:space="preserve">  constant  | </w:t>
      </w:r>
    </w:p>
    <w:p w:rsidR="00F729E5" w:rsidRDefault="00F63C16">
      <w:pPr>
        <w:pStyle w:val="Code"/>
      </w:pPr>
      <w:r>
        <w:t xml:space="preserve">  prefix-operator,  expression  | </w:t>
      </w:r>
    </w:p>
    <w:p w:rsidR="00F729E5" w:rsidRDefault="00F63C16">
      <w:pPr>
        <w:pStyle w:val="Code"/>
      </w:pPr>
      <w:r>
        <w:t xml:space="preserve">  expression,  infix-operator,  expression  | </w:t>
      </w:r>
    </w:p>
    <w:p w:rsidR="00F729E5" w:rsidRDefault="00F63C16">
      <w:pPr>
        <w:pStyle w:val="Code"/>
      </w:pPr>
      <w:r>
        <w:t xml:space="preserve">  expression,  postfix-operator  | </w:t>
      </w:r>
    </w:p>
    <w:p w:rsidR="00F729E5" w:rsidRDefault="00F63C16">
      <w:pPr>
        <w:pStyle w:val="Code"/>
      </w:pPr>
      <w:r>
        <w:t xml:space="preserve">  cell-reference  |</w:t>
      </w:r>
    </w:p>
    <w:p w:rsidR="00F729E5" w:rsidRDefault="00F63C16">
      <w:pPr>
        <w:pStyle w:val="Code"/>
      </w:pPr>
      <w:r>
        <w:t xml:space="preserve">  function-call  | </w:t>
      </w:r>
    </w:p>
    <w:p w:rsidR="00F729E5" w:rsidRDefault="00F63C16">
      <w:pPr>
        <w:pStyle w:val="Code"/>
      </w:pPr>
      <w:r>
        <w:t xml:space="preserve">  name-reference  |</w:t>
      </w:r>
    </w:p>
    <w:p w:rsidR="00F729E5" w:rsidRDefault="00F63C16">
      <w:pPr>
        <w:pStyle w:val="Code"/>
      </w:pPr>
      <w:r>
        <w:t xml:space="preserve">  structure-reference ;</w:t>
      </w:r>
    </w:p>
    <w:p w:rsidR="00F729E5" w:rsidRDefault="00F63C16">
      <w:pPr>
        <w:pStyle w:val="Definition-Field"/>
      </w:pPr>
      <w:r>
        <w:t xml:space="preserve">c.   </w:t>
      </w:r>
      <w:r>
        <w:rPr>
          <w:i/>
        </w:rPr>
        <w:t>The standard does not state that structured referencing in formulas is allowed.</w:t>
      </w:r>
    </w:p>
    <w:p w:rsidR="00F729E5" w:rsidRDefault="00F63C16">
      <w:pPr>
        <w:pStyle w:val="Definition-Field2"/>
      </w:pPr>
      <w:r>
        <w:t>Office allows structured referencing in formulas.</w:t>
      </w:r>
    </w:p>
    <w:p w:rsidR="00F729E5" w:rsidRDefault="00F63C16">
      <w:pPr>
        <w:pStyle w:val="Definition-Field"/>
      </w:pPr>
      <w:r>
        <w:t xml:space="preserve">d.   </w:t>
      </w:r>
      <w:r>
        <w:rPr>
          <w:i/>
        </w:rPr>
        <w:t>The standard provides a rather loose definition of value space for arithmetic terms in an expression.</w:t>
      </w:r>
    </w:p>
    <w:p w:rsidR="00F729E5" w:rsidRDefault="00F63C16">
      <w:pPr>
        <w:pStyle w:val="Definition-Field2"/>
      </w:pPr>
      <w:r>
        <w:t>Excel uses IEC 60559's double precision, excluding denormalized numbers.</w:t>
      </w:r>
    </w:p>
    <w:p w:rsidR="00F729E5" w:rsidRDefault="00F63C16">
      <w:pPr>
        <w:pStyle w:val="Definition-Field"/>
      </w:pPr>
      <w:r>
        <w:t xml:space="preserve">e.   </w:t>
      </w:r>
      <w:r>
        <w:rPr>
          <w:i/>
        </w:rPr>
        <w:t>The standard does not define how behavior of range values differ between array formulas and normal formulas.</w:t>
      </w:r>
    </w:p>
    <w:p w:rsidR="00F729E5" w:rsidRDefault="00F63C16">
      <w:r>
        <w:t>In Office, the way in which input ranges are interpreted and output values are understood to relate to cells sharing the formula may mean one of two things based on whether the formula was an array formula or not.</w:t>
      </w:r>
    </w:p>
    <w:p w:rsidR="00F729E5" w:rsidRDefault="00F63C16">
      <w:r>
        <w:t>For an array-entered formula: All range arguments are interpreted to be their full range. If the result of the formula is an array, the values of the array are meant to be returned across all of the cells in the sheet sharing the formula. (When the size of the range for an array formula exceeds in either dimension the size of the returned array, the excess cells take on a value of </w:t>
      </w:r>
      <w:r>
        <w:rPr>
          <w:rStyle w:val="InlineCode"/>
        </w:rPr>
        <w:t>#N/A.</w:t>
      </w:r>
      <w:r>
        <w:t>)</w:t>
      </w:r>
    </w:p>
    <w:p w:rsidR="00F729E5" w:rsidRDefault="00F63C16">
      <w:r>
        <w:t>For a normal (non-array) formula:</w:t>
      </w:r>
    </w:p>
    <w:p w:rsidR="00F729E5" w:rsidRDefault="00F63C16">
      <w:pPr>
        <w:pStyle w:val="ListParagraph"/>
        <w:numPr>
          <w:ilvl w:val="0"/>
          <w:numId w:val="157"/>
        </w:numPr>
        <w:contextualSpacing/>
      </w:pPr>
      <w:r>
        <w:t>Implicit intersection is performed on all arguments to functions except for those that allow a range.</w:t>
      </w:r>
    </w:p>
    <w:p w:rsidR="00F729E5" w:rsidRDefault="00F63C16">
      <w:pPr>
        <w:pStyle w:val="ListParagraph"/>
        <w:numPr>
          <w:ilvl w:val="0"/>
          <w:numId w:val="157"/>
        </w:numPr>
        <w:contextualSpacing/>
      </w:pPr>
      <w:r>
        <w:t>If the formula results in an array, only the first value from the array is returned to the cell.</w:t>
      </w:r>
    </w:p>
    <w:p w:rsidR="00F729E5" w:rsidRDefault="00F63C16">
      <w:pPr>
        <w:pStyle w:val="ListParagraph"/>
        <w:numPr>
          <w:ilvl w:val="0"/>
          <w:numId w:val="157"/>
        </w:numPr>
      </w:pPr>
      <w:r>
        <w:t>In Office, if implicit intersection cannot be performed, #VALUE! is returned to the cell.</w:t>
      </w:r>
    </w:p>
    <w:p w:rsidR="00F729E5" w:rsidRDefault="00F63C16">
      <w:r>
        <w:t>Implicit intersection is determined as follows: When a range is passed to a function which expects only a single cell, a test is made to discover whether the calling cell intersects that range at any point horizontally or vertically. If it does, the cell at the point of intersection is passed to the function. [Example: The formula ABS(B1:B3) is entered into A2. Because the ABS function does not expect a range, implicit intersection is performed. A2 intersects B1:B3 horizontally on row 2, and so the value in B2 is passed into the function. end example]</w:t>
      </w:r>
    </w:p>
    <w:p w:rsidR="00F729E5" w:rsidRDefault="00F63C16">
      <w:pPr>
        <w:pStyle w:val="Definition-Field"/>
      </w:pPr>
      <w:r>
        <w:t xml:space="preserve">f.   </w:t>
      </w:r>
      <w:r>
        <w:rPr>
          <w:i/>
        </w:rPr>
        <w:t>The standard does specify which function's arguments can be a range.</w:t>
      </w:r>
    </w:p>
    <w:p w:rsidR="00F729E5" w:rsidRDefault="00F63C16">
      <w:r>
        <w:t>Office defines the list of function arguments that allow a range is as follows:</w:t>
      </w:r>
    </w:p>
    <w:p w:rsidR="00F729E5" w:rsidRDefault="00F63C16">
      <w:pPr>
        <w:pStyle w:val="ListParagraph"/>
        <w:numPr>
          <w:ilvl w:val="0"/>
          <w:numId w:val="158"/>
        </w:numPr>
        <w:contextualSpacing/>
      </w:pPr>
      <w:r>
        <w:t>ACCRINT - all arguments</w:t>
      </w:r>
    </w:p>
    <w:p w:rsidR="00F729E5" w:rsidRDefault="00F63C16">
      <w:pPr>
        <w:pStyle w:val="ListParagraph"/>
        <w:numPr>
          <w:ilvl w:val="0"/>
          <w:numId w:val="158"/>
        </w:numPr>
        <w:contextualSpacing/>
      </w:pPr>
      <w:r>
        <w:t>ACCRINTM - all arguments</w:t>
      </w:r>
    </w:p>
    <w:p w:rsidR="00F729E5" w:rsidRDefault="00F63C16">
      <w:pPr>
        <w:pStyle w:val="ListParagraph"/>
        <w:numPr>
          <w:ilvl w:val="0"/>
          <w:numId w:val="158"/>
        </w:numPr>
        <w:contextualSpacing/>
      </w:pPr>
      <w:r>
        <w:t>AMORDEGRC - all arguments</w:t>
      </w:r>
    </w:p>
    <w:p w:rsidR="00F729E5" w:rsidRDefault="00F63C16">
      <w:pPr>
        <w:pStyle w:val="ListParagraph"/>
        <w:numPr>
          <w:ilvl w:val="0"/>
          <w:numId w:val="158"/>
        </w:numPr>
        <w:contextualSpacing/>
      </w:pPr>
      <w:r>
        <w:t>AMORLINC - all arguments</w:t>
      </w:r>
    </w:p>
    <w:p w:rsidR="00F729E5" w:rsidRDefault="00F63C16">
      <w:pPr>
        <w:pStyle w:val="ListParagraph"/>
        <w:numPr>
          <w:ilvl w:val="0"/>
          <w:numId w:val="158"/>
        </w:numPr>
        <w:contextualSpacing/>
      </w:pPr>
      <w:r>
        <w:t>AND - all arguments</w:t>
      </w:r>
    </w:p>
    <w:p w:rsidR="00F729E5" w:rsidRDefault="00F63C16">
      <w:pPr>
        <w:pStyle w:val="ListParagraph"/>
        <w:numPr>
          <w:ilvl w:val="0"/>
          <w:numId w:val="158"/>
        </w:numPr>
        <w:contextualSpacing/>
      </w:pPr>
      <w:r>
        <w:t>AREAS – reference argument</w:t>
      </w:r>
    </w:p>
    <w:p w:rsidR="00F729E5" w:rsidRDefault="00F63C16">
      <w:pPr>
        <w:pStyle w:val="ListParagraph"/>
        <w:numPr>
          <w:ilvl w:val="0"/>
          <w:numId w:val="158"/>
        </w:numPr>
        <w:contextualSpacing/>
      </w:pPr>
      <w:r>
        <w:t>AVEDEV - all arguments</w:t>
      </w:r>
    </w:p>
    <w:p w:rsidR="00F729E5" w:rsidRDefault="00F63C16">
      <w:pPr>
        <w:pStyle w:val="ListParagraph"/>
        <w:numPr>
          <w:ilvl w:val="0"/>
          <w:numId w:val="158"/>
        </w:numPr>
        <w:contextualSpacing/>
      </w:pPr>
      <w:r>
        <w:t>AVERAGE - all arguments</w:t>
      </w:r>
    </w:p>
    <w:p w:rsidR="00F729E5" w:rsidRDefault="00F63C16">
      <w:pPr>
        <w:pStyle w:val="ListParagraph"/>
        <w:numPr>
          <w:ilvl w:val="0"/>
          <w:numId w:val="158"/>
        </w:numPr>
        <w:contextualSpacing/>
      </w:pPr>
      <w:r>
        <w:t>AVERAGEA - all arguments</w:t>
      </w:r>
    </w:p>
    <w:p w:rsidR="00F729E5" w:rsidRDefault="00F63C16">
      <w:pPr>
        <w:pStyle w:val="ListParagraph"/>
        <w:numPr>
          <w:ilvl w:val="0"/>
          <w:numId w:val="158"/>
        </w:numPr>
        <w:contextualSpacing/>
      </w:pPr>
      <w:r>
        <w:t>AVERAGEIF - all arguments except for criteria</w:t>
      </w:r>
    </w:p>
    <w:p w:rsidR="00F729E5" w:rsidRDefault="00F63C16">
      <w:pPr>
        <w:pStyle w:val="ListParagraph"/>
        <w:numPr>
          <w:ilvl w:val="0"/>
          <w:numId w:val="158"/>
        </w:numPr>
        <w:contextualSpacing/>
      </w:pPr>
      <w:r>
        <w:t>AVERAGEIFS - all arguments except for criteria1, criteria2, and so on.</w:t>
      </w:r>
    </w:p>
    <w:p w:rsidR="00F729E5" w:rsidRDefault="00F63C16">
      <w:pPr>
        <w:pStyle w:val="ListParagraph"/>
        <w:numPr>
          <w:ilvl w:val="0"/>
          <w:numId w:val="158"/>
        </w:numPr>
        <w:contextualSpacing/>
      </w:pPr>
      <w:r>
        <w:t>BESSELI - all arguments</w:t>
      </w:r>
    </w:p>
    <w:p w:rsidR="00F729E5" w:rsidRDefault="00F63C16">
      <w:pPr>
        <w:pStyle w:val="ListParagraph"/>
        <w:numPr>
          <w:ilvl w:val="0"/>
          <w:numId w:val="158"/>
        </w:numPr>
        <w:contextualSpacing/>
      </w:pPr>
      <w:r>
        <w:t>BESSELJ - all arguments</w:t>
      </w:r>
    </w:p>
    <w:p w:rsidR="00F729E5" w:rsidRDefault="00F63C16">
      <w:pPr>
        <w:pStyle w:val="ListParagraph"/>
        <w:numPr>
          <w:ilvl w:val="0"/>
          <w:numId w:val="158"/>
        </w:numPr>
        <w:contextualSpacing/>
      </w:pPr>
      <w:r>
        <w:t>BESSELK - all arguments</w:t>
      </w:r>
    </w:p>
    <w:p w:rsidR="00F729E5" w:rsidRDefault="00F63C16">
      <w:pPr>
        <w:pStyle w:val="ListParagraph"/>
        <w:numPr>
          <w:ilvl w:val="0"/>
          <w:numId w:val="158"/>
        </w:numPr>
        <w:contextualSpacing/>
      </w:pPr>
      <w:r>
        <w:t>BESSELY - all arguments</w:t>
      </w:r>
    </w:p>
    <w:p w:rsidR="00F729E5" w:rsidRDefault="00F63C16">
      <w:pPr>
        <w:pStyle w:val="ListParagraph"/>
        <w:numPr>
          <w:ilvl w:val="0"/>
          <w:numId w:val="158"/>
        </w:numPr>
        <w:contextualSpacing/>
      </w:pPr>
      <w:r>
        <w:t>BIN2DEC - all arguments</w:t>
      </w:r>
    </w:p>
    <w:p w:rsidR="00F729E5" w:rsidRDefault="00F63C16">
      <w:pPr>
        <w:pStyle w:val="ListParagraph"/>
        <w:numPr>
          <w:ilvl w:val="0"/>
          <w:numId w:val="158"/>
        </w:numPr>
        <w:contextualSpacing/>
      </w:pPr>
      <w:r>
        <w:t>BIN2HEX - all arguments</w:t>
      </w:r>
    </w:p>
    <w:p w:rsidR="00F729E5" w:rsidRDefault="00F63C16">
      <w:pPr>
        <w:pStyle w:val="ListParagraph"/>
        <w:numPr>
          <w:ilvl w:val="0"/>
          <w:numId w:val="158"/>
        </w:numPr>
        <w:contextualSpacing/>
      </w:pPr>
      <w:r>
        <w:t>BIN2OCT - all arguments</w:t>
      </w:r>
    </w:p>
    <w:p w:rsidR="00F729E5" w:rsidRDefault="00F63C16">
      <w:pPr>
        <w:pStyle w:val="ListParagraph"/>
        <w:numPr>
          <w:ilvl w:val="0"/>
          <w:numId w:val="158"/>
        </w:numPr>
        <w:contextualSpacing/>
      </w:pPr>
      <w:r>
        <w:t>CHOOSE - all arguments except index</w:t>
      </w:r>
    </w:p>
    <w:p w:rsidR="00F729E5" w:rsidRDefault="00F63C16">
      <w:pPr>
        <w:pStyle w:val="ListParagraph"/>
        <w:numPr>
          <w:ilvl w:val="0"/>
          <w:numId w:val="158"/>
        </w:numPr>
        <w:contextualSpacing/>
      </w:pPr>
      <w:r>
        <w:t>COLUMN - all arguments</w:t>
      </w:r>
    </w:p>
    <w:p w:rsidR="00F729E5" w:rsidRDefault="00F63C16">
      <w:pPr>
        <w:pStyle w:val="ListParagraph"/>
        <w:numPr>
          <w:ilvl w:val="0"/>
          <w:numId w:val="158"/>
        </w:numPr>
        <w:contextualSpacing/>
      </w:pPr>
      <w:r>
        <w:t>COLUMNS - all arguments</w:t>
      </w:r>
    </w:p>
    <w:p w:rsidR="00F729E5" w:rsidRDefault="00F63C16">
      <w:pPr>
        <w:pStyle w:val="ListParagraph"/>
        <w:numPr>
          <w:ilvl w:val="0"/>
          <w:numId w:val="158"/>
        </w:numPr>
        <w:contextualSpacing/>
      </w:pPr>
      <w:r>
        <w:t>COMPLEX - all arguments</w:t>
      </w:r>
    </w:p>
    <w:p w:rsidR="00F729E5" w:rsidRDefault="00F63C16">
      <w:pPr>
        <w:pStyle w:val="ListParagraph"/>
        <w:numPr>
          <w:ilvl w:val="0"/>
          <w:numId w:val="158"/>
        </w:numPr>
        <w:contextualSpacing/>
      </w:pPr>
      <w:r>
        <w:t>CONVERT - all arguments</w:t>
      </w:r>
    </w:p>
    <w:p w:rsidR="00F729E5" w:rsidRDefault="00F63C16">
      <w:pPr>
        <w:pStyle w:val="ListParagraph"/>
        <w:numPr>
          <w:ilvl w:val="0"/>
          <w:numId w:val="158"/>
        </w:numPr>
        <w:contextualSpacing/>
      </w:pPr>
      <w:r>
        <w:t>COUNT - all arguments</w:t>
      </w:r>
    </w:p>
    <w:p w:rsidR="00F729E5" w:rsidRDefault="00F63C16">
      <w:pPr>
        <w:pStyle w:val="ListParagraph"/>
        <w:numPr>
          <w:ilvl w:val="0"/>
          <w:numId w:val="158"/>
        </w:numPr>
        <w:contextualSpacing/>
      </w:pPr>
      <w:r>
        <w:t>COUNTA - all arguments</w:t>
      </w:r>
    </w:p>
    <w:p w:rsidR="00F729E5" w:rsidRDefault="00F63C16">
      <w:pPr>
        <w:pStyle w:val="ListParagraph"/>
        <w:numPr>
          <w:ilvl w:val="0"/>
          <w:numId w:val="158"/>
        </w:numPr>
        <w:contextualSpacing/>
      </w:pPr>
      <w:r>
        <w:t>COUNTBLANK - all arguments</w:t>
      </w:r>
    </w:p>
    <w:p w:rsidR="00F729E5" w:rsidRDefault="00F63C16">
      <w:pPr>
        <w:pStyle w:val="ListParagraph"/>
        <w:numPr>
          <w:ilvl w:val="0"/>
          <w:numId w:val="158"/>
        </w:numPr>
        <w:contextualSpacing/>
      </w:pPr>
      <w:r>
        <w:t>COUNTIF - all arguments except criteria</w:t>
      </w:r>
    </w:p>
    <w:p w:rsidR="00F729E5" w:rsidRDefault="00F63C16">
      <w:pPr>
        <w:pStyle w:val="ListParagraph"/>
        <w:numPr>
          <w:ilvl w:val="0"/>
          <w:numId w:val="158"/>
        </w:numPr>
        <w:contextualSpacing/>
      </w:pPr>
      <w:r>
        <w:t>COUNTIFS - all arguments except for criteria1, criteria2, and so on.</w:t>
      </w:r>
    </w:p>
    <w:p w:rsidR="00F729E5" w:rsidRDefault="00F63C16">
      <w:pPr>
        <w:pStyle w:val="ListParagraph"/>
        <w:numPr>
          <w:ilvl w:val="0"/>
          <w:numId w:val="158"/>
        </w:numPr>
        <w:contextualSpacing/>
      </w:pPr>
      <w:r>
        <w:t>COUPDAYBS- all arguments</w:t>
      </w:r>
    </w:p>
    <w:p w:rsidR="00F729E5" w:rsidRDefault="00F63C16">
      <w:pPr>
        <w:pStyle w:val="ListParagraph"/>
        <w:numPr>
          <w:ilvl w:val="0"/>
          <w:numId w:val="158"/>
        </w:numPr>
        <w:contextualSpacing/>
      </w:pPr>
      <w:r>
        <w:t>COUPDAYS - all arguments</w:t>
      </w:r>
    </w:p>
    <w:p w:rsidR="00F729E5" w:rsidRDefault="00F63C16">
      <w:pPr>
        <w:pStyle w:val="ListParagraph"/>
        <w:numPr>
          <w:ilvl w:val="0"/>
          <w:numId w:val="158"/>
        </w:numPr>
        <w:contextualSpacing/>
      </w:pPr>
      <w:r>
        <w:t>COUPDAYSNC - all arguments</w:t>
      </w:r>
    </w:p>
    <w:p w:rsidR="00F729E5" w:rsidRDefault="00F63C16">
      <w:pPr>
        <w:pStyle w:val="ListParagraph"/>
        <w:numPr>
          <w:ilvl w:val="0"/>
          <w:numId w:val="158"/>
        </w:numPr>
        <w:contextualSpacing/>
      </w:pPr>
      <w:r>
        <w:t>COUPNCD - all arguments</w:t>
      </w:r>
    </w:p>
    <w:p w:rsidR="00F729E5" w:rsidRDefault="00F63C16">
      <w:pPr>
        <w:pStyle w:val="ListParagraph"/>
        <w:numPr>
          <w:ilvl w:val="0"/>
          <w:numId w:val="158"/>
        </w:numPr>
        <w:contextualSpacing/>
      </w:pPr>
      <w:r>
        <w:t>COUPNUM - all arguments</w:t>
      </w:r>
    </w:p>
    <w:p w:rsidR="00F729E5" w:rsidRDefault="00F63C16">
      <w:pPr>
        <w:pStyle w:val="ListParagraph"/>
        <w:numPr>
          <w:ilvl w:val="0"/>
          <w:numId w:val="158"/>
        </w:numPr>
        <w:contextualSpacing/>
      </w:pPr>
      <w:r>
        <w:t>COUPPCD - all arguments</w:t>
      </w:r>
    </w:p>
    <w:p w:rsidR="00F729E5" w:rsidRDefault="00F63C16">
      <w:pPr>
        <w:pStyle w:val="ListParagraph"/>
        <w:numPr>
          <w:ilvl w:val="0"/>
          <w:numId w:val="158"/>
        </w:numPr>
        <w:contextualSpacing/>
      </w:pPr>
      <w:r>
        <w:t>CUBEMEMBER - member-expression</w:t>
      </w:r>
    </w:p>
    <w:p w:rsidR="00F729E5" w:rsidRDefault="00F63C16">
      <w:pPr>
        <w:pStyle w:val="ListParagraph"/>
        <w:numPr>
          <w:ilvl w:val="0"/>
          <w:numId w:val="158"/>
        </w:numPr>
        <w:contextualSpacing/>
      </w:pPr>
      <w:r>
        <w:t>CUBESET - set-expression</w:t>
      </w:r>
    </w:p>
    <w:p w:rsidR="00F729E5" w:rsidRDefault="00F63C16">
      <w:pPr>
        <w:pStyle w:val="ListParagraph"/>
        <w:numPr>
          <w:ilvl w:val="0"/>
          <w:numId w:val="158"/>
        </w:numPr>
        <w:contextualSpacing/>
      </w:pPr>
      <w:r>
        <w:t>CUBEVALUE - all except connection</w:t>
      </w:r>
    </w:p>
    <w:p w:rsidR="00F729E5" w:rsidRDefault="00F63C16">
      <w:pPr>
        <w:pStyle w:val="ListParagraph"/>
        <w:numPr>
          <w:ilvl w:val="0"/>
          <w:numId w:val="158"/>
        </w:numPr>
        <w:contextualSpacing/>
      </w:pPr>
      <w:r>
        <w:t>CUMIPMT - all arguments</w:t>
      </w:r>
    </w:p>
    <w:p w:rsidR="00F729E5" w:rsidRDefault="00F63C16">
      <w:pPr>
        <w:pStyle w:val="ListParagraph"/>
        <w:numPr>
          <w:ilvl w:val="0"/>
          <w:numId w:val="158"/>
        </w:numPr>
        <w:contextualSpacing/>
      </w:pPr>
      <w:r>
        <w:t>CUMPRINC - all arguments</w:t>
      </w:r>
    </w:p>
    <w:p w:rsidR="00F729E5" w:rsidRDefault="00F63C16">
      <w:pPr>
        <w:pStyle w:val="ListParagraph"/>
        <w:numPr>
          <w:ilvl w:val="0"/>
          <w:numId w:val="158"/>
        </w:numPr>
        <w:contextualSpacing/>
      </w:pPr>
      <w:r>
        <w:t>DAVERAGE - all arguments</w:t>
      </w:r>
    </w:p>
    <w:p w:rsidR="00F729E5" w:rsidRDefault="00F63C16">
      <w:pPr>
        <w:pStyle w:val="ListParagraph"/>
        <w:numPr>
          <w:ilvl w:val="0"/>
          <w:numId w:val="158"/>
        </w:numPr>
        <w:contextualSpacing/>
      </w:pPr>
      <w:r>
        <w:t>DCOUNT - all arguments</w:t>
      </w:r>
    </w:p>
    <w:p w:rsidR="00F729E5" w:rsidRDefault="00F63C16">
      <w:pPr>
        <w:pStyle w:val="ListParagraph"/>
        <w:numPr>
          <w:ilvl w:val="0"/>
          <w:numId w:val="158"/>
        </w:numPr>
        <w:contextualSpacing/>
      </w:pPr>
      <w:r>
        <w:t>DCOUNTA - all arguments</w:t>
      </w:r>
    </w:p>
    <w:p w:rsidR="00F729E5" w:rsidRDefault="00F63C16">
      <w:pPr>
        <w:pStyle w:val="ListParagraph"/>
        <w:numPr>
          <w:ilvl w:val="0"/>
          <w:numId w:val="158"/>
        </w:numPr>
        <w:contextualSpacing/>
      </w:pPr>
      <w:r>
        <w:t>DEC2BIN - all arguments</w:t>
      </w:r>
    </w:p>
    <w:p w:rsidR="00F729E5" w:rsidRDefault="00F63C16">
      <w:pPr>
        <w:pStyle w:val="ListParagraph"/>
        <w:numPr>
          <w:ilvl w:val="0"/>
          <w:numId w:val="158"/>
        </w:numPr>
        <w:contextualSpacing/>
      </w:pPr>
      <w:r>
        <w:t>DEC2HEX - all arguments</w:t>
      </w:r>
    </w:p>
    <w:p w:rsidR="00F729E5" w:rsidRDefault="00F63C16">
      <w:pPr>
        <w:pStyle w:val="ListParagraph"/>
        <w:numPr>
          <w:ilvl w:val="0"/>
          <w:numId w:val="158"/>
        </w:numPr>
        <w:contextualSpacing/>
      </w:pPr>
      <w:r>
        <w:t>DEC2OCT - all arguments</w:t>
      </w:r>
    </w:p>
    <w:p w:rsidR="00F729E5" w:rsidRDefault="00F63C16">
      <w:pPr>
        <w:pStyle w:val="ListParagraph"/>
        <w:numPr>
          <w:ilvl w:val="0"/>
          <w:numId w:val="158"/>
        </w:numPr>
        <w:contextualSpacing/>
      </w:pPr>
      <w:r>
        <w:t>DELTA - all arguments</w:t>
      </w:r>
    </w:p>
    <w:p w:rsidR="00F729E5" w:rsidRDefault="00F63C16">
      <w:pPr>
        <w:pStyle w:val="ListParagraph"/>
        <w:numPr>
          <w:ilvl w:val="0"/>
          <w:numId w:val="158"/>
        </w:numPr>
        <w:contextualSpacing/>
      </w:pPr>
      <w:r>
        <w:t>DEVSQ - all arguments</w:t>
      </w:r>
    </w:p>
    <w:p w:rsidR="00F729E5" w:rsidRDefault="00F63C16">
      <w:pPr>
        <w:pStyle w:val="ListParagraph"/>
        <w:numPr>
          <w:ilvl w:val="0"/>
          <w:numId w:val="158"/>
        </w:numPr>
        <w:contextualSpacing/>
      </w:pPr>
      <w:r>
        <w:t>DGET - all arguments</w:t>
      </w:r>
    </w:p>
    <w:p w:rsidR="00F729E5" w:rsidRDefault="00F63C16">
      <w:pPr>
        <w:pStyle w:val="ListParagraph"/>
        <w:numPr>
          <w:ilvl w:val="0"/>
          <w:numId w:val="158"/>
        </w:numPr>
        <w:contextualSpacing/>
      </w:pPr>
      <w:r>
        <w:t>DISC - all arguments</w:t>
      </w:r>
    </w:p>
    <w:p w:rsidR="00F729E5" w:rsidRDefault="00F63C16">
      <w:pPr>
        <w:pStyle w:val="ListParagraph"/>
        <w:numPr>
          <w:ilvl w:val="0"/>
          <w:numId w:val="158"/>
        </w:numPr>
        <w:contextualSpacing/>
      </w:pPr>
      <w:r>
        <w:t>DMAX - all arguments</w:t>
      </w:r>
    </w:p>
    <w:p w:rsidR="00F729E5" w:rsidRDefault="00F63C16">
      <w:pPr>
        <w:pStyle w:val="ListParagraph"/>
        <w:numPr>
          <w:ilvl w:val="0"/>
          <w:numId w:val="158"/>
        </w:numPr>
        <w:contextualSpacing/>
      </w:pPr>
      <w:r>
        <w:t>DMIN - all arguments</w:t>
      </w:r>
    </w:p>
    <w:p w:rsidR="00F729E5" w:rsidRDefault="00F63C16">
      <w:pPr>
        <w:pStyle w:val="ListParagraph"/>
        <w:numPr>
          <w:ilvl w:val="0"/>
          <w:numId w:val="158"/>
        </w:numPr>
        <w:contextualSpacing/>
      </w:pPr>
      <w:r>
        <w:t>DOLLARDE - all arguments</w:t>
      </w:r>
    </w:p>
    <w:p w:rsidR="00F729E5" w:rsidRDefault="00F63C16">
      <w:pPr>
        <w:pStyle w:val="ListParagraph"/>
        <w:numPr>
          <w:ilvl w:val="0"/>
          <w:numId w:val="158"/>
        </w:numPr>
        <w:contextualSpacing/>
      </w:pPr>
      <w:r>
        <w:t>DOLLARFR - all arguments</w:t>
      </w:r>
    </w:p>
    <w:p w:rsidR="00F729E5" w:rsidRDefault="00F63C16">
      <w:pPr>
        <w:pStyle w:val="ListParagraph"/>
        <w:numPr>
          <w:ilvl w:val="0"/>
          <w:numId w:val="158"/>
        </w:numPr>
        <w:contextualSpacing/>
      </w:pPr>
      <w:r>
        <w:t>DPRODUCT - all arguments</w:t>
      </w:r>
    </w:p>
    <w:p w:rsidR="00F729E5" w:rsidRDefault="00F63C16">
      <w:pPr>
        <w:pStyle w:val="ListParagraph"/>
        <w:numPr>
          <w:ilvl w:val="0"/>
          <w:numId w:val="158"/>
        </w:numPr>
        <w:contextualSpacing/>
      </w:pPr>
      <w:r>
        <w:t>DSTDEV - all arguments</w:t>
      </w:r>
    </w:p>
    <w:p w:rsidR="00F729E5" w:rsidRDefault="00F63C16">
      <w:pPr>
        <w:pStyle w:val="ListParagraph"/>
        <w:numPr>
          <w:ilvl w:val="0"/>
          <w:numId w:val="158"/>
        </w:numPr>
        <w:contextualSpacing/>
      </w:pPr>
      <w:r>
        <w:t>DSTDEVP - all arguments</w:t>
      </w:r>
    </w:p>
    <w:p w:rsidR="00F729E5" w:rsidRDefault="00F63C16">
      <w:pPr>
        <w:pStyle w:val="ListParagraph"/>
        <w:numPr>
          <w:ilvl w:val="0"/>
          <w:numId w:val="158"/>
        </w:numPr>
        <w:contextualSpacing/>
      </w:pPr>
      <w:r>
        <w:t>DSUM - all arguments</w:t>
      </w:r>
    </w:p>
    <w:p w:rsidR="00F729E5" w:rsidRDefault="00F63C16">
      <w:pPr>
        <w:pStyle w:val="ListParagraph"/>
        <w:numPr>
          <w:ilvl w:val="0"/>
          <w:numId w:val="158"/>
        </w:numPr>
        <w:contextualSpacing/>
      </w:pPr>
      <w:r>
        <w:t>DURATION - all arguments</w:t>
      </w:r>
    </w:p>
    <w:p w:rsidR="00F729E5" w:rsidRDefault="00F63C16">
      <w:pPr>
        <w:pStyle w:val="ListParagraph"/>
        <w:numPr>
          <w:ilvl w:val="0"/>
          <w:numId w:val="158"/>
        </w:numPr>
        <w:contextualSpacing/>
      </w:pPr>
      <w:r>
        <w:t>DVAR - all arguments</w:t>
      </w:r>
    </w:p>
    <w:p w:rsidR="00F729E5" w:rsidRDefault="00F63C16">
      <w:pPr>
        <w:pStyle w:val="ListParagraph"/>
        <w:numPr>
          <w:ilvl w:val="0"/>
          <w:numId w:val="158"/>
        </w:numPr>
        <w:contextualSpacing/>
      </w:pPr>
      <w:r>
        <w:t>DVARP - all arguments</w:t>
      </w:r>
    </w:p>
    <w:p w:rsidR="00F729E5" w:rsidRDefault="00F63C16">
      <w:pPr>
        <w:pStyle w:val="ListParagraph"/>
        <w:numPr>
          <w:ilvl w:val="0"/>
          <w:numId w:val="158"/>
        </w:numPr>
        <w:contextualSpacing/>
      </w:pPr>
      <w:r>
        <w:t>EDATE - all arguments</w:t>
      </w:r>
    </w:p>
    <w:p w:rsidR="00F729E5" w:rsidRDefault="00F63C16">
      <w:pPr>
        <w:pStyle w:val="ListParagraph"/>
        <w:numPr>
          <w:ilvl w:val="0"/>
          <w:numId w:val="158"/>
        </w:numPr>
        <w:contextualSpacing/>
      </w:pPr>
      <w:r>
        <w:t>EFFECT - all arguments</w:t>
      </w:r>
    </w:p>
    <w:p w:rsidR="00F729E5" w:rsidRDefault="00F63C16">
      <w:pPr>
        <w:pStyle w:val="ListParagraph"/>
        <w:numPr>
          <w:ilvl w:val="0"/>
          <w:numId w:val="158"/>
        </w:numPr>
        <w:contextualSpacing/>
      </w:pPr>
      <w:r>
        <w:t>EOMONTH - all arguments</w:t>
      </w:r>
    </w:p>
    <w:p w:rsidR="00F729E5" w:rsidRDefault="00F63C16">
      <w:pPr>
        <w:pStyle w:val="ListParagraph"/>
        <w:numPr>
          <w:ilvl w:val="0"/>
          <w:numId w:val="158"/>
        </w:numPr>
        <w:contextualSpacing/>
      </w:pPr>
      <w:r>
        <w:t>ERF - all arguments</w:t>
      </w:r>
    </w:p>
    <w:p w:rsidR="00F729E5" w:rsidRDefault="00F63C16">
      <w:pPr>
        <w:pStyle w:val="ListParagraph"/>
        <w:numPr>
          <w:ilvl w:val="0"/>
          <w:numId w:val="158"/>
        </w:numPr>
        <w:contextualSpacing/>
      </w:pPr>
      <w:r>
        <w:t>ERFC - all arguments</w:t>
      </w:r>
    </w:p>
    <w:p w:rsidR="00F729E5" w:rsidRDefault="00F63C16">
      <w:pPr>
        <w:pStyle w:val="ListParagraph"/>
        <w:numPr>
          <w:ilvl w:val="0"/>
          <w:numId w:val="158"/>
        </w:numPr>
        <w:contextualSpacing/>
      </w:pPr>
      <w:r>
        <w:t>FACTDOUBLE - all arguments</w:t>
      </w:r>
    </w:p>
    <w:p w:rsidR="00F729E5" w:rsidRDefault="00F63C16">
      <w:pPr>
        <w:pStyle w:val="ListParagraph"/>
        <w:numPr>
          <w:ilvl w:val="0"/>
          <w:numId w:val="158"/>
        </w:numPr>
        <w:contextualSpacing/>
      </w:pPr>
      <w:r>
        <w:t>FREQUENCY - all arguments</w:t>
      </w:r>
    </w:p>
    <w:p w:rsidR="00F729E5" w:rsidRDefault="00F63C16">
      <w:pPr>
        <w:pStyle w:val="ListParagraph"/>
        <w:numPr>
          <w:ilvl w:val="0"/>
          <w:numId w:val="158"/>
        </w:numPr>
        <w:contextualSpacing/>
      </w:pPr>
      <w:r>
        <w:t>FVSCHEDULE - schedule argument</w:t>
      </w:r>
    </w:p>
    <w:p w:rsidR="00F729E5" w:rsidRDefault="00F63C16">
      <w:pPr>
        <w:pStyle w:val="ListParagraph"/>
        <w:numPr>
          <w:ilvl w:val="0"/>
          <w:numId w:val="158"/>
        </w:numPr>
        <w:contextualSpacing/>
      </w:pPr>
      <w:r>
        <w:t>GCD - all arguments</w:t>
      </w:r>
    </w:p>
    <w:p w:rsidR="00F729E5" w:rsidRDefault="00F63C16">
      <w:pPr>
        <w:pStyle w:val="ListParagraph"/>
        <w:numPr>
          <w:ilvl w:val="0"/>
          <w:numId w:val="158"/>
        </w:numPr>
        <w:contextualSpacing/>
      </w:pPr>
      <w:r>
        <w:t>GEOMEAN - all arguments</w:t>
      </w:r>
    </w:p>
    <w:p w:rsidR="00F729E5" w:rsidRDefault="00F63C16">
      <w:pPr>
        <w:pStyle w:val="ListParagraph"/>
        <w:numPr>
          <w:ilvl w:val="0"/>
          <w:numId w:val="158"/>
        </w:numPr>
        <w:contextualSpacing/>
      </w:pPr>
      <w:r>
        <w:t>GESTEP - all arguments</w:t>
      </w:r>
    </w:p>
    <w:p w:rsidR="00F729E5" w:rsidRDefault="00F63C16">
      <w:pPr>
        <w:pStyle w:val="ListParagraph"/>
        <w:numPr>
          <w:ilvl w:val="0"/>
          <w:numId w:val="158"/>
        </w:numPr>
        <w:contextualSpacing/>
      </w:pPr>
      <w:r>
        <w:t>GETPIVOTDATA - data-field, pivot-table, field-1, and item-1 arguments</w:t>
      </w:r>
    </w:p>
    <w:p w:rsidR="00F729E5" w:rsidRDefault="00F63C16">
      <w:pPr>
        <w:pStyle w:val="ListParagraph"/>
        <w:numPr>
          <w:ilvl w:val="0"/>
          <w:numId w:val="158"/>
        </w:numPr>
        <w:contextualSpacing/>
      </w:pPr>
      <w:r>
        <w:t>GROWTH - all arguments</w:t>
      </w:r>
    </w:p>
    <w:p w:rsidR="00F729E5" w:rsidRDefault="00F63C16">
      <w:pPr>
        <w:pStyle w:val="ListParagraph"/>
        <w:numPr>
          <w:ilvl w:val="0"/>
          <w:numId w:val="158"/>
        </w:numPr>
        <w:contextualSpacing/>
      </w:pPr>
      <w:r>
        <w:t>HARMEAN - all arguments</w:t>
      </w:r>
    </w:p>
    <w:p w:rsidR="00F729E5" w:rsidRDefault="00F63C16">
      <w:pPr>
        <w:pStyle w:val="ListParagraph"/>
        <w:numPr>
          <w:ilvl w:val="0"/>
          <w:numId w:val="158"/>
        </w:numPr>
        <w:contextualSpacing/>
      </w:pPr>
      <w:r>
        <w:t>HEX2BIN - all arguments</w:t>
      </w:r>
    </w:p>
    <w:p w:rsidR="00F729E5" w:rsidRDefault="00F63C16">
      <w:pPr>
        <w:pStyle w:val="ListParagraph"/>
        <w:numPr>
          <w:ilvl w:val="0"/>
          <w:numId w:val="158"/>
        </w:numPr>
        <w:contextualSpacing/>
      </w:pPr>
      <w:r>
        <w:t>HEX2DEC - all arguments</w:t>
      </w:r>
    </w:p>
    <w:p w:rsidR="00F729E5" w:rsidRDefault="00F63C16">
      <w:pPr>
        <w:pStyle w:val="ListParagraph"/>
        <w:numPr>
          <w:ilvl w:val="0"/>
          <w:numId w:val="158"/>
        </w:numPr>
        <w:contextualSpacing/>
      </w:pPr>
      <w:r>
        <w:t>HEX2OCT - all arguments</w:t>
      </w:r>
    </w:p>
    <w:p w:rsidR="00F729E5" w:rsidRDefault="00F63C16">
      <w:pPr>
        <w:pStyle w:val="ListParagraph"/>
        <w:numPr>
          <w:ilvl w:val="0"/>
          <w:numId w:val="158"/>
        </w:numPr>
        <w:contextualSpacing/>
      </w:pPr>
      <w:r>
        <w:t>HLOOKUP - all arguments</w:t>
      </w:r>
    </w:p>
    <w:p w:rsidR="00F729E5" w:rsidRDefault="00F63C16">
      <w:pPr>
        <w:pStyle w:val="ListParagraph"/>
        <w:numPr>
          <w:ilvl w:val="0"/>
          <w:numId w:val="158"/>
        </w:numPr>
        <w:contextualSpacing/>
      </w:pPr>
      <w:r>
        <w:t>IFERROR - value-if-error argument</w:t>
      </w:r>
    </w:p>
    <w:p w:rsidR="00F729E5" w:rsidRDefault="00F63C16">
      <w:pPr>
        <w:pStyle w:val="ListParagraph"/>
        <w:numPr>
          <w:ilvl w:val="0"/>
          <w:numId w:val="158"/>
        </w:numPr>
        <w:contextualSpacing/>
      </w:pPr>
      <w:r>
        <w:t>IMABS - all arguments</w:t>
      </w:r>
    </w:p>
    <w:p w:rsidR="00F729E5" w:rsidRDefault="00F63C16">
      <w:pPr>
        <w:pStyle w:val="ListParagraph"/>
        <w:numPr>
          <w:ilvl w:val="0"/>
          <w:numId w:val="158"/>
        </w:numPr>
        <w:contextualSpacing/>
      </w:pPr>
      <w:r>
        <w:t>IMAGINARY - all arguments</w:t>
      </w:r>
    </w:p>
    <w:p w:rsidR="00F729E5" w:rsidRDefault="00F63C16">
      <w:pPr>
        <w:pStyle w:val="ListParagraph"/>
        <w:numPr>
          <w:ilvl w:val="0"/>
          <w:numId w:val="158"/>
        </w:numPr>
        <w:contextualSpacing/>
      </w:pPr>
      <w:r>
        <w:t>IMARGUMENT - all arguments</w:t>
      </w:r>
    </w:p>
    <w:p w:rsidR="00F729E5" w:rsidRDefault="00F63C16">
      <w:pPr>
        <w:pStyle w:val="ListParagraph"/>
        <w:numPr>
          <w:ilvl w:val="0"/>
          <w:numId w:val="158"/>
        </w:numPr>
        <w:contextualSpacing/>
      </w:pPr>
      <w:r>
        <w:t>IMCONJUGATE - all arguments</w:t>
      </w:r>
    </w:p>
    <w:p w:rsidR="00F729E5" w:rsidRDefault="00F63C16">
      <w:pPr>
        <w:pStyle w:val="ListParagraph"/>
        <w:numPr>
          <w:ilvl w:val="0"/>
          <w:numId w:val="158"/>
        </w:numPr>
        <w:contextualSpacing/>
      </w:pPr>
      <w:r>
        <w:t>IMCOS - all arguments</w:t>
      </w:r>
    </w:p>
    <w:p w:rsidR="00F729E5" w:rsidRDefault="00F63C16">
      <w:pPr>
        <w:pStyle w:val="ListParagraph"/>
        <w:numPr>
          <w:ilvl w:val="0"/>
          <w:numId w:val="158"/>
        </w:numPr>
        <w:contextualSpacing/>
      </w:pPr>
      <w:r>
        <w:t>IMDIV - all arguments</w:t>
      </w:r>
    </w:p>
    <w:p w:rsidR="00F729E5" w:rsidRDefault="00F63C16">
      <w:pPr>
        <w:pStyle w:val="ListParagraph"/>
        <w:numPr>
          <w:ilvl w:val="0"/>
          <w:numId w:val="158"/>
        </w:numPr>
        <w:contextualSpacing/>
      </w:pPr>
      <w:r>
        <w:t>IMEXP - all arguments</w:t>
      </w:r>
    </w:p>
    <w:p w:rsidR="00F729E5" w:rsidRDefault="00F63C16">
      <w:pPr>
        <w:pStyle w:val="ListParagraph"/>
        <w:numPr>
          <w:ilvl w:val="0"/>
          <w:numId w:val="158"/>
        </w:numPr>
        <w:contextualSpacing/>
      </w:pPr>
      <w:r>
        <w:t>IMLN - all arguments</w:t>
      </w:r>
    </w:p>
    <w:p w:rsidR="00F729E5" w:rsidRDefault="00F63C16">
      <w:pPr>
        <w:pStyle w:val="ListParagraph"/>
        <w:numPr>
          <w:ilvl w:val="0"/>
          <w:numId w:val="158"/>
        </w:numPr>
        <w:contextualSpacing/>
      </w:pPr>
      <w:r>
        <w:t>IMLOG10 - all arguments</w:t>
      </w:r>
    </w:p>
    <w:p w:rsidR="00F729E5" w:rsidRDefault="00F63C16">
      <w:pPr>
        <w:pStyle w:val="ListParagraph"/>
        <w:numPr>
          <w:ilvl w:val="0"/>
          <w:numId w:val="158"/>
        </w:numPr>
        <w:contextualSpacing/>
      </w:pPr>
      <w:r>
        <w:t>IMLOG2 - all arguments</w:t>
      </w:r>
    </w:p>
    <w:p w:rsidR="00F729E5" w:rsidRDefault="00F63C16">
      <w:pPr>
        <w:pStyle w:val="ListParagraph"/>
        <w:numPr>
          <w:ilvl w:val="0"/>
          <w:numId w:val="158"/>
        </w:numPr>
        <w:contextualSpacing/>
      </w:pPr>
      <w:r>
        <w:t>IMPOWER - all arguments</w:t>
      </w:r>
    </w:p>
    <w:p w:rsidR="00F729E5" w:rsidRDefault="00F63C16">
      <w:pPr>
        <w:pStyle w:val="ListParagraph"/>
        <w:numPr>
          <w:ilvl w:val="0"/>
          <w:numId w:val="158"/>
        </w:numPr>
        <w:contextualSpacing/>
      </w:pPr>
      <w:r>
        <w:t>IMPRODUCT - all arguments</w:t>
      </w:r>
    </w:p>
    <w:p w:rsidR="00F729E5" w:rsidRDefault="00F63C16">
      <w:pPr>
        <w:pStyle w:val="ListParagraph"/>
        <w:numPr>
          <w:ilvl w:val="0"/>
          <w:numId w:val="158"/>
        </w:numPr>
        <w:contextualSpacing/>
      </w:pPr>
      <w:r>
        <w:t>IMREAL - all arguments</w:t>
      </w:r>
    </w:p>
    <w:p w:rsidR="00F729E5" w:rsidRDefault="00F63C16">
      <w:pPr>
        <w:pStyle w:val="ListParagraph"/>
        <w:numPr>
          <w:ilvl w:val="0"/>
          <w:numId w:val="158"/>
        </w:numPr>
        <w:contextualSpacing/>
      </w:pPr>
      <w:r>
        <w:t>IMSIN - all arguments</w:t>
      </w:r>
    </w:p>
    <w:p w:rsidR="00F729E5" w:rsidRDefault="00F63C16">
      <w:pPr>
        <w:pStyle w:val="ListParagraph"/>
        <w:numPr>
          <w:ilvl w:val="0"/>
          <w:numId w:val="158"/>
        </w:numPr>
        <w:contextualSpacing/>
      </w:pPr>
      <w:r>
        <w:t>IMSQRT - all arguments</w:t>
      </w:r>
    </w:p>
    <w:p w:rsidR="00F729E5" w:rsidRDefault="00F63C16">
      <w:pPr>
        <w:pStyle w:val="ListParagraph"/>
        <w:numPr>
          <w:ilvl w:val="0"/>
          <w:numId w:val="158"/>
        </w:numPr>
        <w:contextualSpacing/>
      </w:pPr>
      <w:r>
        <w:t>IMSUB - all arguments</w:t>
      </w:r>
    </w:p>
    <w:p w:rsidR="00F729E5" w:rsidRDefault="00F63C16">
      <w:pPr>
        <w:pStyle w:val="ListParagraph"/>
        <w:numPr>
          <w:ilvl w:val="0"/>
          <w:numId w:val="158"/>
        </w:numPr>
        <w:contextualSpacing/>
      </w:pPr>
      <w:r>
        <w:t>IMSUM - all arguments</w:t>
      </w:r>
    </w:p>
    <w:p w:rsidR="00F729E5" w:rsidRDefault="00F63C16">
      <w:pPr>
        <w:pStyle w:val="ListParagraph"/>
        <w:numPr>
          <w:ilvl w:val="0"/>
          <w:numId w:val="158"/>
        </w:numPr>
        <w:contextualSpacing/>
      </w:pPr>
      <w:r>
        <w:t>INDEX - array or reference argument</w:t>
      </w:r>
    </w:p>
    <w:p w:rsidR="00F729E5" w:rsidRDefault="00F63C16">
      <w:pPr>
        <w:pStyle w:val="ListParagraph"/>
        <w:numPr>
          <w:ilvl w:val="0"/>
          <w:numId w:val="158"/>
        </w:numPr>
        <w:contextualSpacing/>
      </w:pPr>
      <w:r>
        <w:t>INTRATE - all arguments</w:t>
      </w:r>
    </w:p>
    <w:p w:rsidR="00F729E5" w:rsidRDefault="00F63C16">
      <w:pPr>
        <w:pStyle w:val="ListParagraph"/>
        <w:numPr>
          <w:ilvl w:val="0"/>
          <w:numId w:val="158"/>
        </w:numPr>
        <w:contextualSpacing/>
      </w:pPr>
      <w:r>
        <w:t>IRR - values argument</w:t>
      </w:r>
    </w:p>
    <w:p w:rsidR="00F729E5" w:rsidRDefault="00F63C16">
      <w:pPr>
        <w:pStyle w:val="ListParagraph"/>
        <w:numPr>
          <w:ilvl w:val="0"/>
          <w:numId w:val="158"/>
        </w:numPr>
        <w:contextualSpacing/>
      </w:pPr>
      <w:r>
        <w:t>ISEVEN - all arguments</w:t>
      </w:r>
    </w:p>
    <w:p w:rsidR="00F729E5" w:rsidRDefault="00F63C16">
      <w:pPr>
        <w:pStyle w:val="ListParagraph"/>
        <w:numPr>
          <w:ilvl w:val="0"/>
          <w:numId w:val="158"/>
        </w:numPr>
        <w:contextualSpacing/>
      </w:pPr>
      <w:r>
        <w:t>ISODD - all arguments</w:t>
      </w:r>
    </w:p>
    <w:p w:rsidR="00F729E5" w:rsidRDefault="00F63C16">
      <w:pPr>
        <w:pStyle w:val="ListParagraph"/>
        <w:numPr>
          <w:ilvl w:val="0"/>
          <w:numId w:val="158"/>
        </w:numPr>
        <w:contextualSpacing/>
      </w:pPr>
      <w:r>
        <w:t>ISREF - all arguments</w:t>
      </w:r>
    </w:p>
    <w:p w:rsidR="00F729E5" w:rsidRDefault="00F63C16">
      <w:pPr>
        <w:pStyle w:val="ListParagraph"/>
        <w:numPr>
          <w:ilvl w:val="0"/>
          <w:numId w:val="158"/>
        </w:numPr>
        <w:contextualSpacing/>
      </w:pPr>
      <w:r>
        <w:t>KURT - all arguments</w:t>
      </w:r>
    </w:p>
    <w:p w:rsidR="00F729E5" w:rsidRDefault="00F63C16">
      <w:pPr>
        <w:pStyle w:val="ListParagraph"/>
        <w:numPr>
          <w:ilvl w:val="0"/>
          <w:numId w:val="158"/>
        </w:numPr>
        <w:contextualSpacing/>
      </w:pPr>
      <w:r>
        <w:t>LARGE - array argument</w:t>
      </w:r>
    </w:p>
    <w:p w:rsidR="00F729E5" w:rsidRDefault="00F63C16">
      <w:pPr>
        <w:pStyle w:val="ListParagraph"/>
        <w:numPr>
          <w:ilvl w:val="0"/>
          <w:numId w:val="158"/>
        </w:numPr>
        <w:contextualSpacing/>
      </w:pPr>
      <w:r>
        <w:t>LCM - all arguments</w:t>
      </w:r>
    </w:p>
    <w:p w:rsidR="00F729E5" w:rsidRDefault="00F63C16">
      <w:pPr>
        <w:pStyle w:val="ListParagraph"/>
        <w:numPr>
          <w:ilvl w:val="0"/>
          <w:numId w:val="158"/>
        </w:numPr>
        <w:contextualSpacing/>
      </w:pPr>
      <w:r>
        <w:t>LINEST - known-xs and known-ys arguments</w:t>
      </w:r>
    </w:p>
    <w:p w:rsidR="00F729E5" w:rsidRDefault="00F63C16">
      <w:pPr>
        <w:pStyle w:val="ListParagraph"/>
        <w:numPr>
          <w:ilvl w:val="0"/>
          <w:numId w:val="158"/>
        </w:numPr>
        <w:contextualSpacing/>
      </w:pPr>
      <w:r>
        <w:t>LOGEST - known-xs and known-ys arguments</w:t>
      </w:r>
    </w:p>
    <w:p w:rsidR="00F729E5" w:rsidRDefault="00F63C16">
      <w:pPr>
        <w:pStyle w:val="ListParagraph"/>
        <w:numPr>
          <w:ilvl w:val="0"/>
          <w:numId w:val="158"/>
        </w:numPr>
        <w:contextualSpacing/>
      </w:pPr>
      <w:r>
        <w:t>LOOKUP - all arguments except lookup_value</w:t>
      </w:r>
    </w:p>
    <w:p w:rsidR="00F729E5" w:rsidRDefault="00F63C16">
      <w:pPr>
        <w:pStyle w:val="ListParagraph"/>
        <w:numPr>
          <w:ilvl w:val="0"/>
          <w:numId w:val="158"/>
        </w:numPr>
        <w:contextualSpacing/>
      </w:pPr>
      <w:r>
        <w:t>MATCH - lookup_array argument</w:t>
      </w:r>
    </w:p>
    <w:p w:rsidR="00F729E5" w:rsidRDefault="00F63C16">
      <w:pPr>
        <w:pStyle w:val="ListParagraph"/>
        <w:numPr>
          <w:ilvl w:val="0"/>
          <w:numId w:val="158"/>
        </w:numPr>
        <w:contextualSpacing/>
      </w:pPr>
      <w:r>
        <w:t>MAX - all arguments</w:t>
      </w:r>
    </w:p>
    <w:p w:rsidR="00F729E5" w:rsidRDefault="00F63C16">
      <w:pPr>
        <w:pStyle w:val="ListParagraph"/>
        <w:numPr>
          <w:ilvl w:val="0"/>
          <w:numId w:val="158"/>
        </w:numPr>
        <w:contextualSpacing/>
      </w:pPr>
      <w:r>
        <w:t>MAXA - all arguments</w:t>
      </w:r>
    </w:p>
    <w:p w:rsidR="00F729E5" w:rsidRDefault="00F63C16">
      <w:pPr>
        <w:pStyle w:val="ListParagraph"/>
        <w:numPr>
          <w:ilvl w:val="0"/>
          <w:numId w:val="158"/>
        </w:numPr>
        <w:contextualSpacing/>
      </w:pPr>
      <w:r>
        <w:t>MDURATION - all arguments</w:t>
      </w:r>
    </w:p>
    <w:p w:rsidR="00F729E5" w:rsidRDefault="00F63C16">
      <w:pPr>
        <w:pStyle w:val="ListParagraph"/>
        <w:numPr>
          <w:ilvl w:val="0"/>
          <w:numId w:val="158"/>
        </w:numPr>
        <w:contextualSpacing/>
      </w:pPr>
      <w:r>
        <w:t>MEDIAN - all arguments</w:t>
      </w:r>
    </w:p>
    <w:p w:rsidR="00F729E5" w:rsidRDefault="00F63C16">
      <w:pPr>
        <w:pStyle w:val="ListParagraph"/>
        <w:numPr>
          <w:ilvl w:val="0"/>
          <w:numId w:val="158"/>
        </w:numPr>
        <w:contextualSpacing/>
      </w:pPr>
      <w:r>
        <w:t>MIN - all arguments</w:t>
      </w:r>
    </w:p>
    <w:p w:rsidR="00F729E5" w:rsidRDefault="00F63C16">
      <w:pPr>
        <w:pStyle w:val="ListParagraph"/>
        <w:numPr>
          <w:ilvl w:val="0"/>
          <w:numId w:val="158"/>
        </w:numPr>
        <w:contextualSpacing/>
      </w:pPr>
      <w:r>
        <w:t>MINA - all arguments</w:t>
      </w:r>
    </w:p>
    <w:p w:rsidR="00F729E5" w:rsidRDefault="00F63C16">
      <w:pPr>
        <w:pStyle w:val="ListParagraph"/>
        <w:numPr>
          <w:ilvl w:val="0"/>
          <w:numId w:val="158"/>
        </w:numPr>
        <w:contextualSpacing/>
      </w:pPr>
      <w:r>
        <w:t>MIRR - values argument</w:t>
      </w:r>
    </w:p>
    <w:p w:rsidR="00F729E5" w:rsidRDefault="00F63C16">
      <w:pPr>
        <w:pStyle w:val="ListParagraph"/>
        <w:numPr>
          <w:ilvl w:val="0"/>
          <w:numId w:val="158"/>
        </w:numPr>
        <w:contextualSpacing/>
      </w:pPr>
      <w:r>
        <w:t>MROUND - all arguments</w:t>
      </w:r>
    </w:p>
    <w:p w:rsidR="00F729E5" w:rsidRDefault="00F63C16">
      <w:pPr>
        <w:pStyle w:val="ListParagraph"/>
        <w:numPr>
          <w:ilvl w:val="0"/>
          <w:numId w:val="158"/>
        </w:numPr>
        <w:contextualSpacing/>
      </w:pPr>
      <w:r>
        <w:t>MULTINOMIAL - all arguments</w:t>
      </w:r>
    </w:p>
    <w:p w:rsidR="00F729E5" w:rsidRDefault="00F63C16">
      <w:pPr>
        <w:pStyle w:val="ListParagraph"/>
        <w:numPr>
          <w:ilvl w:val="0"/>
          <w:numId w:val="158"/>
        </w:numPr>
        <w:contextualSpacing/>
      </w:pPr>
      <w:r>
        <w:t>N - all arguments</w:t>
      </w:r>
    </w:p>
    <w:p w:rsidR="00F729E5" w:rsidRDefault="00F63C16">
      <w:pPr>
        <w:pStyle w:val="ListParagraph"/>
        <w:numPr>
          <w:ilvl w:val="0"/>
          <w:numId w:val="158"/>
        </w:numPr>
        <w:contextualSpacing/>
      </w:pPr>
      <w:r>
        <w:t>NETWORKDAYS - holidays argument</w:t>
      </w:r>
    </w:p>
    <w:p w:rsidR="00F729E5" w:rsidRDefault="00F63C16">
      <w:pPr>
        <w:pStyle w:val="ListParagraph"/>
        <w:numPr>
          <w:ilvl w:val="0"/>
          <w:numId w:val="158"/>
        </w:numPr>
        <w:contextualSpacing/>
      </w:pPr>
      <w:r>
        <w:t>NOMINAL - all arguments</w:t>
      </w:r>
    </w:p>
    <w:p w:rsidR="00F729E5" w:rsidRDefault="00F63C16">
      <w:pPr>
        <w:pStyle w:val="ListParagraph"/>
        <w:numPr>
          <w:ilvl w:val="0"/>
          <w:numId w:val="158"/>
        </w:numPr>
        <w:contextualSpacing/>
      </w:pPr>
      <w:r>
        <w:t>NPV - all arguments except rate</w:t>
      </w:r>
    </w:p>
    <w:p w:rsidR="00F729E5" w:rsidRDefault="00F63C16">
      <w:pPr>
        <w:pStyle w:val="ListParagraph"/>
        <w:numPr>
          <w:ilvl w:val="0"/>
          <w:numId w:val="158"/>
        </w:numPr>
        <w:contextualSpacing/>
      </w:pPr>
      <w:r>
        <w:t>OCT2BIN - all arguments</w:t>
      </w:r>
    </w:p>
    <w:p w:rsidR="00F729E5" w:rsidRDefault="00F63C16">
      <w:pPr>
        <w:pStyle w:val="ListParagraph"/>
        <w:numPr>
          <w:ilvl w:val="0"/>
          <w:numId w:val="158"/>
        </w:numPr>
        <w:contextualSpacing/>
      </w:pPr>
      <w:r>
        <w:t>OCT2DEC - all arguments</w:t>
      </w:r>
    </w:p>
    <w:p w:rsidR="00F729E5" w:rsidRDefault="00F63C16">
      <w:pPr>
        <w:pStyle w:val="ListParagraph"/>
        <w:numPr>
          <w:ilvl w:val="0"/>
          <w:numId w:val="158"/>
        </w:numPr>
        <w:contextualSpacing/>
      </w:pPr>
      <w:r>
        <w:t>OCT2HEX - all arguments</w:t>
      </w:r>
    </w:p>
    <w:p w:rsidR="00F729E5" w:rsidRDefault="00F63C16">
      <w:pPr>
        <w:pStyle w:val="ListParagraph"/>
        <w:numPr>
          <w:ilvl w:val="0"/>
          <w:numId w:val="158"/>
        </w:numPr>
        <w:contextualSpacing/>
      </w:pPr>
      <w:r>
        <w:t>ODDFPRICE - all arguments</w:t>
      </w:r>
    </w:p>
    <w:p w:rsidR="00F729E5" w:rsidRDefault="00F63C16">
      <w:pPr>
        <w:pStyle w:val="ListParagraph"/>
        <w:numPr>
          <w:ilvl w:val="0"/>
          <w:numId w:val="158"/>
        </w:numPr>
        <w:contextualSpacing/>
      </w:pPr>
      <w:r>
        <w:t>ODDFYIELD - all arguments</w:t>
      </w:r>
    </w:p>
    <w:p w:rsidR="00F729E5" w:rsidRDefault="00F63C16">
      <w:pPr>
        <w:pStyle w:val="ListParagraph"/>
        <w:numPr>
          <w:ilvl w:val="0"/>
          <w:numId w:val="158"/>
        </w:numPr>
        <w:contextualSpacing/>
      </w:pPr>
      <w:r>
        <w:t>ODDLPRICE - all arguments</w:t>
      </w:r>
    </w:p>
    <w:p w:rsidR="00F729E5" w:rsidRDefault="00F63C16">
      <w:pPr>
        <w:pStyle w:val="ListParagraph"/>
        <w:numPr>
          <w:ilvl w:val="0"/>
          <w:numId w:val="158"/>
        </w:numPr>
        <w:contextualSpacing/>
      </w:pPr>
      <w:r>
        <w:t>ODDLYIELD - all arguments</w:t>
      </w:r>
    </w:p>
    <w:p w:rsidR="00F729E5" w:rsidRDefault="00F63C16">
      <w:pPr>
        <w:pStyle w:val="ListParagraph"/>
        <w:numPr>
          <w:ilvl w:val="0"/>
          <w:numId w:val="158"/>
        </w:numPr>
        <w:contextualSpacing/>
      </w:pPr>
      <w:r>
        <w:t>OFFSET - reference argument</w:t>
      </w:r>
    </w:p>
    <w:p w:rsidR="00F729E5" w:rsidRDefault="00F63C16">
      <w:pPr>
        <w:pStyle w:val="ListParagraph"/>
        <w:numPr>
          <w:ilvl w:val="0"/>
          <w:numId w:val="158"/>
        </w:numPr>
        <w:contextualSpacing/>
      </w:pPr>
      <w:r>
        <w:t>OR - all arguments</w:t>
      </w:r>
    </w:p>
    <w:p w:rsidR="00F729E5" w:rsidRDefault="00F63C16">
      <w:pPr>
        <w:pStyle w:val="ListParagraph"/>
        <w:numPr>
          <w:ilvl w:val="0"/>
          <w:numId w:val="158"/>
        </w:numPr>
        <w:contextualSpacing/>
      </w:pPr>
      <w:r>
        <w:t>PERCENTILE - array argument</w:t>
      </w:r>
    </w:p>
    <w:p w:rsidR="00F729E5" w:rsidRDefault="00F63C16">
      <w:pPr>
        <w:pStyle w:val="ListParagraph"/>
        <w:numPr>
          <w:ilvl w:val="0"/>
          <w:numId w:val="158"/>
        </w:numPr>
        <w:contextualSpacing/>
      </w:pPr>
      <w:r>
        <w:t>PERCENTRANK - array argument</w:t>
      </w:r>
    </w:p>
    <w:p w:rsidR="00F729E5" w:rsidRDefault="00F63C16">
      <w:pPr>
        <w:pStyle w:val="ListParagraph"/>
        <w:numPr>
          <w:ilvl w:val="0"/>
          <w:numId w:val="158"/>
        </w:numPr>
        <w:contextualSpacing/>
      </w:pPr>
      <w:r>
        <w:t>PHONETIC - all arguments</w:t>
      </w:r>
    </w:p>
    <w:p w:rsidR="00F729E5" w:rsidRDefault="00F63C16">
      <w:pPr>
        <w:pStyle w:val="ListParagraph"/>
        <w:numPr>
          <w:ilvl w:val="0"/>
          <w:numId w:val="158"/>
        </w:numPr>
        <w:contextualSpacing/>
      </w:pPr>
      <w:r>
        <w:t>PRICE - all arguments</w:t>
      </w:r>
    </w:p>
    <w:p w:rsidR="00F729E5" w:rsidRDefault="00F63C16">
      <w:pPr>
        <w:pStyle w:val="ListParagraph"/>
        <w:numPr>
          <w:ilvl w:val="0"/>
          <w:numId w:val="158"/>
        </w:numPr>
        <w:contextualSpacing/>
      </w:pPr>
      <w:r>
        <w:t>PRICEDISC - all arguments</w:t>
      </w:r>
    </w:p>
    <w:p w:rsidR="00F729E5" w:rsidRDefault="00F63C16">
      <w:pPr>
        <w:pStyle w:val="ListParagraph"/>
        <w:numPr>
          <w:ilvl w:val="0"/>
          <w:numId w:val="158"/>
        </w:numPr>
        <w:contextualSpacing/>
      </w:pPr>
      <w:r>
        <w:t>PRICEMAT - all arguments</w:t>
      </w:r>
    </w:p>
    <w:p w:rsidR="00F729E5" w:rsidRDefault="00F63C16">
      <w:pPr>
        <w:pStyle w:val="ListParagraph"/>
        <w:numPr>
          <w:ilvl w:val="0"/>
          <w:numId w:val="158"/>
        </w:numPr>
        <w:contextualSpacing/>
      </w:pPr>
      <w:r>
        <w:t>PRODUCT - all arguments</w:t>
      </w:r>
    </w:p>
    <w:p w:rsidR="00F729E5" w:rsidRDefault="00F63C16">
      <w:pPr>
        <w:pStyle w:val="ListParagraph"/>
        <w:numPr>
          <w:ilvl w:val="0"/>
          <w:numId w:val="158"/>
        </w:numPr>
        <w:contextualSpacing/>
      </w:pPr>
      <w:r>
        <w:t>QUARTILE – array argument</w:t>
      </w:r>
    </w:p>
    <w:p w:rsidR="00F729E5" w:rsidRDefault="00F63C16">
      <w:pPr>
        <w:pStyle w:val="ListParagraph"/>
        <w:numPr>
          <w:ilvl w:val="0"/>
          <w:numId w:val="158"/>
        </w:numPr>
        <w:contextualSpacing/>
      </w:pPr>
      <w:r>
        <w:t>QUOTIENT - all arguments</w:t>
      </w:r>
    </w:p>
    <w:p w:rsidR="00F729E5" w:rsidRDefault="00F63C16">
      <w:pPr>
        <w:pStyle w:val="ListParagraph"/>
        <w:numPr>
          <w:ilvl w:val="0"/>
          <w:numId w:val="158"/>
        </w:numPr>
        <w:contextualSpacing/>
      </w:pPr>
      <w:r>
        <w:t>RANDBETWEEN - all arguments</w:t>
      </w:r>
    </w:p>
    <w:p w:rsidR="00F729E5" w:rsidRDefault="00F63C16">
      <w:pPr>
        <w:pStyle w:val="ListParagraph"/>
        <w:numPr>
          <w:ilvl w:val="0"/>
          <w:numId w:val="158"/>
        </w:numPr>
        <w:contextualSpacing/>
      </w:pPr>
      <w:r>
        <w:t>RANK - ref argument</w:t>
      </w:r>
    </w:p>
    <w:p w:rsidR="00F729E5" w:rsidRDefault="00F63C16">
      <w:pPr>
        <w:pStyle w:val="ListParagraph"/>
        <w:numPr>
          <w:ilvl w:val="0"/>
          <w:numId w:val="158"/>
        </w:numPr>
        <w:contextualSpacing/>
      </w:pPr>
      <w:r>
        <w:t>RECEIVED - all arguments</w:t>
      </w:r>
    </w:p>
    <w:p w:rsidR="00F729E5" w:rsidRDefault="00F63C16">
      <w:pPr>
        <w:pStyle w:val="ListParagraph"/>
        <w:numPr>
          <w:ilvl w:val="0"/>
          <w:numId w:val="158"/>
        </w:numPr>
        <w:contextualSpacing/>
      </w:pPr>
      <w:r>
        <w:t>ROW – reference argument</w:t>
      </w:r>
    </w:p>
    <w:p w:rsidR="00F729E5" w:rsidRDefault="00F63C16">
      <w:pPr>
        <w:pStyle w:val="ListParagraph"/>
        <w:numPr>
          <w:ilvl w:val="0"/>
          <w:numId w:val="158"/>
        </w:numPr>
        <w:contextualSpacing/>
      </w:pPr>
      <w:r>
        <w:t>ROWS – array argument</w:t>
      </w:r>
    </w:p>
    <w:p w:rsidR="00F729E5" w:rsidRDefault="00F63C16">
      <w:pPr>
        <w:pStyle w:val="ListParagraph"/>
        <w:numPr>
          <w:ilvl w:val="0"/>
          <w:numId w:val="158"/>
        </w:numPr>
        <w:contextualSpacing/>
      </w:pPr>
      <w:r>
        <w:t>SERIESSUM - all arguments</w:t>
      </w:r>
    </w:p>
    <w:p w:rsidR="00F729E5" w:rsidRDefault="00F63C16">
      <w:pPr>
        <w:pStyle w:val="ListParagraph"/>
        <w:numPr>
          <w:ilvl w:val="0"/>
          <w:numId w:val="158"/>
        </w:numPr>
        <w:contextualSpacing/>
      </w:pPr>
      <w:r>
        <w:t>SKEW - all arguments</w:t>
      </w:r>
    </w:p>
    <w:p w:rsidR="00F729E5" w:rsidRDefault="00F63C16">
      <w:pPr>
        <w:pStyle w:val="ListParagraph"/>
        <w:numPr>
          <w:ilvl w:val="0"/>
          <w:numId w:val="158"/>
        </w:numPr>
        <w:contextualSpacing/>
      </w:pPr>
      <w:r>
        <w:t>SMALL - array argument</w:t>
      </w:r>
    </w:p>
    <w:p w:rsidR="00F729E5" w:rsidRDefault="00F63C16">
      <w:pPr>
        <w:pStyle w:val="ListParagraph"/>
        <w:numPr>
          <w:ilvl w:val="0"/>
          <w:numId w:val="158"/>
        </w:numPr>
        <w:contextualSpacing/>
      </w:pPr>
      <w:r>
        <w:t>SQRTPI - all arguments</w:t>
      </w:r>
    </w:p>
    <w:p w:rsidR="00F729E5" w:rsidRDefault="00F63C16">
      <w:pPr>
        <w:pStyle w:val="ListParagraph"/>
        <w:numPr>
          <w:ilvl w:val="0"/>
          <w:numId w:val="158"/>
        </w:numPr>
        <w:contextualSpacing/>
      </w:pPr>
      <w:r>
        <w:t>STDEV - all arguments</w:t>
      </w:r>
    </w:p>
    <w:p w:rsidR="00F729E5" w:rsidRDefault="00F63C16">
      <w:pPr>
        <w:pStyle w:val="ListParagraph"/>
        <w:numPr>
          <w:ilvl w:val="0"/>
          <w:numId w:val="158"/>
        </w:numPr>
        <w:contextualSpacing/>
      </w:pPr>
      <w:r>
        <w:t>STDEVA - all arguments</w:t>
      </w:r>
    </w:p>
    <w:p w:rsidR="00F729E5" w:rsidRDefault="00F63C16">
      <w:pPr>
        <w:pStyle w:val="ListParagraph"/>
        <w:numPr>
          <w:ilvl w:val="0"/>
          <w:numId w:val="158"/>
        </w:numPr>
        <w:contextualSpacing/>
      </w:pPr>
      <w:r>
        <w:t>STDEVP - all arguments</w:t>
      </w:r>
    </w:p>
    <w:p w:rsidR="00F729E5" w:rsidRDefault="00F63C16">
      <w:pPr>
        <w:pStyle w:val="ListParagraph"/>
        <w:numPr>
          <w:ilvl w:val="0"/>
          <w:numId w:val="158"/>
        </w:numPr>
        <w:contextualSpacing/>
      </w:pPr>
      <w:r>
        <w:t>STDEVPA - all arguments</w:t>
      </w:r>
    </w:p>
    <w:p w:rsidR="00F729E5" w:rsidRDefault="00F63C16">
      <w:pPr>
        <w:pStyle w:val="ListParagraph"/>
        <w:numPr>
          <w:ilvl w:val="0"/>
          <w:numId w:val="158"/>
        </w:numPr>
        <w:contextualSpacing/>
      </w:pPr>
      <w:r>
        <w:t>SUBTOTAL - all arguments except function_num</w:t>
      </w:r>
    </w:p>
    <w:p w:rsidR="00F729E5" w:rsidRDefault="00F63C16">
      <w:pPr>
        <w:pStyle w:val="ListParagraph"/>
        <w:numPr>
          <w:ilvl w:val="0"/>
          <w:numId w:val="158"/>
        </w:numPr>
        <w:contextualSpacing/>
      </w:pPr>
      <w:r>
        <w:t>SUM - all arguments</w:t>
      </w:r>
    </w:p>
    <w:p w:rsidR="00F729E5" w:rsidRDefault="00F63C16">
      <w:pPr>
        <w:pStyle w:val="ListParagraph"/>
        <w:numPr>
          <w:ilvl w:val="0"/>
          <w:numId w:val="158"/>
        </w:numPr>
        <w:contextualSpacing/>
      </w:pPr>
      <w:r>
        <w:t>SUMIF - all arguments except criteria</w:t>
      </w:r>
    </w:p>
    <w:p w:rsidR="00F729E5" w:rsidRDefault="00F63C16">
      <w:pPr>
        <w:pStyle w:val="ListParagraph"/>
        <w:numPr>
          <w:ilvl w:val="0"/>
          <w:numId w:val="158"/>
        </w:numPr>
        <w:contextualSpacing/>
      </w:pPr>
      <w:r>
        <w:t>SUMIFS - all arguments except criteria1, criteria2, and so on.</w:t>
      </w:r>
    </w:p>
    <w:p w:rsidR="00F729E5" w:rsidRDefault="00F63C16">
      <w:pPr>
        <w:pStyle w:val="ListParagraph"/>
        <w:numPr>
          <w:ilvl w:val="0"/>
          <w:numId w:val="158"/>
        </w:numPr>
        <w:contextualSpacing/>
      </w:pPr>
      <w:r>
        <w:t>SUMSQ - all arguments</w:t>
      </w:r>
    </w:p>
    <w:p w:rsidR="00F729E5" w:rsidRDefault="00F63C16">
      <w:pPr>
        <w:pStyle w:val="ListParagraph"/>
        <w:numPr>
          <w:ilvl w:val="0"/>
          <w:numId w:val="158"/>
        </w:numPr>
        <w:contextualSpacing/>
      </w:pPr>
      <w:r>
        <w:t>T - all arguments</w:t>
      </w:r>
    </w:p>
    <w:p w:rsidR="00F729E5" w:rsidRDefault="00F63C16">
      <w:pPr>
        <w:pStyle w:val="ListParagraph"/>
        <w:numPr>
          <w:ilvl w:val="0"/>
          <w:numId w:val="158"/>
        </w:numPr>
        <w:contextualSpacing/>
      </w:pPr>
      <w:r>
        <w:t>TBILLEQ - all arguments</w:t>
      </w:r>
    </w:p>
    <w:p w:rsidR="00F729E5" w:rsidRDefault="00F63C16">
      <w:pPr>
        <w:pStyle w:val="ListParagraph"/>
        <w:numPr>
          <w:ilvl w:val="0"/>
          <w:numId w:val="158"/>
        </w:numPr>
        <w:contextualSpacing/>
      </w:pPr>
      <w:r>
        <w:t>TBILLPRICE - all arguments</w:t>
      </w:r>
    </w:p>
    <w:p w:rsidR="00F729E5" w:rsidRDefault="00F63C16">
      <w:pPr>
        <w:pStyle w:val="ListParagraph"/>
        <w:numPr>
          <w:ilvl w:val="0"/>
          <w:numId w:val="158"/>
        </w:numPr>
        <w:contextualSpacing/>
      </w:pPr>
      <w:r>
        <w:t>TBILLYIELD - all arguments</w:t>
      </w:r>
    </w:p>
    <w:p w:rsidR="00F729E5" w:rsidRDefault="00F63C16">
      <w:pPr>
        <w:pStyle w:val="ListParagraph"/>
        <w:numPr>
          <w:ilvl w:val="0"/>
          <w:numId w:val="158"/>
        </w:numPr>
        <w:contextualSpacing/>
      </w:pPr>
      <w:r>
        <w:t>TREND – all arguments except const-flag</w:t>
      </w:r>
    </w:p>
    <w:p w:rsidR="00F729E5" w:rsidRDefault="00F63C16">
      <w:pPr>
        <w:pStyle w:val="ListParagraph"/>
        <w:numPr>
          <w:ilvl w:val="0"/>
          <w:numId w:val="158"/>
        </w:numPr>
        <w:contextualSpacing/>
      </w:pPr>
      <w:r>
        <w:t>TRIMMEAN – array argument</w:t>
      </w:r>
    </w:p>
    <w:p w:rsidR="00F729E5" w:rsidRDefault="00F63C16">
      <w:pPr>
        <w:pStyle w:val="ListParagraph"/>
        <w:numPr>
          <w:ilvl w:val="0"/>
          <w:numId w:val="158"/>
        </w:numPr>
        <w:contextualSpacing/>
      </w:pPr>
      <w:r>
        <w:t>VAR – all arguments</w:t>
      </w:r>
    </w:p>
    <w:p w:rsidR="00F729E5" w:rsidRDefault="00F63C16">
      <w:pPr>
        <w:pStyle w:val="ListParagraph"/>
        <w:numPr>
          <w:ilvl w:val="0"/>
          <w:numId w:val="158"/>
        </w:numPr>
        <w:contextualSpacing/>
      </w:pPr>
      <w:r>
        <w:t>VARA – all arguments</w:t>
      </w:r>
    </w:p>
    <w:p w:rsidR="00F729E5" w:rsidRDefault="00F63C16">
      <w:pPr>
        <w:pStyle w:val="ListParagraph"/>
        <w:numPr>
          <w:ilvl w:val="0"/>
          <w:numId w:val="158"/>
        </w:numPr>
        <w:contextualSpacing/>
      </w:pPr>
      <w:r>
        <w:t>VARP – all arguments</w:t>
      </w:r>
    </w:p>
    <w:p w:rsidR="00F729E5" w:rsidRDefault="00F63C16">
      <w:pPr>
        <w:pStyle w:val="ListParagraph"/>
        <w:numPr>
          <w:ilvl w:val="0"/>
          <w:numId w:val="158"/>
        </w:numPr>
        <w:contextualSpacing/>
      </w:pPr>
      <w:r>
        <w:t>VARPA – all arguments</w:t>
      </w:r>
    </w:p>
    <w:p w:rsidR="00F729E5" w:rsidRDefault="00F63C16">
      <w:pPr>
        <w:pStyle w:val="ListParagraph"/>
        <w:numPr>
          <w:ilvl w:val="0"/>
          <w:numId w:val="158"/>
        </w:numPr>
        <w:contextualSpacing/>
      </w:pPr>
      <w:r>
        <w:t>VLOOKUP – table-array argument</w:t>
      </w:r>
    </w:p>
    <w:p w:rsidR="00F729E5" w:rsidRDefault="00F63C16">
      <w:pPr>
        <w:pStyle w:val="ListParagraph"/>
        <w:numPr>
          <w:ilvl w:val="0"/>
          <w:numId w:val="158"/>
        </w:numPr>
        <w:contextualSpacing/>
      </w:pPr>
      <w:r>
        <w:t>WEEKNUM - all arguments</w:t>
      </w:r>
    </w:p>
    <w:p w:rsidR="00F729E5" w:rsidRDefault="00F63C16">
      <w:pPr>
        <w:pStyle w:val="ListParagraph"/>
        <w:numPr>
          <w:ilvl w:val="0"/>
          <w:numId w:val="158"/>
        </w:numPr>
        <w:contextualSpacing/>
      </w:pPr>
      <w:r>
        <w:t>WORKDAY – holidays argument</w:t>
      </w:r>
    </w:p>
    <w:p w:rsidR="00F729E5" w:rsidRDefault="00F63C16">
      <w:pPr>
        <w:pStyle w:val="ListParagraph"/>
        <w:numPr>
          <w:ilvl w:val="0"/>
          <w:numId w:val="158"/>
        </w:numPr>
        <w:contextualSpacing/>
      </w:pPr>
      <w:r>
        <w:t>XIRR – all arguments except guess</w:t>
      </w:r>
    </w:p>
    <w:p w:rsidR="00F729E5" w:rsidRDefault="00F63C16">
      <w:pPr>
        <w:pStyle w:val="ListParagraph"/>
        <w:numPr>
          <w:ilvl w:val="0"/>
          <w:numId w:val="158"/>
        </w:numPr>
        <w:contextualSpacing/>
      </w:pPr>
      <w:r>
        <w:t>XNPV – all arguments except rate</w:t>
      </w:r>
    </w:p>
    <w:p w:rsidR="00F729E5" w:rsidRDefault="00F63C16">
      <w:pPr>
        <w:pStyle w:val="ListParagraph"/>
        <w:numPr>
          <w:ilvl w:val="0"/>
          <w:numId w:val="158"/>
        </w:numPr>
        <w:contextualSpacing/>
      </w:pPr>
      <w:r>
        <w:t>YEARFRAC - all arguments</w:t>
      </w:r>
    </w:p>
    <w:p w:rsidR="00F729E5" w:rsidRDefault="00F63C16">
      <w:pPr>
        <w:pStyle w:val="ListParagraph"/>
        <w:numPr>
          <w:ilvl w:val="0"/>
          <w:numId w:val="158"/>
        </w:numPr>
        <w:contextualSpacing/>
      </w:pPr>
      <w:r>
        <w:t>YIELD - all arguments</w:t>
      </w:r>
    </w:p>
    <w:p w:rsidR="00F729E5" w:rsidRDefault="00F63C16">
      <w:pPr>
        <w:pStyle w:val="ListParagraph"/>
        <w:numPr>
          <w:ilvl w:val="0"/>
          <w:numId w:val="158"/>
        </w:numPr>
        <w:contextualSpacing/>
      </w:pPr>
      <w:r>
        <w:t>YIELDDISC - all arguments</w:t>
      </w:r>
    </w:p>
    <w:p w:rsidR="00F729E5" w:rsidRDefault="00F63C16">
      <w:pPr>
        <w:pStyle w:val="ListParagraph"/>
        <w:numPr>
          <w:ilvl w:val="0"/>
          <w:numId w:val="158"/>
        </w:numPr>
        <w:contextualSpacing/>
      </w:pPr>
      <w:r>
        <w:t>YIELDMAT - all arguments</w:t>
      </w:r>
    </w:p>
    <w:p w:rsidR="00F729E5" w:rsidRDefault="00F63C16">
      <w:pPr>
        <w:pStyle w:val="ListParagraph"/>
        <w:numPr>
          <w:ilvl w:val="0"/>
          <w:numId w:val="158"/>
        </w:numPr>
      </w:pPr>
      <w:r>
        <w:t>ZTEST – array argument</w:t>
      </w:r>
    </w:p>
    <w:p w:rsidR="00F729E5" w:rsidRDefault="00F63C16">
      <w:pPr>
        <w:pStyle w:val="Definition-Field"/>
      </w:pPr>
      <w:r>
        <w:t xml:space="preserve">g.   </w:t>
      </w:r>
      <w:r>
        <w:rPr>
          <w:i/>
        </w:rPr>
        <w:t>The standard does not specify what happens when implicit intersection cannot be performed.</w:t>
      </w:r>
    </w:p>
    <w:p w:rsidR="00F729E5" w:rsidRDefault="00F63C16">
      <w:pPr>
        <w:pStyle w:val="Definition-Field2"/>
      </w:pPr>
      <w:r>
        <w:t>Office returns #VALUE! when implicit intersection cannot be performed.</w:t>
      </w:r>
    </w:p>
    <w:p w:rsidR="00F729E5" w:rsidRDefault="00F63C16">
      <w:pPr>
        <w:pStyle w:val="Heading3"/>
      </w:pPr>
      <w:bookmarkStart w:id="1791" w:name="section_72757ab46d90420f87978ee8fb0f7ee6"/>
      <w:bookmarkStart w:id="1792" w:name="_Toc454426140"/>
      <w:r>
        <w:t>Part 4 Section 3.17.2.1, Constants</w:t>
      </w:r>
      <w:bookmarkEnd w:id="1791"/>
      <w:bookmarkEnd w:id="1792"/>
      <w:r w:rsidR="00BE53A7">
        <w:fldChar w:fldCharType="begin"/>
      </w:r>
      <w:r>
        <w:instrText xml:space="preserve"> XE "Constants" </w:instrText>
      </w:r>
      <w:r w:rsidR="00BE53A7">
        <w:fldChar w:fldCharType="end"/>
      </w:r>
    </w:p>
    <w:p w:rsidR="00F729E5" w:rsidRDefault="00F63C16">
      <w:pPr>
        <w:pStyle w:val="Definition-Field"/>
      </w:pPr>
      <w:r>
        <w:t xml:space="preserve">a.   </w:t>
      </w:r>
      <w:r>
        <w:rPr>
          <w:i/>
        </w:rPr>
        <w:t>The standard does not specify the set of productions for constant using EBNF.</w:t>
      </w:r>
    </w:p>
    <w:p w:rsidR="00F729E5" w:rsidRDefault="00F63C16">
      <w:r>
        <w:t>Office writes the productions for constant using the following EBNF:</w:t>
      </w:r>
    </w:p>
    <w:p w:rsidR="00F729E5" w:rsidRDefault="00F63C16">
      <w:pPr>
        <w:pStyle w:val="Code"/>
      </w:pPr>
      <w:r>
        <w:t>constant=</w:t>
      </w:r>
    </w:p>
    <w:p w:rsidR="00F729E5" w:rsidRDefault="00F63C16">
      <w:pPr>
        <w:pStyle w:val="Code"/>
      </w:pPr>
      <w:r>
        <w:t xml:space="preserve">  error-constant  |</w:t>
      </w:r>
    </w:p>
    <w:p w:rsidR="00F729E5" w:rsidRDefault="00F63C16">
      <w:pPr>
        <w:pStyle w:val="Code"/>
      </w:pPr>
      <w:r>
        <w:t xml:space="preserve">  logical-constant  |</w:t>
      </w:r>
    </w:p>
    <w:p w:rsidR="00F729E5" w:rsidRDefault="00F63C16">
      <w:pPr>
        <w:pStyle w:val="Code"/>
      </w:pPr>
      <w:r>
        <w:t xml:space="preserve">  numerical-constant  |</w:t>
      </w:r>
    </w:p>
    <w:p w:rsidR="00F729E5" w:rsidRDefault="00F63C16">
      <w:pPr>
        <w:pStyle w:val="Code"/>
      </w:pPr>
      <w:r>
        <w:t xml:space="preserve">  string-constant  |</w:t>
      </w:r>
    </w:p>
    <w:p w:rsidR="00F729E5" w:rsidRDefault="00F63C16">
      <w:pPr>
        <w:pStyle w:val="Code"/>
      </w:pPr>
      <w:r>
        <w:t xml:space="preserve">  array-constant  ;</w:t>
      </w:r>
    </w:p>
    <w:p w:rsidR="00F729E5" w:rsidRDefault="00F63C16">
      <w:pPr>
        <w:pStyle w:val="Code"/>
      </w:pPr>
      <w:r>
        <w:t>error-constant=</w:t>
      </w:r>
    </w:p>
    <w:p w:rsidR="00F729E5" w:rsidRDefault="00F63C16">
      <w:pPr>
        <w:pStyle w:val="Code"/>
      </w:pPr>
      <w:r>
        <w:t xml:space="preserve">  "#DIV/0!"  |  "#N/A"  |  "#NAME?"  |  "#NULL!"  |  </w:t>
      </w:r>
    </w:p>
    <w:p w:rsidR="00F729E5" w:rsidRDefault="00F63C16">
      <w:pPr>
        <w:pStyle w:val="Code"/>
      </w:pPr>
      <w:r>
        <w:t xml:space="preserve">  "#NUM!"  |  "#REF!"  | "#VALUE!" | "#GETTING_DATA"; </w:t>
      </w:r>
    </w:p>
    <w:p w:rsidR="00F729E5" w:rsidRDefault="00F63C16">
      <w:pPr>
        <w:pStyle w:val="Code"/>
      </w:pPr>
      <w:r>
        <w:t>logical-constant=</w:t>
      </w:r>
    </w:p>
    <w:p w:rsidR="00F729E5" w:rsidRDefault="00F63C16">
      <w:pPr>
        <w:pStyle w:val="Code"/>
      </w:pPr>
      <w:r>
        <w:t xml:space="preserve">  "FALSE"  |  "TRUE"  ;</w:t>
      </w:r>
    </w:p>
    <w:p w:rsidR="00F729E5" w:rsidRDefault="00F63C16">
      <w:pPr>
        <w:pStyle w:val="Code"/>
      </w:pPr>
      <w:r>
        <w:t>numerical-constant=</w:t>
      </w:r>
    </w:p>
    <w:p w:rsidR="00F729E5" w:rsidRDefault="00F63C16">
      <w:pPr>
        <w:pStyle w:val="Code"/>
      </w:pPr>
      <w:r>
        <w:t xml:space="preserve">  [neg-sign],  significand-part, [exponent-part] ;</w:t>
      </w:r>
    </w:p>
    <w:p w:rsidR="00F729E5" w:rsidRDefault="00F63C16">
      <w:pPr>
        <w:pStyle w:val="Code"/>
      </w:pPr>
      <w:r>
        <w:t>significand-part=</w:t>
      </w:r>
    </w:p>
    <w:p w:rsidR="00F729E5" w:rsidRDefault="00F63C16">
      <w:pPr>
        <w:pStyle w:val="Code"/>
      </w:pPr>
      <w:r>
        <w:t xml:space="preserve">  whole-number-part, [fractional-part] |</w:t>
      </w:r>
    </w:p>
    <w:p w:rsidR="00F729E5" w:rsidRDefault="00F63C16">
      <w:pPr>
        <w:pStyle w:val="Code"/>
      </w:pPr>
      <w:r>
        <w:t xml:space="preserve">  fractional-part ;</w:t>
      </w:r>
    </w:p>
    <w:p w:rsidR="00F729E5" w:rsidRDefault="00F63C16">
      <w:pPr>
        <w:pStyle w:val="Code"/>
      </w:pPr>
      <w:r>
        <w:t>whole-number-part=</w:t>
      </w:r>
    </w:p>
    <w:p w:rsidR="00F729E5" w:rsidRDefault="00F63C16">
      <w:pPr>
        <w:pStyle w:val="Code"/>
      </w:pPr>
      <w:r>
        <w:t xml:space="preserve">  digit-sequence;</w:t>
      </w:r>
    </w:p>
    <w:p w:rsidR="00F729E5" w:rsidRDefault="00F63C16">
      <w:pPr>
        <w:pStyle w:val="Code"/>
      </w:pPr>
      <w:r>
        <w:t>fractional-part=</w:t>
      </w:r>
    </w:p>
    <w:p w:rsidR="00F729E5" w:rsidRDefault="00F63C16">
      <w:pPr>
        <w:pStyle w:val="Code"/>
      </w:pPr>
      <w:r>
        <w:t xml:space="preserve">  full-stop, digit-sequence  ;</w:t>
      </w:r>
    </w:p>
    <w:p w:rsidR="00F729E5" w:rsidRDefault="00F63C16">
      <w:pPr>
        <w:pStyle w:val="Code"/>
      </w:pPr>
      <w:r>
        <w:t>exponent-part=</w:t>
      </w:r>
    </w:p>
    <w:p w:rsidR="00F729E5" w:rsidRDefault="00F63C16">
      <w:pPr>
        <w:pStyle w:val="Code"/>
      </w:pPr>
      <w:r>
        <w:t xml:space="preserve">  exponent-character, [ sign ], digit-sequence  ;</w:t>
      </w:r>
    </w:p>
    <w:p w:rsidR="00F729E5" w:rsidRDefault="00F63C16">
      <w:pPr>
        <w:pStyle w:val="Code"/>
      </w:pPr>
      <w:r>
        <w:t>full-stop=</w:t>
      </w:r>
    </w:p>
    <w:p w:rsidR="00F729E5" w:rsidRDefault="00F63C16">
      <w:pPr>
        <w:pStyle w:val="Code"/>
      </w:pPr>
      <w:r>
        <w:t xml:space="preserve">  "."    ;  (* also known as “period” *)</w:t>
      </w:r>
    </w:p>
    <w:p w:rsidR="00F729E5" w:rsidRDefault="00F63C16">
      <w:pPr>
        <w:pStyle w:val="Code"/>
      </w:pPr>
      <w:r>
        <w:t>sign=</w:t>
      </w:r>
    </w:p>
    <w:p w:rsidR="00F729E5" w:rsidRDefault="00F63C16">
      <w:pPr>
        <w:pStyle w:val="Code"/>
      </w:pPr>
      <w:r>
        <w:t xml:space="preserve">  "+"  |</w:t>
      </w:r>
    </w:p>
    <w:p w:rsidR="00F729E5" w:rsidRDefault="00F63C16">
      <w:pPr>
        <w:pStyle w:val="Code"/>
      </w:pPr>
      <w:r>
        <w:t xml:space="preserve">  neg-sign  ;</w:t>
      </w:r>
    </w:p>
    <w:p w:rsidR="00F729E5" w:rsidRDefault="00F63C16">
      <w:pPr>
        <w:pStyle w:val="Code"/>
      </w:pPr>
      <w:r>
        <w:t>neg-sign=</w:t>
      </w:r>
    </w:p>
    <w:p w:rsidR="00F729E5" w:rsidRDefault="00F63C16">
      <w:pPr>
        <w:pStyle w:val="Code"/>
      </w:pPr>
      <w:r>
        <w:t xml:space="preserve">  "-" ;</w:t>
      </w:r>
    </w:p>
    <w:p w:rsidR="00F729E5" w:rsidRDefault="00F63C16">
      <w:pPr>
        <w:pStyle w:val="Code"/>
      </w:pPr>
      <w:r>
        <w:t>exponent-character=</w:t>
      </w:r>
    </w:p>
    <w:p w:rsidR="00F729E5" w:rsidRDefault="00F63C16">
      <w:pPr>
        <w:pStyle w:val="Code"/>
      </w:pPr>
      <w:r>
        <w:t xml:space="preserve">  "E" | "e" ;</w:t>
      </w:r>
    </w:p>
    <w:p w:rsidR="00F729E5" w:rsidRDefault="00F729E5">
      <w:pPr>
        <w:pStyle w:val="Code"/>
      </w:pPr>
    </w:p>
    <w:p w:rsidR="00F729E5" w:rsidRDefault="00F63C16">
      <w:pPr>
        <w:pStyle w:val="Code"/>
      </w:pPr>
      <w:r>
        <w:t>digit-sequence=</w:t>
      </w:r>
    </w:p>
    <w:p w:rsidR="00F729E5" w:rsidRDefault="00F63C16">
      <w:pPr>
        <w:pStyle w:val="Code"/>
      </w:pPr>
      <w:r>
        <w:t xml:space="preserve">  decimal-digit,  {decimal-digit}  ;</w:t>
      </w:r>
    </w:p>
    <w:p w:rsidR="00F729E5" w:rsidRDefault="00F63C16">
      <w:pPr>
        <w:pStyle w:val="Code"/>
      </w:pPr>
      <w:r>
        <w:t>nonzero-digit-sequence=</w:t>
      </w:r>
    </w:p>
    <w:p w:rsidR="00F729E5" w:rsidRDefault="00F63C16">
      <w:pPr>
        <w:pStyle w:val="Code"/>
      </w:pPr>
      <w:r>
        <w:t>nonzero-decimal-digit,  {decimal-digit}  ;</w:t>
      </w:r>
    </w:p>
    <w:p w:rsidR="00F729E5" w:rsidRDefault="00F63C16">
      <w:pPr>
        <w:pStyle w:val="Code"/>
      </w:pPr>
      <w:r>
        <w:t>decimal-digit=</w:t>
      </w:r>
    </w:p>
    <w:p w:rsidR="00F729E5" w:rsidRDefault="00F63C16">
      <w:pPr>
        <w:pStyle w:val="Code"/>
      </w:pPr>
      <w:r>
        <w:t xml:space="preserve">  "0"  |  nonzero-decimal-digit  ;</w:t>
      </w:r>
    </w:p>
    <w:p w:rsidR="00F729E5" w:rsidRDefault="00F63C16">
      <w:pPr>
        <w:pStyle w:val="Code"/>
      </w:pPr>
      <w:r>
        <w:t>nonzero-decimal-digit=</w:t>
      </w:r>
    </w:p>
    <w:p w:rsidR="00F729E5" w:rsidRDefault="00F63C16">
      <w:pPr>
        <w:pStyle w:val="Code"/>
      </w:pPr>
      <w:r>
        <w:t xml:space="preserve">  "1"  |  "2"  |  "3"  |  "4"  |  </w:t>
      </w:r>
    </w:p>
    <w:p w:rsidR="00F729E5" w:rsidRDefault="00F63C16">
      <w:pPr>
        <w:pStyle w:val="Code"/>
      </w:pPr>
      <w:r>
        <w:t xml:space="preserve">  "5"  |  "6"  |  "7"  |  "8"  |  "9"  ;</w:t>
      </w:r>
    </w:p>
    <w:p w:rsidR="00F729E5" w:rsidRDefault="00F729E5">
      <w:pPr>
        <w:pStyle w:val="Code"/>
      </w:pPr>
    </w:p>
    <w:p w:rsidR="00F729E5" w:rsidRDefault="00F63C16">
      <w:pPr>
        <w:pStyle w:val="Code"/>
      </w:pPr>
      <w:r>
        <w:t>string-constant=</w:t>
      </w:r>
    </w:p>
    <w:p w:rsidR="00F729E5" w:rsidRDefault="00F63C16">
      <w:pPr>
        <w:pStyle w:val="Code"/>
      </w:pPr>
      <w:r>
        <w:t xml:space="preserve">  double-quote, [string-chars], double-quote  ;</w:t>
      </w:r>
    </w:p>
    <w:p w:rsidR="00F729E5" w:rsidRDefault="00F63C16">
      <w:pPr>
        <w:pStyle w:val="Code"/>
      </w:pPr>
      <w:r>
        <w:t>string-chars=</w:t>
      </w:r>
    </w:p>
    <w:p w:rsidR="00F729E5" w:rsidRDefault="00F63C16">
      <w:pPr>
        <w:pStyle w:val="Code"/>
      </w:pPr>
      <w:r>
        <w:t xml:space="preserve">  string-char,  {string-char}  ;</w:t>
      </w:r>
    </w:p>
    <w:p w:rsidR="00F729E5" w:rsidRDefault="00F63C16">
      <w:pPr>
        <w:pStyle w:val="Code"/>
      </w:pPr>
      <w:r>
        <w:t>string-char=</w:t>
      </w:r>
    </w:p>
    <w:p w:rsidR="00F729E5" w:rsidRDefault="00F63C16">
      <w:pPr>
        <w:pStyle w:val="Code"/>
      </w:pPr>
      <w:r>
        <w:t xml:space="preserve">  escaped-double-quote  |</w:t>
      </w:r>
    </w:p>
    <w:p w:rsidR="00F729E5" w:rsidRDefault="00F63C16">
      <w:pPr>
        <w:pStyle w:val="Code"/>
      </w:pPr>
      <w:r>
        <w:t xml:space="preserve">  character  -  double-quote  ;   (* any character except double-quote *)</w:t>
      </w:r>
    </w:p>
    <w:p w:rsidR="00F729E5" w:rsidRDefault="00F63C16">
      <w:pPr>
        <w:pStyle w:val="Code"/>
      </w:pPr>
      <w:r>
        <w:t>escaped-double-quote=</w:t>
      </w:r>
    </w:p>
    <w:p w:rsidR="00F729E5" w:rsidRDefault="00F63C16">
      <w:pPr>
        <w:pStyle w:val="Code"/>
      </w:pPr>
      <w:r>
        <w:t xml:space="preserve">  ' "" '  ;   (* consecutive double-quotes, with no space between them *)</w:t>
      </w:r>
    </w:p>
    <w:p w:rsidR="00F729E5" w:rsidRDefault="00F63C16">
      <w:pPr>
        <w:pStyle w:val="Code"/>
      </w:pPr>
      <w:r>
        <w:t>double-quote=</w:t>
      </w:r>
    </w:p>
    <w:p w:rsidR="00F729E5" w:rsidRDefault="00F63C16">
      <w:pPr>
        <w:pStyle w:val="Code"/>
      </w:pPr>
      <w:r>
        <w:t xml:space="preserve">  ' " '  ; (* one double-quote character*)</w:t>
      </w:r>
    </w:p>
    <w:p w:rsidR="00F729E5" w:rsidRDefault="00F63C16">
      <w:pPr>
        <w:pStyle w:val="Code"/>
      </w:pPr>
      <w:r>
        <w:t>character=</w:t>
      </w:r>
    </w:p>
    <w:p w:rsidR="00F729E5" w:rsidRDefault="00F63C16">
      <w:pPr>
        <w:pStyle w:val="Code"/>
      </w:pPr>
      <w:r>
        <w:t xml:space="preserve">  as defined by the production Char in the XML 1.0 specification, §2.2.</w:t>
      </w:r>
    </w:p>
    <w:p w:rsidR="00F729E5" w:rsidRDefault="00F63C16">
      <w:pPr>
        <w:pStyle w:val="Definition-Field"/>
      </w:pPr>
      <w:r>
        <w:t xml:space="preserve">b.   </w:t>
      </w:r>
      <w:r>
        <w:rPr>
          <w:i/>
        </w:rPr>
        <w:t>The standard does not specify the set of productions for array-constant using EBNF.</w:t>
      </w:r>
    </w:p>
    <w:p w:rsidR="00F729E5" w:rsidRDefault="00F63C16">
      <w:r>
        <w:t>Office writes the productions for array-constant using the following EBNF:</w:t>
      </w:r>
    </w:p>
    <w:p w:rsidR="00F729E5" w:rsidRDefault="00F63C16">
      <w:pPr>
        <w:pStyle w:val="Code"/>
      </w:pPr>
      <w:r>
        <w:t>array-constant=</w:t>
      </w:r>
    </w:p>
    <w:p w:rsidR="00F729E5" w:rsidRDefault="00F63C16">
      <w:pPr>
        <w:pStyle w:val="Code"/>
      </w:pPr>
      <w:r>
        <w:t xml:space="preserve">  "{",  constant-list-rows,  "}"  ;</w:t>
      </w:r>
    </w:p>
    <w:p w:rsidR="00F729E5" w:rsidRDefault="00F63C16">
      <w:pPr>
        <w:pStyle w:val="Code"/>
      </w:pPr>
      <w:r>
        <w:t>constant-list-rows=</w:t>
      </w:r>
    </w:p>
    <w:p w:rsidR="00F729E5" w:rsidRDefault="00F63C16">
      <w:pPr>
        <w:pStyle w:val="Code"/>
      </w:pPr>
      <w:r>
        <w:t xml:space="preserve">  constant-list-row,  {  semicolon,  constant-list-row  }  ;</w:t>
      </w:r>
    </w:p>
    <w:p w:rsidR="00F729E5" w:rsidRDefault="00F63C16">
      <w:pPr>
        <w:pStyle w:val="Code"/>
      </w:pPr>
      <w:r>
        <w:t>semicolon=</w:t>
      </w:r>
    </w:p>
    <w:p w:rsidR="00F729E5" w:rsidRDefault="00F63C16">
      <w:pPr>
        <w:pStyle w:val="Code"/>
      </w:pPr>
      <w:r>
        <w:t xml:space="preserve">  ";"    ;</w:t>
      </w:r>
    </w:p>
    <w:p w:rsidR="00F729E5" w:rsidRDefault="00F63C16">
      <w:pPr>
        <w:pStyle w:val="Code"/>
      </w:pPr>
      <w:r>
        <w:t>constant-list-row=</w:t>
      </w:r>
    </w:p>
    <w:p w:rsidR="00F729E5" w:rsidRDefault="00F63C16">
      <w:pPr>
        <w:pStyle w:val="Code"/>
      </w:pPr>
      <w:r>
        <w:t xml:space="preserve">  constant,  {  comma,  constant  }  ;</w:t>
      </w:r>
    </w:p>
    <w:p w:rsidR="00F729E5" w:rsidRDefault="00F63C16">
      <w:pPr>
        <w:pStyle w:val="Definition-Field"/>
      </w:pPr>
      <w:r>
        <w:t xml:space="preserve">c.   </w:t>
      </w:r>
      <w:r>
        <w:rPr>
          <w:i/>
        </w:rPr>
        <w:t>The standard does not list #GETTING_DATA as being saved in any formulas.</w:t>
      </w:r>
    </w:p>
    <w:p w:rsidR="00F729E5" w:rsidRDefault="00F63C16">
      <w:pPr>
        <w:pStyle w:val="Definition-Field2"/>
      </w:pPr>
      <w:r>
        <w:t>Office saves #GETTING_DATA in formulas.</w:t>
      </w:r>
    </w:p>
    <w:p w:rsidR="00F729E5" w:rsidRDefault="00F63C16">
      <w:pPr>
        <w:pStyle w:val="Heading3"/>
      </w:pPr>
      <w:bookmarkStart w:id="1793" w:name="section_215ba26d8b194317902177723a678a0e"/>
      <w:bookmarkStart w:id="1794" w:name="_Toc454426141"/>
      <w:r>
        <w:t>Part 4 Section 3.17.2.2, Operators</w:t>
      </w:r>
      <w:bookmarkEnd w:id="1793"/>
      <w:bookmarkEnd w:id="1794"/>
      <w:r w:rsidR="00BE53A7">
        <w:fldChar w:fldCharType="begin"/>
      </w:r>
      <w:r>
        <w:instrText xml:space="preserve"> XE "Operators" </w:instrText>
      </w:r>
      <w:r w:rsidR="00BE53A7">
        <w:fldChar w:fldCharType="end"/>
      </w:r>
    </w:p>
    <w:p w:rsidR="00F729E5" w:rsidRDefault="00F63C16">
      <w:pPr>
        <w:pStyle w:val="Definition-Field"/>
      </w:pPr>
      <w:r>
        <w:t xml:space="preserve">a.   </w:t>
      </w:r>
      <w:r>
        <w:rPr>
          <w:i/>
        </w:rPr>
        <w:t>The standard does not specify the productions for operator using EBNF.</w:t>
      </w:r>
    </w:p>
    <w:p w:rsidR="00F729E5" w:rsidRDefault="00F63C16">
      <w:r>
        <w:t>Office writes the productions for operator using the following EBNF:</w:t>
      </w:r>
    </w:p>
    <w:p w:rsidR="00F729E5" w:rsidRDefault="00F63C16">
      <w:pPr>
        <w:pStyle w:val="Code"/>
      </w:pPr>
      <w:r>
        <w:t>operator=</w:t>
      </w:r>
    </w:p>
    <w:p w:rsidR="00F729E5" w:rsidRDefault="00F63C16">
      <w:pPr>
        <w:pStyle w:val="Code"/>
      </w:pPr>
      <w:r>
        <w:t xml:space="preserve">  ":"  |  comma  |  space  |  "^"  |  "*"  |  "/"  |  "+"  |  "-"</w:t>
      </w:r>
    </w:p>
    <w:p w:rsidR="00F729E5" w:rsidRDefault="00F63C16">
      <w:pPr>
        <w:pStyle w:val="Code"/>
      </w:pPr>
      <w:r>
        <w:t xml:space="preserve">  |  "&amp;"  |  "="  |  "&lt;&gt;"  |  "&lt;"  |  "&lt;="  |  "&gt;"  |  "&gt;="  |  "%"  ;</w:t>
      </w:r>
    </w:p>
    <w:p w:rsidR="00F729E5" w:rsidRDefault="00F63C16">
      <w:pPr>
        <w:pStyle w:val="Code"/>
      </w:pPr>
      <w:r>
        <w:t>infix-operator=</w:t>
      </w:r>
    </w:p>
    <w:p w:rsidR="00F729E5" w:rsidRDefault="00F63C16">
      <w:pPr>
        <w:pStyle w:val="Code"/>
      </w:pPr>
      <w:r>
        <w:t xml:space="preserve">  ":"  |  comma  |  space  |  "^"  |  "*"  |  "/"  |  "+"  |  "-"  |  "&amp;"</w:t>
      </w:r>
    </w:p>
    <w:p w:rsidR="00F729E5" w:rsidRDefault="00F63C16">
      <w:pPr>
        <w:pStyle w:val="Code"/>
      </w:pPr>
      <w:r>
        <w:t xml:space="preserve">  |  "="  |  "&lt;&gt;"  |  "&lt;"  |  "&lt;="  |  "&gt;"  |  "&gt;="  ;</w:t>
      </w:r>
    </w:p>
    <w:p w:rsidR="00F729E5" w:rsidRDefault="00F63C16">
      <w:pPr>
        <w:pStyle w:val="Code"/>
      </w:pPr>
      <w:r>
        <w:t>postfix-operator=</w:t>
      </w:r>
    </w:p>
    <w:p w:rsidR="00F729E5" w:rsidRDefault="00F63C16">
      <w:pPr>
        <w:pStyle w:val="Code"/>
      </w:pPr>
      <w:r>
        <w:t xml:space="preserve">  "%"  ;</w:t>
      </w:r>
    </w:p>
    <w:p w:rsidR="00F729E5" w:rsidRDefault="00F63C16">
      <w:pPr>
        <w:pStyle w:val="Code"/>
      </w:pPr>
      <w:r>
        <w:t>prefix-operator=</w:t>
      </w:r>
    </w:p>
    <w:p w:rsidR="00F729E5" w:rsidRDefault="00F63C16">
      <w:pPr>
        <w:pStyle w:val="Code"/>
      </w:pPr>
      <w:r>
        <w:t xml:space="preserve">  "+"  |  "-";</w:t>
      </w:r>
    </w:p>
    <w:p w:rsidR="00F729E5" w:rsidRDefault="00F63C16">
      <w:pPr>
        <w:pStyle w:val="Definition-Field"/>
      </w:pPr>
      <w:r>
        <w:t xml:space="preserve">b.   </w:t>
      </w:r>
      <w:r>
        <w:rPr>
          <w:i/>
        </w:rPr>
        <w:t>The standard states that an expression with value 0 tests logically false while one with any nonzero value tests true.</w:t>
      </w:r>
    </w:p>
    <w:p w:rsidR="00F729E5" w:rsidRDefault="00F63C16">
      <w:pPr>
        <w:pStyle w:val="Definition-Field2"/>
      </w:pPr>
      <w:r>
        <w:t>In Office, an expression with value 0 tests logically false while one with any nonzero numeric value tests true.</w:t>
      </w:r>
    </w:p>
    <w:p w:rsidR="00F729E5" w:rsidRDefault="00F63C16">
      <w:pPr>
        <w:pStyle w:val="Heading3"/>
      </w:pPr>
      <w:bookmarkStart w:id="1795" w:name="section_e531ebe0a1524978a87628e2a68f746e"/>
      <w:bookmarkStart w:id="1796" w:name="_Toc454426142"/>
      <w:r>
        <w:t>Part 4 Section 3.17.2.3, Cell References</w:t>
      </w:r>
      <w:bookmarkEnd w:id="1795"/>
      <w:bookmarkEnd w:id="1796"/>
      <w:r w:rsidR="00BE53A7">
        <w:fldChar w:fldCharType="begin"/>
      </w:r>
      <w:r>
        <w:instrText xml:space="preserve"> XE "Cell References" </w:instrText>
      </w:r>
      <w:r w:rsidR="00BE53A7">
        <w:fldChar w:fldCharType="end"/>
      </w:r>
    </w:p>
    <w:p w:rsidR="00F729E5" w:rsidRDefault="00F63C16">
      <w:pPr>
        <w:pStyle w:val="Definition-Field"/>
      </w:pPr>
      <w:r>
        <w:t xml:space="preserve">a.   </w:t>
      </w:r>
      <w:r>
        <w:rPr>
          <w:i/>
        </w:rPr>
        <w:t>The standard does not specify the productions for cell-reference using EBNF.</w:t>
      </w:r>
    </w:p>
    <w:p w:rsidR="00F729E5" w:rsidRDefault="00F63C16">
      <w:r>
        <w:t>Office writes the productions for cell-reference using the following EBNF:</w:t>
      </w:r>
    </w:p>
    <w:p w:rsidR="00F729E5" w:rsidRDefault="00F63C16">
      <w:pPr>
        <w:pStyle w:val="Code"/>
      </w:pPr>
      <w:r>
        <w:t>cell-reference= external-cell-reference | A1-reference ;</w:t>
      </w:r>
    </w:p>
    <w:p w:rsidR="00F729E5" w:rsidRDefault="00F63C16">
      <w:pPr>
        <w:pStyle w:val="Code"/>
      </w:pPr>
      <w:r>
        <w:t>external-cell-reference= sheets-prefix, A1-reference ;</w:t>
      </w:r>
    </w:p>
    <w:p w:rsidR="00F729E5" w:rsidRDefault="00F63C16">
      <w:pPr>
        <w:pStyle w:val="Code"/>
      </w:pPr>
      <w:r>
        <w:t xml:space="preserve">book-prefix= workbook-index, "!" ; </w:t>
      </w:r>
    </w:p>
    <w:p w:rsidR="00F729E5" w:rsidRDefault="00F63C16">
      <w:pPr>
        <w:pStyle w:val="Code"/>
      </w:pPr>
      <w:r>
        <w:t>sheets-prefix = single-sheet-prefix |</w:t>
      </w:r>
    </w:p>
    <w:p w:rsidR="00F729E5" w:rsidRDefault="00F63C16">
      <w:pPr>
        <w:pStyle w:val="Code"/>
      </w:pPr>
      <w:r>
        <w:t xml:space="preserve">  sheet-range, "!" ; </w:t>
      </w:r>
    </w:p>
    <w:p w:rsidR="00F729E5" w:rsidRDefault="00F63C16">
      <w:pPr>
        <w:pStyle w:val="Code"/>
      </w:pPr>
      <w:r>
        <w:t>single-sheet-prefix = single-sheet, "!" ;</w:t>
      </w:r>
    </w:p>
    <w:p w:rsidR="00F729E5" w:rsidRDefault="00F63C16">
      <w:pPr>
        <w:pStyle w:val="Code"/>
      </w:pPr>
      <w:r>
        <w:t>single-sheet= [workbook-index] sheet-name |</w:t>
      </w:r>
    </w:p>
    <w:p w:rsidR="00F729E5" w:rsidRDefault="00F63C16">
      <w:pPr>
        <w:pStyle w:val="Code"/>
      </w:pPr>
      <w:r>
        <w:t xml:space="preserve">  apostrophe,  [workbook-index] sheet-name-special,  apostrophe ;</w:t>
      </w:r>
    </w:p>
    <w:p w:rsidR="00F729E5" w:rsidRDefault="00F63C16">
      <w:pPr>
        <w:pStyle w:val="Code"/>
      </w:pPr>
      <w:r>
        <w:t>sheet-range= [workbook-index], sheet-name, ":", sheet-name |</w:t>
      </w:r>
    </w:p>
    <w:p w:rsidR="00F729E5" w:rsidRDefault="00F63C16">
      <w:pPr>
        <w:pStyle w:val="Code"/>
      </w:pPr>
      <w:r>
        <w:t xml:space="preserve">apostrophe,  [workbook-index] sheet-name-special, ":", sheet-name-special,  apostrophe ; </w:t>
      </w:r>
    </w:p>
    <w:p w:rsidR="00F729E5" w:rsidRDefault="00F63C16">
      <w:pPr>
        <w:pStyle w:val="Code"/>
      </w:pPr>
      <w:r>
        <w:t>workbook-index =</w:t>
      </w:r>
    </w:p>
    <w:p w:rsidR="00F729E5" w:rsidRDefault="00F63C16">
      <w:pPr>
        <w:pStyle w:val="Code"/>
      </w:pPr>
      <w:r>
        <w:t xml:space="preserve">  "[",  whole-number-part,  "]" ;</w:t>
      </w:r>
    </w:p>
    <w:p w:rsidR="00F729E5" w:rsidRDefault="00F63C16">
      <w:pPr>
        <w:pStyle w:val="Code"/>
      </w:pPr>
      <w:r>
        <w:t>sheet-name=</w:t>
      </w:r>
    </w:p>
    <w:p w:rsidR="00F729E5" w:rsidRDefault="00F63C16">
      <w:pPr>
        <w:pStyle w:val="Code"/>
      </w:pPr>
      <w:r>
        <w:t xml:space="preserve">  sheet-name-characters ;</w:t>
      </w:r>
    </w:p>
    <w:p w:rsidR="00F729E5" w:rsidRDefault="00F63C16">
      <w:pPr>
        <w:pStyle w:val="Code"/>
      </w:pPr>
      <w:r>
        <w:t>sheet-name-characters=</w:t>
      </w:r>
    </w:p>
    <w:p w:rsidR="00F729E5" w:rsidRDefault="00F63C16">
      <w:pPr>
        <w:pStyle w:val="Code"/>
      </w:pPr>
      <w:r>
        <w:t xml:space="preserve">  sheet-name-character,  {sheet-name-character} ;</w:t>
      </w:r>
    </w:p>
    <w:p w:rsidR="00F729E5" w:rsidRDefault="00F63C16">
      <w:pPr>
        <w:pStyle w:val="Code"/>
      </w:pPr>
      <w:r>
        <w:t>sheet-name-character=</w:t>
      </w:r>
    </w:p>
    <w:p w:rsidR="00F729E5" w:rsidRDefault="00F63C16">
      <w:pPr>
        <w:pStyle w:val="Code"/>
      </w:pPr>
      <w:r>
        <w:t xml:space="preserve">  character – (operator  |  apostrophe  |  "["  |  "]"  |  "\"  |  "?") ;</w:t>
      </w:r>
    </w:p>
    <w:p w:rsidR="00F729E5" w:rsidRDefault="00F63C16">
      <w:pPr>
        <w:pStyle w:val="Code"/>
      </w:pPr>
      <w:r>
        <w:t xml:space="preserve">             (* any character except operator or ', [, ], \, or ? *)</w:t>
      </w:r>
    </w:p>
    <w:p w:rsidR="00F729E5" w:rsidRDefault="00F63C16">
      <w:pPr>
        <w:pStyle w:val="Code"/>
      </w:pPr>
      <w:r>
        <w:t>apostrophe= "'"   ;</w:t>
      </w:r>
    </w:p>
    <w:p w:rsidR="00F729E5" w:rsidRDefault="00F63C16">
      <w:pPr>
        <w:pStyle w:val="Code"/>
      </w:pPr>
      <w:r>
        <w:t>space = " "   ;</w:t>
      </w:r>
    </w:p>
    <w:p w:rsidR="00F729E5" w:rsidRDefault="00F63C16">
      <w:pPr>
        <w:pStyle w:val="Code"/>
      </w:pPr>
      <w:r>
        <w:t>sheet-name-special=</w:t>
      </w:r>
    </w:p>
    <w:p w:rsidR="00F729E5" w:rsidRDefault="00F63C16">
      <w:pPr>
        <w:pStyle w:val="Code"/>
      </w:pPr>
      <w:r>
        <w:t xml:space="preserve">  sheet-name-start-character-special,  </w:t>
      </w:r>
    </w:p>
    <w:p w:rsidR="00F729E5" w:rsidRDefault="00F63C16">
      <w:pPr>
        <w:pStyle w:val="Code"/>
      </w:pPr>
      <w:r>
        <w:t xml:space="preserve">    [ [sheet-name-characters-special], sheet-name-end-character-special] ;</w:t>
      </w:r>
    </w:p>
    <w:p w:rsidR="00F729E5" w:rsidRDefault="00F63C16">
      <w:pPr>
        <w:pStyle w:val="Code"/>
      </w:pPr>
      <w:r>
        <w:t>sheet-name-start-character-special=</w:t>
      </w:r>
    </w:p>
    <w:p w:rsidR="00F729E5" w:rsidRDefault="00F63C16">
      <w:pPr>
        <w:pStyle w:val="Code"/>
      </w:pPr>
      <w:r>
        <w:t xml:space="preserve">  character  –  (apostrophe  |  "*"  |  "["  |  "]"  |  "\"  |  ":"  |  "/"</w:t>
      </w:r>
    </w:p>
    <w:p w:rsidR="00F729E5" w:rsidRDefault="00F63C16">
      <w:pPr>
        <w:pStyle w:val="Code"/>
      </w:pPr>
      <w:r>
        <w:t>|  "?" | ? Unicode character END OF TEXT ? )  ;</w:t>
      </w:r>
    </w:p>
    <w:p w:rsidR="00F729E5" w:rsidRDefault="00F63C16">
      <w:pPr>
        <w:pStyle w:val="Code"/>
      </w:pPr>
      <w:r>
        <w:t>(* any character, including operator, except ', *, [, ], \, :, /, ?, or END OF TEXT *)</w:t>
      </w:r>
    </w:p>
    <w:p w:rsidR="00F729E5" w:rsidRDefault="00F63C16">
      <w:pPr>
        <w:pStyle w:val="Code"/>
      </w:pPr>
      <w:r>
        <w:t>sheet-name-end-character-special=</w:t>
      </w:r>
    </w:p>
    <w:p w:rsidR="00F729E5" w:rsidRDefault="00F63C16">
      <w:pPr>
        <w:pStyle w:val="Code"/>
      </w:pPr>
      <w:r>
        <w:t xml:space="preserve">  sheet-name-start-character-special  ;</w:t>
      </w:r>
    </w:p>
    <w:p w:rsidR="00F729E5" w:rsidRDefault="00F63C16">
      <w:pPr>
        <w:pStyle w:val="Code"/>
      </w:pPr>
      <w:r>
        <w:t>sheet-name-characters-special=</w:t>
      </w:r>
    </w:p>
    <w:p w:rsidR="00F729E5" w:rsidRDefault="00F63C16">
      <w:pPr>
        <w:pStyle w:val="Code"/>
      </w:pPr>
      <w:r>
        <w:t xml:space="preserve">  sheet-name-character-special,  {sheet-name-character-special}  ;</w:t>
      </w:r>
    </w:p>
    <w:p w:rsidR="00F729E5" w:rsidRDefault="00F63C16">
      <w:pPr>
        <w:pStyle w:val="Code"/>
      </w:pPr>
      <w:r>
        <w:t>sheet-name-character-special=</w:t>
      </w:r>
    </w:p>
    <w:p w:rsidR="00F729E5" w:rsidRDefault="00F63C16">
      <w:pPr>
        <w:pStyle w:val="Code"/>
      </w:pPr>
      <w:r>
        <w:t xml:space="preserve">  apostrophe, apostrophe  |</w:t>
      </w:r>
    </w:p>
    <w:p w:rsidR="00F729E5" w:rsidRDefault="00F63C16">
      <w:pPr>
        <w:pStyle w:val="Code"/>
      </w:pPr>
      <w:r>
        <w:t xml:space="preserve">  character  –  (apostrophe  |  "*"  |  "["  |  "]"  |  "\"  |  ":"  |  "/"</w:t>
      </w:r>
    </w:p>
    <w:p w:rsidR="00F729E5" w:rsidRDefault="00F63C16">
      <w:pPr>
        <w:pStyle w:val="Code"/>
      </w:pPr>
      <w:r>
        <w:t xml:space="preserve">  |  "?" | ? Unicode character END OF TEXT ? )  ;</w:t>
      </w:r>
    </w:p>
    <w:p w:rsidR="00F729E5" w:rsidRDefault="00F63C16">
      <w:pPr>
        <w:pStyle w:val="Code"/>
      </w:pPr>
      <w:r>
        <w:t>(* any character, including operator, except ', *, [, ], \, :, /, ?, or END OF TEXT *)</w:t>
      </w:r>
    </w:p>
    <w:p w:rsidR="00F729E5" w:rsidRDefault="00F63C16">
      <w:pPr>
        <w:pStyle w:val="Definition-Field"/>
      </w:pPr>
      <w:r>
        <w:t xml:space="preserve">b.   </w:t>
      </w:r>
      <w:r>
        <w:rPr>
          <w:i/>
        </w:rPr>
        <w:t>The standard does not specify how external book index can be used to access a cell in external workbook.</w:t>
      </w:r>
    </w:p>
    <w:p w:rsidR="00F729E5" w:rsidRDefault="00F63C16">
      <w:pPr>
        <w:pStyle w:val="Definition-Field2"/>
      </w:pPr>
      <w:r>
        <w:t>In Office, a nonzero index represents a reference to an external book in an external link collection.</w:t>
      </w:r>
    </w:p>
    <w:p w:rsidR="00F729E5" w:rsidRDefault="00F63C16">
      <w:pPr>
        <w:pStyle w:val="Definition-Field"/>
      </w:pPr>
      <w:r>
        <w:t xml:space="preserve">c.   </w:t>
      </w:r>
      <w:r>
        <w:rPr>
          <w:i/>
        </w:rPr>
        <w:t>The standard refers to absolute cell reference behavior when the position of the cell containing the formula changes.</w:t>
      </w:r>
    </w:p>
    <w:p w:rsidR="00F729E5" w:rsidRDefault="00F63C16">
      <w:pPr>
        <w:pStyle w:val="Definition-Field2"/>
      </w:pPr>
      <w:r>
        <w:t>Excel does not relate the behavior of cells during move operations to relative or absolute references.</w:t>
      </w:r>
    </w:p>
    <w:p w:rsidR="00F729E5" w:rsidRDefault="00F63C16">
      <w:pPr>
        <w:pStyle w:val="Definition-Field"/>
      </w:pPr>
      <w:r>
        <w:t xml:space="preserve">d.   </w:t>
      </w:r>
      <w:r>
        <w:rPr>
          <w:i/>
        </w:rPr>
        <w:t>The standard states that functions which take 3D references are AVERAGE, AVERAGEA, COUNT, COUNTA, MAX, MAXA, MIN, MINA, PRODUCT, STDEV, STDEVA, STDEVP, STDEVPA, SUM, VAR, VARA, VARP, and VARPA.</w:t>
      </w:r>
    </w:p>
    <w:p w:rsidR="00F729E5" w:rsidRDefault="00F63C16">
      <w:pPr>
        <w:pStyle w:val="Definition-Field2"/>
      </w:pPr>
      <w:r>
        <w:t>In Office, the following functions also take 3D references: AND, AVEDEV, DEVSQ, GEOMEAN, HARMEAN, KURT, MEDIAN, NPV, OR, SKEW, SUMSQ, TRIMMEAN, and ZTEST.</w:t>
      </w:r>
    </w:p>
    <w:p w:rsidR="00F729E5" w:rsidRDefault="00F63C16">
      <w:pPr>
        <w:pStyle w:val="Definition-Field"/>
      </w:pPr>
      <w:r>
        <w:t xml:space="preserve">e.   </w:t>
      </w:r>
      <w:r>
        <w:rPr>
          <w:i/>
        </w:rPr>
        <w:t>The standard states 3-D references shall not be used in multi-cell formulas.</w:t>
      </w:r>
    </w:p>
    <w:p w:rsidR="00F729E5" w:rsidRDefault="00F63C16">
      <w:pPr>
        <w:pStyle w:val="Definition-Field2"/>
      </w:pPr>
      <w:r>
        <w:t>In Office, 3-D references can be used in array or multi-cell formulas within the same limits as in a single-cell formula.</w:t>
      </w:r>
    </w:p>
    <w:p w:rsidR="00F729E5" w:rsidRDefault="00F63C16">
      <w:pPr>
        <w:pStyle w:val="Heading3"/>
      </w:pPr>
      <w:bookmarkStart w:id="1797" w:name="section_30b8ef13a89a4e658b31f0acf7ad835c"/>
      <w:bookmarkStart w:id="1798" w:name="_Toc454426143"/>
      <w:r>
        <w:t>Part 4 Section 3.17.2.3.1, A1-Style Cell References</w:t>
      </w:r>
      <w:bookmarkEnd w:id="1797"/>
      <w:bookmarkEnd w:id="1798"/>
      <w:r w:rsidR="00BE53A7">
        <w:fldChar w:fldCharType="begin"/>
      </w:r>
      <w:r>
        <w:instrText xml:space="preserve"> XE "A1-Style Cell References" </w:instrText>
      </w:r>
      <w:r w:rsidR="00BE53A7">
        <w:fldChar w:fldCharType="end"/>
      </w:r>
    </w:p>
    <w:p w:rsidR="00F729E5" w:rsidRDefault="00F63C16">
      <w:pPr>
        <w:pStyle w:val="Definition-Field"/>
      </w:pPr>
      <w:r>
        <w:t xml:space="preserve">a.   </w:t>
      </w:r>
      <w:r>
        <w:rPr>
          <w:i/>
        </w:rPr>
        <w:t>The standard does not specify the productions for A1-reference using EBNF.</w:t>
      </w:r>
    </w:p>
    <w:p w:rsidR="00F729E5" w:rsidRDefault="00F63C16">
      <w:r>
        <w:t>Office writes the productions for A1-reference using the following EBNF:</w:t>
      </w:r>
    </w:p>
    <w:p w:rsidR="00F729E5" w:rsidRDefault="00F63C16">
      <w:pPr>
        <w:pStyle w:val="Code"/>
      </w:pPr>
      <w:r>
        <w:t>A1-reference=</w:t>
      </w:r>
    </w:p>
    <w:p w:rsidR="00F729E5" w:rsidRDefault="00F63C16">
      <w:pPr>
        <w:pStyle w:val="Code"/>
      </w:pPr>
      <w:r>
        <w:t xml:space="preserve">  A1-column,  ":",  A1-column    |  </w:t>
      </w:r>
    </w:p>
    <w:p w:rsidR="00F729E5" w:rsidRDefault="00F63C16">
      <w:pPr>
        <w:pStyle w:val="Code"/>
      </w:pPr>
      <w:r>
        <w:t xml:space="preserve">  A1-row,  ":", A1-row    |  </w:t>
      </w:r>
    </w:p>
    <w:p w:rsidR="00F729E5" w:rsidRDefault="00F63C16">
      <w:pPr>
        <w:pStyle w:val="Code"/>
      </w:pPr>
      <w:r>
        <w:t xml:space="preserve">  A1-cell, ":", A1-cell |</w:t>
      </w:r>
    </w:p>
    <w:p w:rsidR="00F729E5" w:rsidRDefault="00F63C16">
      <w:pPr>
        <w:pStyle w:val="Code"/>
      </w:pPr>
      <w:r>
        <w:t xml:space="preserve">  A1-cell ;</w:t>
      </w:r>
    </w:p>
    <w:p w:rsidR="00F729E5" w:rsidRDefault="00F63C16">
      <w:pPr>
        <w:pStyle w:val="Code"/>
      </w:pPr>
      <w:r>
        <w:t>A1-cell=</w:t>
      </w:r>
    </w:p>
    <w:p w:rsidR="00F729E5" w:rsidRDefault="00F63C16">
      <w:pPr>
        <w:pStyle w:val="Code"/>
      </w:pPr>
      <w:r>
        <w:t xml:space="preserve">  A1-column,  A1-row;</w:t>
      </w:r>
    </w:p>
    <w:p w:rsidR="00F729E5" w:rsidRDefault="00F63C16">
      <w:pPr>
        <w:pStyle w:val="Code"/>
      </w:pPr>
      <w:r>
        <w:t>A1-column=</w:t>
      </w:r>
    </w:p>
    <w:p w:rsidR="00F729E5" w:rsidRDefault="00F63C16">
      <w:pPr>
        <w:pStyle w:val="Code"/>
      </w:pPr>
      <w:r>
        <w:t xml:space="preserve">  A1-relative-column  |  </w:t>
      </w:r>
    </w:p>
    <w:p w:rsidR="00F729E5" w:rsidRDefault="00F63C16">
      <w:pPr>
        <w:pStyle w:val="Code"/>
      </w:pPr>
      <w:r>
        <w:t xml:space="preserve">  A1-absolute-column  ;</w:t>
      </w:r>
    </w:p>
    <w:p w:rsidR="00F729E5" w:rsidRDefault="00F63C16">
      <w:pPr>
        <w:pStyle w:val="Code"/>
      </w:pPr>
      <w:r>
        <w:t>A1-relative-column=</w:t>
      </w:r>
    </w:p>
    <w:p w:rsidR="00F729E5" w:rsidRDefault="00F63C16">
      <w:pPr>
        <w:pStyle w:val="Code"/>
      </w:pPr>
      <w:r>
        <w:t xml:space="preserve">  letter, {letter}  ;  (* see semantic rules for A1-Style Cell References  (“</w:t>
      </w:r>
      <w:hyperlink r:id="rId154">
        <w:r>
          <w:rPr>
            <w:rStyle w:val="Hyperlink"/>
          </w:rPr>
          <w:t>[ECMA-376]</w:t>
        </w:r>
      </w:hyperlink>
      <w:r>
        <w:t xml:space="preserve"> Part 4 §3.17.2.3.1; A1-Style Cell References”) *)</w:t>
      </w:r>
    </w:p>
    <w:p w:rsidR="00F729E5" w:rsidRDefault="00F63C16">
      <w:pPr>
        <w:pStyle w:val="Code"/>
      </w:pPr>
      <w:r>
        <w:t>letter=</w:t>
      </w:r>
    </w:p>
    <w:p w:rsidR="00F729E5" w:rsidRDefault="00F63C16">
      <w:pPr>
        <w:pStyle w:val="Code"/>
      </w:pPr>
      <w:r>
        <w:t xml:space="preserve">  "A"|"B"|"C"|"D"|"E"|"F"|"G"|"H"|"I"|"J"|"K"|"L"|"M"|</w:t>
      </w:r>
    </w:p>
    <w:p w:rsidR="00F729E5" w:rsidRDefault="00F63C16">
      <w:pPr>
        <w:pStyle w:val="Code"/>
      </w:pPr>
      <w:r>
        <w:t xml:space="preserve">  "N"|"O"|"P"|"Q"|"R"|"S"|"T"|"U"|"V"|"W"|"X"|"Y"|"Z"|</w:t>
      </w:r>
    </w:p>
    <w:p w:rsidR="00F729E5" w:rsidRDefault="00F63C16">
      <w:pPr>
        <w:pStyle w:val="Code"/>
      </w:pPr>
      <w:r>
        <w:t xml:space="preserve">  "a"|"b"|"c"|"d"|"e"|"f"|"g"|"h"|"i"|"j"|"k"|"l"|"m"|</w:t>
      </w:r>
    </w:p>
    <w:p w:rsidR="00F729E5" w:rsidRDefault="00F63C16">
      <w:pPr>
        <w:pStyle w:val="Code"/>
      </w:pPr>
      <w:r>
        <w:t xml:space="preserve">  "n"|"o"|"p"|"q"|"r"|"s"|"t"|"u"|"v"|"w"|"x"|"y"|"z"  ;</w:t>
      </w:r>
    </w:p>
    <w:p w:rsidR="00F729E5" w:rsidRDefault="00F63C16">
      <w:pPr>
        <w:pStyle w:val="Code"/>
      </w:pPr>
      <w:r>
        <w:t>A1-absolute-column=</w:t>
      </w:r>
    </w:p>
    <w:p w:rsidR="00F729E5" w:rsidRDefault="00F63C16">
      <w:pPr>
        <w:pStyle w:val="Code"/>
      </w:pPr>
      <w:r>
        <w:t xml:space="preserve">  "$", A1-relative-column  ; </w:t>
      </w:r>
    </w:p>
    <w:p w:rsidR="00F729E5" w:rsidRDefault="00F63C16">
      <w:pPr>
        <w:pStyle w:val="Code"/>
      </w:pPr>
      <w:r>
        <w:t>A1-row=</w:t>
      </w:r>
    </w:p>
    <w:p w:rsidR="00F729E5" w:rsidRDefault="00F63C16">
      <w:pPr>
        <w:pStyle w:val="Code"/>
      </w:pPr>
      <w:r>
        <w:t xml:space="preserve">  A1-relative-row  |  </w:t>
      </w:r>
    </w:p>
    <w:p w:rsidR="00F729E5" w:rsidRDefault="00F63C16">
      <w:pPr>
        <w:pStyle w:val="Code"/>
      </w:pPr>
      <w:r>
        <w:t xml:space="preserve">  A1-absolute-row  ;</w:t>
      </w:r>
    </w:p>
    <w:p w:rsidR="00F729E5" w:rsidRDefault="00F63C16">
      <w:pPr>
        <w:pStyle w:val="Code"/>
      </w:pPr>
      <w:r>
        <w:t>A1-relative-row=</w:t>
      </w:r>
    </w:p>
    <w:p w:rsidR="00F729E5" w:rsidRDefault="00F63C16">
      <w:pPr>
        <w:pStyle w:val="Code"/>
      </w:pPr>
      <w:r>
        <w:t xml:space="preserve">  digit-sequence  ;  (* must be nonzero; see A1-Style Cell References  (“[ECMA-376] Part 4 §3.17.2.3.1; A1-Style Cell References”) *)</w:t>
      </w:r>
    </w:p>
    <w:p w:rsidR="00F729E5" w:rsidRDefault="00F63C16">
      <w:pPr>
        <w:pStyle w:val="Code"/>
      </w:pPr>
      <w:r>
        <w:t>A1-absolute-row=</w:t>
      </w:r>
    </w:p>
    <w:p w:rsidR="00F729E5" w:rsidRDefault="00F63C16">
      <w:pPr>
        <w:pStyle w:val="Code"/>
      </w:pPr>
      <w:r>
        <w:t xml:space="preserve">  “$”, A1-relative-row  ; </w:t>
      </w:r>
    </w:p>
    <w:p w:rsidR="00F729E5" w:rsidRDefault="00F63C16">
      <w:pPr>
        <w:pStyle w:val="Heading3"/>
      </w:pPr>
      <w:bookmarkStart w:id="1799" w:name="section_53085c77232a481e959c58e0b30781b8"/>
      <w:bookmarkStart w:id="1800" w:name="_Toc454426144"/>
      <w:r>
        <w:t>Part 4 Section 3.17.2.3.2, R1C1-Style Cell Reference</w:t>
      </w:r>
      <w:bookmarkEnd w:id="1799"/>
      <w:bookmarkEnd w:id="1800"/>
      <w:r w:rsidR="00BE53A7">
        <w:fldChar w:fldCharType="begin"/>
      </w:r>
      <w:r>
        <w:instrText xml:space="preserve"> XE "R1C1-Style Cell Reference" </w:instrText>
      </w:r>
      <w:r w:rsidR="00BE53A7">
        <w:fldChar w:fldCharType="end"/>
      </w:r>
    </w:p>
    <w:p w:rsidR="00F729E5" w:rsidRDefault="00F63C16">
      <w:pPr>
        <w:pStyle w:val="Definition-Field"/>
      </w:pPr>
      <w:r>
        <w:t xml:space="preserve">a.   </w:t>
      </w:r>
      <w:r>
        <w:rPr>
          <w:i/>
        </w:rPr>
        <w:t>The standard does not use EBNF to specify the productions for R1C1-reference.</w:t>
      </w:r>
    </w:p>
    <w:p w:rsidR="00F729E5" w:rsidRDefault="00F63C16">
      <w:r>
        <w:t>Office writes the productions for R1C1-reference using the following EBNF:</w:t>
      </w:r>
    </w:p>
    <w:p w:rsidR="00F729E5" w:rsidRDefault="00F63C16">
      <w:pPr>
        <w:pStyle w:val="Code"/>
      </w:pPr>
      <w:r>
        <w:t>R1C1-reference=</w:t>
      </w:r>
    </w:p>
    <w:p w:rsidR="00F729E5" w:rsidRDefault="00F63C16">
      <w:pPr>
        <w:pStyle w:val="Code"/>
      </w:pPr>
      <w:r>
        <w:t xml:space="preserve">  R1C1-row-only    |  </w:t>
      </w:r>
    </w:p>
    <w:p w:rsidR="00F729E5" w:rsidRDefault="00F63C16">
      <w:pPr>
        <w:pStyle w:val="Code"/>
      </w:pPr>
      <w:r>
        <w:t xml:space="preserve">  R1C1-column-only    |  </w:t>
      </w:r>
    </w:p>
    <w:p w:rsidR="00F729E5" w:rsidRDefault="00F63C16">
      <w:pPr>
        <w:pStyle w:val="Code"/>
      </w:pPr>
      <w:r>
        <w:t xml:space="preserve">  R1C1-cell, ":", R1C1-cell |</w:t>
      </w:r>
    </w:p>
    <w:p w:rsidR="00F729E5" w:rsidRDefault="00F63C16">
      <w:pPr>
        <w:pStyle w:val="Code"/>
      </w:pPr>
      <w:r>
        <w:t xml:space="preserve">  R1C1-cell ;</w:t>
      </w:r>
    </w:p>
    <w:p w:rsidR="00F729E5" w:rsidRDefault="00F63C16">
      <w:pPr>
        <w:pStyle w:val="Code"/>
      </w:pPr>
      <w:r>
        <w:t>R1C1-cell=</w:t>
      </w:r>
    </w:p>
    <w:p w:rsidR="00F729E5" w:rsidRDefault="00F63C16">
      <w:pPr>
        <w:pStyle w:val="Code"/>
      </w:pPr>
      <w:r>
        <w:t xml:space="preserve">  R1C1-row,  R1C1-column  ;</w:t>
      </w:r>
    </w:p>
    <w:p w:rsidR="00F729E5" w:rsidRDefault="00F63C16">
      <w:pPr>
        <w:pStyle w:val="Code"/>
      </w:pPr>
      <w:r>
        <w:t>R1C1-row-only=</w:t>
      </w:r>
    </w:p>
    <w:p w:rsidR="00F729E5" w:rsidRDefault="00F63C16">
      <w:pPr>
        <w:pStyle w:val="Code"/>
      </w:pPr>
      <w:r>
        <w:t xml:space="preserve">  "R",  R1C1-absolute-number,   |  </w:t>
      </w:r>
    </w:p>
    <w:p w:rsidR="00F729E5" w:rsidRDefault="00F63C16">
      <w:pPr>
        <w:pStyle w:val="Code"/>
      </w:pPr>
      <w:r>
        <w:t xml:space="preserve">  "R[",  R1C1-relative-number, "]"  ;</w:t>
      </w:r>
    </w:p>
    <w:p w:rsidR="00F729E5" w:rsidRDefault="00F63C16">
      <w:pPr>
        <w:pStyle w:val="Code"/>
      </w:pPr>
      <w:r>
        <w:t>R1C1-row=</w:t>
      </w:r>
    </w:p>
    <w:p w:rsidR="00F729E5" w:rsidRDefault="00F63C16">
      <w:pPr>
        <w:pStyle w:val="Code"/>
      </w:pPr>
      <w:r>
        <w:t xml:space="preserve">  R1C1-relative-row  |  </w:t>
      </w:r>
    </w:p>
    <w:p w:rsidR="00F729E5" w:rsidRDefault="00F63C16">
      <w:pPr>
        <w:pStyle w:val="Code"/>
      </w:pPr>
      <w:r>
        <w:t xml:space="preserve">  R1C1-absolute-row  ;</w:t>
      </w:r>
    </w:p>
    <w:p w:rsidR="00F729E5" w:rsidRDefault="00F63C16">
      <w:pPr>
        <w:pStyle w:val="Code"/>
      </w:pPr>
      <w:r>
        <w:t>R1C1-relative-row= "R"    |</w:t>
      </w:r>
    </w:p>
    <w:p w:rsidR="00F729E5" w:rsidRDefault="00F63C16">
      <w:pPr>
        <w:pStyle w:val="Code"/>
      </w:pPr>
      <w:r>
        <w:t xml:space="preserve">  "R[",  R1C1-relative-number, "]"  ;  </w:t>
      </w:r>
    </w:p>
    <w:p w:rsidR="00F729E5" w:rsidRDefault="00F63C16">
      <w:pPr>
        <w:pStyle w:val="Code"/>
      </w:pPr>
      <w:r>
        <w:t>R1C1-absolute-row=</w:t>
      </w:r>
    </w:p>
    <w:p w:rsidR="00F729E5" w:rsidRDefault="00F63C16">
      <w:pPr>
        <w:pStyle w:val="Code"/>
      </w:pPr>
      <w:r>
        <w:t xml:space="preserve">  "R", R1C1-absolute-number  ; </w:t>
      </w:r>
    </w:p>
    <w:p w:rsidR="00F729E5" w:rsidRDefault="00F63C16">
      <w:pPr>
        <w:pStyle w:val="Code"/>
      </w:pPr>
      <w:r>
        <w:t>R1C1-column-only=</w:t>
      </w:r>
    </w:p>
    <w:p w:rsidR="00F729E5" w:rsidRDefault="00F63C16">
      <w:pPr>
        <w:pStyle w:val="Code"/>
      </w:pPr>
      <w:r>
        <w:t xml:space="preserve">  "C",  R1C1-absolute-number  |  </w:t>
      </w:r>
    </w:p>
    <w:p w:rsidR="00F729E5" w:rsidRDefault="00F63C16">
      <w:pPr>
        <w:pStyle w:val="Code"/>
      </w:pPr>
      <w:r>
        <w:t xml:space="preserve">  "C[",  R1C1-relative-number,  "]"  ;</w:t>
      </w:r>
    </w:p>
    <w:p w:rsidR="00F729E5" w:rsidRDefault="00F63C16">
      <w:pPr>
        <w:pStyle w:val="Code"/>
      </w:pPr>
      <w:r>
        <w:t>R1C1-column=</w:t>
      </w:r>
    </w:p>
    <w:p w:rsidR="00F729E5" w:rsidRDefault="00F63C16">
      <w:pPr>
        <w:pStyle w:val="Code"/>
      </w:pPr>
      <w:r>
        <w:t xml:space="preserve">  R1C1-relative-column  |  </w:t>
      </w:r>
    </w:p>
    <w:p w:rsidR="00F729E5" w:rsidRDefault="00F63C16">
      <w:pPr>
        <w:pStyle w:val="Code"/>
      </w:pPr>
      <w:r>
        <w:t xml:space="preserve">  R1C1-absolute-column  ;</w:t>
      </w:r>
    </w:p>
    <w:p w:rsidR="00F729E5" w:rsidRDefault="00F63C16">
      <w:pPr>
        <w:pStyle w:val="Code"/>
      </w:pPr>
      <w:r>
        <w:t>R1C1-relative-column= "C"    |</w:t>
      </w:r>
    </w:p>
    <w:p w:rsidR="00F729E5" w:rsidRDefault="00F63C16">
      <w:pPr>
        <w:pStyle w:val="Code"/>
      </w:pPr>
      <w:r>
        <w:t xml:space="preserve">  "C[",  R1C1-relative-number,  "]"  ;</w:t>
      </w:r>
    </w:p>
    <w:p w:rsidR="00F729E5" w:rsidRDefault="00F63C16">
      <w:pPr>
        <w:pStyle w:val="Code"/>
      </w:pPr>
      <w:r>
        <w:t>R1C1-absolute-column= "C", R1C1-absolute-number  ;</w:t>
      </w:r>
    </w:p>
    <w:p w:rsidR="00F729E5" w:rsidRDefault="00F63C16">
      <w:pPr>
        <w:pStyle w:val="Code"/>
      </w:pPr>
      <w:r>
        <w:t>R1C1-relative-number=</w:t>
      </w:r>
    </w:p>
    <w:p w:rsidR="00F729E5" w:rsidRDefault="00F63C16">
      <w:pPr>
        <w:pStyle w:val="Code"/>
      </w:pPr>
      <w:r>
        <w:t xml:space="preserve">  ["-"], digit-sequence   ;</w:t>
      </w:r>
    </w:p>
    <w:p w:rsidR="00F729E5" w:rsidRDefault="00F63C16">
      <w:pPr>
        <w:pStyle w:val="Code"/>
      </w:pPr>
      <w:r>
        <w:t>R1C1-absolute-number=</w:t>
      </w:r>
    </w:p>
    <w:p w:rsidR="00F729E5" w:rsidRDefault="00F63C16">
      <w:pPr>
        <w:pStyle w:val="Code"/>
      </w:pPr>
      <w:r>
        <w:t xml:space="preserve">  digit-sequence  ;  (* must be nonzero; see A1-Style Cell References  (“</w:t>
      </w:r>
      <w:hyperlink r:id="rId155">
        <w:r>
          <w:rPr>
            <w:rStyle w:val="Hyperlink"/>
          </w:rPr>
          <w:t>[ECMA-376]</w:t>
        </w:r>
      </w:hyperlink>
      <w:r>
        <w:t xml:space="preserve"> Part 4 §3.17.2.3.1; A1-Style Cell References”) *)</w:t>
      </w:r>
    </w:p>
    <w:p w:rsidR="00F729E5" w:rsidRDefault="00F63C16">
      <w:pPr>
        <w:pStyle w:val="Definition-Field"/>
      </w:pPr>
      <w:r>
        <w:t xml:space="preserve">b.   </w:t>
      </w:r>
      <w:r>
        <w:rPr>
          <w:i/>
        </w:rPr>
        <w:t>The standard states that a negative offset indicates a row to the left or a column above, and a positive offset indicates a row to the right or a column below.</w:t>
      </w:r>
    </w:p>
    <w:p w:rsidR="00F729E5" w:rsidRDefault="00F63C16">
      <w:pPr>
        <w:pStyle w:val="Definition-Field2"/>
      </w:pPr>
      <w:r>
        <w:t>In Office, a negative offset indicates a column to the left or a row above, and a positive offset indicates a column to the right or a row below.</w:t>
      </w:r>
    </w:p>
    <w:p w:rsidR="00F729E5" w:rsidRDefault="00F63C16">
      <w:pPr>
        <w:pStyle w:val="Heading3"/>
      </w:pPr>
      <w:bookmarkStart w:id="1801" w:name="section_963bebf05f4f47f1bd83515eb6e66b8d"/>
      <w:bookmarkStart w:id="1802" w:name="_Toc454426145"/>
      <w:r>
        <w:t>Part 4 Section 3.17.2.4, Functions</w:t>
      </w:r>
      <w:bookmarkEnd w:id="1801"/>
      <w:bookmarkEnd w:id="1802"/>
      <w:r w:rsidR="00BE53A7">
        <w:fldChar w:fldCharType="begin"/>
      </w:r>
      <w:r>
        <w:instrText xml:space="preserve"> XE "Functions" </w:instrText>
      </w:r>
      <w:r w:rsidR="00BE53A7">
        <w:fldChar w:fldCharType="end"/>
      </w:r>
    </w:p>
    <w:p w:rsidR="00F729E5" w:rsidRDefault="00F63C16">
      <w:pPr>
        <w:pStyle w:val="Definition-Field"/>
      </w:pPr>
      <w:r>
        <w:t xml:space="preserve">a.   </w:t>
      </w:r>
      <w:r>
        <w:rPr>
          <w:i/>
        </w:rPr>
        <w:t>The standard does not use EBNF to write the productions for function-call.</w:t>
      </w:r>
    </w:p>
    <w:p w:rsidR="00F729E5" w:rsidRDefault="00F63C16">
      <w:r>
        <w:t>Office writes the productions for function-call using the following EBNF:</w:t>
      </w:r>
    </w:p>
    <w:p w:rsidR="00F729E5" w:rsidRDefault="00F63C16">
      <w:pPr>
        <w:pStyle w:val="Code"/>
      </w:pPr>
      <w:r>
        <w:t>function-call=</w:t>
      </w:r>
    </w:p>
    <w:p w:rsidR="00F729E5" w:rsidRDefault="00F63C16">
      <w:pPr>
        <w:pStyle w:val="Code"/>
      </w:pPr>
      <w:r>
        <w:t xml:space="preserve">  function-name,  "(",  argument-list,  ")"    ;</w:t>
      </w:r>
    </w:p>
    <w:p w:rsidR="00F729E5" w:rsidRDefault="00F63C16">
      <w:pPr>
        <w:pStyle w:val="Code"/>
      </w:pPr>
      <w:r>
        <w:t>function-name=</w:t>
      </w:r>
    </w:p>
    <w:p w:rsidR="00F729E5" w:rsidRDefault="00F63C16">
      <w:pPr>
        <w:pStyle w:val="Code"/>
      </w:pPr>
      <w:r>
        <w:t xml:space="preserve">  predefined-function-name |</w:t>
      </w:r>
    </w:p>
    <w:p w:rsidR="00F729E5" w:rsidRDefault="00F63C16">
      <w:pPr>
        <w:pStyle w:val="Code"/>
      </w:pPr>
      <w:r>
        <w:t xml:space="preserve">  user-defined-function-name ;</w:t>
      </w:r>
    </w:p>
    <w:p w:rsidR="00F729E5" w:rsidRDefault="00F63C16">
      <w:pPr>
        <w:pStyle w:val="Code"/>
      </w:pPr>
      <w:r>
        <w:t>predefined-function-name=</w:t>
      </w:r>
    </w:p>
    <w:p w:rsidR="00F729E5" w:rsidRDefault="00F63C16">
      <w:pPr>
        <w:pStyle w:val="Code"/>
      </w:pPr>
      <w:r>
        <w:t xml:space="preserve">  "ABS"  |  "ACOS"  |  "ACOSH"</w:t>
      </w:r>
    </w:p>
    <w:p w:rsidR="00F729E5" w:rsidRDefault="00F63C16">
      <w:pPr>
        <w:pStyle w:val="Code"/>
      </w:pPr>
      <w:r>
        <w:t xml:space="preserve">  |  ( any of the other functions defined in Predefined Function Definitions (“</w:t>
      </w:r>
      <w:hyperlink r:id="rId156">
        <w:r>
          <w:rPr>
            <w:rStyle w:val="Hyperlink"/>
          </w:rPr>
          <w:t>[ECMA-376]</w:t>
        </w:r>
      </w:hyperlink>
      <w:r>
        <w:t xml:space="preserve"> Part 4 §3.17.7; Predefined Function Definitions”))  ;</w:t>
      </w:r>
    </w:p>
    <w:p w:rsidR="00F729E5" w:rsidRDefault="00F63C16">
      <w:pPr>
        <w:pStyle w:val="Code"/>
      </w:pPr>
      <w:r>
        <w:t>user-defined-function-name=</w:t>
      </w:r>
    </w:p>
    <w:p w:rsidR="00F729E5" w:rsidRDefault="00F63C16">
      <w:pPr>
        <w:pStyle w:val="Code"/>
      </w:pPr>
      <w:r>
        <w:t xml:space="preserve">  name-reference ;</w:t>
      </w:r>
    </w:p>
    <w:p w:rsidR="00F729E5" w:rsidRDefault="00F63C16">
      <w:pPr>
        <w:pStyle w:val="Code"/>
      </w:pPr>
      <w:r>
        <w:t>argument-list=</w:t>
      </w:r>
    </w:p>
    <w:p w:rsidR="00F729E5" w:rsidRDefault="00F63C16">
      <w:pPr>
        <w:pStyle w:val="Code"/>
      </w:pPr>
      <w:r>
        <w:t xml:space="preserve">  argument,  {  comma,  argument  }  ;</w:t>
      </w:r>
    </w:p>
    <w:p w:rsidR="00F729E5" w:rsidRDefault="00F63C16">
      <w:pPr>
        <w:pStyle w:val="Code"/>
      </w:pPr>
      <w:r>
        <w:t>comma=</w:t>
      </w:r>
    </w:p>
    <w:p w:rsidR="00F729E5" w:rsidRDefault="00F63C16">
      <w:pPr>
        <w:pStyle w:val="Code"/>
      </w:pPr>
      <w:r>
        <w:t xml:space="preserve">  ","  ;</w:t>
      </w:r>
    </w:p>
    <w:p w:rsidR="00F729E5" w:rsidRDefault="00F63C16">
      <w:pPr>
        <w:pStyle w:val="Code"/>
      </w:pPr>
      <w:r>
        <w:t>argument=</w:t>
      </w:r>
    </w:p>
    <w:p w:rsidR="00F729E5" w:rsidRDefault="00F63C16">
      <w:pPr>
        <w:pStyle w:val="Code"/>
      </w:pPr>
      <w:r>
        <w:t xml:space="preserve">  [expression]  ;</w:t>
      </w:r>
    </w:p>
    <w:p w:rsidR="00F729E5" w:rsidRDefault="00F63C16">
      <w:pPr>
        <w:pStyle w:val="Definition-Field"/>
      </w:pPr>
      <w:r>
        <w:t xml:space="preserve">b.   </w:t>
      </w:r>
      <w:r>
        <w:rPr>
          <w:i/>
        </w:rPr>
        <w:t>The standard states that a function is a named formula that takes zero or more arguments, performs an operation, and, optionally, returns a result.</w:t>
      </w:r>
    </w:p>
    <w:p w:rsidR="00F729E5" w:rsidRDefault="00F63C16">
      <w:pPr>
        <w:pStyle w:val="Definition-Field2"/>
      </w:pPr>
      <w:r>
        <w:t>In Office, a function always returns a result.</w:t>
      </w:r>
    </w:p>
    <w:p w:rsidR="00F729E5" w:rsidRDefault="00F63C16">
      <w:pPr>
        <w:pStyle w:val="Heading3"/>
      </w:pPr>
      <w:bookmarkStart w:id="1803" w:name="section_a469e5f5a10249bd96428a8e8aaf1623"/>
      <w:bookmarkStart w:id="1804" w:name="_Toc454426146"/>
      <w:r>
        <w:t>Part 4 Section 3.17.2.5, Names</w:t>
      </w:r>
      <w:bookmarkEnd w:id="1803"/>
      <w:bookmarkEnd w:id="1804"/>
      <w:r w:rsidR="00BE53A7">
        <w:fldChar w:fldCharType="begin"/>
      </w:r>
      <w:r>
        <w:instrText xml:space="preserve"> XE "Names" </w:instrText>
      </w:r>
      <w:r w:rsidR="00BE53A7">
        <w:fldChar w:fldCharType="end"/>
      </w:r>
    </w:p>
    <w:p w:rsidR="00F729E5" w:rsidRDefault="00F63C16">
      <w:pPr>
        <w:pStyle w:val="Definition-Field"/>
      </w:pPr>
      <w:r>
        <w:t xml:space="preserve">a.   </w:t>
      </w:r>
      <w:r>
        <w:rPr>
          <w:i/>
        </w:rPr>
        <w:t>The standard does not use EBNF to write the syntax for name.</w:t>
      </w:r>
    </w:p>
    <w:p w:rsidR="00F729E5" w:rsidRDefault="00F63C16">
      <w:r>
        <w:t>Office writes the productions for name using the following EBNF:</w:t>
      </w:r>
    </w:p>
    <w:p w:rsidR="00F729E5" w:rsidRDefault="00F63C16">
      <w:pPr>
        <w:pStyle w:val="Code"/>
      </w:pPr>
      <w:r>
        <w:t>name-reference= name |</w:t>
      </w:r>
    </w:p>
    <w:p w:rsidR="00F729E5" w:rsidRDefault="00F63C16">
      <w:pPr>
        <w:pStyle w:val="Code"/>
      </w:pPr>
      <w:r>
        <w:t xml:space="preserve">  external-name;</w:t>
      </w:r>
    </w:p>
    <w:p w:rsidR="00F729E5" w:rsidRDefault="00F63C16">
      <w:pPr>
        <w:pStyle w:val="Code"/>
      </w:pPr>
      <w:r>
        <w:t>external-name= single-sheet-prefix, name;</w:t>
      </w:r>
    </w:p>
    <w:p w:rsidR="00F729E5" w:rsidRDefault="00F63C16">
      <w:pPr>
        <w:pStyle w:val="Code"/>
      </w:pPr>
      <w:r>
        <w:t>name=</w:t>
      </w:r>
    </w:p>
    <w:p w:rsidR="00F729E5" w:rsidRDefault="00F63C16">
      <w:pPr>
        <w:pStyle w:val="Code"/>
      </w:pPr>
      <w:r>
        <w:t xml:space="preserve">  name-start-character, [ name-characters ]  ;</w:t>
      </w:r>
    </w:p>
    <w:p w:rsidR="00F729E5" w:rsidRDefault="00F63C16">
      <w:pPr>
        <w:pStyle w:val="Code"/>
      </w:pPr>
      <w:r>
        <w:t>name-start-character=</w:t>
      </w:r>
    </w:p>
    <w:p w:rsidR="00F729E5" w:rsidRDefault="00F63C16">
      <w:pPr>
        <w:pStyle w:val="Code"/>
      </w:pPr>
      <w:r>
        <w:t xml:space="preserve">  underscore  |  backslash  |  ? any code points which are characters as defined by the Unicode character properties, chapter four of the Unicode Standard ?;</w:t>
      </w:r>
    </w:p>
    <w:p w:rsidR="00F729E5" w:rsidRDefault="00F63C16">
      <w:pPr>
        <w:pStyle w:val="Code"/>
      </w:pPr>
      <w:r>
        <w:t>underscore=</w:t>
      </w:r>
    </w:p>
    <w:p w:rsidR="00F729E5" w:rsidRDefault="00F63C16">
      <w:pPr>
        <w:pStyle w:val="Code"/>
      </w:pPr>
      <w:r>
        <w:t xml:space="preserve">  "_"  ;</w:t>
      </w:r>
    </w:p>
    <w:p w:rsidR="00F729E5" w:rsidRDefault="00F63C16">
      <w:pPr>
        <w:pStyle w:val="Code"/>
      </w:pPr>
      <w:r>
        <w:t>backslash=</w:t>
      </w:r>
    </w:p>
    <w:p w:rsidR="00F729E5" w:rsidRDefault="00F63C16">
      <w:pPr>
        <w:pStyle w:val="Code"/>
      </w:pPr>
      <w:r>
        <w:t xml:space="preserve">  "\"  ;</w:t>
      </w:r>
    </w:p>
    <w:p w:rsidR="00F729E5" w:rsidRDefault="00F63C16">
      <w:pPr>
        <w:pStyle w:val="Code"/>
      </w:pPr>
      <w:r>
        <w:t>name-characters=</w:t>
      </w:r>
    </w:p>
    <w:p w:rsidR="00F729E5" w:rsidRDefault="00F63C16">
      <w:pPr>
        <w:pStyle w:val="Code"/>
      </w:pPr>
      <w:r>
        <w:t xml:space="preserve">  name-character,  {name-character}  ;</w:t>
      </w:r>
    </w:p>
    <w:p w:rsidR="00F729E5" w:rsidRDefault="00F63C16">
      <w:pPr>
        <w:pStyle w:val="Code"/>
      </w:pPr>
      <w:r>
        <w:t>name-character=</w:t>
      </w:r>
    </w:p>
    <w:p w:rsidR="00F729E5" w:rsidRDefault="00F63C16">
      <w:pPr>
        <w:pStyle w:val="Code"/>
      </w:pPr>
      <w:r>
        <w:t xml:space="preserve">  name-start-character  |  decimal-digit  |  full-stop  |  ? any code points which are digits as defined by the Unicode character properties, chapter four of the Unicode standard ?;</w:t>
      </w:r>
    </w:p>
    <w:p w:rsidR="00F729E5" w:rsidRDefault="00F63C16">
      <w:pPr>
        <w:pStyle w:val="Definition-Field"/>
      </w:pPr>
      <w:r>
        <w:t xml:space="preserve">b.   </w:t>
      </w:r>
      <w:r>
        <w:rPr>
          <w:i/>
        </w:rPr>
        <w:t>The standard specifies that two names that are the same in different workbooks can be disambiguated by prepending the workbook name.</w:t>
      </w:r>
    </w:p>
    <w:p w:rsidR="00F729E5" w:rsidRDefault="00F63C16">
      <w:pPr>
        <w:pStyle w:val="Definition-Field2"/>
      </w:pPr>
      <w:r>
        <w:t>Office prefixes names used in the same context with the index of the relationship ID associated with the workbook name and an exclamation mark. A relationship ID index of 0 indicates the current workbook.</w:t>
      </w:r>
    </w:p>
    <w:p w:rsidR="00F729E5" w:rsidRDefault="00F63C16">
      <w:pPr>
        <w:pStyle w:val="Definition-Field"/>
      </w:pPr>
      <w:r>
        <w:t xml:space="preserve">c.   </w:t>
      </w:r>
      <w:r>
        <w:rPr>
          <w:i/>
        </w:rPr>
        <w:t>The standard does not specify that \name-character is an invalid name.</w:t>
      </w:r>
    </w:p>
    <w:p w:rsidR="00F729E5" w:rsidRDefault="00F63C16">
      <w:pPr>
        <w:pStyle w:val="Definition-Field2"/>
      </w:pPr>
      <w:r>
        <w:t>Office will not create or load names of the form \name-character.</w:t>
      </w:r>
    </w:p>
    <w:p w:rsidR="00F729E5" w:rsidRDefault="00F63C16">
      <w:pPr>
        <w:pStyle w:val="Heading3"/>
      </w:pPr>
      <w:bookmarkStart w:id="1805" w:name="section_9371569123b5452da3bf2882f8ecbae7"/>
      <w:bookmarkStart w:id="1806" w:name="_Toc454426147"/>
      <w:r>
        <w:t>Part 4 Section 3.17.2.6, Types and Values</w:t>
      </w:r>
      <w:bookmarkEnd w:id="1805"/>
      <w:bookmarkEnd w:id="1806"/>
      <w:r w:rsidR="00BE53A7">
        <w:fldChar w:fldCharType="begin"/>
      </w:r>
      <w:r>
        <w:instrText xml:space="preserve"> XE "Types and Values" </w:instrText>
      </w:r>
      <w:r w:rsidR="00BE53A7">
        <w:fldChar w:fldCharType="end"/>
      </w:r>
    </w:p>
    <w:p w:rsidR="00F729E5" w:rsidRDefault="00F63C16">
      <w:pPr>
        <w:pStyle w:val="Definition-Field"/>
      </w:pPr>
      <w:r>
        <w:t xml:space="preserve">a.   </w:t>
      </w:r>
      <w:r>
        <w:rPr>
          <w:i/>
        </w:rPr>
        <w:t>The standard does not specify a limit on the expression.</w:t>
      </w:r>
    </w:p>
    <w:p w:rsidR="00F729E5" w:rsidRDefault="00F63C16">
      <w:pPr>
        <w:pStyle w:val="Definition-Field2"/>
      </w:pPr>
      <w:r>
        <w:t>In Office, if the expression is text and is greater than 32767 characters, then a consuming application shall treat this as equivalent to the error value #VALUE!.</w:t>
      </w:r>
    </w:p>
    <w:p w:rsidR="00F729E5" w:rsidRDefault="00F63C16">
      <w:pPr>
        <w:pStyle w:val="Heading3"/>
      </w:pPr>
      <w:bookmarkStart w:id="1807" w:name="section_58fd105220a94c37b61c92280845d77e"/>
      <w:bookmarkStart w:id="1808" w:name="_Toc454426148"/>
      <w:r>
        <w:t>Part 4 Section 3.17.3, Error values</w:t>
      </w:r>
      <w:bookmarkEnd w:id="1807"/>
      <w:bookmarkEnd w:id="1808"/>
      <w:r w:rsidR="00BE53A7">
        <w:fldChar w:fldCharType="begin"/>
      </w:r>
      <w:r>
        <w:instrText xml:space="preserve"> XE "Error values" </w:instrText>
      </w:r>
      <w:r w:rsidR="00BE53A7">
        <w:fldChar w:fldCharType="end"/>
      </w:r>
    </w:p>
    <w:p w:rsidR="00F729E5" w:rsidRDefault="00F63C16">
      <w:pPr>
        <w:pStyle w:val="Definition-Field"/>
      </w:pPr>
      <w:r>
        <w:t xml:space="preserve">a.   </w:t>
      </w:r>
      <w:r>
        <w:rPr>
          <w:i/>
        </w:rPr>
        <w:t>The standard does not specify #GETTING_DATA as an error value.</w:t>
      </w:r>
    </w:p>
    <w:p w:rsidR="00F729E5" w:rsidRDefault="00F63C16">
      <w:pPr>
        <w:pStyle w:val="Definition-Field2"/>
      </w:pPr>
      <w:r>
        <w:t>Office allows #GETTING_DATA as an error value. Reason for occurrence: Intended to indicate when value is waiting on data from an asynchronous function.</w:t>
      </w:r>
    </w:p>
    <w:p w:rsidR="00F729E5" w:rsidRDefault="00F63C16">
      <w:pPr>
        <w:pStyle w:val="Heading3"/>
      </w:pPr>
      <w:bookmarkStart w:id="1809" w:name="section_be6c5dceb0524107ad2f078ecab4f771"/>
      <w:bookmarkStart w:id="1810" w:name="_Toc454426149"/>
      <w:r>
        <w:t>Part 4 Section 3.17.4.1, Date Representation</w:t>
      </w:r>
      <w:bookmarkEnd w:id="1809"/>
      <w:bookmarkEnd w:id="1810"/>
      <w:r w:rsidR="00BE53A7">
        <w:fldChar w:fldCharType="begin"/>
      </w:r>
      <w:r>
        <w:instrText xml:space="preserve"> XE "Date Representation" </w:instrText>
      </w:r>
      <w:r w:rsidR="00BE53A7">
        <w:fldChar w:fldCharType="end"/>
      </w:r>
    </w:p>
    <w:p w:rsidR="00F729E5" w:rsidRDefault="00F63C16">
      <w:pPr>
        <w:pStyle w:val="Definition-Field"/>
      </w:pPr>
      <w:r>
        <w:t xml:space="preserve">a.   </w:t>
      </w:r>
      <w:r>
        <w:rPr>
          <w:i/>
        </w:rPr>
        <w:t>The standard states that the upper range for the 1900 and 1904 date base systems is December 31, 9999.</w:t>
      </w:r>
    </w:p>
    <w:p w:rsidR="00F729E5" w:rsidRDefault="00F63C16">
      <w:pPr>
        <w:pStyle w:val="Definition-Field2"/>
      </w:pPr>
      <w:r>
        <w:t>Office assumes that the upper range for the 1900 and 1904 date base systems is December 31, 9999 23:59:59.</w:t>
      </w:r>
    </w:p>
    <w:p w:rsidR="00F729E5" w:rsidRDefault="00F63C16">
      <w:pPr>
        <w:pStyle w:val="Definition-Field2"/>
      </w:pPr>
      <w:r>
        <w:t>This note applies to the following products: 2007, 2007 SP1, 2007 SP2.</w:t>
      </w:r>
    </w:p>
    <w:p w:rsidR="00F729E5" w:rsidRDefault="00F63C16">
      <w:pPr>
        <w:pStyle w:val="Heading3"/>
      </w:pPr>
      <w:bookmarkStart w:id="1811" w:name="section_f8ef9c504cc147e19619e429696eb510"/>
      <w:bookmarkStart w:id="1812" w:name="_Toc454426150"/>
      <w:r>
        <w:t>Part 4 Section 3.17.5.2, Precision</w:t>
      </w:r>
      <w:bookmarkEnd w:id="1811"/>
      <w:bookmarkEnd w:id="1812"/>
      <w:r w:rsidR="00BE53A7">
        <w:fldChar w:fldCharType="begin"/>
      </w:r>
      <w:r>
        <w:instrText xml:space="preserve"> XE "Precision" </w:instrText>
      </w:r>
      <w:r w:rsidR="00BE53A7">
        <w:fldChar w:fldCharType="end"/>
      </w:r>
    </w:p>
    <w:p w:rsidR="00F729E5" w:rsidRDefault="00F63C16">
      <w:pPr>
        <w:pStyle w:val="Definition-Field"/>
      </w:pPr>
      <w:r>
        <w:t xml:space="preserve">a.   </w:t>
      </w:r>
      <w:r>
        <w:rPr>
          <w:i/>
        </w:rPr>
        <w:t>The standard states that m is an integer whose absolute value is less than 2^53, and n is an integer between -1075 and 970, inclusive.</w:t>
      </w:r>
    </w:p>
    <w:p w:rsidR="00F729E5" w:rsidRDefault="00F63C16">
      <w:pPr>
        <w:pStyle w:val="Definition-Field2"/>
      </w:pPr>
      <w:r>
        <w:t>Office treats m as an integer whose absolute value is greater than or equal to 2^52 and less than 2^53, and n is an integer between -1074 and 971, inclusive.</w:t>
      </w:r>
    </w:p>
    <w:p w:rsidR="00F729E5" w:rsidRDefault="00F63C16">
      <w:pPr>
        <w:pStyle w:val="Definition-Field"/>
      </w:pPr>
      <w:r>
        <w:t xml:space="preserve">b.   </w:t>
      </w:r>
      <w:r>
        <w:rPr>
          <w:i/>
        </w:rPr>
        <w:t>The standard states in a note that the default precision is patterned after the IEEE double-precision 64-bit floating-point type.</w:t>
      </w:r>
    </w:p>
    <w:p w:rsidR="00F729E5" w:rsidRDefault="00F63C16">
      <w:pPr>
        <w:pStyle w:val="Definition-Field2"/>
      </w:pPr>
      <w:r>
        <w:t>In Office, the default precision is patterned after the IEEE double-precision 64-bit floating-point type, with denormalized numbers excluded.</w:t>
      </w:r>
    </w:p>
    <w:p w:rsidR="00F729E5" w:rsidRDefault="00F63C16">
      <w:pPr>
        <w:pStyle w:val="Heading3"/>
      </w:pPr>
      <w:bookmarkStart w:id="1813" w:name="section_16359cc8bc6c4c97ba6ac14f8cb8ceb4"/>
      <w:bookmarkStart w:id="1814" w:name="_Toc454426151"/>
      <w:r>
        <w:t>Part 4 Section 3.17.5.4, Interpretation</w:t>
      </w:r>
      <w:bookmarkEnd w:id="1813"/>
      <w:bookmarkEnd w:id="1814"/>
      <w:r w:rsidR="00BE53A7">
        <w:fldChar w:fldCharType="begin"/>
      </w:r>
      <w:r>
        <w:instrText xml:space="preserve"> XE "Interpretation" </w:instrText>
      </w:r>
      <w:r w:rsidR="00BE53A7">
        <w:fldChar w:fldCharType="end"/>
      </w:r>
    </w:p>
    <w:p w:rsidR="00F729E5" w:rsidRDefault="00F63C16">
      <w:pPr>
        <w:pStyle w:val="Definition-Field"/>
      </w:pPr>
      <w:r>
        <w:t xml:space="preserve">a.   </w:t>
      </w:r>
      <w:r>
        <w:rPr>
          <w:i/>
        </w:rPr>
        <w:t>The standard gives maximum value as 2^1023 - 1, minimum as - 2^1023 + 1.</w:t>
      </w:r>
    </w:p>
    <w:p w:rsidR="00F729E5" w:rsidRDefault="00F63C16">
      <w:pPr>
        <w:pStyle w:val="Definition-Field2"/>
      </w:pPr>
      <w:r>
        <w:t>Office uses maximum 2^1024 – 2^971, minimum - 2^1024 + 2^971 and has smallest positive value of 2^-1022.</w:t>
      </w:r>
    </w:p>
    <w:p w:rsidR="00F729E5" w:rsidRDefault="00F63C16">
      <w:pPr>
        <w:pStyle w:val="Definition-Field"/>
      </w:pPr>
      <w:r>
        <w:t xml:space="preserve">b.   </w:t>
      </w:r>
      <w:r>
        <w:rPr>
          <w:i/>
        </w:rPr>
        <w:t>The standard does not specify behavior if the absolute value of the raw value is smaller than the smallest positive value in the value space.</w:t>
      </w:r>
    </w:p>
    <w:p w:rsidR="00F729E5" w:rsidRDefault="00F63C16">
      <w:pPr>
        <w:pStyle w:val="Definition-Field2"/>
      </w:pPr>
      <w:r>
        <w:t>In Office, if the absolute value of the raw value is smaller than the smallest positive value in the value space, then a consuming application shall treat this as equivalent to 0.</w:t>
      </w:r>
    </w:p>
    <w:p w:rsidR="00F729E5" w:rsidRDefault="00F63C16">
      <w:pPr>
        <w:pStyle w:val="Heading3"/>
      </w:pPr>
      <w:bookmarkStart w:id="1815" w:name="section_5cbe4a67b1d5458296791cef2799f605"/>
      <w:bookmarkStart w:id="1816" w:name="_Toc454426152"/>
      <w:r>
        <w:t>Part 4 Section 3.17.6.3, Array Formulas</w:t>
      </w:r>
      <w:bookmarkEnd w:id="1815"/>
      <w:bookmarkEnd w:id="1816"/>
      <w:r w:rsidR="00BE53A7">
        <w:fldChar w:fldCharType="begin"/>
      </w:r>
      <w:r>
        <w:instrText xml:space="preserve"> XE "Array Formulas" </w:instrText>
      </w:r>
      <w:r w:rsidR="00BE53A7">
        <w:fldChar w:fldCharType="end"/>
      </w:r>
    </w:p>
    <w:p w:rsidR="00F729E5" w:rsidRDefault="00F63C16">
      <w:pPr>
        <w:pStyle w:val="Definition-Field"/>
      </w:pPr>
      <w:r>
        <w:t xml:space="preserve">a.   </w:t>
      </w:r>
      <w:r>
        <w:rPr>
          <w:i/>
        </w:rPr>
        <w:t>The standard refers to the r attribute in multiple places to denote the reference to which the formula applies.</w:t>
      </w:r>
    </w:p>
    <w:p w:rsidR="00F729E5" w:rsidRDefault="00F63C16">
      <w:pPr>
        <w:pStyle w:val="Definition-Field2"/>
      </w:pPr>
      <w:r>
        <w:t>Office uses the ref attribute in formulas to denote the reference to which the formula applies.</w:t>
      </w:r>
    </w:p>
    <w:p w:rsidR="00F729E5" w:rsidRDefault="00F63C16">
      <w:pPr>
        <w:pStyle w:val="Heading3"/>
      </w:pPr>
      <w:bookmarkStart w:id="1817" w:name="section_4fb11544425d48da96b19a1097c69995"/>
      <w:bookmarkStart w:id="1818" w:name="_Toc454426153"/>
      <w:r>
        <w:t>Part 4 Section 3.17.6.5, Name Representation</w:t>
      </w:r>
      <w:bookmarkEnd w:id="1817"/>
      <w:bookmarkEnd w:id="1818"/>
      <w:r w:rsidR="00BE53A7">
        <w:fldChar w:fldCharType="begin"/>
      </w:r>
      <w:r>
        <w:instrText xml:space="preserve"> XE "Name Representation" </w:instrText>
      </w:r>
      <w:r w:rsidR="00BE53A7">
        <w:fldChar w:fldCharType="end"/>
      </w:r>
    </w:p>
    <w:p w:rsidR="00F729E5" w:rsidRDefault="00F63C16">
      <w:pPr>
        <w:pStyle w:val="Definition-Field"/>
      </w:pPr>
      <w:r>
        <w:t xml:space="preserve">a.   </w:t>
      </w:r>
      <w:r>
        <w:rPr>
          <w:i/>
        </w:rPr>
        <w:t>The standard states that the names shall be defined in the Worksheet part's XML with each being the subject of a definedName element, inside a definedNames element.</w:t>
      </w:r>
    </w:p>
    <w:p w:rsidR="00F729E5" w:rsidRDefault="00F63C16">
      <w:pPr>
        <w:pStyle w:val="Definition-Field2"/>
      </w:pPr>
      <w:r>
        <w:t>In Office, these names shall be defined in the Workbook part's XML with each being the subject of a definedName element, inside a definedNames element.</w:t>
      </w:r>
    </w:p>
    <w:p w:rsidR="00F729E5" w:rsidRDefault="00F63C16">
      <w:pPr>
        <w:pStyle w:val="Heading3"/>
      </w:pPr>
      <w:bookmarkStart w:id="1819" w:name="section_2e5ec495eae7466ba61ef3aa494d71cd"/>
      <w:bookmarkStart w:id="1820" w:name="_Toc454426154"/>
      <w:r>
        <w:t>Part 4 Section 3.17.7.2, ACCRINT</w:t>
      </w:r>
      <w:bookmarkEnd w:id="1819"/>
      <w:bookmarkEnd w:id="1820"/>
      <w:r w:rsidR="00BE53A7">
        <w:fldChar w:fldCharType="begin"/>
      </w:r>
      <w:r>
        <w:instrText xml:space="preserve"> XE "ACCRINT" </w:instrText>
      </w:r>
      <w:r w:rsidR="00BE53A7">
        <w:fldChar w:fldCharType="end"/>
      </w:r>
    </w:p>
    <w:p w:rsidR="00F729E5" w:rsidRDefault="00F63C16">
      <w:pPr>
        <w:pStyle w:val="Definition-Field"/>
      </w:pPr>
      <w:r>
        <w:t xml:space="preserve">a.   </w:t>
      </w:r>
      <w:r>
        <w:rPr>
          <w:i/>
        </w:rPr>
        <w:t>The standard does not specify an optional argument calc-method.</w:t>
      </w:r>
    </w:p>
    <w:p w:rsidR="00F729E5" w:rsidRDefault="00F63C16">
      <w:r>
        <w:t xml:space="preserve">Excel has an optional argument </w:t>
      </w:r>
      <w:r>
        <w:rPr>
          <w:i/>
        </w:rPr>
        <w:t>calc-method</w:t>
      </w:r>
      <w:r>
        <w:t>, which is defined as follows:</w:t>
      </w:r>
    </w:p>
    <w:tbl>
      <w:tblPr>
        <w:tblStyle w:val="Table-ShadedHeader"/>
        <w:tblW w:w="0" w:type="auto"/>
        <w:tblLook w:val="04A0"/>
      </w:tblPr>
      <w:tblGrid>
        <w:gridCol w:w="939"/>
        <w:gridCol w:w="738"/>
        <w:gridCol w:w="7798"/>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Type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calc-method</w:t>
            </w:r>
          </w:p>
        </w:tc>
        <w:tc>
          <w:tcPr>
            <w:tcW w:w="0" w:type="auto"/>
            <w:vAlign w:val="center"/>
          </w:tcPr>
          <w:p w:rsidR="00F729E5" w:rsidRDefault="00F63C16">
            <w:pPr>
              <w:pStyle w:val="TableBodyText"/>
            </w:pPr>
            <w:r>
              <w:t>logical</w:t>
            </w:r>
          </w:p>
        </w:tc>
        <w:tc>
          <w:tcPr>
            <w:tcW w:w="0" w:type="auto"/>
            <w:vAlign w:val="center"/>
          </w:tcPr>
          <w:p w:rsidR="00F729E5" w:rsidRDefault="00F63C16">
            <w:pPr>
              <w:pStyle w:val="TableBodyText"/>
            </w:pPr>
            <w:r>
              <w:t>Specifies the way to calculate the total accrued interest when the date of settlement is later than the date of first-interest. A value of TRUE (1) returns the total accrued interest from issue to settlement. A value of FALSE (0) returns the accrued interest from first-interest to settlement. If no argument is specified, it defaults to TRUE.</w:t>
            </w:r>
          </w:p>
        </w:tc>
      </w:tr>
    </w:tbl>
    <w:p w:rsidR="00F729E5" w:rsidRDefault="00F729E5"/>
    <w:p w:rsidR="00F729E5" w:rsidRDefault="00F63C16">
      <w:pPr>
        <w:pStyle w:val="Definition-Field"/>
      </w:pPr>
      <w:r>
        <w:t xml:space="preserve">b.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59"/>
              </w:numPr>
            </w:pPr>
            <w:r>
              <w:t>If the date is 28 or 29 February, it is adjusted to 30 February.</w:t>
            </w:r>
          </w:p>
          <w:p w:rsidR="00F729E5" w:rsidRDefault="00F63C16">
            <w:pPr>
              <w:pStyle w:val="ListParagraph"/>
              <w:numPr>
                <w:ilvl w:val="0"/>
                <w:numId w:val="16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c.   </w:t>
      </w:r>
      <w:r>
        <w:rPr>
          <w:i/>
        </w:rPr>
        <w:t>The standard states that the par argument has a default value of 1000.</w:t>
      </w:r>
    </w:p>
    <w:p w:rsidR="00F729E5" w:rsidRDefault="00F63C16">
      <w:pPr>
        <w:pStyle w:val="Definition-Field2"/>
      </w:pPr>
      <w:r>
        <w:t>Office uses a 0.001 as the default value for the par argument.</w:t>
      </w:r>
    </w:p>
    <w:p w:rsidR="00F729E5" w:rsidRDefault="00F63C16">
      <w:pPr>
        <w:pStyle w:val="Heading3"/>
      </w:pPr>
      <w:bookmarkStart w:id="1821" w:name="section_d921fefbbda742bea45af938b282dda6"/>
      <w:bookmarkStart w:id="1822" w:name="_Toc454426155"/>
      <w:r>
        <w:t>Part 4 Section 3.17.7.3, ACCRINTM</w:t>
      </w:r>
      <w:bookmarkEnd w:id="1821"/>
      <w:bookmarkEnd w:id="1822"/>
      <w:r w:rsidR="00BE53A7">
        <w:fldChar w:fldCharType="begin"/>
      </w:r>
      <w:r>
        <w:instrText xml:space="preserve"> XE "ACCRINTM"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61"/>
              </w:numPr>
            </w:pPr>
            <w:r>
              <w:t>If the date is 28 or 29 February, it is adjusted to 30 February.</w:t>
            </w:r>
          </w:p>
          <w:p w:rsidR="00F729E5" w:rsidRDefault="00F63C16">
            <w:pPr>
              <w:pStyle w:val="ListParagraph"/>
              <w:numPr>
                <w:ilvl w:val="0"/>
                <w:numId w:val="162"/>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that the par argument has a default value of 1000.</w:t>
      </w:r>
    </w:p>
    <w:p w:rsidR="00F729E5" w:rsidRDefault="00F63C16">
      <w:pPr>
        <w:pStyle w:val="Definition-Field2"/>
      </w:pPr>
      <w:r>
        <w:t>Office uses a 0.001 as the default value for the par argument.</w:t>
      </w:r>
    </w:p>
    <w:p w:rsidR="00F729E5" w:rsidRDefault="00F63C16">
      <w:pPr>
        <w:pStyle w:val="Definition-Field"/>
      </w:pPr>
      <w:r>
        <w:t xml:space="preserve">c.   </w:t>
      </w:r>
      <w:r>
        <w:rPr>
          <w:i/>
        </w:rPr>
        <w:t>The standard states A is the number of days from the issue date to the maturity date.</w:t>
      </w:r>
    </w:p>
    <w:p w:rsidR="00F729E5" w:rsidRDefault="00F63C16">
      <w:pPr>
        <w:pStyle w:val="Definition-Field2"/>
      </w:pPr>
      <w:r>
        <w:t>Office treats A as the number of days from the issue date to the settlement date.</w:t>
      </w:r>
    </w:p>
    <w:p w:rsidR="00F729E5" w:rsidRDefault="00F63C16">
      <w:pPr>
        <w:pStyle w:val="Heading3"/>
      </w:pPr>
      <w:bookmarkStart w:id="1823" w:name="section_cc435e5a2edf4035ab900e1fb611cf1f"/>
      <w:bookmarkStart w:id="1824" w:name="_Toc454426156"/>
      <w:r>
        <w:t>Part 4 Section 3.17.7.4, ACOS</w:t>
      </w:r>
      <w:bookmarkEnd w:id="1823"/>
      <w:bookmarkEnd w:id="1824"/>
      <w:r w:rsidR="00BE53A7">
        <w:fldChar w:fldCharType="begin"/>
      </w:r>
      <w:r>
        <w:instrText xml:space="preserve"> XE "ACOS" </w:instrText>
      </w:r>
      <w:r w:rsidR="00BE53A7">
        <w:fldChar w:fldCharType="end"/>
      </w:r>
    </w:p>
    <w:p w:rsidR="00F729E5" w:rsidRDefault="00F63C16">
      <w:pPr>
        <w:pStyle w:val="Definition-Field"/>
      </w:pPr>
      <w:r>
        <w:t xml:space="preserve">a.   </w:t>
      </w:r>
      <w:r>
        <w:rPr>
          <w:i/>
        </w:rPr>
        <w:t>The standard does not specify unit of return value.</w:t>
      </w:r>
    </w:p>
    <w:p w:rsidR="00F729E5" w:rsidRDefault="00F63C16">
      <w:pPr>
        <w:pStyle w:val="Definition-Field2"/>
      </w:pPr>
      <w:r>
        <w:t>Office calculates arc cosine of x, in radians.</w:t>
      </w:r>
    </w:p>
    <w:p w:rsidR="00F729E5" w:rsidRDefault="00F63C16">
      <w:pPr>
        <w:pStyle w:val="Heading3"/>
      </w:pPr>
      <w:bookmarkStart w:id="1825" w:name="section_7807142c17804296aacc5f33b1f70ff5"/>
      <w:bookmarkStart w:id="1826" w:name="_Toc454426157"/>
      <w:r>
        <w:t>Part 4 Section 3.17.7.6, ADDRESS</w:t>
      </w:r>
      <w:bookmarkEnd w:id="1825"/>
      <w:bookmarkEnd w:id="1826"/>
      <w:r w:rsidR="00BE53A7">
        <w:fldChar w:fldCharType="begin"/>
      </w:r>
      <w:r>
        <w:instrText xml:space="preserve"> XE "ADDRESS" </w:instrText>
      </w:r>
      <w:r w:rsidR="00BE53A7">
        <w:fldChar w:fldCharType="end"/>
      </w:r>
    </w:p>
    <w:p w:rsidR="00F729E5" w:rsidRDefault="00F63C16">
      <w:pPr>
        <w:pStyle w:val="Definition-Field"/>
      </w:pPr>
      <w:r>
        <w:t xml:space="preserve">a.   </w:t>
      </w:r>
      <w:r>
        <w:rPr>
          <w:i/>
        </w:rPr>
        <w:t>The standard states if row-number or col-number &lt; 1, #NUM! is returned and if ref-type is outside the range 1–4, #NUM! is returned.</w:t>
      </w:r>
    </w:p>
    <w:p w:rsidR="00F729E5" w:rsidRDefault="00F63C16">
      <w:pPr>
        <w:pStyle w:val="Definition-Field2"/>
      </w:pPr>
      <w:r>
        <w:t>Office returns #VALUE! in such cases for the function.</w:t>
      </w:r>
    </w:p>
    <w:p w:rsidR="00F729E5" w:rsidRDefault="00F63C16">
      <w:pPr>
        <w:pStyle w:val="Heading3"/>
      </w:pPr>
      <w:bookmarkStart w:id="1827" w:name="section_3bed0837e3f94f4ebbc919122d2c9545"/>
      <w:bookmarkStart w:id="1828" w:name="_Toc454426158"/>
      <w:r>
        <w:t>Part 4 Section 3.17.7.7, AMORDEGRC</w:t>
      </w:r>
      <w:bookmarkEnd w:id="1827"/>
      <w:bookmarkEnd w:id="1828"/>
      <w:r w:rsidR="00BE53A7">
        <w:fldChar w:fldCharType="begin"/>
      </w:r>
      <w:r>
        <w:instrText xml:space="preserve"> XE "AMORDEGRC"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63"/>
              </w:numPr>
            </w:pPr>
            <w:r>
              <w:t>If the date is 28 or 29 February, it is adjusted to 30 February.</w:t>
            </w:r>
          </w:p>
          <w:p w:rsidR="00F729E5" w:rsidRDefault="00F63C16">
            <w:pPr>
              <w:pStyle w:val="ListParagraph"/>
              <w:numPr>
                <w:ilvl w:val="0"/>
                <w:numId w:val="164"/>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describes day basis value of 2 (actual/360).</w:t>
      </w:r>
    </w:p>
    <w:p w:rsidR="00F729E5" w:rsidRDefault="00F63C16">
      <w:pPr>
        <w:pStyle w:val="Definition-Field2"/>
      </w:pPr>
      <w:r>
        <w:t>Office only uses day basis values of 0, 1, 3 or 4.</w:t>
      </w:r>
    </w:p>
    <w:p w:rsidR="00F729E5" w:rsidRDefault="00F63C16">
      <w:pPr>
        <w:pStyle w:val="Heading3"/>
      </w:pPr>
      <w:bookmarkStart w:id="1829" w:name="section_e403914c06154c359fbbc2931ac3b7cb"/>
      <w:bookmarkStart w:id="1830" w:name="_Toc454426159"/>
      <w:r>
        <w:t>Part 4 Section 3.17.7.8, AMORLINC</w:t>
      </w:r>
      <w:bookmarkEnd w:id="1829"/>
      <w:bookmarkEnd w:id="1830"/>
      <w:r w:rsidR="00BE53A7">
        <w:fldChar w:fldCharType="begin"/>
      </w:r>
      <w:r>
        <w:instrText xml:space="preserve"> XE "AMORLINC"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65"/>
              </w:numPr>
            </w:pPr>
            <w:r>
              <w:t>If the date is 28 or 29 February, it is adjusted to 30 February.</w:t>
            </w:r>
          </w:p>
          <w:p w:rsidR="00F729E5" w:rsidRDefault="00F63C16">
            <w:pPr>
              <w:pStyle w:val="ListParagraph"/>
              <w:numPr>
                <w:ilvl w:val="0"/>
                <w:numId w:val="166"/>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describes day basis value of 2 (actual/360).</w:t>
      </w:r>
    </w:p>
    <w:p w:rsidR="00F729E5" w:rsidRDefault="00F63C16">
      <w:pPr>
        <w:pStyle w:val="Definition-Field2"/>
      </w:pPr>
      <w:r>
        <w:t>Office only uses day basis values of 0, 1, 3 or 4.</w:t>
      </w:r>
    </w:p>
    <w:p w:rsidR="00F729E5" w:rsidRDefault="00F63C16">
      <w:pPr>
        <w:pStyle w:val="Heading3"/>
      </w:pPr>
      <w:bookmarkStart w:id="1831" w:name="section_8bb2cdbd13ed42fca314233eb1fceae2"/>
      <w:bookmarkStart w:id="1832" w:name="_Toc454426160"/>
      <w:r>
        <w:t>Part 4 Section 3.17.7.10, AREAS</w:t>
      </w:r>
      <w:bookmarkEnd w:id="1831"/>
      <w:bookmarkEnd w:id="1832"/>
      <w:r w:rsidR="00BE53A7">
        <w:fldChar w:fldCharType="begin"/>
      </w:r>
      <w:r>
        <w:instrText xml:space="preserve"> XE "AREAS" </w:instrText>
      </w:r>
      <w:r w:rsidR="00BE53A7">
        <w:fldChar w:fldCharType="end"/>
      </w:r>
    </w:p>
    <w:p w:rsidR="00F729E5" w:rsidRDefault="00F63C16">
      <w:pPr>
        <w:pStyle w:val="Definition-Field"/>
      </w:pPr>
      <w:r>
        <w:t xml:space="preserve">a.   </w:t>
      </w:r>
      <w:r>
        <w:rPr>
          <w:i/>
        </w:rPr>
        <w:t>The standard states if the reference designates no areas, #NUM! is returned.</w:t>
      </w:r>
    </w:p>
    <w:p w:rsidR="00F729E5" w:rsidRDefault="00F63C16">
      <w:pPr>
        <w:pStyle w:val="Definition-Field2"/>
      </w:pPr>
      <w:r>
        <w:t>Office returns #NULL! if the reference designates no areas.</w:t>
      </w:r>
    </w:p>
    <w:p w:rsidR="00F729E5" w:rsidRDefault="00F63C16">
      <w:pPr>
        <w:pStyle w:val="Heading3"/>
      </w:pPr>
      <w:bookmarkStart w:id="1833" w:name="section_519f30c25c7e431cbc9692ff1673df55"/>
      <w:bookmarkStart w:id="1834" w:name="_Toc454426161"/>
      <w:r>
        <w:t>Part 4 Section 3.17.7.12, ASIN</w:t>
      </w:r>
      <w:bookmarkEnd w:id="1833"/>
      <w:bookmarkEnd w:id="1834"/>
      <w:r w:rsidR="00BE53A7">
        <w:fldChar w:fldCharType="begin"/>
      </w:r>
      <w:r>
        <w:instrText xml:space="preserve"> XE "ASIN" </w:instrText>
      </w:r>
      <w:r w:rsidR="00BE53A7">
        <w:fldChar w:fldCharType="end"/>
      </w:r>
    </w:p>
    <w:p w:rsidR="00F729E5" w:rsidRDefault="00F63C16">
      <w:pPr>
        <w:pStyle w:val="Definition-Field"/>
      </w:pPr>
      <w:r>
        <w:t xml:space="preserve">a.   </w:t>
      </w:r>
      <w:r>
        <w:rPr>
          <w:i/>
        </w:rPr>
        <w:t>The standard does not specify the unit of the return value.</w:t>
      </w:r>
    </w:p>
    <w:p w:rsidR="00F729E5" w:rsidRDefault="00F63C16">
      <w:pPr>
        <w:pStyle w:val="Definition-Field2"/>
      </w:pPr>
      <w:r>
        <w:t>Office calculates arc sine of x, in radians.</w:t>
      </w:r>
    </w:p>
    <w:p w:rsidR="00F729E5" w:rsidRDefault="00F63C16">
      <w:pPr>
        <w:pStyle w:val="Heading3"/>
      </w:pPr>
      <w:bookmarkStart w:id="1835" w:name="section_d8fc0de5884b4806b26b1dd33ba7ae48"/>
      <w:bookmarkStart w:id="1836" w:name="_Toc454426162"/>
      <w:r>
        <w:t>Part 4 Section 3.17.7.13, ASINH</w:t>
      </w:r>
      <w:bookmarkEnd w:id="1835"/>
      <w:bookmarkEnd w:id="1836"/>
      <w:r w:rsidR="00BE53A7">
        <w:fldChar w:fldCharType="begin"/>
      </w:r>
      <w:r>
        <w:instrText xml:space="preserve"> XE "ASINH" </w:instrText>
      </w:r>
      <w:r w:rsidR="00BE53A7">
        <w:fldChar w:fldCharType="end"/>
      </w:r>
    </w:p>
    <w:p w:rsidR="00F729E5" w:rsidRDefault="00F63C16">
      <w:pPr>
        <w:pStyle w:val="Definition-Field"/>
      </w:pPr>
      <w:r>
        <w:t xml:space="preserve">a.   </w:t>
      </w:r>
      <w:r>
        <w:rPr>
          <w:i/>
        </w:rPr>
        <w:t>The standard states that ASINH computes the inverse hyperbolic cosine of x.</w:t>
      </w:r>
    </w:p>
    <w:p w:rsidR="00F729E5" w:rsidRDefault="00F63C16">
      <w:pPr>
        <w:pStyle w:val="Definition-Field2"/>
      </w:pPr>
      <w:r>
        <w:t>Office computes ASINH as the inverse hyperbolic sine of x.</w:t>
      </w:r>
    </w:p>
    <w:p w:rsidR="00F729E5" w:rsidRDefault="00F63C16">
      <w:pPr>
        <w:pStyle w:val="Heading3"/>
      </w:pPr>
      <w:bookmarkStart w:id="1837" w:name="section_083b02ea09bb4232a5cde7084998ec56"/>
      <w:bookmarkStart w:id="1838" w:name="_Toc454426163"/>
      <w:r>
        <w:t>Part 4 Section 3.17.7.14, ATAN</w:t>
      </w:r>
      <w:bookmarkEnd w:id="1837"/>
      <w:bookmarkEnd w:id="1838"/>
      <w:r w:rsidR="00BE53A7">
        <w:fldChar w:fldCharType="begin"/>
      </w:r>
      <w:r>
        <w:instrText xml:space="preserve"> XE "ATAN" </w:instrText>
      </w:r>
      <w:r w:rsidR="00BE53A7">
        <w:fldChar w:fldCharType="end"/>
      </w:r>
    </w:p>
    <w:p w:rsidR="00F729E5" w:rsidRDefault="00F63C16">
      <w:pPr>
        <w:pStyle w:val="Definition-Field"/>
      </w:pPr>
      <w:r>
        <w:t xml:space="preserve">a.   </w:t>
      </w:r>
      <w:r>
        <w:rPr>
          <w:i/>
        </w:rPr>
        <w:t>The standard does not specify the unit of the return value.</w:t>
      </w:r>
    </w:p>
    <w:p w:rsidR="00F729E5" w:rsidRDefault="00F63C16">
      <w:pPr>
        <w:pStyle w:val="Definition-Field2"/>
      </w:pPr>
      <w:r>
        <w:t>Office calculates arc tangent of x, in radians.</w:t>
      </w:r>
    </w:p>
    <w:p w:rsidR="00F729E5" w:rsidRDefault="00F63C16">
      <w:pPr>
        <w:pStyle w:val="Heading3"/>
      </w:pPr>
      <w:bookmarkStart w:id="1839" w:name="section_4f927398b2f84a579946a3d1bab8bd83"/>
      <w:bookmarkStart w:id="1840" w:name="_Toc454426164"/>
      <w:r>
        <w:t>Part 4 Section 3.17.7.15, ATAN2</w:t>
      </w:r>
      <w:bookmarkEnd w:id="1839"/>
      <w:bookmarkEnd w:id="1840"/>
      <w:r w:rsidR="00BE53A7">
        <w:fldChar w:fldCharType="begin"/>
      </w:r>
      <w:r>
        <w:instrText xml:space="preserve"> XE "ATAN2" </w:instrText>
      </w:r>
      <w:r w:rsidR="00BE53A7">
        <w:fldChar w:fldCharType="end"/>
      </w:r>
    </w:p>
    <w:p w:rsidR="00F729E5" w:rsidRDefault="00F63C16">
      <w:pPr>
        <w:pStyle w:val="Definition-Field"/>
      </w:pPr>
      <w:r>
        <w:t xml:space="preserve">a.   </w:t>
      </w:r>
      <w:r>
        <w:rPr>
          <w:i/>
        </w:rPr>
        <w:t>The standard states that the return value of the function is the arc tangent of x.</w:t>
      </w:r>
    </w:p>
    <w:p w:rsidR="00F729E5" w:rsidRDefault="00F63C16">
      <w:r>
        <w:t>In Office, the return value of the function is the arc tangent of  two arguments determined by the point (x, y); that is, the angle in the Cartesian plane formed by the positive x-axis and the vector from (0,0) to the point (x, y); the result is constrained to be in the half-open interval (-π,π].   This function is useful in converting from rectangular coordinates (x, y) to polar coordinates (r,θ), with the angle θ being returned by this function, in radians.</w:t>
      </w:r>
    </w:p>
    <w:p w:rsidR="00F729E5" w:rsidRDefault="00F63C16">
      <w:r>
        <w:t>Mathematical Formula:</w:t>
      </w:r>
    </w:p>
    <w:p w:rsidR="00F729E5" w:rsidRDefault="00F63C16">
      <w:r>
        <w:t>If x&gt; 0 (in the 1st or 4th quadrant or on the positive x -axis), then ATAN2(x,y) =arctan(y/x);</w:t>
      </w:r>
    </w:p>
    <w:p w:rsidR="00F729E5" w:rsidRDefault="00F63C16">
      <w:r>
        <w:t>If x&lt; 0 and y≥ 0 (in the 2nd quadrant or on the negative x -axis), then ATAN2(x,y) =arctan(y/x) + π;</w:t>
      </w:r>
    </w:p>
    <w:p w:rsidR="00F729E5" w:rsidRDefault="00F63C16">
      <w:r>
        <w:t>If x&lt; 0 and y&lt; 0 (in the 3rd quadrant), then ATAN2(x,y) =arctan(y/x) - π;</w:t>
      </w:r>
    </w:p>
    <w:p w:rsidR="00F729E5" w:rsidRDefault="00F63C16">
      <w:r>
        <w:t xml:space="preserve">If x = 0 and y≠ 0 (on the y -axis excluding the origin), then ATAN2(x,y) =(π/2)*sgn(y), </w:t>
      </w:r>
    </w:p>
    <w:p w:rsidR="00F729E5" w:rsidRDefault="00F63C16">
      <w:r>
        <w:t>In the preceding formulas, arctan is the principal value of inverse tangent function, whose range is the interval (-π/2,π/2), and sgn(y) returns one of the values -1, 0, or +1 according as y is negative, zero, or positive.</w:t>
      </w:r>
    </w:p>
    <w:p w:rsidR="00F729E5" w:rsidRDefault="00F63C16">
      <w:pPr>
        <w:pStyle w:val="Heading3"/>
      </w:pPr>
      <w:bookmarkStart w:id="1841" w:name="section_2475ec676aec41fa9912a19235102ad5"/>
      <w:bookmarkStart w:id="1842" w:name="_Toc454426165"/>
      <w:r>
        <w:t>Part 4 Section 3.17.7.17, AVEDEV</w:t>
      </w:r>
      <w:bookmarkEnd w:id="1841"/>
      <w:bookmarkEnd w:id="1842"/>
      <w:r w:rsidR="00BE53A7">
        <w:fldChar w:fldCharType="begin"/>
      </w:r>
      <w:r>
        <w:instrText xml:space="preserve"> XE "AVEDEV" </w:instrText>
      </w:r>
      <w:r w:rsidR="00BE53A7">
        <w:fldChar w:fldCharType="end"/>
      </w:r>
    </w:p>
    <w:p w:rsidR="00F729E5" w:rsidRDefault="00F63C16">
      <w:pPr>
        <w:pStyle w:val="Definition-Field"/>
      </w:pPr>
      <w:r>
        <w:t xml:space="preserve">a.   </w:t>
      </w:r>
      <w:r>
        <w:rPr>
          <w:i/>
        </w:rPr>
        <w:t>The standard specifies the mathematical formula for AVEDEV to be C(n,k) = P(k,n)/k!=n!/(k!(n-k)!).</w:t>
      </w:r>
    </w:p>
    <w:p w:rsidR="00F729E5" w:rsidRDefault="00F63C16">
      <w:pPr>
        <w:pStyle w:val="Definition-Field2"/>
      </w:pPr>
      <w:r>
        <w:t>Office uses the mathematical formula: (1/n) ∑|x - x-bar| and maps n to the size of the data set, x to a value from the data set, and x-bar as the AVERAGE(argument-list).</w:t>
      </w:r>
    </w:p>
    <w:p w:rsidR="00F729E5" w:rsidRDefault="00F63C16">
      <w:pPr>
        <w:pStyle w:val="Heading3"/>
      </w:pPr>
      <w:bookmarkStart w:id="1843" w:name="section_67dc7d499875493cb51c095ac083f71c"/>
      <w:bookmarkStart w:id="1844" w:name="_Toc454426166"/>
      <w:r>
        <w:t>Part 4 Section 3.17.7.19, AVERAGEA</w:t>
      </w:r>
      <w:bookmarkEnd w:id="1843"/>
      <w:bookmarkEnd w:id="1844"/>
      <w:r w:rsidR="00BE53A7">
        <w:fldChar w:fldCharType="begin"/>
      </w:r>
      <w:r>
        <w:instrText xml:space="preserve"> XE "AVERAGEA" </w:instrText>
      </w:r>
      <w:r w:rsidR="00BE53A7">
        <w:fldChar w:fldCharType="end"/>
      </w:r>
    </w:p>
    <w:p w:rsidR="00F729E5" w:rsidRDefault="00F63C16">
      <w:pPr>
        <w:pStyle w:val="Definition-Field"/>
      </w:pPr>
      <w:r>
        <w:t xml:space="preserve">a.   </w:t>
      </w:r>
      <w:r>
        <w:rPr>
          <w:i/>
        </w:rPr>
        <w:t>The standard states if an argument in argument-list is an array or reference, only values in that array or reference are used.</w:t>
      </w:r>
    </w:p>
    <w:p w:rsidR="00F729E5" w:rsidRDefault="00F63C16">
      <w:pPr>
        <w:pStyle w:val="Definition-Field2"/>
      </w:pPr>
      <w:r>
        <w:t>In Office, if an argument in argument-list is an array or reference, numeric values in that array or reference are included, and text values are included but treated as 0.</w:t>
      </w:r>
    </w:p>
    <w:p w:rsidR="00F729E5" w:rsidRDefault="00F63C16">
      <w:pPr>
        <w:pStyle w:val="Heading3"/>
      </w:pPr>
      <w:bookmarkStart w:id="1845" w:name="section_15868898b26c449b9a9d2b7b439dbf21"/>
      <w:bookmarkStart w:id="1846" w:name="_Toc454426167"/>
      <w:r>
        <w:t>Part 4 Section 3.17.7.20, AVERAGEIF</w:t>
      </w:r>
      <w:bookmarkEnd w:id="1845"/>
      <w:bookmarkEnd w:id="1846"/>
      <w:r w:rsidR="00BE53A7">
        <w:fldChar w:fldCharType="begin"/>
      </w:r>
      <w:r>
        <w:instrText xml:space="preserve"> XE "AVERAGEIF" </w:instrText>
      </w:r>
      <w:r w:rsidR="00BE53A7">
        <w:fldChar w:fldCharType="end"/>
      </w:r>
    </w:p>
    <w:p w:rsidR="00F729E5" w:rsidRDefault="00F63C16">
      <w:pPr>
        <w:pStyle w:val="Definition-Field"/>
      </w:pPr>
      <w:r>
        <w:t xml:space="preserve">a.   </w:t>
      </w:r>
      <w:r>
        <w:rPr>
          <w:i/>
        </w:rPr>
        <w:t>The standard does not describe error case when all the cells being averaged in average-range (or in cell-range if average-range is omitted) are empty or contain non-numeric data.</w:t>
      </w:r>
    </w:p>
    <w:p w:rsidR="00F729E5" w:rsidRDefault="00F63C16">
      <w:pPr>
        <w:pStyle w:val="Definition-Field2"/>
      </w:pPr>
      <w:r>
        <w:t>Office returns #DIV/0! in this case.</w:t>
      </w:r>
    </w:p>
    <w:p w:rsidR="00F729E5" w:rsidRDefault="00F63C16">
      <w:pPr>
        <w:pStyle w:val="Heading3"/>
      </w:pPr>
      <w:bookmarkStart w:id="1847" w:name="section_891e87a703ae465480ffe4c71f115319"/>
      <w:bookmarkStart w:id="1848" w:name="_Toc454426168"/>
      <w:r>
        <w:t>Part 4 Section 3.17.7.21, AVERAGEIFS</w:t>
      </w:r>
      <w:bookmarkEnd w:id="1847"/>
      <w:bookmarkEnd w:id="1848"/>
      <w:r w:rsidR="00BE53A7">
        <w:fldChar w:fldCharType="begin"/>
      </w:r>
      <w:r>
        <w:instrText xml:space="preserve"> XE "AVERAGEIFS" </w:instrText>
      </w:r>
      <w:r w:rsidR="00BE53A7">
        <w:fldChar w:fldCharType="end"/>
      </w:r>
    </w:p>
    <w:p w:rsidR="00F729E5" w:rsidRDefault="00F63C16">
      <w:pPr>
        <w:pStyle w:val="Definition-Field"/>
      </w:pPr>
      <w:r>
        <w:t xml:space="preserve">a.   </w:t>
      </w:r>
      <w:r>
        <w:rPr>
          <w:i/>
        </w:rPr>
        <w:t>The standard indicates the Average-range need not have the same size and shape as cell-range-1 through cell-range-n.</w:t>
      </w:r>
    </w:p>
    <w:p w:rsidR="00F729E5" w:rsidRDefault="00F63C16">
      <w:pPr>
        <w:pStyle w:val="Definition-Field2"/>
      </w:pPr>
      <w:r>
        <w:t>Office requires each cell-range-1 through cell-range-n to have the same size and shape as the average-range.</w:t>
      </w:r>
    </w:p>
    <w:p w:rsidR="00F729E5" w:rsidRDefault="00F63C16">
      <w:pPr>
        <w:pStyle w:val="Definition-Field"/>
      </w:pPr>
      <w:r>
        <w:t xml:space="preserve">b.   </w:t>
      </w:r>
      <w:r>
        <w:rPr>
          <w:i/>
        </w:rPr>
        <w:t>The standard states that argument cell-range-n is of type number, expression, reference, or text; while argument selection-criteria-n is of type reference or text.</w:t>
      </w:r>
    </w:p>
    <w:p w:rsidR="00F729E5" w:rsidRDefault="00F63C16">
      <w:pPr>
        <w:pStyle w:val="Definition-Field2"/>
      </w:pPr>
      <w:r>
        <w:t>In Office, argument cell-range-n can be of type reference and argument selection-criteria-n can be of type number, expression, reference, or text.</w:t>
      </w:r>
    </w:p>
    <w:p w:rsidR="00F729E5" w:rsidRDefault="00F63C16">
      <w:pPr>
        <w:pStyle w:val="Heading3"/>
      </w:pPr>
      <w:bookmarkStart w:id="1849" w:name="section_b8f313b95b8141829a184f3dd5086f4f"/>
      <w:bookmarkStart w:id="1850" w:name="_Toc454426169"/>
      <w:r>
        <w:t>Part 4 Section 3.17.7.23, BESSELI</w:t>
      </w:r>
      <w:bookmarkEnd w:id="1849"/>
      <w:bookmarkEnd w:id="1850"/>
      <w:r w:rsidR="00BE53A7">
        <w:fldChar w:fldCharType="begin"/>
      </w:r>
      <w:r>
        <w:instrText xml:space="preserve"> XE "BESSELI"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 to argument x and n to argument n.</w:t>
      </w:r>
    </w:p>
    <w:p w:rsidR="00F729E5" w:rsidRDefault="00F63C16">
      <w:pPr>
        <w:pStyle w:val="Heading3"/>
      </w:pPr>
      <w:bookmarkStart w:id="1851" w:name="section_df765557360e42b69052c11723241436"/>
      <w:bookmarkStart w:id="1852" w:name="_Toc454426170"/>
      <w:r>
        <w:t>Part 4 Section 3.17.7.24, BESSELJ</w:t>
      </w:r>
      <w:bookmarkEnd w:id="1851"/>
      <w:bookmarkEnd w:id="1852"/>
      <w:r w:rsidR="00BE53A7">
        <w:fldChar w:fldCharType="begin"/>
      </w:r>
      <w:r>
        <w:instrText xml:space="preserve"> XE "BESSELJ"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 to argument x and n to argument n.</w:t>
      </w:r>
    </w:p>
    <w:p w:rsidR="00F729E5" w:rsidRDefault="00F63C16">
      <w:pPr>
        <w:pStyle w:val="Heading3"/>
      </w:pPr>
      <w:bookmarkStart w:id="1853" w:name="section_83ecbef4484d48bf8fbd1dde9a89aff3"/>
      <w:bookmarkStart w:id="1854" w:name="_Toc454426171"/>
      <w:r>
        <w:t>Part 4 Section 3.17.7.25, BESSELK</w:t>
      </w:r>
      <w:bookmarkEnd w:id="1853"/>
      <w:bookmarkEnd w:id="1854"/>
      <w:r w:rsidR="00BE53A7">
        <w:fldChar w:fldCharType="begin"/>
      </w:r>
      <w:r>
        <w:instrText xml:space="preserve"> XE "BESSELK" </w:instrText>
      </w:r>
      <w:r w:rsidR="00BE53A7">
        <w:fldChar w:fldCharType="end"/>
      </w:r>
    </w:p>
    <w:p w:rsidR="00F729E5" w:rsidRDefault="00F63C16">
      <w:pPr>
        <w:pStyle w:val="Definition-Field"/>
      </w:pPr>
      <w:r>
        <w:t xml:space="preserve">a.   </w:t>
      </w:r>
      <w:r>
        <w:rPr>
          <w:i/>
        </w:rPr>
        <w:t>The standard uses the mathematical formula: K_n (x)= (p/2) i^(n+1) [ J_n (ix)+iY_n (ix) ], and does not say how function arguments map to formula variables.</w:t>
      </w:r>
    </w:p>
    <w:p w:rsidR="00F729E5" w:rsidRDefault="00F63C16">
      <w:pPr>
        <w:pStyle w:val="Definition-Field2"/>
      </w:pPr>
      <w:r>
        <w:t>Office uses the mathematical formula K_n (x)= (π/2) i^(n+1) [ J_n (ix)+iY_n (ix) ] and maps Jn to the J Bessel function, Yn to the Y Bessel function, n to argument n, and x to argument x.</w:t>
      </w:r>
    </w:p>
    <w:p w:rsidR="00F729E5" w:rsidRDefault="00F63C16">
      <w:pPr>
        <w:pStyle w:val="Heading3"/>
      </w:pPr>
      <w:bookmarkStart w:id="1855" w:name="section_475d6eeba37c46288e2db43acfdb4fb5"/>
      <w:bookmarkStart w:id="1856" w:name="_Toc454426172"/>
      <w:r>
        <w:t>Part 4 Section 3.17.7.26, BESSELY</w:t>
      </w:r>
      <w:bookmarkEnd w:id="1855"/>
      <w:bookmarkEnd w:id="1856"/>
      <w:r w:rsidR="00BE53A7">
        <w:fldChar w:fldCharType="begin"/>
      </w:r>
      <w:r>
        <w:instrText xml:space="preserve"> XE "BESSELY"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n to argument n and x to argument x.</w:t>
      </w:r>
    </w:p>
    <w:p w:rsidR="00F729E5" w:rsidRDefault="00F63C16">
      <w:pPr>
        <w:pStyle w:val="Heading3"/>
      </w:pPr>
      <w:bookmarkStart w:id="1857" w:name="section_1de87cf97d4e47d1811de88f3e7369e8"/>
      <w:bookmarkStart w:id="1858" w:name="_Toc454426173"/>
      <w:r>
        <w:t>Part 4 Section 3.17.7.28, BETAINV</w:t>
      </w:r>
      <w:bookmarkEnd w:id="1857"/>
      <w:bookmarkEnd w:id="1858"/>
      <w:r w:rsidR="00BE53A7">
        <w:fldChar w:fldCharType="begin"/>
      </w:r>
      <w:r>
        <w:instrText xml:space="preserve"> XE "BETAINV" </w:instrText>
      </w:r>
      <w:r w:rsidR="00BE53A7">
        <w:fldChar w:fldCharType="end"/>
      </w:r>
    </w:p>
    <w:p w:rsidR="00F729E5" w:rsidRDefault="00F63C16">
      <w:pPr>
        <w:pStyle w:val="Definition-Field"/>
      </w:pPr>
      <w:r>
        <w:t xml:space="preserve">a.   </w:t>
      </w:r>
      <w:r>
        <w:rPr>
          <w:i/>
        </w:rPr>
        <w:t>The standard states that if probability &lt; 0 or probability &gt; 1, #NUM! is returned.</w:t>
      </w:r>
    </w:p>
    <w:p w:rsidR="00F729E5" w:rsidRDefault="00F63C16">
      <w:pPr>
        <w:pStyle w:val="Definition-Field2"/>
      </w:pPr>
      <w:r>
        <w:t>Office returns #NUM! if probability &lt;= 0 or probability &gt;= 1.</w:t>
      </w:r>
    </w:p>
    <w:p w:rsidR="00F729E5" w:rsidRDefault="00F63C16">
      <w:pPr>
        <w:pStyle w:val="Definition-Field"/>
      </w:pPr>
      <w:r>
        <w:t xml:space="preserve">b.   </w:t>
      </w:r>
      <w:r>
        <w:rPr>
          <w:i/>
        </w:rPr>
        <w:t>The standard does not place a restriction on the relationship between argument A and argument B.</w:t>
      </w:r>
    </w:p>
    <w:p w:rsidR="00F729E5" w:rsidRDefault="00F63C16">
      <w:pPr>
        <w:pStyle w:val="Definition-Field2"/>
      </w:pPr>
      <w:r>
        <w:t>Office returns #NUM! if argument A is greater than or equal to argument B.</w:t>
      </w:r>
    </w:p>
    <w:p w:rsidR="00F729E5" w:rsidRDefault="00F63C16">
      <w:pPr>
        <w:pStyle w:val="Definition-Field"/>
      </w:pPr>
      <w:r>
        <w:t xml:space="preserve">c.   </w:t>
      </w:r>
      <w:r>
        <w:rPr>
          <w:i/>
        </w:rPr>
        <w:t>The standard specifies that BETAINV uses an iterative search technique.</w:t>
      </w:r>
    </w:p>
    <w:p w:rsidR="00F729E5" w:rsidRDefault="00F63C16">
      <w:pPr>
        <w:pStyle w:val="Definition-Field2"/>
      </w:pPr>
      <w:r>
        <w:t>Office does not require an iterative search technique to be used.</w:t>
      </w:r>
    </w:p>
    <w:p w:rsidR="00F729E5" w:rsidRDefault="00F63C16">
      <w:pPr>
        <w:pStyle w:val="Heading3"/>
      </w:pPr>
      <w:bookmarkStart w:id="1859" w:name="section_705bd0463b7943c8bde148c5292bed52"/>
      <w:bookmarkStart w:id="1860" w:name="_Toc454426174"/>
      <w:r>
        <w:t>Part 4 Section 3.17.7.29, BIN2DEC</w:t>
      </w:r>
      <w:bookmarkEnd w:id="1859"/>
      <w:bookmarkEnd w:id="1860"/>
      <w:r w:rsidR="00BE53A7">
        <w:fldChar w:fldCharType="begin"/>
      </w:r>
      <w:r>
        <w:instrText xml:space="preserve"> XE "BIN2DEC" </w:instrText>
      </w:r>
      <w:r w:rsidR="00BE53A7">
        <w:fldChar w:fldCharType="end"/>
      </w:r>
    </w:p>
    <w:p w:rsidR="00F729E5" w:rsidRDefault="00F63C16">
      <w:pPr>
        <w:pStyle w:val="Definition-Field"/>
      </w:pPr>
      <w:r>
        <w:t xml:space="preserve">a.   </w:t>
      </w:r>
      <w:r>
        <w:rPr>
          <w:i/>
        </w:rPr>
        <w:t>The standard states that the number argument is a 10-digit binary number that is to be converted to a decimal string.</w:t>
      </w:r>
    </w:p>
    <w:p w:rsidR="00F729E5" w:rsidRDefault="00F63C16">
      <w:pPr>
        <w:pStyle w:val="Definition-Field2"/>
      </w:pPr>
      <w:r>
        <w:t>Office treats the number argument as a 10-digit binary number that is to be converted to a decimal number.</w:t>
      </w:r>
    </w:p>
    <w:p w:rsidR="00F729E5" w:rsidRDefault="00F63C16">
      <w:pPr>
        <w:pStyle w:val="Heading3"/>
      </w:pPr>
      <w:bookmarkStart w:id="1861" w:name="section_f2a2a9eb4b9346fdb0d7fc9ddc3a3ee8"/>
      <w:bookmarkStart w:id="1862" w:name="_Toc454426175"/>
      <w:r>
        <w:t>Part 4 Section 3.17.7.34, CELL</w:t>
      </w:r>
      <w:bookmarkEnd w:id="1861"/>
      <w:bookmarkEnd w:id="1862"/>
      <w:r w:rsidR="00BE53A7">
        <w:fldChar w:fldCharType="begin"/>
      </w:r>
      <w:r>
        <w:instrText xml:space="preserve"> XE "CELL" </w:instrText>
      </w:r>
      <w:r w:rsidR="00BE53A7">
        <w:fldChar w:fldCharType="end"/>
      </w:r>
    </w:p>
    <w:p w:rsidR="00F729E5" w:rsidRDefault="00F63C16">
      <w:pPr>
        <w:pStyle w:val="Definition-Field"/>
      </w:pPr>
      <w:r>
        <w:t xml:space="preserve">a.   </w:t>
      </w:r>
      <w:r>
        <w:rPr>
          <w:i/>
        </w:rPr>
        <w:t>The standard does not specify locale specific strings for argument category.</w:t>
      </w:r>
    </w:p>
    <w:p w:rsidR="00F729E5" w:rsidRDefault="00F63C16">
      <w:r>
        <w:t>In Excel, if the SpreadsheetML is intended to be used in certain non-English locales, the category string can be the English value shown in the standard, or the translation shown in the following tables. Locales not specified in the following tables shall only use the English versions of the category string.</w:t>
      </w:r>
    </w:p>
    <w:p w:rsidR="00F729E5" w:rsidRDefault="00F63C16">
      <w:r>
        <w:t>[Note: Using translated versions of the category string is strongly discouraged, as spreadsheet applications might not support these translations. end note]</w:t>
      </w:r>
    </w:p>
    <w:tbl>
      <w:tblPr>
        <w:tblStyle w:val="Table-ShadedHeader"/>
        <w:tblW w:w="0" w:type="auto"/>
        <w:tblLook w:val="04A0"/>
      </w:tblPr>
      <w:tblGrid>
        <w:gridCol w:w="1040"/>
        <w:gridCol w:w="1055"/>
        <w:gridCol w:w="979"/>
        <w:gridCol w:w="821"/>
        <w:gridCol w:w="1241"/>
        <w:gridCol w:w="1729"/>
        <w:gridCol w:w="1582"/>
        <w:gridCol w:w="891"/>
      </w:tblGrid>
      <w:tr w:rsidR="00F729E5" w:rsidTr="00F729E5">
        <w:trPr>
          <w:cnfStyle w:val="100000000000"/>
          <w:tblHeader/>
        </w:trPr>
        <w:tc>
          <w:tcPr>
            <w:tcW w:w="0" w:type="auto"/>
            <w:vAlign w:val="center"/>
          </w:tcPr>
          <w:p w:rsidR="00F729E5" w:rsidRDefault="00F63C16">
            <w:pPr>
              <w:pStyle w:val="TableHeaderText"/>
            </w:pPr>
            <w:r>
              <w:t>Locale</w:t>
            </w:r>
          </w:p>
        </w:tc>
        <w:tc>
          <w:tcPr>
            <w:tcW w:w="0" w:type="auto"/>
            <w:vAlign w:val="center"/>
          </w:tcPr>
          <w:p w:rsidR="00F729E5" w:rsidRDefault="00F63C16">
            <w:pPr>
              <w:pStyle w:val="TableHeaderText"/>
            </w:pPr>
            <w:r>
              <w:t>address</w:t>
            </w:r>
          </w:p>
        </w:tc>
        <w:tc>
          <w:tcPr>
            <w:tcW w:w="0" w:type="auto"/>
            <w:vAlign w:val="center"/>
          </w:tcPr>
          <w:p w:rsidR="00F729E5" w:rsidRDefault="00F63C16">
            <w:pPr>
              <w:pStyle w:val="TableHeaderText"/>
            </w:pPr>
            <w:r>
              <w:t>col</w:t>
            </w:r>
          </w:p>
        </w:tc>
        <w:tc>
          <w:tcPr>
            <w:tcW w:w="0" w:type="auto"/>
            <w:vAlign w:val="center"/>
          </w:tcPr>
          <w:p w:rsidR="00F729E5" w:rsidRDefault="00F63C16">
            <w:pPr>
              <w:pStyle w:val="TableHeaderText"/>
            </w:pPr>
            <w:r>
              <w:t>color</w:t>
            </w:r>
          </w:p>
        </w:tc>
        <w:tc>
          <w:tcPr>
            <w:tcW w:w="0" w:type="auto"/>
            <w:vAlign w:val="center"/>
          </w:tcPr>
          <w:p w:rsidR="00F729E5" w:rsidRDefault="00F63C16">
            <w:pPr>
              <w:pStyle w:val="TableHeaderText"/>
            </w:pPr>
            <w:r>
              <w:t>contents</w:t>
            </w:r>
          </w:p>
        </w:tc>
        <w:tc>
          <w:tcPr>
            <w:tcW w:w="0" w:type="auto"/>
            <w:vAlign w:val="center"/>
          </w:tcPr>
          <w:p w:rsidR="00F729E5" w:rsidRDefault="00F63C16">
            <w:pPr>
              <w:pStyle w:val="TableHeaderText"/>
            </w:pPr>
            <w:r>
              <w:t>coord</w:t>
            </w:r>
          </w:p>
        </w:tc>
        <w:tc>
          <w:tcPr>
            <w:tcW w:w="0" w:type="auto"/>
            <w:vAlign w:val="center"/>
          </w:tcPr>
          <w:p w:rsidR="00F729E5" w:rsidRDefault="00F63C16">
            <w:pPr>
              <w:pStyle w:val="TableHeaderText"/>
            </w:pPr>
            <w:r>
              <w:t>filename</w:t>
            </w:r>
          </w:p>
        </w:tc>
        <w:tc>
          <w:tcPr>
            <w:tcW w:w="0" w:type="auto"/>
            <w:vAlign w:val="center"/>
          </w:tcPr>
          <w:p w:rsidR="00F729E5" w:rsidRDefault="00F63C16">
            <w:pPr>
              <w:pStyle w:val="TableHeaderText"/>
            </w:pPr>
            <w:r>
              <w:t>format</w:t>
            </w:r>
          </w:p>
        </w:tc>
      </w:tr>
      <w:tr w:rsidR="00F729E5" w:rsidTr="00F729E5">
        <w:tc>
          <w:tcPr>
            <w:tcW w:w="0" w:type="auto"/>
            <w:vAlign w:val="center"/>
          </w:tcPr>
          <w:p w:rsidR="00F729E5" w:rsidRDefault="00F63C16">
            <w:pPr>
              <w:pStyle w:val="TableBodyText"/>
            </w:pPr>
            <w:r>
              <w:t>az-latn-az</w:t>
            </w:r>
          </w:p>
        </w:tc>
        <w:tc>
          <w:tcPr>
            <w:tcW w:w="0" w:type="auto"/>
            <w:vAlign w:val="center"/>
          </w:tcPr>
          <w:p w:rsidR="00F729E5" w:rsidRDefault="00F63C16">
            <w:pPr>
              <w:pStyle w:val="TableBodyText"/>
            </w:pPr>
            <w:r>
              <w:t>ünvan</w:t>
            </w:r>
          </w:p>
        </w:tc>
        <w:tc>
          <w:tcPr>
            <w:tcW w:w="0" w:type="auto"/>
            <w:vAlign w:val="center"/>
          </w:tcPr>
          <w:p w:rsidR="00F729E5" w:rsidRDefault="00F63C16">
            <w:pPr>
              <w:pStyle w:val="TableBodyText"/>
            </w:pPr>
            <w:r>
              <w:t>col</w:t>
            </w:r>
          </w:p>
        </w:tc>
        <w:tc>
          <w:tcPr>
            <w:tcW w:w="0" w:type="auto"/>
            <w:vAlign w:val="center"/>
          </w:tcPr>
          <w:p w:rsidR="00F729E5" w:rsidRDefault="00F63C16">
            <w:pPr>
              <w:pStyle w:val="TableBodyText"/>
            </w:pPr>
            <w:r>
              <w:t>rəng</w:t>
            </w:r>
          </w:p>
        </w:tc>
        <w:tc>
          <w:tcPr>
            <w:tcW w:w="0" w:type="auto"/>
            <w:vAlign w:val="center"/>
          </w:tcPr>
          <w:p w:rsidR="00F729E5" w:rsidRDefault="00F63C16">
            <w:pPr>
              <w:pStyle w:val="TableBodyText"/>
            </w:pPr>
            <w:r>
              <w:t>mündəricat</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fayladi</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ca-es</w:t>
            </w:r>
          </w:p>
        </w:tc>
        <w:tc>
          <w:tcPr>
            <w:tcW w:w="0" w:type="auto"/>
            <w:vAlign w:val="center"/>
          </w:tcPr>
          <w:p w:rsidR="00F729E5" w:rsidRDefault="00F63C16">
            <w:pPr>
              <w:pStyle w:val="TableBodyText"/>
            </w:pPr>
            <w:r>
              <w:t>dirección</w:t>
            </w:r>
          </w:p>
        </w:tc>
        <w:tc>
          <w:tcPr>
            <w:tcW w:w="0" w:type="auto"/>
            <w:vAlign w:val="center"/>
          </w:tcPr>
          <w:p w:rsidR="00F729E5" w:rsidRDefault="00F63C16">
            <w:pPr>
              <w:pStyle w:val="TableBodyText"/>
            </w:pPr>
            <w:r>
              <w:t>columna</w:t>
            </w:r>
          </w:p>
        </w:tc>
        <w:tc>
          <w:tcPr>
            <w:tcW w:w="0" w:type="auto"/>
            <w:vAlign w:val="center"/>
          </w:tcPr>
          <w:p w:rsidR="00F729E5" w:rsidRDefault="00F63C16">
            <w:pPr>
              <w:pStyle w:val="TableBodyText"/>
            </w:pPr>
            <w:r>
              <w:t>color</w:t>
            </w:r>
          </w:p>
        </w:tc>
        <w:tc>
          <w:tcPr>
            <w:tcW w:w="0" w:type="auto"/>
            <w:vAlign w:val="center"/>
          </w:tcPr>
          <w:p w:rsidR="00F729E5" w:rsidRDefault="00F63C16">
            <w:pPr>
              <w:pStyle w:val="TableBodyText"/>
            </w:pPr>
            <w:r>
              <w:t>contenido</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nombrearchivo</w:t>
            </w:r>
          </w:p>
        </w:tc>
        <w:tc>
          <w:tcPr>
            <w:tcW w:w="0" w:type="auto"/>
            <w:vAlign w:val="center"/>
          </w:tcPr>
          <w:p w:rsidR="00F729E5" w:rsidRDefault="00F63C16">
            <w:pPr>
              <w:pStyle w:val="TableBodyText"/>
            </w:pPr>
            <w:r>
              <w:t>formato</w:t>
            </w:r>
          </w:p>
        </w:tc>
      </w:tr>
      <w:tr w:rsidR="00F729E5" w:rsidTr="00F729E5">
        <w:tc>
          <w:tcPr>
            <w:tcW w:w="0" w:type="auto"/>
            <w:vAlign w:val="center"/>
          </w:tcPr>
          <w:p w:rsidR="00F729E5" w:rsidRDefault="00F63C16">
            <w:pPr>
              <w:pStyle w:val="TableBodyText"/>
            </w:pPr>
            <w:r>
              <w:t>cs-cz</w:t>
            </w:r>
          </w:p>
        </w:tc>
        <w:tc>
          <w:tcPr>
            <w:tcW w:w="0" w:type="auto"/>
            <w:vAlign w:val="center"/>
          </w:tcPr>
          <w:p w:rsidR="00F729E5" w:rsidRDefault="00F63C16">
            <w:pPr>
              <w:pStyle w:val="TableBodyText"/>
            </w:pPr>
            <w:r>
              <w:t>adresa</w:t>
            </w:r>
          </w:p>
        </w:tc>
        <w:tc>
          <w:tcPr>
            <w:tcW w:w="0" w:type="auto"/>
            <w:vAlign w:val="center"/>
          </w:tcPr>
          <w:p w:rsidR="00F729E5" w:rsidRDefault="00F63C16">
            <w:pPr>
              <w:pStyle w:val="TableBodyText"/>
            </w:pPr>
            <w:r>
              <w:t>sloupec</w:t>
            </w:r>
          </w:p>
        </w:tc>
        <w:tc>
          <w:tcPr>
            <w:tcW w:w="0" w:type="auto"/>
            <w:vAlign w:val="center"/>
          </w:tcPr>
          <w:p w:rsidR="00F729E5" w:rsidRDefault="00F63C16">
            <w:pPr>
              <w:pStyle w:val="TableBodyText"/>
            </w:pPr>
            <w:r>
              <w:t>barva</w:t>
            </w:r>
          </w:p>
        </w:tc>
        <w:tc>
          <w:tcPr>
            <w:tcW w:w="0" w:type="auto"/>
            <w:vAlign w:val="center"/>
          </w:tcPr>
          <w:p w:rsidR="00F729E5" w:rsidRDefault="00F63C16">
            <w:pPr>
              <w:pStyle w:val="TableBodyText"/>
            </w:pPr>
            <w:r>
              <w:t>obsah</w:t>
            </w:r>
          </w:p>
        </w:tc>
        <w:tc>
          <w:tcPr>
            <w:tcW w:w="0" w:type="auto"/>
            <w:vAlign w:val="center"/>
          </w:tcPr>
          <w:p w:rsidR="00F729E5" w:rsidRDefault="00F63C16">
            <w:pPr>
              <w:pStyle w:val="TableBodyText"/>
            </w:pPr>
            <w:r>
              <w:t>souřadnice</w:t>
            </w:r>
          </w:p>
        </w:tc>
        <w:tc>
          <w:tcPr>
            <w:tcW w:w="0" w:type="auto"/>
            <w:vAlign w:val="center"/>
          </w:tcPr>
          <w:p w:rsidR="00F729E5" w:rsidRDefault="00F63C16">
            <w:pPr>
              <w:pStyle w:val="TableBodyText"/>
            </w:pPr>
            <w:r>
              <w:t>názevsouboru</w:t>
            </w:r>
          </w:p>
        </w:tc>
        <w:tc>
          <w:tcPr>
            <w:tcW w:w="0" w:type="auto"/>
            <w:vAlign w:val="center"/>
          </w:tcPr>
          <w:p w:rsidR="00F729E5" w:rsidRDefault="00F63C16">
            <w:pPr>
              <w:pStyle w:val="TableBodyText"/>
            </w:pPr>
            <w:r>
              <w:t>formát</w:t>
            </w:r>
          </w:p>
        </w:tc>
      </w:tr>
      <w:tr w:rsidR="00F729E5" w:rsidTr="00F729E5">
        <w:tc>
          <w:tcPr>
            <w:tcW w:w="0" w:type="auto"/>
            <w:vAlign w:val="center"/>
          </w:tcPr>
          <w:p w:rsidR="00F729E5" w:rsidRDefault="00F63C16">
            <w:pPr>
              <w:pStyle w:val="TableBodyText"/>
            </w:pPr>
            <w:r>
              <w:t>da-dk</w:t>
            </w:r>
          </w:p>
        </w:tc>
        <w:tc>
          <w:tcPr>
            <w:tcW w:w="0" w:type="auto"/>
            <w:vAlign w:val="center"/>
          </w:tcPr>
          <w:p w:rsidR="00F729E5" w:rsidRDefault="00F63C16">
            <w:pPr>
              <w:pStyle w:val="TableBodyText"/>
            </w:pPr>
            <w:r>
              <w:t>adresse</w:t>
            </w:r>
          </w:p>
        </w:tc>
        <w:tc>
          <w:tcPr>
            <w:tcW w:w="0" w:type="auto"/>
            <w:vAlign w:val="center"/>
          </w:tcPr>
          <w:p w:rsidR="00F729E5" w:rsidRDefault="00F63C16">
            <w:pPr>
              <w:pStyle w:val="TableBodyText"/>
            </w:pPr>
            <w:r>
              <w:t>kolonne</w:t>
            </w:r>
          </w:p>
        </w:tc>
        <w:tc>
          <w:tcPr>
            <w:tcW w:w="0" w:type="auto"/>
            <w:vAlign w:val="center"/>
          </w:tcPr>
          <w:p w:rsidR="00F729E5" w:rsidRDefault="00F63C16">
            <w:pPr>
              <w:pStyle w:val="TableBodyText"/>
            </w:pPr>
            <w:r>
              <w:t>farve</w:t>
            </w:r>
          </w:p>
        </w:tc>
        <w:tc>
          <w:tcPr>
            <w:tcW w:w="0" w:type="auto"/>
            <w:vAlign w:val="center"/>
          </w:tcPr>
          <w:p w:rsidR="00F729E5" w:rsidRDefault="00F63C16">
            <w:pPr>
              <w:pStyle w:val="TableBodyText"/>
            </w:pPr>
            <w:r>
              <w:t>indhold</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filnavn</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de-de</w:t>
            </w:r>
          </w:p>
        </w:tc>
        <w:tc>
          <w:tcPr>
            <w:tcW w:w="0" w:type="auto"/>
            <w:vAlign w:val="center"/>
          </w:tcPr>
          <w:p w:rsidR="00F729E5" w:rsidRDefault="00F63C16">
            <w:pPr>
              <w:pStyle w:val="TableBodyText"/>
            </w:pPr>
            <w:r>
              <w:t>adresse</w:t>
            </w:r>
          </w:p>
        </w:tc>
        <w:tc>
          <w:tcPr>
            <w:tcW w:w="0" w:type="auto"/>
            <w:vAlign w:val="center"/>
          </w:tcPr>
          <w:p w:rsidR="00F729E5" w:rsidRDefault="00F63C16">
            <w:pPr>
              <w:pStyle w:val="TableBodyText"/>
            </w:pPr>
            <w:r>
              <w:t>spalte</w:t>
            </w:r>
          </w:p>
        </w:tc>
        <w:tc>
          <w:tcPr>
            <w:tcW w:w="0" w:type="auto"/>
            <w:vAlign w:val="center"/>
          </w:tcPr>
          <w:p w:rsidR="00F729E5" w:rsidRDefault="00F63C16">
            <w:pPr>
              <w:pStyle w:val="TableBodyText"/>
            </w:pPr>
            <w:r>
              <w:t>farbe</w:t>
            </w:r>
          </w:p>
        </w:tc>
        <w:tc>
          <w:tcPr>
            <w:tcW w:w="0" w:type="auto"/>
            <w:vAlign w:val="center"/>
          </w:tcPr>
          <w:p w:rsidR="00F729E5" w:rsidRDefault="00F63C16">
            <w:pPr>
              <w:pStyle w:val="TableBodyText"/>
            </w:pPr>
            <w:r>
              <w:t>inhalt</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dateiname</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es-es</w:t>
            </w:r>
          </w:p>
        </w:tc>
        <w:tc>
          <w:tcPr>
            <w:tcW w:w="0" w:type="auto"/>
            <w:vAlign w:val="center"/>
          </w:tcPr>
          <w:p w:rsidR="00F729E5" w:rsidRDefault="00F63C16">
            <w:pPr>
              <w:pStyle w:val="TableBodyText"/>
            </w:pPr>
            <w:r>
              <w:t>direccion</w:t>
            </w:r>
          </w:p>
        </w:tc>
        <w:tc>
          <w:tcPr>
            <w:tcW w:w="0" w:type="auto"/>
            <w:vAlign w:val="center"/>
          </w:tcPr>
          <w:p w:rsidR="00F729E5" w:rsidRDefault="00F63C16">
            <w:pPr>
              <w:pStyle w:val="TableBodyText"/>
            </w:pPr>
            <w:r>
              <w:t>columna</w:t>
            </w:r>
          </w:p>
        </w:tc>
        <w:tc>
          <w:tcPr>
            <w:tcW w:w="0" w:type="auto"/>
            <w:vAlign w:val="center"/>
          </w:tcPr>
          <w:p w:rsidR="00F729E5" w:rsidRDefault="00F63C16">
            <w:pPr>
              <w:pStyle w:val="TableBodyText"/>
            </w:pPr>
            <w:r>
              <w:t>color</w:t>
            </w:r>
          </w:p>
        </w:tc>
        <w:tc>
          <w:tcPr>
            <w:tcW w:w="0" w:type="auto"/>
            <w:vAlign w:val="center"/>
          </w:tcPr>
          <w:p w:rsidR="00F729E5" w:rsidRDefault="00F63C16">
            <w:pPr>
              <w:pStyle w:val="TableBodyText"/>
            </w:pPr>
            <w:r>
              <w:t>contenido</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nombrearchivo</w:t>
            </w:r>
          </w:p>
        </w:tc>
        <w:tc>
          <w:tcPr>
            <w:tcW w:w="0" w:type="auto"/>
            <w:vAlign w:val="center"/>
          </w:tcPr>
          <w:p w:rsidR="00F729E5" w:rsidRDefault="00F63C16">
            <w:pPr>
              <w:pStyle w:val="TableBodyText"/>
            </w:pPr>
            <w:r>
              <w:t>formato</w:t>
            </w:r>
          </w:p>
        </w:tc>
      </w:tr>
      <w:tr w:rsidR="00F729E5" w:rsidTr="00F729E5">
        <w:tc>
          <w:tcPr>
            <w:tcW w:w="0" w:type="auto"/>
            <w:vAlign w:val="center"/>
          </w:tcPr>
          <w:p w:rsidR="00F729E5" w:rsidRDefault="00F63C16">
            <w:pPr>
              <w:pStyle w:val="TableBodyText"/>
            </w:pPr>
            <w:r>
              <w:t>et-ee</w:t>
            </w:r>
          </w:p>
        </w:tc>
        <w:tc>
          <w:tcPr>
            <w:tcW w:w="0" w:type="auto"/>
            <w:vAlign w:val="center"/>
          </w:tcPr>
          <w:p w:rsidR="00F729E5" w:rsidRDefault="00F63C16">
            <w:pPr>
              <w:pStyle w:val="TableBodyText"/>
            </w:pPr>
            <w:r>
              <w:t>aadress</w:t>
            </w:r>
          </w:p>
        </w:tc>
        <w:tc>
          <w:tcPr>
            <w:tcW w:w="0" w:type="auto"/>
            <w:vAlign w:val="center"/>
          </w:tcPr>
          <w:p w:rsidR="00F729E5" w:rsidRDefault="00F63C16">
            <w:pPr>
              <w:pStyle w:val="TableBodyText"/>
            </w:pPr>
            <w:r>
              <w:t>veerg</w:t>
            </w:r>
          </w:p>
        </w:tc>
        <w:tc>
          <w:tcPr>
            <w:tcW w:w="0" w:type="auto"/>
            <w:vAlign w:val="center"/>
          </w:tcPr>
          <w:p w:rsidR="00F729E5" w:rsidRDefault="00F63C16">
            <w:pPr>
              <w:pStyle w:val="TableBodyText"/>
            </w:pPr>
            <w:r>
              <w:t>värv</w:t>
            </w:r>
          </w:p>
        </w:tc>
        <w:tc>
          <w:tcPr>
            <w:tcW w:w="0" w:type="auto"/>
            <w:vAlign w:val="center"/>
          </w:tcPr>
          <w:p w:rsidR="00F729E5" w:rsidRDefault="00F63C16">
            <w:pPr>
              <w:pStyle w:val="TableBodyText"/>
            </w:pPr>
            <w:r>
              <w:t>sisukord</w:t>
            </w:r>
          </w:p>
        </w:tc>
        <w:tc>
          <w:tcPr>
            <w:tcW w:w="0" w:type="auto"/>
            <w:vAlign w:val="center"/>
          </w:tcPr>
          <w:p w:rsidR="00F729E5" w:rsidRDefault="00F63C16">
            <w:pPr>
              <w:pStyle w:val="TableBodyText"/>
            </w:pPr>
            <w:r>
              <w:t>Koordinatt</w:t>
            </w:r>
          </w:p>
        </w:tc>
        <w:tc>
          <w:tcPr>
            <w:tcW w:w="0" w:type="auto"/>
            <w:vAlign w:val="center"/>
          </w:tcPr>
          <w:p w:rsidR="00F729E5" w:rsidRDefault="00F63C16">
            <w:pPr>
              <w:pStyle w:val="TableBodyText"/>
            </w:pPr>
            <w:r>
              <w:t>failinimi</w:t>
            </w:r>
          </w:p>
        </w:tc>
        <w:tc>
          <w:tcPr>
            <w:tcW w:w="0" w:type="auto"/>
            <w:vAlign w:val="center"/>
          </w:tcPr>
          <w:p w:rsidR="00F729E5" w:rsidRDefault="00F63C16">
            <w:pPr>
              <w:pStyle w:val="TableBodyText"/>
            </w:pPr>
            <w:r>
              <w:t>vorming</w:t>
            </w:r>
          </w:p>
        </w:tc>
      </w:tr>
      <w:tr w:rsidR="00F729E5" w:rsidTr="00F729E5">
        <w:tc>
          <w:tcPr>
            <w:tcW w:w="0" w:type="auto"/>
            <w:vAlign w:val="center"/>
          </w:tcPr>
          <w:p w:rsidR="00F729E5" w:rsidRDefault="00F63C16">
            <w:pPr>
              <w:pStyle w:val="TableBodyText"/>
            </w:pPr>
            <w:r>
              <w:t>fi-fi</w:t>
            </w:r>
          </w:p>
        </w:tc>
        <w:tc>
          <w:tcPr>
            <w:tcW w:w="0" w:type="auto"/>
            <w:vAlign w:val="center"/>
          </w:tcPr>
          <w:p w:rsidR="00F729E5" w:rsidRDefault="00F63C16">
            <w:pPr>
              <w:pStyle w:val="TableBodyText"/>
            </w:pPr>
            <w:r>
              <w:t>osoite</w:t>
            </w:r>
          </w:p>
        </w:tc>
        <w:tc>
          <w:tcPr>
            <w:tcW w:w="0" w:type="auto"/>
            <w:vAlign w:val="center"/>
          </w:tcPr>
          <w:p w:rsidR="00F729E5" w:rsidRDefault="00F63C16">
            <w:pPr>
              <w:pStyle w:val="TableBodyText"/>
            </w:pPr>
            <w:r>
              <w:t>sarake</w:t>
            </w:r>
          </w:p>
        </w:tc>
        <w:tc>
          <w:tcPr>
            <w:tcW w:w="0" w:type="auto"/>
            <w:vAlign w:val="center"/>
          </w:tcPr>
          <w:p w:rsidR="00F729E5" w:rsidRDefault="00F63C16">
            <w:pPr>
              <w:pStyle w:val="TableBodyText"/>
            </w:pPr>
            <w:r>
              <w:t>väri</w:t>
            </w:r>
          </w:p>
        </w:tc>
        <w:tc>
          <w:tcPr>
            <w:tcW w:w="0" w:type="auto"/>
            <w:vAlign w:val="center"/>
          </w:tcPr>
          <w:p w:rsidR="00F729E5" w:rsidRDefault="00F63C16">
            <w:pPr>
              <w:pStyle w:val="TableBodyText"/>
            </w:pPr>
            <w:r>
              <w:t>sisältö</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tiedostonnimi</w:t>
            </w:r>
          </w:p>
        </w:tc>
        <w:tc>
          <w:tcPr>
            <w:tcW w:w="0" w:type="auto"/>
            <w:vAlign w:val="center"/>
          </w:tcPr>
          <w:p w:rsidR="00F729E5" w:rsidRDefault="00F63C16">
            <w:pPr>
              <w:pStyle w:val="TableBodyText"/>
            </w:pPr>
            <w:r>
              <w:t>muoto</w:t>
            </w:r>
          </w:p>
        </w:tc>
      </w:tr>
      <w:tr w:rsidR="00F729E5" w:rsidTr="00F729E5">
        <w:tc>
          <w:tcPr>
            <w:tcW w:w="0" w:type="auto"/>
            <w:vAlign w:val="center"/>
          </w:tcPr>
          <w:p w:rsidR="00F729E5" w:rsidRDefault="00F63C16">
            <w:pPr>
              <w:pStyle w:val="TableBodyText"/>
            </w:pPr>
            <w:r>
              <w:t>fr-fr</w:t>
            </w:r>
          </w:p>
        </w:tc>
        <w:tc>
          <w:tcPr>
            <w:tcW w:w="0" w:type="auto"/>
            <w:vAlign w:val="center"/>
          </w:tcPr>
          <w:p w:rsidR="00F729E5" w:rsidRDefault="00F63C16">
            <w:pPr>
              <w:pStyle w:val="TableBodyText"/>
            </w:pPr>
            <w:r>
              <w:t>adresse</w:t>
            </w:r>
          </w:p>
        </w:tc>
        <w:tc>
          <w:tcPr>
            <w:tcW w:w="0" w:type="auto"/>
            <w:vAlign w:val="center"/>
          </w:tcPr>
          <w:p w:rsidR="00F729E5" w:rsidRDefault="00F63C16">
            <w:pPr>
              <w:pStyle w:val="TableBodyText"/>
            </w:pPr>
            <w:r>
              <w:t>colonne</w:t>
            </w:r>
          </w:p>
        </w:tc>
        <w:tc>
          <w:tcPr>
            <w:tcW w:w="0" w:type="auto"/>
            <w:vAlign w:val="center"/>
          </w:tcPr>
          <w:p w:rsidR="00F729E5" w:rsidRDefault="00F63C16">
            <w:pPr>
              <w:pStyle w:val="TableBodyText"/>
            </w:pPr>
            <w:r>
              <w:t>couleur</w:t>
            </w:r>
          </w:p>
        </w:tc>
        <w:tc>
          <w:tcPr>
            <w:tcW w:w="0" w:type="auto"/>
            <w:vAlign w:val="center"/>
          </w:tcPr>
          <w:p w:rsidR="00F729E5" w:rsidRDefault="00F63C16">
            <w:pPr>
              <w:pStyle w:val="TableBodyText"/>
            </w:pPr>
            <w:r>
              <w:t>contenu</w:t>
            </w:r>
          </w:p>
        </w:tc>
        <w:tc>
          <w:tcPr>
            <w:tcW w:w="0" w:type="auto"/>
            <w:vAlign w:val="center"/>
          </w:tcPr>
          <w:p w:rsidR="00F729E5" w:rsidRDefault="00F63C16">
            <w:pPr>
              <w:pStyle w:val="TableBodyText"/>
            </w:pPr>
            <w:r>
              <w:t>coordonnees</w:t>
            </w:r>
          </w:p>
        </w:tc>
        <w:tc>
          <w:tcPr>
            <w:tcW w:w="0" w:type="auto"/>
            <w:vAlign w:val="center"/>
          </w:tcPr>
          <w:p w:rsidR="00F729E5" w:rsidRDefault="00F63C16">
            <w:pPr>
              <w:pStyle w:val="TableBodyText"/>
            </w:pPr>
            <w:r>
              <w:t>nomfichier</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hu-hu</w:t>
            </w:r>
          </w:p>
        </w:tc>
        <w:tc>
          <w:tcPr>
            <w:tcW w:w="0" w:type="auto"/>
            <w:vAlign w:val="center"/>
          </w:tcPr>
          <w:p w:rsidR="00F729E5" w:rsidRDefault="00F63C16">
            <w:pPr>
              <w:pStyle w:val="TableBodyText"/>
            </w:pPr>
            <w:r>
              <w:t>cím</w:t>
            </w:r>
          </w:p>
        </w:tc>
        <w:tc>
          <w:tcPr>
            <w:tcW w:w="0" w:type="auto"/>
            <w:vAlign w:val="center"/>
          </w:tcPr>
          <w:p w:rsidR="00F729E5" w:rsidRDefault="00F63C16">
            <w:pPr>
              <w:pStyle w:val="TableBodyText"/>
            </w:pPr>
            <w:r>
              <w:t>oszlop</w:t>
            </w:r>
          </w:p>
        </w:tc>
        <w:tc>
          <w:tcPr>
            <w:tcW w:w="0" w:type="auto"/>
            <w:vAlign w:val="center"/>
          </w:tcPr>
          <w:p w:rsidR="00F729E5" w:rsidRDefault="00F63C16">
            <w:pPr>
              <w:pStyle w:val="TableBodyText"/>
            </w:pPr>
            <w:r>
              <w:t>szín</w:t>
            </w:r>
          </w:p>
        </w:tc>
        <w:tc>
          <w:tcPr>
            <w:tcW w:w="0" w:type="auto"/>
            <w:vAlign w:val="center"/>
          </w:tcPr>
          <w:p w:rsidR="00F729E5" w:rsidRDefault="00F63C16">
            <w:pPr>
              <w:pStyle w:val="TableBodyText"/>
            </w:pPr>
            <w:r>
              <w:t>tartalom</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filenév</w:t>
            </w:r>
          </w:p>
        </w:tc>
        <w:tc>
          <w:tcPr>
            <w:tcW w:w="0" w:type="auto"/>
            <w:vAlign w:val="center"/>
          </w:tcPr>
          <w:p w:rsidR="00F729E5" w:rsidRDefault="00F63C16">
            <w:pPr>
              <w:pStyle w:val="TableBodyText"/>
            </w:pPr>
            <w:r>
              <w:t>forma</w:t>
            </w:r>
          </w:p>
        </w:tc>
      </w:tr>
      <w:tr w:rsidR="00F729E5" w:rsidTr="00F729E5">
        <w:tc>
          <w:tcPr>
            <w:tcW w:w="0" w:type="auto"/>
            <w:vAlign w:val="center"/>
          </w:tcPr>
          <w:p w:rsidR="00F729E5" w:rsidRDefault="00F63C16">
            <w:pPr>
              <w:pStyle w:val="TableBodyText"/>
            </w:pPr>
            <w:r>
              <w:t>it-it</w:t>
            </w:r>
          </w:p>
        </w:tc>
        <w:tc>
          <w:tcPr>
            <w:tcW w:w="0" w:type="auto"/>
            <w:vAlign w:val="center"/>
          </w:tcPr>
          <w:p w:rsidR="00F729E5" w:rsidRDefault="00F63C16">
            <w:pPr>
              <w:pStyle w:val="TableBodyText"/>
            </w:pPr>
            <w:r>
              <w:t>indirizzo</w:t>
            </w:r>
          </w:p>
        </w:tc>
        <w:tc>
          <w:tcPr>
            <w:tcW w:w="0" w:type="auto"/>
            <w:vAlign w:val="center"/>
          </w:tcPr>
          <w:p w:rsidR="00F729E5" w:rsidRDefault="00F63C16">
            <w:pPr>
              <w:pStyle w:val="TableBodyText"/>
            </w:pPr>
            <w:r>
              <w:t>col</w:t>
            </w:r>
          </w:p>
        </w:tc>
        <w:tc>
          <w:tcPr>
            <w:tcW w:w="0" w:type="auto"/>
            <w:vAlign w:val="center"/>
          </w:tcPr>
          <w:p w:rsidR="00F729E5" w:rsidRDefault="00F63C16">
            <w:pPr>
              <w:pStyle w:val="TableBodyText"/>
            </w:pPr>
            <w:r>
              <w:t>colore</w:t>
            </w:r>
          </w:p>
        </w:tc>
        <w:tc>
          <w:tcPr>
            <w:tcW w:w="0" w:type="auto"/>
            <w:vAlign w:val="center"/>
          </w:tcPr>
          <w:p w:rsidR="00F729E5" w:rsidRDefault="00F63C16">
            <w:pPr>
              <w:pStyle w:val="TableBodyText"/>
            </w:pPr>
            <w:r>
              <w:t>contenuto</w:t>
            </w:r>
          </w:p>
        </w:tc>
        <w:tc>
          <w:tcPr>
            <w:tcW w:w="0" w:type="auto"/>
            <w:vAlign w:val="center"/>
          </w:tcPr>
          <w:p w:rsidR="00F729E5" w:rsidRDefault="00F63C16">
            <w:pPr>
              <w:pStyle w:val="TableBodyText"/>
            </w:pPr>
            <w:r>
              <w:t>coordinate</w:t>
            </w:r>
          </w:p>
        </w:tc>
        <w:tc>
          <w:tcPr>
            <w:tcW w:w="0" w:type="auto"/>
            <w:vAlign w:val="center"/>
          </w:tcPr>
          <w:p w:rsidR="00F729E5" w:rsidRDefault="00F63C16">
            <w:pPr>
              <w:pStyle w:val="TableBodyText"/>
            </w:pPr>
            <w:r>
              <w:t>nomefile</w:t>
            </w:r>
          </w:p>
        </w:tc>
        <w:tc>
          <w:tcPr>
            <w:tcW w:w="0" w:type="auto"/>
            <w:vAlign w:val="center"/>
          </w:tcPr>
          <w:p w:rsidR="00F729E5" w:rsidRDefault="00F63C16">
            <w:pPr>
              <w:pStyle w:val="TableBodyText"/>
            </w:pPr>
            <w:r>
              <w:t>formato</w:t>
            </w:r>
          </w:p>
        </w:tc>
      </w:tr>
      <w:tr w:rsidR="00F729E5" w:rsidTr="00F729E5">
        <w:tc>
          <w:tcPr>
            <w:tcW w:w="0" w:type="auto"/>
            <w:vAlign w:val="center"/>
          </w:tcPr>
          <w:p w:rsidR="00F729E5" w:rsidRDefault="00F63C16">
            <w:pPr>
              <w:pStyle w:val="TableBodyText"/>
            </w:pPr>
            <w:r>
              <w:t>kk-kz</w:t>
            </w:r>
          </w:p>
        </w:tc>
        <w:tc>
          <w:tcPr>
            <w:tcW w:w="0" w:type="auto"/>
            <w:vAlign w:val="center"/>
          </w:tcPr>
          <w:p w:rsidR="00F729E5" w:rsidRDefault="00F63C16">
            <w:pPr>
              <w:pStyle w:val="TableBodyText"/>
            </w:pPr>
            <w:r>
              <w:t>мекенжай</w:t>
            </w:r>
          </w:p>
        </w:tc>
        <w:tc>
          <w:tcPr>
            <w:tcW w:w="0" w:type="auto"/>
            <w:vAlign w:val="center"/>
          </w:tcPr>
          <w:p w:rsidR="00F729E5" w:rsidRDefault="00F63C16">
            <w:pPr>
              <w:pStyle w:val="TableBodyText"/>
            </w:pPr>
            <w:r>
              <w:t>баған</w:t>
            </w:r>
          </w:p>
        </w:tc>
        <w:tc>
          <w:tcPr>
            <w:tcW w:w="0" w:type="auto"/>
            <w:vAlign w:val="center"/>
          </w:tcPr>
          <w:p w:rsidR="00F729E5" w:rsidRDefault="00F63C16">
            <w:pPr>
              <w:pStyle w:val="TableBodyText"/>
            </w:pPr>
            <w:r>
              <w:t>түс</w:t>
            </w:r>
          </w:p>
        </w:tc>
        <w:tc>
          <w:tcPr>
            <w:tcW w:w="0" w:type="auto"/>
            <w:vAlign w:val="center"/>
          </w:tcPr>
          <w:p w:rsidR="00F729E5" w:rsidRDefault="00F63C16">
            <w:pPr>
              <w:pStyle w:val="TableBodyText"/>
            </w:pPr>
            <w:r>
              <w:t>мазмұны</w:t>
            </w:r>
          </w:p>
        </w:tc>
        <w:tc>
          <w:tcPr>
            <w:tcW w:w="0" w:type="auto"/>
            <w:vAlign w:val="center"/>
          </w:tcPr>
          <w:p w:rsidR="00F729E5" w:rsidRDefault="00F63C16">
            <w:pPr>
              <w:pStyle w:val="TableBodyText"/>
            </w:pPr>
            <w:r>
              <w:t>ТҰРАҒИАТ</w:t>
            </w:r>
          </w:p>
          <w:p w:rsidR="00F729E5" w:rsidRDefault="00F729E5">
            <w:pPr>
              <w:pStyle w:val="TableBodyText"/>
            </w:pPr>
          </w:p>
        </w:tc>
        <w:tc>
          <w:tcPr>
            <w:tcW w:w="0" w:type="auto"/>
            <w:vAlign w:val="center"/>
          </w:tcPr>
          <w:p w:rsidR="00F729E5" w:rsidRDefault="00F63C16">
            <w:pPr>
              <w:pStyle w:val="TableBodyText"/>
            </w:pPr>
            <w:r>
              <w:t>файлатауы</w:t>
            </w:r>
          </w:p>
        </w:tc>
        <w:tc>
          <w:tcPr>
            <w:tcW w:w="0" w:type="auto"/>
            <w:vAlign w:val="center"/>
          </w:tcPr>
          <w:p w:rsidR="00F729E5" w:rsidRDefault="00F63C16">
            <w:pPr>
              <w:pStyle w:val="TableBodyText"/>
            </w:pPr>
            <w:r>
              <w:t>пішім</w:t>
            </w:r>
          </w:p>
        </w:tc>
      </w:tr>
      <w:tr w:rsidR="00F729E5" w:rsidTr="00F729E5">
        <w:tc>
          <w:tcPr>
            <w:tcW w:w="0" w:type="auto"/>
            <w:vAlign w:val="center"/>
          </w:tcPr>
          <w:p w:rsidR="00F729E5" w:rsidRDefault="00F63C16">
            <w:pPr>
              <w:pStyle w:val="TableBodyText"/>
            </w:pPr>
            <w:r>
              <w:t>lv-lv</w:t>
            </w:r>
          </w:p>
        </w:tc>
        <w:tc>
          <w:tcPr>
            <w:tcW w:w="0" w:type="auto"/>
            <w:vAlign w:val="center"/>
          </w:tcPr>
          <w:p w:rsidR="00F729E5" w:rsidRDefault="00F63C16">
            <w:pPr>
              <w:pStyle w:val="TableBodyText"/>
            </w:pPr>
            <w:r>
              <w:t>adrese</w:t>
            </w:r>
          </w:p>
        </w:tc>
        <w:tc>
          <w:tcPr>
            <w:tcW w:w="0" w:type="auto"/>
            <w:vAlign w:val="center"/>
          </w:tcPr>
          <w:p w:rsidR="00F729E5" w:rsidRDefault="00F63C16">
            <w:pPr>
              <w:pStyle w:val="TableBodyText"/>
            </w:pPr>
            <w:r>
              <w:t>kolonna</w:t>
            </w:r>
          </w:p>
        </w:tc>
        <w:tc>
          <w:tcPr>
            <w:tcW w:w="0" w:type="auto"/>
            <w:vAlign w:val="center"/>
          </w:tcPr>
          <w:p w:rsidR="00F729E5" w:rsidRDefault="00F63C16">
            <w:pPr>
              <w:pStyle w:val="TableBodyText"/>
            </w:pPr>
            <w:r>
              <w:t>krāsa</w:t>
            </w:r>
          </w:p>
        </w:tc>
        <w:tc>
          <w:tcPr>
            <w:tcW w:w="0" w:type="auto"/>
            <w:vAlign w:val="center"/>
          </w:tcPr>
          <w:p w:rsidR="00F729E5" w:rsidRDefault="00F63C16">
            <w:pPr>
              <w:pStyle w:val="TableBodyText"/>
            </w:pPr>
            <w:r>
              <w:t>saturs</w:t>
            </w:r>
          </w:p>
        </w:tc>
        <w:tc>
          <w:tcPr>
            <w:tcW w:w="0" w:type="auto"/>
            <w:vAlign w:val="center"/>
          </w:tcPr>
          <w:p w:rsidR="00F729E5" w:rsidRDefault="00F63C16">
            <w:pPr>
              <w:pStyle w:val="TableBodyText"/>
            </w:pPr>
            <w:r>
              <w:t>koordin</w:t>
            </w:r>
            <w:r>
              <w:rPr>
                <w:noProof/>
              </w:rPr>
              <w:t>ā</w:t>
            </w:r>
            <w:r>
              <w:t>tas</w:t>
            </w:r>
          </w:p>
        </w:tc>
        <w:tc>
          <w:tcPr>
            <w:tcW w:w="0" w:type="auto"/>
            <w:vAlign w:val="center"/>
          </w:tcPr>
          <w:p w:rsidR="00F729E5" w:rsidRDefault="00F63C16">
            <w:pPr>
              <w:pStyle w:val="TableBodyText"/>
            </w:pPr>
            <w:r>
              <w:t>faila_nosaukums</w:t>
            </w:r>
          </w:p>
        </w:tc>
        <w:tc>
          <w:tcPr>
            <w:tcW w:w="0" w:type="auto"/>
            <w:vAlign w:val="center"/>
          </w:tcPr>
          <w:p w:rsidR="00F729E5" w:rsidRDefault="00F63C16">
            <w:pPr>
              <w:pStyle w:val="TableBodyText"/>
            </w:pPr>
            <w:r>
              <w:t>formāts</w:t>
            </w:r>
          </w:p>
        </w:tc>
      </w:tr>
      <w:tr w:rsidR="00F729E5" w:rsidTr="00F729E5">
        <w:tc>
          <w:tcPr>
            <w:tcW w:w="0" w:type="auto"/>
            <w:vAlign w:val="center"/>
          </w:tcPr>
          <w:p w:rsidR="00F729E5" w:rsidRDefault="00F63C16">
            <w:pPr>
              <w:pStyle w:val="TableBodyText"/>
            </w:pPr>
            <w:r>
              <w:t>nb-no</w:t>
            </w:r>
          </w:p>
        </w:tc>
        <w:tc>
          <w:tcPr>
            <w:tcW w:w="0" w:type="auto"/>
            <w:vAlign w:val="center"/>
          </w:tcPr>
          <w:p w:rsidR="00F729E5" w:rsidRDefault="00F63C16">
            <w:pPr>
              <w:pStyle w:val="TableBodyText"/>
            </w:pPr>
            <w:r>
              <w:t>adresse</w:t>
            </w:r>
          </w:p>
        </w:tc>
        <w:tc>
          <w:tcPr>
            <w:tcW w:w="0" w:type="auto"/>
            <w:vAlign w:val="center"/>
          </w:tcPr>
          <w:p w:rsidR="00F729E5" w:rsidRDefault="00F63C16">
            <w:pPr>
              <w:pStyle w:val="TableBodyText"/>
            </w:pPr>
            <w:r>
              <w:t>kol</w:t>
            </w:r>
          </w:p>
        </w:tc>
        <w:tc>
          <w:tcPr>
            <w:tcW w:w="0" w:type="auto"/>
            <w:vAlign w:val="center"/>
          </w:tcPr>
          <w:p w:rsidR="00F729E5" w:rsidRDefault="00F63C16">
            <w:pPr>
              <w:pStyle w:val="TableBodyText"/>
            </w:pPr>
            <w:r>
              <w:t>farge</w:t>
            </w:r>
          </w:p>
        </w:tc>
        <w:tc>
          <w:tcPr>
            <w:tcW w:w="0" w:type="auto"/>
            <w:vAlign w:val="center"/>
          </w:tcPr>
          <w:p w:rsidR="00F729E5" w:rsidRDefault="00F63C16">
            <w:pPr>
              <w:pStyle w:val="TableBodyText"/>
            </w:pPr>
            <w:r>
              <w:t>innhold</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filnavn</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nl-nl</w:t>
            </w:r>
          </w:p>
        </w:tc>
        <w:tc>
          <w:tcPr>
            <w:tcW w:w="0" w:type="auto"/>
            <w:vAlign w:val="center"/>
          </w:tcPr>
          <w:p w:rsidR="00F729E5" w:rsidRDefault="00F63C16">
            <w:pPr>
              <w:pStyle w:val="TableBodyText"/>
            </w:pPr>
            <w:r>
              <w:t>adres</w:t>
            </w:r>
          </w:p>
        </w:tc>
        <w:tc>
          <w:tcPr>
            <w:tcW w:w="0" w:type="auto"/>
            <w:vAlign w:val="center"/>
          </w:tcPr>
          <w:p w:rsidR="00F729E5" w:rsidRDefault="00F63C16">
            <w:pPr>
              <w:pStyle w:val="TableBodyText"/>
            </w:pPr>
            <w:r>
              <w:t>kolom</w:t>
            </w:r>
          </w:p>
        </w:tc>
        <w:tc>
          <w:tcPr>
            <w:tcW w:w="0" w:type="auto"/>
            <w:vAlign w:val="center"/>
          </w:tcPr>
          <w:p w:rsidR="00F729E5" w:rsidRDefault="00F63C16">
            <w:pPr>
              <w:pStyle w:val="TableBodyText"/>
            </w:pPr>
            <w:r>
              <w:t>kleur</w:t>
            </w:r>
          </w:p>
        </w:tc>
        <w:tc>
          <w:tcPr>
            <w:tcW w:w="0" w:type="auto"/>
            <w:vAlign w:val="center"/>
          </w:tcPr>
          <w:p w:rsidR="00F729E5" w:rsidRDefault="00F63C16">
            <w:pPr>
              <w:pStyle w:val="TableBodyText"/>
            </w:pPr>
            <w:r>
              <w:t>inhoud</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bestandsnaam</w:t>
            </w:r>
          </w:p>
        </w:tc>
        <w:tc>
          <w:tcPr>
            <w:tcW w:w="0" w:type="auto"/>
            <w:vAlign w:val="center"/>
          </w:tcPr>
          <w:p w:rsidR="00F729E5" w:rsidRDefault="00F63C16">
            <w:pPr>
              <w:pStyle w:val="TableBodyText"/>
            </w:pPr>
            <w:r>
              <w:t>notatie</w:t>
            </w:r>
          </w:p>
        </w:tc>
      </w:tr>
      <w:tr w:rsidR="00F729E5" w:rsidTr="00F729E5">
        <w:tc>
          <w:tcPr>
            <w:tcW w:w="0" w:type="auto"/>
            <w:vAlign w:val="center"/>
          </w:tcPr>
          <w:p w:rsidR="00F729E5" w:rsidRDefault="00F63C16">
            <w:pPr>
              <w:pStyle w:val="TableBodyText"/>
            </w:pPr>
            <w:r>
              <w:t>pl-pl</w:t>
            </w:r>
          </w:p>
        </w:tc>
        <w:tc>
          <w:tcPr>
            <w:tcW w:w="0" w:type="auto"/>
            <w:vAlign w:val="center"/>
          </w:tcPr>
          <w:p w:rsidR="00F729E5" w:rsidRDefault="00F63C16">
            <w:pPr>
              <w:pStyle w:val="TableBodyText"/>
            </w:pPr>
            <w:r>
              <w:t>adres</w:t>
            </w:r>
          </w:p>
        </w:tc>
        <w:tc>
          <w:tcPr>
            <w:tcW w:w="0" w:type="auto"/>
            <w:vAlign w:val="center"/>
          </w:tcPr>
          <w:p w:rsidR="00F729E5" w:rsidRDefault="00F63C16">
            <w:pPr>
              <w:pStyle w:val="TableBodyText"/>
            </w:pPr>
            <w:r>
              <w:t>kolumna</w:t>
            </w:r>
          </w:p>
        </w:tc>
        <w:tc>
          <w:tcPr>
            <w:tcW w:w="0" w:type="auto"/>
            <w:vAlign w:val="center"/>
          </w:tcPr>
          <w:p w:rsidR="00F729E5" w:rsidRDefault="00F63C16">
            <w:pPr>
              <w:pStyle w:val="TableBodyText"/>
            </w:pPr>
            <w:r>
              <w:t>kolor</w:t>
            </w:r>
          </w:p>
        </w:tc>
        <w:tc>
          <w:tcPr>
            <w:tcW w:w="0" w:type="auto"/>
            <w:vAlign w:val="center"/>
          </w:tcPr>
          <w:p w:rsidR="00F729E5" w:rsidRDefault="00F63C16">
            <w:pPr>
              <w:pStyle w:val="TableBodyText"/>
            </w:pPr>
            <w:r>
              <w:t>zawartość</w:t>
            </w:r>
          </w:p>
        </w:tc>
        <w:tc>
          <w:tcPr>
            <w:tcW w:w="0" w:type="auto"/>
            <w:vAlign w:val="center"/>
          </w:tcPr>
          <w:p w:rsidR="00F729E5" w:rsidRDefault="00F63C16">
            <w:pPr>
              <w:pStyle w:val="TableBodyText"/>
            </w:pPr>
            <w:r>
              <w:t>WSPÓŁRZ</w:t>
            </w:r>
          </w:p>
          <w:p w:rsidR="00F729E5" w:rsidRDefault="00F729E5">
            <w:pPr>
              <w:pStyle w:val="TableBodyText"/>
            </w:pPr>
          </w:p>
        </w:tc>
        <w:tc>
          <w:tcPr>
            <w:tcW w:w="0" w:type="auto"/>
            <w:vAlign w:val="center"/>
          </w:tcPr>
          <w:p w:rsidR="00F729E5" w:rsidRDefault="00F63C16">
            <w:pPr>
              <w:pStyle w:val="TableBodyText"/>
            </w:pPr>
            <w:r>
              <w:t>nazwa_pliku</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pt-br</w:t>
            </w:r>
          </w:p>
        </w:tc>
        <w:tc>
          <w:tcPr>
            <w:tcW w:w="0" w:type="auto"/>
            <w:vAlign w:val="center"/>
          </w:tcPr>
          <w:p w:rsidR="00F729E5" w:rsidRDefault="00F63C16">
            <w:pPr>
              <w:pStyle w:val="TableBodyText"/>
            </w:pPr>
            <w:r>
              <w:t>endereço</w:t>
            </w:r>
          </w:p>
        </w:tc>
        <w:tc>
          <w:tcPr>
            <w:tcW w:w="0" w:type="auto"/>
            <w:vAlign w:val="center"/>
          </w:tcPr>
          <w:p w:rsidR="00F729E5" w:rsidRDefault="00F63C16">
            <w:pPr>
              <w:pStyle w:val="TableBodyText"/>
            </w:pPr>
            <w:r>
              <w:t>col</w:t>
            </w:r>
          </w:p>
        </w:tc>
        <w:tc>
          <w:tcPr>
            <w:tcW w:w="0" w:type="auto"/>
            <w:vAlign w:val="center"/>
          </w:tcPr>
          <w:p w:rsidR="00F729E5" w:rsidRDefault="00F63C16">
            <w:pPr>
              <w:pStyle w:val="TableBodyText"/>
            </w:pPr>
            <w:r>
              <w:t>cor</w:t>
            </w:r>
          </w:p>
        </w:tc>
        <w:tc>
          <w:tcPr>
            <w:tcW w:w="0" w:type="auto"/>
            <w:vAlign w:val="center"/>
          </w:tcPr>
          <w:p w:rsidR="00F729E5" w:rsidRDefault="00F63C16">
            <w:pPr>
              <w:pStyle w:val="TableBodyText"/>
            </w:pPr>
            <w:r>
              <w:t>conteúdo</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nome.arquivo</w:t>
            </w:r>
          </w:p>
        </w:tc>
        <w:tc>
          <w:tcPr>
            <w:tcW w:w="0" w:type="auto"/>
            <w:vAlign w:val="center"/>
          </w:tcPr>
          <w:p w:rsidR="00F729E5" w:rsidRDefault="00F63C16">
            <w:pPr>
              <w:pStyle w:val="TableBodyText"/>
            </w:pPr>
            <w:r>
              <w:t>formato</w:t>
            </w:r>
          </w:p>
        </w:tc>
      </w:tr>
      <w:tr w:rsidR="00F729E5" w:rsidTr="00F729E5">
        <w:tc>
          <w:tcPr>
            <w:tcW w:w="0" w:type="auto"/>
            <w:vAlign w:val="center"/>
          </w:tcPr>
          <w:p w:rsidR="00F729E5" w:rsidRDefault="00F63C16">
            <w:pPr>
              <w:pStyle w:val="TableBodyText"/>
            </w:pPr>
            <w:r>
              <w:t>pt-pt</w:t>
            </w:r>
          </w:p>
        </w:tc>
        <w:tc>
          <w:tcPr>
            <w:tcW w:w="0" w:type="auto"/>
            <w:vAlign w:val="center"/>
          </w:tcPr>
          <w:p w:rsidR="00F729E5" w:rsidRDefault="00F63C16">
            <w:pPr>
              <w:pStyle w:val="TableBodyText"/>
            </w:pPr>
            <w:r>
              <w:t>endereço</w:t>
            </w:r>
          </w:p>
        </w:tc>
        <w:tc>
          <w:tcPr>
            <w:tcW w:w="0" w:type="auto"/>
            <w:vAlign w:val="center"/>
          </w:tcPr>
          <w:p w:rsidR="00F729E5" w:rsidRDefault="00F63C16">
            <w:pPr>
              <w:pStyle w:val="TableBodyText"/>
            </w:pPr>
            <w:r>
              <w:t>col</w:t>
            </w:r>
          </w:p>
        </w:tc>
        <w:tc>
          <w:tcPr>
            <w:tcW w:w="0" w:type="auto"/>
            <w:vAlign w:val="center"/>
          </w:tcPr>
          <w:p w:rsidR="00F729E5" w:rsidRDefault="00F63C16">
            <w:pPr>
              <w:pStyle w:val="TableBodyText"/>
            </w:pPr>
            <w:r>
              <w:t>cor</w:t>
            </w:r>
          </w:p>
        </w:tc>
        <w:tc>
          <w:tcPr>
            <w:tcW w:w="0" w:type="auto"/>
            <w:vAlign w:val="center"/>
          </w:tcPr>
          <w:p w:rsidR="00F729E5" w:rsidRDefault="00F63C16">
            <w:pPr>
              <w:pStyle w:val="TableBodyText"/>
            </w:pPr>
            <w:r>
              <w:t>conteúdo</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nome.ficheiro</w:t>
            </w:r>
          </w:p>
        </w:tc>
        <w:tc>
          <w:tcPr>
            <w:tcW w:w="0" w:type="auto"/>
            <w:vAlign w:val="center"/>
          </w:tcPr>
          <w:p w:rsidR="00F729E5" w:rsidRDefault="00F63C16">
            <w:pPr>
              <w:pStyle w:val="TableBodyText"/>
            </w:pPr>
            <w:r>
              <w:t>formato</w:t>
            </w:r>
          </w:p>
        </w:tc>
      </w:tr>
      <w:tr w:rsidR="00F729E5" w:rsidTr="00F729E5">
        <w:tc>
          <w:tcPr>
            <w:tcW w:w="0" w:type="auto"/>
            <w:vAlign w:val="center"/>
          </w:tcPr>
          <w:p w:rsidR="00F729E5" w:rsidRDefault="00F63C16">
            <w:pPr>
              <w:pStyle w:val="TableBodyText"/>
            </w:pPr>
            <w:r>
              <w:t>ru-ru</w:t>
            </w:r>
          </w:p>
        </w:tc>
        <w:tc>
          <w:tcPr>
            <w:tcW w:w="0" w:type="auto"/>
            <w:vAlign w:val="center"/>
          </w:tcPr>
          <w:p w:rsidR="00F729E5" w:rsidRDefault="00F63C16">
            <w:pPr>
              <w:pStyle w:val="TableBodyText"/>
            </w:pPr>
            <w:r>
              <w:t>адрес</w:t>
            </w:r>
          </w:p>
        </w:tc>
        <w:tc>
          <w:tcPr>
            <w:tcW w:w="0" w:type="auto"/>
            <w:vAlign w:val="center"/>
          </w:tcPr>
          <w:p w:rsidR="00F729E5" w:rsidRDefault="00F63C16">
            <w:pPr>
              <w:pStyle w:val="TableBodyText"/>
            </w:pPr>
            <w:r>
              <w:t>столбец</w:t>
            </w:r>
          </w:p>
        </w:tc>
        <w:tc>
          <w:tcPr>
            <w:tcW w:w="0" w:type="auto"/>
            <w:vAlign w:val="center"/>
          </w:tcPr>
          <w:p w:rsidR="00F729E5" w:rsidRDefault="00F63C16">
            <w:pPr>
              <w:pStyle w:val="TableBodyText"/>
            </w:pPr>
            <w:r>
              <w:t>цвет</w:t>
            </w:r>
          </w:p>
        </w:tc>
        <w:tc>
          <w:tcPr>
            <w:tcW w:w="0" w:type="auto"/>
            <w:vAlign w:val="center"/>
          </w:tcPr>
          <w:p w:rsidR="00F729E5" w:rsidRDefault="00F63C16">
            <w:pPr>
              <w:pStyle w:val="TableBodyText"/>
            </w:pPr>
            <w:r>
              <w:t>содержимое</w:t>
            </w:r>
          </w:p>
        </w:tc>
        <w:tc>
          <w:tcPr>
            <w:tcW w:w="0" w:type="auto"/>
            <w:vAlign w:val="center"/>
          </w:tcPr>
          <w:p w:rsidR="00F729E5" w:rsidRDefault="00F63C16">
            <w:pPr>
              <w:pStyle w:val="TableBodyText"/>
            </w:pPr>
            <w:r>
              <w:t>КООРД</w:t>
            </w:r>
          </w:p>
        </w:tc>
        <w:tc>
          <w:tcPr>
            <w:tcW w:w="0" w:type="auto"/>
            <w:vAlign w:val="center"/>
          </w:tcPr>
          <w:p w:rsidR="00F729E5" w:rsidRDefault="00F63C16">
            <w:pPr>
              <w:pStyle w:val="TableBodyText"/>
            </w:pPr>
            <w:r>
              <w:t>имяфайла</w:t>
            </w:r>
          </w:p>
        </w:tc>
        <w:tc>
          <w:tcPr>
            <w:tcW w:w="0" w:type="auto"/>
            <w:vAlign w:val="center"/>
          </w:tcPr>
          <w:p w:rsidR="00F729E5" w:rsidRDefault="00F63C16">
            <w:pPr>
              <w:pStyle w:val="TableBodyText"/>
            </w:pPr>
            <w:r>
              <w:t>формат</w:t>
            </w:r>
          </w:p>
        </w:tc>
      </w:tr>
      <w:tr w:rsidR="00F729E5" w:rsidTr="00F729E5">
        <w:tc>
          <w:tcPr>
            <w:tcW w:w="0" w:type="auto"/>
            <w:vAlign w:val="center"/>
          </w:tcPr>
          <w:p w:rsidR="00F729E5" w:rsidRDefault="00F63C16">
            <w:pPr>
              <w:pStyle w:val="TableBodyText"/>
            </w:pPr>
            <w:r>
              <w:t>sk-sk</w:t>
            </w:r>
          </w:p>
        </w:tc>
        <w:tc>
          <w:tcPr>
            <w:tcW w:w="0" w:type="auto"/>
            <w:vAlign w:val="center"/>
          </w:tcPr>
          <w:p w:rsidR="00F729E5" w:rsidRDefault="00F63C16">
            <w:pPr>
              <w:pStyle w:val="TableBodyText"/>
            </w:pPr>
            <w:r>
              <w:t>adresa</w:t>
            </w:r>
          </w:p>
        </w:tc>
        <w:tc>
          <w:tcPr>
            <w:tcW w:w="0" w:type="auto"/>
            <w:vAlign w:val="center"/>
          </w:tcPr>
          <w:p w:rsidR="00F729E5" w:rsidRDefault="00F63C16">
            <w:pPr>
              <w:pStyle w:val="TableBodyText"/>
            </w:pPr>
            <w:r>
              <w:t>stĺpec</w:t>
            </w:r>
          </w:p>
        </w:tc>
        <w:tc>
          <w:tcPr>
            <w:tcW w:w="0" w:type="auto"/>
            <w:vAlign w:val="center"/>
          </w:tcPr>
          <w:p w:rsidR="00F729E5" w:rsidRDefault="00F63C16">
            <w:pPr>
              <w:pStyle w:val="TableBodyText"/>
            </w:pPr>
            <w:r>
              <w:t>farba</w:t>
            </w:r>
          </w:p>
        </w:tc>
        <w:tc>
          <w:tcPr>
            <w:tcW w:w="0" w:type="auto"/>
            <w:vAlign w:val="center"/>
          </w:tcPr>
          <w:p w:rsidR="00F729E5" w:rsidRDefault="00F63C16">
            <w:pPr>
              <w:pStyle w:val="TableBodyText"/>
            </w:pPr>
            <w:r>
              <w:t>obsah</w:t>
            </w:r>
          </w:p>
        </w:tc>
        <w:tc>
          <w:tcPr>
            <w:tcW w:w="0" w:type="auto"/>
            <w:vAlign w:val="center"/>
          </w:tcPr>
          <w:p w:rsidR="00F729E5" w:rsidRDefault="00F63C16">
            <w:pPr>
              <w:pStyle w:val="TableBodyText"/>
            </w:pPr>
            <w:r>
              <w:t>koordinovvaImage</w:t>
            </w:r>
          </w:p>
        </w:tc>
        <w:tc>
          <w:tcPr>
            <w:tcW w:w="0" w:type="auto"/>
            <w:vAlign w:val="center"/>
          </w:tcPr>
          <w:p w:rsidR="00F729E5" w:rsidRDefault="00F63C16">
            <w:pPr>
              <w:pStyle w:val="TableBodyText"/>
            </w:pPr>
            <w:r>
              <w:t>názovsúboru</w:t>
            </w:r>
          </w:p>
        </w:tc>
        <w:tc>
          <w:tcPr>
            <w:tcW w:w="0" w:type="auto"/>
            <w:vAlign w:val="center"/>
          </w:tcPr>
          <w:p w:rsidR="00F729E5" w:rsidRDefault="00F63C16">
            <w:pPr>
              <w:pStyle w:val="TableBodyText"/>
            </w:pPr>
            <w:r>
              <w:t>formát</w:t>
            </w:r>
          </w:p>
        </w:tc>
      </w:tr>
      <w:tr w:rsidR="00F729E5" w:rsidTr="00F729E5">
        <w:tc>
          <w:tcPr>
            <w:tcW w:w="0" w:type="auto"/>
            <w:vAlign w:val="center"/>
          </w:tcPr>
          <w:p w:rsidR="00F729E5" w:rsidRDefault="00F63C16">
            <w:pPr>
              <w:pStyle w:val="TableBodyText"/>
            </w:pPr>
            <w:r>
              <w:t>sl-si</w:t>
            </w:r>
          </w:p>
        </w:tc>
        <w:tc>
          <w:tcPr>
            <w:tcW w:w="0" w:type="auto"/>
            <w:vAlign w:val="center"/>
          </w:tcPr>
          <w:p w:rsidR="00F729E5" w:rsidRDefault="00F63C16">
            <w:pPr>
              <w:pStyle w:val="TableBodyText"/>
            </w:pPr>
            <w:r>
              <w:t>address</w:t>
            </w:r>
          </w:p>
        </w:tc>
        <w:tc>
          <w:tcPr>
            <w:tcW w:w="0" w:type="auto"/>
            <w:vAlign w:val="center"/>
          </w:tcPr>
          <w:p w:rsidR="00F729E5" w:rsidRDefault="00F63C16">
            <w:pPr>
              <w:pStyle w:val="TableBodyText"/>
            </w:pPr>
            <w:r>
              <w:t>sto</w:t>
            </w:r>
          </w:p>
        </w:tc>
        <w:tc>
          <w:tcPr>
            <w:tcW w:w="0" w:type="auto"/>
            <w:vAlign w:val="center"/>
          </w:tcPr>
          <w:p w:rsidR="00F729E5" w:rsidRDefault="00F63C16">
            <w:pPr>
              <w:pStyle w:val="TableBodyText"/>
            </w:pPr>
            <w:r>
              <w:t>color</w:t>
            </w:r>
          </w:p>
        </w:tc>
        <w:tc>
          <w:tcPr>
            <w:tcW w:w="0" w:type="auto"/>
            <w:vAlign w:val="center"/>
          </w:tcPr>
          <w:p w:rsidR="00F729E5" w:rsidRDefault="00F63C16">
            <w:pPr>
              <w:pStyle w:val="TableBodyText"/>
            </w:pPr>
            <w:r>
              <w:t>contents</w:t>
            </w:r>
          </w:p>
        </w:tc>
        <w:tc>
          <w:tcPr>
            <w:tcW w:w="0" w:type="auto"/>
            <w:vAlign w:val="center"/>
          </w:tcPr>
          <w:p w:rsidR="00F729E5" w:rsidRDefault="00F63C16">
            <w:pPr>
              <w:pStyle w:val="TableBodyText"/>
            </w:pPr>
            <w:r>
              <w:t>coord</w:t>
            </w:r>
          </w:p>
        </w:tc>
        <w:tc>
          <w:tcPr>
            <w:tcW w:w="0" w:type="auto"/>
            <w:vAlign w:val="center"/>
          </w:tcPr>
          <w:p w:rsidR="00F729E5" w:rsidRDefault="00F63C16">
            <w:pPr>
              <w:pStyle w:val="TableBodyText"/>
            </w:pPr>
            <w:r>
              <w:t>filename</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sv-se</w:t>
            </w:r>
          </w:p>
        </w:tc>
        <w:tc>
          <w:tcPr>
            <w:tcW w:w="0" w:type="auto"/>
            <w:vAlign w:val="center"/>
          </w:tcPr>
          <w:p w:rsidR="00F729E5" w:rsidRDefault="00F63C16">
            <w:pPr>
              <w:pStyle w:val="TableBodyText"/>
            </w:pPr>
            <w:r>
              <w:t>adress</w:t>
            </w:r>
          </w:p>
        </w:tc>
        <w:tc>
          <w:tcPr>
            <w:tcW w:w="0" w:type="auto"/>
            <w:vAlign w:val="center"/>
          </w:tcPr>
          <w:p w:rsidR="00F729E5" w:rsidRDefault="00F63C16">
            <w:pPr>
              <w:pStyle w:val="TableBodyText"/>
            </w:pPr>
            <w:r>
              <w:t>kol</w:t>
            </w:r>
          </w:p>
        </w:tc>
        <w:tc>
          <w:tcPr>
            <w:tcW w:w="0" w:type="auto"/>
            <w:vAlign w:val="center"/>
          </w:tcPr>
          <w:p w:rsidR="00F729E5" w:rsidRDefault="00F63C16">
            <w:pPr>
              <w:pStyle w:val="TableBodyText"/>
            </w:pPr>
            <w:r>
              <w:t>färg</w:t>
            </w:r>
          </w:p>
        </w:tc>
        <w:tc>
          <w:tcPr>
            <w:tcW w:w="0" w:type="auto"/>
            <w:vAlign w:val="center"/>
          </w:tcPr>
          <w:p w:rsidR="00F729E5" w:rsidRDefault="00F63C16">
            <w:pPr>
              <w:pStyle w:val="TableBodyText"/>
            </w:pPr>
            <w:r>
              <w:t>innehåll</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filnamn</w:t>
            </w:r>
          </w:p>
        </w:tc>
        <w:tc>
          <w:tcPr>
            <w:tcW w:w="0" w:type="auto"/>
            <w:vAlign w:val="center"/>
          </w:tcPr>
          <w:p w:rsidR="00F729E5" w:rsidRDefault="00F63C16">
            <w:pPr>
              <w:pStyle w:val="TableBodyText"/>
            </w:pPr>
            <w:r>
              <w:t>format</w:t>
            </w:r>
          </w:p>
        </w:tc>
      </w:tr>
      <w:tr w:rsidR="00F729E5" w:rsidTr="00F729E5">
        <w:tc>
          <w:tcPr>
            <w:tcW w:w="0" w:type="auto"/>
            <w:vAlign w:val="center"/>
          </w:tcPr>
          <w:p w:rsidR="00F729E5" w:rsidRDefault="00F63C16">
            <w:pPr>
              <w:pStyle w:val="TableBodyText"/>
            </w:pPr>
            <w:r>
              <w:t>tr-tr</w:t>
            </w:r>
          </w:p>
        </w:tc>
        <w:tc>
          <w:tcPr>
            <w:tcW w:w="0" w:type="auto"/>
            <w:vAlign w:val="center"/>
          </w:tcPr>
          <w:p w:rsidR="00F729E5" w:rsidRDefault="00F63C16">
            <w:pPr>
              <w:pStyle w:val="TableBodyText"/>
            </w:pPr>
            <w:r>
              <w:t>adres</w:t>
            </w:r>
          </w:p>
        </w:tc>
        <w:tc>
          <w:tcPr>
            <w:tcW w:w="0" w:type="auto"/>
            <w:vAlign w:val="center"/>
          </w:tcPr>
          <w:p w:rsidR="00F729E5" w:rsidRDefault="00F63C16">
            <w:pPr>
              <w:pStyle w:val="TableBodyText"/>
            </w:pPr>
            <w:r>
              <w:t>süt</w:t>
            </w:r>
          </w:p>
        </w:tc>
        <w:tc>
          <w:tcPr>
            <w:tcW w:w="0" w:type="auto"/>
            <w:vAlign w:val="center"/>
          </w:tcPr>
          <w:p w:rsidR="00F729E5" w:rsidRDefault="00F63C16">
            <w:pPr>
              <w:pStyle w:val="TableBodyText"/>
            </w:pPr>
            <w:r>
              <w:t>renk</w:t>
            </w:r>
          </w:p>
        </w:tc>
        <w:tc>
          <w:tcPr>
            <w:tcW w:w="0" w:type="auto"/>
            <w:vAlign w:val="center"/>
          </w:tcPr>
          <w:p w:rsidR="00F729E5" w:rsidRDefault="00F63C16">
            <w:pPr>
              <w:pStyle w:val="TableBodyText"/>
            </w:pPr>
            <w:r>
              <w:t>içerik</w:t>
            </w:r>
          </w:p>
        </w:tc>
        <w:tc>
          <w:tcPr>
            <w:tcW w:w="0" w:type="auto"/>
            <w:vAlign w:val="center"/>
          </w:tcPr>
          <w:p w:rsidR="00F729E5" w:rsidRDefault="00F63C16">
            <w:pPr>
              <w:pStyle w:val="TableBodyText"/>
            </w:pPr>
            <w:r>
              <w:t>koord</w:t>
            </w:r>
          </w:p>
        </w:tc>
        <w:tc>
          <w:tcPr>
            <w:tcW w:w="0" w:type="auto"/>
            <w:vAlign w:val="center"/>
          </w:tcPr>
          <w:p w:rsidR="00F729E5" w:rsidRDefault="00F63C16">
            <w:pPr>
              <w:pStyle w:val="TableBodyText"/>
            </w:pPr>
            <w:r>
              <w:t>dosyaadi</w:t>
            </w:r>
          </w:p>
        </w:tc>
        <w:tc>
          <w:tcPr>
            <w:tcW w:w="0" w:type="auto"/>
            <w:vAlign w:val="center"/>
          </w:tcPr>
          <w:p w:rsidR="00F729E5" w:rsidRDefault="00F63C16">
            <w:pPr>
              <w:pStyle w:val="TableBodyText"/>
            </w:pPr>
            <w:r>
              <w:t>biçim</w:t>
            </w:r>
          </w:p>
        </w:tc>
      </w:tr>
      <w:tr w:rsidR="00F729E5" w:rsidTr="00F729E5">
        <w:tc>
          <w:tcPr>
            <w:tcW w:w="0" w:type="auto"/>
            <w:vAlign w:val="center"/>
          </w:tcPr>
          <w:p w:rsidR="00F729E5" w:rsidRDefault="00F63C16">
            <w:pPr>
              <w:pStyle w:val="TableBodyText"/>
            </w:pPr>
            <w:r>
              <w:t>uk-ua</w:t>
            </w:r>
          </w:p>
        </w:tc>
        <w:tc>
          <w:tcPr>
            <w:tcW w:w="0" w:type="auto"/>
            <w:vAlign w:val="center"/>
          </w:tcPr>
          <w:p w:rsidR="00F729E5" w:rsidRDefault="00F63C16">
            <w:pPr>
              <w:pStyle w:val="TableBodyText"/>
            </w:pPr>
            <w:r>
              <w:t>адреса</w:t>
            </w:r>
          </w:p>
        </w:tc>
        <w:tc>
          <w:tcPr>
            <w:tcW w:w="0" w:type="auto"/>
            <w:vAlign w:val="center"/>
          </w:tcPr>
          <w:p w:rsidR="00F729E5" w:rsidRDefault="00F63C16">
            <w:pPr>
              <w:pStyle w:val="TableBodyText"/>
            </w:pPr>
            <w:r>
              <w:t>стовпець</w:t>
            </w:r>
          </w:p>
        </w:tc>
        <w:tc>
          <w:tcPr>
            <w:tcW w:w="0" w:type="auto"/>
            <w:vAlign w:val="center"/>
          </w:tcPr>
          <w:p w:rsidR="00F729E5" w:rsidRDefault="00F63C16">
            <w:pPr>
              <w:pStyle w:val="TableBodyText"/>
            </w:pPr>
            <w:r>
              <w:t>колір</w:t>
            </w:r>
          </w:p>
        </w:tc>
        <w:tc>
          <w:tcPr>
            <w:tcW w:w="0" w:type="auto"/>
            <w:vAlign w:val="center"/>
          </w:tcPr>
          <w:p w:rsidR="00F729E5" w:rsidRDefault="00F63C16">
            <w:pPr>
              <w:pStyle w:val="TableBodyText"/>
            </w:pPr>
            <w:r>
              <w:t>вміст</w:t>
            </w:r>
          </w:p>
        </w:tc>
        <w:tc>
          <w:tcPr>
            <w:tcW w:w="0" w:type="auto"/>
            <w:vAlign w:val="center"/>
          </w:tcPr>
          <w:p w:rsidR="00F729E5" w:rsidRDefault="00F63C16">
            <w:pPr>
              <w:pStyle w:val="TableBodyText"/>
            </w:pPr>
            <w:r>
              <w:t>КООРД</w:t>
            </w:r>
          </w:p>
        </w:tc>
        <w:tc>
          <w:tcPr>
            <w:tcW w:w="0" w:type="auto"/>
            <w:vAlign w:val="center"/>
          </w:tcPr>
          <w:p w:rsidR="00F729E5" w:rsidRDefault="00F63C16">
            <w:pPr>
              <w:pStyle w:val="TableBodyText"/>
            </w:pPr>
            <w:r>
              <w:t>ім`я_файлу</w:t>
            </w:r>
          </w:p>
        </w:tc>
        <w:tc>
          <w:tcPr>
            <w:tcW w:w="0" w:type="auto"/>
            <w:vAlign w:val="center"/>
          </w:tcPr>
          <w:p w:rsidR="00F729E5" w:rsidRDefault="00F63C16">
            <w:pPr>
              <w:pStyle w:val="TableBodyText"/>
            </w:pPr>
            <w:r>
              <w:t>формат</w:t>
            </w:r>
          </w:p>
        </w:tc>
      </w:tr>
    </w:tbl>
    <w:p w:rsidR="00F729E5" w:rsidRDefault="00F729E5"/>
    <w:p w:rsidR="00F729E5" w:rsidRDefault="00F729E5"/>
    <w:tbl>
      <w:tblPr>
        <w:tblStyle w:val="Table-ShadedHeader"/>
        <w:tblW w:w="0" w:type="auto"/>
        <w:tblLook w:val="04A0"/>
      </w:tblPr>
      <w:tblGrid>
        <w:gridCol w:w="1040"/>
        <w:gridCol w:w="1338"/>
        <w:gridCol w:w="1218"/>
        <w:gridCol w:w="1258"/>
        <w:gridCol w:w="783"/>
        <w:gridCol w:w="1106"/>
        <w:gridCol w:w="1043"/>
        <w:gridCol w:w="1017"/>
      </w:tblGrid>
      <w:tr w:rsidR="00F729E5" w:rsidTr="00F729E5">
        <w:trPr>
          <w:cnfStyle w:val="100000000000"/>
          <w:tblHeader/>
        </w:trPr>
        <w:tc>
          <w:tcPr>
            <w:tcW w:w="0" w:type="auto"/>
            <w:vAlign w:val="center"/>
          </w:tcPr>
          <w:p w:rsidR="00F729E5" w:rsidRDefault="00F63C16">
            <w:pPr>
              <w:pStyle w:val="TableHeaderText"/>
            </w:pPr>
            <w:r>
              <w:t>Locale</w:t>
            </w:r>
          </w:p>
        </w:tc>
        <w:tc>
          <w:tcPr>
            <w:tcW w:w="0" w:type="auto"/>
            <w:vAlign w:val="center"/>
          </w:tcPr>
          <w:p w:rsidR="00F729E5" w:rsidRDefault="00F63C16">
            <w:pPr>
              <w:pStyle w:val="TableHeaderText"/>
            </w:pPr>
            <w:r>
              <w:t>parentheses</w:t>
            </w:r>
          </w:p>
        </w:tc>
        <w:tc>
          <w:tcPr>
            <w:tcW w:w="0" w:type="auto"/>
            <w:vAlign w:val="center"/>
          </w:tcPr>
          <w:p w:rsidR="00F729E5" w:rsidRDefault="00F63C16">
            <w:pPr>
              <w:pStyle w:val="TableHeaderText"/>
            </w:pPr>
            <w:r>
              <w:t>prefix</w:t>
            </w:r>
          </w:p>
        </w:tc>
        <w:tc>
          <w:tcPr>
            <w:tcW w:w="0" w:type="auto"/>
            <w:vAlign w:val="center"/>
          </w:tcPr>
          <w:p w:rsidR="00F729E5" w:rsidRDefault="00F63C16">
            <w:pPr>
              <w:pStyle w:val="TableHeaderText"/>
            </w:pPr>
            <w:r>
              <w:t>protect</w:t>
            </w:r>
          </w:p>
        </w:tc>
        <w:tc>
          <w:tcPr>
            <w:tcW w:w="0" w:type="auto"/>
            <w:vAlign w:val="center"/>
          </w:tcPr>
          <w:p w:rsidR="00F729E5" w:rsidRDefault="00F63C16">
            <w:pPr>
              <w:pStyle w:val="TableHeaderText"/>
            </w:pPr>
            <w:r>
              <w:t>row</w:t>
            </w:r>
          </w:p>
        </w:tc>
        <w:tc>
          <w:tcPr>
            <w:tcW w:w="0" w:type="auto"/>
            <w:vAlign w:val="center"/>
          </w:tcPr>
          <w:p w:rsidR="00F729E5" w:rsidRDefault="00F63C16">
            <w:pPr>
              <w:pStyle w:val="TableHeaderText"/>
            </w:pPr>
            <w:r>
              <w:t>Sheet</w:t>
            </w:r>
          </w:p>
        </w:tc>
        <w:tc>
          <w:tcPr>
            <w:tcW w:w="0" w:type="auto"/>
            <w:vAlign w:val="center"/>
          </w:tcPr>
          <w:p w:rsidR="00F729E5" w:rsidRDefault="00F63C16">
            <w:pPr>
              <w:pStyle w:val="TableHeaderText"/>
            </w:pPr>
            <w:r>
              <w:t>type</w:t>
            </w:r>
          </w:p>
        </w:tc>
        <w:tc>
          <w:tcPr>
            <w:tcW w:w="0" w:type="auto"/>
            <w:vAlign w:val="center"/>
          </w:tcPr>
          <w:p w:rsidR="00F729E5" w:rsidRDefault="00F63C16">
            <w:pPr>
              <w:pStyle w:val="TableHeaderText"/>
            </w:pPr>
            <w:r>
              <w:t>width</w:t>
            </w:r>
          </w:p>
        </w:tc>
      </w:tr>
      <w:tr w:rsidR="00F729E5" w:rsidTr="00F729E5">
        <w:tc>
          <w:tcPr>
            <w:tcW w:w="0" w:type="auto"/>
            <w:vAlign w:val="center"/>
          </w:tcPr>
          <w:p w:rsidR="00F729E5" w:rsidRDefault="00F63C16">
            <w:pPr>
              <w:pStyle w:val="TableBodyText"/>
            </w:pPr>
            <w:r>
              <w:t>az-latn-az</w:t>
            </w:r>
          </w:p>
        </w:tc>
        <w:tc>
          <w:tcPr>
            <w:tcW w:w="0" w:type="auto"/>
            <w:vAlign w:val="center"/>
          </w:tcPr>
          <w:p w:rsidR="00F729E5" w:rsidRDefault="00F63C16">
            <w:pPr>
              <w:pStyle w:val="TableBodyText"/>
            </w:pPr>
            <w:r>
              <w:t>parentheses</w:t>
            </w:r>
          </w:p>
        </w:tc>
        <w:tc>
          <w:tcPr>
            <w:tcW w:w="0" w:type="auto"/>
            <w:vAlign w:val="center"/>
          </w:tcPr>
          <w:p w:rsidR="00F729E5" w:rsidRDefault="00F63C16">
            <w:pPr>
              <w:pStyle w:val="TableBodyText"/>
            </w:pPr>
            <w:r>
              <w:t>prefix</w:t>
            </w:r>
          </w:p>
        </w:tc>
        <w:tc>
          <w:tcPr>
            <w:tcW w:w="0" w:type="auto"/>
            <w:vAlign w:val="center"/>
          </w:tcPr>
          <w:p w:rsidR="00F729E5" w:rsidRDefault="00F63C16">
            <w:pPr>
              <w:pStyle w:val="TableBodyText"/>
            </w:pPr>
            <w:r>
              <w:t>protect</w:t>
            </w:r>
          </w:p>
        </w:tc>
        <w:tc>
          <w:tcPr>
            <w:tcW w:w="0" w:type="auto"/>
            <w:vAlign w:val="center"/>
          </w:tcPr>
          <w:p w:rsidR="00F729E5" w:rsidRDefault="00F63C16">
            <w:pPr>
              <w:pStyle w:val="TableBodyText"/>
            </w:pPr>
            <w:r>
              <w:t>sətir</w:t>
            </w:r>
          </w:p>
        </w:tc>
        <w:tc>
          <w:tcPr>
            <w:tcW w:w="0" w:type="auto"/>
            <w:vAlign w:val="center"/>
          </w:tcPr>
          <w:p w:rsidR="00F729E5" w:rsidRDefault="00F63C16">
            <w:pPr>
              <w:pStyle w:val="TableBodyText"/>
            </w:pPr>
            <w:r>
              <w:t>Vərəq</w:t>
            </w:r>
          </w:p>
          <w:p w:rsidR="00F729E5" w:rsidRDefault="00F729E5">
            <w:pPr>
              <w:pStyle w:val="TableBodyText"/>
            </w:pPr>
          </w:p>
        </w:tc>
        <w:tc>
          <w:tcPr>
            <w:tcW w:w="0" w:type="auto"/>
            <w:vAlign w:val="center"/>
          </w:tcPr>
          <w:p w:rsidR="00F729E5" w:rsidRDefault="00F63C16">
            <w:pPr>
              <w:pStyle w:val="TableBodyText"/>
            </w:pPr>
            <w:r>
              <w:t>tip</w:t>
            </w:r>
          </w:p>
        </w:tc>
        <w:tc>
          <w:tcPr>
            <w:tcW w:w="0" w:type="auto"/>
            <w:vAlign w:val="center"/>
          </w:tcPr>
          <w:p w:rsidR="00F729E5" w:rsidRDefault="00F63C16">
            <w:pPr>
              <w:pStyle w:val="TableBodyText"/>
            </w:pPr>
            <w:r>
              <w:t>en</w:t>
            </w:r>
          </w:p>
        </w:tc>
      </w:tr>
      <w:tr w:rsidR="00F729E5" w:rsidTr="00F729E5">
        <w:tc>
          <w:tcPr>
            <w:tcW w:w="0" w:type="auto"/>
            <w:vAlign w:val="center"/>
          </w:tcPr>
          <w:p w:rsidR="00F729E5" w:rsidRDefault="00F63C16">
            <w:pPr>
              <w:pStyle w:val="TableBodyText"/>
            </w:pPr>
            <w:r>
              <w:t>ca-es</w:t>
            </w:r>
          </w:p>
        </w:tc>
        <w:tc>
          <w:tcPr>
            <w:tcW w:w="0" w:type="auto"/>
            <w:vAlign w:val="center"/>
          </w:tcPr>
          <w:p w:rsidR="00F729E5" w:rsidRDefault="00F63C16">
            <w:pPr>
              <w:pStyle w:val="TableBodyText"/>
            </w:pPr>
            <w:r>
              <w:t>parentesis</w:t>
            </w:r>
          </w:p>
        </w:tc>
        <w:tc>
          <w:tcPr>
            <w:tcW w:w="0" w:type="auto"/>
            <w:vAlign w:val="center"/>
          </w:tcPr>
          <w:p w:rsidR="00F729E5" w:rsidRDefault="00F63C16">
            <w:pPr>
              <w:pStyle w:val="TableBodyText"/>
            </w:pPr>
            <w:r>
              <w:t>prefijo</w:t>
            </w:r>
          </w:p>
        </w:tc>
        <w:tc>
          <w:tcPr>
            <w:tcW w:w="0" w:type="auto"/>
            <w:vAlign w:val="center"/>
          </w:tcPr>
          <w:p w:rsidR="00F729E5" w:rsidRDefault="00F63C16">
            <w:pPr>
              <w:pStyle w:val="TableBodyText"/>
            </w:pPr>
            <w:r>
              <w:t>proteger</w:t>
            </w:r>
          </w:p>
        </w:tc>
        <w:tc>
          <w:tcPr>
            <w:tcW w:w="0" w:type="auto"/>
            <w:vAlign w:val="center"/>
          </w:tcPr>
          <w:p w:rsidR="00F729E5" w:rsidRDefault="00F63C16">
            <w:pPr>
              <w:pStyle w:val="TableBodyText"/>
            </w:pPr>
            <w:r>
              <w:t>fila</w:t>
            </w:r>
          </w:p>
        </w:tc>
        <w:tc>
          <w:tcPr>
            <w:tcW w:w="0" w:type="auto"/>
            <w:vAlign w:val="center"/>
          </w:tcPr>
          <w:p w:rsidR="00F729E5" w:rsidRDefault="00F63C16">
            <w:pPr>
              <w:pStyle w:val="TableBodyText"/>
            </w:pPr>
            <w:r>
              <w:t>hoja</w:t>
            </w:r>
          </w:p>
          <w:p w:rsidR="00F729E5" w:rsidRDefault="00F729E5">
            <w:pPr>
              <w:pStyle w:val="TableBodyText"/>
            </w:pPr>
          </w:p>
        </w:tc>
        <w:tc>
          <w:tcPr>
            <w:tcW w:w="0" w:type="auto"/>
            <w:vAlign w:val="center"/>
          </w:tcPr>
          <w:p w:rsidR="00F729E5" w:rsidRDefault="00F63C16">
            <w:pPr>
              <w:pStyle w:val="TableBodyText"/>
            </w:pPr>
            <w:r>
              <w:t>tipo</w:t>
            </w:r>
          </w:p>
        </w:tc>
        <w:tc>
          <w:tcPr>
            <w:tcW w:w="0" w:type="auto"/>
            <w:vAlign w:val="center"/>
          </w:tcPr>
          <w:p w:rsidR="00F729E5" w:rsidRDefault="00F63C16">
            <w:pPr>
              <w:pStyle w:val="TableBodyText"/>
            </w:pPr>
            <w:r>
              <w:t>ancho</w:t>
            </w:r>
          </w:p>
        </w:tc>
      </w:tr>
      <w:tr w:rsidR="00F729E5" w:rsidTr="00F729E5">
        <w:tc>
          <w:tcPr>
            <w:tcW w:w="0" w:type="auto"/>
            <w:vAlign w:val="center"/>
          </w:tcPr>
          <w:p w:rsidR="00F729E5" w:rsidRDefault="00F63C16">
            <w:pPr>
              <w:pStyle w:val="TableBodyText"/>
            </w:pPr>
            <w:r>
              <w:t>cs-cz</w:t>
            </w:r>
          </w:p>
        </w:tc>
        <w:tc>
          <w:tcPr>
            <w:tcW w:w="0" w:type="auto"/>
            <w:vAlign w:val="center"/>
          </w:tcPr>
          <w:p w:rsidR="00F729E5" w:rsidRDefault="00F63C16">
            <w:pPr>
              <w:pStyle w:val="TableBodyText"/>
            </w:pPr>
            <w:r>
              <w:t>závorky</w:t>
            </w:r>
          </w:p>
        </w:tc>
        <w:tc>
          <w:tcPr>
            <w:tcW w:w="0" w:type="auto"/>
            <w:vAlign w:val="center"/>
          </w:tcPr>
          <w:p w:rsidR="00F729E5" w:rsidRDefault="00F63C16">
            <w:pPr>
              <w:pStyle w:val="TableBodyText"/>
            </w:pPr>
            <w:r>
              <w:t>prefix</w:t>
            </w:r>
          </w:p>
        </w:tc>
        <w:tc>
          <w:tcPr>
            <w:tcW w:w="0" w:type="auto"/>
            <w:vAlign w:val="center"/>
          </w:tcPr>
          <w:p w:rsidR="00F729E5" w:rsidRDefault="00F63C16">
            <w:pPr>
              <w:pStyle w:val="TableBodyText"/>
            </w:pPr>
            <w:r>
              <w:t>zámek</w:t>
            </w:r>
          </w:p>
        </w:tc>
        <w:tc>
          <w:tcPr>
            <w:tcW w:w="0" w:type="auto"/>
            <w:vAlign w:val="center"/>
          </w:tcPr>
          <w:p w:rsidR="00F729E5" w:rsidRDefault="00F63C16">
            <w:pPr>
              <w:pStyle w:val="TableBodyText"/>
            </w:pPr>
            <w:r>
              <w:t>řádek</w:t>
            </w:r>
          </w:p>
        </w:tc>
        <w:tc>
          <w:tcPr>
            <w:tcW w:w="0" w:type="auto"/>
            <w:vAlign w:val="center"/>
          </w:tcPr>
          <w:p w:rsidR="00F729E5" w:rsidRDefault="00F63C16">
            <w:pPr>
              <w:pStyle w:val="TableBodyText"/>
            </w:pPr>
            <w:r>
              <w:t>list</w:t>
            </w:r>
          </w:p>
        </w:tc>
        <w:tc>
          <w:tcPr>
            <w:tcW w:w="0" w:type="auto"/>
            <w:vAlign w:val="center"/>
          </w:tcPr>
          <w:p w:rsidR="00F729E5" w:rsidRDefault="00F63C16">
            <w:pPr>
              <w:pStyle w:val="TableBodyText"/>
            </w:pPr>
            <w:r>
              <w:t>typ</w:t>
            </w:r>
          </w:p>
        </w:tc>
        <w:tc>
          <w:tcPr>
            <w:tcW w:w="0" w:type="auto"/>
            <w:vAlign w:val="center"/>
          </w:tcPr>
          <w:p w:rsidR="00F729E5" w:rsidRDefault="00F63C16">
            <w:pPr>
              <w:pStyle w:val="TableBodyText"/>
            </w:pPr>
            <w:r>
              <w:t>šířka</w:t>
            </w:r>
          </w:p>
        </w:tc>
      </w:tr>
      <w:tr w:rsidR="00F729E5" w:rsidTr="00F729E5">
        <w:tc>
          <w:tcPr>
            <w:tcW w:w="0" w:type="auto"/>
            <w:vAlign w:val="center"/>
          </w:tcPr>
          <w:p w:rsidR="00F729E5" w:rsidRDefault="00F63C16">
            <w:pPr>
              <w:pStyle w:val="TableBodyText"/>
            </w:pPr>
            <w:r>
              <w:t>da-dk</w:t>
            </w:r>
          </w:p>
        </w:tc>
        <w:tc>
          <w:tcPr>
            <w:tcW w:w="0" w:type="auto"/>
            <w:vAlign w:val="center"/>
          </w:tcPr>
          <w:p w:rsidR="00F729E5" w:rsidRDefault="00F63C16">
            <w:pPr>
              <w:pStyle w:val="TableBodyText"/>
            </w:pPr>
            <w:r>
              <w:t>parenteser</w:t>
            </w:r>
          </w:p>
        </w:tc>
        <w:tc>
          <w:tcPr>
            <w:tcW w:w="0" w:type="auto"/>
            <w:vAlign w:val="center"/>
          </w:tcPr>
          <w:p w:rsidR="00F729E5" w:rsidRDefault="00F63C16">
            <w:pPr>
              <w:pStyle w:val="TableBodyText"/>
            </w:pPr>
            <w:r>
              <w:t>foranstillet</w:t>
            </w:r>
          </w:p>
        </w:tc>
        <w:tc>
          <w:tcPr>
            <w:tcW w:w="0" w:type="auto"/>
            <w:vAlign w:val="center"/>
          </w:tcPr>
          <w:p w:rsidR="00F729E5" w:rsidRDefault="00F63C16">
            <w:pPr>
              <w:pStyle w:val="TableBodyText"/>
            </w:pPr>
            <w:r>
              <w:t>beskyt</w:t>
            </w:r>
          </w:p>
        </w:tc>
        <w:tc>
          <w:tcPr>
            <w:tcW w:w="0" w:type="auto"/>
            <w:vAlign w:val="center"/>
          </w:tcPr>
          <w:p w:rsidR="00F729E5" w:rsidRDefault="00F63C16">
            <w:pPr>
              <w:pStyle w:val="TableBodyText"/>
            </w:pPr>
            <w:r>
              <w:t>række</w:t>
            </w:r>
          </w:p>
        </w:tc>
        <w:tc>
          <w:tcPr>
            <w:tcW w:w="0" w:type="auto"/>
            <w:vAlign w:val="center"/>
          </w:tcPr>
          <w:p w:rsidR="00F729E5" w:rsidRDefault="00F63C16">
            <w:pPr>
              <w:pStyle w:val="TableBodyText"/>
            </w:pPr>
            <w:r>
              <w:t>ark</w:t>
            </w:r>
          </w:p>
        </w:tc>
        <w:tc>
          <w:tcPr>
            <w:tcW w:w="0" w:type="auto"/>
            <w:vAlign w:val="center"/>
          </w:tcPr>
          <w:p w:rsidR="00F729E5" w:rsidRDefault="00F63C16">
            <w:pPr>
              <w:pStyle w:val="TableBodyText"/>
            </w:pPr>
            <w:r>
              <w:t>værditype</w:t>
            </w:r>
          </w:p>
        </w:tc>
        <w:tc>
          <w:tcPr>
            <w:tcW w:w="0" w:type="auto"/>
            <w:vAlign w:val="center"/>
          </w:tcPr>
          <w:p w:rsidR="00F729E5" w:rsidRDefault="00F63C16">
            <w:pPr>
              <w:pStyle w:val="TableBodyText"/>
            </w:pPr>
            <w:r>
              <w:t>bredde</w:t>
            </w:r>
          </w:p>
        </w:tc>
      </w:tr>
      <w:tr w:rsidR="00F729E5" w:rsidTr="00F729E5">
        <w:tc>
          <w:tcPr>
            <w:tcW w:w="0" w:type="auto"/>
            <w:vAlign w:val="center"/>
          </w:tcPr>
          <w:p w:rsidR="00F729E5" w:rsidRDefault="00F63C16">
            <w:pPr>
              <w:pStyle w:val="TableBodyText"/>
            </w:pPr>
            <w:r>
              <w:t>de-de</w:t>
            </w:r>
          </w:p>
        </w:tc>
        <w:tc>
          <w:tcPr>
            <w:tcW w:w="0" w:type="auto"/>
            <w:vAlign w:val="center"/>
          </w:tcPr>
          <w:p w:rsidR="00F729E5" w:rsidRDefault="00F63C16">
            <w:pPr>
              <w:pStyle w:val="TableBodyText"/>
            </w:pPr>
            <w:r>
              <w:t>klammern</w:t>
            </w:r>
          </w:p>
        </w:tc>
        <w:tc>
          <w:tcPr>
            <w:tcW w:w="0" w:type="auto"/>
            <w:vAlign w:val="center"/>
          </w:tcPr>
          <w:p w:rsidR="00F729E5" w:rsidRDefault="00F63C16">
            <w:pPr>
              <w:pStyle w:val="TableBodyText"/>
            </w:pPr>
            <w:r>
              <w:t>präfix</w:t>
            </w:r>
          </w:p>
        </w:tc>
        <w:tc>
          <w:tcPr>
            <w:tcW w:w="0" w:type="auto"/>
            <w:vAlign w:val="center"/>
          </w:tcPr>
          <w:p w:rsidR="00F729E5" w:rsidRDefault="00F63C16">
            <w:pPr>
              <w:pStyle w:val="TableBodyText"/>
            </w:pPr>
            <w:r>
              <w:t>schutz</w:t>
            </w:r>
          </w:p>
        </w:tc>
        <w:tc>
          <w:tcPr>
            <w:tcW w:w="0" w:type="auto"/>
            <w:vAlign w:val="center"/>
          </w:tcPr>
          <w:p w:rsidR="00F729E5" w:rsidRDefault="00F63C16">
            <w:pPr>
              <w:pStyle w:val="TableBodyText"/>
            </w:pPr>
            <w:r>
              <w:t>zeile</w:t>
            </w:r>
          </w:p>
        </w:tc>
        <w:tc>
          <w:tcPr>
            <w:tcW w:w="0" w:type="auto"/>
            <w:vAlign w:val="center"/>
          </w:tcPr>
          <w:p w:rsidR="00F729E5" w:rsidRDefault="00F63C16">
            <w:pPr>
              <w:pStyle w:val="TableBodyText"/>
            </w:pPr>
            <w:r>
              <w:t>blatt</w:t>
            </w:r>
          </w:p>
        </w:tc>
        <w:tc>
          <w:tcPr>
            <w:tcW w:w="0" w:type="auto"/>
            <w:vAlign w:val="center"/>
          </w:tcPr>
          <w:p w:rsidR="00F729E5" w:rsidRDefault="00F63C16">
            <w:pPr>
              <w:pStyle w:val="TableBodyText"/>
            </w:pPr>
            <w:r>
              <w:t>typ</w:t>
            </w:r>
          </w:p>
        </w:tc>
        <w:tc>
          <w:tcPr>
            <w:tcW w:w="0" w:type="auto"/>
            <w:vAlign w:val="center"/>
          </w:tcPr>
          <w:p w:rsidR="00F729E5" w:rsidRDefault="00F63C16">
            <w:pPr>
              <w:pStyle w:val="TableBodyText"/>
            </w:pPr>
            <w:r>
              <w:t>breite</w:t>
            </w:r>
          </w:p>
        </w:tc>
      </w:tr>
      <w:tr w:rsidR="00F729E5" w:rsidTr="00F729E5">
        <w:tc>
          <w:tcPr>
            <w:tcW w:w="0" w:type="auto"/>
            <w:vAlign w:val="center"/>
          </w:tcPr>
          <w:p w:rsidR="00F729E5" w:rsidRDefault="00F63C16">
            <w:pPr>
              <w:pStyle w:val="TableBodyText"/>
            </w:pPr>
            <w:r>
              <w:t>es-es</w:t>
            </w:r>
          </w:p>
        </w:tc>
        <w:tc>
          <w:tcPr>
            <w:tcW w:w="0" w:type="auto"/>
            <w:vAlign w:val="center"/>
          </w:tcPr>
          <w:p w:rsidR="00F729E5" w:rsidRDefault="00F63C16">
            <w:pPr>
              <w:pStyle w:val="TableBodyText"/>
            </w:pPr>
            <w:r>
              <w:t>parentesis</w:t>
            </w:r>
          </w:p>
        </w:tc>
        <w:tc>
          <w:tcPr>
            <w:tcW w:w="0" w:type="auto"/>
            <w:vAlign w:val="center"/>
          </w:tcPr>
          <w:p w:rsidR="00F729E5" w:rsidRDefault="00F63C16">
            <w:pPr>
              <w:pStyle w:val="TableBodyText"/>
            </w:pPr>
            <w:r>
              <w:t>prefijo</w:t>
            </w:r>
          </w:p>
        </w:tc>
        <w:tc>
          <w:tcPr>
            <w:tcW w:w="0" w:type="auto"/>
            <w:vAlign w:val="center"/>
          </w:tcPr>
          <w:p w:rsidR="00F729E5" w:rsidRDefault="00F63C16">
            <w:pPr>
              <w:pStyle w:val="TableBodyText"/>
            </w:pPr>
            <w:r>
              <w:t>proteger</w:t>
            </w:r>
          </w:p>
        </w:tc>
        <w:tc>
          <w:tcPr>
            <w:tcW w:w="0" w:type="auto"/>
            <w:vAlign w:val="center"/>
          </w:tcPr>
          <w:p w:rsidR="00F729E5" w:rsidRDefault="00F63C16">
            <w:pPr>
              <w:pStyle w:val="TableBodyText"/>
            </w:pPr>
            <w:r>
              <w:t>fila</w:t>
            </w:r>
          </w:p>
        </w:tc>
        <w:tc>
          <w:tcPr>
            <w:tcW w:w="0" w:type="auto"/>
            <w:vAlign w:val="center"/>
          </w:tcPr>
          <w:p w:rsidR="00F729E5" w:rsidRDefault="00F63C16">
            <w:pPr>
              <w:pStyle w:val="TableBodyText"/>
            </w:pPr>
            <w:r>
              <w:t>hoja</w:t>
            </w:r>
          </w:p>
        </w:tc>
        <w:tc>
          <w:tcPr>
            <w:tcW w:w="0" w:type="auto"/>
            <w:vAlign w:val="center"/>
          </w:tcPr>
          <w:p w:rsidR="00F729E5" w:rsidRDefault="00F63C16">
            <w:pPr>
              <w:pStyle w:val="TableBodyText"/>
            </w:pPr>
            <w:r>
              <w:t>tipo</w:t>
            </w:r>
          </w:p>
        </w:tc>
        <w:tc>
          <w:tcPr>
            <w:tcW w:w="0" w:type="auto"/>
            <w:vAlign w:val="center"/>
          </w:tcPr>
          <w:p w:rsidR="00F729E5" w:rsidRDefault="00F63C16">
            <w:pPr>
              <w:pStyle w:val="TableBodyText"/>
            </w:pPr>
            <w:r>
              <w:t>ancho</w:t>
            </w:r>
          </w:p>
        </w:tc>
      </w:tr>
      <w:tr w:rsidR="00F729E5" w:rsidTr="00F729E5">
        <w:tc>
          <w:tcPr>
            <w:tcW w:w="0" w:type="auto"/>
            <w:vAlign w:val="center"/>
          </w:tcPr>
          <w:p w:rsidR="00F729E5" w:rsidRDefault="00F63C16">
            <w:pPr>
              <w:pStyle w:val="TableBodyText"/>
            </w:pPr>
            <w:r>
              <w:t>et-ee</w:t>
            </w:r>
          </w:p>
        </w:tc>
        <w:tc>
          <w:tcPr>
            <w:tcW w:w="0" w:type="auto"/>
            <w:vAlign w:val="center"/>
          </w:tcPr>
          <w:p w:rsidR="00F729E5" w:rsidRDefault="00F63C16">
            <w:pPr>
              <w:pStyle w:val="TableBodyText"/>
            </w:pPr>
            <w:r>
              <w:t>sulud</w:t>
            </w:r>
          </w:p>
        </w:tc>
        <w:tc>
          <w:tcPr>
            <w:tcW w:w="0" w:type="auto"/>
            <w:vAlign w:val="center"/>
          </w:tcPr>
          <w:p w:rsidR="00F729E5" w:rsidRDefault="00F63C16">
            <w:pPr>
              <w:pStyle w:val="TableBodyText"/>
            </w:pPr>
            <w:r>
              <w:t>eesliide</w:t>
            </w:r>
          </w:p>
        </w:tc>
        <w:tc>
          <w:tcPr>
            <w:tcW w:w="0" w:type="auto"/>
            <w:vAlign w:val="center"/>
          </w:tcPr>
          <w:p w:rsidR="00F729E5" w:rsidRDefault="00F63C16">
            <w:pPr>
              <w:pStyle w:val="TableBodyText"/>
            </w:pPr>
            <w:r>
              <w:t>kaitse</w:t>
            </w:r>
          </w:p>
        </w:tc>
        <w:tc>
          <w:tcPr>
            <w:tcW w:w="0" w:type="auto"/>
            <w:vAlign w:val="center"/>
          </w:tcPr>
          <w:p w:rsidR="00F729E5" w:rsidRDefault="00F63C16">
            <w:pPr>
              <w:pStyle w:val="TableBodyText"/>
            </w:pPr>
            <w:r>
              <w:t>rida</w:t>
            </w:r>
          </w:p>
        </w:tc>
        <w:tc>
          <w:tcPr>
            <w:tcW w:w="0" w:type="auto"/>
            <w:vAlign w:val="center"/>
          </w:tcPr>
          <w:p w:rsidR="00F729E5" w:rsidRDefault="00F63C16">
            <w:pPr>
              <w:pStyle w:val="TableBodyText"/>
            </w:pPr>
            <w:r>
              <w:t>leht</w:t>
            </w:r>
          </w:p>
        </w:tc>
        <w:tc>
          <w:tcPr>
            <w:tcW w:w="0" w:type="auto"/>
            <w:vAlign w:val="center"/>
          </w:tcPr>
          <w:p w:rsidR="00F729E5" w:rsidRDefault="00F63C16">
            <w:pPr>
              <w:pStyle w:val="TableBodyText"/>
            </w:pPr>
            <w:r>
              <w:t>tüüp</w:t>
            </w:r>
          </w:p>
        </w:tc>
        <w:tc>
          <w:tcPr>
            <w:tcW w:w="0" w:type="auto"/>
            <w:vAlign w:val="center"/>
          </w:tcPr>
          <w:p w:rsidR="00F729E5" w:rsidRDefault="00F63C16">
            <w:pPr>
              <w:pStyle w:val="TableBodyText"/>
            </w:pPr>
            <w:r>
              <w:t>laius</w:t>
            </w:r>
          </w:p>
        </w:tc>
      </w:tr>
      <w:tr w:rsidR="00F729E5" w:rsidTr="00F729E5">
        <w:tc>
          <w:tcPr>
            <w:tcW w:w="0" w:type="auto"/>
            <w:vAlign w:val="center"/>
          </w:tcPr>
          <w:p w:rsidR="00F729E5" w:rsidRDefault="00F63C16">
            <w:pPr>
              <w:pStyle w:val="TableBodyText"/>
            </w:pPr>
            <w:r>
              <w:t>fi-fi</w:t>
            </w:r>
          </w:p>
        </w:tc>
        <w:tc>
          <w:tcPr>
            <w:tcW w:w="0" w:type="auto"/>
            <w:vAlign w:val="center"/>
          </w:tcPr>
          <w:p w:rsidR="00F729E5" w:rsidRDefault="00F63C16">
            <w:pPr>
              <w:pStyle w:val="TableBodyText"/>
            </w:pPr>
            <w:r>
              <w:t>sulkeet</w:t>
            </w:r>
          </w:p>
        </w:tc>
        <w:tc>
          <w:tcPr>
            <w:tcW w:w="0" w:type="auto"/>
            <w:vAlign w:val="center"/>
          </w:tcPr>
          <w:p w:rsidR="00F729E5" w:rsidRDefault="00F63C16">
            <w:pPr>
              <w:pStyle w:val="TableBodyText"/>
            </w:pPr>
            <w:r>
              <w:t>etuliite</w:t>
            </w:r>
          </w:p>
        </w:tc>
        <w:tc>
          <w:tcPr>
            <w:tcW w:w="0" w:type="auto"/>
            <w:vAlign w:val="center"/>
          </w:tcPr>
          <w:p w:rsidR="00F729E5" w:rsidRDefault="00F63C16">
            <w:pPr>
              <w:pStyle w:val="TableBodyText"/>
            </w:pPr>
            <w:r>
              <w:t>suojaus</w:t>
            </w:r>
          </w:p>
        </w:tc>
        <w:tc>
          <w:tcPr>
            <w:tcW w:w="0" w:type="auto"/>
            <w:vAlign w:val="center"/>
          </w:tcPr>
          <w:p w:rsidR="00F729E5" w:rsidRDefault="00F63C16">
            <w:pPr>
              <w:pStyle w:val="TableBodyText"/>
            </w:pPr>
            <w:r>
              <w:t>rivi</w:t>
            </w:r>
          </w:p>
        </w:tc>
        <w:tc>
          <w:tcPr>
            <w:tcW w:w="0" w:type="auto"/>
            <w:vAlign w:val="center"/>
          </w:tcPr>
          <w:p w:rsidR="00F729E5" w:rsidRDefault="00F63C16">
            <w:pPr>
              <w:pStyle w:val="TableBodyText"/>
            </w:pPr>
            <w:r>
              <w:t>taulukko</w:t>
            </w:r>
          </w:p>
        </w:tc>
        <w:tc>
          <w:tcPr>
            <w:tcW w:w="0" w:type="auto"/>
            <w:vAlign w:val="center"/>
          </w:tcPr>
          <w:p w:rsidR="00F729E5" w:rsidRDefault="00F63C16">
            <w:pPr>
              <w:pStyle w:val="TableBodyText"/>
            </w:pPr>
            <w:r>
              <w:t>tyyppi</w:t>
            </w:r>
          </w:p>
        </w:tc>
        <w:tc>
          <w:tcPr>
            <w:tcW w:w="0" w:type="auto"/>
            <w:vAlign w:val="center"/>
          </w:tcPr>
          <w:p w:rsidR="00F729E5" w:rsidRDefault="00F63C16">
            <w:pPr>
              <w:pStyle w:val="TableBodyText"/>
            </w:pPr>
            <w:r>
              <w:t>leveys</w:t>
            </w:r>
          </w:p>
        </w:tc>
      </w:tr>
      <w:tr w:rsidR="00F729E5" w:rsidTr="00F729E5">
        <w:tc>
          <w:tcPr>
            <w:tcW w:w="0" w:type="auto"/>
            <w:vAlign w:val="center"/>
          </w:tcPr>
          <w:p w:rsidR="00F729E5" w:rsidRDefault="00F63C16">
            <w:pPr>
              <w:pStyle w:val="TableBodyText"/>
            </w:pPr>
            <w:r>
              <w:t>fr-fr</w:t>
            </w:r>
          </w:p>
        </w:tc>
        <w:tc>
          <w:tcPr>
            <w:tcW w:w="0" w:type="auto"/>
            <w:vAlign w:val="center"/>
          </w:tcPr>
          <w:p w:rsidR="00F729E5" w:rsidRDefault="00F63C16">
            <w:pPr>
              <w:pStyle w:val="TableBodyText"/>
            </w:pPr>
            <w:r>
              <w:t>parentheses</w:t>
            </w:r>
          </w:p>
        </w:tc>
        <w:tc>
          <w:tcPr>
            <w:tcW w:w="0" w:type="auto"/>
            <w:vAlign w:val="center"/>
          </w:tcPr>
          <w:p w:rsidR="00F729E5" w:rsidRDefault="00F63C16">
            <w:pPr>
              <w:pStyle w:val="TableBodyText"/>
            </w:pPr>
            <w:r>
              <w:t>prefixe</w:t>
            </w:r>
          </w:p>
        </w:tc>
        <w:tc>
          <w:tcPr>
            <w:tcW w:w="0" w:type="auto"/>
            <w:vAlign w:val="center"/>
          </w:tcPr>
          <w:p w:rsidR="00F729E5" w:rsidRDefault="00F63C16">
            <w:pPr>
              <w:pStyle w:val="TableBodyText"/>
            </w:pPr>
            <w:r>
              <w:t>protege</w:t>
            </w:r>
          </w:p>
        </w:tc>
        <w:tc>
          <w:tcPr>
            <w:tcW w:w="0" w:type="auto"/>
            <w:vAlign w:val="center"/>
          </w:tcPr>
          <w:p w:rsidR="00F729E5" w:rsidRDefault="00F63C16">
            <w:pPr>
              <w:pStyle w:val="TableBodyText"/>
            </w:pPr>
            <w:r>
              <w:t>ligne</w:t>
            </w:r>
          </w:p>
        </w:tc>
        <w:tc>
          <w:tcPr>
            <w:tcW w:w="0" w:type="auto"/>
            <w:vAlign w:val="center"/>
          </w:tcPr>
          <w:p w:rsidR="00F729E5" w:rsidRDefault="00F63C16">
            <w:pPr>
              <w:pStyle w:val="TableBodyText"/>
            </w:pPr>
            <w:r>
              <w:t>feuille</w:t>
            </w:r>
          </w:p>
        </w:tc>
        <w:tc>
          <w:tcPr>
            <w:tcW w:w="0" w:type="auto"/>
            <w:vAlign w:val="center"/>
          </w:tcPr>
          <w:p w:rsidR="00F729E5" w:rsidRDefault="00F63C16">
            <w:pPr>
              <w:pStyle w:val="TableBodyText"/>
            </w:pPr>
            <w:r>
              <w:t>type</w:t>
            </w:r>
          </w:p>
        </w:tc>
        <w:tc>
          <w:tcPr>
            <w:tcW w:w="0" w:type="auto"/>
            <w:vAlign w:val="center"/>
          </w:tcPr>
          <w:p w:rsidR="00F729E5" w:rsidRDefault="00F63C16">
            <w:pPr>
              <w:pStyle w:val="TableBodyText"/>
            </w:pPr>
            <w:r>
              <w:t>largeur</w:t>
            </w:r>
          </w:p>
        </w:tc>
      </w:tr>
      <w:tr w:rsidR="00F729E5" w:rsidTr="00F729E5">
        <w:tc>
          <w:tcPr>
            <w:tcW w:w="0" w:type="auto"/>
            <w:vAlign w:val="center"/>
          </w:tcPr>
          <w:p w:rsidR="00F729E5" w:rsidRDefault="00F63C16">
            <w:pPr>
              <w:pStyle w:val="TableBodyText"/>
            </w:pPr>
            <w:r>
              <w:t>hu-hu</w:t>
            </w:r>
          </w:p>
        </w:tc>
        <w:tc>
          <w:tcPr>
            <w:tcW w:w="0" w:type="auto"/>
            <w:vAlign w:val="center"/>
          </w:tcPr>
          <w:p w:rsidR="00F729E5" w:rsidRDefault="00F63C16">
            <w:pPr>
              <w:pStyle w:val="TableBodyText"/>
            </w:pPr>
            <w:r>
              <w:t>zárójelek</w:t>
            </w:r>
          </w:p>
        </w:tc>
        <w:tc>
          <w:tcPr>
            <w:tcW w:w="0" w:type="auto"/>
            <w:vAlign w:val="center"/>
          </w:tcPr>
          <w:p w:rsidR="00F729E5" w:rsidRDefault="00F63C16">
            <w:pPr>
              <w:pStyle w:val="TableBodyText"/>
            </w:pPr>
            <w:r>
              <w:t>előtag</w:t>
            </w:r>
          </w:p>
        </w:tc>
        <w:tc>
          <w:tcPr>
            <w:tcW w:w="0" w:type="auto"/>
            <w:vAlign w:val="center"/>
          </w:tcPr>
          <w:p w:rsidR="00F729E5" w:rsidRDefault="00F63C16">
            <w:pPr>
              <w:pStyle w:val="TableBodyText"/>
            </w:pPr>
            <w:r>
              <w:t>védett</w:t>
            </w:r>
          </w:p>
        </w:tc>
        <w:tc>
          <w:tcPr>
            <w:tcW w:w="0" w:type="auto"/>
            <w:vAlign w:val="center"/>
          </w:tcPr>
          <w:p w:rsidR="00F729E5" w:rsidRDefault="00F63C16">
            <w:pPr>
              <w:pStyle w:val="TableBodyText"/>
            </w:pPr>
            <w:r>
              <w:t>sor</w:t>
            </w:r>
          </w:p>
        </w:tc>
        <w:tc>
          <w:tcPr>
            <w:tcW w:w="0" w:type="auto"/>
            <w:vAlign w:val="center"/>
          </w:tcPr>
          <w:p w:rsidR="00F729E5" w:rsidRDefault="00F63C16">
            <w:pPr>
              <w:pStyle w:val="TableBodyText"/>
            </w:pPr>
            <w:r>
              <w:t>lap</w:t>
            </w:r>
          </w:p>
        </w:tc>
        <w:tc>
          <w:tcPr>
            <w:tcW w:w="0" w:type="auto"/>
            <w:vAlign w:val="center"/>
          </w:tcPr>
          <w:p w:rsidR="00F729E5" w:rsidRDefault="00F63C16">
            <w:pPr>
              <w:pStyle w:val="TableBodyText"/>
            </w:pPr>
            <w:r>
              <w:t>típus</w:t>
            </w:r>
          </w:p>
        </w:tc>
        <w:tc>
          <w:tcPr>
            <w:tcW w:w="0" w:type="auto"/>
            <w:vAlign w:val="center"/>
          </w:tcPr>
          <w:p w:rsidR="00F729E5" w:rsidRDefault="00F63C16">
            <w:pPr>
              <w:pStyle w:val="TableBodyText"/>
            </w:pPr>
            <w:r>
              <w:t>széles</w:t>
            </w:r>
          </w:p>
        </w:tc>
      </w:tr>
      <w:tr w:rsidR="00F729E5" w:rsidTr="00F729E5">
        <w:tc>
          <w:tcPr>
            <w:tcW w:w="0" w:type="auto"/>
            <w:vAlign w:val="center"/>
          </w:tcPr>
          <w:p w:rsidR="00F729E5" w:rsidRDefault="00F63C16">
            <w:pPr>
              <w:pStyle w:val="TableBodyText"/>
            </w:pPr>
            <w:r>
              <w:t>it-it</w:t>
            </w:r>
          </w:p>
        </w:tc>
        <w:tc>
          <w:tcPr>
            <w:tcW w:w="0" w:type="auto"/>
            <w:vAlign w:val="center"/>
          </w:tcPr>
          <w:p w:rsidR="00F729E5" w:rsidRDefault="00F63C16">
            <w:pPr>
              <w:pStyle w:val="TableBodyText"/>
            </w:pPr>
            <w:r>
              <w:t>parentesi</w:t>
            </w:r>
          </w:p>
        </w:tc>
        <w:tc>
          <w:tcPr>
            <w:tcW w:w="0" w:type="auto"/>
            <w:vAlign w:val="center"/>
          </w:tcPr>
          <w:p w:rsidR="00F729E5" w:rsidRDefault="00F63C16">
            <w:pPr>
              <w:pStyle w:val="TableBodyText"/>
            </w:pPr>
            <w:r>
              <w:t>prefisso</w:t>
            </w:r>
          </w:p>
        </w:tc>
        <w:tc>
          <w:tcPr>
            <w:tcW w:w="0" w:type="auto"/>
            <w:vAlign w:val="center"/>
          </w:tcPr>
          <w:p w:rsidR="00F729E5" w:rsidRDefault="00F63C16">
            <w:pPr>
              <w:pStyle w:val="TableBodyText"/>
            </w:pPr>
            <w:r>
              <w:t>proteggi</w:t>
            </w:r>
          </w:p>
        </w:tc>
        <w:tc>
          <w:tcPr>
            <w:tcW w:w="0" w:type="auto"/>
            <w:vAlign w:val="center"/>
          </w:tcPr>
          <w:p w:rsidR="00F729E5" w:rsidRDefault="00F63C16">
            <w:pPr>
              <w:pStyle w:val="TableBodyText"/>
            </w:pPr>
            <w:r>
              <w:t>riga</w:t>
            </w:r>
          </w:p>
        </w:tc>
        <w:tc>
          <w:tcPr>
            <w:tcW w:w="0" w:type="auto"/>
            <w:vAlign w:val="center"/>
          </w:tcPr>
          <w:p w:rsidR="00F729E5" w:rsidRDefault="00F63C16">
            <w:pPr>
              <w:pStyle w:val="TableBodyText"/>
            </w:pPr>
            <w:r>
              <w:t>foglio</w:t>
            </w:r>
          </w:p>
        </w:tc>
        <w:tc>
          <w:tcPr>
            <w:tcW w:w="0" w:type="auto"/>
            <w:vAlign w:val="center"/>
          </w:tcPr>
          <w:p w:rsidR="00F729E5" w:rsidRDefault="00F63C16">
            <w:pPr>
              <w:pStyle w:val="TableBodyText"/>
            </w:pPr>
            <w:r>
              <w:t>tipo</w:t>
            </w:r>
          </w:p>
        </w:tc>
        <w:tc>
          <w:tcPr>
            <w:tcW w:w="0" w:type="auto"/>
            <w:vAlign w:val="center"/>
          </w:tcPr>
          <w:p w:rsidR="00F729E5" w:rsidRDefault="00F63C16">
            <w:pPr>
              <w:pStyle w:val="TableBodyText"/>
            </w:pPr>
            <w:r>
              <w:t>larghezza</w:t>
            </w:r>
          </w:p>
        </w:tc>
      </w:tr>
      <w:tr w:rsidR="00F729E5" w:rsidTr="00F729E5">
        <w:tc>
          <w:tcPr>
            <w:tcW w:w="0" w:type="auto"/>
            <w:vAlign w:val="center"/>
          </w:tcPr>
          <w:p w:rsidR="00F729E5" w:rsidRDefault="00F63C16">
            <w:pPr>
              <w:pStyle w:val="TableBodyText"/>
            </w:pPr>
            <w:r>
              <w:t>kk-kz</w:t>
            </w:r>
          </w:p>
        </w:tc>
        <w:tc>
          <w:tcPr>
            <w:tcW w:w="0" w:type="auto"/>
            <w:vAlign w:val="center"/>
          </w:tcPr>
          <w:p w:rsidR="00F729E5" w:rsidRDefault="00F63C16">
            <w:pPr>
              <w:pStyle w:val="TableBodyText"/>
            </w:pPr>
            <w:r>
              <w:t>жақшалар</w:t>
            </w:r>
          </w:p>
        </w:tc>
        <w:tc>
          <w:tcPr>
            <w:tcW w:w="0" w:type="auto"/>
            <w:vAlign w:val="center"/>
          </w:tcPr>
          <w:p w:rsidR="00F729E5" w:rsidRDefault="00F63C16">
            <w:pPr>
              <w:pStyle w:val="TableBodyText"/>
            </w:pPr>
            <w:r>
              <w:t>префикс</w:t>
            </w:r>
          </w:p>
        </w:tc>
        <w:tc>
          <w:tcPr>
            <w:tcW w:w="0" w:type="auto"/>
            <w:vAlign w:val="center"/>
          </w:tcPr>
          <w:p w:rsidR="00F729E5" w:rsidRDefault="00F63C16">
            <w:pPr>
              <w:pStyle w:val="TableBodyText"/>
            </w:pPr>
            <w:r>
              <w:t>қорғаныс</w:t>
            </w:r>
          </w:p>
        </w:tc>
        <w:tc>
          <w:tcPr>
            <w:tcW w:w="0" w:type="auto"/>
            <w:vAlign w:val="center"/>
          </w:tcPr>
          <w:p w:rsidR="00F729E5" w:rsidRDefault="00F63C16">
            <w:pPr>
              <w:pStyle w:val="TableBodyText"/>
            </w:pPr>
            <w:r>
              <w:t>жол</w:t>
            </w:r>
          </w:p>
        </w:tc>
        <w:tc>
          <w:tcPr>
            <w:tcW w:w="0" w:type="auto"/>
            <w:vAlign w:val="center"/>
          </w:tcPr>
          <w:p w:rsidR="00F729E5" w:rsidRDefault="00F63C16">
            <w:pPr>
              <w:pStyle w:val="TableBodyText"/>
            </w:pPr>
            <w:r>
              <w:t>ПАРАҚ</w:t>
            </w:r>
          </w:p>
          <w:p w:rsidR="00F729E5" w:rsidRDefault="00F729E5">
            <w:pPr>
              <w:pStyle w:val="TableBodyText"/>
            </w:pPr>
          </w:p>
        </w:tc>
        <w:tc>
          <w:tcPr>
            <w:tcW w:w="0" w:type="auto"/>
            <w:vAlign w:val="center"/>
          </w:tcPr>
          <w:p w:rsidR="00F729E5" w:rsidRDefault="00F63C16">
            <w:pPr>
              <w:pStyle w:val="TableBodyText"/>
            </w:pPr>
            <w:r>
              <w:t>түр</w:t>
            </w:r>
          </w:p>
        </w:tc>
        <w:tc>
          <w:tcPr>
            <w:tcW w:w="0" w:type="auto"/>
            <w:vAlign w:val="center"/>
          </w:tcPr>
          <w:p w:rsidR="00F729E5" w:rsidRDefault="00F63C16">
            <w:pPr>
              <w:pStyle w:val="TableBodyText"/>
            </w:pPr>
            <w:r>
              <w:t>ені</w:t>
            </w:r>
          </w:p>
        </w:tc>
      </w:tr>
      <w:tr w:rsidR="00F729E5" w:rsidTr="00F729E5">
        <w:tc>
          <w:tcPr>
            <w:tcW w:w="0" w:type="auto"/>
            <w:vAlign w:val="center"/>
          </w:tcPr>
          <w:p w:rsidR="00F729E5" w:rsidRDefault="00F63C16">
            <w:pPr>
              <w:pStyle w:val="TableBodyText"/>
            </w:pPr>
            <w:r>
              <w:t>lv-lv</w:t>
            </w:r>
          </w:p>
        </w:tc>
        <w:tc>
          <w:tcPr>
            <w:tcW w:w="0" w:type="auto"/>
            <w:vAlign w:val="center"/>
          </w:tcPr>
          <w:p w:rsidR="00F729E5" w:rsidRDefault="00F63C16">
            <w:pPr>
              <w:pStyle w:val="TableBodyText"/>
            </w:pPr>
            <w:r>
              <w:t>iekavas</w:t>
            </w:r>
          </w:p>
        </w:tc>
        <w:tc>
          <w:tcPr>
            <w:tcW w:w="0" w:type="auto"/>
            <w:vAlign w:val="center"/>
          </w:tcPr>
          <w:p w:rsidR="00F729E5" w:rsidRDefault="00F63C16">
            <w:pPr>
              <w:pStyle w:val="TableBodyText"/>
            </w:pPr>
            <w:r>
              <w:t>prefikss</w:t>
            </w:r>
          </w:p>
        </w:tc>
        <w:tc>
          <w:tcPr>
            <w:tcW w:w="0" w:type="auto"/>
            <w:vAlign w:val="center"/>
          </w:tcPr>
          <w:p w:rsidR="00F729E5" w:rsidRDefault="00F63C16">
            <w:pPr>
              <w:pStyle w:val="TableBodyText"/>
            </w:pPr>
            <w:r>
              <w:t>aizsargāt</w:t>
            </w:r>
          </w:p>
        </w:tc>
        <w:tc>
          <w:tcPr>
            <w:tcW w:w="0" w:type="auto"/>
            <w:vAlign w:val="center"/>
          </w:tcPr>
          <w:p w:rsidR="00F729E5" w:rsidRDefault="00F63C16">
            <w:pPr>
              <w:pStyle w:val="TableBodyText"/>
            </w:pPr>
            <w:r>
              <w:t>rinda</w:t>
            </w:r>
          </w:p>
        </w:tc>
        <w:tc>
          <w:tcPr>
            <w:tcW w:w="0" w:type="auto"/>
            <w:vAlign w:val="center"/>
          </w:tcPr>
          <w:p w:rsidR="00F729E5" w:rsidRDefault="00F63C16">
            <w:pPr>
              <w:pStyle w:val="TableBodyText"/>
            </w:pPr>
            <w:r>
              <w:t>lapa</w:t>
            </w:r>
          </w:p>
        </w:tc>
        <w:tc>
          <w:tcPr>
            <w:tcW w:w="0" w:type="auto"/>
            <w:vAlign w:val="center"/>
          </w:tcPr>
          <w:p w:rsidR="00F729E5" w:rsidRDefault="00F63C16">
            <w:pPr>
              <w:pStyle w:val="TableBodyText"/>
            </w:pPr>
            <w:r>
              <w:t>tips</w:t>
            </w:r>
          </w:p>
        </w:tc>
        <w:tc>
          <w:tcPr>
            <w:tcW w:w="0" w:type="auto"/>
            <w:vAlign w:val="center"/>
          </w:tcPr>
          <w:p w:rsidR="00F729E5" w:rsidRDefault="00F63C16">
            <w:pPr>
              <w:pStyle w:val="TableBodyText"/>
            </w:pPr>
            <w:r>
              <w:t>platums</w:t>
            </w:r>
          </w:p>
        </w:tc>
      </w:tr>
      <w:tr w:rsidR="00F729E5" w:rsidTr="00F729E5">
        <w:tc>
          <w:tcPr>
            <w:tcW w:w="0" w:type="auto"/>
            <w:vAlign w:val="center"/>
          </w:tcPr>
          <w:p w:rsidR="00F729E5" w:rsidRDefault="00F63C16">
            <w:pPr>
              <w:pStyle w:val="TableBodyText"/>
            </w:pPr>
            <w:r>
              <w:t>nb-no</w:t>
            </w:r>
          </w:p>
        </w:tc>
        <w:tc>
          <w:tcPr>
            <w:tcW w:w="0" w:type="auto"/>
            <w:vAlign w:val="center"/>
          </w:tcPr>
          <w:p w:rsidR="00F729E5" w:rsidRDefault="00F63C16">
            <w:pPr>
              <w:pStyle w:val="TableBodyText"/>
            </w:pPr>
            <w:r>
              <w:t>parenteser</w:t>
            </w:r>
          </w:p>
        </w:tc>
        <w:tc>
          <w:tcPr>
            <w:tcW w:w="0" w:type="auto"/>
            <w:vAlign w:val="center"/>
          </w:tcPr>
          <w:p w:rsidR="00F729E5" w:rsidRDefault="00F63C16">
            <w:pPr>
              <w:pStyle w:val="TableBodyText"/>
            </w:pPr>
            <w:r>
              <w:t>prefiks</w:t>
            </w:r>
          </w:p>
        </w:tc>
        <w:tc>
          <w:tcPr>
            <w:tcW w:w="0" w:type="auto"/>
            <w:vAlign w:val="center"/>
          </w:tcPr>
          <w:p w:rsidR="00F729E5" w:rsidRDefault="00F63C16">
            <w:pPr>
              <w:pStyle w:val="TableBodyText"/>
            </w:pPr>
            <w:r>
              <w:t>beskytt</w:t>
            </w:r>
          </w:p>
        </w:tc>
        <w:tc>
          <w:tcPr>
            <w:tcW w:w="0" w:type="auto"/>
            <w:vAlign w:val="center"/>
          </w:tcPr>
          <w:p w:rsidR="00F729E5" w:rsidRDefault="00F63C16">
            <w:pPr>
              <w:pStyle w:val="TableBodyText"/>
            </w:pPr>
            <w:r>
              <w:t>rad</w:t>
            </w:r>
          </w:p>
        </w:tc>
        <w:tc>
          <w:tcPr>
            <w:tcW w:w="0" w:type="auto"/>
            <w:vAlign w:val="center"/>
          </w:tcPr>
          <w:p w:rsidR="00F729E5" w:rsidRDefault="00F63C16">
            <w:pPr>
              <w:pStyle w:val="TableBodyText"/>
            </w:pPr>
            <w:r>
              <w:t>ark</w:t>
            </w:r>
          </w:p>
        </w:tc>
        <w:tc>
          <w:tcPr>
            <w:tcW w:w="0" w:type="auto"/>
            <w:vAlign w:val="center"/>
          </w:tcPr>
          <w:p w:rsidR="00F729E5" w:rsidRDefault="00F63C16">
            <w:pPr>
              <w:pStyle w:val="TableBodyText"/>
            </w:pPr>
            <w:r>
              <w:t>verditype</w:t>
            </w:r>
          </w:p>
        </w:tc>
        <w:tc>
          <w:tcPr>
            <w:tcW w:w="0" w:type="auto"/>
            <w:vAlign w:val="center"/>
          </w:tcPr>
          <w:p w:rsidR="00F729E5" w:rsidRDefault="00F63C16">
            <w:pPr>
              <w:pStyle w:val="TableBodyText"/>
            </w:pPr>
            <w:r>
              <w:t>bredde</w:t>
            </w:r>
          </w:p>
        </w:tc>
      </w:tr>
      <w:tr w:rsidR="00F729E5" w:rsidTr="00F729E5">
        <w:tc>
          <w:tcPr>
            <w:tcW w:w="0" w:type="auto"/>
            <w:vAlign w:val="center"/>
          </w:tcPr>
          <w:p w:rsidR="00F729E5" w:rsidRDefault="00F63C16">
            <w:pPr>
              <w:pStyle w:val="TableBodyText"/>
            </w:pPr>
            <w:r>
              <w:t>nl-nl</w:t>
            </w:r>
          </w:p>
        </w:tc>
        <w:tc>
          <w:tcPr>
            <w:tcW w:w="0" w:type="auto"/>
            <w:vAlign w:val="center"/>
          </w:tcPr>
          <w:p w:rsidR="00F729E5" w:rsidRDefault="00F63C16">
            <w:pPr>
              <w:pStyle w:val="TableBodyText"/>
            </w:pPr>
            <w:r>
              <w:t>haakjes</w:t>
            </w:r>
          </w:p>
        </w:tc>
        <w:tc>
          <w:tcPr>
            <w:tcW w:w="0" w:type="auto"/>
            <w:vAlign w:val="center"/>
          </w:tcPr>
          <w:p w:rsidR="00F729E5" w:rsidRDefault="00F63C16">
            <w:pPr>
              <w:pStyle w:val="TableBodyText"/>
            </w:pPr>
            <w:r>
              <w:t>voorvoegsel</w:t>
            </w:r>
          </w:p>
        </w:tc>
        <w:tc>
          <w:tcPr>
            <w:tcW w:w="0" w:type="auto"/>
            <w:vAlign w:val="center"/>
          </w:tcPr>
          <w:p w:rsidR="00F729E5" w:rsidRDefault="00F63C16">
            <w:pPr>
              <w:pStyle w:val="TableBodyText"/>
            </w:pPr>
            <w:r>
              <w:t>bescherming</w:t>
            </w:r>
          </w:p>
        </w:tc>
        <w:tc>
          <w:tcPr>
            <w:tcW w:w="0" w:type="auto"/>
            <w:vAlign w:val="center"/>
          </w:tcPr>
          <w:p w:rsidR="00F729E5" w:rsidRDefault="00F63C16">
            <w:pPr>
              <w:pStyle w:val="TableBodyText"/>
            </w:pPr>
            <w:r>
              <w:t>rij</w:t>
            </w:r>
          </w:p>
        </w:tc>
        <w:tc>
          <w:tcPr>
            <w:tcW w:w="0" w:type="auto"/>
            <w:vAlign w:val="center"/>
          </w:tcPr>
          <w:p w:rsidR="00F729E5" w:rsidRDefault="00F63C16">
            <w:pPr>
              <w:pStyle w:val="TableBodyText"/>
            </w:pPr>
            <w:r>
              <w:t>blad</w:t>
            </w:r>
          </w:p>
        </w:tc>
        <w:tc>
          <w:tcPr>
            <w:tcW w:w="0" w:type="auto"/>
            <w:vAlign w:val="center"/>
          </w:tcPr>
          <w:p w:rsidR="00F729E5" w:rsidRDefault="00F63C16">
            <w:pPr>
              <w:pStyle w:val="TableBodyText"/>
            </w:pPr>
            <w:r>
              <w:t>type</w:t>
            </w:r>
          </w:p>
        </w:tc>
        <w:tc>
          <w:tcPr>
            <w:tcW w:w="0" w:type="auto"/>
            <w:vAlign w:val="center"/>
          </w:tcPr>
          <w:p w:rsidR="00F729E5" w:rsidRDefault="00F63C16">
            <w:pPr>
              <w:pStyle w:val="TableBodyText"/>
            </w:pPr>
            <w:r>
              <w:t>breedte</w:t>
            </w:r>
          </w:p>
        </w:tc>
      </w:tr>
      <w:tr w:rsidR="00F729E5" w:rsidTr="00F729E5">
        <w:tc>
          <w:tcPr>
            <w:tcW w:w="0" w:type="auto"/>
            <w:vAlign w:val="center"/>
          </w:tcPr>
          <w:p w:rsidR="00F729E5" w:rsidRDefault="00F63C16">
            <w:pPr>
              <w:pStyle w:val="TableBodyText"/>
            </w:pPr>
            <w:r>
              <w:t>pl-pl</w:t>
            </w:r>
          </w:p>
        </w:tc>
        <w:tc>
          <w:tcPr>
            <w:tcW w:w="0" w:type="auto"/>
            <w:vAlign w:val="center"/>
          </w:tcPr>
          <w:p w:rsidR="00F729E5" w:rsidRDefault="00F63C16">
            <w:pPr>
              <w:pStyle w:val="TableBodyText"/>
            </w:pPr>
            <w:r>
              <w:t>nawiasy</w:t>
            </w:r>
          </w:p>
        </w:tc>
        <w:tc>
          <w:tcPr>
            <w:tcW w:w="0" w:type="auto"/>
            <w:vAlign w:val="center"/>
          </w:tcPr>
          <w:p w:rsidR="00F729E5" w:rsidRDefault="00F63C16">
            <w:pPr>
              <w:pStyle w:val="TableBodyText"/>
            </w:pPr>
            <w:r>
              <w:t>prefiks</w:t>
            </w:r>
          </w:p>
        </w:tc>
        <w:tc>
          <w:tcPr>
            <w:tcW w:w="0" w:type="auto"/>
            <w:vAlign w:val="center"/>
          </w:tcPr>
          <w:p w:rsidR="00F729E5" w:rsidRDefault="00F63C16">
            <w:pPr>
              <w:pStyle w:val="TableBodyText"/>
            </w:pPr>
            <w:r>
              <w:t>ochrona</w:t>
            </w:r>
          </w:p>
        </w:tc>
        <w:tc>
          <w:tcPr>
            <w:tcW w:w="0" w:type="auto"/>
            <w:vAlign w:val="center"/>
          </w:tcPr>
          <w:p w:rsidR="00F729E5" w:rsidRDefault="00F63C16">
            <w:pPr>
              <w:pStyle w:val="TableBodyText"/>
            </w:pPr>
            <w:r>
              <w:t>wiersz</w:t>
            </w:r>
          </w:p>
        </w:tc>
        <w:tc>
          <w:tcPr>
            <w:tcW w:w="0" w:type="auto"/>
            <w:vAlign w:val="center"/>
          </w:tcPr>
          <w:p w:rsidR="00F729E5" w:rsidRDefault="00F63C16">
            <w:pPr>
              <w:pStyle w:val="TableBodyText"/>
            </w:pPr>
            <w:r>
              <w:t>arkusz</w:t>
            </w:r>
          </w:p>
        </w:tc>
        <w:tc>
          <w:tcPr>
            <w:tcW w:w="0" w:type="auto"/>
            <w:vAlign w:val="center"/>
          </w:tcPr>
          <w:p w:rsidR="00F729E5" w:rsidRDefault="00F63C16">
            <w:pPr>
              <w:pStyle w:val="TableBodyText"/>
            </w:pPr>
            <w:r>
              <w:t>typ</w:t>
            </w:r>
          </w:p>
        </w:tc>
        <w:tc>
          <w:tcPr>
            <w:tcW w:w="0" w:type="auto"/>
            <w:vAlign w:val="center"/>
          </w:tcPr>
          <w:p w:rsidR="00F729E5" w:rsidRDefault="00F63C16">
            <w:pPr>
              <w:pStyle w:val="TableBodyText"/>
            </w:pPr>
            <w:r>
              <w:t>szerokość</w:t>
            </w:r>
          </w:p>
        </w:tc>
      </w:tr>
      <w:tr w:rsidR="00F729E5" w:rsidTr="00F729E5">
        <w:tc>
          <w:tcPr>
            <w:tcW w:w="0" w:type="auto"/>
            <w:vAlign w:val="center"/>
          </w:tcPr>
          <w:p w:rsidR="00F729E5" w:rsidRDefault="00F63C16">
            <w:pPr>
              <w:pStyle w:val="TableBodyText"/>
            </w:pPr>
            <w:r>
              <w:t>pt-br</w:t>
            </w:r>
          </w:p>
        </w:tc>
        <w:tc>
          <w:tcPr>
            <w:tcW w:w="0" w:type="auto"/>
            <w:vAlign w:val="center"/>
          </w:tcPr>
          <w:p w:rsidR="00F729E5" w:rsidRDefault="00F63C16">
            <w:pPr>
              <w:pStyle w:val="TableBodyText"/>
            </w:pPr>
            <w:r>
              <w:t>parênteses</w:t>
            </w:r>
          </w:p>
        </w:tc>
        <w:tc>
          <w:tcPr>
            <w:tcW w:w="0" w:type="auto"/>
            <w:vAlign w:val="center"/>
          </w:tcPr>
          <w:p w:rsidR="00F729E5" w:rsidRDefault="00F63C16">
            <w:pPr>
              <w:pStyle w:val="TableBodyText"/>
            </w:pPr>
            <w:r>
              <w:t>prefixo</w:t>
            </w:r>
          </w:p>
        </w:tc>
        <w:tc>
          <w:tcPr>
            <w:tcW w:w="0" w:type="auto"/>
            <w:vAlign w:val="center"/>
          </w:tcPr>
          <w:p w:rsidR="00F729E5" w:rsidRDefault="00F63C16">
            <w:pPr>
              <w:pStyle w:val="TableBodyText"/>
            </w:pPr>
            <w:r>
              <w:t>proteger</w:t>
            </w:r>
          </w:p>
        </w:tc>
        <w:tc>
          <w:tcPr>
            <w:tcW w:w="0" w:type="auto"/>
            <w:vAlign w:val="center"/>
          </w:tcPr>
          <w:p w:rsidR="00F729E5" w:rsidRDefault="00F63C16">
            <w:pPr>
              <w:pStyle w:val="TableBodyText"/>
            </w:pPr>
            <w:r>
              <w:t>lin</w:t>
            </w:r>
          </w:p>
        </w:tc>
        <w:tc>
          <w:tcPr>
            <w:tcW w:w="0" w:type="auto"/>
            <w:vAlign w:val="center"/>
          </w:tcPr>
          <w:p w:rsidR="00F729E5" w:rsidRDefault="00F63C16">
            <w:pPr>
              <w:pStyle w:val="TableBodyText"/>
            </w:pPr>
            <w:r>
              <w:t>planilha</w:t>
            </w:r>
          </w:p>
        </w:tc>
        <w:tc>
          <w:tcPr>
            <w:tcW w:w="0" w:type="auto"/>
            <w:vAlign w:val="center"/>
          </w:tcPr>
          <w:p w:rsidR="00F729E5" w:rsidRDefault="00F63C16">
            <w:pPr>
              <w:pStyle w:val="TableBodyText"/>
            </w:pPr>
            <w:r>
              <w:t>tipo</w:t>
            </w:r>
          </w:p>
        </w:tc>
        <w:tc>
          <w:tcPr>
            <w:tcW w:w="0" w:type="auto"/>
            <w:vAlign w:val="center"/>
          </w:tcPr>
          <w:p w:rsidR="00F729E5" w:rsidRDefault="00F63C16">
            <w:pPr>
              <w:pStyle w:val="TableBodyText"/>
            </w:pPr>
            <w:r>
              <w:t>largura</w:t>
            </w:r>
          </w:p>
        </w:tc>
      </w:tr>
      <w:tr w:rsidR="00F729E5" w:rsidTr="00F729E5">
        <w:tc>
          <w:tcPr>
            <w:tcW w:w="0" w:type="auto"/>
            <w:vAlign w:val="center"/>
          </w:tcPr>
          <w:p w:rsidR="00F729E5" w:rsidRDefault="00F63C16">
            <w:pPr>
              <w:pStyle w:val="TableBodyText"/>
            </w:pPr>
            <w:r>
              <w:t>pt-pt</w:t>
            </w:r>
          </w:p>
        </w:tc>
        <w:tc>
          <w:tcPr>
            <w:tcW w:w="0" w:type="auto"/>
            <w:vAlign w:val="center"/>
          </w:tcPr>
          <w:p w:rsidR="00F729E5" w:rsidRDefault="00F63C16">
            <w:pPr>
              <w:pStyle w:val="TableBodyText"/>
            </w:pPr>
            <w:r>
              <w:t>parênteses</w:t>
            </w:r>
          </w:p>
        </w:tc>
        <w:tc>
          <w:tcPr>
            <w:tcW w:w="0" w:type="auto"/>
            <w:vAlign w:val="center"/>
          </w:tcPr>
          <w:p w:rsidR="00F729E5" w:rsidRDefault="00F63C16">
            <w:pPr>
              <w:pStyle w:val="TableBodyText"/>
            </w:pPr>
            <w:r>
              <w:t>prefixo</w:t>
            </w:r>
          </w:p>
        </w:tc>
        <w:tc>
          <w:tcPr>
            <w:tcW w:w="0" w:type="auto"/>
            <w:vAlign w:val="center"/>
          </w:tcPr>
          <w:p w:rsidR="00F729E5" w:rsidRDefault="00F63C16">
            <w:pPr>
              <w:pStyle w:val="TableBodyText"/>
            </w:pPr>
            <w:r>
              <w:t>proteger</w:t>
            </w:r>
          </w:p>
        </w:tc>
        <w:tc>
          <w:tcPr>
            <w:tcW w:w="0" w:type="auto"/>
            <w:vAlign w:val="center"/>
          </w:tcPr>
          <w:p w:rsidR="00F729E5" w:rsidRDefault="00F63C16">
            <w:pPr>
              <w:pStyle w:val="TableBodyText"/>
            </w:pPr>
            <w:r>
              <w:t>lin</w:t>
            </w:r>
          </w:p>
        </w:tc>
        <w:tc>
          <w:tcPr>
            <w:tcW w:w="0" w:type="auto"/>
            <w:vAlign w:val="center"/>
          </w:tcPr>
          <w:p w:rsidR="00F729E5" w:rsidRDefault="00F63C16">
            <w:pPr>
              <w:pStyle w:val="TableBodyText"/>
            </w:pPr>
            <w:r>
              <w:t>folha</w:t>
            </w:r>
          </w:p>
        </w:tc>
        <w:tc>
          <w:tcPr>
            <w:tcW w:w="0" w:type="auto"/>
            <w:vAlign w:val="center"/>
          </w:tcPr>
          <w:p w:rsidR="00F729E5" w:rsidRDefault="00F63C16">
            <w:pPr>
              <w:pStyle w:val="TableBodyText"/>
            </w:pPr>
            <w:r>
              <w:t>tipo</w:t>
            </w:r>
          </w:p>
        </w:tc>
        <w:tc>
          <w:tcPr>
            <w:tcW w:w="0" w:type="auto"/>
            <w:vAlign w:val="center"/>
          </w:tcPr>
          <w:p w:rsidR="00F729E5" w:rsidRDefault="00F63C16">
            <w:pPr>
              <w:pStyle w:val="TableBodyText"/>
            </w:pPr>
            <w:r>
              <w:t>largura</w:t>
            </w:r>
          </w:p>
        </w:tc>
      </w:tr>
      <w:tr w:rsidR="00F729E5" w:rsidTr="00F729E5">
        <w:tc>
          <w:tcPr>
            <w:tcW w:w="0" w:type="auto"/>
            <w:vAlign w:val="center"/>
          </w:tcPr>
          <w:p w:rsidR="00F729E5" w:rsidRDefault="00F63C16">
            <w:pPr>
              <w:pStyle w:val="TableBodyText"/>
            </w:pPr>
            <w:r>
              <w:t>ru-ru</w:t>
            </w:r>
          </w:p>
        </w:tc>
        <w:tc>
          <w:tcPr>
            <w:tcW w:w="0" w:type="auto"/>
            <w:vAlign w:val="center"/>
          </w:tcPr>
          <w:p w:rsidR="00F729E5" w:rsidRDefault="00F63C16">
            <w:pPr>
              <w:pStyle w:val="TableBodyText"/>
            </w:pPr>
            <w:r>
              <w:t>скобки</w:t>
            </w:r>
          </w:p>
        </w:tc>
        <w:tc>
          <w:tcPr>
            <w:tcW w:w="0" w:type="auto"/>
            <w:vAlign w:val="center"/>
          </w:tcPr>
          <w:p w:rsidR="00F729E5" w:rsidRDefault="00F63C16">
            <w:pPr>
              <w:pStyle w:val="TableBodyText"/>
            </w:pPr>
            <w:r>
              <w:t>префикс</w:t>
            </w:r>
          </w:p>
        </w:tc>
        <w:tc>
          <w:tcPr>
            <w:tcW w:w="0" w:type="auto"/>
            <w:vAlign w:val="center"/>
          </w:tcPr>
          <w:p w:rsidR="00F729E5" w:rsidRDefault="00F63C16">
            <w:pPr>
              <w:pStyle w:val="TableBodyText"/>
            </w:pPr>
            <w:r>
              <w:t>защита</w:t>
            </w:r>
          </w:p>
        </w:tc>
        <w:tc>
          <w:tcPr>
            <w:tcW w:w="0" w:type="auto"/>
            <w:vAlign w:val="center"/>
          </w:tcPr>
          <w:p w:rsidR="00F729E5" w:rsidRDefault="00F63C16">
            <w:pPr>
              <w:pStyle w:val="TableBodyText"/>
            </w:pPr>
            <w:r>
              <w:t>строка</w:t>
            </w:r>
          </w:p>
        </w:tc>
        <w:tc>
          <w:tcPr>
            <w:tcW w:w="0" w:type="auto"/>
            <w:vAlign w:val="center"/>
          </w:tcPr>
          <w:p w:rsidR="00F729E5" w:rsidRDefault="00F63C16">
            <w:pPr>
              <w:pStyle w:val="TableBodyText"/>
            </w:pPr>
            <w:r>
              <w:t>ТАБЛИЦА</w:t>
            </w:r>
          </w:p>
          <w:p w:rsidR="00F729E5" w:rsidRDefault="00F729E5">
            <w:pPr>
              <w:pStyle w:val="TableBodyText"/>
            </w:pPr>
          </w:p>
        </w:tc>
        <w:tc>
          <w:tcPr>
            <w:tcW w:w="0" w:type="auto"/>
            <w:vAlign w:val="center"/>
          </w:tcPr>
          <w:p w:rsidR="00F729E5" w:rsidRDefault="00F63C16">
            <w:pPr>
              <w:pStyle w:val="TableBodyText"/>
            </w:pPr>
            <w:r>
              <w:t>тип</w:t>
            </w:r>
          </w:p>
        </w:tc>
        <w:tc>
          <w:tcPr>
            <w:tcW w:w="0" w:type="auto"/>
            <w:vAlign w:val="center"/>
          </w:tcPr>
          <w:p w:rsidR="00F729E5" w:rsidRDefault="00F63C16">
            <w:pPr>
              <w:pStyle w:val="TableBodyText"/>
            </w:pPr>
            <w:r>
              <w:t>ширина</w:t>
            </w:r>
          </w:p>
        </w:tc>
      </w:tr>
      <w:tr w:rsidR="00F729E5" w:rsidTr="00F729E5">
        <w:tc>
          <w:tcPr>
            <w:tcW w:w="0" w:type="auto"/>
            <w:vAlign w:val="center"/>
          </w:tcPr>
          <w:p w:rsidR="00F729E5" w:rsidRDefault="00F63C16">
            <w:pPr>
              <w:pStyle w:val="TableBodyText"/>
            </w:pPr>
            <w:r>
              <w:t>sk-sk</w:t>
            </w:r>
          </w:p>
        </w:tc>
        <w:tc>
          <w:tcPr>
            <w:tcW w:w="0" w:type="auto"/>
            <w:vAlign w:val="center"/>
          </w:tcPr>
          <w:p w:rsidR="00F729E5" w:rsidRDefault="00F63C16">
            <w:pPr>
              <w:pStyle w:val="TableBodyText"/>
            </w:pPr>
            <w:r>
              <w:t>zátvorky</w:t>
            </w:r>
          </w:p>
        </w:tc>
        <w:tc>
          <w:tcPr>
            <w:tcW w:w="0" w:type="auto"/>
            <w:vAlign w:val="center"/>
          </w:tcPr>
          <w:p w:rsidR="00F729E5" w:rsidRDefault="00F63C16">
            <w:pPr>
              <w:pStyle w:val="TableBodyText"/>
            </w:pPr>
            <w:r>
              <w:t>vloženýznak</w:t>
            </w:r>
          </w:p>
        </w:tc>
        <w:tc>
          <w:tcPr>
            <w:tcW w:w="0" w:type="auto"/>
            <w:vAlign w:val="center"/>
          </w:tcPr>
          <w:p w:rsidR="00F729E5" w:rsidRDefault="00F63C16">
            <w:pPr>
              <w:pStyle w:val="TableBodyText"/>
            </w:pPr>
            <w:r>
              <w:t>chrániť</w:t>
            </w:r>
          </w:p>
        </w:tc>
        <w:tc>
          <w:tcPr>
            <w:tcW w:w="0" w:type="auto"/>
            <w:vAlign w:val="center"/>
          </w:tcPr>
          <w:p w:rsidR="00F729E5" w:rsidRDefault="00F63C16">
            <w:pPr>
              <w:pStyle w:val="TableBodyText"/>
            </w:pPr>
            <w:r>
              <w:t>riadok</w:t>
            </w:r>
          </w:p>
        </w:tc>
        <w:tc>
          <w:tcPr>
            <w:tcW w:w="0" w:type="auto"/>
            <w:vAlign w:val="center"/>
          </w:tcPr>
          <w:p w:rsidR="00F729E5" w:rsidRDefault="00F63C16">
            <w:pPr>
              <w:pStyle w:val="TableBodyText"/>
            </w:pPr>
            <w:r>
              <w:t>hImagerok</w:t>
            </w:r>
          </w:p>
        </w:tc>
        <w:tc>
          <w:tcPr>
            <w:tcW w:w="0" w:type="auto"/>
            <w:vAlign w:val="center"/>
          </w:tcPr>
          <w:p w:rsidR="00F729E5" w:rsidRDefault="00F63C16">
            <w:pPr>
              <w:pStyle w:val="TableBodyText"/>
            </w:pPr>
            <w:r>
              <w:t>typ</w:t>
            </w:r>
          </w:p>
        </w:tc>
        <w:tc>
          <w:tcPr>
            <w:tcW w:w="0" w:type="auto"/>
            <w:vAlign w:val="center"/>
          </w:tcPr>
          <w:p w:rsidR="00F729E5" w:rsidRDefault="00F63C16">
            <w:pPr>
              <w:pStyle w:val="TableBodyText"/>
            </w:pPr>
            <w:r>
              <w:t>šírka</w:t>
            </w:r>
          </w:p>
        </w:tc>
      </w:tr>
      <w:tr w:rsidR="00F729E5" w:rsidTr="00F729E5">
        <w:tc>
          <w:tcPr>
            <w:tcW w:w="0" w:type="auto"/>
            <w:vAlign w:val="center"/>
          </w:tcPr>
          <w:p w:rsidR="00F729E5" w:rsidRDefault="00F63C16">
            <w:pPr>
              <w:pStyle w:val="TableBodyText"/>
            </w:pPr>
            <w:r>
              <w:t>sl-si</w:t>
            </w:r>
          </w:p>
        </w:tc>
        <w:tc>
          <w:tcPr>
            <w:tcW w:w="0" w:type="auto"/>
            <w:vAlign w:val="center"/>
          </w:tcPr>
          <w:p w:rsidR="00F729E5" w:rsidRDefault="00F63C16">
            <w:pPr>
              <w:pStyle w:val="TableBodyText"/>
            </w:pPr>
            <w:r>
              <w:t>parentheses</w:t>
            </w:r>
          </w:p>
        </w:tc>
        <w:tc>
          <w:tcPr>
            <w:tcW w:w="0" w:type="auto"/>
            <w:vAlign w:val="center"/>
          </w:tcPr>
          <w:p w:rsidR="00F729E5" w:rsidRDefault="00F63C16">
            <w:pPr>
              <w:pStyle w:val="TableBodyText"/>
            </w:pPr>
            <w:r>
              <w:t>prefix</w:t>
            </w:r>
          </w:p>
        </w:tc>
        <w:tc>
          <w:tcPr>
            <w:tcW w:w="0" w:type="auto"/>
            <w:vAlign w:val="center"/>
          </w:tcPr>
          <w:p w:rsidR="00F729E5" w:rsidRDefault="00F63C16">
            <w:pPr>
              <w:pStyle w:val="TableBodyText"/>
            </w:pPr>
            <w:r>
              <w:t>protect</w:t>
            </w:r>
          </w:p>
        </w:tc>
        <w:tc>
          <w:tcPr>
            <w:tcW w:w="0" w:type="auto"/>
            <w:vAlign w:val="center"/>
          </w:tcPr>
          <w:p w:rsidR="00F729E5" w:rsidRDefault="00F63C16">
            <w:pPr>
              <w:pStyle w:val="TableBodyText"/>
            </w:pPr>
            <w:r>
              <w:t>vrstica</w:t>
            </w:r>
          </w:p>
        </w:tc>
        <w:tc>
          <w:tcPr>
            <w:tcW w:w="0" w:type="auto"/>
            <w:vAlign w:val="center"/>
          </w:tcPr>
          <w:p w:rsidR="00F729E5" w:rsidRDefault="00F63C16">
            <w:pPr>
              <w:pStyle w:val="TableBodyText"/>
            </w:pPr>
            <w:r>
              <w:t>sheet</w:t>
            </w:r>
          </w:p>
        </w:tc>
        <w:tc>
          <w:tcPr>
            <w:tcW w:w="0" w:type="auto"/>
            <w:vAlign w:val="center"/>
          </w:tcPr>
          <w:p w:rsidR="00F729E5" w:rsidRDefault="00F63C16">
            <w:pPr>
              <w:pStyle w:val="TableBodyText"/>
            </w:pPr>
            <w:r>
              <w:t>type</w:t>
            </w:r>
          </w:p>
        </w:tc>
        <w:tc>
          <w:tcPr>
            <w:tcW w:w="0" w:type="auto"/>
            <w:vAlign w:val="center"/>
          </w:tcPr>
          <w:p w:rsidR="00F729E5" w:rsidRDefault="00F63C16">
            <w:pPr>
              <w:pStyle w:val="TableBodyText"/>
            </w:pPr>
            <w:r>
              <w:t>širina</w:t>
            </w:r>
          </w:p>
        </w:tc>
      </w:tr>
      <w:tr w:rsidR="00F729E5" w:rsidTr="00F729E5">
        <w:tc>
          <w:tcPr>
            <w:tcW w:w="0" w:type="auto"/>
            <w:vAlign w:val="center"/>
          </w:tcPr>
          <w:p w:rsidR="00F729E5" w:rsidRDefault="00F63C16">
            <w:pPr>
              <w:pStyle w:val="TableBodyText"/>
            </w:pPr>
            <w:r>
              <w:t>sv-se</w:t>
            </w:r>
          </w:p>
        </w:tc>
        <w:tc>
          <w:tcPr>
            <w:tcW w:w="0" w:type="auto"/>
            <w:vAlign w:val="center"/>
          </w:tcPr>
          <w:p w:rsidR="00F729E5" w:rsidRDefault="00F63C16">
            <w:pPr>
              <w:pStyle w:val="TableBodyText"/>
            </w:pPr>
            <w:r>
              <w:t>parenteser</w:t>
            </w:r>
          </w:p>
        </w:tc>
        <w:tc>
          <w:tcPr>
            <w:tcW w:w="0" w:type="auto"/>
            <w:vAlign w:val="center"/>
          </w:tcPr>
          <w:p w:rsidR="00F729E5" w:rsidRDefault="00F63C16">
            <w:pPr>
              <w:pStyle w:val="TableBodyText"/>
            </w:pPr>
            <w:r>
              <w:t>prefix</w:t>
            </w:r>
          </w:p>
        </w:tc>
        <w:tc>
          <w:tcPr>
            <w:tcW w:w="0" w:type="auto"/>
            <w:vAlign w:val="center"/>
          </w:tcPr>
          <w:p w:rsidR="00F729E5" w:rsidRDefault="00F63C16">
            <w:pPr>
              <w:pStyle w:val="TableBodyText"/>
            </w:pPr>
            <w:r>
              <w:t>skydd</w:t>
            </w:r>
          </w:p>
        </w:tc>
        <w:tc>
          <w:tcPr>
            <w:tcW w:w="0" w:type="auto"/>
            <w:vAlign w:val="center"/>
          </w:tcPr>
          <w:p w:rsidR="00F729E5" w:rsidRDefault="00F63C16">
            <w:pPr>
              <w:pStyle w:val="TableBodyText"/>
            </w:pPr>
            <w:r>
              <w:t>rad</w:t>
            </w:r>
          </w:p>
        </w:tc>
        <w:tc>
          <w:tcPr>
            <w:tcW w:w="0" w:type="auto"/>
            <w:vAlign w:val="center"/>
          </w:tcPr>
          <w:p w:rsidR="00F729E5" w:rsidRDefault="00F63C16">
            <w:pPr>
              <w:pStyle w:val="TableBodyText"/>
            </w:pPr>
            <w:r>
              <w:t>blad</w:t>
            </w:r>
          </w:p>
        </w:tc>
        <w:tc>
          <w:tcPr>
            <w:tcW w:w="0" w:type="auto"/>
            <w:vAlign w:val="center"/>
          </w:tcPr>
          <w:p w:rsidR="00F729E5" w:rsidRDefault="00F63C16">
            <w:pPr>
              <w:pStyle w:val="TableBodyText"/>
            </w:pPr>
            <w:r>
              <w:t>typ</w:t>
            </w:r>
          </w:p>
        </w:tc>
        <w:tc>
          <w:tcPr>
            <w:tcW w:w="0" w:type="auto"/>
            <w:vAlign w:val="center"/>
          </w:tcPr>
          <w:p w:rsidR="00F729E5" w:rsidRDefault="00F63C16">
            <w:pPr>
              <w:pStyle w:val="TableBodyText"/>
            </w:pPr>
            <w:r>
              <w:t>bredd</w:t>
            </w:r>
          </w:p>
        </w:tc>
      </w:tr>
      <w:tr w:rsidR="00F729E5" w:rsidTr="00F729E5">
        <w:tc>
          <w:tcPr>
            <w:tcW w:w="0" w:type="auto"/>
            <w:vAlign w:val="center"/>
          </w:tcPr>
          <w:p w:rsidR="00F729E5" w:rsidRDefault="00F63C16">
            <w:pPr>
              <w:pStyle w:val="TableBodyText"/>
            </w:pPr>
            <w:r>
              <w:t>tr-tr</w:t>
            </w:r>
          </w:p>
        </w:tc>
        <w:tc>
          <w:tcPr>
            <w:tcW w:w="0" w:type="auto"/>
            <w:vAlign w:val="center"/>
          </w:tcPr>
          <w:p w:rsidR="00F729E5" w:rsidRDefault="00F63C16">
            <w:pPr>
              <w:pStyle w:val="TableBodyText"/>
            </w:pPr>
            <w:r>
              <w:t>ayraç</w:t>
            </w:r>
          </w:p>
        </w:tc>
        <w:tc>
          <w:tcPr>
            <w:tcW w:w="0" w:type="auto"/>
            <w:vAlign w:val="center"/>
          </w:tcPr>
          <w:p w:rsidR="00F729E5" w:rsidRDefault="00F63C16">
            <w:pPr>
              <w:pStyle w:val="TableBodyText"/>
            </w:pPr>
            <w:r>
              <w:t>önek</w:t>
            </w:r>
          </w:p>
        </w:tc>
        <w:tc>
          <w:tcPr>
            <w:tcW w:w="0" w:type="auto"/>
            <w:vAlign w:val="center"/>
          </w:tcPr>
          <w:p w:rsidR="00F729E5" w:rsidRDefault="00F63C16">
            <w:pPr>
              <w:pStyle w:val="TableBodyText"/>
            </w:pPr>
            <w:r>
              <w:t>koruma</w:t>
            </w:r>
          </w:p>
        </w:tc>
        <w:tc>
          <w:tcPr>
            <w:tcW w:w="0" w:type="auto"/>
            <w:vAlign w:val="center"/>
          </w:tcPr>
          <w:p w:rsidR="00F729E5" w:rsidRDefault="00F63C16">
            <w:pPr>
              <w:pStyle w:val="TableBodyText"/>
            </w:pPr>
            <w:r>
              <w:t>sat</w:t>
            </w:r>
          </w:p>
        </w:tc>
        <w:tc>
          <w:tcPr>
            <w:tcW w:w="0" w:type="auto"/>
            <w:vAlign w:val="center"/>
          </w:tcPr>
          <w:p w:rsidR="00F729E5" w:rsidRDefault="00F63C16">
            <w:pPr>
              <w:pStyle w:val="TableBodyText"/>
            </w:pPr>
            <w:r>
              <w:t>tablo</w:t>
            </w:r>
          </w:p>
        </w:tc>
        <w:tc>
          <w:tcPr>
            <w:tcW w:w="0" w:type="auto"/>
            <w:vAlign w:val="center"/>
          </w:tcPr>
          <w:p w:rsidR="00F729E5" w:rsidRDefault="00F63C16">
            <w:pPr>
              <w:pStyle w:val="TableBodyText"/>
            </w:pPr>
            <w:r>
              <w:t>tür</w:t>
            </w:r>
          </w:p>
        </w:tc>
        <w:tc>
          <w:tcPr>
            <w:tcW w:w="0" w:type="auto"/>
            <w:vAlign w:val="center"/>
          </w:tcPr>
          <w:p w:rsidR="00F729E5" w:rsidRDefault="00F63C16">
            <w:pPr>
              <w:pStyle w:val="TableBodyText"/>
            </w:pPr>
            <w:r>
              <w:t>genişlik</w:t>
            </w:r>
          </w:p>
        </w:tc>
      </w:tr>
      <w:tr w:rsidR="00F729E5" w:rsidTr="00F729E5">
        <w:tc>
          <w:tcPr>
            <w:tcW w:w="0" w:type="auto"/>
            <w:vAlign w:val="center"/>
          </w:tcPr>
          <w:p w:rsidR="00F729E5" w:rsidRDefault="00F63C16">
            <w:pPr>
              <w:pStyle w:val="TableBodyText"/>
            </w:pPr>
            <w:r>
              <w:t>uk-ua</w:t>
            </w:r>
          </w:p>
        </w:tc>
        <w:tc>
          <w:tcPr>
            <w:tcW w:w="0" w:type="auto"/>
            <w:vAlign w:val="center"/>
          </w:tcPr>
          <w:p w:rsidR="00F729E5" w:rsidRDefault="00F63C16">
            <w:pPr>
              <w:pStyle w:val="TableBodyText"/>
            </w:pPr>
            <w:r>
              <w:t>дужки</w:t>
            </w:r>
          </w:p>
        </w:tc>
        <w:tc>
          <w:tcPr>
            <w:tcW w:w="0" w:type="auto"/>
            <w:vAlign w:val="center"/>
          </w:tcPr>
          <w:p w:rsidR="00F729E5" w:rsidRDefault="00F63C16">
            <w:pPr>
              <w:pStyle w:val="TableBodyText"/>
            </w:pPr>
            <w:r>
              <w:t>префікс</w:t>
            </w:r>
          </w:p>
        </w:tc>
        <w:tc>
          <w:tcPr>
            <w:tcW w:w="0" w:type="auto"/>
            <w:vAlign w:val="center"/>
          </w:tcPr>
          <w:p w:rsidR="00F729E5" w:rsidRDefault="00F63C16">
            <w:pPr>
              <w:pStyle w:val="TableBodyText"/>
            </w:pPr>
            <w:r>
              <w:t>захист</w:t>
            </w:r>
          </w:p>
        </w:tc>
        <w:tc>
          <w:tcPr>
            <w:tcW w:w="0" w:type="auto"/>
            <w:vAlign w:val="center"/>
          </w:tcPr>
          <w:p w:rsidR="00F729E5" w:rsidRDefault="00F63C16">
            <w:pPr>
              <w:pStyle w:val="TableBodyText"/>
            </w:pPr>
            <w:r>
              <w:t>рядок</w:t>
            </w:r>
          </w:p>
        </w:tc>
        <w:tc>
          <w:tcPr>
            <w:tcW w:w="0" w:type="auto"/>
            <w:vAlign w:val="center"/>
          </w:tcPr>
          <w:p w:rsidR="00F729E5" w:rsidRDefault="00F63C16">
            <w:pPr>
              <w:pStyle w:val="TableBodyText"/>
            </w:pPr>
            <w:r>
              <w:t>АРКУШ</w:t>
            </w:r>
          </w:p>
          <w:p w:rsidR="00F729E5" w:rsidRDefault="00F729E5">
            <w:pPr>
              <w:pStyle w:val="TableBodyText"/>
            </w:pPr>
          </w:p>
        </w:tc>
        <w:tc>
          <w:tcPr>
            <w:tcW w:w="0" w:type="auto"/>
            <w:vAlign w:val="center"/>
          </w:tcPr>
          <w:p w:rsidR="00F729E5" w:rsidRDefault="00F63C16">
            <w:pPr>
              <w:pStyle w:val="TableBodyText"/>
            </w:pPr>
            <w:r>
              <w:t>тип</w:t>
            </w:r>
          </w:p>
        </w:tc>
        <w:tc>
          <w:tcPr>
            <w:tcW w:w="0" w:type="auto"/>
            <w:vAlign w:val="center"/>
          </w:tcPr>
          <w:p w:rsidR="00F729E5" w:rsidRDefault="00F63C16">
            <w:pPr>
              <w:pStyle w:val="TableBodyText"/>
            </w:pPr>
            <w:r>
              <w:t>довжина</w:t>
            </w:r>
          </w:p>
        </w:tc>
      </w:tr>
    </w:tbl>
    <w:p w:rsidR="00F729E5" w:rsidRDefault="00F729E5"/>
    <w:p w:rsidR="00F729E5" w:rsidRDefault="00F63C16">
      <w:pPr>
        <w:pStyle w:val="Definition-Field"/>
      </w:pPr>
      <w:r>
        <w:t xml:space="preserve">b.   </w:t>
      </w:r>
      <w:r>
        <w:rPr>
          <w:i/>
        </w:rPr>
        <w:t>The standard does not fully specify details when argument category is format.</w:t>
      </w:r>
    </w:p>
    <w:p w:rsidR="00F729E5" w:rsidRDefault="00F63C16">
      <w:r>
        <w:t>In Excel, when the category parameter is format then the value returned depends upon the number format of the upper-left cell of reference, and more specifically upon the number format code of the upper-left cell of reference.  Depending upon the number format code of the appropriate cell, the result value of CELL when the category is format is based upon the following rules.</w:t>
      </w:r>
    </w:p>
    <w:p w:rsidR="00F729E5" w:rsidRDefault="00F63C16">
      <w:r>
        <w:t>First, some observations regarding the rules are in order:</w:t>
      </w:r>
    </w:p>
    <w:p w:rsidR="00F729E5" w:rsidRDefault="00F63C16">
      <w:r>
        <w:t>The various sections of the number format code are referred to within the rules. For more information on sections in the number format code, see numFmts (“</w:t>
      </w:r>
      <w:hyperlink r:id="rId157">
        <w:r>
          <w:rPr>
            <w:rStyle w:val="Hyperlink"/>
          </w:rPr>
          <w:t>[ECMA-376]</w:t>
        </w:r>
      </w:hyperlink>
      <w:r>
        <w:t xml:space="preserve"> Part 4 §3.8.31; numFmts (Number Formats)”). There are cases where it is useful to discuss the characters from the number format code which are dependent upon the value in the cell. These characters, instead of representing text or spacing in the cell’s display text, interpret, in some fashion, the value to be displayed. In the rules, these characters are referred to as interpreted characters of the number format code. The following table shows all the interpreted characters:</w:t>
      </w:r>
    </w:p>
    <w:tbl>
      <w:tblPr>
        <w:tblStyle w:val="Table-ShadedHeader"/>
        <w:tblW w:w="0" w:type="auto"/>
        <w:tblLook w:val="04A0"/>
      </w:tblPr>
      <w:tblGrid>
        <w:gridCol w:w="2305"/>
      </w:tblGrid>
      <w:tr w:rsidR="00F729E5" w:rsidTr="00F729E5">
        <w:trPr>
          <w:cnfStyle w:val="100000000000"/>
          <w:tblHeader/>
        </w:trPr>
        <w:tc>
          <w:tcPr>
            <w:tcW w:w="0" w:type="auto"/>
            <w:vAlign w:val="center"/>
          </w:tcPr>
          <w:p w:rsidR="00F729E5" w:rsidRDefault="00F63C16">
            <w:pPr>
              <w:pStyle w:val="TableHeaderText"/>
            </w:pPr>
            <w:r>
              <w:t>Interpreted Characters</w:t>
            </w:r>
          </w:p>
        </w:tc>
      </w:tr>
      <w:tr w:rsidR="00F729E5" w:rsidTr="00F729E5">
        <w:tc>
          <w:tcPr>
            <w:tcW w:w="0" w:type="auto"/>
            <w:vAlign w:val="center"/>
          </w:tcPr>
          <w:p w:rsidR="00F729E5" w:rsidRDefault="00F63C16">
            <w:pPr>
              <w:pStyle w:val="TableBodyText"/>
            </w:pPr>
            <w:r>
              <w:t>0</w:t>
            </w:r>
          </w:p>
        </w:tc>
      </w:tr>
      <w:tr w:rsidR="00F729E5" w:rsidTr="00F729E5">
        <w:tc>
          <w:tcPr>
            <w:tcW w:w="0" w:type="auto"/>
            <w:vAlign w:val="center"/>
          </w:tcPr>
          <w:p w:rsidR="00F729E5" w:rsidRDefault="00F63C16">
            <w:pPr>
              <w:pStyle w:val="TableBodyText"/>
            </w:pPr>
            <w:r>
              <w:t>#</w:t>
            </w:r>
          </w:p>
        </w:tc>
      </w:tr>
      <w:tr w:rsidR="00F729E5" w:rsidTr="00F729E5">
        <w:tc>
          <w:tcPr>
            <w:tcW w:w="0" w:type="auto"/>
            <w:vAlign w:val="center"/>
          </w:tcPr>
          <w:p w:rsidR="00F729E5" w:rsidRDefault="00F63C16">
            <w:pPr>
              <w:pStyle w:val="TableBodyText"/>
            </w:pPr>
            <w:r>
              <w:t>@</w:t>
            </w:r>
          </w:p>
        </w:tc>
      </w:tr>
      <w:tr w:rsidR="00F729E5" w:rsidTr="00F729E5">
        <w:tc>
          <w:tcPr>
            <w:tcW w:w="0" w:type="auto"/>
            <w:vAlign w:val="center"/>
          </w:tcPr>
          <w:p w:rsidR="00F729E5" w:rsidRDefault="00F63C16">
            <w:pPr>
              <w:pStyle w:val="TableBodyText"/>
            </w:pPr>
            <w:r>
              <w:t>D</w:t>
            </w:r>
          </w:p>
        </w:tc>
      </w:tr>
      <w:tr w:rsidR="00F729E5" w:rsidTr="00F729E5">
        <w:tc>
          <w:tcPr>
            <w:tcW w:w="0" w:type="auto"/>
            <w:vAlign w:val="center"/>
          </w:tcPr>
          <w:p w:rsidR="00F729E5" w:rsidRDefault="00F63C16">
            <w:pPr>
              <w:pStyle w:val="TableBodyText"/>
            </w:pPr>
            <w:r>
              <w:t>M</w:t>
            </w:r>
          </w:p>
        </w:tc>
      </w:tr>
      <w:tr w:rsidR="00F729E5" w:rsidTr="00F729E5">
        <w:tc>
          <w:tcPr>
            <w:tcW w:w="0" w:type="auto"/>
            <w:vAlign w:val="center"/>
          </w:tcPr>
          <w:p w:rsidR="00F729E5" w:rsidRDefault="00F63C16">
            <w:pPr>
              <w:pStyle w:val="TableBodyText"/>
            </w:pPr>
            <w:r>
              <w:t>Y</w:t>
            </w:r>
          </w:p>
        </w:tc>
      </w:tr>
      <w:tr w:rsidR="00F729E5" w:rsidTr="00F729E5">
        <w:tc>
          <w:tcPr>
            <w:tcW w:w="0" w:type="auto"/>
            <w:vAlign w:val="center"/>
          </w:tcPr>
          <w:p w:rsidR="00F729E5" w:rsidRDefault="00F63C16">
            <w:pPr>
              <w:pStyle w:val="TableBodyText"/>
            </w:pPr>
            <w:r>
              <w:t>H</w:t>
            </w:r>
          </w:p>
        </w:tc>
      </w:tr>
      <w:tr w:rsidR="00F729E5" w:rsidTr="00F729E5">
        <w:tc>
          <w:tcPr>
            <w:tcW w:w="0" w:type="auto"/>
            <w:vAlign w:val="center"/>
          </w:tcPr>
          <w:p w:rsidR="00F729E5" w:rsidRDefault="00F63C16">
            <w:pPr>
              <w:pStyle w:val="TableBodyText"/>
            </w:pPr>
            <w:r>
              <w:t>S</w:t>
            </w:r>
          </w:p>
        </w:tc>
      </w:tr>
      <w:tr w:rsidR="00F729E5" w:rsidTr="00F729E5">
        <w:tc>
          <w:tcPr>
            <w:tcW w:w="0" w:type="auto"/>
            <w:vAlign w:val="center"/>
          </w:tcPr>
          <w:p w:rsidR="00F729E5" w:rsidRDefault="00F63C16">
            <w:pPr>
              <w:pStyle w:val="TableBodyText"/>
            </w:pPr>
            <w:r>
              <w:t>?</w:t>
            </w:r>
          </w:p>
        </w:tc>
      </w:tr>
      <w:tr w:rsidR="00F729E5" w:rsidTr="00F729E5">
        <w:tc>
          <w:tcPr>
            <w:tcW w:w="0" w:type="auto"/>
            <w:vAlign w:val="center"/>
          </w:tcPr>
          <w:p w:rsidR="00F729E5" w:rsidRDefault="00F63C16">
            <w:pPr>
              <w:pStyle w:val="TableBodyText"/>
            </w:pPr>
            <w:r>
              <w:t>AM/PM</w:t>
            </w:r>
          </w:p>
        </w:tc>
      </w:tr>
      <w:tr w:rsidR="00F729E5" w:rsidTr="00F729E5">
        <w:tc>
          <w:tcPr>
            <w:tcW w:w="0" w:type="auto"/>
            <w:vAlign w:val="center"/>
          </w:tcPr>
          <w:p w:rsidR="00F729E5" w:rsidRDefault="00F63C16">
            <w:pPr>
              <w:pStyle w:val="TableBodyText"/>
            </w:pPr>
            <w:r>
              <w:t>A/P</w:t>
            </w:r>
          </w:p>
        </w:tc>
      </w:tr>
      <w:tr w:rsidR="00F729E5" w:rsidTr="00F729E5">
        <w:tc>
          <w:tcPr>
            <w:tcW w:w="0" w:type="auto"/>
            <w:vAlign w:val="center"/>
          </w:tcPr>
          <w:p w:rsidR="00F729E5" w:rsidRDefault="00F63C16">
            <w:pPr>
              <w:pStyle w:val="TableBodyText"/>
            </w:pPr>
            <w:r>
              <w:t>G</w:t>
            </w:r>
          </w:p>
        </w:tc>
      </w:tr>
      <w:tr w:rsidR="00F729E5" w:rsidTr="00F729E5">
        <w:tc>
          <w:tcPr>
            <w:tcW w:w="0" w:type="auto"/>
            <w:vAlign w:val="center"/>
          </w:tcPr>
          <w:p w:rsidR="00F729E5" w:rsidRDefault="00F63C16">
            <w:pPr>
              <w:pStyle w:val="TableBodyText"/>
            </w:pPr>
            <w:r>
              <w:t>E</w:t>
            </w:r>
          </w:p>
        </w:tc>
      </w:tr>
      <w:tr w:rsidR="00F729E5" w:rsidTr="00F729E5">
        <w:tc>
          <w:tcPr>
            <w:tcW w:w="0" w:type="auto"/>
            <w:vAlign w:val="center"/>
          </w:tcPr>
          <w:p w:rsidR="00F729E5" w:rsidRDefault="00F63C16">
            <w:pPr>
              <w:pStyle w:val="TableBodyText"/>
            </w:pPr>
            <w:r>
              <w:t>R</w:t>
            </w:r>
          </w:p>
        </w:tc>
      </w:tr>
    </w:tbl>
    <w:p w:rsidR="00F729E5" w:rsidRDefault="00F729E5"/>
    <w:p w:rsidR="00F729E5" w:rsidRDefault="00F63C16">
      <w:r>
        <w:t>There are cases where it is also useful to discuss runs of similar interpreted characters.  [</w:t>
      </w:r>
      <w:r>
        <w:rPr>
          <w:i/>
        </w:rPr>
        <w:t>Example</w:t>
      </w:r>
      <w:r>
        <w:t xml:space="preserve">: Each d, m, and y within the number format code dd/mm/yyyy does not represent a separate interpretation of the day of the date value to be represented, and instead helps to make up a representation of the day of the date that is two digits in length. </w:t>
      </w:r>
      <w:r>
        <w:rPr>
          <w:i/>
        </w:rPr>
        <w:t>end example</w:t>
      </w:r>
      <w:r>
        <w:t>]. These runs of similar characters are referred to as interpreted symbols because multiple characters are used, but the result is a single symbolic representation of at least part of the value.</w:t>
      </w:r>
    </w:p>
    <w:p w:rsidR="00F729E5" w:rsidRDefault="00F63C16">
      <w:r>
        <w:t>Because there are multiple different symbols for days, months, years, hours, minutes, seconds, and AM/PM, it is sometimes useful to discuss all of the representations of each of these. When any of Day, Month, Year, Hour, Minute, and so on, is referred to within a rule, what is meant is any of the possible representations for that date/time portion.  For example, a Day symbol would be any of d, dd, ddd, or dddd.</w:t>
      </w:r>
    </w:p>
    <w:p w:rsidR="00F729E5" w:rsidRDefault="00F63C16">
      <w:r>
        <w:t>The use of characters such as 0, E, and % as a symbol within a number format code does not include usages of these same characters either escaped (by preceding them with a backslash character “\”) or as a part of a quoted string.</w:t>
      </w:r>
    </w:p>
    <w:p w:rsidR="00F729E5" w:rsidRDefault="00F63C16">
      <w:r>
        <w:t>Here are the rules to determine the result value:</w:t>
      </w:r>
    </w:p>
    <w:p w:rsidR="00F729E5" w:rsidRDefault="00F63C16">
      <w:r>
        <w:t>If the first interpreted symbols within the first section are any of the date or time characters (any of y, m, d, h, m, s), then the first one or two characters of the return value are determined by the order of interpreted symbols (including any interpreted symbols, not just date/time symbols) according to the following table ("anything" can mean "no additional symbols." If the type is "anything except &lt;type&gt;", then the excepted symbol type cannot follow the previously specified symbol):</w:t>
      </w:r>
    </w:p>
    <w:tbl>
      <w:tblPr>
        <w:tblStyle w:val="Table-ShadedHeader"/>
        <w:tblW w:w="0" w:type="auto"/>
        <w:tblLook w:val="04A0"/>
      </w:tblPr>
      <w:tblGrid>
        <w:gridCol w:w="4630"/>
        <w:gridCol w:w="4845"/>
      </w:tblGrid>
      <w:tr w:rsidR="00F729E5" w:rsidTr="00F729E5">
        <w:trPr>
          <w:cnfStyle w:val="100000000000"/>
          <w:tblHeader/>
        </w:trPr>
        <w:tc>
          <w:tcPr>
            <w:tcW w:w="0" w:type="auto"/>
            <w:vAlign w:val="center"/>
          </w:tcPr>
          <w:p w:rsidR="00F729E5" w:rsidRDefault="00F63C16">
            <w:pPr>
              <w:pStyle w:val="TableHeaderText"/>
            </w:pPr>
            <w:r>
              <w:t>Interpreted Symbols in Order</w:t>
            </w:r>
          </w:p>
        </w:tc>
        <w:tc>
          <w:tcPr>
            <w:tcW w:w="0" w:type="auto"/>
            <w:vAlign w:val="center"/>
          </w:tcPr>
          <w:p w:rsidR="00F729E5" w:rsidRDefault="00F63C16">
            <w:pPr>
              <w:pStyle w:val="TableHeaderText"/>
            </w:pPr>
            <w:r>
              <w:t>Return Value Characters</w:t>
            </w:r>
          </w:p>
        </w:tc>
      </w:tr>
      <w:tr w:rsidR="00F729E5" w:rsidTr="00F729E5">
        <w:tc>
          <w:tcPr>
            <w:tcW w:w="0" w:type="auto"/>
            <w:vAlign w:val="center"/>
          </w:tcPr>
          <w:p w:rsidR="00F729E5" w:rsidRDefault="00F63C16">
            <w:pPr>
              <w:pStyle w:val="TableBodyText"/>
            </w:pPr>
            <w:r>
              <w:t>Day, month, year, anything</w:t>
            </w:r>
          </w:p>
        </w:tc>
        <w:tc>
          <w:tcPr>
            <w:tcW w:w="0" w:type="auto"/>
            <w:vAlign w:val="center"/>
          </w:tcPr>
          <w:p w:rsidR="00F729E5" w:rsidRDefault="00F63C16">
            <w:pPr>
              <w:pStyle w:val="TableBodyText"/>
            </w:pPr>
            <w:r>
              <w:t>"D1"</w:t>
            </w:r>
          </w:p>
        </w:tc>
      </w:tr>
      <w:tr w:rsidR="00F729E5" w:rsidTr="00F729E5">
        <w:tc>
          <w:tcPr>
            <w:tcW w:w="0" w:type="auto"/>
            <w:vAlign w:val="center"/>
          </w:tcPr>
          <w:p w:rsidR="00F729E5" w:rsidRDefault="00F63C16">
            <w:pPr>
              <w:pStyle w:val="TableBodyText"/>
            </w:pPr>
            <w:r>
              <w:t>Day, month, anything besides year, anything</w:t>
            </w:r>
          </w:p>
        </w:tc>
        <w:tc>
          <w:tcPr>
            <w:tcW w:w="0" w:type="auto"/>
            <w:vAlign w:val="center"/>
          </w:tcPr>
          <w:p w:rsidR="00F729E5" w:rsidRDefault="00F63C16">
            <w:pPr>
              <w:pStyle w:val="TableBodyText"/>
            </w:pPr>
            <w:r>
              <w:t>"D2"</w:t>
            </w:r>
          </w:p>
        </w:tc>
      </w:tr>
      <w:tr w:rsidR="00F729E5" w:rsidTr="00F729E5">
        <w:tc>
          <w:tcPr>
            <w:tcW w:w="0" w:type="auto"/>
            <w:vAlign w:val="center"/>
          </w:tcPr>
          <w:p w:rsidR="00F729E5" w:rsidRDefault="00F63C16">
            <w:pPr>
              <w:pStyle w:val="TableBodyText"/>
            </w:pPr>
            <w:r>
              <w:t>Month, year, anything</w:t>
            </w:r>
          </w:p>
        </w:tc>
        <w:tc>
          <w:tcPr>
            <w:tcW w:w="0" w:type="auto"/>
            <w:vAlign w:val="center"/>
          </w:tcPr>
          <w:p w:rsidR="00F729E5" w:rsidRDefault="00F63C16">
            <w:pPr>
              <w:pStyle w:val="TableBodyText"/>
            </w:pPr>
            <w:r>
              <w:t>"D3"</w:t>
            </w:r>
          </w:p>
        </w:tc>
      </w:tr>
      <w:tr w:rsidR="00F729E5" w:rsidTr="00F729E5">
        <w:tc>
          <w:tcPr>
            <w:tcW w:w="0" w:type="auto"/>
            <w:vAlign w:val="center"/>
          </w:tcPr>
          <w:p w:rsidR="00F729E5" w:rsidRDefault="00F63C16">
            <w:pPr>
              <w:pStyle w:val="TableBodyText"/>
            </w:pPr>
            <w:r>
              <w:t>Month, day, year, anything</w:t>
            </w:r>
          </w:p>
        </w:tc>
        <w:tc>
          <w:tcPr>
            <w:tcW w:w="0" w:type="auto"/>
            <w:vAlign w:val="center"/>
          </w:tcPr>
          <w:p w:rsidR="00F729E5" w:rsidRDefault="00F63C16">
            <w:pPr>
              <w:pStyle w:val="TableBodyText"/>
            </w:pPr>
            <w:r>
              <w:t>"D4"</w:t>
            </w:r>
          </w:p>
        </w:tc>
      </w:tr>
      <w:tr w:rsidR="00F729E5" w:rsidTr="00F729E5">
        <w:tc>
          <w:tcPr>
            <w:tcW w:w="0" w:type="auto"/>
            <w:vAlign w:val="center"/>
          </w:tcPr>
          <w:p w:rsidR="00F729E5" w:rsidRDefault="00F63C16">
            <w:pPr>
              <w:pStyle w:val="TableBodyText"/>
            </w:pPr>
            <w:r>
              <w:t>Month, day, anything besides year, anything</w:t>
            </w:r>
          </w:p>
        </w:tc>
        <w:tc>
          <w:tcPr>
            <w:tcW w:w="0" w:type="auto"/>
            <w:vAlign w:val="center"/>
          </w:tcPr>
          <w:p w:rsidR="00F729E5" w:rsidRDefault="00F63C16">
            <w:pPr>
              <w:pStyle w:val="TableBodyText"/>
            </w:pPr>
            <w:r>
              <w:t>"D5"</w:t>
            </w:r>
          </w:p>
        </w:tc>
      </w:tr>
      <w:tr w:rsidR="00F729E5" w:rsidTr="00F729E5">
        <w:tc>
          <w:tcPr>
            <w:tcW w:w="0" w:type="auto"/>
            <w:vAlign w:val="center"/>
          </w:tcPr>
          <w:p w:rsidR="00F729E5" w:rsidRDefault="00F63C16">
            <w:pPr>
              <w:pStyle w:val="TableBodyText"/>
            </w:pPr>
            <w:r>
              <w:t>Hours, minutes, seconds, AM/PM, anything</w:t>
            </w:r>
          </w:p>
        </w:tc>
        <w:tc>
          <w:tcPr>
            <w:tcW w:w="0" w:type="auto"/>
            <w:vAlign w:val="center"/>
          </w:tcPr>
          <w:p w:rsidR="00F729E5" w:rsidRDefault="00F63C16">
            <w:pPr>
              <w:pStyle w:val="TableBodyText"/>
            </w:pPr>
            <w:r>
              <w:t>"D6"</w:t>
            </w:r>
          </w:p>
        </w:tc>
      </w:tr>
      <w:tr w:rsidR="00F729E5" w:rsidTr="00F729E5">
        <w:tc>
          <w:tcPr>
            <w:tcW w:w="0" w:type="auto"/>
            <w:vAlign w:val="center"/>
          </w:tcPr>
          <w:p w:rsidR="00F729E5" w:rsidRDefault="00F63C16">
            <w:pPr>
              <w:pStyle w:val="TableBodyText"/>
            </w:pPr>
            <w:r>
              <w:t>Hours, minutes, AM/PM, anything</w:t>
            </w:r>
          </w:p>
        </w:tc>
        <w:tc>
          <w:tcPr>
            <w:tcW w:w="0" w:type="auto"/>
            <w:vAlign w:val="center"/>
          </w:tcPr>
          <w:p w:rsidR="00F729E5" w:rsidRDefault="00F63C16">
            <w:pPr>
              <w:pStyle w:val="TableBodyText"/>
            </w:pPr>
            <w:r>
              <w:t>"D7"</w:t>
            </w:r>
          </w:p>
        </w:tc>
      </w:tr>
      <w:tr w:rsidR="00F729E5" w:rsidTr="00F729E5">
        <w:tc>
          <w:tcPr>
            <w:tcW w:w="0" w:type="auto"/>
            <w:vAlign w:val="center"/>
          </w:tcPr>
          <w:p w:rsidR="00F729E5" w:rsidRDefault="00F63C16">
            <w:pPr>
              <w:pStyle w:val="TableBodyText"/>
            </w:pPr>
            <w:r>
              <w:t>Hours, minutes, seconds, anything besides AM/PM, anything</w:t>
            </w:r>
          </w:p>
        </w:tc>
        <w:tc>
          <w:tcPr>
            <w:tcW w:w="0" w:type="auto"/>
            <w:vAlign w:val="center"/>
          </w:tcPr>
          <w:p w:rsidR="00F729E5" w:rsidRDefault="00F63C16">
            <w:pPr>
              <w:pStyle w:val="TableBodyText"/>
            </w:pPr>
            <w:r>
              <w:t>"D8"</w:t>
            </w:r>
          </w:p>
        </w:tc>
      </w:tr>
      <w:tr w:rsidR="00F729E5" w:rsidTr="00F729E5">
        <w:tc>
          <w:tcPr>
            <w:tcW w:w="0" w:type="auto"/>
            <w:vAlign w:val="center"/>
          </w:tcPr>
          <w:p w:rsidR="00F729E5" w:rsidRDefault="00F63C16">
            <w:pPr>
              <w:pStyle w:val="TableBodyText"/>
            </w:pPr>
            <w:r>
              <w:t>Hours, minutes, anything besides seconds or AM/PM, anything</w:t>
            </w:r>
          </w:p>
        </w:tc>
        <w:tc>
          <w:tcPr>
            <w:tcW w:w="0" w:type="auto"/>
            <w:vAlign w:val="center"/>
          </w:tcPr>
          <w:p w:rsidR="00F729E5" w:rsidRDefault="00F63C16">
            <w:pPr>
              <w:pStyle w:val="TableBodyText"/>
            </w:pPr>
            <w:r>
              <w:t>"D9"</w:t>
            </w:r>
          </w:p>
        </w:tc>
      </w:tr>
      <w:tr w:rsidR="00F729E5" w:rsidTr="00F729E5">
        <w:tc>
          <w:tcPr>
            <w:tcW w:w="0" w:type="auto"/>
            <w:vAlign w:val="center"/>
          </w:tcPr>
          <w:p w:rsidR="00F729E5" w:rsidRDefault="00F63C16">
            <w:pPr>
              <w:pStyle w:val="TableBodyText"/>
            </w:pPr>
            <w:r>
              <w:t>Any other combination of symbols</w:t>
            </w:r>
          </w:p>
        </w:tc>
        <w:tc>
          <w:tcPr>
            <w:tcW w:w="0" w:type="auto"/>
            <w:vAlign w:val="center"/>
          </w:tcPr>
          <w:p w:rsidR="00F729E5" w:rsidRDefault="00F63C16">
            <w:pPr>
              <w:pStyle w:val="TableBodyText"/>
            </w:pPr>
            <w:r>
              <w:t>"G" or "C" depending on whether there is a $ in the first condition</w:t>
            </w:r>
          </w:p>
        </w:tc>
      </w:tr>
    </w:tbl>
    <w:p w:rsidR="00F729E5" w:rsidRDefault="00F729E5"/>
    <w:p w:rsidR="00F729E5" w:rsidRDefault="00F63C16">
      <w:r>
        <w:t>Otherwise, the first character of the return value is determined based upon the referenced cell’s number format code according to the rules in the following table:</w:t>
      </w:r>
    </w:p>
    <w:tbl>
      <w:tblPr>
        <w:tblStyle w:val="Table-ShadedHeader"/>
        <w:tblW w:w="0" w:type="auto"/>
        <w:tblLook w:val="04A0"/>
      </w:tblPr>
      <w:tblGrid>
        <w:gridCol w:w="2911"/>
        <w:gridCol w:w="4975"/>
        <w:gridCol w:w="1589"/>
      </w:tblGrid>
      <w:tr w:rsidR="00F729E5" w:rsidTr="00F729E5">
        <w:trPr>
          <w:cnfStyle w:val="100000000000"/>
          <w:tblHeader/>
        </w:trPr>
        <w:tc>
          <w:tcPr>
            <w:tcW w:w="0" w:type="auto"/>
            <w:gridSpan w:val="2"/>
            <w:vAlign w:val="center"/>
          </w:tcPr>
          <w:p w:rsidR="00F729E5" w:rsidRDefault="00F63C16">
            <w:pPr>
              <w:pStyle w:val="TableHeaderText"/>
            </w:pPr>
            <w:r>
              <w:t>First Section of the Number Format Code</w:t>
            </w:r>
          </w:p>
        </w:tc>
        <w:tc>
          <w:tcPr>
            <w:tcW w:w="0" w:type="auto"/>
            <w:vAlign w:val="center"/>
          </w:tcPr>
          <w:p w:rsidR="00F729E5" w:rsidRDefault="00F63C16">
            <w:pPr>
              <w:pStyle w:val="TableHeaderText"/>
            </w:pPr>
            <w:r>
              <w:t>First Return Value Character</w:t>
            </w:r>
          </w:p>
        </w:tc>
      </w:tr>
      <w:tr w:rsidR="00F729E5" w:rsidTr="00F729E5">
        <w:tc>
          <w:tcPr>
            <w:tcW w:w="0" w:type="auto"/>
            <w:vAlign w:val="center"/>
          </w:tcPr>
          <w:p w:rsidR="00F729E5" w:rsidRDefault="00F63C16">
            <w:pPr>
              <w:pStyle w:val="TableBodyText"/>
            </w:pPr>
            <w:r>
              <w:t>Absent Characters</w:t>
            </w:r>
          </w:p>
          <w:p w:rsidR="00F729E5" w:rsidRDefault="00F63C16">
            <w:pPr>
              <w:pStyle w:val="TableBodyText"/>
            </w:pPr>
            <w:r>
              <w:t>(as Symbols)</w:t>
            </w:r>
          </w:p>
        </w:tc>
        <w:tc>
          <w:tcPr>
            <w:tcW w:w="0" w:type="auto"/>
            <w:vAlign w:val="center"/>
          </w:tcPr>
          <w:p w:rsidR="00F729E5" w:rsidRDefault="00F63C16">
            <w:pPr>
              <w:pStyle w:val="TableBodyText"/>
            </w:pPr>
            <w:r>
              <w:t>Present Characters</w:t>
            </w:r>
          </w:p>
          <w:p w:rsidR="00F729E5" w:rsidRDefault="00F63C16">
            <w:pPr>
              <w:pStyle w:val="TableBodyText"/>
            </w:pPr>
            <w:r>
              <w:t>(as Symbols)</w:t>
            </w:r>
          </w:p>
        </w:tc>
        <w:tc>
          <w:tcPr>
            <w:tcW w:w="0" w:type="auto"/>
            <w:vAlign w:val="center"/>
          </w:tcPr>
          <w:p w:rsidR="00F729E5" w:rsidRDefault="00F729E5">
            <w:pPr>
              <w:pStyle w:val="TableBodyText"/>
            </w:pPr>
          </w:p>
        </w:tc>
      </w:tr>
      <w:tr w:rsidR="00F729E5" w:rsidTr="00F729E5">
        <w:tc>
          <w:tcPr>
            <w:tcW w:w="0" w:type="auto"/>
            <w:vAlign w:val="center"/>
          </w:tcPr>
          <w:p w:rsidR="00F729E5" w:rsidRDefault="00F729E5">
            <w:pPr>
              <w:pStyle w:val="TableBodyText"/>
            </w:pPr>
          </w:p>
        </w:tc>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"G"</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"C"</w:t>
            </w:r>
          </w:p>
        </w:tc>
      </w:tr>
      <w:tr w:rsidR="00F729E5" w:rsidTr="00F729E5">
        <w:tc>
          <w:tcPr>
            <w:tcW w:w="0" w:type="auto"/>
            <w:vAlign w:val="center"/>
          </w:tcPr>
          <w:p w:rsidR="00F729E5" w:rsidRDefault="00F63C16">
            <w:pPr>
              <w:pStyle w:val="TableBodyText"/>
            </w:pPr>
            <w:r>
              <w:t>@, $</w:t>
            </w:r>
          </w:p>
        </w:tc>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"P"</w:t>
            </w:r>
          </w:p>
        </w:tc>
      </w:tr>
      <w:tr w:rsidR="00F729E5" w:rsidTr="00F729E5">
        <w:tc>
          <w:tcPr>
            <w:tcW w:w="0" w:type="auto"/>
            <w:vAlign w:val="center"/>
          </w:tcPr>
          <w:p w:rsidR="00F729E5" w:rsidRDefault="00F63C16">
            <w:pPr>
              <w:pStyle w:val="TableBodyText"/>
            </w:pPr>
            <w:r>
              <w:t>@, $, %</w:t>
            </w:r>
          </w:p>
        </w:tc>
        <w:tc>
          <w:tcPr>
            <w:tcW w:w="0" w:type="auto"/>
            <w:vAlign w:val="center"/>
          </w:tcPr>
          <w:p w:rsidR="00F729E5" w:rsidRDefault="00F63C16">
            <w:pPr>
              <w:pStyle w:val="TableBodyText"/>
            </w:pPr>
            <w:r>
              <w:t>E</w:t>
            </w:r>
          </w:p>
        </w:tc>
        <w:tc>
          <w:tcPr>
            <w:tcW w:w="0" w:type="auto"/>
            <w:vAlign w:val="center"/>
          </w:tcPr>
          <w:p w:rsidR="00F729E5" w:rsidRDefault="00F63C16">
            <w:pPr>
              <w:pStyle w:val="TableBodyText"/>
            </w:pPr>
            <w:r>
              <w:t>"S"</w:t>
            </w:r>
          </w:p>
        </w:tc>
      </w:tr>
      <w:tr w:rsidR="00F729E5" w:rsidTr="00F729E5">
        <w:tc>
          <w:tcPr>
            <w:tcW w:w="0" w:type="auto"/>
            <w:vAlign w:val="center"/>
          </w:tcPr>
          <w:p w:rsidR="00F729E5" w:rsidRDefault="00F63C16">
            <w:pPr>
              <w:pStyle w:val="TableBodyText"/>
            </w:pPr>
            <w:r>
              <w:t>@, $, %, E</w:t>
            </w:r>
          </w:p>
        </w:tc>
        <w:tc>
          <w:tcPr>
            <w:tcW w:w="0" w:type="auto"/>
            <w:vAlign w:val="center"/>
          </w:tcPr>
          <w:p w:rsidR="00F729E5" w:rsidRDefault="00F63C16">
            <w:pPr>
              <w:pStyle w:val="TableBodyText"/>
            </w:pPr>
            <w:r>
              <w:t>A run of any combination of one or more "0", "#", and "?" characters, followed by a comma, followed by a run of any combination of one or more "0", "#", and "?" characters.</w:t>
            </w:r>
          </w:p>
          <w:p w:rsidR="00F729E5" w:rsidRDefault="00F729E5">
            <w:pPr>
              <w:pStyle w:val="TableBodyText"/>
            </w:pPr>
          </w:p>
          <w:p w:rsidR="00F729E5" w:rsidRDefault="00F63C16">
            <w:pPr>
              <w:pStyle w:val="TableBodyText"/>
            </w:pPr>
            <w:r>
              <w:t>This run cannot be preceded by a period (".") or by any interpreted characters.</w:t>
            </w:r>
          </w:p>
        </w:tc>
        <w:tc>
          <w:tcPr>
            <w:tcW w:w="0" w:type="auto"/>
            <w:vAlign w:val="center"/>
          </w:tcPr>
          <w:p w:rsidR="00F729E5" w:rsidRDefault="00F63C16">
            <w:pPr>
              <w:pStyle w:val="TableBodyText"/>
            </w:pPr>
            <w:r>
              <w:t>","</w:t>
            </w:r>
          </w:p>
        </w:tc>
      </w:tr>
      <w:tr w:rsidR="00F729E5" w:rsidTr="00F729E5">
        <w:tc>
          <w:tcPr>
            <w:tcW w:w="0" w:type="auto"/>
            <w:vAlign w:val="center"/>
          </w:tcPr>
          <w:p w:rsidR="00F729E5" w:rsidRDefault="00F63C16">
            <w:pPr>
              <w:pStyle w:val="TableBodyText"/>
            </w:pPr>
            <w:r>
              <w:t xml:space="preserve">@, $, %, E, or a run of characters containing a comma as described in the preceding row </w:t>
            </w:r>
          </w:p>
        </w:tc>
        <w:tc>
          <w:tcPr>
            <w:tcW w:w="0" w:type="auto"/>
            <w:vAlign w:val="center"/>
          </w:tcPr>
          <w:p w:rsidR="00F729E5" w:rsidRDefault="00F63C16">
            <w:pPr>
              <w:pStyle w:val="TableBodyText"/>
            </w:pPr>
            <w:r>
              <w:t>At least one of "0", "?", or "#"</w:t>
            </w:r>
          </w:p>
        </w:tc>
        <w:tc>
          <w:tcPr>
            <w:tcW w:w="0" w:type="auto"/>
            <w:vAlign w:val="center"/>
          </w:tcPr>
          <w:p w:rsidR="00F729E5" w:rsidRDefault="00F63C16">
            <w:pPr>
              <w:pStyle w:val="TableBodyText"/>
            </w:pPr>
            <w:r>
              <w:t>"F"</w:t>
            </w:r>
          </w:p>
        </w:tc>
      </w:tr>
      <w:tr w:rsidR="00F729E5" w:rsidTr="00F729E5">
        <w:tc>
          <w:tcPr>
            <w:tcW w:w="0" w:type="auto"/>
            <w:vAlign w:val="center"/>
          </w:tcPr>
          <w:p w:rsidR="00F729E5" w:rsidRDefault="00F63C16">
            <w:pPr>
              <w:pStyle w:val="TableBodyText"/>
            </w:pPr>
            <w:r>
              <w:t>Any of the conditions described in the preceding rows</w:t>
            </w:r>
          </w:p>
        </w:tc>
        <w:tc>
          <w:tcPr>
            <w:tcW w:w="0" w:type="auto"/>
            <w:vAlign w:val="center"/>
          </w:tcPr>
          <w:p w:rsidR="00F729E5" w:rsidRDefault="00F63C16">
            <w:pPr>
              <w:pStyle w:val="TableBodyText"/>
            </w:pPr>
            <w:r>
              <w:t>Anything</w:t>
            </w:r>
          </w:p>
        </w:tc>
        <w:tc>
          <w:tcPr>
            <w:tcW w:w="0" w:type="auto"/>
            <w:vAlign w:val="center"/>
          </w:tcPr>
          <w:p w:rsidR="00F729E5" w:rsidRDefault="00F63C16">
            <w:pPr>
              <w:pStyle w:val="TableBodyText"/>
            </w:pPr>
            <w:r>
              <w:t>"G"</w:t>
            </w:r>
          </w:p>
        </w:tc>
      </w:tr>
    </w:tbl>
    <w:p w:rsidR="00F729E5" w:rsidRDefault="00F729E5"/>
    <w:p w:rsidR="00F729E5" w:rsidRDefault="00F63C16">
      <w:r>
        <w:t>The final value is determined by appending any of the applicable characters from the following table to the return value characters obtained from the previous two tables:</w:t>
      </w:r>
    </w:p>
    <w:tbl>
      <w:tblPr>
        <w:tblStyle w:val="Table-ShadedHeader"/>
        <w:tblW w:w="0" w:type="auto"/>
        <w:tblLook w:val="04A0"/>
      </w:tblPr>
      <w:tblGrid>
        <w:gridCol w:w="4922"/>
        <w:gridCol w:w="4553"/>
      </w:tblGrid>
      <w:tr w:rsidR="00F729E5" w:rsidTr="00F729E5">
        <w:trPr>
          <w:cnfStyle w:val="100000000000"/>
          <w:tblHeader/>
        </w:trPr>
        <w:tc>
          <w:tcPr>
            <w:tcW w:w="0" w:type="auto"/>
            <w:vAlign w:val="center"/>
          </w:tcPr>
          <w:p w:rsidR="00F729E5" w:rsidRDefault="00F63C16">
            <w:pPr>
              <w:pStyle w:val="TableHeaderText"/>
            </w:pPr>
            <w:r>
              <w:t>Case</w:t>
            </w:r>
          </w:p>
        </w:tc>
        <w:tc>
          <w:tcPr>
            <w:tcW w:w="0" w:type="auto"/>
            <w:vAlign w:val="center"/>
          </w:tcPr>
          <w:p w:rsidR="00F729E5" w:rsidRDefault="00F63C16">
            <w:pPr>
              <w:pStyle w:val="TableHeaderText"/>
            </w:pPr>
            <w:r>
              <w:t>Characters to Append</w:t>
            </w:r>
          </w:p>
        </w:tc>
      </w:tr>
      <w:tr w:rsidR="00F729E5" w:rsidTr="00F729E5">
        <w:tc>
          <w:tcPr>
            <w:tcW w:w="0" w:type="auto"/>
            <w:vAlign w:val="center"/>
          </w:tcPr>
          <w:p w:rsidR="00F729E5" w:rsidRDefault="00F63C16">
            <w:pPr>
              <w:pStyle w:val="TableBodyText"/>
            </w:pPr>
            <w:r>
              <w:t>The first character of the return value is C, F, S, P, or "," and the number format code contains any of "?", "0", or "#" as a symbol.</w:t>
            </w:r>
          </w:p>
        </w:tc>
        <w:tc>
          <w:tcPr>
            <w:tcW w:w="0" w:type="auto"/>
            <w:vAlign w:val="center"/>
          </w:tcPr>
          <w:p w:rsidR="00F729E5" w:rsidRDefault="00F63C16">
            <w:pPr>
              <w:pStyle w:val="TableBodyText"/>
            </w:pPr>
            <w:r>
              <w:t>The decimal number equal to the total number of "#", "?", and "0" characters to the right of the first "." within the first section.</w:t>
            </w:r>
          </w:p>
        </w:tc>
      </w:tr>
      <w:tr w:rsidR="00F729E5" w:rsidTr="00F729E5">
        <w:tc>
          <w:tcPr>
            <w:tcW w:w="0" w:type="auto"/>
            <w:vAlign w:val="center"/>
          </w:tcPr>
          <w:p w:rsidR="00F729E5" w:rsidRDefault="00F63C16">
            <w:pPr>
              <w:pStyle w:val="TableBodyText"/>
            </w:pPr>
            <w:r>
              <w:t>The first character of the return value was C, and the number format code does not contains any of "?", "0", or "#" as a symbol.</w:t>
            </w:r>
          </w:p>
        </w:tc>
        <w:tc>
          <w:tcPr>
            <w:tcW w:w="0" w:type="auto"/>
            <w:vAlign w:val="center"/>
          </w:tcPr>
          <w:p w:rsidR="00F729E5" w:rsidRDefault="00F63C16">
            <w:pPr>
              <w:pStyle w:val="TableBodyText"/>
            </w:pPr>
            <w:r>
              <w:t>15 or the length of the string immediately following the first "$" sign in the number format code that is a symbol.</w:t>
            </w:r>
          </w:p>
        </w:tc>
      </w:tr>
      <w:tr w:rsidR="00F729E5" w:rsidTr="00F729E5">
        <w:tc>
          <w:tcPr>
            <w:tcW w:w="0" w:type="auto"/>
            <w:vAlign w:val="center"/>
          </w:tcPr>
          <w:p w:rsidR="00F729E5" w:rsidRDefault="00F63C16">
            <w:pPr>
              <w:pStyle w:val="TableBodyText"/>
            </w:pPr>
            <w:r>
              <w:t>The first section of the number format code contains an open parenthesis ("(") as a symbol.</w:t>
            </w:r>
          </w:p>
        </w:tc>
        <w:tc>
          <w:tcPr>
            <w:tcW w:w="0" w:type="auto"/>
            <w:vAlign w:val="center"/>
          </w:tcPr>
          <w:p w:rsidR="00F729E5" w:rsidRDefault="00F63C16">
            <w:pPr>
              <w:pStyle w:val="TableBodyText"/>
            </w:pPr>
            <w:r>
              <w:t>"()"</w:t>
            </w:r>
          </w:p>
        </w:tc>
      </w:tr>
      <w:tr w:rsidR="00F729E5" w:rsidTr="00F729E5">
        <w:tc>
          <w:tcPr>
            <w:tcW w:w="0" w:type="auto"/>
            <w:vAlign w:val="center"/>
          </w:tcPr>
          <w:p w:rsidR="00F729E5" w:rsidRDefault="00F63C16">
            <w:pPr>
              <w:pStyle w:val="TableBodyText"/>
            </w:pPr>
            <w:r>
              <w:t>The second section of the number format code contains [Red], [Black], [Green], [White], [Blue], [Magenta], [Yellow], or [Cyan] as a symbol.</w:t>
            </w:r>
          </w:p>
        </w:tc>
        <w:tc>
          <w:tcPr>
            <w:tcW w:w="0" w:type="auto"/>
            <w:vAlign w:val="center"/>
          </w:tcPr>
          <w:p w:rsidR="00F729E5" w:rsidRDefault="00F63C16">
            <w:pPr>
              <w:pStyle w:val="TableBodyText"/>
            </w:pPr>
            <w:r>
              <w:t>"-"</w:t>
            </w:r>
          </w:p>
        </w:tc>
      </w:tr>
    </w:tbl>
    <w:p w:rsidR="00F729E5" w:rsidRDefault="00F729E5"/>
    <w:p w:rsidR="00F729E5" w:rsidRDefault="00F63C16">
      <w:pPr>
        <w:pStyle w:val="Definition-Field"/>
      </w:pPr>
      <w:r>
        <w:t xml:space="preserve">c.   </w:t>
      </w:r>
      <w:r>
        <w:rPr>
          <w:i/>
        </w:rPr>
        <w:t>The standard does not specify coord and sheet as values for argument category.</w:t>
      </w:r>
    </w:p>
    <w:p w:rsidR="00F729E5" w:rsidRDefault="00F63C16">
      <w:r>
        <w:t xml:space="preserve">Excel allows the following additional values for the </w:t>
      </w:r>
      <w:r>
        <w:rPr>
          <w:i/>
        </w:rPr>
        <w:t>category</w:t>
      </w:r>
      <w:r>
        <w:t xml:space="preserve"> argument: </w:t>
      </w:r>
    </w:p>
    <w:tbl>
      <w:tblPr>
        <w:tblStyle w:val="Table-ShadedHeader"/>
        <w:tblW w:w="0" w:type="auto"/>
        <w:tblLook w:val="04A0"/>
      </w:tblPr>
      <w:tblGrid>
        <w:gridCol w:w="1016"/>
        <w:gridCol w:w="7188"/>
        <w:gridCol w:w="1271"/>
      </w:tblGrid>
      <w:tr w:rsidR="00F729E5" w:rsidTr="00F729E5">
        <w:trPr>
          <w:cnfStyle w:val="100000000000"/>
          <w:tblHeader/>
        </w:trPr>
        <w:tc>
          <w:tcPr>
            <w:tcW w:w="0" w:type="auto"/>
            <w:vAlign w:val="center"/>
          </w:tcPr>
          <w:p w:rsidR="00F729E5" w:rsidRDefault="00F63C16">
            <w:pPr>
              <w:pStyle w:val="TableHeaderText"/>
            </w:pPr>
            <w:r>
              <w:t>category</w:t>
            </w:r>
          </w:p>
        </w:tc>
        <w:tc>
          <w:tcPr>
            <w:tcW w:w="0" w:type="auto"/>
            <w:vAlign w:val="center"/>
          </w:tcPr>
          <w:p w:rsidR="00F729E5" w:rsidRDefault="00F63C16">
            <w:pPr>
              <w:pStyle w:val="TableHeaderText"/>
            </w:pPr>
            <w:r>
              <w:t>Meaning</w:t>
            </w:r>
          </w:p>
        </w:tc>
        <w:tc>
          <w:tcPr>
            <w:tcW w:w="0" w:type="auto"/>
            <w:vAlign w:val="center"/>
          </w:tcPr>
          <w:p w:rsidR="00F729E5" w:rsidRDefault="00F63C16">
            <w:pPr>
              <w:pStyle w:val="TableHeaderText"/>
            </w:pPr>
            <w:r>
              <w:t>Result Type</w:t>
            </w:r>
          </w:p>
        </w:tc>
      </w:tr>
      <w:tr w:rsidR="00F729E5" w:rsidTr="00F729E5">
        <w:tc>
          <w:tcPr>
            <w:tcW w:w="0" w:type="auto"/>
            <w:vAlign w:val="center"/>
          </w:tcPr>
          <w:p w:rsidR="00F729E5" w:rsidRDefault="00F63C16">
            <w:pPr>
              <w:pStyle w:val="TableBodyText"/>
            </w:pPr>
            <w:r>
              <w:rPr>
                <w:rStyle w:val="InlineCode"/>
              </w:rPr>
              <w:t>“coord”</w:t>
            </w:r>
          </w:p>
        </w:tc>
        <w:tc>
          <w:tcPr>
            <w:tcW w:w="0" w:type="auto"/>
            <w:vAlign w:val="center"/>
          </w:tcPr>
          <w:p w:rsidR="00F729E5" w:rsidRDefault="00F63C16">
            <w:pPr>
              <w:pStyle w:val="TableBodyText"/>
            </w:pPr>
            <w:r>
              <w:t>Returns the referenced cell in the format $A:$&lt;referenced column&gt;$&lt;referenced row&gt;.</w:t>
            </w:r>
          </w:p>
        </w:tc>
        <w:tc>
          <w:tcPr>
            <w:tcW w:w="0" w:type="auto"/>
            <w:vAlign w:val="center"/>
          </w:tcPr>
          <w:p w:rsidR="00F729E5" w:rsidRDefault="00F63C16">
            <w:pPr>
              <w:pStyle w:val="TableBodyText"/>
            </w:pPr>
            <w:r>
              <w:t>text</w:t>
            </w:r>
          </w:p>
        </w:tc>
      </w:tr>
      <w:tr w:rsidR="00F729E5" w:rsidTr="00F729E5">
        <w:tc>
          <w:tcPr>
            <w:tcW w:w="0" w:type="auto"/>
            <w:vAlign w:val="center"/>
          </w:tcPr>
          <w:p w:rsidR="00F729E5" w:rsidRDefault="00F63C16">
            <w:pPr>
              <w:pStyle w:val="TableBodyText"/>
            </w:pPr>
            <w:r>
              <w:rPr>
                <w:rStyle w:val="InlineCode"/>
              </w:rPr>
              <w:t>“sheet”</w:t>
            </w:r>
          </w:p>
        </w:tc>
        <w:tc>
          <w:tcPr>
            <w:tcW w:w="0" w:type="auto"/>
            <w:vAlign w:val="center"/>
          </w:tcPr>
          <w:p w:rsidR="00F729E5" w:rsidRDefault="00F63C16">
            <w:pPr>
              <w:pStyle w:val="TableBodyText"/>
            </w:pPr>
            <w:r>
              <w:t>Returns 1.</w:t>
            </w:r>
          </w:p>
        </w:tc>
        <w:tc>
          <w:tcPr>
            <w:tcW w:w="0" w:type="auto"/>
            <w:vAlign w:val="center"/>
          </w:tcPr>
          <w:p w:rsidR="00F729E5" w:rsidRDefault="00F63C16">
            <w:pPr>
              <w:pStyle w:val="TableBodyText"/>
            </w:pPr>
            <w:r>
              <w:t>number</w:t>
            </w:r>
          </w:p>
        </w:tc>
      </w:tr>
    </w:tbl>
    <w:p w:rsidR="00F729E5" w:rsidRDefault="00F729E5"/>
    <w:p w:rsidR="00F729E5" w:rsidRDefault="00F63C16">
      <w:pPr>
        <w:pStyle w:val="Heading3"/>
      </w:pPr>
      <w:bookmarkStart w:id="1863" w:name="section_3bf04ff7431a44af8d32d03ebfec6362"/>
      <w:bookmarkStart w:id="1864" w:name="_Toc454426176"/>
      <w:r>
        <w:t>Part 4 Section 3.17.7.37, CHIINV</w:t>
      </w:r>
      <w:bookmarkEnd w:id="1863"/>
      <w:bookmarkEnd w:id="1864"/>
      <w:r w:rsidR="00BE53A7">
        <w:fldChar w:fldCharType="begin"/>
      </w:r>
      <w:r>
        <w:instrText xml:space="preserve"> XE "CHIINV" </w:instrText>
      </w:r>
      <w:r w:rsidR="00BE53A7">
        <w:fldChar w:fldCharType="end"/>
      </w:r>
    </w:p>
    <w:p w:rsidR="00F729E5" w:rsidRDefault="00F63C16">
      <w:pPr>
        <w:pStyle w:val="Definition-Field"/>
      </w:pPr>
      <w:r>
        <w:t xml:space="preserve">a.   </w:t>
      </w:r>
      <w:r>
        <w:rPr>
          <w:i/>
        </w:rPr>
        <w:t>The standard specifies that an iterative search technique is used for the implementation of the CHIINV function.</w:t>
      </w:r>
    </w:p>
    <w:p w:rsidR="00F729E5" w:rsidRDefault="00F63C16">
      <w:pPr>
        <w:pStyle w:val="Definition-Field2"/>
      </w:pPr>
      <w:r>
        <w:t>Office does not require an iterative search technique to be used.</w:t>
      </w:r>
    </w:p>
    <w:p w:rsidR="00F729E5" w:rsidRDefault="00F63C16">
      <w:pPr>
        <w:pStyle w:val="Definition-Field"/>
      </w:pPr>
      <w:r>
        <w:t xml:space="preserve">b.   </w:t>
      </w:r>
      <w:r>
        <w:rPr>
          <w:i/>
        </w:rPr>
        <w:t>The standard lists #N/A as the return value in case the search has not converged after some number of iterations.</w:t>
      </w:r>
    </w:p>
    <w:p w:rsidR="00F729E5" w:rsidRDefault="00F63C16">
      <w:pPr>
        <w:pStyle w:val="Definition-Field2"/>
      </w:pPr>
      <w:r>
        <w:t>Office does not require an iterative search technique to be used.</w:t>
      </w:r>
    </w:p>
    <w:p w:rsidR="00F729E5" w:rsidRDefault="00F63C16">
      <w:pPr>
        <w:pStyle w:val="Heading3"/>
      </w:pPr>
      <w:bookmarkStart w:id="1865" w:name="section_27246f565b5148d59db992dab669ab9f"/>
      <w:bookmarkStart w:id="1866" w:name="_Toc454426177"/>
      <w:r>
        <w:t>Part 4 Section 3.17.7.40, CLEAN</w:t>
      </w:r>
      <w:bookmarkEnd w:id="1865"/>
      <w:bookmarkEnd w:id="1866"/>
      <w:r w:rsidR="00BE53A7">
        <w:fldChar w:fldCharType="begin"/>
      </w:r>
      <w:r>
        <w:instrText xml:space="preserve"> XE "CLEAN" </w:instrText>
      </w:r>
      <w:r w:rsidR="00BE53A7">
        <w:fldChar w:fldCharType="end"/>
      </w:r>
    </w:p>
    <w:p w:rsidR="00F729E5" w:rsidRDefault="00F63C16">
      <w:pPr>
        <w:pStyle w:val="Definition-Field"/>
      </w:pPr>
      <w:r>
        <w:t xml:space="preserve">a.   </w:t>
      </w:r>
      <w:r>
        <w:rPr>
          <w:i/>
        </w:rPr>
        <w:t>The standard states that the function makes a string that is a copy of string with all so-called non-printable characters—those with internal values in the range U+0000–001F—removed.</w:t>
      </w:r>
    </w:p>
    <w:p w:rsidR="00F729E5" w:rsidRDefault="00F63C16">
      <w:pPr>
        <w:pStyle w:val="Definition-Field2"/>
      </w:pPr>
      <w:r>
        <w:t>In Office, the function makes a string that is a copy of string with all so-called non-printable characters removed; specifically, those characters with internal values in the Unicode ranges U+0000 – U+001F and U+0080 – U+009F are removed.</w:t>
      </w:r>
    </w:p>
    <w:p w:rsidR="00F729E5" w:rsidRDefault="00F63C16">
      <w:pPr>
        <w:pStyle w:val="Heading3"/>
      </w:pPr>
      <w:bookmarkStart w:id="1867" w:name="section_ee938b5e11554302aeba49eb61a6cf29"/>
      <w:bookmarkStart w:id="1868" w:name="_Toc454426178"/>
      <w:r>
        <w:t>Part 4 Section 3.17.7.45, COMPLEX</w:t>
      </w:r>
      <w:bookmarkEnd w:id="1867"/>
      <w:bookmarkEnd w:id="1868"/>
      <w:r w:rsidR="00BE53A7">
        <w:fldChar w:fldCharType="begin"/>
      </w:r>
      <w:r>
        <w:instrText xml:space="preserve"> XE "COMPLEX" </w:instrText>
      </w:r>
      <w:r w:rsidR="00BE53A7">
        <w:fldChar w:fldCharType="end"/>
      </w:r>
    </w:p>
    <w:p w:rsidR="00F729E5" w:rsidRDefault="00F63C16">
      <w:pPr>
        <w:pStyle w:val="Definition-Field"/>
      </w:pPr>
      <w:r>
        <w:t xml:space="preserve">a.   </w:t>
      </w:r>
      <w:r>
        <w:rPr>
          <w:i/>
        </w:rPr>
        <w:t>The standard states that if real-number has the value 0 and imaginary-number has a nonzero value, the resulting string contains just the real number.</w:t>
      </w:r>
    </w:p>
    <w:p w:rsidR="00F729E5" w:rsidRDefault="00F63C16">
      <w:pPr>
        <w:pStyle w:val="Definition-Field2"/>
      </w:pPr>
      <w:r>
        <w:t>In Office, if real-number has the value 0 and imaginary-number has a nonzero value, the resulting string contains just the imaginary-number and suffix.</w:t>
      </w:r>
    </w:p>
    <w:p w:rsidR="00F729E5" w:rsidRDefault="00F63C16">
      <w:pPr>
        <w:pStyle w:val="Heading3"/>
      </w:pPr>
      <w:bookmarkStart w:id="1869" w:name="section_3665d287b3ee4f93b20f618c2e0472b3"/>
      <w:bookmarkStart w:id="1870" w:name="_Toc454426179"/>
      <w:r>
        <w:t>Part 4 Section 3.17.7.47, CONFIDENCE</w:t>
      </w:r>
      <w:bookmarkEnd w:id="1869"/>
      <w:bookmarkEnd w:id="1870"/>
      <w:r w:rsidR="00BE53A7">
        <w:fldChar w:fldCharType="begin"/>
      </w:r>
      <w:r>
        <w:instrText xml:space="preserve"> XE "CONFIDENCE" </w:instrText>
      </w:r>
      <w:r w:rsidR="00BE53A7">
        <w:fldChar w:fldCharType="end"/>
      </w:r>
    </w:p>
    <w:p w:rsidR="00F729E5" w:rsidRDefault="00F63C16">
      <w:pPr>
        <w:pStyle w:val="Definition-Field"/>
      </w:pPr>
      <w:r>
        <w:t xml:space="preserve">a.   </w:t>
      </w:r>
      <w:r>
        <w:rPr>
          <w:i/>
        </w:rPr>
        <w:t>The standard does not specify on which probability distribution the CONFIDENCE function is based.</w:t>
      </w:r>
    </w:p>
    <w:p w:rsidR="00F729E5" w:rsidRDefault="00F63C16">
      <w:pPr>
        <w:pStyle w:val="Definition-Field2"/>
      </w:pPr>
      <w:r>
        <w:t>In Office, the CONFIDENCE function is based on a normal distribution.</w:t>
      </w:r>
    </w:p>
    <w:p w:rsidR="00F729E5" w:rsidRDefault="00F63C16">
      <w:pPr>
        <w:pStyle w:val="Heading3"/>
      </w:pPr>
      <w:bookmarkStart w:id="1871" w:name="section_b4665659de06456680ddd7f4d0ef92bf"/>
      <w:bookmarkStart w:id="1872" w:name="_Toc454426180"/>
      <w:r>
        <w:t>Part 4 Section 3.17.7.48, CONVERT</w:t>
      </w:r>
      <w:bookmarkEnd w:id="1871"/>
      <w:bookmarkEnd w:id="1872"/>
      <w:r w:rsidR="00BE53A7">
        <w:fldChar w:fldCharType="begin"/>
      </w:r>
      <w:r>
        <w:instrText xml:space="preserve"> XE "CONVERT" </w:instrText>
      </w:r>
      <w:r w:rsidR="00BE53A7">
        <w:fldChar w:fldCharType="end"/>
      </w:r>
    </w:p>
    <w:p w:rsidR="00F729E5" w:rsidRDefault="00F63C16">
      <w:pPr>
        <w:pStyle w:val="Definition-Field"/>
      </w:pPr>
      <w:r>
        <w:t xml:space="preserve">a.   </w:t>
      </w:r>
      <w:r>
        <w:rPr>
          <w:i/>
        </w:rPr>
        <w:t>The standard states that the meaning of Pica is Pica (1/72 inch).</w:t>
      </w:r>
    </w:p>
    <w:p w:rsidR="00F729E5" w:rsidRDefault="00F63C16">
      <w:pPr>
        <w:pStyle w:val="Definition-Field2"/>
      </w:pPr>
      <w:r>
        <w:t>Office treats Pica as Point (1/72 inch).</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P or p as the unit string for Pascal.</w:t>
      </w:r>
    </w:p>
    <w:p w:rsidR="00F729E5" w:rsidRDefault="00F63C16">
      <w:pPr>
        <w:pStyle w:val="Definition-Field2"/>
      </w:pPr>
      <w:r>
        <w:t>Office requires Pa or p to be the unit string for Pascal.</w:t>
      </w:r>
    </w:p>
    <w:p w:rsidR="00F729E5" w:rsidRDefault="00F63C16">
      <w:pPr>
        <w:pStyle w:val="Definition-Field"/>
      </w:pPr>
      <w:r>
        <w:t xml:space="preserve">c.   </w:t>
      </w:r>
      <w:r>
        <w:rPr>
          <w:i/>
        </w:rPr>
        <w:t>The standard specifies H or hp as the unit string for Horsepower.</w:t>
      </w:r>
    </w:p>
    <w:p w:rsidR="00F729E5" w:rsidRDefault="00F63C16">
      <w:pPr>
        <w:pStyle w:val="Definition-Field2"/>
      </w:pPr>
      <w:r>
        <w:t>Office requires h or HP as the unit string for Horsepower.</w:t>
      </w:r>
    </w:p>
    <w:p w:rsidR="00F729E5" w:rsidRDefault="00F63C16">
      <w:pPr>
        <w:pStyle w:val="Definition-Field"/>
      </w:pPr>
      <w:r>
        <w:t xml:space="preserve">d.   </w:t>
      </w:r>
      <w:r>
        <w:rPr>
          <w:i/>
        </w:rPr>
        <w:t>The standard does not specify the detailed unity type for cup, oz, tbs, and tsp.</w:t>
      </w:r>
    </w:p>
    <w:p w:rsidR="00F729E5" w:rsidRDefault="00F63C16">
      <w:pPr>
        <w:pStyle w:val="Definition-Field2"/>
      </w:pPr>
      <w:r>
        <w:t>Office treats cup as traditional U.S cup, oz as U.S. fluid ounce, tbs as traditional U.S. tablespoon, and tsp as traditional U.S. teaspoon.</w:t>
      </w:r>
    </w:p>
    <w:p w:rsidR="00F729E5" w:rsidRDefault="00F63C16">
      <w:pPr>
        <w:pStyle w:val="Definition-Field"/>
      </w:pPr>
      <w:r>
        <w:t xml:space="preserve">e.   </w:t>
      </w:r>
      <w:r>
        <w:rPr>
          <w:i/>
        </w:rPr>
        <w:t>The standard specifies ptorus_pt as the unit string for U.S. pint.</w:t>
      </w:r>
    </w:p>
    <w:p w:rsidR="00F729E5" w:rsidRDefault="00F63C16">
      <w:pPr>
        <w:pStyle w:val="Definition-Field2"/>
      </w:pPr>
      <w:r>
        <w:t>Office requires pt or us_pt as the unit string for U.S. pint.</w:t>
      </w:r>
    </w:p>
    <w:p w:rsidR="00F729E5" w:rsidRDefault="00F63C16">
      <w:pPr>
        <w:pStyle w:val="Heading3"/>
      </w:pPr>
      <w:bookmarkStart w:id="1873" w:name="section_9f81c2ef321a48978ee85019c8bd0c03"/>
      <w:bookmarkStart w:id="1874" w:name="_Toc454426181"/>
      <w:r>
        <w:t>Part 4 Section 3.17.7.49, CORREL</w:t>
      </w:r>
      <w:bookmarkEnd w:id="1873"/>
      <w:bookmarkEnd w:id="1874"/>
      <w:r w:rsidR="00BE53A7">
        <w:fldChar w:fldCharType="begin"/>
      </w:r>
      <w:r>
        <w:instrText xml:space="preserve"> XE "CORREL"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 to value from array-1, x-bar to AVERAGE(array-1), y to value from array-2, y-bar to AVERAGE(array-2).</w:t>
      </w:r>
    </w:p>
    <w:p w:rsidR="00F729E5" w:rsidRDefault="00F63C16">
      <w:pPr>
        <w:pStyle w:val="Heading3"/>
      </w:pPr>
      <w:bookmarkStart w:id="1875" w:name="section_4bb605bb908a4ec488d620e26112668c"/>
      <w:bookmarkStart w:id="1876" w:name="_Toc454426182"/>
      <w:r>
        <w:t>Part 4 Section 3.17.7.50, COS</w:t>
      </w:r>
      <w:bookmarkEnd w:id="1875"/>
      <w:bookmarkEnd w:id="1876"/>
      <w:r w:rsidR="00BE53A7">
        <w:fldChar w:fldCharType="begin"/>
      </w:r>
      <w:r>
        <w:instrText xml:space="preserve"> XE "COS" </w:instrText>
      </w:r>
      <w:r w:rsidR="00BE53A7">
        <w:fldChar w:fldCharType="end"/>
      </w:r>
    </w:p>
    <w:p w:rsidR="00F729E5" w:rsidRDefault="00F63C16">
      <w:pPr>
        <w:pStyle w:val="Definition-Field"/>
      </w:pPr>
      <w:r>
        <w:t xml:space="preserve">a.   </w:t>
      </w:r>
      <w:r>
        <w:rPr>
          <w:i/>
        </w:rPr>
        <w:t>The standard does not specify the unit for x.</w:t>
      </w:r>
    </w:p>
    <w:p w:rsidR="00F729E5" w:rsidRDefault="00F63C16">
      <w:pPr>
        <w:pStyle w:val="Definition-Field2"/>
      </w:pPr>
      <w:r>
        <w:t>Office uses x in radians.</w:t>
      </w:r>
    </w:p>
    <w:p w:rsidR="00F729E5" w:rsidRDefault="00F63C16">
      <w:pPr>
        <w:pStyle w:val="Heading3"/>
      </w:pPr>
      <w:bookmarkStart w:id="1877" w:name="section_a02d69a670bc4e7886ac60f5fef73438"/>
      <w:bookmarkStart w:id="1878" w:name="_Toc454426183"/>
      <w:r>
        <w:t>Part 4 Section 3.17.7.52, COUNT</w:t>
      </w:r>
      <w:bookmarkEnd w:id="1877"/>
      <w:bookmarkEnd w:id="1878"/>
      <w:r w:rsidR="00BE53A7">
        <w:fldChar w:fldCharType="begin"/>
      </w:r>
      <w:r>
        <w:instrText xml:space="preserve"> XE "COUNT" </w:instrText>
      </w:r>
      <w:r w:rsidR="00BE53A7">
        <w:fldChar w:fldCharType="end"/>
      </w:r>
    </w:p>
    <w:p w:rsidR="00F729E5" w:rsidRDefault="00F63C16">
      <w:pPr>
        <w:pStyle w:val="Definition-Field"/>
      </w:pPr>
      <w:r>
        <w:t xml:space="preserve">a.   </w:t>
      </w:r>
      <w:r>
        <w:rPr>
          <w:i/>
        </w:rPr>
        <w:t>The standard states that argument-list is of type text.</w:t>
      </w:r>
    </w:p>
    <w:p w:rsidR="00F729E5" w:rsidRDefault="00F63C16">
      <w:pPr>
        <w:pStyle w:val="Definition-Field2"/>
      </w:pPr>
      <w:r>
        <w:t>Office requires that each argument in argument-list be of type logical, number, name, text, array, or reference.</w:t>
      </w:r>
    </w:p>
    <w:p w:rsidR="00F729E5" w:rsidRDefault="00F63C16">
      <w:pPr>
        <w:pStyle w:val="Heading3"/>
      </w:pPr>
      <w:bookmarkStart w:id="1879" w:name="section_829d96b236ad4652941729d5424c5047"/>
      <w:bookmarkStart w:id="1880" w:name="_Toc454426184"/>
      <w:r>
        <w:t>Part 4 Section 3.17.7.53, COUNTA</w:t>
      </w:r>
      <w:bookmarkEnd w:id="1879"/>
      <w:bookmarkEnd w:id="1880"/>
      <w:r w:rsidR="00BE53A7">
        <w:fldChar w:fldCharType="begin"/>
      </w:r>
      <w:r>
        <w:instrText xml:space="preserve"> XE "COUNTA" </w:instrText>
      </w:r>
      <w:r w:rsidR="00BE53A7">
        <w:fldChar w:fldCharType="end"/>
      </w:r>
    </w:p>
    <w:p w:rsidR="00F729E5" w:rsidRDefault="00F63C16">
      <w:pPr>
        <w:pStyle w:val="Definition-Field"/>
      </w:pPr>
      <w:r>
        <w:t xml:space="preserve">a.   </w:t>
      </w:r>
      <w:r>
        <w:rPr>
          <w:i/>
        </w:rPr>
        <w:t>The standard states that argument-list is of type text.</w:t>
      </w:r>
    </w:p>
    <w:p w:rsidR="00F729E5" w:rsidRDefault="00F63C16">
      <w:pPr>
        <w:pStyle w:val="Definition-Field2"/>
      </w:pPr>
      <w:r>
        <w:t>Office requires argument-list to be of type logical, number, name, text, array, or reference.</w:t>
      </w:r>
    </w:p>
    <w:p w:rsidR="00F729E5" w:rsidRDefault="00F63C16">
      <w:pPr>
        <w:pStyle w:val="Heading3"/>
      </w:pPr>
      <w:bookmarkStart w:id="1881" w:name="section_30b1439fca60461fb96fa50be0c02865"/>
      <w:bookmarkStart w:id="1882" w:name="_Toc454426185"/>
      <w:r>
        <w:t>Part 4 Section 3.17.7.56, COUNTIFS</w:t>
      </w:r>
      <w:bookmarkEnd w:id="1881"/>
      <w:bookmarkEnd w:id="1882"/>
      <w:r w:rsidR="00BE53A7">
        <w:fldChar w:fldCharType="begin"/>
      </w:r>
      <w:r>
        <w:instrText xml:space="preserve"> XE "COUNTIFS" </w:instrText>
      </w:r>
      <w:r w:rsidR="00BE53A7">
        <w:fldChar w:fldCharType="end"/>
      </w:r>
    </w:p>
    <w:p w:rsidR="00F729E5" w:rsidRDefault="00F63C16">
      <w:pPr>
        <w:pStyle w:val="Definition-Field"/>
      </w:pPr>
      <w:r>
        <w:t xml:space="preserve">a.   </w:t>
      </w:r>
      <w:r>
        <w:rPr>
          <w:i/>
        </w:rPr>
        <w:t>The standard specifies a count-range argument.</w:t>
      </w:r>
    </w:p>
    <w:p w:rsidR="00F729E5" w:rsidRDefault="00F63C16">
      <w:pPr>
        <w:pStyle w:val="Definition-Field2"/>
      </w:pPr>
      <w:r>
        <w:t>Office does not accept a count-range argument.</w:t>
      </w:r>
    </w:p>
    <w:p w:rsidR="00F729E5" w:rsidRDefault="00F63C16">
      <w:pPr>
        <w:pStyle w:val="Definition-Field"/>
      </w:pPr>
      <w:r>
        <w:t xml:space="preserve">b.   </w:t>
      </w:r>
      <w:r>
        <w:rPr>
          <w:i/>
        </w:rPr>
        <w:t>The standard specifies that selection-criteria-1 is the first range of cells to be counted.</w:t>
      </w:r>
    </w:p>
    <w:p w:rsidR="00F729E5" w:rsidRDefault="00F63C16">
      <w:pPr>
        <w:pStyle w:val="Definition-Field2"/>
      </w:pPr>
      <w:r>
        <w:t>Office specifies that selection-criteria-1 is in the form of a number, expression, cell reference, or text that define which cells will be counted.</w:t>
      </w:r>
    </w:p>
    <w:p w:rsidR="00F729E5" w:rsidRDefault="00F63C16">
      <w:pPr>
        <w:pStyle w:val="Heading3"/>
      </w:pPr>
      <w:bookmarkStart w:id="1883" w:name="section_f649217ba7cf47c19691aa68469d8444"/>
      <w:bookmarkStart w:id="1884" w:name="_Toc454426186"/>
      <w:r>
        <w:t>Part 4 Section 3.17.7.57, COUPDAYBS</w:t>
      </w:r>
      <w:bookmarkEnd w:id="1883"/>
      <w:bookmarkEnd w:id="1884"/>
      <w:r w:rsidR="00BE53A7">
        <w:fldChar w:fldCharType="begin"/>
      </w:r>
      <w:r>
        <w:instrText xml:space="preserve"> XE "COUPDAYBS"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67"/>
              </w:numPr>
            </w:pPr>
            <w:r>
              <w:t>If the date is 28 or 29 February, it is adjusted to 30 February.</w:t>
            </w:r>
          </w:p>
          <w:p w:rsidR="00F729E5" w:rsidRDefault="00F63C16">
            <w:pPr>
              <w:pStyle w:val="ListParagraph"/>
              <w:numPr>
                <w:ilvl w:val="0"/>
                <w:numId w:val="168"/>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885" w:name="section_95c707ae8a554de7adbcf0210c1099ed"/>
      <w:bookmarkStart w:id="1886" w:name="_Toc454426187"/>
      <w:r>
        <w:t>Part 4 Section 3.17.7.58, COUPDAYS</w:t>
      </w:r>
      <w:bookmarkEnd w:id="1885"/>
      <w:bookmarkEnd w:id="1886"/>
      <w:r w:rsidR="00BE53A7">
        <w:fldChar w:fldCharType="begin"/>
      </w:r>
      <w:r>
        <w:instrText xml:space="preserve"> XE "COUPDAYS"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69"/>
              </w:numPr>
            </w:pPr>
            <w:r>
              <w:t>If the date is 28 or 29 February, it is adjusted to 30 February.</w:t>
            </w:r>
          </w:p>
          <w:p w:rsidR="00F729E5" w:rsidRDefault="00F63C16">
            <w:pPr>
              <w:pStyle w:val="ListParagraph"/>
              <w:numPr>
                <w:ilvl w:val="0"/>
                <w:numId w:val="17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887" w:name="section_aa8d3c20cc8f4e0e897951b0b4861694"/>
      <w:bookmarkStart w:id="1888" w:name="_Toc454426188"/>
      <w:r>
        <w:t>Part 4 Section 3.17.7.59, COUPDAYSNC</w:t>
      </w:r>
      <w:bookmarkEnd w:id="1887"/>
      <w:bookmarkEnd w:id="1888"/>
      <w:r w:rsidR="00BE53A7">
        <w:fldChar w:fldCharType="begin"/>
      </w:r>
      <w:r>
        <w:instrText xml:space="preserve"> XE "COUPDAYSNC"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71"/>
              </w:numPr>
            </w:pPr>
            <w:r>
              <w:t>If the date is 28 or 29 February, it is adjusted to 30 February.</w:t>
            </w:r>
          </w:p>
          <w:p w:rsidR="00F729E5" w:rsidRDefault="00F63C16">
            <w:pPr>
              <w:pStyle w:val="ListParagraph"/>
              <w:numPr>
                <w:ilvl w:val="0"/>
                <w:numId w:val="172"/>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889" w:name="section_5162889e02654a7f82d656574156d020"/>
      <w:bookmarkStart w:id="1890" w:name="_Toc454426189"/>
      <w:r>
        <w:t>Part 4 Section 3.17.7.60, COUPNCD</w:t>
      </w:r>
      <w:bookmarkEnd w:id="1889"/>
      <w:bookmarkEnd w:id="1890"/>
      <w:r w:rsidR="00BE53A7">
        <w:fldChar w:fldCharType="begin"/>
      </w:r>
      <w:r>
        <w:instrText xml:space="preserve"> XE "COUPNCD"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73"/>
              </w:numPr>
            </w:pPr>
            <w:r>
              <w:t>If the date is 28 or 29 February, it is adjusted to 30 February.</w:t>
            </w:r>
          </w:p>
          <w:p w:rsidR="00F729E5" w:rsidRDefault="00F63C16">
            <w:pPr>
              <w:pStyle w:val="ListParagraph"/>
              <w:numPr>
                <w:ilvl w:val="0"/>
                <w:numId w:val="174"/>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891" w:name="section_c8180764c13a453c817a048dac69c0d1"/>
      <w:bookmarkStart w:id="1892" w:name="_Toc454426190"/>
      <w:r>
        <w:t>Part 4 Section 3.17.7.61, COUPNUM</w:t>
      </w:r>
      <w:bookmarkEnd w:id="1891"/>
      <w:bookmarkEnd w:id="1892"/>
      <w:r w:rsidR="00BE53A7">
        <w:fldChar w:fldCharType="begin"/>
      </w:r>
      <w:r>
        <w:instrText xml:space="preserve"> XE "COUPNUM"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75"/>
              </w:numPr>
            </w:pPr>
            <w:r>
              <w:t>If the date is 28 or 29 February, it is adjusted to 30 February.</w:t>
            </w:r>
          </w:p>
          <w:p w:rsidR="00F729E5" w:rsidRDefault="00F63C16">
            <w:pPr>
              <w:pStyle w:val="ListParagraph"/>
              <w:numPr>
                <w:ilvl w:val="0"/>
                <w:numId w:val="176"/>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does not specify that arguments settlement and maturity are truncated to integers.</w:t>
      </w:r>
    </w:p>
    <w:p w:rsidR="00F729E5" w:rsidRDefault="00F63C16">
      <w:pPr>
        <w:pStyle w:val="Definition-Field2"/>
      </w:pPr>
      <w:r>
        <w:t>In Office, arguments settlement and maturity are truncated to integers.</w:t>
      </w:r>
    </w:p>
    <w:p w:rsidR="00F729E5" w:rsidRDefault="00F63C16">
      <w:pPr>
        <w:pStyle w:val="Definition-Field"/>
      </w:pPr>
      <w:r>
        <w:t xml:space="preserve">c.   </w:t>
      </w:r>
      <w:r>
        <w:rPr>
          <w:i/>
        </w:rPr>
        <w:t>The standard states that the return values is the number of coupons payable between the settlement date and maturity date, rounded up to the nearest whole coupon.</w:t>
      </w:r>
    </w:p>
    <w:p w:rsidR="00F729E5" w:rsidRDefault="00F63C16">
      <w:pPr>
        <w:pStyle w:val="Definition-Field2"/>
      </w:pPr>
      <w:r>
        <w:t>In Office, if the number of months between the settlement and maturity is not a multiple of the number of months between coupon payments and settlement date is less than one payment period away from serial day 1, #NUM! is returned.</w:t>
      </w:r>
    </w:p>
    <w:p w:rsidR="00F729E5" w:rsidRDefault="00F63C16">
      <w:pPr>
        <w:pStyle w:val="Heading3"/>
      </w:pPr>
      <w:bookmarkStart w:id="1893" w:name="section_a1c658b5579248a1bd1c4dbb8b42b085"/>
      <w:bookmarkStart w:id="1894" w:name="_Toc454426191"/>
      <w:r>
        <w:t>Part 4 Section 3.17.7.62, COUPPCD</w:t>
      </w:r>
      <w:bookmarkEnd w:id="1893"/>
      <w:bookmarkEnd w:id="1894"/>
      <w:r w:rsidR="00BE53A7">
        <w:fldChar w:fldCharType="begin"/>
      </w:r>
      <w:r>
        <w:instrText xml:space="preserve"> XE "COUPPCD"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77"/>
              </w:numPr>
            </w:pPr>
            <w:r>
              <w:t>If the date is 28 or 29 February, it is adjusted to 30 February.</w:t>
            </w:r>
          </w:p>
          <w:p w:rsidR="00F729E5" w:rsidRDefault="00F63C16">
            <w:pPr>
              <w:pStyle w:val="ListParagraph"/>
              <w:numPr>
                <w:ilvl w:val="0"/>
                <w:numId w:val="178"/>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895" w:name="section_b41c51e119794d33ba79f4ac02cff430"/>
      <w:bookmarkStart w:id="1896" w:name="_Toc454426192"/>
      <w:r>
        <w:t>Part 4 Section 3.17.7.64, CRITBINOM</w:t>
      </w:r>
      <w:bookmarkEnd w:id="1895"/>
      <w:bookmarkEnd w:id="1896"/>
      <w:r w:rsidR="00BE53A7">
        <w:fldChar w:fldCharType="begin"/>
      </w:r>
      <w:r>
        <w:instrText xml:space="preserve"> XE "CRITBINOM" </w:instrText>
      </w:r>
      <w:r w:rsidR="00BE53A7">
        <w:fldChar w:fldCharType="end"/>
      </w:r>
    </w:p>
    <w:p w:rsidR="00F729E5" w:rsidRDefault="00F63C16">
      <w:pPr>
        <w:pStyle w:val="Definition-Field"/>
      </w:pPr>
      <w:r>
        <w:t xml:space="preserve">a.   </w:t>
      </w:r>
      <w:r>
        <w:rPr>
          <w:i/>
        </w:rPr>
        <w:t>The standard specifies the number-trials argument as a number.</w:t>
      </w:r>
    </w:p>
    <w:p w:rsidR="00F729E5" w:rsidRDefault="00F63C16">
      <w:pPr>
        <w:pStyle w:val="Definition-Field2"/>
      </w:pPr>
      <w:r>
        <w:t>In Excel, the number-trials argument is truncated to an integer.</w:t>
      </w:r>
    </w:p>
    <w:p w:rsidR="00F729E5" w:rsidRDefault="00F63C16">
      <w:pPr>
        <w:pStyle w:val="Heading3"/>
      </w:pPr>
      <w:bookmarkStart w:id="1897" w:name="section_b034219e9918462eb6feaf20c246c395"/>
      <w:bookmarkStart w:id="1898" w:name="_Toc454426193"/>
      <w:r>
        <w:t>Part 4 Section 3.17.7.65, CUBEKPIMEMBER</w:t>
      </w:r>
      <w:bookmarkEnd w:id="1897"/>
      <w:bookmarkEnd w:id="1898"/>
      <w:r w:rsidR="00BE53A7">
        <w:fldChar w:fldCharType="begin"/>
      </w:r>
      <w:r>
        <w:instrText xml:space="preserve"> XE "CUBEKPIMEMBER" </w:instrText>
      </w:r>
      <w:r w:rsidR="00BE53A7">
        <w:fldChar w:fldCharType="end"/>
      </w:r>
    </w:p>
    <w:p w:rsidR="00F729E5" w:rsidRDefault="00F63C16">
      <w:pPr>
        <w:pStyle w:val="Definition-Field"/>
      </w:pPr>
      <w:r>
        <w:t xml:space="preserve">a.   </w:t>
      </w:r>
      <w:r>
        <w:rPr>
          <w:i/>
        </w:rPr>
        <w:t>The standard does not specify how the relative importance of the KPI can be used on the server when argument kpi-property is 5.</w:t>
      </w:r>
    </w:p>
    <w:p w:rsidR="00F729E5" w:rsidRDefault="00F63C16">
      <w:r>
        <w:t>In Excel, a kpi-property value of 5 indicates the relative importance assigned to the KPI on the server.  If this KPI is assigned a parent KPI, then this number can be used on the server to proportionally adjust the results of this KPI value when calculating the value of the parent KPI. While this number can be shown in the spreadsheet application, it is assumed that it is used by the server for any calculations affecting the KPI.</w:t>
      </w:r>
    </w:p>
    <w:p w:rsidR="00F729E5" w:rsidRDefault="00F63C16">
      <w:pPr>
        <w:pStyle w:val="Definition-Field"/>
      </w:pPr>
      <w:r>
        <w:t xml:space="preserve">b.   </w:t>
      </w:r>
      <w:r>
        <w:rPr>
          <w:i/>
        </w:rPr>
        <w:t>The standard states argument kpi-property equal to 6 returns a temporal context of the KPI.</w:t>
      </w:r>
    </w:p>
    <w:p w:rsidR="00F729E5" w:rsidRDefault="00F63C16">
      <w:pPr>
        <w:pStyle w:val="Definition-Field2"/>
      </w:pPr>
      <w:r>
        <w:t>Office returns the unique name of the member in the time dimension that defines the timeframe of the KPI if kpi-property equals 6.</w:t>
      </w:r>
    </w:p>
    <w:p w:rsidR="00F729E5" w:rsidRDefault="00F63C16">
      <w:pPr>
        <w:pStyle w:val="Heading3"/>
      </w:pPr>
      <w:bookmarkStart w:id="1899" w:name="section_544c59c2bd464143be891a5e4e9051aa"/>
      <w:bookmarkStart w:id="1900" w:name="_Toc454426194"/>
      <w:r>
        <w:t>Part 4 Section 3.17.7.69, CUBESET</w:t>
      </w:r>
      <w:bookmarkEnd w:id="1899"/>
      <w:bookmarkEnd w:id="1900"/>
      <w:r w:rsidR="00BE53A7">
        <w:fldChar w:fldCharType="begin"/>
      </w:r>
      <w:r>
        <w:instrText xml:space="preserve"> XE "CUBESET" </w:instrText>
      </w:r>
      <w:r w:rsidR="00BE53A7">
        <w:fldChar w:fldCharType="end"/>
      </w:r>
    </w:p>
    <w:p w:rsidR="00F729E5" w:rsidRDefault="00F63C16">
      <w:pPr>
        <w:pStyle w:val="Definition-Field"/>
      </w:pPr>
      <w:r>
        <w:t xml:space="preserve">a.   </w:t>
      </w:r>
      <w:r>
        <w:rPr>
          <w:i/>
        </w:rPr>
        <w:t>The standard does not define the return value when sort-order requires sort-by but sort-by value is not in the cube.</w:t>
      </w:r>
    </w:p>
    <w:p w:rsidR="00F729E5" w:rsidRDefault="00F63C16">
      <w:pPr>
        <w:pStyle w:val="Definition-Field2"/>
      </w:pPr>
      <w:r>
        <w:t>In Office, #N/A is returned in this case.</w:t>
      </w:r>
    </w:p>
    <w:p w:rsidR="00F729E5" w:rsidRDefault="00F63C16">
      <w:pPr>
        <w:pStyle w:val="Heading3"/>
      </w:pPr>
      <w:bookmarkStart w:id="1901" w:name="section_905ab604dbde46e1b125fe944014acca"/>
      <w:bookmarkStart w:id="1902" w:name="_Toc454426195"/>
      <w:r>
        <w:t>Part 4 Section 3.17.7.70, CUBESETCOUNT</w:t>
      </w:r>
      <w:bookmarkEnd w:id="1901"/>
      <w:bookmarkEnd w:id="1902"/>
      <w:r w:rsidR="00BE53A7">
        <w:fldChar w:fldCharType="begin"/>
      </w:r>
      <w:r>
        <w:instrText xml:space="preserve"> XE "CUBESETCOUNT" </w:instrText>
      </w:r>
      <w:r w:rsidR="00BE53A7">
        <w:fldChar w:fldCharType="end"/>
      </w:r>
    </w:p>
    <w:p w:rsidR="00F729E5" w:rsidRDefault="00F63C16">
      <w:pPr>
        <w:pStyle w:val="Definition-Field"/>
      </w:pPr>
      <w:r>
        <w:t xml:space="preserve">a.   </w:t>
      </w:r>
      <w:r>
        <w:rPr>
          <w:i/>
        </w:rPr>
        <w:t>The standard does not define the return value if set argument does not evaluate to a set.</w:t>
      </w:r>
    </w:p>
    <w:p w:rsidR="00F729E5" w:rsidRDefault="00F63C16">
      <w:pPr>
        <w:pStyle w:val="Definition-Field2"/>
      </w:pPr>
      <w:r>
        <w:t>In Office, #N/A is returned in this case.</w:t>
      </w:r>
    </w:p>
    <w:p w:rsidR="00F729E5" w:rsidRDefault="00F63C16">
      <w:pPr>
        <w:pStyle w:val="Heading3"/>
      </w:pPr>
      <w:bookmarkStart w:id="1903" w:name="section_9fc0bb19cc804bb9ad8a991bed696a97"/>
      <w:bookmarkStart w:id="1904" w:name="_Toc454426196"/>
      <w:r>
        <w:t>Part 4 Section 3.17.7.72, CUMIPMT</w:t>
      </w:r>
      <w:bookmarkEnd w:id="1903"/>
      <w:bookmarkEnd w:id="1904"/>
      <w:r w:rsidR="00BE53A7">
        <w:fldChar w:fldCharType="begin"/>
      </w:r>
      <w:r>
        <w:instrText xml:space="preserve"> XE "CUMIPMT" </w:instrText>
      </w:r>
      <w:r w:rsidR="00BE53A7">
        <w:fldChar w:fldCharType="end"/>
      </w:r>
    </w:p>
    <w:p w:rsidR="00F729E5" w:rsidRDefault="00F63C16">
      <w:pPr>
        <w:pStyle w:val="Definition-Field"/>
      </w:pPr>
      <w:r>
        <w:t xml:space="preserve">a.   </w:t>
      </w:r>
      <w:r>
        <w:rPr>
          <w:i/>
        </w:rPr>
        <w:t>The standard does not define the return value of the CUMIPMT formula when end_period is greater than nper.</w:t>
      </w:r>
    </w:p>
    <w:p w:rsidR="00F729E5" w:rsidRDefault="00F63C16">
      <w:pPr>
        <w:pStyle w:val="Definition-Field2"/>
      </w:pPr>
      <w:r>
        <w:t>Excel returns a value of #NUM! when end_period is greater than nper.</w:t>
      </w:r>
    </w:p>
    <w:p w:rsidR="00F729E5" w:rsidRDefault="00F63C16">
      <w:pPr>
        <w:pStyle w:val="Definition-Field"/>
      </w:pPr>
      <w:r>
        <w:t xml:space="preserve">b.   </w:t>
      </w:r>
      <w:r>
        <w:rPr>
          <w:i/>
        </w:rPr>
        <w:t>The standard states that start-period and end-period are numbers.</w:t>
      </w:r>
    </w:p>
    <w:p w:rsidR="00F729E5" w:rsidRDefault="00F63C16">
      <w:pPr>
        <w:pStyle w:val="Definition-Field2"/>
      </w:pPr>
      <w:r>
        <w:t>Excel truncates start-period and end-period to integers.</w:t>
      </w:r>
    </w:p>
    <w:p w:rsidR="00F729E5" w:rsidRDefault="00F63C16">
      <w:pPr>
        <w:pStyle w:val="Heading3"/>
      </w:pPr>
      <w:bookmarkStart w:id="1905" w:name="section_01eb78f2f6b449aca1da42dd0fbc2319"/>
      <w:bookmarkStart w:id="1906" w:name="_Toc454426197"/>
      <w:r>
        <w:t>Part 4 Section 3.17.7.73, CUMPRINC</w:t>
      </w:r>
      <w:bookmarkEnd w:id="1905"/>
      <w:bookmarkEnd w:id="1906"/>
      <w:r w:rsidR="00BE53A7">
        <w:fldChar w:fldCharType="begin"/>
      </w:r>
      <w:r>
        <w:instrText xml:space="preserve"> XE "CUMPRINC" </w:instrText>
      </w:r>
      <w:r w:rsidR="00BE53A7">
        <w:fldChar w:fldCharType="end"/>
      </w:r>
    </w:p>
    <w:p w:rsidR="00F729E5" w:rsidRDefault="00F63C16">
      <w:pPr>
        <w:pStyle w:val="Definition-Field"/>
      </w:pPr>
      <w:r>
        <w:t xml:space="preserve">a.   </w:t>
      </w:r>
      <w:r>
        <w:rPr>
          <w:i/>
        </w:rPr>
        <w:t>The standard does not specify the return value if the end_period argument is greater than the nper argument.</w:t>
      </w:r>
    </w:p>
    <w:p w:rsidR="00F729E5" w:rsidRDefault="00F63C16">
      <w:pPr>
        <w:pStyle w:val="Definition-Field2"/>
      </w:pPr>
      <w:r>
        <w:t>Office returns #NUM! if the end_period argument is greater than the nper argument.</w:t>
      </w:r>
    </w:p>
    <w:p w:rsidR="00F729E5" w:rsidRDefault="00F63C16">
      <w:pPr>
        <w:pStyle w:val="Definition-Field"/>
      </w:pPr>
      <w:r>
        <w:t xml:space="preserve">b.   </w:t>
      </w:r>
      <w:r>
        <w:rPr>
          <w:i/>
        </w:rPr>
        <w:t>The standard states that start-period and end-period are numbers.</w:t>
      </w:r>
    </w:p>
    <w:p w:rsidR="00F729E5" w:rsidRDefault="00F63C16">
      <w:pPr>
        <w:pStyle w:val="Definition-Field2"/>
      </w:pPr>
      <w:r>
        <w:t>Excel truncates start-period and end-period to integers.</w:t>
      </w:r>
    </w:p>
    <w:p w:rsidR="00F729E5" w:rsidRDefault="00F63C16">
      <w:pPr>
        <w:pStyle w:val="Heading3"/>
      </w:pPr>
      <w:bookmarkStart w:id="1907" w:name="section_36d569a59f22415b9adda4fe76976584"/>
      <w:bookmarkStart w:id="1908" w:name="_Toc454426198"/>
      <w:r>
        <w:t>Part 4 Section 3.17.7.74, DATE</w:t>
      </w:r>
      <w:bookmarkEnd w:id="1907"/>
      <w:bookmarkEnd w:id="1908"/>
      <w:r w:rsidR="00BE53A7">
        <w:fldChar w:fldCharType="begin"/>
      </w:r>
      <w:r>
        <w:instrText xml:space="preserve"> XE "DATE" </w:instrText>
      </w:r>
      <w:r w:rsidR="00BE53A7">
        <w:fldChar w:fldCharType="end"/>
      </w:r>
    </w:p>
    <w:p w:rsidR="00F729E5" w:rsidRDefault="00F63C16">
      <w:pPr>
        <w:pStyle w:val="Definition-Field"/>
      </w:pPr>
      <w:r>
        <w:t xml:space="preserve">a.   </w:t>
      </w:r>
      <w:r>
        <w:rPr>
          <w:i/>
        </w:rPr>
        <w:t>The standard does not specify that the year argument must be positive.</w:t>
      </w:r>
    </w:p>
    <w:p w:rsidR="00F729E5" w:rsidRDefault="00F63C16">
      <w:pPr>
        <w:pStyle w:val="Definition-Field2"/>
      </w:pPr>
      <w:r>
        <w:t>Office requires the year argument to be a positive number.</w:t>
      </w:r>
    </w:p>
    <w:p w:rsidR="00F729E5" w:rsidRDefault="00F63C16">
      <w:pPr>
        <w:pStyle w:val="Definition-Field"/>
      </w:pPr>
      <w:r>
        <w:t xml:space="preserve">b.   </w:t>
      </w:r>
      <w:r>
        <w:rPr>
          <w:i/>
        </w:rPr>
        <w:t>The standard defines a normalization process for month and day arguments.</w:t>
      </w:r>
    </w:p>
    <w:p w:rsidR="00F729E5" w:rsidRDefault="00F63C16">
      <w:r>
        <w:t xml:space="preserve">Office applies additional rules to the value of month or day in a year-month-day argument triplet when those values are out of range. </w:t>
      </w:r>
    </w:p>
    <w:p w:rsidR="00F729E5" w:rsidRDefault="00F63C16">
      <w:r>
        <w:t xml:space="preserve">month is simply an instance of counting a given number of months, minus one, relative to January of the year specified, using the Gregorian calendar </w:t>
      </w:r>
      <w:hyperlink r:id="rId158">
        <w:r>
          <w:rPr>
            <w:rStyle w:val="Hyperlink"/>
          </w:rPr>
          <w:t>[ISO-8601]</w:t>
        </w:r>
      </w:hyperlink>
      <w:r>
        <w:t xml:space="preserve">. This calendar defines that there are 12 months in a year, and that when counting forward, the month following December of one year is January of the following year, and when counting backward, the month preceding January of one year is December of the previous year. Likewise, day is simply an instance of counting a given number of days, minus one, relative to the first day of the adjusted month, using the Gregorian calendar. This calendar defines the number of days in each month, and that when counting forward, the day following the final day of one month is the first day of the following month, and when counting backward, the day preceding the first day of one month is the final day of the previous month. </w:t>
      </w:r>
    </w:p>
    <w:p w:rsidR="00F729E5" w:rsidRDefault="00F63C16">
      <w:r>
        <w:t>[Example: The year-month-day argument triplets (2007, 12,32), (2007,13,1), and (2008,1,1) all result in the same serial date. end example]</w:t>
      </w:r>
    </w:p>
    <w:p w:rsidR="00F729E5" w:rsidRDefault="00F63C16">
      <w:r>
        <w:t xml:space="preserve">[Note: One way to handle out-of-range values for month or day is as follows:  </w:t>
      </w:r>
    </w:p>
    <w:p w:rsidR="00F729E5" w:rsidRDefault="00F63C16">
      <w:r>
        <w:t>Compute yearAdjust  = INT((month - 1)/12)</w:t>
      </w:r>
    </w:p>
    <w:p w:rsidR="00F729E5" w:rsidRDefault="00F63C16">
      <w:r>
        <w:t>Compute adjustedMonth = month - (yearAdjust * 12)</w:t>
      </w:r>
    </w:p>
    <w:p w:rsidR="00F729E5" w:rsidRDefault="00F63C16">
      <w:r>
        <w:t>Compute adjustedYear = year + yearAdjust.</w:t>
      </w:r>
    </w:p>
    <w:p w:rsidR="00F729E5" w:rsidRDefault="00F63C16">
      <w:r>
        <w:t xml:space="preserve"> A serialDateBase can now be computed for the first day of the adjustedYear and adjustedMonth. Finally, compute the serial date for the full triplet by adding (day-1) to this serialDateBase. end note]</w:t>
      </w:r>
    </w:p>
    <w:p w:rsidR="00F729E5" w:rsidRDefault="00F63C16">
      <w:pPr>
        <w:pStyle w:val="Definition-Field"/>
      </w:pPr>
      <w:r>
        <w:t xml:space="preserve">c.   </w:t>
      </w:r>
      <w:r>
        <w:rPr>
          <w:i/>
        </w:rPr>
        <w:t>The standard indicates various range of values for the year that cause #NUM! to be returned.</w:t>
      </w:r>
    </w:p>
    <w:p w:rsidR="00F729E5" w:rsidRDefault="00F63C16">
      <w:pPr>
        <w:pStyle w:val="Definition-Field2"/>
      </w:pPr>
      <w:r>
        <w:t>Office returns #NUM! if the year is outside the acceptable range for the date base currently in use.</w:t>
      </w:r>
    </w:p>
    <w:p w:rsidR="00F729E5" w:rsidRDefault="00F63C16">
      <w:pPr>
        <w:pStyle w:val="Heading3"/>
      </w:pPr>
      <w:bookmarkStart w:id="1909" w:name="section_54bdc55e67be41ea9989133f74d62633"/>
      <w:bookmarkStart w:id="1910" w:name="_Toc454426199"/>
      <w:r>
        <w:t>Part 4 Section 3.17.7.76, DATEVALUE</w:t>
      </w:r>
      <w:bookmarkEnd w:id="1909"/>
      <w:bookmarkEnd w:id="1910"/>
      <w:r w:rsidR="00BE53A7">
        <w:fldChar w:fldCharType="begin"/>
      </w:r>
      <w:r>
        <w:instrText xml:space="preserve"> XE "DATEVALUE" </w:instrText>
      </w:r>
      <w:r w:rsidR="00BE53A7">
        <w:fldChar w:fldCharType="end"/>
      </w:r>
    </w:p>
    <w:p w:rsidR="00F729E5" w:rsidRDefault="00F63C16">
      <w:pPr>
        <w:pStyle w:val="Definition-Field"/>
      </w:pPr>
      <w:r>
        <w:t xml:space="preserve">a.   </w:t>
      </w:r>
      <w:r>
        <w:rPr>
          <w:i/>
        </w:rPr>
        <w:t>The standard states the function computes the serial value of the date and/or time represented by the string date-time-string, taking into account the current date base value.</w:t>
      </w:r>
    </w:p>
    <w:p w:rsidR="00F729E5" w:rsidRDefault="00F63C16">
      <w:pPr>
        <w:pStyle w:val="Definition-Field2"/>
      </w:pPr>
      <w:r>
        <w:t>In Office, the function computes the serial value of the date represented by the string date-time-string, taking into account the current date base value.</w:t>
      </w:r>
    </w:p>
    <w:p w:rsidR="00F729E5" w:rsidRDefault="00F63C16">
      <w:pPr>
        <w:pStyle w:val="Definition-Field"/>
      </w:pPr>
      <w:r>
        <w:t xml:space="preserve">b.   </w:t>
      </w:r>
      <w:r>
        <w:rPr>
          <w:i/>
        </w:rPr>
        <w:t>The standard does not specify what happens when the date-time-string argument contains both a date and time part.</w:t>
      </w:r>
    </w:p>
    <w:p w:rsidR="00F729E5" w:rsidRDefault="00F63C16">
      <w:pPr>
        <w:pStyle w:val="Definition-Field2"/>
      </w:pPr>
      <w:r>
        <w:t>Office truncates the time portion of the date-time-string argument, or returns 0 for time only values of date-time-string argument.</w:t>
      </w:r>
    </w:p>
    <w:p w:rsidR="00F729E5" w:rsidRDefault="00F63C16">
      <w:pPr>
        <w:pStyle w:val="Heading3"/>
      </w:pPr>
      <w:bookmarkStart w:id="1911" w:name="section_9d39fa6353114dc88f4e09678fb63d81"/>
      <w:bookmarkStart w:id="1912" w:name="_Toc454426200"/>
      <w:r>
        <w:t>Part 4 Section 3.17.7.77, DAVERAGE</w:t>
      </w:r>
      <w:bookmarkEnd w:id="1911"/>
      <w:bookmarkEnd w:id="1912"/>
      <w:r w:rsidR="00BE53A7">
        <w:fldChar w:fldCharType="begin"/>
      </w:r>
      <w:r>
        <w:instrText xml:space="preserve"> XE "DAVERAGE"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to use to compute the average.</w:t>
      </w:r>
    </w:p>
    <w:p w:rsidR="00F729E5" w:rsidRDefault="00F63C16">
      <w:pPr>
        <w:pStyle w:val="Heading3"/>
      </w:pPr>
      <w:bookmarkStart w:id="1913" w:name="section_df35473e9dbb4272baab326d97473bbc"/>
      <w:bookmarkStart w:id="1914" w:name="_Toc454426201"/>
      <w:r>
        <w:t>Part 4 Section 3.17.7.78, DAY</w:t>
      </w:r>
      <w:bookmarkEnd w:id="1913"/>
      <w:bookmarkEnd w:id="1914"/>
      <w:r w:rsidR="00BE53A7">
        <w:fldChar w:fldCharType="begin"/>
      </w:r>
      <w:r>
        <w:instrText xml:space="preserve"> XE "DAY" </w:instrText>
      </w:r>
      <w:r w:rsidR="00BE53A7">
        <w:fldChar w:fldCharType="end"/>
      </w:r>
    </w:p>
    <w:p w:rsidR="00F729E5" w:rsidRDefault="00F63C16">
      <w:pPr>
        <w:pStyle w:val="Definition-Field"/>
      </w:pPr>
      <w:r>
        <w:t xml:space="preserve">a.   </w:t>
      </w:r>
      <w:r>
        <w:rPr>
          <w:i/>
        </w:rPr>
        <w:t>The standard states that the DAY function computes the numeric Gregorian day for the date and/or time, but does not specify what "Gregorian day" is.</w:t>
      </w:r>
    </w:p>
    <w:p w:rsidR="00F729E5" w:rsidRDefault="00F63C16">
      <w:pPr>
        <w:pStyle w:val="Definition-Field2"/>
      </w:pPr>
      <w:r>
        <w:t>Office defines "Gregorian Day" as the numeric day of the month in the Gregorian calendar [ISO 8601 §3.2.1]</w:t>
      </w:r>
    </w:p>
    <w:p w:rsidR="00F729E5" w:rsidRDefault="00F63C16">
      <w:pPr>
        <w:pStyle w:val="Heading3"/>
      </w:pPr>
      <w:bookmarkStart w:id="1915" w:name="section_0479aa25a07b405a8496333c6bfd37d2"/>
      <w:bookmarkStart w:id="1916" w:name="_Toc454426202"/>
      <w:r>
        <w:t>Part 4 Section 3.17.7.79, DAYS360</w:t>
      </w:r>
      <w:bookmarkEnd w:id="1915"/>
      <w:bookmarkEnd w:id="1916"/>
      <w:r w:rsidR="00BE53A7">
        <w:fldChar w:fldCharType="begin"/>
      </w:r>
      <w:r>
        <w:instrText xml:space="preserve"> XE "DAYS360" </w:instrText>
      </w:r>
      <w:r w:rsidR="00BE53A7">
        <w:fldChar w:fldCharType="end"/>
      </w:r>
    </w:p>
    <w:p w:rsidR="00F729E5" w:rsidRDefault="00F63C16">
      <w:pPr>
        <w:pStyle w:val="Definition-Field"/>
      </w:pPr>
      <w:r>
        <w:t xml:space="preserve">a.   </w:t>
      </w:r>
      <w:r>
        <w:rPr>
          <w:i/>
        </w:rPr>
        <w:t>The standard does not describe the adjustments made when start-date is the 28th day of the 2nd month (or 29th day of the second month for leap-years) for when argument method-flag is FALSE or omitted.</w:t>
      </w:r>
    </w:p>
    <w:p w:rsidR="00F729E5" w:rsidRDefault="00F63C16">
      <w:pPr>
        <w:pStyle w:val="Definition-Field2"/>
      </w:pPr>
      <w:r>
        <w:t>In Office, if the start-date is the 28th day of the 2nd month (29th day of the 2nd month for leap-years) it is also changed to the 30th day of that same month.</w:t>
      </w:r>
    </w:p>
    <w:p w:rsidR="00F729E5" w:rsidRDefault="00F63C16">
      <w:pPr>
        <w:pStyle w:val="Heading3"/>
      </w:pPr>
      <w:bookmarkStart w:id="1917" w:name="section_351e11d1aa1f4f4ba016e24ce98928de"/>
      <w:bookmarkStart w:id="1918" w:name="_Toc454426203"/>
      <w:r>
        <w:t>Part 4 Section 3.17.7.80, DB</w:t>
      </w:r>
      <w:bookmarkEnd w:id="1917"/>
      <w:bookmarkEnd w:id="1918"/>
      <w:r w:rsidR="00BE53A7">
        <w:fldChar w:fldCharType="begin"/>
      </w:r>
      <w:r>
        <w:instrText xml:space="preserve"> XE "DB" </w:instrText>
      </w:r>
      <w:r w:rsidR="00BE53A7">
        <w:fldChar w:fldCharType="end"/>
      </w:r>
    </w:p>
    <w:p w:rsidR="00F729E5" w:rsidRDefault="00F63C16">
      <w:pPr>
        <w:pStyle w:val="Definition-Field"/>
      </w:pPr>
      <w:r>
        <w:t xml:space="preserve">a.   </w:t>
      </w:r>
      <w:r>
        <w:rPr>
          <w:i/>
        </w:rPr>
        <w:t>The standard does not specify the return value if period &gt; life and month argument is omitted or month is 12, or if period &gt; (life + 1).</w:t>
      </w:r>
    </w:p>
    <w:p w:rsidR="00F729E5" w:rsidRDefault="00F63C16">
      <w:pPr>
        <w:pStyle w:val="Definition-Field2"/>
      </w:pPr>
      <w:r>
        <w:t>Office returns #NUM! in this case.</w:t>
      </w:r>
    </w:p>
    <w:p w:rsidR="00F729E5" w:rsidRDefault="00F63C16">
      <w:pPr>
        <w:pStyle w:val="Definition-Field"/>
      </w:pPr>
      <w:r>
        <w:t xml:space="preserve">b.   </w:t>
      </w:r>
      <w:r>
        <w:rPr>
          <w:i/>
        </w:rPr>
        <w:t>The standard states that the syntax is: DB  (  cost  ,  salvage  ,  life  ,  period  [  , [  month  ] ]  ).</w:t>
      </w:r>
    </w:p>
    <w:p w:rsidR="00F729E5" w:rsidRDefault="00F63C16">
      <w:pPr>
        <w:pStyle w:val="Definition-Field2"/>
      </w:pPr>
      <w:r>
        <w:t>Office uses the following syntax: DB  (  cost  ,  salvage  ,  life  ,  period  [  ,  month   ]  ).</w:t>
      </w:r>
    </w:p>
    <w:p w:rsidR="00F729E5" w:rsidRDefault="00F63C16">
      <w:pPr>
        <w:pStyle w:val="Heading3"/>
      </w:pPr>
      <w:bookmarkStart w:id="1919" w:name="section_dd7c5311329f444f958a9fe89364b326"/>
      <w:bookmarkStart w:id="1920" w:name="_Toc454426204"/>
      <w:r>
        <w:t>Part 4 Section 3.17.7.81, DCOUNT</w:t>
      </w:r>
      <w:bookmarkEnd w:id="1919"/>
      <w:bookmarkEnd w:id="1920"/>
      <w:r w:rsidR="00BE53A7">
        <w:fldChar w:fldCharType="begin"/>
      </w:r>
      <w:r>
        <w:instrText xml:space="preserve"> XE "DCOUNT"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with values to count.</w:t>
      </w:r>
    </w:p>
    <w:p w:rsidR="00F729E5" w:rsidRDefault="00F63C16">
      <w:pPr>
        <w:pStyle w:val="Heading3"/>
      </w:pPr>
      <w:bookmarkStart w:id="1921" w:name="section_6a8a22e0265244049097e798f60037df"/>
      <w:bookmarkStart w:id="1922" w:name="_Toc454426205"/>
      <w:r>
        <w:t>Part 4 Section 3.17.7.82, DCOUNTA</w:t>
      </w:r>
      <w:bookmarkEnd w:id="1921"/>
      <w:bookmarkEnd w:id="1922"/>
      <w:r w:rsidR="00BE53A7">
        <w:fldChar w:fldCharType="begin"/>
      </w:r>
      <w:r>
        <w:instrText xml:space="preserve"> XE "DCOUNTA"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with values to count.</w:t>
      </w:r>
    </w:p>
    <w:p w:rsidR="00F729E5" w:rsidRDefault="00F63C16">
      <w:pPr>
        <w:pStyle w:val="Heading3"/>
      </w:pPr>
      <w:bookmarkStart w:id="1923" w:name="section_54eedb35d395409cb40e1a1db2859014"/>
      <w:bookmarkStart w:id="1924" w:name="_Toc454426206"/>
      <w:r>
        <w:t>Part 4 Section 3.17.7.83, DDB</w:t>
      </w:r>
      <w:bookmarkEnd w:id="1923"/>
      <w:bookmarkEnd w:id="1924"/>
      <w:r w:rsidR="00BE53A7">
        <w:fldChar w:fldCharType="begin"/>
      </w:r>
      <w:r>
        <w:instrText xml:space="preserve"> XE "DDB" </w:instrText>
      </w:r>
      <w:r w:rsidR="00BE53A7">
        <w:fldChar w:fldCharType="end"/>
      </w:r>
    </w:p>
    <w:p w:rsidR="00F729E5" w:rsidRDefault="00F63C16">
      <w:pPr>
        <w:pStyle w:val="Definition-Field"/>
      </w:pPr>
      <w:r>
        <w:t xml:space="preserve">a.   </w:t>
      </w:r>
      <w:r>
        <w:rPr>
          <w:i/>
        </w:rPr>
        <w:t>The standard states that if the cost life argument is less than or equal to 0, then #NUM! is returned.</w:t>
      </w:r>
    </w:p>
    <w:p w:rsidR="00F729E5" w:rsidRDefault="00F63C16">
      <w:pPr>
        <w:pStyle w:val="Definition-Field2"/>
      </w:pPr>
      <w:r>
        <w:t>Office returns #NUM! if the cost argument is less than 0.</w:t>
      </w:r>
    </w:p>
    <w:p w:rsidR="00F729E5" w:rsidRDefault="00F63C16">
      <w:pPr>
        <w:pStyle w:val="Definition-Field"/>
      </w:pPr>
      <w:r>
        <w:t xml:space="preserve">b.   </w:t>
      </w:r>
      <w:r>
        <w:rPr>
          <w:i/>
        </w:rPr>
        <w:t>The standard does not specify the return value if period &gt; life.</w:t>
      </w:r>
    </w:p>
    <w:p w:rsidR="00F729E5" w:rsidRDefault="00F63C16">
      <w:pPr>
        <w:pStyle w:val="Definition-Field2"/>
      </w:pPr>
      <w:r>
        <w:t>Office returns #NUM! if period &gt; life.</w:t>
      </w:r>
    </w:p>
    <w:p w:rsidR="00F729E5" w:rsidRDefault="00F63C16">
      <w:pPr>
        <w:pStyle w:val="Definition-Field"/>
      </w:pPr>
      <w:r>
        <w:t xml:space="preserve">c.   </w:t>
      </w:r>
      <w:r>
        <w:rPr>
          <w:i/>
        </w:rPr>
        <w:t>The standard states that the syntax is: DDB  (  cost  ,  salvage  ,  life  ,  period  [  ,  factor  ] ]  ).</w:t>
      </w:r>
    </w:p>
    <w:p w:rsidR="00F729E5" w:rsidRDefault="00F63C16">
      <w:pPr>
        <w:pStyle w:val="Definition-Field2"/>
      </w:pPr>
      <w:r>
        <w:t>Office uses the following syntax: DDB  (  cost  ,  salvage  ,  life  ,  period  [  ,  factor  ]  ).</w:t>
      </w:r>
    </w:p>
    <w:p w:rsidR="00F729E5" w:rsidRDefault="00F63C16">
      <w:pPr>
        <w:pStyle w:val="Heading3"/>
      </w:pPr>
      <w:bookmarkStart w:id="1925" w:name="section_3ba7bf371fe04177aae6e2d425269b9e"/>
      <w:bookmarkStart w:id="1926" w:name="_Toc454426207"/>
      <w:r>
        <w:t>Part 4 Section 3.17.7.84, DEC2BIN</w:t>
      </w:r>
      <w:bookmarkEnd w:id="1925"/>
      <w:bookmarkEnd w:id="1926"/>
      <w:r w:rsidR="00BE53A7">
        <w:fldChar w:fldCharType="begin"/>
      </w:r>
      <w:r>
        <w:instrText xml:space="preserve"> XE "DEC2BIN" </w:instrText>
      </w:r>
      <w:r w:rsidR="00BE53A7">
        <w:fldChar w:fldCharType="end"/>
      </w:r>
    </w:p>
    <w:p w:rsidR="00F729E5" w:rsidRDefault="00F63C16">
      <w:pPr>
        <w:pStyle w:val="Definition-Field"/>
      </w:pPr>
      <w:r>
        <w:t xml:space="preserve">a.   </w:t>
      </w:r>
      <w:r>
        <w:rPr>
          <w:i/>
        </w:rPr>
        <w:t>The standard defines the number argument as a decimal number.</w:t>
      </w:r>
    </w:p>
    <w:p w:rsidR="00F729E5" w:rsidRDefault="00F63C16">
      <w:pPr>
        <w:pStyle w:val="Definition-Field2"/>
      </w:pPr>
      <w:r>
        <w:t>Office truncates the number argument to a decimal integer.</w:t>
      </w:r>
    </w:p>
    <w:p w:rsidR="00F729E5" w:rsidRDefault="00F63C16">
      <w:pPr>
        <w:pStyle w:val="Heading3"/>
      </w:pPr>
      <w:bookmarkStart w:id="1927" w:name="section_c8f4747304084d98933565f6677f1695"/>
      <w:bookmarkStart w:id="1928" w:name="_Toc454426208"/>
      <w:r>
        <w:t>Part 4 Section 3.17.7.85, DEC2HEX</w:t>
      </w:r>
      <w:bookmarkEnd w:id="1927"/>
      <w:bookmarkEnd w:id="1928"/>
      <w:r w:rsidR="00BE53A7">
        <w:fldChar w:fldCharType="begin"/>
      </w:r>
      <w:r>
        <w:instrText xml:space="preserve"> XE "DEC2HEX" </w:instrText>
      </w:r>
      <w:r w:rsidR="00BE53A7">
        <w:fldChar w:fldCharType="end"/>
      </w:r>
    </w:p>
    <w:p w:rsidR="00F729E5" w:rsidRDefault="00F63C16">
      <w:pPr>
        <w:pStyle w:val="Definition-Field"/>
      </w:pPr>
      <w:r>
        <w:t xml:space="preserve">a.   </w:t>
      </w:r>
      <w:r>
        <w:rPr>
          <w:i/>
        </w:rPr>
        <w:t>The standard defines the number argument as a decimal number.</w:t>
      </w:r>
    </w:p>
    <w:p w:rsidR="00F729E5" w:rsidRDefault="00F63C16">
      <w:pPr>
        <w:pStyle w:val="Definition-Field2"/>
      </w:pPr>
      <w:r>
        <w:t>Office truncates the number argument to a decimal integer.</w:t>
      </w:r>
    </w:p>
    <w:p w:rsidR="00F729E5" w:rsidRDefault="00F63C16">
      <w:pPr>
        <w:pStyle w:val="Heading3"/>
      </w:pPr>
      <w:bookmarkStart w:id="1929" w:name="section_1a21b53d60e64c15bed1ea5eb60bfcb5"/>
      <w:bookmarkStart w:id="1930" w:name="_Toc454426209"/>
      <w:r>
        <w:t>Part 4 Section 3.17.7.86, DEC2OCT</w:t>
      </w:r>
      <w:bookmarkEnd w:id="1929"/>
      <w:bookmarkEnd w:id="1930"/>
      <w:r w:rsidR="00BE53A7">
        <w:fldChar w:fldCharType="begin"/>
      </w:r>
      <w:r>
        <w:instrText xml:space="preserve"> XE "DEC2OCT" </w:instrText>
      </w:r>
      <w:r w:rsidR="00BE53A7">
        <w:fldChar w:fldCharType="end"/>
      </w:r>
    </w:p>
    <w:p w:rsidR="00F729E5" w:rsidRDefault="00F63C16">
      <w:pPr>
        <w:pStyle w:val="Definition-Field"/>
      </w:pPr>
      <w:r>
        <w:t xml:space="preserve">a.   </w:t>
      </w:r>
      <w:r>
        <w:rPr>
          <w:i/>
        </w:rPr>
        <w:t>The standard defines the number argument as a decimal number.</w:t>
      </w:r>
    </w:p>
    <w:p w:rsidR="00F729E5" w:rsidRDefault="00F63C16">
      <w:pPr>
        <w:pStyle w:val="Definition-Field2"/>
      </w:pPr>
      <w:r>
        <w:t>Office truncates the number argument to a decimal integer.</w:t>
      </w:r>
    </w:p>
    <w:p w:rsidR="00F729E5" w:rsidRDefault="00F63C16">
      <w:pPr>
        <w:pStyle w:val="Heading3"/>
      </w:pPr>
      <w:bookmarkStart w:id="1931" w:name="section_b9c306d06bf14727856fa0ed556f4a1e"/>
      <w:bookmarkStart w:id="1932" w:name="_Toc454426210"/>
      <w:r>
        <w:t>Part 4 Section 3.17.7.89, DEVSQ</w:t>
      </w:r>
      <w:bookmarkEnd w:id="1931"/>
      <w:bookmarkEnd w:id="1932"/>
      <w:r w:rsidR="00BE53A7">
        <w:fldChar w:fldCharType="begin"/>
      </w:r>
      <w:r>
        <w:instrText xml:space="preserve"> XE "DEVSQ" </w:instrText>
      </w:r>
      <w:r w:rsidR="00BE53A7">
        <w:fldChar w:fldCharType="end"/>
      </w:r>
    </w:p>
    <w:p w:rsidR="00F729E5" w:rsidRDefault="00F63C16">
      <w:pPr>
        <w:pStyle w:val="Definition-Field"/>
      </w:pPr>
      <w:r>
        <w:t xml:space="preserve">a.   </w:t>
      </w:r>
      <w:r>
        <w:rPr>
          <w:i/>
        </w:rPr>
        <w:t>The standard does not specify the return value when the argument is an array or a reference that contains only text, logical values, or empty cells.</w:t>
      </w:r>
    </w:p>
    <w:p w:rsidR="00F729E5" w:rsidRDefault="00F63C16">
      <w:pPr>
        <w:pStyle w:val="Definition-Field2"/>
      </w:pPr>
      <w:r>
        <w:t>Office returns #NUM! when argument is an array or a reference that contains only text, logical values, or empty cells.</w:t>
      </w:r>
    </w:p>
    <w:p w:rsidR="00F729E5" w:rsidRDefault="00F63C16">
      <w:pPr>
        <w:pStyle w:val="Heading3"/>
      </w:pPr>
      <w:bookmarkStart w:id="1933" w:name="section_1362e382549d4b12b3c1c3974da5e99c"/>
      <w:bookmarkStart w:id="1934" w:name="_Toc454426211"/>
      <w:r>
        <w:t>Part 4 Section 3.17.7.90, DGET</w:t>
      </w:r>
      <w:bookmarkEnd w:id="1933"/>
      <w:bookmarkEnd w:id="1934"/>
      <w:r w:rsidR="00BE53A7">
        <w:fldChar w:fldCharType="begin"/>
      </w:r>
      <w:r>
        <w:instrText xml:space="preserve"> XE "DGET" </w:instrText>
      </w:r>
      <w:r w:rsidR="00BE53A7">
        <w:fldChar w:fldCharType="end"/>
      </w:r>
    </w:p>
    <w:p w:rsidR="00F729E5" w:rsidRDefault="00F63C16">
      <w:pPr>
        <w:pStyle w:val="Definition-Field"/>
      </w:pPr>
      <w:r>
        <w:t xml:space="preserve">a.   </w:t>
      </w:r>
      <w:r>
        <w:rPr>
          <w:i/>
        </w:rPr>
        <w:t>The standard states that argument field is the column to which criteria shall be applied.</w:t>
      </w:r>
    </w:p>
    <w:p w:rsidR="00F729E5" w:rsidRDefault="00F63C16">
      <w:pPr>
        <w:pStyle w:val="Definition-Field2"/>
      </w:pPr>
      <w:r>
        <w:t>Office treats argument field as the column containing the value to get.</w:t>
      </w:r>
    </w:p>
    <w:p w:rsidR="00F729E5" w:rsidRDefault="00F63C16">
      <w:pPr>
        <w:pStyle w:val="Heading3"/>
      </w:pPr>
      <w:bookmarkStart w:id="1935" w:name="section_3a7a0456168f48db99dedba85d5a59b5"/>
      <w:bookmarkStart w:id="1936" w:name="_Toc454426212"/>
      <w:r>
        <w:t>Part 4 Section 3.17.7.91, DISC</w:t>
      </w:r>
      <w:bookmarkEnd w:id="1935"/>
      <w:bookmarkEnd w:id="1936"/>
      <w:r w:rsidR="00BE53A7">
        <w:fldChar w:fldCharType="begin"/>
      </w:r>
      <w:r>
        <w:instrText xml:space="preserve"> XE "DISC" </w:instrText>
      </w:r>
      <w:r w:rsidR="00BE53A7">
        <w:fldChar w:fldCharType="end"/>
      </w:r>
    </w:p>
    <w:p w:rsidR="00F729E5" w:rsidRDefault="00F63C16">
      <w:pPr>
        <w:pStyle w:val="Definition-Field"/>
      </w:pPr>
      <w:r>
        <w:t xml:space="preserve">a.   </w:t>
      </w:r>
      <w:r>
        <w:rPr>
          <w:i/>
        </w:rPr>
        <w:t>The standard states the pr argument is the security's price per $100 face value.</w:t>
      </w:r>
    </w:p>
    <w:p w:rsidR="00F729E5" w:rsidRDefault="00F63C16">
      <w:pPr>
        <w:pStyle w:val="Definition-Field2"/>
      </w:pPr>
      <w:r>
        <w:t>Office treats the pr argument as the price per 100 currency units face value.</w:t>
      </w:r>
    </w:p>
    <w:p w:rsidR="00F729E5" w:rsidRDefault="00F63C16">
      <w:pPr>
        <w:pStyle w:val="Definition-Field"/>
      </w:pPr>
      <w:r>
        <w:t xml:space="preserve">b.   </w:t>
      </w:r>
      <w:r>
        <w:rPr>
          <w:i/>
        </w:rPr>
        <w:t>The standard states the redemption argument is the security's redemption value per $100 face value.</w:t>
      </w:r>
    </w:p>
    <w:p w:rsidR="00F729E5" w:rsidRDefault="00F63C16">
      <w:pPr>
        <w:pStyle w:val="Definition-Field2"/>
      </w:pPr>
      <w:r>
        <w:t>Office treats the redemption argument as the security's redemption value per 100 currency units face value.</w:t>
      </w:r>
    </w:p>
    <w:p w:rsidR="00F729E5" w:rsidRDefault="00F63C16">
      <w:pPr>
        <w:pStyle w:val="Definition-Field"/>
      </w:pPr>
      <w:r>
        <w:t xml:space="preserve">c.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79"/>
              </w:numPr>
            </w:pPr>
            <w:r>
              <w:t>If the date is 28 or 29 February, it is adjusted to 30 February.</w:t>
            </w:r>
          </w:p>
          <w:p w:rsidR="00F729E5" w:rsidRDefault="00F63C16">
            <w:pPr>
              <w:pStyle w:val="ListParagraph"/>
              <w:numPr>
                <w:ilvl w:val="0"/>
                <w:numId w:val="18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d.   </w:t>
      </w:r>
      <w:r>
        <w:rPr>
          <w:i/>
        </w:rPr>
        <w:t>The standard states that the formula for DISC has par as the denominator.</w:t>
      </w:r>
    </w:p>
    <w:p w:rsidR="00F729E5" w:rsidRDefault="00F63C16">
      <w:pPr>
        <w:pStyle w:val="Definition-Field2"/>
      </w:pPr>
      <w:r>
        <w:t>Office requires the formula to have redemption in the denominator instead of par.</w:t>
      </w:r>
    </w:p>
    <w:p w:rsidR="00F729E5" w:rsidRDefault="00F63C16">
      <w:pPr>
        <w:pStyle w:val="Heading3"/>
      </w:pPr>
      <w:bookmarkStart w:id="1937" w:name="section_27e37e8c23e44ee3aeaea447c146cae1"/>
      <w:bookmarkStart w:id="1938" w:name="_Toc454426213"/>
      <w:r>
        <w:t>Part 4 Section 3.17.7.92, DMAX</w:t>
      </w:r>
      <w:bookmarkEnd w:id="1937"/>
      <w:bookmarkEnd w:id="1938"/>
      <w:r w:rsidR="00BE53A7">
        <w:fldChar w:fldCharType="begin"/>
      </w:r>
      <w:r>
        <w:instrText xml:space="preserve"> XE "DMAX"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to find the maximum.</w:t>
      </w:r>
    </w:p>
    <w:p w:rsidR="00F729E5" w:rsidRDefault="00F63C16">
      <w:pPr>
        <w:pStyle w:val="Heading3"/>
      </w:pPr>
      <w:bookmarkStart w:id="1939" w:name="section_a736c2db553641e783486f34cd4efb03"/>
      <w:bookmarkStart w:id="1940" w:name="_Toc454426214"/>
      <w:r>
        <w:t>Part 4 Section 3.17.7.93, DMIN</w:t>
      </w:r>
      <w:bookmarkEnd w:id="1939"/>
      <w:bookmarkEnd w:id="1940"/>
      <w:r w:rsidR="00BE53A7">
        <w:fldChar w:fldCharType="begin"/>
      </w:r>
      <w:r>
        <w:instrText xml:space="preserve"> XE "DMIN"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to find the minimum.</w:t>
      </w:r>
    </w:p>
    <w:p w:rsidR="00F729E5" w:rsidRDefault="00F63C16">
      <w:pPr>
        <w:pStyle w:val="Heading3"/>
      </w:pPr>
      <w:bookmarkStart w:id="1941" w:name="section_5ab36e23922f4acdaf4de2ba88fa54b5"/>
      <w:bookmarkStart w:id="1942" w:name="_Toc454426215"/>
      <w:r>
        <w:t>Part 4 Section 3.17.7.94, DOLLAR</w:t>
      </w:r>
      <w:bookmarkEnd w:id="1941"/>
      <w:bookmarkEnd w:id="1942"/>
      <w:r w:rsidR="00BE53A7">
        <w:fldChar w:fldCharType="begin"/>
      </w:r>
      <w:r>
        <w:instrText xml:space="preserve"> XE "DOLLAR" </w:instrText>
      </w:r>
      <w:r w:rsidR="00BE53A7">
        <w:fldChar w:fldCharType="end"/>
      </w:r>
    </w:p>
    <w:p w:rsidR="00F729E5" w:rsidRDefault="00F63C16">
      <w:pPr>
        <w:pStyle w:val="Definition-Field"/>
      </w:pPr>
      <w:r>
        <w:t xml:space="preserve">a.   </w:t>
      </w:r>
      <w:r>
        <w:rPr>
          <w:i/>
        </w:rPr>
        <w:t>The standard states that the thousands separator, radix point, and currency symbol are locale-specific. The format used is $#,##0.00;$(#,##0.00).</w:t>
      </w:r>
    </w:p>
    <w:p w:rsidR="00F729E5" w:rsidRDefault="00F63C16">
      <w:pPr>
        <w:pStyle w:val="Definition-Field2"/>
      </w:pPr>
      <w:r>
        <w:t>Office treats the thousands separator, radix point, and currency symbol to be implementation-specific.</w:t>
      </w:r>
    </w:p>
    <w:p w:rsidR="00F729E5" w:rsidRDefault="00F63C16">
      <w:pPr>
        <w:pStyle w:val="Definition-Field"/>
      </w:pPr>
      <w:r>
        <w:t xml:space="preserve">b.   </w:t>
      </w:r>
      <w:r>
        <w:rPr>
          <w:i/>
        </w:rPr>
        <w:t>The standard does not specify the return value if the num-decimal argument is greater than 127.</w:t>
      </w:r>
    </w:p>
    <w:p w:rsidR="00F729E5" w:rsidRDefault="00F63C16">
      <w:pPr>
        <w:pStyle w:val="Definition-Field2"/>
      </w:pPr>
      <w:r>
        <w:t>Office returns #VALUE! if the num-decimal argument is greater than 127.</w:t>
      </w:r>
    </w:p>
    <w:p w:rsidR="00F729E5" w:rsidRDefault="00F63C16">
      <w:pPr>
        <w:pStyle w:val="Heading3"/>
      </w:pPr>
      <w:bookmarkStart w:id="1943" w:name="section_700a7b08789049f8a877f251bff8af84"/>
      <w:bookmarkStart w:id="1944" w:name="_Toc454426216"/>
      <w:r>
        <w:t>Part 4 Section 3.17.7.95, DOLLARDE</w:t>
      </w:r>
      <w:bookmarkEnd w:id="1943"/>
      <w:bookmarkEnd w:id="1944"/>
      <w:r w:rsidR="00BE53A7">
        <w:fldChar w:fldCharType="begin"/>
      </w:r>
      <w:r>
        <w:instrText xml:space="preserve"> XE "DOLLARDE" </w:instrText>
      </w:r>
      <w:r w:rsidR="00BE53A7">
        <w:fldChar w:fldCharType="end"/>
      </w:r>
    </w:p>
    <w:p w:rsidR="00F729E5" w:rsidRDefault="00F63C16">
      <w:pPr>
        <w:pStyle w:val="Definition-Field"/>
      </w:pPr>
      <w:r>
        <w:t xml:space="preserve">a.   </w:t>
      </w:r>
      <w:r>
        <w:rPr>
          <w:i/>
        </w:rPr>
        <w:t>The standard does not specify how the return value is calculated.</w:t>
      </w:r>
    </w:p>
    <w:p w:rsidR="00F729E5" w:rsidRDefault="00F63C16">
      <w:r>
        <w:t>In Excel, the fractional part of fractional-dollar is scaled to match the magnitude of fraction by moving the decimal place right by the number of digits in fraction.  The fractional-dollarm.n is computed into a decimal dollar value as m + i, where i is an intermediate result equal to (((0.n)*(10x))/fraction), and x is the base 10 log of fraction, rounded up to the nearest whole number.</w:t>
      </w:r>
    </w:p>
    <w:p w:rsidR="00F729E5" w:rsidRDefault="00F63C16">
      <w:r>
        <w:t>[Example: Given a fractional-dollar value of 1.02 and a fraction value of 16, the fractional part of fractional-dollar is multiplied by 100, giving a value of 2 to be divided by fraction before being added to the integral part of fractional-dollar, yielding a decimal price of 1.125. end example]</w:t>
      </w:r>
    </w:p>
    <w:p w:rsidR="00F729E5" w:rsidRDefault="00F63C16">
      <w:pPr>
        <w:pStyle w:val="Definition-Field"/>
      </w:pPr>
      <w:r>
        <w:t xml:space="preserve">b.   </w:t>
      </w:r>
      <w:r>
        <w:rPr>
          <w:i/>
        </w:rPr>
        <w:t>The standard states that argument fractional-dollar is the number expressed as a fraction.</w:t>
      </w:r>
    </w:p>
    <w:p w:rsidR="00F729E5" w:rsidRDefault="00F63C16">
      <w:pPr>
        <w:pStyle w:val="Definition-Field2"/>
      </w:pPr>
      <w:r>
        <w:t>Office treats argument fractional-dollar as the number to be interpreted as a fractional dollar price.</w:t>
      </w:r>
    </w:p>
    <w:p w:rsidR="00F729E5" w:rsidRDefault="00F63C16">
      <w:pPr>
        <w:pStyle w:val="Heading3"/>
      </w:pPr>
      <w:bookmarkStart w:id="1945" w:name="section_c1a59391965a416e936654d81b097bd0"/>
      <w:bookmarkStart w:id="1946" w:name="_Toc454426217"/>
      <w:r>
        <w:t>Part 4 Section 3.17.7.96, DOLLARFR</w:t>
      </w:r>
      <w:bookmarkEnd w:id="1945"/>
      <w:bookmarkEnd w:id="1946"/>
      <w:r w:rsidR="00BE53A7">
        <w:fldChar w:fldCharType="begin"/>
      </w:r>
      <w:r>
        <w:instrText xml:space="preserve"> XE "DOLLARFR" </w:instrText>
      </w:r>
      <w:r w:rsidR="00BE53A7">
        <w:fldChar w:fldCharType="end"/>
      </w:r>
    </w:p>
    <w:p w:rsidR="00F729E5" w:rsidRDefault="00F63C16">
      <w:pPr>
        <w:pStyle w:val="Definition-Field"/>
      </w:pPr>
      <w:r>
        <w:t xml:space="preserve">a.   </w:t>
      </w:r>
      <w:r>
        <w:rPr>
          <w:i/>
        </w:rPr>
        <w:t>The standard does not specify how the return value is calculated.</w:t>
      </w:r>
    </w:p>
    <w:p w:rsidR="00F729E5" w:rsidRDefault="00F63C16">
      <w:r>
        <w:t>In Excel, the fractional part of the return value is scaled to have the same number of digits after the decimal point, as there are digits in fraction. [Example: DOLLARFR(1.125, 16) has a two-digit fraction value and so returns the two-digit fractional number 1.02 end example] If an exact numerator cannot be found, the function returns the lowest numerator that could be used with fraction, multiplied by a power of ten. [Example: DOLLARFR(1.5,3) returns 1.15, as there is no exact fraction which satisfies n/3 = 0.5, and 15/30 represents the lowest power of ten fraction can be multiplied by to obtain an exact value. end example]</w:t>
      </w:r>
    </w:p>
    <w:p w:rsidR="00F729E5" w:rsidRDefault="00F63C16">
      <w:pPr>
        <w:pStyle w:val="Heading3"/>
      </w:pPr>
      <w:bookmarkStart w:id="1947" w:name="section_b10a9a2a6d674e769be8d586b12a612d"/>
      <w:bookmarkStart w:id="1948" w:name="_Toc454426218"/>
      <w:r>
        <w:t>Part 4 Section 3.17.7.97, DPRODUCT</w:t>
      </w:r>
      <w:bookmarkEnd w:id="1947"/>
      <w:bookmarkEnd w:id="1948"/>
      <w:r w:rsidR="00BE53A7">
        <w:fldChar w:fldCharType="begin"/>
      </w:r>
      <w:r>
        <w:instrText xml:space="preserve"> XE "DPRODUCT"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containing the values to be multiplied.</w:t>
      </w:r>
    </w:p>
    <w:p w:rsidR="00F729E5" w:rsidRDefault="00F63C16">
      <w:pPr>
        <w:pStyle w:val="Heading3"/>
      </w:pPr>
      <w:bookmarkStart w:id="1949" w:name="section_73a295ef586648e6996c54517edb3df8"/>
      <w:bookmarkStart w:id="1950" w:name="_Toc454426219"/>
      <w:r>
        <w:t>Part 4 Section 3.17.7.98, DSTDEV</w:t>
      </w:r>
      <w:bookmarkEnd w:id="1949"/>
      <w:bookmarkEnd w:id="1950"/>
      <w:r w:rsidR="00BE53A7">
        <w:fldChar w:fldCharType="begin"/>
      </w:r>
      <w:r>
        <w:instrText xml:space="preserve"> XE "DSTDEV"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the standard deviation is to be computed.</w:t>
      </w:r>
    </w:p>
    <w:p w:rsidR="00F729E5" w:rsidRDefault="00F63C16">
      <w:pPr>
        <w:pStyle w:val="Heading3"/>
      </w:pPr>
      <w:bookmarkStart w:id="1951" w:name="section_ed829091c5664680ac44ca2ed858c1f6"/>
      <w:bookmarkStart w:id="1952" w:name="_Toc454426220"/>
      <w:r>
        <w:t>Part 4 Section 3.17.7.99, DSTDEVP</w:t>
      </w:r>
      <w:bookmarkEnd w:id="1951"/>
      <w:bookmarkEnd w:id="1952"/>
      <w:r w:rsidR="00BE53A7">
        <w:fldChar w:fldCharType="begin"/>
      </w:r>
      <w:r>
        <w:instrText xml:space="preserve"> XE "DSTDEVP"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the standard deviation is to be computed.</w:t>
      </w:r>
    </w:p>
    <w:p w:rsidR="00F729E5" w:rsidRDefault="00F63C16">
      <w:pPr>
        <w:pStyle w:val="Heading3"/>
      </w:pPr>
      <w:bookmarkStart w:id="1953" w:name="section_a3ac98842c1a4a4a89690b5d7bac1faa"/>
      <w:bookmarkStart w:id="1954" w:name="_Toc454426221"/>
      <w:r>
        <w:t>Part 4 Section 3.17.7.100, DSUM</w:t>
      </w:r>
      <w:bookmarkEnd w:id="1953"/>
      <w:bookmarkEnd w:id="1954"/>
      <w:r w:rsidR="00BE53A7">
        <w:fldChar w:fldCharType="begin"/>
      </w:r>
      <w:r>
        <w:instrText xml:space="preserve"> XE "DSUM"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the sum is to be computed.</w:t>
      </w:r>
    </w:p>
    <w:p w:rsidR="00F729E5" w:rsidRDefault="00F63C16">
      <w:pPr>
        <w:pStyle w:val="Heading3"/>
      </w:pPr>
      <w:bookmarkStart w:id="1955" w:name="section_6d51e787260443c1b7c277fafdb74e11"/>
      <w:bookmarkStart w:id="1956" w:name="_Toc454426222"/>
      <w:r>
        <w:t>Part 4 Section 3.17.7.101, DURATION</w:t>
      </w:r>
      <w:bookmarkEnd w:id="1955"/>
      <w:bookmarkEnd w:id="1956"/>
      <w:r w:rsidR="00BE53A7">
        <w:fldChar w:fldCharType="begin"/>
      </w:r>
      <w:r>
        <w:instrText xml:space="preserve"> XE "DURATION" </w:instrText>
      </w:r>
      <w:r w:rsidR="00BE53A7">
        <w:fldChar w:fldCharType="end"/>
      </w:r>
    </w:p>
    <w:p w:rsidR="00F729E5" w:rsidRDefault="00F63C16">
      <w:pPr>
        <w:pStyle w:val="Definition-Field"/>
      </w:pPr>
      <w:r>
        <w:t xml:space="preserve">a.   </w:t>
      </w:r>
      <w:r>
        <w:rPr>
          <w:i/>
        </w:rPr>
        <w:t>The standard says that duration is defined as the weighted average of the present value of the cash flows and is used as a measure of a bond price's response to changes in yield.</w:t>
      </w:r>
    </w:p>
    <w:p w:rsidR="00F729E5" w:rsidRDefault="00F63C16">
      <w:pPr>
        <w:pStyle w:val="Definition-Field2"/>
      </w:pPr>
      <w:r>
        <w:t>Office treats duration as the weighted average term to maturity of the cash flows from a bond. The weight of each cash flow is determined by dividing the present value of the cash flow by the price.</w:t>
      </w:r>
    </w:p>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Definition-Field"/>
      </w:pPr>
      <w:r>
        <w:t xml:space="preserve">c.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81"/>
              </w:numPr>
            </w:pPr>
            <w:r>
              <w:t>If the date is 28 or 29 February, it is adjusted to 30 February.</w:t>
            </w:r>
          </w:p>
          <w:p w:rsidR="00F729E5" w:rsidRDefault="00F63C16">
            <w:pPr>
              <w:pStyle w:val="ListParagraph"/>
              <w:numPr>
                <w:ilvl w:val="0"/>
                <w:numId w:val="182"/>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1957" w:name="section_880e316dcea74b2591faf921df6d945b"/>
      <w:bookmarkStart w:id="1958" w:name="_Toc454426223"/>
      <w:r>
        <w:t>Part 4 Section 3.17.7.102, DVAR</w:t>
      </w:r>
      <w:bookmarkEnd w:id="1957"/>
      <w:bookmarkEnd w:id="1958"/>
      <w:r w:rsidR="00BE53A7">
        <w:fldChar w:fldCharType="begin"/>
      </w:r>
      <w:r>
        <w:instrText xml:space="preserve"> XE "DVAR"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the variance is to be computed.</w:t>
      </w:r>
    </w:p>
    <w:p w:rsidR="00F729E5" w:rsidRDefault="00F63C16">
      <w:pPr>
        <w:pStyle w:val="Heading3"/>
      </w:pPr>
      <w:bookmarkStart w:id="1959" w:name="section_38eb2f6da2b64e1799a8861ddeeaaefc"/>
      <w:bookmarkStart w:id="1960" w:name="_Toc454426224"/>
      <w:r>
        <w:t>Part 4 Section 3.17.7.103, DVARP</w:t>
      </w:r>
      <w:bookmarkEnd w:id="1959"/>
      <w:bookmarkEnd w:id="1960"/>
      <w:r w:rsidR="00BE53A7">
        <w:fldChar w:fldCharType="begin"/>
      </w:r>
      <w:r>
        <w:instrText xml:space="preserve"> XE "DVARP" </w:instrText>
      </w:r>
      <w:r w:rsidR="00BE53A7">
        <w:fldChar w:fldCharType="end"/>
      </w:r>
    </w:p>
    <w:p w:rsidR="00F729E5" w:rsidRDefault="00F63C16">
      <w:pPr>
        <w:pStyle w:val="Definition-Field"/>
      </w:pPr>
      <w:r>
        <w:t xml:space="preserve">a.   </w:t>
      </w:r>
      <w:r>
        <w:rPr>
          <w:i/>
        </w:rPr>
        <w:t>The standard states that the field argument is the column to which criteria shall be applied.</w:t>
      </w:r>
    </w:p>
    <w:p w:rsidR="00F729E5" w:rsidRDefault="00F63C16">
      <w:pPr>
        <w:pStyle w:val="Definition-Field2"/>
      </w:pPr>
      <w:r>
        <w:t>Office treats the field argument as the column for which the variance is to be computed.</w:t>
      </w:r>
    </w:p>
    <w:p w:rsidR="00F729E5" w:rsidRDefault="00F63C16">
      <w:pPr>
        <w:pStyle w:val="Heading3"/>
      </w:pPr>
      <w:bookmarkStart w:id="1961" w:name="section_7a7c3275817f4fd9941ae021535ee105"/>
      <w:bookmarkStart w:id="1962" w:name="_Toc454426225"/>
      <w:r>
        <w:t>Part 4 Section 3.17.7.104, EDATE</w:t>
      </w:r>
      <w:bookmarkEnd w:id="1961"/>
      <w:bookmarkEnd w:id="1962"/>
      <w:r w:rsidR="00BE53A7">
        <w:fldChar w:fldCharType="begin"/>
      </w:r>
      <w:r>
        <w:instrText xml:space="preserve"> XE "EDATE" </w:instrText>
      </w:r>
      <w:r w:rsidR="00BE53A7">
        <w:fldChar w:fldCharType="end"/>
      </w:r>
    </w:p>
    <w:p w:rsidR="00F729E5" w:rsidRDefault="00F63C16">
      <w:pPr>
        <w:pStyle w:val="Definition-Field"/>
      </w:pPr>
      <w:r>
        <w:t xml:space="preserve">a.   </w:t>
      </w:r>
      <w:r>
        <w:rPr>
          <w:i/>
        </w:rPr>
        <w:t>The standard does not specify the case where the day of the month in argument start-date is greater than the last day of the result month.</w:t>
      </w:r>
    </w:p>
    <w:p w:rsidR="00F729E5" w:rsidRDefault="00F63C16">
      <w:pPr>
        <w:pStyle w:val="Definition-Field2"/>
      </w:pPr>
      <w:r>
        <w:t>In this case, Office will round day to the last day of the result month.</w:t>
      </w:r>
    </w:p>
    <w:p w:rsidR="00F729E5" w:rsidRDefault="00F63C16">
      <w:pPr>
        <w:pStyle w:val="Heading3"/>
      </w:pPr>
      <w:bookmarkStart w:id="1963" w:name="section_525aa76aaaab41579ef96353de724518"/>
      <w:bookmarkStart w:id="1964" w:name="_Toc454426226"/>
      <w:r>
        <w:t>Part 4 Section 3.17.7.107, ERF</w:t>
      </w:r>
      <w:bookmarkEnd w:id="1963"/>
      <w:bookmarkEnd w:id="1964"/>
      <w:r w:rsidR="00BE53A7">
        <w:fldChar w:fldCharType="begin"/>
      </w:r>
      <w:r>
        <w:instrText xml:space="preserve"> XE "ERF"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z to lower-bound argument, a to lower-bound argument, b to upper-bound argument.</w:t>
      </w:r>
    </w:p>
    <w:p w:rsidR="00F729E5" w:rsidRDefault="00F63C16">
      <w:pPr>
        <w:pStyle w:val="Heading3"/>
      </w:pPr>
      <w:bookmarkStart w:id="1965" w:name="section_2f9928bb93474b179f4d4e85e768f91c"/>
      <w:bookmarkStart w:id="1966" w:name="_Toc454426227"/>
      <w:r>
        <w:t>Part 4 Section 3.17.7.108, ERFC</w:t>
      </w:r>
      <w:bookmarkEnd w:id="1965"/>
      <w:bookmarkEnd w:id="1966"/>
      <w:r w:rsidR="00BE53A7">
        <w:fldChar w:fldCharType="begin"/>
      </w:r>
      <w:r>
        <w:instrText xml:space="preserve"> XE "ERFC"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 to lower-bound argument.</w:t>
      </w:r>
    </w:p>
    <w:p w:rsidR="00F729E5" w:rsidRDefault="00F63C16">
      <w:pPr>
        <w:pStyle w:val="Heading3"/>
      </w:pPr>
      <w:bookmarkStart w:id="1967" w:name="section_77f7974f562c4896885728d6a8e036e5"/>
      <w:bookmarkStart w:id="1968" w:name="_Toc454426228"/>
      <w:r>
        <w:t>Part 4 Section 3.17.7.109, ERROR.TYPE</w:t>
      </w:r>
      <w:bookmarkEnd w:id="1967"/>
      <w:bookmarkEnd w:id="1968"/>
      <w:r w:rsidR="00BE53A7">
        <w:fldChar w:fldCharType="begin"/>
      </w:r>
      <w:r>
        <w:instrText xml:space="preserve"> XE "ERROR.TYPE" </w:instrText>
      </w:r>
      <w:r w:rsidR="00BE53A7">
        <w:fldChar w:fldCharType="end"/>
      </w:r>
    </w:p>
    <w:p w:rsidR="00F729E5" w:rsidRDefault="00F63C16">
      <w:pPr>
        <w:pStyle w:val="Definition-Field"/>
      </w:pPr>
      <w:r>
        <w:t xml:space="preserve">a.   </w:t>
      </w:r>
      <w:r>
        <w:rPr>
          <w:i/>
        </w:rPr>
        <w:t>The standard states that return values are 1-7 or #N/A.</w:t>
      </w:r>
    </w:p>
    <w:p w:rsidR="00F729E5" w:rsidRDefault="00F63C16">
      <w:pPr>
        <w:pStyle w:val="Definition-Field2"/>
      </w:pPr>
      <w:r>
        <w:t>Office can also return a value of 8, corresponding to value #GETTING_DATA.</w:t>
      </w:r>
    </w:p>
    <w:p w:rsidR="00F729E5" w:rsidRDefault="00F63C16">
      <w:pPr>
        <w:pStyle w:val="Heading3"/>
      </w:pPr>
      <w:bookmarkStart w:id="1969" w:name="section_1357a24b78ac42078d315993617b194e"/>
      <w:bookmarkStart w:id="1970" w:name="_Toc454426229"/>
      <w:r>
        <w:t>Part 4 Section 3.17.7.118, FIND</w:t>
      </w:r>
      <w:bookmarkEnd w:id="1969"/>
      <w:bookmarkEnd w:id="1970"/>
      <w:r w:rsidR="00BE53A7">
        <w:fldChar w:fldCharType="begin"/>
      </w:r>
      <w:r>
        <w:instrText xml:space="preserve"> XE "FIND" </w:instrText>
      </w:r>
      <w:r w:rsidR="00BE53A7">
        <w:fldChar w:fldCharType="end"/>
      </w:r>
    </w:p>
    <w:p w:rsidR="00F729E5" w:rsidRDefault="00F63C16">
      <w:pPr>
        <w:pStyle w:val="Definition-Field"/>
      </w:pPr>
      <w:r>
        <w:t xml:space="preserve">a.   </w:t>
      </w:r>
      <w:r>
        <w:rPr>
          <w:i/>
        </w:rPr>
        <w:t>The standard specifies that the start-pos argument shall be at least 0.</w:t>
      </w:r>
    </w:p>
    <w:p w:rsidR="00F729E5" w:rsidRDefault="00F63C16">
      <w:pPr>
        <w:pStyle w:val="Definition-Field2"/>
      </w:pPr>
      <w:r>
        <w:t>Office requires start-pos argument to be at least 1.</w:t>
      </w:r>
    </w:p>
    <w:p w:rsidR="00F729E5" w:rsidRDefault="00F63C16">
      <w:pPr>
        <w:pStyle w:val="Definition-Field"/>
      </w:pPr>
      <w:r>
        <w:t xml:space="preserve">b.   </w:t>
      </w:r>
      <w:r>
        <w:rPr>
          <w:i/>
        </w:rPr>
        <w:t>The standard states that FIND is intended for use with languages that use the single-byte character set (SBCS), whereas FINDB is intended for use with languages that use the double-byte character set (DBCS).</w:t>
      </w:r>
    </w:p>
    <w:p w:rsidR="00F729E5" w:rsidRDefault="00F63C16">
      <w:pPr>
        <w:pStyle w:val="Definition-Field2"/>
      </w:pPr>
      <w:r>
        <w:t>In Office, FIND is intended for use with any language, whereas FINDB is intended for use with languages that use the double-byte character set (DBCS).</w:t>
      </w:r>
    </w:p>
    <w:p w:rsidR="00F729E5" w:rsidRDefault="00F63C16">
      <w:pPr>
        <w:pStyle w:val="Heading3"/>
      </w:pPr>
      <w:bookmarkStart w:id="1971" w:name="section_c233386cf59b4160b9cb7c5df7623b72"/>
      <w:bookmarkStart w:id="1972" w:name="_Toc454426230"/>
      <w:r>
        <w:t>Part 4 Section 3.17.7.119, FINDB</w:t>
      </w:r>
      <w:bookmarkEnd w:id="1971"/>
      <w:bookmarkEnd w:id="1972"/>
      <w:r w:rsidR="00BE53A7">
        <w:fldChar w:fldCharType="begin"/>
      </w:r>
      <w:r>
        <w:instrText xml:space="preserve"> XE "FINDB" </w:instrText>
      </w:r>
      <w:r w:rsidR="00BE53A7">
        <w:fldChar w:fldCharType="end"/>
      </w:r>
    </w:p>
    <w:p w:rsidR="00F729E5" w:rsidRDefault="00F63C16">
      <w:pPr>
        <w:pStyle w:val="Definition-Field"/>
      </w:pPr>
      <w:r>
        <w:t xml:space="preserve">a.   </w:t>
      </w:r>
      <w:r>
        <w:rPr>
          <w:i/>
        </w:rPr>
        <w:t>The standard states argument start-pos shall be at least 0.</w:t>
      </w:r>
    </w:p>
    <w:p w:rsidR="00F729E5" w:rsidRDefault="00F63C16">
      <w:pPr>
        <w:pStyle w:val="Definition-Field2"/>
      </w:pPr>
      <w:r>
        <w:t>Office requires argument stat-pos to be at least 1.</w:t>
      </w:r>
    </w:p>
    <w:p w:rsidR="00F729E5" w:rsidRDefault="00F63C16">
      <w:pPr>
        <w:pStyle w:val="Definition-Field"/>
      </w:pPr>
      <w:r>
        <w:t xml:space="preserve">b.   </w:t>
      </w:r>
      <w:r>
        <w:rPr>
          <w:i/>
        </w:rPr>
        <w:t>The standard does not specify that argument start-pos and the return value are measured in bytes.</w:t>
      </w:r>
    </w:p>
    <w:p w:rsidR="00F729E5" w:rsidRDefault="00F63C16">
      <w:pPr>
        <w:pStyle w:val="Definition-Field2"/>
      </w:pPr>
      <w:r>
        <w:t>In Office, argument start-pos and return value are measured in bytes.</w:t>
      </w:r>
    </w:p>
    <w:p w:rsidR="00F729E5" w:rsidRDefault="00F63C16">
      <w:pPr>
        <w:pStyle w:val="Definition-Field"/>
      </w:pPr>
      <w:r>
        <w:t xml:space="preserve">c.   </w:t>
      </w:r>
      <w:r>
        <w:rPr>
          <w:i/>
        </w:rPr>
        <w:t>The standard does not specify behavior of FINDB when default language supports DBCS and when it does not support DBCS.</w:t>
      </w:r>
    </w:p>
    <w:p w:rsidR="00F729E5" w:rsidRDefault="00F63C16">
      <w:pPr>
        <w:pStyle w:val="Definition-Field2"/>
      </w:pPr>
      <w:r>
        <w:t>In Office, when the default language supports DBCS, FINDB counts each double-byte character as 2 bytes, and each single-byte character as 1. When the default language does not support DBCS, FINDB counts each character as 1 byte.</w:t>
      </w:r>
    </w:p>
    <w:p w:rsidR="00F729E5" w:rsidRDefault="00F63C16">
      <w:pPr>
        <w:pStyle w:val="Definition-Field"/>
      </w:pPr>
      <w:r>
        <w:t xml:space="preserve">d.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Heading3"/>
      </w:pPr>
      <w:bookmarkStart w:id="1973" w:name="section_3f2496b3912046f597468165b57473fb"/>
      <w:bookmarkStart w:id="1974" w:name="_Toc454426231"/>
      <w:r>
        <w:t>Part 4 Section 3.17.7.120, FINV</w:t>
      </w:r>
      <w:bookmarkEnd w:id="1973"/>
      <w:bookmarkEnd w:id="1974"/>
      <w:r w:rsidR="00BE53A7">
        <w:fldChar w:fldCharType="begin"/>
      </w:r>
      <w:r>
        <w:instrText xml:space="preserve"> XE "FINV" </w:instrText>
      </w:r>
      <w:r w:rsidR="00BE53A7">
        <w:fldChar w:fldCharType="end"/>
      </w:r>
    </w:p>
    <w:p w:rsidR="00F729E5" w:rsidRDefault="00F63C16">
      <w:pPr>
        <w:pStyle w:val="Definition-Field"/>
      </w:pPr>
      <w:r>
        <w:t xml:space="preserve">a.   </w:t>
      </w:r>
      <w:r>
        <w:rPr>
          <w:i/>
        </w:rPr>
        <w:t>The standard specifies that an iterative search technique is used for the implementation of this function.</w:t>
      </w:r>
    </w:p>
    <w:p w:rsidR="00F729E5" w:rsidRDefault="00F63C16">
      <w:pPr>
        <w:pStyle w:val="Definition-Field2"/>
      </w:pPr>
      <w:r>
        <w:t>Office does not require an iterative search technique to be used.</w:t>
      </w:r>
    </w:p>
    <w:p w:rsidR="00F729E5" w:rsidRDefault="00F63C16">
      <w:pPr>
        <w:pStyle w:val="Heading3"/>
      </w:pPr>
      <w:bookmarkStart w:id="1975" w:name="section_0925f9e809294fad921539869408fa8c"/>
      <w:bookmarkStart w:id="1976" w:name="_Toc454426232"/>
      <w:r>
        <w:t>Part 4 Section 3.17.7.123, FIXED</w:t>
      </w:r>
      <w:bookmarkEnd w:id="1975"/>
      <w:bookmarkEnd w:id="1976"/>
      <w:r w:rsidR="00BE53A7">
        <w:fldChar w:fldCharType="begin"/>
      </w:r>
      <w:r>
        <w:instrText xml:space="preserve"> XE "FIXED" </w:instrText>
      </w:r>
      <w:r w:rsidR="00BE53A7">
        <w:fldChar w:fldCharType="end"/>
      </w:r>
    </w:p>
    <w:p w:rsidR="00F729E5" w:rsidRDefault="00F63C16">
      <w:pPr>
        <w:pStyle w:val="Definition-Field"/>
      </w:pPr>
      <w:r>
        <w:t xml:space="preserve">a.   </w:t>
      </w:r>
      <w:r>
        <w:rPr>
          <w:i/>
        </w:rPr>
        <w:t>The standard states that the number parameter is truncated to integer.</w:t>
      </w:r>
    </w:p>
    <w:p w:rsidR="00F729E5" w:rsidRDefault="00F63C16">
      <w:pPr>
        <w:pStyle w:val="Definition-Field2"/>
      </w:pPr>
      <w:r>
        <w:t>Office does not truncate the number parameter to an integer.</w:t>
      </w:r>
    </w:p>
    <w:p w:rsidR="00F729E5" w:rsidRDefault="00F63C16">
      <w:pPr>
        <w:pStyle w:val="Definition-Field"/>
      </w:pPr>
      <w:r>
        <w:t xml:space="preserve">b.   </w:t>
      </w:r>
      <w:r>
        <w:rPr>
          <w:i/>
        </w:rPr>
        <w:t>The standard does not state that num-decimal is truncated to an integer.</w:t>
      </w:r>
    </w:p>
    <w:p w:rsidR="00F729E5" w:rsidRDefault="00F63C16">
      <w:pPr>
        <w:pStyle w:val="Definition-Field2"/>
      </w:pPr>
      <w:r>
        <w:t>Office truncates num-decimal to an integer.</w:t>
      </w:r>
    </w:p>
    <w:p w:rsidR="00F729E5" w:rsidRDefault="00F63C16">
      <w:pPr>
        <w:pStyle w:val="Definition-Field"/>
      </w:pPr>
      <w:r>
        <w:t xml:space="preserve">c.   </w:t>
      </w:r>
      <w:r>
        <w:rPr>
          <w:i/>
        </w:rPr>
        <w:t>For argument suppress-commas-flag, the standard states that if it is TRUE, commas are not included; if FALSE or omitted, commas are included.</w:t>
      </w:r>
    </w:p>
    <w:p w:rsidR="00F729E5" w:rsidRDefault="00F63C16">
      <w:pPr>
        <w:pStyle w:val="Definition-Field2"/>
      </w:pPr>
      <w:r>
        <w:t>In Office, if argument suppress-commas-flag is TRUE, digit grouping symbols are not included; if FALSE or omitted, they are included.</w:t>
      </w:r>
    </w:p>
    <w:p w:rsidR="00F729E5" w:rsidRDefault="00F63C16">
      <w:pPr>
        <w:pStyle w:val="Heading3"/>
      </w:pPr>
      <w:bookmarkStart w:id="1977" w:name="section_fc96ddd06cfb4988968fc77fe2880fb4"/>
      <w:bookmarkStart w:id="1978" w:name="_Toc454426233"/>
      <w:r>
        <w:t>Part 4 Section 3.17.7.124, FLOOR</w:t>
      </w:r>
      <w:bookmarkEnd w:id="1977"/>
      <w:bookmarkEnd w:id="1978"/>
      <w:r w:rsidR="00BE53A7">
        <w:fldChar w:fldCharType="begin"/>
      </w:r>
      <w:r>
        <w:instrText xml:space="preserve"> XE "FLOOR" </w:instrText>
      </w:r>
      <w:r w:rsidR="00BE53A7">
        <w:fldChar w:fldCharType="end"/>
      </w:r>
    </w:p>
    <w:p w:rsidR="00F729E5" w:rsidRDefault="00F63C16">
      <w:pPr>
        <w:pStyle w:val="Definition-Field"/>
      </w:pPr>
      <w:r>
        <w:t xml:space="preserve">a.   </w:t>
      </w:r>
      <w:r>
        <w:rPr>
          <w:i/>
        </w:rPr>
        <w:t>The standard states that regardless of the sign of x, a value is rounded down when adjusted toward zero.</w:t>
      </w:r>
    </w:p>
    <w:p w:rsidR="00F729E5" w:rsidRDefault="00F63C16">
      <w:pPr>
        <w:pStyle w:val="Definition-Field2"/>
      </w:pPr>
      <w:r>
        <w:t>In Office, a value is rounded toward zero when adjusted.</w:t>
      </w:r>
    </w:p>
    <w:p w:rsidR="00F729E5" w:rsidRDefault="00F63C16">
      <w:pPr>
        <w:pStyle w:val="Heading3"/>
      </w:pPr>
      <w:bookmarkStart w:id="1979" w:name="section_1b7fc351661d4e99ae9861ff709cff41"/>
      <w:bookmarkStart w:id="1980" w:name="_Toc454426234"/>
      <w:r>
        <w:t>Part 4 Section 3.17.7.125, FORECAST</w:t>
      </w:r>
      <w:bookmarkEnd w:id="1979"/>
      <w:bookmarkEnd w:id="1980"/>
      <w:r w:rsidR="00BE53A7">
        <w:fldChar w:fldCharType="begin"/>
      </w:r>
      <w:r>
        <w:instrText xml:space="preserve"> XE "FORECAST" </w:instrText>
      </w:r>
      <w:r w:rsidR="00BE53A7">
        <w:fldChar w:fldCharType="end"/>
      </w:r>
    </w:p>
    <w:p w:rsidR="00F729E5" w:rsidRDefault="00F63C16">
      <w:pPr>
        <w:pStyle w:val="Definition-Field"/>
      </w:pPr>
      <w:r>
        <w:t xml:space="preserve">a.   </w:t>
      </w:r>
      <w:r>
        <w:rPr>
          <w:i/>
        </w:rPr>
        <w:t>The standard states that x and y are the sample means.</w:t>
      </w:r>
    </w:p>
    <w:p w:rsidR="00F729E5" w:rsidRDefault="00F63C16">
      <w:pPr>
        <w:pStyle w:val="Definition-Field2"/>
      </w:pPr>
      <w:r>
        <w:t>Office treats x and y as the sample values while x-bar and y-bar as the sample means.</w:t>
      </w:r>
    </w:p>
    <w:p w:rsidR="00F729E5" w:rsidRDefault="00F63C16">
      <w:pPr>
        <w:pStyle w:val="Heading3"/>
      </w:pPr>
      <w:bookmarkStart w:id="1981" w:name="section_c9261667c68746c5870d804d7f43e047"/>
      <w:bookmarkStart w:id="1982" w:name="_Toc454426235"/>
      <w:r>
        <w:t>Part 4 Section 3.17.7.128, FV</w:t>
      </w:r>
      <w:bookmarkEnd w:id="1981"/>
      <w:bookmarkEnd w:id="1982"/>
      <w:r w:rsidR="00BE53A7">
        <w:fldChar w:fldCharType="begin"/>
      </w:r>
      <w:r>
        <w:instrText xml:space="preserve"> XE "FV" </w:instrText>
      </w:r>
      <w:r w:rsidR="00BE53A7">
        <w:fldChar w:fldCharType="end"/>
      </w:r>
    </w:p>
    <w:p w:rsidR="00F729E5" w:rsidRDefault="00F63C16">
      <w:pPr>
        <w:pStyle w:val="Definition-Field"/>
      </w:pPr>
      <w:r>
        <w:t xml:space="preserve">a.   </w:t>
      </w:r>
      <w:r>
        <w:rPr>
          <w:i/>
        </w:rPr>
        <w:t>The standard states that the type argument is truncated to an integer.</w:t>
      </w:r>
    </w:p>
    <w:p w:rsidR="00F729E5" w:rsidRDefault="00F63C16">
      <w:pPr>
        <w:pStyle w:val="Definition-Field2"/>
      </w:pPr>
      <w:r>
        <w:t>Office does not truncate the type argument to an integer.</w:t>
      </w:r>
    </w:p>
    <w:p w:rsidR="00F729E5" w:rsidRDefault="00F63C16">
      <w:pPr>
        <w:pStyle w:val="Definition-Field"/>
      </w:pPr>
      <w:r>
        <w:t xml:space="preserve">b.   </w:t>
      </w:r>
      <w:r>
        <w:rPr>
          <w:i/>
        </w:rPr>
        <w:t>The standard states that argument type is either 0 or 1.</w:t>
      </w:r>
    </w:p>
    <w:p w:rsidR="00F729E5" w:rsidRDefault="00F63C16">
      <w:pPr>
        <w:pStyle w:val="Definition-Field2"/>
      </w:pPr>
      <w:r>
        <w:t>In Office, any nonzero value of argument type is equivalent to 1.</w:t>
      </w:r>
    </w:p>
    <w:p w:rsidR="00F729E5" w:rsidRDefault="00F63C16">
      <w:pPr>
        <w:pStyle w:val="Definition-Field"/>
      </w:pPr>
      <w:r>
        <w:t xml:space="preserve">c.   </w:t>
      </w:r>
      <w:r>
        <w:rPr>
          <w:i/>
        </w:rPr>
        <w:t>The standard states that if type is any number other than 0 or 1, #NUM! is returned.</w:t>
      </w:r>
    </w:p>
    <w:p w:rsidR="00F729E5" w:rsidRDefault="00F63C16">
      <w:pPr>
        <w:pStyle w:val="Definition-Field2"/>
      </w:pPr>
      <w:r>
        <w:t>In Office, any nonzero value of argument type is equivalent to 1.</w:t>
      </w:r>
    </w:p>
    <w:p w:rsidR="00F729E5" w:rsidRDefault="00F63C16">
      <w:pPr>
        <w:pStyle w:val="Definition-Field"/>
      </w:pPr>
      <w:r>
        <w:t xml:space="preserve">d.   </w:t>
      </w:r>
      <w:r>
        <w:rPr>
          <w:i/>
        </w:rPr>
        <w:t>The standard states that argument nper is truncated to integer.</w:t>
      </w:r>
    </w:p>
    <w:p w:rsidR="00F729E5" w:rsidRDefault="00F63C16">
      <w:pPr>
        <w:pStyle w:val="Definition-Field2"/>
      </w:pPr>
      <w:r>
        <w:t>Office does not truncate argument nper to integer.</w:t>
      </w:r>
    </w:p>
    <w:p w:rsidR="00F729E5" w:rsidRDefault="00F63C16">
      <w:pPr>
        <w:pStyle w:val="Definition-Field"/>
      </w:pPr>
      <w:r>
        <w:t xml:space="preserve">e.   </w:t>
      </w:r>
      <w:r>
        <w:rPr>
          <w:i/>
        </w:rPr>
        <w:t>The standard states that either the pmt argument or the pv argument must be supplied.</w:t>
      </w:r>
    </w:p>
    <w:p w:rsidR="00F729E5" w:rsidRDefault="00F63C16">
      <w:pPr>
        <w:pStyle w:val="Definition-Field2"/>
      </w:pPr>
      <w:r>
        <w:t>Office allows both to be omitted (and returns a future value of zero).</w:t>
      </w:r>
    </w:p>
    <w:p w:rsidR="00F729E5" w:rsidRDefault="00F63C16">
      <w:pPr>
        <w:pStyle w:val="Heading3"/>
      </w:pPr>
      <w:bookmarkStart w:id="1983" w:name="section_c1bf75d059574d95a95c9ef901a59d74"/>
      <w:bookmarkStart w:id="1984" w:name="_Toc454426236"/>
      <w:r>
        <w:t>Part 4 Section 3.17.7.131, GAMMAINV</w:t>
      </w:r>
      <w:bookmarkEnd w:id="1983"/>
      <w:bookmarkEnd w:id="1984"/>
      <w:r w:rsidR="00BE53A7">
        <w:fldChar w:fldCharType="begin"/>
      </w:r>
      <w:r>
        <w:instrText xml:space="preserve"> XE "GAMMAINV" </w:instrText>
      </w:r>
      <w:r w:rsidR="00BE53A7">
        <w:fldChar w:fldCharType="end"/>
      </w:r>
    </w:p>
    <w:p w:rsidR="00F729E5" w:rsidRDefault="00F63C16">
      <w:pPr>
        <w:pStyle w:val="Definition-Field"/>
      </w:pPr>
      <w:r>
        <w:t xml:space="preserve">a.   </w:t>
      </w:r>
      <w:r>
        <w:rPr>
          <w:i/>
        </w:rPr>
        <w:t>The standard specifies that an iterative search technique is used for the implementation of this function.</w:t>
      </w:r>
    </w:p>
    <w:p w:rsidR="00F729E5" w:rsidRDefault="00F63C16">
      <w:pPr>
        <w:pStyle w:val="Definition-Field2"/>
      </w:pPr>
      <w:r>
        <w:t>Office does not require an iterative search technique to be used.</w:t>
      </w:r>
    </w:p>
    <w:p w:rsidR="00F729E5" w:rsidRDefault="00F63C16">
      <w:pPr>
        <w:pStyle w:val="Heading3"/>
      </w:pPr>
      <w:bookmarkStart w:id="1985" w:name="section_de70db757a014876860c7f1bd95c5391"/>
      <w:bookmarkStart w:id="1986" w:name="_Toc454426237"/>
      <w:r>
        <w:t>Part 4 Section 3.17.7.134, GEOMEAN</w:t>
      </w:r>
      <w:bookmarkEnd w:id="1985"/>
      <w:bookmarkEnd w:id="1986"/>
      <w:r w:rsidR="00BE53A7">
        <w:fldChar w:fldCharType="begin"/>
      </w:r>
      <w:r>
        <w:instrText xml:space="preserve"> XE "GEOMEAN" </w:instrText>
      </w:r>
      <w:r w:rsidR="00BE53A7">
        <w:fldChar w:fldCharType="end"/>
      </w:r>
    </w:p>
    <w:p w:rsidR="00F729E5" w:rsidRDefault="00F63C16">
      <w:pPr>
        <w:pStyle w:val="Definition-Field"/>
      </w:pPr>
      <w:r>
        <w:t xml:space="preserve">a.   </w:t>
      </w:r>
      <w:r>
        <w:rPr>
          <w:i/>
        </w:rPr>
        <w:t>The standard states that cells with a value equal to 0 are included in the calculation.</w:t>
      </w:r>
    </w:p>
    <w:p w:rsidR="00F729E5" w:rsidRDefault="00F63C16">
      <w:pPr>
        <w:pStyle w:val="Definition-Field2"/>
      </w:pPr>
      <w:r>
        <w:t>Office returns #NUM! if the value of any data point is less than or equal to 0.</w:t>
      </w:r>
    </w:p>
    <w:p w:rsidR="00F729E5" w:rsidRDefault="00F63C16">
      <w:pPr>
        <w:pStyle w:val="Heading3"/>
      </w:pPr>
      <w:bookmarkStart w:id="1987" w:name="section_18c9231ce5d4450face881981999eb6a"/>
      <w:bookmarkStart w:id="1988" w:name="_Toc454426238"/>
      <w:r>
        <w:t>Part 4 Section 3.17.7.136, GETPIVOTDATA</w:t>
      </w:r>
      <w:bookmarkEnd w:id="1987"/>
      <w:bookmarkEnd w:id="1988"/>
      <w:r w:rsidR="00BE53A7">
        <w:fldChar w:fldCharType="begin"/>
      </w:r>
      <w:r>
        <w:instrText xml:space="preserve"> XE "GETPIVOTDATA" </w:instrText>
      </w:r>
      <w:r w:rsidR="00BE53A7">
        <w:fldChar w:fldCharType="end"/>
      </w:r>
    </w:p>
    <w:p w:rsidR="00F729E5" w:rsidRDefault="00F63C16">
      <w:pPr>
        <w:pStyle w:val="Definition-Field"/>
      </w:pPr>
      <w:r>
        <w:t xml:space="preserve">a.   </w:t>
      </w:r>
      <w:r>
        <w:rPr>
          <w:i/>
        </w:rPr>
        <w:t>The standard states that arguments field-1 and item-1 are mandatory arguments.</w:t>
      </w:r>
    </w:p>
    <w:p w:rsidR="00F729E5" w:rsidRDefault="00F63C16">
      <w:pPr>
        <w:pStyle w:val="Definition-Field2"/>
      </w:pPr>
      <w:r>
        <w:t>Office treats arguments field-1 and item-1 as optional arguments.</w:t>
      </w:r>
    </w:p>
    <w:p w:rsidR="00F729E5" w:rsidRDefault="00F63C16">
      <w:pPr>
        <w:pStyle w:val="Heading3"/>
      </w:pPr>
      <w:bookmarkStart w:id="1989" w:name="section_910048b9124c4830b0f0ca3112062246"/>
      <w:bookmarkStart w:id="1990" w:name="_Toc454426239"/>
      <w:r>
        <w:t>Part 4 Section 3.17.7.138, HARMEAN</w:t>
      </w:r>
      <w:bookmarkEnd w:id="1989"/>
      <w:bookmarkEnd w:id="1990"/>
      <w:r w:rsidR="00BE53A7">
        <w:fldChar w:fldCharType="begin"/>
      </w:r>
      <w:r>
        <w:instrText xml:space="preserve"> XE "HARMEAN" </w:instrText>
      </w:r>
      <w:r w:rsidR="00BE53A7">
        <w:fldChar w:fldCharType="end"/>
      </w:r>
    </w:p>
    <w:p w:rsidR="00F729E5" w:rsidRDefault="00F63C16">
      <w:pPr>
        <w:pStyle w:val="Definition-Field"/>
      </w:pPr>
      <w:r>
        <w:t xml:space="preserve">a.   </w:t>
      </w:r>
      <w:r>
        <w:rPr>
          <w:i/>
        </w:rPr>
        <w:t>The standard states that cells with the value 0 are included in calculations.</w:t>
      </w:r>
    </w:p>
    <w:p w:rsidR="00F729E5" w:rsidRDefault="00F63C16">
      <w:pPr>
        <w:pStyle w:val="Definition-Field2"/>
      </w:pPr>
      <w:r>
        <w:t>Office returns #NUM! if the value of any data point is less than or equal to 0.</w:t>
      </w:r>
    </w:p>
    <w:p w:rsidR="00F729E5" w:rsidRDefault="00F63C16">
      <w:pPr>
        <w:pStyle w:val="Heading3"/>
      </w:pPr>
      <w:bookmarkStart w:id="1991" w:name="section_29551e53c8fd42349b52053bd9e757eb"/>
      <w:bookmarkStart w:id="1992" w:name="_Toc454426240"/>
      <w:r>
        <w:t>Part 4 Section 3.17.7.142, HLOOKUP</w:t>
      </w:r>
      <w:bookmarkEnd w:id="1991"/>
      <w:bookmarkEnd w:id="1992"/>
      <w:r w:rsidR="00BE53A7">
        <w:fldChar w:fldCharType="begin"/>
      </w:r>
      <w:r>
        <w:instrText xml:space="preserve"> XE "HLOOKUP" </w:instrText>
      </w:r>
      <w:r w:rsidR="00BE53A7">
        <w:fldChar w:fldCharType="end"/>
      </w:r>
    </w:p>
    <w:p w:rsidR="00F729E5" w:rsidRDefault="00F63C16">
      <w:pPr>
        <w:pStyle w:val="Definition-Field"/>
      </w:pPr>
      <w:r>
        <w:t xml:space="preserve">a.   </w:t>
      </w:r>
      <w:r>
        <w:rPr>
          <w:i/>
        </w:rPr>
        <w:t>The standard states that argument row-index-num is the row number in argument table-array from which the matching value is to be returned.</w:t>
      </w:r>
    </w:p>
    <w:p w:rsidR="00F729E5" w:rsidRDefault="00F63C16">
      <w:pPr>
        <w:pStyle w:val="Definition-Field2"/>
      </w:pPr>
      <w:r>
        <w:t>In Office, argument row-index-num is the row number, truncated to integer, in argument table-array from which the matching value is to be returned.</w:t>
      </w:r>
    </w:p>
    <w:p w:rsidR="00F729E5" w:rsidRDefault="00F63C16">
      <w:pPr>
        <w:pStyle w:val="Heading3"/>
      </w:pPr>
      <w:bookmarkStart w:id="1993" w:name="section_10ad852fd52641a28df533a127ccd2fd"/>
      <w:bookmarkStart w:id="1994" w:name="_Toc454426241"/>
      <w:r>
        <w:t>Part 4 Section 3.17.7.143, HOUR</w:t>
      </w:r>
      <w:bookmarkEnd w:id="1993"/>
      <w:bookmarkEnd w:id="1994"/>
      <w:r w:rsidR="00BE53A7">
        <w:fldChar w:fldCharType="begin"/>
      </w:r>
      <w:r>
        <w:instrText xml:space="preserve"> XE "HOUR" </w:instrText>
      </w:r>
      <w:r w:rsidR="00BE53A7">
        <w:fldChar w:fldCharType="end"/>
      </w:r>
    </w:p>
    <w:p w:rsidR="00F729E5" w:rsidRDefault="00F63C16">
      <w:pPr>
        <w:pStyle w:val="Definition-Field"/>
      </w:pPr>
      <w:r>
        <w:t xml:space="preserve">a.   </w:t>
      </w:r>
      <w:r>
        <w:rPr>
          <w:i/>
        </w:rPr>
        <w:t>The standard states that the returned value shall be in the range 0 - 59.</w:t>
      </w:r>
    </w:p>
    <w:p w:rsidR="00F729E5" w:rsidRDefault="00F63C16">
      <w:pPr>
        <w:pStyle w:val="Definition-Field2"/>
      </w:pPr>
      <w:r>
        <w:t>Office requires that the returned value shall be in the range 0 - 23.</w:t>
      </w:r>
    </w:p>
    <w:p w:rsidR="00F729E5" w:rsidRDefault="00F63C16">
      <w:pPr>
        <w:pStyle w:val="Heading3"/>
      </w:pPr>
      <w:bookmarkStart w:id="1995" w:name="section_f01d12e39c8140e4a7eb7dc6ccbf6d2f"/>
      <w:bookmarkStart w:id="1996" w:name="_Toc454426242"/>
      <w:r>
        <w:t>Part 4 Section 3.17.7.146, IF</w:t>
      </w:r>
      <w:bookmarkEnd w:id="1995"/>
      <w:bookmarkEnd w:id="1996"/>
      <w:r w:rsidR="00BE53A7">
        <w:fldChar w:fldCharType="begin"/>
      </w:r>
      <w:r>
        <w:instrText xml:space="preserve"> XE "IF" </w:instrText>
      </w:r>
      <w:r w:rsidR="00BE53A7">
        <w:fldChar w:fldCharType="end"/>
      </w:r>
    </w:p>
    <w:p w:rsidR="00F729E5" w:rsidRDefault="00F63C16">
      <w:pPr>
        <w:pStyle w:val="Definition-Field"/>
      </w:pPr>
      <w:r>
        <w:t xml:space="preserve">a.   </w:t>
      </w:r>
      <w:r>
        <w:rPr>
          <w:i/>
        </w:rPr>
        <w:t>The standard states that arguments value-if-true and value-if-false can contain up to seven levels of nested IF function calls.</w:t>
      </w:r>
    </w:p>
    <w:p w:rsidR="00F729E5" w:rsidRDefault="00F63C16">
      <w:pPr>
        <w:pStyle w:val="Definition-Field2"/>
      </w:pPr>
      <w:r>
        <w:t>In Office, these arguments can contain as many levels of nesting as the application allows.</w:t>
      </w:r>
    </w:p>
    <w:p w:rsidR="00F729E5" w:rsidRDefault="00F63C16">
      <w:pPr>
        <w:pStyle w:val="Heading3"/>
      </w:pPr>
      <w:bookmarkStart w:id="1997" w:name="section_a235c2bb2ac743c28d9f419f7d67a5b9"/>
      <w:bookmarkStart w:id="1998" w:name="_Toc454426243"/>
      <w:r>
        <w:t>Part 4 Section 3.17.7.147, IFERROR</w:t>
      </w:r>
      <w:bookmarkEnd w:id="1997"/>
      <w:bookmarkEnd w:id="1998"/>
      <w:r w:rsidR="00BE53A7">
        <w:fldChar w:fldCharType="begin"/>
      </w:r>
      <w:r>
        <w:instrText xml:space="preserve"> XE "IFERROR" </w:instrText>
      </w:r>
      <w:r w:rsidR="00BE53A7">
        <w:fldChar w:fldCharType="end"/>
      </w:r>
    </w:p>
    <w:p w:rsidR="00F729E5" w:rsidRDefault="00F63C16">
      <w:pPr>
        <w:pStyle w:val="Definition-Field"/>
      </w:pPr>
      <w:r>
        <w:t xml:space="preserve">a.   </w:t>
      </w:r>
      <w:r>
        <w:rPr>
          <w:i/>
        </w:rPr>
        <w:t>The standard states that the value argument is checked for the following error values: #N/A, #VALUE!, #REF!, #DIV/0!, #NUM!, #NAME?, or #NULL!.</w:t>
      </w:r>
    </w:p>
    <w:p w:rsidR="00F729E5" w:rsidRDefault="00F63C16">
      <w:pPr>
        <w:pStyle w:val="Definition-Field2"/>
      </w:pPr>
      <w:r>
        <w:t>In Office, the value argument is checked for the following error values: #N/A, #VALUE!, #REF!, #DIV/0!, #NUM!, #NAME?, #NULL!, or #GETTING_DATA.</w:t>
      </w:r>
    </w:p>
    <w:p w:rsidR="00F729E5" w:rsidRDefault="00F63C16">
      <w:pPr>
        <w:pStyle w:val="Heading3"/>
      </w:pPr>
      <w:bookmarkStart w:id="1999" w:name="section_6bfb8757e5b644f0b3d8393f0f82ca5c"/>
      <w:bookmarkStart w:id="2000" w:name="_Toc454426244"/>
      <w:r>
        <w:t>Part 4 Section 3.17.7.150, IMARGUMENT</w:t>
      </w:r>
      <w:bookmarkEnd w:id="1999"/>
      <w:bookmarkEnd w:id="2000"/>
      <w:r w:rsidR="00BE53A7">
        <w:fldChar w:fldCharType="begin"/>
      </w:r>
      <w:r>
        <w:instrText xml:space="preserve"> XE "IMARGUMENT" </w:instrText>
      </w:r>
      <w:r w:rsidR="00BE53A7">
        <w:fldChar w:fldCharType="end"/>
      </w:r>
    </w:p>
    <w:p w:rsidR="00F729E5" w:rsidRDefault="00F63C16">
      <w:pPr>
        <w:pStyle w:val="Definition-Field"/>
      </w:pPr>
      <w:r>
        <w:t xml:space="preserve">a.   </w:t>
      </w:r>
      <w:r>
        <w:rPr>
          <w:i/>
        </w:rPr>
        <w:t>The standard does not fully specify how the angle θ is calculated.</w:t>
      </w:r>
    </w:p>
    <w:p w:rsidR="00F729E5" w:rsidRDefault="00F63C16">
      <w:pPr>
        <w:pStyle w:val="Definition-Field2"/>
      </w:pPr>
      <w:r>
        <w:t>Office calculates angle θ as ATAN2(x,y).</w:t>
      </w:r>
    </w:p>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x + yi to argument complex number, and theta to ATAN2(x,y).</w:t>
      </w:r>
    </w:p>
    <w:p w:rsidR="00F729E5" w:rsidRDefault="00F63C16">
      <w:pPr>
        <w:pStyle w:val="Definition-Field"/>
      </w:pPr>
      <w:r>
        <w:t xml:space="preserve">c.   </w:t>
      </w:r>
      <w:r>
        <w:rPr>
          <w:i/>
        </w:rPr>
        <w:t>The standard states that the complex number can be in the form x+yi.</w:t>
      </w:r>
    </w:p>
    <w:p w:rsidR="00F729E5" w:rsidRDefault="00F63C16">
      <w:pPr>
        <w:pStyle w:val="Definition-Field2"/>
      </w:pPr>
      <w:r>
        <w:t>Office accepts complex numbers in the form x+yi and x+yj.</w:t>
      </w:r>
    </w:p>
    <w:p w:rsidR="00F729E5" w:rsidRDefault="00F63C16">
      <w:pPr>
        <w:pStyle w:val="Heading3"/>
      </w:pPr>
      <w:bookmarkStart w:id="2001" w:name="section_1e07a6dd34d54185960c87bd0921651c"/>
      <w:bookmarkStart w:id="2002" w:name="_Toc454426245"/>
      <w:r>
        <w:t>Part 4 Section 3.17.7.153, IMDIV</w:t>
      </w:r>
      <w:bookmarkEnd w:id="2001"/>
      <w:bookmarkEnd w:id="2002"/>
      <w:r w:rsidR="00BE53A7">
        <w:fldChar w:fldCharType="begin"/>
      </w:r>
      <w:r>
        <w:instrText xml:space="preserve"> XE "IMDIV" </w:instrText>
      </w:r>
      <w:r w:rsidR="00BE53A7">
        <w:fldChar w:fldCharType="end"/>
      </w:r>
    </w:p>
    <w:p w:rsidR="00F729E5" w:rsidRDefault="00F63C16">
      <w:pPr>
        <w:pStyle w:val="Definition-Field"/>
      </w:pPr>
      <w:r>
        <w:t xml:space="preserve">a.   </w:t>
      </w:r>
      <w:r>
        <w:rPr>
          <w:i/>
        </w:rPr>
        <w:t>The standard does not specify what happens in the case of complex division by zero.</w:t>
      </w:r>
    </w:p>
    <w:p w:rsidR="00F729E5" w:rsidRDefault="00F63C16">
      <w:pPr>
        <w:pStyle w:val="Definition-Field2"/>
      </w:pPr>
      <w:r>
        <w:t>Office returns #NUM! if complex-number-2 is zero.</w:t>
      </w:r>
    </w:p>
    <w:p w:rsidR="00F729E5" w:rsidRDefault="00F63C16">
      <w:pPr>
        <w:pStyle w:val="Heading3"/>
      </w:pPr>
      <w:bookmarkStart w:id="2003" w:name="section_c42bfb926b204a5cacdcc414caa867a5"/>
      <w:bookmarkStart w:id="2004" w:name="_Toc454426246"/>
      <w:r>
        <w:t>Part 4 Section 3.17.7.155, IMLN</w:t>
      </w:r>
      <w:bookmarkEnd w:id="2003"/>
      <w:bookmarkEnd w:id="2004"/>
      <w:r w:rsidR="00BE53A7">
        <w:fldChar w:fldCharType="begin"/>
      </w:r>
      <w:r>
        <w:instrText xml:space="preserve"> XE "IMLN" </w:instrText>
      </w:r>
      <w:r w:rsidR="00BE53A7">
        <w:fldChar w:fldCharType="end"/>
      </w:r>
    </w:p>
    <w:p w:rsidR="00F729E5" w:rsidRDefault="00F63C16">
      <w:pPr>
        <w:pStyle w:val="Definition-Field"/>
      </w:pPr>
      <w:r>
        <w:t xml:space="preserve">a.   </w:t>
      </w:r>
      <w:r>
        <w:rPr>
          <w:i/>
        </w:rPr>
        <w:t>The standard does not specify what happens if complex-number is zero.</w:t>
      </w:r>
    </w:p>
    <w:p w:rsidR="00F729E5" w:rsidRDefault="00F63C16">
      <w:pPr>
        <w:pStyle w:val="Definition-Field2"/>
      </w:pPr>
      <w:r>
        <w:t>Office returns #NUM! if complex-number is zero.</w:t>
      </w:r>
    </w:p>
    <w:p w:rsidR="00F729E5" w:rsidRDefault="00F63C16">
      <w:pPr>
        <w:pStyle w:val="Definition-Field"/>
      </w:pPr>
      <w:r>
        <w:t xml:space="preserve">b.   </w:t>
      </w:r>
      <w:r>
        <w:rPr>
          <w:i/>
        </w:rPr>
        <w:t>The standard does not fully specify how the angle θ is calculated.</w:t>
      </w:r>
    </w:p>
    <w:p w:rsidR="00F729E5" w:rsidRDefault="00F63C16">
      <w:r>
        <w:t>Excel calculates imln using the following mathematical formula:</w:t>
      </w:r>
    </w:p>
    <w:p w:rsidR="00F729E5" w:rsidRDefault="00F63C16">
      <w:r>
        <w:rPr>
          <w:noProof/>
        </w:rPr>
        <w:drawing>
          <wp:inline distT="0" distB="0" distL="0" distR="0">
            <wp:extent cx="1885950" cy="209550"/>
            <wp:effectExtent l="0" t="0" r="0" b="0"/>
            <wp:docPr id="34201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220e78c-0000-0000-0000-000000000000"/>
                    <pic:cNvPicPr>
                      <a:picLocks noChangeAspect="1" noChangeArrowheads="1"/>
                    </pic:cNvPicPr>
                  </pic:nvPicPr>
                  <pic:blipFill>
                    <a:blip r:embed="rId159" cstate="print"/>
                    <a:srcRect/>
                    <a:stretch>
                      <a:fillRect/>
                    </a:stretch>
                  </pic:blipFill>
                  <pic:spPr bwMode="auto">
                    <a:xfrm>
                      <a:off x="0" y="0"/>
                      <a:ext cx="1885950" cy="209550"/>
                    </a:xfrm>
                    <a:prstGeom prst="rect">
                      <a:avLst/>
                    </a:prstGeom>
                    <a:noFill/>
                    <a:ln w="9525">
                      <a:noFill/>
                      <a:miter lim="800000"/>
                      <a:headEnd/>
                      <a:tailEnd/>
                    </a:ln>
                  </pic:spPr>
                </pic:pic>
              </a:graphicData>
            </a:graphic>
          </wp:inline>
        </w:drawing>
      </w:r>
    </w:p>
    <w:p w:rsidR="00F729E5" w:rsidRDefault="00F63C16">
      <w:r>
        <w:t>where:</w:t>
      </w:r>
    </w:p>
    <w:p w:rsidR="00F729E5" w:rsidRDefault="00F63C16">
      <w:r>
        <w:t>θ = ATAN2(x,y) calculated according to the formula in ATAN2 (“</w:t>
      </w:r>
      <w:hyperlink r:id="rId160">
        <w:r>
          <w:rPr>
            <w:rStyle w:val="Hyperlink"/>
          </w:rPr>
          <w:t>[ECMA-376]</w:t>
        </w:r>
      </w:hyperlink>
      <w:r>
        <w:t xml:space="preserve"> Part 4 §3.17.7.15; ATAN2”)</w:t>
      </w:r>
      <w:r>
        <w:rPr>
          <w:noProof/>
        </w:rPr>
        <w:drawing>
          <wp:inline distT="0" distB="0" distL="0" distR="0">
            <wp:extent cx="628650" cy="142875"/>
            <wp:effectExtent l="0" t="0" r="0" b="0"/>
            <wp:docPr id="34201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220e78f-0000-0000-0000-000000000000"/>
                    <pic:cNvPicPr>
                      <a:picLocks noChangeAspect="1" noChangeArrowheads="1"/>
                    </pic:cNvPicPr>
                  </pic:nvPicPr>
                  <pic:blipFill>
                    <a:blip r:embed="rId161" cstate="print"/>
                    <a:srcRect/>
                    <a:stretch>
                      <a:fillRect/>
                    </a:stretch>
                  </pic:blipFill>
                  <pic:spPr bwMode="auto">
                    <a:xfrm>
                      <a:off x="0" y="0"/>
                      <a:ext cx="628650" cy="142875"/>
                    </a:xfrm>
                    <a:prstGeom prst="rect">
                      <a:avLst/>
                    </a:prstGeom>
                    <a:noFill/>
                    <a:ln w="9525">
                      <a:noFill/>
                      <a:miter lim="800000"/>
                      <a:headEnd/>
                      <a:tailEnd/>
                    </a:ln>
                  </pic:spPr>
                </pic:pic>
              </a:graphicData>
            </a:graphic>
          </wp:inline>
        </w:drawing>
      </w:r>
    </w:p>
    <w:p w:rsidR="00F729E5" w:rsidRDefault="00F63C16">
      <w:pPr>
        <w:pStyle w:val="Heading3"/>
      </w:pPr>
      <w:bookmarkStart w:id="2005" w:name="section_e1bf81e0e8ce4e9a98cfef0c6d4a15f7"/>
      <w:bookmarkStart w:id="2006" w:name="_Toc454426247"/>
      <w:r>
        <w:t>Part 4 Section 3.17.7.156, IMLOG10</w:t>
      </w:r>
      <w:bookmarkEnd w:id="2005"/>
      <w:bookmarkEnd w:id="2006"/>
      <w:r w:rsidR="00BE53A7">
        <w:fldChar w:fldCharType="begin"/>
      </w:r>
      <w:r>
        <w:instrText xml:space="preserve"> XE "IMLOG10" </w:instrText>
      </w:r>
      <w:r w:rsidR="00BE53A7">
        <w:fldChar w:fldCharType="end"/>
      </w:r>
    </w:p>
    <w:p w:rsidR="00F729E5" w:rsidRDefault="00F63C16">
      <w:pPr>
        <w:pStyle w:val="Definition-Field"/>
      </w:pPr>
      <w:r>
        <w:t xml:space="preserve">a.   </w:t>
      </w:r>
      <w:r>
        <w:rPr>
          <w:i/>
        </w:rPr>
        <w:t>The standard does not specify what happens if complex-number is zero.</w:t>
      </w:r>
    </w:p>
    <w:p w:rsidR="00F729E5" w:rsidRDefault="00F63C16">
      <w:pPr>
        <w:pStyle w:val="Definition-Field2"/>
      </w:pPr>
      <w:r>
        <w:t>Office returns #NUM! if complex-number is zero.</w:t>
      </w:r>
    </w:p>
    <w:p w:rsidR="00F729E5" w:rsidRDefault="00F63C16">
      <w:pPr>
        <w:pStyle w:val="Heading3"/>
      </w:pPr>
      <w:bookmarkStart w:id="2007" w:name="section_96ad6478e2b34effbd472d407621ed5f"/>
      <w:bookmarkStart w:id="2008" w:name="_Toc454426248"/>
      <w:r>
        <w:t>Part 4 Section 3.17.7.157, IMLOG2</w:t>
      </w:r>
      <w:bookmarkEnd w:id="2007"/>
      <w:bookmarkEnd w:id="2008"/>
      <w:r w:rsidR="00BE53A7">
        <w:fldChar w:fldCharType="begin"/>
      </w:r>
      <w:r>
        <w:instrText xml:space="preserve"> XE "IMLOG2" </w:instrText>
      </w:r>
      <w:r w:rsidR="00BE53A7">
        <w:fldChar w:fldCharType="end"/>
      </w:r>
    </w:p>
    <w:p w:rsidR="00F729E5" w:rsidRDefault="00F63C16">
      <w:pPr>
        <w:pStyle w:val="Definition-Field"/>
      </w:pPr>
      <w:r>
        <w:t xml:space="preserve">a.   </w:t>
      </w:r>
      <w:r>
        <w:rPr>
          <w:i/>
        </w:rPr>
        <w:t>The standard does not specify what happens if complex-number is zero.</w:t>
      </w:r>
    </w:p>
    <w:p w:rsidR="00F729E5" w:rsidRDefault="00F63C16">
      <w:pPr>
        <w:pStyle w:val="Definition-Field2"/>
      </w:pPr>
      <w:r>
        <w:t>Office returns #NUM! if complex-number is zero.</w:t>
      </w:r>
    </w:p>
    <w:p w:rsidR="00F729E5" w:rsidRDefault="00F63C16">
      <w:pPr>
        <w:pStyle w:val="Heading3"/>
      </w:pPr>
      <w:bookmarkStart w:id="2009" w:name="section_dbf8cbefb99e461da0b609875f2ff8b9"/>
      <w:bookmarkStart w:id="2010" w:name="_Toc454426249"/>
      <w:r>
        <w:t>Part 4 Section 3.17.7.158, IMPOWER</w:t>
      </w:r>
      <w:bookmarkEnd w:id="2009"/>
      <w:bookmarkEnd w:id="2010"/>
      <w:r w:rsidR="00BE53A7">
        <w:fldChar w:fldCharType="begin"/>
      </w:r>
      <w:r>
        <w:instrText xml:space="preserve"> XE "IMPOWER" </w:instrText>
      </w:r>
      <w:r w:rsidR="00BE53A7">
        <w:fldChar w:fldCharType="end"/>
      </w:r>
    </w:p>
    <w:p w:rsidR="00F729E5" w:rsidRDefault="00F63C16">
      <w:pPr>
        <w:pStyle w:val="Definition-Field"/>
      </w:pPr>
      <w:r>
        <w:t xml:space="preserve">a.   </w:t>
      </w:r>
      <w:r>
        <w:rPr>
          <w:i/>
        </w:rPr>
        <w:t>The standard does not mention error case of argument complex-number equal to zero and argument n is not a positive number.</w:t>
      </w:r>
    </w:p>
    <w:p w:rsidR="00F729E5" w:rsidRDefault="00F63C16">
      <w:pPr>
        <w:pStyle w:val="Definition-Field2"/>
      </w:pPr>
      <w:r>
        <w:t>Office returns #NUM! if complex-number is zero, and the exponent n is not a positive number.</w:t>
      </w:r>
    </w:p>
    <w:p w:rsidR="00F729E5" w:rsidRDefault="00F63C16">
      <w:pPr>
        <w:pStyle w:val="Definition-Field"/>
      </w:pPr>
      <w:r>
        <w:t xml:space="preserve">b.   </w:t>
      </w:r>
      <w:r>
        <w:rPr>
          <w:i/>
        </w:rPr>
        <w:t>The standard specifies that y is the exponent to which complex-number is to be raised as well as a coefficient of the argument complex-number.</w:t>
      </w:r>
    </w:p>
    <w:p w:rsidR="00F729E5" w:rsidRDefault="00F63C16">
      <w:pPr>
        <w:pStyle w:val="Definition-Field2"/>
      </w:pPr>
      <w:r>
        <w:t>Office treats n as the exponent to which argument complex-number is to be raised.</w:t>
      </w:r>
    </w:p>
    <w:p w:rsidR="00F729E5" w:rsidRDefault="00F63C16">
      <w:pPr>
        <w:pStyle w:val="Definition-Field"/>
      </w:pPr>
      <w:r>
        <w:t xml:space="preserve">c.   </w:t>
      </w:r>
      <w:r>
        <w:rPr>
          <w:i/>
        </w:rPr>
        <w:t>The standard does not fully specify how the angle θ is calculated.</w:t>
      </w:r>
    </w:p>
    <w:p w:rsidR="00F729E5" w:rsidRDefault="00F63C16">
      <w:pPr>
        <w:pStyle w:val="Definition-Field2"/>
      </w:pPr>
      <w:r>
        <w:t>Office calculates angle θ as ATAN2(x,y).</w:t>
      </w:r>
    </w:p>
    <w:p w:rsidR="00F729E5" w:rsidRDefault="00F63C16">
      <w:pPr>
        <w:pStyle w:val="Heading3"/>
      </w:pPr>
      <w:bookmarkStart w:id="2011" w:name="section_16870b5990f143af814c860b6794f813"/>
      <w:bookmarkStart w:id="2012" w:name="_Toc454426250"/>
      <w:r>
        <w:t>Part 4 Section 3.17.7.161, IMSIN</w:t>
      </w:r>
      <w:bookmarkEnd w:id="2011"/>
      <w:bookmarkEnd w:id="2012"/>
      <w:r w:rsidR="00BE53A7">
        <w:fldChar w:fldCharType="begin"/>
      </w:r>
      <w:r>
        <w:instrText xml:space="preserve"> XE "IMSIN" </w:instrText>
      </w:r>
      <w:r w:rsidR="00BE53A7">
        <w:fldChar w:fldCharType="end"/>
      </w:r>
    </w:p>
    <w:p w:rsidR="00F729E5" w:rsidRDefault="00F63C16">
      <w:pPr>
        <w:pStyle w:val="Definition-Field"/>
      </w:pPr>
      <w:r>
        <w:t xml:space="preserve">a.   </w:t>
      </w:r>
      <w:r>
        <w:rPr>
          <w:i/>
        </w:rPr>
        <w:t>The standard states the mathematical formula is sin(x+yi) = sin(x)cosh(y) - cos(x)sinh(y)i.</w:t>
      </w:r>
    </w:p>
    <w:p w:rsidR="00F729E5" w:rsidRDefault="00F63C16">
      <w:pPr>
        <w:pStyle w:val="Definition-Field2"/>
      </w:pPr>
      <w:r>
        <w:t>Office uses the mathematical formula sin(x+yi) = sin(x)cosh(y) + cos(x)sinh(y)i.</w:t>
      </w:r>
    </w:p>
    <w:p w:rsidR="00F729E5" w:rsidRDefault="00F63C16">
      <w:pPr>
        <w:pStyle w:val="Heading3"/>
      </w:pPr>
      <w:bookmarkStart w:id="2013" w:name="section_3cb9b4ac671743ef90d16e0e94b869cf"/>
      <w:bookmarkStart w:id="2014" w:name="_Toc454426251"/>
      <w:r>
        <w:t>Part 4 Section 3.17.7.162, IMSQRT</w:t>
      </w:r>
      <w:bookmarkEnd w:id="2013"/>
      <w:bookmarkEnd w:id="2014"/>
      <w:r w:rsidR="00BE53A7">
        <w:fldChar w:fldCharType="begin"/>
      </w:r>
      <w:r>
        <w:instrText xml:space="preserve"> XE "IMSQRT" </w:instrText>
      </w:r>
      <w:r w:rsidR="00BE53A7">
        <w:fldChar w:fldCharType="end"/>
      </w:r>
    </w:p>
    <w:p w:rsidR="00F729E5" w:rsidRDefault="00F63C16">
      <w:pPr>
        <w:pStyle w:val="Definition-Field"/>
      </w:pPr>
      <w:r>
        <w:t xml:space="preserve">a.   </w:t>
      </w:r>
      <w:r>
        <w:rPr>
          <w:i/>
        </w:rPr>
        <w:t>The standard does not fully specify how the angle θ is calculated.</w:t>
      </w:r>
    </w:p>
    <w:p w:rsidR="00F729E5" w:rsidRDefault="00F63C16">
      <w:pPr>
        <w:pStyle w:val="Definition-Field2"/>
      </w:pPr>
      <w:r>
        <w:t>Office calculates angle θ as ATAN2(x,y).</w:t>
      </w:r>
    </w:p>
    <w:p w:rsidR="00F729E5" w:rsidRDefault="00F63C16">
      <w:pPr>
        <w:pStyle w:val="Heading3"/>
      </w:pPr>
      <w:bookmarkStart w:id="2015" w:name="section_d16b16b994d04118a1d7cd356cee8dd6"/>
      <w:bookmarkStart w:id="2016" w:name="_Toc454426252"/>
      <w:r>
        <w:t>Part 4 Section 3.17.7.165, INDEX</w:t>
      </w:r>
      <w:bookmarkEnd w:id="2015"/>
      <w:bookmarkEnd w:id="2016"/>
      <w:r w:rsidR="00BE53A7">
        <w:fldChar w:fldCharType="begin"/>
      </w:r>
      <w:r>
        <w:instrText xml:space="preserve"> XE "INDEX" </w:instrText>
      </w:r>
      <w:r w:rsidR="00BE53A7">
        <w:fldChar w:fldCharType="end"/>
      </w:r>
    </w:p>
    <w:p w:rsidR="00F729E5" w:rsidRDefault="00F63C16">
      <w:pPr>
        <w:pStyle w:val="Definition-Field"/>
      </w:pPr>
      <w:r>
        <w:t xml:space="preserve">a.   </w:t>
      </w:r>
      <w:r>
        <w:rPr>
          <w:i/>
        </w:rPr>
        <w:t>The standard states that the argument row-number and argument column-number refers to the row or column, respectively, in argument array.</w:t>
      </w:r>
    </w:p>
    <w:p w:rsidR="00F729E5" w:rsidRDefault="00F63C16">
      <w:pPr>
        <w:pStyle w:val="Definition-Field2"/>
      </w:pPr>
      <w:r>
        <w:t>Office treats argument row-number as the column number if there is only one row in the array.</w:t>
      </w:r>
    </w:p>
    <w:p w:rsidR="00F729E5" w:rsidRDefault="00F63C16">
      <w:pPr>
        <w:pStyle w:val="Heading3"/>
      </w:pPr>
      <w:bookmarkStart w:id="2017" w:name="section_6115596e41e449c29c7e638dc4158c42"/>
      <w:bookmarkStart w:id="2018" w:name="_Toc454426253"/>
      <w:r>
        <w:t>Part 4 Section 3.17.7.166, INDIRECT</w:t>
      </w:r>
      <w:bookmarkEnd w:id="2017"/>
      <w:bookmarkEnd w:id="2018"/>
      <w:r w:rsidR="00BE53A7">
        <w:fldChar w:fldCharType="begin"/>
      </w:r>
      <w:r>
        <w:instrText xml:space="preserve"> XE "INDIRECT" </w:instrText>
      </w:r>
      <w:r w:rsidR="00BE53A7">
        <w:fldChar w:fldCharType="end"/>
      </w:r>
    </w:p>
    <w:p w:rsidR="00F729E5" w:rsidRDefault="00F63C16">
      <w:pPr>
        <w:pStyle w:val="Definition-Field"/>
      </w:pPr>
      <w:r>
        <w:t xml:space="preserve">a.   </w:t>
      </w:r>
      <w:r>
        <w:rPr>
          <w:i/>
        </w:rPr>
        <w:t>The standard does not place any length restrictions on argument ref-text.</w:t>
      </w:r>
    </w:p>
    <w:p w:rsidR="00F729E5" w:rsidRDefault="00F63C16">
      <w:pPr>
        <w:pStyle w:val="Definition-Field2"/>
      </w:pPr>
      <w:r>
        <w:t>Office returns #VALUE! if argument ref-text is more than 255 characters.</w:t>
      </w:r>
    </w:p>
    <w:p w:rsidR="00F729E5" w:rsidRDefault="00F63C16">
      <w:pPr>
        <w:pStyle w:val="Definition-Field"/>
      </w:pPr>
      <w:r>
        <w:t xml:space="preserve">b.   </w:t>
      </w:r>
      <w:r>
        <w:rPr>
          <w:i/>
        </w:rPr>
        <w:t>The standard states the argument ref-text is of type A1-style reference, an R1C1-style reference, a name defined as a reference, or a reference to a cell as a string.</w:t>
      </w:r>
    </w:p>
    <w:p w:rsidR="00F729E5" w:rsidRDefault="00F63C16">
      <w:pPr>
        <w:pStyle w:val="Definition-Field2"/>
      </w:pPr>
      <w:r>
        <w:t>Office allows argument ref-text to be type A1-style reference, an R1C1-style reference, a name defined as a reference, a structure reference, or a reference to a cell as a string.</w:t>
      </w:r>
    </w:p>
    <w:p w:rsidR="00F729E5" w:rsidRDefault="00F63C16">
      <w:pPr>
        <w:pStyle w:val="Heading3"/>
      </w:pPr>
      <w:bookmarkStart w:id="2019" w:name="section_35cca27c809a4fccb8bd2e3ba8780551"/>
      <w:bookmarkStart w:id="2020" w:name="_Toc454426254"/>
      <w:r>
        <w:t>Part 4 Section 3.17.7.167, INFO</w:t>
      </w:r>
      <w:bookmarkEnd w:id="2019"/>
      <w:bookmarkEnd w:id="2020"/>
      <w:r w:rsidR="00BE53A7">
        <w:fldChar w:fldCharType="begin"/>
      </w:r>
      <w:r>
        <w:instrText xml:space="preserve"> XE "INFO" </w:instrText>
      </w:r>
      <w:r w:rsidR="00BE53A7">
        <w:fldChar w:fldCharType="end"/>
      </w:r>
    </w:p>
    <w:p w:rsidR="00F729E5" w:rsidRDefault="00F63C16">
      <w:pPr>
        <w:pStyle w:val="Definition-Field"/>
      </w:pPr>
      <w:r>
        <w:t xml:space="preserve">a.   </w:t>
      </w:r>
      <w:r>
        <w:rPr>
          <w:i/>
        </w:rPr>
        <w:t>The standard lists "memavail" as"Amount of memory available, in bytes."</w:t>
      </w:r>
    </w:p>
    <w:p w:rsidR="00F729E5" w:rsidRDefault="00F63C16">
      <w:pPr>
        <w:pStyle w:val="Definition-Field2"/>
      </w:pPr>
      <w:r>
        <w:t>Office always returns #N/A for "memavail".</w:t>
      </w:r>
    </w:p>
    <w:p w:rsidR="00F729E5" w:rsidRDefault="00F63C16">
      <w:pPr>
        <w:pStyle w:val="Definition-Field"/>
      </w:pPr>
      <w:r>
        <w:t xml:space="preserve">b.   </w:t>
      </w:r>
      <w:r>
        <w:rPr>
          <w:i/>
        </w:rPr>
        <w:t>The standard lists "memused" as"Amount of memory being used for data."</w:t>
      </w:r>
    </w:p>
    <w:p w:rsidR="00F729E5" w:rsidRDefault="00F63C16">
      <w:pPr>
        <w:pStyle w:val="Definition-Field2"/>
      </w:pPr>
      <w:r>
        <w:t>Office always returns #N/A for "memused".</w:t>
      </w:r>
    </w:p>
    <w:p w:rsidR="00F729E5" w:rsidRDefault="00F63C16">
      <w:pPr>
        <w:pStyle w:val="Definition-Field"/>
      </w:pPr>
      <w:r>
        <w:t xml:space="preserve">c.   </w:t>
      </w:r>
      <w:r>
        <w:rPr>
          <w:i/>
        </w:rPr>
        <w:t>The standard lists "totmem"as"Total memory available, including memory already in use, in bytes."</w:t>
      </w:r>
    </w:p>
    <w:p w:rsidR="00F729E5" w:rsidRDefault="00F63C16">
      <w:pPr>
        <w:pStyle w:val="Definition-Field2"/>
      </w:pPr>
      <w:r>
        <w:t>Office always returns #N/A for "totmem".</w:t>
      </w:r>
    </w:p>
    <w:p w:rsidR="00F729E5" w:rsidRDefault="00F63C16">
      <w:pPr>
        <w:pStyle w:val="Definition-Field"/>
      </w:pPr>
      <w:r>
        <w:t xml:space="preserve">d.   </w:t>
      </w:r>
      <w:r>
        <w:rPr>
          <w:i/>
        </w:rPr>
        <w:t>The standard does not specify mode as a valid value for argument category.</w:t>
      </w:r>
    </w:p>
    <w:p w:rsidR="00F729E5" w:rsidRDefault="00F63C16">
      <w:pPr>
        <w:pStyle w:val="Definition-Field2"/>
      </w:pPr>
      <w:r>
        <w:t>Office permits mode as a valid value for argument category and it returns 1.</w:t>
      </w:r>
    </w:p>
    <w:p w:rsidR="00F729E5" w:rsidRDefault="00F63C16">
      <w:pPr>
        <w:pStyle w:val="Definition-Field"/>
      </w:pPr>
      <w:r>
        <w:t xml:space="preserve">e.   </w:t>
      </w:r>
      <w:r>
        <w:rPr>
          <w:i/>
        </w:rPr>
        <w:t>The standard does not specify the valid value osreturncode for argument category.</w:t>
      </w:r>
    </w:p>
    <w:p w:rsidR="00F729E5" w:rsidRDefault="00F63C16">
      <w:pPr>
        <w:pStyle w:val="Definition-Field2"/>
      </w:pPr>
      <w:r>
        <w:t>Office permits ostreturncode as a valid value for argument category and it returns 0.</w:t>
      </w:r>
    </w:p>
    <w:p w:rsidR="00F729E5" w:rsidRDefault="00F63C16">
      <w:pPr>
        <w:pStyle w:val="Definition-Field"/>
      </w:pPr>
      <w:r>
        <w:t xml:space="preserve">f.   </w:t>
      </w:r>
      <w:r>
        <w:rPr>
          <w:i/>
        </w:rPr>
        <w:t>The standard does not specify setlang as a valid value for argument category.</w:t>
      </w:r>
    </w:p>
    <w:p w:rsidR="00F729E5" w:rsidRDefault="00F63C16">
      <w:pPr>
        <w:pStyle w:val="Definition-Field2"/>
      </w:pPr>
      <w:r>
        <w:t>Office permits setlang as a valid value for argument category and it returns locale information.</w:t>
      </w:r>
    </w:p>
    <w:p w:rsidR="00F729E5" w:rsidRDefault="00F63C16">
      <w:pPr>
        <w:pStyle w:val="Definition-Field"/>
      </w:pPr>
      <w:r>
        <w:t xml:space="preserve">g.   </w:t>
      </w:r>
      <w:r>
        <w:rPr>
          <w:i/>
        </w:rPr>
        <w:t>The standard states that the return type is text.</w:t>
      </w:r>
    </w:p>
    <w:p w:rsidR="00F729E5" w:rsidRDefault="00F63C16">
      <w:pPr>
        <w:pStyle w:val="Definition-Field2"/>
      </w:pPr>
      <w:r>
        <w:t>Office allows the return type to be text or number.</w:t>
      </w:r>
    </w:p>
    <w:p w:rsidR="00F729E5" w:rsidRDefault="00F63C16">
      <w:pPr>
        <w:pStyle w:val="Heading3"/>
      </w:pPr>
      <w:bookmarkStart w:id="2021" w:name="section_54ad34152041447aad9633e49c82e66b"/>
      <w:bookmarkStart w:id="2022" w:name="_Toc454426255"/>
      <w:r>
        <w:t>Part 4 Section 3.17.7.169, INTERCEPT</w:t>
      </w:r>
      <w:bookmarkEnd w:id="2021"/>
      <w:bookmarkEnd w:id="2022"/>
      <w:r w:rsidR="00BE53A7">
        <w:fldChar w:fldCharType="begin"/>
      </w:r>
      <w:r>
        <w:instrText xml:space="preserve"> XE "INTERCEPT" </w:instrText>
      </w:r>
      <w:r w:rsidR="00BE53A7">
        <w:fldChar w:fldCharType="end"/>
      </w:r>
    </w:p>
    <w:p w:rsidR="00F729E5" w:rsidRDefault="00F63C16">
      <w:pPr>
        <w:pStyle w:val="Definition-Field"/>
      </w:pPr>
      <w:r>
        <w:t xml:space="preserve">a.   </w:t>
      </w:r>
      <w:r>
        <w:rPr>
          <w:i/>
        </w:rPr>
        <w:t>The standard states that x and y are the sample means.</w:t>
      </w:r>
    </w:p>
    <w:p w:rsidR="00F729E5" w:rsidRDefault="00F63C16">
      <w:pPr>
        <w:pStyle w:val="Definition-Field2"/>
      </w:pPr>
      <w:r>
        <w:t>Office treats x and y as the sample values; x-bar and y-bar are the sample means.</w:t>
      </w:r>
    </w:p>
    <w:p w:rsidR="00F729E5" w:rsidRDefault="00F63C16">
      <w:pPr>
        <w:pStyle w:val="Definition-Field"/>
      </w:pPr>
      <w:r>
        <w:t xml:space="preserve">b.   </w:t>
      </w:r>
      <w:r>
        <w:rPr>
          <w:i/>
        </w:rPr>
        <w:t>The standard makes no mention of the case for non-intercepting lines.</w:t>
      </w:r>
    </w:p>
    <w:p w:rsidR="00F729E5" w:rsidRDefault="00F63C16">
      <w:pPr>
        <w:pStyle w:val="Definition-Field2"/>
      </w:pPr>
      <w:r>
        <w:t>Office returns #DIV/0, if the regression line does not intercept the y-axis,.</w:t>
      </w:r>
    </w:p>
    <w:p w:rsidR="00F729E5" w:rsidRDefault="00F63C16">
      <w:pPr>
        <w:pStyle w:val="Heading3"/>
      </w:pPr>
      <w:bookmarkStart w:id="2023" w:name="section_b157a41dfca248bb9abcb4f6075ed28d"/>
      <w:bookmarkStart w:id="2024" w:name="_Toc454426256"/>
      <w:r>
        <w:t>Part 4 Section 3.17.7.170, INTRATE</w:t>
      </w:r>
      <w:bookmarkEnd w:id="2023"/>
      <w:bookmarkEnd w:id="2024"/>
      <w:r w:rsidR="00BE53A7">
        <w:fldChar w:fldCharType="begin"/>
      </w:r>
      <w:r>
        <w:instrText xml:space="preserve"> XE "INTRATE"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83"/>
              </w:numPr>
            </w:pPr>
            <w:r>
              <w:t>If the date is 28 or 29 February, it is adjusted to 30 February.</w:t>
            </w:r>
          </w:p>
          <w:p w:rsidR="00F729E5" w:rsidRDefault="00F63C16">
            <w:pPr>
              <w:pStyle w:val="ListParagraph"/>
              <w:numPr>
                <w:ilvl w:val="0"/>
                <w:numId w:val="184"/>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argument redemption is the amount to be received at maturity, the security's annual yield.</w:t>
      </w:r>
    </w:p>
    <w:p w:rsidR="00F729E5" w:rsidRDefault="00F63C16">
      <w:pPr>
        <w:pStyle w:val="Definition-Field2"/>
      </w:pPr>
      <w:r>
        <w:t>Office defines the argument redemption as the amount to be received at maturity.</w:t>
      </w:r>
    </w:p>
    <w:p w:rsidR="00F729E5" w:rsidRDefault="00F63C16">
      <w:pPr>
        <w:pStyle w:val="Heading3"/>
      </w:pPr>
      <w:bookmarkStart w:id="2025" w:name="section_de50484c52374ed9812bc77b90bbdcab"/>
      <w:bookmarkStart w:id="2026" w:name="_Toc454426257"/>
      <w:r>
        <w:t>Part 4 Section 3.17.7.171, IPMT</w:t>
      </w:r>
      <w:bookmarkEnd w:id="2025"/>
      <w:bookmarkEnd w:id="2026"/>
      <w:r w:rsidR="00BE53A7">
        <w:fldChar w:fldCharType="begin"/>
      </w:r>
      <w:r>
        <w:instrText xml:space="preserve"> XE "IPMT" </w:instrText>
      </w:r>
      <w:r w:rsidR="00BE53A7">
        <w:fldChar w:fldCharType="end"/>
      </w:r>
    </w:p>
    <w:p w:rsidR="00F729E5" w:rsidRDefault="00F63C16">
      <w:pPr>
        <w:pStyle w:val="Definition-Field"/>
      </w:pPr>
      <w:r>
        <w:t xml:space="preserve">a.   </w:t>
      </w:r>
      <w:r>
        <w:rPr>
          <w:i/>
        </w:rPr>
        <w:t>The standard states that payment type is truncated to integer.</w:t>
      </w:r>
    </w:p>
    <w:p w:rsidR="00F729E5" w:rsidRDefault="00F63C16">
      <w:pPr>
        <w:pStyle w:val="Definition-Field2"/>
      </w:pPr>
      <w:r>
        <w:t>Office does not truncate payment type to integer.</w:t>
      </w:r>
    </w:p>
    <w:p w:rsidR="00F729E5" w:rsidRDefault="00F63C16">
      <w:pPr>
        <w:pStyle w:val="Definition-Field"/>
      </w:pPr>
      <w:r>
        <w:t xml:space="preserve">b.   </w:t>
      </w:r>
      <w:r>
        <w:rPr>
          <w:i/>
        </w:rPr>
        <w:t>The standard states that argument type is either 0 or 1.</w:t>
      </w:r>
    </w:p>
    <w:p w:rsidR="00F729E5" w:rsidRDefault="00F63C16">
      <w:pPr>
        <w:pStyle w:val="Definition-Field2"/>
      </w:pPr>
      <w:r>
        <w:t>In Office, any nonzero value of argument type is equivalent to 1.</w:t>
      </w:r>
    </w:p>
    <w:p w:rsidR="00F729E5" w:rsidRDefault="00F63C16">
      <w:pPr>
        <w:pStyle w:val="Definition-Field"/>
      </w:pPr>
      <w:r>
        <w:t xml:space="preserve">c.   </w:t>
      </w:r>
      <w:r>
        <w:rPr>
          <w:i/>
        </w:rPr>
        <w:t>The standard states that if argument type is not 0 or 1, #NUM! is returned.</w:t>
      </w:r>
    </w:p>
    <w:p w:rsidR="00F729E5" w:rsidRDefault="00F63C16">
      <w:pPr>
        <w:pStyle w:val="Definition-Field2"/>
      </w:pPr>
      <w:r>
        <w:t>In Office argument type is a value of any number.</w:t>
      </w:r>
    </w:p>
    <w:p w:rsidR="00F729E5" w:rsidRDefault="00F63C16">
      <w:pPr>
        <w:pStyle w:val="Definition-Field"/>
      </w:pPr>
      <w:r>
        <w:t xml:space="preserve">d.   </w:t>
      </w:r>
      <w:r>
        <w:rPr>
          <w:i/>
        </w:rPr>
        <w:t>The standard states that argument per shall be in the range 1-nper.</w:t>
      </w:r>
    </w:p>
    <w:p w:rsidR="00F729E5" w:rsidRDefault="00F63C16">
      <w:pPr>
        <w:pStyle w:val="Definition-Field2"/>
      </w:pPr>
      <w:r>
        <w:t>In Office argument per shall be in the range 1 ≤ per &lt; nper+1.</w:t>
      </w:r>
    </w:p>
    <w:p w:rsidR="00F729E5" w:rsidRDefault="00F63C16">
      <w:pPr>
        <w:pStyle w:val="Definition-Field"/>
      </w:pPr>
      <w:r>
        <w:t xml:space="preserve">e.   </w:t>
      </w:r>
      <w:r>
        <w:rPr>
          <w:i/>
        </w:rPr>
        <w:t>The standard does not define the error case if argument per is not in the range 1 ≤ per &lt; nper+1.</w:t>
      </w:r>
    </w:p>
    <w:p w:rsidR="00F729E5" w:rsidRDefault="00F63C16">
      <w:pPr>
        <w:pStyle w:val="Definition-Field2"/>
      </w:pPr>
      <w:r>
        <w:t>In Office if argument per is not in the range 1 ≤ per &lt; nper+1, then #NUM! is returned.</w:t>
      </w:r>
    </w:p>
    <w:p w:rsidR="00F729E5" w:rsidRDefault="00F63C16">
      <w:pPr>
        <w:pStyle w:val="Definition-Field"/>
      </w:pPr>
      <w:r>
        <w:t xml:space="preserve">f.   </w:t>
      </w:r>
      <w:r>
        <w:rPr>
          <w:i/>
        </w:rPr>
        <w:t>The standard does not specify the value of argument type if omitted.</w:t>
      </w:r>
    </w:p>
    <w:p w:rsidR="00F729E5" w:rsidRDefault="00F63C16">
      <w:pPr>
        <w:pStyle w:val="Definition-Field2"/>
      </w:pPr>
      <w:r>
        <w:t>In Office if the argument type is omitted the argument type has a value of 0.</w:t>
      </w:r>
    </w:p>
    <w:p w:rsidR="00F729E5" w:rsidRDefault="00F63C16">
      <w:pPr>
        <w:pStyle w:val="Heading3"/>
      </w:pPr>
      <w:bookmarkStart w:id="2027" w:name="section_bf7c2624d98649ffbe980c80883f5c17"/>
      <w:bookmarkStart w:id="2028" w:name="_Toc454426258"/>
      <w:r>
        <w:t>Part 4 Section 3.17.7.172, IRR</w:t>
      </w:r>
      <w:bookmarkEnd w:id="2027"/>
      <w:bookmarkEnd w:id="2028"/>
      <w:r w:rsidR="00BE53A7">
        <w:fldChar w:fldCharType="begin"/>
      </w:r>
      <w:r>
        <w:instrText xml:space="preserve"> XE "IRR" </w:instrText>
      </w:r>
      <w:r w:rsidR="00BE53A7">
        <w:fldChar w:fldCharType="end"/>
      </w:r>
    </w:p>
    <w:p w:rsidR="00F729E5" w:rsidRDefault="00F63C16">
      <w:pPr>
        <w:pStyle w:val="Definition-Field"/>
      </w:pPr>
      <w:r>
        <w:t xml:space="preserve">a.   </w:t>
      </w:r>
      <w:r>
        <w:rPr>
          <w:i/>
        </w:rPr>
        <w:t>The standard states that IRR uses an iterative calculation technique.</w:t>
      </w:r>
    </w:p>
    <w:p w:rsidR="00F729E5" w:rsidRDefault="00F63C16">
      <w:pPr>
        <w:pStyle w:val="Definition-Field2"/>
      </w:pPr>
      <w:r>
        <w:t>Office does not require an iterative calculation technique to be used for this function.</w:t>
      </w:r>
    </w:p>
    <w:p w:rsidR="00F729E5" w:rsidRDefault="00F63C16">
      <w:pPr>
        <w:pStyle w:val="Heading3"/>
      </w:pPr>
      <w:bookmarkStart w:id="2029" w:name="section_1f6f337f647641b4a666433785988af8"/>
      <w:bookmarkStart w:id="2030" w:name="_Toc454426259"/>
      <w:r>
        <w:t>Part 4 Section 3.17.7.182, ISPMT</w:t>
      </w:r>
      <w:bookmarkEnd w:id="2029"/>
      <w:bookmarkEnd w:id="2030"/>
      <w:r w:rsidR="00BE53A7">
        <w:fldChar w:fldCharType="begin"/>
      </w:r>
      <w:r>
        <w:instrText xml:space="preserve"> XE "ISPMT" </w:instrText>
      </w:r>
      <w:r w:rsidR="00BE53A7">
        <w:fldChar w:fldCharType="end"/>
      </w:r>
    </w:p>
    <w:p w:rsidR="00F729E5" w:rsidRDefault="00F63C16">
      <w:pPr>
        <w:pStyle w:val="Definition-Field"/>
      </w:pPr>
      <w:r>
        <w:t xml:space="preserve">a.   </w:t>
      </w:r>
      <w:r>
        <w:rPr>
          <w:i/>
        </w:rPr>
        <w:t>The standard states that the range for argument per is 1 - nper.</w:t>
      </w:r>
    </w:p>
    <w:p w:rsidR="00F729E5" w:rsidRDefault="00F63C16">
      <w:pPr>
        <w:pStyle w:val="Definition-Field2"/>
      </w:pPr>
      <w:r>
        <w:t>In Office the argument per has no range restriction.</w:t>
      </w:r>
    </w:p>
    <w:p w:rsidR="00F729E5" w:rsidRDefault="00F63C16">
      <w:pPr>
        <w:pStyle w:val="Definition-Field"/>
      </w:pPr>
      <w:r>
        <w:t xml:space="preserve">b.   </w:t>
      </w:r>
      <w:r>
        <w:rPr>
          <w:i/>
        </w:rPr>
        <w:t>The standard does not state the returned error case if argument nper is 0.</w:t>
      </w:r>
    </w:p>
    <w:p w:rsidR="00F729E5" w:rsidRDefault="00F63C16">
      <w:pPr>
        <w:pStyle w:val="Definition-Field2"/>
      </w:pPr>
      <w:r>
        <w:t>In Office when the argument nper is 0, #DIV/0! is returned.</w:t>
      </w:r>
    </w:p>
    <w:p w:rsidR="00F729E5" w:rsidRDefault="00F63C16">
      <w:pPr>
        <w:pStyle w:val="Heading3"/>
      </w:pPr>
      <w:bookmarkStart w:id="2031" w:name="section_bcfeef21c1f345bebc1660651d49e213"/>
      <w:bookmarkStart w:id="2032" w:name="_Toc454426260"/>
      <w:r>
        <w:t>Part 4 Section 3.17.7.189, LEFT</w:t>
      </w:r>
      <w:bookmarkEnd w:id="2031"/>
      <w:bookmarkEnd w:id="2032"/>
      <w:r w:rsidR="00BE53A7">
        <w:fldChar w:fldCharType="begin"/>
      </w:r>
      <w:r>
        <w:instrText xml:space="preserve"> XE "LEFT" </w:instrText>
      </w:r>
      <w:r w:rsidR="00BE53A7">
        <w:fldChar w:fldCharType="end"/>
      </w:r>
    </w:p>
    <w:p w:rsidR="00F729E5" w:rsidRDefault="00F63C16">
      <w:pPr>
        <w:pStyle w:val="Definition-Field"/>
      </w:pPr>
      <w:r>
        <w:t xml:space="preserve">a.   </w:t>
      </w:r>
      <w:r>
        <w:rPr>
          <w:i/>
        </w:rPr>
        <w:t>The standard states that LEFT is intended for use with languages that use the single-byte character set (SBCS), whereas LEFTB is intended for use with languages that use the double-byte character set (DBCS).</w:t>
      </w:r>
    </w:p>
    <w:p w:rsidR="00F729E5" w:rsidRDefault="00F63C16">
      <w:pPr>
        <w:pStyle w:val="Definition-Field2"/>
      </w:pPr>
      <w:r>
        <w:t>In Office, LEFT is intended for use with any language, whereas LEFTB is intended for use with languages that use the double-byte character set (DBCS).</w:t>
      </w:r>
    </w:p>
    <w:p w:rsidR="00F729E5" w:rsidRDefault="00F63C16">
      <w:pPr>
        <w:pStyle w:val="Heading3"/>
      </w:pPr>
      <w:bookmarkStart w:id="2033" w:name="section_eda88ee3d17a4b069b7f90f2d47e8700"/>
      <w:bookmarkStart w:id="2034" w:name="_Toc454426261"/>
      <w:r>
        <w:t>Part 4 Section 3.17.7.190, LEFTB</w:t>
      </w:r>
      <w:bookmarkEnd w:id="2033"/>
      <w:bookmarkEnd w:id="2034"/>
      <w:r w:rsidR="00BE53A7">
        <w:fldChar w:fldCharType="begin"/>
      </w:r>
      <w:r>
        <w:instrText xml:space="preserve"> XE "LEFTB" </w:instrText>
      </w:r>
      <w:r w:rsidR="00BE53A7">
        <w:fldChar w:fldCharType="end"/>
      </w:r>
    </w:p>
    <w:p w:rsidR="00F729E5" w:rsidRDefault="00F63C16">
      <w:pPr>
        <w:pStyle w:val="Definition-Field"/>
      </w:pPr>
      <w:r>
        <w:t xml:space="preserve">a.   </w:t>
      </w:r>
      <w:r>
        <w:rPr>
          <w:i/>
        </w:rPr>
        <w:t>The standard states that LEFT is intended for use with languages that use the single-byte character set (SBCS), whereas LEFTB is intended for use with languages that use the double-byte character set (DBCS).</w:t>
      </w:r>
    </w:p>
    <w:p w:rsidR="00F729E5" w:rsidRDefault="00F63C16">
      <w:pPr>
        <w:pStyle w:val="Definition-Field2"/>
      </w:pPr>
      <w:r>
        <w:t>In Office, LEFT is intended for use with any language, whereas LEFTB is intended for use with languages that use the double-byte character set (DBCS).</w:t>
      </w:r>
    </w:p>
    <w:p w:rsidR="00F729E5" w:rsidRDefault="00F63C16">
      <w:pPr>
        <w:pStyle w:val="Definition-Field"/>
      </w:pPr>
      <w:r>
        <w:t xml:space="preserve">b.   </w:t>
      </w:r>
      <w:r>
        <w:rPr>
          <w:i/>
        </w:rPr>
        <w:t>The standard does not specify behavior of LEFTB when default language supports DBCS and when it does not support DBCS.</w:t>
      </w:r>
    </w:p>
    <w:p w:rsidR="00F729E5" w:rsidRDefault="00F63C16">
      <w:pPr>
        <w:pStyle w:val="Definition-Field2"/>
      </w:pPr>
      <w:r>
        <w:t>In Office, when the default language supports DBCS, LEFTB counts each double-byte character as 2 bytes, and each single-byte character as 1. When the default language does not support DBCS, LEFTB counts each character as 1 byte.</w:t>
      </w:r>
    </w:p>
    <w:p w:rsidR="00F729E5" w:rsidRDefault="00F63C16">
      <w:pPr>
        <w:pStyle w:val="Definition-Field"/>
      </w:pPr>
      <w:r>
        <w:t xml:space="preserve">c.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Heading3"/>
      </w:pPr>
      <w:bookmarkStart w:id="2035" w:name="section_245636b2845a40bab9bf8db7de28b92d"/>
      <w:bookmarkStart w:id="2036" w:name="_Toc454426262"/>
      <w:r>
        <w:t>Part 4 Section 3.17.7.191, LEN</w:t>
      </w:r>
      <w:bookmarkEnd w:id="2035"/>
      <w:bookmarkEnd w:id="2036"/>
      <w:r w:rsidR="00BE53A7">
        <w:fldChar w:fldCharType="begin"/>
      </w:r>
      <w:r>
        <w:instrText xml:space="preserve"> XE "LEN" </w:instrText>
      </w:r>
      <w:r w:rsidR="00BE53A7">
        <w:fldChar w:fldCharType="end"/>
      </w:r>
    </w:p>
    <w:p w:rsidR="00F729E5" w:rsidRDefault="00F63C16">
      <w:pPr>
        <w:pStyle w:val="Definition-Field"/>
      </w:pPr>
      <w:r>
        <w:t xml:space="preserve">a.   </w:t>
      </w:r>
      <w:r>
        <w:rPr>
          <w:i/>
        </w:rPr>
        <w:t>The standard specifies that LEN is intended for use with languages that use the single-byte (SBCS), whereas LENB is intended for use with languages that use the double-byte character set (DBCS).</w:t>
      </w:r>
    </w:p>
    <w:p w:rsidR="00F729E5" w:rsidRDefault="00F63C16">
      <w:pPr>
        <w:pStyle w:val="Definition-Field2"/>
      </w:pPr>
      <w:r>
        <w:t>In Office, LEN is intended for use with any language, whereas LENB is intended for use with languages that use the double-byte character set (DBCS).</w:t>
      </w:r>
    </w:p>
    <w:p w:rsidR="00F729E5" w:rsidRDefault="00F63C16">
      <w:pPr>
        <w:pStyle w:val="Heading3"/>
      </w:pPr>
      <w:bookmarkStart w:id="2037" w:name="section_7a8bce9430cb44a6a2a5e4b2ac26eab3"/>
      <w:bookmarkStart w:id="2038" w:name="_Toc454426263"/>
      <w:r>
        <w:t>Part 4 Section 3.17.7.192, LENB</w:t>
      </w:r>
      <w:bookmarkEnd w:id="2037"/>
      <w:bookmarkEnd w:id="2038"/>
      <w:r w:rsidR="00BE53A7">
        <w:fldChar w:fldCharType="begin"/>
      </w:r>
      <w:r>
        <w:instrText xml:space="preserve"> XE "LENB" </w:instrText>
      </w:r>
      <w:r w:rsidR="00BE53A7">
        <w:fldChar w:fldCharType="end"/>
      </w:r>
    </w:p>
    <w:p w:rsidR="00F729E5" w:rsidRDefault="00F63C16">
      <w:pPr>
        <w:pStyle w:val="Definition-Field"/>
      </w:pPr>
      <w:r>
        <w:t xml:space="preserve">a.   </w:t>
      </w:r>
      <w:r>
        <w:rPr>
          <w:i/>
        </w:rPr>
        <w:t>The standard states that LENB is intended for use with languages that use the double-byte character set (DBCS), whereas LEN is intended for use with languages that use the single-byte character set (SBCS).</w:t>
      </w:r>
    </w:p>
    <w:p w:rsidR="00F729E5" w:rsidRDefault="00F63C16">
      <w:pPr>
        <w:pStyle w:val="Definition-Field2"/>
      </w:pPr>
      <w:r>
        <w:t>In Office, LENB is intended for use with languages that use the double-byte character set (DBCS), whereas LEN is intended for use with any language.</w:t>
      </w:r>
    </w:p>
    <w:p w:rsidR="00F729E5" w:rsidRDefault="00F63C16">
      <w:pPr>
        <w:pStyle w:val="Definition-Field"/>
      </w:pPr>
      <w:r>
        <w:t xml:space="preserve">b.   </w:t>
      </w:r>
      <w:r>
        <w:rPr>
          <w:i/>
        </w:rPr>
        <w:t>The standard does not specify behavior of LENB when default language supports DBCS and when it does not support DBCS.</w:t>
      </w:r>
    </w:p>
    <w:p w:rsidR="00F729E5" w:rsidRDefault="00F63C16">
      <w:pPr>
        <w:pStyle w:val="Definition-Field2"/>
      </w:pPr>
      <w:r>
        <w:t>In Office, when the default language supports DBCS, LENB counts each double-byte character as 2 bytes, and each single-byte character as 1. When the default language does not support DBCS, LENB counts each character as 1 byte.</w:t>
      </w:r>
    </w:p>
    <w:p w:rsidR="00F729E5" w:rsidRDefault="00F63C16">
      <w:pPr>
        <w:pStyle w:val="Definition-Field"/>
      </w:pPr>
      <w:r>
        <w:t xml:space="preserve">c.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Heading3"/>
      </w:pPr>
      <w:bookmarkStart w:id="2039" w:name="section_a7659bd29515448da9da2f14ee87f3ab"/>
      <w:bookmarkStart w:id="2040" w:name="_Toc454426264"/>
      <w:r>
        <w:t>Part 4 Section 3.17.7.193, LINEST</w:t>
      </w:r>
      <w:bookmarkEnd w:id="2039"/>
      <w:bookmarkEnd w:id="2040"/>
      <w:r w:rsidR="00BE53A7">
        <w:fldChar w:fldCharType="begin"/>
      </w:r>
      <w:r>
        <w:instrText xml:space="preserve"> XE "LINEST" </w:instrText>
      </w:r>
      <w:r w:rsidR="00BE53A7">
        <w:fldChar w:fldCharType="end"/>
      </w:r>
    </w:p>
    <w:p w:rsidR="00F729E5" w:rsidRDefault="00F63C16">
      <w:pPr>
        <w:pStyle w:val="Definition-Field"/>
      </w:pPr>
      <w:r>
        <w:t xml:space="preserve">a.   </w:t>
      </w:r>
      <w:r>
        <w:rPr>
          <w:i/>
        </w:rPr>
        <w:t>The standard states that x and y are sample means.</w:t>
      </w:r>
    </w:p>
    <w:p w:rsidR="00F729E5" w:rsidRDefault="00F63C16">
      <w:pPr>
        <w:pStyle w:val="Definition-Field2"/>
      </w:pPr>
      <w:r>
        <w:t>Office treats x and y as the sample values, and x-bar and y-bar as the sample means of known-xs and known-ys, respectively.</w:t>
      </w:r>
    </w:p>
    <w:p w:rsidR="00F729E5" w:rsidRDefault="00F63C16">
      <w:pPr>
        <w:pStyle w:val="Definition-Field"/>
      </w:pPr>
      <w:r>
        <w:t xml:space="preserve">b.   </w:t>
      </w:r>
      <w:r>
        <w:rPr>
          <w:i/>
        </w:rPr>
        <w:t>The standard does not place any restrictions on dimensions of known-ys or known-xs.</w:t>
      </w:r>
    </w:p>
    <w:p w:rsidR="00F729E5" w:rsidRDefault="00F63C16">
      <w:pPr>
        <w:pStyle w:val="Definition-Field2"/>
      </w:pPr>
      <w:r>
        <w:t>In Office, if known-ys and known-xs are both specified but don't match in size (or number of variables for the multivariate case), #REF! is returned.</w:t>
      </w:r>
    </w:p>
    <w:p w:rsidR="00F729E5" w:rsidRDefault="00F63C16">
      <w:pPr>
        <w:pStyle w:val="Definition-Field"/>
      </w:pPr>
      <w:r>
        <w:t xml:space="preserve">c.   </w:t>
      </w:r>
      <w:r>
        <w:rPr>
          <w:i/>
        </w:rPr>
        <w:t>The standard describes statistic seb as the standard error value for the constant b.</w:t>
      </w:r>
    </w:p>
    <w:p w:rsidR="00F729E5" w:rsidRDefault="00F63C16">
      <w:pPr>
        <w:pStyle w:val="Definition-Field2"/>
      </w:pPr>
      <w:r>
        <w:t>In Office, if b is forced to be zero (const-flag=FALSE), then it has no standard error and #N/A is returned.</w:t>
      </w:r>
    </w:p>
    <w:p w:rsidR="00F729E5" w:rsidRDefault="00F63C16">
      <w:pPr>
        <w:pStyle w:val="Definition-Field"/>
      </w:pPr>
      <w:r>
        <w:t xml:space="preserve">d.   </w:t>
      </w:r>
      <w:r>
        <w:rPr>
          <w:i/>
        </w:rPr>
        <w:t>The standard does not mention collinearity cases for this function.</w:t>
      </w:r>
    </w:p>
    <w:p w:rsidR="00F729E5" w:rsidRDefault="00F63C16">
      <w:r>
        <w:t>In Excel, vectors in known-xs that are collinear (have no additional predictive value because they can be expressed as sum of multiples of existing vectors) are omitted from the regression calculations. The vectors are given a coefficient of 0 and a standard error of 0 (m = 0; se=0).  If vectors are omitted, df is affected because df depends on the number of values used for predictive purposes.</w:t>
      </w:r>
    </w:p>
    <w:p w:rsidR="00F729E5" w:rsidRDefault="00F63C16">
      <w:pPr>
        <w:pStyle w:val="Definition-Field"/>
      </w:pPr>
      <w:r>
        <w:t xml:space="preserve">e.   </w:t>
      </w:r>
      <w:r>
        <w:rPr>
          <w:i/>
        </w:rPr>
        <w:t>The standard states the syntax is: LINEST  (  known-ys  [  ,  [  known-xs  ]  [  ,  [  const-flag  ] [  ,  stats-flag  ] ]  ).</w:t>
      </w:r>
    </w:p>
    <w:p w:rsidR="00F729E5" w:rsidRDefault="00F63C16">
      <w:pPr>
        <w:pStyle w:val="Definition-Field2"/>
      </w:pPr>
      <w:r>
        <w:t>Office uses the following syntax: LINEST  (  known-ys  [  ,  [  known-xs  ] [  ,  [  const-flag  ] [  , [  stats-flag  ] ] ] ] ).</w:t>
      </w:r>
    </w:p>
    <w:p w:rsidR="00F729E5" w:rsidRDefault="00F63C16">
      <w:pPr>
        <w:pStyle w:val="Heading3"/>
      </w:pPr>
      <w:bookmarkStart w:id="2041" w:name="section_faa592b527c34b09808bcd70cbd3806d"/>
      <w:bookmarkStart w:id="2042" w:name="_Toc454426265"/>
      <w:r>
        <w:t>Part 4 Section 3.17.7.195, LOG</w:t>
      </w:r>
      <w:bookmarkEnd w:id="2041"/>
      <w:bookmarkEnd w:id="2042"/>
      <w:r w:rsidR="00BE53A7">
        <w:fldChar w:fldCharType="begin"/>
      </w:r>
      <w:r>
        <w:instrText xml:space="preserve"> XE "LOG" </w:instrText>
      </w:r>
      <w:r w:rsidR="00BE53A7">
        <w:fldChar w:fldCharType="end"/>
      </w:r>
    </w:p>
    <w:p w:rsidR="00F729E5" w:rsidRDefault="00F63C16">
      <w:pPr>
        <w:pStyle w:val="Definition-Field"/>
      </w:pPr>
      <w:r>
        <w:t xml:space="preserve">a.   </w:t>
      </w:r>
      <w:r>
        <w:rPr>
          <w:i/>
        </w:rPr>
        <w:t>The standard does not specify what happens if base is equal to 1.</w:t>
      </w:r>
    </w:p>
    <w:p w:rsidR="00F729E5" w:rsidRDefault="00F63C16">
      <w:pPr>
        <w:pStyle w:val="Definition-Field2"/>
      </w:pPr>
      <w:r>
        <w:t>Office returns #DIV/0! if base is equal to 1.</w:t>
      </w:r>
    </w:p>
    <w:p w:rsidR="00F729E5" w:rsidRDefault="00F63C16">
      <w:pPr>
        <w:pStyle w:val="Heading3"/>
      </w:pPr>
      <w:bookmarkStart w:id="2043" w:name="section_3d73e05628064756990297bc8d542a87"/>
      <w:bookmarkStart w:id="2044" w:name="_Toc454426266"/>
      <w:r>
        <w:t>Part 4 Section 3.17.7.197, LOGEST</w:t>
      </w:r>
      <w:bookmarkEnd w:id="2043"/>
      <w:bookmarkEnd w:id="2044"/>
      <w:r w:rsidR="00BE53A7">
        <w:fldChar w:fldCharType="begin"/>
      </w:r>
      <w:r>
        <w:instrText xml:space="preserve"> XE "LOGEST" </w:instrText>
      </w:r>
      <w:r w:rsidR="00BE53A7">
        <w:fldChar w:fldCharType="end"/>
      </w:r>
    </w:p>
    <w:p w:rsidR="00F729E5" w:rsidRDefault="00F63C16">
      <w:pPr>
        <w:pStyle w:val="Definition-Field"/>
      </w:pPr>
      <w:r>
        <w:t xml:space="preserve">a.   </w:t>
      </w:r>
      <w:r>
        <w:rPr>
          <w:i/>
        </w:rPr>
        <w:t>The standard specifies the equation for the curve is y = b * mx or y=b*(m1*x1)*(m2*x2)*...) if there are multiple values</w:t>
      </w:r>
    </w:p>
    <w:p w:rsidR="00F729E5" w:rsidRDefault="00F63C16">
      <w:pPr>
        <w:pStyle w:val="Definition-Field2"/>
      </w:pPr>
      <w:r>
        <w:t>Office uses the following equation for the curve: y = b * (m^x) or y=b*(m1^x1)*(m2^x2)...(mn^xn) if there are multiple values</w:t>
      </w:r>
    </w:p>
    <w:p w:rsidR="00F729E5" w:rsidRDefault="00F63C16">
      <w:pPr>
        <w:pStyle w:val="Definition-Field"/>
      </w:pPr>
      <w:r>
        <w:t xml:space="preserve">b.   </w:t>
      </w:r>
      <w:r>
        <w:rPr>
          <w:i/>
        </w:rPr>
        <w:t>The standard does not place any restrictions on dimensions of known-ys or known-xs.</w:t>
      </w:r>
    </w:p>
    <w:p w:rsidR="00F729E5" w:rsidRDefault="00F63C16">
      <w:pPr>
        <w:pStyle w:val="Definition-Field2"/>
      </w:pPr>
      <w:r>
        <w:t>In Office, if known-ys and known-xs are not the same size, or known-ys does not contain exactly one value for each row or column of known-xs, #REF! is returned.</w:t>
      </w:r>
    </w:p>
    <w:p w:rsidR="00F729E5" w:rsidRDefault="00F63C16">
      <w:pPr>
        <w:pStyle w:val="Definition-Field"/>
      </w:pPr>
      <w:r>
        <w:t xml:space="preserve">c.   </w:t>
      </w:r>
      <w:r>
        <w:rPr>
          <w:i/>
        </w:rPr>
        <w:t>The standard specifies the following syntax: LOGEST  (  known-ys  [  ,  [  known-xs  ]  [  ,  [  const-flag  ] [  ,  stats-flag  ] ]  ).</w:t>
      </w:r>
    </w:p>
    <w:p w:rsidR="00F729E5" w:rsidRDefault="00F63C16">
      <w:pPr>
        <w:pStyle w:val="Definition-Field2"/>
      </w:pPr>
      <w:r>
        <w:t>Office uses the following syntax: LOGEST  (  known-ys  [  ,  [  known-xs  ]  [  ,  [  const-flag  ] [  ,  [  stats-flag  ] ] ] ]  ).</w:t>
      </w:r>
    </w:p>
    <w:p w:rsidR="00F729E5" w:rsidRDefault="00F63C16">
      <w:pPr>
        <w:pStyle w:val="Heading3"/>
      </w:pPr>
      <w:bookmarkStart w:id="2045" w:name="section_c037c083713f4f919ed2fc706fd19cde"/>
      <w:bookmarkStart w:id="2046" w:name="_Toc454426267"/>
      <w:r>
        <w:t>Part 4 Section 3.17.7.198, LOGINV</w:t>
      </w:r>
      <w:bookmarkEnd w:id="2045"/>
      <w:bookmarkEnd w:id="2046"/>
      <w:r w:rsidR="00BE53A7">
        <w:fldChar w:fldCharType="begin"/>
      </w:r>
      <w:r>
        <w:instrText xml:space="preserve"> XE "LOGINV" </w:instrText>
      </w:r>
      <w:r w:rsidR="00BE53A7">
        <w:fldChar w:fldCharType="end"/>
      </w:r>
    </w:p>
    <w:p w:rsidR="00F729E5" w:rsidRDefault="00F63C16">
      <w:pPr>
        <w:pStyle w:val="Definition-Field"/>
      </w:pPr>
      <w:r>
        <w:t xml:space="preserve">a.   </w:t>
      </w:r>
      <w:r>
        <w:rPr>
          <w:i/>
        </w:rPr>
        <w:t>The standard states that if probability is less than 0, or if probability is greater than 1, #NUM! is returned.</w:t>
      </w:r>
    </w:p>
    <w:p w:rsidR="00F729E5" w:rsidRDefault="00F63C16">
      <w:pPr>
        <w:pStyle w:val="Definition-Field2"/>
      </w:pPr>
      <w:r>
        <w:t>Office returns #NUM! if probability is less than or equal to 0, or if probability is greater than or equal to 1.</w:t>
      </w:r>
    </w:p>
    <w:p w:rsidR="00F729E5" w:rsidRDefault="00F63C16">
      <w:pPr>
        <w:pStyle w:val="Heading3"/>
      </w:pPr>
      <w:bookmarkStart w:id="2047" w:name="section_83ffe378d7ab4a23b0e3bbccc23e6646"/>
      <w:bookmarkStart w:id="2048" w:name="_Toc454426268"/>
      <w:r>
        <w:t>Part 4 Section 3.17.7.199, LOGNORMDIST</w:t>
      </w:r>
      <w:bookmarkEnd w:id="2047"/>
      <w:bookmarkEnd w:id="2048"/>
      <w:r w:rsidR="00BE53A7">
        <w:fldChar w:fldCharType="begin"/>
      </w:r>
      <w:r>
        <w:instrText xml:space="preserve"> XE "LOGNORMDIST" </w:instrText>
      </w:r>
      <w:r w:rsidR="00BE53A7">
        <w:fldChar w:fldCharType="end"/>
      </w:r>
    </w:p>
    <w:p w:rsidR="00F729E5" w:rsidRDefault="00F63C16">
      <w:pPr>
        <w:pStyle w:val="Definition-Field"/>
      </w:pPr>
      <w:r>
        <w:t xml:space="preserve">a.   </w:t>
      </w:r>
      <w:r>
        <w:rPr>
          <w:i/>
        </w:rPr>
        <w:t>The standard states that the function returns the inverse of the lognormal cumulative distribution function of x.</w:t>
      </w:r>
    </w:p>
    <w:p w:rsidR="00F729E5" w:rsidRDefault="00F63C16">
      <w:pPr>
        <w:pStyle w:val="Definition-Field2"/>
      </w:pPr>
      <w:r>
        <w:t>In Office, the function returns the lognormal cumulative distribution of x.</w:t>
      </w:r>
    </w:p>
    <w:p w:rsidR="00F729E5" w:rsidRDefault="00F63C16">
      <w:pPr>
        <w:pStyle w:val="Heading3"/>
      </w:pPr>
      <w:bookmarkStart w:id="2049" w:name="section_979a40e203f541ae8c0c3a55b9d47ce8"/>
      <w:bookmarkStart w:id="2050" w:name="_Toc454426269"/>
      <w:r>
        <w:t>Part 4 Section 3.17.7.202, MATCH</w:t>
      </w:r>
      <w:bookmarkEnd w:id="2049"/>
      <w:bookmarkEnd w:id="2050"/>
      <w:r w:rsidR="00BE53A7">
        <w:fldChar w:fldCharType="begin"/>
      </w:r>
      <w:r>
        <w:instrText xml:space="preserve"> XE "MATCH" </w:instrText>
      </w:r>
      <w:r w:rsidR="00BE53A7">
        <w:fldChar w:fldCharType="end"/>
      </w:r>
    </w:p>
    <w:p w:rsidR="00F729E5" w:rsidRDefault="00F63C16">
      <w:pPr>
        <w:pStyle w:val="Definition-Field"/>
      </w:pPr>
      <w:r>
        <w:t xml:space="preserve">a.   </w:t>
      </w:r>
      <w:r>
        <w:rPr>
          <w:i/>
        </w:rPr>
        <w:t>The standard states that if no match is found, #NUM! is returned.</w:t>
      </w:r>
    </w:p>
    <w:p w:rsidR="00F729E5" w:rsidRDefault="00F63C16">
      <w:pPr>
        <w:pStyle w:val="Definition-Field2"/>
      </w:pPr>
      <w:r>
        <w:t>In Office, #N/A is returned if no match is found.</w:t>
      </w:r>
    </w:p>
    <w:p w:rsidR="00F729E5" w:rsidRDefault="00F63C16">
      <w:pPr>
        <w:pStyle w:val="Definition-Field"/>
      </w:pPr>
      <w:r>
        <w:t xml:space="preserve">b.   </w:t>
      </w:r>
      <w:r>
        <w:rPr>
          <w:i/>
        </w:rPr>
        <w:t>The standard does not place any restrictions on the dimensions of argument lookup-array.</w:t>
      </w:r>
    </w:p>
    <w:p w:rsidR="00F729E5" w:rsidRDefault="00F63C16">
      <w:pPr>
        <w:pStyle w:val="Definition-Field2"/>
      </w:pPr>
      <w:r>
        <w:t>In Office, argument lookup-array must be an array or range with only one row or only one column, else #N/A is returned.</w:t>
      </w:r>
    </w:p>
    <w:p w:rsidR="00F729E5" w:rsidRDefault="00F63C16">
      <w:pPr>
        <w:pStyle w:val="Heading3"/>
      </w:pPr>
      <w:bookmarkStart w:id="2051" w:name="section_38adc816be79428fa43b102e571a789d"/>
      <w:bookmarkStart w:id="2052" w:name="_Toc454426270"/>
      <w:r>
        <w:t>Part 4 Section 3.17.7.206, MDURATION</w:t>
      </w:r>
      <w:bookmarkEnd w:id="2051"/>
      <w:bookmarkEnd w:id="2052"/>
      <w:r w:rsidR="00BE53A7">
        <w:fldChar w:fldCharType="begin"/>
      </w:r>
      <w:r>
        <w:instrText xml:space="preserve"> XE "MDURATION"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85"/>
              </w:numPr>
            </w:pPr>
            <w:r>
              <w:t>If the date is 28 or 29 February, it is adjusted to 30 February.</w:t>
            </w:r>
          </w:p>
          <w:p w:rsidR="00F729E5" w:rsidRDefault="00F63C16">
            <w:pPr>
              <w:pStyle w:val="ListParagraph"/>
              <w:numPr>
                <w:ilvl w:val="0"/>
                <w:numId w:val="186"/>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coupon payments per year to argument frequency, DURATION to DURATION(settlement, maturity, coupon, yld, frequency, [basis]), and market yield to argument yld.</w:t>
      </w:r>
    </w:p>
    <w:p w:rsidR="00F729E5" w:rsidRDefault="00F63C16">
      <w:pPr>
        <w:pStyle w:val="Heading3"/>
      </w:pPr>
      <w:bookmarkStart w:id="2053" w:name="section_b834288ef110450c9ac510701a2bf26c"/>
      <w:bookmarkStart w:id="2054" w:name="_Toc454426271"/>
      <w:r>
        <w:t>Part 4 Section 3.17.7.208, MID</w:t>
      </w:r>
      <w:bookmarkEnd w:id="2053"/>
      <w:bookmarkEnd w:id="2054"/>
      <w:r w:rsidR="00BE53A7">
        <w:fldChar w:fldCharType="begin"/>
      </w:r>
      <w:r>
        <w:instrText xml:space="preserve"> XE "MID" </w:instrText>
      </w:r>
      <w:r w:rsidR="00BE53A7">
        <w:fldChar w:fldCharType="end"/>
      </w:r>
    </w:p>
    <w:p w:rsidR="00F729E5" w:rsidRDefault="00F63C16">
      <w:pPr>
        <w:pStyle w:val="Definition-Field"/>
      </w:pPr>
      <w:r>
        <w:t xml:space="preserve">a.   </w:t>
      </w:r>
      <w:r>
        <w:rPr>
          <w:i/>
        </w:rPr>
        <w:t>The standard states that MID is intended for use with languages that use the single-byte character set (SBCS), whereas MIDB is intended for use with languages that use the double-byte character set (DBCS).</w:t>
      </w:r>
    </w:p>
    <w:p w:rsidR="00F729E5" w:rsidRDefault="00F63C16">
      <w:pPr>
        <w:pStyle w:val="Definition-Field2"/>
      </w:pPr>
      <w:r>
        <w:t>In Office, MID is intended for use with any language, whereas MIDB is intended for use with languages that use the double-byte character set (DBCS).</w:t>
      </w:r>
    </w:p>
    <w:p w:rsidR="00F729E5" w:rsidRDefault="00F63C16">
      <w:pPr>
        <w:pStyle w:val="Definition-Field"/>
      </w:pPr>
      <w:r>
        <w:t xml:space="preserve">b.   </w:t>
      </w:r>
      <w:r>
        <w:rPr>
          <w:i/>
        </w:rPr>
        <w:t>The standard states if start-pos &lt; 0, #VALUE! is returned.</w:t>
      </w:r>
    </w:p>
    <w:p w:rsidR="00F729E5" w:rsidRDefault="00F63C16">
      <w:pPr>
        <w:pStyle w:val="Definition-Field2"/>
      </w:pPr>
      <w:r>
        <w:t>Office returns #VALUE! if start-pos &lt; 1.</w:t>
      </w:r>
    </w:p>
    <w:p w:rsidR="00F729E5" w:rsidRDefault="00F63C16">
      <w:pPr>
        <w:pStyle w:val="Definition-Field"/>
      </w:pPr>
      <w:r>
        <w:t xml:space="preserve">c.   </w:t>
      </w:r>
      <w:r>
        <w:rPr>
          <w:i/>
        </w:rPr>
        <w:t>The standard states that if the start-pos argument is greater than the length of string, or if start-pos and number- bytes combined exceeds the length of the string argument, the whole of the string argument shall be extracted.</w:t>
      </w:r>
    </w:p>
    <w:p w:rsidR="00F729E5" w:rsidRDefault="00F63C16">
      <w:pPr>
        <w:pStyle w:val="Definition-Field2"/>
      </w:pPr>
      <w:r>
        <w:t>In Office, if start-pos is greater than the length of string the empty string is returned. If start-pos and number-bytes combined exceeds the length of string, the remainder of string starting at byte position start-pos is returned.</w:t>
      </w:r>
    </w:p>
    <w:p w:rsidR="00F729E5" w:rsidRDefault="00F63C16">
      <w:pPr>
        <w:pStyle w:val="Heading3"/>
      </w:pPr>
      <w:bookmarkStart w:id="2055" w:name="section_d8a4dbca7634428290d959b04c5b00cf"/>
      <w:bookmarkStart w:id="2056" w:name="_Toc454426272"/>
      <w:r>
        <w:t>Part 4 Section 3.17.7.209, MIDB</w:t>
      </w:r>
      <w:bookmarkEnd w:id="2055"/>
      <w:bookmarkEnd w:id="2056"/>
      <w:r w:rsidR="00BE53A7">
        <w:fldChar w:fldCharType="begin"/>
      </w:r>
      <w:r>
        <w:instrText xml:space="preserve"> XE "MIDB" </w:instrText>
      </w:r>
      <w:r w:rsidR="00BE53A7">
        <w:fldChar w:fldCharType="end"/>
      </w:r>
    </w:p>
    <w:p w:rsidR="00F729E5" w:rsidRDefault="00F63C16">
      <w:pPr>
        <w:pStyle w:val="Definition-Field"/>
      </w:pPr>
      <w:r>
        <w:t xml:space="preserve">a.   </w:t>
      </w:r>
      <w:r>
        <w:rPr>
          <w:i/>
        </w:rPr>
        <w:t>The standard states that MIDB is intended for use with languages that use the double-byte character set (DBCS), whereas MID is intended for use with languages that use the single-byte character set (SBCS).</w:t>
      </w:r>
    </w:p>
    <w:p w:rsidR="00F729E5" w:rsidRDefault="00F63C16">
      <w:pPr>
        <w:pStyle w:val="Definition-Field2"/>
      </w:pPr>
      <w:r>
        <w:t>In Office, MIDB is intended for use with languages that use the double-byte character set (DBCS), whereas MID is intended for use with any language.</w:t>
      </w:r>
    </w:p>
    <w:p w:rsidR="00F729E5" w:rsidRDefault="00F63C16">
      <w:pPr>
        <w:pStyle w:val="Definition-Field"/>
      </w:pPr>
      <w:r>
        <w:t xml:space="preserve">b.   </w:t>
      </w:r>
      <w:r>
        <w:rPr>
          <w:i/>
        </w:rPr>
        <w:t>The standard states if start-pos &lt; 0, #VALUE! is returned.</w:t>
      </w:r>
    </w:p>
    <w:p w:rsidR="00F729E5" w:rsidRDefault="00F63C16">
      <w:pPr>
        <w:pStyle w:val="Definition-Field2"/>
      </w:pPr>
      <w:r>
        <w:t>Office returns #VALUE! if start-pos &lt; 1.</w:t>
      </w:r>
    </w:p>
    <w:p w:rsidR="00F729E5" w:rsidRDefault="00F63C16">
      <w:pPr>
        <w:pStyle w:val="Definition-Field"/>
      </w:pPr>
      <w:r>
        <w:t xml:space="preserve">c.   </w:t>
      </w:r>
      <w:r>
        <w:rPr>
          <w:i/>
        </w:rPr>
        <w:t>The standard states that if the start-pos argument is greater than the length of the string argument, or if the start-pos argument and the number- bytes argument combined exceed the length of the string argument, the whole of string shall be extracted.</w:t>
      </w:r>
    </w:p>
    <w:p w:rsidR="00F729E5" w:rsidRDefault="00F63C16">
      <w:pPr>
        <w:pStyle w:val="Definition-Field2"/>
      </w:pPr>
      <w:r>
        <w:t>In Office, if start-pos is greater than the length of string the empty string is returned. If start-pos and number-bytes combined exceeds the length of string, the remainder of string starting at byte position start-pos is returned.</w:t>
      </w:r>
    </w:p>
    <w:p w:rsidR="00F729E5" w:rsidRDefault="00F63C16">
      <w:pPr>
        <w:pStyle w:val="Definition-Field"/>
      </w:pPr>
      <w:r>
        <w:t xml:space="preserve">d.   </w:t>
      </w:r>
      <w:r>
        <w:rPr>
          <w:i/>
        </w:rPr>
        <w:t>The standard specifies the return value as a string containing number-bytes-worth of characters from string, starting at character position start-pos.</w:t>
      </w:r>
    </w:p>
    <w:p w:rsidR="00F729E5" w:rsidRDefault="00F63C16">
      <w:pPr>
        <w:pStyle w:val="Definition-Field2"/>
      </w:pPr>
      <w:r>
        <w:t>Office returns a string containing number-bytes-worth of characters from string, starting at byte position start-pos.</w:t>
      </w:r>
    </w:p>
    <w:p w:rsidR="00F729E5" w:rsidRDefault="00F63C16">
      <w:pPr>
        <w:pStyle w:val="Definition-Field"/>
      </w:pPr>
      <w:r>
        <w:t xml:space="preserve">e.   </w:t>
      </w:r>
      <w:r>
        <w:rPr>
          <w:i/>
        </w:rPr>
        <w:t>The standard does not specify behavior of MIDB when default language supports DBCS and when it does not support DBCS.</w:t>
      </w:r>
    </w:p>
    <w:p w:rsidR="00F729E5" w:rsidRDefault="00F63C16">
      <w:pPr>
        <w:pStyle w:val="Definition-Field2"/>
      </w:pPr>
      <w:r>
        <w:t>In Office, when the default language supports DBCS, MIDB counts each double-byte character as 2 bytes, and each single-byte character as 1. When the default language does not support DBCS, MIDB counts each character as 1 byte.</w:t>
      </w:r>
    </w:p>
    <w:p w:rsidR="00F729E5" w:rsidRDefault="00F63C16">
      <w:pPr>
        <w:pStyle w:val="Definition-Field"/>
      </w:pPr>
      <w:r>
        <w:t xml:space="preserve">f.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Heading3"/>
      </w:pPr>
      <w:bookmarkStart w:id="2057" w:name="section_91834849f9ec43da817fb6f4e98c90a9"/>
      <w:bookmarkStart w:id="2058" w:name="_Toc454426273"/>
      <w:r>
        <w:t>Part 4 Section 3.17.7.210, MIN</w:t>
      </w:r>
      <w:bookmarkEnd w:id="2057"/>
      <w:bookmarkEnd w:id="2058"/>
      <w:r w:rsidR="00BE53A7">
        <w:fldChar w:fldCharType="begin"/>
      </w:r>
      <w:r>
        <w:instrText xml:space="preserve"> XE "MIN" </w:instrText>
      </w:r>
      <w:r w:rsidR="00BE53A7">
        <w:fldChar w:fldCharType="end"/>
      </w:r>
    </w:p>
    <w:p w:rsidR="00F729E5" w:rsidRDefault="00F63C16">
      <w:pPr>
        <w:pStyle w:val="Definition-Field"/>
      </w:pPr>
      <w:r>
        <w:t xml:space="preserve">a.   </w:t>
      </w:r>
      <w:r>
        <w:rPr>
          <w:i/>
        </w:rPr>
        <w:t>The standard states that the arguments in argument-list designate the values for which the largest value is to be computed.</w:t>
      </w:r>
    </w:p>
    <w:p w:rsidR="00F729E5" w:rsidRDefault="00F63C16">
      <w:pPr>
        <w:pStyle w:val="Definition-Field2"/>
      </w:pPr>
      <w:r>
        <w:t>Office treats the arguments in argument-list to be the values for which the smallest value is to be computed.</w:t>
      </w:r>
    </w:p>
    <w:p w:rsidR="00F729E5" w:rsidRDefault="00F63C16">
      <w:pPr>
        <w:pStyle w:val="Heading3"/>
      </w:pPr>
      <w:bookmarkStart w:id="2059" w:name="section_a58f48a560834db38dc214092a8c4175"/>
      <w:bookmarkStart w:id="2060" w:name="_Toc454426274"/>
      <w:r>
        <w:t>Part 4 Section 3.17.7.211, MINA</w:t>
      </w:r>
      <w:bookmarkEnd w:id="2059"/>
      <w:bookmarkEnd w:id="2060"/>
      <w:r w:rsidR="00BE53A7">
        <w:fldChar w:fldCharType="begin"/>
      </w:r>
      <w:r>
        <w:instrText xml:space="preserve"> XE "MINA" </w:instrText>
      </w:r>
      <w:r w:rsidR="00BE53A7">
        <w:fldChar w:fldCharType="end"/>
      </w:r>
    </w:p>
    <w:p w:rsidR="00F729E5" w:rsidRDefault="00F63C16">
      <w:pPr>
        <w:pStyle w:val="Definition-Field"/>
      </w:pPr>
      <w:r>
        <w:t xml:space="preserve">a.   </w:t>
      </w:r>
      <w:r>
        <w:rPr>
          <w:i/>
        </w:rPr>
        <w:t>The standard states that the arguments in argument-list designate the values for which the largest value is to be computed.</w:t>
      </w:r>
    </w:p>
    <w:p w:rsidR="00F729E5" w:rsidRDefault="00F63C16">
      <w:pPr>
        <w:pStyle w:val="Definition-Field2"/>
      </w:pPr>
      <w:r>
        <w:t>Office treats the arguments in argument-list to be the values for which the smallest value is to be computed.</w:t>
      </w:r>
    </w:p>
    <w:p w:rsidR="00F729E5" w:rsidRDefault="00F63C16">
      <w:pPr>
        <w:pStyle w:val="Heading3"/>
      </w:pPr>
      <w:bookmarkStart w:id="2061" w:name="section_0bdecd4691ff4a82894584d8e2d79839"/>
      <w:bookmarkStart w:id="2062" w:name="_Toc454426275"/>
      <w:r>
        <w:t>Part 4 Section 3.17.7.213, MINVERSE</w:t>
      </w:r>
      <w:bookmarkEnd w:id="2061"/>
      <w:bookmarkEnd w:id="2062"/>
      <w:r w:rsidR="00BE53A7">
        <w:fldChar w:fldCharType="begin"/>
      </w:r>
      <w:r>
        <w:instrText xml:space="preserve"> XE "MINVERSE" </w:instrText>
      </w:r>
      <w:r w:rsidR="00BE53A7">
        <w:fldChar w:fldCharType="end"/>
      </w:r>
    </w:p>
    <w:p w:rsidR="00F729E5" w:rsidRDefault="00F63C16">
      <w:pPr>
        <w:pStyle w:val="Definition-Field"/>
      </w:pPr>
      <w:r>
        <w:t xml:space="preserve">a.   </w:t>
      </w:r>
      <w:r>
        <w:rPr>
          <w:i/>
        </w:rPr>
        <w:t>The standard states the inverse matrix is calculated with an accuracy of at least 15 digits, which can lead to a small numeric error when the cancellation is not complete.</w:t>
      </w:r>
    </w:p>
    <w:p w:rsidR="00F729E5" w:rsidRDefault="00F63C16">
      <w:pPr>
        <w:pStyle w:val="Definition-Field2"/>
      </w:pPr>
      <w:r>
        <w:t>In Office, the inverse matrix is calculated with an accuracy of at least 15 digits, which can lead to a small numeric error.</w:t>
      </w:r>
    </w:p>
    <w:p w:rsidR="00F729E5" w:rsidRDefault="00F63C16">
      <w:pPr>
        <w:pStyle w:val="Heading3"/>
      </w:pPr>
      <w:bookmarkStart w:id="2063" w:name="section_b5c24679904942c68efea00f3018810a"/>
      <w:bookmarkStart w:id="2064" w:name="_Toc454426276"/>
      <w:r>
        <w:t>Part 4 Section 3.17.7.220, MULTINOMIAL</w:t>
      </w:r>
      <w:bookmarkEnd w:id="2063"/>
      <w:bookmarkEnd w:id="2064"/>
      <w:r w:rsidR="00BE53A7">
        <w:fldChar w:fldCharType="begin"/>
      </w:r>
      <w:r>
        <w:instrText xml:space="preserve"> XE "MULTINOMIAL" </w:instrText>
      </w:r>
      <w:r w:rsidR="00BE53A7">
        <w:fldChar w:fldCharType="end"/>
      </w:r>
    </w:p>
    <w:p w:rsidR="00F729E5" w:rsidRDefault="00F63C16">
      <w:pPr>
        <w:pStyle w:val="Definition-Field"/>
      </w:pPr>
      <w:r>
        <w:t xml:space="preserve">a.   </w:t>
      </w:r>
      <w:r>
        <w:rPr>
          <w:i/>
        </w:rPr>
        <w:t>The standard defines MULTINOMIAL as a function of a,b,c.</w:t>
      </w:r>
    </w:p>
    <w:p w:rsidR="00F729E5" w:rsidRDefault="00F63C16">
      <w:pPr>
        <w:pStyle w:val="Definition-Field2"/>
      </w:pPr>
      <w:r>
        <w:t>Office treats MULTINOMIAL as a function of a1, a2,...,an, where a1 maps to arg-1, a2 to arg-2,...,an to arg-n.</w:t>
      </w:r>
    </w:p>
    <w:p w:rsidR="00F729E5" w:rsidRDefault="00F63C16">
      <w:pPr>
        <w:pStyle w:val="Heading3"/>
      </w:pPr>
      <w:bookmarkStart w:id="2065" w:name="section_8d6fb512f8a443d48a41e163377ca1d7"/>
      <w:bookmarkStart w:id="2066" w:name="_Toc454426277"/>
      <w:r>
        <w:t>Part 4 Section 3.17.7.221, N</w:t>
      </w:r>
      <w:bookmarkEnd w:id="2065"/>
      <w:bookmarkEnd w:id="2066"/>
      <w:r w:rsidR="00BE53A7">
        <w:fldChar w:fldCharType="begin"/>
      </w:r>
      <w:r>
        <w:instrText xml:space="preserve"> XE "N" </w:instrText>
      </w:r>
      <w:r w:rsidR="00BE53A7">
        <w:fldChar w:fldCharType="end"/>
      </w:r>
    </w:p>
    <w:p w:rsidR="00F729E5" w:rsidRDefault="00F63C16">
      <w:pPr>
        <w:pStyle w:val="Definition-Field"/>
      </w:pPr>
      <w:r>
        <w:t xml:space="preserve">a.   </w:t>
      </w:r>
      <w:r>
        <w:rPr>
          <w:i/>
        </w:rPr>
        <w:t>The standard states that if argument value is anything else (including array and text), the function will return 0.</w:t>
      </w:r>
    </w:p>
    <w:p w:rsidR="00F729E5" w:rsidRDefault="00F63C16">
      <w:pPr>
        <w:pStyle w:val="Definition-Field2"/>
      </w:pPr>
      <w:r>
        <w:t>Office does not treat array as a special case: the function will return 0 if argument value is anything else (including text).</w:t>
      </w:r>
    </w:p>
    <w:p w:rsidR="00F729E5" w:rsidRDefault="00F63C16">
      <w:pPr>
        <w:pStyle w:val="Heading3"/>
      </w:pPr>
      <w:bookmarkStart w:id="2067" w:name="section_d9d1e5002cf64fc4b6855a1892c19929"/>
      <w:bookmarkStart w:id="2068" w:name="_Toc454426278"/>
      <w:r>
        <w:t>Part 4 Section 3.17.7.223, NEGBINOMDIST</w:t>
      </w:r>
      <w:bookmarkEnd w:id="2067"/>
      <w:bookmarkEnd w:id="2068"/>
      <w:r w:rsidR="00BE53A7">
        <w:fldChar w:fldCharType="begin"/>
      </w:r>
      <w:r>
        <w:instrText xml:space="preserve"> XE "NEGBINOMDIST" </w:instrText>
      </w:r>
      <w:r w:rsidR="00BE53A7">
        <w:fldChar w:fldCharType="end"/>
      </w:r>
    </w:p>
    <w:p w:rsidR="00F729E5" w:rsidRDefault="00F63C16">
      <w:pPr>
        <w:pStyle w:val="Definition-Field"/>
      </w:pPr>
      <w:r>
        <w:t xml:space="preserve">a.   </w:t>
      </w:r>
      <w:r>
        <w:rPr>
          <w:i/>
        </w:rPr>
        <w:t>The standard states if success-probability is &lt; 0 or &gt; 1, #NUM! is returned.</w:t>
      </w:r>
    </w:p>
    <w:p w:rsidR="00F729E5" w:rsidRDefault="00F63C16">
      <w:pPr>
        <w:pStyle w:val="Definition-Field2"/>
      </w:pPr>
      <w:r>
        <w:t>Office returns #NUM!, if success-probability is &lt;= 0 or &gt;=1.</w:t>
      </w:r>
    </w:p>
    <w:p w:rsidR="00F729E5" w:rsidRDefault="00F63C16">
      <w:pPr>
        <w:pStyle w:val="Heading3"/>
      </w:pPr>
      <w:bookmarkStart w:id="2069" w:name="section_5b88fa4974b84937b40932cfa78389cc"/>
      <w:bookmarkStart w:id="2070" w:name="_Toc454426279"/>
      <w:r>
        <w:t>Part 4 Section 3.17.7.224, NETWORKDAYS</w:t>
      </w:r>
      <w:bookmarkEnd w:id="2069"/>
      <w:bookmarkEnd w:id="2070"/>
      <w:r w:rsidR="00BE53A7">
        <w:fldChar w:fldCharType="begin"/>
      </w:r>
      <w:r>
        <w:instrText xml:space="preserve"> XE "NETWORKDAYS" </w:instrText>
      </w:r>
      <w:r w:rsidR="00BE53A7">
        <w:fldChar w:fldCharType="end"/>
      </w:r>
    </w:p>
    <w:p w:rsidR="00F729E5" w:rsidRDefault="00F63C16">
      <w:pPr>
        <w:pStyle w:val="Definition-Field"/>
      </w:pPr>
      <w:r>
        <w:t xml:space="preserve">a.   </w:t>
      </w:r>
      <w:r>
        <w:rPr>
          <w:i/>
        </w:rPr>
        <w:t>The standard states that the function computes the number of whole working days between start-date and end-date.</w:t>
      </w:r>
    </w:p>
    <w:p w:rsidR="00F729E5" w:rsidRDefault="00F63C16">
      <w:pPr>
        <w:pStyle w:val="Definition-Field2"/>
      </w:pPr>
      <w:r>
        <w:t>Office computes the number of whole working days between start-date and end-date, inclusive.</w:t>
      </w:r>
    </w:p>
    <w:p w:rsidR="00F729E5" w:rsidRDefault="00F63C16">
      <w:pPr>
        <w:pStyle w:val="Definition-Field"/>
      </w:pPr>
      <w:r>
        <w:t xml:space="preserve">b.   </w:t>
      </w:r>
      <w:r>
        <w:rPr>
          <w:i/>
        </w:rPr>
        <w:t>The standard states that the function returns the number of whole working days between start-date and end-date.</w:t>
      </w:r>
    </w:p>
    <w:p w:rsidR="00F729E5" w:rsidRDefault="00F63C16">
      <w:pPr>
        <w:pStyle w:val="Definition-Field2"/>
      </w:pPr>
      <w:r>
        <w:t>In Office, time information in the date arguments is ignored when computing the number of whole working days between start-date and end-date.</w:t>
      </w:r>
    </w:p>
    <w:p w:rsidR="00F729E5" w:rsidRDefault="00F63C16">
      <w:pPr>
        <w:pStyle w:val="Definition-Field"/>
      </w:pPr>
      <w:r>
        <w:t xml:space="preserve">c.   </w:t>
      </w:r>
      <w:r>
        <w:rPr>
          <w:i/>
        </w:rPr>
        <w:t>The standard states that weekend days are not considered as working days.</w:t>
      </w:r>
    </w:p>
    <w:p w:rsidR="00F729E5" w:rsidRDefault="00F63C16">
      <w:pPr>
        <w:pStyle w:val="Definition-Field2"/>
      </w:pPr>
      <w:r>
        <w:t>Office treats Saturday and Sunday as weekend days.</w:t>
      </w:r>
    </w:p>
    <w:p w:rsidR="00F729E5" w:rsidRDefault="00F63C16">
      <w:pPr>
        <w:pStyle w:val="Heading3"/>
      </w:pPr>
      <w:bookmarkStart w:id="2071" w:name="section_67aa8423995141459d5b667982f19b1d"/>
      <w:bookmarkStart w:id="2072" w:name="_Toc454426280"/>
      <w:r>
        <w:t>Part 4 Section 3.17.7.227, NORMINV</w:t>
      </w:r>
      <w:bookmarkEnd w:id="2071"/>
      <w:bookmarkEnd w:id="2072"/>
      <w:r w:rsidR="00BE53A7">
        <w:fldChar w:fldCharType="begin"/>
      </w:r>
      <w:r>
        <w:instrText xml:space="preserve"> XE "NORMINV" </w:instrText>
      </w:r>
      <w:r w:rsidR="00BE53A7">
        <w:fldChar w:fldCharType="end"/>
      </w:r>
    </w:p>
    <w:p w:rsidR="00F729E5" w:rsidRDefault="00F63C16">
      <w:pPr>
        <w:pStyle w:val="Definition-Field"/>
      </w:pPr>
      <w:r>
        <w:t xml:space="preserve">a.   </w:t>
      </w:r>
      <w:r>
        <w:rPr>
          <w:i/>
        </w:rPr>
        <w:t>The standard states that the function uses an iterative search technique.</w:t>
      </w:r>
    </w:p>
    <w:p w:rsidR="00F729E5" w:rsidRDefault="00F63C16">
      <w:pPr>
        <w:pStyle w:val="Definition-Field2"/>
      </w:pPr>
      <w:r>
        <w:t>Office does not require an iterative search technique to be used.</w:t>
      </w:r>
    </w:p>
    <w:p w:rsidR="00F729E5" w:rsidRDefault="00F63C16">
      <w:pPr>
        <w:pStyle w:val="Definition-Field"/>
      </w:pPr>
      <w:r>
        <w:t xml:space="preserve">b.   </w:t>
      </w:r>
      <w:r>
        <w:rPr>
          <w:i/>
        </w:rPr>
        <w:t>The standard states if probability &lt; 0 or probability &gt; 1, #NUM! is returned.</w:t>
      </w:r>
    </w:p>
    <w:p w:rsidR="00F729E5" w:rsidRDefault="00F63C16">
      <w:pPr>
        <w:pStyle w:val="Definition-Field2"/>
      </w:pPr>
      <w:r>
        <w:t>Office returns #NUM! if probability is &lt;= 0 or if probability is &gt;= 1.</w:t>
      </w:r>
    </w:p>
    <w:p w:rsidR="00F729E5" w:rsidRDefault="00F63C16">
      <w:pPr>
        <w:pStyle w:val="Heading3"/>
      </w:pPr>
      <w:bookmarkStart w:id="2073" w:name="section_aca8224a98a34bf38b00590cbd5f6be3"/>
      <w:bookmarkStart w:id="2074" w:name="_Toc454426281"/>
      <w:r>
        <w:t>Part 4 Section 3.17.7.228, NORMSDIST</w:t>
      </w:r>
      <w:bookmarkEnd w:id="2073"/>
      <w:bookmarkEnd w:id="2074"/>
      <w:r w:rsidR="00BE53A7">
        <w:fldChar w:fldCharType="begin"/>
      </w:r>
      <w:r>
        <w:instrText xml:space="preserve"> XE "NORMSDIST" </w:instrText>
      </w:r>
      <w:r w:rsidR="00BE53A7">
        <w:fldChar w:fldCharType="end"/>
      </w:r>
    </w:p>
    <w:p w:rsidR="00F729E5" w:rsidRDefault="00F63C16">
      <w:pPr>
        <w:pStyle w:val="Definition-Field"/>
      </w:pPr>
      <w:r>
        <w:t xml:space="preserve">a.   </w:t>
      </w:r>
      <w:r>
        <w:rPr>
          <w:i/>
        </w:rPr>
        <w:t>The standard states that the function returns the standard normal distribution for the specified mean and standard deviation.</w:t>
      </w:r>
    </w:p>
    <w:p w:rsidR="00F729E5" w:rsidRDefault="00F63C16">
      <w:pPr>
        <w:pStyle w:val="Definition-Field2"/>
      </w:pPr>
      <w:r>
        <w:t>Office returns the cumulative standard normal distribution for the specified value.</w:t>
      </w:r>
    </w:p>
    <w:p w:rsidR="00F729E5" w:rsidRDefault="00F63C16">
      <w:pPr>
        <w:pStyle w:val="Definition-Field"/>
      </w:pPr>
      <w:r>
        <w:t xml:space="preserve">b.   </w:t>
      </w:r>
      <w:r>
        <w:rPr>
          <w:i/>
        </w:rPr>
        <w:t>The standard states that the mathematical formula for the function is: f(z)= (1/√2π) e^(-z^2/2).</w:t>
      </w:r>
    </w:p>
    <w:p w:rsidR="00F729E5" w:rsidRDefault="00F63C16">
      <w:r>
        <w:t>In Excel, the NORMSDIST function is described by the following mathematical formula:</w:t>
      </w:r>
    </w:p>
    <w:p w:rsidR="00F729E5" w:rsidRDefault="00F63C16">
      <w:r>
        <w:rPr>
          <w:noProof/>
        </w:rPr>
        <w:drawing>
          <wp:inline distT="0" distB="0" distL="0" distR="0">
            <wp:extent cx="1276350" cy="352425"/>
            <wp:effectExtent l="0" t="0" r="0" b="0"/>
            <wp:docPr id="3420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121f024-0000-0000-0000-000000000000"/>
                    <pic:cNvPicPr>
                      <a:picLocks noChangeAspect="1" noChangeArrowheads="1"/>
                    </pic:cNvPicPr>
                  </pic:nvPicPr>
                  <pic:blipFill>
                    <a:blip r:embed="rId162" cstate="print"/>
                    <a:srcRect/>
                    <a:stretch>
                      <a:fillRect/>
                    </a:stretch>
                  </pic:blipFill>
                  <pic:spPr bwMode="auto">
                    <a:xfrm>
                      <a:off x="0" y="0"/>
                      <a:ext cx="1276350" cy="352425"/>
                    </a:xfrm>
                    <a:prstGeom prst="rect">
                      <a:avLst/>
                    </a:prstGeom>
                    <a:noFill/>
                    <a:ln w="9525">
                      <a:noFill/>
                      <a:miter lim="800000"/>
                      <a:headEnd/>
                      <a:tailEnd/>
                    </a:ln>
                  </pic:spPr>
                </pic:pic>
              </a:graphicData>
            </a:graphic>
          </wp:inline>
        </w:drawing>
      </w:r>
    </w:p>
    <w:p w:rsidR="00F729E5" w:rsidRDefault="00F63C16">
      <w:pPr>
        <w:pStyle w:val="Definition-Field"/>
      </w:pPr>
      <w:r>
        <w:t xml:space="preserve">c.   </w:t>
      </w:r>
      <w:r>
        <w:rPr>
          <w:i/>
        </w:rPr>
        <w:t>The standard states that the return value is the standard normal distribution for the specified mean and standard deviation.</w:t>
      </w:r>
    </w:p>
    <w:p w:rsidR="00F729E5" w:rsidRDefault="00F63C16">
      <w:pPr>
        <w:pStyle w:val="Definition-Field2"/>
      </w:pPr>
      <w:r>
        <w:t>Office returns the cumulative standard normal distribution.</w:t>
      </w:r>
    </w:p>
    <w:p w:rsidR="00F729E5" w:rsidRDefault="00F63C16">
      <w:pPr>
        <w:pStyle w:val="Heading3"/>
      </w:pPr>
      <w:bookmarkStart w:id="2075" w:name="section_6baf6f9dbf154488b0b50dae0706e768"/>
      <w:bookmarkStart w:id="2076" w:name="_Toc454426282"/>
      <w:r>
        <w:t>Part 4 Section 3.17.7.229, NORMSINV</w:t>
      </w:r>
      <w:bookmarkEnd w:id="2075"/>
      <w:bookmarkEnd w:id="2076"/>
      <w:r w:rsidR="00BE53A7">
        <w:fldChar w:fldCharType="begin"/>
      </w:r>
      <w:r>
        <w:instrText xml:space="preserve"> XE "NORMSINV" </w:instrText>
      </w:r>
      <w:r w:rsidR="00BE53A7">
        <w:fldChar w:fldCharType="end"/>
      </w:r>
    </w:p>
    <w:p w:rsidR="00F729E5" w:rsidRDefault="00F63C16">
      <w:pPr>
        <w:pStyle w:val="Definition-Field"/>
      </w:pPr>
      <w:r>
        <w:t xml:space="preserve">a.   </w:t>
      </w:r>
      <w:r>
        <w:rPr>
          <w:i/>
        </w:rPr>
        <w:t>The standard states that the function uses an iterative search technique.</w:t>
      </w:r>
    </w:p>
    <w:p w:rsidR="00F729E5" w:rsidRDefault="00F63C16">
      <w:pPr>
        <w:pStyle w:val="Definition-Field2"/>
      </w:pPr>
      <w:r>
        <w:t>Office does not require an iterative search technique to be used.</w:t>
      </w:r>
    </w:p>
    <w:p w:rsidR="00F729E5" w:rsidRDefault="00F63C16">
      <w:pPr>
        <w:pStyle w:val="Definition-Field"/>
      </w:pPr>
      <w:r>
        <w:t xml:space="preserve">b.   </w:t>
      </w:r>
      <w:r>
        <w:rPr>
          <w:i/>
        </w:rPr>
        <w:t>The standard states that the function returns the inverse of the standard normal distribution.</w:t>
      </w:r>
    </w:p>
    <w:p w:rsidR="00F729E5" w:rsidRDefault="00F63C16">
      <w:pPr>
        <w:pStyle w:val="Definition-Field2"/>
      </w:pPr>
      <w:r>
        <w:t>In Office, the function returns the inverse of the standard normal cumulative distribution.</w:t>
      </w:r>
    </w:p>
    <w:p w:rsidR="00F729E5" w:rsidRDefault="00F63C16">
      <w:pPr>
        <w:pStyle w:val="Definition-Field"/>
      </w:pPr>
      <w:r>
        <w:t xml:space="preserve">c.   </w:t>
      </w:r>
      <w:r>
        <w:rPr>
          <w:i/>
        </w:rPr>
        <w:t>The standard states that if probability &lt; 0 or if probability &gt; 1, #NUM! is returned.</w:t>
      </w:r>
    </w:p>
    <w:p w:rsidR="00F729E5" w:rsidRDefault="00F63C16">
      <w:pPr>
        <w:pStyle w:val="Definition-Field2"/>
      </w:pPr>
      <w:r>
        <w:t>Office returns #NUM! if probability ≤ 0 or if probability ≥ 1.</w:t>
      </w:r>
    </w:p>
    <w:p w:rsidR="00F729E5" w:rsidRDefault="00F63C16">
      <w:pPr>
        <w:pStyle w:val="Heading3"/>
      </w:pPr>
      <w:bookmarkStart w:id="2077" w:name="section_aa0ee6c51cbb46fbb393338b1d3b0f5d"/>
      <w:bookmarkStart w:id="2078" w:name="_Toc454426283"/>
      <w:r>
        <w:t>Part 4 Section 3.17.7.232, NPER</w:t>
      </w:r>
      <w:bookmarkEnd w:id="2077"/>
      <w:bookmarkEnd w:id="2078"/>
      <w:r w:rsidR="00BE53A7">
        <w:fldChar w:fldCharType="begin"/>
      </w:r>
      <w:r>
        <w:instrText xml:space="preserve"> XE "NPER" </w:instrText>
      </w:r>
      <w:r w:rsidR="00BE53A7">
        <w:fldChar w:fldCharType="end"/>
      </w:r>
    </w:p>
    <w:p w:rsidR="00F729E5" w:rsidRDefault="00F63C16">
      <w:pPr>
        <w:pStyle w:val="Definition-Field"/>
      </w:pPr>
      <w:r>
        <w:t xml:space="preserve">a.   </w:t>
      </w:r>
      <w:r>
        <w:rPr>
          <w:i/>
        </w:rPr>
        <w:t>The standard states if type is any number other than 0 or 1, #NUM! is returned.</w:t>
      </w:r>
    </w:p>
    <w:p w:rsidR="00F729E5" w:rsidRDefault="00F63C16">
      <w:pPr>
        <w:pStyle w:val="Definition-Field2"/>
      </w:pPr>
      <w:r>
        <w:t>Office treats nonzero values of type to indicate payment is at the beginning of the period.</w:t>
      </w:r>
    </w:p>
    <w:p w:rsidR="00F729E5" w:rsidRDefault="00F63C16">
      <w:pPr>
        <w:pStyle w:val="Definition-Field"/>
      </w:pPr>
      <w:r>
        <w:t xml:space="preserve">b.   </w:t>
      </w:r>
      <w:r>
        <w:rPr>
          <w:i/>
        </w:rPr>
        <w:t>The standard does not specify a default for the optional argument type.</w:t>
      </w:r>
    </w:p>
    <w:p w:rsidR="00F729E5" w:rsidRDefault="00F63C16">
      <w:pPr>
        <w:pStyle w:val="Definition-Field2"/>
      </w:pPr>
      <w:r>
        <w:t>In Office, if the value for type is omitted it defaults to value of 0.</w:t>
      </w:r>
    </w:p>
    <w:p w:rsidR="00F729E5" w:rsidRDefault="00F63C16">
      <w:pPr>
        <w:pStyle w:val="Definition-Field"/>
      </w:pPr>
      <w:r>
        <w:t xml:space="preserve">c.   </w:t>
      </w:r>
      <w:r>
        <w:rPr>
          <w:i/>
        </w:rPr>
        <w:t>The standard states that the argument type is truncated to an integer.</w:t>
      </w:r>
    </w:p>
    <w:p w:rsidR="00F729E5" w:rsidRDefault="00F63C16">
      <w:pPr>
        <w:pStyle w:val="Definition-Field2"/>
      </w:pPr>
      <w:r>
        <w:t>Office does not truncate the argument type to an integer.</w:t>
      </w:r>
    </w:p>
    <w:p w:rsidR="00F729E5" w:rsidRDefault="00F63C16">
      <w:pPr>
        <w:pStyle w:val="Heading3"/>
      </w:pPr>
      <w:bookmarkStart w:id="2079" w:name="section_6782d539fb79443497c379ab91799ce6"/>
      <w:bookmarkStart w:id="2080" w:name="_Toc454426284"/>
      <w:r>
        <w:t>Part 4 Section 3.17.7.233, NPV</w:t>
      </w:r>
      <w:bookmarkEnd w:id="2079"/>
      <w:bookmarkEnd w:id="2080"/>
      <w:r w:rsidR="00BE53A7">
        <w:fldChar w:fldCharType="begin"/>
      </w:r>
      <w:r>
        <w:instrText xml:space="preserve"> XE "NPV" </w:instrText>
      </w:r>
      <w:r w:rsidR="00BE53A7">
        <w:fldChar w:fldCharType="end"/>
      </w:r>
    </w:p>
    <w:p w:rsidR="00F729E5" w:rsidRDefault="00F63C16">
      <w:pPr>
        <w:pStyle w:val="Definition-Field"/>
      </w:pPr>
      <w:r>
        <w:t xml:space="preserve">a.   </w:t>
      </w:r>
      <w:r>
        <w:rPr>
          <w:i/>
        </w:rPr>
        <w:t>The standard states that arguments that are numbers, empty cells, logical values, or text representations of numbers are included; arguments that are error values or text that cannot be translated into numbers are ignored.</w:t>
      </w:r>
    </w:p>
    <w:p w:rsidR="00F729E5" w:rsidRDefault="00F63C16">
      <w:pPr>
        <w:pStyle w:val="Definition-Field2"/>
      </w:pPr>
      <w:r>
        <w:t>In Office, arguments that are numbers or text that can be translated into numbers are included. arguments that are empty cells, logical values, or text that cannot be translated into numbers are ignored.</w:t>
      </w:r>
    </w:p>
    <w:p w:rsidR="00F729E5" w:rsidRDefault="00F63C16">
      <w:pPr>
        <w:pStyle w:val="Heading3"/>
      </w:pPr>
      <w:bookmarkStart w:id="2081" w:name="section_e264618f5f9240c7b94f87d9b725d9a6"/>
      <w:bookmarkStart w:id="2082" w:name="_Toc454426285"/>
      <w:r>
        <w:t>Part 4 Section 3.17.7.234, OCT2BIN</w:t>
      </w:r>
      <w:bookmarkEnd w:id="2081"/>
      <w:bookmarkEnd w:id="2082"/>
      <w:r w:rsidR="00BE53A7">
        <w:fldChar w:fldCharType="begin"/>
      </w:r>
      <w:r>
        <w:instrText xml:space="preserve"> XE "OCT2BIN" </w:instrText>
      </w:r>
      <w:r w:rsidR="00BE53A7">
        <w:fldChar w:fldCharType="end"/>
      </w:r>
    </w:p>
    <w:p w:rsidR="00F729E5" w:rsidRDefault="00F63C16">
      <w:pPr>
        <w:pStyle w:val="Definition-Field"/>
      </w:pPr>
      <w:r>
        <w:t xml:space="preserve">a.   </w:t>
      </w:r>
      <w:r>
        <w:rPr>
          <w:i/>
        </w:rPr>
        <w:t>The standard states that if number is negative, num-bin-digits is ignored and the result has 10 digits.</w:t>
      </w:r>
    </w:p>
    <w:p w:rsidR="00F729E5" w:rsidRDefault="00F63C16">
      <w:pPr>
        <w:pStyle w:val="Definition-Field2"/>
      </w:pPr>
      <w:r>
        <w:t>Office does not ignore num-bin-digits when the number is negative.</w:t>
      </w:r>
    </w:p>
    <w:p w:rsidR="00F729E5" w:rsidRDefault="00F63C16">
      <w:pPr>
        <w:pStyle w:val="Heading3"/>
      </w:pPr>
      <w:bookmarkStart w:id="2083" w:name="section_84518a18ef87468eb0b9d7b3f8ea0efb"/>
      <w:bookmarkStart w:id="2084" w:name="_Toc454426286"/>
      <w:r>
        <w:t>Part 4 Section 3.17.7.235, OCT2DEC</w:t>
      </w:r>
      <w:bookmarkEnd w:id="2083"/>
      <w:bookmarkEnd w:id="2084"/>
      <w:r w:rsidR="00BE53A7">
        <w:fldChar w:fldCharType="begin"/>
      </w:r>
      <w:r>
        <w:instrText xml:space="preserve"> XE "OCT2DEC" </w:instrText>
      </w:r>
      <w:r w:rsidR="00BE53A7">
        <w:fldChar w:fldCharType="end"/>
      </w:r>
    </w:p>
    <w:p w:rsidR="00F729E5" w:rsidRDefault="00F63C16">
      <w:pPr>
        <w:pStyle w:val="Definition-Field"/>
      </w:pPr>
      <w:r>
        <w:t xml:space="preserve">a.   </w:t>
      </w:r>
      <w:r>
        <w:rPr>
          <w:i/>
        </w:rPr>
        <w:t>The standard states that argument number is of type number.</w:t>
      </w:r>
    </w:p>
    <w:p w:rsidR="00F729E5" w:rsidRDefault="00F63C16">
      <w:pPr>
        <w:pStyle w:val="Definition-Field2"/>
      </w:pPr>
      <w:r>
        <w:t>Office treats argument number as type text.</w:t>
      </w:r>
    </w:p>
    <w:p w:rsidR="00F729E5" w:rsidRDefault="00F63C16">
      <w:pPr>
        <w:pStyle w:val="Heading3"/>
      </w:pPr>
      <w:bookmarkStart w:id="2085" w:name="section_1fc49c435eea442881ded49f87d02c8a"/>
      <w:bookmarkStart w:id="2086" w:name="_Toc454426287"/>
      <w:r>
        <w:t>Part 4 Section 3.17.7.238, ODDFPRICE</w:t>
      </w:r>
      <w:bookmarkEnd w:id="2085"/>
      <w:bookmarkEnd w:id="2086"/>
      <w:r w:rsidR="00BE53A7">
        <w:fldChar w:fldCharType="begin"/>
      </w:r>
      <w:r>
        <w:instrText xml:space="preserve"> XE "ODDFPRICE"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87"/>
              </w:numPr>
            </w:pPr>
            <w:r>
              <w:t>If the date is 28 or 29 February, it is adjusted to 30 February.</w:t>
            </w:r>
          </w:p>
          <w:p w:rsidR="00F729E5" w:rsidRDefault="00F63C16">
            <w:pPr>
              <w:pStyle w:val="ListParagraph"/>
              <w:numPr>
                <w:ilvl w:val="0"/>
                <w:numId w:val="188"/>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that the function is specific to U.S. currency.</w:t>
      </w:r>
    </w:p>
    <w:p w:rsidR="00F729E5" w:rsidRDefault="00F63C16">
      <w:pPr>
        <w:pStyle w:val="Definition-Field2"/>
      </w:pPr>
      <w:r>
        <w:t>Office does not require the function to be specific to any currency.</w:t>
      </w:r>
    </w:p>
    <w:p w:rsidR="00F729E5" w:rsidRDefault="00F63C16">
      <w:pPr>
        <w:pStyle w:val="Definition-Field"/>
      </w:pPr>
      <w:r>
        <w:t xml:space="preserve">c.   </w:t>
      </w:r>
      <w:r>
        <w:rPr>
          <w:i/>
        </w:rPr>
        <w:t>The standard indicates no restriction on the argument redemption.</w:t>
      </w:r>
    </w:p>
    <w:p w:rsidR="00F729E5" w:rsidRDefault="00F63C16">
      <w:pPr>
        <w:pStyle w:val="Definition-Field2"/>
      </w:pPr>
      <w:r>
        <w:t>Office returns #NUM! if argument redemption &lt;= 0.</w:t>
      </w:r>
    </w:p>
    <w:p w:rsidR="00F729E5" w:rsidRDefault="00F63C16">
      <w:pPr>
        <w:pStyle w:val="Heading3"/>
      </w:pPr>
      <w:bookmarkStart w:id="2087" w:name="section_d457a985cedb4989b998249a86ffc27e"/>
      <w:bookmarkStart w:id="2088" w:name="_Toc454426288"/>
      <w:r>
        <w:t>Part 4 Section 3.17.7.239, ODDFYIELD</w:t>
      </w:r>
      <w:bookmarkEnd w:id="2087"/>
      <w:bookmarkEnd w:id="2088"/>
      <w:r w:rsidR="00BE53A7">
        <w:fldChar w:fldCharType="begin"/>
      </w:r>
      <w:r>
        <w:instrText xml:space="preserve"> XE "ODDFYIELD"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89"/>
              </w:numPr>
            </w:pPr>
            <w:r>
              <w:t>If the date is 28 or 29 February, it is adjusted to 30 February.</w:t>
            </w:r>
          </w:p>
          <w:p w:rsidR="00F729E5" w:rsidRDefault="00F63C16">
            <w:pPr>
              <w:pStyle w:val="ListParagraph"/>
              <w:numPr>
                <w:ilvl w:val="0"/>
                <w:numId w:val="19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the function is specific to U.S. currency.</w:t>
      </w:r>
    </w:p>
    <w:p w:rsidR="00F729E5" w:rsidRDefault="00F63C16">
      <w:pPr>
        <w:pStyle w:val="Definition-Field2"/>
      </w:pPr>
      <w:r>
        <w:t>In Excel, the function is not specific to any currency.</w:t>
      </w:r>
    </w:p>
    <w:p w:rsidR="00F729E5" w:rsidRDefault="00F63C16">
      <w:pPr>
        <w:pStyle w:val="Definition-Field"/>
      </w:pPr>
      <w:r>
        <w:t xml:space="preserve">c.   </w:t>
      </w:r>
      <w:r>
        <w:rPr>
          <w:i/>
        </w:rPr>
        <w:t>The standard states that if rate or pr &lt; 0, #NUM! is returned.</w:t>
      </w:r>
    </w:p>
    <w:p w:rsidR="00F729E5" w:rsidRDefault="00F63C16">
      <w:pPr>
        <w:pStyle w:val="Definition-Field2"/>
      </w:pPr>
      <w:r>
        <w:t>Office returns #NUM! if rate &lt; 0 or pr &lt;= 0.</w:t>
      </w:r>
    </w:p>
    <w:p w:rsidR="00F729E5" w:rsidRDefault="00F63C16">
      <w:pPr>
        <w:pStyle w:val="Heading3"/>
      </w:pPr>
      <w:bookmarkStart w:id="2089" w:name="section_d2ef143af3404191814c23a091dd6f1d"/>
      <w:bookmarkStart w:id="2090" w:name="_Toc454426289"/>
      <w:r>
        <w:t>Part 4 Section 3.17.7.240, ODDLPRICE</w:t>
      </w:r>
      <w:bookmarkEnd w:id="2089"/>
      <w:bookmarkEnd w:id="2090"/>
      <w:r w:rsidR="00BE53A7">
        <w:fldChar w:fldCharType="begin"/>
      </w:r>
      <w:r>
        <w:instrText xml:space="preserve"> XE "ODDLPRICE"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91"/>
              </w:numPr>
            </w:pPr>
            <w:r>
              <w:t>If the date is 28 or 29 February, it is adjusted to 30 February.</w:t>
            </w:r>
          </w:p>
          <w:p w:rsidR="00F729E5" w:rsidRDefault="00F63C16">
            <w:pPr>
              <w:pStyle w:val="ListParagraph"/>
              <w:numPr>
                <w:ilvl w:val="0"/>
                <w:numId w:val="192"/>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Definition-Field"/>
      </w:pPr>
      <w:r>
        <w:t xml:space="preserve">c.   </w:t>
      </w:r>
      <w:r>
        <w:rPr>
          <w:i/>
        </w:rPr>
        <w:t>The standard indicates no restriction on the argument redemption.</w:t>
      </w:r>
    </w:p>
    <w:p w:rsidR="00F729E5" w:rsidRDefault="00F63C16">
      <w:pPr>
        <w:pStyle w:val="Definition-Field2"/>
      </w:pPr>
      <w:r>
        <w:t>Office returns #NUM! ff the argument redemption &lt;= 0.</w:t>
      </w:r>
    </w:p>
    <w:p w:rsidR="00F729E5" w:rsidRDefault="00F63C16">
      <w:pPr>
        <w:pStyle w:val="Heading3"/>
      </w:pPr>
      <w:bookmarkStart w:id="2091" w:name="section_7a9bb372c09d4e08ae09d74ffdf899a2"/>
      <w:bookmarkStart w:id="2092" w:name="_Toc454426290"/>
      <w:r>
        <w:t>Part 4 Section 3.17.7.241, ODDLYIELD</w:t>
      </w:r>
      <w:bookmarkEnd w:id="2091"/>
      <w:bookmarkEnd w:id="2092"/>
      <w:r w:rsidR="00BE53A7">
        <w:fldChar w:fldCharType="begin"/>
      </w:r>
      <w:r>
        <w:instrText xml:space="preserve"> XE "ODDLYIELD"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93"/>
              </w:numPr>
            </w:pPr>
            <w:r>
              <w:t>If the date is 28 or 29 February, it is adjusted to 30 February.</w:t>
            </w:r>
          </w:p>
          <w:p w:rsidR="00F729E5" w:rsidRDefault="00F63C16">
            <w:pPr>
              <w:pStyle w:val="ListParagraph"/>
              <w:numPr>
                <w:ilvl w:val="0"/>
                <w:numId w:val="194"/>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Definition-Field"/>
      </w:pPr>
      <w:r>
        <w:t xml:space="preserve">c.   </w:t>
      </w:r>
      <w:r>
        <w:rPr>
          <w:i/>
        </w:rPr>
        <w:t>The standard states that if rate or pr &lt; 0, #NUM! is returned.</w:t>
      </w:r>
    </w:p>
    <w:p w:rsidR="00F729E5" w:rsidRDefault="00F63C16">
      <w:pPr>
        <w:pStyle w:val="Definition-Field2"/>
      </w:pPr>
      <w:r>
        <w:t>Office returns #NUM! if rate &lt; 0 or pr &lt;= 0.</w:t>
      </w:r>
    </w:p>
    <w:p w:rsidR="00F729E5" w:rsidRDefault="00F63C16">
      <w:pPr>
        <w:pStyle w:val="Heading3"/>
      </w:pPr>
      <w:bookmarkStart w:id="2093" w:name="section_e04539b460e0461c8e0d73df75e66148"/>
      <w:bookmarkStart w:id="2094" w:name="_Toc454426291"/>
      <w:r>
        <w:t>Part 4 Section 3.17.7.242, OFFSET</w:t>
      </w:r>
      <w:bookmarkEnd w:id="2093"/>
      <w:bookmarkEnd w:id="2094"/>
      <w:r w:rsidR="00BE53A7">
        <w:fldChar w:fldCharType="begin"/>
      </w:r>
      <w:r>
        <w:instrText xml:space="preserve"> XE "OFFSET" </w:instrText>
      </w:r>
      <w:r w:rsidR="00BE53A7">
        <w:fldChar w:fldCharType="end"/>
      </w:r>
    </w:p>
    <w:p w:rsidR="00F729E5" w:rsidRDefault="00F63C16">
      <w:pPr>
        <w:pStyle w:val="Definition-Field"/>
      </w:pPr>
      <w:r>
        <w:t xml:space="preserve">a.   </w:t>
      </w:r>
      <w:r>
        <w:rPr>
          <w:i/>
        </w:rPr>
        <w:t>The standard specifies that the height and width arguments shall be positive.</w:t>
      </w:r>
    </w:p>
    <w:p w:rsidR="00F729E5" w:rsidRDefault="00F63C16">
      <w:pPr>
        <w:pStyle w:val="Definition-Field2"/>
      </w:pPr>
      <w:r>
        <w:t>Office allows the height and width arguments to be negative.</w:t>
      </w:r>
    </w:p>
    <w:p w:rsidR="00F729E5" w:rsidRDefault="00F63C16">
      <w:pPr>
        <w:pStyle w:val="Heading3"/>
      </w:pPr>
      <w:bookmarkStart w:id="2095" w:name="section_56b35babcea74a6990fbcc5722167135"/>
      <w:bookmarkStart w:id="2096" w:name="_Toc454426292"/>
      <w:r>
        <w:t>Part 4 Section 3.17.7.244, PEARSON</w:t>
      </w:r>
      <w:bookmarkEnd w:id="2095"/>
      <w:bookmarkEnd w:id="2096"/>
      <w:r w:rsidR="00BE53A7">
        <w:fldChar w:fldCharType="begin"/>
      </w:r>
      <w:r>
        <w:instrText xml:space="preserve"> XE "PEARSON" </w:instrText>
      </w:r>
      <w:r w:rsidR="00BE53A7">
        <w:fldChar w:fldCharType="end"/>
      </w:r>
    </w:p>
    <w:p w:rsidR="00F729E5" w:rsidRDefault="00F63C16">
      <w:pPr>
        <w:pStyle w:val="Definition-Field"/>
      </w:pPr>
      <w:r>
        <w:t xml:space="preserve">a.   </w:t>
      </w:r>
      <w:r>
        <w:rPr>
          <w:i/>
        </w:rPr>
        <w:t>The standard maps x and y to AVERAGE(array-1) and AVERAGE(array-2), respectively.</w:t>
      </w:r>
    </w:p>
    <w:p w:rsidR="00F729E5" w:rsidRDefault="00F63C16">
      <w:pPr>
        <w:pStyle w:val="Definition-Field2"/>
      </w:pPr>
      <w:r>
        <w:t>Office maps x to an individual value from array-1, x-bar to AVERAGE(array-1), y to an individual value from array-2, y-bar to AVERAGE(array-2).</w:t>
      </w:r>
    </w:p>
    <w:p w:rsidR="00F729E5" w:rsidRDefault="00F63C16">
      <w:pPr>
        <w:pStyle w:val="Heading3"/>
      </w:pPr>
      <w:bookmarkStart w:id="2097" w:name="section_5176603f3d8c499683a3a36d6bbb94b5"/>
      <w:bookmarkStart w:id="2098" w:name="_Toc454426293"/>
      <w:r>
        <w:t>Part 4 Section 3.17.7.245, PERCENTILE</w:t>
      </w:r>
      <w:bookmarkEnd w:id="2097"/>
      <w:bookmarkEnd w:id="2098"/>
      <w:r w:rsidR="00BE53A7">
        <w:fldChar w:fldCharType="begin"/>
      </w:r>
      <w:r>
        <w:instrText xml:space="preserve"> XE "PERCENTILE" </w:instrText>
      </w:r>
      <w:r w:rsidR="00BE53A7">
        <w:fldChar w:fldCharType="end"/>
      </w:r>
    </w:p>
    <w:p w:rsidR="00F729E5" w:rsidRDefault="00F63C16">
      <w:pPr>
        <w:pStyle w:val="Definition-Field"/>
      </w:pPr>
      <w:r>
        <w:t xml:space="preserve">a.   </w:t>
      </w:r>
      <w:r>
        <w:rPr>
          <w:i/>
        </w:rPr>
        <w:t>The standard indicated the return value is undefined if the array is empty.</w:t>
      </w:r>
    </w:p>
    <w:p w:rsidR="00F729E5" w:rsidRDefault="00F63C16">
      <w:pPr>
        <w:pStyle w:val="Definition-Field2"/>
      </w:pPr>
      <w:r>
        <w:t>Office returns 0 if the array is empty.</w:t>
      </w:r>
    </w:p>
    <w:p w:rsidR="00F729E5" w:rsidRDefault="00F63C16">
      <w:pPr>
        <w:pStyle w:val="Heading3"/>
      </w:pPr>
      <w:bookmarkStart w:id="2099" w:name="section_30c4afa01ac141babda8260de3a15032"/>
      <w:bookmarkStart w:id="2100" w:name="_Toc454426294"/>
      <w:r>
        <w:t>Part 4 Section 3.17.7.246, PERCENTRANK</w:t>
      </w:r>
      <w:bookmarkEnd w:id="2099"/>
      <w:bookmarkEnd w:id="2100"/>
      <w:r w:rsidR="00BE53A7">
        <w:fldChar w:fldCharType="begin"/>
      </w:r>
      <w:r>
        <w:instrText xml:space="preserve"> XE "PERCENTRANK" </w:instrText>
      </w:r>
      <w:r w:rsidR="00BE53A7">
        <w:fldChar w:fldCharType="end"/>
      </w:r>
    </w:p>
    <w:p w:rsidR="00F729E5" w:rsidRDefault="00F63C16">
      <w:pPr>
        <w:pStyle w:val="Definition-Field"/>
      </w:pPr>
      <w:r>
        <w:t xml:space="preserve">a.   </w:t>
      </w:r>
      <w:r>
        <w:rPr>
          <w:i/>
        </w:rPr>
        <w:t>The standard defines significance argument as a number.</w:t>
      </w:r>
    </w:p>
    <w:p w:rsidR="00F729E5" w:rsidRDefault="00F63C16">
      <w:pPr>
        <w:pStyle w:val="Definition-Field2"/>
      </w:pPr>
      <w:r>
        <w:t>Office truncates significance argument to an integer.</w:t>
      </w:r>
    </w:p>
    <w:p w:rsidR="00F729E5" w:rsidRDefault="00F63C16">
      <w:pPr>
        <w:pStyle w:val="Definition-Field"/>
      </w:pPr>
      <w:r>
        <w:t xml:space="preserve">b.   </w:t>
      </w:r>
      <w:r>
        <w:rPr>
          <w:i/>
        </w:rPr>
        <w:t>The standard does not specify an upper limit on significance argument.</w:t>
      </w:r>
    </w:p>
    <w:p w:rsidR="00F729E5" w:rsidRDefault="00F63C16">
      <w:pPr>
        <w:pStyle w:val="Definition-Field2"/>
      </w:pPr>
      <w:r>
        <w:t>Office returns #DIV/0! when the significance argument is greater than 308.</w:t>
      </w:r>
    </w:p>
    <w:p w:rsidR="00F729E5" w:rsidRDefault="00F63C16">
      <w:pPr>
        <w:pStyle w:val="Heading3"/>
      </w:pPr>
      <w:bookmarkStart w:id="2101" w:name="section_467f8e9aa8ca4efa8d04d8b010c02181"/>
      <w:bookmarkStart w:id="2102" w:name="_Toc454426295"/>
      <w:r>
        <w:t>Part 4 Section 3.17.7.250, PMT</w:t>
      </w:r>
      <w:bookmarkEnd w:id="2101"/>
      <w:bookmarkEnd w:id="2102"/>
      <w:r w:rsidR="00BE53A7">
        <w:fldChar w:fldCharType="begin"/>
      </w:r>
      <w:r>
        <w:instrText xml:space="preserve"> XE "PMT" </w:instrText>
      </w:r>
      <w:r w:rsidR="00BE53A7">
        <w:fldChar w:fldCharType="end"/>
      </w:r>
    </w:p>
    <w:p w:rsidR="00F729E5" w:rsidRDefault="00F63C16">
      <w:pPr>
        <w:pStyle w:val="Definition-Field"/>
      </w:pPr>
      <w:r>
        <w:t xml:space="preserve">a.   </w:t>
      </w:r>
      <w:r>
        <w:rPr>
          <w:i/>
        </w:rPr>
        <w:t>The standard places no restrictions on nper.</w:t>
      </w:r>
    </w:p>
    <w:p w:rsidR="00F729E5" w:rsidRDefault="00F63C16">
      <w:pPr>
        <w:pStyle w:val="Definition-Field2"/>
      </w:pPr>
      <w:r>
        <w:t>In Excel, if nper is 0, then #DIV/0! is returned.</w:t>
      </w:r>
    </w:p>
    <w:p w:rsidR="00F729E5" w:rsidRDefault="00F63C16">
      <w:pPr>
        <w:pStyle w:val="Definition-Field"/>
      </w:pPr>
      <w:r>
        <w:t xml:space="preserve">b.   </w:t>
      </w:r>
      <w:r>
        <w:rPr>
          <w:i/>
        </w:rPr>
        <w:t>The standard states that the argument type can only be 0 or 1.</w:t>
      </w:r>
    </w:p>
    <w:p w:rsidR="00F729E5" w:rsidRDefault="00F63C16">
      <w:pPr>
        <w:pStyle w:val="Definition-Field2"/>
      </w:pPr>
      <w:r>
        <w:t>Office allows the value for argument type to be omitted or nonzero.</w:t>
      </w:r>
    </w:p>
    <w:p w:rsidR="00F729E5" w:rsidRDefault="00F63C16">
      <w:pPr>
        <w:pStyle w:val="Definition-Field"/>
      </w:pPr>
      <w:r>
        <w:t xml:space="preserve">c.   </w:t>
      </w:r>
      <w:r>
        <w:rPr>
          <w:i/>
        </w:rPr>
        <w:t>The standard states that the argument type is truncated to an integer.</w:t>
      </w:r>
    </w:p>
    <w:p w:rsidR="00F729E5" w:rsidRDefault="00F63C16">
      <w:pPr>
        <w:pStyle w:val="Definition-Field2"/>
      </w:pPr>
      <w:r>
        <w:t>Office does not truncate the argument type to an integer.</w:t>
      </w:r>
    </w:p>
    <w:p w:rsidR="00F729E5" w:rsidRDefault="00F63C16">
      <w:pPr>
        <w:pStyle w:val="Definition-Field"/>
      </w:pPr>
      <w:r>
        <w:t xml:space="preserve">d.   </w:t>
      </w:r>
      <w:r>
        <w:rPr>
          <w:i/>
        </w:rPr>
        <w:t>The standard does not specify a default for the optional argument type.</w:t>
      </w:r>
    </w:p>
    <w:p w:rsidR="00F729E5" w:rsidRDefault="00F63C16">
      <w:pPr>
        <w:pStyle w:val="Definition-Field2"/>
      </w:pPr>
      <w:r>
        <w:t>In Office, if the value for type is omitted it defaults to value of 0.</w:t>
      </w:r>
    </w:p>
    <w:p w:rsidR="00F729E5" w:rsidRDefault="00F63C16">
      <w:pPr>
        <w:pStyle w:val="Heading3"/>
      </w:pPr>
      <w:bookmarkStart w:id="2103" w:name="section_4db1bbc39fb04307af9540f50922fdcc"/>
      <w:bookmarkStart w:id="2104" w:name="_Toc454426296"/>
      <w:r>
        <w:t>Part 4 Section 3.17.7.251, POISSON</w:t>
      </w:r>
      <w:bookmarkEnd w:id="2103"/>
      <w:bookmarkEnd w:id="2104"/>
      <w:r w:rsidR="00BE53A7">
        <w:fldChar w:fldCharType="begin"/>
      </w:r>
      <w:r>
        <w:instrText xml:space="preserve"> XE "POISSON" </w:instrText>
      </w:r>
      <w:r w:rsidR="00BE53A7">
        <w:fldChar w:fldCharType="end"/>
      </w:r>
    </w:p>
    <w:p w:rsidR="00F729E5" w:rsidRDefault="00F63C16">
      <w:pPr>
        <w:pStyle w:val="Definition-Field"/>
      </w:pPr>
      <w:r>
        <w:t xml:space="preserve">a.   </w:t>
      </w:r>
      <w:r>
        <w:rPr>
          <w:i/>
        </w:rPr>
        <w:t>The standard stated that if argument mean ≤ 0, #NUM! is returned.</w:t>
      </w:r>
    </w:p>
    <w:p w:rsidR="00F729E5" w:rsidRDefault="00F63C16">
      <w:pPr>
        <w:pStyle w:val="Definition-Field2"/>
      </w:pPr>
      <w:r>
        <w:t>Office returns #NUM! if argument mean is &lt; 0.</w:t>
      </w:r>
    </w:p>
    <w:p w:rsidR="00F729E5" w:rsidRDefault="00F63C16">
      <w:pPr>
        <w:pStyle w:val="Definition-Field"/>
      </w:pPr>
      <w:r>
        <w:t xml:space="preserve">b.   </w:t>
      </w:r>
      <w:r>
        <w:rPr>
          <w:i/>
        </w:rPr>
        <w:t>The standard states the formula for CUMPOISSON =  ∑_(k=0)^x((e^(-λ) λ^x)/k!).</w:t>
      </w:r>
    </w:p>
    <w:p w:rsidR="00F729E5" w:rsidRDefault="00F63C16">
      <w:pPr>
        <w:pStyle w:val="Definition-Field2"/>
      </w:pPr>
      <w:r>
        <w:t>Office requires CUMPOISSON = ∑_(k=0)^x((e^(-λ) λ^k)/k!).</w:t>
      </w:r>
    </w:p>
    <w:p w:rsidR="00F729E5" w:rsidRDefault="00F63C16">
      <w:pPr>
        <w:pStyle w:val="Heading3"/>
      </w:pPr>
      <w:bookmarkStart w:id="2105" w:name="section_11087d650fe144c6bbeb61380bc34bad"/>
      <w:bookmarkStart w:id="2106" w:name="_Toc454426297"/>
      <w:r>
        <w:t>Part 4 Section 3.17.7.252, POWER</w:t>
      </w:r>
      <w:bookmarkEnd w:id="2105"/>
      <w:bookmarkEnd w:id="2106"/>
      <w:r w:rsidR="00BE53A7">
        <w:fldChar w:fldCharType="begin"/>
      </w:r>
      <w:r>
        <w:instrText xml:space="preserve"> XE "POWER" </w:instrText>
      </w:r>
      <w:r w:rsidR="00BE53A7">
        <w:fldChar w:fldCharType="end"/>
      </w:r>
    </w:p>
    <w:p w:rsidR="00F729E5" w:rsidRDefault="00F63C16">
      <w:pPr>
        <w:pStyle w:val="Definition-Field"/>
      </w:pPr>
      <w:r>
        <w:t xml:space="preserve">a.   </w:t>
      </w:r>
      <w:r>
        <w:rPr>
          <w:i/>
        </w:rPr>
        <w:t>The standard states that POWER(0,0) will return #DIV/0!.</w:t>
      </w:r>
    </w:p>
    <w:p w:rsidR="00F729E5" w:rsidRDefault="00F63C16">
      <w:pPr>
        <w:pStyle w:val="Definition-Field2"/>
      </w:pPr>
      <w:r>
        <w:t>Office returns #NUM! for POWER(0,0).</w:t>
      </w:r>
    </w:p>
    <w:p w:rsidR="00F729E5" w:rsidRDefault="00F63C16">
      <w:pPr>
        <w:pStyle w:val="Heading3"/>
      </w:pPr>
      <w:bookmarkStart w:id="2107" w:name="section_0750987ef60f478c83a73a5b06964e84"/>
      <w:bookmarkStart w:id="2108" w:name="_Toc454426298"/>
      <w:r>
        <w:t>Part 4 Section 3.17.7.253, PPMT</w:t>
      </w:r>
      <w:bookmarkEnd w:id="2107"/>
      <w:bookmarkEnd w:id="2108"/>
      <w:r w:rsidR="00BE53A7">
        <w:fldChar w:fldCharType="begin"/>
      </w:r>
      <w:r>
        <w:instrText xml:space="preserve"> XE "PPMT" </w:instrText>
      </w:r>
      <w:r w:rsidR="00BE53A7">
        <w:fldChar w:fldCharType="end"/>
      </w:r>
    </w:p>
    <w:p w:rsidR="00F729E5" w:rsidRDefault="00F63C16">
      <w:pPr>
        <w:pStyle w:val="Definition-Field"/>
      </w:pPr>
      <w:r>
        <w:t xml:space="preserve">a.   </w:t>
      </w:r>
      <w:r>
        <w:rPr>
          <w:i/>
        </w:rPr>
        <w:t>The standard states that the type argument is truncated to an integer.</w:t>
      </w:r>
    </w:p>
    <w:p w:rsidR="00F729E5" w:rsidRDefault="00F63C16">
      <w:pPr>
        <w:pStyle w:val="Definition-Field2"/>
      </w:pPr>
      <w:r>
        <w:t>Office does not truncate the type argument to an integer.</w:t>
      </w:r>
    </w:p>
    <w:p w:rsidR="00F729E5" w:rsidRDefault="00F63C16">
      <w:pPr>
        <w:pStyle w:val="Definition-Field"/>
      </w:pPr>
      <w:r>
        <w:t xml:space="preserve">b.   </w:t>
      </w:r>
      <w:r>
        <w:rPr>
          <w:i/>
        </w:rPr>
        <w:t>The standard does not specify a default for the optional argument type.</w:t>
      </w:r>
    </w:p>
    <w:p w:rsidR="00F729E5" w:rsidRDefault="00F63C16">
      <w:pPr>
        <w:pStyle w:val="Definition-Field2"/>
      </w:pPr>
      <w:r>
        <w:t>In Office, if the value for type is omitted it defaults to value of 0.</w:t>
      </w:r>
    </w:p>
    <w:p w:rsidR="00F729E5" w:rsidRDefault="00F63C16">
      <w:pPr>
        <w:pStyle w:val="Definition-Field"/>
      </w:pPr>
      <w:r>
        <w:t xml:space="preserve">c.   </w:t>
      </w:r>
      <w:r>
        <w:rPr>
          <w:i/>
        </w:rPr>
        <w:t>The standard states that the argument type can only be 0 or 1.</w:t>
      </w:r>
    </w:p>
    <w:p w:rsidR="00F729E5" w:rsidRDefault="00F63C16">
      <w:pPr>
        <w:pStyle w:val="Definition-Field2"/>
      </w:pPr>
      <w:r>
        <w:t>Office allows the value for argument type to be omitted or nonzero.</w:t>
      </w:r>
    </w:p>
    <w:p w:rsidR="00F729E5" w:rsidRDefault="00F63C16">
      <w:pPr>
        <w:pStyle w:val="Definition-Field"/>
      </w:pPr>
      <w:r>
        <w:t xml:space="preserve">d.   </w:t>
      </w:r>
      <w:r>
        <w:rPr>
          <w:i/>
        </w:rPr>
        <w:t>The standard does not place any restrictions on the per argument.</w:t>
      </w:r>
    </w:p>
    <w:p w:rsidR="00F729E5" w:rsidRDefault="00F63C16">
      <w:pPr>
        <w:pStyle w:val="Definition-Field2"/>
      </w:pPr>
      <w:r>
        <w:t>In Excel, if the per argument is less than 1 or greater than the nper argument, #NUM! is returned.</w:t>
      </w:r>
    </w:p>
    <w:p w:rsidR="00F729E5" w:rsidRDefault="00F63C16">
      <w:pPr>
        <w:pStyle w:val="Heading3"/>
      </w:pPr>
      <w:bookmarkStart w:id="2109" w:name="section_49ca492eef514375b6827ea2e4411613"/>
      <w:bookmarkStart w:id="2110" w:name="_Toc454426299"/>
      <w:r>
        <w:t>Part 4 Section 3.17.7.254, PRICE</w:t>
      </w:r>
      <w:bookmarkEnd w:id="2109"/>
      <w:bookmarkEnd w:id="2110"/>
      <w:r w:rsidR="00BE53A7">
        <w:fldChar w:fldCharType="begin"/>
      </w:r>
      <w:r>
        <w:instrText xml:space="preserve"> XE "PRICE"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95"/>
              </w:numPr>
            </w:pPr>
            <w:r>
              <w:t>If the date is 28 or 29 February, it is adjusted to 30 February.</w:t>
            </w:r>
          </w:p>
          <w:p w:rsidR="00F729E5" w:rsidRDefault="00F63C16">
            <w:pPr>
              <w:pStyle w:val="ListParagraph"/>
              <w:numPr>
                <w:ilvl w:val="0"/>
                <w:numId w:val="196"/>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Heading3"/>
      </w:pPr>
      <w:bookmarkStart w:id="2111" w:name="section_4d1b3edc918042bdb2d47f93a6e76b85"/>
      <w:bookmarkStart w:id="2112" w:name="_Toc454426300"/>
      <w:r>
        <w:t>Part 4 Section 3.17.7.255, PRICEDISC</w:t>
      </w:r>
      <w:bookmarkEnd w:id="2111"/>
      <w:bookmarkEnd w:id="2112"/>
      <w:r w:rsidR="00BE53A7">
        <w:fldChar w:fldCharType="begin"/>
      </w:r>
      <w:r>
        <w:instrText xml:space="preserve"> XE "PRICEDISC"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97"/>
              </w:numPr>
            </w:pPr>
            <w:r>
              <w:t>If the date is 28 or 29 February, it is adjusted to 30 February.</w:t>
            </w:r>
          </w:p>
          <w:p w:rsidR="00F729E5" w:rsidRDefault="00F63C16">
            <w:pPr>
              <w:pStyle w:val="ListParagraph"/>
              <w:numPr>
                <w:ilvl w:val="0"/>
                <w:numId w:val="198"/>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Heading3"/>
      </w:pPr>
      <w:bookmarkStart w:id="2113" w:name="section_e8b52b435047418181cf1efa92921f75"/>
      <w:bookmarkStart w:id="2114" w:name="_Toc454426301"/>
      <w:r>
        <w:t>Part 4 Section 3.17.7.256, PRICEMAT</w:t>
      </w:r>
      <w:bookmarkEnd w:id="2113"/>
      <w:bookmarkEnd w:id="2114"/>
      <w:r w:rsidR="00BE53A7">
        <w:fldChar w:fldCharType="begin"/>
      </w:r>
      <w:r>
        <w:instrText xml:space="preserve"> XE "PRICEMAT"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199"/>
              </w:numPr>
            </w:pPr>
            <w:r>
              <w:t>If the date is 28 or 29 February, it is adjusted to 30 February.</w:t>
            </w:r>
          </w:p>
          <w:p w:rsidR="00F729E5" w:rsidRDefault="00F63C16">
            <w:pPr>
              <w:pStyle w:val="ListParagraph"/>
              <w:numPr>
                <w:ilvl w:val="0"/>
                <w:numId w:val="20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indicates that the function is specific to U.S. currency.</w:t>
      </w:r>
    </w:p>
    <w:p w:rsidR="00F729E5" w:rsidRDefault="00F63C16">
      <w:pPr>
        <w:pStyle w:val="Definition-Field2"/>
      </w:pPr>
      <w:r>
        <w:t>Office does not require the function to be specific to any currency.</w:t>
      </w:r>
    </w:p>
    <w:p w:rsidR="00F729E5" w:rsidRDefault="00F63C16">
      <w:pPr>
        <w:pStyle w:val="Heading3"/>
      </w:pPr>
      <w:bookmarkStart w:id="2115" w:name="section_c91171359ce347b1be0773030b7461e6"/>
      <w:bookmarkStart w:id="2116" w:name="_Toc454426302"/>
      <w:r>
        <w:t>Part 4 Section 3.17.7.257, PROB</w:t>
      </w:r>
      <w:bookmarkEnd w:id="2115"/>
      <w:bookmarkEnd w:id="2116"/>
      <w:r w:rsidR="00BE53A7">
        <w:fldChar w:fldCharType="begin"/>
      </w:r>
      <w:r>
        <w:instrText xml:space="preserve"> XE "PROB" </w:instrText>
      </w:r>
      <w:r w:rsidR="00BE53A7">
        <w:fldChar w:fldCharType="end"/>
      </w:r>
    </w:p>
    <w:p w:rsidR="00F729E5" w:rsidRDefault="00F63C16">
      <w:pPr>
        <w:pStyle w:val="Definition-Field"/>
      </w:pPr>
      <w:r>
        <w:t xml:space="preserve">a.   </w:t>
      </w:r>
      <w:r>
        <w:rPr>
          <w:i/>
        </w:rPr>
        <w:t>The standard states that if the sum of the values in probability-range &lt; 1, #NUM! is returned.</w:t>
      </w:r>
    </w:p>
    <w:p w:rsidR="00F729E5" w:rsidRDefault="00F63C16">
      <w:pPr>
        <w:pStyle w:val="Definition-Field2"/>
      </w:pPr>
      <w:r>
        <w:t>Office returns #NUM! if the sum of the values in probability-range is not equal to 1.</w:t>
      </w:r>
    </w:p>
    <w:p w:rsidR="00F729E5" w:rsidRDefault="00F63C16">
      <w:pPr>
        <w:pStyle w:val="Definition-Field"/>
      </w:pPr>
      <w:r>
        <w:t xml:space="preserve">b.   </w:t>
      </w:r>
      <w:r>
        <w:rPr>
          <w:i/>
        </w:rPr>
        <w:t>The standard states that if any value in argument probability-range ≤ 0 or any value in probability-range &gt; 1, #NUM! is returned.</w:t>
      </w:r>
    </w:p>
    <w:p w:rsidR="00F729E5" w:rsidRDefault="00F63C16">
      <w:pPr>
        <w:pStyle w:val="Definition-Field2"/>
      </w:pPr>
      <w:r>
        <w:t>In Office, values in argument probability-range may be ≤ 0 or &gt; 1.</w:t>
      </w:r>
    </w:p>
    <w:p w:rsidR="00F729E5" w:rsidRDefault="00F63C16">
      <w:pPr>
        <w:pStyle w:val="Heading3"/>
      </w:pPr>
      <w:bookmarkStart w:id="2117" w:name="section_bedde04b636f4cf78474fa749336dd68"/>
      <w:bookmarkStart w:id="2118" w:name="_Toc454426303"/>
      <w:r>
        <w:t>Part 4 Section 3.17.7.258, PRODUCT</w:t>
      </w:r>
      <w:bookmarkEnd w:id="2117"/>
      <w:bookmarkEnd w:id="2118"/>
      <w:r w:rsidR="00BE53A7">
        <w:fldChar w:fldCharType="begin"/>
      </w:r>
      <w:r>
        <w:instrText xml:space="preserve"> XE "PRODUCT" </w:instrText>
      </w:r>
      <w:r w:rsidR="00BE53A7">
        <w:fldChar w:fldCharType="end"/>
      </w:r>
    </w:p>
    <w:p w:rsidR="00F729E5" w:rsidRDefault="00F63C16">
      <w:pPr>
        <w:pStyle w:val="Definition-Field"/>
      </w:pPr>
      <w:r>
        <w:t xml:space="preserve">a.   </w:t>
      </w:r>
      <w:r>
        <w:rPr>
          <w:i/>
        </w:rPr>
        <w:t>The standard states that valid arguments in argument-list shall be counted.</w:t>
      </w:r>
    </w:p>
    <w:p w:rsidR="00F729E5" w:rsidRDefault="00F63C16">
      <w:pPr>
        <w:pStyle w:val="Definition-Field2"/>
      </w:pPr>
      <w:r>
        <w:t>In Office, valid arguments in argument-list shall be multiplied.</w:t>
      </w:r>
    </w:p>
    <w:p w:rsidR="00F729E5" w:rsidRDefault="00F63C16">
      <w:pPr>
        <w:pStyle w:val="Heading3"/>
      </w:pPr>
      <w:bookmarkStart w:id="2119" w:name="section_ad31fe9123044a44b5a08cf8d880e2c5"/>
      <w:bookmarkStart w:id="2120" w:name="_Toc454426304"/>
      <w:r>
        <w:t>Part 4 Section 3.17.7.260, PV</w:t>
      </w:r>
      <w:bookmarkEnd w:id="2119"/>
      <w:bookmarkEnd w:id="2120"/>
      <w:r w:rsidR="00BE53A7">
        <w:fldChar w:fldCharType="begin"/>
      </w:r>
      <w:r>
        <w:instrText xml:space="preserve"> XE "PV" </w:instrText>
      </w:r>
      <w:r w:rsidR="00BE53A7">
        <w:fldChar w:fldCharType="end"/>
      </w:r>
    </w:p>
    <w:p w:rsidR="00F729E5" w:rsidRDefault="00F63C16">
      <w:pPr>
        <w:pStyle w:val="Definition-Field"/>
      </w:pPr>
      <w:r>
        <w:t xml:space="preserve">a.   </w:t>
      </w:r>
      <w:r>
        <w:rPr>
          <w:i/>
        </w:rPr>
        <w:t>The standard does not specify a default for the optional argument type.</w:t>
      </w:r>
    </w:p>
    <w:p w:rsidR="00F729E5" w:rsidRDefault="00F63C16">
      <w:pPr>
        <w:pStyle w:val="Definition-Field2"/>
      </w:pPr>
      <w:r>
        <w:t>In Office, if the value for type is omitted it defaults to value of 0.</w:t>
      </w:r>
    </w:p>
    <w:p w:rsidR="00F729E5" w:rsidRDefault="00F63C16">
      <w:pPr>
        <w:pStyle w:val="Definition-Field"/>
      </w:pPr>
      <w:r>
        <w:t xml:space="preserve">b.   </w:t>
      </w:r>
      <w:r>
        <w:rPr>
          <w:i/>
        </w:rPr>
        <w:t>The standard states that the argument type is truncated to an integer.</w:t>
      </w:r>
    </w:p>
    <w:p w:rsidR="00F729E5" w:rsidRDefault="00F63C16">
      <w:pPr>
        <w:pStyle w:val="Definition-Field2"/>
      </w:pPr>
      <w:r>
        <w:t>Office does not truncate the argument type to an integer.</w:t>
      </w:r>
    </w:p>
    <w:p w:rsidR="00F729E5" w:rsidRDefault="00F63C16">
      <w:pPr>
        <w:pStyle w:val="Definition-Field"/>
      </w:pPr>
      <w:r>
        <w:t xml:space="preserve">c.   </w:t>
      </w:r>
      <w:r>
        <w:rPr>
          <w:i/>
        </w:rPr>
        <w:t>The standard states that if the argument type is any number other than 0 or 1, #NUM! is returned.</w:t>
      </w:r>
    </w:p>
    <w:p w:rsidR="00F729E5" w:rsidRDefault="00F63C16">
      <w:pPr>
        <w:pStyle w:val="Definition-Field2"/>
      </w:pPr>
      <w:r>
        <w:t>Office allows the value for argument type to be omitted or nonzero.</w:t>
      </w:r>
    </w:p>
    <w:p w:rsidR="00F729E5" w:rsidRDefault="00F63C16">
      <w:pPr>
        <w:pStyle w:val="Heading3"/>
      </w:pPr>
      <w:bookmarkStart w:id="2121" w:name="section_592d14b6ef584f2288598f9bea7b527b"/>
      <w:bookmarkStart w:id="2122" w:name="_Toc454426305"/>
      <w:r>
        <w:t>Part 4 Section 3.17.7.266, RANK</w:t>
      </w:r>
      <w:bookmarkEnd w:id="2121"/>
      <w:bookmarkEnd w:id="2122"/>
      <w:r w:rsidR="00BE53A7">
        <w:fldChar w:fldCharType="begin"/>
      </w:r>
      <w:r>
        <w:instrText xml:space="preserve"> XE "RANK" </w:instrText>
      </w:r>
      <w:r w:rsidR="00BE53A7">
        <w:fldChar w:fldCharType="end"/>
      </w:r>
    </w:p>
    <w:p w:rsidR="00F729E5" w:rsidRDefault="00F63C16">
      <w:pPr>
        <w:pStyle w:val="Definition-Field"/>
      </w:pPr>
      <w:r>
        <w:t xml:space="preserve">a.   </w:t>
      </w:r>
      <w:r>
        <w:rPr>
          <w:i/>
        </w:rPr>
        <w:t>The standard does not indicate restrictions on the value of attribute number.</w:t>
      </w:r>
    </w:p>
    <w:p w:rsidR="00F729E5" w:rsidRDefault="00F63C16">
      <w:pPr>
        <w:pStyle w:val="Definition-Field2"/>
      </w:pPr>
      <w:r>
        <w:t>Office returns #N/A if number does not exist in number-list.</w:t>
      </w:r>
    </w:p>
    <w:p w:rsidR="00F729E5" w:rsidRDefault="00F63C16">
      <w:pPr>
        <w:pStyle w:val="Heading3"/>
      </w:pPr>
      <w:bookmarkStart w:id="2123" w:name="section_694915de291c41b3923a01b02b0e9f73"/>
      <w:bookmarkStart w:id="2124" w:name="_Toc454426306"/>
      <w:r>
        <w:t>Part 4 Section 3.17.7.267, RATE</w:t>
      </w:r>
      <w:bookmarkEnd w:id="2123"/>
      <w:bookmarkEnd w:id="2124"/>
      <w:r w:rsidR="00BE53A7">
        <w:fldChar w:fldCharType="begin"/>
      </w:r>
      <w:r>
        <w:instrText xml:space="preserve"> XE "RATE" </w:instrText>
      </w:r>
      <w:r w:rsidR="00BE53A7">
        <w:fldChar w:fldCharType="end"/>
      </w:r>
    </w:p>
    <w:p w:rsidR="00F729E5" w:rsidRDefault="00F63C16">
      <w:pPr>
        <w:pStyle w:val="Definition-Field"/>
      </w:pPr>
      <w:r>
        <w:t xml:space="preserve">a.   </w:t>
      </w:r>
      <w:r>
        <w:rPr>
          <w:i/>
        </w:rPr>
        <w:t>The standard does not define a default for the argument type.</w:t>
      </w:r>
    </w:p>
    <w:p w:rsidR="00F729E5" w:rsidRDefault="00F63C16">
      <w:pPr>
        <w:pStyle w:val="Definition-Field2"/>
      </w:pPr>
      <w:r>
        <w:t>Office specifies that the argument type defaults to 0.</w:t>
      </w:r>
    </w:p>
    <w:p w:rsidR="00F729E5" w:rsidRDefault="00F63C16">
      <w:pPr>
        <w:pStyle w:val="Definition-Field"/>
      </w:pPr>
      <w:r>
        <w:t xml:space="preserve">b.   </w:t>
      </w:r>
      <w:r>
        <w:rPr>
          <w:i/>
        </w:rPr>
        <w:t>The standard states that the argument type may only be 0 or 1.</w:t>
      </w:r>
    </w:p>
    <w:p w:rsidR="00F729E5" w:rsidRDefault="00F63C16">
      <w:pPr>
        <w:pStyle w:val="Definition-Field2"/>
      </w:pPr>
      <w:r>
        <w:t>In Office, if the argument type is nonzero the payment is at the beginning of the period.</w:t>
      </w:r>
    </w:p>
    <w:p w:rsidR="00F729E5" w:rsidRDefault="00F63C16">
      <w:pPr>
        <w:pStyle w:val="Definition-Field"/>
      </w:pPr>
      <w:r>
        <w:t xml:space="preserve">c.   </w:t>
      </w:r>
      <w:r>
        <w:rPr>
          <w:i/>
        </w:rPr>
        <w:t>The standard specifies that an iterative technique is used for the implementation of this function.</w:t>
      </w:r>
    </w:p>
    <w:p w:rsidR="00F729E5" w:rsidRDefault="00F63C16">
      <w:pPr>
        <w:pStyle w:val="Definition-Field2"/>
      </w:pPr>
      <w:r>
        <w:t>Office does not use an iterative technique.</w:t>
      </w:r>
    </w:p>
    <w:p w:rsidR="00F729E5" w:rsidRDefault="00F63C16">
      <w:pPr>
        <w:pStyle w:val="Heading3"/>
      </w:pPr>
      <w:bookmarkStart w:id="2125" w:name="section_8409d6d5b29a410ba83930278f231a25"/>
      <w:bookmarkStart w:id="2126" w:name="_Toc454426307"/>
      <w:r>
        <w:t>Part 4 Section 3.17.7.268, RECEIVED</w:t>
      </w:r>
      <w:bookmarkEnd w:id="2125"/>
      <w:bookmarkEnd w:id="2126"/>
      <w:r w:rsidR="00BE53A7">
        <w:fldChar w:fldCharType="begin"/>
      </w:r>
      <w:r>
        <w:instrText xml:space="preserve"> XE "RECEIVED"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201"/>
              </w:numPr>
            </w:pPr>
            <w:r>
              <w:t>If the date is 28 or 29 February, it is adjusted to 30 February.</w:t>
            </w:r>
          </w:p>
          <w:p w:rsidR="00F729E5" w:rsidRDefault="00F63C16">
            <w:pPr>
              <w:pStyle w:val="ListParagraph"/>
              <w:numPr>
                <w:ilvl w:val="0"/>
                <w:numId w:val="202"/>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Heading3"/>
      </w:pPr>
      <w:bookmarkStart w:id="2127" w:name="section_11d32abda1a5474f9cda1a95ff09f8a4"/>
      <w:bookmarkStart w:id="2128" w:name="_Toc454426308"/>
      <w:r>
        <w:t>Part 4 Section 3.17.7.269, REPLACE</w:t>
      </w:r>
      <w:bookmarkEnd w:id="2127"/>
      <w:bookmarkEnd w:id="2128"/>
      <w:r w:rsidR="00BE53A7">
        <w:fldChar w:fldCharType="begin"/>
      </w:r>
      <w:r>
        <w:instrText xml:space="preserve"> XE "REPLACE" </w:instrText>
      </w:r>
      <w:r w:rsidR="00BE53A7">
        <w:fldChar w:fldCharType="end"/>
      </w:r>
    </w:p>
    <w:p w:rsidR="00F729E5" w:rsidRDefault="00F63C16">
      <w:pPr>
        <w:pStyle w:val="Definition-Field"/>
      </w:pPr>
      <w:r>
        <w:t xml:space="preserve">a.   </w:t>
      </w:r>
      <w:r>
        <w:rPr>
          <w:i/>
        </w:rPr>
        <w:t>The standard states that REPLACE is intended for use with languages that use the single-byte character set (SBCS), whereas REPLACEB is intended for use with languages that use the double-byte character set (DBCS).</w:t>
      </w:r>
    </w:p>
    <w:p w:rsidR="00F729E5" w:rsidRDefault="00F63C16">
      <w:pPr>
        <w:pStyle w:val="Definition-Field2"/>
      </w:pPr>
      <w:r>
        <w:t>In Office, REPLACE is intended for use with any language, whereas REPLACEB is intended for use with languages that use the double-byte character set (DBCS).</w:t>
      </w:r>
    </w:p>
    <w:p w:rsidR="00F729E5" w:rsidRDefault="00F63C16">
      <w:pPr>
        <w:pStyle w:val="Definition-Field"/>
      </w:pPr>
      <w:r>
        <w:t xml:space="preserve">b.   </w:t>
      </w:r>
      <w:r>
        <w:rPr>
          <w:i/>
        </w:rPr>
        <w:t>The standard specifies start-pos shall be greater than or equal to 0.</w:t>
      </w:r>
    </w:p>
    <w:p w:rsidR="00F729E5" w:rsidRDefault="00F63C16">
      <w:pPr>
        <w:pStyle w:val="Definition-Field2"/>
      </w:pPr>
      <w:r>
        <w:t>In Office, start-pos shall be greater than or equal to 1.</w:t>
      </w:r>
    </w:p>
    <w:p w:rsidR="00F729E5" w:rsidRDefault="00F63C16">
      <w:pPr>
        <w:pStyle w:val="Heading3"/>
      </w:pPr>
      <w:bookmarkStart w:id="2129" w:name="section_06d2474c7810481c992fb9fc4dfeee90"/>
      <w:bookmarkStart w:id="2130" w:name="_Toc454426309"/>
      <w:r>
        <w:t>Part 4 Section 3.17.7.270, REPLACEB</w:t>
      </w:r>
      <w:bookmarkEnd w:id="2129"/>
      <w:bookmarkEnd w:id="2130"/>
      <w:r w:rsidR="00BE53A7">
        <w:fldChar w:fldCharType="begin"/>
      </w:r>
      <w:r>
        <w:instrText xml:space="preserve"> XE "REPLACEB" </w:instrText>
      </w:r>
      <w:r w:rsidR="00BE53A7">
        <w:fldChar w:fldCharType="end"/>
      </w:r>
    </w:p>
    <w:p w:rsidR="00F729E5" w:rsidRDefault="00F63C16">
      <w:pPr>
        <w:pStyle w:val="Definition-Field"/>
      </w:pPr>
      <w:r>
        <w:t xml:space="preserve">a.   </w:t>
      </w:r>
      <w:r>
        <w:rPr>
          <w:i/>
        </w:rPr>
        <w:t>The standard does not specify that argument start-pos and number-bytes are measured in bytes.</w:t>
      </w:r>
    </w:p>
    <w:p w:rsidR="00F729E5" w:rsidRDefault="00F63C16">
      <w:pPr>
        <w:pStyle w:val="Definition-Field2"/>
      </w:pPr>
      <w:r>
        <w:t>Office measures argument start-pos and number-bytes in bytes.</w:t>
      </w:r>
    </w:p>
    <w:p w:rsidR="00F729E5" w:rsidRDefault="00F63C16">
      <w:pPr>
        <w:pStyle w:val="Definition-Field"/>
      </w:pPr>
      <w:r>
        <w:t xml:space="preserve">b.   </w:t>
      </w:r>
      <w:r>
        <w:rPr>
          <w:i/>
        </w:rPr>
        <w:t>The standard states that REPLACEB is intended for use with languages that use the double-byte character set (DBCS) and REPLACE is intended for use with languages that use the single-byte character set (SBCS).</w:t>
      </w:r>
    </w:p>
    <w:p w:rsidR="00F729E5" w:rsidRDefault="00F63C16">
      <w:pPr>
        <w:pStyle w:val="Definition-Field2"/>
      </w:pPr>
      <w:r>
        <w:t>In Office, REPLACEB is intended for use with languages that use the double-byte character set (DBCS) and REPLACE is intended for use with any language.</w:t>
      </w:r>
    </w:p>
    <w:p w:rsidR="00F729E5" w:rsidRDefault="00F63C16">
      <w:pPr>
        <w:pStyle w:val="Definition-Field"/>
      </w:pPr>
      <w:r>
        <w:t xml:space="preserve">c.   </w:t>
      </w:r>
      <w:r>
        <w:rPr>
          <w:i/>
        </w:rPr>
        <w:t>The standard specifies that start-pos shall be greater than or equal to 0.</w:t>
      </w:r>
    </w:p>
    <w:p w:rsidR="00F729E5" w:rsidRDefault="00F63C16">
      <w:pPr>
        <w:pStyle w:val="Definition-Field2"/>
      </w:pPr>
      <w:r>
        <w:t>In Office, start-pos shall be greater than or equal to1.</w:t>
      </w:r>
    </w:p>
    <w:p w:rsidR="00F729E5" w:rsidRDefault="00F63C16">
      <w:pPr>
        <w:pStyle w:val="Definition-Field"/>
      </w:pPr>
      <w:r>
        <w:t xml:space="preserve">d.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Definition-Field"/>
      </w:pPr>
      <w:r>
        <w:t xml:space="preserve">e.   </w:t>
      </w:r>
      <w:r>
        <w:rPr>
          <w:i/>
        </w:rPr>
        <w:t>The standard does not specify behavior of REPLACEB when default language supports DBCS and when it does not support DBCS.</w:t>
      </w:r>
    </w:p>
    <w:p w:rsidR="00F729E5" w:rsidRDefault="00F63C16">
      <w:pPr>
        <w:pStyle w:val="Definition-Field2"/>
      </w:pPr>
      <w:r>
        <w:t>In Office, when the default language supports DBCS, REPLACEB counts each double-byte character as 2 bytes, and each single-byte character as 1. When the default language does not support DBCS, REPLACEB counts each character as 1 byte.</w:t>
      </w:r>
    </w:p>
    <w:p w:rsidR="00F729E5" w:rsidRDefault="00F63C16">
      <w:pPr>
        <w:pStyle w:val="Heading3"/>
      </w:pPr>
      <w:bookmarkStart w:id="2131" w:name="section_8996c571088845acb848a4b4f7e4bb34"/>
      <w:bookmarkStart w:id="2132" w:name="_Toc454426310"/>
      <w:r>
        <w:t>Part 4 Section 3.17.7.272, RIGHT</w:t>
      </w:r>
      <w:bookmarkEnd w:id="2131"/>
      <w:bookmarkEnd w:id="2132"/>
      <w:r w:rsidR="00BE53A7">
        <w:fldChar w:fldCharType="begin"/>
      </w:r>
      <w:r>
        <w:instrText xml:space="preserve"> XE "RIGHT" </w:instrText>
      </w:r>
      <w:r w:rsidR="00BE53A7">
        <w:fldChar w:fldCharType="end"/>
      </w:r>
    </w:p>
    <w:p w:rsidR="00F729E5" w:rsidRDefault="00F63C16">
      <w:pPr>
        <w:pStyle w:val="Definition-Field"/>
      </w:pPr>
      <w:r>
        <w:t xml:space="preserve">a.   </w:t>
      </w:r>
      <w:r>
        <w:rPr>
          <w:i/>
        </w:rPr>
        <w:t>The standard specifies that RIGHT is intended for use with languages that use the single-byte character set (SBCS), whereas RIGHTB is intended for use with languages that use the double-byte character set (DBCS).</w:t>
      </w:r>
    </w:p>
    <w:p w:rsidR="00F729E5" w:rsidRDefault="00F63C16">
      <w:pPr>
        <w:pStyle w:val="Definition-Field2"/>
      </w:pPr>
      <w:r>
        <w:t>In Office, RIGHT is intended for use with any language, whereas RIGHTB is intended for use with languages that use the double-byte character set (DBCS).</w:t>
      </w:r>
    </w:p>
    <w:p w:rsidR="00F729E5" w:rsidRDefault="00F63C16">
      <w:pPr>
        <w:pStyle w:val="Heading3"/>
      </w:pPr>
      <w:bookmarkStart w:id="2133" w:name="section_4dd87d7cb14e400592fb570d6f2305d5"/>
      <w:bookmarkStart w:id="2134" w:name="_Toc454426311"/>
      <w:r>
        <w:t>Part 4 Section 3.17.7.273, RIGHTB</w:t>
      </w:r>
      <w:bookmarkEnd w:id="2133"/>
      <w:bookmarkEnd w:id="2134"/>
      <w:r w:rsidR="00BE53A7">
        <w:fldChar w:fldCharType="begin"/>
      </w:r>
      <w:r>
        <w:instrText xml:space="preserve"> XE "RIGHTB" </w:instrText>
      </w:r>
      <w:r w:rsidR="00BE53A7">
        <w:fldChar w:fldCharType="end"/>
      </w:r>
    </w:p>
    <w:p w:rsidR="00F729E5" w:rsidRDefault="00F63C16">
      <w:pPr>
        <w:pStyle w:val="Definition-Field"/>
      </w:pPr>
      <w:r>
        <w:t xml:space="preserve">a.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Definition-Field"/>
      </w:pPr>
      <w:r>
        <w:t xml:space="preserve">b.   </w:t>
      </w:r>
      <w:r>
        <w:rPr>
          <w:i/>
        </w:rPr>
        <w:t>The standard does not specify behavior of RIGHTB when default language supports DBCS and when it does not support DBCS.</w:t>
      </w:r>
    </w:p>
    <w:p w:rsidR="00F729E5" w:rsidRDefault="00F63C16">
      <w:pPr>
        <w:pStyle w:val="Definition-Field2"/>
      </w:pPr>
      <w:r>
        <w:t>In Office, when the default language supports DBCS, RIGHTB counts each double-byte character as 2 bytes, and each single-byte character as 1. When the default language does not support DBCS, RIGHTB counts each character as 1 byte.</w:t>
      </w:r>
    </w:p>
    <w:p w:rsidR="00F729E5" w:rsidRDefault="00F63C16">
      <w:pPr>
        <w:pStyle w:val="Heading3"/>
      </w:pPr>
      <w:bookmarkStart w:id="2135" w:name="section_0abb3c57d8a643c7809a1f400671c318"/>
      <w:bookmarkStart w:id="2136" w:name="_Toc454426312"/>
      <w:r>
        <w:t>Part 4 Section 3.17.7.274, ROMAN</w:t>
      </w:r>
      <w:bookmarkEnd w:id="2135"/>
      <w:bookmarkEnd w:id="2136"/>
      <w:r w:rsidR="00BE53A7">
        <w:fldChar w:fldCharType="begin"/>
      </w:r>
      <w:r>
        <w:instrText xml:space="preserve"> XE "ROMAN" </w:instrText>
      </w:r>
      <w:r w:rsidR="00BE53A7">
        <w:fldChar w:fldCharType="end"/>
      </w:r>
    </w:p>
    <w:p w:rsidR="00F729E5" w:rsidRDefault="00F63C16">
      <w:pPr>
        <w:pStyle w:val="Definition-Field"/>
      </w:pPr>
      <w:r>
        <w:t xml:space="preserve">a.   </w:t>
      </w:r>
      <w:r>
        <w:rPr>
          <w:i/>
        </w:rPr>
        <w:t>The standard does not specify what happens if number argument is equal to 0.</w:t>
      </w:r>
    </w:p>
    <w:p w:rsidR="00F729E5" w:rsidRDefault="00F63C16">
      <w:pPr>
        <w:pStyle w:val="Definition-Field2"/>
      </w:pPr>
      <w:r>
        <w:t>Office returns the empty string if number argument is equal to 0.</w:t>
      </w:r>
    </w:p>
    <w:p w:rsidR="00F729E5" w:rsidRDefault="00F63C16">
      <w:pPr>
        <w:pStyle w:val="Heading3"/>
      </w:pPr>
      <w:bookmarkStart w:id="2137" w:name="section_5c14156cd464418bb86e90d51871d54b"/>
      <w:bookmarkStart w:id="2138" w:name="_Toc454426313"/>
      <w:r>
        <w:t>Part 4 Section 3.17.7.275, ROUND</w:t>
      </w:r>
      <w:bookmarkEnd w:id="2137"/>
      <w:bookmarkEnd w:id="2138"/>
      <w:r w:rsidR="00BE53A7">
        <w:fldChar w:fldCharType="begin"/>
      </w:r>
      <w:r>
        <w:instrText xml:space="preserve"> XE "ROUND" </w:instrText>
      </w:r>
      <w:r w:rsidR="00BE53A7">
        <w:fldChar w:fldCharType="end"/>
      </w:r>
    </w:p>
    <w:p w:rsidR="00F729E5" w:rsidRDefault="00F63C16">
      <w:pPr>
        <w:pStyle w:val="Definition-Field"/>
      </w:pPr>
      <w:r>
        <w:t xml:space="preserve">a.   </w:t>
      </w:r>
      <w:r>
        <w:rPr>
          <w:i/>
        </w:rPr>
        <w:t>The standard states that a return value is the rounded down value of x.</w:t>
      </w:r>
    </w:p>
    <w:p w:rsidR="00F729E5" w:rsidRDefault="00F63C16">
      <w:pPr>
        <w:pStyle w:val="Definition-Field2"/>
      </w:pPr>
      <w:r>
        <w:t>Office treats x as the rounded value of x.</w:t>
      </w:r>
    </w:p>
    <w:p w:rsidR="00F729E5" w:rsidRDefault="00F63C16">
      <w:pPr>
        <w:pStyle w:val="Heading3"/>
      </w:pPr>
      <w:bookmarkStart w:id="2139" w:name="section_76be00841c5743188f87ed73d1a32636"/>
      <w:bookmarkStart w:id="2140" w:name="_Toc454426314"/>
      <w:r>
        <w:t>Part 4 Section 3.17.7.279, ROWS</w:t>
      </w:r>
      <w:bookmarkEnd w:id="2139"/>
      <w:bookmarkEnd w:id="2140"/>
      <w:r w:rsidR="00BE53A7">
        <w:fldChar w:fldCharType="begin"/>
      </w:r>
      <w:r>
        <w:instrText xml:space="preserve"> XE "ROWS" </w:instrText>
      </w:r>
      <w:r w:rsidR="00BE53A7">
        <w:fldChar w:fldCharType="end"/>
      </w:r>
    </w:p>
    <w:p w:rsidR="00F729E5" w:rsidRDefault="00F63C16">
      <w:pPr>
        <w:pStyle w:val="Definition-Field"/>
      </w:pPr>
      <w:r>
        <w:t xml:space="preserve">a.   </w:t>
      </w:r>
      <w:r>
        <w:rPr>
          <w:i/>
        </w:rPr>
        <w:t>The standard states that if the range of cells referred to by array is not contiguous, #NULL! is returned.</w:t>
      </w:r>
    </w:p>
    <w:p w:rsidR="00F729E5" w:rsidRDefault="00F63C16">
      <w:pPr>
        <w:pStyle w:val="Definition-Field2"/>
      </w:pPr>
      <w:r>
        <w:t>Office returns #REF!, if array refers to the union of discontiguous ranges.</w:t>
      </w:r>
    </w:p>
    <w:p w:rsidR="00F729E5" w:rsidRDefault="00F63C16">
      <w:pPr>
        <w:pStyle w:val="Heading3"/>
      </w:pPr>
      <w:bookmarkStart w:id="2141" w:name="section_36512b5d8d634b37ba20f0f94d4fcbfd"/>
      <w:bookmarkStart w:id="2142" w:name="_Toc454426315"/>
      <w:r>
        <w:t>Part 4 Section 3.17.7.280, RSQ</w:t>
      </w:r>
      <w:bookmarkEnd w:id="2141"/>
      <w:bookmarkEnd w:id="2142"/>
      <w:r w:rsidR="00BE53A7">
        <w:fldChar w:fldCharType="begin"/>
      </w:r>
      <w:r>
        <w:instrText xml:space="preserve"> XE "RSQ" </w:instrText>
      </w:r>
      <w:r w:rsidR="00BE53A7">
        <w:fldChar w:fldCharType="end"/>
      </w:r>
    </w:p>
    <w:p w:rsidR="00F729E5" w:rsidRDefault="00F63C16">
      <w:pPr>
        <w:pStyle w:val="Definition-Field"/>
      </w:pPr>
      <w:r>
        <w:t xml:space="preserve">a.   </w:t>
      </w:r>
      <w:r>
        <w:rPr>
          <w:i/>
        </w:rPr>
        <w:t>The specification for the RSQ function states the equation for the Pearson product moment correlation coefficient but does not give an accurate meaning of the variables.</w:t>
      </w:r>
    </w:p>
    <w:p w:rsidR="00F729E5" w:rsidRDefault="00F63C16">
      <w:pPr>
        <w:pStyle w:val="Definition-Field2"/>
      </w:pPr>
      <w:r>
        <w:t>Office defines x as a sample value, x-bar as the sample mean AVERAGE(known-xs), y as a sample value, and y-bar as the sample mean AVERAGE(known-ys)</w:t>
      </w:r>
    </w:p>
    <w:p w:rsidR="00F729E5" w:rsidRDefault="00F63C16">
      <w:pPr>
        <w:pStyle w:val="Heading3"/>
      </w:pPr>
      <w:bookmarkStart w:id="2143" w:name="section_3d8cf3a47d504c16913fc5ec3d909868"/>
      <w:bookmarkStart w:id="2144" w:name="_Toc454426316"/>
      <w:r>
        <w:t>Part 4 Section 3.17.7.281, RTD</w:t>
      </w:r>
      <w:bookmarkEnd w:id="2143"/>
      <w:bookmarkEnd w:id="2144"/>
      <w:r w:rsidR="00BE53A7">
        <w:fldChar w:fldCharType="begin"/>
      </w:r>
      <w:r>
        <w:instrText xml:space="preserve"> XE "RTD" </w:instrText>
      </w:r>
      <w:r w:rsidR="00BE53A7">
        <w:fldChar w:fldCharType="end"/>
      </w:r>
    </w:p>
    <w:p w:rsidR="00F729E5" w:rsidRDefault="00F63C16">
      <w:pPr>
        <w:pStyle w:val="Definition-Field"/>
      </w:pPr>
      <w:r>
        <w:t xml:space="preserve">a.   </w:t>
      </w:r>
      <w:r>
        <w:rPr>
          <w:i/>
        </w:rPr>
        <w:t>The standard does not describe restrictions on progID.</w:t>
      </w:r>
    </w:p>
    <w:p w:rsidR="00F729E5" w:rsidRDefault="00F63C16">
      <w:pPr>
        <w:pStyle w:val="Definition-Field2"/>
      </w:pPr>
      <w:r>
        <w:t>In Office, if progID does not reference an application that is registered and that implements IRTDServer, then #N/A is returned.</w:t>
      </w:r>
    </w:p>
    <w:p w:rsidR="00F729E5" w:rsidRDefault="00F63C16">
      <w:pPr>
        <w:pStyle w:val="Definition-Field"/>
      </w:pPr>
      <w:r>
        <w:t xml:space="preserve">b.   </w:t>
      </w:r>
      <w:r>
        <w:rPr>
          <w:i/>
        </w:rPr>
        <w:t>The standard does not describe how the application communicates with Excel.</w:t>
      </w:r>
    </w:p>
    <w:p w:rsidR="00F729E5" w:rsidRDefault="00F63C16">
      <w:pPr>
        <w:pStyle w:val="Definition-Field2"/>
      </w:pPr>
      <w:r>
        <w:t>In Office, the application must implement the IRTDServer interface.</w:t>
      </w:r>
    </w:p>
    <w:p w:rsidR="00F729E5" w:rsidRDefault="00F63C16">
      <w:pPr>
        <w:pStyle w:val="Definition-Field"/>
      </w:pPr>
      <w:r>
        <w:t xml:space="preserve">c.   </w:t>
      </w:r>
      <w:r>
        <w:rPr>
          <w:i/>
        </w:rPr>
        <w:t>The standard does not specify that argument-list may be left blank.</w:t>
      </w:r>
    </w:p>
    <w:p w:rsidR="00F729E5" w:rsidRDefault="00F63C16">
      <w:pPr>
        <w:pStyle w:val="Definition-Field2"/>
      </w:pPr>
      <w:r>
        <w:t>In Office, argument-list is required, but may be left blank.</w:t>
      </w:r>
    </w:p>
    <w:p w:rsidR="00F729E5" w:rsidRDefault="00F63C16">
      <w:pPr>
        <w:pStyle w:val="Definition-Field"/>
      </w:pPr>
      <w:r>
        <w:t xml:space="preserve">d.   </w:t>
      </w:r>
      <w:r>
        <w:rPr>
          <w:i/>
        </w:rPr>
        <w:t>The standard uses the following syntax: RTD(progID, [rtd-server], argument-list).</w:t>
      </w:r>
    </w:p>
    <w:p w:rsidR="00F729E5" w:rsidRDefault="00F63C16">
      <w:pPr>
        <w:pStyle w:val="Definition-Field2"/>
      </w:pPr>
      <w:r>
        <w:t>Office uses the following syntax: RTD(progID, rtd-server, argument-list).</w:t>
      </w:r>
    </w:p>
    <w:p w:rsidR="00F729E5" w:rsidRDefault="00F63C16">
      <w:pPr>
        <w:pStyle w:val="Definition-Field"/>
      </w:pPr>
      <w:r>
        <w:t xml:space="preserve">e.   </w:t>
      </w:r>
      <w:r>
        <w:rPr>
          <w:i/>
        </w:rPr>
        <w:t>In the standard, argument-list does not specify the maximum number of arguments.</w:t>
      </w:r>
    </w:p>
    <w:p w:rsidR="00F729E5" w:rsidRDefault="00F63C16">
      <w:pPr>
        <w:pStyle w:val="Definition-Field2"/>
      </w:pPr>
      <w:r>
        <w:t>In Office, argument-list may contain at most 253 arguments.</w:t>
      </w:r>
    </w:p>
    <w:p w:rsidR="00F729E5" w:rsidRDefault="00F63C16">
      <w:pPr>
        <w:pStyle w:val="Definition-Field"/>
      </w:pPr>
      <w:r>
        <w:t xml:space="preserve">f.   </w:t>
      </w:r>
      <w:r>
        <w:rPr>
          <w:i/>
        </w:rPr>
        <w:t>The standard describes the rtd-server argument as a string that is specific to the application with which RTD is communicating.</w:t>
      </w:r>
    </w:p>
    <w:p w:rsidR="00F729E5" w:rsidRDefault="00F63C16">
      <w:pPr>
        <w:pStyle w:val="Definition-Field2"/>
      </w:pPr>
      <w:r>
        <w:t>In Office, the rtd-server argument is used to perform a DCOM call to a remote RTD server. It is not specific to the RTD server.  If there is no server and the application is run locally, the argument is left blank.</w:t>
      </w:r>
    </w:p>
    <w:p w:rsidR="00F729E5" w:rsidRDefault="00F63C16">
      <w:pPr>
        <w:pStyle w:val="Heading3"/>
      </w:pPr>
      <w:bookmarkStart w:id="2145" w:name="section_e89022a7e3934361bf3d4ee972e14cf8"/>
      <w:bookmarkStart w:id="2146" w:name="_Toc454426317"/>
      <w:r>
        <w:t>Part 4 Section 3.17.7.282, SEARCH</w:t>
      </w:r>
      <w:bookmarkEnd w:id="2145"/>
      <w:bookmarkEnd w:id="2146"/>
      <w:r w:rsidR="00BE53A7">
        <w:fldChar w:fldCharType="begin"/>
      </w:r>
      <w:r>
        <w:instrText xml:space="preserve"> XE "SEARCH" </w:instrText>
      </w:r>
      <w:r w:rsidR="00BE53A7">
        <w:fldChar w:fldCharType="end"/>
      </w:r>
    </w:p>
    <w:p w:rsidR="00F729E5" w:rsidRDefault="00F63C16">
      <w:pPr>
        <w:pStyle w:val="Definition-Field"/>
      </w:pPr>
      <w:r>
        <w:t xml:space="preserve">a.   </w:t>
      </w:r>
      <w:r>
        <w:rPr>
          <w:i/>
        </w:rPr>
        <w:t>The standard states that start-pos shall be at least 0.</w:t>
      </w:r>
    </w:p>
    <w:p w:rsidR="00F729E5" w:rsidRDefault="00F63C16">
      <w:pPr>
        <w:pStyle w:val="Definition-Field2"/>
      </w:pPr>
      <w:r>
        <w:t>In Office, start-pos shall be at least 1.</w:t>
      </w:r>
    </w:p>
    <w:p w:rsidR="00F729E5" w:rsidRDefault="00F63C16">
      <w:pPr>
        <w:pStyle w:val="Definition-Field"/>
      </w:pPr>
      <w:r>
        <w:t xml:space="preserve">b.   </w:t>
      </w:r>
      <w:r>
        <w:rPr>
          <w:i/>
        </w:rPr>
        <w:t>The standard states that SEARCH is intended for use with languages that use the single-byte character set (SBCS), whereas SEARCHB is intended for use with languages that use the double-byte character set (DBCS).</w:t>
      </w:r>
    </w:p>
    <w:p w:rsidR="00F729E5" w:rsidRDefault="00F63C16">
      <w:pPr>
        <w:pStyle w:val="Definition-Field2"/>
      </w:pPr>
      <w:r>
        <w:t>In Office, SEARCH is intended for use with any language, whereas SEARCHB is intended for use with languages that use the double-byte character set (DBCS).</w:t>
      </w:r>
    </w:p>
    <w:p w:rsidR="00F729E5" w:rsidRDefault="00F63C16">
      <w:pPr>
        <w:pStyle w:val="Heading3"/>
      </w:pPr>
      <w:bookmarkStart w:id="2147" w:name="section_dfe15a0c68084ffb9e07d2a32564eb74"/>
      <w:bookmarkStart w:id="2148" w:name="_Toc454426318"/>
      <w:r>
        <w:t>Part 4 Section 3.17.7.283, SEARCHB</w:t>
      </w:r>
      <w:bookmarkEnd w:id="2147"/>
      <w:bookmarkEnd w:id="2148"/>
      <w:r w:rsidR="00BE53A7">
        <w:fldChar w:fldCharType="begin"/>
      </w:r>
      <w:r>
        <w:instrText xml:space="preserve"> XE "SEARCHB" </w:instrText>
      </w:r>
      <w:r w:rsidR="00BE53A7">
        <w:fldChar w:fldCharType="end"/>
      </w:r>
    </w:p>
    <w:p w:rsidR="00F729E5" w:rsidRDefault="00F63C16">
      <w:pPr>
        <w:pStyle w:val="Definition-Field"/>
      </w:pPr>
      <w:r>
        <w:t xml:space="preserve">a.   </w:t>
      </w:r>
      <w:r>
        <w:rPr>
          <w:i/>
        </w:rPr>
        <w:t>The standard states that in the description of argument start-pos, start-pos shall be at least 0.</w:t>
      </w:r>
    </w:p>
    <w:p w:rsidR="00F729E5" w:rsidRDefault="00F63C16">
      <w:pPr>
        <w:pStyle w:val="Definition-Field2"/>
      </w:pPr>
      <w:r>
        <w:t>In Office, start-pos shall be at least 1, measured in bytes.</w:t>
      </w:r>
    </w:p>
    <w:p w:rsidR="00F729E5" w:rsidRDefault="00F63C16">
      <w:pPr>
        <w:pStyle w:val="Definition-Field"/>
      </w:pPr>
      <w:r>
        <w:t xml:space="preserve">b.   </w:t>
      </w:r>
      <w:r>
        <w:rPr>
          <w:i/>
        </w:rPr>
        <w:t>The standard does not specify that the start position is measured in bytes.</w:t>
      </w:r>
    </w:p>
    <w:p w:rsidR="00F729E5" w:rsidRDefault="00F63C16">
      <w:pPr>
        <w:pStyle w:val="Definition-Field2"/>
      </w:pPr>
      <w:r>
        <w:t>Office measures the start position in bytes.</w:t>
      </w:r>
    </w:p>
    <w:p w:rsidR="00F729E5" w:rsidRDefault="00F63C16">
      <w:pPr>
        <w:pStyle w:val="Definition-Field"/>
      </w:pPr>
      <w:r>
        <w:t xml:space="preserve">c.   </w:t>
      </w:r>
      <w:r>
        <w:rPr>
          <w:i/>
        </w:rPr>
        <w:t>The standard does not specify behavior of SEARCHB when default language supports DBCS and when it does not support DBCS.</w:t>
      </w:r>
    </w:p>
    <w:p w:rsidR="00F729E5" w:rsidRDefault="00F63C16">
      <w:pPr>
        <w:pStyle w:val="Definition-Field2"/>
      </w:pPr>
      <w:r>
        <w:t>In Office, when the default language supports DBCS, SEARCHB counts each double-byte character as 2 bytes, and each single-byte character as 1. When the default language does not support DBCS, SEARCHB counts each character as 1 byte.</w:t>
      </w:r>
    </w:p>
    <w:p w:rsidR="00F729E5" w:rsidRDefault="00F63C16">
      <w:pPr>
        <w:pStyle w:val="Definition-Field"/>
      </w:pPr>
      <w:r>
        <w:t xml:space="preserve">d.   </w:t>
      </w:r>
      <w:r>
        <w:rPr>
          <w:i/>
        </w:rPr>
        <w:t>The standard does not specify which languages support DBCS.</w:t>
      </w:r>
    </w:p>
    <w:p w:rsidR="00F729E5" w:rsidRDefault="00F63C16">
      <w:pPr>
        <w:pStyle w:val="Definition-Field2"/>
      </w:pPr>
      <w:r>
        <w:t>In Office, the languages that support DBCS include Japanese, Chinese (Simplified), Chinese (Traditional), and Korean.</w:t>
      </w:r>
    </w:p>
    <w:p w:rsidR="00F729E5" w:rsidRDefault="00F63C16">
      <w:pPr>
        <w:pStyle w:val="Heading3"/>
      </w:pPr>
      <w:bookmarkStart w:id="2149" w:name="section_9e4450ea570b4bfaa8d7856d7af3cb10"/>
      <w:bookmarkStart w:id="2150" w:name="_Toc454426319"/>
      <w:r>
        <w:t>Part 4 Section 3.17.7.285, SERIESSUM</w:t>
      </w:r>
      <w:bookmarkEnd w:id="2149"/>
      <w:bookmarkEnd w:id="2150"/>
      <w:r w:rsidR="00BE53A7">
        <w:fldChar w:fldCharType="begin"/>
      </w:r>
      <w:r>
        <w:instrText xml:space="preserve"> XE "SERIESSUM" </w:instrText>
      </w:r>
      <w:r w:rsidR="00BE53A7">
        <w:fldChar w:fldCharType="end"/>
      </w:r>
    </w:p>
    <w:p w:rsidR="00F729E5" w:rsidRDefault="00F63C16">
      <w:pPr>
        <w:pStyle w:val="Definition-Field"/>
      </w:pPr>
      <w:r>
        <w:t xml:space="preserve">a.   </w:t>
      </w:r>
      <w:r>
        <w:rPr>
          <w:i/>
        </w:rPr>
        <w:t>The standard states that the argument coefficients must be of type reference.</w:t>
      </w:r>
    </w:p>
    <w:p w:rsidR="00F729E5" w:rsidRDefault="00F63C16">
      <w:pPr>
        <w:pStyle w:val="Definition-Field2"/>
      </w:pPr>
      <w:r>
        <w:t>Office allows the coefficients argument to be of types array or reference.</w:t>
      </w:r>
    </w:p>
    <w:p w:rsidR="00F729E5" w:rsidRDefault="00F63C16">
      <w:pPr>
        <w:pStyle w:val="Heading3"/>
      </w:pPr>
      <w:bookmarkStart w:id="2151" w:name="section_d6240306bce84bed89bd454e0f8db7fc"/>
      <w:bookmarkStart w:id="2152" w:name="_Toc454426320"/>
      <w:r>
        <w:t>Part 4 Section 3.17.7.287, SIN</w:t>
      </w:r>
      <w:bookmarkEnd w:id="2151"/>
      <w:bookmarkEnd w:id="2152"/>
      <w:r w:rsidR="00BE53A7">
        <w:fldChar w:fldCharType="begin"/>
      </w:r>
      <w:r>
        <w:instrText xml:space="preserve"> XE "SIN" </w:instrText>
      </w:r>
      <w:r w:rsidR="00BE53A7">
        <w:fldChar w:fldCharType="end"/>
      </w:r>
    </w:p>
    <w:p w:rsidR="00F729E5" w:rsidRDefault="00F63C16">
      <w:pPr>
        <w:pStyle w:val="Definition-Field"/>
      </w:pPr>
      <w:r>
        <w:t xml:space="preserve">a.   </w:t>
      </w:r>
      <w:r>
        <w:rPr>
          <w:i/>
        </w:rPr>
        <w:t>The standard does not specify the unit for x.</w:t>
      </w:r>
    </w:p>
    <w:p w:rsidR="00F729E5" w:rsidRDefault="00F63C16">
      <w:pPr>
        <w:pStyle w:val="Definition-Field2"/>
      </w:pPr>
      <w:r>
        <w:t>Office uses x in radians.</w:t>
      </w:r>
    </w:p>
    <w:p w:rsidR="00F729E5" w:rsidRDefault="00F63C16">
      <w:pPr>
        <w:pStyle w:val="Heading3"/>
      </w:pPr>
      <w:bookmarkStart w:id="2153" w:name="section_1a0cfaea122e43a984c1308257ea7965"/>
      <w:bookmarkStart w:id="2154" w:name="_Toc454426321"/>
      <w:r>
        <w:t>Part 4 Section 3.17.7.291, SLOPE</w:t>
      </w:r>
      <w:bookmarkEnd w:id="2153"/>
      <w:bookmarkEnd w:id="2154"/>
      <w:r w:rsidR="00BE53A7">
        <w:fldChar w:fldCharType="begin"/>
      </w:r>
      <w:r>
        <w:instrText xml:space="preserve"> XE "SLOPE"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x-bar  to the sample mean AVERAGE (known-xs) argument and y-bar to the sample mean AVERAGE (known-ys) argument.</w:t>
      </w:r>
    </w:p>
    <w:p w:rsidR="00F729E5" w:rsidRDefault="00F63C16">
      <w:pPr>
        <w:pStyle w:val="Heading3"/>
      </w:pPr>
      <w:bookmarkStart w:id="2155" w:name="section_ba895bfa46c44cd2b9f9350d67f7f487"/>
      <w:bookmarkStart w:id="2156" w:name="_Toc454426322"/>
      <w:r>
        <w:t>Part 4 Section 3.17.7.296, STDEV</w:t>
      </w:r>
      <w:bookmarkEnd w:id="2155"/>
      <w:bookmarkEnd w:id="2156"/>
      <w:r w:rsidR="00BE53A7">
        <w:fldChar w:fldCharType="begin"/>
      </w:r>
      <w:r>
        <w:instrText xml:space="preserve"> XE "STDEV" </w:instrText>
      </w:r>
      <w:r w:rsidR="00BE53A7">
        <w:fldChar w:fldCharType="end"/>
      </w:r>
    </w:p>
    <w:p w:rsidR="00F729E5" w:rsidRDefault="00F63C16">
      <w:pPr>
        <w:pStyle w:val="Definition-Field"/>
      </w:pPr>
      <w:r>
        <w:t xml:space="preserve">a.   </w:t>
      </w:r>
      <w:r>
        <w:rPr>
          <w:i/>
        </w:rPr>
        <w:t>The standard maps x to the sample mean and n to the sample size.</w:t>
      </w:r>
    </w:p>
    <w:p w:rsidR="00F729E5" w:rsidRDefault="00F63C16">
      <w:pPr>
        <w:pStyle w:val="Definition-Field2"/>
      </w:pPr>
      <w:r>
        <w:t>Office maps x-bar to the sample mean, n to the sample size and x to a sample value.</w:t>
      </w:r>
    </w:p>
    <w:p w:rsidR="00F729E5" w:rsidRDefault="00F63C16">
      <w:pPr>
        <w:pStyle w:val="Definition-Field"/>
      </w:pPr>
      <w:r>
        <w:t xml:space="preserve">b.   </w:t>
      </w:r>
      <w:r>
        <w:rPr>
          <w:i/>
        </w:rPr>
        <w:t>The standard does not specify what happens if sample size is less than or equal to 1.</w:t>
      </w:r>
    </w:p>
    <w:p w:rsidR="00F729E5" w:rsidRDefault="00F63C16">
      <w:pPr>
        <w:pStyle w:val="Definition-Field2"/>
      </w:pPr>
      <w:r>
        <w:t>Office returns #DIV/0! if sample size is less than or equal to 1.</w:t>
      </w:r>
    </w:p>
    <w:p w:rsidR="00F729E5" w:rsidRDefault="00F63C16">
      <w:pPr>
        <w:pStyle w:val="Heading3"/>
      </w:pPr>
      <w:bookmarkStart w:id="2157" w:name="section_1e76ea47d0af405684ea5af012805e1a"/>
      <w:bookmarkStart w:id="2158" w:name="_Toc454426323"/>
      <w:r>
        <w:t>Part 4 Section 3.17.7.297, STDEVA</w:t>
      </w:r>
      <w:bookmarkEnd w:id="2157"/>
      <w:bookmarkEnd w:id="2158"/>
      <w:r w:rsidR="00BE53A7">
        <w:fldChar w:fldCharType="begin"/>
      </w:r>
      <w:r>
        <w:instrText xml:space="preserve"> XE "STDEVA" </w:instrText>
      </w:r>
      <w:r w:rsidR="00BE53A7">
        <w:fldChar w:fldCharType="end"/>
      </w:r>
    </w:p>
    <w:p w:rsidR="00F729E5" w:rsidRDefault="00F63C16">
      <w:pPr>
        <w:pStyle w:val="Definition-Field"/>
      </w:pPr>
      <w:r>
        <w:t xml:space="preserve">a.   </w:t>
      </w:r>
      <w:r>
        <w:rPr>
          <w:i/>
        </w:rPr>
        <w:t>The standard maps x to the sample mean and n to the sample size.</w:t>
      </w:r>
    </w:p>
    <w:p w:rsidR="00F729E5" w:rsidRDefault="00F63C16">
      <w:pPr>
        <w:pStyle w:val="Definition-Field2"/>
      </w:pPr>
      <w:r>
        <w:t>Office maps x-bar to the sample mean, n to the sample size and x to a sample value.</w:t>
      </w:r>
    </w:p>
    <w:p w:rsidR="00F729E5" w:rsidRDefault="00F63C16">
      <w:pPr>
        <w:pStyle w:val="Definition-Field"/>
      </w:pPr>
      <w:r>
        <w:t xml:space="preserve">b.   </w:t>
      </w:r>
      <w:r>
        <w:rPr>
          <w:i/>
        </w:rPr>
        <w:t>The standard does not specify what happens if size is less than or equal to one.</w:t>
      </w:r>
    </w:p>
    <w:p w:rsidR="00F729E5" w:rsidRDefault="00F63C16">
      <w:pPr>
        <w:pStyle w:val="Definition-Field2"/>
      </w:pPr>
      <w:r>
        <w:t>Office returns #DIV/0! if sample size is less than or equal to one.</w:t>
      </w:r>
    </w:p>
    <w:p w:rsidR="00F729E5" w:rsidRDefault="00F63C16">
      <w:pPr>
        <w:pStyle w:val="Heading3"/>
      </w:pPr>
      <w:bookmarkStart w:id="2159" w:name="section_f9bf610810c546968338fefcd178dcdd"/>
      <w:bookmarkStart w:id="2160" w:name="_Toc454426324"/>
      <w:r>
        <w:t>Part 4 Section 3.17.7.298, STDEVP</w:t>
      </w:r>
      <w:bookmarkEnd w:id="2159"/>
      <w:bookmarkEnd w:id="2160"/>
      <w:r w:rsidR="00BE53A7">
        <w:fldChar w:fldCharType="begin"/>
      </w:r>
      <w:r>
        <w:instrText xml:space="preserve"> XE "STDEVP" </w:instrText>
      </w:r>
      <w:r w:rsidR="00BE53A7">
        <w:fldChar w:fldCharType="end"/>
      </w:r>
    </w:p>
    <w:p w:rsidR="00F729E5" w:rsidRDefault="00F63C16">
      <w:pPr>
        <w:pStyle w:val="Definition-Field"/>
      </w:pPr>
      <w:r>
        <w:t xml:space="preserve">a.   </w:t>
      </w:r>
      <w:r>
        <w:rPr>
          <w:i/>
        </w:rPr>
        <w:t>The standard maps x to sample value, x-bar to sample mean, and n to the sample size.</w:t>
      </w:r>
    </w:p>
    <w:p w:rsidR="00F729E5" w:rsidRDefault="00F63C16">
      <w:pPr>
        <w:pStyle w:val="Definition-Field2"/>
      </w:pPr>
      <w:r>
        <w:t>Office maps x to a population value, x-bar to the population mean, and n to the population size.</w:t>
      </w:r>
    </w:p>
    <w:p w:rsidR="00F729E5" w:rsidRDefault="00F63C16">
      <w:pPr>
        <w:pStyle w:val="Definition-Field"/>
      </w:pPr>
      <w:r>
        <w:t xml:space="preserve">b.   </w:t>
      </w:r>
      <w:r>
        <w:rPr>
          <w:i/>
        </w:rPr>
        <w:t>The standard states that if data represents a population sample only, STDEVA should be used.</w:t>
      </w:r>
    </w:p>
    <w:p w:rsidR="00F729E5" w:rsidRDefault="00F63C16">
      <w:pPr>
        <w:pStyle w:val="Definition-Field2"/>
      </w:pPr>
      <w:r>
        <w:t>In Office, STDEV should be used in this case.</w:t>
      </w:r>
    </w:p>
    <w:p w:rsidR="00F729E5" w:rsidRDefault="00F63C16">
      <w:pPr>
        <w:pStyle w:val="Definition-Field"/>
      </w:pPr>
      <w:r>
        <w:t xml:space="preserve">c.   </w:t>
      </w:r>
      <w:r>
        <w:rPr>
          <w:i/>
        </w:rPr>
        <w:t>The standard does not specify what happens if population size is 0.</w:t>
      </w:r>
    </w:p>
    <w:p w:rsidR="00F729E5" w:rsidRDefault="00F63C16">
      <w:pPr>
        <w:pStyle w:val="Definition-Field2"/>
      </w:pPr>
      <w:r>
        <w:t>Office returns #DIV/0! if population size is 0.</w:t>
      </w:r>
    </w:p>
    <w:p w:rsidR="00F729E5" w:rsidRDefault="00F63C16">
      <w:pPr>
        <w:pStyle w:val="Heading3"/>
      </w:pPr>
      <w:bookmarkStart w:id="2161" w:name="section_f6345d20de2e4eb3b26e8deb1bc4a513"/>
      <w:bookmarkStart w:id="2162" w:name="_Toc454426325"/>
      <w:r>
        <w:t>Part 4 Section 3.17.7.299, STDEVPA</w:t>
      </w:r>
      <w:bookmarkEnd w:id="2161"/>
      <w:bookmarkEnd w:id="2162"/>
      <w:r w:rsidR="00BE53A7">
        <w:fldChar w:fldCharType="begin"/>
      </w:r>
      <w:r>
        <w:instrText xml:space="preserve"> XE "STDEVPA" </w:instrText>
      </w:r>
      <w:r w:rsidR="00BE53A7">
        <w:fldChar w:fldCharType="end"/>
      </w:r>
    </w:p>
    <w:p w:rsidR="00F729E5" w:rsidRDefault="00F63C16">
      <w:pPr>
        <w:pStyle w:val="Definition-Field"/>
      </w:pPr>
      <w:r>
        <w:t xml:space="preserve">a.   </w:t>
      </w:r>
      <w:r>
        <w:rPr>
          <w:i/>
        </w:rPr>
        <w:t>The standard maps x to sample value, x-bar to sample mean, and n to the sample size.</w:t>
      </w:r>
    </w:p>
    <w:p w:rsidR="00F729E5" w:rsidRDefault="00F63C16">
      <w:pPr>
        <w:pStyle w:val="Definition-Field2"/>
      </w:pPr>
      <w:r>
        <w:t>Office maps x to a population value, x-bar to the population mean, and n to the population size.</w:t>
      </w:r>
    </w:p>
    <w:p w:rsidR="00F729E5" w:rsidRDefault="00F63C16">
      <w:pPr>
        <w:pStyle w:val="Definition-Field"/>
      </w:pPr>
      <w:r>
        <w:t xml:space="preserve">b.   </w:t>
      </w:r>
      <w:r>
        <w:rPr>
          <w:i/>
        </w:rPr>
        <w:t>The standard does not specify what happens if population size is 0.</w:t>
      </w:r>
    </w:p>
    <w:p w:rsidR="00F729E5" w:rsidRDefault="00F63C16">
      <w:pPr>
        <w:pStyle w:val="Definition-Field2"/>
      </w:pPr>
      <w:r>
        <w:t>Office returns #DIV/0! if population size is 0.</w:t>
      </w:r>
    </w:p>
    <w:p w:rsidR="00F729E5" w:rsidRDefault="00F63C16">
      <w:pPr>
        <w:pStyle w:val="Heading3"/>
      </w:pPr>
      <w:bookmarkStart w:id="2163" w:name="section_cca8db6f64484a05bb9f9f50268974a4"/>
      <w:bookmarkStart w:id="2164" w:name="_Toc454426326"/>
      <w:r>
        <w:t>Part 4 Section 3.17.7.301, SUBSTITUTE</w:t>
      </w:r>
      <w:bookmarkEnd w:id="2163"/>
      <w:bookmarkEnd w:id="2164"/>
      <w:r w:rsidR="00BE53A7">
        <w:fldChar w:fldCharType="begin"/>
      </w:r>
      <w:r>
        <w:instrText xml:space="preserve"> XE "SUBSTITUTE" </w:instrText>
      </w:r>
      <w:r w:rsidR="00BE53A7">
        <w:fldChar w:fldCharType="end"/>
      </w:r>
    </w:p>
    <w:p w:rsidR="00F729E5" w:rsidRDefault="00F63C16">
      <w:pPr>
        <w:pStyle w:val="Definition-Field"/>
      </w:pPr>
      <w:r>
        <w:t xml:space="preserve">a.   </w:t>
      </w:r>
      <w:r>
        <w:rPr>
          <w:i/>
        </w:rPr>
        <w:t>The standard states if occurence is less than 0, #VALUE! is returned.</w:t>
      </w:r>
    </w:p>
    <w:p w:rsidR="00F729E5" w:rsidRDefault="00F63C16">
      <w:pPr>
        <w:pStyle w:val="Definition-Field2"/>
      </w:pPr>
      <w:r>
        <w:t>Office returns #VALUE! if occurence is less than or equal to 0.</w:t>
      </w:r>
    </w:p>
    <w:p w:rsidR="00F729E5" w:rsidRDefault="00F63C16">
      <w:pPr>
        <w:pStyle w:val="Heading3"/>
      </w:pPr>
      <w:bookmarkStart w:id="2165" w:name="section_0b457c8de7be41ea8fba3e6d8fadace0"/>
      <w:bookmarkStart w:id="2166" w:name="_Toc454426327"/>
      <w:r>
        <w:t>Part 4 Section 3.17.7.303, SUM</w:t>
      </w:r>
      <w:bookmarkEnd w:id="2165"/>
      <w:bookmarkEnd w:id="2166"/>
      <w:r w:rsidR="00BE53A7">
        <w:fldChar w:fldCharType="begin"/>
      </w:r>
      <w:r>
        <w:instrText xml:space="preserve"> XE "SUM" </w:instrText>
      </w:r>
      <w:r w:rsidR="00BE53A7">
        <w:fldChar w:fldCharType="end"/>
      </w:r>
    </w:p>
    <w:p w:rsidR="00F729E5" w:rsidRDefault="00F63C16">
      <w:pPr>
        <w:pStyle w:val="Definition-Field"/>
      </w:pPr>
      <w:r>
        <w:t xml:space="preserve">a.   </w:t>
      </w:r>
      <w:r>
        <w:rPr>
          <w:i/>
        </w:rPr>
        <w:t>The standard states that valid arguments in argument-list shall be counted.</w:t>
      </w:r>
    </w:p>
    <w:p w:rsidR="00F729E5" w:rsidRDefault="00F63C16">
      <w:pPr>
        <w:pStyle w:val="Definition-Field2"/>
      </w:pPr>
      <w:r>
        <w:t>In Office, valid arguments in argument-list shall be added.</w:t>
      </w:r>
    </w:p>
    <w:p w:rsidR="00F729E5" w:rsidRDefault="00F63C16">
      <w:pPr>
        <w:pStyle w:val="Heading3"/>
      </w:pPr>
      <w:bookmarkStart w:id="2167" w:name="section_1566f7d5cb324ac18965fe7de2441a58"/>
      <w:bookmarkStart w:id="2168" w:name="_Toc454426328"/>
      <w:r>
        <w:t>Part 4 Section 3.17.7.305, SUMIFS</w:t>
      </w:r>
      <w:bookmarkEnd w:id="2167"/>
      <w:bookmarkEnd w:id="2168"/>
      <w:r w:rsidR="00BE53A7">
        <w:fldChar w:fldCharType="begin"/>
      </w:r>
      <w:r>
        <w:instrText xml:space="preserve"> XE "SUMIFS" </w:instrText>
      </w:r>
      <w:r w:rsidR="00BE53A7">
        <w:fldChar w:fldCharType="end"/>
      </w:r>
    </w:p>
    <w:p w:rsidR="00F729E5" w:rsidRDefault="00F63C16">
      <w:pPr>
        <w:pStyle w:val="Definition-Field"/>
      </w:pPr>
      <w:r>
        <w:t xml:space="preserve">a.   </w:t>
      </w:r>
      <w:r>
        <w:rPr>
          <w:i/>
        </w:rPr>
        <w:t>The standard states that sum-range need not have the same size and shape as cell-range-1 through cell-range-n.</w:t>
      </w:r>
    </w:p>
    <w:p w:rsidR="00F729E5" w:rsidRDefault="00F63C16">
      <w:pPr>
        <w:pStyle w:val="Definition-Field2"/>
      </w:pPr>
      <w:r>
        <w:t>In Office, each cell-range-1...cell-range-n shall have the same size and shape as sum-range.</w:t>
      </w:r>
    </w:p>
    <w:p w:rsidR="00F729E5" w:rsidRDefault="00F63C16">
      <w:pPr>
        <w:pStyle w:val="Definition-Field"/>
      </w:pPr>
      <w:r>
        <w:t xml:space="preserve">b.   </w:t>
      </w:r>
      <w:r>
        <w:rPr>
          <w:i/>
        </w:rPr>
        <w:t>The standard states that cells in sum-range that contain TRUE evaluate to 1; cells in sum-range that contain FALSE evaluate to 0.</w:t>
      </w:r>
    </w:p>
    <w:p w:rsidR="00F729E5" w:rsidRDefault="00F63C16">
      <w:pPr>
        <w:pStyle w:val="Definition-Field2"/>
      </w:pPr>
      <w:r>
        <w:t>In Office, cells in sum-range that do not contain numeric values evaluate to 0.</w:t>
      </w:r>
    </w:p>
    <w:p w:rsidR="00F729E5" w:rsidRDefault="00F63C16">
      <w:pPr>
        <w:pStyle w:val="Heading3"/>
      </w:pPr>
      <w:bookmarkStart w:id="2169" w:name="section_8fc36df1c58d450d9909717668ae1160"/>
      <w:bookmarkStart w:id="2170" w:name="_Toc454426329"/>
      <w:r>
        <w:t>Part 4 Section 3.17.7.306, SUMPRODUCT</w:t>
      </w:r>
      <w:bookmarkEnd w:id="2169"/>
      <w:bookmarkEnd w:id="2170"/>
      <w:r w:rsidR="00BE53A7">
        <w:fldChar w:fldCharType="begin"/>
      </w:r>
      <w:r>
        <w:instrText xml:space="preserve"> XE "SUMPRODUCT" </w:instrText>
      </w:r>
      <w:r w:rsidR="00BE53A7">
        <w:fldChar w:fldCharType="end"/>
      </w:r>
    </w:p>
    <w:p w:rsidR="00F729E5" w:rsidRDefault="00F63C16">
      <w:pPr>
        <w:pStyle w:val="Definition-Field"/>
      </w:pPr>
      <w:r>
        <w:t xml:space="preserve">a.   </w:t>
      </w:r>
      <w:r>
        <w:rPr>
          <w:i/>
        </w:rPr>
        <w:t>The standard states if the array arguments do not have the same dimensions, #NUM! is returned.</w:t>
      </w:r>
    </w:p>
    <w:p w:rsidR="00F729E5" w:rsidRDefault="00F63C16">
      <w:pPr>
        <w:pStyle w:val="Definition-Field2"/>
      </w:pPr>
      <w:r>
        <w:t>In Office, if the array arguments do not have the same dimensions, #VALUE! is returned.</w:t>
      </w:r>
    </w:p>
    <w:p w:rsidR="00F729E5" w:rsidRDefault="00F63C16">
      <w:pPr>
        <w:pStyle w:val="Heading3"/>
      </w:pPr>
      <w:bookmarkStart w:id="2171" w:name="section_797d7251f87f429c8a8ab09cc1d11c14"/>
      <w:bookmarkStart w:id="2172" w:name="_Toc454426330"/>
      <w:r>
        <w:t>Part 4 Section 3.17.7.307, SUMSQ</w:t>
      </w:r>
      <w:bookmarkEnd w:id="2171"/>
      <w:bookmarkEnd w:id="2172"/>
      <w:r w:rsidR="00BE53A7">
        <w:fldChar w:fldCharType="begin"/>
      </w:r>
      <w:r>
        <w:instrText xml:space="preserve"> XE "SUMSQ" </w:instrText>
      </w:r>
      <w:r w:rsidR="00BE53A7">
        <w:fldChar w:fldCharType="end"/>
      </w:r>
    </w:p>
    <w:p w:rsidR="00F729E5" w:rsidRDefault="00F63C16">
      <w:pPr>
        <w:pStyle w:val="Definition-Field"/>
      </w:pPr>
      <w:r>
        <w:t xml:space="preserve">a.   </w:t>
      </w:r>
      <w:r>
        <w:rPr>
          <w:i/>
        </w:rPr>
        <w:t>The standard states that valid arguments in argument-list shall be counted.</w:t>
      </w:r>
    </w:p>
    <w:p w:rsidR="00F729E5" w:rsidRDefault="00F63C16">
      <w:pPr>
        <w:pStyle w:val="Definition-Field2"/>
      </w:pPr>
      <w:r>
        <w:t>In Office, valid arguments in argument-list shall have their squares summed.</w:t>
      </w:r>
    </w:p>
    <w:p w:rsidR="00F729E5" w:rsidRDefault="00F63C16">
      <w:pPr>
        <w:pStyle w:val="Heading3"/>
      </w:pPr>
      <w:bookmarkStart w:id="2173" w:name="section_259ea2a2c6a24a03bd24b0cb96996711"/>
      <w:bookmarkStart w:id="2174" w:name="_Toc454426331"/>
      <w:r>
        <w:t>Part 4 Section 3.17.7.313, TAN</w:t>
      </w:r>
      <w:bookmarkEnd w:id="2173"/>
      <w:bookmarkEnd w:id="2174"/>
      <w:r w:rsidR="00BE53A7">
        <w:fldChar w:fldCharType="begin"/>
      </w:r>
      <w:r>
        <w:instrText xml:space="preserve"> XE "TAN" </w:instrText>
      </w:r>
      <w:r w:rsidR="00BE53A7">
        <w:fldChar w:fldCharType="end"/>
      </w:r>
    </w:p>
    <w:p w:rsidR="00F729E5" w:rsidRDefault="00F63C16">
      <w:pPr>
        <w:pStyle w:val="Definition-Field"/>
      </w:pPr>
      <w:r>
        <w:t xml:space="preserve">a.   </w:t>
      </w:r>
      <w:r>
        <w:rPr>
          <w:i/>
        </w:rPr>
        <w:t>The standard does not specify the unit for x.</w:t>
      </w:r>
    </w:p>
    <w:p w:rsidR="00F729E5" w:rsidRDefault="00F63C16">
      <w:pPr>
        <w:pStyle w:val="Definition-Field2"/>
      </w:pPr>
      <w:r>
        <w:t>Office uses x in radians.</w:t>
      </w:r>
    </w:p>
    <w:p w:rsidR="00F729E5" w:rsidRDefault="00F63C16">
      <w:pPr>
        <w:pStyle w:val="Heading3"/>
      </w:pPr>
      <w:bookmarkStart w:id="2175" w:name="section_5509fbe8c57348b3a1790a309ab43ac2"/>
      <w:bookmarkStart w:id="2176" w:name="_Toc454426332"/>
      <w:r>
        <w:t>Part 4 Section 3.17.7.316, TBILLPRICE</w:t>
      </w:r>
      <w:bookmarkEnd w:id="2175"/>
      <w:bookmarkEnd w:id="2176"/>
      <w:r w:rsidR="00BE53A7">
        <w:fldChar w:fldCharType="begin"/>
      </w:r>
      <w:r>
        <w:instrText xml:space="preserve"> XE "TBILLPRICE" </w:instrText>
      </w:r>
      <w:r w:rsidR="00BE53A7">
        <w:fldChar w:fldCharType="end"/>
      </w:r>
    </w:p>
    <w:p w:rsidR="00F729E5" w:rsidRDefault="00F63C16">
      <w:pPr>
        <w:pStyle w:val="Definition-Field"/>
      </w:pPr>
      <w:r>
        <w:t xml:space="preserve">a.   </w:t>
      </w:r>
      <w:r>
        <w:rPr>
          <w:i/>
        </w:rPr>
        <w:t>The standard states that the function computes the price per $100 face value for a U.S. Treasury bill.</w:t>
      </w:r>
    </w:p>
    <w:p w:rsidR="00F729E5" w:rsidRDefault="00F63C16">
      <w:pPr>
        <w:pStyle w:val="Definition-Field2"/>
      </w:pPr>
      <w:r>
        <w:t>In Office, the function is not specific to any currency or treasury bill.</w:t>
      </w:r>
    </w:p>
    <w:p w:rsidR="00F729E5" w:rsidRDefault="00F63C16">
      <w:pPr>
        <w:pStyle w:val="Definition-Field"/>
      </w:pPr>
      <w:r>
        <w:t xml:space="preserve">b.   </w:t>
      </w:r>
      <w:r>
        <w:rPr>
          <w:i/>
        </w:rPr>
        <w:t>The standard states that if the settlement argument is greater than the maturity argument, then #NUM! is returned.</w:t>
      </w:r>
    </w:p>
    <w:p w:rsidR="00F729E5" w:rsidRDefault="00F63C16">
      <w:pPr>
        <w:pStyle w:val="Definition-Field2"/>
      </w:pPr>
      <w:r>
        <w:t>Office returns #NUM! if the settlement argument is greater than or equal to the maturity argument.</w:t>
      </w:r>
    </w:p>
    <w:p w:rsidR="00F729E5" w:rsidRDefault="00F63C16">
      <w:pPr>
        <w:pStyle w:val="Heading3"/>
      </w:pPr>
      <w:bookmarkStart w:id="2177" w:name="section_999f598a95474785973950eed2feca4d"/>
      <w:bookmarkStart w:id="2178" w:name="_Toc454426333"/>
      <w:r>
        <w:t>Part 4 Section 3.17.7.317, TBILLYIELD</w:t>
      </w:r>
      <w:bookmarkEnd w:id="2177"/>
      <w:bookmarkEnd w:id="2178"/>
      <w:r w:rsidR="00BE53A7">
        <w:fldChar w:fldCharType="begin"/>
      </w:r>
      <w:r>
        <w:instrText xml:space="preserve"> XE "TBILLYIELD" </w:instrText>
      </w:r>
      <w:r w:rsidR="00BE53A7">
        <w:fldChar w:fldCharType="end"/>
      </w:r>
    </w:p>
    <w:p w:rsidR="00F729E5" w:rsidRDefault="00F63C16">
      <w:pPr>
        <w:pStyle w:val="Definition-Field"/>
      </w:pPr>
      <w:r>
        <w:t xml:space="preserve">a.   </w:t>
      </w:r>
      <w:r>
        <w:rPr>
          <w:i/>
        </w:rPr>
        <w:t>The standard states that the argument pr is the Treasury bill's price per $100 face value.</w:t>
      </w:r>
    </w:p>
    <w:p w:rsidR="00F729E5" w:rsidRDefault="00F63C16">
      <w:pPr>
        <w:pStyle w:val="Definition-Field2"/>
      </w:pPr>
      <w:r>
        <w:t>In Office, the argument pr is not specific to any currency or Treasury bill.</w:t>
      </w:r>
    </w:p>
    <w:p w:rsidR="00F729E5" w:rsidRDefault="00F63C16">
      <w:pPr>
        <w:pStyle w:val="Definition-Field"/>
      </w:pPr>
      <w:r>
        <w:t xml:space="preserve">b.   </w:t>
      </w:r>
      <w:r>
        <w:rPr>
          <w:i/>
        </w:rPr>
        <w:t>The standard states that If settlement &gt; maturity, #NUM! is returned.</w:t>
      </w:r>
    </w:p>
    <w:p w:rsidR="00F729E5" w:rsidRDefault="00F63C16">
      <w:pPr>
        <w:pStyle w:val="Definition-Field2"/>
      </w:pPr>
      <w:r>
        <w:t>Office returns #NUM! if settlement ≥ maturity.</w:t>
      </w:r>
    </w:p>
    <w:p w:rsidR="00F729E5" w:rsidRDefault="00F63C16">
      <w:pPr>
        <w:pStyle w:val="Heading3"/>
      </w:pPr>
      <w:bookmarkStart w:id="2179" w:name="section_52f86e82957c403299e69923fa474b4a"/>
      <w:bookmarkStart w:id="2180" w:name="_Toc454426334"/>
      <w:r>
        <w:t>Part 4 Section 3.17.7.320, TIME</w:t>
      </w:r>
      <w:bookmarkEnd w:id="2179"/>
      <w:bookmarkEnd w:id="2180"/>
      <w:r w:rsidR="00BE53A7">
        <w:fldChar w:fldCharType="begin"/>
      </w:r>
      <w:r>
        <w:instrText xml:space="preserve"> XE "TIME" </w:instrText>
      </w:r>
      <w:r w:rsidR="00BE53A7">
        <w:fldChar w:fldCharType="end"/>
      </w:r>
    </w:p>
    <w:p w:rsidR="00F729E5" w:rsidRDefault="00F63C16">
      <w:pPr>
        <w:pStyle w:val="Definition-Field"/>
      </w:pPr>
      <w:r>
        <w:t xml:space="preserve">a.   </w:t>
      </w:r>
      <w:r>
        <w:rPr>
          <w:i/>
        </w:rPr>
        <w:t>The standard specifies that the serial value for the given time, as a value greater than or equal to 0 and less than or equal to 1.</w:t>
      </w:r>
    </w:p>
    <w:p w:rsidR="00F729E5" w:rsidRDefault="00F63C16">
      <w:pPr>
        <w:pStyle w:val="Definition-Field2"/>
      </w:pPr>
      <w:r>
        <w:t>Office treats the serial value for the given time, as a value greater than or equal to 0 and less than 1.</w:t>
      </w:r>
    </w:p>
    <w:p w:rsidR="00F729E5" w:rsidRDefault="00F63C16">
      <w:pPr>
        <w:pStyle w:val="Heading3"/>
      </w:pPr>
      <w:bookmarkStart w:id="2181" w:name="section_40cdac5f278d4344b1f52eebd14f46c5"/>
      <w:bookmarkStart w:id="2182" w:name="_Toc454426335"/>
      <w:r>
        <w:t>Part 4 Section 3.17.7.321, TIMEVALUE</w:t>
      </w:r>
      <w:bookmarkEnd w:id="2181"/>
      <w:bookmarkEnd w:id="2182"/>
      <w:r w:rsidR="00BE53A7">
        <w:fldChar w:fldCharType="begin"/>
      </w:r>
      <w:r>
        <w:instrText xml:space="preserve"> XE "TIMEVALUE" </w:instrText>
      </w:r>
      <w:r w:rsidR="00BE53A7">
        <w:fldChar w:fldCharType="end"/>
      </w:r>
    </w:p>
    <w:p w:rsidR="00F729E5" w:rsidRDefault="00F63C16">
      <w:pPr>
        <w:pStyle w:val="Definition-Field"/>
      </w:pPr>
      <w:r>
        <w:t xml:space="preserve">a.   </w:t>
      </w:r>
      <w:r>
        <w:rPr>
          <w:i/>
        </w:rPr>
        <w:t>The standard does not state the range for the result of the function.</w:t>
      </w:r>
    </w:p>
    <w:p w:rsidR="00F729E5" w:rsidRDefault="00F63C16">
      <w:pPr>
        <w:pStyle w:val="Definition-Field2"/>
      </w:pPr>
      <w:r>
        <w:t>Office returns a value greater than or equal to zero and less than 1.</w:t>
      </w:r>
    </w:p>
    <w:p w:rsidR="00F729E5" w:rsidRDefault="00F63C16">
      <w:pPr>
        <w:pStyle w:val="Heading3"/>
      </w:pPr>
      <w:bookmarkStart w:id="2183" w:name="section_af3e0866d69c40e2b68db55f04137f49"/>
      <w:bookmarkStart w:id="2184" w:name="_Toc454426336"/>
      <w:r>
        <w:t>Part 4 Section 3.17.7.327, TRIMMEAN</w:t>
      </w:r>
      <w:bookmarkEnd w:id="2183"/>
      <w:bookmarkEnd w:id="2184"/>
      <w:r w:rsidR="00BE53A7">
        <w:fldChar w:fldCharType="begin"/>
      </w:r>
      <w:r>
        <w:instrText xml:space="preserve"> XE "TRIMMEAN" </w:instrText>
      </w:r>
      <w:r w:rsidR="00BE53A7">
        <w:fldChar w:fldCharType="end"/>
      </w:r>
    </w:p>
    <w:p w:rsidR="00F729E5" w:rsidRDefault="00F63C16">
      <w:pPr>
        <w:pStyle w:val="Definition-Field"/>
      </w:pPr>
      <w:r>
        <w:t xml:space="preserve">a.   </w:t>
      </w:r>
      <w:r>
        <w:rPr>
          <w:i/>
        </w:rPr>
        <w:t>The standard states that #NUM! is returned if the percent argument is less than zero or greater than 1.</w:t>
      </w:r>
    </w:p>
    <w:p w:rsidR="00F729E5" w:rsidRDefault="00F63C16">
      <w:pPr>
        <w:pStyle w:val="Definition-Field2"/>
      </w:pPr>
      <w:r>
        <w:t>In Office, #NUM! is returned if the percent argument is less than zero or greater than or equal to 1.</w:t>
      </w:r>
    </w:p>
    <w:p w:rsidR="00F729E5" w:rsidRDefault="00F63C16">
      <w:pPr>
        <w:pStyle w:val="Heading3"/>
      </w:pPr>
      <w:bookmarkStart w:id="2185" w:name="section_8abcf55f925a448096559da758083394"/>
      <w:bookmarkStart w:id="2186" w:name="_Toc454426337"/>
      <w:r>
        <w:t>Part 4 Section 3.17.7.329, TRUNC</w:t>
      </w:r>
      <w:bookmarkEnd w:id="2185"/>
      <w:bookmarkEnd w:id="2186"/>
      <w:r w:rsidR="00BE53A7">
        <w:fldChar w:fldCharType="begin"/>
      </w:r>
      <w:r>
        <w:instrText xml:space="preserve"> XE "TRUNC" </w:instrText>
      </w:r>
      <w:r w:rsidR="00BE53A7">
        <w:fldChar w:fldCharType="end"/>
      </w:r>
    </w:p>
    <w:p w:rsidR="00F729E5" w:rsidRDefault="00F63C16">
      <w:pPr>
        <w:pStyle w:val="Definition-Field"/>
      </w:pPr>
      <w:r>
        <w:t xml:space="preserve">a.   </w:t>
      </w:r>
      <w:r>
        <w:rPr>
          <w:i/>
        </w:rPr>
        <w:t>The standard states that the argument x is of type array or reference.</w:t>
      </w:r>
    </w:p>
    <w:p w:rsidR="00F729E5" w:rsidRDefault="00F63C16">
      <w:pPr>
        <w:pStyle w:val="Definition-Field2"/>
      </w:pPr>
      <w:r>
        <w:t>Office requires argument x to be of type number.</w:t>
      </w:r>
    </w:p>
    <w:p w:rsidR="00F729E5" w:rsidRDefault="00F63C16">
      <w:pPr>
        <w:pStyle w:val="Heading3"/>
      </w:pPr>
      <w:bookmarkStart w:id="2187" w:name="section_1b1ac2ab83444ea6b907a2e775b7e928"/>
      <w:bookmarkStart w:id="2188" w:name="_Toc454426338"/>
      <w:r>
        <w:t>Part 4 Section 3.17.7.330, TTEST</w:t>
      </w:r>
      <w:bookmarkEnd w:id="2187"/>
      <w:bookmarkEnd w:id="2188"/>
      <w:r w:rsidR="00BE53A7">
        <w:fldChar w:fldCharType="begin"/>
      </w:r>
      <w:r>
        <w:instrText xml:space="preserve"> XE "TTEST" </w:instrText>
      </w:r>
      <w:r w:rsidR="00BE53A7">
        <w:fldChar w:fldCharType="end"/>
      </w:r>
    </w:p>
    <w:p w:rsidR="00F729E5" w:rsidRDefault="00F63C16">
      <w:pPr>
        <w:pStyle w:val="Definition-Field"/>
      </w:pPr>
      <w:r>
        <w:t xml:space="preserve">a.   </w:t>
      </w:r>
      <w:r>
        <w:rPr>
          <w:i/>
        </w:rPr>
        <w:t>The standard does not specify any restriction on argument test-type.</w:t>
      </w:r>
    </w:p>
    <w:p w:rsidR="00F729E5" w:rsidRDefault="00F63C16">
      <w:pPr>
        <w:pStyle w:val="Definition-Field2"/>
      </w:pPr>
      <w:r>
        <w:t>In Office, #NUM! is returned if argument test-type is any value other than 1, 2, or 3.</w:t>
      </w:r>
    </w:p>
    <w:p w:rsidR="00F729E5" w:rsidRDefault="00F63C16">
      <w:pPr>
        <w:pStyle w:val="Heading3"/>
      </w:pPr>
      <w:bookmarkStart w:id="2189" w:name="section_7649ab09f93e4d559621d53b4d677691"/>
      <w:bookmarkStart w:id="2190" w:name="_Toc454426339"/>
      <w:r>
        <w:t>Part 4 Section 3.17.7.331, TYPE</w:t>
      </w:r>
      <w:bookmarkEnd w:id="2189"/>
      <w:bookmarkEnd w:id="2190"/>
      <w:r w:rsidR="00BE53A7">
        <w:fldChar w:fldCharType="begin"/>
      </w:r>
      <w:r>
        <w:instrText xml:space="preserve"> XE "TYPE" </w:instrText>
      </w:r>
      <w:r w:rsidR="00BE53A7">
        <w:fldChar w:fldCharType="end"/>
      </w:r>
    </w:p>
    <w:p w:rsidR="00F729E5" w:rsidRDefault="00F63C16">
      <w:pPr>
        <w:pStyle w:val="Definition-Field"/>
      </w:pPr>
      <w:r>
        <w:t xml:space="preserve">a.   </w:t>
      </w:r>
      <w:r>
        <w:rPr>
          <w:i/>
        </w:rPr>
        <w:t>The standard states that the argument can be of any type.</w:t>
      </w:r>
    </w:p>
    <w:p w:rsidR="00F729E5" w:rsidRDefault="00F63C16">
      <w:pPr>
        <w:pStyle w:val="Definition-Field2"/>
      </w:pPr>
      <w:r>
        <w:t>Office allows the argument value to be of any type except for reference.</w:t>
      </w:r>
    </w:p>
    <w:p w:rsidR="00F729E5" w:rsidRDefault="00F63C16">
      <w:pPr>
        <w:pStyle w:val="Heading3"/>
      </w:pPr>
      <w:bookmarkStart w:id="2191" w:name="section_a1b5fab59fbd4b9d92c014e4b425aa71"/>
      <w:bookmarkStart w:id="2192" w:name="_Toc454426340"/>
      <w:r>
        <w:t>Part 4 Section 3.17.7.333, USDOLLAR</w:t>
      </w:r>
      <w:bookmarkEnd w:id="2191"/>
      <w:bookmarkEnd w:id="2192"/>
      <w:r w:rsidR="00BE53A7">
        <w:fldChar w:fldCharType="begin"/>
      </w:r>
      <w:r>
        <w:instrText xml:space="preserve"> XE "USDOLLAR" </w:instrText>
      </w:r>
      <w:r w:rsidR="00BE53A7">
        <w:fldChar w:fldCharType="end"/>
      </w:r>
    </w:p>
    <w:p w:rsidR="00F729E5" w:rsidRDefault="00F63C16">
      <w:pPr>
        <w:pStyle w:val="Definition-Field"/>
      </w:pPr>
      <w:r>
        <w:t xml:space="preserve">a.   </w:t>
      </w:r>
      <w:r>
        <w:rPr>
          <w:i/>
        </w:rPr>
        <w:t>The standard does not specify any restriction on argument num-decimal.</w:t>
      </w:r>
    </w:p>
    <w:p w:rsidR="00F729E5" w:rsidRDefault="00F63C16">
      <w:pPr>
        <w:pStyle w:val="Definition-Field2"/>
      </w:pPr>
      <w:r>
        <w:t>Office returns #VALUE! if argument num-decimal is greater than 127.</w:t>
      </w:r>
    </w:p>
    <w:p w:rsidR="00F729E5" w:rsidRDefault="00F63C16">
      <w:pPr>
        <w:pStyle w:val="Definition-Field"/>
      </w:pPr>
      <w:r>
        <w:t xml:space="preserve">b.   </w:t>
      </w:r>
      <w:r>
        <w:rPr>
          <w:i/>
        </w:rPr>
        <w:t>The standard states that the thousands separator is the comma, the radix point is the period, and the currency symbol is $ and the format used is $#,##0.00;($#,##0.00).</w:t>
      </w:r>
    </w:p>
    <w:p w:rsidR="00F729E5" w:rsidRDefault="00F63C16">
      <w:pPr>
        <w:pStyle w:val="Definition-Field2"/>
      </w:pPr>
      <w:r>
        <w:t>In Office, the formatting applied to the string for the thousands separator, radix point, and currency symbol are implementation-specific.</w:t>
      </w:r>
    </w:p>
    <w:p w:rsidR="00F729E5" w:rsidRDefault="00F63C16">
      <w:pPr>
        <w:pStyle w:val="Heading3"/>
      </w:pPr>
      <w:bookmarkStart w:id="2193" w:name="section_75aa6ee7c30e42a284350905767d479f"/>
      <w:bookmarkStart w:id="2194" w:name="_Toc454426341"/>
      <w:r>
        <w:t>Part 4 Section 3.17.7.334, VALUE</w:t>
      </w:r>
      <w:bookmarkEnd w:id="2193"/>
      <w:bookmarkEnd w:id="2194"/>
      <w:r w:rsidR="00BE53A7">
        <w:fldChar w:fldCharType="begin"/>
      </w:r>
      <w:r>
        <w:instrText xml:space="preserve"> XE "VALUE" </w:instrText>
      </w:r>
      <w:r w:rsidR="00BE53A7">
        <w:fldChar w:fldCharType="end"/>
      </w:r>
    </w:p>
    <w:p w:rsidR="00F729E5" w:rsidRDefault="00F63C16">
      <w:pPr>
        <w:pStyle w:val="Definition-Field"/>
      </w:pPr>
      <w:r>
        <w:t xml:space="preserve">a.   </w:t>
      </w:r>
      <w:r>
        <w:rPr>
          <w:i/>
        </w:rPr>
        <w:t>The standard does not specify what happens if string argument is not formatted as number, currency, date or time.</w:t>
      </w:r>
    </w:p>
    <w:p w:rsidR="00F729E5" w:rsidRDefault="00F63C16">
      <w:pPr>
        <w:pStyle w:val="Definition-Field2"/>
      </w:pPr>
      <w:r>
        <w:t>In Office, if string is not formatted using a number, currency, date, or time format, #VALUE! Is returned.</w:t>
      </w:r>
    </w:p>
    <w:p w:rsidR="00F729E5" w:rsidRDefault="00F63C16">
      <w:pPr>
        <w:pStyle w:val="Heading3"/>
      </w:pPr>
      <w:bookmarkStart w:id="2195" w:name="section_b50d11d87a3744ad81aa7c3cda6c628c"/>
      <w:bookmarkStart w:id="2196" w:name="_Toc454426342"/>
      <w:r>
        <w:t>Part 4 Section 3.17.7.335, VAR</w:t>
      </w:r>
      <w:bookmarkEnd w:id="2195"/>
      <w:bookmarkEnd w:id="2196"/>
      <w:r w:rsidR="00BE53A7">
        <w:fldChar w:fldCharType="begin"/>
      </w:r>
      <w:r>
        <w:instrText xml:space="preserve"> XE "VAR" </w:instrText>
      </w:r>
      <w:r w:rsidR="00BE53A7">
        <w:fldChar w:fldCharType="end"/>
      </w:r>
    </w:p>
    <w:p w:rsidR="00F729E5" w:rsidRDefault="00F63C16">
      <w:pPr>
        <w:pStyle w:val="Definition-Field"/>
      </w:pPr>
      <w:r>
        <w:t xml:space="preserve">a.   </w:t>
      </w:r>
      <w:r>
        <w:rPr>
          <w:i/>
        </w:rPr>
        <w:t>The standard does not specify what happens if sample size is less than or equal to 1.</w:t>
      </w:r>
    </w:p>
    <w:p w:rsidR="00F729E5" w:rsidRDefault="00F63C16">
      <w:pPr>
        <w:pStyle w:val="Definition-Field2"/>
      </w:pPr>
      <w:r>
        <w:t>Office returns #DIV/0! if sample size less than or equal to 1.</w:t>
      </w:r>
    </w:p>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x to a sample value, x-bar to AVERAGE(argument-1, argument-2,...,argument-n) and n to sample size.</w:t>
      </w:r>
    </w:p>
    <w:p w:rsidR="00F729E5" w:rsidRDefault="00F63C16">
      <w:pPr>
        <w:pStyle w:val="Heading3"/>
      </w:pPr>
      <w:bookmarkStart w:id="2197" w:name="section_c1c0d0b395584f06a3368fc269cea469"/>
      <w:bookmarkStart w:id="2198" w:name="_Toc454426343"/>
      <w:r>
        <w:t>Part 4 Section 3.17.7.336, VARA</w:t>
      </w:r>
      <w:bookmarkEnd w:id="2197"/>
      <w:bookmarkEnd w:id="2198"/>
      <w:r w:rsidR="00BE53A7">
        <w:fldChar w:fldCharType="begin"/>
      </w:r>
      <w:r>
        <w:instrText xml:space="preserve"> XE "VARA" </w:instrText>
      </w:r>
      <w:r w:rsidR="00BE53A7">
        <w:fldChar w:fldCharType="end"/>
      </w:r>
    </w:p>
    <w:p w:rsidR="00F729E5" w:rsidRDefault="00F63C16">
      <w:pPr>
        <w:pStyle w:val="Definition-Field"/>
      </w:pPr>
      <w:r>
        <w:t xml:space="preserve">a.   </w:t>
      </w:r>
      <w:r>
        <w:rPr>
          <w:i/>
        </w:rPr>
        <w:t>The standard does not specify what happens if sample size is less than or equal to 1.</w:t>
      </w:r>
    </w:p>
    <w:p w:rsidR="00F729E5" w:rsidRDefault="00F63C16">
      <w:pPr>
        <w:pStyle w:val="Definition-Field2"/>
      </w:pPr>
      <w:r>
        <w:t>Office returns #DIV/0! if sample size is less than or equal to 1.</w:t>
      </w:r>
    </w:p>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x to a sample value, x-bar to AVERAGE(argument-1, argument-2,...,argument-n) and n to sample size.</w:t>
      </w:r>
    </w:p>
    <w:p w:rsidR="00F729E5" w:rsidRDefault="00F63C16">
      <w:pPr>
        <w:pStyle w:val="Heading3"/>
      </w:pPr>
      <w:bookmarkStart w:id="2199" w:name="section_e9ef20a5f14d41b6b9f8cb0dc8843453"/>
      <w:bookmarkStart w:id="2200" w:name="_Toc454426344"/>
      <w:r>
        <w:t>Part 4 Section 3.17.7.337, VARP</w:t>
      </w:r>
      <w:bookmarkEnd w:id="2199"/>
      <w:bookmarkEnd w:id="2200"/>
      <w:r w:rsidR="00BE53A7">
        <w:fldChar w:fldCharType="begin"/>
      </w:r>
      <w:r>
        <w:instrText xml:space="preserve"> XE "VARP" </w:instrText>
      </w:r>
      <w:r w:rsidR="00BE53A7">
        <w:fldChar w:fldCharType="end"/>
      </w:r>
    </w:p>
    <w:p w:rsidR="00F729E5" w:rsidRDefault="00F63C16">
      <w:pPr>
        <w:pStyle w:val="Definition-Field"/>
      </w:pPr>
      <w:r>
        <w:t xml:space="preserve">a.   </w:t>
      </w:r>
      <w:r>
        <w:rPr>
          <w:i/>
        </w:rPr>
        <w:t>The standard does not specify what happens if population size is 0.</w:t>
      </w:r>
    </w:p>
    <w:p w:rsidR="00F729E5" w:rsidRDefault="00F63C16">
      <w:pPr>
        <w:pStyle w:val="Definition-Field2"/>
      </w:pPr>
      <w:r>
        <w:t>Office returns #DIV/0! if population size is 0.</w:t>
      </w:r>
    </w:p>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x to a population value, x-bar to AVERAGE(argument-1, argument-2,...,argument-n) and n to population size.</w:t>
      </w:r>
    </w:p>
    <w:p w:rsidR="00F729E5" w:rsidRDefault="00F63C16">
      <w:pPr>
        <w:pStyle w:val="Heading3"/>
      </w:pPr>
      <w:bookmarkStart w:id="2201" w:name="section_7a6acf34952b4b01a8ddfee5461d825b"/>
      <w:bookmarkStart w:id="2202" w:name="_Toc454426345"/>
      <w:r>
        <w:t>Part 4 Section 3.17.7.338, VARPA</w:t>
      </w:r>
      <w:bookmarkEnd w:id="2201"/>
      <w:bookmarkEnd w:id="2202"/>
      <w:r w:rsidR="00BE53A7">
        <w:fldChar w:fldCharType="begin"/>
      </w:r>
      <w:r>
        <w:instrText xml:space="preserve"> XE "VARPA" </w:instrText>
      </w:r>
      <w:r w:rsidR="00BE53A7">
        <w:fldChar w:fldCharType="end"/>
      </w:r>
    </w:p>
    <w:p w:rsidR="00F729E5" w:rsidRDefault="00F63C16">
      <w:pPr>
        <w:pStyle w:val="Definition-Field"/>
      </w:pPr>
      <w:r>
        <w:t xml:space="preserve">a.   </w:t>
      </w:r>
      <w:r>
        <w:rPr>
          <w:i/>
        </w:rPr>
        <w:t>The standard does not specify what happens if population size is 0.</w:t>
      </w:r>
    </w:p>
    <w:p w:rsidR="00F729E5" w:rsidRDefault="00F63C16">
      <w:pPr>
        <w:pStyle w:val="Definition-Field2"/>
      </w:pPr>
      <w:r>
        <w:t>Office returns #DIV/0! if population size is 0.</w:t>
      </w:r>
    </w:p>
    <w:p w:rsidR="00F729E5" w:rsidRDefault="00F63C16">
      <w:pPr>
        <w:pStyle w:val="Definition-Field"/>
      </w:pPr>
      <w:r>
        <w:t xml:space="preserve">b.   </w:t>
      </w:r>
      <w:r>
        <w:rPr>
          <w:i/>
        </w:rPr>
        <w:t>The standard does not specify how function arguments map to formula variables.</w:t>
      </w:r>
    </w:p>
    <w:p w:rsidR="00F729E5" w:rsidRDefault="00F63C16">
      <w:pPr>
        <w:pStyle w:val="Definition-Field2"/>
      </w:pPr>
      <w:r>
        <w:t>Office maps x to a population value, x-bar to AVERAGE(argument-1, argument-2,...,argument-n) and n to population size.</w:t>
      </w:r>
    </w:p>
    <w:p w:rsidR="00F729E5" w:rsidRDefault="00F63C16">
      <w:pPr>
        <w:pStyle w:val="Heading3"/>
      </w:pPr>
      <w:bookmarkStart w:id="2203" w:name="section_d4b93271f4544bbebe6ba08392599fc5"/>
      <w:bookmarkStart w:id="2204" w:name="_Toc454426346"/>
      <w:r>
        <w:t>Part 4 Section 3.17.7.339, VDB</w:t>
      </w:r>
      <w:bookmarkEnd w:id="2203"/>
      <w:bookmarkEnd w:id="2204"/>
      <w:r w:rsidR="00BE53A7">
        <w:fldChar w:fldCharType="begin"/>
      </w:r>
      <w:r>
        <w:instrText xml:space="preserve"> XE "VDB" </w:instrText>
      </w:r>
      <w:r w:rsidR="00BE53A7">
        <w:fldChar w:fldCharType="end"/>
      </w:r>
    </w:p>
    <w:p w:rsidR="00F729E5" w:rsidRDefault="00F63C16">
      <w:pPr>
        <w:pStyle w:val="Definition-Field"/>
      </w:pPr>
      <w:r>
        <w:t xml:space="preserve">a.   </w:t>
      </w:r>
      <w:r>
        <w:rPr>
          <w:i/>
        </w:rPr>
        <w:t>The standard does not define any restriction on the relationship between the arguments start-period and end-period.</w:t>
      </w:r>
    </w:p>
    <w:p w:rsidR="00F729E5" w:rsidRDefault="00F63C16">
      <w:pPr>
        <w:pStyle w:val="Definition-Field2"/>
      </w:pPr>
      <w:r>
        <w:t>In Office, if argument start-period &gt; argument end-period, #NUM! is returned.</w:t>
      </w:r>
    </w:p>
    <w:p w:rsidR="00F729E5" w:rsidRDefault="00F63C16">
      <w:pPr>
        <w:pStyle w:val="Definition-Field"/>
      </w:pPr>
      <w:r>
        <w:t xml:space="preserve">b.   </w:t>
      </w:r>
      <w:r>
        <w:rPr>
          <w:i/>
        </w:rPr>
        <w:t>The standard does not define any restriction on the relationship between the arguments end-period and life.</w:t>
      </w:r>
    </w:p>
    <w:p w:rsidR="00F729E5" w:rsidRDefault="00F63C16">
      <w:pPr>
        <w:pStyle w:val="Definition-Field2"/>
      </w:pPr>
      <w:r>
        <w:t>In Office, if argument end-period &gt; argument life, then #NUM! is returned.</w:t>
      </w:r>
    </w:p>
    <w:p w:rsidR="00F729E5" w:rsidRDefault="00F63C16">
      <w:pPr>
        <w:pStyle w:val="Definition-Field"/>
      </w:pPr>
      <w:r>
        <w:t xml:space="preserve">c.   </w:t>
      </w:r>
      <w:r>
        <w:rPr>
          <w:i/>
        </w:rPr>
        <w:t>The standard does not define any restriction on the relationship between the arguments cost and salvage.</w:t>
      </w:r>
    </w:p>
    <w:p w:rsidR="00F729E5" w:rsidRDefault="00F63C16">
      <w:pPr>
        <w:pStyle w:val="Definition-Field2"/>
      </w:pPr>
      <w:r>
        <w:t>In Office, if argument cost is less than argument salvage, then 0 is returned.</w:t>
      </w:r>
    </w:p>
    <w:p w:rsidR="00F729E5" w:rsidRDefault="00F63C16">
      <w:pPr>
        <w:pStyle w:val="Heading3"/>
      </w:pPr>
      <w:bookmarkStart w:id="2205" w:name="section_432b20d01fad445a8b79680555490a35"/>
      <w:bookmarkStart w:id="2206" w:name="_Toc454426347"/>
      <w:r>
        <w:t>Part 4 Section 3.17.7.340, VLOOKUP</w:t>
      </w:r>
      <w:bookmarkEnd w:id="2205"/>
      <w:bookmarkEnd w:id="2206"/>
      <w:r w:rsidR="00BE53A7">
        <w:fldChar w:fldCharType="begin"/>
      </w:r>
      <w:r>
        <w:instrText xml:space="preserve"> XE "VLOOKUP" </w:instrText>
      </w:r>
      <w:r w:rsidR="00BE53A7">
        <w:fldChar w:fldCharType="end"/>
      </w:r>
    </w:p>
    <w:p w:rsidR="00F729E5" w:rsidRDefault="00F63C16">
      <w:pPr>
        <w:pStyle w:val="Definition-Field"/>
      </w:pPr>
      <w:r>
        <w:t xml:space="preserve">a.   </w:t>
      </w:r>
      <w:r>
        <w:rPr>
          <w:i/>
        </w:rPr>
        <w:t>The standard states the values in the left-most column of table-array shall be placed in ascending order.</w:t>
      </w:r>
    </w:p>
    <w:p w:rsidR="00F729E5" w:rsidRDefault="00F63C16">
      <w:pPr>
        <w:pStyle w:val="Definition-Field2"/>
      </w:pPr>
      <w:r>
        <w:t>In Office, if range-lookup-flag is TRUE or omitted the values in the left-most column of table-array shall be placed in ascending order.</w:t>
      </w:r>
    </w:p>
    <w:p w:rsidR="00F729E5" w:rsidRDefault="00F63C16">
      <w:pPr>
        <w:pStyle w:val="Heading3"/>
      </w:pPr>
      <w:bookmarkStart w:id="2207" w:name="section_be596dddd0e949c2978618fbc080cb61"/>
      <w:bookmarkStart w:id="2208" w:name="_Toc454426348"/>
      <w:r>
        <w:t>Part 4 Section 3.17.7.343, WEIBULL</w:t>
      </w:r>
      <w:bookmarkEnd w:id="2207"/>
      <w:bookmarkEnd w:id="2208"/>
      <w:r w:rsidR="00BE53A7">
        <w:fldChar w:fldCharType="begin"/>
      </w:r>
      <w:r>
        <w:instrText xml:space="preserve"> XE "WEIBULL" </w:instrText>
      </w:r>
      <w:r w:rsidR="00BE53A7">
        <w:fldChar w:fldCharType="end"/>
      </w:r>
    </w:p>
    <w:p w:rsidR="00F729E5" w:rsidRDefault="00F63C16">
      <w:pPr>
        <w:pStyle w:val="Definition-Field"/>
      </w:pPr>
      <w:r>
        <w:t xml:space="preserve">a.   </w:t>
      </w:r>
      <w:r>
        <w:rPr>
          <w:i/>
        </w:rPr>
        <w:t>The standard states that if argument cumulative-flag is TRUE, GAMMADIST returns the cumulative distribution function; if FALSE, it returns the probability density function.</w:t>
      </w:r>
    </w:p>
    <w:p w:rsidR="00F729E5" w:rsidRDefault="00F63C16">
      <w:pPr>
        <w:pStyle w:val="Definition-Field2"/>
      </w:pPr>
      <w:r>
        <w:t>In Office, if argument cumulative-flag is TRUE, WEIBULL returns the cumulative distribution function; if FALSE, it returns the probability density function.</w:t>
      </w:r>
    </w:p>
    <w:p w:rsidR="00F729E5" w:rsidRDefault="00F63C16">
      <w:pPr>
        <w:pStyle w:val="Heading3"/>
      </w:pPr>
      <w:bookmarkStart w:id="2209" w:name="section_a2b0637bbb7945eca3fceb0189720185"/>
      <w:bookmarkStart w:id="2210" w:name="_Toc454426349"/>
      <w:r>
        <w:t>Part 4 Section 3.17.7.344, WORKDAY</w:t>
      </w:r>
      <w:bookmarkEnd w:id="2209"/>
      <w:bookmarkEnd w:id="2210"/>
      <w:r w:rsidR="00BE53A7">
        <w:fldChar w:fldCharType="begin"/>
      </w:r>
      <w:r>
        <w:instrText xml:space="preserve"> XE "WORKDAY" </w:instrText>
      </w:r>
      <w:r w:rsidR="00BE53A7">
        <w:fldChar w:fldCharType="end"/>
      </w:r>
    </w:p>
    <w:p w:rsidR="00F729E5" w:rsidRDefault="00F63C16">
      <w:pPr>
        <w:pStyle w:val="Definition-Field"/>
      </w:pPr>
      <w:r>
        <w:t xml:space="preserve">a.   </w:t>
      </w:r>
      <w:r>
        <w:rPr>
          <w:i/>
        </w:rPr>
        <w:t>The standard states that #NUM! is returned if any date in argument holidays is out of range for the current date base value.</w:t>
      </w:r>
    </w:p>
    <w:p w:rsidR="00F729E5" w:rsidRDefault="00F63C16">
      <w:pPr>
        <w:pStyle w:val="Definition-Field2"/>
      </w:pPr>
      <w:r>
        <w:t>Office returns #VALUE! if any date in argument holidays is out of range for the current date base value.</w:t>
      </w:r>
    </w:p>
    <w:p w:rsidR="00F729E5" w:rsidRDefault="00F63C16">
      <w:pPr>
        <w:pStyle w:val="Definition-Field"/>
      </w:pPr>
      <w:r>
        <w:t xml:space="preserve">b.   </w:t>
      </w:r>
      <w:r>
        <w:rPr>
          <w:i/>
        </w:rPr>
        <w:t>The standard does not declare which days are weekend days.</w:t>
      </w:r>
    </w:p>
    <w:p w:rsidR="00F729E5" w:rsidRDefault="00F63C16">
      <w:pPr>
        <w:pStyle w:val="Definition-Field2"/>
      </w:pPr>
      <w:r>
        <w:t>In Office the function considers Saturday and Sunday to be the weekend days.</w:t>
      </w:r>
    </w:p>
    <w:p w:rsidR="00F729E5" w:rsidRDefault="00F63C16">
      <w:pPr>
        <w:pStyle w:val="Heading3"/>
      </w:pPr>
      <w:bookmarkStart w:id="2211" w:name="section_e8b854bda184421e87438df9aa7a984c"/>
      <w:bookmarkStart w:id="2212" w:name="_Toc454426350"/>
      <w:r>
        <w:t>Part 4 Section 3.17.7.345, XIRR</w:t>
      </w:r>
      <w:bookmarkEnd w:id="2211"/>
      <w:bookmarkEnd w:id="2212"/>
      <w:r w:rsidR="00BE53A7">
        <w:fldChar w:fldCharType="begin"/>
      </w:r>
      <w:r>
        <w:instrText xml:space="preserve"> XE "XIRR" </w:instrText>
      </w:r>
      <w:r w:rsidR="00BE53A7">
        <w:fldChar w:fldCharType="end"/>
      </w:r>
    </w:p>
    <w:p w:rsidR="00F729E5" w:rsidRDefault="00F63C16">
      <w:pPr>
        <w:pStyle w:val="Definition-Field"/>
      </w:pPr>
      <w:r>
        <w:t xml:space="preserve">a.   </w:t>
      </w:r>
      <w:r>
        <w:rPr>
          <w:i/>
        </w:rPr>
        <w:t>The standard specifies that an iterative technique is used for the implementation of this function.</w:t>
      </w:r>
    </w:p>
    <w:p w:rsidR="00F729E5" w:rsidRDefault="00F63C16">
      <w:pPr>
        <w:pStyle w:val="Definition-Field2"/>
      </w:pPr>
      <w:r>
        <w:t>Office does not require an iterative technique to be used.</w:t>
      </w:r>
    </w:p>
    <w:p w:rsidR="00F729E5" w:rsidRDefault="00F63C16">
      <w:pPr>
        <w:pStyle w:val="Definition-Field"/>
      </w:pPr>
      <w:r>
        <w:t xml:space="preserve">b.   </w:t>
      </w:r>
      <w:r>
        <w:rPr>
          <w:i/>
        </w:rPr>
        <w:t>The standard states that if any date in argument dates is out of range for the current date base value, #NUM! is returned.</w:t>
      </w:r>
    </w:p>
    <w:p w:rsidR="00F729E5" w:rsidRDefault="00F63C16">
      <w:pPr>
        <w:pStyle w:val="Definition-Field2"/>
      </w:pPr>
      <w:r>
        <w:t>In Office, if any date in argument dates is out of range for the current date base value, #VALUE! is returned.</w:t>
      </w:r>
    </w:p>
    <w:p w:rsidR="00F729E5" w:rsidRDefault="00F63C16">
      <w:pPr>
        <w:pStyle w:val="Definition-Field"/>
      </w:pPr>
      <w:r>
        <w:t xml:space="preserve">c.   </w:t>
      </w:r>
      <w:r>
        <w:rPr>
          <w:i/>
        </w:rPr>
        <w:t>The standard does not define any restriction that argument values must contain one positive and one negative value.</w:t>
      </w:r>
    </w:p>
    <w:p w:rsidR="00F729E5" w:rsidRDefault="00F63C16">
      <w:pPr>
        <w:pStyle w:val="Definition-Field2"/>
      </w:pPr>
      <w:r>
        <w:t>In Office, if argument values do not contain at least one positive and one negative value, #NUM! is returned.</w:t>
      </w:r>
    </w:p>
    <w:p w:rsidR="00F729E5" w:rsidRDefault="00F63C16">
      <w:pPr>
        <w:pStyle w:val="Definition-Field"/>
      </w:pPr>
      <w:r>
        <w:t xml:space="preserve">d.   </w:t>
      </w:r>
      <w:r>
        <w:rPr>
          <w:i/>
        </w:rPr>
        <w:t>The standard states that if any date in argument dates precedes the start date, #NUM! is returned.</w:t>
      </w:r>
    </w:p>
    <w:p w:rsidR="00F729E5" w:rsidRDefault="00F63C16">
      <w:pPr>
        <w:pStyle w:val="Definition-Field2"/>
      </w:pPr>
      <w:r>
        <w:t>In Office, dates in the argument dates can precede the start date.</w:t>
      </w:r>
    </w:p>
    <w:p w:rsidR="00F729E5" w:rsidRDefault="00F63C16">
      <w:pPr>
        <w:pStyle w:val="Heading3"/>
      </w:pPr>
      <w:bookmarkStart w:id="2213" w:name="section_9ff670bf5f5d46dcaf65ce9cfdddcf60"/>
      <w:bookmarkStart w:id="2214" w:name="_Toc454426351"/>
      <w:r>
        <w:t>Part 4 Section 3.17.7.346, XNPV</w:t>
      </w:r>
      <w:bookmarkEnd w:id="2213"/>
      <w:bookmarkEnd w:id="2214"/>
      <w:r w:rsidR="00BE53A7">
        <w:fldChar w:fldCharType="begin"/>
      </w:r>
      <w:r>
        <w:instrText xml:space="preserve"> XE "XNPV" </w:instrText>
      </w:r>
      <w:r w:rsidR="00BE53A7">
        <w:fldChar w:fldCharType="end"/>
      </w:r>
    </w:p>
    <w:p w:rsidR="00F729E5" w:rsidRDefault="00F63C16">
      <w:pPr>
        <w:pStyle w:val="Definition-Field"/>
      </w:pPr>
      <w:r>
        <w:t xml:space="preserve">a.   </w:t>
      </w:r>
      <w:r>
        <w:rPr>
          <w:i/>
        </w:rPr>
        <w:t>The standard does not define any restriction on the argument rate.</w:t>
      </w:r>
    </w:p>
    <w:p w:rsidR="00F729E5" w:rsidRDefault="00F63C16">
      <w:pPr>
        <w:pStyle w:val="Definition-Field2"/>
      </w:pPr>
      <w:r>
        <w:t>In Office, if rate ≤ 0, #NUM! is returned.</w:t>
      </w:r>
    </w:p>
    <w:p w:rsidR="00F729E5" w:rsidRDefault="00F63C16">
      <w:pPr>
        <w:pStyle w:val="Heading3"/>
      </w:pPr>
      <w:bookmarkStart w:id="2215" w:name="section_1ec74566c0ec435881e69ffc4539fa06"/>
      <w:bookmarkStart w:id="2216" w:name="_Toc454426352"/>
      <w:r>
        <w:t>Part 4 Section 3.17.7.348, YEARFRAC</w:t>
      </w:r>
      <w:bookmarkEnd w:id="2215"/>
      <w:bookmarkEnd w:id="2216"/>
      <w:r w:rsidR="00BE53A7">
        <w:fldChar w:fldCharType="begin"/>
      </w:r>
      <w:r>
        <w:instrText xml:space="preserve"> XE "YEARFRAC" </w:instrText>
      </w:r>
      <w:r w:rsidR="00BE53A7">
        <w:fldChar w:fldCharType="end"/>
      </w:r>
    </w:p>
    <w:p w:rsidR="00F729E5" w:rsidRDefault="00F63C16">
      <w:pPr>
        <w:pStyle w:val="Definition-Field"/>
      </w:pPr>
      <w:r>
        <w:t xml:space="preserve">a.   </w:t>
      </w:r>
      <w:r>
        <w:rPr>
          <w:i/>
        </w:rPr>
        <w:t>The standard does not describe day and month adjustments for the argument basis.</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203"/>
              </w:numPr>
            </w:pPr>
            <w:r>
              <w:t>If the date is 28 or 29 February, it is adjusted to 30 February.</w:t>
            </w:r>
          </w:p>
          <w:p w:rsidR="00F729E5" w:rsidRDefault="00F63C16">
            <w:pPr>
              <w:pStyle w:val="ListParagraph"/>
              <w:numPr>
                <w:ilvl w:val="0"/>
                <w:numId w:val="204"/>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lists day-count-basis as one of the function's arguments.</w:t>
      </w:r>
    </w:p>
    <w:p w:rsidR="00F729E5" w:rsidRDefault="00F63C16">
      <w:pPr>
        <w:pStyle w:val="Definition-Field2"/>
      </w:pPr>
      <w:r>
        <w:t>In Excel, the function does not take a day-count-basis argument.</w:t>
      </w:r>
    </w:p>
    <w:p w:rsidR="00F729E5" w:rsidRDefault="00F63C16">
      <w:pPr>
        <w:pStyle w:val="Definition-Field"/>
      </w:pPr>
      <w:r>
        <w:t xml:space="preserve">c.   </w:t>
      </w:r>
      <w:r>
        <w:rPr>
          <w:i/>
        </w:rPr>
        <w:t>The standard does not specify any restrictions on arguments start-date or end-date.</w:t>
      </w:r>
    </w:p>
    <w:p w:rsidR="00F729E5" w:rsidRDefault="00F63C16">
      <w:pPr>
        <w:pStyle w:val="Definition-Field2"/>
      </w:pPr>
      <w:r>
        <w:t>Office returns #NUM! if arguments start-date or end-date is out of range for the current date base value.</w:t>
      </w:r>
    </w:p>
    <w:p w:rsidR="00F729E5" w:rsidRDefault="00F63C16">
      <w:pPr>
        <w:pStyle w:val="Definition-Field"/>
      </w:pPr>
      <w:r>
        <w:t xml:space="preserve">d.   </w:t>
      </w:r>
      <w:r>
        <w:rPr>
          <w:i/>
        </w:rPr>
        <w:t>The standard does not describe year length adjustments when argument basis is Actual/actual.</w:t>
      </w:r>
    </w:p>
    <w:p w:rsidR="00F729E5" w:rsidRDefault="00F63C16">
      <w:pPr>
        <w:pStyle w:val="Definition-Field2"/>
      </w:pPr>
      <w:r>
        <w:t>In Office, if the argument basis is Actual/actual, the year length used is the average length of the years that the range crosses, regardless of where arguments start-date and end-date fall in their respective years.</w:t>
      </w:r>
    </w:p>
    <w:p w:rsidR="00F729E5" w:rsidRDefault="00F63C16">
      <w:pPr>
        <w:pStyle w:val="Heading3"/>
      </w:pPr>
      <w:bookmarkStart w:id="2217" w:name="section_b9c1dcef2d494ad5a2a8bcbbadd1c93e"/>
      <w:bookmarkStart w:id="2218" w:name="_Toc454426353"/>
      <w:r>
        <w:t>Part 4 Section 3.17.7.349, YIELD</w:t>
      </w:r>
      <w:bookmarkEnd w:id="2217"/>
      <w:bookmarkEnd w:id="2218"/>
      <w:r w:rsidR="00BE53A7">
        <w:fldChar w:fldCharType="begin"/>
      </w:r>
      <w:r>
        <w:instrText xml:space="preserve"> XE "YIELD" </w:instrText>
      </w:r>
      <w:r w:rsidR="00BE53A7">
        <w:fldChar w:fldCharType="end"/>
      </w:r>
    </w:p>
    <w:p w:rsidR="00F729E5" w:rsidRDefault="00F63C16">
      <w:pPr>
        <w:pStyle w:val="Definition-Field"/>
      </w:pPr>
      <w:r>
        <w:t xml:space="preserve">a.   </w:t>
      </w:r>
      <w:r>
        <w:rPr>
          <w:i/>
        </w:rPr>
        <w:t>The standard does not describe day and month adjustments.</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205"/>
              </w:numPr>
            </w:pPr>
            <w:r>
              <w:t>If the date is 28 or 29 February, it is adjusted to 30 February.</w:t>
            </w:r>
          </w:p>
          <w:p w:rsidR="00F729E5" w:rsidRDefault="00F63C16">
            <w:pPr>
              <w:pStyle w:val="ListParagraph"/>
              <w:numPr>
                <w:ilvl w:val="0"/>
                <w:numId w:val="206"/>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that the redemption argument is the security's redemption value per $100 face value.</w:t>
      </w:r>
    </w:p>
    <w:p w:rsidR="00F729E5" w:rsidRDefault="00F63C16">
      <w:pPr>
        <w:pStyle w:val="Definition-Field2"/>
      </w:pPr>
      <w:r>
        <w:t>In Office the redemption argument is the security's redemption value per 100 currency units face value.</w:t>
      </w:r>
    </w:p>
    <w:p w:rsidR="00F729E5" w:rsidRDefault="00F63C16">
      <w:pPr>
        <w:pStyle w:val="Definition-Field"/>
      </w:pPr>
      <w:r>
        <w:t xml:space="preserve">c.   </w:t>
      </w:r>
      <w:r>
        <w:rPr>
          <w:i/>
        </w:rPr>
        <w:t>The standard describes the argument pr as the security's price.</w:t>
      </w:r>
    </w:p>
    <w:p w:rsidR="00F729E5" w:rsidRDefault="00F63C16">
      <w:pPr>
        <w:pStyle w:val="Definition-Field2"/>
      </w:pPr>
      <w:r>
        <w:t>In Office, the argument pr is the security's price per 100 currency units face value.</w:t>
      </w:r>
    </w:p>
    <w:p w:rsidR="00F729E5" w:rsidRDefault="00F63C16">
      <w:pPr>
        <w:pStyle w:val="Definition-Field"/>
      </w:pPr>
      <w:r>
        <w:t xml:space="preserve">d.   </w:t>
      </w:r>
      <w:r>
        <w:rPr>
          <w:i/>
        </w:rPr>
        <w:t>The standard describes the argument rate as the security's interest rate.</w:t>
      </w:r>
    </w:p>
    <w:p w:rsidR="00F729E5" w:rsidRDefault="00F63C16">
      <w:pPr>
        <w:pStyle w:val="Definition-Field2"/>
      </w:pPr>
      <w:r>
        <w:t>In Office, the argument rate is the security's annual coupon rate.</w:t>
      </w:r>
    </w:p>
    <w:p w:rsidR="00F729E5" w:rsidRDefault="00F63C16">
      <w:pPr>
        <w:pStyle w:val="Heading3"/>
      </w:pPr>
      <w:bookmarkStart w:id="2219" w:name="section_84b53046e0ca4564877b689ba3040d40"/>
      <w:bookmarkStart w:id="2220" w:name="_Toc454426354"/>
      <w:r>
        <w:t>Part 4 Section 3.17.7.350, YIELDDISC</w:t>
      </w:r>
      <w:bookmarkEnd w:id="2219"/>
      <w:bookmarkEnd w:id="2220"/>
      <w:r w:rsidR="00BE53A7">
        <w:fldChar w:fldCharType="begin"/>
      </w:r>
      <w:r>
        <w:instrText xml:space="preserve"> XE "YIELDDISC" </w:instrText>
      </w:r>
      <w:r w:rsidR="00BE53A7">
        <w:fldChar w:fldCharType="end"/>
      </w:r>
    </w:p>
    <w:p w:rsidR="00F729E5" w:rsidRDefault="00F63C16">
      <w:pPr>
        <w:pStyle w:val="Definition-Field"/>
      </w:pPr>
      <w:r>
        <w:t xml:space="preserve">a.   </w:t>
      </w:r>
      <w:r>
        <w:rPr>
          <w:i/>
        </w:rPr>
        <w:t>The standard does not describe day and month adjustments.</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207"/>
              </w:numPr>
            </w:pPr>
            <w:r>
              <w:t>If the date is 28 or 29 February, it is adjusted to 30 February.</w:t>
            </w:r>
          </w:p>
          <w:p w:rsidR="00F729E5" w:rsidRDefault="00F63C16">
            <w:pPr>
              <w:pStyle w:val="ListParagraph"/>
              <w:numPr>
                <w:ilvl w:val="0"/>
                <w:numId w:val="208"/>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states that the redemption argument is the security's redemption value per $100 face value.</w:t>
      </w:r>
    </w:p>
    <w:p w:rsidR="00F729E5" w:rsidRDefault="00F63C16">
      <w:pPr>
        <w:pStyle w:val="Definition-Field2"/>
      </w:pPr>
      <w:r>
        <w:t>In Office, the redemption argument is the security's redemption value per 100 currency units face value.</w:t>
      </w:r>
    </w:p>
    <w:p w:rsidR="00F729E5" w:rsidRDefault="00F63C16">
      <w:pPr>
        <w:pStyle w:val="Definition-Field"/>
      </w:pPr>
      <w:r>
        <w:t xml:space="preserve">c.   </w:t>
      </w:r>
      <w:r>
        <w:rPr>
          <w:i/>
        </w:rPr>
        <w:t>The standard describes the argument pr as the security's price.</w:t>
      </w:r>
    </w:p>
    <w:p w:rsidR="00F729E5" w:rsidRDefault="00F63C16">
      <w:pPr>
        <w:pStyle w:val="Definition-Field2"/>
      </w:pPr>
      <w:r>
        <w:t>In Office, the argument pr is the security's price per 100 currency units face value.</w:t>
      </w:r>
    </w:p>
    <w:p w:rsidR="00F729E5" w:rsidRDefault="00F63C16">
      <w:pPr>
        <w:pStyle w:val="Heading3"/>
      </w:pPr>
      <w:bookmarkStart w:id="2221" w:name="section_c57c4c65a7b54f64b471677a3969b01b"/>
      <w:bookmarkStart w:id="2222" w:name="_Toc454426355"/>
      <w:r>
        <w:t>Part 4 Section 3.17.7.351, YIELDMAT</w:t>
      </w:r>
      <w:bookmarkEnd w:id="2221"/>
      <w:bookmarkEnd w:id="2222"/>
      <w:r w:rsidR="00BE53A7">
        <w:fldChar w:fldCharType="begin"/>
      </w:r>
      <w:r>
        <w:instrText xml:space="preserve"> XE "YIELDMAT" </w:instrText>
      </w:r>
      <w:r w:rsidR="00BE53A7">
        <w:fldChar w:fldCharType="end"/>
      </w:r>
    </w:p>
    <w:p w:rsidR="00F729E5" w:rsidRDefault="00F63C16">
      <w:pPr>
        <w:pStyle w:val="Definition-Field"/>
      </w:pPr>
      <w:r>
        <w:t xml:space="preserve">a.   </w:t>
      </w:r>
      <w:r>
        <w:rPr>
          <w:i/>
        </w:rPr>
        <w:t>The standard does not specify day and month adjustments for the basis argument.</w:t>
      </w:r>
    </w:p>
    <w:p w:rsidR="00F729E5" w:rsidRDefault="00F63C16">
      <w:r>
        <w:t xml:space="preserve">In Excel, the </w:t>
      </w:r>
      <w:r>
        <w:rPr>
          <w:i/>
        </w:rPr>
        <w:t>basis</w:t>
      </w:r>
      <w:r>
        <w:rPr>
          <w:b/>
          <w:i/>
        </w:rPr>
        <w:t xml:space="preserve"> </w:t>
      </w:r>
      <w:r>
        <w:t>argument specifies the truncated integer type of day count basis to use, as follows:</w:t>
      </w:r>
    </w:p>
    <w:tbl>
      <w:tblPr>
        <w:tblStyle w:val="Table-ShadedHeader"/>
        <w:tblW w:w="0" w:type="auto"/>
        <w:tblLook w:val="04A0"/>
      </w:tblPr>
      <w:tblGrid>
        <w:gridCol w:w="1035"/>
        <w:gridCol w:w="844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Day Count Basis</w:t>
            </w:r>
          </w:p>
        </w:tc>
      </w:tr>
      <w:tr w:rsidR="00F729E5" w:rsidTr="00F729E5">
        <w:tc>
          <w:tcPr>
            <w:tcW w:w="0" w:type="auto"/>
            <w:vAlign w:val="center"/>
          </w:tcPr>
          <w:p w:rsidR="00F729E5" w:rsidRDefault="00F63C16">
            <w:pPr>
              <w:pStyle w:val="TableBodyText"/>
            </w:pPr>
            <w:r>
              <w:rPr>
                <w:rStyle w:val="InlineCode"/>
              </w:rPr>
              <w:t>0</w:t>
            </w:r>
            <w:r>
              <w:t xml:space="preserve"> or omitted</w:t>
            </w:r>
          </w:p>
        </w:tc>
        <w:tc>
          <w:tcPr>
            <w:tcW w:w="0" w:type="auto"/>
            <w:vAlign w:val="center"/>
          </w:tcPr>
          <w:p w:rsidR="00F729E5" w:rsidRDefault="00F63C16">
            <w:pPr>
              <w:pStyle w:val="TableBodyText"/>
            </w:pPr>
            <w:r>
              <w:t>US (NASD) 30/360.Assumes that each month has 30 days and the total number of days in the year is 360 by making the following adjustments:</w:t>
            </w:r>
          </w:p>
          <w:p w:rsidR="00F729E5" w:rsidRDefault="00F63C16">
            <w:pPr>
              <w:pStyle w:val="ListParagraph"/>
              <w:numPr>
                <w:ilvl w:val="0"/>
                <w:numId w:val="209"/>
              </w:numPr>
            </w:pPr>
            <w:r>
              <w:t>If the date is 28 or 29 February, it is adjusted to 30 February.</w:t>
            </w:r>
          </w:p>
          <w:p w:rsidR="00F729E5" w:rsidRDefault="00F63C16">
            <w:pPr>
              <w:pStyle w:val="ListParagraph"/>
              <w:numPr>
                <w:ilvl w:val="0"/>
                <w:numId w:val="210"/>
              </w:numPr>
            </w:pPr>
            <w:r>
              <w:t>For months with 31 days, all dates with a day value of 31 are changed to day 30, including situations where the first date is 28 or 29 February.</w:t>
            </w:r>
          </w:p>
        </w:tc>
      </w:tr>
      <w:tr w:rsidR="00F729E5" w:rsidTr="00F729E5">
        <w:tc>
          <w:tcPr>
            <w:tcW w:w="0" w:type="auto"/>
            <w:vAlign w:val="center"/>
          </w:tcPr>
          <w:p w:rsidR="00F729E5" w:rsidRDefault="00F63C16">
            <w:pPr>
              <w:pStyle w:val="TableBodyText"/>
            </w:pPr>
            <w:r>
              <w:rPr>
                <w:rStyle w:val="InlineCode"/>
              </w:rPr>
              <w:t>1</w:t>
            </w:r>
          </w:p>
        </w:tc>
        <w:tc>
          <w:tcPr>
            <w:tcW w:w="0" w:type="auto"/>
            <w:vAlign w:val="center"/>
          </w:tcPr>
          <w:p w:rsidR="00F729E5" w:rsidRDefault="00F63C16">
            <w:pPr>
              <w:pStyle w:val="TableBodyText"/>
            </w:pPr>
            <w:r>
              <w:t>Actual/actual. The actual number of days between the two dates are counted. If the date range includes the date 29 February, the year is 366 days; otherwise it is 365 days.</w:t>
            </w:r>
          </w:p>
        </w:tc>
      </w:tr>
      <w:tr w:rsidR="00F729E5" w:rsidTr="00F729E5">
        <w:tc>
          <w:tcPr>
            <w:tcW w:w="0" w:type="auto"/>
            <w:vAlign w:val="center"/>
          </w:tcPr>
          <w:p w:rsidR="00F729E5" w:rsidRDefault="00F63C16">
            <w:pPr>
              <w:pStyle w:val="TableBodyText"/>
            </w:pPr>
            <w:r>
              <w:rPr>
                <w:rStyle w:val="InlineCode"/>
              </w:rPr>
              <w:t>2</w:t>
            </w:r>
          </w:p>
        </w:tc>
        <w:tc>
          <w:tcPr>
            <w:tcW w:w="0" w:type="auto"/>
            <w:vAlign w:val="center"/>
          </w:tcPr>
          <w:p w:rsidR="00F729E5" w:rsidRDefault="00F63C16">
            <w:pPr>
              <w:pStyle w:val="TableBodyText"/>
            </w:pPr>
            <w:r>
              <w:t>Actual/360. Similar to Basis 1, but only has 360 days per year.</w:t>
            </w:r>
          </w:p>
        </w:tc>
      </w:tr>
      <w:tr w:rsidR="00F729E5" w:rsidTr="00F729E5">
        <w:tc>
          <w:tcPr>
            <w:tcW w:w="0" w:type="auto"/>
            <w:vAlign w:val="center"/>
          </w:tcPr>
          <w:p w:rsidR="00F729E5" w:rsidRDefault="00F63C16">
            <w:pPr>
              <w:pStyle w:val="TableBodyText"/>
            </w:pPr>
            <w:r>
              <w:rPr>
                <w:rStyle w:val="InlineCode"/>
              </w:rPr>
              <w:t>3</w:t>
            </w:r>
          </w:p>
        </w:tc>
        <w:tc>
          <w:tcPr>
            <w:tcW w:w="0" w:type="auto"/>
            <w:vAlign w:val="center"/>
          </w:tcPr>
          <w:p w:rsidR="00F729E5" w:rsidRDefault="00F63C16">
            <w:pPr>
              <w:pStyle w:val="TableBodyText"/>
            </w:pPr>
            <w:r>
              <w:t>Actual/365. Similar to Basis 1, but always has 365 days per year.</w:t>
            </w:r>
          </w:p>
        </w:tc>
      </w:tr>
      <w:tr w:rsidR="00F729E5" w:rsidTr="00F729E5">
        <w:tc>
          <w:tcPr>
            <w:tcW w:w="0" w:type="auto"/>
            <w:vAlign w:val="center"/>
          </w:tcPr>
          <w:p w:rsidR="00F729E5" w:rsidRDefault="00F63C16">
            <w:pPr>
              <w:pStyle w:val="TableBodyText"/>
            </w:pPr>
            <w:r>
              <w:rPr>
                <w:rStyle w:val="InlineCode"/>
              </w:rPr>
              <w:t>4</w:t>
            </w:r>
          </w:p>
        </w:tc>
        <w:tc>
          <w:tcPr>
            <w:tcW w:w="0" w:type="auto"/>
            <w:vAlign w:val="center"/>
          </w:tcPr>
          <w:p w:rsidR="00F729E5" w:rsidRDefault="00F63C16">
            <w:pPr>
              <w:pStyle w:val="TableBodyText"/>
            </w:pPr>
            <w:r>
              <w:t>European 30/360.The European method for adjusting day counts. Assumes that each month has 30 days and the total number of days in the year is 360 by making the following adjustments:</w:t>
            </w:r>
          </w:p>
          <w:p w:rsidR="00F729E5" w:rsidRDefault="00F63C16">
            <w:pPr>
              <w:pStyle w:val="TableBodyText"/>
            </w:pPr>
            <w:r>
              <w:t>If the date is 28 or 29 February, it is adjusted to 30 February.</w:t>
            </w:r>
          </w:p>
          <w:p w:rsidR="00F729E5" w:rsidRDefault="00F63C16">
            <w:pPr>
              <w:pStyle w:val="TableBodyText"/>
            </w:pPr>
            <w:r>
              <w:t>For months with 31 days, all dates with a day value of 31 are changed to day 30, including situations where the first date is 28 or 29 February.</w:t>
            </w:r>
          </w:p>
        </w:tc>
      </w:tr>
    </w:tbl>
    <w:p w:rsidR="00F729E5" w:rsidRDefault="00F729E5"/>
    <w:p w:rsidR="00F729E5" w:rsidRDefault="00F63C16">
      <w:pPr>
        <w:pStyle w:val="Definition-Field"/>
      </w:pPr>
      <w:r>
        <w:t xml:space="preserve">b.   </w:t>
      </w:r>
      <w:r>
        <w:rPr>
          <w:i/>
        </w:rPr>
        <w:t>The standard specifies pr argument as the security's price.</w:t>
      </w:r>
    </w:p>
    <w:p w:rsidR="00F729E5" w:rsidRDefault="00F63C16">
      <w:pPr>
        <w:pStyle w:val="Definition-Field2"/>
      </w:pPr>
      <w:r>
        <w:t>Office treats pr argument as the security's price per 100 currency units face value.</w:t>
      </w:r>
    </w:p>
    <w:p w:rsidR="00F729E5" w:rsidRDefault="00F63C16">
      <w:pPr>
        <w:pStyle w:val="Definition-Field"/>
      </w:pPr>
      <w:r>
        <w:t xml:space="preserve">c.   </w:t>
      </w:r>
      <w:r>
        <w:rPr>
          <w:i/>
        </w:rPr>
        <w:t>The standard states if rate or pr ≤ 0, #NUM! is returned.</w:t>
      </w:r>
    </w:p>
    <w:p w:rsidR="00F729E5" w:rsidRDefault="00F63C16">
      <w:pPr>
        <w:pStyle w:val="Definition-Field2"/>
      </w:pPr>
      <w:r>
        <w:t>Office returns #NUM! if pr is less than or equal to 0, or if rate is less than 0.</w:t>
      </w:r>
    </w:p>
    <w:p w:rsidR="00F729E5" w:rsidRDefault="00F63C16">
      <w:pPr>
        <w:pStyle w:val="Definition-Field"/>
      </w:pPr>
      <w:r>
        <w:t xml:space="preserve">d.   </w:t>
      </w:r>
      <w:r>
        <w:rPr>
          <w:i/>
        </w:rPr>
        <w:t>The standard does not describe a restriction on the relative values of issue and settlement.</w:t>
      </w:r>
    </w:p>
    <w:p w:rsidR="00F729E5" w:rsidRDefault="00F63C16">
      <w:pPr>
        <w:pStyle w:val="Definition-Field2"/>
      </w:pPr>
      <w:r>
        <w:t>Office returns #NUM! if issue ≥ settlement.</w:t>
      </w:r>
    </w:p>
    <w:p w:rsidR="00F729E5" w:rsidRDefault="00F63C16">
      <w:pPr>
        <w:pStyle w:val="Heading3"/>
      </w:pPr>
      <w:bookmarkStart w:id="2223" w:name="section_12f4f1a2dd7e434e8656b4da4d38806c"/>
      <w:bookmarkStart w:id="2224" w:name="_Toc454426356"/>
      <w:r>
        <w:t>Part 4 Section 3.17.7.352, ZTEST</w:t>
      </w:r>
      <w:bookmarkEnd w:id="2223"/>
      <w:bookmarkEnd w:id="2224"/>
      <w:r w:rsidR="00BE53A7">
        <w:fldChar w:fldCharType="begin"/>
      </w:r>
      <w:r>
        <w:instrText xml:space="preserve"> XE "ZTEST" </w:instrText>
      </w:r>
      <w:r w:rsidR="00BE53A7">
        <w:fldChar w:fldCharType="end"/>
      </w:r>
    </w:p>
    <w:p w:rsidR="00F729E5" w:rsidRDefault="00F63C16">
      <w:pPr>
        <w:pStyle w:val="Definition-Field"/>
      </w:pPr>
      <w:r>
        <w:t xml:space="preserve">a.   </w:t>
      </w:r>
      <w:r>
        <w:rPr>
          <w:i/>
        </w:rPr>
        <w:t>The standard does not specify how function arguments map to formula variables.</w:t>
      </w:r>
    </w:p>
    <w:p w:rsidR="00F729E5" w:rsidRDefault="00F63C16">
      <w:pPr>
        <w:pStyle w:val="Definition-Field2"/>
      </w:pPr>
      <w:r>
        <w:t>Office maps x-bar to sample mean and µ_0 to argument test-value.</w:t>
      </w:r>
    </w:p>
    <w:p w:rsidR="00F729E5" w:rsidRDefault="00F63C16">
      <w:pPr>
        <w:pStyle w:val="Definition-Field"/>
      </w:pPr>
      <w:r>
        <w:t xml:space="preserve">b.   </w:t>
      </w:r>
      <w:r>
        <w:rPr>
          <w:i/>
        </w:rPr>
        <w:t>In the standard, there is no restriction on the value of sigma.</w:t>
      </w:r>
    </w:p>
    <w:p w:rsidR="00F729E5" w:rsidRDefault="00F63C16">
      <w:pPr>
        <w:pStyle w:val="Definition-Field2"/>
      </w:pPr>
      <w:r>
        <w:t>In Office, if sigma is less than or equal to 0, then #NUM! is returned.</w:t>
      </w:r>
    </w:p>
    <w:p w:rsidR="00F729E5" w:rsidRDefault="00F63C16">
      <w:pPr>
        <w:pStyle w:val="Heading3"/>
      </w:pPr>
      <w:bookmarkStart w:id="2225" w:name="section_9e7678c08a8b4bd8b9ba6aa98b4fe98f"/>
      <w:bookmarkStart w:id="2226" w:name="_Toc454426357"/>
      <w:r>
        <w:t>Part 4 Section 3.18.2, ST_BorderId (Border Id)</w:t>
      </w:r>
      <w:bookmarkEnd w:id="2225"/>
      <w:bookmarkEnd w:id="2226"/>
      <w:r w:rsidR="00BE53A7">
        <w:fldChar w:fldCharType="begin"/>
      </w:r>
      <w:r>
        <w:instrText xml:space="preserve"> XE "ST_BorderId (Border Id)" </w:instrText>
      </w:r>
      <w:r w:rsidR="00BE53A7">
        <w:fldChar w:fldCharType="end"/>
      </w:r>
    </w:p>
    <w:p w:rsidR="00F729E5" w:rsidRDefault="00F63C16">
      <w:pPr>
        <w:pStyle w:val="Definition-Field"/>
      </w:pPr>
      <w:r>
        <w:t xml:space="preserve">a.   </w:t>
      </w:r>
      <w:r>
        <w:rPr>
          <w:i/>
        </w:rPr>
        <w:t>The standard allows this type to be any unsignedInt.</w:t>
      </w:r>
    </w:p>
    <w:p w:rsidR="00F729E5" w:rsidRDefault="00F63C16">
      <w:pPr>
        <w:pStyle w:val="Definition-Field2"/>
      </w:pPr>
      <w:r>
        <w:t>In Office, the valid values for attributes that use this type are restricted by the count of border elements in the borders collection.</w:t>
      </w:r>
    </w:p>
    <w:p w:rsidR="00F729E5" w:rsidRDefault="00F63C16">
      <w:pPr>
        <w:pStyle w:val="Heading3"/>
      </w:pPr>
      <w:bookmarkStart w:id="2227" w:name="section_37d76d7bb93a4ef99be1a1b15ff24466"/>
      <w:bookmarkStart w:id="2228" w:name="_Toc454426358"/>
      <w:r>
        <w:t>Part 4 Section 3.18.7, ST_CellFormulaType (Formula Type)</w:t>
      </w:r>
      <w:bookmarkEnd w:id="2227"/>
      <w:bookmarkEnd w:id="2228"/>
      <w:r w:rsidR="00BE53A7">
        <w:fldChar w:fldCharType="begin"/>
      </w:r>
      <w:r>
        <w:instrText xml:space="preserve"> XE "ST_CellFormulaType (Formula Type)" </w:instrText>
      </w:r>
      <w:r w:rsidR="00BE53A7">
        <w:fldChar w:fldCharType="end"/>
      </w:r>
    </w:p>
    <w:p w:rsidR="00F729E5" w:rsidRDefault="00F63C16">
      <w:pPr>
        <w:pStyle w:val="Definition-Field"/>
      </w:pPr>
      <w:r>
        <w:t xml:space="preserve">a.   </w:t>
      </w:r>
      <w:r>
        <w:rPr>
          <w:i/>
        </w:rPr>
        <w:t>The standard is missing attributes referencing this type.</w:t>
      </w:r>
    </w:p>
    <w:p w:rsidR="00F729E5" w:rsidRDefault="00F63C16">
      <w:pPr>
        <w:pStyle w:val="Definition-Field2"/>
      </w:pPr>
      <w:r>
        <w:t>Office allows f@t to reference this type.</w:t>
      </w:r>
    </w:p>
    <w:p w:rsidR="00F729E5" w:rsidRDefault="00F63C16">
      <w:pPr>
        <w:pStyle w:val="Heading3"/>
      </w:pPr>
      <w:bookmarkStart w:id="2229" w:name="section_db11a912b1cb4dffb46d9bedfd10cef0"/>
      <w:bookmarkStart w:id="2230" w:name="_Toc454426359"/>
      <w:r>
        <w:t>Part 4 Section 3.18.8, ST_CellRef (Cell Reference)</w:t>
      </w:r>
      <w:bookmarkEnd w:id="2229"/>
      <w:bookmarkEnd w:id="2230"/>
      <w:r w:rsidR="00BE53A7">
        <w:fldChar w:fldCharType="begin"/>
      </w:r>
      <w:r>
        <w:instrText xml:space="preserve"> XE "ST_CellRef (Cell Reference)" </w:instrText>
      </w:r>
      <w:r w:rsidR="00BE53A7">
        <w:fldChar w:fldCharType="end"/>
      </w:r>
    </w:p>
    <w:p w:rsidR="00F729E5" w:rsidRDefault="00F63C16">
      <w:pPr>
        <w:pStyle w:val="Definition-Field"/>
      </w:pPr>
      <w:r>
        <w:t xml:space="preserve">a.   </w:t>
      </w:r>
      <w:r>
        <w:rPr>
          <w:i/>
        </w:rPr>
        <w:t>The standard defines a cell reference to be any string.</w:t>
      </w:r>
    </w:p>
    <w:p w:rsidR="00F729E5" w:rsidRDefault="00F63C16">
      <w:r>
        <w:t>A single cell reference consists of a column name immediately followed by a row number. The column name is encoded using one, two, or three capital letters in US English locale:</w:t>
      </w:r>
    </w:p>
    <w:p w:rsidR="00F729E5" w:rsidRDefault="00F63C16">
      <w:r>
        <w:t>&lt;letter&gt; ::= “A” | “B” | “C” | “D” | “E” | “F” | “G” | “H” | “I” | “J” | “K” | “L” | “M” | “N” | “O” | “P” | “Q” | “R” | “S” | “T” | “U” | “V” | “W” | “X” | “Y” | “Z”</w:t>
      </w:r>
    </w:p>
    <w:p w:rsidR="00F729E5" w:rsidRDefault="00F63C16">
      <w:r>
        <w:t>&lt;column name&gt; ::= &lt;letter&gt; | &lt;letter&gt; &lt;letter&gt; | &lt;letter&gt; &lt;letter&gt; &lt;letter&gt;</w:t>
      </w:r>
    </w:p>
    <w:p w:rsidR="00F729E5" w:rsidRDefault="00F63C16">
      <w:r>
        <w:t>&lt;cell reference&gt; ::= &lt;column name&gt; &lt;row number&gt;</w:t>
      </w:r>
    </w:p>
    <w:p w:rsidR="00F729E5" w:rsidRDefault="00F63C16">
      <w:r>
        <w:t>The row number is an integer in the range from 1 to 1048576.</w:t>
      </w:r>
    </w:p>
    <w:p w:rsidR="00F729E5" w:rsidRDefault="00F63C16">
      <w:r>
        <w:t>Assume that the letter “A” corresponds to the numeric value 1, the letter “B” – to the numeric value 2, and so on, and the letter “Z” corresponding to the numeric value 26. Further assume that &lt;letter N&gt; designates the letter in position N of the column name, counting from the right, with a missing letter corresponding to the numeric value 0. The column number then can be expressed as follows:</w:t>
      </w:r>
    </w:p>
    <w:p w:rsidR="00F729E5" w:rsidRDefault="00F63C16">
      <w:r>
        <w:t>&lt;column number&gt; = 676*&lt;letter 3&gt; + 26*&lt;letter 2&gt; + &lt;letter 1&gt;</w:t>
      </w:r>
    </w:p>
    <w:p w:rsidR="00F729E5" w:rsidRDefault="00F63C16">
      <w:r>
        <w:t>[Example:</w:t>
      </w:r>
    </w:p>
    <w:p w:rsidR="00F729E5" w:rsidRDefault="00F63C16">
      <w:r>
        <w:t>Column name “A” corresponds to the column number 1: 676*0 + 26*0 + 1 = 1.</w:t>
      </w:r>
    </w:p>
    <w:p w:rsidR="00F729E5" w:rsidRDefault="00F63C16">
      <w:r>
        <w:t>Column name “AD” corresponds to the column number 30: 676*0 + 26*1 + 4 = 30.</w:t>
      </w:r>
    </w:p>
    <w:p w:rsidR="00F729E5" w:rsidRDefault="00F63C16">
      <w:r>
        <w:t>Column name “XFD” corresponds to the column number 16384: 676*24 + 26*6 + 4 = 16384.</w:t>
      </w:r>
    </w:p>
    <w:p w:rsidR="00F729E5" w:rsidRDefault="00F63C16">
      <w:r>
        <w:t>End example]</w:t>
      </w:r>
    </w:p>
    <w:p w:rsidR="00F729E5" w:rsidRDefault="00F63C16">
      <w:r>
        <w:t>The first column in a sheet is number 1 and it has the name “A”. The last column in the sheet is number 16384 and it has the name “XFD”.</w:t>
      </w:r>
    </w:p>
    <w:p w:rsidR="00F729E5" w:rsidRDefault="00F63C16">
      <w:r>
        <w:t xml:space="preserve"> [Example:</w:t>
      </w:r>
    </w:p>
    <w:p w:rsidR="00F729E5" w:rsidRDefault="00F63C16">
      <w:r>
        <w:t>A1 – a reference to the cell at column 1, row 1.</w:t>
      </w:r>
    </w:p>
    <w:p w:rsidR="00F729E5" w:rsidRDefault="00F63C16">
      <w:r>
        <w:t>XFD1048576 – a reference to the cell in the bottom right corner of the sheet, that is, at column 16384, row 1048576.</w:t>
      </w:r>
    </w:p>
    <w:p w:rsidR="00F729E5" w:rsidRDefault="00F63C16">
      <w:r>
        <w:t>End example]</w:t>
      </w:r>
    </w:p>
    <w:p w:rsidR="00F729E5" w:rsidRDefault="00F63C16">
      <w:pPr>
        <w:pStyle w:val="Heading3"/>
      </w:pPr>
      <w:bookmarkStart w:id="2231" w:name="section_1ee9e2d52bfc42038e47edb0b4d67013"/>
      <w:bookmarkStart w:id="2232" w:name="_Toc454426360"/>
      <w:r>
        <w:t>Part 4 Section 3.18.9, ST_CellSpan (Cell Span Type)</w:t>
      </w:r>
      <w:bookmarkEnd w:id="2231"/>
      <w:bookmarkEnd w:id="2232"/>
      <w:r w:rsidR="00BE53A7">
        <w:fldChar w:fldCharType="begin"/>
      </w:r>
      <w:r>
        <w:instrText xml:space="preserve"> XE "ST_CellSpan (Cell Span Type)" </w:instrText>
      </w:r>
      <w:r w:rsidR="00BE53A7">
        <w:fldChar w:fldCharType="end"/>
      </w:r>
    </w:p>
    <w:p w:rsidR="00F729E5" w:rsidRDefault="00F63C16">
      <w:pPr>
        <w:pStyle w:val="Definition-Field"/>
      </w:pPr>
      <w:r>
        <w:t xml:space="preserve">a.   </w:t>
      </w:r>
      <w:r>
        <w:rPr>
          <w:i/>
        </w:rPr>
        <w:t>The standard states that the ST_CellSpan simple type is referenced by the ST_CellSpan simple type.</w:t>
      </w:r>
    </w:p>
    <w:p w:rsidR="00F729E5" w:rsidRDefault="00F63C16">
      <w:pPr>
        <w:pStyle w:val="Definition-Field2"/>
      </w:pPr>
      <w:r>
        <w:t>Office defines this simple type to be referenced by the ST_CellSpans simple type.</w:t>
      </w:r>
    </w:p>
    <w:p w:rsidR="00F729E5" w:rsidRDefault="00F63C16">
      <w:pPr>
        <w:pStyle w:val="Definition-Field"/>
      </w:pPr>
      <w:r>
        <w:t xml:space="preserve">b.   </w:t>
      </w:r>
      <w:r>
        <w:rPr>
          <w:i/>
        </w:rPr>
        <w:t>The standard allows any string to be a valid CellSpan.</w:t>
      </w:r>
    </w:p>
    <w:p w:rsidR="00F729E5" w:rsidRDefault="00F63C16">
      <w:r>
        <w:t xml:space="preserve">In Office, the numerical values separated by the colon specify the first and last columns of the span using one-based column indices. The values shall be positive and never exceed the maximum number of columns within the spreadsheet document. The value to the left of the colon shall be less than or equal to the value to the right of the colon.  </w:t>
      </w:r>
    </w:p>
    <w:p w:rsidR="00F729E5" w:rsidRDefault="00F63C16">
      <w:r>
        <w:t xml:space="preserve">This restriction matches the following regular expression pattern: \d+:\d+. </w:t>
      </w:r>
    </w:p>
    <w:p w:rsidR="00F729E5" w:rsidRDefault="00F63C16">
      <w:pPr>
        <w:pStyle w:val="Heading3"/>
      </w:pPr>
      <w:bookmarkStart w:id="2233" w:name="section_8b6b76b11a3b4c3581472399568ae6bc"/>
      <w:bookmarkStart w:id="2234" w:name="_Toc454426361"/>
      <w:r>
        <w:t>Part 4 Section 3.18.17, ST_CredMethod (Credentials Method)</w:t>
      </w:r>
      <w:bookmarkEnd w:id="2233"/>
      <w:bookmarkEnd w:id="2234"/>
      <w:r w:rsidR="00BE53A7">
        <w:fldChar w:fldCharType="begin"/>
      </w:r>
      <w:r>
        <w:instrText xml:space="preserve"> XE "ST_CredMethod (Credentials Method)" </w:instrText>
      </w:r>
      <w:r w:rsidR="00BE53A7">
        <w:fldChar w:fldCharType="end"/>
      </w:r>
    </w:p>
    <w:p w:rsidR="00F729E5" w:rsidRDefault="00F63C16">
      <w:pPr>
        <w:pStyle w:val="Definition-Field"/>
      </w:pPr>
      <w:r>
        <w:t xml:space="preserve">a.   </w:t>
      </w:r>
      <w:r>
        <w:rPr>
          <w:i/>
        </w:rPr>
        <w:t>The standard states that prompt is a valid value of the ST_CredMethod simple type.</w:t>
      </w:r>
    </w:p>
    <w:p w:rsidR="00F729E5" w:rsidRDefault="00F63C16">
      <w:pPr>
        <w:pStyle w:val="Definition-Field2"/>
      </w:pPr>
      <w:r>
        <w:t>Excel does not allow this value on this simple type.</w:t>
      </w:r>
    </w:p>
    <w:p w:rsidR="00F729E5" w:rsidRDefault="00F63C16">
      <w:pPr>
        <w:pStyle w:val="Heading3"/>
      </w:pPr>
      <w:bookmarkStart w:id="2235" w:name="section_9e2a7b16cad6444192112b9a5ecd778f"/>
      <w:bookmarkStart w:id="2236" w:name="_Toc454426362"/>
      <w:r>
        <w:t>Part 4 Section 3.18.26, ST_DxfId (Format Id)</w:t>
      </w:r>
      <w:bookmarkEnd w:id="2235"/>
      <w:bookmarkEnd w:id="2236"/>
      <w:r w:rsidR="00BE53A7">
        <w:fldChar w:fldCharType="begin"/>
      </w:r>
      <w:r>
        <w:instrText xml:space="preserve"> XE "ST_DxfId (Format Id)" </w:instrText>
      </w:r>
      <w:r w:rsidR="00BE53A7">
        <w:fldChar w:fldCharType="end"/>
      </w:r>
    </w:p>
    <w:p w:rsidR="00F729E5" w:rsidRDefault="00F63C16">
      <w:pPr>
        <w:pStyle w:val="Definition-Field"/>
      </w:pPr>
      <w:r>
        <w:t xml:space="preserve">a.   </w:t>
      </w:r>
      <w:r>
        <w:rPr>
          <w:i/>
        </w:rPr>
        <w:t>The standard specifies that the values for the ST_Dxfld simple type are defined by the XML Schema unsignedInt datatype.</w:t>
      </w:r>
    </w:p>
    <w:p w:rsidR="00F729E5" w:rsidRDefault="00F63C16">
      <w:pPr>
        <w:pStyle w:val="Definition-Field2"/>
      </w:pPr>
      <w:r>
        <w:t>In Office, the valid values for attributes that use this simple type must be less than or equal to 4294967294.</w:t>
      </w:r>
    </w:p>
    <w:p w:rsidR="00F729E5" w:rsidRDefault="00F63C16">
      <w:pPr>
        <w:pStyle w:val="Heading3"/>
      </w:pPr>
      <w:bookmarkStart w:id="2237" w:name="section_8a4c8b2634564d37863fa0f9fbd86e08"/>
      <w:bookmarkStart w:id="2238" w:name="_Toc454426363"/>
      <w:r>
        <w:t>Part 4 Section 3.18.30, ST_FileType (File Type)</w:t>
      </w:r>
      <w:bookmarkEnd w:id="2237"/>
      <w:bookmarkEnd w:id="2238"/>
      <w:r w:rsidR="00BE53A7">
        <w:fldChar w:fldCharType="begin"/>
      </w:r>
      <w:r>
        <w:instrText xml:space="preserve"> XE "ST_FileType (File Type)" </w:instrText>
      </w:r>
      <w:r w:rsidR="00BE53A7">
        <w:fldChar w:fldCharType="end"/>
      </w:r>
    </w:p>
    <w:p w:rsidR="00F729E5" w:rsidRDefault="00F63C16">
      <w:pPr>
        <w:pStyle w:val="Definition-Field"/>
      </w:pPr>
      <w:r>
        <w:t xml:space="preserve">a.   </w:t>
      </w:r>
      <w:r>
        <w:rPr>
          <w:i/>
        </w:rPr>
        <w:t>The standard does not state that this setting can be overridden.</w:t>
      </w:r>
    </w:p>
    <w:p w:rsidR="00F729E5" w:rsidRDefault="00F63C16">
      <w:pPr>
        <w:pStyle w:val="Definition-Field2"/>
      </w:pPr>
      <w:r>
        <w:t>In Office, this simple type is used in the absence of the byte-order mark (BOM), whose value shall override this setting.</w:t>
      </w:r>
    </w:p>
    <w:p w:rsidR="00F729E5" w:rsidRDefault="00F63C16">
      <w:pPr>
        <w:pStyle w:val="Heading3"/>
      </w:pPr>
      <w:bookmarkStart w:id="2239" w:name="section_a4125b200df3460fbf4fbddf99bd78d4"/>
      <w:bookmarkStart w:id="2240" w:name="_Toc454426364"/>
      <w:r>
        <w:t>Part 4 Section 3.18.31, ST_FillId (Fill Id)</w:t>
      </w:r>
      <w:bookmarkEnd w:id="2239"/>
      <w:bookmarkEnd w:id="2240"/>
      <w:r w:rsidR="00BE53A7">
        <w:fldChar w:fldCharType="begin"/>
      </w:r>
      <w:r>
        <w:instrText xml:space="preserve"> XE "ST_FillId (Fill Id)" </w:instrText>
      </w:r>
      <w:r w:rsidR="00BE53A7">
        <w:fldChar w:fldCharType="end"/>
      </w:r>
    </w:p>
    <w:p w:rsidR="00F729E5" w:rsidRDefault="00F63C16">
      <w:pPr>
        <w:pStyle w:val="Definition-Field"/>
      </w:pPr>
      <w:r>
        <w:t xml:space="preserve">a.   </w:t>
      </w:r>
      <w:r>
        <w:rPr>
          <w:i/>
        </w:rPr>
        <w:t>The standard allows this type to be any unsignedInt.</w:t>
      </w:r>
    </w:p>
    <w:p w:rsidR="00F729E5" w:rsidRDefault="00F63C16">
      <w:pPr>
        <w:pStyle w:val="Definition-Field2"/>
      </w:pPr>
      <w:r>
        <w:t>In Office, the valid values for attributes that use this type are restricted by the count of fill elements in the fills collection (3.8.20).</w:t>
      </w:r>
    </w:p>
    <w:p w:rsidR="00F729E5" w:rsidRDefault="00F63C16">
      <w:pPr>
        <w:pStyle w:val="Heading3"/>
      </w:pPr>
      <w:bookmarkStart w:id="2241" w:name="section_f26d83b594414259a65181a43287ccc8"/>
      <w:bookmarkStart w:id="2242" w:name="_Toc454426365"/>
      <w:r>
        <w:t>Part 4 Section 3.18.36, ST_Formula (Formula)</w:t>
      </w:r>
      <w:bookmarkEnd w:id="2241"/>
      <w:bookmarkEnd w:id="2242"/>
      <w:r w:rsidR="00BE53A7">
        <w:fldChar w:fldCharType="begin"/>
      </w:r>
      <w:r>
        <w:instrText xml:space="preserve"> XE "ST_Formula (Formula)" </w:instrText>
      </w:r>
      <w:r w:rsidR="00BE53A7">
        <w:fldChar w:fldCharType="end"/>
      </w:r>
    </w:p>
    <w:p w:rsidR="00F729E5" w:rsidRDefault="00F63C16">
      <w:pPr>
        <w:pStyle w:val="Definition-Field"/>
      </w:pPr>
      <w:r>
        <w:t xml:space="preserve">a.   </w:t>
      </w:r>
      <w:r>
        <w:rPr>
          <w:i/>
        </w:rPr>
        <w:t>The standard does not limit the length of the contents of the ST_Formula simple type.</w:t>
      </w:r>
    </w:p>
    <w:p w:rsidR="00F729E5" w:rsidRDefault="00F63C16">
      <w:pPr>
        <w:pStyle w:val="Definition-Field2"/>
      </w:pPr>
      <w:r>
        <w:t>Excel restricts the contents of this simple type to be at most 8192 characters.</w:t>
      </w:r>
    </w:p>
    <w:p w:rsidR="00F729E5" w:rsidRDefault="00F63C16">
      <w:pPr>
        <w:pStyle w:val="Definition-Field"/>
      </w:pPr>
      <w:r>
        <w:t xml:space="preserve">b.   </w:t>
      </w:r>
      <w:r>
        <w:rPr>
          <w:i/>
        </w:rPr>
        <w:t>The standard is missing reference to general formulas syntax and prose.</w:t>
      </w:r>
    </w:p>
    <w:p w:rsidR="00F729E5" w:rsidRDefault="00F63C16">
      <w:pPr>
        <w:pStyle w:val="Definition-Field2"/>
      </w:pPr>
      <w:r>
        <w:t>In Excel, the ST_Formula simple type should have a reference to general formulas syntax and prose as defined in Formulas ("</w:t>
      </w:r>
      <w:hyperlink r:id="rId163">
        <w:r>
          <w:rPr>
            <w:rStyle w:val="Hyperlink"/>
          </w:rPr>
          <w:t>[ECMA-376]</w:t>
        </w:r>
      </w:hyperlink>
      <w:r>
        <w:t xml:space="preserve"> Part 4 §3.17; Formulas").</w:t>
      </w:r>
    </w:p>
    <w:p w:rsidR="00F729E5" w:rsidRDefault="00F63C16">
      <w:pPr>
        <w:pStyle w:val="Heading3"/>
      </w:pPr>
      <w:bookmarkStart w:id="2243" w:name="section_571a76ffdb8b45c2914ffb85d0d5b274"/>
      <w:bookmarkStart w:id="2244" w:name="_Toc454426366"/>
      <w:r>
        <w:t>Part 4 Section 3.18.44, ST_IconSetType (Icon Set Type)</w:t>
      </w:r>
      <w:bookmarkEnd w:id="2243"/>
      <w:bookmarkEnd w:id="2244"/>
      <w:r w:rsidR="00BE53A7">
        <w:fldChar w:fldCharType="begin"/>
      </w:r>
      <w:r>
        <w:instrText xml:space="preserve"> XE "ST_IconSetType (Icon Set Type)" </w:instrText>
      </w:r>
      <w:r w:rsidR="00BE53A7">
        <w:fldChar w:fldCharType="end"/>
      </w:r>
    </w:p>
    <w:p w:rsidR="00F729E5" w:rsidRDefault="00F63C16">
      <w:pPr>
        <w:pStyle w:val="Definition-Field"/>
      </w:pPr>
      <w:r>
        <w:t xml:space="preserve">a.   </w:t>
      </w:r>
      <w:r>
        <w:rPr>
          <w:i/>
        </w:rPr>
        <w:t>The standard states that the 5Rating set contains smiley-face icons for conditional formatting.</w:t>
      </w:r>
    </w:p>
    <w:p w:rsidR="00F729E5" w:rsidRDefault="00F63C16">
      <w:pPr>
        <w:pStyle w:val="Definition-Field2"/>
      </w:pPr>
      <w:r>
        <w:t>Office implements the 5Rating icon set is a set of 5 cell phone-like bars (see icons for '4 ratings icon set').</w:t>
      </w:r>
    </w:p>
    <w:p w:rsidR="00F729E5" w:rsidRDefault="00F63C16">
      <w:pPr>
        <w:pStyle w:val="Heading3"/>
      </w:pPr>
      <w:bookmarkStart w:id="2245" w:name="section_8062e173544d4c12ac9688cc78f93cb0"/>
      <w:bookmarkStart w:id="2246" w:name="_Toc454426367"/>
      <w:r>
        <w:t>Part 4 Section 3.18.49, ST_NumFmtId (Number Format Id)</w:t>
      </w:r>
      <w:bookmarkEnd w:id="2245"/>
      <w:bookmarkEnd w:id="2246"/>
      <w:r w:rsidR="00BE53A7">
        <w:fldChar w:fldCharType="begin"/>
      </w:r>
      <w:r>
        <w:instrText xml:space="preserve"> XE "ST_NumFmtId (Number Format Id)" </w:instrText>
      </w:r>
      <w:r w:rsidR="00BE53A7">
        <w:fldChar w:fldCharType="end"/>
      </w:r>
    </w:p>
    <w:p w:rsidR="00F729E5" w:rsidRDefault="00F63C16">
      <w:pPr>
        <w:pStyle w:val="Definition-Field"/>
      </w:pPr>
      <w:r>
        <w:t xml:space="preserve">a.   </w:t>
      </w:r>
      <w:r>
        <w:rPr>
          <w:i/>
        </w:rPr>
        <w:t>The standard states that the values of the ST_NumFmtId simple type are defined by the XML Schema unsignedInt datatype.</w:t>
      </w:r>
    </w:p>
    <w:p w:rsidR="00F729E5" w:rsidRDefault="00F63C16">
      <w:pPr>
        <w:pStyle w:val="Definition-Field2"/>
      </w:pPr>
      <w:r>
        <w:t>Office restricts the values of this attribute to be at most 65535.</w:t>
      </w:r>
    </w:p>
    <w:p w:rsidR="00F729E5" w:rsidRDefault="00F63C16">
      <w:pPr>
        <w:pStyle w:val="Definition-Field"/>
      </w:pPr>
      <w:r>
        <w:t xml:space="preserve">b.   </w:t>
      </w:r>
      <w:r>
        <w:rPr>
          <w:i/>
        </w:rPr>
        <w:t>The standard does not restrict the values of instances of the ST_NumFmtId simple type.</w:t>
      </w:r>
    </w:p>
    <w:p w:rsidR="00F729E5" w:rsidRDefault="00F63C16">
      <w:pPr>
        <w:pStyle w:val="Definition-Field2"/>
      </w:pPr>
      <w:r>
        <w:t>Office requires the first instance of this type in any sequence to be equal to zero. This instance specifies the default style.</w:t>
      </w:r>
    </w:p>
    <w:p w:rsidR="00F729E5" w:rsidRDefault="00F63C16">
      <w:pPr>
        <w:pStyle w:val="Heading3"/>
      </w:pPr>
      <w:bookmarkStart w:id="2247" w:name="section_2f0c946487ea4c5498273772545a8123"/>
      <w:bookmarkStart w:id="2248" w:name="_Toc454426368"/>
      <w:r>
        <w:t>Part 4 Section 3.18.59, ST_PhoneticType (Phonetic Type)</w:t>
      </w:r>
      <w:bookmarkEnd w:id="2247"/>
      <w:bookmarkEnd w:id="2248"/>
      <w:r w:rsidR="00BE53A7">
        <w:fldChar w:fldCharType="begin"/>
      </w:r>
      <w:r>
        <w:instrText xml:space="preserve"> XE "ST_PhoneticType (Phonetic Type)" </w:instrText>
      </w:r>
      <w:r w:rsidR="00BE53A7">
        <w:fldChar w:fldCharType="end"/>
      </w:r>
    </w:p>
    <w:p w:rsidR="00F729E5" w:rsidRDefault="00F63C16">
      <w:pPr>
        <w:pStyle w:val="Definition-Field"/>
      </w:pPr>
      <w:r>
        <w:t xml:space="preserve">a.   </w:t>
      </w:r>
      <w:r>
        <w:rPr>
          <w:i/>
        </w:rPr>
        <w:t>The standard defines the character set that will be defined for displaying phonetic hints.</w:t>
      </w:r>
    </w:p>
    <w:p w:rsidR="00F729E5" w:rsidRDefault="00F63C16">
      <w:pPr>
        <w:pStyle w:val="Definition-Field2"/>
      </w:pPr>
      <w:r>
        <w:t>Office uses the value as a hint as to what character set is preferred for editing phonetic hints.</w:t>
      </w:r>
    </w:p>
    <w:p w:rsidR="00F729E5" w:rsidRDefault="00F63C16">
      <w:pPr>
        <w:pStyle w:val="Heading3"/>
      </w:pPr>
      <w:bookmarkStart w:id="2249" w:name="section_106d0436f33243e39ad270093c06892d"/>
      <w:bookmarkStart w:id="2250" w:name="_Toc454426369"/>
      <w:r>
        <w:t>Part 4 Section 3.18.61, ST_PivotFilterType (Pivot Filter Types)</w:t>
      </w:r>
      <w:bookmarkEnd w:id="2249"/>
      <w:bookmarkEnd w:id="2250"/>
      <w:r w:rsidR="00BE53A7">
        <w:fldChar w:fldCharType="begin"/>
      </w:r>
      <w:r>
        <w:instrText xml:space="preserve"> XE "ST_PivotFilterType (Pivot Filter Types)" </w:instrText>
      </w:r>
      <w:r w:rsidR="00BE53A7">
        <w:fldChar w:fldCharType="end"/>
      </w:r>
    </w:p>
    <w:p w:rsidR="00F729E5" w:rsidRDefault="00F63C16">
      <w:pPr>
        <w:pStyle w:val="Definition-Field"/>
      </w:pPr>
      <w:r>
        <w:t xml:space="preserve">a.   </w:t>
      </w:r>
      <w:r>
        <w:rPr>
          <w:i/>
        </w:rPr>
        <w:t>The standard has descriptions for caption enumeration values stating they apply to field captions.</w:t>
      </w:r>
    </w:p>
    <w:p w:rsidR="00F729E5" w:rsidRDefault="00F63C16">
      <w:pPr>
        <w:pStyle w:val="Definition-Field2"/>
      </w:pPr>
      <w:r>
        <w:t>In Office, these enumeration values apply to item captions.</w:t>
      </w:r>
    </w:p>
    <w:p w:rsidR="00F729E5" w:rsidRDefault="00F63C16">
      <w:pPr>
        <w:pStyle w:val="Heading3"/>
      </w:pPr>
      <w:bookmarkStart w:id="2251" w:name="section_e7f2287088a14c068e5fd035b1179c50"/>
      <w:bookmarkStart w:id="2252" w:name="_Toc454426370"/>
      <w:r>
        <w:t>Part 4 Section 3.18.64, ST_Ref (Cell Range Reference)</w:t>
      </w:r>
      <w:bookmarkEnd w:id="2251"/>
      <w:bookmarkEnd w:id="2252"/>
      <w:r w:rsidR="00BE53A7">
        <w:fldChar w:fldCharType="begin"/>
      </w:r>
      <w:r>
        <w:instrText xml:space="preserve"> XE "ST_Ref (Cell Range Reference)" </w:instrText>
      </w:r>
      <w:r w:rsidR="00BE53A7">
        <w:fldChar w:fldCharType="end"/>
      </w:r>
    </w:p>
    <w:p w:rsidR="00F729E5" w:rsidRDefault="00F63C16">
      <w:pPr>
        <w:pStyle w:val="Definition-Field"/>
      </w:pPr>
      <w:r>
        <w:t xml:space="preserve">a.   </w:t>
      </w:r>
      <w:r>
        <w:rPr>
          <w:i/>
        </w:rPr>
        <w:t>The standard does not clearly define what constitutes a valid a cell range reference.</w:t>
      </w:r>
    </w:p>
    <w:p w:rsidR="00F729E5" w:rsidRDefault="00F63C16">
      <w:r>
        <w:t>In Office, a cell range reference consists of two single cell references separated by “:” character. The first single cell reference corresponds to the cell with the smallest row and column numbers, and the second single cell reference corresponds to the cell with the largest row and column numbers within the range. If both references correspond to the same cell, only the first reference might be recorded, and both “:” and the second reference might be omitted:</w:t>
      </w:r>
    </w:p>
    <w:p w:rsidR="00F729E5" w:rsidRDefault="00F63C16">
      <w:r>
        <w:t>&lt;cell range reference&gt; ::= &lt;cell reference&gt; “:” &lt;cell reference&gt; | &lt;cell reference&gt;</w:t>
      </w:r>
    </w:p>
    <w:p w:rsidR="00F729E5" w:rsidRDefault="00F63C16">
      <w:r>
        <w:t>The cell reference, the encoding of column names and their mapping to column numbers are described in ST_CellRef simple type (“</w:t>
      </w:r>
      <w:hyperlink r:id="rId164">
        <w:r>
          <w:rPr>
            <w:rStyle w:val="Hyperlink"/>
          </w:rPr>
          <w:t>[ECMA-376]</w:t>
        </w:r>
      </w:hyperlink>
      <w:r>
        <w:t xml:space="preserve"> Part 4 §3.18.8; ST_CellRef (Cell Reference)”).</w:t>
      </w:r>
    </w:p>
    <w:p w:rsidR="00F729E5" w:rsidRDefault="00F63C16">
      <w:r>
        <w:t>The width of the cell range reference is equal to the difference between the largest column number and the smallest column number of the cell range reference, plus 1.</w:t>
      </w:r>
    </w:p>
    <w:p w:rsidR="00F729E5" w:rsidRDefault="00F63C16">
      <w:r>
        <w:t>The height of the cell range reference is equal to the difference between the largest row number and the smallest row number of the cell range reference, plus 1.</w:t>
      </w:r>
    </w:p>
    <w:p w:rsidR="00F729E5" w:rsidRDefault="00F63C16">
      <w:r>
        <w:t>[Example</w:t>
      </w:r>
    </w:p>
    <w:p w:rsidR="00F729E5" w:rsidRDefault="00F63C16">
      <w:r>
        <w:t>A1:AD5 – a reference to the cell range of 150 cells, with top left corner in the cell at column , row 1, and the bottom right corner in the cell at column 30, row 5. The width of this range is 30 columns, and the height of this range is 5 rows.</w:t>
      </w:r>
    </w:p>
    <w:p w:rsidR="00F729E5" w:rsidRDefault="00F63C16">
      <w:r>
        <w:t>XFD1048576 – a reference to the cell in the bottom right corner of the sheet.</w:t>
      </w:r>
    </w:p>
    <w:p w:rsidR="00F729E5" w:rsidRDefault="00F63C16">
      <w:r>
        <w:t>End example]</w:t>
      </w:r>
    </w:p>
    <w:p w:rsidR="00F729E5" w:rsidRDefault="00F63C16">
      <w:pPr>
        <w:pStyle w:val="Heading3"/>
      </w:pPr>
      <w:bookmarkStart w:id="2253" w:name="section_0619eaaf9b474b4da4e52be6bdd03ab9"/>
      <w:bookmarkStart w:id="2254" w:name="_Toc454426371"/>
      <w:r>
        <w:t>Part 4 Section 3.18.65, ST_RefA (Absolute Cell Reference)</w:t>
      </w:r>
      <w:bookmarkEnd w:id="2253"/>
      <w:bookmarkEnd w:id="2254"/>
      <w:r w:rsidR="00BE53A7">
        <w:fldChar w:fldCharType="begin"/>
      </w:r>
      <w:r>
        <w:instrText xml:space="preserve"> XE "ST_RefA (Absolute Cell Reference)" </w:instrText>
      </w:r>
      <w:r w:rsidR="00BE53A7">
        <w:fldChar w:fldCharType="end"/>
      </w:r>
    </w:p>
    <w:p w:rsidR="00F729E5" w:rsidRDefault="00F63C16">
      <w:pPr>
        <w:pStyle w:val="Definition-Field"/>
      </w:pPr>
      <w:r>
        <w:t xml:space="preserve">a.   </w:t>
      </w:r>
      <w:r>
        <w:rPr>
          <w:i/>
        </w:rPr>
        <w:t>The standard defines this subclause to be a reference to single cell.</w:t>
      </w:r>
    </w:p>
    <w:p w:rsidR="00F729E5" w:rsidRDefault="00F63C16">
      <w:pPr>
        <w:pStyle w:val="Definition-Field2"/>
      </w:pPr>
      <w:r>
        <w:t>Office allows elements or attributes of this type to be either a single cell reference or an area reference.</w:t>
      </w:r>
    </w:p>
    <w:p w:rsidR="00F729E5" w:rsidRDefault="00F63C16">
      <w:pPr>
        <w:pStyle w:val="Definition-Field"/>
      </w:pPr>
      <w:r>
        <w:t xml:space="preserve">b.   </w:t>
      </w:r>
      <w:r>
        <w:rPr>
          <w:i/>
        </w:rPr>
        <w:t>The standard does not describe the type of cell references that are allowed.</w:t>
      </w:r>
    </w:p>
    <w:p w:rsidR="00F729E5" w:rsidRDefault="00F63C16">
      <w:pPr>
        <w:pStyle w:val="Definition-Field2"/>
      </w:pPr>
      <w:r>
        <w:t>Office specifies the appropriate format of the cell references and the parsing format to be the same as ST_Ref.</w:t>
      </w:r>
    </w:p>
    <w:p w:rsidR="00F729E5" w:rsidRDefault="00F63C16">
      <w:pPr>
        <w:pStyle w:val="Heading3"/>
      </w:pPr>
      <w:bookmarkStart w:id="2255" w:name="section_f346fb7ef57945409cc63621a191647d"/>
      <w:bookmarkStart w:id="2256" w:name="_Toc454426372"/>
      <w:r>
        <w:t>Part 4 Section 3.18.78, ST_Sqref (Reference Sequence)</w:t>
      </w:r>
      <w:bookmarkEnd w:id="2255"/>
      <w:bookmarkEnd w:id="2256"/>
      <w:r w:rsidR="00BE53A7">
        <w:fldChar w:fldCharType="begin"/>
      </w:r>
      <w:r>
        <w:instrText xml:space="preserve"> XE "ST_Sqref (Reference Sequence)" </w:instrText>
      </w:r>
      <w:r w:rsidR="00BE53A7">
        <w:fldChar w:fldCharType="end"/>
      </w:r>
    </w:p>
    <w:p w:rsidR="00F729E5" w:rsidRDefault="00F63C16">
      <w:pPr>
        <w:pStyle w:val="Definition-Field"/>
      </w:pPr>
      <w:r>
        <w:t xml:space="preserve">a.   </w:t>
      </w:r>
      <w:r>
        <w:rPr>
          <w:i/>
        </w:rPr>
        <w:t>The standard states that the number of ST_Refs in the list is not limited.</w:t>
      </w:r>
    </w:p>
    <w:p w:rsidR="00F729E5" w:rsidRDefault="00F63C16">
      <w:pPr>
        <w:pStyle w:val="Definition-Field2"/>
      </w:pPr>
      <w:r>
        <w:t>Office limits the number of refs in the list to 8192, unless explicitly noted in the respective usage text.</w:t>
      </w:r>
    </w:p>
    <w:p w:rsidR="00F729E5" w:rsidRDefault="00F63C16">
      <w:pPr>
        <w:pStyle w:val="Heading3"/>
      </w:pPr>
      <w:bookmarkStart w:id="2257" w:name="section_c5308cc38c5742378661731a3f0d9159"/>
      <w:bookmarkStart w:id="2258" w:name="_Toc454426373"/>
      <w:r>
        <w:t>Part 4 Section 3.18.79, ST_TableStyleType (Table Style Type)</w:t>
      </w:r>
      <w:bookmarkEnd w:id="2257"/>
      <w:bookmarkEnd w:id="2258"/>
      <w:r w:rsidR="00BE53A7">
        <w:fldChar w:fldCharType="begin"/>
      </w:r>
      <w:r>
        <w:instrText xml:space="preserve"> XE "ST_TableStyleType (Table Style Type)" </w:instrText>
      </w:r>
      <w:r w:rsidR="00BE53A7">
        <w:fldChar w:fldCharType="end"/>
      </w:r>
    </w:p>
    <w:p w:rsidR="00F729E5" w:rsidRDefault="00F63C16">
      <w:pPr>
        <w:pStyle w:val="Definition-Field"/>
      </w:pPr>
      <w:r>
        <w:t xml:space="preserve">a.   </w:t>
      </w:r>
      <w:r>
        <w:rPr>
          <w:i/>
        </w:rPr>
        <w:t>The standard specifies enumeration values using the generic term "table," so that each value can be applied to either ordinary tables or PivotTables.</w:t>
      </w:r>
    </w:p>
    <w:p w:rsidR="00F729E5" w:rsidRDefault="00F63C16">
      <w:pPr>
        <w:pStyle w:val="Definition-Field2"/>
      </w:pPr>
      <w:r>
        <w:t>Office the following enumeration values also apply to PivotTables: firstColumn, firstColumnStripe, firstHeaderCell, firstRowStripe, headerRow, lastColumn, secondColumnStripe, secondRowStripe, totalRow, and wholeTable.</w:t>
      </w:r>
    </w:p>
    <w:p w:rsidR="00F729E5" w:rsidRDefault="00F63C16">
      <w:pPr>
        <w:pStyle w:val="Heading3"/>
      </w:pPr>
      <w:bookmarkStart w:id="2259" w:name="section_e090e3db3235482f98b057cc64e6e037"/>
      <w:bookmarkStart w:id="2260" w:name="_Toc454426374"/>
      <w:r>
        <w:t>Part 4 Section 3.18.83, ST_TotalsRowFunction (Totals Row Function Types)</w:t>
      </w:r>
      <w:bookmarkEnd w:id="2259"/>
      <w:bookmarkEnd w:id="2260"/>
      <w:r w:rsidR="00BE53A7">
        <w:fldChar w:fldCharType="begin"/>
      </w:r>
      <w:r>
        <w:instrText xml:space="preserve"> XE "ST_TotalsRowFunction (Totals Row Function Types)" </w:instrText>
      </w:r>
      <w:r w:rsidR="00BE53A7">
        <w:fldChar w:fldCharType="end"/>
      </w:r>
    </w:p>
    <w:p w:rsidR="00F729E5" w:rsidRDefault="00F63C16">
      <w:pPr>
        <w:pStyle w:val="Definition-Field"/>
      </w:pPr>
      <w:r>
        <w:t xml:space="preserve">a.   </w:t>
      </w:r>
      <w:r>
        <w:rPr>
          <w:i/>
        </w:rPr>
        <w:t>The standard does not specify the formula specified by the enumeration value.</w:t>
      </w:r>
    </w:p>
    <w:p w:rsidR="00F729E5" w:rsidRDefault="00F63C16">
      <w:r>
        <w:t xml:space="preserve">The values </w:t>
      </w:r>
      <w:r>
        <w:rPr>
          <w:i/>
        </w:rPr>
        <w:t>average</w:t>
      </w:r>
      <w:r>
        <w:t xml:space="preserve">, </w:t>
      </w:r>
      <w:r>
        <w:rPr>
          <w:i/>
        </w:rPr>
        <w:t>count</w:t>
      </w:r>
      <w:r>
        <w:t xml:space="preserve">, </w:t>
      </w:r>
      <w:r>
        <w:rPr>
          <w:i/>
        </w:rPr>
        <w:t>countNums</w:t>
      </w:r>
      <w:r>
        <w:t xml:space="preserve">, </w:t>
      </w:r>
      <w:r>
        <w:rPr>
          <w:i/>
        </w:rPr>
        <w:t>max</w:t>
      </w:r>
      <w:r>
        <w:t xml:space="preserve">, </w:t>
      </w:r>
      <w:r>
        <w:rPr>
          <w:i/>
        </w:rPr>
        <w:t>min</w:t>
      </w:r>
      <w:r>
        <w:t xml:space="preserve">, </w:t>
      </w:r>
      <w:r>
        <w:rPr>
          <w:i/>
        </w:rPr>
        <w:t>stdDev</w:t>
      </w:r>
      <w:r>
        <w:t xml:space="preserve">, </w:t>
      </w:r>
      <w:r>
        <w:rPr>
          <w:i/>
        </w:rPr>
        <w:t>sum</w:t>
      </w:r>
      <w:r>
        <w:t xml:space="preserve">, and </w:t>
      </w:r>
      <w:r>
        <w:rPr>
          <w:i/>
        </w:rPr>
        <w:t>var</w:t>
      </w:r>
      <w:r>
        <w:t xml:space="preserve"> specify the SUBTOTAL formula (“</w:t>
      </w:r>
      <w:hyperlink r:id="rId165">
        <w:r>
          <w:rPr>
            <w:rStyle w:val="Hyperlink"/>
          </w:rPr>
          <w:t>[ECMA-376]</w:t>
        </w:r>
      </w:hyperlink>
      <w:r>
        <w:t xml:space="preserve"> Part 4 §3.17.7.302; SUBTOTAL”); where the </w:t>
      </w:r>
      <w:r>
        <w:rPr>
          <w:i/>
        </w:rPr>
        <w:t>function-number</w:t>
      </w:r>
      <w:r>
        <w:t xml:space="preserve"> is specified in the following value table and the </w:t>
      </w:r>
      <w:r>
        <w:rPr>
          <w:i/>
        </w:rPr>
        <w:t>argument-list</w:t>
      </w:r>
      <w:r>
        <w:t xml:space="preserve"> is a cell reference (“[ECMA-376] Part 4 §3.17.2.3; Cell References”) or structure reference (“[ECMA-376] Part 4 §3.17.2.3; Cell References”) that designates the cells of the table column’s data region.</w:t>
      </w:r>
    </w:p>
    <w:p w:rsidR="00F729E5" w:rsidRDefault="00F63C16">
      <w:r>
        <w:t>The following are possible enumeration values for this type:</w:t>
      </w:r>
    </w:p>
    <w:tbl>
      <w:tblPr>
        <w:tblStyle w:val="Table-ShadedHeader"/>
        <w:tblW w:w="0" w:type="auto"/>
        <w:tblLook w:val="04A0"/>
      </w:tblPr>
      <w:tblGrid>
        <w:gridCol w:w="2513"/>
        <w:gridCol w:w="6962"/>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average</w:t>
            </w:r>
            <w:r>
              <w:t xml:space="preserve"> (Average)</w:t>
            </w:r>
          </w:p>
        </w:tc>
        <w:tc>
          <w:tcPr>
            <w:tcW w:w="0" w:type="auto"/>
            <w:vAlign w:val="center"/>
          </w:tcPr>
          <w:p w:rsidR="00F729E5" w:rsidRDefault="00F63C16">
            <w:pPr>
              <w:pStyle w:val="TableBodyText"/>
            </w:pPr>
            <w:r>
              <w:t xml:space="preserve">Represents the arithmetic mean. The SUBTOTAL </w:t>
            </w:r>
            <w:r>
              <w:rPr>
                <w:i/>
              </w:rPr>
              <w:t>function-number</w:t>
            </w:r>
            <w:r>
              <w:t xml:space="preserve"> is 101.</w:t>
            </w:r>
          </w:p>
        </w:tc>
      </w:tr>
      <w:tr w:rsidR="00F729E5" w:rsidTr="00F729E5">
        <w:tc>
          <w:tcPr>
            <w:tcW w:w="0" w:type="auto"/>
            <w:vAlign w:val="center"/>
          </w:tcPr>
          <w:p w:rsidR="00F729E5" w:rsidRDefault="00F63C16">
            <w:pPr>
              <w:pStyle w:val="TableBodyText"/>
            </w:pPr>
            <w:r>
              <w:rPr>
                <w:b/>
              </w:rPr>
              <w:t>count</w:t>
            </w:r>
            <w:r>
              <w:t xml:space="preserve"> (Non Empty Cell Count)</w:t>
            </w:r>
          </w:p>
        </w:tc>
        <w:tc>
          <w:tcPr>
            <w:tcW w:w="0" w:type="auto"/>
            <w:vAlign w:val="center"/>
          </w:tcPr>
          <w:p w:rsidR="00F729E5" w:rsidRDefault="00F63C16">
            <w:pPr>
              <w:pStyle w:val="TableBodyText"/>
            </w:pPr>
            <w:r>
              <w:t xml:space="preserve">Represents a count of the number of non-empty cells. The SUBTOTAL </w:t>
            </w:r>
            <w:r>
              <w:rPr>
                <w:i/>
              </w:rPr>
              <w:t>function-number</w:t>
            </w:r>
            <w:r>
              <w:t xml:space="preserve"> is 103.</w:t>
            </w:r>
          </w:p>
        </w:tc>
      </w:tr>
      <w:tr w:rsidR="00F729E5" w:rsidTr="00F729E5">
        <w:tc>
          <w:tcPr>
            <w:tcW w:w="0" w:type="auto"/>
            <w:vAlign w:val="center"/>
          </w:tcPr>
          <w:p w:rsidR="00F729E5" w:rsidRDefault="00F63C16">
            <w:pPr>
              <w:pStyle w:val="TableBodyText"/>
            </w:pPr>
            <w:r>
              <w:rPr>
                <w:b/>
              </w:rPr>
              <w:t>countNums</w:t>
            </w:r>
            <w:r>
              <w:t xml:space="preserve"> (Count Numbers)</w:t>
            </w:r>
          </w:p>
        </w:tc>
        <w:tc>
          <w:tcPr>
            <w:tcW w:w="0" w:type="auto"/>
            <w:vAlign w:val="center"/>
          </w:tcPr>
          <w:p w:rsidR="00F729E5" w:rsidRDefault="00F63C16">
            <w:pPr>
              <w:pStyle w:val="TableBodyText"/>
            </w:pPr>
            <w:r>
              <w:t xml:space="preserve">Represents the number of cells that contain numbers. The SUBTOTAL </w:t>
            </w:r>
            <w:r>
              <w:rPr>
                <w:i/>
              </w:rPr>
              <w:t>function-number</w:t>
            </w:r>
            <w:r>
              <w:t xml:space="preserve"> is 102.</w:t>
            </w:r>
          </w:p>
        </w:tc>
      </w:tr>
      <w:tr w:rsidR="00F729E5" w:rsidTr="00F729E5">
        <w:tc>
          <w:tcPr>
            <w:tcW w:w="0" w:type="auto"/>
            <w:vAlign w:val="center"/>
          </w:tcPr>
          <w:p w:rsidR="00F729E5" w:rsidRDefault="00F63C16">
            <w:pPr>
              <w:pStyle w:val="TableBodyText"/>
            </w:pPr>
            <w:r>
              <w:rPr>
                <w:b/>
              </w:rPr>
              <w:t>custom</w:t>
            </w:r>
            <w:r>
              <w:t xml:space="preserve"> (Custom Formula)</w:t>
            </w:r>
          </w:p>
        </w:tc>
        <w:tc>
          <w:tcPr>
            <w:tcW w:w="0" w:type="auto"/>
            <w:vAlign w:val="center"/>
          </w:tcPr>
          <w:p w:rsidR="00F729E5" w:rsidRDefault="00F63C16">
            <w:pPr>
              <w:pStyle w:val="TableBodyText"/>
            </w:pPr>
            <w:r>
              <w:t xml:space="preserve">Represents the formula provided in </w:t>
            </w:r>
            <w:r>
              <w:rPr>
                <w:i/>
              </w:rPr>
              <w:t>totalsRowFormula.</w:t>
            </w:r>
          </w:p>
        </w:tc>
      </w:tr>
      <w:tr w:rsidR="00F729E5" w:rsidTr="00F729E5">
        <w:tc>
          <w:tcPr>
            <w:tcW w:w="0" w:type="auto"/>
            <w:vAlign w:val="center"/>
          </w:tcPr>
          <w:p w:rsidR="00F729E5" w:rsidRDefault="00F63C16">
            <w:pPr>
              <w:pStyle w:val="TableBodyText"/>
            </w:pPr>
            <w:r>
              <w:rPr>
                <w:b/>
              </w:rPr>
              <w:t>max</w:t>
            </w:r>
            <w:r>
              <w:t xml:space="preserve"> (Maximum)</w:t>
            </w:r>
          </w:p>
        </w:tc>
        <w:tc>
          <w:tcPr>
            <w:tcW w:w="0" w:type="auto"/>
            <w:vAlign w:val="center"/>
          </w:tcPr>
          <w:p w:rsidR="00F729E5" w:rsidRDefault="00F63C16">
            <w:pPr>
              <w:pStyle w:val="TableBodyText"/>
            </w:pPr>
            <w:r>
              <w:t xml:space="preserve">Represents the largest value. The SUBTOTAL </w:t>
            </w:r>
            <w:r>
              <w:rPr>
                <w:i/>
              </w:rPr>
              <w:t>function-number</w:t>
            </w:r>
            <w:r>
              <w:t xml:space="preserve"> is 104.</w:t>
            </w:r>
          </w:p>
        </w:tc>
      </w:tr>
      <w:tr w:rsidR="00F729E5" w:rsidTr="00F729E5">
        <w:tc>
          <w:tcPr>
            <w:tcW w:w="0" w:type="auto"/>
            <w:vAlign w:val="center"/>
          </w:tcPr>
          <w:p w:rsidR="00F729E5" w:rsidRDefault="00F63C16">
            <w:pPr>
              <w:pStyle w:val="TableBodyText"/>
            </w:pPr>
            <w:r>
              <w:rPr>
                <w:b/>
              </w:rPr>
              <w:t>min</w:t>
            </w:r>
            <w:r>
              <w:t xml:space="preserve"> (Minimum)</w:t>
            </w:r>
          </w:p>
        </w:tc>
        <w:tc>
          <w:tcPr>
            <w:tcW w:w="0" w:type="auto"/>
            <w:vAlign w:val="center"/>
          </w:tcPr>
          <w:p w:rsidR="00F729E5" w:rsidRDefault="00F63C16">
            <w:pPr>
              <w:pStyle w:val="TableBodyText"/>
            </w:pPr>
            <w:r>
              <w:t xml:space="preserve">Represents the smallest value. The SUBTOTAL </w:t>
            </w:r>
            <w:r>
              <w:rPr>
                <w:i/>
              </w:rPr>
              <w:t>function-number</w:t>
            </w:r>
            <w:r>
              <w:t xml:space="preserve"> is 105.</w:t>
            </w:r>
          </w:p>
        </w:tc>
      </w:tr>
      <w:tr w:rsidR="00F729E5" w:rsidTr="00F729E5">
        <w:tc>
          <w:tcPr>
            <w:tcW w:w="0" w:type="auto"/>
            <w:vAlign w:val="center"/>
          </w:tcPr>
          <w:p w:rsidR="00F729E5" w:rsidRDefault="00F63C16">
            <w:pPr>
              <w:pStyle w:val="TableBodyText"/>
            </w:pPr>
            <w:r>
              <w:rPr>
                <w:b/>
              </w:rPr>
              <w:t>none</w:t>
            </w:r>
            <w:r>
              <w:t xml:space="preserve"> (None)</w:t>
            </w:r>
          </w:p>
        </w:tc>
        <w:tc>
          <w:tcPr>
            <w:tcW w:w="0" w:type="auto"/>
            <w:vAlign w:val="center"/>
          </w:tcPr>
          <w:p w:rsidR="00F729E5" w:rsidRDefault="00F63C16">
            <w:pPr>
              <w:pStyle w:val="TableBodyText"/>
            </w:pPr>
            <w:r>
              <w:t>No total row.</w:t>
            </w:r>
          </w:p>
        </w:tc>
      </w:tr>
      <w:tr w:rsidR="00F729E5" w:rsidTr="00F729E5">
        <w:tc>
          <w:tcPr>
            <w:tcW w:w="0" w:type="auto"/>
            <w:vAlign w:val="center"/>
          </w:tcPr>
          <w:p w:rsidR="00F729E5" w:rsidRDefault="00F63C16">
            <w:pPr>
              <w:pStyle w:val="TableBodyText"/>
            </w:pPr>
            <w:r>
              <w:rPr>
                <w:b/>
              </w:rPr>
              <w:t>stdDev</w:t>
            </w:r>
            <w:r>
              <w:t xml:space="preserve"> (StdDev)</w:t>
            </w:r>
          </w:p>
        </w:tc>
        <w:tc>
          <w:tcPr>
            <w:tcW w:w="0" w:type="auto"/>
            <w:vAlign w:val="center"/>
          </w:tcPr>
          <w:p w:rsidR="00F729E5" w:rsidRDefault="00F63C16">
            <w:pPr>
              <w:pStyle w:val="TableBodyText"/>
            </w:pPr>
            <w:r>
              <w:t xml:space="preserve">Represents the estimated standard deviation. The SUBTOTAL </w:t>
            </w:r>
            <w:r>
              <w:rPr>
                <w:i/>
              </w:rPr>
              <w:t>function-number</w:t>
            </w:r>
            <w:r>
              <w:t xml:space="preserve"> is 107.</w:t>
            </w:r>
          </w:p>
        </w:tc>
      </w:tr>
      <w:tr w:rsidR="00F729E5" w:rsidTr="00F729E5">
        <w:tc>
          <w:tcPr>
            <w:tcW w:w="0" w:type="auto"/>
            <w:vAlign w:val="center"/>
          </w:tcPr>
          <w:p w:rsidR="00F729E5" w:rsidRDefault="00F63C16">
            <w:pPr>
              <w:pStyle w:val="TableBodyText"/>
            </w:pPr>
            <w:r>
              <w:rPr>
                <w:b/>
              </w:rPr>
              <w:t>sum</w:t>
            </w:r>
            <w:r>
              <w:t xml:space="preserve"> (Sum)</w:t>
            </w:r>
          </w:p>
        </w:tc>
        <w:tc>
          <w:tcPr>
            <w:tcW w:w="0" w:type="auto"/>
            <w:vAlign w:val="center"/>
          </w:tcPr>
          <w:p w:rsidR="00F729E5" w:rsidRDefault="00F63C16">
            <w:pPr>
              <w:pStyle w:val="TableBodyText"/>
            </w:pPr>
            <w:r>
              <w:t xml:space="preserve">Represents the arithmetic sum. The SUBTOTAL </w:t>
            </w:r>
            <w:r>
              <w:rPr>
                <w:i/>
              </w:rPr>
              <w:t>function-number</w:t>
            </w:r>
            <w:r>
              <w:t xml:space="preserve"> is 109.</w:t>
            </w:r>
          </w:p>
        </w:tc>
      </w:tr>
      <w:tr w:rsidR="00F729E5" w:rsidTr="00F729E5">
        <w:tc>
          <w:tcPr>
            <w:tcW w:w="0" w:type="auto"/>
            <w:vAlign w:val="center"/>
          </w:tcPr>
          <w:p w:rsidR="00F729E5" w:rsidRDefault="00F63C16">
            <w:pPr>
              <w:pStyle w:val="TableBodyText"/>
            </w:pPr>
            <w:r>
              <w:rPr>
                <w:b/>
              </w:rPr>
              <w:t>var</w:t>
            </w:r>
            <w:r>
              <w:t xml:space="preserve"> (Var)</w:t>
            </w:r>
          </w:p>
        </w:tc>
        <w:tc>
          <w:tcPr>
            <w:tcW w:w="0" w:type="auto"/>
            <w:vAlign w:val="center"/>
          </w:tcPr>
          <w:p w:rsidR="00F729E5" w:rsidRDefault="00F63C16">
            <w:pPr>
              <w:pStyle w:val="TableBodyText"/>
            </w:pPr>
            <w:r>
              <w:t xml:space="preserve">Represents the estimated variance. The SUBTOTAL </w:t>
            </w:r>
            <w:r>
              <w:rPr>
                <w:i/>
              </w:rPr>
              <w:t>function-number</w:t>
            </w:r>
            <w:r>
              <w:t xml:space="preserve"> is 110.</w:t>
            </w:r>
          </w:p>
        </w:tc>
      </w:tr>
    </w:tbl>
    <w:p w:rsidR="00F729E5" w:rsidRDefault="00F729E5"/>
    <w:p w:rsidR="00F729E5" w:rsidRDefault="00F63C16">
      <w:pPr>
        <w:pStyle w:val="Heading3"/>
      </w:pPr>
      <w:bookmarkStart w:id="2261" w:name="section_756cfba684bd4763990a0d6f4d6f7d82"/>
      <w:bookmarkStart w:id="2262" w:name="_Toc454426375"/>
      <w:r>
        <w:t>Part 4 Section 3.18.88, ST_UpdateLinks (Update Links Behavior Types)</w:t>
      </w:r>
      <w:bookmarkEnd w:id="2261"/>
      <w:bookmarkEnd w:id="2262"/>
      <w:r w:rsidR="00BE53A7">
        <w:fldChar w:fldCharType="begin"/>
      </w:r>
      <w:r>
        <w:instrText xml:space="preserve"> XE "ST_UpdateLinks (Update Links Behavior Types)" </w:instrText>
      </w:r>
      <w:r w:rsidR="00BE53A7">
        <w:fldChar w:fldCharType="end"/>
      </w:r>
    </w:p>
    <w:p w:rsidR="00F729E5" w:rsidRDefault="00F63C16">
      <w:pPr>
        <w:pStyle w:val="Definition-Field"/>
      </w:pPr>
      <w:r>
        <w:t xml:space="preserve">a.   </w:t>
      </w:r>
      <w:r>
        <w:rPr>
          <w:i/>
        </w:rPr>
        <w:t>The standard requires that for the value of always the links are always updated without displaying an alert.</w:t>
      </w:r>
    </w:p>
    <w:p w:rsidR="00F729E5" w:rsidRDefault="00F63C16">
      <w:pPr>
        <w:pStyle w:val="Definition-Field2"/>
      </w:pPr>
      <w:r>
        <w:t>Excel always displays an alert before updating the links.</w:t>
      </w:r>
    </w:p>
    <w:p w:rsidR="00F729E5" w:rsidRDefault="00F63C16">
      <w:pPr>
        <w:pStyle w:val="Heading3"/>
      </w:pPr>
      <w:bookmarkStart w:id="2263" w:name="section_327f375412d34c3dbf8167cffc889dbc"/>
      <w:bookmarkStart w:id="2264" w:name="_Toc454426376"/>
      <w:r>
        <w:t>Part 4 Section 3.18.91, ST_Visibility (Visibility Types)</w:t>
      </w:r>
      <w:bookmarkEnd w:id="2263"/>
      <w:bookmarkEnd w:id="2264"/>
      <w:r w:rsidR="00BE53A7">
        <w:fldChar w:fldCharType="begin"/>
      </w:r>
      <w:r>
        <w:instrText xml:space="preserve"> XE "ST_Visibility (Visibility Types)" </w:instrText>
      </w:r>
      <w:r w:rsidR="00BE53A7">
        <w:fldChar w:fldCharType="end"/>
      </w:r>
    </w:p>
    <w:p w:rsidR="00F729E5" w:rsidRDefault="00F63C16">
      <w:pPr>
        <w:pStyle w:val="Definition-Field"/>
      </w:pPr>
      <w:r>
        <w:t xml:space="preserve">a.   </w:t>
      </w:r>
      <w:r>
        <w:rPr>
          <w:i/>
        </w:rPr>
        <w:t>The standard states this is about sheet visibility.</w:t>
      </w:r>
    </w:p>
    <w:p w:rsidR="00F729E5" w:rsidRDefault="00F63C16">
      <w:pPr>
        <w:pStyle w:val="Definition-Field2"/>
      </w:pPr>
      <w:r>
        <w:t>Office uses this for workbook window visibility.</w:t>
      </w:r>
    </w:p>
    <w:p w:rsidR="00F729E5" w:rsidRDefault="00F63C16">
      <w:pPr>
        <w:pStyle w:val="Heading3"/>
      </w:pPr>
      <w:bookmarkStart w:id="2265" w:name="section_c5b7810aa32c425c9f46cf9c83ce6038"/>
      <w:bookmarkStart w:id="2266" w:name="_Toc454426377"/>
      <w:r>
        <w:t>Part 4 Section 3.18.94, ST_WebSourceType (Web Source Type)</w:t>
      </w:r>
      <w:bookmarkEnd w:id="2265"/>
      <w:bookmarkEnd w:id="2266"/>
      <w:r w:rsidR="00BE53A7">
        <w:fldChar w:fldCharType="begin"/>
      </w:r>
      <w:r>
        <w:instrText xml:space="preserve"> XE "ST_WebSourceType (Web Source Type)" </w:instrText>
      </w:r>
      <w:r w:rsidR="00BE53A7">
        <w:fldChar w:fldCharType="end"/>
      </w:r>
    </w:p>
    <w:p w:rsidR="00F729E5" w:rsidRDefault="00F63C16">
      <w:pPr>
        <w:pStyle w:val="Definition-Field"/>
      </w:pPr>
      <w:r>
        <w:t xml:space="preserve">a.   </w:t>
      </w:r>
      <w:r>
        <w:rPr>
          <w:i/>
        </w:rPr>
        <w:t>The standard states that the label value defines a label.</w:t>
      </w:r>
    </w:p>
    <w:p w:rsidR="00F729E5" w:rsidRDefault="00F63C16">
      <w:pPr>
        <w:pStyle w:val="Definition-Field2"/>
      </w:pPr>
      <w:r>
        <w:t>Excel uses this value to define a named range of cells.</w:t>
      </w:r>
    </w:p>
    <w:p w:rsidR="00F729E5" w:rsidRDefault="00F63C16">
      <w:pPr>
        <w:pStyle w:val="Definition-Field"/>
      </w:pPr>
      <w:r>
        <w:t xml:space="preserve">b.   </w:t>
      </w:r>
      <w:r>
        <w:rPr>
          <w:i/>
        </w:rPr>
        <w:t>The standard states that charts can be published.</w:t>
      </w:r>
    </w:p>
    <w:p w:rsidR="00F729E5" w:rsidRDefault="00F63C16">
      <w:pPr>
        <w:pStyle w:val="Definition-Field2"/>
      </w:pPr>
      <w:r>
        <w:t>Office does not allow charts to be published.</w:t>
      </w:r>
    </w:p>
    <w:p w:rsidR="00F729E5" w:rsidRDefault="00F63C16">
      <w:pPr>
        <w:pStyle w:val="Heading3"/>
      </w:pPr>
      <w:bookmarkStart w:id="2267" w:name="section_bd0aa042434a4ca7b25f4e1fd25a954d"/>
      <w:bookmarkStart w:id="2268" w:name="_Toc454426378"/>
      <w:r>
        <w:t>Part 4 Section 3.18.96, ST_Xstring (Escaped String)</w:t>
      </w:r>
      <w:bookmarkEnd w:id="2267"/>
      <w:bookmarkEnd w:id="2268"/>
      <w:r w:rsidR="00BE53A7">
        <w:fldChar w:fldCharType="begin"/>
      </w:r>
      <w:r>
        <w:instrText xml:space="preserve"> XE "ST_Xstring (Escaped String)" </w:instrText>
      </w:r>
      <w:r w:rsidR="00BE53A7">
        <w:fldChar w:fldCharType="end"/>
      </w:r>
    </w:p>
    <w:p w:rsidR="00F729E5" w:rsidRDefault="00F63C16">
      <w:pPr>
        <w:pStyle w:val="Definition-Field"/>
      </w:pPr>
      <w:r>
        <w:t xml:space="preserve">a.   </w:t>
      </w:r>
      <w:r>
        <w:rPr>
          <w:i/>
        </w:rPr>
        <w:t>The standard implies that the only characters that can be Xstring encoded are invalid XML characters.</w:t>
      </w:r>
    </w:p>
    <w:p w:rsidR="00F729E5" w:rsidRDefault="00F63C16">
      <w:r>
        <w:t>The following four cases represent valid XML characters that should be escaped:</w:t>
      </w:r>
    </w:p>
    <w:p w:rsidR="00F729E5" w:rsidRDefault="00F63C16">
      <w:pPr>
        <w:pStyle w:val="ListParagraph"/>
        <w:numPr>
          <w:ilvl w:val="0"/>
          <w:numId w:val="211"/>
        </w:numPr>
        <w:contextualSpacing/>
      </w:pPr>
      <w:r>
        <w:t>Carriage Return (0x000D): This character shall be escaped.</w:t>
      </w:r>
    </w:p>
    <w:p w:rsidR="00F729E5" w:rsidRDefault="00F63C16">
      <w:pPr>
        <w:pStyle w:val="ListParagraph"/>
        <w:numPr>
          <w:ilvl w:val="0"/>
          <w:numId w:val="211"/>
        </w:numPr>
        <w:contextualSpacing/>
      </w:pPr>
      <w:r>
        <w:t>Line Feed (0x000A): This character shall be escaped only when used in an attribute.</w:t>
      </w:r>
    </w:p>
    <w:p w:rsidR="00F729E5" w:rsidRDefault="00F63C16">
      <w:pPr>
        <w:pStyle w:val="ListParagraph"/>
        <w:numPr>
          <w:ilvl w:val="0"/>
          <w:numId w:val="211"/>
        </w:numPr>
        <w:contextualSpacing/>
      </w:pPr>
      <w:r>
        <w:t>Tab (0x0009): This character shall be escaped only when used in an attribute.</w:t>
      </w:r>
    </w:p>
    <w:p w:rsidR="00F729E5" w:rsidRDefault="00F63C16">
      <w:pPr>
        <w:pStyle w:val="ListParagraph"/>
        <w:numPr>
          <w:ilvl w:val="0"/>
          <w:numId w:val="211"/>
        </w:numPr>
      </w:pPr>
      <w:r>
        <w:t>Underscore (0x005f): This character shall be escaped only when used to escape the first underscore character in the format _xHHHH_.</w:t>
      </w:r>
    </w:p>
    <w:p w:rsidR="00F729E5" w:rsidRDefault="00F63C16">
      <w:pPr>
        <w:pStyle w:val="Definition-Field"/>
      </w:pPr>
      <w:r>
        <w:t xml:space="preserve">b.   </w:t>
      </w:r>
      <w:r>
        <w:rPr>
          <w:i/>
        </w:rPr>
        <w:t>The standard allows Xstring to encode underscores using _x005f_.</w:t>
      </w:r>
    </w:p>
    <w:p w:rsidR="00F729E5" w:rsidRDefault="00F63C16">
      <w:pPr>
        <w:pStyle w:val="Definition-Field2"/>
      </w:pPr>
      <w:r>
        <w:t>In Excel, Xstrings may only contain the escape sequence _x005f_ when escaping the lead underscore from a string in the form _xHHHH_.</w:t>
      </w:r>
    </w:p>
    <w:p w:rsidR="00F729E5" w:rsidRDefault="00F63C16">
      <w:pPr>
        <w:pStyle w:val="Heading3"/>
      </w:pPr>
      <w:bookmarkStart w:id="2269" w:name="section_c204ab163185482ea929a74895c69073"/>
      <w:bookmarkStart w:id="2270" w:name="_Toc454426379"/>
      <w:r>
        <w:t>Part 4 Section 4.2.1, custData (Customer Data)</w:t>
      </w:r>
      <w:bookmarkEnd w:id="2269"/>
      <w:bookmarkEnd w:id="2270"/>
      <w:r w:rsidR="00BE53A7">
        <w:fldChar w:fldCharType="begin"/>
      </w:r>
      <w:r>
        <w:instrText xml:space="preserve"> XE "custData (Customer Data)" </w:instrText>
      </w:r>
      <w:r w:rsidR="00BE53A7">
        <w:fldChar w:fldCharType="end"/>
      </w:r>
    </w:p>
    <w:p w:rsidR="00F729E5" w:rsidRDefault="00F63C16">
      <w:pPr>
        <w:pStyle w:val="Definition-Field"/>
      </w:pPr>
      <w:r>
        <w:t xml:space="preserve">a.   </w:t>
      </w:r>
      <w:r>
        <w:rPr>
          <w:i/>
        </w:rPr>
        <w:t>The standard does not specify what type of resource the id attribute should refer to.</w:t>
      </w:r>
    </w:p>
    <w:p w:rsidR="00F729E5" w:rsidRDefault="00F63C16">
      <w:pPr>
        <w:pStyle w:val="Definition-Field2"/>
      </w:pPr>
      <w:r>
        <w:t>PowerPoint requires that the id attribute specify a valid data store item.</w:t>
      </w:r>
    </w:p>
    <w:p w:rsidR="00F729E5" w:rsidRDefault="00F63C16">
      <w:pPr>
        <w:pStyle w:val="Heading3"/>
      </w:pPr>
      <w:bookmarkStart w:id="2271" w:name="section_3b1fdea59ba44c4c817793986f88bf81"/>
      <w:bookmarkStart w:id="2272" w:name="_Toc454426380"/>
      <w:r>
        <w:t>Part 4 Section 4.2.2, custShow (Custom Show)</w:t>
      </w:r>
      <w:bookmarkEnd w:id="2271"/>
      <w:bookmarkEnd w:id="2272"/>
      <w:r w:rsidR="00BE53A7">
        <w:fldChar w:fldCharType="begin"/>
      </w:r>
      <w:r>
        <w:instrText xml:space="preserve"> XE "custShow (Custom Show)" </w:instrText>
      </w:r>
      <w:r w:rsidR="00BE53A7">
        <w:fldChar w:fldCharType="end"/>
      </w:r>
    </w:p>
    <w:p w:rsidR="00F729E5" w:rsidRDefault="00F63C16">
      <w:pPr>
        <w:pStyle w:val="Definition-Field"/>
      </w:pPr>
      <w:r>
        <w:t xml:space="preserve">a.   </w:t>
      </w:r>
      <w:r>
        <w:rPr>
          <w:i/>
        </w:rPr>
        <w:t>The standard states that the id attribute is a number that should be unique within the presentation.</w:t>
      </w:r>
    </w:p>
    <w:p w:rsidR="00F729E5" w:rsidRDefault="00F63C16">
      <w:pPr>
        <w:pStyle w:val="Definition-Field2"/>
      </w:pPr>
      <w:r>
        <w:t>PowerPoint requires that the id attribute shall be linked to one of the custom shows defined in the presentation's custShowLst element.</w:t>
      </w:r>
    </w:p>
    <w:p w:rsidR="00F729E5" w:rsidRDefault="00F63C16">
      <w:pPr>
        <w:pStyle w:val="Heading3"/>
      </w:pPr>
      <w:bookmarkStart w:id="2273" w:name="section_25b9dc2e0d044cc3b59968c4c7dc4c6b"/>
      <w:bookmarkStart w:id="2274" w:name="_Toc454426381"/>
      <w:r>
        <w:t>Part 4 Section 4.2.3, ext (Extension)</w:t>
      </w:r>
      <w:bookmarkEnd w:id="2273"/>
      <w:bookmarkEnd w:id="2274"/>
      <w:r w:rsidR="00BE53A7">
        <w:fldChar w:fldCharType="begin"/>
      </w:r>
      <w:r>
        <w:instrText xml:space="preserve"> XE "ext (Extension)" </w:instrText>
      </w:r>
      <w:r w:rsidR="00BE53A7">
        <w:fldChar w:fldCharType="end"/>
      </w:r>
    </w:p>
    <w:p w:rsidR="00F729E5" w:rsidRDefault="00F63C16">
      <w:pPr>
        <w:pStyle w:val="Definition-Field"/>
      </w:pPr>
      <w:r>
        <w:t xml:space="preserve">a.   </w:t>
      </w:r>
      <w:r>
        <w:rPr>
          <w:i/>
        </w:rPr>
        <w:t>The standard implies that the uri attribute is optional.</w:t>
      </w:r>
    </w:p>
    <w:p w:rsidR="00F729E5" w:rsidRDefault="00F63C16">
      <w:pPr>
        <w:pStyle w:val="Definition-Field2"/>
      </w:pPr>
      <w:r>
        <w:t>PowerPoint requires the uri attribute.</w:t>
      </w:r>
    </w:p>
    <w:p w:rsidR="00F729E5" w:rsidRDefault="00F63C16">
      <w:pPr>
        <w:pStyle w:val="Heading3"/>
      </w:pPr>
      <w:bookmarkStart w:id="2275" w:name="section_71615fc8334d4734b22298df6a61b614"/>
      <w:bookmarkStart w:id="2276" w:name="_Toc454426382"/>
      <w:r>
        <w:t>Part 4 Section 4.2.8, sldRg (Slide Range)</w:t>
      </w:r>
      <w:bookmarkEnd w:id="2275"/>
      <w:bookmarkEnd w:id="2276"/>
      <w:r w:rsidR="00BE53A7">
        <w:fldChar w:fldCharType="begin"/>
      </w:r>
      <w:r>
        <w:instrText xml:space="preserve"> XE "sldRg (Slide Range)"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47c443e62ed44d1bf805f8c4dbf4619">
        <w:r>
          <w:rPr>
            <w:rStyle w:val="Hyperlink"/>
          </w:rPr>
          <w:t>pRg, §4.6.56(b)</w:t>
        </w:r>
      </w:hyperlink>
      <w:r>
        <w:rPr>
          <w:i/>
        </w:rPr>
        <w:t>.</w:t>
      </w:r>
    </w:p>
    <w:p w:rsidR="00F729E5" w:rsidRDefault="00F63C16">
      <w:pPr>
        <w:pStyle w:val="Heading3"/>
      </w:pPr>
      <w:bookmarkStart w:id="2277" w:name="section_4e7029ca68014bddb9086af4d7d0f9e2"/>
      <w:bookmarkStart w:id="2278" w:name="_Toc454426383"/>
      <w:r>
        <w:t>Part 4 Section 4.3.1.4, clrMru (Color MRU)</w:t>
      </w:r>
      <w:bookmarkEnd w:id="2277"/>
      <w:bookmarkEnd w:id="2278"/>
      <w:r w:rsidR="00BE53A7">
        <w:fldChar w:fldCharType="begin"/>
      </w:r>
      <w:r>
        <w:instrText xml:space="preserve"> XE "clrMru (Color MRU)" </w:instrText>
      </w:r>
      <w:r w:rsidR="00BE53A7">
        <w:fldChar w:fldCharType="end"/>
      </w:r>
    </w:p>
    <w:p w:rsidR="00F729E5" w:rsidRDefault="00F63C16">
      <w:pPr>
        <w:pStyle w:val="Definition-Field"/>
      </w:pPr>
      <w:r>
        <w:t xml:space="preserve">a.   </w:t>
      </w:r>
      <w:r>
        <w:rPr>
          <w:i/>
        </w:rPr>
        <w:t>The standard states that the schemeClr element is a valid child of the clrMru element.</w:t>
      </w:r>
    </w:p>
    <w:p w:rsidR="00F729E5" w:rsidRDefault="00F63C16">
      <w:pPr>
        <w:pStyle w:val="Definition-Field2"/>
      </w:pPr>
      <w:r>
        <w:t>PowerPoint does not allow the schemeClr element to be a child of the clrMru element. If the schemeClr element exists, an RGB value of 0x0000000 is used.</w:t>
      </w:r>
    </w:p>
    <w:p w:rsidR="00F729E5" w:rsidRDefault="00F63C16">
      <w:pPr>
        <w:pStyle w:val="Definition-Field2"/>
      </w:pPr>
      <w:r>
        <w:t>This note applies to the following products: 2007, 2007 SP1, 2007 SP2.</w:t>
      </w:r>
    </w:p>
    <w:p w:rsidR="00F729E5" w:rsidRDefault="00F63C16">
      <w:pPr>
        <w:pStyle w:val="Heading3"/>
      </w:pPr>
      <w:bookmarkStart w:id="2279" w:name="section_bbd9553eed364d40bad8aeceaec08c1f"/>
      <w:bookmarkStart w:id="2280" w:name="_Toc454426384"/>
      <w:r>
        <w:t>Part 4 Section 4.3.1.5, custShow (Custom Show)</w:t>
      </w:r>
      <w:bookmarkEnd w:id="2279"/>
      <w:bookmarkEnd w:id="2280"/>
      <w:r w:rsidR="00BE53A7">
        <w:fldChar w:fldCharType="begin"/>
      </w:r>
      <w:r>
        <w:instrText xml:space="preserve"> XE "custShow (Custom Show)" </w:instrText>
      </w:r>
      <w:r w:rsidR="00BE53A7">
        <w:fldChar w:fldCharType="end"/>
      </w:r>
    </w:p>
    <w:p w:rsidR="00F729E5" w:rsidRDefault="00F63C16">
      <w:pPr>
        <w:pStyle w:val="Definition-Field"/>
      </w:pPr>
      <w:r>
        <w:t xml:space="preserve">a.   </w:t>
      </w:r>
      <w:r>
        <w:rPr>
          <w:i/>
        </w:rPr>
        <w:t>The standard states that the id attribute should be unique among all the custom shows within the corresponding presentation.</w:t>
      </w:r>
    </w:p>
    <w:p w:rsidR="00F729E5" w:rsidRDefault="00F63C16">
      <w:pPr>
        <w:pStyle w:val="Definition-Field2"/>
      </w:pPr>
      <w:r>
        <w:t>PowerPoint further requires that the id attribute should be sequential.</w:t>
      </w:r>
    </w:p>
    <w:p w:rsidR="00F729E5" w:rsidRDefault="00F63C16">
      <w:pPr>
        <w:pStyle w:val="Heading3"/>
      </w:pPr>
      <w:bookmarkStart w:id="2281" w:name="section_e38707821f404ef1a3a801ee13661283"/>
      <w:bookmarkStart w:id="2282" w:name="_Toc454426385"/>
      <w:r>
        <w:t>Part 4 Section 4.3.1.9, embeddedFontLst (Embedded Font List)</w:t>
      </w:r>
      <w:bookmarkEnd w:id="2281"/>
      <w:bookmarkEnd w:id="2282"/>
      <w:r w:rsidR="00BE53A7">
        <w:fldChar w:fldCharType="begin"/>
      </w:r>
      <w:r>
        <w:instrText xml:space="preserve"> XE "embeddedFontLst (Embedded Font List)" </w:instrText>
      </w:r>
      <w:r w:rsidR="00BE53A7">
        <w:fldChar w:fldCharType="end"/>
      </w:r>
    </w:p>
    <w:p w:rsidR="00F729E5" w:rsidRDefault="00F63C16">
      <w:pPr>
        <w:pStyle w:val="Definition-Field"/>
      </w:pPr>
      <w:r>
        <w:t xml:space="preserve">a.   </w:t>
      </w:r>
      <w:r>
        <w:rPr>
          <w:i/>
        </w:rPr>
        <w:t>The standard states that the font data is referenced within the embeddedFont element.</w:t>
      </w:r>
    </w:p>
    <w:p w:rsidR="00F729E5" w:rsidRDefault="00F63C16">
      <w:pPr>
        <w:pStyle w:val="Definition-Field2"/>
      </w:pPr>
      <w:r>
        <w:t>PowerPoint further requires that the typeface of each embeddedFont element shall be unique.</w:t>
      </w:r>
    </w:p>
    <w:p w:rsidR="00F729E5" w:rsidRDefault="00F63C16">
      <w:pPr>
        <w:pStyle w:val="Definition-Field"/>
      </w:pPr>
      <w:r>
        <w:t xml:space="preserve">b.   </w:t>
      </w:r>
      <w:r>
        <w:rPr>
          <w:i/>
        </w:rPr>
        <w:t>The standard states that the embeddedFontLst element specifies a list of fonts that are embedded within the corresponding presentation.</w:t>
      </w:r>
    </w:p>
    <w:p w:rsidR="00F729E5" w:rsidRDefault="00F63C16">
      <w:pPr>
        <w:pStyle w:val="Definition-Field2"/>
      </w:pPr>
      <w:r>
        <w:t>PowerPoint further requires that all of the fonts specified in this list shall be used in this presentation.</w:t>
      </w:r>
    </w:p>
    <w:p w:rsidR="00F729E5" w:rsidRDefault="00F63C16">
      <w:pPr>
        <w:pStyle w:val="Heading3"/>
      </w:pPr>
      <w:bookmarkStart w:id="2283" w:name="section_3f7627bdcb994b8e86dcb3ebce9318da"/>
      <w:bookmarkStart w:id="2284" w:name="_Toc454426386"/>
      <w:r>
        <w:t>Part 4 Section 4.3.1.10, font (Embedded Font Name)</w:t>
      </w:r>
      <w:bookmarkEnd w:id="2283"/>
      <w:bookmarkEnd w:id="2284"/>
      <w:r w:rsidR="00BE53A7">
        <w:fldChar w:fldCharType="begin"/>
      </w:r>
      <w:r>
        <w:instrText xml:space="preserve"> XE "font (Embedded Font Name)"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c344ae3d2d4768b6c51ba195a3e62c">
        <w:r>
          <w:rPr>
            <w:rStyle w:val="Hyperlink"/>
          </w:rPr>
          <w:t>latin, §5.1.5.3.7(a-d)</w:t>
        </w:r>
      </w:hyperlink>
      <w:r>
        <w:rPr>
          <w:i/>
        </w:rPr>
        <w:t>.</w:t>
      </w:r>
    </w:p>
    <w:p w:rsidR="00F729E5" w:rsidRDefault="00F63C16">
      <w:pPr>
        <w:pStyle w:val="Definition-Field"/>
      </w:pPr>
      <w:r>
        <w:t xml:space="preserve">a.   </w:t>
      </w:r>
      <w:r>
        <w:rPr>
          <w:i/>
        </w:rPr>
        <w:t>The standard states that the typeface attribute specifies the typeface of the font that is to be used for bullets.</w:t>
      </w:r>
    </w:p>
    <w:p w:rsidR="00F729E5" w:rsidRDefault="00F63C16">
      <w:pPr>
        <w:pStyle w:val="Definition-Field2"/>
      </w:pPr>
      <w:r>
        <w:t>PowerPoint uses the typeface attribute to describe the typeface for both bullets and runs of text.</w:t>
      </w:r>
    </w:p>
    <w:p w:rsidR="00F729E5" w:rsidRDefault="00F63C16">
      <w:pPr>
        <w:pStyle w:val="Definition-Field2"/>
      </w:pPr>
      <w:r>
        <w:t>This note applies to the following products: 2007, 2007 SP1, 2007 SP2.</w:t>
      </w:r>
    </w:p>
    <w:p w:rsidR="00F729E5" w:rsidRDefault="00F63C16">
      <w:pPr>
        <w:pStyle w:val="Heading3"/>
      </w:pPr>
      <w:bookmarkStart w:id="2285" w:name="section_0bf15e3c08be4b6f966039fae1233de7"/>
      <w:bookmarkStart w:id="2286" w:name="_Toc454426387"/>
      <w:r>
        <w:t>Part 4 Section 4.3.1.13, htmlPubPr (HTML Publishing Properties)</w:t>
      </w:r>
      <w:bookmarkEnd w:id="2285"/>
      <w:bookmarkEnd w:id="2286"/>
      <w:r w:rsidR="00BE53A7">
        <w:fldChar w:fldCharType="begin"/>
      </w:r>
      <w:r>
        <w:instrText xml:space="preserve"> XE "htmlPubPr (HTML Publishing Properties)" </w:instrText>
      </w:r>
      <w:r w:rsidR="00BE53A7">
        <w:fldChar w:fldCharType="end"/>
      </w:r>
    </w:p>
    <w:p w:rsidR="00F729E5" w:rsidRDefault="00F63C16">
      <w:pPr>
        <w:pStyle w:val="Definition-Field"/>
      </w:pPr>
      <w:r>
        <w:t xml:space="preserve">a.   </w:t>
      </w:r>
      <w:r>
        <w:rPr>
          <w:i/>
        </w:rPr>
        <w:t>The standard states that the id attribute specifies the path that should be used when publishing.</w:t>
      </w:r>
    </w:p>
    <w:p w:rsidR="00F729E5" w:rsidRDefault="00F63C16">
      <w:pPr>
        <w:pStyle w:val="Definition-Field2"/>
      </w:pPr>
      <w:r>
        <w:t>PowerPoint includes the file name along with the path in the id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title is a valid attribute.</w:t>
      </w:r>
    </w:p>
    <w:p w:rsidR="00F729E5" w:rsidRDefault="00F63C16">
      <w:pPr>
        <w:pStyle w:val="Definition-Field2"/>
      </w:pPr>
      <w:r>
        <w:t>PowerPoint does not support the title attribute.</w:t>
      </w:r>
    </w:p>
    <w:p w:rsidR="00F729E5" w:rsidRDefault="00F63C16">
      <w:pPr>
        <w:pStyle w:val="Definition-Field2"/>
      </w:pPr>
      <w:r>
        <w:t>This note applies to the following products: 2007, 2007 SP1, 2007 SP2.</w:t>
      </w:r>
    </w:p>
    <w:p w:rsidR="00F729E5" w:rsidRDefault="00F63C16">
      <w:pPr>
        <w:pStyle w:val="Heading3"/>
      </w:pPr>
      <w:bookmarkStart w:id="2287" w:name="section_bbc67d98caaa40ef8a46e9e1ffb7b3e8"/>
      <w:bookmarkStart w:id="2288" w:name="_Toc454426388"/>
      <w:r>
        <w:t>Part 4 Section 4.3.1.15, kinsoku (Kinsoku Settings)</w:t>
      </w:r>
      <w:bookmarkEnd w:id="2287"/>
      <w:bookmarkEnd w:id="2288"/>
      <w:r w:rsidR="00BE53A7">
        <w:fldChar w:fldCharType="begin"/>
      </w:r>
      <w:r>
        <w:instrText xml:space="preserve"> XE "kinsoku (Kinsoku Settings)" </w:instrText>
      </w:r>
      <w:r w:rsidR="00BE53A7">
        <w:fldChar w:fldCharType="end"/>
      </w:r>
    </w:p>
    <w:p w:rsidR="00F729E5" w:rsidRDefault="00F63C16">
      <w:pPr>
        <w:pStyle w:val="Definition-Field"/>
      </w:pPr>
      <w:r>
        <w:t xml:space="preserve">a.   </w:t>
      </w:r>
      <w:r>
        <w:rPr>
          <w:i/>
        </w:rPr>
        <w:t>The standard does not specify which values of the lang attribute represent valid East Asian languages.</w:t>
      </w:r>
    </w:p>
    <w:p w:rsidR="00F729E5" w:rsidRDefault="00F63C16">
      <w:r>
        <w:t>In PowerPoint, the value for the lang attribute must be one of the following:</w:t>
      </w:r>
    </w:p>
    <w:tbl>
      <w:tblPr>
        <w:tblStyle w:val="Table-ShadedHeader"/>
        <w:tblW w:w="0" w:type="auto"/>
        <w:tblLook w:val="04A0"/>
      </w:tblPr>
      <w:tblGrid>
        <w:gridCol w:w="734"/>
        <w:gridCol w:w="8741"/>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ja-jp</w:t>
            </w:r>
          </w:p>
        </w:tc>
        <w:tc>
          <w:tcPr>
            <w:tcW w:w="0" w:type="auto"/>
            <w:vAlign w:val="center"/>
          </w:tcPr>
          <w:p w:rsidR="00F729E5" w:rsidRDefault="00F63C16">
            <w:pPr>
              <w:pStyle w:val="TableBodyText"/>
            </w:pPr>
            <w:r>
              <w:t xml:space="preserve">Japanese.  Specifies that the settings apply to runs of text with the </w:t>
            </w:r>
            <w:r>
              <w:rPr>
                <w:b/>
              </w:rPr>
              <w:t>langId</w:t>
            </w:r>
            <w:r>
              <w:t xml:space="preserve"> attribute of the </w:t>
            </w:r>
            <w:r>
              <w:rPr>
                <w:b/>
              </w:rPr>
              <w:t>rPr</w:t>
            </w:r>
            <w:r>
              <w:t xml:space="preserve"> element (“</w:t>
            </w:r>
            <w:hyperlink r:id="rId166">
              <w:r>
                <w:rPr>
                  <w:rStyle w:val="Hyperlink"/>
                </w:rPr>
                <w:t>[ECMA-376]</w:t>
              </w:r>
            </w:hyperlink>
            <w:r>
              <w:t xml:space="preserve"> Part 4 §5.1.5.3.9; rPr (Text Run Properties)”) equal to ja-jp (Japanese).</w:t>
            </w:r>
          </w:p>
        </w:tc>
      </w:tr>
      <w:tr w:rsidR="00F729E5" w:rsidTr="00F729E5">
        <w:tc>
          <w:tcPr>
            <w:tcW w:w="0" w:type="auto"/>
            <w:vAlign w:val="center"/>
          </w:tcPr>
          <w:p w:rsidR="00F729E5" w:rsidRDefault="00F63C16">
            <w:pPr>
              <w:pStyle w:val="TableBodyText"/>
            </w:pPr>
            <w:r>
              <w:t>ko-kr</w:t>
            </w:r>
          </w:p>
        </w:tc>
        <w:tc>
          <w:tcPr>
            <w:tcW w:w="0" w:type="auto"/>
            <w:vAlign w:val="center"/>
          </w:tcPr>
          <w:p w:rsidR="00F729E5" w:rsidRDefault="00F63C16">
            <w:pPr>
              <w:pStyle w:val="TableBodyText"/>
            </w:pPr>
            <w:r>
              <w:t xml:space="preserve">Korean.  Specifies that the settings apply to runs of text with the </w:t>
            </w:r>
            <w:r>
              <w:rPr>
                <w:b/>
              </w:rPr>
              <w:t>langId</w:t>
            </w:r>
            <w:r>
              <w:t xml:space="preserve"> attribute of the </w:t>
            </w:r>
            <w:r>
              <w:rPr>
                <w:b/>
              </w:rPr>
              <w:t>rPr</w:t>
            </w:r>
            <w:r>
              <w:t xml:space="preserve"> element (“[ECMA-376] Part 4 §5.1.5.3.9; rPr (Text Run Properties)”) equal to ko-kr (Korean).</w:t>
            </w:r>
          </w:p>
        </w:tc>
      </w:tr>
      <w:tr w:rsidR="00F729E5" w:rsidTr="00F729E5">
        <w:tc>
          <w:tcPr>
            <w:tcW w:w="0" w:type="auto"/>
            <w:vAlign w:val="center"/>
          </w:tcPr>
          <w:p w:rsidR="00F729E5" w:rsidRDefault="00F63C16">
            <w:pPr>
              <w:pStyle w:val="TableBodyText"/>
            </w:pPr>
            <w:r>
              <w:t>zh-cn</w:t>
            </w:r>
          </w:p>
        </w:tc>
        <w:tc>
          <w:tcPr>
            <w:tcW w:w="0" w:type="auto"/>
            <w:vAlign w:val="center"/>
          </w:tcPr>
          <w:p w:rsidR="00F729E5" w:rsidRDefault="00F63C16">
            <w:pPr>
              <w:pStyle w:val="TableBodyText"/>
            </w:pPr>
            <w:r>
              <w:t xml:space="preserve">Chinese (Simplified).  Specifies that the settings apply to runs of text with the </w:t>
            </w:r>
            <w:r>
              <w:rPr>
                <w:b/>
              </w:rPr>
              <w:t>langId</w:t>
            </w:r>
            <w:r>
              <w:t xml:space="preserve"> attribute of the </w:t>
            </w:r>
            <w:r>
              <w:rPr>
                <w:b/>
              </w:rPr>
              <w:t>rPr</w:t>
            </w:r>
            <w:r>
              <w:t xml:space="preserve"> element (“[ECMA-376] Part 4 §5.1.5.3.9; rPr (Text Run Properties)”) equal to one of the following:</w:t>
            </w:r>
          </w:p>
          <w:p w:rsidR="00F729E5" w:rsidRDefault="00F63C16">
            <w:pPr>
              <w:pStyle w:val="TableBodyText"/>
            </w:pPr>
            <w:r>
              <w:t>zh-cn (Chinese (Simplified, PRC))</w:t>
            </w:r>
          </w:p>
          <w:p w:rsidR="00F729E5" w:rsidRDefault="00F63C16">
            <w:pPr>
              <w:pStyle w:val="TableBodyText"/>
            </w:pPr>
            <w:r>
              <w:t>zh-sg (Chinese (Simplified, Singapore))</w:t>
            </w:r>
          </w:p>
          <w:p w:rsidR="00F729E5" w:rsidRDefault="00F63C16">
            <w:pPr>
              <w:pStyle w:val="TableBodyText"/>
            </w:pPr>
            <w:r>
              <w:t>ii-cn (Yi (PRC))</w:t>
            </w:r>
          </w:p>
        </w:tc>
      </w:tr>
      <w:tr w:rsidR="00F729E5" w:rsidTr="00F729E5">
        <w:tc>
          <w:tcPr>
            <w:tcW w:w="0" w:type="auto"/>
            <w:vAlign w:val="center"/>
          </w:tcPr>
          <w:p w:rsidR="00F729E5" w:rsidRDefault="00F63C16">
            <w:pPr>
              <w:pStyle w:val="TableBodyText"/>
            </w:pPr>
            <w:r>
              <w:t>zh-tw</w:t>
            </w:r>
          </w:p>
        </w:tc>
        <w:tc>
          <w:tcPr>
            <w:tcW w:w="0" w:type="auto"/>
            <w:vAlign w:val="center"/>
          </w:tcPr>
          <w:p w:rsidR="00F729E5" w:rsidRDefault="00F63C16">
            <w:pPr>
              <w:pStyle w:val="TableBodyText"/>
            </w:pPr>
            <w:r>
              <w:t xml:space="preserve">Chinese (Traditional).  Specifies that the settings apply to runs of text with the </w:t>
            </w:r>
            <w:r>
              <w:rPr>
                <w:b/>
              </w:rPr>
              <w:t>langId</w:t>
            </w:r>
            <w:r>
              <w:t xml:space="preserve"> attribute of the </w:t>
            </w:r>
            <w:r>
              <w:rPr>
                <w:b/>
              </w:rPr>
              <w:t>rPr</w:t>
            </w:r>
            <w:r>
              <w:t xml:space="preserve"> element (“[ECMA-376] Part 4 §5.1.5.3.9; rPr (Text Run Properties)”) equal to one of the following:</w:t>
            </w:r>
          </w:p>
          <w:p w:rsidR="00F729E5" w:rsidRDefault="00F63C16">
            <w:pPr>
              <w:pStyle w:val="TableBodyText"/>
            </w:pPr>
            <w:r>
              <w:t>zh-tw (Chinese (Traditional, Taiwan))</w:t>
            </w:r>
          </w:p>
          <w:p w:rsidR="00F729E5" w:rsidRDefault="00F63C16">
            <w:pPr>
              <w:pStyle w:val="TableBodyText"/>
            </w:pPr>
            <w:r>
              <w:t>zh-hk (Chinese (Traditional, Hong Kong SAR))</w:t>
            </w:r>
          </w:p>
          <w:p w:rsidR="00F729E5" w:rsidRDefault="00F63C16">
            <w:pPr>
              <w:pStyle w:val="TableBodyText"/>
            </w:pPr>
            <w:r>
              <w:t>zh-mo (Chinese (Traditional, Macao))</w:t>
            </w:r>
          </w:p>
        </w:tc>
      </w:tr>
    </w:tbl>
    <w:p w:rsidR="00F729E5" w:rsidRDefault="00F729E5"/>
    <w:p w:rsidR="00F729E5" w:rsidRDefault="00F63C16">
      <w:r>
        <w:t>The value is case insensitive.</w:t>
      </w:r>
    </w:p>
    <w:p w:rsidR="00F729E5" w:rsidRDefault="00F63C16">
      <w:pPr>
        <w:pStyle w:val="Heading3"/>
      </w:pPr>
      <w:bookmarkStart w:id="2289" w:name="section_9da9b46354344fa6982b54c4d4d21085"/>
      <w:bookmarkStart w:id="2290" w:name="_Toc454426389"/>
      <w:r>
        <w:t>Part 4 Section 4.3.1.17, modifyVerifier (Modification Verifier)</w:t>
      </w:r>
      <w:bookmarkEnd w:id="2289"/>
      <w:bookmarkEnd w:id="2290"/>
      <w:r w:rsidR="00BE53A7">
        <w:fldChar w:fldCharType="begin"/>
      </w:r>
      <w:r>
        <w:instrText xml:space="preserve"> XE "modifyVerifier (Modification Verifier)" </w:instrText>
      </w:r>
      <w:r w:rsidR="00BE53A7">
        <w:fldChar w:fldCharType="end"/>
      </w:r>
    </w:p>
    <w:p w:rsidR="00F729E5" w:rsidRDefault="00F63C16">
      <w:pPr>
        <w:pStyle w:val="Definition-Field"/>
      </w:pPr>
      <w:r>
        <w:t xml:space="preserve">a.   </w:t>
      </w:r>
      <w:r>
        <w:rPr>
          <w:i/>
        </w:rPr>
        <w:t>The standard states that the algIdExt attribute specifies that a cryptographic algorithm not defined in the standard has been used to generate the hash value stored with the document.</w:t>
      </w:r>
    </w:p>
    <w:p w:rsidR="00F729E5" w:rsidRDefault="00F63C16">
      <w:pPr>
        <w:pStyle w:val="Definition-Field2"/>
      </w:pPr>
      <w:r>
        <w:t>PowerPoint further requires that the algIdExt attribute specifies a hashing algorithm which is implemented by a CryptoAPI provider, and if the algIdExt attribute is used, the cryptProviderTypeExt attribute shall specify the provider.</w:t>
      </w:r>
    </w:p>
    <w:p w:rsidR="00F729E5" w:rsidRDefault="00F63C16">
      <w:pPr>
        <w:pStyle w:val="Definition-Field"/>
      </w:pPr>
      <w:r>
        <w:t xml:space="preserve">b.   </w:t>
      </w:r>
      <w:r>
        <w:rPr>
          <w:i/>
        </w:rPr>
        <w:t>The standard states that the algIdExtSource attribute specifies the  application which defined the algorithm value specified by the algIdExt attribute.</w:t>
      </w:r>
    </w:p>
    <w:p w:rsidR="00F729E5" w:rsidRDefault="00F63C16">
      <w:pPr>
        <w:pStyle w:val="Definition-Field2"/>
      </w:pPr>
      <w:r>
        <w:t>PowerPoint requires that the value of the algIdExtSource attribute, if used, be wincrypt.</w:t>
      </w:r>
    </w:p>
    <w:p w:rsidR="00F729E5" w:rsidRDefault="00F63C16">
      <w:pPr>
        <w:pStyle w:val="Definition-Field2"/>
      </w:pPr>
      <w:r>
        <w:t>This note applies to the following products: 2007, 2007 SP1.</w:t>
      </w:r>
    </w:p>
    <w:p w:rsidR="00F729E5" w:rsidRDefault="00F63C16">
      <w:pPr>
        <w:pStyle w:val="Definition-Field"/>
      </w:pPr>
      <w:r>
        <w:t xml:space="preserve">c.   </w:t>
      </w:r>
      <w:r>
        <w:rPr>
          <w:i/>
        </w:rPr>
        <w:t>The standard states that the cryptProviderTypeExtSource attribute specifies the application which defined the provider type value specified by the cryptProviderTypeExt attribute.</w:t>
      </w:r>
    </w:p>
    <w:p w:rsidR="00F729E5" w:rsidRDefault="00F63C16">
      <w:pPr>
        <w:pStyle w:val="Definition-Field2"/>
      </w:pPr>
      <w:r>
        <w:t>PowerPoint requires that the value of the cryptProviderTypeExtSource attribute, if used, be wincrypt.</w:t>
      </w:r>
    </w:p>
    <w:p w:rsidR="00F729E5" w:rsidRDefault="00F63C16">
      <w:pPr>
        <w:pStyle w:val="Definition-Field2"/>
      </w:pPr>
      <w:r>
        <w:t>This note applies to the following products: 2007, 2007 SP1.</w:t>
      </w:r>
    </w:p>
    <w:p w:rsidR="00F729E5" w:rsidRDefault="00F63C16">
      <w:pPr>
        <w:pStyle w:val="Definition-Field"/>
      </w:pPr>
      <w:r>
        <w:t xml:space="preserve">d.   </w:t>
      </w:r>
      <w:r>
        <w:rPr>
          <w:i/>
        </w:rPr>
        <w:t>The standard describes the hashData attribute as the hash value for the password stored within the document.</w:t>
      </w:r>
    </w:p>
    <w:p w:rsidR="00F729E5" w:rsidRDefault="00F63C16">
      <w:r>
        <w:t>In Office, the hashData value is the Base64 encoded representation of the binary hashing algorithm output, which is calculated as follows:</w:t>
      </w:r>
    </w:p>
    <w:p w:rsidR="00F729E5" w:rsidRDefault="00F63C16">
      <w:r>
        <w:t>H[init] = H(password, salt)</w:t>
      </w:r>
    </w:p>
    <w:p w:rsidR="00F729E5" w:rsidRDefault="00F63C16">
      <w:r>
        <w:t>Followed by spinCount cycles where:</w:t>
      </w:r>
    </w:p>
    <w:p w:rsidR="00F729E5" w:rsidRDefault="00F63C16">
      <w:r>
        <w:t>H[n] = H(H[n-1], count)</w:t>
      </w:r>
    </w:p>
    <w:p w:rsidR="00F729E5" w:rsidRDefault="00F63C16">
      <w:r>
        <w:t>Count shall begin with 0x0 and is expressed as a little-endian 32-bit integer. The initial hashing operation shall not be included in count.</w:t>
      </w:r>
    </w:p>
    <w:p w:rsidR="00F729E5" w:rsidRDefault="00F63C16">
      <w:pPr>
        <w:pStyle w:val="Definition-Field"/>
      </w:pPr>
      <w:r>
        <w:t xml:space="preserve">e.   </w:t>
      </w:r>
      <w:r>
        <w:rPr>
          <w:i/>
        </w:rPr>
        <w:t>The standard states that the saltData attribute is a random string.</w:t>
      </w:r>
    </w:p>
    <w:p w:rsidR="00F729E5" w:rsidRDefault="00F63C16">
      <w:pPr>
        <w:pStyle w:val="Definition-Field2"/>
      </w:pPr>
      <w:r>
        <w:t>PowerPoint defines the saltData attribute as random base 64-encoded data (typically 16 bytes), and the binary form of this attribute (not the base 64-encoded version) is used by the hashing algorithm.</w:t>
      </w:r>
    </w:p>
    <w:p w:rsidR="00F729E5" w:rsidRDefault="00F63C16">
      <w:pPr>
        <w:pStyle w:val="Definition-Field"/>
      </w:pPr>
      <w:r>
        <w:t xml:space="preserve">f.   </w:t>
      </w:r>
      <w:r>
        <w:rPr>
          <w:i/>
        </w:rPr>
        <w:t>The standard specifies that the spinCount attribute specifies the number of times the hashing function shall be iteratively run when attempting to compare a user-supplied password with the value stored in the hashData attribute.</w:t>
      </w:r>
    </w:p>
    <w:p w:rsidR="00F729E5" w:rsidRDefault="00F63C16">
      <w:pPr>
        <w:pStyle w:val="Definition-Field2"/>
      </w:pPr>
      <w:r>
        <w:t>PowerPoint does not include the initial hash of the password with the salt in this count.</w:t>
      </w:r>
    </w:p>
    <w:p w:rsidR="00F729E5" w:rsidRDefault="00F63C16">
      <w:pPr>
        <w:pStyle w:val="Definition-Field"/>
      </w:pPr>
      <w:r>
        <w:t xml:space="preserve">g.   </w:t>
      </w:r>
      <w:r>
        <w:rPr>
          <w:i/>
        </w:rPr>
        <w:t>The standard lists several possible values for the cryptAlgorithmSid  attribute.</w:t>
      </w:r>
    </w:p>
    <w:p w:rsidR="00F729E5" w:rsidRDefault="00F63C16">
      <w:pPr>
        <w:pStyle w:val="Definition-Field2"/>
      </w:pPr>
      <w:r>
        <w:t>PowerPoint only uses values 1, 2, 3, 4, 12, 13, and 14.</w:t>
      </w:r>
    </w:p>
    <w:p w:rsidR="00F729E5" w:rsidRDefault="00F63C16">
      <w:pPr>
        <w:pStyle w:val="Definition-Field"/>
      </w:pPr>
      <w:r>
        <w:t xml:space="preserve">h.   </w:t>
      </w:r>
      <w:r>
        <w:rPr>
          <w:i/>
        </w:rPr>
        <w:t>The standard states that this setting uses a specific set of attributes to store the password hash.</w:t>
      </w:r>
    </w:p>
    <w:p w:rsidR="00F729E5" w:rsidRDefault="00F63C16">
      <w:r>
        <w:t>In Office, when the HKCU/Software/Microsoft/Office/&lt;VERSION&gt;/Common/Security/UseIsoPasswordVerifier registry key is set to 1, the XML for file sharing is written by using the XML attribute structure in the following table.</w:t>
      </w:r>
    </w:p>
    <w:tbl>
      <w:tblPr>
        <w:tblStyle w:val="Table-ShadedHeader"/>
        <w:tblW w:w="0" w:type="auto"/>
        <w:tblLook w:val="04A0"/>
      </w:tblPr>
      <w:tblGrid>
        <w:gridCol w:w="1219"/>
        <w:gridCol w:w="8256"/>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algorithm Name</w:t>
            </w:r>
          </w:p>
        </w:tc>
        <w:tc>
          <w:tcPr>
            <w:tcW w:w="0" w:type="auto"/>
            <w:vAlign w:val="center"/>
          </w:tcPr>
          <w:p w:rsidR="00F729E5" w:rsidRDefault="00F63C16">
            <w:pPr>
              <w:pStyle w:val="TableBodyText"/>
            </w:pPr>
            <w:r>
              <w:t>The name of the cryptographic hashing algorithm used to generate the hash value. Only those algorithms that are installed in the operating system’s cryptographic subsystem can be utilized by Office.</w:t>
            </w:r>
          </w:p>
          <w:p w:rsidR="00F729E5" w:rsidRDefault="00F729E5">
            <w:pPr>
              <w:pStyle w:val="TableBodyText"/>
            </w:pPr>
          </w:p>
          <w:p w:rsidR="00F729E5" w:rsidRDefault="00F63C16">
            <w:pPr>
              <w:pStyle w:val="TableBodyText"/>
            </w:pPr>
            <w:r>
              <w:t>The following hash algorithms are reserved:</w:t>
            </w:r>
          </w:p>
          <w:p w:rsidR="00F729E5" w:rsidRDefault="00F729E5">
            <w:pPr>
              <w:pStyle w:val="TableBodyText"/>
            </w:pPr>
          </w:p>
          <w:p w:rsidR="00F729E5" w:rsidRDefault="00F63C16">
            <w:pPr>
              <w:pStyle w:val="TableBodyText"/>
            </w:pPr>
            <w:r>
              <w:rPr>
                <w:b/>
                <w:i/>
              </w:rPr>
              <w:t xml:space="preserve">MD2 </w:t>
            </w:r>
          </w:p>
          <w:p w:rsidR="00F729E5" w:rsidRDefault="00F63C16">
            <w:pPr>
              <w:pStyle w:val="TableBodyText"/>
            </w:pPr>
            <w:r>
              <w:rPr>
                <w:i/>
              </w:rPr>
              <w:t>Specifies that the MD2 algorithm, as defined by RFC 1319,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 xml:space="preserve">MD4 </w:t>
            </w:r>
          </w:p>
          <w:p w:rsidR="00F729E5" w:rsidRDefault="00F63C16">
            <w:pPr>
              <w:pStyle w:val="TableBodyText"/>
            </w:pPr>
            <w:r>
              <w:rPr>
                <w:i/>
              </w:rPr>
              <w:t>Specifies that the MD4 algorithm, as defined by RFC 1320,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MD5</w:t>
            </w:r>
          </w:p>
          <w:p w:rsidR="00F729E5" w:rsidRDefault="00F63C16">
            <w:pPr>
              <w:pStyle w:val="TableBodyText"/>
            </w:pPr>
            <w:r>
              <w:rPr>
                <w:i/>
              </w:rPr>
              <w:t>Specifies that the MD5 algorithm, as defined by RFC 1321,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RIPEMD-128</w:t>
            </w:r>
          </w:p>
          <w:p w:rsidR="00F729E5" w:rsidRDefault="00F63C16">
            <w:pPr>
              <w:pStyle w:val="TableBodyText"/>
            </w:pPr>
            <w:r>
              <w:rPr>
                <w:i/>
              </w:rPr>
              <w:t>Specifies that the RIPEMD-128 algorithm, as defined by ISO/IEC 10118-3:2004 shall be used.</w:t>
            </w:r>
          </w:p>
          <w:p w:rsidR="00F729E5" w:rsidRDefault="00F729E5">
            <w:pPr>
              <w:pStyle w:val="TableBodyText"/>
            </w:pPr>
          </w:p>
          <w:p w:rsidR="00F729E5" w:rsidRDefault="00F63C16">
            <w:pPr>
              <w:pStyle w:val="TableBodyText"/>
            </w:pPr>
            <w:r>
              <w:rPr>
                <w:i/>
              </w:rPr>
              <w:t>[Note: It is recommended that applications should avoid using this algorithm to store new hash values, because of publicly known breaks. end note]</w:t>
            </w:r>
          </w:p>
          <w:p w:rsidR="00F729E5" w:rsidRDefault="00F63C16">
            <w:pPr>
              <w:pStyle w:val="TableBodyText"/>
            </w:pPr>
            <w:r>
              <w:rPr>
                <w:b/>
                <w:i/>
              </w:rPr>
              <w:t>RIPEMD-160</w:t>
            </w:r>
          </w:p>
          <w:p w:rsidR="00F729E5" w:rsidRDefault="00F63C16">
            <w:pPr>
              <w:pStyle w:val="TableBodyText"/>
            </w:pPr>
            <w:r>
              <w:rPr>
                <w:i/>
              </w:rPr>
              <w:t>Specifies that the RIPEMD-160 algorithm, as defined by ISO/IEC 10118-3:2004, shall be used.</w:t>
            </w:r>
          </w:p>
          <w:p w:rsidR="00F729E5" w:rsidRDefault="00F63C16">
            <w:pPr>
              <w:pStyle w:val="TableBodyText"/>
            </w:pPr>
            <w:r>
              <w:rPr>
                <w:b/>
                <w:i/>
              </w:rPr>
              <w:t>SHA-1</w:t>
            </w:r>
          </w:p>
          <w:p w:rsidR="00F729E5" w:rsidRDefault="00F63C16">
            <w:pPr>
              <w:pStyle w:val="TableBodyText"/>
            </w:pPr>
            <w:r>
              <w:rPr>
                <w:i/>
              </w:rPr>
              <w:t>Specifies that the SHA-1 algorithm, as defined by ISO/IEC 10118-3:2004, shall be used.</w:t>
            </w:r>
          </w:p>
          <w:p w:rsidR="00F729E5" w:rsidRDefault="00F63C16">
            <w:pPr>
              <w:pStyle w:val="TableBodyText"/>
            </w:pPr>
            <w:r>
              <w:rPr>
                <w:b/>
                <w:i/>
              </w:rPr>
              <w:t>SHA-256</w:t>
            </w:r>
          </w:p>
          <w:p w:rsidR="00F729E5" w:rsidRDefault="00F63C16">
            <w:pPr>
              <w:pStyle w:val="TableBodyText"/>
            </w:pPr>
            <w:r>
              <w:rPr>
                <w:i/>
              </w:rPr>
              <w:t>Specifies that the SHA-256 algorithm, as defined by ISO/IEC 10118-3:2004, shall be used.</w:t>
            </w:r>
          </w:p>
          <w:p w:rsidR="00F729E5" w:rsidRDefault="00F63C16">
            <w:pPr>
              <w:pStyle w:val="TableBodyText"/>
            </w:pPr>
            <w:r>
              <w:rPr>
                <w:b/>
                <w:i/>
              </w:rPr>
              <w:t>SHA-384</w:t>
            </w:r>
          </w:p>
          <w:p w:rsidR="00F729E5" w:rsidRDefault="00F63C16">
            <w:pPr>
              <w:pStyle w:val="TableBodyText"/>
            </w:pPr>
            <w:r>
              <w:rPr>
                <w:i/>
              </w:rPr>
              <w:t>Specifies that the SHA-384 algorithm, as defined by ISO/IEC 10118-3:2004,  shall be used.</w:t>
            </w:r>
          </w:p>
          <w:p w:rsidR="00F729E5" w:rsidRDefault="00F63C16">
            <w:pPr>
              <w:pStyle w:val="TableBodyText"/>
            </w:pPr>
            <w:r>
              <w:rPr>
                <w:b/>
                <w:i/>
              </w:rPr>
              <w:t>SHA-512</w:t>
            </w:r>
          </w:p>
          <w:p w:rsidR="00F729E5" w:rsidRDefault="00F63C16">
            <w:pPr>
              <w:pStyle w:val="TableBodyText"/>
            </w:pPr>
            <w:r>
              <w:rPr>
                <w:i/>
              </w:rPr>
              <w:t>Specifies that the SHA-512 algorithm, as defined by ISO/IEC 10118-3:2004, shall be used.</w:t>
            </w:r>
          </w:p>
          <w:p w:rsidR="00F729E5" w:rsidRDefault="00F63C16">
            <w:pPr>
              <w:pStyle w:val="TableBodyText"/>
            </w:pPr>
            <w:r>
              <w:rPr>
                <w:b/>
                <w:i/>
              </w:rPr>
              <w:t>WHIRLPOOL</w:t>
            </w:r>
          </w:p>
          <w:p w:rsidR="00F729E5" w:rsidRDefault="00F63C16">
            <w:pPr>
              <w:pStyle w:val="TableBodyText"/>
            </w:pPr>
            <w:r>
              <w:rPr>
                <w:i/>
              </w:rPr>
              <w:t>Specifies that the WHIRLPOOL algorithm, as defined by ISO/IEC 10118-3:2004, shall be used.</w:t>
            </w:r>
          </w:p>
          <w:p w:rsidR="00F729E5" w:rsidRDefault="00F729E5">
            <w:pPr>
              <w:pStyle w:val="TableBodyText"/>
            </w:pPr>
          </w:p>
          <w:p w:rsidR="00F729E5" w:rsidRDefault="00F729E5">
            <w:pPr>
              <w:pStyle w:val="TableBodyText"/>
            </w:pPr>
          </w:p>
        </w:tc>
      </w:tr>
      <w:tr w:rsidR="00F729E5" w:rsidTr="00F729E5">
        <w:tc>
          <w:tcPr>
            <w:tcW w:w="0" w:type="auto"/>
            <w:vAlign w:val="center"/>
          </w:tcPr>
          <w:p w:rsidR="00F729E5" w:rsidRDefault="00F63C16">
            <w:pPr>
              <w:pStyle w:val="TableBodyText"/>
            </w:pPr>
            <w:r>
              <w:rPr>
                <w:b/>
              </w:rPr>
              <w:t>hash Value</w:t>
            </w:r>
          </w:p>
        </w:tc>
        <w:tc>
          <w:tcPr>
            <w:tcW w:w="0" w:type="auto"/>
            <w:vAlign w:val="center"/>
          </w:tcPr>
          <w:p w:rsidR="00F729E5" w:rsidRDefault="00F63C16">
            <w:pPr>
              <w:pStyle w:val="TableBodyText"/>
            </w:pPr>
            <w:r>
              <w:t>Specifies the hash value for the password required to edit this worksheet. This value shall be compared with the resulting hash value after hashing the user-supplied password using the algorithm specified by the preceding attributes and parent XML element. If the two values match, the protection shall no longer be enforced.</w:t>
            </w:r>
          </w:p>
          <w:p w:rsidR="00F729E5" w:rsidRDefault="00F729E5">
            <w:pPr>
              <w:pStyle w:val="TableBodyText"/>
            </w:pPr>
          </w:p>
          <w:p w:rsidR="00F729E5" w:rsidRDefault="00F63C16">
            <w:pPr>
              <w:pStyle w:val="TableBodyText"/>
            </w:pPr>
            <w:r>
              <w:t>If this value is omitted, then the reservationPassword attribute shall contain the password hash for the workbook.</w:t>
            </w:r>
          </w:p>
          <w:p w:rsidR="00F729E5" w:rsidRDefault="00F729E5">
            <w:pPr>
              <w:pStyle w:val="TableBodyText"/>
            </w:pPr>
          </w:p>
          <w:p w:rsidR="00F729E5" w:rsidRDefault="00F63C16">
            <w:pPr>
              <w:pStyle w:val="TableBodyText"/>
            </w:pPr>
            <w:r>
              <w:t>[</w:t>
            </w:r>
            <w:r>
              <w:rPr>
                <w:i/>
              </w:rPr>
              <w:t>Example</w:t>
            </w:r>
            <w:r>
              <w:t>: Consider an Office Open XML document with the following information stored in one of its protection elements:</w:t>
            </w:r>
          </w:p>
          <w:p w:rsidR="00F729E5" w:rsidRDefault="00F729E5">
            <w:pPr>
              <w:pStyle w:val="TableBodyText"/>
            </w:pPr>
          </w:p>
          <w:p w:rsidR="00F729E5" w:rsidRDefault="00F63C16">
            <w:pPr>
              <w:pStyle w:val="TableBodyText"/>
            </w:pPr>
            <w:r>
              <w:t>&lt;… algorithmName="SHA-1" hashValue="9oN7nWkCAyEZib1RomSJTjmPpCY=" /&gt;</w:t>
            </w:r>
          </w:p>
          <w:p w:rsidR="00F729E5" w:rsidRDefault="00F729E5">
            <w:pPr>
              <w:pStyle w:val="TableBodyText"/>
            </w:pPr>
          </w:p>
          <w:p w:rsidR="00F729E5" w:rsidRDefault="00F63C16">
            <w:pPr>
              <w:pStyle w:val="TableBodyText"/>
            </w:pPr>
            <w:r>
              <w:t xml:space="preserve">The hashValue attribute value of 9oN7nWkCAyEZib1RomSJTjmPpCY= specifies that the user-supplied password must be hashed using the pre-processing defined by the parent element (if any) followed by the hashing algorithm (specified via the algorithmName attribute value) and that the resulting hash value must be match for the protection to be disabled. </w:t>
            </w:r>
          </w:p>
          <w:p w:rsidR="00F729E5" w:rsidRDefault="00F63C16">
            <w:pPr>
              <w:pStyle w:val="TableBodyText"/>
            </w:pPr>
            <w:r>
              <w:rPr>
                <w:i/>
              </w:rPr>
              <w:t>end example</w:t>
            </w:r>
            <w:r>
              <w:t>]</w:t>
            </w:r>
          </w:p>
          <w:p w:rsidR="00F729E5" w:rsidRDefault="00F729E5">
            <w:pPr>
              <w:pStyle w:val="TableBodyText"/>
            </w:pPr>
          </w:p>
          <w:p w:rsidR="00F729E5" w:rsidRDefault="00F63C16">
            <w:pPr>
              <w:pStyle w:val="TableBodyText"/>
            </w:pPr>
            <w:r>
              <w:t>The possible values for this attribute are defined by the W3C XML Schema base64Binary datatype.</w:t>
            </w:r>
          </w:p>
        </w:tc>
      </w:tr>
      <w:tr w:rsidR="00F729E5" w:rsidTr="00F729E5">
        <w:tc>
          <w:tcPr>
            <w:tcW w:w="0" w:type="auto"/>
            <w:vAlign w:val="center"/>
          </w:tcPr>
          <w:p w:rsidR="00F729E5" w:rsidRDefault="00F63C16">
            <w:pPr>
              <w:pStyle w:val="TableBodyText"/>
            </w:pPr>
            <w:r>
              <w:rPr>
                <w:b/>
              </w:rPr>
              <w:t>saltValue</w:t>
            </w:r>
          </w:p>
        </w:tc>
        <w:tc>
          <w:tcPr>
            <w:tcW w:w="0" w:type="auto"/>
            <w:vAlign w:val="center"/>
          </w:tcPr>
          <w:p w:rsidR="00F729E5" w:rsidRDefault="00F63C16">
            <w:pPr>
              <w:pStyle w:val="TableBodyText"/>
            </w:pPr>
            <w:r>
              <w:t>Specifies the random bytes that are pre-pended to the user-supplied password before it was hashed by the hashing algorithm.</w:t>
            </w:r>
          </w:p>
        </w:tc>
      </w:tr>
      <w:tr w:rsidR="00F729E5" w:rsidTr="00F729E5">
        <w:tc>
          <w:tcPr>
            <w:tcW w:w="0" w:type="auto"/>
            <w:vAlign w:val="center"/>
          </w:tcPr>
          <w:p w:rsidR="00F729E5" w:rsidRDefault="00F63C16">
            <w:pPr>
              <w:pStyle w:val="TableBodyText"/>
            </w:pPr>
            <w:r>
              <w:rPr>
                <w:b/>
              </w:rPr>
              <w:t>spinCount</w:t>
            </w:r>
          </w:p>
        </w:tc>
        <w:tc>
          <w:tcPr>
            <w:tcW w:w="0" w:type="auto"/>
            <w:vAlign w:val="center"/>
          </w:tcPr>
          <w:p w:rsidR="00F729E5" w:rsidRDefault="00F63C16">
            <w:pPr>
              <w:pStyle w:val="TableBodyText"/>
            </w:pPr>
            <w:r>
              <w:t>Specifies the number of times the hashing function shall be iteratively run (using each iteration's result as the input for the next iteration).</w:t>
            </w:r>
          </w:p>
        </w:tc>
      </w:tr>
    </w:tbl>
    <w:p w:rsidR="00F729E5" w:rsidRDefault="00F729E5"/>
    <w:p w:rsidR="00F729E5" w:rsidRDefault="00F63C16">
      <w:r>
        <w:t>[</w:t>
      </w:r>
      <w:r>
        <w:rPr>
          <w:i/>
        </w:rPr>
        <w:t>Example</w:t>
      </w:r>
      <w:r>
        <w:t xml:space="preserve">: </w:t>
      </w:r>
    </w:p>
    <w:p w:rsidR="00F729E5" w:rsidRDefault="00F63C16">
      <w:r>
        <w:t>Consider an Office Open XML document with the following information stored in one of its protection elements:</w:t>
      </w:r>
    </w:p>
    <w:p w:rsidR="00F729E5" w:rsidRDefault="00F63C16">
      <w:r>
        <w:t>&lt; … algorithmName="SHA-1" hashValue="9oN7nWkCAyEZib1RomSJTjmPpCY=" /&gt;</w:t>
      </w:r>
    </w:p>
    <w:p w:rsidR="00F729E5" w:rsidRDefault="00F63C16">
      <w:r>
        <w:t>The algorithmName attribute value of SHA-1 specifies that the SHA-1 hashing algorithm must be used to generate a hash from the user-defined password.</w:t>
      </w:r>
    </w:p>
    <w:p w:rsidR="00F729E5" w:rsidRDefault="00F63C16">
      <w:r>
        <w:rPr>
          <w:i/>
        </w:rPr>
        <w:t>end example</w:t>
      </w:r>
      <w:r>
        <w:t>]</w:t>
      </w:r>
    </w:p>
    <w:p w:rsidR="00F729E5" w:rsidRDefault="00F63C16">
      <w:pPr>
        <w:pStyle w:val="Definition-Field2"/>
      </w:pPr>
      <w:r>
        <w:t>This note applies to the following products: 2007 SP2, 2010.</w:t>
      </w:r>
    </w:p>
    <w:p w:rsidR="00F729E5" w:rsidRDefault="00F63C16">
      <w:pPr>
        <w:pStyle w:val="Heading3"/>
      </w:pPr>
      <w:bookmarkStart w:id="2291" w:name="section_03a16297ad9d44009f8f5aebf3047067"/>
      <w:bookmarkStart w:id="2292" w:name="_Toc454426390"/>
      <w:r>
        <w:t>Part 4 Section 4.3.1.20, notesSz (Notes Slide Size)</w:t>
      </w:r>
      <w:bookmarkEnd w:id="2291"/>
      <w:bookmarkEnd w:id="2292"/>
      <w:r w:rsidR="00BE53A7">
        <w:fldChar w:fldCharType="begin"/>
      </w:r>
      <w:r>
        <w:instrText xml:space="preserve"> XE "notesSz (Notes Slide Size)" </w:instrText>
      </w:r>
      <w:r w:rsidR="00BE53A7">
        <w:fldChar w:fldCharType="end"/>
      </w:r>
    </w:p>
    <w:p w:rsidR="00F729E5" w:rsidRDefault="00F63C16">
      <w:pPr>
        <w:pStyle w:val="Definition-Field"/>
      </w:pPr>
      <w:r>
        <w:t xml:space="preserve">a.   </w:t>
      </w:r>
      <w:r>
        <w:rPr>
          <w:i/>
        </w:rPr>
        <w:t>The standard states that the values of the cx attribute are defined by the ST_PositiveCoordinate simple type.</w:t>
      </w:r>
    </w:p>
    <w:p w:rsidR="00F729E5" w:rsidRDefault="00F63C16">
      <w:pPr>
        <w:pStyle w:val="Definition-Field2"/>
      </w:pPr>
      <w:r>
        <w:t>PowerPoint defines the values of the cx attribute with the ST_SlideSizeCoordinate simple type.</w:t>
      </w:r>
    </w:p>
    <w:p w:rsidR="00F729E5" w:rsidRDefault="00F63C16">
      <w:pPr>
        <w:pStyle w:val="Definition-Field"/>
      </w:pPr>
      <w:r>
        <w:t xml:space="preserve">b.   </w:t>
      </w:r>
      <w:r>
        <w:rPr>
          <w:i/>
        </w:rPr>
        <w:t>The standard states that the values of the cy attribute are defined by the ST_PositiveCoordinate simple type.</w:t>
      </w:r>
    </w:p>
    <w:p w:rsidR="00F729E5" w:rsidRDefault="00F63C16">
      <w:pPr>
        <w:pStyle w:val="Definition-Field2"/>
      </w:pPr>
      <w:r>
        <w:t>PowerPoint defines the values of the cy attribute with the ST_SlideSizeCoordinate simple type.</w:t>
      </w:r>
    </w:p>
    <w:p w:rsidR="00F729E5" w:rsidRDefault="00F63C16">
      <w:pPr>
        <w:pStyle w:val="Definition-Field"/>
      </w:pPr>
      <w:r>
        <w:t xml:space="preserve">c.   </w:t>
      </w:r>
      <w:r>
        <w:rPr>
          <w:i/>
        </w:rPr>
        <w:t>The standard states that the cx attribute specifies the length of the extents rectangle in EMUs.</w:t>
      </w:r>
    </w:p>
    <w:p w:rsidR="00F729E5" w:rsidRDefault="00F63C16">
      <w:pPr>
        <w:pStyle w:val="Definition-Field2"/>
      </w:pPr>
      <w:r>
        <w:t>PowerPoint uses the cx attribute to specify the width of the rectangle.</w:t>
      </w:r>
    </w:p>
    <w:p w:rsidR="00F729E5" w:rsidRDefault="00F63C16">
      <w:pPr>
        <w:pStyle w:val="Definition-Field"/>
      </w:pPr>
      <w:r>
        <w:t xml:space="preserve">d.   </w:t>
      </w:r>
      <w:r>
        <w:rPr>
          <w:i/>
        </w:rPr>
        <w:t>The standard states that the cy attribute specifies the width of the extents rectangle in EMUs.</w:t>
      </w:r>
    </w:p>
    <w:p w:rsidR="00F729E5" w:rsidRDefault="00F63C16">
      <w:pPr>
        <w:pStyle w:val="Definition-Field2"/>
      </w:pPr>
      <w:r>
        <w:t>PowerPoint uses the cy attribute to specify the height of the rectangle.</w:t>
      </w:r>
    </w:p>
    <w:p w:rsidR="00F729E5" w:rsidRDefault="00F63C16">
      <w:pPr>
        <w:pStyle w:val="Heading3"/>
      </w:pPr>
      <w:bookmarkStart w:id="2293" w:name="section_fab10854267f410ea69d4ad1e61492f9"/>
      <w:bookmarkStart w:id="2294" w:name="_Toc454426391"/>
      <w:r>
        <w:t>Part 4 Section 4.3.1.22, photoAlbum (Photo Album Information)</w:t>
      </w:r>
      <w:bookmarkEnd w:id="2293"/>
      <w:bookmarkEnd w:id="2294"/>
      <w:r w:rsidR="00BE53A7">
        <w:fldChar w:fldCharType="begin"/>
      </w:r>
      <w:r>
        <w:instrText xml:space="preserve"> XE "photoAlbum (Photo Album Information)" </w:instrText>
      </w:r>
      <w:r w:rsidR="00BE53A7">
        <w:fldChar w:fldCharType="end"/>
      </w:r>
    </w:p>
    <w:p w:rsidR="00F729E5" w:rsidRDefault="00F63C16">
      <w:pPr>
        <w:pStyle w:val="Definition-Field"/>
      </w:pPr>
      <w:r>
        <w:t xml:space="preserve">a.   </w:t>
      </w:r>
      <w:r>
        <w:rPr>
          <w:i/>
        </w:rPr>
        <w:t>The standard states that images that are part of the photo album are identified by the presence of the isPhoto element in the definition of the picture.</w:t>
      </w:r>
    </w:p>
    <w:p w:rsidR="00F729E5" w:rsidRDefault="00F63C16">
      <w:pPr>
        <w:pStyle w:val="Definition-Field2"/>
      </w:pPr>
      <w:r>
        <w:t>PowerPoint identifies photo album images as those with the isPhoto attribute of the nvPr element set to a value of true.</w:t>
      </w:r>
    </w:p>
    <w:p w:rsidR="00F729E5" w:rsidRDefault="00F63C16">
      <w:pPr>
        <w:pStyle w:val="Definition-Field"/>
      </w:pPr>
      <w:r>
        <w:t xml:space="preserve">b.   </w:t>
      </w:r>
      <w:r>
        <w:rPr>
          <w:i/>
        </w:rPr>
        <w:t>The standard states that the bw attribute specifies whether all pictures in the photo album are to be displayed as black and white.</w:t>
      </w:r>
    </w:p>
    <w:p w:rsidR="00F729E5" w:rsidRDefault="00F63C16">
      <w:pPr>
        <w:pStyle w:val="Definition-Field2"/>
      </w:pPr>
      <w:r>
        <w:t>PowerPoint uses the bw attribute to specify the last state of a user interface setting that indicates whether all pictures in the photo album are to be displayed as black and white.</w:t>
      </w:r>
    </w:p>
    <w:p w:rsidR="00F729E5" w:rsidRDefault="00F63C16">
      <w:pPr>
        <w:pStyle w:val="Definition-Field"/>
      </w:pPr>
      <w:r>
        <w:t xml:space="preserve">c.   </w:t>
      </w:r>
      <w:r>
        <w:rPr>
          <w:i/>
        </w:rPr>
        <w:t>The standard states that the frame attribute specifies the frame type that is to be used on all the pictures in the photo album.</w:t>
      </w:r>
    </w:p>
    <w:p w:rsidR="00F729E5" w:rsidRDefault="00F63C16">
      <w:pPr>
        <w:pStyle w:val="Definition-Field2"/>
      </w:pPr>
      <w:r>
        <w:t>PowerPoint uses the frame attribute to specify the last state of a user interface setting for the frame type that is to be used on all the pictures in the photo album.</w:t>
      </w:r>
    </w:p>
    <w:p w:rsidR="00F729E5" w:rsidRDefault="00F63C16">
      <w:pPr>
        <w:pStyle w:val="Definition-Field"/>
      </w:pPr>
      <w:r>
        <w:t xml:space="preserve">d.   </w:t>
      </w:r>
      <w:r>
        <w:rPr>
          <w:i/>
        </w:rPr>
        <w:t>The standard states that the layout attribute specifies the layout that is to be used to arrange the pictures in the photo album on individual slides.</w:t>
      </w:r>
    </w:p>
    <w:p w:rsidR="00F729E5" w:rsidRDefault="00F63C16">
      <w:pPr>
        <w:pStyle w:val="Definition-Field2"/>
      </w:pPr>
      <w:r>
        <w:t>PowerPoint uses the layout attribute to specify the last state of a user interface setting for the layout that is to be used to arrange the pictures in the photo album on individual slides.</w:t>
      </w:r>
    </w:p>
    <w:p w:rsidR="00F729E5" w:rsidRDefault="00F63C16">
      <w:pPr>
        <w:pStyle w:val="Definition-Field"/>
      </w:pPr>
      <w:r>
        <w:t xml:space="preserve">e.   </w:t>
      </w:r>
      <w:r>
        <w:rPr>
          <w:i/>
        </w:rPr>
        <w:t>The standard states that the showCaptions attribute specifies whether to show captions for pictures in the photo album.</w:t>
      </w:r>
    </w:p>
    <w:p w:rsidR="00F729E5" w:rsidRDefault="00F63C16">
      <w:pPr>
        <w:pStyle w:val="Definition-Field2"/>
      </w:pPr>
      <w:r>
        <w:t>PowerPoint uses the showCaptions attribute to specify the last state of a user interface setting that indicates whether to show captions for pictures in the photo album.</w:t>
      </w:r>
    </w:p>
    <w:p w:rsidR="00F729E5" w:rsidRDefault="00F63C16">
      <w:pPr>
        <w:pStyle w:val="Heading3"/>
      </w:pPr>
      <w:bookmarkStart w:id="2295" w:name="section_26cf31b0c21b44da8a39158c5bb5eb91"/>
      <w:bookmarkStart w:id="2296" w:name="_Toc454426392"/>
      <w:r>
        <w:t>Part 4 Section 4.3.1.23, present (Presenter Slide Show Mode)</w:t>
      </w:r>
      <w:bookmarkEnd w:id="2295"/>
      <w:bookmarkEnd w:id="2296"/>
      <w:r w:rsidR="00BE53A7">
        <w:fldChar w:fldCharType="begin"/>
      </w:r>
      <w:r>
        <w:instrText xml:space="preserve"> XE "present (Presenter Slide Show Mode)" </w:instrText>
      </w:r>
      <w:r w:rsidR="00BE53A7">
        <w:fldChar w:fldCharType="end"/>
      </w:r>
    </w:p>
    <w:p w:rsidR="00F729E5" w:rsidRDefault="00F63C16">
      <w:pPr>
        <w:pStyle w:val="Definition-Field"/>
      </w:pPr>
      <w:r>
        <w:t xml:space="preserve">a.   </w:t>
      </w:r>
      <w:r>
        <w:rPr>
          <w:i/>
        </w:rPr>
        <w:t>The standard states that when in full-screen presenter mode, the presentation is displayed on one monitor while a different monitor displays notes and provides navigation controls.</w:t>
      </w:r>
    </w:p>
    <w:p w:rsidR="00F729E5" w:rsidRDefault="00F63C16">
      <w:pPr>
        <w:pStyle w:val="Definition-Field2"/>
      </w:pPr>
      <w:r>
        <w:t>PowerPoint does not display the presentation and the notes and navigation controls on separate monitors in this mode.</w:t>
      </w:r>
    </w:p>
    <w:p w:rsidR="00F729E5" w:rsidRDefault="00F63C16">
      <w:pPr>
        <w:pStyle w:val="Heading3"/>
      </w:pPr>
      <w:bookmarkStart w:id="2297" w:name="section_76016a6d35f947cc8fc38d47ba713bbb"/>
      <w:bookmarkStart w:id="2298" w:name="_Toc454426393"/>
      <w:r>
        <w:t>Part 4 Section 4.3.1.24, presentation (Presentation)</w:t>
      </w:r>
      <w:bookmarkEnd w:id="2297"/>
      <w:bookmarkEnd w:id="2298"/>
      <w:r w:rsidR="00BE53A7">
        <w:fldChar w:fldCharType="begin"/>
      </w:r>
      <w:r>
        <w:instrText xml:space="preserve"> XE "presentation (Presentation)" </w:instrText>
      </w:r>
      <w:r w:rsidR="00BE53A7">
        <w:fldChar w:fldCharType="end"/>
      </w:r>
    </w:p>
    <w:p w:rsidR="00F729E5" w:rsidRDefault="00F63C16">
      <w:pPr>
        <w:pStyle w:val="Definition-Field"/>
      </w:pPr>
      <w:r>
        <w:t xml:space="preserve">a.   </w:t>
      </w:r>
      <w:r>
        <w:rPr>
          <w:i/>
        </w:rPr>
        <w:t>The standard states that  possible values for the firstSlideNum attribute are defined by the XML Schema int datatype.</w:t>
      </w:r>
    </w:p>
    <w:p w:rsidR="00F729E5" w:rsidRDefault="00F63C16">
      <w:pPr>
        <w:pStyle w:val="Definition-Field2"/>
      </w:pPr>
      <w:r>
        <w:t>PowerPoint restricts the value of the firstSlideNum attribute to be greater than or equal to 0 and less than or equal to 9999.</w:t>
      </w:r>
    </w:p>
    <w:p w:rsidR="00F729E5" w:rsidRDefault="00F63C16">
      <w:pPr>
        <w:pStyle w:val="Definition-Field"/>
      </w:pPr>
      <w:r>
        <w:t xml:space="preserve">b.   </w:t>
      </w:r>
      <w:r>
        <w:rPr>
          <w:i/>
        </w:rPr>
        <w:t>The standard states that the values of the serverZoom attribute are defined by the ST_Percentage simple type.</w:t>
      </w:r>
    </w:p>
    <w:p w:rsidR="00F729E5" w:rsidRDefault="00F63C16">
      <w:pPr>
        <w:pStyle w:val="Definition-Field2"/>
      </w:pPr>
      <w:r>
        <w:t>PowerPoint defines the values of the serverZoom attribute with the ST_PositivePercentage simple type.</w:t>
      </w:r>
    </w:p>
    <w:p w:rsidR="00F729E5" w:rsidRDefault="00F63C16">
      <w:pPr>
        <w:pStyle w:val="Definition-Field"/>
      </w:pPr>
      <w:r>
        <w:t xml:space="preserve">c.   </w:t>
      </w:r>
      <w:r>
        <w:rPr>
          <w:i/>
        </w:rPr>
        <w:t>The standard states that the showSpecialPlsOnTitleSld attribute specifies whether to show the header and footer placeholders on the title slides.</w:t>
      </w:r>
    </w:p>
    <w:p w:rsidR="00F729E5" w:rsidRDefault="00F63C16">
      <w:pPr>
        <w:pStyle w:val="Definition-Field2"/>
      </w:pPr>
      <w:r>
        <w:t>PowerPoint uses the showSpecialPlsOnTitleSld attribute to specify the last state of the user interface setting which indicates whether to show the header and footer placeholders on the title slides.</w:t>
      </w:r>
    </w:p>
    <w:p w:rsidR="00F729E5" w:rsidRDefault="00F63C16">
      <w:pPr>
        <w:pStyle w:val="Definition-Field"/>
      </w:pPr>
      <w:r>
        <w:t xml:space="preserve">d.   </w:t>
      </w:r>
      <w:r>
        <w:rPr>
          <w:i/>
        </w:rPr>
        <w:t>The standard states that the strictFirstAndLastChars attribute specifies whether to use strict characters for starting and ending lines of Japanese text.</w:t>
      </w:r>
    </w:p>
    <w:p w:rsidR="00F729E5" w:rsidRDefault="00F63C16">
      <w:pPr>
        <w:pStyle w:val="Definition-Field2"/>
      </w:pPr>
      <w:r>
        <w:t>PowerPoint ignores the strictFirstAndLastChars attribute when the lang attribute on the kinsoku element has a value of ja-jp.</w:t>
      </w:r>
    </w:p>
    <w:p w:rsidR="00F729E5" w:rsidRDefault="00F63C16">
      <w:pPr>
        <w:pStyle w:val="Heading3"/>
      </w:pPr>
      <w:bookmarkStart w:id="2299" w:name="section_83c4c556d6d744d6a88f6ab071930e3d"/>
      <w:bookmarkStart w:id="2300" w:name="_Toc454426394"/>
      <w:r>
        <w:t>Part 4 Section 4.3.1.34, sldSz (Presentation Slide Size)</w:t>
      </w:r>
      <w:bookmarkEnd w:id="2299"/>
      <w:bookmarkEnd w:id="2300"/>
      <w:r w:rsidR="00BE53A7">
        <w:fldChar w:fldCharType="begin"/>
      </w:r>
      <w:r>
        <w:instrText xml:space="preserve"> XE "sldSz (Presentation Slide Size)" </w:instrText>
      </w:r>
      <w:r w:rsidR="00BE53A7">
        <w:fldChar w:fldCharType="end"/>
      </w:r>
    </w:p>
    <w:p w:rsidR="00F729E5" w:rsidRDefault="00F63C16">
      <w:pPr>
        <w:pStyle w:val="Definition-Field"/>
      </w:pPr>
      <w:r>
        <w:t xml:space="preserve">a.   </w:t>
      </w:r>
      <w:r>
        <w:rPr>
          <w:i/>
        </w:rPr>
        <w:t>The standard states that the type attribute specifies the type of slide size that should be used.</w:t>
      </w:r>
    </w:p>
    <w:p w:rsidR="00F729E5" w:rsidRDefault="00F63C16">
      <w:pPr>
        <w:pStyle w:val="Definition-Field2"/>
      </w:pPr>
      <w:r>
        <w:t>PowerPoint only uses the type attribute when the cx attribute and the cy attribute map to more than one type.</w:t>
      </w:r>
    </w:p>
    <w:p w:rsidR="00F729E5" w:rsidRDefault="00F63C16">
      <w:pPr>
        <w:pStyle w:val="Definition-Field"/>
      </w:pPr>
      <w:r>
        <w:t xml:space="preserve">b.   </w:t>
      </w:r>
      <w:r>
        <w:rPr>
          <w:i/>
        </w:rPr>
        <w:t>The standard states that the cy attribute specifies the width of the extents rectangle in EMUs.</w:t>
      </w:r>
    </w:p>
    <w:p w:rsidR="00F729E5" w:rsidRDefault="00F63C16">
      <w:pPr>
        <w:pStyle w:val="Definition-Field2"/>
      </w:pPr>
      <w:r>
        <w:t>PowerPoint uses the cy attribute to specify the height of the rectangle.</w:t>
      </w:r>
    </w:p>
    <w:p w:rsidR="00F729E5" w:rsidRDefault="00F63C16">
      <w:pPr>
        <w:pStyle w:val="Definition-Field"/>
      </w:pPr>
      <w:r>
        <w:t xml:space="preserve">c.   </w:t>
      </w:r>
      <w:r>
        <w:rPr>
          <w:i/>
        </w:rPr>
        <w:t>The standard states that the cx attribute specifies the length of the extents rectangle in EMUs.</w:t>
      </w:r>
    </w:p>
    <w:p w:rsidR="00F729E5" w:rsidRDefault="00F63C16">
      <w:pPr>
        <w:pStyle w:val="Definition-Field2"/>
      </w:pPr>
      <w:r>
        <w:t>PowerPoint uses the cx attribute to specify the width of the rectangle.</w:t>
      </w:r>
    </w:p>
    <w:p w:rsidR="00F729E5" w:rsidRDefault="00F63C16">
      <w:pPr>
        <w:pStyle w:val="Definition-Field"/>
      </w:pPr>
      <w:r>
        <w:t xml:space="preserve">d.   </w:t>
      </w:r>
      <w:r>
        <w:rPr>
          <w:i/>
        </w:rPr>
        <w:t>The standard states that the sldSz element specifies the size of the presentation slide surface.</w:t>
      </w:r>
    </w:p>
    <w:p w:rsidR="00F729E5" w:rsidRDefault="00F63C16">
      <w:pPr>
        <w:pStyle w:val="Definition-Field2"/>
      </w:pPr>
      <w:r>
        <w:t>PowerPoint assumes a default of &lt;p:sldSz cx=”9144000” cy=”6858000” /&gt; if the sldSz element is not present.</w:t>
      </w:r>
    </w:p>
    <w:p w:rsidR="00F729E5" w:rsidRDefault="00F63C16">
      <w:pPr>
        <w:pStyle w:val="Heading3"/>
      </w:pPr>
      <w:bookmarkStart w:id="2301" w:name="section_3af958dc82614f809ac5198cdffe5c80"/>
      <w:bookmarkStart w:id="2302" w:name="_Toc454426395"/>
      <w:r>
        <w:t>Part 4 Section 4.3.1.35, smartTags (Smart Tags)</w:t>
      </w:r>
      <w:bookmarkEnd w:id="2301"/>
      <w:bookmarkEnd w:id="2302"/>
      <w:r w:rsidR="00BE53A7">
        <w:fldChar w:fldCharType="begin"/>
      </w:r>
      <w:r>
        <w:instrText xml:space="preserve"> XE "smartTags (Smart Tags)" </w:instrText>
      </w:r>
      <w:r w:rsidR="00BE53A7">
        <w:fldChar w:fldCharType="end"/>
      </w:r>
    </w:p>
    <w:p w:rsidR="00F729E5" w:rsidRDefault="00F63C16">
      <w:pPr>
        <w:pStyle w:val="Definition-Field"/>
      </w:pPr>
      <w:r>
        <w:t xml:space="preserve">a.   </w:t>
      </w:r>
      <w:r>
        <w:rPr>
          <w:i/>
        </w:rPr>
        <w:t>The standard states that the id attribute specifies the relationship identifier that is used in conjunction with a corresponding relationship file to resolve the location of the smart tag.</w:t>
      </w:r>
    </w:p>
    <w:p w:rsidR="00F729E5" w:rsidRDefault="00F63C16">
      <w:r>
        <w:t>The id attribute of the smartTags element defines a relationship to a part within the presentation package whose contents are defined by the PowerPoint 97-2003 Binary File Format (.ppt) Structure Specification (“</w:t>
      </w:r>
      <w:hyperlink r:id="rId167" w:anchor="Section_6be79dde33c14c1b8ccc4b2301c08662">
        <w:r>
          <w:rPr>
            <w:rStyle w:val="Hyperlink"/>
          </w:rPr>
          <w:t>[MS-PPT]</w:t>
        </w:r>
      </w:hyperlink>
      <w:r>
        <w:t xml:space="preserve"> section 2.11.28; SmartTagStore11Container”). This binary part contains no RecordHeader structure.</w:t>
      </w:r>
    </w:p>
    <w:p w:rsidR="00F729E5" w:rsidRDefault="00F63C16">
      <w:pPr>
        <w:pStyle w:val="Heading3"/>
      </w:pPr>
      <w:bookmarkStart w:id="2303" w:name="section_92f73ff2982b4030a9fe051b1632e9c0"/>
      <w:bookmarkStart w:id="2304" w:name="_Toc454426396"/>
      <w:r>
        <w:t>Part 4 Section 4.3.2.3, gridSpacing (Grid Spacing)</w:t>
      </w:r>
      <w:bookmarkEnd w:id="2303"/>
      <w:bookmarkEnd w:id="2304"/>
      <w:r w:rsidR="00BE53A7">
        <w:fldChar w:fldCharType="begin"/>
      </w:r>
      <w:r>
        <w:instrText xml:space="preserve"> XE "gridSpacing (Grid Spacing)" </w:instrText>
      </w:r>
      <w:r w:rsidR="00BE53A7">
        <w:fldChar w:fldCharType="end"/>
      </w:r>
    </w:p>
    <w:p w:rsidR="00F729E5" w:rsidRDefault="00F63C16">
      <w:pPr>
        <w:pStyle w:val="Definition-Field"/>
      </w:pPr>
      <w:r>
        <w:t xml:space="preserve">a.   </w:t>
      </w:r>
      <w:r>
        <w:rPr>
          <w:i/>
        </w:rPr>
        <w:t>The standard states that the values of the cx and cy attributes are defined by the ST_PositiveCoordinate simple type.</w:t>
      </w:r>
    </w:p>
    <w:p w:rsidR="00F729E5" w:rsidRDefault="00F63C16">
      <w:pPr>
        <w:pStyle w:val="Definition-Field2"/>
      </w:pPr>
      <w:r>
        <w:t>PowerPoint defines the cx and cy attributes as representing a grid coordinate in EMU*1024 units, with a minimum value of greater than or equal to 36868100 and a maximum value of less than or equal to 1872691200.</w:t>
      </w:r>
    </w:p>
    <w:p w:rsidR="00F729E5" w:rsidRDefault="00F63C16">
      <w:pPr>
        <w:pStyle w:val="Definition-Field2"/>
      </w:pPr>
      <w:r>
        <w:t>This note applies to the following products: 2007, 2007 SP1.</w:t>
      </w:r>
    </w:p>
    <w:p w:rsidR="00F729E5" w:rsidRDefault="00F63C16">
      <w:pPr>
        <w:pStyle w:val="Heading3"/>
      </w:pPr>
      <w:bookmarkStart w:id="2305" w:name="section_20fd0c143ea54e458a72bf495a8fcb48"/>
      <w:bookmarkStart w:id="2306" w:name="_Toc454426397"/>
      <w:r>
        <w:t>Part 4 Section 4.3.2.4, guide (A Guide)</w:t>
      </w:r>
      <w:bookmarkEnd w:id="2305"/>
      <w:bookmarkEnd w:id="2306"/>
      <w:r w:rsidR="00BE53A7">
        <w:fldChar w:fldCharType="begin"/>
      </w:r>
      <w:r>
        <w:instrText xml:space="preserve"> XE "guide (A Guide)" </w:instrText>
      </w:r>
      <w:r w:rsidR="00BE53A7">
        <w:fldChar w:fldCharType="end"/>
      </w:r>
    </w:p>
    <w:p w:rsidR="00F729E5" w:rsidRDefault="00F63C16">
      <w:pPr>
        <w:pStyle w:val="Definition-Field"/>
      </w:pPr>
      <w:r>
        <w:t xml:space="preserve">a.   </w:t>
      </w:r>
      <w:r>
        <w:rPr>
          <w:i/>
        </w:rPr>
        <w:t>The standard does not state how to interpret the position information of the pos attribute.</w:t>
      </w:r>
    </w:p>
    <w:p w:rsidR="00F729E5" w:rsidRDefault="00F63C16">
      <w:pPr>
        <w:pStyle w:val="Definition-Field2"/>
      </w:pPr>
      <w:r>
        <w:t>PowerPoint interprets the position information to be relative to the top, left corner of the slide.</w:t>
      </w:r>
    </w:p>
    <w:p w:rsidR="00F729E5" w:rsidRDefault="00F63C16">
      <w:pPr>
        <w:pStyle w:val="Heading3"/>
      </w:pPr>
      <w:bookmarkStart w:id="2307" w:name="section_86284a41fd654ab482267472040c2bc0"/>
      <w:bookmarkStart w:id="2308" w:name="_Toc454426398"/>
      <w:r>
        <w:t>Part 4 Section 4.3.2.5, guideLst (List of Guides)</w:t>
      </w:r>
      <w:bookmarkEnd w:id="2307"/>
      <w:bookmarkEnd w:id="2308"/>
      <w:r w:rsidR="00BE53A7">
        <w:fldChar w:fldCharType="begin"/>
      </w:r>
      <w:r>
        <w:instrText xml:space="preserve"> XE "guideLst (List of Guides)" </w:instrText>
      </w:r>
      <w:r w:rsidR="00BE53A7">
        <w:fldChar w:fldCharType="end"/>
      </w:r>
    </w:p>
    <w:p w:rsidR="00F729E5" w:rsidRDefault="00F63C16">
      <w:pPr>
        <w:pStyle w:val="Definition-Field"/>
      </w:pPr>
      <w:r>
        <w:t xml:space="preserve">a.   </w:t>
      </w:r>
      <w:r>
        <w:rPr>
          <w:i/>
        </w:rPr>
        <w:t>The standard places no restrictions on the number of children the guideLst element has.</w:t>
      </w:r>
    </w:p>
    <w:p w:rsidR="00F729E5" w:rsidRDefault="00F63C16">
      <w:pPr>
        <w:pStyle w:val="Definition-Field2"/>
      </w:pPr>
      <w:r>
        <w:t>PowerPoint only uses the first eight horizontal guides and first eight vertical guides from the child list.</w:t>
      </w:r>
    </w:p>
    <w:p w:rsidR="00F729E5" w:rsidRDefault="00F63C16">
      <w:pPr>
        <w:pStyle w:val="Definition-Field2"/>
      </w:pPr>
      <w:r>
        <w:t>This note applies to the following products: 2007, 2007 SP1.</w:t>
      </w:r>
    </w:p>
    <w:p w:rsidR="00F729E5" w:rsidRDefault="00F63C16">
      <w:pPr>
        <w:pStyle w:val="Heading3"/>
      </w:pPr>
      <w:bookmarkStart w:id="2309" w:name="section_19814c59c7f9462faeb829f3e5b18f1f"/>
      <w:bookmarkStart w:id="2310" w:name="_Toc454426399"/>
      <w:r>
        <w:t>Part 4 Section 4.3.2.6, normalViewPr (Normal View Properties)</w:t>
      </w:r>
      <w:bookmarkEnd w:id="2309"/>
      <w:bookmarkEnd w:id="2310"/>
      <w:r w:rsidR="00BE53A7">
        <w:fldChar w:fldCharType="begin"/>
      </w:r>
      <w:r>
        <w:instrText xml:space="preserve"> XE "normalViewPr (Normal View Properties)" </w:instrText>
      </w:r>
      <w:r w:rsidR="00BE53A7">
        <w:fldChar w:fldCharType="end"/>
      </w:r>
    </w:p>
    <w:p w:rsidR="00F729E5" w:rsidRDefault="00F63C16">
      <w:pPr>
        <w:pStyle w:val="Definition-Field"/>
      </w:pPr>
      <w:r>
        <w:t xml:space="preserve">a.   </w:t>
      </w:r>
      <w:r>
        <w:rPr>
          <w:i/>
        </w:rPr>
        <w:t>The standard states that the showOutlineIcons attribute specifies whether the application should show icons if displaying outline content in any of the content regions of normal view mode.</w:t>
      </w:r>
    </w:p>
    <w:p w:rsidR="00F729E5" w:rsidRDefault="00F63C16">
      <w:pPr>
        <w:pStyle w:val="Definition-Field2"/>
      </w:pPr>
      <w:r>
        <w:t>PowerPoint interprets the value of the showOutlineIcons attribute to be true.</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the vertBarState attribute affects the state of the slide region.</w:t>
      </w:r>
    </w:p>
    <w:p w:rsidR="00F729E5" w:rsidRDefault="00F63C16">
      <w:pPr>
        <w:pStyle w:val="Definition-Field2"/>
      </w:pPr>
      <w:r>
        <w:t>PowerPoint uses the vertBarState attribute to affect the state of the side content region.</w:t>
      </w:r>
    </w:p>
    <w:p w:rsidR="00F729E5" w:rsidRDefault="00F63C16">
      <w:pPr>
        <w:pStyle w:val="Definition-Field"/>
      </w:pPr>
      <w:r>
        <w:t xml:space="preserve">c.   </w:t>
      </w:r>
      <w:r>
        <w:rPr>
          <w:i/>
        </w:rPr>
        <w:t>The standard states that the horzBarState attribute affects the state of the side content region.</w:t>
      </w:r>
    </w:p>
    <w:p w:rsidR="00F729E5" w:rsidRDefault="00F63C16">
      <w:pPr>
        <w:pStyle w:val="Definition-Field2"/>
      </w:pPr>
      <w:r>
        <w:t>PowerPoint uses the horzBarState attribute to affect the state of the slide region.</w:t>
      </w:r>
    </w:p>
    <w:p w:rsidR="00F729E5" w:rsidRDefault="00F63C16">
      <w:pPr>
        <w:pStyle w:val="Definition-Field"/>
      </w:pPr>
      <w:r>
        <w:t xml:space="preserve">d.   </w:t>
      </w:r>
      <w:r>
        <w:rPr>
          <w:i/>
        </w:rPr>
        <w:t>The standard places no restrictions on the relationship between the horzBarState attribute and the restoredTop child element.</w:t>
      </w:r>
    </w:p>
    <w:p w:rsidR="00F729E5" w:rsidRDefault="00F63C16">
      <w:pPr>
        <w:pStyle w:val="Definition-Field2"/>
      </w:pPr>
      <w:r>
        <w:t>PowerPoint ignores the restoredTop child element when the value of the horzBarState attribute is minimized or maximized.</w:t>
      </w:r>
    </w:p>
    <w:p w:rsidR="00F729E5" w:rsidRDefault="00F63C16">
      <w:pPr>
        <w:pStyle w:val="Definition-Field"/>
      </w:pPr>
      <w:r>
        <w:t xml:space="preserve">e.   </w:t>
      </w:r>
      <w:r>
        <w:rPr>
          <w:i/>
        </w:rPr>
        <w:t>The standard places no restrictions on the relationship between the vertBarState attribute and the restoredLeft child element.</w:t>
      </w:r>
    </w:p>
    <w:p w:rsidR="00F729E5" w:rsidRDefault="00F63C16">
      <w:pPr>
        <w:pStyle w:val="Definition-Field2"/>
      </w:pPr>
      <w:r>
        <w:t>PowerPoint ignores the restoredLeft child element when the value of the vertBarState attribute is minimized or maximized.</w:t>
      </w:r>
    </w:p>
    <w:p w:rsidR="00F729E5" w:rsidRDefault="00F63C16">
      <w:pPr>
        <w:pStyle w:val="Heading3"/>
      </w:pPr>
      <w:bookmarkStart w:id="2311" w:name="section_3c3511392a96420087d2c4e0cdd140fd"/>
      <w:bookmarkStart w:id="2312" w:name="_Toc454426400"/>
      <w:r>
        <w:t>Part 4 Section 4.3.2.9, origin (View Origin)</w:t>
      </w:r>
      <w:bookmarkEnd w:id="2311"/>
      <w:bookmarkEnd w:id="2312"/>
      <w:r w:rsidR="00BE53A7">
        <w:fldChar w:fldCharType="begin"/>
      </w:r>
      <w:r>
        <w:instrText xml:space="preserve"> XE "origin (View Origin)"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Heading3"/>
      </w:pPr>
      <w:bookmarkStart w:id="2313" w:name="section_90b2cc0b4d1442d5abbea8fc274c860b"/>
      <w:bookmarkStart w:id="2314" w:name="_Toc454426401"/>
      <w:r>
        <w:t>Part 4 Section 4.3.2.11, restoredLeft (Normal View Restored Left Properties)</w:t>
      </w:r>
      <w:bookmarkEnd w:id="2313"/>
      <w:bookmarkEnd w:id="2314"/>
      <w:r w:rsidR="00BE53A7">
        <w:fldChar w:fldCharType="begin"/>
      </w:r>
      <w:r>
        <w:instrText xml:space="preserve"> XE "restoredLeft (Normal View Restored Left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9d4b75b60044d429335bbb71b1f3045">
        <w:r>
          <w:rPr>
            <w:rStyle w:val="Hyperlink"/>
          </w:rPr>
          <w:t>restoredTop, §4.3.2.12(a)</w:t>
        </w:r>
      </w:hyperlink>
      <w:r>
        <w:rPr>
          <w:i/>
        </w:rPr>
        <w:t>.</w:t>
      </w:r>
    </w:p>
    <w:p w:rsidR="00F729E5" w:rsidRDefault="00F63C16">
      <w:pPr>
        <w:pStyle w:val="Definition-Field"/>
      </w:pPr>
      <w:r>
        <w:t xml:space="preserve">a.   </w:t>
      </w:r>
      <w:r>
        <w:rPr>
          <w:i/>
        </w:rPr>
        <w:t>The standard states that the sz attribute specifies the size of the slide region.</w:t>
      </w:r>
    </w:p>
    <w:p w:rsidR="00F729E5" w:rsidRDefault="00F63C16">
      <w:pPr>
        <w:pStyle w:val="Definition-Field2"/>
      </w:pPr>
      <w:r>
        <w:t>PowerPoint uses the sz attribute to specify the height of the slide region when the sz attribute is a child of the restoredTop element and width of the slide region when @sz is a child of the restoredLeft element.</w:t>
      </w:r>
    </w:p>
    <w:p w:rsidR="00F729E5" w:rsidRDefault="00F63C16">
      <w:pPr>
        <w:pStyle w:val="Heading3"/>
      </w:pPr>
      <w:bookmarkStart w:id="2315" w:name="section_99d4b75b60044d429335bbb71b1f3045"/>
      <w:bookmarkStart w:id="2316" w:name="_Toc454426402"/>
      <w:r>
        <w:t>Part 4 Section 4.3.2.12, restoredTop (Normal View Restored Top Properties)</w:t>
      </w:r>
      <w:bookmarkEnd w:id="2315"/>
      <w:bookmarkEnd w:id="2316"/>
      <w:r w:rsidR="00BE53A7">
        <w:fldChar w:fldCharType="begin"/>
      </w:r>
      <w:r>
        <w:instrText xml:space="preserve"> XE "restoredTop (Normal View Restored Top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0b2cc0b4d1442d5abbea8fc274c860b">
        <w:r>
          <w:rPr>
            <w:rStyle w:val="Hyperlink"/>
          </w:rPr>
          <w:t>restoredLeft, §4.3.2.11(a)</w:t>
        </w:r>
      </w:hyperlink>
      <w:r>
        <w:rPr>
          <w:i/>
        </w:rPr>
        <w:t>.</w:t>
      </w:r>
    </w:p>
    <w:p w:rsidR="00F729E5" w:rsidRDefault="00F63C16">
      <w:pPr>
        <w:pStyle w:val="Definition-Field"/>
      </w:pPr>
      <w:r>
        <w:t xml:space="preserve">a.   </w:t>
      </w:r>
      <w:r>
        <w:rPr>
          <w:i/>
        </w:rPr>
        <w:t>The standard states that the autoAdjust attribute specifies the size of the side content region.</w:t>
      </w:r>
    </w:p>
    <w:p w:rsidR="00F729E5" w:rsidRDefault="00F63C16">
      <w:pPr>
        <w:pStyle w:val="Definition-Field2"/>
      </w:pPr>
      <w:r>
        <w:t>PowerPoint interprets the autoAdjust attribute to specify the size of the slide region, not the side content region.</w:t>
      </w:r>
    </w:p>
    <w:p w:rsidR="00F729E5" w:rsidRDefault="00F63C16">
      <w:pPr>
        <w:pStyle w:val="Heading3"/>
      </w:pPr>
      <w:bookmarkStart w:id="2317" w:name="section_9011cfd96ea24293a3f69d861caed4de"/>
      <w:bookmarkStart w:id="2318" w:name="_Toc454426403"/>
      <w:r>
        <w:t>Part 4 Section 4.3.2.13, scale (View Scale)</w:t>
      </w:r>
      <w:bookmarkEnd w:id="2317"/>
      <w:bookmarkEnd w:id="2318"/>
      <w:r w:rsidR="00BE53A7">
        <w:fldChar w:fldCharType="begin"/>
      </w:r>
      <w:r>
        <w:instrText xml:space="preserve"> XE "scale (View Scale)" </w:instrText>
      </w:r>
      <w:r w:rsidR="00BE53A7">
        <w:fldChar w:fldCharType="end"/>
      </w:r>
    </w:p>
    <w:p w:rsidR="00F729E5" w:rsidRDefault="00F63C16">
      <w:pPr>
        <w:pStyle w:val="Definition-Field"/>
      </w:pPr>
      <w:r>
        <w:t xml:space="preserve">a.   </w:t>
      </w:r>
      <w:r>
        <w:rPr>
          <w:i/>
        </w:rPr>
        <w:t>The standard states that the scale element specifies the view scaling factors that the presentation was last viewed with.</w:t>
      </w:r>
    </w:p>
    <w:p w:rsidR="00F729E5" w:rsidRDefault="00F63C16">
      <w:pPr>
        <w:pStyle w:val="Definition-Field2"/>
      </w:pPr>
      <w:r>
        <w:t>PowerPoint requires that the ratio value of child element sx and child element sy shall not be less than 0.03 or greater than 5.</w:t>
      </w:r>
    </w:p>
    <w:p w:rsidR="00F729E5" w:rsidRDefault="00F63C16">
      <w:pPr>
        <w:pStyle w:val="Definition-Field"/>
      </w:pPr>
      <w:r>
        <w:t xml:space="preserve">b.   </w:t>
      </w:r>
      <w:r>
        <w:rPr>
          <w:i/>
        </w:rPr>
        <w:t>The standard states that the values of the n attribute on the sx and sy child elements are defined by the XML Schema long datatype.</w:t>
      </w:r>
    </w:p>
    <w:p w:rsidR="00F729E5" w:rsidRDefault="00F63C16">
      <w:pPr>
        <w:pStyle w:val="Definition-Field2"/>
      </w:pPr>
      <w:r>
        <w:t>PowerPoint defines the values of the n attribute with the XML Schema int datatype.</w:t>
      </w:r>
    </w:p>
    <w:p w:rsidR="00F729E5" w:rsidRDefault="00F63C16">
      <w:pPr>
        <w:pStyle w:val="Definition-Field"/>
      </w:pPr>
      <w:r>
        <w:t xml:space="preserve">c.   </w:t>
      </w:r>
      <w:r>
        <w:rPr>
          <w:i/>
        </w:rPr>
        <w:t>The standard states that the values of the d attribute on the sx and sy child elements are defined by the XML Schema long datatype.</w:t>
      </w:r>
    </w:p>
    <w:p w:rsidR="00F729E5" w:rsidRDefault="00F63C16">
      <w:pPr>
        <w:pStyle w:val="Definition-Field2"/>
      </w:pPr>
      <w:r>
        <w:t>PowerPoint defines the values of the d attribute with the XML Schema int datatype.</w:t>
      </w:r>
    </w:p>
    <w:p w:rsidR="00F729E5" w:rsidRDefault="00F63C16">
      <w:pPr>
        <w:pStyle w:val="Heading3"/>
      </w:pPr>
      <w:bookmarkStart w:id="2319" w:name="section_371562418a52463d978be68d1bafbd05"/>
      <w:bookmarkStart w:id="2320" w:name="_Toc454426404"/>
      <w:r>
        <w:t>Part 4 Section 4.4.1.1, bg (Slide Background)</w:t>
      </w:r>
      <w:bookmarkEnd w:id="2319"/>
      <w:bookmarkEnd w:id="2320"/>
      <w:r w:rsidR="00BE53A7">
        <w:fldChar w:fldCharType="begin"/>
      </w:r>
      <w:r>
        <w:instrText xml:space="preserve"> XE "bg (Slide Background)" </w:instrText>
      </w:r>
      <w:r w:rsidR="00BE53A7">
        <w:fldChar w:fldCharType="end"/>
      </w:r>
    </w:p>
    <w:p w:rsidR="00F729E5" w:rsidRDefault="00F63C16">
      <w:pPr>
        <w:pStyle w:val="Definition-Field"/>
      </w:pPr>
      <w:r>
        <w:t xml:space="preserve">a.   </w:t>
      </w:r>
      <w:r>
        <w:rPr>
          <w:i/>
        </w:rPr>
        <w:t>The standard states that the bwMode attribute specifies that the background should be rendered using only black and white coloring.</w:t>
      </w:r>
    </w:p>
    <w:p w:rsidR="00F729E5" w:rsidRDefault="00F63C16">
      <w:pPr>
        <w:pStyle w:val="Definition-Field2"/>
      </w:pPr>
      <w:r>
        <w:t>PowerPoint uses the bwMode attribute to specify how the background should be rendered when in black and white mode.</w:t>
      </w:r>
    </w:p>
    <w:p w:rsidR="00F729E5" w:rsidRDefault="00F63C16">
      <w:pPr>
        <w:pStyle w:val="Heading3"/>
      </w:pPr>
      <w:bookmarkStart w:id="2321" w:name="section_928676d8387044cea368ab6c88447a9c"/>
      <w:bookmarkStart w:id="2322" w:name="_Toc454426405"/>
      <w:r>
        <w:t>Part 4 Section 4.4.1.2, bgPr (Background Properties)</w:t>
      </w:r>
      <w:bookmarkEnd w:id="2321"/>
      <w:bookmarkEnd w:id="2322"/>
      <w:r w:rsidR="00BE53A7">
        <w:fldChar w:fldCharType="begin"/>
      </w:r>
      <w:r>
        <w:instrText xml:space="preserve"> XE "bgPr (Background Properties)" </w:instrText>
      </w:r>
      <w:r w:rsidR="00BE53A7">
        <w:fldChar w:fldCharType="end"/>
      </w:r>
    </w:p>
    <w:p w:rsidR="00F729E5" w:rsidRDefault="00F63C16">
      <w:pPr>
        <w:pStyle w:val="Definition-Field"/>
      </w:pPr>
      <w:r>
        <w:t xml:space="preserve">a.   </w:t>
      </w:r>
      <w:r>
        <w:rPr>
          <w:i/>
        </w:rPr>
        <w:t>The standard states the grpFill element is a valid child of the bgPr element.</w:t>
      </w:r>
    </w:p>
    <w:p w:rsidR="00F729E5" w:rsidRDefault="00F63C16">
      <w:pPr>
        <w:pStyle w:val="Definition-Field2"/>
      </w:pPr>
      <w:r>
        <w:t>PowerPoint does not allow the grpFill element to be a child of the bgPr element.</w:t>
      </w:r>
    </w:p>
    <w:p w:rsidR="00F729E5" w:rsidRDefault="00F63C16">
      <w:pPr>
        <w:pStyle w:val="Heading3"/>
      </w:pPr>
      <w:bookmarkStart w:id="2323" w:name="section_1f3653d742bd4d419c4fc572ada88906"/>
      <w:bookmarkStart w:id="2324" w:name="_Toc454426406"/>
      <w:r>
        <w:t>Part 4 Section 4.4.1.4, blipFill (Picture Fill)</w:t>
      </w:r>
      <w:bookmarkEnd w:id="2323"/>
      <w:bookmarkEnd w:id="2324"/>
      <w:r w:rsidR="00BE53A7">
        <w:fldChar w:fldCharType="begin"/>
      </w:r>
      <w:r>
        <w:instrText xml:space="preserve"> XE "blipFill (Picture Fill)"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e71ccac785c455386377c00ecc06f3a">
        <w:r>
          <w:rPr>
            <w:rStyle w:val="Hyperlink"/>
          </w:rPr>
          <w:t>blipFill, §5.8.2.2(a)</w:t>
        </w:r>
      </w:hyperlink>
      <w:r>
        <w:rPr>
          <w:i/>
        </w:rPr>
        <w:t>.</w:t>
      </w:r>
    </w:p>
    <w:p w:rsidR="00F729E5" w:rsidRDefault="00F63C16">
      <w:pPr>
        <w:pStyle w:val="Heading3"/>
      </w:pPr>
      <w:bookmarkStart w:id="2325" w:name="section_25bc01e107f444709cad366741192293"/>
      <w:bookmarkStart w:id="2326" w:name="_Toc454426407"/>
      <w:r>
        <w:t>Part 4 Section 4.4.1.15, cSld (Common Slide Data)</w:t>
      </w:r>
      <w:bookmarkEnd w:id="2325"/>
      <w:bookmarkEnd w:id="2326"/>
      <w:r w:rsidR="00BE53A7">
        <w:fldChar w:fldCharType="begin"/>
      </w:r>
      <w:r>
        <w:instrText xml:space="preserve"> XE "cSld (Common Slide Data)" </w:instrText>
      </w:r>
      <w:r w:rsidR="00BE53A7">
        <w:fldChar w:fldCharType="end"/>
      </w:r>
    </w:p>
    <w:p w:rsidR="00F729E5" w:rsidRDefault="00F63C16">
      <w:pPr>
        <w:pStyle w:val="Definition-Field"/>
      </w:pPr>
      <w:r>
        <w:t xml:space="preserve">a.   </w:t>
      </w:r>
      <w:r>
        <w:rPr>
          <w:i/>
        </w:rPr>
        <w:t>The standard states that the controls element is a valid child of the cSld element.</w:t>
      </w:r>
    </w:p>
    <w:p w:rsidR="00F729E5" w:rsidRDefault="00F63C16">
      <w:pPr>
        <w:pStyle w:val="Definition-Field2"/>
      </w:pPr>
      <w:r>
        <w:t>PowerPoint does not allow the controls element to be a child of the cSld element when the cSld's parent element is the handoutMaster element, the notes element, or the notesMaster element.</w:t>
      </w:r>
    </w:p>
    <w:p w:rsidR="00F729E5" w:rsidRDefault="00F63C16">
      <w:pPr>
        <w:pStyle w:val="Heading3"/>
      </w:pPr>
      <w:bookmarkStart w:id="2327" w:name="section_3375e9c8f6b742c59481654af9b19a8a"/>
      <w:bookmarkStart w:id="2328" w:name="_Toc454426408"/>
      <w:r>
        <w:t>Part 4 Section 4.4.1.20, grpSpPr (Group Shape Properties)</w:t>
      </w:r>
      <w:bookmarkEnd w:id="2327"/>
      <w:bookmarkEnd w:id="2328"/>
      <w:r w:rsidR="00BE53A7">
        <w:fldChar w:fldCharType="begin"/>
      </w:r>
      <w:r>
        <w:instrText xml:space="preserve"> XE "grpSpPr (Group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7bf3f25d57e4f4591525931783db9fe">
        <w:r>
          <w:rPr>
            <w:rStyle w:val="Hyperlink"/>
          </w:rPr>
          <w:t>grpSpPr, §5.6.2.17(a-c)</w:t>
        </w:r>
      </w:hyperlink>
      <w:r>
        <w:rPr>
          <w:i/>
        </w:rPr>
        <w:t>.</w:t>
      </w:r>
    </w:p>
    <w:p w:rsidR="00F729E5" w:rsidRDefault="00F63C16">
      <w:pPr>
        <w:pStyle w:val="Heading3"/>
      </w:pPr>
      <w:bookmarkStart w:id="2329" w:name="section_c85a32c2489349f3b727143656fdbb69"/>
      <w:bookmarkStart w:id="2330" w:name="_Toc454426409"/>
      <w:r>
        <w:t>Part 4 Section 4.4.1.24, notesMaster (Notes Master)</w:t>
      </w:r>
      <w:bookmarkEnd w:id="2329"/>
      <w:bookmarkEnd w:id="2330"/>
      <w:r w:rsidR="00BE53A7">
        <w:fldChar w:fldCharType="begin"/>
      </w:r>
      <w:r>
        <w:instrText xml:space="preserve"> XE "notesMaster (Notes Master)" </w:instrText>
      </w:r>
      <w:r w:rsidR="00BE53A7">
        <w:fldChar w:fldCharType="end"/>
      </w:r>
    </w:p>
    <w:p w:rsidR="00F729E5" w:rsidRDefault="00F63C16">
      <w:pPr>
        <w:pStyle w:val="Definition-Field"/>
      </w:pPr>
      <w:r>
        <w:t xml:space="preserve">a.   </w:t>
      </w:r>
      <w:r>
        <w:rPr>
          <w:i/>
        </w:rPr>
        <w:t>The standard states that the notesMaster element specifies an instance of a handout master slide.</w:t>
      </w:r>
    </w:p>
    <w:p w:rsidR="00F729E5" w:rsidRDefault="00F63C16">
      <w:pPr>
        <w:pStyle w:val="Definition-Field2"/>
      </w:pPr>
      <w:r>
        <w:t>PowerPoint uses the notesMaster element to specify an instance of a notes master slide.</w:t>
      </w:r>
    </w:p>
    <w:p w:rsidR="00F729E5" w:rsidRDefault="00F63C16">
      <w:pPr>
        <w:pStyle w:val="Heading3"/>
      </w:pPr>
      <w:bookmarkStart w:id="2331" w:name="section_d4768d5d06d74d00903057e058be36d3"/>
      <w:bookmarkStart w:id="2332" w:name="_Toc454426410"/>
      <w:r>
        <w:t>Part 4 Section 4.4.1.25, notesStyle (Notes Text Style)</w:t>
      </w:r>
      <w:bookmarkEnd w:id="2331"/>
      <w:bookmarkEnd w:id="2332"/>
      <w:r w:rsidR="00BE53A7">
        <w:fldChar w:fldCharType="begin"/>
      </w:r>
      <w:r>
        <w:instrText xml:space="preserve"> XE "notesStyle (Notes Text Style)" </w:instrText>
      </w:r>
      <w:r w:rsidR="00BE53A7">
        <w:fldChar w:fldCharType="end"/>
      </w:r>
    </w:p>
    <w:p w:rsidR="00F729E5" w:rsidRDefault="00F63C16">
      <w:pPr>
        <w:pStyle w:val="Definition-Field"/>
      </w:pPr>
      <w:r>
        <w:t xml:space="preserve">a.   </w:t>
      </w:r>
      <w:r>
        <w:rPr>
          <w:i/>
        </w:rPr>
        <w:t>The standard states that the notesStyle element specifies the text formatting style for all text within a notes slide.</w:t>
      </w:r>
    </w:p>
    <w:p w:rsidR="00F729E5" w:rsidRDefault="00F63C16">
      <w:pPr>
        <w:pStyle w:val="Definition-Field2"/>
      </w:pPr>
      <w:r>
        <w:t>PowerPoint uses the notesStyle element to specify the text in the notes section of the notes page view and the notes master view.</w:t>
      </w:r>
    </w:p>
    <w:p w:rsidR="00F729E5" w:rsidRDefault="00F63C16">
      <w:pPr>
        <w:pStyle w:val="Heading3"/>
      </w:pPr>
      <w:bookmarkStart w:id="2333" w:name="section_cefaefa50840467f996049c93fe3c8d2"/>
      <w:bookmarkStart w:id="2334" w:name="_Toc454426411"/>
      <w:r>
        <w:t>Part 4 Section 4.4.1.30, nvPr (Non-Visual Properties)</w:t>
      </w:r>
      <w:bookmarkEnd w:id="2333"/>
      <w:bookmarkEnd w:id="2334"/>
      <w:r w:rsidR="00BE53A7">
        <w:fldChar w:fldCharType="begin"/>
      </w:r>
      <w:r>
        <w:instrText xml:space="preserve"> XE "nvPr (Non-Visual Properties)" </w:instrText>
      </w:r>
      <w:r w:rsidR="00BE53A7">
        <w:fldChar w:fldCharType="end"/>
      </w:r>
    </w:p>
    <w:p w:rsidR="00F729E5" w:rsidRDefault="00F63C16">
      <w:pPr>
        <w:pStyle w:val="Definition-Field"/>
      </w:pPr>
      <w:r>
        <w:t xml:space="preserve">a.   </w:t>
      </w:r>
      <w:r>
        <w:rPr>
          <w:i/>
        </w:rPr>
        <w:t>The standard states that the userDrawn attribute specifies if the corresponding object has been drawn by the user.</w:t>
      </w:r>
    </w:p>
    <w:p w:rsidR="00F729E5" w:rsidRDefault="00F63C16">
      <w:pPr>
        <w:pStyle w:val="Definition-Field2"/>
      </w:pPr>
      <w:r>
        <w:t>PowerPoint only uses the userDrawn attribute when nvPr's parent element is either the sldMaster element or the sldLayout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isPhoto attribute specifies whether the picture belongs to a photo album.</w:t>
      </w:r>
    </w:p>
    <w:p w:rsidR="00F729E5" w:rsidRDefault="00F63C16">
      <w:pPr>
        <w:pStyle w:val="Definition-Field2"/>
      </w:pPr>
      <w:r>
        <w:t>PowerPoint does not support the isPhoto attribute when nvPr's parent element is the nvGrpSpPr element.</w:t>
      </w:r>
    </w:p>
    <w:p w:rsidR="00F729E5" w:rsidRDefault="00F63C16">
      <w:pPr>
        <w:pStyle w:val="Definition-Field"/>
      </w:pPr>
      <w:r>
        <w:t xml:space="preserve">c.   </w:t>
      </w:r>
      <w:r>
        <w:rPr>
          <w:i/>
        </w:rPr>
        <w:t>The standard states that the ph element is a valid child of the nvPr element.</w:t>
      </w:r>
    </w:p>
    <w:p w:rsidR="00F729E5" w:rsidRDefault="00F63C16">
      <w:pPr>
        <w:pStyle w:val="Definition-Field2"/>
      </w:pPr>
      <w:r>
        <w:t>PowerPoint does not allow the ph element to be a child of the nvPr element when the nvPr's parent element is the nvCxnSpPr element or the nvGrpSpPr element.</w:t>
      </w:r>
    </w:p>
    <w:p w:rsidR="00F729E5" w:rsidRDefault="00F63C16">
      <w:pPr>
        <w:pStyle w:val="Heading3"/>
      </w:pPr>
      <w:bookmarkStart w:id="2335" w:name="section_8b5c01b6a6234952a8abe6a5177e47ec"/>
      <w:bookmarkStart w:id="2336" w:name="_Toc454426412"/>
      <w:r>
        <w:t>Part 4 Section 4.4.1.33, ph (Placeholder Shape)</w:t>
      </w:r>
      <w:bookmarkEnd w:id="2335"/>
      <w:bookmarkEnd w:id="2336"/>
      <w:r w:rsidR="00BE53A7">
        <w:fldChar w:fldCharType="begin"/>
      </w:r>
      <w:r>
        <w:instrText xml:space="preserve"> XE "ph (Placeholder Shape)" </w:instrText>
      </w:r>
      <w:r w:rsidR="00BE53A7">
        <w:fldChar w:fldCharType="end"/>
      </w:r>
    </w:p>
    <w:p w:rsidR="00F729E5" w:rsidRDefault="00F63C16">
      <w:pPr>
        <w:pStyle w:val="Definition-Field"/>
      </w:pPr>
      <w:r>
        <w:t xml:space="preserve">a.   </w:t>
      </w:r>
      <w:r>
        <w:rPr>
          <w:i/>
        </w:rPr>
        <w:t>The standard states that the placeholder idx attribute specifies the placeholder index.</w:t>
      </w:r>
    </w:p>
    <w:p w:rsidR="00F729E5" w:rsidRDefault="00F63C16">
      <w:r>
        <w:t>The following additional restrictions apply to values on the idx attribute:</w:t>
      </w:r>
    </w:p>
    <w:p w:rsidR="00F729E5" w:rsidRDefault="00F63C16">
      <w:pPr>
        <w:pStyle w:val="ListParagraph"/>
        <w:numPr>
          <w:ilvl w:val="0"/>
          <w:numId w:val="212"/>
        </w:numPr>
        <w:contextualSpacing/>
      </w:pPr>
      <w:r>
        <w:t>For a placeholder on a Master, Notes Master, Handout Master, Slide Layout or Notes Slide the value shall not be equal to 0xffffffff.</w:t>
      </w:r>
    </w:p>
    <w:p w:rsidR="00F729E5" w:rsidRDefault="00F63C16">
      <w:pPr>
        <w:pStyle w:val="ListParagraph"/>
        <w:numPr>
          <w:ilvl w:val="0"/>
          <w:numId w:val="212"/>
        </w:numPr>
        <w:contextualSpacing/>
      </w:pPr>
      <w:r>
        <w:t>For any two placeholders on a Master, Notes Master, Handout Master, Slide Layout or Notes Slide the values must not be the same.</w:t>
      </w:r>
    </w:p>
    <w:p w:rsidR="00F729E5" w:rsidRDefault="00F63C16">
      <w:pPr>
        <w:pStyle w:val="ListParagraph"/>
        <w:numPr>
          <w:ilvl w:val="0"/>
          <w:numId w:val="212"/>
        </w:numPr>
        <w:contextualSpacing/>
      </w:pPr>
      <w:r>
        <w:t>For any two placeholders on a Slide with values not equal to 0xffffffff the values shall not be the same.</w:t>
      </w:r>
    </w:p>
    <w:p w:rsidR="00F729E5" w:rsidRDefault="00F63C16">
      <w:pPr>
        <w:pStyle w:val="ListParagraph"/>
        <w:numPr>
          <w:ilvl w:val="0"/>
          <w:numId w:val="212"/>
        </w:numPr>
      </w:pPr>
      <w:r>
        <w:t>For a placeholder on a Slide with a value not equal to 0xffffffff there shall be a placeholder on the Slide Layout with the same attribute values.</w:t>
      </w:r>
    </w:p>
    <w:p w:rsidR="00F729E5" w:rsidRDefault="00F63C16">
      <w:pPr>
        <w:pStyle w:val="Definition-Field"/>
      </w:pPr>
      <w:r>
        <w:t xml:space="preserve">b.   </w:t>
      </w:r>
      <w:r>
        <w:rPr>
          <w:i/>
        </w:rPr>
        <w:t>The standard does not specify the inheritance model of a placeholder shape.</w:t>
      </w:r>
    </w:p>
    <w:p w:rsidR="00F729E5" w:rsidRDefault="00F63C16">
      <w:pPr>
        <w:pStyle w:val="Definition-Field2"/>
      </w:pPr>
      <w:r>
        <w:t>PowerPoint defines a placeholder shape on a slide to inherit from the slide layout placeholder with the same idx value, and a placeholder shape on a notes slide to inherit from the notes master placeholder with the same type value.</w:t>
      </w:r>
    </w:p>
    <w:p w:rsidR="00F729E5" w:rsidRDefault="00F63C16">
      <w:pPr>
        <w:pStyle w:val="Heading3"/>
      </w:pPr>
      <w:bookmarkStart w:id="2337" w:name="section_f6d8e83ee32840c5bb52f3a193f11094"/>
      <w:bookmarkStart w:id="2338" w:name="_Toc454426413"/>
      <w:r>
        <w:t>Part 4 Section 4.4.1.35, sld (Presentation Slide)</w:t>
      </w:r>
      <w:bookmarkEnd w:id="2337"/>
      <w:bookmarkEnd w:id="2338"/>
      <w:r w:rsidR="00BE53A7">
        <w:fldChar w:fldCharType="begin"/>
      </w:r>
      <w:r>
        <w:instrText xml:space="preserve"> XE "sld (Presentation Slide)" </w:instrText>
      </w:r>
      <w:r w:rsidR="00BE53A7">
        <w:fldChar w:fldCharType="end"/>
      </w:r>
    </w:p>
    <w:p w:rsidR="00F729E5" w:rsidRDefault="00F63C16">
      <w:pPr>
        <w:pStyle w:val="Definition-Field"/>
      </w:pPr>
      <w:r>
        <w:t xml:space="preserve">a.   </w:t>
      </w:r>
      <w:r>
        <w:rPr>
          <w:i/>
        </w:rPr>
        <w:t>The standard states that the sld element specifies a slide within a slide list, where the slide list is used to specify an ordering of slides.</w:t>
      </w:r>
    </w:p>
    <w:p w:rsidR="00F729E5" w:rsidRDefault="00F63C16">
      <w:pPr>
        <w:pStyle w:val="Definition-Field2"/>
      </w:pPr>
      <w:r>
        <w:t>PowerPoint uses this element to specify the root element of a slide part.</w:t>
      </w:r>
    </w:p>
    <w:p w:rsidR="00F729E5" w:rsidRDefault="00F63C16">
      <w:pPr>
        <w:pStyle w:val="Heading3"/>
      </w:pPr>
      <w:bookmarkStart w:id="2339" w:name="section_c1cfcceeaea04954859e9cb155da7594"/>
      <w:bookmarkStart w:id="2340" w:name="_Toc454426414"/>
      <w:r>
        <w:t>Part 4 Section 4.4.1.41, spPr (Shape Properties)</w:t>
      </w:r>
      <w:bookmarkEnd w:id="2339"/>
      <w:bookmarkEnd w:id="2340"/>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Heading3"/>
      </w:pPr>
      <w:bookmarkStart w:id="2341" w:name="section_f19950235bc84dd28bebe3685061f21e"/>
      <w:bookmarkStart w:id="2342" w:name="_Toc454426415"/>
      <w:r>
        <w:t>Part 4 Section 4.4.1.46, transition (Slide Transition for a Slide Layout)</w:t>
      </w:r>
      <w:bookmarkEnd w:id="2341"/>
      <w:bookmarkEnd w:id="2342"/>
      <w:r w:rsidR="00BE53A7">
        <w:fldChar w:fldCharType="begin"/>
      </w:r>
      <w:r>
        <w:instrText xml:space="preserve"> XE "transition (Slide Transition for a Slide Layout)" </w:instrText>
      </w:r>
      <w:r w:rsidR="00BE53A7">
        <w:fldChar w:fldCharType="end"/>
      </w:r>
    </w:p>
    <w:p w:rsidR="00F729E5" w:rsidRDefault="00F63C16">
      <w:pPr>
        <w:pStyle w:val="Definition-Field"/>
      </w:pPr>
      <w:r>
        <w:t xml:space="preserve">a.   </w:t>
      </w:r>
      <w:r>
        <w:rPr>
          <w:i/>
        </w:rPr>
        <w:t>The standard states that the values of the advTm attribute are defined by the XML Schema unsignedInt datatype.</w:t>
      </w:r>
    </w:p>
    <w:p w:rsidR="00F729E5" w:rsidRDefault="00F63C16">
      <w:pPr>
        <w:pStyle w:val="Definition-Field2"/>
      </w:pPr>
      <w:r>
        <w:t>PowerPoint requires that the value of the advTm attribute be greater than or equal to 0 and less than or equal to 2147483647.</w:t>
      </w:r>
    </w:p>
    <w:p w:rsidR="00F729E5" w:rsidRDefault="00F63C16">
      <w:pPr>
        <w:pStyle w:val="Definition-Field2"/>
      </w:pPr>
      <w:r>
        <w:t>This note applies to the following products: 2007, 2007 SP1, 2007 SP2.</w:t>
      </w:r>
    </w:p>
    <w:p w:rsidR="00F729E5" w:rsidRDefault="00F63C16">
      <w:pPr>
        <w:pStyle w:val="Heading3"/>
      </w:pPr>
      <w:bookmarkStart w:id="2343" w:name="section_a80f2bad53c04740a274912042f79b76"/>
      <w:bookmarkStart w:id="2344" w:name="_Toc454426416"/>
      <w:r>
        <w:t>Part 4 Section 4.4.1.49, xfrm (2D Transform for Graphic Frame)</w:t>
      </w:r>
      <w:bookmarkEnd w:id="2343"/>
      <w:bookmarkEnd w:id="2344"/>
      <w:r w:rsidR="00BE53A7">
        <w:fldChar w:fldCharType="begin"/>
      </w:r>
      <w:r>
        <w:instrText xml:space="preserve"> XE "xfrm (2D Transform for Graphic Frame)"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967224befc342dd907a3f8c1a240172">
        <w:r>
          <w:rPr>
            <w:rStyle w:val="Hyperlink"/>
          </w:rPr>
          <w:t>xfrm, §5.1.9.6(a)</w:t>
        </w:r>
      </w:hyperlink>
      <w:r>
        <w:rPr>
          <w:i/>
        </w:rPr>
        <w:t>.</w:t>
      </w:r>
    </w:p>
    <w:p w:rsidR="00F729E5" w:rsidRDefault="00F63C16">
      <w:pPr>
        <w:pStyle w:val="Heading3"/>
      </w:pPr>
      <w:bookmarkStart w:id="2345" w:name="section_d01b68c5f8cb4961a9fd5f2106ee7264"/>
      <w:bookmarkStart w:id="2346" w:name="_Toc454426417"/>
      <w:r>
        <w:t>Part 4 Section 4.4.2.1, control (Embedded Control)</w:t>
      </w:r>
      <w:bookmarkEnd w:id="2345"/>
      <w:bookmarkEnd w:id="2346"/>
      <w:r w:rsidR="00BE53A7">
        <w:fldChar w:fldCharType="begin"/>
      </w:r>
      <w:r>
        <w:instrText xml:space="preserve"> XE "control (Embedded Control)"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a70eb6c75a74927b786f1dd7b84c3db">
        <w:r>
          <w:rPr>
            <w:rStyle w:val="Hyperlink"/>
          </w:rPr>
          <w:t>oleObj, §4.4.2.4(a,c, d)</w:t>
        </w:r>
      </w:hyperlink>
      <w:r>
        <w:rPr>
          <w:i/>
        </w:rPr>
        <w:t>.</w:t>
      </w:r>
    </w:p>
    <w:p w:rsidR="00F729E5" w:rsidRDefault="00F63C16">
      <w:pPr>
        <w:pStyle w:val="Definition-Field"/>
      </w:pPr>
      <w:r>
        <w:t xml:space="preserve">a.   </w:t>
      </w:r>
      <w:r>
        <w:rPr>
          <w:i/>
        </w:rPr>
        <w:t>The standard states that the showAsIcon attribute specifies whether the Embedded object will be shown as an icon or using its native representation.</w:t>
      </w:r>
    </w:p>
    <w:p w:rsidR="00F729E5" w:rsidRDefault="00F63C16">
      <w:pPr>
        <w:pStyle w:val="Definition-Field2"/>
      </w:pPr>
      <w:r>
        <w:t>PowerPoint uses the showAsIcon attribute to specify the user preference to show the Embedded object as an icon rather than using its native representation.</w:t>
      </w:r>
    </w:p>
    <w:p w:rsidR="00F729E5" w:rsidRDefault="00F63C16">
      <w:pPr>
        <w:pStyle w:val="Definition-Field"/>
      </w:pPr>
      <w:r>
        <w:t xml:space="preserve">b.   </w:t>
      </w:r>
      <w:r>
        <w:rPr>
          <w:i/>
        </w:rPr>
        <w:t>The standard states that the imgW attribute specifies the width of the embedded control.</w:t>
      </w:r>
    </w:p>
    <w:p w:rsidR="00F729E5" w:rsidRDefault="00F63C16">
      <w:pPr>
        <w:pStyle w:val="Definition-Field2"/>
      </w:pPr>
      <w:r>
        <w:t>PowerPoint uses the imgW attribute to specify the width of the thumbnail image.</w:t>
      </w:r>
    </w:p>
    <w:p w:rsidR="00F729E5" w:rsidRDefault="00F63C16">
      <w:pPr>
        <w:pStyle w:val="Definition-Field"/>
      </w:pPr>
      <w:r>
        <w:t xml:space="preserve">c.   </w:t>
      </w:r>
      <w:r>
        <w:rPr>
          <w:i/>
        </w:rPr>
        <w:t>The standard states that the imgH attribute specifies the height of the embedded control.</w:t>
      </w:r>
    </w:p>
    <w:p w:rsidR="00F729E5" w:rsidRDefault="00F63C16">
      <w:pPr>
        <w:pStyle w:val="Definition-Field2"/>
      </w:pPr>
      <w:r>
        <w:t>PowerPoint uses the imgH attribute to specify the height of the thumbnail image.</w:t>
      </w:r>
    </w:p>
    <w:p w:rsidR="00F729E5" w:rsidRDefault="00F63C16">
      <w:pPr>
        <w:pStyle w:val="Heading3"/>
      </w:pPr>
      <w:bookmarkStart w:id="2347" w:name="section_10ac03d922324d82b66c116d7b9536ca"/>
      <w:bookmarkStart w:id="2348" w:name="_Toc454426418"/>
      <w:r>
        <w:t>Part 4 Section 4.4.2.2, embed (Embedded Object or Control)</w:t>
      </w:r>
      <w:bookmarkEnd w:id="2347"/>
      <w:bookmarkEnd w:id="2348"/>
      <w:r w:rsidR="00BE53A7">
        <w:fldChar w:fldCharType="begin"/>
      </w:r>
      <w:r>
        <w:instrText xml:space="preserve"> XE "embed (Embedded Object or Control)" </w:instrText>
      </w:r>
      <w:r w:rsidR="00BE53A7">
        <w:fldChar w:fldCharType="end"/>
      </w:r>
    </w:p>
    <w:p w:rsidR="00F729E5" w:rsidRDefault="00F63C16">
      <w:pPr>
        <w:pStyle w:val="Definition-Field"/>
      </w:pPr>
      <w:r>
        <w:t xml:space="preserve">a.   </w:t>
      </w:r>
      <w:r>
        <w:rPr>
          <w:i/>
        </w:rPr>
        <w:t>The standard states that the embed element specifies an Embedded object or Control that is embedded within the presentation.</w:t>
      </w:r>
    </w:p>
    <w:p w:rsidR="00F729E5" w:rsidRDefault="00F63C16">
      <w:pPr>
        <w:pStyle w:val="Definition-Field2"/>
      </w:pPr>
      <w:r>
        <w:t>PowerPoint uses the embed element to specify an OLE object that is embedded within the presentation.</w:t>
      </w:r>
    </w:p>
    <w:p w:rsidR="00F729E5" w:rsidRDefault="00F63C16">
      <w:pPr>
        <w:pStyle w:val="Heading3"/>
      </w:pPr>
      <w:bookmarkStart w:id="2349" w:name="section_835d2d3de50e4bb39ad002a7f3abb32f"/>
      <w:bookmarkStart w:id="2350" w:name="_Toc454426419"/>
      <w:r>
        <w:t>Part 4 Section 4.4.2.3, link (Linked Object or Control)</w:t>
      </w:r>
      <w:bookmarkEnd w:id="2349"/>
      <w:bookmarkEnd w:id="2350"/>
      <w:r w:rsidR="00BE53A7">
        <w:fldChar w:fldCharType="begin"/>
      </w:r>
      <w:r>
        <w:instrText xml:space="preserve"> XE "link (Linked Object or Control)" </w:instrText>
      </w:r>
      <w:r w:rsidR="00BE53A7">
        <w:fldChar w:fldCharType="end"/>
      </w:r>
    </w:p>
    <w:p w:rsidR="00F729E5" w:rsidRDefault="00F63C16">
      <w:pPr>
        <w:pStyle w:val="Definition-Field"/>
      </w:pPr>
      <w:r>
        <w:t xml:space="preserve">a.   </w:t>
      </w:r>
      <w:r>
        <w:rPr>
          <w:i/>
        </w:rPr>
        <w:t>The standard states that the link element specifies a link to an external Embedded object or Control.</w:t>
      </w:r>
    </w:p>
    <w:p w:rsidR="00F729E5" w:rsidRDefault="00F63C16">
      <w:pPr>
        <w:pStyle w:val="Definition-Field2"/>
      </w:pPr>
      <w:r>
        <w:t>PowerPoint the link this element to specify a link to an external OLE object.</w:t>
      </w:r>
    </w:p>
    <w:p w:rsidR="00F729E5" w:rsidRDefault="00F63C16">
      <w:pPr>
        <w:pStyle w:val="Heading3"/>
      </w:pPr>
      <w:bookmarkStart w:id="2351" w:name="section_4a70eb6c75a74927b786f1dd7b84c3db"/>
      <w:bookmarkStart w:id="2352" w:name="_Toc454426420"/>
      <w:r>
        <w:t>Part 4 Section 4.4.2.4, oleObj (Global Element for Embedded objects and Controls)</w:t>
      </w:r>
      <w:bookmarkEnd w:id="2351"/>
      <w:bookmarkEnd w:id="2352"/>
      <w:r w:rsidR="00BE53A7">
        <w:fldChar w:fldCharType="begin"/>
      </w:r>
      <w:r>
        <w:instrText xml:space="preserve"> XE "oleObj (Global Element for Embedded objects and Controls)"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01b68c5f8cb4961a9fd5f2106ee7264">
        <w:r>
          <w:rPr>
            <w:rStyle w:val="Hyperlink"/>
          </w:rPr>
          <w:t>control, §4.4.2.1(a-c)</w:t>
        </w:r>
      </w:hyperlink>
      <w:r>
        <w:rPr>
          <w:i/>
        </w:rPr>
        <w:t>.</w:t>
      </w:r>
    </w:p>
    <w:p w:rsidR="00F729E5" w:rsidRDefault="00F63C16">
      <w:pPr>
        <w:pStyle w:val="Definition-Field"/>
      </w:pPr>
      <w:r>
        <w:t xml:space="preserve">a.   </w:t>
      </w:r>
      <w:r>
        <w:rPr>
          <w:i/>
        </w:rPr>
        <w:t>The standard states that the spid attribute specifies the identifier of the shape associated with an Embedded object.</w:t>
      </w:r>
    </w:p>
    <w:p w:rsidR="00F729E5" w:rsidRDefault="00F63C16">
      <w:pPr>
        <w:pStyle w:val="Definition-Field2"/>
      </w:pPr>
      <w:r>
        <w:t>PowerPoint requires that the spid identifier must match the shape identifier defined in the legacy drawing VML part for the Embedded object.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oleObj element specifies a global element to be used for an Embedded object and Control.</w:t>
      </w:r>
    </w:p>
    <w:p w:rsidR="00F729E5" w:rsidRDefault="00F63C16">
      <w:pPr>
        <w:pStyle w:val="Definition-Field2"/>
      </w:pPr>
      <w:r>
        <w:t>PowerPoint uses the oleObj element to specify a global element to be used for an OLE object.</w:t>
      </w:r>
    </w:p>
    <w:p w:rsidR="00F729E5" w:rsidRDefault="00F63C16">
      <w:pPr>
        <w:pStyle w:val="Definition-Field"/>
      </w:pPr>
      <w:r>
        <w:t xml:space="preserve">c.   </w:t>
      </w:r>
      <w:r>
        <w:rPr>
          <w:i/>
        </w:rPr>
        <w:t>The standard states that the imgW attribute specifies the width of the embedded control.</w:t>
      </w:r>
    </w:p>
    <w:p w:rsidR="00F729E5" w:rsidRDefault="00F63C16">
      <w:pPr>
        <w:pStyle w:val="Definition-Field2"/>
      </w:pPr>
      <w:r>
        <w:t>PowerPoint uses the imgW attribute to specify the width of the thumbnail image.</w:t>
      </w:r>
    </w:p>
    <w:p w:rsidR="00F729E5" w:rsidRDefault="00F63C16">
      <w:pPr>
        <w:pStyle w:val="Definition-Field"/>
      </w:pPr>
      <w:r>
        <w:t xml:space="preserve">d.   </w:t>
      </w:r>
      <w:r>
        <w:rPr>
          <w:i/>
        </w:rPr>
        <w:t>The standard states that the imgH attribute specifies the height of the embedded control.</w:t>
      </w:r>
    </w:p>
    <w:p w:rsidR="00F729E5" w:rsidRDefault="00F63C16">
      <w:pPr>
        <w:pStyle w:val="Definition-Field2"/>
      </w:pPr>
      <w:r>
        <w:t>PowerPoint uses the imgH attribute to specify the height of the thumbnail image.</w:t>
      </w:r>
    </w:p>
    <w:p w:rsidR="00F729E5" w:rsidRDefault="00F63C16">
      <w:pPr>
        <w:pStyle w:val="Definition-Field"/>
      </w:pPr>
      <w:r>
        <w:t xml:space="preserve">e.   </w:t>
      </w:r>
      <w:r>
        <w:rPr>
          <w:i/>
        </w:rPr>
        <w:t>The standard states that the showAsIcon attribute specifies whether the Embedded object will be shown as an icon or using its native representation.</w:t>
      </w:r>
    </w:p>
    <w:p w:rsidR="00F729E5" w:rsidRDefault="00F63C16">
      <w:pPr>
        <w:pStyle w:val="Definition-Field2"/>
      </w:pPr>
      <w:r>
        <w:t>PowerPoint uses the showAsIcon attribute to specify the user preference to show the Embedded object as an icon rather than using its native representation.</w:t>
      </w:r>
    </w:p>
    <w:p w:rsidR="00F729E5" w:rsidRDefault="00F63C16">
      <w:pPr>
        <w:pStyle w:val="Heading3"/>
      </w:pPr>
      <w:bookmarkStart w:id="2353" w:name="section_438af1a5b8204d60a54a2e069ce9a35b"/>
      <w:bookmarkStart w:id="2354" w:name="_Toc454426421"/>
      <w:r>
        <w:t>Part 4 Section 4.4.3.1, tag (Programmable Extensibility Tag)</w:t>
      </w:r>
      <w:bookmarkEnd w:id="2353"/>
      <w:bookmarkEnd w:id="2354"/>
      <w:r w:rsidR="00BE53A7">
        <w:fldChar w:fldCharType="begin"/>
      </w:r>
      <w:r>
        <w:instrText xml:space="preserve"> XE "tag (Programmable Extensibility Tag)" </w:instrText>
      </w:r>
      <w:r w:rsidR="00BE53A7">
        <w:fldChar w:fldCharType="end"/>
      </w:r>
    </w:p>
    <w:p w:rsidR="00F729E5" w:rsidRDefault="00F63C16">
      <w:pPr>
        <w:pStyle w:val="Definition-Field"/>
      </w:pPr>
      <w:r>
        <w:t xml:space="preserve">a.   </w:t>
      </w:r>
      <w:r>
        <w:rPr>
          <w:i/>
        </w:rPr>
        <w:t>The standard implies that the name attribute is optional.</w:t>
      </w:r>
    </w:p>
    <w:p w:rsidR="00F729E5" w:rsidRDefault="00F63C16">
      <w:pPr>
        <w:pStyle w:val="Definition-Field2"/>
      </w:pPr>
      <w:r>
        <w:t>PowerPoint requires the name attribute.</w:t>
      </w:r>
    </w:p>
    <w:p w:rsidR="00F729E5" w:rsidRDefault="00F63C16">
      <w:pPr>
        <w:pStyle w:val="Definition-Field"/>
      </w:pPr>
      <w:r>
        <w:t xml:space="preserve">b.   </w:t>
      </w:r>
      <w:r>
        <w:rPr>
          <w:i/>
        </w:rPr>
        <w:t>The standard implies that the val attribute is optional.</w:t>
      </w:r>
    </w:p>
    <w:p w:rsidR="00F729E5" w:rsidRDefault="00F63C16">
      <w:pPr>
        <w:pStyle w:val="Definition-Field2"/>
      </w:pPr>
      <w:r>
        <w:t>PowerPoint requires the val attribute.</w:t>
      </w:r>
    </w:p>
    <w:p w:rsidR="00F729E5" w:rsidRDefault="00F63C16">
      <w:pPr>
        <w:pStyle w:val="Definition-Field"/>
      </w:pPr>
      <w:r>
        <w:t xml:space="preserve">c.   </w:t>
      </w:r>
      <w:r>
        <w:rPr>
          <w:i/>
        </w:rPr>
        <w:t>The standard places no restrictions on the string value of the name attribute.</w:t>
      </w:r>
    </w:p>
    <w:p w:rsidR="00F729E5" w:rsidRDefault="00F63C16">
      <w:pPr>
        <w:pStyle w:val="Definition-Field2"/>
      </w:pPr>
      <w:r>
        <w:t>PowerPoint requires that, within the scope of the tagLst parent element, the value for the name attribute must be case-insensitively unique.</w:t>
      </w:r>
    </w:p>
    <w:p w:rsidR="00F729E5" w:rsidRDefault="00F63C16">
      <w:pPr>
        <w:pStyle w:val="Definition-Field"/>
      </w:pPr>
      <w:r>
        <w:t xml:space="preserve">d.   </w:t>
      </w:r>
      <w:r>
        <w:rPr>
          <w:i/>
        </w:rPr>
        <w:t>The standard does not specifiy where recorded slide animation timings are stored.</w:t>
      </w:r>
    </w:p>
    <w:p w:rsidR="00F729E5" w:rsidRDefault="00F63C16">
      <w:r>
        <w:t>PowerPoint uses a special tag to store slide auto advance timings for the presentation slide that contains this tag. The name attribute has a value of "TIMING," and the value attribute has a value that is a valid Time_string, as specified in the following grammar:</w:t>
      </w:r>
    </w:p>
    <w:p w:rsidR="00F729E5" w:rsidRDefault="00F63C16">
      <w:r>
        <w:t>Time_string  =  *Time_element          ; time string can have zero or more elements</w:t>
      </w:r>
    </w:p>
    <w:p w:rsidR="00F729E5" w:rsidRDefault="00F63C16">
      <w:r>
        <w:t>Time_element = "|" Time_value          ; each element is preceded by character "|"</w:t>
      </w:r>
    </w:p>
    <w:p w:rsidR="00F729E5" w:rsidRDefault="00F63C16">
      <w:r>
        <w:t>Time_value   = 1*DIGIT "." 1*1 DIGIT   ; seconds with rounding to 1/10th of a second</w:t>
      </w:r>
    </w:p>
    <w:p w:rsidR="00F729E5" w:rsidRDefault="00F63C16">
      <w:r>
        <w:t xml:space="preserve">Each time value specifies the animation build advance time of the slide. Time zero is the time that this slide displays during a slide show. The time unit is in seconds, rounded to 1/10th of a second. If there is no animation on a presentation slide, the value attribute contains an empty string. </w:t>
      </w:r>
    </w:p>
    <w:p w:rsidR="00F729E5" w:rsidRDefault="00F63C16">
      <w:r>
        <w:t xml:space="preserve"> [Example:</w:t>
      </w:r>
    </w:p>
    <w:p w:rsidR="00F729E5" w:rsidRDefault="00F63C16">
      <w:r>
        <w:t>&lt;p:tag name="TIMING" val="|2.9|3.5|4.6"/&gt;</w:t>
      </w:r>
    </w:p>
    <w:p w:rsidR="00F729E5" w:rsidRDefault="00F63C16">
      <w:r>
        <w:t>end example.]</w:t>
      </w:r>
    </w:p>
    <w:p w:rsidR="00F729E5" w:rsidRDefault="00F63C16">
      <w:pPr>
        <w:pStyle w:val="Heading3"/>
      </w:pPr>
      <w:bookmarkStart w:id="2355" w:name="section_6c9c3d31e17945b3830e0afd89629231"/>
      <w:bookmarkStart w:id="2356" w:name="_Toc454426422"/>
      <w:r>
        <w:t>Part 4 Section 4.5.1, cm (Comment)</w:t>
      </w:r>
      <w:bookmarkEnd w:id="2355"/>
      <w:bookmarkEnd w:id="2356"/>
      <w:r w:rsidR="00BE53A7">
        <w:fldChar w:fldCharType="begin"/>
      </w:r>
      <w:r>
        <w:instrText xml:space="preserve"> XE "cm (Comment)" </w:instrText>
      </w:r>
      <w:r w:rsidR="00BE53A7">
        <w:fldChar w:fldCharType="end"/>
      </w:r>
    </w:p>
    <w:p w:rsidR="00F729E5" w:rsidRDefault="00F63C16">
      <w:pPr>
        <w:pStyle w:val="Definition-Field"/>
      </w:pPr>
      <w:r>
        <w:t xml:space="preserve">a.   </w:t>
      </w:r>
      <w:r>
        <w:rPr>
          <w:i/>
        </w:rPr>
        <w:t>The standard states that the dt attribute is optional.</w:t>
      </w:r>
    </w:p>
    <w:p w:rsidR="00F729E5" w:rsidRDefault="00F63C16">
      <w:pPr>
        <w:pStyle w:val="Definition-Field2"/>
      </w:pPr>
      <w:r>
        <w:t>PowerPoint requires the dt attribute.</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does not state how to interpret the position information of the pos child element.</w:t>
      </w:r>
    </w:p>
    <w:p w:rsidR="00F729E5" w:rsidRDefault="00F63C16">
      <w:pPr>
        <w:pStyle w:val="Definition-Field2"/>
      </w:pPr>
      <w:r>
        <w:t>PowerPoint interprets the position information to be relative to the top, left corner of the slide.</w:t>
      </w:r>
    </w:p>
    <w:p w:rsidR="00F729E5" w:rsidRDefault="00F63C16">
      <w:pPr>
        <w:pStyle w:val="Heading3"/>
      </w:pPr>
      <w:bookmarkStart w:id="2357" w:name="section_1c8a4e6a16d64e94b303a12aeb02ced3"/>
      <w:bookmarkStart w:id="2358" w:name="_Toc454426423"/>
      <w:r>
        <w:t>Part 4 Section 4.5.5, pos (Comment Position)</w:t>
      </w:r>
      <w:bookmarkEnd w:id="2357"/>
      <w:bookmarkEnd w:id="2358"/>
      <w:r w:rsidR="00BE53A7">
        <w:fldChar w:fldCharType="begin"/>
      </w:r>
      <w:r>
        <w:instrText xml:space="preserve"> XE "pos (Comment Position)"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Definition-Field"/>
      </w:pPr>
      <w:r>
        <w:t xml:space="preserve">a.   </w:t>
      </w:r>
      <w:r>
        <w:rPr>
          <w:i/>
        </w:rPr>
        <w:t>The standard states that the y attribute specifies a coordinate on the x-axis.</w:t>
      </w:r>
    </w:p>
    <w:p w:rsidR="00F729E5" w:rsidRDefault="00F63C16">
      <w:pPr>
        <w:pStyle w:val="Definition-Field2"/>
      </w:pPr>
      <w:r>
        <w:t>PowerPoint uses this attribute to specify a coordinate on the y-axis.</w:t>
      </w:r>
    </w:p>
    <w:p w:rsidR="00F729E5" w:rsidRDefault="00F63C16">
      <w:pPr>
        <w:pStyle w:val="Heading3"/>
      </w:pPr>
      <w:bookmarkStart w:id="2359" w:name="section_cd27d30203424d8081185495c8fafea8"/>
      <w:bookmarkStart w:id="2360" w:name="_Toc454426424"/>
      <w:r>
        <w:t>Part 4 Section 4.6.1, anim (Animate)</w:t>
      </w:r>
      <w:bookmarkEnd w:id="2359"/>
      <w:bookmarkEnd w:id="2360"/>
      <w:r w:rsidR="00BE53A7">
        <w:fldChar w:fldCharType="begin"/>
      </w:r>
      <w:r>
        <w:instrText xml:space="preserve"> XE "anim (Animate)"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states that the to attribute specifies the ending value for the animation as a percentage.</w:t>
      </w:r>
    </w:p>
    <w:p w:rsidR="00F729E5" w:rsidRDefault="00F63C16">
      <w:pPr>
        <w:pStyle w:val="Definition-Field2"/>
      </w:pPr>
      <w:r>
        <w:t>PowerPoint does not specify the ending value as a percentage.</w:t>
      </w:r>
    </w:p>
    <w:p w:rsidR="00F729E5" w:rsidRDefault="00F63C16">
      <w:pPr>
        <w:pStyle w:val="Definition-Field"/>
      </w:pPr>
      <w:r>
        <w:t xml:space="preserve">b.   </w:t>
      </w:r>
      <w:r>
        <w:rPr>
          <w:i/>
        </w:rPr>
        <w:t>The standard does not state a default value for the calcmode attribute.</w:t>
      </w:r>
    </w:p>
    <w:p w:rsidR="00F729E5" w:rsidRDefault="00F63C16">
      <w:pPr>
        <w:pStyle w:val="Definition-Field2"/>
      </w:pPr>
      <w:r>
        <w:t>PowerPoint uses a default value of lin for the calcmode attribute.</w:t>
      </w:r>
    </w:p>
    <w:p w:rsidR="00F729E5" w:rsidRDefault="00F63C16">
      <w:pPr>
        <w:pStyle w:val="Definition-Field"/>
      </w:pPr>
      <w:r>
        <w:t xml:space="preserve">c.   </w:t>
      </w:r>
      <w:r>
        <w:rPr>
          <w:i/>
        </w:rPr>
        <w:t>The standard does not state a default value for the valueType attribute.</w:t>
      </w:r>
    </w:p>
    <w:p w:rsidR="00F729E5" w:rsidRDefault="00F63C16">
      <w:pPr>
        <w:pStyle w:val="Definition-Field2"/>
      </w:pPr>
      <w:r>
        <w:t>PowerPoint uses a default value of num for the valueType attribute.</w:t>
      </w:r>
    </w:p>
    <w:p w:rsidR="00F729E5" w:rsidRDefault="00F63C16">
      <w:pPr>
        <w:pStyle w:val="Definition-Field"/>
      </w:pPr>
      <w:r>
        <w:t xml:space="preserve">d.   </w:t>
      </w:r>
      <w:r>
        <w:rPr>
          <w:i/>
        </w:rPr>
        <w:t>The standard states that the values of the from attribute are defined by the XML Schema string datatype.</w:t>
      </w:r>
    </w:p>
    <w:p w:rsidR="00F729E5" w:rsidRDefault="00F63C16">
      <w:pPr>
        <w:pStyle w:val="Definition-Field2"/>
      </w:pPr>
      <w:r>
        <w:t>PowerPoint requires that the value of the from attribute be specified as a preset string value, as specified in the to element; as a string that represents a color value and a real number, as specified in the to element; or as an arbitrary string.</w:t>
      </w:r>
    </w:p>
    <w:p w:rsidR="00F729E5" w:rsidRDefault="00F63C16">
      <w:pPr>
        <w:pStyle w:val="Definition-Field"/>
      </w:pPr>
      <w:r>
        <w:t xml:space="preserve">e.   </w:t>
      </w:r>
      <w:r>
        <w:rPr>
          <w:i/>
        </w:rPr>
        <w:t>The standard states that the values of the by attribute are defined by the XML Schema string datatype.</w:t>
      </w:r>
    </w:p>
    <w:p w:rsidR="00F729E5" w:rsidRDefault="00F63C16">
      <w:pPr>
        <w:pStyle w:val="Definition-Field2"/>
      </w:pPr>
      <w:r>
        <w:t>PowerPoint requires that the value of the by attribute be specified as a preset string value, as specified in the to element; as a string that represents a color value and a real number, as specified in the to element; or as an arbitrary string.</w:t>
      </w:r>
    </w:p>
    <w:p w:rsidR="00F729E5" w:rsidRDefault="00F63C16">
      <w:pPr>
        <w:pStyle w:val="Definition-Field"/>
      </w:pPr>
      <w:r>
        <w:t xml:space="preserve">f.   </w:t>
      </w:r>
      <w:r>
        <w:rPr>
          <w:i/>
        </w:rPr>
        <w:t>The standard states that the values of the to attribute are defined by the XML Schema string datatype.</w:t>
      </w:r>
    </w:p>
    <w:p w:rsidR="00F729E5" w:rsidRDefault="00F63C16">
      <w:pPr>
        <w:pStyle w:val="Definition-Field2"/>
      </w:pPr>
      <w:r>
        <w:t>PowerPoint requires that the value of the to attribute be specified as a preset string value, as specified in the to element; as a string that represents a color value and a real number, as specified in the to element; or as an arbitrary string.</w:t>
      </w:r>
    </w:p>
    <w:p w:rsidR="00F729E5" w:rsidRDefault="00F63C16">
      <w:pPr>
        <w:pStyle w:val="Definition-Field"/>
      </w:pPr>
      <w:r>
        <w:t xml:space="preserve">g.   </w:t>
      </w:r>
      <w:r>
        <w:rPr>
          <w:i/>
        </w:rPr>
        <w:t>The standard places no restrictions on the number of attrName child elements parented by the attrNameLst element when inside the anim element.</w:t>
      </w:r>
    </w:p>
    <w:p w:rsidR="00F729E5" w:rsidRDefault="00F63C16">
      <w:pPr>
        <w:pStyle w:val="Definition-Field2"/>
      </w:pPr>
      <w:r>
        <w:t>PowerPoint requires that there be at least one attrName child element of the attrNameLst element when inside an anim element; if more than one attrName child element exists, only the first will be used.</w:t>
      </w:r>
    </w:p>
    <w:p w:rsidR="00F729E5" w:rsidRDefault="00F63C16">
      <w:pPr>
        <w:pStyle w:val="Definition-Field"/>
      </w:pPr>
      <w:r>
        <w:t xml:space="preserve">h.   </w:t>
      </w:r>
      <w:r>
        <w:rPr>
          <w:i/>
        </w:rPr>
        <w:t>The standard places no restrictions on the relationship between the by, from, and to attributes.</w:t>
      </w:r>
    </w:p>
    <w:p w:rsidR="00F729E5" w:rsidRDefault="00F63C16">
      <w:r>
        <w:t>The attributes from, to, and by must be used in one of the following combinations:</w:t>
      </w:r>
    </w:p>
    <w:p w:rsidR="00F729E5" w:rsidRDefault="00F63C16">
      <w:pPr>
        <w:pStyle w:val="ListParagraph"/>
        <w:numPr>
          <w:ilvl w:val="0"/>
          <w:numId w:val="213"/>
        </w:numPr>
        <w:contextualSpacing/>
      </w:pPr>
      <w:r>
        <w:t>from_to: when the from and to attributes have values of the same type;</w:t>
      </w:r>
    </w:p>
    <w:p w:rsidR="00F729E5" w:rsidRDefault="00F63C16">
      <w:pPr>
        <w:pStyle w:val="ListParagraph"/>
        <w:numPr>
          <w:ilvl w:val="0"/>
          <w:numId w:val="213"/>
        </w:numPr>
        <w:contextualSpacing/>
      </w:pPr>
      <w:r>
        <w:t>from_by: when the from and by attributes have values of the same type but the to attribute is undefined;</w:t>
      </w:r>
    </w:p>
    <w:p w:rsidR="00F729E5" w:rsidRDefault="00F63C16">
      <w:pPr>
        <w:pStyle w:val="ListParagraph"/>
        <w:numPr>
          <w:ilvl w:val="0"/>
          <w:numId w:val="213"/>
        </w:numPr>
        <w:contextualSpacing/>
      </w:pPr>
      <w:r>
        <w:t>to_only: when the to attribute is defined but the from attribute is undefined;</w:t>
      </w:r>
    </w:p>
    <w:p w:rsidR="00F729E5" w:rsidRDefault="00F63C16">
      <w:pPr>
        <w:pStyle w:val="ListParagraph"/>
        <w:numPr>
          <w:ilvl w:val="0"/>
          <w:numId w:val="213"/>
        </w:numPr>
      </w:pPr>
      <w:r>
        <w:t>by_only: when the by attribute is defined but the from and to attributes are undefined.</w:t>
      </w:r>
    </w:p>
    <w:p w:rsidR="00F729E5" w:rsidRDefault="00F63C16">
      <w:r>
        <w:t>All other combinations are invalid.</w:t>
      </w:r>
    </w:p>
    <w:p w:rsidR="00F729E5" w:rsidRDefault="00F63C16">
      <w:r>
        <w:t>When the attributes are used with a to_only combination or a by-only combination, the following criteria determine the starting value of the animation:</w:t>
      </w:r>
    </w:p>
    <w:p w:rsidR="00F729E5" w:rsidRDefault="00F63C16">
      <w:pPr>
        <w:pStyle w:val="ListParagraph"/>
        <w:numPr>
          <w:ilvl w:val="0"/>
          <w:numId w:val="214"/>
        </w:numPr>
        <w:contextualSpacing/>
      </w:pPr>
      <w:r>
        <w:t>when the attribute valueType is num, the starting value is 0.0;</w:t>
      </w:r>
    </w:p>
    <w:p w:rsidR="00F729E5" w:rsidRDefault="00F63C16">
      <w:pPr>
        <w:pStyle w:val="ListParagraph"/>
        <w:numPr>
          <w:ilvl w:val="0"/>
          <w:numId w:val="214"/>
        </w:numPr>
        <w:contextualSpacing/>
      </w:pPr>
      <w:r>
        <w:t>when the attribute valueType is clr, the starting value is an HSL color in which all spectrum is 0;</w:t>
      </w:r>
    </w:p>
    <w:p w:rsidR="00F729E5" w:rsidRDefault="00F63C16">
      <w:pPr>
        <w:pStyle w:val="ListParagraph"/>
        <w:numPr>
          <w:ilvl w:val="0"/>
          <w:numId w:val="214"/>
        </w:numPr>
      </w:pPr>
      <w:r>
        <w:t xml:space="preserve">when the attribute valueType is str, the starting value is an empty string. </w:t>
      </w:r>
    </w:p>
    <w:p w:rsidR="00F729E5" w:rsidRDefault="00F63C16">
      <w:r>
        <w:t>The attribute by is not used in from_to and to_only combinations.</w:t>
      </w:r>
    </w:p>
    <w:p w:rsidR="00F729E5" w:rsidRDefault="00F63C16">
      <w:pPr>
        <w:pStyle w:val="Definition-Field"/>
      </w:pPr>
      <w:r>
        <w:t xml:space="preserve">i.   </w:t>
      </w:r>
      <w:r>
        <w:rPr>
          <w:i/>
        </w:rPr>
        <w:t>The standard places no restrictions on what the grpId attribute refers to.</w:t>
      </w:r>
    </w:p>
    <w:p w:rsidR="00F729E5" w:rsidRDefault="00F63C16">
      <w:pPr>
        <w:pStyle w:val="Definition-Field2"/>
      </w:pPr>
      <w:r>
        <w:t>PowerPoint requires that the grpId attribute reference a group that is present in the timing tree.</w:t>
      </w:r>
    </w:p>
    <w:p w:rsidR="00F729E5" w:rsidRDefault="00F63C16">
      <w:pPr>
        <w:pStyle w:val="Heading3"/>
      </w:pPr>
      <w:bookmarkStart w:id="2361" w:name="section_625cf94713134aefae37a2f746b379b3"/>
      <w:bookmarkStart w:id="2362" w:name="_Toc454426425"/>
      <w:r>
        <w:t>Part 4 Section 4.6.2, animClr (Animate Color Behavior)</w:t>
      </w:r>
      <w:bookmarkEnd w:id="2361"/>
      <w:bookmarkEnd w:id="2362"/>
      <w:r w:rsidR="00BE53A7">
        <w:fldChar w:fldCharType="begin"/>
      </w:r>
      <w:r>
        <w:instrText xml:space="preserve"> XE "animClr (Animate Color Behavior)"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does not state a default value for the clrSpc attribute.</w:t>
      </w:r>
    </w:p>
    <w:p w:rsidR="00F729E5" w:rsidRDefault="00F63C16">
      <w:pPr>
        <w:pStyle w:val="Definition-Field2"/>
      </w:pPr>
      <w:r>
        <w:t>PowerPoint uses a default value of rgb for the clrSpc attribute.</w:t>
      </w:r>
    </w:p>
    <w:p w:rsidR="00F729E5" w:rsidRDefault="00F63C16">
      <w:pPr>
        <w:pStyle w:val="Definition-Field"/>
      </w:pPr>
      <w:r>
        <w:t xml:space="preserve">b.   </w:t>
      </w:r>
      <w:r>
        <w:rPr>
          <w:i/>
        </w:rPr>
        <w:t>The standard places no restrictions on the value of the attrNameLst element when inside the animClr element.</w:t>
      </w:r>
    </w:p>
    <w:p w:rsidR="00F729E5" w:rsidRDefault="00F63C16">
      <w:pPr>
        <w:pStyle w:val="Definition-Field2"/>
      </w:pPr>
      <w:r>
        <w:t>PowerPoint requires that the valid values of the attrNameLst element are: style.color, fillcolor, and stroke.color. The attrNameLst element must have at least one of these values and only the first one is effective (additional are ignored).</w:t>
      </w:r>
    </w:p>
    <w:p w:rsidR="00F729E5" w:rsidRDefault="00F63C16">
      <w:pPr>
        <w:pStyle w:val="Definition-Field"/>
      </w:pPr>
      <w:r>
        <w:t xml:space="preserve">c.   </w:t>
      </w:r>
      <w:r>
        <w:rPr>
          <w:i/>
        </w:rPr>
        <w:t>The standard does not specify how to interpret the from child element, the to child element, or the by child element of the animClr element.</w:t>
      </w:r>
    </w:p>
    <w:p w:rsidR="00F729E5" w:rsidRDefault="00F63C16">
      <w:r>
        <w:t>In Office, the child element from defines the animation starting color, child element to defines the animation ending color, and child element by defines a color value that shall be added to the starting color to reach the ending color.</w:t>
      </w:r>
    </w:p>
    <w:p w:rsidR="00F729E5" w:rsidRDefault="00F63C16">
      <w:r>
        <w:t>If the child element from is not specified, color black is used as the starting color. Either the child element by or the child element to shall be specified. If both the by and the to elements are specified, the by element is ignored.</w:t>
      </w:r>
    </w:p>
    <w:p w:rsidR="00F729E5" w:rsidRDefault="00F63C16">
      <w:pPr>
        <w:pStyle w:val="Heading3"/>
      </w:pPr>
      <w:bookmarkStart w:id="2363" w:name="section_a96dab702e724319928d0eb4b275ce58"/>
      <w:bookmarkStart w:id="2364" w:name="_Toc454426426"/>
      <w:r>
        <w:t>Part 4 Section 4.6.3, animEffect (Animate Effect)</w:t>
      </w:r>
      <w:bookmarkEnd w:id="2363"/>
      <w:bookmarkEnd w:id="2364"/>
      <w:r w:rsidR="00BE53A7">
        <w:fldChar w:fldCharType="begin"/>
      </w:r>
      <w:r>
        <w:instrText xml:space="preserve"> XE "animEffect (Animate Effect)"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states that the filter attribute specifies the named transitions for the effect.</w:t>
      </w:r>
    </w:p>
    <w:p w:rsidR="00F729E5" w:rsidRDefault="00F63C16">
      <w:r>
        <w:t>Office uses the following object transitions &amp; subtypes:</w:t>
      </w:r>
    </w:p>
    <w:tbl>
      <w:tblPr>
        <w:tblStyle w:val="Table-ShadedHeader"/>
        <w:tblW w:w="0" w:type="auto"/>
        <w:tblLook w:val="04A0"/>
      </w:tblPr>
      <w:tblGrid>
        <w:gridCol w:w="2054"/>
        <w:gridCol w:w="5885"/>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blinds(horizontal)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3-0000-0000-0000-000000000000"/>
                          <pic:cNvPicPr>
                            <a:picLocks noChangeAspect="1" noChangeArrowheads="1"/>
                          </pic:cNvPicPr>
                        </pic:nvPicPr>
                        <pic:blipFill>
                          <a:blip r:embed="rId168"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blinds(vertical)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6-0000-0000-0000-000000000000"/>
                          <pic:cNvPicPr>
                            <a:picLocks noChangeAspect="1" noChangeArrowheads="1"/>
                          </pic:cNvPicPr>
                        </pic:nvPicPr>
                        <pic:blipFill>
                          <a:blip r:embed="rId169"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box(in)</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5-0000-0000-0000-000000000000"/>
                          <pic:cNvPicPr>
                            <a:picLocks noChangeAspect="1" noChangeArrowheads="1"/>
                          </pic:cNvPicPr>
                        </pic:nvPicPr>
                        <pic:blipFill>
                          <a:blip r:embed="rId170"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box(out)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8-0000-0000-0000-000000000000"/>
                          <pic:cNvPicPr>
                            <a:picLocks noChangeAspect="1" noChangeArrowheads="1"/>
                          </pic:cNvPicPr>
                        </pic:nvPicPr>
                        <pic:blipFill>
                          <a:blip r:embed="rId171"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checkerboard(across)</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7-0000-0000-0000-000000000000"/>
                          <pic:cNvPicPr>
                            <a:picLocks noChangeAspect="1" noChangeArrowheads="1"/>
                          </pic:cNvPicPr>
                        </pic:nvPicPr>
                        <pic:blipFill>
                          <a:blip r:embed="rId172"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checkerboard(down)</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a-0000-0000-0000-000000000000"/>
                          <pic:cNvPicPr>
                            <a:picLocks noChangeAspect="1" noChangeArrowheads="1"/>
                          </pic:cNvPicPr>
                        </pic:nvPicPr>
                        <pic:blipFill>
                          <a:blip r:embed="rId173"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circle(in)</w:t>
            </w:r>
          </w:p>
        </w:tc>
        <w:tc>
          <w:tcPr>
            <w:tcW w:w="0" w:type="auto"/>
            <w:vAlign w:val="center"/>
          </w:tcPr>
          <w:p w:rsidR="00F729E5" w:rsidRDefault="00F63C16">
            <w:pPr>
              <w:pStyle w:val="TableBodyText"/>
            </w:pPr>
            <w:r>
              <w:rPr>
                <w:noProof/>
              </w:rPr>
              <w:drawing>
                <wp:inline distT="0" distB="0" distL="0" distR="0">
                  <wp:extent cx="3581400" cy="609600"/>
                  <wp:effectExtent l="0" t="0" r="0" b="0"/>
                  <wp:docPr id="3420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9-0000-0000-0000-000000000000"/>
                          <pic:cNvPicPr>
                            <a:picLocks noChangeAspect="1" noChangeArrowheads="1"/>
                          </pic:cNvPicPr>
                        </pic:nvPicPr>
                        <pic:blipFill>
                          <a:blip r:embed="rId174" cstate="print"/>
                          <a:srcRect/>
                          <a:stretch>
                            <a:fillRect/>
                          </a:stretch>
                        </pic:blipFill>
                        <pic:spPr bwMode="auto">
                          <a:xfrm>
                            <a:off x="0" y="0"/>
                            <a:ext cx="35814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circle(out)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c-0000-0000-0000-000000000000"/>
                          <pic:cNvPicPr>
                            <a:picLocks noChangeAspect="1" noChangeArrowheads="1"/>
                          </pic:cNvPicPr>
                        </pic:nvPicPr>
                        <pic:blipFill>
                          <a:blip r:embed="rId175"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diamond(in)</w:t>
            </w:r>
          </w:p>
        </w:tc>
        <w:tc>
          <w:tcPr>
            <w:tcW w:w="0" w:type="auto"/>
            <w:vAlign w:val="center"/>
          </w:tcPr>
          <w:p w:rsidR="00F729E5" w:rsidRDefault="00F63C16">
            <w:pPr>
              <w:pStyle w:val="TableBodyText"/>
            </w:pPr>
            <w:r>
              <w:rPr>
                <w:noProof/>
              </w:rPr>
              <w:drawing>
                <wp:inline distT="0" distB="0" distL="0" distR="0">
                  <wp:extent cx="3581400" cy="609600"/>
                  <wp:effectExtent l="0" t="0" r="0" b="0"/>
                  <wp:docPr id="34201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6e2e9b-0000-0000-0000-000000000000"/>
                          <pic:cNvPicPr>
                            <a:picLocks noChangeAspect="1" noChangeArrowheads="1"/>
                          </pic:cNvPicPr>
                        </pic:nvPicPr>
                        <pic:blipFill>
                          <a:blip r:embed="rId176" cstate="print"/>
                          <a:srcRect/>
                          <a:stretch>
                            <a:fillRect/>
                          </a:stretch>
                        </pic:blipFill>
                        <pic:spPr bwMode="auto">
                          <a:xfrm>
                            <a:off x="0" y="0"/>
                            <a:ext cx="35814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diamond(out)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e2e93-0000-0000-0000-000000000000"/>
                          <pic:cNvPicPr>
                            <a:picLocks noChangeAspect="1" noChangeArrowheads="1"/>
                          </pic:cNvPicPr>
                        </pic:nvPicPr>
                        <pic:blipFill>
                          <a:blip r:embed="rId177"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dissolve</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f2e93-0000-0000-0000-000000000000"/>
                          <pic:cNvPicPr>
                            <a:picLocks noChangeAspect="1" noChangeArrowheads="1"/>
                          </pic:cNvPicPr>
                        </pic:nvPicPr>
                        <pic:blipFill>
                          <a:blip r:embed="rId178"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fade</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c2e93-0000-0000-0000-000000000000"/>
                          <pic:cNvPicPr>
                            <a:picLocks noChangeAspect="1" noChangeArrowheads="1"/>
                          </pic:cNvPicPr>
                        </pic:nvPicPr>
                        <pic:blipFill>
                          <a:blip r:embed="rId179"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slide(fromTop)</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d2e93-0000-0000-0000-000000000000"/>
                          <pic:cNvPicPr>
                            <a:picLocks noChangeAspect="1" noChangeArrowheads="1"/>
                          </pic:cNvPicPr>
                        </pic:nvPicPr>
                        <pic:blipFill>
                          <a:blip r:embed="rId180"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slide(fromBottom)</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a2e93-0000-0000-0000-000000000000"/>
                          <pic:cNvPicPr>
                            <a:picLocks noChangeAspect="1" noChangeArrowheads="1"/>
                          </pic:cNvPicPr>
                        </pic:nvPicPr>
                        <pic:blipFill>
                          <a:blip r:embed="rId181"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slide(fromLeft)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b2e93-0000-0000-0000-000000000000"/>
                          <pic:cNvPicPr>
                            <a:picLocks noChangeAspect="1" noChangeArrowheads="1"/>
                          </pic:cNvPicPr>
                        </pic:nvPicPr>
                        <pic:blipFill>
                          <a:blip r:embed="rId182"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slide(fromRight)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82e93-0000-0000-0000-000000000000"/>
                          <pic:cNvPicPr>
                            <a:picLocks noChangeAspect="1" noChangeArrowheads="1"/>
                          </pic:cNvPicPr>
                        </pic:nvPicPr>
                        <pic:blipFill>
                          <a:blip r:embed="rId183"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plus(in)</w:t>
            </w:r>
          </w:p>
        </w:tc>
        <w:tc>
          <w:tcPr>
            <w:tcW w:w="0" w:type="auto"/>
            <w:vAlign w:val="center"/>
          </w:tcPr>
          <w:p w:rsidR="00F729E5" w:rsidRDefault="00F63C16">
            <w:pPr>
              <w:pStyle w:val="TableBodyText"/>
            </w:pPr>
            <w:r>
              <w:rPr>
                <w:noProof/>
              </w:rPr>
              <w:drawing>
                <wp:inline distT="0" distB="0" distL="0" distR="0">
                  <wp:extent cx="3581400" cy="609600"/>
                  <wp:effectExtent l="0" t="0" r="0" b="0"/>
                  <wp:docPr id="34201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92e93-0000-0000-0000-000000000000"/>
                          <pic:cNvPicPr>
                            <a:picLocks noChangeAspect="1" noChangeArrowheads="1"/>
                          </pic:cNvPicPr>
                        </pic:nvPicPr>
                        <pic:blipFill>
                          <a:blip r:embed="rId184" cstate="print"/>
                          <a:srcRect/>
                          <a:stretch>
                            <a:fillRect/>
                          </a:stretch>
                        </pic:blipFill>
                        <pic:spPr bwMode="auto">
                          <a:xfrm>
                            <a:off x="0" y="0"/>
                            <a:ext cx="35814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plus(out)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62e93-0000-0000-0000-000000000000"/>
                          <pic:cNvPicPr>
                            <a:picLocks noChangeAspect="1" noChangeArrowheads="1"/>
                          </pic:cNvPicPr>
                        </pic:nvPicPr>
                        <pic:blipFill>
                          <a:blip r:embed="rId185"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barn(inVertical)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72e93-0000-0000-0000-000000000000"/>
                          <pic:cNvPicPr>
                            <a:picLocks noChangeAspect="1" noChangeArrowheads="1"/>
                          </pic:cNvPicPr>
                        </pic:nvPicPr>
                        <pic:blipFill>
                          <a:blip r:embed="rId186"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barn(inHorizontal)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e2e96-0000-0000-0000-000000000000"/>
                          <pic:cNvPicPr>
                            <a:picLocks noChangeAspect="1" noChangeArrowheads="1"/>
                          </pic:cNvPicPr>
                        </pic:nvPicPr>
                        <pic:blipFill>
                          <a:blip r:embed="rId187"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barn(outVertical)</w:t>
            </w:r>
          </w:p>
        </w:tc>
        <w:tc>
          <w:tcPr>
            <w:tcW w:w="0" w:type="auto"/>
            <w:vAlign w:val="center"/>
          </w:tcPr>
          <w:p w:rsidR="00F729E5" w:rsidRDefault="00F63C16">
            <w:pPr>
              <w:pStyle w:val="TableBodyText"/>
            </w:pPr>
            <w:r>
              <w:rPr>
                <w:noProof/>
              </w:rPr>
              <w:drawing>
                <wp:inline distT="0" distB="0" distL="0" distR="0">
                  <wp:extent cx="3581400" cy="609600"/>
                  <wp:effectExtent l="0" t="0" r="0" b="0"/>
                  <wp:docPr id="3420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f2e96-0000-0000-0000-000000000000"/>
                          <pic:cNvPicPr>
                            <a:picLocks noChangeAspect="1" noChangeArrowheads="1"/>
                          </pic:cNvPicPr>
                        </pic:nvPicPr>
                        <pic:blipFill>
                          <a:blip r:embed="rId188" cstate="print"/>
                          <a:srcRect/>
                          <a:stretch>
                            <a:fillRect/>
                          </a:stretch>
                        </pic:blipFill>
                        <pic:spPr bwMode="auto">
                          <a:xfrm>
                            <a:off x="0" y="0"/>
                            <a:ext cx="35814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barn(outHorizontal)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c2e96-0000-0000-0000-000000000000"/>
                          <pic:cNvPicPr>
                            <a:picLocks noChangeAspect="1" noChangeArrowheads="1"/>
                          </pic:cNvPicPr>
                        </pic:nvPicPr>
                        <pic:blipFill>
                          <a:blip r:embed="rId189"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randombar(horizontal)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d2e96-0000-0000-0000-000000000000"/>
                          <pic:cNvPicPr>
                            <a:picLocks noChangeAspect="1" noChangeArrowheads="1"/>
                          </pic:cNvPicPr>
                        </pic:nvPicPr>
                        <pic:blipFill>
                          <a:blip r:embed="rId190"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randombar(vertical)</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a2e96-0000-0000-0000-000000000000"/>
                          <pic:cNvPicPr>
                            <a:picLocks noChangeAspect="1" noChangeArrowheads="1"/>
                          </pic:cNvPicPr>
                        </pic:nvPicPr>
                        <pic:blipFill>
                          <a:blip r:embed="rId191"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strips(downLeft)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b2e96-0000-0000-0000-000000000000"/>
                          <pic:cNvPicPr>
                            <a:picLocks noChangeAspect="1" noChangeArrowheads="1"/>
                          </pic:cNvPicPr>
                        </pic:nvPicPr>
                        <pic:blipFill>
                          <a:blip r:embed="rId192"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strips(upLeft)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82e96-0000-0000-0000-000000000000"/>
                          <pic:cNvPicPr>
                            <a:picLocks noChangeAspect="1" noChangeArrowheads="1"/>
                          </pic:cNvPicPr>
                        </pic:nvPicPr>
                        <pic:blipFill>
                          <a:blip r:embed="rId193"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strips(downRight)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92e96-0000-0000-0000-000000000000"/>
                          <pic:cNvPicPr>
                            <a:picLocks noChangeAspect="1" noChangeArrowheads="1"/>
                          </pic:cNvPicPr>
                        </pic:nvPicPr>
                        <pic:blipFill>
                          <a:blip r:embed="rId194"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strips(upRight)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62e96-0000-0000-0000-000000000000"/>
                          <pic:cNvPicPr>
                            <a:picLocks noChangeAspect="1" noChangeArrowheads="1"/>
                          </pic:cNvPicPr>
                        </pic:nvPicPr>
                        <pic:blipFill>
                          <a:blip r:embed="rId195"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wedge</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72e96-0000-0000-0000-000000000000"/>
                          <pic:cNvPicPr>
                            <a:picLocks noChangeAspect="1" noChangeArrowheads="1"/>
                          </pic:cNvPicPr>
                        </pic:nvPicPr>
                        <pic:blipFill>
                          <a:blip r:embed="rId196"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wheel(1)</w:t>
            </w:r>
          </w:p>
        </w:tc>
        <w:tc>
          <w:tcPr>
            <w:tcW w:w="0" w:type="auto"/>
            <w:vAlign w:val="center"/>
          </w:tcPr>
          <w:p w:rsidR="00F729E5" w:rsidRDefault="00F63C16">
            <w:pPr>
              <w:pStyle w:val="TableBodyText"/>
            </w:pPr>
            <w:r>
              <w:rPr>
                <w:noProof/>
              </w:rPr>
              <w:drawing>
                <wp:inline distT="0" distB="0" distL="0" distR="0">
                  <wp:extent cx="2600325" cy="609600"/>
                  <wp:effectExtent l="0" t="0" r="0" b="0"/>
                  <wp:docPr id="34201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e2e95-0000-0000-0000-000000000000"/>
                          <pic:cNvPicPr>
                            <a:picLocks noChangeAspect="1" noChangeArrowheads="1"/>
                          </pic:cNvPicPr>
                        </pic:nvPicPr>
                        <pic:blipFill>
                          <a:blip r:embed="rId197" cstate="print"/>
                          <a:srcRect/>
                          <a:stretch>
                            <a:fillRect/>
                          </a:stretch>
                        </pic:blipFill>
                        <pic:spPr bwMode="auto">
                          <a:xfrm>
                            <a:off x="0" y="0"/>
                            <a:ext cx="26003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wheel(2)</w:t>
            </w:r>
          </w:p>
        </w:tc>
        <w:tc>
          <w:tcPr>
            <w:tcW w:w="0" w:type="auto"/>
            <w:vAlign w:val="center"/>
          </w:tcPr>
          <w:p w:rsidR="00F729E5" w:rsidRDefault="00F63C16">
            <w:pPr>
              <w:pStyle w:val="TableBodyText"/>
            </w:pPr>
            <w:r>
              <w:rPr>
                <w:noProof/>
              </w:rPr>
              <w:drawing>
                <wp:inline distT="0" distB="0" distL="0" distR="0">
                  <wp:extent cx="2600325" cy="609600"/>
                  <wp:effectExtent l="0" t="0" r="0" b="0"/>
                  <wp:docPr id="34201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f2e95-0000-0000-0000-000000000000"/>
                          <pic:cNvPicPr>
                            <a:picLocks noChangeAspect="1" noChangeArrowheads="1"/>
                          </pic:cNvPicPr>
                        </pic:nvPicPr>
                        <pic:blipFill>
                          <a:blip r:embed="rId198" cstate="print"/>
                          <a:srcRect/>
                          <a:stretch>
                            <a:fillRect/>
                          </a:stretch>
                        </pic:blipFill>
                        <pic:spPr bwMode="auto">
                          <a:xfrm>
                            <a:off x="0" y="0"/>
                            <a:ext cx="26003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wheel(3)</w:t>
            </w:r>
          </w:p>
        </w:tc>
        <w:tc>
          <w:tcPr>
            <w:tcW w:w="0" w:type="auto"/>
            <w:vAlign w:val="center"/>
          </w:tcPr>
          <w:p w:rsidR="00F729E5" w:rsidRDefault="00F63C16">
            <w:pPr>
              <w:pStyle w:val="TableBodyText"/>
            </w:pPr>
            <w:r>
              <w:rPr>
                <w:noProof/>
              </w:rPr>
              <w:drawing>
                <wp:inline distT="0" distB="0" distL="0" distR="0">
                  <wp:extent cx="2600325" cy="609600"/>
                  <wp:effectExtent l="0" t="0" r="0" b="0"/>
                  <wp:docPr id="3420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c2e95-0000-0000-0000-000000000000"/>
                          <pic:cNvPicPr>
                            <a:picLocks noChangeAspect="1" noChangeArrowheads="1"/>
                          </pic:cNvPicPr>
                        </pic:nvPicPr>
                        <pic:blipFill>
                          <a:blip r:embed="rId199" cstate="print"/>
                          <a:srcRect/>
                          <a:stretch>
                            <a:fillRect/>
                          </a:stretch>
                        </pic:blipFill>
                        <pic:spPr bwMode="auto">
                          <a:xfrm>
                            <a:off x="0" y="0"/>
                            <a:ext cx="26003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wheel(4)</w:t>
            </w:r>
          </w:p>
        </w:tc>
        <w:tc>
          <w:tcPr>
            <w:tcW w:w="0" w:type="auto"/>
            <w:vAlign w:val="center"/>
          </w:tcPr>
          <w:p w:rsidR="00F729E5" w:rsidRDefault="00F63C16">
            <w:pPr>
              <w:pStyle w:val="TableBodyText"/>
            </w:pPr>
            <w:r>
              <w:rPr>
                <w:noProof/>
              </w:rPr>
              <w:drawing>
                <wp:inline distT="0" distB="0" distL="0" distR="0">
                  <wp:extent cx="2600325" cy="609600"/>
                  <wp:effectExtent l="0" t="0" r="0" b="0"/>
                  <wp:docPr id="34201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d2e95-0000-0000-0000-000000000000"/>
                          <pic:cNvPicPr>
                            <a:picLocks noChangeAspect="1" noChangeArrowheads="1"/>
                          </pic:cNvPicPr>
                        </pic:nvPicPr>
                        <pic:blipFill>
                          <a:blip r:embed="rId200" cstate="print"/>
                          <a:srcRect/>
                          <a:stretch>
                            <a:fillRect/>
                          </a:stretch>
                        </pic:blipFill>
                        <pic:spPr bwMode="auto">
                          <a:xfrm>
                            <a:off x="0" y="0"/>
                            <a:ext cx="26003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wheel(8)</w:t>
            </w:r>
          </w:p>
        </w:tc>
        <w:tc>
          <w:tcPr>
            <w:tcW w:w="0" w:type="auto"/>
            <w:vAlign w:val="center"/>
          </w:tcPr>
          <w:p w:rsidR="00F729E5" w:rsidRDefault="00F63C16">
            <w:pPr>
              <w:pStyle w:val="TableBodyText"/>
            </w:pPr>
            <w:r>
              <w:rPr>
                <w:noProof/>
              </w:rPr>
              <w:drawing>
                <wp:inline distT="0" distB="0" distL="0" distR="0">
                  <wp:extent cx="2600325" cy="609600"/>
                  <wp:effectExtent l="0" t="0" r="0" b="0"/>
                  <wp:docPr id="3420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a2e95-0000-0000-0000-000000000000"/>
                          <pic:cNvPicPr>
                            <a:picLocks noChangeAspect="1" noChangeArrowheads="1"/>
                          </pic:cNvPicPr>
                        </pic:nvPicPr>
                        <pic:blipFill>
                          <a:blip r:embed="rId201" cstate="print"/>
                          <a:srcRect/>
                          <a:stretch>
                            <a:fillRect/>
                          </a:stretch>
                        </pic:blipFill>
                        <pic:spPr bwMode="auto">
                          <a:xfrm>
                            <a:off x="0" y="0"/>
                            <a:ext cx="26003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wipe(right)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b2e95-0000-0000-0000-000000000000"/>
                          <pic:cNvPicPr>
                            <a:picLocks noChangeAspect="1" noChangeArrowheads="1"/>
                          </pic:cNvPicPr>
                        </pic:nvPicPr>
                        <pic:blipFill>
                          <a:blip r:embed="rId182"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wipe(left)</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82e95-0000-0000-0000-000000000000"/>
                          <pic:cNvPicPr>
                            <a:picLocks noChangeAspect="1" noChangeArrowheads="1"/>
                          </pic:cNvPicPr>
                        </pic:nvPicPr>
                        <pic:blipFill>
                          <a:blip r:embed="rId183"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wipe(up)</w:t>
            </w:r>
          </w:p>
        </w:tc>
        <w:tc>
          <w:tcPr>
            <w:tcW w:w="0" w:type="auto"/>
            <w:vAlign w:val="center"/>
          </w:tcPr>
          <w:p w:rsidR="00F729E5" w:rsidRDefault="00F63C16">
            <w:pPr>
              <w:pStyle w:val="TableBodyText"/>
            </w:pPr>
            <w:r>
              <w:rPr>
                <w:noProof/>
              </w:rPr>
              <w:drawing>
                <wp:inline distT="0" distB="0" distL="0" distR="0">
                  <wp:extent cx="3581400" cy="609600"/>
                  <wp:effectExtent l="0" t="0" r="0" b="0"/>
                  <wp:docPr id="34201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92e95-0000-0000-0000-000000000000"/>
                          <pic:cNvPicPr>
                            <a:picLocks noChangeAspect="1" noChangeArrowheads="1"/>
                          </pic:cNvPicPr>
                        </pic:nvPicPr>
                        <pic:blipFill>
                          <a:blip r:embed="rId202" cstate="print"/>
                          <a:srcRect/>
                          <a:stretch>
                            <a:fillRect/>
                          </a:stretch>
                        </pic:blipFill>
                        <pic:spPr bwMode="auto">
                          <a:xfrm>
                            <a:off x="0" y="0"/>
                            <a:ext cx="35814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t>wipe(down)</w:t>
            </w:r>
          </w:p>
        </w:tc>
        <w:tc>
          <w:tcPr>
            <w:tcW w:w="0" w:type="auto"/>
            <w:vAlign w:val="center"/>
          </w:tcPr>
          <w:p w:rsidR="00F729E5" w:rsidRDefault="00F63C16">
            <w:pPr>
              <w:pStyle w:val="TableBodyText"/>
            </w:pPr>
            <w:r>
              <w:rPr>
                <w:noProof/>
              </w:rPr>
              <w:drawing>
                <wp:inline distT="0" distB="0" distL="0" distR="0">
                  <wp:extent cx="3590925" cy="609600"/>
                  <wp:effectExtent l="0" t="0" r="0" b="0"/>
                  <wp:docPr id="34201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562e95-0000-0000-0000-000000000000"/>
                          <pic:cNvPicPr>
                            <a:picLocks noChangeAspect="1" noChangeArrowheads="1"/>
                          </pic:cNvPicPr>
                        </pic:nvPicPr>
                        <pic:blipFill>
                          <a:blip r:embed="rId180" cstate="print"/>
                          <a:srcRect/>
                          <a:stretch>
                            <a:fillRect/>
                          </a:stretch>
                        </pic:blipFill>
                        <pic:spPr bwMode="auto">
                          <a:xfrm>
                            <a:off x="0" y="0"/>
                            <a:ext cx="3590925" cy="609600"/>
                          </a:xfrm>
                          <a:prstGeom prst="rect">
                            <a:avLst/>
                          </a:prstGeom>
                          <a:noFill/>
                          <a:ln w="9525">
                            <a:noFill/>
                            <a:miter lim="800000"/>
                            <a:headEnd/>
                            <a:tailEnd/>
                          </a:ln>
                        </pic:spPr>
                      </pic:pic>
                    </a:graphicData>
                  </a:graphic>
                </wp:inline>
              </w:drawing>
            </w:r>
          </w:p>
        </w:tc>
      </w:tr>
    </w:tbl>
    <w:p w:rsidR="00F729E5" w:rsidRDefault="00F729E5"/>
    <w:p w:rsidR="00F729E5" w:rsidRDefault="00F63C16">
      <w:pPr>
        <w:pStyle w:val="Definition-Field2"/>
      </w:pPr>
      <w:r>
        <w:t>This note applies to the following products: 2007, 2007 SP1, 2007 SP2.</w:t>
      </w:r>
    </w:p>
    <w:p w:rsidR="00F729E5" w:rsidRDefault="00F63C16">
      <w:pPr>
        <w:pStyle w:val="Heading3"/>
      </w:pPr>
      <w:bookmarkStart w:id="2365" w:name="section_20acd8bd6ba0461dae9ff7e0f90e1ff7"/>
      <w:bookmarkStart w:id="2366" w:name="_Toc454426427"/>
      <w:r>
        <w:t>Part 4 Section 4.6.4, animMotion (Animate Motion)</w:t>
      </w:r>
      <w:bookmarkEnd w:id="2365"/>
      <w:bookmarkEnd w:id="2366"/>
      <w:r w:rsidR="00BE53A7">
        <w:fldChar w:fldCharType="begin"/>
      </w:r>
      <w:r>
        <w:instrText xml:space="preserve"> XE "animMotion (Animate Motion)"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does not state a default value for the origin attribute.</w:t>
      </w:r>
    </w:p>
    <w:p w:rsidR="00F729E5" w:rsidRDefault="00F63C16">
      <w:pPr>
        <w:pStyle w:val="Definition-Field2"/>
      </w:pPr>
      <w:r>
        <w:t>PowerPoint uses a default value of parent for the origin attribute.</w:t>
      </w:r>
    </w:p>
    <w:p w:rsidR="00F729E5" w:rsidRDefault="00F63C16">
      <w:pPr>
        <w:pStyle w:val="Definition-Field"/>
      </w:pPr>
      <w:r>
        <w:t xml:space="preserve">b.   </w:t>
      </w:r>
      <w:r>
        <w:rPr>
          <w:i/>
        </w:rPr>
        <w:t>The standard states that the path attribute of the animMotion element specifies a path primitive for the animation motion.</w:t>
      </w:r>
    </w:p>
    <w:p w:rsidR="00F729E5" w:rsidRDefault="00F63C16">
      <w:r>
        <w:t>In Office, the path is specified by defining an action, and typically some coordinates that go along with the action.</w:t>
      </w:r>
    </w:p>
    <w:p w:rsidR="00F729E5" w:rsidRDefault="00F63C16">
      <w:r>
        <w:t xml:space="preserve">The allowed action types that are understood within a path are listed in the following table. If the action is expressed in UPPERCASE, the following point(s) are to be interpreted as absolute coordinates, or a point on the slide. If in lowercase, the point(s) are to be interpreted as relative coordinates, or an offset from the current position. </w:t>
      </w:r>
    </w:p>
    <w:tbl>
      <w:tblPr>
        <w:tblStyle w:val="Table-ShadedHeader"/>
        <w:tblW w:w="0" w:type="auto"/>
        <w:tblLook w:val="04A0"/>
      </w:tblPr>
      <w:tblGrid>
        <w:gridCol w:w="1032"/>
        <w:gridCol w:w="8443"/>
      </w:tblGrid>
      <w:tr w:rsidR="00F729E5" w:rsidTr="00F729E5">
        <w:trPr>
          <w:cnfStyle w:val="100000000000"/>
          <w:tblHeader/>
        </w:trPr>
        <w:tc>
          <w:tcPr>
            <w:tcW w:w="0" w:type="auto"/>
            <w:gridSpan w:val="2"/>
            <w:vAlign w:val="center"/>
          </w:tcPr>
          <w:p w:rsidR="00F729E5" w:rsidRDefault="00F63C16">
            <w:pPr>
              <w:pStyle w:val="TableHeaderText"/>
            </w:pPr>
            <w:r>
              <w:t>Action Types</w:t>
            </w:r>
          </w:p>
        </w:tc>
      </w:tr>
      <w:tr w:rsidR="00F729E5" w:rsidTr="00F729E5">
        <w:tc>
          <w:tcPr>
            <w:tcW w:w="0" w:type="auto"/>
            <w:vAlign w:val="center"/>
          </w:tcPr>
          <w:p w:rsidR="00F729E5" w:rsidRDefault="00F63C16">
            <w:pPr>
              <w:pStyle w:val="TableBodyText"/>
            </w:pPr>
            <w:r>
              <w:rPr>
                <w:b/>
              </w:rPr>
              <w:t>M</w:t>
            </w:r>
            <w:r>
              <w:t xml:space="preserve"> = move to </w:t>
            </w:r>
          </w:p>
        </w:tc>
        <w:tc>
          <w:tcPr>
            <w:tcW w:w="0" w:type="auto"/>
            <w:vAlign w:val="center"/>
          </w:tcPr>
          <w:p w:rsidR="00F729E5" w:rsidRDefault="00F63C16">
            <w:pPr>
              <w:pStyle w:val="TableBodyText"/>
            </w:pPr>
            <w:r>
              <w:t>This action requires a point (two coordinates).</w:t>
            </w:r>
          </w:p>
          <w:p w:rsidR="00F729E5" w:rsidRDefault="00F63C16">
            <w:pPr>
              <w:pStyle w:val="TableBodyText"/>
            </w:pPr>
            <w:r>
              <w:t>Move to will move the object to the specified point. It does not animate the object to that point; rather, the object will snap to the given point.</w:t>
            </w:r>
          </w:p>
        </w:tc>
      </w:tr>
      <w:tr w:rsidR="00F729E5" w:rsidTr="00F729E5">
        <w:tc>
          <w:tcPr>
            <w:tcW w:w="0" w:type="auto"/>
            <w:vAlign w:val="center"/>
          </w:tcPr>
          <w:p w:rsidR="00F729E5" w:rsidRDefault="00F63C16">
            <w:pPr>
              <w:pStyle w:val="TableBodyText"/>
            </w:pPr>
            <w:r>
              <w:rPr>
                <w:b/>
              </w:rPr>
              <w:t>L</w:t>
            </w:r>
            <w:r>
              <w:t xml:space="preserve"> = line to</w:t>
            </w:r>
          </w:p>
        </w:tc>
        <w:tc>
          <w:tcPr>
            <w:tcW w:w="0" w:type="auto"/>
            <w:vAlign w:val="center"/>
          </w:tcPr>
          <w:p w:rsidR="00F729E5" w:rsidRDefault="00F63C16">
            <w:pPr>
              <w:pStyle w:val="TableBodyText"/>
            </w:pPr>
            <w:r>
              <w:t>This action requires a point (two coordinates).</w:t>
            </w:r>
          </w:p>
          <w:p w:rsidR="00F729E5" w:rsidRDefault="00F63C16">
            <w:pPr>
              <w:pStyle w:val="TableBodyText"/>
            </w:pPr>
            <w:r>
              <w:t>Line to will move the object to the specified point along the shortest line between the current point and the specified point.</w:t>
            </w:r>
          </w:p>
        </w:tc>
      </w:tr>
      <w:tr w:rsidR="00F729E5" w:rsidTr="00F729E5">
        <w:tc>
          <w:tcPr>
            <w:tcW w:w="0" w:type="auto"/>
            <w:vAlign w:val="center"/>
          </w:tcPr>
          <w:p w:rsidR="00F729E5" w:rsidRDefault="00F63C16">
            <w:pPr>
              <w:pStyle w:val="TableBodyText"/>
            </w:pPr>
            <w:r>
              <w:rPr>
                <w:b/>
              </w:rPr>
              <w:t>C</w:t>
            </w:r>
            <w:r>
              <w:t xml:space="preserve"> = curve to</w:t>
            </w:r>
          </w:p>
        </w:tc>
        <w:tc>
          <w:tcPr>
            <w:tcW w:w="0" w:type="auto"/>
            <w:vAlign w:val="center"/>
          </w:tcPr>
          <w:p w:rsidR="00F729E5" w:rsidRDefault="00F63C16">
            <w:pPr>
              <w:pStyle w:val="TableBodyText"/>
            </w:pPr>
            <w:r>
              <w:t>This action requires three points (six coordinates).</w:t>
            </w:r>
          </w:p>
          <w:p w:rsidR="00F729E5" w:rsidRDefault="00F63C16">
            <w:pPr>
              <w:pStyle w:val="TableBodyText"/>
            </w:pPr>
            <w:r>
              <w:t>Curve to will move the object along a cubic Bezier curve specified by the current point and the three provided points.</w:t>
            </w:r>
          </w:p>
        </w:tc>
      </w:tr>
      <w:tr w:rsidR="00F729E5" w:rsidTr="00F729E5">
        <w:tc>
          <w:tcPr>
            <w:tcW w:w="0" w:type="auto"/>
            <w:vAlign w:val="center"/>
          </w:tcPr>
          <w:p w:rsidR="00F729E5" w:rsidRDefault="00F63C16">
            <w:pPr>
              <w:pStyle w:val="TableBodyText"/>
            </w:pPr>
            <w:r>
              <w:rPr>
                <w:b/>
              </w:rPr>
              <w:t>Z</w:t>
            </w:r>
            <w:r>
              <w:t>=close loop</w:t>
            </w:r>
          </w:p>
        </w:tc>
        <w:tc>
          <w:tcPr>
            <w:tcW w:w="0" w:type="auto"/>
            <w:vAlign w:val="center"/>
          </w:tcPr>
          <w:p w:rsidR="00F729E5" w:rsidRDefault="00F63C16">
            <w:pPr>
              <w:pStyle w:val="TableBodyText"/>
            </w:pPr>
            <w:r>
              <w:t>This action requires no points.</w:t>
            </w:r>
          </w:p>
          <w:p w:rsidR="00F729E5" w:rsidRDefault="00F63C16">
            <w:pPr>
              <w:pStyle w:val="TableBodyText"/>
            </w:pPr>
            <w:r>
              <w:t>Close loop will move the object back to where it was before the path began along the shortest line between the current point and the starting point.</w:t>
            </w:r>
          </w:p>
          <w:p w:rsidR="00F729E5" w:rsidRDefault="00F63C16">
            <w:pPr>
              <w:pStyle w:val="TableBodyText"/>
            </w:pPr>
            <w:r>
              <w:t>The relative (lowercase) and absolute (uppercase) versions of this action are identical.</w:t>
            </w:r>
          </w:p>
        </w:tc>
      </w:tr>
      <w:tr w:rsidR="00F729E5" w:rsidTr="00F729E5">
        <w:tc>
          <w:tcPr>
            <w:tcW w:w="0" w:type="auto"/>
            <w:vAlign w:val="center"/>
          </w:tcPr>
          <w:p w:rsidR="00F729E5" w:rsidRDefault="00F63C16">
            <w:pPr>
              <w:pStyle w:val="TableBodyText"/>
            </w:pPr>
            <w:r>
              <w:rPr>
                <w:b/>
              </w:rPr>
              <w:t>E</w:t>
            </w:r>
            <w:r>
              <w:t>=end</w:t>
            </w:r>
          </w:p>
        </w:tc>
        <w:tc>
          <w:tcPr>
            <w:tcW w:w="0" w:type="auto"/>
            <w:vAlign w:val="center"/>
          </w:tcPr>
          <w:p w:rsidR="00F729E5" w:rsidRDefault="00F63C16">
            <w:pPr>
              <w:pStyle w:val="TableBodyText"/>
            </w:pPr>
            <w:r>
              <w:t>This action requires no points.</w:t>
            </w:r>
          </w:p>
          <w:p w:rsidR="00F729E5" w:rsidRDefault="00F63C16">
            <w:pPr>
              <w:pStyle w:val="TableBodyText"/>
            </w:pPr>
            <w:r>
              <w:t>End will terminate the motion path. Any action specified in the string after the End action is ignored. The specification of this action is not required. If this action is not present at the end of a string and the string ends, this action will be implied.</w:t>
            </w:r>
          </w:p>
          <w:p w:rsidR="00F729E5" w:rsidRDefault="00F63C16">
            <w:pPr>
              <w:pStyle w:val="TableBodyText"/>
            </w:pPr>
            <w:r>
              <w:t>The relative and absolute versions of this action are identical.</w:t>
            </w:r>
          </w:p>
        </w:tc>
      </w:tr>
    </w:tbl>
    <w:p w:rsidR="00F729E5" w:rsidRDefault="00F729E5"/>
    <w:p w:rsidR="00F729E5" w:rsidRDefault="00F63C16">
      <w:r>
        <w:t>Points are expressed as percentages of the slide size; 1,1 means the lower-right corner of the slide in absolute coordinates, or the slide width &amp; height in relative coordinates. Expressing a coordinate less than 1 but greater than 0 must be prefixed with 0 before the decimal point. If the leading zero is left off, the decimal is thrown away and the coordinate is read without it.</w:t>
      </w:r>
    </w:p>
    <w:p w:rsidR="00F729E5" w:rsidRDefault="00F63C16">
      <w:r>
        <w:t>Formulas can also be used here. To use a formula, the entire formula must be inside parentheses. Parentheses can be used inside the formula, but no greater than a depth of 255. Formula syntax is further detailed in the entry for tav (Time Animate Value) (“</w:t>
      </w:r>
      <w:hyperlink r:id="rId203">
        <w:r>
          <w:rPr>
            <w:rStyle w:val="Hyperlink"/>
          </w:rPr>
          <w:t>[ECMA-376]</w:t>
        </w:r>
      </w:hyperlink>
      <w:r>
        <w:t xml:space="preserve"> Part 4 §4.6.79; tav (Time Animate Value)”).</w:t>
      </w:r>
    </w:p>
    <w:p w:rsidR="00F729E5" w:rsidRDefault="00F63C16">
      <w:r>
        <w:t>If the requirements for an action are not met (that is, too many or too few points are specified,) the entire path shall be thrown away.</w:t>
      </w:r>
    </w:p>
    <w:p w:rsidR="00F729E5" w:rsidRDefault="00F63C16">
      <w:r>
        <w:t>If the path string is left empty or not specified, the animation will do nothing, but shall take up the required amount of time as specified by the behavior.</w:t>
      </w:r>
    </w:p>
    <w:p w:rsidR="00F729E5" w:rsidRDefault="00F63C16">
      <w:pPr>
        <w:pStyle w:val="Definition-Field"/>
      </w:pPr>
      <w:r>
        <w:t xml:space="preserve">c.   </w:t>
      </w:r>
      <w:r>
        <w:rPr>
          <w:i/>
        </w:rPr>
        <w:t>The standard does not state a default value for the pathEditMode attribute.</w:t>
      </w:r>
    </w:p>
    <w:p w:rsidR="00F729E5" w:rsidRDefault="00F63C16">
      <w:pPr>
        <w:pStyle w:val="Definition-Field2"/>
      </w:pPr>
      <w:r>
        <w:t>PowerPoint uses a default value of relative for the pathEditMode attribute.</w:t>
      </w:r>
    </w:p>
    <w:p w:rsidR="00F729E5" w:rsidRDefault="00F63C16">
      <w:pPr>
        <w:pStyle w:val="Definition-Field"/>
      </w:pPr>
      <w:r>
        <w:t xml:space="preserve">d.   </w:t>
      </w:r>
      <w:r>
        <w:rPr>
          <w:i/>
        </w:rPr>
        <w:t>The standard states that the ptsTypes attribute specifies the types of points in the path attribute.</w:t>
      </w:r>
    </w:p>
    <w:p w:rsidR="00F729E5" w:rsidRDefault="00F63C16">
      <w:r>
        <w:t>In Office, the ptsTypes attribute additionally describes what the motion path should look like around the current point. This attribute has no effect on the playing of the animation. It is only used when the motion path is edited in Office.</w:t>
      </w:r>
    </w:p>
    <w:p w:rsidR="00F729E5" w:rsidRDefault="00F63C16">
      <w:r>
        <w:t xml:space="preserve">Each character in this string sequentially maps to a point defined in the path string.  If there are more entries than points, the extra entries are ignored.  If there are fewer entries than points, the extra points are to be treated as follows: If the action </w:t>
      </w:r>
      <w:r>
        <w:rPr>
          <w:i/>
        </w:rPr>
        <w:t>after</w:t>
      </w:r>
      <w:r>
        <w:t xml:space="preserve"> the point is a Line To, then the point is treated as an ‘F’ (corner line). Otherwise, the point will be treated as an ‘f’ (corner curve).</w:t>
      </w:r>
    </w:p>
    <w:p w:rsidR="00F729E5" w:rsidRDefault="00F63C16">
      <w:pPr>
        <w:pStyle w:val="Definition-Field"/>
      </w:pPr>
      <w:r>
        <w:t xml:space="preserve">e.   </w:t>
      </w:r>
      <w:r>
        <w:rPr>
          <w:i/>
        </w:rPr>
        <w:t>The standard does not state a default value for the rAng attribute.</w:t>
      </w:r>
    </w:p>
    <w:p w:rsidR="00F729E5" w:rsidRDefault="00F63C16">
      <w:pPr>
        <w:pStyle w:val="Definition-Field2"/>
      </w:pPr>
      <w:r>
        <w:t>PowerPoint uses a default value of 0 for the rAng attribute.</w:t>
      </w:r>
    </w:p>
    <w:p w:rsidR="00F729E5" w:rsidRDefault="00F63C16">
      <w:pPr>
        <w:pStyle w:val="Definition-Field"/>
      </w:pPr>
      <w:r>
        <w:t xml:space="preserve">f.   </w:t>
      </w:r>
      <w:r>
        <w:rPr>
          <w:i/>
        </w:rPr>
        <w:t>The standard states that the animMotion element provides an abstract way to move positioned elements via a set of attributes and child elements.</w:t>
      </w:r>
    </w:p>
    <w:p w:rsidR="00F729E5" w:rsidRDefault="00F63C16">
      <w:r>
        <w:t>The attrNameLst element in the cBhvr child is permitted to contain up to two attributes to be animated. If the first attribute is not specified, the ppt_x attribute will be used. If the second attribute is not specified, the ppt_y attribute will be used. If more than two attributes are specified, only the first two shall be used.  The attributes used must be one of the following: ppt_x, ppt_y, ppt_w, ppt_h, ppt_r, style.fontSize, xskew, yskew, xshear, yshear, scaleX, or scaleY.</w:t>
      </w:r>
    </w:p>
    <w:p w:rsidR="00F729E5" w:rsidRDefault="00F63C16">
      <w:pPr>
        <w:pStyle w:val="Definition-Field"/>
      </w:pPr>
      <w:r>
        <w:t xml:space="preserve">g.   </w:t>
      </w:r>
      <w:r>
        <w:rPr>
          <w:i/>
        </w:rPr>
        <w:t>The standard states that the from element is a valid child of the animMotion element.</w:t>
      </w:r>
    </w:p>
    <w:p w:rsidR="00F729E5" w:rsidRDefault="00F63C16">
      <w:pPr>
        <w:pStyle w:val="Definition-Field2"/>
      </w:pPr>
      <w:r>
        <w:t>PowerPoint ignores the from element when parented by the animMotion element.</w:t>
      </w:r>
    </w:p>
    <w:p w:rsidR="00F729E5" w:rsidRDefault="00F63C16">
      <w:pPr>
        <w:pStyle w:val="Definition-Field2"/>
      </w:pPr>
      <w:r>
        <w:t>This note applies to the following products: 2007, 2007 SP1.</w:t>
      </w:r>
    </w:p>
    <w:p w:rsidR="00F729E5" w:rsidRDefault="00F63C16">
      <w:pPr>
        <w:pStyle w:val="Definition-Field"/>
      </w:pPr>
      <w:r>
        <w:t xml:space="preserve">h.   </w:t>
      </w:r>
      <w:r>
        <w:rPr>
          <w:i/>
        </w:rPr>
        <w:t>The standard states that the by element is a valid child of the animMotion element.</w:t>
      </w:r>
    </w:p>
    <w:p w:rsidR="00F729E5" w:rsidRDefault="00F63C16">
      <w:pPr>
        <w:pStyle w:val="Definition-Field2"/>
      </w:pPr>
      <w:r>
        <w:t>PowerPoint ignores the by element when parented by the animMotion element.</w:t>
      </w:r>
    </w:p>
    <w:p w:rsidR="00F729E5" w:rsidRDefault="00F63C16">
      <w:pPr>
        <w:pStyle w:val="Definition-Field2"/>
      </w:pPr>
      <w:r>
        <w:t>This note applies to the following products: 2007, 2007 SP1.</w:t>
      </w:r>
    </w:p>
    <w:p w:rsidR="00F729E5" w:rsidRDefault="00F63C16">
      <w:pPr>
        <w:pStyle w:val="Definition-Field"/>
      </w:pPr>
      <w:r>
        <w:t xml:space="preserve">i.   </w:t>
      </w:r>
      <w:r>
        <w:rPr>
          <w:i/>
        </w:rPr>
        <w:t>The standard states that the to element is a valid child of the animMotion element.</w:t>
      </w:r>
    </w:p>
    <w:p w:rsidR="00F729E5" w:rsidRDefault="00F63C16">
      <w:pPr>
        <w:pStyle w:val="Definition-Field2"/>
      </w:pPr>
      <w:r>
        <w:t>PowerPoint ignores the to element when parented by the animMotion element.</w:t>
      </w:r>
    </w:p>
    <w:p w:rsidR="00F729E5" w:rsidRDefault="00F63C16">
      <w:pPr>
        <w:pStyle w:val="Definition-Field2"/>
      </w:pPr>
      <w:r>
        <w:t>This note applies to the following products: 2007, 2007 SP1.</w:t>
      </w:r>
    </w:p>
    <w:p w:rsidR="00F729E5" w:rsidRDefault="00F63C16">
      <w:pPr>
        <w:pStyle w:val="Definition-Field"/>
      </w:pPr>
      <w:r>
        <w:t xml:space="preserve">j.   </w:t>
      </w:r>
      <w:r>
        <w:rPr>
          <w:i/>
        </w:rPr>
        <w:t>The standard states that the values of the rAng attribute are defined by the ST_Angle simple type.</w:t>
      </w:r>
    </w:p>
    <w:p w:rsidR="00F729E5" w:rsidRDefault="00F63C16">
      <w:pPr>
        <w:pStyle w:val="Definition-Field2"/>
      </w:pPr>
      <w:r>
        <w:t>PowerPoint restricts the value of the rAng attribute to be between the range of -2147483554 and 2147483554; if the value is less than -15360000 or greater than 15360000,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Heading3"/>
      </w:pPr>
      <w:bookmarkStart w:id="2367" w:name="section_6bb5e926b4434f7a8daa3729b6ff0702"/>
      <w:bookmarkStart w:id="2368" w:name="_Toc454426428"/>
      <w:r>
        <w:t>Part 4 Section 4.6.5, animRot (Animate Rotation)</w:t>
      </w:r>
      <w:bookmarkEnd w:id="2367"/>
      <w:bookmarkEnd w:id="2368"/>
      <w:r w:rsidR="00BE53A7">
        <w:fldChar w:fldCharType="begin"/>
      </w:r>
      <w:r>
        <w:instrText xml:space="preserve"> XE "animRot (Animate Rotation)"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states that the values of the from attribute are defined by the ST_Angle simple type.</w:t>
      </w:r>
    </w:p>
    <w:p w:rsidR="00F729E5" w:rsidRDefault="00F63C16">
      <w:pPr>
        <w:pStyle w:val="Definition-Field2"/>
      </w:pPr>
      <w:r>
        <w:t>PowerPoint restricts the value of the from attribute to be between the range of -2147483554 and 2147483554; if the value is less than -15360000 or greater than 15360000,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values of the to attribute are defined by the ST_Angle simple type.</w:t>
      </w:r>
    </w:p>
    <w:p w:rsidR="00F729E5" w:rsidRDefault="00F63C16">
      <w:pPr>
        <w:pStyle w:val="Definition-Field2"/>
      </w:pPr>
      <w:r>
        <w:t>PowerPoint restricts the value of the to attribute to be between the range of -2147483554 and 2147483554; if the value is less than -15360000 or greater than 15360000,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values of the by attribute are defined by the ST_Angle simple type.</w:t>
      </w:r>
    </w:p>
    <w:p w:rsidR="00F729E5" w:rsidRDefault="00F63C16">
      <w:pPr>
        <w:pStyle w:val="Definition-Field2"/>
      </w:pPr>
      <w:r>
        <w:t>PowerPoint restricts the value of the by attribute to be between the range of -2147483554 and 2147483554; if the value is less than -15360000 or greater than 15360000,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places no restrictions on the value of the attrName element when inside the animRot element.</w:t>
      </w:r>
    </w:p>
    <w:p w:rsidR="00F729E5" w:rsidRDefault="00F63C16">
      <w:pPr>
        <w:pStyle w:val="Definition-Field2"/>
      </w:pPr>
      <w:r>
        <w:t>PowerPoint requires that the value of the attrName element be ppt_r, r, or style.rotation when inside an animRot element.</w:t>
      </w:r>
    </w:p>
    <w:p w:rsidR="00F729E5" w:rsidRDefault="00F63C16">
      <w:pPr>
        <w:pStyle w:val="Definition-Field"/>
      </w:pPr>
      <w:r>
        <w:t xml:space="preserve">e.   </w:t>
      </w:r>
      <w:r>
        <w:rPr>
          <w:i/>
        </w:rPr>
        <w:t>The standard states that the animRot element specifies the rotation animation on an element with a combination of from, to and by attributes.</w:t>
      </w:r>
    </w:p>
    <w:p w:rsidR="00F729E5" w:rsidRDefault="00F63C16">
      <w:r>
        <w:t>In Office, the three attributes, from(From), to(To), and by(By), shall be used in one of the following combinations:</w:t>
      </w:r>
    </w:p>
    <w:p w:rsidR="00F729E5" w:rsidRDefault="00F63C16">
      <w:r>
        <w:t>from_to: when from(From) and to(To) are defined;</w:t>
      </w:r>
    </w:p>
    <w:p w:rsidR="00F729E5" w:rsidRDefault="00F63C16">
      <w:r>
        <w:t>from_by: when from(From) and by(By) are defined but to(To) is undefined;</w:t>
      </w:r>
    </w:p>
    <w:p w:rsidR="00F729E5" w:rsidRDefault="00F63C16">
      <w:r>
        <w:t>to_only: when to(To) is defined but from(From) is undefined;</w:t>
      </w:r>
    </w:p>
    <w:p w:rsidR="00F729E5" w:rsidRDefault="00F63C16">
      <w:r>
        <w:t>by_only: when by(By) is defined but from(From) and to(To) are undefined.</w:t>
      </w:r>
    </w:p>
    <w:p w:rsidR="00F729E5" w:rsidRDefault="00F63C16">
      <w:r>
        <w:t>All other combinations are invalid.</w:t>
      </w:r>
    </w:p>
    <w:p w:rsidR="00F729E5" w:rsidRDefault="00F63C16">
      <w:r>
        <w:t>For to_only and by_only combinations, the starting value of the animation shall be 0. The attribute by(By) is not used in from_to and to_only combinations.</w:t>
      </w:r>
    </w:p>
    <w:p w:rsidR="00F729E5" w:rsidRDefault="00F63C16">
      <w:pPr>
        <w:pStyle w:val="Definition-Field"/>
      </w:pPr>
      <w:r>
        <w:t xml:space="preserve">f.   </w:t>
      </w:r>
      <w:r>
        <w:rPr>
          <w:i/>
        </w:rPr>
        <w:t>The standard places no restrictions on the number of attrName child elements parented by the attrNameLst element when inside the animRot element.</w:t>
      </w:r>
    </w:p>
    <w:p w:rsidR="00F729E5" w:rsidRDefault="00F63C16">
      <w:pPr>
        <w:pStyle w:val="Definition-Field2"/>
      </w:pPr>
      <w:r>
        <w:t>PowerPoint requires that there be at least one attrName child element of the attrNameLst element when inside an animRot element; if more than one attrName child element exists, only the first will be used.</w:t>
      </w:r>
    </w:p>
    <w:p w:rsidR="00F729E5" w:rsidRDefault="00F63C16">
      <w:pPr>
        <w:pStyle w:val="Heading3"/>
      </w:pPr>
      <w:bookmarkStart w:id="2369" w:name="section_34ed450fc53b40a980a3ebe3abaa8268"/>
      <w:bookmarkStart w:id="2370" w:name="_Toc454426429"/>
      <w:r>
        <w:t>Part 4 Section 4.6.6, animScale (Animate Scale)</w:t>
      </w:r>
      <w:bookmarkEnd w:id="2369"/>
      <w:bookmarkEnd w:id="2370"/>
      <w:r w:rsidR="00BE53A7">
        <w:fldChar w:fldCharType="begin"/>
      </w:r>
      <w:r>
        <w:instrText xml:space="preserve"> XE "animScale (Animate Scale)"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places no restrictions on the number of attrName child elements parented by the attrNameLst element when inside the animScale element, nor what the values of those attrName elements should be.</w:t>
      </w:r>
    </w:p>
    <w:p w:rsidR="00F729E5" w:rsidRDefault="00F63C16">
      <w:pPr>
        <w:pStyle w:val="Definition-Field2"/>
      </w:pPr>
      <w:r>
        <w:t>PowerPoint requires that there be at least two attrName child elements of the attrNameLst element when inside an animScale element; their values should be ScaleX and ScaleY.</w:t>
      </w:r>
    </w:p>
    <w:p w:rsidR="00F729E5" w:rsidRDefault="00F63C16">
      <w:pPr>
        <w:pStyle w:val="Definition-Field"/>
      </w:pPr>
      <w:r>
        <w:t xml:space="preserve">b.   </w:t>
      </w:r>
      <w:r>
        <w:rPr>
          <w:i/>
        </w:rPr>
        <w:t>The standard states that the zoomContents attribute specifies whether to zoom the contents of an object when doing a scaling animation.</w:t>
      </w:r>
    </w:p>
    <w:p w:rsidR="00F729E5" w:rsidRDefault="00F63C16">
      <w:pPr>
        <w:pStyle w:val="Definition-Field2"/>
      </w:pPr>
      <w:r>
        <w:t>PowerPoint does not support the zoomContents attribute.</w:t>
      </w:r>
    </w:p>
    <w:p w:rsidR="00F729E5" w:rsidRDefault="00F63C16">
      <w:pPr>
        <w:pStyle w:val="Definition-Field"/>
      </w:pPr>
      <w:r>
        <w:t xml:space="preserve">c.   </w:t>
      </w:r>
      <w:r>
        <w:rPr>
          <w:i/>
        </w:rPr>
        <w:t>The standard states that the animScale element specifies the scale animation of an object.</w:t>
      </w:r>
    </w:p>
    <w:p w:rsidR="00F729E5" w:rsidRDefault="00F63C16">
      <w:r>
        <w:t>In Office, the three attributes from(From), to(To), and by(By) must be used in one of the following combinations:</w:t>
      </w:r>
    </w:p>
    <w:p w:rsidR="00F729E5" w:rsidRDefault="00F63C16">
      <w:r>
        <w:t>from_to: when from(From) and to(To) are defined;</w:t>
      </w:r>
    </w:p>
    <w:p w:rsidR="00F729E5" w:rsidRDefault="00F63C16">
      <w:r>
        <w:t>from_by: when from(From) and by(By) are defined but to(To) is undefined;</w:t>
      </w:r>
    </w:p>
    <w:p w:rsidR="00F729E5" w:rsidRDefault="00F63C16">
      <w:r>
        <w:t>to_only: when to(To) is defined but from(From) is undefined;</w:t>
      </w:r>
    </w:p>
    <w:p w:rsidR="00F729E5" w:rsidRDefault="00F63C16">
      <w:r>
        <w:t>by_only: when by(By) is defined but from(From) and to(To) are undefined.</w:t>
      </w:r>
    </w:p>
    <w:p w:rsidR="00F729E5" w:rsidRDefault="00F63C16">
      <w:r>
        <w:t>All other combinations are invalid.</w:t>
      </w:r>
    </w:p>
    <w:p w:rsidR="00F729E5" w:rsidRDefault="00F63C16">
      <w:r>
        <w:t>For to_only, the starting value of animation is (0, 0) for “ScaleX” and “ScaleY”. For by_only, the starting value of animation is (1, 1) for “ScaleX” and “ScaleY”. The attribute by(By) is ignored in from_to and to_only combinations.</w:t>
      </w:r>
    </w:p>
    <w:p w:rsidR="00F729E5" w:rsidRDefault="00F63C16">
      <w:pPr>
        <w:pStyle w:val="Heading3"/>
      </w:pPr>
      <w:bookmarkStart w:id="2371" w:name="section_baf99b7bb2a744bba501f6147d6c7123"/>
      <w:bookmarkStart w:id="2372" w:name="_Toc454426430"/>
      <w:r>
        <w:t>Part 4 Section 4.6.7, attrName (Attribute Name)</w:t>
      </w:r>
      <w:bookmarkEnd w:id="2371"/>
      <w:bookmarkEnd w:id="2372"/>
      <w:r w:rsidR="00BE53A7">
        <w:fldChar w:fldCharType="begin"/>
      </w:r>
      <w:r>
        <w:instrText xml:space="preserve"> XE "attrName (Attribute Name)" </w:instrText>
      </w:r>
      <w:r w:rsidR="00BE53A7">
        <w:fldChar w:fldCharType="end"/>
      </w:r>
    </w:p>
    <w:p w:rsidR="00F729E5" w:rsidRDefault="00F63C16">
      <w:pPr>
        <w:pStyle w:val="Definition-Field"/>
      </w:pPr>
      <w:r>
        <w:t xml:space="preserve">a.   </w:t>
      </w:r>
      <w:r>
        <w:rPr>
          <w:i/>
        </w:rPr>
        <w:t>The standard specifies a list of allowed property values for the attrName element.</w:t>
      </w:r>
    </w:p>
    <w:p w:rsidR="00F729E5" w:rsidRDefault="00F63C16">
      <w:pPr>
        <w:pStyle w:val="Definition-Field2"/>
      </w:pPr>
      <w:r>
        <w:t>PowerPoint also allows the following values for this element:  ppt_x, ppt_y, ppt_w, ppt_h, ppt_c, ppt_r, xshear, yshear, image, ScaleX, ScaleY, r, and fillcolor.</w:t>
      </w:r>
    </w:p>
    <w:p w:rsidR="00F729E5" w:rsidRDefault="00F63C16">
      <w:pPr>
        <w:pStyle w:val="Definition-Field"/>
      </w:pPr>
      <w:r>
        <w:t xml:space="preserve">b.   </w:t>
      </w:r>
      <w:r>
        <w:rPr>
          <w:i/>
        </w:rPr>
        <w:t>The standard does not specify whether the attrName values are case-sensitive.</w:t>
      </w:r>
    </w:p>
    <w:p w:rsidR="00F729E5" w:rsidRDefault="00F63C16">
      <w:pPr>
        <w:pStyle w:val="Definition-Field2"/>
      </w:pPr>
      <w:r>
        <w:t>PowerPoint treats these values as case-insensitive.</w:t>
      </w:r>
    </w:p>
    <w:p w:rsidR="00F729E5" w:rsidRDefault="00F63C16">
      <w:pPr>
        <w:pStyle w:val="Heading3"/>
      </w:pPr>
      <w:bookmarkStart w:id="2373" w:name="section_23369f6ca58743fc888ecb254558f56c"/>
      <w:bookmarkStart w:id="2374" w:name="_Toc454426431"/>
      <w:r>
        <w:t>Part 4 Section 4.6.9, audio (Audio)</w:t>
      </w:r>
      <w:bookmarkEnd w:id="2373"/>
      <w:bookmarkEnd w:id="2374"/>
      <w:r w:rsidR="00BE53A7">
        <w:fldChar w:fldCharType="begin"/>
      </w:r>
      <w:r>
        <w:instrText xml:space="preserve"> XE "audio (Audio)"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allows the isNarration attribute to be set to true on any audio element.</w:t>
      </w:r>
    </w:p>
    <w:p w:rsidR="00F729E5" w:rsidRDefault="00F63C16">
      <w:r>
        <w:t xml:space="preserve">The isNarration attribute can only be true if the </w:t>
      </w:r>
      <w:r>
        <w:rPr>
          <w:b/>
        </w:rPr>
        <w:t>&lt;audio&gt;</w:t>
      </w:r>
      <w:r>
        <w:t xml:space="preserve"> element contains a child </w:t>
      </w:r>
      <w:r>
        <w:rPr>
          <w:b/>
        </w:rPr>
        <w:t>&lt;cMediaNode&gt;</w:t>
      </w:r>
      <w:r>
        <w:t xml:space="preserve"> (“</w:t>
      </w:r>
      <w:hyperlink r:id="rId204">
        <w:r>
          <w:rPr>
            <w:rStyle w:val="Hyperlink"/>
          </w:rPr>
          <w:t>[ECMA-376]</w:t>
        </w:r>
      </w:hyperlink>
      <w:r>
        <w:t xml:space="preserve"> Part 4 §4.6.29; cMediaNode (Common Media Node Properties)”) with a child </w:t>
      </w:r>
      <w:r>
        <w:rPr>
          <w:b/>
        </w:rPr>
        <w:t>&lt;tgtEl&gt;</w:t>
      </w:r>
      <w:r>
        <w:t xml:space="preserve"> (“[ECMA-376] Part 4 §4.6.81; tgtEl (Target Element)”) that contains a </w:t>
      </w:r>
      <w:r>
        <w:rPr>
          <w:b/>
        </w:rPr>
        <w:t>&lt;spTgt&gt;</w:t>
      </w:r>
      <w:r>
        <w:t xml:space="preserve"> element (“[ECMA-376] Part 4 §4.6.72; spTgt (Shape Target)”) that points to a valid sound shape. A valid sound shape is a shape that includes as a child of the </w:t>
      </w:r>
      <w:r>
        <w:rPr>
          <w:b/>
        </w:rPr>
        <w:t>&lt;nvPr&gt;</w:t>
      </w:r>
      <w:r>
        <w:t xml:space="preserve"> element (“[ECMA-376] Part 4 §4.4.1.30; nvPr (Non-Visual Properties)”) one of the following elements: </w:t>
      </w:r>
      <w:r>
        <w:rPr>
          <w:b/>
        </w:rPr>
        <w:t>&lt;wavAudioFile&gt;</w:t>
      </w:r>
      <w:r>
        <w:t xml:space="preserve"> (“[ECMA-376] Part 4 §5.1.3.7; wavAudioFile (Audio from WAV File)”) or </w:t>
      </w:r>
      <w:r>
        <w:rPr>
          <w:b/>
        </w:rPr>
        <w:t xml:space="preserve">&lt;audioFile&gt; </w:t>
      </w:r>
      <w:r>
        <w:t>(“[ECMA-376] Part 4 §5.1.3.2; audioFile (audio from File)”).</w:t>
      </w:r>
    </w:p>
    <w:p w:rsidR="00F729E5" w:rsidRDefault="00F63C16">
      <w:pPr>
        <w:pStyle w:val="Heading3"/>
      </w:pPr>
      <w:bookmarkStart w:id="2375" w:name="section_8145f7c385fc4b82bc36f2388e12350b"/>
      <w:bookmarkStart w:id="2376" w:name="_Toc454426432"/>
      <w:r>
        <w:t>Part 4 Section 4.6.12, bldDgm (Build Diagram)</w:t>
      </w:r>
      <w:bookmarkEnd w:id="2375"/>
      <w:bookmarkEnd w:id="2376"/>
      <w:r w:rsidR="00BE53A7">
        <w:fldChar w:fldCharType="begin"/>
      </w:r>
      <w:r>
        <w:instrText xml:space="preserve"> XE "bldDgm (Build Diagram)" </w:instrText>
      </w:r>
      <w:r w:rsidR="00BE53A7">
        <w:fldChar w:fldCharType="end"/>
      </w:r>
    </w:p>
    <w:p w:rsidR="00F729E5" w:rsidRDefault="00F63C16">
      <w:pPr>
        <w:pStyle w:val="Definition-Field"/>
      </w:pPr>
      <w:r>
        <w:t xml:space="preserve">a.   </w:t>
      </w:r>
      <w:r>
        <w:rPr>
          <w:i/>
        </w:rPr>
        <w:t>The standard implies that the bldDgm element specifies how to build animation for any diagram.</w:t>
      </w:r>
    </w:p>
    <w:p w:rsidR="00F729E5" w:rsidRDefault="00F63C16">
      <w:pPr>
        <w:pStyle w:val="Definition-Field2"/>
      </w:pPr>
      <w:r>
        <w:t>PowerPoint only uses this element for OLE diagrams.</w:t>
      </w:r>
    </w:p>
    <w:p w:rsidR="00F729E5" w:rsidRDefault="00F63C16">
      <w:pPr>
        <w:pStyle w:val="Definition-Field"/>
      </w:pPr>
      <w:r>
        <w:t xml:space="preserve">b.   </w:t>
      </w:r>
      <w:r>
        <w:rPr>
          <w:i/>
        </w:rPr>
        <w:t>The standard places no restrictions on what the spid attribute refers to.</w:t>
      </w:r>
    </w:p>
    <w:p w:rsidR="00F729E5" w:rsidRDefault="00F63C16">
      <w:pPr>
        <w:pStyle w:val="Definition-Field2"/>
      </w:pPr>
      <w:r>
        <w:t>PowerPoint requires that the spid attribute reference a valid OLE diagram that is present on the slide.</w:t>
      </w:r>
    </w:p>
    <w:p w:rsidR="00F729E5" w:rsidRDefault="00F63C16">
      <w:pPr>
        <w:pStyle w:val="Definition-Field"/>
      </w:pPr>
      <w:r>
        <w:t xml:space="preserve">c.   </w:t>
      </w:r>
      <w:r>
        <w:rPr>
          <w:i/>
        </w:rPr>
        <w:t>The standard places no restrictions on the relationship between the spid attribute, the grpId attribute, and the parent bldLst element.</w:t>
      </w:r>
    </w:p>
    <w:p w:rsidR="00F729E5" w:rsidRDefault="00F63C16">
      <w:pPr>
        <w:pStyle w:val="Definition-Field2"/>
      </w:pPr>
      <w:r>
        <w:t>PowerPoint requires that the combination of the spid attribute and the grpId attribute on a given bldDgm element form a unique pair within the parent bldLst element.</w:t>
      </w:r>
    </w:p>
    <w:p w:rsidR="00F729E5" w:rsidRDefault="00F63C16">
      <w:pPr>
        <w:pStyle w:val="Definition-Field"/>
      </w:pPr>
      <w:r>
        <w:t xml:space="preserve">d.   </w:t>
      </w:r>
      <w:r>
        <w:rPr>
          <w:i/>
        </w:rPr>
        <w:t>The standard places no restrictions on what the grpId attribute refers to.</w:t>
      </w:r>
    </w:p>
    <w:p w:rsidR="00F729E5" w:rsidRDefault="00F63C16">
      <w:pPr>
        <w:pStyle w:val="Definition-Field2"/>
      </w:pPr>
      <w:r>
        <w:t>PowerPoint requires that the grpId attribute reference a group that is present in the timing tree.</w:t>
      </w:r>
    </w:p>
    <w:p w:rsidR="00F729E5" w:rsidRDefault="00F63C16">
      <w:pPr>
        <w:pStyle w:val="Heading3"/>
      </w:pPr>
      <w:bookmarkStart w:id="2377" w:name="section_9ef2cc1c86aa415191fbd0d761e4c7df"/>
      <w:bookmarkStart w:id="2378" w:name="_Toc454426433"/>
      <w:r>
        <w:t>Part 4 Section 4.6.13, bldGraphic (Build Graphics)</w:t>
      </w:r>
      <w:bookmarkEnd w:id="2377"/>
      <w:bookmarkEnd w:id="2378"/>
      <w:r w:rsidR="00BE53A7">
        <w:fldChar w:fldCharType="begin"/>
      </w:r>
      <w:r>
        <w:instrText xml:space="preserve"> XE "bldGraphic (Build Graphics)" </w:instrText>
      </w:r>
      <w:r w:rsidR="00BE53A7">
        <w:fldChar w:fldCharType="end"/>
      </w:r>
    </w:p>
    <w:p w:rsidR="00F729E5" w:rsidRDefault="00F63C16">
      <w:pPr>
        <w:pStyle w:val="Definition-Field"/>
      </w:pPr>
      <w:r>
        <w:t xml:space="preserve">a.   </w:t>
      </w:r>
      <w:r>
        <w:rPr>
          <w:i/>
        </w:rPr>
        <w:t>The standard places no restrictions on what the spid attribute refers to.</w:t>
      </w:r>
    </w:p>
    <w:p w:rsidR="00F729E5" w:rsidRDefault="00F63C16">
      <w:pPr>
        <w:pStyle w:val="Definition-Field2"/>
      </w:pPr>
      <w:r>
        <w:t>PowerPoint requires that the spid attribute reference a chart or diagram that is present on the slide.</w:t>
      </w:r>
    </w:p>
    <w:p w:rsidR="00F729E5" w:rsidRDefault="00F63C16">
      <w:pPr>
        <w:pStyle w:val="Definition-Field"/>
      </w:pPr>
      <w:r>
        <w:t xml:space="preserve">b.   </w:t>
      </w:r>
      <w:r>
        <w:rPr>
          <w:i/>
        </w:rPr>
        <w:t>The standard places no restrictions on what the grpId attribute refers to.</w:t>
      </w:r>
    </w:p>
    <w:p w:rsidR="00F729E5" w:rsidRDefault="00F63C16">
      <w:pPr>
        <w:pStyle w:val="Definition-Field2"/>
      </w:pPr>
      <w:r>
        <w:t>PowerPoint requires that the grpID attribute reference a group that is present in the timing tree.</w:t>
      </w:r>
    </w:p>
    <w:p w:rsidR="00F729E5" w:rsidRDefault="00F63C16">
      <w:pPr>
        <w:pStyle w:val="Definition-Field"/>
      </w:pPr>
      <w:r>
        <w:t xml:space="preserve">c.   </w:t>
      </w:r>
      <w:r>
        <w:rPr>
          <w:i/>
        </w:rPr>
        <w:t>The standard places no restrictions on the relationship between the spid attribute, the grpId attribute, and the parent bldLst element.</w:t>
      </w:r>
    </w:p>
    <w:p w:rsidR="00F729E5" w:rsidRDefault="00F63C16">
      <w:pPr>
        <w:pStyle w:val="Definition-Field2"/>
      </w:pPr>
      <w:r>
        <w:t>PowerPoint requires that the combination of the spid attribute and the grpId attribute on a given bldGraphic element form a unique pair within the parent bldLst element.</w:t>
      </w:r>
    </w:p>
    <w:p w:rsidR="00F729E5" w:rsidRDefault="00F63C16">
      <w:pPr>
        <w:pStyle w:val="Heading3"/>
      </w:pPr>
      <w:bookmarkStart w:id="2379" w:name="section_9d71bcebeb644734a135a8b79561f36b"/>
      <w:bookmarkStart w:id="2380" w:name="_Toc454426434"/>
      <w:r>
        <w:t>Part 4 Section 4.6.15, bldOleChart (Build Embedded Chart)</w:t>
      </w:r>
      <w:bookmarkEnd w:id="2379"/>
      <w:bookmarkEnd w:id="2380"/>
      <w:r w:rsidR="00BE53A7">
        <w:fldChar w:fldCharType="begin"/>
      </w:r>
      <w:r>
        <w:instrText xml:space="preserve"> XE "bldOleChart (Build Embedded Chart)" </w:instrText>
      </w:r>
      <w:r w:rsidR="00BE53A7">
        <w:fldChar w:fldCharType="end"/>
      </w:r>
    </w:p>
    <w:p w:rsidR="00F729E5" w:rsidRDefault="00F63C16">
      <w:pPr>
        <w:pStyle w:val="Definition-Field"/>
      </w:pPr>
      <w:r>
        <w:t xml:space="preserve">a.   </w:t>
      </w:r>
      <w:r>
        <w:rPr>
          <w:i/>
        </w:rPr>
        <w:t>The standard places no restrictions on what the spid attribute refers to.</w:t>
      </w:r>
    </w:p>
    <w:p w:rsidR="00F729E5" w:rsidRDefault="00F63C16">
      <w:pPr>
        <w:pStyle w:val="Definition-Field2"/>
      </w:pPr>
      <w:r>
        <w:t>PowerPoint requires that the spid attribute reference a shape that is present on the slide.</w:t>
      </w:r>
    </w:p>
    <w:p w:rsidR="00F729E5" w:rsidRDefault="00F63C16">
      <w:pPr>
        <w:pStyle w:val="Definition-Field"/>
      </w:pPr>
      <w:r>
        <w:t xml:space="preserve">b.   </w:t>
      </w:r>
      <w:r>
        <w:rPr>
          <w:i/>
        </w:rPr>
        <w:t>The standard places no restrictions on the relationship between the spid attribute, the grpId attribute, and the parent bldLst element.</w:t>
      </w:r>
    </w:p>
    <w:p w:rsidR="00F729E5" w:rsidRDefault="00F63C16">
      <w:pPr>
        <w:pStyle w:val="Definition-Field2"/>
      </w:pPr>
      <w:r>
        <w:t>PowerPoint requires that the combination of the spid attribute and the grpId attribute on a given bldOleChart element form a unique pair within the parent bldLst element.</w:t>
      </w:r>
    </w:p>
    <w:p w:rsidR="00F729E5" w:rsidRDefault="00F63C16">
      <w:pPr>
        <w:pStyle w:val="Definition-Field"/>
      </w:pPr>
      <w:r>
        <w:t xml:space="preserve">c.   </w:t>
      </w:r>
      <w:r>
        <w:rPr>
          <w:i/>
        </w:rPr>
        <w:t>The standard states that the animBg attribute describes whether to animate the background of the shape.</w:t>
      </w:r>
    </w:p>
    <w:p w:rsidR="00F729E5" w:rsidRDefault="00F63C16">
      <w:pPr>
        <w:pStyle w:val="Definition-Field2"/>
      </w:pPr>
      <w:r>
        <w:t>PowerPoint does not support the animBg attribute.</w:t>
      </w:r>
    </w:p>
    <w:p w:rsidR="00F729E5" w:rsidRDefault="00F63C16">
      <w:pPr>
        <w:pStyle w:val="Definition-Field2"/>
      </w:pPr>
      <w:r>
        <w:t>This note applies to the following products: 2007, 2007 SP1.</w:t>
      </w:r>
    </w:p>
    <w:p w:rsidR="00F729E5" w:rsidRDefault="00F63C16">
      <w:pPr>
        <w:pStyle w:val="Definition-Field"/>
      </w:pPr>
      <w:r>
        <w:t xml:space="preserve">d.   </w:t>
      </w:r>
      <w:r>
        <w:rPr>
          <w:i/>
        </w:rPr>
        <w:t>The standard places no restrictions on what the grpId attribute refers to.</w:t>
      </w:r>
    </w:p>
    <w:p w:rsidR="00F729E5" w:rsidRDefault="00F63C16">
      <w:pPr>
        <w:pStyle w:val="Definition-Field2"/>
      </w:pPr>
      <w:r>
        <w:t>PowerPoint requires that the grpId attribute reference a group that is present in the timing tree.</w:t>
      </w:r>
    </w:p>
    <w:p w:rsidR="00F729E5" w:rsidRDefault="00F63C16">
      <w:pPr>
        <w:pStyle w:val="Heading3"/>
      </w:pPr>
      <w:bookmarkStart w:id="2381" w:name="section_40d17b6d30c04c10b042b2597824a820"/>
      <w:bookmarkStart w:id="2382" w:name="_Toc454426435"/>
      <w:r>
        <w:t>Part 4 Section 4.6.16, bldP (Build Paragraph)</w:t>
      </w:r>
      <w:bookmarkEnd w:id="2381"/>
      <w:bookmarkEnd w:id="2382"/>
      <w:r w:rsidR="00BE53A7">
        <w:fldChar w:fldCharType="begin"/>
      </w:r>
      <w:r>
        <w:instrText xml:space="preserve"> XE "bldP (Build Paragraph)" </w:instrText>
      </w:r>
      <w:r w:rsidR="00BE53A7">
        <w:fldChar w:fldCharType="end"/>
      </w:r>
    </w:p>
    <w:p w:rsidR="00F729E5" w:rsidRDefault="00F63C16">
      <w:pPr>
        <w:pStyle w:val="Definition-Field"/>
      </w:pPr>
      <w:r>
        <w:t xml:space="preserve">a.   </w:t>
      </w:r>
      <w:r>
        <w:rPr>
          <w:i/>
        </w:rPr>
        <w:t>The standard places no restrictions on what the spid attribute refers to.</w:t>
      </w:r>
    </w:p>
    <w:p w:rsidR="00F729E5" w:rsidRDefault="00F63C16">
      <w:pPr>
        <w:pStyle w:val="Definition-Field2"/>
      </w:pPr>
      <w:r>
        <w:t>PowerPoint requires that the spid attribute reference a shape that is present on the slide.</w:t>
      </w:r>
    </w:p>
    <w:p w:rsidR="00F729E5" w:rsidRDefault="00F63C16">
      <w:pPr>
        <w:pStyle w:val="Definition-Field"/>
      </w:pPr>
      <w:r>
        <w:t xml:space="preserve">b.   </w:t>
      </w:r>
      <w:r>
        <w:rPr>
          <w:i/>
        </w:rPr>
        <w:t>The standard places no restrictions on the relationship between the spid attribute, the grpId attribute, and the parent bldLst element.</w:t>
      </w:r>
    </w:p>
    <w:p w:rsidR="00F729E5" w:rsidRDefault="00F63C16">
      <w:pPr>
        <w:pStyle w:val="Definition-Field2"/>
      </w:pPr>
      <w:r>
        <w:t>PowerPoint requires that the combination of the spid attribute and the grpId attribute on a given bldP element form a unique pair within the parent bldLst element.</w:t>
      </w:r>
    </w:p>
    <w:p w:rsidR="00F729E5" w:rsidRDefault="00F63C16">
      <w:pPr>
        <w:pStyle w:val="Definition-Field"/>
      </w:pPr>
      <w:r>
        <w:t xml:space="preserve">c.   </w:t>
      </w:r>
      <w:r>
        <w:rPr>
          <w:i/>
        </w:rPr>
        <w:t>The standard places no restrictions on the shape to which the spid attribute refers.</w:t>
      </w:r>
    </w:p>
    <w:p w:rsidR="00F729E5" w:rsidRDefault="00F63C16">
      <w:pPr>
        <w:pStyle w:val="Definition-Field2"/>
      </w:pPr>
      <w:r>
        <w:t>PowerPoint requires that the spid attribute refer to an sp element that contains a t element with valid textual data.</w:t>
      </w:r>
    </w:p>
    <w:p w:rsidR="00F729E5" w:rsidRDefault="00F63C16">
      <w:pPr>
        <w:pStyle w:val="Definition-Field"/>
      </w:pPr>
      <w:r>
        <w:t xml:space="preserve">d.   </w:t>
      </w:r>
      <w:r>
        <w:rPr>
          <w:i/>
        </w:rPr>
        <w:t>The standard does not specify how to interpret an advAuto attribute value of indefinite.</w:t>
      </w:r>
    </w:p>
    <w:p w:rsidR="00F729E5" w:rsidRDefault="00F63C16">
      <w:pPr>
        <w:pStyle w:val="Definition-Field2"/>
      </w:pPr>
      <w:r>
        <w:t>PowerPoint interprets a value of indefinite on the advAuto attribute as being equal to 0.</w:t>
      </w:r>
    </w:p>
    <w:p w:rsidR="00F729E5" w:rsidRDefault="00F63C16">
      <w:pPr>
        <w:pStyle w:val="Definition-Field"/>
      </w:pPr>
      <w:r>
        <w:t xml:space="preserve">e.   </w:t>
      </w:r>
      <w:r>
        <w:rPr>
          <w:i/>
        </w:rPr>
        <w:t>The standard states that the autoUpdateAnimBg attribute indicates whether to automatically update the animateBg setting to true when the shape associated with the text has a fill or line.</w:t>
      </w:r>
    </w:p>
    <w:p w:rsidR="00F729E5" w:rsidRDefault="00F63C16">
      <w:pPr>
        <w:pStyle w:val="Definition-Field2"/>
      </w:pPr>
      <w:r>
        <w:t>PowerPoint does not support the autoUpdateAnimBg attribute.</w:t>
      </w:r>
    </w:p>
    <w:p w:rsidR="00F729E5" w:rsidRDefault="00F63C16">
      <w:pPr>
        <w:pStyle w:val="Definition-Field"/>
      </w:pPr>
      <w:r>
        <w:t xml:space="preserve">f.   </w:t>
      </w:r>
      <w:r>
        <w:rPr>
          <w:i/>
        </w:rPr>
        <w:t>The standard places no restrictions on the tgtEl target element when the value of the animBg attribute is false.</w:t>
      </w:r>
    </w:p>
    <w:p w:rsidR="00F729E5" w:rsidRDefault="00F63C16">
      <w:pPr>
        <w:pStyle w:val="Definition-Field2"/>
      </w:pPr>
      <w:r>
        <w:t>PowerPoint requires that the charRg child element inside the tgtEl target element be zero-length if the animBg attribute is set to false.</w:t>
      </w:r>
    </w:p>
    <w:p w:rsidR="00F729E5" w:rsidRDefault="00F63C16">
      <w:pPr>
        <w:pStyle w:val="Definition-Field"/>
      </w:pPr>
      <w:r>
        <w:t xml:space="preserve">g.   </w:t>
      </w:r>
      <w:r>
        <w:rPr>
          <w:i/>
        </w:rPr>
        <w:t>The standard states that the bldLvl attribute is only supported when the build attribute is set to byParagraph.</w:t>
      </w:r>
    </w:p>
    <w:p w:rsidR="00F729E5" w:rsidRDefault="00F63C16">
      <w:pPr>
        <w:pStyle w:val="Definition-Field2"/>
      </w:pPr>
      <w:r>
        <w:t>PowerPoint only supports the bldLvl attribute when the build attribute is set to p.</w:t>
      </w:r>
    </w:p>
    <w:p w:rsidR="00F729E5" w:rsidRDefault="00F63C16">
      <w:pPr>
        <w:pStyle w:val="Heading3"/>
      </w:pPr>
      <w:bookmarkStart w:id="2383" w:name="section_54f1a83f096b41e5a48ade8089599b51"/>
      <w:bookmarkStart w:id="2384" w:name="_Toc454426436"/>
      <w:r>
        <w:t>Part 4 Section 4.6.17, bldSub (Build Sub Elements)</w:t>
      </w:r>
      <w:bookmarkEnd w:id="2383"/>
      <w:bookmarkEnd w:id="2384"/>
      <w:r w:rsidR="00BE53A7">
        <w:fldChar w:fldCharType="begin"/>
      </w:r>
      <w:r>
        <w:instrText xml:space="preserve"> XE "bldSub (Build Sub Elements)" </w:instrText>
      </w:r>
      <w:r w:rsidR="00BE53A7">
        <w:fldChar w:fldCharType="end"/>
      </w:r>
    </w:p>
    <w:p w:rsidR="00F729E5" w:rsidRDefault="00F63C16">
      <w:pPr>
        <w:pStyle w:val="Definition-Field"/>
      </w:pPr>
      <w:r>
        <w:t xml:space="preserve">a.   </w:t>
      </w:r>
      <w:r>
        <w:rPr>
          <w:i/>
        </w:rPr>
        <w:t>The standard places no restrictions on the relationship between the bldSub's parent and child elements.</w:t>
      </w:r>
    </w:p>
    <w:p w:rsidR="00F729E5" w:rsidRDefault="00F63C16">
      <w:pPr>
        <w:pStyle w:val="Definition-Field2"/>
      </w:pPr>
      <w:r>
        <w:t>PowerPoint requires that the spid attribute of the bldGraphic parent element must match the type of the bldSub child element.</w:t>
      </w:r>
    </w:p>
    <w:p w:rsidR="00F729E5" w:rsidRDefault="00F63C16">
      <w:pPr>
        <w:pStyle w:val="Heading3"/>
      </w:pPr>
      <w:bookmarkStart w:id="2385" w:name="section_de8a7ab9cb17469db0206dd08b006520"/>
      <w:bookmarkStart w:id="2386" w:name="_Toc454426437"/>
      <w:r>
        <w:t>Part 4 Section 4.6.20, by (By)</w:t>
      </w:r>
      <w:bookmarkEnd w:id="2385"/>
      <w:bookmarkEnd w:id="2386"/>
      <w:r w:rsidR="00BE53A7">
        <w:fldChar w:fldCharType="begin"/>
      </w:r>
      <w:r>
        <w:instrText xml:space="preserve"> XE "by (By)"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0c939f8700449c2bb38a6458363754e">
        <w:r>
          <w:rPr>
            <w:rStyle w:val="Hyperlink"/>
          </w:rPr>
          <w:t>rCtr, §4.6.62(a)</w:t>
        </w:r>
      </w:hyperlink>
      <w:r>
        <w:rPr>
          <w:i/>
        </w:rPr>
        <w:t>.</w:t>
      </w:r>
    </w:p>
    <w:p w:rsidR="00F729E5" w:rsidRDefault="00F63C16">
      <w:pPr>
        <w:pStyle w:val="Definition-Field"/>
      </w:pPr>
      <w:r>
        <w:t xml:space="preserve">a.   </w:t>
      </w:r>
      <w:r>
        <w:rPr>
          <w:i/>
        </w:rPr>
        <w:t>The standard states that the x attribute describes the X coordinate.</w:t>
      </w:r>
    </w:p>
    <w:p w:rsidR="00F729E5" w:rsidRDefault="00F63C16">
      <w:pPr>
        <w:pStyle w:val="Definition-Field2"/>
      </w:pPr>
      <w:r>
        <w:t>PowerPoint uses the x attribute to specify the slide width percentage change when the by element is parented by the animMotion element, and the animated object width percentage change when the by element is parented by the animScale element.</w:t>
      </w:r>
    </w:p>
    <w:p w:rsidR="00F729E5" w:rsidRDefault="00F63C16">
      <w:pPr>
        <w:pStyle w:val="Definition-Field"/>
      </w:pPr>
      <w:r>
        <w:t xml:space="preserve">b.   </w:t>
      </w:r>
      <w:r>
        <w:rPr>
          <w:i/>
        </w:rPr>
        <w:t>The standard states that the y attribute describes the Y coordinate.</w:t>
      </w:r>
    </w:p>
    <w:p w:rsidR="00F729E5" w:rsidRDefault="00F63C16">
      <w:pPr>
        <w:pStyle w:val="Definition-Field2"/>
      </w:pPr>
      <w:r>
        <w:t>PowerPoint uses the y attribute to specify the slide height percentage change when the by element is parented by the animMotion element, and the animated object height percentage change when the by element is parented by the animScale element.</w:t>
      </w:r>
    </w:p>
    <w:p w:rsidR="00F729E5" w:rsidRDefault="00F63C16">
      <w:pPr>
        <w:pStyle w:val="Definition-Field"/>
      </w:pPr>
      <w:r>
        <w:t xml:space="preserve">c.   </w:t>
      </w:r>
      <w:r>
        <w:rPr>
          <w:i/>
        </w:rPr>
        <w:t>The standard states that the x and y attributes are specified as ST_Percentage type.</w:t>
      </w:r>
    </w:p>
    <w:p w:rsidR="00F729E5" w:rsidRDefault="00F63C16">
      <w:r>
        <w:t>When used within animMotion, the attributes x and y specify the percentage change with respect to the slide size. These attributes, when used with animMotion shall be greater than -2147483625 and less than 2147483625. When used within animScale, the attributes x and y specify the percentage change with respect to the size of the animated object. These attribute values, when used with animScale shall be greater than 0 and less than 2147483625.</w:t>
      </w:r>
    </w:p>
    <w:p w:rsidR="00F729E5" w:rsidRDefault="00F63C16">
      <w:r>
        <w:t>If the attribute values are less than -16384000 or greater than 16384000 they will lose some precision due to internal calculations.</w:t>
      </w:r>
    </w:p>
    <w:p w:rsidR="00F729E5" w:rsidRDefault="00F63C16">
      <w:pPr>
        <w:pStyle w:val="Definition-Field2"/>
      </w:pPr>
      <w:r>
        <w:t>This note applies to the following products: 2007, 2007 SP1, 2007 SP2.</w:t>
      </w:r>
    </w:p>
    <w:p w:rsidR="00F729E5" w:rsidRDefault="00F63C16">
      <w:pPr>
        <w:pStyle w:val="Heading3"/>
      </w:pPr>
      <w:bookmarkStart w:id="2387" w:name="section_6988ac0e822747dda67b1bbb925cd0af"/>
      <w:bookmarkStart w:id="2388" w:name="_Toc454426438"/>
      <w:r>
        <w:t>Part 4 Section 4.6.22, cBhvr (Common Behavior)</w:t>
      </w:r>
      <w:bookmarkEnd w:id="2387"/>
      <w:bookmarkEnd w:id="2388"/>
      <w:r w:rsidR="00BE53A7">
        <w:fldChar w:fldCharType="begin"/>
      </w:r>
      <w:r>
        <w:instrText xml:space="preserve"> XE "cBhvr (Common Behavior)" </w:instrText>
      </w:r>
      <w:r w:rsidR="00BE53A7">
        <w:fldChar w:fldCharType="end"/>
      </w:r>
    </w:p>
    <w:p w:rsidR="00F729E5" w:rsidRDefault="00F63C16">
      <w:pPr>
        <w:pStyle w:val="Definition-Field"/>
      </w:pPr>
      <w:r>
        <w:t xml:space="preserve">a.   </w:t>
      </w:r>
      <w:r>
        <w:rPr>
          <w:i/>
        </w:rPr>
        <w:t>The standard states that the by attribute specifies a relative offset value for the animation.</w:t>
      </w:r>
    </w:p>
    <w:p w:rsidR="00F729E5" w:rsidRDefault="00F63C16">
      <w:r>
        <w:t>The string value represents a 2D point, for example "0.5 0.5" or "(#ppt_x-0.1, #ppt_w)". The two elements can be real numbers, or formula. They are separated either by space or by comma. When using a formula, it must be enclosed in parentheses. The format is specified as follows:</w:t>
      </w:r>
    </w:p>
    <w:p w:rsidR="00F729E5" w:rsidRDefault="00F63C16">
      <w:r>
        <w:t>2d_point = 2d_point_number | 2d_point_formula ;</w:t>
      </w:r>
    </w:p>
    <w:p w:rsidR="00F729E5" w:rsidRDefault="00F63C16">
      <w:r>
        <w:t>2d_point_number = real_number , ( ‘ ‘ | ’,’ ) , real_number ;</w:t>
      </w:r>
    </w:p>
    <w:p w:rsidR="00F729E5" w:rsidRDefault="00F63C16">
      <w:r>
        <w:t>2d_point_formula = ‘(‘ , formula , ( ‘ ‘ | ‘,‘ ) , formula , ‘)’ ;</w:t>
      </w:r>
    </w:p>
    <w:p w:rsidR="00F729E5" w:rsidRDefault="00F63C16">
      <w:r>
        <w:t>real_number is further specified in 4.6.89-to(To)</w:t>
      </w:r>
    </w:p>
    <w:p w:rsidR="00F729E5" w:rsidRDefault="00F63C16">
      <w:r>
        <w:t>formula is further specified in 4.6.79-tav(Time Animation Value)</w:t>
      </w:r>
    </w:p>
    <w:p w:rsidR="00F729E5" w:rsidRDefault="00F63C16">
      <w:pPr>
        <w:pStyle w:val="Definition-Field"/>
      </w:pPr>
      <w:r>
        <w:t xml:space="preserve">b.   </w:t>
      </w:r>
      <w:r>
        <w:rPr>
          <w:i/>
        </w:rPr>
        <w:t>The standard states that the from attribute specifies a relative offset value for the animation.</w:t>
      </w:r>
    </w:p>
    <w:p w:rsidR="00F729E5" w:rsidRDefault="00F63C16">
      <w:r>
        <w:t>The string value represents a 2D point, for example "0.5 0.5" or "(#ppt_x-0.1, #ppt_w)". The two elements can be real numbers, or formula. They are separated either by space or by comma. When using a formula, it must be enclosed within parentheses. The format is specified as follows:</w:t>
      </w:r>
    </w:p>
    <w:p w:rsidR="00F729E5" w:rsidRDefault="00F63C16">
      <w:r>
        <w:t>2d_point = 2d_point_number | 2d_point_formula ;</w:t>
      </w:r>
    </w:p>
    <w:p w:rsidR="00F729E5" w:rsidRDefault="00F63C16">
      <w:r>
        <w:t>2d_point_number = real_number , ( ‘ ‘ | ’,’ ) , real_number ;</w:t>
      </w:r>
    </w:p>
    <w:p w:rsidR="00F729E5" w:rsidRDefault="00F63C16">
      <w:r>
        <w:t>2d_point_formula = ‘(‘ , formula , ( ‘ ‘ | ‘,‘ ) , formula , ‘)’ ;</w:t>
      </w:r>
    </w:p>
    <w:p w:rsidR="00F729E5" w:rsidRDefault="00F63C16">
      <w:r>
        <w:t xml:space="preserve">real_number is further specified in 4.6.89-to(To)                                </w:t>
      </w:r>
    </w:p>
    <w:p w:rsidR="00F729E5" w:rsidRDefault="00F63C16">
      <w:r>
        <w:t>formula is further specified in 4.6.79-tav(Time Animation Value)</w:t>
      </w:r>
    </w:p>
    <w:p w:rsidR="00F729E5" w:rsidRDefault="00F63C16">
      <w:pPr>
        <w:pStyle w:val="Definition-Field"/>
      </w:pPr>
      <w:r>
        <w:t xml:space="preserve">c.   </w:t>
      </w:r>
      <w:r>
        <w:rPr>
          <w:i/>
        </w:rPr>
        <w:t>The standard states that the to attribute specifies a relative offset value for the animation.</w:t>
      </w:r>
    </w:p>
    <w:p w:rsidR="00F729E5" w:rsidRDefault="00F63C16">
      <w:r>
        <w:t>The string value represents a 2D point, for example "0.5 0.5" or "(#ppt_x-0.1, #ppt_w)". The two elements can be real numbers, or formula. They are separated either by space or by comma. When a using formula, it must be enclosed within parentheses. The format is specified as follows:</w:t>
      </w:r>
    </w:p>
    <w:p w:rsidR="00F729E5" w:rsidRDefault="00F63C16">
      <w:r>
        <w:t>2d_point = 2d_point_number | 2d_point_formula ;</w:t>
      </w:r>
    </w:p>
    <w:p w:rsidR="00F729E5" w:rsidRDefault="00F63C16">
      <w:r>
        <w:t>2d_point_number = real_number , ( ‘ ‘ | ’,’ ) , real_number ;</w:t>
      </w:r>
    </w:p>
    <w:p w:rsidR="00F729E5" w:rsidRDefault="00F63C16">
      <w:r>
        <w:t>2d_point_formula = ‘(‘ , formula , ( ‘ ‘ | ‘,‘ ) , formula , ‘)’ ;</w:t>
      </w:r>
    </w:p>
    <w:p w:rsidR="00F729E5" w:rsidRDefault="00F63C16">
      <w:r>
        <w:t>real_number is further specified in 4.6.89-to(To)</w:t>
      </w:r>
    </w:p>
    <w:p w:rsidR="00F729E5" w:rsidRDefault="00F63C16">
      <w:r>
        <w:t>formula is further specified in 4.6.79-tav(Time Animation Value)</w:t>
      </w:r>
    </w:p>
    <w:p w:rsidR="00F729E5" w:rsidRDefault="00F63C16">
      <w:pPr>
        <w:pStyle w:val="Definition-Field"/>
      </w:pPr>
      <w:r>
        <w:t xml:space="preserve">d.   </w:t>
      </w:r>
      <w:r>
        <w:rPr>
          <w:i/>
        </w:rPr>
        <w:t>The standard does not state a default value for the additive attribute.</w:t>
      </w:r>
    </w:p>
    <w:p w:rsidR="00F729E5" w:rsidRDefault="00F63C16">
      <w:pPr>
        <w:pStyle w:val="Definition-Field2"/>
      </w:pPr>
      <w:r>
        <w:t>PowerPoint uses a default value of base for the additive attribute.</w:t>
      </w:r>
    </w:p>
    <w:p w:rsidR="00F729E5" w:rsidRDefault="00F63C16">
      <w:pPr>
        <w:pStyle w:val="Definition-Field"/>
      </w:pPr>
      <w:r>
        <w:t xml:space="preserve">e.   </w:t>
      </w:r>
      <w:r>
        <w:rPr>
          <w:i/>
        </w:rPr>
        <w:t>The standard does not state a default value for the accumulate attribute.</w:t>
      </w:r>
    </w:p>
    <w:p w:rsidR="00F729E5" w:rsidRDefault="00F63C16">
      <w:pPr>
        <w:pStyle w:val="Definition-Field2"/>
      </w:pPr>
      <w:r>
        <w:t>PowerPoint uses a default value of none for the accumulate attribute.</w:t>
      </w:r>
    </w:p>
    <w:p w:rsidR="00F729E5" w:rsidRDefault="00F63C16">
      <w:pPr>
        <w:pStyle w:val="Definition-Field"/>
      </w:pPr>
      <w:r>
        <w:t xml:space="preserve">f.   </w:t>
      </w:r>
      <w:r>
        <w:rPr>
          <w:i/>
        </w:rPr>
        <w:t>The standard does not state a default value for the xfrmType attribute.</w:t>
      </w:r>
    </w:p>
    <w:p w:rsidR="00F729E5" w:rsidRDefault="00F63C16">
      <w:pPr>
        <w:pStyle w:val="Definition-Field2"/>
      </w:pPr>
      <w:r>
        <w:t>PowerPoint uses a default value of pt for the xfrmType attribute.</w:t>
      </w:r>
    </w:p>
    <w:p w:rsidR="00F729E5" w:rsidRDefault="00F63C16">
      <w:pPr>
        <w:pStyle w:val="Definition-Field"/>
      </w:pPr>
      <w:r>
        <w:t xml:space="preserve">g.   </w:t>
      </w:r>
      <w:r>
        <w:rPr>
          <w:i/>
        </w:rPr>
        <w:t>The standard states that the rctx attribute describes the runtime context of the animation and that the understood values are PPT and IE.</w:t>
      </w:r>
    </w:p>
    <w:p w:rsidR="00F729E5" w:rsidRDefault="00F63C16">
      <w:r>
        <w:t>Office places additional restrictions on the format for the value of the rctx attribute as follows:</w:t>
      </w:r>
    </w:p>
    <w:p w:rsidR="00F729E5" w:rsidRDefault="00F63C16">
      <w:r>
        <w:t>runtime_context = context_atom, { ‘;’, context_atom } [ ‘;’ ];</w:t>
      </w:r>
    </w:p>
    <w:p w:rsidR="00F729E5" w:rsidRDefault="00F63C16">
      <w:r>
        <w:t>context_atom = [ relation_operator, Space ],  app_abbrev, [ Space , version ];</w:t>
      </w:r>
    </w:p>
    <w:p w:rsidR="00F729E5" w:rsidRDefault="00F63C16">
      <w:r>
        <w:t>relation_operator = gte | gt | lte | lt | not;</w:t>
      </w:r>
    </w:p>
    <w:p w:rsidR="00F729E5" w:rsidRDefault="00F63C16">
      <w:r>
        <w:t>app_abbrev = PPT_abbrev | IE_abbrev;</w:t>
      </w:r>
    </w:p>
    <w:p w:rsidR="00F729E5" w:rsidRDefault="00F63C16">
      <w:r>
        <w:t>PPT_abbrev =  ( ‘p’ | ‘P’ ), ( ‘p’ | ‘P’ ), ( ‘t’ | ‘T’ );</w:t>
      </w:r>
    </w:p>
    <w:p w:rsidR="00F729E5" w:rsidRDefault="00F63C16">
      <w:r>
        <w:t>IE_abbrev = ( ‘i’ | ‘I’ ), ( ‘e’ | ‘E’ );</w:t>
      </w:r>
    </w:p>
    <w:p w:rsidR="00F729E5" w:rsidRDefault="00F63C16">
      <w:r>
        <w:t>version = dec_number, [ ‘.’ ], [ dec_number ];</w:t>
      </w:r>
    </w:p>
    <w:p w:rsidR="00F729E5" w:rsidRDefault="00F63C16">
      <w:r>
        <w:t>dec_number = Digit, { Digit };</w:t>
      </w:r>
    </w:p>
    <w:p w:rsidR="00F729E5" w:rsidRDefault="00F63C16">
      <w:r>
        <w:t>gte = ‘g’, ‘t’, ‘e’;</w:t>
      </w:r>
    </w:p>
    <w:p w:rsidR="00F729E5" w:rsidRDefault="00F63C16">
      <w:r>
        <w:t>gt = ‘g’, ‘t’;</w:t>
      </w:r>
    </w:p>
    <w:p w:rsidR="00F729E5" w:rsidRDefault="00F63C16">
      <w:r>
        <w:t>lte = ‘l’, ‘t’, ‘e’;</w:t>
      </w:r>
    </w:p>
    <w:p w:rsidR="00F729E5" w:rsidRDefault="00F63C16">
      <w:r>
        <w:t>lt = ‘l’, ‘t’;</w:t>
      </w:r>
    </w:p>
    <w:p w:rsidR="00F729E5" w:rsidRDefault="00F63C16">
      <w:r>
        <w:t>not = ‘!’;</w:t>
      </w:r>
    </w:p>
    <w:p w:rsidR="00F729E5" w:rsidRDefault="00F63C16">
      <w:r>
        <w:t>Space = ‘ ‘, { ‘ ‘ };</w:t>
      </w:r>
    </w:p>
    <w:p w:rsidR="00F729E5" w:rsidRDefault="00F63C16">
      <w:r>
        <w:t>Digit = ‘0’ | ‘1’ | ‘2’ | ‘3’ | ‘4’ | ‘5’ | ‘6’ | ‘7’ | ‘8’ | ‘9’;</w:t>
      </w:r>
    </w:p>
    <w:p w:rsidR="00F729E5" w:rsidRDefault="00F63C16">
      <w:pPr>
        <w:pStyle w:val="Heading3"/>
      </w:pPr>
      <w:bookmarkStart w:id="2389" w:name="section_51ed9a5326b64eb2b42de964ad7e7799"/>
      <w:bookmarkStart w:id="2390" w:name="_Toc454426439"/>
      <w:r>
        <w:t>Part 4 Section 4.6.23, charRg (Character Range)</w:t>
      </w:r>
      <w:bookmarkEnd w:id="2389"/>
      <w:bookmarkEnd w:id="2390"/>
      <w:r w:rsidR="00BE53A7">
        <w:fldChar w:fldCharType="begin"/>
      </w:r>
      <w:r>
        <w:instrText xml:space="preserve"> XE "charRg (Character Range)"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47c443e62ed44d1bf805f8c4dbf4619">
        <w:r>
          <w:rPr>
            <w:rStyle w:val="Hyperlink"/>
          </w:rPr>
          <w:t>pRg, §4.6.56(b)</w:t>
        </w:r>
      </w:hyperlink>
      <w:r>
        <w:rPr>
          <w:i/>
        </w:rPr>
        <w:t>.</w:t>
      </w:r>
    </w:p>
    <w:p w:rsidR="00F729E5" w:rsidRDefault="00F63C16">
      <w:pPr>
        <w:pStyle w:val="Definition-Field"/>
      </w:pPr>
      <w:r>
        <w:t xml:space="preserve">a.   </w:t>
      </w:r>
      <w:r>
        <w:rPr>
          <w:i/>
        </w:rPr>
        <w:t>The standard places no restrictions on the values of the st and end attributes.</w:t>
      </w:r>
    </w:p>
    <w:p w:rsidR="00F729E5" w:rsidRDefault="00F63C16">
      <w:pPr>
        <w:pStyle w:val="Definition-Field2"/>
      </w:pPr>
      <w:r>
        <w:t>PowerPoint requires the end attribute to be greater than the value of the st attribute and less than or equal to the length of the animated text.</w:t>
      </w:r>
    </w:p>
    <w:p w:rsidR="00F729E5" w:rsidRDefault="00F63C16">
      <w:pPr>
        <w:pStyle w:val="Heading3"/>
      </w:pPr>
      <w:bookmarkStart w:id="2391" w:name="section_b2f15f115b404f67ae955a510c3bea06"/>
      <w:bookmarkStart w:id="2392" w:name="_Toc454426440"/>
      <w:r>
        <w:t>Part 4 Section 4.6.28, cmd (Command)</w:t>
      </w:r>
      <w:bookmarkEnd w:id="2391"/>
      <w:bookmarkEnd w:id="2392"/>
      <w:r w:rsidR="00BE53A7">
        <w:fldChar w:fldCharType="begin"/>
      </w:r>
      <w:r>
        <w:instrText xml:space="preserve"> XE "cmd (Command)"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states both that the type attribute is optional and required.</w:t>
      </w:r>
    </w:p>
    <w:p w:rsidR="00F729E5" w:rsidRDefault="00F63C16">
      <w:pPr>
        <w:pStyle w:val="Definition-Field2"/>
      </w:pPr>
      <w:r>
        <w:t>PowerPoint does not require the type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a default value for the type attribute.</w:t>
      </w:r>
    </w:p>
    <w:p w:rsidR="00F729E5" w:rsidRDefault="00F63C16">
      <w:pPr>
        <w:pStyle w:val="Definition-Field2"/>
      </w:pPr>
      <w:r>
        <w:t>PowerPoint uses a default value of call for the type attribute.</w:t>
      </w:r>
    </w:p>
    <w:p w:rsidR="00F729E5" w:rsidRDefault="00F63C16">
      <w:pPr>
        <w:pStyle w:val="Definition-Field"/>
      </w:pPr>
      <w:r>
        <w:t xml:space="preserve">c.   </w:t>
      </w:r>
      <w:r>
        <w:rPr>
          <w:i/>
        </w:rPr>
        <w:t>The standard states that the cmd element describes the several non-durational type of commands that can be executed within a timeline.</w:t>
      </w:r>
    </w:p>
    <w:p w:rsidR="00F729E5" w:rsidRDefault="00F63C16">
      <w:r>
        <w:t>This cmd attribute defines the actual command to be issued. Depending on the type of command specified, the actual command can be made to invoke a wide range of actions on the linked or embedded object.</w:t>
      </w:r>
    </w:p>
    <w:p w:rsidR="00F729E5" w:rsidRDefault="00F63C16">
      <w:r>
        <w:t xml:space="preserve">Reserved Values (when </w:t>
      </w:r>
      <w:r>
        <w:rPr>
          <w:b/>
        </w:rPr>
        <w:t>type</w:t>
      </w:r>
      <w:r>
        <w:t xml:space="preserve"> = “</w:t>
      </w:r>
      <w:r>
        <w:rPr>
          <w:i/>
        </w:rPr>
        <w:t>call</w:t>
      </w:r>
      <w:r>
        <w:t>”):</w:t>
      </w:r>
    </w:p>
    <w:tbl>
      <w:tblPr>
        <w:tblStyle w:val="Table-ShadedHeader"/>
        <w:tblW w:w="0" w:type="auto"/>
        <w:tblLook w:val="04A0"/>
      </w:tblPr>
      <w:tblGrid>
        <w:gridCol w:w="1206"/>
        <w:gridCol w:w="8269"/>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play</w:t>
            </w:r>
          </w:p>
        </w:tc>
        <w:tc>
          <w:tcPr>
            <w:tcW w:w="0" w:type="auto"/>
            <w:vAlign w:val="center"/>
          </w:tcPr>
          <w:p w:rsidR="00F729E5" w:rsidRDefault="00F63C16">
            <w:pPr>
              <w:pStyle w:val="TableBodyText"/>
            </w:pPr>
            <w:r>
              <w:t>play corresponding media</w:t>
            </w:r>
          </w:p>
        </w:tc>
      </w:tr>
      <w:tr w:rsidR="00F729E5" w:rsidTr="00F729E5">
        <w:tc>
          <w:tcPr>
            <w:tcW w:w="0" w:type="auto"/>
            <w:vAlign w:val="center"/>
          </w:tcPr>
          <w:p w:rsidR="00F729E5" w:rsidRDefault="00F63C16">
            <w:pPr>
              <w:pStyle w:val="TableBodyText"/>
            </w:pPr>
            <w:r>
              <w:rPr>
                <w:i/>
              </w:rPr>
              <w:t>playFrom(s)</w:t>
            </w:r>
          </w:p>
        </w:tc>
        <w:tc>
          <w:tcPr>
            <w:tcW w:w="0" w:type="auto"/>
            <w:vAlign w:val="center"/>
          </w:tcPr>
          <w:p w:rsidR="00F729E5" w:rsidRDefault="00F63C16">
            <w:pPr>
              <w:pStyle w:val="TableBodyText"/>
            </w:pPr>
            <w:r>
              <w:t xml:space="preserve">play corresponding media starting from </w:t>
            </w:r>
            <w:r>
              <w:rPr>
                <w:i/>
              </w:rPr>
              <w:t>s</w:t>
            </w:r>
            <w:r>
              <w:t xml:space="preserve">, where </w:t>
            </w:r>
            <w:r>
              <w:rPr>
                <w:i/>
              </w:rPr>
              <w:t>s</w:t>
            </w:r>
            <w:r>
              <w:t xml:space="preserve"> is the number of seconds from the beginning of the clip</w:t>
            </w:r>
          </w:p>
        </w:tc>
      </w:tr>
      <w:tr w:rsidR="00F729E5" w:rsidTr="00F729E5">
        <w:tc>
          <w:tcPr>
            <w:tcW w:w="0" w:type="auto"/>
            <w:vAlign w:val="center"/>
          </w:tcPr>
          <w:p w:rsidR="00F729E5" w:rsidRDefault="00F63C16">
            <w:pPr>
              <w:pStyle w:val="TableBodyText"/>
            </w:pPr>
            <w:r>
              <w:rPr>
                <w:i/>
              </w:rPr>
              <w:t>pause</w:t>
            </w:r>
          </w:p>
        </w:tc>
        <w:tc>
          <w:tcPr>
            <w:tcW w:w="0" w:type="auto"/>
            <w:vAlign w:val="center"/>
          </w:tcPr>
          <w:p w:rsidR="00F729E5" w:rsidRDefault="00F63C16">
            <w:pPr>
              <w:pStyle w:val="TableBodyText"/>
            </w:pPr>
            <w:r>
              <w:t>pause corresponding media</w:t>
            </w:r>
          </w:p>
        </w:tc>
      </w:tr>
      <w:tr w:rsidR="00F729E5" w:rsidTr="00F729E5">
        <w:tc>
          <w:tcPr>
            <w:tcW w:w="0" w:type="auto"/>
            <w:vAlign w:val="center"/>
          </w:tcPr>
          <w:p w:rsidR="00F729E5" w:rsidRDefault="00F63C16">
            <w:pPr>
              <w:pStyle w:val="TableBodyText"/>
            </w:pPr>
            <w:r>
              <w:rPr>
                <w:i/>
              </w:rPr>
              <w:t>resume</w:t>
            </w:r>
          </w:p>
        </w:tc>
        <w:tc>
          <w:tcPr>
            <w:tcW w:w="0" w:type="auto"/>
            <w:vAlign w:val="center"/>
          </w:tcPr>
          <w:p w:rsidR="00F729E5" w:rsidRDefault="00F63C16">
            <w:pPr>
              <w:pStyle w:val="TableBodyText"/>
            </w:pPr>
            <w:r>
              <w:t>resume play of corresponding media</w:t>
            </w:r>
          </w:p>
        </w:tc>
      </w:tr>
      <w:tr w:rsidR="00F729E5" w:rsidTr="00F729E5">
        <w:tc>
          <w:tcPr>
            <w:tcW w:w="0" w:type="auto"/>
            <w:vAlign w:val="center"/>
          </w:tcPr>
          <w:p w:rsidR="00F729E5" w:rsidRDefault="00F63C16">
            <w:pPr>
              <w:pStyle w:val="TableBodyText"/>
            </w:pPr>
            <w:r>
              <w:rPr>
                <w:i/>
              </w:rPr>
              <w:t>stop</w:t>
            </w:r>
          </w:p>
        </w:tc>
        <w:tc>
          <w:tcPr>
            <w:tcW w:w="0" w:type="auto"/>
            <w:vAlign w:val="center"/>
          </w:tcPr>
          <w:p w:rsidR="00F729E5" w:rsidRDefault="00F63C16">
            <w:pPr>
              <w:pStyle w:val="TableBodyText"/>
            </w:pPr>
            <w:r>
              <w:t>stop play of corresponding media</w:t>
            </w:r>
          </w:p>
        </w:tc>
      </w:tr>
      <w:tr w:rsidR="00F729E5" w:rsidTr="00F729E5">
        <w:tc>
          <w:tcPr>
            <w:tcW w:w="0" w:type="auto"/>
            <w:vAlign w:val="center"/>
          </w:tcPr>
          <w:p w:rsidR="00F729E5" w:rsidRDefault="00F63C16">
            <w:pPr>
              <w:pStyle w:val="TableBodyText"/>
            </w:pPr>
            <w:r>
              <w:rPr>
                <w:i/>
              </w:rPr>
              <w:t>togglePause</w:t>
            </w:r>
          </w:p>
        </w:tc>
        <w:tc>
          <w:tcPr>
            <w:tcW w:w="0" w:type="auto"/>
            <w:vAlign w:val="center"/>
          </w:tcPr>
          <w:p w:rsidR="00F729E5" w:rsidRDefault="00F63C16">
            <w:pPr>
              <w:pStyle w:val="TableBodyText"/>
            </w:pPr>
            <w:r>
              <w:t>play corresponding media if media is already paused, pause corresponding media if media is already playing. If the corresponding media is not active, this command will restart the media and play from its beginning.</w:t>
            </w:r>
          </w:p>
        </w:tc>
      </w:tr>
    </w:tbl>
    <w:p w:rsidR="00F729E5" w:rsidRDefault="00F729E5"/>
    <w:p w:rsidR="00F729E5" w:rsidRDefault="00F63C16">
      <w:r>
        <w:t>The &lt;tgtEl&gt; of this behavior shall be a valid media shape, and there shall be an associated &lt;video&gt; or &lt;audio&gt; node as a child of the root node in the timing tree for this to work properly.</w:t>
      </w:r>
    </w:p>
    <w:p w:rsidR="00F729E5" w:rsidRDefault="00F63C16">
      <w:r>
        <w:t xml:space="preserve">Reserved Values (when </w:t>
      </w:r>
      <w:r>
        <w:rPr>
          <w:b/>
        </w:rPr>
        <w:t>type</w:t>
      </w:r>
      <w:r>
        <w:t xml:space="preserve"> = “</w:t>
      </w:r>
      <w:r>
        <w:rPr>
          <w:i/>
        </w:rPr>
        <w:t>evt</w:t>
      </w:r>
      <w:r>
        <w:t>”):</w:t>
      </w:r>
    </w:p>
    <w:tbl>
      <w:tblPr>
        <w:tblStyle w:val="Table-ShadedHeader"/>
        <w:tblW w:w="0" w:type="auto"/>
        <w:tblLook w:val="04A0"/>
      </w:tblPr>
      <w:tblGrid>
        <w:gridCol w:w="1210"/>
        <w:gridCol w:w="1908"/>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onstopaudio</w:t>
            </w:r>
          </w:p>
        </w:tc>
        <w:tc>
          <w:tcPr>
            <w:tcW w:w="0" w:type="auto"/>
            <w:vAlign w:val="center"/>
          </w:tcPr>
          <w:p w:rsidR="00F729E5" w:rsidRDefault="00F63C16">
            <w:pPr>
              <w:pStyle w:val="TableBodyText"/>
            </w:pPr>
            <w:r>
              <w:t>stop play of all audio</w:t>
            </w:r>
          </w:p>
        </w:tc>
      </w:tr>
    </w:tbl>
    <w:p w:rsidR="00F729E5" w:rsidRDefault="00F729E5"/>
    <w:p w:rsidR="00F729E5" w:rsidRDefault="00F63C16">
      <w:r>
        <w:t xml:space="preserve"> (When </w:t>
      </w:r>
      <w:r>
        <w:rPr>
          <w:b/>
        </w:rPr>
        <w:t>type</w:t>
      </w:r>
      <w:r>
        <w:t xml:space="preserve"> = “</w:t>
      </w:r>
      <w:r>
        <w:rPr>
          <w:i/>
        </w:rPr>
        <w:t>verb</w:t>
      </w:r>
      <w:r>
        <w:t>”):</w:t>
      </w:r>
    </w:p>
    <w:p w:rsidR="00F729E5" w:rsidRDefault="00F63C16">
      <w:r>
        <w:t xml:space="preserve"> The value of the </w:t>
      </w:r>
      <w:r>
        <w:rPr>
          <w:b/>
        </w:rPr>
        <w:t>cmd</w:t>
      </w:r>
      <w:r>
        <w:t xml:space="preserve"> attribute shall be the string representation of an integer that represents the embedded object verb number. This verb number will determine the action that the rendering application should take corresponding to this object when this point in the animation is reached.</w:t>
      </w:r>
    </w:p>
    <w:p w:rsidR="00F729E5" w:rsidRDefault="00F63C16">
      <w:r>
        <w:t>[Example: Consider the following command</w:t>
      </w:r>
    </w:p>
    <w:p w:rsidR="00F729E5" w:rsidRDefault="00F63C16">
      <w:pPr>
        <w:pStyle w:val="Code"/>
      </w:pPr>
      <w:r>
        <w:t>&lt;p:cmd type="evt" cmd="onstopaudio"&gt;</w:t>
      </w:r>
    </w:p>
    <w:p w:rsidR="00F729E5" w:rsidRDefault="00F63C16">
      <w:pPr>
        <w:pStyle w:val="Code"/>
      </w:pPr>
      <w:r>
        <w:t xml:space="preserve">  &lt;p:cBhvr&gt;</w:t>
      </w:r>
    </w:p>
    <w:p w:rsidR="00F729E5" w:rsidRDefault="00F63C16">
      <w:pPr>
        <w:pStyle w:val="Code"/>
      </w:pPr>
      <w:r>
        <w:t xml:space="preserve">    &lt;p:cTn display="0" masterRel="sameClick"&gt;</w:t>
      </w:r>
    </w:p>
    <w:p w:rsidR="00F729E5" w:rsidRDefault="00F63C16">
      <w:pPr>
        <w:pStyle w:val="Code"/>
      </w:pPr>
      <w:r>
        <w:t xml:space="preserve">      &lt;p:stCondLst&gt;</w:t>
      </w:r>
    </w:p>
    <w:p w:rsidR="00F729E5" w:rsidRDefault="00F63C16">
      <w:pPr>
        <w:pStyle w:val="Code"/>
      </w:pPr>
      <w:r>
        <w:t xml:space="preserve">        &lt;p:cond evt="begin" delay="0"&gt;</w:t>
      </w:r>
    </w:p>
    <w:p w:rsidR="00F729E5" w:rsidRDefault="00F63C16">
      <w:pPr>
        <w:pStyle w:val="Code"/>
      </w:pPr>
      <w:r>
        <w:t xml:space="preserve">          &lt;p:tn val="5"/&gt;</w:t>
      </w:r>
    </w:p>
    <w:p w:rsidR="00F729E5" w:rsidRDefault="00F63C16">
      <w:pPr>
        <w:pStyle w:val="Code"/>
      </w:pPr>
      <w:r>
        <w:t xml:space="preserve">        &lt;/p:cond&gt;</w:t>
      </w:r>
    </w:p>
    <w:p w:rsidR="00F729E5" w:rsidRDefault="00F63C16">
      <w:pPr>
        <w:pStyle w:val="Code"/>
      </w:pPr>
      <w:r>
        <w:t xml:space="preserve">      &lt;/p:stCondLst&gt;</w:t>
      </w:r>
    </w:p>
    <w:p w:rsidR="00F729E5" w:rsidRDefault="00F63C16">
      <w:pPr>
        <w:pStyle w:val="Code"/>
      </w:pPr>
      <w:r>
        <w:t xml:space="preserve">    &lt;/p:cTn&gt;</w:t>
      </w:r>
    </w:p>
    <w:p w:rsidR="00F729E5" w:rsidRDefault="00F63C16">
      <w:pPr>
        <w:pStyle w:val="Code"/>
      </w:pPr>
      <w:r>
        <w:t xml:space="preserve">    &lt;p:tgtEl&gt;</w:t>
      </w:r>
    </w:p>
    <w:p w:rsidR="00F729E5" w:rsidRDefault="00F63C16">
      <w:pPr>
        <w:pStyle w:val="Code"/>
      </w:pPr>
      <w:r>
        <w:t xml:space="preserve">      &lt;p:sldTgt/&gt;</w:t>
      </w:r>
    </w:p>
    <w:p w:rsidR="00F729E5" w:rsidRDefault="00F63C16">
      <w:pPr>
        <w:pStyle w:val="Code"/>
      </w:pPr>
      <w:r>
        <w:t xml:space="preserve">    &lt;/p:tgtEl&gt;</w:t>
      </w:r>
    </w:p>
    <w:p w:rsidR="00F729E5" w:rsidRDefault="00F63C16">
      <w:pPr>
        <w:pStyle w:val="Code"/>
      </w:pPr>
      <w:r>
        <w:t xml:space="preserve">  &lt;/p:cBhvr&gt;</w:t>
      </w:r>
    </w:p>
    <w:p w:rsidR="00F729E5" w:rsidRDefault="00F63C16">
      <w:pPr>
        <w:pStyle w:val="Code"/>
      </w:pPr>
      <w:r>
        <w:t>&lt;/p:cmd&gt;</w:t>
      </w:r>
    </w:p>
    <w:p w:rsidR="00F729E5" w:rsidRDefault="00F63C16">
      <w:r>
        <w:t>end example]</w:t>
      </w:r>
    </w:p>
    <w:p w:rsidR="00F729E5" w:rsidRDefault="00F63C16">
      <w:r>
        <w:t>In this example, the event of onstopaudio will stop all audio from playing once this particular animation is reached in the timeline.</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the type attribute defines the type of command to be used.</w:t>
      </w:r>
    </w:p>
    <w:p w:rsidR="00F729E5" w:rsidRDefault="00F63C16">
      <w:r>
        <w:t xml:space="preserve">In Office, this attribute specifies the type of command that will be issued by  the rendering application to the appropriate target application or object. </w:t>
      </w:r>
    </w:p>
    <w:p w:rsidR="00F729E5" w:rsidRDefault="00F63C16">
      <w:r>
        <w:t>There are three possible values, call, evt, and verb. A call type is used to specify the class of commands that can then be issued.</w:t>
      </w:r>
    </w:p>
    <w:p w:rsidR="00F729E5" w:rsidRDefault="00F63C16">
      <w:r>
        <w:t>Call commands (type=”call”): This command type is used to call methods on the object specified (play(), pause(), and so on)</w:t>
      </w:r>
    </w:p>
    <w:p w:rsidR="00F729E5" w:rsidRDefault="00F63C16">
      <w:r>
        <w:t>Event Commands (type=”evt”): This command type is used to set an event for the object at this point in the timeline (onstopaudio,  and so on)</w:t>
      </w:r>
    </w:p>
    <w:p w:rsidR="00F729E5" w:rsidRDefault="00F63C16">
      <w:r>
        <w:t>Verb Commands (type=”verb”): This command type is used to set verbs for the object to occur at this point in the timeline (0, 1, and so on)</w:t>
      </w:r>
    </w:p>
    <w:p w:rsidR="00F729E5" w:rsidRDefault="00F63C16">
      <w:pPr>
        <w:pStyle w:val="Definition-Field2"/>
      </w:pPr>
      <w:r>
        <w:t>This note applies to the following products: 2007, 2007 SP1, 2007 SP2.</w:t>
      </w:r>
    </w:p>
    <w:p w:rsidR="00F729E5" w:rsidRDefault="00F63C16">
      <w:pPr>
        <w:pStyle w:val="Heading3"/>
      </w:pPr>
      <w:bookmarkStart w:id="2393" w:name="section_037bc7968d2a49a19d678fff3b79d615"/>
      <w:bookmarkStart w:id="2394" w:name="_Toc454426441"/>
      <w:r>
        <w:t>Part 4 Section 4.6.29, cMediaNode (Common Media Node Properties)</w:t>
      </w:r>
      <w:bookmarkEnd w:id="2393"/>
      <w:bookmarkEnd w:id="2394"/>
      <w:r w:rsidR="00BE53A7">
        <w:fldChar w:fldCharType="begin"/>
      </w:r>
      <w:r>
        <w:instrText xml:space="preserve"> XE "cMediaNode (Common Media Node Properties)" </w:instrText>
      </w:r>
      <w:r w:rsidR="00BE53A7">
        <w:fldChar w:fldCharType="end"/>
      </w:r>
    </w:p>
    <w:p w:rsidR="00F729E5" w:rsidRDefault="00F63C16">
      <w:pPr>
        <w:pStyle w:val="Definition-Field"/>
      </w:pPr>
      <w:r>
        <w:t xml:space="preserve">a.   </w:t>
      </w:r>
      <w:r>
        <w:rPr>
          <w:i/>
        </w:rPr>
        <w:t>The standard states that the cMediaNode describes the behavior of media elements within an animation.</w:t>
      </w:r>
    </w:p>
    <w:p w:rsidR="00F729E5" w:rsidRDefault="00F63C16">
      <w:r>
        <w:t xml:space="preserve">The child </w:t>
      </w:r>
      <w:r>
        <w:rPr>
          <w:b/>
        </w:rPr>
        <w:t>tgtEl</w:t>
      </w:r>
      <w:r>
        <w:t xml:space="preserve"> element (“</w:t>
      </w:r>
      <w:hyperlink r:id="rId205">
        <w:r>
          <w:rPr>
            <w:rStyle w:val="Hyperlink"/>
          </w:rPr>
          <w:t>[ECMA-376]</w:t>
        </w:r>
      </w:hyperlink>
      <w:r>
        <w:t xml:space="preserve"> Part 4 §4.6.81; tgtEl (Target Element)”) shall contain either a </w:t>
      </w:r>
      <w:r>
        <w:rPr>
          <w:b/>
        </w:rPr>
        <w:t>spTgt</w:t>
      </w:r>
      <w:r>
        <w:t xml:space="preserve"> element (“[ECMA-376] Part 4 §4.6.72; spTgt (Shape Target)”) that points to a valid media shape or a </w:t>
      </w:r>
      <w:r>
        <w:rPr>
          <w:b/>
        </w:rPr>
        <w:t xml:space="preserve">sndTgt element </w:t>
      </w:r>
      <w:r>
        <w:t xml:space="preserve">(“[ECMA-376] Part 4 §4.6.70; sndTgt (Sound Target)”).  A valid media shape is a shape that includes as a child of the </w:t>
      </w:r>
      <w:r>
        <w:rPr>
          <w:b/>
        </w:rPr>
        <w:t>nvPr</w:t>
      </w:r>
      <w:r>
        <w:t xml:space="preserve"> element (“[ECMA-376] Part 4 §4.4.1.30; nvPr (Non-Visual Properties)”) one of the following elements:</w:t>
      </w:r>
    </w:p>
    <w:p w:rsidR="00F729E5" w:rsidRDefault="00F63C16">
      <w:pPr>
        <w:pStyle w:val="ListParagraph"/>
        <w:numPr>
          <w:ilvl w:val="0"/>
          <w:numId w:val="215"/>
        </w:numPr>
        <w:contextualSpacing/>
      </w:pPr>
      <w:r>
        <w:rPr>
          <w:b/>
        </w:rPr>
        <w:t>videoFile</w:t>
      </w:r>
      <w:r>
        <w:t xml:space="preserve"> (“[ECMA-376] Part 4 §5.1.3.6; videoFile (Video from File)”)</w:t>
      </w:r>
    </w:p>
    <w:p w:rsidR="00F729E5" w:rsidRDefault="00F63C16">
      <w:pPr>
        <w:pStyle w:val="ListParagraph"/>
        <w:numPr>
          <w:ilvl w:val="0"/>
          <w:numId w:val="215"/>
        </w:numPr>
        <w:contextualSpacing/>
      </w:pPr>
      <w:r>
        <w:rPr>
          <w:b/>
        </w:rPr>
        <w:t xml:space="preserve">wavAudioFile </w:t>
      </w:r>
      <w:r>
        <w:t xml:space="preserve">(“[ECMA-376] Part 4 §5.1.3.7; wavAudioFile (Audio from WAV File)”) </w:t>
      </w:r>
    </w:p>
    <w:p w:rsidR="00F729E5" w:rsidRDefault="00F63C16">
      <w:pPr>
        <w:pStyle w:val="ListParagraph"/>
        <w:numPr>
          <w:ilvl w:val="0"/>
          <w:numId w:val="215"/>
        </w:numPr>
        <w:contextualSpacing/>
      </w:pPr>
      <w:r>
        <w:rPr>
          <w:b/>
        </w:rPr>
        <w:t xml:space="preserve">audioFile </w:t>
      </w:r>
      <w:r>
        <w:t xml:space="preserve">(“[ECMA-376] Part 4 §5.1.3.2; audioFile (Audio from File)”) </w:t>
      </w:r>
    </w:p>
    <w:p w:rsidR="00F729E5" w:rsidRDefault="00F63C16">
      <w:pPr>
        <w:pStyle w:val="ListParagraph"/>
        <w:numPr>
          <w:ilvl w:val="0"/>
          <w:numId w:val="215"/>
        </w:numPr>
        <w:contextualSpacing/>
      </w:pPr>
      <w:r>
        <w:rPr>
          <w:b/>
        </w:rPr>
        <w:t xml:space="preserve">audioCd </w:t>
      </w:r>
      <w:r>
        <w:t>(“[ECMA-376] Part 4 §5.1.3.1; audioCd (Audio from CD)”)</w:t>
      </w:r>
    </w:p>
    <w:p w:rsidR="00F729E5" w:rsidRDefault="00F63C16">
      <w:pPr>
        <w:pStyle w:val="ListParagraph"/>
        <w:numPr>
          <w:ilvl w:val="0"/>
          <w:numId w:val="215"/>
        </w:numPr>
      </w:pPr>
      <w:r>
        <w:rPr>
          <w:b/>
        </w:rPr>
        <w:t xml:space="preserve">quickTimeFile </w:t>
      </w:r>
      <w:r>
        <w:t xml:space="preserve">(“[ECMA-376] Part 4 §5.1.3.4; quickTimeFile (QuickTime from File)”) </w:t>
      </w:r>
    </w:p>
    <w:p w:rsidR="00F729E5" w:rsidRDefault="00F63C16">
      <w:pPr>
        <w:pStyle w:val="Heading3"/>
      </w:pPr>
      <w:bookmarkStart w:id="2395" w:name="section_c1863021d8864afe94307b6d074da8a3"/>
      <w:bookmarkStart w:id="2396" w:name="_Toc454426442"/>
      <w:r>
        <w:t>Part 4 Section 4.6.31, cond (Condition)</w:t>
      </w:r>
      <w:bookmarkEnd w:id="2395"/>
      <w:bookmarkEnd w:id="2396"/>
      <w:r w:rsidR="00BE53A7">
        <w:fldChar w:fldCharType="begin"/>
      </w:r>
      <w:r>
        <w:instrText xml:space="preserve"> XE "cond (Condition)" </w:instrText>
      </w:r>
      <w:r w:rsidR="00BE53A7">
        <w:fldChar w:fldCharType="end"/>
      </w:r>
    </w:p>
    <w:p w:rsidR="00F729E5" w:rsidRDefault="00F63C16">
      <w:pPr>
        <w:pStyle w:val="Definition-Field"/>
      </w:pPr>
      <w:r>
        <w:t xml:space="preserve">a.   </w:t>
      </w:r>
      <w:r>
        <w:rPr>
          <w:i/>
        </w:rPr>
        <w:t>The standard does not state a default value for the delay attribute.</w:t>
      </w:r>
    </w:p>
    <w:p w:rsidR="00F729E5" w:rsidRDefault="00F63C16">
      <w:pPr>
        <w:pStyle w:val="Definition-Field2"/>
      </w:pPr>
      <w:r>
        <w:t>PowerPoint uses a default value of 0 for the delay attribute.</w:t>
      </w:r>
    </w:p>
    <w:p w:rsidR="00F729E5" w:rsidRDefault="00F63C16">
      <w:pPr>
        <w:pStyle w:val="Definition-Field"/>
      </w:pPr>
      <w:r>
        <w:t xml:space="preserve">b.   </w:t>
      </w:r>
      <w:r>
        <w:rPr>
          <w:i/>
        </w:rPr>
        <w:t>The standard places no restrictions on the relationship between the value of the evt attribute and the child elements of the cond element.</w:t>
      </w:r>
    </w:p>
    <w:p w:rsidR="00F729E5" w:rsidRDefault="00F63C16">
      <w:pPr>
        <w:pStyle w:val="Definition-Field2"/>
      </w:pPr>
      <w:r>
        <w:t>PowerPoint does not support the rtn, tgtEl, or tn child elements when the value of the evt attribute is none; if the evt attribute has any other value, the child element specifies the target of the event.</w:t>
      </w:r>
    </w:p>
    <w:p w:rsidR="00F729E5" w:rsidRDefault="00F63C16">
      <w:pPr>
        <w:pStyle w:val="Definition-Field"/>
      </w:pPr>
      <w:r>
        <w:t xml:space="preserve">c.   </w:t>
      </w:r>
      <w:r>
        <w:rPr>
          <w:i/>
        </w:rPr>
        <w:t>The standard does not state a default value for the evt attribute.</w:t>
      </w:r>
    </w:p>
    <w:p w:rsidR="00F729E5" w:rsidRDefault="00F63C16">
      <w:pPr>
        <w:pStyle w:val="Definition-Field2"/>
      </w:pPr>
      <w:r>
        <w:t>PowerPoint uses a default value of none for the evt attribute.</w:t>
      </w:r>
    </w:p>
    <w:p w:rsidR="00F729E5" w:rsidRDefault="00F63C16">
      <w:pPr>
        <w:pStyle w:val="Definition-Field2"/>
      </w:pPr>
      <w:r>
        <w:t>This note applies to the following products: 2007, 2007 SP1, 2007 SP2.</w:t>
      </w:r>
    </w:p>
    <w:p w:rsidR="00F729E5" w:rsidRDefault="00F63C16">
      <w:pPr>
        <w:pStyle w:val="Heading3"/>
      </w:pPr>
      <w:bookmarkStart w:id="2397" w:name="section_9cc962432ada46cc9750d8bdeb1fc2bb"/>
      <w:bookmarkStart w:id="2398" w:name="_Toc454426443"/>
      <w:r>
        <w:t>Part 4 Section 4.6.33, cTn (Common Time Node Properties)</w:t>
      </w:r>
      <w:bookmarkEnd w:id="2397"/>
      <w:bookmarkEnd w:id="2398"/>
      <w:r w:rsidR="00BE53A7">
        <w:fldChar w:fldCharType="begin"/>
      </w:r>
      <w:r>
        <w:instrText xml:space="preserve"> XE "cTn (Common Time Node Properties)" </w:instrText>
      </w:r>
      <w:r w:rsidR="00BE53A7">
        <w:fldChar w:fldCharType="end"/>
      </w:r>
    </w:p>
    <w:p w:rsidR="00F729E5" w:rsidRDefault="00F63C16">
      <w:pPr>
        <w:pStyle w:val="Definition-Field"/>
      </w:pPr>
      <w:r>
        <w:t xml:space="preserve">a.   </w:t>
      </w:r>
      <w:r>
        <w:rPr>
          <w:i/>
        </w:rPr>
        <w:t>The standard does not specify how to interpret a presetID attribute value of 0.</w:t>
      </w:r>
    </w:p>
    <w:p w:rsidR="00F729E5" w:rsidRDefault="00F63C16">
      <w:pPr>
        <w:pStyle w:val="Definition-Field2"/>
      </w:pPr>
      <w:r>
        <w:t>PowerPoint interprets the value of 0 on the presetID attribute as being equivalent to the custom setting.</w:t>
      </w:r>
    </w:p>
    <w:p w:rsidR="00F729E5" w:rsidRDefault="00F63C16">
      <w:pPr>
        <w:pStyle w:val="Definition-Field"/>
      </w:pPr>
      <w:r>
        <w:t xml:space="preserve">b.   </w:t>
      </w:r>
      <w:r>
        <w:rPr>
          <w:i/>
        </w:rPr>
        <w:t>The standard does not state a default value for the dur attribute.</w:t>
      </w:r>
    </w:p>
    <w:p w:rsidR="00F729E5" w:rsidRDefault="00F63C16">
      <w:pPr>
        <w:pStyle w:val="Definition-Field2"/>
      </w:pPr>
      <w:r>
        <w:t>PowerPoint uses a default value of 0 for the dur attribute.</w:t>
      </w:r>
    </w:p>
    <w:p w:rsidR="00F729E5" w:rsidRDefault="00F63C16">
      <w:pPr>
        <w:pStyle w:val="Definition-Field"/>
      </w:pPr>
      <w:r>
        <w:t xml:space="preserve">c.   </w:t>
      </w:r>
      <w:r>
        <w:rPr>
          <w:i/>
        </w:rPr>
        <w:t>The standard states that the values of the repeatCount attribute are defined by the ST_TLTime simple type.</w:t>
      </w:r>
    </w:p>
    <w:p w:rsidR="00F729E5" w:rsidRDefault="00F63C16">
      <w:pPr>
        <w:pStyle w:val="Definition-Field2"/>
      </w:pPr>
      <w:r>
        <w:t>PowerPoint will not run the time node to completion if the value of the repeatCount attribute is less than 1000.</w:t>
      </w:r>
    </w:p>
    <w:p w:rsidR="00F729E5" w:rsidRDefault="00F63C16">
      <w:pPr>
        <w:pStyle w:val="Definition-Field"/>
      </w:pPr>
      <w:r>
        <w:t xml:space="preserve">d.   </w:t>
      </w:r>
      <w:r>
        <w:rPr>
          <w:i/>
        </w:rPr>
        <w:t>The standard states that the values of the spd attribute are defined by the ST_Percentage simple type.</w:t>
      </w:r>
    </w:p>
    <w:p w:rsidR="00F729E5" w:rsidRDefault="00F63C16">
      <w:pPr>
        <w:pStyle w:val="Definition-Field2"/>
      </w:pPr>
      <w:r>
        <w:t>PowerPoint requires that the value of the spd attribute not be 0.</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does not state a default value for the restart attribute.</w:t>
      </w:r>
    </w:p>
    <w:p w:rsidR="00F729E5" w:rsidRDefault="00F63C16">
      <w:pPr>
        <w:pStyle w:val="Definition-Field2"/>
      </w:pPr>
      <w:r>
        <w:t>PowerPoint uses a default value of always for the restart attribute.</w:t>
      </w:r>
    </w:p>
    <w:p w:rsidR="00F729E5" w:rsidRDefault="00F63C16">
      <w:pPr>
        <w:pStyle w:val="Definition-Field"/>
      </w:pPr>
      <w:r>
        <w:t xml:space="preserve">f.   </w:t>
      </w:r>
      <w:r>
        <w:rPr>
          <w:i/>
        </w:rPr>
        <w:t>The standard states that the restart attribute specifies if a node is to restart when it completes its action.</w:t>
      </w:r>
    </w:p>
    <w:p w:rsidR="00F729E5" w:rsidRDefault="00F63C16">
      <w:pPr>
        <w:pStyle w:val="Definition-Field2"/>
      </w:pPr>
      <w:r>
        <w:t>PowerPoint uses the restart attribute to specify whether a node is able to restart when it completes its action.</w:t>
      </w:r>
    </w:p>
    <w:p w:rsidR="00F729E5" w:rsidRDefault="00F63C16">
      <w:pPr>
        <w:pStyle w:val="Definition-Field"/>
      </w:pPr>
      <w:r>
        <w:t xml:space="preserve">g.   </w:t>
      </w:r>
      <w:r>
        <w:rPr>
          <w:i/>
        </w:rPr>
        <w:t>The standard does not state a default value for the display attribute.</w:t>
      </w:r>
    </w:p>
    <w:p w:rsidR="00F729E5" w:rsidRDefault="00F63C16">
      <w:pPr>
        <w:pStyle w:val="Definition-Field2"/>
      </w:pPr>
      <w:r>
        <w:t>PowerPoint uses a default value of true for the display attribute.</w:t>
      </w:r>
    </w:p>
    <w:p w:rsidR="00F729E5" w:rsidRDefault="00F63C16">
      <w:pPr>
        <w:pStyle w:val="Definition-Field"/>
      </w:pPr>
      <w:r>
        <w:t xml:space="preserve">h.   </w:t>
      </w:r>
      <w:r>
        <w:rPr>
          <w:i/>
        </w:rPr>
        <w:t>The standard states that the display attribute describes whether the state of the time node is visible or hidden.</w:t>
      </w:r>
    </w:p>
    <w:p w:rsidR="00F729E5" w:rsidRDefault="00F63C16">
      <w:pPr>
        <w:pStyle w:val="Definition-Field2"/>
      </w:pPr>
      <w:r>
        <w:t>PowerPoint uses the display attribute to specify whether the time node is visible in the user interface.</w:t>
      </w:r>
    </w:p>
    <w:p w:rsidR="00F729E5" w:rsidRDefault="00F63C16">
      <w:pPr>
        <w:pStyle w:val="Definition-Field"/>
      </w:pPr>
      <w:r>
        <w:t xml:space="preserve">i.   </w:t>
      </w:r>
      <w:r>
        <w:rPr>
          <w:i/>
        </w:rPr>
        <w:t>The standard places no restrictions on the value of the grpId attribute.</w:t>
      </w:r>
    </w:p>
    <w:p w:rsidR="00F729E5" w:rsidRDefault="00F63C16">
      <w:pPr>
        <w:pStyle w:val="Definition-Field2"/>
      </w:pPr>
      <w:r>
        <w:t>PowerPoint requires that value of the grpId attribute match the grpId attribute of a child element contained within the bldLst element.</w:t>
      </w:r>
    </w:p>
    <w:p w:rsidR="00F729E5" w:rsidRDefault="00F63C16">
      <w:pPr>
        <w:pStyle w:val="Definition-Field"/>
      </w:pPr>
      <w:r>
        <w:t xml:space="preserve">j.   </w:t>
      </w:r>
      <w:r>
        <w:rPr>
          <w:i/>
        </w:rPr>
        <w:t>The standard does not state a default value for the afterEffect attribute.</w:t>
      </w:r>
    </w:p>
    <w:p w:rsidR="00F729E5" w:rsidRDefault="00F63C16">
      <w:pPr>
        <w:pStyle w:val="Definition-Field2"/>
      </w:pPr>
      <w:r>
        <w:t>PowerPoint uses a default value of false for the afterEffect attribute.</w:t>
      </w:r>
    </w:p>
    <w:p w:rsidR="00F729E5" w:rsidRDefault="00F63C16">
      <w:pPr>
        <w:pStyle w:val="Definition-Field"/>
      </w:pPr>
      <w:r>
        <w:t xml:space="preserve">k.   </w:t>
      </w:r>
      <w:r>
        <w:rPr>
          <w:i/>
        </w:rPr>
        <w:t>The standard states that the afterEffect attribute specifies whether there is an after effect applied to the time node.</w:t>
      </w:r>
    </w:p>
    <w:p w:rsidR="00F729E5" w:rsidRDefault="00F63C16">
      <w:pPr>
        <w:pStyle w:val="Definition-Field2"/>
      </w:pPr>
      <w:r>
        <w:t>PowerPoint uses the afterEffect attribute to specify whether this time node is an after-effect.</w:t>
      </w:r>
    </w:p>
    <w:p w:rsidR="00F729E5" w:rsidRDefault="00F63C16">
      <w:pPr>
        <w:pStyle w:val="Definition-Field"/>
      </w:pPr>
      <w:r>
        <w:t xml:space="preserve">l.   </w:t>
      </w:r>
      <w:r>
        <w:rPr>
          <w:i/>
        </w:rPr>
        <w:t>The standard does not state a default value for the nodePh attribute.</w:t>
      </w:r>
    </w:p>
    <w:p w:rsidR="00F729E5" w:rsidRDefault="00F63C16">
      <w:pPr>
        <w:pStyle w:val="Definition-Field2"/>
      </w:pPr>
      <w:r>
        <w:t>PowerPoint uses a default value of false for the nodePh attribute.</w:t>
      </w:r>
    </w:p>
    <w:p w:rsidR="00F729E5" w:rsidRDefault="00F63C16">
      <w:pPr>
        <w:pStyle w:val="Definition-Field"/>
      </w:pPr>
      <w:r>
        <w:t xml:space="preserve">m.   </w:t>
      </w:r>
      <w:r>
        <w:rPr>
          <w:i/>
        </w:rPr>
        <w:t>The standard states that the tmFilter attribute can be of type string.</w:t>
      </w:r>
    </w:p>
    <w:p w:rsidR="00F729E5" w:rsidRDefault="00F63C16">
      <w:r>
        <w:t>In PowerPoint, the string value is expected to be a list of semicolon separated time value pairs, such as “t1, t1’;t2,t2’;…”.  In this example, each t is the normalized local time for the element (values range from 0.0 – 1.0), and t’ is the warped time to be used for the element’s local time.</w:t>
      </w:r>
    </w:p>
    <w:p w:rsidR="00F729E5" w:rsidRDefault="00F63C16">
      <w:pPr>
        <w:pStyle w:val="Definition-Field"/>
      </w:pPr>
      <w:r>
        <w:t xml:space="preserve">n.   </w:t>
      </w:r>
      <w:r>
        <w:rPr>
          <w:i/>
        </w:rPr>
        <w:t>The standard places no restrictions on the value of the evtFilter attribute.</w:t>
      </w:r>
    </w:p>
    <w:p w:rsidR="00F729E5" w:rsidRDefault="00F63C16">
      <w:pPr>
        <w:pStyle w:val="Definition-Field2"/>
      </w:pPr>
      <w:r>
        <w:t>PowerPoint requires that the value of the evtFilter attribute be cancelBubble for triggered sequences.</w:t>
      </w:r>
    </w:p>
    <w:p w:rsidR="00F729E5" w:rsidRDefault="00F63C16">
      <w:pPr>
        <w:pStyle w:val="Definition-Field"/>
      </w:pPr>
      <w:r>
        <w:t xml:space="preserve">o.   </w:t>
      </w:r>
      <w:r>
        <w:rPr>
          <w:i/>
        </w:rPr>
        <w:t>The standard states that the syncBehavior attribute specifies how the time node synchronizes to its group.</w:t>
      </w:r>
    </w:p>
    <w:p w:rsidR="00F729E5" w:rsidRDefault="00F63C16">
      <w:pPr>
        <w:pStyle w:val="Definition-Field2"/>
      </w:pPr>
      <w:r>
        <w:t>PowerPoint does not support the syncBehavior attribute; the none behavior is assumed.</w:t>
      </w:r>
    </w:p>
    <w:p w:rsidR="00F729E5" w:rsidRDefault="00F63C16">
      <w:pPr>
        <w:pStyle w:val="Heading3"/>
      </w:pPr>
      <w:bookmarkStart w:id="2399" w:name="section_d4c47e4d4e0c4bd2a083594d32261cc1"/>
      <w:bookmarkStart w:id="2400" w:name="_Toc454426444"/>
      <w:r>
        <w:t>Part 4 Section 4.6.34, cut (Cut Slide Transition)</w:t>
      </w:r>
      <w:bookmarkEnd w:id="2399"/>
      <w:bookmarkEnd w:id="2400"/>
      <w:r w:rsidR="00BE53A7">
        <w:fldChar w:fldCharType="begin"/>
      </w:r>
      <w:r>
        <w:instrText xml:space="preserve"> XE "cut (Cut Slide Transition)"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34d0a46fa91452aa4cf20daadaec913">
        <w:r>
          <w:rPr>
            <w:rStyle w:val="Hyperlink"/>
          </w:rPr>
          <w:t>fade, §4.6.41(a)</w:t>
        </w:r>
      </w:hyperlink>
      <w:r>
        <w:rPr>
          <w:i/>
        </w:rPr>
        <w:t>.</w:t>
      </w:r>
    </w:p>
    <w:p w:rsidR="00F729E5" w:rsidRDefault="00F63C16">
      <w:pPr>
        <w:pStyle w:val="Definition-Field"/>
      </w:pPr>
      <w:r>
        <w:t xml:space="preserve">a.   </w:t>
      </w:r>
      <w:r>
        <w:rPr>
          <w:i/>
        </w:rPr>
        <w:t>The standard states that the thruBlk attribute specifies if the transition will start from a black screen (and then transition the new slide over black).</w:t>
      </w:r>
    </w:p>
    <w:p w:rsidR="00F729E5" w:rsidRDefault="00F63C16">
      <w:pPr>
        <w:pStyle w:val="Definition-Field2"/>
      </w:pPr>
      <w:r>
        <w:t>PowerPoint uses the thruBlk attribute to specify whether the transition will start from the current slide and then transition through a black screen to the target slide.</w:t>
      </w:r>
    </w:p>
    <w:p w:rsidR="00F729E5" w:rsidRDefault="00F63C16">
      <w:pPr>
        <w:pStyle w:val="Definition-Field2"/>
      </w:pPr>
      <w:r>
        <w:t>This note applies to the following products: 2007, 2007 SP1, 2007 SP2.</w:t>
      </w:r>
    </w:p>
    <w:p w:rsidR="00F729E5" w:rsidRDefault="00F63C16">
      <w:pPr>
        <w:pStyle w:val="Heading3"/>
      </w:pPr>
      <w:bookmarkStart w:id="2401" w:name="section_5c689031967843bebf53f161603fba72"/>
      <w:bookmarkStart w:id="2402" w:name="_Toc454426445"/>
      <w:r>
        <w:t>Part 4 Section 4.6.39, endSync (EndSync)</w:t>
      </w:r>
      <w:bookmarkEnd w:id="2401"/>
      <w:bookmarkEnd w:id="2402"/>
      <w:r w:rsidR="00BE53A7">
        <w:fldChar w:fldCharType="begin"/>
      </w:r>
      <w:r>
        <w:instrText xml:space="preserve"> XE "endSync (EndSync)"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1863021d8864afe94307b6d074da8a3">
        <w:r>
          <w:rPr>
            <w:rStyle w:val="Hyperlink"/>
          </w:rPr>
          <w:t>cond, §4.6.31(a-c)</w:t>
        </w:r>
      </w:hyperlink>
      <w:r>
        <w:rPr>
          <w:i/>
        </w:rPr>
        <w:t>.</w:t>
      </w:r>
    </w:p>
    <w:p w:rsidR="00F729E5" w:rsidRDefault="00F63C16">
      <w:pPr>
        <w:pStyle w:val="Heading3"/>
      </w:pPr>
      <w:bookmarkStart w:id="2403" w:name="section_c87603f91c384e13a2e4c219b2266245"/>
      <w:bookmarkStart w:id="2404" w:name="_Toc454426446"/>
      <w:r>
        <w:t>Part 4 Section 4.6.40, excl (Exclusive)</w:t>
      </w:r>
      <w:bookmarkEnd w:id="2403"/>
      <w:bookmarkEnd w:id="2404"/>
      <w:r w:rsidR="00BE53A7">
        <w:fldChar w:fldCharType="begin"/>
      </w:r>
      <w:r>
        <w:instrText xml:space="preserve"> XE "excl (Exclusive)"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Heading3"/>
      </w:pPr>
      <w:bookmarkStart w:id="2405" w:name="section_234d0a46fa91452aa4cf20daadaec913"/>
      <w:bookmarkStart w:id="2406" w:name="_Toc454426447"/>
      <w:r>
        <w:t>Part 4 Section 4.6.41, fade (Fade Slide Transition)</w:t>
      </w:r>
      <w:bookmarkEnd w:id="2405"/>
      <w:bookmarkEnd w:id="2406"/>
      <w:r w:rsidR="00BE53A7">
        <w:fldChar w:fldCharType="begin"/>
      </w:r>
      <w:r>
        <w:instrText xml:space="preserve"> XE "fade (Fade Slide Transition)"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4c47e4d4e0c4bd2a083594d32261cc1">
        <w:r>
          <w:rPr>
            <w:rStyle w:val="Hyperlink"/>
          </w:rPr>
          <w:t>cut, §4.6.34(a)</w:t>
        </w:r>
      </w:hyperlink>
      <w:r>
        <w:rPr>
          <w:i/>
        </w:rPr>
        <w:t>.</w:t>
      </w:r>
    </w:p>
    <w:p w:rsidR="00F729E5" w:rsidRDefault="00F63C16">
      <w:pPr>
        <w:pStyle w:val="Definition-Field"/>
      </w:pPr>
      <w:r>
        <w:t xml:space="preserve">a.   </w:t>
      </w:r>
      <w:r>
        <w:rPr>
          <w:i/>
        </w:rPr>
        <w:t>The standard states that the thruBlk attribute specifies if the transition will start from a black screen (and then transition the new slide over black).</w:t>
      </w:r>
    </w:p>
    <w:p w:rsidR="00F729E5" w:rsidRDefault="00F63C16">
      <w:pPr>
        <w:pStyle w:val="Definition-Field2"/>
      </w:pPr>
      <w:r>
        <w:t>PowerPoint uses the thruBlk attribute to specify whether the transition will start from the current slide and then transition through a black screen to the target slide.</w:t>
      </w:r>
    </w:p>
    <w:p w:rsidR="00F729E5" w:rsidRDefault="00F63C16">
      <w:pPr>
        <w:pStyle w:val="Definition-Field2"/>
      </w:pPr>
      <w:r>
        <w:t>This note applies to the following products: 2007, 2007 SP1, 2007 SP2.</w:t>
      </w:r>
    </w:p>
    <w:p w:rsidR="00F729E5" w:rsidRDefault="00F63C16">
      <w:pPr>
        <w:pStyle w:val="Heading3"/>
      </w:pPr>
      <w:bookmarkStart w:id="2407" w:name="section_b4e7ea1e7bb9454d96a361c6fcd0ea9a"/>
      <w:bookmarkStart w:id="2408" w:name="_Toc454426448"/>
      <w:r>
        <w:t>Part 4 Section 4.6.43, from (From)</w:t>
      </w:r>
      <w:bookmarkEnd w:id="2407"/>
      <w:bookmarkEnd w:id="2408"/>
      <w:r w:rsidR="00BE53A7">
        <w:fldChar w:fldCharType="begin"/>
      </w:r>
      <w:r>
        <w:instrText xml:space="preserve"> XE "from (From)"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0c939f8700449c2bb38a6458363754e">
        <w:r>
          <w:rPr>
            <w:rStyle w:val="Hyperlink"/>
          </w:rPr>
          <w:t>rCtr, §4.6.62(a)</w:t>
        </w:r>
      </w:hyperlink>
      <w:r>
        <w:rPr>
          <w:i/>
        </w:rPr>
        <w:t>.</w:t>
      </w:r>
    </w:p>
    <w:p w:rsidR="00F729E5" w:rsidRDefault="00F63C16">
      <w:pPr>
        <w:pStyle w:val="Definition-Field"/>
      </w:pPr>
      <w:r>
        <w:t xml:space="preserve">a.   </w:t>
      </w:r>
      <w:r>
        <w:rPr>
          <w:i/>
        </w:rPr>
        <w:t>The standard states that the x attribute describes the X coordinate.</w:t>
      </w:r>
    </w:p>
    <w:p w:rsidR="00F729E5" w:rsidRDefault="00F63C16">
      <w:pPr>
        <w:pStyle w:val="Definition-Field2"/>
      </w:pPr>
      <w:r>
        <w:t>PowerPoint uses the x attribute to specify the slide width percentage change when the from element is parented by the animMotion element, and the animated object width percentage change when the from element is parented by the animScale element.</w:t>
      </w:r>
    </w:p>
    <w:p w:rsidR="00F729E5" w:rsidRDefault="00F63C16">
      <w:pPr>
        <w:pStyle w:val="Definition-Field"/>
      </w:pPr>
      <w:r>
        <w:t xml:space="preserve">b.   </w:t>
      </w:r>
      <w:r>
        <w:rPr>
          <w:i/>
        </w:rPr>
        <w:t>The standard states that the y attribute describes the Y coordinate.</w:t>
      </w:r>
    </w:p>
    <w:p w:rsidR="00F729E5" w:rsidRDefault="00F63C16">
      <w:pPr>
        <w:pStyle w:val="Definition-Field2"/>
      </w:pPr>
      <w:r>
        <w:t>PowerPoint uses the y attribute to specify the slide height percentage change when the from element is parented by the animMotion element, and the animated object height percentage change when the from element is parented by the animScale element.</w:t>
      </w:r>
    </w:p>
    <w:p w:rsidR="00F729E5" w:rsidRDefault="00F63C16">
      <w:pPr>
        <w:pStyle w:val="Definition-Field"/>
      </w:pPr>
      <w:r>
        <w:t xml:space="preserve">c.   </w:t>
      </w:r>
      <w:r>
        <w:rPr>
          <w:i/>
        </w:rPr>
        <w:t>The standard states that the from element specifies an x/y co-ordinate to start the animation from.</w:t>
      </w:r>
    </w:p>
    <w:p w:rsidR="00F729E5" w:rsidRDefault="00F63C16">
      <w:r>
        <w:t>When this element is contained within animMotion (“</w:t>
      </w:r>
      <w:hyperlink r:id="rId206">
        <w:r>
          <w:rPr>
            <w:rStyle w:val="Hyperlink"/>
          </w:rPr>
          <w:t>[ECMA-376]</w:t>
        </w:r>
      </w:hyperlink>
      <w:r>
        <w:t xml:space="preserve"> Part 4 §4.6.4; animMotion (Animate Motion)”), the attributes x and y are interpreted as slide percentage and shall be greater than or equal to -2147483625 and less than or equal to 2147483625. When this element is contained within animScale (“[ECMA-376] Part 4 §4.6.6; animScale (Animate Scale)”), the attributes x and y are interpreted as size percentage and shall be greater than or equal to 0 and less than or equal to 2147483625.</w:t>
      </w:r>
    </w:p>
    <w:p w:rsidR="00F729E5" w:rsidRDefault="00F63C16">
      <w:r>
        <w:t>If the value of either the x or y attribute is greater than 16384000 or less than -16384000 there will be loss of precision due to internal calculations.</w:t>
      </w:r>
    </w:p>
    <w:p w:rsidR="00F729E5" w:rsidRDefault="00F63C16">
      <w:pPr>
        <w:pStyle w:val="Heading3"/>
      </w:pPr>
      <w:bookmarkStart w:id="2409" w:name="section_1f234fb86e9d40d89edb396230f9aa86"/>
      <w:bookmarkStart w:id="2410" w:name="_Toc454426449"/>
      <w:r>
        <w:t>Part 4 Section 4.6.44, from (From)</w:t>
      </w:r>
      <w:bookmarkEnd w:id="2409"/>
      <w:bookmarkEnd w:id="2410"/>
      <w:r w:rsidR="00BE53A7">
        <w:fldChar w:fldCharType="begin"/>
      </w:r>
      <w:r>
        <w:instrText xml:space="preserve"> XE "from (From)" </w:instrText>
      </w:r>
      <w:r w:rsidR="00BE53A7">
        <w:fldChar w:fldCharType="end"/>
      </w:r>
    </w:p>
    <w:p w:rsidR="00F729E5" w:rsidRDefault="00F63C16">
      <w:pPr>
        <w:pStyle w:val="Definition-Field"/>
      </w:pPr>
      <w:r>
        <w:t xml:space="preserve">a.   </w:t>
      </w:r>
      <w:r>
        <w:rPr>
          <w:i/>
        </w:rPr>
        <w:t>The standard states that the hslClr, prstClr, scrgbClr, and sysClr elements are all valid children of the from element.</w:t>
      </w:r>
    </w:p>
    <w:p w:rsidR="00F729E5" w:rsidRDefault="00F63C16">
      <w:pPr>
        <w:pStyle w:val="Definition-Field2"/>
      </w:pPr>
      <w:r>
        <w:t>PowerPoint does not allow these elements to be children of the from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place any restrictions on the color values used when the schemeClr element is a child of the from element.</w:t>
      </w:r>
    </w:p>
    <w:p w:rsidR="00F729E5" w:rsidRDefault="00F63C16">
      <w:pPr>
        <w:pStyle w:val="Definition-Field2"/>
      </w:pPr>
      <w:r>
        <w:t>PowerPoint requires that the color values dk1, lt1, dk2, lt2, accent3, accent4, accent5, accent6 and phClr not be used when the schemeClr element is a child of the from element.</w:t>
      </w:r>
    </w:p>
    <w:p w:rsidR="00F729E5" w:rsidRDefault="00F63C16">
      <w:pPr>
        <w:pStyle w:val="Heading3"/>
      </w:pPr>
      <w:bookmarkStart w:id="2411" w:name="section_5c69d50f87c84d1baa89406835264998"/>
      <w:bookmarkStart w:id="2412" w:name="_Toc454426450"/>
      <w:r>
        <w:t>Part 4 Section 4.6.45, graphicEl (Graphic Element)</w:t>
      </w:r>
      <w:bookmarkEnd w:id="2411"/>
      <w:bookmarkEnd w:id="2412"/>
      <w:r w:rsidR="00BE53A7">
        <w:fldChar w:fldCharType="begin"/>
      </w:r>
      <w:r>
        <w:instrText xml:space="preserve"> XE "graphicEl (Graphic Element)" </w:instrText>
      </w:r>
      <w:r w:rsidR="00BE53A7">
        <w:fldChar w:fldCharType="end"/>
      </w:r>
    </w:p>
    <w:p w:rsidR="00F729E5" w:rsidRDefault="00F63C16">
      <w:pPr>
        <w:pStyle w:val="Definition-Field"/>
      </w:pPr>
      <w:r>
        <w:t xml:space="preserve">a.   </w:t>
      </w:r>
      <w:r>
        <w:rPr>
          <w:i/>
        </w:rPr>
        <w:t>The standard places no restrictions on the element referred to by the graphicEl element.</w:t>
      </w:r>
    </w:p>
    <w:p w:rsidR="00F729E5" w:rsidRDefault="00F63C16">
      <w:pPr>
        <w:pStyle w:val="Definition-Field2"/>
      </w:pPr>
      <w:r>
        <w:t>PowerPoint requires that the referred element be on the same slide and of the same type (chart vs. dgm) as the graphicEl's child element.</w:t>
      </w:r>
    </w:p>
    <w:p w:rsidR="00F729E5" w:rsidRDefault="00F63C16">
      <w:pPr>
        <w:pStyle w:val="Heading3"/>
      </w:pPr>
      <w:bookmarkStart w:id="2413" w:name="section_503612164f4a43c1b39d9f4333d2153c"/>
      <w:bookmarkStart w:id="2414" w:name="_Toc454426451"/>
      <w:r>
        <w:t>Part 4 Section 4.6.46, hsl (HSL)</w:t>
      </w:r>
      <w:bookmarkEnd w:id="2413"/>
      <w:bookmarkEnd w:id="2414"/>
      <w:r w:rsidR="00BE53A7">
        <w:fldChar w:fldCharType="begin"/>
      </w:r>
      <w:r>
        <w:instrText xml:space="preserve"> XE "hsl (HSL)" </w:instrText>
      </w:r>
      <w:r w:rsidR="00BE53A7">
        <w:fldChar w:fldCharType="end"/>
      </w:r>
    </w:p>
    <w:p w:rsidR="00F729E5" w:rsidRDefault="00F63C16">
      <w:pPr>
        <w:pStyle w:val="Definition-Field"/>
      </w:pPr>
      <w:r>
        <w:t xml:space="preserve">a.   </w:t>
      </w:r>
      <w:r>
        <w:rPr>
          <w:i/>
        </w:rPr>
        <w:t>The standard does not state how to interpret a negative s attribute value.</w:t>
      </w:r>
    </w:p>
    <w:p w:rsidR="00F729E5" w:rsidRDefault="00F63C16">
      <w:pPr>
        <w:pStyle w:val="Definition-Field2"/>
      </w:pPr>
      <w:r>
        <w:t>PowerPoint reverses the direction of the color interpolation when the s attribute's value is negative.</w:t>
      </w:r>
    </w:p>
    <w:p w:rsidR="00F729E5" w:rsidRDefault="00F63C16">
      <w:pPr>
        <w:pStyle w:val="Definition-Field"/>
      </w:pPr>
      <w:r>
        <w:t xml:space="preserve">b.   </w:t>
      </w:r>
      <w:r>
        <w:rPr>
          <w:i/>
        </w:rPr>
        <w:t>The standard does not state how to interpret a negative l attribute value.</w:t>
      </w:r>
    </w:p>
    <w:p w:rsidR="00F729E5" w:rsidRDefault="00F63C16">
      <w:pPr>
        <w:pStyle w:val="Definition-Field2"/>
      </w:pPr>
      <w:r>
        <w:t>PowerPoint reverses the direction of the color interpolation when the l attribute's value is negative.</w:t>
      </w:r>
    </w:p>
    <w:p w:rsidR="00F729E5" w:rsidRDefault="00F63C16">
      <w:pPr>
        <w:pStyle w:val="Heading3"/>
      </w:pPr>
      <w:bookmarkStart w:id="2415" w:name="section_251164d864494d70ab475b5995ee5b5f"/>
      <w:bookmarkStart w:id="2416" w:name="_Toc454426452"/>
      <w:r>
        <w:t>Part 4 Section 4.6.47, inkTgt (Ink Target)</w:t>
      </w:r>
      <w:bookmarkEnd w:id="2415"/>
      <w:bookmarkEnd w:id="2416"/>
      <w:r w:rsidR="00BE53A7">
        <w:fldChar w:fldCharType="begin"/>
      </w:r>
      <w:r>
        <w:instrText xml:space="preserve"> XE "inkTgt (Ink Target)" </w:instrText>
      </w:r>
      <w:r w:rsidR="00BE53A7">
        <w:fldChar w:fldCharType="end"/>
      </w:r>
    </w:p>
    <w:p w:rsidR="00F729E5" w:rsidRDefault="00F63C16">
      <w:pPr>
        <w:pStyle w:val="Definition-Field"/>
      </w:pPr>
      <w:r>
        <w:t xml:space="preserve">a.   </w:t>
      </w:r>
      <w:r>
        <w:rPr>
          <w:i/>
        </w:rPr>
        <w:t>The standard places no restrictions on what type of shape the spid attribute references.</w:t>
      </w:r>
    </w:p>
    <w:p w:rsidR="00F729E5" w:rsidRDefault="00F63C16">
      <w:pPr>
        <w:pStyle w:val="Definition-Field2"/>
      </w:pPr>
      <w:r>
        <w:t>PowerPoint requires the spid attribute to reference a valid ink shape.</w:t>
      </w:r>
    </w:p>
    <w:p w:rsidR="00F729E5" w:rsidRDefault="00F63C16">
      <w:pPr>
        <w:pStyle w:val="Heading3"/>
      </w:pPr>
      <w:bookmarkStart w:id="2417" w:name="section_91f1958f1c064fa79f168775347d75ad"/>
      <w:bookmarkStart w:id="2418" w:name="_Toc454426453"/>
      <w:r>
        <w:t>Part 4 Section 4.6.49, iterate (Iterate)</w:t>
      </w:r>
      <w:bookmarkEnd w:id="2417"/>
      <w:bookmarkEnd w:id="2418"/>
      <w:r w:rsidR="00BE53A7">
        <w:fldChar w:fldCharType="begin"/>
      </w:r>
      <w:r>
        <w:instrText xml:space="preserve"> XE "iterate (Iterate)" </w:instrText>
      </w:r>
      <w:r w:rsidR="00BE53A7">
        <w:fldChar w:fldCharType="end"/>
      </w:r>
    </w:p>
    <w:p w:rsidR="00F729E5" w:rsidRDefault="00F63C16">
      <w:pPr>
        <w:pStyle w:val="Definition-Field"/>
      </w:pPr>
      <w:r>
        <w:t xml:space="preserve">a.   </w:t>
      </w:r>
      <w:r>
        <w:rPr>
          <w:i/>
        </w:rPr>
        <w:t>The standard states that the backwards attribute specifies whether to go backwards in the timeline to the previous node.</w:t>
      </w:r>
    </w:p>
    <w:p w:rsidR="00F729E5" w:rsidRDefault="00F63C16">
      <w:pPr>
        <w:pStyle w:val="Definition-Field2"/>
      </w:pPr>
      <w:r>
        <w:t>PowerPoint uses the backwards attribute to specify whether to iterate from the beginning or the end of the target element.</w:t>
      </w:r>
    </w:p>
    <w:p w:rsidR="00F729E5" w:rsidRDefault="00F63C16">
      <w:pPr>
        <w:pStyle w:val="Heading3"/>
      </w:pPr>
      <w:bookmarkStart w:id="2419" w:name="section_943b67b630d640b4aea44f8818e9e296"/>
      <w:bookmarkStart w:id="2420" w:name="_Toc454426454"/>
      <w:r>
        <w:t>Part 4 Section 4.6.51, nextCondLst (Next Conditions List)</w:t>
      </w:r>
      <w:bookmarkEnd w:id="2419"/>
      <w:bookmarkEnd w:id="2420"/>
      <w:r w:rsidR="00BE53A7">
        <w:fldChar w:fldCharType="begin"/>
      </w:r>
      <w:r>
        <w:instrText xml:space="preserve"> XE "nextCondLst (Next Conditions List)" </w:instrText>
      </w:r>
      <w:r w:rsidR="00BE53A7">
        <w:fldChar w:fldCharType="end"/>
      </w:r>
    </w:p>
    <w:p w:rsidR="00F729E5" w:rsidRDefault="00F63C16">
      <w:pPr>
        <w:pStyle w:val="Definition-Field"/>
      </w:pPr>
      <w:r>
        <w:t xml:space="preserve">a.   </w:t>
      </w:r>
      <w:r>
        <w:rPr>
          <w:i/>
        </w:rPr>
        <w:t>The standard states that the nextCondLst element describes a list of conditions that must be met to advance to the next animation sequence.</w:t>
      </w:r>
    </w:p>
    <w:p w:rsidR="00F729E5" w:rsidRDefault="00F63C16">
      <w:pPr>
        <w:pStyle w:val="Definition-Field2"/>
      </w:pPr>
      <w:r>
        <w:t>PowerPoint will advance to the next animation sequence if any of the conditions in the list are met.</w:t>
      </w:r>
    </w:p>
    <w:p w:rsidR="00F729E5" w:rsidRDefault="00F63C16">
      <w:pPr>
        <w:pStyle w:val="Heading3"/>
      </w:pPr>
      <w:bookmarkStart w:id="2421" w:name="section_a73abb24a60643db8316a2f5ad7650cb"/>
      <w:bookmarkStart w:id="2422" w:name="_Toc454426455"/>
      <w:r>
        <w:t>Part 4 Section 4.6.52, oleChartEl (Embedded Chart Element)</w:t>
      </w:r>
      <w:bookmarkEnd w:id="2421"/>
      <w:bookmarkEnd w:id="2422"/>
      <w:r w:rsidR="00BE53A7">
        <w:fldChar w:fldCharType="begin"/>
      </w:r>
      <w:r>
        <w:instrText xml:space="preserve"> XE "oleChartEl (Embedded Chart Element)" </w:instrText>
      </w:r>
      <w:r w:rsidR="00BE53A7">
        <w:fldChar w:fldCharType="end"/>
      </w:r>
    </w:p>
    <w:p w:rsidR="00F729E5" w:rsidRDefault="00F63C16">
      <w:pPr>
        <w:pStyle w:val="Definition-Field"/>
      </w:pPr>
      <w:r>
        <w:t xml:space="preserve">a.   </w:t>
      </w:r>
      <w:r>
        <w:rPr>
          <w:i/>
        </w:rPr>
        <w:t>The standard places no restrictions on the relationship between the lvl attribute and the type attribute.</w:t>
      </w:r>
    </w:p>
    <w:p w:rsidR="00F729E5" w:rsidRDefault="00F63C16">
      <w:pPr>
        <w:pStyle w:val="Definition-Field2"/>
      </w:pPr>
      <w:r>
        <w:t>PowerPoint requires the lvl attribute be 0 if the type attribute is gridLegend.</w:t>
      </w:r>
    </w:p>
    <w:p w:rsidR="00F729E5" w:rsidRDefault="00F63C16">
      <w:pPr>
        <w:pStyle w:val="Definition-Field"/>
      </w:pPr>
      <w:r>
        <w:t xml:space="preserve">b.   </w:t>
      </w:r>
      <w:r>
        <w:rPr>
          <w:i/>
        </w:rPr>
        <w:t>The standard places no restrictions on the ordering and relationship of oleChartEl elements with respect to one another.</w:t>
      </w:r>
    </w:p>
    <w:p w:rsidR="00F729E5" w:rsidRDefault="00F63C16">
      <w:pPr>
        <w:pStyle w:val="Definition-Field2"/>
      </w:pPr>
      <w:r>
        <w:t>PowerPoint requires that all oleChartEl elements be stored in incremental ascending order (with no omissions) under one common par element for the animation to play properly.</w:t>
      </w:r>
    </w:p>
    <w:p w:rsidR="00F729E5" w:rsidRDefault="00F63C16">
      <w:pPr>
        <w:pStyle w:val="Heading3"/>
      </w:pPr>
      <w:bookmarkStart w:id="2423" w:name="section_0967697d21fe49b1b2670c31d59f746f"/>
      <w:bookmarkStart w:id="2424" w:name="_Toc454426456"/>
      <w:r>
        <w:t>Part 4 Section 4.6.55, prevCondLst (Previous Conditions List)</w:t>
      </w:r>
      <w:bookmarkEnd w:id="2423"/>
      <w:bookmarkEnd w:id="2424"/>
      <w:r w:rsidR="00BE53A7">
        <w:fldChar w:fldCharType="begin"/>
      </w:r>
      <w:r>
        <w:instrText xml:space="preserve"> XE "prevCondLst (Previous Conditions List)" </w:instrText>
      </w:r>
      <w:r w:rsidR="00BE53A7">
        <w:fldChar w:fldCharType="end"/>
      </w:r>
    </w:p>
    <w:p w:rsidR="00F729E5" w:rsidRDefault="00F63C16">
      <w:pPr>
        <w:pStyle w:val="Definition-Field"/>
      </w:pPr>
      <w:r>
        <w:t xml:space="preserve">a.   </w:t>
      </w:r>
      <w:r>
        <w:rPr>
          <w:i/>
        </w:rPr>
        <w:t>The standard states that the prevCondLst element describes a list of conditions that must be met in order to go backwards in an animation sequence.</w:t>
      </w:r>
    </w:p>
    <w:p w:rsidR="00F729E5" w:rsidRDefault="00F63C16">
      <w:pPr>
        <w:pStyle w:val="Definition-Field2"/>
      </w:pPr>
      <w:r>
        <w:t>PowerPoint will advance to the previous animation sequence if any of the conditions in the list are met.</w:t>
      </w:r>
    </w:p>
    <w:p w:rsidR="00F729E5" w:rsidRDefault="00F63C16">
      <w:pPr>
        <w:pStyle w:val="Heading3"/>
      </w:pPr>
      <w:bookmarkStart w:id="2425" w:name="section_747c443e62ed44d1bf805f8c4dbf4619"/>
      <w:bookmarkStart w:id="2426" w:name="_Toc454426457"/>
      <w:r>
        <w:t>Part 4 Section 4.6.56, pRg (Paragraph Text Range)</w:t>
      </w:r>
      <w:bookmarkEnd w:id="2425"/>
      <w:bookmarkEnd w:id="2426"/>
      <w:r w:rsidR="00BE53A7">
        <w:fldChar w:fldCharType="begin"/>
      </w:r>
      <w:r>
        <w:instrText xml:space="preserve"> XE "pRg (Paragraph Text Range)" </w:instrText>
      </w:r>
      <w:r w:rsidR="00BE53A7">
        <w:fldChar w:fldCharType="end"/>
      </w:r>
    </w:p>
    <w:p w:rsidR="00F729E5" w:rsidRDefault="00F63C16">
      <w:pPr>
        <w:pStyle w:val="Definition-Field"/>
      </w:pPr>
      <w:r>
        <w:t xml:space="preserve">a.   </w:t>
      </w:r>
      <w:r>
        <w:rPr>
          <w:i/>
        </w:rPr>
        <w:t>The standard places no restrictions on the values of the st attribute and the end attribute with relation to one another.</w:t>
      </w:r>
    </w:p>
    <w:p w:rsidR="00F729E5" w:rsidRDefault="00F63C16">
      <w:pPr>
        <w:pStyle w:val="Definition-Field2"/>
      </w:pPr>
      <w:r>
        <w:t>PowerPoint requires the values of the st attribute and the end attribute be equal to each other.</w:t>
      </w:r>
    </w:p>
    <w:p w:rsidR="00F729E5" w:rsidRDefault="00F63C16">
      <w:pPr>
        <w:pStyle w:val="Definition-Field"/>
      </w:pPr>
      <w:r>
        <w:t xml:space="preserve">b.   </w:t>
      </w:r>
      <w:r>
        <w:rPr>
          <w:i/>
        </w:rPr>
        <w:t>The standard places no restrictions on the values of the st attribute and the end attribute with relation to the paragraphs.</w:t>
      </w:r>
    </w:p>
    <w:p w:rsidR="00F729E5" w:rsidRDefault="00F63C16">
      <w:pPr>
        <w:pStyle w:val="Definition-Field2"/>
      </w:pPr>
      <w:r>
        <w:t>PowerPoint requires that the st attribute and the end attribute be less than the number of paragraphs.</w:t>
      </w:r>
    </w:p>
    <w:p w:rsidR="00F729E5" w:rsidRDefault="00F63C16">
      <w:pPr>
        <w:pStyle w:val="Heading3"/>
      </w:pPr>
      <w:bookmarkStart w:id="2427" w:name="section_a056a96b5a8d402197398b5a83411baf"/>
      <w:bookmarkStart w:id="2428" w:name="_Toc454426458"/>
      <w:r>
        <w:t>Part 4 Section 4.6.57, progress (Progress)</w:t>
      </w:r>
      <w:bookmarkEnd w:id="2427"/>
      <w:bookmarkEnd w:id="2428"/>
      <w:r w:rsidR="00BE53A7">
        <w:fldChar w:fldCharType="begin"/>
      </w:r>
      <w:r>
        <w:instrText xml:space="preserve"> XE "progress (Progress)" </w:instrText>
      </w:r>
      <w:r w:rsidR="00BE53A7">
        <w:fldChar w:fldCharType="end"/>
      </w:r>
    </w:p>
    <w:p w:rsidR="00F729E5" w:rsidRDefault="00F63C16">
      <w:pPr>
        <w:pStyle w:val="Definition-Field"/>
      </w:pPr>
      <w:r>
        <w:t xml:space="preserve">a.   </w:t>
      </w:r>
      <w:r>
        <w:rPr>
          <w:i/>
        </w:rPr>
        <w:t>The standard states that the boolVal, clrVal, intVal, and strVal elements are all valid children of the progress element.</w:t>
      </w:r>
    </w:p>
    <w:p w:rsidR="00F729E5" w:rsidRDefault="00F63C16">
      <w:pPr>
        <w:pStyle w:val="Definition-Field2"/>
      </w:pPr>
      <w:r>
        <w:t>PowerPoint does not allow these elements as children of the progress element.</w:t>
      </w:r>
    </w:p>
    <w:p w:rsidR="00F729E5" w:rsidRDefault="00F63C16">
      <w:pPr>
        <w:pStyle w:val="Definition-Field"/>
      </w:pPr>
      <w:r>
        <w:t xml:space="preserve">b.   </w:t>
      </w:r>
      <w:r>
        <w:rPr>
          <w:i/>
        </w:rPr>
        <w:t>The standard places no restrictions on the val attribute of the fltVal element when parented by the progress element.</w:t>
      </w:r>
    </w:p>
    <w:p w:rsidR="00F729E5" w:rsidRDefault="00F63C16">
      <w:pPr>
        <w:pStyle w:val="Definition-Field2"/>
      </w:pPr>
      <w:r>
        <w:t>PowerPoint requires that the val attribute of the fltVal element be greater than or equal to 0 and less than or equal to 1 when parented by the progress element.</w:t>
      </w:r>
    </w:p>
    <w:p w:rsidR="00F729E5" w:rsidRDefault="00F63C16">
      <w:pPr>
        <w:pStyle w:val="Heading3"/>
      </w:pPr>
      <w:bookmarkStart w:id="2429" w:name="section_90c939f8700449c2bb38a6458363754e"/>
      <w:bookmarkStart w:id="2430" w:name="_Toc454426459"/>
      <w:r>
        <w:t>Part 4 Section 4.6.62, rCtr (Rotation Center)</w:t>
      </w:r>
      <w:bookmarkEnd w:id="2429"/>
      <w:bookmarkEnd w:id="2430"/>
      <w:r w:rsidR="00BE53A7">
        <w:fldChar w:fldCharType="begin"/>
      </w:r>
      <w:r>
        <w:instrText xml:space="preserve"> XE "rCtr (Rotation Center)" </w:instrText>
      </w:r>
      <w:r w:rsidR="00BE53A7">
        <w:fldChar w:fldCharType="end"/>
      </w:r>
    </w:p>
    <w:p w:rsidR="00F729E5" w:rsidRDefault="00F63C16">
      <w:pPr>
        <w:pStyle w:val="Definition-Field"/>
      </w:pPr>
      <w:r>
        <w:t xml:space="preserve">a.   </w:t>
      </w:r>
      <w:r>
        <w:rPr>
          <w:i/>
        </w:rPr>
        <w:t>The standard states that the x attribute and the y attribute describe coordinates.</w:t>
      </w:r>
    </w:p>
    <w:p w:rsidR="00F729E5" w:rsidRDefault="00F63C16">
      <w:pPr>
        <w:pStyle w:val="Definition-Field2"/>
      </w:pPr>
      <w:r>
        <w:t>PowerPoint uses these attributes to specify slide percentages.</w:t>
      </w:r>
    </w:p>
    <w:p w:rsidR="00F729E5" w:rsidRDefault="00F63C16">
      <w:pPr>
        <w:pStyle w:val="Definition-Field"/>
      </w:pPr>
      <w:r>
        <w:t xml:space="preserve">b.   </w:t>
      </w:r>
      <w:r>
        <w:rPr>
          <w:i/>
        </w:rPr>
        <w:t>The standard states that the x attribute and the y attribute are defined by the ST_Percentage simple type, which specifies percentages in 1000ths of a percent.</w:t>
      </w:r>
    </w:p>
    <w:p w:rsidR="00F729E5" w:rsidRDefault="00F63C16">
      <w:pPr>
        <w:pStyle w:val="Definition-Field2"/>
      </w:pPr>
      <w:r>
        <w:t>PowerPoint interprets these attributes to be specified in 10ths of a percent.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x attribute and the y attribute are defined by the ST_Percentage simple type.</w:t>
      </w:r>
    </w:p>
    <w:p w:rsidR="00F729E5" w:rsidRDefault="00F63C16">
      <w:pPr>
        <w:pStyle w:val="Definition-Field2"/>
      </w:pPr>
      <w:r>
        <w:t>PowerPoint restricts the value of these attributes to be greater than or equal to -2147483625 and less than or equal to 2147483625; if the value is less than -16384000 or greater than 16384000,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Heading3"/>
      </w:pPr>
      <w:bookmarkStart w:id="2431" w:name="section_e536ffc8db574de99ee9f26e44629b35"/>
      <w:bookmarkStart w:id="2432" w:name="_Toc454426460"/>
      <w:r>
        <w:t>Part 4 Section 4.6.63, rgb (RGB)</w:t>
      </w:r>
      <w:bookmarkEnd w:id="2431"/>
      <w:bookmarkEnd w:id="2432"/>
      <w:r w:rsidR="00BE53A7">
        <w:fldChar w:fldCharType="begin"/>
      </w:r>
      <w:r>
        <w:instrText xml:space="preserve"> XE "rgb (RGB)" </w:instrText>
      </w:r>
      <w:r w:rsidR="00BE53A7">
        <w:fldChar w:fldCharType="end"/>
      </w:r>
    </w:p>
    <w:p w:rsidR="00F729E5" w:rsidRDefault="00F63C16">
      <w:pPr>
        <w:pStyle w:val="Definition-Field"/>
      </w:pPr>
      <w:r>
        <w:t xml:space="preserve">a.   </w:t>
      </w:r>
      <w:r>
        <w:rPr>
          <w:i/>
        </w:rPr>
        <w:t>The standard does not state how to interpret a negative r attribute value.</w:t>
      </w:r>
    </w:p>
    <w:p w:rsidR="00F729E5" w:rsidRDefault="00F63C16">
      <w:pPr>
        <w:pStyle w:val="Definition-Field2"/>
      </w:pPr>
      <w:r>
        <w:t>PowerPoint decreases the red color value when the r attribute's value is negative.</w:t>
      </w:r>
    </w:p>
    <w:p w:rsidR="00F729E5" w:rsidRDefault="00F63C16">
      <w:pPr>
        <w:pStyle w:val="Definition-Field"/>
      </w:pPr>
      <w:r>
        <w:t xml:space="preserve">b.   </w:t>
      </w:r>
      <w:r>
        <w:rPr>
          <w:i/>
        </w:rPr>
        <w:t>The standard does not state how to interpret a negative g attribute value.</w:t>
      </w:r>
    </w:p>
    <w:p w:rsidR="00F729E5" w:rsidRDefault="00F63C16">
      <w:pPr>
        <w:pStyle w:val="Definition-Field2"/>
      </w:pPr>
      <w:r>
        <w:t>PowerPoint decreases the green color value when the g attribute's value is negative.</w:t>
      </w:r>
    </w:p>
    <w:p w:rsidR="00F729E5" w:rsidRDefault="00F63C16">
      <w:pPr>
        <w:pStyle w:val="Definition-Field"/>
      </w:pPr>
      <w:r>
        <w:t xml:space="preserve">c.   </w:t>
      </w:r>
      <w:r>
        <w:rPr>
          <w:i/>
        </w:rPr>
        <w:t>The standard does not state how to interpret a negative b attribute value.</w:t>
      </w:r>
    </w:p>
    <w:p w:rsidR="00F729E5" w:rsidRDefault="00F63C16">
      <w:pPr>
        <w:pStyle w:val="Definition-Field2"/>
      </w:pPr>
      <w:r>
        <w:t>PowerPoint decreases the blue color value when the b attribute's value is negative.</w:t>
      </w:r>
    </w:p>
    <w:p w:rsidR="00F729E5" w:rsidRDefault="00F63C16">
      <w:pPr>
        <w:pStyle w:val="Heading3"/>
      </w:pPr>
      <w:bookmarkStart w:id="2433" w:name="section_29c9321dc41140de9dc4d28abf68806b"/>
      <w:bookmarkStart w:id="2434" w:name="_Toc454426461"/>
      <w:r>
        <w:t>Part 4 Section 4.6.65, seq (Sequence Time Node)</w:t>
      </w:r>
      <w:bookmarkEnd w:id="2433"/>
      <w:bookmarkEnd w:id="2434"/>
      <w:r w:rsidR="00BE53A7">
        <w:fldChar w:fldCharType="begin"/>
      </w:r>
      <w:r>
        <w:instrText xml:space="preserve"> XE "seq (Sequence Time Node)"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Heading3"/>
      </w:pPr>
      <w:bookmarkStart w:id="2435" w:name="section_7d6aef675dbc456cbcf5f08011bbf5bf"/>
      <w:bookmarkStart w:id="2436" w:name="_Toc454426462"/>
      <w:r>
        <w:t>Part 4 Section 4.6.66, set (Set Time Node Behavior)</w:t>
      </w:r>
      <w:bookmarkEnd w:id="2435"/>
      <w:bookmarkEnd w:id="2436"/>
      <w:r w:rsidR="00BE53A7">
        <w:fldChar w:fldCharType="begin"/>
      </w:r>
      <w:r>
        <w:instrText xml:space="preserve"> XE "set (Set Time Node Behavior)"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Definition-Field"/>
      </w:pPr>
      <w:r>
        <w:t xml:space="preserve">a.   </w:t>
      </w:r>
      <w:r>
        <w:rPr>
          <w:i/>
        </w:rPr>
        <w:t>The standard places no restrictions on the number of attrName child elements parented by the attrNameLst element when inside the set element.</w:t>
      </w:r>
    </w:p>
    <w:p w:rsidR="00F729E5" w:rsidRDefault="00F63C16">
      <w:pPr>
        <w:pStyle w:val="Definition-Field2"/>
      </w:pPr>
      <w:r>
        <w:t>PowerPoint requires that there be at least one attrName child element of the attrNameLst element when inside a set element; if more than one attrName child element exists, only the first will be used.</w:t>
      </w:r>
    </w:p>
    <w:p w:rsidR="00F729E5" w:rsidRDefault="00F63C16">
      <w:pPr>
        <w:pStyle w:val="Heading3"/>
      </w:pPr>
      <w:bookmarkStart w:id="2437" w:name="section_7ffb7ce166104f72805cf0dd8b496ca3"/>
      <w:bookmarkStart w:id="2438" w:name="_Toc454426463"/>
      <w:r>
        <w:t>Part 4 Section 4.6.67, sldTgt (Slide Target)</w:t>
      </w:r>
      <w:bookmarkEnd w:id="2437"/>
      <w:bookmarkEnd w:id="2438"/>
      <w:r w:rsidR="00BE53A7">
        <w:fldChar w:fldCharType="begin"/>
      </w:r>
      <w:r>
        <w:instrText xml:space="preserve"> XE "sldTgt (Slide Target)" </w:instrText>
      </w:r>
      <w:r w:rsidR="00BE53A7">
        <w:fldChar w:fldCharType="end"/>
      </w:r>
    </w:p>
    <w:p w:rsidR="00F729E5" w:rsidRDefault="00F63C16">
      <w:pPr>
        <w:pStyle w:val="Definition-Field"/>
      </w:pPr>
      <w:r>
        <w:t xml:space="preserve">a.   </w:t>
      </w:r>
      <w:r>
        <w:rPr>
          <w:i/>
        </w:rPr>
        <w:t>The standard places no restrictions on when the sldTgt element is to be used.</w:t>
      </w:r>
    </w:p>
    <w:p w:rsidR="00F729E5" w:rsidRDefault="00F63C16">
      <w:pPr>
        <w:pStyle w:val="Definition-Field2"/>
      </w:pPr>
      <w:r>
        <w:t>PowerPoint will only use this element when it is grandparented by a cond element with its evt attribute set to onPrev, onNext, or onStopAudio.</w:t>
      </w:r>
    </w:p>
    <w:p w:rsidR="00F729E5" w:rsidRDefault="00F63C16">
      <w:pPr>
        <w:pStyle w:val="Heading3"/>
      </w:pPr>
      <w:bookmarkStart w:id="2439" w:name="section_14ce38bfd60b4422ae25be0c38210cb6"/>
      <w:bookmarkStart w:id="2440" w:name="_Toc454426464"/>
      <w:r>
        <w:t>Part 4 Section 4.6.72, spTgt (Shape Target)</w:t>
      </w:r>
      <w:bookmarkEnd w:id="2439"/>
      <w:bookmarkEnd w:id="2440"/>
      <w:r w:rsidR="00BE53A7">
        <w:fldChar w:fldCharType="begin"/>
      </w:r>
      <w:r>
        <w:instrText xml:space="preserve"> XE "spTgt (Shape Target)" </w:instrText>
      </w:r>
      <w:r w:rsidR="00BE53A7">
        <w:fldChar w:fldCharType="end"/>
      </w:r>
    </w:p>
    <w:p w:rsidR="00F729E5" w:rsidRDefault="00F63C16">
      <w:pPr>
        <w:pStyle w:val="Definition-Field"/>
      </w:pPr>
      <w:r>
        <w:t xml:space="preserve">a.   </w:t>
      </w:r>
      <w:r>
        <w:rPr>
          <w:i/>
        </w:rPr>
        <w:t>The standard places no restrictions on what the spid attribute refers to.</w:t>
      </w:r>
    </w:p>
    <w:p w:rsidR="00F729E5" w:rsidRDefault="00F63C16">
      <w:pPr>
        <w:pStyle w:val="Definition-Field2"/>
      </w:pPr>
      <w:r>
        <w:t>PowerPoint requires that the spid attribute refer to a cxnSp element, a graphicFrame element, a grpSp element, a pic element, or an sp element on the current slide.</w:t>
      </w:r>
    </w:p>
    <w:p w:rsidR="00F729E5" w:rsidRDefault="00F63C16">
      <w:pPr>
        <w:pStyle w:val="Definition-Field"/>
      </w:pPr>
      <w:r>
        <w:t xml:space="preserve">b.   </w:t>
      </w:r>
      <w:r>
        <w:rPr>
          <w:i/>
        </w:rPr>
        <w:t>The standard does not specify how the graphicEl, oleChartEl, subSp, and txtEl child elements are to be used.</w:t>
      </w:r>
    </w:p>
    <w:p w:rsidR="00F729E5" w:rsidRDefault="00F63C16">
      <w:pPr>
        <w:pStyle w:val="Definition-Field2"/>
      </w:pPr>
      <w:r>
        <w:t>PowerPoint uses the graphicEl, oleChartEl, and subSp child elements to specify graphical elements to animate within a graphicFrame element; it uses the txtEl child element to specify the text elements to animate within an sp element.</w:t>
      </w:r>
    </w:p>
    <w:p w:rsidR="00F729E5" w:rsidRDefault="00F63C16">
      <w:pPr>
        <w:pStyle w:val="Heading3"/>
      </w:pPr>
      <w:bookmarkStart w:id="2441" w:name="section_fccd63d650b94a1d815512957d1695b4"/>
      <w:bookmarkStart w:id="2442" w:name="_Toc454426465"/>
      <w:r>
        <w:t>Part 4 Section 4.6.77, subSp (Subshape)</w:t>
      </w:r>
      <w:bookmarkEnd w:id="2441"/>
      <w:bookmarkEnd w:id="2442"/>
      <w:r w:rsidR="00BE53A7">
        <w:fldChar w:fldCharType="begin"/>
      </w:r>
      <w:r>
        <w:instrText xml:space="preserve"> XE "subSp (Subshape)"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51164d864494d70ab475b5995ee5b5f">
        <w:r>
          <w:rPr>
            <w:rStyle w:val="Hyperlink"/>
          </w:rPr>
          <w:t>inkTgt, §4.6.47(a)</w:t>
        </w:r>
      </w:hyperlink>
      <w:r>
        <w:rPr>
          <w:i/>
        </w:rPr>
        <w:t>.</w:t>
      </w:r>
    </w:p>
    <w:p w:rsidR="00F729E5" w:rsidRDefault="00F63C16">
      <w:pPr>
        <w:pStyle w:val="Definition-Field"/>
      </w:pPr>
      <w:r>
        <w:t xml:space="preserve">a.   </w:t>
      </w:r>
      <w:r>
        <w:rPr>
          <w:i/>
        </w:rPr>
        <w:t>The standard places no restrictions on what the spid attribute refers to.</w:t>
      </w:r>
    </w:p>
    <w:p w:rsidR="00F729E5" w:rsidRDefault="00F63C16">
      <w:pPr>
        <w:pStyle w:val="Definition-Field2"/>
      </w:pPr>
      <w:r>
        <w:t>PowerPoint requires that the spid attribute reference a valid shape that is present both on the current slide and on the diagram referred to by the spid attribute of the parent spTgt element.</w:t>
      </w:r>
    </w:p>
    <w:p w:rsidR="00F729E5" w:rsidRDefault="00F63C16">
      <w:pPr>
        <w:pStyle w:val="Definition-Field"/>
      </w:pPr>
      <w:r>
        <w:t xml:space="preserve">b.   </w:t>
      </w:r>
      <w:r>
        <w:rPr>
          <w:i/>
        </w:rPr>
        <w:t>The standard places no restrictions on the parent spTgt element of the subSp element.</w:t>
      </w:r>
    </w:p>
    <w:p w:rsidR="00F729E5" w:rsidRDefault="00F63C16">
      <w:pPr>
        <w:pStyle w:val="Definition-Field2"/>
      </w:pPr>
      <w:r>
        <w:t>PowerPoint requires that the parent element target a legacy diagram.</w:t>
      </w:r>
    </w:p>
    <w:p w:rsidR="00F729E5" w:rsidRDefault="00F63C16">
      <w:pPr>
        <w:pStyle w:val="Heading3"/>
      </w:pPr>
      <w:bookmarkStart w:id="2443" w:name="section_20cce6bbb79e42d896e6df3cb3eaefd6"/>
      <w:bookmarkStart w:id="2444" w:name="_Toc454426466"/>
      <w:r>
        <w:t>Part 4 Section 4.6.78, subTnLst (Sub-TimeNodes List)</w:t>
      </w:r>
      <w:bookmarkEnd w:id="2443"/>
      <w:bookmarkEnd w:id="2444"/>
      <w:r w:rsidR="00BE53A7">
        <w:fldChar w:fldCharType="begin"/>
      </w:r>
      <w:r>
        <w:instrText xml:space="preserve"> XE "subTnLst (Sub-TimeNodes List)" </w:instrText>
      </w:r>
      <w:r w:rsidR="00BE53A7">
        <w:fldChar w:fldCharType="end"/>
      </w:r>
    </w:p>
    <w:p w:rsidR="00F729E5" w:rsidRDefault="00F63C16">
      <w:pPr>
        <w:pStyle w:val="Definition-Field"/>
      </w:pPr>
      <w:r>
        <w:t xml:space="preserve">a.   </w:t>
      </w:r>
      <w:r>
        <w:rPr>
          <w:i/>
        </w:rPr>
        <w:t>The standard states that the subTnLst element describes time nodes that have a start time which is not based on the containing timenode.</w:t>
      </w:r>
    </w:p>
    <w:p w:rsidR="00F729E5" w:rsidRDefault="00F63C16">
      <w:r>
        <w:t>In PowerPoint, this element is only used when applied to nodes of depth 5 within the Slide Timing tree (“</w:t>
      </w:r>
      <w:hyperlink r:id="rId207">
        <w:r>
          <w:rPr>
            <w:rStyle w:val="Hyperlink"/>
          </w:rPr>
          <w:t>[ECMA-376]</w:t>
        </w:r>
      </w:hyperlink>
      <w:r>
        <w:t xml:space="preserve"> Part 4 §4.4.1.44; timing (Slide Timing Information for a Slide Layout)”).  The root element within the Time Node List (“[ECMA-376] Part 4 §4.6.87; tnLst (Time Node List)”) shall be a par element and this subTnLst element shall only be used when contained within seq child element of this root element.  </w:t>
      </w:r>
    </w:p>
    <w:p w:rsidR="00F729E5" w:rsidRDefault="00F63C16">
      <w:r>
        <w:t>The Target Element (“[ECMA-376] Part 4 §4.6.81; tgtEl (Target Element)”) contained within any anim, animClr, animEffect, animMotion, animRot, animScale, or set child element of subTnLst shall have either a Sound Target (“[ECMA-376] Part 4 §4.6.70; sndTgt (Sound Target)”) or a Shape Target (“[ECMA-376] Part 4 §4.6.72; spTgt (Shape Target)”) child element.</w:t>
      </w:r>
    </w:p>
    <w:p w:rsidR="00F729E5" w:rsidRDefault="00F63C16">
      <w:r>
        <w:t>The Target Element (“[ECMA-376] Part 4 §4.6.81; tgtEl (Target Element)”) contained within an audio or video child element shall have either a Shape Target (“[ECMA-376] Part 4 §4.6.72; spTgt (Shape Target)”) child element that references a valid media shape or a Sound Target (“[ECMA-376] Part 4 §4.6.70; sndTgt (Sound Target)”) that references a valid sound target.</w:t>
      </w:r>
    </w:p>
    <w:p w:rsidR="00F729E5" w:rsidRDefault="00F63C16">
      <w:r>
        <w:t>Any excl, par or seq child element shall have at least one cmd, anim, animClr, animEffect, animMotion, animRot, animScale, set, audio, or video child element. The first of these child elements shall have either a Sound Target (“[ECMA-376] Part 4 §4.6.70; sndTgt (Sound Target)”) or a Shape Target (“[ECMA-376] Part 4 §4.6.72; spTgt (Shape Target)”) child element.</w:t>
      </w:r>
    </w:p>
    <w:p w:rsidR="00F729E5" w:rsidRDefault="00F63C16">
      <w:pPr>
        <w:pStyle w:val="Heading3"/>
      </w:pPr>
      <w:bookmarkStart w:id="2445" w:name="section_981b17ff559442cfad8d7cb39e653afa"/>
      <w:bookmarkStart w:id="2446" w:name="_Toc454426467"/>
      <w:r>
        <w:t>Part 4 Section 4.6.79, tav (Time Animate Value)</w:t>
      </w:r>
      <w:bookmarkEnd w:id="2445"/>
      <w:bookmarkEnd w:id="2446"/>
      <w:r w:rsidR="00BE53A7">
        <w:fldChar w:fldCharType="begin"/>
      </w:r>
      <w:r>
        <w:instrText xml:space="preserve"> XE "tav (Time Animate Value)" </w:instrText>
      </w:r>
      <w:r w:rsidR="00BE53A7">
        <w:fldChar w:fldCharType="end"/>
      </w:r>
    </w:p>
    <w:p w:rsidR="00F729E5" w:rsidRDefault="00F63C16">
      <w:pPr>
        <w:pStyle w:val="Definition-Field"/>
      </w:pPr>
      <w:r>
        <w:t xml:space="preserve">a.   </w:t>
      </w:r>
      <w:r>
        <w:rPr>
          <w:i/>
        </w:rPr>
        <w:t>The standard states that the fmla attribute of the tav element specifies the formula to be used during animation.</w:t>
      </w:r>
    </w:p>
    <w:p w:rsidR="00F729E5" w:rsidRDefault="00F63C16">
      <w:r>
        <w:t xml:space="preserve">The fmla attribute allows for the specification of a formula to be used for describing a complex motion for an animated object. The formula manipulates the motion of the object by modifying a property of the object over a specified period of time. Each formula has zero or more inputs specified by the ($) symbol, zero or more variables specified by the (#) symbol pre-pended to the variable name and a target variable which is specified by the previously specified </w:t>
      </w:r>
      <w:r>
        <w:rPr>
          <w:b/>
        </w:rPr>
        <w:t>attrName</w:t>
      </w:r>
      <w:r>
        <w:t xml:space="preserve"> element. The formula may contain one or more of any of the constants, operators or functions in the following lists. In addition to this, the formula may also contain floating point numbers and parentheses. </w:t>
      </w:r>
    </w:p>
    <w:p w:rsidR="00F729E5" w:rsidRDefault="00F63C16">
      <w:r>
        <w:t>Mathematical operations have the following order of precedence, listed from lowest to highest. Operators listed on the same line have equal precedence.</w:t>
      </w:r>
    </w:p>
    <w:p w:rsidR="00F729E5" w:rsidRDefault="00F63C16">
      <w:r>
        <w:t>“+”, “-“</w:t>
      </w:r>
    </w:p>
    <w:p w:rsidR="00F729E5" w:rsidRDefault="00F63C16">
      <w:r>
        <w:t>“*”, “/”, “%”</w:t>
      </w:r>
    </w:p>
    <w:p w:rsidR="00F729E5" w:rsidRDefault="00F63C16">
      <w:r>
        <w:t>“^”</w:t>
      </w:r>
    </w:p>
    <w:p w:rsidR="00F729E5" w:rsidRDefault="00F63C16">
      <w:r>
        <w:t>Unary minus, Unary plus (for example -2, meaning 3*-2 is the same as 3*(-2))</w:t>
      </w:r>
    </w:p>
    <w:p w:rsidR="00F729E5" w:rsidRDefault="00F63C16">
      <w:r>
        <w:t>Variables, Constants (including numbers) and Functions (as listed previously)</w:t>
      </w:r>
    </w:p>
    <w:p w:rsidR="00F729E5" w:rsidRDefault="00F63C16">
      <w:r>
        <w:rPr>
          <w:b/>
        </w:rPr>
        <w:t>Language Description:</w:t>
      </w:r>
    </w:p>
    <w:p w:rsidR="00F729E5" w:rsidRDefault="00F63C16">
      <w:r>
        <w:t xml:space="preserve"> Alpha = 'a' | 'b' | 'c' | 'd' | 'e' | 'f' | 'g' | 'h' | 'i' | 'j' | 'k' | 'l' | 'm' | 'n' | 'o' | 'p' | 'q' | 'r' | 's' | 't' | 'u' | 'v' | 'w' | 'x' | 'y' | 'z' | 'A' | 'B' | 'C' | 'D' | 'E' | 'F' | 'G' | 'H' | 'I' | 'J' | 'K' | 'L' | 'M' | 'N' | 'O' | 'P' | 'Q' | 'R' | 'S' | 'T' | 'U' | 'V' | 'W' | 'X' | 'Y' | 'Z' ;</w:t>
      </w:r>
    </w:p>
    <w:p w:rsidR="00F729E5" w:rsidRDefault="00F63C16">
      <w:r>
        <w:t>Digit    = '0' | '1' | '2' | '3' | '4' | '5' | '6' | '7' | '8' | '9' ;</w:t>
      </w:r>
    </w:p>
    <w:p w:rsidR="00F729E5" w:rsidRDefault="00F63C16">
      <w:r>
        <w:t>Char = '.' | '_' | Alpha | Digit ;</w:t>
      </w:r>
    </w:p>
    <w:p w:rsidR="00F729E5" w:rsidRDefault="00F63C16">
      <w:r>
        <w:t>number   = Digit , { Digit } ;</w:t>
      </w:r>
    </w:p>
    <w:p w:rsidR="00F729E5" w:rsidRDefault="00F63C16">
      <w:r>
        <w:t>exponent = ( 'e' | 'E' ) , [ '-' ] , number ;</w:t>
      </w:r>
    </w:p>
    <w:p w:rsidR="00F729E5" w:rsidRDefault="00F63C16">
      <w:r>
        <w:t>value    = number , [ '.' number ] , [ exponent ] ;</w:t>
      </w:r>
    </w:p>
    <w:p w:rsidR="00F729E5" w:rsidRDefault="00F63C16">
      <w:r>
        <w:t>variable = '$' | attribute ;</w:t>
      </w:r>
    </w:p>
    <w:p w:rsidR="00F729E5" w:rsidRDefault="00F63C16">
      <w:r>
        <w:t>attribute = '#' , attrName ;</w:t>
      </w:r>
    </w:p>
    <w:p w:rsidR="00F729E5" w:rsidRDefault="00F63C16">
      <w:r>
        <w:t>attrName = Alpha , { Char } ;</w:t>
      </w:r>
    </w:p>
    <w:p w:rsidR="00F729E5" w:rsidRDefault="00F63C16">
      <w:r>
        <w:t>constant = value | 'pi' | 'e' ;</w:t>
      </w:r>
    </w:p>
    <w:p w:rsidR="00F729E5" w:rsidRDefault="00F63C16">
      <w:r>
        <w:t>ident    = 'abs' | 'acos' | 'asin' | 'atan' | 'ceil' | 'cos' | 'cosh' | 'deg' | 'exp' | 'floor' | 'ln' | 'max' | 'min' | 'rad' | 'rand' | 'sin' | 'sinh' | 'sqrt' | 'tan' | 'tanh' ;</w:t>
      </w:r>
    </w:p>
    <w:p w:rsidR="00F729E5" w:rsidRDefault="00F63C16">
      <w:r>
        <w:t>function = ident , '(' , formula [ ',' , formula ] , ')' ;</w:t>
      </w:r>
    </w:p>
    <w:p w:rsidR="00F729E5" w:rsidRDefault="00F63C16">
      <w:r>
        <w:t>formula  = term , { ( '+' | '-' ) , term } ;</w:t>
      </w:r>
    </w:p>
    <w:p w:rsidR="00F729E5" w:rsidRDefault="00F63C16">
      <w:r>
        <w:t>term     = power , { ( '*' | '/' | '%' ) , power } ;</w:t>
      </w:r>
    </w:p>
    <w:p w:rsidR="00F729E5" w:rsidRDefault="00F63C16">
      <w:r>
        <w:t>power    = unary , { '^' , unary} ;</w:t>
      </w:r>
    </w:p>
    <w:p w:rsidR="00F729E5" w:rsidRDefault="00F63C16">
      <w:r>
        <w:t>unary    = [ '+' | '-' ] , factor ;</w:t>
      </w:r>
    </w:p>
    <w:p w:rsidR="00F729E5" w:rsidRDefault="00F63C16">
      <w:r>
        <w:t>factor   = variable | constant | function | parens ;</w:t>
      </w:r>
    </w:p>
    <w:p w:rsidR="00F729E5" w:rsidRDefault="00F63C16">
      <w:r>
        <w:t>parens   = '(' , formula , ')' ;</w:t>
      </w:r>
    </w:p>
    <w:p w:rsidR="00F729E5" w:rsidRDefault="00F63C16">
      <w:r>
        <w:t>Any additional characters in the formula string that are not contained within the set described shall be considered invalid.</w:t>
      </w:r>
    </w:p>
    <w:p w:rsidR="00F729E5" w:rsidRDefault="00F63C16">
      <w:r>
        <w:rPr>
          <w:b/>
        </w:rPr>
        <w:t>Variables:</w:t>
      </w:r>
    </w:p>
    <w:p w:rsidR="00F729E5" w:rsidRDefault="00F63C16">
      <w:r>
        <w:t>The symbol ‘$’ represents the formula input that is the progress of the current behavior.</w:t>
      </w:r>
    </w:p>
    <w:p w:rsidR="00F729E5" w:rsidRDefault="00F63C16">
      <w:r>
        <w:t>The allowed attribute names are:</w:t>
      </w:r>
    </w:p>
    <w:p w:rsidR="00F729E5" w:rsidRDefault="00F63C16">
      <w:r>
        <w:t>ppt_x, ppt_y, ppt_w, ppt_h, ppt_r, r, ScaleX, ScaleY, stype.rotation, style.opacity, style.visibility, style.fontSize, style.fontWeight, style.fontStyle, style.fontFamily, style.textEffectEmboss, style.textShadow, style.textTransform, style.textDecorationUnderline, style.textEffectOutline, style.textDecorationLineThrough, style.sRotation, imageData.cropTop, imageData.cropBottom, imageData.cropLeft, imageData.cropRight, imageData.gain, imageData.blackleve, imageData.gamma, imageData.grayscale, fill.on, fill.type, fill.opacity, fill.method, fill.opacity2, fill.angle, fill.focus, fill.focusposition.x, fill.focusposition.y, fill.focussize.x, fill.focussize.y, stroke.on, stroke.weight, stroke.opacity, stroke.linestyle, stroke.dashstyle, stroke.filltype, stroke.imagesize.x, stroke.imagesize.y, stroke.startArrow, stroke.endArrow, stroke.startArrowWidth, stroke.startArrowLength, stroke.endArrowWidth, stroke.endArrowLength, shadow.on, shadow.type, shadow.opacity, shadow.offset.x, shadow.offset.y, shadow.offset2.x, shadow.offset2.y, shadow.origin.x, shadow.origin.y, shadow.matrix.xtox, shadow.matrix.ytox, shadow.matrix.xtox, shadow.matrix.ytoy, shadow.matrix.perspectiveX, shadow.matrix.perspectiveY, skew.on, skew.offset.x, skew.offset.y, skew.origin.x, skew.origin.y, skew.matrix.xtox, skew.matrix.ytox, skew.matrix.xtox, skew.matrix.ytoy, skew.matrix.perspectiveX, skew.matrix.perspectiveY, extrusion.on, extrusion.type, extrusion.render, extrusion.viewpointorigin.x, extrusion.viewpointorigin.y, extrusion.viewpoint.x, extrusion.viewpoint.y, extrusion.viewpoint.z, extrusion.plane, extrusion.skewangle, extrusion.skewamt, extrusion.backdepth, extrusion.foredepth, extrusion.orientation.x, extrusion.orientation.y, extrusion.orientation.z, extrusion.orientationangle, extrusion.rotationangle.x, extrusion.rotationangle.y, extrusion.lockrotationcenter, extrusion.autorotationcenter, extrusion.rotationcenter.x, extrusion.rotationcenter.y, extrusion.rotationcenter.z, extrusion.colormode.</w:t>
      </w:r>
    </w:p>
    <w:p w:rsidR="00F729E5" w:rsidRDefault="00F63C16">
      <w:r>
        <w:rPr>
          <w:b/>
        </w:rPr>
        <w:t>Constants:</w:t>
      </w:r>
    </w:p>
    <w:tbl>
      <w:tblPr>
        <w:tblStyle w:val="Table-ShadedHeader"/>
        <w:tblW w:w="0" w:type="auto"/>
        <w:tblLook w:val="04A0"/>
      </w:tblPr>
      <w:tblGrid>
        <w:gridCol w:w="748"/>
        <w:gridCol w:w="2248"/>
      </w:tblGrid>
      <w:tr w:rsidR="00F729E5" w:rsidTr="00F729E5">
        <w:trPr>
          <w:cnfStyle w:val="100000000000"/>
          <w:tblHeader/>
        </w:trPr>
        <w:tc>
          <w:tcPr>
            <w:tcW w:w="0" w:type="auto"/>
            <w:vAlign w:val="center"/>
          </w:tcPr>
          <w:p w:rsidR="00F729E5" w:rsidRDefault="00F63C16">
            <w:pPr>
              <w:pStyle w:val="TableHeaderText"/>
            </w:pPr>
            <w:r>
              <w:t xml:space="preserve">Name </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pi</w:t>
            </w:r>
          </w:p>
        </w:tc>
        <w:tc>
          <w:tcPr>
            <w:tcW w:w="0" w:type="auto"/>
            <w:vAlign w:val="center"/>
          </w:tcPr>
          <w:p w:rsidR="00F729E5" w:rsidRDefault="00F63C16">
            <w:pPr>
              <w:pStyle w:val="TableBodyText"/>
            </w:pPr>
            <w:r>
              <w:t>Mathematical constant pi</w:t>
            </w:r>
          </w:p>
        </w:tc>
      </w:tr>
      <w:tr w:rsidR="00F729E5" w:rsidTr="00F729E5">
        <w:tc>
          <w:tcPr>
            <w:tcW w:w="0" w:type="auto"/>
            <w:vAlign w:val="center"/>
          </w:tcPr>
          <w:p w:rsidR="00F729E5" w:rsidRDefault="00F63C16">
            <w:pPr>
              <w:pStyle w:val="TableBodyText"/>
            </w:pPr>
            <w:r>
              <w:t>e</w:t>
            </w:r>
          </w:p>
        </w:tc>
        <w:tc>
          <w:tcPr>
            <w:tcW w:w="0" w:type="auto"/>
            <w:vAlign w:val="center"/>
          </w:tcPr>
          <w:p w:rsidR="00F729E5" w:rsidRDefault="00F63C16">
            <w:pPr>
              <w:pStyle w:val="TableBodyText"/>
            </w:pPr>
            <w:r>
              <w:t>Mathematical constant e</w:t>
            </w:r>
          </w:p>
        </w:tc>
      </w:tr>
    </w:tbl>
    <w:p w:rsidR="00F729E5" w:rsidRDefault="00F729E5"/>
    <w:p w:rsidR="00F729E5" w:rsidRDefault="00F63C16">
      <w:r>
        <w:rPr>
          <w:b/>
        </w:rPr>
        <w:t>Operators:</w:t>
      </w:r>
    </w:p>
    <w:tbl>
      <w:tblPr>
        <w:tblStyle w:val="Table-ShadedHeader"/>
        <w:tblW w:w="0" w:type="auto"/>
        <w:tblLook w:val="04A0"/>
      </w:tblPr>
      <w:tblGrid>
        <w:gridCol w:w="748"/>
        <w:gridCol w:w="1290"/>
        <w:gridCol w:w="3034"/>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c>
          <w:tcPr>
            <w:tcW w:w="0" w:type="auto"/>
            <w:vAlign w:val="center"/>
          </w:tcPr>
          <w:p w:rsidR="00F729E5" w:rsidRDefault="00F63C16">
            <w:pPr>
              <w:pStyle w:val="TableHeaderText"/>
            </w:pPr>
            <w:r>
              <w:t>Usage</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Addition</w:t>
            </w:r>
          </w:p>
        </w:tc>
        <w:tc>
          <w:tcPr>
            <w:tcW w:w="0" w:type="auto"/>
            <w:vAlign w:val="center"/>
          </w:tcPr>
          <w:p w:rsidR="00F729E5" w:rsidRDefault="00F63C16">
            <w:pPr>
              <w:pStyle w:val="TableBodyText"/>
            </w:pPr>
            <w:r>
              <w:t>“x+y”, adds x to the value y</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Subtraction</w:t>
            </w:r>
          </w:p>
        </w:tc>
        <w:tc>
          <w:tcPr>
            <w:tcW w:w="0" w:type="auto"/>
            <w:vAlign w:val="center"/>
          </w:tcPr>
          <w:p w:rsidR="00F729E5" w:rsidRDefault="00F63C16">
            <w:pPr>
              <w:pStyle w:val="TableBodyText"/>
            </w:pPr>
            <w:r>
              <w:t>“x-y”, subtracts y from the value x</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Multiplication</w:t>
            </w:r>
          </w:p>
        </w:tc>
        <w:tc>
          <w:tcPr>
            <w:tcW w:w="0" w:type="auto"/>
            <w:vAlign w:val="center"/>
          </w:tcPr>
          <w:p w:rsidR="00F729E5" w:rsidRDefault="00F63C16">
            <w:pPr>
              <w:pStyle w:val="TableBodyText"/>
            </w:pPr>
            <w:r>
              <w:t>“x*y”, multiplies x by the value y</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Division</w:t>
            </w:r>
          </w:p>
        </w:tc>
        <w:tc>
          <w:tcPr>
            <w:tcW w:w="0" w:type="auto"/>
            <w:vAlign w:val="center"/>
          </w:tcPr>
          <w:p w:rsidR="00F729E5" w:rsidRDefault="00F63C16">
            <w:pPr>
              <w:pStyle w:val="TableBodyText"/>
            </w:pPr>
            <w:r>
              <w:t>“x/y”, divides x by the value y</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Modulus</w:t>
            </w:r>
          </w:p>
        </w:tc>
        <w:tc>
          <w:tcPr>
            <w:tcW w:w="0" w:type="auto"/>
            <w:vAlign w:val="center"/>
          </w:tcPr>
          <w:p w:rsidR="00F729E5" w:rsidRDefault="00F63C16">
            <w:pPr>
              <w:pStyle w:val="TableBodyText"/>
            </w:pPr>
            <w:r>
              <w:t>“x%y”, the remainder of x/y</w:t>
            </w:r>
          </w:p>
        </w:tc>
      </w:tr>
      <w:tr w:rsidR="00F729E5" w:rsidTr="00F729E5">
        <w:tc>
          <w:tcPr>
            <w:tcW w:w="0" w:type="auto"/>
            <w:vAlign w:val="center"/>
          </w:tcPr>
          <w:p w:rsidR="00F729E5" w:rsidRDefault="00F63C16">
            <w:pPr>
              <w:pStyle w:val="TableBodyText"/>
            </w:pPr>
            <w:r>
              <w:t>^</w:t>
            </w:r>
          </w:p>
        </w:tc>
        <w:tc>
          <w:tcPr>
            <w:tcW w:w="0" w:type="auto"/>
            <w:vAlign w:val="center"/>
          </w:tcPr>
          <w:p w:rsidR="00F729E5" w:rsidRDefault="00F63C16">
            <w:pPr>
              <w:pStyle w:val="TableBodyText"/>
            </w:pPr>
            <w:r>
              <w:t>Power</w:t>
            </w:r>
          </w:p>
        </w:tc>
        <w:tc>
          <w:tcPr>
            <w:tcW w:w="0" w:type="auto"/>
            <w:vAlign w:val="center"/>
          </w:tcPr>
          <w:p w:rsidR="00F729E5" w:rsidRDefault="00F63C16">
            <w:pPr>
              <w:pStyle w:val="TableBodyText"/>
            </w:pPr>
            <w:r>
              <w:t>“x^y”, x raised to the power y</w:t>
            </w:r>
          </w:p>
        </w:tc>
      </w:tr>
    </w:tbl>
    <w:p w:rsidR="00F729E5" w:rsidRDefault="00F729E5"/>
    <w:p w:rsidR="00F729E5" w:rsidRDefault="00F63C16">
      <w:r>
        <w:rPr>
          <w:b/>
        </w:rPr>
        <w:t>Functions:</w:t>
      </w:r>
    </w:p>
    <w:tbl>
      <w:tblPr>
        <w:tblStyle w:val="Table-ShadedHeader"/>
        <w:tblW w:w="0" w:type="auto"/>
        <w:tblLook w:val="04A0"/>
      </w:tblPr>
      <w:tblGrid>
        <w:gridCol w:w="748"/>
        <w:gridCol w:w="2351"/>
        <w:gridCol w:w="5510"/>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c>
          <w:tcPr>
            <w:tcW w:w="0" w:type="auto"/>
            <w:vAlign w:val="center"/>
          </w:tcPr>
          <w:p w:rsidR="00F729E5" w:rsidRDefault="00F63C16">
            <w:pPr>
              <w:pStyle w:val="TableHeaderText"/>
            </w:pPr>
            <w:r>
              <w:t>Usage</w:t>
            </w:r>
          </w:p>
        </w:tc>
      </w:tr>
      <w:tr w:rsidR="00F729E5" w:rsidTr="00F729E5">
        <w:tc>
          <w:tcPr>
            <w:tcW w:w="0" w:type="auto"/>
            <w:vAlign w:val="center"/>
          </w:tcPr>
          <w:p w:rsidR="00F729E5" w:rsidRDefault="00F63C16">
            <w:pPr>
              <w:pStyle w:val="TableBodyText"/>
            </w:pPr>
            <w:r>
              <w:t>abs</w:t>
            </w:r>
          </w:p>
        </w:tc>
        <w:tc>
          <w:tcPr>
            <w:tcW w:w="0" w:type="auto"/>
            <w:vAlign w:val="center"/>
          </w:tcPr>
          <w:p w:rsidR="00F729E5" w:rsidRDefault="00F63C16">
            <w:pPr>
              <w:pStyle w:val="TableBodyText"/>
            </w:pPr>
            <w:r>
              <w:t>Absolute value</w:t>
            </w:r>
          </w:p>
        </w:tc>
        <w:tc>
          <w:tcPr>
            <w:tcW w:w="0" w:type="auto"/>
            <w:vAlign w:val="center"/>
          </w:tcPr>
          <w:p w:rsidR="00F729E5" w:rsidRDefault="00F63C16">
            <w:pPr>
              <w:pStyle w:val="TableBodyText"/>
            </w:pPr>
            <w:r>
              <w:t>“abs(x)”, absolute value of x</w:t>
            </w:r>
          </w:p>
        </w:tc>
      </w:tr>
      <w:tr w:rsidR="00F729E5" w:rsidTr="00F729E5">
        <w:tc>
          <w:tcPr>
            <w:tcW w:w="0" w:type="auto"/>
            <w:vAlign w:val="center"/>
          </w:tcPr>
          <w:p w:rsidR="00F729E5" w:rsidRDefault="00F63C16">
            <w:pPr>
              <w:pStyle w:val="TableBodyText"/>
            </w:pPr>
            <w:r>
              <w:t>acos</w:t>
            </w:r>
          </w:p>
        </w:tc>
        <w:tc>
          <w:tcPr>
            <w:tcW w:w="0" w:type="auto"/>
            <w:vAlign w:val="center"/>
          </w:tcPr>
          <w:p w:rsidR="00F729E5" w:rsidRDefault="00F63C16">
            <w:pPr>
              <w:pStyle w:val="TableBodyText"/>
            </w:pPr>
            <w:r>
              <w:t>Arc Cosine</w:t>
            </w:r>
          </w:p>
        </w:tc>
        <w:tc>
          <w:tcPr>
            <w:tcW w:w="0" w:type="auto"/>
            <w:vAlign w:val="center"/>
          </w:tcPr>
          <w:p w:rsidR="00F729E5" w:rsidRDefault="00F63C16">
            <w:pPr>
              <w:pStyle w:val="TableBodyText"/>
            </w:pPr>
            <w:r>
              <w:t>“acos(x)”, arc cosine of the value x</w:t>
            </w:r>
          </w:p>
        </w:tc>
      </w:tr>
      <w:tr w:rsidR="00F729E5" w:rsidTr="00F729E5">
        <w:tc>
          <w:tcPr>
            <w:tcW w:w="0" w:type="auto"/>
            <w:vAlign w:val="center"/>
          </w:tcPr>
          <w:p w:rsidR="00F729E5" w:rsidRDefault="00F63C16">
            <w:pPr>
              <w:pStyle w:val="TableBodyText"/>
            </w:pPr>
            <w:r>
              <w:t>asin</w:t>
            </w:r>
          </w:p>
        </w:tc>
        <w:tc>
          <w:tcPr>
            <w:tcW w:w="0" w:type="auto"/>
            <w:vAlign w:val="center"/>
          </w:tcPr>
          <w:p w:rsidR="00F729E5" w:rsidRDefault="00F63C16">
            <w:pPr>
              <w:pStyle w:val="TableBodyText"/>
            </w:pPr>
            <w:r>
              <w:t>Arc Sine</w:t>
            </w:r>
          </w:p>
        </w:tc>
        <w:tc>
          <w:tcPr>
            <w:tcW w:w="0" w:type="auto"/>
            <w:vAlign w:val="center"/>
          </w:tcPr>
          <w:p w:rsidR="00F729E5" w:rsidRDefault="00F63C16">
            <w:pPr>
              <w:pStyle w:val="TableBodyText"/>
            </w:pPr>
            <w:r>
              <w:t>“asin(x)”, arc sine of the value x</w:t>
            </w:r>
          </w:p>
        </w:tc>
      </w:tr>
      <w:tr w:rsidR="00F729E5" w:rsidTr="00F729E5">
        <w:tc>
          <w:tcPr>
            <w:tcW w:w="0" w:type="auto"/>
            <w:vAlign w:val="center"/>
          </w:tcPr>
          <w:p w:rsidR="00F729E5" w:rsidRDefault="00F63C16">
            <w:pPr>
              <w:pStyle w:val="TableBodyText"/>
            </w:pPr>
            <w:r>
              <w:t>atan</w:t>
            </w:r>
          </w:p>
        </w:tc>
        <w:tc>
          <w:tcPr>
            <w:tcW w:w="0" w:type="auto"/>
            <w:vAlign w:val="center"/>
          </w:tcPr>
          <w:p w:rsidR="00F729E5" w:rsidRDefault="00F63C16">
            <w:pPr>
              <w:pStyle w:val="TableBodyText"/>
            </w:pPr>
            <w:r>
              <w:t>Arc Tangent</w:t>
            </w:r>
          </w:p>
        </w:tc>
        <w:tc>
          <w:tcPr>
            <w:tcW w:w="0" w:type="auto"/>
            <w:vAlign w:val="center"/>
          </w:tcPr>
          <w:p w:rsidR="00F729E5" w:rsidRDefault="00F63C16">
            <w:pPr>
              <w:pStyle w:val="TableBodyText"/>
            </w:pPr>
            <w:r>
              <w:t>“atan(x)”, arc tangent of the value x</w:t>
            </w:r>
          </w:p>
        </w:tc>
      </w:tr>
      <w:tr w:rsidR="00F729E5" w:rsidTr="00F729E5">
        <w:tc>
          <w:tcPr>
            <w:tcW w:w="0" w:type="auto"/>
            <w:vAlign w:val="center"/>
          </w:tcPr>
          <w:p w:rsidR="00F729E5" w:rsidRDefault="00F63C16">
            <w:pPr>
              <w:pStyle w:val="TableBodyText"/>
            </w:pPr>
            <w:r>
              <w:t>ceil</w:t>
            </w:r>
          </w:p>
        </w:tc>
        <w:tc>
          <w:tcPr>
            <w:tcW w:w="0" w:type="auto"/>
            <w:vAlign w:val="center"/>
          </w:tcPr>
          <w:p w:rsidR="00F729E5" w:rsidRDefault="00F63C16">
            <w:pPr>
              <w:pStyle w:val="TableBodyText"/>
            </w:pPr>
            <w:r>
              <w:t>Ceil value</w:t>
            </w:r>
          </w:p>
        </w:tc>
        <w:tc>
          <w:tcPr>
            <w:tcW w:w="0" w:type="auto"/>
            <w:vAlign w:val="center"/>
          </w:tcPr>
          <w:p w:rsidR="00F729E5" w:rsidRDefault="00F63C16">
            <w:pPr>
              <w:pStyle w:val="TableBodyText"/>
            </w:pPr>
            <w:r>
              <w:t>“ceil(x)”, value of x rounded up</w:t>
            </w:r>
          </w:p>
        </w:tc>
      </w:tr>
      <w:tr w:rsidR="00F729E5" w:rsidTr="00F729E5">
        <w:tc>
          <w:tcPr>
            <w:tcW w:w="0" w:type="auto"/>
            <w:vAlign w:val="center"/>
          </w:tcPr>
          <w:p w:rsidR="00F729E5" w:rsidRDefault="00F63C16">
            <w:pPr>
              <w:pStyle w:val="TableBodyText"/>
            </w:pPr>
            <w:r>
              <w:t>cos</w:t>
            </w:r>
          </w:p>
        </w:tc>
        <w:tc>
          <w:tcPr>
            <w:tcW w:w="0" w:type="auto"/>
            <w:vAlign w:val="center"/>
          </w:tcPr>
          <w:p w:rsidR="00F729E5" w:rsidRDefault="00F63C16">
            <w:pPr>
              <w:pStyle w:val="TableBodyText"/>
            </w:pPr>
            <w:r>
              <w:t>Cosine</w:t>
            </w:r>
          </w:p>
        </w:tc>
        <w:tc>
          <w:tcPr>
            <w:tcW w:w="0" w:type="auto"/>
            <w:vAlign w:val="center"/>
          </w:tcPr>
          <w:p w:rsidR="00F729E5" w:rsidRDefault="00F63C16">
            <w:pPr>
              <w:pStyle w:val="TableBodyText"/>
            </w:pPr>
            <w:r>
              <w:t>“cos(x)”, cosine of the value of x</w:t>
            </w:r>
          </w:p>
        </w:tc>
      </w:tr>
      <w:tr w:rsidR="00F729E5" w:rsidTr="00F729E5">
        <w:tc>
          <w:tcPr>
            <w:tcW w:w="0" w:type="auto"/>
            <w:vAlign w:val="center"/>
          </w:tcPr>
          <w:p w:rsidR="00F729E5" w:rsidRDefault="00F63C16">
            <w:pPr>
              <w:pStyle w:val="TableBodyText"/>
            </w:pPr>
            <w:r>
              <w:t>cosh</w:t>
            </w:r>
          </w:p>
        </w:tc>
        <w:tc>
          <w:tcPr>
            <w:tcW w:w="0" w:type="auto"/>
            <w:vAlign w:val="center"/>
          </w:tcPr>
          <w:p w:rsidR="00F729E5" w:rsidRDefault="00F63C16">
            <w:pPr>
              <w:pStyle w:val="TableBodyText"/>
            </w:pPr>
            <w:r>
              <w:t>Hyperbolic Cosine</w:t>
            </w:r>
          </w:p>
        </w:tc>
        <w:tc>
          <w:tcPr>
            <w:tcW w:w="0" w:type="auto"/>
            <w:vAlign w:val="center"/>
          </w:tcPr>
          <w:p w:rsidR="00F729E5" w:rsidRDefault="00F63C16">
            <w:pPr>
              <w:pStyle w:val="TableBodyText"/>
            </w:pPr>
            <w:r>
              <w:t>“cosh(x)", hyperbolic cosine of the value x</w:t>
            </w:r>
          </w:p>
        </w:tc>
      </w:tr>
      <w:tr w:rsidR="00F729E5" w:rsidTr="00F729E5">
        <w:tc>
          <w:tcPr>
            <w:tcW w:w="0" w:type="auto"/>
            <w:vAlign w:val="center"/>
          </w:tcPr>
          <w:p w:rsidR="00F729E5" w:rsidRDefault="00F63C16">
            <w:pPr>
              <w:pStyle w:val="TableBodyText"/>
            </w:pPr>
            <w:r>
              <w:t>deg</w:t>
            </w:r>
          </w:p>
        </w:tc>
        <w:tc>
          <w:tcPr>
            <w:tcW w:w="0" w:type="auto"/>
            <w:vAlign w:val="center"/>
          </w:tcPr>
          <w:p w:rsidR="00F729E5" w:rsidRDefault="00F63C16">
            <w:pPr>
              <w:pStyle w:val="TableBodyText"/>
            </w:pPr>
            <w:r>
              <w:t>Radiant to Degree convert</w:t>
            </w:r>
          </w:p>
        </w:tc>
        <w:tc>
          <w:tcPr>
            <w:tcW w:w="0" w:type="auto"/>
            <w:vAlign w:val="center"/>
          </w:tcPr>
          <w:p w:rsidR="00F729E5" w:rsidRDefault="00F63C16">
            <w:pPr>
              <w:pStyle w:val="TableBodyText"/>
            </w:pPr>
            <w:r>
              <w:t>“deg(x)”, the degree value of radiant value x</w:t>
            </w:r>
          </w:p>
        </w:tc>
      </w:tr>
      <w:tr w:rsidR="00F729E5" w:rsidTr="00F729E5">
        <w:tc>
          <w:tcPr>
            <w:tcW w:w="0" w:type="auto"/>
            <w:vAlign w:val="center"/>
          </w:tcPr>
          <w:p w:rsidR="00F729E5" w:rsidRDefault="00F63C16">
            <w:pPr>
              <w:pStyle w:val="TableBodyText"/>
            </w:pPr>
            <w:r>
              <w:t>exp</w:t>
            </w:r>
          </w:p>
        </w:tc>
        <w:tc>
          <w:tcPr>
            <w:tcW w:w="0" w:type="auto"/>
            <w:vAlign w:val="center"/>
          </w:tcPr>
          <w:p w:rsidR="00F729E5" w:rsidRDefault="00F63C16">
            <w:pPr>
              <w:pStyle w:val="TableBodyText"/>
            </w:pPr>
            <w:r>
              <w:t>Exponent</w:t>
            </w:r>
          </w:p>
        </w:tc>
        <w:tc>
          <w:tcPr>
            <w:tcW w:w="0" w:type="auto"/>
            <w:vAlign w:val="center"/>
          </w:tcPr>
          <w:p w:rsidR="00F729E5" w:rsidRDefault="00F63C16">
            <w:pPr>
              <w:pStyle w:val="TableBodyText"/>
            </w:pPr>
            <w:r>
              <w:t>“exp(x)”, value of constant e raised to the power of x</w:t>
            </w:r>
          </w:p>
        </w:tc>
      </w:tr>
      <w:tr w:rsidR="00F729E5" w:rsidTr="00F729E5">
        <w:tc>
          <w:tcPr>
            <w:tcW w:w="0" w:type="auto"/>
            <w:vAlign w:val="center"/>
          </w:tcPr>
          <w:p w:rsidR="00F729E5" w:rsidRDefault="00F63C16">
            <w:pPr>
              <w:pStyle w:val="TableBodyText"/>
            </w:pPr>
            <w:r>
              <w:t>floor</w:t>
            </w:r>
          </w:p>
        </w:tc>
        <w:tc>
          <w:tcPr>
            <w:tcW w:w="0" w:type="auto"/>
            <w:vAlign w:val="center"/>
          </w:tcPr>
          <w:p w:rsidR="00F729E5" w:rsidRDefault="00F63C16">
            <w:pPr>
              <w:pStyle w:val="TableBodyText"/>
            </w:pPr>
            <w:r>
              <w:t>Floor value</w:t>
            </w:r>
          </w:p>
        </w:tc>
        <w:tc>
          <w:tcPr>
            <w:tcW w:w="0" w:type="auto"/>
            <w:vAlign w:val="center"/>
          </w:tcPr>
          <w:p w:rsidR="00F729E5" w:rsidRDefault="00F63C16">
            <w:pPr>
              <w:pStyle w:val="TableBodyText"/>
            </w:pPr>
            <w:r>
              <w:t>“floor(x)”, value of x rounded down</w:t>
            </w:r>
          </w:p>
        </w:tc>
      </w:tr>
      <w:tr w:rsidR="00F729E5" w:rsidTr="00F729E5">
        <w:tc>
          <w:tcPr>
            <w:tcW w:w="0" w:type="auto"/>
            <w:vAlign w:val="center"/>
          </w:tcPr>
          <w:p w:rsidR="00F729E5" w:rsidRDefault="00F63C16">
            <w:pPr>
              <w:pStyle w:val="TableBodyText"/>
            </w:pPr>
            <w:r>
              <w:t>ln</w:t>
            </w:r>
          </w:p>
        </w:tc>
        <w:tc>
          <w:tcPr>
            <w:tcW w:w="0" w:type="auto"/>
            <w:vAlign w:val="center"/>
          </w:tcPr>
          <w:p w:rsidR="00F729E5" w:rsidRDefault="00F63C16">
            <w:pPr>
              <w:pStyle w:val="TableBodyText"/>
            </w:pPr>
            <w:r>
              <w:t>Natural logarithm</w:t>
            </w:r>
          </w:p>
        </w:tc>
        <w:tc>
          <w:tcPr>
            <w:tcW w:w="0" w:type="auto"/>
            <w:vAlign w:val="center"/>
          </w:tcPr>
          <w:p w:rsidR="00F729E5" w:rsidRDefault="00F63C16">
            <w:pPr>
              <w:pStyle w:val="TableBodyText"/>
            </w:pPr>
            <w:r>
              <w:t>“ln(x)”, natural logarithm of x</w:t>
            </w:r>
          </w:p>
        </w:tc>
      </w:tr>
      <w:tr w:rsidR="00F729E5" w:rsidTr="00F729E5">
        <w:tc>
          <w:tcPr>
            <w:tcW w:w="0" w:type="auto"/>
            <w:vAlign w:val="center"/>
          </w:tcPr>
          <w:p w:rsidR="00F729E5" w:rsidRDefault="00F63C16">
            <w:pPr>
              <w:pStyle w:val="TableBodyText"/>
            </w:pPr>
            <w:r>
              <w:t>max</w:t>
            </w:r>
          </w:p>
        </w:tc>
        <w:tc>
          <w:tcPr>
            <w:tcW w:w="0" w:type="auto"/>
            <w:vAlign w:val="center"/>
          </w:tcPr>
          <w:p w:rsidR="00F729E5" w:rsidRDefault="00F63C16">
            <w:pPr>
              <w:pStyle w:val="TableBodyText"/>
            </w:pPr>
            <w:r>
              <w:t>Maximum of two values</w:t>
            </w:r>
          </w:p>
        </w:tc>
        <w:tc>
          <w:tcPr>
            <w:tcW w:w="0" w:type="auto"/>
            <w:vAlign w:val="center"/>
          </w:tcPr>
          <w:p w:rsidR="00F729E5" w:rsidRDefault="00F63C16">
            <w:pPr>
              <w:pStyle w:val="TableBodyText"/>
            </w:pPr>
            <w:r>
              <w:t>“max(x,y)”, returns x if (x &gt; y) or returns y if (y &gt; x)</w:t>
            </w:r>
          </w:p>
        </w:tc>
      </w:tr>
      <w:tr w:rsidR="00F729E5" w:rsidTr="00F729E5">
        <w:tc>
          <w:tcPr>
            <w:tcW w:w="0" w:type="auto"/>
            <w:vAlign w:val="center"/>
          </w:tcPr>
          <w:p w:rsidR="00F729E5" w:rsidRDefault="00F63C16">
            <w:pPr>
              <w:pStyle w:val="TableBodyText"/>
            </w:pPr>
            <w:r>
              <w:t>min</w:t>
            </w:r>
          </w:p>
        </w:tc>
        <w:tc>
          <w:tcPr>
            <w:tcW w:w="0" w:type="auto"/>
            <w:vAlign w:val="center"/>
          </w:tcPr>
          <w:p w:rsidR="00F729E5" w:rsidRDefault="00F63C16">
            <w:pPr>
              <w:pStyle w:val="TableBodyText"/>
            </w:pPr>
            <w:r>
              <w:t>Minimum of two values</w:t>
            </w:r>
          </w:p>
        </w:tc>
        <w:tc>
          <w:tcPr>
            <w:tcW w:w="0" w:type="auto"/>
            <w:vAlign w:val="center"/>
          </w:tcPr>
          <w:p w:rsidR="00F729E5" w:rsidRDefault="00F63C16">
            <w:pPr>
              <w:pStyle w:val="TableBodyText"/>
            </w:pPr>
            <w:r>
              <w:t>“min(x,y)", returns x if (x &lt; y) or returns y if (y &lt; x)</w:t>
            </w:r>
          </w:p>
        </w:tc>
      </w:tr>
      <w:tr w:rsidR="00F729E5" w:rsidTr="00F729E5">
        <w:tc>
          <w:tcPr>
            <w:tcW w:w="0" w:type="auto"/>
            <w:vAlign w:val="center"/>
          </w:tcPr>
          <w:p w:rsidR="00F729E5" w:rsidRDefault="00F63C16">
            <w:pPr>
              <w:pStyle w:val="TableBodyText"/>
            </w:pPr>
            <w:r>
              <w:t>rad</w:t>
            </w:r>
          </w:p>
        </w:tc>
        <w:tc>
          <w:tcPr>
            <w:tcW w:w="0" w:type="auto"/>
            <w:vAlign w:val="center"/>
          </w:tcPr>
          <w:p w:rsidR="00F729E5" w:rsidRDefault="00F63C16">
            <w:pPr>
              <w:pStyle w:val="TableBodyText"/>
            </w:pPr>
            <w:r>
              <w:t>Degree to Radiant convert</w:t>
            </w:r>
          </w:p>
        </w:tc>
        <w:tc>
          <w:tcPr>
            <w:tcW w:w="0" w:type="auto"/>
            <w:vAlign w:val="center"/>
          </w:tcPr>
          <w:p w:rsidR="00F729E5" w:rsidRDefault="00F63C16">
            <w:pPr>
              <w:pStyle w:val="TableBodyText"/>
            </w:pPr>
            <w:r>
              <w:t>“rad(x)”, the radiant value of degree value x</w:t>
            </w:r>
          </w:p>
        </w:tc>
      </w:tr>
      <w:tr w:rsidR="00F729E5" w:rsidTr="00F729E5">
        <w:tc>
          <w:tcPr>
            <w:tcW w:w="0" w:type="auto"/>
            <w:vAlign w:val="center"/>
          </w:tcPr>
          <w:p w:rsidR="00F729E5" w:rsidRDefault="00F63C16">
            <w:pPr>
              <w:pStyle w:val="TableBodyText"/>
            </w:pPr>
            <w:r>
              <w:t>rand</w:t>
            </w:r>
          </w:p>
        </w:tc>
        <w:tc>
          <w:tcPr>
            <w:tcW w:w="0" w:type="auto"/>
            <w:vAlign w:val="center"/>
          </w:tcPr>
          <w:p w:rsidR="00F729E5" w:rsidRDefault="00F63C16">
            <w:pPr>
              <w:pStyle w:val="TableBodyText"/>
            </w:pPr>
            <w:r>
              <w:t>Random value</w:t>
            </w:r>
          </w:p>
        </w:tc>
        <w:tc>
          <w:tcPr>
            <w:tcW w:w="0" w:type="auto"/>
            <w:vAlign w:val="center"/>
          </w:tcPr>
          <w:p w:rsidR="00F729E5" w:rsidRDefault="00F63C16">
            <w:pPr>
              <w:pStyle w:val="TableBodyText"/>
            </w:pPr>
            <w:r>
              <w:t>“rand(x)”, returns a random floating point value between 0 and x</w:t>
            </w:r>
          </w:p>
        </w:tc>
      </w:tr>
      <w:tr w:rsidR="00F729E5" w:rsidTr="00F729E5">
        <w:tc>
          <w:tcPr>
            <w:tcW w:w="0" w:type="auto"/>
            <w:vAlign w:val="center"/>
          </w:tcPr>
          <w:p w:rsidR="00F729E5" w:rsidRDefault="00F63C16">
            <w:pPr>
              <w:pStyle w:val="TableBodyText"/>
            </w:pPr>
            <w:r>
              <w:t>sin</w:t>
            </w:r>
          </w:p>
        </w:tc>
        <w:tc>
          <w:tcPr>
            <w:tcW w:w="0" w:type="auto"/>
            <w:vAlign w:val="center"/>
          </w:tcPr>
          <w:p w:rsidR="00F729E5" w:rsidRDefault="00F63C16">
            <w:pPr>
              <w:pStyle w:val="TableBodyText"/>
            </w:pPr>
            <w:r>
              <w:t>Sine</w:t>
            </w:r>
          </w:p>
        </w:tc>
        <w:tc>
          <w:tcPr>
            <w:tcW w:w="0" w:type="auto"/>
            <w:vAlign w:val="center"/>
          </w:tcPr>
          <w:p w:rsidR="00F729E5" w:rsidRDefault="00F63C16">
            <w:pPr>
              <w:pStyle w:val="TableBodyText"/>
            </w:pPr>
            <w:r>
              <w:t>“sin(x)”, sine of the value x</w:t>
            </w:r>
          </w:p>
        </w:tc>
      </w:tr>
      <w:tr w:rsidR="00F729E5" w:rsidTr="00F729E5">
        <w:tc>
          <w:tcPr>
            <w:tcW w:w="0" w:type="auto"/>
            <w:vAlign w:val="center"/>
          </w:tcPr>
          <w:p w:rsidR="00F729E5" w:rsidRDefault="00F63C16">
            <w:pPr>
              <w:pStyle w:val="TableBodyText"/>
            </w:pPr>
            <w:r>
              <w:t>sinh</w:t>
            </w:r>
          </w:p>
        </w:tc>
        <w:tc>
          <w:tcPr>
            <w:tcW w:w="0" w:type="auto"/>
            <w:vAlign w:val="center"/>
          </w:tcPr>
          <w:p w:rsidR="00F729E5" w:rsidRDefault="00F63C16">
            <w:pPr>
              <w:pStyle w:val="TableBodyText"/>
            </w:pPr>
            <w:r>
              <w:t>Hyperbolic Sine</w:t>
            </w:r>
          </w:p>
        </w:tc>
        <w:tc>
          <w:tcPr>
            <w:tcW w:w="0" w:type="auto"/>
            <w:vAlign w:val="center"/>
          </w:tcPr>
          <w:p w:rsidR="00F729E5" w:rsidRDefault="00F63C16">
            <w:pPr>
              <w:pStyle w:val="TableBodyText"/>
            </w:pPr>
            <w:r>
              <w:t>"sinh(x)”, hyperbolic sine of the value x</w:t>
            </w:r>
          </w:p>
        </w:tc>
      </w:tr>
      <w:tr w:rsidR="00F729E5" w:rsidTr="00F729E5">
        <w:tc>
          <w:tcPr>
            <w:tcW w:w="0" w:type="auto"/>
            <w:vAlign w:val="center"/>
          </w:tcPr>
          <w:p w:rsidR="00F729E5" w:rsidRDefault="00F63C16">
            <w:pPr>
              <w:pStyle w:val="TableBodyText"/>
            </w:pPr>
            <w:r>
              <w:t>sqrt</w:t>
            </w:r>
          </w:p>
        </w:tc>
        <w:tc>
          <w:tcPr>
            <w:tcW w:w="0" w:type="auto"/>
            <w:vAlign w:val="center"/>
          </w:tcPr>
          <w:p w:rsidR="00F729E5" w:rsidRDefault="00F63C16">
            <w:pPr>
              <w:pStyle w:val="TableBodyText"/>
            </w:pPr>
            <w:r>
              <w:t>Square root</w:t>
            </w:r>
          </w:p>
        </w:tc>
        <w:tc>
          <w:tcPr>
            <w:tcW w:w="0" w:type="auto"/>
            <w:vAlign w:val="center"/>
          </w:tcPr>
          <w:p w:rsidR="00F729E5" w:rsidRDefault="00F63C16">
            <w:pPr>
              <w:pStyle w:val="TableBodyText"/>
            </w:pPr>
            <w:r>
              <w:t>“sqrt(x)”, square root of the value x</w:t>
            </w:r>
          </w:p>
        </w:tc>
      </w:tr>
      <w:tr w:rsidR="00F729E5" w:rsidTr="00F729E5">
        <w:tc>
          <w:tcPr>
            <w:tcW w:w="0" w:type="auto"/>
            <w:vAlign w:val="center"/>
          </w:tcPr>
          <w:p w:rsidR="00F729E5" w:rsidRDefault="00F63C16">
            <w:pPr>
              <w:pStyle w:val="TableBodyText"/>
            </w:pPr>
            <w:r>
              <w:t>tan</w:t>
            </w:r>
          </w:p>
        </w:tc>
        <w:tc>
          <w:tcPr>
            <w:tcW w:w="0" w:type="auto"/>
            <w:vAlign w:val="center"/>
          </w:tcPr>
          <w:p w:rsidR="00F729E5" w:rsidRDefault="00F63C16">
            <w:pPr>
              <w:pStyle w:val="TableBodyText"/>
            </w:pPr>
            <w:r>
              <w:t>Tangent</w:t>
            </w:r>
          </w:p>
        </w:tc>
        <w:tc>
          <w:tcPr>
            <w:tcW w:w="0" w:type="auto"/>
            <w:vAlign w:val="center"/>
          </w:tcPr>
          <w:p w:rsidR="00F729E5" w:rsidRDefault="00F63C16">
            <w:pPr>
              <w:pStyle w:val="TableBodyText"/>
            </w:pPr>
            <w:r>
              <w:t>“tan(x)”, tangent of the value x</w:t>
            </w:r>
          </w:p>
        </w:tc>
      </w:tr>
      <w:tr w:rsidR="00F729E5" w:rsidTr="00F729E5">
        <w:tc>
          <w:tcPr>
            <w:tcW w:w="0" w:type="auto"/>
            <w:vAlign w:val="center"/>
          </w:tcPr>
          <w:p w:rsidR="00F729E5" w:rsidRDefault="00F63C16">
            <w:pPr>
              <w:pStyle w:val="TableBodyText"/>
            </w:pPr>
            <w:r>
              <w:t>tanh</w:t>
            </w:r>
          </w:p>
        </w:tc>
        <w:tc>
          <w:tcPr>
            <w:tcW w:w="0" w:type="auto"/>
            <w:vAlign w:val="center"/>
          </w:tcPr>
          <w:p w:rsidR="00F729E5" w:rsidRDefault="00F63C16">
            <w:pPr>
              <w:pStyle w:val="TableBodyText"/>
            </w:pPr>
            <w:r>
              <w:t>Hyperbolic Tangent</w:t>
            </w:r>
          </w:p>
        </w:tc>
        <w:tc>
          <w:tcPr>
            <w:tcW w:w="0" w:type="auto"/>
            <w:vAlign w:val="center"/>
          </w:tcPr>
          <w:p w:rsidR="00F729E5" w:rsidRDefault="00F63C16">
            <w:pPr>
              <w:pStyle w:val="TableBodyText"/>
            </w:pPr>
            <w:r>
              <w:t>“tanh(x)", hyperbolic tangent of the value x</w:t>
            </w:r>
          </w:p>
        </w:tc>
      </w:tr>
    </w:tbl>
    <w:p w:rsidR="00F729E5" w:rsidRDefault="00F729E5"/>
    <w:p w:rsidR="00F729E5" w:rsidRDefault="00F63C16">
      <w:r>
        <w:t>[</w:t>
      </w:r>
      <w:r>
        <w:rPr>
          <w:i/>
        </w:rPr>
        <w:t>Example:</w:t>
      </w:r>
      <w:r>
        <w:t xml:space="preserve"> Consider the following animation path:</w:t>
      </w:r>
    </w:p>
    <w:p w:rsidR="00F729E5" w:rsidRDefault="00F63C16">
      <w:pPr>
        <w:pStyle w:val="Code"/>
      </w:pPr>
      <w:r>
        <w:t>&lt;p:animcalcmode="lin" valueType="num"&gt;</w:t>
      </w:r>
    </w:p>
    <w:p w:rsidR="00F729E5" w:rsidRDefault="00F63C16">
      <w:pPr>
        <w:pStyle w:val="Code"/>
      </w:pPr>
      <w:r>
        <w:t xml:space="preserve">  &lt;p:cBhvr&gt;</w:t>
      </w:r>
    </w:p>
    <w:p w:rsidR="00F729E5" w:rsidRDefault="00F63C16">
      <w:pPr>
        <w:pStyle w:val="Code"/>
      </w:pPr>
      <w:r>
        <w:t xml:space="preserve">    &lt;p:cTn id="9" dur="664" tmFilter="0.0,0.0; 0.25,0.07;         0.50,0.2; 0.75,0.467; 1.0,1.0"&gt;</w:t>
      </w:r>
    </w:p>
    <w:p w:rsidR="00F729E5" w:rsidRDefault="00F63C16">
      <w:pPr>
        <w:pStyle w:val="Code"/>
      </w:pPr>
      <w:r>
        <w:t xml:space="preserve">      &lt;p:stCondLst&gt;</w:t>
      </w:r>
    </w:p>
    <w:p w:rsidR="00F729E5" w:rsidRDefault="00F63C16">
      <w:pPr>
        <w:pStyle w:val="Code"/>
      </w:pPr>
      <w:r>
        <w:t xml:space="preserve">        &lt;p:cond delay="0"/&gt;</w:t>
      </w:r>
    </w:p>
    <w:p w:rsidR="00F729E5" w:rsidRDefault="00F63C16">
      <w:pPr>
        <w:pStyle w:val="Code"/>
      </w:pPr>
      <w:r>
        <w:t xml:space="preserve">      &lt;/p:stCondLst&gt;</w:t>
      </w:r>
    </w:p>
    <w:p w:rsidR="00F729E5" w:rsidRDefault="00F63C16">
      <w:pPr>
        <w:pStyle w:val="Code"/>
      </w:pPr>
      <w:r>
        <w:t xml:space="preserve">    &lt;/p:cTn&gt;</w:t>
      </w:r>
    </w:p>
    <w:p w:rsidR="00F729E5" w:rsidRDefault="00F63C16">
      <w:pPr>
        <w:pStyle w:val="Code"/>
      </w:pPr>
      <w:r>
        <w:t xml:space="preserve">    &lt;p:tgtEl&gt;</w:t>
      </w:r>
    </w:p>
    <w:p w:rsidR="00F729E5" w:rsidRDefault="00F63C16">
      <w:pPr>
        <w:pStyle w:val="Code"/>
      </w:pPr>
      <w:r>
        <w:t xml:space="preserve">      &lt;p:spTgtspid="4"/&gt;</w:t>
      </w:r>
    </w:p>
    <w:p w:rsidR="00F729E5" w:rsidRDefault="00F63C16">
      <w:pPr>
        <w:pStyle w:val="Code"/>
      </w:pPr>
      <w:r>
        <w:t xml:space="preserve">    &lt;/p:tgtEl&gt;</w:t>
      </w:r>
    </w:p>
    <w:p w:rsidR="00F729E5" w:rsidRDefault="00F63C16">
      <w:pPr>
        <w:pStyle w:val="Code"/>
      </w:pPr>
      <w:r>
        <w:t xml:space="preserve">    &lt;p:attrNameLst&gt;</w:t>
      </w:r>
    </w:p>
    <w:p w:rsidR="00F729E5" w:rsidRDefault="00F63C16">
      <w:pPr>
        <w:pStyle w:val="Code"/>
      </w:pPr>
      <w:r>
        <w:t xml:space="preserve">      &lt;p:attrName&gt;ppt_y&lt;/p:attrName&gt;</w:t>
      </w:r>
    </w:p>
    <w:p w:rsidR="00F729E5" w:rsidRDefault="00F63C16">
      <w:pPr>
        <w:pStyle w:val="Code"/>
      </w:pPr>
      <w:r>
        <w:t xml:space="preserve">    &lt;/p:attrNameLst&gt;</w:t>
      </w:r>
    </w:p>
    <w:p w:rsidR="00F729E5" w:rsidRDefault="00F63C16">
      <w:pPr>
        <w:pStyle w:val="Code"/>
      </w:pPr>
      <w:r>
        <w:t xml:space="preserve">  &lt;/p:cBhvr&gt;</w:t>
      </w:r>
    </w:p>
    <w:p w:rsidR="00F729E5" w:rsidRDefault="00F63C16">
      <w:pPr>
        <w:pStyle w:val="Code"/>
      </w:pPr>
      <w:r>
        <w:t xml:space="preserve">  &lt;p:tavLst&gt;</w:t>
      </w:r>
    </w:p>
    <w:p w:rsidR="00F729E5" w:rsidRDefault="00F63C16">
      <w:pPr>
        <w:pStyle w:val="Code"/>
      </w:pPr>
      <w:r>
        <w:t xml:space="preserve">    &lt;p:tav tm=”0” fmla=”#ppt_y-sin(pi*$)/3"&gt;</w:t>
      </w:r>
    </w:p>
    <w:p w:rsidR="00F729E5" w:rsidRDefault="00F63C16">
      <w:pPr>
        <w:pStyle w:val="Code"/>
      </w:pPr>
      <w:r>
        <w:t xml:space="preserve">      &lt;p:val&gt;</w:t>
      </w:r>
    </w:p>
    <w:p w:rsidR="00F729E5" w:rsidRDefault="00F63C16">
      <w:pPr>
        <w:pStyle w:val="Code"/>
      </w:pPr>
      <w:r>
        <w:t xml:space="preserve">        &lt;p:fltValval="0.5"/&gt;</w:t>
      </w:r>
    </w:p>
    <w:p w:rsidR="00F729E5" w:rsidRDefault="00F63C16">
      <w:pPr>
        <w:pStyle w:val="Code"/>
      </w:pPr>
      <w:r>
        <w:t xml:space="preserve">      &lt;/p:val&gt;</w:t>
      </w:r>
    </w:p>
    <w:p w:rsidR="00F729E5" w:rsidRDefault="00F63C16">
      <w:pPr>
        <w:pStyle w:val="Code"/>
      </w:pPr>
      <w:r>
        <w:t xml:space="preserve">    &lt;/p:tav&gt;</w:t>
      </w:r>
    </w:p>
    <w:p w:rsidR="00F729E5" w:rsidRDefault="00F63C16">
      <w:pPr>
        <w:pStyle w:val="Code"/>
      </w:pPr>
      <w:r>
        <w:t xml:space="preserve">    &lt;p:tav tm="100000"&gt;</w:t>
      </w:r>
    </w:p>
    <w:p w:rsidR="00F729E5" w:rsidRDefault="00F63C16">
      <w:pPr>
        <w:pStyle w:val="Code"/>
      </w:pPr>
      <w:r>
        <w:t xml:space="preserve">      &lt;p:val&gt;</w:t>
      </w:r>
    </w:p>
    <w:p w:rsidR="00F729E5" w:rsidRDefault="00F63C16">
      <w:pPr>
        <w:pStyle w:val="Code"/>
      </w:pPr>
      <w:r>
        <w:t xml:space="preserve">        &lt;p:fltValval="1"/&gt;</w:t>
      </w:r>
    </w:p>
    <w:p w:rsidR="00F729E5" w:rsidRDefault="00F63C16">
      <w:pPr>
        <w:pStyle w:val="Code"/>
      </w:pPr>
      <w:r>
        <w:t xml:space="preserve">      &lt;/p:val&gt;</w:t>
      </w:r>
    </w:p>
    <w:p w:rsidR="00F729E5" w:rsidRDefault="00F63C16">
      <w:pPr>
        <w:pStyle w:val="Code"/>
      </w:pPr>
      <w:r>
        <w:t xml:space="preserve">    &lt;/p:tav&gt;</w:t>
      </w:r>
    </w:p>
    <w:p w:rsidR="00F729E5" w:rsidRDefault="00F63C16">
      <w:pPr>
        <w:pStyle w:val="Code"/>
      </w:pPr>
      <w:r>
        <w:t xml:space="preserve">  &lt;/p:tavLst&gt;</w:t>
      </w:r>
    </w:p>
    <w:p w:rsidR="00F729E5" w:rsidRDefault="00F63C16">
      <w:pPr>
        <w:pStyle w:val="Code"/>
      </w:pPr>
      <w:r>
        <w:t>&lt;/p:anim&gt;</w:t>
      </w:r>
    </w:p>
    <w:p w:rsidR="00F729E5" w:rsidRDefault="00F63C16">
      <w:r>
        <w:t>The preceding animation example modifies the ppt_y variable of the object by subtracting sin(pi*$)/3 from the non-animated value of ppt_y. The start value will be 0.5 and the end value will be 1 specified in each of the val elements. The total time for this animation is specified within the dur attribute and the filtered time graph is specified by the tmFilter attribute. The end result is that the object moves from a point above its non-animated position back to its non-animated position. With the specification of the tmFilter it will have a modified time graph such that it will also appear to accelerate as it reaches its final position.</w:t>
      </w:r>
    </w:p>
    <w:p w:rsidR="00F729E5" w:rsidRDefault="00F63C16">
      <w:r>
        <w:t>[Note: For this example, the non-animated value of ppt_y will be the value of this variable if the object were to be statically rendered on the slide without animation properties. end note]</w:t>
      </w:r>
    </w:p>
    <w:p w:rsidR="00F729E5" w:rsidRDefault="00F63C16">
      <w:r>
        <w:t>end example]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tm attribute is optional.</w:t>
      </w:r>
    </w:p>
    <w:p w:rsidR="00F729E5" w:rsidRDefault="00F63C16">
      <w:pPr>
        <w:pStyle w:val="Definition-Field2"/>
      </w:pPr>
      <w:r>
        <w:t>PowerPoint requires the tm attribute.</w:t>
      </w:r>
    </w:p>
    <w:p w:rsidR="00F729E5" w:rsidRDefault="00F63C16">
      <w:pPr>
        <w:pStyle w:val="Definition-Field2"/>
      </w:pPr>
      <w:r>
        <w:t>This note applies to the following products: 2007, 2007 SP1.</w:t>
      </w:r>
    </w:p>
    <w:p w:rsidR="00F729E5" w:rsidRDefault="00F63C16">
      <w:pPr>
        <w:pStyle w:val="Heading3"/>
      </w:pPr>
      <w:bookmarkStart w:id="2447" w:name="section_2a0ee2cff01744a9a15f165e018e750f"/>
      <w:bookmarkStart w:id="2448" w:name="_Toc454426468"/>
      <w:r>
        <w:t>Part 4 Section 4.6.83, tmPct (Time Percentage)</w:t>
      </w:r>
      <w:bookmarkEnd w:id="2447"/>
      <w:bookmarkEnd w:id="2448"/>
      <w:r w:rsidR="00BE53A7">
        <w:fldChar w:fldCharType="begin"/>
      </w:r>
      <w:r>
        <w:instrText xml:space="preserve"> XE "tmPct (Time Percentage)" </w:instrText>
      </w:r>
      <w:r w:rsidR="00BE53A7">
        <w:fldChar w:fldCharType="end"/>
      </w:r>
    </w:p>
    <w:p w:rsidR="00F729E5" w:rsidRDefault="00F63C16">
      <w:pPr>
        <w:pStyle w:val="Definition-Field"/>
      </w:pPr>
      <w:r>
        <w:t xml:space="preserve">a.   </w:t>
      </w:r>
      <w:r>
        <w:rPr>
          <w:i/>
        </w:rPr>
        <w:t>The standard states that the values of the val attribute are defined by the ST_PositivePercentage simple type.</w:t>
      </w:r>
    </w:p>
    <w:p w:rsidR="00F729E5" w:rsidRDefault="00F63C16">
      <w:pPr>
        <w:pStyle w:val="Definition-Field2"/>
      </w:pPr>
      <w:r>
        <w:t>PowerPoint restricts the value of the val attribute to be less than or equal to 2147483625; if the value is greater than 16384000, it will lose precision due to internal calculations.</w:t>
      </w:r>
    </w:p>
    <w:p w:rsidR="00F729E5" w:rsidRDefault="00F63C16">
      <w:pPr>
        <w:pStyle w:val="Definition-Field2"/>
      </w:pPr>
      <w:r>
        <w:t>This note applies to the following products: 2007, 2007 SP1, 2007 SP2.</w:t>
      </w:r>
    </w:p>
    <w:p w:rsidR="00F729E5" w:rsidRDefault="00F63C16">
      <w:pPr>
        <w:pStyle w:val="Heading3"/>
      </w:pPr>
      <w:bookmarkStart w:id="2449" w:name="section_37a1620ad44d443da8c1bda8413cd4a2"/>
      <w:bookmarkStart w:id="2450" w:name="_Toc454426469"/>
      <w:r>
        <w:t>Part 4 Section 4.6.84, tmpl (Template Effects)</w:t>
      </w:r>
      <w:bookmarkEnd w:id="2449"/>
      <w:bookmarkEnd w:id="2450"/>
      <w:r w:rsidR="00BE53A7">
        <w:fldChar w:fldCharType="begin"/>
      </w:r>
      <w:r>
        <w:instrText xml:space="preserve"> XE "tmpl (Template Effects)" </w:instrText>
      </w:r>
      <w:r w:rsidR="00BE53A7">
        <w:fldChar w:fldCharType="end"/>
      </w:r>
    </w:p>
    <w:p w:rsidR="00F729E5" w:rsidRDefault="00F63C16">
      <w:pPr>
        <w:pStyle w:val="Definition-Field"/>
      </w:pPr>
      <w:r>
        <w:t xml:space="preserve">a.   </w:t>
      </w:r>
      <w:r>
        <w:rPr>
          <w:i/>
        </w:rPr>
        <w:t>The standard states that the values of the lvl attribute are defined by the XML Schema unsignedInt datatype.</w:t>
      </w:r>
    </w:p>
    <w:p w:rsidR="00F729E5" w:rsidRDefault="00F63C16">
      <w:pPr>
        <w:pStyle w:val="Definition-Field2"/>
      </w:pPr>
      <w:r>
        <w:t>PowerPoint requires that the value of the lvl attribute have a maximum value less than or equal to 9.</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places no restrictions on the relationship between tmpl elements parented by the same tmplLst element.</w:t>
      </w:r>
    </w:p>
    <w:p w:rsidR="00F729E5" w:rsidRDefault="00F63C16">
      <w:pPr>
        <w:pStyle w:val="Definition-Field2"/>
      </w:pPr>
      <w:r>
        <w:t>PowerPoint requires that each tmpl element within the same parent tmplLst element have a unique lvl attribute value.</w:t>
      </w:r>
    </w:p>
    <w:p w:rsidR="00F729E5" w:rsidRDefault="00F63C16">
      <w:pPr>
        <w:pStyle w:val="Heading3"/>
      </w:pPr>
      <w:bookmarkStart w:id="2451" w:name="section_cc92bab7d32e4e41b6b663d68517db49"/>
      <w:bookmarkStart w:id="2452" w:name="_Toc454426470"/>
      <w:r>
        <w:t>Part 4 Section 4.6.85, tmplLst (Template effects)</w:t>
      </w:r>
      <w:bookmarkEnd w:id="2451"/>
      <w:bookmarkEnd w:id="2452"/>
      <w:r w:rsidR="00BE53A7">
        <w:fldChar w:fldCharType="begin"/>
      </w:r>
      <w:r>
        <w:instrText xml:space="preserve"> XE "tmplLst (Template effects)" </w:instrText>
      </w:r>
      <w:r w:rsidR="00BE53A7">
        <w:fldChar w:fldCharType="end"/>
      </w:r>
    </w:p>
    <w:p w:rsidR="00F729E5" w:rsidRDefault="00F63C16">
      <w:pPr>
        <w:pStyle w:val="Definition-Field"/>
      </w:pPr>
      <w:r>
        <w:t xml:space="preserve">a.   </w:t>
      </w:r>
      <w:r>
        <w:rPr>
          <w:i/>
        </w:rPr>
        <w:t>The standard places no restrictions on when the tmpLst element is to be used.</w:t>
      </w:r>
    </w:p>
    <w:p w:rsidR="00F729E5" w:rsidRDefault="00F63C16">
      <w:pPr>
        <w:pStyle w:val="Definition-Field2"/>
      </w:pPr>
      <w:r>
        <w:t>PowerPoint will only use this element when it refers to a ph element inside a sldLayout element or a sldMaster element.</w:t>
      </w:r>
    </w:p>
    <w:p w:rsidR="00F729E5" w:rsidRDefault="00F63C16">
      <w:pPr>
        <w:pStyle w:val="Heading3"/>
      </w:pPr>
      <w:bookmarkStart w:id="2453" w:name="section_1e399b8cb3c441b3970c510909879f59"/>
      <w:bookmarkStart w:id="2454" w:name="_Toc454426471"/>
      <w:r>
        <w:t>Part 4 Section 4.6.87, tnLst (Time Node List)</w:t>
      </w:r>
      <w:bookmarkEnd w:id="2453"/>
      <w:bookmarkEnd w:id="2454"/>
      <w:r w:rsidR="00BE53A7">
        <w:fldChar w:fldCharType="begin"/>
      </w:r>
      <w:r>
        <w:instrText xml:space="preserve"> XE "tnLst (Time Node List)" </w:instrText>
      </w:r>
      <w:r w:rsidR="00BE53A7">
        <w:fldChar w:fldCharType="end"/>
      </w:r>
    </w:p>
    <w:p w:rsidR="00F729E5" w:rsidRDefault="00F63C16">
      <w:pPr>
        <w:pStyle w:val="Definition-Field"/>
      </w:pPr>
      <w:r>
        <w:t xml:space="preserve">a.   </w:t>
      </w:r>
      <w:r>
        <w:rPr>
          <w:i/>
        </w:rPr>
        <w:t>The standard states that the child list of the tnLst element is unbounded.</w:t>
      </w:r>
    </w:p>
    <w:p w:rsidR="00F729E5" w:rsidRDefault="00F63C16">
      <w:pPr>
        <w:pStyle w:val="Definition-Field2"/>
      </w:pPr>
      <w:r>
        <w:t>PowerPoint does not support more than one child element in the tnLst.</w:t>
      </w:r>
    </w:p>
    <w:p w:rsidR="00F729E5" w:rsidRDefault="00F63C16">
      <w:pPr>
        <w:pStyle w:val="Definition-Field"/>
      </w:pPr>
      <w:r>
        <w:t xml:space="preserve">b.   </w:t>
      </w:r>
      <w:r>
        <w:rPr>
          <w:i/>
        </w:rPr>
        <w:t>The standard states that the anim, animClr, animEffect, animMotion, animRot, animScale, audio, cmd, excl, seq, set, and video elements are valid children of the tnLst element.</w:t>
      </w:r>
    </w:p>
    <w:p w:rsidR="00F729E5" w:rsidRDefault="00F63C16">
      <w:pPr>
        <w:pStyle w:val="Definition-Field2"/>
      </w:pPr>
      <w:r>
        <w:t>PowerPoint does not allow these elements to be children of the tnLst element.</w:t>
      </w:r>
    </w:p>
    <w:p w:rsidR="00F729E5" w:rsidRDefault="00F63C16">
      <w:pPr>
        <w:pStyle w:val="Definition-Field"/>
      </w:pPr>
      <w:r>
        <w:t xml:space="preserve">c.   </w:t>
      </w:r>
      <w:r>
        <w:rPr>
          <w:i/>
        </w:rPr>
        <w:t>The standard places no restrictions on the time nodes at a depth of five in the timing tree defined by the child element of the tnLst element.</w:t>
      </w:r>
    </w:p>
    <w:p w:rsidR="00F729E5" w:rsidRDefault="00F63C16">
      <w:r>
        <w:t>The child of this element is the root time node in the timing tree.  A node at depth 5 in the timing tree shall meet at least one of the following criteria:</w:t>
      </w:r>
    </w:p>
    <w:p w:rsidR="00F729E5" w:rsidRDefault="00F63C16">
      <w:pPr>
        <w:pStyle w:val="ListParagraph"/>
        <w:numPr>
          <w:ilvl w:val="0"/>
          <w:numId w:val="216"/>
        </w:numPr>
        <w:contextualSpacing/>
      </w:pPr>
      <w:r>
        <w:t>Be a behavior node (a node with cBhvr (“</w:t>
      </w:r>
      <w:hyperlink r:id="rId208">
        <w:r>
          <w:rPr>
            <w:rStyle w:val="Hyperlink"/>
          </w:rPr>
          <w:t>[ECMA-376]</w:t>
        </w:r>
      </w:hyperlink>
      <w:r>
        <w:t xml:space="preserve"> Part 4 §4.6.22; cBhvr Common Behavior)”)  as a child element) and contain a valid reference to a &lt;tgtEl&gt;.</w:t>
      </w:r>
    </w:p>
    <w:p w:rsidR="00F729E5" w:rsidRDefault="00F63C16">
      <w:pPr>
        <w:pStyle w:val="ListParagraph"/>
        <w:numPr>
          <w:ilvl w:val="0"/>
          <w:numId w:val="216"/>
        </w:numPr>
      </w:pPr>
      <w:r>
        <w:t>Have at least one child element that is a behavior node, the first of which shall contain a valid reference to a &lt;tgtEl&gt;.</w:t>
      </w:r>
    </w:p>
    <w:p w:rsidR="00F729E5" w:rsidRDefault="00F63C16">
      <w:pPr>
        <w:pStyle w:val="Heading3"/>
      </w:pPr>
      <w:bookmarkStart w:id="2455" w:name="section_bdea7248b1da4bdfb8679f04db853c65"/>
      <w:bookmarkStart w:id="2456" w:name="_Toc454426472"/>
      <w:r>
        <w:t>Part 4 Section 4.6.88, to (To)</w:t>
      </w:r>
      <w:bookmarkEnd w:id="2455"/>
      <w:bookmarkEnd w:id="2456"/>
      <w:r w:rsidR="00BE53A7">
        <w:fldChar w:fldCharType="begin"/>
      </w:r>
      <w:r>
        <w:instrText xml:space="preserve"> XE "to (To)"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0c939f8700449c2bb38a6458363754e">
        <w:r>
          <w:rPr>
            <w:rStyle w:val="Hyperlink"/>
          </w:rPr>
          <w:t>rCtr, §4.6.62(a)</w:t>
        </w:r>
      </w:hyperlink>
      <w:r>
        <w:rPr>
          <w:i/>
        </w:rPr>
        <w:t>.</w:t>
      </w:r>
    </w:p>
    <w:p w:rsidR="00F729E5" w:rsidRDefault="00F63C16">
      <w:pPr>
        <w:pStyle w:val="Definition-Field"/>
      </w:pPr>
      <w:r>
        <w:t xml:space="preserve">a.   </w:t>
      </w:r>
      <w:r>
        <w:rPr>
          <w:i/>
        </w:rPr>
        <w:t>The standard states that the x attribute and the y attribute describe coordinates.</w:t>
      </w:r>
    </w:p>
    <w:p w:rsidR="00F729E5" w:rsidRDefault="00F63C16">
      <w:pPr>
        <w:pStyle w:val="Definition-Field2"/>
      </w:pPr>
      <w:r>
        <w:t>PowerPoint uses these attributes to specify the slide size percentage change when the to element is parented by the animMotion element, and the animated object size percentage change when the to element is parented by the animScale element.</w:t>
      </w:r>
    </w:p>
    <w:p w:rsidR="00F729E5" w:rsidRDefault="00F63C16">
      <w:pPr>
        <w:pStyle w:val="Definition-Field"/>
      </w:pPr>
      <w:r>
        <w:t xml:space="preserve">b.   </w:t>
      </w:r>
      <w:r>
        <w:rPr>
          <w:i/>
        </w:rPr>
        <w:t>The standard states that the x and y attribute values are defined as simple type ST_Percentage.</w:t>
      </w:r>
    </w:p>
    <w:p w:rsidR="00F729E5" w:rsidRDefault="00F63C16">
      <w:r>
        <w:t>When used in animMotion, the attributes, x and y, are values of slide percentage and the valid range is between -2147483625 and 2147483625. When used in animScale, the attributes, x and y, are values of size percentage and the valid range is between 0 and 2147483625.</w:t>
      </w:r>
    </w:p>
    <w:p w:rsidR="00F729E5" w:rsidRDefault="00F63C16">
      <w:r>
        <w:t>If the x or y values are less than -16384000 or greater than 16384000 there will be some loss of precision due to internal calculations.</w:t>
      </w:r>
    </w:p>
    <w:p w:rsidR="00F729E5" w:rsidRDefault="00F63C16">
      <w:pPr>
        <w:pStyle w:val="Heading3"/>
      </w:pPr>
      <w:bookmarkStart w:id="2457" w:name="section_7b427ccc3a1f418b821fd78f7aed51c5"/>
      <w:bookmarkStart w:id="2458" w:name="_Toc454426473"/>
      <w:r>
        <w:t>Part 4 Section 4.6.89, to (To)</w:t>
      </w:r>
      <w:bookmarkEnd w:id="2457"/>
      <w:bookmarkEnd w:id="2458"/>
      <w:r w:rsidR="00BE53A7">
        <w:fldChar w:fldCharType="begin"/>
      </w:r>
      <w:r>
        <w:instrText xml:space="preserve"> XE "to (To)" </w:instrText>
      </w:r>
      <w:r w:rsidR="00BE53A7">
        <w:fldChar w:fldCharType="end"/>
      </w:r>
    </w:p>
    <w:p w:rsidR="00F729E5" w:rsidRDefault="00F63C16">
      <w:pPr>
        <w:pStyle w:val="Definition-Field"/>
      </w:pPr>
      <w:r>
        <w:t xml:space="preserve">a.   </w:t>
      </w:r>
      <w:r>
        <w:rPr>
          <w:i/>
        </w:rPr>
        <w:t>The standard states that the to element specifies the attribute of the time node after the animation.</w:t>
      </w:r>
    </w:p>
    <w:p w:rsidR="00F729E5" w:rsidRDefault="00F63C16">
      <w:r>
        <w:t>For PowerPoint, the following table specifies the strVal value presets that must be used when the corresponding attribute names are used. The supported attribute names are listed in the attrName element (“</w:t>
      </w:r>
      <w:hyperlink r:id="rId209">
        <w:r>
          <w:rPr>
            <w:rStyle w:val="Hyperlink"/>
          </w:rPr>
          <w:t>[ECMA-376]</w:t>
        </w:r>
      </w:hyperlink>
      <w:r>
        <w:t xml:space="preserve"> Part 4 §4.6.7; attrName (Attribute Name)”).</w:t>
      </w:r>
    </w:p>
    <w:tbl>
      <w:tblPr>
        <w:tblStyle w:val="Table-ShadedHeader"/>
        <w:tblW w:w="0" w:type="auto"/>
        <w:tblLook w:val="04A0"/>
      </w:tblPr>
      <w:tblGrid>
        <w:gridCol w:w="2851"/>
        <w:gridCol w:w="6624"/>
      </w:tblGrid>
      <w:tr w:rsidR="00F729E5" w:rsidTr="00F729E5">
        <w:trPr>
          <w:cnfStyle w:val="100000000000"/>
          <w:tblHeader/>
        </w:trPr>
        <w:tc>
          <w:tcPr>
            <w:tcW w:w="0" w:type="auto"/>
            <w:vAlign w:val="center"/>
          </w:tcPr>
          <w:p w:rsidR="00F729E5" w:rsidRDefault="00F63C16">
            <w:pPr>
              <w:pStyle w:val="TableHeaderText"/>
            </w:pPr>
            <w:r>
              <w:t>attrName(Attribute Name)</w:t>
            </w:r>
          </w:p>
        </w:tc>
        <w:tc>
          <w:tcPr>
            <w:tcW w:w="0" w:type="auto"/>
            <w:vAlign w:val="center"/>
          </w:tcPr>
          <w:p w:rsidR="00F729E5" w:rsidRDefault="00F63C16">
            <w:pPr>
              <w:pStyle w:val="TableHeaderText"/>
            </w:pPr>
            <w:r>
              <w:t>strVal Value Preset</w:t>
            </w:r>
          </w:p>
        </w:tc>
      </w:tr>
      <w:tr w:rsidR="00F729E5" w:rsidTr="00F729E5">
        <w:tc>
          <w:tcPr>
            <w:tcW w:w="0" w:type="auto"/>
            <w:vAlign w:val="center"/>
          </w:tcPr>
          <w:p w:rsidR="00F729E5" w:rsidRDefault="00F63C16">
            <w:pPr>
              <w:pStyle w:val="TableBodyText"/>
            </w:pPr>
            <w:r>
              <w:t>style.visibility</w:t>
            </w:r>
          </w:p>
        </w:tc>
        <w:tc>
          <w:tcPr>
            <w:tcW w:w="0" w:type="auto"/>
            <w:vAlign w:val="center"/>
          </w:tcPr>
          <w:p w:rsidR="00F729E5" w:rsidRDefault="00F63C16">
            <w:pPr>
              <w:pStyle w:val="TableBodyText"/>
            </w:pPr>
            <w:r>
              <w:t>“hidden”, “visible”</w:t>
            </w:r>
          </w:p>
        </w:tc>
      </w:tr>
      <w:tr w:rsidR="00F729E5" w:rsidTr="00F729E5">
        <w:tc>
          <w:tcPr>
            <w:tcW w:w="0" w:type="auto"/>
            <w:vAlign w:val="center"/>
          </w:tcPr>
          <w:p w:rsidR="00F729E5" w:rsidRDefault="00F63C16">
            <w:pPr>
              <w:pStyle w:val="TableBodyText"/>
            </w:pPr>
            <w:r>
              <w:t>style.fontWeight</w:t>
            </w:r>
          </w:p>
        </w:tc>
        <w:tc>
          <w:tcPr>
            <w:tcW w:w="0" w:type="auto"/>
            <w:vAlign w:val="center"/>
          </w:tcPr>
          <w:p w:rsidR="00F729E5" w:rsidRDefault="00F63C16">
            <w:pPr>
              <w:pStyle w:val="TableBodyText"/>
            </w:pPr>
            <w:r>
              <w:t>“none”, “normal”, “bold”</w:t>
            </w:r>
          </w:p>
        </w:tc>
      </w:tr>
      <w:tr w:rsidR="00F729E5" w:rsidTr="00F729E5">
        <w:tc>
          <w:tcPr>
            <w:tcW w:w="0" w:type="auto"/>
            <w:vAlign w:val="center"/>
          </w:tcPr>
          <w:p w:rsidR="00F729E5" w:rsidRDefault="00F63C16">
            <w:pPr>
              <w:pStyle w:val="TableBodyText"/>
            </w:pPr>
            <w:r>
              <w:t>style.fontStyle</w:t>
            </w:r>
          </w:p>
        </w:tc>
        <w:tc>
          <w:tcPr>
            <w:tcW w:w="0" w:type="auto"/>
            <w:vAlign w:val="center"/>
          </w:tcPr>
          <w:p w:rsidR="00F729E5" w:rsidRDefault="00F63C16">
            <w:pPr>
              <w:pStyle w:val="TableBodyText"/>
            </w:pPr>
            <w:r>
              <w:t>“none”, “normal”, “italic”</w:t>
            </w:r>
          </w:p>
        </w:tc>
      </w:tr>
      <w:tr w:rsidR="00F729E5" w:rsidTr="00F729E5">
        <w:tc>
          <w:tcPr>
            <w:tcW w:w="0" w:type="auto"/>
            <w:vAlign w:val="center"/>
          </w:tcPr>
          <w:p w:rsidR="00F729E5" w:rsidRDefault="00F63C16">
            <w:pPr>
              <w:pStyle w:val="TableBodyText"/>
            </w:pPr>
            <w:r>
              <w:t>style.textEffectEmboss</w:t>
            </w:r>
          </w:p>
        </w:tc>
        <w:tc>
          <w:tcPr>
            <w:tcW w:w="0" w:type="auto"/>
            <w:vAlign w:val="center"/>
          </w:tcPr>
          <w:p w:rsidR="00F729E5" w:rsidRDefault="00F63C16">
            <w:pPr>
              <w:pStyle w:val="TableBodyText"/>
            </w:pPr>
            <w:r>
              <w:t>“none”, “normal”, “emboss”</w:t>
            </w:r>
          </w:p>
        </w:tc>
      </w:tr>
      <w:tr w:rsidR="00F729E5" w:rsidTr="00F729E5">
        <w:tc>
          <w:tcPr>
            <w:tcW w:w="0" w:type="auto"/>
            <w:vAlign w:val="center"/>
          </w:tcPr>
          <w:p w:rsidR="00F729E5" w:rsidRDefault="00F63C16">
            <w:pPr>
              <w:pStyle w:val="TableBodyText"/>
            </w:pPr>
            <w:r>
              <w:t>style.textShadow</w:t>
            </w:r>
          </w:p>
        </w:tc>
        <w:tc>
          <w:tcPr>
            <w:tcW w:w="0" w:type="auto"/>
            <w:vAlign w:val="center"/>
          </w:tcPr>
          <w:p w:rsidR="00F729E5" w:rsidRDefault="00F63C16">
            <w:pPr>
              <w:pStyle w:val="TableBodyText"/>
            </w:pPr>
            <w:r>
              <w:t>“none”, “normal”, “auto”</w:t>
            </w:r>
          </w:p>
        </w:tc>
      </w:tr>
      <w:tr w:rsidR="00F729E5" w:rsidTr="00F729E5">
        <w:tc>
          <w:tcPr>
            <w:tcW w:w="0" w:type="auto"/>
            <w:vAlign w:val="center"/>
          </w:tcPr>
          <w:p w:rsidR="00F729E5" w:rsidRDefault="00F63C16">
            <w:pPr>
              <w:pStyle w:val="TableBodyText"/>
            </w:pPr>
            <w:r>
              <w:t>style.textTransform</w:t>
            </w:r>
          </w:p>
        </w:tc>
        <w:tc>
          <w:tcPr>
            <w:tcW w:w="0" w:type="auto"/>
            <w:vAlign w:val="center"/>
          </w:tcPr>
          <w:p w:rsidR="00F729E5" w:rsidRDefault="00F63C16">
            <w:pPr>
              <w:pStyle w:val="TableBodyText"/>
            </w:pPr>
            <w:r>
              <w:t>“none”, “normal”, “sub”, “super”</w:t>
            </w:r>
          </w:p>
        </w:tc>
      </w:tr>
      <w:tr w:rsidR="00F729E5" w:rsidTr="00F729E5">
        <w:tc>
          <w:tcPr>
            <w:tcW w:w="0" w:type="auto"/>
            <w:vAlign w:val="center"/>
          </w:tcPr>
          <w:p w:rsidR="00F729E5" w:rsidRDefault="00F63C16">
            <w:pPr>
              <w:pStyle w:val="TableBodyText"/>
            </w:pPr>
            <w:r>
              <w:t>style.textDecorationUnderline</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style.textEffectOutline</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style.textDecorationLineThrough</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imageData.grayscale</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fill.on</w:t>
            </w:r>
          </w:p>
        </w:tc>
        <w:tc>
          <w:tcPr>
            <w:tcW w:w="0" w:type="auto"/>
            <w:vAlign w:val="center"/>
          </w:tcPr>
          <w:p w:rsidR="00F729E5" w:rsidRDefault="00F63C16">
            <w:pPr>
              <w:pStyle w:val="TableBodyText"/>
            </w:pPr>
            <w:r>
              <w:t>“false”, “f”, “t”, “true”</w:t>
            </w:r>
          </w:p>
        </w:tc>
      </w:tr>
      <w:tr w:rsidR="00F729E5" w:rsidTr="00F729E5">
        <w:tc>
          <w:tcPr>
            <w:tcW w:w="0" w:type="auto"/>
            <w:vAlign w:val="center"/>
          </w:tcPr>
          <w:p w:rsidR="00F729E5" w:rsidRDefault="00F63C16">
            <w:pPr>
              <w:pStyle w:val="TableBodyText"/>
            </w:pPr>
            <w:r>
              <w:t>fill.type</w:t>
            </w:r>
          </w:p>
        </w:tc>
        <w:tc>
          <w:tcPr>
            <w:tcW w:w="0" w:type="auto"/>
            <w:vAlign w:val="center"/>
          </w:tcPr>
          <w:p w:rsidR="00F729E5" w:rsidRDefault="00F63C16">
            <w:pPr>
              <w:pStyle w:val="TableBodyText"/>
            </w:pPr>
            <w:r>
              <w:t>“solid”, “pattern”, “tile”, “frame”, “gradientUnscaled”, “gradient”, “gradientCenter”, “gradientRadial”, “gradientTile”, “background”</w:t>
            </w:r>
          </w:p>
        </w:tc>
      </w:tr>
      <w:tr w:rsidR="00F729E5" w:rsidTr="00F729E5">
        <w:tc>
          <w:tcPr>
            <w:tcW w:w="0" w:type="auto"/>
            <w:vAlign w:val="center"/>
          </w:tcPr>
          <w:p w:rsidR="00F729E5" w:rsidRDefault="00F63C16">
            <w:pPr>
              <w:pStyle w:val="TableBodyText"/>
            </w:pPr>
            <w:r>
              <w:t>fill.method</w:t>
            </w:r>
          </w:p>
        </w:tc>
        <w:tc>
          <w:tcPr>
            <w:tcW w:w="0" w:type="auto"/>
            <w:vAlign w:val="center"/>
          </w:tcPr>
          <w:p w:rsidR="00F729E5" w:rsidRDefault="00F63C16">
            <w:pPr>
              <w:pStyle w:val="TableBodyText"/>
            </w:pPr>
            <w:r>
              <w:t>“none”, “linear”, “sigma”, “any”</w:t>
            </w:r>
          </w:p>
        </w:tc>
      </w:tr>
      <w:tr w:rsidR="00F729E5" w:rsidTr="00F729E5">
        <w:tc>
          <w:tcPr>
            <w:tcW w:w="0" w:type="auto"/>
            <w:vAlign w:val="center"/>
          </w:tcPr>
          <w:p w:rsidR="00F729E5" w:rsidRDefault="00F63C16">
            <w:pPr>
              <w:pStyle w:val="TableBodyText"/>
            </w:pPr>
            <w:r>
              <w:t>stroke.on</w:t>
            </w:r>
          </w:p>
        </w:tc>
        <w:tc>
          <w:tcPr>
            <w:tcW w:w="0" w:type="auto"/>
            <w:vAlign w:val="center"/>
          </w:tcPr>
          <w:p w:rsidR="00F729E5" w:rsidRDefault="00F63C16">
            <w:pPr>
              <w:pStyle w:val="TableBodyText"/>
            </w:pPr>
            <w:r>
              <w:t>“false”, “f”, “t”, “true”</w:t>
            </w:r>
          </w:p>
        </w:tc>
      </w:tr>
      <w:tr w:rsidR="00F729E5" w:rsidTr="00F729E5">
        <w:tc>
          <w:tcPr>
            <w:tcW w:w="0" w:type="auto"/>
            <w:vAlign w:val="center"/>
          </w:tcPr>
          <w:p w:rsidR="00F729E5" w:rsidRDefault="00F63C16">
            <w:pPr>
              <w:pStyle w:val="TableBodyText"/>
            </w:pPr>
            <w:r>
              <w:t>stroke.linestyle</w:t>
            </w:r>
          </w:p>
        </w:tc>
        <w:tc>
          <w:tcPr>
            <w:tcW w:w="0" w:type="auto"/>
            <w:vAlign w:val="center"/>
          </w:tcPr>
          <w:p w:rsidR="00F729E5" w:rsidRDefault="00F63C16">
            <w:pPr>
              <w:pStyle w:val="TableBodyText"/>
            </w:pPr>
            <w:r>
              <w:t>“single”, “thinThin”, “thinThick”, “thickThin”, “thickBetweenThin”</w:t>
            </w:r>
          </w:p>
        </w:tc>
      </w:tr>
      <w:tr w:rsidR="00F729E5" w:rsidTr="00F729E5">
        <w:tc>
          <w:tcPr>
            <w:tcW w:w="0" w:type="auto"/>
            <w:vAlign w:val="center"/>
          </w:tcPr>
          <w:p w:rsidR="00F729E5" w:rsidRDefault="00F63C16">
            <w:pPr>
              <w:pStyle w:val="TableBodyText"/>
            </w:pPr>
            <w:r>
              <w:t>stroke.dashstyle</w:t>
            </w:r>
          </w:p>
        </w:tc>
        <w:tc>
          <w:tcPr>
            <w:tcW w:w="0" w:type="auto"/>
            <w:vAlign w:val="center"/>
          </w:tcPr>
          <w:p w:rsidR="00F729E5" w:rsidRDefault="00F63C16">
            <w:pPr>
              <w:pStyle w:val="TableBodyText"/>
            </w:pPr>
            <w:r>
              <w:t>“solid”, “dot”, “dash”, “dashDot”, “longDash”, “longDashDot”, “longDashDotDot”</w:t>
            </w:r>
          </w:p>
        </w:tc>
      </w:tr>
      <w:tr w:rsidR="00F729E5" w:rsidTr="00F729E5">
        <w:tc>
          <w:tcPr>
            <w:tcW w:w="0" w:type="auto"/>
            <w:vAlign w:val="center"/>
          </w:tcPr>
          <w:p w:rsidR="00F729E5" w:rsidRDefault="00F63C16">
            <w:pPr>
              <w:pStyle w:val="TableBodyText"/>
            </w:pPr>
            <w:r>
              <w:t>stroke.filltype</w:t>
            </w:r>
          </w:p>
        </w:tc>
        <w:tc>
          <w:tcPr>
            <w:tcW w:w="0" w:type="auto"/>
            <w:vAlign w:val="center"/>
          </w:tcPr>
          <w:p w:rsidR="00F729E5" w:rsidRDefault="00F63C16">
            <w:pPr>
              <w:pStyle w:val="TableBodyText"/>
            </w:pPr>
            <w:r>
              <w:t>“solid”, “tile”, “pattern”, “frame”</w:t>
            </w:r>
          </w:p>
        </w:tc>
      </w:tr>
      <w:tr w:rsidR="00F729E5" w:rsidTr="00F729E5">
        <w:tc>
          <w:tcPr>
            <w:tcW w:w="0" w:type="auto"/>
            <w:vAlign w:val="center"/>
          </w:tcPr>
          <w:p w:rsidR="00F729E5" w:rsidRDefault="00F63C16">
            <w:pPr>
              <w:pStyle w:val="TableBodyText"/>
            </w:pPr>
            <w:r>
              <w:t>stroke.startArrow</w:t>
            </w:r>
          </w:p>
        </w:tc>
        <w:tc>
          <w:tcPr>
            <w:tcW w:w="0" w:type="auto"/>
            <w:vAlign w:val="center"/>
          </w:tcPr>
          <w:p w:rsidR="00F729E5" w:rsidRDefault="00F63C16">
            <w:pPr>
              <w:pStyle w:val="TableBodyText"/>
            </w:pPr>
            <w:r>
              <w:t>“none”, “block”, “classic”, “diamond”, “oval”, “open”, “chevron”, “doublechevron”</w:t>
            </w:r>
          </w:p>
        </w:tc>
      </w:tr>
      <w:tr w:rsidR="00F729E5" w:rsidTr="00F729E5">
        <w:tc>
          <w:tcPr>
            <w:tcW w:w="0" w:type="auto"/>
            <w:vAlign w:val="center"/>
          </w:tcPr>
          <w:p w:rsidR="00F729E5" w:rsidRDefault="00F63C16">
            <w:pPr>
              <w:pStyle w:val="TableBodyText"/>
            </w:pPr>
            <w:r>
              <w:t>stroke.endArrow</w:t>
            </w:r>
          </w:p>
        </w:tc>
        <w:tc>
          <w:tcPr>
            <w:tcW w:w="0" w:type="auto"/>
            <w:vAlign w:val="center"/>
          </w:tcPr>
          <w:p w:rsidR="00F729E5" w:rsidRDefault="00F63C16">
            <w:pPr>
              <w:pStyle w:val="TableBodyText"/>
            </w:pPr>
            <w:r>
              <w:t>“none”, “block”, “classic”, “diamond”, “oval”, “open”, “chevron”, “doublechevron”</w:t>
            </w:r>
          </w:p>
        </w:tc>
      </w:tr>
      <w:tr w:rsidR="00F729E5" w:rsidTr="00F729E5">
        <w:tc>
          <w:tcPr>
            <w:tcW w:w="0" w:type="auto"/>
            <w:vAlign w:val="center"/>
          </w:tcPr>
          <w:p w:rsidR="00F729E5" w:rsidRDefault="00F63C16">
            <w:pPr>
              <w:pStyle w:val="TableBodyText"/>
            </w:pPr>
            <w:r>
              <w:t>stroke.startArrowWidth</w:t>
            </w:r>
          </w:p>
        </w:tc>
        <w:tc>
          <w:tcPr>
            <w:tcW w:w="0" w:type="auto"/>
            <w:vAlign w:val="center"/>
          </w:tcPr>
          <w:p w:rsidR="00F729E5" w:rsidRDefault="00F63C16">
            <w:pPr>
              <w:pStyle w:val="TableBodyText"/>
            </w:pPr>
            <w:r>
              <w:t>“narrow”, “medium”, “wide”</w:t>
            </w:r>
          </w:p>
        </w:tc>
      </w:tr>
      <w:tr w:rsidR="00F729E5" w:rsidTr="00F729E5">
        <w:tc>
          <w:tcPr>
            <w:tcW w:w="0" w:type="auto"/>
            <w:vAlign w:val="center"/>
          </w:tcPr>
          <w:p w:rsidR="00F729E5" w:rsidRDefault="00F63C16">
            <w:pPr>
              <w:pStyle w:val="TableBodyText"/>
            </w:pPr>
            <w:r>
              <w:t>stroke.startArrowLength</w:t>
            </w:r>
          </w:p>
        </w:tc>
        <w:tc>
          <w:tcPr>
            <w:tcW w:w="0" w:type="auto"/>
            <w:vAlign w:val="center"/>
          </w:tcPr>
          <w:p w:rsidR="00F729E5" w:rsidRDefault="00F63C16">
            <w:pPr>
              <w:pStyle w:val="TableBodyText"/>
            </w:pPr>
            <w:r>
              <w:t>“short”, “medium”, “long”</w:t>
            </w:r>
          </w:p>
        </w:tc>
      </w:tr>
      <w:tr w:rsidR="00F729E5" w:rsidTr="00F729E5">
        <w:tc>
          <w:tcPr>
            <w:tcW w:w="0" w:type="auto"/>
            <w:vAlign w:val="center"/>
          </w:tcPr>
          <w:p w:rsidR="00F729E5" w:rsidRDefault="00F63C16">
            <w:pPr>
              <w:pStyle w:val="TableBodyText"/>
            </w:pPr>
            <w:r>
              <w:t>stroke.endArrowWidth</w:t>
            </w:r>
          </w:p>
        </w:tc>
        <w:tc>
          <w:tcPr>
            <w:tcW w:w="0" w:type="auto"/>
            <w:vAlign w:val="center"/>
          </w:tcPr>
          <w:p w:rsidR="00F729E5" w:rsidRDefault="00F63C16">
            <w:pPr>
              <w:pStyle w:val="TableBodyText"/>
            </w:pPr>
            <w:r>
              <w:t>“narrow”, “medium”, “wide”</w:t>
            </w:r>
          </w:p>
        </w:tc>
      </w:tr>
      <w:tr w:rsidR="00F729E5" w:rsidTr="00F729E5">
        <w:tc>
          <w:tcPr>
            <w:tcW w:w="0" w:type="auto"/>
            <w:vAlign w:val="center"/>
          </w:tcPr>
          <w:p w:rsidR="00F729E5" w:rsidRDefault="00F63C16">
            <w:pPr>
              <w:pStyle w:val="TableBodyText"/>
            </w:pPr>
            <w:r>
              <w:t>stroke.endArrowLength</w:t>
            </w:r>
          </w:p>
        </w:tc>
        <w:tc>
          <w:tcPr>
            <w:tcW w:w="0" w:type="auto"/>
            <w:vAlign w:val="center"/>
          </w:tcPr>
          <w:p w:rsidR="00F729E5" w:rsidRDefault="00F63C16">
            <w:pPr>
              <w:pStyle w:val="TableBodyText"/>
            </w:pPr>
            <w:r>
              <w:t>“short”, “medium”, “long”</w:t>
            </w:r>
          </w:p>
        </w:tc>
      </w:tr>
      <w:tr w:rsidR="00F729E5" w:rsidTr="00F729E5">
        <w:tc>
          <w:tcPr>
            <w:tcW w:w="0" w:type="auto"/>
            <w:vAlign w:val="center"/>
          </w:tcPr>
          <w:p w:rsidR="00F729E5" w:rsidRDefault="00F63C16">
            <w:pPr>
              <w:pStyle w:val="TableBodyText"/>
            </w:pPr>
            <w:r>
              <w:t>shadow.on</w:t>
            </w:r>
          </w:p>
        </w:tc>
        <w:tc>
          <w:tcPr>
            <w:tcW w:w="0" w:type="auto"/>
            <w:vAlign w:val="center"/>
          </w:tcPr>
          <w:p w:rsidR="00F729E5" w:rsidRDefault="00F63C16">
            <w:pPr>
              <w:pStyle w:val="TableBodyText"/>
            </w:pPr>
            <w:r>
              <w:t>“false”, “f”, “t”, “true”</w:t>
            </w:r>
          </w:p>
        </w:tc>
      </w:tr>
      <w:tr w:rsidR="00F729E5" w:rsidTr="00F729E5">
        <w:tc>
          <w:tcPr>
            <w:tcW w:w="0" w:type="auto"/>
            <w:vAlign w:val="center"/>
          </w:tcPr>
          <w:p w:rsidR="00F729E5" w:rsidRDefault="00F63C16">
            <w:pPr>
              <w:pStyle w:val="TableBodyText"/>
            </w:pPr>
            <w:r>
              <w:t>shadow.type</w:t>
            </w:r>
          </w:p>
        </w:tc>
        <w:tc>
          <w:tcPr>
            <w:tcW w:w="0" w:type="auto"/>
            <w:vAlign w:val="center"/>
          </w:tcPr>
          <w:p w:rsidR="00F729E5" w:rsidRDefault="00F63C16">
            <w:pPr>
              <w:pStyle w:val="TableBodyText"/>
            </w:pPr>
            <w:r>
              <w:t>“single”, “double”, “emboss”, “perspective”</w:t>
            </w:r>
          </w:p>
        </w:tc>
      </w:tr>
      <w:tr w:rsidR="00F729E5" w:rsidTr="00F729E5">
        <w:tc>
          <w:tcPr>
            <w:tcW w:w="0" w:type="auto"/>
            <w:vAlign w:val="center"/>
          </w:tcPr>
          <w:p w:rsidR="00F729E5" w:rsidRDefault="00F63C16">
            <w:pPr>
              <w:pStyle w:val="TableBodyText"/>
            </w:pPr>
            <w:r>
              <w:t>skew.on</w:t>
            </w:r>
          </w:p>
        </w:tc>
        <w:tc>
          <w:tcPr>
            <w:tcW w:w="0" w:type="auto"/>
            <w:vAlign w:val="center"/>
          </w:tcPr>
          <w:p w:rsidR="00F729E5" w:rsidRDefault="00F63C16">
            <w:pPr>
              <w:pStyle w:val="TableBodyText"/>
            </w:pPr>
            <w:r>
              <w:t>“false”, “f”, “t”, “true”</w:t>
            </w:r>
          </w:p>
        </w:tc>
      </w:tr>
      <w:tr w:rsidR="00F729E5" w:rsidTr="00F729E5">
        <w:tc>
          <w:tcPr>
            <w:tcW w:w="0" w:type="auto"/>
            <w:vAlign w:val="center"/>
          </w:tcPr>
          <w:p w:rsidR="00F729E5" w:rsidRDefault="00F63C16">
            <w:pPr>
              <w:pStyle w:val="TableBodyText"/>
            </w:pPr>
            <w:r>
              <w:t>extrusion.on</w:t>
            </w:r>
          </w:p>
        </w:tc>
        <w:tc>
          <w:tcPr>
            <w:tcW w:w="0" w:type="auto"/>
            <w:vAlign w:val="center"/>
          </w:tcPr>
          <w:p w:rsidR="00F729E5" w:rsidRDefault="00F63C16">
            <w:pPr>
              <w:pStyle w:val="TableBodyText"/>
            </w:pPr>
            <w:r>
              <w:t>“false”, “f”, “t”, “true”</w:t>
            </w:r>
          </w:p>
        </w:tc>
      </w:tr>
      <w:tr w:rsidR="00F729E5" w:rsidTr="00F729E5">
        <w:tc>
          <w:tcPr>
            <w:tcW w:w="0" w:type="auto"/>
            <w:vAlign w:val="center"/>
          </w:tcPr>
          <w:p w:rsidR="00F729E5" w:rsidRDefault="00F63C16">
            <w:pPr>
              <w:pStyle w:val="TableBodyText"/>
            </w:pPr>
            <w:r>
              <w:t>extrusion.type</w:t>
            </w:r>
          </w:p>
        </w:tc>
        <w:tc>
          <w:tcPr>
            <w:tcW w:w="0" w:type="auto"/>
            <w:vAlign w:val="center"/>
          </w:tcPr>
          <w:p w:rsidR="00F729E5" w:rsidRDefault="00F63C16">
            <w:pPr>
              <w:pStyle w:val="TableBodyText"/>
            </w:pPr>
            <w:r>
              <w:t>“parallel”, “perspective”</w:t>
            </w:r>
          </w:p>
        </w:tc>
      </w:tr>
      <w:tr w:rsidR="00F729E5" w:rsidTr="00F729E5">
        <w:tc>
          <w:tcPr>
            <w:tcW w:w="0" w:type="auto"/>
            <w:vAlign w:val="center"/>
          </w:tcPr>
          <w:p w:rsidR="00F729E5" w:rsidRDefault="00F63C16">
            <w:pPr>
              <w:pStyle w:val="TableBodyText"/>
            </w:pPr>
            <w:r>
              <w:t>extrusion.render</w:t>
            </w:r>
          </w:p>
        </w:tc>
        <w:tc>
          <w:tcPr>
            <w:tcW w:w="0" w:type="auto"/>
            <w:vAlign w:val="center"/>
          </w:tcPr>
          <w:p w:rsidR="00F729E5" w:rsidRDefault="00F63C16">
            <w:pPr>
              <w:pStyle w:val="TableBodyText"/>
            </w:pPr>
            <w:r>
              <w:t>“solid”, “wireframe”, “boundingcube”</w:t>
            </w:r>
          </w:p>
        </w:tc>
      </w:tr>
      <w:tr w:rsidR="00F729E5" w:rsidTr="00F729E5">
        <w:tc>
          <w:tcPr>
            <w:tcW w:w="0" w:type="auto"/>
            <w:vAlign w:val="center"/>
          </w:tcPr>
          <w:p w:rsidR="00F729E5" w:rsidRDefault="00F63C16">
            <w:pPr>
              <w:pStyle w:val="TableBodyText"/>
            </w:pPr>
            <w:r>
              <w:t>extrusion.plane</w:t>
            </w:r>
          </w:p>
        </w:tc>
        <w:tc>
          <w:tcPr>
            <w:tcW w:w="0" w:type="auto"/>
            <w:vAlign w:val="center"/>
          </w:tcPr>
          <w:p w:rsidR="00F729E5" w:rsidRDefault="00F63C16">
            <w:pPr>
              <w:pStyle w:val="TableBodyText"/>
            </w:pPr>
            <w:r>
              <w:t>“xy”, “zx”, “yz”</w:t>
            </w:r>
          </w:p>
        </w:tc>
      </w:tr>
      <w:tr w:rsidR="00F729E5" w:rsidTr="00F729E5">
        <w:tc>
          <w:tcPr>
            <w:tcW w:w="0" w:type="auto"/>
            <w:vAlign w:val="center"/>
          </w:tcPr>
          <w:p w:rsidR="00F729E5" w:rsidRDefault="00F63C16">
            <w:pPr>
              <w:pStyle w:val="TableBodyText"/>
            </w:pPr>
            <w:r>
              <w:t>extrusion.lockrotationcenter</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extrusion.autorotationcenter</w:t>
            </w:r>
          </w:p>
        </w:tc>
        <w:tc>
          <w:tcPr>
            <w:tcW w:w="0" w:type="auto"/>
            <w:vAlign w:val="center"/>
          </w:tcPr>
          <w:p w:rsidR="00F729E5" w:rsidRDefault="00F63C16">
            <w:pPr>
              <w:pStyle w:val="TableBodyText"/>
            </w:pPr>
            <w:r>
              <w:t>“false”, “true”</w:t>
            </w:r>
          </w:p>
        </w:tc>
      </w:tr>
      <w:tr w:rsidR="00F729E5" w:rsidTr="00F729E5">
        <w:tc>
          <w:tcPr>
            <w:tcW w:w="0" w:type="auto"/>
            <w:vAlign w:val="center"/>
          </w:tcPr>
          <w:p w:rsidR="00F729E5" w:rsidRDefault="00F63C16">
            <w:pPr>
              <w:pStyle w:val="TableBodyText"/>
            </w:pPr>
            <w:r>
              <w:t>extrusion.colormode</w:t>
            </w:r>
          </w:p>
        </w:tc>
        <w:tc>
          <w:tcPr>
            <w:tcW w:w="0" w:type="auto"/>
            <w:vAlign w:val="center"/>
          </w:tcPr>
          <w:p w:rsidR="00F729E5" w:rsidRDefault="00F63C16">
            <w:pPr>
              <w:pStyle w:val="TableBodyText"/>
            </w:pPr>
            <w:r>
              <w:t>“false”, “true”</w:t>
            </w:r>
          </w:p>
        </w:tc>
      </w:tr>
    </w:tbl>
    <w:p w:rsidR="00F729E5" w:rsidRDefault="00F729E5"/>
    <w:p w:rsidR="00F729E5" w:rsidRDefault="00F63C16">
      <w:pPr>
        <w:pStyle w:val="Definition-Field"/>
      </w:pPr>
      <w:r>
        <w:t xml:space="preserve">b.   </w:t>
      </w:r>
      <w:r>
        <w:rPr>
          <w:i/>
        </w:rPr>
        <w:t>The standard states that the to element specifies the attribute of the time node after the animation.</w:t>
      </w:r>
    </w:p>
    <w:p w:rsidR="00F729E5" w:rsidRDefault="00F63C16">
      <w:r>
        <w:t>In PowerPoint, the child element strVal can be used as a string that represents a parenthesized formula whose format s described in the fmla attribute specified in the tav element (“[ECMA-376] Part 4 §4.6.79; tav (Time Animate Value)”). The format is specified as:</w:t>
      </w:r>
    </w:p>
    <w:p w:rsidR="00F729E5" w:rsidRDefault="00F63C16">
      <w:r>
        <w:t>strFormula = '(' , formula , ')' ;</w:t>
      </w:r>
    </w:p>
    <w:p w:rsidR="00F729E5" w:rsidRDefault="00F63C16">
      <w:r>
        <w:t>Where formula is a string formula specified as described within tav (“[ECMA-376] Part 4 §4.6.79; tav (Time Animate Value)”).</w:t>
      </w:r>
    </w:p>
    <w:p w:rsidR="00F729E5" w:rsidRDefault="00F63C16">
      <w:pPr>
        <w:pStyle w:val="Definition-Field"/>
      </w:pPr>
      <w:r>
        <w:t xml:space="preserve">c.   </w:t>
      </w:r>
      <w:r>
        <w:rPr>
          <w:i/>
        </w:rPr>
        <w:t>The standard states that the strVal child of the to element is used to specify an attribute that the animation applies to.</w:t>
      </w:r>
    </w:p>
    <w:p w:rsidR="00F729E5" w:rsidRDefault="00F63C16">
      <w:r>
        <w:t>In PowerPoint, the child element strVal can be used to represent a real number. The number shall be either a decimal number (for example 2.0, -3.4e-5), a hexadecimal number (for example 0x4A.F, -0X5FE5), an octal number (for example 0o56.4e5, -0O.56), or a binary number (for example 10.01, -11.01e110). This real number format is also used to define color values, in which the percentage is a real number with a postfix ‘%’. The required format is specified as follows:</w:t>
      </w:r>
    </w:p>
    <w:p w:rsidR="00F729E5" w:rsidRDefault="00F63C16">
      <w:r>
        <w:t>real_number = value;</w:t>
      </w:r>
    </w:p>
    <w:p w:rsidR="00F729E5" w:rsidRDefault="00F63C16">
      <w:r>
        <w:t>percentage = value , ‘%’ ;</w:t>
      </w:r>
    </w:p>
    <w:p w:rsidR="00F729E5" w:rsidRDefault="00F63C16">
      <w:r>
        <w:t>value = dec_value | oct_value | hex_value | bin_value ;</w:t>
      </w:r>
    </w:p>
    <w:p w:rsidR="00F729E5" w:rsidRDefault="00F63C16">
      <w:r>
        <w:t>dec_value = dec_regular_value | dec_pure_floating ;</w:t>
      </w:r>
    </w:p>
    <w:p w:rsidR="00F729E5" w:rsidRDefault="00F63C16">
      <w:r>
        <w:t>dec_regular_value = [ ‘-’ ] , dec_number , [  '.' ] , [ dec_number ] , [ dec_exponent ] ;</w:t>
      </w:r>
    </w:p>
    <w:p w:rsidR="00F729E5" w:rsidRDefault="00F63C16">
      <w:r>
        <w:t>dec_pure_float = [ ‘-‘ ] , ‘.’ , dec_number , [ dec_exponent ] ;</w:t>
      </w:r>
    </w:p>
    <w:p w:rsidR="00F729E5" w:rsidRDefault="00F63C16">
      <w:r>
        <w:t>oct_value = oct_regular_value | oct_pure_floating ;</w:t>
      </w:r>
    </w:p>
    <w:p w:rsidR="00F729E5" w:rsidRDefault="00F63C16">
      <w:r>
        <w:t>oct_regular_value = [ ‘-’ ] , oct_number , [ ‘.’ ] , [ oct_number ] , [ oct_exponent ] ;</w:t>
      </w:r>
    </w:p>
    <w:p w:rsidR="00F729E5" w:rsidRDefault="00F63C16">
      <w:r>
        <w:t>oct_pure_floating = [ ‘-‘ ] , ‘.’ , oct_number , [ oct_exponent ] ;</w:t>
      </w:r>
    </w:p>
    <w:p w:rsidR="00F729E5" w:rsidRDefault="00F63C16">
      <w:r>
        <w:t>hex_value = hex_regular_value | hex_pure_floating ;</w:t>
      </w:r>
    </w:p>
    <w:p w:rsidR="00F729E5" w:rsidRDefault="00F63C16">
      <w:r>
        <w:t xml:space="preserve">hex_regular_value = [ ‘-’ ] , hex_number , [ ‘.’ ] , [ hex_number ] </w:t>
      </w:r>
    </w:p>
    <w:p w:rsidR="00F729E5" w:rsidRDefault="00F63C16">
      <w:r>
        <w:t>hex_pure_floating = [ ‘-‘ ] , ‘.’ , hex_number;</w:t>
      </w:r>
    </w:p>
    <w:p w:rsidR="00F729E5" w:rsidRDefault="00F63C16">
      <w:r>
        <w:t>bin_value = bin_regular_value | bin_pure_floating ;</w:t>
      </w:r>
    </w:p>
    <w:p w:rsidR="00F729E5" w:rsidRDefault="00F63C16">
      <w:r>
        <w:t>bin_regular_value = [ ‘-’ ] , bin_number , [ ‘.’ ] , [ bin_number ] , [ bin_exponent ] ;</w:t>
      </w:r>
    </w:p>
    <w:p w:rsidR="00F729E5" w:rsidRDefault="00F63C16">
      <w:r>
        <w:t>bin_pure_floating = [ ‘-‘ ] , ‘.’ , bin_number , [ bin_exponent ] ;</w:t>
      </w:r>
    </w:p>
    <w:p w:rsidR="00F729E5" w:rsidRDefault="00F63C16">
      <w:r>
        <w:t>DecDigit    = '0' | '1' | ‘2’ | ‘3’ | ‘4’ | ‘5’ | ‘6’ | ‘7’ | ‘8’ | '9' ;</w:t>
      </w:r>
    </w:p>
    <w:p w:rsidR="00F729E5" w:rsidRDefault="00F63C16">
      <w:r>
        <w:t>OctDigit    = '0' | '1' | ‘2’ | ‘3’ | ‘4’ | ‘5’ | ‘6’ | ‘7’;</w:t>
      </w:r>
    </w:p>
    <w:p w:rsidR="00F729E5" w:rsidRDefault="00F63C16">
      <w:r>
        <w:t>HexDigit    = '0' | '1' | ‘2’ | ‘3’ | ‘4’ | ‘5’ | ‘6’ | ‘7’ | ‘8’ | '9' | ‘A’ | ‘a’ | ‘B’ | ‘b’ | ‘C’ | ‘c’ | ‘D’ | ‘d’ | ‘E’ | ‘e’ | ‘F’ | ‘f’ ;</w:t>
      </w:r>
    </w:p>
    <w:p w:rsidR="00F729E5" w:rsidRDefault="00F63C16">
      <w:r>
        <w:t>BinDigit = ‘0’ | ‘1’ ;</w:t>
      </w:r>
    </w:p>
    <w:p w:rsidR="00F729E5" w:rsidRDefault="00F63C16">
      <w:r>
        <w:t>dec_number   = Digit , { Digit } ;</w:t>
      </w:r>
    </w:p>
    <w:p w:rsidR="00F729E5" w:rsidRDefault="00F63C16">
      <w:r>
        <w:t>oct_number = ‘0’ , ( ‘o’ | ‘O’ ) , OctDigit , { OctDigit } ;</w:t>
      </w:r>
    </w:p>
    <w:p w:rsidR="00F729E5" w:rsidRDefault="00F63C16">
      <w:r>
        <w:t>hex_number = ‘0’ , (‘x’ | ‘X’ ), HexDigit , { HexDigit } ;</w:t>
      </w:r>
    </w:p>
    <w:p w:rsidR="00F729E5" w:rsidRDefault="00F63C16">
      <w:r>
        <w:t>bin_number = ‘0’ , (‘b’ | ‘B’ ) , BinDigit , { BinDigit } ;</w:t>
      </w:r>
    </w:p>
    <w:p w:rsidR="00F729E5" w:rsidRDefault="00F63C16">
      <w:r>
        <w:t>dec_exponent = [ '-' ] , ( 'e' | 'E' ) , dec_number ;</w:t>
      </w:r>
    </w:p>
    <w:p w:rsidR="00F729E5" w:rsidRDefault="00F63C16">
      <w:r>
        <w:t>oct_exponent = [ '-' ] , ( 'e' | 'E' ) , oct_number ;</w:t>
      </w:r>
    </w:p>
    <w:p w:rsidR="00F729E5" w:rsidRDefault="00F63C16">
      <w:r>
        <w:t>bin_exponent = [ '-' ] , ( 'e' | 'E' ) , bin_number ;</w:t>
      </w:r>
    </w:p>
    <w:p w:rsidR="00F729E5" w:rsidRDefault="00F63C16">
      <w:pPr>
        <w:pStyle w:val="Definition-Field"/>
      </w:pPr>
      <w:r>
        <w:t xml:space="preserve">d.   </w:t>
      </w:r>
      <w:r>
        <w:rPr>
          <w:i/>
        </w:rPr>
        <w:t>The standard states that the strVal child of the to element is used to specify an attribute that the animation applies to.</w:t>
      </w:r>
    </w:p>
    <w:p w:rsidR="00F729E5" w:rsidRDefault="00F63C16">
      <w:r>
        <w:t>In PowerPoint, the child element strVal can be used to represent a color as follows:</w:t>
      </w:r>
    </w:p>
    <w:p w:rsidR="00F729E5" w:rsidRDefault="00F63C16">
      <w:pPr>
        <w:pStyle w:val="ListParagraph"/>
        <w:numPr>
          <w:ilvl w:val="0"/>
          <w:numId w:val="217"/>
        </w:numPr>
        <w:contextualSpacing/>
      </w:pPr>
      <w:r>
        <w:t>rgb(</w:t>
      </w:r>
      <w:r>
        <w:rPr>
          <w:i/>
        </w:rPr>
        <w:t>r_value</w:t>
      </w:r>
      <w:r>
        <w:t xml:space="preserve">, </w:t>
      </w:r>
      <w:r>
        <w:rPr>
          <w:i/>
        </w:rPr>
        <w:t>g_value</w:t>
      </w:r>
      <w:r>
        <w:t xml:space="preserve">, </w:t>
      </w:r>
      <w:r>
        <w:rPr>
          <w:i/>
        </w:rPr>
        <w:t>b_value</w:t>
      </w:r>
      <w:r>
        <w:t xml:space="preserve">). </w:t>
      </w:r>
      <w:r>
        <w:rPr>
          <w:i/>
        </w:rPr>
        <w:t>r_value</w:t>
      </w:r>
      <w:r>
        <w:t xml:space="preserve">, </w:t>
      </w:r>
      <w:r>
        <w:rPr>
          <w:i/>
        </w:rPr>
        <w:t>g_value</w:t>
      </w:r>
      <w:r>
        <w:t xml:space="preserve">, and </w:t>
      </w:r>
      <w:r>
        <w:rPr>
          <w:i/>
        </w:rPr>
        <w:t>b_value</w:t>
      </w:r>
      <w:r>
        <w:t xml:space="preserve"> are values for red, green, and blue spectrum, respectively. The values are either real numbers or percentages. For example, “rgb(255, 0, 0)” and “rgb(100%, 0, 0)” both defines a red color.</w:t>
      </w:r>
    </w:p>
    <w:p w:rsidR="00F729E5" w:rsidRDefault="00F63C16">
      <w:pPr>
        <w:pStyle w:val="ListParagraph"/>
        <w:numPr>
          <w:ilvl w:val="0"/>
          <w:numId w:val="217"/>
        </w:numPr>
        <w:contextualSpacing/>
      </w:pPr>
      <w:r>
        <w:t>rgb</w:t>
      </w:r>
      <w:r>
        <w:rPr>
          <w:i/>
        </w:rPr>
        <w:t>(r_value</w:t>
      </w:r>
      <w:r>
        <w:t>,</w:t>
      </w:r>
      <w:r>
        <w:rPr>
          <w:i/>
        </w:rPr>
        <w:t xml:space="preserve"> g_value</w:t>
      </w:r>
      <w:r>
        <w:t>,</w:t>
      </w:r>
      <w:r>
        <w:rPr>
          <w:i/>
        </w:rPr>
        <w:t xml:space="preserve"> b_value</w:t>
      </w:r>
      <w:r>
        <w:t>,</w:t>
      </w:r>
      <w:r>
        <w:rPr>
          <w:i/>
        </w:rPr>
        <w:t xml:space="preserve"> a_value</w:t>
      </w:r>
      <w:r>
        <w:t>).</w:t>
      </w:r>
      <w:r>
        <w:rPr>
          <w:i/>
        </w:rPr>
        <w:t xml:space="preserve"> r_value</w:t>
      </w:r>
      <w:r>
        <w:t>,</w:t>
      </w:r>
      <w:r>
        <w:rPr>
          <w:i/>
        </w:rPr>
        <w:t xml:space="preserve"> g_value</w:t>
      </w:r>
      <w:r>
        <w:t>,</w:t>
      </w:r>
      <w:r>
        <w:rPr>
          <w:i/>
        </w:rPr>
        <w:t xml:space="preserve"> b_value</w:t>
      </w:r>
      <w:r>
        <w:t>, and</w:t>
      </w:r>
      <w:r>
        <w:rPr>
          <w:i/>
        </w:rPr>
        <w:t xml:space="preserve"> a_value</w:t>
      </w:r>
      <w:r>
        <w:t xml:space="preserve"> are values for red, green, blue, and alpha spectrum, respectively. The values are either real numbers or percentages. For example, “rgb(255, 0, 0, 255)” and “rgb(100%, 0, 0, 100%)” are red with a full opacity.</w:t>
      </w:r>
    </w:p>
    <w:p w:rsidR="00F729E5" w:rsidRDefault="00F63C16">
      <w:pPr>
        <w:pStyle w:val="ListParagraph"/>
        <w:numPr>
          <w:ilvl w:val="0"/>
          <w:numId w:val="217"/>
        </w:numPr>
        <w:contextualSpacing/>
      </w:pPr>
      <w:r>
        <w:t>hsl(</w:t>
      </w:r>
      <w:r>
        <w:rPr>
          <w:i/>
        </w:rPr>
        <w:t>h_value</w:t>
      </w:r>
      <w:r>
        <w:t xml:space="preserve">, </w:t>
      </w:r>
      <w:r>
        <w:rPr>
          <w:i/>
        </w:rPr>
        <w:t>s_value</w:t>
      </w:r>
      <w:r>
        <w:t xml:space="preserve">, </w:t>
      </w:r>
      <w:r>
        <w:rPr>
          <w:i/>
        </w:rPr>
        <w:t>l_value</w:t>
      </w:r>
      <w:r>
        <w:t xml:space="preserve">). </w:t>
      </w:r>
      <w:r>
        <w:rPr>
          <w:i/>
        </w:rPr>
        <w:t>h_value</w:t>
      </w:r>
      <w:r>
        <w:t xml:space="preserve">, </w:t>
      </w:r>
      <w:r>
        <w:rPr>
          <w:i/>
        </w:rPr>
        <w:t>s_value</w:t>
      </w:r>
      <w:r>
        <w:t xml:space="preserve">, and </w:t>
      </w:r>
      <w:r>
        <w:rPr>
          <w:i/>
        </w:rPr>
        <w:t>l_value</w:t>
      </w:r>
      <w:r>
        <w:t xml:space="preserve"> are values for hue, saturation, and lightness, respectively. The values are either real numbers or percentages. For example, “hsl(0, 255, 127.5)” and “hsl(0,100%, 50%)” are red, equivalent to “rgb(255, 0, 0)”. </w:t>
      </w:r>
    </w:p>
    <w:p w:rsidR="00F729E5" w:rsidRDefault="00F63C16">
      <w:pPr>
        <w:pStyle w:val="ListParagraph"/>
        <w:numPr>
          <w:ilvl w:val="0"/>
          <w:numId w:val="217"/>
        </w:numPr>
        <w:contextualSpacing/>
      </w:pPr>
      <w:r>
        <w:t>hsl(</w:t>
      </w:r>
      <w:r>
        <w:rPr>
          <w:i/>
        </w:rPr>
        <w:t>h_value</w:t>
      </w:r>
      <w:r>
        <w:t xml:space="preserve">, </w:t>
      </w:r>
      <w:r>
        <w:rPr>
          <w:i/>
        </w:rPr>
        <w:t>s_value</w:t>
      </w:r>
      <w:r>
        <w:t xml:space="preserve">, </w:t>
      </w:r>
      <w:r>
        <w:rPr>
          <w:i/>
        </w:rPr>
        <w:t>l_value, a_value</w:t>
      </w:r>
      <w:r>
        <w:t xml:space="preserve">). </w:t>
      </w:r>
      <w:r>
        <w:rPr>
          <w:i/>
        </w:rPr>
        <w:t>h_value</w:t>
      </w:r>
      <w:r>
        <w:t xml:space="preserve">, </w:t>
      </w:r>
      <w:r>
        <w:rPr>
          <w:i/>
        </w:rPr>
        <w:t>s_value</w:t>
      </w:r>
      <w:r>
        <w:t xml:space="preserve">, </w:t>
      </w:r>
      <w:r>
        <w:rPr>
          <w:i/>
        </w:rPr>
        <w:t xml:space="preserve">l_value, and a_value </w:t>
      </w:r>
      <w:r>
        <w:t>are values for hue, saturation, lightness, and alpha, respectively. The values are either real numbers or percentages. For example, “hsl(0, 255, 127.5, 255)” and “hsl(0,100%, 50%, 100%)” are red with a full opacity, equivalent to “rgb(255, 0, 0, 255)”.</w:t>
      </w:r>
    </w:p>
    <w:p w:rsidR="00F729E5" w:rsidRDefault="00F63C16">
      <w:pPr>
        <w:pStyle w:val="ListParagraph"/>
        <w:numPr>
          <w:ilvl w:val="0"/>
          <w:numId w:val="217"/>
        </w:numPr>
        <w:contextualSpacing/>
      </w:pPr>
      <w:r>
        <w:t>#</w:t>
      </w:r>
      <w:r>
        <w:rPr>
          <w:i/>
        </w:rPr>
        <w:t>rrggbb. rr</w:t>
      </w:r>
      <w:r>
        <w:t xml:space="preserve">, </w:t>
      </w:r>
      <w:r>
        <w:rPr>
          <w:i/>
        </w:rPr>
        <w:t>gg</w:t>
      </w:r>
      <w:r>
        <w:t xml:space="preserve">, and </w:t>
      </w:r>
      <w:r>
        <w:rPr>
          <w:i/>
        </w:rPr>
        <w:t xml:space="preserve">bb </w:t>
      </w:r>
      <w:r>
        <w:t>are hexadecimal values for red, green, and blue spectrum, respectively. For example, “#FF0000” is red, equivalent to “rgb(255, 0, 0)”.</w:t>
      </w:r>
    </w:p>
    <w:p w:rsidR="00F729E5" w:rsidRDefault="00F63C16">
      <w:pPr>
        <w:pStyle w:val="ListParagraph"/>
        <w:numPr>
          <w:ilvl w:val="0"/>
          <w:numId w:val="217"/>
        </w:numPr>
        <w:contextualSpacing/>
      </w:pPr>
      <w:r>
        <w:t>#</w:t>
      </w:r>
      <w:r>
        <w:rPr>
          <w:i/>
        </w:rPr>
        <w:t>aarrggbb.aa, rr</w:t>
      </w:r>
      <w:r>
        <w:t xml:space="preserve">, </w:t>
      </w:r>
      <w:r>
        <w:rPr>
          <w:i/>
        </w:rPr>
        <w:t>gg</w:t>
      </w:r>
      <w:r>
        <w:t xml:space="preserve">, and </w:t>
      </w:r>
      <w:r>
        <w:rPr>
          <w:i/>
        </w:rPr>
        <w:t xml:space="preserve">bb </w:t>
      </w:r>
      <w:r>
        <w:t>are hexadecimal values for alpha, red, green, and blue spectrum, respectively. For example, “#FFFF0000” is red with a full opacity, equivalent to “rgb(255, 0, 0, 255)”.</w:t>
      </w:r>
    </w:p>
    <w:p w:rsidR="00F729E5" w:rsidRDefault="00F63C16">
      <w:pPr>
        <w:pStyle w:val="ListParagraph"/>
        <w:numPr>
          <w:ilvl w:val="0"/>
          <w:numId w:val="217"/>
        </w:numPr>
        <w:contextualSpacing/>
      </w:pPr>
      <w:r>
        <w:t>#</w:t>
      </w:r>
      <w:r>
        <w:rPr>
          <w:i/>
        </w:rPr>
        <w:t>rgb. r</w:t>
      </w:r>
      <w:r>
        <w:t xml:space="preserve">, </w:t>
      </w:r>
      <w:r>
        <w:rPr>
          <w:i/>
        </w:rPr>
        <w:t>g</w:t>
      </w:r>
      <w:r>
        <w:t xml:space="preserve">, and </w:t>
      </w:r>
      <w:r>
        <w:rPr>
          <w:i/>
        </w:rPr>
        <w:t xml:space="preserve">b </w:t>
      </w:r>
      <w:r>
        <w:t>are hexadecimal values for red, green, and blue spectrum, respectively. It is equivalent to #</w:t>
      </w:r>
      <w:r>
        <w:rPr>
          <w:i/>
        </w:rPr>
        <w:t>r</w:t>
      </w:r>
      <w:r>
        <w:t>0</w:t>
      </w:r>
      <w:r>
        <w:rPr>
          <w:i/>
        </w:rPr>
        <w:t>g</w:t>
      </w:r>
      <w:r>
        <w:t>0</w:t>
      </w:r>
      <w:r>
        <w:rPr>
          <w:i/>
        </w:rPr>
        <w:t>b</w:t>
      </w:r>
      <w:r>
        <w:t>0. For example, “#F00” is equal to “#F00000”.</w:t>
      </w:r>
    </w:p>
    <w:p w:rsidR="00F729E5" w:rsidRDefault="00F63C16">
      <w:pPr>
        <w:pStyle w:val="ListParagraph"/>
        <w:numPr>
          <w:ilvl w:val="0"/>
          <w:numId w:val="217"/>
        </w:numPr>
      </w:pPr>
      <w:r>
        <w:t>#</w:t>
      </w:r>
      <w:r>
        <w:rPr>
          <w:i/>
        </w:rPr>
        <w:t>argb.a, r</w:t>
      </w:r>
      <w:r>
        <w:t xml:space="preserve">, </w:t>
      </w:r>
      <w:r>
        <w:rPr>
          <w:i/>
        </w:rPr>
        <w:t>g</w:t>
      </w:r>
      <w:r>
        <w:t xml:space="preserve">, and </w:t>
      </w:r>
      <w:r>
        <w:rPr>
          <w:i/>
        </w:rPr>
        <w:t xml:space="preserve">b </w:t>
      </w:r>
      <w:r>
        <w:t>are hexadecimal values for alpha, red, green, and blue spectrum, respectively. It is equivalent to #</w:t>
      </w:r>
      <w:r>
        <w:rPr>
          <w:i/>
        </w:rPr>
        <w:t xml:space="preserve"> a</w:t>
      </w:r>
      <w:r>
        <w:t>0</w:t>
      </w:r>
      <w:r>
        <w:rPr>
          <w:i/>
        </w:rPr>
        <w:t>r</w:t>
      </w:r>
      <w:r>
        <w:t>0</w:t>
      </w:r>
      <w:r>
        <w:rPr>
          <w:i/>
        </w:rPr>
        <w:t>g</w:t>
      </w:r>
      <w:r>
        <w:t>0</w:t>
      </w:r>
      <w:r>
        <w:rPr>
          <w:i/>
        </w:rPr>
        <w:t>b</w:t>
      </w:r>
      <w:r>
        <w:t>0</w:t>
      </w:r>
      <w:r>
        <w:rPr>
          <w:i/>
        </w:rPr>
        <w:t>.</w:t>
      </w:r>
      <w:r>
        <w:t xml:space="preserve"> For example, “#F00F” is equal to “#F00000F0”.</w:t>
      </w:r>
    </w:p>
    <w:p w:rsidR="00F729E5" w:rsidRDefault="00F63C16">
      <w:pPr>
        <w:pStyle w:val="Heading3"/>
      </w:pPr>
      <w:bookmarkStart w:id="2459" w:name="section_8e5a768656e34e70bc6caae7b98c75ab"/>
      <w:bookmarkStart w:id="2460" w:name="_Toc454426474"/>
      <w:r>
        <w:t>Part 4 Section 4.6.90, to (To)</w:t>
      </w:r>
      <w:bookmarkEnd w:id="2459"/>
      <w:bookmarkEnd w:id="2460"/>
      <w:r w:rsidR="00BE53A7">
        <w:fldChar w:fldCharType="begin"/>
      </w:r>
      <w:r>
        <w:instrText xml:space="preserve"> XE "to (To)" </w:instrText>
      </w:r>
      <w:r w:rsidR="00BE53A7">
        <w:fldChar w:fldCharType="end"/>
      </w:r>
    </w:p>
    <w:p w:rsidR="00F729E5" w:rsidRDefault="00F63C16">
      <w:pPr>
        <w:pStyle w:val="Definition-Field"/>
      </w:pPr>
      <w:r>
        <w:t xml:space="preserve">a.   </w:t>
      </w:r>
      <w:r>
        <w:rPr>
          <w:i/>
        </w:rPr>
        <w:t>The standard states that the hslClr, prstClr, scrgbClr, and sysClr elements are all valid children of the to element.</w:t>
      </w:r>
    </w:p>
    <w:p w:rsidR="00F729E5" w:rsidRDefault="00F63C16">
      <w:pPr>
        <w:pStyle w:val="Definition-Field2"/>
      </w:pPr>
      <w:r>
        <w:t>PowerPoint does not allow these elements to be children of the to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place any restrictions on the color values used when the schemeClr element is a child of the to element.</w:t>
      </w:r>
    </w:p>
    <w:p w:rsidR="00F729E5" w:rsidRDefault="00F63C16">
      <w:pPr>
        <w:pStyle w:val="Definition-Field2"/>
      </w:pPr>
      <w:r>
        <w:t>PowerPoint requires that the color values dk1, lt1, dk2, lt2, accent3, accent4, accent5, accent6 and phClr not be used when the schemeClr element is a child of the to element.</w:t>
      </w:r>
    </w:p>
    <w:p w:rsidR="00F729E5" w:rsidRDefault="00F63C16">
      <w:pPr>
        <w:pStyle w:val="Heading3"/>
      </w:pPr>
      <w:bookmarkStart w:id="2461" w:name="section_81c330eb62544dd09782acfbec8d2590"/>
      <w:bookmarkStart w:id="2462" w:name="_Toc454426475"/>
      <w:r>
        <w:t>Part 4 Section 4.6.93, video (Video)</w:t>
      </w:r>
      <w:bookmarkEnd w:id="2461"/>
      <w:bookmarkEnd w:id="2462"/>
      <w:r w:rsidR="00BE53A7">
        <w:fldChar w:fldCharType="begin"/>
      </w:r>
      <w:r>
        <w:instrText xml:space="preserve"> XE "video (Video)"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e399b8cb3c441b3970c510909879f59">
        <w:r>
          <w:rPr>
            <w:rStyle w:val="Hyperlink"/>
          </w:rPr>
          <w:t>tnLst, §4.6.87(b)</w:t>
        </w:r>
      </w:hyperlink>
      <w:r>
        <w:rPr>
          <w:i/>
        </w:rPr>
        <w:t>.</w:t>
      </w:r>
    </w:p>
    <w:p w:rsidR="00F729E5" w:rsidRDefault="00F63C16">
      <w:pPr>
        <w:pStyle w:val="Heading3"/>
      </w:pPr>
      <w:bookmarkStart w:id="2463" w:name="section_393d3551cc3245c8ae4e79a3f827db6d"/>
      <w:bookmarkStart w:id="2464" w:name="_Toc454426476"/>
      <w:r>
        <w:t>Part 4 Section 4.6.95, wheel (Wheel Slide Transition)</w:t>
      </w:r>
      <w:bookmarkEnd w:id="2463"/>
      <w:bookmarkEnd w:id="2464"/>
      <w:r w:rsidR="00BE53A7">
        <w:fldChar w:fldCharType="begin"/>
      </w:r>
      <w:r>
        <w:instrText xml:space="preserve"> XE "wheel (Wheel Slide Transition)" </w:instrText>
      </w:r>
      <w:r w:rsidR="00BE53A7">
        <w:fldChar w:fldCharType="end"/>
      </w:r>
    </w:p>
    <w:p w:rsidR="00F729E5" w:rsidRDefault="00F63C16">
      <w:pPr>
        <w:pStyle w:val="Definition-Field"/>
      </w:pPr>
      <w:r>
        <w:t xml:space="preserve">a.   </w:t>
      </w:r>
      <w:r>
        <w:rPr>
          <w:i/>
        </w:rPr>
        <w:t>The standard states that the values of the spokes attribute are defined by the XML Schema unsignedInt datatype.</w:t>
      </w:r>
    </w:p>
    <w:p w:rsidR="00F729E5" w:rsidRDefault="00F63C16">
      <w:pPr>
        <w:pStyle w:val="Definition-Field2"/>
      </w:pPr>
      <w:r>
        <w:t>PowerPoint only supports the values 1, 2, 3, 4, and 8.</w:t>
      </w:r>
    </w:p>
    <w:p w:rsidR="00F729E5" w:rsidRDefault="00F63C16">
      <w:pPr>
        <w:pStyle w:val="Heading3"/>
      </w:pPr>
      <w:bookmarkStart w:id="2465" w:name="section_8adefd2a00fc49609cdbe2b2f0d81490"/>
      <w:bookmarkStart w:id="2466" w:name="_Toc454426477"/>
      <w:r>
        <w:t>Part 4 Section 4.8.11, ST_PhotoAlbumFrameShape (Photo Album Shape for Photo Mask)</w:t>
      </w:r>
      <w:bookmarkEnd w:id="2465"/>
      <w:bookmarkEnd w:id="2466"/>
      <w:r w:rsidR="00BE53A7">
        <w:fldChar w:fldCharType="begin"/>
      </w:r>
      <w:r>
        <w:instrText xml:space="preserve"> XE "ST_PhotoAlbumFrameShape (Photo Album Shape for Photo Mask)" </w:instrText>
      </w:r>
      <w:r w:rsidR="00BE53A7">
        <w:fldChar w:fldCharType="end"/>
      </w:r>
    </w:p>
    <w:p w:rsidR="00F729E5" w:rsidRDefault="00F63C16">
      <w:pPr>
        <w:pStyle w:val="Definition-Field"/>
      </w:pPr>
      <w:r>
        <w:t xml:space="preserve">a.   </w:t>
      </w:r>
      <w:r>
        <w:rPr>
          <w:i/>
        </w:rPr>
        <w:t>The standard only documents one description per enumeration value.</w:t>
      </w:r>
    </w:p>
    <w:p w:rsidR="00F729E5" w:rsidRDefault="00F63C16">
      <w:r>
        <w:t>Each enumeration value has two possible meanings which will be referred to as “Legacy” and “Standard” in the description section.</w:t>
      </w:r>
    </w:p>
    <w:p w:rsidR="00F729E5" w:rsidRDefault="00F63C16">
      <w:r>
        <w:t>Legacy: If the application detects one or more shapes with a blipfill and isPhoto set to true within the non-visual properties for that shape, then the legacy meanings of each enumeration shall be implied.</w:t>
      </w:r>
    </w:p>
    <w:p w:rsidR="00F729E5" w:rsidRDefault="00F63C16">
      <w:r>
        <w:t>Standard: For all other cases, the standard meaning shall be implied.</w:t>
      </w:r>
    </w:p>
    <w:p w:rsidR="00F729E5" w:rsidRDefault="00F63C16">
      <w:r>
        <w:t>[Example: Consider the shape that has a blip fill applied to it and isPhoto set to true.</w:t>
      </w:r>
    </w:p>
    <w:p w:rsidR="00F729E5" w:rsidRDefault="00F63C16">
      <w:pPr>
        <w:pStyle w:val="Code"/>
      </w:pPr>
      <w:r>
        <w:t>&lt;p:sp&gt;</w:t>
      </w:r>
    </w:p>
    <w:p w:rsidR="00F729E5" w:rsidRDefault="00F63C16">
      <w:pPr>
        <w:pStyle w:val="Code"/>
      </w:pPr>
      <w:r>
        <w:t>&lt;p:nvSpPr&gt;</w:t>
      </w:r>
    </w:p>
    <w:p w:rsidR="00F729E5" w:rsidRDefault="00F63C16">
      <w:pPr>
        <w:pStyle w:val="Code"/>
      </w:pPr>
      <w:r>
        <w:t>..</w:t>
      </w:r>
    </w:p>
    <w:p w:rsidR="00F729E5" w:rsidRDefault="00F63C16">
      <w:pPr>
        <w:pStyle w:val="Code"/>
      </w:pPr>
      <w:r>
        <w:t>&lt;p:nvPr isPhoto="1"/&gt;</w:t>
      </w:r>
    </w:p>
    <w:p w:rsidR="00F729E5" w:rsidRDefault="00F63C16">
      <w:pPr>
        <w:pStyle w:val="Code"/>
      </w:pPr>
      <w:r>
        <w:t>&lt;/p:nvSpPr&gt;</w:t>
      </w:r>
    </w:p>
    <w:p w:rsidR="00F729E5" w:rsidRDefault="00F63C16">
      <w:pPr>
        <w:pStyle w:val="Code"/>
      </w:pPr>
      <w:r>
        <w:t>&lt;p:spPr bwMode="auto"&gt;</w:t>
      </w:r>
    </w:p>
    <w:p w:rsidR="00F729E5" w:rsidRDefault="00F63C16">
      <w:pPr>
        <w:pStyle w:val="Code"/>
      </w:pPr>
      <w:r>
        <w:t>&lt;a:blipFill dpi="0" rotWithShape="1"&gt;</w:t>
      </w:r>
    </w:p>
    <w:p w:rsidR="00F729E5" w:rsidRDefault="00F63C16">
      <w:pPr>
        <w:pStyle w:val="Code"/>
      </w:pPr>
      <w:r>
        <w:t xml:space="preserve">      ..</w:t>
      </w:r>
    </w:p>
    <w:p w:rsidR="00F729E5" w:rsidRDefault="00F63C16">
      <w:pPr>
        <w:pStyle w:val="Code"/>
      </w:pPr>
      <w:r>
        <w:t>&lt;/a:blipFill&gt;</w:t>
      </w:r>
    </w:p>
    <w:p w:rsidR="00F729E5" w:rsidRDefault="00F63C16">
      <w:pPr>
        <w:pStyle w:val="Code"/>
      </w:pPr>
      <w:r>
        <w:t>&lt;/p:spPr&gt;</w:t>
      </w:r>
    </w:p>
    <w:p w:rsidR="00F729E5" w:rsidRDefault="00F63C16">
      <w:pPr>
        <w:pStyle w:val="Code"/>
      </w:pPr>
      <w:r>
        <w:t>&lt;/p:sp&gt;</w:t>
      </w:r>
    </w:p>
    <w:p w:rsidR="00F729E5" w:rsidRDefault="00F63C16">
      <w:r>
        <w:t>End example]</w:t>
      </w:r>
    </w:p>
    <w:p w:rsidR="00F729E5" w:rsidRDefault="00F63C16">
      <w:r>
        <w:t>The following are possible enumeration values for this type:</w:t>
      </w:r>
    </w:p>
    <w:tbl>
      <w:tblPr>
        <w:tblStyle w:val="Table-ShadedHeader"/>
        <w:tblW w:w="0" w:type="auto"/>
        <w:tblLook w:val="04A0"/>
      </w:tblPr>
      <w:tblGrid>
        <w:gridCol w:w="4153"/>
        <w:gridCol w:w="2343"/>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frameStyle1</w:t>
            </w:r>
            <w:r>
              <w:t xml:space="preserve"> (Rectangle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e-0000-0000-0000-000000000000"/>
                          <pic:cNvPicPr>
                            <a:picLocks noChangeAspect="1" noChangeArrowheads="1"/>
                          </pic:cNvPicPr>
                        </pic:nvPicPr>
                        <pic:blipFill>
                          <a:blip r:embed="rId210"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f-0000-0000-0000-000000000000"/>
                          <pic:cNvPicPr>
                            <a:picLocks noChangeAspect="1" noChangeArrowheads="1"/>
                          </pic:cNvPicPr>
                        </pic:nvPicPr>
                        <pic:blipFill>
                          <a:blip r:embed="rId211"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frameStyle2</w:t>
            </w:r>
            <w:r>
              <w:t xml:space="preserve"> (Rounded Rectangle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b0-0000-0000-0000-000000000000"/>
                          <pic:cNvPicPr>
                            <a:picLocks noChangeAspect="1" noChangeArrowheads="1"/>
                          </pic:cNvPicPr>
                        </pic:nvPicPr>
                        <pic:blipFill>
                          <a:blip r:embed="rId212"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9-0000-0000-0000-000000000000"/>
                          <pic:cNvPicPr>
                            <a:picLocks noChangeAspect="1" noChangeArrowheads="1"/>
                          </pic:cNvPicPr>
                        </pic:nvPicPr>
                        <pic:blipFill>
                          <a:blip r:embed="rId213"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frameStyle3</w:t>
            </w:r>
            <w:r>
              <w:t xml:space="preserve"> (Simple White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a-0000-0000-0000-000000000000"/>
                          <pic:cNvPicPr>
                            <a:picLocks noChangeAspect="1" noChangeArrowheads="1"/>
                          </pic:cNvPicPr>
                        </pic:nvPicPr>
                        <pic:blipFill>
                          <a:blip r:embed="rId214"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b-0000-0000-0000-000000000000"/>
                          <pic:cNvPicPr>
                            <a:picLocks noChangeAspect="1" noChangeArrowheads="1"/>
                          </pic:cNvPicPr>
                        </pic:nvPicPr>
                        <pic:blipFill>
                          <a:blip r:embed="rId215"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frameStyle4</w:t>
            </w:r>
            <w:r>
              <w:t xml:space="preserve"> (Simple Black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c-0000-0000-0000-000000000000"/>
                          <pic:cNvPicPr>
                            <a:picLocks noChangeAspect="1" noChangeArrowheads="1"/>
                          </pic:cNvPicPr>
                        </pic:nvPicPr>
                        <pic:blipFill>
                          <a:blip r:embed="rId216"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5-0000-0000-0000-000000000000"/>
                          <pic:cNvPicPr>
                            <a:picLocks noChangeAspect="1" noChangeArrowheads="1"/>
                          </pic:cNvPicPr>
                        </pic:nvPicPr>
                        <pic:blipFill>
                          <a:blip r:embed="rId217"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frameStyle5</w:t>
            </w:r>
            <w:r>
              <w:t xml:space="preserve"> (Compound Black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3c72a6-0000-0000-0000-000000000000"/>
                          <pic:cNvPicPr>
                            <a:picLocks noChangeAspect="1" noChangeArrowheads="1"/>
                          </pic:cNvPicPr>
                        </pic:nvPicPr>
                        <pic:blipFill>
                          <a:blip r:embed="rId218"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2c72ae-0000-0000-0000-000000000000"/>
                          <pic:cNvPicPr>
                            <a:picLocks noChangeAspect="1" noChangeArrowheads="1"/>
                          </pic:cNvPicPr>
                        </pic:nvPicPr>
                        <pic:blipFill>
                          <a:blip r:embed="rId219"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frameStyle6</w:t>
            </w:r>
            <w:r>
              <w:t xml:space="preserve"> (Center Shadow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2d72ae-0000-0000-0000-000000000000"/>
                          <pic:cNvPicPr>
                            <a:picLocks noChangeAspect="1" noChangeArrowheads="1"/>
                          </pic:cNvPicPr>
                        </pic:nvPicPr>
                        <pic:blipFill>
                          <a:blip r:embed="rId220"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2a72ae-0000-0000-0000-000000000000"/>
                          <pic:cNvPicPr>
                            <a:picLocks noChangeAspect="1" noChangeArrowheads="1"/>
                          </pic:cNvPicPr>
                        </pic:nvPicPr>
                        <pic:blipFill>
                          <a:blip r:embed="rId221"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r w:rsidR="00F729E5" w:rsidTr="00F729E5">
        <w:tc>
          <w:tcPr>
            <w:tcW w:w="0" w:type="auto"/>
            <w:vAlign w:val="center"/>
          </w:tcPr>
          <w:p w:rsidR="00F729E5" w:rsidRDefault="00F63C16">
            <w:pPr>
              <w:pStyle w:val="TableBodyText"/>
            </w:pPr>
            <w:r>
              <w:rPr>
                <w:b/>
              </w:rPr>
              <w:t>frameStyle7</w:t>
            </w:r>
            <w:r>
              <w:t xml:space="preserve"> (Soft Edge Photo Frame)</w:t>
            </w:r>
          </w:p>
        </w:tc>
        <w:tc>
          <w:tcPr>
            <w:tcW w:w="0" w:type="auto"/>
            <w:vAlign w:val="center"/>
          </w:tcPr>
          <w:p w:rsidR="00F729E5" w:rsidRDefault="00F63C16">
            <w:pPr>
              <w:pStyle w:val="TableBodyText"/>
            </w:pPr>
            <w:r>
              <w:t xml:space="preserve">Standard: </w:t>
            </w:r>
            <w:r>
              <w:rPr>
                <w:noProof/>
              </w:rPr>
              <w:drawing>
                <wp:inline distT="0" distB="0" distL="0" distR="0">
                  <wp:extent cx="781050" cy="628650"/>
                  <wp:effectExtent l="0" t="0" r="0" b="0"/>
                  <wp:docPr id="34201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2b72ae-0000-0000-0000-000000000000"/>
                          <pic:cNvPicPr>
                            <a:picLocks noChangeAspect="1" noChangeArrowheads="1"/>
                          </pic:cNvPicPr>
                        </pic:nvPicPr>
                        <pic:blipFill>
                          <a:blip r:embed="rId222" cstate="print"/>
                          <a:srcRect/>
                          <a:stretch>
                            <a:fillRect/>
                          </a:stretch>
                        </pic:blipFill>
                        <pic:spPr bwMode="auto">
                          <a:xfrm>
                            <a:off x="0" y="0"/>
                            <a:ext cx="781050" cy="628650"/>
                          </a:xfrm>
                          <a:prstGeom prst="rect">
                            <a:avLst/>
                          </a:prstGeom>
                          <a:noFill/>
                          <a:ln w="9525">
                            <a:noFill/>
                            <a:miter lim="800000"/>
                            <a:headEnd/>
                            <a:tailEnd/>
                          </a:ln>
                        </pic:spPr>
                      </pic:pic>
                    </a:graphicData>
                  </a:graphic>
                </wp:inline>
              </w:drawing>
            </w:r>
          </w:p>
          <w:p w:rsidR="00F729E5" w:rsidRDefault="00F63C16">
            <w:pPr>
              <w:pStyle w:val="TableBodyText"/>
            </w:pPr>
            <w:r>
              <w:t xml:space="preserve">Legacy:     </w:t>
            </w:r>
            <w:r>
              <w:rPr>
                <w:noProof/>
              </w:rPr>
              <w:drawing>
                <wp:inline distT="0" distB="0" distL="0" distR="0">
                  <wp:extent cx="762000" cy="609600"/>
                  <wp:effectExtent l="0" t="0" r="0" b="0"/>
                  <wp:docPr id="3420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62872ae-0000-0000-0000-000000000000"/>
                          <pic:cNvPicPr>
                            <a:picLocks noChangeAspect="1" noChangeArrowheads="1"/>
                          </pic:cNvPicPr>
                        </pic:nvPicPr>
                        <pic:blipFill>
                          <a:blip r:embed="rId223" cstate="print"/>
                          <a:srcRect/>
                          <a:stretch>
                            <a:fillRect/>
                          </a:stretch>
                        </pic:blipFill>
                        <pic:spPr bwMode="auto">
                          <a:xfrm>
                            <a:off x="0" y="0"/>
                            <a:ext cx="762000" cy="609600"/>
                          </a:xfrm>
                          <a:prstGeom prst="rect">
                            <a:avLst/>
                          </a:prstGeom>
                          <a:noFill/>
                          <a:ln w="9525">
                            <a:noFill/>
                            <a:miter lim="800000"/>
                            <a:headEnd/>
                            <a:tailEnd/>
                          </a:ln>
                        </pic:spPr>
                      </pic:pic>
                    </a:graphicData>
                  </a:graphic>
                </wp:inline>
              </w:drawing>
            </w:r>
          </w:p>
        </w:tc>
      </w:tr>
    </w:tbl>
    <w:p w:rsidR="00F729E5" w:rsidRDefault="00F729E5"/>
    <w:p w:rsidR="00F729E5" w:rsidRDefault="00F63C16">
      <w:pPr>
        <w:pStyle w:val="Heading3"/>
      </w:pPr>
      <w:bookmarkStart w:id="2467" w:name="section_b4fa69af99d94423a6f9699b95b13238"/>
      <w:bookmarkStart w:id="2468" w:name="_Toc454426478"/>
      <w:r>
        <w:t>Part 4 Section 4.8.28, ST_TLAnimateEffectTransition (Time List Animate Effect Transition)</w:t>
      </w:r>
      <w:bookmarkEnd w:id="2467"/>
      <w:bookmarkEnd w:id="2468"/>
      <w:r w:rsidR="00BE53A7">
        <w:fldChar w:fldCharType="begin"/>
      </w:r>
      <w:r>
        <w:instrText xml:space="preserve"> XE "ST_TLAnimateEffectTransition (Time List Animate Effect Transition)" </w:instrText>
      </w:r>
      <w:r w:rsidR="00BE53A7">
        <w:fldChar w:fldCharType="end"/>
      </w:r>
    </w:p>
    <w:p w:rsidR="00F729E5" w:rsidRDefault="00F63C16">
      <w:pPr>
        <w:pStyle w:val="Definition-Field"/>
      </w:pPr>
      <w:r>
        <w:t xml:space="preserve">a.   </w:t>
      </w:r>
      <w:r>
        <w:rPr>
          <w:i/>
        </w:rPr>
        <w:t>The standard does not specify how to interpret a transition value of none.</w:t>
      </w:r>
    </w:p>
    <w:p w:rsidR="00F729E5" w:rsidRDefault="00F63C16">
      <w:pPr>
        <w:pStyle w:val="Definition-Field2"/>
      </w:pPr>
      <w:r>
        <w:t>PowerPoint interprets a value of none as being equal to in.</w:t>
      </w:r>
    </w:p>
    <w:p w:rsidR="00F729E5" w:rsidRDefault="00F63C16">
      <w:pPr>
        <w:pStyle w:val="Heading3"/>
      </w:pPr>
      <w:bookmarkStart w:id="2469" w:name="section_a94c52e0eb0442b78b57966bbd1f6061"/>
      <w:bookmarkStart w:id="2470" w:name="_Toc454426479"/>
      <w:r>
        <w:t>Part 4 Section 4.8.29, ST_TLAnimateMotionBehaviorOrigin (Time List Animate Motion Behavior Origin)</w:t>
      </w:r>
      <w:bookmarkEnd w:id="2469"/>
      <w:bookmarkEnd w:id="2470"/>
      <w:r w:rsidR="00BE53A7">
        <w:fldChar w:fldCharType="begin"/>
      </w:r>
      <w:r>
        <w:instrText xml:space="preserve"> XE "ST_TLAnimateMotionBehaviorOrigin (Time List Animate Motion Behavior Origin)" </w:instrText>
      </w:r>
      <w:r w:rsidR="00BE53A7">
        <w:fldChar w:fldCharType="end"/>
      </w:r>
    </w:p>
    <w:p w:rsidR="00F729E5" w:rsidRDefault="00F63C16">
      <w:pPr>
        <w:pStyle w:val="Definition-Field"/>
      </w:pPr>
      <w:r>
        <w:t xml:space="preserve">a.   </w:t>
      </w:r>
      <w:r>
        <w:rPr>
          <w:i/>
        </w:rPr>
        <w:t>The standard does not specify how to interpret the origin values.</w:t>
      </w:r>
    </w:p>
    <w:p w:rsidR="00F729E5" w:rsidRDefault="00F63C16">
      <w:pPr>
        <w:pStyle w:val="Definition-Field2"/>
      </w:pPr>
      <w:r>
        <w:t>PowerPoint interprets the layout origin as being the center of the object and the parent origin as being the upper left corner of the slide.</w:t>
      </w:r>
    </w:p>
    <w:p w:rsidR="00F729E5" w:rsidRDefault="00F63C16">
      <w:pPr>
        <w:pStyle w:val="Heading3"/>
      </w:pPr>
      <w:bookmarkStart w:id="2471" w:name="section_d4cb5f9292a041039a15d499efbe9785"/>
      <w:bookmarkStart w:id="2472" w:name="_Toc454426480"/>
      <w:r>
        <w:t>Part 4 Section 4.8.32, ST_TLBehaviorAdditiveType (Behavior Additive Type)</w:t>
      </w:r>
      <w:bookmarkEnd w:id="2471"/>
      <w:bookmarkEnd w:id="2472"/>
      <w:r w:rsidR="00BE53A7">
        <w:fldChar w:fldCharType="begin"/>
      </w:r>
      <w:r>
        <w:instrText xml:space="preserve"> XE "ST_TLBehaviorAdditiveType (Behavior Additive Type)" </w:instrText>
      </w:r>
      <w:r w:rsidR="00BE53A7">
        <w:fldChar w:fldCharType="end"/>
      </w:r>
    </w:p>
    <w:p w:rsidR="00F729E5" w:rsidRDefault="00F63C16">
      <w:pPr>
        <w:pStyle w:val="Definition-Field"/>
      </w:pPr>
      <w:r>
        <w:t xml:space="preserve">a.   </w:t>
      </w:r>
      <w:r>
        <w:rPr>
          <w:i/>
        </w:rPr>
        <w:t>The standard states that base, mult, and none are valid behavior additive type values.</w:t>
      </w:r>
    </w:p>
    <w:p w:rsidR="00F729E5" w:rsidRDefault="00F63C16">
      <w:pPr>
        <w:pStyle w:val="Definition-Field2"/>
      </w:pPr>
      <w:r>
        <w:t>PowerPoint does not support these values.</w:t>
      </w:r>
    </w:p>
    <w:p w:rsidR="00F729E5" w:rsidRDefault="00F63C16">
      <w:pPr>
        <w:pStyle w:val="Heading3"/>
      </w:pPr>
      <w:bookmarkStart w:id="2473" w:name="section_46471eb26cb147d187ddd712b512c02a"/>
      <w:bookmarkStart w:id="2474" w:name="_Toc454426481"/>
      <w:r>
        <w:t>Part 4 Section 4.8.34, ST_TLBehaviorTransformType (Behavior Transform Type)</w:t>
      </w:r>
      <w:bookmarkEnd w:id="2473"/>
      <w:bookmarkEnd w:id="2474"/>
      <w:r w:rsidR="00BE53A7">
        <w:fldChar w:fldCharType="begin"/>
      </w:r>
      <w:r>
        <w:instrText xml:space="preserve"> XE "ST_TLBehaviorTransformType (Behavior Transform Type)" </w:instrText>
      </w:r>
      <w:r w:rsidR="00BE53A7">
        <w:fldChar w:fldCharType="end"/>
      </w:r>
    </w:p>
    <w:p w:rsidR="00F729E5" w:rsidRDefault="00F63C16">
      <w:pPr>
        <w:pStyle w:val="Definition-Field"/>
      </w:pPr>
      <w:r>
        <w:t xml:space="preserve">a.   </w:t>
      </w:r>
      <w:r>
        <w:rPr>
          <w:i/>
        </w:rPr>
        <w:t>The standard states that a behavior transform type with a value of pt specifies a point transform.</w:t>
      </w:r>
    </w:p>
    <w:p w:rsidR="00F729E5" w:rsidRDefault="00F63C16">
      <w:pPr>
        <w:pStyle w:val="Definition-Field2"/>
      </w:pPr>
      <w:r>
        <w:t>PowerPoint uses this value to specify a property transform.</w:t>
      </w:r>
    </w:p>
    <w:p w:rsidR="00F729E5" w:rsidRDefault="00F63C16">
      <w:pPr>
        <w:pStyle w:val="Heading3"/>
      </w:pPr>
      <w:bookmarkStart w:id="2475" w:name="section_64f8422ba72a43ceb44b4b437c8fe2a5"/>
      <w:bookmarkStart w:id="2476" w:name="_Toc454426482"/>
      <w:r>
        <w:t>Part 4 Section 4.8.42, ST_TLTime (Time)</w:t>
      </w:r>
      <w:bookmarkEnd w:id="2475"/>
      <w:bookmarkEnd w:id="2476"/>
      <w:r w:rsidR="00BE53A7">
        <w:fldChar w:fldCharType="begin"/>
      </w:r>
      <w:r>
        <w:instrText xml:space="preserve"> XE "ST_TLTime (Time)" </w:instrText>
      </w:r>
      <w:r w:rsidR="00BE53A7">
        <w:fldChar w:fldCharType="end"/>
      </w:r>
    </w:p>
    <w:p w:rsidR="00F729E5" w:rsidRDefault="00F63C16">
      <w:pPr>
        <w:pStyle w:val="Definition-Field"/>
      </w:pPr>
      <w:r>
        <w:t xml:space="preserve">a.   </w:t>
      </w:r>
      <w:r>
        <w:rPr>
          <w:i/>
        </w:rPr>
        <w:t>The standard states that the ST_TLTime simple type specifies the time after which to automatically advance the build to the next step.</w:t>
      </w:r>
    </w:p>
    <w:p w:rsidR="00F729E5" w:rsidRDefault="00F63C16">
      <w:pPr>
        <w:pStyle w:val="Definition-Field2"/>
      </w:pPr>
      <w:r>
        <w:t>PowerPoint lets the parent define how to use this simple type.</w:t>
      </w:r>
    </w:p>
    <w:p w:rsidR="00F729E5" w:rsidRDefault="00F63C16">
      <w:pPr>
        <w:pStyle w:val="Definition-Field"/>
      </w:pPr>
      <w:r>
        <w:t xml:space="preserve">b.   </w:t>
      </w:r>
      <w:r>
        <w:rPr>
          <w:i/>
        </w:rPr>
        <w:t>The standard states that the contents of the ST_TLTime simple type are defined by the ST_TLTimeIndefinite simple type and the XML Schema unsignedInt datatype.</w:t>
      </w:r>
    </w:p>
    <w:p w:rsidR="00F729E5" w:rsidRDefault="00F63C16">
      <w:pPr>
        <w:pStyle w:val="Definition-Field2"/>
      </w:pPr>
      <w:r>
        <w:t>PowerPoint restricts the contents of this simple type to be less than or equal to 2147483625; if the contents are greater than 16384000, they will lose precision due to internal calculations.</w:t>
      </w:r>
    </w:p>
    <w:p w:rsidR="00F729E5" w:rsidRDefault="00F63C16">
      <w:pPr>
        <w:pStyle w:val="Definition-Field2"/>
      </w:pPr>
      <w:r>
        <w:t>This note applies to the following products: 2007, 2007 SP1, 2007 SP2.</w:t>
      </w:r>
    </w:p>
    <w:p w:rsidR="00F729E5" w:rsidRDefault="00F63C16">
      <w:pPr>
        <w:pStyle w:val="Heading3"/>
      </w:pPr>
      <w:bookmarkStart w:id="2477" w:name="section_d030a15dcb694a1aa1c3e210a2ee7fce"/>
      <w:bookmarkStart w:id="2478" w:name="_Toc454426483"/>
      <w:r>
        <w:t>Part 4 Section 4.8.43, ST_TLTimeAnimateValueTime (Animation Time)</w:t>
      </w:r>
      <w:bookmarkEnd w:id="2477"/>
      <w:bookmarkEnd w:id="2478"/>
      <w:r w:rsidR="00BE53A7">
        <w:fldChar w:fldCharType="begin"/>
      </w:r>
      <w:r>
        <w:instrText xml:space="preserve"> XE "ST_TLTimeAnimateValueTime (Animation Time)" </w:instrText>
      </w:r>
      <w:r w:rsidR="00BE53A7">
        <w:fldChar w:fldCharType="end"/>
      </w:r>
    </w:p>
    <w:p w:rsidR="00F729E5" w:rsidRDefault="00F63C16">
      <w:pPr>
        <w:pStyle w:val="Definition-Field"/>
      </w:pPr>
      <w:r>
        <w:t xml:space="preserve">a.   </w:t>
      </w:r>
      <w:r>
        <w:rPr>
          <w:i/>
        </w:rPr>
        <w:t>The standard states that the ST_TLTimeAnimateValueTime simple type is defined by the ST_PositiveFixedPercentage simple type and the ST_TLTimeIndefinite simple type.</w:t>
      </w:r>
    </w:p>
    <w:p w:rsidR="00F729E5" w:rsidRDefault="00F63C16">
      <w:pPr>
        <w:pStyle w:val="Definition-Field2"/>
      </w:pPr>
      <w:r>
        <w:t>PowerPoint does not include the ST_TLTimeIndefinite simple type in the definition of the ST_TLTimeAnimateValueTime simple type.</w:t>
      </w:r>
    </w:p>
    <w:p w:rsidR="00F729E5" w:rsidRDefault="00F63C16">
      <w:pPr>
        <w:pStyle w:val="Definition-Field2"/>
      </w:pPr>
      <w:r>
        <w:t>This note applies to the following products: 2007, 2007 SP1.</w:t>
      </w:r>
    </w:p>
    <w:p w:rsidR="00F729E5" w:rsidRDefault="00F63C16">
      <w:pPr>
        <w:pStyle w:val="Heading3"/>
      </w:pPr>
      <w:bookmarkStart w:id="2479" w:name="section_9bdaa76ec71440348c29ac42071e3484"/>
      <w:bookmarkStart w:id="2480" w:name="_Toc454426484"/>
      <w:r>
        <w:t>Part 4 Section 4.8.45, ST_TLTimeNodeFillType (Time Node Fill Type)</w:t>
      </w:r>
      <w:bookmarkEnd w:id="2479"/>
      <w:bookmarkEnd w:id="2480"/>
      <w:r w:rsidR="00BE53A7">
        <w:fldChar w:fldCharType="begin"/>
      </w:r>
      <w:r>
        <w:instrText xml:space="preserve"> XE "ST_TLTimeNodeFillType (Time Node Fill Type)" </w:instrText>
      </w:r>
      <w:r w:rsidR="00BE53A7">
        <w:fldChar w:fldCharType="end"/>
      </w:r>
    </w:p>
    <w:p w:rsidR="00F729E5" w:rsidRDefault="00F63C16">
      <w:pPr>
        <w:pStyle w:val="Definition-Field"/>
      </w:pPr>
      <w:r>
        <w:t xml:space="preserve">a.   </w:t>
      </w:r>
      <w:r>
        <w:rPr>
          <w:i/>
        </w:rPr>
        <w:t>The standard does not specify how to interpret the transition fill type.</w:t>
      </w:r>
    </w:p>
    <w:p w:rsidR="00F729E5" w:rsidRDefault="00F63C16">
      <w:pPr>
        <w:pStyle w:val="Definition-Field2"/>
      </w:pPr>
      <w:r>
        <w:t>PowerPoint uses this value to signify that an element's properties reset to their original values after the element becomes inactive.</w:t>
      </w:r>
    </w:p>
    <w:p w:rsidR="00F729E5" w:rsidRDefault="00F63C16">
      <w:pPr>
        <w:pStyle w:val="Definition-Field"/>
      </w:pPr>
      <w:r>
        <w:t xml:space="preserve">b.   </w:t>
      </w:r>
      <w:r>
        <w:rPr>
          <w:i/>
        </w:rPr>
        <w:t>The standard does not specify how to interpret the freeze fill type.</w:t>
      </w:r>
    </w:p>
    <w:p w:rsidR="00F729E5" w:rsidRDefault="00F63C16">
      <w:pPr>
        <w:pStyle w:val="Definition-Field2"/>
      </w:pPr>
      <w:r>
        <w:t>PowerPoint uses this value to signify that an element's properties should remain at their ending values while their parent is still running or holding, or until another sibling element is started under a seq element or an excl element.</w:t>
      </w:r>
    </w:p>
    <w:p w:rsidR="00F729E5" w:rsidRDefault="00F63C16">
      <w:pPr>
        <w:pStyle w:val="Definition-Field"/>
      </w:pPr>
      <w:r>
        <w:t xml:space="preserve">c.   </w:t>
      </w:r>
      <w:r>
        <w:rPr>
          <w:i/>
        </w:rPr>
        <w:t>The standard does not specify how to interpret the hold fill type.</w:t>
      </w:r>
    </w:p>
    <w:p w:rsidR="00F729E5" w:rsidRDefault="00F63C16">
      <w:pPr>
        <w:pStyle w:val="Definition-Field2"/>
      </w:pPr>
      <w:r>
        <w:t>PowerPoint uses this value to signify that an element's properties remain at their ending values while their parent is still running or holding.</w:t>
      </w:r>
    </w:p>
    <w:p w:rsidR="00F729E5" w:rsidRDefault="00F63C16">
      <w:pPr>
        <w:pStyle w:val="Definition-Field"/>
      </w:pPr>
      <w:r>
        <w:t xml:space="preserve">d.   </w:t>
      </w:r>
      <w:r>
        <w:rPr>
          <w:i/>
        </w:rPr>
        <w:t>The standard does not specify how to interpret the remove fill type.</w:t>
      </w:r>
    </w:p>
    <w:p w:rsidR="00F729E5" w:rsidRDefault="00F63C16">
      <w:pPr>
        <w:pStyle w:val="Definition-Field2"/>
      </w:pPr>
      <w:r>
        <w:t>PowerPoint uses this value to signify that an element's properties reset to their original values after the element becomes inactive.</w:t>
      </w:r>
    </w:p>
    <w:p w:rsidR="00F729E5" w:rsidRDefault="00F63C16">
      <w:pPr>
        <w:pStyle w:val="Heading3"/>
      </w:pPr>
      <w:bookmarkStart w:id="2481" w:name="section_3de95cb4776a4afca19566a1470dc452"/>
      <w:bookmarkStart w:id="2482" w:name="_Toc454426485"/>
      <w:r>
        <w:t>Part 4 Section 4.8.47, ST_TLTimeNodeMasterRelation (Time Node Master Relation)</w:t>
      </w:r>
      <w:bookmarkEnd w:id="2481"/>
      <w:bookmarkEnd w:id="2482"/>
      <w:r w:rsidR="00BE53A7">
        <w:fldChar w:fldCharType="begin"/>
      </w:r>
      <w:r>
        <w:instrText xml:space="preserve"> XE "ST_TLTimeNodeMasterRelation (Time Node Master Relation)" </w:instrText>
      </w:r>
      <w:r w:rsidR="00BE53A7">
        <w:fldChar w:fldCharType="end"/>
      </w:r>
    </w:p>
    <w:p w:rsidR="00F729E5" w:rsidRDefault="00F63C16">
      <w:pPr>
        <w:pStyle w:val="Definition-Field"/>
      </w:pPr>
      <w:r>
        <w:t xml:space="preserve">a.   </w:t>
      </w:r>
      <w:r>
        <w:rPr>
          <w:i/>
        </w:rPr>
        <w:t>The standard states that lastClick is a valid master relation value.</w:t>
      </w:r>
    </w:p>
    <w:p w:rsidR="00F729E5" w:rsidRDefault="00F63C16">
      <w:pPr>
        <w:pStyle w:val="Definition-Field2"/>
      </w:pPr>
      <w:r>
        <w:t>PowerPoint does not support this value.</w:t>
      </w:r>
    </w:p>
    <w:p w:rsidR="00F729E5" w:rsidRDefault="00F63C16">
      <w:pPr>
        <w:pStyle w:val="Definition-Field"/>
      </w:pPr>
      <w:r>
        <w:t xml:space="preserve">b.   </w:t>
      </w:r>
      <w:r>
        <w:rPr>
          <w:i/>
        </w:rPr>
        <w:t>The standard places no restrictions on when the playback behavior applies.</w:t>
      </w:r>
    </w:p>
    <w:p w:rsidR="00F729E5" w:rsidRDefault="00F63C16">
      <w:pPr>
        <w:pStyle w:val="Definition-Field2"/>
      </w:pPr>
      <w:r>
        <w:t>PowerPoint only applies the playback behavior when the time node is contained within an subTnLst element.</w:t>
      </w:r>
    </w:p>
    <w:p w:rsidR="00F729E5" w:rsidRDefault="00F63C16">
      <w:pPr>
        <w:pStyle w:val="Definition-Field"/>
      </w:pPr>
      <w:r>
        <w:t xml:space="preserve">c.   </w:t>
      </w:r>
      <w:r>
        <w:rPr>
          <w:i/>
        </w:rPr>
        <w:t>The standard does not specify how to interpret the sameClick master relation.</w:t>
      </w:r>
    </w:p>
    <w:p w:rsidR="00F729E5" w:rsidRDefault="00F63C16">
      <w:pPr>
        <w:pStyle w:val="Definition-Field2"/>
      </w:pPr>
      <w:r>
        <w:t>PowerPoint uses this value to signify that the time node will start at the same time as its master time node.</w:t>
      </w:r>
    </w:p>
    <w:p w:rsidR="00F729E5" w:rsidRDefault="00F63C16">
      <w:pPr>
        <w:pStyle w:val="Definition-Field"/>
      </w:pPr>
      <w:r>
        <w:t xml:space="preserve">d.   </w:t>
      </w:r>
      <w:r>
        <w:rPr>
          <w:i/>
        </w:rPr>
        <w:t>The standard does not specify how to interpret the nextClick master relation.</w:t>
      </w:r>
    </w:p>
    <w:p w:rsidR="00F729E5" w:rsidRDefault="00F63C16">
      <w:pPr>
        <w:pStyle w:val="Definition-Field2"/>
      </w:pPr>
      <w:r>
        <w:t>PowerPoint uses this value to signify that the time node will start when the next time node group starts.</w:t>
      </w:r>
    </w:p>
    <w:p w:rsidR="00F729E5" w:rsidRDefault="00F63C16">
      <w:pPr>
        <w:pStyle w:val="Heading3"/>
      </w:pPr>
      <w:bookmarkStart w:id="2483" w:name="section_3bd88f3367914ca99b2ae64cbc8c665b"/>
      <w:bookmarkStart w:id="2484" w:name="_Toc454426486"/>
      <w:r>
        <w:t>Part 4 Section 4.8.49, ST_TLTimeNodeRestartType (Time Node Restart Type)</w:t>
      </w:r>
      <w:bookmarkEnd w:id="2483"/>
      <w:bookmarkEnd w:id="2484"/>
      <w:r w:rsidR="00BE53A7">
        <w:fldChar w:fldCharType="begin"/>
      </w:r>
      <w:r>
        <w:instrText xml:space="preserve"> XE "ST_TLTimeNodeRestartType (Time Node Restart Type)" </w:instrText>
      </w:r>
      <w:r w:rsidR="00BE53A7">
        <w:fldChar w:fldCharType="end"/>
      </w:r>
    </w:p>
    <w:p w:rsidR="00F729E5" w:rsidRDefault="00F63C16">
      <w:pPr>
        <w:pStyle w:val="Definition-Field"/>
      </w:pPr>
      <w:r>
        <w:t xml:space="preserve">a.   </w:t>
      </w:r>
      <w:r>
        <w:rPr>
          <w:i/>
        </w:rPr>
        <w:t>The standard states that the ST_TLTimeNodeRestartType simple type determines whether an effect can play more than once.</w:t>
      </w:r>
    </w:p>
    <w:p w:rsidR="00F729E5" w:rsidRDefault="00F63C16">
      <w:pPr>
        <w:pStyle w:val="Definition-Field2"/>
      </w:pPr>
      <w:r>
        <w:t>PowerPoint uses this simple type to signify when a time node can restart.</w:t>
      </w:r>
    </w:p>
    <w:p w:rsidR="00F729E5" w:rsidRDefault="00F63C16">
      <w:pPr>
        <w:pStyle w:val="Heading3"/>
      </w:pPr>
      <w:bookmarkStart w:id="2485" w:name="section_a74fee56f48945929378e4698362dc79"/>
      <w:bookmarkStart w:id="2486" w:name="_Toc454426487"/>
      <w:r>
        <w:t>Part 4 Section 4.8.50, ST_TLTimeNodeSyncType (Time Node Sync Type)</w:t>
      </w:r>
      <w:bookmarkEnd w:id="2485"/>
      <w:bookmarkEnd w:id="2486"/>
      <w:r w:rsidR="00BE53A7">
        <w:fldChar w:fldCharType="begin"/>
      </w:r>
      <w:r>
        <w:instrText xml:space="preserve"> XE "ST_TLTimeNodeSyncType (Time Node Sync Type)" </w:instrText>
      </w:r>
      <w:r w:rsidR="00BE53A7">
        <w:fldChar w:fldCharType="end"/>
      </w:r>
    </w:p>
    <w:p w:rsidR="00F729E5" w:rsidRDefault="00F63C16">
      <w:pPr>
        <w:pStyle w:val="Definition-Field"/>
      </w:pPr>
      <w:r>
        <w:t xml:space="preserve">a.   </w:t>
      </w:r>
      <w:r>
        <w:rPr>
          <w:i/>
        </w:rPr>
        <w:t>The standard states that canSlip and locked are the only valid values for the time node sync type.</w:t>
      </w:r>
    </w:p>
    <w:p w:rsidR="00F729E5" w:rsidRDefault="00F63C16">
      <w:pPr>
        <w:pStyle w:val="Definition-Field2"/>
      </w:pPr>
      <w:r>
        <w:t>PowerPoint also allows a value of none.</w:t>
      </w:r>
    </w:p>
    <w:p w:rsidR="00F729E5" w:rsidRDefault="00F63C16">
      <w:pPr>
        <w:pStyle w:val="Definition-Field2"/>
      </w:pPr>
      <w:r>
        <w:t>This note applies to the following products: 2007, 2007 SP1, 2007 SP2.</w:t>
      </w:r>
    </w:p>
    <w:p w:rsidR="00F729E5" w:rsidRDefault="00F63C16">
      <w:pPr>
        <w:pStyle w:val="Heading3"/>
      </w:pPr>
      <w:bookmarkStart w:id="2487" w:name="section_3f514974f6cb465b8af996f1c0b308cc"/>
      <w:bookmarkStart w:id="2488" w:name="_Toc454426488"/>
      <w:r>
        <w:t>Part 4 Section 4.8.52, ST_TLTriggerEvent (Trigger Event)</w:t>
      </w:r>
      <w:bookmarkEnd w:id="2487"/>
      <w:bookmarkEnd w:id="2488"/>
      <w:r w:rsidR="00BE53A7">
        <w:fldChar w:fldCharType="begin"/>
      </w:r>
      <w:r>
        <w:instrText xml:space="preserve"> XE "ST_TLTriggerEvent (Trigger Event)" </w:instrText>
      </w:r>
      <w:r w:rsidR="00BE53A7">
        <w:fldChar w:fldCharType="end"/>
      </w:r>
    </w:p>
    <w:p w:rsidR="00F729E5" w:rsidRDefault="00F63C16">
      <w:pPr>
        <w:pStyle w:val="Definition-Field"/>
      </w:pPr>
      <w:r>
        <w:t xml:space="preserve">a.   </w:t>
      </w:r>
      <w:r>
        <w:rPr>
          <w:i/>
        </w:rPr>
        <w:t>The standard implies that the begin value and the onBegin value are equivalent.</w:t>
      </w:r>
    </w:p>
    <w:p w:rsidR="00F729E5" w:rsidRDefault="00F63C16">
      <w:pPr>
        <w:pStyle w:val="Definition-Field2"/>
      </w:pPr>
      <w:r>
        <w:t>PowerPoint interprets the begin value to specify that a trigger should be fired when the specified time node begins, and the onBegin value to specify that a trigger should be fired when the onBegin event occurs on the specified target.</w:t>
      </w:r>
    </w:p>
    <w:p w:rsidR="00F729E5" w:rsidRDefault="00F63C16">
      <w:pPr>
        <w:pStyle w:val="Definition-Field"/>
      </w:pPr>
      <w:r>
        <w:t xml:space="preserve">b.   </w:t>
      </w:r>
      <w:r>
        <w:rPr>
          <w:i/>
        </w:rPr>
        <w:t>The standard implies that the end value and the onEnd value are equivalent.</w:t>
      </w:r>
    </w:p>
    <w:p w:rsidR="00F729E5" w:rsidRDefault="00F63C16">
      <w:pPr>
        <w:pStyle w:val="Definition-Field2"/>
      </w:pPr>
      <w:r>
        <w:t>PowerPoint interprets the end value to specify that a trigger should be fired when the specified time node ends, and the onEnd value to specify that a trigger should be fired when the onEnd event occurs on the specified target.</w:t>
      </w:r>
    </w:p>
    <w:p w:rsidR="00F729E5" w:rsidRDefault="00F63C16">
      <w:pPr>
        <w:pStyle w:val="Definition-Field"/>
      </w:pPr>
      <w:r>
        <w:t xml:space="preserve">c.   </w:t>
      </w:r>
      <w:r>
        <w:rPr>
          <w:i/>
        </w:rPr>
        <w:t>The standard states that the onNext value specifies that a trigger should be fired on the next node.</w:t>
      </w:r>
    </w:p>
    <w:p w:rsidR="00F729E5" w:rsidRDefault="00F63C16">
      <w:pPr>
        <w:pStyle w:val="Definition-Field2"/>
      </w:pPr>
      <w:r>
        <w:t>PowerPoint uses this value to specify that a trigger should be fired when the onNext event occurs on the specified target.</w:t>
      </w:r>
    </w:p>
    <w:p w:rsidR="00F729E5" w:rsidRDefault="00F63C16">
      <w:pPr>
        <w:pStyle w:val="Definition-Field"/>
      </w:pPr>
      <w:r>
        <w:t xml:space="preserve">d.   </w:t>
      </w:r>
      <w:r>
        <w:rPr>
          <w:i/>
        </w:rPr>
        <w:t>The standard states that the onPrev value specifies that a trigger should be fired on the previous node.</w:t>
      </w:r>
    </w:p>
    <w:p w:rsidR="00F729E5" w:rsidRDefault="00F63C16">
      <w:pPr>
        <w:pStyle w:val="Definition-Field2"/>
      </w:pPr>
      <w:r>
        <w:t>PowerPoint uses this value to specify that a trigger should be fired when the onPrevious event occurs on the specified target.</w:t>
      </w:r>
    </w:p>
    <w:p w:rsidR="00F729E5" w:rsidRDefault="00F63C16">
      <w:pPr>
        <w:pStyle w:val="Definition-Field"/>
      </w:pPr>
      <w:r>
        <w:t xml:space="preserve">e.   </w:t>
      </w:r>
      <w:r>
        <w:rPr>
          <w:i/>
        </w:rPr>
        <w:t>The standard states that the onStopAudio value specifies that a trigger should be fired on stop audio.</w:t>
      </w:r>
    </w:p>
    <w:p w:rsidR="00F729E5" w:rsidRDefault="00F63C16">
      <w:pPr>
        <w:pStyle w:val="Definition-Field2"/>
      </w:pPr>
      <w:r>
        <w:t>PowerPoint uses this value to specify that a trigger should be fired when the onstopaudio command is fired from a cmd time node.</w:t>
      </w:r>
    </w:p>
    <w:p w:rsidR="00F729E5" w:rsidRDefault="00F63C16">
      <w:pPr>
        <w:pStyle w:val="Definition-Field"/>
      </w:pPr>
      <w:r>
        <w:t xml:space="preserve">f.   </w:t>
      </w:r>
      <w:r>
        <w:rPr>
          <w:i/>
        </w:rPr>
        <w:t>The standard states that begin, end, onBegin, onClick, onDblClick, onEnd, onMouseOut, onMouseOver, onNext, onPrev, and onStopAudio are the only valid values for the trigger event.</w:t>
      </w:r>
    </w:p>
    <w:p w:rsidR="00F729E5" w:rsidRDefault="00F63C16">
      <w:pPr>
        <w:pStyle w:val="Definition-Field2"/>
      </w:pPr>
      <w:r>
        <w:t>PowerPoint also allows a value of none.</w:t>
      </w:r>
    </w:p>
    <w:p w:rsidR="00F729E5" w:rsidRDefault="00F63C16">
      <w:pPr>
        <w:pStyle w:val="Definition-Field2"/>
      </w:pPr>
      <w:r>
        <w:t>This note applies to the following products: 2007, 2007 SP1, 2007 SP2.</w:t>
      </w:r>
    </w:p>
    <w:p w:rsidR="00F729E5" w:rsidRDefault="00F63C16">
      <w:pPr>
        <w:pStyle w:val="Heading3"/>
      </w:pPr>
      <w:bookmarkStart w:id="2489" w:name="section_5c3e4e6ef2e14140a515a480d95bceaf"/>
      <w:bookmarkStart w:id="2490" w:name="_Toc454426489"/>
      <w:r>
        <w:t>Part 4 Section 4.8.59, ST_ViewType (List of View Types)</w:t>
      </w:r>
      <w:bookmarkEnd w:id="2489"/>
      <w:bookmarkEnd w:id="2490"/>
      <w:r w:rsidR="00BE53A7">
        <w:fldChar w:fldCharType="begin"/>
      </w:r>
      <w:r>
        <w:instrText xml:space="preserve"> XE "ST_ViewType (List of View Types)" </w:instrText>
      </w:r>
      <w:r w:rsidR="00BE53A7">
        <w:fldChar w:fldCharType="end"/>
      </w:r>
    </w:p>
    <w:p w:rsidR="00F729E5" w:rsidRDefault="00F63C16">
      <w:pPr>
        <w:pStyle w:val="Definition-Field"/>
      </w:pPr>
      <w:r>
        <w:t xml:space="preserve">a.   </w:t>
      </w:r>
      <w:r>
        <w:rPr>
          <w:i/>
        </w:rPr>
        <w:t>The standard states that the outlineView value specifies that outline view mode should be used.</w:t>
      </w:r>
    </w:p>
    <w:p w:rsidR="00F729E5" w:rsidRDefault="00F63C16">
      <w:pPr>
        <w:pStyle w:val="Definition-Field2"/>
      </w:pPr>
      <w:r>
        <w:t>PowerPoint uses this value to specify that normal slide view mode should be used.</w:t>
      </w:r>
    </w:p>
    <w:p w:rsidR="00F729E5" w:rsidRDefault="00F63C16">
      <w:pPr>
        <w:pStyle w:val="Heading3"/>
      </w:pPr>
      <w:bookmarkStart w:id="2491" w:name="section_1960c6c6d6cb4ffda2799991c84c46ee"/>
      <w:bookmarkStart w:id="2492" w:name="_Toc454426490"/>
      <w:r>
        <w:t>Part 4 Section 4.8.61, ST_WebEncoding (Web Encoding)</w:t>
      </w:r>
      <w:bookmarkEnd w:id="2491"/>
      <w:bookmarkEnd w:id="2492"/>
      <w:r w:rsidR="00BE53A7">
        <w:fldChar w:fldCharType="begin"/>
      </w:r>
      <w:r>
        <w:instrText xml:space="preserve"> XE "ST_WebEncoding (Web Encoding)" </w:instrText>
      </w:r>
      <w:r w:rsidR="00BE53A7">
        <w:fldChar w:fldCharType="end"/>
      </w:r>
    </w:p>
    <w:p w:rsidR="00F729E5" w:rsidRDefault="00F63C16">
      <w:pPr>
        <w:pStyle w:val="Definition-Field"/>
      </w:pPr>
      <w:r>
        <w:t xml:space="preserve">a.   </w:t>
      </w:r>
      <w:r>
        <w:rPr>
          <w:i/>
        </w:rPr>
        <w:t>The standard states that the contents of the ST_WebEncoding simple type are a restriction of the XML Schema string datatype.</w:t>
      </w:r>
    </w:p>
    <w:p w:rsidR="00F729E5" w:rsidRDefault="00F63C16">
      <w:r>
        <w:t>The string shall be a valid code page name. The following are Office supported code page names:</w:t>
      </w:r>
    </w:p>
    <w:tbl>
      <w:tblPr>
        <w:tblStyle w:val="Table-ShadedHeader"/>
        <w:tblW w:w="0" w:type="auto"/>
        <w:tblLook w:val="04A0"/>
      </w:tblPr>
      <w:tblGrid>
        <w:gridCol w:w="2778"/>
        <w:gridCol w:w="1582"/>
      </w:tblGrid>
      <w:tr w:rsidR="00F729E5" w:rsidTr="00F729E5">
        <w:trPr>
          <w:cnfStyle w:val="100000000000"/>
          <w:tblHeader/>
        </w:trPr>
        <w:tc>
          <w:tcPr>
            <w:tcW w:w="0" w:type="auto"/>
            <w:vAlign w:val="center"/>
          </w:tcPr>
          <w:p w:rsidR="00F729E5" w:rsidRDefault="00F63C16">
            <w:pPr>
              <w:pStyle w:val="TableHeaderText"/>
            </w:pPr>
            <w:r>
              <w:t xml:space="preserve">Code page  </w:t>
            </w:r>
          </w:p>
        </w:tc>
        <w:tc>
          <w:tcPr>
            <w:tcW w:w="0" w:type="auto"/>
            <w:vAlign w:val="center"/>
          </w:tcPr>
          <w:p w:rsidR="00F729E5" w:rsidRDefault="00F63C16">
            <w:pPr>
              <w:pStyle w:val="TableHeaderText"/>
            </w:pPr>
            <w:r>
              <w:t>name</w:t>
            </w:r>
          </w:p>
        </w:tc>
      </w:tr>
      <w:tr w:rsidR="00F729E5" w:rsidTr="00F729E5">
        <w:tc>
          <w:tcPr>
            <w:tcW w:w="0" w:type="auto"/>
            <w:vAlign w:val="center"/>
          </w:tcPr>
          <w:p w:rsidR="00F729E5" w:rsidRDefault="00F63C16">
            <w:pPr>
              <w:pStyle w:val="TableBodyText"/>
            </w:pPr>
            <w:r>
              <w:t>Arabic (ASMO708)</w:t>
            </w:r>
          </w:p>
        </w:tc>
        <w:tc>
          <w:tcPr>
            <w:tcW w:w="0" w:type="auto"/>
            <w:vAlign w:val="center"/>
          </w:tcPr>
          <w:p w:rsidR="00F729E5" w:rsidRDefault="00F63C16">
            <w:pPr>
              <w:pStyle w:val="TableBodyText"/>
            </w:pPr>
            <w:r>
              <w:t>ASMO-708</w:t>
            </w:r>
          </w:p>
        </w:tc>
      </w:tr>
      <w:tr w:rsidR="00F729E5" w:rsidTr="00F729E5">
        <w:tc>
          <w:tcPr>
            <w:tcW w:w="0" w:type="auto"/>
            <w:vAlign w:val="center"/>
          </w:tcPr>
          <w:p w:rsidR="00F729E5" w:rsidRDefault="00F63C16">
            <w:pPr>
              <w:pStyle w:val="TableBodyText"/>
            </w:pPr>
            <w:r>
              <w:t>Arabic (DOS)</w:t>
            </w:r>
          </w:p>
        </w:tc>
        <w:tc>
          <w:tcPr>
            <w:tcW w:w="0" w:type="auto"/>
            <w:vAlign w:val="center"/>
          </w:tcPr>
          <w:p w:rsidR="00F729E5" w:rsidRDefault="00F63C16">
            <w:pPr>
              <w:pStyle w:val="TableBodyText"/>
            </w:pPr>
            <w:r>
              <w:t>DOS-720</w:t>
            </w:r>
          </w:p>
        </w:tc>
      </w:tr>
      <w:tr w:rsidR="00F729E5" w:rsidTr="00F729E5">
        <w:tc>
          <w:tcPr>
            <w:tcW w:w="0" w:type="auto"/>
            <w:vAlign w:val="center"/>
          </w:tcPr>
          <w:p w:rsidR="00F729E5" w:rsidRDefault="00F63C16">
            <w:pPr>
              <w:pStyle w:val="TableBodyText"/>
            </w:pPr>
            <w:r>
              <w:t>Arabic (ISO)</w:t>
            </w:r>
          </w:p>
        </w:tc>
        <w:tc>
          <w:tcPr>
            <w:tcW w:w="0" w:type="auto"/>
            <w:vAlign w:val="center"/>
          </w:tcPr>
          <w:p w:rsidR="00F729E5" w:rsidRDefault="00F63C16">
            <w:pPr>
              <w:pStyle w:val="TableBodyText"/>
            </w:pPr>
            <w:r>
              <w:t>iso-8859-6</w:t>
            </w:r>
          </w:p>
        </w:tc>
      </w:tr>
      <w:tr w:rsidR="00F729E5" w:rsidTr="00F729E5">
        <w:tc>
          <w:tcPr>
            <w:tcW w:w="0" w:type="auto"/>
            <w:vAlign w:val="center"/>
          </w:tcPr>
          <w:p w:rsidR="00F729E5" w:rsidRDefault="00F63C16">
            <w:pPr>
              <w:pStyle w:val="TableBodyText"/>
            </w:pPr>
            <w:r>
              <w:t>Arabic (Windows)</w:t>
            </w:r>
          </w:p>
        </w:tc>
        <w:tc>
          <w:tcPr>
            <w:tcW w:w="0" w:type="auto"/>
            <w:vAlign w:val="center"/>
          </w:tcPr>
          <w:p w:rsidR="00F729E5" w:rsidRDefault="00F63C16">
            <w:pPr>
              <w:pStyle w:val="TableBodyText"/>
            </w:pPr>
            <w:r>
              <w:t>windows-1256</w:t>
            </w:r>
          </w:p>
        </w:tc>
      </w:tr>
      <w:tr w:rsidR="00F729E5" w:rsidTr="00F729E5">
        <w:tc>
          <w:tcPr>
            <w:tcW w:w="0" w:type="auto"/>
            <w:vAlign w:val="center"/>
          </w:tcPr>
          <w:p w:rsidR="00F729E5" w:rsidRDefault="00F63C16">
            <w:pPr>
              <w:pStyle w:val="TableBodyText"/>
            </w:pPr>
            <w:r>
              <w:t>Baltic (DOS)</w:t>
            </w:r>
          </w:p>
        </w:tc>
        <w:tc>
          <w:tcPr>
            <w:tcW w:w="0" w:type="auto"/>
            <w:vAlign w:val="center"/>
          </w:tcPr>
          <w:p w:rsidR="00F729E5" w:rsidRDefault="00F63C16">
            <w:pPr>
              <w:pStyle w:val="TableBodyText"/>
            </w:pPr>
            <w:r>
              <w:t>ibm775</w:t>
            </w:r>
          </w:p>
        </w:tc>
      </w:tr>
      <w:tr w:rsidR="00F729E5" w:rsidTr="00F729E5">
        <w:tc>
          <w:tcPr>
            <w:tcW w:w="0" w:type="auto"/>
            <w:vAlign w:val="center"/>
          </w:tcPr>
          <w:p w:rsidR="00F729E5" w:rsidRDefault="00F63C16">
            <w:pPr>
              <w:pStyle w:val="TableBodyText"/>
            </w:pPr>
            <w:r>
              <w:t>Baltic (ISO)</w:t>
            </w:r>
          </w:p>
        </w:tc>
        <w:tc>
          <w:tcPr>
            <w:tcW w:w="0" w:type="auto"/>
            <w:vAlign w:val="center"/>
          </w:tcPr>
          <w:p w:rsidR="00F729E5" w:rsidRDefault="00F63C16">
            <w:pPr>
              <w:pStyle w:val="TableBodyText"/>
            </w:pPr>
            <w:r>
              <w:t>iso-8859-4</w:t>
            </w:r>
          </w:p>
        </w:tc>
      </w:tr>
      <w:tr w:rsidR="00F729E5" w:rsidTr="00F729E5">
        <w:tc>
          <w:tcPr>
            <w:tcW w:w="0" w:type="auto"/>
            <w:vAlign w:val="center"/>
          </w:tcPr>
          <w:p w:rsidR="00F729E5" w:rsidRDefault="00F63C16">
            <w:pPr>
              <w:pStyle w:val="TableBodyText"/>
            </w:pPr>
            <w:r>
              <w:t>Baltic (Windows)</w:t>
            </w:r>
          </w:p>
        </w:tc>
        <w:tc>
          <w:tcPr>
            <w:tcW w:w="0" w:type="auto"/>
            <w:vAlign w:val="center"/>
          </w:tcPr>
          <w:p w:rsidR="00F729E5" w:rsidRDefault="00F63C16">
            <w:pPr>
              <w:pStyle w:val="TableBodyText"/>
            </w:pPr>
            <w:r>
              <w:t>windows-1257</w:t>
            </w:r>
          </w:p>
        </w:tc>
      </w:tr>
      <w:tr w:rsidR="00F729E5" w:rsidTr="00F729E5">
        <w:tc>
          <w:tcPr>
            <w:tcW w:w="0" w:type="auto"/>
            <w:vAlign w:val="center"/>
          </w:tcPr>
          <w:p w:rsidR="00F729E5" w:rsidRDefault="00F63C16">
            <w:pPr>
              <w:pStyle w:val="TableBodyText"/>
            </w:pPr>
            <w:r>
              <w:t>Central European (DOS)</w:t>
            </w:r>
          </w:p>
        </w:tc>
        <w:tc>
          <w:tcPr>
            <w:tcW w:w="0" w:type="auto"/>
            <w:vAlign w:val="center"/>
          </w:tcPr>
          <w:p w:rsidR="00F729E5" w:rsidRDefault="00F63C16">
            <w:pPr>
              <w:pStyle w:val="TableBodyText"/>
            </w:pPr>
            <w:r>
              <w:t>ibm852</w:t>
            </w:r>
          </w:p>
        </w:tc>
      </w:tr>
      <w:tr w:rsidR="00F729E5" w:rsidTr="00F729E5">
        <w:tc>
          <w:tcPr>
            <w:tcW w:w="0" w:type="auto"/>
            <w:vAlign w:val="center"/>
          </w:tcPr>
          <w:p w:rsidR="00F729E5" w:rsidRDefault="00F63C16">
            <w:pPr>
              <w:pStyle w:val="TableBodyText"/>
            </w:pPr>
            <w:r>
              <w:t>Central European (ISO)</w:t>
            </w:r>
          </w:p>
        </w:tc>
        <w:tc>
          <w:tcPr>
            <w:tcW w:w="0" w:type="auto"/>
            <w:vAlign w:val="center"/>
          </w:tcPr>
          <w:p w:rsidR="00F729E5" w:rsidRDefault="00F63C16">
            <w:pPr>
              <w:pStyle w:val="TableBodyText"/>
            </w:pPr>
            <w:r>
              <w:t>iso-8859-2</w:t>
            </w:r>
          </w:p>
        </w:tc>
      </w:tr>
      <w:tr w:rsidR="00F729E5" w:rsidTr="00F729E5">
        <w:tc>
          <w:tcPr>
            <w:tcW w:w="0" w:type="auto"/>
            <w:vAlign w:val="center"/>
          </w:tcPr>
          <w:p w:rsidR="00F729E5" w:rsidRDefault="00F63C16">
            <w:pPr>
              <w:pStyle w:val="TableBodyText"/>
            </w:pPr>
            <w:r>
              <w:t>Central European (Windows)</w:t>
            </w:r>
          </w:p>
        </w:tc>
        <w:tc>
          <w:tcPr>
            <w:tcW w:w="0" w:type="auto"/>
            <w:vAlign w:val="center"/>
          </w:tcPr>
          <w:p w:rsidR="00F729E5" w:rsidRDefault="00F63C16">
            <w:pPr>
              <w:pStyle w:val="TableBodyText"/>
            </w:pPr>
            <w:r>
              <w:t>windows-1250</w:t>
            </w:r>
          </w:p>
        </w:tc>
      </w:tr>
      <w:tr w:rsidR="00F729E5" w:rsidTr="00F729E5">
        <w:tc>
          <w:tcPr>
            <w:tcW w:w="0" w:type="auto"/>
            <w:vAlign w:val="center"/>
          </w:tcPr>
          <w:p w:rsidR="00F729E5" w:rsidRDefault="00F63C16">
            <w:pPr>
              <w:pStyle w:val="TableBodyText"/>
            </w:pPr>
            <w:r>
              <w:t>Chinese Simplified (GB18030)</w:t>
            </w:r>
          </w:p>
        </w:tc>
        <w:tc>
          <w:tcPr>
            <w:tcW w:w="0" w:type="auto"/>
            <w:vAlign w:val="center"/>
          </w:tcPr>
          <w:p w:rsidR="00F729E5" w:rsidRDefault="00F63C16">
            <w:pPr>
              <w:pStyle w:val="TableBodyText"/>
            </w:pPr>
            <w:r>
              <w:t>GB18030</w:t>
            </w:r>
          </w:p>
        </w:tc>
      </w:tr>
      <w:tr w:rsidR="00F729E5" w:rsidTr="00F729E5">
        <w:tc>
          <w:tcPr>
            <w:tcW w:w="0" w:type="auto"/>
            <w:vAlign w:val="center"/>
          </w:tcPr>
          <w:p w:rsidR="00F729E5" w:rsidRDefault="00F63C16">
            <w:pPr>
              <w:pStyle w:val="TableBodyText"/>
            </w:pPr>
            <w:r>
              <w:t>Chinese Simplified (GB2312)</w:t>
            </w:r>
          </w:p>
        </w:tc>
        <w:tc>
          <w:tcPr>
            <w:tcW w:w="0" w:type="auto"/>
            <w:vAlign w:val="center"/>
          </w:tcPr>
          <w:p w:rsidR="00F729E5" w:rsidRDefault="00F63C16">
            <w:pPr>
              <w:pStyle w:val="TableBodyText"/>
            </w:pPr>
            <w:r>
              <w:t>gb2312</w:t>
            </w:r>
          </w:p>
        </w:tc>
      </w:tr>
      <w:tr w:rsidR="00F729E5" w:rsidTr="00F729E5">
        <w:tc>
          <w:tcPr>
            <w:tcW w:w="0" w:type="auto"/>
            <w:vAlign w:val="center"/>
          </w:tcPr>
          <w:p w:rsidR="00F729E5" w:rsidRDefault="00F63C16">
            <w:pPr>
              <w:pStyle w:val="TableBodyText"/>
            </w:pPr>
            <w:r>
              <w:t>Chinese Simplified (HZ)</w:t>
            </w:r>
          </w:p>
        </w:tc>
        <w:tc>
          <w:tcPr>
            <w:tcW w:w="0" w:type="auto"/>
            <w:vAlign w:val="center"/>
          </w:tcPr>
          <w:p w:rsidR="00F729E5" w:rsidRDefault="00F63C16">
            <w:pPr>
              <w:pStyle w:val="TableBodyText"/>
            </w:pPr>
            <w:r>
              <w:t>hz-gb-2312</w:t>
            </w:r>
          </w:p>
        </w:tc>
      </w:tr>
      <w:tr w:rsidR="00F729E5" w:rsidTr="00F729E5">
        <w:tc>
          <w:tcPr>
            <w:tcW w:w="0" w:type="auto"/>
            <w:vAlign w:val="center"/>
          </w:tcPr>
          <w:p w:rsidR="00F729E5" w:rsidRDefault="00F63C16">
            <w:pPr>
              <w:pStyle w:val="TableBodyText"/>
            </w:pPr>
            <w:r>
              <w:t>Chinese Traditional (Big5)</w:t>
            </w:r>
          </w:p>
        </w:tc>
        <w:tc>
          <w:tcPr>
            <w:tcW w:w="0" w:type="auto"/>
            <w:vAlign w:val="center"/>
          </w:tcPr>
          <w:p w:rsidR="00F729E5" w:rsidRDefault="00F63C16">
            <w:pPr>
              <w:pStyle w:val="TableBodyText"/>
            </w:pPr>
            <w:r>
              <w:t>big5</w:t>
            </w:r>
          </w:p>
        </w:tc>
      </w:tr>
      <w:tr w:rsidR="00F729E5" w:rsidTr="00F729E5">
        <w:tc>
          <w:tcPr>
            <w:tcW w:w="0" w:type="auto"/>
            <w:vAlign w:val="center"/>
          </w:tcPr>
          <w:p w:rsidR="00F729E5" w:rsidRDefault="00F63C16">
            <w:pPr>
              <w:pStyle w:val="TableBodyText"/>
            </w:pPr>
            <w:r>
              <w:t>Cyrillic (DOS)</w:t>
            </w:r>
          </w:p>
        </w:tc>
        <w:tc>
          <w:tcPr>
            <w:tcW w:w="0" w:type="auto"/>
            <w:vAlign w:val="center"/>
          </w:tcPr>
          <w:p w:rsidR="00F729E5" w:rsidRDefault="00F63C16">
            <w:pPr>
              <w:pStyle w:val="TableBodyText"/>
            </w:pPr>
            <w:r>
              <w:t>cp866</w:t>
            </w:r>
          </w:p>
        </w:tc>
      </w:tr>
      <w:tr w:rsidR="00F729E5" w:rsidTr="00F729E5">
        <w:tc>
          <w:tcPr>
            <w:tcW w:w="0" w:type="auto"/>
            <w:vAlign w:val="center"/>
          </w:tcPr>
          <w:p w:rsidR="00F729E5" w:rsidRDefault="00F63C16">
            <w:pPr>
              <w:pStyle w:val="TableBodyText"/>
            </w:pPr>
            <w:r>
              <w:t>Cyrillic  (ISO)</w:t>
            </w:r>
          </w:p>
        </w:tc>
        <w:tc>
          <w:tcPr>
            <w:tcW w:w="0" w:type="auto"/>
            <w:vAlign w:val="center"/>
          </w:tcPr>
          <w:p w:rsidR="00F729E5" w:rsidRDefault="00F63C16">
            <w:pPr>
              <w:pStyle w:val="TableBodyText"/>
            </w:pPr>
            <w:r>
              <w:t>iso-8859-5</w:t>
            </w:r>
          </w:p>
        </w:tc>
      </w:tr>
      <w:tr w:rsidR="00F729E5" w:rsidTr="00F729E5">
        <w:tc>
          <w:tcPr>
            <w:tcW w:w="0" w:type="auto"/>
            <w:vAlign w:val="center"/>
          </w:tcPr>
          <w:p w:rsidR="00F729E5" w:rsidRDefault="00F63C16">
            <w:pPr>
              <w:pStyle w:val="TableBodyText"/>
            </w:pPr>
            <w:r>
              <w:t>Cyrillic (KOI8-R)</w:t>
            </w:r>
          </w:p>
        </w:tc>
        <w:tc>
          <w:tcPr>
            <w:tcW w:w="0" w:type="auto"/>
            <w:vAlign w:val="center"/>
          </w:tcPr>
          <w:p w:rsidR="00F729E5" w:rsidRDefault="00F63C16">
            <w:pPr>
              <w:pStyle w:val="TableBodyText"/>
            </w:pPr>
            <w:r>
              <w:t>koi8-r</w:t>
            </w:r>
          </w:p>
        </w:tc>
      </w:tr>
      <w:tr w:rsidR="00F729E5" w:rsidTr="00F729E5">
        <w:tc>
          <w:tcPr>
            <w:tcW w:w="0" w:type="auto"/>
            <w:vAlign w:val="center"/>
          </w:tcPr>
          <w:p w:rsidR="00F729E5" w:rsidRDefault="00F63C16">
            <w:pPr>
              <w:pStyle w:val="TableBodyText"/>
            </w:pPr>
            <w:r>
              <w:t>Cyrillic (KOI8-U)</w:t>
            </w:r>
          </w:p>
        </w:tc>
        <w:tc>
          <w:tcPr>
            <w:tcW w:w="0" w:type="auto"/>
            <w:vAlign w:val="center"/>
          </w:tcPr>
          <w:p w:rsidR="00F729E5" w:rsidRDefault="00F63C16">
            <w:pPr>
              <w:pStyle w:val="TableBodyText"/>
            </w:pPr>
            <w:r>
              <w:t>koi8-u</w:t>
            </w:r>
          </w:p>
        </w:tc>
      </w:tr>
      <w:tr w:rsidR="00F729E5" w:rsidTr="00F729E5">
        <w:tc>
          <w:tcPr>
            <w:tcW w:w="0" w:type="auto"/>
            <w:vAlign w:val="center"/>
          </w:tcPr>
          <w:p w:rsidR="00F729E5" w:rsidRDefault="00F63C16">
            <w:pPr>
              <w:pStyle w:val="TableBodyText"/>
            </w:pPr>
            <w:r>
              <w:t>Cyrillic (Windows)</w:t>
            </w:r>
          </w:p>
        </w:tc>
        <w:tc>
          <w:tcPr>
            <w:tcW w:w="0" w:type="auto"/>
            <w:vAlign w:val="center"/>
          </w:tcPr>
          <w:p w:rsidR="00F729E5" w:rsidRDefault="00F63C16">
            <w:pPr>
              <w:pStyle w:val="TableBodyText"/>
            </w:pPr>
            <w:r>
              <w:t>windows-1251</w:t>
            </w:r>
          </w:p>
        </w:tc>
      </w:tr>
      <w:tr w:rsidR="00F729E5" w:rsidTr="00F729E5">
        <w:tc>
          <w:tcPr>
            <w:tcW w:w="0" w:type="auto"/>
            <w:vAlign w:val="center"/>
          </w:tcPr>
          <w:p w:rsidR="00F729E5" w:rsidRDefault="00F63C16">
            <w:pPr>
              <w:pStyle w:val="TableBodyText"/>
            </w:pPr>
            <w:r>
              <w:t>Greek (ISO)</w:t>
            </w:r>
          </w:p>
        </w:tc>
        <w:tc>
          <w:tcPr>
            <w:tcW w:w="0" w:type="auto"/>
            <w:vAlign w:val="center"/>
          </w:tcPr>
          <w:p w:rsidR="00F729E5" w:rsidRDefault="00F63C16">
            <w:pPr>
              <w:pStyle w:val="TableBodyText"/>
            </w:pPr>
            <w:r>
              <w:t>iso-8859-7</w:t>
            </w:r>
          </w:p>
        </w:tc>
      </w:tr>
      <w:tr w:rsidR="00F729E5" w:rsidTr="00F729E5">
        <w:tc>
          <w:tcPr>
            <w:tcW w:w="0" w:type="auto"/>
            <w:vAlign w:val="center"/>
          </w:tcPr>
          <w:p w:rsidR="00F729E5" w:rsidRDefault="00F63C16">
            <w:pPr>
              <w:pStyle w:val="TableBodyText"/>
            </w:pPr>
            <w:r>
              <w:t>Greek (Windows)</w:t>
            </w:r>
          </w:p>
        </w:tc>
        <w:tc>
          <w:tcPr>
            <w:tcW w:w="0" w:type="auto"/>
            <w:vAlign w:val="center"/>
          </w:tcPr>
          <w:p w:rsidR="00F729E5" w:rsidRDefault="00F63C16">
            <w:pPr>
              <w:pStyle w:val="TableBodyText"/>
            </w:pPr>
            <w:r>
              <w:t>windows-1253</w:t>
            </w:r>
          </w:p>
        </w:tc>
      </w:tr>
      <w:tr w:rsidR="00F729E5" w:rsidTr="00F729E5">
        <w:tc>
          <w:tcPr>
            <w:tcW w:w="0" w:type="auto"/>
            <w:vAlign w:val="center"/>
          </w:tcPr>
          <w:p w:rsidR="00F729E5" w:rsidRDefault="00F63C16">
            <w:pPr>
              <w:pStyle w:val="TableBodyText"/>
            </w:pPr>
            <w:r>
              <w:t>Hebrew (DOS)</w:t>
            </w:r>
          </w:p>
        </w:tc>
        <w:tc>
          <w:tcPr>
            <w:tcW w:w="0" w:type="auto"/>
            <w:vAlign w:val="center"/>
          </w:tcPr>
          <w:p w:rsidR="00F729E5" w:rsidRDefault="00F63C16">
            <w:pPr>
              <w:pStyle w:val="TableBodyText"/>
            </w:pPr>
            <w:r>
              <w:t>DOS-862</w:t>
            </w:r>
          </w:p>
        </w:tc>
      </w:tr>
      <w:tr w:rsidR="00F729E5" w:rsidTr="00F729E5">
        <w:tc>
          <w:tcPr>
            <w:tcW w:w="0" w:type="auto"/>
            <w:vAlign w:val="center"/>
          </w:tcPr>
          <w:p w:rsidR="00F729E5" w:rsidRDefault="00F63C16">
            <w:pPr>
              <w:pStyle w:val="TableBodyText"/>
            </w:pPr>
            <w:r>
              <w:t>Hebrew (ISO-Logical)</w:t>
            </w:r>
          </w:p>
        </w:tc>
        <w:tc>
          <w:tcPr>
            <w:tcW w:w="0" w:type="auto"/>
            <w:vAlign w:val="center"/>
          </w:tcPr>
          <w:p w:rsidR="00F729E5" w:rsidRDefault="00F63C16">
            <w:pPr>
              <w:pStyle w:val="TableBodyText"/>
            </w:pPr>
            <w:r>
              <w:t>iso-8859-8-i</w:t>
            </w:r>
          </w:p>
        </w:tc>
      </w:tr>
      <w:tr w:rsidR="00F729E5" w:rsidTr="00F729E5">
        <w:tc>
          <w:tcPr>
            <w:tcW w:w="0" w:type="auto"/>
            <w:vAlign w:val="center"/>
          </w:tcPr>
          <w:p w:rsidR="00F729E5" w:rsidRDefault="00F63C16">
            <w:pPr>
              <w:pStyle w:val="TableBodyText"/>
            </w:pPr>
            <w:r>
              <w:t>Hebrew (ISO-Visual)</w:t>
            </w:r>
          </w:p>
        </w:tc>
        <w:tc>
          <w:tcPr>
            <w:tcW w:w="0" w:type="auto"/>
            <w:vAlign w:val="center"/>
          </w:tcPr>
          <w:p w:rsidR="00F729E5" w:rsidRDefault="00F63C16">
            <w:pPr>
              <w:pStyle w:val="TableBodyText"/>
            </w:pPr>
            <w:r>
              <w:t>iso-8859-8</w:t>
            </w:r>
          </w:p>
        </w:tc>
      </w:tr>
      <w:tr w:rsidR="00F729E5" w:rsidTr="00F729E5">
        <w:tc>
          <w:tcPr>
            <w:tcW w:w="0" w:type="auto"/>
            <w:vAlign w:val="center"/>
          </w:tcPr>
          <w:p w:rsidR="00F729E5" w:rsidRDefault="00F63C16">
            <w:pPr>
              <w:pStyle w:val="TableBodyText"/>
            </w:pPr>
            <w:r>
              <w:t>Hebrew (Windows)</w:t>
            </w:r>
          </w:p>
        </w:tc>
        <w:tc>
          <w:tcPr>
            <w:tcW w:w="0" w:type="auto"/>
            <w:vAlign w:val="center"/>
          </w:tcPr>
          <w:p w:rsidR="00F729E5" w:rsidRDefault="00F63C16">
            <w:pPr>
              <w:pStyle w:val="TableBodyText"/>
            </w:pPr>
            <w:r>
              <w:t>windows-1255</w:t>
            </w:r>
          </w:p>
        </w:tc>
      </w:tr>
      <w:tr w:rsidR="00F729E5" w:rsidTr="00F729E5">
        <w:tc>
          <w:tcPr>
            <w:tcW w:w="0" w:type="auto"/>
            <w:vAlign w:val="center"/>
          </w:tcPr>
          <w:p w:rsidR="00F729E5" w:rsidRDefault="00F63C16">
            <w:pPr>
              <w:pStyle w:val="TableBodyText"/>
            </w:pPr>
            <w:r>
              <w:t>Japanese (EUC)</w:t>
            </w:r>
          </w:p>
        </w:tc>
        <w:tc>
          <w:tcPr>
            <w:tcW w:w="0" w:type="auto"/>
            <w:vAlign w:val="center"/>
          </w:tcPr>
          <w:p w:rsidR="00F729E5" w:rsidRDefault="00F63C16">
            <w:pPr>
              <w:pStyle w:val="TableBodyText"/>
            </w:pPr>
            <w:r>
              <w:t>euc-jp</w:t>
            </w:r>
          </w:p>
        </w:tc>
      </w:tr>
      <w:tr w:rsidR="00F729E5" w:rsidTr="00F729E5">
        <w:tc>
          <w:tcPr>
            <w:tcW w:w="0" w:type="auto"/>
            <w:vAlign w:val="center"/>
          </w:tcPr>
          <w:p w:rsidR="00F729E5" w:rsidRDefault="00F63C16">
            <w:pPr>
              <w:pStyle w:val="TableBodyText"/>
            </w:pPr>
            <w:r>
              <w:t>Japanese (JIS)</w:t>
            </w:r>
          </w:p>
        </w:tc>
        <w:tc>
          <w:tcPr>
            <w:tcW w:w="0" w:type="auto"/>
            <w:vAlign w:val="center"/>
          </w:tcPr>
          <w:p w:rsidR="00F729E5" w:rsidRDefault="00F63C16">
            <w:pPr>
              <w:pStyle w:val="TableBodyText"/>
            </w:pPr>
            <w:r>
              <w:t>iso-2022-jp</w:t>
            </w:r>
          </w:p>
        </w:tc>
      </w:tr>
      <w:tr w:rsidR="00F729E5" w:rsidTr="00F729E5">
        <w:tc>
          <w:tcPr>
            <w:tcW w:w="0" w:type="auto"/>
            <w:vAlign w:val="center"/>
          </w:tcPr>
          <w:p w:rsidR="00F729E5" w:rsidRDefault="00F63C16">
            <w:pPr>
              <w:pStyle w:val="TableBodyText"/>
            </w:pPr>
            <w:r>
              <w:t>Japanese (JIS-Allow1byteKana)</w:t>
            </w:r>
          </w:p>
        </w:tc>
        <w:tc>
          <w:tcPr>
            <w:tcW w:w="0" w:type="auto"/>
            <w:vAlign w:val="center"/>
          </w:tcPr>
          <w:p w:rsidR="00F729E5" w:rsidRDefault="00F63C16">
            <w:pPr>
              <w:pStyle w:val="TableBodyText"/>
            </w:pPr>
            <w:r>
              <w:t>csISO2022JP</w:t>
            </w:r>
          </w:p>
        </w:tc>
      </w:tr>
      <w:tr w:rsidR="00F729E5" w:rsidTr="00F729E5">
        <w:tc>
          <w:tcPr>
            <w:tcW w:w="0" w:type="auto"/>
            <w:vAlign w:val="center"/>
          </w:tcPr>
          <w:p w:rsidR="00F729E5" w:rsidRDefault="00F63C16">
            <w:pPr>
              <w:pStyle w:val="TableBodyText"/>
            </w:pPr>
            <w:r>
              <w:t>Japanese (Shift-JIS)</w:t>
            </w:r>
          </w:p>
        </w:tc>
        <w:tc>
          <w:tcPr>
            <w:tcW w:w="0" w:type="auto"/>
            <w:vAlign w:val="center"/>
          </w:tcPr>
          <w:p w:rsidR="00F729E5" w:rsidRDefault="00F63C16">
            <w:pPr>
              <w:pStyle w:val="TableBodyText"/>
            </w:pPr>
            <w:r>
              <w:t>shift_jis</w:t>
            </w:r>
          </w:p>
        </w:tc>
      </w:tr>
      <w:tr w:rsidR="00F729E5" w:rsidTr="00F729E5">
        <w:tc>
          <w:tcPr>
            <w:tcW w:w="0" w:type="auto"/>
            <w:vAlign w:val="center"/>
          </w:tcPr>
          <w:p w:rsidR="00F729E5" w:rsidRDefault="00F63C16">
            <w:pPr>
              <w:pStyle w:val="TableBodyText"/>
            </w:pPr>
            <w:r>
              <w:t>Korean</w:t>
            </w:r>
          </w:p>
        </w:tc>
        <w:tc>
          <w:tcPr>
            <w:tcW w:w="0" w:type="auto"/>
            <w:vAlign w:val="center"/>
          </w:tcPr>
          <w:p w:rsidR="00F729E5" w:rsidRDefault="00F63C16">
            <w:pPr>
              <w:pStyle w:val="TableBodyText"/>
            </w:pPr>
            <w:r>
              <w:t>ks_c_5601-1987</w:t>
            </w:r>
          </w:p>
        </w:tc>
      </w:tr>
      <w:tr w:rsidR="00F729E5" w:rsidTr="00F729E5">
        <w:tc>
          <w:tcPr>
            <w:tcW w:w="0" w:type="auto"/>
            <w:vAlign w:val="center"/>
          </w:tcPr>
          <w:p w:rsidR="00F729E5" w:rsidRDefault="00F63C16">
            <w:pPr>
              <w:pStyle w:val="TableBodyText"/>
            </w:pPr>
            <w:r>
              <w:t>Latin9 (ISO)</w:t>
            </w:r>
          </w:p>
        </w:tc>
        <w:tc>
          <w:tcPr>
            <w:tcW w:w="0" w:type="auto"/>
            <w:vAlign w:val="center"/>
          </w:tcPr>
          <w:p w:rsidR="00F729E5" w:rsidRDefault="00F63C16">
            <w:pPr>
              <w:pStyle w:val="TableBodyText"/>
            </w:pPr>
            <w:r>
              <w:t>iso-8859-15</w:t>
            </w:r>
          </w:p>
        </w:tc>
      </w:tr>
      <w:tr w:rsidR="00F729E5" w:rsidTr="00F729E5">
        <w:tc>
          <w:tcPr>
            <w:tcW w:w="0" w:type="auto"/>
            <w:vAlign w:val="center"/>
          </w:tcPr>
          <w:p w:rsidR="00F729E5" w:rsidRDefault="00F63C16">
            <w:pPr>
              <w:pStyle w:val="TableBodyText"/>
            </w:pPr>
            <w:r>
              <w:t>Thai (Windows)</w:t>
            </w:r>
          </w:p>
        </w:tc>
        <w:tc>
          <w:tcPr>
            <w:tcW w:w="0" w:type="auto"/>
            <w:vAlign w:val="center"/>
          </w:tcPr>
          <w:p w:rsidR="00F729E5" w:rsidRDefault="00F63C16">
            <w:pPr>
              <w:pStyle w:val="TableBodyText"/>
            </w:pPr>
            <w:r>
              <w:t>windows-874</w:t>
            </w:r>
          </w:p>
        </w:tc>
      </w:tr>
      <w:tr w:rsidR="00F729E5" w:rsidTr="00F729E5">
        <w:tc>
          <w:tcPr>
            <w:tcW w:w="0" w:type="auto"/>
            <w:vAlign w:val="center"/>
          </w:tcPr>
          <w:p w:rsidR="00F729E5" w:rsidRDefault="00F63C16">
            <w:pPr>
              <w:pStyle w:val="TableBodyText"/>
            </w:pPr>
            <w:r>
              <w:t>Turkish (ISO)</w:t>
            </w:r>
          </w:p>
        </w:tc>
        <w:tc>
          <w:tcPr>
            <w:tcW w:w="0" w:type="auto"/>
            <w:vAlign w:val="center"/>
          </w:tcPr>
          <w:p w:rsidR="00F729E5" w:rsidRDefault="00F63C16">
            <w:pPr>
              <w:pStyle w:val="TableBodyText"/>
            </w:pPr>
            <w:r>
              <w:t>iso-8859-9</w:t>
            </w:r>
          </w:p>
        </w:tc>
      </w:tr>
      <w:tr w:rsidR="00F729E5" w:rsidTr="00F729E5">
        <w:tc>
          <w:tcPr>
            <w:tcW w:w="0" w:type="auto"/>
            <w:vAlign w:val="center"/>
          </w:tcPr>
          <w:p w:rsidR="00F729E5" w:rsidRDefault="00F63C16">
            <w:pPr>
              <w:pStyle w:val="TableBodyText"/>
            </w:pPr>
            <w:r>
              <w:t>Turkish (Windows)</w:t>
            </w:r>
          </w:p>
        </w:tc>
        <w:tc>
          <w:tcPr>
            <w:tcW w:w="0" w:type="auto"/>
            <w:vAlign w:val="center"/>
          </w:tcPr>
          <w:p w:rsidR="00F729E5" w:rsidRDefault="00F63C16">
            <w:pPr>
              <w:pStyle w:val="TableBodyText"/>
            </w:pPr>
            <w:r>
              <w:t>Windows-1254</w:t>
            </w:r>
          </w:p>
        </w:tc>
      </w:tr>
      <w:tr w:rsidR="00F729E5" w:rsidTr="00F729E5">
        <w:tc>
          <w:tcPr>
            <w:tcW w:w="0" w:type="auto"/>
            <w:vAlign w:val="center"/>
          </w:tcPr>
          <w:p w:rsidR="00F729E5" w:rsidRDefault="00F63C16">
            <w:pPr>
              <w:pStyle w:val="TableBodyText"/>
            </w:pPr>
            <w:r>
              <w:t>Unicode</w:t>
            </w:r>
          </w:p>
        </w:tc>
        <w:tc>
          <w:tcPr>
            <w:tcW w:w="0" w:type="auto"/>
            <w:vAlign w:val="center"/>
          </w:tcPr>
          <w:p w:rsidR="00F729E5" w:rsidRDefault="00F63C16">
            <w:pPr>
              <w:pStyle w:val="TableBodyText"/>
            </w:pPr>
            <w:r>
              <w:t>unicode</w:t>
            </w:r>
          </w:p>
        </w:tc>
      </w:tr>
      <w:tr w:rsidR="00F729E5" w:rsidTr="00F729E5">
        <w:tc>
          <w:tcPr>
            <w:tcW w:w="0" w:type="auto"/>
            <w:vAlign w:val="center"/>
          </w:tcPr>
          <w:p w:rsidR="00F729E5" w:rsidRDefault="00F63C16">
            <w:pPr>
              <w:pStyle w:val="TableBodyText"/>
            </w:pPr>
            <w:r>
              <w:t>Unicode (Big-Endian)</w:t>
            </w:r>
          </w:p>
        </w:tc>
        <w:tc>
          <w:tcPr>
            <w:tcW w:w="0" w:type="auto"/>
            <w:vAlign w:val="center"/>
          </w:tcPr>
          <w:p w:rsidR="00F729E5" w:rsidRDefault="00F63C16">
            <w:pPr>
              <w:pStyle w:val="TableBodyText"/>
            </w:pPr>
            <w:r>
              <w:t>UnicodeFeFF</w:t>
            </w:r>
          </w:p>
        </w:tc>
      </w:tr>
      <w:tr w:rsidR="00F729E5" w:rsidTr="00F729E5">
        <w:tc>
          <w:tcPr>
            <w:tcW w:w="0" w:type="auto"/>
            <w:vAlign w:val="center"/>
          </w:tcPr>
          <w:p w:rsidR="00F729E5" w:rsidRDefault="00F63C16">
            <w:pPr>
              <w:pStyle w:val="TableBodyText"/>
            </w:pPr>
            <w:r>
              <w:t>Unicode (UTF-8)</w:t>
            </w:r>
          </w:p>
        </w:tc>
        <w:tc>
          <w:tcPr>
            <w:tcW w:w="0" w:type="auto"/>
            <w:vAlign w:val="center"/>
          </w:tcPr>
          <w:p w:rsidR="00F729E5" w:rsidRDefault="00F63C16">
            <w:pPr>
              <w:pStyle w:val="TableBodyText"/>
            </w:pPr>
            <w:r>
              <w:t>utf-8</w:t>
            </w:r>
          </w:p>
        </w:tc>
      </w:tr>
      <w:tr w:rsidR="00F729E5" w:rsidTr="00F729E5">
        <w:tc>
          <w:tcPr>
            <w:tcW w:w="0" w:type="auto"/>
            <w:vAlign w:val="center"/>
          </w:tcPr>
          <w:p w:rsidR="00F729E5" w:rsidRDefault="00F63C16">
            <w:pPr>
              <w:pStyle w:val="TableBodyText"/>
            </w:pPr>
            <w:r>
              <w:t>US-ASCII</w:t>
            </w:r>
          </w:p>
        </w:tc>
        <w:tc>
          <w:tcPr>
            <w:tcW w:w="0" w:type="auto"/>
            <w:vAlign w:val="center"/>
          </w:tcPr>
          <w:p w:rsidR="00F729E5" w:rsidRDefault="00F63C16">
            <w:pPr>
              <w:pStyle w:val="TableBodyText"/>
            </w:pPr>
            <w:r>
              <w:t>us-ascii</w:t>
            </w:r>
          </w:p>
        </w:tc>
      </w:tr>
      <w:tr w:rsidR="00F729E5" w:rsidTr="00F729E5">
        <w:tc>
          <w:tcPr>
            <w:tcW w:w="0" w:type="auto"/>
            <w:vAlign w:val="center"/>
          </w:tcPr>
          <w:p w:rsidR="00F729E5" w:rsidRDefault="00F63C16">
            <w:pPr>
              <w:pStyle w:val="TableBodyText"/>
            </w:pPr>
            <w:r>
              <w:t>Vietnamese (Windows)</w:t>
            </w:r>
          </w:p>
        </w:tc>
        <w:tc>
          <w:tcPr>
            <w:tcW w:w="0" w:type="auto"/>
            <w:vAlign w:val="center"/>
          </w:tcPr>
          <w:p w:rsidR="00F729E5" w:rsidRDefault="00F63C16">
            <w:pPr>
              <w:pStyle w:val="TableBodyText"/>
            </w:pPr>
            <w:r>
              <w:t>windows-1258</w:t>
            </w:r>
          </w:p>
        </w:tc>
      </w:tr>
      <w:tr w:rsidR="00F729E5" w:rsidTr="00F729E5">
        <w:tc>
          <w:tcPr>
            <w:tcW w:w="0" w:type="auto"/>
            <w:vAlign w:val="center"/>
          </w:tcPr>
          <w:p w:rsidR="00F729E5" w:rsidRDefault="00F63C16">
            <w:pPr>
              <w:pStyle w:val="TableBodyText"/>
            </w:pPr>
            <w:r>
              <w:t>Western European (ISO)</w:t>
            </w:r>
          </w:p>
        </w:tc>
        <w:tc>
          <w:tcPr>
            <w:tcW w:w="0" w:type="auto"/>
            <w:vAlign w:val="center"/>
          </w:tcPr>
          <w:p w:rsidR="00F729E5" w:rsidRDefault="00F63C16">
            <w:pPr>
              <w:pStyle w:val="TableBodyText"/>
            </w:pPr>
            <w:r>
              <w:t>iso-8859-1</w:t>
            </w:r>
          </w:p>
        </w:tc>
      </w:tr>
      <w:tr w:rsidR="00F729E5" w:rsidTr="00F729E5">
        <w:tc>
          <w:tcPr>
            <w:tcW w:w="0" w:type="auto"/>
            <w:vAlign w:val="center"/>
          </w:tcPr>
          <w:p w:rsidR="00F729E5" w:rsidRDefault="00F63C16">
            <w:pPr>
              <w:pStyle w:val="TableBodyText"/>
            </w:pPr>
            <w:r>
              <w:t xml:space="preserve">Western European  (Windows)           </w:t>
            </w:r>
          </w:p>
        </w:tc>
        <w:tc>
          <w:tcPr>
            <w:tcW w:w="0" w:type="auto"/>
            <w:vAlign w:val="center"/>
          </w:tcPr>
          <w:p w:rsidR="00F729E5" w:rsidRDefault="00F63C16">
            <w:pPr>
              <w:pStyle w:val="TableBodyText"/>
            </w:pPr>
            <w:r>
              <w:t>windows-1252</w:t>
            </w:r>
          </w:p>
        </w:tc>
      </w:tr>
    </w:tbl>
    <w:p w:rsidR="00F729E5" w:rsidRDefault="00F729E5"/>
    <w:p w:rsidR="00F729E5" w:rsidRDefault="00F63C16">
      <w:pPr>
        <w:pStyle w:val="Definition-Field2"/>
      </w:pPr>
      <w:r>
        <w:t>This note applies to the following products: 2007, 2007 SP1, 2007 SP2.</w:t>
      </w:r>
    </w:p>
    <w:p w:rsidR="00F729E5" w:rsidRDefault="00F63C16">
      <w:pPr>
        <w:pStyle w:val="Heading3"/>
      </w:pPr>
      <w:bookmarkStart w:id="2493" w:name="section_6f319a7467b9482081871999872e13b6"/>
      <w:bookmarkStart w:id="2494" w:name="_Toc454426491"/>
      <w:r>
        <w:t>Part 4 Section 5.1.2.1.1, bldChart (Build Chart)</w:t>
      </w:r>
      <w:bookmarkEnd w:id="2493"/>
      <w:bookmarkEnd w:id="2494"/>
      <w:r w:rsidR="00BE53A7">
        <w:fldChar w:fldCharType="begin"/>
      </w:r>
      <w:r>
        <w:instrText xml:space="preserve"> XE "bldChart (Build Chart)" </w:instrText>
      </w:r>
      <w:r w:rsidR="00BE53A7">
        <w:fldChar w:fldCharType="end"/>
      </w:r>
    </w:p>
    <w:p w:rsidR="00F729E5" w:rsidRDefault="00F63C16">
      <w:pPr>
        <w:pStyle w:val="Definition-Field"/>
      </w:pPr>
      <w:r>
        <w:t xml:space="preserve">a.   </w:t>
      </w:r>
      <w:r>
        <w:rPr>
          <w:i/>
        </w:rPr>
        <w:t>The standard does not clearly describe whether the bld attribute is a controller or an indicator of behavior.</w:t>
      </w:r>
    </w:p>
    <w:p w:rsidR="00F729E5" w:rsidRDefault="00F63C16">
      <w:pPr>
        <w:pStyle w:val="Definition-Field2"/>
      </w:pPr>
      <w:r>
        <w:t>In Office, the bld attribute is an indicator rather than a controller of behavior.</w:t>
      </w:r>
    </w:p>
    <w:p w:rsidR="00F729E5" w:rsidRDefault="00F63C16">
      <w:pPr>
        <w:pStyle w:val="Heading3"/>
      </w:pPr>
      <w:bookmarkStart w:id="2495" w:name="section_70fb866676874954ad8ebb6b61e1759b"/>
      <w:bookmarkStart w:id="2496" w:name="_Toc454426492"/>
      <w:r>
        <w:t>Part 4 Section 5.1.2.1.2, bldDgm (Build Diagram)</w:t>
      </w:r>
      <w:bookmarkEnd w:id="2495"/>
      <w:bookmarkEnd w:id="2496"/>
      <w:r w:rsidR="00BE53A7">
        <w:fldChar w:fldCharType="begin"/>
      </w:r>
      <w:r>
        <w:instrText xml:space="preserve"> XE "bldDgm (Build Diagram)" </w:instrText>
      </w:r>
      <w:r w:rsidR="00BE53A7">
        <w:fldChar w:fldCharType="end"/>
      </w:r>
    </w:p>
    <w:p w:rsidR="00F729E5" w:rsidRDefault="00F63C16">
      <w:pPr>
        <w:pStyle w:val="Definition-Field"/>
      </w:pPr>
      <w:r>
        <w:t xml:space="preserve">a.   </w:t>
      </w:r>
      <w:r>
        <w:rPr>
          <w:i/>
        </w:rPr>
        <w:t>The standard does not clearly describe whether attributes are controllers or indicators of a behavior.</w:t>
      </w:r>
    </w:p>
    <w:p w:rsidR="00F729E5" w:rsidRDefault="00F63C16">
      <w:pPr>
        <w:pStyle w:val="Definition-Field2"/>
      </w:pPr>
      <w:r>
        <w:t>In Office, attributes are indicators rather than controllers of a behavior.</w:t>
      </w:r>
    </w:p>
    <w:p w:rsidR="00F729E5" w:rsidRDefault="00F63C16">
      <w:pPr>
        <w:pStyle w:val="Heading3"/>
      </w:pPr>
      <w:bookmarkStart w:id="2497" w:name="section_f1e13e6d324040fc9e4ffa020b7acc5b"/>
      <w:bookmarkStart w:id="2498" w:name="_Toc454426493"/>
      <w:r>
        <w:t>Part 4 Section 5.1.2.1.4, cNvCxnSpPr (Non-Visual Connector Shape Drawing Properties)</w:t>
      </w:r>
      <w:bookmarkEnd w:id="2497"/>
      <w:bookmarkEnd w:id="2498"/>
      <w:r w:rsidR="00BE53A7">
        <w:fldChar w:fldCharType="begin"/>
      </w:r>
      <w:r>
        <w:instrText xml:space="preserve"> XE "cNvCxnSpPr (Non-Visual Connector Shape Drawing Properties)" </w:instrText>
      </w:r>
      <w:r w:rsidR="00BE53A7">
        <w:fldChar w:fldCharType="end"/>
      </w:r>
    </w:p>
    <w:p w:rsidR="00F729E5" w:rsidRDefault="00F63C16">
      <w:pPr>
        <w:pStyle w:val="Definition-Field"/>
      </w:pPr>
      <w:r>
        <w:t xml:space="preserve">a.   </w:t>
      </w:r>
      <w:r>
        <w:rPr>
          <w:i/>
        </w:rPr>
        <w:t>The standard implies that the cNvCxnSpPr element can only be used when rendering a slide.</w:t>
      </w:r>
    </w:p>
    <w:p w:rsidR="00F729E5" w:rsidRDefault="00F63C16">
      <w:pPr>
        <w:pStyle w:val="Definition-Field2"/>
      </w:pPr>
      <w:r>
        <w:t>In Office, the cNvCxnSpPr element is used in rendering presentations, spreadsheets and documents.</w:t>
      </w:r>
    </w:p>
    <w:p w:rsidR="00F729E5" w:rsidRDefault="00F63C16">
      <w:pPr>
        <w:pStyle w:val="Heading3"/>
      </w:pPr>
      <w:bookmarkStart w:id="2499" w:name="section_bd6667f6275f48cfa3c13652723ca8dc"/>
      <w:bookmarkStart w:id="2500" w:name="_Toc454426494"/>
      <w:r>
        <w:t>Part 4 Section 5.1.2.1.5, cNvGraphicFramePr (Non-Visual Graphic Frame Drawing Properties)</w:t>
      </w:r>
      <w:bookmarkEnd w:id="2499"/>
      <w:bookmarkEnd w:id="2500"/>
      <w:r w:rsidR="00BE53A7">
        <w:fldChar w:fldCharType="begin"/>
      </w:r>
      <w:r>
        <w:instrText xml:space="preserve"> XE "cNvGraphicFramePr (Non-Visual Graphic Frame Drawing Properties)" </w:instrText>
      </w:r>
      <w:r w:rsidR="00BE53A7">
        <w:fldChar w:fldCharType="end"/>
      </w:r>
    </w:p>
    <w:p w:rsidR="00F729E5" w:rsidRDefault="00F63C16">
      <w:pPr>
        <w:pStyle w:val="Definition-Field"/>
      </w:pPr>
      <w:r>
        <w:t xml:space="preserve">a.   </w:t>
      </w:r>
      <w:r>
        <w:rPr>
          <w:i/>
        </w:rPr>
        <w:t>The standard implies that the cNvGraphicsFramePr element can only be used when rendering a slide.</w:t>
      </w:r>
    </w:p>
    <w:p w:rsidR="00F729E5" w:rsidRDefault="00F63C16">
      <w:pPr>
        <w:pStyle w:val="Definition-Field2"/>
      </w:pPr>
      <w:r>
        <w:t>In Office, the cNvGraphicsFramePr element is used in rendering presentations, spreadsheets and documents.</w:t>
      </w:r>
    </w:p>
    <w:p w:rsidR="00F729E5" w:rsidRDefault="00F63C16">
      <w:pPr>
        <w:pStyle w:val="Heading3"/>
      </w:pPr>
      <w:bookmarkStart w:id="2501" w:name="section_b2f648e0cd4b43899e9e50ff70285910"/>
      <w:bookmarkStart w:id="2502" w:name="_Toc454426495"/>
      <w:r>
        <w:t>Part 4 Section 5.1.2.1.6, cNvGrpSpPr (Non-Visual Group Shape Drawing Properties)</w:t>
      </w:r>
      <w:bookmarkEnd w:id="2501"/>
      <w:bookmarkEnd w:id="2502"/>
      <w:r w:rsidR="00BE53A7">
        <w:fldChar w:fldCharType="begin"/>
      </w:r>
      <w:r>
        <w:instrText xml:space="preserve"> XE "cNvGrpSpPr (Non-Visual Group Shape Drawing Properties)" </w:instrText>
      </w:r>
      <w:r w:rsidR="00BE53A7">
        <w:fldChar w:fldCharType="end"/>
      </w:r>
    </w:p>
    <w:p w:rsidR="00F729E5" w:rsidRDefault="00F63C16">
      <w:pPr>
        <w:pStyle w:val="Definition-Field"/>
      </w:pPr>
      <w:r>
        <w:t xml:space="preserve">a.   </w:t>
      </w:r>
      <w:r>
        <w:rPr>
          <w:i/>
        </w:rPr>
        <w:t>The standard implies that the cNvGrpSpPr element can only be used when rendering a slide.</w:t>
      </w:r>
    </w:p>
    <w:p w:rsidR="00F729E5" w:rsidRDefault="00F63C16">
      <w:pPr>
        <w:pStyle w:val="Definition-Field2"/>
      </w:pPr>
      <w:r>
        <w:t>In Office, the cNvGrpSpPr element is used in rendering presentations, spreadsheets and documents.</w:t>
      </w:r>
    </w:p>
    <w:p w:rsidR="00F729E5" w:rsidRDefault="00F63C16">
      <w:pPr>
        <w:pStyle w:val="Heading3"/>
      </w:pPr>
      <w:bookmarkStart w:id="2503" w:name="section_c57d3d0854ce45b3957b2b13cb05a679"/>
      <w:bookmarkStart w:id="2504" w:name="_Toc454426496"/>
      <w:r>
        <w:t>Part 4 Section 5.1.2.1.11, cxnSpLocks (Connection Shape Locks)</w:t>
      </w:r>
      <w:bookmarkEnd w:id="2503"/>
      <w:bookmarkEnd w:id="2504"/>
      <w:r w:rsidR="00BE53A7">
        <w:fldChar w:fldCharType="begin"/>
      </w:r>
      <w:r>
        <w:instrText xml:space="preserve"> XE "cxnSpLocks (Connection Shape Locks)"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cc22c18511045f7b8899436e4c47624">
        <w:r>
          <w:rPr>
            <w:rStyle w:val="Hyperlink"/>
          </w:rPr>
          <w:t>picLocks, §5.1.2.1.31(a)</w:t>
        </w:r>
      </w:hyperlink>
      <w:r>
        <w:rPr>
          <w:i/>
        </w:rPr>
        <w:t>.</w:t>
      </w:r>
    </w:p>
    <w:p w:rsidR="00F729E5" w:rsidRDefault="00F63C16">
      <w:pPr>
        <w:pStyle w:val="Definition-Field"/>
      </w:pPr>
      <w:r>
        <w:t xml:space="preserve">a.   </w:t>
      </w:r>
      <w:r>
        <w:rPr>
          <w:i/>
        </w:rPr>
        <w:t>The standard uses a shared attribute group for the locking attributes of shapes, pictures and other graphic objects.</w:t>
      </w:r>
    </w:p>
    <w:p w:rsidR="00F729E5" w:rsidRDefault="00F63C16">
      <w:pPr>
        <w:pStyle w:val="Definition-Field2"/>
      </w:pPr>
      <w:r>
        <w:t>Office ignores attributes noChangeShapeType, noEditPoints and noRot when applied to a connection shape.</w:t>
      </w:r>
    </w:p>
    <w:p w:rsidR="00F729E5" w:rsidRDefault="00F63C16">
      <w:pPr>
        <w:pStyle w:val="Heading3"/>
      </w:pPr>
      <w:bookmarkStart w:id="2505" w:name="section_98879286a0ce43dcbe3e810facddb578"/>
      <w:bookmarkStart w:id="2506" w:name="_Toc454426497"/>
      <w:r>
        <w:t>Part 4 Section 5.1.2.1.12, dgm (Diagram to Animate)</w:t>
      </w:r>
      <w:bookmarkEnd w:id="2505"/>
      <w:bookmarkEnd w:id="2506"/>
      <w:r w:rsidR="00BE53A7">
        <w:fldChar w:fldCharType="begin"/>
      </w:r>
      <w:r>
        <w:instrText xml:space="preserve"> XE "dgm (Diagram to Animate)" </w:instrText>
      </w:r>
      <w:r w:rsidR="00BE53A7">
        <w:fldChar w:fldCharType="end"/>
      </w:r>
    </w:p>
    <w:p w:rsidR="00F729E5" w:rsidRDefault="00F63C16">
      <w:pPr>
        <w:pStyle w:val="Definition-Field"/>
      </w:pPr>
      <w:r>
        <w:t xml:space="preserve">a.   </w:t>
      </w:r>
      <w:r>
        <w:rPr>
          <w:i/>
        </w:rPr>
        <w:t>The standard states that attribute bldStep allows the entire diagram to be animated as one object.</w:t>
      </w:r>
    </w:p>
    <w:p w:rsidR="00F729E5" w:rsidRDefault="00F63C16">
      <w:pPr>
        <w:pStyle w:val="Definition-Field2"/>
      </w:pPr>
      <w:r>
        <w:t>PowerPoint supports only build steps that animate diagram shapes.</w:t>
      </w:r>
    </w:p>
    <w:p w:rsidR="00F729E5" w:rsidRDefault="00F63C16">
      <w:pPr>
        <w:pStyle w:val="Heading3"/>
      </w:pPr>
      <w:bookmarkStart w:id="2507" w:name="section_2e66ff1bc63e466f9f0ec7071588239c"/>
      <w:bookmarkStart w:id="2508" w:name="_Toc454426498"/>
      <w:r>
        <w:t>Part 4 Section 5.1.2.1.13, endCxn (Connection End)</w:t>
      </w:r>
      <w:bookmarkEnd w:id="2507"/>
      <w:bookmarkEnd w:id="2508"/>
      <w:r w:rsidR="00BE53A7">
        <w:fldChar w:fldCharType="begin"/>
      </w:r>
      <w:r>
        <w:instrText xml:space="preserve"> XE "endCxn (Connection End)" </w:instrText>
      </w:r>
      <w:r w:rsidR="00BE53A7">
        <w:fldChar w:fldCharType="end"/>
      </w:r>
    </w:p>
    <w:p w:rsidR="00F729E5" w:rsidRDefault="00F63C16">
      <w:pPr>
        <w:pStyle w:val="Definition-Field"/>
      </w:pPr>
      <w:r>
        <w:t xml:space="preserve">a.   </w:t>
      </w:r>
      <w:r>
        <w:rPr>
          <w:i/>
        </w:rPr>
        <w:t>The standard states that attributes id and idx only apply to the final connection.</w:t>
      </w:r>
    </w:p>
    <w:p w:rsidR="00F729E5" w:rsidRDefault="00F63C16">
      <w:pPr>
        <w:pStyle w:val="Definition-Field2"/>
      </w:pPr>
      <w:r>
        <w:t>In Office, the id and idx attributes apply to all connections, not just the final connections.</w:t>
      </w:r>
    </w:p>
    <w:p w:rsidR="00F729E5" w:rsidRDefault="00F63C16">
      <w:pPr>
        <w:pStyle w:val="Heading3"/>
      </w:pPr>
      <w:bookmarkStart w:id="2509" w:name="section_acabcab1de1542938edcee48438cf898"/>
      <w:bookmarkStart w:id="2510" w:name="_Toc454426499"/>
      <w:r>
        <w:t>Part 4 Section 5.1.2.1.14, ext (Extension)</w:t>
      </w:r>
      <w:bookmarkEnd w:id="2509"/>
      <w:bookmarkEnd w:id="2510"/>
      <w:r w:rsidR="00BE53A7">
        <w:fldChar w:fldCharType="begin"/>
      </w:r>
      <w:r>
        <w:instrText xml:space="preserve"> XE "ext (Extension)" </w:instrText>
      </w:r>
      <w:r w:rsidR="00BE53A7">
        <w:fldChar w:fldCharType="end"/>
      </w:r>
    </w:p>
    <w:p w:rsidR="00F729E5" w:rsidRDefault="00F63C16">
      <w:pPr>
        <w:pStyle w:val="Definition-Field"/>
      </w:pPr>
      <w:r>
        <w:t xml:space="preserve">a.   </w:t>
      </w:r>
      <w:r>
        <w:rPr>
          <w:i/>
        </w:rPr>
        <w:t>The standard implies that the uri attribute is optional.</w:t>
      </w:r>
    </w:p>
    <w:p w:rsidR="00F729E5" w:rsidRDefault="00F63C16">
      <w:pPr>
        <w:pStyle w:val="Definition-Field2"/>
      </w:pPr>
      <w:r>
        <w:t>Office requires the uri attribute.</w:t>
      </w:r>
    </w:p>
    <w:p w:rsidR="00F729E5" w:rsidRDefault="00F63C16">
      <w:pPr>
        <w:pStyle w:val="Heading3"/>
      </w:pPr>
      <w:bookmarkStart w:id="2511" w:name="section_f58e82a555904e36b178e12989960415"/>
      <w:bookmarkStart w:id="2512" w:name="_Toc454426500"/>
      <w:r>
        <w:t>Part 4 Section 5.1.2.1.17, graphicData (Graphic Object Data)</w:t>
      </w:r>
      <w:bookmarkEnd w:id="2511"/>
      <w:bookmarkEnd w:id="2512"/>
      <w:r w:rsidR="00BE53A7">
        <w:fldChar w:fldCharType="begin"/>
      </w:r>
      <w:r>
        <w:instrText xml:space="preserve"> XE "graphicData (Graphic Object Data)" </w:instrText>
      </w:r>
      <w:r w:rsidR="00BE53A7">
        <w:fldChar w:fldCharType="end"/>
      </w:r>
    </w:p>
    <w:p w:rsidR="00F729E5" w:rsidRDefault="00F63C16">
      <w:pPr>
        <w:pStyle w:val="Definition-Field"/>
      </w:pPr>
      <w:r>
        <w:t xml:space="preserve">a.   </w:t>
      </w:r>
      <w:r>
        <w:rPr>
          <w:i/>
        </w:rPr>
        <w:t>The standard implies that the uri attribute is optional.</w:t>
      </w:r>
    </w:p>
    <w:p w:rsidR="00F729E5" w:rsidRDefault="00F63C16">
      <w:pPr>
        <w:pStyle w:val="Definition-Field2"/>
      </w:pPr>
      <w:r>
        <w:t>Office requires the uri attribute.</w:t>
      </w:r>
    </w:p>
    <w:p w:rsidR="00F729E5" w:rsidRDefault="00F63C16">
      <w:pPr>
        <w:pStyle w:val="Definition-Field"/>
      </w:pPr>
      <w:r>
        <w:t xml:space="preserve">b.   </w:t>
      </w:r>
      <w:r>
        <w:rPr>
          <w:i/>
        </w:rPr>
        <w:t>The standard does not enumerate any known servers for processing the contents of the graphicData element.</w:t>
      </w:r>
    </w:p>
    <w:p w:rsidR="00F729E5" w:rsidRDefault="00F63C16">
      <w:r>
        <w:t>Office implements a finite set of servers for processing the contents of the graphicData element. Office uses the uri attribute to determine the contents of the graphicData element, as described in the following table:</w:t>
      </w:r>
    </w:p>
    <w:tbl>
      <w:tblPr>
        <w:tblStyle w:val="Table-ShadedHeader"/>
        <w:tblW w:w="0" w:type="auto"/>
        <w:tblLook w:val="04A0"/>
      </w:tblPr>
      <w:tblGrid>
        <w:gridCol w:w="5724"/>
        <w:gridCol w:w="1417"/>
        <w:gridCol w:w="2334"/>
      </w:tblGrid>
      <w:tr w:rsidR="00F729E5" w:rsidTr="00F729E5">
        <w:trPr>
          <w:cnfStyle w:val="100000000000"/>
          <w:tblHeader/>
        </w:trPr>
        <w:tc>
          <w:tcPr>
            <w:tcW w:w="0" w:type="auto"/>
            <w:vAlign w:val="center"/>
          </w:tcPr>
          <w:p w:rsidR="00F729E5" w:rsidRDefault="00F63C16">
            <w:pPr>
              <w:pStyle w:val="TableHeaderText"/>
            </w:pPr>
            <w:r>
              <w:t>URI</w:t>
            </w:r>
          </w:p>
        </w:tc>
        <w:tc>
          <w:tcPr>
            <w:tcW w:w="0" w:type="auto"/>
            <w:vAlign w:val="center"/>
          </w:tcPr>
          <w:p w:rsidR="00F729E5" w:rsidRDefault="00F63C16">
            <w:pPr>
              <w:pStyle w:val="TableHeaderText"/>
            </w:pPr>
            <w:r>
              <w:t>Root Element</w:t>
            </w:r>
          </w:p>
        </w:tc>
        <w:tc>
          <w:tcPr>
            <w:tcW w:w="0" w:type="auto"/>
            <w:vAlign w:val="center"/>
          </w:tcPr>
          <w:p w:rsidR="00F729E5" w:rsidRDefault="00F63C16">
            <w:pPr>
              <w:pStyle w:val="TableHeaderText"/>
            </w:pPr>
            <w:r>
              <w:t>Ref</w:t>
            </w:r>
          </w:p>
        </w:tc>
      </w:tr>
      <w:tr w:rsidR="00F729E5" w:rsidTr="00F729E5">
        <w:tc>
          <w:tcPr>
            <w:tcW w:w="0" w:type="auto"/>
            <w:vAlign w:val="center"/>
          </w:tcPr>
          <w:p w:rsidR="00F729E5" w:rsidRDefault="00F63C16">
            <w:pPr>
              <w:pStyle w:val="TableBodyText"/>
            </w:pPr>
            <w:r>
              <w:t>http://schemas.openxmlformats.org/drawingml/2006/table</w:t>
            </w:r>
          </w:p>
        </w:tc>
        <w:tc>
          <w:tcPr>
            <w:tcW w:w="0" w:type="auto"/>
            <w:vAlign w:val="center"/>
          </w:tcPr>
          <w:p w:rsidR="00F729E5" w:rsidRDefault="00F63C16">
            <w:pPr>
              <w:pStyle w:val="TableBodyText"/>
            </w:pPr>
            <w:r>
              <w:t>tbl</w:t>
            </w:r>
          </w:p>
        </w:tc>
        <w:tc>
          <w:tcPr>
            <w:tcW w:w="0" w:type="auto"/>
            <w:vAlign w:val="center"/>
          </w:tcPr>
          <w:p w:rsidR="00F729E5" w:rsidRDefault="00F63C16">
            <w:pPr>
              <w:pStyle w:val="TableBodyText"/>
            </w:pPr>
            <w:r>
              <w:t>"</w:t>
            </w:r>
            <w:hyperlink r:id="rId224">
              <w:r>
                <w:rPr>
                  <w:rStyle w:val="Hyperlink"/>
                </w:rPr>
                <w:t>[ECMA-376]</w:t>
              </w:r>
            </w:hyperlink>
            <w:r>
              <w:t xml:space="preserve"> Part 4 §5.1.6.11; tbl"</w:t>
            </w:r>
          </w:p>
        </w:tc>
      </w:tr>
      <w:tr w:rsidR="00F729E5" w:rsidTr="00F729E5">
        <w:tc>
          <w:tcPr>
            <w:tcW w:w="0" w:type="auto"/>
            <w:vAlign w:val="center"/>
          </w:tcPr>
          <w:p w:rsidR="00F729E5" w:rsidRDefault="00F63C16">
            <w:pPr>
              <w:pStyle w:val="TableBodyText"/>
            </w:pPr>
            <w:r>
              <w:t>http://schemas.openxmlformats.org/drawingml/2006/diagram</w:t>
            </w:r>
          </w:p>
        </w:tc>
        <w:tc>
          <w:tcPr>
            <w:tcW w:w="0" w:type="auto"/>
            <w:vAlign w:val="center"/>
          </w:tcPr>
          <w:p w:rsidR="00F729E5" w:rsidRDefault="00F63C16">
            <w:pPr>
              <w:pStyle w:val="TableBodyText"/>
            </w:pPr>
            <w:r>
              <w:t>relIds</w:t>
            </w:r>
          </w:p>
        </w:tc>
        <w:tc>
          <w:tcPr>
            <w:tcW w:w="0" w:type="auto"/>
            <w:vAlign w:val="center"/>
          </w:tcPr>
          <w:p w:rsidR="00F729E5" w:rsidRDefault="00F63C16">
            <w:pPr>
              <w:pStyle w:val="TableBodyText"/>
            </w:pPr>
            <w:r>
              <w:t>"[ECMA-376] Part 4 §5.9.2.22; relIds"</w:t>
            </w:r>
          </w:p>
        </w:tc>
      </w:tr>
      <w:tr w:rsidR="00F729E5" w:rsidTr="00F729E5">
        <w:tc>
          <w:tcPr>
            <w:tcW w:w="0" w:type="auto"/>
            <w:vAlign w:val="center"/>
          </w:tcPr>
          <w:p w:rsidR="00F729E5" w:rsidRDefault="00F63C16">
            <w:pPr>
              <w:pStyle w:val="TableBodyText"/>
            </w:pPr>
            <w:r>
              <w:t>http://schemas.openxmlformats.org/drawingml/2006/chart</w:t>
            </w:r>
          </w:p>
        </w:tc>
        <w:tc>
          <w:tcPr>
            <w:tcW w:w="0" w:type="auto"/>
            <w:vAlign w:val="center"/>
          </w:tcPr>
          <w:p w:rsidR="00F729E5" w:rsidRDefault="00F63C16">
            <w:pPr>
              <w:pStyle w:val="TableBodyText"/>
            </w:pPr>
            <w:r>
              <w:t>chart</w:t>
            </w:r>
          </w:p>
        </w:tc>
        <w:tc>
          <w:tcPr>
            <w:tcW w:w="0" w:type="auto"/>
            <w:vAlign w:val="center"/>
          </w:tcPr>
          <w:p w:rsidR="00F729E5" w:rsidRDefault="00F63C16">
            <w:pPr>
              <w:pStyle w:val="TableBodyText"/>
            </w:pPr>
            <w:r>
              <w:t>"[ECMA-376] Part 4 §5.7.2.26; chart"</w:t>
            </w:r>
          </w:p>
        </w:tc>
      </w:tr>
      <w:tr w:rsidR="00F729E5" w:rsidTr="00F729E5">
        <w:tc>
          <w:tcPr>
            <w:tcW w:w="0" w:type="auto"/>
            <w:vAlign w:val="center"/>
          </w:tcPr>
          <w:p w:rsidR="00F729E5" w:rsidRDefault="00F63C16">
            <w:pPr>
              <w:pStyle w:val="TableBodyText"/>
            </w:pPr>
            <w:r>
              <w:t>http://schemas.openxmlformats.org/drawingml/2006/picture</w:t>
            </w:r>
          </w:p>
        </w:tc>
        <w:tc>
          <w:tcPr>
            <w:tcW w:w="0" w:type="auto"/>
            <w:vAlign w:val="center"/>
          </w:tcPr>
          <w:p w:rsidR="00F729E5" w:rsidRDefault="00F63C16">
            <w:pPr>
              <w:pStyle w:val="TableBodyText"/>
            </w:pPr>
            <w:r>
              <w:t>pic</w:t>
            </w:r>
          </w:p>
        </w:tc>
        <w:tc>
          <w:tcPr>
            <w:tcW w:w="0" w:type="auto"/>
            <w:vAlign w:val="center"/>
          </w:tcPr>
          <w:p w:rsidR="00F729E5" w:rsidRDefault="00F63C16">
            <w:pPr>
              <w:pStyle w:val="TableBodyText"/>
            </w:pPr>
            <w:r>
              <w:t>"[ECMA-376] Part 4 §5.2.2.5; pic"</w:t>
            </w:r>
          </w:p>
        </w:tc>
      </w:tr>
      <w:tr w:rsidR="00F729E5" w:rsidTr="00F729E5">
        <w:tc>
          <w:tcPr>
            <w:tcW w:w="0" w:type="auto"/>
            <w:vAlign w:val="center"/>
          </w:tcPr>
          <w:p w:rsidR="00F729E5" w:rsidRDefault="00F63C16">
            <w:pPr>
              <w:pStyle w:val="TableBodyText"/>
            </w:pPr>
            <w:r>
              <w:t>http://schemas.openxmlformats.org/drawingml/2006/compatibility</w:t>
            </w:r>
          </w:p>
        </w:tc>
        <w:tc>
          <w:tcPr>
            <w:tcW w:w="0" w:type="auto"/>
            <w:vAlign w:val="center"/>
          </w:tcPr>
          <w:p w:rsidR="00F729E5" w:rsidRDefault="00F63C16">
            <w:pPr>
              <w:pStyle w:val="TableBodyText"/>
            </w:pPr>
            <w:r>
              <w:t>legacyDrawing</w:t>
            </w:r>
          </w:p>
        </w:tc>
        <w:tc>
          <w:tcPr>
            <w:tcW w:w="0" w:type="auto"/>
            <w:vAlign w:val="center"/>
          </w:tcPr>
          <w:p w:rsidR="00F729E5" w:rsidRDefault="00F63C16">
            <w:pPr>
              <w:pStyle w:val="TableBodyText"/>
            </w:pPr>
            <w:r>
              <w:t>"[ECMA-376] Part 4 §5.3.2.1; legacyDrawing"</w:t>
            </w:r>
          </w:p>
        </w:tc>
      </w:tr>
      <w:tr w:rsidR="00F729E5" w:rsidTr="00F729E5">
        <w:tc>
          <w:tcPr>
            <w:tcW w:w="0" w:type="auto"/>
            <w:vAlign w:val="center"/>
          </w:tcPr>
          <w:p w:rsidR="00F729E5" w:rsidRDefault="00F63C16">
            <w:pPr>
              <w:pStyle w:val="TableBodyText"/>
            </w:pPr>
            <w:r>
              <w:t>http://schemas.openxmlformats.org/drawingml/2006/lockedCanvas</w:t>
            </w:r>
          </w:p>
        </w:tc>
        <w:tc>
          <w:tcPr>
            <w:tcW w:w="0" w:type="auto"/>
            <w:vAlign w:val="center"/>
          </w:tcPr>
          <w:p w:rsidR="00F729E5" w:rsidRDefault="00F63C16">
            <w:pPr>
              <w:pStyle w:val="TableBodyText"/>
            </w:pPr>
            <w:r>
              <w:t>lockedCanvas</w:t>
            </w:r>
          </w:p>
        </w:tc>
        <w:tc>
          <w:tcPr>
            <w:tcW w:w="0" w:type="auto"/>
            <w:vAlign w:val="center"/>
          </w:tcPr>
          <w:p w:rsidR="00F729E5" w:rsidRDefault="00F63C16">
            <w:pPr>
              <w:pStyle w:val="TableBodyText"/>
            </w:pPr>
            <w:r>
              <w:t>"[ECMA-376] Part 4 §5.4.2.1; lockedCanvas"</w:t>
            </w:r>
          </w:p>
        </w:tc>
      </w:tr>
      <w:tr w:rsidR="00F729E5" w:rsidTr="00F729E5">
        <w:tc>
          <w:tcPr>
            <w:tcW w:w="0" w:type="auto"/>
            <w:vAlign w:val="center"/>
          </w:tcPr>
          <w:p w:rsidR="00F729E5" w:rsidRDefault="00F63C16">
            <w:pPr>
              <w:pStyle w:val="TableBodyText"/>
            </w:pPr>
            <w:r>
              <w:t>http://schemas.openxmlformats.org/presentationml/2006/ole</w:t>
            </w:r>
          </w:p>
        </w:tc>
        <w:tc>
          <w:tcPr>
            <w:tcW w:w="0" w:type="auto"/>
            <w:vAlign w:val="center"/>
          </w:tcPr>
          <w:p w:rsidR="00F729E5" w:rsidRDefault="00F63C16">
            <w:pPr>
              <w:pStyle w:val="TableBodyText"/>
            </w:pPr>
            <w:r>
              <w:t>oleObj</w:t>
            </w:r>
          </w:p>
        </w:tc>
        <w:tc>
          <w:tcPr>
            <w:tcW w:w="0" w:type="auto"/>
            <w:vAlign w:val="center"/>
          </w:tcPr>
          <w:p w:rsidR="00F729E5" w:rsidRDefault="00F63C16">
            <w:pPr>
              <w:pStyle w:val="TableBodyText"/>
            </w:pPr>
            <w:r>
              <w:t>"[ECMA-376] Part 4 §4.4.2.4; oleObj"</w:t>
            </w:r>
          </w:p>
        </w:tc>
      </w:tr>
    </w:tbl>
    <w:p w:rsidR="00F729E5" w:rsidRDefault="00F729E5"/>
    <w:p w:rsidR="00F729E5" w:rsidRDefault="00F63C16">
      <w:pPr>
        <w:pStyle w:val="Heading3"/>
      </w:pPr>
      <w:bookmarkStart w:id="2513" w:name="section_cecdd30541b141c1af3ae0116da6cd9c"/>
      <w:bookmarkStart w:id="2514" w:name="_Toc454426501"/>
      <w:r>
        <w:t>Part 4 Section 5.1.2.1.19, graphicFrameLocks (Graphic Frame Locks)</w:t>
      </w:r>
      <w:bookmarkEnd w:id="2513"/>
      <w:bookmarkEnd w:id="2514"/>
      <w:r w:rsidR="00BE53A7">
        <w:fldChar w:fldCharType="begin"/>
      </w:r>
      <w:r>
        <w:instrText xml:space="preserve"> XE "graphicFrameLocks (Graphic Frame Locks)" </w:instrText>
      </w:r>
      <w:r w:rsidR="00BE53A7">
        <w:fldChar w:fldCharType="end"/>
      </w:r>
    </w:p>
    <w:p w:rsidR="00F729E5" w:rsidRDefault="00F63C16">
      <w:pPr>
        <w:pStyle w:val="Definition-Field"/>
      </w:pPr>
      <w:r>
        <w:t xml:space="preserve">a.   </w:t>
      </w:r>
      <w:r>
        <w:rPr>
          <w:i/>
        </w:rPr>
        <w:t>The standard specifies that an implementing application should lock the aspect ratio of the graphic frame if the value of the noChangeAspect attribute is true.</w:t>
      </w:r>
    </w:p>
    <w:p w:rsidR="00F729E5" w:rsidRDefault="00F63C16">
      <w:pPr>
        <w:pStyle w:val="Definition-Field2"/>
      </w:pPr>
      <w:r>
        <w:t>When a user resizes a graphicFrame by direct manipulation (by dragging with the mouse, for example), Office ignores the noChangeAspect attribute. When a user resizes the frame by entering the desired dimensions, this attribute is taken into account.</w:t>
      </w:r>
    </w:p>
    <w:p w:rsidR="00F729E5" w:rsidRDefault="00F63C16">
      <w:pPr>
        <w:pStyle w:val="Definition-Field"/>
      </w:pPr>
      <w:r>
        <w:t xml:space="preserve">b.   </w:t>
      </w:r>
      <w:r>
        <w:rPr>
          <w:i/>
        </w:rPr>
        <w:t>The standard includes noMove and noResize as attributes of the element graphicFrame.</w:t>
      </w:r>
    </w:p>
    <w:p w:rsidR="00F729E5" w:rsidRDefault="00F63C16">
      <w:pPr>
        <w:pStyle w:val="Definition-Field2"/>
      </w:pPr>
      <w:r>
        <w:t>Office does not implement and will ignore the attributes noMove and noResize for graphicFrame elements.</w:t>
      </w:r>
    </w:p>
    <w:p w:rsidR="00F729E5" w:rsidRDefault="00F63C16">
      <w:pPr>
        <w:pStyle w:val="Definition-Field"/>
      </w:pPr>
      <w:r>
        <w:t xml:space="preserve">c.   </w:t>
      </w:r>
      <w:r>
        <w:rPr>
          <w:i/>
        </w:rPr>
        <w:t>The standard states that the noSelect attribute of element graphicFrameLocks disallows the selection of the corresponding picture.</w:t>
      </w:r>
    </w:p>
    <w:p w:rsidR="00F729E5" w:rsidRDefault="00F63C16">
      <w:pPr>
        <w:pStyle w:val="Definition-Field2"/>
      </w:pPr>
      <w:r>
        <w:t>In Office, the noSelect attribute of element graphicFrameLocks disallows the selection of the corresponding graphic frame.</w:t>
      </w:r>
    </w:p>
    <w:p w:rsidR="00F729E5" w:rsidRDefault="00F63C16">
      <w:pPr>
        <w:pStyle w:val="Heading3"/>
      </w:pPr>
      <w:bookmarkStart w:id="2515" w:name="section_9a79f389b3e546919f5c8ba8d248820f"/>
      <w:bookmarkStart w:id="2516" w:name="_Toc454426502"/>
      <w:r>
        <w:t>Part 4 Section 5.1.2.1.21, grpSpLocks (Group Shape Locks)</w:t>
      </w:r>
      <w:bookmarkEnd w:id="2515"/>
      <w:bookmarkEnd w:id="2516"/>
      <w:r w:rsidR="00BE53A7">
        <w:fldChar w:fldCharType="begin"/>
      </w:r>
      <w:r>
        <w:instrText xml:space="preserve"> XE "grpSpLocks (Group Shape Locks)" </w:instrText>
      </w:r>
      <w:r w:rsidR="00BE53A7">
        <w:fldChar w:fldCharType="end"/>
      </w:r>
    </w:p>
    <w:p w:rsidR="00F729E5" w:rsidRDefault="00F63C16">
      <w:pPr>
        <w:pStyle w:val="Definition-Field"/>
      </w:pPr>
      <w:r>
        <w:t xml:space="preserve">a.   </w:t>
      </w:r>
      <w:r>
        <w:rPr>
          <w:i/>
        </w:rPr>
        <w:t>The standard states that grpSpLocks specifies the locking properties for a connection shape.</w:t>
      </w:r>
    </w:p>
    <w:p w:rsidR="00F729E5" w:rsidRDefault="00F63C16">
      <w:pPr>
        <w:pStyle w:val="Definition-Field2"/>
      </w:pPr>
      <w:r>
        <w:t>In Office, grpSpLocks specifies the locking properties for a group shape.</w:t>
      </w:r>
    </w:p>
    <w:p w:rsidR="00F729E5" w:rsidRDefault="00F63C16">
      <w:pPr>
        <w:pStyle w:val="Heading3"/>
      </w:pPr>
      <w:bookmarkStart w:id="2517" w:name="section_d168e19b4b2f45a1a14b331d705d5408"/>
      <w:bookmarkStart w:id="2518" w:name="_Toc454426503"/>
      <w:r>
        <w:t>Part 4 Section 5.1.2.1.22, grpSpPr (Visual Group Shape Properties)</w:t>
      </w:r>
      <w:bookmarkEnd w:id="2517"/>
      <w:bookmarkEnd w:id="2518"/>
      <w:r w:rsidR="00BE53A7">
        <w:fldChar w:fldCharType="begin"/>
      </w:r>
      <w:r>
        <w:instrText xml:space="preserve"> XE "grpSpPr (Visual Group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7bf3f25d57e4f4591525931783db9fe">
        <w:r>
          <w:rPr>
            <w:rStyle w:val="Hyperlink"/>
          </w:rPr>
          <w:t>grpSpPr, §5.6.2.17(a-c)</w:t>
        </w:r>
      </w:hyperlink>
      <w:r>
        <w:rPr>
          <w:i/>
        </w:rPr>
        <w:t>.</w:t>
      </w:r>
    </w:p>
    <w:p w:rsidR="00F729E5" w:rsidRDefault="00F63C16">
      <w:pPr>
        <w:pStyle w:val="Heading3"/>
      </w:pPr>
      <w:bookmarkStart w:id="2519" w:name="section_437872f29765405ba2fb6475bb22d63d"/>
      <w:bookmarkStart w:id="2520" w:name="_Toc454426504"/>
      <w:r>
        <w:t>Part 4 Section 5.1.2.1.23, hlinkHover (Hyperlink for Hover)</w:t>
      </w:r>
      <w:bookmarkEnd w:id="2519"/>
      <w:bookmarkEnd w:id="2520"/>
      <w:r w:rsidR="00BE53A7">
        <w:fldChar w:fldCharType="begin"/>
      </w:r>
      <w:r>
        <w:instrText xml:space="preserve"> XE "hlinkHover (Hyperlink for Hover)"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ff3db24b7b94ffeaa783ec47cab2489">
        <w:r>
          <w:rPr>
            <w:rStyle w:val="Hyperlink"/>
          </w:rPr>
          <w:t>hlinkClick, §5.1.5.3.5(a)</w:t>
        </w:r>
      </w:hyperlink>
      <w:r>
        <w:rPr>
          <w:i/>
        </w:rPr>
        <w:t>.</w:t>
      </w:r>
    </w:p>
    <w:p w:rsidR="00F729E5" w:rsidRDefault="00F63C16">
      <w:pPr>
        <w:pStyle w:val="Heading3"/>
      </w:pPr>
      <w:bookmarkStart w:id="2521" w:name="section_2bbadc8bba3c4b98b1c6ba97522a279c"/>
      <w:bookmarkStart w:id="2522" w:name="_Toc454426505"/>
      <w:r>
        <w:t>Part 4 Section 5.1.2.1.24, ln (Outline)</w:t>
      </w:r>
      <w:bookmarkEnd w:id="2521"/>
      <w:bookmarkEnd w:id="2522"/>
      <w:r w:rsidR="00BE53A7">
        <w:fldChar w:fldCharType="begin"/>
      </w:r>
      <w:r>
        <w:instrText xml:space="preserve"> XE "ln (Outline)" </w:instrText>
      </w:r>
      <w:r w:rsidR="00BE53A7">
        <w:fldChar w:fldCharType="end"/>
      </w:r>
    </w:p>
    <w:p w:rsidR="00F729E5" w:rsidRDefault="00F63C16">
      <w:pPr>
        <w:pStyle w:val="Definition-Field"/>
      </w:pPr>
      <w:r>
        <w:t xml:space="preserve">a.   </w:t>
      </w:r>
      <w:r>
        <w:rPr>
          <w:i/>
        </w:rPr>
        <w:t>The standard does not specify a default value for the algn attribute.</w:t>
      </w:r>
    </w:p>
    <w:p w:rsidR="00F729E5" w:rsidRDefault="00F63C16">
      <w:pPr>
        <w:pStyle w:val="Definition-Field2"/>
      </w:pPr>
      <w:r>
        <w:t>Office uses a default value of ctr for the algn attribute.</w:t>
      </w:r>
    </w:p>
    <w:p w:rsidR="00F729E5" w:rsidRDefault="00F63C16">
      <w:pPr>
        <w:pStyle w:val="Definition-Field"/>
      </w:pPr>
      <w:r>
        <w:t xml:space="preserve">b.   </w:t>
      </w:r>
      <w:r>
        <w:rPr>
          <w:i/>
        </w:rPr>
        <w:t>The standard states that sq is the default value for the cap attribute.</w:t>
      </w:r>
    </w:p>
    <w:p w:rsidR="00F729E5" w:rsidRDefault="00F63C16">
      <w:pPr>
        <w:pStyle w:val="Definition-Field2"/>
      </w:pPr>
      <w:r>
        <w:t>Office uses flat as the default value for cap.</w:t>
      </w:r>
    </w:p>
    <w:p w:rsidR="00F729E5" w:rsidRDefault="00F63C16">
      <w:pPr>
        <w:pStyle w:val="Definition-Field"/>
      </w:pPr>
      <w:r>
        <w:t xml:space="preserve">c.   </w:t>
      </w:r>
      <w:r>
        <w:rPr>
          <w:i/>
        </w:rPr>
        <w:t>The standard allows for the specifying of the tailEnd child element, headEnd child element and cap attribute within the ln element.</w:t>
      </w:r>
    </w:p>
    <w:p w:rsidR="00F729E5" w:rsidRDefault="00F63C16">
      <w:pPr>
        <w:pStyle w:val="Definition-Field2"/>
      </w:pPr>
      <w:r>
        <w:t>Office does not use the tailEnd child element, headEnd child element and cap attribute when the parent element is the rPr element.</w:t>
      </w:r>
    </w:p>
    <w:p w:rsidR="00F729E5" w:rsidRDefault="00F63C16">
      <w:pPr>
        <w:pStyle w:val="Heading3"/>
      </w:pPr>
      <w:bookmarkStart w:id="2523" w:name="section_4cc22c18511045f7b8899436e4c47624"/>
      <w:bookmarkStart w:id="2524" w:name="_Toc454426506"/>
      <w:r>
        <w:t>Part 4 Section 5.1.2.1.31, picLocks (Picture Locks)</w:t>
      </w:r>
      <w:bookmarkEnd w:id="2523"/>
      <w:bookmarkEnd w:id="2524"/>
      <w:r w:rsidR="00BE53A7">
        <w:fldChar w:fldCharType="begin"/>
      </w:r>
      <w:r>
        <w:instrText xml:space="preserve"> XE "picLocks (Picture Locks)" </w:instrText>
      </w:r>
      <w:r w:rsidR="00BE53A7">
        <w:fldChar w:fldCharType="end"/>
      </w:r>
    </w:p>
    <w:p w:rsidR="00F729E5" w:rsidRDefault="00F63C16">
      <w:pPr>
        <w:pStyle w:val="Definition-Field"/>
      </w:pPr>
      <w:r>
        <w:t xml:space="preserve">a.   </w:t>
      </w:r>
      <w:r>
        <w:rPr>
          <w:i/>
        </w:rPr>
        <w:t>The standard references only connection shapes as a part of the picLocks element attribute descriptions for the AG_Locking attribute group.</w:t>
      </w:r>
    </w:p>
    <w:p w:rsidR="00F729E5" w:rsidRDefault="00F63C16">
      <w:pPr>
        <w:pStyle w:val="Definition-Field2"/>
      </w:pPr>
      <w:r>
        <w:t>In Office, AG_Locking attribute group attributes also applies to shapes and pictures.</w:t>
      </w:r>
    </w:p>
    <w:p w:rsidR="00F729E5" w:rsidRDefault="00F63C16">
      <w:pPr>
        <w:pStyle w:val="Definition-Field"/>
      </w:pPr>
      <w:r>
        <w:t xml:space="preserve">b.   </w:t>
      </w:r>
      <w:r>
        <w:rPr>
          <w:i/>
        </w:rPr>
        <w:t>The standard uses a shared attribute group for the locking attributes of shapes, pictures and other graphic objects.</w:t>
      </w:r>
    </w:p>
    <w:p w:rsidR="00F729E5" w:rsidRDefault="00F63C16">
      <w:pPr>
        <w:pStyle w:val="Definition-Field2"/>
      </w:pPr>
      <w:r>
        <w:t>Office ignores attributes noChangeArrowheads, noChageShapeType, noEditPoints and noRot when applied to a picture object. Additionally, PowerPoint ignores noAdjustHandles and Word ignores noMove and noResize when applied to a picture object.</w:t>
      </w:r>
    </w:p>
    <w:p w:rsidR="00F729E5" w:rsidRDefault="00F63C16">
      <w:pPr>
        <w:pStyle w:val="Heading3"/>
      </w:pPr>
      <w:bookmarkStart w:id="2525" w:name="section_0bb0601b456a4e92b333e3b2d6ae6d60"/>
      <w:bookmarkStart w:id="2526" w:name="_Toc454426507"/>
      <w:r>
        <w:t>Part 4 Section 5.1.2.1.34, spLocks (Shape Locks)</w:t>
      </w:r>
      <w:bookmarkEnd w:id="2525"/>
      <w:bookmarkEnd w:id="2526"/>
      <w:r w:rsidR="00BE53A7">
        <w:fldChar w:fldCharType="begin"/>
      </w:r>
      <w:r>
        <w:instrText xml:space="preserve"> XE "spLocks (Shape Locks)"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cc22c18511045f7b8899436e4c47624">
        <w:r>
          <w:rPr>
            <w:rStyle w:val="Hyperlink"/>
          </w:rPr>
          <w:t>picLocks, §5.1.2.1.31(a)</w:t>
        </w:r>
      </w:hyperlink>
      <w:r>
        <w:rPr>
          <w:i/>
        </w:rPr>
        <w:t>.</w:t>
      </w:r>
    </w:p>
    <w:p w:rsidR="00F729E5" w:rsidRDefault="00F63C16">
      <w:pPr>
        <w:pStyle w:val="Definition-Field"/>
      </w:pPr>
      <w:r>
        <w:t xml:space="preserve">a.   </w:t>
      </w:r>
      <w:r>
        <w:rPr>
          <w:i/>
        </w:rPr>
        <w:t>The standard uses a shared attribute group for the locking attributes of shapes, pictures and other graphic objects.</w:t>
      </w:r>
    </w:p>
    <w:p w:rsidR="00F729E5" w:rsidRDefault="00F63C16">
      <w:pPr>
        <w:pStyle w:val="Definition-Field2"/>
      </w:pPr>
      <w:r>
        <w:t>Office ignores attributes noChangeArrowheads and noRot when applied to a shape. PowerPoint additionally ignores the attribute noAdjustHandles when applied to a shape and noChangeShapeType when the converting the shape to a freeform.</w:t>
      </w:r>
    </w:p>
    <w:p w:rsidR="00F729E5" w:rsidRDefault="00F63C16">
      <w:pPr>
        <w:pStyle w:val="Heading3"/>
      </w:pPr>
      <w:bookmarkStart w:id="2527" w:name="section_abf5d9c1e21a4ebab37ee8fff332acb9"/>
      <w:bookmarkStart w:id="2528" w:name="_Toc454426508"/>
      <w:r>
        <w:t>Part 4 Section 5.1.2.1.35, spPr (Shape Properties)</w:t>
      </w:r>
      <w:bookmarkEnd w:id="2527"/>
      <w:bookmarkEnd w:id="2528"/>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Heading3"/>
      </w:pPr>
      <w:bookmarkStart w:id="2529" w:name="section_75b93e2b742d4a238c36b70ca213774c"/>
      <w:bookmarkStart w:id="2530" w:name="_Toc454426509"/>
      <w:r>
        <w:t>Part 4 Section 5.1.2.1.36, stCxn (Connection Start)</w:t>
      </w:r>
      <w:bookmarkEnd w:id="2529"/>
      <w:bookmarkEnd w:id="2530"/>
      <w:r w:rsidR="00BE53A7">
        <w:fldChar w:fldCharType="begin"/>
      </w:r>
      <w:r>
        <w:instrText xml:space="preserve"> XE "stCxn (Connection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e66ff1bc63e466f9f0ec7071588239c">
        <w:r>
          <w:rPr>
            <w:rStyle w:val="Hyperlink"/>
          </w:rPr>
          <w:t>endCxn, §5.1.2.1.13(a)</w:t>
        </w:r>
      </w:hyperlink>
      <w:r>
        <w:rPr>
          <w:i/>
        </w:rPr>
        <w:t>.</w:t>
      </w:r>
    </w:p>
    <w:p w:rsidR="00F729E5" w:rsidRDefault="00F63C16">
      <w:pPr>
        <w:pStyle w:val="Heading3"/>
      </w:pPr>
      <w:bookmarkStart w:id="2531" w:name="section_62d0690b170f498facc8b6c96d9e82c5"/>
      <w:bookmarkStart w:id="2532" w:name="_Toc454426510"/>
      <w:r>
        <w:t>Part 4 Section 5.1.2.1.37, style (Shape Style)</w:t>
      </w:r>
      <w:bookmarkEnd w:id="2531"/>
      <w:bookmarkEnd w:id="2532"/>
      <w:r w:rsidR="00BE53A7">
        <w:fldChar w:fldCharType="begin"/>
      </w:r>
      <w:r>
        <w:instrText xml:space="preserve"> XE "style (Shape Style)" </w:instrText>
      </w:r>
      <w:r w:rsidR="00BE53A7">
        <w:fldChar w:fldCharType="end"/>
      </w:r>
    </w:p>
    <w:p w:rsidR="00F729E5" w:rsidRDefault="00F63C16">
      <w:pPr>
        <w:pStyle w:val="Definition-Field"/>
      </w:pPr>
      <w:r>
        <w:t xml:space="preserve">a.   </w:t>
      </w:r>
      <w:r>
        <w:rPr>
          <w:i/>
        </w:rPr>
        <w:t>The standard states that the fontRef attribute applies to parent elements pic, cxnSp and sp.</w:t>
      </w:r>
    </w:p>
    <w:p w:rsidR="00F729E5" w:rsidRDefault="00F63C16">
      <w:pPr>
        <w:pStyle w:val="Definition-Field2"/>
      </w:pPr>
      <w:r>
        <w:t>In Office, the fontRef attribute is not used for parent elements pic and cxnSp.</w:t>
      </w:r>
    </w:p>
    <w:p w:rsidR="00F729E5" w:rsidRDefault="00F63C16">
      <w:pPr>
        <w:pStyle w:val="Definition-Field"/>
      </w:pPr>
      <w:r>
        <w:t xml:space="preserve">b.   </w:t>
      </w:r>
      <w:r>
        <w:rPr>
          <w:i/>
        </w:rPr>
        <w:t>The standard allows a sp, pic or cxnSp element to have similar formatting options defined in both the style and spPr elements.</w:t>
      </w:r>
    </w:p>
    <w:p w:rsidR="00F729E5" w:rsidRDefault="00F63C16">
      <w:pPr>
        <w:pStyle w:val="Definition-Field2"/>
      </w:pPr>
      <w:r>
        <w:t>In Office, shape properties (spPr) defined on the parent element will override similar style components (lnRef, effectRef, fillRef, fontRef) defined for this element.</w:t>
      </w:r>
    </w:p>
    <w:p w:rsidR="00F729E5" w:rsidRDefault="00F63C16">
      <w:pPr>
        <w:pStyle w:val="Definition-Field"/>
      </w:pPr>
      <w:r>
        <w:t xml:space="preserve">c.   </w:t>
      </w:r>
      <w:r>
        <w:rPr>
          <w:i/>
        </w:rPr>
        <w:t>The standard allows similar text formatting properties to be defined for parent element sp by style or txBody.</w:t>
      </w:r>
    </w:p>
    <w:p w:rsidR="00F729E5" w:rsidRDefault="00F63C16">
      <w:pPr>
        <w:pStyle w:val="Definition-Field2"/>
      </w:pPr>
      <w:r>
        <w:t>In Office, child elements from txBody for parent element sp will override similar style properties defined in the fontRef child element in this element.</w:t>
      </w:r>
    </w:p>
    <w:p w:rsidR="00F729E5" w:rsidRDefault="00F63C16">
      <w:pPr>
        <w:pStyle w:val="Heading3"/>
      </w:pPr>
      <w:bookmarkStart w:id="2533" w:name="section_c3354d9abb3447a3b2d2e87a4da493bc"/>
      <w:bookmarkStart w:id="2534" w:name="_Toc454426511"/>
      <w:r>
        <w:t>Part 4 Section 5.1.2.2.1, alpha (Alpha)</w:t>
      </w:r>
      <w:bookmarkEnd w:id="2533"/>
      <w:bookmarkEnd w:id="2534"/>
      <w:r w:rsidR="00BE53A7">
        <w:fldChar w:fldCharType="begin"/>
      </w:r>
      <w:r>
        <w:instrText xml:space="preserve"> XE "alpha (Alpha)" </w:instrText>
      </w:r>
      <w:r w:rsidR="00BE53A7">
        <w:fldChar w:fldCharType="end"/>
      </w:r>
    </w:p>
    <w:p w:rsidR="00F729E5" w:rsidRDefault="00F63C16">
      <w:pPr>
        <w:pStyle w:val="Definition-Field"/>
      </w:pPr>
      <w:r>
        <w:t xml:space="preserve">a.   </w:t>
      </w:r>
      <w:r>
        <w:rPr>
          <w:i/>
        </w:rPr>
        <w:t>The standard states that the val attribute specifies the opacity as expressed by a percentage value.</w:t>
      </w:r>
    </w:p>
    <w:p w:rsidR="00F729E5" w:rsidRDefault="00F63C16">
      <w:pPr>
        <w:pStyle w:val="Definition-Field2"/>
      </w:pPr>
      <w:r>
        <w:t>Office uses the val attribute to specify a percentage value for several elements.</w:t>
      </w:r>
    </w:p>
    <w:p w:rsidR="00F729E5" w:rsidRDefault="00F63C16">
      <w:pPr>
        <w:pStyle w:val="Heading3"/>
      </w:pPr>
      <w:bookmarkStart w:id="2535" w:name="section_38e93ac9e166434b80334973902da846"/>
      <w:bookmarkStart w:id="2536" w:name="_Toc454426512"/>
      <w:r>
        <w:t>Part 4 Section 5.1.2.2.4, blue (Blue)</w:t>
      </w:r>
      <w:bookmarkEnd w:id="2535"/>
      <w:bookmarkEnd w:id="2536"/>
      <w:r w:rsidR="00BE53A7">
        <w:fldChar w:fldCharType="begin"/>
      </w:r>
      <w:r>
        <w:instrText xml:space="preserve"> XE "blue (Blue)" </w:instrText>
      </w:r>
      <w:r w:rsidR="00BE53A7">
        <w:fldChar w:fldCharType="end"/>
      </w:r>
    </w:p>
    <w:p w:rsidR="00F729E5" w:rsidRDefault="00F63C16">
      <w:pPr>
        <w:pStyle w:val="Definition-Field"/>
      </w:pPr>
      <w:r>
        <w:t xml:space="preserve">a.   </w:t>
      </w:r>
      <w:r>
        <w:rPr>
          <w:i/>
        </w:rPr>
        <w:t>The standard states that the val attribute specifies the blue component as expressed by a percentage value.</w:t>
      </w:r>
    </w:p>
    <w:p w:rsidR="00F729E5" w:rsidRDefault="00F63C16">
      <w:pPr>
        <w:pStyle w:val="Definition-Field2"/>
      </w:pPr>
      <w:r>
        <w:t>Office uses the val attribute to specify a percentage value for several elements.</w:t>
      </w:r>
    </w:p>
    <w:p w:rsidR="00F729E5" w:rsidRDefault="00F63C16">
      <w:pPr>
        <w:pStyle w:val="Heading3"/>
      </w:pPr>
      <w:bookmarkStart w:id="2537" w:name="section_1080a8c5377940168796871015cd7432"/>
      <w:bookmarkStart w:id="2538" w:name="_Toc454426513"/>
      <w:r>
        <w:t>Part 4 Section 5.1.2.2.5, blueMod (Blue Modification)</w:t>
      </w:r>
      <w:bookmarkEnd w:id="2537"/>
      <w:bookmarkEnd w:id="2538"/>
      <w:r w:rsidR="00BE53A7">
        <w:fldChar w:fldCharType="begin"/>
      </w:r>
      <w:r>
        <w:instrText xml:space="preserve"> XE "blueMod (Blue Modification)"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39" w:name="section_bc2d089107314f46b99c4752ad38c6ac"/>
      <w:bookmarkStart w:id="2540" w:name="_Toc454426514"/>
      <w:r>
        <w:t>Part 4 Section 5.1.2.2.6, blueOff (Blue Offset)</w:t>
      </w:r>
      <w:bookmarkEnd w:id="2539"/>
      <w:bookmarkEnd w:id="2540"/>
      <w:r w:rsidR="00BE53A7">
        <w:fldChar w:fldCharType="begin"/>
      </w:r>
      <w:r>
        <w:instrText xml:space="preserve"> XE "blueOff (Blue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41" w:name="section_9381589dcba84d6ba6b408d0aaf2f54a"/>
      <w:bookmarkStart w:id="2542" w:name="_Toc454426515"/>
      <w:r>
        <w:t>Part 4 Section 5.1.2.2.10, green (Green)</w:t>
      </w:r>
      <w:bookmarkEnd w:id="2541"/>
      <w:bookmarkEnd w:id="2542"/>
      <w:r w:rsidR="00BE53A7">
        <w:fldChar w:fldCharType="begin"/>
      </w:r>
      <w:r>
        <w:instrText xml:space="preserve"> XE "green (Green)"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43" w:name="section_72ff2db49789491b9b2fa9f6fb00a980"/>
      <w:bookmarkStart w:id="2544" w:name="_Toc454426516"/>
      <w:r>
        <w:t>Part 4 Section 5.1.2.2.11, greenMod (Green Modification)</w:t>
      </w:r>
      <w:bookmarkEnd w:id="2543"/>
      <w:bookmarkEnd w:id="2544"/>
      <w:r w:rsidR="00BE53A7">
        <w:fldChar w:fldCharType="begin"/>
      </w:r>
      <w:r>
        <w:instrText xml:space="preserve"> XE "greenMod (Green Modification)"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45" w:name="section_2b59a580a3374a979eb8b08170a1e1b3"/>
      <w:bookmarkStart w:id="2546" w:name="_Toc454426517"/>
      <w:r>
        <w:t>Part 4 Section 5.1.2.2.12, greenOff (Green Offset)</w:t>
      </w:r>
      <w:bookmarkEnd w:id="2545"/>
      <w:bookmarkEnd w:id="2546"/>
      <w:r w:rsidR="00BE53A7">
        <w:fldChar w:fldCharType="begin"/>
      </w:r>
      <w:r>
        <w:instrText xml:space="preserve"> XE "greenOff (Green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47" w:name="section_7ebac9313d1d4b1fa393ef9a20743ec1"/>
      <w:bookmarkStart w:id="2548" w:name="_Toc454426518"/>
      <w:r>
        <w:t>Part 4 Section 5.1.2.2.19, lum (Luminance)</w:t>
      </w:r>
      <w:bookmarkEnd w:id="2547"/>
      <w:bookmarkEnd w:id="2548"/>
      <w:r w:rsidR="00BE53A7">
        <w:fldChar w:fldCharType="begin"/>
      </w:r>
      <w:r>
        <w:instrText xml:space="preserve"> XE "lum (Luminance)"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Definition-Field"/>
      </w:pPr>
      <w:r>
        <w:t xml:space="preserve">a.   </w:t>
      </w:r>
      <w:r>
        <w:rPr>
          <w:i/>
        </w:rPr>
        <w:t>The standard allows luminance to be specified either as an attribute of a parent element or as a child element.</w:t>
      </w:r>
    </w:p>
    <w:p w:rsidR="00F729E5" w:rsidRDefault="00F63C16">
      <w:pPr>
        <w:pStyle w:val="Definition-Field2"/>
      </w:pPr>
      <w:r>
        <w:t>In Office, using child element lum will override the corresponding value specified in a parent element and may produce unexpected color.</w:t>
      </w:r>
    </w:p>
    <w:p w:rsidR="00F729E5" w:rsidRDefault="00F63C16">
      <w:pPr>
        <w:pStyle w:val="Heading3"/>
      </w:pPr>
      <w:bookmarkStart w:id="2549" w:name="section_d73682e110c04ddd9835664041f4f249"/>
      <w:bookmarkStart w:id="2550" w:name="_Toc454426519"/>
      <w:r>
        <w:t>Part 4 Section 5.1.2.2.20, lumMod (Luminance Modulation)</w:t>
      </w:r>
      <w:bookmarkEnd w:id="2549"/>
      <w:bookmarkEnd w:id="2550"/>
      <w:r w:rsidR="00BE53A7">
        <w:fldChar w:fldCharType="begin"/>
      </w:r>
      <w:r>
        <w:instrText xml:space="preserve"> XE "lumMod (Luminance Modulation)"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51" w:name="section_537312c1d48945cda024edafd1cf311b"/>
      <w:bookmarkStart w:id="2552" w:name="_Toc454426520"/>
      <w:r>
        <w:t>Part 4 Section 5.1.2.2.21, lumOff (Luminance Offset)</w:t>
      </w:r>
      <w:bookmarkEnd w:id="2551"/>
      <w:bookmarkEnd w:id="2552"/>
      <w:r w:rsidR="00BE53A7">
        <w:fldChar w:fldCharType="begin"/>
      </w:r>
      <w:r>
        <w:instrText xml:space="preserve"> XE "lumOff (Luminance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Definition-Field"/>
      </w:pPr>
      <w:r>
        <w:t xml:space="preserve">a.   </w:t>
      </w:r>
      <w:r>
        <w:rPr>
          <w:i/>
        </w:rPr>
        <w:t>The standard states that element lumOff shifts the input color's luminance while leaving hue and saturation unchanged.</w:t>
      </w:r>
    </w:p>
    <w:p w:rsidR="00F729E5" w:rsidRDefault="00F63C16">
      <w:pPr>
        <w:pStyle w:val="Definition-Field2"/>
      </w:pPr>
      <w:r>
        <w:t>This element is not supported by Office and may produce unexpected color.</w:t>
      </w:r>
    </w:p>
    <w:p w:rsidR="00F729E5" w:rsidRDefault="00F63C16">
      <w:pPr>
        <w:pStyle w:val="Heading3"/>
      </w:pPr>
      <w:bookmarkStart w:id="2553" w:name="section_d80f250414864e81913d139ec38d3072"/>
      <w:bookmarkStart w:id="2554" w:name="_Toc454426521"/>
      <w:r>
        <w:t>Part 4 Section 5.1.2.2.22, prstClr (Preset Color)</w:t>
      </w:r>
      <w:bookmarkEnd w:id="2553"/>
      <w:bookmarkEnd w:id="2554"/>
      <w:r w:rsidR="00BE53A7">
        <w:fldChar w:fldCharType="begin"/>
      </w:r>
      <w:r>
        <w:instrText xml:space="preserve"> XE "prstClr (Preset Color)"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the val attribute.</w:t>
      </w:r>
    </w:p>
    <w:p w:rsidR="00F729E5" w:rsidRDefault="00F63C16">
      <w:pPr>
        <w:pStyle w:val="Heading3"/>
      </w:pPr>
      <w:bookmarkStart w:id="2555" w:name="section_f4289df97c454783a80a523250572ee4"/>
      <w:bookmarkStart w:id="2556" w:name="_Toc454426522"/>
      <w:r>
        <w:t>Part 4 Section 5.1.2.2.23, red (Red)</w:t>
      </w:r>
      <w:bookmarkEnd w:id="2555"/>
      <w:bookmarkEnd w:id="2556"/>
      <w:r w:rsidR="00BE53A7">
        <w:fldChar w:fldCharType="begin"/>
      </w:r>
      <w:r>
        <w:instrText xml:space="preserve"> XE "red (Red)"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57" w:name="section_5dfb1359a69149ecb9258f10c1611ebc"/>
      <w:bookmarkStart w:id="2558" w:name="_Toc454426523"/>
      <w:r>
        <w:t>Part 4 Section 5.1.2.2.24, redMod (Red Modulation)</w:t>
      </w:r>
      <w:bookmarkEnd w:id="2557"/>
      <w:bookmarkEnd w:id="2558"/>
      <w:r w:rsidR="00BE53A7">
        <w:fldChar w:fldCharType="begin"/>
      </w:r>
      <w:r>
        <w:instrText xml:space="preserve"> XE "redMod (Red Modulation)"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59" w:name="section_0ab5dc2e1db944cc9070f002ff151c76"/>
      <w:bookmarkStart w:id="2560" w:name="_Toc454426524"/>
      <w:r>
        <w:t>Part 4 Section 5.1.2.2.25, redOff (Red Offset)</w:t>
      </w:r>
      <w:bookmarkEnd w:id="2559"/>
      <w:bookmarkEnd w:id="2560"/>
      <w:r w:rsidR="00BE53A7">
        <w:fldChar w:fldCharType="begin"/>
      </w:r>
      <w:r>
        <w:instrText xml:space="preserve"> XE "redOff (Red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61" w:name="section_96c83325d8064066882a396b78e01729"/>
      <w:bookmarkStart w:id="2562" w:name="_Toc454426525"/>
      <w:r>
        <w:t>Part 4 Section 5.1.2.2.26, sat (Saturation)</w:t>
      </w:r>
      <w:bookmarkEnd w:id="2561"/>
      <w:bookmarkEnd w:id="2562"/>
      <w:r w:rsidR="00BE53A7">
        <w:fldChar w:fldCharType="begin"/>
      </w:r>
      <w:r>
        <w:instrText xml:space="preserve"> XE "sat (Saturation)"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Definition-Field"/>
      </w:pPr>
      <w:r>
        <w:t xml:space="preserve">a.   </w:t>
      </w:r>
      <w:r>
        <w:rPr>
          <w:i/>
        </w:rPr>
        <w:t>The standard allows saturation to be specified either as an attribute of a parent element or as a child element.</w:t>
      </w:r>
    </w:p>
    <w:p w:rsidR="00F729E5" w:rsidRDefault="00F63C16">
      <w:pPr>
        <w:pStyle w:val="Definition-Field2"/>
      </w:pPr>
      <w:r>
        <w:t>In Office, using child element sat will override the corresponding value specified in a parent element and may produce unexpected color.</w:t>
      </w:r>
    </w:p>
    <w:p w:rsidR="00F729E5" w:rsidRDefault="00F63C16">
      <w:pPr>
        <w:pStyle w:val="Heading3"/>
      </w:pPr>
      <w:bookmarkStart w:id="2563" w:name="section_c7f98367808540be8b759d58b260bb28"/>
      <w:bookmarkStart w:id="2564" w:name="_Toc454426526"/>
      <w:r>
        <w:t>Part 4 Section 5.1.2.2.27, satMod (Saturation Modulation)</w:t>
      </w:r>
      <w:bookmarkEnd w:id="2563"/>
      <w:bookmarkEnd w:id="2564"/>
      <w:r w:rsidR="00BE53A7">
        <w:fldChar w:fldCharType="begin"/>
      </w:r>
      <w:r>
        <w:instrText xml:space="preserve"> XE "satMod (Saturation Modulation)"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Heading3"/>
      </w:pPr>
      <w:bookmarkStart w:id="2565" w:name="section_e28ece479d814f758d5a10f47028c08d"/>
      <w:bookmarkStart w:id="2566" w:name="_Toc454426527"/>
      <w:r>
        <w:t>Part 4 Section 5.1.2.2.28, satOff (Saturation Offset)</w:t>
      </w:r>
      <w:bookmarkEnd w:id="2565"/>
      <w:bookmarkEnd w:id="2566"/>
      <w:r w:rsidR="00BE53A7">
        <w:fldChar w:fldCharType="begin"/>
      </w:r>
      <w:r>
        <w:instrText xml:space="preserve"> XE "satOff (Saturation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8e93ac9e166434b80334973902da846">
        <w:r>
          <w:rPr>
            <w:rStyle w:val="Hyperlink"/>
          </w:rPr>
          <w:t>blue, §5.1.2.2.4(a)</w:t>
        </w:r>
      </w:hyperlink>
      <w:r>
        <w:rPr>
          <w:i/>
        </w:rPr>
        <w:t>.</w:t>
      </w:r>
    </w:p>
    <w:p w:rsidR="00F729E5" w:rsidRDefault="00F63C16">
      <w:pPr>
        <w:pStyle w:val="Definition-Field"/>
      </w:pPr>
      <w:r>
        <w:t xml:space="preserve">a.   </w:t>
      </w:r>
      <w:r>
        <w:rPr>
          <w:i/>
        </w:rPr>
        <w:t>The standard states that element satOff shifts the input color's saturation while leaving hue and luminance unchanged.</w:t>
      </w:r>
    </w:p>
    <w:p w:rsidR="00F729E5" w:rsidRDefault="00F63C16">
      <w:pPr>
        <w:pStyle w:val="Definition-Field2"/>
      </w:pPr>
      <w:r>
        <w:t>This element is not supported by Office and may produce unexpected color.</w:t>
      </w:r>
    </w:p>
    <w:p w:rsidR="00F729E5" w:rsidRDefault="00F63C16">
      <w:pPr>
        <w:pStyle w:val="Heading3"/>
      </w:pPr>
      <w:bookmarkStart w:id="2567" w:name="section_8f0e46b5b0bd4adb8ac69032a62ef7e0"/>
      <w:bookmarkStart w:id="2568" w:name="_Toc454426528"/>
      <w:r>
        <w:t>Part 4 Section 5.1.2.2.31, shade (Shade)</w:t>
      </w:r>
      <w:bookmarkEnd w:id="2567"/>
      <w:bookmarkEnd w:id="2568"/>
      <w:r w:rsidR="00BE53A7">
        <w:fldChar w:fldCharType="begin"/>
      </w:r>
      <w:r>
        <w:instrText xml:space="preserve"> XE "shade (Shade)"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3354d9abb3447a3b2d2e87a4da493bc">
        <w:r>
          <w:rPr>
            <w:rStyle w:val="Hyperlink"/>
          </w:rPr>
          <w:t>alpha, §5.1.2.2.1(a)</w:t>
        </w:r>
      </w:hyperlink>
      <w:r>
        <w:rPr>
          <w:i/>
        </w:rPr>
        <w:t>.</w:t>
      </w:r>
    </w:p>
    <w:p w:rsidR="00F729E5" w:rsidRDefault="00F63C16">
      <w:pPr>
        <w:pStyle w:val="Heading3"/>
      </w:pPr>
      <w:bookmarkStart w:id="2569" w:name="section_fe66f4b10c81476d929e7a77d97aa131"/>
      <w:bookmarkStart w:id="2570" w:name="_Toc454426529"/>
      <w:r>
        <w:t>Part 4 Section 5.1.2.2.33, sysClr (System Color)</w:t>
      </w:r>
      <w:bookmarkEnd w:id="2569"/>
      <w:bookmarkEnd w:id="2570"/>
      <w:r w:rsidR="00BE53A7">
        <w:fldChar w:fldCharType="begin"/>
      </w:r>
      <w:r>
        <w:instrText xml:space="preserve"> XE "sysClr (System Color)" </w:instrText>
      </w:r>
      <w:r w:rsidR="00BE53A7">
        <w:fldChar w:fldCharType="end"/>
      </w:r>
    </w:p>
    <w:p w:rsidR="00F729E5" w:rsidRDefault="00F63C16">
      <w:pPr>
        <w:pStyle w:val="Definition-Field"/>
      </w:pPr>
      <w:r>
        <w:t xml:space="preserve">a.   </w:t>
      </w:r>
      <w:r>
        <w:rPr>
          <w:i/>
        </w:rPr>
        <w:t>The standard does not fully describe the lastClr attribute.</w:t>
      </w:r>
    </w:p>
    <w:p w:rsidR="00F729E5" w:rsidRDefault="00F63C16">
      <w:pPr>
        <w:pStyle w:val="Definition-Field2"/>
      </w:pPr>
      <w:r>
        <w:t>In Office, the lastClr attribute stores the RGB value of the last sysClr used.</w:t>
      </w:r>
    </w:p>
    <w:p w:rsidR="00F729E5" w:rsidRDefault="00F63C16">
      <w:pPr>
        <w:pStyle w:val="Heading3"/>
      </w:pPr>
      <w:bookmarkStart w:id="2571" w:name="section_38a87226e93e415db6711872c92437a4"/>
      <w:bookmarkStart w:id="2572" w:name="_Toc454426530"/>
      <w:r>
        <w:t>Part 4 Section 5.1.2.2.34, tint (Tint)</w:t>
      </w:r>
      <w:bookmarkEnd w:id="2571"/>
      <w:bookmarkEnd w:id="2572"/>
      <w:r w:rsidR="00BE53A7">
        <w:fldChar w:fldCharType="begin"/>
      </w:r>
      <w:r>
        <w:instrText xml:space="preserve"> XE "tint (Tint)"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3354d9abb3447a3b2d2e87a4da493bc">
        <w:r>
          <w:rPr>
            <w:rStyle w:val="Hyperlink"/>
          </w:rPr>
          <w:t>alpha, §5.1.2.2.1(a)</w:t>
        </w:r>
      </w:hyperlink>
      <w:r>
        <w:rPr>
          <w:i/>
        </w:rPr>
        <w:t>.</w:t>
      </w:r>
    </w:p>
    <w:p w:rsidR="00F729E5" w:rsidRDefault="00F63C16">
      <w:pPr>
        <w:pStyle w:val="Heading3"/>
      </w:pPr>
      <w:bookmarkStart w:id="2573" w:name="section_c9b965e626374d52a6043f461dc510fb"/>
      <w:bookmarkStart w:id="2574" w:name="_Toc454426531"/>
      <w:r>
        <w:t>Part 4 Section 5.1.3.3, end (Audio End Time)</w:t>
      </w:r>
      <w:bookmarkEnd w:id="2573"/>
      <w:bookmarkEnd w:id="2574"/>
      <w:r w:rsidR="00BE53A7">
        <w:fldChar w:fldCharType="begin"/>
      </w:r>
      <w:r>
        <w:instrText xml:space="preserve"> XE "end (Audio End Time)" </w:instrText>
      </w:r>
      <w:r w:rsidR="00BE53A7">
        <w:fldChar w:fldCharType="end"/>
      </w:r>
    </w:p>
    <w:p w:rsidR="00F729E5" w:rsidRDefault="00F63C16">
      <w:pPr>
        <w:pStyle w:val="Definition-Field"/>
      </w:pPr>
      <w:r>
        <w:t xml:space="preserve">a.   </w:t>
      </w:r>
      <w:r>
        <w:rPr>
          <w:i/>
        </w:rPr>
        <w:t>The standard uses common attribute descriptions for 'time' and 'track' that are shared by both 'st' and 'end' elements.</w:t>
      </w:r>
    </w:p>
    <w:p w:rsidR="00F729E5" w:rsidRDefault="00F63C16">
      <w:pPr>
        <w:pStyle w:val="Definition-Field2"/>
      </w:pPr>
      <w:r>
        <w:t>In Office, the time attribute specifies the time in seconds that the CD audio should be started on at or stopped at while the track attribute specifies the track of the CD the audio will begin on or stop at.</w:t>
      </w:r>
    </w:p>
    <w:p w:rsidR="00F729E5" w:rsidRDefault="00F63C16">
      <w:pPr>
        <w:pStyle w:val="Heading3"/>
      </w:pPr>
      <w:bookmarkStart w:id="2575" w:name="section_4f29a9930dd8464eaff432e0d54cd176"/>
      <w:bookmarkStart w:id="2576" w:name="_Toc454426532"/>
      <w:r>
        <w:t>Part 4 Section 5.1.3.5, st (Audio Start Time)</w:t>
      </w:r>
      <w:bookmarkEnd w:id="2575"/>
      <w:bookmarkEnd w:id="2576"/>
      <w:r w:rsidR="00BE53A7">
        <w:fldChar w:fldCharType="begin"/>
      </w:r>
      <w:r>
        <w:instrText xml:space="preserve"> XE "st (Audio Start Time)"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9b965e626374d52a6043f461dc510fb">
        <w:r>
          <w:rPr>
            <w:rStyle w:val="Hyperlink"/>
          </w:rPr>
          <w:t>end, §5.1.3.3(a)</w:t>
        </w:r>
      </w:hyperlink>
      <w:r>
        <w:rPr>
          <w:i/>
        </w:rPr>
        <w:t>.</w:t>
      </w:r>
    </w:p>
    <w:p w:rsidR="00F729E5" w:rsidRDefault="00F63C16">
      <w:pPr>
        <w:pStyle w:val="Heading3"/>
      </w:pPr>
      <w:bookmarkStart w:id="2577" w:name="section_cc7fc8d61c7146dbad96458adee04d6f"/>
      <w:bookmarkStart w:id="2578" w:name="_Toc454426533"/>
      <w:r>
        <w:t>Part 4 Section 5.1.4.1.1, accent1 (Accent 1)</w:t>
      </w:r>
      <w:bookmarkEnd w:id="2577"/>
      <w:bookmarkEnd w:id="2578"/>
      <w:r w:rsidR="00BE53A7">
        <w:fldChar w:fldCharType="begin"/>
      </w:r>
      <w:r>
        <w:instrText xml:space="preserve"> XE "accent1 (Accent 1)"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79" w:name="section_3fe4d6a7d485431593c3ee9009394448"/>
      <w:bookmarkStart w:id="2580" w:name="_Toc454426534"/>
      <w:r>
        <w:t>Part 4 Section 5.1.4.1.2, accent2 (Accent 2)</w:t>
      </w:r>
      <w:bookmarkEnd w:id="2579"/>
      <w:bookmarkEnd w:id="2580"/>
      <w:r w:rsidR="00BE53A7">
        <w:fldChar w:fldCharType="begin"/>
      </w:r>
      <w:r>
        <w:instrText xml:space="preserve"> XE "accent2 (Accent 2)"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81" w:name="section_9a77506a36324d2d9b132719f6c19dc0"/>
      <w:bookmarkStart w:id="2582" w:name="_Toc454426535"/>
      <w:r>
        <w:t>Part 4 Section 5.1.4.1.3, accent3 (Accent 3)</w:t>
      </w:r>
      <w:bookmarkEnd w:id="2581"/>
      <w:bookmarkEnd w:id="2582"/>
      <w:r w:rsidR="00BE53A7">
        <w:fldChar w:fldCharType="begin"/>
      </w:r>
      <w:r>
        <w:instrText xml:space="preserve"> XE "accent3 (Accent 3)"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83" w:name="section_5535a17bd23849958ab3e57307790dfe"/>
      <w:bookmarkStart w:id="2584" w:name="_Toc454426536"/>
      <w:r>
        <w:t>Part 4 Section 5.1.4.1.4, accent4 (Accent 4)</w:t>
      </w:r>
      <w:bookmarkEnd w:id="2583"/>
      <w:bookmarkEnd w:id="2584"/>
      <w:r w:rsidR="00BE53A7">
        <w:fldChar w:fldCharType="begin"/>
      </w:r>
      <w:r>
        <w:instrText xml:space="preserve"> XE "accent4 (Accent 4)"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85" w:name="section_5bfe2de40ad14165b79b58b550577681"/>
      <w:bookmarkStart w:id="2586" w:name="_Toc454426537"/>
      <w:r>
        <w:t>Part 4 Section 5.1.4.1.5, accent5 (Accent 5)</w:t>
      </w:r>
      <w:bookmarkEnd w:id="2585"/>
      <w:bookmarkEnd w:id="2586"/>
      <w:r w:rsidR="00BE53A7">
        <w:fldChar w:fldCharType="begin"/>
      </w:r>
      <w:r>
        <w:instrText xml:space="preserve"> XE "accent5 (Accent 5)"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87" w:name="section_f46b1310eb86485684e2f50215fc9a9c"/>
      <w:bookmarkStart w:id="2588" w:name="_Toc454426538"/>
      <w:r>
        <w:t>Part 4 Section 5.1.4.1.6, accent6 (Accent 6)</w:t>
      </w:r>
      <w:bookmarkEnd w:id="2587"/>
      <w:bookmarkEnd w:id="2588"/>
      <w:r w:rsidR="00BE53A7">
        <w:fldChar w:fldCharType="begin"/>
      </w:r>
      <w:r>
        <w:instrText xml:space="preserve"> XE "accent6 (Accent 6)"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89" w:name="section_dcd321b4d7df4632ad47629178d151cd"/>
      <w:bookmarkStart w:id="2590" w:name="_Toc454426539"/>
      <w:r>
        <w:t>Part 4 Section 5.1.4.1.9, dk1 (Dark 1)</w:t>
      </w:r>
      <w:bookmarkEnd w:id="2589"/>
      <w:bookmarkEnd w:id="2590"/>
      <w:r w:rsidR="00BE53A7">
        <w:fldChar w:fldCharType="begin"/>
      </w:r>
      <w:r>
        <w:instrText xml:space="preserve"> XE "dk1 (Dark 1)"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91" w:name="section_aa204e3a4f2945e09e25c4f55eb7a59e"/>
      <w:bookmarkStart w:id="2592" w:name="_Toc454426540"/>
      <w:r>
        <w:t>Part 4 Section 5.1.4.1.10, dk2 (Dark 2)</w:t>
      </w:r>
      <w:bookmarkEnd w:id="2591"/>
      <w:bookmarkEnd w:id="2592"/>
      <w:r w:rsidR="00BE53A7">
        <w:fldChar w:fldCharType="begin"/>
      </w:r>
      <w:r>
        <w:instrText xml:space="preserve"> XE "dk2 (Dark 2)"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93" w:name="section_8a051b7610b14cca91cd472fc83eab0f"/>
      <w:bookmarkStart w:id="2594" w:name="_Toc454426541"/>
      <w:r>
        <w:t>Part 4 Section 5.1.4.1.15, folHlink (Followed Hyperlink)</w:t>
      </w:r>
      <w:bookmarkEnd w:id="2593"/>
      <w:bookmarkEnd w:id="2594"/>
      <w:r w:rsidR="00BE53A7">
        <w:fldChar w:fldCharType="begin"/>
      </w:r>
      <w:r>
        <w:instrText xml:space="preserve"> XE "folHlink (Followed Hyperlink)"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95" w:name="section_d982a6827ff64e0bae0f526abfad5880"/>
      <w:bookmarkStart w:id="2596" w:name="_Toc454426542"/>
      <w:r>
        <w:t>Part 4 Section 5.1.4.1.17, fontRef (Font Reference)</w:t>
      </w:r>
      <w:bookmarkEnd w:id="2595"/>
      <w:bookmarkEnd w:id="2596"/>
      <w:r w:rsidR="00BE53A7">
        <w:fldChar w:fldCharType="begin"/>
      </w:r>
      <w:r>
        <w:instrText xml:space="preserve"> XE "fontRef (Font Reference)" </w:instrText>
      </w:r>
      <w:r w:rsidR="00BE53A7">
        <w:fldChar w:fldCharType="end"/>
      </w:r>
    </w:p>
    <w:p w:rsidR="00F729E5" w:rsidRDefault="00F63C16">
      <w:pPr>
        <w:pStyle w:val="Definition-Field"/>
      </w:pPr>
      <w:r>
        <w:t xml:space="preserve">a.   </w:t>
      </w:r>
      <w:r>
        <w:rPr>
          <w:i/>
        </w:rPr>
        <w:t>The standard does not state how to handle an undefined theme.</w:t>
      </w:r>
    </w:p>
    <w:p w:rsidR="00F729E5" w:rsidRDefault="00F63C16">
      <w:pPr>
        <w:pStyle w:val="Definition-Field2"/>
      </w:pPr>
      <w:r>
        <w:t>Excel uses a default value of minor for the idx attribute on this element and a default value of tx1 for the val attribute on the schemeClr element when a theme is not provided.</w:t>
      </w:r>
    </w:p>
    <w:p w:rsidR="00F729E5" w:rsidRDefault="00F63C16">
      <w:pPr>
        <w:pStyle w:val="Heading3"/>
      </w:pPr>
      <w:bookmarkStart w:id="2597" w:name="section_cad373dcded048af811fd1947c58b30c"/>
      <w:bookmarkStart w:id="2598" w:name="_Toc454426543"/>
      <w:r>
        <w:t>Part 4 Section 5.1.4.1.19, hlink (Hyperlink)</w:t>
      </w:r>
      <w:bookmarkEnd w:id="2597"/>
      <w:bookmarkEnd w:id="2598"/>
      <w:r w:rsidR="00BE53A7">
        <w:fldChar w:fldCharType="begin"/>
      </w:r>
      <w:r>
        <w:instrText xml:space="preserve"> XE "hlink (Hyperlink)"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599" w:name="section_6e32ddb88cf747daaef4f7d735f25c53"/>
      <w:bookmarkStart w:id="2600" w:name="_Toc454426544"/>
      <w:r>
        <w:t>Part 4 Section 5.1.4.1.22, lt1 (Light 1)</w:t>
      </w:r>
      <w:bookmarkEnd w:id="2599"/>
      <w:bookmarkEnd w:id="2600"/>
      <w:r w:rsidR="00BE53A7">
        <w:fldChar w:fldCharType="begin"/>
      </w:r>
      <w:r>
        <w:instrText xml:space="preserve"> XE "lt1 (Light 1)"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601" w:name="section_33701e48638e45d9996ee43dc627fcb7"/>
      <w:bookmarkStart w:id="2602" w:name="_Toc454426545"/>
      <w:r>
        <w:t>Part 4 Section 5.1.4.1.23, lt2 (Light 2)</w:t>
      </w:r>
      <w:bookmarkEnd w:id="2601"/>
      <w:bookmarkEnd w:id="2602"/>
      <w:r w:rsidR="00BE53A7">
        <w:fldChar w:fldCharType="begin"/>
      </w:r>
      <w:r>
        <w:instrText xml:space="preserve"> XE "lt2 (Light 2)" </w:instrText>
      </w:r>
      <w:r w:rsidR="00BE53A7">
        <w:fldChar w:fldCharType="end"/>
      </w:r>
    </w:p>
    <w:p w:rsidR="00F729E5" w:rsidRDefault="00F63C16">
      <w:pPr>
        <w:pStyle w:val="Definition-Field"/>
      </w:pPr>
      <w:r>
        <w:t xml:space="preserve">a.   </w:t>
      </w:r>
      <w:r>
        <w:rPr>
          <w:i/>
        </w:rPr>
        <w:t>The standard allows the element schemeClr as a child of the parent element clrScheme.</w:t>
      </w:r>
    </w:p>
    <w:p w:rsidR="00F729E5" w:rsidRDefault="00F63C16">
      <w:pPr>
        <w:pStyle w:val="Definition-Field2"/>
      </w:pPr>
      <w:r>
        <w:t>Office does not allow schemeClr as a child of the parent element clrScheme.</w:t>
      </w:r>
    </w:p>
    <w:p w:rsidR="00F729E5" w:rsidRDefault="00F63C16">
      <w:pPr>
        <w:pStyle w:val="Heading3"/>
      </w:pPr>
      <w:bookmarkStart w:id="2603" w:name="section_e7cbcb2b82924fcd9fefb076cd3811b0"/>
      <w:bookmarkStart w:id="2604" w:name="_Toc454426546"/>
      <w:r>
        <w:t>Part 4 Section 5.1.4.2.2, band1V (Band 1 Vertical)</w:t>
      </w:r>
      <w:bookmarkEnd w:id="2603"/>
      <w:bookmarkEnd w:id="2604"/>
      <w:r w:rsidR="00BE53A7">
        <w:fldChar w:fldCharType="begin"/>
      </w:r>
      <w:r>
        <w:instrText xml:space="preserve"> XE "band1V (Band 1 Vertical)" </w:instrText>
      </w:r>
      <w:r w:rsidR="00BE53A7">
        <w:fldChar w:fldCharType="end"/>
      </w:r>
    </w:p>
    <w:p w:rsidR="00F729E5" w:rsidRDefault="00F63C16">
      <w:pPr>
        <w:pStyle w:val="Definition-Field"/>
      </w:pPr>
      <w:r>
        <w:t xml:space="preserve">a.   </w:t>
      </w:r>
      <w:r>
        <w:rPr>
          <w:i/>
        </w:rPr>
        <w:t>The standard states that the band1V element applies to rows.</w:t>
      </w:r>
    </w:p>
    <w:p w:rsidR="00F729E5" w:rsidRDefault="00F63C16">
      <w:pPr>
        <w:pStyle w:val="Definition-Field2"/>
      </w:pPr>
      <w:r>
        <w:t>Office applies this element to columns.</w:t>
      </w:r>
    </w:p>
    <w:p w:rsidR="00F729E5" w:rsidRDefault="00F63C16">
      <w:pPr>
        <w:pStyle w:val="Heading3"/>
      </w:pPr>
      <w:bookmarkStart w:id="2605" w:name="section_22f8eb8f0a6949c4ad385e2e70ebd888"/>
      <w:bookmarkStart w:id="2606" w:name="_Toc454426547"/>
      <w:r>
        <w:t>Part 4 Section 5.1.4.2.4, band2V (Band 2 Vertical)</w:t>
      </w:r>
      <w:bookmarkEnd w:id="2605"/>
      <w:bookmarkEnd w:id="2606"/>
      <w:r w:rsidR="00BE53A7">
        <w:fldChar w:fldCharType="begin"/>
      </w:r>
      <w:r>
        <w:instrText xml:space="preserve"> XE "band2V (Band 2 Vertical)" </w:instrText>
      </w:r>
      <w:r w:rsidR="00BE53A7">
        <w:fldChar w:fldCharType="end"/>
      </w:r>
    </w:p>
    <w:p w:rsidR="00F729E5" w:rsidRDefault="00F63C16">
      <w:pPr>
        <w:pStyle w:val="Definition-Field"/>
      </w:pPr>
      <w:r>
        <w:t xml:space="preserve">a.   </w:t>
      </w:r>
      <w:r>
        <w:rPr>
          <w:i/>
        </w:rPr>
        <w:t>The standard states that the band2V element applies to rows.</w:t>
      </w:r>
    </w:p>
    <w:p w:rsidR="00F729E5" w:rsidRDefault="00F63C16">
      <w:pPr>
        <w:pStyle w:val="Definition-Field2"/>
      </w:pPr>
      <w:r>
        <w:t>Office applies this element to columns.</w:t>
      </w:r>
    </w:p>
    <w:p w:rsidR="00F729E5" w:rsidRDefault="00F63C16">
      <w:pPr>
        <w:pStyle w:val="Heading3"/>
      </w:pPr>
      <w:bookmarkStart w:id="2607" w:name="section_9098e76d44c74610ac4c1fd871a15874"/>
      <w:bookmarkStart w:id="2608" w:name="_Toc454426548"/>
      <w:r>
        <w:t>Part 4 Section 5.1.4.2.9, fill (Fill)</w:t>
      </w:r>
      <w:bookmarkEnd w:id="2607"/>
      <w:bookmarkEnd w:id="2608"/>
      <w:r w:rsidR="00BE53A7">
        <w:fldChar w:fldCharType="begin"/>
      </w:r>
      <w:r>
        <w:instrText xml:space="preserve"> XE "fill (Fill)" </w:instrText>
      </w:r>
      <w:r w:rsidR="00BE53A7">
        <w:fldChar w:fldCharType="end"/>
      </w:r>
    </w:p>
    <w:p w:rsidR="00F729E5" w:rsidRDefault="00F63C16">
      <w:pPr>
        <w:pStyle w:val="Definition-Field"/>
      </w:pPr>
      <w:r>
        <w:t xml:space="preserve">a.   </w:t>
      </w:r>
      <w:r>
        <w:rPr>
          <w:i/>
        </w:rPr>
        <w:t>The standard states that the fill element defines the fill that is applied to the table as a whole.</w:t>
      </w:r>
    </w:p>
    <w:p w:rsidR="00F729E5" w:rsidRDefault="00F63C16">
      <w:pPr>
        <w:pStyle w:val="Definition-Field2"/>
      </w:pPr>
      <w:r>
        <w:t>Office uses this element to affect the table as a whole only if parented by tblBg.</w:t>
      </w:r>
    </w:p>
    <w:p w:rsidR="00F729E5" w:rsidRDefault="00F63C16">
      <w:pPr>
        <w:pStyle w:val="Definition-Field"/>
      </w:pPr>
      <w:r>
        <w:t xml:space="preserve">b.   </w:t>
      </w:r>
      <w:r>
        <w:rPr>
          <w:i/>
        </w:rPr>
        <w:t>The standard states that the fill element allows any blip fill to be valid.</w:t>
      </w:r>
    </w:p>
    <w:p w:rsidR="00F729E5" w:rsidRDefault="00F63C16">
      <w:pPr>
        <w:pStyle w:val="Definition-Field2"/>
      </w:pPr>
      <w:r>
        <w:t>Office requires that the blip fill not be empty when the fill element is parented by tcStyle.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allows group fills to be applied to a table.</w:t>
      </w:r>
    </w:p>
    <w:p w:rsidR="00F729E5" w:rsidRDefault="00F63C16">
      <w:pPr>
        <w:pStyle w:val="Definition-Field2"/>
      </w:pPr>
      <w:r>
        <w:t>Office does not apply group fills to tables but instead uses a white background.</w:t>
      </w:r>
    </w:p>
    <w:p w:rsidR="00F729E5" w:rsidRDefault="00F63C16">
      <w:pPr>
        <w:pStyle w:val="Heading3"/>
      </w:pPr>
      <w:bookmarkStart w:id="2609" w:name="section_52cfd9cd2a394f20936470510270ffb9"/>
      <w:bookmarkStart w:id="2610" w:name="_Toc454426549"/>
      <w:r>
        <w:t>Part 4 Section 5.1.4.2.19, lnRef (Line Reference)</w:t>
      </w:r>
      <w:bookmarkEnd w:id="2609"/>
      <w:bookmarkEnd w:id="2610"/>
      <w:r w:rsidR="00BE53A7">
        <w:fldChar w:fldCharType="begin"/>
      </w:r>
      <w:r>
        <w:instrText xml:space="preserve"> XE "lnRef (Line Reference)" </w:instrText>
      </w:r>
      <w:r w:rsidR="00BE53A7">
        <w:fldChar w:fldCharType="end"/>
      </w:r>
    </w:p>
    <w:p w:rsidR="00F729E5" w:rsidRDefault="00F63C16">
      <w:pPr>
        <w:pStyle w:val="Definition-Field"/>
      </w:pPr>
      <w:r>
        <w:t xml:space="preserve">a.   </w:t>
      </w:r>
      <w:r>
        <w:rPr>
          <w:i/>
        </w:rPr>
        <w:t>The standard states that the idx attribute of the lnRef element references the index of a line style within the fillStyleLst element.</w:t>
      </w:r>
    </w:p>
    <w:p w:rsidR="00F729E5" w:rsidRDefault="00F63C16">
      <w:pPr>
        <w:pStyle w:val="Definition-Field2"/>
      </w:pPr>
      <w:r>
        <w:t>In Office, the idx attribute of this element references the index of a line style within the lnStyleList element.</w:t>
      </w:r>
    </w:p>
    <w:p w:rsidR="00F729E5" w:rsidRDefault="00F63C16">
      <w:pPr>
        <w:pStyle w:val="Heading3"/>
      </w:pPr>
      <w:bookmarkStart w:id="2611" w:name="section_83cf558611bc4487992a05ce70ab9652"/>
      <w:bookmarkStart w:id="2612" w:name="_Toc454426550"/>
      <w:r>
        <w:t>Part 4 Section 5.1.4.2.26, tblStyle (Table Style)</w:t>
      </w:r>
      <w:bookmarkEnd w:id="2611"/>
      <w:bookmarkEnd w:id="2612"/>
      <w:r w:rsidR="00BE53A7">
        <w:fldChar w:fldCharType="begin"/>
      </w:r>
      <w:r>
        <w:instrText xml:space="preserve"> XE "tblStyle (Table Style)" </w:instrText>
      </w:r>
      <w:r w:rsidR="00BE53A7">
        <w:fldChar w:fldCharType="end"/>
      </w:r>
    </w:p>
    <w:p w:rsidR="00F729E5" w:rsidRDefault="00F63C16">
      <w:pPr>
        <w:pStyle w:val="Definition-Field"/>
      </w:pPr>
      <w:r>
        <w:t xml:space="preserve">a.   </w:t>
      </w:r>
      <w:r>
        <w:rPr>
          <w:i/>
        </w:rPr>
        <w:t>The standard states that the tblStyle element specifies the formatting for the table.</w:t>
      </w:r>
    </w:p>
    <w:p w:rsidR="00F729E5" w:rsidRDefault="00F63C16">
      <w:r>
        <w:t xml:space="preserve">There is a well defined order to the table part styles that are applied because a cell can belong to many cell part styles (for example, the top left cell is part of the first column as well as the first row). Table part styles are applied in the following order: </w:t>
      </w:r>
    </w:p>
    <w:p w:rsidR="00F729E5" w:rsidRDefault="00F63C16">
      <w:pPr>
        <w:pStyle w:val="ListParagraph"/>
        <w:numPr>
          <w:ilvl w:val="0"/>
          <w:numId w:val="218"/>
        </w:numPr>
        <w:contextualSpacing/>
      </w:pPr>
      <w:r>
        <w:t>Apply whole table part</w:t>
      </w:r>
    </w:p>
    <w:p w:rsidR="00F729E5" w:rsidRDefault="00F63C16">
      <w:pPr>
        <w:pStyle w:val="ListParagraph"/>
        <w:numPr>
          <w:ilvl w:val="0"/>
          <w:numId w:val="218"/>
        </w:numPr>
        <w:contextualSpacing/>
      </w:pPr>
      <w:r>
        <w:t>Apply odd banded row cells</w:t>
      </w:r>
    </w:p>
    <w:p w:rsidR="00F729E5" w:rsidRDefault="00F63C16">
      <w:pPr>
        <w:pStyle w:val="ListParagraph"/>
        <w:numPr>
          <w:ilvl w:val="0"/>
          <w:numId w:val="218"/>
        </w:numPr>
        <w:contextualSpacing/>
      </w:pPr>
      <w:r>
        <w:t>Apply even banded row cells</w:t>
      </w:r>
    </w:p>
    <w:p w:rsidR="00F729E5" w:rsidRDefault="00F63C16">
      <w:pPr>
        <w:pStyle w:val="ListParagraph"/>
        <w:numPr>
          <w:ilvl w:val="0"/>
          <w:numId w:val="218"/>
        </w:numPr>
        <w:contextualSpacing/>
      </w:pPr>
      <w:r>
        <w:t>Apply odd banded column cells</w:t>
      </w:r>
    </w:p>
    <w:p w:rsidR="00F729E5" w:rsidRDefault="00F63C16">
      <w:pPr>
        <w:pStyle w:val="ListParagraph"/>
        <w:numPr>
          <w:ilvl w:val="0"/>
          <w:numId w:val="218"/>
        </w:numPr>
        <w:contextualSpacing/>
      </w:pPr>
      <w:r>
        <w:t>Apply even banded column cells</w:t>
      </w:r>
    </w:p>
    <w:p w:rsidR="00F729E5" w:rsidRDefault="00F63C16">
      <w:pPr>
        <w:pStyle w:val="ListParagraph"/>
        <w:numPr>
          <w:ilvl w:val="0"/>
          <w:numId w:val="218"/>
        </w:numPr>
        <w:contextualSpacing/>
      </w:pPr>
      <w:r>
        <w:t>Apply right column cells</w:t>
      </w:r>
    </w:p>
    <w:p w:rsidR="00F729E5" w:rsidRDefault="00F63C16">
      <w:pPr>
        <w:pStyle w:val="ListParagraph"/>
        <w:numPr>
          <w:ilvl w:val="0"/>
          <w:numId w:val="218"/>
        </w:numPr>
        <w:contextualSpacing/>
      </w:pPr>
      <w:r>
        <w:t>Apply left column cells</w:t>
      </w:r>
    </w:p>
    <w:p w:rsidR="00F729E5" w:rsidRDefault="00F63C16">
      <w:pPr>
        <w:pStyle w:val="ListParagraph"/>
        <w:numPr>
          <w:ilvl w:val="0"/>
          <w:numId w:val="218"/>
        </w:numPr>
        <w:contextualSpacing/>
      </w:pPr>
      <w:r>
        <w:t>Apply bottom row cells</w:t>
      </w:r>
    </w:p>
    <w:p w:rsidR="00F729E5" w:rsidRDefault="00F63C16">
      <w:pPr>
        <w:pStyle w:val="ListParagraph"/>
        <w:numPr>
          <w:ilvl w:val="0"/>
          <w:numId w:val="218"/>
        </w:numPr>
        <w:contextualSpacing/>
      </w:pPr>
      <w:r>
        <w:t>Apply bottom right cell</w:t>
      </w:r>
    </w:p>
    <w:p w:rsidR="00F729E5" w:rsidRDefault="00F63C16">
      <w:pPr>
        <w:pStyle w:val="ListParagraph"/>
        <w:numPr>
          <w:ilvl w:val="0"/>
          <w:numId w:val="218"/>
        </w:numPr>
        <w:contextualSpacing/>
      </w:pPr>
      <w:r>
        <w:t>Apply bottom left cell</w:t>
      </w:r>
    </w:p>
    <w:p w:rsidR="00F729E5" w:rsidRDefault="00F63C16">
      <w:pPr>
        <w:pStyle w:val="ListParagraph"/>
        <w:numPr>
          <w:ilvl w:val="0"/>
          <w:numId w:val="218"/>
        </w:numPr>
        <w:contextualSpacing/>
      </w:pPr>
      <w:r>
        <w:t>Apply top row cells</w:t>
      </w:r>
    </w:p>
    <w:p w:rsidR="00F729E5" w:rsidRDefault="00F63C16">
      <w:pPr>
        <w:pStyle w:val="ListParagraph"/>
        <w:numPr>
          <w:ilvl w:val="0"/>
          <w:numId w:val="218"/>
        </w:numPr>
        <w:contextualSpacing/>
      </w:pPr>
      <w:r>
        <w:t>Apply top right cell</w:t>
      </w:r>
    </w:p>
    <w:p w:rsidR="00F729E5" w:rsidRDefault="00F63C16">
      <w:pPr>
        <w:pStyle w:val="ListParagraph"/>
        <w:numPr>
          <w:ilvl w:val="0"/>
          <w:numId w:val="218"/>
        </w:numPr>
      </w:pPr>
      <w:r>
        <w:t>Apply top left cell</w:t>
      </w:r>
    </w:p>
    <w:p w:rsidR="00F729E5" w:rsidRDefault="00F63C16">
      <w:pPr>
        <w:pStyle w:val="Heading3"/>
      </w:pPr>
      <w:bookmarkStart w:id="2613" w:name="section_2ba5f0a248234128b1680fd1e9997939"/>
      <w:bookmarkStart w:id="2614" w:name="_Toc454426551"/>
      <w:r>
        <w:t>Part 4 Section 5.1.5.1.1, bodyPr (Body Properties)</w:t>
      </w:r>
      <w:bookmarkEnd w:id="2613"/>
      <w:bookmarkEnd w:id="2614"/>
      <w:r w:rsidR="00BE53A7">
        <w:fldChar w:fldCharType="begin"/>
      </w:r>
      <w:r>
        <w:instrText xml:space="preserve"> XE "bodyPr (Body Properties)" </w:instrText>
      </w:r>
      <w:r w:rsidR="00BE53A7">
        <w:fldChar w:fldCharType="end"/>
      </w:r>
    </w:p>
    <w:p w:rsidR="00F729E5" w:rsidRDefault="00F63C16">
      <w:pPr>
        <w:pStyle w:val="Definition-Field"/>
      </w:pPr>
      <w:r>
        <w:t xml:space="preserve">a.   </w:t>
      </w:r>
      <w:r>
        <w:rPr>
          <w:i/>
        </w:rPr>
        <w:t>The standard specifies that the attributes anchorCtr, forceAA, fromWordArt, and rtlCol have an implied value of off.</w:t>
      </w:r>
    </w:p>
    <w:p w:rsidR="00F729E5" w:rsidRDefault="00F63C16">
      <w:pPr>
        <w:pStyle w:val="Definition-Field2"/>
      </w:pPr>
      <w:r>
        <w:t>Office interprets the attributes anchorCtr, forceAA, fromWordArt, and rtlCol as having an implied value of false.</w:t>
      </w:r>
    </w:p>
    <w:p w:rsidR="00F729E5" w:rsidRDefault="00F63C16">
      <w:pPr>
        <w:pStyle w:val="Definition-Field"/>
      </w:pPr>
      <w:r>
        <w:t xml:space="preserve">b.   </w:t>
      </w:r>
      <w:r>
        <w:rPr>
          <w:i/>
        </w:rPr>
        <w:t>The standard does not fully describe the process for resolving missing attribute values.</w:t>
      </w:r>
    </w:p>
    <w:p w:rsidR="00F729E5" w:rsidRDefault="00F63C16">
      <w:r>
        <w:t>In Office, attributes not specified explicitly within the bodyPr element shall have their values determined by inheritance. Attribute values will be resolved using an applicable ancestor element of the same type as the bodyPr element. The inheritance order in which applicable attribute value shall be applied is as follows:</w:t>
      </w:r>
    </w:p>
    <w:p w:rsidR="00F729E5" w:rsidRDefault="00F63C16">
      <w:r>
        <w:t>A corresponding ancestor element which is a child element of the txDef element (“</w:t>
      </w:r>
      <w:hyperlink r:id="rId225">
        <w:r>
          <w:rPr>
            <w:rStyle w:val="Hyperlink"/>
          </w:rPr>
          <w:t>[ECMA-376]</w:t>
        </w:r>
      </w:hyperlink>
      <w:r>
        <w:t xml:space="preserve"> Part 4 §5.1.4.1.28; txDef (Text Default)”) of the theme part.</w:t>
      </w:r>
    </w:p>
    <w:p w:rsidR="00F729E5" w:rsidRDefault="00F63C16">
      <w:r>
        <w:t>A corresponding ancestor element which is a child element of the lnDef element (“[ECMA-376] Part 4 §5.1.4.1.20; lnDef (Line Default)”) of the theme part.</w:t>
      </w:r>
    </w:p>
    <w:p w:rsidR="00F729E5" w:rsidRDefault="00F63C16">
      <w:r>
        <w:t>A corresponding ancestor element which is a child element of the spDef element (“[ECMA-376] Part 4 §5.1.4.1.27; spDef (Shape Default)”) of the theme part.</w:t>
      </w:r>
    </w:p>
    <w:p w:rsidR="00F729E5" w:rsidRDefault="00F63C16">
      <w:r>
        <w:t>If the value of an attribute is not determined via this process, the default value specified within the bodyPr element shall be used.</w:t>
      </w:r>
    </w:p>
    <w:p w:rsidR="00F729E5" w:rsidRDefault="00F63C16">
      <w:r>
        <w:t>PowerPoint uses a corresponding child element which is contained within the corresponding sldMaster element (“[ECMA-376] Part 4 §4.4.1.39; sldMaster (Slide Master)”) if the value of an attribute is not determined by this inheritance order. If the corresponding sldMaster element (“[ECMA-376] Part 4 §4.4.1.39; sldMaster (Slide Master)”) does not specify the value of the attribute and the value was not determined from the inheritance order, then the default value specified within the bodyPr element shall be used.</w:t>
      </w:r>
    </w:p>
    <w:p w:rsidR="00F729E5" w:rsidRDefault="00F63C16">
      <w:pPr>
        <w:pStyle w:val="Heading3"/>
      </w:pPr>
      <w:bookmarkStart w:id="2615" w:name="section_c2e159062b974d4a9cfa96ca41635a6f"/>
      <w:bookmarkStart w:id="2616" w:name="_Toc454426552"/>
      <w:r>
        <w:t>Part 4 Section 5.1.5.1.2, noAutofit (No AutoFit)</w:t>
      </w:r>
      <w:bookmarkEnd w:id="2615"/>
      <w:bookmarkEnd w:id="2616"/>
      <w:r w:rsidR="00BE53A7">
        <w:fldChar w:fldCharType="begin"/>
      </w:r>
      <w:r>
        <w:instrText xml:space="preserve"> XE "noAutofit (No AutoFit)" </w:instrText>
      </w:r>
      <w:r w:rsidR="00BE53A7">
        <w:fldChar w:fldCharType="end"/>
      </w:r>
    </w:p>
    <w:p w:rsidR="00F729E5" w:rsidRDefault="00F63C16">
      <w:pPr>
        <w:pStyle w:val="Definition-Field"/>
      </w:pPr>
      <w:r>
        <w:t xml:space="preserve">a.   </w:t>
      </w:r>
      <w:r>
        <w:rPr>
          <w:i/>
        </w:rPr>
        <w:t>The standard states if the noAutofit element is omitted, no autofit or autofit off is implied.</w:t>
      </w:r>
    </w:p>
    <w:p w:rsidR="00F729E5" w:rsidRDefault="00F63C16">
      <w:pPr>
        <w:pStyle w:val="Definition-Field2"/>
      </w:pPr>
      <w:r>
        <w:t>Office uses a hierarchy of text styles to determine if the text should be autofit or not.</w:t>
      </w:r>
    </w:p>
    <w:p w:rsidR="00F729E5" w:rsidRDefault="00F63C16">
      <w:pPr>
        <w:pStyle w:val="Heading3"/>
      </w:pPr>
      <w:bookmarkStart w:id="2617" w:name="section_37891df40cfe414aa4bcff02dd817f4f"/>
      <w:bookmarkStart w:id="2618" w:name="_Toc454426553"/>
      <w:r>
        <w:t>Part 4 Section 5.1.5.1.3, normAutofit (Normal AutoFit)</w:t>
      </w:r>
      <w:bookmarkEnd w:id="2617"/>
      <w:bookmarkEnd w:id="2618"/>
      <w:r w:rsidR="00BE53A7">
        <w:fldChar w:fldCharType="begin"/>
      </w:r>
      <w:r>
        <w:instrText xml:space="preserve"> XE "normAutofit (Normal AutoFit)" </w:instrText>
      </w:r>
      <w:r w:rsidR="00BE53A7">
        <w:fldChar w:fldCharType="end"/>
      </w:r>
    </w:p>
    <w:p w:rsidR="00F729E5" w:rsidRDefault="00F63C16">
      <w:pPr>
        <w:pStyle w:val="Definition-Field"/>
      </w:pPr>
      <w:r>
        <w:t xml:space="preserve">a.   </w:t>
      </w:r>
      <w:r>
        <w:rPr>
          <w:i/>
        </w:rPr>
        <w:t>The standard states that if the normAutofit element is omitted then no autofit or autofit off is implied.</w:t>
      </w:r>
    </w:p>
    <w:p w:rsidR="00F729E5" w:rsidRDefault="00F63C16">
      <w:pPr>
        <w:pStyle w:val="Definition-Field2"/>
      </w:pPr>
      <w:r>
        <w:t>Office does not follow this and instead uses a hierarchy of text styles to determine if the text should be autofit or not.</w:t>
      </w:r>
    </w:p>
    <w:p w:rsidR="00F729E5" w:rsidRDefault="00F63C16">
      <w:pPr>
        <w:pStyle w:val="Heading3"/>
      </w:pPr>
      <w:bookmarkStart w:id="2619" w:name="section_19d3103728bf469385be3a37bfe82d51"/>
      <w:bookmarkStart w:id="2620" w:name="_Toc454426554"/>
      <w:r>
        <w:t>Part 4 Section 5.1.5.1.4, spAutoFit (Shape AutoFit)</w:t>
      </w:r>
      <w:bookmarkEnd w:id="2619"/>
      <w:bookmarkEnd w:id="2620"/>
      <w:r w:rsidR="00BE53A7">
        <w:fldChar w:fldCharType="begin"/>
      </w:r>
      <w:r>
        <w:instrText xml:space="preserve"> XE "spAutoFit (Shape AutoFit)" </w:instrText>
      </w:r>
      <w:r w:rsidR="00BE53A7">
        <w:fldChar w:fldCharType="end"/>
      </w:r>
    </w:p>
    <w:p w:rsidR="00F729E5" w:rsidRDefault="00F63C16">
      <w:pPr>
        <w:pStyle w:val="Definition-Field"/>
      </w:pPr>
      <w:r>
        <w:t xml:space="preserve">a.   </w:t>
      </w:r>
      <w:r>
        <w:rPr>
          <w:i/>
        </w:rPr>
        <w:t>The standard states that if the spAutoFit element is omitted then noAutofit or auto-fit off is implied.</w:t>
      </w:r>
    </w:p>
    <w:p w:rsidR="00F729E5" w:rsidRDefault="00F63C16">
      <w:pPr>
        <w:pStyle w:val="Definition-Field2"/>
      </w:pPr>
      <w:r>
        <w:t>Office does not follow this and instead uses a hierarchy of text styles to determine if the text should be autofit or not.</w:t>
      </w:r>
    </w:p>
    <w:p w:rsidR="00F729E5" w:rsidRDefault="00F63C16">
      <w:pPr>
        <w:pStyle w:val="Definition-Field"/>
      </w:pPr>
      <w:r>
        <w:t xml:space="preserve">b.   </w:t>
      </w:r>
      <w:r>
        <w:rPr>
          <w:i/>
        </w:rPr>
        <w:t>The standard states that the spAutofit element specifies that text within a shape is scaled in order to contain all the text inside the bounds of the shape.</w:t>
      </w:r>
    </w:p>
    <w:p w:rsidR="00F729E5" w:rsidRDefault="00F63C16">
      <w:pPr>
        <w:pStyle w:val="Definition-Field2"/>
      </w:pPr>
      <w:r>
        <w:t>Office uses the spAutoFit element to specify that the containing shape should be resized to contain text.</w:t>
      </w:r>
    </w:p>
    <w:p w:rsidR="00F729E5" w:rsidRDefault="00F63C16">
      <w:pPr>
        <w:pStyle w:val="Heading3"/>
      </w:pPr>
      <w:bookmarkStart w:id="2621" w:name="section_78486b9179384a26ab0c9dc046615427"/>
      <w:bookmarkStart w:id="2622" w:name="_Toc454426555"/>
      <w:r>
        <w:t>Part 4 Section 5.1.5.2.2, defPPr (Default Paragraph Style)</w:t>
      </w:r>
      <w:bookmarkEnd w:id="2621"/>
      <w:bookmarkEnd w:id="2622"/>
      <w:r w:rsidR="00BE53A7">
        <w:fldChar w:fldCharType="begin"/>
      </w:r>
      <w:r>
        <w:instrText xml:space="preserve"> XE "defPPr (Default Paragraph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Definition-Field"/>
      </w:pPr>
      <w:r>
        <w:t xml:space="preserve">a.   </w:t>
      </w:r>
      <w:r>
        <w:rPr>
          <w:i/>
        </w:rPr>
        <w:t>The standard describes the defPPr element as specifying paragraph properties.</w:t>
      </w:r>
    </w:p>
    <w:p w:rsidR="00F729E5" w:rsidRDefault="00F63C16">
      <w:pPr>
        <w:pStyle w:val="Definition-Field2"/>
      </w:pPr>
      <w:r>
        <w:t>Office ignores this element and does not use it to determine paragraph properties.</w:t>
      </w:r>
    </w:p>
    <w:p w:rsidR="00F729E5" w:rsidRDefault="00F63C16">
      <w:pPr>
        <w:pStyle w:val="Heading3"/>
      </w:pPr>
      <w:bookmarkStart w:id="2623" w:name="section_4e0e6ec85b67487baa0c1b2380b96afb"/>
      <w:bookmarkStart w:id="2624" w:name="_Toc454426556"/>
      <w:r>
        <w:t>Part 4 Section 5.1.5.2.3, endParaRPr (End Paragraph Run Properties)</w:t>
      </w:r>
      <w:bookmarkEnd w:id="2623"/>
      <w:bookmarkEnd w:id="2624"/>
      <w:r w:rsidR="00BE53A7">
        <w:fldChar w:fldCharType="begin"/>
      </w:r>
      <w:r>
        <w:instrText xml:space="preserve"> XE "endParaRPr (End Paragraph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823e093d57b4b0591a64858174d8b64">
        <w:r>
          <w:rPr>
            <w:rStyle w:val="Hyperlink"/>
          </w:rPr>
          <w:t>rPr, §5.1.5.3.9(a, b,d-g)</w:t>
        </w:r>
      </w:hyperlink>
      <w:r>
        <w:rPr>
          <w:i/>
        </w:rPr>
        <w:t>.</w:t>
      </w:r>
    </w:p>
    <w:p w:rsidR="00F729E5" w:rsidRDefault="00F63C16">
      <w:pPr>
        <w:pStyle w:val="Heading3"/>
      </w:pPr>
      <w:bookmarkStart w:id="2625" w:name="section_212341c6e39d4e9b8a6ead2ab253c897"/>
      <w:bookmarkStart w:id="2626" w:name="_Toc454426557"/>
      <w:r>
        <w:t>Part 4 Section 5.1.5.2.4, fld (Text Field)</w:t>
      </w:r>
      <w:bookmarkEnd w:id="2625"/>
      <w:bookmarkEnd w:id="2626"/>
      <w:r w:rsidR="00BE53A7">
        <w:fldChar w:fldCharType="begin"/>
      </w:r>
      <w:r>
        <w:instrText xml:space="preserve"> XE "fld (Text Field)" </w:instrText>
      </w:r>
      <w:r w:rsidR="00BE53A7">
        <w:fldChar w:fldCharType="end"/>
      </w:r>
    </w:p>
    <w:p w:rsidR="00F729E5" w:rsidRDefault="00F63C16">
      <w:pPr>
        <w:pStyle w:val="Definition-Field"/>
      </w:pPr>
      <w:r>
        <w:t xml:space="preserve">a.   </w:t>
      </w:r>
      <w:r>
        <w:rPr>
          <w:i/>
        </w:rPr>
        <w:t>The standard states that the type attribute of the fld element specifies the type of update text that should be used within the text field.</w:t>
      </w:r>
    </w:p>
    <w:p w:rsidR="00F729E5" w:rsidRDefault="00F63C16">
      <w:r>
        <w:t>In Office, the type attribute specifies the type of text that should be used to update this text field. This is used to inform Office what text it should use to update this text field. There are no specific syntax restrictions placed on this attribute. The generating application may use it to represent any text that should be updated before rendering the presentation.</w:t>
      </w:r>
    </w:p>
    <w:p w:rsidR="00F729E5" w:rsidRDefault="00F63C16">
      <w:r>
        <w:t>Reserved Values:</w:t>
      </w:r>
    </w:p>
    <w:tbl>
      <w:tblPr>
        <w:tblStyle w:val="Table-ShadedHeader"/>
        <w:tblW w:w="0" w:type="auto"/>
        <w:tblLook w:val="04A0"/>
      </w:tblPr>
      <w:tblGrid>
        <w:gridCol w:w="1146"/>
        <w:gridCol w:w="8253"/>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slidenum</w:t>
            </w:r>
          </w:p>
        </w:tc>
        <w:tc>
          <w:tcPr>
            <w:tcW w:w="0" w:type="auto"/>
            <w:vAlign w:val="center"/>
          </w:tcPr>
          <w:p w:rsidR="00F729E5" w:rsidRDefault="00F63C16">
            <w:pPr>
              <w:pStyle w:val="TableBodyText"/>
            </w:pPr>
            <w:r>
              <w:t>presentation slide number</w:t>
            </w:r>
          </w:p>
        </w:tc>
      </w:tr>
      <w:tr w:rsidR="00F729E5" w:rsidTr="00F729E5">
        <w:tc>
          <w:tcPr>
            <w:tcW w:w="0" w:type="auto"/>
            <w:vAlign w:val="center"/>
          </w:tcPr>
          <w:p w:rsidR="00F729E5" w:rsidRDefault="00F63C16">
            <w:pPr>
              <w:pStyle w:val="TableBodyText"/>
            </w:pPr>
            <w:r>
              <w:rPr>
                <w:i/>
              </w:rPr>
              <w:t>datetime</w:t>
            </w:r>
          </w:p>
        </w:tc>
        <w:tc>
          <w:tcPr>
            <w:tcW w:w="0" w:type="auto"/>
            <w:vAlign w:val="center"/>
          </w:tcPr>
          <w:p w:rsidR="00F729E5" w:rsidRDefault="00F63C16">
            <w:pPr>
              <w:pStyle w:val="TableBodyText"/>
            </w:pPr>
            <w:r>
              <w:t>default date time format for the rendering application</w:t>
            </w:r>
          </w:p>
        </w:tc>
      </w:tr>
      <w:tr w:rsidR="00F729E5" w:rsidTr="00F729E5">
        <w:tc>
          <w:tcPr>
            <w:tcW w:w="0" w:type="auto"/>
            <w:vAlign w:val="center"/>
          </w:tcPr>
          <w:p w:rsidR="00F729E5" w:rsidRDefault="00F63C16">
            <w:pPr>
              <w:pStyle w:val="TableBodyText"/>
            </w:pPr>
            <w:r>
              <w:rPr>
                <w:i/>
              </w:rPr>
              <w:t>datetime1</w:t>
            </w:r>
          </w:p>
        </w:tc>
        <w:tc>
          <w:tcPr>
            <w:tcW w:w="0" w:type="auto"/>
            <w:vAlign w:val="center"/>
          </w:tcPr>
          <w:p w:rsidR="00F729E5" w:rsidRDefault="00F63C16">
            <w:pPr>
              <w:pStyle w:val="TableBodyText"/>
            </w:pPr>
            <w:r>
              <w:t>MM/DD/YYYY date time format [Example: 10/12/2007 end example]</w:t>
            </w:r>
          </w:p>
        </w:tc>
      </w:tr>
      <w:tr w:rsidR="00F729E5" w:rsidTr="00F729E5">
        <w:tc>
          <w:tcPr>
            <w:tcW w:w="0" w:type="auto"/>
            <w:vAlign w:val="center"/>
          </w:tcPr>
          <w:p w:rsidR="00F729E5" w:rsidRDefault="00F63C16">
            <w:pPr>
              <w:pStyle w:val="TableBodyText"/>
            </w:pPr>
            <w:r>
              <w:rPr>
                <w:i/>
              </w:rPr>
              <w:t>datetime2</w:t>
            </w:r>
          </w:p>
        </w:tc>
        <w:tc>
          <w:tcPr>
            <w:tcW w:w="0" w:type="auto"/>
            <w:vAlign w:val="center"/>
          </w:tcPr>
          <w:p w:rsidR="00F729E5" w:rsidRDefault="00F63C16">
            <w:pPr>
              <w:pStyle w:val="TableBodyText"/>
            </w:pPr>
            <w:r>
              <w:t>Day, Month DD, YYYY date time format [Example: Friday, October 12, 2007 end example]</w:t>
            </w:r>
          </w:p>
        </w:tc>
      </w:tr>
      <w:tr w:rsidR="00F729E5" w:rsidTr="00F729E5">
        <w:tc>
          <w:tcPr>
            <w:tcW w:w="0" w:type="auto"/>
            <w:vAlign w:val="center"/>
          </w:tcPr>
          <w:p w:rsidR="00F729E5" w:rsidRDefault="00F63C16">
            <w:pPr>
              <w:pStyle w:val="TableBodyText"/>
            </w:pPr>
            <w:r>
              <w:rPr>
                <w:i/>
              </w:rPr>
              <w:t>datetime3</w:t>
            </w:r>
          </w:p>
        </w:tc>
        <w:tc>
          <w:tcPr>
            <w:tcW w:w="0" w:type="auto"/>
            <w:vAlign w:val="center"/>
          </w:tcPr>
          <w:p w:rsidR="00F729E5" w:rsidRDefault="00F63C16">
            <w:pPr>
              <w:pStyle w:val="TableBodyText"/>
            </w:pPr>
            <w:r>
              <w:t>DD Month YYYY date time format [Example: 12 October 2007 end example]</w:t>
            </w:r>
          </w:p>
        </w:tc>
      </w:tr>
      <w:tr w:rsidR="00F729E5" w:rsidTr="00F729E5">
        <w:tc>
          <w:tcPr>
            <w:tcW w:w="0" w:type="auto"/>
            <w:vAlign w:val="center"/>
          </w:tcPr>
          <w:p w:rsidR="00F729E5" w:rsidRDefault="00F63C16">
            <w:pPr>
              <w:pStyle w:val="TableBodyText"/>
            </w:pPr>
            <w:r>
              <w:rPr>
                <w:i/>
              </w:rPr>
              <w:t>datetime4</w:t>
            </w:r>
          </w:p>
        </w:tc>
        <w:tc>
          <w:tcPr>
            <w:tcW w:w="0" w:type="auto"/>
            <w:vAlign w:val="center"/>
          </w:tcPr>
          <w:p w:rsidR="00F729E5" w:rsidRDefault="00F63C16">
            <w:pPr>
              <w:pStyle w:val="TableBodyText"/>
            </w:pPr>
            <w:r>
              <w:t>Month DD, YYYY date time format [Example: October 12, 2007 end example]</w:t>
            </w:r>
          </w:p>
        </w:tc>
      </w:tr>
      <w:tr w:rsidR="00F729E5" w:rsidTr="00F729E5">
        <w:tc>
          <w:tcPr>
            <w:tcW w:w="0" w:type="auto"/>
            <w:vAlign w:val="center"/>
          </w:tcPr>
          <w:p w:rsidR="00F729E5" w:rsidRDefault="00F63C16">
            <w:pPr>
              <w:pStyle w:val="TableBodyText"/>
            </w:pPr>
            <w:r>
              <w:rPr>
                <w:i/>
              </w:rPr>
              <w:t>datetime5</w:t>
            </w:r>
          </w:p>
        </w:tc>
        <w:tc>
          <w:tcPr>
            <w:tcW w:w="0" w:type="auto"/>
            <w:vAlign w:val="center"/>
          </w:tcPr>
          <w:p w:rsidR="00F729E5" w:rsidRDefault="00F63C16">
            <w:pPr>
              <w:pStyle w:val="TableBodyText"/>
            </w:pPr>
            <w:r>
              <w:t>DD-Mon-YY date time format [Example: 12-Oct-07 end example]</w:t>
            </w:r>
          </w:p>
        </w:tc>
      </w:tr>
      <w:tr w:rsidR="00F729E5" w:rsidTr="00F729E5">
        <w:tc>
          <w:tcPr>
            <w:tcW w:w="0" w:type="auto"/>
            <w:vAlign w:val="center"/>
          </w:tcPr>
          <w:p w:rsidR="00F729E5" w:rsidRDefault="00F63C16">
            <w:pPr>
              <w:pStyle w:val="TableBodyText"/>
            </w:pPr>
            <w:r>
              <w:rPr>
                <w:i/>
              </w:rPr>
              <w:t>datetime6</w:t>
            </w:r>
          </w:p>
        </w:tc>
        <w:tc>
          <w:tcPr>
            <w:tcW w:w="0" w:type="auto"/>
            <w:vAlign w:val="center"/>
          </w:tcPr>
          <w:p w:rsidR="00F729E5" w:rsidRDefault="00F63C16">
            <w:pPr>
              <w:pStyle w:val="TableBodyText"/>
            </w:pPr>
            <w:r>
              <w:t>Month YY date time format [Example: October 07 end example]</w:t>
            </w:r>
          </w:p>
        </w:tc>
      </w:tr>
      <w:tr w:rsidR="00F729E5" w:rsidTr="00F729E5">
        <w:tc>
          <w:tcPr>
            <w:tcW w:w="0" w:type="auto"/>
            <w:vAlign w:val="center"/>
          </w:tcPr>
          <w:p w:rsidR="00F729E5" w:rsidRDefault="00F63C16">
            <w:pPr>
              <w:pStyle w:val="TableBodyText"/>
            </w:pPr>
            <w:r>
              <w:rPr>
                <w:i/>
              </w:rPr>
              <w:t>datetime7</w:t>
            </w:r>
          </w:p>
        </w:tc>
        <w:tc>
          <w:tcPr>
            <w:tcW w:w="0" w:type="auto"/>
            <w:vAlign w:val="center"/>
          </w:tcPr>
          <w:p w:rsidR="00F729E5" w:rsidRDefault="00F63C16">
            <w:pPr>
              <w:pStyle w:val="TableBodyText"/>
            </w:pPr>
            <w:r>
              <w:t>Mon-YY date time format [Example: Oct-07 end example]</w:t>
            </w:r>
          </w:p>
        </w:tc>
      </w:tr>
      <w:tr w:rsidR="00F729E5" w:rsidTr="00F729E5">
        <w:tc>
          <w:tcPr>
            <w:tcW w:w="0" w:type="auto"/>
            <w:vAlign w:val="center"/>
          </w:tcPr>
          <w:p w:rsidR="00F729E5" w:rsidRDefault="00F63C16">
            <w:pPr>
              <w:pStyle w:val="TableBodyText"/>
            </w:pPr>
            <w:r>
              <w:rPr>
                <w:i/>
              </w:rPr>
              <w:t>datetime8</w:t>
            </w:r>
          </w:p>
        </w:tc>
        <w:tc>
          <w:tcPr>
            <w:tcW w:w="0" w:type="auto"/>
            <w:vAlign w:val="center"/>
          </w:tcPr>
          <w:p w:rsidR="00F729E5" w:rsidRDefault="00F63C16">
            <w:pPr>
              <w:pStyle w:val="TableBodyText"/>
            </w:pPr>
            <w:r>
              <w:t>MM/DD/YYYY hh:mm AM/PM date time format [Example: 10/12/2007 4:28 PM end example]</w:t>
            </w:r>
          </w:p>
        </w:tc>
      </w:tr>
      <w:tr w:rsidR="00F729E5" w:rsidTr="00F729E5">
        <w:tc>
          <w:tcPr>
            <w:tcW w:w="0" w:type="auto"/>
            <w:vAlign w:val="center"/>
          </w:tcPr>
          <w:p w:rsidR="00F729E5" w:rsidRDefault="00F63C16">
            <w:pPr>
              <w:pStyle w:val="TableBodyText"/>
            </w:pPr>
            <w:r>
              <w:rPr>
                <w:i/>
              </w:rPr>
              <w:t>datetime9</w:t>
            </w:r>
          </w:p>
        </w:tc>
        <w:tc>
          <w:tcPr>
            <w:tcW w:w="0" w:type="auto"/>
            <w:vAlign w:val="center"/>
          </w:tcPr>
          <w:p w:rsidR="00F729E5" w:rsidRDefault="00F63C16">
            <w:pPr>
              <w:pStyle w:val="TableBodyText"/>
            </w:pPr>
            <w:r>
              <w:t>MM/DD/YYYY hh:mm:ss AM/PM date time format [Example: 10/12/2007 4:28:34 PM end example]</w:t>
            </w:r>
          </w:p>
        </w:tc>
      </w:tr>
      <w:tr w:rsidR="00F729E5" w:rsidTr="00F729E5">
        <w:tc>
          <w:tcPr>
            <w:tcW w:w="0" w:type="auto"/>
            <w:vAlign w:val="center"/>
          </w:tcPr>
          <w:p w:rsidR="00F729E5" w:rsidRDefault="00F63C16">
            <w:pPr>
              <w:pStyle w:val="TableBodyText"/>
            </w:pPr>
            <w:r>
              <w:rPr>
                <w:i/>
              </w:rPr>
              <w:t>datetime10</w:t>
            </w:r>
          </w:p>
        </w:tc>
        <w:tc>
          <w:tcPr>
            <w:tcW w:w="0" w:type="auto"/>
            <w:vAlign w:val="center"/>
          </w:tcPr>
          <w:p w:rsidR="00F729E5" w:rsidRDefault="00F63C16">
            <w:pPr>
              <w:pStyle w:val="TableBodyText"/>
            </w:pPr>
            <w:r>
              <w:t>hh:mm date time format [Example: 16:28 end example]</w:t>
            </w:r>
          </w:p>
        </w:tc>
      </w:tr>
      <w:tr w:rsidR="00F729E5" w:rsidTr="00F729E5">
        <w:tc>
          <w:tcPr>
            <w:tcW w:w="0" w:type="auto"/>
            <w:vAlign w:val="center"/>
          </w:tcPr>
          <w:p w:rsidR="00F729E5" w:rsidRDefault="00F63C16">
            <w:pPr>
              <w:pStyle w:val="TableBodyText"/>
            </w:pPr>
            <w:r>
              <w:rPr>
                <w:i/>
              </w:rPr>
              <w:t>datetime11</w:t>
            </w:r>
          </w:p>
        </w:tc>
        <w:tc>
          <w:tcPr>
            <w:tcW w:w="0" w:type="auto"/>
            <w:vAlign w:val="center"/>
          </w:tcPr>
          <w:p w:rsidR="00F729E5" w:rsidRDefault="00F63C16">
            <w:pPr>
              <w:pStyle w:val="TableBodyText"/>
            </w:pPr>
            <w:r>
              <w:t>hh:mm:ss date time format [Example: 16:28:34 end example]</w:t>
            </w:r>
          </w:p>
        </w:tc>
      </w:tr>
      <w:tr w:rsidR="00F729E5" w:rsidTr="00F729E5">
        <w:tc>
          <w:tcPr>
            <w:tcW w:w="0" w:type="auto"/>
            <w:vAlign w:val="center"/>
          </w:tcPr>
          <w:p w:rsidR="00F729E5" w:rsidRDefault="00F63C16">
            <w:pPr>
              <w:pStyle w:val="TableBodyText"/>
            </w:pPr>
            <w:r>
              <w:rPr>
                <w:i/>
              </w:rPr>
              <w:t>datetime12</w:t>
            </w:r>
          </w:p>
        </w:tc>
        <w:tc>
          <w:tcPr>
            <w:tcW w:w="0" w:type="auto"/>
            <w:vAlign w:val="center"/>
          </w:tcPr>
          <w:p w:rsidR="00F729E5" w:rsidRDefault="00F63C16">
            <w:pPr>
              <w:pStyle w:val="TableBodyText"/>
            </w:pPr>
            <w:r>
              <w:t>hh:mm AM/PM date time format [Example: 4:28 PM end example]</w:t>
            </w:r>
          </w:p>
        </w:tc>
      </w:tr>
      <w:tr w:rsidR="00F729E5" w:rsidTr="00F729E5">
        <w:tc>
          <w:tcPr>
            <w:tcW w:w="0" w:type="auto"/>
            <w:vAlign w:val="center"/>
          </w:tcPr>
          <w:p w:rsidR="00F729E5" w:rsidRDefault="00F63C16">
            <w:pPr>
              <w:pStyle w:val="TableBodyText"/>
            </w:pPr>
            <w:r>
              <w:rPr>
                <w:i/>
              </w:rPr>
              <w:t>datetime13</w:t>
            </w:r>
          </w:p>
        </w:tc>
        <w:tc>
          <w:tcPr>
            <w:tcW w:w="0" w:type="auto"/>
            <w:vAlign w:val="center"/>
          </w:tcPr>
          <w:p w:rsidR="00F729E5" w:rsidRDefault="00F63C16">
            <w:pPr>
              <w:pStyle w:val="TableBodyText"/>
            </w:pPr>
            <w:r>
              <w:t>hh:mm:ss: AM/PM date time format [Example: 4:28:34 PM end example]</w:t>
            </w:r>
          </w:p>
        </w:tc>
      </w:tr>
    </w:tbl>
    <w:p w:rsidR="00F729E5" w:rsidRDefault="00F729E5"/>
    <w:p w:rsidR="00F729E5" w:rsidRDefault="00F63C16">
      <w:pPr>
        <w:pStyle w:val="Heading3"/>
      </w:pPr>
      <w:bookmarkStart w:id="2627" w:name="section_405f622a7f16400a8e57bdb08755f053"/>
      <w:bookmarkStart w:id="2628" w:name="_Toc454426558"/>
      <w:r>
        <w:t>Part 4 Section 5.1.5.2.5, lnSpc (Line Spacing)</w:t>
      </w:r>
      <w:bookmarkEnd w:id="2627"/>
      <w:bookmarkEnd w:id="2628"/>
      <w:r w:rsidR="00BE53A7">
        <w:fldChar w:fldCharType="begin"/>
      </w:r>
      <w:r>
        <w:instrText xml:space="preserve"> XE "lnSpc (Line Spacing)" </w:instrText>
      </w:r>
      <w:r w:rsidR="00BE53A7">
        <w:fldChar w:fldCharType="end"/>
      </w:r>
    </w:p>
    <w:p w:rsidR="00F729E5" w:rsidRDefault="00F63C16">
      <w:pPr>
        <w:pStyle w:val="Definition-Field"/>
      </w:pPr>
      <w:r>
        <w:t xml:space="preserve">a.   </w:t>
      </w:r>
      <w:r>
        <w:rPr>
          <w:i/>
        </w:rPr>
        <w:t>The standard states that the lnSpc element describes the vertical line spacing that is to be used within a paragraph.</w:t>
      </w:r>
    </w:p>
    <w:p w:rsidR="00F729E5" w:rsidRDefault="00F63C16">
      <w:pPr>
        <w:pStyle w:val="Definition-Field2"/>
      </w:pPr>
      <w:r>
        <w:t>In Office, the lnSpc element describes the vertical line spacing for horizontal text and horizontal line spacing for vertical text that is to be used within a paragraph.</w:t>
      </w:r>
    </w:p>
    <w:p w:rsidR="00F729E5" w:rsidRDefault="00F63C16">
      <w:pPr>
        <w:pStyle w:val="Heading3"/>
      </w:pPr>
      <w:bookmarkStart w:id="2629" w:name="section_de46f13952d743d98105d81303d4193c"/>
      <w:bookmarkStart w:id="2630" w:name="_Toc454426559"/>
      <w:r>
        <w:t>Part 4 Section 5.1.5.2.6, p (Text Paragraphs)</w:t>
      </w:r>
      <w:bookmarkEnd w:id="2629"/>
      <w:bookmarkEnd w:id="2630"/>
      <w:r w:rsidR="00BE53A7">
        <w:fldChar w:fldCharType="begin"/>
      </w:r>
      <w:r>
        <w:instrText xml:space="preserve"> XE "p (Text Paragraphs)" </w:instrText>
      </w:r>
      <w:r w:rsidR="00BE53A7">
        <w:fldChar w:fldCharType="end"/>
      </w:r>
    </w:p>
    <w:p w:rsidR="00F729E5" w:rsidRDefault="00F63C16">
      <w:pPr>
        <w:pStyle w:val="Definition-Field"/>
      </w:pPr>
      <w:r>
        <w:t xml:space="preserve">a.   </w:t>
      </w:r>
      <w:r>
        <w:rPr>
          <w:i/>
        </w:rPr>
        <w:t>The standard states that if no text paragraph properties are listed, then the properties specified in the defPPr element are used.</w:t>
      </w:r>
    </w:p>
    <w:p w:rsidR="00F729E5" w:rsidRDefault="00F63C16">
      <w:pPr>
        <w:pStyle w:val="Definition-Field2"/>
      </w:pPr>
      <w:r>
        <w:t>Office ignores the defPPr element. If no paragraph properties are listed, then properties specified in the appropriate child element of the lstStyle element are used as described in child element pPr.</w:t>
      </w:r>
    </w:p>
    <w:p w:rsidR="00F729E5" w:rsidRDefault="00F63C16">
      <w:pPr>
        <w:pStyle w:val="Heading3"/>
      </w:pPr>
      <w:bookmarkStart w:id="2631" w:name="section_69a2726dcd9b444e87ca9c5f078eb634"/>
      <w:bookmarkStart w:id="2632" w:name="_Toc454426560"/>
      <w:r>
        <w:t>Part 4 Section 5.1.5.2.7, pPr (Text Paragraph Properties)</w:t>
      </w:r>
      <w:bookmarkEnd w:id="2631"/>
      <w:bookmarkEnd w:id="2632"/>
      <w:r w:rsidR="00BE53A7">
        <w:fldChar w:fldCharType="begin"/>
      </w:r>
      <w:r>
        <w:instrText xml:space="preserve"> XE "pPr (Text Paragraph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Definition-Field"/>
      </w:pPr>
      <w:r>
        <w:t xml:space="preserve">a.   </w:t>
      </w:r>
      <w:r>
        <w:rPr>
          <w:i/>
        </w:rPr>
        <w:t>The standard does not fully describe the process for resolving missing attribute values.</w:t>
      </w:r>
    </w:p>
    <w:p w:rsidR="00F729E5" w:rsidRDefault="00F63C16">
      <w:r>
        <w:t>In Office, attributes not specified explicitly within this element shall have their values determined by inheritance. Attribute values will be resolved using an applicable ancestor element of the same type as this element. The inheritance order in which applicable attribute value shall be applied is as follows:</w:t>
      </w:r>
    </w:p>
    <w:p w:rsidR="00F729E5" w:rsidRDefault="00F63C16">
      <w:r>
        <w:t>A corresponding ancestor element which is a child element of the lstStyle element (“</w:t>
      </w:r>
      <w:hyperlink r:id="rId226">
        <w:r>
          <w:rPr>
            <w:rStyle w:val="Hyperlink"/>
          </w:rPr>
          <w:t>[ECMA-376]</w:t>
        </w:r>
      </w:hyperlink>
      <w:r>
        <w:t xml:space="preserve"> Part 4 §5.1.5.4.12; lstStyle (Text List Styles)”) and has a matching paragraph level and is contained within the same package part as the text to which the attribute values shall apply.</w:t>
      </w:r>
    </w:p>
    <w:p w:rsidR="00F729E5" w:rsidRDefault="00F63C16">
      <w:r>
        <w:t>A corresponding child element of the lstStyle element (“[ECMA-376] Part 4 §5.1.5.4.12; lstStyle (Text List Styles)”) and contained within the theme element (“[ECMA-376] Part 4 §5.1.8.9; theme (Theme)”).</w:t>
      </w:r>
    </w:p>
    <w:p w:rsidR="00F729E5" w:rsidRDefault="00F63C16">
      <w:r>
        <w:t>If the value of an attribute is not determined via this process, the default value specified within this element shall be used.</w:t>
      </w:r>
    </w:p>
    <w:p w:rsidR="00F729E5" w:rsidRDefault="00F63C16">
      <w:r>
        <w:t>PowerPoint uses a corresponding child element which is contained within the corresponding sldMaster element (“[ECMA-376] Part 4 §4.4.1.39; sldMaster (Slide Master)”) if the value of an attribute is not determined by this inheritance order. If the corresponding sldMaster element (“[ECMA-376] Part 4 §4.4.1.39; sldMaster (Slide Master)”) does not specify the value of the attribute and the value was not determined from the inheritance order, then the default value specified within this element shall be used.</w:t>
      </w:r>
    </w:p>
    <w:p w:rsidR="00F729E5" w:rsidRDefault="00F63C16">
      <w:pPr>
        <w:pStyle w:val="Heading3"/>
      </w:pPr>
      <w:bookmarkStart w:id="2633" w:name="section_768f9dfa45e44271992f17bc349c9fec"/>
      <w:bookmarkStart w:id="2634" w:name="_Toc454426561"/>
      <w:r>
        <w:t>Part 4 Section 5.1.5.2.8, spcAft (Space After)</w:t>
      </w:r>
      <w:bookmarkEnd w:id="2633"/>
      <w:bookmarkEnd w:id="2634"/>
      <w:r w:rsidR="00BE53A7">
        <w:fldChar w:fldCharType="begin"/>
      </w:r>
      <w:r>
        <w:instrText xml:space="preserve"> XE "spcAft (Space After)" </w:instrText>
      </w:r>
      <w:r w:rsidR="00BE53A7">
        <w:fldChar w:fldCharType="end"/>
      </w:r>
    </w:p>
    <w:p w:rsidR="00F729E5" w:rsidRDefault="00F63C16">
      <w:pPr>
        <w:pStyle w:val="Definition-Field"/>
      </w:pPr>
      <w:r>
        <w:t xml:space="preserve">a.   </w:t>
      </w:r>
      <w:r>
        <w:rPr>
          <w:i/>
        </w:rPr>
        <w:t>The standard states that the spcAft element specifies the amount of vertical white space that will be present after a paragraph.</w:t>
      </w:r>
    </w:p>
    <w:p w:rsidR="00F729E5" w:rsidRDefault="00F63C16">
      <w:pPr>
        <w:pStyle w:val="Definition-Field2"/>
      </w:pPr>
      <w:r>
        <w:t>Office uses the spcAft element to determine the amount of white space that will be present after a paragraph.</w:t>
      </w:r>
    </w:p>
    <w:p w:rsidR="00F729E5" w:rsidRDefault="00F63C16">
      <w:pPr>
        <w:pStyle w:val="Heading3"/>
      </w:pPr>
      <w:bookmarkStart w:id="2635" w:name="section_b7b1dfe5ebac4bb690d6400e65027c53"/>
      <w:bookmarkStart w:id="2636" w:name="_Toc454426562"/>
      <w:r>
        <w:t>Part 4 Section 5.1.5.2.9, spcBef (Space Before)</w:t>
      </w:r>
      <w:bookmarkEnd w:id="2635"/>
      <w:bookmarkEnd w:id="2636"/>
      <w:r w:rsidR="00BE53A7">
        <w:fldChar w:fldCharType="begin"/>
      </w:r>
      <w:r>
        <w:instrText xml:space="preserve"> XE "spcBef (Space Before)" </w:instrText>
      </w:r>
      <w:r w:rsidR="00BE53A7">
        <w:fldChar w:fldCharType="end"/>
      </w:r>
    </w:p>
    <w:p w:rsidR="00F729E5" w:rsidRDefault="00F63C16">
      <w:pPr>
        <w:pStyle w:val="Definition-Field"/>
      </w:pPr>
      <w:r>
        <w:t xml:space="preserve">a.   </w:t>
      </w:r>
      <w:r>
        <w:rPr>
          <w:i/>
        </w:rPr>
        <w:t>The standard states that the spcBef element specifies the amount of vertical white space that will be present before a paragraph.</w:t>
      </w:r>
    </w:p>
    <w:p w:rsidR="00F729E5" w:rsidRDefault="00F63C16">
      <w:pPr>
        <w:pStyle w:val="Definition-Field2"/>
      </w:pPr>
      <w:r>
        <w:t>Office uses the spcBef element to determine the amount of white space that will be present before a paragraph.</w:t>
      </w:r>
    </w:p>
    <w:p w:rsidR="00F729E5" w:rsidRDefault="00F63C16">
      <w:pPr>
        <w:pStyle w:val="Heading3"/>
      </w:pPr>
      <w:bookmarkStart w:id="2637" w:name="section_8d67d607541d4adb903919919e4b8139"/>
      <w:bookmarkStart w:id="2638" w:name="_Toc454426563"/>
      <w:r>
        <w:t>Part 4 Section 5.1.5.3.1, cs (Complex Script Font)</w:t>
      </w:r>
      <w:bookmarkEnd w:id="2637"/>
      <w:bookmarkEnd w:id="2638"/>
      <w:r w:rsidR="00BE53A7">
        <w:fldChar w:fldCharType="begin"/>
      </w:r>
      <w:r>
        <w:instrText xml:space="preserve"> XE "cs (Complex Script Font)"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c344ae3d2d4768b6c51ba195a3e62c">
        <w:r>
          <w:rPr>
            <w:rStyle w:val="Hyperlink"/>
          </w:rPr>
          <w:t>latin, §5.1.5.3.7(a-d)</w:t>
        </w:r>
      </w:hyperlink>
      <w:r>
        <w:rPr>
          <w:i/>
        </w:rPr>
        <w:t>.</w:t>
      </w:r>
    </w:p>
    <w:p w:rsidR="00F729E5" w:rsidRDefault="00F63C16">
      <w:pPr>
        <w:pStyle w:val="Heading3"/>
      </w:pPr>
      <w:bookmarkStart w:id="2639" w:name="section_0ef805cb027b45b9b76be8005b164991"/>
      <w:bookmarkStart w:id="2640" w:name="_Toc454426564"/>
      <w:r>
        <w:t>Part 4 Section 5.1.5.3.2, defRPr (Default Text Run Properties)</w:t>
      </w:r>
      <w:bookmarkEnd w:id="2639"/>
      <w:bookmarkEnd w:id="2640"/>
      <w:r w:rsidR="00BE53A7">
        <w:fldChar w:fldCharType="begin"/>
      </w:r>
      <w:r>
        <w:instrText xml:space="preserve"> XE "defRPr (Default Text Run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823e093d57b4b0591a64858174d8b64">
        <w:r>
          <w:rPr>
            <w:rStyle w:val="Hyperlink"/>
          </w:rPr>
          <w:t>rPr, §5.1.5.3.9(a, b,d-g)</w:t>
        </w:r>
      </w:hyperlink>
      <w:r>
        <w:rPr>
          <w:i/>
        </w:rPr>
        <w:t>.</w:t>
      </w:r>
    </w:p>
    <w:p w:rsidR="00F729E5" w:rsidRDefault="00F63C16">
      <w:pPr>
        <w:pStyle w:val="Heading3"/>
      </w:pPr>
      <w:bookmarkStart w:id="2641" w:name="section_6afd7c2a6b7e4d8caec7a90b10ef3de0"/>
      <w:bookmarkStart w:id="2642" w:name="_Toc454426565"/>
      <w:r>
        <w:t>Part 4 Section 5.1.5.3.3, ea (East Asian Font)</w:t>
      </w:r>
      <w:bookmarkEnd w:id="2641"/>
      <w:bookmarkEnd w:id="2642"/>
      <w:r w:rsidR="00BE53A7">
        <w:fldChar w:fldCharType="begin"/>
      </w:r>
      <w:r>
        <w:instrText xml:space="preserve"> XE "ea (East Asian Font)"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c344ae3d2d4768b6c51ba195a3e62c">
        <w:r>
          <w:rPr>
            <w:rStyle w:val="Hyperlink"/>
          </w:rPr>
          <w:t>latin, §5.1.5.3.7(a-d)</w:t>
        </w:r>
      </w:hyperlink>
      <w:r>
        <w:rPr>
          <w:i/>
        </w:rPr>
        <w:t>.</w:t>
      </w:r>
    </w:p>
    <w:p w:rsidR="00F729E5" w:rsidRDefault="00F63C16">
      <w:pPr>
        <w:pStyle w:val="Heading3"/>
      </w:pPr>
      <w:bookmarkStart w:id="2643" w:name="section_7ff3db24b7b94ffeaa783ec47cab2489"/>
      <w:bookmarkStart w:id="2644" w:name="_Toc454426566"/>
      <w:r>
        <w:t>Part 4 Section 5.1.5.3.5, hlinkClick (Click Hyperlink)</w:t>
      </w:r>
      <w:bookmarkEnd w:id="2643"/>
      <w:bookmarkEnd w:id="2644"/>
      <w:r w:rsidR="00BE53A7">
        <w:fldChar w:fldCharType="begin"/>
      </w:r>
      <w:r>
        <w:instrText xml:space="preserve"> XE "hlinkClick (Click Hyperlink)" </w:instrText>
      </w:r>
      <w:r w:rsidR="00BE53A7">
        <w:fldChar w:fldCharType="end"/>
      </w:r>
    </w:p>
    <w:p w:rsidR="00F729E5" w:rsidRDefault="00F63C16">
      <w:pPr>
        <w:pStyle w:val="Definition-Field"/>
      </w:pPr>
      <w:r>
        <w:t xml:space="preserve">a.   </w:t>
      </w:r>
      <w:r>
        <w:rPr>
          <w:i/>
        </w:rPr>
        <w:t>The standard states that the action attribute of the hlinkClick, hlinkHover and hlinkMouseOver elements may use an unrestricted string.</w:t>
      </w:r>
    </w:p>
    <w:p w:rsidR="00F729E5" w:rsidRDefault="00F63C16">
      <w:r>
        <w:t>PowerPoint reserves the following values for the action attribute:</w:t>
      </w:r>
    </w:p>
    <w:tbl>
      <w:tblPr>
        <w:tblStyle w:val="Table-ShadedHeader"/>
        <w:tblW w:w="0" w:type="auto"/>
        <w:tblLook w:val="04A0"/>
      </w:tblPr>
      <w:tblGrid>
        <w:gridCol w:w="4184"/>
        <w:gridCol w:w="5291"/>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ppaction://customshow?id=SHOW_ID</w:t>
            </w:r>
          </w:p>
        </w:tc>
        <w:tc>
          <w:tcPr>
            <w:tcW w:w="0" w:type="auto"/>
            <w:vAlign w:val="center"/>
          </w:tcPr>
          <w:p w:rsidR="00F729E5" w:rsidRDefault="00F63C16">
            <w:pPr>
              <w:pStyle w:val="TableBodyText"/>
            </w:pPr>
            <w:r>
              <w:t>Specifies that the link shall launch a custom show from the custShowLst element (“</w:t>
            </w:r>
            <w:hyperlink r:id="rId227">
              <w:r>
                <w:rPr>
                  <w:rStyle w:val="Hyperlink"/>
                </w:rPr>
                <w:t>[ECMA-376]</w:t>
              </w:r>
            </w:hyperlink>
            <w:r>
              <w:t xml:space="preserve"> Part 4 §4.3.1.6; custShowLst (List of Custom Shows)”). The SHOW_ID variable shall be replaced with the custom show id as specified in the custShow element (“[ECMA-376] Part 4 §4.3.1.5; custShow (Custom Show)”).</w:t>
            </w:r>
          </w:p>
        </w:tc>
      </w:tr>
      <w:tr w:rsidR="00F729E5" w:rsidTr="00F729E5">
        <w:tc>
          <w:tcPr>
            <w:tcW w:w="0" w:type="auto"/>
            <w:vAlign w:val="center"/>
          </w:tcPr>
          <w:p w:rsidR="00F729E5" w:rsidRDefault="00F63C16">
            <w:pPr>
              <w:pStyle w:val="TableBodyText"/>
            </w:pPr>
            <w:r>
              <w:t>ppaction://hlinkfile</w:t>
            </w:r>
          </w:p>
        </w:tc>
        <w:tc>
          <w:tcPr>
            <w:tcW w:w="0" w:type="auto"/>
            <w:vAlign w:val="center"/>
          </w:tcPr>
          <w:p w:rsidR="00F729E5" w:rsidRDefault="00F63C16">
            <w:pPr>
              <w:pStyle w:val="TableBodyText"/>
            </w:pPr>
            <w:r>
              <w:t>Specifies that the link shall open a file external to this presentation package. The r:id attribute for this element specifies the corresponding relationship containing the reference to the external file.</w:t>
            </w:r>
          </w:p>
        </w:tc>
      </w:tr>
      <w:tr w:rsidR="00F729E5" w:rsidTr="00F729E5">
        <w:tc>
          <w:tcPr>
            <w:tcW w:w="0" w:type="auto"/>
            <w:vAlign w:val="center"/>
          </w:tcPr>
          <w:p w:rsidR="00F729E5" w:rsidRDefault="00F63C16">
            <w:pPr>
              <w:pStyle w:val="TableBodyText"/>
            </w:pPr>
            <w:r>
              <w:t>ppaction://hlinkpres?slideindex=SLIDE_NUM</w:t>
            </w:r>
          </w:p>
        </w:tc>
        <w:tc>
          <w:tcPr>
            <w:tcW w:w="0" w:type="auto"/>
            <w:vAlign w:val="center"/>
          </w:tcPr>
          <w:p w:rsidR="00F729E5" w:rsidRDefault="00F63C16">
            <w:pPr>
              <w:pStyle w:val="TableBodyText"/>
            </w:pPr>
            <w:r>
              <w:t>Specifies that the link shall launch a presentation external to this presentation package. The r:id attribute for this element specifies the corresponding relationship containing the reference to the external file. The SLIDE_NUM variable shall be replaced with a slide number in the external presentation that the viewing shall be started on.</w:t>
            </w:r>
          </w:p>
        </w:tc>
      </w:tr>
      <w:tr w:rsidR="00F729E5" w:rsidTr="00F729E5">
        <w:tc>
          <w:tcPr>
            <w:tcW w:w="0" w:type="auto"/>
            <w:vAlign w:val="center"/>
          </w:tcPr>
          <w:p w:rsidR="00F729E5" w:rsidRDefault="00F63C16">
            <w:pPr>
              <w:pStyle w:val="TableBodyText"/>
            </w:pPr>
            <w:r>
              <w:t>ppaction://hlinkshowjump?jump=endshow</w:t>
            </w:r>
          </w:p>
        </w:tc>
        <w:tc>
          <w:tcPr>
            <w:tcW w:w="0" w:type="auto"/>
            <w:vAlign w:val="center"/>
          </w:tcPr>
          <w:p w:rsidR="00F729E5" w:rsidRDefault="00F63C16">
            <w:pPr>
              <w:pStyle w:val="TableBodyText"/>
            </w:pPr>
            <w:r>
              <w:t>Specifies that the link shall end the presentation.</w:t>
            </w:r>
          </w:p>
        </w:tc>
      </w:tr>
      <w:tr w:rsidR="00F729E5" w:rsidTr="00F729E5">
        <w:tc>
          <w:tcPr>
            <w:tcW w:w="0" w:type="auto"/>
            <w:vAlign w:val="center"/>
          </w:tcPr>
          <w:p w:rsidR="00F729E5" w:rsidRDefault="00F63C16">
            <w:pPr>
              <w:pStyle w:val="TableBodyText"/>
            </w:pPr>
            <w:r>
              <w:t>ppaction://hlinkshowjump?jump=firstslide</w:t>
            </w:r>
          </w:p>
        </w:tc>
        <w:tc>
          <w:tcPr>
            <w:tcW w:w="0" w:type="auto"/>
            <w:vAlign w:val="center"/>
          </w:tcPr>
          <w:p w:rsidR="00F729E5" w:rsidRDefault="00F63C16">
            <w:pPr>
              <w:pStyle w:val="TableBodyText"/>
            </w:pPr>
            <w:r>
              <w:t>Specifies that the link shall target the viewing of the first slide within this presentation package.</w:t>
            </w:r>
          </w:p>
        </w:tc>
      </w:tr>
      <w:tr w:rsidR="00F729E5" w:rsidTr="00F729E5">
        <w:tc>
          <w:tcPr>
            <w:tcW w:w="0" w:type="auto"/>
            <w:vAlign w:val="center"/>
          </w:tcPr>
          <w:p w:rsidR="00F729E5" w:rsidRDefault="00F63C16">
            <w:pPr>
              <w:pStyle w:val="TableBodyText"/>
            </w:pPr>
            <w:r>
              <w:t>ppaction://hlinkshowjump?jump=lastslide</w:t>
            </w:r>
          </w:p>
        </w:tc>
        <w:tc>
          <w:tcPr>
            <w:tcW w:w="0" w:type="auto"/>
            <w:vAlign w:val="center"/>
          </w:tcPr>
          <w:p w:rsidR="00F729E5" w:rsidRDefault="00F63C16">
            <w:pPr>
              <w:pStyle w:val="TableBodyText"/>
            </w:pPr>
            <w:r>
              <w:t>Specifies that the link shall target the viewing of the last slide within this presentation package.</w:t>
            </w:r>
          </w:p>
        </w:tc>
      </w:tr>
      <w:tr w:rsidR="00F729E5" w:rsidTr="00F729E5">
        <w:tc>
          <w:tcPr>
            <w:tcW w:w="0" w:type="auto"/>
            <w:vAlign w:val="center"/>
          </w:tcPr>
          <w:p w:rsidR="00F729E5" w:rsidRDefault="00F63C16">
            <w:pPr>
              <w:pStyle w:val="TableBodyText"/>
            </w:pPr>
            <w:r>
              <w:t>ppaction://hlinkshowjump?jump=lastslideviewed</w:t>
            </w:r>
          </w:p>
        </w:tc>
        <w:tc>
          <w:tcPr>
            <w:tcW w:w="0" w:type="auto"/>
            <w:vAlign w:val="center"/>
          </w:tcPr>
          <w:p w:rsidR="00F729E5" w:rsidRDefault="00F63C16">
            <w:pPr>
              <w:pStyle w:val="TableBodyText"/>
            </w:pPr>
            <w:r>
              <w:t>Specifies that the link shall target the viewing of the slide previously visited within this presentation package.</w:t>
            </w:r>
          </w:p>
        </w:tc>
      </w:tr>
      <w:tr w:rsidR="00F729E5" w:rsidTr="00F729E5">
        <w:tc>
          <w:tcPr>
            <w:tcW w:w="0" w:type="auto"/>
            <w:vAlign w:val="center"/>
          </w:tcPr>
          <w:p w:rsidR="00F729E5" w:rsidRDefault="00F63C16">
            <w:pPr>
              <w:pStyle w:val="TableBodyText"/>
            </w:pPr>
            <w:r>
              <w:t>ppaction://hlinkshowjump?jump=nextslide</w:t>
            </w:r>
          </w:p>
        </w:tc>
        <w:tc>
          <w:tcPr>
            <w:tcW w:w="0" w:type="auto"/>
            <w:vAlign w:val="center"/>
          </w:tcPr>
          <w:p w:rsidR="00F729E5" w:rsidRDefault="00F63C16">
            <w:pPr>
              <w:pStyle w:val="TableBodyText"/>
            </w:pPr>
            <w:r>
              <w:t>Specifies that the link shall target the viewing of the next slide within this presentation package.</w:t>
            </w:r>
          </w:p>
        </w:tc>
      </w:tr>
      <w:tr w:rsidR="00F729E5" w:rsidTr="00F729E5">
        <w:tc>
          <w:tcPr>
            <w:tcW w:w="0" w:type="auto"/>
            <w:vAlign w:val="center"/>
          </w:tcPr>
          <w:p w:rsidR="00F729E5" w:rsidRDefault="00F63C16">
            <w:pPr>
              <w:pStyle w:val="TableBodyText"/>
            </w:pPr>
            <w:r>
              <w:t>ppaction://hlinkshowjump?jump=previousslide</w:t>
            </w:r>
          </w:p>
        </w:tc>
        <w:tc>
          <w:tcPr>
            <w:tcW w:w="0" w:type="auto"/>
            <w:vAlign w:val="center"/>
          </w:tcPr>
          <w:p w:rsidR="00F729E5" w:rsidRDefault="00F63C16">
            <w:pPr>
              <w:pStyle w:val="TableBodyText"/>
            </w:pPr>
            <w:r>
              <w:t>Specifies that the link shall target the viewing of the previous slide within this presentation package.</w:t>
            </w:r>
          </w:p>
        </w:tc>
      </w:tr>
      <w:tr w:rsidR="00F729E5" w:rsidTr="00F729E5">
        <w:tc>
          <w:tcPr>
            <w:tcW w:w="0" w:type="auto"/>
            <w:vAlign w:val="center"/>
          </w:tcPr>
          <w:p w:rsidR="00F729E5" w:rsidRDefault="00F63C16">
            <w:pPr>
              <w:pStyle w:val="TableBodyText"/>
            </w:pPr>
            <w:r>
              <w:t>ppaction://hlinksldjump</w:t>
            </w:r>
          </w:p>
        </w:tc>
        <w:tc>
          <w:tcPr>
            <w:tcW w:w="0" w:type="auto"/>
            <w:vAlign w:val="center"/>
          </w:tcPr>
          <w:p w:rsidR="00F729E5" w:rsidRDefault="00F63C16">
            <w:pPr>
              <w:pStyle w:val="TableBodyText"/>
            </w:pPr>
            <w:r>
              <w:t>Specifies that the link shall target the viewing of a specific slide within this presentation package. The r:id attribute for this element specifies the corresponding relationship containing the reference to the slide part which shall be viewed.</w:t>
            </w:r>
          </w:p>
        </w:tc>
      </w:tr>
      <w:tr w:rsidR="00F729E5" w:rsidTr="00F729E5">
        <w:tc>
          <w:tcPr>
            <w:tcW w:w="0" w:type="auto"/>
            <w:vAlign w:val="center"/>
          </w:tcPr>
          <w:p w:rsidR="00F729E5" w:rsidRDefault="00F63C16">
            <w:pPr>
              <w:pStyle w:val="TableBodyText"/>
            </w:pPr>
            <w:r>
              <w:t>ppaction://macro?name=MACRO_NAME</w:t>
            </w:r>
          </w:p>
        </w:tc>
        <w:tc>
          <w:tcPr>
            <w:tcW w:w="0" w:type="auto"/>
            <w:vAlign w:val="center"/>
          </w:tcPr>
          <w:p w:rsidR="00F729E5" w:rsidRDefault="00F63C16">
            <w:pPr>
              <w:pStyle w:val="TableBodyText"/>
            </w:pPr>
            <w:r>
              <w:t>Specifies that the link shall run a macro contained within this presentation. The MACRO_NAME variable shall be replaced with the name of the macro module.</w:t>
            </w:r>
          </w:p>
        </w:tc>
      </w:tr>
      <w:tr w:rsidR="00F729E5" w:rsidTr="00F729E5">
        <w:tc>
          <w:tcPr>
            <w:tcW w:w="0" w:type="auto"/>
            <w:vAlign w:val="center"/>
          </w:tcPr>
          <w:p w:rsidR="00F729E5" w:rsidRDefault="00F63C16">
            <w:pPr>
              <w:pStyle w:val="TableBodyText"/>
            </w:pPr>
            <w:r>
              <w:t>ppaction://program</w:t>
            </w:r>
          </w:p>
        </w:tc>
        <w:tc>
          <w:tcPr>
            <w:tcW w:w="0" w:type="auto"/>
            <w:vAlign w:val="center"/>
          </w:tcPr>
          <w:p w:rsidR="00F729E5" w:rsidRDefault="00F63C16">
            <w:pPr>
              <w:pStyle w:val="TableBodyText"/>
            </w:pPr>
            <w:r>
              <w:t>Specifies that the link shall run an application external to this presentation package. The r:id attribute for this element specifies the corresponding relationship containing the reference to the application.</w:t>
            </w:r>
          </w:p>
        </w:tc>
      </w:tr>
    </w:tbl>
    <w:p w:rsidR="00F729E5" w:rsidRDefault="00F729E5"/>
    <w:p w:rsidR="00F729E5" w:rsidRDefault="00F63C16">
      <w:pPr>
        <w:pStyle w:val="Heading3"/>
      </w:pPr>
      <w:bookmarkStart w:id="2645" w:name="section_b68106ec711e42499cfc9afa42d5839a"/>
      <w:bookmarkStart w:id="2646" w:name="_Toc454426567"/>
      <w:r>
        <w:t>Part 4 Section 5.1.5.3.6, hlinkMouseOver (Mouse-Over Hyperlink)</w:t>
      </w:r>
      <w:bookmarkEnd w:id="2645"/>
      <w:bookmarkEnd w:id="2646"/>
      <w:r w:rsidR="00BE53A7">
        <w:fldChar w:fldCharType="begin"/>
      </w:r>
      <w:r>
        <w:instrText xml:space="preserve"> XE "hlinkMouseOver (Mouse-Over Hyperlink)"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7ff3db24b7b94ffeaa783ec47cab2489">
        <w:r>
          <w:rPr>
            <w:rStyle w:val="Hyperlink"/>
          </w:rPr>
          <w:t>hlinkClick, §5.1.5.3.5(a)</w:t>
        </w:r>
      </w:hyperlink>
      <w:r>
        <w:rPr>
          <w:i/>
        </w:rPr>
        <w:t>.</w:t>
      </w:r>
    </w:p>
    <w:p w:rsidR="00F729E5" w:rsidRDefault="00F63C16">
      <w:pPr>
        <w:pStyle w:val="Heading3"/>
      </w:pPr>
      <w:bookmarkStart w:id="2647" w:name="section_6bc344ae3d2d4768b6c51ba195a3e62c"/>
      <w:bookmarkStart w:id="2648" w:name="_Toc454426568"/>
      <w:r>
        <w:t>Part 4 Section 5.1.5.3.7, latin (Latin Font)</w:t>
      </w:r>
      <w:bookmarkEnd w:id="2647"/>
      <w:bookmarkEnd w:id="2648"/>
      <w:r w:rsidR="00BE53A7">
        <w:fldChar w:fldCharType="begin"/>
      </w:r>
      <w:r>
        <w:instrText xml:space="preserve"> XE "latin (Latin Font)" </w:instrText>
      </w:r>
      <w:r w:rsidR="00BE53A7">
        <w:fldChar w:fldCharType="end"/>
      </w:r>
    </w:p>
    <w:p w:rsidR="00F729E5" w:rsidRDefault="00F63C16">
      <w:pPr>
        <w:pStyle w:val="Definition-Field"/>
      </w:pPr>
      <w:r>
        <w:t xml:space="preserve">a.   </w:t>
      </w:r>
      <w:r>
        <w:rPr>
          <w:i/>
        </w:rPr>
        <w:t>The standard includes panose as an optional attribute of this element.</w:t>
      </w:r>
    </w:p>
    <w:p w:rsidR="00F729E5" w:rsidRDefault="00F63C16">
      <w:pPr>
        <w:pStyle w:val="Definition-Field2"/>
      </w:pPr>
      <w:r>
        <w:t>Office does not implement the panose attribute.</w:t>
      </w:r>
    </w:p>
    <w:p w:rsidR="00F729E5" w:rsidRDefault="00F63C16">
      <w:pPr>
        <w:pStyle w:val="Definition-Field"/>
      </w:pPr>
      <w:r>
        <w:t xml:space="preserve">b.   </w:t>
      </w:r>
      <w:r>
        <w:rPr>
          <w:i/>
        </w:rPr>
        <w:t>The standard states that the charset attribute of the buFont, cs, ea, font, latin and sym elements specifies the most similar character set.</w:t>
      </w:r>
    </w:p>
    <w:p w:rsidR="00F729E5" w:rsidRDefault="00F63C16">
      <w:r>
        <w:t>Office uses this attribute to specify the character set that is supported by the parent font. This information may be used in font substitution logic to locate an appropriate substitute font when this font is not available. This information is determined by querying the font when present and shall not be modified when the font is not available.</w:t>
      </w:r>
    </w:p>
    <w:p w:rsidR="00F729E5" w:rsidRDefault="00F63C16">
      <w:r>
        <w:t>The value of this attribute shall be interpreted as follows:</w:t>
      </w:r>
    </w:p>
    <w:tbl>
      <w:tblPr>
        <w:tblStyle w:val="Table-ShadedHeader"/>
        <w:tblW w:w="0" w:type="auto"/>
        <w:tblLook w:val="04A0"/>
      </w:tblPr>
      <w:tblGrid>
        <w:gridCol w:w="1078"/>
        <w:gridCol w:w="8397"/>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rStyle w:val="InlineCode"/>
              </w:rPr>
              <w:t>0x00</w:t>
            </w:r>
          </w:p>
        </w:tc>
        <w:tc>
          <w:tcPr>
            <w:tcW w:w="0" w:type="auto"/>
            <w:vAlign w:val="center"/>
          </w:tcPr>
          <w:p w:rsidR="00F729E5" w:rsidRDefault="00F63C16">
            <w:pPr>
              <w:pStyle w:val="TableBodyText"/>
            </w:pPr>
            <w:r>
              <w:t xml:space="preserve">Specifies the ANSI character set. (IANA name </w:t>
            </w:r>
            <w:r>
              <w:rPr>
                <w:rStyle w:val="InlineCode"/>
              </w:rPr>
              <w:t>iso-8859-1</w:t>
            </w:r>
            <w:r>
              <w:t>)</w:t>
            </w:r>
          </w:p>
        </w:tc>
      </w:tr>
      <w:tr w:rsidR="00F729E5" w:rsidTr="00F729E5">
        <w:tc>
          <w:tcPr>
            <w:tcW w:w="0" w:type="auto"/>
            <w:vAlign w:val="center"/>
          </w:tcPr>
          <w:p w:rsidR="00F729E5" w:rsidRDefault="00F63C16">
            <w:pPr>
              <w:pStyle w:val="TableBodyText"/>
            </w:pPr>
            <w:r>
              <w:rPr>
                <w:rStyle w:val="InlineCode"/>
              </w:rPr>
              <w:t>0x01</w:t>
            </w:r>
          </w:p>
        </w:tc>
        <w:tc>
          <w:tcPr>
            <w:tcW w:w="0" w:type="auto"/>
            <w:vAlign w:val="center"/>
          </w:tcPr>
          <w:p w:rsidR="00F729E5" w:rsidRDefault="00F63C16">
            <w:pPr>
              <w:pStyle w:val="TableBodyText"/>
            </w:pPr>
            <w:r>
              <w:t>Specifies the default character set.</w:t>
            </w:r>
          </w:p>
        </w:tc>
      </w:tr>
      <w:tr w:rsidR="00F729E5" w:rsidTr="00F729E5">
        <w:tc>
          <w:tcPr>
            <w:tcW w:w="0" w:type="auto"/>
            <w:vAlign w:val="center"/>
          </w:tcPr>
          <w:p w:rsidR="00F729E5" w:rsidRDefault="00F63C16">
            <w:pPr>
              <w:pStyle w:val="TableBodyText"/>
            </w:pPr>
            <w:r>
              <w:rPr>
                <w:rStyle w:val="InlineCode"/>
              </w:rPr>
              <w:t>0x02</w:t>
            </w:r>
          </w:p>
        </w:tc>
        <w:tc>
          <w:tcPr>
            <w:tcW w:w="0" w:type="auto"/>
            <w:vAlign w:val="center"/>
          </w:tcPr>
          <w:p w:rsidR="00F729E5" w:rsidRDefault="00F63C16">
            <w:pPr>
              <w:pStyle w:val="TableBodyText"/>
            </w:pPr>
            <w:r>
              <w:t>Specifies the Symbol character set. This value specifies that the characters in the Unicode private use area (U+FF00 to U+FFFF) of the font should be used to display characters in the range U+0000 to U+00FF.</w:t>
            </w:r>
          </w:p>
        </w:tc>
      </w:tr>
      <w:tr w:rsidR="00F729E5" w:rsidTr="00F729E5">
        <w:tc>
          <w:tcPr>
            <w:tcW w:w="0" w:type="auto"/>
            <w:vAlign w:val="center"/>
          </w:tcPr>
          <w:p w:rsidR="00F729E5" w:rsidRDefault="00F63C16">
            <w:pPr>
              <w:pStyle w:val="TableBodyText"/>
            </w:pPr>
            <w:r>
              <w:rPr>
                <w:rStyle w:val="InlineCode"/>
              </w:rPr>
              <w:t>0x4D</w:t>
            </w:r>
          </w:p>
        </w:tc>
        <w:tc>
          <w:tcPr>
            <w:tcW w:w="0" w:type="auto"/>
            <w:vAlign w:val="center"/>
          </w:tcPr>
          <w:p w:rsidR="00F729E5" w:rsidRDefault="00F63C16">
            <w:pPr>
              <w:pStyle w:val="TableBodyText"/>
            </w:pPr>
            <w:r>
              <w:t xml:space="preserve">Specifies a Macintosh (Standard Roman) character set. (IANA name </w:t>
            </w:r>
            <w:r>
              <w:rPr>
                <w:rStyle w:val="InlineCode"/>
              </w:rPr>
              <w:t>macintosh)</w:t>
            </w:r>
          </w:p>
        </w:tc>
      </w:tr>
      <w:tr w:rsidR="00F729E5" w:rsidTr="00F729E5">
        <w:tc>
          <w:tcPr>
            <w:tcW w:w="0" w:type="auto"/>
            <w:vAlign w:val="center"/>
          </w:tcPr>
          <w:p w:rsidR="00F729E5" w:rsidRDefault="00F63C16">
            <w:pPr>
              <w:pStyle w:val="TableBodyText"/>
            </w:pPr>
            <w:r>
              <w:rPr>
                <w:rStyle w:val="InlineCode"/>
              </w:rPr>
              <w:t>0x80</w:t>
            </w:r>
          </w:p>
        </w:tc>
        <w:tc>
          <w:tcPr>
            <w:tcW w:w="0" w:type="auto"/>
            <w:vAlign w:val="center"/>
          </w:tcPr>
          <w:p w:rsidR="00F729E5" w:rsidRDefault="00F63C16">
            <w:pPr>
              <w:pStyle w:val="TableBodyText"/>
            </w:pPr>
            <w:r>
              <w:t xml:space="preserve">Specifies the JIS character set. (IANA name </w:t>
            </w:r>
            <w:r>
              <w:rPr>
                <w:rStyle w:val="InlineCode"/>
              </w:rPr>
              <w:t>shift_jis</w:t>
            </w:r>
            <w:r>
              <w:t>)</w:t>
            </w:r>
          </w:p>
        </w:tc>
      </w:tr>
      <w:tr w:rsidR="00F729E5" w:rsidTr="00F729E5">
        <w:tc>
          <w:tcPr>
            <w:tcW w:w="0" w:type="auto"/>
            <w:vAlign w:val="center"/>
          </w:tcPr>
          <w:p w:rsidR="00F729E5" w:rsidRDefault="00F63C16">
            <w:pPr>
              <w:pStyle w:val="TableBodyText"/>
            </w:pPr>
            <w:r>
              <w:rPr>
                <w:rStyle w:val="InlineCode"/>
              </w:rPr>
              <w:t>0x81</w:t>
            </w:r>
          </w:p>
        </w:tc>
        <w:tc>
          <w:tcPr>
            <w:tcW w:w="0" w:type="auto"/>
            <w:vAlign w:val="center"/>
          </w:tcPr>
          <w:p w:rsidR="00F729E5" w:rsidRDefault="00F63C16">
            <w:pPr>
              <w:pStyle w:val="TableBodyText"/>
            </w:pPr>
            <w:r>
              <w:t xml:space="preserve">Specifies the Hangul character set. (IANA name </w:t>
            </w:r>
            <w:r>
              <w:rPr>
                <w:rStyle w:val="InlineCode"/>
              </w:rPr>
              <w:t>ks_c_5601-1987</w:t>
            </w:r>
            <w:r>
              <w:t>)</w:t>
            </w:r>
          </w:p>
        </w:tc>
      </w:tr>
      <w:tr w:rsidR="00F729E5" w:rsidTr="00F729E5">
        <w:tc>
          <w:tcPr>
            <w:tcW w:w="0" w:type="auto"/>
            <w:vAlign w:val="center"/>
          </w:tcPr>
          <w:p w:rsidR="00F729E5" w:rsidRDefault="00F63C16">
            <w:pPr>
              <w:pStyle w:val="TableBodyText"/>
            </w:pPr>
            <w:r>
              <w:rPr>
                <w:rStyle w:val="InlineCode"/>
              </w:rPr>
              <w:t>0x82</w:t>
            </w:r>
          </w:p>
        </w:tc>
        <w:tc>
          <w:tcPr>
            <w:tcW w:w="0" w:type="auto"/>
            <w:vAlign w:val="center"/>
          </w:tcPr>
          <w:p w:rsidR="00F729E5" w:rsidRDefault="00F63C16">
            <w:pPr>
              <w:pStyle w:val="TableBodyText"/>
            </w:pPr>
            <w:r>
              <w:t xml:space="preserve">Specifies a Johab character set. (IANA name </w:t>
            </w:r>
            <w:r>
              <w:rPr>
                <w:rStyle w:val="InlineCode"/>
              </w:rPr>
              <w:t>KS C-5601-1992</w:t>
            </w:r>
            <w:r>
              <w:t>)</w:t>
            </w:r>
          </w:p>
        </w:tc>
      </w:tr>
      <w:tr w:rsidR="00F729E5" w:rsidTr="00F729E5">
        <w:tc>
          <w:tcPr>
            <w:tcW w:w="0" w:type="auto"/>
            <w:vAlign w:val="center"/>
          </w:tcPr>
          <w:p w:rsidR="00F729E5" w:rsidRDefault="00F63C16">
            <w:pPr>
              <w:pStyle w:val="TableBodyText"/>
            </w:pPr>
            <w:r>
              <w:rPr>
                <w:rStyle w:val="InlineCode"/>
              </w:rPr>
              <w:t>0x86</w:t>
            </w:r>
          </w:p>
        </w:tc>
        <w:tc>
          <w:tcPr>
            <w:tcW w:w="0" w:type="auto"/>
            <w:vAlign w:val="center"/>
          </w:tcPr>
          <w:p w:rsidR="00F729E5" w:rsidRDefault="00F63C16">
            <w:pPr>
              <w:pStyle w:val="TableBodyText"/>
            </w:pPr>
            <w:r>
              <w:t xml:space="preserve">Specifies the GB-2312 character set. (IANA name </w:t>
            </w:r>
            <w:r>
              <w:rPr>
                <w:rStyle w:val="InlineCode"/>
              </w:rPr>
              <w:t>GBK</w:t>
            </w:r>
            <w:r>
              <w:t>)</w:t>
            </w:r>
          </w:p>
        </w:tc>
      </w:tr>
      <w:tr w:rsidR="00F729E5" w:rsidTr="00F729E5">
        <w:tc>
          <w:tcPr>
            <w:tcW w:w="0" w:type="auto"/>
            <w:vAlign w:val="center"/>
          </w:tcPr>
          <w:p w:rsidR="00F729E5" w:rsidRDefault="00F63C16">
            <w:pPr>
              <w:pStyle w:val="TableBodyText"/>
            </w:pPr>
            <w:r>
              <w:rPr>
                <w:rStyle w:val="InlineCode"/>
              </w:rPr>
              <w:t>0x88</w:t>
            </w:r>
          </w:p>
        </w:tc>
        <w:tc>
          <w:tcPr>
            <w:tcW w:w="0" w:type="auto"/>
            <w:vAlign w:val="center"/>
          </w:tcPr>
          <w:p w:rsidR="00F729E5" w:rsidRDefault="00F63C16">
            <w:pPr>
              <w:pStyle w:val="TableBodyText"/>
            </w:pPr>
            <w:r>
              <w:t xml:space="preserve">Specifies the Chinese Big Five character set. (IANA name </w:t>
            </w:r>
            <w:r>
              <w:rPr>
                <w:rStyle w:val="InlineCode"/>
              </w:rPr>
              <w:t>Big5</w:t>
            </w:r>
            <w:r>
              <w:t>)</w:t>
            </w:r>
          </w:p>
        </w:tc>
      </w:tr>
      <w:tr w:rsidR="00F729E5" w:rsidTr="00F729E5">
        <w:tc>
          <w:tcPr>
            <w:tcW w:w="0" w:type="auto"/>
            <w:vAlign w:val="center"/>
          </w:tcPr>
          <w:p w:rsidR="00F729E5" w:rsidRDefault="00F63C16">
            <w:pPr>
              <w:pStyle w:val="TableBodyText"/>
            </w:pPr>
            <w:r>
              <w:rPr>
                <w:rStyle w:val="InlineCode"/>
              </w:rPr>
              <w:t>0xA1</w:t>
            </w:r>
          </w:p>
        </w:tc>
        <w:tc>
          <w:tcPr>
            <w:tcW w:w="0" w:type="auto"/>
            <w:vAlign w:val="center"/>
          </w:tcPr>
          <w:p w:rsidR="00F729E5" w:rsidRDefault="00F63C16">
            <w:pPr>
              <w:pStyle w:val="TableBodyText"/>
            </w:pPr>
            <w:r>
              <w:t xml:space="preserve">Specifies a Greek character set. (IANA name </w:t>
            </w:r>
            <w:r>
              <w:rPr>
                <w:rStyle w:val="InlineCode"/>
              </w:rPr>
              <w:t>windows-1253</w:t>
            </w:r>
            <w:r>
              <w:t>)</w:t>
            </w:r>
          </w:p>
        </w:tc>
      </w:tr>
      <w:tr w:rsidR="00F729E5" w:rsidTr="00F729E5">
        <w:tc>
          <w:tcPr>
            <w:tcW w:w="0" w:type="auto"/>
            <w:vAlign w:val="center"/>
          </w:tcPr>
          <w:p w:rsidR="00F729E5" w:rsidRDefault="00F63C16">
            <w:pPr>
              <w:pStyle w:val="TableBodyText"/>
            </w:pPr>
            <w:r>
              <w:rPr>
                <w:rStyle w:val="InlineCode"/>
              </w:rPr>
              <w:t>0xA2</w:t>
            </w:r>
          </w:p>
        </w:tc>
        <w:tc>
          <w:tcPr>
            <w:tcW w:w="0" w:type="auto"/>
            <w:vAlign w:val="center"/>
          </w:tcPr>
          <w:p w:rsidR="00F729E5" w:rsidRDefault="00F63C16">
            <w:pPr>
              <w:pStyle w:val="TableBodyText"/>
            </w:pPr>
            <w:r>
              <w:t xml:space="preserve">Specifies a Turkish character set. (IANA name </w:t>
            </w:r>
            <w:r>
              <w:rPr>
                <w:rStyle w:val="InlineCode"/>
              </w:rPr>
              <w:t>iso-8859-9</w:t>
            </w:r>
            <w:r>
              <w:t>)</w:t>
            </w:r>
          </w:p>
        </w:tc>
      </w:tr>
      <w:tr w:rsidR="00F729E5" w:rsidTr="00F729E5">
        <w:tc>
          <w:tcPr>
            <w:tcW w:w="0" w:type="auto"/>
            <w:vAlign w:val="center"/>
          </w:tcPr>
          <w:p w:rsidR="00F729E5" w:rsidRDefault="00F63C16">
            <w:pPr>
              <w:pStyle w:val="TableBodyText"/>
            </w:pPr>
            <w:r>
              <w:rPr>
                <w:rStyle w:val="InlineCode"/>
              </w:rPr>
              <w:t>0xA3</w:t>
            </w:r>
          </w:p>
        </w:tc>
        <w:tc>
          <w:tcPr>
            <w:tcW w:w="0" w:type="auto"/>
            <w:vAlign w:val="center"/>
          </w:tcPr>
          <w:p w:rsidR="00F729E5" w:rsidRDefault="00F63C16">
            <w:pPr>
              <w:pStyle w:val="TableBodyText"/>
            </w:pPr>
            <w:r>
              <w:t xml:space="preserve">Specifies a Vietnamese character set. (IANA name </w:t>
            </w:r>
            <w:r>
              <w:rPr>
                <w:rStyle w:val="InlineCode"/>
              </w:rPr>
              <w:t>windows-1258</w:t>
            </w:r>
            <w:r>
              <w:t>)</w:t>
            </w:r>
          </w:p>
        </w:tc>
      </w:tr>
      <w:tr w:rsidR="00F729E5" w:rsidTr="00F729E5">
        <w:tc>
          <w:tcPr>
            <w:tcW w:w="0" w:type="auto"/>
            <w:vAlign w:val="center"/>
          </w:tcPr>
          <w:p w:rsidR="00F729E5" w:rsidRDefault="00F63C16">
            <w:pPr>
              <w:pStyle w:val="TableBodyText"/>
            </w:pPr>
            <w:r>
              <w:rPr>
                <w:rStyle w:val="InlineCode"/>
              </w:rPr>
              <w:t>0xB1</w:t>
            </w:r>
          </w:p>
        </w:tc>
        <w:tc>
          <w:tcPr>
            <w:tcW w:w="0" w:type="auto"/>
            <w:vAlign w:val="center"/>
          </w:tcPr>
          <w:p w:rsidR="00F729E5" w:rsidRDefault="00F63C16">
            <w:pPr>
              <w:pStyle w:val="TableBodyText"/>
            </w:pPr>
            <w:r>
              <w:t xml:space="preserve">Specifies a Hebrew character set. (IANA name </w:t>
            </w:r>
            <w:r>
              <w:rPr>
                <w:rStyle w:val="InlineCode"/>
              </w:rPr>
              <w:t>windows-1255</w:t>
            </w:r>
            <w:r>
              <w:t>)</w:t>
            </w:r>
          </w:p>
        </w:tc>
      </w:tr>
      <w:tr w:rsidR="00F729E5" w:rsidTr="00F729E5">
        <w:tc>
          <w:tcPr>
            <w:tcW w:w="0" w:type="auto"/>
            <w:vAlign w:val="center"/>
          </w:tcPr>
          <w:p w:rsidR="00F729E5" w:rsidRDefault="00F63C16">
            <w:pPr>
              <w:pStyle w:val="TableBodyText"/>
            </w:pPr>
            <w:r>
              <w:rPr>
                <w:rStyle w:val="InlineCode"/>
              </w:rPr>
              <w:t>0xB2</w:t>
            </w:r>
          </w:p>
        </w:tc>
        <w:tc>
          <w:tcPr>
            <w:tcW w:w="0" w:type="auto"/>
            <w:vAlign w:val="center"/>
          </w:tcPr>
          <w:p w:rsidR="00F729E5" w:rsidRDefault="00F63C16">
            <w:pPr>
              <w:pStyle w:val="TableBodyText"/>
            </w:pPr>
            <w:r>
              <w:t xml:space="preserve">Specifies an Arabic character set. (IANA name </w:t>
            </w:r>
            <w:r>
              <w:rPr>
                <w:rStyle w:val="InlineCode"/>
              </w:rPr>
              <w:t>windows-1256</w:t>
            </w:r>
            <w:r>
              <w:t>)</w:t>
            </w:r>
          </w:p>
        </w:tc>
      </w:tr>
      <w:tr w:rsidR="00F729E5" w:rsidTr="00F729E5">
        <w:tc>
          <w:tcPr>
            <w:tcW w:w="0" w:type="auto"/>
            <w:vAlign w:val="center"/>
          </w:tcPr>
          <w:p w:rsidR="00F729E5" w:rsidRDefault="00F63C16">
            <w:pPr>
              <w:pStyle w:val="TableBodyText"/>
            </w:pPr>
            <w:r>
              <w:rPr>
                <w:rStyle w:val="InlineCode"/>
              </w:rPr>
              <w:t>0xBA</w:t>
            </w:r>
          </w:p>
        </w:tc>
        <w:tc>
          <w:tcPr>
            <w:tcW w:w="0" w:type="auto"/>
            <w:vAlign w:val="center"/>
          </w:tcPr>
          <w:p w:rsidR="00F729E5" w:rsidRDefault="00F63C16">
            <w:pPr>
              <w:pStyle w:val="TableBodyText"/>
            </w:pPr>
            <w:r>
              <w:t xml:space="preserve">Specifies a Baltic character set. (IANA name </w:t>
            </w:r>
            <w:r>
              <w:rPr>
                <w:rStyle w:val="InlineCode"/>
              </w:rPr>
              <w:t>windows-1257</w:t>
            </w:r>
            <w:r>
              <w:t>)</w:t>
            </w:r>
          </w:p>
        </w:tc>
      </w:tr>
      <w:tr w:rsidR="00F729E5" w:rsidTr="00F729E5">
        <w:tc>
          <w:tcPr>
            <w:tcW w:w="0" w:type="auto"/>
            <w:vAlign w:val="center"/>
          </w:tcPr>
          <w:p w:rsidR="00F729E5" w:rsidRDefault="00F63C16">
            <w:pPr>
              <w:pStyle w:val="TableBodyText"/>
            </w:pPr>
            <w:r>
              <w:rPr>
                <w:rStyle w:val="InlineCode"/>
              </w:rPr>
              <w:t>0xCC</w:t>
            </w:r>
          </w:p>
        </w:tc>
        <w:tc>
          <w:tcPr>
            <w:tcW w:w="0" w:type="auto"/>
            <w:vAlign w:val="center"/>
          </w:tcPr>
          <w:p w:rsidR="00F729E5" w:rsidRDefault="00F63C16">
            <w:pPr>
              <w:pStyle w:val="TableBodyText"/>
            </w:pPr>
            <w:r>
              <w:t xml:space="preserve">Specifies a Russian character set. (IANA name </w:t>
            </w:r>
            <w:r>
              <w:rPr>
                <w:rStyle w:val="InlineCode"/>
              </w:rPr>
              <w:t>windows-1251</w:t>
            </w:r>
            <w:r>
              <w:t>)</w:t>
            </w:r>
          </w:p>
        </w:tc>
      </w:tr>
      <w:tr w:rsidR="00F729E5" w:rsidTr="00F729E5">
        <w:tc>
          <w:tcPr>
            <w:tcW w:w="0" w:type="auto"/>
            <w:vAlign w:val="center"/>
          </w:tcPr>
          <w:p w:rsidR="00F729E5" w:rsidRDefault="00F63C16">
            <w:pPr>
              <w:pStyle w:val="TableBodyText"/>
            </w:pPr>
            <w:r>
              <w:rPr>
                <w:rStyle w:val="InlineCode"/>
              </w:rPr>
              <w:t>0xDE</w:t>
            </w:r>
          </w:p>
        </w:tc>
        <w:tc>
          <w:tcPr>
            <w:tcW w:w="0" w:type="auto"/>
            <w:vAlign w:val="center"/>
          </w:tcPr>
          <w:p w:rsidR="00F729E5" w:rsidRDefault="00F63C16">
            <w:pPr>
              <w:pStyle w:val="TableBodyText"/>
            </w:pPr>
            <w:r>
              <w:t xml:space="preserve">Specifies a Thai character set. (IANA name </w:t>
            </w:r>
            <w:r>
              <w:rPr>
                <w:rStyle w:val="InlineCode"/>
              </w:rPr>
              <w:t>windows-874</w:t>
            </w:r>
            <w:r>
              <w:t>)</w:t>
            </w:r>
          </w:p>
        </w:tc>
      </w:tr>
      <w:tr w:rsidR="00F729E5" w:rsidTr="00F729E5">
        <w:tc>
          <w:tcPr>
            <w:tcW w:w="0" w:type="auto"/>
            <w:vAlign w:val="center"/>
          </w:tcPr>
          <w:p w:rsidR="00F729E5" w:rsidRDefault="00F63C16">
            <w:pPr>
              <w:pStyle w:val="TableBodyText"/>
            </w:pPr>
            <w:r>
              <w:rPr>
                <w:rStyle w:val="InlineCode"/>
              </w:rPr>
              <w:t>0xEE</w:t>
            </w:r>
          </w:p>
        </w:tc>
        <w:tc>
          <w:tcPr>
            <w:tcW w:w="0" w:type="auto"/>
            <w:vAlign w:val="center"/>
          </w:tcPr>
          <w:p w:rsidR="00F729E5" w:rsidRDefault="00F63C16">
            <w:pPr>
              <w:pStyle w:val="TableBodyText"/>
            </w:pPr>
            <w:r>
              <w:t xml:space="preserve">Specifies an Eastern European character set. (IANA name </w:t>
            </w:r>
            <w:r>
              <w:rPr>
                <w:rStyle w:val="InlineCode"/>
              </w:rPr>
              <w:t>windows-1250</w:t>
            </w:r>
            <w:r>
              <w:t>)</w:t>
            </w:r>
          </w:p>
        </w:tc>
      </w:tr>
      <w:tr w:rsidR="00F729E5" w:rsidTr="00F729E5">
        <w:tc>
          <w:tcPr>
            <w:tcW w:w="0" w:type="auto"/>
            <w:vAlign w:val="center"/>
          </w:tcPr>
          <w:p w:rsidR="00F729E5" w:rsidRDefault="00F63C16">
            <w:pPr>
              <w:pStyle w:val="TableBodyText"/>
            </w:pPr>
            <w:r>
              <w:rPr>
                <w:rStyle w:val="InlineCode"/>
              </w:rPr>
              <w:t>0xFF</w:t>
            </w:r>
          </w:p>
        </w:tc>
        <w:tc>
          <w:tcPr>
            <w:tcW w:w="0" w:type="auto"/>
            <w:vAlign w:val="center"/>
          </w:tcPr>
          <w:p w:rsidR="00F729E5" w:rsidRDefault="00F63C16">
            <w:pPr>
              <w:pStyle w:val="TableBodyText"/>
            </w:pPr>
            <w:r>
              <w:t>Specifies an OEM character set not defined by the standard.</w:t>
            </w:r>
          </w:p>
        </w:tc>
      </w:tr>
      <w:tr w:rsidR="00F729E5" w:rsidTr="00F729E5">
        <w:tc>
          <w:tcPr>
            <w:tcW w:w="0" w:type="auto"/>
            <w:vAlign w:val="center"/>
          </w:tcPr>
          <w:p w:rsidR="00F729E5" w:rsidRDefault="00F63C16">
            <w:pPr>
              <w:pStyle w:val="TableBodyText"/>
            </w:pPr>
            <w:r>
              <w:t>Any other value</w:t>
            </w:r>
          </w:p>
        </w:tc>
        <w:tc>
          <w:tcPr>
            <w:tcW w:w="0" w:type="auto"/>
            <w:vAlign w:val="center"/>
          </w:tcPr>
          <w:p w:rsidR="00F729E5" w:rsidRDefault="00F63C16">
            <w:pPr>
              <w:pStyle w:val="TableBodyText"/>
            </w:pPr>
            <w:r>
              <w:t>Application-defined, may be ignored.</w:t>
            </w:r>
          </w:p>
        </w:tc>
      </w:tr>
    </w:tbl>
    <w:p w:rsidR="00F729E5" w:rsidRDefault="00F729E5"/>
    <w:p w:rsidR="00F729E5" w:rsidRDefault="00F63C16">
      <w:pPr>
        <w:pStyle w:val="Definition-Field"/>
      </w:pPr>
      <w:r>
        <w:t xml:space="preserve">c.   </w:t>
      </w:r>
      <w:r>
        <w:rPr>
          <w:i/>
        </w:rPr>
        <w:t>The standard states that the pitchFamily attribute of the buFont, cs, ea, font, latin and sym elements specifies the most similar font family.</w:t>
      </w:r>
    </w:p>
    <w:p w:rsidR="00F729E5" w:rsidRDefault="00F63C16">
      <w:r>
        <w:t>In Office, the pitchFamily attribute specifies the font pitch as well as the font family for the corresponding font. Because the value of this attribute is determined by a byte variable this value shall be interpreted as follows:</w:t>
      </w:r>
    </w:p>
    <w:tbl>
      <w:tblPr>
        <w:tblStyle w:val="Table-ShadedHeader"/>
        <w:tblW w:w="0" w:type="auto"/>
        <w:tblLook w:val="04A0"/>
      </w:tblPr>
      <w:tblGrid>
        <w:gridCol w:w="734"/>
        <w:gridCol w:w="4030"/>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0x00</w:t>
            </w:r>
          </w:p>
        </w:tc>
        <w:tc>
          <w:tcPr>
            <w:tcW w:w="0" w:type="auto"/>
            <w:vAlign w:val="center"/>
          </w:tcPr>
          <w:p w:rsidR="00F729E5" w:rsidRDefault="00F63C16">
            <w:pPr>
              <w:pStyle w:val="TableBodyText"/>
            </w:pPr>
            <w:r>
              <w:t>DEFAULT PITCH + UNKNOWN FONT FAMILY</w:t>
            </w:r>
          </w:p>
        </w:tc>
      </w:tr>
      <w:tr w:rsidR="00F729E5" w:rsidTr="00F729E5">
        <w:tc>
          <w:tcPr>
            <w:tcW w:w="0" w:type="auto"/>
            <w:vAlign w:val="center"/>
          </w:tcPr>
          <w:p w:rsidR="00F729E5" w:rsidRDefault="00F63C16">
            <w:pPr>
              <w:pStyle w:val="TableBodyText"/>
            </w:pPr>
            <w:r>
              <w:t>0x01</w:t>
            </w:r>
          </w:p>
        </w:tc>
        <w:tc>
          <w:tcPr>
            <w:tcW w:w="0" w:type="auto"/>
            <w:vAlign w:val="center"/>
          </w:tcPr>
          <w:p w:rsidR="00F729E5" w:rsidRDefault="00F63C16">
            <w:pPr>
              <w:pStyle w:val="TableBodyText"/>
            </w:pPr>
            <w:r>
              <w:t>FIXED PITCH + UNKNOWN FONT FAMILY</w:t>
            </w:r>
          </w:p>
        </w:tc>
      </w:tr>
      <w:tr w:rsidR="00F729E5" w:rsidTr="00F729E5">
        <w:tc>
          <w:tcPr>
            <w:tcW w:w="0" w:type="auto"/>
            <w:vAlign w:val="center"/>
          </w:tcPr>
          <w:p w:rsidR="00F729E5" w:rsidRDefault="00F63C16">
            <w:pPr>
              <w:pStyle w:val="TableBodyText"/>
            </w:pPr>
            <w:r>
              <w:t>0x02</w:t>
            </w:r>
          </w:p>
        </w:tc>
        <w:tc>
          <w:tcPr>
            <w:tcW w:w="0" w:type="auto"/>
            <w:vAlign w:val="center"/>
          </w:tcPr>
          <w:p w:rsidR="00F729E5" w:rsidRDefault="00F63C16">
            <w:pPr>
              <w:pStyle w:val="TableBodyText"/>
            </w:pPr>
            <w:r>
              <w:t>VARIABLE PITCH + UNKNOWN FONT FAMILY</w:t>
            </w:r>
          </w:p>
        </w:tc>
      </w:tr>
      <w:tr w:rsidR="00F729E5" w:rsidTr="00F729E5">
        <w:tc>
          <w:tcPr>
            <w:tcW w:w="0" w:type="auto"/>
            <w:vAlign w:val="center"/>
          </w:tcPr>
          <w:p w:rsidR="00F729E5" w:rsidRDefault="00F63C16">
            <w:pPr>
              <w:pStyle w:val="TableBodyText"/>
            </w:pPr>
            <w:r>
              <w:t>0x10</w:t>
            </w:r>
          </w:p>
        </w:tc>
        <w:tc>
          <w:tcPr>
            <w:tcW w:w="0" w:type="auto"/>
            <w:vAlign w:val="center"/>
          </w:tcPr>
          <w:p w:rsidR="00F729E5" w:rsidRDefault="00F63C16">
            <w:pPr>
              <w:pStyle w:val="TableBodyText"/>
            </w:pPr>
            <w:r>
              <w:t>DEFAULT PITCH + ROMAN FONT FAMILY</w:t>
            </w:r>
          </w:p>
        </w:tc>
      </w:tr>
      <w:tr w:rsidR="00F729E5" w:rsidTr="00F729E5">
        <w:tc>
          <w:tcPr>
            <w:tcW w:w="0" w:type="auto"/>
            <w:vAlign w:val="center"/>
          </w:tcPr>
          <w:p w:rsidR="00F729E5" w:rsidRDefault="00F63C16">
            <w:pPr>
              <w:pStyle w:val="TableBodyText"/>
            </w:pPr>
            <w:r>
              <w:t>0x11</w:t>
            </w:r>
          </w:p>
        </w:tc>
        <w:tc>
          <w:tcPr>
            <w:tcW w:w="0" w:type="auto"/>
            <w:vAlign w:val="center"/>
          </w:tcPr>
          <w:p w:rsidR="00F729E5" w:rsidRDefault="00F63C16">
            <w:pPr>
              <w:pStyle w:val="TableBodyText"/>
            </w:pPr>
            <w:r>
              <w:t>FIXED PITCH + ROMAN FONT FAMILY</w:t>
            </w:r>
          </w:p>
        </w:tc>
      </w:tr>
      <w:tr w:rsidR="00F729E5" w:rsidTr="00F729E5">
        <w:tc>
          <w:tcPr>
            <w:tcW w:w="0" w:type="auto"/>
            <w:vAlign w:val="center"/>
          </w:tcPr>
          <w:p w:rsidR="00F729E5" w:rsidRDefault="00F63C16">
            <w:pPr>
              <w:pStyle w:val="TableBodyText"/>
            </w:pPr>
            <w:r>
              <w:t>0x12</w:t>
            </w:r>
          </w:p>
        </w:tc>
        <w:tc>
          <w:tcPr>
            <w:tcW w:w="0" w:type="auto"/>
            <w:vAlign w:val="center"/>
          </w:tcPr>
          <w:p w:rsidR="00F729E5" w:rsidRDefault="00F63C16">
            <w:pPr>
              <w:pStyle w:val="TableBodyText"/>
            </w:pPr>
            <w:r>
              <w:t>VARIABLE PITCH + ROMAN FONT FAMILY</w:t>
            </w:r>
          </w:p>
        </w:tc>
      </w:tr>
      <w:tr w:rsidR="00F729E5" w:rsidTr="00F729E5">
        <w:tc>
          <w:tcPr>
            <w:tcW w:w="0" w:type="auto"/>
            <w:vAlign w:val="center"/>
          </w:tcPr>
          <w:p w:rsidR="00F729E5" w:rsidRDefault="00F63C16">
            <w:pPr>
              <w:pStyle w:val="TableBodyText"/>
            </w:pPr>
            <w:r>
              <w:t>0x20</w:t>
            </w:r>
          </w:p>
        </w:tc>
        <w:tc>
          <w:tcPr>
            <w:tcW w:w="0" w:type="auto"/>
            <w:vAlign w:val="center"/>
          </w:tcPr>
          <w:p w:rsidR="00F729E5" w:rsidRDefault="00F63C16">
            <w:pPr>
              <w:pStyle w:val="TableBodyText"/>
            </w:pPr>
            <w:r>
              <w:t>DEFAULT PITCH + SWISS FONT FAMILY</w:t>
            </w:r>
          </w:p>
        </w:tc>
      </w:tr>
      <w:tr w:rsidR="00F729E5" w:rsidTr="00F729E5">
        <w:tc>
          <w:tcPr>
            <w:tcW w:w="0" w:type="auto"/>
            <w:vAlign w:val="center"/>
          </w:tcPr>
          <w:p w:rsidR="00F729E5" w:rsidRDefault="00F63C16">
            <w:pPr>
              <w:pStyle w:val="TableBodyText"/>
            </w:pPr>
            <w:r>
              <w:t>0x21</w:t>
            </w:r>
          </w:p>
        </w:tc>
        <w:tc>
          <w:tcPr>
            <w:tcW w:w="0" w:type="auto"/>
            <w:vAlign w:val="center"/>
          </w:tcPr>
          <w:p w:rsidR="00F729E5" w:rsidRDefault="00F63C16">
            <w:pPr>
              <w:pStyle w:val="TableBodyText"/>
            </w:pPr>
            <w:r>
              <w:t>FIXED PITCH + SWISS FONT FAMILY</w:t>
            </w:r>
          </w:p>
        </w:tc>
      </w:tr>
      <w:tr w:rsidR="00F729E5" w:rsidTr="00F729E5">
        <w:tc>
          <w:tcPr>
            <w:tcW w:w="0" w:type="auto"/>
            <w:vAlign w:val="center"/>
          </w:tcPr>
          <w:p w:rsidR="00F729E5" w:rsidRDefault="00F63C16">
            <w:pPr>
              <w:pStyle w:val="TableBodyText"/>
            </w:pPr>
            <w:r>
              <w:t>0x22</w:t>
            </w:r>
          </w:p>
        </w:tc>
        <w:tc>
          <w:tcPr>
            <w:tcW w:w="0" w:type="auto"/>
            <w:vAlign w:val="center"/>
          </w:tcPr>
          <w:p w:rsidR="00F729E5" w:rsidRDefault="00F63C16">
            <w:pPr>
              <w:pStyle w:val="TableBodyText"/>
            </w:pPr>
            <w:r>
              <w:t>VARIABLE PITCH + SWISS FONT FAMILY</w:t>
            </w:r>
          </w:p>
        </w:tc>
      </w:tr>
      <w:tr w:rsidR="00F729E5" w:rsidTr="00F729E5">
        <w:tc>
          <w:tcPr>
            <w:tcW w:w="0" w:type="auto"/>
            <w:vAlign w:val="center"/>
          </w:tcPr>
          <w:p w:rsidR="00F729E5" w:rsidRDefault="00F63C16">
            <w:pPr>
              <w:pStyle w:val="TableBodyText"/>
            </w:pPr>
            <w:r>
              <w:t>0x30</w:t>
            </w:r>
          </w:p>
        </w:tc>
        <w:tc>
          <w:tcPr>
            <w:tcW w:w="0" w:type="auto"/>
            <w:vAlign w:val="center"/>
          </w:tcPr>
          <w:p w:rsidR="00F729E5" w:rsidRDefault="00F63C16">
            <w:pPr>
              <w:pStyle w:val="TableBodyText"/>
            </w:pPr>
            <w:r>
              <w:t>DEFAULT PITCH + MODERN FONT FAMILY</w:t>
            </w:r>
          </w:p>
        </w:tc>
      </w:tr>
      <w:tr w:rsidR="00F729E5" w:rsidTr="00F729E5">
        <w:tc>
          <w:tcPr>
            <w:tcW w:w="0" w:type="auto"/>
            <w:vAlign w:val="center"/>
          </w:tcPr>
          <w:p w:rsidR="00F729E5" w:rsidRDefault="00F63C16">
            <w:pPr>
              <w:pStyle w:val="TableBodyText"/>
            </w:pPr>
            <w:r>
              <w:t>0x31</w:t>
            </w:r>
          </w:p>
        </w:tc>
        <w:tc>
          <w:tcPr>
            <w:tcW w:w="0" w:type="auto"/>
            <w:vAlign w:val="center"/>
          </w:tcPr>
          <w:p w:rsidR="00F729E5" w:rsidRDefault="00F63C16">
            <w:pPr>
              <w:pStyle w:val="TableBodyText"/>
            </w:pPr>
            <w:r>
              <w:t>FIXED PITCH + MODERN FONT FAMILY</w:t>
            </w:r>
          </w:p>
        </w:tc>
      </w:tr>
      <w:tr w:rsidR="00F729E5" w:rsidTr="00F729E5">
        <w:tc>
          <w:tcPr>
            <w:tcW w:w="0" w:type="auto"/>
            <w:vAlign w:val="center"/>
          </w:tcPr>
          <w:p w:rsidR="00F729E5" w:rsidRDefault="00F63C16">
            <w:pPr>
              <w:pStyle w:val="TableBodyText"/>
            </w:pPr>
            <w:r>
              <w:t>0x32</w:t>
            </w:r>
          </w:p>
        </w:tc>
        <w:tc>
          <w:tcPr>
            <w:tcW w:w="0" w:type="auto"/>
            <w:vAlign w:val="center"/>
          </w:tcPr>
          <w:p w:rsidR="00F729E5" w:rsidRDefault="00F63C16">
            <w:pPr>
              <w:pStyle w:val="TableBodyText"/>
            </w:pPr>
            <w:r>
              <w:t>VARIABLE PITCH + MODERN FONT FAMILY</w:t>
            </w:r>
          </w:p>
        </w:tc>
      </w:tr>
      <w:tr w:rsidR="00F729E5" w:rsidTr="00F729E5">
        <w:tc>
          <w:tcPr>
            <w:tcW w:w="0" w:type="auto"/>
            <w:vAlign w:val="center"/>
          </w:tcPr>
          <w:p w:rsidR="00F729E5" w:rsidRDefault="00F63C16">
            <w:pPr>
              <w:pStyle w:val="TableBodyText"/>
            </w:pPr>
            <w:r>
              <w:t>0x40</w:t>
            </w:r>
          </w:p>
        </w:tc>
        <w:tc>
          <w:tcPr>
            <w:tcW w:w="0" w:type="auto"/>
            <w:vAlign w:val="center"/>
          </w:tcPr>
          <w:p w:rsidR="00F729E5" w:rsidRDefault="00F63C16">
            <w:pPr>
              <w:pStyle w:val="TableBodyText"/>
            </w:pPr>
            <w:r>
              <w:t>DEFAULT PITCH + SCRIPT FONT FAMILY</w:t>
            </w:r>
          </w:p>
        </w:tc>
      </w:tr>
      <w:tr w:rsidR="00F729E5" w:rsidTr="00F729E5">
        <w:tc>
          <w:tcPr>
            <w:tcW w:w="0" w:type="auto"/>
            <w:vAlign w:val="center"/>
          </w:tcPr>
          <w:p w:rsidR="00F729E5" w:rsidRDefault="00F63C16">
            <w:pPr>
              <w:pStyle w:val="TableBodyText"/>
            </w:pPr>
            <w:r>
              <w:t>0x41</w:t>
            </w:r>
          </w:p>
        </w:tc>
        <w:tc>
          <w:tcPr>
            <w:tcW w:w="0" w:type="auto"/>
            <w:vAlign w:val="center"/>
          </w:tcPr>
          <w:p w:rsidR="00F729E5" w:rsidRDefault="00F63C16">
            <w:pPr>
              <w:pStyle w:val="TableBodyText"/>
            </w:pPr>
            <w:r>
              <w:t>FIXED PITCH + SCRIPT FONT FAMILY</w:t>
            </w:r>
          </w:p>
        </w:tc>
      </w:tr>
      <w:tr w:rsidR="00F729E5" w:rsidTr="00F729E5">
        <w:tc>
          <w:tcPr>
            <w:tcW w:w="0" w:type="auto"/>
            <w:vAlign w:val="center"/>
          </w:tcPr>
          <w:p w:rsidR="00F729E5" w:rsidRDefault="00F63C16">
            <w:pPr>
              <w:pStyle w:val="TableBodyText"/>
            </w:pPr>
            <w:r>
              <w:t>0x42</w:t>
            </w:r>
          </w:p>
        </w:tc>
        <w:tc>
          <w:tcPr>
            <w:tcW w:w="0" w:type="auto"/>
            <w:vAlign w:val="center"/>
          </w:tcPr>
          <w:p w:rsidR="00F729E5" w:rsidRDefault="00F63C16">
            <w:pPr>
              <w:pStyle w:val="TableBodyText"/>
            </w:pPr>
            <w:r>
              <w:t>VARIABLE PITCH + SCRIPT FONT FAMILY</w:t>
            </w:r>
          </w:p>
        </w:tc>
      </w:tr>
      <w:tr w:rsidR="00F729E5" w:rsidTr="00F729E5">
        <w:tc>
          <w:tcPr>
            <w:tcW w:w="0" w:type="auto"/>
            <w:vAlign w:val="center"/>
          </w:tcPr>
          <w:p w:rsidR="00F729E5" w:rsidRDefault="00F63C16">
            <w:pPr>
              <w:pStyle w:val="TableBodyText"/>
            </w:pPr>
            <w:r>
              <w:t>0x50</w:t>
            </w:r>
          </w:p>
        </w:tc>
        <w:tc>
          <w:tcPr>
            <w:tcW w:w="0" w:type="auto"/>
            <w:vAlign w:val="center"/>
          </w:tcPr>
          <w:p w:rsidR="00F729E5" w:rsidRDefault="00F63C16">
            <w:pPr>
              <w:pStyle w:val="TableBodyText"/>
            </w:pPr>
            <w:r>
              <w:t>DEFAULT PITCH + DECORATIVE FONT FAMILY</w:t>
            </w:r>
          </w:p>
        </w:tc>
      </w:tr>
      <w:tr w:rsidR="00F729E5" w:rsidTr="00F729E5">
        <w:tc>
          <w:tcPr>
            <w:tcW w:w="0" w:type="auto"/>
            <w:vAlign w:val="center"/>
          </w:tcPr>
          <w:p w:rsidR="00F729E5" w:rsidRDefault="00F63C16">
            <w:pPr>
              <w:pStyle w:val="TableBodyText"/>
            </w:pPr>
            <w:r>
              <w:t>0x51</w:t>
            </w:r>
          </w:p>
        </w:tc>
        <w:tc>
          <w:tcPr>
            <w:tcW w:w="0" w:type="auto"/>
            <w:vAlign w:val="center"/>
          </w:tcPr>
          <w:p w:rsidR="00F729E5" w:rsidRDefault="00F63C16">
            <w:pPr>
              <w:pStyle w:val="TableBodyText"/>
            </w:pPr>
            <w:r>
              <w:t>FIXED PITCH + DECORATIVE FONT FAMILY</w:t>
            </w:r>
          </w:p>
        </w:tc>
      </w:tr>
      <w:tr w:rsidR="00F729E5" w:rsidTr="00F729E5">
        <w:tc>
          <w:tcPr>
            <w:tcW w:w="0" w:type="auto"/>
            <w:vAlign w:val="center"/>
          </w:tcPr>
          <w:p w:rsidR="00F729E5" w:rsidRDefault="00F63C16">
            <w:pPr>
              <w:pStyle w:val="TableBodyText"/>
            </w:pPr>
            <w:r>
              <w:t>0x52</w:t>
            </w:r>
          </w:p>
        </w:tc>
        <w:tc>
          <w:tcPr>
            <w:tcW w:w="0" w:type="auto"/>
            <w:vAlign w:val="center"/>
          </w:tcPr>
          <w:p w:rsidR="00F729E5" w:rsidRDefault="00F63C16">
            <w:pPr>
              <w:pStyle w:val="TableBodyText"/>
            </w:pPr>
            <w:r>
              <w:t>VARIABLE PITCH + DECORATIVE FONT FAMILY</w:t>
            </w:r>
          </w:p>
        </w:tc>
      </w:tr>
    </w:tbl>
    <w:p w:rsidR="00F729E5" w:rsidRDefault="00F729E5"/>
    <w:p w:rsidR="00F729E5" w:rsidRDefault="00F63C16">
      <w:r>
        <w:t>This information is determined by querying the font when present and shall not be modified when the font is not available. This information may be used in font substitution logic to locate an appropriate substitute font when this font is not available.</w:t>
      </w:r>
    </w:p>
    <w:p w:rsidR="00F729E5" w:rsidRDefault="00F63C16">
      <w:pPr>
        <w:pStyle w:val="Definition-Field"/>
      </w:pPr>
      <w:r>
        <w:t xml:space="preserve">d.   </w:t>
      </w:r>
      <w:r>
        <w:rPr>
          <w:i/>
        </w:rPr>
        <w:t>The standard states that the typeface attribute of the buFont, cs, ea, font, latin and sym elements specifies the typeface of the font to be used for a bullet.</w:t>
      </w:r>
    </w:p>
    <w:p w:rsidR="00F729E5" w:rsidRDefault="00F63C16">
      <w:pPr>
        <w:pStyle w:val="Definition-Field2"/>
      </w:pPr>
      <w:r>
        <w:t>Office uses this typeface attribute for all text when a typeface is available, and uses font substitution logic when the typeface is not available.</w:t>
      </w:r>
    </w:p>
    <w:p w:rsidR="00F729E5" w:rsidRDefault="00F63C16">
      <w:pPr>
        <w:pStyle w:val="Heading3"/>
      </w:pPr>
      <w:bookmarkStart w:id="2649" w:name="section_315df38133714ebca24b592170fe6788"/>
      <w:bookmarkStart w:id="2650" w:name="_Toc454426569"/>
      <w:r>
        <w:t>Part 4 Section 5.1.5.3.8, r (Text Run)</w:t>
      </w:r>
      <w:bookmarkEnd w:id="2649"/>
      <w:bookmarkEnd w:id="2650"/>
      <w:r w:rsidR="00BE53A7">
        <w:fldChar w:fldCharType="begin"/>
      </w:r>
      <w:r>
        <w:instrText xml:space="preserve"> XE "r (Text Run)" </w:instrText>
      </w:r>
      <w:r w:rsidR="00BE53A7">
        <w:fldChar w:fldCharType="end"/>
      </w:r>
    </w:p>
    <w:p w:rsidR="00F729E5" w:rsidRDefault="00F63C16">
      <w:pPr>
        <w:pStyle w:val="Definition-Field"/>
      </w:pPr>
      <w:r>
        <w:t xml:space="preserve">a.   </w:t>
      </w:r>
      <w:r>
        <w:rPr>
          <w:i/>
        </w:rPr>
        <w:t>The standard states that if no text run properties are specified, then properties in the defRPr element are used.</w:t>
      </w:r>
    </w:p>
    <w:p w:rsidR="00F729E5" w:rsidRDefault="00F63C16">
      <w:pPr>
        <w:pStyle w:val="Definition-Field2"/>
      </w:pPr>
      <w:r>
        <w:t>In Office, if no text run properties are specified, then properties will be assigned values as described in child element rPr (Text Run Properties).</w:t>
      </w:r>
    </w:p>
    <w:p w:rsidR="00F729E5" w:rsidRDefault="00F63C16">
      <w:pPr>
        <w:pStyle w:val="Heading3"/>
      </w:pPr>
      <w:bookmarkStart w:id="2651" w:name="section_4823e093d57b4b0591a64858174d8b64"/>
      <w:bookmarkStart w:id="2652" w:name="_Toc454426570"/>
      <w:r>
        <w:t>Part 4 Section 5.1.5.3.9, rPr (Text Run Properties)</w:t>
      </w:r>
      <w:bookmarkEnd w:id="2651"/>
      <w:bookmarkEnd w:id="2652"/>
      <w:r w:rsidR="00BE53A7">
        <w:fldChar w:fldCharType="begin"/>
      </w:r>
      <w:r>
        <w:instrText xml:space="preserve"> XE "rPr (Text Run Properties)" </w:instrText>
      </w:r>
      <w:r w:rsidR="00BE53A7">
        <w:fldChar w:fldCharType="end"/>
      </w:r>
    </w:p>
    <w:p w:rsidR="00F729E5" w:rsidRDefault="00F63C16">
      <w:pPr>
        <w:pStyle w:val="Definition-Field"/>
      </w:pPr>
      <w:r>
        <w:t xml:space="preserve">a.   </w:t>
      </w:r>
      <w:r>
        <w:rPr>
          <w:i/>
        </w:rPr>
        <w:t>The standard specifies a default kerning for fonts down to a 0 point for the kern attribute of the rPr, defRpr and endParaRPr elements.</w:t>
      </w:r>
    </w:p>
    <w:p w:rsidR="00F729E5" w:rsidRDefault="00F63C16">
      <w:pPr>
        <w:pStyle w:val="Definition-Field2"/>
      </w:pPr>
      <w:r>
        <w:t>Office uses a default value of no kerning if the kern attribute is not specified.</w:t>
      </w:r>
    </w:p>
    <w:p w:rsidR="00F729E5" w:rsidRDefault="00F63C16">
      <w:pPr>
        <w:pStyle w:val="Definition-Field"/>
      </w:pPr>
      <w:r>
        <w:t xml:space="preserve">b.   </w:t>
      </w:r>
      <w:r>
        <w:rPr>
          <w:i/>
        </w:rPr>
        <w:t>The standard states that the smtClean attribute of the rPr, defRpr and endParaRPr elements has a default value of 0 or false.</w:t>
      </w:r>
    </w:p>
    <w:p w:rsidR="00F729E5" w:rsidRDefault="00F63C16">
      <w:pPr>
        <w:pStyle w:val="Definition-Field2"/>
      </w:pPr>
      <w:r>
        <w:t>In Office, the smtClean attribute of the rPr, defRpr and endParaRPr elements has a default value of true.</w:t>
      </w:r>
    </w:p>
    <w:p w:rsidR="00F729E5" w:rsidRDefault="00F63C16">
      <w:pPr>
        <w:pStyle w:val="Definition-Field"/>
      </w:pPr>
      <w:r>
        <w:t xml:space="preserve">c.   </w:t>
      </w:r>
      <w:r>
        <w:rPr>
          <w:i/>
        </w:rPr>
        <w:t>The standard does not fully describe the process for resolving missing attribute values.</w:t>
      </w:r>
    </w:p>
    <w:p w:rsidR="00F729E5" w:rsidRDefault="00F63C16">
      <w:r>
        <w:t>In Office, attributes not specified explicitly within this element shall have their values determined by inheritance. Attribute values will be resolved using an applicable ancestor element of the same type as this element. The inheritance order in which another applicable attribute value shall be applied is as follows:</w:t>
      </w:r>
    </w:p>
    <w:p w:rsidR="00F729E5" w:rsidRDefault="00F63C16">
      <w:r>
        <w:t>A corresponding ancestor element which is a child element of the lstStyle element (“</w:t>
      </w:r>
      <w:hyperlink r:id="rId228">
        <w:r>
          <w:rPr>
            <w:rStyle w:val="Hyperlink"/>
          </w:rPr>
          <w:t>[ECMA-376]</w:t>
        </w:r>
      </w:hyperlink>
      <w:r>
        <w:t xml:space="preserve"> Part 4 §5.1.5.4.12; lstStyle (Text List Styles)”) contained within the same package part as the text to which it applies that also has a matching paragraph level value.</w:t>
      </w:r>
    </w:p>
    <w:p w:rsidR="00F729E5" w:rsidRDefault="00F63C16">
      <w:r>
        <w:t>A corresponding ancestor element which is a child element of the lstStyle element (“[ECMA-376] Part 4 §5.1.5.4.12; lstStyle (Text List Styles)”) contained within the theme element (“[ECMA-376] Part 4 §5.1.8.9; theme (Theme)”).</w:t>
      </w:r>
    </w:p>
    <w:p w:rsidR="00F729E5" w:rsidRDefault="00F63C16">
      <w:r>
        <w:t>If the value of an attribute is not determined via this process, the default value specified within this element shall be used.</w:t>
      </w:r>
    </w:p>
    <w:p w:rsidR="00F729E5" w:rsidRDefault="00F63C16">
      <w:r>
        <w:t>PowerPoint uses a corresponding child element which is contained within the corresponding sldMaster element (“[ECMA-376] Part 4 §4.4.1.39; sldMaster (Slide Master)”) if the value of an attribute is not determined by this inheritance order. If the corresponding sldMaster element (“[ECMA-376] Part 4 §4.4.1.39; sldMaster (Slide Master)”) does not specify the value of the attribute and the value was not determined from the inheritance order, then the default value specified within this element shall be used.</w:t>
      </w:r>
    </w:p>
    <w:p w:rsidR="00F729E5" w:rsidRDefault="00F63C16">
      <w:pPr>
        <w:pStyle w:val="Definition-Field"/>
      </w:pPr>
      <w:r>
        <w:t xml:space="preserve">d.   </w:t>
      </w:r>
      <w:r>
        <w:rPr>
          <w:i/>
        </w:rPr>
        <w:t>The standard does not specify usage with negative versus positive values or a default value for the baseline attribute of the rPr, defRPr and endParaRpr elements.</w:t>
      </w:r>
    </w:p>
    <w:p w:rsidR="00F729E5" w:rsidRDefault="00F63C16">
      <w:pPr>
        <w:pStyle w:val="Definition-Field2"/>
      </w:pPr>
      <w:r>
        <w:t>Office uses negative attribute values for subscript text, positive values for superscript text and a default value of 0.</w:t>
      </w:r>
    </w:p>
    <w:p w:rsidR="00F729E5" w:rsidRDefault="00F63C16">
      <w:pPr>
        <w:pStyle w:val="Definition-Field"/>
      </w:pPr>
      <w:r>
        <w:t xml:space="preserve">e.   </w:t>
      </w:r>
      <w:r>
        <w:rPr>
          <w:i/>
        </w:rPr>
        <w:t>The standard states that the sz attribute of the rPr, defRpr and endParaRPr elements retrieve its default value from the defRpr element.</w:t>
      </w:r>
    </w:p>
    <w:p w:rsidR="00F729E5" w:rsidRDefault="00F63C16">
      <w:pPr>
        <w:pStyle w:val="Definition-Field2"/>
      </w:pPr>
      <w:r>
        <w:t>Office uses a default value of 1800 for this attribute.</w:t>
      </w:r>
    </w:p>
    <w:p w:rsidR="00F729E5" w:rsidRDefault="00F63C16">
      <w:pPr>
        <w:pStyle w:val="Definition-Field"/>
      </w:pPr>
      <w:r>
        <w:t xml:space="preserve">f.   </w:t>
      </w:r>
      <w:r>
        <w:rPr>
          <w:i/>
        </w:rPr>
        <w:t>The standard does not specify a default value for the noProof attribute of the rPr, defRpr and endParaRPr elements.</w:t>
      </w:r>
    </w:p>
    <w:p w:rsidR="00F729E5" w:rsidRDefault="00F63C16">
      <w:pPr>
        <w:pStyle w:val="Definition-Field2"/>
      </w:pPr>
      <w:r>
        <w:t>Office uses a default value of 0, or false, for this attribute.</w:t>
      </w:r>
    </w:p>
    <w:p w:rsidR="00F729E5" w:rsidRDefault="00F63C16">
      <w:pPr>
        <w:pStyle w:val="Definition-Field"/>
      </w:pPr>
      <w:r>
        <w:t xml:space="preserve">g.   </w:t>
      </w:r>
      <w:r>
        <w:rPr>
          <w:i/>
        </w:rPr>
        <w:t>The standard does not specify a default value for the cap attribute of the rPr, defRpr and endParaRPr elements.</w:t>
      </w:r>
    </w:p>
    <w:p w:rsidR="00F729E5" w:rsidRDefault="00F63C16">
      <w:pPr>
        <w:pStyle w:val="Definition-Field2"/>
      </w:pPr>
      <w:r>
        <w:t>Office uses a default value of none for this attribute.</w:t>
      </w:r>
    </w:p>
    <w:p w:rsidR="00F729E5" w:rsidRDefault="00F63C16">
      <w:pPr>
        <w:pStyle w:val="Heading3"/>
      </w:pPr>
      <w:bookmarkStart w:id="2653" w:name="section_c8af755af93544c88c186eb22ba4df4d"/>
      <w:bookmarkStart w:id="2654" w:name="_Toc454426571"/>
      <w:r>
        <w:t>Part 4 Section 5.1.5.3.10, sym (Symbol Font)</w:t>
      </w:r>
      <w:bookmarkEnd w:id="2653"/>
      <w:bookmarkEnd w:id="2654"/>
      <w:r w:rsidR="00BE53A7">
        <w:fldChar w:fldCharType="begin"/>
      </w:r>
      <w:r>
        <w:instrText xml:space="preserve"> XE "sym (Symbol Font)"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c344ae3d2d4768b6c51ba195a3e62c">
        <w:r>
          <w:rPr>
            <w:rStyle w:val="Hyperlink"/>
          </w:rPr>
          <w:t>latin, §5.1.5.3.7(a-d)</w:t>
        </w:r>
      </w:hyperlink>
      <w:r>
        <w:rPr>
          <w:i/>
        </w:rPr>
        <w:t>.</w:t>
      </w:r>
    </w:p>
    <w:p w:rsidR="00F729E5" w:rsidRDefault="00F63C16">
      <w:pPr>
        <w:pStyle w:val="Heading3"/>
      </w:pPr>
      <w:bookmarkStart w:id="2655" w:name="section_b4427782f26e48bf98267eecefa8170f"/>
      <w:bookmarkStart w:id="2656" w:name="_Toc454426572"/>
      <w:r>
        <w:t>Part 4 Section 5.1.5.3.13, uFillTx (Underline Fill Properties Follow Text)</w:t>
      </w:r>
      <w:bookmarkEnd w:id="2655"/>
      <w:bookmarkEnd w:id="2656"/>
      <w:r w:rsidR="00BE53A7">
        <w:fldChar w:fldCharType="begin"/>
      </w:r>
      <w:r>
        <w:instrText xml:space="preserve"> XE "uFillTx (Underline Fill Properties Follow Text)" </w:instrText>
      </w:r>
      <w:r w:rsidR="00BE53A7">
        <w:fldChar w:fldCharType="end"/>
      </w:r>
    </w:p>
    <w:p w:rsidR="00F729E5" w:rsidRDefault="00F63C16">
      <w:pPr>
        <w:pStyle w:val="Definition-Field"/>
      </w:pPr>
      <w:r>
        <w:t xml:space="preserve">a.   </w:t>
      </w:r>
      <w:r>
        <w:rPr>
          <w:i/>
        </w:rPr>
        <w:t>The standard states that the uFillTx element specifies the fill color of an underline and should be the same color as the run of text within which it is contained.</w:t>
      </w:r>
    </w:p>
    <w:p w:rsidR="00F729E5" w:rsidRDefault="00F63C16">
      <w:pPr>
        <w:pStyle w:val="Definition-Field2"/>
      </w:pPr>
      <w:r>
        <w:t>In Office, the uFillTx element specifies that the fill color and all other fill properties of an underline are the same as the run of text within which it is contained.</w:t>
      </w:r>
    </w:p>
    <w:p w:rsidR="00F729E5" w:rsidRDefault="00F63C16">
      <w:pPr>
        <w:pStyle w:val="Heading3"/>
      </w:pPr>
      <w:bookmarkStart w:id="2657" w:name="section_7b0bf21cd842456e90aeb04320834c4e"/>
      <w:bookmarkStart w:id="2658" w:name="_Toc454426573"/>
      <w:r>
        <w:t>Part 4 Section 5.1.5.3.14, uLn (Underline Stroke)</w:t>
      </w:r>
      <w:bookmarkEnd w:id="2657"/>
      <w:bookmarkEnd w:id="2658"/>
      <w:r w:rsidR="00BE53A7">
        <w:fldChar w:fldCharType="begin"/>
      </w:r>
      <w:r>
        <w:instrText xml:space="preserve"> XE "uLn (Underline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allows for the specifying of the tailEnd child element, headEnd child element and cap attribute within the uLn element.</w:t>
      </w:r>
    </w:p>
    <w:p w:rsidR="00F729E5" w:rsidRDefault="00F63C16">
      <w:pPr>
        <w:pStyle w:val="Definition-Field2"/>
      </w:pPr>
      <w:r>
        <w:t>Office does not use the tailEnd child element, headEnd child element and cap attribute when the parent element is the rPr element.</w:t>
      </w:r>
    </w:p>
    <w:p w:rsidR="00F729E5" w:rsidRDefault="00F63C16">
      <w:pPr>
        <w:pStyle w:val="Heading3"/>
      </w:pPr>
      <w:bookmarkStart w:id="2659" w:name="section_42457c93c65e4469ae27b9935d95c36a"/>
      <w:bookmarkStart w:id="2660" w:name="_Toc454426574"/>
      <w:r>
        <w:t>Part 4 Section 5.1.5.4.6, buFont (Specified)</w:t>
      </w:r>
      <w:bookmarkEnd w:id="2659"/>
      <w:bookmarkEnd w:id="2660"/>
      <w:r w:rsidR="00BE53A7">
        <w:fldChar w:fldCharType="begin"/>
      </w:r>
      <w:r>
        <w:instrText xml:space="preserve"> XE "buFont (Specified)"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bc344ae3d2d4768b6c51ba195a3e62c">
        <w:r>
          <w:rPr>
            <w:rStyle w:val="Hyperlink"/>
          </w:rPr>
          <w:t>latin, §5.1.5.3.7(a-d)</w:t>
        </w:r>
      </w:hyperlink>
      <w:r>
        <w:rPr>
          <w:i/>
        </w:rPr>
        <w:t>.</w:t>
      </w:r>
    </w:p>
    <w:p w:rsidR="00F729E5" w:rsidRDefault="00F63C16">
      <w:pPr>
        <w:pStyle w:val="Heading3"/>
      </w:pPr>
      <w:bookmarkStart w:id="2661" w:name="section_d95a5edd0149484eb446e0cb907722e1"/>
      <w:bookmarkStart w:id="2662" w:name="_Toc454426575"/>
      <w:r>
        <w:t>Part 4 Section 5.1.5.4.9, buSzPct (Bullet Size Percentage)</w:t>
      </w:r>
      <w:bookmarkEnd w:id="2661"/>
      <w:bookmarkEnd w:id="2662"/>
      <w:r w:rsidR="00BE53A7">
        <w:fldChar w:fldCharType="begin"/>
      </w:r>
      <w:r>
        <w:instrText xml:space="preserve"> XE "buSzPct (Bullet Size Percentage)"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2663" w:name="section_20ae50ca92fc41379a7193f2307f0750"/>
      <w:bookmarkStart w:id="2664" w:name="_Toc454426576"/>
      <w:r>
        <w:t>Part 4 Section 5.1.5.4.10, buSzPts (Bullet Size Points)</w:t>
      </w:r>
      <w:bookmarkEnd w:id="2663"/>
      <w:bookmarkEnd w:id="2664"/>
      <w:r w:rsidR="00BE53A7">
        <w:fldChar w:fldCharType="begin"/>
      </w:r>
      <w:r>
        <w:instrText xml:space="preserve"> XE "buSzPts (Bullet Size Points)"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2665" w:name="section_e05f6e35a35d4f00924f8172fe339bf5"/>
      <w:bookmarkStart w:id="2666" w:name="_Toc454426577"/>
      <w:r>
        <w:t>Part 4 Section 5.1.5.4.13, lvl1pPr (List Level 1 Text Style)</w:t>
      </w:r>
      <w:bookmarkEnd w:id="2665"/>
      <w:bookmarkEnd w:id="2666"/>
      <w:r w:rsidR="00BE53A7">
        <w:fldChar w:fldCharType="begin"/>
      </w:r>
      <w:r>
        <w:instrText xml:space="preserve"> XE "lvl1pPr (List Level 1 Text Style)" </w:instrText>
      </w:r>
      <w:r w:rsidR="00BE53A7">
        <w:fldChar w:fldCharType="end"/>
      </w:r>
    </w:p>
    <w:p w:rsidR="00F729E5" w:rsidRDefault="00F63C16">
      <w:pPr>
        <w:pStyle w:val="Definition-Field"/>
      </w:pPr>
      <w:r>
        <w:t xml:space="preserve">a.   </w:t>
      </w:r>
      <w:r>
        <w:rPr>
          <w:i/>
        </w:rPr>
        <w:t>The standard implies a default value of 347663 for the marL attribute of the pPr, lvl1pPr, lvl2pPr, lvl3pPr, lvl4pPr, lvl5pPr, lvl6pPr, lvl7pPr, lvl8pPr, lvl9pPr and defpPr elements.</w:t>
      </w:r>
    </w:p>
    <w:p w:rsidR="00F729E5" w:rsidRDefault="00F63C16">
      <w:pPr>
        <w:pStyle w:val="Definition-Field2"/>
      </w:pPr>
      <w:r>
        <w:t>Office uses a default value of 0 for the marL attribute.</w:t>
      </w:r>
    </w:p>
    <w:p w:rsidR="00F729E5" w:rsidRDefault="00F63C16">
      <w:pPr>
        <w:pStyle w:val="Definition-Field"/>
      </w:pPr>
      <w:r>
        <w:t xml:space="preserve">b.   </w:t>
      </w:r>
      <w:r>
        <w:rPr>
          <w:i/>
        </w:rPr>
        <w:t>The standard states that the lvl attribute of the pPr, lvl1pPr, lvl2pPr, lvl3pPr, lvl4pPr, lvl5pPr, lvl6pPr, lvl7pPr, lvl8pPr, lvl9pPr and defpPr elements specifies the text property level that the corresponding paragraph will follow.</w:t>
      </w:r>
    </w:p>
    <w:p w:rsidR="00F729E5" w:rsidRDefault="00F63C16">
      <w:pPr>
        <w:pStyle w:val="Definition-Field2"/>
      </w:pPr>
      <w:r>
        <w:t>Office does not use the lvl attribute if it is specified within the lvl1pPr, lvl2pPr, lvl3pPr, lvl4pPr, lvl5pPr, lvl6pPr, lvl7pPr, lvl8pPr, or lvl9pPr elements.</w:t>
      </w:r>
    </w:p>
    <w:p w:rsidR="00F729E5" w:rsidRDefault="00F63C16">
      <w:pPr>
        <w:pStyle w:val="Definition-Field"/>
      </w:pPr>
      <w:r>
        <w:t xml:space="preserve">c.   </w:t>
      </w:r>
      <w:r>
        <w:rPr>
          <w:i/>
        </w:rPr>
        <w:t>The standard describes the use of a hyphen when a word is broken across multiple lines for the eaLnBrk attribute of the pPr, lvl1pPr, lvl2pPr, lvl3pPr, lvl4pPr, lvl5pPr, lvl6pPr, lvl7pPr, lvl8pPr, lvl9pPr and defpPr elements.</w:t>
      </w:r>
    </w:p>
    <w:p w:rsidR="00F729E5" w:rsidRDefault="00F63C16">
      <w:r>
        <w:t xml:space="preserve">In Office, the eaLnBrk attribute specifies whether East Asian typography and line-breaking rules shall be applied to text in a paragraph to determine which characters may begin and end each line when lines get too long.  To determine whether an East Asian word can be broken, the presentation application would use the kinsoku settings. If this attribute is omitted, then a value of </w:t>
      </w:r>
      <w:r>
        <w:rPr>
          <w:b/>
        </w:rPr>
        <w:t>1</w:t>
      </w:r>
      <w:r>
        <w:t>, or true, is implied.</w:t>
      </w:r>
    </w:p>
    <w:p w:rsidR="00F729E5" w:rsidRDefault="00F63C16">
      <w:pPr>
        <w:pStyle w:val="Definition-Field"/>
      </w:pPr>
      <w:r>
        <w:t xml:space="preserve">d.   </w:t>
      </w:r>
      <w:r>
        <w:rPr>
          <w:i/>
        </w:rPr>
        <w:t>The standard implies a default value of 0 or false for the hangingPunct attribute of the pPr, lvl1pPr, lvl2pPr, lvl3pPr, lvl4pPr, lvl5pPr, lvl6pPr, lvl7pPr, lvl8pPr, lvl9pPr and defpPr elements.</w:t>
      </w:r>
    </w:p>
    <w:p w:rsidR="00F729E5" w:rsidRDefault="00F63C16">
      <w:pPr>
        <w:pStyle w:val="Definition-Field2"/>
      </w:pPr>
      <w:r>
        <w:t>Office uses a default value of 1, or true, for the hangingPunct attribute.</w:t>
      </w:r>
    </w:p>
    <w:p w:rsidR="00F729E5" w:rsidRDefault="00F63C16">
      <w:pPr>
        <w:pStyle w:val="Definition-Field"/>
      </w:pPr>
      <w:r>
        <w:t xml:space="preserve">e.   </w:t>
      </w:r>
      <w:r>
        <w:rPr>
          <w:i/>
        </w:rPr>
        <w:t>The standard specifies no default value for the defTabSz attribute of the pPr, lvl1pPr, lvl2pPr, lvl3pPr, lvl4pPr, lvl5pPr, lv61pPr, lvl7pPr, lvl8pPr, lvl9pPr and defpPr elements.</w:t>
      </w:r>
    </w:p>
    <w:p w:rsidR="00F729E5" w:rsidRDefault="00F63C16">
      <w:pPr>
        <w:pStyle w:val="Definition-Field2"/>
      </w:pPr>
      <w:r>
        <w:t>Office uses a default value of 914400 EMUs.</w:t>
      </w:r>
    </w:p>
    <w:p w:rsidR="00F729E5" w:rsidRDefault="00F63C16">
      <w:pPr>
        <w:pStyle w:val="Definition-Field"/>
      </w:pPr>
      <w:r>
        <w:t xml:space="preserve">f.   </w:t>
      </w:r>
      <w:r>
        <w:rPr>
          <w:i/>
        </w:rPr>
        <w:t>The standard implies a default value of -342900 for the indent attribute of the pPr, lvl1pPr, lvl2pPr, lvl3pPr, lvl4pPr, lvl5pPr, lvl6pPr, lvl7pPr, lvl8pPr, lvl9pPr and defpPr elements.</w:t>
      </w:r>
    </w:p>
    <w:p w:rsidR="00F729E5" w:rsidRDefault="00F63C16">
      <w:pPr>
        <w:pStyle w:val="Definition-Field2"/>
      </w:pPr>
      <w:r>
        <w:t>Office uses a default value of 0 for the indent attribute.</w:t>
      </w:r>
    </w:p>
    <w:p w:rsidR="00F729E5" w:rsidRDefault="00F63C16">
      <w:pPr>
        <w:pStyle w:val="Definition-Field"/>
      </w:pPr>
      <w:r>
        <w:t xml:space="preserve">g.   </w:t>
      </w:r>
      <w:r>
        <w:rPr>
          <w:i/>
        </w:rPr>
        <w:t>The standard implies a default value of 1 or true for the latinLnBrk attribute of the pPr, lvl1pPr, lvl2pPr, lvl3pPr, lvl4pPr, lvl5pPr, lvl6pPr, lvl7pPr, lvl8pPr, lvl9pPr and defpPr elements.</w:t>
      </w:r>
    </w:p>
    <w:p w:rsidR="00F729E5" w:rsidRDefault="00F63C16">
      <w:pPr>
        <w:pStyle w:val="Definition-Field2"/>
      </w:pPr>
      <w:r>
        <w:t>Office uses a default value of 0, or false, for the latinLnBrk attribute.</w:t>
      </w:r>
    </w:p>
    <w:p w:rsidR="00F729E5" w:rsidRDefault="00F63C16">
      <w:pPr>
        <w:pStyle w:val="Heading3"/>
      </w:pPr>
      <w:bookmarkStart w:id="2667" w:name="section_295332e730034b278d7792207f08dbfb"/>
      <w:bookmarkStart w:id="2668" w:name="_Toc454426578"/>
      <w:r>
        <w:t>Part 4 Section 5.1.5.4.14, lvl2pPr (List Level 2 Text Style)</w:t>
      </w:r>
      <w:bookmarkEnd w:id="2667"/>
      <w:bookmarkEnd w:id="2668"/>
      <w:r w:rsidR="00BE53A7">
        <w:fldChar w:fldCharType="begin"/>
      </w:r>
      <w:r>
        <w:instrText xml:space="preserve"> XE "lvl2pPr (List Level 2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69" w:name="section_9e0575e41fe94289a82086f2750c76fc"/>
      <w:bookmarkStart w:id="2670" w:name="_Toc454426579"/>
      <w:r>
        <w:t>Part 4 Section 5.1.5.4.15, lvl3pPr (List Level 3 Text Style)</w:t>
      </w:r>
      <w:bookmarkEnd w:id="2669"/>
      <w:bookmarkEnd w:id="2670"/>
      <w:r w:rsidR="00BE53A7">
        <w:fldChar w:fldCharType="begin"/>
      </w:r>
      <w:r>
        <w:instrText xml:space="preserve"> XE "lvl3pPr (List Level 3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71" w:name="section_63fffe050c12409e8123437c98d85efb"/>
      <w:bookmarkStart w:id="2672" w:name="_Toc454426580"/>
      <w:r>
        <w:t>Part 4 Section 5.1.5.4.16, lvl4pPr (List Level 4 Text Style)</w:t>
      </w:r>
      <w:bookmarkEnd w:id="2671"/>
      <w:bookmarkEnd w:id="2672"/>
      <w:r w:rsidR="00BE53A7">
        <w:fldChar w:fldCharType="begin"/>
      </w:r>
      <w:r>
        <w:instrText xml:space="preserve"> XE "lvl4pPr (List Level 4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73" w:name="section_6048880fa8df4caabfb471ff85872321"/>
      <w:bookmarkStart w:id="2674" w:name="_Toc454426581"/>
      <w:r>
        <w:t>Part 4 Section 5.1.5.4.17, lvl5pPr (List Level 5 Text Style)</w:t>
      </w:r>
      <w:bookmarkEnd w:id="2673"/>
      <w:bookmarkEnd w:id="2674"/>
      <w:r w:rsidR="00BE53A7">
        <w:fldChar w:fldCharType="begin"/>
      </w:r>
      <w:r>
        <w:instrText xml:space="preserve"> XE "lvl5pPr (List Level 5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75" w:name="section_a4cb351f695444c69453a63f4d3e10a1"/>
      <w:bookmarkStart w:id="2676" w:name="_Toc454426582"/>
      <w:r>
        <w:t>Part 4 Section 5.1.5.4.18, lvl6pPr (List Level 6 Text Style)</w:t>
      </w:r>
      <w:bookmarkEnd w:id="2675"/>
      <w:bookmarkEnd w:id="2676"/>
      <w:r w:rsidR="00BE53A7">
        <w:fldChar w:fldCharType="begin"/>
      </w:r>
      <w:r>
        <w:instrText xml:space="preserve"> XE "lvl6pPr (List Level 6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77" w:name="section_e113918da7de4ca8bc2d7a5d8422b5e2"/>
      <w:bookmarkStart w:id="2678" w:name="_Toc454426583"/>
      <w:r>
        <w:t>Part 4 Section 5.1.5.4.19, lvl7pPr (List Level 7 Text Style)</w:t>
      </w:r>
      <w:bookmarkEnd w:id="2677"/>
      <w:bookmarkEnd w:id="2678"/>
      <w:r w:rsidR="00BE53A7">
        <w:fldChar w:fldCharType="begin"/>
      </w:r>
      <w:r>
        <w:instrText xml:space="preserve"> XE "lvl7pPr (List Level 7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79" w:name="section_f1207faaeccb47d896f0c33911cbb451"/>
      <w:bookmarkStart w:id="2680" w:name="_Toc454426584"/>
      <w:r>
        <w:t>Part 4 Section 5.1.5.4.20, lvl8pPr (List Level 8 Text Style)</w:t>
      </w:r>
      <w:bookmarkEnd w:id="2679"/>
      <w:bookmarkEnd w:id="2680"/>
      <w:r w:rsidR="00BE53A7">
        <w:fldChar w:fldCharType="begin"/>
      </w:r>
      <w:r>
        <w:instrText xml:space="preserve"> XE "lvl8pPr (List Level 8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81" w:name="section_a8cd47b48d334e938e360fafa33a6f07"/>
      <w:bookmarkStart w:id="2682" w:name="_Toc454426585"/>
      <w:r>
        <w:t>Part 4 Section 5.1.5.4.21, lvl9pPr (List Level 9 Text Style)</w:t>
      </w:r>
      <w:bookmarkEnd w:id="2681"/>
      <w:bookmarkEnd w:id="2682"/>
      <w:r w:rsidR="00BE53A7">
        <w:fldChar w:fldCharType="begin"/>
      </w:r>
      <w:r>
        <w:instrText xml:space="preserve"> XE "lvl9pPr (List Level 9 Text Style)"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05f6e35a35d4f00924f8172fe339bf5">
        <w:r>
          <w:rPr>
            <w:rStyle w:val="Hyperlink"/>
          </w:rPr>
          <w:t>lvl1pPr, §5.1.5.4.13(a-g)</w:t>
        </w:r>
      </w:hyperlink>
      <w:r>
        <w:rPr>
          <w:i/>
        </w:rPr>
        <w:t>.</w:t>
      </w:r>
    </w:p>
    <w:p w:rsidR="00F729E5" w:rsidRDefault="00F63C16">
      <w:pPr>
        <w:pStyle w:val="Heading3"/>
      </w:pPr>
      <w:bookmarkStart w:id="2683" w:name="section_cf56f4f1a928409a8b06002646aef793"/>
      <w:bookmarkStart w:id="2684" w:name="_Toc454426586"/>
      <w:r>
        <w:t>Part 4 Section 5.1.6.1, cell3D (Cell 3-D)</w:t>
      </w:r>
      <w:bookmarkEnd w:id="2683"/>
      <w:bookmarkEnd w:id="2684"/>
      <w:r w:rsidR="00BE53A7">
        <w:fldChar w:fldCharType="begin"/>
      </w:r>
      <w:r>
        <w:instrText xml:space="preserve"> XE "cell3D (Cell 3-D)" </w:instrText>
      </w:r>
      <w:r w:rsidR="00BE53A7">
        <w:fldChar w:fldCharType="end"/>
      </w:r>
    </w:p>
    <w:p w:rsidR="00F729E5" w:rsidRDefault="00F63C16">
      <w:pPr>
        <w:pStyle w:val="Definition-Field"/>
      </w:pPr>
      <w:r>
        <w:t xml:space="preserve">a.   </w:t>
      </w:r>
      <w:r>
        <w:rPr>
          <w:i/>
        </w:rPr>
        <w:t>The standard states that the default value of the prstMaterial attribute is plastic.</w:t>
      </w:r>
    </w:p>
    <w:p w:rsidR="00F729E5" w:rsidRDefault="00F63C16">
      <w:pPr>
        <w:pStyle w:val="Definition-Field2"/>
      </w:pPr>
      <w:r>
        <w:t>Office uses a default value of dkEdge for this attribute.</w:t>
      </w:r>
    </w:p>
    <w:p w:rsidR="00F729E5" w:rsidRDefault="00F63C16">
      <w:pPr>
        <w:pStyle w:val="Definition-Field"/>
      </w:pPr>
      <w:r>
        <w:t xml:space="preserve">b.   </w:t>
      </w:r>
      <w:r>
        <w:rPr>
          <w:i/>
        </w:rPr>
        <w:t>The standard does not specify the default value for the rig attribute if no lightRig element is specified.</w:t>
      </w:r>
    </w:p>
    <w:p w:rsidR="00F729E5" w:rsidRDefault="00F63C16">
      <w:pPr>
        <w:pStyle w:val="Definition-Field2"/>
      </w:pPr>
      <w:r>
        <w:t>Office uses "flood" for the rig attribute of lightRig in cell3D if no lightRig is specified.</w:t>
      </w:r>
    </w:p>
    <w:p w:rsidR="00F729E5" w:rsidRDefault="00F63C16">
      <w:pPr>
        <w:pStyle w:val="Heading3"/>
      </w:pPr>
      <w:bookmarkStart w:id="2685" w:name="section_8712a10bdc684d4486997013ce437f00"/>
      <w:bookmarkStart w:id="2686" w:name="_Toc454426587"/>
      <w:r>
        <w:t>Part 4 Section 5.1.6.2, gridCol (Table Grid Column)</w:t>
      </w:r>
      <w:bookmarkEnd w:id="2685"/>
      <w:bookmarkEnd w:id="2686"/>
      <w:r w:rsidR="00BE53A7">
        <w:fldChar w:fldCharType="begin"/>
      </w:r>
      <w:r>
        <w:instrText xml:space="preserve"> XE "gridCol (Table Grid Column)" </w:instrText>
      </w:r>
      <w:r w:rsidR="00BE53A7">
        <w:fldChar w:fldCharType="end"/>
      </w:r>
    </w:p>
    <w:p w:rsidR="00F729E5" w:rsidRDefault="00F63C16">
      <w:pPr>
        <w:pStyle w:val="Definition-Field"/>
      </w:pPr>
      <w:r>
        <w:t xml:space="preserve">a.   </w:t>
      </w:r>
      <w:r>
        <w:rPr>
          <w:i/>
        </w:rPr>
        <w:t>The standard specifies that the w attribute defines the width of the column in EMUs.</w:t>
      </w:r>
    </w:p>
    <w:p w:rsidR="00F729E5" w:rsidRDefault="00F63C16">
      <w:pPr>
        <w:pStyle w:val="Definition-Field2"/>
      </w:pPr>
      <w:r>
        <w:t>In Office, the width of the column is equal to or greater than the sum of the marL and marR attributes of the tcPr element plus two points for each cell in the column. One point is equal to 12700 EMUs.</w:t>
      </w:r>
    </w:p>
    <w:p w:rsidR="00F729E5" w:rsidRDefault="00F63C16">
      <w:pPr>
        <w:pStyle w:val="Heading3"/>
      </w:pPr>
      <w:bookmarkStart w:id="2687" w:name="section_f9e2f1e8bab5405faf41d381f222bd94"/>
      <w:bookmarkStart w:id="2688" w:name="_Toc454426588"/>
      <w:r>
        <w:t>Part 4 Section 5.1.6.3, lnB (Bottom Border Line Properties)</w:t>
      </w:r>
      <w:bookmarkEnd w:id="2687"/>
      <w:bookmarkEnd w:id="2688"/>
      <w:r w:rsidR="00BE53A7">
        <w:fldChar w:fldCharType="begin"/>
      </w:r>
      <w:r>
        <w:instrText xml:space="preserve"> XE "lnB (Bottom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89" w:name="section_68f581c63fac4521a98778bce565e4a6"/>
      <w:bookmarkStart w:id="2690" w:name="_Toc454426589"/>
      <w:r>
        <w:t>Part 4 Section 5.1.6.4, lnBlToTr (Bottom-Left to Top-Right Border Line Properties)</w:t>
      </w:r>
      <w:bookmarkEnd w:id="2689"/>
      <w:bookmarkEnd w:id="2690"/>
      <w:r w:rsidR="00BE53A7">
        <w:fldChar w:fldCharType="begin"/>
      </w:r>
      <w:r>
        <w:instrText xml:space="preserve"> XE "lnBlToTr (Bottom-Left to Top-Right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91" w:name="section_8d2b40602c7445469bf9702570f71741"/>
      <w:bookmarkStart w:id="2692" w:name="_Toc454426590"/>
      <w:r>
        <w:t>Part 4 Section 5.1.6.5, lnL (Left Border Line Properties)</w:t>
      </w:r>
      <w:bookmarkEnd w:id="2691"/>
      <w:bookmarkEnd w:id="2692"/>
      <w:r w:rsidR="00BE53A7">
        <w:fldChar w:fldCharType="begin"/>
      </w:r>
      <w:r>
        <w:instrText xml:space="preserve"> XE "lnL (Left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93" w:name="section_7dd1608870df4a999f1e8144cdcc4cdc"/>
      <w:bookmarkStart w:id="2694" w:name="_Toc454426591"/>
      <w:r>
        <w:t>Part 4 Section 5.1.6.6, lnR (Right Border Line Properties)</w:t>
      </w:r>
      <w:bookmarkEnd w:id="2693"/>
      <w:bookmarkEnd w:id="2694"/>
      <w:r w:rsidR="00BE53A7">
        <w:fldChar w:fldCharType="begin"/>
      </w:r>
      <w:r>
        <w:instrText xml:space="preserve"> XE "lnR (Right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95" w:name="section_281ca6edb60846899abdd770709b3c27"/>
      <w:bookmarkStart w:id="2696" w:name="_Toc454426592"/>
      <w:r>
        <w:t>Part 4 Section 5.1.6.7, lnT (Top Border Line Properties)</w:t>
      </w:r>
      <w:bookmarkEnd w:id="2695"/>
      <w:bookmarkEnd w:id="2696"/>
      <w:r w:rsidR="00BE53A7">
        <w:fldChar w:fldCharType="begin"/>
      </w:r>
      <w:r>
        <w:instrText xml:space="preserve"> XE "lnT (Top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97" w:name="section_92367c31e3894bc5a0759385b06e7181"/>
      <w:bookmarkStart w:id="2698" w:name="_Toc454426593"/>
      <w:r>
        <w:t>Part 4 Section 5.1.6.8, lnTlToBr (Top-Left to Bottom-Right Border Line Properties)</w:t>
      </w:r>
      <w:bookmarkEnd w:id="2697"/>
      <w:bookmarkEnd w:id="2698"/>
      <w:r w:rsidR="00BE53A7">
        <w:fldChar w:fldCharType="begin"/>
      </w:r>
      <w:r>
        <w:instrText xml:space="preserve"> XE "lnTlToBr (Top-Left to Bottom-Right Border Line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bbadc8bba3c4b98b1c6ba97522a279c">
        <w:r>
          <w:rPr>
            <w:rStyle w:val="Hyperlink"/>
          </w:rPr>
          <w:t>ln, §5.1.2.1.24(a, b)</w:t>
        </w:r>
      </w:hyperlink>
      <w:r>
        <w:rPr>
          <w:i/>
        </w:rPr>
        <w:t>.</w:t>
      </w:r>
    </w:p>
    <w:p w:rsidR="00F729E5" w:rsidRDefault="00F63C16">
      <w:pPr>
        <w:pStyle w:val="Definition-Field"/>
      </w:pPr>
      <w:r>
        <w:t xml:space="preserve">a.   </w:t>
      </w:r>
      <w:r>
        <w:rPr>
          <w:i/>
        </w:rPr>
        <w:t>The standard specifies that EG_LineFillProperties is optional.</w:t>
      </w:r>
    </w:p>
    <w:p w:rsidR="00F729E5" w:rsidRDefault="00F63C16">
      <w:pPr>
        <w:pStyle w:val="Definition-Field2"/>
      </w:pPr>
      <w:r>
        <w:t>In Office, the table is not rendered if there are no line fill properties specified.</w:t>
      </w:r>
    </w:p>
    <w:p w:rsidR="00F729E5" w:rsidRDefault="00F63C16">
      <w:pPr>
        <w:pStyle w:val="Definition-Field2"/>
      </w:pPr>
      <w:r>
        <w:t>This note applies to the following products: 2007, 2007 SP1.</w:t>
      </w:r>
    </w:p>
    <w:p w:rsidR="00F729E5" w:rsidRDefault="00F63C16">
      <w:pPr>
        <w:pStyle w:val="Heading3"/>
      </w:pPr>
      <w:bookmarkStart w:id="2699" w:name="section_d1f27e910523459bbc14ba61b29e95e6"/>
      <w:bookmarkStart w:id="2700" w:name="_Toc454426594"/>
      <w:r>
        <w:t>Part 4 Section 5.1.6.10, tableStyleId (Table Style ID)</w:t>
      </w:r>
      <w:bookmarkEnd w:id="2699"/>
      <w:bookmarkEnd w:id="2700"/>
      <w:r w:rsidR="00BE53A7">
        <w:fldChar w:fldCharType="begin"/>
      </w:r>
      <w:r>
        <w:instrText xml:space="preserve"> XE "tableStyleId (Table Style ID)" </w:instrText>
      </w:r>
      <w:r w:rsidR="00BE53A7">
        <w:fldChar w:fldCharType="end"/>
      </w:r>
    </w:p>
    <w:p w:rsidR="00F729E5" w:rsidRDefault="00F63C16">
      <w:pPr>
        <w:pStyle w:val="Definition-Field"/>
      </w:pPr>
      <w:r>
        <w:t xml:space="preserve">a.   </w:t>
      </w:r>
      <w:r>
        <w:rPr>
          <w:i/>
        </w:rPr>
        <w:t>The standard does not state how to interpret an invalid table style defined by the tableStyleId element.</w:t>
      </w:r>
    </w:p>
    <w:p w:rsidR="00F729E5" w:rsidRDefault="00F63C16">
      <w:pPr>
        <w:pStyle w:val="Definition-Field2"/>
      </w:pPr>
      <w:r>
        <w:t>Office does not apply a style to the table if this element does not point to a valid built-in or user-specified table style.</w:t>
      </w:r>
    </w:p>
    <w:p w:rsidR="00F729E5" w:rsidRDefault="00F63C16">
      <w:pPr>
        <w:pStyle w:val="Definition-Field"/>
      </w:pPr>
      <w:r>
        <w:t xml:space="preserve">b.   </w:t>
      </w:r>
      <w:r>
        <w:rPr>
          <w:i/>
        </w:rPr>
        <w:t>The standard states that the tableStyleId element specifies the id for a table style specified within the package.</w:t>
      </w:r>
    </w:p>
    <w:p w:rsidR="00F729E5" w:rsidRDefault="00F63C16">
      <w:r>
        <w:t>The tableStyleId shall specify a tableStyle ("</w:t>
      </w:r>
      <w:hyperlink r:id="rId229">
        <w:r>
          <w:rPr>
            <w:rStyle w:val="Hyperlink"/>
          </w:rPr>
          <w:t>[ECMA-376]</w:t>
        </w:r>
      </w:hyperlink>
      <w:r>
        <w:t xml:space="preserve"> Part 4 §5.1.6.9; tableStyle") to be one of the two following types, a built-in table style or a user-specified table style.</w:t>
      </w:r>
    </w:p>
    <w:p w:rsidR="00F729E5" w:rsidRDefault="00F63C16">
      <w:r>
        <w:t>If the tableStyleId specified matches a built-in table style ID, then it is considered a built-in table style. A built-in table style is a style that is pre-defined within Office. There are 15 base built-in table styles. Based on these, there are an additional 59 built-in table styles that are derived using color replacement algorithms.</w:t>
      </w:r>
    </w:p>
    <w:p w:rsidR="00F729E5" w:rsidRDefault="00F63C16">
      <w:r>
        <w:t>If the tableStyleId specified does not match a built-in table style ID then it is considered a user-specified table style. A user-specified table style is a table style defined within the tblStyle element ("[ECMA-376] Part 4 §5.1.4.2.26; tblStyle") that is contained within the tblStyleLst element ("[ECMA-376] Part 4 §5.1.4.2.27; tblStyleLst").</w:t>
      </w:r>
    </w:p>
    <w:p w:rsidR="00F729E5" w:rsidRDefault="00F63C16">
      <w:r>
        <w:t>The following table lists the 74 total built-in table styles and their corresponding table style ID:</w:t>
      </w:r>
    </w:p>
    <w:tbl>
      <w:tblPr>
        <w:tblStyle w:val="Table-ShadedHeader"/>
        <w:tblW w:w="0" w:type="auto"/>
        <w:tblLook w:val="04A0"/>
      </w:tblPr>
      <w:tblGrid>
        <w:gridCol w:w="3200"/>
        <w:gridCol w:w="3176"/>
        <w:gridCol w:w="3099"/>
      </w:tblGrid>
      <w:tr w:rsidR="00F729E5" w:rsidTr="00F729E5">
        <w:trPr>
          <w:cnfStyle w:val="100000000000"/>
          <w:tblHeader/>
        </w:trPr>
        <w:tc>
          <w:tcPr>
            <w:tcW w:w="0" w:type="auto"/>
            <w:vAlign w:val="center"/>
          </w:tcPr>
          <w:p w:rsidR="00F729E5" w:rsidRDefault="00F63C16">
            <w:pPr>
              <w:pStyle w:val="TableHeaderText"/>
            </w:pPr>
            <w:r>
              <w:t>Built-In Table Style Name / Id</w:t>
            </w:r>
          </w:p>
        </w:tc>
        <w:tc>
          <w:tcPr>
            <w:tcW w:w="0" w:type="auto"/>
            <w:vAlign w:val="center"/>
          </w:tcPr>
          <w:p w:rsidR="00F729E5" w:rsidRDefault="00F63C16">
            <w:pPr>
              <w:pStyle w:val="TableHeaderText"/>
            </w:pPr>
            <w:r>
              <w:t>Base Built-In Table Style Id</w:t>
            </w:r>
          </w:p>
        </w:tc>
        <w:tc>
          <w:tcPr>
            <w:tcW w:w="0" w:type="auto"/>
            <w:vAlign w:val="center"/>
          </w:tcPr>
          <w:p w:rsidR="00F729E5" w:rsidRDefault="00F63C16">
            <w:pPr>
              <w:pStyle w:val="TableHeaderText"/>
            </w:pPr>
            <w:r>
              <w:t>Color Replace Algorithm</w:t>
            </w:r>
          </w:p>
        </w:tc>
      </w:tr>
      <w:tr w:rsidR="00F729E5" w:rsidTr="00F729E5">
        <w:tc>
          <w:tcPr>
            <w:tcW w:w="0" w:type="auto"/>
            <w:vAlign w:val="center"/>
          </w:tcPr>
          <w:p w:rsidR="00F729E5" w:rsidRDefault="00F63C16">
            <w:pPr>
              <w:pStyle w:val="TableBodyText"/>
            </w:pPr>
            <w:r>
              <w:t>No Style, No Grid</w:t>
            </w:r>
          </w:p>
          <w:p w:rsidR="00F729E5" w:rsidRDefault="00F63C16">
            <w:pPr>
              <w:pStyle w:val="TableBodyText"/>
            </w:pPr>
            <w:r>
              <w:t>{2D5ABB26-0587-4C30-8999-92F81FD0307C}</w:t>
            </w:r>
          </w:p>
        </w:tc>
        <w:tc>
          <w:tcPr>
            <w:tcW w:w="0" w:type="auto"/>
            <w:vAlign w:val="center"/>
          </w:tcPr>
          <w:p w:rsidR="00F729E5" w:rsidRDefault="00F63C16">
            <w:pPr>
              <w:pStyle w:val="TableBodyText"/>
            </w:pPr>
            <w:r>
              <w:t>{2D5ABB26-0587-4C30-8999-92F81FD0307C}</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Themed Style 1 - Accent 1</w:t>
            </w:r>
          </w:p>
          <w:p w:rsidR="00F729E5" w:rsidRDefault="00F63C16">
            <w:pPr>
              <w:pStyle w:val="TableBodyText"/>
            </w:pPr>
            <w:r>
              <w:t>{3C2FFA5D-87B4-456A-9821-1D502468CF0F}</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Themed Style 1 - Accent 2</w:t>
            </w:r>
          </w:p>
          <w:p w:rsidR="00F729E5" w:rsidRDefault="00F63C16">
            <w:pPr>
              <w:pStyle w:val="TableBodyText"/>
            </w:pPr>
            <w:r>
              <w:t>{284E427A-3D55-4303-BF80-6455036E1DE7}</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63C16">
            <w:pPr>
              <w:pStyle w:val="TableBodyText"/>
            </w:pPr>
            <w:r>
              <w:t>accent1 replaced with accent2</w:t>
            </w:r>
          </w:p>
        </w:tc>
      </w:tr>
      <w:tr w:rsidR="00F729E5" w:rsidTr="00F729E5">
        <w:tc>
          <w:tcPr>
            <w:tcW w:w="0" w:type="auto"/>
            <w:vAlign w:val="center"/>
          </w:tcPr>
          <w:p w:rsidR="00F729E5" w:rsidRDefault="00F63C16">
            <w:pPr>
              <w:pStyle w:val="TableBodyText"/>
            </w:pPr>
            <w:r>
              <w:t>Themed Style 1 - Accent 3</w:t>
            </w:r>
          </w:p>
          <w:p w:rsidR="00F729E5" w:rsidRDefault="00F63C16">
            <w:pPr>
              <w:pStyle w:val="TableBodyText"/>
            </w:pPr>
            <w:r>
              <w:t>{69C7853C-536D-4A76-A0AE-DD22124D55A5}</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63C16">
            <w:pPr>
              <w:pStyle w:val="TableBodyText"/>
            </w:pPr>
            <w:r>
              <w:t>accent1 replaced with accent3</w:t>
            </w:r>
          </w:p>
        </w:tc>
      </w:tr>
      <w:tr w:rsidR="00F729E5" w:rsidTr="00F729E5">
        <w:tc>
          <w:tcPr>
            <w:tcW w:w="0" w:type="auto"/>
            <w:vAlign w:val="center"/>
          </w:tcPr>
          <w:p w:rsidR="00F729E5" w:rsidRDefault="00F63C16">
            <w:pPr>
              <w:pStyle w:val="TableBodyText"/>
            </w:pPr>
            <w:r>
              <w:t>Themed Style 1 - Accent 4</w:t>
            </w:r>
          </w:p>
          <w:p w:rsidR="00F729E5" w:rsidRDefault="00F63C16">
            <w:pPr>
              <w:pStyle w:val="TableBodyText"/>
            </w:pPr>
            <w:r>
              <w:t>{775DCB02-9BB8-47FD-8907-85C794F793BA}</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63C16">
            <w:pPr>
              <w:pStyle w:val="TableBodyText"/>
            </w:pPr>
            <w:r>
              <w:t>accent1 replaced with accent4</w:t>
            </w:r>
          </w:p>
        </w:tc>
      </w:tr>
      <w:tr w:rsidR="00F729E5" w:rsidTr="00F729E5">
        <w:tc>
          <w:tcPr>
            <w:tcW w:w="0" w:type="auto"/>
            <w:vAlign w:val="center"/>
          </w:tcPr>
          <w:p w:rsidR="00F729E5" w:rsidRDefault="00F63C16">
            <w:pPr>
              <w:pStyle w:val="TableBodyText"/>
            </w:pPr>
            <w:r>
              <w:t>Themed Style 1 - Accent 5</w:t>
            </w:r>
          </w:p>
          <w:p w:rsidR="00F729E5" w:rsidRDefault="00F63C16">
            <w:pPr>
              <w:pStyle w:val="TableBodyText"/>
            </w:pPr>
            <w:r>
              <w:t>{35758FB7-9AC5-4552-8A53-C91805E547FA}</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63C16">
            <w:pPr>
              <w:pStyle w:val="TableBodyText"/>
            </w:pPr>
            <w:r>
              <w:t>accent1 replaced with accent5</w:t>
            </w:r>
          </w:p>
        </w:tc>
      </w:tr>
      <w:tr w:rsidR="00F729E5" w:rsidTr="00F729E5">
        <w:tc>
          <w:tcPr>
            <w:tcW w:w="0" w:type="auto"/>
            <w:vAlign w:val="center"/>
          </w:tcPr>
          <w:p w:rsidR="00F729E5" w:rsidRDefault="00F63C16">
            <w:pPr>
              <w:pStyle w:val="TableBodyText"/>
            </w:pPr>
            <w:r>
              <w:t>Themed Style 1 - Accent 6</w:t>
            </w:r>
          </w:p>
          <w:p w:rsidR="00F729E5" w:rsidRDefault="00F63C16">
            <w:pPr>
              <w:pStyle w:val="TableBodyText"/>
            </w:pPr>
            <w:r>
              <w:t>{08FB837D-C827-4EFA-A057-4D05807E0F7C}</w:t>
            </w:r>
          </w:p>
        </w:tc>
        <w:tc>
          <w:tcPr>
            <w:tcW w:w="0" w:type="auto"/>
            <w:vAlign w:val="center"/>
          </w:tcPr>
          <w:p w:rsidR="00F729E5" w:rsidRDefault="00F63C16">
            <w:pPr>
              <w:pStyle w:val="TableBodyText"/>
            </w:pPr>
            <w:r>
              <w:t>{3C2FFA5D-87B4-456A-9821-1D502468CF0F}</w:t>
            </w:r>
          </w:p>
        </w:tc>
        <w:tc>
          <w:tcPr>
            <w:tcW w:w="0" w:type="auto"/>
            <w:vAlign w:val="center"/>
          </w:tcPr>
          <w:p w:rsidR="00F729E5" w:rsidRDefault="00F63C16">
            <w:pPr>
              <w:pStyle w:val="TableBodyText"/>
            </w:pPr>
            <w:r>
              <w:t>accent1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No Style, Table Grid</w:t>
            </w:r>
          </w:p>
          <w:p w:rsidR="00F729E5" w:rsidRDefault="00F63C16">
            <w:pPr>
              <w:pStyle w:val="TableBodyText"/>
            </w:pPr>
            <w:r>
              <w:t>{5940675A-B579-460E-94D1-54222C63F5DA}</w:t>
            </w:r>
          </w:p>
        </w:tc>
        <w:tc>
          <w:tcPr>
            <w:tcW w:w="0" w:type="auto"/>
            <w:vAlign w:val="center"/>
          </w:tcPr>
          <w:p w:rsidR="00F729E5" w:rsidRDefault="00F63C16">
            <w:pPr>
              <w:pStyle w:val="TableBodyText"/>
            </w:pPr>
            <w:r>
              <w:t>{5940675A-B579-460E-94D1-54222C63F5DA}</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Themed Style 2 - Accent 1</w:t>
            </w:r>
          </w:p>
          <w:p w:rsidR="00F729E5" w:rsidRDefault="00F63C16">
            <w:pPr>
              <w:pStyle w:val="TableBodyText"/>
            </w:pPr>
            <w:r>
              <w:t>{D113A9D2-9D6B-4929-AA2D-F23B5EE8CBE7}</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Themed Style 2 - Accent 2</w:t>
            </w:r>
          </w:p>
          <w:p w:rsidR="00F729E5" w:rsidRDefault="00F63C16">
            <w:pPr>
              <w:pStyle w:val="TableBodyText"/>
            </w:pPr>
            <w:r>
              <w:t>{18603FDC-E32A-4AB5-989C-0864C3EAD2B8}</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63C16">
            <w:pPr>
              <w:pStyle w:val="TableBodyText"/>
            </w:pPr>
            <w:r>
              <w:t>accent1 replaced with accent2</w:t>
            </w:r>
          </w:p>
        </w:tc>
      </w:tr>
      <w:tr w:rsidR="00F729E5" w:rsidTr="00F729E5">
        <w:tc>
          <w:tcPr>
            <w:tcW w:w="0" w:type="auto"/>
            <w:vAlign w:val="center"/>
          </w:tcPr>
          <w:p w:rsidR="00F729E5" w:rsidRDefault="00F63C16">
            <w:pPr>
              <w:pStyle w:val="TableBodyText"/>
            </w:pPr>
            <w:r>
              <w:t>Themed Style 2 - Accent 3</w:t>
            </w:r>
          </w:p>
          <w:p w:rsidR="00F729E5" w:rsidRDefault="00F63C16">
            <w:pPr>
              <w:pStyle w:val="TableBodyText"/>
            </w:pPr>
            <w:r>
              <w:t>{306799F8-075E-4A3A-A7F6-7FBC6576F1A4}</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63C16">
            <w:pPr>
              <w:pStyle w:val="TableBodyText"/>
            </w:pPr>
            <w:r>
              <w:t>accent1 replaced with accent3</w:t>
            </w:r>
          </w:p>
        </w:tc>
      </w:tr>
      <w:tr w:rsidR="00F729E5" w:rsidTr="00F729E5">
        <w:tc>
          <w:tcPr>
            <w:tcW w:w="0" w:type="auto"/>
            <w:vAlign w:val="center"/>
          </w:tcPr>
          <w:p w:rsidR="00F729E5" w:rsidRDefault="00F63C16">
            <w:pPr>
              <w:pStyle w:val="TableBodyText"/>
            </w:pPr>
            <w:r>
              <w:t>Themed Style 2 - Accent 4</w:t>
            </w:r>
          </w:p>
          <w:p w:rsidR="00F729E5" w:rsidRDefault="00F63C16">
            <w:pPr>
              <w:pStyle w:val="TableBodyText"/>
            </w:pPr>
            <w:r>
              <w:t>{E269D01E-BC32-4049-B463-5C60D7B0CCD2}</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63C16">
            <w:pPr>
              <w:pStyle w:val="TableBodyText"/>
            </w:pPr>
            <w:r>
              <w:t>accent1 replaced with accent4</w:t>
            </w:r>
          </w:p>
        </w:tc>
      </w:tr>
      <w:tr w:rsidR="00F729E5" w:rsidTr="00F729E5">
        <w:tc>
          <w:tcPr>
            <w:tcW w:w="0" w:type="auto"/>
            <w:vAlign w:val="center"/>
          </w:tcPr>
          <w:p w:rsidR="00F729E5" w:rsidRDefault="00F63C16">
            <w:pPr>
              <w:pStyle w:val="TableBodyText"/>
            </w:pPr>
            <w:r>
              <w:t>Themed Style 2 - Accent 5</w:t>
            </w:r>
          </w:p>
          <w:p w:rsidR="00F729E5" w:rsidRDefault="00F63C16">
            <w:pPr>
              <w:pStyle w:val="TableBodyText"/>
            </w:pPr>
            <w:r>
              <w:t>{327F97BB-C833-4FB7-BDE5-3F7075034690}</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63C16">
            <w:pPr>
              <w:pStyle w:val="TableBodyText"/>
            </w:pPr>
            <w:r>
              <w:t>accent1 replaced with accent5</w:t>
            </w:r>
          </w:p>
        </w:tc>
      </w:tr>
      <w:tr w:rsidR="00F729E5" w:rsidTr="00F729E5">
        <w:tc>
          <w:tcPr>
            <w:tcW w:w="0" w:type="auto"/>
            <w:vAlign w:val="center"/>
          </w:tcPr>
          <w:p w:rsidR="00F729E5" w:rsidRDefault="00F63C16">
            <w:pPr>
              <w:pStyle w:val="TableBodyText"/>
            </w:pPr>
            <w:r>
              <w:t>Themed Style 2 - Accent 6</w:t>
            </w:r>
          </w:p>
          <w:p w:rsidR="00F729E5" w:rsidRDefault="00F63C16">
            <w:pPr>
              <w:pStyle w:val="TableBodyText"/>
            </w:pPr>
            <w:r>
              <w:t>{638B1855-1B75-4FBE-930C-398BA8C253C6}</w:t>
            </w:r>
          </w:p>
        </w:tc>
        <w:tc>
          <w:tcPr>
            <w:tcW w:w="0" w:type="auto"/>
            <w:vAlign w:val="center"/>
          </w:tcPr>
          <w:p w:rsidR="00F729E5" w:rsidRDefault="00F63C16">
            <w:pPr>
              <w:pStyle w:val="TableBodyText"/>
            </w:pPr>
            <w:r>
              <w:t>{D113A9D2-9D6B-4929-AA2D-F23B5EE8CBE7}</w:t>
            </w:r>
          </w:p>
        </w:tc>
        <w:tc>
          <w:tcPr>
            <w:tcW w:w="0" w:type="auto"/>
            <w:vAlign w:val="center"/>
          </w:tcPr>
          <w:p w:rsidR="00F729E5" w:rsidRDefault="00F63C16">
            <w:pPr>
              <w:pStyle w:val="TableBodyText"/>
            </w:pPr>
            <w:r>
              <w:t>accent1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1</w:t>
            </w:r>
          </w:p>
          <w:p w:rsidR="00F729E5" w:rsidRDefault="00F63C16">
            <w:pPr>
              <w:pStyle w:val="TableBodyText"/>
            </w:pPr>
            <w:r>
              <w:t>{9D7B26C5-4107-4FEC-AEDC-1716B250A1EF}</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1 – Accent 1</w:t>
            </w:r>
          </w:p>
          <w:p w:rsidR="00F729E5" w:rsidRDefault="00F63C16">
            <w:pPr>
              <w:pStyle w:val="TableBodyText"/>
            </w:pPr>
            <w:r>
              <w:t>{3B4B98B0-60AC-42C2-AFA5-B58CD77FA1E5}</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accent1</w:t>
            </w:r>
          </w:p>
        </w:tc>
      </w:tr>
      <w:tr w:rsidR="00F729E5" w:rsidTr="00F729E5">
        <w:tc>
          <w:tcPr>
            <w:tcW w:w="0" w:type="auto"/>
            <w:vAlign w:val="center"/>
          </w:tcPr>
          <w:p w:rsidR="00F729E5" w:rsidRDefault="00F63C16">
            <w:pPr>
              <w:pStyle w:val="TableBodyText"/>
            </w:pPr>
            <w:r>
              <w:t>Light Style 1 – Accent 2</w:t>
            </w:r>
          </w:p>
          <w:p w:rsidR="00F729E5" w:rsidRDefault="00F63C16">
            <w:pPr>
              <w:pStyle w:val="TableBodyText"/>
            </w:pPr>
            <w:r>
              <w:t>{0E3FDE45-AF77-4B5C-9715-49D594BDF05E}</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accent2</w:t>
            </w:r>
          </w:p>
        </w:tc>
      </w:tr>
      <w:tr w:rsidR="00F729E5" w:rsidTr="00F729E5">
        <w:tc>
          <w:tcPr>
            <w:tcW w:w="0" w:type="auto"/>
            <w:vAlign w:val="center"/>
          </w:tcPr>
          <w:p w:rsidR="00F729E5" w:rsidRDefault="00F63C16">
            <w:pPr>
              <w:pStyle w:val="TableBodyText"/>
            </w:pPr>
            <w:r>
              <w:t>Light Style 1 – Accent 3</w:t>
            </w:r>
          </w:p>
          <w:p w:rsidR="00F729E5" w:rsidRDefault="00F63C16">
            <w:pPr>
              <w:pStyle w:val="TableBodyText"/>
            </w:pPr>
            <w:r>
              <w:t>{C083E6E3-FA7D-4D7B-A595-EF9225AFEA82}</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accent3</w:t>
            </w:r>
          </w:p>
        </w:tc>
      </w:tr>
      <w:tr w:rsidR="00F729E5" w:rsidTr="00F729E5">
        <w:tc>
          <w:tcPr>
            <w:tcW w:w="0" w:type="auto"/>
            <w:vAlign w:val="center"/>
          </w:tcPr>
          <w:p w:rsidR="00F729E5" w:rsidRDefault="00F63C16">
            <w:pPr>
              <w:pStyle w:val="TableBodyText"/>
            </w:pPr>
            <w:r>
              <w:t>Light Style 1 – Accent 4</w:t>
            </w:r>
          </w:p>
          <w:p w:rsidR="00F729E5" w:rsidRDefault="00F63C16">
            <w:pPr>
              <w:pStyle w:val="TableBodyText"/>
            </w:pPr>
            <w:r>
              <w:t>{D27102A9-8310-4765-A935-A1911B00CA55}</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accent4</w:t>
            </w:r>
          </w:p>
        </w:tc>
      </w:tr>
      <w:tr w:rsidR="00F729E5" w:rsidTr="00F729E5">
        <w:tc>
          <w:tcPr>
            <w:tcW w:w="0" w:type="auto"/>
            <w:vAlign w:val="center"/>
          </w:tcPr>
          <w:p w:rsidR="00F729E5" w:rsidRDefault="00F63C16">
            <w:pPr>
              <w:pStyle w:val="TableBodyText"/>
            </w:pPr>
            <w:r>
              <w:t>Light Style 1 – Accent 5</w:t>
            </w:r>
          </w:p>
          <w:p w:rsidR="00F729E5" w:rsidRDefault="00F63C16">
            <w:pPr>
              <w:pStyle w:val="TableBodyText"/>
            </w:pPr>
            <w:r>
              <w:t>{5FD0F851-EC5A-4D38-B0AD-8093EC10F338}</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accent5</w:t>
            </w:r>
          </w:p>
        </w:tc>
      </w:tr>
      <w:tr w:rsidR="00F729E5" w:rsidTr="00F729E5">
        <w:tc>
          <w:tcPr>
            <w:tcW w:w="0" w:type="auto"/>
            <w:vAlign w:val="center"/>
          </w:tcPr>
          <w:p w:rsidR="00F729E5" w:rsidRDefault="00F63C16">
            <w:pPr>
              <w:pStyle w:val="TableBodyText"/>
            </w:pPr>
            <w:r>
              <w:t>Light Style 1 – Accent 6</w:t>
            </w:r>
          </w:p>
          <w:p w:rsidR="00F729E5" w:rsidRDefault="00F63C16">
            <w:pPr>
              <w:pStyle w:val="TableBodyText"/>
            </w:pPr>
            <w:r>
              <w:t>{68D230F3-CF80-4859-8CE7-A43EE81993B5}</w:t>
            </w:r>
          </w:p>
        </w:tc>
        <w:tc>
          <w:tcPr>
            <w:tcW w:w="0" w:type="auto"/>
            <w:vAlign w:val="center"/>
          </w:tcPr>
          <w:p w:rsidR="00F729E5" w:rsidRDefault="00F63C16">
            <w:pPr>
              <w:pStyle w:val="TableBodyText"/>
            </w:pPr>
            <w:r>
              <w:t>{9D7B26C5-4107-4FEC-AEDC-1716B250A1EF}</w:t>
            </w:r>
          </w:p>
        </w:tc>
        <w:tc>
          <w:tcPr>
            <w:tcW w:w="0" w:type="auto"/>
            <w:vAlign w:val="center"/>
          </w:tcPr>
          <w:p w:rsidR="00F729E5" w:rsidRDefault="00F63C16">
            <w:pPr>
              <w:pStyle w:val="TableBodyText"/>
            </w:pPr>
            <w:r>
              <w:t>tx1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2</w:t>
            </w:r>
          </w:p>
          <w:p w:rsidR="00F729E5" w:rsidRDefault="00F63C16">
            <w:pPr>
              <w:pStyle w:val="TableBodyText"/>
            </w:pPr>
            <w:r>
              <w:t>{7E9639D4-E3E2-4D34-9284-5A2195B3D0D7}</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2 – Accent 1</w:t>
            </w:r>
          </w:p>
          <w:p w:rsidR="00F729E5" w:rsidRDefault="00F63C16">
            <w:pPr>
              <w:pStyle w:val="TableBodyText"/>
            </w:pPr>
            <w:r>
              <w:t>{69012ECD-51FC-41F1-AA8D-1B2483CD663E}</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accent1</w:t>
            </w:r>
          </w:p>
        </w:tc>
      </w:tr>
      <w:tr w:rsidR="00F729E5" w:rsidTr="00F729E5">
        <w:tc>
          <w:tcPr>
            <w:tcW w:w="0" w:type="auto"/>
            <w:vAlign w:val="center"/>
          </w:tcPr>
          <w:p w:rsidR="00F729E5" w:rsidRDefault="00F63C16">
            <w:pPr>
              <w:pStyle w:val="TableBodyText"/>
            </w:pPr>
            <w:r>
              <w:t>Light Style 2 – Accent 2</w:t>
            </w:r>
          </w:p>
          <w:p w:rsidR="00F729E5" w:rsidRDefault="00F63C16">
            <w:pPr>
              <w:pStyle w:val="TableBodyText"/>
            </w:pPr>
            <w:r>
              <w:t>{72833802-FEF1-4C79-8D5D-14CF1EAF98D9}</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accent2</w:t>
            </w:r>
          </w:p>
        </w:tc>
      </w:tr>
      <w:tr w:rsidR="00F729E5" w:rsidTr="00F729E5">
        <w:tc>
          <w:tcPr>
            <w:tcW w:w="0" w:type="auto"/>
            <w:vAlign w:val="center"/>
          </w:tcPr>
          <w:p w:rsidR="00F729E5" w:rsidRDefault="00F63C16">
            <w:pPr>
              <w:pStyle w:val="TableBodyText"/>
            </w:pPr>
            <w:r>
              <w:t>Light Style 2 – Accent 3</w:t>
            </w:r>
          </w:p>
          <w:p w:rsidR="00F729E5" w:rsidRDefault="00F63C16">
            <w:pPr>
              <w:pStyle w:val="TableBodyText"/>
            </w:pPr>
            <w:r>
              <w:t>{F2DE63D5-997A-4646-A377-4702673A728D}</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accent3</w:t>
            </w:r>
          </w:p>
        </w:tc>
      </w:tr>
      <w:tr w:rsidR="00F729E5" w:rsidTr="00F729E5">
        <w:tc>
          <w:tcPr>
            <w:tcW w:w="0" w:type="auto"/>
            <w:vAlign w:val="center"/>
          </w:tcPr>
          <w:p w:rsidR="00F729E5" w:rsidRDefault="00F63C16">
            <w:pPr>
              <w:pStyle w:val="TableBodyText"/>
            </w:pPr>
            <w:r>
              <w:t>Light Style 2 – Accent 4</w:t>
            </w:r>
          </w:p>
          <w:p w:rsidR="00F729E5" w:rsidRDefault="00F63C16">
            <w:pPr>
              <w:pStyle w:val="TableBodyText"/>
            </w:pPr>
            <w:r>
              <w:t>{17292A2E-F333-43FB-9621-5CBBE7FDCDCB}</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accent4</w:t>
            </w:r>
          </w:p>
        </w:tc>
      </w:tr>
      <w:tr w:rsidR="00F729E5" w:rsidTr="00F729E5">
        <w:tc>
          <w:tcPr>
            <w:tcW w:w="0" w:type="auto"/>
            <w:vAlign w:val="center"/>
          </w:tcPr>
          <w:p w:rsidR="00F729E5" w:rsidRDefault="00F63C16">
            <w:pPr>
              <w:pStyle w:val="TableBodyText"/>
            </w:pPr>
            <w:r>
              <w:t>Light Style 2 – Accent 5</w:t>
            </w:r>
          </w:p>
          <w:p w:rsidR="00F729E5" w:rsidRDefault="00F63C16">
            <w:pPr>
              <w:pStyle w:val="TableBodyText"/>
            </w:pPr>
            <w:r>
              <w:t>{5A111915-BE36-4E01-A7E5-04B1672EAD32}</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accent5</w:t>
            </w:r>
          </w:p>
        </w:tc>
      </w:tr>
      <w:tr w:rsidR="00F729E5" w:rsidTr="00F729E5">
        <w:tc>
          <w:tcPr>
            <w:tcW w:w="0" w:type="auto"/>
            <w:vAlign w:val="center"/>
          </w:tcPr>
          <w:p w:rsidR="00F729E5" w:rsidRDefault="00F63C16">
            <w:pPr>
              <w:pStyle w:val="TableBodyText"/>
            </w:pPr>
            <w:r>
              <w:t>Light Style 2 – Accent 6</w:t>
            </w:r>
          </w:p>
          <w:p w:rsidR="00F729E5" w:rsidRDefault="00F63C16">
            <w:pPr>
              <w:pStyle w:val="TableBodyText"/>
            </w:pPr>
            <w:r>
              <w:t>{912C8C85-51F0-491E-9774-3900AFEF0FD7}</w:t>
            </w:r>
          </w:p>
        </w:tc>
        <w:tc>
          <w:tcPr>
            <w:tcW w:w="0" w:type="auto"/>
            <w:vAlign w:val="center"/>
          </w:tcPr>
          <w:p w:rsidR="00F729E5" w:rsidRDefault="00F63C16">
            <w:pPr>
              <w:pStyle w:val="TableBodyText"/>
            </w:pPr>
            <w:r>
              <w:t>{7E9639D4-E3E2-4D34-9284-5A2195B3D0D7}</w:t>
            </w:r>
          </w:p>
        </w:tc>
        <w:tc>
          <w:tcPr>
            <w:tcW w:w="0" w:type="auto"/>
            <w:vAlign w:val="center"/>
          </w:tcPr>
          <w:p w:rsidR="00F729E5" w:rsidRDefault="00F63C16">
            <w:pPr>
              <w:pStyle w:val="TableBodyText"/>
            </w:pPr>
            <w:r>
              <w:t>tx1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3</w:t>
            </w:r>
          </w:p>
          <w:p w:rsidR="00F729E5" w:rsidRDefault="00F63C16">
            <w:pPr>
              <w:pStyle w:val="TableBodyText"/>
            </w:pPr>
            <w:r>
              <w:t>{616DA210-FB5B-4158-B5E0-FEB733F419BA}</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Light Style 3 – Accent 1</w:t>
            </w:r>
          </w:p>
          <w:p w:rsidR="00F729E5" w:rsidRDefault="00F63C16">
            <w:pPr>
              <w:pStyle w:val="TableBodyText"/>
            </w:pPr>
            <w:r>
              <w:t>{BC89EF96-8CEA-46FF-86C4-4CE0E7609802}</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accent1</w:t>
            </w:r>
          </w:p>
        </w:tc>
      </w:tr>
      <w:tr w:rsidR="00F729E5" w:rsidTr="00F729E5">
        <w:tc>
          <w:tcPr>
            <w:tcW w:w="0" w:type="auto"/>
            <w:vAlign w:val="center"/>
          </w:tcPr>
          <w:p w:rsidR="00F729E5" w:rsidRDefault="00F63C16">
            <w:pPr>
              <w:pStyle w:val="TableBodyText"/>
            </w:pPr>
            <w:r>
              <w:t>Light Style 3 – Accent 2</w:t>
            </w:r>
          </w:p>
          <w:p w:rsidR="00F729E5" w:rsidRDefault="00F63C16">
            <w:pPr>
              <w:pStyle w:val="TableBodyText"/>
            </w:pPr>
            <w:r>
              <w:t>{5DA37D80-6434-44D0-A028-1B22A696006F}</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accent2</w:t>
            </w:r>
          </w:p>
        </w:tc>
      </w:tr>
      <w:tr w:rsidR="00F729E5" w:rsidTr="00F729E5">
        <w:tc>
          <w:tcPr>
            <w:tcW w:w="0" w:type="auto"/>
            <w:vAlign w:val="center"/>
          </w:tcPr>
          <w:p w:rsidR="00F729E5" w:rsidRDefault="00F63C16">
            <w:pPr>
              <w:pStyle w:val="TableBodyText"/>
            </w:pPr>
            <w:r>
              <w:t>Light Style 3 – Accent 3</w:t>
            </w:r>
          </w:p>
          <w:p w:rsidR="00F729E5" w:rsidRDefault="00F63C16">
            <w:pPr>
              <w:pStyle w:val="TableBodyText"/>
            </w:pPr>
            <w:r>
              <w:t>{8799B23B-EC83-4686-B30A-512413B5E67A}</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accent3</w:t>
            </w:r>
          </w:p>
        </w:tc>
      </w:tr>
      <w:tr w:rsidR="00F729E5" w:rsidTr="00F729E5">
        <w:tc>
          <w:tcPr>
            <w:tcW w:w="0" w:type="auto"/>
            <w:vAlign w:val="center"/>
          </w:tcPr>
          <w:p w:rsidR="00F729E5" w:rsidRDefault="00F63C16">
            <w:pPr>
              <w:pStyle w:val="TableBodyText"/>
            </w:pPr>
            <w:r>
              <w:t>Light Style 3 – Accent 4</w:t>
            </w:r>
          </w:p>
          <w:p w:rsidR="00F729E5" w:rsidRDefault="00F63C16">
            <w:pPr>
              <w:pStyle w:val="TableBodyText"/>
            </w:pPr>
            <w:r>
              <w:t>{ED083AE6-46FA-4A59-8FB0-9F97EB10719F}</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accent4</w:t>
            </w:r>
          </w:p>
        </w:tc>
      </w:tr>
      <w:tr w:rsidR="00F729E5" w:rsidTr="00F729E5">
        <w:tc>
          <w:tcPr>
            <w:tcW w:w="0" w:type="auto"/>
            <w:vAlign w:val="center"/>
          </w:tcPr>
          <w:p w:rsidR="00F729E5" w:rsidRDefault="00F63C16">
            <w:pPr>
              <w:pStyle w:val="TableBodyText"/>
            </w:pPr>
            <w:r>
              <w:t>Light Style 3 – Accent 5</w:t>
            </w:r>
          </w:p>
          <w:p w:rsidR="00F729E5" w:rsidRDefault="00F63C16">
            <w:pPr>
              <w:pStyle w:val="TableBodyText"/>
            </w:pPr>
            <w:r>
              <w:t>{BDBED569-4797-4DF1-A0F4-6AAB3CD982D8}</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accent5</w:t>
            </w:r>
          </w:p>
        </w:tc>
      </w:tr>
      <w:tr w:rsidR="00F729E5" w:rsidTr="00F729E5">
        <w:tc>
          <w:tcPr>
            <w:tcW w:w="0" w:type="auto"/>
            <w:vAlign w:val="center"/>
          </w:tcPr>
          <w:p w:rsidR="00F729E5" w:rsidRDefault="00F63C16">
            <w:pPr>
              <w:pStyle w:val="TableBodyText"/>
            </w:pPr>
            <w:r>
              <w:t>Light Style 3 – Accent 6</w:t>
            </w:r>
          </w:p>
          <w:p w:rsidR="00F729E5" w:rsidRDefault="00F63C16">
            <w:pPr>
              <w:pStyle w:val="TableBodyText"/>
            </w:pPr>
            <w:r>
              <w:t>{E8B1032C-EA38-4F05-BA0D-38AFFFC7BED3}</w:t>
            </w:r>
          </w:p>
        </w:tc>
        <w:tc>
          <w:tcPr>
            <w:tcW w:w="0" w:type="auto"/>
            <w:vAlign w:val="center"/>
          </w:tcPr>
          <w:p w:rsidR="00F729E5" w:rsidRDefault="00F63C16">
            <w:pPr>
              <w:pStyle w:val="TableBodyText"/>
            </w:pPr>
            <w:r>
              <w:t>{616DA210-FB5B-4158-B5E0-FEB733F419BA}</w:t>
            </w:r>
          </w:p>
        </w:tc>
        <w:tc>
          <w:tcPr>
            <w:tcW w:w="0" w:type="auto"/>
            <w:vAlign w:val="center"/>
          </w:tcPr>
          <w:p w:rsidR="00F729E5" w:rsidRDefault="00F63C16">
            <w:pPr>
              <w:pStyle w:val="TableBodyText"/>
            </w:pPr>
            <w:r>
              <w:t>tx1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1</w:t>
            </w:r>
          </w:p>
          <w:p w:rsidR="00F729E5" w:rsidRDefault="00F63C16">
            <w:pPr>
              <w:pStyle w:val="TableBodyText"/>
            </w:pPr>
            <w:r>
              <w:t>{793D81CF-94F2-401A-BA57-92F5A7B2D0C5}</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1 – Accent 1</w:t>
            </w:r>
          </w:p>
          <w:p w:rsidR="00F729E5" w:rsidRDefault="00F63C16">
            <w:pPr>
              <w:pStyle w:val="TableBodyText"/>
            </w:pPr>
            <w:r>
              <w:t>{B301B821-A1FF-4177-AEE7-76D212191A09}</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accent1</w:t>
            </w:r>
          </w:p>
        </w:tc>
      </w:tr>
      <w:tr w:rsidR="00F729E5" w:rsidTr="00F729E5">
        <w:tc>
          <w:tcPr>
            <w:tcW w:w="0" w:type="auto"/>
            <w:vAlign w:val="center"/>
          </w:tcPr>
          <w:p w:rsidR="00F729E5" w:rsidRDefault="00F63C16">
            <w:pPr>
              <w:pStyle w:val="TableBodyText"/>
            </w:pPr>
            <w:r>
              <w:t>Medium Style 1 – Accent 2</w:t>
            </w:r>
          </w:p>
          <w:p w:rsidR="00F729E5" w:rsidRDefault="00F63C16">
            <w:pPr>
              <w:pStyle w:val="TableBodyText"/>
            </w:pPr>
            <w:r>
              <w:t>{9DCAF9ED-07DC-4A11-8D7F-57B35C25682E}</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accent2</w:t>
            </w:r>
          </w:p>
        </w:tc>
      </w:tr>
      <w:tr w:rsidR="00F729E5" w:rsidTr="00F729E5">
        <w:tc>
          <w:tcPr>
            <w:tcW w:w="0" w:type="auto"/>
            <w:vAlign w:val="center"/>
          </w:tcPr>
          <w:p w:rsidR="00F729E5" w:rsidRDefault="00F63C16">
            <w:pPr>
              <w:pStyle w:val="TableBodyText"/>
            </w:pPr>
            <w:r>
              <w:t>Medium Style 1 – Accent 3</w:t>
            </w:r>
          </w:p>
          <w:p w:rsidR="00F729E5" w:rsidRDefault="00F63C16">
            <w:pPr>
              <w:pStyle w:val="TableBodyText"/>
            </w:pPr>
            <w:r>
              <w:t>{1FECB4D8-DB02-4DC6-A0A2-4F2EBAE1DC90}</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accent3</w:t>
            </w:r>
          </w:p>
        </w:tc>
      </w:tr>
      <w:tr w:rsidR="00F729E5" w:rsidTr="00F729E5">
        <w:tc>
          <w:tcPr>
            <w:tcW w:w="0" w:type="auto"/>
            <w:vAlign w:val="center"/>
          </w:tcPr>
          <w:p w:rsidR="00F729E5" w:rsidRDefault="00F63C16">
            <w:pPr>
              <w:pStyle w:val="TableBodyText"/>
            </w:pPr>
            <w:r>
              <w:t>Medium Style 1 – Accent 4</w:t>
            </w:r>
          </w:p>
          <w:p w:rsidR="00F729E5" w:rsidRDefault="00F63C16">
            <w:pPr>
              <w:pStyle w:val="TableBodyText"/>
            </w:pPr>
            <w:r>
              <w:t>{1E171933-4619-4E11-9A3F-F7608DF75F80}</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accent4</w:t>
            </w:r>
          </w:p>
        </w:tc>
      </w:tr>
      <w:tr w:rsidR="00F729E5" w:rsidTr="00F729E5">
        <w:tc>
          <w:tcPr>
            <w:tcW w:w="0" w:type="auto"/>
            <w:vAlign w:val="center"/>
          </w:tcPr>
          <w:p w:rsidR="00F729E5" w:rsidRDefault="00F63C16">
            <w:pPr>
              <w:pStyle w:val="TableBodyText"/>
            </w:pPr>
            <w:r>
              <w:t>Medium Style 1 – Accent 5</w:t>
            </w:r>
          </w:p>
          <w:p w:rsidR="00F729E5" w:rsidRDefault="00F63C16">
            <w:pPr>
              <w:pStyle w:val="TableBodyText"/>
            </w:pPr>
            <w:r>
              <w:t>{FABFCF23-3B69-468F-B69F-88F6DE6A72F2}</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accent5</w:t>
            </w:r>
          </w:p>
        </w:tc>
      </w:tr>
      <w:tr w:rsidR="00F729E5" w:rsidTr="00F729E5">
        <w:tc>
          <w:tcPr>
            <w:tcW w:w="0" w:type="auto"/>
            <w:vAlign w:val="center"/>
          </w:tcPr>
          <w:p w:rsidR="00F729E5" w:rsidRDefault="00F63C16">
            <w:pPr>
              <w:pStyle w:val="TableBodyText"/>
            </w:pPr>
            <w:r>
              <w:t>Medium Style 1 – Accent 6</w:t>
            </w:r>
          </w:p>
          <w:p w:rsidR="00F729E5" w:rsidRDefault="00F63C16">
            <w:pPr>
              <w:pStyle w:val="TableBodyText"/>
            </w:pPr>
            <w:r>
              <w:t>{10A1B5D5-9B99-4C35-A422-299274C87663}</w:t>
            </w:r>
          </w:p>
        </w:tc>
        <w:tc>
          <w:tcPr>
            <w:tcW w:w="0" w:type="auto"/>
            <w:vAlign w:val="center"/>
          </w:tcPr>
          <w:p w:rsidR="00F729E5" w:rsidRDefault="00F63C16">
            <w:pPr>
              <w:pStyle w:val="TableBodyText"/>
            </w:pPr>
            <w:r>
              <w:t>{793D81CF-94F2-401A-BA57-92F5A7B2D0C5}</w:t>
            </w:r>
          </w:p>
        </w:tc>
        <w:tc>
          <w:tcPr>
            <w:tcW w:w="0" w:type="auto"/>
            <w:vAlign w:val="center"/>
          </w:tcPr>
          <w:p w:rsidR="00F729E5" w:rsidRDefault="00F63C16">
            <w:pPr>
              <w:pStyle w:val="TableBodyText"/>
            </w:pPr>
            <w:r>
              <w:t>dk1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2</w:t>
            </w:r>
          </w:p>
          <w:p w:rsidR="00F729E5" w:rsidRDefault="00F63C16">
            <w:pPr>
              <w:pStyle w:val="TableBodyText"/>
            </w:pPr>
            <w:r>
              <w:t>{073A0DAA-6AF3-43AB-8588-CEC1D06C72B9}</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2 – Accent 1</w:t>
            </w:r>
          </w:p>
          <w:p w:rsidR="00F729E5" w:rsidRDefault="00F63C16">
            <w:pPr>
              <w:pStyle w:val="TableBodyText"/>
            </w:pPr>
            <w:r>
              <w:t>{5C22544A-7EE6-4342-B048-85BDC9FD1C3A}</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accent1</w:t>
            </w:r>
          </w:p>
        </w:tc>
      </w:tr>
      <w:tr w:rsidR="00F729E5" w:rsidTr="00F729E5">
        <w:tc>
          <w:tcPr>
            <w:tcW w:w="0" w:type="auto"/>
            <w:vAlign w:val="center"/>
          </w:tcPr>
          <w:p w:rsidR="00F729E5" w:rsidRDefault="00F63C16">
            <w:pPr>
              <w:pStyle w:val="TableBodyText"/>
            </w:pPr>
            <w:r>
              <w:t>Medium Style 2 – Accent 2</w:t>
            </w:r>
          </w:p>
          <w:p w:rsidR="00F729E5" w:rsidRDefault="00F63C16">
            <w:pPr>
              <w:pStyle w:val="TableBodyText"/>
            </w:pPr>
            <w:r>
              <w:t>{21E4AEA4-8DFA-4A89-87EB-49C32662AFE0}</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accent2</w:t>
            </w:r>
          </w:p>
        </w:tc>
      </w:tr>
      <w:tr w:rsidR="00F729E5" w:rsidTr="00F729E5">
        <w:tc>
          <w:tcPr>
            <w:tcW w:w="0" w:type="auto"/>
            <w:vAlign w:val="center"/>
          </w:tcPr>
          <w:p w:rsidR="00F729E5" w:rsidRDefault="00F63C16">
            <w:pPr>
              <w:pStyle w:val="TableBodyText"/>
            </w:pPr>
            <w:r>
              <w:t>Medium Style 2 – Accent 3</w:t>
            </w:r>
          </w:p>
          <w:p w:rsidR="00F729E5" w:rsidRDefault="00F63C16">
            <w:pPr>
              <w:pStyle w:val="TableBodyText"/>
            </w:pPr>
            <w:r>
              <w:t>{F5AB1C69-6EDB-4FF4-983F-18BD219EF322}</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accent3</w:t>
            </w:r>
          </w:p>
        </w:tc>
      </w:tr>
      <w:tr w:rsidR="00F729E5" w:rsidTr="00F729E5">
        <w:tc>
          <w:tcPr>
            <w:tcW w:w="0" w:type="auto"/>
            <w:vAlign w:val="center"/>
          </w:tcPr>
          <w:p w:rsidR="00F729E5" w:rsidRDefault="00F63C16">
            <w:pPr>
              <w:pStyle w:val="TableBodyText"/>
            </w:pPr>
            <w:r>
              <w:t>Medium Style 2 – Accent 4</w:t>
            </w:r>
          </w:p>
          <w:p w:rsidR="00F729E5" w:rsidRDefault="00F63C16">
            <w:pPr>
              <w:pStyle w:val="TableBodyText"/>
            </w:pPr>
            <w:r>
              <w:t>{00A15C55-8517-42AA-B614-E9B94910E393}</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accent4</w:t>
            </w:r>
          </w:p>
        </w:tc>
      </w:tr>
      <w:tr w:rsidR="00F729E5" w:rsidTr="00F729E5">
        <w:tc>
          <w:tcPr>
            <w:tcW w:w="0" w:type="auto"/>
            <w:vAlign w:val="center"/>
          </w:tcPr>
          <w:p w:rsidR="00F729E5" w:rsidRDefault="00F63C16">
            <w:pPr>
              <w:pStyle w:val="TableBodyText"/>
            </w:pPr>
            <w:r>
              <w:t>Medium Style 2 – Accent 5</w:t>
            </w:r>
          </w:p>
          <w:p w:rsidR="00F729E5" w:rsidRDefault="00F63C16">
            <w:pPr>
              <w:pStyle w:val="TableBodyText"/>
            </w:pPr>
            <w:r>
              <w:t>{7DF18680-E054-41AD-8BC1-D1AEF772440D}</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accent5</w:t>
            </w:r>
          </w:p>
        </w:tc>
      </w:tr>
      <w:tr w:rsidR="00F729E5" w:rsidTr="00F729E5">
        <w:tc>
          <w:tcPr>
            <w:tcW w:w="0" w:type="auto"/>
            <w:vAlign w:val="center"/>
          </w:tcPr>
          <w:p w:rsidR="00F729E5" w:rsidRDefault="00F63C16">
            <w:pPr>
              <w:pStyle w:val="TableBodyText"/>
            </w:pPr>
            <w:r>
              <w:t>Medium Style 2 – Accent 6</w:t>
            </w:r>
          </w:p>
          <w:p w:rsidR="00F729E5" w:rsidRDefault="00F63C16">
            <w:pPr>
              <w:pStyle w:val="TableBodyText"/>
            </w:pPr>
            <w:r>
              <w:t>{93296810-A885-4BE3-A3E7-6D5BEEA58F35}</w:t>
            </w:r>
          </w:p>
        </w:tc>
        <w:tc>
          <w:tcPr>
            <w:tcW w:w="0" w:type="auto"/>
            <w:vAlign w:val="center"/>
          </w:tcPr>
          <w:p w:rsidR="00F729E5" w:rsidRDefault="00F63C16">
            <w:pPr>
              <w:pStyle w:val="TableBodyText"/>
            </w:pPr>
            <w:r>
              <w:t>{073A0DAA-6AF3-43AB-8588-CEC1D06C72B9}</w:t>
            </w:r>
          </w:p>
        </w:tc>
        <w:tc>
          <w:tcPr>
            <w:tcW w:w="0" w:type="auto"/>
            <w:vAlign w:val="center"/>
          </w:tcPr>
          <w:p w:rsidR="00F729E5" w:rsidRDefault="00F63C16">
            <w:pPr>
              <w:pStyle w:val="TableBodyText"/>
            </w:pPr>
            <w:r>
              <w:t>dk1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3</w:t>
            </w:r>
          </w:p>
          <w:p w:rsidR="00F729E5" w:rsidRDefault="00F63C16">
            <w:pPr>
              <w:pStyle w:val="TableBodyText"/>
            </w:pPr>
            <w:r>
              <w:t>{8EC20E35-A176-4012-BC5E-935CFFF8708E}</w:t>
            </w:r>
          </w:p>
        </w:tc>
        <w:tc>
          <w:tcPr>
            <w:tcW w:w="0" w:type="auto"/>
            <w:vAlign w:val="center"/>
          </w:tcPr>
          <w:p w:rsidR="00F729E5" w:rsidRDefault="00F63C16">
            <w:pPr>
              <w:pStyle w:val="TableBodyText"/>
            </w:pPr>
            <w:r>
              <w:t>{8EC20E35-A176-4012-BC5E-935CFFF8708E}</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3 – Accent 1</w:t>
            </w:r>
          </w:p>
          <w:p w:rsidR="00F729E5" w:rsidRDefault="00F63C16">
            <w:pPr>
              <w:pStyle w:val="TableBodyText"/>
            </w:pPr>
            <w:r>
              <w:t>{6E25E649-3F16-4E02-A733-19D2CDBF48F0}</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3 – Accent 2</w:t>
            </w:r>
          </w:p>
          <w:p w:rsidR="00F729E5" w:rsidRDefault="00F63C16">
            <w:pPr>
              <w:pStyle w:val="TableBodyText"/>
            </w:pPr>
            <w:r>
              <w:t>{85BE263C-DBD7-4A20-BB59-AAB30ACAA65A}</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63C16">
            <w:pPr>
              <w:pStyle w:val="TableBodyText"/>
            </w:pPr>
            <w:r>
              <w:t>accent1 replaced with accent2</w:t>
            </w:r>
          </w:p>
        </w:tc>
      </w:tr>
      <w:tr w:rsidR="00F729E5" w:rsidTr="00F729E5">
        <w:tc>
          <w:tcPr>
            <w:tcW w:w="0" w:type="auto"/>
            <w:vAlign w:val="center"/>
          </w:tcPr>
          <w:p w:rsidR="00F729E5" w:rsidRDefault="00F63C16">
            <w:pPr>
              <w:pStyle w:val="TableBodyText"/>
            </w:pPr>
            <w:r>
              <w:t>Medium Style 3 – Accent 3</w:t>
            </w:r>
          </w:p>
          <w:p w:rsidR="00F729E5" w:rsidRDefault="00F63C16">
            <w:pPr>
              <w:pStyle w:val="TableBodyText"/>
            </w:pPr>
            <w:r>
              <w:t>{EB344D84-9AFB-497E-A393-DC336BA19D2E}</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63C16">
            <w:pPr>
              <w:pStyle w:val="TableBodyText"/>
            </w:pPr>
            <w:r>
              <w:t>accent1 replaced with accent3</w:t>
            </w:r>
          </w:p>
        </w:tc>
      </w:tr>
      <w:tr w:rsidR="00F729E5" w:rsidTr="00F729E5">
        <w:tc>
          <w:tcPr>
            <w:tcW w:w="0" w:type="auto"/>
            <w:vAlign w:val="center"/>
          </w:tcPr>
          <w:p w:rsidR="00F729E5" w:rsidRDefault="00F63C16">
            <w:pPr>
              <w:pStyle w:val="TableBodyText"/>
            </w:pPr>
            <w:r>
              <w:t>Medium Style 3 – Accent 4</w:t>
            </w:r>
          </w:p>
          <w:p w:rsidR="00F729E5" w:rsidRDefault="00F63C16">
            <w:pPr>
              <w:pStyle w:val="TableBodyText"/>
            </w:pPr>
            <w:r>
              <w:t>{EB9631B5-78F2-41C9-869B-9F39066F8104}</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63C16">
            <w:pPr>
              <w:pStyle w:val="TableBodyText"/>
            </w:pPr>
            <w:r>
              <w:t>accent1 replaced with accent4</w:t>
            </w:r>
          </w:p>
        </w:tc>
      </w:tr>
      <w:tr w:rsidR="00F729E5" w:rsidTr="00F729E5">
        <w:tc>
          <w:tcPr>
            <w:tcW w:w="0" w:type="auto"/>
            <w:vAlign w:val="center"/>
          </w:tcPr>
          <w:p w:rsidR="00F729E5" w:rsidRDefault="00F63C16">
            <w:pPr>
              <w:pStyle w:val="TableBodyText"/>
            </w:pPr>
            <w:r>
              <w:t>Medium Style 3 – Accent 5</w:t>
            </w:r>
          </w:p>
          <w:p w:rsidR="00F729E5" w:rsidRDefault="00F63C16">
            <w:pPr>
              <w:pStyle w:val="TableBodyText"/>
            </w:pPr>
            <w:r>
              <w:t>{74C1A8A3-306A-4EB7-A6B1-4F7E0EB9C5D6}</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63C16">
            <w:pPr>
              <w:pStyle w:val="TableBodyText"/>
            </w:pPr>
            <w:r>
              <w:t>accent1 replaced with accent5</w:t>
            </w:r>
          </w:p>
        </w:tc>
      </w:tr>
      <w:tr w:rsidR="00F729E5" w:rsidTr="00F729E5">
        <w:tc>
          <w:tcPr>
            <w:tcW w:w="0" w:type="auto"/>
            <w:vAlign w:val="center"/>
          </w:tcPr>
          <w:p w:rsidR="00F729E5" w:rsidRDefault="00F63C16">
            <w:pPr>
              <w:pStyle w:val="TableBodyText"/>
            </w:pPr>
            <w:r>
              <w:t>Medium Style 3 – Accent 6</w:t>
            </w:r>
          </w:p>
          <w:p w:rsidR="00F729E5" w:rsidRDefault="00F63C16">
            <w:pPr>
              <w:pStyle w:val="TableBodyText"/>
            </w:pPr>
            <w:r>
              <w:t>{2A488322-F2BA-4B5B-9748-0D474271808F}</w:t>
            </w:r>
          </w:p>
        </w:tc>
        <w:tc>
          <w:tcPr>
            <w:tcW w:w="0" w:type="auto"/>
            <w:vAlign w:val="center"/>
          </w:tcPr>
          <w:p w:rsidR="00F729E5" w:rsidRDefault="00F63C16">
            <w:pPr>
              <w:pStyle w:val="TableBodyText"/>
            </w:pPr>
            <w:r>
              <w:t>{6E25E649-3F16-4E02-A733-19D2CDBF48F0}</w:t>
            </w:r>
          </w:p>
        </w:tc>
        <w:tc>
          <w:tcPr>
            <w:tcW w:w="0" w:type="auto"/>
            <w:vAlign w:val="center"/>
          </w:tcPr>
          <w:p w:rsidR="00F729E5" w:rsidRDefault="00F63C16">
            <w:pPr>
              <w:pStyle w:val="TableBodyText"/>
            </w:pPr>
            <w:r>
              <w:t>accent1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4</w:t>
            </w:r>
          </w:p>
          <w:p w:rsidR="00F729E5" w:rsidRDefault="00F63C16">
            <w:pPr>
              <w:pStyle w:val="TableBodyText"/>
            </w:pPr>
            <w:r>
              <w:t>{D7AC3CCA-C797-4891-BE02-D94E43425B78}</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Medium Style 4 – Accent 1</w:t>
            </w:r>
          </w:p>
          <w:p w:rsidR="00F729E5" w:rsidRDefault="00F63C16">
            <w:pPr>
              <w:pStyle w:val="TableBodyText"/>
            </w:pPr>
            <w:r>
              <w:t>{69CF1AB2-1976-4502-BF36-3FF5EA218861}</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accent1</w:t>
            </w:r>
          </w:p>
        </w:tc>
      </w:tr>
      <w:tr w:rsidR="00F729E5" w:rsidTr="00F729E5">
        <w:tc>
          <w:tcPr>
            <w:tcW w:w="0" w:type="auto"/>
            <w:vAlign w:val="center"/>
          </w:tcPr>
          <w:p w:rsidR="00F729E5" w:rsidRDefault="00F63C16">
            <w:pPr>
              <w:pStyle w:val="TableBodyText"/>
            </w:pPr>
            <w:r>
              <w:t>Medium Style 4 – Accent 2</w:t>
            </w:r>
          </w:p>
          <w:p w:rsidR="00F729E5" w:rsidRDefault="00F63C16">
            <w:pPr>
              <w:pStyle w:val="TableBodyText"/>
            </w:pPr>
            <w:r>
              <w:t>{8A107856-5554-42FB-B03E-39F5DBC370BA}</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accent2</w:t>
            </w:r>
          </w:p>
        </w:tc>
      </w:tr>
      <w:tr w:rsidR="00F729E5" w:rsidTr="00F729E5">
        <w:tc>
          <w:tcPr>
            <w:tcW w:w="0" w:type="auto"/>
            <w:vAlign w:val="center"/>
          </w:tcPr>
          <w:p w:rsidR="00F729E5" w:rsidRDefault="00F63C16">
            <w:pPr>
              <w:pStyle w:val="TableBodyText"/>
            </w:pPr>
            <w:r>
              <w:t>Medium Style 4 – Accent 3</w:t>
            </w:r>
          </w:p>
          <w:p w:rsidR="00F729E5" w:rsidRDefault="00F63C16">
            <w:pPr>
              <w:pStyle w:val="TableBodyText"/>
            </w:pPr>
            <w:r>
              <w:t>{0505E3EF-67EA-436B-97B2-0124C06EBD24}</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accent3</w:t>
            </w:r>
          </w:p>
        </w:tc>
      </w:tr>
      <w:tr w:rsidR="00F729E5" w:rsidTr="00F729E5">
        <w:tc>
          <w:tcPr>
            <w:tcW w:w="0" w:type="auto"/>
            <w:vAlign w:val="center"/>
          </w:tcPr>
          <w:p w:rsidR="00F729E5" w:rsidRDefault="00F63C16">
            <w:pPr>
              <w:pStyle w:val="TableBodyText"/>
            </w:pPr>
            <w:r>
              <w:t>Medium Style 4 – Accent 4</w:t>
            </w:r>
          </w:p>
          <w:p w:rsidR="00F729E5" w:rsidRDefault="00F63C16">
            <w:pPr>
              <w:pStyle w:val="TableBodyText"/>
            </w:pPr>
            <w:r>
              <w:t>{C4B1156A-380E-4F78-BDF5-A606A8083BF9}</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accent4</w:t>
            </w:r>
          </w:p>
        </w:tc>
      </w:tr>
      <w:tr w:rsidR="00F729E5" w:rsidTr="00F729E5">
        <w:tc>
          <w:tcPr>
            <w:tcW w:w="0" w:type="auto"/>
            <w:vAlign w:val="center"/>
          </w:tcPr>
          <w:p w:rsidR="00F729E5" w:rsidRDefault="00F63C16">
            <w:pPr>
              <w:pStyle w:val="TableBodyText"/>
            </w:pPr>
            <w:r>
              <w:t>Medium Style 4 – Accent 5</w:t>
            </w:r>
          </w:p>
          <w:p w:rsidR="00F729E5" w:rsidRDefault="00F63C16">
            <w:pPr>
              <w:pStyle w:val="TableBodyText"/>
            </w:pPr>
            <w:r>
              <w:t>{22838BEF-8BB2-4498-84A7-C5851F593DF1}</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accent5</w:t>
            </w:r>
          </w:p>
        </w:tc>
      </w:tr>
      <w:tr w:rsidR="00F729E5" w:rsidTr="00F729E5">
        <w:tc>
          <w:tcPr>
            <w:tcW w:w="0" w:type="auto"/>
            <w:vAlign w:val="center"/>
          </w:tcPr>
          <w:p w:rsidR="00F729E5" w:rsidRDefault="00F63C16">
            <w:pPr>
              <w:pStyle w:val="TableBodyText"/>
            </w:pPr>
            <w:r>
              <w:t>Medium Style 4 – Accent 6</w:t>
            </w:r>
          </w:p>
          <w:p w:rsidR="00F729E5" w:rsidRDefault="00F63C16">
            <w:pPr>
              <w:pStyle w:val="TableBodyText"/>
            </w:pPr>
            <w:r>
              <w:t>{16D9F66E-5EB9-4882-86FB-DCBF35E3C3E4}</w:t>
            </w:r>
          </w:p>
        </w:tc>
        <w:tc>
          <w:tcPr>
            <w:tcW w:w="0" w:type="auto"/>
            <w:vAlign w:val="center"/>
          </w:tcPr>
          <w:p w:rsidR="00F729E5" w:rsidRDefault="00F63C16">
            <w:pPr>
              <w:pStyle w:val="TableBodyText"/>
            </w:pPr>
            <w:r>
              <w:t>{D7AC3CCA-C797-4891-BE02-D94E43425B78}</w:t>
            </w:r>
          </w:p>
        </w:tc>
        <w:tc>
          <w:tcPr>
            <w:tcW w:w="0" w:type="auto"/>
            <w:vAlign w:val="center"/>
          </w:tcPr>
          <w:p w:rsidR="00F729E5" w:rsidRDefault="00F63C16">
            <w:pPr>
              <w:pStyle w:val="TableBodyText"/>
            </w:pPr>
            <w:r>
              <w:t>dk1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Dark Style 1</w:t>
            </w:r>
          </w:p>
          <w:p w:rsidR="00F729E5" w:rsidRDefault="00F63C16">
            <w:pPr>
              <w:pStyle w:val="TableBodyText"/>
            </w:pPr>
            <w:r>
              <w:t>{E8034E78-7F5D-4C2E-B375-FC64B27BC917}</w:t>
            </w:r>
          </w:p>
        </w:tc>
        <w:tc>
          <w:tcPr>
            <w:tcW w:w="0" w:type="auto"/>
            <w:vAlign w:val="center"/>
          </w:tcPr>
          <w:p w:rsidR="00F729E5" w:rsidRDefault="00F63C16">
            <w:pPr>
              <w:pStyle w:val="TableBodyText"/>
            </w:pPr>
            <w:r>
              <w:t>{E8034E78-7F5D-4C2E-B375-FC64B27BC917}</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Dark Style 1 – Accent 1</w:t>
            </w:r>
          </w:p>
          <w:p w:rsidR="00F729E5" w:rsidRDefault="00F63C16">
            <w:pPr>
              <w:pStyle w:val="TableBodyText"/>
            </w:pPr>
            <w:r>
              <w:t>{125E5076-3810-47DD-B79F-674D7AD40C01}</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Dark Style 1 – Accent 2</w:t>
            </w:r>
          </w:p>
          <w:p w:rsidR="00F729E5" w:rsidRDefault="00F63C16">
            <w:pPr>
              <w:pStyle w:val="TableBodyText"/>
            </w:pPr>
            <w:r>
              <w:t>{37CE84F3-28C3-443E-9E96-99CF82512B78}</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63C16">
            <w:pPr>
              <w:pStyle w:val="TableBodyText"/>
            </w:pPr>
            <w:r>
              <w:t>accent1 replaced with accent2</w:t>
            </w:r>
          </w:p>
        </w:tc>
      </w:tr>
      <w:tr w:rsidR="00F729E5" w:rsidTr="00F729E5">
        <w:tc>
          <w:tcPr>
            <w:tcW w:w="0" w:type="auto"/>
            <w:vAlign w:val="center"/>
          </w:tcPr>
          <w:p w:rsidR="00F729E5" w:rsidRDefault="00F63C16">
            <w:pPr>
              <w:pStyle w:val="TableBodyText"/>
            </w:pPr>
            <w:r>
              <w:t>Dark Style 1 – Accent 3</w:t>
            </w:r>
          </w:p>
          <w:p w:rsidR="00F729E5" w:rsidRDefault="00F63C16">
            <w:pPr>
              <w:pStyle w:val="TableBodyText"/>
            </w:pPr>
            <w:r>
              <w:t>{D03447BB-5D67-496B-8E87-E561075AD55C}</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63C16">
            <w:pPr>
              <w:pStyle w:val="TableBodyText"/>
            </w:pPr>
            <w:r>
              <w:t>accent1 replaced with accent3</w:t>
            </w:r>
          </w:p>
        </w:tc>
      </w:tr>
      <w:tr w:rsidR="00F729E5" w:rsidTr="00F729E5">
        <w:tc>
          <w:tcPr>
            <w:tcW w:w="0" w:type="auto"/>
            <w:vAlign w:val="center"/>
          </w:tcPr>
          <w:p w:rsidR="00F729E5" w:rsidRDefault="00F63C16">
            <w:pPr>
              <w:pStyle w:val="TableBodyText"/>
            </w:pPr>
            <w:r>
              <w:t>Dark Style 1 – Accent 4</w:t>
            </w:r>
          </w:p>
          <w:p w:rsidR="00F729E5" w:rsidRDefault="00F63C16">
            <w:pPr>
              <w:pStyle w:val="TableBodyText"/>
            </w:pPr>
            <w:r>
              <w:t>{E929F9F4-4A8F-4326-A1B4-22849713DDAB}</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63C16">
            <w:pPr>
              <w:pStyle w:val="TableBodyText"/>
            </w:pPr>
            <w:r>
              <w:t>accent1 replaced with accent4</w:t>
            </w:r>
          </w:p>
        </w:tc>
      </w:tr>
      <w:tr w:rsidR="00F729E5" w:rsidTr="00F729E5">
        <w:tc>
          <w:tcPr>
            <w:tcW w:w="0" w:type="auto"/>
            <w:vAlign w:val="center"/>
          </w:tcPr>
          <w:p w:rsidR="00F729E5" w:rsidRDefault="00F63C16">
            <w:pPr>
              <w:pStyle w:val="TableBodyText"/>
            </w:pPr>
            <w:r>
              <w:t>Dark Style 1 – Accent 5</w:t>
            </w:r>
          </w:p>
          <w:p w:rsidR="00F729E5" w:rsidRDefault="00F63C16">
            <w:pPr>
              <w:pStyle w:val="TableBodyText"/>
            </w:pPr>
            <w:r>
              <w:t>{8FD4443E-F989-4FC4-A0C8-D5A2AF1F390B}</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63C16">
            <w:pPr>
              <w:pStyle w:val="TableBodyText"/>
            </w:pPr>
            <w:r>
              <w:t>accent1 replaced with accent5</w:t>
            </w:r>
          </w:p>
        </w:tc>
      </w:tr>
      <w:tr w:rsidR="00F729E5" w:rsidTr="00F729E5">
        <w:tc>
          <w:tcPr>
            <w:tcW w:w="0" w:type="auto"/>
            <w:vAlign w:val="center"/>
          </w:tcPr>
          <w:p w:rsidR="00F729E5" w:rsidRDefault="00F63C16">
            <w:pPr>
              <w:pStyle w:val="TableBodyText"/>
            </w:pPr>
            <w:r>
              <w:t>Dark Style 1 – Accent 6</w:t>
            </w:r>
          </w:p>
          <w:p w:rsidR="00F729E5" w:rsidRDefault="00F63C16">
            <w:pPr>
              <w:pStyle w:val="TableBodyText"/>
            </w:pPr>
            <w:r>
              <w:t>{AF606853-7671-496A-8E4F-DF71F8EC918B}</w:t>
            </w:r>
          </w:p>
        </w:tc>
        <w:tc>
          <w:tcPr>
            <w:tcW w:w="0" w:type="auto"/>
            <w:vAlign w:val="center"/>
          </w:tcPr>
          <w:p w:rsidR="00F729E5" w:rsidRDefault="00F63C16">
            <w:pPr>
              <w:pStyle w:val="TableBodyText"/>
            </w:pPr>
            <w:r>
              <w:t>{125E5076-3810-47DD-B79F-674D7AD40C01}</w:t>
            </w:r>
          </w:p>
        </w:tc>
        <w:tc>
          <w:tcPr>
            <w:tcW w:w="0" w:type="auto"/>
            <w:vAlign w:val="center"/>
          </w:tcPr>
          <w:p w:rsidR="00F729E5" w:rsidRDefault="00F63C16">
            <w:pPr>
              <w:pStyle w:val="TableBodyText"/>
            </w:pPr>
            <w:r>
              <w:t>accent1 replaced with accent6</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Dark Style 2</w:t>
            </w:r>
          </w:p>
          <w:p w:rsidR="00F729E5" w:rsidRDefault="00F63C16">
            <w:pPr>
              <w:pStyle w:val="TableBodyText"/>
            </w:pPr>
            <w:r>
              <w:t>{5202B0CA-FC54-4496-8BCA-5EF66A818D29}</w:t>
            </w:r>
          </w:p>
        </w:tc>
        <w:tc>
          <w:tcPr>
            <w:tcW w:w="0" w:type="auto"/>
            <w:vAlign w:val="center"/>
          </w:tcPr>
          <w:p w:rsidR="00F729E5" w:rsidRDefault="00F63C16">
            <w:pPr>
              <w:pStyle w:val="TableBodyText"/>
            </w:pPr>
            <w:r>
              <w:t>{5202B0CA-FC54-4496-8BCA-5EF66A818D29}</w:t>
            </w:r>
          </w:p>
        </w:tc>
        <w:tc>
          <w:tcPr>
            <w:tcW w:w="0" w:type="auto"/>
            <w:vAlign w:val="center"/>
          </w:tcPr>
          <w:p w:rsidR="00F729E5" w:rsidRDefault="00F729E5">
            <w:pPr>
              <w:pStyle w:val="TableBodyText"/>
            </w:pPr>
          </w:p>
        </w:tc>
      </w:tr>
      <w:tr w:rsidR="00F729E5" w:rsidTr="00F729E5">
        <w:tc>
          <w:tcPr>
            <w:tcW w:w="0" w:type="auto"/>
            <w:vAlign w:val="center"/>
          </w:tcPr>
          <w:p w:rsidR="00F729E5" w:rsidRDefault="00F63C16">
            <w:pPr>
              <w:pStyle w:val="TableBodyText"/>
            </w:pPr>
            <w:r>
              <w:t>Dark Style 2 – Accent 1/Accent2</w:t>
            </w:r>
          </w:p>
          <w:p w:rsidR="00F729E5" w:rsidRDefault="00F63C16">
            <w:pPr>
              <w:pStyle w:val="TableBodyText"/>
            </w:pPr>
            <w:r>
              <w:t>{0660B408-B3CF-4A94-85FC-2B1E0A45F4A2}</w:t>
            </w:r>
          </w:p>
        </w:tc>
        <w:tc>
          <w:tcPr>
            <w:tcW w:w="0" w:type="auto"/>
            <w:vAlign w:val="center"/>
          </w:tcPr>
          <w:p w:rsidR="00F729E5" w:rsidRDefault="00F63C16">
            <w:pPr>
              <w:pStyle w:val="TableBodyText"/>
            </w:pPr>
            <w:r>
              <w:t>{5202B0CA-FC54-4496-8BCA-5EF66A818D29}</w:t>
            </w:r>
          </w:p>
        </w:tc>
        <w:tc>
          <w:tcPr>
            <w:tcW w:w="0" w:type="auto"/>
            <w:vAlign w:val="center"/>
          </w:tcPr>
          <w:p w:rsidR="00F729E5" w:rsidRDefault="00F63C16">
            <w:pPr>
              <w:pStyle w:val="TableBodyText"/>
            </w:pPr>
            <w:r>
              <w:t>firstRow: dk1 replaced with accent2;</w:t>
            </w:r>
          </w:p>
          <w:p w:rsidR="00F729E5" w:rsidRDefault="00F63C16">
            <w:pPr>
              <w:pStyle w:val="TableBodyText"/>
            </w:pPr>
            <w:r>
              <w:t>other rows: dk1 replaced with accent1;</w:t>
            </w:r>
          </w:p>
          <w:p w:rsidR="00F729E5" w:rsidRDefault="00F63C16">
            <w:pPr>
              <w:pStyle w:val="TableBodyText"/>
            </w:pPr>
            <w:r>
              <w:t>not replace the color of the top line of the lastRow</w:t>
            </w:r>
          </w:p>
        </w:tc>
      </w:tr>
      <w:tr w:rsidR="00F729E5" w:rsidTr="00F729E5">
        <w:tc>
          <w:tcPr>
            <w:tcW w:w="0" w:type="auto"/>
            <w:vAlign w:val="center"/>
          </w:tcPr>
          <w:p w:rsidR="00F729E5" w:rsidRDefault="00F63C16">
            <w:pPr>
              <w:pStyle w:val="TableBodyText"/>
            </w:pPr>
            <w:r>
              <w:t>Dark Style 2 – Accent 3/Accent4</w:t>
            </w:r>
          </w:p>
          <w:p w:rsidR="00F729E5" w:rsidRDefault="00F63C16">
            <w:pPr>
              <w:pStyle w:val="TableBodyText"/>
            </w:pPr>
            <w:r>
              <w:t>{91EBBBCC-DAD2-459C-BE2E-F6DE35CF9A28}</w:t>
            </w:r>
          </w:p>
        </w:tc>
        <w:tc>
          <w:tcPr>
            <w:tcW w:w="0" w:type="auto"/>
            <w:vAlign w:val="center"/>
          </w:tcPr>
          <w:p w:rsidR="00F729E5" w:rsidRDefault="00F63C16">
            <w:pPr>
              <w:pStyle w:val="TableBodyText"/>
            </w:pPr>
            <w:r>
              <w:t>{5202B0CA-FC54-4496-8BCA-5EF66A818D29}</w:t>
            </w:r>
          </w:p>
        </w:tc>
        <w:tc>
          <w:tcPr>
            <w:tcW w:w="0" w:type="auto"/>
            <w:vAlign w:val="center"/>
          </w:tcPr>
          <w:p w:rsidR="00F729E5" w:rsidRDefault="00F63C16">
            <w:pPr>
              <w:pStyle w:val="TableBodyText"/>
            </w:pPr>
            <w:r>
              <w:t>firstRow: dk1 replaced with accent4;</w:t>
            </w:r>
          </w:p>
          <w:p w:rsidR="00F729E5" w:rsidRDefault="00F63C16">
            <w:pPr>
              <w:pStyle w:val="TableBodyText"/>
            </w:pPr>
            <w:r>
              <w:t>other rows: dk1 replaced with accent3;</w:t>
            </w:r>
          </w:p>
          <w:p w:rsidR="00F729E5" w:rsidRDefault="00F63C16">
            <w:pPr>
              <w:pStyle w:val="TableBodyText"/>
            </w:pPr>
            <w:r>
              <w:t>not replace the color of the top line of the lastRow</w:t>
            </w:r>
          </w:p>
        </w:tc>
      </w:tr>
      <w:tr w:rsidR="00F729E5" w:rsidTr="00F729E5">
        <w:tc>
          <w:tcPr>
            <w:tcW w:w="0" w:type="auto"/>
            <w:vAlign w:val="center"/>
          </w:tcPr>
          <w:p w:rsidR="00F729E5" w:rsidRDefault="00F63C16">
            <w:pPr>
              <w:pStyle w:val="TableBodyText"/>
            </w:pPr>
            <w:r>
              <w:t>Dark Style 2 – Accent 5/Accent6</w:t>
            </w:r>
          </w:p>
          <w:p w:rsidR="00F729E5" w:rsidRDefault="00F63C16">
            <w:pPr>
              <w:pStyle w:val="TableBodyText"/>
            </w:pPr>
            <w:r>
              <w:t>{46F890A9-2807-4EBB-B81D-B2AA78EC7F39}</w:t>
            </w:r>
          </w:p>
        </w:tc>
        <w:tc>
          <w:tcPr>
            <w:tcW w:w="0" w:type="auto"/>
            <w:vAlign w:val="center"/>
          </w:tcPr>
          <w:p w:rsidR="00F729E5" w:rsidRDefault="00F63C16">
            <w:pPr>
              <w:pStyle w:val="TableBodyText"/>
            </w:pPr>
            <w:r>
              <w:t>{5202B0CA-FC54-4496-8BCA-5EF66A818D29}</w:t>
            </w:r>
          </w:p>
        </w:tc>
        <w:tc>
          <w:tcPr>
            <w:tcW w:w="0" w:type="auto"/>
            <w:vAlign w:val="center"/>
          </w:tcPr>
          <w:p w:rsidR="00F729E5" w:rsidRDefault="00F63C16">
            <w:pPr>
              <w:pStyle w:val="TableBodyText"/>
            </w:pPr>
            <w:r>
              <w:t>firstRow: dk1 replaced with accent6;</w:t>
            </w:r>
          </w:p>
          <w:p w:rsidR="00F729E5" w:rsidRDefault="00F63C16">
            <w:pPr>
              <w:pStyle w:val="TableBodyText"/>
            </w:pPr>
            <w:r>
              <w:t>other rows: dk1 replaced with accent5;</w:t>
            </w:r>
          </w:p>
          <w:p w:rsidR="00F729E5" w:rsidRDefault="00F63C16">
            <w:pPr>
              <w:pStyle w:val="TableBodyText"/>
            </w:pPr>
            <w:r>
              <w:t>not replace the color of the top line of the lastRow</w:t>
            </w:r>
          </w:p>
        </w:tc>
      </w:tr>
    </w:tbl>
    <w:p w:rsidR="00F729E5" w:rsidRDefault="00F729E5"/>
    <w:p w:rsidR="00F729E5" w:rsidRDefault="00F63C16">
      <w:r>
        <w:t>And all base built-in tblStyles are defined as follows:</w:t>
      </w:r>
    </w:p>
    <w:p w:rsidR="00F729E5" w:rsidRDefault="00F63C16">
      <w:r>
        <w:t>&lt;a:tblStyle styleId="{2D5ABB26-0587-4C30-8999-92F81FD0307C}"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val="tx1"/&gt;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&lt;/a:tblStyle&gt;</w:t>
      </w:r>
    </w:p>
    <w:p w:rsidR="00F729E5" w:rsidRDefault="00F63C16">
      <w:r>
        <w:t>&lt;a:tblStyle styleId="{3C2FFA5D-87B4-456A-9821-1D502468CF0F}" styleName=""&gt;</w:t>
      </w:r>
    </w:p>
    <w:p w:rsidR="00F729E5" w:rsidRDefault="00F63C16">
      <w:r>
        <w:t xml:space="preserve">  &lt;a:tblBg&gt;</w:t>
      </w:r>
    </w:p>
    <w:p w:rsidR="00F729E5" w:rsidRDefault="00F63C16">
      <w:r>
        <w:t xml:space="preserve">    &lt;a:fillRef idx="2"&gt;</w:t>
      </w:r>
    </w:p>
    <w:p w:rsidR="00F729E5" w:rsidRDefault="00F63C16">
      <w:r>
        <w:t xml:space="preserve">      &lt;a:schemeClr val="accent1"/&gt;</w:t>
      </w:r>
    </w:p>
    <w:p w:rsidR="00F729E5" w:rsidRDefault="00F63C16">
      <w:r>
        <w:t xml:space="preserve">    &lt;/a:fillRef&gt;</w:t>
      </w:r>
    </w:p>
    <w:p w:rsidR="00F729E5" w:rsidRDefault="00F63C16">
      <w:r>
        <w:t xml:space="preserve">    &lt;a:effectRef idx="1"&gt;</w:t>
      </w:r>
    </w:p>
    <w:p w:rsidR="00F729E5" w:rsidRDefault="00F63C16">
      <w:r>
        <w:t xml:space="preserve">      &lt;a:schemeClr val="accent1"/&gt;</w:t>
      </w:r>
    </w:p>
    <w:p w:rsidR="00F729E5" w:rsidRDefault="00F63C16">
      <w:r>
        <w:t xml:space="preserve">    &lt;/a:effectRef&gt;</w:t>
      </w:r>
    </w:p>
    <w:p w:rsidR="00F729E5" w:rsidRDefault="00F63C16">
      <w:r>
        <w:t xml:space="preserve">  &lt;/a:tblBg&gt;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&lt;/a:insideH&gt;</w:t>
      </w:r>
    </w:p>
    <w:p w:rsidR="00F729E5" w:rsidRDefault="00F63C16">
      <w:r>
        <w:t xml:space="preserve">        &lt;a:insideV&gt;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&lt;a:alpha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&lt;a:band2H&gt;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&lt;/a:band2H&gt;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&lt;a:alpha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&lt;a:band2V&gt;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&lt;/a:band2V&gt;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idx="2"&gt;</w:t>
      </w:r>
    </w:p>
    <w:p w:rsidR="00F729E5" w:rsidRDefault="00F63C16">
      <w:r>
        <w:t xml:space="preserve">            &lt;a:schemeClr val="accent1"/&gt;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idx="2"&gt;</w:t>
      </w:r>
    </w:p>
    <w:p w:rsidR="00F729E5" w:rsidRDefault="00F63C16">
      <w:r>
        <w:t xml:space="preserve">            &lt;a:schemeClr val="accent1"/&gt;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idx="2"&gt;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idx="2"&gt;</w:t>
      </w:r>
    </w:p>
    <w:p w:rsidR="00F729E5" w:rsidRDefault="00F63C16">
      <w:r>
        <w:t xml:space="preserve">            &lt;a:schemeClr val="accent1"/&gt;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idx="2"&gt;</w:t>
      </w:r>
    </w:p>
    <w:p w:rsidR="00F729E5" w:rsidRDefault="00F63C16">
      <w:r>
        <w:t xml:space="preserve">            &lt;a:schemeClr val="lt1"/&gt;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styleId="{5940675A-B579-460E-94D1-54222C63F5DA}"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val="tx1"/&gt;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&lt;/a:tblStyle&gt;</w:t>
      </w:r>
    </w:p>
    <w:p w:rsidR="00F729E5" w:rsidRDefault="00F63C16">
      <w:r>
        <w:t>&lt;a:tblStyle styleId="{D113A9D2-9D6B-4929-AA2D-F23B5EE8CBE7}" styleName=""&gt;</w:t>
      </w:r>
    </w:p>
    <w:p w:rsidR="00F729E5" w:rsidRDefault="00F63C16">
      <w:r>
        <w:t xml:space="preserve">  &lt;a:tblBg&gt;</w:t>
      </w:r>
    </w:p>
    <w:p w:rsidR="00F729E5" w:rsidRDefault="00F63C16">
      <w:r>
        <w:t xml:space="preserve">    &lt;a:fillRef idx="3"&gt;</w:t>
      </w:r>
    </w:p>
    <w:p w:rsidR="00F729E5" w:rsidRDefault="00F63C16">
      <w:r>
        <w:t xml:space="preserve">      &lt;a:schemeClr val="accent1"/&gt;</w:t>
      </w:r>
    </w:p>
    <w:p w:rsidR="00F729E5" w:rsidRDefault="00F63C16">
      <w:r>
        <w:t xml:space="preserve">    &lt;/a:fillRef&gt;</w:t>
      </w:r>
    </w:p>
    <w:p w:rsidR="00F729E5" w:rsidRDefault="00F63C16">
      <w:r>
        <w:t xml:space="preserve">    &lt;a:effectRef idx="3"&gt;</w:t>
      </w:r>
    </w:p>
    <w:p w:rsidR="00F729E5" w:rsidRDefault="00F63C16">
      <w:r>
        <w:t xml:space="preserve">      &lt;a:schemeClr val="accent1"/&gt;</w:t>
      </w:r>
    </w:p>
    <w:p w:rsidR="00F729E5" w:rsidRDefault="00F63C16">
      <w:r>
        <w:t xml:space="preserve">    &lt;/a:effectRef&gt;</w:t>
      </w:r>
    </w:p>
    <w:p w:rsidR="00F729E5" w:rsidRDefault="00F63C16">
      <w:r>
        <w:t xml:space="preserve">  &lt;/a:tblBg&gt;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val="accent1"&gt;</w:t>
      </w:r>
    </w:p>
    <w:p w:rsidR="00F729E5" w:rsidRDefault="00F63C16">
      <w:r>
        <w:t xml:space="preserve">              &lt;a:tint val="50000"/&gt;</w:t>
      </w:r>
    </w:p>
    <w:p w:rsidR="00F729E5" w:rsidRDefault="00F63C16">
      <w:r>
        <w:t xml:space="preserve">            &lt;/a:schemeClr&gt;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val="accent1"&gt;</w:t>
      </w:r>
    </w:p>
    <w:p w:rsidR="00F729E5" w:rsidRDefault="00F63C16">
      <w:r>
        <w:t xml:space="preserve">              &lt;a:tint val="50000"/&gt;</w:t>
      </w:r>
    </w:p>
    <w:p w:rsidR="00F729E5" w:rsidRDefault="00F63C16">
      <w:r>
        <w:t xml:space="preserve">            &lt;/a:schemeClr&gt;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val="accent1"&gt;</w:t>
      </w:r>
    </w:p>
    <w:p w:rsidR="00F729E5" w:rsidRDefault="00F63C16">
      <w:r>
        <w:t xml:space="preserve">              &lt;a:tint val="50000"/&gt;</w:t>
      </w:r>
    </w:p>
    <w:p w:rsidR="00F729E5" w:rsidRDefault="00F63C16">
      <w:r>
        <w:t xml:space="preserve">            &lt;/a:schemeClr&gt;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val="accent1"&gt;</w:t>
      </w:r>
    </w:p>
    <w:p w:rsidR="00F729E5" w:rsidRDefault="00F63C16">
      <w:r>
        <w:t xml:space="preserve">              &lt;a:tint val="50000"/&gt;</w:t>
      </w:r>
    </w:p>
    <w:p w:rsidR="00F729E5" w:rsidRDefault="00F63C16">
      <w:r>
        <w:t xml:space="preserve">            &lt;/a:schemeClr&gt;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idx="2"&gt;</w:t>
      </w:r>
    </w:p>
    <w:p w:rsidR="00F729E5" w:rsidRDefault="00F63C16">
      <w:r>
        <w:t xml:space="preserve">            &lt;a:schemeClr val="lt1"/&gt;</w:t>
      </w:r>
    </w:p>
    <w:p w:rsidR="00F729E5" w:rsidRDefault="00F63C16">
      <w:r>
        <w:t xml:space="preserve">          &lt;/a:lnRef&gt;</w:t>
      </w:r>
    </w:p>
    <w:p w:rsidR="00F729E5" w:rsidRDefault="00F63C16">
      <w:r>
        <w:t xml:space="preserve">        &lt;/a:left&gt;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&lt;a:lnRef idx="2"&gt;</w:t>
      </w:r>
    </w:p>
    <w:p w:rsidR="00F729E5" w:rsidRDefault="00F63C16">
      <w:r>
        <w:t xml:space="preserve">            &lt;a:schemeClr val="lt1"/&gt;</w:t>
      </w:r>
    </w:p>
    <w:p w:rsidR="00F729E5" w:rsidRDefault="00F63C16">
      <w:r>
        <w:t xml:space="preserve">          &lt;/a:lnRef&gt;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&lt;a:lnRef idx="2"&gt;</w:t>
      </w:r>
    </w:p>
    <w:p w:rsidR="00F729E5" w:rsidRDefault="00F63C16">
      <w:r>
        <w:t xml:space="preserve">            &lt;a:schemeClr val="lt1"/&gt;</w:t>
      </w:r>
    </w:p>
    <w:p w:rsidR="00F729E5" w:rsidRDefault="00F63C16">
      <w:r>
        <w:t xml:space="preserve">          &lt;/a:lnRef&gt;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&lt;a:seCell&gt;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&lt;/a:tcStyle&gt;</w:t>
      </w:r>
    </w:p>
    <w:p w:rsidR="00F729E5" w:rsidRDefault="00F63C16">
      <w:r>
        <w:t xml:space="preserve">  &lt;/a:seCell&gt;</w:t>
      </w:r>
    </w:p>
    <w:p w:rsidR="00F729E5" w:rsidRDefault="00F63C16">
      <w:r>
        <w:t xml:space="preserve">  &lt;a:swCell&gt;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&lt;/a:tcStyle&gt;</w:t>
      </w:r>
    </w:p>
    <w:p w:rsidR="00F729E5" w:rsidRDefault="00F63C16">
      <w:r>
        <w:t xml:space="preserve">  &lt;/a:swCell&gt;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&lt;a:lnRef idx="3"&gt;</w:t>
      </w:r>
    </w:p>
    <w:p w:rsidR="00F729E5" w:rsidRDefault="00F63C16">
      <w:r>
        <w:t xml:space="preserve">            &lt;a:schemeClr val="lt1"/&gt;</w:t>
      </w:r>
    </w:p>
    <w:p w:rsidR="00F729E5" w:rsidRDefault="00F63C16">
      <w:r>
        <w:t xml:space="preserve">          &lt;/a:lnRef&gt;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 xml:space="preserve">  &lt;a:neCell&gt;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&lt;/a:tcStyle&gt;</w:t>
      </w:r>
    </w:p>
    <w:p w:rsidR="00F729E5" w:rsidRDefault="00F63C16">
      <w:r>
        <w:t xml:space="preserve">  &lt;/a:neCell&gt;</w:t>
      </w:r>
    </w:p>
    <w:p w:rsidR="00F729E5" w:rsidRDefault="00F63C16">
      <w:r>
        <w:t>&lt;/a:tblStyle&gt;</w:t>
      </w:r>
    </w:p>
    <w:p w:rsidR="00F729E5" w:rsidRDefault="00F63C16">
      <w:r>
        <w:t>&lt;a:tblStyle styleId="{9D7B26C5-4107-4FEC-AEDC-1716B250A1EF}"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val="tx1"/&gt;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val="tx1"&gt;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&lt;a:band2H&gt;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&lt;/a:band2H&gt;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val="tx1"&gt;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styleId="{7E9639D4-E3E2-4D34-9284-5A2195B3D0D7}"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val="tx1"/&gt;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&lt;/a:right&gt;</w:t>
      </w:r>
    </w:p>
    <w:p w:rsidR="00F729E5" w:rsidRDefault="00F63C16">
      <w:r>
        <w:t xml:space="preserve">        &lt;a:top&gt;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&lt;/a:top&gt;</w:t>
      </w:r>
    </w:p>
    <w:p w:rsidR="00F729E5" w:rsidRDefault="00F63C16">
      <w:r>
        <w:t xml:space="preserve">        &lt;a:bottom&gt;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&lt;/a:bottom&gt;</w:t>
      </w:r>
    </w:p>
    <w:p w:rsidR="00F729E5" w:rsidRDefault="00F63C16">
      <w:r>
        <w:t xml:space="preserve">      &lt;/a:tcBdr&gt;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&lt;/a:band1V&gt;</w:t>
      </w:r>
    </w:p>
    <w:p w:rsidR="00F729E5" w:rsidRDefault="00F63C16">
      <w:r>
        <w:t xml:space="preserve">  &lt;a:band2V&gt;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&lt;/a:left&gt;</w:t>
      </w:r>
    </w:p>
    <w:p w:rsidR="00F729E5" w:rsidRDefault="00F63C16">
      <w:r>
        <w:t xml:space="preserve">        &lt;a:right&gt;</w:t>
      </w:r>
    </w:p>
    <w:p w:rsidR="00F729E5" w:rsidRDefault="00F63C16">
      <w:r>
        <w:t xml:space="preserve">          &lt;a:lnRef idx="1"&gt;</w:t>
      </w:r>
    </w:p>
    <w:p w:rsidR="00F729E5" w:rsidRDefault="00F63C16">
      <w:r>
        <w:t xml:space="preserve">            &lt;a:schemeClr val="tx1"/&gt;</w:t>
      </w:r>
    </w:p>
    <w:p w:rsidR="00F729E5" w:rsidRDefault="00F63C16">
      <w:r>
        <w:t xml:space="preserve">          &lt;/a:lnRef&gt;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&lt;/a:band2V&gt;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val="bg1"/&gt;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&lt;a:fillRef idx="1"&gt;</w:t>
      </w:r>
    </w:p>
    <w:p w:rsidR="00F729E5" w:rsidRDefault="00F63C16">
      <w:r>
        <w:t xml:space="preserve">        &lt;a:schemeClr val="tx1"/&gt;</w:t>
      </w:r>
    </w:p>
    <w:p w:rsidR="00F729E5" w:rsidRDefault="00F63C16">
      <w:r>
        <w:t xml:space="preserve">      &lt;/a:fillRef&gt;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styleId="{616DA210-FB5B-4158-B5E0-FEB733F419BA}"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val="tx1"/&gt;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 w="12700"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val="tx1"&gt;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val="tx1"&gt;</w:t>
      </w:r>
    </w:p>
    <w:p w:rsidR="00F729E5" w:rsidRDefault="00F63C16">
      <w:r>
        <w:t xml:space="preserve">            &lt;a:alpha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val="tx1"/&gt;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&lt;a:noFill/&gt;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styleId="{793D81CF-94F2-401A-BA57-92F5A7B2D0C5}"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styleId="{073A0DAA-6AF3-43AB-8588-CEC1D06C72B9}"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&lt;a:prstClr val="black"/&gt;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 w="12700"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&lt;a:band2H&gt;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&lt;/a:band2H&gt;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&lt;a:band2V&gt;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&lt;/a:band2V&gt;</w:t>
      </w:r>
    </w:p>
    <w:p w:rsidR="00F729E5" w:rsidRDefault="00F63C16">
      <w:r>
        <w:t xml:space="preserve">  &lt;a:lastCol&gt;</w:t>
      </w:r>
    </w:p>
    <w:p w:rsidR="00F729E5" w:rsidRDefault="00F63C16">
      <w:r>
        <w:t xml:space="preserve">    &lt;a:tcTxStyle b="on"&gt;</w:t>
      </w:r>
    </w:p>
    <w:p w:rsidR="00F729E5" w:rsidRDefault="00F63C16">
      <w:r>
        <w:t xml:space="preserve">      &lt;a:fontRef idx="minor"&gt;</w:t>
      </w:r>
    </w:p>
    <w:p w:rsidR="00F729E5" w:rsidRDefault="00F63C16">
      <w:r>
        <w:t xml:space="preserve">        &lt;a:prstClr val="black"/&gt;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&lt;a:fontRef idx="minor"&gt;</w:t>
      </w:r>
    </w:p>
    <w:p w:rsidR="00F729E5" w:rsidRDefault="00F63C16">
      <w:r>
        <w:t xml:space="preserve">        &lt;a:prstClr val="black"/&gt;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&lt;a:fontRef idx="minor"&gt;</w:t>
      </w:r>
    </w:p>
    <w:p w:rsidR="00F729E5" w:rsidRDefault="00F63C16">
      <w:r>
        <w:t xml:space="preserve">        &lt;a:prstClr val="black"/&gt;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w="38100"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&lt;a:prstClr val="black"/&gt;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w="38100"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styleId="{8EC20E35-A176-4012-BC5E-935CFFF8708E}"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&lt;a:seCell&gt;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&lt;/a:seCell&gt;</w:t>
      </w:r>
    </w:p>
    <w:p w:rsidR="00F729E5" w:rsidRDefault="00F63C16">
      <w:r>
        <w:t xml:space="preserve">  &lt;a:swCell&gt;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&lt;/a:swCell&gt;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styleId="{6E25E649-3F16-4E02-A733-19D2CDBF48F0}"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&lt;a:seCell&gt;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&lt;/a:seCell&gt;</w:t>
      </w:r>
    </w:p>
    <w:p w:rsidR="00F729E5" w:rsidRDefault="00F63C16">
      <w:r>
        <w:t xml:space="preserve">  &lt;a:swCell&gt;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&lt;/a:swCell&gt;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styleId="{D7AC3CCA-C797-4891-BE02-D94E43425B78}"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 w="12700"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w="25400" cmpd="sng"&gt;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r>
        <w:t>&lt;a:tblStyle styleId="{E8034E78-7F5D-4C2E-B375-FC64B27BC917}"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&lt;a:seCell&gt;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&lt;/a:tcStyle&gt;</w:t>
      </w:r>
    </w:p>
    <w:p w:rsidR="00F729E5" w:rsidRDefault="00F63C16">
      <w:r>
        <w:t xml:space="preserve">  &lt;/a:seCell&gt;</w:t>
      </w:r>
    </w:p>
    <w:p w:rsidR="00F729E5" w:rsidRDefault="00F63C16">
      <w:r>
        <w:t xml:space="preserve">  &lt;a:swCell&gt;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&lt;/a:swCell&gt;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 xml:space="preserve">  &lt;a:neCell&gt;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&lt;/a:tcStyle&gt;</w:t>
      </w:r>
    </w:p>
    <w:p w:rsidR="00F729E5" w:rsidRDefault="00F63C16">
      <w:r>
        <w:t xml:space="preserve">  &lt;/a:neCell&gt;</w:t>
      </w:r>
    </w:p>
    <w:p w:rsidR="00F729E5" w:rsidRDefault="00F63C16">
      <w:r>
        <w:t xml:space="preserve">  &lt;a:nwCell&gt;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&lt;/a:nwCell&gt;</w:t>
      </w:r>
    </w:p>
    <w:p w:rsidR="00F729E5" w:rsidRDefault="00F63C16">
      <w:r>
        <w:t>&lt;/a:tblStyle&gt;</w:t>
      </w:r>
    </w:p>
    <w:p w:rsidR="00F729E5" w:rsidRDefault="00F63C16">
      <w:r>
        <w:t>&lt;a:tblStyle styleId="{125E5076-3810-47DD-B79F-674D7AD40C01}"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&lt;a:shade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&lt;a:shade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&lt;a:shade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&lt;a:shade val="60000"/&gt;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val="accent1"&gt;</w:t>
      </w:r>
    </w:p>
    <w:p w:rsidR="00F729E5" w:rsidRDefault="00F63C16">
      <w:r>
        <w:t xml:space="preserve">            &lt;a:shade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&lt;a:seCell&gt;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&lt;/a:tcStyle&gt;</w:t>
      </w:r>
    </w:p>
    <w:p w:rsidR="00F729E5" w:rsidRDefault="00F63C16">
      <w:r>
        <w:t xml:space="preserve">  &lt;/a:seCell&gt;</w:t>
      </w:r>
    </w:p>
    <w:p w:rsidR="00F729E5" w:rsidRDefault="00F63C16">
      <w:r>
        <w:t xml:space="preserve">  &lt;a:swCell&gt;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&lt;/a:swCell&gt;</w:t>
      </w:r>
    </w:p>
    <w:p w:rsidR="00F729E5" w:rsidRDefault="00F63C16">
      <w:r>
        <w:t xml:space="preserve">  &lt;a:firstRow&gt;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&lt;a:bottom&gt;</w:t>
      </w:r>
    </w:p>
    <w:p w:rsidR="00F729E5" w:rsidRDefault="00F63C16">
      <w:r>
        <w:t xml:space="preserve">          &lt;a:ln w="25400" cmpd="sng"&gt;</w:t>
      </w:r>
    </w:p>
    <w:p w:rsidR="00F729E5" w:rsidRDefault="00F63C16">
      <w:r>
        <w:t xml:space="preserve">            &lt;a:solidFill&gt;</w:t>
      </w:r>
    </w:p>
    <w:p w:rsidR="00F729E5" w:rsidRDefault="00F63C16">
      <w:r>
        <w:t xml:space="preserve">              &lt;a:schemeClr val="lt1"/&gt;</w:t>
      </w:r>
    </w:p>
    <w:p w:rsidR="00F729E5" w:rsidRDefault="00F63C16">
      <w:r>
        <w:t xml:space="preserve">            &lt;/a:solidFill&gt;</w:t>
      </w:r>
    </w:p>
    <w:p w:rsidR="00F729E5" w:rsidRDefault="00F63C16">
      <w:r>
        <w:t xml:space="preserve">          &lt;/a:ln&gt;</w:t>
      </w:r>
    </w:p>
    <w:p w:rsidR="00F729E5" w:rsidRDefault="00F63C16">
      <w:r>
        <w:t xml:space="preserve">        &lt;/a:bottom&gt;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 xml:space="preserve">  &lt;a:neCell&gt;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&lt;/a:tcBdr&gt;</w:t>
      </w:r>
    </w:p>
    <w:p w:rsidR="00F729E5" w:rsidRDefault="00F63C16">
      <w:r>
        <w:t xml:space="preserve">    &lt;/a:tcStyle&gt;</w:t>
      </w:r>
    </w:p>
    <w:p w:rsidR="00F729E5" w:rsidRDefault="00F63C16">
      <w:r>
        <w:t xml:space="preserve">  &lt;/a:neCell&gt;</w:t>
      </w:r>
    </w:p>
    <w:p w:rsidR="00F729E5" w:rsidRDefault="00F63C16">
      <w:r>
        <w:t xml:space="preserve">  &lt;a:nwCell&gt;</w:t>
      </w:r>
    </w:p>
    <w:p w:rsidR="00F729E5" w:rsidRDefault="00F63C16">
      <w:r>
        <w:t xml:space="preserve">    &lt;a:tcStyle&gt;</w:t>
      </w:r>
    </w:p>
    <w:p w:rsidR="00F729E5" w:rsidRDefault="00F63C16">
      <w:r>
        <w:t xml:space="preserve">      &lt;a:tcBdr&gt;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&lt;/a:tcBdr&gt;</w:t>
      </w:r>
    </w:p>
    <w:p w:rsidR="00F729E5" w:rsidRDefault="00F63C16">
      <w:r>
        <w:t xml:space="preserve">    &lt;/a:tcStyle&gt;</w:t>
      </w:r>
    </w:p>
    <w:p w:rsidR="00F729E5" w:rsidRDefault="00F63C16">
      <w:r>
        <w:t xml:space="preserve">  &lt;/a:nwCell&gt;</w:t>
      </w:r>
    </w:p>
    <w:p w:rsidR="00F729E5" w:rsidRDefault="00F63C16">
      <w:r>
        <w:t>&lt;/a:tblStyle&gt;</w:t>
      </w:r>
    </w:p>
    <w:p w:rsidR="00F729E5" w:rsidRDefault="00F63C16">
      <w:r>
        <w:t>&lt;a:tblStyle styleId="{5202B0CA-FC54-4496-8BCA-5EF66A818D29}" styleName=""&gt;</w:t>
      </w:r>
    </w:p>
    <w:p w:rsidR="00F729E5" w:rsidRDefault="00F63C16">
      <w:r>
        <w:t xml:space="preserve">  &lt;a:wholeTbl&gt;</w:t>
      </w:r>
    </w:p>
    <w:p w:rsidR="00F729E5" w:rsidRDefault="00F63C16">
      <w:r>
        <w:t xml:space="preserve">    &lt;a:tcTxStyle&gt;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val="dk1"/&gt;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&lt;a:left&gt;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&lt;/a:left&gt;</w:t>
      </w:r>
    </w:p>
    <w:p w:rsidR="00F729E5" w:rsidRDefault="00F63C16">
      <w:r>
        <w:t xml:space="preserve">        &lt;a:right&gt;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&lt;/a:right&gt;</w:t>
      </w:r>
    </w:p>
    <w:p w:rsidR="00F729E5" w:rsidRDefault="00F63C16">
      <w:r>
        <w:t xml:space="preserve">        &lt;a:top&gt;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&lt;/a:top&gt;</w:t>
      </w:r>
    </w:p>
    <w:p w:rsidR="00F729E5" w:rsidRDefault="00F63C16">
      <w:r>
        <w:t xml:space="preserve">        &lt;a:bottom&gt;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&lt;/a:bottom&gt;</w:t>
      </w:r>
    </w:p>
    <w:p w:rsidR="00F729E5" w:rsidRDefault="00F63C16">
      <w:r>
        <w:t xml:space="preserve">        &lt;a:insideH&gt;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&lt;/a:insideH&gt;</w:t>
      </w:r>
    </w:p>
    <w:p w:rsidR="00F729E5" w:rsidRDefault="00F63C16">
      <w:r>
        <w:t xml:space="preserve">        &lt;a:insideV&gt;</w:t>
      </w:r>
    </w:p>
    <w:p w:rsidR="00F729E5" w:rsidRDefault="00F63C16">
      <w:r>
        <w:t xml:space="preserve">          &lt;a:ln&gt;</w:t>
      </w:r>
    </w:p>
    <w:p w:rsidR="00F729E5" w:rsidRDefault="00F63C16">
      <w:r>
        <w:t xml:space="preserve">            &lt;a:noFill/&gt;</w:t>
      </w:r>
    </w:p>
    <w:p w:rsidR="00F729E5" w:rsidRDefault="00F63C16">
      <w:r>
        <w:t xml:space="preserve">          &lt;/a:ln&gt;</w:t>
      </w:r>
    </w:p>
    <w:p w:rsidR="00F729E5" w:rsidRDefault="00F63C16">
      <w:r>
        <w:t xml:space="preserve">        &lt;/a:insideV&gt;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&lt;/a:wholeTbl&gt;</w:t>
      </w:r>
    </w:p>
    <w:p w:rsidR="00F729E5" w:rsidRDefault="00F63C16">
      <w:r>
        <w:t xml:space="preserve">  &lt;a:band1H&gt;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&lt;/a:band1H&gt;</w:t>
      </w:r>
    </w:p>
    <w:p w:rsidR="00F729E5" w:rsidRDefault="00F63C16">
      <w:r>
        <w:t xml:space="preserve">  &lt;a:band1V&gt;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val="40000"/&gt;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&lt;/a:band1V&gt;</w:t>
      </w:r>
    </w:p>
    <w:p w:rsidR="00F729E5" w:rsidRDefault="00F63C16">
      <w:r>
        <w:t xml:space="preserve">  &lt;a:lastCol&gt;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&lt;/a:lastCol&gt;</w:t>
      </w:r>
    </w:p>
    <w:p w:rsidR="00F729E5" w:rsidRDefault="00F63C16">
      <w:r>
        <w:t xml:space="preserve">  &lt;a:firstCol&gt;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&lt;/a:tcStyle&gt;</w:t>
      </w:r>
    </w:p>
    <w:p w:rsidR="00F729E5" w:rsidRDefault="00F63C16">
      <w:r>
        <w:t xml:space="preserve">  &lt;/a:firstCol&gt;</w:t>
      </w:r>
    </w:p>
    <w:p w:rsidR="00F729E5" w:rsidRDefault="00F63C16">
      <w:r>
        <w:t xml:space="preserve">  &lt;a:lastRow&gt;</w:t>
      </w:r>
    </w:p>
    <w:p w:rsidR="00F729E5" w:rsidRDefault="00F63C16">
      <w:r>
        <w:t xml:space="preserve">    &lt;a:tcTxStyle b="on"/&gt;</w:t>
      </w:r>
    </w:p>
    <w:p w:rsidR="00F729E5" w:rsidRDefault="00F63C16">
      <w:r>
        <w:t xml:space="preserve">    &lt;a:tcStyle&gt;</w:t>
      </w:r>
    </w:p>
    <w:p w:rsidR="00F729E5" w:rsidRDefault="00F63C16">
      <w:r>
        <w:t xml:space="preserve">      &lt;a:tcBdr&gt;</w:t>
      </w:r>
    </w:p>
    <w:p w:rsidR="00F729E5" w:rsidRDefault="00F63C16">
      <w:r>
        <w:t xml:space="preserve">        &lt;a:top&gt;</w:t>
      </w:r>
    </w:p>
    <w:p w:rsidR="00F729E5" w:rsidRDefault="00F63C16">
      <w:r>
        <w:t xml:space="preserve">          &lt;a:ln w="50800" cmpd="dbl"&gt;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&lt;/a:ln&gt;</w:t>
      </w:r>
    </w:p>
    <w:p w:rsidR="00F729E5" w:rsidRDefault="00F63C16">
      <w:r>
        <w:t xml:space="preserve">        &lt;/a:top&gt;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&lt;a:tint val="20000"/&gt;</w:t>
      </w:r>
    </w:p>
    <w:p w:rsidR="00F729E5" w:rsidRDefault="00F63C16">
      <w:r>
        <w:t xml:space="preserve">          &lt;/a:schemeClr&gt;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&lt;/a:lastRow&gt;</w:t>
      </w:r>
    </w:p>
    <w:p w:rsidR="00F729E5" w:rsidRDefault="00F63C16">
      <w:r>
        <w:t xml:space="preserve">  &lt;a:firstRow&gt;</w:t>
      </w:r>
    </w:p>
    <w:p w:rsidR="00F729E5" w:rsidRDefault="00F63C16">
      <w:r>
        <w:t xml:space="preserve">    &lt;a:tcTxStyle b="on"&gt;</w:t>
      </w:r>
    </w:p>
    <w:p w:rsidR="00F729E5" w:rsidRDefault="00F63C16">
      <w:r>
        <w:t xml:space="preserve">      &lt;a:fontRef idx="minor"&gt;</w:t>
      </w:r>
    </w:p>
    <w:p w:rsidR="00F729E5" w:rsidRDefault="00F63C16">
      <w:r>
        <w:t xml:space="preserve">        &lt;a:scrgbClr r="0" g="0" b="0"/&gt;</w:t>
      </w:r>
    </w:p>
    <w:p w:rsidR="00F729E5" w:rsidRDefault="00F63C16">
      <w:r>
        <w:t xml:space="preserve">      &lt;/a:fontRef&gt;</w:t>
      </w:r>
    </w:p>
    <w:p w:rsidR="00F729E5" w:rsidRDefault="00F63C16">
      <w:r>
        <w:t xml:space="preserve">      &lt;a:schemeClr val="lt1"/&gt;</w:t>
      </w:r>
    </w:p>
    <w:p w:rsidR="00F729E5" w:rsidRDefault="00F63C16">
      <w:r>
        <w:t xml:space="preserve">    &lt;/a:tcTxStyle&gt;</w:t>
      </w:r>
    </w:p>
    <w:p w:rsidR="00F729E5" w:rsidRDefault="00F63C16">
      <w:r>
        <w:t xml:space="preserve">    &lt;a:tcStyle&gt;</w:t>
      </w:r>
    </w:p>
    <w:p w:rsidR="00F729E5" w:rsidRDefault="00F63C16">
      <w:r>
        <w:t xml:space="preserve">      &lt;a:tcBdr/&gt;</w:t>
      </w:r>
    </w:p>
    <w:p w:rsidR="00F729E5" w:rsidRDefault="00F63C16">
      <w:r>
        <w:t xml:space="preserve">      &lt;a:fill&gt;</w:t>
      </w:r>
    </w:p>
    <w:p w:rsidR="00F729E5" w:rsidRDefault="00F63C16">
      <w:r>
        <w:t xml:space="preserve">        &lt;a:solidFill&gt;</w:t>
      </w:r>
    </w:p>
    <w:p w:rsidR="00F729E5" w:rsidRDefault="00F63C16">
      <w:r>
        <w:t xml:space="preserve">          &lt;a:schemeClr val="dk1"/&gt;</w:t>
      </w:r>
    </w:p>
    <w:p w:rsidR="00F729E5" w:rsidRDefault="00F63C16">
      <w:r>
        <w:t xml:space="preserve">        &lt;/a:solidFill&gt;</w:t>
      </w:r>
    </w:p>
    <w:p w:rsidR="00F729E5" w:rsidRDefault="00F63C16">
      <w:r>
        <w:t xml:space="preserve">      &lt;/a:fill&gt;</w:t>
      </w:r>
    </w:p>
    <w:p w:rsidR="00F729E5" w:rsidRDefault="00F63C16">
      <w:r>
        <w:t xml:space="preserve">    &lt;/a:tcStyle&gt;</w:t>
      </w:r>
    </w:p>
    <w:p w:rsidR="00F729E5" w:rsidRDefault="00F63C16">
      <w:r>
        <w:t xml:space="preserve">  &lt;/a:firstRow&gt;</w:t>
      </w:r>
    </w:p>
    <w:p w:rsidR="00F729E5" w:rsidRDefault="00F63C16">
      <w:r>
        <w:t>&lt;/a:tblStyle&gt;</w:t>
      </w:r>
    </w:p>
    <w:p w:rsidR="00F729E5" w:rsidRDefault="00F63C16">
      <w:pPr>
        <w:pStyle w:val="Definition-Field2"/>
      </w:pPr>
      <w:r>
        <w:t>This note applies to the following products: 2007, 2007 SP1, 2007 SP2.</w:t>
      </w:r>
    </w:p>
    <w:p w:rsidR="00F729E5" w:rsidRDefault="00F63C16">
      <w:pPr>
        <w:pStyle w:val="Heading3"/>
      </w:pPr>
      <w:bookmarkStart w:id="2701" w:name="section_6c3a6294ed13479a871a7e094963289e"/>
      <w:bookmarkStart w:id="2702" w:name="_Toc454426595"/>
      <w:r>
        <w:t>Part 4 Section 5.1.6.11, tbl (Table)</w:t>
      </w:r>
      <w:bookmarkEnd w:id="2701"/>
      <w:bookmarkEnd w:id="2702"/>
      <w:r w:rsidR="00BE53A7">
        <w:fldChar w:fldCharType="begin"/>
      </w:r>
      <w:r>
        <w:instrText xml:space="preserve"> XE "tbl (Table)" </w:instrText>
      </w:r>
      <w:r w:rsidR="00BE53A7">
        <w:fldChar w:fldCharType="end"/>
      </w:r>
    </w:p>
    <w:p w:rsidR="00F729E5" w:rsidRDefault="00F63C16">
      <w:pPr>
        <w:pStyle w:val="Definition-Field"/>
      </w:pPr>
      <w:r>
        <w:t xml:space="preserve">a.   </w:t>
      </w:r>
      <w:r>
        <w:rPr>
          <w:i/>
        </w:rPr>
        <w:t>The standard specifies that the number of rows is between 0 and unbounded.</w:t>
      </w:r>
    </w:p>
    <w:p w:rsidR="00F729E5" w:rsidRDefault="00F63C16">
      <w:pPr>
        <w:pStyle w:val="Definition-Field2"/>
      </w:pPr>
      <w:r>
        <w:t>In Office, the number of rows is greater than 0 and less than or equal to 1000.</w:t>
      </w:r>
    </w:p>
    <w:p w:rsidR="00F729E5" w:rsidRDefault="00F63C16">
      <w:pPr>
        <w:pStyle w:val="Definition-Field"/>
      </w:pPr>
      <w:r>
        <w:t xml:space="preserve">b.   </w:t>
      </w:r>
      <w:r>
        <w:rPr>
          <w:i/>
        </w:rPr>
        <w:t>The standard specifies that the number of columns, as defined in child element tblGrid, is between 0 and unbounded.</w:t>
      </w:r>
    </w:p>
    <w:p w:rsidR="00F729E5" w:rsidRDefault="00F63C16">
      <w:pPr>
        <w:pStyle w:val="Definition-Field2"/>
      </w:pPr>
      <w:r>
        <w:t>In Office, the number of columns is greater than 0 and less than or equal to 1000.</w:t>
      </w:r>
    </w:p>
    <w:p w:rsidR="00F729E5" w:rsidRDefault="00F63C16">
      <w:pPr>
        <w:pStyle w:val="Definition-Field"/>
      </w:pPr>
      <w:r>
        <w:t xml:space="preserve">c.   </w:t>
      </w:r>
      <w:r>
        <w:rPr>
          <w:i/>
        </w:rPr>
        <w:t>The standard does not indicate that the number of cells in each row is dependent on the number of columns.</w:t>
      </w:r>
    </w:p>
    <w:p w:rsidR="00F729E5" w:rsidRDefault="00F63C16">
      <w:pPr>
        <w:pStyle w:val="Definition-Field2"/>
      </w:pPr>
      <w:r>
        <w:t>In Office, the number of cells in each table row is equal to the number of columns defined in child element tblGrid.</w:t>
      </w:r>
    </w:p>
    <w:p w:rsidR="00F729E5" w:rsidRDefault="00F63C16">
      <w:pPr>
        <w:pStyle w:val="Definition-Field"/>
      </w:pPr>
      <w:r>
        <w:t xml:space="preserve">d.   </w:t>
      </w:r>
      <w:r>
        <w:rPr>
          <w:i/>
        </w:rPr>
        <w:t>The standard does not describe how the tbl element merges cells horizontally and vertically.</w:t>
      </w:r>
    </w:p>
    <w:p w:rsidR="00F729E5" w:rsidRDefault="00F63C16">
      <w:r>
        <w:t>A Table merge describes the merging relationships between conjoint cells in a table. The gridSpan and rowSpan attributes of the tc elements (“</w:t>
      </w:r>
      <w:hyperlink r:id="rId230">
        <w:r>
          <w:rPr>
            <w:rStyle w:val="Hyperlink"/>
          </w:rPr>
          <w:t>[ECMA-376]</w:t>
        </w:r>
      </w:hyperlink>
      <w:r>
        <w:t xml:space="preserve"> Part 4 §5.1.6.14; tc (Table Cell)”) are used to define a table merge. The gridSpan and rowSpan of the top-left cell of a table merge decide the width and height of the table merge. For example, if the following cell is the top-left cell of a table merge, its merge size is width = 3 columns, and height = 5 rows; or when written out, &lt;a:tc gridSpan="3" rowSpan="5"&gt;.</w:t>
      </w:r>
    </w:p>
    <w:p w:rsidR="00F729E5" w:rsidRDefault="00F63C16">
      <w:r>
        <w:t>1). All cells in the first row in this table merge must have the same rowSpan as the first one (5 in the preceding example). And their corresponding gridSpan, except the first one must be 1.</w:t>
      </w:r>
    </w:p>
    <w:p w:rsidR="00F729E5" w:rsidRDefault="00F63C16">
      <w:r>
        <w:t>2). All cells in the first column in this table merge must have the same gridSpan as the first one (3 in the preceding example). And their corresponding rowSpan, except the first one must be equal to 1.</w:t>
      </w:r>
    </w:p>
    <w:p w:rsidR="00F729E5" w:rsidRDefault="00F63C16">
      <w:r>
        <w:t>3). All other cells in this table merge must have their rowSpan and gridSpan being equal to 1.</w:t>
      </w:r>
    </w:p>
    <w:p w:rsidR="00F729E5" w:rsidRDefault="00F63C16">
      <w:r>
        <w:t>4). Two merges shall not overlap.</w:t>
      </w:r>
    </w:p>
    <w:p w:rsidR="00F729E5" w:rsidRDefault="00F63C16">
      <w:pPr>
        <w:pStyle w:val="Definition-Field"/>
      </w:pPr>
      <w:r>
        <w:t xml:space="preserve">e.   </w:t>
      </w:r>
      <w:r>
        <w:rPr>
          <w:i/>
        </w:rPr>
        <w:t>The standard allows the neighbouring interior borders of two neighbouring table merges to have different line properties.</w:t>
      </w:r>
    </w:p>
    <w:p w:rsidR="00F729E5" w:rsidRDefault="00F63C16">
      <w:pPr>
        <w:pStyle w:val="Definition-Field2"/>
      </w:pPr>
      <w:r>
        <w:t>Office requires the neighbouring interior borders of two neighbouring table merges to have matching border line properties as defined by the lnL, lnR, lnT and lnB elements.</w:t>
      </w:r>
    </w:p>
    <w:p w:rsidR="00F729E5" w:rsidRDefault="00F63C16">
      <w:pPr>
        <w:pStyle w:val="Heading3"/>
      </w:pPr>
      <w:bookmarkStart w:id="2703" w:name="section_9ed544dec8484e7781eee41ee3bba393"/>
      <w:bookmarkStart w:id="2704" w:name="_Toc454426596"/>
      <w:r>
        <w:t>Part 4 Section 5.1.6.12, tblGrid (Table Grid)</w:t>
      </w:r>
      <w:bookmarkEnd w:id="2703"/>
      <w:bookmarkEnd w:id="2704"/>
      <w:r w:rsidR="00BE53A7">
        <w:fldChar w:fldCharType="begin"/>
      </w:r>
      <w:r>
        <w:instrText xml:space="preserve"> XE "tblGrid (Table Grid)" </w:instrText>
      </w:r>
      <w:r w:rsidR="00BE53A7">
        <w:fldChar w:fldCharType="end"/>
      </w:r>
    </w:p>
    <w:p w:rsidR="00F729E5" w:rsidRDefault="00F63C16">
      <w:pPr>
        <w:pStyle w:val="Definition-Field"/>
      </w:pPr>
      <w:r>
        <w:t xml:space="preserve">a.   </w:t>
      </w:r>
      <w:r>
        <w:rPr>
          <w:i/>
        </w:rPr>
        <w:t>The standard states that the tblGrid element defines the columns that are within the table.</w:t>
      </w:r>
    </w:p>
    <w:p w:rsidR="00F729E5" w:rsidRDefault="00F63C16">
      <w:pPr>
        <w:pStyle w:val="Definition-Field2"/>
      </w:pPr>
      <w:r>
        <w:t>Office requires there be at least 1 and at most 1000 gridCol child elements to tblGrid.</w:t>
      </w:r>
    </w:p>
    <w:p w:rsidR="00F729E5" w:rsidRDefault="00F63C16">
      <w:pPr>
        <w:pStyle w:val="Heading3"/>
      </w:pPr>
      <w:bookmarkStart w:id="2705" w:name="section_de4562ba790148df9803414ded131f2b"/>
      <w:bookmarkStart w:id="2706" w:name="_Toc454426597"/>
      <w:r>
        <w:t>Part 4 Section 5.1.6.14, tc (Table Cell)</w:t>
      </w:r>
      <w:bookmarkEnd w:id="2705"/>
      <w:bookmarkEnd w:id="2706"/>
      <w:r w:rsidR="00BE53A7">
        <w:fldChar w:fldCharType="begin"/>
      </w:r>
      <w:r>
        <w:instrText xml:space="preserve"> XE "tc (Table Cell)" </w:instrText>
      </w:r>
      <w:r w:rsidR="00BE53A7">
        <w:fldChar w:fldCharType="end"/>
      </w:r>
    </w:p>
    <w:p w:rsidR="00F729E5" w:rsidRDefault="00F63C16">
      <w:pPr>
        <w:pStyle w:val="Definition-Field"/>
      </w:pPr>
      <w:r>
        <w:t xml:space="preserve">a.   </w:t>
      </w:r>
      <w:r>
        <w:rPr>
          <w:i/>
        </w:rPr>
        <w:t>The standard allows the value of the rowSpan attribute to be any 32-bit integer.</w:t>
      </w:r>
    </w:p>
    <w:p w:rsidR="00F729E5" w:rsidRDefault="00F63C16">
      <w:pPr>
        <w:pStyle w:val="Definition-Field2"/>
      </w:pPr>
      <w:r>
        <w:t>In Office, the value of rowSpan shall be equal to or greater than 1. For a table with R rows, the value of rowSpan for cells in the first row shall be at most R; the value of rowSpan for cells in the second row can be at most R – 1; and so on.</w:t>
      </w:r>
    </w:p>
    <w:p w:rsidR="00F729E5" w:rsidRDefault="00F63C16">
      <w:pPr>
        <w:pStyle w:val="Definition-Field"/>
      </w:pPr>
      <w:r>
        <w:t xml:space="preserve">b.   </w:t>
      </w:r>
      <w:r>
        <w:rPr>
          <w:i/>
        </w:rPr>
        <w:t>The standard states that the gridSpan attribute is allowed to be any 32-bit integer.</w:t>
      </w:r>
    </w:p>
    <w:p w:rsidR="00F729E5" w:rsidRDefault="00F63C16">
      <w:r>
        <w:t>In Office, the value of gridSpan shall be equal to or greater than 1. For a table with C columns, the value of gridSpan for cells in the first column can be at most C; the value of gridSpan for cells in the second column can be at most C – 1; and so on.</w:t>
      </w:r>
    </w:p>
    <w:p w:rsidR="00F729E5" w:rsidRDefault="00F63C16">
      <w:pPr>
        <w:pStyle w:val="Definition-Field"/>
      </w:pPr>
      <w:r>
        <w:t xml:space="preserve">c.   </w:t>
      </w:r>
      <w:r>
        <w:rPr>
          <w:i/>
        </w:rPr>
        <w:t>The standard does not describe how the hMerge or vMerge attributes work.</w:t>
      </w:r>
    </w:p>
    <w:p w:rsidR="00F729E5" w:rsidRDefault="00F63C16">
      <w:r>
        <w:t>Information about Table Merge is contained within the tbl element (“</w:t>
      </w:r>
      <w:hyperlink r:id="rId231">
        <w:r>
          <w:rPr>
            <w:rStyle w:val="Hyperlink"/>
          </w:rPr>
          <w:t>[ECMA-376]</w:t>
        </w:r>
      </w:hyperlink>
      <w:r>
        <w:t xml:space="preserve"> Part 4 §5.1.6.11; tbl (Table)”).</w:t>
      </w:r>
    </w:p>
    <w:p w:rsidR="00F729E5" w:rsidRDefault="00F63C16">
      <w:r>
        <w:t>All cells in the first column of a table merge shall have hMerge equal to 0 or false. All other cells of a table merge shall have hMerge equal to 1 or true.</w:t>
      </w:r>
    </w:p>
    <w:p w:rsidR="00F729E5" w:rsidRDefault="00F63C16">
      <w:r>
        <w:t>All cells in the first row of a table merge shall have vMerge equal to 0 or false.  All other cells of a table merge shall have vMerge equal to 1 or true.</w:t>
      </w:r>
    </w:p>
    <w:p w:rsidR="00F729E5" w:rsidRDefault="00F63C16">
      <w:pPr>
        <w:pStyle w:val="Heading3"/>
      </w:pPr>
      <w:bookmarkStart w:id="2707" w:name="section_a35c421bad3b4f379d0dec850b2e8570"/>
      <w:bookmarkStart w:id="2708" w:name="_Toc454426598"/>
      <w:r>
        <w:t>Part 4 Section 5.1.6.16, tr (Table Row)</w:t>
      </w:r>
      <w:bookmarkEnd w:id="2707"/>
      <w:bookmarkEnd w:id="2708"/>
      <w:r w:rsidR="00BE53A7">
        <w:fldChar w:fldCharType="begin"/>
      </w:r>
      <w:r>
        <w:instrText xml:space="preserve"> XE "tr (Table Row)" </w:instrText>
      </w:r>
      <w:r w:rsidR="00BE53A7">
        <w:fldChar w:fldCharType="end"/>
      </w:r>
    </w:p>
    <w:p w:rsidR="00F729E5" w:rsidRDefault="00F63C16">
      <w:pPr>
        <w:pStyle w:val="Definition-Field"/>
      </w:pPr>
      <w:r>
        <w:t xml:space="preserve">a.   </w:t>
      </w:r>
      <w:r>
        <w:rPr>
          <w:i/>
        </w:rPr>
        <w:t>The standard states that the height attribute specifies the row height.</w:t>
      </w:r>
    </w:p>
    <w:p w:rsidR="00F729E5" w:rsidRDefault="00F63C16">
      <w:r>
        <w:t>In Office, the height of the row in the table is specified in EMUs.  Additionally:</w:t>
      </w:r>
    </w:p>
    <w:p w:rsidR="00F729E5" w:rsidRDefault="00F63C16">
      <w:r>
        <w:t>The height shall not be negative.</w:t>
      </w:r>
    </w:p>
    <w:p w:rsidR="00F729E5" w:rsidRDefault="00F63C16">
      <w:r>
        <w:t xml:space="preserve">The height shall be either 0, or greater than the minimal row height. </w:t>
      </w:r>
    </w:p>
    <w:p w:rsidR="00F729E5" w:rsidRDefault="00F63C16">
      <w:r>
        <w:t>The height shall be equal to or less than 0x3FFFFFFF.</w:t>
      </w:r>
    </w:p>
    <w:p w:rsidR="00F729E5" w:rsidRDefault="00F63C16">
      <w:r>
        <w:t>The minimal row height of a row is defined as: the sum of the minimal heights which can hold the top margin and the bottom margin plus 2 extra points for each cell in the row.</w:t>
      </w:r>
    </w:p>
    <w:p w:rsidR="00F729E5" w:rsidRDefault="00F63C16">
      <w:pPr>
        <w:pStyle w:val="Definition-Field"/>
      </w:pPr>
      <w:r>
        <w:t xml:space="preserve">b.   </w:t>
      </w:r>
      <w:r>
        <w:rPr>
          <w:i/>
        </w:rPr>
        <w:t>The standard states that the tr element specifies a row in a table.</w:t>
      </w:r>
    </w:p>
    <w:p w:rsidR="00F729E5" w:rsidRDefault="00F63C16">
      <w:pPr>
        <w:pStyle w:val="Definition-Field2"/>
      </w:pPr>
      <w:r>
        <w:t>In Office, the number of table cells in a table row is greater than 1 and less than or equal to 1000. Additionally, the number of table cells in a table row is equal to the number of columns in the table.</w:t>
      </w:r>
    </w:p>
    <w:p w:rsidR="00F729E5" w:rsidRDefault="00F63C16">
      <w:pPr>
        <w:pStyle w:val="Heading3"/>
      </w:pPr>
      <w:bookmarkStart w:id="2709" w:name="section_656445069a6d43f3bd7ae6438359deb1"/>
      <w:bookmarkStart w:id="2710" w:name="_Toc454426599"/>
      <w:r>
        <w:t>Part 4 Section 5.1.7.1, anchor (Anchor Point)</w:t>
      </w:r>
      <w:bookmarkEnd w:id="2709"/>
      <w:bookmarkEnd w:id="2710"/>
      <w:r w:rsidR="00BE53A7">
        <w:fldChar w:fldCharType="begin"/>
      </w:r>
      <w:r>
        <w:instrText xml:space="preserve"> XE "anchor (Anchor Point)" </w:instrText>
      </w:r>
      <w:r w:rsidR="00BE53A7">
        <w:fldChar w:fldCharType="end"/>
      </w:r>
    </w:p>
    <w:p w:rsidR="00F729E5" w:rsidRDefault="00F63C16">
      <w:pPr>
        <w:pStyle w:val="Definition-Field"/>
      </w:pPr>
      <w:r>
        <w:t xml:space="preserve">a.   </w:t>
      </w:r>
      <w:r>
        <w:rPr>
          <w:i/>
        </w:rPr>
        <w:t>The standard implies that the anchor element anchors the backdrop plane.</w:t>
      </w:r>
    </w:p>
    <w:p w:rsidR="00F729E5" w:rsidRDefault="00F63C16">
      <w:r>
        <w:t>This element specifies a point in 3D space that is the offset to the origin of the backdrop plane.  By moving this anchor point, the image of shadows, glows, and reflections can be moved and can be rotated from its default position on a plane parallel to the x-y plane to any location and orientation in 3D space, providing it remains viewable in the viewing frustum of the scene camera.</w:t>
      </w:r>
    </w:p>
    <w:p w:rsidR="00F729E5" w:rsidRDefault="00F63C16">
      <w:pPr>
        <w:pStyle w:val="Heading3"/>
      </w:pPr>
      <w:bookmarkStart w:id="2711" w:name="section_9fa614703a1945f2840f5005b44f3329"/>
      <w:bookmarkStart w:id="2712" w:name="_Toc454426600"/>
      <w:r>
        <w:t>Part 4 Section 5.1.7.2, backdrop (Backdrop Plane)</w:t>
      </w:r>
      <w:bookmarkEnd w:id="2711"/>
      <w:bookmarkEnd w:id="2712"/>
      <w:r w:rsidR="00BE53A7">
        <w:fldChar w:fldCharType="begin"/>
      </w:r>
      <w:r>
        <w:instrText xml:space="preserve"> XE "backdrop (Backdrop Plane)" </w:instrText>
      </w:r>
      <w:r w:rsidR="00BE53A7">
        <w:fldChar w:fldCharType="end"/>
      </w:r>
    </w:p>
    <w:p w:rsidR="00F729E5" w:rsidRDefault="00F63C16">
      <w:pPr>
        <w:pStyle w:val="Definition-Field"/>
      </w:pPr>
      <w:r>
        <w:t xml:space="preserve">a.   </w:t>
      </w:r>
      <w:r>
        <w:rPr>
          <w:i/>
        </w:rPr>
        <w:t>The standard allows the up and normal vectors to be collinear.</w:t>
      </w:r>
    </w:p>
    <w:p w:rsidR="00F729E5" w:rsidRDefault="00F63C16">
      <w:pPr>
        <w:pStyle w:val="Definition-Field2"/>
      </w:pPr>
      <w:r>
        <w:t>Office requires that the up and normal vectors not be collinear.</w:t>
      </w:r>
    </w:p>
    <w:p w:rsidR="00F729E5" w:rsidRDefault="00F63C16">
      <w:pPr>
        <w:pStyle w:val="Heading3"/>
      </w:pPr>
      <w:bookmarkStart w:id="2713" w:name="section_fc1d0b0c0c224c17a084fd0a378de4c9"/>
      <w:bookmarkStart w:id="2714" w:name="_Toc454426601"/>
      <w:r>
        <w:t>Part 4 Section 5.1.7.3, bevelB (Bottom Bevel)</w:t>
      </w:r>
      <w:bookmarkEnd w:id="2713"/>
      <w:bookmarkEnd w:id="2714"/>
      <w:r w:rsidR="00BE53A7">
        <w:fldChar w:fldCharType="begin"/>
      </w:r>
      <w:r>
        <w:instrText xml:space="preserve"> XE "bevelB (Bottom Bevel)" </w:instrText>
      </w:r>
      <w:r w:rsidR="00BE53A7">
        <w:fldChar w:fldCharType="end"/>
      </w:r>
    </w:p>
    <w:p w:rsidR="00F729E5" w:rsidRDefault="00F63C16">
      <w:pPr>
        <w:pStyle w:val="Definition-Field"/>
      </w:pPr>
      <w:r>
        <w:t xml:space="preserve">a.   </w:t>
      </w:r>
      <w:r>
        <w:rPr>
          <w:i/>
        </w:rPr>
        <w:t>The standard does not specify a reference plane for height measurement.</w:t>
      </w:r>
    </w:p>
    <w:p w:rsidR="00F729E5" w:rsidRDefault="00F63C16">
      <w:pPr>
        <w:pStyle w:val="Definition-Field2"/>
      </w:pPr>
      <w:r>
        <w:t>Office measures the height from the bottom face of the shape; if the shape has an extrusion height, the bevel height is measured from the base of the extrusion.</w:t>
      </w:r>
    </w:p>
    <w:p w:rsidR="00F729E5" w:rsidRDefault="00F63C16">
      <w:pPr>
        <w:pStyle w:val="Heading3"/>
      </w:pPr>
      <w:bookmarkStart w:id="2715" w:name="section_b522b2a3900d43a988527dd02acb84e0"/>
      <w:bookmarkStart w:id="2716" w:name="_Toc454426602"/>
      <w:r>
        <w:t>Part 4 Section 5.1.7.4, bevelT (Top Bevel)</w:t>
      </w:r>
      <w:bookmarkEnd w:id="2715"/>
      <w:bookmarkEnd w:id="2716"/>
      <w:r w:rsidR="00BE53A7">
        <w:fldChar w:fldCharType="begin"/>
      </w:r>
      <w:r>
        <w:instrText xml:space="preserve"> XE "bevelT (Top Bevel)" </w:instrText>
      </w:r>
      <w:r w:rsidR="00BE53A7">
        <w:fldChar w:fldCharType="end"/>
      </w:r>
    </w:p>
    <w:p w:rsidR="00F729E5" w:rsidRDefault="00F63C16">
      <w:pPr>
        <w:pStyle w:val="Definition-Field"/>
      </w:pPr>
      <w:r>
        <w:t xml:space="preserve">a.   </w:t>
      </w:r>
      <w:r>
        <w:rPr>
          <w:i/>
        </w:rPr>
        <w:t>The standard does not specify a reference plane for height measurement.</w:t>
      </w:r>
    </w:p>
    <w:p w:rsidR="00F729E5" w:rsidRDefault="00F63C16">
      <w:pPr>
        <w:pStyle w:val="Definition-Field2"/>
      </w:pPr>
      <w:r>
        <w:t>Office measures the height from the top face of the shape; if the shape has an extrusion height, the bevel height is measured from the top of the extrusion.</w:t>
      </w:r>
    </w:p>
    <w:p w:rsidR="00F729E5" w:rsidRDefault="00F63C16">
      <w:pPr>
        <w:pStyle w:val="Heading3"/>
      </w:pPr>
      <w:bookmarkStart w:id="2717" w:name="section_10e4db24e77b43c1bc18d59a3fad37e4"/>
      <w:bookmarkStart w:id="2718" w:name="_Toc454426603"/>
      <w:r>
        <w:t>Part 4 Section 5.1.7.5, camera (Camera)</w:t>
      </w:r>
      <w:bookmarkEnd w:id="2717"/>
      <w:bookmarkEnd w:id="2718"/>
      <w:r w:rsidR="00BE53A7">
        <w:fldChar w:fldCharType="begin"/>
      </w:r>
      <w:r>
        <w:instrText xml:space="preserve"> XE "camera (Camera)" </w:instrText>
      </w:r>
      <w:r w:rsidR="00BE53A7">
        <w:fldChar w:fldCharType="end"/>
      </w:r>
    </w:p>
    <w:p w:rsidR="00F729E5" w:rsidRDefault="00F63C16">
      <w:pPr>
        <w:pStyle w:val="Definition-Field"/>
      </w:pPr>
      <w:r>
        <w:t xml:space="preserve">a.   </w:t>
      </w:r>
      <w:r>
        <w:rPr>
          <w:i/>
        </w:rPr>
        <w:t>The standard allows the fov attribute to be used with all camera types.</w:t>
      </w:r>
    </w:p>
    <w:p w:rsidR="00F729E5" w:rsidRDefault="00F63C16">
      <w:pPr>
        <w:pStyle w:val="Definition-Field2"/>
      </w:pPr>
      <w:r>
        <w:t>In Office, the fov attribute is ignored for non-perspective camera types.</w:t>
      </w:r>
    </w:p>
    <w:p w:rsidR="00F729E5" w:rsidRDefault="00F63C16">
      <w:pPr>
        <w:pStyle w:val="Heading3"/>
      </w:pPr>
      <w:bookmarkStart w:id="2719" w:name="section_36998f87099a427f829c262bb3772da1"/>
      <w:bookmarkStart w:id="2720" w:name="_Toc454426604"/>
      <w:r>
        <w:t>Part 4 Section 5.1.7.6, contourClr (Contour Color)</w:t>
      </w:r>
      <w:bookmarkEnd w:id="2719"/>
      <w:bookmarkEnd w:id="2720"/>
      <w:r w:rsidR="00BE53A7">
        <w:fldChar w:fldCharType="begin"/>
      </w:r>
      <w:r>
        <w:instrText xml:space="preserve"> XE "contourClr (Contour Color)" </w:instrText>
      </w:r>
      <w:r w:rsidR="00BE53A7">
        <w:fldChar w:fldCharType="end"/>
      </w:r>
    </w:p>
    <w:p w:rsidR="00F729E5" w:rsidRDefault="00F63C16">
      <w:pPr>
        <w:pStyle w:val="Definition-Field"/>
      </w:pPr>
      <w:r>
        <w:t xml:space="preserve">a.   </w:t>
      </w:r>
      <w:r>
        <w:rPr>
          <w:i/>
        </w:rPr>
        <w:t>The standard allows contour width to be zero.</w:t>
      </w:r>
    </w:p>
    <w:p w:rsidR="00F729E5" w:rsidRDefault="00F63C16">
      <w:pPr>
        <w:pStyle w:val="Definition-Field2"/>
      </w:pPr>
      <w:r>
        <w:t>In Office, if the contour width is zero, the color specified by this element is ignored.</w:t>
      </w:r>
    </w:p>
    <w:p w:rsidR="00F729E5" w:rsidRDefault="00F63C16">
      <w:pPr>
        <w:pStyle w:val="Definition-Field"/>
      </w:pPr>
      <w:r>
        <w:t xml:space="preserve">b.   </w:t>
      </w:r>
      <w:r>
        <w:rPr>
          <w:i/>
        </w:rPr>
        <w:t>The standard does not describe the interaction between contours and extrusions.</w:t>
      </w:r>
    </w:p>
    <w:p w:rsidR="00F729E5" w:rsidRDefault="00F63C16">
      <w:pPr>
        <w:pStyle w:val="Definition-Field2"/>
      </w:pPr>
      <w:r>
        <w:t>In Office,the contour of a shape is a solid filled line which surrounds the outer edges of the shape, and the outline edges of the extrusion.</w:t>
      </w:r>
    </w:p>
    <w:p w:rsidR="00F729E5" w:rsidRDefault="00F63C16">
      <w:pPr>
        <w:pStyle w:val="Heading3"/>
      </w:pPr>
      <w:bookmarkStart w:id="2721" w:name="section_5fd839e644e84090b30cefad51c81ed4"/>
      <w:bookmarkStart w:id="2722" w:name="_Toc454426605"/>
      <w:r>
        <w:t>Part 4 Section 5.1.7.7, extrusionClr (Extrusion Color)</w:t>
      </w:r>
      <w:bookmarkEnd w:id="2721"/>
      <w:bookmarkEnd w:id="2722"/>
      <w:r w:rsidR="00BE53A7">
        <w:fldChar w:fldCharType="begin"/>
      </w:r>
      <w:r>
        <w:instrText xml:space="preserve"> XE "extrusionClr (Extrusion Color)" </w:instrText>
      </w:r>
      <w:r w:rsidR="00BE53A7">
        <w:fldChar w:fldCharType="end"/>
      </w:r>
    </w:p>
    <w:p w:rsidR="00F729E5" w:rsidRDefault="00F63C16">
      <w:pPr>
        <w:pStyle w:val="Definition-Field"/>
      </w:pPr>
      <w:r>
        <w:t xml:space="preserve">a.   </w:t>
      </w:r>
      <w:r>
        <w:rPr>
          <w:i/>
        </w:rPr>
        <w:t>The standard does not clarify default behavior for the extrusionClr element.</w:t>
      </w:r>
    </w:p>
    <w:p w:rsidR="00F729E5" w:rsidRDefault="00F63C16">
      <w:pPr>
        <w:pStyle w:val="Definition-Field2"/>
      </w:pPr>
      <w:r>
        <w:t>In Office, if extrusion color is not specified, the front face color will be used as the extrusion color. If the extrusion height is zero, this element is ignored.</w:t>
      </w:r>
    </w:p>
    <w:p w:rsidR="00F729E5" w:rsidRDefault="00F63C16">
      <w:pPr>
        <w:pStyle w:val="Heading3"/>
      </w:pPr>
      <w:bookmarkStart w:id="2723" w:name="section_bd0ae56c3a9c4f8285d1752bf270c244"/>
      <w:bookmarkStart w:id="2724" w:name="_Toc454426606"/>
      <w:r>
        <w:t>Part 4 Section 5.1.7.8, flatTx (No text in 3D scene)</w:t>
      </w:r>
      <w:bookmarkEnd w:id="2723"/>
      <w:bookmarkEnd w:id="2724"/>
      <w:r w:rsidR="00BE53A7">
        <w:fldChar w:fldCharType="begin"/>
      </w:r>
      <w:r>
        <w:instrText xml:space="preserve"> XE "flatTx (No text in 3D scene)" </w:instrText>
      </w:r>
      <w:r w:rsidR="00BE53A7">
        <w:fldChar w:fldCharType="end"/>
      </w:r>
    </w:p>
    <w:p w:rsidR="00F729E5" w:rsidRDefault="00F63C16">
      <w:pPr>
        <w:pStyle w:val="Definition-Field"/>
      </w:pPr>
      <w:r>
        <w:t xml:space="preserve">a.   </w:t>
      </w:r>
      <w:r>
        <w:rPr>
          <w:i/>
        </w:rPr>
        <w:t>The standard states that the flatTx element specifies the Z coordinate to be used in positioning the flat text within the 3D scene.</w:t>
      </w:r>
    </w:p>
    <w:p w:rsidR="00F729E5" w:rsidRDefault="00F63C16">
      <w:pPr>
        <w:pStyle w:val="Definition-Field2"/>
      </w:pPr>
      <w:r>
        <w:t>In Office, this element is used only when the text or shape is part of a 3D rotated group.</w:t>
      </w:r>
    </w:p>
    <w:p w:rsidR="00F729E5" w:rsidRDefault="00F63C16">
      <w:pPr>
        <w:pStyle w:val="Definition-Field"/>
      </w:pPr>
      <w:r>
        <w:t xml:space="preserve">b.   </w:t>
      </w:r>
      <w:r>
        <w:rPr>
          <w:i/>
        </w:rPr>
        <w:t>The standard states that the flatTx element is used to keep text out of a 3D scene.</w:t>
      </w:r>
    </w:p>
    <w:p w:rsidR="00F729E5" w:rsidRDefault="00F63C16">
      <w:pPr>
        <w:pStyle w:val="Definition-Field2"/>
      </w:pPr>
      <w:r>
        <w:t>In Office,  the text will not be subjected to the 3D camera rotation, but will instead remain in a plane orthogonal to the viewing direction.</w:t>
      </w:r>
    </w:p>
    <w:p w:rsidR="00F729E5" w:rsidRDefault="00F63C16">
      <w:pPr>
        <w:pStyle w:val="Heading3"/>
      </w:pPr>
      <w:bookmarkStart w:id="2725" w:name="section_a3f2f898a83b45eb9f07c5c6182899e2"/>
      <w:bookmarkStart w:id="2726" w:name="_Toc454426607"/>
      <w:r>
        <w:t>Part 4 Section 5.1.7.9, lightRig (Light Rig)</w:t>
      </w:r>
      <w:bookmarkEnd w:id="2725"/>
      <w:bookmarkEnd w:id="2726"/>
      <w:r w:rsidR="00BE53A7">
        <w:fldChar w:fldCharType="begin"/>
      </w:r>
      <w:r>
        <w:instrText xml:space="preserve"> XE "lightRig (Light Rig)" </w:instrText>
      </w:r>
      <w:r w:rsidR="00BE53A7">
        <w:fldChar w:fldCharType="end"/>
      </w:r>
    </w:p>
    <w:p w:rsidR="00F729E5" w:rsidRDefault="00F63C16">
      <w:pPr>
        <w:pStyle w:val="Definition-Field"/>
      </w:pPr>
      <w:r>
        <w:t xml:space="preserve">a.   </w:t>
      </w:r>
      <w:r>
        <w:rPr>
          <w:i/>
        </w:rPr>
        <w:t>The standard states that the lightRig element defines the light rig associated with a table.</w:t>
      </w:r>
    </w:p>
    <w:p w:rsidR="00F729E5" w:rsidRDefault="00F63C16">
      <w:pPr>
        <w:pStyle w:val="Definition-Field2"/>
      </w:pPr>
      <w:r>
        <w:t>In Office and the schema, the lightRig element is used to specify the lighting for any 3D scene.</w:t>
      </w:r>
    </w:p>
    <w:p w:rsidR="00F729E5" w:rsidRDefault="00F63C16">
      <w:pPr>
        <w:pStyle w:val="Definition-Field"/>
      </w:pPr>
      <w:r>
        <w:t xml:space="preserve">b.   </w:t>
      </w:r>
      <w:r>
        <w:rPr>
          <w:i/>
        </w:rPr>
        <w:t>The standard does not describe any interplay between attribute dir and child element rot.</w:t>
      </w:r>
    </w:p>
    <w:p w:rsidR="00F729E5" w:rsidRDefault="00F63C16">
      <w:pPr>
        <w:pStyle w:val="Definition-Field2"/>
      </w:pPr>
      <w:r>
        <w:t>In Office, if the child element rot is specified, it will override the dir attribute of this element.</w:t>
      </w:r>
    </w:p>
    <w:p w:rsidR="00F729E5" w:rsidRDefault="00F63C16">
      <w:pPr>
        <w:pStyle w:val="Heading3"/>
      </w:pPr>
      <w:bookmarkStart w:id="2727" w:name="section_378064b649144038a73fbbc3c573ecbc"/>
      <w:bookmarkStart w:id="2728" w:name="_Toc454426608"/>
      <w:r>
        <w:t>Part 4 Section 5.1.7.10, norm (Normal)</w:t>
      </w:r>
      <w:bookmarkEnd w:id="2727"/>
      <w:bookmarkEnd w:id="2728"/>
      <w:r w:rsidR="00BE53A7">
        <w:fldChar w:fldCharType="begin"/>
      </w:r>
      <w:r>
        <w:instrText xml:space="preserve"> XE "norm (Normal)" </w:instrText>
      </w:r>
      <w:r w:rsidR="00BE53A7">
        <w:fldChar w:fldCharType="end"/>
      </w:r>
    </w:p>
    <w:p w:rsidR="00F729E5" w:rsidRDefault="00F63C16">
      <w:pPr>
        <w:pStyle w:val="Definition-Field"/>
      </w:pPr>
      <w:r>
        <w:t xml:space="preserve">a.   </w:t>
      </w:r>
      <w:r>
        <w:rPr>
          <w:i/>
        </w:rPr>
        <w:t>The standard accepts any vector for the backdrop plane normal vector.</w:t>
      </w:r>
    </w:p>
    <w:p w:rsidR="00F729E5" w:rsidRDefault="00F63C16">
      <w:pPr>
        <w:pStyle w:val="Definition-Field2"/>
      </w:pPr>
      <w:r>
        <w:t>Office requires that the normal vector be nonzero in length.</w:t>
      </w:r>
    </w:p>
    <w:p w:rsidR="00F729E5" w:rsidRDefault="00F63C16">
      <w:pPr>
        <w:pStyle w:val="Heading3"/>
      </w:pPr>
      <w:bookmarkStart w:id="2729" w:name="section_6f99a16ca7524e11850aa3af9b40bcaa"/>
      <w:bookmarkStart w:id="2730" w:name="_Toc454426609"/>
      <w:r>
        <w:t>Part 4 Section 5.1.7.12, sp3d (Apply 3D shape properties)</w:t>
      </w:r>
      <w:bookmarkEnd w:id="2729"/>
      <w:bookmarkEnd w:id="2730"/>
      <w:r w:rsidR="00BE53A7">
        <w:fldChar w:fldCharType="begin"/>
      </w:r>
      <w:r>
        <w:instrText xml:space="preserve"> XE "sp3d (Apply 3D shape properties)" </w:instrText>
      </w:r>
      <w:r w:rsidR="00BE53A7">
        <w:fldChar w:fldCharType="end"/>
      </w:r>
    </w:p>
    <w:p w:rsidR="00F729E5" w:rsidRDefault="00F63C16">
      <w:pPr>
        <w:pStyle w:val="Definition-Field"/>
      </w:pPr>
      <w:r>
        <w:t xml:space="preserve">a.   </w:t>
      </w:r>
      <w:r>
        <w:rPr>
          <w:i/>
        </w:rPr>
        <w:t>The standard does not describe default behavior when contourClr and extrusionClr child elements are unspecified.</w:t>
      </w:r>
    </w:p>
    <w:p w:rsidR="00F729E5" w:rsidRDefault="00F63C16">
      <w:pPr>
        <w:pStyle w:val="Definition-Field2"/>
      </w:pPr>
      <w:r>
        <w:t>In Office, child element contourClr defaults to black and child element extrusionClr defaults to the front face color.</w:t>
      </w:r>
    </w:p>
    <w:p w:rsidR="00F729E5" w:rsidRDefault="00F63C16">
      <w:pPr>
        <w:pStyle w:val="Definition-Field"/>
      </w:pPr>
      <w:r>
        <w:t xml:space="preserve">b.   </w:t>
      </w:r>
      <w:r>
        <w:rPr>
          <w:i/>
        </w:rPr>
        <w:t>The standard does not describe default behavior when contour width is zero.</w:t>
      </w:r>
    </w:p>
    <w:p w:rsidR="00F729E5" w:rsidRDefault="00F63C16">
      <w:pPr>
        <w:pStyle w:val="Definition-Field2"/>
      </w:pPr>
      <w:r>
        <w:t>In Office, if the contour width is zero, then no contour is presumed and contour color is ignored.</w:t>
      </w:r>
    </w:p>
    <w:p w:rsidR="00F729E5" w:rsidRDefault="00F63C16">
      <w:pPr>
        <w:pStyle w:val="Heading3"/>
      </w:pPr>
      <w:bookmarkStart w:id="2731" w:name="section_41f83091de354514822cb9fc3983be26"/>
      <w:bookmarkStart w:id="2732" w:name="_Toc454426610"/>
      <w:r>
        <w:t>Part 4 Section 5.1.7.13, up (Up Vector)</w:t>
      </w:r>
      <w:bookmarkEnd w:id="2731"/>
      <w:bookmarkEnd w:id="2732"/>
      <w:r w:rsidR="00BE53A7">
        <w:fldChar w:fldCharType="begin"/>
      </w:r>
      <w:r>
        <w:instrText xml:space="preserve"> XE "up (Up Vector)" </w:instrText>
      </w:r>
      <w:r w:rsidR="00BE53A7">
        <w:fldChar w:fldCharType="end"/>
      </w:r>
    </w:p>
    <w:p w:rsidR="00F729E5" w:rsidRDefault="00F63C16">
      <w:pPr>
        <w:pStyle w:val="Definition-Field"/>
      </w:pPr>
      <w:r>
        <w:t xml:space="preserve">a.   </w:t>
      </w:r>
      <w:r>
        <w:rPr>
          <w:i/>
        </w:rPr>
        <w:t>The standard accepts any vector for backdrop plane up vector.</w:t>
      </w:r>
    </w:p>
    <w:p w:rsidR="00F729E5" w:rsidRDefault="00F63C16">
      <w:pPr>
        <w:pStyle w:val="Definition-Field2"/>
      </w:pPr>
      <w:r>
        <w:t>Office requires that the up vector be nonzero in length.</w:t>
      </w:r>
    </w:p>
    <w:p w:rsidR="00F729E5" w:rsidRDefault="00F63C16">
      <w:pPr>
        <w:pStyle w:val="Heading3"/>
      </w:pPr>
      <w:bookmarkStart w:id="2733" w:name="section_d0f234dd61e9418eaa0224cbb85fe299"/>
      <w:bookmarkStart w:id="2734" w:name="_Toc454426611"/>
      <w:r>
        <w:t>Part 4 Section 5.1.9.1, chExt (Child Extents)</w:t>
      </w:r>
      <w:bookmarkEnd w:id="2733"/>
      <w:bookmarkEnd w:id="2734"/>
      <w:r w:rsidR="00BE53A7">
        <w:fldChar w:fldCharType="begin"/>
      </w:r>
      <w:r>
        <w:instrText xml:space="preserve"> XE "chExt (Child Extents)"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9b910847223401b9f4d516d60b00be5">
        <w:r>
          <w:rPr>
            <w:rStyle w:val="Hyperlink"/>
          </w:rPr>
          <w:t>ext, §5.8.2.10(a)</w:t>
        </w:r>
      </w:hyperlink>
      <w:r>
        <w:rPr>
          <w:i/>
        </w:rPr>
        <w:t>.</w:t>
      </w:r>
    </w:p>
    <w:p w:rsidR="00F729E5" w:rsidRDefault="00F63C16">
      <w:pPr>
        <w:pStyle w:val="Definition-Field"/>
      </w:pPr>
      <w:r>
        <w:t xml:space="preserve">a.   </w:t>
      </w:r>
      <w:r>
        <w:rPr>
          <w:i/>
        </w:rPr>
        <w:t>The standard states that the child extents defined by the chExt element are used for calculations of grouping, scaling and rotating.</w:t>
      </w:r>
    </w:p>
    <w:p w:rsidR="00F729E5" w:rsidRDefault="00F63C16">
      <w:pPr>
        <w:pStyle w:val="Definition-Field2"/>
      </w:pPr>
      <w:r>
        <w:t>In Office, this element additionally defines the group scaling factor which is the ratio of the extents to child extents when the size of the child extents is nonzero. If the size of the child extents is zero or omitted, there is no group scaling.</w:t>
      </w:r>
    </w:p>
    <w:p w:rsidR="00F729E5" w:rsidRDefault="00F63C16">
      <w:pPr>
        <w:pStyle w:val="Heading3"/>
      </w:pPr>
      <w:bookmarkStart w:id="2735" w:name="section_d94fad8455d84fca917a3071ff9c0b00"/>
      <w:bookmarkStart w:id="2736" w:name="_Toc454426612"/>
      <w:r>
        <w:t>Part 4 Section 5.1.9.2, chOff (Child Offset)</w:t>
      </w:r>
      <w:bookmarkEnd w:id="2735"/>
      <w:bookmarkEnd w:id="2736"/>
      <w:r w:rsidR="00BE53A7">
        <w:fldChar w:fldCharType="begin"/>
      </w:r>
      <w:r>
        <w:instrText xml:space="preserve"> XE "chOff (Child Offset)" </w:instrText>
      </w:r>
      <w:r w:rsidR="00BE53A7">
        <w:fldChar w:fldCharType="end"/>
      </w:r>
    </w:p>
    <w:p w:rsidR="00F729E5" w:rsidRDefault="00F63C16">
      <w:pPr>
        <w:pStyle w:val="Definition-Field"/>
      </w:pPr>
      <w:r>
        <w:t xml:space="preserve">a.   </w:t>
      </w:r>
      <w:r>
        <w:rPr>
          <w:i/>
        </w:rPr>
        <w:t>The standard states that the child offset defined by the chOff element specifies the location of the child extents rectangle, which is used for calculations of grouping, scaling and rotating.</w:t>
      </w:r>
    </w:p>
    <w:p w:rsidR="00F729E5" w:rsidRDefault="00F63C16">
      <w:pPr>
        <w:pStyle w:val="Definition-Field2"/>
      </w:pPr>
      <w:r>
        <w:t>In Office, the child extents and offset are used to determine the center for scaling, rotation and flipping.</w:t>
      </w:r>
    </w:p>
    <w:p w:rsidR="00F729E5" w:rsidRDefault="00F63C16">
      <w:pPr>
        <w:pStyle w:val="Definition-Field"/>
      </w:pPr>
      <w:r>
        <w:t xml:space="preserve">b.   </w:t>
      </w:r>
      <w:r>
        <w:rPr>
          <w:i/>
        </w:rPr>
        <w:t>The standard states that the y attribute specifies a coordinate on the x-axis.</w:t>
      </w:r>
    </w:p>
    <w:p w:rsidR="00F729E5" w:rsidRDefault="00F63C16">
      <w:pPr>
        <w:pStyle w:val="Definition-Field2"/>
      </w:pPr>
      <w:r>
        <w:t>In Office, the y attribute specifies a coordinate on the y-axis.</w:t>
      </w:r>
    </w:p>
    <w:p w:rsidR="00F729E5" w:rsidRDefault="00F63C16">
      <w:pPr>
        <w:pStyle w:val="Heading3"/>
      </w:pPr>
      <w:bookmarkStart w:id="2737" w:name="section_ebc888aa51cf4cf39c1928a09b19acff"/>
      <w:bookmarkStart w:id="2738" w:name="_Toc454426613"/>
      <w:r>
        <w:t>Part 4 Section 5.1.9.3, ext (Extents)</w:t>
      </w:r>
      <w:bookmarkEnd w:id="2737"/>
      <w:bookmarkEnd w:id="2738"/>
      <w:r w:rsidR="00BE53A7">
        <w:fldChar w:fldCharType="begin"/>
      </w:r>
      <w:r>
        <w:instrText xml:space="preserve"> XE "ext (Extents)"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9b910847223401b9f4d516d60b00be5">
        <w:r>
          <w:rPr>
            <w:rStyle w:val="Hyperlink"/>
          </w:rPr>
          <w:t>ext, §5.8.2.10(a)</w:t>
        </w:r>
      </w:hyperlink>
      <w:r>
        <w:rPr>
          <w:i/>
        </w:rPr>
        <w:t>.</w:t>
      </w:r>
    </w:p>
    <w:p w:rsidR="00F729E5" w:rsidRDefault="00F63C16">
      <w:pPr>
        <w:pStyle w:val="Definition-Field"/>
      </w:pPr>
      <w:r>
        <w:t xml:space="preserve">a.   </w:t>
      </w:r>
      <w:r>
        <w:rPr>
          <w:i/>
        </w:rPr>
        <w:t>The standard states that the ext element specifies the size of the bounding box enclosing the referenced object.</w:t>
      </w:r>
    </w:p>
    <w:p w:rsidR="00F729E5" w:rsidRDefault="00F63C16">
      <w:pPr>
        <w:pStyle w:val="Definition-Field2"/>
      </w:pPr>
      <w:r>
        <w:t>In Office, the extents also determine the size and center of the object for most geometry definitions. If the geometry data is independent of these extents, they are only used to determine the center for rotation and flipping.</w:t>
      </w:r>
    </w:p>
    <w:p w:rsidR="00F729E5" w:rsidRDefault="00F63C16">
      <w:pPr>
        <w:pStyle w:val="Heading3"/>
      </w:pPr>
      <w:bookmarkStart w:id="2739" w:name="section_688296e85b154184a7af5186f42777ac"/>
      <w:bookmarkStart w:id="2740" w:name="_Toc454426614"/>
      <w:r>
        <w:t>Part 4 Section 5.1.9.4, off (Offset)</w:t>
      </w:r>
      <w:bookmarkEnd w:id="2739"/>
      <w:bookmarkEnd w:id="2740"/>
      <w:r w:rsidR="00BE53A7">
        <w:fldChar w:fldCharType="begin"/>
      </w:r>
      <w:r>
        <w:instrText xml:space="preserve"> XE "off (Offset)"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Definition-Field"/>
      </w:pPr>
      <w:r>
        <w:t xml:space="preserve">a.   </w:t>
      </w:r>
      <w:r>
        <w:rPr>
          <w:i/>
        </w:rPr>
        <w:t>The standard states that the offset element specifies the location of the bounding box of an object.</w:t>
      </w:r>
    </w:p>
    <w:p w:rsidR="00F729E5" w:rsidRDefault="00F63C16">
      <w:pPr>
        <w:pStyle w:val="Definition-Field2"/>
      </w:pPr>
      <w:r>
        <w:t>In Office, the offset element specifies the location of a bounding box of an object as defined by the ext element.</w:t>
      </w:r>
    </w:p>
    <w:p w:rsidR="00F729E5" w:rsidRDefault="00F63C16">
      <w:pPr>
        <w:pStyle w:val="Heading3"/>
      </w:pPr>
      <w:bookmarkStart w:id="2741" w:name="section_9ce071a04053471490251951253cab2a"/>
      <w:bookmarkStart w:id="2742" w:name="_Toc454426615"/>
      <w:r>
        <w:t>Part 4 Section 5.1.9.5, xfrm (2D Transform for Grouped Objects)</w:t>
      </w:r>
      <w:bookmarkEnd w:id="2741"/>
      <w:bookmarkEnd w:id="2742"/>
      <w:r w:rsidR="00BE53A7">
        <w:fldChar w:fldCharType="begin"/>
      </w:r>
      <w:r>
        <w:instrText xml:space="preserve"> XE "xfrm (2D Transform for Grouped Objects)" </w:instrText>
      </w:r>
      <w:r w:rsidR="00BE53A7">
        <w:fldChar w:fldCharType="end"/>
      </w:r>
    </w:p>
    <w:p w:rsidR="00F729E5" w:rsidRDefault="00F63C16">
      <w:pPr>
        <w:pStyle w:val="Definition-Field"/>
      </w:pPr>
      <w:r>
        <w:t xml:space="preserve">a.   </w:t>
      </w:r>
      <w:r>
        <w:rPr>
          <w:i/>
        </w:rPr>
        <w:t>Normative prose in the standard states that the rot attribute specifies the clockwise rotation in 1/64000ths of a degree.</w:t>
      </w:r>
    </w:p>
    <w:p w:rsidR="00F729E5" w:rsidRDefault="00F63C16">
      <w:pPr>
        <w:pStyle w:val="Definition-Field2"/>
      </w:pPr>
      <w:r>
        <w:t>In Office and the schema, the rot attribute specifies the clockwise rotation in 1/60000ths of a degree.</w:t>
      </w:r>
    </w:p>
    <w:p w:rsidR="00F729E5" w:rsidRDefault="00F63C16">
      <w:pPr>
        <w:pStyle w:val="Definition-Field"/>
      </w:pPr>
      <w:r>
        <w:t xml:space="preserve">b.   </w:t>
      </w:r>
      <w:r>
        <w:rPr>
          <w:i/>
        </w:rPr>
        <w:t>The standard does not describe role of the child bounding box as defined by elements chExt and chOff.</w:t>
      </w:r>
    </w:p>
    <w:p w:rsidR="00F729E5" w:rsidRDefault="00F63C16">
      <w:pPr>
        <w:pStyle w:val="Definition-Field2"/>
      </w:pPr>
      <w:r>
        <w:t>In Office, the child bounding box is the center for scaling, rotating and flipping. Additionally, if the child extents are nonzero, then a group scaling is applied equal to the ratio of the extents to the child extents.</w:t>
      </w:r>
    </w:p>
    <w:p w:rsidR="00F729E5" w:rsidRDefault="00F63C16">
      <w:pPr>
        <w:pStyle w:val="Heading3"/>
      </w:pPr>
      <w:bookmarkStart w:id="2743" w:name="section_0967224befc342dd907a3f8c1a240172"/>
      <w:bookmarkStart w:id="2744" w:name="_Toc454426616"/>
      <w:r>
        <w:t>Part 4 Section 5.1.9.6, xfrm (2D Transform for Individual Objects)</w:t>
      </w:r>
      <w:bookmarkEnd w:id="2743"/>
      <w:bookmarkEnd w:id="2744"/>
      <w:r w:rsidR="00BE53A7">
        <w:fldChar w:fldCharType="begin"/>
      </w:r>
      <w:r>
        <w:instrText xml:space="preserve"> XE "xfrm (2D Transform for Individual Objects)" </w:instrText>
      </w:r>
      <w:r w:rsidR="00BE53A7">
        <w:fldChar w:fldCharType="end"/>
      </w:r>
    </w:p>
    <w:p w:rsidR="00F729E5" w:rsidRDefault="00F63C16">
      <w:pPr>
        <w:pStyle w:val="Definition-Field"/>
      </w:pPr>
      <w:r>
        <w:t xml:space="preserve">a.   </w:t>
      </w:r>
      <w:r>
        <w:rPr>
          <w:i/>
        </w:rPr>
        <w:t>The standard states that the rot attribute specifies the rotation of a graphic frame.</w:t>
      </w:r>
    </w:p>
    <w:p w:rsidR="00F729E5" w:rsidRDefault="00F63C16">
      <w:pPr>
        <w:pStyle w:val="Definition-Field2"/>
      </w:pPr>
      <w:r>
        <w:t>In Office, rot specifies the clockwise rotation of a shape.</w:t>
      </w:r>
    </w:p>
    <w:p w:rsidR="00F729E5" w:rsidRDefault="00F63C16">
      <w:pPr>
        <w:pStyle w:val="Definition-Field"/>
      </w:pPr>
      <w:r>
        <w:t xml:space="preserve">b.   </w:t>
      </w:r>
      <w:r>
        <w:rPr>
          <w:i/>
        </w:rPr>
        <w:t>The standard allows attributes flipH, flipV and rot to be applied to a graphicFrame.</w:t>
      </w:r>
    </w:p>
    <w:p w:rsidR="00F729E5" w:rsidRDefault="00F63C16">
      <w:pPr>
        <w:pStyle w:val="Definition-Field2"/>
      </w:pPr>
      <w:r>
        <w:t>In Office, attributes FlipH, flipV and rot are ignored when applied to a graphicFrame.</w:t>
      </w:r>
    </w:p>
    <w:p w:rsidR="00F729E5" w:rsidRDefault="00F63C16">
      <w:pPr>
        <w:pStyle w:val="Heading3"/>
      </w:pPr>
      <w:bookmarkStart w:id="2745" w:name="section_a9897c2b04044676aa5c8f25bc6d66ca"/>
      <w:bookmarkStart w:id="2746" w:name="_Toc454426617"/>
      <w:r>
        <w:t>Part 4 Section 5.1.10, Shape Fills, Effects, and Line Properties</w:t>
      </w:r>
      <w:bookmarkEnd w:id="2745"/>
      <w:bookmarkEnd w:id="2746"/>
      <w:r w:rsidR="00BE53A7">
        <w:fldChar w:fldCharType="begin"/>
      </w:r>
      <w:r>
        <w:instrText xml:space="preserve"> XE "Shape Fills - Effects - and Line Properties" </w:instrText>
      </w:r>
      <w:r w:rsidR="00BE53A7">
        <w:fldChar w:fldCharType="end"/>
      </w:r>
    </w:p>
    <w:p w:rsidR="00F729E5" w:rsidRDefault="00F63C16">
      <w:pPr>
        <w:pStyle w:val="Definition-Field"/>
      </w:pPr>
      <w:r>
        <w:t xml:space="preserve">a.   </w:t>
      </w:r>
      <w:r>
        <w:rPr>
          <w:i/>
        </w:rPr>
        <w:t>The standard supplies no default values for the optional attributes.</w:t>
      </w:r>
    </w:p>
    <w:p w:rsidR="00F729E5" w:rsidRDefault="00F63C16">
      <w:r>
        <w:t xml:space="preserve">In Office, default values for attributes in this section can come from any of three sources. </w:t>
      </w:r>
    </w:p>
    <w:p w:rsidR="00F729E5" w:rsidRDefault="00F63C16">
      <w:r>
        <w:t>In general, when an optional attribute is not specified, it will incorporate the corresponding attribute value from one of the following sources if available. Not all of these levels will be used in every scenario.</w:t>
      </w:r>
    </w:p>
    <w:p w:rsidR="00F729E5" w:rsidRDefault="00F63C16">
      <w:r>
        <w:t xml:space="preserve"> </w:t>
      </w:r>
    </w:p>
    <w:p w:rsidR="00F729E5" w:rsidRDefault="00F63C16">
      <w:pPr>
        <w:pStyle w:val="ListParagraph"/>
        <w:numPr>
          <w:ilvl w:val="0"/>
          <w:numId w:val="219"/>
        </w:numPr>
        <w:contextualSpacing/>
      </w:pPr>
      <w:r>
        <w:t>Style link</w:t>
      </w:r>
    </w:p>
    <w:p w:rsidR="00F729E5" w:rsidRDefault="00F63C16">
      <w:pPr>
        <w:pStyle w:val="ListParagraph"/>
        <w:numPr>
          <w:ilvl w:val="0"/>
          <w:numId w:val="219"/>
        </w:numPr>
        <w:contextualSpacing/>
      </w:pPr>
      <w:r>
        <w:t>Master shape (PresentationML only)</w:t>
      </w:r>
    </w:p>
    <w:p w:rsidR="00F729E5" w:rsidRDefault="00F63C16">
      <w:pPr>
        <w:pStyle w:val="ListParagraph"/>
        <w:numPr>
          <w:ilvl w:val="0"/>
          <w:numId w:val="219"/>
        </w:numPr>
      </w:pPr>
      <w:r>
        <w:t>DrawingML hard coded default</w:t>
      </w:r>
    </w:p>
    <w:p w:rsidR="00F729E5" w:rsidRDefault="00F63C16">
      <w:r>
        <w:t xml:space="preserve">This inheritance is done in multiple passes. Each level will fill in gaps not specified by previous levels. </w:t>
      </w:r>
    </w:p>
    <w:p w:rsidR="00F729E5" w:rsidRDefault="00F63C16">
      <w:r>
        <w:t xml:space="preserve">The following elements are subjected to resolution. Unless otherwise noted, at any level, the absence of an element type in the target indicates the element is to come from the inheritance chain. For example, if the target property set has no fill element, it will inherit all the fill properties in the next level of inheritance that has fill properties. When the elements are merged, all unspecified attributes and children of the element, will come from the first inheritance source with one specified. </w:t>
      </w:r>
    </w:p>
    <w:p w:rsidR="00F729E5" w:rsidRDefault="00F63C16">
      <w:r>
        <w:t>Where attributes and elements are merged, the values in parentheses are used as the base defaults:</w:t>
      </w:r>
    </w:p>
    <w:p w:rsidR="00F729E5" w:rsidRDefault="00F63C16">
      <w:pPr>
        <w:pStyle w:val="ListParagraph"/>
        <w:numPr>
          <w:ilvl w:val="1"/>
          <w:numId w:val="220"/>
        </w:numPr>
        <w:contextualSpacing/>
      </w:pPr>
      <w:r>
        <w:t>Fill (noFill)1</w:t>
      </w:r>
    </w:p>
    <w:p w:rsidR="00F729E5" w:rsidRDefault="00F63C16">
      <w:pPr>
        <w:ind w:left="360"/>
      </w:pPr>
      <w:r>
        <w:t>1.1.  noFill</w:t>
      </w:r>
    </w:p>
    <w:p w:rsidR="00F729E5" w:rsidRDefault="00F63C16">
      <w:pPr>
        <w:ind w:left="360"/>
      </w:pPr>
      <w:r>
        <w:t>1.2.  solidFill (color = schemeColor (bg1))</w:t>
      </w:r>
    </w:p>
    <w:p w:rsidR="00F729E5" w:rsidRDefault="00F63C16">
      <w:pPr>
        <w:ind w:left="360"/>
      </w:pPr>
      <w:r>
        <w:t>1.3.  gradFill (gsList(black, white), shade(lin), flip = none, rotWithShape = true )</w:t>
      </w:r>
    </w:p>
    <w:p w:rsidR="00F729E5" w:rsidRDefault="00F63C16">
      <w:pPr>
        <w:ind w:left="360"/>
      </w:pPr>
      <w:r>
        <w:t>1.3.1.  gsList2</w:t>
      </w:r>
    </w:p>
    <w:p w:rsidR="00F729E5" w:rsidRDefault="00F63C16">
      <w:pPr>
        <w:ind w:left="360"/>
      </w:pPr>
      <w:r>
        <w:t>1.3.2.  tileRect3</w:t>
      </w:r>
    </w:p>
    <w:p w:rsidR="00F729E5" w:rsidRDefault="00F63C16">
      <w:pPr>
        <w:ind w:left="360"/>
      </w:pPr>
      <w:r>
        <w:t>1.3.3.  Shade (lin)1</w:t>
      </w:r>
    </w:p>
    <w:p w:rsidR="00F729E5" w:rsidRDefault="00F63C16">
      <w:pPr>
        <w:ind w:left="360"/>
      </w:pPr>
      <w:r>
        <w:t>1.3.3.1.  lin (ang=0, scaled=false )</w:t>
      </w:r>
    </w:p>
    <w:p w:rsidR="00F729E5" w:rsidRDefault="00F63C16">
      <w:pPr>
        <w:ind w:left="360"/>
      </w:pPr>
      <w:r>
        <w:t>1.3.3.2.  path (path=shape)</w:t>
      </w:r>
    </w:p>
    <w:p w:rsidR="00F729E5" w:rsidRDefault="00F63C16">
      <w:pPr>
        <w:ind w:left="360"/>
      </w:pPr>
      <w:r>
        <w:t>1.3.3.2.1.  fillToRect (l,r,t,b=50% )</w:t>
      </w:r>
    </w:p>
    <w:p w:rsidR="00F729E5" w:rsidRDefault="00F63C16">
      <w:pPr>
        <w:ind w:left="360"/>
      </w:pPr>
      <w:r>
        <w:t>1.4.  blipFill (dpi=0, rotWithShape=true)</w:t>
      </w:r>
    </w:p>
    <w:p w:rsidR="00F729E5" w:rsidRDefault="00F63C16">
      <w:pPr>
        <w:ind w:left="360"/>
      </w:pPr>
      <w:r>
        <w:t>1.4.1.  blip (compression=none)</w:t>
      </w:r>
    </w:p>
    <w:p w:rsidR="00F729E5" w:rsidRDefault="00F63C16">
      <w:pPr>
        <w:ind w:left="360"/>
      </w:pPr>
      <w:r>
        <w:t>1.4.2.  srcRect1</w:t>
      </w:r>
    </w:p>
    <w:p w:rsidR="00F729E5" w:rsidRDefault="00F63C16">
      <w:pPr>
        <w:ind w:left="360"/>
      </w:pPr>
      <w:r>
        <w:t>1.4.3.  fillMode (tile)1</w:t>
      </w:r>
    </w:p>
    <w:p w:rsidR="00F729E5" w:rsidRDefault="00F63C16">
      <w:pPr>
        <w:ind w:left="360"/>
      </w:pPr>
      <w:r>
        <w:t>1.4.3.1.  tile (algn=tl, flip=none, sx=100%, sy=100%, tx=0, ty=0)</w:t>
      </w:r>
    </w:p>
    <w:p w:rsidR="00F729E5" w:rsidRDefault="00F63C16">
      <w:pPr>
        <w:ind w:left="360"/>
      </w:pPr>
      <w:r>
        <w:t>1.4.3.2.  stretch</w:t>
      </w:r>
    </w:p>
    <w:p w:rsidR="00F729E5" w:rsidRDefault="00F63C16">
      <w:pPr>
        <w:ind w:left="360"/>
      </w:pPr>
      <w:r>
        <w:t>1.4.3.2.1.  fillRect3</w:t>
      </w:r>
    </w:p>
    <w:p w:rsidR="00F729E5" w:rsidRDefault="00F63C16">
      <w:pPr>
        <w:ind w:left="360"/>
      </w:pPr>
      <w:r>
        <w:t>1.5. pattFill (prst=pct5)</w:t>
      </w:r>
    </w:p>
    <w:p w:rsidR="00F729E5" w:rsidRDefault="00F63C16">
      <w:pPr>
        <w:ind w:left="360"/>
      </w:pPr>
      <w:r>
        <w:t>1.5.1.  bgClr(white)</w:t>
      </w:r>
    </w:p>
    <w:p w:rsidR="00F729E5" w:rsidRDefault="00F63C16">
      <w:pPr>
        <w:ind w:left="360"/>
      </w:pPr>
      <w:r>
        <w:t>1.5.2.  fgClr(black)</w:t>
      </w:r>
    </w:p>
    <w:p w:rsidR="00F729E5" w:rsidRDefault="00F63C16">
      <w:pPr>
        <w:pStyle w:val="ListParagraph"/>
        <w:numPr>
          <w:ilvl w:val="1"/>
          <w:numId w:val="220"/>
        </w:numPr>
        <w:contextualSpacing/>
      </w:pPr>
      <w:r>
        <w:t>ln (w=.75pt, cap=flat, cmpd=sng, algn=ctr)</w:t>
      </w:r>
    </w:p>
    <w:p w:rsidR="00F729E5" w:rsidRDefault="00F63C16">
      <w:pPr>
        <w:ind w:left="360"/>
      </w:pPr>
      <w:r>
        <w:t>2.1.  fill(same as 1 )1</w:t>
      </w:r>
    </w:p>
    <w:p w:rsidR="00F729E5" w:rsidRDefault="00F63C16">
      <w:pPr>
        <w:ind w:left="360"/>
      </w:pPr>
      <w:r>
        <w:t>2.2.  dash (prstDash(solid))</w:t>
      </w:r>
    </w:p>
    <w:p w:rsidR="00F729E5" w:rsidRDefault="00F63C16">
      <w:pPr>
        <w:ind w:left="360"/>
      </w:pPr>
      <w:r>
        <w:t>2.2.1.  custDash2</w:t>
      </w:r>
    </w:p>
    <w:p w:rsidR="00F729E5" w:rsidRDefault="00F63C16">
      <w:pPr>
        <w:ind w:left="360"/>
      </w:pPr>
      <w:r>
        <w:t>2.3.  join (round)</w:t>
      </w:r>
    </w:p>
    <w:p w:rsidR="00F729E5" w:rsidRDefault="00F63C16">
      <w:pPr>
        <w:ind w:left="360"/>
      </w:pPr>
      <w:r>
        <w:t>2.3.1.  miter(lim=800%)</w:t>
      </w:r>
    </w:p>
    <w:p w:rsidR="00F729E5" w:rsidRDefault="00F63C16">
      <w:pPr>
        <w:ind w:left="360"/>
      </w:pPr>
      <w:r>
        <w:t>2.4.  headEnd (type=none, w=med, len=med)</w:t>
      </w:r>
    </w:p>
    <w:p w:rsidR="00F729E5" w:rsidRDefault="00F63C16">
      <w:pPr>
        <w:ind w:left="360"/>
      </w:pPr>
      <w:r>
        <w:t>2.5.  tailEnd (type=none, w=med, len=med)</w:t>
      </w:r>
    </w:p>
    <w:p w:rsidR="00F729E5" w:rsidRDefault="00F63C16">
      <w:pPr>
        <w:pStyle w:val="ListParagraph"/>
        <w:numPr>
          <w:ilvl w:val="1"/>
          <w:numId w:val="220"/>
        </w:numPr>
        <w:contextualSpacing/>
      </w:pPr>
      <w:r>
        <w:t>effect2</w:t>
      </w:r>
    </w:p>
    <w:p w:rsidR="00F729E5" w:rsidRDefault="00F63C16">
      <w:pPr>
        <w:pStyle w:val="ListParagraph"/>
        <w:numPr>
          <w:ilvl w:val="1"/>
          <w:numId w:val="220"/>
        </w:numPr>
        <w:contextualSpacing/>
      </w:pPr>
      <w:r>
        <w:t xml:space="preserve">shape3D2 </w:t>
      </w:r>
    </w:p>
    <w:p w:rsidR="00F729E5" w:rsidRDefault="00F63C16">
      <w:pPr>
        <w:pStyle w:val="ListParagraph"/>
        <w:numPr>
          <w:ilvl w:val="1"/>
          <w:numId w:val="220"/>
        </w:numPr>
      </w:pPr>
      <w:r>
        <w:t xml:space="preserve">scene3D2 </w:t>
      </w:r>
    </w:p>
    <w:p w:rsidR="00F729E5" w:rsidRDefault="00F63C16">
      <w:pPr>
        <w:ind w:left="360"/>
      </w:pPr>
      <w:r>
        <w:t>1Merging only occurs if elements are of the same type, or if element does not exist in the target property set.</w:t>
      </w:r>
    </w:p>
    <w:p w:rsidR="00F729E5" w:rsidRDefault="00F63C16">
      <w:pPr>
        <w:ind w:left="360"/>
      </w:pPr>
      <w:r>
        <w:t>2Merging only occurs as a whole. If the element does not exist, the secondary default is used in its entirety. Even a valid empty element will block the inheritance. For example, an empty effect list will not be merged with an inherited effect list.</w:t>
      </w:r>
    </w:p>
    <w:p w:rsidR="00F729E5" w:rsidRDefault="00F63C16">
      <w:pPr>
        <w:ind w:left="360"/>
      </w:pPr>
      <w:r>
        <w:t>3Simple type has schema defaults</w:t>
      </w:r>
    </w:p>
    <w:p w:rsidR="00F729E5" w:rsidRDefault="00F63C16">
      <w:pPr>
        <w:pStyle w:val="Heading3"/>
      </w:pPr>
      <w:bookmarkStart w:id="2747" w:name="section_16cb6e3f15384cf9a8fbf014be51fe09"/>
      <w:bookmarkStart w:id="2748" w:name="_Toc454426618"/>
      <w:r>
        <w:t>Part 4 Section 5.1.10.4, alphaInv (Alpha Inverse Effect)</w:t>
      </w:r>
      <w:bookmarkEnd w:id="2747"/>
      <w:bookmarkEnd w:id="2748"/>
      <w:r w:rsidR="00BE53A7">
        <w:fldChar w:fldCharType="begin"/>
      </w:r>
      <w:r>
        <w:instrText xml:space="preserve"> XE "alphaInv (Alpha Inverse Effect)" </w:instrText>
      </w:r>
      <w:r w:rsidR="00BE53A7">
        <w:fldChar w:fldCharType="end"/>
      </w:r>
    </w:p>
    <w:p w:rsidR="00F729E5" w:rsidRDefault="00F63C16">
      <w:pPr>
        <w:pStyle w:val="Definition-Field"/>
      </w:pPr>
      <w:r>
        <w:t xml:space="preserve">a.   </w:t>
      </w:r>
      <w:r>
        <w:rPr>
          <w:i/>
        </w:rPr>
        <w:t>The standard does not include information on the optional color element.</w:t>
      </w:r>
    </w:p>
    <w:p w:rsidR="00F729E5" w:rsidRDefault="00F63C16">
      <w:r>
        <w:t>In Office, other color channels are modified only if a color is specified.  If a color is specified, all effect colors are replaced by the constant color value and the alpha values are inverted. If no color is specified, only the alpha values are modified and the other color channels are unchanged.</w:t>
      </w:r>
    </w:p>
    <w:p w:rsidR="00F729E5" w:rsidRDefault="00F63C16">
      <w:pPr>
        <w:pStyle w:val="Heading3"/>
      </w:pPr>
      <w:bookmarkStart w:id="2749" w:name="section_32ba3ba7b3fd460595eda971e624d238"/>
      <w:bookmarkStart w:id="2750" w:name="_Toc454426619"/>
      <w:r>
        <w:t>Part 4 Section 5.1.10.5, alphaMod (Alpha Modulate Effect)</w:t>
      </w:r>
      <w:bookmarkEnd w:id="2749"/>
      <w:bookmarkEnd w:id="2750"/>
      <w:r w:rsidR="00BE53A7">
        <w:fldChar w:fldCharType="begin"/>
      </w:r>
      <w:r>
        <w:instrText xml:space="preserve"> XE "alphaMod (Alpha Modulate Effect)" </w:instrText>
      </w:r>
      <w:r w:rsidR="00BE53A7">
        <w:fldChar w:fldCharType="end"/>
      </w:r>
    </w:p>
    <w:p w:rsidR="00F729E5" w:rsidRDefault="00F63C16">
      <w:pPr>
        <w:pStyle w:val="Definition-Field"/>
      </w:pPr>
      <w:r>
        <w:t xml:space="preserve">a.   </w:t>
      </w:r>
      <w:r>
        <w:rPr>
          <w:i/>
        </w:rPr>
        <w:t>The standard states that alpha is multiplied by a fixed percent.</w:t>
      </w:r>
    </w:p>
    <w:p w:rsidR="00F729E5" w:rsidRDefault="00F63C16">
      <w:pPr>
        <w:pStyle w:val="Definition-Field2"/>
      </w:pPr>
      <w:r>
        <w:t>In Office, alpha is multiplied by the alpha of another effect.</w:t>
      </w:r>
    </w:p>
    <w:p w:rsidR="00F729E5" w:rsidRDefault="00F63C16">
      <w:pPr>
        <w:pStyle w:val="Heading3"/>
      </w:pPr>
      <w:bookmarkStart w:id="2751" w:name="section_aa10c7dc0b54462ba8f0025a2781770f"/>
      <w:bookmarkStart w:id="2752" w:name="_Toc454426620"/>
      <w:r>
        <w:t>Part 4 Section 5.1.10.14, blipFill (Picture Fill)</w:t>
      </w:r>
      <w:bookmarkEnd w:id="2751"/>
      <w:bookmarkEnd w:id="2752"/>
      <w:r w:rsidR="00BE53A7">
        <w:fldChar w:fldCharType="begin"/>
      </w:r>
      <w:r>
        <w:instrText xml:space="preserve"> XE "blipFill (Picture Fill)"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e71ccac785c455386377c00ecc06f3a">
        <w:r>
          <w:rPr>
            <w:rStyle w:val="Hyperlink"/>
          </w:rPr>
          <w:t>blipFill, §5.8.2.2(a)</w:t>
        </w:r>
      </w:hyperlink>
      <w:r>
        <w:rPr>
          <w:i/>
        </w:rPr>
        <w:t>.</w:t>
      </w:r>
    </w:p>
    <w:p w:rsidR="00F729E5" w:rsidRDefault="00F63C16">
      <w:pPr>
        <w:pStyle w:val="Definition-Field"/>
      </w:pPr>
      <w:r>
        <w:t xml:space="preserve">a.   </w:t>
      </w:r>
      <w:r>
        <w:rPr>
          <w:i/>
        </w:rPr>
        <w:t>The standard states that the attribute blipFill specifies the picture fill for pic object.</w:t>
      </w:r>
    </w:p>
    <w:p w:rsidR="00F729E5" w:rsidRDefault="00F63C16">
      <w:pPr>
        <w:pStyle w:val="Definition-Field2"/>
      </w:pPr>
      <w:r>
        <w:t>In Office, the attribute blipFill specifies the image fill for an object.</w:t>
      </w:r>
    </w:p>
    <w:p w:rsidR="00F729E5" w:rsidRDefault="00F63C16">
      <w:pPr>
        <w:pStyle w:val="Heading3"/>
      </w:pPr>
      <w:bookmarkStart w:id="2753" w:name="section_854057ba87f247159ae4dba09f5cce68"/>
      <w:bookmarkStart w:id="2754" w:name="_Toc454426621"/>
      <w:r>
        <w:t>Part 4 Section 5.1.10.15, blur (Blur Effect)</w:t>
      </w:r>
      <w:bookmarkEnd w:id="2753"/>
      <w:bookmarkEnd w:id="2754"/>
      <w:r w:rsidR="00BE53A7">
        <w:fldChar w:fldCharType="begin"/>
      </w:r>
      <w:r>
        <w:instrText xml:space="preserve"> XE "blur (Blur Effect)" </w:instrText>
      </w:r>
      <w:r w:rsidR="00BE53A7">
        <w:fldChar w:fldCharType="end"/>
      </w:r>
    </w:p>
    <w:p w:rsidR="00F729E5" w:rsidRDefault="00F63C16">
      <w:pPr>
        <w:pStyle w:val="Definition-Field"/>
      </w:pPr>
      <w:r>
        <w:t xml:space="preserve">a.   </w:t>
      </w:r>
      <w:r>
        <w:rPr>
          <w:i/>
        </w:rPr>
        <w:t>The standard states that if attribute grow is true, blur may extend beyond object bounds.</w:t>
      </w:r>
    </w:p>
    <w:p w:rsidR="00F729E5" w:rsidRDefault="00F63C16">
      <w:pPr>
        <w:pStyle w:val="Definition-Field2"/>
      </w:pPr>
      <w:r>
        <w:t>In Office, if blur is applied to blip in a blipFill, fill constraints will keep the blur from extending beyond object bounds.</w:t>
      </w:r>
    </w:p>
    <w:p w:rsidR="00F729E5" w:rsidRDefault="00F63C16">
      <w:pPr>
        <w:pStyle w:val="Definition-Field"/>
      </w:pPr>
      <w:r>
        <w:t xml:space="preserve">b.   </w:t>
      </w:r>
      <w:r>
        <w:rPr>
          <w:i/>
        </w:rPr>
        <w:t>The standard states that attribute rad will specify radius of blur.</w:t>
      </w:r>
    </w:p>
    <w:p w:rsidR="00F729E5" w:rsidRDefault="00F63C16">
      <w:pPr>
        <w:pStyle w:val="Definition-Field2"/>
      </w:pPr>
      <w:r>
        <w:t>Office interprets the radius of blur as destination pixels, rather than source pixels. For other effect contexts, it is device independent.</w:t>
      </w:r>
    </w:p>
    <w:p w:rsidR="00F729E5" w:rsidRDefault="00F63C16">
      <w:pPr>
        <w:pStyle w:val="Heading3"/>
      </w:pPr>
      <w:bookmarkStart w:id="2755" w:name="section_bda9479ca1024807900814549fb40e2d"/>
      <w:bookmarkStart w:id="2756" w:name="_Toc454426622"/>
      <w:r>
        <w:t>Part 4 Section 5.1.10.16, clrChange (Color Change Effect)</w:t>
      </w:r>
      <w:bookmarkEnd w:id="2755"/>
      <w:bookmarkEnd w:id="2756"/>
      <w:r w:rsidR="00BE53A7">
        <w:fldChar w:fldCharType="begin"/>
      </w:r>
      <w:r>
        <w:instrText xml:space="preserve"> XE "clrChange (Color Change Effect)" </w:instrText>
      </w:r>
      <w:r w:rsidR="00BE53A7">
        <w:fldChar w:fldCharType="end"/>
      </w:r>
    </w:p>
    <w:p w:rsidR="00F729E5" w:rsidRDefault="00F63C16">
      <w:pPr>
        <w:pStyle w:val="Definition-Field"/>
      </w:pPr>
      <w:r>
        <w:t xml:space="preserve">a.   </w:t>
      </w:r>
      <w:r>
        <w:rPr>
          <w:i/>
        </w:rPr>
        <w:t>The standard states that attribute useA specifies whether alpha values are considered for the effect.</w:t>
      </w:r>
    </w:p>
    <w:p w:rsidR="00F729E5" w:rsidRDefault="00F63C16">
      <w:pPr>
        <w:pStyle w:val="Definition-Field2"/>
      </w:pPr>
      <w:r>
        <w:t>In Office, if the value of useA is true, alpha is considered for finding a match for clrFrom, and the alpha is replaced with the alpha value in clrTo. If useA is false, no alpha values are changed.</w:t>
      </w:r>
    </w:p>
    <w:p w:rsidR="00F729E5" w:rsidRDefault="00F63C16">
      <w:pPr>
        <w:pStyle w:val="Heading3"/>
      </w:pPr>
      <w:bookmarkStart w:id="2757" w:name="section_23b3fa946d2541a6a8a7c641296387b8"/>
      <w:bookmarkStart w:id="2758" w:name="_Toc454426623"/>
      <w:r>
        <w:t>Part 4 Section 5.1.10.20, cont (Effect Container)</w:t>
      </w:r>
      <w:bookmarkEnd w:id="2757"/>
      <w:bookmarkEnd w:id="2758"/>
      <w:r w:rsidR="00BE53A7">
        <w:fldChar w:fldCharType="begin"/>
      </w:r>
      <w:r>
        <w:instrText xml:space="preserve"> XE "cont (Effect Container)" </w:instrText>
      </w:r>
      <w:r w:rsidR="00BE53A7">
        <w:fldChar w:fldCharType="end"/>
      </w:r>
    </w:p>
    <w:p w:rsidR="00F729E5" w:rsidRDefault="00F63C16">
      <w:pPr>
        <w:pStyle w:val="Definition-Field"/>
      </w:pPr>
      <w:r>
        <w:t xml:space="preserve">a.   </w:t>
      </w:r>
      <w:r>
        <w:rPr>
          <w:i/>
        </w:rPr>
        <w:t>The standard states that the name attribute specifies an optional name for this list of effects.</w:t>
      </w:r>
    </w:p>
    <w:p w:rsidR="00F729E5" w:rsidRDefault="00F63C16">
      <w:pPr>
        <w:pStyle w:val="Definition-Field2"/>
      </w:pPr>
      <w:r>
        <w:t>In Office, the name attribute specifies an optional name for the container. This name can be used by an effect ["</w:t>
      </w:r>
      <w:hyperlink r:id="rId232">
        <w:r>
          <w:rPr>
            <w:rStyle w:val="Hyperlink"/>
          </w:rPr>
          <w:t>[ECMA-376]</w:t>
        </w:r>
      </w:hyperlink>
      <w:r>
        <w:t xml:space="preserve"> Part 4 §4; PresentationML Reference Material" within the same top level container. The name must be unique throughout the top level effect container.</w:t>
      </w:r>
    </w:p>
    <w:p w:rsidR="00F729E5" w:rsidRDefault="00F63C16">
      <w:pPr>
        <w:pStyle w:val="Heading3"/>
      </w:pPr>
      <w:bookmarkStart w:id="2759" w:name="section_58c6e42200a045db935b206f268037ff"/>
      <w:bookmarkStart w:id="2760" w:name="_Toc454426624"/>
      <w:r>
        <w:t>Part 4 Section 5.1.10.22, ds (Dash Stop)</w:t>
      </w:r>
      <w:bookmarkEnd w:id="2759"/>
      <w:bookmarkEnd w:id="2760"/>
      <w:r w:rsidR="00BE53A7">
        <w:fldChar w:fldCharType="begin"/>
      </w:r>
      <w:r>
        <w:instrText xml:space="preserve"> XE "ds (Dash Stop)" </w:instrText>
      </w:r>
      <w:r w:rsidR="00BE53A7">
        <w:fldChar w:fldCharType="end"/>
      </w:r>
    </w:p>
    <w:p w:rsidR="00F729E5" w:rsidRDefault="00F63C16">
      <w:pPr>
        <w:pStyle w:val="Definition-Field"/>
      </w:pPr>
      <w:r>
        <w:t xml:space="preserve">a.   </w:t>
      </w:r>
      <w:r>
        <w:rPr>
          <w:i/>
        </w:rPr>
        <w:t>The standard makes no restriction regarding the value of the dash length percentage.</w:t>
      </w:r>
    </w:p>
    <w:p w:rsidR="00F729E5" w:rsidRDefault="00F63C16">
      <w:pPr>
        <w:pStyle w:val="Definition-Field2"/>
      </w:pPr>
      <w:r>
        <w:t>In Office, the dash length must be greater than zero.</w:t>
      </w:r>
    </w:p>
    <w:p w:rsidR="00F729E5" w:rsidRDefault="00F63C16">
      <w:pPr>
        <w:pStyle w:val="Definition-Field"/>
      </w:pPr>
      <w:r>
        <w:t xml:space="preserve">b.   </w:t>
      </w:r>
      <w:r>
        <w:rPr>
          <w:i/>
        </w:rPr>
        <w:t>The standard makes no restriction regarding the value of the space length percentage.</w:t>
      </w:r>
    </w:p>
    <w:p w:rsidR="00F729E5" w:rsidRDefault="00F63C16">
      <w:pPr>
        <w:pStyle w:val="Definition-Field2"/>
      </w:pPr>
      <w:r>
        <w:t>In Office, the space length percentage must be greater than zero.</w:t>
      </w:r>
    </w:p>
    <w:p w:rsidR="00F729E5" w:rsidRDefault="00F63C16">
      <w:pPr>
        <w:pStyle w:val="Heading3"/>
      </w:pPr>
      <w:bookmarkStart w:id="2761" w:name="section_10268e3e4c7745fa87a2b0f54f9c73ab"/>
      <w:bookmarkStart w:id="2762" w:name="_Toc454426625"/>
      <w:r>
        <w:t>Part 4 Section 5.1.10.23, duotone (Duotone Effect)</w:t>
      </w:r>
      <w:bookmarkEnd w:id="2761"/>
      <w:bookmarkEnd w:id="2762"/>
      <w:r w:rsidR="00BE53A7">
        <w:fldChar w:fldCharType="begin"/>
      </w:r>
      <w:r>
        <w:instrText xml:space="preserve"> XE "duotone (Duotone Effect)" </w:instrText>
      </w:r>
      <w:r w:rsidR="00BE53A7">
        <w:fldChar w:fldCharType="end"/>
      </w:r>
    </w:p>
    <w:p w:rsidR="00F729E5" w:rsidRDefault="00F63C16">
      <w:pPr>
        <w:pStyle w:val="Definition-Field"/>
      </w:pPr>
      <w:r>
        <w:t xml:space="preserve">a.   </w:t>
      </w:r>
      <w:r>
        <w:rPr>
          <w:i/>
        </w:rPr>
        <w:t>The standard states that colors are combined through linear interpolation.</w:t>
      </w:r>
    </w:p>
    <w:p w:rsidR="00F729E5" w:rsidRDefault="00F63C16">
      <w:pPr>
        <w:pStyle w:val="Definition-Field2"/>
      </w:pPr>
      <w:r>
        <w:t>In Office, the interpolation is based on the luminance of the pixel.</w:t>
      </w:r>
    </w:p>
    <w:p w:rsidR="00F729E5" w:rsidRDefault="00F63C16">
      <w:pPr>
        <w:pStyle w:val="Heading3"/>
      </w:pPr>
      <w:bookmarkStart w:id="2763" w:name="section_632b051cee2e4c719e67322e3fce1454"/>
      <w:bookmarkStart w:id="2764" w:name="_Toc454426626"/>
      <w:r>
        <w:t>Part 4 Section 5.1.10.24, effect (Effect)</w:t>
      </w:r>
      <w:bookmarkEnd w:id="2763"/>
      <w:bookmarkEnd w:id="2764"/>
      <w:r w:rsidR="00BE53A7">
        <w:fldChar w:fldCharType="begin"/>
      </w:r>
      <w:r>
        <w:instrText xml:space="preserve"> XE "effect (Effect)" </w:instrText>
      </w:r>
      <w:r w:rsidR="00BE53A7">
        <w:fldChar w:fldCharType="end"/>
      </w:r>
    </w:p>
    <w:p w:rsidR="00F729E5" w:rsidRDefault="00F63C16">
      <w:pPr>
        <w:pStyle w:val="Definition-Field"/>
      </w:pPr>
      <w:r>
        <w:t xml:space="preserve">a.   </w:t>
      </w:r>
      <w:r>
        <w:rPr>
          <w:i/>
        </w:rPr>
        <w:t>The standard states that the value of the ref attribute may be the name of an effect container, or one of four special references.</w:t>
      </w:r>
    </w:p>
    <w:p w:rsidR="00F729E5" w:rsidRDefault="00F63C16">
      <w:pPr>
        <w:pStyle w:val="Definition-Field2"/>
      </w:pPr>
      <w:r>
        <w:t>Office requires this to be the case.</w:t>
      </w:r>
    </w:p>
    <w:p w:rsidR="00F729E5" w:rsidRDefault="00F63C16">
      <w:pPr>
        <w:pStyle w:val="Heading3"/>
      </w:pPr>
      <w:bookmarkStart w:id="2765" w:name="section_8b3e1b8d83ae4dd7ada9b14cfe24af38"/>
      <w:bookmarkStart w:id="2766" w:name="_Toc454426627"/>
      <w:r>
        <w:t>Part 4 Section 5.1.10.25, effectDag (Effect Container)</w:t>
      </w:r>
      <w:bookmarkEnd w:id="2765"/>
      <w:bookmarkEnd w:id="2766"/>
      <w:r w:rsidR="00BE53A7">
        <w:fldChar w:fldCharType="begin"/>
      </w:r>
      <w:r>
        <w:instrText xml:space="preserve"> XE "effectDag (Effect Container)"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3b3fa946d2541a6a8a7c641296387b8">
        <w:r>
          <w:rPr>
            <w:rStyle w:val="Hyperlink"/>
          </w:rPr>
          <w:t>cont, §5.1.10.20(a)</w:t>
        </w:r>
      </w:hyperlink>
      <w:r>
        <w:rPr>
          <w:i/>
        </w:rPr>
        <w:t>.</w:t>
      </w:r>
    </w:p>
    <w:p w:rsidR="00F729E5" w:rsidRDefault="00F63C16">
      <w:pPr>
        <w:pStyle w:val="Definition-Field"/>
      </w:pPr>
      <w:r>
        <w:t xml:space="preserve">a.   </w:t>
      </w:r>
      <w:r>
        <w:rPr>
          <w:i/>
        </w:rPr>
        <w:t>The standard allows the user to create contradictory shape properties by using similar tags under effectDag and spPr at the same time.</w:t>
      </w:r>
    </w:p>
    <w:p w:rsidR="00F729E5" w:rsidRDefault="00F63C16">
      <w:pPr>
        <w:pStyle w:val="Definition-Field2"/>
      </w:pPr>
      <w:r>
        <w:t>In Office, the behavior is unspecified if effectDag is used in conjunction with the following sibling elements: blipFill, gradFill, grpFill, noFill, pattFill, solidFill, effectLst.</w:t>
      </w:r>
    </w:p>
    <w:p w:rsidR="00F729E5" w:rsidRDefault="00F63C16">
      <w:pPr>
        <w:pStyle w:val="Heading3"/>
      </w:pPr>
      <w:bookmarkStart w:id="2767" w:name="section_e85007b6de884e2b9e765c96afb96a90"/>
      <w:bookmarkStart w:id="2768" w:name="_Toc454426628"/>
      <w:r>
        <w:t>Part 4 Section 5.1.10.31, fillToRect (Fill To Rectangle)</w:t>
      </w:r>
      <w:bookmarkEnd w:id="2767"/>
      <w:bookmarkEnd w:id="2768"/>
      <w:r w:rsidR="00BE53A7">
        <w:fldChar w:fldCharType="begin"/>
      </w:r>
      <w:r>
        <w:instrText xml:space="preserve"> XE "fillToRect (Fill To Rectangle)" </w:instrText>
      </w:r>
      <w:r w:rsidR="00BE53A7">
        <w:fldChar w:fldCharType="end"/>
      </w:r>
    </w:p>
    <w:p w:rsidR="00F729E5" w:rsidRDefault="00F63C16">
      <w:pPr>
        <w:pStyle w:val="Definition-Field"/>
      </w:pPr>
      <w:r>
        <w:t xml:space="preserve">a.   </w:t>
      </w:r>
      <w:r>
        <w:rPr>
          <w:i/>
        </w:rPr>
        <w:t>The standard states that the center shade fills the entire tile except the margins specified by each attribute.</w:t>
      </w:r>
    </w:p>
    <w:p w:rsidR="00F729E5" w:rsidRDefault="00F63C16">
      <w:pPr>
        <w:pStyle w:val="Definition-Field2"/>
      </w:pPr>
      <w:r>
        <w:t>In Office the center shade fills the entire gradient path inscribed in this rectangle.</w:t>
      </w:r>
    </w:p>
    <w:p w:rsidR="00F729E5" w:rsidRDefault="00F63C16">
      <w:pPr>
        <w:pStyle w:val="Definition-Field"/>
      </w:pPr>
      <w:r>
        <w:t xml:space="preserve">b.   </w:t>
      </w:r>
      <w:r>
        <w:rPr>
          <w:i/>
        </w:rPr>
        <w:t>The standard states that the Rectangle is defined relative to the tile rect.</w:t>
      </w:r>
    </w:p>
    <w:p w:rsidR="00F729E5" w:rsidRDefault="00F63C16">
      <w:pPr>
        <w:pStyle w:val="Definition-Field2"/>
      </w:pPr>
      <w:r>
        <w:t>In Office the rectangle is defined relative to shape bounding box.</w:t>
      </w:r>
    </w:p>
    <w:p w:rsidR="00F729E5" w:rsidRDefault="00F63C16">
      <w:pPr>
        <w:pStyle w:val="Heading3"/>
      </w:pPr>
      <w:bookmarkStart w:id="2769" w:name="section_d879fcaf69ea4b0eb4b4eeec9bd3fa7b"/>
      <w:bookmarkStart w:id="2770" w:name="_Toc454426629"/>
      <w:r>
        <w:t>Part 4 Section 5.1.10.33, gradFill (Gradient Fill)</w:t>
      </w:r>
      <w:bookmarkEnd w:id="2769"/>
      <w:bookmarkEnd w:id="2770"/>
      <w:r w:rsidR="00BE53A7">
        <w:fldChar w:fldCharType="begin"/>
      </w:r>
      <w:r>
        <w:instrText xml:space="preserve"> XE "gradFill (Gradient Fill)" </w:instrText>
      </w:r>
      <w:r w:rsidR="00BE53A7">
        <w:fldChar w:fldCharType="end"/>
      </w:r>
    </w:p>
    <w:p w:rsidR="00F729E5" w:rsidRDefault="00F63C16">
      <w:pPr>
        <w:pStyle w:val="Definition-Field"/>
      </w:pPr>
      <w:r>
        <w:t xml:space="preserve">a.   </w:t>
      </w:r>
      <w:r>
        <w:rPr>
          <w:i/>
        </w:rPr>
        <w:t>The standard uses flip (Tile flip) to specify the direction(s) in which to flip the gradient while tiling.</w:t>
      </w:r>
    </w:p>
    <w:p w:rsidR="00F729E5" w:rsidRDefault="00F63C16">
      <w:pPr>
        <w:pStyle w:val="Definition-Field2"/>
      </w:pPr>
      <w:r>
        <w:t>In Office the flip (Tile flip) attribute is ignored and flip mode xy is used.</w:t>
      </w:r>
    </w:p>
    <w:p w:rsidR="00F729E5" w:rsidRDefault="00F63C16">
      <w:pPr>
        <w:pStyle w:val="Heading3"/>
      </w:pPr>
      <w:bookmarkStart w:id="2771" w:name="section_ac0ce8e99eb04d8a924804e390e8e875"/>
      <w:bookmarkStart w:id="2772" w:name="_Toc454426630"/>
      <w:r>
        <w:t>Part 4 Section 5.1.10.35, grpFill (Group Fill)</w:t>
      </w:r>
      <w:bookmarkEnd w:id="2771"/>
      <w:bookmarkEnd w:id="2772"/>
      <w:r w:rsidR="00BE53A7">
        <w:fldChar w:fldCharType="begin"/>
      </w:r>
      <w:r>
        <w:instrText xml:space="preserve"> XE "grpFill (Group Fill)" </w:instrText>
      </w:r>
      <w:r w:rsidR="00BE53A7">
        <w:fldChar w:fldCharType="end"/>
      </w:r>
    </w:p>
    <w:p w:rsidR="00F729E5" w:rsidRDefault="00F63C16">
      <w:pPr>
        <w:pStyle w:val="Definition-Field"/>
      </w:pPr>
      <w:r>
        <w:t xml:space="preserve">a.   </w:t>
      </w:r>
      <w:r>
        <w:rPr>
          <w:i/>
        </w:rPr>
        <w:t>The standard states the grpFill works in all context.</w:t>
      </w:r>
    </w:p>
    <w:p w:rsidR="00F729E5" w:rsidRDefault="00F63C16">
      <w:pPr>
        <w:pStyle w:val="Definition-Field2"/>
      </w:pPr>
      <w:r>
        <w:t>Office treats the grpFill element as noFill ["</w:t>
      </w:r>
      <w:hyperlink r:id="rId233">
        <w:r>
          <w:rPr>
            <w:rStyle w:val="Hyperlink"/>
          </w:rPr>
          <w:t>[ECMA-376]</w:t>
        </w:r>
      </w:hyperlink>
      <w:r>
        <w:t xml:space="preserve"> Part 4 §4; PresentationML Reference Material" when grpFill appears in a text context (that is as a descendant of defRPr ["[ECMA-376] Part 4 §4; PresentationML Reference Material", endParaRPr ["[ECMA-376] Part 4 §4; PresentationML Reference Material", or rPr ["[ECMA-376] Part 4 §4; PresentationML Reference Material").</w:t>
      </w:r>
    </w:p>
    <w:p w:rsidR="00F729E5" w:rsidRDefault="00F63C16">
      <w:pPr>
        <w:pStyle w:val="Heading3"/>
      </w:pPr>
      <w:bookmarkStart w:id="2773" w:name="section_56482985375e44da8def07b812822946"/>
      <w:bookmarkStart w:id="2774" w:name="_Toc454426631"/>
      <w:r>
        <w:t>Part 4 Section 5.1.10.39, hsl (Hue Saturation Luminance Effect)</w:t>
      </w:r>
      <w:bookmarkEnd w:id="2773"/>
      <w:bookmarkEnd w:id="2774"/>
      <w:r w:rsidR="00BE53A7">
        <w:fldChar w:fldCharType="begin"/>
      </w:r>
      <w:r>
        <w:instrText xml:space="preserve"> XE "hsl (Hue Saturation Luminance Effect)" </w:instrText>
      </w:r>
      <w:r w:rsidR="00BE53A7">
        <w:fldChar w:fldCharType="end"/>
      </w:r>
    </w:p>
    <w:p w:rsidR="00F729E5" w:rsidRDefault="00F63C16">
      <w:pPr>
        <w:pStyle w:val="Definition-Field"/>
      </w:pPr>
      <w:r>
        <w:t xml:space="preserve">a.   </w:t>
      </w:r>
      <w:r>
        <w:rPr>
          <w:i/>
        </w:rPr>
        <w:t>The standard states that the hue, saturation, and luminance may be adjusted relative to its current value.</w:t>
      </w:r>
    </w:p>
    <w:p w:rsidR="00F729E5" w:rsidRDefault="00F63C16">
      <w:pPr>
        <w:pStyle w:val="Definition-Field2"/>
      </w:pPr>
      <w:r>
        <w:t>In Office the hsl element adjusts the value of the hue, saturation, and luminance attributes by specified amounts.</w:t>
      </w:r>
    </w:p>
    <w:p w:rsidR="00F729E5" w:rsidRDefault="00F63C16">
      <w:pPr>
        <w:pStyle w:val="Heading3"/>
      </w:pPr>
      <w:bookmarkStart w:id="2775" w:name="section_1163fab5f32d43ffb81cd677747ea27a"/>
      <w:bookmarkStart w:id="2776" w:name="_Toc454426632"/>
      <w:r>
        <w:t>Part 4 Section 5.1.10.40, innerShdw (Inner Shadow Effect)</w:t>
      </w:r>
      <w:bookmarkEnd w:id="2775"/>
      <w:bookmarkEnd w:id="2776"/>
      <w:r w:rsidR="00BE53A7">
        <w:fldChar w:fldCharType="begin"/>
      </w:r>
      <w:r>
        <w:instrText xml:space="preserve"> XE "innerShdw (Inner Shadow Effect)" </w:instrText>
      </w:r>
      <w:r w:rsidR="00BE53A7">
        <w:fldChar w:fldCharType="end"/>
      </w:r>
    </w:p>
    <w:p w:rsidR="00F729E5" w:rsidRDefault="00F63C16">
      <w:pPr>
        <w:pStyle w:val="Definition-Field"/>
      </w:pPr>
      <w:r>
        <w:t xml:space="preserve">a.   </w:t>
      </w:r>
      <w:r>
        <w:rPr>
          <w:i/>
        </w:rPr>
        <w:t>The standard does not specify the frame of reference for the offset angle defined in the dir attribute..</w:t>
      </w:r>
    </w:p>
    <w:p w:rsidR="00F729E5" w:rsidRDefault="00F63C16">
      <w:pPr>
        <w:pStyle w:val="Definition-Field2"/>
      </w:pPr>
      <w:r>
        <w:t>In Office, the angle defined in the dir attribute is measured clockwise from the left.</w:t>
      </w:r>
    </w:p>
    <w:p w:rsidR="00F729E5" w:rsidRDefault="00F63C16">
      <w:pPr>
        <w:pStyle w:val="Heading3"/>
      </w:pPr>
      <w:bookmarkStart w:id="2777" w:name="section_b5027de4843546f58d219aaf9baaaed2"/>
      <w:bookmarkStart w:id="2778" w:name="_Toc454426633"/>
      <w:r>
        <w:t>Part 4 Section 5.1.10.42, lum (Luminance Effect)</w:t>
      </w:r>
      <w:bookmarkEnd w:id="2777"/>
      <w:bookmarkEnd w:id="2778"/>
      <w:r w:rsidR="00BE53A7">
        <w:fldChar w:fldCharType="begin"/>
      </w:r>
      <w:r>
        <w:instrText xml:space="preserve"> XE "lum (Luminance Effect)" </w:instrText>
      </w:r>
      <w:r w:rsidR="00BE53A7">
        <w:fldChar w:fldCharType="end"/>
      </w:r>
    </w:p>
    <w:p w:rsidR="00F729E5" w:rsidRDefault="00F63C16">
      <w:pPr>
        <w:pStyle w:val="Definition-Field"/>
      </w:pPr>
      <w:r>
        <w:t xml:space="preserve">a.   </w:t>
      </w:r>
      <w:r>
        <w:rPr>
          <w:i/>
        </w:rPr>
        <w:t>The standard states that brightness linearly shifts all colors closer to white or black and contrast scales all colors to be either closer or further apart.</w:t>
      </w:r>
    </w:p>
    <w:p w:rsidR="00F729E5" w:rsidRDefault="00F63C16">
      <w:pPr>
        <w:pStyle w:val="Definition-Field2"/>
      </w:pPr>
      <w:r>
        <w:t>In Office, brightness linearly shifts all colors closer to white (positive brightness), or black (negative brightness) and contrast scales all colors to be further apart (positive contrast), or closer together (negative contrast).</w:t>
      </w:r>
    </w:p>
    <w:p w:rsidR="00F729E5" w:rsidRDefault="00F63C16">
      <w:pPr>
        <w:pStyle w:val="Heading3"/>
      </w:pPr>
      <w:bookmarkStart w:id="2779" w:name="section_c5e2ec1a2de94a0983c9b03024d03f7b"/>
      <w:bookmarkStart w:id="2780" w:name="_Toc454426634"/>
      <w:r>
        <w:t>Part 4 Section 5.1.10.43, miter (Miter Line Join)</w:t>
      </w:r>
      <w:bookmarkEnd w:id="2779"/>
      <w:bookmarkEnd w:id="2780"/>
      <w:r w:rsidR="00BE53A7">
        <w:fldChar w:fldCharType="begin"/>
      </w:r>
      <w:r>
        <w:instrText xml:space="preserve"> XE "miter (Miter Line Join)" </w:instrText>
      </w:r>
      <w:r w:rsidR="00BE53A7">
        <w:fldChar w:fldCharType="end"/>
      </w:r>
    </w:p>
    <w:p w:rsidR="00F729E5" w:rsidRDefault="00F63C16">
      <w:pPr>
        <w:pStyle w:val="Definition-Field"/>
      </w:pPr>
      <w:r>
        <w:t xml:space="preserve">a.   </w:t>
      </w:r>
      <w:r>
        <w:rPr>
          <w:i/>
        </w:rPr>
        <w:t>The standard suggests that without the lim attribute, line join can extend infinitely.</w:t>
      </w:r>
    </w:p>
    <w:p w:rsidR="00F729E5" w:rsidRDefault="00F63C16">
      <w:pPr>
        <w:pStyle w:val="Definition-Field2"/>
      </w:pPr>
      <w:r>
        <w:t>In Office, the limit that lines will extend to form a miter join is the maximum distance between the inner and outer corners expressed as a percentage of line width.</w:t>
      </w:r>
    </w:p>
    <w:p w:rsidR="00F729E5" w:rsidRDefault="00F63C16">
      <w:pPr>
        <w:pStyle w:val="Heading3"/>
      </w:pPr>
      <w:bookmarkStart w:id="2781" w:name="section_570e755b50f24f10a6e14f4a877c1398"/>
      <w:bookmarkStart w:id="2782" w:name="_Toc454426635"/>
      <w:r>
        <w:t>Part 4 Section 5.1.10.50, reflection (Reflection Effect)</w:t>
      </w:r>
      <w:bookmarkEnd w:id="2781"/>
      <w:bookmarkEnd w:id="2782"/>
      <w:r w:rsidR="00BE53A7">
        <w:fldChar w:fldCharType="begin"/>
      </w:r>
      <w:r>
        <w:instrText xml:space="preserve"> XE "reflection (Reflection Effect)" </w:instrText>
      </w:r>
      <w:r w:rsidR="00BE53A7">
        <w:fldChar w:fldCharType="end"/>
      </w:r>
    </w:p>
    <w:p w:rsidR="00F729E5" w:rsidRDefault="00F63C16">
      <w:pPr>
        <w:pStyle w:val="Definition-Field"/>
      </w:pPr>
      <w:r>
        <w:t xml:space="preserve">a.   </w:t>
      </w:r>
      <w:r>
        <w:rPr>
          <w:i/>
        </w:rPr>
        <w:t>The standard states that the algn and dist attributes describe shadow properties.</w:t>
      </w:r>
    </w:p>
    <w:p w:rsidR="00F729E5" w:rsidRDefault="00F63C16">
      <w:pPr>
        <w:pStyle w:val="Definition-Field2"/>
      </w:pPr>
      <w:r>
        <w:t>In Office, the algn and dist attributes describe reflection properties.</w:t>
      </w:r>
    </w:p>
    <w:p w:rsidR="00F729E5" w:rsidRDefault="00F63C16">
      <w:pPr>
        <w:pStyle w:val="Definition-Field"/>
      </w:pPr>
      <w:r>
        <w:t xml:space="preserve">b.   </w:t>
      </w:r>
      <w:r>
        <w:rPr>
          <w:i/>
        </w:rPr>
        <w:t>In the standard the attribute dir specifies the direction of the alpha gradient ramp relative to the shape itself, and the attribute fadeDir specifies the direction to offset the reflection.</w:t>
      </w:r>
    </w:p>
    <w:p w:rsidR="00F729E5" w:rsidRDefault="00F63C16">
      <w:pPr>
        <w:pStyle w:val="Definition-Field2"/>
      </w:pPr>
      <w:r>
        <w:t>In Office, the attribute fadeDir specifies the direction of the alpha gradient ramp relative to the shape itself, and attribute dir specifies the direction to offset the reflection.</w:t>
      </w:r>
    </w:p>
    <w:p w:rsidR="00F729E5" w:rsidRDefault="00F63C16">
      <w:pPr>
        <w:pStyle w:val="Heading3"/>
      </w:pPr>
      <w:bookmarkStart w:id="2783" w:name="section_9babbe5965604dc88fad63cabf2ca1cc"/>
      <w:bookmarkStart w:id="2784" w:name="_Toc454426636"/>
      <w:r>
        <w:t>Part 4 Section 5.1.10.52, round (Round Line Join)</w:t>
      </w:r>
      <w:bookmarkEnd w:id="2783"/>
      <w:bookmarkEnd w:id="2784"/>
      <w:r w:rsidR="00BE53A7">
        <w:fldChar w:fldCharType="begin"/>
      </w:r>
      <w:r>
        <w:instrText xml:space="preserve"> XE "round (Round Line Join)" </w:instrText>
      </w:r>
      <w:r w:rsidR="00BE53A7">
        <w:fldChar w:fldCharType="end"/>
      </w:r>
    </w:p>
    <w:p w:rsidR="00F729E5" w:rsidRDefault="00F63C16">
      <w:pPr>
        <w:pStyle w:val="Definition-Field"/>
      </w:pPr>
      <w:r>
        <w:t xml:space="preserve">a.   </w:t>
      </w:r>
      <w:r>
        <w:rPr>
          <w:i/>
        </w:rPr>
        <w:t>The standard states that line joins will be round.</w:t>
      </w:r>
    </w:p>
    <w:p w:rsidR="00F729E5" w:rsidRDefault="00F63C16">
      <w:r>
        <w:t>In Office, the following preset shapes (“</w:t>
      </w:r>
      <w:hyperlink r:id="rId234">
        <w:r>
          <w:rPr>
            <w:rStyle w:val="Hyperlink"/>
          </w:rPr>
          <w:t>[ECMA-376]</w:t>
        </w:r>
      </w:hyperlink>
      <w:r>
        <w:t xml:space="preserve"> Part 4 §5.1.12.56; ST_ShapeType (Preset Shape Types)”) will use a mitered line join (“[ECMA-376] Part 4 §5.1.10.43; miter (Miter Line Join)”) even if round is specified: </w:t>
      </w:r>
    </w:p>
    <w:p w:rsidR="00F729E5" w:rsidRDefault="00F63C16">
      <w:r>
        <w:rPr>
          <w:b/>
        </w:rPr>
        <w:t>cube, moon, chevron, ellipseRibbon, ellipseRibbon2, plus, rightArrow, stripedRightArrow, notchedRightArrow, leftArrowCallout, leftRightArrowCallout, upDownArrowCallout, quadArrowCallout, star4, star5, star8, star10, star12, star16, star24, star32, upArrow, downArrow, upDownArrow, leftUpArrow, bentUpArrow, mathPlus, mathMinus, mathMultiply, mathEqual, mathNotEqual</w:t>
      </w:r>
    </w:p>
    <w:p w:rsidR="00F729E5" w:rsidRDefault="00F63C16">
      <w:pPr>
        <w:pStyle w:val="Heading3"/>
      </w:pPr>
      <w:bookmarkStart w:id="2785" w:name="section_c0a0b439a2e04cf18289368ee27fa113"/>
      <w:bookmarkStart w:id="2786" w:name="_Toc454426637"/>
      <w:r>
        <w:t>Part 4 Section 5.1.10.53, softEdge (Soft Edge Effect)</w:t>
      </w:r>
      <w:bookmarkEnd w:id="2785"/>
      <w:bookmarkEnd w:id="2786"/>
      <w:r w:rsidR="00BE53A7">
        <w:fldChar w:fldCharType="begin"/>
      </w:r>
      <w:r>
        <w:instrText xml:space="preserve"> XE "softEdge (Soft Edge Effect)" </w:instrText>
      </w:r>
      <w:r w:rsidR="00BE53A7">
        <w:fldChar w:fldCharType="end"/>
      </w:r>
    </w:p>
    <w:p w:rsidR="00F729E5" w:rsidRDefault="00F63C16">
      <w:pPr>
        <w:pStyle w:val="Definition-Field"/>
      </w:pPr>
      <w:r>
        <w:t xml:space="preserve">a.   </w:t>
      </w:r>
      <w:r>
        <w:rPr>
          <w:i/>
        </w:rPr>
        <w:t>The standard states that the softEdge element specifies a soft edge effect where the edges of the shape are blurred while the fill is not affected.</w:t>
      </w:r>
    </w:p>
    <w:p w:rsidR="00F729E5" w:rsidRDefault="00F63C16">
      <w:pPr>
        <w:pStyle w:val="Definition-Field2"/>
      </w:pPr>
      <w:r>
        <w:t>In Office, this element specifies an inset radius for blur.  Only the area between the shape boundary and the inset specified by the rad attribute is affected.</w:t>
      </w:r>
    </w:p>
    <w:p w:rsidR="00F729E5" w:rsidRDefault="00F63C16">
      <w:pPr>
        <w:pStyle w:val="Heading3"/>
      </w:pPr>
      <w:bookmarkStart w:id="2787" w:name="section_7fb94eedd199410e8f43bc29ed962263"/>
      <w:bookmarkStart w:id="2788" w:name="_Toc454426638"/>
      <w:r>
        <w:t>Part 4 Section 5.1.10.55, srcRect (Source Rectangle)</w:t>
      </w:r>
      <w:bookmarkEnd w:id="2787"/>
      <w:bookmarkEnd w:id="2788"/>
      <w:r w:rsidR="00BE53A7">
        <w:fldChar w:fldCharType="begin"/>
      </w:r>
      <w:r>
        <w:instrText xml:space="preserve"> XE "srcRect (Source Rectangle)" </w:instrText>
      </w:r>
      <w:r w:rsidR="00BE53A7">
        <w:fldChar w:fldCharType="end"/>
      </w:r>
    </w:p>
    <w:p w:rsidR="00F729E5" w:rsidRDefault="00F63C16">
      <w:pPr>
        <w:pStyle w:val="Definition-Field"/>
      </w:pPr>
      <w:r>
        <w:t xml:space="preserve">a.   </w:t>
      </w:r>
      <w:r>
        <w:rPr>
          <w:i/>
        </w:rPr>
        <w:t>The standard states that a negative percentage specifies an outset.</w:t>
      </w:r>
    </w:p>
    <w:p w:rsidR="00F729E5" w:rsidRDefault="00F63C16">
      <w:pPr>
        <w:pStyle w:val="Definition-Field2"/>
      </w:pPr>
      <w:r>
        <w:t>In Office, a negative offset specifies an outset only if the blip is not tiled.</w:t>
      </w:r>
    </w:p>
    <w:p w:rsidR="00F729E5" w:rsidRDefault="00F63C16">
      <w:pPr>
        <w:pStyle w:val="Heading3"/>
      </w:pPr>
      <w:bookmarkStart w:id="2789" w:name="section_d80ea62f2c6b493c8ee236bcd7750f73"/>
      <w:bookmarkStart w:id="2790" w:name="_Toc454426639"/>
      <w:r>
        <w:t>Part 4 Section 5.1.10.59, tileRect (Tile Rectangle)</w:t>
      </w:r>
      <w:bookmarkEnd w:id="2789"/>
      <w:bookmarkEnd w:id="2790"/>
      <w:r w:rsidR="00BE53A7">
        <w:fldChar w:fldCharType="begin"/>
      </w:r>
      <w:r>
        <w:instrText xml:space="preserve"> XE "tileRect (Tile Rectangle)" </w:instrText>
      </w:r>
      <w:r w:rsidR="00BE53A7">
        <w:fldChar w:fldCharType="end"/>
      </w:r>
    </w:p>
    <w:p w:rsidR="00F729E5" w:rsidRDefault="00F63C16">
      <w:pPr>
        <w:pStyle w:val="Definition-Field"/>
      </w:pPr>
      <w:r>
        <w:t xml:space="preserve">a.   </w:t>
      </w:r>
      <w:r>
        <w:rPr>
          <w:i/>
        </w:rPr>
        <w:t>The standard states that the tileRect element applies to all gradient fills.</w:t>
      </w:r>
    </w:p>
    <w:p w:rsidR="00F729E5" w:rsidRDefault="00F63C16">
      <w:pPr>
        <w:pStyle w:val="Definition-Field2"/>
      </w:pPr>
      <w:r>
        <w:t>In Office, if the gradient is used as a group fill, the tiling rectangle specified by this element is ignored.</w:t>
      </w:r>
    </w:p>
    <w:p w:rsidR="00F729E5" w:rsidRDefault="00F63C16">
      <w:pPr>
        <w:pStyle w:val="Heading3"/>
      </w:pPr>
      <w:bookmarkStart w:id="2791" w:name="section_9aa189a4c55b425994e6538ac00c7c55"/>
      <w:bookmarkStart w:id="2792" w:name="_Toc454426640"/>
      <w:r>
        <w:t>Part 4 Section 5.1.11.11, gd (Shape Guide)</w:t>
      </w:r>
      <w:bookmarkEnd w:id="2791"/>
      <w:bookmarkEnd w:id="2792"/>
      <w:r w:rsidR="00BE53A7">
        <w:fldChar w:fldCharType="begin"/>
      </w:r>
      <w:r>
        <w:instrText xml:space="preserve"> XE "gd (Shape Guide)" </w:instrText>
      </w:r>
      <w:r w:rsidR="00BE53A7">
        <w:fldChar w:fldCharType="end"/>
      </w:r>
    </w:p>
    <w:p w:rsidR="00F729E5" w:rsidRDefault="00F63C16">
      <w:pPr>
        <w:pStyle w:val="Definition-Field"/>
      </w:pPr>
      <w:r>
        <w:t xml:space="preserve">a.   </w:t>
      </w:r>
      <w:r>
        <w:rPr>
          <w:i/>
        </w:rPr>
        <w:t>The standard uses incorrect terms and symbols to describe shape guide formula mod in the fmla attribute.</w:t>
      </w:r>
    </w:p>
    <w:p w:rsidR="00F729E5" w:rsidRDefault="00F63C16">
      <w:pPr>
        <w:pStyle w:val="Definition-Field2"/>
      </w:pPr>
      <w:r>
        <w:t>In Office, mod x y z equals sqrt(x^2 + y^2 + z^2).</w:t>
      </w:r>
    </w:p>
    <w:p w:rsidR="00F729E5" w:rsidRDefault="00F63C16">
      <w:pPr>
        <w:pStyle w:val="Definition-Field"/>
      </w:pPr>
      <w:r>
        <w:t xml:space="preserve">b.   </w:t>
      </w:r>
      <w:r>
        <w:rPr>
          <w:i/>
        </w:rPr>
        <w:t>The standard defines sqrt x = sqrt(x) in the fmla attribute.</w:t>
      </w:r>
    </w:p>
    <w:p w:rsidR="00F729E5" w:rsidRDefault="00F63C16">
      <w:pPr>
        <w:pStyle w:val="Definition-Field2"/>
      </w:pPr>
      <w:r>
        <w:t>In Office, sqrt x = sqrt(abs(x)).</w:t>
      </w:r>
    </w:p>
    <w:p w:rsidR="00F729E5" w:rsidRDefault="00F63C16">
      <w:pPr>
        <w:pStyle w:val="Heading3"/>
      </w:pPr>
      <w:bookmarkStart w:id="2793" w:name="section_3ae014aed01d4e7d98f9b21d1dfe30aa"/>
      <w:bookmarkStart w:id="2794" w:name="_Toc454426641"/>
      <w:r>
        <w:t>Part 4 Section 5.1.11.15, path (Shape Path)</w:t>
      </w:r>
      <w:bookmarkEnd w:id="2793"/>
      <w:bookmarkEnd w:id="2794"/>
      <w:r w:rsidR="00BE53A7">
        <w:fldChar w:fldCharType="begin"/>
      </w:r>
      <w:r>
        <w:instrText xml:space="preserve"> XE "path (Shape Path)" </w:instrText>
      </w:r>
      <w:r w:rsidR="00BE53A7">
        <w:fldChar w:fldCharType="end"/>
      </w:r>
    </w:p>
    <w:p w:rsidR="00F729E5" w:rsidRDefault="00F63C16">
      <w:pPr>
        <w:pStyle w:val="Definition-Field"/>
      </w:pPr>
      <w:r>
        <w:t xml:space="preserve">a.   </w:t>
      </w:r>
      <w:r>
        <w:rPr>
          <w:i/>
        </w:rPr>
        <w:t>The standard states that if the extrusionOk attribute is omitted then a value of 0, or false, is assumed.</w:t>
      </w:r>
    </w:p>
    <w:p w:rsidR="00F729E5" w:rsidRDefault="00F63C16">
      <w:pPr>
        <w:pStyle w:val="Definition-Field2"/>
      </w:pPr>
      <w:r>
        <w:t>In Office and the schema, if the extrusionOk attribute is omitted then a value of true is assumed.</w:t>
      </w:r>
    </w:p>
    <w:p w:rsidR="00F729E5" w:rsidRDefault="00F63C16">
      <w:pPr>
        <w:pStyle w:val="Heading3"/>
      </w:pPr>
      <w:bookmarkStart w:id="2795" w:name="section_3ccafd159562409f852af50d36bae422"/>
      <w:bookmarkStart w:id="2796" w:name="_Toc454426642"/>
      <w:r>
        <w:t>Part 4 Section 5.1.11.17, pos (Shape Position Coordinate)</w:t>
      </w:r>
      <w:bookmarkEnd w:id="2795"/>
      <w:bookmarkEnd w:id="2796"/>
      <w:r w:rsidR="00BE53A7">
        <w:fldChar w:fldCharType="begin"/>
      </w:r>
      <w:r>
        <w:instrText xml:space="preserve"> XE "pos (Shape Position Coordinate)" </w:instrText>
      </w:r>
      <w:r w:rsidR="00BE53A7">
        <w:fldChar w:fldCharType="end"/>
      </w:r>
    </w:p>
    <w:p w:rsidR="00F729E5" w:rsidRDefault="00F63C16">
      <w:pPr>
        <w:pStyle w:val="Definition-Field"/>
      </w:pPr>
      <w:r>
        <w:t xml:space="preserve">a.   </w:t>
      </w:r>
      <w:r>
        <w:rPr>
          <w:i/>
        </w:rPr>
        <w:t>The standard defines x and y coordinates as path relative coordinates.</w:t>
      </w:r>
    </w:p>
    <w:p w:rsidR="00F729E5" w:rsidRDefault="00F63C16">
      <w:pPr>
        <w:pStyle w:val="Definition-Field2"/>
      </w:pPr>
      <w:r>
        <w:t>Office defines x and y coordinates as absolute EMU coordinates.</w:t>
      </w:r>
    </w:p>
    <w:p w:rsidR="00F729E5" w:rsidRDefault="00F63C16">
      <w:pPr>
        <w:pStyle w:val="Heading3"/>
      </w:pPr>
      <w:bookmarkStart w:id="2797" w:name="section_c592c49bdd8f4e6eac942afb80419463"/>
      <w:bookmarkStart w:id="2798" w:name="_Toc454426643"/>
      <w:r>
        <w:t>Part 4 Section 5.1.11.20, pt (Shape Path Point)</w:t>
      </w:r>
      <w:bookmarkEnd w:id="2797"/>
      <w:bookmarkEnd w:id="2798"/>
      <w:r w:rsidR="00BE53A7">
        <w:fldChar w:fldCharType="begin"/>
      </w:r>
      <w:r>
        <w:instrText xml:space="preserve"> XE "pt (Shape Path Point)"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ccafd159562409f852af50d36bae422">
        <w:r>
          <w:rPr>
            <w:rStyle w:val="Hyperlink"/>
          </w:rPr>
          <w:t>pos, §5.1.11.17(a)</w:t>
        </w:r>
      </w:hyperlink>
      <w:r>
        <w:rPr>
          <w:i/>
        </w:rPr>
        <w:t>.</w:t>
      </w:r>
    </w:p>
    <w:p w:rsidR="00F729E5" w:rsidRDefault="00F63C16">
      <w:pPr>
        <w:pStyle w:val="Heading3"/>
      </w:pPr>
      <w:bookmarkStart w:id="2799" w:name="section_0470a8be635e4e74b43306be9163af28"/>
      <w:bookmarkStart w:id="2800" w:name="_Toc454426644"/>
      <w:r>
        <w:t>Part 4 Section 5.1.12.12, ST_BlipCompression (Blip Compression Type)</w:t>
      </w:r>
      <w:bookmarkEnd w:id="2799"/>
      <w:bookmarkEnd w:id="2800"/>
      <w:r w:rsidR="00BE53A7">
        <w:fldChar w:fldCharType="begin"/>
      </w:r>
      <w:r>
        <w:instrText xml:space="preserve"> XE "ST_BlipCompression (Blip Compression Type)" </w:instrText>
      </w:r>
      <w:r w:rsidR="00BE53A7">
        <w:fldChar w:fldCharType="end"/>
      </w:r>
    </w:p>
    <w:p w:rsidR="00F729E5" w:rsidRDefault="00F63C16">
      <w:pPr>
        <w:pStyle w:val="Definition-Field"/>
      </w:pPr>
      <w:r>
        <w:t xml:space="preserve">a.   </w:t>
      </w:r>
      <w:r>
        <w:rPr>
          <w:i/>
        </w:rPr>
        <w:t>The standard states that ST_BlipCompression includes a high quality printing compression type (hqprint).</w:t>
      </w:r>
    </w:p>
    <w:p w:rsidR="00F729E5" w:rsidRDefault="00F63C16">
      <w:pPr>
        <w:pStyle w:val="Definition-Field2"/>
      </w:pPr>
      <w:r>
        <w:t>Office does not implement High Quality Printing Compression mode (hqprint).</w:t>
      </w:r>
    </w:p>
    <w:p w:rsidR="00F729E5" w:rsidRDefault="00F63C16">
      <w:pPr>
        <w:pStyle w:val="Heading3"/>
      </w:pPr>
      <w:bookmarkStart w:id="2801" w:name="section_d2116420abe94c21a215afddae17e645"/>
      <w:bookmarkStart w:id="2802" w:name="_Toc454426645"/>
      <w:r>
        <w:t>Part 4 Section 5.1.12.15, ST_CompoundLine (Compound Line Type)</w:t>
      </w:r>
      <w:bookmarkEnd w:id="2801"/>
      <w:bookmarkEnd w:id="2802"/>
      <w:r w:rsidR="00BE53A7">
        <w:fldChar w:fldCharType="begin"/>
      </w:r>
      <w:r>
        <w:instrText xml:space="preserve"> XE "ST_CompoundLine (Compound Line Type)" </w:instrText>
      </w:r>
      <w:r w:rsidR="00BE53A7">
        <w:fldChar w:fldCharType="end"/>
      </w:r>
    </w:p>
    <w:p w:rsidR="00F729E5" w:rsidRDefault="00F63C16">
      <w:pPr>
        <w:pStyle w:val="Definition-Field"/>
      </w:pPr>
      <w:r>
        <w:t xml:space="preserve">a.   </w:t>
      </w:r>
      <w:r>
        <w:rPr>
          <w:i/>
        </w:rPr>
        <w:t>The standard implies that the ST_CompoundLine simple type is only applicable to text with lines.</w:t>
      </w:r>
    </w:p>
    <w:p w:rsidR="00F729E5" w:rsidRDefault="00F63C16">
      <w:pPr>
        <w:pStyle w:val="Definition-Field2"/>
      </w:pPr>
      <w:r>
        <w:t>Office also uses this simple type for text outlines, text underlines and shape outlines.</w:t>
      </w:r>
    </w:p>
    <w:p w:rsidR="00F729E5" w:rsidRDefault="00F63C16">
      <w:pPr>
        <w:pStyle w:val="Heading3"/>
      </w:pPr>
      <w:bookmarkStart w:id="2803" w:name="section_65893f0fb482488fafd2af4023d1f9b0"/>
      <w:bookmarkStart w:id="2804" w:name="_Toc454426646"/>
      <w:r>
        <w:t>Part 4 Section 5.1.12.16, ST_Coordinate (Coordinate)</w:t>
      </w:r>
      <w:bookmarkEnd w:id="2803"/>
      <w:bookmarkEnd w:id="2804"/>
      <w:r w:rsidR="00BE53A7">
        <w:fldChar w:fldCharType="begin"/>
      </w:r>
      <w:r>
        <w:instrText xml:space="preserve"> XE "ST_Coordinate (Coordinate)" </w:instrText>
      </w:r>
      <w:r w:rsidR="00BE53A7">
        <w:fldChar w:fldCharType="end"/>
      </w:r>
    </w:p>
    <w:p w:rsidR="00F729E5" w:rsidRDefault="00F63C16">
      <w:pPr>
        <w:pStyle w:val="Definition-Field"/>
      </w:pPr>
      <w:r>
        <w:t xml:space="preserve">a.   </w:t>
      </w:r>
      <w:r>
        <w:rPr>
          <w:i/>
        </w:rPr>
        <w:t>The standard states that the contents of the ST_Coordinate simple type can be at least -27273042329600 and at most 27273042316900.</w:t>
      </w:r>
    </w:p>
    <w:p w:rsidR="00F729E5" w:rsidRDefault="00F63C16">
      <w:pPr>
        <w:pStyle w:val="Definition-Field2"/>
      </w:pPr>
      <w:r>
        <w:t>Word and PowerPoint restrict the contents of this simple type to be at least -2147483648 and at most 2147483647.</w:t>
      </w:r>
    </w:p>
    <w:p w:rsidR="00F729E5" w:rsidRDefault="00F63C16">
      <w:pPr>
        <w:pStyle w:val="Heading3"/>
      </w:pPr>
      <w:bookmarkStart w:id="2805" w:name="section_68b32045ad474effb620adf68a680cec"/>
      <w:bookmarkStart w:id="2806" w:name="_Toc454426647"/>
      <w:r>
        <w:t>Part 4 Section 5.1.12.29, ST_LightRigDirection (Light Rig Direction)</w:t>
      </w:r>
      <w:bookmarkEnd w:id="2805"/>
      <w:bookmarkEnd w:id="2806"/>
      <w:r w:rsidR="00BE53A7">
        <w:fldChar w:fldCharType="begin"/>
      </w:r>
      <w:r>
        <w:instrText xml:space="preserve"> XE "ST_LightRigDirection (Light Rig Direction)" </w:instrText>
      </w:r>
      <w:r w:rsidR="00BE53A7">
        <w:fldChar w:fldCharType="end"/>
      </w:r>
    </w:p>
    <w:p w:rsidR="00F729E5" w:rsidRDefault="00F63C16">
      <w:pPr>
        <w:pStyle w:val="Definition-Field"/>
      </w:pPr>
      <w:r>
        <w:t xml:space="preserve">a.   </w:t>
      </w:r>
      <w:r>
        <w:rPr>
          <w:i/>
        </w:rPr>
        <w:t>The standard states that the informative images in this enumeration use a Three Point light rig type with an orthographicFront camera preset.</w:t>
      </w:r>
    </w:p>
    <w:p w:rsidR="00F729E5" w:rsidRDefault="00F63C16">
      <w:pPr>
        <w:pStyle w:val="Definition-Field2"/>
      </w:pPr>
      <w:r>
        <w:t>In Office, the informative images in this enumeration use a flood light rig type with a perspectiveContrastingRightFacing camera preset.</w:t>
      </w:r>
    </w:p>
    <w:p w:rsidR="00F729E5" w:rsidRDefault="00F63C16">
      <w:pPr>
        <w:pStyle w:val="Heading3"/>
      </w:pPr>
      <w:bookmarkStart w:id="2807" w:name="section_815a9e0131ba4bb4ac1087402f7b590a"/>
      <w:bookmarkStart w:id="2808" w:name="_Toc454426648"/>
      <w:r>
        <w:t>Part 4 Section 5.1.12.30, ST_LightRigType (Light Rig Type)</w:t>
      </w:r>
      <w:bookmarkEnd w:id="2807"/>
      <w:bookmarkEnd w:id="2808"/>
      <w:r w:rsidR="00BE53A7">
        <w:fldChar w:fldCharType="begin"/>
      </w:r>
      <w:r>
        <w:instrText xml:space="preserve"> XE "ST_LightRigType (Light Rig Type)" </w:instrText>
      </w:r>
      <w:r w:rsidR="00BE53A7">
        <w:fldChar w:fldCharType="end"/>
      </w:r>
    </w:p>
    <w:p w:rsidR="00F729E5" w:rsidRDefault="00F63C16">
      <w:pPr>
        <w:pStyle w:val="Definition-Field"/>
      </w:pPr>
      <w:r>
        <w:t xml:space="preserve">a.   </w:t>
      </w:r>
      <w:r>
        <w:rPr>
          <w:i/>
        </w:rPr>
        <w:t>The standard does not contain an informative example for the balanced value.</w:t>
      </w:r>
    </w:p>
    <w:p w:rsidR="00F729E5" w:rsidRDefault="00F63C16">
      <w:r>
        <w:t>In Office, the balanced enumeration value produces the following result:</w:t>
      </w:r>
    </w:p>
    <w:p w:rsidR="00F729E5" w:rsidRDefault="00F63C16">
      <w:r>
        <w:t xml:space="preserve">[Example:  Consider the following example of the </w:t>
      </w:r>
      <w:r>
        <w:rPr>
          <w:rStyle w:val="InlineCode"/>
        </w:rPr>
        <w:t>balanced</w:t>
      </w:r>
      <w:r>
        <w:t xml:space="preserve"> light rig applied to a basic shape:</w:t>
      </w:r>
    </w:p>
    <w:p w:rsidR="00F729E5" w:rsidRDefault="00F63C16">
      <w:r>
        <w:rPr>
          <w:noProof/>
        </w:rPr>
        <w:drawing>
          <wp:inline distT="0" distB="0" distL="0" distR="0">
            <wp:extent cx="1314450" cy="1609725"/>
            <wp:effectExtent l="0" t="0" r="0" b="0"/>
            <wp:docPr id="34201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911763f-0000-0000-0000-000000000000"/>
                    <pic:cNvPicPr>
                      <a:picLocks noChangeAspect="1" noChangeArrowheads="1"/>
                    </pic:cNvPicPr>
                  </pic:nvPicPr>
                  <pic:blipFill>
                    <a:blip r:embed="rId235" cstate="print"/>
                    <a:srcRect/>
                    <a:stretch>
                      <a:fillRect/>
                    </a:stretch>
                  </pic:blipFill>
                  <pic:spPr bwMode="auto">
                    <a:xfrm>
                      <a:off x="0" y="0"/>
                      <a:ext cx="1314450" cy="1609725"/>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Heading3"/>
      </w:pPr>
      <w:bookmarkStart w:id="2809" w:name="section_e36469c943cc4e01831adf6b3db91ecf"/>
      <w:bookmarkStart w:id="2810" w:name="_Toc454426649"/>
      <w:r>
        <w:t>Part 4 Section 5.1.12.32, ST_LineEndLength (Line End Length)</w:t>
      </w:r>
      <w:bookmarkEnd w:id="2809"/>
      <w:bookmarkEnd w:id="2810"/>
      <w:r w:rsidR="00BE53A7">
        <w:fldChar w:fldCharType="begin"/>
      </w:r>
      <w:r>
        <w:instrText xml:space="preserve"> XE "ST_LineEndLength (Line End Length)" </w:instrText>
      </w:r>
      <w:r w:rsidR="00BE53A7">
        <w:fldChar w:fldCharType="end"/>
      </w:r>
    </w:p>
    <w:p w:rsidR="00F729E5" w:rsidRDefault="00F63C16">
      <w:pPr>
        <w:pStyle w:val="Definition-Field"/>
      </w:pPr>
      <w:r>
        <w:t xml:space="preserve">a.   </w:t>
      </w:r>
      <w:r>
        <w:rPr>
          <w:i/>
        </w:rPr>
        <w:t>The standard provides identical pictures for the images associated with the med and sm enumeration values.</w:t>
      </w:r>
    </w:p>
    <w:p w:rsidR="00F729E5" w:rsidRDefault="00F63C16">
      <w:r>
        <w:t>In Office, the enumeration values produce the following results for the line end decoration:</w:t>
      </w:r>
    </w:p>
    <w:tbl>
      <w:tblPr>
        <w:tblStyle w:val="Table-ShadedHeader"/>
        <w:tblW w:w="0" w:type="auto"/>
        <w:tblLook w:val="04A0"/>
      </w:tblPr>
      <w:tblGrid>
        <w:gridCol w:w="1940"/>
        <w:gridCol w:w="1671"/>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lg</w:t>
            </w:r>
            <w:r>
              <w:t xml:space="preserve"> (Large)</w:t>
            </w:r>
          </w:p>
        </w:tc>
        <w:tc>
          <w:tcPr>
            <w:tcW w:w="0" w:type="auto"/>
            <w:vAlign w:val="center"/>
          </w:tcPr>
          <w:p w:rsidR="00F729E5" w:rsidRDefault="00F63C16">
            <w:pPr>
              <w:pStyle w:val="TableBodyText"/>
            </w:pPr>
            <w:r>
              <w:rPr>
                <w:noProof/>
              </w:rPr>
              <w:drawing>
                <wp:inline distT="0" distB="0" distL="0" distR="0">
                  <wp:extent cx="581025" cy="542925"/>
                  <wp:effectExtent l="0" t="0" r="0" b="0"/>
                  <wp:docPr id="34201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b97eada-0000-0000-0000-000000000000"/>
                          <pic:cNvPicPr>
                            <a:picLocks noChangeAspect="1" noChangeArrowheads="1"/>
                          </pic:cNvPicPr>
                        </pic:nvPicPr>
                        <pic:blipFill>
                          <a:blip r:embed="rId236" cstate="print"/>
                          <a:srcRect/>
                          <a:stretch>
                            <a:fillRect/>
                          </a:stretch>
                        </pic:blipFill>
                        <pic:spPr bwMode="auto">
                          <a:xfrm>
                            <a:off x="0" y="0"/>
                            <a:ext cx="581025" cy="542925"/>
                          </a:xfrm>
                          <a:prstGeom prst="rect">
                            <a:avLst/>
                          </a:prstGeom>
                          <a:noFill/>
                          <a:ln w="9525">
                            <a:noFill/>
                            <a:miter lim="800000"/>
                            <a:headEnd/>
                            <a:tailEnd/>
                          </a:ln>
                        </pic:spPr>
                      </pic:pic>
                    </a:graphicData>
                  </a:graphic>
                </wp:inline>
              </w:drawing>
            </w:r>
            <w:r>
              <w:t>Large</w:t>
            </w:r>
          </w:p>
        </w:tc>
      </w:tr>
      <w:tr w:rsidR="00F729E5" w:rsidTr="00F729E5">
        <w:tc>
          <w:tcPr>
            <w:tcW w:w="0" w:type="auto"/>
            <w:vAlign w:val="center"/>
          </w:tcPr>
          <w:p w:rsidR="00F729E5" w:rsidRDefault="00F63C16">
            <w:pPr>
              <w:pStyle w:val="TableBodyText"/>
            </w:pPr>
            <w:r>
              <w:rPr>
                <w:b/>
              </w:rPr>
              <w:t>med</w:t>
            </w:r>
            <w:r>
              <w:t xml:space="preserve"> (Medium)</w:t>
            </w:r>
          </w:p>
        </w:tc>
        <w:tc>
          <w:tcPr>
            <w:tcW w:w="0" w:type="auto"/>
            <w:vAlign w:val="center"/>
          </w:tcPr>
          <w:p w:rsidR="00F729E5" w:rsidRDefault="00F63C16">
            <w:pPr>
              <w:pStyle w:val="TableBodyText"/>
            </w:pPr>
            <w:r>
              <w:rPr>
                <w:noProof/>
              </w:rPr>
              <w:drawing>
                <wp:inline distT="0" distB="0" distL="0" distR="0">
                  <wp:extent cx="514350" cy="390525"/>
                  <wp:effectExtent l="0" t="0" r="0" b="0"/>
                  <wp:docPr id="34201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b97eadb-0000-0000-0000-000000000000"/>
                          <pic:cNvPicPr>
                            <a:picLocks noChangeAspect="1" noChangeArrowheads="1"/>
                          </pic:cNvPicPr>
                        </pic:nvPicPr>
                        <pic:blipFill>
                          <a:blip r:embed="rId237" cstate="print"/>
                          <a:srcRect/>
                          <a:stretch>
                            <a:fillRect/>
                          </a:stretch>
                        </pic:blipFill>
                        <pic:spPr bwMode="auto">
                          <a:xfrm>
                            <a:off x="0" y="0"/>
                            <a:ext cx="514350" cy="390525"/>
                          </a:xfrm>
                          <a:prstGeom prst="rect">
                            <a:avLst/>
                          </a:prstGeom>
                          <a:noFill/>
                          <a:ln w="9525">
                            <a:noFill/>
                            <a:miter lim="800000"/>
                            <a:headEnd/>
                            <a:tailEnd/>
                          </a:ln>
                        </pic:spPr>
                      </pic:pic>
                    </a:graphicData>
                  </a:graphic>
                </wp:inline>
              </w:drawing>
            </w:r>
            <w:r>
              <w:t>Medium</w:t>
            </w:r>
          </w:p>
        </w:tc>
      </w:tr>
      <w:tr w:rsidR="00F729E5" w:rsidTr="00F729E5">
        <w:tc>
          <w:tcPr>
            <w:tcW w:w="0" w:type="auto"/>
            <w:vAlign w:val="center"/>
          </w:tcPr>
          <w:p w:rsidR="00F729E5" w:rsidRDefault="00F63C16">
            <w:pPr>
              <w:pStyle w:val="TableBodyText"/>
            </w:pPr>
            <w:r>
              <w:rPr>
                <w:b/>
              </w:rPr>
              <w:t>sm</w:t>
            </w:r>
            <w:r>
              <w:t xml:space="preserve"> (Small)</w:t>
            </w:r>
          </w:p>
        </w:tc>
        <w:tc>
          <w:tcPr>
            <w:tcW w:w="0" w:type="auto"/>
            <w:vAlign w:val="center"/>
          </w:tcPr>
          <w:p w:rsidR="00F729E5" w:rsidRDefault="00F63C16">
            <w:pPr>
              <w:pStyle w:val="TableBodyText"/>
            </w:pPr>
            <w:r>
              <w:rPr>
                <w:noProof/>
              </w:rPr>
              <w:drawing>
                <wp:inline distT="0" distB="0" distL="0" distR="0">
                  <wp:extent cx="466724" cy="295275"/>
                  <wp:effectExtent l="0" t="0" r="0" b="0"/>
                  <wp:docPr id="34201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b97eadc-0000-0000-0000-000000000000"/>
                          <pic:cNvPicPr>
                            <a:picLocks noChangeAspect="1" noChangeArrowheads="1"/>
                          </pic:cNvPicPr>
                        </pic:nvPicPr>
                        <pic:blipFill>
                          <a:blip r:embed="rId238" cstate="print"/>
                          <a:srcRect/>
                          <a:stretch>
                            <a:fillRect/>
                          </a:stretch>
                        </pic:blipFill>
                        <pic:spPr bwMode="auto">
                          <a:xfrm>
                            <a:off x="0" y="0"/>
                            <a:ext cx="466724" cy="295275"/>
                          </a:xfrm>
                          <a:prstGeom prst="rect">
                            <a:avLst/>
                          </a:prstGeom>
                          <a:noFill/>
                          <a:ln w="9525">
                            <a:noFill/>
                            <a:miter lim="800000"/>
                            <a:headEnd/>
                            <a:tailEnd/>
                          </a:ln>
                        </pic:spPr>
                      </pic:pic>
                    </a:graphicData>
                  </a:graphic>
                </wp:inline>
              </w:drawing>
            </w:r>
            <w:r>
              <w:t>Small</w:t>
            </w:r>
          </w:p>
        </w:tc>
      </w:tr>
    </w:tbl>
    <w:p w:rsidR="00F729E5" w:rsidRDefault="00F729E5"/>
    <w:p w:rsidR="00F729E5" w:rsidRDefault="00F63C16">
      <w:pPr>
        <w:pStyle w:val="Heading3"/>
      </w:pPr>
      <w:bookmarkStart w:id="2811" w:name="section_ed8e61f37661447ca1626dd7ecdea004"/>
      <w:bookmarkStart w:id="2812" w:name="_Toc454426650"/>
      <w:r>
        <w:t>Part 4 Section 5.1.12.35, ST_LineWidth (Line Width)</w:t>
      </w:r>
      <w:bookmarkEnd w:id="2811"/>
      <w:bookmarkEnd w:id="2812"/>
      <w:r w:rsidR="00BE53A7">
        <w:fldChar w:fldCharType="begin"/>
      </w:r>
      <w:r>
        <w:instrText xml:space="preserve"> XE "ST_LineWidth (Line Width)" </w:instrText>
      </w:r>
      <w:r w:rsidR="00BE53A7">
        <w:fldChar w:fldCharType="end"/>
      </w:r>
    </w:p>
    <w:p w:rsidR="00F729E5" w:rsidRDefault="00F63C16">
      <w:pPr>
        <w:pStyle w:val="Definition-Field"/>
      </w:pPr>
      <w:r>
        <w:t xml:space="preserve">a.   </w:t>
      </w:r>
      <w:r>
        <w:rPr>
          <w:i/>
        </w:rPr>
        <w:t>The standard does not explain how a zero-width line will be rendered.</w:t>
      </w:r>
    </w:p>
    <w:p w:rsidR="00F729E5" w:rsidRDefault="00F63C16">
      <w:pPr>
        <w:pStyle w:val="Definition-Field2"/>
      </w:pPr>
      <w:r>
        <w:t>In Office, a zero width line is interpreted as the minimum width line that can be rendered on the target device.</w:t>
      </w:r>
    </w:p>
    <w:p w:rsidR="00F729E5" w:rsidRDefault="00F63C16">
      <w:pPr>
        <w:pStyle w:val="Heading3"/>
      </w:pPr>
      <w:bookmarkStart w:id="2813" w:name="section_1b9024ef75ea48d79819908a92555b70"/>
      <w:bookmarkStart w:id="2814" w:name="_Toc454426651"/>
      <w:r>
        <w:t>Part 4 Section 5.1.12.40, ST_PenAlignment (Alignment Type)</w:t>
      </w:r>
      <w:bookmarkEnd w:id="2813"/>
      <w:bookmarkEnd w:id="2814"/>
      <w:r w:rsidR="00BE53A7">
        <w:fldChar w:fldCharType="begin"/>
      </w:r>
      <w:r>
        <w:instrText xml:space="preserve"> XE "ST_PenAlignment (Alignment Type)" </w:instrText>
      </w:r>
      <w:r w:rsidR="00BE53A7">
        <w:fldChar w:fldCharType="end"/>
      </w:r>
    </w:p>
    <w:p w:rsidR="00F729E5" w:rsidRDefault="00F63C16">
      <w:pPr>
        <w:pStyle w:val="Definition-Field"/>
      </w:pPr>
      <w:r>
        <w:t xml:space="preserve">a.   </w:t>
      </w:r>
      <w:r>
        <w:rPr>
          <w:i/>
        </w:rPr>
        <w:t>The standard implies that the ST_PenAlignment simple type is only used within a text body.</w:t>
      </w:r>
    </w:p>
    <w:p w:rsidR="00F729E5" w:rsidRDefault="00F63C16">
      <w:pPr>
        <w:pStyle w:val="Definition-Field2"/>
      </w:pPr>
      <w:r>
        <w:t>Office uses this simple type for lines on text, shapes, and other graphical objects.</w:t>
      </w:r>
    </w:p>
    <w:p w:rsidR="00F729E5" w:rsidRDefault="00F63C16">
      <w:pPr>
        <w:pStyle w:val="Heading3"/>
      </w:pPr>
      <w:bookmarkStart w:id="2815" w:name="section_ee2f36a7a8a94549a505805a614f7565"/>
      <w:bookmarkStart w:id="2816" w:name="_Toc454426652"/>
      <w:r>
        <w:t>Part 4 Section 5.1.12.42, ST_PositiveCoordinate (Positive Coordinate)</w:t>
      </w:r>
      <w:bookmarkEnd w:id="2815"/>
      <w:bookmarkEnd w:id="2816"/>
      <w:r w:rsidR="00BE53A7">
        <w:fldChar w:fldCharType="begin"/>
      </w:r>
      <w:r>
        <w:instrText xml:space="preserve"> XE "ST_PositiveCoordinate (Positive Coordinate)" </w:instrText>
      </w:r>
      <w:r w:rsidR="00BE53A7">
        <w:fldChar w:fldCharType="end"/>
      </w:r>
    </w:p>
    <w:p w:rsidR="00F729E5" w:rsidRDefault="00F63C16">
      <w:pPr>
        <w:pStyle w:val="Definition-Field"/>
      </w:pPr>
      <w:r>
        <w:t xml:space="preserve">a.   </w:t>
      </w:r>
      <w:r>
        <w:rPr>
          <w:i/>
        </w:rPr>
        <w:t>The standard states that the contents of the ST_PositiveCoordinate simple type can be at most 27273042316900.</w:t>
      </w:r>
    </w:p>
    <w:p w:rsidR="00F729E5" w:rsidRDefault="00F63C16">
      <w:pPr>
        <w:pStyle w:val="Definition-Field2"/>
      </w:pPr>
      <w:r>
        <w:t>Word and PowerPoint restrict the contents of this simple type to be at most 2147483647.</w:t>
      </w:r>
    </w:p>
    <w:p w:rsidR="00F729E5" w:rsidRDefault="00F63C16">
      <w:pPr>
        <w:pStyle w:val="Heading3"/>
      </w:pPr>
      <w:bookmarkStart w:id="2817" w:name="section_237b323043414f1f94b70e85d2dbb278"/>
      <w:bookmarkStart w:id="2818" w:name="_Toc454426653"/>
      <w:r>
        <w:t>Part 4 Section 5.1.12.48, ST_PresetColorVal (Preset Color Value)</w:t>
      </w:r>
      <w:bookmarkEnd w:id="2817"/>
      <w:bookmarkEnd w:id="2818"/>
      <w:r w:rsidR="00BE53A7">
        <w:fldChar w:fldCharType="begin"/>
      </w:r>
      <w:r>
        <w:instrText xml:space="preserve"> XE "ST_PresetColorVal (Preset Color Value)" </w:instrText>
      </w:r>
      <w:r w:rsidR="00BE53A7">
        <w:fldChar w:fldCharType="end"/>
      </w:r>
    </w:p>
    <w:p w:rsidR="00F729E5" w:rsidRDefault="00F63C16">
      <w:pPr>
        <w:pStyle w:val="Definition-Field"/>
      </w:pPr>
      <w:r>
        <w:t xml:space="preserve">a.   </w:t>
      </w:r>
      <w:r>
        <w:rPr>
          <w:i/>
        </w:rPr>
        <w:t>The standard specifies RGB values for each value in the enum.</w:t>
      </w:r>
    </w:p>
    <w:p w:rsidR="00F729E5" w:rsidRDefault="00F63C16">
      <w:r>
        <w:t>In Office, the following enumeration values produce colors different than those listed in the standard:</w:t>
      </w:r>
    </w:p>
    <w:tbl>
      <w:tblPr>
        <w:tblStyle w:val="Table-ShadedHeader"/>
        <w:tblW w:w="0" w:type="auto"/>
        <w:tblLook w:val="04A0"/>
      </w:tblPr>
      <w:tblGrid>
        <w:gridCol w:w="4965"/>
        <w:gridCol w:w="4115"/>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ltGoldenrodYellow</w:t>
            </w:r>
            <w:r>
              <w:t xml:space="preserve"> (Light Goldenrod Yellow Preset Color)</w:t>
            </w:r>
          </w:p>
        </w:tc>
        <w:tc>
          <w:tcPr>
            <w:tcW w:w="0" w:type="auto"/>
            <w:vAlign w:val="center"/>
          </w:tcPr>
          <w:p w:rsidR="00F729E5" w:rsidRDefault="00F63C16">
            <w:pPr>
              <w:pStyle w:val="TableBodyText"/>
            </w:pPr>
            <w:r>
              <w:t>Specifies a color with RGB value (250,250,210).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turquoise</w:t>
            </w:r>
            <w:r>
              <w:t xml:space="preserve"> (Turquoise Preset Color)</w:t>
            </w:r>
          </w:p>
        </w:tc>
        <w:tc>
          <w:tcPr>
            <w:tcW w:w="0" w:type="auto"/>
            <w:vAlign w:val="center"/>
          </w:tcPr>
          <w:p w:rsidR="00F729E5" w:rsidRDefault="00F63C16">
            <w:pPr>
              <w:pStyle w:val="TableBodyText"/>
            </w:pPr>
            <w:r>
              <w:t>Specifies a color with RGB value (255,255,255)</w:t>
            </w:r>
          </w:p>
        </w:tc>
      </w:tr>
      <w:tr w:rsidR="00F729E5" w:rsidTr="00F729E5">
        <w:tc>
          <w:tcPr>
            <w:tcW w:w="0" w:type="auto"/>
            <w:vAlign w:val="center"/>
          </w:tcPr>
          <w:p w:rsidR="00F729E5" w:rsidRDefault="00F63C16">
            <w:pPr>
              <w:pStyle w:val="TableBodyText"/>
            </w:pPr>
            <w:r>
              <w:rPr>
                <w:b/>
              </w:rPr>
              <w:t>violet</w:t>
            </w:r>
            <w:r>
              <w:t xml:space="preserve"> (Violet Preset Color)</w:t>
            </w:r>
          </w:p>
        </w:tc>
        <w:tc>
          <w:tcPr>
            <w:tcW w:w="0" w:type="auto"/>
            <w:vAlign w:val="center"/>
          </w:tcPr>
          <w:p w:rsidR="00F729E5" w:rsidRDefault="00F63C16">
            <w:pPr>
              <w:pStyle w:val="TableBodyText"/>
            </w:pPr>
            <w:r>
              <w:t>Specifies a color with RGB value (64,224,208)</w:t>
            </w:r>
          </w:p>
        </w:tc>
      </w:tr>
      <w:tr w:rsidR="00F729E5" w:rsidTr="00F729E5">
        <w:tc>
          <w:tcPr>
            <w:tcW w:w="0" w:type="auto"/>
            <w:vAlign w:val="center"/>
          </w:tcPr>
          <w:p w:rsidR="00F729E5" w:rsidRDefault="00F63C16">
            <w:pPr>
              <w:pStyle w:val="TableBodyText"/>
            </w:pPr>
            <w:r>
              <w:rPr>
                <w:b/>
              </w:rPr>
              <w:t>wheat</w:t>
            </w:r>
            <w:r>
              <w:t xml:space="preserve"> (Wheat Preset Color)</w:t>
            </w:r>
          </w:p>
        </w:tc>
        <w:tc>
          <w:tcPr>
            <w:tcW w:w="0" w:type="auto"/>
            <w:vAlign w:val="center"/>
          </w:tcPr>
          <w:p w:rsidR="00F729E5" w:rsidRDefault="00F63C16">
            <w:pPr>
              <w:pStyle w:val="TableBodyText"/>
            </w:pPr>
            <w:r>
              <w:t>Specifies a color with RGB value (238,130,238)</w:t>
            </w:r>
          </w:p>
        </w:tc>
      </w:tr>
      <w:tr w:rsidR="00F729E5" w:rsidTr="00F729E5">
        <w:tc>
          <w:tcPr>
            <w:tcW w:w="0" w:type="auto"/>
            <w:vAlign w:val="center"/>
          </w:tcPr>
          <w:p w:rsidR="00F729E5" w:rsidRDefault="00F63C16">
            <w:pPr>
              <w:pStyle w:val="TableBodyText"/>
            </w:pPr>
            <w:r>
              <w:rPr>
                <w:b/>
              </w:rPr>
              <w:t>white</w:t>
            </w:r>
            <w:r>
              <w:t xml:space="preserve"> (White Preset Color)</w:t>
            </w:r>
          </w:p>
        </w:tc>
        <w:tc>
          <w:tcPr>
            <w:tcW w:w="0" w:type="auto"/>
            <w:vAlign w:val="center"/>
          </w:tcPr>
          <w:p w:rsidR="00F729E5" w:rsidRDefault="00F63C16">
            <w:pPr>
              <w:pStyle w:val="TableBodyText"/>
            </w:pPr>
            <w:r>
              <w:t>Specifies a color with RGB value (245,222,179)</w:t>
            </w:r>
          </w:p>
        </w:tc>
      </w:tr>
      <w:tr w:rsidR="00F729E5" w:rsidTr="00F729E5">
        <w:tc>
          <w:tcPr>
            <w:tcW w:w="0" w:type="auto"/>
            <w:vAlign w:val="center"/>
          </w:tcPr>
          <w:p w:rsidR="00F729E5" w:rsidRDefault="00F63C16">
            <w:pPr>
              <w:pStyle w:val="TableBodyText"/>
            </w:pPr>
            <w:r>
              <w:rPr>
                <w:b/>
              </w:rPr>
              <w:t>whiteSmoke</w:t>
            </w:r>
            <w:r>
              <w:t xml:space="preserve"> (White Smoke Preset Color)</w:t>
            </w:r>
          </w:p>
        </w:tc>
        <w:tc>
          <w:tcPr>
            <w:tcW w:w="0" w:type="auto"/>
            <w:vAlign w:val="center"/>
          </w:tcPr>
          <w:p w:rsidR="00F729E5" w:rsidRDefault="00F63C16">
            <w:pPr>
              <w:pStyle w:val="TableBodyText"/>
            </w:pPr>
            <w:r>
              <w:t>Specifies a color with RGB value (255,255,255)</w:t>
            </w:r>
          </w:p>
        </w:tc>
      </w:tr>
      <w:tr w:rsidR="00F729E5" w:rsidTr="00F729E5">
        <w:tc>
          <w:tcPr>
            <w:tcW w:w="0" w:type="auto"/>
            <w:vAlign w:val="center"/>
          </w:tcPr>
          <w:p w:rsidR="00F729E5" w:rsidRDefault="00F63C16">
            <w:pPr>
              <w:pStyle w:val="TableBodyText"/>
            </w:pPr>
            <w:r>
              <w:rPr>
                <w:b/>
              </w:rPr>
              <w:t>yellow</w:t>
            </w:r>
            <w:r>
              <w:t xml:space="preserve"> (Yellow Preset Color)</w:t>
            </w:r>
          </w:p>
        </w:tc>
        <w:tc>
          <w:tcPr>
            <w:tcW w:w="0" w:type="auto"/>
            <w:vAlign w:val="center"/>
          </w:tcPr>
          <w:p w:rsidR="00F729E5" w:rsidRDefault="00F63C16">
            <w:pPr>
              <w:pStyle w:val="TableBodyText"/>
            </w:pPr>
            <w:r>
              <w:t>Specifies a color with RGB value (245,245,245)</w:t>
            </w:r>
          </w:p>
        </w:tc>
      </w:tr>
      <w:tr w:rsidR="00F729E5" w:rsidTr="00F729E5">
        <w:tc>
          <w:tcPr>
            <w:tcW w:w="0" w:type="auto"/>
            <w:vAlign w:val="center"/>
          </w:tcPr>
          <w:p w:rsidR="00F729E5" w:rsidRDefault="00F63C16">
            <w:pPr>
              <w:pStyle w:val="TableBodyText"/>
            </w:pPr>
            <w:r>
              <w:rPr>
                <w:b/>
              </w:rPr>
              <w:t>yellowGreen</w:t>
            </w:r>
            <w:r>
              <w:t xml:space="preserve"> (Yellow Green Preset Color)</w:t>
            </w:r>
          </w:p>
        </w:tc>
        <w:tc>
          <w:tcPr>
            <w:tcW w:w="0" w:type="auto"/>
            <w:vAlign w:val="center"/>
          </w:tcPr>
          <w:p w:rsidR="00F729E5" w:rsidRDefault="00F63C16">
            <w:pPr>
              <w:pStyle w:val="TableBodyText"/>
            </w:pPr>
            <w:r>
              <w:t>Specifies a color with RGB value (255,255,0)</w:t>
            </w:r>
          </w:p>
        </w:tc>
      </w:tr>
    </w:tbl>
    <w:p w:rsidR="00F729E5" w:rsidRDefault="00F729E5"/>
    <w:p w:rsidR="00F729E5" w:rsidRDefault="00F63C16">
      <w:pPr>
        <w:pStyle w:val="Definition-Field2"/>
      </w:pPr>
      <w:r>
        <w:t>This note applies to the following products: 2007, 2007 SP1, 2007 SP2.</w:t>
      </w:r>
    </w:p>
    <w:p w:rsidR="00F729E5" w:rsidRDefault="00F63C16">
      <w:pPr>
        <w:pStyle w:val="Heading3"/>
      </w:pPr>
      <w:bookmarkStart w:id="2819" w:name="section_532e9dcfb2b84a17937cf25cf97574ef"/>
      <w:bookmarkStart w:id="2820" w:name="_Toc454426654"/>
      <w:r>
        <w:t>Part 4 Section 5.1.12.55, ST_ShapeID (Shape ID)</w:t>
      </w:r>
      <w:bookmarkEnd w:id="2819"/>
      <w:bookmarkEnd w:id="2820"/>
      <w:r w:rsidR="00BE53A7">
        <w:fldChar w:fldCharType="begin"/>
      </w:r>
      <w:r>
        <w:instrText xml:space="preserve"> XE "ST_ShapeID (Shape ID)" </w:instrText>
      </w:r>
      <w:r w:rsidR="00BE53A7">
        <w:fldChar w:fldCharType="end"/>
      </w:r>
    </w:p>
    <w:p w:rsidR="00F729E5" w:rsidRDefault="00F63C16">
      <w:pPr>
        <w:pStyle w:val="Definition-Field"/>
      </w:pPr>
      <w:r>
        <w:t xml:space="preserve">a.   </w:t>
      </w:r>
      <w:r>
        <w:rPr>
          <w:i/>
        </w:rPr>
        <w:t>The standard does not limit the length of the value of the ST_ShapeID simple type.</w:t>
      </w:r>
    </w:p>
    <w:p w:rsidR="00F729E5" w:rsidRDefault="00F63C16">
      <w:pPr>
        <w:pStyle w:val="Definition-Field2"/>
      </w:pPr>
      <w:r>
        <w:t>Office restricts the value of this simple type to be at most 255 characters.</w:t>
      </w:r>
    </w:p>
    <w:p w:rsidR="00F729E5" w:rsidRDefault="00F63C16">
      <w:pPr>
        <w:pStyle w:val="Definition-Field"/>
      </w:pPr>
      <w:r>
        <w:t xml:space="preserve">b.   </w:t>
      </w:r>
      <w:r>
        <w:rPr>
          <w:i/>
        </w:rPr>
        <w:t>The standard states that the ST_ShapeID contents are a restriction of the XML Schema token datatype.</w:t>
      </w:r>
    </w:p>
    <w:p w:rsidR="00F729E5" w:rsidRDefault="00F63C16">
      <w:r>
        <w:t>In Office, the ST_ShapeID simple type represents an object ID number.  An ID number has the following format characteristics:</w:t>
      </w:r>
    </w:p>
    <w:p w:rsidR="00F729E5" w:rsidRDefault="00F63C16">
      <w:r>
        <w:t>Each ID number has a preface of “</w:t>
      </w:r>
      <w:r>
        <w:rPr>
          <w:rStyle w:val="InlineCode"/>
        </w:rPr>
        <w:t>_x0000_</w:t>
      </w:r>
      <w:r>
        <w:t>” followed by 1 character and a number, in the general form _x0000_[c]&lt;num&gt;</w:t>
      </w:r>
    </w:p>
    <w:p w:rsidR="00F729E5" w:rsidRDefault="00F63C16">
      <w:r>
        <w:t>The character [c] is:</w:t>
      </w:r>
    </w:p>
    <w:p w:rsidR="00F729E5" w:rsidRDefault="00F63C16">
      <w:pPr>
        <w:pStyle w:val="ListParagraph"/>
        <w:numPr>
          <w:ilvl w:val="0"/>
          <w:numId w:val="221"/>
        </w:numPr>
        <w:contextualSpacing/>
      </w:pPr>
      <w:r>
        <w:t>‘</w:t>
      </w:r>
      <w:r>
        <w:rPr>
          <w:rStyle w:val="InlineCode"/>
        </w:rPr>
        <w:t>t</w:t>
      </w:r>
      <w:r>
        <w:t>’ or ‘</w:t>
      </w:r>
      <w:r>
        <w:rPr>
          <w:rStyle w:val="InlineCode"/>
        </w:rPr>
        <w:t>m</w:t>
      </w:r>
      <w:r>
        <w:t xml:space="preserve">’ when used for a </w:t>
      </w:r>
      <w:r>
        <w:rPr>
          <w:b/>
        </w:rPr>
        <w:t>shapetype</w:t>
      </w:r>
      <w:r>
        <w:t xml:space="preserve"> element (“</w:t>
      </w:r>
      <w:hyperlink r:id="rId239">
        <w:r>
          <w:rPr>
            <w:rStyle w:val="Hyperlink"/>
          </w:rPr>
          <w:t>[ECMA-376]</w:t>
        </w:r>
      </w:hyperlink>
      <w:r>
        <w:t xml:space="preserve"> Part 4 §6.1.2.20; shapetype (Shape Template)”).</w:t>
      </w:r>
    </w:p>
    <w:p w:rsidR="00F729E5" w:rsidRDefault="00F63C16">
      <w:pPr>
        <w:pStyle w:val="ListParagraph"/>
        <w:numPr>
          <w:ilvl w:val="0"/>
          <w:numId w:val="221"/>
        </w:numPr>
        <w:contextualSpacing/>
      </w:pPr>
      <w:r>
        <w:t>‘</w:t>
      </w:r>
      <w:r>
        <w:rPr>
          <w:rStyle w:val="InlineCode"/>
        </w:rPr>
        <w:t>s</w:t>
      </w:r>
      <w:r>
        <w:t>’ when used for a shape.</w:t>
      </w:r>
    </w:p>
    <w:p w:rsidR="00F729E5" w:rsidRDefault="00F63C16">
      <w:pPr>
        <w:pStyle w:val="ListParagraph"/>
        <w:numPr>
          <w:ilvl w:val="0"/>
          <w:numId w:val="221"/>
        </w:numPr>
        <w:contextualSpacing/>
      </w:pPr>
      <w:r>
        <w:t>Shape IDs always start at 1025.</w:t>
      </w:r>
    </w:p>
    <w:p w:rsidR="00F729E5" w:rsidRDefault="00F63C16">
      <w:pPr>
        <w:pStyle w:val="ListParagraph"/>
        <w:numPr>
          <w:ilvl w:val="0"/>
          <w:numId w:val="221"/>
        </w:numPr>
        <w:contextualSpacing/>
      </w:pPr>
      <w:r>
        <w:t>Shape IDs are clustered together, and each cluster has 1024 values.  The   first cluster ranges from 1025 to 2048.</w:t>
      </w:r>
    </w:p>
    <w:p w:rsidR="00F729E5" w:rsidRDefault="00F63C16">
      <w:pPr>
        <w:pStyle w:val="ListParagraph"/>
        <w:numPr>
          <w:ilvl w:val="0"/>
          <w:numId w:val="221"/>
        </w:numPr>
        <w:contextualSpacing/>
      </w:pPr>
      <w:r>
        <w:t>Shape IDs within the same cluster may only exist in:</w:t>
      </w:r>
    </w:p>
    <w:p w:rsidR="00F729E5" w:rsidRDefault="00F63C16">
      <w:pPr>
        <w:pStyle w:val="ListParagraph"/>
        <w:numPr>
          <w:ilvl w:val="0"/>
          <w:numId w:val="221"/>
        </w:numPr>
        <w:contextualSpacing/>
      </w:pPr>
      <w:r>
        <w:t>one worksheet, for Excel.</w:t>
      </w:r>
    </w:p>
    <w:p w:rsidR="00F729E5" w:rsidRDefault="00F63C16">
      <w:pPr>
        <w:pStyle w:val="ListParagraph"/>
        <w:numPr>
          <w:ilvl w:val="0"/>
          <w:numId w:val="221"/>
        </w:numPr>
        <w:contextualSpacing/>
      </w:pPr>
      <w:r>
        <w:t>one slide, for PowerPoint.</w:t>
      </w:r>
    </w:p>
    <w:p w:rsidR="00F729E5" w:rsidRDefault="00F63C16">
      <w:pPr>
        <w:pStyle w:val="ListParagraph"/>
        <w:numPr>
          <w:ilvl w:val="0"/>
          <w:numId w:val="221"/>
        </w:numPr>
        <w:contextualSpacing/>
      </w:pPr>
      <w:r>
        <w:t>one document, for Word.</w:t>
      </w:r>
    </w:p>
    <w:p w:rsidR="00F729E5" w:rsidRDefault="00F63C16">
      <w:pPr>
        <w:pStyle w:val="ListParagraph"/>
        <w:numPr>
          <w:ilvl w:val="0"/>
          <w:numId w:val="221"/>
        </w:numPr>
        <w:contextualSpacing/>
      </w:pPr>
      <w:r>
        <w:t>the header, for Word.</w:t>
      </w:r>
    </w:p>
    <w:p w:rsidR="00F729E5" w:rsidRDefault="00F63C16">
      <w:pPr>
        <w:pStyle w:val="ListParagraph"/>
        <w:numPr>
          <w:ilvl w:val="0"/>
          <w:numId w:val="221"/>
        </w:numPr>
      </w:pPr>
      <w:r>
        <w:t>‘</w:t>
      </w:r>
      <w:r>
        <w:rPr>
          <w:rStyle w:val="InlineCode"/>
        </w:rPr>
        <w:t>s</w:t>
      </w:r>
      <w:r>
        <w:t>’ or ‘</w:t>
      </w:r>
      <w:r>
        <w:rPr>
          <w:rStyle w:val="InlineCode"/>
        </w:rPr>
        <w:t>i</w:t>
      </w:r>
      <w:r>
        <w:t>’ for shapes that are inline (not floating) in Word.</w:t>
      </w:r>
    </w:p>
    <w:p w:rsidR="00F729E5" w:rsidRDefault="00F63C16">
      <w:r>
        <w:t xml:space="preserve">__&lt;num&gt; must be between </w:t>
      </w:r>
      <w:r>
        <w:rPr>
          <w:rStyle w:val="InlineCode"/>
        </w:rPr>
        <w:t>1</w:t>
      </w:r>
      <w:r>
        <w:t xml:space="preserve"> and </w:t>
      </w:r>
      <w:r>
        <w:rPr>
          <w:rStyle w:val="InlineCode"/>
        </w:rPr>
        <w:t>268435456</w:t>
      </w:r>
      <w:r>
        <w:t>.</w:t>
      </w:r>
    </w:p>
    <w:p w:rsidR="00F729E5" w:rsidRDefault="00F63C16">
      <w:r>
        <w:t>An ID number should not contain any Numeric Character Reference (NCR) markup characters.</w:t>
      </w:r>
    </w:p>
    <w:p w:rsidR="00F729E5" w:rsidRDefault="00F63C16">
      <w:r>
        <w:t>Office does not guarantee that the same Object ID number that is loaded is round tripped on file save.</w:t>
      </w:r>
    </w:p>
    <w:p w:rsidR="00F729E5" w:rsidRDefault="00F63C16">
      <w:pPr>
        <w:pStyle w:val="Heading3"/>
      </w:pPr>
      <w:bookmarkStart w:id="2821" w:name="section_6caa56d6a77b4da0ac121c98e35ba9ad"/>
      <w:bookmarkStart w:id="2822" w:name="_Toc454426655"/>
      <w:r>
        <w:t>Part 4 Section 5.1.12.60, ST_TextAnchoringType (Text Anchoring Types)</w:t>
      </w:r>
      <w:bookmarkEnd w:id="2821"/>
      <w:bookmarkEnd w:id="2822"/>
      <w:r w:rsidR="00BE53A7">
        <w:fldChar w:fldCharType="begin"/>
      </w:r>
      <w:r>
        <w:instrText xml:space="preserve"> XE "ST_TextAnchoringType (Text Anchoring Types)" </w:instrText>
      </w:r>
      <w:r w:rsidR="00BE53A7">
        <w:fldChar w:fldCharType="end"/>
      </w:r>
    </w:p>
    <w:p w:rsidR="00F729E5" w:rsidRDefault="00F63C16">
      <w:pPr>
        <w:pStyle w:val="Definition-Field"/>
      </w:pPr>
      <w:r>
        <w:t xml:space="preserve">a.   </w:t>
      </w:r>
      <w:r>
        <w:rPr>
          <w:i/>
        </w:rPr>
        <w:t>The standard states that dist is a valid value of the ST_TextAnchoringType simple type.</w:t>
      </w:r>
    </w:p>
    <w:p w:rsidR="00F729E5" w:rsidRDefault="00F63C16">
      <w:pPr>
        <w:pStyle w:val="Definition-Field2"/>
      </w:pPr>
      <w:r>
        <w:t>Office does not allow this value on this simple type.</w:t>
      </w:r>
    </w:p>
    <w:p w:rsidR="00F729E5" w:rsidRDefault="00F63C16">
      <w:pPr>
        <w:pStyle w:val="Definition-Field"/>
      </w:pPr>
      <w:r>
        <w:t xml:space="preserve">b.   </w:t>
      </w:r>
      <w:r>
        <w:rPr>
          <w:i/>
        </w:rPr>
        <w:t>The standard states that just is a valid value of the ST_TextAnchoringType simple type.</w:t>
      </w:r>
    </w:p>
    <w:p w:rsidR="00F729E5" w:rsidRDefault="00F63C16">
      <w:pPr>
        <w:pStyle w:val="Definition-Field2"/>
      </w:pPr>
      <w:r>
        <w:t>Office does not allow this value on this simple type.</w:t>
      </w:r>
    </w:p>
    <w:p w:rsidR="00F729E5" w:rsidRDefault="00F63C16">
      <w:pPr>
        <w:pStyle w:val="Heading3"/>
      </w:pPr>
      <w:bookmarkStart w:id="2823" w:name="section_2e1fa2c1dfb34e0da847521d5a87cd7b"/>
      <w:bookmarkStart w:id="2824" w:name="_Toc454426656"/>
      <w:r>
        <w:t>Part 4 Section 5.1.12.64, ST_TextCapsType (Text Cap Types)</w:t>
      </w:r>
      <w:bookmarkEnd w:id="2823"/>
      <w:bookmarkEnd w:id="2824"/>
      <w:r w:rsidR="00BE53A7">
        <w:fldChar w:fldCharType="begin"/>
      </w:r>
      <w:r>
        <w:instrText xml:space="preserve"> XE "ST_TextCapsType (Text Cap Types)" </w:instrText>
      </w:r>
      <w:r w:rsidR="00BE53A7">
        <w:fldChar w:fldCharType="end"/>
      </w:r>
    </w:p>
    <w:p w:rsidR="00F729E5" w:rsidRDefault="00F63C16">
      <w:pPr>
        <w:pStyle w:val="Definition-Field"/>
      </w:pPr>
      <w:r>
        <w:t xml:space="preserve">a.   </w:t>
      </w:r>
      <w:r>
        <w:rPr>
          <w:i/>
        </w:rPr>
        <w:t>The standard states that the small value converts all letters to lower case.</w:t>
      </w:r>
    </w:p>
    <w:p w:rsidR="00F729E5" w:rsidRDefault="00F63C16">
      <w:pPr>
        <w:pStyle w:val="Definition-Field2"/>
      </w:pPr>
      <w:r>
        <w:t>In Office, the small value converts all lower-case letters into upper-case letters of a smaller font size. The actual point size in the backing store is not affected.</w:t>
      </w:r>
    </w:p>
    <w:p w:rsidR="00F729E5" w:rsidRDefault="00F63C16">
      <w:pPr>
        <w:pStyle w:val="Definition-Field"/>
      </w:pPr>
      <w:r>
        <w:t xml:space="preserve">b.   </w:t>
      </w:r>
      <w:r>
        <w:rPr>
          <w:i/>
        </w:rPr>
        <w:t>The standard does not clearly define the none value of the ST_TextCapsType simple type.</w:t>
      </w:r>
    </w:p>
    <w:p w:rsidR="00F729E5" w:rsidRDefault="00F63C16">
      <w:pPr>
        <w:pStyle w:val="Definition-Field2"/>
      </w:pPr>
      <w:r>
        <w:t>Office uses this value to specify that no capitalization effects should be applied during text display and to override capitalization effects specified in styles.</w:t>
      </w:r>
    </w:p>
    <w:p w:rsidR="00F729E5" w:rsidRDefault="00F63C16">
      <w:pPr>
        <w:pStyle w:val="Definition-Field"/>
      </w:pPr>
      <w:r>
        <w:t xml:space="preserve">c.   </w:t>
      </w:r>
      <w:r>
        <w:rPr>
          <w:i/>
        </w:rPr>
        <w:t>The standard states that the all value converts all letters to upper case.</w:t>
      </w:r>
    </w:p>
    <w:p w:rsidR="00F729E5" w:rsidRDefault="00F63C16">
      <w:pPr>
        <w:pStyle w:val="Definition-Field2"/>
      </w:pPr>
      <w:r>
        <w:t>In Office, the all value causes text to be displayed as upper case and the original text remains unchanged in the file.</w:t>
      </w:r>
    </w:p>
    <w:p w:rsidR="00F729E5" w:rsidRDefault="00F63C16">
      <w:pPr>
        <w:pStyle w:val="Heading3"/>
      </w:pPr>
      <w:bookmarkStart w:id="2825" w:name="section_b8cc7825aa4b49e198e7a2ee5132ab86"/>
      <w:bookmarkStart w:id="2826" w:name="_Toc454426657"/>
      <w:r>
        <w:t>Part 4 Section 5.1.12.72, ST_TextLanguageID (Language ID)</w:t>
      </w:r>
      <w:bookmarkEnd w:id="2825"/>
      <w:bookmarkEnd w:id="2826"/>
      <w:r w:rsidR="00BE53A7">
        <w:fldChar w:fldCharType="begin"/>
      </w:r>
      <w:r>
        <w:instrText xml:space="preserve"> XE "ST_TextLanguageID (Language ID)" </w:instrText>
      </w:r>
      <w:r w:rsidR="00BE53A7">
        <w:fldChar w:fldCharType="end"/>
      </w:r>
    </w:p>
    <w:p w:rsidR="00F729E5" w:rsidRDefault="00F63C16">
      <w:pPr>
        <w:pStyle w:val="Definition-Field"/>
      </w:pPr>
      <w:r>
        <w:t xml:space="preserve">a.   </w:t>
      </w:r>
      <w:r>
        <w:rPr>
          <w:i/>
        </w:rPr>
        <w:t>The standard states that the ST_TextLanguageID specifies an ID representing a particular language.</w:t>
      </w:r>
    </w:p>
    <w:p w:rsidR="00F729E5" w:rsidRDefault="00F63C16">
      <w:pPr>
        <w:pStyle w:val="Definition-Field2"/>
      </w:pPr>
      <w:r>
        <w:t>In Office, the language ID consists of an ISO 639-1 letter code followed by a dash and then an ISO 3166-1 alpha-2 letter code. The contents of this language shall be interpreted based on the context of the parent element.</w:t>
      </w:r>
    </w:p>
    <w:p w:rsidR="00F729E5" w:rsidRDefault="00F63C16">
      <w:pPr>
        <w:pStyle w:val="Heading3"/>
      </w:pPr>
      <w:bookmarkStart w:id="2827" w:name="section_aa18597bb3fd452686ea859efd31cd75"/>
      <w:bookmarkStart w:id="2828" w:name="_Toc454426658"/>
      <w:r>
        <w:t>Part 4 Section 5.1.12.74, ST_TextNonNegativePoint (Text Non-Negative Point)</w:t>
      </w:r>
      <w:bookmarkEnd w:id="2827"/>
      <w:bookmarkEnd w:id="2828"/>
      <w:r w:rsidR="00BE53A7">
        <w:fldChar w:fldCharType="begin"/>
      </w:r>
      <w:r>
        <w:instrText xml:space="preserve"> XE "ST_TextNonNegativePoint (Text Non-Negative Point)" </w:instrText>
      </w:r>
      <w:r w:rsidR="00BE53A7">
        <w:fldChar w:fldCharType="end"/>
      </w:r>
    </w:p>
    <w:p w:rsidR="00F729E5" w:rsidRDefault="00F63C16">
      <w:pPr>
        <w:pStyle w:val="Definition-Field"/>
      </w:pPr>
      <w:r>
        <w:t xml:space="preserve">a.   </w:t>
      </w:r>
      <w:r>
        <w:rPr>
          <w:i/>
        </w:rPr>
        <w:t>The standard states that the ST_TextNonNegativePoint simple type specifies a non-negative font size in hundredths of a point.</w:t>
      </w:r>
    </w:p>
    <w:p w:rsidR="00F729E5" w:rsidRDefault="00F63C16">
      <w:pPr>
        <w:pStyle w:val="Definition-Field2"/>
      </w:pPr>
      <w:r>
        <w:t>Office uses this type to store a non-negative size in hundredths of a point.</w:t>
      </w:r>
    </w:p>
    <w:p w:rsidR="00F729E5" w:rsidRDefault="00F63C16">
      <w:pPr>
        <w:pStyle w:val="Heading3"/>
      </w:pPr>
      <w:bookmarkStart w:id="2829" w:name="section_95c22755a8e245c9a8242ff8a3dea6d6"/>
      <w:bookmarkStart w:id="2830" w:name="_Toc454426659"/>
      <w:r>
        <w:t>Part 4 Section 5.1.12.75, ST_TextPoint (Text Point)</w:t>
      </w:r>
      <w:bookmarkEnd w:id="2829"/>
      <w:bookmarkEnd w:id="2830"/>
      <w:r w:rsidR="00BE53A7">
        <w:fldChar w:fldCharType="begin"/>
      </w:r>
      <w:r>
        <w:instrText xml:space="preserve"> XE "ST_TextPoint (Text Point)" </w:instrText>
      </w:r>
      <w:r w:rsidR="00BE53A7">
        <w:fldChar w:fldCharType="end"/>
      </w:r>
    </w:p>
    <w:p w:rsidR="00F729E5" w:rsidRDefault="00F63C16">
      <w:pPr>
        <w:pStyle w:val="Definition-Field"/>
      </w:pPr>
      <w:r>
        <w:t xml:space="preserve">a.   </w:t>
      </w:r>
      <w:r>
        <w:rPr>
          <w:i/>
        </w:rPr>
        <w:t>The standard states that the ST_TextPoint simple type specifies a font size in hundredths of a point.</w:t>
      </w:r>
    </w:p>
    <w:p w:rsidR="00F729E5" w:rsidRDefault="00F63C16">
      <w:pPr>
        <w:pStyle w:val="Definition-Field2"/>
      </w:pPr>
      <w:r>
        <w:t>Office uses this simple type to store a size in hundredths of a point.</w:t>
      </w:r>
    </w:p>
    <w:p w:rsidR="00F729E5" w:rsidRDefault="00F63C16">
      <w:pPr>
        <w:pStyle w:val="Heading3"/>
      </w:pPr>
      <w:bookmarkStart w:id="2831" w:name="section_4671c36884c54ae5b4edc26cadf8d232"/>
      <w:bookmarkStart w:id="2832" w:name="_Toc454426660"/>
      <w:r>
        <w:t>Part 4 Section 5.1.12.76, ST_TextShapeType (Preset Text Shape Types)</w:t>
      </w:r>
      <w:bookmarkEnd w:id="2831"/>
      <w:bookmarkEnd w:id="2832"/>
      <w:r w:rsidR="00BE53A7">
        <w:fldChar w:fldCharType="begin"/>
      </w:r>
      <w:r>
        <w:instrText xml:space="preserve"> XE "ST_TextShapeType (Preset Text Shape Types)" </w:instrText>
      </w:r>
      <w:r w:rsidR="00BE53A7">
        <w:fldChar w:fldCharType="end"/>
      </w:r>
    </w:p>
    <w:p w:rsidR="00F729E5" w:rsidRDefault="00F63C16">
      <w:pPr>
        <w:pStyle w:val="Definition-Field"/>
      </w:pPr>
      <w:r>
        <w:t xml:space="preserve">a.   </w:t>
      </w:r>
      <w:r>
        <w:rPr>
          <w:i/>
        </w:rPr>
        <w:t>The standard does not provide corresponding illustrations for preset text shape types textCircle and textDeflateTop.</w:t>
      </w:r>
    </w:p>
    <w:p w:rsidR="00F729E5" w:rsidRDefault="00F63C16">
      <w:r>
        <w:t>In Office, the textCircle and textDeflateTop enumeration values use the following descriptions and illustrations:</w:t>
      </w:r>
    </w:p>
    <w:tbl>
      <w:tblPr>
        <w:tblStyle w:val="Table-ShadedHeader"/>
        <w:tblW w:w="0" w:type="auto"/>
        <w:tblLook w:val="04A0"/>
      </w:tblPr>
      <w:tblGrid>
        <w:gridCol w:w="3536"/>
        <w:gridCol w:w="5939"/>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textCircle</w:t>
            </w:r>
            <w:r>
              <w:t xml:space="preserve"> (Circle Text Shape)</w:t>
            </w:r>
          </w:p>
        </w:tc>
        <w:tc>
          <w:tcPr>
            <w:tcW w:w="0" w:type="auto"/>
            <w:vAlign w:val="center"/>
          </w:tcPr>
          <w:p w:rsidR="00F729E5" w:rsidRDefault="00F63C16">
            <w:pPr>
              <w:pStyle w:val="TableBodyText"/>
            </w:pPr>
            <w:r>
              <w:rPr>
                <w:noProof/>
              </w:rPr>
              <w:drawing>
                <wp:inline distT="0" distB="0" distL="0" distR="0">
                  <wp:extent cx="1333500" cy="1143000"/>
                  <wp:effectExtent l="0" t="0" r="0" b="0"/>
                  <wp:docPr id="34201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09cd872-0000-0000-0000-000000000000"/>
                          <pic:cNvPicPr>
                            <a:picLocks noChangeAspect="1" noChangeArrowheads="1"/>
                          </pic:cNvPicPr>
                        </pic:nvPicPr>
                        <pic:blipFill>
                          <a:blip r:embed="rId240" cstate="print"/>
                          <a:srcRect/>
                          <a:stretch>
                            <a:fillRect/>
                          </a:stretch>
                        </pic:blipFill>
                        <pic:spPr bwMode="auto">
                          <a:xfrm>
                            <a:off x="0" y="0"/>
                            <a:ext cx="1333500" cy="1143000"/>
                          </a:xfrm>
                          <a:prstGeom prst="rect">
                            <a:avLst/>
                          </a:prstGeom>
                          <a:noFill/>
                          <a:ln w="9525">
                            <a:noFill/>
                            <a:miter lim="800000"/>
                            <a:headEnd/>
                            <a:tailEnd/>
                          </a:ln>
                        </pic:spPr>
                      </pic:pic>
                    </a:graphicData>
                  </a:graphic>
                </wp:inline>
              </w:drawing>
            </w:r>
          </w:p>
          <w:p w:rsidR="00F729E5" w:rsidRDefault="00F63C16">
            <w:pPr>
              <w:pStyle w:val="TableBodyText"/>
            </w:pPr>
            <w:r>
              <w:t>Specifies a text shape that shall match the normative shape shown here.</w:t>
            </w:r>
          </w:p>
        </w:tc>
      </w:tr>
      <w:tr w:rsidR="00F729E5" w:rsidTr="00F729E5">
        <w:tc>
          <w:tcPr>
            <w:tcW w:w="0" w:type="auto"/>
            <w:vAlign w:val="center"/>
          </w:tcPr>
          <w:p w:rsidR="00F729E5" w:rsidRDefault="00F63C16">
            <w:pPr>
              <w:pStyle w:val="TableBodyText"/>
            </w:pPr>
            <w:r>
              <w:rPr>
                <w:b/>
              </w:rPr>
              <w:t>textDeflateTop</w:t>
            </w:r>
            <w:r>
              <w:t xml:space="preserve"> (Top Deflate Text Shape)</w:t>
            </w:r>
          </w:p>
        </w:tc>
        <w:tc>
          <w:tcPr>
            <w:tcW w:w="0" w:type="auto"/>
            <w:vAlign w:val="center"/>
          </w:tcPr>
          <w:p w:rsidR="00F729E5" w:rsidRDefault="00F63C16">
            <w:pPr>
              <w:pStyle w:val="TableBodyText"/>
            </w:pPr>
            <w:r>
              <w:rPr>
                <w:noProof/>
              </w:rPr>
              <w:drawing>
                <wp:inline distT="0" distB="0" distL="0" distR="0">
                  <wp:extent cx="1781175" cy="533400"/>
                  <wp:effectExtent l="0" t="0" r="0" b="0"/>
                  <wp:docPr id="3420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09cd871-0000-0000-0000-000000000000"/>
                          <pic:cNvPicPr>
                            <a:picLocks noChangeAspect="1" noChangeArrowheads="1"/>
                          </pic:cNvPicPr>
                        </pic:nvPicPr>
                        <pic:blipFill>
                          <a:blip r:embed="rId241" cstate="print"/>
                          <a:srcRect/>
                          <a:stretch>
                            <a:fillRect/>
                          </a:stretch>
                        </pic:blipFill>
                        <pic:spPr bwMode="auto">
                          <a:xfrm>
                            <a:off x="0" y="0"/>
                            <a:ext cx="1781175" cy="533400"/>
                          </a:xfrm>
                          <a:prstGeom prst="rect">
                            <a:avLst/>
                          </a:prstGeom>
                          <a:noFill/>
                          <a:ln w="9525">
                            <a:noFill/>
                            <a:miter lim="800000"/>
                            <a:headEnd/>
                            <a:tailEnd/>
                          </a:ln>
                        </pic:spPr>
                      </pic:pic>
                    </a:graphicData>
                  </a:graphic>
                </wp:inline>
              </w:drawing>
            </w:r>
          </w:p>
          <w:p w:rsidR="00F729E5" w:rsidRDefault="00F63C16">
            <w:pPr>
              <w:pStyle w:val="TableBodyText"/>
            </w:pPr>
            <w:r>
              <w:t>Specifies a text shape that shall match the normative shape shown here.</w:t>
            </w:r>
          </w:p>
        </w:tc>
      </w:tr>
    </w:tbl>
    <w:p w:rsidR="00F729E5" w:rsidRDefault="00F729E5"/>
    <w:p w:rsidR="00F729E5" w:rsidRDefault="00F63C16">
      <w:pPr>
        <w:pStyle w:val="Heading3"/>
      </w:pPr>
      <w:bookmarkStart w:id="2833" w:name="section_50d4d41736b14120b70dd57abbf0bab8"/>
      <w:bookmarkStart w:id="2834" w:name="_Toc454426661"/>
      <w:r>
        <w:t>Part 4 Section 5.1.12.77, ST_TextSpacingPercent (Text Spacing Percent)</w:t>
      </w:r>
      <w:bookmarkEnd w:id="2833"/>
      <w:bookmarkEnd w:id="2834"/>
      <w:r w:rsidR="00BE53A7">
        <w:fldChar w:fldCharType="begin"/>
      </w:r>
      <w:r>
        <w:instrText xml:space="preserve"> XE "ST_TextSpacingPercent (Text Spacing Percent)" </w:instrText>
      </w:r>
      <w:r w:rsidR="00BE53A7">
        <w:fldChar w:fldCharType="end"/>
      </w:r>
    </w:p>
    <w:p w:rsidR="00F729E5" w:rsidRDefault="00F63C16">
      <w:pPr>
        <w:pStyle w:val="Definition-Field"/>
      </w:pPr>
      <w:r>
        <w:t xml:space="preserve">a.   </w:t>
      </w:r>
      <w:r>
        <w:rPr>
          <w:i/>
        </w:rPr>
        <w:t>The standard states that the ST_TextSpacingPercent simple type specifies the range that the spacing percent in terms of line in hundredths.</w:t>
      </w:r>
    </w:p>
    <w:p w:rsidR="00F729E5" w:rsidRDefault="00F63C16">
      <w:pPr>
        <w:pStyle w:val="Definition-Field2"/>
      </w:pPr>
      <w:r>
        <w:t>Office uses this type to specify the percent of a line height in thousands of a percent.</w:t>
      </w:r>
    </w:p>
    <w:p w:rsidR="00F729E5" w:rsidRDefault="00F63C16">
      <w:pPr>
        <w:pStyle w:val="Heading3"/>
      </w:pPr>
      <w:bookmarkStart w:id="2835" w:name="section_aeecfbecf97d4ffd9e1697d88151856e"/>
      <w:bookmarkStart w:id="2836" w:name="_Toc454426662"/>
      <w:r>
        <w:t>Part 4 Section 5.1.12.78, ST_TextSpacingPoint (Text Spacing Point)</w:t>
      </w:r>
      <w:bookmarkEnd w:id="2835"/>
      <w:bookmarkEnd w:id="2836"/>
      <w:r w:rsidR="00BE53A7">
        <w:fldChar w:fldCharType="begin"/>
      </w:r>
      <w:r>
        <w:instrText xml:space="preserve"> XE "ST_TextSpacingPoint (Text Spacing Point)" </w:instrText>
      </w:r>
      <w:r w:rsidR="00BE53A7">
        <w:fldChar w:fldCharType="end"/>
      </w:r>
    </w:p>
    <w:p w:rsidR="00F729E5" w:rsidRDefault="00F63C16">
      <w:pPr>
        <w:pStyle w:val="Definition-Field"/>
      </w:pPr>
      <w:r>
        <w:t xml:space="preserve">a.   </w:t>
      </w:r>
      <w:r>
        <w:rPr>
          <w:i/>
        </w:rPr>
        <w:t>The standard states that the ST_TextSpacingPoint simple type specifies the text spacing that will be used in terms of font point size.</w:t>
      </w:r>
    </w:p>
    <w:p w:rsidR="00F729E5" w:rsidRDefault="00F63C16">
      <w:pPr>
        <w:pStyle w:val="Definition-Field2"/>
      </w:pPr>
      <w:r>
        <w:t>Office uses this simple type to specify the size, in hundredths of a point, to be used for text spacing.</w:t>
      </w:r>
    </w:p>
    <w:p w:rsidR="00F729E5" w:rsidRDefault="00F63C16">
      <w:pPr>
        <w:pStyle w:val="Heading3"/>
      </w:pPr>
      <w:bookmarkStart w:id="2837" w:name="section_d4795664b08f48b4bb8aa64e6de09778"/>
      <w:bookmarkStart w:id="2838" w:name="_Toc454426663"/>
      <w:r>
        <w:t>Part 4 Section 5.1.12.82, ST_TextUnderlineType (Text Underline Types)</w:t>
      </w:r>
      <w:bookmarkEnd w:id="2837"/>
      <w:bookmarkEnd w:id="2838"/>
      <w:r w:rsidR="00BE53A7">
        <w:fldChar w:fldCharType="begin"/>
      </w:r>
      <w:r>
        <w:instrText xml:space="preserve"> XE "ST_TextUnderlineType (Text Underline Types)" </w:instrText>
      </w:r>
      <w:r w:rsidR="00BE53A7">
        <w:fldChar w:fldCharType="end"/>
      </w:r>
    </w:p>
    <w:p w:rsidR="00F729E5" w:rsidRDefault="00F63C16">
      <w:pPr>
        <w:pStyle w:val="Definition-Field"/>
      </w:pPr>
      <w:r>
        <w:t xml:space="preserve">a.   </w:t>
      </w:r>
      <w:r>
        <w:rPr>
          <w:i/>
        </w:rPr>
        <w:t>The standard states that the words underline type will underline only the words and not the spaces in a text run.</w:t>
      </w:r>
    </w:p>
    <w:p w:rsidR="00F729E5" w:rsidRDefault="00F63C16">
      <w:pPr>
        <w:pStyle w:val="Definition-Field2"/>
      </w:pPr>
      <w:r>
        <w:t>Office does not support the words underline type. When loaded, Office displays this as a single underline.</w:t>
      </w:r>
    </w:p>
    <w:p w:rsidR="00F729E5" w:rsidRDefault="00F63C16">
      <w:pPr>
        <w:pStyle w:val="Heading3"/>
      </w:pPr>
      <w:bookmarkStart w:id="2839" w:name="section_6b36014973ca442484e0c6baba594dbc"/>
      <w:bookmarkStart w:id="2840" w:name="_Toc454426664"/>
      <w:r>
        <w:t>Part 4 Section 5.2.2.1, blipFill (Picture Fill)</w:t>
      </w:r>
      <w:bookmarkEnd w:id="2839"/>
      <w:bookmarkEnd w:id="2840"/>
      <w:r w:rsidR="00BE53A7">
        <w:fldChar w:fldCharType="begin"/>
      </w:r>
      <w:r>
        <w:instrText xml:space="preserve"> XE "blipFill (Picture Fill)"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e71ccac785c455386377c00ecc06f3a">
        <w:r>
          <w:rPr>
            <w:rStyle w:val="Hyperlink"/>
          </w:rPr>
          <w:t>blipFill, §5.8.2.2(a)</w:t>
        </w:r>
      </w:hyperlink>
      <w:r>
        <w:rPr>
          <w:i/>
        </w:rPr>
        <w:t>.</w:t>
      </w:r>
    </w:p>
    <w:p w:rsidR="00F729E5" w:rsidRDefault="00F63C16">
      <w:pPr>
        <w:pStyle w:val="Heading3"/>
      </w:pPr>
      <w:bookmarkStart w:id="2841" w:name="section_17047c017fb6403aaf22b08c22cb7744"/>
      <w:bookmarkStart w:id="2842" w:name="_Toc454426665"/>
      <w:r>
        <w:t>Part 4 Section 5.2.2.6, spPr (Shape Properties)</w:t>
      </w:r>
      <w:bookmarkEnd w:id="2841"/>
      <w:bookmarkEnd w:id="2842"/>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Heading3"/>
      </w:pPr>
      <w:bookmarkStart w:id="2843" w:name="section_4ee451b46d034aa7be504d21bac3f1bb"/>
      <w:bookmarkStart w:id="2844" w:name="_Toc454426666"/>
      <w:r>
        <w:t>Part 4 Section 5.5.2.3, anchor (Anchor for Floating DrawingML Object)</w:t>
      </w:r>
      <w:bookmarkEnd w:id="2843"/>
      <w:bookmarkEnd w:id="2844"/>
      <w:r w:rsidR="00BE53A7">
        <w:fldChar w:fldCharType="begin"/>
      </w:r>
      <w:r>
        <w:instrText xml:space="preserve"> XE "anchor (Anchor for Floating DrawingML Object)" </w:instrText>
      </w:r>
      <w:r w:rsidR="00BE53A7">
        <w:fldChar w:fldCharType="end"/>
      </w:r>
    </w:p>
    <w:p w:rsidR="00F729E5" w:rsidRDefault="00F63C16">
      <w:pPr>
        <w:pStyle w:val="Definition-Field"/>
      </w:pPr>
      <w:r>
        <w:t xml:space="preserve">a.   </w:t>
      </w:r>
      <w:r>
        <w:rPr>
          <w:i/>
        </w:rPr>
        <w:t>The standard states that when the hidden attribute is true the object is not displayed.</w:t>
      </w:r>
    </w:p>
    <w:p w:rsidR="00F729E5" w:rsidRDefault="00F63C16">
      <w:pPr>
        <w:pStyle w:val="Definition-Field2"/>
      </w:pPr>
      <w:r>
        <w:t>Word does not support this attribute and its value is not retained on save.</w:t>
      </w:r>
    </w:p>
    <w:p w:rsidR="00F729E5" w:rsidRDefault="00F63C16">
      <w:pPr>
        <w:pStyle w:val="Heading3"/>
      </w:pPr>
      <w:bookmarkStart w:id="2845" w:name="section_9a6e4fd2659e454195c6c2505ad110d7"/>
      <w:bookmarkStart w:id="2846" w:name="_Toc454426667"/>
      <w:r>
        <w:t>Part 4 Section 5.5.2.6, effectExtent (Object Extents Including Effects)</w:t>
      </w:r>
      <w:bookmarkEnd w:id="2845"/>
      <w:bookmarkEnd w:id="2846"/>
      <w:r w:rsidR="00BE53A7">
        <w:fldChar w:fldCharType="begin"/>
      </w:r>
      <w:r>
        <w:instrText xml:space="preserve"> XE "effectExtent (Object Extents Including Effects)" </w:instrText>
      </w:r>
      <w:r w:rsidR="00BE53A7">
        <w:fldChar w:fldCharType="end"/>
      </w:r>
    </w:p>
    <w:p w:rsidR="00F729E5" w:rsidRDefault="00F63C16">
      <w:pPr>
        <w:pStyle w:val="Definition-Field"/>
      </w:pPr>
      <w:r>
        <w:t xml:space="preserve">a.   </w:t>
      </w:r>
      <w:r>
        <w:rPr>
          <w:i/>
        </w:rPr>
        <w:t>The standard states that the l, r, and t attributes specify the additional length that shall be added to the bottom edge of the DrawingML object to determine its actual bottom edge.</w:t>
      </w:r>
    </w:p>
    <w:p w:rsidR="00F729E5" w:rsidRDefault="00F63C16">
      <w:pPr>
        <w:pStyle w:val="Definition-Field2"/>
      </w:pPr>
      <w:r>
        <w:t>Office uses these attributes to specify the additional length that shall be added to the left, right, and top edges, respectively, of the DrawingML object to determine its actual left, right, and top edges, respectively.</w:t>
      </w:r>
    </w:p>
    <w:p w:rsidR="00F729E5" w:rsidRDefault="00F63C16">
      <w:pPr>
        <w:pStyle w:val="Heading3"/>
      </w:pPr>
      <w:bookmarkStart w:id="2847" w:name="section_c13cc4ab5f1e4c118345310b310a8430"/>
      <w:bookmarkStart w:id="2848" w:name="_Toc454426668"/>
      <w:r>
        <w:t>Part 4 Section 5.5.2.7, extent (Drawing Object Size)</w:t>
      </w:r>
      <w:bookmarkEnd w:id="2847"/>
      <w:bookmarkEnd w:id="2848"/>
      <w:r w:rsidR="00BE53A7">
        <w:fldChar w:fldCharType="begin"/>
      </w:r>
      <w:r>
        <w:instrText xml:space="preserve"> XE "extent (Drawing Object Size)"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9b910847223401b9f4d516d60b00be5">
        <w:r>
          <w:rPr>
            <w:rStyle w:val="Hyperlink"/>
          </w:rPr>
          <w:t>ext, §5.8.2.10(a)</w:t>
        </w:r>
      </w:hyperlink>
      <w:r>
        <w:rPr>
          <w:i/>
        </w:rPr>
        <w:t>.</w:t>
      </w:r>
    </w:p>
    <w:p w:rsidR="00F729E5" w:rsidRDefault="00F63C16">
      <w:pPr>
        <w:pStyle w:val="Heading3"/>
      </w:pPr>
      <w:bookmarkStart w:id="2849" w:name="section_3e8877d1d38a4428ac64ec446eab9682"/>
      <w:bookmarkStart w:id="2850" w:name="_Toc454426669"/>
      <w:r>
        <w:t>Part 4 Section 5.5.2.9, lineTo (Wrapping Polygon Line End Position)</w:t>
      </w:r>
      <w:bookmarkEnd w:id="2849"/>
      <w:bookmarkEnd w:id="2850"/>
      <w:r w:rsidR="00BE53A7">
        <w:fldChar w:fldCharType="begin"/>
      </w:r>
      <w:r>
        <w:instrText xml:space="preserve"> XE "lineTo (Wrapping Polygon Line End Position)"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Heading3"/>
      </w:pPr>
      <w:bookmarkStart w:id="2851" w:name="section_28e7434fe8c8448483172e9cd9d921e3"/>
      <w:bookmarkStart w:id="2852" w:name="_Toc454426670"/>
      <w:r>
        <w:t>Part 4 Section 5.5.2.11, positionV (Vertical Positioning)</w:t>
      </w:r>
      <w:bookmarkEnd w:id="2851"/>
      <w:bookmarkEnd w:id="2852"/>
      <w:r w:rsidR="00BE53A7">
        <w:fldChar w:fldCharType="begin"/>
      </w:r>
      <w:r>
        <w:instrText xml:space="preserve"> XE "positionV (Vertical Positioning)" </w:instrText>
      </w:r>
      <w:r w:rsidR="00BE53A7">
        <w:fldChar w:fldCharType="end"/>
      </w:r>
    </w:p>
    <w:p w:rsidR="00F729E5" w:rsidRDefault="00F63C16">
      <w:pPr>
        <w:pStyle w:val="Definition-Field"/>
      </w:pPr>
      <w:r>
        <w:t xml:space="preserve">a.   </w:t>
      </w:r>
      <w:r>
        <w:rPr>
          <w:i/>
        </w:rPr>
        <w:t>The standard states that paragraph is a valid value of the relativeFrom attribute.</w:t>
      </w:r>
    </w:p>
    <w:p w:rsidR="00F729E5" w:rsidRDefault="00F63C16">
      <w:pPr>
        <w:pStyle w:val="Definition-Field2"/>
      </w:pPr>
      <w:r>
        <w:t>Word does not allow this value on this attribute.</w:t>
      </w:r>
    </w:p>
    <w:p w:rsidR="00F729E5" w:rsidRDefault="00F63C16">
      <w:pPr>
        <w:pStyle w:val="Heading3"/>
      </w:pPr>
      <w:bookmarkStart w:id="2853" w:name="section_14fee1433ab04a639fc687253ecc0dbc"/>
      <w:bookmarkStart w:id="2854" w:name="_Toc454426671"/>
      <w:r>
        <w:t>Part 4 Section 5.5.2.13, simplePos (Simple Positioning Coordinates)</w:t>
      </w:r>
      <w:bookmarkEnd w:id="2853"/>
      <w:bookmarkEnd w:id="2854"/>
      <w:r w:rsidR="00BE53A7">
        <w:fldChar w:fldCharType="begin"/>
      </w:r>
      <w:r>
        <w:instrText xml:space="preserve"> XE "simplePos (Simple Positioning Coordinates)"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Heading3"/>
      </w:pPr>
      <w:bookmarkStart w:id="2855" w:name="section_718d737510524cce9acc222b358fc72d"/>
      <w:bookmarkStart w:id="2856" w:name="_Toc454426672"/>
      <w:r>
        <w:t>Part 4 Section 5.5.2.14, start (Wrapping Polygon Start)</w:t>
      </w:r>
      <w:bookmarkEnd w:id="2855"/>
      <w:bookmarkEnd w:id="2856"/>
      <w:r w:rsidR="00BE53A7">
        <w:fldChar w:fldCharType="begin"/>
      </w:r>
      <w:r>
        <w:instrText xml:space="preserve"> XE "start (Wrapping Polygon Start)"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Heading3"/>
      </w:pPr>
      <w:bookmarkStart w:id="2857" w:name="section_03f94df1ca644d33b95106fa73f0adb1"/>
      <w:bookmarkStart w:id="2858" w:name="_Toc454426673"/>
      <w:r>
        <w:t>Part 4 Section 5.6.2.2, blipFill (Picture Fill)</w:t>
      </w:r>
      <w:bookmarkEnd w:id="2857"/>
      <w:bookmarkEnd w:id="2858"/>
      <w:r w:rsidR="00BE53A7">
        <w:fldChar w:fldCharType="begin"/>
      </w:r>
      <w:r>
        <w:instrText xml:space="preserve"> XE "blipFill (Picture Fill)"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e71ccac785c455386377c00ecc06f3a">
        <w:r>
          <w:rPr>
            <w:rStyle w:val="Hyperlink"/>
          </w:rPr>
          <w:t>blipFill, §5.8.2.2(a)</w:t>
        </w:r>
      </w:hyperlink>
      <w:r>
        <w:rPr>
          <w:i/>
        </w:rPr>
        <w:t>.</w:t>
      </w:r>
    </w:p>
    <w:p w:rsidR="00F729E5" w:rsidRDefault="00F63C16">
      <w:pPr>
        <w:pStyle w:val="Heading3"/>
      </w:pPr>
      <w:bookmarkStart w:id="2859" w:name="section_20a65e4df75745c0847733a605143f34"/>
      <w:bookmarkStart w:id="2860" w:name="_Toc454426674"/>
      <w:r>
        <w:t>Part 4 Section 5.6.2.8, cNvPr (Non-Visual Drawing Properties)</w:t>
      </w:r>
      <w:bookmarkEnd w:id="2859"/>
      <w:bookmarkEnd w:id="2860"/>
      <w:r w:rsidR="00BE53A7">
        <w:fldChar w:fldCharType="begin"/>
      </w:r>
      <w:r>
        <w:instrText xml:space="preserve"> XE "cNvPr (Non-Visual Drawing Properties)" </w:instrText>
      </w:r>
      <w:r w:rsidR="00BE53A7">
        <w:fldChar w:fldCharType="end"/>
      </w:r>
    </w:p>
    <w:p w:rsidR="00F729E5" w:rsidRDefault="00F63C16">
      <w:pPr>
        <w:pStyle w:val="Definition-Field"/>
      </w:pPr>
      <w:r>
        <w:t xml:space="preserve">a.   </w:t>
      </w:r>
      <w:r>
        <w:rPr>
          <w:i/>
        </w:rPr>
        <w:t>The standard includes hlinkHover as a child of cNvPr.</w:t>
      </w:r>
    </w:p>
    <w:p w:rsidR="00F729E5" w:rsidRDefault="00F63C16">
      <w:pPr>
        <w:pStyle w:val="Definition-Field2"/>
      </w:pPr>
      <w:r>
        <w:t>Excel does not support child element hlinkHover.</w:t>
      </w:r>
    </w:p>
    <w:p w:rsidR="00F729E5" w:rsidRDefault="00F63C16">
      <w:pPr>
        <w:pStyle w:val="Heading3"/>
      </w:pPr>
      <w:bookmarkStart w:id="2861" w:name="section_543aff6e751c43e3ae30bb35d84ef7e0"/>
      <w:bookmarkStart w:id="2862" w:name="_Toc454426675"/>
      <w:r>
        <w:t>Part 4 Section 5.6.2.9, cNvSpPr (Connection Non-Visual Shape Properties)</w:t>
      </w:r>
      <w:bookmarkEnd w:id="2861"/>
      <w:bookmarkEnd w:id="2862"/>
      <w:r w:rsidR="00BE53A7">
        <w:fldChar w:fldCharType="begin"/>
      </w:r>
      <w:r>
        <w:instrText xml:space="preserve"> XE "cNvSpPr (Connection Non-Visual Shape Properties)" </w:instrText>
      </w:r>
      <w:r w:rsidR="00BE53A7">
        <w:fldChar w:fldCharType="end"/>
      </w:r>
    </w:p>
    <w:p w:rsidR="00F729E5" w:rsidRDefault="00F63C16">
      <w:pPr>
        <w:pStyle w:val="Definition-Field"/>
      </w:pPr>
      <w:r>
        <w:t xml:space="preserve">a.   </w:t>
      </w:r>
      <w:r>
        <w:rPr>
          <w:i/>
        </w:rPr>
        <w:t>The standard implies that the cNvSpPr element describes the non-visual properties for a connection shape.</w:t>
      </w:r>
    </w:p>
    <w:p w:rsidR="00F729E5" w:rsidRDefault="00F63C16">
      <w:pPr>
        <w:pStyle w:val="Definition-Field2"/>
      </w:pPr>
      <w:r>
        <w:t>In Office and the schema, this element describes the non-visual properties for a shape.</w:t>
      </w:r>
    </w:p>
    <w:p w:rsidR="00F729E5" w:rsidRDefault="00F63C16">
      <w:pPr>
        <w:pStyle w:val="Heading3"/>
      </w:pPr>
      <w:bookmarkStart w:id="2863" w:name="section_37a8cfb3761941e29f2dce5269c732e6"/>
      <w:bookmarkStart w:id="2864" w:name="_Toc454426676"/>
      <w:r>
        <w:t>Part 4 Section 5.6.2.10, col (Column))</w:t>
      </w:r>
      <w:bookmarkEnd w:id="2863"/>
      <w:bookmarkEnd w:id="2864"/>
      <w:r w:rsidR="00BE53A7">
        <w:fldChar w:fldCharType="begin"/>
      </w:r>
      <w:r>
        <w:instrText xml:space="preserve"> XE "col (Column))" </w:instrText>
      </w:r>
      <w:r w:rsidR="00BE53A7">
        <w:fldChar w:fldCharType="end"/>
      </w:r>
    </w:p>
    <w:p w:rsidR="00F729E5" w:rsidRDefault="00F63C16">
      <w:pPr>
        <w:pStyle w:val="Definition-Field"/>
      </w:pPr>
      <w:r>
        <w:t xml:space="preserve">a.   </w:t>
      </w:r>
      <w:r>
        <w:rPr>
          <w:i/>
        </w:rPr>
        <w:t>The standard specifies the maximum number of columns as unbounded.</w:t>
      </w:r>
    </w:p>
    <w:p w:rsidR="00F729E5" w:rsidRDefault="00F63C16">
      <w:pPr>
        <w:pStyle w:val="Definition-Field2"/>
      </w:pPr>
      <w:r>
        <w:t>In Excel, the maximum number of columns is 16383.</w:t>
      </w:r>
    </w:p>
    <w:p w:rsidR="00F729E5" w:rsidRDefault="00F63C16">
      <w:pPr>
        <w:pStyle w:val="Heading3"/>
      </w:pPr>
      <w:bookmarkStart w:id="2865" w:name="section_a1c2e6128cb844bab3f7db2e6df00079"/>
      <w:bookmarkStart w:id="2866" w:name="_Toc454426677"/>
      <w:r>
        <w:t>Part 4 Section 5.6.2.12, cxnSp (Connection Shape)</w:t>
      </w:r>
      <w:bookmarkEnd w:id="2865"/>
      <w:bookmarkEnd w:id="2866"/>
      <w:r w:rsidR="00BE53A7">
        <w:fldChar w:fldCharType="begin"/>
      </w:r>
      <w:r>
        <w:instrText xml:space="preserve"> XE "cxnSp (Connection Shape)" </w:instrText>
      </w:r>
      <w:r w:rsidR="00BE53A7">
        <w:fldChar w:fldCharType="end"/>
      </w:r>
    </w:p>
    <w:p w:rsidR="00F729E5" w:rsidRDefault="00F63C16">
      <w:pPr>
        <w:pStyle w:val="Definition-Field"/>
      </w:pPr>
      <w:r>
        <w:t xml:space="preserve">a.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42">
        <w:r>
          <w:rPr>
            <w:rStyle w:val="Hyperlink"/>
          </w:rPr>
          <w:t>[ECMA-376]</w:t>
        </w:r>
      </w:hyperlink>
      <w:r>
        <w:t xml:space="preserve"> Part 4 §3.17.2.5; Names") with a minimum length of 0 characters and a maximum length of 256 characters.</w:t>
      </w:r>
    </w:p>
    <w:p w:rsidR="00F729E5" w:rsidRDefault="00F63C16">
      <w:pPr>
        <w:pStyle w:val="Heading3"/>
      </w:pPr>
      <w:bookmarkStart w:id="2867" w:name="section_2ead3c4f79744edf89e67eb6d40a6f7c"/>
      <w:bookmarkStart w:id="2868" w:name="_Toc454426678"/>
      <w:r>
        <w:t>Part 4 Section 5.6.2.13, ext (Shape Extent)</w:t>
      </w:r>
      <w:bookmarkEnd w:id="2867"/>
      <w:bookmarkEnd w:id="2868"/>
      <w:r w:rsidR="00BE53A7">
        <w:fldChar w:fldCharType="begin"/>
      </w:r>
      <w:r>
        <w:instrText xml:space="preserve"> XE "ext (Shape Extent)"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9b910847223401b9f4d516d60b00be5">
        <w:r>
          <w:rPr>
            <w:rStyle w:val="Hyperlink"/>
          </w:rPr>
          <w:t>ext, §5.8.2.10(a)</w:t>
        </w:r>
      </w:hyperlink>
      <w:r>
        <w:rPr>
          <w:i/>
        </w:rPr>
        <w:t>.</w:t>
      </w:r>
    </w:p>
    <w:p w:rsidR="00F729E5" w:rsidRDefault="00F63C16">
      <w:pPr>
        <w:pStyle w:val="Heading3"/>
      </w:pPr>
      <w:bookmarkStart w:id="2869" w:name="section_fbafa2eb0e4d40e39bc8a7dcabda8005"/>
      <w:bookmarkStart w:id="2870" w:name="_Toc454426679"/>
      <w:r>
        <w:t>Part 4 Section 5.6.2.14, from (Starting Anchor Point)</w:t>
      </w:r>
      <w:bookmarkEnd w:id="2869"/>
      <w:bookmarkEnd w:id="2870"/>
      <w:r w:rsidR="00BE53A7">
        <w:fldChar w:fldCharType="begin"/>
      </w:r>
      <w:r>
        <w:instrText xml:space="preserve"> XE "from (Starting Anchor Point)" </w:instrText>
      </w:r>
      <w:r w:rsidR="00BE53A7">
        <w:fldChar w:fldCharType="end"/>
      </w:r>
    </w:p>
    <w:p w:rsidR="00F729E5" w:rsidRDefault="00F63C16">
      <w:pPr>
        <w:pStyle w:val="Definition-Field"/>
      </w:pPr>
      <w:r>
        <w:t xml:space="preserve">a.   </w:t>
      </w:r>
      <w:r>
        <w:rPr>
          <w:i/>
        </w:rPr>
        <w:t>The standard does not define any relationship between top/left and bottom/right, respectively.</w:t>
      </w:r>
    </w:p>
    <w:p w:rsidR="00F729E5" w:rsidRDefault="00F63C16">
      <w:pPr>
        <w:pStyle w:val="Definition-Field2"/>
      </w:pPr>
      <w:r>
        <w:t>In Excel, top/left should be smaller than or equal to bottom/right. If these conditions are not met, the shape is not rendered.</w:t>
      </w:r>
    </w:p>
    <w:p w:rsidR="00F729E5" w:rsidRDefault="00F63C16">
      <w:pPr>
        <w:pStyle w:val="Heading3"/>
      </w:pPr>
      <w:bookmarkStart w:id="2871" w:name="section_28efcc2c8b1e4adaae7affa34a8a9a9e"/>
      <w:bookmarkStart w:id="2872" w:name="_Toc454426680"/>
      <w:r>
        <w:t>Part 4 Section 5.6.2.15, graphicFrame (Graphic Frame)</w:t>
      </w:r>
      <w:bookmarkEnd w:id="2871"/>
      <w:bookmarkEnd w:id="2872"/>
      <w:r w:rsidR="00BE53A7">
        <w:fldChar w:fldCharType="begin"/>
      </w:r>
      <w:r>
        <w:instrText xml:space="preserve"> XE "graphicFrame (Graphic Frame)" </w:instrText>
      </w:r>
      <w:r w:rsidR="00BE53A7">
        <w:fldChar w:fldCharType="end"/>
      </w:r>
    </w:p>
    <w:p w:rsidR="00F729E5" w:rsidRDefault="00F63C16">
      <w:pPr>
        <w:pStyle w:val="Definition-Field"/>
      </w:pPr>
      <w:r>
        <w:t xml:space="preserve">a.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43">
        <w:r>
          <w:rPr>
            <w:rStyle w:val="Hyperlink"/>
          </w:rPr>
          <w:t>[ECMA-376]</w:t>
        </w:r>
      </w:hyperlink>
      <w:r>
        <w:t xml:space="preserve"> Part 4 §3.17.2.5; Names") with a minimum length of 0 characters and a maximum length of 256 characters.</w:t>
      </w:r>
    </w:p>
    <w:p w:rsidR="00F729E5" w:rsidRDefault="00F63C16">
      <w:pPr>
        <w:pStyle w:val="Heading3"/>
      </w:pPr>
      <w:bookmarkStart w:id="2873" w:name="section_f7bf3f25d57e4f4591525931783db9fe"/>
      <w:bookmarkStart w:id="2874" w:name="_Toc454426681"/>
      <w:r>
        <w:t>Part 4 Section 5.6.2.17, grpSpPr (Group Shape Properties)</w:t>
      </w:r>
      <w:bookmarkEnd w:id="2873"/>
      <w:bookmarkEnd w:id="2874"/>
      <w:r w:rsidR="00BE53A7">
        <w:fldChar w:fldCharType="begin"/>
      </w:r>
      <w:r>
        <w:instrText xml:space="preserve"> XE "grpSpPr (Group Shape Properties)" </w:instrText>
      </w:r>
      <w:r w:rsidR="00BE53A7">
        <w:fldChar w:fldCharType="end"/>
      </w:r>
    </w:p>
    <w:p w:rsidR="00F729E5" w:rsidRDefault="00F63C16">
      <w:pPr>
        <w:pStyle w:val="Definition-Field"/>
      </w:pPr>
      <w:r>
        <w:t xml:space="preserve">a.   </w:t>
      </w:r>
      <w:r>
        <w:rPr>
          <w:i/>
        </w:rPr>
        <w:t>The standard states that bwMode is a valid attribute on the grpSpPr element.</w:t>
      </w:r>
    </w:p>
    <w:p w:rsidR="00F729E5" w:rsidRDefault="00F63C16">
      <w:pPr>
        <w:pStyle w:val="Definition-Field2"/>
      </w:pPr>
      <w:r>
        <w:t>Excel and Word do not support the bwMode attribute on this element.</w:t>
      </w:r>
    </w:p>
    <w:p w:rsidR="00F729E5" w:rsidRDefault="00F63C16">
      <w:pPr>
        <w:pStyle w:val="Definition-Field"/>
      </w:pPr>
      <w:r>
        <w:t xml:space="preserve">b.   </w:t>
      </w:r>
      <w:r>
        <w:rPr>
          <w:i/>
        </w:rPr>
        <w:t>The standard does not describe the relationship between group shapes and their child shapes with respect to bwMode.</w:t>
      </w:r>
    </w:p>
    <w:p w:rsidR="00F729E5" w:rsidRDefault="00F63C16">
      <w:pPr>
        <w:pStyle w:val="Definition-Field2"/>
      </w:pPr>
      <w:r>
        <w:t>In Office, bwMode set at the group level should set bwMode for child shapes.</w:t>
      </w:r>
    </w:p>
    <w:p w:rsidR="00F729E5" w:rsidRDefault="00F63C16">
      <w:pPr>
        <w:pStyle w:val="Definition-Field"/>
      </w:pPr>
      <w:r>
        <w:t xml:space="preserve">c.   </w:t>
      </w:r>
      <w:r>
        <w:rPr>
          <w:i/>
        </w:rPr>
        <w:t>The standard states that the bwMode attribute specifies that the group shape should be rendered using only black and white coloring.</w:t>
      </w:r>
    </w:p>
    <w:p w:rsidR="00F729E5" w:rsidRDefault="00F63C16">
      <w:pPr>
        <w:pStyle w:val="Definition-Field2"/>
      </w:pPr>
      <w:r>
        <w:t>Office uses this attribute to specify how the group shape should be rendered when in black and white mode.</w:t>
      </w:r>
    </w:p>
    <w:p w:rsidR="00F729E5" w:rsidRDefault="00F63C16">
      <w:pPr>
        <w:pStyle w:val="Heading3"/>
      </w:pPr>
      <w:bookmarkStart w:id="2875" w:name="section_491e198b6a4842bea523440b25da584c"/>
      <w:bookmarkStart w:id="2876" w:name="_Toc454426682"/>
      <w:r>
        <w:t>Part 4 Section 5.6.2.24, pic (Picture)</w:t>
      </w:r>
      <w:bookmarkEnd w:id="2875"/>
      <w:bookmarkEnd w:id="2876"/>
      <w:r w:rsidR="00BE53A7">
        <w:fldChar w:fldCharType="begin"/>
      </w:r>
      <w:r>
        <w:instrText xml:space="preserve"> XE "pic (Picture)" </w:instrText>
      </w:r>
      <w:r w:rsidR="00BE53A7">
        <w:fldChar w:fldCharType="end"/>
      </w:r>
    </w:p>
    <w:p w:rsidR="00F729E5" w:rsidRDefault="00F63C16">
      <w:pPr>
        <w:pStyle w:val="Definition-Field"/>
      </w:pPr>
      <w:r>
        <w:t xml:space="preserve">a.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44">
        <w:r>
          <w:rPr>
            <w:rStyle w:val="Hyperlink"/>
          </w:rPr>
          <w:t>[ECMA-376]</w:t>
        </w:r>
      </w:hyperlink>
      <w:r>
        <w:t xml:space="preserve"> Part 4 §3.17.2.5; Names") with a minimum length of 0 characters and a maximum length of 256 characters.</w:t>
      </w:r>
    </w:p>
    <w:p w:rsidR="00F729E5" w:rsidRDefault="00F63C16">
      <w:pPr>
        <w:pStyle w:val="Heading3"/>
      </w:pPr>
      <w:bookmarkStart w:id="2877" w:name="section_29ab0f5b4119458aac9577238536ad2e"/>
      <w:bookmarkStart w:id="2878" w:name="_Toc454426683"/>
      <w:r>
        <w:t>Part 4 Section 5.6.2.25, pos (Position)</w:t>
      </w:r>
      <w:bookmarkEnd w:id="2877"/>
      <w:bookmarkEnd w:id="2878"/>
      <w:r w:rsidR="00BE53A7">
        <w:fldChar w:fldCharType="begin"/>
      </w:r>
      <w:r>
        <w:instrText xml:space="preserve"> XE "pos (Position)"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94fad8455d84fca917a3071ff9c0b00">
        <w:r>
          <w:rPr>
            <w:rStyle w:val="Hyperlink"/>
          </w:rPr>
          <w:t>chOff, §5.1.9.2(b)</w:t>
        </w:r>
      </w:hyperlink>
      <w:r>
        <w:rPr>
          <w:i/>
        </w:rPr>
        <w:t>.</w:t>
      </w:r>
    </w:p>
    <w:p w:rsidR="00F729E5" w:rsidRDefault="00F63C16">
      <w:pPr>
        <w:pStyle w:val="Heading3"/>
      </w:pPr>
      <w:bookmarkStart w:id="2879" w:name="section_db18593df1304d26a027b09a392c05c4"/>
      <w:bookmarkStart w:id="2880" w:name="_Toc454426684"/>
      <w:r>
        <w:t>Part 4 Section 5.6.2.26, row (Row)</w:t>
      </w:r>
      <w:bookmarkEnd w:id="2879"/>
      <w:bookmarkEnd w:id="2880"/>
      <w:r w:rsidR="00BE53A7">
        <w:fldChar w:fldCharType="begin"/>
      </w:r>
      <w:r>
        <w:instrText xml:space="preserve"> XE "row (Row)" </w:instrText>
      </w:r>
      <w:r w:rsidR="00BE53A7">
        <w:fldChar w:fldCharType="end"/>
      </w:r>
    </w:p>
    <w:p w:rsidR="00F729E5" w:rsidRDefault="00F63C16">
      <w:pPr>
        <w:pStyle w:val="Definition-Field"/>
      </w:pPr>
      <w:r>
        <w:t xml:space="preserve">a.   </w:t>
      </w:r>
      <w:r>
        <w:rPr>
          <w:i/>
        </w:rPr>
        <w:t>The standard allows the number of rows to be unbounded.</w:t>
      </w:r>
    </w:p>
    <w:p w:rsidR="00F729E5" w:rsidRDefault="00F63C16">
      <w:pPr>
        <w:pStyle w:val="Definition-Field2"/>
      </w:pPr>
      <w:r>
        <w:t>The maximum number of rows allowed by Office is 1048575.</w:t>
      </w:r>
    </w:p>
    <w:p w:rsidR="00F729E5" w:rsidRDefault="00F63C16">
      <w:pPr>
        <w:pStyle w:val="Heading3"/>
      </w:pPr>
      <w:bookmarkStart w:id="2881" w:name="section_0a3647c325484f629b63ada26f604a32"/>
      <w:bookmarkStart w:id="2882" w:name="_Toc454426685"/>
      <w:r>
        <w:t>Part 4 Section 5.6.2.28, sp (Shape)</w:t>
      </w:r>
      <w:bookmarkEnd w:id="2881"/>
      <w:bookmarkEnd w:id="2882"/>
      <w:r w:rsidR="00BE53A7">
        <w:fldChar w:fldCharType="begin"/>
      </w:r>
      <w:r>
        <w:instrText xml:space="preserve"> XE "sp (Shape)" </w:instrText>
      </w:r>
      <w:r w:rsidR="00BE53A7">
        <w:fldChar w:fldCharType="end"/>
      </w:r>
    </w:p>
    <w:p w:rsidR="00F729E5" w:rsidRDefault="00F63C16">
      <w:pPr>
        <w:pStyle w:val="Definition-Field"/>
      </w:pPr>
      <w:r>
        <w:t xml:space="preserve">a.   </w:t>
      </w:r>
      <w:r>
        <w:rPr>
          <w:i/>
        </w:rPr>
        <w:t>The standard states that textlink is a formula linking to spreadsheet cell data.</w:t>
      </w:r>
    </w:p>
    <w:p w:rsidR="00F729E5" w:rsidRDefault="00F63C16">
      <w:pPr>
        <w:pStyle w:val="Definition-Field2"/>
      </w:pPr>
      <w:r>
        <w:t>Excel requires that the value of the textlink attribute be a string referencing a cell or a cell range. It should reference a unique cell, as only the first cell in a cell range will be considered.</w:t>
      </w:r>
    </w:p>
    <w:p w:rsidR="00F729E5" w:rsidRDefault="00F63C16">
      <w:pPr>
        <w:pStyle w:val="Definition-Field"/>
      </w:pPr>
      <w:r>
        <w:t xml:space="preserve">b.   </w:t>
      </w:r>
      <w:r>
        <w:rPr>
          <w:i/>
        </w:rPr>
        <w:t>In the standard, child element txBody has minOccurs equal to zero.</w:t>
      </w:r>
    </w:p>
    <w:p w:rsidR="00F729E5" w:rsidRDefault="00F63C16">
      <w:pPr>
        <w:pStyle w:val="Definition-Field2"/>
      </w:pPr>
      <w:r>
        <w:t>In Excel, if optional attribute textlink is specified, child element txBody is required.</w:t>
      </w:r>
    </w:p>
    <w:p w:rsidR="00F729E5" w:rsidRDefault="00F63C16">
      <w:pPr>
        <w:pStyle w:val="Definition-Field"/>
      </w:pPr>
      <w:r>
        <w:t xml:space="preserve">c.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45">
        <w:r>
          <w:rPr>
            <w:rStyle w:val="Hyperlink"/>
          </w:rPr>
          <w:t>[ECMA-376]</w:t>
        </w:r>
      </w:hyperlink>
      <w:r>
        <w:t xml:space="preserve"> Part 4 §3.17.2.5; Names") with a minimum length of 0 characters and a maximum length of 256 characters.</w:t>
      </w:r>
    </w:p>
    <w:p w:rsidR="00F729E5" w:rsidRDefault="00F63C16">
      <w:pPr>
        <w:pStyle w:val="Heading3"/>
      </w:pPr>
      <w:bookmarkStart w:id="2883" w:name="section_c4ab2d0429dc4ad68934a24a8ccc09bf"/>
      <w:bookmarkStart w:id="2884" w:name="_Toc454426686"/>
      <w:r>
        <w:t>Part 4 Section 5.6.2.29, spPr (Shape Properties)</w:t>
      </w:r>
      <w:bookmarkEnd w:id="2883"/>
      <w:bookmarkEnd w:id="2884"/>
      <w:r w:rsidR="00BE53A7">
        <w:fldChar w:fldCharType="begin"/>
      </w:r>
      <w:r>
        <w:instrText xml:space="preserve"> XE "spPr (Shape Properties)" </w:instrText>
      </w:r>
      <w:r w:rsidR="00BE53A7">
        <w:fldChar w:fldCharType="end"/>
      </w:r>
    </w:p>
    <w:p w:rsidR="00F729E5" w:rsidRDefault="00F63C16">
      <w:pPr>
        <w:pStyle w:val="Definition-Field"/>
      </w:pPr>
      <w:r>
        <w:t xml:space="preserve">a.   </w:t>
      </w:r>
      <w:r>
        <w:rPr>
          <w:i/>
        </w:rPr>
        <w:t>The standard states that bwMode is a valid attribute on the spPr element.</w:t>
      </w:r>
    </w:p>
    <w:p w:rsidR="00F729E5" w:rsidRDefault="00F63C16">
      <w:pPr>
        <w:pStyle w:val="Definition-Field2"/>
      </w:pPr>
      <w:r>
        <w:t>Excel and Word do not support this attribute on this element.</w:t>
      </w:r>
    </w:p>
    <w:p w:rsidR="00F729E5" w:rsidRDefault="00F63C16">
      <w:pPr>
        <w:pStyle w:val="Definition-Field"/>
      </w:pPr>
      <w:r>
        <w:t xml:space="preserve">b.   </w:t>
      </w:r>
      <w:r>
        <w:rPr>
          <w:i/>
        </w:rPr>
        <w:t>The standard states that the spPr element specifies the visual shape properties that can be applied to a special shape such as a connector shape or picture.</w:t>
      </w:r>
    </w:p>
    <w:p w:rsidR="00F729E5" w:rsidRDefault="00F63C16">
      <w:pPr>
        <w:pStyle w:val="Definition-Field2"/>
      </w:pPr>
      <w:r>
        <w:t>Office uses this element to specify the visual shape properties that can be applied to shapes, connector shapes, or pictures.</w:t>
      </w:r>
    </w:p>
    <w:p w:rsidR="00F729E5" w:rsidRDefault="00F63C16">
      <w:pPr>
        <w:pStyle w:val="Definition-Field"/>
      </w:pPr>
      <w:r>
        <w:t xml:space="preserve">c.   </w:t>
      </w:r>
      <w:r>
        <w:rPr>
          <w:i/>
        </w:rPr>
        <w:t>The standard states that the bwMode attribute specifies that the group shape should be rendered using only black and white coloring.</w:t>
      </w:r>
    </w:p>
    <w:p w:rsidR="00F729E5" w:rsidRDefault="00F63C16">
      <w:pPr>
        <w:pStyle w:val="Definition-Field2"/>
      </w:pPr>
      <w:r>
        <w:t>Office uses this attribute to specify how the group shape should be rendered when in black and white mode.</w:t>
      </w:r>
    </w:p>
    <w:p w:rsidR="00F729E5" w:rsidRDefault="00F63C16">
      <w:pPr>
        <w:pStyle w:val="Heading3"/>
      </w:pPr>
      <w:bookmarkStart w:id="2885" w:name="section_66545a12fbd440adbea152b5e786e495"/>
      <w:bookmarkStart w:id="2886" w:name="_Toc454426687"/>
      <w:r>
        <w:t>Part 4 Section 5.6.2.30, style (Shape Style)</w:t>
      </w:r>
      <w:bookmarkEnd w:id="2885"/>
      <w:bookmarkEnd w:id="2886"/>
      <w:r w:rsidR="00BE53A7">
        <w:fldChar w:fldCharType="begin"/>
      </w:r>
      <w:r>
        <w:instrText xml:space="preserve"> XE "style (Shape Style)" </w:instrText>
      </w:r>
      <w:r w:rsidR="00BE53A7">
        <w:fldChar w:fldCharType="end"/>
      </w:r>
    </w:p>
    <w:p w:rsidR="00F729E5" w:rsidRDefault="00F63C16">
      <w:pPr>
        <w:pStyle w:val="Definition-Field"/>
      </w:pPr>
      <w:r>
        <w:t xml:space="preserve">a.   </w:t>
      </w:r>
      <w:r>
        <w:rPr>
          <w:i/>
        </w:rPr>
        <w:t>The standard allows a sp, pic or cxnSp to have similar formatting options defined in both the style and spPr elements.</w:t>
      </w:r>
    </w:p>
    <w:p w:rsidR="00F729E5" w:rsidRDefault="00F63C16">
      <w:pPr>
        <w:pStyle w:val="Definition-Field2"/>
      </w:pPr>
      <w:r>
        <w:t>In Office, shape properties defined on the parent element will override similar style components (lnRef, effectRef, fillRef, fontRef) defined in this element.</w:t>
      </w:r>
    </w:p>
    <w:p w:rsidR="00F729E5" w:rsidRDefault="00F63C16">
      <w:pPr>
        <w:pStyle w:val="Definition-Field"/>
      </w:pPr>
      <w:r>
        <w:t xml:space="preserve">b.   </w:t>
      </w:r>
      <w:r>
        <w:rPr>
          <w:i/>
        </w:rPr>
        <w:t>The standard allows similar text formatting properties to be defined for parent element sp by style or txBody.</w:t>
      </w:r>
    </w:p>
    <w:p w:rsidR="00F729E5" w:rsidRDefault="00F63C16">
      <w:pPr>
        <w:pStyle w:val="Definition-Field2"/>
      </w:pPr>
      <w:r>
        <w:t>In Office, child elements in txBody will override similar style properties defined by attribute fontRef.</w:t>
      </w:r>
    </w:p>
    <w:p w:rsidR="00F729E5" w:rsidRDefault="00F63C16">
      <w:pPr>
        <w:pStyle w:val="Definition-Field"/>
      </w:pPr>
      <w:r>
        <w:t xml:space="preserve">c.   </w:t>
      </w:r>
      <w:r>
        <w:rPr>
          <w:i/>
        </w:rPr>
        <w:t>The standard states that child element fontRef applies to parent elements pic, cxnSp and sp.</w:t>
      </w:r>
    </w:p>
    <w:p w:rsidR="00F729E5" w:rsidRDefault="00F63C16">
      <w:pPr>
        <w:pStyle w:val="Definition-Field2"/>
      </w:pPr>
      <w:r>
        <w:t>In Office, child element fontRef is not used for parent elements pic and cxnSp.</w:t>
      </w:r>
    </w:p>
    <w:p w:rsidR="00F729E5" w:rsidRDefault="00F63C16">
      <w:pPr>
        <w:pStyle w:val="Heading3"/>
      </w:pPr>
      <w:bookmarkStart w:id="2887" w:name="section_66e2a411e2c148b48ab6f39549739634"/>
      <w:bookmarkStart w:id="2888" w:name="_Toc454426688"/>
      <w:r>
        <w:t>Part 4 Section 5.6.2.31, to (Ending Anchor Point)</w:t>
      </w:r>
      <w:bookmarkEnd w:id="2887"/>
      <w:bookmarkEnd w:id="2888"/>
      <w:r w:rsidR="00BE53A7">
        <w:fldChar w:fldCharType="begin"/>
      </w:r>
      <w:r>
        <w:instrText xml:space="preserve"> XE "to (Ending Anchor Point)" </w:instrText>
      </w:r>
      <w:r w:rsidR="00BE53A7">
        <w:fldChar w:fldCharType="end"/>
      </w:r>
    </w:p>
    <w:p w:rsidR="00F729E5" w:rsidRDefault="00F63C16">
      <w:pPr>
        <w:pStyle w:val="Definition-Field"/>
      </w:pPr>
      <w:r>
        <w:t xml:space="preserve">a.   </w:t>
      </w:r>
      <w:r>
        <w:rPr>
          <w:i/>
        </w:rPr>
        <w:t>The standard allows shapes to be defined where the right edge is  to the left of the left edge or where the bottom edge is above the top edge.</w:t>
      </w:r>
    </w:p>
    <w:p w:rsidR="00F729E5" w:rsidRDefault="00F63C16">
      <w:pPr>
        <w:pStyle w:val="Definition-Field2"/>
      </w:pPr>
      <w:r>
        <w:t>Excel does not support shapes where the right edge is to the left of the left edge or where the bottom edge is above the top edge.</w:t>
      </w:r>
    </w:p>
    <w:p w:rsidR="00F729E5" w:rsidRDefault="00F63C16">
      <w:pPr>
        <w:pStyle w:val="Heading3"/>
      </w:pPr>
      <w:bookmarkStart w:id="2889" w:name="section_2567100b60844f02a0222cac1dc4afc4"/>
      <w:bookmarkStart w:id="2890" w:name="_Toc454426689"/>
      <w:r>
        <w:t>Part 4 Section 5.6.2.33, txBody (Shape Text Body)</w:t>
      </w:r>
      <w:bookmarkEnd w:id="2889"/>
      <w:bookmarkEnd w:id="2890"/>
      <w:r w:rsidR="00BE53A7">
        <w:fldChar w:fldCharType="begin"/>
      </w:r>
      <w:r>
        <w:instrText xml:space="preserve"> XE "txBody (Shape Text Body)" </w:instrText>
      </w:r>
      <w:r w:rsidR="00BE53A7">
        <w:fldChar w:fldCharType="end"/>
      </w:r>
    </w:p>
    <w:p w:rsidR="00F729E5" w:rsidRDefault="00F63C16">
      <w:pPr>
        <w:pStyle w:val="Definition-Field"/>
      </w:pPr>
      <w:r>
        <w:t xml:space="preserve">a.   </w:t>
      </w:r>
      <w:r>
        <w:rPr>
          <w:i/>
        </w:rPr>
        <w:t>The standard does not describe the relationship between similar properties in child elements p (text paragraphs) and lstStyle (text list styles).</w:t>
      </w:r>
    </w:p>
    <w:p w:rsidR="00F729E5" w:rsidRDefault="00F63C16">
      <w:pPr>
        <w:pStyle w:val="Definition-Field2"/>
      </w:pPr>
      <w:r>
        <w:t>In Office, if no text list styles are defined in a paragraph, styles from lstStyle are used. If no list styles are defined and there is no lstStyle defined, the text in the list defaults to the current text style.</w:t>
      </w:r>
    </w:p>
    <w:p w:rsidR="00F729E5" w:rsidRDefault="00F63C16">
      <w:pPr>
        <w:pStyle w:val="Heading3"/>
      </w:pPr>
      <w:bookmarkStart w:id="2891" w:name="section_ea95020537c94e138346b2ffeeee99f6"/>
      <w:bookmarkStart w:id="2892" w:name="_Toc454426690"/>
      <w:r>
        <w:t>Part 4 Section 5.6.2.35, xfrm (2D Transform for Graphic Frames)</w:t>
      </w:r>
      <w:bookmarkEnd w:id="2891"/>
      <w:bookmarkEnd w:id="2892"/>
      <w:r w:rsidR="00BE53A7">
        <w:fldChar w:fldCharType="begin"/>
      </w:r>
      <w:r>
        <w:instrText xml:space="preserve"> XE "xfrm (2D Transform for Graphic Frames)"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967224befc342dd907a3f8c1a240172">
        <w:r>
          <w:rPr>
            <w:rStyle w:val="Hyperlink"/>
          </w:rPr>
          <w:t>xfrm, §5.1.9.6(a)</w:t>
        </w:r>
      </w:hyperlink>
      <w:r>
        <w:rPr>
          <w:i/>
        </w:rPr>
        <w:t>.</w:t>
      </w:r>
    </w:p>
    <w:p w:rsidR="00F729E5" w:rsidRDefault="00F63C16">
      <w:pPr>
        <w:pStyle w:val="Definition-Field"/>
      </w:pPr>
      <w:r>
        <w:t xml:space="preserve">a.   </w:t>
      </w:r>
      <w:r>
        <w:rPr>
          <w:i/>
        </w:rPr>
        <w:t>The standard includes attributes flipH, flipV and rot for the xfrm element.</w:t>
      </w:r>
    </w:p>
    <w:p w:rsidR="00F729E5" w:rsidRDefault="00F63C16">
      <w:pPr>
        <w:pStyle w:val="Definition-Field2"/>
      </w:pPr>
      <w:r>
        <w:t>Excel does not support these attributes for graphic frames. Any value loaded for these attributes will not be written to the file when saved.</w:t>
      </w:r>
    </w:p>
    <w:p w:rsidR="00F729E5" w:rsidRDefault="00F63C16">
      <w:pPr>
        <w:pStyle w:val="Definition-Field"/>
      </w:pPr>
      <w:r>
        <w:t xml:space="preserve">b.   </w:t>
      </w:r>
      <w:r>
        <w:rPr>
          <w:i/>
        </w:rPr>
        <w:t>The standard includes ext and off as child elements of xfrm.</w:t>
      </w:r>
    </w:p>
    <w:p w:rsidR="00F729E5" w:rsidRDefault="00F63C16">
      <w:pPr>
        <w:pStyle w:val="Definition-Field2"/>
      </w:pPr>
      <w:r>
        <w:t>The ext and off elements are used by Excel only if the graphic frame is inside of a group. If the graphic frame is not inside of a group, Excel will always output 0 for the attribute values of both elements.</w:t>
      </w:r>
    </w:p>
    <w:p w:rsidR="00F729E5" w:rsidRDefault="00F63C16">
      <w:pPr>
        <w:pStyle w:val="Heading3"/>
      </w:pPr>
      <w:bookmarkStart w:id="2893" w:name="section_e69cd964db9744369de97728caff1cd7"/>
      <w:bookmarkStart w:id="2894" w:name="_Toc454426691"/>
      <w:r>
        <w:t>Part 4 Section 5.7.2.1, applyToEnd (Apply to End)</w:t>
      </w:r>
      <w:bookmarkEnd w:id="2893"/>
      <w:bookmarkEnd w:id="2894"/>
      <w:r w:rsidR="00BE53A7">
        <w:fldChar w:fldCharType="begin"/>
      </w:r>
      <w:r>
        <w:instrText xml:space="preserve"> XE "applyToEnd (Apply to End)"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fe62daa7ae4467dacd524ef7d41272d">
        <w:r>
          <w:rPr>
            <w:rStyle w:val="Hyperlink"/>
          </w:rPr>
          <w:t>applyToFront, §5.7.2.2(a)</w:t>
        </w:r>
      </w:hyperlink>
      <w:r>
        <w:rPr>
          <w:i/>
        </w:rPr>
        <w:t xml:space="preserve">; </w:t>
      </w:r>
      <w:hyperlink w:anchor="Section_7080a24538904655b6206e8a61193443">
        <w:r>
          <w:rPr>
            <w:rStyle w:val="Hyperlink"/>
          </w:rPr>
          <w:t>applyToSides, §5.7.2.3(a)</w:t>
        </w:r>
      </w:hyperlink>
      <w:r>
        <w:rPr>
          <w:i/>
        </w:rPr>
        <w:t>.</w:t>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2895" w:name="section_efe62daa7ae4467dacd524ef7d41272d"/>
      <w:bookmarkStart w:id="2896" w:name="_Toc454426692"/>
      <w:r>
        <w:t>Part 4 Section 5.7.2.2, applyToFront (Apply To Front)</w:t>
      </w:r>
      <w:bookmarkEnd w:id="2895"/>
      <w:bookmarkEnd w:id="2896"/>
      <w:r w:rsidR="00BE53A7">
        <w:fldChar w:fldCharType="begin"/>
      </w:r>
      <w:r>
        <w:instrText xml:space="preserve"> XE "applyToFront (Apply To Front)"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69cd964db9744369de97728caff1cd7">
        <w:r>
          <w:rPr>
            <w:rStyle w:val="Hyperlink"/>
          </w:rPr>
          <w:t>applyToEnd, §5.7.2.1(a)</w:t>
        </w:r>
      </w:hyperlink>
      <w:r>
        <w:rPr>
          <w:i/>
        </w:rPr>
        <w:t xml:space="preserve">; </w:t>
      </w:r>
      <w:hyperlink w:anchor="Section_7080a24538904655b6206e8a61193443">
        <w:r>
          <w:rPr>
            <w:rStyle w:val="Hyperlink"/>
          </w:rPr>
          <w:t>applyToSides, §5.7.2.3(a)</w:t>
        </w:r>
      </w:hyperlink>
      <w:r>
        <w:rPr>
          <w:i/>
        </w:rPr>
        <w:t>.</w:t>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applyToFront element specifies that the picture shall be applied to the front of the point or series.</w:t>
      </w:r>
    </w:p>
    <w:p w:rsidR="00F729E5" w:rsidRDefault="00F63C16">
      <w:pPr>
        <w:pStyle w:val="Definition-Field2"/>
      </w:pPr>
      <w:r>
        <w:t>In Office, this element also specifies that the picture should be applied to the backWall and Office ignores this element on the floor and sideWall elements.</w:t>
      </w:r>
    </w:p>
    <w:p w:rsidR="00F729E5" w:rsidRDefault="00F63C16">
      <w:pPr>
        <w:pStyle w:val="Heading3"/>
      </w:pPr>
      <w:bookmarkStart w:id="2897" w:name="section_7080a24538904655b6206e8a61193443"/>
      <w:bookmarkStart w:id="2898" w:name="_Toc454426693"/>
      <w:r>
        <w:t>Part 4 Section 5.7.2.3, applyToSides (Apply To Sides)</w:t>
      </w:r>
      <w:bookmarkEnd w:id="2897"/>
      <w:bookmarkEnd w:id="2898"/>
      <w:r w:rsidR="00BE53A7">
        <w:fldChar w:fldCharType="begin"/>
      </w:r>
      <w:r>
        <w:instrText xml:space="preserve"> XE "applyToSides (Apply To Sides)"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69cd964db9744369de97728caff1cd7">
        <w:r>
          <w:rPr>
            <w:rStyle w:val="Hyperlink"/>
          </w:rPr>
          <w:t>applyToEnd, §5.7.2.1(a)</w:t>
        </w:r>
      </w:hyperlink>
      <w:r>
        <w:rPr>
          <w:i/>
        </w:rPr>
        <w:t xml:space="preserve">; </w:t>
      </w:r>
      <w:hyperlink w:anchor="Section_efe62daa7ae4467dacd524ef7d41272d">
        <w:r>
          <w:rPr>
            <w:rStyle w:val="Hyperlink"/>
          </w:rPr>
          <w:t>applyToFront, §5.7.2.2(a)</w:t>
        </w:r>
      </w:hyperlink>
      <w:r>
        <w:rPr>
          <w:i/>
        </w:rPr>
        <w:t>.</w:t>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applyToSides element specifies that the picture  shall be applied to the sides of the point or series.</w:t>
      </w:r>
    </w:p>
    <w:p w:rsidR="00F729E5" w:rsidRDefault="00F63C16">
      <w:pPr>
        <w:pStyle w:val="Definition-Field2"/>
      </w:pPr>
      <w:r>
        <w:t>In Office this element also specifies that the picture shall be applied to the floor or the side wall but is ignored on the back wall of a 3D chart.</w:t>
      </w:r>
    </w:p>
    <w:p w:rsidR="00F729E5" w:rsidRDefault="00F63C16">
      <w:pPr>
        <w:pStyle w:val="Heading3"/>
      </w:pPr>
      <w:bookmarkStart w:id="2899" w:name="section_b8c01072f9554b89b798e74951100396"/>
      <w:bookmarkStart w:id="2900" w:name="_Toc454426694"/>
      <w:r>
        <w:t>Part 4 Section 5.7.2.4, area3DChart (3D Area Charts)</w:t>
      </w:r>
      <w:bookmarkEnd w:id="2899"/>
      <w:bookmarkEnd w:id="2900"/>
      <w:r w:rsidR="00BE53A7">
        <w:fldChar w:fldCharType="begin"/>
      </w:r>
      <w:r>
        <w:instrText xml:space="preserve"> XE "area3DChart (3D Area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4cdb0e140e54a0698749a7e45b56230">
        <w:r>
          <w:rPr>
            <w:rStyle w:val="Hyperlink"/>
          </w:rPr>
          <w:t>varyColors, §5.7.2.228(a)</w:t>
        </w:r>
      </w:hyperlink>
      <w:r>
        <w:rPr>
          <w:i/>
        </w:rPr>
        <w:t>.</w:t>
      </w:r>
    </w:p>
    <w:p w:rsidR="00F729E5" w:rsidRDefault="00F63C16">
      <w:pPr>
        <w:pStyle w:val="Heading3"/>
      </w:pPr>
      <w:bookmarkStart w:id="2901" w:name="section_fa4feec8a2cb4b5ab7505e44ac4059dd"/>
      <w:bookmarkStart w:id="2902" w:name="_Toc454426695"/>
      <w:r>
        <w:t>Part 4 Section 5.7.2.5, areaChart (Area Charts)</w:t>
      </w:r>
      <w:bookmarkEnd w:id="2901"/>
      <w:bookmarkEnd w:id="2902"/>
      <w:r w:rsidR="00BE53A7">
        <w:fldChar w:fldCharType="begin"/>
      </w:r>
      <w:r>
        <w:instrText xml:space="preserve"> XE "areaChart (Area Charts)" </w:instrText>
      </w:r>
      <w:r w:rsidR="00BE53A7">
        <w:fldChar w:fldCharType="end"/>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2903" w:name="section_6e07643464a0434fabb858d19c22915f"/>
      <w:bookmarkStart w:id="2904" w:name="_Toc454426696"/>
      <w:r>
        <w:t>Part 4 Section 5.7.2.6, auto (Automatic Category Axis)</w:t>
      </w:r>
      <w:bookmarkEnd w:id="2903"/>
      <w:bookmarkEnd w:id="2904"/>
      <w:r w:rsidR="00BE53A7">
        <w:fldChar w:fldCharType="begin"/>
      </w:r>
      <w:r>
        <w:instrText xml:space="preserve"> XE "auto (Automatic Category Axis)"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2905" w:name="section_3a42bea2ca914b4698d56929b16ba06c"/>
      <w:bookmarkStart w:id="2906" w:name="_Toc454426697"/>
      <w:r>
        <w:t>Part 4 Section 5.7.2.7, autoTitleDeleted (Auto Title Is Deleted)</w:t>
      </w:r>
      <w:bookmarkEnd w:id="2905"/>
      <w:bookmarkEnd w:id="2906"/>
      <w:r w:rsidR="00BE53A7">
        <w:fldChar w:fldCharType="begin"/>
      </w:r>
      <w:r>
        <w:instrText xml:space="preserve"> XE "autoTitleDeleted (Auto Title Is Deleted)" </w:instrText>
      </w:r>
      <w:r w:rsidR="00BE53A7">
        <w:fldChar w:fldCharType="end"/>
      </w:r>
    </w:p>
    <w:p w:rsidR="00F729E5" w:rsidRDefault="00F63C16">
      <w:pPr>
        <w:pStyle w:val="Definition-Field"/>
      </w:pPr>
      <w:r>
        <w:t xml:space="preserve">a.   </w:t>
      </w:r>
      <w:r>
        <w:rPr>
          <w:i/>
        </w:rPr>
        <w:t>The standard does not state any exceptions that cause the autoTitleDeleted element to be ignored.</w:t>
      </w:r>
    </w:p>
    <w:p w:rsidR="00F729E5" w:rsidRDefault="00F63C16">
      <w:pPr>
        <w:pStyle w:val="Definition-Field2"/>
      </w:pPr>
      <w:r>
        <w:t>In Office, this element only applies if a title element ("</w:t>
      </w:r>
      <w:hyperlink r:id="rId246">
        <w:r>
          <w:rPr>
            <w:rStyle w:val="Hyperlink"/>
          </w:rPr>
          <w:t>[ECMA-376]</w:t>
        </w:r>
      </w:hyperlink>
      <w:r>
        <w:t xml:space="preserve"> Part 4 §5.7.2.211; title") is not present on the parent chart element ("[ECMA-376] Part 4 §5.7.2.27; chart").</w:t>
      </w:r>
    </w:p>
    <w:p w:rsidR="00F729E5" w:rsidRDefault="00F63C16">
      <w:pPr>
        <w:pStyle w:val="Definition-Field"/>
      </w:pPr>
      <w:r>
        <w:t xml:space="preserve">b.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2907" w:name="section_3de8463530a54ce99ce7d9688bf5392a"/>
      <w:bookmarkStart w:id="2908" w:name="_Toc454426698"/>
      <w:r>
        <w:t>Part 4 Section 5.7.2.8, autoUpdate (Update Automatically)</w:t>
      </w:r>
      <w:bookmarkEnd w:id="2907"/>
      <w:bookmarkEnd w:id="2908"/>
      <w:r w:rsidR="00BE53A7">
        <w:fldChar w:fldCharType="begin"/>
      </w:r>
      <w:r>
        <w:instrText xml:space="preserve"> XE "autoUpdate (Update Automatically)" </w:instrText>
      </w:r>
      <w:r w:rsidR="00BE53A7">
        <w:fldChar w:fldCharType="end"/>
      </w:r>
    </w:p>
    <w:p w:rsidR="00F729E5" w:rsidRDefault="00F63C16">
      <w:pPr>
        <w:pStyle w:val="Definition-Field"/>
      </w:pPr>
      <w:r>
        <w:t xml:space="preserve">a.   </w:t>
      </w:r>
      <w:r>
        <w:rPr>
          <w:i/>
        </w:rPr>
        <w:t>The standard states that on and off are valid values of the val attribute.</w:t>
      </w:r>
    </w:p>
    <w:p w:rsidR="00F729E5" w:rsidRDefault="00F63C16">
      <w:pPr>
        <w:pStyle w:val="Definition-Field2"/>
      </w:pPr>
      <w:r>
        <w:t>Office does not allow these values on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2909" w:name="section_37f8c68905064b12861a78f821dc8994"/>
      <w:bookmarkStart w:id="2910" w:name="_Toc454426699"/>
      <w:r>
        <w:t>Part 4 Section 5.7.2.9, axId (Axis ID)</w:t>
      </w:r>
      <w:bookmarkEnd w:id="2909"/>
      <w:bookmarkEnd w:id="2910"/>
      <w:r w:rsidR="00BE53A7">
        <w:fldChar w:fldCharType="begin"/>
      </w:r>
      <w:r>
        <w:instrText xml:space="preserve"> XE "axId (Axis ID)" </w:instrText>
      </w:r>
      <w:r w:rsidR="00BE53A7">
        <w:fldChar w:fldCharType="end"/>
      </w:r>
    </w:p>
    <w:p w:rsidR="00F729E5" w:rsidRDefault="00F63C16">
      <w:pPr>
        <w:pStyle w:val="Definition-Field"/>
      </w:pPr>
      <w:r>
        <w:t xml:space="preserve">a.   </w:t>
      </w:r>
      <w:r>
        <w:rPr>
          <w:i/>
        </w:rPr>
        <w:t>The standard states that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Definition-Field"/>
      </w:pPr>
      <w:r>
        <w:t xml:space="preserve">b.   </w:t>
      </w:r>
      <w:r>
        <w:rPr>
          <w:i/>
        </w:rPr>
        <w:t>The standard does not place any restrictions on the val attribute of the axId element.</w:t>
      </w:r>
    </w:p>
    <w:p w:rsidR="00F729E5" w:rsidRDefault="00F63C16">
      <w:pPr>
        <w:pStyle w:val="Definition-Field2"/>
      </w:pPr>
      <w:r>
        <w:t>Office requires that the val attribute of this element matches the val attribute of an axId element on a catAx, dateAx, serAx, or valAx element on the chart.</w:t>
      </w:r>
    </w:p>
    <w:p w:rsidR="00F729E5" w:rsidRDefault="00F63C16">
      <w:pPr>
        <w:pStyle w:val="Heading3"/>
      </w:pPr>
      <w:bookmarkStart w:id="2911" w:name="section_cb45ef5515f442c684bcb15cdfc8c604"/>
      <w:bookmarkStart w:id="2912" w:name="_Toc454426700"/>
      <w:r>
        <w:t>Part 4 Section 5.7.2.10, axPos (Axis Position)</w:t>
      </w:r>
      <w:bookmarkEnd w:id="2911"/>
      <w:bookmarkEnd w:id="2912"/>
      <w:r w:rsidR="00BE53A7">
        <w:fldChar w:fldCharType="begin"/>
      </w:r>
      <w:r>
        <w:instrText xml:space="preserve"> XE "axPos (Axis Position)" </w:instrText>
      </w:r>
      <w:r w:rsidR="00BE53A7">
        <w:fldChar w:fldCharType="end"/>
      </w:r>
    </w:p>
    <w:p w:rsidR="00F729E5" w:rsidRDefault="00F63C16">
      <w:pPr>
        <w:pStyle w:val="Definition-Field"/>
      </w:pPr>
      <w:r>
        <w:t xml:space="preserve">a.   </w:t>
      </w:r>
      <w:r>
        <w:rPr>
          <w:i/>
        </w:rPr>
        <w:t>The standard states that the axpos element specifies the position of the axis on the chart.</w:t>
      </w:r>
    </w:p>
    <w:p w:rsidR="00F729E5" w:rsidRDefault="00F63C16">
      <w:pPr>
        <w:pStyle w:val="Definition-Field2"/>
      </w:pPr>
      <w:r>
        <w:t>Office ignores this element, always using the crosses element on a valAx, the crossesAt element on a catAx or dateAx, and the orientation element of the scaling element on the perpendicular axis to specify the axis position.</w:t>
      </w:r>
    </w:p>
    <w:p w:rsidR="00F729E5" w:rsidRDefault="00F63C16">
      <w:pPr>
        <w:pStyle w:val="Heading3"/>
      </w:pPr>
      <w:bookmarkStart w:id="2913" w:name="section_ace398a4bd724955a74adc3b841729bd"/>
      <w:bookmarkStart w:id="2914" w:name="_Toc454426701"/>
      <w:r>
        <w:t>Part 4 Section 5.7.2.11, backWall (Back Wall)</w:t>
      </w:r>
      <w:bookmarkEnd w:id="2913"/>
      <w:bookmarkEnd w:id="2914"/>
      <w:r w:rsidR="00BE53A7">
        <w:fldChar w:fldCharType="begin"/>
      </w:r>
      <w:r>
        <w:instrText xml:space="preserve"> XE "backWall (Back Wall)" </w:instrText>
      </w:r>
      <w:r w:rsidR="00BE53A7">
        <w:fldChar w:fldCharType="end"/>
      </w:r>
    </w:p>
    <w:p w:rsidR="00F729E5" w:rsidRDefault="00F63C16">
      <w:pPr>
        <w:pStyle w:val="Definition-Field"/>
      </w:pPr>
      <w:r>
        <w:t xml:space="preserve">a.   </w:t>
      </w:r>
      <w:r>
        <w:rPr>
          <w:i/>
        </w:rPr>
        <w:t>The standard states that the backWall element is valid for any chart type.</w:t>
      </w:r>
    </w:p>
    <w:p w:rsidR="00F729E5" w:rsidRDefault="00F63C16">
      <w:pPr>
        <w:pStyle w:val="Definition-Field2"/>
      </w:pPr>
      <w:r>
        <w:t>Office only allows this element for 3D charts (bar3dChart, line3dChart, area3dChart, surface3dChart, pie3Dchart).</w:t>
      </w:r>
    </w:p>
    <w:p w:rsidR="00F729E5" w:rsidRDefault="00F63C16">
      <w:pPr>
        <w:pStyle w:val="Heading3"/>
      </w:pPr>
      <w:bookmarkStart w:id="2915" w:name="section_4c343eac48814048ab374c33bdf17913"/>
      <w:bookmarkStart w:id="2916" w:name="_Toc454426702"/>
      <w:r>
        <w:t>Part 4 Section 5.7.2.12, backward (Backward)</w:t>
      </w:r>
      <w:bookmarkEnd w:id="2915"/>
      <w:bookmarkEnd w:id="2916"/>
      <w:r w:rsidR="00BE53A7">
        <w:fldChar w:fldCharType="begin"/>
      </w:r>
      <w:r>
        <w:instrText xml:space="preserve"> XE "backward (Backward)" </w:instrText>
      </w:r>
      <w:r w:rsidR="00BE53A7">
        <w:fldChar w:fldCharType="end"/>
      </w:r>
    </w:p>
    <w:p w:rsidR="00F729E5" w:rsidRDefault="00F63C16">
      <w:pPr>
        <w:pStyle w:val="Definition-Field"/>
      </w:pPr>
      <w:r>
        <w:t xml:space="preserve">a.   </w:t>
      </w:r>
      <w:r>
        <w:rPr>
          <w:i/>
        </w:rPr>
        <w:t>The standard states that the value of the val attribute on non-scatter charts must be 0 or 0.5.</w:t>
      </w:r>
    </w:p>
    <w:p w:rsidR="00F729E5" w:rsidRDefault="00F63C16">
      <w:pPr>
        <w:pStyle w:val="Definition-Field2"/>
      </w:pPr>
      <w:r>
        <w:t>Office allows the data range to include any non-negative number.</w:t>
      </w:r>
    </w:p>
    <w:p w:rsidR="00F729E5" w:rsidRDefault="00F63C16">
      <w:pPr>
        <w:pStyle w:val="Definition-Field"/>
      </w:pPr>
      <w:r>
        <w:t xml:space="preserve">b.   </w:t>
      </w:r>
      <w:r>
        <w:rPr>
          <w:i/>
        </w:rPr>
        <w:t>The standard states that the values of the val attribute are defined by the XML Schema double datatype.</w:t>
      </w:r>
    </w:p>
    <w:p w:rsidR="00F729E5" w:rsidRDefault="00F63C16">
      <w:pPr>
        <w:pStyle w:val="Definition-Field2"/>
      </w:pPr>
      <w:r>
        <w:t>Office restricts the values of this attribute to be greater than 0 and not equal to INF, -INF, or Nan.</w:t>
      </w:r>
    </w:p>
    <w:p w:rsidR="00F729E5" w:rsidRDefault="00F63C16">
      <w:pPr>
        <w:pStyle w:val="Heading3"/>
      </w:pPr>
      <w:bookmarkStart w:id="2917" w:name="section_aecbbf68f08b4fb59642d2df290c1005"/>
      <w:bookmarkStart w:id="2918" w:name="_Toc454426703"/>
      <w:r>
        <w:t>Part 4 Section 5.7.2.14, bandFmts (Band Formats)</w:t>
      </w:r>
      <w:bookmarkEnd w:id="2917"/>
      <w:bookmarkEnd w:id="2918"/>
      <w:r w:rsidR="00BE53A7">
        <w:fldChar w:fldCharType="begin"/>
      </w:r>
      <w:r>
        <w:instrText xml:space="preserve"> XE "bandFmts (Band Formats)" </w:instrText>
      </w:r>
      <w:r w:rsidR="00BE53A7">
        <w:fldChar w:fldCharType="end"/>
      </w:r>
    </w:p>
    <w:p w:rsidR="00F729E5" w:rsidRDefault="00F63C16">
      <w:pPr>
        <w:pStyle w:val="Definition-Field"/>
      </w:pPr>
      <w:r>
        <w:t xml:space="preserve">a.   </w:t>
      </w:r>
      <w:r>
        <w:rPr>
          <w:i/>
        </w:rPr>
        <w:t>The standard states that bands are indexed from low to high.</w:t>
      </w:r>
    </w:p>
    <w:p w:rsidR="00F729E5" w:rsidRDefault="00F63C16">
      <w:r>
        <w:t>The bands within this collection are indexed with increasing index values that correspond to increasing values in the chart.  The lowest index value for a band is 0, regardless of whether it is present in the collection of formatting bands. Bands with no explicit formatting may be omitted from the collection.</w:t>
      </w:r>
    </w:p>
    <w:p w:rsidR="00F729E5" w:rsidRDefault="00F63C16">
      <w:pPr>
        <w:pStyle w:val="Heading3"/>
      </w:pPr>
      <w:bookmarkStart w:id="2919" w:name="section_338060dfbcda46f3a820722cbcce5ac8"/>
      <w:bookmarkStart w:id="2920" w:name="_Toc454426704"/>
      <w:r>
        <w:t>Part 4 Section 5.7.2.15, bar3DChart (3D Bar Charts)</w:t>
      </w:r>
      <w:bookmarkEnd w:id="2919"/>
      <w:bookmarkEnd w:id="2920"/>
      <w:r w:rsidR="00BE53A7">
        <w:fldChar w:fldCharType="begin"/>
      </w:r>
      <w:r>
        <w:instrText xml:space="preserve"> XE "bar3DChart (3D Bar Charts)" </w:instrText>
      </w:r>
      <w:r w:rsidR="00BE53A7">
        <w:fldChar w:fldCharType="end"/>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2921" w:name="section_d5db4c59dbd34373b56689eb29acd484"/>
      <w:bookmarkStart w:id="2922" w:name="_Toc454426705"/>
      <w:r>
        <w:t>Part 4 Section 5.7.2.16, barChart (Bar Charts)</w:t>
      </w:r>
      <w:bookmarkEnd w:id="2921"/>
      <w:bookmarkEnd w:id="2922"/>
      <w:r w:rsidR="00BE53A7">
        <w:fldChar w:fldCharType="begin"/>
      </w:r>
      <w:r>
        <w:instrText xml:space="preserve"> XE "barChart (Bar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f8c68905064b12861a78f821dc8994">
        <w:r>
          <w:rPr>
            <w:rStyle w:val="Hyperlink"/>
          </w:rPr>
          <w:t>axId, §5.7.2.9(a)</w:t>
        </w:r>
      </w:hyperlink>
      <w:r>
        <w:rPr>
          <w:i/>
        </w:rPr>
        <w:t xml:space="preserve">; </w:t>
      </w:r>
      <w:hyperlink w:anchor="Section_9b53973a1c024231ad7c02996b79021b">
        <w:r>
          <w:rPr>
            <w:rStyle w:val="Hyperlink"/>
          </w:rPr>
          <w:t>gapWidth, §5.7.2.75(a)</w:t>
        </w:r>
      </w:hyperlink>
      <w:r>
        <w:rPr>
          <w:i/>
        </w:rPr>
        <w:t>.</w:t>
      </w:r>
    </w:p>
    <w:p w:rsidR="00F729E5" w:rsidRDefault="00F63C16">
      <w:pPr>
        <w:pStyle w:val="Definition-Field"/>
      </w:pPr>
      <w:r>
        <w:t xml:space="preserve">a.   </w:t>
      </w:r>
      <w:r>
        <w:rPr>
          <w:i/>
        </w:rPr>
        <w:t>The standard states that the maxOccurs value for the serLines child element is unbounded.</w:t>
      </w:r>
    </w:p>
    <w:p w:rsidR="00F729E5" w:rsidRDefault="00F63C16">
      <w:pPr>
        <w:pStyle w:val="Definition-Field2"/>
      </w:pPr>
      <w:r>
        <w:t>Office limits the occurrences of this element to 1.</w:t>
      </w:r>
    </w:p>
    <w:p w:rsidR="00F729E5" w:rsidRDefault="00F63C16">
      <w:pPr>
        <w:pStyle w:val="Heading3"/>
      </w:pPr>
      <w:bookmarkStart w:id="2923" w:name="section_adda806aaaa14920aeaec8a17631486e"/>
      <w:bookmarkStart w:id="2924" w:name="_Toc454426706"/>
      <w:r>
        <w:t>Part 4 Section 5.7.2.17, barDir (Bar Direction)</w:t>
      </w:r>
      <w:bookmarkEnd w:id="2923"/>
      <w:bookmarkEnd w:id="2924"/>
      <w:r w:rsidR="00BE53A7">
        <w:fldChar w:fldCharType="begin"/>
      </w:r>
      <w:r>
        <w:instrText xml:space="preserve"> XE "barDir (Bar Direction)"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2925" w:name="section_3f6072028d66498286ff40d54672fc99"/>
      <w:bookmarkStart w:id="2926" w:name="_Toc454426707"/>
      <w:r>
        <w:t>Part 4 Section 5.7.2.18, baseTimeUnit (Base Time Unit)</w:t>
      </w:r>
      <w:bookmarkEnd w:id="2925"/>
      <w:bookmarkEnd w:id="2926"/>
      <w:r w:rsidR="00BE53A7">
        <w:fldChar w:fldCharType="begin"/>
      </w:r>
      <w:r>
        <w:instrText xml:space="preserve"> XE "baseTimeUnit (Base Time Unit)"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79eb27079154643801a68e77c02e331">
        <w:r>
          <w:rPr>
            <w:rStyle w:val="Hyperlink"/>
          </w:rPr>
          <w:t>majorTimeUnit, §5.7.2.103(a)</w:t>
        </w:r>
      </w:hyperlink>
      <w:r>
        <w:rPr>
          <w:i/>
        </w:rPr>
        <w:t xml:space="preserve">; </w:t>
      </w:r>
      <w:hyperlink w:anchor="Section_16d266ff067e44b09de0f40e192616d5">
        <w:r>
          <w:rPr>
            <w:rStyle w:val="Hyperlink"/>
          </w:rPr>
          <w:t>minorTimeUnit, §5.7.2.112(a)</w:t>
        </w:r>
      </w:hyperlink>
      <w:r>
        <w:rPr>
          <w:i/>
        </w:rPr>
        <w:t>.</w:t>
      </w:r>
    </w:p>
    <w:p w:rsidR="00F729E5" w:rsidRDefault="00F63C16">
      <w:pPr>
        <w:pStyle w:val="Definition-Field"/>
      </w:pPr>
      <w:r>
        <w:t xml:space="preserve">a.   </w:t>
      </w:r>
      <w:r>
        <w:rPr>
          <w:i/>
        </w:rPr>
        <w:t>The standard states that the default value of the val attribute is days.</w:t>
      </w:r>
    </w:p>
    <w:p w:rsidR="00F729E5" w:rsidRDefault="00F63C16">
      <w:pPr>
        <w:pStyle w:val="Definition-Field2"/>
      </w:pPr>
      <w:r>
        <w:t>Office uses a default value that is dependent on the time span of the date axis.</w:t>
      </w:r>
    </w:p>
    <w:p w:rsidR="00F729E5" w:rsidRDefault="00F63C16">
      <w:pPr>
        <w:pStyle w:val="Definition-Field2"/>
      </w:pPr>
      <w:r>
        <w:t>This note applies to the following products: 2007, 2007 SP1, 2007 SP2.</w:t>
      </w:r>
    </w:p>
    <w:p w:rsidR="00F729E5" w:rsidRDefault="00F63C16">
      <w:pPr>
        <w:pStyle w:val="Heading3"/>
      </w:pPr>
      <w:bookmarkStart w:id="2927" w:name="section_f007e65cabf742c9a75ca863951a59df"/>
      <w:bookmarkStart w:id="2928" w:name="_Toc454426708"/>
      <w:r>
        <w:t>Part 4 Section 5.7.2.19, bubble3D (3D Bubble)</w:t>
      </w:r>
      <w:bookmarkEnd w:id="2927"/>
      <w:bookmarkEnd w:id="2928"/>
      <w:r w:rsidR="00BE53A7">
        <w:fldChar w:fldCharType="begin"/>
      </w:r>
      <w:r>
        <w:instrText xml:space="preserve"> XE "bubble3D (3D Bubble)"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0ac8a92706d4fe0bcdac0a37dd8225e">
        <w:r>
          <w:rPr>
            <w:rStyle w:val="Hyperlink"/>
          </w:rPr>
          <w:t>bubbleChart, §5.7.2.20(b)</w:t>
        </w:r>
      </w:hyperlink>
      <w:r>
        <w:rPr>
          <w:i/>
        </w:rPr>
        <w:t>.</w:t>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that the bubble3D element is a valid child of the ser (Area Chart) element.</w:t>
      </w:r>
    </w:p>
    <w:p w:rsidR="00F729E5" w:rsidRDefault="00F63C16">
      <w:pPr>
        <w:pStyle w:val="Definition-Field2"/>
      </w:pPr>
      <w:r>
        <w:t>Office allows the bubble3D element to be a child of the ser (Area Chart) element.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does not state that the bubble3D element is a valid child of the ser (Line Chart Series) element.</w:t>
      </w:r>
    </w:p>
    <w:p w:rsidR="00F729E5" w:rsidRDefault="00F63C16">
      <w:pPr>
        <w:pStyle w:val="Definition-Field2"/>
      </w:pPr>
      <w:r>
        <w:t>Office allows the bubble3D element to be a child of the ser (Line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does not state that the bubble3D element is a valid child of the ser (Pie Chart Series) element.</w:t>
      </w:r>
    </w:p>
    <w:p w:rsidR="00F729E5" w:rsidRDefault="00F63C16">
      <w:pPr>
        <w:pStyle w:val="Definition-Field2"/>
      </w:pPr>
      <w:r>
        <w:t>Office allows the bubble3D element to be a child of the ser (Pie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does not state that the bubble3D element is a valid child of the ser (Surface Chart Series) element.</w:t>
      </w:r>
    </w:p>
    <w:p w:rsidR="00F729E5" w:rsidRDefault="00F63C16">
      <w:pPr>
        <w:pStyle w:val="Definition-Field2"/>
      </w:pPr>
      <w:r>
        <w:t>Office allows the bubble3D element to be a child of the ser (Surface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does not state that the bubble3D element is a valid child of the ser (Scatter Chart) element.</w:t>
      </w:r>
    </w:p>
    <w:p w:rsidR="00F729E5" w:rsidRDefault="00F63C16">
      <w:pPr>
        <w:pStyle w:val="Definition-Field2"/>
      </w:pPr>
      <w:r>
        <w:t>Office allows the bubble3D element to be a child of the ser (Scatter Chart) element.</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does not state that the bubble3D element is a valid child of the ser (Radar Chart) element.</w:t>
      </w:r>
    </w:p>
    <w:p w:rsidR="00F729E5" w:rsidRDefault="00F63C16">
      <w:pPr>
        <w:pStyle w:val="Definition-Field2"/>
      </w:pPr>
      <w:r>
        <w:t>Office allows the bubble3D element to be a child of the ser (Radar Chart) element.</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does not state that the bubble3D element is a valid child of the ser (Bar Chart) element.</w:t>
      </w:r>
    </w:p>
    <w:p w:rsidR="00F729E5" w:rsidRDefault="00F63C16">
      <w:pPr>
        <w:pStyle w:val="Definition-Field2"/>
      </w:pPr>
      <w:r>
        <w:t>Office allows the bubble3D element to be a child of the ser (Bar Chart) element.</w:t>
      </w:r>
    </w:p>
    <w:p w:rsidR="00F729E5" w:rsidRDefault="00F63C16">
      <w:pPr>
        <w:pStyle w:val="Definition-Field2"/>
      </w:pPr>
      <w:r>
        <w:t>This note applies to the following products: 2007, 2007 SP1, 2007 SP2.</w:t>
      </w:r>
    </w:p>
    <w:p w:rsidR="00F729E5" w:rsidRDefault="00F63C16">
      <w:pPr>
        <w:pStyle w:val="Heading3"/>
      </w:pPr>
      <w:bookmarkStart w:id="2929" w:name="section_60ac8a92706d4fe0bcdac0a37dd8225e"/>
      <w:bookmarkStart w:id="2930" w:name="_Toc454426709"/>
      <w:r>
        <w:t>Part 4 Section 5.7.2.20, bubbleChart (Bubble Charts)</w:t>
      </w:r>
      <w:bookmarkEnd w:id="2929"/>
      <w:bookmarkEnd w:id="2930"/>
      <w:r w:rsidR="00BE53A7">
        <w:fldChar w:fldCharType="begin"/>
      </w:r>
      <w:r>
        <w:instrText xml:space="preserve"> XE "bubbleChart (Bubble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7f8c68905064b12861a78f821dc8994">
        <w:r>
          <w:rPr>
            <w:rStyle w:val="Hyperlink"/>
          </w:rPr>
          <w:t>axId, §5.7.2.9(a)</w:t>
        </w:r>
      </w:hyperlink>
      <w:r>
        <w:rPr>
          <w:i/>
        </w:rPr>
        <w:t xml:space="preserve">; </w:t>
      </w:r>
      <w:hyperlink w:anchor="Section_07eb93c96f5847009e3b783b588e40f9">
        <w:r>
          <w:rPr>
            <w:rStyle w:val="Hyperlink"/>
          </w:rPr>
          <w:t>showNegBubbles, §5.7.2.186(a)</w:t>
        </w:r>
      </w:hyperlink>
      <w:r>
        <w:rPr>
          <w:i/>
        </w:rPr>
        <w:t xml:space="preserve">; </w:t>
      </w:r>
      <w:hyperlink w:anchor="Section_64cdb0e140e54a0698749a7e45b56230">
        <w:r>
          <w:rPr>
            <w:rStyle w:val="Hyperlink"/>
          </w:rPr>
          <w:t>varyColors, §5.7.2.228(a)</w:t>
        </w:r>
      </w:hyperlink>
      <w:r>
        <w:rPr>
          <w:i/>
        </w:rPr>
        <w:t>.</w:t>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Definition-Field"/>
      </w:pPr>
      <w:r>
        <w:t xml:space="preserve">b.   </w:t>
      </w:r>
      <w:r>
        <w:rPr>
          <w:i/>
        </w:rPr>
        <w:t>The standard states that the bubble3D element is a valid child of the bubbleChart element.</w:t>
      </w:r>
    </w:p>
    <w:p w:rsidR="00F729E5" w:rsidRDefault="00F63C16">
      <w:pPr>
        <w:pStyle w:val="Definition-Field2"/>
      </w:pPr>
      <w:r>
        <w:t>Office does not allow the bubble3D element to be a child of the bubbleChart element.</w:t>
      </w:r>
    </w:p>
    <w:p w:rsidR="00F729E5" w:rsidRDefault="00F63C16">
      <w:pPr>
        <w:pStyle w:val="Heading3"/>
      </w:pPr>
      <w:bookmarkStart w:id="2931" w:name="section_9224b45ca413414aa5444cb93c41f2e8"/>
      <w:bookmarkStart w:id="2932" w:name="_Toc454426710"/>
      <w:r>
        <w:t>Part 4 Section 5.7.2.23, builtInUnit (Built in Display Unit Value)</w:t>
      </w:r>
      <w:bookmarkEnd w:id="2931"/>
      <w:bookmarkEnd w:id="2932"/>
      <w:r w:rsidR="00BE53A7">
        <w:fldChar w:fldCharType="begin"/>
      </w:r>
      <w:r>
        <w:instrText xml:space="preserve"> XE "builtInUnit (Built in Display Unit Value)" </w:instrText>
      </w:r>
      <w:r w:rsidR="00BE53A7">
        <w:fldChar w:fldCharType="end"/>
      </w:r>
    </w:p>
    <w:p w:rsidR="00F729E5" w:rsidRDefault="00F63C16">
      <w:pPr>
        <w:pStyle w:val="Definition-Field"/>
      </w:pPr>
      <w:r>
        <w:t xml:space="preserve">a.   </w:t>
      </w:r>
      <w:r>
        <w:rPr>
          <w:i/>
        </w:rPr>
        <w:t>The standard states that the default value of the val attribute is thousands.</w:t>
      </w:r>
    </w:p>
    <w:p w:rsidR="00F729E5" w:rsidRDefault="00F63C16">
      <w:pPr>
        <w:pStyle w:val="Definition-Field2"/>
      </w:pPr>
      <w:r>
        <w:t>Office treats the default as a custUnit with a val attribute equal to 1.</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builtInUnit element specifies that the display unit is one of the built in values.</w:t>
      </w:r>
    </w:p>
    <w:p w:rsidR="00F729E5" w:rsidRDefault="00F63C16">
      <w:pPr>
        <w:pStyle w:val="Definition-Field2"/>
      </w:pPr>
      <w:r>
        <w:t>In Office, this element specifies the display unit for the axis and also the text shown by sibling element dispUnitsLbl when the dispUnitLbl does not contain a tx child element.</w:t>
      </w:r>
    </w:p>
    <w:p w:rsidR="00F729E5" w:rsidRDefault="00F63C16">
      <w:pPr>
        <w:pStyle w:val="Heading3"/>
      </w:pPr>
      <w:bookmarkStart w:id="2933" w:name="section_0fa3764d255a4472ab787b3f23a95548"/>
      <w:bookmarkStart w:id="2934" w:name="_Toc454426711"/>
      <w:r>
        <w:t>Part 4 Section 5.7.2.24, cat (Category Axis Data)</w:t>
      </w:r>
      <w:bookmarkEnd w:id="2933"/>
      <w:bookmarkEnd w:id="2934"/>
      <w:r w:rsidR="00BE53A7">
        <w:fldChar w:fldCharType="begin"/>
      </w:r>
      <w:r>
        <w:instrText xml:space="preserve"> XE "cat (Category Axis Data)" </w:instrText>
      </w:r>
      <w:r w:rsidR="00BE53A7">
        <w:fldChar w:fldCharType="end"/>
      </w:r>
    </w:p>
    <w:p w:rsidR="00F729E5" w:rsidRDefault="00F63C16">
      <w:pPr>
        <w:pStyle w:val="Definition-Field"/>
      </w:pPr>
      <w:r>
        <w:t xml:space="preserve">a.   </w:t>
      </w:r>
      <w:r>
        <w:rPr>
          <w:i/>
        </w:rPr>
        <w:t>The standard does not define the behavior when the cat element is omitted.</w:t>
      </w:r>
    </w:p>
    <w:p w:rsidR="00F729E5" w:rsidRDefault="00F63C16">
      <w:pPr>
        <w:pStyle w:val="Definition-Field2"/>
      </w:pPr>
      <w:r>
        <w:t>Office uses the one-based index value of the corresponding data point as the default category axis data when this element is omitted on a series.</w:t>
      </w:r>
    </w:p>
    <w:p w:rsidR="00F729E5" w:rsidRDefault="00F63C16">
      <w:pPr>
        <w:pStyle w:val="Heading3"/>
      </w:pPr>
      <w:bookmarkStart w:id="2935" w:name="section_e00be47abcc74047956d9d04c66e8703"/>
      <w:bookmarkStart w:id="2936" w:name="_Toc454426712"/>
      <w:r>
        <w:t>Part 4 Section 5.7.2.25, catAx (Category Axis Data)</w:t>
      </w:r>
      <w:bookmarkEnd w:id="2935"/>
      <w:bookmarkEnd w:id="2936"/>
      <w:r w:rsidR="00BE53A7">
        <w:fldChar w:fldCharType="begin"/>
      </w:r>
      <w:r>
        <w:instrText xml:space="preserve"> XE "catAx (Category Axis Data)" </w:instrText>
      </w:r>
      <w:r w:rsidR="00BE53A7">
        <w:fldChar w:fldCharType="end"/>
      </w:r>
    </w:p>
    <w:p w:rsidR="00F729E5" w:rsidRDefault="00F63C16">
      <w:pPr>
        <w:pStyle w:val="Definition-Field"/>
      </w:pPr>
      <w:r>
        <w:t xml:space="preserve">a.   </w:t>
      </w:r>
      <w:r>
        <w:rPr>
          <w:i/>
        </w:rPr>
        <w:t>The standard does place any restrictions on the val attribute of the axId element.</w:t>
      </w:r>
    </w:p>
    <w:p w:rsidR="00F729E5" w:rsidRDefault="00F63C16">
      <w:pPr>
        <w:pStyle w:val="Definition-Field2"/>
      </w:pPr>
      <w:r>
        <w:t>Office requires that the val attribute of the axId element matches the val attribute of an axId element in the parent chart.</w:t>
      </w:r>
    </w:p>
    <w:p w:rsidR="00F729E5" w:rsidRDefault="00F63C16">
      <w:pPr>
        <w:pStyle w:val="Definition-Field"/>
      </w:pPr>
      <w:r>
        <w:t xml:space="preserve">b.   </w:t>
      </w:r>
      <w:r>
        <w:rPr>
          <w:i/>
        </w:rPr>
        <w:t>The standard does place any restrictions on the val attribute of the crossAx element.</w:t>
      </w:r>
    </w:p>
    <w:p w:rsidR="00F729E5" w:rsidRDefault="00F63C16">
      <w:pPr>
        <w:pStyle w:val="Definition-Field2"/>
      </w:pPr>
      <w:r>
        <w:t>Office requires that the val attribute of the crossAx element matches the val attribute of an axId element in the parent chart.</w:t>
      </w:r>
    </w:p>
    <w:p w:rsidR="00F729E5" w:rsidRDefault="00F63C16">
      <w:pPr>
        <w:pStyle w:val="Heading3"/>
      </w:pPr>
      <w:bookmarkStart w:id="2937" w:name="section_fccd3cde268c460baa25f176b583c701"/>
      <w:bookmarkStart w:id="2938" w:name="_Toc454426713"/>
      <w:r>
        <w:t>Part 4 Section 5.7.2.28, chartObject (Chart Object)</w:t>
      </w:r>
      <w:bookmarkEnd w:id="2937"/>
      <w:bookmarkEnd w:id="2938"/>
      <w:r w:rsidR="00BE53A7">
        <w:fldChar w:fldCharType="begin"/>
      </w:r>
      <w:r>
        <w:instrText xml:space="preserve"> XE "chartObject (Chart Object)" </w:instrText>
      </w:r>
      <w:r w:rsidR="00BE53A7">
        <w:fldChar w:fldCharType="end"/>
      </w:r>
    </w:p>
    <w:p w:rsidR="00F729E5" w:rsidRDefault="00F63C16">
      <w:pPr>
        <w:pStyle w:val="Definition-Field"/>
      </w:pPr>
      <w:r>
        <w:t xml:space="preserve">a.   </w:t>
      </w:r>
      <w:r>
        <w:rPr>
          <w:i/>
        </w:rPr>
        <w:t>The standard states that the chartObject element specifies that the chart cannot be edited by the user.</w:t>
      </w:r>
    </w:p>
    <w:p w:rsidR="00F729E5" w:rsidRDefault="00F63C16">
      <w:pPr>
        <w:pStyle w:val="Definition-Field2"/>
      </w:pPr>
      <w:r>
        <w:t>Office does not respect this element and allows editing regardless of the value.</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2939" w:name="section_d16c623c9adf4ab89b0f65aefc14ad71"/>
      <w:bookmarkStart w:id="2940" w:name="_Toc454426714"/>
      <w:r>
        <w:t>Part 4 Section 5.7.2.31, crossAx (Crossing Axis ID)</w:t>
      </w:r>
      <w:bookmarkEnd w:id="2939"/>
      <w:bookmarkEnd w:id="2940"/>
      <w:r w:rsidR="00BE53A7">
        <w:fldChar w:fldCharType="begin"/>
      </w:r>
      <w:r>
        <w:instrText xml:space="preserve"> XE "crossAx (Crossing Axis ID)"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Definition-Field"/>
      </w:pPr>
      <w:r>
        <w:t xml:space="preserve">b.   </w:t>
      </w:r>
      <w:r>
        <w:rPr>
          <w:i/>
        </w:rPr>
        <w:t>The standard does not place any restrictions on the val attribute of the crossAx element.</w:t>
      </w:r>
    </w:p>
    <w:p w:rsidR="00F729E5" w:rsidRDefault="00F63C16">
      <w:pPr>
        <w:pStyle w:val="Definition-Field2"/>
      </w:pPr>
      <w:r>
        <w:t>Office requires that the val attribute of the crossAx element matches the val attribute of an axId element in the parent chart.</w:t>
      </w:r>
    </w:p>
    <w:p w:rsidR="00F729E5" w:rsidRDefault="00F63C16">
      <w:pPr>
        <w:pStyle w:val="Heading3"/>
      </w:pPr>
      <w:bookmarkStart w:id="2941" w:name="section_085020ee4e9547f488a7d9ef690f87b1"/>
      <w:bookmarkStart w:id="2942" w:name="_Toc454426715"/>
      <w:r>
        <w:t>Part 4 Section 5.7.2.34, crossesAt (Crossing Value)</w:t>
      </w:r>
      <w:bookmarkEnd w:id="2941"/>
      <w:bookmarkEnd w:id="2942"/>
      <w:r w:rsidR="00BE53A7">
        <w:fldChar w:fldCharType="begin"/>
      </w:r>
      <w:r>
        <w:instrText xml:space="preserve"> XE "crossesAt (Crossing Value)"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states the value's data type is determined by the parent element.</w:t>
      </w:r>
    </w:p>
    <w:p w:rsidR="00F729E5" w:rsidRDefault="00F63C16">
      <w:r>
        <w:t>In Office, the value data type is inferred from the type of axis being crossed, as follows:</w:t>
      </w:r>
    </w:p>
    <w:p w:rsidR="00F729E5" w:rsidRDefault="00F63C16">
      <w:r>
        <w:t xml:space="preserve">When the axis to cross is specified by a </w:t>
      </w:r>
      <w:r>
        <w:rPr>
          <w:b/>
        </w:rPr>
        <w:t>valAx</w:t>
      </w:r>
      <w:r>
        <w:t xml:space="preserve"> element, the value is a decimal number on the value axis. </w:t>
      </w:r>
    </w:p>
    <w:p w:rsidR="00F729E5" w:rsidRDefault="00F63C16">
      <w:r>
        <w:t xml:space="preserve">When the axis to cross is specified by a </w:t>
      </w:r>
      <w:r>
        <w:rPr>
          <w:b/>
        </w:rPr>
        <w:t>dateAx element</w:t>
      </w:r>
      <w:r>
        <w:t xml:space="preserve">, the date is defined as a integer number of days since Dec. 31, 1899, unless date1904 is set, in which case they are defined as an integer number of days since Dec. 31, 1903. </w:t>
      </w:r>
    </w:p>
    <w:p w:rsidR="00F729E5" w:rsidRDefault="00F63C16">
      <w:r>
        <w:t xml:space="preserve">When the axis to cross is specified by a </w:t>
      </w:r>
      <w:r>
        <w:rPr>
          <w:b/>
        </w:rPr>
        <w:t>catAx</w:t>
      </w:r>
      <w:r>
        <w:t xml:space="preserve"> element, the value is an integer category number, starting with 1 as the first category.</w:t>
      </w:r>
    </w:p>
    <w:p w:rsidR="00F729E5" w:rsidRDefault="00F63C16">
      <w:pPr>
        <w:pStyle w:val="Definition-Field"/>
      </w:pPr>
      <w:r>
        <w:t xml:space="preserve">b.   </w:t>
      </w:r>
      <w:r>
        <w:rPr>
          <w:i/>
        </w:rPr>
        <w:t>The standard states that the possible values for the val attribute are defined by the XML Schema double datatype.</w:t>
      </w:r>
    </w:p>
    <w:p w:rsidR="00F729E5" w:rsidRDefault="00F63C16">
      <w:pPr>
        <w:pStyle w:val="Definition-Field2"/>
      </w:pPr>
      <w:r>
        <w:t>In Office, INF, -INF, and NaN are not supported values.</w:t>
      </w:r>
    </w:p>
    <w:p w:rsidR="00F729E5" w:rsidRDefault="00F63C16">
      <w:pPr>
        <w:pStyle w:val="Heading3"/>
      </w:pPr>
      <w:bookmarkStart w:id="2943" w:name="section_ae9f4b82aa134e3daea08a29af20878c"/>
      <w:bookmarkStart w:id="2944" w:name="_Toc454426716"/>
      <w:r>
        <w:t>Part 4 Section 5.7.2.36, custUnit (Custom Display Unit)</w:t>
      </w:r>
      <w:bookmarkEnd w:id="2943"/>
      <w:bookmarkEnd w:id="2944"/>
      <w:r w:rsidR="00BE53A7">
        <w:fldChar w:fldCharType="begin"/>
      </w:r>
      <w:r>
        <w:instrText xml:space="preserve"> XE "custUnit (Custom Display Unit)"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states that the possible values for the val attribute are defined by the XML Schema double datatype.</w:t>
      </w:r>
    </w:p>
    <w:p w:rsidR="00F729E5" w:rsidRDefault="00F63C16">
      <w:pPr>
        <w:pStyle w:val="Definition-Field2"/>
      </w:pPr>
      <w:r>
        <w:t>In Office, INF, -INF, and NaN are not supported values.</w:t>
      </w:r>
    </w:p>
    <w:p w:rsidR="00F729E5" w:rsidRDefault="00F63C16">
      <w:pPr>
        <w:pStyle w:val="Definition-Field"/>
      </w:pPr>
      <w:r>
        <w:t xml:space="preserve">b.   </w:t>
      </w:r>
      <w:r>
        <w:rPr>
          <w:i/>
        </w:rPr>
        <w:t>The standard states that the custUnit element specifies a custom value for the display unit.</w:t>
      </w:r>
    </w:p>
    <w:p w:rsidR="00F729E5" w:rsidRDefault="00F63C16">
      <w:pPr>
        <w:pStyle w:val="Definition-Field2"/>
      </w:pPr>
      <w:r>
        <w:t>In Office,  this element specifies a custom value for the display unit for the axis. This element specifies the text shown by sibling element dispUnitsLbl when the dispUnitLbl does not contain a tx child element.</w:t>
      </w:r>
    </w:p>
    <w:p w:rsidR="00F729E5" w:rsidRDefault="00F63C16">
      <w:pPr>
        <w:pStyle w:val="Heading3"/>
      </w:pPr>
      <w:bookmarkStart w:id="2945" w:name="section_2d0ec66464424e70bfa09cc0b4b1c60a"/>
      <w:bookmarkStart w:id="2946" w:name="_Toc454426717"/>
      <w:r>
        <w:t>Part 4 Section 5.7.2.37, data (Data Cannot Be Changed)</w:t>
      </w:r>
      <w:bookmarkEnd w:id="2945"/>
      <w:bookmarkEnd w:id="2946"/>
      <w:r w:rsidR="00BE53A7">
        <w:fldChar w:fldCharType="begin"/>
      </w:r>
      <w:r>
        <w:instrText xml:space="preserve"> XE "data (Data Cannot Be Changed)" </w:instrText>
      </w:r>
      <w:r w:rsidR="00BE53A7">
        <w:fldChar w:fldCharType="end"/>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data element prevents the user from changing the choice of data used for the chart".</w:t>
      </w:r>
    </w:p>
    <w:p w:rsidR="00F729E5" w:rsidRDefault="00F63C16">
      <w:pPr>
        <w:pStyle w:val="Definition-Field2"/>
      </w:pPr>
      <w:r>
        <w:t>Office does not respect this element and allows the user to change the choice of data.</w:t>
      </w:r>
    </w:p>
    <w:p w:rsidR="00F729E5" w:rsidRDefault="00F63C16">
      <w:pPr>
        <w:pStyle w:val="Heading3"/>
      </w:pPr>
      <w:bookmarkStart w:id="2947" w:name="section_29e04fe32b3f4bcdbde9492904808571"/>
      <w:bookmarkStart w:id="2948" w:name="_Toc454426718"/>
      <w:r>
        <w:t>Part 4 Section 5.7.2.38, date1904 (1904 Date System)</w:t>
      </w:r>
      <w:bookmarkEnd w:id="2947"/>
      <w:bookmarkEnd w:id="2948"/>
      <w:r w:rsidR="00BE53A7">
        <w:fldChar w:fldCharType="begin"/>
      </w:r>
      <w:r>
        <w:instrText xml:space="preserve"> XE "date1904 (1904 Date System)"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data1904 element specifies that the chart uses the 1904 date system.</w:t>
      </w:r>
    </w:p>
    <w:p w:rsidR="00F729E5" w:rsidRDefault="00F63C16">
      <w:pPr>
        <w:pStyle w:val="Definition-Field2"/>
      </w:pPr>
      <w:r>
        <w:t>Office does not respect this element on load or save and instead uses the date system specified for the workbook, the date1904 attribute of workbookPr.</w:t>
      </w:r>
    </w:p>
    <w:p w:rsidR="00F729E5" w:rsidRDefault="00F63C16">
      <w:pPr>
        <w:pStyle w:val="Definition-Field2"/>
      </w:pPr>
      <w:r>
        <w:t>This note applies to the following products: 2007, 2007 SP1, 2007 SP2.</w:t>
      </w:r>
    </w:p>
    <w:p w:rsidR="00F729E5" w:rsidRDefault="00F63C16">
      <w:pPr>
        <w:pStyle w:val="Heading3"/>
      </w:pPr>
      <w:bookmarkStart w:id="2949" w:name="section_4f1a3bf0c8a34e00891c69e4cf56030c"/>
      <w:bookmarkStart w:id="2950" w:name="_Toc454426719"/>
      <w:r>
        <w:t>Part 4 Section 5.7.2.39, dateAx (Date Axis)</w:t>
      </w:r>
      <w:bookmarkEnd w:id="2949"/>
      <w:bookmarkEnd w:id="2950"/>
      <w:r w:rsidR="00BE53A7">
        <w:fldChar w:fldCharType="begin"/>
      </w:r>
      <w:r>
        <w:instrText xml:space="preserve"> XE "dateAx (Date Axis)" </w:instrText>
      </w:r>
      <w:r w:rsidR="00BE53A7">
        <w:fldChar w:fldCharType="end"/>
      </w:r>
    </w:p>
    <w:p w:rsidR="00F729E5" w:rsidRDefault="00F63C16">
      <w:pPr>
        <w:pStyle w:val="Definition-Field"/>
      </w:pPr>
      <w:r>
        <w:t xml:space="preserve">a.   </w:t>
      </w:r>
      <w:r>
        <w:rPr>
          <w:i/>
        </w:rPr>
        <w:t>The standard does not state that the noMultiLvlLbl element is a valid child of the dateAx element.</w:t>
      </w:r>
    </w:p>
    <w:p w:rsidR="00F729E5" w:rsidRDefault="00F63C16">
      <w:pPr>
        <w:pStyle w:val="Definition-Field2"/>
      </w:pPr>
      <w:r>
        <w:t>Office allows the noMultiLvlLbl element to be a child of the dateAx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place any restrictions on the val attribute of the axId element.</w:t>
      </w:r>
    </w:p>
    <w:p w:rsidR="00F729E5" w:rsidRDefault="00F63C16">
      <w:pPr>
        <w:pStyle w:val="Definition-Field2"/>
      </w:pPr>
      <w:r>
        <w:t>Office requires that the val attribute of the axId element matches the val attribute of an axId element in the parent chart.</w:t>
      </w:r>
    </w:p>
    <w:p w:rsidR="00F729E5" w:rsidRDefault="00F63C16">
      <w:pPr>
        <w:pStyle w:val="Definition-Field"/>
      </w:pPr>
      <w:r>
        <w:t xml:space="preserve">c.   </w:t>
      </w:r>
      <w:r>
        <w:rPr>
          <w:i/>
        </w:rPr>
        <w:t>The standard does not place any restrictions on the val attribute of the crossAx element.</w:t>
      </w:r>
    </w:p>
    <w:p w:rsidR="00F729E5" w:rsidRDefault="00F63C16">
      <w:pPr>
        <w:pStyle w:val="Definition-Field2"/>
      </w:pPr>
      <w:r>
        <w:t>Office requires that the val attribute of the crossAx element matches the val attribute of an axId element in the parent chart.</w:t>
      </w:r>
    </w:p>
    <w:p w:rsidR="00F729E5" w:rsidRDefault="00F63C16">
      <w:pPr>
        <w:pStyle w:val="Heading3"/>
      </w:pPr>
      <w:bookmarkStart w:id="2951" w:name="section_b96c275399134cffb515ef1dd636e2b4"/>
      <w:bookmarkStart w:id="2952" w:name="_Toc454426720"/>
      <w:r>
        <w:t>Part 4 Section 5.7.2.40, delete (Delete)</w:t>
      </w:r>
      <w:bookmarkEnd w:id="2951"/>
      <w:bookmarkEnd w:id="2952"/>
      <w:r w:rsidR="00BE53A7">
        <w:fldChar w:fldCharType="begin"/>
      </w:r>
      <w:r>
        <w:instrText xml:space="preserve"> XE "delete (Delete)"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2953" w:name="section_1dabfa0719544f29ad01091e765ce15b"/>
      <w:bookmarkStart w:id="2954" w:name="_Toc454426721"/>
      <w:r>
        <w:t>Part 4 Section 5.7.2.41, depthPercent (Depth Percent)</w:t>
      </w:r>
      <w:bookmarkEnd w:id="2953"/>
      <w:bookmarkEnd w:id="2954"/>
      <w:r w:rsidR="00BE53A7">
        <w:fldChar w:fldCharType="begin"/>
      </w:r>
      <w:r>
        <w:instrText xml:space="preserve"> XE "depthPercent (Depth Percent)" </w:instrText>
      </w:r>
      <w:r w:rsidR="00BE53A7">
        <w:fldChar w:fldCharType="end"/>
      </w:r>
    </w:p>
    <w:p w:rsidR="00F729E5" w:rsidRDefault="00F63C16">
      <w:pPr>
        <w:pStyle w:val="Definition-Field"/>
      </w:pPr>
      <w:r>
        <w:t xml:space="preserve">a.   </w:t>
      </w:r>
      <w:r>
        <w:rPr>
          <w:i/>
        </w:rPr>
        <w:t>The standard states that the depthpercent element specifies the depth of a 3-D chart as a percentage of the chart width.</w:t>
      </w:r>
    </w:p>
    <w:p w:rsidR="00F729E5" w:rsidRDefault="00F63C16">
      <w:pPr>
        <w:pStyle w:val="Definition-Field2"/>
      </w:pPr>
      <w:r>
        <w:t>In Office, this element specifies the depth of a 3-D chart as a percentage of the 3-D plot area width.</w:t>
      </w:r>
    </w:p>
    <w:p w:rsidR="00F729E5" w:rsidRDefault="00F63C16">
      <w:pPr>
        <w:pStyle w:val="Heading3"/>
      </w:pPr>
      <w:bookmarkStart w:id="2955" w:name="section_b5c5c69421d9437c9a4a21e0e843eed8"/>
      <w:bookmarkStart w:id="2956" w:name="_Toc454426722"/>
      <w:r>
        <w:t>Part 4 Section 5.7.2.42, dispBlanksAs (Display Blanks As)</w:t>
      </w:r>
      <w:bookmarkEnd w:id="2955"/>
      <w:bookmarkEnd w:id="2956"/>
      <w:r w:rsidR="00BE53A7">
        <w:fldChar w:fldCharType="begin"/>
      </w:r>
      <w:r>
        <w:instrText xml:space="preserve"> XE "dispBlanksAs (Display Blanks As)" </w:instrText>
      </w:r>
      <w:r w:rsidR="00BE53A7">
        <w:fldChar w:fldCharType="end"/>
      </w:r>
    </w:p>
    <w:p w:rsidR="00F729E5" w:rsidRDefault="00F63C16">
      <w:pPr>
        <w:pStyle w:val="Definition-Field"/>
      </w:pPr>
      <w:r>
        <w:t xml:space="preserve">a.   </w:t>
      </w:r>
      <w:r>
        <w:rPr>
          <w:i/>
        </w:rPr>
        <w:t>The standard states the default value of the val attribute is zero.</w:t>
      </w:r>
    </w:p>
    <w:p w:rsidR="00F729E5" w:rsidRDefault="00F63C16">
      <w:pPr>
        <w:pStyle w:val="Definition-Field2"/>
      </w:pPr>
      <w:r>
        <w:t>Office uses a default value of gap for chart types that support displaying blanks as gaps.  Otherwise, the default value is zero.</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places no restriction on @val beyond ST_DisplayBlanksAs.</w:t>
      </w:r>
    </w:p>
    <w:p w:rsidR="00F729E5" w:rsidRDefault="00F63C16">
      <w:r>
        <w:t>The following table shows which chart types support which methods of displaying blank cells.  The supported methods often depend on the chart’s grouping (“</w:t>
      </w:r>
      <w:hyperlink r:id="rId247">
        <w:r>
          <w:rPr>
            <w:rStyle w:val="Hyperlink"/>
          </w:rPr>
          <w:t>[ECMA-376]</w:t>
        </w:r>
      </w:hyperlink>
      <w:r>
        <w:t xml:space="preserve"> Part 4 §5.7.2.76; grouping (Grouping)”)</w:t>
      </w:r>
      <w:r>
        <w:rPr>
          <w:b/>
        </w:rPr>
        <w:t xml:space="preserve"> type.</w:t>
      </w:r>
    </w:p>
    <w:tbl>
      <w:tblPr>
        <w:tblStyle w:val="Table-ShadedHeader"/>
        <w:tblW w:w="0" w:type="auto"/>
        <w:tblLook w:val="04A0"/>
      </w:tblPr>
      <w:tblGrid>
        <w:gridCol w:w="6555"/>
        <w:gridCol w:w="678"/>
        <w:gridCol w:w="678"/>
        <w:gridCol w:w="678"/>
        <w:gridCol w:w="886"/>
      </w:tblGrid>
      <w:tr w:rsidR="00F729E5" w:rsidTr="00F729E5">
        <w:trPr>
          <w:cnfStyle w:val="100000000000"/>
          <w:tblHeader/>
        </w:trPr>
        <w:tc>
          <w:tcPr>
            <w:tcW w:w="0" w:type="auto"/>
            <w:vAlign w:val="center"/>
          </w:tcPr>
          <w:p w:rsidR="00F729E5" w:rsidRDefault="00F63C16">
            <w:pPr>
              <w:pStyle w:val="TableHeaderText"/>
            </w:pPr>
            <w:r>
              <w:t>Chart Type</w:t>
            </w:r>
          </w:p>
        </w:tc>
        <w:tc>
          <w:tcPr>
            <w:tcW w:w="0" w:type="auto"/>
            <w:vAlign w:val="center"/>
          </w:tcPr>
          <w:p w:rsidR="00F729E5" w:rsidRDefault="00F63C16">
            <w:pPr>
              <w:pStyle w:val="TableHeaderText"/>
            </w:pPr>
            <w:r>
              <w:t>Gap</w:t>
            </w:r>
          </w:p>
        </w:tc>
        <w:tc>
          <w:tcPr>
            <w:tcW w:w="0" w:type="auto"/>
            <w:vAlign w:val="center"/>
          </w:tcPr>
          <w:p w:rsidR="00F729E5" w:rsidRDefault="00F63C16">
            <w:pPr>
              <w:pStyle w:val="TableHeaderText"/>
            </w:pPr>
            <w:r>
              <w:t>Span</w:t>
            </w:r>
          </w:p>
        </w:tc>
        <w:tc>
          <w:tcPr>
            <w:tcW w:w="0" w:type="auto"/>
            <w:vAlign w:val="center"/>
          </w:tcPr>
          <w:p w:rsidR="00F729E5" w:rsidRDefault="00F63C16">
            <w:pPr>
              <w:pStyle w:val="TableHeaderText"/>
            </w:pPr>
            <w:r>
              <w:t>Zero</w:t>
            </w:r>
          </w:p>
        </w:tc>
        <w:tc>
          <w:tcPr>
            <w:tcW w:w="0" w:type="auto"/>
            <w:vAlign w:val="center"/>
          </w:tcPr>
          <w:p w:rsidR="00F729E5" w:rsidRDefault="00F63C16">
            <w:pPr>
              <w:pStyle w:val="TableHeaderText"/>
            </w:pPr>
            <w:r>
              <w:t>Default</w:t>
            </w:r>
          </w:p>
        </w:tc>
      </w:tr>
      <w:tr w:rsidR="00F729E5" w:rsidTr="00F729E5">
        <w:tc>
          <w:tcPr>
            <w:tcW w:w="0" w:type="auto"/>
            <w:vAlign w:val="center"/>
          </w:tcPr>
          <w:p w:rsidR="00F729E5" w:rsidRDefault="00F63C16">
            <w:pPr>
              <w:pStyle w:val="TableBodyText"/>
            </w:pPr>
            <w:r>
              <w:t>(“[ECMA-376] Part 4 §5.7.2.16; barChart (Bar Charts)”)</w:t>
            </w:r>
            <w:r>
              <w:rPr>
                <w:b/>
              </w:rPr>
              <w:t xml:space="preserve"> </w:t>
            </w:r>
          </w:p>
        </w:tc>
        <w:tc>
          <w:tcPr>
            <w:tcW w:w="0" w:type="auto"/>
            <w:vAlign w:val="center"/>
          </w:tcPr>
          <w:p w:rsidR="00F729E5" w:rsidRDefault="00F63C16">
            <w:pPr>
              <w:pStyle w:val="ListParagraph"/>
              <w:numPr>
                <w:ilvl w:val="0"/>
                <w:numId w:val="222"/>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23"/>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§5.7.2.15; bar3DChart (3D Bar Charts)”)</w:t>
            </w:r>
            <w:r>
              <w:rPr>
                <w:b/>
              </w:rPr>
              <w:t xml:space="preserve"> </w:t>
            </w:r>
          </w:p>
        </w:tc>
        <w:tc>
          <w:tcPr>
            <w:tcW w:w="0" w:type="auto"/>
            <w:vAlign w:val="center"/>
          </w:tcPr>
          <w:p w:rsidR="00F729E5" w:rsidRDefault="00F63C16">
            <w:pPr>
              <w:pStyle w:val="ListParagraph"/>
              <w:numPr>
                <w:ilvl w:val="0"/>
                <w:numId w:val="224"/>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25"/>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§5.7.2.5; areaChart (Area Charts)”)</w:t>
            </w:r>
            <w:r>
              <w:rPr>
                <w:b/>
              </w:rPr>
              <w:t xml:space="preserve"> </w:t>
            </w:r>
            <w:r>
              <w:t xml:space="preserve">where </w:t>
            </w:r>
            <w:r>
              <w:rPr>
                <w:b/>
              </w:rPr>
              <w:t>grouping</w:t>
            </w:r>
            <w:r>
              <w:t xml:space="preserve"> is </w:t>
            </w:r>
            <w:r>
              <w:rPr>
                <w:i/>
              </w:rPr>
              <w:t>standard</w:t>
            </w:r>
          </w:p>
        </w:tc>
        <w:tc>
          <w:tcPr>
            <w:tcW w:w="0" w:type="auto"/>
            <w:vAlign w:val="center"/>
          </w:tcPr>
          <w:p w:rsidR="00F729E5" w:rsidRDefault="00F63C16">
            <w:pPr>
              <w:pStyle w:val="ListParagraph"/>
              <w:numPr>
                <w:ilvl w:val="0"/>
                <w:numId w:val="226"/>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27"/>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§5.7.2.5; areaChart (Area Charts)”)</w:t>
            </w:r>
            <w:r>
              <w:rPr>
                <w:b/>
              </w:rPr>
              <w:t xml:space="preserve"> </w:t>
            </w:r>
            <w:r>
              <w:t xml:space="preserve">where </w:t>
            </w:r>
            <w:r>
              <w:rPr>
                <w:b/>
              </w:rPr>
              <w:t>grouping</w:t>
            </w:r>
            <w:r>
              <w:t xml:space="preserve"> is not </w:t>
            </w:r>
            <w:r>
              <w:rPr>
                <w:i/>
              </w:rPr>
              <w:t>standard</w:t>
            </w: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28"/>
              </w:numPr>
            </w:pPr>
            <w:r>
              <w:t>•</w:t>
            </w:r>
          </w:p>
        </w:tc>
        <w:tc>
          <w:tcPr>
            <w:tcW w:w="0" w:type="auto"/>
            <w:vAlign w:val="center"/>
          </w:tcPr>
          <w:p w:rsidR="00F729E5" w:rsidRDefault="00F63C16">
            <w:pPr>
              <w:pStyle w:val="TableBodyText"/>
            </w:pPr>
            <w:r>
              <w:rPr>
                <w:i/>
              </w:rPr>
              <w:t>zero</w:t>
            </w:r>
          </w:p>
        </w:tc>
      </w:tr>
      <w:tr w:rsidR="00F729E5" w:rsidTr="00F729E5">
        <w:tc>
          <w:tcPr>
            <w:tcW w:w="0" w:type="auto"/>
            <w:vAlign w:val="center"/>
          </w:tcPr>
          <w:p w:rsidR="00F729E5" w:rsidRDefault="00F63C16">
            <w:pPr>
              <w:pStyle w:val="TableBodyText"/>
            </w:pPr>
            <w:r>
              <w:t>(“[ECMA-376] Part 4 §5.7.2.4; area3DChart (3D Area Charts)”)</w:t>
            </w: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29"/>
              </w:numPr>
            </w:pPr>
            <w:r>
              <w:t>•</w:t>
            </w:r>
          </w:p>
        </w:tc>
        <w:tc>
          <w:tcPr>
            <w:tcW w:w="0" w:type="auto"/>
            <w:vAlign w:val="center"/>
          </w:tcPr>
          <w:p w:rsidR="00F729E5" w:rsidRDefault="00F63C16">
            <w:pPr>
              <w:pStyle w:val="TableBodyText"/>
            </w:pPr>
            <w:r>
              <w:rPr>
                <w:i/>
              </w:rPr>
              <w:t>zero</w:t>
            </w:r>
          </w:p>
        </w:tc>
      </w:tr>
      <w:tr w:rsidR="00F729E5" w:rsidTr="00F729E5">
        <w:tc>
          <w:tcPr>
            <w:tcW w:w="0" w:type="auto"/>
            <w:vAlign w:val="center"/>
          </w:tcPr>
          <w:p w:rsidR="00F729E5" w:rsidRDefault="00F63C16">
            <w:pPr>
              <w:pStyle w:val="TableBodyText"/>
            </w:pPr>
            <w:r>
              <w:t>(“[ECMA-376] Part 4 §5.7.2.98; lineChart (Line Charts)”)</w:t>
            </w:r>
            <w:r>
              <w:rPr>
                <w:b/>
              </w:rPr>
              <w:t xml:space="preserve"> </w:t>
            </w:r>
            <w:r>
              <w:t xml:space="preserve">where </w:t>
            </w:r>
            <w:r>
              <w:rPr>
                <w:b/>
              </w:rPr>
              <w:t>grouping</w:t>
            </w:r>
            <w:r>
              <w:t xml:space="preserve"> is </w:t>
            </w:r>
            <w:r>
              <w:rPr>
                <w:i/>
              </w:rPr>
              <w:t>standard</w:t>
            </w:r>
          </w:p>
        </w:tc>
        <w:tc>
          <w:tcPr>
            <w:tcW w:w="0" w:type="auto"/>
            <w:vAlign w:val="center"/>
          </w:tcPr>
          <w:p w:rsidR="00F729E5" w:rsidRDefault="00F63C16">
            <w:pPr>
              <w:pStyle w:val="ListParagraph"/>
              <w:numPr>
                <w:ilvl w:val="0"/>
                <w:numId w:val="230"/>
              </w:numPr>
            </w:pPr>
            <w:r>
              <w:t>•</w:t>
            </w:r>
          </w:p>
        </w:tc>
        <w:tc>
          <w:tcPr>
            <w:tcW w:w="0" w:type="auto"/>
            <w:vAlign w:val="center"/>
          </w:tcPr>
          <w:p w:rsidR="00F729E5" w:rsidRDefault="00F63C16">
            <w:pPr>
              <w:pStyle w:val="ListParagraph"/>
              <w:numPr>
                <w:ilvl w:val="0"/>
                <w:numId w:val="231"/>
              </w:numPr>
            </w:pPr>
            <w:r>
              <w:t>•</w:t>
            </w:r>
          </w:p>
        </w:tc>
        <w:tc>
          <w:tcPr>
            <w:tcW w:w="0" w:type="auto"/>
            <w:vAlign w:val="center"/>
          </w:tcPr>
          <w:p w:rsidR="00F729E5" w:rsidRDefault="00F63C16">
            <w:pPr>
              <w:pStyle w:val="ListParagraph"/>
              <w:numPr>
                <w:ilvl w:val="0"/>
                <w:numId w:val="232"/>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§5.7.2.98; lineChart (Line Charts)”)</w:t>
            </w:r>
            <w:r>
              <w:rPr>
                <w:b/>
              </w:rPr>
              <w:t xml:space="preserve"> </w:t>
            </w:r>
            <w:r>
              <w:t xml:space="preserve">where </w:t>
            </w:r>
            <w:r>
              <w:rPr>
                <w:b/>
              </w:rPr>
              <w:t>grouping</w:t>
            </w:r>
            <w:r>
              <w:t xml:space="preserve"> is not </w:t>
            </w:r>
            <w:r>
              <w:rPr>
                <w:i/>
              </w:rPr>
              <w:t>standard</w:t>
            </w: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33"/>
              </w:numPr>
            </w:pPr>
            <w:r>
              <w:t>•</w:t>
            </w:r>
          </w:p>
        </w:tc>
        <w:tc>
          <w:tcPr>
            <w:tcW w:w="0" w:type="auto"/>
            <w:vAlign w:val="center"/>
          </w:tcPr>
          <w:p w:rsidR="00F729E5" w:rsidRDefault="00F63C16">
            <w:pPr>
              <w:pStyle w:val="TableBodyText"/>
            </w:pPr>
            <w:r>
              <w:rPr>
                <w:i/>
              </w:rPr>
              <w:t>zero</w:t>
            </w:r>
          </w:p>
        </w:tc>
      </w:tr>
      <w:tr w:rsidR="00F729E5" w:rsidTr="00F729E5">
        <w:tc>
          <w:tcPr>
            <w:tcW w:w="0" w:type="auto"/>
            <w:vAlign w:val="center"/>
          </w:tcPr>
          <w:p w:rsidR="00F729E5" w:rsidRDefault="00F63C16">
            <w:pPr>
              <w:pStyle w:val="TableBodyText"/>
            </w:pPr>
            <w:r>
              <w:t>(“[ECMA-376] Part 4 §5.7.2.97; line3DChart (3D Line Charts)”)</w:t>
            </w:r>
          </w:p>
        </w:tc>
        <w:tc>
          <w:tcPr>
            <w:tcW w:w="0" w:type="auto"/>
            <w:vAlign w:val="center"/>
          </w:tcPr>
          <w:p w:rsidR="00F729E5" w:rsidRDefault="00F63C16">
            <w:pPr>
              <w:pStyle w:val="ListParagraph"/>
              <w:numPr>
                <w:ilvl w:val="0"/>
                <w:numId w:val="234"/>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35"/>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§5.7.2.142; pieChart (Pie Charts)”)</w:t>
            </w:r>
          </w:p>
        </w:tc>
        <w:tc>
          <w:tcPr>
            <w:tcW w:w="0" w:type="auto"/>
            <w:vAlign w:val="center"/>
          </w:tcPr>
          <w:p w:rsidR="00F729E5" w:rsidRDefault="00F63C16">
            <w:pPr>
              <w:pStyle w:val="ListParagraph"/>
              <w:numPr>
                <w:ilvl w:val="0"/>
                <w:numId w:val="236"/>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37"/>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§5.7.2.141; pie3DChart (3D Pie Charts)”)</w:t>
            </w:r>
          </w:p>
        </w:tc>
        <w:tc>
          <w:tcPr>
            <w:tcW w:w="0" w:type="auto"/>
            <w:vAlign w:val="center"/>
          </w:tcPr>
          <w:p w:rsidR="00F729E5" w:rsidRDefault="00F63C16">
            <w:pPr>
              <w:pStyle w:val="ListParagraph"/>
              <w:numPr>
                <w:ilvl w:val="0"/>
                <w:numId w:val="238"/>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39"/>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§5.7.2.50; doughnutChart (Doughnut Charts)”)</w:t>
            </w:r>
          </w:p>
        </w:tc>
        <w:tc>
          <w:tcPr>
            <w:tcW w:w="0" w:type="auto"/>
            <w:vAlign w:val="center"/>
          </w:tcPr>
          <w:p w:rsidR="00F729E5" w:rsidRDefault="00F63C16">
            <w:pPr>
              <w:pStyle w:val="ListParagraph"/>
              <w:numPr>
                <w:ilvl w:val="0"/>
                <w:numId w:val="240"/>
              </w:numPr>
            </w:pPr>
            <w:r>
              <w:t>•</w:t>
            </w:r>
          </w:p>
        </w:tc>
        <w:tc>
          <w:tcPr>
            <w:tcW w:w="0" w:type="auto"/>
            <w:vAlign w:val="center"/>
          </w:tcPr>
          <w:p w:rsidR="00F729E5" w:rsidRDefault="00F729E5">
            <w:pPr>
              <w:pStyle w:val="TableBodyText"/>
            </w:pPr>
          </w:p>
        </w:tc>
        <w:tc>
          <w:tcPr>
            <w:tcW w:w="0" w:type="auto"/>
            <w:vAlign w:val="center"/>
          </w:tcPr>
          <w:p w:rsidR="00F729E5" w:rsidRDefault="00F63C16">
            <w:pPr>
              <w:pStyle w:val="ListParagraph"/>
              <w:numPr>
                <w:ilvl w:val="0"/>
                <w:numId w:val="241"/>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§5.7.2.20; bubbleChart (Bubble Charts)”)</w:t>
            </w:r>
          </w:p>
        </w:tc>
        <w:tc>
          <w:tcPr>
            <w:tcW w:w="0" w:type="auto"/>
            <w:vAlign w:val="center"/>
          </w:tcPr>
          <w:p w:rsidR="00F729E5" w:rsidRDefault="00F63C16">
            <w:pPr>
              <w:pStyle w:val="ListParagraph"/>
              <w:numPr>
                <w:ilvl w:val="0"/>
                <w:numId w:val="242"/>
              </w:numPr>
            </w:pPr>
            <w:r>
              <w:t>•</w:t>
            </w:r>
          </w:p>
        </w:tc>
        <w:tc>
          <w:tcPr>
            <w:tcW w:w="0" w:type="auto"/>
            <w:vAlign w:val="center"/>
          </w:tcPr>
          <w:p w:rsidR="00F729E5" w:rsidRDefault="00F63C16">
            <w:pPr>
              <w:pStyle w:val="ListParagraph"/>
              <w:numPr>
                <w:ilvl w:val="0"/>
                <w:numId w:val="243"/>
              </w:numPr>
            </w:pPr>
            <w:r>
              <w:t>•</w:t>
            </w:r>
          </w:p>
        </w:tc>
        <w:tc>
          <w:tcPr>
            <w:tcW w:w="0" w:type="auto"/>
            <w:vAlign w:val="center"/>
          </w:tcPr>
          <w:p w:rsidR="00F729E5" w:rsidRDefault="00F63C16">
            <w:pPr>
              <w:pStyle w:val="ListParagraph"/>
              <w:numPr>
                <w:ilvl w:val="0"/>
                <w:numId w:val="244"/>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§5.7.2.162; scatterChart (Scatter Charts)”)</w:t>
            </w:r>
          </w:p>
        </w:tc>
        <w:tc>
          <w:tcPr>
            <w:tcW w:w="0" w:type="auto"/>
            <w:vAlign w:val="center"/>
          </w:tcPr>
          <w:p w:rsidR="00F729E5" w:rsidRDefault="00F63C16">
            <w:pPr>
              <w:pStyle w:val="ListParagraph"/>
              <w:numPr>
                <w:ilvl w:val="0"/>
                <w:numId w:val="245"/>
              </w:numPr>
            </w:pPr>
            <w:r>
              <w:t>•</w:t>
            </w:r>
          </w:p>
        </w:tc>
        <w:tc>
          <w:tcPr>
            <w:tcW w:w="0" w:type="auto"/>
            <w:vAlign w:val="center"/>
          </w:tcPr>
          <w:p w:rsidR="00F729E5" w:rsidRDefault="00F63C16">
            <w:pPr>
              <w:pStyle w:val="ListParagraph"/>
              <w:numPr>
                <w:ilvl w:val="0"/>
                <w:numId w:val="246"/>
              </w:numPr>
            </w:pPr>
            <w:r>
              <w:t>•</w:t>
            </w:r>
          </w:p>
        </w:tc>
        <w:tc>
          <w:tcPr>
            <w:tcW w:w="0" w:type="auto"/>
            <w:vAlign w:val="center"/>
          </w:tcPr>
          <w:p w:rsidR="00F729E5" w:rsidRDefault="00F63C16">
            <w:pPr>
              <w:pStyle w:val="ListParagraph"/>
              <w:numPr>
                <w:ilvl w:val="0"/>
                <w:numId w:val="247"/>
              </w:numPr>
            </w:pPr>
            <w:r>
              <w:t>•</w:t>
            </w:r>
          </w:p>
        </w:tc>
        <w:tc>
          <w:tcPr>
            <w:tcW w:w="0" w:type="auto"/>
            <w:vAlign w:val="center"/>
          </w:tcPr>
          <w:p w:rsidR="00F729E5" w:rsidRDefault="00F63C16">
            <w:pPr>
              <w:pStyle w:val="TableBodyText"/>
            </w:pPr>
            <w:r>
              <w:rPr>
                <w:i/>
              </w:rPr>
              <w:t>gap</w:t>
            </w:r>
          </w:p>
        </w:tc>
      </w:tr>
      <w:tr w:rsidR="00F729E5" w:rsidTr="00F729E5">
        <w:tc>
          <w:tcPr>
            <w:tcW w:w="0" w:type="auto"/>
            <w:vAlign w:val="center"/>
          </w:tcPr>
          <w:p w:rsidR="00F729E5" w:rsidRDefault="00F63C16">
            <w:pPr>
              <w:pStyle w:val="TableBodyText"/>
            </w:pPr>
            <w:r>
              <w:t>(“[ECMA-376] Part 4 §5.7.2.154; radarChart (Radar Charts)”)</w:t>
            </w:r>
          </w:p>
        </w:tc>
        <w:tc>
          <w:tcPr>
            <w:tcW w:w="0" w:type="auto"/>
            <w:vAlign w:val="center"/>
          </w:tcPr>
          <w:p w:rsidR="00F729E5" w:rsidRDefault="00F63C16">
            <w:pPr>
              <w:pStyle w:val="ListParagraph"/>
              <w:numPr>
                <w:ilvl w:val="0"/>
                <w:numId w:val="248"/>
              </w:numPr>
            </w:pPr>
            <w:r>
              <w:t>•</w:t>
            </w:r>
          </w:p>
        </w:tc>
        <w:tc>
          <w:tcPr>
            <w:tcW w:w="0" w:type="auto"/>
            <w:vAlign w:val="center"/>
          </w:tcPr>
          <w:p w:rsidR="00F729E5" w:rsidRDefault="00F63C16">
            <w:pPr>
              <w:pStyle w:val="ListParagraph"/>
              <w:numPr>
                <w:ilvl w:val="0"/>
                <w:numId w:val="249"/>
              </w:numPr>
            </w:pPr>
            <w:r>
              <w:t>•</w:t>
            </w:r>
          </w:p>
        </w:tc>
        <w:tc>
          <w:tcPr>
            <w:tcW w:w="0" w:type="auto"/>
            <w:vAlign w:val="center"/>
          </w:tcPr>
          <w:p w:rsidR="00F729E5" w:rsidRDefault="00F63C16">
            <w:pPr>
              <w:pStyle w:val="ListParagraph"/>
              <w:numPr>
                <w:ilvl w:val="0"/>
                <w:numId w:val="250"/>
              </w:numPr>
            </w:pPr>
            <w:r>
              <w:t>•</w:t>
            </w:r>
          </w:p>
        </w:tc>
        <w:tc>
          <w:tcPr>
            <w:tcW w:w="0" w:type="auto"/>
            <w:vAlign w:val="center"/>
          </w:tcPr>
          <w:p w:rsidR="00F729E5" w:rsidRDefault="00F63C16">
            <w:pPr>
              <w:pStyle w:val="TableBodyText"/>
            </w:pPr>
            <w:r>
              <w:rPr>
                <w:i/>
              </w:rPr>
              <w:t>gap</w:t>
            </w:r>
          </w:p>
        </w:tc>
      </w:tr>
    </w:tbl>
    <w:p w:rsidR="00F729E5" w:rsidRDefault="00F729E5"/>
    <w:p w:rsidR="00F729E5" w:rsidRDefault="00F63C16">
      <w:r>
        <w:t>If a method of displaying blank cells not supported by the chart type is specified, the chart uses its default method of displaying blank cells.</w:t>
      </w:r>
    </w:p>
    <w:p w:rsidR="00F729E5" w:rsidRDefault="00F63C16">
      <w:pPr>
        <w:pStyle w:val="Heading3"/>
      </w:pPr>
      <w:bookmarkStart w:id="2957" w:name="section_bb1bff799b744f67836b0b60a9a9a37a"/>
      <w:bookmarkStart w:id="2958" w:name="_Toc454426723"/>
      <w:r>
        <w:t>Part 4 Section 5.7.2.43, dispEq (Display Equation)</w:t>
      </w:r>
      <w:bookmarkEnd w:id="2957"/>
      <w:bookmarkEnd w:id="2958"/>
      <w:r w:rsidR="00BE53A7">
        <w:fldChar w:fldCharType="begin"/>
      </w:r>
      <w:r>
        <w:instrText xml:space="preserve"> XE "dispEq (Display Equation)"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any exceptions that cause the dispEq element to be ignored.</w:t>
      </w:r>
    </w:p>
    <w:p w:rsidR="00F729E5" w:rsidRDefault="00F63C16">
      <w:pPr>
        <w:pStyle w:val="Definition-Field2"/>
      </w:pPr>
      <w:r>
        <w:t>Office ignores this element if the trendlineLbl sibling element contains a tx element or if the value attribute of trendlineType sibling element is equal to movingAvg.</w:t>
      </w:r>
    </w:p>
    <w:p w:rsidR="00F729E5" w:rsidRDefault="00F63C16">
      <w:pPr>
        <w:pStyle w:val="Definition-Field"/>
      </w:pPr>
      <w:r>
        <w:t xml:space="preserve">c.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2959" w:name="section_7e86104eb13143fba92ba6138053a5b4"/>
      <w:bookmarkStart w:id="2960" w:name="_Toc454426724"/>
      <w:r>
        <w:t>Part 4 Section 5.7.2.44, dispRSqr (Display R Squared Value)</w:t>
      </w:r>
      <w:bookmarkEnd w:id="2959"/>
      <w:bookmarkEnd w:id="2960"/>
      <w:r w:rsidR="00BE53A7">
        <w:fldChar w:fldCharType="begin"/>
      </w:r>
      <w:r>
        <w:instrText xml:space="preserve"> XE "dispRSqr (Display R Squared Value)"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any exceptions that cause the dispRSqr element to be ignored.</w:t>
      </w:r>
    </w:p>
    <w:p w:rsidR="00F729E5" w:rsidRDefault="00F63C16">
      <w:pPr>
        <w:pStyle w:val="Definition-Field2"/>
      </w:pPr>
      <w:r>
        <w:t>Office ignores this element if the trendlineLbl sibling element contains a tx element or if the val attribute of trendlineType sibling element is equal to movingAvg.</w:t>
      </w:r>
    </w:p>
    <w:p w:rsidR="00F729E5" w:rsidRDefault="00F63C16">
      <w:pPr>
        <w:pStyle w:val="Definition-Field"/>
      </w:pPr>
      <w:r>
        <w:t xml:space="preserve">c.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2961" w:name="section_0808b7c647084763b070350010719886"/>
      <w:bookmarkStart w:id="2962" w:name="_Toc454426725"/>
      <w:r>
        <w:t>Part 4 Section 5.7.2.47, dLbl (Data Label)</w:t>
      </w:r>
      <w:bookmarkEnd w:id="2961"/>
      <w:bookmarkEnd w:id="2962"/>
      <w:r w:rsidR="00BE53A7">
        <w:fldChar w:fldCharType="begin"/>
      </w:r>
      <w:r>
        <w:instrText xml:space="preserve"> XE "dLbl (Data Label)" </w:instrText>
      </w:r>
      <w:r w:rsidR="00BE53A7">
        <w:fldChar w:fldCharType="end"/>
      </w:r>
    </w:p>
    <w:p w:rsidR="00F729E5" w:rsidRDefault="00F63C16">
      <w:pPr>
        <w:pStyle w:val="Definition-Field"/>
      </w:pPr>
      <w:r>
        <w:t xml:space="preserve">a.   </w:t>
      </w:r>
      <w:r>
        <w:rPr>
          <w:i/>
        </w:rPr>
        <w:t>The standard states that the dLbl element can be a child of any pivotFmt or dLbls element.</w:t>
      </w:r>
    </w:p>
    <w:p w:rsidR="00F729E5" w:rsidRDefault="00F63C16">
      <w:pPr>
        <w:pStyle w:val="Definition-Field2"/>
      </w:pPr>
      <w:r>
        <w:t>In Office, this element is only specifies if the parent element is a pivotFmt or if the parent element is a dLbls with a series parent element.</w:t>
      </w:r>
    </w:p>
    <w:p w:rsidR="00F729E5" w:rsidRDefault="00F63C16">
      <w:pPr>
        <w:pStyle w:val="Definition-Field"/>
      </w:pPr>
      <w:r>
        <w:t xml:space="preserve">b.   </w:t>
      </w:r>
      <w:r>
        <w:rPr>
          <w:i/>
        </w:rPr>
        <w:t>The standard does not state any exceptions that cause children of the dLbl element to be ignored.</w:t>
      </w:r>
    </w:p>
    <w:p w:rsidR="00F729E5" w:rsidRDefault="00F63C16">
      <w:pPr>
        <w:pStyle w:val="Definition-Field2"/>
      </w:pPr>
      <w:r>
        <w:t>Office ignores the numFmt, separator, showBubbleSize, showCatName, showPercent, showSerName, and showVal child elements if this element contains a tx child element.</w:t>
      </w:r>
    </w:p>
    <w:p w:rsidR="00F729E5" w:rsidRDefault="00F63C16">
      <w:pPr>
        <w:pStyle w:val="Heading3"/>
      </w:pPr>
      <w:bookmarkStart w:id="2963" w:name="section_7dd610aed80540a4ae3bc171b6bf08e3"/>
      <w:bookmarkStart w:id="2964" w:name="_Toc454426726"/>
      <w:r>
        <w:t>Part 4 Section 5.7.2.48, dLblPos (Data Label Position)</w:t>
      </w:r>
      <w:bookmarkEnd w:id="2963"/>
      <w:bookmarkEnd w:id="2964"/>
      <w:r w:rsidR="00BE53A7">
        <w:fldChar w:fldCharType="begin"/>
      </w:r>
      <w:r>
        <w:instrText xml:space="preserve"> XE "dLblPos (Data Label Position)" </w:instrText>
      </w:r>
      <w:r w:rsidR="00BE53A7">
        <w:fldChar w:fldCharType="end"/>
      </w:r>
    </w:p>
    <w:p w:rsidR="00F729E5" w:rsidRDefault="00F63C16">
      <w:pPr>
        <w:pStyle w:val="Definition-Field"/>
      </w:pPr>
      <w:r>
        <w:t xml:space="preserve">a.   </w:t>
      </w:r>
      <w:r>
        <w:rPr>
          <w:i/>
        </w:rPr>
        <w:t>The standard places no restriction on @val beyond ST_DLblPos.</w:t>
      </w:r>
    </w:p>
    <w:p w:rsidR="00F729E5" w:rsidRDefault="00F63C16">
      <w:r>
        <w:t xml:space="preserve">In Office, if the ancestor does not include a </w:t>
      </w:r>
      <w:r>
        <w:rPr>
          <w:b/>
        </w:rPr>
        <w:t>ser</w:t>
      </w:r>
      <w:r>
        <w:t xml:space="preserve"> element any position value is allowed. However, if a </w:t>
      </w:r>
      <w:r>
        <w:rPr>
          <w:b/>
        </w:rPr>
        <w:t>ser</w:t>
      </w:r>
      <w:r>
        <w:t xml:space="preserve"> element is an ancestor the following rules apply based on the chart group ancestor:</w:t>
      </w:r>
    </w:p>
    <w:p w:rsidR="00F729E5" w:rsidRDefault="00F63C16">
      <w:pPr>
        <w:pStyle w:val="ListParagraph"/>
        <w:numPr>
          <w:ilvl w:val="0"/>
          <w:numId w:val="251"/>
        </w:numPr>
        <w:contextualSpacing/>
      </w:pPr>
      <w:r>
        <w:t xml:space="preserve">For chart groups </w:t>
      </w:r>
      <w:r>
        <w:rPr>
          <w:b/>
        </w:rPr>
        <w:t xml:space="preserve">ofPieChart </w:t>
      </w:r>
      <w:r>
        <w:t>(“</w:t>
      </w:r>
      <w:hyperlink r:id="rId248">
        <w:r>
          <w:rPr>
            <w:rStyle w:val="Hyperlink"/>
          </w:rPr>
          <w:t>[ECMA-376]</w:t>
        </w:r>
      </w:hyperlink>
      <w:r>
        <w:t xml:space="preserve"> Part 4 §5.7.2.127; ofPieChart (Pie of Pie or Bar of Pie Charts)”), </w:t>
      </w:r>
      <w:r>
        <w:rPr>
          <w:b/>
        </w:rPr>
        <w:t xml:space="preserve">pie3DChart </w:t>
      </w:r>
      <w:r>
        <w:t xml:space="preserve">(“[ECMA-376] Part 4 §5.7.2.141; pie3DChart (3D Pie Charts)”), and </w:t>
      </w:r>
      <w:r>
        <w:rPr>
          <w:b/>
        </w:rPr>
        <w:t>pieChart</w:t>
      </w:r>
      <w:r>
        <w:t xml:space="preserve"> (“[ECMA-376] Part 4 §5.7.2.142; pieChart (Pie Charts)”)</w:t>
      </w:r>
      <w:r>
        <w:rPr>
          <w:b/>
        </w:rPr>
        <w:t xml:space="preserve"> </w:t>
      </w:r>
      <w:r>
        <w:t xml:space="preserve">the valid positions are </w:t>
      </w:r>
      <w:r>
        <w:rPr>
          <w:i/>
        </w:rPr>
        <w:t>BestFit</w:t>
      </w:r>
      <w:r>
        <w:t xml:space="preserve">, </w:t>
      </w:r>
      <w:r>
        <w:rPr>
          <w:i/>
        </w:rPr>
        <w:t>OutsideEnd</w:t>
      </w:r>
      <w:r>
        <w:t xml:space="preserve">, </w:t>
      </w:r>
      <w:r>
        <w:rPr>
          <w:i/>
        </w:rPr>
        <w:t>InsideEnd</w:t>
      </w:r>
      <w:r>
        <w:t xml:space="preserve">, </w:t>
      </w:r>
      <w:r>
        <w:rPr>
          <w:i/>
        </w:rPr>
        <w:t>Center</w:t>
      </w:r>
      <w:r>
        <w:t>.</w:t>
      </w:r>
    </w:p>
    <w:p w:rsidR="00F729E5" w:rsidRDefault="00F63C16">
      <w:pPr>
        <w:pStyle w:val="ListParagraph"/>
        <w:numPr>
          <w:ilvl w:val="0"/>
          <w:numId w:val="251"/>
        </w:numPr>
        <w:contextualSpacing/>
      </w:pPr>
      <w:r>
        <w:t xml:space="preserve">For the chart groups </w:t>
      </w:r>
      <w:r>
        <w:rPr>
          <w:b/>
        </w:rPr>
        <w:t>barChart</w:t>
      </w:r>
      <w:r>
        <w:t xml:space="preserve"> (“[ECMA-376] Part 4 §5.7.2.16; barChart (Bar Charts)”)</w:t>
      </w:r>
      <w:r>
        <w:rPr>
          <w:b/>
        </w:rPr>
        <w:t xml:space="preserve"> </w:t>
      </w:r>
      <w:r>
        <w:t xml:space="preserve">where </w:t>
      </w:r>
      <w:r>
        <w:rPr>
          <w:b/>
        </w:rPr>
        <w:t>grouping</w:t>
      </w:r>
      <w:r>
        <w:t xml:space="preserve"> is </w:t>
      </w:r>
      <w:r>
        <w:rPr>
          <w:i/>
        </w:rPr>
        <w:t>clustered</w:t>
      </w:r>
      <w:r>
        <w:t xml:space="preserve"> the valid positions are </w:t>
      </w:r>
      <w:r>
        <w:rPr>
          <w:i/>
        </w:rPr>
        <w:t>InsideBase</w:t>
      </w:r>
      <w:r>
        <w:t xml:space="preserve">, </w:t>
      </w:r>
      <w:r>
        <w:rPr>
          <w:i/>
        </w:rPr>
        <w:t>InsideEnd</w:t>
      </w:r>
      <w:r>
        <w:t xml:space="preserve">, </w:t>
      </w:r>
      <w:r>
        <w:rPr>
          <w:i/>
        </w:rPr>
        <w:t>OutsideEnd</w:t>
      </w:r>
      <w:r>
        <w:t xml:space="preserve">, </w:t>
      </w:r>
      <w:r>
        <w:rPr>
          <w:i/>
        </w:rPr>
        <w:t>Center</w:t>
      </w:r>
      <w:r>
        <w:t>.</w:t>
      </w:r>
    </w:p>
    <w:p w:rsidR="00F729E5" w:rsidRDefault="00F63C16">
      <w:pPr>
        <w:pStyle w:val="ListParagraph"/>
        <w:numPr>
          <w:ilvl w:val="0"/>
          <w:numId w:val="251"/>
        </w:numPr>
        <w:contextualSpacing/>
      </w:pPr>
      <w:r>
        <w:t xml:space="preserve">For the chart groups </w:t>
      </w:r>
      <w:r>
        <w:rPr>
          <w:b/>
        </w:rPr>
        <w:t>barChart</w:t>
      </w:r>
      <w:r>
        <w:t xml:space="preserve"> (“[ECMA-376] Part 4 §5.7.2.16; barChart (Bar Charts)”)</w:t>
      </w:r>
      <w:r>
        <w:rPr>
          <w:b/>
        </w:rPr>
        <w:t xml:space="preserve"> </w:t>
      </w:r>
      <w:r>
        <w:t xml:space="preserve">where </w:t>
      </w:r>
      <w:r>
        <w:rPr>
          <w:b/>
        </w:rPr>
        <w:t>grouping</w:t>
      </w:r>
      <w:r>
        <w:t xml:space="preserve"> is </w:t>
      </w:r>
      <w:r>
        <w:rPr>
          <w:i/>
        </w:rPr>
        <w:t>stacked</w:t>
      </w:r>
      <w:r>
        <w:t xml:space="preserve"> or </w:t>
      </w:r>
      <w:r>
        <w:rPr>
          <w:i/>
        </w:rPr>
        <w:t>percentStacked</w:t>
      </w:r>
      <w:r>
        <w:t xml:space="preserve"> the valid positions are </w:t>
      </w:r>
      <w:r>
        <w:rPr>
          <w:i/>
        </w:rPr>
        <w:t>InsideBase</w:t>
      </w:r>
      <w:r>
        <w:t xml:space="preserve">, </w:t>
      </w:r>
      <w:r>
        <w:rPr>
          <w:i/>
        </w:rPr>
        <w:t>InsideEnd</w:t>
      </w:r>
      <w:r>
        <w:t xml:space="preserve">, </w:t>
      </w:r>
      <w:r>
        <w:rPr>
          <w:i/>
        </w:rPr>
        <w:t>Center</w:t>
      </w:r>
      <w:r>
        <w:t>.</w:t>
      </w:r>
    </w:p>
    <w:p w:rsidR="00F729E5" w:rsidRDefault="00F63C16">
      <w:pPr>
        <w:pStyle w:val="ListParagraph"/>
        <w:numPr>
          <w:ilvl w:val="0"/>
          <w:numId w:val="251"/>
        </w:numPr>
      </w:pPr>
      <w:r>
        <w:t xml:space="preserve">For chart groups </w:t>
      </w:r>
      <w:r>
        <w:rPr>
          <w:b/>
        </w:rPr>
        <w:t xml:space="preserve">bubbleChart </w:t>
      </w:r>
      <w:r>
        <w:t xml:space="preserve">(“[ECMA-376] Part 4 §5.7.2.20; bubbleChart (Bubble Charts)”), </w:t>
      </w:r>
      <w:r>
        <w:rPr>
          <w:b/>
        </w:rPr>
        <w:t xml:space="preserve">lineChart </w:t>
      </w:r>
      <w:r>
        <w:t xml:space="preserve">(“[ECMA-376] Part 4 §5.7.2.98; lineChart (Line Charts)”), </w:t>
      </w:r>
      <w:r>
        <w:rPr>
          <w:b/>
        </w:rPr>
        <w:t xml:space="preserve">scatterChart </w:t>
      </w:r>
      <w:r>
        <w:t xml:space="preserve">(“[ECMA-376] Part 4 §5.7.2.162; scatterChart (Scatter Charts)”), and </w:t>
      </w:r>
      <w:r>
        <w:rPr>
          <w:b/>
        </w:rPr>
        <w:t xml:space="preserve">stockChart </w:t>
      </w:r>
      <w:r>
        <w:t xml:space="preserve">(“[ECMA-376] Part 4 §5.7.2.199; stockChart (Stock Charts)”) the valid positions are </w:t>
      </w:r>
      <w:r>
        <w:rPr>
          <w:i/>
        </w:rPr>
        <w:t>left</w:t>
      </w:r>
      <w:r>
        <w:t xml:space="preserve">, </w:t>
      </w:r>
      <w:r>
        <w:rPr>
          <w:i/>
        </w:rPr>
        <w:t>right</w:t>
      </w:r>
      <w:r>
        <w:t xml:space="preserve">, </w:t>
      </w:r>
      <w:r>
        <w:rPr>
          <w:i/>
        </w:rPr>
        <w:t>bottom</w:t>
      </w:r>
      <w:r>
        <w:t xml:space="preserve">, </w:t>
      </w:r>
      <w:r>
        <w:rPr>
          <w:i/>
        </w:rPr>
        <w:t>top</w:t>
      </w:r>
      <w:r>
        <w:t xml:space="preserve">, </w:t>
      </w:r>
      <w:r>
        <w:rPr>
          <w:i/>
        </w:rPr>
        <w:t>center</w:t>
      </w:r>
      <w:r>
        <w:t>.</w:t>
      </w:r>
    </w:p>
    <w:p w:rsidR="00F729E5" w:rsidRDefault="00F63C16">
      <w:r>
        <w:t xml:space="preserve">For chart groups areaChart (“[ECMA-376] Part 4 §5.7.2.5; areaChart (Area Charts)”), </w:t>
      </w:r>
      <w:r>
        <w:rPr>
          <w:b/>
        </w:rPr>
        <w:t xml:space="preserve">area3DChart </w:t>
      </w:r>
      <w:r>
        <w:t xml:space="preserve">(“[ECMA-376] Part 4 §5.7.2.4; area3DChart (3D Area Charts)”), </w:t>
      </w:r>
      <w:r>
        <w:rPr>
          <w:b/>
        </w:rPr>
        <w:t xml:space="preserve">bar3DChart </w:t>
      </w:r>
      <w:r>
        <w:t xml:space="preserve">(“[ECMA-376] Part 4 §5.7.2.15; bar3DChart (3D Bar Charts)”), </w:t>
      </w:r>
      <w:r>
        <w:rPr>
          <w:b/>
        </w:rPr>
        <w:t xml:space="preserve">doughnutChart </w:t>
      </w:r>
      <w:r>
        <w:t xml:space="preserve">(“[ECMA-376] Part 4 §5.7.2.50; doughnutChart (Doughnut Charts)”), </w:t>
      </w:r>
      <w:r>
        <w:rPr>
          <w:b/>
        </w:rPr>
        <w:t xml:space="preserve">line3DChart </w:t>
      </w:r>
      <w:r>
        <w:t xml:space="preserve">(“[ECMA-376] Part 4 §5.7.2.97; line3DChart (3D Line Charts)”), </w:t>
      </w:r>
      <w:r>
        <w:rPr>
          <w:b/>
        </w:rPr>
        <w:t>radarChart</w:t>
      </w:r>
      <w:r>
        <w:t xml:space="preserve"> (“[ECMA-376] Part 4 §5.7.2.154; radarChart (Radar Charts)”) this element shall not be specified.</w:t>
      </w:r>
    </w:p>
    <w:p w:rsidR="00F729E5" w:rsidRDefault="00F63C16">
      <w:pPr>
        <w:pStyle w:val="Definition-Field"/>
      </w:pPr>
      <w:r>
        <w:t xml:space="preserve">b.   </w:t>
      </w:r>
      <w:r>
        <w:rPr>
          <w:i/>
        </w:rPr>
        <w:t>The standard does not define the behavior when the dLblPos element is omitted.</w:t>
      </w:r>
    </w:p>
    <w:p w:rsidR="00F729E5" w:rsidRDefault="00F63C16">
      <w:r>
        <w:t>For Office, the following lists the chart types and their default position based on the chart group ancestor:</w:t>
      </w:r>
    </w:p>
    <w:p w:rsidR="00F729E5" w:rsidRDefault="00F63C16">
      <w:pPr>
        <w:pStyle w:val="ListParagraph"/>
        <w:numPr>
          <w:ilvl w:val="0"/>
          <w:numId w:val="252"/>
        </w:numPr>
        <w:contextualSpacing/>
      </w:pPr>
      <w:r>
        <w:t xml:space="preserve">For chart groups </w:t>
      </w:r>
      <w:r>
        <w:rPr>
          <w:b/>
        </w:rPr>
        <w:t xml:space="preserve">ofPieChart </w:t>
      </w:r>
      <w:r>
        <w:t xml:space="preserve">(“[ECMA-376] Part 4 §5.7.2.127; ofPieChart (Pie of Pie or Bar of Pie Charts)”), </w:t>
      </w:r>
      <w:r>
        <w:rPr>
          <w:b/>
        </w:rPr>
        <w:t xml:space="preserve">pie3DChart </w:t>
      </w:r>
      <w:r>
        <w:t xml:space="preserve">(“[ECMA-376] Part 4 §5.7.2.141; pie3DChart (3D Pie Charts)”), and </w:t>
      </w:r>
      <w:r>
        <w:rPr>
          <w:b/>
        </w:rPr>
        <w:t xml:space="preserve">pieChart </w:t>
      </w:r>
      <w:r>
        <w:t>(“[ECMA-376] Part 4 §5.7.2.142; pieChart (Pie Charts)”)</w:t>
      </w:r>
      <w:r>
        <w:rPr>
          <w:b/>
        </w:rPr>
        <w:t xml:space="preserve"> </w:t>
      </w:r>
      <w:r>
        <w:t xml:space="preserve">the automatic position is </w:t>
      </w:r>
      <w:r>
        <w:rPr>
          <w:i/>
        </w:rPr>
        <w:t>BestFit</w:t>
      </w:r>
      <w:r>
        <w:t>.</w:t>
      </w:r>
    </w:p>
    <w:p w:rsidR="00F729E5" w:rsidRDefault="00F63C16">
      <w:pPr>
        <w:pStyle w:val="ListParagraph"/>
        <w:numPr>
          <w:ilvl w:val="0"/>
          <w:numId w:val="252"/>
        </w:numPr>
        <w:contextualSpacing/>
      </w:pPr>
      <w:r>
        <w:t xml:space="preserve">For chart groups </w:t>
      </w:r>
      <w:r>
        <w:rPr>
          <w:b/>
        </w:rPr>
        <w:t xml:space="preserve">areaChart </w:t>
      </w:r>
      <w:r>
        <w:t xml:space="preserve">(“[ECMA-376] Part 4 §5.7.2.5; areaChart (Area Charts)”), </w:t>
      </w:r>
      <w:r>
        <w:rPr>
          <w:b/>
        </w:rPr>
        <w:t xml:space="preserve">area3DChart </w:t>
      </w:r>
      <w:r>
        <w:t xml:space="preserve">(“[ECMA-376] Part 4 §5.7.2.4; area3DChart (3D Area Charts)”), and </w:t>
      </w:r>
      <w:r>
        <w:rPr>
          <w:b/>
        </w:rPr>
        <w:t xml:space="preserve">doughnutChart </w:t>
      </w:r>
      <w:r>
        <w:t>(“[ECMA-376] Part 4 §5.7.2.50; doughnutChart (Doughnut Charts)”)</w:t>
      </w:r>
      <w:r>
        <w:rPr>
          <w:b/>
        </w:rPr>
        <w:t xml:space="preserve"> </w:t>
      </w:r>
      <w:r>
        <w:t xml:space="preserve">the automatic position is </w:t>
      </w:r>
      <w:r>
        <w:rPr>
          <w:i/>
        </w:rPr>
        <w:t>Center</w:t>
      </w:r>
      <w:r>
        <w:t>.</w:t>
      </w:r>
    </w:p>
    <w:p w:rsidR="00F729E5" w:rsidRDefault="00F63C16">
      <w:pPr>
        <w:pStyle w:val="ListParagraph"/>
        <w:numPr>
          <w:ilvl w:val="0"/>
          <w:numId w:val="252"/>
        </w:numPr>
        <w:contextualSpacing/>
      </w:pPr>
      <w:r>
        <w:t xml:space="preserve">For chart groups </w:t>
      </w:r>
      <w:r>
        <w:rPr>
          <w:b/>
        </w:rPr>
        <w:t xml:space="preserve">barChart </w:t>
      </w:r>
      <w:r>
        <w:t>(“[ECMA-376] Part 4 §5.7.2.16; barChart (Bar Charts)”)</w:t>
      </w:r>
      <w:r>
        <w:rPr>
          <w:b/>
        </w:rPr>
        <w:t xml:space="preserve"> </w:t>
      </w:r>
      <w:r>
        <w:t xml:space="preserve">and </w:t>
      </w:r>
      <w:r>
        <w:rPr>
          <w:b/>
        </w:rPr>
        <w:t xml:space="preserve">bar3DChart </w:t>
      </w:r>
      <w:r>
        <w:t>(“[ECMA-376] Part 4 §5.7.2.15; bar3DChart (3D Bar Charts)”)</w:t>
      </w:r>
      <w:r>
        <w:rPr>
          <w:b/>
        </w:rPr>
        <w:t xml:space="preserve"> </w:t>
      </w:r>
      <w:r>
        <w:t xml:space="preserve">where </w:t>
      </w:r>
      <w:r>
        <w:rPr>
          <w:b/>
        </w:rPr>
        <w:t xml:space="preserve">grouping </w:t>
      </w:r>
      <w:r>
        <w:t>(“[ECMA-376] Part 4 §5.7.2.77; grouping (Bar Grouping)”)</w:t>
      </w:r>
      <w:r>
        <w:rPr>
          <w:b/>
        </w:rPr>
        <w:t xml:space="preserve"> </w:t>
      </w:r>
      <w:r>
        <w:t xml:space="preserve">is </w:t>
      </w:r>
      <w:r>
        <w:rPr>
          <w:i/>
        </w:rPr>
        <w:t>stacked</w:t>
      </w:r>
      <w:r>
        <w:t xml:space="preserve"> or </w:t>
      </w:r>
      <w:r>
        <w:rPr>
          <w:i/>
        </w:rPr>
        <w:t>percentStacked</w:t>
      </w:r>
      <w:r>
        <w:t xml:space="preserve">; the automatic position is </w:t>
      </w:r>
      <w:r>
        <w:rPr>
          <w:i/>
        </w:rPr>
        <w:t>Center</w:t>
      </w:r>
      <w:r>
        <w:t>.</w:t>
      </w:r>
    </w:p>
    <w:p w:rsidR="00F729E5" w:rsidRDefault="00F63C16">
      <w:pPr>
        <w:pStyle w:val="ListParagraph"/>
        <w:numPr>
          <w:ilvl w:val="0"/>
          <w:numId w:val="252"/>
        </w:numPr>
        <w:contextualSpacing/>
      </w:pPr>
      <w:r>
        <w:t xml:space="preserve">For chart groups </w:t>
      </w:r>
      <w:r>
        <w:rPr>
          <w:b/>
        </w:rPr>
        <w:t>barChart</w:t>
      </w:r>
      <w:r>
        <w:t xml:space="preserve">, and </w:t>
      </w:r>
      <w:r>
        <w:rPr>
          <w:b/>
        </w:rPr>
        <w:t>bar3Dchart</w:t>
      </w:r>
      <w:r>
        <w:t xml:space="preserve"> where </w:t>
      </w:r>
      <w:r>
        <w:rPr>
          <w:b/>
        </w:rPr>
        <w:t>grouping</w:t>
      </w:r>
      <w:r>
        <w:t xml:space="preserve"> is </w:t>
      </w:r>
      <w:r>
        <w:rPr>
          <w:i/>
        </w:rPr>
        <w:t>clustered</w:t>
      </w:r>
      <w:r>
        <w:t xml:space="preserve">, and </w:t>
      </w:r>
      <w:r>
        <w:rPr>
          <w:b/>
        </w:rPr>
        <w:t xml:space="preserve">radarChart </w:t>
      </w:r>
      <w:r>
        <w:t xml:space="preserve">(“[ECMA-376] Part 4 §5.7.2.154; radarChart (Radar Charts)”) the automatic position is </w:t>
      </w:r>
      <w:r>
        <w:rPr>
          <w:i/>
        </w:rPr>
        <w:t>OutsideEnd</w:t>
      </w:r>
      <w:r>
        <w:t>.</w:t>
      </w:r>
    </w:p>
    <w:p w:rsidR="00F729E5" w:rsidRDefault="00F63C16">
      <w:pPr>
        <w:pStyle w:val="ListParagraph"/>
        <w:numPr>
          <w:ilvl w:val="0"/>
          <w:numId w:val="252"/>
        </w:numPr>
      </w:pPr>
      <w:r>
        <w:t xml:space="preserve">For chart groups </w:t>
      </w:r>
      <w:r>
        <w:rPr>
          <w:b/>
        </w:rPr>
        <w:t xml:space="preserve">bubbleChart </w:t>
      </w:r>
      <w:r>
        <w:t xml:space="preserve">(“[ECMA-376] Part 4 §5.7.2.20; bubbleChart (Bubble Charts)”), </w:t>
      </w:r>
      <w:r>
        <w:rPr>
          <w:b/>
        </w:rPr>
        <w:t xml:space="preserve">scatterChart </w:t>
      </w:r>
      <w:r>
        <w:t xml:space="preserve">(“[ECMA-376] Part 4 §5.7.2.162; scatterChart (Scatter Charts)”), </w:t>
      </w:r>
      <w:r>
        <w:rPr>
          <w:b/>
        </w:rPr>
        <w:t xml:space="preserve">stockChart </w:t>
      </w:r>
      <w:r>
        <w:t xml:space="preserve">(“[ECMA-376] Part 4 §5.7.2.199; stockChart (Stock Charts)”), </w:t>
      </w:r>
      <w:r>
        <w:rPr>
          <w:b/>
        </w:rPr>
        <w:t xml:space="preserve">lineChart </w:t>
      </w:r>
      <w:r>
        <w:t xml:space="preserve">(“[ECMA-376] Part 4 §5.7.2.98; lineChart (Line Charts)”), and </w:t>
      </w:r>
      <w:r>
        <w:rPr>
          <w:b/>
        </w:rPr>
        <w:t xml:space="preserve">line3DChart </w:t>
      </w:r>
      <w:r>
        <w:t>(“[ECMA-376] Part 4 §5.7.2.97; line3DChart (3D Line Charts)”)</w:t>
      </w:r>
      <w:r>
        <w:rPr>
          <w:b/>
        </w:rPr>
        <w:t xml:space="preserve"> </w:t>
      </w:r>
      <w:r>
        <w:t xml:space="preserve">the automatic position is </w:t>
      </w:r>
      <w:r>
        <w:rPr>
          <w:i/>
        </w:rPr>
        <w:t>Right</w:t>
      </w:r>
      <w:r>
        <w:t>.</w:t>
      </w:r>
    </w:p>
    <w:p w:rsidR="00F729E5" w:rsidRDefault="00F63C16">
      <w:pPr>
        <w:pStyle w:val="Heading3"/>
      </w:pPr>
      <w:bookmarkStart w:id="2965" w:name="section_97b27374059f405b9b2c2f556d482c31"/>
      <w:bookmarkStart w:id="2966" w:name="_Toc454426727"/>
      <w:r>
        <w:t>Part 4 Section 5.7.2.49, dLbls (Data Labels)</w:t>
      </w:r>
      <w:bookmarkEnd w:id="2965"/>
      <w:bookmarkEnd w:id="2966"/>
      <w:r w:rsidR="00BE53A7">
        <w:fldChar w:fldCharType="begin"/>
      </w:r>
      <w:r>
        <w:instrText xml:space="preserve"> XE "dLbls (Data Labels)" </w:instrText>
      </w:r>
      <w:r w:rsidR="00BE53A7">
        <w:fldChar w:fldCharType="end"/>
      </w:r>
    </w:p>
    <w:p w:rsidR="00F729E5" w:rsidRDefault="00F63C16">
      <w:pPr>
        <w:pStyle w:val="Definition-Field"/>
      </w:pPr>
      <w:r>
        <w:t xml:space="preserve">a.   </w:t>
      </w:r>
      <w:r>
        <w:rPr>
          <w:i/>
        </w:rPr>
        <w:t>The standard does not place any restrictions on when the child elements of the dLbls element can be specified.</w:t>
      </w:r>
    </w:p>
    <w:p w:rsidR="00F729E5" w:rsidRDefault="00F63C16">
      <w:pPr>
        <w:pStyle w:val="Definition-Field2"/>
      </w:pPr>
      <w:r>
        <w:t>Office does not allow delete, dLbl, leaderLines, numFmt, showLeaderLines, spPr or txPr child elements when the parent is not ser.</w:t>
      </w:r>
    </w:p>
    <w:p w:rsidR="00F729E5" w:rsidRDefault="00F63C16">
      <w:pPr>
        <w:pStyle w:val="Definition-Field"/>
      </w:pPr>
      <w:r>
        <w:t xml:space="preserve">b.   </w:t>
      </w:r>
      <w:r>
        <w:rPr>
          <w:i/>
        </w:rPr>
        <w:t>The standard does not specify an override behavior for data labels.</w:t>
      </w:r>
    </w:p>
    <w:p w:rsidR="00F729E5" w:rsidRDefault="00F63C16">
      <w:pPr>
        <w:pStyle w:val="Definition-Field2"/>
      </w:pPr>
      <w:r>
        <w:t>Office interprets data labels to have a hierarchical order of overrides.  A dLbls child element of a series overrides the dLbls element of the ancestor chart group.  A dLbl element overrides the dLbls element of the ancestor series or chart group.</w:t>
      </w:r>
    </w:p>
    <w:p w:rsidR="00F729E5" w:rsidRDefault="00F63C16">
      <w:pPr>
        <w:pStyle w:val="Heading3"/>
      </w:pPr>
      <w:bookmarkStart w:id="2967" w:name="section_7c11cb6daca4480ab7048fb64dada725"/>
      <w:bookmarkStart w:id="2968" w:name="_Toc454426728"/>
      <w:r>
        <w:t>Part 4 Section 5.7.2.50, doughnutChart (Doughnut Charts)</w:t>
      </w:r>
      <w:bookmarkEnd w:id="2967"/>
      <w:bookmarkEnd w:id="2968"/>
      <w:r w:rsidR="00BE53A7">
        <w:fldChar w:fldCharType="begin"/>
      </w:r>
      <w:r>
        <w:instrText xml:space="preserve"> XE "doughnutChart (Doughnut Charts)" </w:instrText>
      </w:r>
      <w:r w:rsidR="00BE53A7">
        <w:fldChar w:fldCharType="end"/>
      </w:r>
    </w:p>
    <w:p w:rsidR="00F729E5" w:rsidRDefault="00F63C16">
      <w:pPr>
        <w:pStyle w:val="Definition-Field"/>
      </w:pPr>
      <w:r>
        <w:t xml:space="preserve">a.   </w:t>
      </w:r>
      <w:r>
        <w:rPr>
          <w:i/>
        </w:rPr>
        <w:t>The standard states that the minOccurs value for the holeSize child element is 0.</w:t>
      </w:r>
    </w:p>
    <w:p w:rsidR="00F729E5" w:rsidRDefault="00F63C16">
      <w:pPr>
        <w:pStyle w:val="Definition-Field2"/>
      </w:pPr>
      <w:r>
        <w:t>Office requires an occurrence of this element.</w:t>
      </w:r>
    </w:p>
    <w:p w:rsidR="00F729E5" w:rsidRDefault="00F63C16">
      <w:pPr>
        <w:pStyle w:val="Heading3"/>
      </w:pPr>
      <w:bookmarkStart w:id="2969" w:name="section_212714982cb14b8b8ba12cc70a001139"/>
      <w:bookmarkStart w:id="2970" w:name="_Toc454426729"/>
      <w:r>
        <w:t>Part 4 Section 5.7.2.55, errBars (Error Bars)</w:t>
      </w:r>
      <w:bookmarkEnd w:id="2969"/>
      <w:bookmarkEnd w:id="2970"/>
      <w:r w:rsidR="00BE53A7">
        <w:fldChar w:fldCharType="begin"/>
      </w:r>
      <w:r>
        <w:instrText xml:space="preserve"> XE "errBars (Error Bars)" </w:instrText>
      </w:r>
      <w:r w:rsidR="00BE53A7">
        <w:fldChar w:fldCharType="end"/>
      </w:r>
    </w:p>
    <w:p w:rsidR="00F729E5" w:rsidRDefault="00F63C16">
      <w:pPr>
        <w:pStyle w:val="Definition-Field"/>
      </w:pPr>
      <w:r>
        <w:t xml:space="preserve">a.   </w:t>
      </w:r>
      <w:r>
        <w:rPr>
          <w:i/>
        </w:rPr>
        <w:t>The standard does not state any exceptions that cause the errBars element to be ignored.</w:t>
      </w:r>
    </w:p>
    <w:p w:rsidR="00F729E5" w:rsidRDefault="00F63C16">
      <w:pPr>
        <w:pStyle w:val="Definition-Field2"/>
      </w:pPr>
      <w:r>
        <w:t>Office ignores this element if the chart is a 3D style chart.</w:t>
      </w:r>
    </w:p>
    <w:p w:rsidR="00F729E5" w:rsidRDefault="00F63C16">
      <w:pPr>
        <w:pStyle w:val="Heading3"/>
      </w:pPr>
      <w:bookmarkStart w:id="2971" w:name="section_c2df286e2d204b80ab8c6008392a2e73"/>
      <w:bookmarkStart w:id="2972" w:name="_Toc454426730"/>
      <w:r>
        <w:t>Part 4 Section 5.7.2.56, errBarType (Error Bar Type)</w:t>
      </w:r>
      <w:bookmarkEnd w:id="2971"/>
      <w:bookmarkEnd w:id="2972"/>
      <w:r w:rsidR="00BE53A7">
        <w:fldChar w:fldCharType="begin"/>
      </w:r>
      <w:r>
        <w:instrText xml:space="preserve"> XE "errBarType (Error Bar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2973" w:name="section_833b3ce08963427b9ba66926b2b7f292"/>
      <w:bookmarkStart w:id="2974" w:name="_Toc454426731"/>
      <w:r>
        <w:t>Part 4 Section 5.7.2.57, errDir (Error Bar Direction)</w:t>
      </w:r>
      <w:bookmarkEnd w:id="2973"/>
      <w:bookmarkEnd w:id="2974"/>
      <w:r w:rsidR="00BE53A7">
        <w:fldChar w:fldCharType="begin"/>
      </w:r>
      <w:r>
        <w:instrText xml:space="preserve"> XE "errDir (Error Bar Direction)" </w:instrText>
      </w:r>
      <w:r w:rsidR="00BE53A7">
        <w:fldChar w:fldCharType="end"/>
      </w:r>
    </w:p>
    <w:p w:rsidR="00F729E5" w:rsidRDefault="00F63C16">
      <w:pPr>
        <w:pStyle w:val="Definition-Field"/>
      </w:pPr>
      <w:r>
        <w:t xml:space="preserve">a.   </w:t>
      </w:r>
      <w:r>
        <w:rPr>
          <w:i/>
        </w:rPr>
        <w:t>The standard does not define the behavior when the errDir element is omitted.</w:t>
      </w:r>
    </w:p>
    <w:p w:rsidR="00F729E5" w:rsidRDefault="00F63C16">
      <w:pPr>
        <w:pStyle w:val="Definition-Field2"/>
      </w:pPr>
      <w:r>
        <w:t>In Office, if this element is not defined the default behavior is x for horizontal bar charts. For all other chart types, the default behavior is y.</w:t>
      </w:r>
    </w:p>
    <w:p w:rsidR="00F729E5" w:rsidRDefault="00F63C16">
      <w:pPr>
        <w:pStyle w:val="Definition-Field"/>
      </w:pPr>
      <w:r>
        <w:t xml:space="preserve">b.   </w:t>
      </w:r>
      <w:r>
        <w:rPr>
          <w:i/>
        </w:rPr>
        <w:t>The standard states errDir can be a child of any errBars element.</w:t>
      </w:r>
    </w:p>
    <w:p w:rsidR="00F729E5" w:rsidRDefault="00F63C16">
      <w:pPr>
        <w:pStyle w:val="Definition-Field2"/>
      </w:pPr>
      <w:r>
        <w:t>Office loads and respects this element on any errBars parent element; however, this element is only saved back out on line or scatter series.</w:t>
      </w:r>
    </w:p>
    <w:p w:rsidR="00F729E5" w:rsidRDefault="00F63C16">
      <w:pPr>
        <w:pStyle w:val="Heading3"/>
      </w:pPr>
      <w:bookmarkStart w:id="2975" w:name="section_d7de504bfede44e5b7c1730eb7a054cd"/>
      <w:bookmarkStart w:id="2976" w:name="_Toc454426732"/>
      <w:r>
        <w:t>Part 4 Section 5.7.2.58, errValType (Error Bar Value Type)</w:t>
      </w:r>
      <w:bookmarkEnd w:id="2975"/>
      <w:bookmarkEnd w:id="2976"/>
      <w:r w:rsidR="00BE53A7">
        <w:fldChar w:fldCharType="begin"/>
      </w:r>
      <w:r>
        <w:instrText xml:space="preserve"> XE "errValType (Error Bar Value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2977" w:name="section_87ba769f554c425aa84523cad8c4adda"/>
      <w:bookmarkStart w:id="2978" w:name="_Toc454426733"/>
      <w:r>
        <w:t>Part 4 Section 5.7.2.59, evenFooter (Even Footer)</w:t>
      </w:r>
      <w:bookmarkEnd w:id="2977"/>
      <w:bookmarkEnd w:id="2978"/>
      <w:r w:rsidR="00BE53A7">
        <w:fldChar w:fldCharType="begin"/>
      </w:r>
      <w:r>
        <w:instrText xml:space="preserve"> XE "evenFooter (Even Footer)" </w:instrText>
      </w:r>
      <w:r w:rsidR="00BE53A7">
        <w:fldChar w:fldCharType="end"/>
      </w:r>
    </w:p>
    <w:p w:rsidR="00F729E5" w:rsidRDefault="00F63C16">
      <w:pPr>
        <w:pStyle w:val="Definition-Field"/>
      </w:pPr>
      <w:r>
        <w:t xml:space="preserve">a.   </w:t>
      </w:r>
      <w:r>
        <w:rPr>
          <w:i/>
        </w:rPr>
        <w:t>The standard does not state any exceptions that cause the evenFooter element to be ignored.</w:t>
      </w:r>
    </w:p>
    <w:p w:rsidR="00F729E5" w:rsidRDefault="00F63C16">
      <w:pPr>
        <w:pStyle w:val="Definition-Field2"/>
      </w:pPr>
      <w:r>
        <w:t>Office ignores this element if the val attribute of the differentOddEven sibling element is not set to true.</w:t>
      </w:r>
    </w:p>
    <w:p w:rsidR="00F729E5" w:rsidRDefault="00F63C16">
      <w:pPr>
        <w:pStyle w:val="Definition-Field"/>
      </w:pPr>
      <w:r>
        <w:t xml:space="preserve">b.   </w:t>
      </w:r>
      <w:r>
        <w:rPr>
          <w:i/>
        </w:rPr>
        <w:t>The standard states that the evenFooter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2979" w:name="section_2304ba2be7d3492c9777ea0062ab6cc6"/>
      <w:bookmarkStart w:id="2980" w:name="_Toc454426734"/>
      <w:r>
        <w:t>Part 4 Section 5.7.2.60, evenHeader (Even Header)</w:t>
      </w:r>
      <w:bookmarkEnd w:id="2979"/>
      <w:bookmarkEnd w:id="2980"/>
      <w:r w:rsidR="00BE53A7">
        <w:fldChar w:fldCharType="begin"/>
      </w:r>
      <w:r>
        <w:instrText xml:space="preserve"> XE "evenHeader (Even Header)" </w:instrText>
      </w:r>
      <w:r w:rsidR="00BE53A7">
        <w:fldChar w:fldCharType="end"/>
      </w:r>
    </w:p>
    <w:p w:rsidR="00F729E5" w:rsidRDefault="00F63C16">
      <w:pPr>
        <w:pStyle w:val="Definition-Field"/>
      </w:pPr>
      <w:r>
        <w:t xml:space="preserve">a.   </w:t>
      </w:r>
      <w:r>
        <w:rPr>
          <w:i/>
        </w:rPr>
        <w:t>The standard does not state any exceptions that cause the evenHeader element to be ignored.</w:t>
      </w:r>
    </w:p>
    <w:p w:rsidR="00F729E5" w:rsidRDefault="00F63C16">
      <w:pPr>
        <w:pStyle w:val="Definition-Field2"/>
      </w:pPr>
      <w:r>
        <w:t>Office ignores this element if the val attribute of the differentOddEven sibling element is not set to true.</w:t>
      </w:r>
    </w:p>
    <w:p w:rsidR="00F729E5" w:rsidRDefault="00F63C16">
      <w:pPr>
        <w:pStyle w:val="Definition-Field"/>
      </w:pPr>
      <w:r>
        <w:t xml:space="preserve">b.   </w:t>
      </w:r>
      <w:r>
        <w:rPr>
          <w:i/>
        </w:rPr>
        <w:t>The standard states that the evenHeader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2981" w:name="section_03130137b1174a3190804a43a510eca2"/>
      <w:bookmarkStart w:id="2982" w:name="_Toc454426735"/>
      <w:r>
        <w:t>Part 4 Section 5.7.2.61, explosion (Explosion)</w:t>
      </w:r>
      <w:bookmarkEnd w:id="2981"/>
      <w:bookmarkEnd w:id="2982"/>
      <w:r w:rsidR="00BE53A7">
        <w:fldChar w:fldCharType="begin"/>
      </w:r>
      <w:r>
        <w:instrText xml:space="preserve"> XE "explosion (Explosion)"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Heading3"/>
      </w:pPr>
      <w:bookmarkStart w:id="2983" w:name="section_d87be36304a948a0a57480daadcecdac"/>
      <w:bookmarkStart w:id="2984" w:name="_Toc454426736"/>
      <w:r>
        <w:t>Part 4 Section 5.7.2.63, externalData (External Data Relationship)</w:t>
      </w:r>
      <w:bookmarkEnd w:id="2983"/>
      <w:bookmarkEnd w:id="2984"/>
      <w:r w:rsidR="00BE53A7">
        <w:fldChar w:fldCharType="begin"/>
      </w:r>
      <w:r>
        <w:instrText xml:space="preserve"> XE "externalData (External Data Relationship)" </w:instrText>
      </w:r>
      <w:r w:rsidR="00BE53A7">
        <w:fldChar w:fldCharType="end"/>
      </w:r>
    </w:p>
    <w:p w:rsidR="00F729E5" w:rsidRDefault="00F63C16">
      <w:pPr>
        <w:pStyle w:val="Definition-Field"/>
      </w:pPr>
      <w:r>
        <w:t xml:space="preserve">a.   </w:t>
      </w:r>
      <w:r>
        <w:rPr>
          <w:i/>
        </w:rPr>
        <w:t>The standard states the relationship explicitly targeted by the id attribute shall be of type http://schemas.openxmlformats.org/officeDocument/2006/relationships/package.</w:t>
      </w:r>
    </w:p>
    <w:p w:rsidR="00F729E5" w:rsidRDefault="00F63C16">
      <w:pPr>
        <w:pStyle w:val="Definition-Field2"/>
      </w:pPr>
      <w:r>
        <w:t>In Office, the relationship specified by the id attribute shall be present in the set of relationships associated with the chart’s part in the package.</w:t>
      </w:r>
    </w:p>
    <w:p w:rsidR="00F729E5" w:rsidRDefault="00F63C16">
      <w:pPr>
        <w:pStyle w:val="Heading3"/>
      </w:pPr>
      <w:bookmarkStart w:id="2985" w:name="section_e8e4e5f8a7a7440f8e3b31a94f2b65a7"/>
      <w:bookmarkStart w:id="2986" w:name="_Toc454426737"/>
      <w:r>
        <w:t>Part 4 Section 5.7.2.65, f (Formula)</w:t>
      </w:r>
      <w:bookmarkEnd w:id="2985"/>
      <w:bookmarkEnd w:id="2986"/>
      <w:r w:rsidR="00BE53A7">
        <w:fldChar w:fldCharType="begin"/>
      </w:r>
      <w:r>
        <w:instrText xml:space="preserve"> XE "f (Formula)" </w:instrText>
      </w:r>
      <w:r w:rsidR="00BE53A7">
        <w:fldChar w:fldCharType="end"/>
      </w:r>
    </w:p>
    <w:p w:rsidR="00F729E5" w:rsidRDefault="00F63C16">
      <w:pPr>
        <w:pStyle w:val="Definition-Field"/>
      </w:pPr>
      <w:r>
        <w:t xml:space="preserve">a.   </w:t>
      </w:r>
      <w:r>
        <w:rPr>
          <w:i/>
        </w:rPr>
        <w:t>The standard states that the values of the f element are defined by the XML Schema string datatype.</w:t>
      </w:r>
    </w:p>
    <w:p w:rsidR="00F729E5" w:rsidRDefault="00F63C16">
      <w:pPr>
        <w:pStyle w:val="Definition-Field2"/>
      </w:pPr>
      <w:r>
        <w:t>Office requires the f element be a formula as defined in Formulas ("</w:t>
      </w:r>
      <w:hyperlink r:id="rId249">
        <w:r>
          <w:rPr>
            <w:rStyle w:val="Hyperlink"/>
          </w:rPr>
          <w:t>[ECMA-376]</w:t>
        </w:r>
      </w:hyperlink>
      <w:r>
        <w:t xml:space="preserve"> Part 4 §3.17; Formulas"). The maximum length of the decoded string shall not exceed 8192 characters.</w:t>
      </w:r>
    </w:p>
    <w:p w:rsidR="00F729E5" w:rsidRDefault="00F63C16">
      <w:pPr>
        <w:pStyle w:val="Heading3"/>
      </w:pPr>
      <w:bookmarkStart w:id="2987" w:name="section_8bce28a2ef4d40a597b66fa1d6ebe1ec"/>
      <w:bookmarkStart w:id="2988" w:name="_Toc454426738"/>
      <w:r>
        <w:t>Part 4 Section 5.7.2.66, firstFooter (First Footer)</w:t>
      </w:r>
      <w:bookmarkEnd w:id="2987"/>
      <w:bookmarkEnd w:id="2988"/>
      <w:r w:rsidR="00BE53A7">
        <w:fldChar w:fldCharType="begin"/>
      </w:r>
      <w:r>
        <w:instrText xml:space="preserve"> XE "firstFooter (First Footer)" </w:instrText>
      </w:r>
      <w:r w:rsidR="00BE53A7">
        <w:fldChar w:fldCharType="end"/>
      </w:r>
    </w:p>
    <w:p w:rsidR="00F729E5" w:rsidRDefault="00F63C16">
      <w:pPr>
        <w:pStyle w:val="Definition-Field"/>
      </w:pPr>
      <w:r>
        <w:t xml:space="preserve">a.   </w:t>
      </w:r>
      <w:r>
        <w:rPr>
          <w:i/>
        </w:rPr>
        <w:t>The standard does not state any exceptions that cause the firstFooter element to be ignored.</w:t>
      </w:r>
    </w:p>
    <w:p w:rsidR="00F729E5" w:rsidRDefault="00F63C16">
      <w:pPr>
        <w:pStyle w:val="Definition-Field2"/>
      </w:pPr>
      <w:r>
        <w:t>Office ignores this element if the differentOddEven attribute of the parent headerFooter element is not set to true.</w:t>
      </w:r>
    </w:p>
    <w:p w:rsidR="00F729E5" w:rsidRDefault="00F63C16">
      <w:pPr>
        <w:pStyle w:val="Definition-Field"/>
      </w:pPr>
      <w:r>
        <w:t xml:space="preserve">b.   </w:t>
      </w:r>
      <w:r>
        <w:rPr>
          <w:i/>
        </w:rPr>
        <w:t>The standard states that the firstFooter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2989" w:name="section_0f88953b96834f96bad2956fc8af3509"/>
      <w:bookmarkStart w:id="2990" w:name="_Toc454426739"/>
      <w:r>
        <w:t>Part 4 Section 5.7.2.67, firstHeader (First Header)</w:t>
      </w:r>
      <w:bookmarkEnd w:id="2989"/>
      <w:bookmarkEnd w:id="2990"/>
      <w:r w:rsidR="00BE53A7">
        <w:fldChar w:fldCharType="begin"/>
      </w:r>
      <w:r>
        <w:instrText xml:space="preserve"> XE "firstHeader (First Header)" </w:instrText>
      </w:r>
      <w:r w:rsidR="00BE53A7">
        <w:fldChar w:fldCharType="end"/>
      </w:r>
    </w:p>
    <w:p w:rsidR="00F729E5" w:rsidRDefault="00F63C16">
      <w:pPr>
        <w:pStyle w:val="Definition-Field"/>
      </w:pPr>
      <w:r>
        <w:t xml:space="preserve">a.   </w:t>
      </w:r>
      <w:r>
        <w:rPr>
          <w:i/>
        </w:rPr>
        <w:t>The standard does not state any exceptions that cause the firstHeader element to be ignored.</w:t>
      </w:r>
    </w:p>
    <w:p w:rsidR="00F729E5" w:rsidRDefault="00F63C16">
      <w:pPr>
        <w:pStyle w:val="Definition-Field2"/>
      </w:pPr>
      <w:r>
        <w:t>Office ignores this element if the differentOddEven attribute of the parent headerFooter element is not set to true.</w:t>
      </w:r>
    </w:p>
    <w:p w:rsidR="00F729E5" w:rsidRDefault="00F63C16">
      <w:pPr>
        <w:pStyle w:val="Definition-Field"/>
      </w:pPr>
      <w:r>
        <w:t xml:space="preserve">b.   </w:t>
      </w:r>
      <w:r>
        <w:rPr>
          <w:i/>
        </w:rPr>
        <w:t>The standard states that the firstHeader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2991" w:name="section_799697be1dbc40d2811e9c0d4d3a4783"/>
      <w:bookmarkStart w:id="2992" w:name="_Toc454426740"/>
      <w:r>
        <w:t>Part 4 Section 5.7.2.69, floor (Floor)</w:t>
      </w:r>
      <w:bookmarkEnd w:id="2991"/>
      <w:bookmarkEnd w:id="2992"/>
      <w:r w:rsidR="00BE53A7">
        <w:fldChar w:fldCharType="begin"/>
      </w:r>
      <w:r>
        <w:instrText xml:space="preserve"> XE "floor (Floor)" </w:instrText>
      </w:r>
      <w:r w:rsidR="00BE53A7">
        <w:fldChar w:fldCharType="end"/>
      </w:r>
    </w:p>
    <w:p w:rsidR="00F729E5" w:rsidRDefault="00F63C16">
      <w:pPr>
        <w:pStyle w:val="Definition-Field"/>
      </w:pPr>
      <w:r>
        <w:t xml:space="preserve">a.   </w:t>
      </w:r>
      <w:r>
        <w:rPr>
          <w:i/>
        </w:rPr>
        <w:t>The standard states that the floor element can be a child of any chart element.</w:t>
      </w:r>
    </w:p>
    <w:p w:rsidR="00F729E5" w:rsidRDefault="00F63C16">
      <w:pPr>
        <w:pStyle w:val="Definition-Field2"/>
      </w:pPr>
      <w:r>
        <w:t>Office requires that the chart contain a 3D chart group (bar3DChart, line3DChart, area3DChart, surface3DChart, or pie3DChart) when this element is specified.</w:t>
      </w:r>
    </w:p>
    <w:p w:rsidR="00F729E5" w:rsidRDefault="00F63C16">
      <w:pPr>
        <w:pStyle w:val="Heading3"/>
      </w:pPr>
      <w:bookmarkStart w:id="2993" w:name="section_531837aeaf904785b050f3b35649a0f3"/>
      <w:bookmarkStart w:id="2994" w:name="_Toc454426741"/>
      <w:r>
        <w:t>Part 4 Section 5.7.2.70, fmtId (Format ID)</w:t>
      </w:r>
      <w:bookmarkEnd w:id="2993"/>
      <w:bookmarkEnd w:id="2994"/>
      <w:r w:rsidR="00BE53A7">
        <w:fldChar w:fldCharType="begin"/>
      </w:r>
      <w:r>
        <w:instrText xml:space="preserve"> XE "fmtId (Format ID)" </w:instrText>
      </w:r>
      <w:r w:rsidR="00BE53A7">
        <w:fldChar w:fldCharType="end"/>
      </w:r>
    </w:p>
    <w:p w:rsidR="00F729E5" w:rsidRDefault="00F63C16">
      <w:pPr>
        <w:pStyle w:val="Definition-Field"/>
      </w:pPr>
      <w:r>
        <w:t xml:space="preserve">a.   </w:t>
      </w:r>
      <w:r>
        <w:rPr>
          <w:i/>
        </w:rPr>
        <w:t>The standard states that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Heading3"/>
      </w:pPr>
      <w:bookmarkStart w:id="2995" w:name="section_599033dd4d2f44a78f7d3fbfe6d38b4a"/>
      <w:bookmarkStart w:id="2996" w:name="_Toc454426742"/>
      <w:r>
        <w:t>Part 4 Section 5.7.2.72, formatting (Formatting)</w:t>
      </w:r>
      <w:bookmarkEnd w:id="2995"/>
      <w:bookmarkEnd w:id="2996"/>
      <w:r w:rsidR="00BE53A7">
        <w:fldChar w:fldCharType="begin"/>
      </w:r>
      <w:r>
        <w:instrText xml:space="preserve"> XE "formatting (Formatting)" </w:instrText>
      </w:r>
      <w:r w:rsidR="00BE53A7">
        <w:fldChar w:fldCharType="end"/>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formatting element prevents a user from changing formatting on chart elements.</w:t>
      </w:r>
    </w:p>
    <w:p w:rsidR="00F729E5" w:rsidRDefault="00F63C16">
      <w:pPr>
        <w:pStyle w:val="Definition-Field2"/>
      </w:pPr>
      <w:r>
        <w:t>Office does not fully respect this element and does not protect the chart from formatting changes in all scenarios.</w:t>
      </w:r>
    </w:p>
    <w:p w:rsidR="00F729E5" w:rsidRDefault="00F63C16">
      <w:pPr>
        <w:pStyle w:val="Heading3"/>
      </w:pPr>
      <w:bookmarkStart w:id="2997" w:name="section_7abce46be96a4bf0a2d8b12ddc1ebd9f"/>
      <w:bookmarkStart w:id="2998" w:name="_Toc454426743"/>
      <w:r>
        <w:t>Part 4 Section 5.7.2.73, forward (Forward)</w:t>
      </w:r>
      <w:bookmarkEnd w:id="2997"/>
      <w:bookmarkEnd w:id="2998"/>
      <w:r w:rsidR="00BE53A7">
        <w:fldChar w:fldCharType="begin"/>
      </w:r>
      <w:r>
        <w:instrText xml:space="preserve"> XE "forward (Forward)" </w:instrText>
      </w:r>
      <w:r w:rsidR="00BE53A7">
        <w:fldChar w:fldCharType="end"/>
      </w:r>
    </w:p>
    <w:p w:rsidR="00F729E5" w:rsidRDefault="00F63C16">
      <w:pPr>
        <w:pStyle w:val="Definition-Field"/>
      </w:pPr>
      <w:r>
        <w:t xml:space="preserve">a.   </w:t>
      </w:r>
      <w:r>
        <w:rPr>
          <w:i/>
        </w:rPr>
        <w:t>The standard states that the value of the val attribute on non-scatter charts must be a multiple of 0.5.</w:t>
      </w:r>
    </w:p>
    <w:p w:rsidR="00F729E5" w:rsidRDefault="00F63C16">
      <w:pPr>
        <w:pStyle w:val="Definition-Field2"/>
      </w:pPr>
      <w:r>
        <w:t>Office allows the data range to include any non-negative number.</w:t>
      </w:r>
    </w:p>
    <w:p w:rsidR="00F729E5" w:rsidRDefault="00F63C16">
      <w:pPr>
        <w:pStyle w:val="Definition-Field"/>
      </w:pPr>
      <w:r>
        <w:t xml:space="preserve">b.   </w:t>
      </w:r>
      <w:r>
        <w:rPr>
          <w:i/>
        </w:rPr>
        <w:t>The standard states that attribute val is of type xsd:double.</w:t>
      </w:r>
    </w:p>
    <w:p w:rsidR="00F729E5" w:rsidRDefault="00F63C16">
      <w:pPr>
        <w:pStyle w:val="Definition-Field2"/>
      </w:pPr>
      <w:r>
        <w:t>Office does not allow INF, -INF, and NaN as supported values.  For scatterChart and bubbleChart, the value is in units, otherwise the value is in number of categories. The value of this attribute has a minimum value greater than 0.</w:t>
      </w:r>
    </w:p>
    <w:p w:rsidR="00F729E5" w:rsidRDefault="00F63C16">
      <w:pPr>
        <w:pStyle w:val="Heading3"/>
      </w:pPr>
      <w:bookmarkStart w:id="2999" w:name="section_16261eb082b24de2bf1db9cd1089de7f"/>
      <w:bookmarkStart w:id="3000" w:name="_Toc454426744"/>
      <w:r>
        <w:t>Part 4 Section 5.7.2.74, gapDepth (Gap Depth)</w:t>
      </w:r>
      <w:bookmarkEnd w:id="2999"/>
      <w:bookmarkEnd w:id="3000"/>
      <w:r w:rsidR="00BE53A7">
        <w:fldChar w:fldCharType="begin"/>
      </w:r>
      <w:r>
        <w:instrText xml:space="preserve"> XE "gapDepth (Gap Depth)" </w:instrText>
      </w:r>
      <w:r w:rsidR="00BE53A7">
        <w:fldChar w:fldCharType="end"/>
      </w:r>
    </w:p>
    <w:p w:rsidR="00F729E5" w:rsidRDefault="00F63C16">
      <w:pPr>
        <w:pStyle w:val="Definition-Field"/>
      </w:pPr>
      <w:r>
        <w:t xml:space="preserve">a.   </w:t>
      </w:r>
      <w:r>
        <w:rPr>
          <w:i/>
        </w:rPr>
        <w:t>The standard states that the gapDepth element specifies the space between bar or column clusters, as a percentage of the bar or column width.</w:t>
      </w:r>
    </w:p>
    <w:p w:rsidR="00F729E5" w:rsidRDefault="00F63C16">
      <w:pPr>
        <w:pStyle w:val="Definition-Field2"/>
      </w:pPr>
      <w:r>
        <w:t>In Office, this element specifies the space between adjacent categories in the depth axis direction, as a percentage of the bar, column, line, or base depth.</w:t>
      </w:r>
    </w:p>
    <w:p w:rsidR="00F729E5" w:rsidRDefault="00F63C16">
      <w:pPr>
        <w:pStyle w:val="Heading3"/>
      </w:pPr>
      <w:bookmarkStart w:id="3001" w:name="section_9b53973a1c024231ad7c02996b79021b"/>
      <w:bookmarkStart w:id="3002" w:name="_Toc454426745"/>
      <w:r>
        <w:t>Part 4 Section 5.7.2.75, gapWidth (Gap Width)</w:t>
      </w:r>
      <w:bookmarkEnd w:id="3001"/>
      <w:bookmarkEnd w:id="3002"/>
      <w:r w:rsidR="00BE53A7">
        <w:fldChar w:fldCharType="begin"/>
      </w:r>
      <w:r>
        <w:instrText xml:space="preserve"> XE "gapWidth (Gap Width)" </w:instrText>
      </w:r>
      <w:r w:rsidR="00BE53A7">
        <w:fldChar w:fldCharType="end"/>
      </w:r>
    </w:p>
    <w:p w:rsidR="00F729E5" w:rsidRDefault="00F63C16">
      <w:pPr>
        <w:pStyle w:val="Definition-Field"/>
      </w:pPr>
      <w:r>
        <w:t xml:space="preserve">a.   </w:t>
      </w:r>
      <w:r>
        <w:rPr>
          <w:i/>
        </w:rPr>
        <w:t>The standard states that the default value of the val attribute is 150.</w:t>
      </w:r>
    </w:p>
    <w:p w:rsidR="00F729E5" w:rsidRDefault="00F63C16">
      <w:pPr>
        <w:pStyle w:val="Definition-Field2"/>
      </w:pPr>
      <w:r>
        <w:t>Office uses a default value of 100 when the gapWidth element is inside an ofPieChart element and 150 when the gapWidth element is inside a bar3DChart, barChart, or upDownBars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how to interpret a gapWidth element on an ofPieChart element.</w:t>
      </w:r>
    </w:p>
    <w:p w:rsidR="00F729E5" w:rsidRDefault="00F63C16">
      <w:pPr>
        <w:pStyle w:val="Definition-Field2"/>
      </w:pPr>
      <w:r>
        <w:t>In Office, the gapWidth element on an ofPieChart element specifies the radius of the primary pie for an ofPieChart.</w:t>
      </w:r>
    </w:p>
    <w:p w:rsidR="00F729E5" w:rsidRDefault="00F63C16">
      <w:pPr>
        <w:pStyle w:val="Definition-Field"/>
      </w:pPr>
      <w:r>
        <w:t xml:space="preserve">c.   </w:t>
      </w:r>
      <w:r>
        <w:rPr>
          <w:i/>
        </w:rPr>
        <w:t>The standard states that the gapWidth element specifies the space between bar or column clusters, as a percentage of the bar or column width.</w:t>
      </w:r>
    </w:p>
    <w:p w:rsidR="00F729E5" w:rsidRDefault="00F63C16">
      <w:pPr>
        <w:pStyle w:val="Definition-Field2"/>
      </w:pPr>
      <w:r>
        <w:t>In Office, this element specifies the space between adjacent series clusters in the category axis direction, as a percentage of the bar or column width for bar3DChart, barChart, and upDownBars.</w:t>
      </w:r>
    </w:p>
    <w:p w:rsidR="00F729E5" w:rsidRDefault="00F63C16">
      <w:pPr>
        <w:pStyle w:val="Heading3"/>
      </w:pPr>
      <w:bookmarkStart w:id="3003" w:name="section_421c096436e54d29814db61ae8a227ce"/>
      <w:bookmarkStart w:id="3004" w:name="_Toc454426746"/>
      <w:r>
        <w:t>Part 4 Section 5.7.2.76, grouping (Grouping)</w:t>
      </w:r>
      <w:bookmarkEnd w:id="3003"/>
      <w:bookmarkEnd w:id="3004"/>
      <w:r w:rsidR="00BE53A7">
        <w:fldChar w:fldCharType="begin"/>
      </w:r>
      <w:r>
        <w:instrText xml:space="preserve"> XE "grouping (Grouping)" </w:instrText>
      </w:r>
      <w:r w:rsidR="00BE53A7">
        <w:fldChar w:fldCharType="end"/>
      </w:r>
    </w:p>
    <w:p w:rsidR="00F729E5" w:rsidRDefault="00F63C16">
      <w:pPr>
        <w:pStyle w:val="Definition-Field"/>
      </w:pPr>
      <w:r>
        <w:t xml:space="preserve">a.   </w:t>
      </w:r>
      <w:r>
        <w:rPr>
          <w:i/>
        </w:rPr>
        <w:t>The standard states that the grouping element specifies the type of grouping for a column, line, or area chart.</w:t>
      </w:r>
    </w:p>
    <w:p w:rsidR="00F729E5" w:rsidRDefault="00F63C16">
      <w:pPr>
        <w:pStyle w:val="Definition-Field2"/>
      </w:pPr>
      <w:r>
        <w:t>In Office, this element specifies the type of grouping for a line or area chart.</w:t>
      </w:r>
    </w:p>
    <w:p w:rsidR="00F729E5" w:rsidRDefault="00F63C16">
      <w:pPr>
        <w:pStyle w:val="Heading3"/>
      </w:pPr>
      <w:bookmarkStart w:id="3005" w:name="section_debc5766522f4cf3978c1fafe9851a5f"/>
      <w:bookmarkStart w:id="3006" w:name="_Toc454426747"/>
      <w:r>
        <w:t>Part 4 Section 5.7.2.77, grouping (Bar Grouping)</w:t>
      </w:r>
      <w:bookmarkEnd w:id="3005"/>
      <w:bookmarkEnd w:id="3006"/>
      <w:r w:rsidR="00BE53A7">
        <w:fldChar w:fldCharType="begin"/>
      </w:r>
      <w:r>
        <w:instrText xml:space="preserve"> XE "grouping (Bar Grouping)" </w:instrText>
      </w:r>
      <w:r w:rsidR="00BE53A7">
        <w:fldChar w:fldCharType="end"/>
      </w:r>
    </w:p>
    <w:p w:rsidR="00F729E5" w:rsidRDefault="00F63C16">
      <w:pPr>
        <w:pStyle w:val="Definition-Field"/>
      </w:pPr>
      <w:r>
        <w:t xml:space="preserve">a.   </w:t>
      </w:r>
      <w:r>
        <w:rPr>
          <w:i/>
        </w:rPr>
        <w:t>The standard states that the default value of the val attribute is clustered.</w:t>
      </w:r>
    </w:p>
    <w:p w:rsidR="00F729E5" w:rsidRDefault="00F63C16">
      <w:pPr>
        <w:pStyle w:val="Definition-Field2"/>
      </w:pPr>
      <w:r>
        <w:t>Office uses a default value of standard for this attribute.</w:t>
      </w:r>
    </w:p>
    <w:p w:rsidR="00F729E5" w:rsidRDefault="00F63C16">
      <w:pPr>
        <w:pStyle w:val="Definition-Field2"/>
      </w:pPr>
      <w:r>
        <w:t>This note applies to the following products: 2007, 2007 SP1, 2007 SP2.</w:t>
      </w:r>
    </w:p>
    <w:p w:rsidR="00F729E5" w:rsidRDefault="00F63C16">
      <w:pPr>
        <w:pStyle w:val="Heading3"/>
      </w:pPr>
      <w:bookmarkStart w:id="3007" w:name="section_f2022d865eb44ccf8c865a0b907adead"/>
      <w:bookmarkStart w:id="3008" w:name="_Toc454426748"/>
      <w:r>
        <w:t>Part 4 Section 5.7.2.78, h (Height)</w:t>
      </w:r>
      <w:bookmarkEnd w:id="3007"/>
      <w:bookmarkEnd w:id="3008"/>
      <w:r w:rsidR="00BE53A7">
        <w:fldChar w:fldCharType="begin"/>
      </w:r>
      <w:r>
        <w:instrText xml:space="preserve"> XE "h (Height)"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does not state any exceptions that cause the h element to be ignored.</w:t>
      </w:r>
    </w:p>
    <w:p w:rsidR="00F729E5" w:rsidRDefault="00F63C16">
      <w:pPr>
        <w:pStyle w:val="Definition-Field2"/>
      </w:pPr>
      <w:r>
        <w:t>Office ignores this element when a descendant of dispUnitsLbl, dLbl, title, or trendline and instead fits the element to the size of the text.</w:t>
      </w:r>
    </w:p>
    <w:p w:rsidR="00F729E5" w:rsidRDefault="00F63C16">
      <w:pPr>
        <w:pStyle w:val="Definition-Field"/>
      </w:pPr>
      <w:r>
        <w:t xml:space="preserve">b.   </w:t>
      </w:r>
      <w:r>
        <w:rPr>
          <w:i/>
        </w:rPr>
        <w:t>The standard does not state any exceptions that cause the h element to be ignored or interpreted differently.</w:t>
      </w:r>
    </w:p>
    <w:p w:rsidR="00F729E5" w:rsidRDefault="00F63C16">
      <w:pPr>
        <w:pStyle w:val="Definition-Field2"/>
      </w:pPr>
      <w:r>
        <w:t>In Office, if the value of the val attribute is greater than 1 or less than 0, this element and the parent element manualLayout are ignored. Instead, the parent of manualLayout shall use its default size and position.</w:t>
      </w:r>
    </w:p>
    <w:p w:rsidR="00F729E5" w:rsidRDefault="00F63C16">
      <w:pPr>
        <w:pStyle w:val="Heading3"/>
      </w:pPr>
      <w:bookmarkStart w:id="3009" w:name="section_335028dfe97e43b28ed095279c911a51"/>
      <w:bookmarkStart w:id="3010" w:name="_Toc454426749"/>
      <w:r>
        <w:t>Part 4 Section 5.7.2.79, headerFooter (Header and Footer)</w:t>
      </w:r>
      <w:bookmarkEnd w:id="3009"/>
      <w:bookmarkEnd w:id="3010"/>
      <w:r w:rsidR="00BE53A7">
        <w:fldChar w:fldCharType="begin"/>
      </w:r>
      <w:r>
        <w:instrText xml:space="preserve"> XE "headerFooter (Header and Footer)" </w:instrText>
      </w:r>
      <w:r w:rsidR="00BE53A7">
        <w:fldChar w:fldCharType="end"/>
      </w:r>
    </w:p>
    <w:p w:rsidR="00F729E5" w:rsidRDefault="00F63C16">
      <w:pPr>
        <w:pStyle w:val="Definition-Field"/>
      </w:pPr>
      <w:r>
        <w:t xml:space="preserve">a.   </w:t>
      </w:r>
      <w:r>
        <w:rPr>
          <w:i/>
        </w:rPr>
        <w:t>The standard states that the alignWithMargins attribute specifies that the header and footer should align with the left and right margins of the chart.</w:t>
      </w:r>
    </w:p>
    <w:p w:rsidR="00F729E5" w:rsidRDefault="00F63C16">
      <w:pPr>
        <w:pStyle w:val="Definition-Field2"/>
      </w:pPr>
      <w:r>
        <w:t>In Office, a value of true for this attribute specifies that the left and right edges of the header and footer align with the left and right margins of chart. A value of false specifies the application will determine the alignment.</w:t>
      </w:r>
    </w:p>
    <w:p w:rsidR="00F729E5" w:rsidRDefault="00F63C16">
      <w:pPr>
        <w:pStyle w:val="Definition-Field"/>
      </w:pPr>
      <w:r>
        <w:t xml:space="preserve">b.   </w:t>
      </w:r>
      <w:r>
        <w:rPr>
          <w:i/>
        </w:rPr>
        <w:t>The standard specifies on and off as valid values for  the attributes alignsWithMargins, differentFirst, and differentOddEven.</w:t>
      </w:r>
    </w:p>
    <w:p w:rsidR="00F729E5" w:rsidRDefault="00F63C16">
      <w:pPr>
        <w:pStyle w:val="Definition-Field2"/>
      </w:pPr>
      <w:r>
        <w:t>In Office, on and off are not valid values for these attributes.</w:t>
      </w:r>
    </w:p>
    <w:p w:rsidR="00F729E5" w:rsidRDefault="00F63C16">
      <w:pPr>
        <w:pStyle w:val="Definition-Field2"/>
      </w:pPr>
      <w:r>
        <w:t>This note applies to the following products: 2007, 2007 SP1, 2007 SP2.</w:t>
      </w:r>
    </w:p>
    <w:p w:rsidR="00F729E5" w:rsidRDefault="00F63C16">
      <w:pPr>
        <w:pStyle w:val="Heading3"/>
      </w:pPr>
      <w:bookmarkStart w:id="3011" w:name="section_529b248c071148a98b3818bec9a70c80"/>
      <w:bookmarkStart w:id="3012" w:name="_Toc454426750"/>
      <w:r>
        <w:t>Part 4 Section 5.7.2.81, hMode (Height Mode)</w:t>
      </w:r>
      <w:bookmarkEnd w:id="3011"/>
      <w:bookmarkEnd w:id="3012"/>
      <w:r w:rsidR="00BE53A7">
        <w:fldChar w:fldCharType="begin"/>
      </w:r>
      <w:r>
        <w:instrText xml:space="preserve"> XE "hMode (Height Mode)"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f973cc0baf7431e822bd9275165f010">
        <w:r>
          <w:rPr>
            <w:rStyle w:val="Hyperlink"/>
          </w:rPr>
          <w:t>wMode, §5.7.2.232(a)</w:t>
        </w:r>
      </w:hyperlink>
      <w:r>
        <w:rPr>
          <w:i/>
        </w:rPr>
        <w:t>.</w:t>
      </w:r>
    </w:p>
    <w:p w:rsidR="00F729E5" w:rsidRDefault="00F63C16">
      <w:pPr>
        <w:pStyle w:val="Definition-Field"/>
      </w:pPr>
      <w:r>
        <w:t xml:space="preserve">a.   </w:t>
      </w:r>
      <w:r>
        <w:rPr>
          <w:i/>
        </w:rPr>
        <w:t>The standard states that edge is a valid value for the val attribute of hMode.</w:t>
      </w:r>
    </w:p>
    <w:p w:rsidR="00F729E5" w:rsidRDefault="00F63C16">
      <w:pPr>
        <w:pStyle w:val="Definition-Field2"/>
      </w:pPr>
      <w:r>
        <w:t>Office only saves a value of factor for the val attribute.  Files opened with val equal to edge will be changed to factor on save and the val of sibling element h will be  updated to reflect this mode change and correctly preserve the manual size.</w:t>
      </w:r>
    </w:p>
    <w:p w:rsidR="00F729E5" w:rsidRDefault="00F63C16">
      <w:pPr>
        <w:pStyle w:val="Heading3"/>
      </w:pPr>
      <w:bookmarkStart w:id="3013" w:name="section_95e4d4d3ab4f42188d9cb32e0d804721"/>
      <w:bookmarkStart w:id="3014" w:name="_Toc454426751"/>
      <w:r>
        <w:t>Part 4 Section 5.7.2.82, holeSize (Hole Size)</w:t>
      </w:r>
      <w:bookmarkEnd w:id="3013"/>
      <w:bookmarkEnd w:id="3014"/>
      <w:r w:rsidR="00BE53A7">
        <w:fldChar w:fldCharType="begin"/>
      </w:r>
      <w:r>
        <w:instrText xml:space="preserve"> XE "holeSize (Hole Size)" </w:instrText>
      </w:r>
      <w:r w:rsidR="00BE53A7">
        <w:fldChar w:fldCharType="end"/>
      </w:r>
    </w:p>
    <w:p w:rsidR="00F729E5" w:rsidRDefault="00F63C16">
      <w:pPr>
        <w:pStyle w:val="Definition-Field"/>
      </w:pPr>
      <w:r>
        <w:t xml:space="preserve">a.   </w:t>
      </w:r>
      <w:r>
        <w:rPr>
          <w:i/>
        </w:rPr>
        <w:t>The standard states that the val attribute specifies that the contents of this attribute will contain a hole size between 10 and 90.</w:t>
      </w:r>
    </w:p>
    <w:p w:rsidR="00F729E5" w:rsidRDefault="00F63C16">
      <w:pPr>
        <w:pStyle w:val="Definition-Field2"/>
      </w:pPr>
      <w:r>
        <w:t>In Office, the val attribute specifies that the contents of this attribute will contain a hole size as defined by the ST_HoleSize simple type.</w:t>
      </w:r>
    </w:p>
    <w:p w:rsidR="00F729E5" w:rsidRDefault="00F63C16">
      <w:pPr>
        <w:pStyle w:val="Definition-Field"/>
      </w:pPr>
      <w:r>
        <w:t xml:space="preserve">b.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3015" w:name="section_a0dd3117f1174b5ebefaa7c1ed3774d3"/>
      <w:bookmarkStart w:id="3016" w:name="_Toc454426752"/>
      <w:r>
        <w:t>Part 4 Section 5.7.2.83, hPercent (Height Percent)</w:t>
      </w:r>
      <w:bookmarkEnd w:id="3015"/>
      <w:bookmarkEnd w:id="3016"/>
      <w:r w:rsidR="00BE53A7">
        <w:fldChar w:fldCharType="begin"/>
      </w:r>
      <w:r>
        <w:instrText xml:space="preserve"> XE "hPercent (Height Percent)" </w:instrText>
      </w:r>
      <w:r w:rsidR="00BE53A7">
        <w:fldChar w:fldCharType="end"/>
      </w:r>
    </w:p>
    <w:p w:rsidR="00F729E5" w:rsidRDefault="00F63C16">
      <w:pPr>
        <w:pStyle w:val="Definition-Field"/>
      </w:pPr>
      <w:r>
        <w:t xml:space="preserve">a.   </w:t>
      </w:r>
      <w:r>
        <w:rPr>
          <w:i/>
        </w:rPr>
        <w:t>The standard does not define the behavior when the hPercent element is omitted.</w:t>
      </w:r>
    </w:p>
    <w:p w:rsidR="00F729E5" w:rsidRDefault="00F63C16">
      <w:pPr>
        <w:pStyle w:val="Definition-Field2"/>
      </w:pPr>
      <w:r>
        <w:t>If this element is omitted, Office uses automatic scaling.  If automatic scaling is enabled, the height of the 3-D chart expressed as a percentage of the chart width shall be the ratio of plot area height to plot area width.</w:t>
      </w:r>
    </w:p>
    <w:p w:rsidR="00F729E5" w:rsidRDefault="00F63C16">
      <w:pPr>
        <w:pStyle w:val="Definition-Field"/>
      </w:pPr>
      <w:r>
        <w:t xml:space="preserve">b.   </w:t>
      </w:r>
      <w:r>
        <w:rPr>
          <w:i/>
        </w:rPr>
        <w:t>The standard does not specify how to interpret the hPercent element on a pie3Dchart.</w:t>
      </w:r>
    </w:p>
    <w:p w:rsidR="00F729E5" w:rsidRDefault="00F63C16">
      <w:pPr>
        <w:pStyle w:val="Definition-Field2"/>
      </w:pPr>
      <w:r>
        <w:t>In Office, this element on a pie3DChart specifies that the thickness of the 3-D pie chart shall be the default thickness (defined by the SpreadsheetML application) multiplied by the height percent.</w:t>
      </w:r>
    </w:p>
    <w:p w:rsidR="00F729E5" w:rsidRDefault="00F63C16">
      <w:pPr>
        <w:pStyle w:val="Definition-Field"/>
      </w:pPr>
      <w:r>
        <w:t xml:space="preserve">c.   </w:t>
      </w:r>
      <w:r>
        <w:rPr>
          <w:i/>
        </w:rPr>
        <w:t>The standard states that the hPercent element specifies the height of a 3-D chart as a percentage of the chart width.</w:t>
      </w:r>
    </w:p>
    <w:p w:rsidR="00F729E5" w:rsidRDefault="00F63C16">
      <w:pPr>
        <w:pStyle w:val="Definition-Field2"/>
      </w:pPr>
      <w:r>
        <w:t>In Office, this element specifies the height of a 3-D chart as a percentage of the 3-D plot area width, and disables automatic scaling for the chart height.</w:t>
      </w:r>
    </w:p>
    <w:p w:rsidR="00F729E5" w:rsidRDefault="00F63C16">
      <w:pPr>
        <w:pStyle w:val="Heading3"/>
      </w:pPr>
      <w:bookmarkStart w:id="3017" w:name="section_d093c7a58b7f45f4a522ac5d6417e68c"/>
      <w:bookmarkStart w:id="3018" w:name="_Toc454426753"/>
      <w:r>
        <w:t>Part 4 Section 5.7.2.84, idx (Index)</w:t>
      </w:r>
      <w:bookmarkEnd w:id="3017"/>
      <w:bookmarkEnd w:id="3018"/>
      <w:r w:rsidR="00BE53A7">
        <w:fldChar w:fldCharType="begin"/>
      </w:r>
      <w:r>
        <w:instrText xml:space="preserve"> XE "idx (Index)" </w:instrText>
      </w:r>
      <w:r w:rsidR="00BE53A7">
        <w:fldChar w:fldCharType="end"/>
      </w:r>
    </w:p>
    <w:p w:rsidR="00F729E5" w:rsidRDefault="00F63C16">
      <w:pPr>
        <w:pStyle w:val="Definition-Field"/>
      </w:pPr>
      <w:r>
        <w:t xml:space="preserve">a.   </w:t>
      </w:r>
      <w:r>
        <w:rPr>
          <w:i/>
        </w:rPr>
        <w:t>The standard places no restrictions on the val attribute beyond type information.</w:t>
      </w:r>
    </w:p>
    <w:p w:rsidR="00F729E5" w:rsidRDefault="00F63C16">
      <w:pPr>
        <w:pStyle w:val="Definition-Field2"/>
      </w:pPr>
      <w:r>
        <w:t>Office requires that the value of the val attribute be unique amongst idx elements within the same collection.</w:t>
      </w:r>
    </w:p>
    <w:p w:rsidR="00F729E5" w:rsidRDefault="00F63C16">
      <w:pPr>
        <w:pStyle w:val="Definition-Field"/>
      </w:pPr>
      <w:r>
        <w:t xml:space="preserve">b.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Heading3"/>
      </w:pPr>
      <w:bookmarkStart w:id="3019" w:name="section_f1edb969ea654011a23479625fc3003c"/>
      <w:bookmarkStart w:id="3020" w:name="_Toc454426754"/>
      <w:r>
        <w:t>Part 4 Section 5.7.2.85, intercept (Intercept)</w:t>
      </w:r>
      <w:bookmarkEnd w:id="3019"/>
      <w:bookmarkEnd w:id="3020"/>
      <w:r w:rsidR="00BE53A7">
        <w:fldChar w:fldCharType="begin"/>
      </w:r>
      <w:r>
        <w:instrText xml:space="preserve"> XE "intercept (Intercept)"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Heading3"/>
      </w:pPr>
      <w:bookmarkStart w:id="3021" w:name="section_a4683ec5f30a4d3f8bd8cd1fdac663a5"/>
      <w:bookmarkStart w:id="3022" w:name="_Toc454426755"/>
      <w:r>
        <w:t>Part 4 Section 5.7.2.86, invertIfNegative (Invert if Negative)</w:t>
      </w:r>
      <w:bookmarkEnd w:id="3021"/>
      <w:bookmarkEnd w:id="3022"/>
      <w:r w:rsidR="00BE53A7">
        <w:fldChar w:fldCharType="begin"/>
      </w:r>
      <w:r>
        <w:instrText xml:space="preserve"> XE "invertIfNegative (Invert if Negative)"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any exceptions that cause this element to be ignored.</w:t>
      </w:r>
    </w:p>
    <w:p w:rsidR="00F729E5" w:rsidRDefault="00F63C16">
      <w:pPr>
        <w:pStyle w:val="Definition-Field2"/>
      </w:pPr>
      <w:r>
        <w:t>Office ignores this element and always inverts the negative values if the ancestors include bubbleChart.</w:t>
      </w:r>
    </w:p>
    <w:p w:rsidR="00F729E5" w:rsidRDefault="00F63C16">
      <w:pPr>
        <w:pStyle w:val="Heading3"/>
      </w:pPr>
      <w:bookmarkStart w:id="3023" w:name="section_e147d1ada61449f9baefdb6524c14f69"/>
      <w:bookmarkStart w:id="3024" w:name="_Toc454426756"/>
      <w:r>
        <w:t>Part 4 Section 5.7.2.88, layout (Layout)</w:t>
      </w:r>
      <w:bookmarkEnd w:id="3023"/>
      <w:bookmarkEnd w:id="3024"/>
      <w:r w:rsidR="00BE53A7">
        <w:fldChar w:fldCharType="begin"/>
      </w:r>
      <w:r>
        <w:instrText xml:space="preserve"> XE "layout (Layout)" </w:instrText>
      </w:r>
      <w:r w:rsidR="00BE53A7">
        <w:fldChar w:fldCharType="end"/>
      </w:r>
    </w:p>
    <w:p w:rsidR="00F729E5" w:rsidRDefault="00F63C16">
      <w:pPr>
        <w:pStyle w:val="Definition-Field"/>
      </w:pPr>
      <w:r>
        <w:t xml:space="preserve">a.   </w:t>
      </w:r>
      <w:r>
        <w:rPr>
          <w:i/>
        </w:rPr>
        <w:t>The standard states that the manualLayout and extLst child elements both have a minOccurs=0.</w:t>
      </w:r>
    </w:p>
    <w:p w:rsidR="00F729E5" w:rsidRDefault="00F63C16">
      <w:pPr>
        <w:pStyle w:val="Definition-Field2"/>
      </w:pPr>
      <w:r>
        <w:t>Office will not save this element if the manualLayout child element is not present when the parent element is dLbl or trendlineLbl, even if this element has an extLst child element.</w:t>
      </w:r>
    </w:p>
    <w:p w:rsidR="00F729E5" w:rsidRDefault="00F63C16">
      <w:pPr>
        <w:pStyle w:val="Heading3"/>
      </w:pPr>
      <w:bookmarkStart w:id="3025" w:name="section_3c99ea4e993e4e23bfe68f56c161c0c2"/>
      <w:bookmarkStart w:id="3026" w:name="_Toc454426757"/>
      <w:r>
        <w:t>Part 4 Section 5.7.2.89, layoutTarget (Layout Target)</w:t>
      </w:r>
      <w:bookmarkEnd w:id="3025"/>
      <w:bookmarkEnd w:id="3026"/>
      <w:r w:rsidR="00BE53A7">
        <w:fldChar w:fldCharType="begin"/>
      </w:r>
      <w:r>
        <w:instrText xml:space="preserve"> XE "layoutTarget (Layout Target)" </w:instrText>
      </w:r>
      <w:r w:rsidR="00BE53A7">
        <w:fldChar w:fldCharType="end"/>
      </w:r>
    </w:p>
    <w:p w:rsidR="00F729E5" w:rsidRDefault="00F63C16">
      <w:pPr>
        <w:pStyle w:val="Definition-Field"/>
      </w:pPr>
      <w:r>
        <w:t xml:space="preserve">a.   </w:t>
      </w:r>
      <w:r>
        <w:rPr>
          <w:i/>
        </w:rPr>
        <w:t>The standard states that this element can be a child of any manualLayout element.</w:t>
      </w:r>
    </w:p>
    <w:p w:rsidR="00F729E5" w:rsidRDefault="00F63C16">
      <w:pPr>
        <w:pStyle w:val="Definition-Field2"/>
      </w:pPr>
      <w:r>
        <w:t>Office requires that the ancestors not include dispUnitsLbl, dLbl, legend, title, and trendlineLbl when this element is specified.</w:t>
      </w:r>
    </w:p>
    <w:p w:rsidR="00F729E5" w:rsidRDefault="00F63C16">
      <w:pPr>
        <w:pStyle w:val="Heading3"/>
      </w:pPr>
      <w:bookmarkStart w:id="3027" w:name="section_231c9e4205a7408d9648e17789c97ac6"/>
      <w:bookmarkStart w:id="3028" w:name="_Toc454426758"/>
      <w:r>
        <w:t>Part 4 Section 5.7.2.92, leaderLines (Leader Lines)</w:t>
      </w:r>
      <w:bookmarkEnd w:id="3027"/>
      <w:bookmarkEnd w:id="3028"/>
      <w:r w:rsidR="00BE53A7">
        <w:fldChar w:fldCharType="begin"/>
      </w:r>
      <w:r>
        <w:instrText xml:space="preserve"> XE "leaderLines (Leader Lines)" </w:instrText>
      </w:r>
      <w:r w:rsidR="00BE53A7">
        <w:fldChar w:fldCharType="end"/>
      </w:r>
    </w:p>
    <w:p w:rsidR="00F729E5" w:rsidRDefault="00F63C16">
      <w:pPr>
        <w:pStyle w:val="Definition-Field"/>
      </w:pPr>
      <w:r>
        <w:t xml:space="preserve">a.   </w:t>
      </w:r>
      <w:r>
        <w:rPr>
          <w:i/>
        </w:rPr>
        <w:t>The standard states that this element can be a child of any dLbls element.</w:t>
      </w:r>
    </w:p>
    <w:p w:rsidR="00F729E5" w:rsidRDefault="00F63C16">
      <w:pPr>
        <w:pStyle w:val="Definition-Field2"/>
      </w:pPr>
      <w:r>
        <w:t>Office requires that the value of the val attribute of sibling element showLeaderLines is true when this element is specified.</w:t>
      </w:r>
    </w:p>
    <w:p w:rsidR="00F729E5" w:rsidRDefault="00F63C16">
      <w:pPr>
        <w:pStyle w:val="Definition-Field"/>
      </w:pPr>
      <w:r>
        <w:t xml:space="preserve">b.   </w:t>
      </w:r>
      <w:r>
        <w:rPr>
          <w:i/>
        </w:rPr>
        <w:t>The standard states that this element can be a child of any dLbls element.</w:t>
      </w:r>
    </w:p>
    <w:p w:rsidR="00F729E5" w:rsidRDefault="00F63C16">
      <w:pPr>
        <w:pStyle w:val="Definition-Field2"/>
      </w:pPr>
      <w:r>
        <w:t>Office requires that the ancestor include doughnutChart, ofPieChart, pie3DChart, or pieChart when this element is specified.</w:t>
      </w:r>
    </w:p>
    <w:p w:rsidR="00F729E5" w:rsidRDefault="00F63C16">
      <w:pPr>
        <w:pStyle w:val="Heading3"/>
      </w:pPr>
      <w:bookmarkStart w:id="3029" w:name="section_040b53c5b55f4f1cb20806d7f78de7d8"/>
      <w:bookmarkStart w:id="3030" w:name="_Toc454426759"/>
      <w:r>
        <w:t>Part 4 Section 5.7.2.96, legendPos (Legend Position)</w:t>
      </w:r>
      <w:bookmarkEnd w:id="3029"/>
      <w:bookmarkEnd w:id="3030"/>
      <w:r w:rsidR="00BE53A7">
        <w:fldChar w:fldCharType="begin"/>
      </w:r>
      <w:r>
        <w:instrText xml:space="preserve"> XE "legendPos (Legend Position)" </w:instrText>
      </w:r>
      <w:r w:rsidR="00BE53A7">
        <w:fldChar w:fldCharType="end"/>
      </w:r>
    </w:p>
    <w:p w:rsidR="00F729E5" w:rsidRDefault="00F63C16">
      <w:pPr>
        <w:pStyle w:val="Definition-Field"/>
      </w:pPr>
      <w:r>
        <w:t xml:space="preserve">a.   </w:t>
      </w:r>
      <w:r>
        <w:rPr>
          <w:i/>
        </w:rPr>
        <w:t>The standard does not state any exceptions that cause this element to be ignored.</w:t>
      </w:r>
    </w:p>
    <w:p w:rsidR="00F729E5" w:rsidRDefault="00F63C16">
      <w:pPr>
        <w:pStyle w:val="Definition-Field2"/>
      </w:pPr>
      <w:r>
        <w:t>In Office, when this element is specified along with the manualLayout child element of the layout sibling element the exact position of the legend is overridden by the manual layout.</w:t>
      </w:r>
    </w:p>
    <w:p w:rsidR="00F729E5" w:rsidRDefault="00F63C16">
      <w:pPr>
        <w:pStyle w:val="Heading3"/>
      </w:pPr>
      <w:bookmarkStart w:id="3031" w:name="section_2a65d88cb07d4d17ae6d21728c5b983f"/>
      <w:bookmarkStart w:id="3032" w:name="_Toc454426760"/>
      <w:r>
        <w:t>Part 4 Section 5.7.2.97, line3DChart (3D Line Charts)</w:t>
      </w:r>
      <w:bookmarkEnd w:id="3031"/>
      <w:bookmarkEnd w:id="3032"/>
      <w:r w:rsidR="00BE53A7">
        <w:fldChar w:fldCharType="begin"/>
      </w:r>
      <w:r>
        <w:instrText xml:space="preserve"> XE "line3DChart (3D Line Charts)" </w:instrText>
      </w:r>
      <w:r w:rsidR="00BE53A7">
        <w:fldChar w:fldCharType="end"/>
      </w:r>
    </w:p>
    <w:p w:rsidR="00F729E5" w:rsidRDefault="00F63C16">
      <w:pPr>
        <w:pStyle w:val="Definition-Field"/>
      </w:pPr>
      <w:r>
        <w:t xml:space="preserve">a.   </w:t>
      </w:r>
      <w:r>
        <w:rPr>
          <w:i/>
        </w:rPr>
        <w:t>The standard states that the values of the child element axId are defined by the XML Schema unsignedInt datatype.</w:t>
      </w:r>
    </w:p>
    <w:p w:rsidR="00F729E5" w:rsidRDefault="00F63C16">
      <w:pPr>
        <w:pStyle w:val="Definition-Field2"/>
      </w:pPr>
      <w:r>
        <w:t>In Office, child element axId has a maximum value of 2147483647.</w:t>
      </w:r>
    </w:p>
    <w:p w:rsidR="00F729E5" w:rsidRDefault="00F63C16">
      <w:pPr>
        <w:pStyle w:val="Definition-Field"/>
      </w:pPr>
      <w:r>
        <w:t xml:space="preserve">b.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3033" w:name="section_0d6bf6270faf44099b2e75542f2ff728"/>
      <w:bookmarkStart w:id="3034" w:name="_Toc454426761"/>
      <w:r>
        <w:t>Part 4 Section 5.7.2.98, lineChart (Line Charts)</w:t>
      </w:r>
      <w:bookmarkEnd w:id="3033"/>
      <w:bookmarkEnd w:id="3034"/>
      <w:r w:rsidR="00BE53A7">
        <w:fldChar w:fldCharType="begin"/>
      </w:r>
      <w:r>
        <w:instrText xml:space="preserve"> XE "lineChart (Line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a65d88cb07d4d17ae6d21728c5b983f">
        <w:r>
          <w:rPr>
            <w:rStyle w:val="Hyperlink"/>
          </w:rPr>
          <w:t>line3DChart, §5.7.2.97(b)</w:t>
        </w:r>
      </w:hyperlink>
      <w:r>
        <w:rPr>
          <w:i/>
        </w:rPr>
        <w:t>.</w:t>
      </w:r>
    </w:p>
    <w:p w:rsidR="00F729E5" w:rsidRDefault="00F63C16">
      <w:pPr>
        <w:pStyle w:val="Heading3"/>
      </w:pPr>
      <w:bookmarkStart w:id="3035" w:name="section_d33c8f5e1dd744929d95a30e9d668d22"/>
      <w:bookmarkStart w:id="3036" w:name="_Toc454426762"/>
      <w:r>
        <w:t>Part 4 Section 5.7.2.100, lvl (Level)</w:t>
      </w:r>
      <w:bookmarkEnd w:id="3035"/>
      <w:bookmarkEnd w:id="3036"/>
      <w:r w:rsidR="00BE53A7">
        <w:fldChar w:fldCharType="begin"/>
      </w:r>
      <w:r>
        <w:instrText xml:space="preserve"> XE "lvl (Level)" </w:instrText>
      </w:r>
      <w:r w:rsidR="00BE53A7">
        <w:fldChar w:fldCharType="end"/>
      </w:r>
    </w:p>
    <w:p w:rsidR="00F729E5" w:rsidRDefault="00F63C16">
      <w:pPr>
        <w:pStyle w:val="Definition-Field"/>
      </w:pPr>
      <w:r>
        <w:t xml:space="preserve">a.   </w:t>
      </w:r>
      <w:r>
        <w:rPr>
          <w:i/>
        </w:rPr>
        <w:t>The standard states that the maxOccurs value for the pt child element is unbounded.</w:t>
      </w:r>
    </w:p>
    <w:p w:rsidR="00F729E5" w:rsidRDefault="00F63C16">
      <w:pPr>
        <w:pStyle w:val="Definition-Field2"/>
      </w:pPr>
      <w:r>
        <w:t>Office limits the occurrences of this element to 2147483647; occurrences greater than 1048576 will be ignored on load and discarded on save.</w:t>
      </w:r>
    </w:p>
    <w:p w:rsidR="00F729E5" w:rsidRDefault="00F63C16">
      <w:pPr>
        <w:pStyle w:val="Heading3"/>
      </w:pPr>
      <w:bookmarkStart w:id="3037" w:name="section_efe9d9328e2441cebbe4d018693e9d0e"/>
      <w:bookmarkStart w:id="3038" w:name="_Toc454426763"/>
      <w:r>
        <w:t>Part 4 Section 5.7.2.102, majorTickMark (Major Tick Mark)</w:t>
      </w:r>
      <w:bookmarkEnd w:id="3037"/>
      <w:bookmarkEnd w:id="3038"/>
      <w:r w:rsidR="00BE53A7">
        <w:fldChar w:fldCharType="begin"/>
      </w:r>
      <w:r>
        <w:instrText xml:space="preserve"> XE "majorTickMark (Major Tick Mark)" </w:instrText>
      </w:r>
      <w:r w:rsidR="00BE53A7">
        <w:fldChar w:fldCharType="end"/>
      </w:r>
    </w:p>
    <w:p w:rsidR="00F729E5" w:rsidRDefault="00F63C16">
      <w:pPr>
        <w:pStyle w:val="Definition-Field"/>
      </w:pPr>
      <w:r>
        <w:t xml:space="preserve">a.   </w:t>
      </w:r>
      <w:r>
        <w:rPr>
          <w:i/>
        </w:rPr>
        <w:t>The standard states that the val attribute of this element specifies the minor tick mark position.</w:t>
      </w:r>
    </w:p>
    <w:p w:rsidR="00F729E5" w:rsidRDefault="00F63C16">
      <w:pPr>
        <w:pStyle w:val="Definition-Field2"/>
      </w:pPr>
      <w:r>
        <w:t>In Office, the val attribute of this element specifies the major tick mark position.</w:t>
      </w:r>
    </w:p>
    <w:p w:rsidR="00F729E5" w:rsidRDefault="00F63C16">
      <w:pPr>
        <w:pStyle w:val="Definition-Field"/>
      </w:pPr>
      <w:r>
        <w:t xml:space="preserve">b.   </w:t>
      </w:r>
      <w:r>
        <w:rPr>
          <w:i/>
        </w:rPr>
        <w:t>The standard states that the default value of the val attribute is cross.</w:t>
      </w:r>
    </w:p>
    <w:p w:rsidR="00F729E5" w:rsidRDefault="00F63C16">
      <w:pPr>
        <w:pStyle w:val="Definition-Field2"/>
      </w:pPr>
      <w:r>
        <w:t>Office uses a default value of out for this attribute.</w:t>
      </w:r>
    </w:p>
    <w:p w:rsidR="00F729E5" w:rsidRDefault="00F63C16">
      <w:pPr>
        <w:pStyle w:val="Definition-Field2"/>
      </w:pPr>
      <w:r>
        <w:t>This note applies to the following products: 2007, 2007 SP1, 2007 SP2.</w:t>
      </w:r>
    </w:p>
    <w:p w:rsidR="00F729E5" w:rsidRDefault="00F63C16">
      <w:pPr>
        <w:pStyle w:val="Heading3"/>
      </w:pPr>
      <w:bookmarkStart w:id="3039" w:name="section_879eb27079154643801a68e77c02e331"/>
      <w:bookmarkStart w:id="3040" w:name="_Toc454426764"/>
      <w:r>
        <w:t>Part 4 Section 5.7.2.103, majorTimeUnit (Major Time Unit)</w:t>
      </w:r>
      <w:bookmarkEnd w:id="3039"/>
      <w:bookmarkEnd w:id="3040"/>
      <w:r w:rsidR="00BE53A7">
        <w:fldChar w:fldCharType="begin"/>
      </w:r>
      <w:r>
        <w:instrText xml:space="preserve"> XE "majorTimeUnit (Major Time Unit)"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f6072028d66498286ff40d54672fc99">
        <w:r>
          <w:rPr>
            <w:rStyle w:val="Hyperlink"/>
          </w:rPr>
          <w:t>baseTimeUnit, §5.7.2.18(a)</w:t>
        </w:r>
      </w:hyperlink>
      <w:r>
        <w:rPr>
          <w:i/>
        </w:rPr>
        <w:t xml:space="preserve">; </w:t>
      </w:r>
      <w:hyperlink w:anchor="Section_16d266ff067e44b09de0f40e192616d5">
        <w:r>
          <w:rPr>
            <w:rStyle w:val="Hyperlink"/>
          </w:rPr>
          <w:t>minorTimeUnit, §5.7.2.112(a)</w:t>
        </w:r>
      </w:hyperlink>
      <w:r>
        <w:rPr>
          <w:i/>
        </w:rPr>
        <w:t>.</w:t>
      </w:r>
    </w:p>
    <w:p w:rsidR="00F729E5" w:rsidRDefault="00F63C16">
      <w:pPr>
        <w:pStyle w:val="Definition-Field"/>
      </w:pPr>
      <w:r>
        <w:t xml:space="preserve">a.   </w:t>
      </w:r>
      <w:r>
        <w:rPr>
          <w:i/>
        </w:rPr>
        <w:t>The standard states the default value of the val attribute is days.</w:t>
      </w:r>
    </w:p>
    <w:p w:rsidR="00F729E5" w:rsidRDefault="00F63C16">
      <w:pPr>
        <w:pStyle w:val="Definition-Field2"/>
      </w:pPr>
      <w:r>
        <w:t>Office uses a default value appropriate to the range of user data.</w:t>
      </w:r>
    </w:p>
    <w:p w:rsidR="00F729E5" w:rsidRDefault="00F63C16">
      <w:pPr>
        <w:pStyle w:val="Definition-Field2"/>
      </w:pPr>
      <w:r>
        <w:t>This note applies to the following products: 2007, 2007 SP1, 2007 SP2.</w:t>
      </w:r>
    </w:p>
    <w:p w:rsidR="00F729E5" w:rsidRDefault="00F63C16">
      <w:pPr>
        <w:pStyle w:val="Heading3"/>
      </w:pPr>
      <w:bookmarkStart w:id="3041" w:name="section_76b3ab21cf524c24941303bc6b94b0af"/>
      <w:bookmarkStart w:id="3042" w:name="_Toc454426765"/>
      <w:r>
        <w:t>Part 4 Section 5.7.2.104, majorUnit (Major Unit)</w:t>
      </w:r>
      <w:bookmarkEnd w:id="3041"/>
      <w:bookmarkEnd w:id="3042"/>
      <w:r w:rsidR="00BE53A7">
        <w:fldChar w:fldCharType="begin"/>
      </w:r>
      <w:r>
        <w:instrText xml:space="preserve"> XE "majorUnit (Major Unit)" </w:instrText>
      </w:r>
      <w:r w:rsidR="00BE53A7">
        <w:fldChar w:fldCharType="end"/>
      </w:r>
    </w:p>
    <w:p w:rsidR="00F729E5" w:rsidRDefault="00F63C16">
      <w:pPr>
        <w:pStyle w:val="Definition-Field"/>
      </w:pPr>
      <w:r>
        <w:t xml:space="preserve">a.   </w:t>
      </w:r>
      <w:r>
        <w:rPr>
          <w:i/>
        </w:rPr>
        <w:t>The standard states that the minimum value of the val attribute is equal to 0.</w:t>
      </w:r>
    </w:p>
    <w:p w:rsidR="00F729E5" w:rsidRDefault="00F63C16">
      <w:pPr>
        <w:pStyle w:val="Definition-Field2"/>
      </w:pPr>
      <w:r>
        <w:t>Office requires that the value of the val attribute be greater than or equal to 1 when the parent element is dateAx.</w:t>
      </w:r>
    </w:p>
    <w:p w:rsidR="00F729E5" w:rsidRDefault="00F63C16">
      <w:pPr>
        <w:pStyle w:val="Heading3"/>
      </w:pPr>
      <w:bookmarkStart w:id="3043" w:name="section_1cb673b62e294096b01f0bf2fd06efbc"/>
      <w:bookmarkStart w:id="3044" w:name="_Toc454426766"/>
      <w:r>
        <w:t>Part 4 Section 5.7.2.105, manualLayout (Manual Layout)</w:t>
      </w:r>
      <w:bookmarkEnd w:id="3043"/>
      <w:bookmarkEnd w:id="3044"/>
      <w:r w:rsidR="00BE53A7">
        <w:fldChar w:fldCharType="begin"/>
      </w:r>
      <w:r>
        <w:instrText xml:space="preserve"> XE "manualLayout (Manual Layout)" </w:instrText>
      </w:r>
      <w:r w:rsidR="00BE53A7">
        <w:fldChar w:fldCharType="end"/>
      </w:r>
    </w:p>
    <w:p w:rsidR="00F729E5" w:rsidRDefault="00F63C16">
      <w:pPr>
        <w:pStyle w:val="Definition-Field"/>
      </w:pPr>
      <w:r>
        <w:t xml:space="preserve">a.   </w:t>
      </w:r>
      <w:r>
        <w:rPr>
          <w:i/>
        </w:rPr>
        <w:t>The standard does not place any restrictions on when the attributes can be specified.</w:t>
      </w:r>
    </w:p>
    <w:p w:rsidR="00F729E5" w:rsidRDefault="00F63C16">
      <w:pPr>
        <w:pStyle w:val="Definition-Field2"/>
      </w:pPr>
      <w:r>
        <w:t>Office requires that attributes h, w, x, and y all be specified if one is specified and the ancestors include legend or plotArea.  If x or y are specified and the ancestors include dispUnitsLbl, dLbl, title, or trendlineLbl, both shall be specified.</w:t>
      </w:r>
    </w:p>
    <w:p w:rsidR="00F729E5" w:rsidRDefault="00F63C16">
      <w:pPr>
        <w:pStyle w:val="Heading3"/>
      </w:pPr>
      <w:bookmarkStart w:id="3045" w:name="section_1241f16ec5c644968582d81f57d84d5d"/>
      <w:bookmarkStart w:id="3046" w:name="_Toc454426767"/>
      <w:r>
        <w:t>Part 4 Section 5.7.2.106, marker (Marker)</w:t>
      </w:r>
      <w:bookmarkEnd w:id="3045"/>
      <w:bookmarkEnd w:id="3046"/>
      <w:r w:rsidR="00BE53A7">
        <w:fldChar w:fldCharType="begin"/>
      </w:r>
      <w:r>
        <w:instrText xml:space="preserve"> XE "marker (Marker)" </w:instrText>
      </w:r>
      <w:r w:rsidR="00BE53A7">
        <w:fldChar w:fldCharType="end"/>
      </w:r>
    </w:p>
    <w:p w:rsidR="00F729E5" w:rsidRDefault="00F63C16">
      <w:pPr>
        <w:pStyle w:val="Definition-Field"/>
      </w:pPr>
      <w:r>
        <w:t xml:space="preserve">a.   </w:t>
      </w:r>
      <w:r>
        <w:rPr>
          <w:i/>
        </w:rPr>
        <w:t>The standard states this element can be a child of any ser (Line Chart Series) element.</w:t>
      </w:r>
    </w:p>
    <w:p w:rsidR="00F729E5" w:rsidRDefault="00F63C16">
      <w:pPr>
        <w:pStyle w:val="Definition-Field2"/>
      </w:pPr>
      <w:r>
        <w:t>Office requires that the ancestors not include line3DChart when this element is specified.</w:t>
      </w:r>
    </w:p>
    <w:p w:rsidR="00F729E5" w:rsidRDefault="00F63C16">
      <w:pPr>
        <w:pStyle w:val="Heading3"/>
      </w:pPr>
      <w:bookmarkStart w:id="3047" w:name="section_4909f5163a144afdbb65684190566117"/>
      <w:bookmarkStart w:id="3048" w:name="_Toc454426768"/>
      <w:r>
        <w:t>Part 4 Section 5.7.2.107, marker (Show Marker)</w:t>
      </w:r>
      <w:bookmarkEnd w:id="3047"/>
      <w:bookmarkEnd w:id="3048"/>
      <w:r w:rsidR="00BE53A7">
        <w:fldChar w:fldCharType="begin"/>
      </w:r>
      <w:r>
        <w:instrText xml:space="preserve"> XE "marker (Show Marker)"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e69cd964db9744369de97728caff1cd7">
        <w:r>
          <w:rPr>
            <w:rStyle w:val="Hyperlink"/>
          </w:rPr>
          <w:t>applyToEnd, §5.7.2.1(a)</w:t>
        </w:r>
      </w:hyperlink>
      <w:r>
        <w:rPr>
          <w:i/>
        </w:rPr>
        <w:t xml:space="preserve">; </w:t>
      </w:r>
      <w:hyperlink w:anchor="Section_efe62daa7ae4467dacd524ef7d41272d">
        <w:r>
          <w:rPr>
            <w:rStyle w:val="Hyperlink"/>
          </w:rPr>
          <w:t>applyToFront, §5.7.2.2(a)</w:t>
        </w:r>
      </w:hyperlink>
      <w:r>
        <w:rPr>
          <w:i/>
        </w:rPr>
        <w:t xml:space="preserve">; </w:t>
      </w:r>
      <w:hyperlink w:anchor="Section_7080a24538904655b6206e8a61193443">
        <w:r>
          <w:rPr>
            <w:rStyle w:val="Hyperlink"/>
          </w:rPr>
          <w:t>applyToSides, §5.7.2.3(a)</w:t>
        </w:r>
      </w:hyperlink>
      <w:r>
        <w:rPr>
          <w:i/>
        </w:rPr>
        <w:t>.</w:t>
      </w:r>
    </w:p>
    <w:p w:rsidR="00F729E5" w:rsidRDefault="00F63C16">
      <w:pPr>
        <w:pStyle w:val="Definition-Field"/>
      </w:pPr>
      <w:r>
        <w:t xml:space="preserve">a.   </w:t>
      </w:r>
      <w:r>
        <w:rPr>
          <w:i/>
        </w:rPr>
        <w:t>The standard states this element is a boolean that, when true, specifies that the marker shall be shown.</w:t>
      </w:r>
    </w:p>
    <w:p w:rsidR="00F729E5" w:rsidRDefault="00F63C16">
      <w:pPr>
        <w:pStyle w:val="Definition-Field2"/>
      </w:pPr>
      <w:r>
        <w:t>Office always ignores and does not use this element to define if markers shall be shown.</w:t>
      </w:r>
    </w:p>
    <w:p w:rsidR="00F729E5" w:rsidRDefault="00F63C16">
      <w:pPr>
        <w:pStyle w:val="Heading3"/>
      </w:pPr>
      <w:bookmarkStart w:id="3049" w:name="section_cc034f4694ab490195d25b2fc892d732"/>
      <w:bookmarkStart w:id="3050" w:name="_Toc454426769"/>
      <w:r>
        <w:t>Part 4 Section 5.7.2.108, max (Maximum)</w:t>
      </w:r>
      <w:bookmarkEnd w:id="3049"/>
      <w:bookmarkEnd w:id="3050"/>
      <w:r w:rsidR="00BE53A7">
        <w:fldChar w:fldCharType="begin"/>
      </w:r>
      <w:r>
        <w:instrText xml:space="preserve"> XE "max (Maximum)"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Heading3"/>
      </w:pPr>
      <w:bookmarkStart w:id="3051" w:name="section_b7437aa7cee44f638154ab090edd2317"/>
      <w:bookmarkStart w:id="3052" w:name="_Toc454426770"/>
      <w:r>
        <w:t>Part 4 Section 5.7.2.109, min (Minimum)</w:t>
      </w:r>
      <w:bookmarkEnd w:id="3051"/>
      <w:bookmarkEnd w:id="3052"/>
      <w:r w:rsidR="00BE53A7">
        <w:fldChar w:fldCharType="begin"/>
      </w:r>
      <w:r>
        <w:instrText xml:space="preserve"> XE "min (Minimum)"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Heading3"/>
      </w:pPr>
      <w:bookmarkStart w:id="3053" w:name="section_4a57e6f0058e4263b568a5c5610b524e"/>
      <w:bookmarkStart w:id="3054" w:name="_Toc454426771"/>
      <w:r>
        <w:t>Part 4 Section 5.7.2.111, minorTickMark (Minor Tick Mark)</w:t>
      </w:r>
      <w:bookmarkEnd w:id="3053"/>
      <w:bookmarkEnd w:id="3054"/>
      <w:r w:rsidR="00BE53A7">
        <w:fldChar w:fldCharType="begin"/>
      </w:r>
      <w:r>
        <w:instrText xml:space="preserve"> XE "minorTickMark (Minor Tick Mark)" </w:instrText>
      </w:r>
      <w:r w:rsidR="00BE53A7">
        <w:fldChar w:fldCharType="end"/>
      </w:r>
    </w:p>
    <w:p w:rsidR="00F729E5" w:rsidRDefault="00F63C16">
      <w:pPr>
        <w:pStyle w:val="Definition-Field"/>
      </w:pPr>
      <w:r>
        <w:t xml:space="preserve">a.   </w:t>
      </w:r>
      <w:r>
        <w:rPr>
          <w:i/>
        </w:rPr>
        <w:t>The standard states the default value of the val attribute is cross.</w:t>
      </w:r>
    </w:p>
    <w:p w:rsidR="00F729E5" w:rsidRDefault="00F63C16">
      <w:pPr>
        <w:pStyle w:val="Definition-Field2"/>
      </w:pPr>
      <w:r>
        <w:t>Office uses a default value of none for this attribute.</w:t>
      </w:r>
    </w:p>
    <w:p w:rsidR="00F729E5" w:rsidRDefault="00F63C16">
      <w:pPr>
        <w:pStyle w:val="Definition-Field2"/>
      </w:pPr>
      <w:r>
        <w:t>This note applies to the following products: 2007, 2007 SP1, 2007 SP2.</w:t>
      </w:r>
    </w:p>
    <w:p w:rsidR="00F729E5" w:rsidRDefault="00F63C16">
      <w:pPr>
        <w:pStyle w:val="Heading3"/>
      </w:pPr>
      <w:bookmarkStart w:id="3055" w:name="section_16d266ff067e44b09de0f40e192616d5"/>
      <w:bookmarkStart w:id="3056" w:name="_Toc454426772"/>
      <w:r>
        <w:t>Part 4 Section 5.7.2.112, minorTimeUnit (Minor Time Unit)</w:t>
      </w:r>
      <w:bookmarkEnd w:id="3055"/>
      <w:bookmarkEnd w:id="3056"/>
      <w:r w:rsidR="00BE53A7">
        <w:fldChar w:fldCharType="begin"/>
      </w:r>
      <w:r>
        <w:instrText xml:space="preserve"> XE "minorTimeUnit (Minor Time Unit)"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3f6072028d66498286ff40d54672fc99">
        <w:r>
          <w:rPr>
            <w:rStyle w:val="Hyperlink"/>
          </w:rPr>
          <w:t>baseTimeUnit, §5.7.2.18(a)</w:t>
        </w:r>
      </w:hyperlink>
      <w:r>
        <w:rPr>
          <w:i/>
        </w:rPr>
        <w:t xml:space="preserve">; </w:t>
      </w:r>
      <w:hyperlink w:anchor="Section_879eb27079154643801a68e77c02e331">
        <w:r>
          <w:rPr>
            <w:rStyle w:val="Hyperlink"/>
          </w:rPr>
          <w:t>majorTimeUnit, §5.7.2.103(a)</w:t>
        </w:r>
      </w:hyperlink>
      <w:r>
        <w:rPr>
          <w:i/>
        </w:rPr>
        <w:t>.</w:t>
      </w:r>
    </w:p>
    <w:p w:rsidR="00F729E5" w:rsidRDefault="00F63C16">
      <w:pPr>
        <w:pStyle w:val="Definition-Field"/>
      </w:pPr>
      <w:r>
        <w:t xml:space="preserve">a.   </w:t>
      </w:r>
      <w:r>
        <w:rPr>
          <w:i/>
        </w:rPr>
        <w:t>The standard states that the default value of the val attribute is days.</w:t>
      </w:r>
    </w:p>
    <w:p w:rsidR="00F729E5" w:rsidRDefault="00F63C16">
      <w:pPr>
        <w:pStyle w:val="Definition-Field2"/>
      </w:pPr>
      <w:r>
        <w:t>Office uses a default value appropriate to the range of user data.</w:t>
      </w:r>
    </w:p>
    <w:p w:rsidR="00F729E5" w:rsidRDefault="00F63C16">
      <w:pPr>
        <w:pStyle w:val="Definition-Field2"/>
      </w:pPr>
      <w:r>
        <w:t>This note applies to the following products: 2007, 2007 SP1, 2007 SP2.</w:t>
      </w:r>
    </w:p>
    <w:p w:rsidR="00F729E5" w:rsidRDefault="00F63C16">
      <w:pPr>
        <w:pStyle w:val="Heading3"/>
      </w:pPr>
      <w:bookmarkStart w:id="3057" w:name="section_571bedd574e34676aac50b3f697f05c4"/>
      <w:bookmarkStart w:id="3058" w:name="_Toc454426773"/>
      <w:r>
        <w:t>Part 4 Section 5.7.2.113, minorUnit (Minor Unit)</w:t>
      </w:r>
      <w:bookmarkEnd w:id="3057"/>
      <w:bookmarkEnd w:id="3058"/>
      <w:r w:rsidR="00BE53A7">
        <w:fldChar w:fldCharType="begin"/>
      </w:r>
      <w:r>
        <w:instrText xml:space="preserve"> XE "minorUnit (Minor Unit)" </w:instrText>
      </w:r>
      <w:r w:rsidR="00BE53A7">
        <w:fldChar w:fldCharType="end"/>
      </w:r>
    </w:p>
    <w:p w:rsidR="00F729E5" w:rsidRDefault="00F63C16">
      <w:pPr>
        <w:pStyle w:val="Definition-Field"/>
      </w:pPr>
      <w:r>
        <w:t xml:space="preserve">a.   </w:t>
      </w:r>
      <w:r>
        <w:rPr>
          <w:i/>
        </w:rPr>
        <w:t>The standard states that the minimum value of the val attribute is equal to 0.</w:t>
      </w:r>
    </w:p>
    <w:p w:rsidR="00F729E5" w:rsidRDefault="00F63C16">
      <w:pPr>
        <w:pStyle w:val="Definition-Field2"/>
      </w:pPr>
      <w:r>
        <w:t>Office requires that the value of the val attribute be greater than or equal to 1 when the parent element is dateAx.</w:t>
      </w:r>
    </w:p>
    <w:p w:rsidR="00F729E5" w:rsidRDefault="00F63C16">
      <w:pPr>
        <w:pStyle w:val="Heading3"/>
      </w:pPr>
      <w:bookmarkStart w:id="3059" w:name="section_2ad7bf09c3824ce08dba3530cc894d43"/>
      <w:bookmarkStart w:id="3060" w:name="_Toc454426774"/>
      <w:r>
        <w:t>Part 4 Section 5.7.2.114, minus (Minus)</w:t>
      </w:r>
      <w:bookmarkEnd w:id="3059"/>
      <w:bookmarkEnd w:id="3060"/>
      <w:r w:rsidR="00BE53A7">
        <w:fldChar w:fldCharType="begin"/>
      </w:r>
      <w:r>
        <w:instrText xml:space="preserve"> XE "minus (Minus)" </w:instrText>
      </w:r>
      <w:r w:rsidR="00BE53A7">
        <w:fldChar w:fldCharType="end"/>
      </w:r>
    </w:p>
    <w:p w:rsidR="00F729E5" w:rsidRDefault="00F63C16">
      <w:pPr>
        <w:pStyle w:val="Definition-Field"/>
      </w:pPr>
      <w:r>
        <w:t xml:space="preserve">a.   </w:t>
      </w:r>
      <w:r>
        <w:rPr>
          <w:i/>
        </w:rPr>
        <w:t>The standard states that this element shall be used only when the errValType is cust.</w:t>
      </w:r>
    </w:p>
    <w:p w:rsidR="00F729E5" w:rsidRDefault="00F63C16">
      <w:pPr>
        <w:pStyle w:val="Definition-Field2"/>
      </w:pPr>
      <w:r>
        <w:t>Office also saves out this element if the errValType is stdErr and the error bar value had been custom type during the current workbook session.</w:t>
      </w:r>
    </w:p>
    <w:p w:rsidR="00F729E5" w:rsidRDefault="00F63C16">
      <w:pPr>
        <w:pStyle w:val="Heading3"/>
      </w:pPr>
      <w:bookmarkStart w:id="3061" w:name="section_2d2b70365b4a42e3bef2cf8fb43eb487"/>
      <w:bookmarkStart w:id="3062" w:name="_Toc454426775"/>
      <w:r>
        <w:t>Part 4 Section 5.7.2.115, multiLvlStrCache (Multi Level String Cache)</w:t>
      </w:r>
      <w:bookmarkEnd w:id="3061"/>
      <w:bookmarkEnd w:id="3062"/>
      <w:r w:rsidR="00BE53A7">
        <w:fldChar w:fldCharType="begin"/>
      </w:r>
      <w:r>
        <w:instrText xml:space="preserve"> XE "multiLvlStrCache (Multi Level String Cache)" </w:instrText>
      </w:r>
      <w:r w:rsidR="00BE53A7">
        <w:fldChar w:fldCharType="end"/>
      </w:r>
    </w:p>
    <w:p w:rsidR="00F729E5" w:rsidRDefault="00F63C16">
      <w:pPr>
        <w:pStyle w:val="Definition-Field"/>
      </w:pPr>
      <w:r>
        <w:t xml:space="preserve">a.   </w:t>
      </w:r>
      <w:r>
        <w:rPr>
          <w:i/>
        </w:rPr>
        <w:t>The standard states that this element specifies the last data shown on the chart for a category axis.</w:t>
      </w:r>
    </w:p>
    <w:p w:rsidR="00F729E5" w:rsidRDefault="00F63C16">
      <w:pPr>
        <w:pStyle w:val="Definition-Field2"/>
      </w:pPr>
      <w:r>
        <w:t>In Office, this element specifies a cache of the labels on the category axis, or the x-values in a bubble or scatter chart.</w:t>
      </w:r>
    </w:p>
    <w:p w:rsidR="00F729E5" w:rsidRDefault="00F63C16">
      <w:pPr>
        <w:pStyle w:val="Heading3"/>
      </w:pPr>
      <w:bookmarkStart w:id="3063" w:name="section_2d6ab05710e74c26896911a3e1227070"/>
      <w:bookmarkStart w:id="3064" w:name="_Toc454426776"/>
      <w:r>
        <w:t>Part 4 Section 5.7.2.116, multiLvlStrRef (Multi Level String Reference)</w:t>
      </w:r>
      <w:bookmarkEnd w:id="3063"/>
      <w:bookmarkEnd w:id="3064"/>
      <w:r w:rsidR="00BE53A7">
        <w:fldChar w:fldCharType="begin"/>
      </w:r>
      <w:r>
        <w:instrText xml:space="preserve"> XE "multiLvlStrRef (Multi Level String Reference)" </w:instrText>
      </w:r>
      <w:r w:rsidR="00BE53A7">
        <w:fldChar w:fldCharType="end"/>
      </w:r>
    </w:p>
    <w:p w:rsidR="00F729E5" w:rsidRDefault="00F63C16">
      <w:pPr>
        <w:pStyle w:val="Definition-Field"/>
      </w:pPr>
      <w:r>
        <w:t xml:space="preserve">a.   </w:t>
      </w:r>
      <w:r>
        <w:rPr>
          <w:i/>
        </w:rPr>
        <w:t>The standard states that this element specifies  a reference to data for the category axis with a cache of the last values used.</w:t>
      </w:r>
    </w:p>
    <w:p w:rsidR="00F729E5" w:rsidRDefault="00F63C16">
      <w:pPr>
        <w:pStyle w:val="Definition-Field2"/>
      </w:pPr>
      <w:r>
        <w:t>In Office, this element specifies a reference to data for the category axis (or for the x-values in a bubble or scatter chart), along with a cache of the last values used.</w:t>
      </w:r>
    </w:p>
    <w:p w:rsidR="00F729E5" w:rsidRDefault="00F63C16">
      <w:pPr>
        <w:pStyle w:val="Heading3"/>
      </w:pPr>
      <w:bookmarkStart w:id="3065" w:name="section_efde262bc6d646f185758ad4561f040d"/>
      <w:bookmarkStart w:id="3066" w:name="_Toc454426777"/>
      <w:r>
        <w:t>Part 4 Section 5.7.2.118, name (Pivot Name)</w:t>
      </w:r>
      <w:bookmarkEnd w:id="3065"/>
      <w:bookmarkEnd w:id="3066"/>
      <w:r w:rsidR="00BE53A7">
        <w:fldChar w:fldCharType="begin"/>
      </w:r>
      <w:r>
        <w:instrText xml:space="preserve"> XE "name (Pivot Name)" </w:instrText>
      </w:r>
      <w:r w:rsidR="00BE53A7">
        <w:fldChar w:fldCharType="end"/>
      </w:r>
    </w:p>
    <w:p w:rsidR="00F729E5" w:rsidRDefault="00F63C16">
      <w:pPr>
        <w:pStyle w:val="Definition-Field"/>
      </w:pPr>
      <w:r>
        <w:t xml:space="preserve">a.   </w:t>
      </w:r>
      <w:r>
        <w:rPr>
          <w:i/>
        </w:rPr>
        <w:t>The standard states that this element specifies the name of the PivotTable to get the data for the chart from.</w:t>
      </w:r>
    </w:p>
    <w:p w:rsidR="00F729E5" w:rsidRDefault="00F63C16">
      <w:r>
        <w:t>In Office, the name of the PivotTable is defined using the following format:</w:t>
      </w:r>
    </w:p>
    <w:p w:rsidR="00F729E5" w:rsidRDefault="00F63C16">
      <w:r>
        <w:t>[</w:t>
      </w:r>
      <w:r>
        <w:rPr>
          <w:i/>
        </w:rPr>
        <w:t>filename</w:t>
      </w:r>
      <w:r>
        <w:t>]</w:t>
      </w:r>
      <w:r>
        <w:rPr>
          <w:i/>
        </w:rPr>
        <w:t>sheet</w:t>
      </w:r>
      <w:r>
        <w:t>!</w:t>
      </w:r>
      <w:r>
        <w:rPr>
          <w:i/>
        </w:rPr>
        <w:t>pivottable</w:t>
      </w:r>
    </w:p>
    <w:p w:rsidR="00F729E5" w:rsidRDefault="00F63C16">
      <w:r>
        <w:rPr>
          <w:i/>
        </w:rPr>
        <w:t xml:space="preserve">filename </w:t>
      </w:r>
      <w:r>
        <w:t xml:space="preserve">is the name of the SpreadsheetML file containing the PivotTable, </w:t>
      </w:r>
      <w:r>
        <w:rPr>
          <w:i/>
        </w:rPr>
        <w:t>sheet</w:t>
      </w:r>
      <w:r>
        <w:t xml:space="preserve"> is the name of the worksheet containing the PivotTable, and </w:t>
      </w:r>
      <w:r>
        <w:rPr>
          <w:i/>
        </w:rPr>
        <w:t xml:space="preserve">pivottable </w:t>
      </w:r>
      <w:r>
        <w:t xml:space="preserve">is the name of the PivotTable itself.  The name of the PivotTable matches the </w:t>
      </w:r>
      <w:r>
        <w:rPr>
          <w:b/>
        </w:rPr>
        <w:t>name</w:t>
      </w:r>
      <w:r>
        <w:t xml:space="preserve"> attribute of the pivotTableDefinition element (“</w:t>
      </w:r>
      <w:hyperlink r:id="rId250">
        <w:r>
          <w:rPr>
            <w:rStyle w:val="Hyperlink"/>
          </w:rPr>
          <w:t>[ECMA-376]</w:t>
        </w:r>
      </w:hyperlink>
      <w:r>
        <w:t xml:space="preserve"> Part 4 §3.10.1.73; pivotTableDefinition (PivotTable Definition)”) of the associated PivotTable.</w:t>
      </w:r>
    </w:p>
    <w:p w:rsidR="00F729E5" w:rsidRDefault="00F63C16">
      <w:r>
        <w:t>If the name is not specified in the correct format or refers to an object that does not exist, no association between the chart and the PivotTable is made.</w:t>
      </w:r>
    </w:p>
    <w:p w:rsidR="00F729E5" w:rsidRDefault="00F63C16">
      <w:pPr>
        <w:pStyle w:val="Heading3"/>
      </w:pPr>
      <w:bookmarkStart w:id="3067" w:name="section_1e57b091bd4445db9c8e166945a3ec4c"/>
      <w:bookmarkStart w:id="3068" w:name="_Toc454426778"/>
      <w:r>
        <w:t>Part 4 Section 5.7.2.119, noEndCap (No End Cap)</w:t>
      </w:r>
      <w:bookmarkEnd w:id="3067"/>
      <w:bookmarkEnd w:id="3068"/>
      <w:r w:rsidR="00BE53A7">
        <w:fldChar w:fldCharType="begin"/>
      </w:r>
      <w:r>
        <w:instrText xml:space="preserve"> XE "noEndCap (No End Cap)"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069" w:name="section_94c60c0382a748e0bef5ac4e7f810375"/>
      <w:bookmarkStart w:id="3070" w:name="_Toc454426779"/>
      <w:r>
        <w:t>Part 4 Section 5.7.2.120, noMultiLvlLbl (No Multi-level Labels)</w:t>
      </w:r>
      <w:bookmarkEnd w:id="3069"/>
      <w:bookmarkEnd w:id="3070"/>
      <w:r w:rsidR="00BE53A7">
        <w:fldChar w:fldCharType="begin"/>
      </w:r>
      <w:r>
        <w:instrText xml:space="preserve"> XE "noMultiLvlLbl (No Multi-level Labels)"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f1a3bf0c8a34e00891c69e4cf56030c">
        <w:r>
          <w:rPr>
            <w:rStyle w:val="Hyperlink"/>
          </w:rPr>
          <w:t>dateAx, §5.7.2.39(a)</w:t>
        </w:r>
      </w:hyperlink>
      <w:r>
        <w:rPr>
          <w:i/>
        </w:rPr>
        <w:t>.</w:t>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071" w:name="section_baa94e341d3e4d59a139d9955fcdcf79"/>
      <w:bookmarkStart w:id="3072" w:name="_Toc454426780"/>
      <w:r>
        <w:t>Part 4 Section 5.7.2.122, numFmt (Number Format)</w:t>
      </w:r>
      <w:bookmarkEnd w:id="3071"/>
      <w:bookmarkEnd w:id="3072"/>
      <w:r w:rsidR="00BE53A7">
        <w:fldChar w:fldCharType="begin"/>
      </w:r>
      <w:r>
        <w:instrText xml:space="preserve"> XE "numFmt (Number Format)" </w:instrText>
      </w:r>
      <w:r w:rsidR="00BE53A7">
        <w:fldChar w:fldCharType="end"/>
      </w:r>
    </w:p>
    <w:p w:rsidR="00F729E5" w:rsidRDefault="00F63C16">
      <w:pPr>
        <w:pStyle w:val="Definition-Field"/>
      </w:pPr>
      <w:r>
        <w:t xml:space="preserve">a.   </w:t>
      </w:r>
      <w:r>
        <w:rPr>
          <w:i/>
        </w:rPr>
        <w:t>The standard states that the default value of the sourceLinked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sourceLinked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sourceLinked attribute should be respected when the parent is TrendlineLbl.</w:t>
      </w:r>
    </w:p>
    <w:p w:rsidR="00F729E5" w:rsidRDefault="00F63C16">
      <w:pPr>
        <w:pStyle w:val="Definition-Field2"/>
      </w:pPr>
      <w:r>
        <w:t>In Office, if this element is parented by a TrendlineLbl element, the sourceLinked attribute is not used.</w:t>
      </w:r>
    </w:p>
    <w:p w:rsidR="00F729E5" w:rsidRDefault="00F63C16">
      <w:pPr>
        <w:pStyle w:val="Heading3"/>
      </w:pPr>
      <w:bookmarkStart w:id="3073" w:name="section_cb69b5dea19d467b97fdaccf285baac3"/>
      <w:bookmarkStart w:id="3074" w:name="_Toc454426781"/>
      <w:r>
        <w:t>Part 4 Section 5.7.2.125, oddFooter (Odd Footer)</w:t>
      </w:r>
      <w:bookmarkEnd w:id="3073"/>
      <w:bookmarkEnd w:id="3074"/>
      <w:r w:rsidR="00BE53A7">
        <w:fldChar w:fldCharType="begin"/>
      </w:r>
      <w:r>
        <w:instrText xml:space="preserve"> XE "oddFooter (Odd Footer)" </w:instrText>
      </w:r>
      <w:r w:rsidR="00BE53A7">
        <w:fldChar w:fldCharType="end"/>
      </w:r>
    </w:p>
    <w:p w:rsidR="00F729E5" w:rsidRDefault="00F63C16">
      <w:pPr>
        <w:pStyle w:val="Definition-Field"/>
      </w:pPr>
      <w:r>
        <w:t xml:space="preserve">a.   </w:t>
      </w:r>
      <w:r>
        <w:rPr>
          <w:i/>
        </w:rPr>
        <w:t>The standard states that this element defines the footer to use on odd numbered pages.</w:t>
      </w:r>
    </w:p>
    <w:p w:rsidR="00F729E5" w:rsidRDefault="00F63C16">
      <w:pPr>
        <w:pStyle w:val="Definition-Field2"/>
      </w:pPr>
      <w:r>
        <w:t>Office applies this footer to all pages if the differentOddEven attribute of the parent element equals false.  Office does not apply this footer to the first page if the differentFirst attribute of the parent element equals true.</w:t>
      </w:r>
    </w:p>
    <w:p w:rsidR="00F729E5" w:rsidRDefault="00F63C16">
      <w:pPr>
        <w:pStyle w:val="Definition-Field"/>
      </w:pPr>
      <w:r>
        <w:t xml:space="preserve">b.   </w:t>
      </w:r>
      <w:r>
        <w:rPr>
          <w:i/>
        </w:rPr>
        <w:t>The standard states that this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3075" w:name="section_564b24454943482987e20df90c2adcc5"/>
      <w:bookmarkStart w:id="3076" w:name="_Toc454426782"/>
      <w:r>
        <w:t>Part 4 Section 5.7.2.126, oddHeader (Odd Header)</w:t>
      </w:r>
      <w:bookmarkEnd w:id="3075"/>
      <w:bookmarkEnd w:id="3076"/>
      <w:r w:rsidR="00BE53A7">
        <w:fldChar w:fldCharType="begin"/>
      </w:r>
      <w:r>
        <w:instrText xml:space="preserve"> XE "oddHeader (Odd Header)" </w:instrText>
      </w:r>
      <w:r w:rsidR="00BE53A7">
        <w:fldChar w:fldCharType="end"/>
      </w:r>
    </w:p>
    <w:p w:rsidR="00F729E5" w:rsidRDefault="00F63C16">
      <w:pPr>
        <w:pStyle w:val="Definition-Field"/>
      </w:pPr>
      <w:r>
        <w:t xml:space="preserve">a.   </w:t>
      </w:r>
      <w:r>
        <w:rPr>
          <w:i/>
        </w:rPr>
        <w:t>The standard states that this element defines the header to use on odd numbered pages.</w:t>
      </w:r>
    </w:p>
    <w:p w:rsidR="00F729E5" w:rsidRDefault="00F63C16">
      <w:pPr>
        <w:pStyle w:val="Definition-Field2"/>
      </w:pPr>
      <w:r>
        <w:t>Office applies this header to all pages if the differentOddEven attribute of the parent element equals false.  Office does not apply this header to the first page if the differentFirst attribute of the parent element equals true.</w:t>
      </w:r>
    </w:p>
    <w:p w:rsidR="00F729E5" w:rsidRDefault="00F63C16">
      <w:pPr>
        <w:pStyle w:val="Definition-Field"/>
      </w:pPr>
      <w:r>
        <w:t xml:space="preserve">b.   </w:t>
      </w:r>
      <w:r>
        <w:rPr>
          <w:i/>
        </w:rPr>
        <w:t>The standard states that this element is of type ST_XString.</w:t>
      </w:r>
    </w:p>
    <w:p w:rsidR="00F729E5" w:rsidRDefault="00F63C16">
      <w:pPr>
        <w:pStyle w:val="Definition-Field2"/>
      </w:pPr>
      <w:r>
        <w:t>Office does not attempt to decode the character escape sequences defined in ST_XString.</w:t>
      </w:r>
    </w:p>
    <w:p w:rsidR="00F729E5" w:rsidRDefault="00F63C16">
      <w:pPr>
        <w:pStyle w:val="Heading3"/>
      </w:pPr>
      <w:bookmarkStart w:id="3077" w:name="section_706ea9a71aa04d889126db1574edc80f"/>
      <w:bookmarkStart w:id="3078" w:name="_Toc454426783"/>
      <w:r>
        <w:t>Part 4 Section 5.7.2.127, ofPieChart (Pie of Pie or Bar of Pie Charts)</w:t>
      </w:r>
      <w:bookmarkEnd w:id="3077"/>
      <w:bookmarkEnd w:id="3078"/>
      <w:r w:rsidR="00BE53A7">
        <w:fldChar w:fldCharType="begin"/>
      </w:r>
      <w:r>
        <w:instrText xml:space="preserve"> XE "ofPieChart (Pie of Pie or Bar of Pie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d6928a7c697429c9849263a1c3d0e77">
        <w:r>
          <w:rPr>
            <w:rStyle w:val="Hyperlink"/>
          </w:rPr>
          <w:t>pie3DChart, §5.7.2.141(b)</w:t>
        </w:r>
      </w:hyperlink>
      <w:r>
        <w:rPr>
          <w:i/>
        </w:rPr>
        <w:t>.</w:t>
      </w:r>
    </w:p>
    <w:p w:rsidR="00F729E5" w:rsidRDefault="00F63C16">
      <w:pPr>
        <w:pStyle w:val="Definition-Field"/>
      </w:pPr>
      <w:r>
        <w:t xml:space="preserve">a.   </w:t>
      </w:r>
      <w:r>
        <w:rPr>
          <w:i/>
        </w:rPr>
        <w:t>The standard states that this element contains the pie of pie or bar of pie series on this chart.</w:t>
      </w:r>
    </w:p>
    <w:p w:rsidR="00F729E5" w:rsidRDefault="00F63C16">
      <w:pPr>
        <w:pStyle w:val="Definition-Field2"/>
      </w:pPr>
      <w:r>
        <w:t>In Office, this element specifies an ofPieChart that has a primary pie chart and a secondary bar (Bar of Pie) or pie (Pie of Pie) chart. The data in the secondary chart are aggregated into an additional “Other” slice in the primary chart.</w:t>
      </w:r>
    </w:p>
    <w:p w:rsidR="00F729E5" w:rsidRDefault="00F63C16">
      <w:pPr>
        <w:pStyle w:val="Heading3"/>
      </w:pPr>
      <w:bookmarkStart w:id="3079" w:name="section_213c08a2535d4640bf2792c24be41f5e"/>
      <w:bookmarkStart w:id="3080" w:name="_Toc454426784"/>
      <w:r>
        <w:t>Part 4 Section 5.7.2.128, ofPieType (Pie of Pie or Bar of Pie Type)</w:t>
      </w:r>
      <w:bookmarkEnd w:id="3079"/>
      <w:bookmarkEnd w:id="3080"/>
      <w:r w:rsidR="00BE53A7">
        <w:fldChar w:fldCharType="begin"/>
      </w:r>
      <w:r>
        <w:instrText xml:space="preserve"> XE "ofPieType (Pie of Pie or Bar of Pie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3081" w:name="section_99a3e1a951b64a92aa01684847df643e"/>
      <w:bookmarkStart w:id="3082" w:name="_Toc454426785"/>
      <w:r>
        <w:t>Part 4 Section 5.7.2.129, order (Order)</w:t>
      </w:r>
      <w:bookmarkEnd w:id="3081"/>
      <w:bookmarkEnd w:id="3082"/>
      <w:r w:rsidR="00BE53A7">
        <w:fldChar w:fldCharType="begin"/>
      </w:r>
      <w:r>
        <w:instrText xml:space="preserve"> XE "order (Order)"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Definition-Field"/>
      </w:pPr>
      <w:r>
        <w:t xml:space="preserve">b.   </w:t>
      </w:r>
      <w:r>
        <w:rPr>
          <w:i/>
        </w:rPr>
        <w:t>The standard does not have any uniqueness restrictions on the order element.</w:t>
      </w:r>
    </w:p>
    <w:p w:rsidR="00F729E5" w:rsidRDefault="00F63C16">
      <w:pPr>
        <w:pStyle w:val="Definition-Field2"/>
      </w:pPr>
      <w:r>
        <w:t>Office requires the value of this element to be unique amongst any other order elements of the same collection containing the parent series element.</w:t>
      </w:r>
    </w:p>
    <w:p w:rsidR="00F729E5" w:rsidRDefault="00F63C16">
      <w:pPr>
        <w:pStyle w:val="Heading3"/>
      </w:pPr>
      <w:bookmarkStart w:id="3083" w:name="section_cc40062ca3b340ed9158ddebbf2a5a69"/>
      <w:bookmarkStart w:id="3084" w:name="_Toc454426786"/>
      <w:r>
        <w:t>Part 4 Section 5.7.2.130, order (Polynomial Trendline Order)</w:t>
      </w:r>
      <w:bookmarkEnd w:id="3083"/>
      <w:bookmarkEnd w:id="3084"/>
      <w:r w:rsidR="00BE53A7">
        <w:fldChar w:fldCharType="begin"/>
      </w:r>
      <w:r>
        <w:instrText xml:space="preserve"> XE "order (Polynomial Trendline Order)"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Definition-Field"/>
      </w:pPr>
      <w:r>
        <w:t xml:space="preserve">b.   </w:t>
      </w:r>
      <w:r>
        <w:rPr>
          <w:i/>
        </w:rPr>
        <w:t>The standard states that this element is ignored for non-polynomial trendlines.</w:t>
      </w:r>
    </w:p>
    <w:p w:rsidR="00F729E5" w:rsidRDefault="00F63C16">
      <w:pPr>
        <w:pStyle w:val="Definition-Field2"/>
      </w:pPr>
      <w:r>
        <w:t>Office requires this element to be specified when the val attribute of trendlineType sibling element is equal to poly.</w:t>
      </w:r>
    </w:p>
    <w:p w:rsidR="00F729E5" w:rsidRDefault="00F63C16">
      <w:pPr>
        <w:pStyle w:val="Heading3"/>
      </w:pPr>
      <w:bookmarkStart w:id="3085" w:name="section_21d6ec45eb014cd7a8cf59d449c23fd3"/>
      <w:bookmarkStart w:id="3086" w:name="_Toc454426787"/>
      <w:r>
        <w:t>Part 4 Section 5.7.2.131, orientation (Axis Orientation)</w:t>
      </w:r>
      <w:bookmarkEnd w:id="3085"/>
      <w:bookmarkEnd w:id="3086"/>
      <w:r w:rsidR="00BE53A7">
        <w:fldChar w:fldCharType="begin"/>
      </w:r>
      <w:r>
        <w:instrText xml:space="preserve"> XE "orientation (Axis Orientation)" </w:instrText>
      </w:r>
      <w:r w:rsidR="00BE53A7">
        <w:fldChar w:fldCharType="end"/>
      </w:r>
    </w:p>
    <w:p w:rsidR="00F729E5" w:rsidRDefault="00F63C16">
      <w:pPr>
        <w:pStyle w:val="Definition-Field"/>
      </w:pPr>
      <w:r>
        <w:t xml:space="preserve">a.   </w:t>
      </w:r>
      <w:r>
        <w:rPr>
          <w:i/>
        </w:rPr>
        <w:t>The standard states that this element specifies the stretching and stacking of the picture on the data point, series, wall, or floor.</w:t>
      </w:r>
    </w:p>
    <w:p w:rsidR="00F729E5" w:rsidRDefault="00F63C16">
      <w:pPr>
        <w:pStyle w:val="Definition-Field2"/>
      </w:pPr>
      <w:r>
        <w:t>In Office, this element specifies whether the values on an axis are increasing or decreasing.</w:t>
      </w:r>
    </w:p>
    <w:p w:rsidR="00F729E5" w:rsidRDefault="00F63C16">
      <w:pPr>
        <w:pStyle w:val="Heading3"/>
      </w:pPr>
      <w:bookmarkStart w:id="3087" w:name="section_4d5badeefd1c4cb8a575b665d93d7e5a"/>
      <w:bookmarkStart w:id="3088" w:name="_Toc454426788"/>
      <w:r>
        <w:t>Part 4 Section 5.7.2.132, overlap (Overlap)</w:t>
      </w:r>
      <w:bookmarkEnd w:id="3087"/>
      <w:bookmarkEnd w:id="3088"/>
      <w:r w:rsidR="00BE53A7">
        <w:fldChar w:fldCharType="begin"/>
      </w:r>
      <w:r>
        <w:instrText xml:space="preserve"> XE "overlap (Overlap)" </w:instrText>
      </w:r>
      <w:r w:rsidR="00BE53A7">
        <w:fldChar w:fldCharType="end"/>
      </w:r>
    </w:p>
    <w:p w:rsidR="00F729E5" w:rsidRDefault="00F63C16">
      <w:pPr>
        <w:pStyle w:val="Definition-Field"/>
      </w:pPr>
      <w:r>
        <w:t xml:space="preserve">a.   </w:t>
      </w:r>
      <w:r>
        <w:rPr>
          <w:i/>
        </w:rPr>
        <w:t>The standard does not specify how bars and columns overlap.</w:t>
      </w:r>
    </w:p>
    <w:p w:rsidR="00F729E5" w:rsidRDefault="00F63C16">
      <w:pPr>
        <w:pStyle w:val="Definition-Field2"/>
      </w:pPr>
      <w:r>
        <w:t>In Office, this element specifies how much the bars and columns of adjacent series within the same category shall overlap each other.</w:t>
      </w:r>
    </w:p>
    <w:p w:rsidR="00F729E5" w:rsidRDefault="00F63C16">
      <w:pPr>
        <w:pStyle w:val="Heading3"/>
      </w:pPr>
      <w:bookmarkStart w:id="3089" w:name="section_05e9705109e145649a846e956c94db94"/>
      <w:bookmarkStart w:id="3090" w:name="_Toc454426789"/>
      <w:r>
        <w:t>Part 4 Section 5.7.2.133, overlay (Overlay)</w:t>
      </w:r>
      <w:bookmarkEnd w:id="3089"/>
      <w:bookmarkEnd w:id="3090"/>
      <w:r w:rsidR="00BE53A7">
        <w:fldChar w:fldCharType="begin"/>
      </w:r>
      <w:r>
        <w:instrText xml:space="preserve"> XE "overlay (Overlay)"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091" w:name="section_faee72957d4e46c69778b68209b605bc"/>
      <w:bookmarkStart w:id="3092" w:name="_Toc454426790"/>
      <w:r>
        <w:t>Part 4 Section 5.7.2.134, pageMargins (Page Margins)</w:t>
      </w:r>
      <w:bookmarkEnd w:id="3091"/>
      <w:bookmarkEnd w:id="3092"/>
      <w:r w:rsidR="00BE53A7">
        <w:fldChar w:fldCharType="begin"/>
      </w:r>
      <w:r>
        <w:instrText xml:space="preserve"> XE "pageMargins (Page Margins)" </w:instrText>
      </w:r>
      <w:r w:rsidR="00BE53A7">
        <w:fldChar w:fldCharType="end"/>
      </w:r>
    </w:p>
    <w:p w:rsidR="00F729E5" w:rsidRDefault="00F63C16">
      <w:pPr>
        <w:pStyle w:val="Definition-Field"/>
      </w:pPr>
      <w:r>
        <w:t xml:space="preserve">a.   </w:t>
      </w:r>
      <w:r>
        <w:rPr>
          <w:i/>
        </w:rPr>
        <w:t>The standard states that the possible values for the b attribute are defined by the XML Schema double datatype.</w:t>
      </w:r>
    </w:p>
    <w:p w:rsidR="00F729E5" w:rsidRDefault="00F63C16">
      <w:pPr>
        <w:pStyle w:val="Definition-Field2"/>
      </w:pPr>
      <w:r>
        <w:t>Office requires the value of the b attribute to be greater than or equal to 0 and less than 49.</w:t>
      </w:r>
    </w:p>
    <w:p w:rsidR="00F729E5" w:rsidRDefault="00F63C16">
      <w:pPr>
        <w:pStyle w:val="Definition-Field"/>
      </w:pPr>
      <w:r>
        <w:t xml:space="preserve">b.   </w:t>
      </w:r>
      <w:r>
        <w:rPr>
          <w:i/>
        </w:rPr>
        <w:t>The standard states that the possible values for the t attribute are defined by the XML Schema double datatype.</w:t>
      </w:r>
    </w:p>
    <w:p w:rsidR="00F729E5" w:rsidRDefault="00F63C16">
      <w:pPr>
        <w:pStyle w:val="Definition-Field2"/>
      </w:pPr>
      <w:r>
        <w:t>Office requires the value of the t attribute to be greater than or equal to 0 and less than 49.</w:t>
      </w:r>
    </w:p>
    <w:p w:rsidR="00F729E5" w:rsidRDefault="00F63C16">
      <w:pPr>
        <w:pStyle w:val="Definition-Field"/>
      </w:pPr>
      <w:r>
        <w:t xml:space="preserve">c.   </w:t>
      </w:r>
      <w:r>
        <w:rPr>
          <w:i/>
        </w:rPr>
        <w:t>The standard states that the possible values for the l attribute are defined by the XML Schema double datatype.</w:t>
      </w:r>
    </w:p>
    <w:p w:rsidR="00F729E5" w:rsidRDefault="00F63C16">
      <w:pPr>
        <w:pStyle w:val="Definition-Field2"/>
      </w:pPr>
      <w:r>
        <w:t>Office requires the value of the l attribute to be greater than or equal to 0 and less than 49.</w:t>
      </w:r>
    </w:p>
    <w:p w:rsidR="00F729E5" w:rsidRDefault="00F63C16">
      <w:pPr>
        <w:pStyle w:val="Definition-Field"/>
      </w:pPr>
      <w:r>
        <w:t xml:space="preserve">d.   </w:t>
      </w:r>
      <w:r>
        <w:rPr>
          <w:i/>
        </w:rPr>
        <w:t>The standard states that the possible values for the r attribute are defined by the XML Schema double datatype.</w:t>
      </w:r>
    </w:p>
    <w:p w:rsidR="00F729E5" w:rsidRDefault="00F63C16">
      <w:pPr>
        <w:pStyle w:val="Definition-Field2"/>
      </w:pPr>
      <w:r>
        <w:t>Office requires the value of the r attribute to be greater than or equal to 0 and less than 49.</w:t>
      </w:r>
    </w:p>
    <w:p w:rsidR="00F729E5" w:rsidRDefault="00F63C16">
      <w:pPr>
        <w:pStyle w:val="Definition-Field"/>
      </w:pPr>
      <w:r>
        <w:t xml:space="preserve">e.   </w:t>
      </w:r>
      <w:r>
        <w:rPr>
          <w:i/>
        </w:rPr>
        <w:t>The standard states that the possible values for the header attribute are defined by the XML Schema double datatype.</w:t>
      </w:r>
    </w:p>
    <w:p w:rsidR="00F729E5" w:rsidRDefault="00F63C16">
      <w:pPr>
        <w:pStyle w:val="Definition-Field2"/>
      </w:pPr>
      <w:r>
        <w:t>Office requires the value of the header attribute to be greater than or equal to 0 and less than 49.</w:t>
      </w:r>
    </w:p>
    <w:p w:rsidR="00F729E5" w:rsidRDefault="00F63C16">
      <w:pPr>
        <w:pStyle w:val="Definition-Field"/>
      </w:pPr>
      <w:r>
        <w:t xml:space="preserve">f.   </w:t>
      </w:r>
      <w:r>
        <w:rPr>
          <w:i/>
        </w:rPr>
        <w:t>The standard states that the possible values for the footer attribute are defined by the XML Schema double datatype.</w:t>
      </w:r>
    </w:p>
    <w:p w:rsidR="00F729E5" w:rsidRDefault="00F63C16">
      <w:pPr>
        <w:pStyle w:val="Definition-Field2"/>
      </w:pPr>
      <w:r>
        <w:t>Office requires the value of the footer attribute to be greater than or equal to 0 and less than 49.</w:t>
      </w:r>
    </w:p>
    <w:p w:rsidR="00F729E5" w:rsidRDefault="00F63C16">
      <w:pPr>
        <w:pStyle w:val="Definition-Field"/>
      </w:pPr>
      <w:r>
        <w:t xml:space="preserve">g.   </w:t>
      </w:r>
      <w:r>
        <w:rPr>
          <w:i/>
        </w:rPr>
        <w:t>The standard states that the header attribute specifies the header margin and the footer attribute specifies the footer margin.</w:t>
      </w:r>
    </w:p>
    <w:p w:rsidR="00F729E5" w:rsidRDefault="00F63C16">
      <w:pPr>
        <w:pStyle w:val="Definition-Field2"/>
      </w:pPr>
      <w:r>
        <w:t>Office switches the header and footer attribute values on save, writing out the chart object's header margin to the footer attribute and vice versa.</w:t>
      </w:r>
    </w:p>
    <w:p w:rsidR="00F729E5" w:rsidRDefault="00F63C16">
      <w:pPr>
        <w:pStyle w:val="Heading3"/>
      </w:pPr>
      <w:bookmarkStart w:id="3093" w:name="section_5156df6949384841916c9129acd2f11a"/>
      <w:bookmarkStart w:id="3094" w:name="_Toc454426791"/>
      <w:r>
        <w:t>Part 4 Section 5.7.2.135, pageSetup (Page Setup)</w:t>
      </w:r>
      <w:bookmarkEnd w:id="3093"/>
      <w:bookmarkEnd w:id="3094"/>
      <w:r w:rsidR="00BE53A7">
        <w:fldChar w:fldCharType="begin"/>
      </w:r>
      <w:r>
        <w:instrText xml:space="preserve"> XE "pageSetup (Page Setup)" </w:instrText>
      </w:r>
      <w:r w:rsidR="00BE53A7">
        <w:fldChar w:fldCharType="end"/>
      </w:r>
    </w:p>
    <w:p w:rsidR="00F729E5" w:rsidRDefault="00F63C16">
      <w:pPr>
        <w:pStyle w:val="Definition-Field"/>
      </w:pPr>
      <w:r>
        <w:t xml:space="preserve">a.   </w:t>
      </w:r>
      <w:r>
        <w:rPr>
          <w:i/>
        </w:rPr>
        <w:t>The standard states that the possible values for the firstPageNumber attribute are defined by the XML Schema unsignedInt datatype.</w:t>
      </w:r>
    </w:p>
    <w:p w:rsidR="00F729E5" w:rsidRDefault="00F63C16">
      <w:pPr>
        <w:pStyle w:val="Definition-Field2"/>
      </w:pPr>
      <w:r>
        <w:t>In Office, the possible values for the firstPageNumber attribute are defined by the XML Schema datatype int.</w:t>
      </w:r>
    </w:p>
    <w:p w:rsidR="00F729E5" w:rsidRDefault="00F63C16">
      <w:pPr>
        <w:pStyle w:val="Definition-Field"/>
      </w:pPr>
      <w:r>
        <w:t xml:space="preserve">b.   </w:t>
      </w:r>
      <w:r>
        <w:rPr>
          <w:i/>
        </w:rPr>
        <w:t>The standard states that the values of the paperSize attribute are defined by the XML Schema unsignedInt datatype.</w:t>
      </w:r>
    </w:p>
    <w:p w:rsidR="00F729E5" w:rsidRDefault="00F63C16">
      <w:pPr>
        <w:pStyle w:val="Definition-Field2"/>
      </w:pPr>
      <w:r>
        <w:t>Excel restricts the value of this attribute to be at most 2147483647.</w:t>
      </w:r>
    </w:p>
    <w:p w:rsidR="00F729E5" w:rsidRDefault="00F63C16">
      <w:pPr>
        <w:pStyle w:val="Definition-Field"/>
      </w:pPr>
      <w:r>
        <w:t xml:space="preserve">c.   </w:t>
      </w:r>
      <w:r>
        <w:rPr>
          <w:i/>
        </w:rPr>
        <w:t>The standard states that the possible values for the copies attribute are defined by the XML Schema unsignedInt datatype.</w:t>
      </w:r>
    </w:p>
    <w:p w:rsidR="00F729E5" w:rsidRDefault="00F63C16">
      <w:pPr>
        <w:pStyle w:val="Definition-Field2"/>
      </w:pPr>
      <w:r>
        <w:t>In Office, the copies attribute has a maximum value of 2147483647.</w:t>
      </w:r>
    </w:p>
    <w:p w:rsidR="00F729E5" w:rsidRDefault="00F63C16">
      <w:pPr>
        <w:pStyle w:val="Definition-Field"/>
      </w:pPr>
      <w:r>
        <w:t xml:space="preserve">d.   </w:t>
      </w:r>
      <w:r>
        <w:rPr>
          <w:i/>
        </w:rPr>
        <w:t>The standard states a table of values allowed for @paperSize.</w:t>
      </w:r>
    </w:p>
    <w:p w:rsidR="00F729E5" w:rsidRDefault="00F63C16">
      <w:r>
        <w:t>Office specifies the paper size according to the following table.  Values larger than or equal to 256 specify custom printer paper sizes.</w:t>
      </w:r>
    </w:p>
    <w:tbl>
      <w:tblPr>
        <w:tblStyle w:val="Table-ShadedHeader"/>
        <w:tblW w:w="0" w:type="auto"/>
        <w:tblLook w:val="04A0"/>
      </w:tblPr>
      <w:tblGrid>
        <w:gridCol w:w="734"/>
        <w:gridCol w:w="4254"/>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Meaning</w:t>
            </w:r>
          </w:p>
        </w:tc>
      </w:tr>
      <w:tr w:rsidR="00F729E5" w:rsidTr="00F729E5">
        <w:tc>
          <w:tcPr>
            <w:tcW w:w="0" w:type="auto"/>
            <w:vAlign w:val="center"/>
          </w:tcPr>
          <w:p w:rsidR="00F729E5" w:rsidRDefault="00F63C16">
            <w:pPr>
              <w:pStyle w:val="TableBodyText"/>
            </w:pPr>
            <w:r>
              <w:t>1</w:t>
            </w:r>
          </w:p>
        </w:tc>
        <w:tc>
          <w:tcPr>
            <w:tcW w:w="0" w:type="auto"/>
            <w:vAlign w:val="center"/>
          </w:tcPr>
          <w:p w:rsidR="00F729E5" w:rsidRDefault="00F63C16">
            <w:pPr>
              <w:pStyle w:val="TableBodyText"/>
            </w:pPr>
            <w:r>
              <w:t>US Letter 8 1/2 x 11 in</w:t>
            </w:r>
          </w:p>
        </w:tc>
      </w:tr>
      <w:tr w:rsidR="00F729E5" w:rsidTr="00F729E5">
        <w:tc>
          <w:tcPr>
            <w:tcW w:w="0" w:type="auto"/>
            <w:vAlign w:val="center"/>
          </w:tcPr>
          <w:p w:rsidR="00F729E5" w:rsidRDefault="00F63C16">
            <w:pPr>
              <w:pStyle w:val="TableBodyText"/>
            </w:pPr>
            <w:r>
              <w:t>2</w:t>
            </w:r>
          </w:p>
        </w:tc>
        <w:tc>
          <w:tcPr>
            <w:tcW w:w="0" w:type="auto"/>
            <w:vAlign w:val="center"/>
          </w:tcPr>
          <w:p w:rsidR="00F729E5" w:rsidRDefault="00F63C16">
            <w:pPr>
              <w:pStyle w:val="TableBodyText"/>
            </w:pPr>
            <w:r>
              <w:t>US Letter Small 8 1/2 x 11 in</w:t>
            </w:r>
          </w:p>
        </w:tc>
      </w:tr>
      <w:tr w:rsidR="00F729E5" w:rsidTr="00F729E5">
        <w:tc>
          <w:tcPr>
            <w:tcW w:w="0" w:type="auto"/>
            <w:vAlign w:val="center"/>
          </w:tcPr>
          <w:p w:rsidR="00F729E5" w:rsidRDefault="00F63C16">
            <w:pPr>
              <w:pStyle w:val="TableBodyText"/>
            </w:pPr>
            <w:r>
              <w:t>3</w:t>
            </w:r>
          </w:p>
        </w:tc>
        <w:tc>
          <w:tcPr>
            <w:tcW w:w="0" w:type="auto"/>
            <w:vAlign w:val="center"/>
          </w:tcPr>
          <w:p w:rsidR="00F729E5" w:rsidRDefault="00F63C16">
            <w:pPr>
              <w:pStyle w:val="TableBodyText"/>
            </w:pPr>
            <w:r>
              <w:t>US Tabloid 11 x 17 in</w:t>
            </w:r>
          </w:p>
        </w:tc>
      </w:tr>
      <w:tr w:rsidR="00F729E5" w:rsidTr="00F729E5">
        <w:tc>
          <w:tcPr>
            <w:tcW w:w="0" w:type="auto"/>
            <w:vAlign w:val="center"/>
          </w:tcPr>
          <w:p w:rsidR="00F729E5" w:rsidRDefault="00F63C16">
            <w:pPr>
              <w:pStyle w:val="TableBodyText"/>
            </w:pPr>
            <w:r>
              <w:t>4</w:t>
            </w:r>
          </w:p>
        </w:tc>
        <w:tc>
          <w:tcPr>
            <w:tcW w:w="0" w:type="auto"/>
            <w:vAlign w:val="center"/>
          </w:tcPr>
          <w:p w:rsidR="00F729E5" w:rsidRDefault="00F63C16">
            <w:pPr>
              <w:pStyle w:val="TableBodyText"/>
            </w:pPr>
            <w:r>
              <w:t xml:space="preserve">US Ledger 17 x 11 in </w:t>
            </w:r>
          </w:p>
        </w:tc>
      </w:tr>
      <w:tr w:rsidR="00F729E5" w:rsidTr="00F729E5">
        <w:tc>
          <w:tcPr>
            <w:tcW w:w="0" w:type="auto"/>
            <w:vAlign w:val="center"/>
          </w:tcPr>
          <w:p w:rsidR="00F729E5" w:rsidRDefault="00F63C16">
            <w:pPr>
              <w:pStyle w:val="TableBodyText"/>
            </w:pPr>
            <w:r>
              <w:t>5</w:t>
            </w:r>
          </w:p>
        </w:tc>
        <w:tc>
          <w:tcPr>
            <w:tcW w:w="0" w:type="auto"/>
            <w:vAlign w:val="center"/>
          </w:tcPr>
          <w:p w:rsidR="00F729E5" w:rsidRDefault="00F63C16">
            <w:pPr>
              <w:pStyle w:val="TableBodyText"/>
            </w:pPr>
            <w:r>
              <w:t>US Legal 8 1/2 x 14 in</w:t>
            </w:r>
          </w:p>
        </w:tc>
      </w:tr>
      <w:tr w:rsidR="00F729E5" w:rsidTr="00F729E5">
        <w:tc>
          <w:tcPr>
            <w:tcW w:w="0" w:type="auto"/>
            <w:vAlign w:val="center"/>
          </w:tcPr>
          <w:p w:rsidR="00F729E5" w:rsidRDefault="00F63C16">
            <w:pPr>
              <w:pStyle w:val="TableBodyText"/>
            </w:pPr>
            <w:r>
              <w:t>6</w:t>
            </w:r>
          </w:p>
        </w:tc>
        <w:tc>
          <w:tcPr>
            <w:tcW w:w="0" w:type="auto"/>
            <w:vAlign w:val="center"/>
          </w:tcPr>
          <w:p w:rsidR="00F729E5" w:rsidRDefault="00F63C16">
            <w:pPr>
              <w:pStyle w:val="TableBodyText"/>
            </w:pPr>
            <w:r>
              <w:t>US Statement 5 1/2 x 8 1/2 in</w:t>
            </w:r>
          </w:p>
        </w:tc>
      </w:tr>
      <w:tr w:rsidR="00F729E5" w:rsidTr="00F729E5">
        <w:tc>
          <w:tcPr>
            <w:tcW w:w="0" w:type="auto"/>
            <w:vAlign w:val="center"/>
          </w:tcPr>
          <w:p w:rsidR="00F729E5" w:rsidRDefault="00F63C16">
            <w:pPr>
              <w:pStyle w:val="TableBodyText"/>
            </w:pPr>
            <w:r>
              <w:t>7</w:t>
            </w:r>
          </w:p>
        </w:tc>
        <w:tc>
          <w:tcPr>
            <w:tcW w:w="0" w:type="auto"/>
            <w:vAlign w:val="center"/>
          </w:tcPr>
          <w:p w:rsidR="00F729E5" w:rsidRDefault="00F63C16">
            <w:pPr>
              <w:pStyle w:val="TableBodyText"/>
            </w:pPr>
            <w:r>
              <w:t>US Executive 7 1/4 x 10 1/2 in</w:t>
            </w:r>
          </w:p>
        </w:tc>
      </w:tr>
      <w:tr w:rsidR="00F729E5" w:rsidTr="00F729E5">
        <w:tc>
          <w:tcPr>
            <w:tcW w:w="0" w:type="auto"/>
            <w:vAlign w:val="center"/>
          </w:tcPr>
          <w:p w:rsidR="00F729E5" w:rsidRDefault="00F63C16">
            <w:pPr>
              <w:pStyle w:val="TableBodyText"/>
            </w:pPr>
            <w:r>
              <w:t>8</w:t>
            </w:r>
          </w:p>
        </w:tc>
        <w:tc>
          <w:tcPr>
            <w:tcW w:w="0" w:type="auto"/>
            <w:vAlign w:val="center"/>
          </w:tcPr>
          <w:p w:rsidR="00F729E5" w:rsidRDefault="00F63C16">
            <w:pPr>
              <w:pStyle w:val="TableBodyText"/>
            </w:pPr>
            <w:r>
              <w:t>A3 297 x 420 mm</w:t>
            </w:r>
          </w:p>
        </w:tc>
      </w:tr>
      <w:tr w:rsidR="00F729E5" w:rsidTr="00F729E5">
        <w:tc>
          <w:tcPr>
            <w:tcW w:w="0" w:type="auto"/>
            <w:vAlign w:val="center"/>
          </w:tcPr>
          <w:p w:rsidR="00F729E5" w:rsidRDefault="00F63C16">
            <w:pPr>
              <w:pStyle w:val="TableBodyText"/>
            </w:pPr>
            <w:r>
              <w:t>9</w:t>
            </w:r>
          </w:p>
        </w:tc>
        <w:tc>
          <w:tcPr>
            <w:tcW w:w="0" w:type="auto"/>
            <w:vAlign w:val="center"/>
          </w:tcPr>
          <w:p w:rsidR="00F729E5" w:rsidRDefault="00F63C16">
            <w:pPr>
              <w:pStyle w:val="TableBodyText"/>
            </w:pPr>
            <w:r>
              <w:t>A4 210 x 297 mm</w:t>
            </w:r>
          </w:p>
        </w:tc>
      </w:tr>
      <w:tr w:rsidR="00F729E5" w:rsidTr="00F729E5">
        <w:tc>
          <w:tcPr>
            <w:tcW w:w="0" w:type="auto"/>
            <w:vAlign w:val="center"/>
          </w:tcPr>
          <w:p w:rsidR="00F729E5" w:rsidRDefault="00F63C16">
            <w:pPr>
              <w:pStyle w:val="TableBodyText"/>
            </w:pPr>
            <w:r>
              <w:t>10</w:t>
            </w:r>
          </w:p>
        </w:tc>
        <w:tc>
          <w:tcPr>
            <w:tcW w:w="0" w:type="auto"/>
            <w:vAlign w:val="center"/>
          </w:tcPr>
          <w:p w:rsidR="00F729E5" w:rsidRDefault="00F63C16">
            <w:pPr>
              <w:pStyle w:val="TableBodyText"/>
            </w:pPr>
            <w:r>
              <w:t>A4 Small 210 x 297 mm</w:t>
            </w:r>
          </w:p>
        </w:tc>
      </w:tr>
      <w:tr w:rsidR="00F729E5" w:rsidTr="00F729E5">
        <w:tc>
          <w:tcPr>
            <w:tcW w:w="0" w:type="auto"/>
            <w:vAlign w:val="center"/>
          </w:tcPr>
          <w:p w:rsidR="00F729E5" w:rsidRDefault="00F63C16">
            <w:pPr>
              <w:pStyle w:val="TableBodyText"/>
            </w:pPr>
            <w:r>
              <w:t>11</w:t>
            </w:r>
          </w:p>
        </w:tc>
        <w:tc>
          <w:tcPr>
            <w:tcW w:w="0" w:type="auto"/>
            <w:vAlign w:val="center"/>
          </w:tcPr>
          <w:p w:rsidR="00F729E5" w:rsidRDefault="00F63C16">
            <w:pPr>
              <w:pStyle w:val="TableBodyText"/>
            </w:pPr>
            <w:r>
              <w:t>A5 148 x 210 mm</w:t>
            </w:r>
          </w:p>
        </w:tc>
      </w:tr>
      <w:tr w:rsidR="00F729E5" w:rsidTr="00F729E5">
        <w:tc>
          <w:tcPr>
            <w:tcW w:w="0" w:type="auto"/>
            <w:vAlign w:val="center"/>
          </w:tcPr>
          <w:p w:rsidR="00F729E5" w:rsidRDefault="00F63C16">
            <w:pPr>
              <w:pStyle w:val="TableBodyText"/>
            </w:pPr>
            <w:r>
              <w:t>12</w:t>
            </w:r>
          </w:p>
        </w:tc>
        <w:tc>
          <w:tcPr>
            <w:tcW w:w="0" w:type="auto"/>
            <w:vAlign w:val="center"/>
          </w:tcPr>
          <w:p w:rsidR="00F729E5" w:rsidRDefault="00F63C16">
            <w:pPr>
              <w:pStyle w:val="TableBodyText"/>
            </w:pPr>
            <w:r>
              <w:t>B4 (JIS) 250 x 354</w:t>
            </w:r>
          </w:p>
        </w:tc>
      </w:tr>
      <w:tr w:rsidR="00F729E5" w:rsidTr="00F729E5">
        <w:tc>
          <w:tcPr>
            <w:tcW w:w="0" w:type="auto"/>
            <w:vAlign w:val="center"/>
          </w:tcPr>
          <w:p w:rsidR="00F729E5" w:rsidRDefault="00F63C16">
            <w:pPr>
              <w:pStyle w:val="TableBodyText"/>
            </w:pPr>
            <w:r>
              <w:t>13</w:t>
            </w:r>
          </w:p>
        </w:tc>
        <w:tc>
          <w:tcPr>
            <w:tcW w:w="0" w:type="auto"/>
            <w:vAlign w:val="center"/>
          </w:tcPr>
          <w:p w:rsidR="00F729E5" w:rsidRDefault="00F63C16">
            <w:pPr>
              <w:pStyle w:val="TableBodyText"/>
            </w:pPr>
            <w:r>
              <w:t>B5 (JIS) 182 x 257 mm</w:t>
            </w:r>
          </w:p>
        </w:tc>
      </w:tr>
      <w:tr w:rsidR="00F729E5" w:rsidTr="00F729E5">
        <w:tc>
          <w:tcPr>
            <w:tcW w:w="0" w:type="auto"/>
            <w:vAlign w:val="center"/>
          </w:tcPr>
          <w:p w:rsidR="00F729E5" w:rsidRDefault="00F63C16">
            <w:pPr>
              <w:pStyle w:val="TableBodyText"/>
            </w:pPr>
            <w:r>
              <w:t>14</w:t>
            </w:r>
          </w:p>
        </w:tc>
        <w:tc>
          <w:tcPr>
            <w:tcW w:w="0" w:type="auto"/>
            <w:vAlign w:val="center"/>
          </w:tcPr>
          <w:p w:rsidR="00F729E5" w:rsidRDefault="00F63C16">
            <w:pPr>
              <w:pStyle w:val="TableBodyText"/>
            </w:pPr>
            <w:r>
              <w:t>Folio 8 1/2 x 13 in</w:t>
            </w:r>
          </w:p>
        </w:tc>
      </w:tr>
      <w:tr w:rsidR="00F729E5" w:rsidTr="00F729E5">
        <w:tc>
          <w:tcPr>
            <w:tcW w:w="0" w:type="auto"/>
            <w:vAlign w:val="center"/>
          </w:tcPr>
          <w:p w:rsidR="00F729E5" w:rsidRDefault="00F63C16">
            <w:pPr>
              <w:pStyle w:val="TableBodyText"/>
            </w:pPr>
            <w:r>
              <w:t>15</w:t>
            </w:r>
          </w:p>
        </w:tc>
        <w:tc>
          <w:tcPr>
            <w:tcW w:w="0" w:type="auto"/>
            <w:vAlign w:val="center"/>
          </w:tcPr>
          <w:p w:rsidR="00F729E5" w:rsidRDefault="00F63C16">
            <w:pPr>
              <w:pStyle w:val="TableBodyText"/>
            </w:pPr>
            <w:r>
              <w:t>Quarto 215 x 275 mm</w:t>
            </w:r>
          </w:p>
        </w:tc>
      </w:tr>
      <w:tr w:rsidR="00F729E5" w:rsidTr="00F729E5">
        <w:tc>
          <w:tcPr>
            <w:tcW w:w="0" w:type="auto"/>
            <w:vAlign w:val="center"/>
          </w:tcPr>
          <w:p w:rsidR="00F729E5" w:rsidRDefault="00F63C16">
            <w:pPr>
              <w:pStyle w:val="TableBodyText"/>
            </w:pPr>
            <w:r>
              <w:t>16</w:t>
            </w:r>
          </w:p>
        </w:tc>
        <w:tc>
          <w:tcPr>
            <w:tcW w:w="0" w:type="auto"/>
            <w:vAlign w:val="center"/>
          </w:tcPr>
          <w:p w:rsidR="00F729E5" w:rsidRDefault="00F63C16">
            <w:pPr>
              <w:pStyle w:val="TableBodyText"/>
            </w:pPr>
            <w:r>
              <w:t>10 x 14 in</w:t>
            </w:r>
          </w:p>
        </w:tc>
      </w:tr>
      <w:tr w:rsidR="00F729E5" w:rsidTr="00F729E5">
        <w:tc>
          <w:tcPr>
            <w:tcW w:w="0" w:type="auto"/>
            <w:vAlign w:val="center"/>
          </w:tcPr>
          <w:p w:rsidR="00F729E5" w:rsidRDefault="00F63C16">
            <w:pPr>
              <w:pStyle w:val="TableBodyText"/>
            </w:pPr>
            <w:r>
              <w:t>17</w:t>
            </w:r>
          </w:p>
        </w:tc>
        <w:tc>
          <w:tcPr>
            <w:tcW w:w="0" w:type="auto"/>
            <w:vAlign w:val="center"/>
          </w:tcPr>
          <w:p w:rsidR="00F729E5" w:rsidRDefault="00F63C16">
            <w:pPr>
              <w:pStyle w:val="TableBodyText"/>
            </w:pPr>
            <w:r>
              <w:t>11 x 17 in</w:t>
            </w:r>
          </w:p>
        </w:tc>
      </w:tr>
      <w:tr w:rsidR="00F729E5" w:rsidTr="00F729E5">
        <w:tc>
          <w:tcPr>
            <w:tcW w:w="0" w:type="auto"/>
            <w:vAlign w:val="center"/>
          </w:tcPr>
          <w:p w:rsidR="00F729E5" w:rsidRDefault="00F63C16">
            <w:pPr>
              <w:pStyle w:val="TableBodyText"/>
            </w:pPr>
            <w:r>
              <w:t>18</w:t>
            </w:r>
          </w:p>
        </w:tc>
        <w:tc>
          <w:tcPr>
            <w:tcW w:w="0" w:type="auto"/>
            <w:vAlign w:val="center"/>
          </w:tcPr>
          <w:p w:rsidR="00F729E5" w:rsidRDefault="00F63C16">
            <w:pPr>
              <w:pStyle w:val="TableBodyText"/>
            </w:pPr>
            <w:r>
              <w:t>US Note 8 1/2 x 11 in</w:t>
            </w:r>
          </w:p>
        </w:tc>
      </w:tr>
      <w:tr w:rsidR="00F729E5" w:rsidTr="00F729E5">
        <w:tc>
          <w:tcPr>
            <w:tcW w:w="0" w:type="auto"/>
            <w:vAlign w:val="center"/>
          </w:tcPr>
          <w:p w:rsidR="00F729E5" w:rsidRDefault="00F63C16">
            <w:pPr>
              <w:pStyle w:val="TableBodyText"/>
            </w:pPr>
            <w:r>
              <w:t>19</w:t>
            </w:r>
          </w:p>
        </w:tc>
        <w:tc>
          <w:tcPr>
            <w:tcW w:w="0" w:type="auto"/>
            <w:vAlign w:val="center"/>
          </w:tcPr>
          <w:p w:rsidR="00F729E5" w:rsidRDefault="00F63C16">
            <w:pPr>
              <w:pStyle w:val="TableBodyText"/>
            </w:pPr>
            <w:r>
              <w:t>US Envelope #9 3 7/8 x 8 7/8</w:t>
            </w:r>
          </w:p>
        </w:tc>
      </w:tr>
      <w:tr w:rsidR="00F729E5" w:rsidTr="00F729E5">
        <w:tc>
          <w:tcPr>
            <w:tcW w:w="0" w:type="auto"/>
            <w:vAlign w:val="center"/>
          </w:tcPr>
          <w:p w:rsidR="00F729E5" w:rsidRDefault="00F63C16">
            <w:pPr>
              <w:pStyle w:val="TableBodyText"/>
            </w:pPr>
            <w:r>
              <w:t>20</w:t>
            </w:r>
          </w:p>
        </w:tc>
        <w:tc>
          <w:tcPr>
            <w:tcW w:w="0" w:type="auto"/>
            <w:vAlign w:val="center"/>
          </w:tcPr>
          <w:p w:rsidR="00F729E5" w:rsidRDefault="00F63C16">
            <w:pPr>
              <w:pStyle w:val="TableBodyText"/>
            </w:pPr>
            <w:r>
              <w:t>US Envelope #10 4 1/8 x 9 1/2</w:t>
            </w:r>
          </w:p>
        </w:tc>
      </w:tr>
      <w:tr w:rsidR="00F729E5" w:rsidTr="00F729E5">
        <w:tc>
          <w:tcPr>
            <w:tcW w:w="0" w:type="auto"/>
            <w:vAlign w:val="center"/>
          </w:tcPr>
          <w:p w:rsidR="00F729E5" w:rsidRDefault="00F63C16">
            <w:pPr>
              <w:pStyle w:val="TableBodyText"/>
            </w:pPr>
            <w:r>
              <w:t>21</w:t>
            </w:r>
          </w:p>
        </w:tc>
        <w:tc>
          <w:tcPr>
            <w:tcW w:w="0" w:type="auto"/>
            <w:vAlign w:val="center"/>
          </w:tcPr>
          <w:p w:rsidR="00F729E5" w:rsidRDefault="00F63C16">
            <w:pPr>
              <w:pStyle w:val="TableBodyText"/>
            </w:pPr>
            <w:r>
              <w:t>US Envelope #11 4 1/2 x 10 3/8</w:t>
            </w:r>
          </w:p>
        </w:tc>
      </w:tr>
      <w:tr w:rsidR="00F729E5" w:rsidTr="00F729E5">
        <w:tc>
          <w:tcPr>
            <w:tcW w:w="0" w:type="auto"/>
            <w:vAlign w:val="center"/>
          </w:tcPr>
          <w:p w:rsidR="00F729E5" w:rsidRDefault="00F63C16">
            <w:pPr>
              <w:pStyle w:val="TableBodyText"/>
            </w:pPr>
            <w:r>
              <w:t>22</w:t>
            </w:r>
          </w:p>
        </w:tc>
        <w:tc>
          <w:tcPr>
            <w:tcW w:w="0" w:type="auto"/>
            <w:vAlign w:val="center"/>
          </w:tcPr>
          <w:p w:rsidR="00F729E5" w:rsidRDefault="00F63C16">
            <w:pPr>
              <w:pStyle w:val="TableBodyText"/>
            </w:pPr>
            <w:r>
              <w:t>US Envelope #12 4 \276 x 11</w:t>
            </w:r>
          </w:p>
        </w:tc>
      </w:tr>
      <w:tr w:rsidR="00F729E5" w:rsidTr="00F729E5">
        <w:tc>
          <w:tcPr>
            <w:tcW w:w="0" w:type="auto"/>
            <w:vAlign w:val="center"/>
          </w:tcPr>
          <w:p w:rsidR="00F729E5" w:rsidRDefault="00F63C16">
            <w:pPr>
              <w:pStyle w:val="TableBodyText"/>
            </w:pPr>
            <w:r>
              <w:t>23</w:t>
            </w:r>
          </w:p>
        </w:tc>
        <w:tc>
          <w:tcPr>
            <w:tcW w:w="0" w:type="auto"/>
            <w:vAlign w:val="center"/>
          </w:tcPr>
          <w:p w:rsidR="00F729E5" w:rsidRDefault="00F63C16">
            <w:pPr>
              <w:pStyle w:val="TableBodyText"/>
            </w:pPr>
            <w:r>
              <w:t>US Envelope #14 5 x 11 1/2</w:t>
            </w:r>
          </w:p>
        </w:tc>
      </w:tr>
      <w:tr w:rsidR="00F729E5" w:rsidTr="00F729E5">
        <w:tc>
          <w:tcPr>
            <w:tcW w:w="0" w:type="auto"/>
            <w:vAlign w:val="center"/>
          </w:tcPr>
          <w:p w:rsidR="00F729E5" w:rsidRDefault="00F63C16">
            <w:pPr>
              <w:pStyle w:val="TableBodyText"/>
            </w:pPr>
            <w:r>
              <w:t>24</w:t>
            </w:r>
          </w:p>
        </w:tc>
        <w:tc>
          <w:tcPr>
            <w:tcW w:w="0" w:type="auto"/>
            <w:vAlign w:val="center"/>
          </w:tcPr>
          <w:p w:rsidR="00F729E5" w:rsidRDefault="00F63C16">
            <w:pPr>
              <w:pStyle w:val="TableBodyText"/>
            </w:pPr>
            <w:r>
              <w:t>C size sheet</w:t>
            </w:r>
          </w:p>
        </w:tc>
      </w:tr>
      <w:tr w:rsidR="00F729E5" w:rsidTr="00F729E5">
        <w:tc>
          <w:tcPr>
            <w:tcW w:w="0" w:type="auto"/>
            <w:vAlign w:val="center"/>
          </w:tcPr>
          <w:p w:rsidR="00F729E5" w:rsidRDefault="00F63C16">
            <w:pPr>
              <w:pStyle w:val="TableBodyText"/>
            </w:pPr>
            <w:r>
              <w:t>25</w:t>
            </w:r>
          </w:p>
        </w:tc>
        <w:tc>
          <w:tcPr>
            <w:tcW w:w="0" w:type="auto"/>
            <w:vAlign w:val="center"/>
          </w:tcPr>
          <w:p w:rsidR="00F729E5" w:rsidRDefault="00F63C16">
            <w:pPr>
              <w:pStyle w:val="TableBodyText"/>
            </w:pPr>
            <w:r>
              <w:t>D size sheet</w:t>
            </w:r>
          </w:p>
        </w:tc>
      </w:tr>
      <w:tr w:rsidR="00F729E5" w:rsidTr="00F729E5">
        <w:tc>
          <w:tcPr>
            <w:tcW w:w="0" w:type="auto"/>
            <w:vAlign w:val="center"/>
          </w:tcPr>
          <w:p w:rsidR="00F729E5" w:rsidRDefault="00F63C16">
            <w:pPr>
              <w:pStyle w:val="TableBodyText"/>
            </w:pPr>
            <w:r>
              <w:t>26</w:t>
            </w:r>
          </w:p>
        </w:tc>
        <w:tc>
          <w:tcPr>
            <w:tcW w:w="0" w:type="auto"/>
            <w:vAlign w:val="center"/>
          </w:tcPr>
          <w:p w:rsidR="00F729E5" w:rsidRDefault="00F63C16">
            <w:pPr>
              <w:pStyle w:val="TableBodyText"/>
            </w:pPr>
            <w:r>
              <w:t>E size sheet</w:t>
            </w:r>
          </w:p>
        </w:tc>
      </w:tr>
      <w:tr w:rsidR="00F729E5" w:rsidTr="00F729E5">
        <w:tc>
          <w:tcPr>
            <w:tcW w:w="0" w:type="auto"/>
            <w:vAlign w:val="center"/>
          </w:tcPr>
          <w:p w:rsidR="00F729E5" w:rsidRDefault="00F63C16">
            <w:pPr>
              <w:pStyle w:val="TableBodyText"/>
            </w:pPr>
            <w:r>
              <w:t>27</w:t>
            </w:r>
          </w:p>
        </w:tc>
        <w:tc>
          <w:tcPr>
            <w:tcW w:w="0" w:type="auto"/>
            <w:vAlign w:val="center"/>
          </w:tcPr>
          <w:p w:rsidR="00F729E5" w:rsidRDefault="00F63C16">
            <w:pPr>
              <w:pStyle w:val="TableBodyText"/>
            </w:pPr>
            <w:r>
              <w:t>Envelope DL 110 x 220mm</w:t>
            </w:r>
          </w:p>
        </w:tc>
      </w:tr>
      <w:tr w:rsidR="00F729E5" w:rsidTr="00F729E5">
        <w:tc>
          <w:tcPr>
            <w:tcW w:w="0" w:type="auto"/>
            <w:vAlign w:val="center"/>
          </w:tcPr>
          <w:p w:rsidR="00F729E5" w:rsidRDefault="00F63C16">
            <w:pPr>
              <w:pStyle w:val="TableBodyText"/>
            </w:pPr>
            <w:r>
              <w:t>28</w:t>
            </w:r>
          </w:p>
        </w:tc>
        <w:tc>
          <w:tcPr>
            <w:tcW w:w="0" w:type="auto"/>
            <w:vAlign w:val="center"/>
          </w:tcPr>
          <w:p w:rsidR="00F729E5" w:rsidRDefault="00F63C16">
            <w:pPr>
              <w:pStyle w:val="TableBodyText"/>
            </w:pPr>
            <w:r>
              <w:t>Envelope C5 162 x 229 mm</w:t>
            </w:r>
          </w:p>
        </w:tc>
      </w:tr>
      <w:tr w:rsidR="00F729E5" w:rsidTr="00F729E5">
        <w:tc>
          <w:tcPr>
            <w:tcW w:w="0" w:type="auto"/>
            <w:vAlign w:val="center"/>
          </w:tcPr>
          <w:p w:rsidR="00F729E5" w:rsidRDefault="00F63C16">
            <w:pPr>
              <w:pStyle w:val="TableBodyText"/>
            </w:pPr>
            <w:r>
              <w:t>29</w:t>
            </w:r>
          </w:p>
        </w:tc>
        <w:tc>
          <w:tcPr>
            <w:tcW w:w="0" w:type="auto"/>
            <w:vAlign w:val="center"/>
          </w:tcPr>
          <w:p w:rsidR="00F729E5" w:rsidRDefault="00F63C16">
            <w:pPr>
              <w:pStyle w:val="TableBodyText"/>
            </w:pPr>
            <w:r>
              <w:t>Envelope C3 324 x 458 mm</w:t>
            </w:r>
          </w:p>
        </w:tc>
      </w:tr>
      <w:tr w:rsidR="00F729E5" w:rsidTr="00F729E5">
        <w:tc>
          <w:tcPr>
            <w:tcW w:w="0" w:type="auto"/>
            <w:vAlign w:val="center"/>
          </w:tcPr>
          <w:p w:rsidR="00F729E5" w:rsidRDefault="00F63C16">
            <w:pPr>
              <w:pStyle w:val="TableBodyText"/>
            </w:pPr>
            <w:r>
              <w:t>30</w:t>
            </w:r>
          </w:p>
        </w:tc>
        <w:tc>
          <w:tcPr>
            <w:tcW w:w="0" w:type="auto"/>
            <w:vAlign w:val="center"/>
          </w:tcPr>
          <w:p w:rsidR="00F729E5" w:rsidRDefault="00F63C16">
            <w:pPr>
              <w:pStyle w:val="TableBodyText"/>
            </w:pPr>
            <w:r>
              <w:t>Envelope C4 229 x 324 mm</w:t>
            </w:r>
          </w:p>
        </w:tc>
      </w:tr>
      <w:tr w:rsidR="00F729E5" w:rsidTr="00F729E5">
        <w:tc>
          <w:tcPr>
            <w:tcW w:w="0" w:type="auto"/>
            <w:vAlign w:val="center"/>
          </w:tcPr>
          <w:p w:rsidR="00F729E5" w:rsidRDefault="00F63C16">
            <w:pPr>
              <w:pStyle w:val="TableBodyText"/>
            </w:pPr>
            <w:r>
              <w:t>31</w:t>
            </w:r>
          </w:p>
        </w:tc>
        <w:tc>
          <w:tcPr>
            <w:tcW w:w="0" w:type="auto"/>
            <w:vAlign w:val="center"/>
          </w:tcPr>
          <w:p w:rsidR="00F729E5" w:rsidRDefault="00F63C16">
            <w:pPr>
              <w:pStyle w:val="TableBodyText"/>
            </w:pPr>
            <w:r>
              <w:t>Envelope C6 114 x 162 mm</w:t>
            </w:r>
          </w:p>
        </w:tc>
      </w:tr>
      <w:tr w:rsidR="00F729E5" w:rsidTr="00F729E5">
        <w:tc>
          <w:tcPr>
            <w:tcW w:w="0" w:type="auto"/>
            <w:vAlign w:val="center"/>
          </w:tcPr>
          <w:p w:rsidR="00F729E5" w:rsidRDefault="00F63C16">
            <w:pPr>
              <w:pStyle w:val="TableBodyText"/>
            </w:pPr>
            <w:r>
              <w:t>32</w:t>
            </w:r>
          </w:p>
        </w:tc>
        <w:tc>
          <w:tcPr>
            <w:tcW w:w="0" w:type="auto"/>
            <w:vAlign w:val="center"/>
          </w:tcPr>
          <w:p w:rsidR="00F729E5" w:rsidRDefault="00F63C16">
            <w:pPr>
              <w:pStyle w:val="TableBodyText"/>
            </w:pPr>
            <w:r>
              <w:t>Envelope C65 114 x 229 mm</w:t>
            </w:r>
          </w:p>
        </w:tc>
      </w:tr>
      <w:tr w:rsidR="00F729E5" w:rsidTr="00F729E5">
        <w:tc>
          <w:tcPr>
            <w:tcW w:w="0" w:type="auto"/>
            <w:vAlign w:val="center"/>
          </w:tcPr>
          <w:p w:rsidR="00F729E5" w:rsidRDefault="00F63C16">
            <w:pPr>
              <w:pStyle w:val="TableBodyText"/>
            </w:pPr>
            <w:r>
              <w:t>33</w:t>
            </w:r>
          </w:p>
        </w:tc>
        <w:tc>
          <w:tcPr>
            <w:tcW w:w="0" w:type="auto"/>
            <w:vAlign w:val="center"/>
          </w:tcPr>
          <w:p w:rsidR="00F729E5" w:rsidRDefault="00F63C16">
            <w:pPr>
              <w:pStyle w:val="TableBodyText"/>
            </w:pPr>
            <w:r>
              <w:t>Envelope B4 250 x 353 mm</w:t>
            </w:r>
          </w:p>
        </w:tc>
      </w:tr>
      <w:tr w:rsidR="00F729E5" w:rsidTr="00F729E5">
        <w:tc>
          <w:tcPr>
            <w:tcW w:w="0" w:type="auto"/>
            <w:vAlign w:val="center"/>
          </w:tcPr>
          <w:p w:rsidR="00F729E5" w:rsidRDefault="00F63C16">
            <w:pPr>
              <w:pStyle w:val="TableBodyText"/>
            </w:pPr>
            <w:r>
              <w:t>34</w:t>
            </w:r>
          </w:p>
        </w:tc>
        <w:tc>
          <w:tcPr>
            <w:tcW w:w="0" w:type="auto"/>
            <w:vAlign w:val="center"/>
          </w:tcPr>
          <w:p w:rsidR="00F729E5" w:rsidRDefault="00F63C16">
            <w:pPr>
              <w:pStyle w:val="TableBodyText"/>
            </w:pPr>
            <w:r>
              <w:t>Envelope B5 176 x 250 mm</w:t>
            </w:r>
          </w:p>
        </w:tc>
      </w:tr>
      <w:tr w:rsidR="00F729E5" w:rsidTr="00F729E5">
        <w:tc>
          <w:tcPr>
            <w:tcW w:w="0" w:type="auto"/>
            <w:vAlign w:val="center"/>
          </w:tcPr>
          <w:p w:rsidR="00F729E5" w:rsidRDefault="00F63C16">
            <w:pPr>
              <w:pStyle w:val="TableBodyText"/>
            </w:pPr>
            <w:r>
              <w:t>35</w:t>
            </w:r>
          </w:p>
        </w:tc>
        <w:tc>
          <w:tcPr>
            <w:tcW w:w="0" w:type="auto"/>
            <w:vAlign w:val="center"/>
          </w:tcPr>
          <w:p w:rsidR="00F729E5" w:rsidRDefault="00F63C16">
            <w:pPr>
              <w:pStyle w:val="TableBodyText"/>
            </w:pPr>
            <w:r>
              <w:t>Envelope B6 176 x 125 mm</w:t>
            </w:r>
          </w:p>
        </w:tc>
      </w:tr>
      <w:tr w:rsidR="00F729E5" w:rsidTr="00F729E5">
        <w:tc>
          <w:tcPr>
            <w:tcW w:w="0" w:type="auto"/>
            <w:vAlign w:val="center"/>
          </w:tcPr>
          <w:p w:rsidR="00F729E5" w:rsidRDefault="00F63C16">
            <w:pPr>
              <w:pStyle w:val="TableBodyText"/>
            </w:pPr>
            <w:r>
              <w:t>36</w:t>
            </w:r>
          </w:p>
        </w:tc>
        <w:tc>
          <w:tcPr>
            <w:tcW w:w="0" w:type="auto"/>
            <w:vAlign w:val="center"/>
          </w:tcPr>
          <w:p w:rsidR="00F729E5" w:rsidRDefault="00F63C16">
            <w:pPr>
              <w:pStyle w:val="TableBodyText"/>
            </w:pPr>
            <w:r>
              <w:t>Envelope 110 x 230 mm</w:t>
            </w:r>
          </w:p>
        </w:tc>
      </w:tr>
      <w:tr w:rsidR="00F729E5" w:rsidTr="00F729E5">
        <w:tc>
          <w:tcPr>
            <w:tcW w:w="0" w:type="auto"/>
            <w:vAlign w:val="center"/>
          </w:tcPr>
          <w:p w:rsidR="00F729E5" w:rsidRDefault="00F63C16">
            <w:pPr>
              <w:pStyle w:val="TableBodyText"/>
            </w:pPr>
            <w:r>
              <w:t>37</w:t>
            </w:r>
          </w:p>
        </w:tc>
        <w:tc>
          <w:tcPr>
            <w:tcW w:w="0" w:type="auto"/>
            <w:vAlign w:val="center"/>
          </w:tcPr>
          <w:p w:rsidR="00F729E5" w:rsidRDefault="00F63C16">
            <w:pPr>
              <w:pStyle w:val="TableBodyText"/>
            </w:pPr>
            <w:r>
              <w:t>US Envelope Monarch 3.875 x 7.5 in</w:t>
            </w:r>
          </w:p>
        </w:tc>
      </w:tr>
      <w:tr w:rsidR="00F729E5" w:rsidTr="00F729E5">
        <w:tc>
          <w:tcPr>
            <w:tcW w:w="0" w:type="auto"/>
            <w:vAlign w:val="center"/>
          </w:tcPr>
          <w:p w:rsidR="00F729E5" w:rsidRDefault="00F63C16">
            <w:pPr>
              <w:pStyle w:val="TableBodyText"/>
            </w:pPr>
            <w:r>
              <w:t>38</w:t>
            </w:r>
          </w:p>
        </w:tc>
        <w:tc>
          <w:tcPr>
            <w:tcW w:w="0" w:type="auto"/>
            <w:vAlign w:val="center"/>
          </w:tcPr>
          <w:p w:rsidR="00F729E5" w:rsidRDefault="00F63C16">
            <w:pPr>
              <w:pStyle w:val="TableBodyText"/>
            </w:pPr>
            <w:r>
              <w:t>6 3/4 US Envelope 3 5/8 x 6 1/2 in</w:t>
            </w:r>
          </w:p>
        </w:tc>
      </w:tr>
      <w:tr w:rsidR="00F729E5" w:rsidTr="00F729E5">
        <w:tc>
          <w:tcPr>
            <w:tcW w:w="0" w:type="auto"/>
            <w:vAlign w:val="center"/>
          </w:tcPr>
          <w:p w:rsidR="00F729E5" w:rsidRDefault="00F63C16">
            <w:pPr>
              <w:pStyle w:val="TableBodyText"/>
            </w:pPr>
            <w:r>
              <w:t>39</w:t>
            </w:r>
          </w:p>
        </w:tc>
        <w:tc>
          <w:tcPr>
            <w:tcW w:w="0" w:type="auto"/>
            <w:vAlign w:val="center"/>
          </w:tcPr>
          <w:p w:rsidR="00F729E5" w:rsidRDefault="00F63C16">
            <w:pPr>
              <w:pStyle w:val="TableBodyText"/>
            </w:pPr>
            <w:r>
              <w:t>US Std Fanfold 14 7/8 x 11 in</w:t>
            </w:r>
          </w:p>
        </w:tc>
      </w:tr>
      <w:tr w:rsidR="00F729E5" w:rsidTr="00F729E5">
        <w:tc>
          <w:tcPr>
            <w:tcW w:w="0" w:type="auto"/>
            <w:vAlign w:val="center"/>
          </w:tcPr>
          <w:p w:rsidR="00F729E5" w:rsidRDefault="00F63C16">
            <w:pPr>
              <w:pStyle w:val="TableBodyText"/>
            </w:pPr>
            <w:r>
              <w:t>40</w:t>
            </w:r>
          </w:p>
        </w:tc>
        <w:tc>
          <w:tcPr>
            <w:tcW w:w="0" w:type="auto"/>
            <w:vAlign w:val="center"/>
          </w:tcPr>
          <w:p w:rsidR="00F729E5" w:rsidRDefault="00F63C16">
            <w:pPr>
              <w:pStyle w:val="TableBodyText"/>
            </w:pPr>
            <w:r>
              <w:t>German Std Fanfold 8 1/2 x 12 in</w:t>
            </w:r>
          </w:p>
        </w:tc>
      </w:tr>
      <w:tr w:rsidR="00F729E5" w:rsidTr="00F729E5">
        <w:tc>
          <w:tcPr>
            <w:tcW w:w="0" w:type="auto"/>
            <w:vAlign w:val="center"/>
          </w:tcPr>
          <w:p w:rsidR="00F729E5" w:rsidRDefault="00F63C16">
            <w:pPr>
              <w:pStyle w:val="TableBodyText"/>
            </w:pPr>
            <w:r>
              <w:t>41</w:t>
            </w:r>
          </w:p>
        </w:tc>
        <w:tc>
          <w:tcPr>
            <w:tcW w:w="0" w:type="auto"/>
            <w:vAlign w:val="center"/>
          </w:tcPr>
          <w:p w:rsidR="00F729E5" w:rsidRDefault="00F63C16">
            <w:pPr>
              <w:pStyle w:val="TableBodyText"/>
            </w:pPr>
            <w:r>
              <w:t>German Legal Fanfold 8 1/2 x 13 in</w:t>
            </w:r>
          </w:p>
        </w:tc>
      </w:tr>
      <w:tr w:rsidR="00F729E5" w:rsidTr="00F729E5">
        <w:tc>
          <w:tcPr>
            <w:tcW w:w="0" w:type="auto"/>
            <w:vAlign w:val="center"/>
          </w:tcPr>
          <w:p w:rsidR="00F729E5" w:rsidRDefault="00F63C16">
            <w:pPr>
              <w:pStyle w:val="TableBodyText"/>
            </w:pPr>
            <w:r>
              <w:t>42</w:t>
            </w:r>
          </w:p>
        </w:tc>
        <w:tc>
          <w:tcPr>
            <w:tcW w:w="0" w:type="auto"/>
            <w:vAlign w:val="center"/>
          </w:tcPr>
          <w:p w:rsidR="00F729E5" w:rsidRDefault="00F63C16">
            <w:pPr>
              <w:pStyle w:val="TableBodyText"/>
            </w:pPr>
            <w:r>
              <w:t>B4 (ISO) 250 x 353 mm</w:t>
            </w:r>
          </w:p>
        </w:tc>
      </w:tr>
      <w:tr w:rsidR="00F729E5" w:rsidTr="00F729E5">
        <w:tc>
          <w:tcPr>
            <w:tcW w:w="0" w:type="auto"/>
            <w:vAlign w:val="center"/>
          </w:tcPr>
          <w:p w:rsidR="00F729E5" w:rsidRDefault="00F63C16">
            <w:pPr>
              <w:pStyle w:val="TableBodyText"/>
            </w:pPr>
            <w:r>
              <w:t>43</w:t>
            </w:r>
          </w:p>
        </w:tc>
        <w:tc>
          <w:tcPr>
            <w:tcW w:w="0" w:type="auto"/>
            <w:vAlign w:val="center"/>
          </w:tcPr>
          <w:p w:rsidR="00F729E5" w:rsidRDefault="00F63C16">
            <w:pPr>
              <w:pStyle w:val="TableBodyText"/>
            </w:pPr>
            <w:r>
              <w:t>Japanese Postcard 100 x 148 mm</w:t>
            </w:r>
          </w:p>
        </w:tc>
      </w:tr>
      <w:tr w:rsidR="00F729E5" w:rsidTr="00F729E5">
        <w:tc>
          <w:tcPr>
            <w:tcW w:w="0" w:type="auto"/>
            <w:vAlign w:val="center"/>
          </w:tcPr>
          <w:p w:rsidR="00F729E5" w:rsidRDefault="00F63C16">
            <w:pPr>
              <w:pStyle w:val="TableBodyText"/>
            </w:pPr>
            <w:r>
              <w:t>44</w:t>
            </w:r>
          </w:p>
        </w:tc>
        <w:tc>
          <w:tcPr>
            <w:tcW w:w="0" w:type="auto"/>
            <w:vAlign w:val="center"/>
          </w:tcPr>
          <w:p w:rsidR="00F729E5" w:rsidRDefault="00F63C16">
            <w:pPr>
              <w:pStyle w:val="TableBodyText"/>
            </w:pPr>
            <w:r>
              <w:t>9 x 11 in</w:t>
            </w:r>
          </w:p>
        </w:tc>
      </w:tr>
      <w:tr w:rsidR="00F729E5" w:rsidTr="00F729E5">
        <w:tc>
          <w:tcPr>
            <w:tcW w:w="0" w:type="auto"/>
            <w:vAlign w:val="center"/>
          </w:tcPr>
          <w:p w:rsidR="00F729E5" w:rsidRDefault="00F63C16">
            <w:pPr>
              <w:pStyle w:val="TableBodyText"/>
            </w:pPr>
            <w:r>
              <w:t>45</w:t>
            </w:r>
          </w:p>
        </w:tc>
        <w:tc>
          <w:tcPr>
            <w:tcW w:w="0" w:type="auto"/>
            <w:vAlign w:val="center"/>
          </w:tcPr>
          <w:p w:rsidR="00F729E5" w:rsidRDefault="00F63C16">
            <w:pPr>
              <w:pStyle w:val="TableBodyText"/>
            </w:pPr>
            <w:r>
              <w:t>10 x 11 in</w:t>
            </w:r>
          </w:p>
        </w:tc>
      </w:tr>
      <w:tr w:rsidR="00F729E5" w:rsidTr="00F729E5">
        <w:tc>
          <w:tcPr>
            <w:tcW w:w="0" w:type="auto"/>
            <w:vAlign w:val="center"/>
          </w:tcPr>
          <w:p w:rsidR="00F729E5" w:rsidRDefault="00F63C16">
            <w:pPr>
              <w:pStyle w:val="TableBodyText"/>
            </w:pPr>
            <w:r>
              <w:t>46</w:t>
            </w:r>
          </w:p>
        </w:tc>
        <w:tc>
          <w:tcPr>
            <w:tcW w:w="0" w:type="auto"/>
            <w:vAlign w:val="center"/>
          </w:tcPr>
          <w:p w:rsidR="00F729E5" w:rsidRDefault="00F63C16">
            <w:pPr>
              <w:pStyle w:val="TableBodyText"/>
            </w:pPr>
            <w:r>
              <w:t>15 x 11 in</w:t>
            </w:r>
          </w:p>
        </w:tc>
      </w:tr>
      <w:tr w:rsidR="00F729E5" w:rsidTr="00F729E5">
        <w:tc>
          <w:tcPr>
            <w:tcW w:w="0" w:type="auto"/>
            <w:vAlign w:val="center"/>
          </w:tcPr>
          <w:p w:rsidR="00F729E5" w:rsidRDefault="00F63C16">
            <w:pPr>
              <w:pStyle w:val="TableBodyText"/>
            </w:pPr>
            <w:r>
              <w:t>47</w:t>
            </w:r>
          </w:p>
        </w:tc>
        <w:tc>
          <w:tcPr>
            <w:tcW w:w="0" w:type="auto"/>
            <w:vAlign w:val="center"/>
          </w:tcPr>
          <w:p w:rsidR="00F729E5" w:rsidRDefault="00F63C16">
            <w:pPr>
              <w:pStyle w:val="TableBodyText"/>
            </w:pPr>
            <w:r>
              <w:t>Envelope Invite 220 x 220 mm</w:t>
            </w:r>
          </w:p>
        </w:tc>
      </w:tr>
      <w:tr w:rsidR="00F729E5" w:rsidTr="00F729E5">
        <w:tc>
          <w:tcPr>
            <w:tcW w:w="0" w:type="auto"/>
            <w:vAlign w:val="center"/>
          </w:tcPr>
          <w:p w:rsidR="00F729E5" w:rsidRDefault="00F63C16">
            <w:pPr>
              <w:pStyle w:val="TableBodyText"/>
            </w:pPr>
            <w:r>
              <w:t>48</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49</w:t>
            </w:r>
          </w:p>
        </w:tc>
        <w:tc>
          <w:tcPr>
            <w:tcW w:w="0" w:type="auto"/>
            <w:vAlign w:val="center"/>
          </w:tcPr>
          <w:p w:rsidR="00F729E5" w:rsidRDefault="00F63C16">
            <w:pPr>
              <w:pStyle w:val="TableBodyText"/>
            </w:pPr>
            <w:r>
              <w:t>RESERVED--DO NOT USE</w:t>
            </w:r>
          </w:p>
        </w:tc>
      </w:tr>
      <w:tr w:rsidR="00F729E5" w:rsidTr="00F729E5">
        <w:tc>
          <w:tcPr>
            <w:tcW w:w="0" w:type="auto"/>
            <w:vAlign w:val="center"/>
          </w:tcPr>
          <w:p w:rsidR="00F729E5" w:rsidRDefault="00F63C16">
            <w:pPr>
              <w:pStyle w:val="TableBodyText"/>
            </w:pPr>
            <w:r>
              <w:t>50</w:t>
            </w:r>
          </w:p>
        </w:tc>
        <w:tc>
          <w:tcPr>
            <w:tcW w:w="0" w:type="auto"/>
            <w:vAlign w:val="center"/>
          </w:tcPr>
          <w:p w:rsidR="00F729E5" w:rsidRDefault="00F63C16">
            <w:pPr>
              <w:pStyle w:val="TableBodyText"/>
            </w:pPr>
            <w:r>
              <w:t>US Letter Extra 9 \275 x 12 in</w:t>
            </w:r>
          </w:p>
        </w:tc>
      </w:tr>
      <w:tr w:rsidR="00F729E5" w:rsidTr="00F729E5">
        <w:tc>
          <w:tcPr>
            <w:tcW w:w="0" w:type="auto"/>
            <w:vAlign w:val="center"/>
          </w:tcPr>
          <w:p w:rsidR="00F729E5" w:rsidRDefault="00F63C16">
            <w:pPr>
              <w:pStyle w:val="TableBodyText"/>
            </w:pPr>
            <w:r>
              <w:t>51</w:t>
            </w:r>
          </w:p>
        </w:tc>
        <w:tc>
          <w:tcPr>
            <w:tcW w:w="0" w:type="auto"/>
            <w:vAlign w:val="center"/>
          </w:tcPr>
          <w:p w:rsidR="00F729E5" w:rsidRDefault="00F63C16">
            <w:pPr>
              <w:pStyle w:val="TableBodyText"/>
            </w:pPr>
            <w:r>
              <w:t>US Legal Extra 9 \275 x 15 in</w:t>
            </w:r>
          </w:p>
        </w:tc>
      </w:tr>
      <w:tr w:rsidR="00F729E5" w:rsidTr="00F729E5">
        <w:tc>
          <w:tcPr>
            <w:tcW w:w="0" w:type="auto"/>
            <w:vAlign w:val="center"/>
          </w:tcPr>
          <w:p w:rsidR="00F729E5" w:rsidRDefault="00F63C16">
            <w:pPr>
              <w:pStyle w:val="TableBodyText"/>
            </w:pPr>
            <w:r>
              <w:t>52</w:t>
            </w:r>
          </w:p>
        </w:tc>
        <w:tc>
          <w:tcPr>
            <w:tcW w:w="0" w:type="auto"/>
            <w:vAlign w:val="center"/>
          </w:tcPr>
          <w:p w:rsidR="00F729E5" w:rsidRDefault="00F63C16">
            <w:pPr>
              <w:pStyle w:val="TableBodyText"/>
            </w:pPr>
            <w:r>
              <w:t>US Tabloid Extra 11.69 x 18 in</w:t>
            </w:r>
          </w:p>
        </w:tc>
      </w:tr>
      <w:tr w:rsidR="00F729E5" w:rsidTr="00F729E5">
        <w:tc>
          <w:tcPr>
            <w:tcW w:w="0" w:type="auto"/>
            <w:vAlign w:val="center"/>
          </w:tcPr>
          <w:p w:rsidR="00F729E5" w:rsidRDefault="00F63C16">
            <w:pPr>
              <w:pStyle w:val="TableBodyText"/>
            </w:pPr>
            <w:r>
              <w:t>53</w:t>
            </w:r>
          </w:p>
        </w:tc>
        <w:tc>
          <w:tcPr>
            <w:tcW w:w="0" w:type="auto"/>
            <w:vAlign w:val="center"/>
          </w:tcPr>
          <w:p w:rsidR="00F729E5" w:rsidRDefault="00F63C16">
            <w:pPr>
              <w:pStyle w:val="TableBodyText"/>
            </w:pPr>
            <w:r>
              <w:t>A4 Extra 9.27 x 12.69 in</w:t>
            </w:r>
          </w:p>
        </w:tc>
      </w:tr>
      <w:tr w:rsidR="00F729E5" w:rsidTr="00F729E5">
        <w:tc>
          <w:tcPr>
            <w:tcW w:w="0" w:type="auto"/>
            <w:vAlign w:val="center"/>
          </w:tcPr>
          <w:p w:rsidR="00F729E5" w:rsidRDefault="00F63C16">
            <w:pPr>
              <w:pStyle w:val="TableBodyText"/>
            </w:pPr>
            <w:r>
              <w:t>54</w:t>
            </w:r>
          </w:p>
        </w:tc>
        <w:tc>
          <w:tcPr>
            <w:tcW w:w="0" w:type="auto"/>
            <w:vAlign w:val="center"/>
          </w:tcPr>
          <w:p w:rsidR="00F729E5" w:rsidRDefault="00F63C16">
            <w:pPr>
              <w:pStyle w:val="TableBodyText"/>
            </w:pPr>
            <w:r>
              <w:t xml:space="preserve">Letter Transverse 8 \275 x 11 in </w:t>
            </w:r>
          </w:p>
        </w:tc>
      </w:tr>
      <w:tr w:rsidR="00F729E5" w:rsidTr="00F729E5">
        <w:tc>
          <w:tcPr>
            <w:tcW w:w="0" w:type="auto"/>
            <w:vAlign w:val="center"/>
          </w:tcPr>
          <w:p w:rsidR="00F729E5" w:rsidRDefault="00F63C16">
            <w:pPr>
              <w:pStyle w:val="TableBodyText"/>
            </w:pPr>
            <w:r>
              <w:t>55</w:t>
            </w:r>
          </w:p>
        </w:tc>
        <w:tc>
          <w:tcPr>
            <w:tcW w:w="0" w:type="auto"/>
            <w:vAlign w:val="center"/>
          </w:tcPr>
          <w:p w:rsidR="00F729E5" w:rsidRDefault="00F63C16">
            <w:pPr>
              <w:pStyle w:val="TableBodyText"/>
            </w:pPr>
            <w:r>
              <w:t>A4 Transverse 210 x 297 mm</w:t>
            </w:r>
          </w:p>
        </w:tc>
      </w:tr>
      <w:tr w:rsidR="00F729E5" w:rsidTr="00F729E5">
        <w:tc>
          <w:tcPr>
            <w:tcW w:w="0" w:type="auto"/>
            <w:vAlign w:val="center"/>
          </w:tcPr>
          <w:p w:rsidR="00F729E5" w:rsidRDefault="00F63C16">
            <w:pPr>
              <w:pStyle w:val="TableBodyText"/>
            </w:pPr>
            <w:r>
              <w:t>56</w:t>
            </w:r>
          </w:p>
        </w:tc>
        <w:tc>
          <w:tcPr>
            <w:tcW w:w="0" w:type="auto"/>
            <w:vAlign w:val="center"/>
          </w:tcPr>
          <w:p w:rsidR="00F729E5" w:rsidRDefault="00F63C16">
            <w:pPr>
              <w:pStyle w:val="TableBodyText"/>
            </w:pPr>
            <w:r>
              <w:t>Letter Extra Transverse 9\275 x 12 in</w:t>
            </w:r>
          </w:p>
        </w:tc>
      </w:tr>
      <w:tr w:rsidR="00F729E5" w:rsidTr="00F729E5">
        <w:tc>
          <w:tcPr>
            <w:tcW w:w="0" w:type="auto"/>
            <w:vAlign w:val="center"/>
          </w:tcPr>
          <w:p w:rsidR="00F729E5" w:rsidRDefault="00F63C16">
            <w:pPr>
              <w:pStyle w:val="TableBodyText"/>
            </w:pPr>
            <w:r>
              <w:t>57</w:t>
            </w:r>
          </w:p>
        </w:tc>
        <w:tc>
          <w:tcPr>
            <w:tcW w:w="0" w:type="auto"/>
            <w:vAlign w:val="center"/>
          </w:tcPr>
          <w:p w:rsidR="00F729E5" w:rsidRDefault="00F63C16">
            <w:pPr>
              <w:pStyle w:val="TableBodyText"/>
            </w:pPr>
            <w:r>
              <w:t>SuperA/SuperA/A4 227 x 356 mm</w:t>
            </w:r>
          </w:p>
        </w:tc>
      </w:tr>
      <w:tr w:rsidR="00F729E5" w:rsidTr="00F729E5">
        <w:tc>
          <w:tcPr>
            <w:tcW w:w="0" w:type="auto"/>
            <w:vAlign w:val="center"/>
          </w:tcPr>
          <w:p w:rsidR="00F729E5" w:rsidRDefault="00F63C16">
            <w:pPr>
              <w:pStyle w:val="TableBodyText"/>
            </w:pPr>
            <w:r>
              <w:t>58</w:t>
            </w:r>
          </w:p>
        </w:tc>
        <w:tc>
          <w:tcPr>
            <w:tcW w:w="0" w:type="auto"/>
            <w:vAlign w:val="center"/>
          </w:tcPr>
          <w:p w:rsidR="00F729E5" w:rsidRDefault="00F63C16">
            <w:pPr>
              <w:pStyle w:val="TableBodyText"/>
            </w:pPr>
            <w:r>
              <w:t>SuperB/SuperB/A3 305 x 487 mm</w:t>
            </w:r>
          </w:p>
        </w:tc>
      </w:tr>
      <w:tr w:rsidR="00F729E5" w:rsidTr="00F729E5">
        <w:tc>
          <w:tcPr>
            <w:tcW w:w="0" w:type="auto"/>
            <w:vAlign w:val="center"/>
          </w:tcPr>
          <w:p w:rsidR="00F729E5" w:rsidRDefault="00F63C16">
            <w:pPr>
              <w:pStyle w:val="TableBodyText"/>
            </w:pPr>
            <w:r>
              <w:t>59</w:t>
            </w:r>
          </w:p>
        </w:tc>
        <w:tc>
          <w:tcPr>
            <w:tcW w:w="0" w:type="auto"/>
            <w:vAlign w:val="center"/>
          </w:tcPr>
          <w:p w:rsidR="00F729E5" w:rsidRDefault="00F63C16">
            <w:pPr>
              <w:pStyle w:val="TableBodyText"/>
            </w:pPr>
            <w:r>
              <w:t>US Letter Plus 8.5 x 12.69 in</w:t>
            </w:r>
          </w:p>
        </w:tc>
      </w:tr>
      <w:tr w:rsidR="00F729E5" w:rsidTr="00F729E5">
        <w:tc>
          <w:tcPr>
            <w:tcW w:w="0" w:type="auto"/>
            <w:vAlign w:val="center"/>
          </w:tcPr>
          <w:p w:rsidR="00F729E5" w:rsidRDefault="00F63C16">
            <w:pPr>
              <w:pStyle w:val="TableBodyText"/>
            </w:pPr>
            <w:r>
              <w:t>60</w:t>
            </w:r>
          </w:p>
        </w:tc>
        <w:tc>
          <w:tcPr>
            <w:tcW w:w="0" w:type="auto"/>
            <w:vAlign w:val="center"/>
          </w:tcPr>
          <w:p w:rsidR="00F729E5" w:rsidRDefault="00F63C16">
            <w:pPr>
              <w:pStyle w:val="TableBodyText"/>
            </w:pPr>
            <w:r>
              <w:t>A4 Plus 210 x 330 mm</w:t>
            </w:r>
          </w:p>
        </w:tc>
      </w:tr>
      <w:tr w:rsidR="00F729E5" w:rsidTr="00F729E5">
        <w:tc>
          <w:tcPr>
            <w:tcW w:w="0" w:type="auto"/>
            <w:vAlign w:val="center"/>
          </w:tcPr>
          <w:p w:rsidR="00F729E5" w:rsidRDefault="00F63C16">
            <w:pPr>
              <w:pStyle w:val="TableBodyText"/>
            </w:pPr>
            <w:r>
              <w:t>61</w:t>
            </w:r>
          </w:p>
        </w:tc>
        <w:tc>
          <w:tcPr>
            <w:tcW w:w="0" w:type="auto"/>
            <w:vAlign w:val="center"/>
          </w:tcPr>
          <w:p w:rsidR="00F729E5" w:rsidRDefault="00F63C16">
            <w:pPr>
              <w:pStyle w:val="TableBodyText"/>
            </w:pPr>
            <w:r>
              <w:t>A5 Transverse 148 x 210 mm</w:t>
            </w:r>
          </w:p>
        </w:tc>
      </w:tr>
      <w:tr w:rsidR="00F729E5" w:rsidTr="00F729E5">
        <w:tc>
          <w:tcPr>
            <w:tcW w:w="0" w:type="auto"/>
            <w:vAlign w:val="center"/>
          </w:tcPr>
          <w:p w:rsidR="00F729E5" w:rsidRDefault="00F63C16">
            <w:pPr>
              <w:pStyle w:val="TableBodyText"/>
            </w:pPr>
            <w:r>
              <w:t>62</w:t>
            </w:r>
          </w:p>
        </w:tc>
        <w:tc>
          <w:tcPr>
            <w:tcW w:w="0" w:type="auto"/>
            <w:vAlign w:val="center"/>
          </w:tcPr>
          <w:p w:rsidR="00F729E5" w:rsidRDefault="00F63C16">
            <w:pPr>
              <w:pStyle w:val="TableBodyText"/>
            </w:pPr>
            <w:r>
              <w:t>B5 (JIS) Transverse 182 x 257 mm</w:t>
            </w:r>
          </w:p>
        </w:tc>
      </w:tr>
      <w:tr w:rsidR="00F729E5" w:rsidTr="00F729E5">
        <w:tc>
          <w:tcPr>
            <w:tcW w:w="0" w:type="auto"/>
            <w:vAlign w:val="center"/>
          </w:tcPr>
          <w:p w:rsidR="00F729E5" w:rsidRDefault="00F63C16">
            <w:pPr>
              <w:pStyle w:val="TableBodyText"/>
            </w:pPr>
            <w:r>
              <w:t>63</w:t>
            </w:r>
          </w:p>
        </w:tc>
        <w:tc>
          <w:tcPr>
            <w:tcW w:w="0" w:type="auto"/>
            <w:vAlign w:val="center"/>
          </w:tcPr>
          <w:p w:rsidR="00F729E5" w:rsidRDefault="00F63C16">
            <w:pPr>
              <w:pStyle w:val="TableBodyText"/>
            </w:pPr>
            <w:r>
              <w:t>A3 Extra 322 x 445 mm</w:t>
            </w:r>
          </w:p>
        </w:tc>
      </w:tr>
      <w:tr w:rsidR="00F729E5" w:rsidTr="00F729E5">
        <w:tc>
          <w:tcPr>
            <w:tcW w:w="0" w:type="auto"/>
            <w:vAlign w:val="center"/>
          </w:tcPr>
          <w:p w:rsidR="00F729E5" w:rsidRDefault="00F63C16">
            <w:pPr>
              <w:pStyle w:val="TableBodyText"/>
            </w:pPr>
            <w:r>
              <w:t>64</w:t>
            </w:r>
          </w:p>
        </w:tc>
        <w:tc>
          <w:tcPr>
            <w:tcW w:w="0" w:type="auto"/>
            <w:vAlign w:val="center"/>
          </w:tcPr>
          <w:p w:rsidR="00F729E5" w:rsidRDefault="00F63C16">
            <w:pPr>
              <w:pStyle w:val="TableBodyText"/>
            </w:pPr>
            <w:r>
              <w:t>A5 Extra 174 x 235 mm</w:t>
            </w:r>
          </w:p>
        </w:tc>
      </w:tr>
      <w:tr w:rsidR="00F729E5" w:rsidTr="00F729E5">
        <w:tc>
          <w:tcPr>
            <w:tcW w:w="0" w:type="auto"/>
            <w:vAlign w:val="center"/>
          </w:tcPr>
          <w:p w:rsidR="00F729E5" w:rsidRDefault="00F63C16">
            <w:pPr>
              <w:pStyle w:val="TableBodyText"/>
            </w:pPr>
            <w:r>
              <w:t>65</w:t>
            </w:r>
          </w:p>
        </w:tc>
        <w:tc>
          <w:tcPr>
            <w:tcW w:w="0" w:type="auto"/>
            <w:vAlign w:val="center"/>
          </w:tcPr>
          <w:p w:rsidR="00F729E5" w:rsidRDefault="00F63C16">
            <w:pPr>
              <w:pStyle w:val="TableBodyText"/>
            </w:pPr>
            <w:r>
              <w:t>B5 (ISO) Extra 201 x 276 mm</w:t>
            </w:r>
          </w:p>
        </w:tc>
      </w:tr>
      <w:tr w:rsidR="00F729E5" w:rsidTr="00F729E5">
        <w:tc>
          <w:tcPr>
            <w:tcW w:w="0" w:type="auto"/>
            <w:vAlign w:val="center"/>
          </w:tcPr>
          <w:p w:rsidR="00F729E5" w:rsidRDefault="00F63C16">
            <w:pPr>
              <w:pStyle w:val="TableBodyText"/>
            </w:pPr>
            <w:r>
              <w:t>66</w:t>
            </w:r>
          </w:p>
        </w:tc>
        <w:tc>
          <w:tcPr>
            <w:tcW w:w="0" w:type="auto"/>
            <w:vAlign w:val="center"/>
          </w:tcPr>
          <w:p w:rsidR="00F729E5" w:rsidRDefault="00F63C16">
            <w:pPr>
              <w:pStyle w:val="TableBodyText"/>
            </w:pPr>
            <w:r>
              <w:t>A2 420 x 594 mm</w:t>
            </w:r>
          </w:p>
        </w:tc>
      </w:tr>
      <w:tr w:rsidR="00F729E5" w:rsidTr="00F729E5">
        <w:tc>
          <w:tcPr>
            <w:tcW w:w="0" w:type="auto"/>
            <w:vAlign w:val="center"/>
          </w:tcPr>
          <w:p w:rsidR="00F729E5" w:rsidRDefault="00F63C16">
            <w:pPr>
              <w:pStyle w:val="TableBodyText"/>
            </w:pPr>
            <w:r>
              <w:t>67</w:t>
            </w:r>
          </w:p>
        </w:tc>
        <w:tc>
          <w:tcPr>
            <w:tcW w:w="0" w:type="auto"/>
            <w:vAlign w:val="center"/>
          </w:tcPr>
          <w:p w:rsidR="00F729E5" w:rsidRDefault="00F63C16">
            <w:pPr>
              <w:pStyle w:val="TableBodyText"/>
            </w:pPr>
            <w:r>
              <w:t>A3 Transverse 297 x 420 mm</w:t>
            </w:r>
          </w:p>
        </w:tc>
      </w:tr>
      <w:tr w:rsidR="00F729E5" w:rsidTr="00F729E5">
        <w:tc>
          <w:tcPr>
            <w:tcW w:w="0" w:type="auto"/>
            <w:vAlign w:val="center"/>
          </w:tcPr>
          <w:p w:rsidR="00F729E5" w:rsidRDefault="00F63C16">
            <w:pPr>
              <w:pStyle w:val="TableBodyText"/>
            </w:pPr>
            <w:r>
              <w:t>68</w:t>
            </w:r>
          </w:p>
        </w:tc>
        <w:tc>
          <w:tcPr>
            <w:tcW w:w="0" w:type="auto"/>
            <w:vAlign w:val="center"/>
          </w:tcPr>
          <w:p w:rsidR="00F729E5" w:rsidRDefault="00F63C16">
            <w:pPr>
              <w:pStyle w:val="TableBodyText"/>
            </w:pPr>
            <w:r>
              <w:t xml:space="preserve">A3 Extra Transverse 322 x 445 mm </w:t>
            </w:r>
          </w:p>
        </w:tc>
      </w:tr>
      <w:tr w:rsidR="00F729E5" w:rsidTr="00F729E5">
        <w:tc>
          <w:tcPr>
            <w:tcW w:w="0" w:type="auto"/>
            <w:vAlign w:val="center"/>
          </w:tcPr>
          <w:p w:rsidR="00F729E5" w:rsidRDefault="00F63C16">
            <w:pPr>
              <w:pStyle w:val="TableBodyText"/>
            </w:pPr>
            <w:r>
              <w:t>69</w:t>
            </w:r>
          </w:p>
        </w:tc>
        <w:tc>
          <w:tcPr>
            <w:tcW w:w="0" w:type="auto"/>
            <w:vAlign w:val="center"/>
          </w:tcPr>
          <w:p w:rsidR="00F729E5" w:rsidRDefault="00F63C16">
            <w:pPr>
              <w:pStyle w:val="TableBodyText"/>
            </w:pPr>
            <w:r>
              <w:t>Japanese Double Postcard 200 x 148 mm</w:t>
            </w:r>
          </w:p>
        </w:tc>
      </w:tr>
      <w:tr w:rsidR="00F729E5" w:rsidTr="00F729E5">
        <w:tc>
          <w:tcPr>
            <w:tcW w:w="0" w:type="auto"/>
            <w:vAlign w:val="center"/>
          </w:tcPr>
          <w:p w:rsidR="00F729E5" w:rsidRDefault="00F63C16">
            <w:pPr>
              <w:pStyle w:val="TableBodyText"/>
            </w:pPr>
            <w:r>
              <w:t>70</w:t>
            </w:r>
          </w:p>
        </w:tc>
        <w:tc>
          <w:tcPr>
            <w:tcW w:w="0" w:type="auto"/>
            <w:vAlign w:val="center"/>
          </w:tcPr>
          <w:p w:rsidR="00F729E5" w:rsidRDefault="00F63C16">
            <w:pPr>
              <w:pStyle w:val="TableBodyText"/>
            </w:pPr>
            <w:r>
              <w:t>A6 105 x 148 mm</w:t>
            </w:r>
          </w:p>
        </w:tc>
      </w:tr>
      <w:tr w:rsidR="00F729E5" w:rsidTr="00F729E5">
        <w:tc>
          <w:tcPr>
            <w:tcW w:w="0" w:type="auto"/>
            <w:vAlign w:val="center"/>
          </w:tcPr>
          <w:p w:rsidR="00F729E5" w:rsidRDefault="00F63C16">
            <w:pPr>
              <w:pStyle w:val="TableBodyText"/>
            </w:pPr>
            <w:r>
              <w:t>71</w:t>
            </w:r>
          </w:p>
        </w:tc>
        <w:tc>
          <w:tcPr>
            <w:tcW w:w="0" w:type="auto"/>
            <w:vAlign w:val="center"/>
          </w:tcPr>
          <w:p w:rsidR="00F729E5" w:rsidRDefault="00F63C16">
            <w:pPr>
              <w:pStyle w:val="TableBodyText"/>
            </w:pPr>
            <w:r>
              <w:t>Japanese Envelope Kaku #2</w:t>
            </w:r>
          </w:p>
        </w:tc>
      </w:tr>
      <w:tr w:rsidR="00F729E5" w:rsidTr="00F729E5">
        <w:tc>
          <w:tcPr>
            <w:tcW w:w="0" w:type="auto"/>
            <w:vAlign w:val="center"/>
          </w:tcPr>
          <w:p w:rsidR="00F729E5" w:rsidRDefault="00F63C16">
            <w:pPr>
              <w:pStyle w:val="TableBodyText"/>
            </w:pPr>
            <w:r>
              <w:t xml:space="preserve">72 </w:t>
            </w:r>
          </w:p>
        </w:tc>
        <w:tc>
          <w:tcPr>
            <w:tcW w:w="0" w:type="auto"/>
            <w:vAlign w:val="center"/>
          </w:tcPr>
          <w:p w:rsidR="00F729E5" w:rsidRDefault="00F63C16">
            <w:pPr>
              <w:pStyle w:val="TableBodyText"/>
            </w:pPr>
            <w:r>
              <w:t>Japanese Envelope Kaku #3</w:t>
            </w:r>
          </w:p>
        </w:tc>
      </w:tr>
      <w:tr w:rsidR="00F729E5" w:rsidTr="00F729E5">
        <w:tc>
          <w:tcPr>
            <w:tcW w:w="0" w:type="auto"/>
            <w:vAlign w:val="center"/>
          </w:tcPr>
          <w:p w:rsidR="00F729E5" w:rsidRDefault="00F63C16">
            <w:pPr>
              <w:pStyle w:val="TableBodyText"/>
            </w:pPr>
            <w:r>
              <w:t>73</w:t>
            </w:r>
          </w:p>
        </w:tc>
        <w:tc>
          <w:tcPr>
            <w:tcW w:w="0" w:type="auto"/>
            <w:vAlign w:val="center"/>
          </w:tcPr>
          <w:p w:rsidR="00F729E5" w:rsidRDefault="00F63C16">
            <w:pPr>
              <w:pStyle w:val="TableBodyText"/>
            </w:pPr>
            <w:r>
              <w:t>Japanese Envelope Chou #3</w:t>
            </w:r>
          </w:p>
        </w:tc>
      </w:tr>
      <w:tr w:rsidR="00F729E5" w:rsidTr="00F729E5">
        <w:tc>
          <w:tcPr>
            <w:tcW w:w="0" w:type="auto"/>
            <w:vAlign w:val="center"/>
          </w:tcPr>
          <w:p w:rsidR="00F729E5" w:rsidRDefault="00F63C16">
            <w:pPr>
              <w:pStyle w:val="TableBodyText"/>
            </w:pPr>
            <w:r>
              <w:t>74</w:t>
            </w:r>
          </w:p>
        </w:tc>
        <w:tc>
          <w:tcPr>
            <w:tcW w:w="0" w:type="auto"/>
            <w:vAlign w:val="center"/>
          </w:tcPr>
          <w:p w:rsidR="00F729E5" w:rsidRDefault="00F63C16">
            <w:pPr>
              <w:pStyle w:val="TableBodyText"/>
            </w:pPr>
            <w:r>
              <w:t>Japanese Envelope Chou #4</w:t>
            </w:r>
          </w:p>
        </w:tc>
      </w:tr>
      <w:tr w:rsidR="00F729E5" w:rsidTr="00F729E5">
        <w:tc>
          <w:tcPr>
            <w:tcW w:w="0" w:type="auto"/>
            <w:vAlign w:val="center"/>
          </w:tcPr>
          <w:p w:rsidR="00F729E5" w:rsidRDefault="00F63C16">
            <w:pPr>
              <w:pStyle w:val="TableBodyText"/>
            </w:pPr>
            <w:r>
              <w:t>75</w:t>
            </w:r>
          </w:p>
        </w:tc>
        <w:tc>
          <w:tcPr>
            <w:tcW w:w="0" w:type="auto"/>
            <w:vAlign w:val="center"/>
          </w:tcPr>
          <w:p w:rsidR="00F729E5" w:rsidRDefault="00F63C16">
            <w:pPr>
              <w:pStyle w:val="TableBodyText"/>
            </w:pPr>
            <w:r>
              <w:t>Letter Rotated 11 x 8 1/2 11 in</w:t>
            </w:r>
          </w:p>
        </w:tc>
      </w:tr>
      <w:tr w:rsidR="00F729E5" w:rsidTr="00F729E5">
        <w:tc>
          <w:tcPr>
            <w:tcW w:w="0" w:type="auto"/>
            <w:vAlign w:val="center"/>
          </w:tcPr>
          <w:p w:rsidR="00F729E5" w:rsidRDefault="00F63C16">
            <w:pPr>
              <w:pStyle w:val="TableBodyText"/>
            </w:pPr>
            <w:r>
              <w:t>76</w:t>
            </w:r>
          </w:p>
        </w:tc>
        <w:tc>
          <w:tcPr>
            <w:tcW w:w="0" w:type="auto"/>
            <w:vAlign w:val="center"/>
          </w:tcPr>
          <w:p w:rsidR="00F729E5" w:rsidRDefault="00F63C16">
            <w:pPr>
              <w:pStyle w:val="TableBodyText"/>
            </w:pPr>
            <w:r>
              <w:t>A3 Rotated 420 x 297 mm</w:t>
            </w:r>
          </w:p>
        </w:tc>
      </w:tr>
      <w:tr w:rsidR="00F729E5" w:rsidTr="00F729E5">
        <w:tc>
          <w:tcPr>
            <w:tcW w:w="0" w:type="auto"/>
            <w:vAlign w:val="center"/>
          </w:tcPr>
          <w:p w:rsidR="00F729E5" w:rsidRDefault="00F63C16">
            <w:pPr>
              <w:pStyle w:val="TableBodyText"/>
            </w:pPr>
            <w:r>
              <w:t>77</w:t>
            </w:r>
          </w:p>
        </w:tc>
        <w:tc>
          <w:tcPr>
            <w:tcW w:w="0" w:type="auto"/>
            <w:vAlign w:val="center"/>
          </w:tcPr>
          <w:p w:rsidR="00F729E5" w:rsidRDefault="00F63C16">
            <w:pPr>
              <w:pStyle w:val="TableBodyText"/>
            </w:pPr>
            <w:r>
              <w:t>A4 Rotated 297 x 210 mm</w:t>
            </w:r>
          </w:p>
        </w:tc>
      </w:tr>
      <w:tr w:rsidR="00F729E5" w:rsidTr="00F729E5">
        <w:tc>
          <w:tcPr>
            <w:tcW w:w="0" w:type="auto"/>
            <w:vAlign w:val="center"/>
          </w:tcPr>
          <w:p w:rsidR="00F729E5" w:rsidRDefault="00F63C16">
            <w:pPr>
              <w:pStyle w:val="TableBodyText"/>
            </w:pPr>
            <w:r>
              <w:t>78</w:t>
            </w:r>
          </w:p>
        </w:tc>
        <w:tc>
          <w:tcPr>
            <w:tcW w:w="0" w:type="auto"/>
            <w:vAlign w:val="center"/>
          </w:tcPr>
          <w:p w:rsidR="00F729E5" w:rsidRDefault="00F63C16">
            <w:pPr>
              <w:pStyle w:val="TableBodyText"/>
            </w:pPr>
            <w:r>
              <w:t>A5 Rotated 210 x 148 mm</w:t>
            </w:r>
          </w:p>
        </w:tc>
      </w:tr>
      <w:tr w:rsidR="00F729E5" w:rsidTr="00F729E5">
        <w:tc>
          <w:tcPr>
            <w:tcW w:w="0" w:type="auto"/>
            <w:vAlign w:val="center"/>
          </w:tcPr>
          <w:p w:rsidR="00F729E5" w:rsidRDefault="00F63C16">
            <w:pPr>
              <w:pStyle w:val="TableBodyText"/>
            </w:pPr>
            <w:r>
              <w:t>79</w:t>
            </w:r>
          </w:p>
        </w:tc>
        <w:tc>
          <w:tcPr>
            <w:tcW w:w="0" w:type="auto"/>
            <w:vAlign w:val="center"/>
          </w:tcPr>
          <w:p w:rsidR="00F729E5" w:rsidRDefault="00F63C16">
            <w:pPr>
              <w:pStyle w:val="TableBodyText"/>
            </w:pPr>
            <w:r>
              <w:t>B4 (JIS) Rotated 364 x 257 mm</w:t>
            </w:r>
          </w:p>
        </w:tc>
      </w:tr>
      <w:tr w:rsidR="00F729E5" w:rsidTr="00F729E5">
        <w:tc>
          <w:tcPr>
            <w:tcW w:w="0" w:type="auto"/>
            <w:vAlign w:val="center"/>
          </w:tcPr>
          <w:p w:rsidR="00F729E5" w:rsidRDefault="00F63C16">
            <w:pPr>
              <w:pStyle w:val="TableBodyText"/>
            </w:pPr>
            <w:r>
              <w:t>80</w:t>
            </w:r>
          </w:p>
        </w:tc>
        <w:tc>
          <w:tcPr>
            <w:tcW w:w="0" w:type="auto"/>
            <w:vAlign w:val="center"/>
          </w:tcPr>
          <w:p w:rsidR="00F729E5" w:rsidRDefault="00F63C16">
            <w:pPr>
              <w:pStyle w:val="TableBodyText"/>
            </w:pPr>
            <w:r>
              <w:t>B5 (JIS) Rotated 257 x 182 mm</w:t>
            </w:r>
          </w:p>
        </w:tc>
      </w:tr>
      <w:tr w:rsidR="00F729E5" w:rsidTr="00F729E5">
        <w:tc>
          <w:tcPr>
            <w:tcW w:w="0" w:type="auto"/>
            <w:vAlign w:val="center"/>
          </w:tcPr>
          <w:p w:rsidR="00F729E5" w:rsidRDefault="00F63C16">
            <w:pPr>
              <w:pStyle w:val="TableBodyText"/>
            </w:pPr>
            <w:r>
              <w:t>81</w:t>
            </w:r>
          </w:p>
        </w:tc>
        <w:tc>
          <w:tcPr>
            <w:tcW w:w="0" w:type="auto"/>
            <w:vAlign w:val="center"/>
          </w:tcPr>
          <w:p w:rsidR="00F729E5" w:rsidRDefault="00F63C16">
            <w:pPr>
              <w:pStyle w:val="TableBodyText"/>
            </w:pPr>
            <w:r>
              <w:t>Japanese Postcard Rotated 148 x 100 mm</w:t>
            </w:r>
          </w:p>
        </w:tc>
      </w:tr>
      <w:tr w:rsidR="00F729E5" w:rsidTr="00F729E5">
        <w:tc>
          <w:tcPr>
            <w:tcW w:w="0" w:type="auto"/>
            <w:vAlign w:val="center"/>
          </w:tcPr>
          <w:p w:rsidR="00F729E5" w:rsidRDefault="00F63C16">
            <w:pPr>
              <w:pStyle w:val="TableBodyText"/>
            </w:pPr>
            <w:r>
              <w:t>82</w:t>
            </w:r>
          </w:p>
        </w:tc>
        <w:tc>
          <w:tcPr>
            <w:tcW w:w="0" w:type="auto"/>
            <w:vAlign w:val="center"/>
          </w:tcPr>
          <w:p w:rsidR="00F729E5" w:rsidRDefault="00F63C16">
            <w:pPr>
              <w:pStyle w:val="TableBodyText"/>
            </w:pPr>
            <w:r>
              <w:t>Double Japanese Postcard Rotated 148 x 200 mm</w:t>
            </w:r>
          </w:p>
        </w:tc>
      </w:tr>
      <w:tr w:rsidR="00F729E5" w:rsidTr="00F729E5">
        <w:tc>
          <w:tcPr>
            <w:tcW w:w="0" w:type="auto"/>
            <w:vAlign w:val="center"/>
          </w:tcPr>
          <w:p w:rsidR="00F729E5" w:rsidRDefault="00F63C16">
            <w:pPr>
              <w:pStyle w:val="TableBodyText"/>
            </w:pPr>
            <w:r>
              <w:t>83</w:t>
            </w:r>
          </w:p>
        </w:tc>
        <w:tc>
          <w:tcPr>
            <w:tcW w:w="0" w:type="auto"/>
            <w:vAlign w:val="center"/>
          </w:tcPr>
          <w:p w:rsidR="00F729E5" w:rsidRDefault="00F63C16">
            <w:pPr>
              <w:pStyle w:val="TableBodyText"/>
            </w:pPr>
            <w:r>
              <w:t>A6 Rotated 148 x 105 mm</w:t>
            </w:r>
          </w:p>
        </w:tc>
      </w:tr>
      <w:tr w:rsidR="00F729E5" w:rsidTr="00F729E5">
        <w:tc>
          <w:tcPr>
            <w:tcW w:w="0" w:type="auto"/>
            <w:vAlign w:val="center"/>
          </w:tcPr>
          <w:p w:rsidR="00F729E5" w:rsidRDefault="00F63C16">
            <w:pPr>
              <w:pStyle w:val="TableBodyText"/>
            </w:pPr>
            <w:r>
              <w:t>84</w:t>
            </w:r>
          </w:p>
        </w:tc>
        <w:tc>
          <w:tcPr>
            <w:tcW w:w="0" w:type="auto"/>
            <w:vAlign w:val="center"/>
          </w:tcPr>
          <w:p w:rsidR="00F729E5" w:rsidRDefault="00F63C16">
            <w:pPr>
              <w:pStyle w:val="TableBodyText"/>
            </w:pPr>
            <w:r>
              <w:t>Japanese Envelope Kaku #2 Rotated</w:t>
            </w:r>
          </w:p>
        </w:tc>
      </w:tr>
      <w:tr w:rsidR="00F729E5" w:rsidTr="00F729E5">
        <w:tc>
          <w:tcPr>
            <w:tcW w:w="0" w:type="auto"/>
            <w:vAlign w:val="center"/>
          </w:tcPr>
          <w:p w:rsidR="00F729E5" w:rsidRDefault="00F63C16">
            <w:pPr>
              <w:pStyle w:val="TableBodyText"/>
            </w:pPr>
            <w:r>
              <w:t>85</w:t>
            </w:r>
          </w:p>
        </w:tc>
        <w:tc>
          <w:tcPr>
            <w:tcW w:w="0" w:type="auto"/>
            <w:vAlign w:val="center"/>
          </w:tcPr>
          <w:p w:rsidR="00F729E5" w:rsidRDefault="00F63C16">
            <w:pPr>
              <w:pStyle w:val="TableBodyText"/>
            </w:pPr>
            <w:r>
              <w:t>Japanese Envelope Kaku #3 Rotated</w:t>
            </w:r>
          </w:p>
        </w:tc>
      </w:tr>
      <w:tr w:rsidR="00F729E5" w:rsidTr="00F729E5">
        <w:tc>
          <w:tcPr>
            <w:tcW w:w="0" w:type="auto"/>
            <w:vAlign w:val="center"/>
          </w:tcPr>
          <w:p w:rsidR="00F729E5" w:rsidRDefault="00F63C16">
            <w:pPr>
              <w:pStyle w:val="TableBodyText"/>
            </w:pPr>
            <w:r>
              <w:t>86</w:t>
            </w:r>
          </w:p>
        </w:tc>
        <w:tc>
          <w:tcPr>
            <w:tcW w:w="0" w:type="auto"/>
            <w:vAlign w:val="center"/>
          </w:tcPr>
          <w:p w:rsidR="00F729E5" w:rsidRDefault="00F63C16">
            <w:pPr>
              <w:pStyle w:val="TableBodyText"/>
            </w:pPr>
            <w:r>
              <w:t>Japanese Envelope Chou #3 Rotated</w:t>
            </w:r>
          </w:p>
        </w:tc>
      </w:tr>
      <w:tr w:rsidR="00F729E5" w:rsidTr="00F729E5">
        <w:tc>
          <w:tcPr>
            <w:tcW w:w="0" w:type="auto"/>
            <w:vAlign w:val="center"/>
          </w:tcPr>
          <w:p w:rsidR="00F729E5" w:rsidRDefault="00F63C16">
            <w:pPr>
              <w:pStyle w:val="TableBodyText"/>
            </w:pPr>
            <w:r>
              <w:t>87</w:t>
            </w:r>
          </w:p>
        </w:tc>
        <w:tc>
          <w:tcPr>
            <w:tcW w:w="0" w:type="auto"/>
            <w:vAlign w:val="center"/>
          </w:tcPr>
          <w:p w:rsidR="00F729E5" w:rsidRDefault="00F63C16">
            <w:pPr>
              <w:pStyle w:val="TableBodyText"/>
            </w:pPr>
            <w:r>
              <w:t>Japanese Envelope Chou #4 Rotated</w:t>
            </w:r>
          </w:p>
        </w:tc>
      </w:tr>
      <w:tr w:rsidR="00F729E5" w:rsidTr="00F729E5">
        <w:tc>
          <w:tcPr>
            <w:tcW w:w="0" w:type="auto"/>
            <w:vAlign w:val="center"/>
          </w:tcPr>
          <w:p w:rsidR="00F729E5" w:rsidRDefault="00F63C16">
            <w:pPr>
              <w:pStyle w:val="TableBodyText"/>
            </w:pPr>
            <w:r>
              <w:t>88</w:t>
            </w:r>
          </w:p>
        </w:tc>
        <w:tc>
          <w:tcPr>
            <w:tcW w:w="0" w:type="auto"/>
            <w:vAlign w:val="center"/>
          </w:tcPr>
          <w:p w:rsidR="00F729E5" w:rsidRDefault="00F63C16">
            <w:pPr>
              <w:pStyle w:val="TableBodyText"/>
            </w:pPr>
            <w:r>
              <w:t>B6 (JIS) 128 x 182 mm</w:t>
            </w:r>
          </w:p>
        </w:tc>
      </w:tr>
      <w:tr w:rsidR="00F729E5" w:rsidTr="00F729E5">
        <w:tc>
          <w:tcPr>
            <w:tcW w:w="0" w:type="auto"/>
            <w:vAlign w:val="center"/>
          </w:tcPr>
          <w:p w:rsidR="00F729E5" w:rsidRDefault="00F63C16">
            <w:pPr>
              <w:pStyle w:val="TableBodyText"/>
            </w:pPr>
            <w:r>
              <w:t>89</w:t>
            </w:r>
          </w:p>
        </w:tc>
        <w:tc>
          <w:tcPr>
            <w:tcW w:w="0" w:type="auto"/>
            <w:vAlign w:val="center"/>
          </w:tcPr>
          <w:p w:rsidR="00F729E5" w:rsidRDefault="00F63C16">
            <w:pPr>
              <w:pStyle w:val="TableBodyText"/>
            </w:pPr>
            <w:r>
              <w:t>B6 (JIS) Rotated 182 x 128 mm</w:t>
            </w:r>
          </w:p>
        </w:tc>
      </w:tr>
      <w:tr w:rsidR="00F729E5" w:rsidTr="00F729E5">
        <w:tc>
          <w:tcPr>
            <w:tcW w:w="0" w:type="auto"/>
            <w:vAlign w:val="center"/>
          </w:tcPr>
          <w:p w:rsidR="00F729E5" w:rsidRDefault="00F63C16">
            <w:pPr>
              <w:pStyle w:val="TableBodyText"/>
            </w:pPr>
            <w:r>
              <w:t>90</w:t>
            </w:r>
          </w:p>
        </w:tc>
        <w:tc>
          <w:tcPr>
            <w:tcW w:w="0" w:type="auto"/>
            <w:vAlign w:val="center"/>
          </w:tcPr>
          <w:p w:rsidR="00F729E5" w:rsidRDefault="00F63C16">
            <w:pPr>
              <w:pStyle w:val="TableBodyText"/>
            </w:pPr>
            <w:r>
              <w:t>12 x 11 in</w:t>
            </w:r>
          </w:p>
        </w:tc>
      </w:tr>
      <w:tr w:rsidR="00F729E5" w:rsidTr="00F729E5">
        <w:tc>
          <w:tcPr>
            <w:tcW w:w="0" w:type="auto"/>
            <w:vAlign w:val="center"/>
          </w:tcPr>
          <w:p w:rsidR="00F729E5" w:rsidRDefault="00F63C16">
            <w:pPr>
              <w:pStyle w:val="TableBodyText"/>
            </w:pPr>
            <w:r>
              <w:t>91</w:t>
            </w:r>
          </w:p>
        </w:tc>
        <w:tc>
          <w:tcPr>
            <w:tcW w:w="0" w:type="auto"/>
            <w:vAlign w:val="center"/>
          </w:tcPr>
          <w:p w:rsidR="00F729E5" w:rsidRDefault="00F63C16">
            <w:pPr>
              <w:pStyle w:val="TableBodyText"/>
            </w:pPr>
            <w:r>
              <w:t>Japanese Envelope You #4</w:t>
            </w:r>
          </w:p>
        </w:tc>
      </w:tr>
      <w:tr w:rsidR="00F729E5" w:rsidTr="00F729E5">
        <w:tc>
          <w:tcPr>
            <w:tcW w:w="0" w:type="auto"/>
            <w:vAlign w:val="center"/>
          </w:tcPr>
          <w:p w:rsidR="00F729E5" w:rsidRDefault="00F63C16">
            <w:pPr>
              <w:pStyle w:val="TableBodyText"/>
            </w:pPr>
            <w:r>
              <w:t>92</w:t>
            </w:r>
          </w:p>
        </w:tc>
        <w:tc>
          <w:tcPr>
            <w:tcW w:w="0" w:type="auto"/>
            <w:vAlign w:val="center"/>
          </w:tcPr>
          <w:p w:rsidR="00F729E5" w:rsidRDefault="00F63C16">
            <w:pPr>
              <w:pStyle w:val="TableBodyText"/>
            </w:pPr>
            <w:r>
              <w:t>Japanese Envelope You #4 Rotated</w:t>
            </w:r>
          </w:p>
        </w:tc>
      </w:tr>
      <w:tr w:rsidR="00F729E5" w:rsidTr="00F729E5">
        <w:tc>
          <w:tcPr>
            <w:tcW w:w="0" w:type="auto"/>
            <w:vAlign w:val="center"/>
          </w:tcPr>
          <w:p w:rsidR="00F729E5" w:rsidRDefault="00F63C16">
            <w:pPr>
              <w:pStyle w:val="TableBodyText"/>
            </w:pPr>
            <w:r>
              <w:t>93</w:t>
            </w:r>
          </w:p>
        </w:tc>
        <w:tc>
          <w:tcPr>
            <w:tcW w:w="0" w:type="auto"/>
            <w:vAlign w:val="center"/>
          </w:tcPr>
          <w:p w:rsidR="00F729E5" w:rsidRDefault="00F63C16">
            <w:pPr>
              <w:pStyle w:val="TableBodyText"/>
            </w:pPr>
            <w:r>
              <w:t>PRC 16K 146 x 215 mm</w:t>
            </w:r>
          </w:p>
        </w:tc>
      </w:tr>
      <w:tr w:rsidR="00F729E5" w:rsidTr="00F729E5">
        <w:tc>
          <w:tcPr>
            <w:tcW w:w="0" w:type="auto"/>
            <w:vAlign w:val="center"/>
          </w:tcPr>
          <w:p w:rsidR="00F729E5" w:rsidRDefault="00F63C16">
            <w:pPr>
              <w:pStyle w:val="TableBodyText"/>
            </w:pPr>
            <w:r>
              <w:t>94</w:t>
            </w:r>
          </w:p>
        </w:tc>
        <w:tc>
          <w:tcPr>
            <w:tcW w:w="0" w:type="auto"/>
            <w:vAlign w:val="center"/>
          </w:tcPr>
          <w:p w:rsidR="00F729E5" w:rsidRDefault="00F63C16">
            <w:pPr>
              <w:pStyle w:val="TableBodyText"/>
            </w:pPr>
            <w:r>
              <w:t>PRC 32K 97 x 151 mm</w:t>
            </w:r>
          </w:p>
        </w:tc>
      </w:tr>
      <w:tr w:rsidR="00F729E5" w:rsidTr="00F729E5">
        <w:tc>
          <w:tcPr>
            <w:tcW w:w="0" w:type="auto"/>
            <w:vAlign w:val="center"/>
          </w:tcPr>
          <w:p w:rsidR="00F729E5" w:rsidRDefault="00F63C16">
            <w:pPr>
              <w:pStyle w:val="TableBodyText"/>
            </w:pPr>
            <w:r>
              <w:t>95</w:t>
            </w:r>
          </w:p>
        </w:tc>
        <w:tc>
          <w:tcPr>
            <w:tcW w:w="0" w:type="auto"/>
            <w:vAlign w:val="center"/>
          </w:tcPr>
          <w:p w:rsidR="00F729E5" w:rsidRDefault="00F63C16">
            <w:pPr>
              <w:pStyle w:val="TableBodyText"/>
            </w:pPr>
            <w:r>
              <w:t>PRC 32K(Big) 97 x 151 mm</w:t>
            </w:r>
          </w:p>
        </w:tc>
      </w:tr>
      <w:tr w:rsidR="00F729E5" w:rsidTr="00F729E5">
        <w:tc>
          <w:tcPr>
            <w:tcW w:w="0" w:type="auto"/>
            <w:vAlign w:val="center"/>
          </w:tcPr>
          <w:p w:rsidR="00F729E5" w:rsidRDefault="00F63C16">
            <w:pPr>
              <w:pStyle w:val="TableBodyText"/>
            </w:pPr>
            <w:r>
              <w:t>96</w:t>
            </w:r>
          </w:p>
        </w:tc>
        <w:tc>
          <w:tcPr>
            <w:tcW w:w="0" w:type="auto"/>
            <w:vAlign w:val="center"/>
          </w:tcPr>
          <w:p w:rsidR="00F729E5" w:rsidRDefault="00F63C16">
            <w:pPr>
              <w:pStyle w:val="TableBodyText"/>
            </w:pPr>
            <w:r>
              <w:t>PRC Envelope #1 102 x 165 mm</w:t>
            </w:r>
          </w:p>
        </w:tc>
      </w:tr>
      <w:tr w:rsidR="00F729E5" w:rsidTr="00F729E5">
        <w:tc>
          <w:tcPr>
            <w:tcW w:w="0" w:type="auto"/>
            <w:vAlign w:val="center"/>
          </w:tcPr>
          <w:p w:rsidR="00F729E5" w:rsidRDefault="00F63C16">
            <w:pPr>
              <w:pStyle w:val="TableBodyText"/>
            </w:pPr>
            <w:r>
              <w:t>97</w:t>
            </w:r>
          </w:p>
        </w:tc>
        <w:tc>
          <w:tcPr>
            <w:tcW w:w="0" w:type="auto"/>
            <w:vAlign w:val="center"/>
          </w:tcPr>
          <w:p w:rsidR="00F729E5" w:rsidRDefault="00F63C16">
            <w:pPr>
              <w:pStyle w:val="TableBodyText"/>
            </w:pPr>
            <w:r>
              <w:t>PRC Envelope #2 102 x 176 mm</w:t>
            </w:r>
          </w:p>
        </w:tc>
      </w:tr>
      <w:tr w:rsidR="00F729E5" w:rsidTr="00F729E5">
        <w:tc>
          <w:tcPr>
            <w:tcW w:w="0" w:type="auto"/>
            <w:vAlign w:val="center"/>
          </w:tcPr>
          <w:p w:rsidR="00F729E5" w:rsidRDefault="00F63C16">
            <w:pPr>
              <w:pStyle w:val="TableBodyText"/>
            </w:pPr>
            <w:r>
              <w:t>98</w:t>
            </w:r>
          </w:p>
        </w:tc>
        <w:tc>
          <w:tcPr>
            <w:tcW w:w="0" w:type="auto"/>
            <w:vAlign w:val="center"/>
          </w:tcPr>
          <w:p w:rsidR="00F729E5" w:rsidRDefault="00F63C16">
            <w:pPr>
              <w:pStyle w:val="TableBodyText"/>
            </w:pPr>
            <w:r>
              <w:t>PRC Envelope #3 125 x 176 mm</w:t>
            </w:r>
          </w:p>
        </w:tc>
      </w:tr>
      <w:tr w:rsidR="00F729E5" w:rsidTr="00F729E5">
        <w:tc>
          <w:tcPr>
            <w:tcW w:w="0" w:type="auto"/>
            <w:vAlign w:val="center"/>
          </w:tcPr>
          <w:p w:rsidR="00F729E5" w:rsidRDefault="00F63C16">
            <w:pPr>
              <w:pStyle w:val="TableBodyText"/>
            </w:pPr>
            <w:r>
              <w:t>99</w:t>
            </w:r>
          </w:p>
        </w:tc>
        <w:tc>
          <w:tcPr>
            <w:tcW w:w="0" w:type="auto"/>
            <w:vAlign w:val="center"/>
          </w:tcPr>
          <w:p w:rsidR="00F729E5" w:rsidRDefault="00F63C16">
            <w:pPr>
              <w:pStyle w:val="TableBodyText"/>
            </w:pPr>
            <w:r>
              <w:t>PRC Envelope #4 110 x 208 mm</w:t>
            </w:r>
          </w:p>
        </w:tc>
      </w:tr>
      <w:tr w:rsidR="00F729E5" w:rsidTr="00F729E5">
        <w:tc>
          <w:tcPr>
            <w:tcW w:w="0" w:type="auto"/>
            <w:vAlign w:val="center"/>
          </w:tcPr>
          <w:p w:rsidR="00F729E5" w:rsidRDefault="00F63C16">
            <w:pPr>
              <w:pStyle w:val="TableBodyText"/>
            </w:pPr>
            <w:r>
              <w:t>100</w:t>
            </w:r>
          </w:p>
        </w:tc>
        <w:tc>
          <w:tcPr>
            <w:tcW w:w="0" w:type="auto"/>
            <w:vAlign w:val="center"/>
          </w:tcPr>
          <w:p w:rsidR="00F729E5" w:rsidRDefault="00F63C16">
            <w:pPr>
              <w:pStyle w:val="TableBodyText"/>
            </w:pPr>
            <w:r>
              <w:t>PRC Envelope #5 110 x 220 mm</w:t>
            </w:r>
          </w:p>
        </w:tc>
      </w:tr>
      <w:tr w:rsidR="00F729E5" w:rsidTr="00F729E5">
        <w:tc>
          <w:tcPr>
            <w:tcW w:w="0" w:type="auto"/>
            <w:vAlign w:val="center"/>
          </w:tcPr>
          <w:p w:rsidR="00F729E5" w:rsidRDefault="00F63C16">
            <w:pPr>
              <w:pStyle w:val="TableBodyText"/>
            </w:pPr>
            <w:r>
              <w:t>101</w:t>
            </w:r>
          </w:p>
        </w:tc>
        <w:tc>
          <w:tcPr>
            <w:tcW w:w="0" w:type="auto"/>
            <w:vAlign w:val="center"/>
          </w:tcPr>
          <w:p w:rsidR="00F729E5" w:rsidRDefault="00F63C16">
            <w:pPr>
              <w:pStyle w:val="TableBodyText"/>
            </w:pPr>
            <w:r>
              <w:t>PRC Envelope #6 120 x 230 mm</w:t>
            </w:r>
          </w:p>
        </w:tc>
      </w:tr>
      <w:tr w:rsidR="00F729E5" w:rsidTr="00F729E5">
        <w:tc>
          <w:tcPr>
            <w:tcW w:w="0" w:type="auto"/>
            <w:vAlign w:val="center"/>
          </w:tcPr>
          <w:p w:rsidR="00F729E5" w:rsidRDefault="00F63C16">
            <w:pPr>
              <w:pStyle w:val="TableBodyText"/>
            </w:pPr>
            <w:r>
              <w:t>102</w:t>
            </w:r>
          </w:p>
        </w:tc>
        <w:tc>
          <w:tcPr>
            <w:tcW w:w="0" w:type="auto"/>
            <w:vAlign w:val="center"/>
          </w:tcPr>
          <w:p w:rsidR="00F729E5" w:rsidRDefault="00F63C16">
            <w:pPr>
              <w:pStyle w:val="TableBodyText"/>
            </w:pPr>
            <w:r>
              <w:t>PRC Envelope #7 160 x 230 mm</w:t>
            </w:r>
          </w:p>
        </w:tc>
      </w:tr>
      <w:tr w:rsidR="00F729E5" w:rsidTr="00F729E5">
        <w:tc>
          <w:tcPr>
            <w:tcW w:w="0" w:type="auto"/>
            <w:vAlign w:val="center"/>
          </w:tcPr>
          <w:p w:rsidR="00F729E5" w:rsidRDefault="00F63C16">
            <w:pPr>
              <w:pStyle w:val="TableBodyText"/>
            </w:pPr>
            <w:r>
              <w:t>103</w:t>
            </w:r>
          </w:p>
        </w:tc>
        <w:tc>
          <w:tcPr>
            <w:tcW w:w="0" w:type="auto"/>
            <w:vAlign w:val="center"/>
          </w:tcPr>
          <w:p w:rsidR="00F729E5" w:rsidRDefault="00F63C16">
            <w:pPr>
              <w:pStyle w:val="TableBodyText"/>
            </w:pPr>
            <w:r>
              <w:t>PRC Envelope #8 120 x 309 mm</w:t>
            </w:r>
          </w:p>
        </w:tc>
      </w:tr>
      <w:tr w:rsidR="00F729E5" w:rsidTr="00F729E5">
        <w:tc>
          <w:tcPr>
            <w:tcW w:w="0" w:type="auto"/>
            <w:vAlign w:val="center"/>
          </w:tcPr>
          <w:p w:rsidR="00F729E5" w:rsidRDefault="00F63C16">
            <w:pPr>
              <w:pStyle w:val="TableBodyText"/>
            </w:pPr>
            <w:r>
              <w:t>104</w:t>
            </w:r>
          </w:p>
        </w:tc>
        <w:tc>
          <w:tcPr>
            <w:tcW w:w="0" w:type="auto"/>
            <w:vAlign w:val="center"/>
          </w:tcPr>
          <w:p w:rsidR="00F729E5" w:rsidRDefault="00F63C16">
            <w:pPr>
              <w:pStyle w:val="TableBodyText"/>
            </w:pPr>
            <w:r>
              <w:t>PRC Envelope #9 229 x 324 mm</w:t>
            </w:r>
          </w:p>
        </w:tc>
      </w:tr>
      <w:tr w:rsidR="00F729E5" w:rsidTr="00F729E5">
        <w:tc>
          <w:tcPr>
            <w:tcW w:w="0" w:type="auto"/>
            <w:vAlign w:val="center"/>
          </w:tcPr>
          <w:p w:rsidR="00F729E5" w:rsidRDefault="00F63C16">
            <w:pPr>
              <w:pStyle w:val="TableBodyText"/>
            </w:pPr>
            <w:r>
              <w:t>105</w:t>
            </w:r>
          </w:p>
        </w:tc>
        <w:tc>
          <w:tcPr>
            <w:tcW w:w="0" w:type="auto"/>
            <w:vAlign w:val="center"/>
          </w:tcPr>
          <w:p w:rsidR="00F729E5" w:rsidRDefault="00F63C16">
            <w:pPr>
              <w:pStyle w:val="TableBodyText"/>
            </w:pPr>
            <w:r>
              <w:t>PRC Envelope #10 324 x 458 mm</w:t>
            </w:r>
          </w:p>
        </w:tc>
      </w:tr>
      <w:tr w:rsidR="00F729E5" w:rsidTr="00F729E5">
        <w:tc>
          <w:tcPr>
            <w:tcW w:w="0" w:type="auto"/>
            <w:vAlign w:val="center"/>
          </w:tcPr>
          <w:p w:rsidR="00F729E5" w:rsidRDefault="00F63C16">
            <w:pPr>
              <w:pStyle w:val="TableBodyText"/>
            </w:pPr>
            <w:r>
              <w:t>106</w:t>
            </w:r>
          </w:p>
        </w:tc>
        <w:tc>
          <w:tcPr>
            <w:tcW w:w="0" w:type="auto"/>
            <w:vAlign w:val="center"/>
          </w:tcPr>
          <w:p w:rsidR="00F729E5" w:rsidRDefault="00F63C16">
            <w:pPr>
              <w:pStyle w:val="TableBodyText"/>
            </w:pPr>
            <w:r>
              <w:t>PRC 16K Rotated</w:t>
            </w:r>
          </w:p>
        </w:tc>
      </w:tr>
      <w:tr w:rsidR="00F729E5" w:rsidTr="00F729E5">
        <w:tc>
          <w:tcPr>
            <w:tcW w:w="0" w:type="auto"/>
            <w:vAlign w:val="center"/>
          </w:tcPr>
          <w:p w:rsidR="00F729E5" w:rsidRDefault="00F63C16">
            <w:pPr>
              <w:pStyle w:val="TableBodyText"/>
            </w:pPr>
            <w:r>
              <w:t>107</w:t>
            </w:r>
          </w:p>
        </w:tc>
        <w:tc>
          <w:tcPr>
            <w:tcW w:w="0" w:type="auto"/>
            <w:vAlign w:val="center"/>
          </w:tcPr>
          <w:p w:rsidR="00F729E5" w:rsidRDefault="00F63C16">
            <w:pPr>
              <w:pStyle w:val="TableBodyText"/>
            </w:pPr>
            <w:r>
              <w:t>PRC 32K Rotated</w:t>
            </w:r>
          </w:p>
        </w:tc>
      </w:tr>
      <w:tr w:rsidR="00F729E5" w:rsidTr="00F729E5">
        <w:tc>
          <w:tcPr>
            <w:tcW w:w="0" w:type="auto"/>
            <w:vAlign w:val="center"/>
          </w:tcPr>
          <w:p w:rsidR="00F729E5" w:rsidRDefault="00F63C16">
            <w:pPr>
              <w:pStyle w:val="TableBodyText"/>
            </w:pPr>
            <w:r>
              <w:t>108</w:t>
            </w:r>
          </w:p>
        </w:tc>
        <w:tc>
          <w:tcPr>
            <w:tcW w:w="0" w:type="auto"/>
            <w:vAlign w:val="center"/>
          </w:tcPr>
          <w:p w:rsidR="00F729E5" w:rsidRDefault="00F63C16">
            <w:pPr>
              <w:pStyle w:val="TableBodyText"/>
            </w:pPr>
            <w:r>
              <w:t>PRC 32K(Big) Rotated</w:t>
            </w:r>
          </w:p>
        </w:tc>
      </w:tr>
      <w:tr w:rsidR="00F729E5" w:rsidTr="00F729E5">
        <w:tc>
          <w:tcPr>
            <w:tcW w:w="0" w:type="auto"/>
            <w:vAlign w:val="center"/>
          </w:tcPr>
          <w:p w:rsidR="00F729E5" w:rsidRDefault="00F63C16">
            <w:pPr>
              <w:pStyle w:val="TableBodyText"/>
            </w:pPr>
            <w:r>
              <w:t>109</w:t>
            </w:r>
          </w:p>
        </w:tc>
        <w:tc>
          <w:tcPr>
            <w:tcW w:w="0" w:type="auto"/>
            <w:vAlign w:val="center"/>
          </w:tcPr>
          <w:p w:rsidR="00F729E5" w:rsidRDefault="00F63C16">
            <w:pPr>
              <w:pStyle w:val="TableBodyText"/>
            </w:pPr>
            <w:r>
              <w:t>PRC Envelope #1 Rotated 165 x 102 mm</w:t>
            </w:r>
          </w:p>
        </w:tc>
      </w:tr>
      <w:tr w:rsidR="00F729E5" w:rsidTr="00F729E5">
        <w:tc>
          <w:tcPr>
            <w:tcW w:w="0" w:type="auto"/>
            <w:vAlign w:val="center"/>
          </w:tcPr>
          <w:p w:rsidR="00F729E5" w:rsidRDefault="00F63C16">
            <w:pPr>
              <w:pStyle w:val="TableBodyText"/>
            </w:pPr>
            <w:r>
              <w:t>110</w:t>
            </w:r>
          </w:p>
        </w:tc>
        <w:tc>
          <w:tcPr>
            <w:tcW w:w="0" w:type="auto"/>
            <w:vAlign w:val="center"/>
          </w:tcPr>
          <w:p w:rsidR="00F729E5" w:rsidRDefault="00F63C16">
            <w:pPr>
              <w:pStyle w:val="TableBodyText"/>
            </w:pPr>
            <w:r>
              <w:t>PRC Envelope #2 Rotated 176 x 102 mm</w:t>
            </w:r>
          </w:p>
        </w:tc>
      </w:tr>
      <w:tr w:rsidR="00F729E5" w:rsidTr="00F729E5">
        <w:tc>
          <w:tcPr>
            <w:tcW w:w="0" w:type="auto"/>
            <w:vAlign w:val="center"/>
          </w:tcPr>
          <w:p w:rsidR="00F729E5" w:rsidRDefault="00F63C16">
            <w:pPr>
              <w:pStyle w:val="TableBodyText"/>
            </w:pPr>
            <w:r>
              <w:t>111</w:t>
            </w:r>
          </w:p>
        </w:tc>
        <w:tc>
          <w:tcPr>
            <w:tcW w:w="0" w:type="auto"/>
            <w:vAlign w:val="center"/>
          </w:tcPr>
          <w:p w:rsidR="00F729E5" w:rsidRDefault="00F63C16">
            <w:pPr>
              <w:pStyle w:val="TableBodyText"/>
            </w:pPr>
            <w:r>
              <w:t>PRC Envelope #3 Rotated 176 x 125 mm</w:t>
            </w:r>
          </w:p>
        </w:tc>
      </w:tr>
      <w:tr w:rsidR="00F729E5" w:rsidTr="00F729E5">
        <w:tc>
          <w:tcPr>
            <w:tcW w:w="0" w:type="auto"/>
            <w:vAlign w:val="center"/>
          </w:tcPr>
          <w:p w:rsidR="00F729E5" w:rsidRDefault="00F63C16">
            <w:pPr>
              <w:pStyle w:val="TableBodyText"/>
            </w:pPr>
            <w:r>
              <w:t>112</w:t>
            </w:r>
          </w:p>
        </w:tc>
        <w:tc>
          <w:tcPr>
            <w:tcW w:w="0" w:type="auto"/>
            <w:vAlign w:val="center"/>
          </w:tcPr>
          <w:p w:rsidR="00F729E5" w:rsidRDefault="00F63C16">
            <w:pPr>
              <w:pStyle w:val="TableBodyText"/>
            </w:pPr>
            <w:r>
              <w:t>PRC Envelope #4 Rotated 208 x 110 mm</w:t>
            </w:r>
          </w:p>
        </w:tc>
      </w:tr>
      <w:tr w:rsidR="00F729E5" w:rsidTr="00F729E5">
        <w:tc>
          <w:tcPr>
            <w:tcW w:w="0" w:type="auto"/>
            <w:vAlign w:val="center"/>
          </w:tcPr>
          <w:p w:rsidR="00F729E5" w:rsidRDefault="00F63C16">
            <w:pPr>
              <w:pStyle w:val="TableBodyText"/>
            </w:pPr>
            <w:r>
              <w:t>113</w:t>
            </w:r>
          </w:p>
        </w:tc>
        <w:tc>
          <w:tcPr>
            <w:tcW w:w="0" w:type="auto"/>
            <w:vAlign w:val="center"/>
          </w:tcPr>
          <w:p w:rsidR="00F729E5" w:rsidRDefault="00F63C16">
            <w:pPr>
              <w:pStyle w:val="TableBodyText"/>
            </w:pPr>
            <w:r>
              <w:t>PRC Envelope #5 Rotated 220 x 110 mm</w:t>
            </w:r>
          </w:p>
        </w:tc>
      </w:tr>
      <w:tr w:rsidR="00F729E5" w:rsidTr="00F729E5">
        <w:tc>
          <w:tcPr>
            <w:tcW w:w="0" w:type="auto"/>
            <w:vAlign w:val="center"/>
          </w:tcPr>
          <w:p w:rsidR="00F729E5" w:rsidRDefault="00F63C16">
            <w:pPr>
              <w:pStyle w:val="TableBodyText"/>
            </w:pPr>
            <w:r>
              <w:t>114</w:t>
            </w:r>
          </w:p>
        </w:tc>
        <w:tc>
          <w:tcPr>
            <w:tcW w:w="0" w:type="auto"/>
            <w:vAlign w:val="center"/>
          </w:tcPr>
          <w:p w:rsidR="00F729E5" w:rsidRDefault="00F63C16">
            <w:pPr>
              <w:pStyle w:val="TableBodyText"/>
            </w:pPr>
            <w:r>
              <w:t>PRC Envelope #6 Rotated 230 x 120 mm</w:t>
            </w:r>
          </w:p>
        </w:tc>
      </w:tr>
      <w:tr w:rsidR="00F729E5" w:rsidTr="00F729E5">
        <w:tc>
          <w:tcPr>
            <w:tcW w:w="0" w:type="auto"/>
            <w:vAlign w:val="center"/>
          </w:tcPr>
          <w:p w:rsidR="00F729E5" w:rsidRDefault="00F63C16">
            <w:pPr>
              <w:pStyle w:val="TableBodyText"/>
            </w:pPr>
            <w:r>
              <w:t>115</w:t>
            </w:r>
          </w:p>
        </w:tc>
        <w:tc>
          <w:tcPr>
            <w:tcW w:w="0" w:type="auto"/>
            <w:vAlign w:val="center"/>
          </w:tcPr>
          <w:p w:rsidR="00F729E5" w:rsidRDefault="00F63C16">
            <w:pPr>
              <w:pStyle w:val="TableBodyText"/>
            </w:pPr>
            <w:r>
              <w:t>PRC Envelope #7 Rotated 230 x 160 mm</w:t>
            </w:r>
          </w:p>
        </w:tc>
      </w:tr>
      <w:tr w:rsidR="00F729E5" w:rsidTr="00F729E5">
        <w:tc>
          <w:tcPr>
            <w:tcW w:w="0" w:type="auto"/>
            <w:vAlign w:val="center"/>
          </w:tcPr>
          <w:p w:rsidR="00F729E5" w:rsidRDefault="00F63C16">
            <w:pPr>
              <w:pStyle w:val="TableBodyText"/>
            </w:pPr>
            <w:r>
              <w:t>116</w:t>
            </w:r>
          </w:p>
        </w:tc>
        <w:tc>
          <w:tcPr>
            <w:tcW w:w="0" w:type="auto"/>
            <w:vAlign w:val="center"/>
          </w:tcPr>
          <w:p w:rsidR="00F729E5" w:rsidRDefault="00F63C16">
            <w:pPr>
              <w:pStyle w:val="TableBodyText"/>
            </w:pPr>
            <w:r>
              <w:t>PRC Envelope #8 Rotated 309 x 120 mm</w:t>
            </w:r>
          </w:p>
        </w:tc>
      </w:tr>
      <w:tr w:rsidR="00F729E5" w:rsidTr="00F729E5">
        <w:tc>
          <w:tcPr>
            <w:tcW w:w="0" w:type="auto"/>
            <w:vAlign w:val="center"/>
          </w:tcPr>
          <w:p w:rsidR="00F729E5" w:rsidRDefault="00F63C16">
            <w:pPr>
              <w:pStyle w:val="TableBodyText"/>
            </w:pPr>
            <w:r>
              <w:t>117</w:t>
            </w:r>
          </w:p>
        </w:tc>
        <w:tc>
          <w:tcPr>
            <w:tcW w:w="0" w:type="auto"/>
            <w:vAlign w:val="center"/>
          </w:tcPr>
          <w:p w:rsidR="00F729E5" w:rsidRDefault="00F63C16">
            <w:pPr>
              <w:pStyle w:val="TableBodyText"/>
            </w:pPr>
            <w:r>
              <w:t>PRC Envelope #9 Rotated 324 x 229 mm</w:t>
            </w:r>
          </w:p>
        </w:tc>
      </w:tr>
      <w:tr w:rsidR="00F729E5" w:rsidTr="00F729E5">
        <w:tc>
          <w:tcPr>
            <w:tcW w:w="0" w:type="auto"/>
            <w:vAlign w:val="center"/>
          </w:tcPr>
          <w:p w:rsidR="00F729E5" w:rsidRDefault="00F63C16">
            <w:pPr>
              <w:pStyle w:val="TableBodyText"/>
            </w:pPr>
            <w:r>
              <w:t>118</w:t>
            </w:r>
          </w:p>
        </w:tc>
        <w:tc>
          <w:tcPr>
            <w:tcW w:w="0" w:type="auto"/>
            <w:vAlign w:val="center"/>
          </w:tcPr>
          <w:p w:rsidR="00F729E5" w:rsidRDefault="00F63C16">
            <w:pPr>
              <w:pStyle w:val="TableBodyText"/>
            </w:pPr>
            <w:r>
              <w:t>PRC Envelope #10 Rotated 458 x 324 mm</w:t>
            </w:r>
          </w:p>
        </w:tc>
      </w:tr>
    </w:tbl>
    <w:p w:rsidR="00F729E5" w:rsidRDefault="00F729E5"/>
    <w:p w:rsidR="00F729E5" w:rsidRDefault="00F63C16">
      <w:pPr>
        <w:pStyle w:val="Definition-Field"/>
      </w:pPr>
      <w:r>
        <w:t xml:space="preserve">e.   </w:t>
      </w:r>
      <w:r>
        <w:rPr>
          <w:i/>
        </w:rPr>
        <w:t>The standard states that the useFirstPageNumber attribute specifies to use the first page number instead of automatically generating a page number.</w:t>
      </w:r>
    </w:p>
    <w:p w:rsidR="00F729E5" w:rsidRDefault="00F63C16">
      <w:pPr>
        <w:pStyle w:val="Definition-Field2"/>
      </w:pPr>
      <w:r>
        <w:t>Office ignores this attribute and does not use the value of the firstPageNumber attribute when useFirstPageNumber is true.</w:t>
      </w:r>
    </w:p>
    <w:p w:rsidR="00F729E5" w:rsidRDefault="00F63C16">
      <w:pPr>
        <w:pStyle w:val="Heading3"/>
      </w:pPr>
      <w:bookmarkStart w:id="3095" w:name="section_afd07f7390f34eb6adcbdc128f927d18"/>
      <w:bookmarkStart w:id="3096" w:name="_Toc454426792"/>
      <w:r>
        <w:t>Part 4 Section 5.7.2.136, period (Period)</w:t>
      </w:r>
      <w:bookmarkEnd w:id="3095"/>
      <w:bookmarkEnd w:id="3096"/>
      <w:r w:rsidR="00BE53A7">
        <w:fldChar w:fldCharType="begin"/>
      </w:r>
      <w:r>
        <w:instrText xml:space="preserve"> XE "period (Period)"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Definition-Field"/>
      </w:pPr>
      <w:r>
        <w:t xml:space="preserve">b.   </w:t>
      </w:r>
      <w:r>
        <w:rPr>
          <w:i/>
        </w:rPr>
        <w:t>The standard states that this element is ignored for non-moving average trendlines.</w:t>
      </w:r>
    </w:p>
    <w:p w:rsidR="00F729E5" w:rsidRDefault="00F63C16">
      <w:pPr>
        <w:pStyle w:val="Definition-Field2"/>
      </w:pPr>
      <w:r>
        <w:t>Office requires this element to be included when the val attribute of trendlineType equals movingAvg and not otherwise.</w:t>
      </w:r>
    </w:p>
    <w:p w:rsidR="00F729E5" w:rsidRDefault="00F63C16">
      <w:pPr>
        <w:pStyle w:val="Definition-Field"/>
      </w:pPr>
      <w:r>
        <w:t xml:space="preserve">c.   </w:t>
      </w:r>
      <w:r>
        <w:rPr>
          <w:i/>
        </w:rPr>
        <w:t>The standard states that the val attribute has a maximum value of less than or equal to 255.</w:t>
      </w:r>
    </w:p>
    <w:p w:rsidR="00F729E5" w:rsidRDefault="00F63C16">
      <w:pPr>
        <w:pStyle w:val="Definition-Field2"/>
      </w:pPr>
      <w:r>
        <w:t>Office requires that the upper bound of @val is the number of categories on the series minus 1. If the @val is greater than the number of categories minus 1 but less than 256  the file loads and saves correctly but the trendline will not be displayed</w:t>
      </w:r>
    </w:p>
    <w:p w:rsidR="00F729E5" w:rsidRDefault="00F63C16">
      <w:pPr>
        <w:pStyle w:val="Definition-Field"/>
      </w:pPr>
      <w:r>
        <w:t xml:space="preserve">d.   </w:t>
      </w:r>
      <w:r>
        <w:rPr>
          <w:i/>
        </w:rPr>
        <w:t>The standard states that the val attribute has a maximum value of less than or equal to 255.</w:t>
      </w:r>
    </w:p>
    <w:p w:rsidR="00F729E5" w:rsidRDefault="00F63C16">
      <w:pPr>
        <w:pStyle w:val="Definition-Field2"/>
      </w:pPr>
      <w:r>
        <w:t>Office can save files with attribute val greater than 255 when the number of categories for the chart is greater than 256,  but Office will fail to load these files.</w:t>
      </w:r>
    </w:p>
    <w:p w:rsidR="00F729E5" w:rsidRDefault="00F63C16">
      <w:pPr>
        <w:pStyle w:val="Definition-Field2"/>
      </w:pPr>
      <w:r>
        <w:t>This note applies to the following products: 2007, 2007 SP1, 2007 SP2.</w:t>
      </w:r>
    </w:p>
    <w:p w:rsidR="00F729E5" w:rsidRDefault="00F63C16">
      <w:pPr>
        <w:pStyle w:val="Heading3"/>
      </w:pPr>
      <w:bookmarkStart w:id="3097" w:name="section_61a101e245c344c5adc42fc57b2bd41f"/>
      <w:bookmarkStart w:id="3098" w:name="_Toc454426793"/>
      <w:r>
        <w:t>Part 4 Section 5.7.2.137, perspective (Perspective)</w:t>
      </w:r>
      <w:bookmarkEnd w:id="3097"/>
      <w:bookmarkEnd w:id="3098"/>
      <w:r w:rsidR="00BE53A7">
        <w:fldChar w:fldCharType="begin"/>
      </w:r>
      <w:r>
        <w:instrText xml:space="preserve"> XE "perspective (Perspective)" </w:instrText>
      </w:r>
      <w:r w:rsidR="00BE53A7">
        <w:fldChar w:fldCharType="end"/>
      </w:r>
    </w:p>
    <w:p w:rsidR="00F729E5" w:rsidRDefault="00F63C16">
      <w:pPr>
        <w:pStyle w:val="Definition-Field"/>
      </w:pPr>
      <w:r>
        <w:t xml:space="preserve">a.   </w:t>
      </w:r>
      <w:r>
        <w:rPr>
          <w:i/>
        </w:rPr>
        <w:t>The standard states that this element specifies the field of view angle for the 3-D chart.</w:t>
      </w:r>
    </w:p>
    <w:p w:rsidR="00F729E5" w:rsidRDefault="00F63C16">
      <w:pPr>
        <w:pStyle w:val="Definition-Field2"/>
      </w:pPr>
      <w:r>
        <w:t>In Office, this element specifies the field of view angle multiplied by a factor of 2 for the 3-D chart. When the val attribute is zero, the field of view angle is 0.1 degrees.</w:t>
      </w:r>
    </w:p>
    <w:p w:rsidR="00F729E5" w:rsidRDefault="00F63C16">
      <w:pPr>
        <w:pStyle w:val="Definition-Field"/>
      </w:pPr>
      <w:r>
        <w:t xml:space="preserve">b.   </w:t>
      </w:r>
      <w:r>
        <w:rPr>
          <w:i/>
        </w:rPr>
        <w:t>The standard states that this element is ignored if Right Angle Axes is true.</w:t>
      </w:r>
    </w:p>
    <w:p w:rsidR="00F729E5" w:rsidRDefault="00F63C16">
      <w:pPr>
        <w:pStyle w:val="Definition-Field2"/>
      </w:pPr>
      <w:r>
        <w:t>Office gives sibling element rAngAx precedence over this element when the field of view is rendered.</w:t>
      </w:r>
    </w:p>
    <w:p w:rsidR="00F729E5" w:rsidRDefault="00F63C16">
      <w:pPr>
        <w:pStyle w:val="Heading3"/>
      </w:pPr>
      <w:bookmarkStart w:id="3099" w:name="section_ec964944c6e34da39465181a8901c3c5"/>
      <w:bookmarkStart w:id="3100" w:name="_Toc454426794"/>
      <w:r>
        <w:t>Part 4 Section 5.7.2.139, pictureOptions (Picture Options)</w:t>
      </w:r>
      <w:bookmarkEnd w:id="3099"/>
      <w:bookmarkEnd w:id="3100"/>
      <w:r w:rsidR="00BE53A7">
        <w:fldChar w:fldCharType="begin"/>
      </w:r>
      <w:r>
        <w:instrText xml:space="preserve"> XE "pictureOptions (Picture Options)" </w:instrText>
      </w:r>
      <w:r w:rsidR="00BE53A7">
        <w:fldChar w:fldCharType="end"/>
      </w:r>
    </w:p>
    <w:p w:rsidR="00F729E5" w:rsidRDefault="00F63C16">
      <w:pPr>
        <w:pStyle w:val="Definition-Field"/>
      </w:pPr>
      <w:r>
        <w:t xml:space="preserve">a.   </w:t>
      </w:r>
      <w:r>
        <w:rPr>
          <w:i/>
        </w:rPr>
        <w:t>The standard does not specify a relationship between the pictureFormat and pictureStackUnit child elements.</w:t>
      </w:r>
    </w:p>
    <w:p w:rsidR="00F729E5" w:rsidRDefault="00F63C16">
      <w:pPr>
        <w:pStyle w:val="Definition-Field2"/>
      </w:pPr>
      <w:r>
        <w:t>Office requires pictureStackUnit only be specified if pictureFormat is present with the val attribute equal to "stackScale", otherwise the chart will fail to load.</w:t>
      </w:r>
    </w:p>
    <w:p w:rsidR="00F729E5" w:rsidRDefault="00F63C16">
      <w:pPr>
        <w:pStyle w:val="Definition-Field"/>
      </w:pPr>
      <w:r>
        <w:t xml:space="preserve">b.   </w:t>
      </w:r>
      <w:r>
        <w:rPr>
          <w:i/>
        </w:rPr>
        <w:t>The standard does not specify a relationship between this element and blipFill.</w:t>
      </w:r>
    </w:p>
    <w:p w:rsidR="00F729E5" w:rsidRDefault="00F63C16">
      <w:pPr>
        <w:pStyle w:val="Definition-Field2"/>
      </w:pPr>
      <w:r>
        <w:t>Office ignores this element when a blipFill child element is not specified on the sibling spPr element.</w:t>
      </w:r>
    </w:p>
    <w:p w:rsidR="00F729E5" w:rsidRDefault="00F63C16">
      <w:pPr>
        <w:pStyle w:val="Definition-Field"/>
      </w:pPr>
      <w:r>
        <w:t xml:space="preserve">c.   </w:t>
      </w:r>
      <w:r>
        <w:rPr>
          <w:i/>
        </w:rPr>
        <w:t>The standard does not specify special behavior for individual parents.</w:t>
      </w:r>
    </w:p>
    <w:p w:rsidR="00F729E5" w:rsidRDefault="00F63C16">
      <w:pPr>
        <w:pStyle w:val="Definition-Field2"/>
      </w:pPr>
      <w:r>
        <w:t>Office ignores the pictureStackUnit child element when the parent of pictureOptions is the floor element.</w:t>
      </w:r>
    </w:p>
    <w:p w:rsidR="00F729E5" w:rsidRDefault="00F63C16">
      <w:pPr>
        <w:pStyle w:val="Definition-Field"/>
      </w:pPr>
      <w:r>
        <w:t xml:space="preserve">d.   </w:t>
      </w:r>
      <w:r>
        <w:rPr>
          <w:i/>
        </w:rPr>
        <w:t>The standard states that this element is only a child of two ser parents, area and bar chart series.</w:t>
      </w:r>
    </w:p>
    <w:p w:rsidR="00F729E5" w:rsidRDefault="00F63C16">
      <w:pPr>
        <w:pStyle w:val="Definition-Field2"/>
      </w:pPr>
      <w:r>
        <w:t>Office allows this element to be a child of all ser elements except scatter chart series.</w:t>
      </w:r>
    </w:p>
    <w:p w:rsidR="00F729E5" w:rsidRDefault="00F63C16">
      <w:pPr>
        <w:pStyle w:val="Definition-Field2"/>
      </w:pPr>
      <w:r>
        <w:t>This note applies to the following products: 2007, 2007 SP1, 2007 SP2.</w:t>
      </w:r>
    </w:p>
    <w:p w:rsidR="00F729E5" w:rsidRDefault="00F63C16">
      <w:pPr>
        <w:pStyle w:val="Heading3"/>
      </w:pPr>
      <w:bookmarkStart w:id="3101" w:name="section_fd6928a7c697429c9849263a1c3d0e77"/>
      <w:bookmarkStart w:id="3102" w:name="_Toc454426795"/>
      <w:r>
        <w:t>Part 4 Section 5.7.2.141, pie3DChart (3D Pie Charts)</w:t>
      </w:r>
      <w:bookmarkEnd w:id="3101"/>
      <w:bookmarkEnd w:id="3102"/>
      <w:r w:rsidR="00BE53A7">
        <w:fldChar w:fldCharType="begin"/>
      </w:r>
      <w:r>
        <w:instrText xml:space="preserve"> XE "pie3DChart (3D Pie Charts)" </w:instrText>
      </w:r>
      <w:r w:rsidR="00BE53A7">
        <w:fldChar w:fldCharType="end"/>
      </w:r>
    </w:p>
    <w:p w:rsidR="00F729E5" w:rsidRDefault="00F63C16">
      <w:pPr>
        <w:pStyle w:val="Definition-Field"/>
      </w:pPr>
      <w:r>
        <w:t xml:space="preserve">a.   </w:t>
      </w:r>
      <w:r>
        <w:rPr>
          <w:i/>
        </w:rPr>
        <w:t>The standard states that multiple ser elements may be specified on this element.</w:t>
      </w:r>
    </w:p>
    <w:p w:rsidR="00F729E5" w:rsidRDefault="00F63C16">
      <w:pPr>
        <w:pStyle w:val="Definition-Field2"/>
      </w:pPr>
      <w:r>
        <w:t>Office only displays the first series if there are multiple ser child elements.</w:t>
      </w:r>
    </w:p>
    <w:p w:rsidR="00F729E5" w:rsidRDefault="00F63C16">
      <w:pPr>
        <w:pStyle w:val="Definition-Field"/>
      </w:pPr>
      <w:r>
        <w:t xml:space="preserve">b.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3103" w:name="section_9046f6b82ddd4df5b26a2a927214fc32"/>
      <w:bookmarkStart w:id="3104" w:name="_Toc454426796"/>
      <w:r>
        <w:t>Part 4 Section 5.7.2.142, pieChart (Pie Charts)</w:t>
      </w:r>
      <w:bookmarkEnd w:id="3103"/>
      <w:bookmarkEnd w:id="3104"/>
      <w:r w:rsidR="00BE53A7">
        <w:fldChar w:fldCharType="begin"/>
      </w:r>
      <w:r>
        <w:instrText xml:space="preserve"> XE "pieChart (Pie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d6928a7c697429c9849263a1c3d0e77">
        <w:r>
          <w:rPr>
            <w:rStyle w:val="Hyperlink"/>
          </w:rPr>
          <w:t>pie3DChart, §5.7.2.141(b)</w:t>
        </w:r>
      </w:hyperlink>
      <w:r>
        <w:rPr>
          <w:i/>
        </w:rPr>
        <w:t>.</w:t>
      </w:r>
    </w:p>
    <w:p w:rsidR="00F729E5" w:rsidRDefault="00F63C16">
      <w:pPr>
        <w:pStyle w:val="Definition-Field"/>
      </w:pPr>
      <w:r>
        <w:t xml:space="preserve">a.   </w:t>
      </w:r>
      <w:r>
        <w:rPr>
          <w:i/>
        </w:rPr>
        <w:t>The standard states that multiple ser elements may be specified on this element.</w:t>
      </w:r>
    </w:p>
    <w:p w:rsidR="00F729E5" w:rsidRDefault="00F63C16">
      <w:pPr>
        <w:pStyle w:val="Definition-Field2"/>
      </w:pPr>
      <w:r>
        <w:t>Office only displays the first series if there are multiple ser child elements.</w:t>
      </w:r>
    </w:p>
    <w:p w:rsidR="00F729E5" w:rsidRDefault="00F63C16">
      <w:pPr>
        <w:pStyle w:val="Heading3"/>
      </w:pPr>
      <w:bookmarkStart w:id="3105" w:name="section_5fd970d9822f4908823c9cdea0eae4ec"/>
      <w:bookmarkStart w:id="3106" w:name="_Toc454426797"/>
      <w:r>
        <w:t>Part 4 Section 5.7.2.143, pivotFmt (Pivot Format)</w:t>
      </w:r>
      <w:bookmarkEnd w:id="3105"/>
      <w:bookmarkEnd w:id="3106"/>
      <w:r w:rsidR="00BE53A7">
        <w:fldChar w:fldCharType="begin"/>
      </w:r>
      <w:r>
        <w:instrText xml:space="preserve"> XE "pivotFmt (Pivot Format)" </w:instrText>
      </w:r>
      <w:r w:rsidR="00BE53A7">
        <w:fldChar w:fldCharType="end"/>
      </w:r>
    </w:p>
    <w:p w:rsidR="00F729E5" w:rsidRDefault="00F63C16">
      <w:pPr>
        <w:pStyle w:val="Definition-Field"/>
      </w:pPr>
      <w:r>
        <w:t xml:space="preserve">a.   </w:t>
      </w:r>
      <w:r>
        <w:rPr>
          <w:i/>
        </w:rPr>
        <w:t>The standard states that the txPr element is a valid child of the pivotFmt element.</w:t>
      </w:r>
    </w:p>
    <w:p w:rsidR="00F729E5" w:rsidRDefault="00F63C16">
      <w:pPr>
        <w:pStyle w:val="Definition-Field2"/>
      </w:pPr>
      <w:r>
        <w:t>Office does not allow the txPr element to be a child of the pivotFmt element.</w:t>
      </w:r>
    </w:p>
    <w:p w:rsidR="00F729E5" w:rsidRDefault="00F63C16">
      <w:pPr>
        <w:pStyle w:val="Heading3"/>
      </w:pPr>
      <w:bookmarkStart w:id="3107" w:name="section_e1ec74bb2dc443eeb270dbe8a4590616"/>
      <w:bookmarkStart w:id="3108" w:name="_Toc454426798"/>
      <w:r>
        <w:t>Part 4 Section 5.7.2.144, pivotFmts (Pivot Formats)</w:t>
      </w:r>
      <w:bookmarkEnd w:id="3107"/>
      <w:bookmarkEnd w:id="3108"/>
      <w:r w:rsidR="00BE53A7">
        <w:fldChar w:fldCharType="begin"/>
      </w:r>
      <w:r>
        <w:instrText xml:space="preserve"> XE "pivotFmts (Pivot Formats)" </w:instrText>
      </w:r>
      <w:r w:rsidR="00BE53A7">
        <w:fldChar w:fldCharType="end"/>
      </w:r>
    </w:p>
    <w:p w:rsidR="00F729E5" w:rsidRDefault="00F63C16">
      <w:pPr>
        <w:pStyle w:val="Definition-Field"/>
      </w:pPr>
      <w:r>
        <w:t xml:space="preserve">a.   </w:t>
      </w:r>
      <w:r>
        <w:rPr>
          <w:i/>
        </w:rPr>
        <w:t>The standard states that this element contains a collection of formatting bands for a surface chart indexed from low to high.</w:t>
      </w:r>
    </w:p>
    <w:p w:rsidR="00F729E5" w:rsidRDefault="00F63C16">
      <w:pPr>
        <w:pStyle w:val="Definition-Field2"/>
      </w:pPr>
      <w:r>
        <w:t>In Office, this element is used to contain a collection of formats to be applied to a chart that is based on a PivotTable.</w:t>
      </w:r>
    </w:p>
    <w:p w:rsidR="00F729E5" w:rsidRDefault="00F63C16">
      <w:pPr>
        <w:pStyle w:val="Heading3"/>
      </w:pPr>
      <w:bookmarkStart w:id="3109" w:name="section_2522bb68e619439b8923255d724ce6ea"/>
      <w:bookmarkStart w:id="3110" w:name="_Toc454426799"/>
      <w:r>
        <w:t>Part 4 Section 5.7.2.145, pivotSource (Pivot Source)</w:t>
      </w:r>
      <w:bookmarkEnd w:id="3109"/>
      <w:bookmarkEnd w:id="3110"/>
      <w:r w:rsidR="00BE53A7">
        <w:fldChar w:fldCharType="begin"/>
      </w:r>
      <w:r>
        <w:instrText xml:space="preserve"> XE "pivotSource (Pivot Source)" </w:instrText>
      </w:r>
      <w:r w:rsidR="00BE53A7">
        <w:fldChar w:fldCharType="end"/>
      </w:r>
    </w:p>
    <w:p w:rsidR="00F729E5" w:rsidRDefault="00F63C16">
      <w:pPr>
        <w:pStyle w:val="Definition-Field"/>
      </w:pPr>
      <w:r>
        <w:t xml:space="preserve">a.   </w:t>
      </w:r>
      <w:r>
        <w:rPr>
          <w:i/>
        </w:rPr>
        <w:t>The standard states that the maxOccurs value for the extLst child element is unbounded.</w:t>
      </w:r>
    </w:p>
    <w:p w:rsidR="00F729E5" w:rsidRDefault="00F63C16">
      <w:pPr>
        <w:pStyle w:val="Definition-Field2"/>
      </w:pPr>
      <w:r>
        <w:t>Office limits the occurrences of this element to 1.</w:t>
      </w:r>
    </w:p>
    <w:p w:rsidR="00F729E5" w:rsidRDefault="00F63C16">
      <w:pPr>
        <w:pStyle w:val="Definition-Field"/>
      </w:pPr>
      <w:r>
        <w:t xml:space="preserve">b.   </w:t>
      </w:r>
      <w:r>
        <w:rPr>
          <w:i/>
        </w:rPr>
        <w:t>The standard states that possible values for child element fmtId are defined by type xsd:unsignedInt.</w:t>
      </w:r>
    </w:p>
    <w:p w:rsidR="00F729E5" w:rsidRDefault="00F63C16">
      <w:pPr>
        <w:pStyle w:val="Definition-Field2"/>
      </w:pPr>
      <w:r>
        <w:t>In Office, child element fmtId has a maximum value of 2147483647.</w:t>
      </w:r>
    </w:p>
    <w:p w:rsidR="00F729E5" w:rsidRDefault="00F63C16">
      <w:pPr>
        <w:pStyle w:val="Heading3"/>
      </w:pPr>
      <w:bookmarkStart w:id="3111" w:name="section_27ddedb41bc447839435a79a4cc1e0d9"/>
      <w:bookmarkStart w:id="3112" w:name="_Toc454426800"/>
      <w:r>
        <w:t>Part 4 Section 5.7.2.146, plotArea (Plot Area)</w:t>
      </w:r>
      <w:bookmarkEnd w:id="3111"/>
      <w:bookmarkEnd w:id="3112"/>
      <w:r w:rsidR="00BE53A7">
        <w:fldChar w:fldCharType="begin"/>
      </w:r>
      <w:r>
        <w:instrText xml:space="preserve"> XE "plotArea (Plot Area)" </w:instrText>
      </w:r>
      <w:r w:rsidR="00BE53A7">
        <w:fldChar w:fldCharType="end"/>
      </w:r>
    </w:p>
    <w:p w:rsidR="00F729E5" w:rsidRDefault="00F63C16">
      <w:pPr>
        <w:pStyle w:val="Definition-Field"/>
      </w:pPr>
      <w:r>
        <w:t xml:space="preserve">a.   </w:t>
      </w:r>
      <w:r>
        <w:rPr>
          <w:i/>
        </w:rPr>
        <w:t>The standard states that the maxOccurs value for the choice statement including the valAx, catAx, dateAx, and serAx elements is unbounded.</w:t>
      </w:r>
    </w:p>
    <w:p w:rsidR="00F729E5" w:rsidRDefault="00F63C16">
      <w:pPr>
        <w:pStyle w:val="Definition-Field2"/>
      </w:pPr>
      <w:r>
        <w:t>Office limits the occurrences of this choice to 4.</w:t>
      </w:r>
    </w:p>
    <w:p w:rsidR="00F729E5" w:rsidRDefault="00F63C16">
      <w:pPr>
        <w:pStyle w:val="Heading3"/>
      </w:pPr>
      <w:bookmarkStart w:id="3113" w:name="section_b8b1c3b87c3f46c8b35c15c2a009e51b"/>
      <w:bookmarkStart w:id="3114" w:name="_Toc454426801"/>
      <w:r>
        <w:t>Part 4 Section 5.7.2.147, plotVisOnly (Plot Visible Only)</w:t>
      </w:r>
      <w:bookmarkEnd w:id="3113"/>
      <w:bookmarkEnd w:id="3114"/>
      <w:r w:rsidR="00BE53A7">
        <w:fldChar w:fldCharType="begin"/>
      </w:r>
      <w:r>
        <w:instrText xml:space="preserve"> XE "plotVisOnly (Plot Visible Only)"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115" w:name="section_725e38c76fb74900a3d2488fc4eb8e0b"/>
      <w:bookmarkStart w:id="3116" w:name="_Toc454426802"/>
      <w:r>
        <w:t>Part 4 Section 5.7.2.148, plus (Plus)</w:t>
      </w:r>
      <w:bookmarkEnd w:id="3115"/>
      <w:bookmarkEnd w:id="3116"/>
      <w:r w:rsidR="00BE53A7">
        <w:fldChar w:fldCharType="begin"/>
      </w:r>
      <w:r>
        <w:instrText xml:space="preserve"> XE "plus (Plus)" </w:instrText>
      </w:r>
      <w:r w:rsidR="00BE53A7">
        <w:fldChar w:fldCharType="end"/>
      </w:r>
    </w:p>
    <w:p w:rsidR="00F729E5" w:rsidRDefault="00F63C16">
      <w:pPr>
        <w:pStyle w:val="Definition-Field"/>
      </w:pPr>
      <w:r>
        <w:t xml:space="preserve">a.   </w:t>
      </w:r>
      <w:r>
        <w:rPr>
          <w:i/>
        </w:rPr>
        <w:t>The standard states that this element shall be used only when the errValType is cust.</w:t>
      </w:r>
    </w:p>
    <w:p w:rsidR="00F729E5" w:rsidRDefault="00F63C16">
      <w:pPr>
        <w:pStyle w:val="Definition-Field2"/>
      </w:pPr>
      <w:r>
        <w:t>Office also saves out this element if the errValType is stdErr and the error bar value had been custom type during the current workbook session.</w:t>
      </w:r>
    </w:p>
    <w:p w:rsidR="00F729E5" w:rsidRDefault="00F63C16">
      <w:pPr>
        <w:pStyle w:val="Heading3"/>
      </w:pPr>
      <w:bookmarkStart w:id="3117" w:name="section_48c84e24868149eeb147b7d7ffb3c024"/>
      <w:bookmarkStart w:id="3118" w:name="_Toc454426803"/>
      <w:r>
        <w:t>Part 4 Section 5.7.2.149, printSettings (Print Settings)</w:t>
      </w:r>
      <w:bookmarkEnd w:id="3117"/>
      <w:bookmarkEnd w:id="3118"/>
      <w:r w:rsidR="00BE53A7">
        <w:fldChar w:fldCharType="begin"/>
      </w:r>
      <w:r>
        <w:instrText xml:space="preserve"> XE "printSettings (Print Settings)" </w:instrText>
      </w:r>
      <w:r w:rsidR="00BE53A7">
        <w:fldChar w:fldCharType="end"/>
      </w:r>
    </w:p>
    <w:p w:rsidR="00F729E5" w:rsidRDefault="00F63C16">
      <w:pPr>
        <w:pStyle w:val="Definition-Field"/>
      </w:pPr>
      <w:r>
        <w:t xml:space="preserve">a.   </w:t>
      </w:r>
      <w:r>
        <w:rPr>
          <w:i/>
        </w:rPr>
        <w:t>The standard states that the pageMargins child element is optional.</w:t>
      </w:r>
    </w:p>
    <w:p w:rsidR="00F729E5" w:rsidRDefault="00F63C16">
      <w:pPr>
        <w:pStyle w:val="Definition-Field2"/>
      </w:pPr>
      <w:r>
        <w:t>In Office, if no child pageMargins element is defined, a pageMargins element is created with application defined values.</w:t>
      </w:r>
    </w:p>
    <w:p w:rsidR="00F729E5" w:rsidRDefault="00F63C16">
      <w:pPr>
        <w:pStyle w:val="Heading3"/>
      </w:pPr>
      <w:bookmarkStart w:id="3119" w:name="section_9b0b0460043b450da9efbaf72d839ce0"/>
      <w:bookmarkStart w:id="3120" w:name="_Toc454426804"/>
      <w:r>
        <w:t>Part 4 Section 5.7.2.150, protection (Protection)</w:t>
      </w:r>
      <w:bookmarkEnd w:id="3119"/>
      <w:bookmarkEnd w:id="3120"/>
      <w:r w:rsidR="00BE53A7">
        <w:fldChar w:fldCharType="begin"/>
      </w:r>
      <w:r>
        <w:instrText xml:space="preserve"> XE "protection (Protection)" </w:instrText>
      </w:r>
      <w:r w:rsidR="00BE53A7">
        <w:fldChar w:fldCharType="end"/>
      </w:r>
    </w:p>
    <w:p w:rsidR="00F729E5" w:rsidRDefault="00F63C16">
      <w:pPr>
        <w:pStyle w:val="Definition-Field"/>
      </w:pPr>
      <w:r>
        <w:t xml:space="preserve">a.   </w:t>
      </w:r>
      <w:r>
        <w:rPr>
          <w:i/>
        </w:rPr>
        <w:t>The standard states  that if the chart is on a protected worksheet or chart sheet, then these settings shall control how a user is able to interact with the chart.</w:t>
      </w:r>
    </w:p>
    <w:p w:rsidR="00F729E5" w:rsidRDefault="00F63C16">
      <w:pPr>
        <w:pStyle w:val="Definition-Field2"/>
      </w:pPr>
      <w:r>
        <w:t>In Office, this element to controls how a user is permitted to interact with the chart regardless of whether the chart is on a protected worksheet or chart sheet.</w:t>
      </w:r>
    </w:p>
    <w:p w:rsidR="00F729E5" w:rsidRDefault="00F63C16">
      <w:pPr>
        <w:pStyle w:val="Definition-Field"/>
      </w:pPr>
      <w:r>
        <w:t xml:space="preserve">b.   </w:t>
      </w:r>
      <w:r>
        <w:rPr>
          <w:i/>
        </w:rPr>
        <w:t>The standard states the protection element supports the child elements specified.</w:t>
      </w:r>
    </w:p>
    <w:p w:rsidR="00F729E5" w:rsidRDefault="00F63C16">
      <w:pPr>
        <w:pStyle w:val="Definition-Field2"/>
      </w:pPr>
      <w:r>
        <w:t>Office only successfully writes out the selection child element.  The other child elements have not been implemented.</w:t>
      </w:r>
    </w:p>
    <w:p w:rsidR="00F729E5" w:rsidRDefault="00F63C16">
      <w:pPr>
        <w:pStyle w:val="Heading3"/>
      </w:pPr>
      <w:bookmarkStart w:id="3121" w:name="section_b34d6e43656f44ecbca7dad2a0dbd3b8"/>
      <w:bookmarkStart w:id="3122" w:name="_Toc454426805"/>
      <w:r>
        <w:t>Part 4 Section 5.7.2.151, pt (Numeric Point)</w:t>
      </w:r>
      <w:bookmarkEnd w:id="3121"/>
      <w:bookmarkEnd w:id="3122"/>
      <w:r w:rsidR="00BE53A7">
        <w:fldChar w:fldCharType="begin"/>
      </w:r>
      <w:r>
        <w:instrText xml:space="preserve"> XE "pt (Numeric Point)" </w:instrText>
      </w:r>
      <w:r w:rsidR="00BE53A7">
        <w:fldChar w:fldCharType="end"/>
      </w:r>
    </w:p>
    <w:p w:rsidR="00F729E5" w:rsidRDefault="00F63C16">
      <w:pPr>
        <w:pStyle w:val="Definition-Field"/>
      </w:pPr>
      <w:r>
        <w:t xml:space="preserve">a.   </w:t>
      </w:r>
      <w:r>
        <w:rPr>
          <w:i/>
        </w:rPr>
        <w:t>The standard does not state uniqueness or maximum value restrictions for the idx attribute.</w:t>
      </w:r>
    </w:p>
    <w:p w:rsidR="00F729E5" w:rsidRDefault="00F63C16">
      <w:pPr>
        <w:pStyle w:val="Definition-Field2"/>
      </w:pPr>
      <w:r>
        <w:t>Office requires that the idx attribute be unique amongst siblings and be between 0 and the total points in the parent element minus one.</w:t>
      </w:r>
    </w:p>
    <w:p w:rsidR="00F729E5" w:rsidRDefault="00F63C16">
      <w:pPr>
        <w:pStyle w:val="Definition-Field"/>
      </w:pPr>
      <w:r>
        <w:t xml:space="preserve">b.   </w:t>
      </w:r>
      <w:r>
        <w:rPr>
          <w:i/>
        </w:rPr>
        <w:t>The standard states that the values of the idx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Definition-Field"/>
      </w:pPr>
      <w:r>
        <w:t xml:space="preserve">c.   </w:t>
      </w:r>
      <w:r>
        <w:rPr>
          <w:i/>
        </w:rPr>
        <w:t>The standard states that the idx attribute is the index of the series in the collection.</w:t>
      </w:r>
    </w:p>
    <w:p w:rsidR="00F729E5" w:rsidRDefault="00F63C16">
      <w:pPr>
        <w:pStyle w:val="Definition-Field2"/>
      </w:pPr>
      <w:r>
        <w:t>In Office, the idx attribute is the index of the points in the collection.</w:t>
      </w:r>
    </w:p>
    <w:p w:rsidR="00F729E5" w:rsidRDefault="00F63C16">
      <w:pPr>
        <w:pStyle w:val="Heading3"/>
      </w:pPr>
      <w:bookmarkStart w:id="3123" w:name="section_236e5a08fc6044edb21c9cedcb98624d"/>
      <w:bookmarkStart w:id="3124" w:name="_Toc454426806"/>
      <w:r>
        <w:t>Part 4 Section 5.7.2.152, pt (String Point)</w:t>
      </w:r>
      <w:bookmarkEnd w:id="3123"/>
      <w:bookmarkEnd w:id="3124"/>
      <w:r w:rsidR="00BE53A7">
        <w:fldChar w:fldCharType="begin"/>
      </w:r>
      <w:r>
        <w:instrText xml:space="preserve"> XE "pt (String Point)" </w:instrText>
      </w:r>
      <w:r w:rsidR="00BE53A7">
        <w:fldChar w:fldCharType="end"/>
      </w:r>
    </w:p>
    <w:p w:rsidR="00F729E5" w:rsidRDefault="00F63C16">
      <w:pPr>
        <w:pStyle w:val="Definition-Field"/>
      </w:pPr>
      <w:r>
        <w:t xml:space="preserve">a.   </w:t>
      </w:r>
      <w:r>
        <w:rPr>
          <w:i/>
        </w:rPr>
        <w:t>The standard states that the values of the idx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Definition-Field"/>
      </w:pPr>
      <w:r>
        <w:t xml:space="preserve">b.   </w:t>
      </w:r>
      <w:r>
        <w:rPr>
          <w:i/>
        </w:rPr>
        <w:t>The standard does not state uniqueness or maximum value restrictions for the idx attribute.</w:t>
      </w:r>
    </w:p>
    <w:p w:rsidR="00F729E5" w:rsidRDefault="00F63C16">
      <w:pPr>
        <w:pStyle w:val="Definition-Field2"/>
      </w:pPr>
      <w:r>
        <w:t>Office requires that the idx attribute be unique amongst siblings and be between 0 and the total points in the parent element minus one.</w:t>
      </w:r>
    </w:p>
    <w:p w:rsidR="00F729E5" w:rsidRDefault="00F63C16">
      <w:pPr>
        <w:pStyle w:val="Heading3"/>
      </w:pPr>
      <w:bookmarkStart w:id="3125" w:name="section_5c6b4b51756d4c7f966b137acd8426b7"/>
      <w:bookmarkStart w:id="3126" w:name="_Toc454426807"/>
      <w:r>
        <w:t>Part 4 Section 5.7.2.153, ptCount (Point Count)</w:t>
      </w:r>
      <w:bookmarkEnd w:id="3125"/>
      <w:bookmarkEnd w:id="3126"/>
      <w:r w:rsidR="00BE53A7">
        <w:fldChar w:fldCharType="begin"/>
      </w:r>
      <w:r>
        <w:instrText xml:space="preserve"> XE "ptCount (Point Count)"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Heading3"/>
      </w:pPr>
      <w:bookmarkStart w:id="3127" w:name="section_d1ada27613674cc6a9e17fbcca0d64b8"/>
      <w:bookmarkStart w:id="3128" w:name="_Toc454426808"/>
      <w:r>
        <w:t>Part 4 Section 5.7.2.154, radarChart (Radar Charts)</w:t>
      </w:r>
      <w:bookmarkEnd w:id="3127"/>
      <w:bookmarkEnd w:id="3128"/>
      <w:r w:rsidR="00BE53A7">
        <w:fldChar w:fldCharType="begin"/>
      </w:r>
      <w:r>
        <w:instrText xml:space="preserve"> XE "radarChart (Radar Charts)" </w:instrText>
      </w:r>
      <w:r w:rsidR="00BE53A7">
        <w:fldChar w:fldCharType="end"/>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3129" w:name="section_d8c4036ec48c48d89953867045c8dd46"/>
      <w:bookmarkStart w:id="3130" w:name="_Toc454426809"/>
      <w:r>
        <w:t>Part 4 Section 5.7.2.155, radarStyle (Radar Style)</w:t>
      </w:r>
      <w:bookmarkEnd w:id="3129"/>
      <w:bookmarkEnd w:id="3130"/>
      <w:r w:rsidR="00BE53A7">
        <w:fldChar w:fldCharType="begin"/>
      </w:r>
      <w:r>
        <w:instrText xml:space="preserve"> XE "radarStyle (Radar Style)"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3131" w:name="section_40a03bcba0654b398b5c5e4e6993edee"/>
      <w:bookmarkStart w:id="3132" w:name="_Toc454426810"/>
      <w:r>
        <w:t>Part 4 Section 5.7.2.156, rAngAx (Right Angle Axes)</w:t>
      </w:r>
      <w:bookmarkEnd w:id="3131"/>
      <w:bookmarkEnd w:id="3132"/>
      <w:r w:rsidR="00BE53A7">
        <w:fldChar w:fldCharType="begin"/>
      </w:r>
      <w:r>
        <w:instrText xml:space="preserve"> XE "rAngAx (Right Angle Axes)"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describe any interplay between this element and the rotX, rotY elements.</w:t>
      </w:r>
    </w:p>
    <w:p w:rsidR="00F729E5" w:rsidRDefault="00F63C16">
      <w:pPr>
        <w:pStyle w:val="Definition-Field2"/>
      </w:pPr>
      <w:r>
        <w:t>Office only calculates the default extrude angles with the rotX and rotY values when the rAngAx element is specified.</w:t>
      </w:r>
    </w:p>
    <w:p w:rsidR="00F729E5" w:rsidRDefault="00F63C16">
      <w:pPr>
        <w:pStyle w:val="Heading3"/>
      </w:pPr>
      <w:bookmarkStart w:id="3133" w:name="section_f1f873d9067c4249a42b7f5838978b1b"/>
      <w:bookmarkStart w:id="3134" w:name="_Toc454426811"/>
      <w:r>
        <w:t>Part 4 Section 5.7.2.157, rich (Rich Text)</w:t>
      </w:r>
      <w:bookmarkEnd w:id="3133"/>
      <w:bookmarkEnd w:id="3134"/>
      <w:r w:rsidR="00BE53A7">
        <w:fldChar w:fldCharType="begin"/>
      </w:r>
      <w:r>
        <w:instrText xml:space="preserve"> XE "rich (Rich Text)" </w:instrText>
      </w:r>
      <w:r w:rsidR="00BE53A7">
        <w:fldChar w:fldCharType="end"/>
      </w:r>
    </w:p>
    <w:p w:rsidR="00F729E5" w:rsidRDefault="00F63C16">
      <w:pPr>
        <w:pStyle w:val="Definition-Field"/>
      </w:pPr>
      <w:r>
        <w:t xml:space="preserve">a.   </w:t>
      </w:r>
      <w:r>
        <w:rPr>
          <w:i/>
        </w:rPr>
        <w:t>The standard states that the maxOccurs value for the child element p is unbounded.</w:t>
      </w:r>
    </w:p>
    <w:p w:rsidR="00F729E5" w:rsidRDefault="00F63C16">
      <w:pPr>
        <w:pStyle w:val="Definition-Field2"/>
      </w:pPr>
      <w:r>
        <w:t>Office limits the number of p child elements to the total character count of all p elements under rich, which can be a maximum of 255.</w:t>
      </w:r>
    </w:p>
    <w:p w:rsidR="00F729E5" w:rsidRDefault="00F63C16">
      <w:pPr>
        <w:pStyle w:val="Heading3"/>
      </w:pPr>
      <w:bookmarkStart w:id="3135" w:name="section_149492c6967241eba07417906b6f1026"/>
      <w:bookmarkStart w:id="3136" w:name="_Toc454426812"/>
      <w:r>
        <w:t>Part 4 Section 5.7.2.158, rotX (X Rotation)</w:t>
      </w:r>
      <w:bookmarkEnd w:id="3135"/>
      <w:bookmarkEnd w:id="3136"/>
      <w:r w:rsidR="00BE53A7">
        <w:fldChar w:fldCharType="begin"/>
      </w:r>
      <w:r>
        <w:instrText xml:space="preserve"> XE "rotX (X Rotation)" </w:instrText>
      </w:r>
      <w:r w:rsidR="00BE53A7">
        <w:fldChar w:fldCharType="end"/>
      </w:r>
    </w:p>
    <w:p w:rsidR="00F729E5" w:rsidRDefault="00F63C16">
      <w:pPr>
        <w:pStyle w:val="Definition-Field"/>
      </w:pPr>
      <w:r>
        <w:t xml:space="preserve">a.   </w:t>
      </w:r>
      <w:r>
        <w:rPr>
          <w:i/>
        </w:rPr>
        <w:t>The standard states that the default value of the val attribute is 0.</w:t>
      </w:r>
    </w:p>
    <w:p w:rsidR="00F729E5" w:rsidRDefault="00F63C16">
      <w:pPr>
        <w:pStyle w:val="Definition-Field2"/>
      </w:pPr>
      <w:r>
        <w:t>Office uses a default value of 15 for this attribute.</w:t>
      </w:r>
    </w:p>
    <w:p w:rsidR="00F729E5" w:rsidRDefault="00F63C16">
      <w:pPr>
        <w:pStyle w:val="Definition-Field2"/>
      </w:pPr>
      <w:r>
        <w:t>This note applies to the following products: 2007, 2007 SP1, 2007 SP2.</w:t>
      </w:r>
    </w:p>
    <w:p w:rsidR="00F729E5" w:rsidRDefault="00F63C16">
      <w:pPr>
        <w:pStyle w:val="Heading3"/>
      </w:pPr>
      <w:bookmarkStart w:id="3137" w:name="section_828eb4e09fdc4e1ea5996c9fbb899f03"/>
      <w:bookmarkStart w:id="3138" w:name="_Toc454426813"/>
      <w:r>
        <w:t>Part 4 Section 5.7.2.159, rotY (Y Rotation)</w:t>
      </w:r>
      <w:bookmarkEnd w:id="3137"/>
      <w:bookmarkEnd w:id="3138"/>
      <w:r w:rsidR="00BE53A7">
        <w:fldChar w:fldCharType="begin"/>
      </w:r>
      <w:r>
        <w:instrText xml:space="preserve"> XE "rotY (Y Rotation)" </w:instrText>
      </w:r>
      <w:r w:rsidR="00BE53A7">
        <w:fldChar w:fldCharType="end"/>
      </w:r>
    </w:p>
    <w:p w:rsidR="00F729E5" w:rsidRDefault="00F63C16">
      <w:pPr>
        <w:pStyle w:val="Definition-Field"/>
      </w:pPr>
      <w:r>
        <w:t xml:space="preserve">a.   </w:t>
      </w:r>
      <w:r>
        <w:rPr>
          <w:i/>
        </w:rPr>
        <w:t>The standard states that the default value of the val attribute is 0.</w:t>
      </w:r>
    </w:p>
    <w:p w:rsidR="00F729E5" w:rsidRDefault="00F63C16">
      <w:pPr>
        <w:pStyle w:val="Definition-Field2"/>
      </w:pPr>
      <w:r>
        <w:t>Office uses a default value of 20 for this attribute.</w:t>
      </w:r>
    </w:p>
    <w:p w:rsidR="00F729E5" w:rsidRDefault="00F63C16">
      <w:pPr>
        <w:pStyle w:val="Definition-Field2"/>
      </w:pPr>
      <w:r>
        <w:t>This note applies to the following products: 2007, 2007 SP1, 2007 SP2.</w:t>
      </w:r>
    </w:p>
    <w:p w:rsidR="00F729E5" w:rsidRDefault="00F63C16">
      <w:pPr>
        <w:pStyle w:val="Heading3"/>
      </w:pPr>
      <w:bookmarkStart w:id="3139" w:name="section_1ffde58cf8ea43f399c853c7a61df3c2"/>
      <w:bookmarkStart w:id="3140" w:name="_Toc454426814"/>
      <w:r>
        <w:t>Part 4 Section 5.7.2.160, roundedCorners (Rounded Corners)</w:t>
      </w:r>
      <w:bookmarkEnd w:id="3139"/>
      <w:bookmarkEnd w:id="3140"/>
      <w:r w:rsidR="00BE53A7">
        <w:fldChar w:fldCharType="begin"/>
      </w:r>
      <w:r>
        <w:instrText xml:space="preserve"> XE "roundedCorners (Rounded Corners)"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41" w:name="section_0130bd22b46243519539c700601541eb"/>
      <w:bookmarkStart w:id="3142" w:name="_Toc454426815"/>
      <w:r>
        <w:t>Part 4 Section 5.7.2.162, scatterChart (Scatter Charts)</w:t>
      </w:r>
      <w:bookmarkEnd w:id="3141"/>
      <w:bookmarkEnd w:id="3142"/>
      <w:r w:rsidR="00BE53A7">
        <w:fldChar w:fldCharType="begin"/>
      </w:r>
      <w:r>
        <w:instrText xml:space="preserve"> XE "scatterChart (Scatter Charts)" </w:instrText>
      </w:r>
      <w:r w:rsidR="00BE53A7">
        <w:fldChar w:fldCharType="end"/>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Heading3"/>
      </w:pPr>
      <w:bookmarkStart w:id="3143" w:name="section_ef2915e0e76643e4a9f040a577c59934"/>
      <w:bookmarkStart w:id="3144" w:name="_Toc454426816"/>
      <w:r>
        <w:t>Part 4 Section 5.7.2.163, scatterStyle (Scatter Style)</w:t>
      </w:r>
      <w:bookmarkEnd w:id="3143"/>
      <w:bookmarkEnd w:id="3144"/>
      <w:r w:rsidR="00BE53A7">
        <w:fldChar w:fldCharType="begin"/>
      </w:r>
      <w:r>
        <w:instrText xml:space="preserve"> XE "scatterStyle (Scatter Style)" </w:instrText>
      </w:r>
      <w:r w:rsidR="00BE53A7">
        <w:fldChar w:fldCharType="end"/>
      </w:r>
    </w:p>
    <w:p w:rsidR="00F729E5" w:rsidRDefault="00F63C16">
      <w:pPr>
        <w:pStyle w:val="Definition-Field"/>
      </w:pPr>
      <w:r>
        <w:t xml:space="preserve">a.   </w:t>
      </w:r>
      <w:r>
        <w:rPr>
          <w:i/>
        </w:rPr>
        <w:t>The standard states that the default value of the val attribute is marker.</w:t>
      </w:r>
    </w:p>
    <w:p w:rsidR="00F729E5" w:rsidRDefault="00F63C16">
      <w:pPr>
        <w:pStyle w:val="Definition-Field2"/>
      </w:pPr>
      <w:r>
        <w:t>Office uses a default value of lineMarker for this attribute.</w:t>
      </w:r>
    </w:p>
    <w:p w:rsidR="00F729E5" w:rsidRDefault="00F63C16">
      <w:pPr>
        <w:pStyle w:val="Definition-Field2"/>
      </w:pPr>
      <w:r>
        <w:t>This note applies to the following products: 2007, 2007 SP1, 2007 SP2.</w:t>
      </w:r>
    </w:p>
    <w:p w:rsidR="00F729E5" w:rsidRDefault="00F63C16">
      <w:pPr>
        <w:pStyle w:val="Heading3"/>
      </w:pPr>
      <w:bookmarkStart w:id="3145" w:name="section_236dff443d4947efad3e8ed1bc64ef9c"/>
      <w:bookmarkStart w:id="3146" w:name="_Toc454426817"/>
      <w:r>
        <w:t>Part 4 Section 5.7.2.164, secondPiePt (Second Pie Point)</w:t>
      </w:r>
      <w:bookmarkEnd w:id="3145"/>
      <w:bookmarkEnd w:id="3146"/>
      <w:r w:rsidR="00BE53A7">
        <w:fldChar w:fldCharType="begin"/>
      </w:r>
      <w:r>
        <w:instrText xml:space="preserve"> XE "secondPiePt (Second Pie Point)" </w:instrText>
      </w:r>
      <w:r w:rsidR="00BE53A7">
        <w:fldChar w:fldCharType="end"/>
      </w:r>
    </w:p>
    <w:p w:rsidR="00F729E5" w:rsidRDefault="00F63C16">
      <w:pPr>
        <w:pStyle w:val="Definition-Field"/>
      </w:pPr>
      <w:r>
        <w:t xml:space="preserve">a.   </w:t>
      </w:r>
      <w:r>
        <w:rPr>
          <w:i/>
        </w:rPr>
        <w:t>The standard states that the contents of the val attribute are interpreted based on the context of the parent element.</w:t>
      </w:r>
    </w:p>
    <w:p w:rsidR="00F729E5" w:rsidRDefault="00F63C16">
      <w:pPr>
        <w:pStyle w:val="Definition-Field2"/>
      </w:pPr>
      <w:r>
        <w:t>In Office,  the val attribute is a zero-based index into the chart's data series that must be unique amongst secondPiePt elements within the same collection.</w:t>
      </w:r>
    </w:p>
    <w:p w:rsidR="00F729E5" w:rsidRDefault="00F63C16">
      <w:pPr>
        <w:pStyle w:val="Definition-Field"/>
      </w:pPr>
      <w:r>
        <w:t xml:space="preserve">b.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2147483647.</w:t>
      </w:r>
    </w:p>
    <w:p w:rsidR="00F729E5" w:rsidRDefault="00F63C16">
      <w:pPr>
        <w:pStyle w:val="Heading3"/>
      </w:pPr>
      <w:bookmarkStart w:id="3147" w:name="section_b9923b5fc75342de8cd1da5663ee041b"/>
      <w:bookmarkStart w:id="3148" w:name="_Toc454426818"/>
      <w:r>
        <w:t>Part 4 Section 5.7.2.166, selection (Selection)</w:t>
      </w:r>
      <w:bookmarkEnd w:id="3147"/>
      <w:bookmarkEnd w:id="3148"/>
      <w:r w:rsidR="00BE53A7">
        <w:fldChar w:fldCharType="begin"/>
      </w:r>
      <w:r>
        <w:instrText xml:space="preserve"> XE "selection (Selection)"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autoPage attribute.</w:t>
      </w:r>
    </w:p>
    <w:p w:rsidR="00F729E5" w:rsidRDefault="00F63C16">
      <w:pPr>
        <w:pStyle w:val="Definition-Field2"/>
      </w:pPr>
      <w:r>
        <w:t>In Office, on and off are not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149" w:name="section_5b8e42d5619d43f8b8a3b2e153e2124e"/>
      <w:bookmarkStart w:id="3150" w:name="_Toc454426819"/>
      <w:r>
        <w:t>Part 4 Section 5.7.2.167, separator (Separator)</w:t>
      </w:r>
      <w:bookmarkEnd w:id="3149"/>
      <w:bookmarkEnd w:id="3150"/>
      <w:r w:rsidR="00BE53A7">
        <w:fldChar w:fldCharType="begin"/>
      </w:r>
      <w:r>
        <w:instrText xml:space="preserve"> XE "separator (Separator)" </w:instrText>
      </w:r>
      <w:r w:rsidR="00BE53A7">
        <w:fldChar w:fldCharType="end"/>
      </w:r>
    </w:p>
    <w:p w:rsidR="00F729E5" w:rsidRDefault="00F63C16">
      <w:pPr>
        <w:pStyle w:val="Definition-Field"/>
      </w:pPr>
      <w:r>
        <w:t xml:space="preserve">a.   </w:t>
      </w:r>
      <w:r>
        <w:rPr>
          <w:i/>
        </w:rPr>
        <w:t>The standard states that the default separator is a comma.</w:t>
      </w:r>
    </w:p>
    <w:p w:rsidR="00F729E5" w:rsidRDefault="00F63C16">
      <w:pPr>
        <w:pStyle w:val="Definition-Field2"/>
      </w:pPr>
      <w:r>
        <w:t>In Office, the default separator is region/language specific.</w:t>
      </w:r>
    </w:p>
    <w:p w:rsidR="00F729E5" w:rsidRDefault="00F63C16">
      <w:pPr>
        <w:pStyle w:val="Heading3"/>
      </w:pPr>
      <w:bookmarkStart w:id="3151" w:name="section_d4d06ae6cbff4e6db7de16b3081fe5c4"/>
      <w:bookmarkStart w:id="3152" w:name="_Toc454426820"/>
      <w:r>
        <w:t>Part 4 Section 5.7.2.168, ser (Bubble Chart Series)</w:t>
      </w:r>
      <w:bookmarkEnd w:id="3151"/>
      <w:bookmarkEnd w:id="3152"/>
      <w:r w:rsidR="00BE53A7">
        <w:fldChar w:fldCharType="begin"/>
      </w:r>
      <w:r>
        <w:instrText xml:space="preserve"> XE "ser (Bubble Chart Series)" </w:instrText>
      </w:r>
      <w:r w:rsidR="00BE53A7">
        <w:fldChar w:fldCharType="end"/>
      </w:r>
    </w:p>
    <w:p w:rsidR="00F729E5" w:rsidRDefault="00F63C16">
      <w:pPr>
        <w:pStyle w:val="Definition-Field"/>
      </w:pPr>
      <w:r>
        <w:t xml:space="preserve">a.   </w:t>
      </w:r>
      <w:r>
        <w:rPr>
          <w:i/>
        </w:rPr>
        <w:t>The standard does not state that the smooth element is a valid child of the ser (Bubble Chart Series) element.</w:t>
      </w:r>
    </w:p>
    <w:p w:rsidR="00F729E5" w:rsidRDefault="00F63C16">
      <w:pPr>
        <w:pStyle w:val="Definition-Field2"/>
      </w:pPr>
      <w:r>
        <w:t>Office allows the smooth element to be a child of the ser (Bubble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that the pictureOptions element is a valid child of the ser (Bubble Chart Series) element.</w:t>
      </w:r>
    </w:p>
    <w:p w:rsidR="00F729E5" w:rsidRDefault="00F63C16">
      <w:pPr>
        <w:pStyle w:val="Definition-Field2"/>
      </w:pPr>
      <w:r>
        <w:t>Office allows the pictureOptions element to be a child of the ser (Bubble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maxOccurs value for the trendline child element is unbounded.</w:t>
      </w:r>
    </w:p>
    <w:p w:rsidR="00F729E5" w:rsidRDefault="00F63C16">
      <w:pPr>
        <w:pStyle w:val="Definition-Field2"/>
      </w:pPr>
      <w:r>
        <w:t>Office limits the occurrences of this element to 254.</w:t>
      </w:r>
    </w:p>
    <w:p w:rsidR="00F729E5" w:rsidRDefault="00F63C16">
      <w:pPr>
        <w:pStyle w:val="Definition-Field"/>
      </w:pPr>
      <w:r>
        <w:t xml:space="preserve">d.   </w:t>
      </w:r>
      <w:r>
        <w:rPr>
          <w:i/>
        </w:rPr>
        <w:t>The standard states that the minOccurs value for the yVal child element is 0.</w:t>
      </w:r>
    </w:p>
    <w:p w:rsidR="00F729E5" w:rsidRDefault="00F63C16">
      <w:pPr>
        <w:pStyle w:val="Definition-Field2"/>
      </w:pPr>
      <w:r>
        <w:t>Office requires an occurrence of this element.</w:t>
      </w:r>
    </w:p>
    <w:p w:rsidR="00F729E5" w:rsidRDefault="00F63C16">
      <w:pPr>
        <w:pStyle w:val="Definition-Field"/>
      </w:pPr>
      <w:r>
        <w:t xml:space="preserve">e.   </w:t>
      </w:r>
      <w:r>
        <w:rPr>
          <w:i/>
        </w:rPr>
        <w:t>The standard states that the maxOccurs value for the dPt child element is unbounded.</w:t>
      </w:r>
    </w:p>
    <w:p w:rsidR="00F729E5" w:rsidRDefault="00F63C16">
      <w:pPr>
        <w:pStyle w:val="Definition-Field2"/>
      </w:pPr>
      <w:r>
        <w:t>Office limits the occurrences of this element to 32000.</w:t>
      </w:r>
    </w:p>
    <w:p w:rsidR="00F729E5" w:rsidRDefault="00F63C16">
      <w:pPr>
        <w:pStyle w:val="Heading3"/>
      </w:pPr>
      <w:bookmarkStart w:id="3153" w:name="section_0b395ae6bfa64f4bbb2aca2c983d33b0"/>
      <w:bookmarkStart w:id="3154" w:name="_Toc454426821"/>
      <w:r>
        <w:t>Part 4 Section 5.7.2.169, ser (Line Chart Series)</w:t>
      </w:r>
      <w:bookmarkEnd w:id="3153"/>
      <w:bookmarkEnd w:id="3154"/>
      <w:r w:rsidR="00BE53A7">
        <w:fldChar w:fldCharType="begin"/>
      </w:r>
      <w:r>
        <w:instrText xml:space="preserve"> XE "ser (Line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§5.7.2.19(c)</w:t>
        </w:r>
      </w:hyperlink>
      <w:r>
        <w:rPr>
          <w:i/>
        </w:rPr>
        <w:t>.</w:t>
      </w:r>
    </w:p>
    <w:p w:rsidR="00F729E5" w:rsidRDefault="00F63C16">
      <w:pPr>
        <w:pStyle w:val="Definition-Field"/>
      </w:pPr>
      <w:r>
        <w:t xml:space="preserve">a.   </w:t>
      </w:r>
      <w:r>
        <w:rPr>
          <w:i/>
        </w:rPr>
        <w:t>The standard does not state that the pictureOptions element is a valid child of the ser (Line Chart Series) element.</w:t>
      </w:r>
    </w:p>
    <w:p w:rsidR="00F729E5" w:rsidRDefault="00F63C16">
      <w:pPr>
        <w:pStyle w:val="Definition-Field2"/>
      </w:pPr>
      <w:r>
        <w:t>Office allows the pictureOptions element to be a child of the ser (Line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maxOccurs value for the trendline child element is unbounded.</w:t>
      </w:r>
    </w:p>
    <w:p w:rsidR="00F729E5" w:rsidRDefault="00F63C16">
      <w:pPr>
        <w:pStyle w:val="Definition-Field2"/>
      </w:pPr>
      <w:r>
        <w:t>Office limits the occurrences of this element to 254.</w:t>
      </w:r>
    </w:p>
    <w:p w:rsidR="00F729E5" w:rsidRDefault="00F63C16">
      <w:pPr>
        <w:pStyle w:val="Definition-Field"/>
      </w:pPr>
      <w:r>
        <w:t xml:space="preserve">c.   </w:t>
      </w:r>
      <w:r>
        <w:rPr>
          <w:i/>
        </w:rPr>
        <w:t>The standard states that the maxOccurs value for the dPt child element is unbounded.</w:t>
      </w:r>
    </w:p>
    <w:p w:rsidR="00F729E5" w:rsidRDefault="00F63C16">
      <w:pPr>
        <w:pStyle w:val="Definition-Field2"/>
      </w:pPr>
      <w:r>
        <w:t>Office limits the occurrences of this element to 4000 when inside a line3DChart and 32000 otherwise.</w:t>
      </w:r>
    </w:p>
    <w:p w:rsidR="00F729E5" w:rsidRDefault="00F63C16">
      <w:pPr>
        <w:pStyle w:val="Heading3"/>
      </w:pPr>
      <w:bookmarkStart w:id="3155" w:name="section_187121b9ce334686a0016b408ea56247"/>
      <w:bookmarkStart w:id="3156" w:name="_Toc454426822"/>
      <w:r>
        <w:t>Part 4 Section 5.7.2.170, ser (Pie Chart Series)</w:t>
      </w:r>
      <w:bookmarkEnd w:id="3155"/>
      <w:bookmarkEnd w:id="3156"/>
      <w:r w:rsidR="00BE53A7">
        <w:fldChar w:fldCharType="begin"/>
      </w:r>
      <w:r>
        <w:instrText xml:space="preserve"> XE "ser (Pie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§5.7.2.19(d)</w:t>
        </w:r>
      </w:hyperlink>
      <w:r>
        <w:rPr>
          <w:i/>
        </w:rPr>
        <w:t>.</w:t>
      </w:r>
    </w:p>
    <w:p w:rsidR="00F729E5" w:rsidRDefault="00F63C16">
      <w:pPr>
        <w:pStyle w:val="Definition-Field"/>
      </w:pPr>
      <w:r>
        <w:t xml:space="preserve">a.   </w:t>
      </w:r>
      <w:r>
        <w:rPr>
          <w:i/>
        </w:rPr>
        <w:t>The standard does not state that the pictureOptions element is a valid child of the ser (Pier Chart Series) element.</w:t>
      </w:r>
    </w:p>
    <w:p w:rsidR="00F729E5" w:rsidRDefault="00F63C16">
      <w:pPr>
        <w:pStyle w:val="Definition-Field2"/>
      </w:pPr>
      <w:r>
        <w:t>Office allows the pictureOptions element to be a child of the ser (Pie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that the smooth element is a valid child of the ser (Pie Chart Series) element.</w:t>
      </w:r>
    </w:p>
    <w:p w:rsidR="00F729E5" w:rsidRDefault="00F63C16">
      <w:pPr>
        <w:pStyle w:val="Definition-Field2"/>
      </w:pPr>
      <w:r>
        <w:t>Office allows the smooth element to be a child of the ser (Pie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maxOccurs value for the dPt child element is unbounded.</w:t>
      </w:r>
    </w:p>
    <w:p w:rsidR="00F729E5" w:rsidRDefault="00F63C16">
      <w:pPr>
        <w:pStyle w:val="Definition-Field2"/>
      </w:pPr>
      <w:r>
        <w:t>Office limits the occurrences of this element to 4000 when inside a pie3DChart element and 32000 otherwise.</w:t>
      </w:r>
    </w:p>
    <w:p w:rsidR="00F729E5" w:rsidRDefault="00F63C16">
      <w:pPr>
        <w:pStyle w:val="Heading3"/>
      </w:pPr>
      <w:bookmarkStart w:id="3157" w:name="section_2cd0412876004629bb00e2acaa5f0621"/>
      <w:bookmarkStart w:id="3158" w:name="_Toc454426823"/>
      <w:r>
        <w:t>Part 4 Section 5.7.2.171, ser (Surface Chart Series)</w:t>
      </w:r>
      <w:bookmarkEnd w:id="3157"/>
      <w:bookmarkEnd w:id="3158"/>
      <w:r w:rsidR="00BE53A7">
        <w:fldChar w:fldCharType="begin"/>
      </w:r>
      <w:r>
        <w:instrText xml:space="preserve"> XE "ser (Surface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§5.7.2.19(e)</w:t>
        </w:r>
      </w:hyperlink>
      <w:r>
        <w:rPr>
          <w:i/>
        </w:rPr>
        <w:t>.</w:t>
      </w:r>
    </w:p>
    <w:p w:rsidR="00F729E5" w:rsidRDefault="00F63C16">
      <w:pPr>
        <w:pStyle w:val="Definition-Field"/>
      </w:pPr>
      <w:r>
        <w:t xml:space="preserve">a.   </w:t>
      </w:r>
      <w:r>
        <w:rPr>
          <w:i/>
        </w:rPr>
        <w:t>The standard states that pictureOptions is not a child of ser (Surface Chart Series).</w:t>
      </w:r>
    </w:p>
    <w:p w:rsidR="00F729E5" w:rsidRDefault="00F63C16">
      <w:pPr>
        <w:pStyle w:val="Definition-Field2"/>
      </w:pPr>
      <w:r>
        <w:t>Office allows pictureOptions to be a child of ser (Surface Chart Series).</w:t>
      </w:r>
    </w:p>
    <w:p w:rsidR="00F729E5" w:rsidRDefault="00F63C16">
      <w:pPr>
        <w:pStyle w:val="Definition-Field2"/>
      </w:pPr>
      <w:r>
        <w:t>This note applies to the following products: 2007, 2007 SP1, 2007 SP2.</w:t>
      </w:r>
    </w:p>
    <w:p w:rsidR="00F729E5" w:rsidRDefault="00F63C16">
      <w:pPr>
        <w:pStyle w:val="Heading3"/>
      </w:pPr>
      <w:bookmarkStart w:id="3159" w:name="section_b96aee4f09034a3a9f165ac4e578c91c"/>
      <w:bookmarkStart w:id="3160" w:name="_Toc454426824"/>
      <w:r>
        <w:t>Part 4 Section 5.7.2.172, ser (Scatter Chart Series)</w:t>
      </w:r>
      <w:bookmarkEnd w:id="3159"/>
      <w:bookmarkEnd w:id="3160"/>
      <w:r w:rsidR="00BE53A7">
        <w:fldChar w:fldCharType="begin"/>
      </w:r>
      <w:r>
        <w:instrText xml:space="preserve"> XE "ser (Scatter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§5.7.2.19(f)</w:t>
        </w:r>
      </w:hyperlink>
      <w:r>
        <w:rPr>
          <w:i/>
        </w:rPr>
        <w:t xml:space="preserve">; </w:t>
      </w:r>
      <w:hyperlink w:anchor="Section_d4d06ae6cbff4e6db7de16b3081fe5c4">
        <w:r>
          <w:rPr>
            <w:rStyle w:val="Hyperlink"/>
          </w:rPr>
          <w:t>ser, §5.7.2.168(d)</w:t>
        </w:r>
      </w:hyperlink>
      <w:r>
        <w:rPr>
          <w:i/>
        </w:rPr>
        <w:t>.</w:t>
      </w:r>
    </w:p>
    <w:p w:rsidR="00F729E5" w:rsidRDefault="00F63C16">
      <w:pPr>
        <w:pStyle w:val="Definition-Field"/>
      </w:pPr>
      <w:r>
        <w:t xml:space="preserve">a.   </w:t>
      </w:r>
      <w:r>
        <w:rPr>
          <w:i/>
        </w:rPr>
        <w:t>The standard states that the maxOccurs value for the trendline child element is unbounded.</w:t>
      </w:r>
    </w:p>
    <w:p w:rsidR="00F729E5" w:rsidRDefault="00F63C16">
      <w:pPr>
        <w:pStyle w:val="Definition-Field2"/>
      </w:pPr>
      <w:r>
        <w:t>Office limits the occurrences of this element to 254.</w:t>
      </w:r>
    </w:p>
    <w:p w:rsidR="00F729E5" w:rsidRDefault="00F63C16">
      <w:pPr>
        <w:pStyle w:val="Definition-Field"/>
      </w:pPr>
      <w:r>
        <w:t xml:space="preserve">b.   </w:t>
      </w:r>
      <w:r>
        <w:rPr>
          <w:i/>
        </w:rPr>
        <w:t>The standard states that the maxOccurs value for the dPt child element is unbounded.</w:t>
      </w:r>
    </w:p>
    <w:p w:rsidR="00F729E5" w:rsidRDefault="00F63C16">
      <w:pPr>
        <w:pStyle w:val="Definition-Field2"/>
      </w:pPr>
      <w:r>
        <w:t>Office limits the occurrences of this element to 32000.</w:t>
      </w:r>
    </w:p>
    <w:p w:rsidR="00F729E5" w:rsidRDefault="00F63C16">
      <w:pPr>
        <w:pStyle w:val="Heading3"/>
      </w:pPr>
      <w:bookmarkStart w:id="3161" w:name="section_95c7e65d304c4990b332ebf73fa3066d"/>
      <w:bookmarkStart w:id="3162" w:name="_Toc454426825"/>
      <w:r>
        <w:t>Part 4 Section 5.7.2.173, ser (Radar Chart Series)</w:t>
      </w:r>
      <w:bookmarkEnd w:id="3161"/>
      <w:bookmarkEnd w:id="3162"/>
      <w:r w:rsidR="00BE53A7">
        <w:fldChar w:fldCharType="begin"/>
      </w:r>
      <w:r>
        <w:instrText xml:space="preserve"> XE "ser (Radar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§5.7.2.19(g)</w:t>
        </w:r>
      </w:hyperlink>
      <w:r>
        <w:rPr>
          <w:i/>
        </w:rPr>
        <w:t>.</w:t>
      </w:r>
    </w:p>
    <w:p w:rsidR="00F729E5" w:rsidRDefault="00F63C16">
      <w:pPr>
        <w:pStyle w:val="Definition-Field"/>
      </w:pPr>
      <w:r>
        <w:t xml:space="preserve">a.   </w:t>
      </w:r>
      <w:r>
        <w:rPr>
          <w:i/>
        </w:rPr>
        <w:t>The standard does not state that the pictureOptions element is a valid child of the ser (Radar Chart Series) element.</w:t>
      </w:r>
    </w:p>
    <w:p w:rsidR="00F729E5" w:rsidRDefault="00F63C16">
      <w:pPr>
        <w:pStyle w:val="Definition-Field2"/>
      </w:pPr>
      <w:r>
        <w:t>Office allows the pictureOptions element to be a child of the ser (Radar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state that the smooth element is a valid child of the ser (Radar Chart Series) element.</w:t>
      </w:r>
    </w:p>
    <w:p w:rsidR="00F729E5" w:rsidRDefault="00F63C16">
      <w:pPr>
        <w:pStyle w:val="Definition-Field2"/>
      </w:pPr>
      <w:r>
        <w:t>Office allows the smooth element to be a child of the ser Radar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maxOccurs value for the dPt child element is unbounded.</w:t>
      </w:r>
    </w:p>
    <w:p w:rsidR="00F729E5" w:rsidRDefault="00F63C16">
      <w:pPr>
        <w:pStyle w:val="Definition-Field2"/>
      </w:pPr>
      <w:r>
        <w:t>Office limits the occurrences of this element to 32000.</w:t>
      </w:r>
    </w:p>
    <w:p w:rsidR="00F729E5" w:rsidRDefault="00F63C16">
      <w:pPr>
        <w:pStyle w:val="Heading3"/>
      </w:pPr>
      <w:bookmarkStart w:id="3163" w:name="section_122f40f9dfff4178b2b0bc775ef4b157"/>
      <w:bookmarkStart w:id="3164" w:name="_Toc454426826"/>
      <w:r>
        <w:t>Part 4 Section 5.7.2.174, ser (Area Chart Series)</w:t>
      </w:r>
      <w:bookmarkEnd w:id="3163"/>
      <w:bookmarkEnd w:id="3164"/>
      <w:r w:rsidR="00BE53A7">
        <w:fldChar w:fldCharType="begin"/>
      </w:r>
      <w:r>
        <w:instrText xml:space="preserve"> XE "ser (Area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§5.7.2.19(b)</w:t>
        </w:r>
      </w:hyperlink>
      <w:r>
        <w:rPr>
          <w:i/>
        </w:rPr>
        <w:t>.</w:t>
      </w:r>
    </w:p>
    <w:p w:rsidR="00F729E5" w:rsidRDefault="00F63C16">
      <w:pPr>
        <w:pStyle w:val="Definition-Field"/>
      </w:pPr>
      <w:r>
        <w:t xml:space="preserve">a.   </w:t>
      </w:r>
      <w:r>
        <w:rPr>
          <w:i/>
        </w:rPr>
        <w:t>The standard does not state that the smooth element is a valid child of the ser (Area Chart) element.</w:t>
      </w:r>
    </w:p>
    <w:p w:rsidR="00F729E5" w:rsidRDefault="00F63C16">
      <w:pPr>
        <w:pStyle w:val="Definition-Field2"/>
      </w:pPr>
      <w:r>
        <w:t>Office allows the smooth element to be a child of the ser (Area Chart)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maxOccurs value for the trendline child element is unbounded.</w:t>
      </w:r>
    </w:p>
    <w:p w:rsidR="00F729E5" w:rsidRDefault="00F63C16">
      <w:pPr>
        <w:pStyle w:val="Definition-Field2"/>
      </w:pPr>
      <w:r>
        <w:t>Office limits the occurrences of this element to 254.</w:t>
      </w:r>
    </w:p>
    <w:p w:rsidR="00F729E5" w:rsidRDefault="00F63C16">
      <w:pPr>
        <w:pStyle w:val="Definition-Field"/>
      </w:pPr>
      <w:r>
        <w:t xml:space="preserve">c.   </w:t>
      </w:r>
      <w:r>
        <w:rPr>
          <w:i/>
        </w:rPr>
        <w:t>The standard states that the minOccurs value for the val child element is 0.</w:t>
      </w:r>
    </w:p>
    <w:p w:rsidR="00F729E5" w:rsidRDefault="00F63C16">
      <w:pPr>
        <w:pStyle w:val="Definition-Field2"/>
      </w:pPr>
      <w:r>
        <w:t>Office requires an occurrence of this element.</w:t>
      </w:r>
    </w:p>
    <w:p w:rsidR="00F729E5" w:rsidRDefault="00F63C16">
      <w:pPr>
        <w:pStyle w:val="Definition-Field"/>
      </w:pPr>
      <w:r>
        <w:t xml:space="preserve">d.   </w:t>
      </w:r>
      <w:r>
        <w:rPr>
          <w:i/>
        </w:rPr>
        <w:t>The standard states that the maxOccurs value for the dPt child element is unbounded.</w:t>
      </w:r>
    </w:p>
    <w:p w:rsidR="00F729E5" w:rsidRDefault="00F63C16">
      <w:pPr>
        <w:pStyle w:val="Definition-Field2"/>
      </w:pPr>
      <w:r>
        <w:t>Office limits the occurrences of this element to 4000 when inside an area3DChart and 32000 otherwise.</w:t>
      </w:r>
    </w:p>
    <w:p w:rsidR="00F729E5" w:rsidRDefault="00F63C16">
      <w:pPr>
        <w:pStyle w:val="Heading3"/>
      </w:pPr>
      <w:bookmarkStart w:id="3165" w:name="section_395ce3b6ee9e4b69b3bd44c489eb0be7"/>
      <w:bookmarkStart w:id="3166" w:name="_Toc454426827"/>
      <w:r>
        <w:t>Part 4 Section 5.7.2.175, ser (Bar Chart Series)</w:t>
      </w:r>
      <w:bookmarkEnd w:id="3165"/>
      <w:bookmarkEnd w:id="3166"/>
      <w:r w:rsidR="00BE53A7">
        <w:fldChar w:fldCharType="begin"/>
      </w:r>
      <w:r>
        <w:instrText xml:space="preserve"> XE "ser (Bar Chart Series)"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007e65cabf742c9a75ca863951a59df">
        <w:r>
          <w:rPr>
            <w:rStyle w:val="Hyperlink"/>
          </w:rPr>
          <w:t>bubble3D, §5.7.2.19(h)</w:t>
        </w:r>
      </w:hyperlink>
      <w:r>
        <w:rPr>
          <w:i/>
        </w:rPr>
        <w:t>.</w:t>
      </w:r>
    </w:p>
    <w:p w:rsidR="00F729E5" w:rsidRDefault="00F63C16">
      <w:pPr>
        <w:pStyle w:val="Definition-Field"/>
      </w:pPr>
      <w:r>
        <w:t xml:space="preserve">a.   </w:t>
      </w:r>
      <w:r>
        <w:rPr>
          <w:i/>
        </w:rPr>
        <w:t>The standard does not state that the smooth element is a valid child of the ser (Bar Chart Series) element.</w:t>
      </w:r>
    </w:p>
    <w:p w:rsidR="00F729E5" w:rsidRDefault="00F63C16">
      <w:pPr>
        <w:pStyle w:val="Definition-Field2"/>
      </w:pPr>
      <w:r>
        <w:t>Office allows the smooth element to be a child of the ser (Bar Chart Series)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maxOccurs value for the trendline child element is unbounded.</w:t>
      </w:r>
    </w:p>
    <w:p w:rsidR="00F729E5" w:rsidRDefault="00F63C16">
      <w:pPr>
        <w:pStyle w:val="Definition-Field2"/>
      </w:pPr>
      <w:r>
        <w:t>Office limits the occurrences of this element to 254.</w:t>
      </w:r>
    </w:p>
    <w:p w:rsidR="00F729E5" w:rsidRDefault="00F63C16">
      <w:pPr>
        <w:pStyle w:val="Definition-Field"/>
      </w:pPr>
      <w:r>
        <w:t xml:space="preserve">c.   </w:t>
      </w:r>
      <w:r>
        <w:rPr>
          <w:i/>
        </w:rPr>
        <w:t>The standard states that the maxOccurs value for the dPt child element is unbounded.</w:t>
      </w:r>
    </w:p>
    <w:p w:rsidR="00F729E5" w:rsidRDefault="00F63C16">
      <w:pPr>
        <w:pStyle w:val="Definition-Field2"/>
      </w:pPr>
      <w:r>
        <w:t>Office limits the occurrences of this element to 4000 when inside a bar3DChart and 32000 otherwise.</w:t>
      </w:r>
    </w:p>
    <w:p w:rsidR="00F729E5" w:rsidRDefault="00F63C16">
      <w:pPr>
        <w:pStyle w:val="Heading3"/>
      </w:pPr>
      <w:bookmarkStart w:id="3167" w:name="section_862b726345d6462d9314203e843eb444"/>
      <w:bookmarkStart w:id="3168" w:name="_Toc454426828"/>
      <w:r>
        <w:t>Part 4 Section 5.7.2.176, serAx (Series Axis)</w:t>
      </w:r>
      <w:bookmarkEnd w:id="3167"/>
      <w:bookmarkEnd w:id="3168"/>
      <w:r w:rsidR="00BE53A7">
        <w:fldChar w:fldCharType="begin"/>
      </w:r>
      <w:r>
        <w:instrText xml:space="preserve"> XE "serAx (Series Axis)" </w:instrText>
      </w:r>
      <w:r w:rsidR="00BE53A7">
        <w:fldChar w:fldCharType="end"/>
      </w:r>
    </w:p>
    <w:p w:rsidR="00F729E5" w:rsidRDefault="00F63C16">
      <w:pPr>
        <w:pStyle w:val="Definition-Field"/>
      </w:pPr>
      <w:r>
        <w:t xml:space="preserve">a.   </w:t>
      </w:r>
      <w:r>
        <w:rPr>
          <w:i/>
        </w:rPr>
        <w:t>The standard does not place any restrictions on the val attribute of the axId element.</w:t>
      </w:r>
    </w:p>
    <w:p w:rsidR="00F729E5" w:rsidRDefault="00F63C16">
      <w:pPr>
        <w:pStyle w:val="Definition-Field2"/>
      </w:pPr>
      <w:r>
        <w:t>Office requires that the val attribute of the axId element match the val attribute of an axId element in the parent chart.</w:t>
      </w:r>
    </w:p>
    <w:p w:rsidR="00F729E5" w:rsidRDefault="00F63C16">
      <w:pPr>
        <w:pStyle w:val="Definition-Field"/>
      </w:pPr>
      <w:r>
        <w:t xml:space="preserve">b.   </w:t>
      </w:r>
      <w:r>
        <w:rPr>
          <w:i/>
        </w:rPr>
        <w:t>The standard does not state any exceptions that cause the numFmt child element to be ignored.</w:t>
      </w:r>
    </w:p>
    <w:p w:rsidR="00F729E5" w:rsidRDefault="00F63C16">
      <w:pPr>
        <w:pStyle w:val="Definition-Field2"/>
      </w:pPr>
      <w:r>
        <w:t>Office ignores the numFmt child element but will load and save the element.</w:t>
      </w:r>
    </w:p>
    <w:p w:rsidR="00F729E5" w:rsidRDefault="00F63C16">
      <w:pPr>
        <w:pStyle w:val="Heading3"/>
      </w:pPr>
      <w:bookmarkStart w:id="3169" w:name="section_6790980efcd949acb46a8742816fd348"/>
      <w:bookmarkStart w:id="3170" w:name="_Toc454426829"/>
      <w:r>
        <w:t>Part 4 Section 5.7.2.177, serLines (Series Lines)</w:t>
      </w:r>
      <w:bookmarkEnd w:id="3169"/>
      <w:bookmarkEnd w:id="3170"/>
      <w:r w:rsidR="00BE53A7">
        <w:fldChar w:fldCharType="begin"/>
      </w:r>
      <w:r>
        <w:instrText xml:space="preserve"> XE "serLines (Series Lines)" </w:instrText>
      </w:r>
      <w:r w:rsidR="00BE53A7">
        <w:fldChar w:fldCharType="end"/>
      </w:r>
    </w:p>
    <w:p w:rsidR="00F729E5" w:rsidRDefault="00F63C16">
      <w:pPr>
        <w:pStyle w:val="Definition-Field"/>
      </w:pPr>
      <w:r>
        <w:t xml:space="preserve">a.   </w:t>
      </w:r>
      <w:r>
        <w:rPr>
          <w:i/>
        </w:rPr>
        <w:t>The standard states that this element specifies series lines for the chart.</w:t>
      </w:r>
    </w:p>
    <w:p w:rsidR="00F729E5" w:rsidRDefault="00F63C16">
      <w:pPr>
        <w:pStyle w:val="Definition-Field2"/>
      </w:pPr>
      <w:r>
        <w:t>In Office, if the parent is barChart, the series lines connect the top of adjacent data points within the same series; if the parent is ofPieChart, the series lines connect the secondary pie or column to the other slice.</w:t>
      </w:r>
    </w:p>
    <w:p w:rsidR="00F729E5" w:rsidRDefault="00F63C16">
      <w:pPr>
        <w:pStyle w:val="Definition-Field"/>
      </w:pPr>
      <w:r>
        <w:t xml:space="preserve">b.   </w:t>
      </w:r>
      <w:r>
        <w:rPr>
          <w:i/>
        </w:rPr>
        <w:t>The standard states that this element can be a child of any barChart element.</w:t>
      </w:r>
    </w:p>
    <w:p w:rsidR="00F729E5" w:rsidRDefault="00F63C16">
      <w:pPr>
        <w:pStyle w:val="Definition-Field2"/>
      </w:pPr>
      <w:r>
        <w:t>Office requires that the val attribute of sibling element grouping equal percentStacked or stacked when this element is specified.</w:t>
      </w:r>
    </w:p>
    <w:p w:rsidR="00F729E5" w:rsidRDefault="00F63C16">
      <w:pPr>
        <w:pStyle w:val="Heading3"/>
      </w:pPr>
      <w:bookmarkStart w:id="3171" w:name="section_7eda2065a9fd4d689ee37d5642f1220a"/>
      <w:bookmarkStart w:id="3172" w:name="_Toc454426830"/>
      <w:r>
        <w:t>Part 4 Section 5.7.2.178, shape (Shape)</w:t>
      </w:r>
      <w:bookmarkEnd w:id="3171"/>
      <w:bookmarkEnd w:id="3172"/>
      <w:r w:rsidR="00BE53A7">
        <w:fldChar w:fldCharType="begin"/>
      </w:r>
      <w:r>
        <w:instrText xml:space="preserve"> XE "shape (Shape)" </w:instrText>
      </w:r>
      <w:r w:rsidR="00BE53A7">
        <w:fldChar w:fldCharType="end"/>
      </w:r>
    </w:p>
    <w:p w:rsidR="00F729E5" w:rsidRDefault="00F63C16">
      <w:pPr>
        <w:pStyle w:val="Definition-Field"/>
      </w:pPr>
      <w:r>
        <w:t xml:space="preserve">a.   </w:t>
      </w:r>
      <w:r>
        <w:rPr>
          <w:i/>
        </w:rPr>
        <w:t>The standard states that this element specifies the shape of a series or a 3-D bar chart.</w:t>
      </w:r>
    </w:p>
    <w:p w:rsidR="00F729E5" w:rsidRDefault="00F63C16">
      <w:pPr>
        <w:pStyle w:val="Definition-Field2"/>
      </w:pPr>
      <w:r>
        <w:t>In Office, this element specifies the default series shape when this element is a child of bar3DChart.</w:t>
      </w:r>
    </w:p>
    <w:p w:rsidR="00F729E5" w:rsidRDefault="00F63C16">
      <w:pPr>
        <w:pStyle w:val="Definition-Field"/>
      </w:pPr>
      <w:r>
        <w:t xml:space="preserve">b.   </w:t>
      </w:r>
      <w:r>
        <w:rPr>
          <w:i/>
        </w:rPr>
        <w:t>The standard does not place any restrictions on when this element can be a child of ser.</w:t>
      </w:r>
    </w:p>
    <w:p w:rsidR="00F729E5" w:rsidRDefault="00F63C16">
      <w:pPr>
        <w:pStyle w:val="Definition-Field2"/>
      </w:pPr>
      <w:r>
        <w:t>Office requires that the ancestor include bar3DChart when this element is a child of ser.</w:t>
      </w:r>
    </w:p>
    <w:p w:rsidR="00F729E5" w:rsidRDefault="00F63C16">
      <w:pPr>
        <w:pStyle w:val="Heading3"/>
      </w:pPr>
      <w:bookmarkStart w:id="3173" w:name="section_43345688a34f4964984a7ce681b5b25e"/>
      <w:bookmarkStart w:id="3174" w:name="_Toc454426831"/>
      <w:r>
        <w:t>Part 4 Section 5.7.2.179, showBubbleSize (Show Bubble Size)</w:t>
      </w:r>
      <w:bookmarkEnd w:id="3173"/>
      <w:bookmarkEnd w:id="3174"/>
      <w:r w:rsidR="00BE53A7">
        <w:fldChar w:fldCharType="begin"/>
      </w:r>
      <w:r>
        <w:instrText xml:space="preserve"> XE "showBubbleSize (Show Bubble Size)"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this element can be a child of any dLbl or dLbls element.</w:t>
      </w:r>
    </w:p>
    <w:p w:rsidR="00F729E5" w:rsidRDefault="00F63C16">
      <w:pPr>
        <w:pStyle w:val="Definition-Field2"/>
      </w:pPr>
      <w:r>
        <w:t>Office requires that the ancestor include bubbleChart when this element is specified.</w:t>
      </w:r>
    </w:p>
    <w:p w:rsidR="00F729E5" w:rsidRDefault="00F63C16">
      <w:pPr>
        <w:pStyle w:val="Heading3"/>
      </w:pPr>
      <w:bookmarkStart w:id="3175" w:name="section_01cf99cf1e7f4d1cb68d5d76f9fea84d"/>
      <w:bookmarkStart w:id="3176" w:name="_Toc454426832"/>
      <w:r>
        <w:t>Part 4 Section 5.7.2.180, showCatName (Show Category Name)</w:t>
      </w:r>
      <w:bookmarkEnd w:id="3175"/>
      <w:bookmarkEnd w:id="3176"/>
      <w:r w:rsidR="00BE53A7">
        <w:fldChar w:fldCharType="begin"/>
      </w:r>
      <w:r>
        <w:instrText xml:space="preserve"> XE "showCatName (Show Category Name)"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77" w:name="section_c718ae50fdcc4c4f8ce7e9b2be74beee"/>
      <w:bookmarkStart w:id="3178" w:name="_Toc454426833"/>
      <w:r>
        <w:t>Part 4 Section 5.7.2.181, showDLblsOverMax (Show Data Labels over Maximum)</w:t>
      </w:r>
      <w:bookmarkEnd w:id="3177"/>
      <w:bookmarkEnd w:id="3178"/>
      <w:r w:rsidR="00BE53A7">
        <w:fldChar w:fldCharType="begin"/>
      </w:r>
      <w:r>
        <w:instrText xml:space="preserve"> XE "showDLblsOverMax (Show Data Labels over Maximum)"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this element specifies that data labels over the maximum of the chart shall be shown.</w:t>
      </w:r>
    </w:p>
    <w:p w:rsidR="00F729E5" w:rsidRDefault="00F63C16">
      <w:pPr>
        <w:pStyle w:val="Definition-Field2"/>
      </w:pPr>
      <w:r>
        <w:t>In Office, this element specifies that data labels with data whose value is over the axis maximum  or under the axis minimum shall be shown.</w:t>
      </w:r>
    </w:p>
    <w:p w:rsidR="00F729E5" w:rsidRDefault="00F63C16">
      <w:pPr>
        <w:pStyle w:val="Heading3"/>
      </w:pPr>
      <w:bookmarkStart w:id="3179" w:name="section_2cc5ccac622a4c9da3dcdc282073feed"/>
      <w:bookmarkStart w:id="3180" w:name="_Toc454426834"/>
      <w:r>
        <w:t>Part 4 Section 5.7.2.182, showHorzBorder (Show Horizontal Border)</w:t>
      </w:r>
      <w:bookmarkEnd w:id="3179"/>
      <w:bookmarkEnd w:id="3180"/>
      <w:r w:rsidR="00BE53A7">
        <w:fldChar w:fldCharType="begin"/>
      </w:r>
      <w:r>
        <w:instrText xml:space="preserve"> XE "showHorzBorder (Show Horizontal Border)"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181" w:name="section_111c27ad253d4a68859bdfa6ee491f17"/>
      <w:bookmarkStart w:id="3182" w:name="_Toc454426835"/>
      <w:r>
        <w:t>Part 4 Section 5.7.2.183, showKeys (Show Legend Keys)</w:t>
      </w:r>
      <w:bookmarkEnd w:id="3181"/>
      <w:bookmarkEnd w:id="3182"/>
      <w:r w:rsidR="00BE53A7">
        <w:fldChar w:fldCharType="begin"/>
      </w:r>
      <w:r>
        <w:instrText xml:space="preserve"> XE "showKeys (Show Legend Keys)"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83" w:name="section_52a62e3075ff4b149d39e04fc8f87c0a"/>
      <w:bookmarkStart w:id="3184" w:name="_Toc454426836"/>
      <w:r>
        <w:t>Part 4 Section 5.7.2.184, showLeaderLines (Show Leader Lines)</w:t>
      </w:r>
      <w:bookmarkEnd w:id="3183"/>
      <w:bookmarkEnd w:id="3184"/>
      <w:r w:rsidR="00BE53A7">
        <w:fldChar w:fldCharType="begin"/>
      </w:r>
      <w:r>
        <w:instrText xml:space="preserve"> XE "showLeaderLines (Show Leader Lines)"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this element can be a child of any dLbls element.</w:t>
      </w:r>
    </w:p>
    <w:p w:rsidR="00F729E5" w:rsidRDefault="00F63C16">
      <w:pPr>
        <w:pStyle w:val="Definition-Field2"/>
      </w:pPr>
      <w:r>
        <w:t>Office requires that the ancestor include doughnutChart, ofPieChart, pie3DChart, or pieChart when this element is specified.</w:t>
      </w:r>
    </w:p>
    <w:p w:rsidR="00F729E5" w:rsidRDefault="00F63C16">
      <w:pPr>
        <w:pStyle w:val="Definition-Field"/>
      </w:pPr>
      <w:r>
        <w:t xml:space="preserve">c.   </w:t>
      </w:r>
      <w:r>
        <w:rPr>
          <w:i/>
        </w:rPr>
        <w:t>The standard states that this element can be a child of any dLbls element.</w:t>
      </w:r>
    </w:p>
    <w:p w:rsidR="00F729E5" w:rsidRDefault="00F63C16">
      <w:pPr>
        <w:pStyle w:val="Definition-Field2"/>
      </w:pPr>
      <w:r>
        <w:t>Office requires that the val attribute equals true on one or more of the showCatName, showSerName, showVal, or showPercent sibling elements when this element is specified.</w:t>
      </w:r>
    </w:p>
    <w:p w:rsidR="00F729E5" w:rsidRDefault="00F63C16">
      <w:pPr>
        <w:pStyle w:val="Heading3"/>
      </w:pPr>
      <w:bookmarkStart w:id="3185" w:name="section_01a2f446bf7d40cbbe981a622dd325b7"/>
      <w:bookmarkStart w:id="3186" w:name="_Toc454426837"/>
      <w:r>
        <w:t>Part 4 Section 5.7.2.185, showLegendKey (Show Legend Key)</w:t>
      </w:r>
      <w:bookmarkEnd w:id="3185"/>
      <w:bookmarkEnd w:id="3186"/>
      <w:r w:rsidR="00BE53A7">
        <w:fldChar w:fldCharType="begin"/>
      </w:r>
      <w:r>
        <w:instrText xml:space="preserve"> XE "showLegendKey (Show Legend Key)"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specify what occurs when legend keys are shown in the data label.</w:t>
      </w:r>
    </w:p>
    <w:p w:rsidR="00F729E5" w:rsidRDefault="00F63C16">
      <w:pPr>
        <w:pStyle w:val="Definition-Field2"/>
      </w:pPr>
      <w:r>
        <w:t>In Office, this element specifies if legend keys shall be shown in the data label(s) indicated by the parent element. The data label legend key has the same formatting as that of the corresponding data's legend key in the chart legend.</w:t>
      </w:r>
    </w:p>
    <w:p w:rsidR="00F729E5" w:rsidRDefault="00F63C16">
      <w:pPr>
        <w:pStyle w:val="Definition-Field"/>
      </w:pPr>
      <w:r>
        <w:t xml:space="preserve">c.   </w:t>
      </w:r>
      <w:r>
        <w:rPr>
          <w:i/>
        </w:rPr>
        <w:t>The standard does not specify a relationship between sibling elements.</w:t>
      </w:r>
    </w:p>
    <w:p w:rsidR="00F729E5" w:rsidRDefault="00F63C16">
      <w:pPr>
        <w:pStyle w:val="Definition-Field2"/>
      </w:pPr>
      <w:r>
        <w:t>Office only displays the legend key when that val attribute equals true on one or more of the showBubbleSize, showCatName, showSerName, showVal, or showPercent sibling elements or dLbl contains a sibling tx element.</w:t>
      </w:r>
    </w:p>
    <w:p w:rsidR="00F729E5" w:rsidRDefault="00F63C16">
      <w:pPr>
        <w:pStyle w:val="Heading3"/>
      </w:pPr>
      <w:bookmarkStart w:id="3187" w:name="section_07eb93c96f5847009e3b783b588e40f9"/>
      <w:bookmarkStart w:id="3188" w:name="_Toc454426838"/>
      <w:r>
        <w:t>Part 4 Section 5.7.2.186, showNegBubbles (Show Negative Bubbles)</w:t>
      </w:r>
      <w:bookmarkEnd w:id="3187"/>
      <w:bookmarkEnd w:id="3188"/>
      <w:r w:rsidR="00BE53A7">
        <w:fldChar w:fldCharType="begin"/>
      </w:r>
      <w:r>
        <w:instrText xml:space="preserve"> XE "showNegBubbles (Show Negative Bubbles)"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189" w:name="section_bd46ebe59d42412c87f6b043d7321b07"/>
      <w:bookmarkStart w:id="3190" w:name="_Toc454426839"/>
      <w:r>
        <w:t>Part 4 Section 5.7.2.187, showOutline (Show Outline Border)</w:t>
      </w:r>
      <w:bookmarkEnd w:id="3189"/>
      <w:bookmarkEnd w:id="3190"/>
      <w:r w:rsidR="00BE53A7">
        <w:fldChar w:fldCharType="begin"/>
      </w:r>
      <w:r>
        <w:instrText xml:space="preserve"> XE "showOutline (Show Outline Border)"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191" w:name="section_1c74b0f120044cc0a9d90df5d348c57f"/>
      <w:bookmarkStart w:id="3192" w:name="_Toc454426840"/>
      <w:r>
        <w:t>Part 4 Section 5.7.2.188, showPercent (Show Percent)</w:t>
      </w:r>
      <w:bookmarkEnd w:id="3191"/>
      <w:bookmarkEnd w:id="3192"/>
      <w:r w:rsidR="00BE53A7">
        <w:fldChar w:fldCharType="begin"/>
      </w:r>
      <w:r>
        <w:instrText xml:space="preserve"> XE "showPercent (Show Percent)" </w:instrText>
      </w:r>
      <w:r w:rsidR="00BE53A7">
        <w:fldChar w:fldCharType="end"/>
      </w:r>
    </w:p>
    <w:p w:rsidR="00F729E5" w:rsidRDefault="00F63C16">
      <w:pPr>
        <w:pStyle w:val="Definition-Field"/>
      </w:pPr>
      <w:r>
        <w:t xml:space="preserve">a.   </w:t>
      </w:r>
      <w:r>
        <w:rPr>
          <w:i/>
        </w:rPr>
        <w:t>The standard states that this element can be a child of any dLbl or dLbls element.</w:t>
      </w:r>
    </w:p>
    <w:p w:rsidR="00F729E5" w:rsidRDefault="00F63C16">
      <w:pPr>
        <w:pStyle w:val="Definition-Field2"/>
      </w:pPr>
      <w:r>
        <w:t>Office requires that the ancestor include doughnutChart, ofPieChart, pie3DChart, or pieChart when this element is specified.</w:t>
      </w:r>
    </w:p>
    <w:p w:rsidR="00F729E5" w:rsidRDefault="00F63C16">
      <w:pPr>
        <w:pStyle w:val="Definition-Field"/>
      </w:pPr>
      <w:r>
        <w:t xml:space="preserve">b.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93" w:name="section_d663743244ec4202af2ce2e808d9ce4e"/>
      <w:bookmarkStart w:id="3194" w:name="_Toc454426841"/>
      <w:r>
        <w:t>Part 4 Section 5.7.2.189, showSerName (Show Series Name)</w:t>
      </w:r>
      <w:bookmarkEnd w:id="3193"/>
      <w:bookmarkEnd w:id="3194"/>
      <w:r w:rsidR="00BE53A7">
        <w:fldChar w:fldCharType="begin"/>
      </w:r>
      <w:r>
        <w:instrText xml:space="preserve"> XE "showSerName (Show Series Name)"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95" w:name="section_e1a8e73a4c0940c7bb7ed854daa35929"/>
      <w:bookmarkStart w:id="3196" w:name="_Toc454426842"/>
      <w:r>
        <w:t>Part 4 Section 5.7.2.190, showVal (Show Value)</w:t>
      </w:r>
      <w:bookmarkEnd w:id="3195"/>
      <w:bookmarkEnd w:id="3196"/>
      <w:r w:rsidR="00BE53A7">
        <w:fldChar w:fldCharType="begin"/>
      </w:r>
      <w:r>
        <w:instrText xml:space="preserve"> XE "showVal (Show Value)"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97" w:name="section_1336291badc643e8830354e1bc2474d9"/>
      <w:bookmarkStart w:id="3198" w:name="_Toc454426843"/>
      <w:r>
        <w:t>Part 4 Section 5.7.2.191, showVertBorder (Show Vertical Border)</w:t>
      </w:r>
      <w:bookmarkEnd w:id="3197"/>
      <w:bookmarkEnd w:id="3198"/>
      <w:r w:rsidR="00BE53A7">
        <w:fldChar w:fldCharType="begin"/>
      </w:r>
      <w:r>
        <w:instrText xml:space="preserve"> XE "showVertBorder (Show Vertical Border)"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199" w:name="section_cb0a51b5c5f242c5b524d0124a00565c"/>
      <w:bookmarkStart w:id="3200" w:name="_Toc454426844"/>
      <w:r>
        <w:t>Part 4 Section 5.7.2.192, sideWall (Side Wall)</w:t>
      </w:r>
      <w:bookmarkEnd w:id="3199"/>
      <w:bookmarkEnd w:id="3200"/>
      <w:r w:rsidR="00BE53A7">
        <w:fldChar w:fldCharType="begin"/>
      </w:r>
      <w:r>
        <w:instrText xml:space="preserve"> XE "sideWall (Side Wall)" </w:instrText>
      </w:r>
      <w:r w:rsidR="00BE53A7">
        <w:fldChar w:fldCharType="end"/>
      </w:r>
    </w:p>
    <w:p w:rsidR="00F729E5" w:rsidRDefault="00F63C16">
      <w:pPr>
        <w:pStyle w:val="Definition-Field"/>
      </w:pPr>
      <w:r>
        <w:t xml:space="preserve">a.   </w:t>
      </w:r>
      <w:r>
        <w:rPr>
          <w:i/>
        </w:rPr>
        <w:t>The standard states that this element can be a child of any chart element.</w:t>
      </w:r>
    </w:p>
    <w:p w:rsidR="00F729E5" w:rsidRDefault="00F63C16">
      <w:pPr>
        <w:pStyle w:val="Definition-Field2"/>
      </w:pPr>
      <w:r>
        <w:t>Office requires that the chart contain a 3D chart group (bar3DChart, line3DChart, area3DChart, surface3DChart, or pie3DChart) when this element is specified.</w:t>
      </w:r>
    </w:p>
    <w:p w:rsidR="00F729E5" w:rsidRDefault="00F63C16">
      <w:pPr>
        <w:pStyle w:val="Heading3"/>
      </w:pPr>
      <w:bookmarkStart w:id="3201" w:name="section_312c8db2bee941ac8542291f931351fc"/>
      <w:bookmarkStart w:id="3202" w:name="_Toc454426845"/>
      <w:r>
        <w:t>Part 4 Section 5.7.2.195, smooth (Smoothing)</w:t>
      </w:r>
      <w:bookmarkEnd w:id="3201"/>
      <w:bookmarkEnd w:id="3202"/>
      <w:r w:rsidR="00BE53A7">
        <w:fldChar w:fldCharType="begin"/>
      </w:r>
      <w:r>
        <w:instrText xml:space="preserve"> XE "smooth (Smoothing)"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d4d06ae6cbff4e6db7de16b3081fe5c4">
        <w:r>
          <w:rPr>
            <w:rStyle w:val="Hyperlink"/>
          </w:rPr>
          <w:t>ser, §5.7.2.168(a)</w:t>
        </w:r>
      </w:hyperlink>
      <w:r>
        <w:rPr>
          <w:i/>
        </w:rPr>
        <w:t>.</w:t>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smooth attribute.</w:t>
      </w:r>
    </w:p>
    <w:p w:rsidR="00F729E5" w:rsidRDefault="00F63C16">
      <w:pPr>
        <w:pStyle w:val="Definition-Field2"/>
      </w:pPr>
      <w:r>
        <w:t>In Office, on and off are not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203" w:name="section_99656dce2698452bad7d63ba27d19f7b"/>
      <w:bookmarkStart w:id="3204" w:name="_Toc454426846"/>
      <w:r>
        <w:t>Part 4 Section 5.7.2.196, splitPos (Split Position)</w:t>
      </w:r>
      <w:bookmarkEnd w:id="3203"/>
      <w:bookmarkEnd w:id="3204"/>
      <w:r w:rsidR="00BE53A7">
        <w:fldChar w:fldCharType="begin"/>
      </w:r>
      <w:r>
        <w:instrText xml:space="preserve"> XE "splitPos (Split Position)"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w:t>
      </w:r>
    </w:p>
    <w:p w:rsidR="00F729E5" w:rsidRDefault="00F63C16">
      <w:pPr>
        <w:pStyle w:val="Definition-Field"/>
      </w:pPr>
      <w:r>
        <w:t xml:space="preserve">a.   </w:t>
      </w:r>
      <w:r>
        <w:rPr>
          <w:i/>
        </w:rPr>
        <w:t>The standard does not state any interplay between sibling element splitType and the val attribute.</w:t>
      </w:r>
    </w:p>
    <w:p w:rsidR="00F729E5" w:rsidRDefault="00F63C16">
      <w:pPr>
        <w:pStyle w:val="Definition-Field2"/>
      </w:pPr>
      <w:r>
        <w:t>In Office, if splitType is equal to pos, the value of the val attribute shall be an integer in the range of 0 to 32000, inclusive. If splitType is equal to percent, the value shall be in the range of 0.0 to 100.0, inclusive.</w:t>
      </w:r>
    </w:p>
    <w:p w:rsidR="00F729E5" w:rsidRDefault="00F63C16">
      <w:pPr>
        <w:pStyle w:val="Definition-Field"/>
      </w:pPr>
      <w:r>
        <w:t xml:space="preserve">b.   </w:t>
      </w:r>
      <w:r>
        <w:rPr>
          <w:i/>
        </w:rPr>
        <w:t>The standard states that this element can be a child of any ofPieChart element.</w:t>
      </w:r>
    </w:p>
    <w:p w:rsidR="00F729E5" w:rsidRDefault="00F63C16">
      <w:pPr>
        <w:pStyle w:val="Definition-Field2"/>
      </w:pPr>
      <w:r>
        <w:t>Office requires that the ofPieChart parent contain a splitType element with a val attribute equal to percent, pos, or val when this element is specified.</w:t>
      </w:r>
    </w:p>
    <w:p w:rsidR="00F729E5" w:rsidRDefault="00F63C16">
      <w:pPr>
        <w:pStyle w:val="Definition-Field"/>
      </w:pPr>
      <w:r>
        <w:t xml:space="preserve">c.   </w:t>
      </w:r>
      <w:r>
        <w:rPr>
          <w:i/>
        </w:rPr>
        <w:t>The standard states that attribute val is of type xsd:double.</w:t>
      </w:r>
    </w:p>
    <w:p w:rsidR="00F729E5" w:rsidRDefault="00F63C16">
      <w:pPr>
        <w:pStyle w:val="Definition-Field2"/>
      </w:pPr>
      <w:r>
        <w:t>Office does not allow INF, -INF, and NaN as supported values.</w:t>
      </w:r>
    </w:p>
    <w:p w:rsidR="00F729E5" w:rsidRDefault="00F63C16">
      <w:pPr>
        <w:pStyle w:val="Heading3"/>
      </w:pPr>
      <w:bookmarkStart w:id="3205" w:name="section_1a3047a55ba2432596ff1fdcd2c5c7a0"/>
      <w:bookmarkStart w:id="3206" w:name="_Toc454426847"/>
      <w:r>
        <w:t>Part 4 Section 5.7.2.197, splitType (Split Type)</w:t>
      </w:r>
      <w:bookmarkEnd w:id="3205"/>
      <w:bookmarkEnd w:id="3206"/>
      <w:r w:rsidR="00BE53A7">
        <w:fldChar w:fldCharType="begin"/>
      </w:r>
      <w:r>
        <w:instrText xml:space="preserve"> XE "splitType (Split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Definition-Field"/>
      </w:pPr>
      <w:r>
        <w:t xml:space="preserve">b.   </w:t>
      </w:r>
      <w:r>
        <w:rPr>
          <w:i/>
        </w:rPr>
        <w:t>The standard does not define the behavior when this element is omitted.</w:t>
      </w:r>
    </w:p>
    <w:p w:rsidR="00F729E5" w:rsidRDefault="00F63C16">
      <w:pPr>
        <w:pStyle w:val="Definition-Field2"/>
      </w:pPr>
      <w:r>
        <w:t>In Office, if this element is not specified the default behavior is to split by position with a split position value equal to the number of data points in the series divided by 3, rounded up.</w:t>
      </w:r>
    </w:p>
    <w:p w:rsidR="00F729E5" w:rsidRDefault="00F63C16">
      <w:pPr>
        <w:pStyle w:val="Heading3"/>
      </w:pPr>
      <w:bookmarkStart w:id="3207" w:name="section_78a282551f8840e7a451653d24150c3a"/>
      <w:bookmarkStart w:id="3208" w:name="_Toc454426848"/>
      <w:r>
        <w:t>Part 4 Section 5.7.2.198, spPr (Shape Properties)</w:t>
      </w:r>
      <w:bookmarkEnd w:id="3207"/>
      <w:bookmarkEnd w:id="3208"/>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Definition-Field"/>
      </w:pPr>
      <w:r>
        <w:t xml:space="preserve">a.   </w:t>
      </w:r>
      <w:r>
        <w:rPr>
          <w:i/>
        </w:rPr>
        <w:t>The standard states grpFill can be a child of the spPr element.</w:t>
      </w:r>
    </w:p>
    <w:p w:rsidR="00F729E5" w:rsidRDefault="00F63C16">
      <w:pPr>
        <w:pStyle w:val="Definition-Field2"/>
      </w:pPr>
      <w:r>
        <w:t>Office does not allow grpFill to be a child of spPr.</w:t>
      </w:r>
    </w:p>
    <w:p w:rsidR="00F729E5" w:rsidRDefault="00F63C16">
      <w:pPr>
        <w:pStyle w:val="Definition-Field"/>
      </w:pPr>
      <w:r>
        <w:t xml:space="preserve">b.   </w:t>
      </w:r>
      <w:r>
        <w:rPr>
          <w:i/>
        </w:rPr>
        <w:t>The standard states scene3D is not a supported child of the spPr element.</w:t>
      </w:r>
    </w:p>
    <w:p w:rsidR="00F729E5" w:rsidRDefault="00F63C16">
      <w:pPr>
        <w:pStyle w:val="Definition-Field2"/>
      </w:pPr>
      <w:r>
        <w:t>Office allows scene3D to be a child of spPr.</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blipFill, gradFill, grpFill, noFill, patFill, and solidFill can be a child of any spPr element.</w:t>
      </w:r>
    </w:p>
    <w:p w:rsidR="00F729E5" w:rsidRDefault="00F63C16">
      <w:pPr>
        <w:pStyle w:val="Definition-Field2"/>
      </w:pPr>
      <w:r>
        <w:t>Office does not persist the *Fill child elements if the parent element is dropLines, hiLowLines, leaderLines, majorGridlines, minorGridlines, ser (line, scatter, or radar with radarStyle not equal to filled), or trendline.</w:t>
      </w:r>
    </w:p>
    <w:p w:rsidR="00F729E5" w:rsidRDefault="00F63C16">
      <w:pPr>
        <w:pStyle w:val="Definition-Field"/>
      </w:pPr>
      <w:r>
        <w:t xml:space="preserve">d.   </w:t>
      </w:r>
      <w:r>
        <w:rPr>
          <w:i/>
        </w:rPr>
        <w:t>The standard states effectDag and effectLst can be a child of any spPr element.</w:t>
      </w:r>
    </w:p>
    <w:p w:rsidR="00F729E5" w:rsidRDefault="00F63C16">
      <w:pPr>
        <w:pStyle w:val="Definition-Field2"/>
      </w:pPr>
      <w:r>
        <w:t>Office does not persist the effectDag and effectLst child elements if the parent element is leaderLines.</w:t>
      </w:r>
    </w:p>
    <w:p w:rsidR="00F729E5" w:rsidRDefault="00F63C16">
      <w:pPr>
        <w:pStyle w:val="Definition-Field"/>
      </w:pPr>
      <w:r>
        <w:t xml:space="preserve">e.   </w:t>
      </w:r>
      <w:r>
        <w:rPr>
          <w:i/>
        </w:rPr>
        <w:t>The standard does not specify parent elements of spPr that do not persist the scene3d child element.</w:t>
      </w:r>
    </w:p>
    <w:p w:rsidR="00F729E5" w:rsidRDefault="00F63C16">
      <w:pPr>
        <w:pStyle w:val="Definition-Field2"/>
      </w:pPr>
      <w:r>
        <w:t>Office does not persist the scene3d child element if the parent element is *Ax, dropLines, dTable, hiLowLines, leaderLines, majorGridLines, minorGridlines, ser (line, scatter, or radar with radarStyle not equal to filled), seriesLines, or trendline.</w:t>
      </w:r>
    </w:p>
    <w:p w:rsidR="00F729E5" w:rsidRDefault="00F63C16">
      <w:pPr>
        <w:pStyle w:val="Definition-Field"/>
      </w:pPr>
      <w:r>
        <w:t xml:space="preserve">f.   </w:t>
      </w:r>
      <w:r>
        <w:rPr>
          <w:i/>
        </w:rPr>
        <w:t>The standard states sp3d can be a child of any spPr element.</w:t>
      </w:r>
    </w:p>
    <w:p w:rsidR="00F729E5" w:rsidRDefault="00F63C16">
      <w:pPr>
        <w:pStyle w:val="Definition-Field2"/>
      </w:pPr>
      <w:r>
        <w:t>Office does not persist the sp3d child element if the parent element is *Ax, dropLines, dTable, hiLowLines, leaderLines, majorGridLines, minorGridlines, ser (line, scatter, or radar with radarStyle not equal to filled), seriesLines, or trendline.</w:t>
      </w:r>
    </w:p>
    <w:p w:rsidR="00F729E5" w:rsidRDefault="00F63C16">
      <w:pPr>
        <w:pStyle w:val="Heading3"/>
      </w:pPr>
      <w:bookmarkStart w:id="3209" w:name="section_115dfaad9857487e8a397ea23471bc68"/>
      <w:bookmarkStart w:id="3210" w:name="_Toc454426849"/>
      <w:r>
        <w:t>Part 4 Section 5.7.2.199, stockChart (Stock Charts)</w:t>
      </w:r>
      <w:bookmarkEnd w:id="3209"/>
      <w:bookmarkEnd w:id="3210"/>
      <w:r w:rsidR="00BE53A7">
        <w:fldChar w:fldCharType="begin"/>
      </w:r>
      <w:r>
        <w:instrText xml:space="preserve"> XE "stockChart (Stock Charts)" </w:instrText>
      </w:r>
      <w:r w:rsidR="00BE53A7">
        <w:fldChar w:fldCharType="end"/>
      </w:r>
    </w:p>
    <w:p w:rsidR="00F729E5" w:rsidRDefault="00F63C16">
      <w:pPr>
        <w:pStyle w:val="Definition-Field"/>
      </w:pPr>
      <w:r>
        <w:t xml:space="preserve">a.   </w:t>
      </w:r>
      <w:r>
        <w:rPr>
          <w:i/>
        </w:rPr>
        <w:t>The standard does not state that the varyColors element is a valid child of the stockChart element.</w:t>
      </w:r>
    </w:p>
    <w:p w:rsidR="00F729E5" w:rsidRDefault="00F63C16">
      <w:pPr>
        <w:pStyle w:val="Definition-Field2"/>
      </w:pPr>
      <w:r>
        <w:t>Office allows the varyColors element to be a child of the stockChart element.</w:t>
      </w:r>
    </w:p>
    <w:p w:rsidR="00F729E5" w:rsidRDefault="00F63C16">
      <w:pPr>
        <w:pStyle w:val="Definition-Field2"/>
      </w:pPr>
      <w:r>
        <w:t>This note applies to the following products: 2007, 2007 SP1, 2007 SP2.</w:t>
      </w:r>
    </w:p>
    <w:p w:rsidR="00F729E5" w:rsidRDefault="00F63C16">
      <w:pPr>
        <w:pStyle w:val="Heading3"/>
      </w:pPr>
      <w:bookmarkStart w:id="3211" w:name="section_5bd8e5669bac48c78d9a8f946401b3c2"/>
      <w:bookmarkStart w:id="3212" w:name="_Toc454426850"/>
      <w:r>
        <w:t>Part 4 Section 5.7.2.203, style (Style)</w:t>
      </w:r>
      <w:bookmarkEnd w:id="3211"/>
      <w:bookmarkEnd w:id="3212"/>
      <w:r w:rsidR="00BE53A7">
        <w:fldChar w:fldCharType="begin"/>
      </w:r>
      <w:r>
        <w:instrText xml:space="preserve"> XE "style (Style)" </w:instrText>
      </w:r>
      <w:r w:rsidR="00BE53A7">
        <w:fldChar w:fldCharType="end"/>
      </w:r>
    </w:p>
    <w:p w:rsidR="00F729E5" w:rsidRDefault="00F63C16">
      <w:pPr>
        <w:pStyle w:val="Definition-Field"/>
      </w:pPr>
      <w:r>
        <w:t xml:space="preserve">a.   </w:t>
      </w:r>
      <w:r>
        <w:rPr>
          <w:i/>
        </w:rPr>
        <w:t>The standard states that the val attribute is required.</w:t>
      </w:r>
    </w:p>
    <w:p w:rsidR="00F729E5" w:rsidRDefault="00F63C16">
      <w:pPr>
        <w:pStyle w:val="Definition-Field2"/>
      </w:pPr>
      <w:r>
        <w:t>Office treats this attribute as optional, giving it a default value of 2.</w:t>
      </w:r>
    </w:p>
    <w:p w:rsidR="00F729E5" w:rsidRDefault="00F63C16">
      <w:pPr>
        <w:pStyle w:val="Definition-Field2"/>
      </w:pPr>
      <w:r>
        <w:t>This note applies to the following products: 2007, 2007 SP1, 2007 SP2.</w:t>
      </w:r>
    </w:p>
    <w:p w:rsidR="00F729E5" w:rsidRDefault="00F63C16">
      <w:pPr>
        <w:pStyle w:val="Heading3"/>
      </w:pPr>
      <w:bookmarkStart w:id="3213" w:name="section_83ba1935222a4fcdaf0eda1322c0e46b"/>
      <w:bookmarkStart w:id="3214" w:name="_Toc454426851"/>
      <w:r>
        <w:t>Part 4 Section 5.7.2.204, surface3DChart (3D Surface Charts)</w:t>
      </w:r>
      <w:bookmarkEnd w:id="3213"/>
      <w:bookmarkEnd w:id="3214"/>
      <w:r w:rsidR="00BE53A7">
        <w:fldChar w:fldCharType="begin"/>
      </w:r>
      <w:r>
        <w:instrText xml:space="preserve"> XE "surface3DChart (3D Surface Charts)" </w:instrText>
      </w:r>
      <w:r w:rsidR="00BE53A7">
        <w:fldChar w:fldCharType="end"/>
      </w:r>
    </w:p>
    <w:p w:rsidR="00F729E5" w:rsidRDefault="00F63C16">
      <w:pPr>
        <w:pStyle w:val="Definition-Field"/>
      </w:pPr>
      <w:r>
        <w:t xml:space="preserve">a.   </w:t>
      </w:r>
      <w:r>
        <w:rPr>
          <w:i/>
        </w:rPr>
        <w:t>The standard states that the maxOccurs value for the ser child element is unbounded.</w:t>
      </w:r>
    </w:p>
    <w:p w:rsidR="00F729E5" w:rsidRDefault="00F63C16">
      <w:pPr>
        <w:pStyle w:val="Definition-Field2"/>
      </w:pPr>
      <w:r>
        <w:t>Office limits the occurrences of this element to 255.</w:t>
      </w:r>
    </w:p>
    <w:p w:rsidR="00F729E5" w:rsidRDefault="00F63C16">
      <w:pPr>
        <w:pStyle w:val="Definition-Field"/>
      </w:pPr>
      <w:r>
        <w:t xml:space="preserve">b.   </w:t>
      </w:r>
      <w:r>
        <w:rPr>
          <w:i/>
        </w:rPr>
        <w:t>The standard does not state that the varyColors element is a valid child of the surface3DChart element.</w:t>
      </w:r>
    </w:p>
    <w:p w:rsidR="00F729E5" w:rsidRDefault="00F63C16">
      <w:pPr>
        <w:pStyle w:val="Definition-Field2"/>
      </w:pPr>
      <w:r>
        <w:t>Office allows the varyColors element to be a child of the surface3DChart element; the child element will, however, be ignored.</w:t>
      </w:r>
    </w:p>
    <w:p w:rsidR="00F729E5" w:rsidRDefault="00F63C16">
      <w:pPr>
        <w:pStyle w:val="Definition-Field2"/>
      </w:pPr>
      <w:r>
        <w:t>This note applies to the following products: 2007, 2007 SP1, 2007 SP2.</w:t>
      </w:r>
    </w:p>
    <w:p w:rsidR="00F729E5" w:rsidRDefault="00F63C16">
      <w:pPr>
        <w:pStyle w:val="Heading3"/>
      </w:pPr>
      <w:bookmarkStart w:id="3215" w:name="section_e5c7f03befb54c98b5a16b5e26c27beb"/>
      <w:bookmarkStart w:id="3216" w:name="_Toc454426852"/>
      <w:r>
        <w:t>Part 4 Section 5.7.2.205, surfaceChart (Surface Charts)</w:t>
      </w:r>
      <w:bookmarkEnd w:id="3215"/>
      <w:bookmarkEnd w:id="3216"/>
      <w:r w:rsidR="00BE53A7">
        <w:fldChar w:fldCharType="begin"/>
      </w:r>
      <w:r>
        <w:instrText xml:space="preserve"> XE "surfaceChart (Surface Charts)"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3ba1935222a4fcdaf0eda1322c0e46b">
        <w:r>
          <w:rPr>
            <w:rStyle w:val="Hyperlink"/>
          </w:rPr>
          <w:t>surface3DChart, §5.7.2.204(a, b)</w:t>
        </w:r>
      </w:hyperlink>
      <w:r>
        <w:rPr>
          <w:i/>
        </w:rPr>
        <w:t>.</w:t>
      </w:r>
    </w:p>
    <w:p w:rsidR="00F729E5" w:rsidRDefault="00F63C16">
      <w:pPr>
        <w:pStyle w:val="Definition-Field"/>
      </w:pPr>
      <w:r>
        <w:t xml:space="preserve">a.   </w:t>
      </w:r>
      <w:r>
        <w:rPr>
          <w:i/>
        </w:rPr>
        <w:t>The standard states that varyColors is not a child of surfaceChart.</w:t>
      </w:r>
    </w:p>
    <w:p w:rsidR="00F729E5" w:rsidRDefault="00F63C16">
      <w:pPr>
        <w:pStyle w:val="Definition-Field2"/>
      </w:pPr>
      <w:r>
        <w:t>Office allows varyColors to be saved as child of surfaceChart, but ignores it on load.</w:t>
      </w:r>
    </w:p>
    <w:p w:rsidR="00F729E5" w:rsidRDefault="00F63C16">
      <w:pPr>
        <w:pStyle w:val="Definition-Field2"/>
      </w:pPr>
      <w:r>
        <w:t>This note applies to the following products: 2007, 2007 SP1, 2007 SP2.</w:t>
      </w:r>
    </w:p>
    <w:p w:rsidR="00F729E5" w:rsidRDefault="00F63C16">
      <w:pPr>
        <w:pStyle w:val="Heading3"/>
      </w:pPr>
      <w:bookmarkStart w:id="3217" w:name="section_be208d4006b4476f937591ef245d8f01"/>
      <w:bookmarkStart w:id="3218" w:name="_Toc454426853"/>
      <w:r>
        <w:t>Part 4 Section 5.7.2.207, thickness (Thickness)</w:t>
      </w:r>
      <w:bookmarkEnd w:id="3217"/>
      <w:bookmarkEnd w:id="3218"/>
      <w:r w:rsidR="00BE53A7">
        <w:fldChar w:fldCharType="begin"/>
      </w:r>
      <w:r>
        <w:instrText xml:space="preserve"> XE "thickness (Thickness)" </w:instrText>
      </w:r>
      <w:r w:rsidR="00BE53A7">
        <w:fldChar w:fldCharType="end"/>
      </w:r>
    </w:p>
    <w:p w:rsidR="00F729E5" w:rsidRDefault="00F63C16">
      <w:pPr>
        <w:pStyle w:val="Definition-Field"/>
      </w:pPr>
      <w:r>
        <w:t xml:space="preserve">a.   </w:t>
      </w:r>
      <w:r>
        <w:rPr>
          <w:i/>
        </w:rPr>
        <w:t>The standard states that the values of the val attribute are defined by the XML Schema unsignedInt datatype.</w:t>
      </w:r>
    </w:p>
    <w:p w:rsidR="00F729E5" w:rsidRDefault="00F63C16">
      <w:pPr>
        <w:pStyle w:val="Definition-Field2"/>
      </w:pPr>
      <w:r>
        <w:t>Office restricts the value of this attribute to be at most 100.</w:t>
      </w:r>
    </w:p>
    <w:p w:rsidR="00F729E5" w:rsidRDefault="00F63C16">
      <w:pPr>
        <w:pStyle w:val="Definition-Field"/>
      </w:pPr>
      <w:r>
        <w:t xml:space="preserve">b.   </w:t>
      </w:r>
      <w:r>
        <w:rPr>
          <w:i/>
        </w:rPr>
        <w:t>The standard states that the val attribute is required.</w:t>
      </w:r>
    </w:p>
    <w:p w:rsidR="00F729E5" w:rsidRDefault="00F63C16">
      <w:pPr>
        <w:pStyle w:val="Definition-Field2"/>
      </w:pPr>
      <w:r>
        <w:t>Office treats this attribute as optional, giving it a default of 0.</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thickness is a percentage of the largest dimension of the plot volume.</w:t>
      </w:r>
    </w:p>
    <w:p w:rsidR="00F729E5" w:rsidRDefault="00F63C16">
      <w:pPr>
        <w:pStyle w:val="Definition-Field2"/>
      </w:pPr>
      <w:r>
        <w:t>In Office, thickness is a percentage of the smaller of the height and width of the 3D chart. The height of the 3D chart relative to the width is specified by hPercent.</w:t>
      </w:r>
    </w:p>
    <w:p w:rsidR="00F729E5" w:rsidRDefault="00F63C16">
      <w:pPr>
        <w:pStyle w:val="Heading3"/>
      </w:pPr>
      <w:bookmarkStart w:id="3219" w:name="section_610a5ae5e6b140878a0e5033574141ba"/>
      <w:bookmarkStart w:id="3220" w:name="_Toc454426854"/>
      <w:r>
        <w:t>Part 4 Section 5.7.2.209, tickLblSkip (Tick Label Skip)</w:t>
      </w:r>
      <w:bookmarkEnd w:id="3219"/>
      <w:bookmarkEnd w:id="3220"/>
      <w:r w:rsidR="00BE53A7">
        <w:fldChar w:fldCharType="begin"/>
      </w:r>
      <w:r>
        <w:instrText xml:space="preserve"> XE "tickLblSkip (Tick Label Skip)" </w:instrText>
      </w:r>
      <w:r w:rsidR="00BE53A7">
        <w:fldChar w:fldCharType="end"/>
      </w:r>
    </w:p>
    <w:p w:rsidR="00F729E5" w:rsidRDefault="00F63C16">
      <w:pPr>
        <w:pStyle w:val="Definition-Field"/>
      </w:pPr>
      <w:r>
        <w:t xml:space="preserve">a.   </w:t>
      </w:r>
      <w:r>
        <w:rPr>
          <w:i/>
        </w:rPr>
        <w:t>The standard states that this element specifies how many tick labels to skip between label that is drawn.</w:t>
      </w:r>
    </w:p>
    <w:p w:rsidR="00F729E5" w:rsidRDefault="00F63C16">
      <w:pPr>
        <w:pStyle w:val="Definition-Field2"/>
      </w:pPr>
      <w:r>
        <w:t>In Office, this element specifies the interval at which tick labels are drawn.</w:t>
      </w:r>
    </w:p>
    <w:p w:rsidR="00F729E5" w:rsidRDefault="00F63C16">
      <w:pPr>
        <w:pStyle w:val="Heading3"/>
      </w:pPr>
      <w:bookmarkStart w:id="3221" w:name="section_dc0c0aaa09484ed8982d7a710d338295"/>
      <w:bookmarkStart w:id="3222" w:name="_Toc454426855"/>
      <w:r>
        <w:t>Part 4 Section 5.7.2.210, tickMarkSkip (Tick Mark Skip)</w:t>
      </w:r>
      <w:bookmarkEnd w:id="3221"/>
      <w:bookmarkEnd w:id="3222"/>
      <w:r w:rsidR="00BE53A7">
        <w:fldChar w:fldCharType="begin"/>
      </w:r>
      <w:r>
        <w:instrText xml:space="preserve"> XE "tickMarkSkip (Tick Mark Skip)" </w:instrText>
      </w:r>
      <w:r w:rsidR="00BE53A7">
        <w:fldChar w:fldCharType="end"/>
      </w:r>
    </w:p>
    <w:p w:rsidR="00F729E5" w:rsidRDefault="00F63C16">
      <w:pPr>
        <w:pStyle w:val="Definition-Field"/>
      </w:pPr>
      <w:r>
        <w:t xml:space="preserve">a.   </w:t>
      </w:r>
      <w:r>
        <w:rPr>
          <w:i/>
        </w:rPr>
        <w:t>The standard states that this element specifies how many tick marks shall be skipped before the next one shall be drawn.</w:t>
      </w:r>
    </w:p>
    <w:p w:rsidR="00F729E5" w:rsidRDefault="00F63C16">
      <w:pPr>
        <w:pStyle w:val="Definition-Field2"/>
      </w:pPr>
      <w:r>
        <w:t>In Office, this element specifies the interval at which tick marks are drawn.</w:t>
      </w:r>
    </w:p>
    <w:p w:rsidR="00F729E5" w:rsidRDefault="00F63C16">
      <w:pPr>
        <w:pStyle w:val="Heading3"/>
      </w:pPr>
      <w:bookmarkStart w:id="3223" w:name="section_7b253e9544384280a7677b2c5811e35a"/>
      <w:bookmarkStart w:id="3224" w:name="_Toc454426856"/>
      <w:r>
        <w:t>Part 4 Section 5.7.2.211, title (Title)</w:t>
      </w:r>
      <w:bookmarkEnd w:id="3223"/>
      <w:bookmarkEnd w:id="3224"/>
      <w:r w:rsidR="00BE53A7">
        <w:fldChar w:fldCharType="begin"/>
      </w:r>
      <w:r>
        <w:instrText xml:space="preserve"> XE "title (Title)" </w:instrText>
      </w:r>
      <w:r w:rsidR="00BE53A7">
        <w:fldChar w:fldCharType="end"/>
      </w:r>
    </w:p>
    <w:p w:rsidR="00F729E5" w:rsidRDefault="00F63C16">
      <w:pPr>
        <w:pStyle w:val="Definition-Field"/>
      </w:pPr>
      <w:r>
        <w:t xml:space="preserve">a.   </w:t>
      </w:r>
      <w:r>
        <w:rPr>
          <w:i/>
        </w:rPr>
        <w:t>The standard describes the tx child element as optional but does not state default value.</w:t>
      </w:r>
    </w:p>
    <w:p w:rsidR="00F729E5" w:rsidRDefault="00F63C16">
      <w:pPr>
        <w:pStyle w:val="Definition-Field2"/>
      </w:pPr>
      <w:r>
        <w:t>In Office, the default text in the title is a localized string specific to the parent element type, except when this element is the child of a chart that has a single series with a name, in which case the text shall be that series' name.</w:t>
      </w:r>
    </w:p>
    <w:p w:rsidR="00F729E5" w:rsidRDefault="00F63C16">
      <w:pPr>
        <w:pStyle w:val="Heading3"/>
      </w:pPr>
      <w:bookmarkStart w:id="3225" w:name="section_ba7b22e6a00944b09a6fe78798e26e62"/>
      <w:bookmarkStart w:id="3226" w:name="_Toc454426857"/>
      <w:r>
        <w:t>Part 4 Section 5.7.2.212, trendline (Trendlines)</w:t>
      </w:r>
      <w:bookmarkEnd w:id="3225"/>
      <w:bookmarkEnd w:id="3226"/>
      <w:r w:rsidR="00BE53A7">
        <w:fldChar w:fldCharType="begin"/>
      </w:r>
      <w:r>
        <w:instrText xml:space="preserve"> XE "trendline (Trendlines)" </w:instrText>
      </w:r>
      <w:r w:rsidR="00BE53A7">
        <w:fldChar w:fldCharType="end"/>
      </w:r>
    </w:p>
    <w:p w:rsidR="00F729E5" w:rsidRDefault="00F63C16">
      <w:pPr>
        <w:pStyle w:val="Definition-Field"/>
      </w:pPr>
      <w:r>
        <w:t xml:space="preserve">a.   </w:t>
      </w:r>
      <w:r>
        <w:rPr>
          <w:i/>
        </w:rPr>
        <w:t>The standard states that this element can be a child of ser elements.</w:t>
      </w:r>
    </w:p>
    <w:p w:rsidR="00F729E5" w:rsidRDefault="00F63C16">
      <w:pPr>
        <w:pStyle w:val="Definition-Field2"/>
      </w:pPr>
      <w:r>
        <w:t>Office requires that when this element is specified, the ancestor include an areaChart or lineChart with the grouping element equal to standard, a barChart with grouping element equal to clustered, or a bubbleChart, scatterChart or stockChart.</w:t>
      </w:r>
    </w:p>
    <w:p w:rsidR="00F729E5" w:rsidRDefault="00F63C16">
      <w:pPr>
        <w:pStyle w:val="Heading3"/>
      </w:pPr>
      <w:bookmarkStart w:id="3227" w:name="section_e1b82b33b833419183bfa7cfc30596e2"/>
      <w:bookmarkStart w:id="3228" w:name="_Toc454426858"/>
      <w:r>
        <w:t>Part 4 Section 5.7.2.213, trendlineLbl (Trendline Label)</w:t>
      </w:r>
      <w:bookmarkEnd w:id="3227"/>
      <w:bookmarkEnd w:id="3228"/>
      <w:r w:rsidR="00BE53A7">
        <w:fldChar w:fldCharType="begin"/>
      </w:r>
      <w:r>
        <w:instrText xml:space="preserve"> XE "trendlineLbl (Trendline Label)" </w:instrText>
      </w:r>
      <w:r w:rsidR="00BE53A7">
        <w:fldChar w:fldCharType="end"/>
      </w:r>
    </w:p>
    <w:p w:rsidR="00F729E5" w:rsidRDefault="00F63C16">
      <w:pPr>
        <w:pStyle w:val="Definition-Field"/>
      </w:pPr>
      <w:r>
        <w:t xml:space="preserve">a.   </w:t>
      </w:r>
      <w:r>
        <w:rPr>
          <w:i/>
        </w:rPr>
        <w:t>The standard does not fully specify the trendlineLbl element.</w:t>
      </w:r>
    </w:p>
    <w:p w:rsidR="00F729E5" w:rsidRDefault="00F63C16">
      <w:pPr>
        <w:pStyle w:val="Definition-Field2"/>
      </w:pPr>
      <w:r>
        <w:t>Office interprets this element to specify the formatting of the trendline label which annotates the parent trendline. The default text is determined by the dispEq and dispRSqr sibling elements.</w:t>
      </w:r>
    </w:p>
    <w:p w:rsidR="00F729E5" w:rsidRDefault="00F63C16">
      <w:pPr>
        <w:pStyle w:val="Definition-Field"/>
      </w:pPr>
      <w:r>
        <w:t xml:space="preserve">b.   </w:t>
      </w:r>
      <w:r>
        <w:rPr>
          <w:i/>
        </w:rPr>
        <w:t>The standard does not state additional restrictions on when a trendline label is displayed.</w:t>
      </w:r>
    </w:p>
    <w:p w:rsidR="00F729E5" w:rsidRDefault="00F63C16">
      <w:pPr>
        <w:pStyle w:val="Definition-Field2"/>
      </w:pPr>
      <w:r>
        <w:t>Office does not display the trendline label if the val attribute of sibling element trendlineType is equal to movingAvg.</w:t>
      </w:r>
    </w:p>
    <w:p w:rsidR="00F729E5" w:rsidRDefault="00F63C16">
      <w:pPr>
        <w:pStyle w:val="Definition-Field"/>
      </w:pPr>
      <w:r>
        <w:t xml:space="preserve">c.   </w:t>
      </w:r>
      <w:r>
        <w:rPr>
          <w:i/>
        </w:rPr>
        <w:t>The standard does not define the trendline label contents.</w:t>
      </w:r>
    </w:p>
    <w:p w:rsidR="00F729E5" w:rsidRDefault="00F63C16">
      <w:pPr>
        <w:pStyle w:val="Definition-Field2"/>
      </w:pPr>
      <w:r>
        <w:t>Office displays the text specified by the tx child element when tx element exists on the trendlineLbl, replacing the text generated by the dispEq and dispRSqr sibling elements.</w:t>
      </w:r>
    </w:p>
    <w:p w:rsidR="00F729E5" w:rsidRDefault="00F63C16">
      <w:pPr>
        <w:pStyle w:val="Definition-Field"/>
      </w:pPr>
      <w:r>
        <w:t xml:space="preserve">d.   </w:t>
      </w:r>
      <w:r>
        <w:rPr>
          <w:i/>
        </w:rPr>
        <w:t>The standard states that this element can be a child of any trendline element.</w:t>
      </w:r>
    </w:p>
    <w:p w:rsidR="00F729E5" w:rsidRDefault="00F63C16">
      <w:pPr>
        <w:pStyle w:val="Definition-Field2"/>
      </w:pPr>
      <w:r>
        <w:t>In Office, this element shall only be specified if sibling element dispEq or dispRSqr is true.</w:t>
      </w:r>
    </w:p>
    <w:p w:rsidR="00F729E5" w:rsidRDefault="00F63C16">
      <w:pPr>
        <w:pStyle w:val="Heading3"/>
      </w:pPr>
      <w:bookmarkStart w:id="3229" w:name="section_553d45e5e2c04646b9d1ad0302fed679"/>
      <w:bookmarkStart w:id="3230" w:name="_Toc454426859"/>
      <w:r>
        <w:t>Part 4 Section 5.7.2.214, trendlineType (Trendline Type)</w:t>
      </w:r>
      <w:bookmarkEnd w:id="3229"/>
      <w:bookmarkEnd w:id="3230"/>
      <w:r w:rsidR="00BE53A7">
        <w:fldChar w:fldCharType="begin"/>
      </w:r>
      <w:r>
        <w:instrText xml:space="preserve"> XE "trendlineType (Trendline Type)"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Office requires this attribute.</w:t>
      </w:r>
    </w:p>
    <w:p w:rsidR="00F729E5" w:rsidRDefault="00F63C16">
      <w:pPr>
        <w:pStyle w:val="Heading3"/>
      </w:pPr>
      <w:bookmarkStart w:id="3231" w:name="section_9ce273d9b72d48dfa5eda127836c0041"/>
      <w:bookmarkStart w:id="3232" w:name="_Toc454426860"/>
      <w:r>
        <w:t>Part 4 Section 5.7.2.215, tx (Chart Text)</w:t>
      </w:r>
      <w:bookmarkEnd w:id="3231"/>
      <w:bookmarkEnd w:id="3232"/>
      <w:r w:rsidR="00BE53A7">
        <w:fldChar w:fldCharType="begin"/>
      </w:r>
      <w:r>
        <w:instrText xml:space="preserve"> XE "tx (Chart Text)" </w:instrText>
      </w:r>
      <w:r w:rsidR="00BE53A7">
        <w:fldChar w:fldCharType="end"/>
      </w:r>
    </w:p>
    <w:p w:rsidR="00F729E5" w:rsidRDefault="00F63C16">
      <w:pPr>
        <w:pStyle w:val="Definition-Field"/>
      </w:pPr>
      <w:r>
        <w:t xml:space="preserve">a.   </w:t>
      </w:r>
      <w:r>
        <w:rPr>
          <w:i/>
        </w:rPr>
        <w:t>The standard states that strLit is not a child of the tx element.</w:t>
      </w:r>
    </w:p>
    <w:p w:rsidR="00F729E5" w:rsidRDefault="00F63C16">
      <w:pPr>
        <w:pStyle w:val="Definition-Field2"/>
      </w:pPr>
      <w:r>
        <w:t>Office saves strLit as a child of this element when a label is selected and ‘=’ is entered into the formula bar.</w:t>
      </w:r>
    </w:p>
    <w:p w:rsidR="00F729E5" w:rsidRDefault="00F63C16">
      <w:pPr>
        <w:pStyle w:val="Definition-Field2"/>
      </w:pPr>
      <w:r>
        <w:t>This note applies to the following products: 2007, 2007 SP1, 2007 SP2.</w:t>
      </w:r>
    </w:p>
    <w:p w:rsidR="00F729E5" w:rsidRDefault="00F63C16">
      <w:pPr>
        <w:pStyle w:val="Heading3"/>
      </w:pPr>
      <w:bookmarkStart w:id="3233" w:name="section_b2590adfb2a049b08d259e0bd22fffae"/>
      <w:bookmarkStart w:id="3234" w:name="_Toc454426861"/>
      <w:r>
        <w:t>Part 4 Section 5.7.2.216, tx (Series Text)</w:t>
      </w:r>
      <w:bookmarkEnd w:id="3233"/>
      <w:bookmarkEnd w:id="3234"/>
      <w:r w:rsidR="00BE53A7">
        <w:fldChar w:fldCharType="begin"/>
      </w:r>
      <w:r>
        <w:instrText xml:space="preserve"> XE "tx (Series Text)" </w:instrText>
      </w:r>
      <w:r w:rsidR="00BE53A7">
        <w:fldChar w:fldCharType="end"/>
      </w:r>
    </w:p>
    <w:p w:rsidR="00F729E5" w:rsidRDefault="00F63C16">
      <w:pPr>
        <w:pStyle w:val="Definition-Field"/>
      </w:pPr>
      <w:r>
        <w:t xml:space="preserve">a.   </w:t>
      </w:r>
      <w:r>
        <w:rPr>
          <w:i/>
        </w:rPr>
        <w:t>The standard does not define the behavior when the tx element is omitted.</w:t>
      </w:r>
    </w:p>
    <w:p w:rsidR="00F729E5" w:rsidRDefault="00F63C16">
      <w:pPr>
        <w:pStyle w:val="Definition-Field2"/>
      </w:pPr>
      <w:r>
        <w:t>If the tx element is omitted, Office uses a default text of the localized version of string "Series#", where # is the value of the idx for the corresponding series + 1.</w:t>
      </w:r>
    </w:p>
    <w:p w:rsidR="00F729E5" w:rsidRDefault="00F63C16">
      <w:pPr>
        <w:pStyle w:val="Heading3"/>
      </w:pPr>
      <w:bookmarkStart w:id="3235" w:name="section_646c01ded3104b1faae9a3755c9c479b"/>
      <w:bookmarkStart w:id="3236" w:name="_Toc454426862"/>
      <w:r>
        <w:t>Part 4 Section 5.7.2.217, txPr (Text Properties)</w:t>
      </w:r>
      <w:bookmarkEnd w:id="3235"/>
      <w:bookmarkEnd w:id="3236"/>
      <w:r w:rsidR="00BE53A7">
        <w:fldChar w:fldCharType="begin"/>
      </w:r>
      <w:r>
        <w:instrText xml:space="preserve"> XE "txPr (Text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5fd970d9822f4908823c9cdea0eae4ec">
        <w:r>
          <w:rPr>
            <w:rStyle w:val="Hyperlink"/>
          </w:rPr>
          <w:t>pivotFmt, §5.7.2.143(a)</w:t>
        </w:r>
      </w:hyperlink>
      <w:r>
        <w:rPr>
          <w:i/>
        </w:rPr>
        <w:t>.</w:t>
      </w:r>
    </w:p>
    <w:p w:rsidR="00F729E5" w:rsidRDefault="00F63C16">
      <w:pPr>
        <w:pStyle w:val="Definition-Field"/>
      </w:pPr>
      <w:r>
        <w:t xml:space="preserve">a.   </w:t>
      </w:r>
      <w:r>
        <w:rPr>
          <w:i/>
        </w:rPr>
        <w:t>The standard does not state any exceptions that cause this element to be ignored.</w:t>
      </w:r>
    </w:p>
    <w:p w:rsidR="00F729E5" w:rsidRDefault="00F63C16">
      <w:pPr>
        <w:pStyle w:val="Definition-Field2"/>
      </w:pPr>
      <w:r>
        <w:t>Office ignores this element on load and removes this element on save if the tx sibling element contains a rich child element.</w:t>
      </w:r>
    </w:p>
    <w:p w:rsidR="00F729E5" w:rsidRDefault="00F63C16">
      <w:pPr>
        <w:pStyle w:val="Definition-Field"/>
      </w:pPr>
      <w:r>
        <w:t xml:space="preserve">b.   </w:t>
      </w:r>
      <w:r>
        <w:rPr>
          <w:i/>
        </w:rPr>
        <w:t>The standard states that the maxOccurs for child element p is unbounded.</w:t>
      </w:r>
    </w:p>
    <w:p w:rsidR="00F729E5" w:rsidRDefault="00F63C16">
      <w:pPr>
        <w:pStyle w:val="Definition-Field2"/>
      </w:pPr>
      <w:r>
        <w:t>Office ignores all but the first p child elements on load and only saves the first p child element.</w:t>
      </w:r>
    </w:p>
    <w:p w:rsidR="00F729E5" w:rsidRDefault="00F63C16">
      <w:pPr>
        <w:pStyle w:val="Heading3"/>
      </w:pPr>
      <w:bookmarkStart w:id="3237" w:name="section_185c5b4cd5944918836ac7b3eb5cb7aa"/>
      <w:bookmarkStart w:id="3238" w:name="_Toc454426863"/>
      <w:r>
        <w:t>Part 4 Section 5.7.2.220, userInterface (User Interface)</w:t>
      </w:r>
      <w:bookmarkEnd w:id="3237"/>
      <w:bookmarkEnd w:id="3238"/>
      <w:r w:rsidR="00BE53A7">
        <w:fldChar w:fldCharType="begin"/>
      </w:r>
      <w:r>
        <w:instrText xml:space="preserve"> XE "userInterface (User Interface)" </w:instrText>
      </w:r>
      <w:r w:rsidR="00BE53A7">
        <w:fldChar w:fldCharType="end"/>
      </w:r>
    </w:p>
    <w:p w:rsidR="00F729E5" w:rsidRDefault="00F63C16">
      <w:pPr>
        <w:pStyle w:val="Definition-Field"/>
      </w:pPr>
      <w:r>
        <w:t xml:space="preserve">a.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when this element is true, protection applies to the user interface only.</w:t>
      </w:r>
    </w:p>
    <w:p w:rsidR="00F729E5" w:rsidRDefault="00F63C16">
      <w:pPr>
        <w:pStyle w:val="Definition-Field2"/>
      </w:pPr>
      <w:r>
        <w:t>Office always applies protection to the user interface when this element is present, regardless of the value the val attribute.</w:t>
      </w:r>
    </w:p>
    <w:p w:rsidR="00F729E5" w:rsidRDefault="00F63C16">
      <w:pPr>
        <w:pStyle w:val="Definition-Field"/>
      </w:pPr>
      <w:r>
        <w:t xml:space="preserve">c.   </w:t>
      </w:r>
      <w:r>
        <w:rPr>
          <w:i/>
        </w:rPr>
        <w:t>The standard states that this element specifies that the protection applies to the user interface only, and not to changes made through the object model.</w:t>
      </w:r>
    </w:p>
    <w:p w:rsidR="00F729E5" w:rsidRDefault="00F63C16">
      <w:pPr>
        <w:pStyle w:val="Definition-Field2"/>
      </w:pPr>
      <w:r>
        <w:t>Office does not provide a way to set this property or save a file with this element.  On load this element is treated as specifying standard protection.</w:t>
      </w:r>
    </w:p>
    <w:p w:rsidR="00F729E5" w:rsidRDefault="00F63C16">
      <w:pPr>
        <w:pStyle w:val="Definition-Field"/>
      </w:pPr>
      <w:r>
        <w:t xml:space="preserve">d.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Heading3"/>
      </w:pPr>
      <w:bookmarkStart w:id="3239" w:name="section_2180312645954774993cdd5b0e0aba45"/>
      <w:bookmarkStart w:id="3240" w:name="_Toc454426864"/>
      <w:r>
        <w:t>Part 4 Section 5.7.2.224, v (Numeric Value)</w:t>
      </w:r>
      <w:bookmarkEnd w:id="3239"/>
      <w:bookmarkEnd w:id="3240"/>
      <w:r w:rsidR="00BE53A7">
        <w:fldChar w:fldCharType="begin"/>
      </w:r>
      <w:r>
        <w:instrText xml:space="preserve"> XE "v (Numeric Value)" </w:instrText>
      </w:r>
      <w:r w:rsidR="00BE53A7">
        <w:fldChar w:fldCharType="end"/>
      </w:r>
    </w:p>
    <w:p w:rsidR="00F729E5" w:rsidRDefault="00F63C16">
      <w:pPr>
        <w:pStyle w:val="Definition-Field"/>
      </w:pPr>
      <w:r>
        <w:t xml:space="preserve">a.   </w:t>
      </w:r>
      <w:r>
        <w:rPr>
          <w:i/>
        </w:rPr>
        <w:t>The standard states that the values of the val attribute are defined by the ST_Xstring simple type.</w:t>
      </w:r>
    </w:p>
    <w:p w:rsidR="00F729E5" w:rsidRDefault="00F63C16">
      <w:pPr>
        <w:pStyle w:val="Definition-Field2"/>
      </w:pPr>
      <w:r>
        <w:t>Office restricts the string values of this attribute to be a double, an integer, or the value #N/A.</w:t>
      </w:r>
    </w:p>
    <w:p w:rsidR="00F729E5" w:rsidRDefault="00F63C16">
      <w:pPr>
        <w:pStyle w:val="Heading3"/>
      </w:pPr>
      <w:bookmarkStart w:id="3241" w:name="section_47d4509ebe87473c876b780166c02491"/>
      <w:bookmarkStart w:id="3242" w:name="_Toc454426865"/>
      <w:r>
        <w:t>Part 4 Section 5.7.2.226, val (Error Bar Value)</w:t>
      </w:r>
      <w:bookmarkEnd w:id="3241"/>
      <w:bookmarkEnd w:id="3242"/>
      <w:r w:rsidR="00BE53A7">
        <w:fldChar w:fldCharType="begin"/>
      </w:r>
      <w:r>
        <w:instrText xml:space="preserve"> XE "val (Error Bar Value)"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does not state any exceptions that cause this element to be ignored.</w:t>
      </w:r>
    </w:p>
    <w:p w:rsidR="00F729E5" w:rsidRDefault="00F63C16">
      <w:pPr>
        <w:pStyle w:val="Definition-Field2"/>
      </w:pPr>
      <w:r>
        <w:t>Office ignores this element if the val attribute of sibling element errBarType is equal to stdErr.</w:t>
      </w:r>
    </w:p>
    <w:p w:rsidR="00F729E5" w:rsidRDefault="00F63C16">
      <w:pPr>
        <w:pStyle w:val="Heading3"/>
      </w:pPr>
      <w:bookmarkStart w:id="3243" w:name="section_b714499f245d4127bbe3ba77de050567"/>
      <w:bookmarkStart w:id="3244" w:name="_Toc454426866"/>
      <w:r>
        <w:t>Part 4 Section 5.7.2.227, valAx (Value Axis)</w:t>
      </w:r>
      <w:bookmarkEnd w:id="3243"/>
      <w:bookmarkEnd w:id="3244"/>
      <w:r w:rsidR="00BE53A7">
        <w:fldChar w:fldCharType="begin"/>
      </w:r>
      <w:r>
        <w:instrText xml:space="preserve"> XE "valAx (Value Axis)" </w:instrText>
      </w:r>
      <w:r w:rsidR="00BE53A7">
        <w:fldChar w:fldCharType="end"/>
      </w:r>
    </w:p>
    <w:p w:rsidR="00F729E5" w:rsidRDefault="00F63C16">
      <w:pPr>
        <w:pStyle w:val="Definition-Field"/>
      </w:pPr>
      <w:r>
        <w:t xml:space="preserve">a.   </w:t>
      </w:r>
      <w:r>
        <w:rPr>
          <w:i/>
        </w:rPr>
        <w:t>The standard does place any restrictions on the val attribute of the axId child element.</w:t>
      </w:r>
    </w:p>
    <w:p w:rsidR="00F729E5" w:rsidRDefault="00F63C16">
      <w:pPr>
        <w:pStyle w:val="Definition-Field2"/>
      </w:pPr>
      <w:r>
        <w:t>Office requires that the val attribute of the axId child element match the val attribute of an axId element in the parent chart.</w:t>
      </w:r>
    </w:p>
    <w:p w:rsidR="00F729E5" w:rsidRDefault="00F63C16">
      <w:pPr>
        <w:pStyle w:val="Definition-Field"/>
      </w:pPr>
      <w:r>
        <w:t xml:space="preserve">b.   </w:t>
      </w:r>
      <w:r>
        <w:rPr>
          <w:i/>
        </w:rPr>
        <w:t>The standard does place any restrictions on the val attribute of the crossAx child element.</w:t>
      </w:r>
    </w:p>
    <w:p w:rsidR="00F729E5" w:rsidRDefault="00F63C16">
      <w:pPr>
        <w:pStyle w:val="Definition-Field2"/>
      </w:pPr>
      <w:r>
        <w:t>Office requires that the val attribute of the crossAx  child element matches the val attribute of an axId element in the parent chart.</w:t>
      </w:r>
    </w:p>
    <w:p w:rsidR="00F729E5" w:rsidRDefault="00F63C16">
      <w:pPr>
        <w:pStyle w:val="Heading3"/>
      </w:pPr>
      <w:bookmarkStart w:id="3245" w:name="section_64cdb0e140e54a0698749a7e45b56230"/>
      <w:bookmarkStart w:id="3246" w:name="_Toc454426867"/>
      <w:r>
        <w:t>Part 4 Section 5.7.2.228, varyColors (Vary Colors by Point)</w:t>
      </w:r>
      <w:bookmarkEnd w:id="3245"/>
      <w:bookmarkEnd w:id="3246"/>
      <w:r w:rsidR="00BE53A7">
        <w:fldChar w:fldCharType="begin"/>
      </w:r>
      <w:r>
        <w:instrText xml:space="preserve"> XE "varyColors (Vary Colors by Point)"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15dfaad9857487e8a397ea23471bc68">
        <w:r>
          <w:rPr>
            <w:rStyle w:val="Hyperlink"/>
          </w:rPr>
          <w:t>stockChart, §5.7.2.199(a)</w:t>
        </w:r>
      </w:hyperlink>
      <w:r>
        <w:rPr>
          <w:i/>
        </w:rPr>
        <w:t>.</w:t>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each point shall have a different color.</w:t>
      </w:r>
    </w:p>
    <w:p w:rsidR="00F729E5" w:rsidRDefault="00F63C16">
      <w:pPr>
        <w:pStyle w:val="Definition-Field2"/>
      </w:pPr>
      <w:r>
        <w:t>In Office, this element also specifies that marker types shall vary by point.</w:t>
      </w:r>
    </w:p>
    <w:p w:rsidR="00F729E5" w:rsidRDefault="00F63C16">
      <w:pPr>
        <w:pStyle w:val="Definition-Field"/>
      </w:pPr>
      <w:r>
        <w:t xml:space="preserve">d.   </w:t>
      </w:r>
      <w:r>
        <w:rPr>
          <w:i/>
        </w:rPr>
        <w:t>The standard states that each data marker in the series shall have a different color.</w:t>
      </w:r>
    </w:p>
    <w:p w:rsidR="00F729E5" w:rsidRDefault="00F63C16">
      <w:pPr>
        <w:pStyle w:val="Definition-Field2"/>
      </w:pPr>
      <w:r>
        <w:t>In Office, this element specifies that each data point, marker, and slice in the series shall vary by color.</w:t>
      </w:r>
    </w:p>
    <w:p w:rsidR="00F729E5" w:rsidRDefault="00F63C16">
      <w:pPr>
        <w:pStyle w:val="Definition-Field"/>
      </w:pPr>
      <w:r>
        <w:t xml:space="preserve">e.   </w:t>
      </w:r>
      <w:r>
        <w:rPr>
          <w:i/>
        </w:rPr>
        <w:t>The standard states that parent elements include area3DChart, areaChart, stockChart, and radarChart.</w:t>
      </w:r>
    </w:p>
    <w:p w:rsidR="00F729E5" w:rsidRDefault="00F63C16">
      <w:pPr>
        <w:pStyle w:val="Definition-Field2"/>
      </w:pPr>
      <w:r>
        <w:t>Office ignores this element and does not vary colors by point when the parent is area3DChart, areaChart, or stockChart or when the parent is radarChart with the val attribute of sibling element radarStyle set to filled.</w:t>
      </w:r>
    </w:p>
    <w:p w:rsidR="00F729E5" w:rsidRDefault="00F63C16">
      <w:pPr>
        <w:pStyle w:val="Definition-Field"/>
      </w:pPr>
      <w:r>
        <w:t xml:space="preserve">f.   </w:t>
      </w:r>
      <w:r>
        <w:rPr>
          <w:i/>
        </w:rPr>
        <w:t>The standard does not state any exceptions as to when the vary colors by point is applied.</w:t>
      </w:r>
    </w:p>
    <w:p w:rsidR="00F729E5" w:rsidRDefault="00F63C16">
      <w:pPr>
        <w:pStyle w:val="Definition-Field2"/>
      </w:pPr>
      <w:r>
        <w:t>Office ignores this element and does not vary colors by point when multiple series are specified on the chart.</w:t>
      </w:r>
    </w:p>
    <w:p w:rsidR="00F729E5" w:rsidRDefault="00F63C16">
      <w:pPr>
        <w:pStyle w:val="Heading3"/>
      </w:pPr>
      <w:bookmarkStart w:id="3247" w:name="section_0fb1822ee996426a906b638f1a1a1e69"/>
      <w:bookmarkStart w:id="3248" w:name="_Toc454426868"/>
      <w:r>
        <w:t>Part 4 Section 5.7.2.229, view3D (View In 3D)</w:t>
      </w:r>
      <w:bookmarkEnd w:id="3247"/>
      <w:bookmarkEnd w:id="3248"/>
      <w:r w:rsidR="00BE53A7">
        <w:fldChar w:fldCharType="begin"/>
      </w:r>
      <w:r>
        <w:instrText xml:space="preserve"> XE "view3D (View In 3D)" </w:instrText>
      </w:r>
      <w:r w:rsidR="00BE53A7">
        <w:fldChar w:fldCharType="end"/>
      </w:r>
    </w:p>
    <w:p w:rsidR="00F729E5" w:rsidRDefault="00F63C16">
      <w:pPr>
        <w:pStyle w:val="Definition-Field"/>
      </w:pPr>
      <w:r>
        <w:t xml:space="preserve">a.   </w:t>
      </w:r>
      <w:r>
        <w:rPr>
          <w:i/>
        </w:rPr>
        <w:t>The standard states view3D is a child of any chart element.</w:t>
      </w:r>
    </w:p>
    <w:p w:rsidR="00F729E5" w:rsidRDefault="00F63C16">
      <w:pPr>
        <w:pStyle w:val="Definition-Field2"/>
      </w:pPr>
      <w:r>
        <w:t>In Office, view3D applies when the descendants of the parent chart include area3DChart, bar3DChart, line3DChart, pie3DChart, surface3DChart, or surfaceChart.</w:t>
      </w:r>
    </w:p>
    <w:p w:rsidR="00F729E5" w:rsidRDefault="00F63C16">
      <w:pPr>
        <w:pStyle w:val="Heading3"/>
      </w:pPr>
      <w:bookmarkStart w:id="3249" w:name="section_8e066fd38b024c109b10654b50a72deb"/>
      <w:bookmarkStart w:id="3250" w:name="_Toc454426869"/>
      <w:r>
        <w:t>Part 4 Section 5.7.2.230, w (Width)</w:t>
      </w:r>
      <w:bookmarkEnd w:id="3249"/>
      <w:bookmarkEnd w:id="3250"/>
      <w:r w:rsidR="00BE53A7">
        <w:fldChar w:fldCharType="begin"/>
      </w:r>
      <w:r>
        <w:instrText xml:space="preserve"> XE "w (Width)"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does not state any exceptions that cause this element to be ignored.</w:t>
      </w:r>
    </w:p>
    <w:p w:rsidR="00F729E5" w:rsidRDefault="00F63C16">
      <w:pPr>
        <w:pStyle w:val="Definition-Field2"/>
      </w:pPr>
      <w:r>
        <w:t>Office ignores this element when a descendant of dispUnitsLbl, dLbl, title, or trendline and instead fits the element to the size of the text.</w:t>
      </w:r>
    </w:p>
    <w:p w:rsidR="00F729E5" w:rsidRDefault="00F63C16">
      <w:pPr>
        <w:pStyle w:val="Definition-Field"/>
      </w:pPr>
      <w:r>
        <w:t xml:space="preserve">b.   </w:t>
      </w:r>
      <w:r>
        <w:rPr>
          <w:i/>
        </w:rPr>
        <w:t>The standard does not state any exceptions that cause this element to be ignored or interpreted differently.</w:t>
      </w:r>
    </w:p>
    <w:p w:rsidR="00F729E5" w:rsidRDefault="00F63C16">
      <w:pPr>
        <w:pStyle w:val="Definition-Field2"/>
      </w:pPr>
      <w:r>
        <w:t>Office ignores this element and the parent element manualLayout if the val attribute is greater than 1 or less than 0. Instead, the parent of manualLayout shall use its default size and position.</w:t>
      </w:r>
    </w:p>
    <w:p w:rsidR="00F729E5" w:rsidRDefault="00F63C16">
      <w:pPr>
        <w:pStyle w:val="Heading3"/>
      </w:pPr>
      <w:bookmarkStart w:id="3251" w:name="section_36b142e298fe4ef5a6cff94969e1f6ea"/>
      <w:bookmarkStart w:id="3252" w:name="_Toc454426870"/>
      <w:r>
        <w:t>Part 4 Section 5.7.2.231, wireframe (Wireframe)</w:t>
      </w:r>
      <w:bookmarkEnd w:id="3251"/>
      <w:bookmarkEnd w:id="3252"/>
      <w:r w:rsidR="00BE53A7">
        <w:fldChar w:fldCharType="begin"/>
      </w:r>
      <w:r>
        <w:instrText xml:space="preserve"> XE "wireframe (Wireframe)" </w:instrText>
      </w:r>
      <w:r w:rsidR="00BE53A7">
        <w:fldChar w:fldCharType="end"/>
      </w:r>
    </w:p>
    <w:p w:rsidR="00F729E5" w:rsidRDefault="00F63C16">
      <w:pPr>
        <w:pStyle w:val="Definition-Field"/>
      </w:pPr>
      <w:r>
        <w:t xml:space="preserve">a.   </w:t>
      </w:r>
      <w:r>
        <w:rPr>
          <w:i/>
        </w:rPr>
        <w:t>The standard states that the default value of the val attribute is true.</w:t>
      </w:r>
    </w:p>
    <w:p w:rsidR="00F729E5" w:rsidRDefault="00F63C16">
      <w:pPr>
        <w:pStyle w:val="Definition-Field2"/>
      </w:pPr>
      <w:r>
        <w:t>Office uses a default value of false for this attribute.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on and off as valid values for the val attribute.</w:t>
      </w:r>
    </w:p>
    <w:p w:rsidR="00F729E5" w:rsidRDefault="00F63C16">
      <w:pPr>
        <w:pStyle w:val="Definition-Field2"/>
      </w:pPr>
      <w:r>
        <w:t>Office does not consider on and off to be valid values for this attribute.</w:t>
      </w:r>
    </w:p>
    <w:p w:rsidR="00F729E5" w:rsidRDefault="00F63C16">
      <w:pPr>
        <w:pStyle w:val="Definition-Field2"/>
      </w:pPr>
      <w:r>
        <w:t>This note applies to the following products: 2007, 2007 SP1, 2007 SP2.</w:t>
      </w:r>
    </w:p>
    <w:p w:rsidR="00F729E5" w:rsidRDefault="00F63C16">
      <w:pPr>
        <w:pStyle w:val="Heading3"/>
      </w:pPr>
      <w:bookmarkStart w:id="3253" w:name="section_1f973cc0baf7431e822bd9275165f010"/>
      <w:bookmarkStart w:id="3254" w:name="_Toc454426871"/>
      <w:r>
        <w:t>Part 4 Section 5.7.2.232, wMode (Width Mode)</w:t>
      </w:r>
      <w:bookmarkEnd w:id="3253"/>
      <w:bookmarkEnd w:id="3254"/>
      <w:r w:rsidR="00BE53A7">
        <w:fldChar w:fldCharType="begin"/>
      </w:r>
      <w:r>
        <w:instrText xml:space="preserve"> XE "wMode (Width Mode)" </w:instrText>
      </w:r>
      <w:r w:rsidR="00BE53A7">
        <w:fldChar w:fldCharType="end"/>
      </w:r>
    </w:p>
    <w:p w:rsidR="00F729E5" w:rsidRDefault="00F63C16">
      <w:pPr>
        <w:pStyle w:val="Definition-Field"/>
      </w:pPr>
      <w:r>
        <w:t xml:space="preserve">a.   </w:t>
      </w:r>
      <w:r>
        <w:rPr>
          <w:i/>
        </w:rPr>
        <w:t>The standard states the val attribute specifies the layout mode for the width.</w:t>
      </w:r>
    </w:p>
    <w:p w:rsidR="00F729E5" w:rsidRDefault="00F63C16">
      <w:pPr>
        <w:pStyle w:val="Definition-Field2"/>
      </w:pPr>
      <w:r>
        <w:t>In Office, the val attribute specifies the layout mode for the parent element.</w:t>
      </w:r>
    </w:p>
    <w:p w:rsidR="00F729E5" w:rsidRDefault="00F63C16">
      <w:pPr>
        <w:pStyle w:val="Definition-Field"/>
      </w:pPr>
      <w:r>
        <w:t xml:space="preserve">b.   </w:t>
      </w:r>
      <w:r>
        <w:rPr>
          <w:i/>
        </w:rPr>
        <w:t>The standard states that edge is a valid  value of the val attribute for wMode.</w:t>
      </w:r>
    </w:p>
    <w:p w:rsidR="00F729E5" w:rsidRDefault="00F63C16">
      <w:pPr>
        <w:pStyle w:val="Definition-Field2"/>
      </w:pPr>
      <w:r>
        <w:t>Office only saves a val of factor.  Files opened with val equal to edge will be changed to factor on save and the val of sibling element w will be  updated to reflect this mode change and correctly preserve the manual size.</w:t>
      </w:r>
    </w:p>
    <w:p w:rsidR="00F729E5" w:rsidRDefault="00F63C16">
      <w:pPr>
        <w:pStyle w:val="Heading3"/>
      </w:pPr>
      <w:bookmarkStart w:id="3255" w:name="section_d8c7586015ff4ba89f75a6da4b68014d"/>
      <w:bookmarkStart w:id="3256" w:name="_Toc454426872"/>
      <w:r>
        <w:t>Part 4 Section 5.7.2.233, x (Left)</w:t>
      </w:r>
      <w:bookmarkEnd w:id="3255"/>
      <w:bookmarkEnd w:id="3256"/>
      <w:r w:rsidR="00BE53A7">
        <w:fldChar w:fldCharType="begin"/>
      </w:r>
      <w:r>
        <w:instrText xml:space="preserve"> XE "x (Left)"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does not state any exceptions that cause this element to be ignored or interpreted differently.</w:t>
      </w:r>
    </w:p>
    <w:p w:rsidR="00F729E5" w:rsidRDefault="00F63C16">
      <w:pPr>
        <w:pStyle w:val="Definition-Field2"/>
      </w:pPr>
      <w:r>
        <w:t>Office ignores this element and parent manualLayout if val is greater than 1, less than 0 when the val of sibling xMode equals edge,  or less than -1 when the val of sibling xMode equals factor, Instead, default size and position are used.</w:t>
      </w:r>
    </w:p>
    <w:p w:rsidR="00F729E5" w:rsidRDefault="00F63C16">
      <w:pPr>
        <w:pStyle w:val="Definition-Field"/>
      </w:pPr>
      <w:r>
        <w:t xml:space="preserve">b.   </w:t>
      </w:r>
      <w:r>
        <w:rPr>
          <w:i/>
        </w:rPr>
        <w:t>The standard does not state any exceptions that cause this element to be ignored or interpreted differently.</w:t>
      </w:r>
    </w:p>
    <w:p w:rsidR="00F729E5" w:rsidRDefault="00F63C16">
      <w:pPr>
        <w:pStyle w:val="Definition-Field2"/>
      </w:pPr>
      <w:r>
        <w:t>Office places the element inside the chart at the point closest to the location specified while still retaining the specified width if val is in the allowed range but the specified width and location would place the element outside the chart.</w:t>
      </w:r>
    </w:p>
    <w:p w:rsidR="00F729E5" w:rsidRDefault="00F63C16">
      <w:pPr>
        <w:pStyle w:val="Heading3"/>
      </w:pPr>
      <w:bookmarkStart w:id="3257" w:name="section_2786f3a142a045b78d1eba0c895b7519"/>
      <w:bookmarkStart w:id="3258" w:name="_Toc454426873"/>
      <w:r>
        <w:t>Part 4 Section 5.7.2.234, xMode (Left Mode)</w:t>
      </w:r>
      <w:bookmarkEnd w:id="3257"/>
      <w:bookmarkEnd w:id="3258"/>
      <w:r w:rsidR="00BE53A7">
        <w:fldChar w:fldCharType="begin"/>
      </w:r>
      <w:r>
        <w:instrText xml:space="preserve"> XE "xMode (Left Mode)"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f973cc0baf7431e822bd9275165f010">
        <w:r>
          <w:rPr>
            <w:rStyle w:val="Hyperlink"/>
          </w:rPr>
          <w:t>wMode, §5.7.2.232(a)</w:t>
        </w:r>
      </w:hyperlink>
      <w:r>
        <w:rPr>
          <w:i/>
        </w:rPr>
        <w:t>.</w:t>
      </w:r>
    </w:p>
    <w:p w:rsidR="00F729E5" w:rsidRDefault="00F63C16">
      <w:pPr>
        <w:pStyle w:val="Definition-Field"/>
      </w:pPr>
      <w:r>
        <w:t xml:space="preserve">a.   </w:t>
      </w:r>
      <w:r>
        <w:rPr>
          <w:i/>
        </w:rPr>
        <w:t>The standard states that factor is a valid value of the val attribute for xMode.</w:t>
      </w:r>
    </w:p>
    <w:p w:rsidR="00F729E5" w:rsidRDefault="00F63C16">
      <w:pPr>
        <w:pStyle w:val="Definition-Field2"/>
      </w:pPr>
      <w:r>
        <w:t>Office only saves a val of edge, changing files with factor on save and updating x to reflect this change and preserve the position. This may result in the manualLayout being ignored on subsequent loads if val of x is &gt;1 or &lt;0 after conversion.</w:t>
      </w:r>
    </w:p>
    <w:p w:rsidR="00F729E5" w:rsidRDefault="00F63C16">
      <w:pPr>
        <w:pStyle w:val="Heading3"/>
      </w:pPr>
      <w:bookmarkStart w:id="3259" w:name="section_4fbd0c54a1944ab2af2f437dd3429937"/>
      <w:bookmarkStart w:id="3260" w:name="_Toc454426874"/>
      <w:r>
        <w:t>Part 4 Section 5.7.2.236, y (Top)</w:t>
      </w:r>
      <w:bookmarkEnd w:id="3259"/>
      <w:bookmarkEnd w:id="3260"/>
      <w:r w:rsidR="00BE53A7">
        <w:fldChar w:fldCharType="begin"/>
      </w:r>
      <w:r>
        <w:instrText xml:space="preserve"> XE "y (Top)"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85020ee4e9547f488a7d9ef690f87b1">
        <w:r>
          <w:rPr>
            <w:rStyle w:val="Hyperlink"/>
          </w:rPr>
          <w:t>crossesAt, §5.7.2.34(b)</w:t>
        </w:r>
      </w:hyperlink>
      <w:r>
        <w:rPr>
          <w:i/>
        </w:rPr>
        <w:t xml:space="preserve">; </w:t>
      </w:r>
      <w:hyperlink w:anchor="Section_ae9f4b82aa134e3daea08a29af20878c">
        <w:r>
          <w:rPr>
            <w:rStyle w:val="Hyperlink"/>
          </w:rPr>
          <w:t>custUnit, §5.7.2.36(a)</w:t>
        </w:r>
      </w:hyperlink>
      <w:r>
        <w:rPr>
          <w:i/>
        </w:rPr>
        <w:t xml:space="preserve">; </w:t>
      </w:r>
      <w:hyperlink w:anchor="Section_99656dce2698452bad7d63ba27d19f7b">
        <w:r>
          <w:rPr>
            <w:rStyle w:val="Hyperlink"/>
          </w:rPr>
          <w:t>splitPos, §5.7.2.196(c)</w:t>
        </w:r>
      </w:hyperlink>
      <w:r>
        <w:rPr>
          <w:i/>
        </w:rPr>
        <w:t>.</w:t>
      </w:r>
    </w:p>
    <w:p w:rsidR="00F729E5" w:rsidRDefault="00F63C16">
      <w:pPr>
        <w:pStyle w:val="Definition-Field"/>
      </w:pPr>
      <w:r>
        <w:t xml:space="preserve">a.   </w:t>
      </w:r>
      <w:r>
        <w:rPr>
          <w:i/>
        </w:rPr>
        <w:t>The standard does not state any exceptions that cause this element to be ignored or interpreted differently.</w:t>
      </w:r>
    </w:p>
    <w:p w:rsidR="00F729E5" w:rsidRDefault="00F63C16">
      <w:pPr>
        <w:pStyle w:val="Definition-Field2"/>
      </w:pPr>
      <w:r>
        <w:t>Office places the element inside the chart at the point closest to the location specified while still retaining the specified height if val is in the allowed range but the specified height and location would place the element outside the chart.</w:t>
      </w:r>
    </w:p>
    <w:p w:rsidR="00F729E5" w:rsidRDefault="00F63C16">
      <w:pPr>
        <w:pStyle w:val="Definition-Field"/>
      </w:pPr>
      <w:r>
        <w:t xml:space="preserve">b.   </w:t>
      </w:r>
      <w:r>
        <w:rPr>
          <w:i/>
        </w:rPr>
        <w:t>The standard does not state any exceptions that cause this element to be ignored or interpreted differently.</w:t>
      </w:r>
    </w:p>
    <w:p w:rsidR="00F729E5" w:rsidRDefault="00F63C16">
      <w:pPr>
        <w:pStyle w:val="Definition-Field2"/>
      </w:pPr>
      <w:r>
        <w:t>Office ignores this element and parent manualLayout if val is greater than 1, less than 0 when the val of sibling yMode equals edge,  or less than -1 when the val of sibling yMode equals factor, Instead, default size and position are used.</w:t>
      </w:r>
    </w:p>
    <w:p w:rsidR="00F729E5" w:rsidRDefault="00F63C16">
      <w:pPr>
        <w:pStyle w:val="Heading3"/>
      </w:pPr>
      <w:bookmarkStart w:id="3261" w:name="section_fe2acaf3c4e046cca328c92bb6134d06"/>
      <w:bookmarkStart w:id="3262" w:name="_Toc454426875"/>
      <w:r>
        <w:t>Part 4 Section 5.7.2.237, yMode (Top Mode)</w:t>
      </w:r>
      <w:bookmarkEnd w:id="3261"/>
      <w:bookmarkEnd w:id="3262"/>
      <w:r w:rsidR="00BE53A7">
        <w:fldChar w:fldCharType="begin"/>
      </w:r>
      <w:r>
        <w:instrText xml:space="preserve"> XE "yMode (Top Mode)"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f973cc0baf7431e822bd9275165f010">
        <w:r>
          <w:rPr>
            <w:rStyle w:val="Hyperlink"/>
          </w:rPr>
          <w:t>wMode, §5.7.2.232(a)</w:t>
        </w:r>
      </w:hyperlink>
      <w:r>
        <w:rPr>
          <w:i/>
        </w:rPr>
        <w:t>.</w:t>
      </w:r>
    </w:p>
    <w:p w:rsidR="00F729E5" w:rsidRDefault="00F63C16">
      <w:pPr>
        <w:pStyle w:val="Definition-Field"/>
      </w:pPr>
      <w:r>
        <w:t xml:space="preserve">a.   </w:t>
      </w:r>
      <w:r>
        <w:rPr>
          <w:i/>
        </w:rPr>
        <w:t>The standard states that factor is a valid value of the val attribute for yMode.</w:t>
      </w:r>
    </w:p>
    <w:p w:rsidR="00F729E5" w:rsidRDefault="00F63C16">
      <w:pPr>
        <w:pStyle w:val="Definition-Field2"/>
      </w:pPr>
      <w:r>
        <w:t>Office only saves a val of edge, changing files with factor on save and updating y to reflect this change and preserve the position. This may result in the manualLayout being ignored on subsequent loads if val of y is &gt; 1 or &lt; 0 after conversion.</w:t>
      </w:r>
    </w:p>
    <w:p w:rsidR="00F729E5" w:rsidRDefault="00F63C16">
      <w:pPr>
        <w:pStyle w:val="Heading3"/>
      </w:pPr>
      <w:bookmarkStart w:id="3263" w:name="section_164667e32ab7482aa460c5037d3f2cf3"/>
      <w:bookmarkStart w:id="3264" w:name="_Toc454426876"/>
      <w:r>
        <w:t>Part 4 Section 5.7.3.1, ST_AxisUnit (Axis Unit)</w:t>
      </w:r>
      <w:bookmarkEnd w:id="3263"/>
      <w:bookmarkEnd w:id="3264"/>
      <w:r w:rsidR="00BE53A7">
        <w:fldChar w:fldCharType="begin"/>
      </w:r>
      <w:r>
        <w:instrText xml:space="preserve"> XE "ST_AxisUnit (Axis Unit)" </w:instrText>
      </w:r>
      <w:r w:rsidR="00BE53A7">
        <w:fldChar w:fldCharType="end"/>
      </w:r>
    </w:p>
    <w:p w:rsidR="00F729E5" w:rsidRDefault="00F63C16">
      <w:pPr>
        <w:pStyle w:val="Definition-Field"/>
      </w:pPr>
      <w:r>
        <w:t xml:space="preserve">a.   </w:t>
      </w:r>
      <w:r>
        <w:rPr>
          <w:i/>
        </w:rPr>
        <w:t>The standard states that the contents of the ST_AxisUnit simple type are a restriction on the XML Schema double datatype, with a minimum value of greater than 0.</w:t>
      </w:r>
    </w:p>
    <w:p w:rsidR="00F729E5" w:rsidRDefault="00F63C16">
      <w:pPr>
        <w:pStyle w:val="Definition-Field2"/>
      </w:pPr>
      <w:r>
        <w:t>Office does not allow the values of INF, -INF, or NaN.</w:t>
      </w:r>
    </w:p>
    <w:p w:rsidR="00F729E5" w:rsidRDefault="00F63C16">
      <w:pPr>
        <w:pStyle w:val="Heading3"/>
      </w:pPr>
      <w:bookmarkStart w:id="3265" w:name="section_458c0544924a48df92d9269e9bb4d79c"/>
      <w:bookmarkStart w:id="3266" w:name="_Toc454426877"/>
      <w:r>
        <w:t>Part 4 Section 5.7.3.3, ST_BarDir (Bar Direction)</w:t>
      </w:r>
      <w:bookmarkEnd w:id="3265"/>
      <w:bookmarkEnd w:id="3266"/>
      <w:r w:rsidR="00BE53A7">
        <w:fldChar w:fldCharType="begin"/>
      </w:r>
      <w:r>
        <w:instrText xml:space="preserve"> XE "ST_BarDir (Bar Direction)" </w:instrText>
      </w:r>
      <w:r w:rsidR="00BE53A7">
        <w:fldChar w:fldCharType="end"/>
      </w:r>
    </w:p>
    <w:p w:rsidR="00F729E5" w:rsidRDefault="00F63C16">
      <w:pPr>
        <w:pStyle w:val="Definition-Field"/>
      </w:pPr>
      <w:r>
        <w:t xml:space="preserve">a.   </w:t>
      </w:r>
      <w:r>
        <w:rPr>
          <w:i/>
        </w:rPr>
        <w:t>The standard states that each enumeration specifies that if the chart is a bar or column chart, the data markers are horizontal or vertical rectangles, respectively.</w:t>
      </w:r>
    </w:p>
    <w:p w:rsidR="00F729E5" w:rsidRDefault="00F63C16">
      <w:pPr>
        <w:pStyle w:val="Definition-Field2"/>
      </w:pPr>
      <w:r>
        <w:t>Office interprets each enumeration to specify that if the chart is a bar or column chart , the data markers are horizontally or vertically oriented.  For 2D charts these are rectangles.  For 3D charts, the shape is specified by the shape element.</w:t>
      </w:r>
    </w:p>
    <w:p w:rsidR="00F729E5" w:rsidRDefault="00F63C16">
      <w:pPr>
        <w:pStyle w:val="Heading3"/>
      </w:pPr>
      <w:bookmarkStart w:id="3267" w:name="section_35f6974315664fada7dabec9e66f5d93"/>
      <w:bookmarkStart w:id="3268" w:name="_Toc454426878"/>
      <w:r>
        <w:t>Part 4 Section 5.7.3.4, ST_BarGrouping (Bar Grouping)</w:t>
      </w:r>
      <w:bookmarkEnd w:id="3267"/>
      <w:bookmarkEnd w:id="3268"/>
      <w:r w:rsidR="00BE53A7">
        <w:fldChar w:fldCharType="begin"/>
      </w:r>
      <w:r>
        <w:instrText xml:space="preserve"> XE "ST_BarGrouping (Bar Grouping)" </w:instrText>
      </w:r>
      <w:r w:rsidR="00BE53A7">
        <w:fldChar w:fldCharType="end"/>
      </w:r>
    </w:p>
    <w:p w:rsidR="00F729E5" w:rsidRDefault="00F63C16">
      <w:pPr>
        <w:pStyle w:val="Definition-Field"/>
      </w:pPr>
      <w:r>
        <w:t xml:space="preserve">a.   </w:t>
      </w:r>
      <w:r>
        <w:rPr>
          <w:i/>
        </w:rPr>
        <w:t>The standard states that the enumeration value standard specifies that the chart series are drawn next to each other on the depth axis.</w:t>
      </w:r>
    </w:p>
    <w:p w:rsidR="00F729E5" w:rsidRDefault="00F63C16">
      <w:pPr>
        <w:pStyle w:val="Definition-Field2"/>
      </w:pPr>
      <w:r>
        <w:t>In Office, the data markers for each category are drawn in clusters containing one marker from each series. The markers in each cluster are lined up on the depth axis in a 3D chart. On 2d charts this behaves as clustered</w:t>
      </w:r>
    </w:p>
    <w:p w:rsidR="00F729E5" w:rsidRDefault="00F63C16">
      <w:pPr>
        <w:pStyle w:val="Heading3"/>
      </w:pPr>
      <w:bookmarkStart w:id="3269" w:name="section_86f812a6234d422f880d8d7135c0faf0"/>
      <w:bookmarkStart w:id="3270" w:name="_Toc454426879"/>
      <w:r>
        <w:t>Part 4 Section 5.7.3.6, ST_BuiltInUnit (Built-In Unit)</w:t>
      </w:r>
      <w:bookmarkEnd w:id="3269"/>
      <w:bookmarkEnd w:id="3270"/>
      <w:r w:rsidR="00BE53A7">
        <w:fldChar w:fldCharType="begin"/>
      </w:r>
      <w:r>
        <w:instrText xml:space="preserve"> XE "ST_BuiltInUnit (Built-In Unit)" </w:instrText>
      </w:r>
      <w:r w:rsidR="00BE53A7">
        <w:fldChar w:fldCharType="end"/>
      </w:r>
    </w:p>
    <w:p w:rsidR="00F729E5" w:rsidRDefault="00F63C16">
      <w:pPr>
        <w:pStyle w:val="Definition-Field"/>
      </w:pPr>
      <w:r>
        <w:t xml:space="preserve">a.   </w:t>
      </w:r>
      <w:r>
        <w:rPr>
          <w:i/>
        </w:rPr>
        <w:t>The standard states that the trillions enumeration value specifies that the values on the chart shall be divided by 1,000,000,000.</w:t>
      </w:r>
    </w:p>
    <w:p w:rsidR="00F729E5" w:rsidRDefault="00F63C16">
      <w:pPr>
        <w:pStyle w:val="Definition-Field2"/>
      </w:pPr>
      <w:r>
        <w:t>In Office, the trillions enumeration value specifies that the values on the chart shall be divided by 1,000,000,000,000.</w:t>
      </w:r>
    </w:p>
    <w:p w:rsidR="00F729E5" w:rsidRDefault="00F63C16">
      <w:pPr>
        <w:pStyle w:val="Heading3"/>
      </w:pPr>
      <w:bookmarkStart w:id="3271" w:name="section_cab9dce031f2408887c75955be74560c"/>
      <w:bookmarkStart w:id="3272" w:name="_Toc454426880"/>
      <w:r>
        <w:t>Part 4 Section 5.7.3.8, ST_Crosses (Crosses)</w:t>
      </w:r>
      <w:bookmarkEnd w:id="3271"/>
      <w:bookmarkEnd w:id="3272"/>
      <w:r w:rsidR="00BE53A7">
        <w:fldChar w:fldCharType="begin"/>
      </w:r>
      <w:r>
        <w:instrText xml:space="preserve"> XE "ST_Crosses (Crosses)" </w:instrText>
      </w:r>
      <w:r w:rsidR="00BE53A7">
        <w:fldChar w:fldCharType="end"/>
      </w:r>
    </w:p>
    <w:p w:rsidR="00F729E5" w:rsidRDefault="00F63C16">
      <w:pPr>
        <w:pStyle w:val="Definition-Field"/>
      </w:pPr>
      <w:r>
        <w:t xml:space="preserve">a.   </w:t>
      </w:r>
      <w:r>
        <w:rPr>
          <w:i/>
        </w:rPr>
        <w:t>The standard states that the autoZero value specifies that the category axis crosses at the zero point of the value axis (if possible), or the minimum value (if the minimum is greater than zero) or the maximum (if the maximum is less than zero).</w:t>
      </w:r>
    </w:p>
    <w:p w:rsidR="00F729E5" w:rsidRDefault="00F63C16">
      <w:pPr>
        <w:pStyle w:val="Definition-Field2"/>
      </w:pPr>
      <w:r>
        <w:t>Office uses this value to specify that one axis crosses the other at the zero point, if a zero point exists; at the minimum value, if the minimum is greater than 0 or the axis is not numerical; or at the maximum value, if the maximum is less than 0.</w:t>
      </w:r>
    </w:p>
    <w:p w:rsidR="00F729E5" w:rsidRDefault="00F63C16">
      <w:pPr>
        <w:pStyle w:val="Heading3"/>
      </w:pPr>
      <w:bookmarkStart w:id="3273" w:name="section_0f4b00c53ac242fd93a4a6d3d24dbb9c"/>
      <w:bookmarkStart w:id="3274" w:name="_Toc454426881"/>
      <w:r>
        <w:t>Part 4 Section 5.7.3.9, ST_DepthPercent (Depth Percent)</w:t>
      </w:r>
      <w:bookmarkEnd w:id="3273"/>
      <w:bookmarkEnd w:id="3274"/>
      <w:r w:rsidR="00BE53A7">
        <w:fldChar w:fldCharType="begin"/>
      </w:r>
      <w:r>
        <w:instrText xml:space="preserve"> XE "ST_DepthPercent (Depth Percent)" </w:instrText>
      </w:r>
      <w:r w:rsidR="00BE53A7">
        <w:fldChar w:fldCharType="end"/>
      </w:r>
    </w:p>
    <w:p w:rsidR="00F729E5" w:rsidRDefault="00F63C16">
      <w:pPr>
        <w:pStyle w:val="Definition-Field"/>
      </w:pPr>
      <w:r>
        <w:t xml:space="preserve">a.   </w:t>
      </w:r>
      <w:r>
        <w:rPr>
          <w:i/>
        </w:rPr>
        <w:t>The standard states the ST_DepthPercent simple type has a minimum value of greater than or equal to 1.</w:t>
      </w:r>
    </w:p>
    <w:p w:rsidR="00F729E5" w:rsidRDefault="00F63C16">
      <w:pPr>
        <w:pStyle w:val="Definition-Field2"/>
      </w:pPr>
      <w:r>
        <w:t>Office saves but does not load values that are less than 20.</w:t>
      </w:r>
    </w:p>
    <w:p w:rsidR="00F729E5" w:rsidRDefault="00F63C16">
      <w:pPr>
        <w:pStyle w:val="Definition-Field2"/>
      </w:pPr>
      <w:r>
        <w:t>This note applies to the following products: 2007, 2007 SP1, 2007 SP2.</w:t>
      </w:r>
    </w:p>
    <w:p w:rsidR="00F729E5" w:rsidRDefault="00F63C16">
      <w:pPr>
        <w:pStyle w:val="Heading3"/>
      </w:pPr>
      <w:bookmarkStart w:id="3275" w:name="section_f6a22b538706464f95e1835770daeb00"/>
      <w:bookmarkStart w:id="3276" w:name="_Toc454426882"/>
      <w:r>
        <w:t>Part 4 Section 5.7.3.14, ST_ErrValType (Error Value Type)</w:t>
      </w:r>
      <w:bookmarkEnd w:id="3275"/>
      <w:bookmarkEnd w:id="3276"/>
      <w:r w:rsidR="00BE53A7">
        <w:fldChar w:fldCharType="begin"/>
      </w:r>
      <w:r>
        <w:instrText xml:space="preserve"> XE "ST_ErrValType (Error Value Type)" </w:instrText>
      </w:r>
      <w:r w:rsidR="00BE53A7">
        <w:fldChar w:fldCharType="end"/>
      </w:r>
    </w:p>
    <w:p w:rsidR="00F729E5" w:rsidRDefault="00F63C16">
      <w:pPr>
        <w:pStyle w:val="Definition-Field"/>
      </w:pPr>
      <w:r>
        <w:t xml:space="preserve">a.   </w:t>
      </w:r>
      <w:r>
        <w:rPr>
          <w:i/>
        </w:rPr>
        <w:t>The standard states that the enumeration value stdDev specifies that the length of the error bars shall be Error Bar Value standard deviations of the data.</w:t>
      </w:r>
    </w:p>
    <w:p w:rsidR="00F729E5" w:rsidRDefault="00F63C16">
      <w:pPr>
        <w:pStyle w:val="Definition-Field2"/>
      </w:pPr>
      <w:r>
        <w:t>In Office, the enumeration valuestdDev specifies that the length of the error bars shall be the standard deviation for each data point and then multiplied by the val (Error Bar Value).</w:t>
      </w:r>
    </w:p>
    <w:p w:rsidR="00F729E5" w:rsidRDefault="00F63C16">
      <w:pPr>
        <w:pStyle w:val="Heading3"/>
      </w:pPr>
      <w:bookmarkStart w:id="3277" w:name="section_d9a453e032c949ec99ce2d21d5d6d597"/>
      <w:bookmarkStart w:id="3278" w:name="_Toc454426883"/>
      <w:r>
        <w:t>Part 4 Section 5.7.3.17, ST_Grouping (Grouping)</w:t>
      </w:r>
      <w:bookmarkEnd w:id="3277"/>
      <w:bookmarkEnd w:id="3278"/>
      <w:r w:rsidR="00BE53A7">
        <w:fldChar w:fldCharType="begin"/>
      </w:r>
      <w:r>
        <w:instrText xml:space="preserve"> XE "ST_Grouping (Grouping)" </w:instrText>
      </w:r>
      <w:r w:rsidR="00BE53A7">
        <w:fldChar w:fldCharType="end"/>
      </w:r>
    </w:p>
    <w:p w:rsidR="00F729E5" w:rsidRDefault="00F63C16">
      <w:pPr>
        <w:pStyle w:val="Definition-Field"/>
      </w:pPr>
      <w:r>
        <w:t xml:space="preserve">a.   </w:t>
      </w:r>
      <w:r>
        <w:rPr>
          <w:i/>
        </w:rPr>
        <w:t>The standard states that the ST_Grouping simple type specifies the possible groupings for a bar chart.</w:t>
      </w:r>
    </w:p>
    <w:p w:rsidR="00F729E5" w:rsidRDefault="00F63C16">
      <w:pPr>
        <w:pStyle w:val="Definition-Field2"/>
      </w:pPr>
      <w:r>
        <w:t>Office uses this simple type to specify the possible methods for grouping the data series on a chart.</w:t>
      </w:r>
    </w:p>
    <w:p w:rsidR="00F729E5" w:rsidRDefault="00F63C16">
      <w:pPr>
        <w:pStyle w:val="Heading3"/>
      </w:pPr>
      <w:bookmarkStart w:id="3279" w:name="section_0ea672f652aa4191ad02df7cf6a239f9"/>
      <w:bookmarkStart w:id="3280" w:name="_Toc454426884"/>
      <w:r>
        <w:t>Part 4 Section 5.7.3.18, ST_HoleSize (Hole Size)</w:t>
      </w:r>
      <w:bookmarkEnd w:id="3279"/>
      <w:bookmarkEnd w:id="3280"/>
      <w:r w:rsidR="00BE53A7">
        <w:fldChar w:fldCharType="begin"/>
      </w:r>
      <w:r>
        <w:instrText xml:space="preserve"> XE "ST_HoleSize (Hole Size)" </w:instrText>
      </w:r>
      <w:r w:rsidR="00BE53A7">
        <w:fldChar w:fldCharType="end"/>
      </w:r>
    </w:p>
    <w:p w:rsidR="00F729E5" w:rsidRDefault="00F63C16">
      <w:pPr>
        <w:pStyle w:val="Definition-Field"/>
      </w:pPr>
      <w:r>
        <w:t xml:space="preserve">a.   </w:t>
      </w:r>
      <w:r>
        <w:rPr>
          <w:i/>
        </w:rPr>
        <w:t>The standard states that the ST_HoleSize simple type has a minimum value of greater than or equal to 10.</w:t>
      </w:r>
    </w:p>
    <w:p w:rsidR="00F729E5" w:rsidRDefault="00F63C16">
      <w:pPr>
        <w:pStyle w:val="Definition-Field2"/>
      </w:pPr>
      <w:r>
        <w:t>Office defines this simple type to have a minimum value of greater than or equal to 1.</w:t>
      </w:r>
    </w:p>
    <w:p w:rsidR="00F729E5" w:rsidRDefault="00F63C16">
      <w:pPr>
        <w:pStyle w:val="Heading3"/>
      </w:pPr>
      <w:bookmarkStart w:id="3281" w:name="section_2c28b9f6212840c88eeb248651dcd7f3"/>
      <w:bookmarkStart w:id="3282" w:name="_Toc454426885"/>
      <w:r>
        <w:t>Part 4 Section 5.7.3.20, ST_LayoutMode (Layout Mode)</w:t>
      </w:r>
      <w:bookmarkEnd w:id="3281"/>
      <w:bookmarkEnd w:id="3282"/>
      <w:r w:rsidR="00BE53A7">
        <w:fldChar w:fldCharType="begin"/>
      </w:r>
      <w:r>
        <w:instrText xml:space="preserve"> XE "ST_LayoutMode (Layout Mode)" </w:instrText>
      </w:r>
      <w:r w:rsidR="00BE53A7">
        <w:fldChar w:fldCharType="end"/>
      </w:r>
    </w:p>
    <w:p w:rsidR="00F729E5" w:rsidRDefault="00F63C16">
      <w:pPr>
        <w:pStyle w:val="Definition-Field"/>
      </w:pPr>
      <w:r>
        <w:t xml:space="preserve">a.   </w:t>
      </w:r>
      <w:r>
        <w:rPr>
          <w:i/>
        </w:rPr>
        <w:t>The standard defines edge as "Specifies that the Width or Height shall be interpreted as the Right or Bottom of the chart element".</w:t>
      </w:r>
    </w:p>
    <w:p w:rsidR="00F729E5" w:rsidRDefault="00F63C16">
      <w:r>
        <w:t>Office additionally specifies the following behaviors for the edge attribute:</w:t>
      </w:r>
    </w:p>
    <w:p w:rsidR="00F729E5" w:rsidRDefault="00F63C16">
      <w:r>
        <w:t xml:space="preserve">For </w:t>
      </w:r>
      <w:r>
        <w:rPr>
          <w:b/>
        </w:rPr>
        <w:t>hMode</w:t>
      </w:r>
      <w:r>
        <w:t>/</w:t>
      </w:r>
      <w:r>
        <w:rPr>
          <w:b/>
        </w:rPr>
        <w:t xml:space="preserve">wMode </w:t>
      </w:r>
      <w:r>
        <w:t xml:space="preserve">element, the </w:t>
      </w:r>
      <w:r>
        <w:rPr>
          <w:b/>
        </w:rPr>
        <w:t>edge</w:t>
      </w:r>
      <w:r>
        <w:t xml:space="preserve"> attribute specifies that the value of sibling element </w:t>
      </w:r>
      <w:r>
        <w:rPr>
          <w:b/>
        </w:rPr>
        <w:t xml:space="preserve">h </w:t>
      </w:r>
      <w:r>
        <w:t>(“</w:t>
      </w:r>
      <w:hyperlink r:id="rId251">
        <w:r>
          <w:rPr>
            <w:rStyle w:val="Hyperlink"/>
          </w:rPr>
          <w:t>[ECMA-376]</w:t>
        </w:r>
      </w:hyperlink>
      <w:r>
        <w:t xml:space="preserve"> Part 4 §5.7.2.78; h (Height)”) /</w:t>
      </w:r>
      <w:r>
        <w:rPr>
          <w:b/>
        </w:rPr>
        <w:t xml:space="preserve">w </w:t>
      </w:r>
      <w:r>
        <w:t>(“[ECMA-376] Part 4 §5.7.2.230; w (Width)”) is interpreted as the distance to the bottom/right edge of the chart element from the top/left edge of the chart as a percentage of the chart height/width.</w:t>
      </w:r>
    </w:p>
    <w:p w:rsidR="00F729E5" w:rsidRDefault="00F63C16">
      <w:r>
        <w:t xml:space="preserve">For </w:t>
      </w:r>
      <w:r>
        <w:rPr>
          <w:b/>
        </w:rPr>
        <w:t>xMode</w:t>
      </w:r>
      <w:r>
        <w:t>/</w:t>
      </w:r>
      <w:r>
        <w:rPr>
          <w:b/>
        </w:rPr>
        <w:t xml:space="preserve">yMode </w:t>
      </w:r>
      <w:r>
        <w:t xml:space="preserve">element, the </w:t>
      </w:r>
      <w:r>
        <w:rPr>
          <w:b/>
        </w:rPr>
        <w:t>edge</w:t>
      </w:r>
      <w:r>
        <w:t xml:space="preserve"> attribute specifies that the value of sibling element </w:t>
      </w:r>
      <w:r>
        <w:rPr>
          <w:b/>
        </w:rPr>
        <w:t xml:space="preserve">x </w:t>
      </w:r>
      <w:r>
        <w:t xml:space="preserve">(“[ECMA-376] Part 4 §5.7.2.233; x (Left)”) / </w:t>
      </w:r>
      <w:r>
        <w:rPr>
          <w:b/>
        </w:rPr>
        <w:t xml:space="preserve">y </w:t>
      </w:r>
      <w:r>
        <w:t>(“[ECMA-376] Part 4 §5.7.2.236; y (Top)”) is interpreted as the distance to the left/top edge of the chart element from the left/top edge of the chart as a percentage of the chart width/height.</w:t>
      </w:r>
    </w:p>
    <w:p w:rsidR="00F729E5" w:rsidRDefault="00F63C16">
      <w:pPr>
        <w:pStyle w:val="Definition-Field"/>
      </w:pPr>
      <w:r>
        <w:t xml:space="preserve">b.   </w:t>
      </w:r>
      <w:r>
        <w:rPr>
          <w:i/>
        </w:rPr>
        <w:t>The standard defines factor as "Specifies that the Width or Height shall be interpreted as the Width or Height of the chart element".</w:t>
      </w:r>
    </w:p>
    <w:p w:rsidR="00F729E5" w:rsidRDefault="00F63C16">
      <w:r>
        <w:t>Office additionally specifies the following behaviors for the factor attribute:</w:t>
      </w:r>
    </w:p>
    <w:p w:rsidR="00F729E5" w:rsidRDefault="00F63C16">
      <w:r>
        <w:t xml:space="preserve">For </w:t>
      </w:r>
      <w:r>
        <w:rPr>
          <w:b/>
        </w:rPr>
        <w:t>hMode</w:t>
      </w:r>
      <w:r>
        <w:t>/</w:t>
      </w:r>
      <w:r>
        <w:rPr>
          <w:b/>
        </w:rPr>
        <w:t xml:space="preserve">wMode </w:t>
      </w:r>
      <w:r>
        <w:t xml:space="preserve">element, the </w:t>
      </w:r>
      <w:r>
        <w:rPr>
          <w:b/>
        </w:rPr>
        <w:t>factor</w:t>
      </w:r>
      <w:r>
        <w:t xml:space="preserve"> attribute specifies that the value of sibling element </w:t>
      </w:r>
      <w:r>
        <w:rPr>
          <w:b/>
        </w:rPr>
        <w:t xml:space="preserve">h </w:t>
      </w:r>
      <w:r>
        <w:t>(“[ECMA-376] Part 4 §5.7.2.78; h (Height)”) /</w:t>
      </w:r>
      <w:r>
        <w:rPr>
          <w:b/>
        </w:rPr>
        <w:t xml:space="preserve">w </w:t>
      </w:r>
      <w:r>
        <w:t>(“[ECMA-376] Part 4 §5.7.2.230; w (Width)”) is interpreted as the height/width of the chart element as a percentage of the chart height/width.</w:t>
      </w:r>
    </w:p>
    <w:p w:rsidR="00F729E5" w:rsidRDefault="00F63C16">
      <w:r>
        <w:t xml:space="preserve">For </w:t>
      </w:r>
      <w:r>
        <w:rPr>
          <w:b/>
        </w:rPr>
        <w:t>xMode</w:t>
      </w:r>
      <w:r>
        <w:t>/</w:t>
      </w:r>
      <w:r>
        <w:rPr>
          <w:b/>
        </w:rPr>
        <w:t xml:space="preserve">yMode </w:t>
      </w:r>
      <w:r>
        <w:t xml:space="preserve">element, the </w:t>
      </w:r>
      <w:r>
        <w:rPr>
          <w:b/>
        </w:rPr>
        <w:t>factor</w:t>
      </w:r>
      <w:r>
        <w:t xml:space="preserve"> attribute specifies that the value of sibling element </w:t>
      </w:r>
      <w:r>
        <w:rPr>
          <w:b/>
        </w:rPr>
        <w:t>x</w:t>
      </w:r>
      <w:r>
        <w:t xml:space="preserve"> (“[ECMA-376] Part 4 §5.7.2.233; x (Left)”) / </w:t>
      </w:r>
      <w:r>
        <w:rPr>
          <w:b/>
        </w:rPr>
        <w:t xml:space="preserve">y </w:t>
      </w:r>
      <w:r>
        <w:t>(“[ECMA-376] Part 4 §5.7.2.236; y (Top)”) is interpreted as the distance to the left/top edge of the chart element from the left/top edge of default position of the chart element as a percentage of the chart width/height.</w:t>
      </w:r>
    </w:p>
    <w:p w:rsidR="00F729E5" w:rsidRDefault="00F63C16">
      <w:pPr>
        <w:pStyle w:val="Heading3"/>
      </w:pPr>
      <w:bookmarkStart w:id="3283" w:name="section_f67b056b6cd04478aa408f0caa283081"/>
      <w:bookmarkStart w:id="3284" w:name="_Toc454426886"/>
      <w:r>
        <w:t>Part 4 Section 5.7.3.27, ST_MarkerStyle (Marker Style)</w:t>
      </w:r>
      <w:bookmarkEnd w:id="3283"/>
      <w:bookmarkEnd w:id="3284"/>
      <w:r w:rsidR="00BE53A7">
        <w:fldChar w:fldCharType="begin"/>
      </w:r>
      <w:r>
        <w:instrText xml:space="preserve"> XE "ST_MarkerStyle (Marker Style)" </w:instrText>
      </w:r>
      <w:r w:rsidR="00BE53A7">
        <w:fldChar w:fldCharType="end"/>
      </w:r>
    </w:p>
    <w:p w:rsidR="00F729E5" w:rsidRDefault="00F63C16">
      <w:pPr>
        <w:pStyle w:val="Definition-Field"/>
      </w:pPr>
      <w:r>
        <w:t xml:space="preserve">a.   </w:t>
      </w:r>
      <w:r>
        <w:rPr>
          <w:i/>
        </w:rPr>
        <w:t>The standard does not specify auto as a valid enumeration value.</w:t>
      </w:r>
    </w:p>
    <w:p w:rsidR="00F729E5" w:rsidRDefault="00F63C16">
      <w:pPr>
        <w:pStyle w:val="Definition-Field2"/>
      </w:pPr>
      <w:r>
        <w:t>Office allows auto as an enumeration value that specifies that the marker style shall be determined by the application.</w:t>
      </w:r>
    </w:p>
    <w:p w:rsidR="00F729E5" w:rsidRDefault="00F63C16">
      <w:pPr>
        <w:pStyle w:val="Heading3"/>
      </w:pPr>
      <w:bookmarkStart w:id="3285" w:name="section_eb44a114369e4fdfb873daf2aea05fb0"/>
      <w:bookmarkStart w:id="3286" w:name="_Toc454426887"/>
      <w:r>
        <w:t>Part 4 Section 5.7.3.30, ST_Orientation (Orientation)</w:t>
      </w:r>
      <w:bookmarkEnd w:id="3285"/>
      <w:bookmarkEnd w:id="3286"/>
      <w:r w:rsidR="00BE53A7">
        <w:fldChar w:fldCharType="begin"/>
      </w:r>
      <w:r>
        <w:instrText xml:space="preserve"> XE "ST_Orientation (Orientation)" </w:instrText>
      </w:r>
      <w:r w:rsidR="00BE53A7">
        <w:fldChar w:fldCharType="end"/>
      </w:r>
    </w:p>
    <w:p w:rsidR="00F729E5" w:rsidRDefault="00F63C16">
      <w:pPr>
        <w:pStyle w:val="Definition-Field"/>
      </w:pPr>
      <w:r>
        <w:t xml:space="preserve">a.   </w:t>
      </w:r>
      <w:r>
        <w:rPr>
          <w:i/>
        </w:rPr>
        <w:t>The standard states that the ST_Orientation simple type specifies the possible ways to place a picture on a data point, series, wall, or floor.</w:t>
      </w:r>
    </w:p>
    <w:p w:rsidR="00F729E5" w:rsidRDefault="00F63C16">
      <w:pPr>
        <w:pStyle w:val="Definition-Field2"/>
      </w:pPr>
      <w:r>
        <w:t>Office uses this simple type to specify whether the values on an axis are increasing or decreasing.</w:t>
      </w:r>
    </w:p>
    <w:p w:rsidR="00F729E5" w:rsidRDefault="00F63C16">
      <w:pPr>
        <w:pStyle w:val="Heading3"/>
      </w:pPr>
      <w:bookmarkStart w:id="3287" w:name="section_0df33a0870674e8387a6c27f701c9a61"/>
      <w:bookmarkStart w:id="3288" w:name="_Toc454426888"/>
      <w:r>
        <w:t>Part 4 Section 5.7.3.33, ST_Period (Period)</w:t>
      </w:r>
      <w:bookmarkEnd w:id="3287"/>
      <w:bookmarkEnd w:id="3288"/>
      <w:r w:rsidR="00BE53A7">
        <w:fldChar w:fldCharType="begin"/>
      </w:r>
      <w:r>
        <w:instrText xml:space="preserve"> XE "ST_Period (Period)" </w:instrText>
      </w:r>
      <w:r w:rsidR="00BE53A7">
        <w:fldChar w:fldCharType="end"/>
      </w:r>
    </w:p>
    <w:p w:rsidR="00F729E5" w:rsidRDefault="00F63C16">
      <w:pPr>
        <w:pStyle w:val="Definition-Field"/>
      </w:pPr>
      <w:r>
        <w:t xml:space="preserve">a.   </w:t>
      </w:r>
      <w:r>
        <w:rPr>
          <w:i/>
        </w:rPr>
        <w:t>The standard states that the contents of the ST_Period simple type are a restriction on the XML Schema unsignedByte datatype, ranging from 2 to 255.</w:t>
      </w:r>
    </w:p>
    <w:p w:rsidR="00F729E5" w:rsidRDefault="00F63C16">
      <w:pPr>
        <w:pStyle w:val="Definition-Field2"/>
      </w:pPr>
      <w:r>
        <w:t>Excel defines this simple type as being a restriction on the XML Schema unsignedInt datatype, with a minimum value of 2 and an unbounded maximum value.</w:t>
      </w:r>
    </w:p>
    <w:p w:rsidR="00F729E5" w:rsidRDefault="00F63C16">
      <w:pPr>
        <w:pStyle w:val="Heading3"/>
      </w:pPr>
      <w:bookmarkStart w:id="3289" w:name="section_38667376ffbb42d6929da7c3bd32872c"/>
      <w:bookmarkStart w:id="3290" w:name="_Toc454426889"/>
      <w:r>
        <w:t>Part 4 Section 5.7.3.34, ST_Perspective (Perspective)</w:t>
      </w:r>
      <w:bookmarkEnd w:id="3289"/>
      <w:bookmarkEnd w:id="3290"/>
      <w:r w:rsidR="00BE53A7">
        <w:fldChar w:fldCharType="begin"/>
      </w:r>
      <w:r>
        <w:instrText xml:space="preserve"> XE "ST_Perspective (Perspective)" </w:instrText>
      </w:r>
      <w:r w:rsidR="00BE53A7">
        <w:fldChar w:fldCharType="end"/>
      </w:r>
    </w:p>
    <w:p w:rsidR="00F729E5" w:rsidRDefault="00F63C16">
      <w:pPr>
        <w:pStyle w:val="Definition-Field"/>
      </w:pPr>
      <w:r>
        <w:t xml:space="preserve">a.   </w:t>
      </w:r>
      <w:r>
        <w:rPr>
          <w:i/>
        </w:rPr>
        <w:t>The standard states that the ST_Perspective simple type specifies an integer between 0 and 100 whose contents are a percentage.</w:t>
      </w:r>
    </w:p>
    <w:p w:rsidR="00F729E5" w:rsidRDefault="00F63C16">
      <w:pPr>
        <w:pStyle w:val="Definition-Field2"/>
      </w:pPr>
      <w:r>
        <w:t>Office uses this simple type to specify an integer between 0 and 240, inclusive, whose contents are a measurement in degrees.</w:t>
      </w:r>
    </w:p>
    <w:p w:rsidR="00F729E5" w:rsidRDefault="00F63C16">
      <w:pPr>
        <w:pStyle w:val="Heading3"/>
      </w:pPr>
      <w:bookmarkStart w:id="3291" w:name="section_e3e264632e2542cd9e9eddea87f45f77"/>
      <w:bookmarkStart w:id="3292" w:name="_Toc454426890"/>
      <w:r>
        <w:t>Part 4 Section 5.7.3.35, ST_PictureFormat (Picture Format)</w:t>
      </w:r>
      <w:bookmarkEnd w:id="3291"/>
      <w:bookmarkEnd w:id="3292"/>
      <w:r w:rsidR="00BE53A7">
        <w:fldChar w:fldCharType="begin"/>
      </w:r>
      <w:r>
        <w:instrText xml:space="preserve"> XE "ST_PictureFormat (Picture Format)" </w:instrText>
      </w:r>
      <w:r w:rsidR="00BE53A7">
        <w:fldChar w:fldCharType="end"/>
      </w:r>
    </w:p>
    <w:p w:rsidR="00F729E5" w:rsidRDefault="00F63C16">
      <w:pPr>
        <w:pStyle w:val="Definition-Field"/>
      </w:pPr>
      <w:r>
        <w:t xml:space="preserve">a.   </w:t>
      </w:r>
      <w:r>
        <w:rPr>
          <w:i/>
        </w:rPr>
        <w:t>The standard states that the stretch enumeration  value specifies that the picture shall be anisotropic stretched to fill the data point, series, wall or floor.</w:t>
      </w:r>
    </w:p>
    <w:p w:rsidR="00F729E5" w:rsidRDefault="00F63C16">
      <w:pPr>
        <w:pStyle w:val="Definition-Field2"/>
      </w:pPr>
      <w:r>
        <w:t>Office does not use anisotropic stretch when stretching the picture fill.</w:t>
      </w:r>
    </w:p>
    <w:p w:rsidR="00F729E5" w:rsidRDefault="00F63C16">
      <w:pPr>
        <w:pStyle w:val="Heading3"/>
      </w:pPr>
      <w:bookmarkStart w:id="3293" w:name="section_fc39e8211b0b4cf4835c7e83bc802b19"/>
      <w:bookmarkStart w:id="3294" w:name="_Toc454426891"/>
      <w:r>
        <w:t>Part 4 Section 5.7.3.36, ST_PictureStackUnit (Picture Stack Unit)</w:t>
      </w:r>
      <w:bookmarkEnd w:id="3293"/>
      <w:bookmarkEnd w:id="3294"/>
      <w:r w:rsidR="00BE53A7">
        <w:fldChar w:fldCharType="begin"/>
      </w:r>
      <w:r>
        <w:instrText xml:space="preserve"> XE "ST_PictureStackUnit (Picture Stack Unit)" </w:instrText>
      </w:r>
      <w:r w:rsidR="00BE53A7">
        <w:fldChar w:fldCharType="end"/>
      </w:r>
    </w:p>
    <w:p w:rsidR="00F729E5" w:rsidRDefault="00F63C16">
      <w:pPr>
        <w:pStyle w:val="Definition-Field"/>
      </w:pPr>
      <w:r>
        <w:t xml:space="preserve">a.   </w:t>
      </w:r>
      <w:r>
        <w:rPr>
          <w:i/>
        </w:rPr>
        <w:t>The standard states that the ST_PictureStackUnit simple type has a minimum value of greater than 0.</w:t>
      </w:r>
    </w:p>
    <w:p w:rsidR="00F729E5" w:rsidRDefault="00F63C16">
      <w:pPr>
        <w:pStyle w:val="Definition-Field2"/>
      </w:pPr>
      <w:r>
        <w:t>Office defines this simple type to have a minimum value of greater than or equal to 0.</w:t>
      </w:r>
    </w:p>
    <w:p w:rsidR="00F729E5" w:rsidRDefault="00F63C16">
      <w:pPr>
        <w:pStyle w:val="Definition-Field2"/>
      </w:pPr>
      <w:r>
        <w:t>This note applies to the following products: 2007, 2007 SP1, 2007 SP2.</w:t>
      </w:r>
    </w:p>
    <w:p w:rsidR="00F729E5" w:rsidRDefault="00F63C16">
      <w:pPr>
        <w:pStyle w:val="Heading3"/>
      </w:pPr>
      <w:bookmarkStart w:id="3295" w:name="section_176b2aa073dd4eb3808822b5e6ea75b3"/>
      <w:bookmarkStart w:id="3296" w:name="_Toc454426892"/>
      <w:r>
        <w:t>Part 4 Section 5.7.3.37, ST_RadarStyle (Radar Style)</w:t>
      </w:r>
      <w:bookmarkEnd w:id="3295"/>
      <w:bookmarkEnd w:id="3296"/>
      <w:r w:rsidR="00BE53A7">
        <w:fldChar w:fldCharType="begin"/>
      </w:r>
      <w:r>
        <w:instrText xml:space="preserve"> XE "ST_RadarStyle (Radar Style)" </w:instrText>
      </w:r>
      <w:r w:rsidR="00BE53A7">
        <w:fldChar w:fldCharType="end"/>
      </w:r>
    </w:p>
    <w:p w:rsidR="00F729E5" w:rsidRDefault="00F63C16">
      <w:pPr>
        <w:pStyle w:val="Definition-Field"/>
      </w:pPr>
      <w:r>
        <w:t xml:space="preserve">a.   </w:t>
      </w:r>
      <w:r>
        <w:rPr>
          <w:i/>
        </w:rPr>
        <w:t>The standard does not state that the styles specified by the ST_RadarStyle simple type can be overridden.</w:t>
      </w:r>
    </w:p>
    <w:p w:rsidR="00F729E5" w:rsidRDefault="00F63C16">
      <w:pPr>
        <w:pStyle w:val="Definition-Field2"/>
      </w:pPr>
      <w:r>
        <w:t>Office allows theses styles to be overridden by the line and marker settings on the individual data series in the chart.</w:t>
      </w:r>
    </w:p>
    <w:p w:rsidR="00F729E5" w:rsidRDefault="00F63C16">
      <w:pPr>
        <w:pStyle w:val="Heading3"/>
      </w:pPr>
      <w:bookmarkStart w:id="3297" w:name="section_eb0dca587fcf45be88cdb3b50aa91020"/>
      <w:bookmarkStart w:id="3298" w:name="_Toc454426893"/>
      <w:r>
        <w:t>Part 4 Section 5.7.3.40, ST_ScatterStyle (Scatter Style)</w:t>
      </w:r>
      <w:bookmarkEnd w:id="3297"/>
      <w:bookmarkEnd w:id="3298"/>
      <w:r w:rsidR="00BE53A7">
        <w:fldChar w:fldCharType="begin"/>
      </w:r>
      <w:r>
        <w:instrText xml:space="preserve"> XE "ST_ScatterStyle (Scatter Style)" </w:instrText>
      </w:r>
      <w:r w:rsidR="00BE53A7">
        <w:fldChar w:fldCharType="end"/>
      </w:r>
    </w:p>
    <w:p w:rsidR="00F729E5" w:rsidRDefault="00F63C16">
      <w:pPr>
        <w:pStyle w:val="Definition-Field"/>
      </w:pPr>
      <w:r>
        <w:t xml:space="preserve">a.   </w:t>
      </w:r>
      <w:r>
        <w:rPr>
          <w:i/>
        </w:rPr>
        <w:t>The standard states that none is a valid enumeration value.</w:t>
      </w:r>
    </w:p>
    <w:p w:rsidR="00F729E5" w:rsidRDefault="00F63C16">
      <w:pPr>
        <w:pStyle w:val="Definition-Field2"/>
      </w:pPr>
      <w:r>
        <w:t>Office does not allow this enumeration value. If this enumeration value is present the file will fail to load.</w:t>
      </w:r>
    </w:p>
    <w:p w:rsidR="00F729E5" w:rsidRDefault="00F63C16">
      <w:pPr>
        <w:pStyle w:val="Definition-Field"/>
      </w:pPr>
      <w:r>
        <w:t xml:space="preserve">b.   </w:t>
      </w:r>
      <w:r>
        <w:rPr>
          <w:i/>
        </w:rPr>
        <w:t>The standard states that the smooth enumeration  value specifies that the points on the scatter chart shall be connected with smoothed lines and markers shall not be drawn.</w:t>
      </w:r>
    </w:p>
    <w:p w:rsidR="00F729E5" w:rsidRDefault="00F63C16">
      <w:pPr>
        <w:pStyle w:val="Definition-Field2"/>
      </w:pPr>
      <w:r>
        <w:t>Office treats this enumeration as if it were smoothMarker on load.  Office will never save out this enumeration, instead using smoothMarker and specifying that no markers are to be drawn.</w:t>
      </w:r>
    </w:p>
    <w:p w:rsidR="00F729E5" w:rsidRDefault="00F63C16">
      <w:pPr>
        <w:pStyle w:val="Definition-Field"/>
      </w:pPr>
      <w:r>
        <w:t xml:space="preserve">c.   </w:t>
      </w:r>
      <w:r>
        <w:rPr>
          <w:i/>
        </w:rPr>
        <w:t>The standard states that the line enumeration value specifies the points on the scatter chart shall be connected with straight lines but markers shall not be drawn.</w:t>
      </w:r>
    </w:p>
    <w:p w:rsidR="00F729E5" w:rsidRDefault="00F63C16">
      <w:pPr>
        <w:pStyle w:val="Definition-Field2"/>
      </w:pPr>
      <w:r>
        <w:t>Office treats this enumeration as if it were lineMarker on load.  Office will never save out this enumeration, instead using lineMarker and specifying that no markers are to be drawn.</w:t>
      </w:r>
    </w:p>
    <w:p w:rsidR="00F729E5" w:rsidRDefault="00F63C16">
      <w:pPr>
        <w:pStyle w:val="Definition-Field"/>
      </w:pPr>
      <w:r>
        <w:t xml:space="preserve">d.   </w:t>
      </w:r>
      <w:r>
        <w:rPr>
          <w:i/>
        </w:rPr>
        <w:t>The standard states that the marker enumeration value specifies the points on the scatter chart shall not be connected with lines and markers shall be drawn.</w:t>
      </w:r>
    </w:p>
    <w:p w:rsidR="00F729E5" w:rsidRDefault="00F63C16">
      <w:pPr>
        <w:pStyle w:val="Definition-Field2"/>
      </w:pPr>
      <w:r>
        <w:t>Office treats this enumeration as if it were lineMarker on load.  Office will never save out this enumeration, instead using lineMarker and specifying that no lines are to be drawn.</w:t>
      </w:r>
    </w:p>
    <w:p w:rsidR="00F729E5" w:rsidRDefault="00F63C16">
      <w:pPr>
        <w:pStyle w:val="Definition-Field"/>
      </w:pPr>
      <w:r>
        <w:t xml:space="preserve">e.   </w:t>
      </w:r>
      <w:r>
        <w:rPr>
          <w:i/>
        </w:rPr>
        <w:t>The standard does not state any exceptions that cause the ST_ScatterStyle to be overridden.</w:t>
      </w:r>
    </w:p>
    <w:p w:rsidR="00F729E5" w:rsidRDefault="00F63C16">
      <w:pPr>
        <w:pStyle w:val="Definition-Field2"/>
      </w:pPr>
      <w:r>
        <w:t>In Office, scatter chart styles can be overridden by line and marker settings on the individual data series in the chart.</w:t>
      </w:r>
    </w:p>
    <w:p w:rsidR="00F729E5" w:rsidRDefault="00F63C16">
      <w:pPr>
        <w:pStyle w:val="Heading3"/>
      </w:pPr>
      <w:bookmarkStart w:id="3299" w:name="section_3df61c19d5b941dab870c2de02599880"/>
      <w:bookmarkStart w:id="3300" w:name="_Toc454426894"/>
      <w:r>
        <w:t>Part 4 Section 5.7.3.42, ST_Shape (Shape)</w:t>
      </w:r>
      <w:bookmarkEnd w:id="3299"/>
      <w:bookmarkEnd w:id="3300"/>
      <w:r w:rsidR="00BE53A7">
        <w:fldChar w:fldCharType="begin"/>
      </w:r>
      <w:r>
        <w:instrText xml:space="preserve"> XE "ST_Shape (Shape)" </w:instrText>
      </w:r>
      <w:r w:rsidR="00BE53A7">
        <w:fldChar w:fldCharType="end"/>
      </w:r>
    </w:p>
    <w:p w:rsidR="00F729E5" w:rsidRDefault="00F63C16">
      <w:pPr>
        <w:pStyle w:val="Definition-Field"/>
      </w:pPr>
      <w:r>
        <w:t xml:space="preserve">a.   </w:t>
      </w:r>
      <w:r>
        <w:rPr>
          <w:i/>
        </w:rPr>
        <w:t>The standard states that the pyramidToMax enumeration value specifies the chart shall be drawn with truncated cones such that the point of the cone would be the maximum data value.</w:t>
      </w:r>
    </w:p>
    <w:p w:rsidR="00F729E5" w:rsidRDefault="00F63C16">
      <w:pPr>
        <w:pStyle w:val="Definition-Field2"/>
      </w:pPr>
      <w:r>
        <w:t>In Office,  pyramidToMax specifies that the chart shall be drawn as truncated rectangular pyramids such that the point of the pyramid would be at the highest value in the chart. The pyramid is truncated at the data marker’s value.</w:t>
      </w:r>
    </w:p>
    <w:p w:rsidR="00F729E5" w:rsidRDefault="00F63C16">
      <w:pPr>
        <w:pStyle w:val="Definition-Field"/>
      </w:pPr>
      <w:r>
        <w:t xml:space="preserve">b.   </w:t>
      </w:r>
      <w:r>
        <w:rPr>
          <w:i/>
        </w:rPr>
        <w:t>The standard states that coneToMax enumeration value specifies that the chart shall be drawn with truncated cones such that the point of the cone would be the maximum data value.</w:t>
      </w:r>
    </w:p>
    <w:p w:rsidR="00F729E5" w:rsidRDefault="00F63C16">
      <w:pPr>
        <w:pStyle w:val="Definition-Field2"/>
      </w:pPr>
      <w:r>
        <w:t>In Office, coneToMax to specifies that the chart shall be drawn as truncated cones, such that the point of the cone would be at the highest value in the chart. The cone is truncated at the data marker’s value.</w:t>
      </w:r>
    </w:p>
    <w:p w:rsidR="00F729E5" w:rsidRDefault="00F63C16">
      <w:pPr>
        <w:pStyle w:val="Heading3"/>
      </w:pPr>
      <w:bookmarkStart w:id="3301" w:name="section_5f064bc5822144bc83a9fb3cfd318f8b"/>
      <w:bookmarkStart w:id="3302" w:name="_Toc454426895"/>
      <w:r>
        <w:t>Part 4 Section 5.7.3.44, ST_Skip (Skip)</w:t>
      </w:r>
      <w:bookmarkEnd w:id="3301"/>
      <w:bookmarkEnd w:id="3302"/>
      <w:r w:rsidR="00BE53A7">
        <w:fldChar w:fldCharType="begin"/>
      </w:r>
      <w:r>
        <w:instrText xml:space="preserve"> XE "ST_Skip (Skip)" </w:instrText>
      </w:r>
      <w:r w:rsidR="00BE53A7">
        <w:fldChar w:fldCharType="end"/>
      </w:r>
    </w:p>
    <w:p w:rsidR="00F729E5" w:rsidRDefault="00F63C16">
      <w:pPr>
        <w:pStyle w:val="Definition-Field"/>
      </w:pPr>
      <w:r>
        <w:t xml:space="preserve">a.   </w:t>
      </w:r>
      <w:r>
        <w:rPr>
          <w:i/>
        </w:rPr>
        <w:t>The standard states that the contents of the ST_Skip simple type are a restriction of the XML Schema unsignedShort datatype.</w:t>
      </w:r>
    </w:p>
    <w:p w:rsidR="00F729E5" w:rsidRDefault="00F63C16">
      <w:pPr>
        <w:pStyle w:val="Definition-Field2"/>
      </w:pPr>
      <w:r>
        <w:t>Office defines this simple type as being a restriction on the XML Schema int datatype.</w:t>
      </w:r>
    </w:p>
    <w:p w:rsidR="00F729E5" w:rsidRDefault="00F63C16">
      <w:pPr>
        <w:pStyle w:val="Heading3"/>
      </w:pPr>
      <w:bookmarkStart w:id="3303" w:name="section_08bc201201984a4bbb3e6b8f18b2a7af"/>
      <w:bookmarkStart w:id="3304" w:name="_Toc454426896"/>
      <w:r>
        <w:t>Part 4 Section 5.7.3.45, ST_SplitType (Split Type)</w:t>
      </w:r>
      <w:bookmarkEnd w:id="3303"/>
      <w:bookmarkEnd w:id="3304"/>
      <w:r w:rsidR="00BE53A7">
        <w:fldChar w:fldCharType="begin"/>
      </w:r>
      <w:r>
        <w:instrText xml:space="preserve"> XE "ST_SplitType (Split Type)" </w:instrText>
      </w:r>
      <w:r w:rsidR="00BE53A7">
        <w:fldChar w:fldCharType="end"/>
      </w:r>
    </w:p>
    <w:p w:rsidR="00F729E5" w:rsidRDefault="00F63C16">
      <w:pPr>
        <w:pStyle w:val="Definition-Field"/>
      </w:pPr>
      <w:r>
        <w:t xml:space="preserve">a.   </w:t>
      </w:r>
      <w:r>
        <w:rPr>
          <w:i/>
        </w:rPr>
        <w:t>The standard states that auto is a valid enumeration value.</w:t>
      </w:r>
    </w:p>
    <w:p w:rsidR="00F729E5" w:rsidRDefault="00F63C16">
      <w:pPr>
        <w:pStyle w:val="Definition-Field2"/>
      </w:pPr>
      <w:r>
        <w:t>Office does not allow the auto enumeration value.</w:t>
      </w:r>
    </w:p>
    <w:p w:rsidR="00F729E5" w:rsidRDefault="00F63C16">
      <w:pPr>
        <w:pStyle w:val="Heading3"/>
      </w:pPr>
      <w:bookmarkStart w:id="3305" w:name="section_77f6e402d8854a4ab6d45ce455ee1f50"/>
      <w:bookmarkStart w:id="3306" w:name="_Toc454426897"/>
      <w:r>
        <w:t>Part 4 Section 5.7.3.46, ST_Style (Style)</w:t>
      </w:r>
      <w:bookmarkEnd w:id="3305"/>
      <w:bookmarkEnd w:id="3306"/>
      <w:r w:rsidR="00BE53A7">
        <w:fldChar w:fldCharType="begin"/>
      </w:r>
      <w:r>
        <w:instrText xml:space="preserve"> XE "ST_Style (Style)" </w:instrText>
      </w:r>
      <w:r w:rsidR="00BE53A7">
        <w:fldChar w:fldCharType="end"/>
      </w:r>
    </w:p>
    <w:p w:rsidR="00F729E5" w:rsidRDefault="00F63C16">
      <w:pPr>
        <w:pStyle w:val="Definition-Field"/>
      </w:pPr>
      <w:r>
        <w:t xml:space="preserve">a.   </w:t>
      </w:r>
      <w:r>
        <w:rPr>
          <w:i/>
        </w:rPr>
        <w:t>The standard states that the default font size for the title is always 120% the font size of the chart and that if the chart does not have a font size set, then the default font size is 10.</w:t>
      </w:r>
    </w:p>
    <w:p w:rsidR="00F729E5" w:rsidRDefault="00F63C16">
      <w:pPr>
        <w:pStyle w:val="Definition-Field2"/>
      </w:pPr>
      <w:r>
        <w:t>In Office, the default font size of the chart is 120% the font size of the chart. If the chart does not have a font size set, then the default font size of the chart is 10 points and the default font size of the title is 18 points.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default value in Table 2, Axis &amp; Major Gridlines, Style 1-32, is tx1.</w:t>
      </w:r>
    </w:p>
    <w:p w:rsidR="00F729E5" w:rsidRDefault="00F63C16">
      <w:pPr>
        <w:pStyle w:val="Definition-Field2"/>
      </w:pPr>
      <w:r>
        <w:t>In Office, the default value is 75% tint of tx1.</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states that the default value in Table 2, Axis &amp; Major Gridlines, Style 33-48, is dk1.</w:t>
      </w:r>
    </w:p>
    <w:p w:rsidR="00F729E5" w:rsidRDefault="00F63C16">
      <w:pPr>
        <w:pStyle w:val="Definition-Field2"/>
      </w:pPr>
      <w:r>
        <w:t>In Office, the default value is 75% tint of dk1.</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states that the default value in Table 2, Minor Gridlines, Style 33-40, is 50% tint of tx1.</w:t>
      </w:r>
    </w:p>
    <w:p w:rsidR="00F729E5" w:rsidRDefault="00F63C16">
      <w:pPr>
        <w:pStyle w:val="Definition-Field2"/>
      </w:pPr>
      <w:r>
        <w:t>In Office, the default value is 50% tint of dk1.</w:t>
      </w:r>
    </w:p>
    <w:p w:rsidR="00F729E5" w:rsidRDefault="00F63C16">
      <w:pPr>
        <w:pStyle w:val="Definition-Field2"/>
      </w:pPr>
      <w:r>
        <w:t>This note applies to the following products: 2007, 2007 SP1, 2007 SP2.</w:t>
      </w:r>
    </w:p>
    <w:p w:rsidR="00F729E5" w:rsidRDefault="00F63C16">
      <w:pPr>
        <w:pStyle w:val="Definition-Field"/>
      </w:pPr>
      <w:r>
        <w:t xml:space="preserve">e.   </w:t>
      </w:r>
      <w:r>
        <w:rPr>
          <w:i/>
        </w:rPr>
        <w:t>The standard states that the default value in Table 2, Minor Gridlines, Style 41-48, is 90% tint of tx1.</w:t>
      </w:r>
    </w:p>
    <w:p w:rsidR="00F729E5" w:rsidRDefault="00F63C16">
      <w:pPr>
        <w:pStyle w:val="Definition-Field2"/>
      </w:pPr>
      <w:r>
        <w:t>In Office, the default value is 90% tint of dk1.</w:t>
      </w:r>
    </w:p>
    <w:p w:rsidR="00F729E5" w:rsidRDefault="00F63C16">
      <w:pPr>
        <w:pStyle w:val="Definition-Field2"/>
      </w:pPr>
      <w:r>
        <w:t>This note applies to the following products: 2007, 2007 SP1, 2007 SP2.</w:t>
      </w:r>
    </w:p>
    <w:p w:rsidR="00F729E5" w:rsidRDefault="00F63C16">
      <w:pPr>
        <w:pStyle w:val="Definition-Field"/>
      </w:pPr>
      <w:r>
        <w:t xml:space="preserve">f.   </w:t>
      </w:r>
      <w:r>
        <w:rPr>
          <w:i/>
        </w:rPr>
        <w:t>The standard states that the default value in Table 2, Other Lines, Style 35-40, is 25% shade of dk1.</w:t>
      </w:r>
    </w:p>
    <w:p w:rsidR="00F729E5" w:rsidRDefault="00F63C16">
      <w:pPr>
        <w:pStyle w:val="Definition-Field2"/>
      </w:pPr>
      <w:r>
        <w:t>In Office, the default value is dk1.</w:t>
      </w:r>
    </w:p>
    <w:p w:rsidR="00F729E5" w:rsidRDefault="00F63C16">
      <w:pPr>
        <w:pStyle w:val="Definition-Field2"/>
      </w:pPr>
      <w:r>
        <w:t>This note applies to the following products: 2007, 2007 SP1, 2007 SP2.</w:t>
      </w:r>
    </w:p>
    <w:p w:rsidR="00F729E5" w:rsidRDefault="00F63C16">
      <w:pPr>
        <w:pStyle w:val="Definition-Field"/>
      </w:pPr>
      <w:r>
        <w:t xml:space="preserve">g.   </w:t>
      </w:r>
      <w:r>
        <w:rPr>
          <w:i/>
        </w:rPr>
        <w:t>The standard states that the default value in Table 3, Floor, Walls &amp; Plot Area (2-D), Style 35-40, is accent1-6.</w:t>
      </w:r>
    </w:p>
    <w:p w:rsidR="00F729E5" w:rsidRDefault="00F63C16">
      <w:pPr>
        <w:pStyle w:val="Definition-Field2"/>
      </w:pPr>
      <w:r>
        <w:t>In Office, the default value is 20% ting of accent1-6.</w:t>
      </w:r>
    </w:p>
    <w:p w:rsidR="00F729E5" w:rsidRDefault="00F63C16">
      <w:pPr>
        <w:pStyle w:val="Definition-Field2"/>
      </w:pPr>
      <w:r>
        <w:t>This note applies to the following products: 2007, 2007 SP1, 2007 SP2.</w:t>
      </w:r>
    </w:p>
    <w:p w:rsidR="00F729E5" w:rsidRDefault="00F63C16">
      <w:pPr>
        <w:pStyle w:val="Definition-Field"/>
      </w:pPr>
      <w:r>
        <w:t xml:space="preserve">h.   </w:t>
      </w:r>
      <w:r>
        <w:rPr>
          <w:i/>
        </w:rPr>
        <w:t>The standard makes an unclear reference to accent1-6 in Table 3.</w:t>
      </w:r>
    </w:p>
    <w:p w:rsidR="00F729E5" w:rsidRDefault="00F63C16">
      <w:pPr>
        <w:pStyle w:val="Definition-Field2"/>
      </w:pPr>
      <w:r>
        <w:t>In Office, the color listed as accent1-6 means that the first style uses accent1, the next uses accent2, up to the sixth, which uses accent6.</w:t>
      </w:r>
    </w:p>
    <w:p w:rsidR="00F729E5" w:rsidRDefault="00F63C16">
      <w:pPr>
        <w:pStyle w:val="Definition-Field"/>
      </w:pPr>
      <w:r>
        <w:t xml:space="preserve">i.   </w:t>
      </w:r>
      <w:r>
        <w:rPr>
          <w:i/>
        </w:rPr>
        <w:t>The standard does not specify the color of the effect in Tables 4 and 5.</w:t>
      </w:r>
    </w:p>
    <w:p w:rsidR="00F729E5" w:rsidRDefault="00F63C16">
      <w:pPr>
        <w:pStyle w:val="Definition-Field2"/>
      </w:pPr>
      <w:r>
        <w:t>In Office, if the style has an effect applied, the color of the effect is dk1.</w:t>
      </w:r>
    </w:p>
    <w:p w:rsidR="00F729E5" w:rsidRDefault="00F63C16">
      <w:pPr>
        <w:pStyle w:val="Definition-Field"/>
      </w:pPr>
      <w:r>
        <w:t xml:space="preserve">j.   </w:t>
      </w:r>
      <w:r>
        <w:rPr>
          <w:i/>
        </w:rPr>
        <w:t>The standard states that the default value in Table 6, Data Point 1, Pattern 1 is 88.5% tint of dk1 and Data Point 4, Pattern 1 is 92.5% tint of dk1.</w:t>
      </w:r>
    </w:p>
    <w:p w:rsidR="00F729E5" w:rsidRDefault="00F63C16">
      <w:pPr>
        <w:pStyle w:val="Definition-Field2"/>
      </w:pPr>
      <w:r>
        <w:t>In Office, the default values are 88% and 92% for Data Point 1 and Data Point 4, respectively.</w:t>
      </w:r>
    </w:p>
    <w:p w:rsidR="00F729E5" w:rsidRDefault="00F63C16">
      <w:pPr>
        <w:pStyle w:val="Definition-Field2"/>
      </w:pPr>
      <w:r>
        <w:t>This note applies to the following products: 2007, 2007 SP1, 2007 SP2.</w:t>
      </w:r>
    </w:p>
    <w:p w:rsidR="00F729E5" w:rsidRDefault="00F63C16">
      <w:pPr>
        <w:pStyle w:val="Definition-Field"/>
      </w:pPr>
      <w:r>
        <w:t xml:space="preserve">k.   </w:t>
      </w:r>
      <w:r>
        <w:rPr>
          <w:i/>
        </w:rPr>
        <w:t>The standard states that the default Line Color in Table 5, Fills for Data Points (2-D and 3-D), style 33 is 50% shade of dk1.</w:t>
      </w:r>
    </w:p>
    <w:p w:rsidR="00F729E5" w:rsidRDefault="00F63C16">
      <w:pPr>
        <w:pStyle w:val="Definition-Field2"/>
      </w:pPr>
      <w:r>
        <w:t>In Office, the default value is 92% tint of dk1.</w:t>
      </w:r>
    </w:p>
    <w:p w:rsidR="00F729E5" w:rsidRDefault="00F63C16">
      <w:pPr>
        <w:pStyle w:val="Definition-Field2"/>
      </w:pPr>
      <w:r>
        <w:t>This note applies to the following products: 2007, 2007 SP1, 2007 SP2.</w:t>
      </w:r>
    </w:p>
    <w:p w:rsidR="00F729E5" w:rsidRDefault="00F63C16">
      <w:pPr>
        <w:pStyle w:val="Heading3"/>
      </w:pPr>
      <w:bookmarkStart w:id="3307" w:name="section_e95d98e25e294b2294558e4eb8caa3cf"/>
      <w:bookmarkStart w:id="3308" w:name="_Toc454426898"/>
      <w:r>
        <w:t>Part 4 Section 5.7.3.51, ST_TrendlineType (Trendline Type)</w:t>
      </w:r>
      <w:bookmarkEnd w:id="3307"/>
      <w:bookmarkEnd w:id="3308"/>
      <w:r w:rsidR="00BE53A7">
        <w:fldChar w:fldCharType="begin"/>
      </w:r>
      <w:r>
        <w:instrText xml:space="preserve"> XE "ST_TrendlineType (Trendline Type)" </w:instrText>
      </w:r>
      <w:r w:rsidR="00BE53A7">
        <w:fldChar w:fldCharType="end"/>
      </w:r>
    </w:p>
    <w:p w:rsidR="00F729E5" w:rsidRDefault="00F63C16">
      <w:pPr>
        <w:pStyle w:val="Definition-Field"/>
      </w:pPr>
      <w:r>
        <w:t xml:space="preserve">a.   </w:t>
      </w:r>
      <w:r>
        <w:rPr>
          <w:i/>
        </w:rPr>
        <w:t>The standard states that the exp enumeration value specifies the trendline shall be an exponential curve in the form y=ab^x.</w:t>
      </w:r>
    </w:p>
    <w:p w:rsidR="00F729E5" w:rsidRDefault="00F63C16">
      <w:pPr>
        <w:pStyle w:val="Definition-Field2"/>
      </w:pPr>
      <w:r>
        <w:t>In Office, this enumeration value specifies that the trendline shall be an exponential curve in the form y=ae^(bx).</w:t>
      </w:r>
    </w:p>
    <w:p w:rsidR="00F729E5" w:rsidRDefault="00F63C16">
      <w:pPr>
        <w:pStyle w:val="Heading3"/>
      </w:pPr>
      <w:bookmarkStart w:id="3309" w:name="section_9f862908b8d94f3c9e753edc8878829d"/>
      <w:bookmarkStart w:id="3310" w:name="_Toc454426899"/>
      <w:r>
        <w:t>Part 4 Section 5.7.3.52, ST_Xstring (String With Encoded Characters)</w:t>
      </w:r>
      <w:bookmarkEnd w:id="3309"/>
      <w:bookmarkEnd w:id="3310"/>
      <w:r w:rsidR="00BE53A7">
        <w:fldChar w:fldCharType="begin"/>
      </w:r>
      <w:r>
        <w:instrText xml:space="preserve"> XE "ST_Xstring (String With Encoded Characters)" </w:instrText>
      </w:r>
      <w:r w:rsidR="00BE53A7">
        <w:fldChar w:fldCharType="end"/>
      </w:r>
    </w:p>
    <w:p w:rsidR="00F729E5" w:rsidRDefault="00F63C16">
      <w:pPr>
        <w:pStyle w:val="Definition-Field"/>
      </w:pPr>
      <w:r>
        <w:t xml:space="preserve">a.   </w:t>
      </w:r>
      <w:r>
        <w:rPr>
          <w:i/>
        </w:rPr>
        <w:t>The standard places no restrictions on the characters that can be escaped in the contents of the ST_Xstring simple type.</w:t>
      </w:r>
    </w:p>
    <w:p w:rsidR="00F729E5" w:rsidRDefault="00F63C16">
      <w:pPr>
        <w:pStyle w:val="Definition-Field2"/>
      </w:pPr>
      <w:r>
        <w:t>Office does not allow the newline (0x000A) or tab (0x0009) characters to be escaped in this simple type's contents.</w:t>
      </w:r>
    </w:p>
    <w:p w:rsidR="00F729E5" w:rsidRDefault="00F63C16">
      <w:pPr>
        <w:pStyle w:val="Heading3"/>
      </w:pPr>
      <w:bookmarkStart w:id="3311" w:name="section_1c7f4ccf9726424cb26aeaae0534407a"/>
      <w:bookmarkStart w:id="3312" w:name="_Toc454426900"/>
      <w:r>
        <w:t>Part 4 Section 5.8.2.1, absSizeAnchor (Absolute Anchor Shape Size)</w:t>
      </w:r>
      <w:bookmarkEnd w:id="3311"/>
      <w:bookmarkEnd w:id="3312"/>
      <w:r w:rsidR="00BE53A7">
        <w:fldChar w:fldCharType="begin"/>
      </w:r>
      <w:r>
        <w:instrText xml:space="preserve"> XE "absSizeAnchor (Absolute Anchor Shape Size)" </w:instrText>
      </w:r>
      <w:r w:rsidR="00BE53A7">
        <w:fldChar w:fldCharType="end"/>
      </w:r>
    </w:p>
    <w:p w:rsidR="00F729E5" w:rsidRDefault="00F63C16">
      <w:pPr>
        <w:pStyle w:val="Definition-Field"/>
      </w:pPr>
      <w:r>
        <w:t xml:space="preserve">a.   </w:t>
      </w:r>
      <w:r>
        <w:rPr>
          <w:i/>
        </w:rPr>
        <w:t>The standard states that the from element specifies the top left corner of the shape bounding box in a RTL (right to left) implementation. The ext element specifies the bottom right corner of the shape bounding box in a RTL implementation.</w:t>
      </w:r>
    </w:p>
    <w:p w:rsidR="00F729E5" w:rsidRDefault="00F63C16">
      <w:pPr>
        <w:pStyle w:val="Definition-Field2"/>
      </w:pPr>
      <w:r>
        <w:t>In Office, the from element specifies the top left corner relative to the chart and the ext element specifies the size of the shape in EMUs.</w:t>
      </w:r>
    </w:p>
    <w:p w:rsidR="00F729E5" w:rsidRDefault="00F63C16">
      <w:pPr>
        <w:pStyle w:val="Heading3"/>
      </w:pPr>
      <w:bookmarkStart w:id="3313" w:name="section_5e71ccac785c455386377c00ecc06f3a"/>
      <w:bookmarkStart w:id="3314" w:name="_Toc454426901"/>
      <w:r>
        <w:t>Part 4 Section 5.8.2.2, blipFill (Picture Fill)</w:t>
      </w:r>
      <w:bookmarkEnd w:id="3313"/>
      <w:bookmarkEnd w:id="3314"/>
      <w:r w:rsidR="00BE53A7">
        <w:fldChar w:fldCharType="begin"/>
      </w:r>
      <w:r>
        <w:instrText xml:space="preserve"> XE "blipFill (Picture Fill)" </w:instrText>
      </w:r>
      <w:r w:rsidR="00BE53A7">
        <w:fldChar w:fldCharType="end"/>
      </w:r>
    </w:p>
    <w:p w:rsidR="00F729E5" w:rsidRDefault="00F63C16">
      <w:pPr>
        <w:pStyle w:val="Definition-Field"/>
      </w:pPr>
      <w:r>
        <w:t xml:space="preserve">a.   </w:t>
      </w:r>
      <w:r>
        <w:rPr>
          <w:i/>
        </w:rPr>
        <w:t>The standard allows the dpi attribute to be used with this element.</w:t>
      </w:r>
    </w:p>
    <w:p w:rsidR="00F729E5" w:rsidRDefault="00F63C16">
      <w:pPr>
        <w:pStyle w:val="Definition-Field2"/>
      </w:pPr>
      <w:r>
        <w:t>The dpi attribute is not supported by Office.</w:t>
      </w:r>
    </w:p>
    <w:p w:rsidR="00F729E5" w:rsidRDefault="00F63C16">
      <w:pPr>
        <w:pStyle w:val="Heading3"/>
      </w:pPr>
      <w:bookmarkStart w:id="3315" w:name="section_e6c6fe2cff66415284e67088ce4c0fbe"/>
      <w:bookmarkStart w:id="3316" w:name="_Toc454426902"/>
      <w:r>
        <w:t>Part 4 Section 5.8.2.7, cNvPr (Non-Visual Drawing Properties)</w:t>
      </w:r>
      <w:bookmarkEnd w:id="3315"/>
      <w:bookmarkEnd w:id="3316"/>
      <w:r w:rsidR="00BE53A7">
        <w:fldChar w:fldCharType="begin"/>
      </w:r>
      <w:r>
        <w:instrText xml:space="preserve"> XE "cNvPr (Non-Visual Drawing Properties)" </w:instrText>
      </w:r>
      <w:r w:rsidR="00BE53A7">
        <w:fldChar w:fldCharType="end"/>
      </w:r>
    </w:p>
    <w:p w:rsidR="00F729E5" w:rsidRDefault="00F63C16">
      <w:pPr>
        <w:pStyle w:val="Definition-Field"/>
      </w:pPr>
      <w:r>
        <w:t xml:space="preserve">a.   </w:t>
      </w:r>
      <w:r>
        <w:rPr>
          <w:i/>
        </w:rPr>
        <w:t>The standard implies that hyperlinks can be used on objects inside of charts.</w:t>
      </w:r>
    </w:p>
    <w:p w:rsidR="00F729E5" w:rsidRDefault="00F63C16">
      <w:pPr>
        <w:pStyle w:val="Definition-Field2"/>
      </w:pPr>
      <w:r>
        <w:t>PowerPoint does not support hyperlinks in objects inside charts.</w:t>
      </w:r>
    </w:p>
    <w:p w:rsidR="00F729E5" w:rsidRDefault="00F63C16">
      <w:pPr>
        <w:pStyle w:val="Heading3"/>
      </w:pPr>
      <w:bookmarkStart w:id="3317" w:name="section_ff9ba40c8ebc4d92b5410f505298976e"/>
      <w:bookmarkStart w:id="3318" w:name="_Toc454426903"/>
      <w:r>
        <w:t>Part 4 Section 5.8.2.9, cxnSp (Connection Shape)</w:t>
      </w:r>
      <w:bookmarkEnd w:id="3317"/>
      <w:bookmarkEnd w:id="3318"/>
      <w:r w:rsidR="00BE53A7">
        <w:fldChar w:fldCharType="begin"/>
      </w:r>
      <w:r>
        <w:instrText xml:space="preserve"> XE "cxnSp (Connection Shape)" </w:instrText>
      </w:r>
      <w:r w:rsidR="00BE53A7">
        <w:fldChar w:fldCharType="end"/>
      </w:r>
    </w:p>
    <w:p w:rsidR="00F729E5" w:rsidRDefault="00F63C16">
      <w:pPr>
        <w:pStyle w:val="Definition-Field"/>
      </w:pPr>
      <w:r>
        <w:t xml:space="preserve">a.   </w:t>
      </w:r>
      <w:r>
        <w:rPr>
          <w:i/>
        </w:rPr>
        <w:t>The standard states that cxnSp connects two sp elements.</w:t>
      </w:r>
    </w:p>
    <w:p w:rsidR="00F729E5" w:rsidRDefault="00F63C16">
      <w:pPr>
        <w:pStyle w:val="Definition-Field2"/>
      </w:pPr>
      <w:r>
        <w:t>In Office, cxnSp connects two sp or pic elements.</w:t>
      </w:r>
    </w:p>
    <w:p w:rsidR="00F729E5" w:rsidRDefault="00F63C16">
      <w:pPr>
        <w:pStyle w:val="Definition-Field"/>
      </w:pPr>
      <w:r>
        <w:t xml:space="preserve">b.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52">
        <w:r>
          <w:rPr>
            <w:rStyle w:val="Hyperlink"/>
          </w:rPr>
          <w:t>[ECMA-376]</w:t>
        </w:r>
      </w:hyperlink>
      <w:r>
        <w:t xml:space="preserve"> Part 4 §3.17.2.5; Names") with a minimum length of 0 characters and a maximum length of 256 characters.</w:t>
      </w:r>
    </w:p>
    <w:p w:rsidR="00F729E5" w:rsidRDefault="00F63C16">
      <w:pPr>
        <w:pStyle w:val="Heading3"/>
      </w:pPr>
      <w:bookmarkStart w:id="3319" w:name="section_a9b910847223401b9f4d516d60b00be5"/>
      <w:bookmarkStart w:id="3320" w:name="_Toc454426904"/>
      <w:r>
        <w:t>Part 4 Section 5.8.2.10, ext (Shape Extent)</w:t>
      </w:r>
      <w:bookmarkEnd w:id="3319"/>
      <w:bookmarkEnd w:id="3320"/>
      <w:r w:rsidR="00BE53A7">
        <w:fldChar w:fldCharType="begin"/>
      </w:r>
      <w:r>
        <w:instrText xml:space="preserve"> XE "ext (Shape Extent)" </w:instrText>
      </w:r>
      <w:r w:rsidR="00BE53A7">
        <w:fldChar w:fldCharType="end"/>
      </w:r>
    </w:p>
    <w:p w:rsidR="00F729E5" w:rsidRDefault="00F63C16">
      <w:pPr>
        <w:pStyle w:val="Definition-Field"/>
      </w:pPr>
      <w:r>
        <w:t xml:space="preserve">a.   </w:t>
      </w:r>
      <w:r>
        <w:rPr>
          <w:i/>
        </w:rPr>
        <w:t>The standard inverts the terms width and height when describing attributes cx and cy.</w:t>
      </w:r>
    </w:p>
    <w:p w:rsidR="00F729E5" w:rsidRDefault="00F63C16">
      <w:pPr>
        <w:pStyle w:val="Definition-Field2"/>
      </w:pPr>
      <w:r>
        <w:t>In Office, the cx attribute represents the extent width (horizontal size) and the cy attribute represents the extents height (vertical size).</w:t>
      </w:r>
    </w:p>
    <w:p w:rsidR="00F729E5" w:rsidRDefault="00F63C16">
      <w:pPr>
        <w:pStyle w:val="Definition-Field"/>
      </w:pPr>
      <w:r>
        <w:t xml:space="preserve">b.   </w:t>
      </w:r>
      <w:r>
        <w:rPr>
          <w:i/>
        </w:rPr>
        <w:t>The standard allows the value of attributes cx and cy to be zero.</w:t>
      </w:r>
    </w:p>
    <w:p w:rsidR="00F729E5" w:rsidRDefault="00F63C16">
      <w:pPr>
        <w:pStyle w:val="Definition-Field2"/>
      </w:pPr>
      <w:r>
        <w:t>If the value of either the cx or cy attribute is zero, Office will ignore it and use the object transform (xfrm). If the object transform is also invalid, the object will not be shown</w:t>
      </w:r>
    </w:p>
    <w:p w:rsidR="00F729E5" w:rsidRDefault="00F63C16">
      <w:pPr>
        <w:pStyle w:val="Heading3"/>
      </w:pPr>
      <w:bookmarkStart w:id="3321" w:name="section_e954040d6b5e4daaa3a2da80a099c2c7"/>
      <w:bookmarkStart w:id="3322" w:name="_Toc454426905"/>
      <w:r>
        <w:t>Part 4 Section 5.8.2.12, graphicFrame (Graphic Frame)</w:t>
      </w:r>
      <w:bookmarkEnd w:id="3321"/>
      <w:bookmarkEnd w:id="3322"/>
      <w:r w:rsidR="00BE53A7">
        <w:fldChar w:fldCharType="begin"/>
      </w:r>
      <w:r>
        <w:instrText xml:space="preserve"> XE "graphicFrame (Graphic Frame)" </w:instrText>
      </w:r>
      <w:r w:rsidR="00BE53A7">
        <w:fldChar w:fldCharType="end"/>
      </w:r>
    </w:p>
    <w:p w:rsidR="00F729E5" w:rsidRDefault="00F63C16">
      <w:pPr>
        <w:pStyle w:val="Definition-Field"/>
      </w:pPr>
      <w:r>
        <w:t xml:space="preserve">a.   </w:t>
      </w:r>
      <w:r>
        <w:rPr>
          <w:i/>
        </w:rPr>
        <w:t>The standard allows a graphicFrame to be specified within a Chart Drawing.</w:t>
      </w:r>
    </w:p>
    <w:p w:rsidR="00F729E5" w:rsidRDefault="00F63C16">
      <w:pPr>
        <w:pStyle w:val="Definition-Field2"/>
      </w:pPr>
      <w:r>
        <w:t>Office does not support the display of graphic frames inside charts.</w:t>
      </w:r>
    </w:p>
    <w:p w:rsidR="00F729E5" w:rsidRDefault="00F63C16">
      <w:pPr>
        <w:pStyle w:val="Definition-Field"/>
      </w:pPr>
      <w:r>
        <w:t xml:space="preserve">b.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53">
        <w:r>
          <w:rPr>
            <w:rStyle w:val="Hyperlink"/>
          </w:rPr>
          <w:t>[ECMA-376]</w:t>
        </w:r>
      </w:hyperlink>
      <w:r>
        <w:t xml:space="preserve"> Part 4 §3.17.2.5; Names") with a minimum length of 0 characters and a maximum length of 256 characters.</w:t>
      </w:r>
    </w:p>
    <w:p w:rsidR="00F729E5" w:rsidRDefault="00F63C16">
      <w:pPr>
        <w:pStyle w:val="Heading3"/>
      </w:pPr>
      <w:bookmarkStart w:id="3323" w:name="section_0ac16697e6a74b5495cd2238773634ba"/>
      <w:bookmarkStart w:id="3324" w:name="_Toc454426906"/>
      <w:r>
        <w:t>Part 4 Section 5.8.2.14, grpSpPr (Group Shape Properties)</w:t>
      </w:r>
      <w:bookmarkEnd w:id="3323"/>
      <w:bookmarkEnd w:id="3324"/>
      <w:r w:rsidR="00BE53A7">
        <w:fldChar w:fldCharType="begin"/>
      </w:r>
      <w:r>
        <w:instrText xml:space="preserve"> XE "grpSpPr (Group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7bf3f25d57e4f4591525931783db9fe">
        <w:r>
          <w:rPr>
            <w:rStyle w:val="Hyperlink"/>
          </w:rPr>
          <w:t>grpSpPr, §5.6.2.17(a-c)</w:t>
        </w:r>
      </w:hyperlink>
      <w:r>
        <w:rPr>
          <w:i/>
        </w:rPr>
        <w:t>.</w:t>
      </w:r>
    </w:p>
    <w:p w:rsidR="00F729E5" w:rsidRDefault="00F63C16">
      <w:pPr>
        <w:pStyle w:val="Heading3"/>
      </w:pPr>
      <w:bookmarkStart w:id="3325" w:name="section_e5cac2b32b3e43f5b79775553ee977d3"/>
      <w:bookmarkStart w:id="3326" w:name="_Toc454426907"/>
      <w:r>
        <w:t>Part 4 Section 5.8.2.20, pic (Picture)</w:t>
      </w:r>
      <w:bookmarkEnd w:id="3325"/>
      <w:bookmarkEnd w:id="3326"/>
      <w:r w:rsidR="00BE53A7">
        <w:fldChar w:fldCharType="begin"/>
      </w:r>
      <w:r>
        <w:instrText xml:space="preserve"> XE "pic (Picture)" </w:instrText>
      </w:r>
      <w:r w:rsidR="00BE53A7">
        <w:fldChar w:fldCharType="end"/>
      </w:r>
    </w:p>
    <w:p w:rsidR="00F729E5" w:rsidRDefault="00F63C16">
      <w:pPr>
        <w:pStyle w:val="Definition-Field"/>
      </w:pPr>
      <w:r>
        <w:t xml:space="preserve">a.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54">
        <w:r>
          <w:rPr>
            <w:rStyle w:val="Hyperlink"/>
          </w:rPr>
          <w:t>[ECMA-376]</w:t>
        </w:r>
      </w:hyperlink>
      <w:r>
        <w:t xml:space="preserve"> Part 4 §3.17.2.5; Names") with a minimum length of 0 characters and a maximum length of 256 characters.</w:t>
      </w:r>
    </w:p>
    <w:p w:rsidR="00F729E5" w:rsidRDefault="00F63C16">
      <w:pPr>
        <w:pStyle w:val="Heading3"/>
      </w:pPr>
      <w:bookmarkStart w:id="3327" w:name="section_c89b5c9d59294fec9a21749b2b097b5f"/>
      <w:bookmarkStart w:id="3328" w:name="_Toc454426908"/>
      <w:r>
        <w:t>Part 4 Section 5.8.2.21, relSizeAnchor (Relative Anchor Shape Size)</w:t>
      </w:r>
      <w:bookmarkEnd w:id="3327"/>
      <w:bookmarkEnd w:id="3328"/>
      <w:r w:rsidR="00BE53A7">
        <w:fldChar w:fldCharType="begin"/>
      </w:r>
      <w:r>
        <w:instrText xml:space="preserve"> XE "relSizeAnchor (Relative Anchor Shape Size)" </w:instrText>
      </w:r>
      <w:r w:rsidR="00BE53A7">
        <w:fldChar w:fldCharType="end"/>
      </w:r>
    </w:p>
    <w:p w:rsidR="00F729E5" w:rsidRDefault="00F63C16">
      <w:pPr>
        <w:pStyle w:val="Definition-Field"/>
      </w:pPr>
      <w:r>
        <w:t xml:space="preserve">a.   </w:t>
      </w:r>
      <w:r>
        <w:rPr>
          <w:i/>
        </w:rPr>
        <w:t>The standard allows shapes to be defined where the right edge is to the left of the left edge or where the bottom edge is above the top edge.</w:t>
      </w:r>
    </w:p>
    <w:p w:rsidR="00F729E5" w:rsidRDefault="00F63C16">
      <w:r>
        <w:t>Office places additional restrictions on the relative size of 'from x' and 'from y’ as follows:</w:t>
      </w:r>
    </w:p>
    <w:p w:rsidR="00F729E5" w:rsidRDefault="00F63C16">
      <w:r>
        <w:t>The left side (</w:t>
      </w:r>
      <w:r>
        <w:rPr>
          <w:b/>
        </w:rPr>
        <w:t>from</w:t>
      </w:r>
      <w:r>
        <w:t xml:space="preserve"> x) should be less than or equal to the right side (</w:t>
      </w:r>
      <w:r>
        <w:rPr>
          <w:b/>
        </w:rPr>
        <w:t>to</w:t>
      </w:r>
      <w:r>
        <w:t xml:space="preserve"> x).</w:t>
      </w:r>
    </w:p>
    <w:p w:rsidR="00F729E5" w:rsidRDefault="00F63C16">
      <w:r>
        <w:t>The top side (</w:t>
      </w:r>
      <w:r>
        <w:rPr>
          <w:b/>
        </w:rPr>
        <w:t>from</w:t>
      </w:r>
      <w:r>
        <w:t xml:space="preserve"> y) should be less than or equal to the bottom side (</w:t>
      </w:r>
      <w:r>
        <w:rPr>
          <w:b/>
        </w:rPr>
        <w:t>to</w:t>
      </w:r>
      <w:r>
        <w:t xml:space="preserve"> y).</w:t>
      </w:r>
    </w:p>
    <w:p w:rsidR="00F729E5" w:rsidRDefault="00F63C16">
      <w:r>
        <w:t>If these restrictions are not met, Office uses the values described in the 2D transform (</w:t>
      </w:r>
      <w:r>
        <w:rPr>
          <w:b/>
        </w:rPr>
        <w:t>xfrm</w:t>
      </w:r>
      <w:r>
        <w:t>), if they are valid. If these values are not valid, Office does not render the shape.</w:t>
      </w:r>
    </w:p>
    <w:p w:rsidR="00F729E5" w:rsidRDefault="00F63C16">
      <w:pPr>
        <w:pStyle w:val="Definition-Field"/>
      </w:pPr>
      <w:r>
        <w:t xml:space="preserve">b.   </w:t>
      </w:r>
      <w:r>
        <w:rPr>
          <w:i/>
        </w:rPr>
        <w:t>The standard states that the from element specifies the top left corner of the shape bounding box in a RTL (right to left) implementation and the to element specifies the bottom right corner of the shape bounding box in a RTL implementation.</w:t>
      </w:r>
    </w:p>
    <w:p w:rsidR="00F729E5" w:rsidRDefault="00F63C16">
      <w:pPr>
        <w:pStyle w:val="Definition-Field2"/>
      </w:pPr>
      <w:r>
        <w:t>In Office, the from element specifies the top left corner of the shape bounding box relative to the chart and the to element specifies the bottom right corner of the shape bounding box relative to the chart.</w:t>
      </w:r>
    </w:p>
    <w:p w:rsidR="00F729E5" w:rsidRDefault="00F63C16">
      <w:pPr>
        <w:pStyle w:val="Heading3"/>
      </w:pPr>
      <w:bookmarkStart w:id="3329" w:name="section_aa3c0d71d54c48fb88013bd0bcfc8cf6"/>
      <w:bookmarkStart w:id="3330" w:name="_Toc454426909"/>
      <w:r>
        <w:t>Part 4 Section 5.8.2.22, sp (Shape)</w:t>
      </w:r>
      <w:bookmarkEnd w:id="3329"/>
      <w:bookmarkEnd w:id="3330"/>
      <w:r w:rsidR="00BE53A7">
        <w:fldChar w:fldCharType="begin"/>
      </w:r>
      <w:r>
        <w:instrText xml:space="preserve"> XE "sp (Shape)" </w:instrText>
      </w:r>
      <w:r w:rsidR="00BE53A7">
        <w:fldChar w:fldCharType="end"/>
      </w:r>
    </w:p>
    <w:p w:rsidR="00F729E5" w:rsidRDefault="00F63C16">
      <w:pPr>
        <w:pStyle w:val="Definition-Field"/>
      </w:pPr>
      <w:r>
        <w:t xml:space="preserve">a.   </w:t>
      </w:r>
      <w:r>
        <w:rPr>
          <w:i/>
        </w:rPr>
        <w:t>The standard states that textlink is a formula linking to spreadsheet cell data.</w:t>
      </w:r>
    </w:p>
    <w:p w:rsidR="00F729E5" w:rsidRDefault="00F63C16">
      <w:pPr>
        <w:pStyle w:val="Definition-Field2"/>
      </w:pPr>
      <w:r>
        <w:t>Excel requires that the value of the textlink attribute be a string referencing a cell or a cell range. This reference should be to a unique cell. Excel accepts a cell range but only considers the first cell in the range.</w:t>
      </w:r>
    </w:p>
    <w:p w:rsidR="00F729E5" w:rsidRDefault="00F63C16">
      <w:pPr>
        <w:pStyle w:val="Definition-Field"/>
      </w:pPr>
      <w:r>
        <w:t xml:space="preserve">b.   </w:t>
      </w:r>
      <w:r>
        <w:rPr>
          <w:i/>
        </w:rPr>
        <w:t>The standard states that that the minOccurs of child element txBody is 0.</w:t>
      </w:r>
    </w:p>
    <w:p w:rsidR="00F729E5" w:rsidRDefault="00F63C16">
      <w:pPr>
        <w:pStyle w:val="Definition-Field2"/>
      </w:pPr>
      <w:r>
        <w:t>Office requires txBody if textlink is specified. Chart drawing content will not load if txBody is not provided and textlink is valid.</w:t>
      </w:r>
    </w:p>
    <w:p w:rsidR="00F729E5" w:rsidRDefault="00F63C16">
      <w:pPr>
        <w:pStyle w:val="Definition-Field"/>
      </w:pPr>
      <w:r>
        <w:t xml:space="preserve">c.   </w:t>
      </w:r>
      <w:r>
        <w:rPr>
          <w:i/>
        </w:rPr>
        <w:t>The standard allows attribute fLocksText on a shape in a chart drawing.</w:t>
      </w:r>
    </w:p>
    <w:p w:rsidR="00F729E5" w:rsidRDefault="00F63C16">
      <w:pPr>
        <w:pStyle w:val="Definition-Field2"/>
      </w:pPr>
      <w:r>
        <w:t>Office does not support attribute fLocksText on a shape within a chart drawing.</w:t>
      </w:r>
    </w:p>
    <w:p w:rsidR="00F729E5" w:rsidRDefault="00F63C16">
      <w:pPr>
        <w:pStyle w:val="Definition-Field"/>
      </w:pPr>
      <w:r>
        <w:t xml:space="preserve">d.   </w:t>
      </w:r>
      <w:r>
        <w:rPr>
          <w:i/>
        </w:rPr>
        <w:t>The standard states that the values of the macro attribute are defined by the XML Schema string datatype.</w:t>
      </w:r>
    </w:p>
    <w:p w:rsidR="00F729E5" w:rsidRDefault="00F63C16">
      <w:pPr>
        <w:pStyle w:val="Definition-Field2"/>
      </w:pPr>
      <w:r>
        <w:t>Office requires that the macro attribute value follow the same grammar as name-references ("</w:t>
      </w:r>
      <w:hyperlink r:id="rId255">
        <w:r>
          <w:rPr>
            <w:rStyle w:val="Hyperlink"/>
          </w:rPr>
          <w:t>[ECMA-376]</w:t>
        </w:r>
      </w:hyperlink>
      <w:r>
        <w:t xml:space="preserve"> Part 4 §3.17.2.5; Names") with a minimum length of 0 characters and a maximum length of 256 characters.</w:t>
      </w:r>
    </w:p>
    <w:p w:rsidR="00F729E5" w:rsidRDefault="00F63C16">
      <w:pPr>
        <w:pStyle w:val="Heading3"/>
      </w:pPr>
      <w:bookmarkStart w:id="3331" w:name="section_92f2f3bf7da540a2a57019f19859ca9e"/>
      <w:bookmarkStart w:id="3332" w:name="_Toc454426910"/>
      <w:r>
        <w:t>Part 4 Section 5.8.2.23, spPr (Shape Properties)</w:t>
      </w:r>
      <w:bookmarkEnd w:id="3331"/>
      <w:bookmarkEnd w:id="3332"/>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Heading3"/>
      </w:pPr>
      <w:bookmarkStart w:id="3333" w:name="section_b0a1f6acc4f6424c86df3bf4520f4500"/>
      <w:bookmarkStart w:id="3334" w:name="_Toc454426911"/>
      <w:r>
        <w:t>Part 4 Section 5.8.2.24, style (Shape Style)</w:t>
      </w:r>
      <w:bookmarkEnd w:id="3333"/>
      <w:bookmarkEnd w:id="3334"/>
      <w:r w:rsidR="00BE53A7">
        <w:fldChar w:fldCharType="begin"/>
      </w:r>
      <w:r>
        <w:instrText xml:space="preserve"> XE "style (Shape Style)" </w:instrText>
      </w:r>
      <w:r w:rsidR="00BE53A7">
        <w:fldChar w:fldCharType="end"/>
      </w:r>
    </w:p>
    <w:p w:rsidR="00F729E5" w:rsidRDefault="00F63C16">
      <w:pPr>
        <w:pStyle w:val="Definition-Field"/>
      </w:pPr>
      <w:r>
        <w:t xml:space="preserve">a.   </w:t>
      </w:r>
      <w:r>
        <w:rPr>
          <w:i/>
        </w:rPr>
        <w:t>The standard states that child element fontRef applies to parent elements pic, cxnSp and sp.</w:t>
      </w:r>
    </w:p>
    <w:p w:rsidR="00F729E5" w:rsidRDefault="00F63C16">
      <w:pPr>
        <w:pStyle w:val="Definition-Field2"/>
      </w:pPr>
      <w:r>
        <w:t>In Office, the fontRef child element is not used for parent elements pic and cxnSp.</w:t>
      </w:r>
    </w:p>
    <w:p w:rsidR="00F729E5" w:rsidRDefault="00F63C16">
      <w:pPr>
        <w:pStyle w:val="Definition-Field"/>
      </w:pPr>
      <w:r>
        <w:t xml:space="preserve">b.   </w:t>
      </w:r>
      <w:r>
        <w:rPr>
          <w:i/>
        </w:rPr>
        <w:t>The standard allows a sp, pic or cxnSp element to have similar formatting options defined in both the style and spPr elements.</w:t>
      </w:r>
    </w:p>
    <w:p w:rsidR="00F729E5" w:rsidRDefault="00F63C16">
      <w:pPr>
        <w:pStyle w:val="Definition-Field2"/>
      </w:pPr>
      <w:r>
        <w:t>In Office, shape properties defined on the parent element will override similar style components (lnRef, effectRef, fillRef, fontRef) defined in this element.</w:t>
      </w:r>
    </w:p>
    <w:p w:rsidR="00F729E5" w:rsidRDefault="00F63C16">
      <w:pPr>
        <w:pStyle w:val="Definition-Field"/>
      </w:pPr>
      <w:r>
        <w:t xml:space="preserve">c.   </w:t>
      </w:r>
      <w:r>
        <w:rPr>
          <w:i/>
        </w:rPr>
        <w:t>The standard allows similar text formatting properties to be defined for parent element sp by the style or txBody element.</w:t>
      </w:r>
    </w:p>
    <w:p w:rsidR="00F729E5" w:rsidRDefault="00F63C16">
      <w:pPr>
        <w:pStyle w:val="Definition-Field2"/>
      </w:pPr>
      <w:r>
        <w:t>In Office, child elements in the txBody element will override similar style properties defined by child element fontRef.</w:t>
      </w:r>
    </w:p>
    <w:p w:rsidR="00F729E5" w:rsidRDefault="00F63C16">
      <w:pPr>
        <w:pStyle w:val="Heading3"/>
      </w:pPr>
      <w:bookmarkStart w:id="3335" w:name="section_4139f54cac904ad0b23db8a5551d5d70"/>
      <w:bookmarkStart w:id="3336" w:name="_Toc454426912"/>
      <w:r>
        <w:t>Part 4 Section 5.8.2.25, to (Ending Anchor Point)</w:t>
      </w:r>
      <w:bookmarkEnd w:id="3335"/>
      <w:bookmarkEnd w:id="3336"/>
      <w:r w:rsidR="00BE53A7">
        <w:fldChar w:fldCharType="begin"/>
      </w:r>
      <w:r>
        <w:instrText xml:space="preserve"> XE "to (Ending Anchor Point)" </w:instrText>
      </w:r>
      <w:r w:rsidR="00BE53A7">
        <w:fldChar w:fldCharType="end"/>
      </w:r>
    </w:p>
    <w:p w:rsidR="00F729E5" w:rsidRDefault="00F63C16">
      <w:pPr>
        <w:pStyle w:val="Definition-Field"/>
      </w:pPr>
      <w:r>
        <w:t xml:space="preserve">a.   </w:t>
      </w:r>
      <w:r>
        <w:rPr>
          <w:i/>
        </w:rPr>
        <w:t>The standard does not include restrictions regarding the relative size of 'from x' and 'from y' with respect to 'to x' and 'to y'.</w:t>
      </w:r>
    </w:p>
    <w:p w:rsidR="00F729E5" w:rsidRDefault="00F63C16">
      <w:r>
        <w:t>Office places additional restrictions on the relative size of 'from x' and 'from y’ as follows:</w:t>
      </w:r>
    </w:p>
    <w:p w:rsidR="00F729E5" w:rsidRDefault="00F63C16">
      <w:r>
        <w:t>The left side (from x) should be less than or equal to the right side (to x).</w:t>
      </w:r>
    </w:p>
    <w:p w:rsidR="00F729E5" w:rsidRDefault="00F63C16">
      <w:r>
        <w:t>The top side (from y) should be less than or equal to the bottom side (to y).</w:t>
      </w:r>
    </w:p>
    <w:p w:rsidR="00F729E5" w:rsidRDefault="00F63C16">
      <w:r>
        <w:t>If these restrictions are not met, Office uses the values described in the 2D transform (xfrm), if they are valid. If these values are not valid, Office does not render the shape.</w:t>
      </w:r>
    </w:p>
    <w:p w:rsidR="00F729E5" w:rsidRDefault="00F63C16">
      <w:pPr>
        <w:pStyle w:val="Heading3"/>
      </w:pPr>
      <w:bookmarkStart w:id="3337" w:name="section_581b9df7eebf4f9489618239684b3a9e"/>
      <w:bookmarkStart w:id="3338" w:name="_Toc454426913"/>
      <w:r>
        <w:t>Part 4 Section 5.8.2.26, txBody (Shape Text Body)</w:t>
      </w:r>
      <w:bookmarkEnd w:id="3337"/>
      <w:bookmarkEnd w:id="3338"/>
      <w:r w:rsidR="00BE53A7">
        <w:fldChar w:fldCharType="begin"/>
      </w:r>
      <w:r>
        <w:instrText xml:space="preserve"> XE "txBody (Shape Text Body)" </w:instrText>
      </w:r>
      <w:r w:rsidR="00BE53A7">
        <w:fldChar w:fldCharType="end"/>
      </w:r>
    </w:p>
    <w:p w:rsidR="00F729E5" w:rsidRDefault="00F63C16">
      <w:pPr>
        <w:pStyle w:val="Definition-Field"/>
      </w:pPr>
      <w:r>
        <w:t xml:space="preserve">a.   </w:t>
      </w:r>
      <w:r>
        <w:rPr>
          <w:i/>
        </w:rPr>
        <w:t>The standard does not describe the relationship between similar properties in child elements p (text paragraphs) and lstStyle (text list styles).</w:t>
      </w:r>
    </w:p>
    <w:p w:rsidR="00F729E5" w:rsidRDefault="00F63C16">
      <w:pPr>
        <w:pStyle w:val="Definition-Field2"/>
      </w:pPr>
      <w:r>
        <w:t>In Office, if no text list styles are defined in a paragraph, styles from lstStyle are used. If no list styles are defined in a paragraph, and there is no lstStyle defined, the text in the list defaults to the current text style.</w:t>
      </w:r>
    </w:p>
    <w:p w:rsidR="00F729E5" w:rsidRDefault="00F63C16">
      <w:pPr>
        <w:pStyle w:val="Heading3"/>
      </w:pPr>
      <w:bookmarkStart w:id="3339" w:name="section_d945724ad0314c6ca6e06405cc2052de"/>
      <w:bookmarkStart w:id="3340" w:name="_Toc454426914"/>
      <w:r>
        <w:t>Part 4 Section 5.8.2.28, xfrm (Graphic Frame Transform)</w:t>
      </w:r>
      <w:bookmarkEnd w:id="3339"/>
      <w:bookmarkEnd w:id="3340"/>
      <w:r w:rsidR="00BE53A7">
        <w:fldChar w:fldCharType="begin"/>
      </w:r>
      <w:r>
        <w:instrText xml:space="preserve"> XE "xfrm (Graphic Frame Transform)"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967224befc342dd907a3f8c1a240172">
        <w:r>
          <w:rPr>
            <w:rStyle w:val="Hyperlink"/>
          </w:rPr>
          <w:t>xfrm, §5.1.9.6(a)</w:t>
        </w:r>
      </w:hyperlink>
      <w:r>
        <w:rPr>
          <w:i/>
        </w:rPr>
        <w:t>.</w:t>
      </w:r>
    </w:p>
    <w:p w:rsidR="00F729E5" w:rsidRDefault="00F63C16">
      <w:pPr>
        <w:pStyle w:val="Definition-Field"/>
      </w:pPr>
      <w:r>
        <w:t xml:space="preserve">a.   </w:t>
      </w:r>
      <w:r>
        <w:rPr>
          <w:i/>
        </w:rPr>
        <w:t>The standard includes attributes flipH, flipV and rot for the xfrm element.</w:t>
      </w:r>
    </w:p>
    <w:p w:rsidR="00F729E5" w:rsidRDefault="00F63C16">
      <w:pPr>
        <w:pStyle w:val="Definition-Field2"/>
      </w:pPr>
      <w:r>
        <w:t>Office does not support the flipH, flipV and rot attributes for graphic frames in chart drawings. Any value loaded will not be written back to the file on save.</w:t>
      </w:r>
    </w:p>
    <w:p w:rsidR="00F729E5" w:rsidRDefault="00F63C16">
      <w:pPr>
        <w:pStyle w:val="Definition-Field"/>
      </w:pPr>
      <w:r>
        <w:t xml:space="preserve">b.   </w:t>
      </w:r>
      <w:r>
        <w:rPr>
          <w:i/>
        </w:rPr>
        <w:t>The standard includes ext and off as child elements of xfrm.</w:t>
      </w:r>
    </w:p>
    <w:p w:rsidR="00F729E5" w:rsidRDefault="00F63C16">
      <w:pPr>
        <w:pStyle w:val="Definition-Field2"/>
      </w:pPr>
      <w:r>
        <w:t>Elements ext (Extents) and off (Offset) are used by Excel only if the graphic frame is inside of a group. If the graphic frame is not inside a group, the application will always write 0 for the attribute values of both elements.</w:t>
      </w:r>
    </w:p>
    <w:p w:rsidR="00F729E5" w:rsidRDefault="00F63C16">
      <w:pPr>
        <w:pStyle w:val="Heading3"/>
      </w:pPr>
      <w:bookmarkStart w:id="3341" w:name="section_a36097fdcd2f4a648a923f587da3c544"/>
      <w:bookmarkStart w:id="3342" w:name="_Toc454426915"/>
      <w:r>
        <w:t>Part 4 Section 5.9.2.7, clrData (Color Transform Sample Data)</w:t>
      </w:r>
      <w:bookmarkEnd w:id="3341"/>
      <w:bookmarkEnd w:id="3342"/>
      <w:r w:rsidR="00BE53A7">
        <w:fldChar w:fldCharType="begin"/>
      </w:r>
      <w:r>
        <w:instrText xml:space="preserve"> XE "clrData (Color Transform Sample 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0f9adc4d0f741f49d532c5cf016b6bc">
        <w:r>
          <w:rPr>
            <w:rStyle w:val="Hyperlink"/>
          </w:rPr>
          <w:t>sampData, §5.9.2.26(a)</w:t>
        </w:r>
      </w:hyperlink>
      <w:r>
        <w:rPr>
          <w:i/>
        </w:rPr>
        <w:t>.</w:t>
      </w:r>
    </w:p>
    <w:p w:rsidR="00F729E5" w:rsidRDefault="00F63C16">
      <w:pPr>
        <w:pStyle w:val="Heading3"/>
      </w:pPr>
      <w:bookmarkStart w:id="3343" w:name="section_c53dbec601754f31aa3f4d851004dd8e"/>
      <w:bookmarkStart w:id="3344" w:name="_Toc454426916"/>
      <w:r>
        <w:t>Part 4 Section 5.9.2.13, extLst (Extension List)</w:t>
      </w:r>
      <w:bookmarkEnd w:id="3343"/>
      <w:bookmarkEnd w:id="3344"/>
      <w:r w:rsidR="00BE53A7">
        <w:fldChar w:fldCharType="begin"/>
      </w:r>
      <w:r>
        <w:instrText xml:space="preserve"> XE "extLst (Extension List)" </w:instrText>
      </w:r>
      <w:r w:rsidR="00BE53A7">
        <w:fldChar w:fldCharType="end"/>
      </w:r>
    </w:p>
    <w:p w:rsidR="00F729E5" w:rsidRDefault="00F63C16">
      <w:pPr>
        <w:pStyle w:val="Definition-Field"/>
      </w:pPr>
      <w:r>
        <w:t xml:space="preserve">a.   </w:t>
      </w:r>
      <w:r>
        <w:rPr>
          <w:i/>
        </w:rPr>
        <w:t>The standard implies that the extLst element cannot have any child elements.</w:t>
      </w:r>
    </w:p>
    <w:p w:rsidR="00F729E5" w:rsidRDefault="00F63C16">
      <w:pPr>
        <w:pStyle w:val="Definition-Field2"/>
      </w:pPr>
      <w:r>
        <w:t>Office requires this element to have at least one child element.</w:t>
      </w:r>
    </w:p>
    <w:p w:rsidR="00F729E5" w:rsidRDefault="00F63C16">
      <w:pPr>
        <w:pStyle w:val="Heading3"/>
      </w:pPr>
      <w:bookmarkStart w:id="3345" w:name="section_558fe5ae0e374b02a091daf514bb54a7"/>
      <w:bookmarkStart w:id="3346" w:name="_Toc454426917"/>
      <w:r>
        <w:t>Part 4 Section 5.9.2.14, forEach (For Each)</w:t>
      </w:r>
      <w:bookmarkEnd w:id="3345"/>
      <w:bookmarkEnd w:id="3346"/>
      <w:r w:rsidR="00BE53A7">
        <w:fldChar w:fldCharType="begin"/>
      </w:r>
      <w:r>
        <w:instrText xml:space="preserve"> XE "forEach (For Each)" </w:instrText>
      </w:r>
      <w:r w:rsidR="00BE53A7">
        <w:fldChar w:fldCharType="end"/>
      </w:r>
    </w:p>
    <w:p w:rsidR="00F729E5" w:rsidRDefault="00F63C16">
      <w:pPr>
        <w:pStyle w:val="Definition-Field"/>
      </w:pPr>
      <w:r>
        <w:t xml:space="preserve">a.   </w:t>
      </w:r>
      <w:r>
        <w:rPr>
          <w:i/>
        </w:rPr>
        <w:t>The standard states that the name attribute specifies a unique identifier for the layout node.</w:t>
      </w:r>
    </w:p>
    <w:p w:rsidR="00F729E5" w:rsidRDefault="00F63C16">
      <w:pPr>
        <w:pStyle w:val="Definition-Field2"/>
      </w:pPr>
      <w:r>
        <w:t>Office uses this attribute to specify a unique identifier for the iteration.</w:t>
      </w:r>
    </w:p>
    <w:p w:rsidR="00F729E5" w:rsidRDefault="00F63C16">
      <w:pPr>
        <w:pStyle w:val="Definition-Field"/>
      </w:pPr>
      <w:r>
        <w:t xml:space="preserve">b.   </w:t>
      </w:r>
      <w:r>
        <w:rPr>
          <w:i/>
        </w:rPr>
        <w:t>The standard describes the forEach element as a simple iteration.</w:t>
      </w:r>
    </w:p>
    <w:p w:rsidR="00F729E5" w:rsidRDefault="00F63C16">
      <w:r>
        <w:t>For Office, it is assumed that ForEach describes a pattern for iterating through elements in the data model. The way the data model tree is walked is specified by a forEach expression. The attributes axis, cnt, hideLastTrans, ptType, st and step can each be a single value or list of values. Use an array of values to perform multiple iterations in the same forEach that will iterate elements in the data model like nested forEach elements.</w:t>
      </w:r>
    </w:p>
    <w:p w:rsidR="00F729E5" w:rsidRDefault="00F63C16">
      <w:pPr>
        <w:pStyle w:val="Heading3"/>
      </w:pPr>
      <w:bookmarkStart w:id="3347" w:name="section_2e98c1dc14794dea94e5fed5fa4b43f2"/>
      <w:bookmarkStart w:id="3348" w:name="_Toc454426918"/>
      <w:r>
        <w:t>Part 4 Section 5.9.2.20, param (Parameter)</w:t>
      </w:r>
      <w:bookmarkEnd w:id="3347"/>
      <w:bookmarkEnd w:id="3348"/>
      <w:r w:rsidR="00BE53A7">
        <w:fldChar w:fldCharType="begin"/>
      </w:r>
      <w:r>
        <w:instrText xml:space="preserve"> XE "param (Parameter)" </w:instrText>
      </w:r>
      <w:r w:rsidR="00BE53A7">
        <w:fldChar w:fldCharType="end"/>
      </w:r>
    </w:p>
    <w:p w:rsidR="00F729E5" w:rsidRDefault="00F63C16">
      <w:pPr>
        <w:pStyle w:val="Definition-Field"/>
      </w:pPr>
      <w:r>
        <w:t xml:space="preserve">a.   </w:t>
      </w:r>
      <w:r>
        <w:rPr>
          <w:i/>
        </w:rPr>
        <w:t>The standard states that the val attribute is required.</w:t>
      </w:r>
    </w:p>
    <w:p w:rsidR="00F729E5" w:rsidRDefault="00F63C16">
      <w:pPr>
        <w:pStyle w:val="Definition-Field2"/>
      </w:pPr>
      <w:r>
        <w:t>Office does not require this attribute; default values are assigned to it based on the value of the type attribute.</w:t>
      </w:r>
    </w:p>
    <w:p w:rsidR="00F729E5" w:rsidRDefault="00F63C16">
      <w:pPr>
        <w:pStyle w:val="Heading3"/>
      </w:pPr>
      <w:bookmarkStart w:id="3349" w:name="section_c0f9adc4d0f741f49d532c5cf016b6bc"/>
      <w:bookmarkStart w:id="3350" w:name="_Toc454426919"/>
      <w:r>
        <w:t>Part 4 Section 5.9.2.26, sampData (Sample Data)</w:t>
      </w:r>
      <w:bookmarkEnd w:id="3349"/>
      <w:bookmarkEnd w:id="3350"/>
      <w:r w:rsidR="00BE53A7">
        <w:fldChar w:fldCharType="begin"/>
      </w:r>
      <w:r>
        <w:instrText xml:space="preserve"> XE "sampData (Sample Data)" </w:instrText>
      </w:r>
      <w:r w:rsidR="00BE53A7">
        <w:fldChar w:fldCharType="end"/>
      </w:r>
    </w:p>
    <w:p w:rsidR="00F729E5" w:rsidRDefault="00F63C16">
      <w:pPr>
        <w:pStyle w:val="Definition-Field"/>
      </w:pPr>
      <w:r>
        <w:t xml:space="preserve">a.   </w:t>
      </w:r>
      <w:r>
        <w:rPr>
          <w:i/>
        </w:rPr>
        <w:t>The standard states that the useDef attribute specifies whether or not the data model defined in the clrData element should be used.</w:t>
      </w:r>
    </w:p>
    <w:p w:rsidR="00F729E5" w:rsidRDefault="00F63C16">
      <w:pPr>
        <w:pStyle w:val="Definition-Field2"/>
      </w:pPr>
      <w:r>
        <w:t>Office uses the useDef attribute to specify whether or not the data model defined in the styleData element should be used.</w:t>
      </w:r>
    </w:p>
    <w:p w:rsidR="00F729E5" w:rsidRDefault="00F63C16">
      <w:pPr>
        <w:pStyle w:val="Heading3"/>
      </w:pPr>
      <w:bookmarkStart w:id="3351" w:name="section_b89e0dba3a284b20ab06b7edf5f65eb8"/>
      <w:bookmarkStart w:id="3352" w:name="_Toc454426920"/>
      <w:r>
        <w:t>Part 4 Section 5.9.2.27, shape (Shape)</w:t>
      </w:r>
      <w:bookmarkEnd w:id="3351"/>
      <w:bookmarkEnd w:id="3352"/>
      <w:r w:rsidR="00BE53A7">
        <w:fldChar w:fldCharType="begin"/>
      </w:r>
      <w:r>
        <w:instrText xml:space="preserve"> XE "shape (Shape)" </w:instrText>
      </w:r>
      <w:r w:rsidR="00BE53A7">
        <w:fldChar w:fldCharType="end"/>
      </w:r>
    </w:p>
    <w:p w:rsidR="00F729E5" w:rsidRDefault="00F63C16">
      <w:pPr>
        <w:pStyle w:val="Definition-Field"/>
      </w:pPr>
      <w:r>
        <w:t xml:space="preserve">a.   </w:t>
      </w:r>
      <w:r>
        <w:rPr>
          <w:i/>
        </w:rPr>
        <w:t>The standard states that the lkTxEntry attribute prevents text editing on a shape.</w:t>
      </w:r>
    </w:p>
    <w:p w:rsidR="00F729E5" w:rsidRDefault="00F63C16">
      <w:pPr>
        <w:pStyle w:val="Definition-Field2"/>
      </w:pPr>
      <w:r>
        <w:t>Office ignores this attribute.</w:t>
      </w:r>
    </w:p>
    <w:p w:rsidR="00F729E5" w:rsidRDefault="00F63C16">
      <w:pPr>
        <w:pStyle w:val="Heading3"/>
      </w:pPr>
      <w:bookmarkStart w:id="3353" w:name="section_8b5703754b2446b98a5306df8dc81f97"/>
      <w:bookmarkStart w:id="3354" w:name="_Toc454426921"/>
      <w:r>
        <w:t>Part 4 Section 5.9.2.29, styleData (Style Data)</w:t>
      </w:r>
      <w:bookmarkEnd w:id="3353"/>
      <w:bookmarkEnd w:id="3354"/>
      <w:r w:rsidR="00BE53A7">
        <w:fldChar w:fldCharType="begin"/>
      </w:r>
      <w:r>
        <w:instrText xml:space="preserve"> XE "styleData (Style 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0f9adc4d0f741f49d532c5cf016b6bc">
        <w:r>
          <w:rPr>
            <w:rStyle w:val="Hyperlink"/>
          </w:rPr>
          <w:t>sampData, §5.9.2.26(a)</w:t>
        </w:r>
      </w:hyperlink>
      <w:r>
        <w:rPr>
          <w:i/>
        </w:rPr>
        <w:t>.</w:t>
      </w:r>
    </w:p>
    <w:p w:rsidR="00F729E5" w:rsidRDefault="00F63C16">
      <w:pPr>
        <w:pStyle w:val="Heading3"/>
      </w:pPr>
      <w:bookmarkStart w:id="3355" w:name="section_7eaf0521721d405f8e0b133f4e81fc43"/>
      <w:bookmarkStart w:id="3356" w:name="_Toc454426922"/>
      <w:r>
        <w:t>Part 4 Section 5.9.3.2, cxn (Connection)</w:t>
      </w:r>
      <w:bookmarkEnd w:id="3355"/>
      <w:bookmarkEnd w:id="3356"/>
      <w:r w:rsidR="00BE53A7">
        <w:fldChar w:fldCharType="begin"/>
      </w:r>
      <w:r>
        <w:instrText xml:space="preserve"> XE "cxn (Connection)" </w:instrText>
      </w:r>
      <w:r w:rsidR="00BE53A7">
        <w:fldChar w:fldCharType="end"/>
      </w:r>
    </w:p>
    <w:p w:rsidR="00F729E5" w:rsidRDefault="00F63C16">
      <w:pPr>
        <w:pStyle w:val="Definition-Field"/>
      </w:pPr>
      <w:r>
        <w:t xml:space="preserve">a.   </w:t>
      </w:r>
      <w:r>
        <w:rPr>
          <w:i/>
        </w:rPr>
        <w:t>The standard places no restrictions on the number of parents associated with a node.</w:t>
      </w:r>
    </w:p>
    <w:p w:rsidR="00F729E5" w:rsidRDefault="00F63C16">
      <w:pPr>
        <w:pStyle w:val="Definition-Field2"/>
      </w:pPr>
      <w:r>
        <w:t>Office requires that there be no more than one parent for any given node; for example, no more than one connection of type parOf or presParOf for any given destId.  As a result, destOrd is ignored.</w:t>
      </w:r>
    </w:p>
    <w:p w:rsidR="00F729E5" w:rsidRDefault="00F63C16">
      <w:pPr>
        <w:pStyle w:val="Definition-Field"/>
      </w:pPr>
      <w:r>
        <w:t xml:space="preserve">b.   </w:t>
      </w:r>
      <w:r>
        <w:rPr>
          <w:i/>
        </w:rPr>
        <w:t>The standard states that the parTransId attribute is optional.</w:t>
      </w:r>
    </w:p>
    <w:p w:rsidR="00F729E5" w:rsidRDefault="00F63C16">
      <w:pPr>
        <w:pStyle w:val="Definition-Field2"/>
      </w:pPr>
      <w:r>
        <w:t>Office requires this attribute when the type attribute is set to parOf and ignores this attribute otherwise.</w:t>
      </w:r>
    </w:p>
    <w:p w:rsidR="00F729E5" w:rsidRDefault="00F63C16">
      <w:pPr>
        <w:pStyle w:val="Definition-Field"/>
      </w:pPr>
      <w:r>
        <w:t xml:space="preserve">c.   </w:t>
      </w:r>
      <w:r>
        <w:rPr>
          <w:i/>
        </w:rPr>
        <w:t>The standard states that the presId attribute is optional.</w:t>
      </w:r>
    </w:p>
    <w:p w:rsidR="00F729E5" w:rsidRDefault="00F63C16">
      <w:pPr>
        <w:pStyle w:val="Definition-Field2"/>
      </w:pPr>
      <w:r>
        <w:t>Office requires this attribute when the type attribute is set to presOf and ignores this attribute otherwise.</w:t>
      </w:r>
    </w:p>
    <w:p w:rsidR="00F729E5" w:rsidRDefault="00F63C16">
      <w:pPr>
        <w:pStyle w:val="Definition-Field"/>
      </w:pPr>
      <w:r>
        <w:t xml:space="preserve">d.   </w:t>
      </w:r>
      <w:r>
        <w:rPr>
          <w:i/>
        </w:rPr>
        <w:t>The standard states that the sibTransId attribute is optional.</w:t>
      </w:r>
    </w:p>
    <w:p w:rsidR="00F729E5" w:rsidRDefault="00F63C16">
      <w:pPr>
        <w:pStyle w:val="Definition-Field2"/>
      </w:pPr>
      <w:r>
        <w:t>Office requires this attribute when the type attribute is set to parOf and ignores this attribute otherwise.</w:t>
      </w:r>
    </w:p>
    <w:p w:rsidR="00F729E5" w:rsidRDefault="00F63C16">
      <w:pPr>
        <w:pStyle w:val="Heading3"/>
      </w:pPr>
      <w:bookmarkStart w:id="3357" w:name="section_3c9c991192504f4eaee019a2744c85b9"/>
      <w:bookmarkStart w:id="3358" w:name="_Toc454426923"/>
      <w:r>
        <w:t>Part 4 Section 5.9.3.4, prSet (Property Set)</w:t>
      </w:r>
      <w:bookmarkEnd w:id="3357"/>
      <w:bookmarkEnd w:id="3358"/>
      <w:r w:rsidR="00BE53A7">
        <w:fldChar w:fldCharType="begin"/>
      </w:r>
      <w:r>
        <w:instrText xml:space="preserve"> XE "prSet (Property Set)" </w:instrText>
      </w:r>
      <w:r w:rsidR="00BE53A7">
        <w:fldChar w:fldCharType="end"/>
      </w:r>
    </w:p>
    <w:p w:rsidR="00F729E5" w:rsidRDefault="00F63C16">
      <w:pPr>
        <w:pStyle w:val="Definition-Field"/>
      </w:pPr>
      <w:r>
        <w:t xml:space="preserve">a.   </w:t>
      </w:r>
      <w:r>
        <w:rPr>
          <w:i/>
        </w:rPr>
        <w:t>The standard states that the presAssocID attribute is optional.</w:t>
      </w:r>
    </w:p>
    <w:p w:rsidR="00F729E5" w:rsidRDefault="00F63C16">
      <w:pPr>
        <w:pStyle w:val="Definition-Field2"/>
      </w:pPr>
      <w:r>
        <w:t>Office requires this attribute.</w:t>
      </w:r>
    </w:p>
    <w:p w:rsidR="00F729E5" w:rsidRDefault="00F63C16">
      <w:pPr>
        <w:pStyle w:val="Definition-Field"/>
      </w:pPr>
      <w:r>
        <w:t xml:space="preserve">b.   </w:t>
      </w:r>
      <w:r>
        <w:rPr>
          <w:i/>
        </w:rPr>
        <w:t>The standard states that the presName attribute is optional.</w:t>
      </w:r>
    </w:p>
    <w:p w:rsidR="00F729E5" w:rsidRDefault="00F63C16">
      <w:pPr>
        <w:pStyle w:val="Definition-Field2"/>
      </w:pPr>
      <w:r>
        <w:t>Office requires this attribute on the root presentation element.</w:t>
      </w:r>
    </w:p>
    <w:p w:rsidR="00F729E5" w:rsidRDefault="00F63C16">
      <w:pPr>
        <w:pStyle w:val="Heading3"/>
      </w:pPr>
      <w:bookmarkStart w:id="3359" w:name="section_2c69ef3fcbae4221904cd71145154c75"/>
      <w:bookmarkStart w:id="3360" w:name="_Toc454426924"/>
      <w:r>
        <w:t>Part 4 Section 5.9.3.5, pt (Point)</w:t>
      </w:r>
      <w:bookmarkEnd w:id="3359"/>
      <w:bookmarkEnd w:id="3360"/>
      <w:r w:rsidR="00BE53A7">
        <w:fldChar w:fldCharType="begin"/>
      </w:r>
      <w:r>
        <w:instrText xml:space="preserve"> XE "pt (Point)" </w:instrText>
      </w:r>
      <w:r w:rsidR="00BE53A7">
        <w:fldChar w:fldCharType="end"/>
      </w:r>
    </w:p>
    <w:p w:rsidR="00F729E5" w:rsidRDefault="00F63C16">
      <w:pPr>
        <w:pStyle w:val="Definition-Field"/>
      </w:pPr>
      <w:r>
        <w:t xml:space="preserve">a.   </w:t>
      </w:r>
      <w:r>
        <w:rPr>
          <w:i/>
        </w:rPr>
        <w:t>The standard states that the cxnId attribute is optional.</w:t>
      </w:r>
    </w:p>
    <w:p w:rsidR="00F729E5" w:rsidRDefault="00F63C16">
      <w:pPr>
        <w:pStyle w:val="Definition-Field2"/>
      </w:pPr>
      <w:r>
        <w:t>Office requires this attribute when the type attribute is set to parTrans or sibTrans and ignores this attribute otherwise.</w:t>
      </w:r>
    </w:p>
    <w:p w:rsidR="00F729E5" w:rsidRDefault="00F63C16">
      <w:pPr>
        <w:pStyle w:val="Heading3"/>
      </w:pPr>
      <w:bookmarkStart w:id="3361" w:name="section_50be171ce6d3420ba64a0037d29162fd"/>
      <w:bookmarkStart w:id="3362" w:name="_Toc454426925"/>
      <w:r>
        <w:t>Part 4 Section 5.9.3.7, spPr (Shape Properties)</w:t>
      </w:r>
      <w:bookmarkEnd w:id="3361"/>
      <w:bookmarkEnd w:id="3362"/>
      <w:r w:rsidR="00BE53A7">
        <w:fldChar w:fldCharType="begin"/>
      </w:r>
      <w:r>
        <w:instrText xml:space="preserve"> XE "spPr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4ab2d0429dc4ad68934a24a8ccc09bf">
        <w:r>
          <w:rPr>
            <w:rStyle w:val="Hyperlink"/>
          </w:rPr>
          <w:t>spPr, §5.6.2.29(a-c)</w:t>
        </w:r>
      </w:hyperlink>
      <w:r>
        <w:rPr>
          <w:i/>
        </w:rPr>
        <w:t>.</w:t>
      </w:r>
    </w:p>
    <w:p w:rsidR="00F729E5" w:rsidRDefault="00F63C16">
      <w:pPr>
        <w:pStyle w:val="Definition-Field"/>
      </w:pPr>
      <w:r>
        <w:t xml:space="preserve">a.   </w:t>
      </w:r>
      <w:r>
        <w:rPr>
          <w:i/>
        </w:rPr>
        <w:t>The standard states that the grpFill element is a valid child of the spPr element.</w:t>
      </w:r>
    </w:p>
    <w:p w:rsidR="00F729E5" w:rsidRDefault="00F63C16">
      <w:pPr>
        <w:pStyle w:val="Definition-Field2"/>
      </w:pPr>
      <w:r>
        <w:t>Office will display an empty (invisible) shape fill for any diagram shape with a group fill, regardless of the fill of the parent group.</w:t>
      </w:r>
    </w:p>
    <w:p w:rsidR="00F729E5" w:rsidRDefault="00F63C16">
      <w:pPr>
        <w:pStyle w:val="Heading3"/>
      </w:pPr>
      <w:bookmarkStart w:id="3363" w:name="section_ce858cbd83b5425dab3294750227f1a3"/>
      <w:bookmarkStart w:id="3364" w:name="_Toc454426926"/>
      <w:r>
        <w:t>Part 4 Section 5.9.3.8, t (Text Body)</w:t>
      </w:r>
      <w:bookmarkEnd w:id="3363"/>
      <w:bookmarkEnd w:id="3364"/>
      <w:r w:rsidR="00BE53A7">
        <w:fldChar w:fldCharType="begin"/>
      </w:r>
      <w:r>
        <w:instrText xml:space="preserve"> XE "t (Text Body)" </w:instrText>
      </w:r>
      <w:r w:rsidR="00BE53A7">
        <w:fldChar w:fldCharType="end"/>
      </w:r>
    </w:p>
    <w:p w:rsidR="00F729E5" w:rsidRDefault="00F63C16">
      <w:pPr>
        <w:pStyle w:val="Definition-Field"/>
      </w:pPr>
      <w:r>
        <w:t xml:space="preserve">a.   </w:t>
      </w:r>
      <w:r>
        <w:rPr>
          <w:i/>
        </w:rPr>
        <w:t>The standard restricts a text body to single paragraph and no text runs.</w:t>
      </w:r>
    </w:p>
    <w:p w:rsidR="00F729E5" w:rsidRDefault="00F63C16">
      <w:pPr>
        <w:pStyle w:val="Definition-Field2"/>
      </w:pPr>
      <w:r>
        <w:t>Office does not enforce this restriction.</w:t>
      </w:r>
    </w:p>
    <w:p w:rsidR="00F729E5" w:rsidRDefault="00F63C16">
      <w:pPr>
        <w:pStyle w:val="Heading3"/>
      </w:pPr>
      <w:bookmarkStart w:id="3365" w:name="section_5dc326232de9488eb6a5bedcd4db0953"/>
      <w:bookmarkStart w:id="3366" w:name="_Toc454426927"/>
      <w:r>
        <w:t>Part 4 Section 5.9.4.3, colorsDef (Color Transform Definitions)</w:t>
      </w:r>
      <w:bookmarkEnd w:id="3365"/>
      <w:bookmarkEnd w:id="3366"/>
      <w:r w:rsidR="00BE53A7">
        <w:fldChar w:fldCharType="begin"/>
      </w:r>
      <w:r>
        <w:instrText xml:space="preserve"> XE "colorsDef (Color Transform Definitions)" </w:instrText>
      </w:r>
      <w:r w:rsidR="00BE53A7">
        <w:fldChar w:fldCharType="end"/>
      </w:r>
    </w:p>
    <w:p w:rsidR="00F729E5" w:rsidRDefault="00F63C16">
      <w:pPr>
        <w:pStyle w:val="Definition-Field"/>
      </w:pPr>
      <w:r>
        <w:t xml:space="preserve">a.   </w:t>
      </w:r>
      <w:r>
        <w:rPr>
          <w:i/>
        </w:rPr>
        <w:t>The standard states that the values of the minVer attribute are defined by the XML Schema string datatype.</w:t>
      </w:r>
    </w:p>
    <w:p w:rsidR="00F729E5" w:rsidRDefault="00F63C16">
      <w:pPr>
        <w:pStyle w:val="Definition-Field2"/>
      </w:pPr>
      <w:r>
        <w:t>Office requires the value of this attribute to be 12.0.</w:t>
      </w:r>
    </w:p>
    <w:p w:rsidR="00F729E5" w:rsidRDefault="00F63C16">
      <w:pPr>
        <w:pStyle w:val="Heading3"/>
      </w:pPr>
      <w:bookmarkStart w:id="3367" w:name="section_9d082644f4884609b9ed23ca34774e6e"/>
      <w:bookmarkStart w:id="3368" w:name="_Toc454426928"/>
      <w:r>
        <w:t>Part 4 Section 5.9.4.7, effectClrLst (Effect Color List)</w:t>
      </w:r>
      <w:bookmarkEnd w:id="3367"/>
      <w:bookmarkEnd w:id="3368"/>
      <w:r w:rsidR="00BE53A7">
        <w:fldChar w:fldCharType="begin"/>
      </w:r>
      <w:r>
        <w:instrText xml:space="preserve"> XE "effectClrLst (Effect Color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02d18013354454bbea18dbefb959ff9">
        <w:r>
          <w:rPr>
            <w:rStyle w:val="Hyperlink"/>
          </w:rPr>
          <w:t>fillClrLst, §5.9.4.8(b)</w:t>
        </w:r>
      </w:hyperlink>
      <w:r>
        <w:rPr>
          <w:i/>
        </w:rPr>
        <w:t>.</w:t>
      </w:r>
    </w:p>
    <w:p w:rsidR="00F729E5" w:rsidRDefault="00F63C16">
      <w:pPr>
        <w:pStyle w:val="Heading3"/>
      </w:pPr>
      <w:bookmarkStart w:id="3369" w:name="section_802d18013354454bbea18dbefb959ff9"/>
      <w:bookmarkStart w:id="3370" w:name="_Toc454426929"/>
      <w:r>
        <w:t>Part 4 Section 5.9.4.8, fillClrLst (Fill Color List)</w:t>
      </w:r>
      <w:bookmarkEnd w:id="3369"/>
      <w:bookmarkEnd w:id="3370"/>
      <w:r w:rsidR="00BE53A7">
        <w:fldChar w:fldCharType="begin"/>
      </w:r>
      <w:r>
        <w:instrText xml:space="preserve"> XE "fillClrLst (Fill Color List)" </w:instrText>
      </w:r>
      <w:r w:rsidR="00BE53A7">
        <w:fldChar w:fldCharType="end"/>
      </w:r>
    </w:p>
    <w:p w:rsidR="00F729E5" w:rsidRDefault="00F63C16">
      <w:pPr>
        <w:pStyle w:val="Definition-Field"/>
      </w:pPr>
      <w:r>
        <w:t xml:space="preserve">a.   </w:t>
      </w:r>
      <w:r>
        <w:rPr>
          <w:i/>
        </w:rPr>
        <w:t>The standard states that the fillClrLst element defines a list of colors which are used as fill colors in the color transform, and that those fill colors define the colors of the nodes in a diagram.</w:t>
      </w:r>
    </w:p>
    <w:p w:rsidR="00F729E5" w:rsidRDefault="00F63C16">
      <w:pPr>
        <w:pStyle w:val="Definition-Field2"/>
      </w:pPr>
      <w:r>
        <w:t>Office uses this element to specify a color sequence to be applied to the fill of the associated presentation elements of a diagram.</w:t>
      </w:r>
    </w:p>
    <w:p w:rsidR="00F729E5" w:rsidRDefault="00F63C16">
      <w:pPr>
        <w:pStyle w:val="Definition-Field"/>
      </w:pPr>
      <w:r>
        <w:t xml:space="preserve">b.   </w:t>
      </w:r>
      <w:r>
        <w:rPr>
          <w:i/>
        </w:rPr>
        <w:t>The standard places no restrictions on the relationship between the meth attribute and the hueDir attribute.</w:t>
      </w:r>
    </w:p>
    <w:p w:rsidR="00F729E5" w:rsidRDefault="00F63C16">
      <w:pPr>
        <w:pStyle w:val="Definition-Field2"/>
      </w:pPr>
      <w:r>
        <w:t>Office ignores the hueDir attribute if the value of the meth attribute is repeat.</w:t>
      </w:r>
    </w:p>
    <w:p w:rsidR="00F729E5" w:rsidRDefault="00F63C16">
      <w:pPr>
        <w:pStyle w:val="Heading3"/>
      </w:pPr>
      <w:bookmarkStart w:id="3371" w:name="section_c0929644fe924678910489d1cb849920"/>
      <w:bookmarkStart w:id="3372" w:name="_Toc454426930"/>
      <w:r>
        <w:t>Part 4 Section 5.9.4.9, linClrLst (Line Color List)</w:t>
      </w:r>
      <w:bookmarkEnd w:id="3371"/>
      <w:bookmarkEnd w:id="3372"/>
      <w:r w:rsidR="00BE53A7">
        <w:fldChar w:fldCharType="begin"/>
      </w:r>
      <w:r>
        <w:instrText xml:space="preserve"> XE "linClrLst (Line Color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02d18013354454bbea18dbefb959ff9">
        <w:r>
          <w:rPr>
            <w:rStyle w:val="Hyperlink"/>
          </w:rPr>
          <w:t>fillClrLst, §5.9.4.8(b)</w:t>
        </w:r>
      </w:hyperlink>
      <w:r>
        <w:rPr>
          <w:i/>
        </w:rPr>
        <w:t>.</w:t>
      </w:r>
    </w:p>
    <w:p w:rsidR="00F729E5" w:rsidRDefault="00F63C16">
      <w:pPr>
        <w:pStyle w:val="Definition-Field"/>
      </w:pPr>
      <w:r>
        <w:t xml:space="preserve">a.   </w:t>
      </w:r>
      <w:r>
        <w:rPr>
          <w:i/>
        </w:rPr>
        <w:t>The standard states that the linClrLst element defines a list of colors which are used as line colors in the color transform, and that the line colors define the color of the lines used on a given node in a diagram.</w:t>
      </w:r>
    </w:p>
    <w:p w:rsidR="00F729E5" w:rsidRDefault="00F63C16">
      <w:pPr>
        <w:pStyle w:val="Definition-Field2"/>
      </w:pPr>
      <w:r>
        <w:t>Office uses this element to specify a color sequence to be applied to the lines of the associated presentation elements of a diagram.</w:t>
      </w:r>
    </w:p>
    <w:p w:rsidR="00F729E5" w:rsidRDefault="00F63C16">
      <w:pPr>
        <w:pStyle w:val="Heading3"/>
      </w:pPr>
      <w:bookmarkStart w:id="3373" w:name="section_7d3bac32b16545728702130d2eb2b13c"/>
      <w:bookmarkStart w:id="3374" w:name="_Toc454426931"/>
      <w:r>
        <w:t>Part 4 Section 5.9.4.12, txEffectClrLst (Text Effect Color List)</w:t>
      </w:r>
      <w:bookmarkEnd w:id="3373"/>
      <w:bookmarkEnd w:id="3374"/>
      <w:r w:rsidR="00BE53A7">
        <w:fldChar w:fldCharType="begin"/>
      </w:r>
      <w:r>
        <w:instrText xml:space="preserve"> XE "txEffectClrLst (Text Effect Color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02d18013354454bbea18dbefb959ff9">
        <w:r>
          <w:rPr>
            <w:rStyle w:val="Hyperlink"/>
          </w:rPr>
          <w:t>fillClrLst, §5.9.4.8(b)</w:t>
        </w:r>
      </w:hyperlink>
      <w:r>
        <w:rPr>
          <w:i/>
        </w:rPr>
        <w:t>.</w:t>
      </w:r>
    </w:p>
    <w:p w:rsidR="00F729E5" w:rsidRDefault="00F63C16">
      <w:pPr>
        <w:pStyle w:val="Heading3"/>
      </w:pPr>
      <w:bookmarkStart w:id="3375" w:name="section_e987dbf050d44f8a8727542f75ae9f5c"/>
      <w:bookmarkStart w:id="3376" w:name="_Toc454426932"/>
      <w:r>
        <w:t>Part 4 Section 5.9.4.13, txFillClrLst (Text Fill Color List)</w:t>
      </w:r>
      <w:bookmarkEnd w:id="3375"/>
      <w:bookmarkEnd w:id="3376"/>
      <w:r w:rsidR="00BE53A7">
        <w:fldChar w:fldCharType="begin"/>
      </w:r>
      <w:r>
        <w:instrText xml:space="preserve"> XE "txFillClrLst (Text Fill Color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02d18013354454bbea18dbefb959ff9">
        <w:r>
          <w:rPr>
            <w:rStyle w:val="Hyperlink"/>
          </w:rPr>
          <w:t>fillClrLst, §5.9.4.8(b)</w:t>
        </w:r>
      </w:hyperlink>
      <w:r>
        <w:rPr>
          <w:i/>
        </w:rPr>
        <w:t>.</w:t>
      </w:r>
    </w:p>
    <w:p w:rsidR="00F729E5" w:rsidRDefault="00F63C16">
      <w:pPr>
        <w:pStyle w:val="Heading3"/>
      </w:pPr>
      <w:bookmarkStart w:id="3377" w:name="section_0b1ffaeed07845ce85778a60fed8957b"/>
      <w:bookmarkStart w:id="3378" w:name="_Toc454426933"/>
      <w:r>
        <w:t>Part 4 Section 5.9.4.14, txLinClrLst (Text Line Color List)</w:t>
      </w:r>
      <w:bookmarkEnd w:id="3377"/>
      <w:bookmarkEnd w:id="3378"/>
      <w:r w:rsidR="00BE53A7">
        <w:fldChar w:fldCharType="begin"/>
      </w:r>
      <w:r>
        <w:instrText xml:space="preserve"> XE "txLinClrLst (Text Line Color List)"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802d18013354454bbea18dbefb959ff9">
        <w:r>
          <w:rPr>
            <w:rStyle w:val="Hyperlink"/>
          </w:rPr>
          <w:t>fillClrLst, §5.9.4.8(b)</w:t>
        </w:r>
      </w:hyperlink>
      <w:r>
        <w:rPr>
          <w:i/>
        </w:rPr>
        <w:t>.</w:t>
      </w:r>
    </w:p>
    <w:p w:rsidR="00F729E5" w:rsidRDefault="00F63C16">
      <w:pPr>
        <w:pStyle w:val="Heading3"/>
      </w:pPr>
      <w:bookmarkStart w:id="3379" w:name="section_2f42118f32f143abb0412f74bc3d9d8e"/>
      <w:bookmarkStart w:id="3380" w:name="_Toc454426934"/>
      <w:r>
        <w:t>Part 4 Section 5.9.5.6, sp3d (3-D Shape Properties)</w:t>
      </w:r>
      <w:bookmarkEnd w:id="3379"/>
      <w:bookmarkEnd w:id="3380"/>
      <w:r w:rsidR="00BE53A7">
        <w:fldChar w:fldCharType="begin"/>
      </w:r>
      <w:r>
        <w:instrText xml:space="preserve"> XE "sp3d (3-D Shape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f99a16ca7524e11850aa3af9b40bcaa">
        <w:r>
          <w:rPr>
            <w:rStyle w:val="Hyperlink"/>
          </w:rPr>
          <w:t>sp3d, §5.1.7.12(b)</w:t>
        </w:r>
      </w:hyperlink>
      <w:r>
        <w:rPr>
          <w:i/>
        </w:rPr>
        <w:t>.</w:t>
      </w:r>
    </w:p>
    <w:p w:rsidR="00F729E5" w:rsidRDefault="00F63C16">
      <w:pPr>
        <w:pStyle w:val="Definition-Field"/>
      </w:pPr>
      <w:r>
        <w:t xml:space="preserve">a.   </w:t>
      </w:r>
      <w:r>
        <w:rPr>
          <w:i/>
        </w:rPr>
        <w:t>The standard places no restrictions on the relationship between the properties of the sp3d element and the parent styleLbl element.</w:t>
      </w:r>
    </w:p>
    <w:p w:rsidR="00F729E5" w:rsidRDefault="00F63C16">
      <w:pPr>
        <w:pStyle w:val="Definition-Field2"/>
      </w:pPr>
      <w:r>
        <w:t>Office ignores the properties of the sp3d element if the parent styleLbl element is identical to a preset style in all other respects.</w:t>
      </w:r>
    </w:p>
    <w:p w:rsidR="00F729E5" w:rsidRDefault="00F63C16">
      <w:pPr>
        <w:pStyle w:val="Heading3"/>
      </w:pPr>
      <w:bookmarkStart w:id="3381" w:name="section_8cbf3770d2994c46be98d4a8a353c7b4"/>
      <w:bookmarkStart w:id="3382" w:name="_Toc454426935"/>
      <w:r>
        <w:t>Part 4 Section 5.9.5.10, styleLbl (Style Label)</w:t>
      </w:r>
      <w:bookmarkEnd w:id="3381"/>
      <w:bookmarkEnd w:id="3382"/>
      <w:r w:rsidR="00BE53A7">
        <w:fldChar w:fldCharType="begin"/>
      </w:r>
      <w:r>
        <w:instrText xml:space="preserve"> XE "styleLbl (Style Label)" </w:instrText>
      </w:r>
      <w:r w:rsidR="00BE53A7">
        <w:fldChar w:fldCharType="end"/>
      </w:r>
    </w:p>
    <w:p w:rsidR="00F729E5" w:rsidRDefault="00F63C16">
      <w:pPr>
        <w:pStyle w:val="Definition-Field"/>
      </w:pPr>
      <w:r>
        <w:t xml:space="preserve">a.   </w:t>
      </w:r>
      <w:r>
        <w:rPr>
          <w:i/>
        </w:rPr>
        <w:t>The standard states that the name attribute is used for tooltips in the user interface.</w:t>
      </w:r>
    </w:p>
    <w:p w:rsidR="00F729E5" w:rsidRDefault="00F63C16">
      <w:pPr>
        <w:pStyle w:val="Definition-Field2"/>
      </w:pPr>
      <w:r>
        <w:t>Office uses the name attribute to map to nodes in the layout.</w:t>
      </w:r>
    </w:p>
    <w:p w:rsidR="00F729E5" w:rsidRDefault="00F63C16">
      <w:pPr>
        <w:pStyle w:val="Heading3"/>
      </w:pPr>
      <w:bookmarkStart w:id="3383" w:name="section_500a008871e2497a9f9d1e427cb999f4"/>
      <w:bookmarkStart w:id="3384" w:name="_Toc454426936"/>
      <w:r>
        <w:t>Part 4 Section 5.9.7.3, ST_AnimOneStr (One by One Animation Value Definition)</w:t>
      </w:r>
      <w:bookmarkEnd w:id="3383"/>
      <w:bookmarkEnd w:id="3384"/>
      <w:r w:rsidR="00BE53A7">
        <w:fldChar w:fldCharType="begin"/>
      </w:r>
      <w:r>
        <w:instrText xml:space="preserve"> XE "ST_AnimOneStr (One by One Animation Value Definition)" </w:instrText>
      </w:r>
      <w:r w:rsidR="00BE53A7">
        <w:fldChar w:fldCharType="end"/>
      </w:r>
    </w:p>
    <w:p w:rsidR="00F729E5" w:rsidRDefault="00F63C16">
      <w:pPr>
        <w:pStyle w:val="Definition-Field"/>
      </w:pPr>
      <w:r>
        <w:t xml:space="preserve">a.   </w:t>
      </w:r>
      <w:r>
        <w:rPr>
          <w:i/>
        </w:rPr>
        <w:t>The standard states that the default value of the ST_AnimOneStr simple type is one.</w:t>
      </w:r>
    </w:p>
    <w:p w:rsidR="00F729E5" w:rsidRDefault="00F63C16">
      <w:pPr>
        <w:pStyle w:val="Definition-Field2"/>
      </w:pPr>
      <w:r>
        <w:t>Office does not provide a default value for this simple type.</w:t>
      </w:r>
    </w:p>
    <w:p w:rsidR="00F729E5" w:rsidRDefault="00F63C16">
      <w:pPr>
        <w:pStyle w:val="Heading3"/>
      </w:pPr>
      <w:bookmarkStart w:id="3385" w:name="section_2a40c7a536f1434da243c6fd5beaeef7"/>
      <w:bookmarkStart w:id="3386" w:name="_Toc454426937"/>
      <w:r>
        <w:t>Part 4 Section 5.9.7.6, ST_AxisType (Axis Type)</w:t>
      </w:r>
      <w:bookmarkEnd w:id="3385"/>
      <w:bookmarkEnd w:id="3386"/>
      <w:r w:rsidR="00BE53A7">
        <w:fldChar w:fldCharType="begin"/>
      </w:r>
      <w:r>
        <w:instrText xml:space="preserve"> XE "ST_AxisType (Axis Type)" </w:instrText>
      </w:r>
      <w:r w:rsidR="00BE53A7">
        <w:fldChar w:fldCharType="end"/>
      </w:r>
    </w:p>
    <w:p w:rsidR="00F729E5" w:rsidRDefault="00F63C16">
      <w:pPr>
        <w:pStyle w:val="Definition-Field"/>
      </w:pPr>
      <w:r>
        <w:t xml:space="preserve">a.   </w:t>
      </w:r>
      <w:r>
        <w:rPr>
          <w:i/>
        </w:rPr>
        <w:t>The standard states that the ST_AxisType simple type is referenced by itself.</w:t>
      </w:r>
    </w:p>
    <w:p w:rsidR="00F729E5" w:rsidRDefault="00F63C16">
      <w:pPr>
        <w:pStyle w:val="Definition-Field2"/>
      </w:pPr>
      <w:r>
        <w:t>Office defines the ST_AxisType simple type to be referenced by ST_AxisTypes, not itself.</w:t>
      </w:r>
    </w:p>
    <w:p w:rsidR="00F729E5" w:rsidRDefault="00F63C16">
      <w:pPr>
        <w:pStyle w:val="Heading3"/>
      </w:pPr>
      <w:bookmarkStart w:id="3387" w:name="section_d1f5138b16e14aaf9adbee22ed2b0495"/>
      <w:bookmarkStart w:id="3388" w:name="_Toc454426938"/>
      <w:r>
        <w:t>Part 4 Section 5.9.7.25, ST_ElementType (Element Type)</w:t>
      </w:r>
      <w:bookmarkEnd w:id="3387"/>
      <w:bookmarkEnd w:id="3388"/>
      <w:r w:rsidR="00BE53A7">
        <w:fldChar w:fldCharType="begin"/>
      </w:r>
      <w:r>
        <w:instrText xml:space="preserve"> XE "ST_ElementType (Element Type)" </w:instrText>
      </w:r>
      <w:r w:rsidR="00BE53A7">
        <w:fldChar w:fldCharType="end"/>
      </w:r>
    </w:p>
    <w:p w:rsidR="00F729E5" w:rsidRDefault="00F63C16">
      <w:pPr>
        <w:pStyle w:val="Definition-Field"/>
      </w:pPr>
      <w:r>
        <w:t xml:space="preserve">a.   </w:t>
      </w:r>
      <w:r>
        <w:rPr>
          <w:i/>
        </w:rPr>
        <w:t>The standard states that the ST_ElementType simple type is referenced by itself.</w:t>
      </w:r>
    </w:p>
    <w:p w:rsidR="00F729E5" w:rsidRDefault="00F63C16">
      <w:pPr>
        <w:pStyle w:val="Definition-Field2"/>
      </w:pPr>
      <w:r>
        <w:t>Office defines the ST_ElementType simple type to be referenced by ST_ElementTypes, not itself.</w:t>
      </w:r>
    </w:p>
    <w:p w:rsidR="00F729E5" w:rsidRDefault="00F63C16">
      <w:pPr>
        <w:pStyle w:val="Definition-Field2"/>
      </w:pPr>
      <w:r>
        <w:t>This note applies to the following products: 2007, 2007 SP1, 2007 SP2.</w:t>
      </w:r>
    </w:p>
    <w:p w:rsidR="00F729E5" w:rsidRDefault="00F63C16">
      <w:pPr>
        <w:pStyle w:val="Heading3"/>
      </w:pPr>
      <w:bookmarkStart w:id="3389" w:name="section_526e0ee0208f42e597f03f272c1093c6"/>
      <w:bookmarkStart w:id="3390" w:name="_Toc454426939"/>
      <w:r>
        <w:t>Part 4 Section 5.9.7.48, ST_ParameterId (Parameter Identifier)</w:t>
      </w:r>
      <w:bookmarkEnd w:id="3389"/>
      <w:bookmarkEnd w:id="3390"/>
      <w:r w:rsidR="00BE53A7">
        <w:fldChar w:fldCharType="begin"/>
      </w:r>
      <w:r>
        <w:instrText xml:space="preserve"> XE "ST_ParameterId (Parameter Identifier)" </w:instrText>
      </w:r>
      <w:r w:rsidR="00BE53A7">
        <w:fldChar w:fldCharType="end"/>
      </w:r>
    </w:p>
    <w:p w:rsidR="00F729E5" w:rsidRDefault="00F63C16">
      <w:pPr>
        <w:pStyle w:val="Definition-Field"/>
      </w:pPr>
      <w:r>
        <w:t xml:space="preserve">a.   </w:t>
      </w:r>
      <w:r>
        <w:rPr>
          <w:i/>
        </w:rPr>
        <w:t>The standard does not specify default values or the range of values for parameters.</w:t>
      </w:r>
    </w:p>
    <w:p w:rsidR="00F729E5" w:rsidRDefault="00F63C16">
      <w:r>
        <w:t>Office defines the following default values and ranges for each parameter:</w:t>
      </w:r>
    </w:p>
    <w:tbl>
      <w:tblPr>
        <w:tblStyle w:val="Table-ShadedHeader"/>
        <w:tblW w:w="0" w:type="auto"/>
        <w:tblLook w:val="04A0"/>
      </w:tblPr>
      <w:tblGrid>
        <w:gridCol w:w="3153"/>
        <w:gridCol w:w="6322"/>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alignTx</w:t>
            </w:r>
            <w:r>
              <w:t xml:space="preserve"> (Text Alignment)</w:t>
            </w:r>
          </w:p>
        </w:tc>
        <w:tc>
          <w:tcPr>
            <w:tcW w:w="0" w:type="auto"/>
            <w:vAlign w:val="center"/>
          </w:tcPr>
          <w:p w:rsidR="00F729E5" w:rsidRDefault="00F63C16">
            <w:pPr>
              <w:pStyle w:val="TableBodyText"/>
            </w:pPr>
            <w:r>
              <w:t>Office uses true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the XML schema boolean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ar</w:t>
            </w:r>
            <w:r>
              <w:t xml:space="preserve"> (Aspect Ratio)</w:t>
            </w:r>
          </w:p>
        </w:tc>
        <w:tc>
          <w:tcPr>
            <w:tcW w:w="0" w:type="auto"/>
            <w:vAlign w:val="center"/>
          </w:tcPr>
          <w:p w:rsidR="00F729E5" w:rsidRDefault="00F63C16">
            <w:pPr>
              <w:pStyle w:val="TableBodyText"/>
            </w:pPr>
            <w:r>
              <w:t>Office uses 0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the XML schema double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autoTxRot</w:t>
            </w:r>
            <w:r>
              <w:t xml:space="preserve"> (Auto Text Rotation)</w:t>
            </w:r>
          </w:p>
        </w:tc>
        <w:tc>
          <w:tcPr>
            <w:tcW w:w="0" w:type="auto"/>
            <w:vAlign w:val="center"/>
          </w:tcPr>
          <w:p w:rsidR="00F729E5" w:rsidRDefault="00F63C16">
            <w:pPr>
              <w:pStyle w:val="TableBodyText"/>
            </w:pPr>
            <w:r>
              <w:t>Office uses upr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ST_AutoTextRotation.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begPts</w:t>
            </w:r>
            <w:r>
              <w:t xml:space="preserve"> (Beginning Points)</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begSty</w:t>
            </w:r>
            <w:r>
              <w:t xml:space="preserve"> (Beginning Arrowhead Style)</w:t>
            </w:r>
          </w:p>
        </w:tc>
        <w:tc>
          <w:tcPr>
            <w:tcW w:w="0" w:type="auto"/>
            <w:vAlign w:val="center"/>
          </w:tcPr>
          <w:p w:rsidR="00F729E5" w:rsidRDefault="00F63C16">
            <w:pPr>
              <w:pStyle w:val="TableBodyText"/>
            </w:pPr>
            <w:r>
              <w:t>Office uses noArr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ST_ArrowheadStyle.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bendPt</w:t>
            </w:r>
            <w:r>
              <w:t xml:space="preserve"> (Bend Point)</w:t>
            </w:r>
          </w:p>
        </w:tc>
        <w:tc>
          <w:tcPr>
            <w:tcW w:w="0" w:type="auto"/>
            <w:vAlign w:val="center"/>
          </w:tcPr>
          <w:p w:rsidR="00F729E5" w:rsidRDefault="00F63C16">
            <w:pPr>
              <w:pStyle w:val="TableBodyText"/>
            </w:pPr>
            <w:r>
              <w:t>Office uses def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ST_BendPoint.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bkPtFixedVal</w:t>
            </w:r>
            <w:r>
              <w:t xml:space="preserve"> (Breakpoint Fixed Value)</w:t>
            </w:r>
          </w:p>
        </w:tc>
        <w:tc>
          <w:tcPr>
            <w:tcW w:w="0" w:type="auto"/>
            <w:vAlign w:val="center"/>
          </w:tcPr>
          <w:p w:rsidR="00F729E5" w:rsidRDefault="00F63C16">
            <w:pPr>
              <w:pStyle w:val="TableBodyText"/>
            </w:pPr>
            <w:r>
              <w:t>Office uses 2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integer in the range [1, 32766].</w:t>
            </w:r>
          </w:p>
          <w:p w:rsidR="00F729E5" w:rsidRDefault="00F729E5">
            <w:pPr>
              <w:pStyle w:val="TableBodyText"/>
            </w:pPr>
          </w:p>
        </w:tc>
      </w:tr>
      <w:tr w:rsidR="00F729E5" w:rsidTr="00F729E5">
        <w:tc>
          <w:tcPr>
            <w:tcW w:w="0" w:type="auto"/>
            <w:vAlign w:val="center"/>
          </w:tcPr>
          <w:p w:rsidR="00F729E5" w:rsidRDefault="00F63C16">
            <w:pPr>
              <w:pStyle w:val="TableBodyText"/>
            </w:pPr>
            <w:r>
              <w:rPr>
                <w:b/>
              </w:rPr>
              <w:t>bkpt</w:t>
            </w:r>
            <w:r>
              <w:t xml:space="preserve"> (Breakpoint)</w:t>
            </w:r>
          </w:p>
        </w:tc>
        <w:tc>
          <w:tcPr>
            <w:tcW w:w="0" w:type="auto"/>
            <w:vAlign w:val="center"/>
          </w:tcPr>
          <w:p w:rsidR="00F729E5" w:rsidRDefault="00F63C16">
            <w:pPr>
              <w:pStyle w:val="TableBodyText"/>
            </w:pPr>
            <w:r>
              <w:t>Office uses endCnv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ST_Breakpoint.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chAlign</w:t>
            </w:r>
            <w:r>
              <w:t xml:space="preserve"> (Child Alignment)</w:t>
            </w:r>
          </w:p>
        </w:tc>
        <w:tc>
          <w:tcPr>
            <w:tcW w:w="0" w:type="auto"/>
            <w:vAlign w:val="center"/>
          </w:tcPr>
          <w:p w:rsidR="00F729E5" w:rsidRDefault="00F63C16">
            <w:pPr>
              <w:pStyle w:val="TableBodyText"/>
            </w:pPr>
            <w:r>
              <w:t>Office uses l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ST_ChildAlignment.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chDir</w:t>
            </w:r>
            <w:r>
              <w:t xml:space="preserve"> (Child Direction)</w:t>
            </w:r>
          </w:p>
        </w:tc>
        <w:tc>
          <w:tcPr>
            <w:tcW w:w="0" w:type="auto"/>
            <w:vAlign w:val="center"/>
          </w:tcPr>
          <w:p w:rsidR="00F729E5" w:rsidRDefault="00F63C16">
            <w:pPr>
              <w:pStyle w:val="TableBodyText"/>
            </w:pPr>
            <w:r>
              <w:t>Office uses horz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ST_ChildDirection.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connRout</w:t>
            </w:r>
            <w:r>
              <w:t xml:space="preserve"> (Connection Route)</w:t>
            </w:r>
          </w:p>
        </w:tc>
        <w:tc>
          <w:tcPr>
            <w:tcW w:w="0" w:type="auto"/>
            <w:vAlign w:val="center"/>
          </w:tcPr>
          <w:p w:rsidR="00F729E5" w:rsidRDefault="00F63C16">
            <w:pPr>
              <w:pStyle w:val="TableBodyText"/>
            </w:pPr>
            <w:r>
              <w:t>Office uses stra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ST_ConnectorRouting.</w:t>
            </w:r>
          </w:p>
          <w:p w:rsidR="00F729E5" w:rsidRDefault="00F729E5">
            <w:pPr>
              <w:pStyle w:val="TableBodyText"/>
            </w:pPr>
          </w:p>
        </w:tc>
      </w:tr>
      <w:tr w:rsidR="00F729E5" w:rsidTr="00F729E5">
        <w:tc>
          <w:tcPr>
            <w:tcW w:w="0" w:type="auto"/>
            <w:vAlign w:val="center"/>
          </w:tcPr>
          <w:p w:rsidR="00F729E5" w:rsidRDefault="00F63C16">
            <w:pPr>
              <w:pStyle w:val="TableBodyText"/>
            </w:pPr>
            <w:r>
              <w:rPr>
                <w:b/>
              </w:rPr>
              <w:t>contDir</w:t>
            </w:r>
            <w:r>
              <w:t xml:space="preserve"> (Continue Direction)</w:t>
            </w:r>
          </w:p>
        </w:tc>
        <w:tc>
          <w:tcPr>
            <w:tcW w:w="0" w:type="auto"/>
            <w:vAlign w:val="center"/>
          </w:tcPr>
          <w:p w:rsidR="00F729E5" w:rsidRDefault="00F63C16">
            <w:pPr>
              <w:pStyle w:val="TableBodyText"/>
            </w:pPr>
            <w:r>
              <w:t>Office uses sameDir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ST_ContinueDirection.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ctrShpMap</w:t>
            </w:r>
            <w:r>
              <w:t xml:space="preserve"> (Center Shape Mapping)</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ST_CenterShapeMapping.</w:t>
            </w:r>
          </w:p>
          <w:p w:rsidR="00F729E5" w:rsidRDefault="00F729E5">
            <w:pPr>
              <w:pStyle w:val="TableBodyText"/>
            </w:pPr>
          </w:p>
        </w:tc>
      </w:tr>
      <w:tr w:rsidR="00F729E5" w:rsidTr="00F729E5">
        <w:tc>
          <w:tcPr>
            <w:tcW w:w="0" w:type="auto"/>
            <w:vAlign w:val="center"/>
          </w:tcPr>
          <w:p w:rsidR="00F729E5" w:rsidRDefault="00F63C16">
            <w:pPr>
              <w:pStyle w:val="TableBodyText"/>
            </w:pPr>
            <w:r>
              <w:rPr>
                <w:b/>
              </w:rPr>
              <w:t>dim</w:t>
            </w:r>
            <w:r>
              <w:t xml:space="preserve"> (Connector Dimension)</w:t>
            </w:r>
          </w:p>
        </w:tc>
        <w:tc>
          <w:tcPr>
            <w:tcW w:w="0" w:type="auto"/>
            <w:vAlign w:val="center"/>
          </w:tcPr>
          <w:p w:rsidR="00F729E5" w:rsidRDefault="00F63C16">
            <w:pPr>
              <w:pStyle w:val="TableBodyText"/>
            </w:pPr>
            <w:r>
              <w:t>Office uses 2D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ST_ConnectorDimension.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dstNode</w:t>
            </w:r>
            <w:r>
              <w:t xml:space="preserve"> (Destination Node)</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endPts</w:t>
            </w:r>
            <w:r>
              <w:t xml:space="preserve"> (End Points)</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endSty</w:t>
            </w:r>
            <w:r>
              <w:t xml:space="preserve"> (End Style)</w:t>
            </w:r>
          </w:p>
        </w:tc>
        <w:tc>
          <w:tcPr>
            <w:tcW w:w="0" w:type="auto"/>
            <w:vAlign w:val="center"/>
          </w:tcPr>
          <w:p w:rsidR="00F729E5" w:rsidRDefault="00F63C16">
            <w:pPr>
              <w:pStyle w:val="TableBodyText"/>
            </w:pPr>
            <w:r>
              <w:t>Office uses arr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ST_ArrowheadStyle.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fallback</w:t>
            </w:r>
            <w:r>
              <w:t xml:space="preserve"> (Fallback Scale)</w:t>
            </w:r>
          </w:p>
        </w:tc>
        <w:tc>
          <w:tcPr>
            <w:tcW w:w="0" w:type="auto"/>
            <w:vAlign w:val="center"/>
          </w:tcPr>
          <w:p w:rsidR="00F729E5" w:rsidRDefault="00F63C16">
            <w:pPr>
              <w:pStyle w:val="TableBodyText"/>
            </w:pPr>
            <w:r>
              <w:t>Office uses 1D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ST_FallbackDimension.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flowDir</w:t>
            </w:r>
            <w:r>
              <w:t xml:space="preserve"> (Flow Direction)</w:t>
            </w:r>
          </w:p>
        </w:tc>
        <w:tc>
          <w:tcPr>
            <w:tcW w:w="0" w:type="auto"/>
            <w:vAlign w:val="center"/>
          </w:tcPr>
          <w:p w:rsidR="00F729E5" w:rsidRDefault="00F63C16">
            <w:pPr>
              <w:pStyle w:val="TableBodyText"/>
            </w:pPr>
            <w:r>
              <w:t>Office uses row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ST_FlowDirection.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grDir</w:t>
            </w:r>
            <w:r>
              <w:t xml:space="preserve"> (Grow Direction)</w:t>
            </w:r>
          </w:p>
        </w:tc>
        <w:tc>
          <w:tcPr>
            <w:tcW w:w="0" w:type="auto"/>
            <w:vAlign w:val="center"/>
          </w:tcPr>
          <w:p w:rsidR="00F729E5" w:rsidRDefault="00F63C16">
            <w:pPr>
              <w:pStyle w:val="TableBodyText"/>
            </w:pPr>
            <w:r>
              <w:t>Office uses tL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ST_GrowDirection.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hierAlign</w:t>
            </w:r>
            <w:r>
              <w:t xml:space="preserve"> (Hierarchy Alignment)</w:t>
            </w:r>
          </w:p>
        </w:tc>
        <w:tc>
          <w:tcPr>
            <w:tcW w:w="0" w:type="auto"/>
            <w:vAlign w:val="center"/>
          </w:tcPr>
          <w:p w:rsidR="00F729E5" w:rsidRDefault="00F63C16">
            <w:pPr>
              <w:pStyle w:val="TableBodyText"/>
            </w:pPr>
            <w:r>
              <w:t>Office uses tCtrCh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ST_HierarchyAlignment.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horzAlign</w:t>
            </w:r>
            <w:r>
              <w:t xml:space="preserve"> (Horizontal Alignment)</w:t>
            </w:r>
          </w:p>
        </w:tc>
        <w:tc>
          <w:tcPr>
            <w:tcW w:w="0" w:type="auto"/>
            <w:vAlign w:val="center"/>
          </w:tcPr>
          <w:p w:rsidR="00F729E5" w:rsidRDefault="00F63C16">
            <w:pPr>
              <w:pStyle w:val="TableBodyText"/>
            </w:pPr>
            <w:r>
              <w:t>Office uses ctr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ST_HorizontalAlignment.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linDir</w:t>
            </w:r>
            <w:r>
              <w:t xml:space="preserve"> (Linear Direction)</w:t>
            </w:r>
          </w:p>
        </w:tc>
        <w:tc>
          <w:tcPr>
            <w:tcW w:w="0" w:type="auto"/>
            <w:vAlign w:val="center"/>
          </w:tcPr>
          <w:p w:rsidR="00F729E5" w:rsidRDefault="00F63C16">
            <w:pPr>
              <w:pStyle w:val="TableBodyText"/>
            </w:pPr>
            <w:r>
              <w:t>Office uses fromL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ST_LinearDirection.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lnSpAfChP</w:t>
            </w:r>
            <w:r>
              <w:t xml:space="preserve"> (Line Spacing After Children Paragraph)</w:t>
            </w:r>
          </w:p>
        </w:tc>
        <w:tc>
          <w:tcPr>
            <w:tcW w:w="0" w:type="auto"/>
            <w:vAlign w:val="center"/>
          </w:tcPr>
          <w:p w:rsidR="00F729E5" w:rsidRDefault="00F63C16">
            <w:pPr>
              <w:pStyle w:val="TableBodyText"/>
            </w:pPr>
            <w:r>
              <w:t>Office uses 15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XML schema double in the range [0, 1000].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lnSpAfParP</w:t>
            </w:r>
            <w:r>
              <w:t xml:space="preserve"> (Line Spacing After Parent Paragraph)</w:t>
            </w:r>
          </w:p>
        </w:tc>
        <w:tc>
          <w:tcPr>
            <w:tcW w:w="0" w:type="auto"/>
            <w:vAlign w:val="center"/>
          </w:tcPr>
          <w:p w:rsidR="00F729E5" w:rsidRDefault="00F63C16">
            <w:pPr>
              <w:pStyle w:val="TableBodyText"/>
            </w:pPr>
            <w:r>
              <w:t>Office uses 35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XML schema double in the range [0, 1000].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lnSpCh</w:t>
            </w:r>
            <w:r>
              <w:t xml:space="preserve"> (Line Spacing Children)</w:t>
            </w:r>
          </w:p>
        </w:tc>
        <w:tc>
          <w:tcPr>
            <w:tcW w:w="0" w:type="auto"/>
            <w:vAlign w:val="center"/>
          </w:tcPr>
          <w:p w:rsidR="00F729E5" w:rsidRDefault="00F63C16">
            <w:pPr>
              <w:pStyle w:val="TableBodyText"/>
            </w:pPr>
            <w:r>
              <w:t>Office uses 90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XML schema double in the range [0, 1000].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lnSpPar</w:t>
            </w:r>
            <w:r>
              <w:t xml:space="preserve"> (Line Spacing Parent)</w:t>
            </w:r>
          </w:p>
        </w:tc>
        <w:tc>
          <w:tcPr>
            <w:tcW w:w="0" w:type="auto"/>
            <w:vAlign w:val="center"/>
          </w:tcPr>
          <w:p w:rsidR="00F729E5" w:rsidRDefault="00F63C16">
            <w:pPr>
              <w:pStyle w:val="TableBodyText"/>
            </w:pPr>
            <w:r>
              <w:t>Office uses 90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XML schema double in the range [0, 1000].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nodeHorzAlign</w:t>
            </w:r>
            <w:r>
              <w:t xml:space="preserve"> (Node Horizontal Alignment)</w:t>
            </w:r>
          </w:p>
        </w:tc>
        <w:tc>
          <w:tcPr>
            <w:tcW w:w="0" w:type="auto"/>
            <w:vAlign w:val="center"/>
          </w:tcPr>
          <w:p w:rsidR="00F729E5" w:rsidRDefault="00F63C16">
            <w:pPr>
              <w:pStyle w:val="TableBodyText"/>
            </w:pPr>
            <w:r>
              <w:t>Office uses ctr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ST_NodeHorizontalAlignment.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nodeVertAlign</w:t>
            </w:r>
            <w:r>
              <w:t xml:space="preserve"> (Node Vertical Alignment)</w:t>
            </w:r>
          </w:p>
        </w:tc>
        <w:tc>
          <w:tcPr>
            <w:tcW w:w="0" w:type="auto"/>
            <w:vAlign w:val="center"/>
          </w:tcPr>
          <w:p w:rsidR="00F729E5" w:rsidRDefault="00F63C16">
            <w:pPr>
              <w:pStyle w:val="TableBodyText"/>
            </w:pPr>
            <w:r>
              <w:t>Office uses mid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ST_NodeVerticalAlignment.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off</w:t>
            </w:r>
            <w:r>
              <w:t xml:space="preserve"> (Offset)</w:t>
            </w:r>
          </w:p>
        </w:tc>
        <w:tc>
          <w:tcPr>
            <w:tcW w:w="0" w:type="auto"/>
            <w:vAlign w:val="center"/>
          </w:tcPr>
          <w:p w:rsidR="00F729E5" w:rsidRDefault="00F63C16">
            <w:pPr>
              <w:pStyle w:val="TableBodyText"/>
            </w:pPr>
            <w:r>
              <w:t>Office uses off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ST_Offset.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parTxLTRAlign</w:t>
            </w:r>
            <w:r>
              <w:t xml:space="preserve"> (Parent Text Left-to-Right Alignment)</w:t>
            </w:r>
          </w:p>
        </w:tc>
        <w:tc>
          <w:tcPr>
            <w:tcW w:w="0" w:type="auto"/>
            <w:vAlign w:val="center"/>
          </w:tcPr>
          <w:p w:rsidR="00F729E5" w:rsidRDefault="00F63C16">
            <w:pPr>
              <w:pStyle w:val="TableBodyText"/>
            </w:pPr>
            <w:r>
              <w:t>Office uses ctr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parTxRTLAlign</w:t>
            </w:r>
            <w:r>
              <w:t xml:space="preserve"> (Parent Text Right-to-Left Alignment)</w:t>
            </w:r>
          </w:p>
        </w:tc>
        <w:tc>
          <w:tcPr>
            <w:tcW w:w="0" w:type="auto"/>
            <w:vAlign w:val="center"/>
          </w:tcPr>
          <w:p w:rsidR="00F729E5" w:rsidRDefault="00F63C16">
            <w:pPr>
              <w:pStyle w:val="TableBodyText"/>
            </w:pPr>
            <w:r>
              <w:t>Office uses ctr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pyraAcctBkgdNode</w:t>
            </w:r>
            <w:r>
              <w:t xml:space="preserve"> (Pyramid Accent Background Node)</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pyraAcctPos</w:t>
            </w:r>
            <w:r>
              <w:t xml:space="preserve"> (Pyramid Accent Position)</w:t>
            </w:r>
          </w:p>
        </w:tc>
        <w:tc>
          <w:tcPr>
            <w:tcW w:w="0" w:type="auto"/>
            <w:vAlign w:val="center"/>
          </w:tcPr>
          <w:p w:rsidR="00F729E5" w:rsidRDefault="00F63C16">
            <w:pPr>
              <w:pStyle w:val="TableBodyText"/>
            </w:pPr>
            <w:r>
              <w:t>Office uses bef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ST_PyramidAccentPosition.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pyraAcctTxMar</w:t>
            </w:r>
            <w:r>
              <w:t xml:space="preserve"> (Pyramid Accent Text Margin)</w:t>
            </w:r>
          </w:p>
        </w:tc>
        <w:tc>
          <w:tcPr>
            <w:tcW w:w="0" w:type="auto"/>
            <w:vAlign w:val="center"/>
          </w:tcPr>
          <w:p w:rsidR="00F729E5" w:rsidRDefault="00F63C16">
            <w:pPr>
              <w:pStyle w:val="TableBodyText"/>
            </w:pPr>
            <w:r>
              <w:t>Office uses step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ST_PyramidAccentTextMargin.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pyraAcctTxNode</w:t>
            </w:r>
            <w:r>
              <w:t xml:space="preserve"> (Pyramid Accent Text Node)</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pyraLvlNode</w:t>
            </w:r>
            <w:r>
              <w:t xml:space="preserve"> (Pyramid Level Node)</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rotPath</w:t>
            </w:r>
            <w:r>
              <w:t xml:space="preserve"> (Rotation Path)</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ST_RotationPath.</w:t>
            </w:r>
          </w:p>
          <w:p w:rsidR="00F729E5" w:rsidRDefault="00F729E5">
            <w:pPr>
              <w:pStyle w:val="TableBodyText"/>
            </w:pPr>
          </w:p>
        </w:tc>
      </w:tr>
      <w:tr w:rsidR="00F729E5" w:rsidTr="00F729E5">
        <w:tc>
          <w:tcPr>
            <w:tcW w:w="0" w:type="auto"/>
            <w:vAlign w:val="center"/>
          </w:tcPr>
          <w:p w:rsidR="00F729E5" w:rsidRDefault="00F63C16">
            <w:pPr>
              <w:pStyle w:val="TableBodyText"/>
            </w:pPr>
            <w:r>
              <w:rPr>
                <w:b/>
              </w:rPr>
              <w:t>rtShortDist</w:t>
            </w:r>
            <w:r>
              <w:t xml:space="preserve"> (Route Shortest Distance)</w:t>
            </w:r>
          </w:p>
        </w:tc>
        <w:tc>
          <w:tcPr>
            <w:tcW w:w="0" w:type="auto"/>
            <w:vAlign w:val="center"/>
          </w:tcPr>
          <w:p w:rsidR="00F729E5" w:rsidRDefault="00F63C16">
            <w:pPr>
              <w:pStyle w:val="TableBodyText"/>
            </w:pPr>
            <w:r>
              <w:t>Office uses true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the XML schema boolean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secChAlign</w:t>
            </w:r>
            <w:r>
              <w:t xml:space="preserve"> (Secondary Child Alignment)</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ST_SecondaryChildAlignment.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secLinDir</w:t>
            </w:r>
            <w:r>
              <w:t xml:space="preserve"> (Secondary Linear Direction)</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ST_SecondaryChildAlignment.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shpTxLTRAlignCh</w:t>
            </w:r>
            <w:r>
              <w:t xml:space="preserve"> (Shape Text Left-to-Right Alignment)</w:t>
            </w:r>
          </w:p>
        </w:tc>
        <w:tc>
          <w:tcPr>
            <w:tcW w:w="0" w:type="auto"/>
            <w:vAlign w:val="center"/>
          </w:tcPr>
          <w:p w:rsidR="00F729E5" w:rsidRDefault="00F63C16">
            <w:pPr>
              <w:pStyle w:val="TableBodyText"/>
            </w:pPr>
            <w:r>
              <w:t>Office uses l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shpTxRTLAlignCh</w:t>
            </w:r>
            <w:r>
              <w:t xml:space="preserve"> (Shape Text Right-to-Left Alignment)</w:t>
            </w:r>
          </w:p>
        </w:tc>
        <w:tc>
          <w:tcPr>
            <w:tcW w:w="0" w:type="auto"/>
            <w:vAlign w:val="center"/>
          </w:tcPr>
          <w:p w:rsidR="00F729E5" w:rsidRDefault="00F63C16">
            <w:pPr>
              <w:pStyle w:val="TableBodyText"/>
            </w:pPr>
            <w:r>
              <w:t>Office uses r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ST_TextAlignment.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spanAng</w:t>
            </w:r>
            <w:r>
              <w:t xml:space="preserve"> (Span Angle)</w:t>
            </w:r>
          </w:p>
        </w:tc>
        <w:tc>
          <w:tcPr>
            <w:tcW w:w="0" w:type="auto"/>
            <w:vAlign w:val="center"/>
          </w:tcPr>
          <w:p w:rsidR="00F729E5" w:rsidRDefault="00F63C16">
            <w:pPr>
              <w:pStyle w:val="TableBodyText"/>
            </w:pPr>
            <w:r>
              <w:t>Office uses 360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XML schema double in the range [-360, 360].</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srcNode</w:t>
            </w:r>
            <w:r>
              <w:t xml:space="preserve"> (Source Node)</w:t>
            </w:r>
          </w:p>
        </w:tc>
        <w:tc>
          <w:tcPr>
            <w:tcW w:w="0" w:type="auto"/>
            <w:vAlign w:val="center"/>
          </w:tcPr>
          <w:p w:rsidR="00F729E5" w:rsidRDefault="00F63C16">
            <w:pPr>
              <w:pStyle w:val="TableBodyText"/>
            </w:pPr>
            <w:r>
              <w:t>Office expects the value corresponding to this parameter identifier to be in the range defined by the XML schema string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stAng</w:t>
            </w:r>
            <w:r>
              <w:t xml:space="preserve"> (Start Angle)</w:t>
            </w:r>
          </w:p>
        </w:tc>
        <w:tc>
          <w:tcPr>
            <w:tcW w:w="0" w:type="auto"/>
            <w:vAlign w:val="center"/>
          </w:tcPr>
          <w:p w:rsidR="00F729E5" w:rsidRDefault="00F63C16">
            <w:pPr>
              <w:pStyle w:val="TableBodyText"/>
            </w:pPr>
            <w:r>
              <w:t>Office uses 0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the XML schema double data type.</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stBulletLvl</w:t>
            </w:r>
            <w:r>
              <w:t xml:space="preserve"> (Start Bullets At Level)</w:t>
            </w:r>
          </w:p>
        </w:tc>
        <w:tc>
          <w:tcPr>
            <w:tcW w:w="0" w:type="auto"/>
            <w:vAlign w:val="center"/>
          </w:tcPr>
          <w:p w:rsidR="00F729E5" w:rsidRDefault="00F63C16">
            <w:pPr>
              <w:pStyle w:val="TableBodyText"/>
            </w:pPr>
            <w:r>
              <w:t>Office uses 2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of type integer in the range [1, 2].</w:t>
            </w:r>
          </w:p>
          <w:p w:rsidR="00F729E5" w:rsidRDefault="00F729E5">
            <w:pPr>
              <w:pStyle w:val="TableBodyText"/>
            </w:pPr>
          </w:p>
        </w:tc>
      </w:tr>
      <w:tr w:rsidR="00F729E5" w:rsidTr="00F729E5">
        <w:tc>
          <w:tcPr>
            <w:tcW w:w="0" w:type="auto"/>
            <w:vAlign w:val="center"/>
          </w:tcPr>
          <w:p w:rsidR="00F729E5" w:rsidRDefault="00F63C16">
            <w:pPr>
              <w:pStyle w:val="TableBodyText"/>
            </w:pPr>
            <w:r>
              <w:rPr>
                <w:b/>
              </w:rPr>
              <w:t>stElem</w:t>
            </w:r>
            <w:r>
              <w:t xml:space="preserve"> (Start Element)</w:t>
            </w:r>
          </w:p>
        </w:tc>
        <w:tc>
          <w:tcPr>
            <w:tcW w:w="0" w:type="auto"/>
            <w:vAlign w:val="center"/>
          </w:tcPr>
          <w:p w:rsidR="00F729E5" w:rsidRDefault="00F63C16">
            <w:pPr>
              <w:pStyle w:val="TableBodyText"/>
            </w:pPr>
            <w:r>
              <w:t>Office uses node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ST_StartingElement.</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txAnchorHorz</w:t>
            </w:r>
            <w:r>
              <w:t xml:space="preserve"> (Text Anchor Horizontal)</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ST_TextAnchorHorizontal.</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txAnchorHorzCh</w:t>
            </w:r>
            <w:r>
              <w:t xml:space="preserve"> (Text Anchor Horizontal With Children)</w:t>
            </w:r>
          </w:p>
        </w:tc>
        <w:tc>
          <w:tcPr>
            <w:tcW w:w="0" w:type="auto"/>
            <w:vAlign w:val="center"/>
          </w:tcPr>
          <w:p w:rsidR="00F729E5" w:rsidRDefault="00F63C16">
            <w:pPr>
              <w:pStyle w:val="TableBodyText"/>
            </w:pPr>
            <w:r>
              <w:t>Office uses none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ST_TextAnchorHorizontal.</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txAnchorVert</w:t>
            </w:r>
            <w:r>
              <w:t xml:space="preserve"> (Text Anchor Vertical)</w:t>
            </w:r>
          </w:p>
        </w:tc>
        <w:tc>
          <w:tcPr>
            <w:tcW w:w="0" w:type="auto"/>
            <w:vAlign w:val="center"/>
          </w:tcPr>
          <w:p w:rsidR="00F729E5" w:rsidRDefault="00F63C16">
            <w:pPr>
              <w:pStyle w:val="TableBodyText"/>
            </w:pPr>
            <w:r>
              <w:t>Office uses mid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ST_TextAnchorVertical.</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txAnchorVertCh</w:t>
            </w:r>
            <w:r>
              <w:t xml:space="preserve"> (Text Anchor Vertical With Children)</w:t>
            </w:r>
          </w:p>
        </w:tc>
        <w:tc>
          <w:tcPr>
            <w:tcW w:w="0" w:type="auto"/>
            <w:vAlign w:val="center"/>
          </w:tcPr>
          <w:p w:rsidR="00F729E5" w:rsidRDefault="00F63C16">
            <w:pPr>
              <w:pStyle w:val="TableBodyText"/>
            </w:pPr>
            <w:r>
              <w:t>Office uses t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ST_TextAnchorVertical.</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txBlDir</w:t>
            </w:r>
            <w:r>
              <w:t xml:space="preserve"> (Text Block Direction)</w:t>
            </w:r>
          </w:p>
        </w:tc>
        <w:tc>
          <w:tcPr>
            <w:tcW w:w="0" w:type="auto"/>
            <w:vAlign w:val="center"/>
          </w:tcPr>
          <w:p w:rsidR="00F729E5" w:rsidRDefault="00F63C16">
            <w:pPr>
              <w:pStyle w:val="TableBodyText"/>
            </w:pPr>
            <w:r>
              <w:t>Office uses horz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ST_TextBlockDirection.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txDir</w:t>
            </w:r>
            <w:r>
              <w:t xml:space="preserve"> (Text Direction)</w:t>
            </w:r>
          </w:p>
        </w:tc>
        <w:tc>
          <w:tcPr>
            <w:tcW w:w="0" w:type="auto"/>
            <w:vAlign w:val="center"/>
          </w:tcPr>
          <w:p w:rsidR="00F729E5" w:rsidRDefault="00F63C16">
            <w:pPr>
              <w:pStyle w:val="TableBodyText"/>
            </w:pPr>
            <w:r>
              <w:t>Office uses fromT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ST_TextDirection.</w:t>
            </w:r>
          </w:p>
          <w:p w:rsidR="00F729E5" w:rsidRDefault="00F729E5">
            <w:pPr>
              <w:pStyle w:val="TableBodyText"/>
            </w:pPr>
          </w:p>
        </w:tc>
      </w:tr>
      <w:tr w:rsidR="00F729E5" w:rsidTr="00F729E5">
        <w:tc>
          <w:tcPr>
            <w:tcW w:w="0" w:type="auto"/>
            <w:vAlign w:val="center"/>
          </w:tcPr>
          <w:p w:rsidR="00F729E5" w:rsidRDefault="00F63C16">
            <w:pPr>
              <w:pStyle w:val="TableBodyText"/>
            </w:pPr>
            <w:r>
              <w:rPr>
                <w:b/>
              </w:rPr>
              <w:t>vertAlign</w:t>
            </w:r>
            <w:r>
              <w:t xml:space="preserve"> (Vertical Alignment)</w:t>
            </w:r>
          </w:p>
        </w:tc>
        <w:tc>
          <w:tcPr>
            <w:tcW w:w="0" w:type="auto"/>
            <w:vAlign w:val="center"/>
          </w:tcPr>
          <w:p w:rsidR="00F729E5" w:rsidRDefault="00F63C16">
            <w:pPr>
              <w:pStyle w:val="TableBodyText"/>
            </w:pPr>
            <w:r>
              <w:t>Office uses mid as a default value to correspond to this parameter identifier.</w:t>
            </w:r>
          </w:p>
          <w:p w:rsidR="00F729E5" w:rsidRDefault="00F729E5">
            <w:pPr>
              <w:pStyle w:val="TableBodyText"/>
            </w:pPr>
          </w:p>
          <w:p w:rsidR="00F729E5" w:rsidRDefault="00F63C16">
            <w:pPr>
              <w:pStyle w:val="TableBodyText"/>
            </w:pPr>
            <w:r>
              <w:t>Office expects the value corresponding to this parameter identifier to be in the range defined by simple type ST_VerticalAlignment.</w:t>
            </w:r>
          </w:p>
          <w:p w:rsidR="00F729E5" w:rsidRDefault="00F729E5">
            <w:pPr>
              <w:pStyle w:val="TableBodyText"/>
            </w:pPr>
          </w:p>
        </w:tc>
      </w:tr>
    </w:tbl>
    <w:p w:rsidR="00F729E5" w:rsidRDefault="00F729E5"/>
    <w:p w:rsidR="00F729E5" w:rsidRDefault="00F63C16">
      <w:pPr>
        <w:pStyle w:val="Heading3"/>
      </w:pPr>
      <w:bookmarkStart w:id="3391" w:name="section_af3f5a8e56ec4d77876a860c8c4d1057"/>
      <w:bookmarkStart w:id="3392" w:name="_Toc454426940"/>
      <w:r>
        <w:t>Part 4 Section 5.9.7.55, ST_SecondaryChildAlignment (Secondary Child Alignment)</w:t>
      </w:r>
      <w:bookmarkEnd w:id="3391"/>
      <w:bookmarkEnd w:id="3392"/>
      <w:r w:rsidR="00BE53A7">
        <w:fldChar w:fldCharType="begin"/>
      </w:r>
      <w:r>
        <w:instrText xml:space="preserve"> XE "ST_SecondaryChildAlignment (Secondary Child Alignment)" </w:instrText>
      </w:r>
      <w:r w:rsidR="00BE53A7">
        <w:fldChar w:fldCharType="end"/>
      </w:r>
    </w:p>
    <w:p w:rsidR="00F729E5" w:rsidRDefault="00F63C16">
      <w:pPr>
        <w:pStyle w:val="Definition-Field"/>
      </w:pPr>
      <w:r>
        <w:t xml:space="preserve">a.   </w:t>
      </w:r>
      <w:r>
        <w:rPr>
          <w:i/>
        </w:rPr>
        <w:t>The standard states that the ST_SecondaryChildAlignment simple type defines different alignment properties of the both hanging layout type of the hierarchy algorithm.</w:t>
      </w:r>
    </w:p>
    <w:p w:rsidR="00F729E5" w:rsidRDefault="00F63C16">
      <w:pPr>
        <w:pStyle w:val="Definition-Field2"/>
      </w:pPr>
      <w:r>
        <w:t>Office uses this simple type to define secondary alignment preferences to be used in a layout algorithm.</w:t>
      </w:r>
    </w:p>
    <w:p w:rsidR="00F729E5" w:rsidRDefault="00F63C16">
      <w:pPr>
        <w:pStyle w:val="Heading3"/>
      </w:pPr>
      <w:bookmarkStart w:id="3393" w:name="section_0039e331f69b48bdb41ffcf9820ef69a"/>
      <w:bookmarkStart w:id="3394" w:name="_Toc454426941"/>
      <w:r>
        <w:t>Part 4 Section 5.9.7.56, ST_SecondaryLinearDirection (Secondary Linear Direction)</w:t>
      </w:r>
      <w:bookmarkEnd w:id="3393"/>
      <w:bookmarkEnd w:id="3394"/>
      <w:r w:rsidR="00BE53A7">
        <w:fldChar w:fldCharType="begin"/>
      </w:r>
      <w:r>
        <w:instrText xml:space="preserve"> XE "ST_SecondaryLinearDirection (Secondary Linear Direction)" </w:instrText>
      </w:r>
      <w:r w:rsidR="00BE53A7">
        <w:fldChar w:fldCharType="end"/>
      </w:r>
    </w:p>
    <w:p w:rsidR="00F729E5" w:rsidRDefault="00F63C16">
      <w:pPr>
        <w:pStyle w:val="Definition-Field"/>
      </w:pPr>
      <w:r>
        <w:t xml:space="preserve">a.   </w:t>
      </w:r>
      <w:r>
        <w:rPr>
          <w:i/>
        </w:rPr>
        <w:t>The standard states that the ST_SecondaryLinearDirection simple type defines different directions for the nodes in a both hanging layout in the hierarchy algorithm.</w:t>
      </w:r>
    </w:p>
    <w:p w:rsidR="00F729E5" w:rsidRDefault="00F63C16">
      <w:pPr>
        <w:pStyle w:val="Definition-Field2"/>
      </w:pPr>
      <w:r>
        <w:t>Office uses this simple type to define different directions for the nodes in a layout algorithm.</w:t>
      </w:r>
    </w:p>
    <w:p w:rsidR="00F729E5" w:rsidRDefault="00F63C16">
      <w:pPr>
        <w:pStyle w:val="Heading3"/>
      </w:pPr>
      <w:bookmarkStart w:id="3395" w:name="section_027d288b7a5143efabe28ed9c02ee740"/>
      <w:bookmarkStart w:id="3396" w:name="_Toc454426942"/>
      <w:r>
        <w:t>Part 4 Section 6.1, VML</w:t>
      </w:r>
      <w:bookmarkEnd w:id="3395"/>
      <w:bookmarkEnd w:id="3396"/>
      <w:r w:rsidR="00BE53A7">
        <w:fldChar w:fldCharType="begin"/>
      </w:r>
      <w:r>
        <w:instrText xml:space="preserve"> XE "VML" </w:instrText>
      </w:r>
      <w:r w:rsidR="00BE53A7">
        <w:fldChar w:fldCharType="end"/>
      </w:r>
    </w:p>
    <w:p w:rsidR="00F729E5" w:rsidRDefault="00F63C16">
      <w:pPr>
        <w:pStyle w:val="Definition-Field"/>
      </w:pPr>
      <w:r>
        <w:t xml:space="preserve">a.   </w:t>
      </w:r>
      <w:r>
        <w:rPr>
          <w:i/>
        </w:rPr>
        <w:t>The standard indicates the unit systems used throughout VML, but does not specify their bounds.</w:t>
      </w:r>
    </w:p>
    <w:p w:rsidR="00F729E5" w:rsidRDefault="00F63C16">
      <w:r>
        <w:t xml:space="preserve">Office has restrictions for each of the units used in the standard.  </w:t>
      </w:r>
    </w:p>
    <w:p w:rsidR="00F729E5" w:rsidRDefault="00F63C16">
      <w:r>
        <w:t>The following table documents Office limits for each unit.  Office also uses EMUs throughout VML as a valid unit system.  Individual elements and attributes may impose further limits on any particular quantity based on its context.</w:t>
      </w:r>
    </w:p>
    <w:tbl>
      <w:tblPr>
        <w:tblStyle w:val="Table-ShadedHeader"/>
        <w:tblW w:w="0" w:type="auto"/>
        <w:tblLook w:val="04A0"/>
      </w:tblPr>
      <w:tblGrid>
        <w:gridCol w:w="1207"/>
        <w:gridCol w:w="1320"/>
        <w:gridCol w:w="1248"/>
      </w:tblGrid>
      <w:tr w:rsidR="00F729E5" w:rsidTr="00F729E5">
        <w:trPr>
          <w:cnfStyle w:val="100000000000"/>
          <w:tblHeader/>
        </w:trPr>
        <w:tc>
          <w:tcPr>
            <w:tcW w:w="0" w:type="auto"/>
            <w:vAlign w:val="center"/>
          </w:tcPr>
          <w:p w:rsidR="00F729E5" w:rsidRDefault="00F63C16">
            <w:pPr>
              <w:pStyle w:val="TableHeaderText"/>
            </w:pPr>
            <w:r>
              <w:t>Unit</w:t>
            </w:r>
          </w:p>
        </w:tc>
        <w:tc>
          <w:tcPr>
            <w:tcW w:w="0" w:type="auto"/>
            <w:vAlign w:val="center"/>
          </w:tcPr>
          <w:p w:rsidR="00F729E5" w:rsidRDefault="00F63C16">
            <w:pPr>
              <w:pStyle w:val="TableHeaderText"/>
            </w:pPr>
            <w:r>
              <w:t>Min</w:t>
            </w:r>
          </w:p>
        </w:tc>
        <w:tc>
          <w:tcPr>
            <w:tcW w:w="0" w:type="auto"/>
            <w:vAlign w:val="center"/>
          </w:tcPr>
          <w:p w:rsidR="00F729E5" w:rsidRDefault="00F63C16">
            <w:pPr>
              <w:pStyle w:val="TableHeaderText"/>
            </w:pPr>
            <w:r>
              <w:t>Max</w:t>
            </w:r>
          </w:p>
        </w:tc>
      </w:tr>
      <w:tr w:rsidR="00F729E5" w:rsidTr="00F729E5">
        <w:tc>
          <w:tcPr>
            <w:tcW w:w="0" w:type="auto"/>
            <w:vAlign w:val="center"/>
          </w:tcPr>
          <w:p w:rsidR="00F729E5" w:rsidRDefault="00F63C16">
            <w:pPr>
              <w:pStyle w:val="TableBodyText"/>
            </w:pPr>
            <w:r>
              <w:t>EMU</w:t>
            </w:r>
          </w:p>
        </w:tc>
        <w:tc>
          <w:tcPr>
            <w:tcW w:w="0" w:type="auto"/>
            <w:vAlign w:val="center"/>
          </w:tcPr>
          <w:p w:rsidR="00F729E5" w:rsidRDefault="00F63C16">
            <w:pPr>
              <w:pStyle w:val="TableBodyText"/>
            </w:pPr>
            <w:r>
              <w:t>-2147483644</w:t>
            </w:r>
          </w:p>
        </w:tc>
        <w:tc>
          <w:tcPr>
            <w:tcW w:w="0" w:type="auto"/>
            <w:vAlign w:val="center"/>
          </w:tcPr>
          <w:p w:rsidR="00F729E5" w:rsidRDefault="00F63C16">
            <w:pPr>
              <w:pStyle w:val="TableBodyText"/>
            </w:pPr>
            <w:r>
              <w:t>2147483647</w:t>
            </w:r>
          </w:p>
        </w:tc>
      </w:tr>
      <w:tr w:rsidR="00F729E5" w:rsidTr="00F729E5">
        <w:tc>
          <w:tcPr>
            <w:tcW w:w="0" w:type="auto"/>
            <w:vAlign w:val="center"/>
          </w:tcPr>
          <w:p w:rsidR="00F729E5" w:rsidRDefault="00F63C16">
            <w:pPr>
              <w:pStyle w:val="TableBodyText"/>
            </w:pPr>
            <w:r>
              <w:t>Pixels</w:t>
            </w:r>
          </w:p>
        </w:tc>
        <w:tc>
          <w:tcPr>
            <w:tcW w:w="0" w:type="auto"/>
            <w:vAlign w:val="center"/>
          </w:tcPr>
          <w:p w:rsidR="00F729E5" w:rsidRDefault="00F63C16">
            <w:pPr>
              <w:pStyle w:val="TableBodyText"/>
            </w:pPr>
            <w:r>
              <w:t>-2147483648</w:t>
            </w:r>
          </w:p>
        </w:tc>
        <w:tc>
          <w:tcPr>
            <w:tcW w:w="0" w:type="auto"/>
            <w:vAlign w:val="center"/>
          </w:tcPr>
          <w:p w:rsidR="00F729E5" w:rsidRDefault="00F63C16">
            <w:pPr>
              <w:pStyle w:val="TableBodyText"/>
            </w:pPr>
            <w:r>
              <w:t>2147483647</w:t>
            </w:r>
          </w:p>
        </w:tc>
      </w:tr>
      <w:tr w:rsidR="00F729E5" w:rsidTr="00F729E5">
        <w:tc>
          <w:tcPr>
            <w:tcW w:w="0" w:type="auto"/>
            <w:vAlign w:val="center"/>
          </w:tcPr>
          <w:p w:rsidR="00F729E5" w:rsidRDefault="00F63C16">
            <w:pPr>
              <w:pStyle w:val="TableBodyText"/>
            </w:pPr>
            <w:r>
              <w:t>Inches</w:t>
            </w:r>
          </w:p>
        </w:tc>
        <w:tc>
          <w:tcPr>
            <w:tcW w:w="0" w:type="auto"/>
            <w:vAlign w:val="center"/>
          </w:tcPr>
          <w:p w:rsidR="00F729E5" w:rsidRDefault="00F63C16">
            <w:pPr>
              <w:pStyle w:val="TableBodyText"/>
            </w:pPr>
            <w:r>
              <w:t>-2348</w:t>
            </w:r>
          </w:p>
        </w:tc>
        <w:tc>
          <w:tcPr>
            <w:tcW w:w="0" w:type="auto"/>
            <w:vAlign w:val="center"/>
          </w:tcPr>
          <w:p w:rsidR="00F729E5" w:rsidRDefault="00F63C16">
            <w:pPr>
              <w:pStyle w:val="TableBodyText"/>
            </w:pPr>
            <w:r>
              <w:t>2348</w:t>
            </w:r>
          </w:p>
        </w:tc>
      </w:tr>
      <w:tr w:rsidR="00F729E5" w:rsidTr="00F729E5">
        <w:tc>
          <w:tcPr>
            <w:tcW w:w="0" w:type="auto"/>
            <w:vAlign w:val="center"/>
          </w:tcPr>
          <w:p w:rsidR="00F729E5" w:rsidRDefault="00F63C16">
            <w:pPr>
              <w:pStyle w:val="TableBodyText"/>
            </w:pPr>
            <w:r>
              <w:t>Centimeters</w:t>
            </w:r>
          </w:p>
        </w:tc>
        <w:tc>
          <w:tcPr>
            <w:tcW w:w="0" w:type="auto"/>
            <w:vAlign w:val="center"/>
          </w:tcPr>
          <w:p w:rsidR="00F729E5" w:rsidRDefault="00F63C16">
            <w:pPr>
              <w:pStyle w:val="TableBodyText"/>
            </w:pPr>
            <w:r>
              <w:t>-5965</w:t>
            </w:r>
          </w:p>
        </w:tc>
        <w:tc>
          <w:tcPr>
            <w:tcW w:w="0" w:type="auto"/>
            <w:vAlign w:val="center"/>
          </w:tcPr>
          <w:p w:rsidR="00F729E5" w:rsidRDefault="00F63C16">
            <w:pPr>
              <w:pStyle w:val="TableBodyText"/>
            </w:pPr>
            <w:r>
              <w:t>5965</w:t>
            </w:r>
          </w:p>
        </w:tc>
      </w:tr>
      <w:tr w:rsidR="00F729E5" w:rsidTr="00F729E5">
        <w:tc>
          <w:tcPr>
            <w:tcW w:w="0" w:type="auto"/>
            <w:vAlign w:val="center"/>
          </w:tcPr>
          <w:p w:rsidR="00F729E5" w:rsidRDefault="00F63C16">
            <w:pPr>
              <w:pStyle w:val="TableBodyText"/>
            </w:pPr>
            <w:r>
              <w:t>Millimeters</w:t>
            </w:r>
          </w:p>
        </w:tc>
        <w:tc>
          <w:tcPr>
            <w:tcW w:w="0" w:type="auto"/>
            <w:vAlign w:val="center"/>
          </w:tcPr>
          <w:p w:rsidR="00F729E5" w:rsidRDefault="00F63C16">
            <w:pPr>
              <w:pStyle w:val="TableBodyText"/>
            </w:pPr>
            <w:r>
              <w:t>-59652</w:t>
            </w:r>
          </w:p>
        </w:tc>
        <w:tc>
          <w:tcPr>
            <w:tcW w:w="0" w:type="auto"/>
            <w:vAlign w:val="center"/>
          </w:tcPr>
          <w:p w:rsidR="00F729E5" w:rsidRDefault="00F63C16">
            <w:pPr>
              <w:pStyle w:val="TableBodyText"/>
            </w:pPr>
            <w:r>
              <w:t>59652</w:t>
            </w:r>
          </w:p>
        </w:tc>
      </w:tr>
      <w:tr w:rsidR="00F729E5" w:rsidTr="00F729E5">
        <w:tc>
          <w:tcPr>
            <w:tcW w:w="0" w:type="auto"/>
            <w:vAlign w:val="center"/>
          </w:tcPr>
          <w:p w:rsidR="00F729E5" w:rsidRDefault="00F63C16">
            <w:pPr>
              <w:pStyle w:val="TableBodyText"/>
            </w:pPr>
            <w:r>
              <w:t>Points</w:t>
            </w:r>
          </w:p>
        </w:tc>
        <w:tc>
          <w:tcPr>
            <w:tcW w:w="0" w:type="auto"/>
            <w:vAlign w:val="center"/>
          </w:tcPr>
          <w:p w:rsidR="00F729E5" w:rsidRDefault="00F63C16">
            <w:pPr>
              <w:pStyle w:val="TableBodyText"/>
            </w:pPr>
            <w:r>
              <w:t>-169093</w:t>
            </w:r>
          </w:p>
        </w:tc>
        <w:tc>
          <w:tcPr>
            <w:tcW w:w="0" w:type="auto"/>
            <w:vAlign w:val="center"/>
          </w:tcPr>
          <w:p w:rsidR="00F729E5" w:rsidRDefault="00F63C16">
            <w:pPr>
              <w:pStyle w:val="TableBodyText"/>
            </w:pPr>
            <w:r>
              <w:t>169093</w:t>
            </w:r>
          </w:p>
        </w:tc>
      </w:tr>
      <w:tr w:rsidR="00F729E5" w:rsidTr="00F729E5">
        <w:tc>
          <w:tcPr>
            <w:tcW w:w="0" w:type="auto"/>
            <w:vAlign w:val="center"/>
          </w:tcPr>
          <w:p w:rsidR="00F729E5" w:rsidRDefault="00F63C16">
            <w:pPr>
              <w:pStyle w:val="TableBodyText"/>
            </w:pPr>
            <w:r>
              <w:t>Picas</w:t>
            </w:r>
          </w:p>
        </w:tc>
        <w:tc>
          <w:tcPr>
            <w:tcW w:w="0" w:type="auto"/>
            <w:vAlign w:val="center"/>
          </w:tcPr>
          <w:p w:rsidR="00F729E5" w:rsidRDefault="00F63C16">
            <w:pPr>
              <w:pStyle w:val="TableBodyText"/>
            </w:pPr>
            <w:r>
              <w:t>-14091</w:t>
            </w:r>
          </w:p>
        </w:tc>
        <w:tc>
          <w:tcPr>
            <w:tcW w:w="0" w:type="auto"/>
            <w:vAlign w:val="center"/>
          </w:tcPr>
          <w:p w:rsidR="00F729E5" w:rsidRDefault="00F63C16">
            <w:pPr>
              <w:pStyle w:val="TableBodyText"/>
            </w:pPr>
            <w:r>
              <w:t>14091</w:t>
            </w:r>
          </w:p>
        </w:tc>
      </w:tr>
    </w:tbl>
    <w:p w:rsidR="00F729E5" w:rsidRDefault="00F729E5"/>
    <w:p w:rsidR="00F729E5" w:rsidRDefault="00F63C16">
      <w:pPr>
        <w:pStyle w:val="Heading3"/>
      </w:pPr>
      <w:bookmarkStart w:id="3397" w:name="section_72cca723d7064c319dafd99448eeaa4d"/>
      <w:bookmarkStart w:id="3398" w:name="_Toc454426943"/>
      <w:r>
        <w:t>Part 4 Section 6.1.2.1, arc (Arc Segment)</w:t>
      </w:r>
      <w:bookmarkEnd w:id="3397"/>
      <w:bookmarkEnd w:id="3398"/>
      <w:r w:rsidR="00BE53A7">
        <w:fldChar w:fldCharType="begin"/>
      </w:r>
      <w:r>
        <w:instrText xml:space="preserve"> XE "arc (Arc Segment)"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44b1167924c4b85b6ef6e6658ae5ee3">
        <w:r>
          <w:rPr>
            <w:rStyle w:val="Hyperlink"/>
          </w:rPr>
          <w:t>pict, §2.9.23(a)</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states that xy and yx are valid values of the flip property on the style attribute.</w:t>
      </w:r>
    </w:p>
    <w:p w:rsidR="00F729E5" w:rsidRDefault="00F63C16">
      <w:pPr>
        <w:pStyle w:val="Definition-Field2"/>
      </w:pPr>
      <w:r>
        <w:t>Office does not allow these values; instead, it allows values of "x y" and "y x" (minus the quotes, but including the spaces) for the same purpose.</w:t>
      </w:r>
    </w:p>
    <w:p w:rsidR="00F729E5" w:rsidRDefault="00F63C16">
      <w:pPr>
        <w:pStyle w:val="Definition-Field"/>
      </w:pPr>
      <w:r>
        <w:t xml:space="preserve">b.   </w:t>
      </w:r>
      <w:r>
        <w:rPr>
          <w:i/>
        </w:rPr>
        <w:t>The standard implies that the height and mso-height-percent properties on the style attribute are optional.</w:t>
      </w:r>
    </w:p>
    <w:p w:rsidR="00F729E5" w:rsidRDefault="00F63C16">
      <w:pPr>
        <w:pStyle w:val="Definition-Field2"/>
      </w:pPr>
      <w:r>
        <w:t>Office requires that at least one of these properties be set when an anchor element is not present; the height property is ignored when either the mso-height-percent property or an anchor element is specified.</w:t>
      </w:r>
    </w:p>
    <w:p w:rsidR="00F729E5" w:rsidRDefault="00F63C16">
      <w:pPr>
        <w:pStyle w:val="Definition-Field"/>
      </w:pPr>
      <w:r>
        <w:t xml:space="preserve">c.   </w:t>
      </w:r>
      <w:r>
        <w:rPr>
          <w:i/>
        </w:rPr>
        <w:t>The standard implies that the left, margin-left, mso-position-horizontal, and mso-left-percent properties on the style attribute are optional.</w:t>
      </w:r>
    </w:p>
    <w:p w:rsidR="00F729E5" w:rsidRDefault="00F63C16">
      <w:pPr>
        <w:pStyle w:val="Definition-Field2"/>
      </w:pPr>
      <w:r>
        <w:t>Office requires that at least one of these properties be set when the value of the position property is absolute and an anchor element is not present; all of these properties are ignored when the value of the position property is static.</w:t>
      </w:r>
    </w:p>
    <w:p w:rsidR="00F729E5" w:rsidRDefault="00F63C16">
      <w:pPr>
        <w:pStyle w:val="Definition-Field"/>
      </w:pPr>
      <w:r>
        <w:t xml:space="preserve">d.   </w:t>
      </w:r>
      <w:r>
        <w:rPr>
          <w:i/>
        </w:rPr>
        <w:t>The standard states that the margin-bottom property on the style attribute specifies the position of the bottom of the containing block of the shape relative to the shape anchor.</w:t>
      </w:r>
    </w:p>
    <w:p w:rsidR="00F729E5" w:rsidRDefault="00F63C16">
      <w:pPr>
        <w:pStyle w:val="Definition-Field2"/>
      </w:pPr>
      <w:r>
        <w:t>Office does not support this property.</w:t>
      </w:r>
    </w:p>
    <w:p w:rsidR="00F729E5" w:rsidRDefault="00F63C16">
      <w:pPr>
        <w:pStyle w:val="Definition-Field"/>
      </w:pPr>
      <w:r>
        <w:t xml:space="preserve">e.   </w:t>
      </w:r>
      <w:r>
        <w:rPr>
          <w:i/>
        </w:rPr>
        <w:t>The standard states that the margin-right property on the style attribute specifies the position of the right of the containing block of the shape relative to the shape anchor.</w:t>
      </w:r>
    </w:p>
    <w:p w:rsidR="00F729E5" w:rsidRDefault="00F63C16">
      <w:pPr>
        <w:pStyle w:val="Definition-Field2"/>
      </w:pPr>
      <w:r>
        <w:t>Office does not support this property.</w:t>
      </w:r>
    </w:p>
    <w:p w:rsidR="00F729E5" w:rsidRDefault="00F63C16">
      <w:pPr>
        <w:pStyle w:val="Definition-Field"/>
      </w:pPr>
      <w:r>
        <w:t xml:space="preserve">f.   </w:t>
      </w:r>
      <w:r>
        <w:rPr>
          <w:i/>
        </w:rPr>
        <w:t>The standard implies that the top, margin-top, mso-position-vertical, and mso-top-percent properties on the style attribute are optional.</w:t>
      </w:r>
    </w:p>
    <w:p w:rsidR="00F729E5" w:rsidRDefault="00F63C16">
      <w:pPr>
        <w:pStyle w:val="Definition-Field2"/>
      </w:pPr>
      <w:r>
        <w:t>Office requires that at least one of these properties be set when the value of the position property is absolute and an anchor element is not present; all of these properties are ignored when the value of the position property is static.</w:t>
      </w:r>
    </w:p>
    <w:p w:rsidR="00F729E5" w:rsidRDefault="00F63C16">
      <w:pPr>
        <w:pStyle w:val="Definition-Field"/>
      </w:pPr>
      <w:r>
        <w:t xml:space="preserve">g.   </w:t>
      </w:r>
      <w:r>
        <w:rPr>
          <w:i/>
        </w:rPr>
        <w:t>The standard implies that the mso-position-horizontal-relative property on the style attribute is optional.</w:t>
      </w:r>
    </w:p>
    <w:p w:rsidR="00F729E5" w:rsidRDefault="00F63C16">
      <w:pPr>
        <w:pStyle w:val="Definition-Field2"/>
      </w:pPr>
      <w:r>
        <w:t>Office requires this property to be specified when the value of the mso-position-horizontal property on the style attribute is not absolute.</w:t>
      </w:r>
    </w:p>
    <w:p w:rsidR="00F729E5" w:rsidRDefault="00F63C16">
      <w:pPr>
        <w:pStyle w:val="Definition-Field"/>
      </w:pPr>
      <w:r>
        <w:t xml:space="preserve">h.   </w:t>
      </w:r>
      <w:r>
        <w:rPr>
          <w:i/>
        </w:rPr>
        <w:t>The standard states that the only valid values for the mso-position-horizontal-relative property on the style attribute are margin, page, text, and char.</w:t>
      </w:r>
    </w:p>
    <w:p w:rsidR="00F729E5" w:rsidRDefault="00F63C16">
      <w:pPr>
        <w:pStyle w:val="Definition-Field2"/>
      </w:pPr>
      <w:r>
        <w:t>Office also allows values of left-margin-area, right-margin-area, inner-margin-area, and outer-margin area when the value of the mso-position-horizontal property on the style attribute is neither inside nor outside.</w:t>
      </w:r>
    </w:p>
    <w:p w:rsidR="00F729E5" w:rsidRDefault="00F63C16">
      <w:pPr>
        <w:pStyle w:val="Definition-Field"/>
      </w:pPr>
      <w:r>
        <w:t xml:space="preserve">i.   </w:t>
      </w:r>
      <w:r>
        <w:rPr>
          <w:i/>
        </w:rPr>
        <w:t>The standard states that the default value of the mso-position-horizontal-relative property on the style attribute is text.</w:t>
      </w:r>
    </w:p>
    <w:p w:rsidR="00F729E5" w:rsidRDefault="00F63C16">
      <w:pPr>
        <w:pStyle w:val="Definition-Field2"/>
      </w:pPr>
      <w:r>
        <w:t>Office requires this property to be set.</w:t>
      </w:r>
    </w:p>
    <w:p w:rsidR="00F729E5" w:rsidRDefault="00F63C16">
      <w:pPr>
        <w:pStyle w:val="Definition-Field"/>
      </w:pPr>
      <w:r>
        <w:t xml:space="preserve">j.   </w:t>
      </w:r>
      <w:r>
        <w:rPr>
          <w:i/>
        </w:rPr>
        <w:t>The standard states that the default value of the mso-position-vertical-relative property on the style attribute is text.</w:t>
      </w:r>
    </w:p>
    <w:p w:rsidR="00F729E5" w:rsidRDefault="00F63C16">
      <w:pPr>
        <w:pStyle w:val="Definition-Field2"/>
      </w:pPr>
      <w:r>
        <w:t>Office requires this property to be set.</w:t>
      </w:r>
    </w:p>
    <w:p w:rsidR="00F729E5" w:rsidRDefault="00F63C16">
      <w:pPr>
        <w:pStyle w:val="Definition-Field"/>
      </w:pPr>
      <w:r>
        <w:t xml:space="preserve">k.   </w:t>
      </w:r>
      <w:r>
        <w:rPr>
          <w:i/>
        </w:rPr>
        <w:t>The standard states that the only valid values for the mso-position-vertical-relative property on the style attribute are margin, page, text, and line.</w:t>
      </w:r>
    </w:p>
    <w:p w:rsidR="00F729E5" w:rsidRDefault="00F63C16">
      <w:pPr>
        <w:pStyle w:val="Definition-Field2"/>
      </w:pPr>
      <w:r>
        <w:t>Office also allows values of top-margin-area, bottom-margin-area, inner-margin-area, and outer-margin area.</w:t>
      </w:r>
    </w:p>
    <w:p w:rsidR="00F729E5" w:rsidRDefault="00F63C16">
      <w:pPr>
        <w:pStyle w:val="Definition-Field"/>
      </w:pPr>
      <w:r>
        <w:t xml:space="preserve">l.   </w:t>
      </w:r>
      <w:r>
        <w:rPr>
          <w:i/>
        </w:rPr>
        <w:t>The standard does not state how the mso-wrap-distance-bottom, mso-wrap-distance-left, mso-wrap-distance-right, and mso-wrap-distance-top properties on the style attribute are to be measured.</w:t>
      </w:r>
    </w:p>
    <w:p w:rsidR="00F729E5" w:rsidRDefault="00F63C16">
      <w:pPr>
        <w:pStyle w:val="Definition-Field2"/>
      </w:pPr>
      <w:r>
        <w:t>Office allows these properties to be measured using the absolute units designator cm, mm, in, pt, or pc; or using the relative units designator px.</w:t>
      </w:r>
    </w:p>
    <w:p w:rsidR="00F729E5" w:rsidRDefault="00F63C16">
      <w:pPr>
        <w:pStyle w:val="Definition-Field"/>
      </w:pPr>
      <w:r>
        <w:t xml:space="preserve">m.   </w:t>
      </w:r>
      <w:r>
        <w:rPr>
          <w:i/>
        </w:rPr>
        <w:t>The standard states that the default value of the mso-wrap-distance-left and mso-wrap-distance-right properties on the style attribute is 0 pt.</w:t>
      </w:r>
    </w:p>
    <w:p w:rsidR="00F729E5" w:rsidRDefault="00F63C16">
      <w:pPr>
        <w:pStyle w:val="Definition-Field2"/>
      </w:pPr>
      <w:r>
        <w:t>Office uses a default value of 9 pt for these properties.</w:t>
      </w:r>
    </w:p>
    <w:p w:rsidR="00F729E5" w:rsidRDefault="00F63C16">
      <w:pPr>
        <w:pStyle w:val="Definition-Field"/>
      </w:pPr>
      <w:r>
        <w:t xml:space="preserve">n.   </w:t>
      </w:r>
      <w:r>
        <w:rPr>
          <w:i/>
        </w:rPr>
        <w:t>The standard states that relative is a valid value for the position property on the style attribute.</w:t>
      </w:r>
    </w:p>
    <w:p w:rsidR="00F729E5" w:rsidRDefault="00F63C16">
      <w:pPr>
        <w:pStyle w:val="Definition-Field2"/>
      </w:pPr>
      <w:r>
        <w:t>Office does not support this value on this property.</w:t>
      </w:r>
    </w:p>
    <w:p w:rsidR="00F729E5" w:rsidRDefault="00F63C16">
      <w:pPr>
        <w:pStyle w:val="Definition-Field"/>
      </w:pPr>
      <w:r>
        <w:t xml:space="preserve">o.   </w:t>
      </w:r>
      <w:r>
        <w:rPr>
          <w:i/>
        </w:rPr>
        <w:t>The standard states that auto is a valid value for the margin-left, margin-top, left, top, width, height, and z-index properties on the style attribute.</w:t>
      </w:r>
    </w:p>
    <w:p w:rsidR="00F729E5" w:rsidRDefault="00F63C16">
      <w:pPr>
        <w:pStyle w:val="Definition-Field2"/>
      </w:pPr>
      <w:r>
        <w:t>Office does not support this value on these properties.</w:t>
      </w:r>
    </w:p>
    <w:p w:rsidR="00F729E5" w:rsidRDefault="00F63C16">
      <w:pPr>
        <w:pStyle w:val="Definition-Field"/>
      </w:pPr>
      <w:r>
        <w:t xml:space="preserve">p.   </w:t>
      </w:r>
      <w:r>
        <w:rPr>
          <w:i/>
        </w:rPr>
        <w:t>The standard states that the value of the margin-left, margin-top, left, top, width, and height properties on the style attribute may be specified as a percentage.</w:t>
      </w:r>
    </w:p>
    <w:p w:rsidR="00F729E5" w:rsidRDefault="00F63C16">
      <w:pPr>
        <w:pStyle w:val="Definition-Field2"/>
      </w:pPr>
      <w:r>
        <w:t>Office does not allow the value of these properties to be specified as a percentage.</w:t>
      </w:r>
    </w:p>
    <w:p w:rsidR="00F729E5" w:rsidRDefault="00F63C16">
      <w:pPr>
        <w:pStyle w:val="Definition-Field"/>
      </w:pPr>
      <w:r>
        <w:t xml:space="preserve">q.   </w:t>
      </w:r>
      <w:r>
        <w:rPr>
          <w:i/>
        </w:rPr>
        <w:t>The standard states that the value of the margin-left, margin-top, left, top, width, and height properties on the style attribute may be specified in em or ex units.</w:t>
      </w:r>
    </w:p>
    <w:p w:rsidR="00F729E5" w:rsidRDefault="00F63C16">
      <w:pPr>
        <w:pStyle w:val="Definition-Field2"/>
      </w:pPr>
      <w:r>
        <w:t>Office does not allow the value of these properties to be specified in this way.</w:t>
      </w:r>
    </w:p>
    <w:p w:rsidR="00F729E5" w:rsidRDefault="00F63C16">
      <w:pPr>
        <w:pStyle w:val="Definition-Field"/>
      </w:pPr>
      <w:r>
        <w:t xml:space="preserve">r.   </w:t>
      </w:r>
      <w:r>
        <w:rPr>
          <w:i/>
        </w:rPr>
        <w:t>The standard places no restrictions on the relationship between the top, margin-top, mso-position-vertical, or mso-top-percent properties on the style attribute.</w:t>
      </w:r>
    </w:p>
    <w:p w:rsidR="00F729E5" w:rsidRDefault="00F63C16">
      <w:pPr>
        <w:pStyle w:val="Definition-Field2"/>
      </w:pPr>
      <w:r>
        <w:t>Office ignores the top and margin-top properties when either the mso-position-vertical or mso-top-percent property on the style attribute is set, or when an anchor element is present.</w:t>
      </w:r>
    </w:p>
    <w:p w:rsidR="00F729E5" w:rsidRDefault="00F63C16">
      <w:pPr>
        <w:pStyle w:val="Definition-Field"/>
      </w:pPr>
      <w:r>
        <w:t xml:space="preserve">s.   </w:t>
      </w:r>
      <w:r>
        <w:rPr>
          <w:i/>
        </w:rPr>
        <w:t>The standard implies that the width and mso-width-percent properties on the style attribute are optional.</w:t>
      </w:r>
    </w:p>
    <w:p w:rsidR="00F729E5" w:rsidRDefault="00F63C16">
      <w:pPr>
        <w:pStyle w:val="Definition-Field2"/>
      </w:pPr>
      <w:r>
        <w:t>Office requires that at least one of these properties be set when an anchor element is not present; the width property is ignored when either the mso-width-percent property or an anchor element is specified.</w:t>
      </w:r>
    </w:p>
    <w:p w:rsidR="00F729E5" w:rsidRDefault="00F63C16">
      <w:pPr>
        <w:pStyle w:val="Definition-Field"/>
      </w:pPr>
      <w:r>
        <w:t xml:space="preserve">t.   </w:t>
      </w:r>
      <w:r>
        <w:rPr>
          <w:i/>
        </w:rPr>
        <w:t>The standard makes no mention of an mso-width-percent property on the style attribute.</w:t>
      </w:r>
    </w:p>
    <w:p w:rsidR="00F729E5" w:rsidRDefault="00F63C16">
      <w:pPr>
        <w:pStyle w:val="Definition-Field2"/>
      </w:pPr>
      <w:r>
        <w:t>Word uses this property to specify the width of the shape as a percentage of the layout object defined by the mso-width-relative property; its value is expressed as an integer between 10 and 10,000, inclusive, where each unit is a tenth of a percent.</w:t>
      </w:r>
    </w:p>
    <w:p w:rsidR="00F729E5" w:rsidRDefault="00F63C16">
      <w:pPr>
        <w:pStyle w:val="Definition-Field"/>
      </w:pPr>
      <w:r>
        <w:t xml:space="preserve">u.   </w:t>
      </w:r>
      <w:r>
        <w:rPr>
          <w:i/>
        </w:rPr>
        <w:t>The standard makes no mention of an mso-height-percent property on the style attribute.</w:t>
      </w:r>
    </w:p>
    <w:p w:rsidR="00F729E5" w:rsidRDefault="00F63C16">
      <w:pPr>
        <w:pStyle w:val="Definition-Field2"/>
      </w:pPr>
      <w:r>
        <w:t>Word uses this property to specify the height of a shape as a percentage of the layout object defined by the mso-height-relative property; its value is expressed as an integer between 10 and 10,000, inclusive, where each unit is a tenth of a percent.</w:t>
      </w:r>
    </w:p>
    <w:p w:rsidR="00F729E5" w:rsidRDefault="00F63C16">
      <w:pPr>
        <w:pStyle w:val="Definition-Field"/>
      </w:pPr>
      <w:r>
        <w:t xml:space="preserve">v.   </w:t>
      </w:r>
      <w:r>
        <w:rPr>
          <w:i/>
        </w:rPr>
        <w:t>The standard makes no mention of an mso-width-relative property on the style attribute.</w:t>
      </w:r>
    </w:p>
    <w:p w:rsidR="00F729E5" w:rsidRDefault="00F63C16">
      <w:pPr>
        <w:pStyle w:val="Definition-Field2"/>
      </w:pPr>
      <w:r>
        <w:t>Word uses this property to specify the layout object referred to by the mso-width-percent property; its allowed values are margin, page, left-margin-area, right-margin-area, inner-margin-area, and outer-margin-area, with page being the default.</w:t>
      </w:r>
    </w:p>
    <w:p w:rsidR="00F729E5" w:rsidRDefault="00F63C16">
      <w:pPr>
        <w:pStyle w:val="Definition-Field"/>
      </w:pPr>
      <w:r>
        <w:t xml:space="preserve">w.   </w:t>
      </w:r>
      <w:r>
        <w:rPr>
          <w:i/>
        </w:rPr>
        <w:t>The standard makes no mention of an mso-height-relative property on the style attribute.</w:t>
      </w:r>
    </w:p>
    <w:p w:rsidR="00F729E5" w:rsidRDefault="00F63C16">
      <w:pPr>
        <w:pStyle w:val="Definition-Field2"/>
      </w:pPr>
      <w:r>
        <w:t>Word uses this property to specify the layout object referred to by the mso-height-percent property; its allowed values are margin, page, top-margin-area, bottom-margin-area, inner-margin-area, and outer-margin-area.</w:t>
      </w:r>
    </w:p>
    <w:p w:rsidR="00F729E5" w:rsidRDefault="00F63C16">
      <w:pPr>
        <w:pStyle w:val="Definition-Field"/>
      </w:pPr>
      <w:r>
        <w:t xml:space="preserve">x.   </w:t>
      </w:r>
      <w:r>
        <w:rPr>
          <w:i/>
        </w:rPr>
        <w:t>The standard makes no mention of an mso-left-percent property on the style attribute.</w:t>
      </w:r>
    </w:p>
    <w:p w:rsidR="00F729E5" w:rsidRDefault="00F63C16">
      <w:r>
        <w:t>Word uses this property to specify the location of the left edge of the shape as a percentage of the width of the layout object defined by the mso-position-horizontal-relative property; its value is expressed as an integer between -10,000 and 10,000, inclusive, where each unit is a tenth of a percent. This property cannot be used in combination with the mso-position-horizontal attribute on the style attribute.</w:t>
      </w:r>
    </w:p>
    <w:p w:rsidR="00F729E5" w:rsidRDefault="00F63C16">
      <w:pPr>
        <w:pStyle w:val="Definition-Field"/>
      </w:pPr>
      <w:r>
        <w:t xml:space="preserve">y.   </w:t>
      </w:r>
      <w:r>
        <w:rPr>
          <w:i/>
        </w:rPr>
        <w:t>The standard makes no mention of an mso-top-percent property on the style attribute.</w:t>
      </w:r>
    </w:p>
    <w:p w:rsidR="00F729E5" w:rsidRDefault="00F63C16">
      <w:r>
        <w:t>Word uses this property to specify the location of the top edge of the shape as a percentage of the height of the layout object defined by the mso-position-vertical-relative property; its value is expressed as an integer between -10,000 and 10,000, inclusive, where each unit is a tenth of a percent.  This property cannot be used in combination with the mso-position-vertical attribute on the style attribute.</w:t>
      </w:r>
    </w:p>
    <w:p w:rsidR="00F729E5" w:rsidRDefault="00F63C16">
      <w:pPr>
        <w:pStyle w:val="Definition-Field"/>
      </w:pPr>
      <w:r>
        <w:t xml:space="preserve">z.   </w:t>
      </w:r>
      <w:r>
        <w:rPr>
          <w:i/>
        </w:rPr>
        <w:t>The standard states that the v-text-anchor property on the style attribute is only used by the textbox element, where it specifies the vertical anchoring of text within the textbox.</w:t>
      </w:r>
    </w:p>
    <w:p w:rsidR="00F729E5" w:rsidRDefault="00F63C16">
      <w:pPr>
        <w:pStyle w:val="Definition-Field2"/>
      </w:pPr>
      <w:r>
        <w:t>Office instead applies this property to the shape containing the textbox element, where it specifies the anchor point of the text contained within the shape.</w:t>
      </w:r>
    </w:p>
    <w:p w:rsidR="00F729E5" w:rsidRDefault="00F63C16">
      <w:pPr>
        <w:pStyle w:val="Definition-Field"/>
      </w:pPr>
      <w:r>
        <w:t xml:space="preserve">aa.  </w:t>
      </w:r>
      <w:r>
        <w:rPr>
          <w:i/>
        </w:rPr>
        <w:t>The standard states that the default value of the allowincell attribute is false.</w:t>
      </w:r>
    </w:p>
    <w:p w:rsidR="00F729E5" w:rsidRDefault="00F63C16">
      <w:pPr>
        <w:pStyle w:val="Definition-Field2"/>
      </w:pPr>
      <w:r>
        <w:t>Office uses a default value of true for this attribute.</w:t>
      </w:r>
    </w:p>
    <w:p w:rsidR="00F729E5" w:rsidRDefault="00F63C16">
      <w:pPr>
        <w:pStyle w:val="Definition-Field"/>
      </w:pPr>
      <w:r>
        <w:t xml:space="preserve">bb.  </w:t>
      </w:r>
      <w:r>
        <w:rPr>
          <w:i/>
        </w:rPr>
        <w:t>The standard states that the allowincell attribute specifies whether a shape can be placed in a table.</w:t>
      </w:r>
    </w:p>
    <w:p w:rsidR="00F729E5" w:rsidRDefault="00F63C16">
      <w:pPr>
        <w:pStyle w:val="Definition-Field2"/>
      </w:pPr>
      <w:r>
        <w:t>Office uses this attribute to specify whether a shape's anchor can be placed in a table.</w:t>
      </w:r>
    </w:p>
    <w:p w:rsidR="00F729E5" w:rsidRDefault="00F63C16">
      <w:pPr>
        <w:pStyle w:val="Definition-Field"/>
      </w:pPr>
      <w:r>
        <w:t xml:space="preserve">cc.  </w:t>
      </w:r>
      <w:r>
        <w:rPr>
          <w:i/>
        </w:rPr>
        <w:t>The standard places no restrictions on how values of the z-index property on the style attribute be preserved.</w:t>
      </w:r>
    </w:p>
    <w:p w:rsidR="00F729E5" w:rsidRDefault="00F63C16">
      <w:pPr>
        <w:pStyle w:val="Definition-Field2"/>
      </w:pPr>
      <w:r>
        <w:t>Office preserves relative ordering and sign but not absolute values of this property.</w:t>
      </w:r>
    </w:p>
    <w:p w:rsidR="00F729E5" w:rsidRDefault="00F63C16">
      <w:pPr>
        <w:pStyle w:val="Definition-Field"/>
      </w:pPr>
      <w:r>
        <w:t xml:space="preserve">dd.  </w:t>
      </w:r>
      <w:r>
        <w:rPr>
          <w:i/>
        </w:rPr>
        <w:t>The standard states that the default value of the z-index property on the style attribute is 0.</w:t>
      </w:r>
    </w:p>
    <w:p w:rsidR="00F729E5" w:rsidRDefault="00F63C16">
      <w:pPr>
        <w:pStyle w:val="Definition-Field2"/>
      </w:pPr>
      <w:r>
        <w:t>Office requires this property to be specified unless the element is shapedefaults, shapetype, textbox, or textpath.</w:t>
      </w:r>
    </w:p>
    <w:p w:rsidR="00F729E5" w:rsidRDefault="00F63C16">
      <w:pPr>
        <w:pStyle w:val="Definition-Field"/>
      </w:pPr>
      <w:r>
        <w:t xml:space="preserve">ee.  </w:t>
      </w:r>
      <w:r>
        <w:rPr>
          <w:i/>
        </w:rPr>
        <w:t>The standard places no restrictions on the relationship between the top and margin-top properties on the style attribute.</w:t>
      </w:r>
    </w:p>
    <w:p w:rsidR="00F729E5" w:rsidRDefault="00F63C16">
      <w:pPr>
        <w:pStyle w:val="Definition-Field2"/>
      </w:pPr>
      <w:r>
        <w:t>Office combines the values from these two properties into the margin-top property.</w:t>
      </w:r>
    </w:p>
    <w:p w:rsidR="00F729E5" w:rsidRDefault="00F63C16">
      <w:pPr>
        <w:pStyle w:val="Definition-Field"/>
      </w:pPr>
      <w:r>
        <w:t xml:space="preserve">ff.  </w:t>
      </w:r>
      <w:r>
        <w:rPr>
          <w:i/>
        </w:rPr>
        <w:t>The standard places no restrictions on the relationship between the left and margin-left properties on the style attribute.</w:t>
      </w:r>
    </w:p>
    <w:p w:rsidR="00F729E5" w:rsidRDefault="00F63C16">
      <w:pPr>
        <w:pStyle w:val="Definition-Field2"/>
      </w:pPr>
      <w:r>
        <w:t>Office combines the values from these two properties into the margin-left property.</w:t>
      </w:r>
    </w:p>
    <w:p w:rsidR="00F729E5" w:rsidRDefault="00F63C16">
      <w:pPr>
        <w:pStyle w:val="Definition-Field"/>
      </w:pPr>
      <w:r>
        <w:t xml:space="preserve">gg.  </w:t>
      </w:r>
      <w:r>
        <w:rPr>
          <w:i/>
        </w:rPr>
        <w:t>The standard states that the values of the borderbottomcolor attribute are defined by the XML Schema string datatype.</w:t>
      </w:r>
    </w:p>
    <w:p w:rsidR="00F729E5" w:rsidRDefault="00F63C16">
      <w:pPr>
        <w:pStyle w:val="Definition-Field2"/>
      </w:pPr>
      <w:r>
        <w:t>Office defines the values of this attribute with the ST_ColorType simple type.</w:t>
      </w:r>
    </w:p>
    <w:p w:rsidR="00F729E5" w:rsidRDefault="00F63C16">
      <w:pPr>
        <w:pStyle w:val="Definition-Field"/>
      </w:pPr>
      <w:r>
        <w:t xml:space="preserve">hh.  </w:t>
      </w:r>
      <w:r>
        <w:rPr>
          <w:i/>
        </w:rPr>
        <w:t>The standard states that the values of the bordertopcolor attribute are defined by the XML Schema string datatype.</w:t>
      </w:r>
    </w:p>
    <w:p w:rsidR="00F729E5" w:rsidRDefault="00F63C16">
      <w:pPr>
        <w:pStyle w:val="Definition-Field2"/>
      </w:pPr>
      <w:r>
        <w:t>Office defines the values of this attribute with the ST_ColorType simple type.</w:t>
      </w:r>
    </w:p>
    <w:p w:rsidR="00F729E5" w:rsidRDefault="00F63C16">
      <w:pPr>
        <w:pStyle w:val="Definition-Field"/>
      </w:pPr>
      <w:r>
        <w:t xml:space="preserve">ii.  </w:t>
      </w:r>
      <w:r>
        <w:rPr>
          <w:i/>
        </w:rPr>
        <w:t>The standard states that the values of the borderrightcolor attribute are defined by the XML Schema string datatype.</w:t>
      </w:r>
    </w:p>
    <w:p w:rsidR="00F729E5" w:rsidRDefault="00F63C16">
      <w:pPr>
        <w:pStyle w:val="Definition-Field2"/>
      </w:pPr>
      <w:r>
        <w:t>Office defines the values of this attribute with the ST_ColorType simple type.</w:t>
      </w:r>
    </w:p>
    <w:p w:rsidR="00F729E5" w:rsidRDefault="00F63C16">
      <w:pPr>
        <w:pStyle w:val="Definition-Field"/>
      </w:pPr>
      <w:r>
        <w:t xml:space="preserve">jj.  </w:t>
      </w:r>
      <w:r>
        <w:rPr>
          <w:i/>
        </w:rPr>
        <w:t>The standard states that the values of the borderleftcolor attribute are defined by the XML Schema string datatype.</w:t>
      </w:r>
    </w:p>
    <w:p w:rsidR="00F729E5" w:rsidRDefault="00F63C16">
      <w:pPr>
        <w:pStyle w:val="Definition-Field2"/>
      </w:pPr>
      <w:r>
        <w:t>Office defines the values of this attribute with the ST_ColorType simple type.</w:t>
      </w:r>
    </w:p>
    <w:p w:rsidR="00F729E5" w:rsidRDefault="00F63C16">
      <w:pPr>
        <w:pStyle w:val="Definition-Field"/>
      </w:pPr>
      <w:r>
        <w:t xml:space="preserve">kk.  </w:t>
      </w:r>
      <w:r>
        <w:rPr>
          <w:i/>
        </w:rPr>
        <w:t>The standard does not state a valid value range for the mso-wrap-distance-bottom, mso-wrap-distance-left, mso-wrap-distance-right, mso-wrap-distance-top, width, and height properties on the style attribute.</w:t>
      </w:r>
    </w:p>
    <w:p w:rsidR="00F729E5" w:rsidRDefault="00F63C16">
      <w:pPr>
        <w:pStyle w:val="Definition-Field2"/>
      </w:pPr>
      <w:r>
        <w:t>Office requires the values of these properties to be non-negative.</w:t>
      </w:r>
    </w:p>
    <w:p w:rsidR="00F729E5" w:rsidRDefault="00F63C16">
      <w:pPr>
        <w:pStyle w:val="Definition-Field"/>
      </w:pPr>
      <w:r>
        <w:t xml:space="preserve">ll.  </w:t>
      </w:r>
      <w:r>
        <w:rPr>
          <w:i/>
        </w:rPr>
        <w:t>The standard states that chromakey and opacity are valid attributes on the arc element.</w:t>
      </w:r>
    </w:p>
    <w:p w:rsidR="00F729E5" w:rsidRDefault="00F63C16">
      <w:pPr>
        <w:pStyle w:val="Definition-Field2"/>
      </w:pPr>
      <w:r>
        <w:t>Office does not support these attributes on this element.</w:t>
      </w:r>
    </w:p>
    <w:p w:rsidR="00F729E5" w:rsidRDefault="00F63C16">
      <w:pPr>
        <w:pStyle w:val="Definition-Field"/>
      </w:pPr>
      <w:r>
        <w:t xml:space="preserve">mm.  </w:t>
      </w:r>
      <w:r>
        <w:rPr>
          <w:i/>
        </w:rPr>
        <w:t>The standard states that class is a valid attribute.</w:t>
      </w:r>
    </w:p>
    <w:p w:rsidR="00F729E5" w:rsidRDefault="00F63C16">
      <w:pPr>
        <w:pStyle w:val="Definition-Field2"/>
      </w:pPr>
      <w:r>
        <w:t>Office does not support this attribute.</w:t>
      </w:r>
    </w:p>
    <w:p w:rsidR="00F729E5" w:rsidRDefault="00F63C16">
      <w:pPr>
        <w:pStyle w:val="Definition-Field"/>
      </w:pPr>
      <w:r>
        <w:t xml:space="preserve">nn.  </w:t>
      </w:r>
      <w:r>
        <w:rPr>
          <w:i/>
        </w:rPr>
        <w:t>The standard states that the default value of the connectortype attribute is straight.</w:t>
      </w:r>
    </w:p>
    <w:p w:rsidR="00F729E5" w:rsidRDefault="00F63C16">
      <w:pPr>
        <w:pStyle w:val="Definition-Field2"/>
      </w:pPr>
      <w:r>
        <w:t>Office uses a default value of none for this attribute.</w:t>
      </w:r>
    </w:p>
    <w:p w:rsidR="00F729E5" w:rsidRDefault="00F63C16">
      <w:pPr>
        <w:pStyle w:val="Definition-Field"/>
      </w:pPr>
      <w:r>
        <w:t xml:space="preserve">oo.  </w:t>
      </w:r>
      <w:r>
        <w:rPr>
          <w:i/>
        </w:rPr>
        <w:t>The standard states that coordsize is a valid attribute on the image and roundrect elements.</w:t>
      </w:r>
    </w:p>
    <w:p w:rsidR="00F729E5" w:rsidRDefault="00F63C16">
      <w:pPr>
        <w:pStyle w:val="Definition-Field2"/>
      </w:pPr>
      <w:r>
        <w:t>Office does not support this attribute on these elements.</w:t>
      </w:r>
    </w:p>
    <w:p w:rsidR="00F729E5" w:rsidRDefault="00F63C16">
      <w:pPr>
        <w:pStyle w:val="Definition-Field"/>
      </w:pPr>
      <w:r>
        <w:t xml:space="preserve">pp.  </w:t>
      </w:r>
      <w:r>
        <w:rPr>
          <w:i/>
        </w:rPr>
        <w:t>The standard states that the dgmnodekind attribute specifies an optional, application-specific parameter that is intended to be used by the application to tag different types of nodes in a diagram.</w:t>
      </w:r>
    </w:p>
    <w:p w:rsidR="00F729E5" w:rsidRDefault="00F63C16">
      <w:pPr>
        <w:pStyle w:val="Definition-Field2"/>
      </w:pPr>
      <w:r>
        <w:t>Office uses this attribute to indicate which type of position in an organization chart the shape represents.</w:t>
      </w:r>
    </w:p>
    <w:p w:rsidR="00F729E5" w:rsidRDefault="00F63C16">
      <w:pPr>
        <w:pStyle w:val="Definition-Field"/>
      </w:pPr>
      <w:r>
        <w:t xml:space="preserve">qq.  </w:t>
      </w:r>
      <w:r>
        <w:rPr>
          <w:i/>
        </w:rPr>
        <w:t>The standard does not state how to interpret the value of the hrpct attribute.</w:t>
      </w:r>
    </w:p>
    <w:p w:rsidR="00F729E5" w:rsidRDefault="00F63C16">
      <w:pPr>
        <w:pStyle w:val="Definition-Field2"/>
      </w:pPr>
      <w:r>
        <w:t>Office interprets this attribute as tenths of a percentage point of the page width, where the page width is the width of the page without the margins.</w:t>
      </w:r>
    </w:p>
    <w:p w:rsidR="00F729E5" w:rsidRDefault="00F63C16">
      <w:pPr>
        <w:pStyle w:val="Definition-Field"/>
      </w:pPr>
      <w:r>
        <w:t xml:space="preserve">rr.  </w:t>
      </w:r>
      <w:r>
        <w:rPr>
          <w:i/>
        </w:rPr>
        <w:t>The standard states that the values of the hrpct attribute are defined by the XML Schema float datatype.</w:t>
      </w:r>
    </w:p>
    <w:p w:rsidR="00F729E5" w:rsidRDefault="00F63C16">
      <w:pPr>
        <w:pStyle w:val="Definition-Field2"/>
      </w:pPr>
      <w:r>
        <w:t>Office restricts the value of this attribute to be at least 0 and at most 1000.</w:t>
      </w:r>
    </w:p>
    <w:p w:rsidR="00F729E5" w:rsidRDefault="00F63C16">
      <w:pPr>
        <w:pStyle w:val="Definition-Field"/>
      </w:pPr>
      <w:r>
        <w:t xml:space="preserve">ss.  </w:t>
      </w:r>
      <w:r>
        <w:rPr>
          <w:i/>
        </w:rPr>
        <w:t>The standard states that the default value of the hrpct attribute is 0.</w:t>
      </w:r>
    </w:p>
    <w:p w:rsidR="00F729E5" w:rsidRDefault="00F63C16">
      <w:pPr>
        <w:pStyle w:val="Definition-Field2"/>
      </w:pPr>
      <w:r>
        <w:t>Office uses a default value of 1000 for this attribute.</w:t>
      </w:r>
    </w:p>
    <w:p w:rsidR="00F729E5" w:rsidRDefault="00F63C16">
      <w:pPr>
        <w:pStyle w:val="Definition-Field"/>
      </w:pPr>
      <w:r>
        <w:t xml:space="preserve">tt.  </w:t>
      </w:r>
      <w:r>
        <w:rPr>
          <w:i/>
        </w:rPr>
        <w:t>The standard places no restrictions on when the ole attribute is preserved.</w:t>
      </w:r>
    </w:p>
    <w:p w:rsidR="00F729E5" w:rsidRDefault="00F63C16">
      <w:pPr>
        <w:pStyle w:val="Definition-Field2"/>
      </w:pPr>
      <w:r>
        <w:t>Office only preserves this attribute when the value of the spt attribute is 75 and a related OLEObject element exists.</w:t>
      </w:r>
    </w:p>
    <w:p w:rsidR="00F729E5" w:rsidRDefault="00F63C16">
      <w:pPr>
        <w:pStyle w:val="Definition-Field"/>
      </w:pPr>
      <w:r>
        <w:t xml:space="preserve">uu.  </w:t>
      </w:r>
      <w:r>
        <w:rPr>
          <w:i/>
        </w:rPr>
        <w:t>The standard does not state how to interpret the locations specified in the wrapcoords attribute.</w:t>
      </w:r>
    </w:p>
    <w:p w:rsidR="00F729E5" w:rsidRDefault="00F63C16">
      <w:pPr>
        <w:pStyle w:val="Definition-Field2"/>
      </w:pPr>
      <w:r>
        <w:t>Office interprets these locations to be in terms of a 21,600-coordinate unit square, scaled anisotropically to fit the shape's dimensions, that maps to the bounding rectangle of the shape, with an origin at the top, left corner.</w:t>
      </w:r>
    </w:p>
    <w:p w:rsidR="00F729E5" w:rsidRDefault="00F63C16">
      <w:pPr>
        <w:pStyle w:val="Definition-Field"/>
      </w:pPr>
      <w:r>
        <w:t xml:space="preserve">vv.  </w:t>
      </w:r>
      <w:r>
        <w:rPr>
          <w:i/>
        </w:rPr>
        <w:t>The standard states that the wrapcoords attribute is specified using a comma-delimited list of x and y coordinates.</w:t>
      </w:r>
    </w:p>
    <w:p w:rsidR="00F729E5" w:rsidRDefault="00F63C16">
      <w:pPr>
        <w:pStyle w:val="Definition-Field2"/>
      </w:pPr>
      <w:r>
        <w:t>Office uses a space-delimited list to specify this attribute, both when delimiting the x and y coordinates in a point and when delimiting points in the list.</w:t>
      </w:r>
    </w:p>
    <w:p w:rsidR="00F729E5" w:rsidRDefault="00F63C16">
      <w:pPr>
        <w:pStyle w:val="Definition-Field"/>
      </w:pPr>
      <w:r>
        <w:t xml:space="preserve">ww.  </w:t>
      </w:r>
      <w:r>
        <w:rPr>
          <w:i/>
        </w:rPr>
        <w:t>The standard places no restrictions on the relationship between the borderbottomcolor attribute and the borderbottom child element.</w:t>
      </w:r>
    </w:p>
    <w:p w:rsidR="00F729E5" w:rsidRDefault="00F63C16">
      <w:pPr>
        <w:pStyle w:val="Definition-Field2"/>
      </w:pPr>
      <w:r>
        <w:t>Office ignores the borderbottomcolor attribute if there is no borderbottom child element.</w:t>
      </w:r>
    </w:p>
    <w:p w:rsidR="00F729E5" w:rsidRDefault="00F63C16">
      <w:pPr>
        <w:pStyle w:val="Definition-Field"/>
      </w:pPr>
      <w:r>
        <w:t xml:space="preserve">xx.  </w:t>
      </w:r>
      <w:r>
        <w:rPr>
          <w:i/>
        </w:rPr>
        <w:t>The standard places no restrictions on the relationship between the bordertopcolor attribute and the bordertop child element.</w:t>
      </w:r>
    </w:p>
    <w:p w:rsidR="00F729E5" w:rsidRDefault="00F63C16">
      <w:pPr>
        <w:pStyle w:val="Definition-Field2"/>
      </w:pPr>
      <w:r>
        <w:t>Office ignores the bordertopcolor attribute if there is no bordertop child element.</w:t>
      </w:r>
    </w:p>
    <w:p w:rsidR="00F729E5" w:rsidRDefault="00F63C16">
      <w:pPr>
        <w:pStyle w:val="Definition-Field"/>
      </w:pPr>
      <w:r>
        <w:t xml:space="preserve">yy.  </w:t>
      </w:r>
      <w:r>
        <w:rPr>
          <w:i/>
        </w:rPr>
        <w:t>The standard places no restrictions on the relationship between the borderrightcolor attribute and the borderright child element.</w:t>
      </w:r>
    </w:p>
    <w:p w:rsidR="00F729E5" w:rsidRDefault="00F63C16">
      <w:pPr>
        <w:pStyle w:val="Definition-Field2"/>
      </w:pPr>
      <w:r>
        <w:t>Office ignores the borderrightcolor attribute if there is no borderright child element.</w:t>
      </w:r>
    </w:p>
    <w:p w:rsidR="00F729E5" w:rsidRDefault="00F63C16">
      <w:pPr>
        <w:pStyle w:val="Definition-Field"/>
      </w:pPr>
      <w:r>
        <w:t xml:space="preserve">zz.  </w:t>
      </w:r>
      <w:r>
        <w:rPr>
          <w:i/>
        </w:rPr>
        <w:t>The standard places no restrictions on the relationship between the borderleftcolor attribute and the borderleft child element.</w:t>
      </w:r>
    </w:p>
    <w:p w:rsidR="00F729E5" w:rsidRDefault="00F63C16">
      <w:pPr>
        <w:pStyle w:val="Definition-Field2"/>
      </w:pPr>
      <w:r>
        <w:t>Office ignores the borderleftcolor attribute if there is no borderleft child element.</w:t>
      </w:r>
    </w:p>
    <w:p w:rsidR="00F729E5" w:rsidRDefault="00F63C16">
      <w:pPr>
        <w:pStyle w:val="Definition-Field"/>
      </w:pPr>
      <w:r>
        <w:t xml:space="preserve">aaa. </w:t>
      </w:r>
      <w:r>
        <w:rPr>
          <w:i/>
        </w:rPr>
        <w:t>The standard states that the default value of the strokeweight attribute is 1 point.</w:t>
      </w:r>
    </w:p>
    <w:p w:rsidR="00F729E5" w:rsidRDefault="00F63C16">
      <w:pPr>
        <w:pStyle w:val="Definition-Field2"/>
      </w:pPr>
      <w:r>
        <w:t>Office uses a default value of 0.75 points for this attribute.</w:t>
      </w:r>
    </w:p>
    <w:p w:rsidR="00F729E5" w:rsidRDefault="00F63C16">
      <w:pPr>
        <w:pStyle w:val="Definition-Field"/>
      </w:pPr>
      <w:r>
        <w:t xml:space="preserve">bbb. </w:t>
      </w:r>
      <w:r>
        <w:rPr>
          <w:i/>
        </w:rPr>
        <w:t>The standard states that pixels are an absolute unit designator in the description for the margin-left, margin-top, margin-right, margin-bottom, left, top, width, and height properties on the style attribute.</w:t>
      </w:r>
    </w:p>
    <w:p w:rsidR="00F729E5" w:rsidRDefault="00F63C16">
      <w:pPr>
        <w:pStyle w:val="Definition-Field2"/>
      </w:pPr>
      <w:r>
        <w:t>Office treats pixels as a relative unit designator.</w:t>
      </w:r>
    </w:p>
    <w:p w:rsidR="00F729E5" w:rsidRDefault="00F63C16">
      <w:pPr>
        <w:pStyle w:val="Definition-Field"/>
      </w:pPr>
      <w:r>
        <w:t xml:space="preserve">ccc. </w:t>
      </w:r>
      <w:r>
        <w:rPr>
          <w:i/>
        </w:rPr>
        <w:t>The standard implies that the mso-position-vertical-relative property on the style attribute is optional.</w:t>
      </w:r>
    </w:p>
    <w:p w:rsidR="00F729E5" w:rsidRDefault="00F63C16">
      <w:pPr>
        <w:pStyle w:val="Definition-Field2"/>
      </w:pPr>
      <w:r>
        <w:t>Office requires this property to be specified when the value of the mso-position-vertical property on the style attribute is not absolute.</w:t>
      </w:r>
    </w:p>
    <w:p w:rsidR="00F729E5" w:rsidRDefault="00F63C16">
      <w:pPr>
        <w:pStyle w:val="Definition-Field"/>
      </w:pPr>
      <w:r>
        <w:t xml:space="preserve">ddd. </w:t>
      </w:r>
      <w:r>
        <w:rPr>
          <w:i/>
        </w:rPr>
        <w:t>The standard does not state how to interpret a value of 0 on the hrpct attribute.</w:t>
      </w:r>
    </w:p>
    <w:p w:rsidR="00F729E5" w:rsidRDefault="00F63C16">
      <w:pPr>
        <w:pStyle w:val="Definition-Field2"/>
      </w:pPr>
      <w:r>
        <w:t>Office interprets a value of 0 on this attribute to indicate that the size of the object is not expressed in terms of percentage of the page width.</w:t>
      </w:r>
    </w:p>
    <w:p w:rsidR="00F729E5" w:rsidRDefault="00F63C16">
      <w:pPr>
        <w:pStyle w:val="Definition-Field"/>
      </w:pPr>
      <w:r>
        <w:t xml:space="preserve">eee. </w:t>
      </w:r>
      <w:r>
        <w:rPr>
          <w:i/>
        </w:rPr>
        <w:t>The standard does not state how to interpret multiple occurrences of a given property on the style attribute.</w:t>
      </w:r>
    </w:p>
    <w:p w:rsidR="00F729E5" w:rsidRDefault="00F63C16">
      <w:pPr>
        <w:pStyle w:val="Definition-Field2"/>
      </w:pPr>
      <w:r>
        <w:t>Office ignores all but the last occurrence of a property that is specified more than once.</w:t>
      </w:r>
    </w:p>
    <w:p w:rsidR="00F729E5" w:rsidRDefault="00F63C16">
      <w:pPr>
        <w:pStyle w:val="Definition-Field"/>
      </w:pPr>
      <w:r>
        <w:t xml:space="preserve">fff. </w:t>
      </w:r>
      <w:r>
        <w:rPr>
          <w:i/>
        </w:rPr>
        <w:t>The standard places no restrictions on when the units specified in the margin-left, margin-top, left, top, width, and height properties on the style attribute will be used.</w:t>
      </w:r>
    </w:p>
    <w:p w:rsidR="00F729E5" w:rsidRDefault="00F63C16">
      <w:pPr>
        <w:pStyle w:val="Definition-Field2"/>
      </w:pPr>
      <w:r>
        <w:t>Office ignores the units specified on these properties when the element is a child in a group; the values are considered to be specified in the coordinate space of the parent, defined by the coordsize and coordorigin attributes.</w:t>
      </w:r>
    </w:p>
    <w:p w:rsidR="00F729E5" w:rsidRDefault="00F63C16">
      <w:pPr>
        <w:pStyle w:val="Definition-Field"/>
      </w:pPr>
      <w:r>
        <w:t xml:space="preserve">ggg. </w:t>
      </w:r>
      <w:r>
        <w:rPr>
          <w:i/>
        </w:rPr>
        <w:t>The standard states that the left property on the style attribute specifies the position of the left of the containing block of the shape relative to the element left of it in the flow of the page.</w:t>
      </w:r>
    </w:p>
    <w:p w:rsidR="00F729E5" w:rsidRDefault="00F63C16">
      <w:pPr>
        <w:pStyle w:val="Definition-Field2"/>
      </w:pPr>
      <w:r>
        <w:t>Office uses this property to specify the position of the left edge of the content block from the left margin or, if the left margin is not set, from the anchor.</w:t>
      </w:r>
    </w:p>
    <w:p w:rsidR="00F729E5" w:rsidRDefault="00F63C16">
      <w:pPr>
        <w:pStyle w:val="Definition-Field"/>
      </w:pPr>
      <w:r>
        <w:t xml:space="preserve">hhh. </w:t>
      </w:r>
      <w:r>
        <w:rPr>
          <w:i/>
        </w:rPr>
        <w:t>The standard states that the margin-left property on the style attribute specifies the position of the left of the containing block of the shape relative to the shape anchor.</w:t>
      </w:r>
    </w:p>
    <w:p w:rsidR="00F729E5" w:rsidRDefault="00F63C16">
      <w:pPr>
        <w:pStyle w:val="Definition-Field2"/>
      </w:pPr>
      <w:r>
        <w:t>Office uses this property to specify the position of the left margin of the content block from the anchor.</w:t>
      </w:r>
    </w:p>
    <w:p w:rsidR="00F729E5" w:rsidRDefault="00F63C16">
      <w:pPr>
        <w:pStyle w:val="Definition-Field"/>
      </w:pPr>
      <w:r>
        <w:t xml:space="preserve">iii. </w:t>
      </w:r>
      <w:r>
        <w:rPr>
          <w:i/>
        </w:rPr>
        <w:t>The standard states that the mso-position-horizontal-relative property on the style attribute allows values of text and char, without restriction.</w:t>
      </w:r>
    </w:p>
    <w:p w:rsidR="00F729E5" w:rsidRDefault="00F63C16">
      <w:pPr>
        <w:pStyle w:val="Definition-Field2"/>
      </w:pPr>
      <w:r>
        <w:t>Office does not allow these values when this property is modifying the mso-left-percent property on the style attribute, or when the value of the mso-position-horizontal property on the style attribute is inside or outside.</w:t>
      </w:r>
    </w:p>
    <w:p w:rsidR="00F729E5" w:rsidRDefault="00F63C16">
      <w:pPr>
        <w:pStyle w:val="Definition-Field"/>
      </w:pPr>
      <w:r>
        <w:t xml:space="preserve">jjj. </w:t>
      </w:r>
      <w:r>
        <w:rPr>
          <w:i/>
        </w:rPr>
        <w:t>The standard states that the mso-position-vertical-relative property on the style attribute allows a value of text, without restriction.</w:t>
      </w:r>
    </w:p>
    <w:p w:rsidR="00F729E5" w:rsidRDefault="00F63C16">
      <w:pPr>
        <w:pStyle w:val="Definition-Field2"/>
      </w:pPr>
      <w:r>
        <w:t>Office only allows this value when this property is modifying the mso-position-vertical property on the style attribute and the value of that property is absolute.</w:t>
      </w:r>
    </w:p>
    <w:p w:rsidR="00F729E5" w:rsidRDefault="00F63C16">
      <w:pPr>
        <w:pStyle w:val="Definition-Field"/>
      </w:pPr>
      <w:r>
        <w:t xml:space="preserve">kkk. </w:t>
      </w:r>
      <w:r>
        <w:rPr>
          <w:i/>
        </w:rPr>
        <w:t>The standard states that the default value of the spt attribute is 0.</w:t>
      </w:r>
    </w:p>
    <w:p w:rsidR="00F729E5" w:rsidRDefault="00F63C16">
      <w:pPr>
        <w:pStyle w:val="Definition-Field2"/>
      </w:pPr>
      <w:r>
        <w:t>Office uses a default value of 19 for the arc element.</w:t>
      </w:r>
    </w:p>
    <w:p w:rsidR="00F729E5" w:rsidRDefault="00F63C16">
      <w:pPr>
        <w:pStyle w:val="Definition-Field"/>
      </w:pPr>
      <w:r>
        <w:t xml:space="preserve">lll. </w:t>
      </w:r>
      <w:r>
        <w:rPr>
          <w:i/>
        </w:rPr>
        <w:t>The standard places no restrictions on the relationship between the connectortype and spt attributes.</w:t>
      </w:r>
    </w:p>
    <w:p w:rsidR="00F729E5" w:rsidRDefault="00F63C16">
      <w:pPr>
        <w:pStyle w:val="Definition-Field2"/>
      </w:pPr>
      <w:r>
        <w:t>Office ignores the connectortype attribute if the spt attribute does not indicate that the element is a connector.</w:t>
      </w:r>
    </w:p>
    <w:p w:rsidR="00F729E5" w:rsidRDefault="00F63C16">
      <w:pPr>
        <w:pStyle w:val="Definition-Field"/>
      </w:pPr>
      <w:r>
        <w:t xml:space="preserve">mmm. </w:t>
      </w:r>
      <w:r>
        <w:rPr>
          <w:i/>
        </w:rPr>
        <w:t>The standard implies that text can be added to the arc element via the textbox child element.</w:t>
      </w:r>
    </w:p>
    <w:p w:rsidR="00F729E5" w:rsidRDefault="00F63C16">
      <w:pPr>
        <w:pStyle w:val="Definition-Field2"/>
      </w:pPr>
      <w:r>
        <w:t>Office may generate such content but subsequent open/save operations will not preserve that content on this element.</w:t>
      </w:r>
    </w:p>
    <w:p w:rsidR="00F729E5" w:rsidRDefault="00F63C16">
      <w:pPr>
        <w:pStyle w:val="Definition-Field"/>
      </w:pPr>
      <w:r>
        <w:t xml:space="preserve">nnn. </w:t>
      </w:r>
      <w:r>
        <w:rPr>
          <w:i/>
        </w:rPr>
        <w:t>The standard implies that the arc element will preserve text wrapping information on the wrap child element.</w:t>
      </w:r>
    </w:p>
    <w:p w:rsidR="00F729E5" w:rsidRDefault="00F63C16">
      <w:pPr>
        <w:pStyle w:val="Definition-Field2"/>
      </w:pPr>
      <w:r>
        <w:t>Office will not preserve this information on this child element.</w:t>
      </w:r>
    </w:p>
    <w:p w:rsidR="00F729E5" w:rsidRDefault="00F63C16">
      <w:pPr>
        <w:pStyle w:val="Definition-Field"/>
      </w:pPr>
      <w:r>
        <w:t xml:space="preserve">ooo. </w:t>
      </w:r>
      <w:r>
        <w:rPr>
          <w:i/>
        </w:rPr>
        <w:t>The standard states that the possible values for the ole attribute are defined by the ST_TrueFalseBlank simple type.</w:t>
      </w:r>
    </w:p>
    <w:p w:rsidR="00F729E5" w:rsidRDefault="00F63C16">
      <w:pPr>
        <w:pStyle w:val="Definition-Field2"/>
      </w:pPr>
      <w:r>
        <w:t>Office considers the existence of the ole attribute, regardless of its value, to indicate a value of true.</w:t>
      </w:r>
    </w:p>
    <w:p w:rsidR="00F729E5" w:rsidRDefault="00F63C16">
      <w:pPr>
        <w:pStyle w:val="Definition-Field"/>
      </w:pPr>
      <w:r>
        <w:t xml:space="preserve">ppp. </w:t>
      </w:r>
      <w:r>
        <w:rPr>
          <w:i/>
        </w:rPr>
        <w:t>The standard does not state a default value for the insetpen attribute.</w:t>
      </w:r>
    </w:p>
    <w:p w:rsidR="00F729E5" w:rsidRDefault="00F63C16">
      <w:pPr>
        <w:pStyle w:val="Definition-Field2"/>
      </w:pPr>
      <w:r>
        <w:t>Office uses default value of false for this attribute.</w:t>
      </w:r>
    </w:p>
    <w:p w:rsidR="00F729E5" w:rsidRDefault="00F63C16">
      <w:pPr>
        <w:pStyle w:val="Definition-Field"/>
      </w:pPr>
      <w:r>
        <w:t xml:space="preserve">qqq. </w:t>
      </w:r>
      <w:r>
        <w:rPr>
          <w:i/>
        </w:rPr>
        <w:t>The standard states that the background element is a valid parent for the arc element.</w:t>
      </w:r>
    </w:p>
    <w:p w:rsidR="00F729E5" w:rsidRDefault="00F63C16">
      <w:pPr>
        <w:pStyle w:val="Definition-Field2"/>
      </w:pPr>
      <w:r>
        <w:t>Office does not support the background element as a parent of the arc element.</w:t>
      </w:r>
    </w:p>
    <w:p w:rsidR="00F729E5" w:rsidRDefault="00F63C16">
      <w:pPr>
        <w:pStyle w:val="Definition-Field"/>
      </w:pPr>
      <w:r>
        <w:t xml:space="preserve">rrr. </w:t>
      </w:r>
      <w:r>
        <w:rPr>
          <w:i/>
        </w:rPr>
        <w:t>The standard states that the mso-position-horizontal-relative property on the style attribute modifies the mso-position-horizontal property on the style attribute.</w:t>
      </w:r>
    </w:p>
    <w:p w:rsidR="00F729E5" w:rsidRDefault="00F63C16">
      <w:pPr>
        <w:pStyle w:val="Definition-Field2"/>
      </w:pPr>
      <w:r>
        <w:t>Office uses the mso-position-horizontal-relative property to modify either the mso-position-horizontal property or the mso-left-percent property on the style attribute.</w:t>
      </w:r>
    </w:p>
    <w:p w:rsidR="00F729E5" w:rsidRDefault="00F63C16">
      <w:pPr>
        <w:pStyle w:val="Definition-Field"/>
      </w:pPr>
      <w:r>
        <w:t xml:space="preserve">sss. </w:t>
      </w:r>
      <w:r>
        <w:rPr>
          <w:i/>
        </w:rPr>
        <w:t>The standard states that the mso-position-vertical-relative property on the style attribute allows a value of line, without restriction.</w:t>
      </w:r>
    </w:p>
    <w:p w:rsidR="00F729E5" w:rsidRDefault="00F63C16">
      <w:pPr>
        <w:pStyle w:val="Definition-Field2"/>
      </w:pPr>
      <w:r>
        <w:t>Office does not allow this value when this property is modifying the mso-top-percent property on the style attribute.</w:t>
      </w:r>
    </w:p>
    <w:p w:rsidR="00F729E5" w:rsidRDefault="00F63C16">
      <w:pPr>
        <w:pStyle w:val="Definition-Field"/>
      </w:pPr>
      <w:r>
        <w:t xml:space="preserve">ttt. </w:t>
      </w:r>
      <w:r>
        <w:rPr>
          <w:i/>
        </w:rPr>
        <w:t>The standard states that the mso-position-vertical-relative property on the style attribute modifies the mso-position-vertical property on the style attribute.</w:t>
      </w:r>
    </w:p>
    <w:p w:rsidR="00F729E5" w:rsidRDefault="00F63C16">
      <w:pPr>
        <w:pStyle w:val="Definition-Field2"/>
      </w:pPr>
      <w:r>
        <w:t>Office uses the mso-position-vertical-relative property to modify either the mso-position-vertical property or the mso-top-percent property on the style attribute.</w:t>
      </w:r>
    </w:p>
    <w:p w:rsidR="00F729E5" w:rsidRDefault="00F63C16">
      <w:pPr>
        <w:pStyle w:val="Definition-Field"/>
      </w:pPr>
      <w:r>
        <w:t xml:space="preserve">uuu. </w:t>
      </w:r>
      <w:r>
        <w:rPr>
          <w:i/>
        </w:rPr>
        <w:t>The standard states that top-center, middle-center, bottom-center, top-baseline, bottom-baseline, top-center-baseline, and bottom-center-baseline are valid values for the v-text-anchor property on the style attribute.</w:t>
      </w:r>
    </w:p>
    <w:p w:rsidR="00F729E5" w:rsidRDefault="00F63C16">
      <w:pPr>
        <w:pStyle w:val="Definition-Field2"/>
      </w:pPr>
      <w:r>
        <w:t>Office does not support these values on this property.</w:t>
      </w:r>
    </w:p>
    <w:p w:rsidR="00F729E5" w:rsidRDefault="00F63C16">
      <w:pPr>
        <w:pStyle w:val="Definition-Field"/>
      </w:pPr>
      <w:r>
        <w:t xml:space="preserve">vvv. </w:t>
      </w:r>
      <w:r>
        <w:rPr>
          <w:i/>
        </w:rPr>
        <w:t>The standard places no restrictions on when the allowincell attribute is applicable.</w:t>
      </w:r>
    </w:p>
    <w:p w:rsidR="00F729E5" w:rsidRDefault="00F63C16">
      <w:pPr>
        <w:pStyle w:val="Definition-Field2"/>
      </w:pPr>
      <w:r>
        <w:t>Excel and PowerPoint do not support this attribute; Word does not support this attribute on inline shapes.</w:t>
      </w:r>
    </w:p>
    <w:p w:rsidR="00F729E5" w:rsidRDefault="00F63C16">
      <w:pPr>
        <w:pStyle w:val="Definition-Field"/>
      </w:pPr>
      <w:r>
        <w:t xml:space="preserve">www. </w:t>
      </w:r>
      <w:r>
        <w:rPr>
          <w:i/>
        </w:rPr>
        <w:t>The standard places no restrictions on when the coordorigin attribute is preserved.</w:t>
      </w:r>
    </w:p>
    <w:p w:rsidR="00F729E5" w:rsidRDefault="00F63C16">
      <w:pPr>
        <w:pStyle w:val="Definition-Field2"/>
      </w:pPr>
      <w:r>
        <w:t>Office does not preserve this attribute on a shape that references, via the type attribute, a shapetype element with the same coordorigin value.</w:t>
      </w:r>
    </w:p>
    <w:p w:rsidR="00F729E5" w:rsidRDefault="00F63C16">
      <w:pPr>
        <w:pStyle w:val="Definition-Field"/>
      </w:pPr>
      <w:r>
        <w:t xml:space="preserve">xxx. </w:t>
      </w:r>
      <w:r>
        <w:rPr>
          <w:i/>
        </w:rPr>
        <w:t>The standard places no restrictions on when the coordorigin and coordsize attributes are preserved on the arc element.</w:t>
      </w:r>
    </w:p>
    <w:p w:rsidR="00F729E5" w:rsidRDefault="00F63C16">
      <w:pPr>
        <w:pStyle w:val="Definition-Field2"/>
      </w:pPr>
      <w:r>
        <w:t>Office preserves these attributes only when this element has at least one of the following children:  a path with connection points specified in its connectlocs attribute; a path with a textbox specified in its textboxrect attribute; or handles.</w:t>
      </w:r>
    </w:p>
    <w:p w:rsidR="00F729E5" w:rsidRDefault="00F63C16">
      <w:pPr>
        <w:pStyle w:val="Definition-Field"/>
      </w:pPr>
      <w:r>
        <w:t xml:space="preserve">yyy. </w:t>
      </w:r>
      <w:r>
        <w:rPr>
          <w:i/>
        </w:rPr>
        <w:t>The standard states that values of the dgmnodekind attribute are defined by the XML Schema integer datatype.</w:t>
      </w:r>
    </w:p>
    <w:p w:rsidR="00F729E5" w:rsidRDefault="00F63C16">
      <w:pPr>
        <w:pStyle w:val="Definition-Field2"/>
      </w:pPr>
      <w:r>
        <w:t>Office restricts the values of this attribute to be at least 0 and at most 6, where the values represent regular, root, assistant, co-worker, subordinate, auxiliary, and default, respectively.</w:t>
      </w:r>
    </w:p>
    <w:p w:rsidR="00F729E5" w:rsidRDefault="00F63C16">
      <w:pPr>
        <w:pStyle w:val="Definition-Field"/>
      </w:pPr>
      <w:r>
        <w:t xml:space="preserve">zzz. </w:t>
      </w:r>
      <w:r>
        <w:rPr>
          <w:i/>
        </w:rPr>
        <w:t>The standard places no restrictions on when the coordsize attribute is preserved.</w:t>
      </w:r>
    </w:p>
    <w:p w:rsidR="00F729E5" w:rsidRDefault="00F63C16">
      <w:pPr>
        <w:pStyle w:val="Definition-Field2"/>
      </w:pPr>
      <w:r>
        <w:t>Office does not preserve this attribute on a shape that references, via the type attribute, a shapetype element with the same coordorigin value.</w:t>
      </w:r>
    </w:p>
    <w:p w:rsidR="00F729E5" w:rsidRDefault="00F63C16">
      <w:pPr>
        <w:pStyle w:val="Definition-Field"/>
      </w:pPr>
      <w:r>
        <w:t xml:space="preserve">aaaa. </w:t>
      </w:r>
      <w:r>
        <w:rPr>
          <w:i/>
        </w:rPr>
        <w:t>The standard places no restrictions on the value of the spt attribute.</w:t>
      </w:r>
    </w:p>
    <w:p w:rsidR="00F729E5" w:rsidRDefault="00F63C16">
      <w:pPr>
        <w:pStyle w:val="Definition-Field2"/>
      </w:pPr>
      <w:r>
        <w:t>Office requires that the spt attribute on an arc element have a value of 19.</w:t>
      </w:r>
    </w:p>
    <w:p w:rsidR="00F729E5" w:rsidRDefault="00F63C16">
      <w:pPr>
        <w:pStyle w:val="Definition-Field"/>
      </w:pPr>
      <w:r>
        <w:t xml:space="preserve">bbbb. </w:t>
      </w:r>
      <w:r>
        <w:rPr>
          <w:i/>
        </w:rPr>
        <w:t>The standard places no restrictions on the relationship between the left, margin-left, mso-position-horizontal, and mso-left-percent properties on the style attribute.</w:t>
      </w:r>
    </w:p>
    <w:p w:rsidR="00F729E5" w:rsidRDefault="00F63C16">
      <w:pPr>
        <w:pStyle w:val="Definition-Field2"/>
      </w:pPr>
      <w:r>
        <w:t>Office ignores the left and margin-left properties when either the mso-position-horizontal or mso-left-percent property on the style attribute is set, or when an anchor element is present.</w:t>
      </w:r>
    </w:p>
    <w:p w:rsidR="00F729E5" w:rsidRDefault="00F63C16">
      <w:pPr>
        <w:pStyle w:val="Definition-Field"/>
      </w:pPr>
      <w:r>
        <w:t xml:space="preserve">cccc. </w:t>
      </w:r>
      <w:r>
        <w:rPr>
          <w:i/>
        </w:rPr>
        <w:t>The standard states that the top property on the style attribute specifies the position of the top of the containing block of the shape relative to the element above it in the flow of the page.</w:t>
      </w:r>
    </w:p>
    <w:p w:rsidR="00F729E5" w:rsidRDefault="00F63C16">
      <w:pPr>
        <w:pStyle w:val="Definition-Field2"/>
      </w:pPr>
      <w:r>
        <w:t>Office uses this property to specify the position of the top edge of the content block from the top margin or, if the top margin is not set, from the anchor.</w:t>
      </w:r>
    </w:p>
    <w:p w:rsidR="00F729E5" w:rsidRDefault="00F63C16">
      <w:pPr>
        <w:pStyle w:val="Definition-Field"/>
      </w:pPr>
      <w:r>
        <w:t xml:space="preserve">dddd. </w:t>
      </w:r>
      <w:r>
        <w:rPr>
          <w:i/>
        </w:rPr>
        <w:t>The standard states that the margin-top property on the style attribute specifies the position of the left of the containing block of the shape relative to the shape anchor.</w:t>
      </w:r>
    </w:p>
    <w:p w:rsidR="00F729E5" w:rsidRDefault="00F63C16">
      <w:pPr>
        <w:pStyle w:val="Definition-Field2"/>
      </w:pPr>
      <w:r>
        <w:t>Office uses this property to specify the position of the top margin of the content block from the anchor.</w:t>
      </w:r>
    </w:p>
    <w:p w:rsidR="00F729E5" w:rsidRDefault="00F63C16">
      <w:pPr>
        <w:pStyle w:val="Definition-Field"/>
      </w:pPr>
      <w:r>
        <w:t xml:space="preserve">eeee. </w:t>
      </w:r>
      <w:r>
        <w:rPr>
          <w:i/>
        </w:rPr>
        <w:t>The standard states that the values of the id attribute are defined by the XML Schema string datatype.</w:t>
      </w:r>
    </w:p>
    <w:p w:rsidR="00F729E5" w:rsidRDefault="00F63C16">
      <w:pPr>
        <w:pStyle w:val="Definition-Field2"/>
      </w:pPr>
      <w:r>
        <w:t>Office defines the values of this attribute with the ST_ObjID (</w:t>
      </w:r>
      <w:hyperlink w:anchor="Section_a389632782ed4ea6b74b47f3ff49441b">
        <w:r>
          <w:rPr>
            <w:rStyle w:val="Hyperlink"/>
          </w:rPr>
          <w:t>§3.9.3, ST_ObjID</w:t>
        </w:r>
      </w:hyperlink>
      <w:r>
        <w:t>) simple type.</w:t>
      </w:r>
    </w:p>
    <w:p w:rsidR="00F729E5" w:rsidRDefault="00F63C16">
      <w:pPr>
        <w:pStyle w:val="Definition-Field"/>
      </w:pPr>
      <w:r>
        <w:t xml:space="preserve">ffff. </w:t>
      </w:r>
      <w:r>
        <w:rPr>
          <w:i/>
        </w:rPr>
        <w:t>The standard states that the values of the spid attribute are defined by the XML Schema string datatype.</w:t>
      </w:r>
    </w:p>
    <w:p w:rsidR="00F729E5" w:rsidRDefault="00F63C16">
      <w:pPr>
        <w:pStyle w:val="Definition-Field2"/>
      </w:pPr>
      <w:r>
        <w:t>Office defines the values of this attribute with the ST_SpId (</w:t>
      </w:r>
      <w:hyperlink w:anchor="Section_d919c50b08c3430faa137485e5eeefec">
        <w:r>
          <w:rPr>
            <w:rStyle w:val="Hyperlink"/>
          </w:rPr>
          <w:t>§3.9.6, ST_SpId</w:t>
        </w:r>
      </w:hyperlink>
      <w:r>
        <w:t>) simple type.</w:t>
      </w:r>
    </w:p>
    <w:p w:rsidR="00F729E5" w:rsidRDefault="00F63C16">
      <w:pPr>
        <w:pStyle w:val="Definition-Field"/>
      </w:pPr>
      <w:r>
        <w:t xml:space="preserve">gggg. </w:t>
      </w:r>
      <w:r>
        <w:rPr>
          <w:i/>
        </w:rPr>
        <w:t>The standard states that the height property on the style attribute specifies the height of the containing block of the shape.</w:t>
      </w:r>
    </w:p>
    <w:p w:rsidR="00F729E5" w:rsidRDefault="00F63C16">
      <w:pPr>
        <w:pStyle w:val="Definition-Field2"/>
      </w:pPr>
      <w:r>
        <w:t>Office uses this property to specify the height of the content block.</w:t>
      </w:r>
    </w:p>
    <w:p w:rsidR="00F729E5" w:rsidRDefault="00F63C16">
      <w:pPr>
        <w:pStyle w:val="Definition-Field"/>
      </w:pPr>
      <w:r>
        <w:t xml:space="preserve">hhhh. </w:t>
      </w:r>
      <w:r>
        <w:rPr>
          <w:i/>
        </w:rPr>
        <w:t>The standard states that the width property on the style attribute specifies the width of the containing block of the shape.</w:t>
      </w:r>
    </w:p>
    <w:p w:rsidR="00F729E5" w:rsidRDefault="00F63C16">
      <w:pPr>
        <w:pStyle w:val="Definition-Field2"/>
      </w:pPr>
      <w:r>
        <w:t>Office uses this property to specify the width of the content block.</w:t>
      </w:r>
    </w:p>
    <w:p w:rsidR="00F729E5" w:rsidRDefault="00F63C16">
      <w:pPr>
        <w:pStyle w:val="Heading3"/>
      </w:pPr>
      <w:bookmarkStart w:id="3399" w:name="section_ac9b30ad7d1a4ce8bbc5901623ea0321"/>
      <w:bookmarkStart w:id="3400" w:name="_Toc454426944"/>
      <w:r>
        <w:t>Part 4 Section 6.1.2.2, background (Document Background)</w:t>
      </w:r>
      <w:bookmarkEnd w:id="3399"/>
      <w:bookmarkEnd w:id="3400"/>
      <w:r w:rsidR="00BE53A7">
        <w:fldChar w:fldCharType="begin"/>
      </w:r>
      <w:r>
        <w:instrText xml:space="preserve"> XE "background (Document Background)"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w:t>
      </w:r>
    </w:p>
    <w:p w:rsidR="00F729E5" w:rsidRDefault="00F63C16">
      <w:pPr>
        <w:pStyle w:val="Definition-Field"/>
      </w:pPr>
      <w:r>
        <w:t xml:space="preserve">a.   </w:t>
      </w:r>
      <w:r>
        <w:rPr>
          <w:i/>
        </w:rPr>
        <w:t>The standard indicates how the targetscreensize attribute is used.</w:t>
      </w:r>
    </w:p>
    <w:p w:rsidR="00F729E5" w:rsidRDefault="00F63C16">
      <w:pPr>
        <w:pStyle w:val="Definition-Field2"/>
      </w:pPr>
      <w:r>
        <w:t>Office does not preserve the current value of the targetscreensize attribute and always writes 800,600 on file save.</w:t>
      </w:r>
    </w:p>
    <w:p w:rsidR="00F729E5" w:rsidRDefault="00F63C16">
      <w:pPr>
        <w:pStyle w:val="Definition-Field"/>
      </w:pPr>
      <w:r>
        <w:t xml:space="preserve">b.   </w:t>
      </w:r>
      <w:r>
        <w:rPr>
          <w:i/>
        </w:rPr>
        <w:t>The standard states that the name of the attribute that specifies whether the closed path will be filled is filled.</w:t>
      </w:r>
    </w:p>
    <w:p w:rsidR="00F729E5" w:rsidRDefault="00F63C16">
      <w:pPr>
        <w:pStyle w:val="Definition-Field2"/>
      </w:pPr>
      <w:r>
        <w:t>Office uses the name fill for this attribute.</w:t>
      </w:r>
    </w:p>
    <w:p w:rsidR="00F729E5" w:rsidRDefault="00F63C16">
      <w:pPr>
        <w:pStyle w:val="Definition-Field"/>
      </w:pPr>
      <w:r>
        <w:t xml:space="preserve">c.   </w:t>
      </w:r>
      <w:r>
        <w:rPr>
          <w:i/>
        </w:rPr>
        <w:t>The standard states that the values of the id attribute are defined by the XML Schema string datatype.</w:t>
      </w:r>
    </w:p>
    <w:p w:rsidR="00F729E5" w:rsidRDefault="00F63C16">
      <w:pPr>
        <w:pStyle w:val="Definition-Field2"/>
      </w:pPr>
      <w:r>
        <w:t>Office defines the values of this attribute with the ST_ObjID (</w:t>
      </w:r>
      <w:hyperlink w:anchor="Section_a389632782ed4ea6b74b47f3ff49441b">
        <w:r>
          <w:rPr>
            <w:rStyle w:val="Hyperlink"/>
          </w:rPr>
          <w:t>§3.9.3, ST_ObjID</w:t>
        </w:r>
      </w:hyperlink>
      <w:r>
        <w:t>) simple type.</w:t>
      </w:r>
    </w:p>
    <w:p w:rsidR="00F729E5" w:rsidRDefault="00F63C16">
      <w:pPr>
        <w:pStyle w:val="Heading3"/>
      </w:pPr>
      <w:bookmarkStart w:id="3401" w:name="section_5f4d5bae17e64ba1a3c12d80c836598c"/>
      <w:bookmarkStart w:id="3402" w:name="_Toc454426945"/>
      <w:r>
        <w:t>Part 4 Section 6.1.2.3, curve (Bezier Curve)</w:t>
      </w:r>
      <w:bookmarkEnd w:id="3401"/>
      <w:bookmarkEnd w:id="3402"/>
      <w:r w:rsidR="00BE53A7">
        <w:fldChar w:fldCharType="begin"/>
      </w:r>
      <w:r>
        <w:instrText xml:space="preserve"> XE "curve (Bezier Curve)"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44b1167924c4b85b6ef6e6658ae5ee3">
        <w:r>
          <w:rPr>
            <w:rStyle w:val="Hyperlink"/>
          </w:rPr>
          <w:t>pict, §2.9.23(a)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indicates the default value of the control1 attribute is "10,10".</w:t>
      </w:r>
    </w:p>
    <w:p w:rsidR="00F729E5" w:rsidRDefault="00F63C16">
      <w:pPr>
        <w:pStyle w:val="Definition-Field2"/>
      </w:pPr>
      <w:r>
        <w:t>Office uses a default value of "0,0" for the control1 attribute.</w:t>
      </w:r>
    </w:p>
    <w:p w:rsidR="00F729E5" w:rsidRDefault="00F63C16">
      <w:pPr>
        <w:pStyle w:val="Definition-Field"/>
      </w:pPr>
      <w:r>
        <w:t xml:space="preserve">b.   </w:t>
      </w:r>
      <w:r>
        <w:rPr>
          <w:i/>
        </w:rPr>
        <w:t>The standard indicates the default value of the control2 attribute is "20,20".</w:t>
      </w:r>
    </w:p>
    <w:p w:rsidR="00F729E5" w:rsidRDefault="00F63C16">
      <w:pPr>
        <w:pStyle w:val="Definition-Field2"/>
      </w:pPr>
      <w:r>
        <w:t>Office uses a default value of "0,0" for the control2 attribute.</w:t>
      </w:r>
    </w:p>
    <w:p w:rsidR="00F729E5" w:rsidRDefault="00F63C16">
      <w:pPr>
        <w:pStyle w:val="Definition-Field"/>
      </w:pPr>
      <w:r>
        <w:t xml:space="preserve">c.   </w:t>
      </w:r>
      <w:r>
        <w:rPr>
          <w:i/>
        </w:rPr>
        <w:t>The standard indicates the default value of the to attribute is "30,20".</w:t>
      </w:r>
    </w:p>
    <w:p w:rsidR="00F729E5" w:rsidRDefault="00F63C16">
      <w:pPr>
        <w:pStyle w:val="Definition-Field2"/>
      </w:pPr>
      <w:r>
        <w:t>Office uses a default value of "0,0" for the to attribute.</w:t>
      </w:r>
    </w:p>
    <w:p w:rsidR="00F729E5" w:rsidRDefault="00F63C16">
      <w:pPr>
        <w:pStyle w:val="Definition-Field"/>
      </w:pPr>
      <w:r>
        <w:t xml:space="preserve">d.   </w:t>
      </w:r>
      <w:r>
        <w:rPr>
          <w:i/>
        </w:rPr>
        <w:t>The standard states that the line, polyline, and curve elements only ignore the top, left, width, and height properties on the style attribute.</w:t>
      </w:r>
    </w:p>
    <w:p w:rsidR="00F729E5" w:rsidRDefault="00F63C16">
      <w:pPr>
        <w:pStyle w:val="Definition-Field2"/>
      </w:pPr>
      <w:r>
        <w:t>Office also ignores the margin-top, margin-left, mso-left-percent, mso-position-horizontal, mso-position-horizontal-relative, mso-top-percent, mso-position-vertical and mso-position-vertical-relative properties when applied to these elements.</w:t>
      </w:r>
    </w:p>
    <w:p w:rsidR="00F729E5" w:rsidRDefault="00F63C16">
      <w:pPr>
        <w:pStyle w:val="Definition-Field"/>
      </w:pPr>
      <w:r>
        <w:t xml:space="preserve">e.   </w:t>
      </w:r>
      <w:r>
        <w:rPr>
          <w:i/>
        </w:rPr>
        <w:t>The standard indicates that background is a parent element for the element curve.</w:t>
      </w:r>
    </w:p>
    <w:p w:rsidR="00F729E5" w:rsidRDefault="00F63C16">
      <w:pPr>
        <w:pStyle w:val="Definition-Field2"/>
      </w:pPr>
      <w:r>
        <w:t>In Office the background element is not supported as a parent for the element curve.</w:t>
      </w:r>
    </w:p>
    <w:p w:rsidR="00F729E5" w:rsidRDefault="00F63C16">
      <w:pPr>
        <w:pStyle w:val="Definition-Field"/>
      </w:pPr>
      <w:r>
        <w:t xml:space="preserve">f.   </w:t>
      </w:r>
      <w:r>
        <w:rPr>
          <w:i/>
        </w:rPr>
        <w:t>The standard places no restrictions on the value of the spt attribute.</w:t>
      </w:r>
    </w:p>
    <w:p w:rsidR="00F729E5" w:rsidRDefault="00F63C16">
      <w:pPr>
        <w:pStyle w:val="Definition-Field2"/>
      </w:pPr>
      <w:r>
        <w:t>Office requires that the spt attribute on a curve element have a value of 0. It is an error to specify this attribute as anything other than the default value, except for the shape and shapetype elements which can handle any valid spt value.</w:t>
      </w:r>
    </w:p>
    <w:p w:rsidR="00F729E5" w:rsidRDefault="00F63C16">
      <w:pPr>
        <w:pStyle w:val="Definition-Field"/>
      </w:pPr>
      <w:r>
        <w:t xml:space="preserve">g.   </w:t>
      </w:r>
      <w:r>
        <w:rPr>
          <w:i/>
        </w:rPr>
        <w:t>The standard states that chromakey and opacity are valid attributes on the curve element.</w:t>
      </w:r>
    </w:p>
    <w:p w:rsidR="00F729E5" w:rsidRDefault="00F63C16">
      <w:pPr>
        <w:pStyle w:val="Definition-Field2"/>
      </w:pPr>
      <w:r>
        <w:t>Office does not support these attributes on this element.</w:t>
      </w:r>
    </w:p>
    <w:p w:rsidR="00F729E5" w:rsidRDefault="00F63C16">
      <w:pPr>
        <w:pStyle w:val="Heading3"/>
      </w:pPr>
      <w:bookmarkStart w:id="3403" w:name="section_ae78d80dc0fb4085a1a0ff2ece074210"/>
      <w:bookmarkStart w:id="3404" w:name="_Toc454426946"/>
      <w:r>
        <w:t>Part 4 Section 6.1.2.4, f (Single Formula)</w:t>
      </w:r>
      <w:bookmarkEnd w:id="3403"/>
      <w:bookmarkEnd w:id="3404"/>
      <w:r w:rsidR="00BE53A7">
        <w:fldChar w:fldCharType="begin"/>
      </w:r>
      <w:r>
        <w:instrText xml:space="preserve"> XE "f (Single Formula)" </w:instrText>
      </w:r>
      <w:r w:rsidR="00BE53A7">
        <w:fldChar w:fldCharType="end"/>
      </w:r>
    </w:p>
    <w:p w:rsidR="00F729E5" w:rsidRDefault="00F63C16">
      <w:pPr>
        <w:pStyle w:val="Definition-Field"/>
      </w:pPr>
      <w:r>
        <w:t xml:space="preserve">a.   </w:t>
      </w:r>
      <w:r>
        <w:rPr>
          <w:i/>
        </w:rPr>
        <w:t>The standard indicates the formula for the mod operation of the eqn attribute is the square root of (v^2 + P1^2 + P1^2).</w:t>
      </w:r>
    </w:p>
    <w:p w:rsidR="00F729E5" w:rsidRDefault="00F63C16">
      <w:pPr>
        <w:pStyle w:val="Definition-Field2"/>
      </w:pPr>
      <w:r>
        <w:t>Office implements the mod operation of the eqn attribute as the square root of (v^2 + P1^2 + P2^2).</w:t>
      </w:r>
    </w:p>
    <w:p w:rsidR="00F729E5" w:rsidRDefault="00F63C16">
      <w:pPr>
        <w:pStyle w:val="Definition-Field"/>
      </w:pPr>
      <w:r>
        <w:t xml:space="preserve">b.   </w:t>
      </w:r>
      <w:r>
        <w:rPr>
          <w:i/>
        </w:rPr>
        <w:t>The standard indicates the set of valid arguments for the operations in the eqn attribute.</w:t>
      </w:r>
    </w:p>
    <w:p w:rsidR="00F729E5" w:rsidRDefault="00F63C16">
      <w:r>
        <w:t>Office supports an additional value lineDrawn as an argument for formula evaluation:</w:t>
      </w:r>
    </w:p>
    <w:tbl>
      <w:tblPr>
        <w:tblStyle w:val="Table-ShadedHeader"/>
        <w:tblW w:w="0" w:type="auto"/>
        <w:tblLook w:val="04A0"/>
      </w:tblPr>
      <w:tblGrid>
        <w:gridCol w:w="1034"/>
        <w:gridCol w:w="8441"/>
      </w:tblGrid>
      <w:tr w:rsidR="00F729E5" w:rsidTr="00F729E5">
        <w:trPr>
          <w:cnfStyle w:val="100000000000"/>
          <w:tblHeader/>
        </w:trPr>
        <w:tc>
          <w:tcPr>
            <w:tcW w:w="0" w:type="auto"/>
            <w:vAlign w:val="center"/>
          </w:tcPr>
          <w:p w:rsidR="00F729E5" w:rsidRDefault="00F63C16">
            <w:pPr>
              <w:pStyle w:val="TableHeaderText"/>
            </w:pPr>
            <w:r>
              <w:rPr>
                <w:i/>
              </w:rP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lineDrawn</w:t>
            </w:r>
          </w:p>
        </w:tc>
        <w:tc>
          <w:tcPr>
            <w:tcW w:w="0" w:type="auto"/>
            <w:vAlign w:val="center"/>
          </w:tcPr>
          <w:p w:rsidR="00F729E5" w:rsidRDefault="00F63C16">
            <w:pPr>
              <w:pStyle w:val="TableBodyText"/>
            </w:pPr>
            <w:r>
              <w:t>1 if the shape is stroked, 0 if it is not.  A shape is not stroked if one of the following conditions is true:</w:t>
            </w:r>
          </w:p>
          <w:p w:rsidR="00F729E5" w:rsidRDefault="00F729E5">
            <w:pPr>
              <w:pStyle w:val="TableBodyText"/>
            </w:pPr>
          </w:p>
          <w:p w:rsidR="00F729E5" w:rsidRDefault="00F63C16">
            <w:pPr>
              <w:pStyle w:val="ListParagraph"/>
              <w:numPr>
                <w:ilvl w:val="0"/>
                <w:numId w:val="253"/>
              </w:numPr>
            </w:pPr>
            <w:r>
              <w:t xml:space="preserve">The value of the </w:t>
            </w:r>
            <w:r>
              <w:rPr>
                <w:b/>
              </w:rPr>
              <w:t>on</w:t>
            </w:r>
            <w:r>
              <w:t xml:space="preserve"> attribute of the </w:t>
            </w:r>
            <w:r>
              <w:rPr>
                <w:b/>
              </w:rPr>
              <w:t>stroke</w:t>
            </w:r>
            <w:r>
              <w:t xml:space="preserve"> element (“</w:t>
            </w:r>
            <w:hyperlink r:id="rId256">
              <w:r>
                <w:rPr>
                  <w:rStyle w:val="Hyperlink"/>
                </w:rPr>
                <w:t>[ECMA-376]</w:t>
              </w:r>
            </w:hyperlink>
            <w:r>
              <w:t xml:space="preserve"> Part 4 §6.1.2.21; stroke (Line Stroke Settings)”) is </w:t>
            </w:r>
            <w:r>
              <w:rPr>
                <w:i/>
              </w:rPr>
              <w:t>false</w:t>
            </w:r>
            <w:r>
              <w:t>.</w:t>
            </w:r>
          </w:p>
          <w:p w:rsidR="00F729E5" w:rsidRDefault="00F63C16">
            <w:pPr>
              <w:pStyle w:val="ListParagraph"/>
              <w:numPr>
                <w:ilvl w:val="0"/>
                <w:numId w:val="254"/>
              </w:numPr>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55"/>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(Shape Template)”) is </w:t>
            </w:r>
            <w:r>
              <w:rPr>
                <w:i/>
              </w:rPr>
              <w:t>false</w:t>
            </w:r>
            <w:r>
              <w:t>.</w:t>
            </w:r>
          </w:p>
          <w:p w:rsidR="00F729E5" w:rsidRDefault="00F729E5">
            <w:pPr>
              <w:pStyle w:val="TableBodyText"/>
            </w:pPr>
          </w:p>
        </w:tc>
      </w:tr>
    </w:tbl>
    <w:p w:rsidR="00F729E5" w:rsidRDefault="00F729E5"/>
    <w:p w:rsidR="00F729E5" w:rsidRDefault="00F63C16">
      <w:pPr>
        <w:pStyle w:val="Definition-Field"/>
      </w:pPr>
      <w:r>
        <w:t xml:space="preserve">c.   </w:t>
      </w:r>
      <w:r>
        <w:rPr>
          <w:i/>
        </w:rPr>
        <w:t>The standard indicates that hasfill is a valid argument for the operations in the eqn attribute.</w:t>
      </w:r>
    </w:p>
    <w:p w:rsidR="00F729E5" w:rsidRDefault="00F63C16">
      <w:pPr>
        <w:pStyle w:val="Definition-Field2"/>
      </w:pPr>
      <w:r>
        <w:t>Office does not support the hasfill argument for the operations in the eqn attribute.</w:t>
      </w:r>
    </w:p>
    <w:p w:rsidR="00F729E5" w:rsidRDefault="00F63C16">
      <w:pPr>
        <w:pStyle w:val="Definition-Field"/>
      </w:pPr>
      <w:r>
        <w:t xml:space="preserve">d.   </w:t>
      </w:r>
      <w:r>
        <w:rPr>
          <w:i/>
        </w:rPr>
        <w:t>The standard indicates that hasstroke is a valid argument for the operations in the eqn attribute.</w:t>
      </w:r>
    </w:p>
    <w:p w:rsidR="00F729E5" w:rsidRDefault="00F63C16">
      <w:pPr>
        <w:pStyle w:val="Definition-Field2"/>
      </w:pPr>
      <w:r>
        <w:t>Office does not support the hasstroke argument for the operations in the eqn attribute.</w:t>
      </w:r>
    </w:p>
    <w:p w:rsidR="00F729E5" w:rsidRDefault="00F63C16">
      <w:pPr>
        <w:pStyle w:val="Heading3"/>
      </w:pPr>
      <w:bookmarkStart w:id="3405" w:name="section_3836666ddd2645a59ae56e79f5156f79"/>
      <w:bookmarkStart w:id="3406" w:name="_Toc454426947"/>
      <w:r>
        <w:t>Part 4 Section 6.1.2.5, fill (Shape Fill Properties)</w:t>
      </w:r>
      <w:bookmarkEnd w:id="3405"/>
      <w:bookmarkEnd w:id="3406"/>
      <w:r w:rsidR="00BE53A7">
        <w:fldChar w:fldCharType="begin"/>
      </w:r>
      <w:r>
        <w:instrText xml:space="preserve"> XE "fill (Shape Fill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ac9b30ad7d1a4ce8bbc5901623ea0321">
        <w:r>
          <w:rPr>
            <w:rStyle w:val="Hyperlink"/>
          </w:rPr>
          <w:t>background, §6.1.2.2(c)</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define a default value for the detectmouseclick attribute.</w:t>
      </w:r>
    </w:p>
    <w:p w:rsidR="00F729E5" w:rsidRDefault="00F63C16">
      <w:pPr>
        <w:pStyle w:val="Definition-Field2"/>
      </w:pPr>
      <w:r>
        <w:t>Office uses a default value of false for the detectmouseclick attribute.</w:t>
      </w:r>
    </w:p>
    <w:p w:rsidR="00F729E5" w:rsidRDefault="00F63C16">
      <w:pPr>
        <w:pStyle w:val="Definition-Field"/>
      </w:pPr>
      <w:r>
        <w:t xml:space="preserve">b.   </w:t>
      </w:r>
      <w:r>
        <w:rPr>
          <w:i/>
        </w:rPr>
        <w:t>The standard indicates how the alignshape attribute is used.</w:t>
      </w:r>
    </w:p>
    <w:p w:rsidR="00F729E5" w:rsidRDefault="00F63C16">
      <w:pPr>
        <w:pStyle w:val="Definition-Field2"/>
      </w:pPr>
      <w:r>
        <w:t>Office also requires that the value of the type attribute is tile if the alignshape attribute is used.</w:t>
      </w:r>
    </w:p>
    <w:p w:rsidR="00F729E5" w:rsidRDefault="00F63C16">
      <w:pPr>
        <w:pStyle w:val="Definition-Field"/>
      </w:pPr>
      <w:r>
        <w:t xml:space="preserve">c.   </w:t>
      </w:r>
      <w:r>
        <w:rPr>
          <w:i/>
        </w:rPr>
        <w:t>The standard does not specify bounds for the angle attribute.</w:t>
      </w:r>
    </w:p>
    <w:p w:rsidR="00F729E5" w:rsidRDefault="00F63C16">
      <w:pPr>
        <w:pStyle w:val="Definition-Field2"/>
      </w:pPr>
      <w:r>
        <w:t>Office specifies the bounds for the angle attribute of -32767 and 32767.</w:t>
      </w:r>
    </w:p>
    <w:p w:rsidR="00F729E5" w:rsidRDefault="00F63C16">
      <w:pPr>
        <w:pStyle w:val="Definition-Field"/>
      </w:pPr>
      <w:r>
        <w:t xml:space="preserve">d.   </w:t>
      </w:r>
      <w:r>
        <w:rPr>
          <w:i/>
        </w:rPr>
        <w:t>The standard states that o:relid is a valid attribute.</w:t>
      </w:r>
    </w:p>
    <w:p w:rsidR="00F729E5" w:rsidRDefault="00F63C16">
      <w:pPr>
        <w:pStyle w:val="Definition-Field2"/>
      </w:pPr>
      <w:r>
        <w:t>Office does not support this attribute.</w:t>
      </w:r>
    </w:p>
    <w:p w:rsidR="00F729E5" w:rsidRDefault="00F63C16">
      <w:pPr>
        <w:pStyle w:val="Definition-Field"/>
      </w:pPr>
      <w:r>
        <w:t xml:space="preserve">e.   </w:t>
      </w:r>
      <w:r>
        <w:rPr>
          <w:i/>
        </w:rPr>
        <w:t>The standard does not specify bounds for the origin attribute.</w:t>
      </w:r>
    </w:p>
    <w:p w:rsidR="00F729E5" w:rsidRDefault="00F63C16">
      <w:pPr>
        <w:pStyle w:val="Definition-Field2"/>
      </w:pPr>
      <w:r>
        <w:t>Office uses bounds of -32767 and 32767 for the origin attribute.</w:t>
      </w:r>
    </w:p>
    <w:p w:rsidR="00F729E5" w:rsidRDefault="00F63C16">
      <w:pPr>
        <w:pStyle w:val="Definition-Field"/>
      </w:pPr>
      <w:r>
        <w:t xml:space="preserve">f.   </w:t>
      </w:r>
      <w:r>
        <w:rPr>
          <w:i/>
        </w:rPr>
        <w:t>The standard indicates that the default value for the origin attribute is the center of the image.</w:t>
      </w:r>
    </w:p>
    <w:p w:rsidR="00F729E5" w:rsidRDefault="00F63C16">
      <w:pPr>
        <w:pStyle w:val="Definition-Field2"/>
      </w:pPr>
      <w:r>
        <w:t>Office uses a default value of 0,0 for the origin attribute.</w:t>
      </w:r>
    </w:p>
    <w:p w:rsidR="00F729E5" w:rsidRDefault="00F63C16">
      <w:pPr>
        <w:pStyle w:val="Definition-Field"/>
      </w:pPr>
      <w:r>
        <w:t xml:space="preserve">g.   </w:t>
      </w:r>
      <w:r>
        <w:rPr>
          <w:i/>
        </w:rPr>
        <w:t>The standard implies that positive values are to the right and down for the origin attribute.</w:t>
      </w:r>
    </w:p>
    <w:p w:rsidR="00F729E5" w:rsidRDefault="00F63C16">
      <w:pPr>
        <w:pStyle w:val="Definition-Field2"/>
      </w:pPr>
      <w:r>
        <w:t>In Office, negative values for the origin attribute are to the right and down, so the bottom right corner is -1,-1.</w:t>
      </w:r>
    </w:p>
    <w:p w:rsidR="00F729E5" w:rsidRDefault="00F63C16">
      <w:pPr>
        <w:pStyle w:val="Definition-Field"/>
      </w:pPr>
      <w:r>
        <w:t xml:space="preserve">h.   </w:t>
      </w:r>
      <w:r>
        <w:rPr>
          <w:i/>
        </w:rPr>
        <w:t>The standard implies that only absolute numbers may be used for the size attribute.</w:t>
      </w:r>
    </w:p>
    <w:p w:rsidR="00F729E5" w:rsidRDefault="00F63C16">
      <w:r>
        <w:t>In Office, values are specified as either an absolute measurement or a fractional value of the shape dimensions.  A fractional value may be specified in 1/65536-ths if a trailing "f" is supplied. [Example: A value of "52429f" represents 52429/65536, or 0.8. end example] The minimum and maximum values are 0f to 2147483647f.</w:t>
      </w:r>
    </w:p>
    <w:p w:rsidR="00F729E5" w:rsidRDefault="00F63C16">
      <w:pPr>
        <w:pStyle w:val="Definition-Field"/>
      </w:pPr>
      <w:r>
        <w:t xml:space="preserve">i.   </w:t>
      </w:r>
      <w:r>
        <w:rPr>
          <w:i/>
        </w:rPr>
        <w:t>The standard indicates how the type attribute is used.</w:t>
      </w:r>
    </w:p>
    <w:p w:rsidR="00F729E5" w:rsidRDefault="00F63C16">
      <w:r>
        <w:t xml:space="preserve">If this attribute value is </w:t>
      </w:r>
      <w:r>
        <w:rPr>
          <w:i/>
        </w:rPr>
        <w:t>tile</w:t>
      </w:r>
      <w:r>
        <w:t xml:space="preserve">, </w:t>
      </w:r>
      <w:r>
        <w:rPr>
          <w:i/>
        </w:rPr>
        <w:t>pattern</w:t>
      </w:r>
      <w:r>
        <w:t xml:space="preserve"> or </w:t>
      </w:r>
      <w:r>
        <w:rPr>
          <w:i/>
        </w:rPr>
        <w:t>frame</w:t>
      </w:r>
      <w:r>
        <w:t xml:space="preserve">, Office requires that the image attributes be specified. If this attribute value is </w:t>
      </w:r>
      <w:r>
        <w:rPr>
          <w:i/>
        </w:rPr>
        <w:t>gradient</w:t>
      </w:r>
      <w:r>
        <w:t xml:space="preserve"> or </w:t>
      </w:r>
      <w:r>
        <w:rPr>
          <w:i/>
        </w:rPr>
        <w:t>gradientradial</w:t>
      </w:r>
      <w:r>
        <w:t>, Office requires that the gradient attributes be specified.</w:t>
      </w:r>
    </w:p>
    <w:p w:rsidR="00F729E5" w:rsidRDefault="00F63C16">
      <w:pPr>
        <w:pStyle w:val="Definition-Field"/>
      </w:pPr>
      <w:r>
        <w:t xml:space="preserve">j.   </w:t>
      </w:r>
      <w:r>
        <w:rPr>
          <w:i/>
        </w:rPr>
        <w:t>The standard allows any string to be used for title attribute.</w:t>
      </w:r>
    </w:p>
    <w:p w:rsidR="00F729E5" w:rsidRDefault="00F63C16">
      <w:pPr>
        <w:pStyle w:val="Definition-Field2"/>
      </w:pPr>
      <w:r>
        <w:t>Office does not allow slashes or colons in the title attribute string.</w:t>
      </w:r>
    </w:p>
    <w:p w:rsidR="00F729E5" w:rsidRDefault="00F63C16">
      <w:pPr>
        <w:pStyle w:val="Definition-Field"/>
      </w:pPr>
      <w:r>
        <w:t xml:space="preserve">k.   </w:t>
      </w:r>
      <w:r>
        <w:rPr>
          <w:i/>
        </w:rPr>
        <w:t>The standard indicates how the title attribute is used.</w:t>
      </w:r>
    </w:p>
    <w:p w:rsidR="00F729E5" w:rsidRDefault="00F63C16">
      <w:pPr>
        <w:pStyle w:val="Definition-Field2"/>
      </w:pPr>
      <w:r>
        <w:t>Office only supports the type attribute if the value of the type attribute is tile, pattern or frame.</w:t>
      </w:r>
    </w:p>
    <w:p w:rsidR="00F729E5" w:rsidRDefault="00F63C16">
      <w:pPr>
        <w:pStyle w:val="Definition-Field"/>
      </w:pPr>
      <w:r>
        <w:t xml:space="preserve">l.   </w:t>
      </w:r>
      <w:r>
        <w:rPr>
          <w:i/>
        </w:rPr>
        <w:t>The standard indicates how the althref attribute is used.</w:t>
      </w:r>
    </w:p>
    <w:p w:rsidR="00F729E5" w:rsidRDefault="00F63C16">
      <w:pPr>
        <w:pStyle w:val="Definition-Field2"/>
      </w:pPr>
      <w:r>
        <w:t>Office does not support the althref attribute.</w:t>
      </w:r>
    </w:p>
    <w:p w:rsidR="00F729E5" w:rsidRDefault="00F63C16">
      <w:pPr>
        <w:pStyle w:val="Definition-Field"/>
      </w:pPr>
      <w:r>
        <w:t xml:space="preserve">m.   </w:t>
      </w:r>
      <w:r>
        <w:rPr>
          <w:i/>
        </w:rPr>
        <w:t>The standard indicates how the href attribute is used.</w:t>
      </w:r>
    </w:p>
    <w:p w:rsidR="00F729E5" w:rsidRDefault="00F63C16">
      <w:pPr>
        <w:pStyle w:val="Definition-Field2"/>
      </w:pPr>
      <w:r>
        <w:t>Office does not support the href attribute.</w:t>
      </w:r>
    </w:p>
    <w:p w:rsidR="00F729E5" w:rsidRDefault="00F63C16">
      <w:pPr>
        <w:pStyle w:val="Definition-Field"/>
      </w:pPr>
      <w:r>
        <w:t xml:space="preserve">n.   </w:t>
      </w:r>
      <w:r>
        <w:rPr>
          <w:i/>
        </w:rPr>
        <w:t>The standard indicates how the src attribute is used.</w:t>
      </w:r>
    </w:p>
    <w:p w:rsidR="00F729E5" w:rsidRDefault="00F63C16">
      <w:pPr>
        <w:pStyle w:val="Definition-Field2"/>
      </w:pPr>
      <w:r>
        <w:t>Office does not support the src attribute.</w:t>
      </w:r>
    </w:p>
    <w:p w:rsidR="00F729E5" w:rsidRDefault="00F63C16">
      <w:pPr>
        <w:pStyle w:val="Definition-Field"/>
      </w:pPr>
      <w:r>
        <w:t xml:space="preserve">o.   </w:t>
      </w:r>
      <w:r>
        <w:rPr>
          <w:i/>
        </w:rPr>
        <w:t>The standard does not restrict the number of instances of the fill element.</w:t>
      </w:r>
    </w:p>
    <w:p w:rsidR="00F729E5" w:rsidRDefault="00F63C16">
      <w:pPr>
        <w:pStyle w:val="Definition-Field2"/>
      </w:pPr>
      <w:r>
        <w:t>Office allows at most only one instance of the fill element in each place where it can be used.</w:t>
      </w:r>
    </w:p>
    <w:p w:rsidR="00F729E5" w:rsidRDefault="00F63C16">
      <w:pPr>
        <w:pStyle w:val="Definition-Field"/>
      </w:pPr>
      <w:r>
        <w:t xml:space="preserve">p.   </w:t>
      </w:r>
      <w:r>
        <w:rPr>
          <w:i/>
        </w:rPr>
        <w:t>The standard states that values of the opacity attribute are defined by the XML Schema string datatype.</w:t>
      </w:r>
    </w:p>
    <w:p w:rsidR="00F729E5" w:rsidRDefault="00F63C16">
      <w:pPr>
        <w:pStyle w:val="Definition-Field2"/>
      </w:pPr>
      <w:r>
        <w:t>Office defines the values of this attribute with the ST_Fraction (</w:t>
      </w:r>
      <w:hyperlink w:anchor="Section_7cfc026db20e4c2e8c176a8460a7ed14">
        <w:r>
          <w:rPr>
            <w:rStyle w:val="Hyperlink"/>
          </w:rPr>
          <w:t>§3.9.1, ST_Fraction</w:t>
        </w:r>
      </w:hyperlink>
      <w:r>
        <w:t>) simple type.</w:t>
      </w:r>
    </w:p>
    <w:p w:rsidR="00F729E5" w:rsidRDefault="00F63C16">
      <w:pPr>
        <w:pStyle w:val="Definition-Field"/>
      </w:pPr>
      <w:r>
        <w:t xml:space="preserve">q.   </w:t>
      </w:r>
      <w:r>
        <w:rPr>
          <w:i/>
        </w:rPr>
        <w:t>The standard states that values of the opacity2 attribute are defined by the XML Schema string datatype.</w:t>
      </w:r>
    </w:p>
    <w:p w:rsidR="00F729E5" w:rsidRDefault="00F63C16">
      <w:pPr>
        <w:pStyle w:val="Definition-Field2"/>
      </w:pPr>
      <w:r>
        <w:t>Office defines the values of the opacity2 attribute with the ST_Fraction (§3.9.1, ST_Fraction) simple type.</w:t>
      </w:r>
    </w:p>
    <w:p w:rsidR="00F729E5" w:rsidRDefault="00F63C16">
      <w:pPr>
        <w:pStyle w:val="Heading3"/>
      </w:pPr>
      <w:bookmarkStart w:id="3407" w:name="section_4ad8aa5459944fff98f529dbdaf9f661"/>
      <w:bookmarkStart w:id="3408" w:name="_Toc454426948"/>
      <w:r>
        <w:t>Part 4 Section 6.1.2.6, formulas (Set of Formulas)</w:t>
      </w:r>
      <w:bookmarkEnd w:id="3407"/>
      <w:bookmarkEnd w:id="3408"/>
      <w:r w:rsidR="00BE53A7">
        <w:fldChar w:fldCharType="begin"/>
      </w:r>
      <w:r>
        <w:instrText xml:space="preserve"> XE "formulas (Set of Formulas)"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states that the maxOccurs value for the f child element is unbounded.</w:t>
      </w:r>
    </w:p>
    <w:p w:rsidR="00F729E5" w:rsidRDefault="00F63C16">
      <w:pPr>
        <w:pStyle w:val="Definition-Field2"/>
      </w:pPr>
      <w:r>
        <w:t>Office limits the occurrences of this element to 128.</w:t>
      </w:r>
    </w:p>
    <w:p w:rsidR="00F729E5" w:rsidRDefault="00F63C16">
      <w:pPr>
        <w:pStyle w:val="Definition-Field"/>
      </w:pPr>
      <w:r>
        <w:t xml:space="preserve">b.   </w:t>
      </w:r>
      <w:r>
        <w:rPr>
          <w:i/>
        </w:rPr>
        <w:t>The standard does not restrict the number of instances of the formulas element.</w:t>
      </w:r>
    </w:p>
    <w:p w:rsidR="00F729E5" w:rsidRDefault="00F63C16">
      <w:pPr>
        <w:pStyle w:val="Definition-Field2"/>
      </w:pPr>
      <w:r>
        <w:t>Office allows at most one instance of this element in each place where it can be used.</w:t>
      </w:r>
    </w:p>
    <w:p w:rsidR="00F729E5" w:rsidRDefault="00F63C16">
      <w:pPr>
        <w:pStyle w:val="Heading3"/>
      </w:pPr>
      <w:bookmarkStart w:id="3409" w:name="section_cd3bb10b4ab4427d98c7429b903af916"/>
      <w:bookmarkStart w:id="3410" w:name="_Toc454426949"/>
      <w:r>
        <w:t>Part 4 Section 6.1.2.7, group (Shape Group)</w:t>
      </w:r>
      <w:bookmarkEnd w:id="3409"/>
      <w:bookmarkEnd w:id="3410"/>
      <w:r w:rsidR="00BE53A7">
        <w:fldChar w:fldCharType="begin"/>
      </w:r>
      <w:r>
        <w:instrText xml:space="preserve"> XE "group (Shape Group)"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§6.1.2.1(a-ff,kk,mm,oo-ss,uu, vv,bbb-jjj,rrr-www,yyy, zzz,bbbb-hhhh)</w:t>
        </w:r>
      </w:hyperlink>
      <w:r>
        <w:rPr>
          <w:i/>
        </w:rPr>
        <w:t xml:space="preserve">; </w:t>
      </w:r>
      <w:hyperlink w:anchor="Section_ac9b30ad7d1a4ce8bbc5901623ea0321">
        <w:r>
          <w:rPr>
            <w:rStyle w:val="Hyperlink"/>
          </w:rPr>
          <w:t>background, §6.1.2.2(c)</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§6.1.2.10(b,e)</w:t>
        </w:r>
      </w:hyperlink>
      <w:r>
        <w:rPr>
          <w:i/>
        </w:rPr>
        <w:t>.</w:t>
      </w:r>
    </w:p>
    <w:p w:rsidR="00F729E5" w:rsidRDefault="00F63C16">
      <w:pPr>
        <w:pStyle w:val="Definition-Field"/>
      </w:pPr>
      <w:r>
        <w:t xml:space="preserve">a.   </w:t>
      </w:r>
      <w:r>
        <w:rPr>
          <w:i/>
        </w:rPr>
        <w:t>The standard states that borderbottom, borderleft, borderright, bordertop, callout, extrusion, fill, formulas, handles, imagedata, path, shadow, signatureline, skew, stroke, textbox, textpath, and textdata are valid children of the group element.</w:t>
      </w:r>
    </w:p>
    <w:p w:rsidR="00F729E5" w:rsidRDefault="00F63C16">
      <w:pPr>
        <w:pStyle w:val="Definition-Field2"/>
      </w:pPr>
      <w:r>
        <w:t>Office does not allow these elements to be children of the group element.</w:t>
      </w:r>
    </w:p>
    <w:p w:rsidR="00F729E5" w:rsidRDefault="00F63C16">
      <w:pPr>
        <w:pStyle w:val="Definition-Field"/>
      </w:pPr>
      <w:r>
        <w:t xml:space="preserve">b.   </w:t>
      </w:r>
      <w:r>
        <w:rPr>
          <w:i/>
        </w:rPr>
        <w:t>The standard states that the borderbottomcolor, borderleftcolor, borderrightcolor, bordertopcolor, fillcolor, and filled attributes are valid attributes on the group element.</w:t>
      </w:r>
    </w:p>
    <w:p w:rsidR="00F729E5" w:rsidRDefault="00F63C16">
      <w:pPr>
        <w:pStyle w:val="Definition-Field2"/>
      </w:pPr>
      <w:r>
        <w:t>Office does not support these attributes on this element.</w:t>
      </w:r>
    </w:p>
    <w:p w:rsidR="00F729E5" w:rsidRDefault="00F63C16">
      <w:pPr>
        <w:pStyle w:val="Heading3"/>
      </w:pPr>
      <w:bookmarkStart w:id="3411" w:name="section_a5ace59e205a4de98d6089fdeb382293"/>
      <w:bookmarkStart w:id="3412" w:name="_Toc454426950"/>
      <w:r>
        <w:t>Part 4 Section 6.1.2.8, h (Shape Handle)</w:t>
      </w:r>
      <w:bookmarkEnd w:id="3411"/>
      <w:bookmarkEnd w:id="3412"/>
      <w:r w:rsidR="00BE53A7">
        <w:fldChar w:fldCharType="begin"/>
      </w:r>
      <w:r>
        <w:instrText xml:space="preserve"> XE "h (Shape Handle)" </w:instrText>
      </w:r>
      <w:r w:rsidR="00BE53A7">
        <w:fldChar w:fldCharType="end"/>
      </w:r>
    </w:p>
    <w:p w:rsidR="00F729E5" w:rsidRDefault="00F63C16">
      <w:pPr>
        <w:pStyle w:val="Definition-Field"/>
      </w:pPr>
      <w:r>
        <w:t xml:space="preserve">a.   </w:t>
      </w:r>
      <w:r>
        <w:rPr>
          <w:i/>
        </w:rPr>
        <w:t>The standard indicates how the switch attribute is used.</w:t>
      </w:r>
    </w:p>
    <w:p w:rsidR="00F729E5" w:rsidRDefault="00F63C16">
      <w:pPr>
        <w:pStyle w:val="Definition-Field2"/>
      </w:pPr>
      <w:r>
        <w:t>Office ignores the switch attribute and writes false or a blank string value on file save.</w:t>
      </w:r>
    </w:p>
    <w:p w:rsidR="00F729E5" w:rsidRDefault="00F63C16">
      <w:pPr>
        <w:pStyle w:val="Definition-Field"/>
      </w:pPr>
      <w:r>
        <w:t xml:space="preserve">b.   </w:t>
      </w:r>
      <w:r>
        <w:rPr>
          <w:i/>
        </w:rPr>
        <w:t>The standard indicates that a true or false value is saved to the file for the invx attribute.</w:t>
      </w:r>
    </w:p>
    <w:p w:rsidR="00F729E5" w:rsidRDefault="00F63C16">
      <w:pPr>
        <w:pStyle w:val="Definition-Field2"/>
      </w:pPr>
      <w:r>
        <w:t>Office ignores the value of the invx attribute and writes an empty string whenever the attribute is written to the file.</w:t>
      </w:r>
    </w:p>
    <w:p w:rsidR="00F729E5" w:rsidRDefault="00F63C16">
      <w:pPr>
        <w:pStyle w:val="Definition-Field"/>
      </w:pPr>
      <w:r>
        <w:t xml:space="preserve">c.   </w:t>
      </w:r>
      <w:r>
        <w:rPr>
          <w:i/>
        </w:rPr>
        <w:t>The standard indicates that a true or false value is saved to the file for the invy attribute.</w:t>
      </w:r>
    </w:p>
    <w:p w:rsidR="00F729E5" w:rsidRDefault="00F63C16">
      <w:pPr>
        <w:pStyle w:val="Definition-Field2"/>
      </w:pPr>
      <w:r>
        <w:t>Office ignores the value of the invy attribute and writes an empty string whenever the attribute is written to the file.</w:t>
      </w:r>
    </w:p>
    <w:p w:rsidR="00F729E5" w:rsidRDefault="00F63C16">
      <w:pPr>
        <w:pStyle w:val="Definition-Field"/>
      </w:pPr>
      <w:r>
        <w:t xml:space="preserve">d.   </w:t>
      </w:r>
      <w:r>
        <w:rPr>
          <w:i/>
        </w:rPr>
        <w:t>The standard indicates how the map attribute is used.</w:t>
      </w:r>
    </w:p>
    <w:p w:rsidR="00F729E5" w:rsidRDefault="00F63C16">
      <w:pPr>
        <w:pStyle w:val="Definition-Field2"/>
      </w:pPr>
      <w:r>
        <w:t>Office does not support the map attribute and using it may result in unpredictable runtime behavior.</w:t>
      </w:r>
    </w:p>
    <w:p w:rsidR="00F729E5" w:rsidRDefault="00F63C16">
      <w:pPr>
        <w:pStyle w:val="Heading3"/>
      </w:pPr>
      <w:bookmarkStart w:id="3413" w:name="section_3ecbd0c9e0c24e26bff396f829beffc6"/>
      <w:bookmarkStart w:id="3414" w:name="_Toc454426951"/>
      <w:r>
        <w:t>Part 4 Section 6.1.2.9, handles (Set of Handles)</w:t>
      </w:r>
      <w:bookmarkEnd w:id="3413"/>
      <w:bookmarkEnd w:id="3414"/>
      <w:r w:rsidR="00BE53A7">
        <w:fldChar w:fldCharType="begin"/>
      </w:r>
      <w:r>
        <w:instrText xml:space="preserve"> XE "handles (Set of Handles)"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states that the maxOccurs value for the h child element is unbounded.</w:t>
      </w:r>
    </w:p>
    <w:p w:rsidR="00F729E5" w:rsidRDefault="00F63C16">
      <w:pPr>
        <w:pStyle w:val="Definition-Field2"/>
      </w:pPr>
      <w:r>
        <w:t>Office limits the occurrences of this element to 4.</w:t>
      </w:r>
    </w:p>
    <w:p w:rsidR="00F729E5" w:rsidRDefault="00F63C16">
      <w:pPr>
        <w:pStyle w:val="Definition-Field"/>
      </w:pPr>
      <w:r>
        <w:t xml:space="preserve">b.   </w:t>
      </w:r>
      <w:r>
        <w:rPr>
          <w:i/>
        </w:rPr>
        <w:t>The standard does not restrict the number of instances of the handles element.</w:t>
      </w:r>
    </w:p>
    <w:p w:rsidR="00F729E5" w:rsidRDefault="00F63C16">
      <w:pPr>
        <w:pStyle w:val="Definition-Field2"/>
      </w:pPr>
      <w:r>
        <w:t>Office allows at most one instance of this element in each place where it can be used.</w:t>
      </w:r>
    </w:p>
    <w:p w:rsidR="00F729E5" w:rsidRDefault="00F63C16">
      <w:pPr>
        <w:pStyle w:val="Heading3"/>
      </w:pPr>
      <w:bookmarkStart w:id="3415" w:name="section_8f082b07a67246f9a39c8cb140dc2685"/>
      <w:bookmarkStart w:id="3416" w:name="_Toc454426952"/>
      <w:r>
        <w:t>Part 4 Section 6.1.2.10, image (Image File)</w:t>
      </w:r>
      <w:bookmarkEnd w:id="3415"/>
      <w:bookmarkEnd w:id="3416"/>
      <w:r w:rsidR="00BE53A7">
        <w:fldChar w:fldCharType="begin"/>
      </w:r>
      <w:r>
        <w:instrText xml:space="preserve"> XE "image (Image File)"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7e5066127a404d4e95f4e1f36173fe14">
        <w:r>
          <w:rPr>
            <w:rStyle w:val="Hyperlink"/>
          </w:rPr>
          <w:t>imagedata, §6.1.2.11(d,h-o)</w:t>
        </w:r>
      </w:hyperlink>
      <w:r>
        <w:rPr>
          <w:i/>
        </w:rPr>
        <w:t>.</w:t>
      </w:r>
    </w:p>
    <w:p w:rsidR="00F729E5" w:rsidRDefault="00F63C16">
      <w:pPr>
        <w:pStyle w:val="Definition-Field"/>
      </w:pPr>
      <w:r>
        <w:t xml:space="preserve">a.   </w:t>
      </w:r>
      <w:r>
        <w:rPr>
          <w:i/>
        </w:rPr>
        <w:t>The standard indicates that color images should be reduced to 8 colors if the bilevel attribute is true.</w:t>
      </w:r>
    </w:p>
    <w:p w:rsidR="00F729E5" w:rsidRDefault="00F63C16">
      <w:pPr>
        <w:pStyle w:val="Definition-Field2"/>
      </w:pPr>
      <w:r>
        <w:t>Office interprets the bilevel attribute as a toggle between color and black and white and converts all images, color or greyscale, to pure black and white if the value of the bilevel attribute is true.</w:t>
      </w:r>
    </w:p>
    <w:p w:rsidR="00F729E5" w:rsidRDefault="00F63C16">
      <w:pPr>
        <w:pStyle w:val="Definition-Field"/>
      </w:pPr>
      <w:r>
        <w:t xml:space="preserve">b.   </w:t>
      </w:r>
      <w:r>
        <w:rPr>
          <w:i/>
        </w:rPr>
        <w:t>The standard implies that the bullet attribute may be used to specify that the element is a bullet.</w:t>
      </w:r>
    </w:p>
    <w:p w:rsidR="00F729E5" w:rsidRDefault="00F63C16">
      <w:pPr>
        <w:pStyle w:val="Definition-Field2"/>
      </w:pPr>
      <w:r>
        <w:t>Office sets this attribute when the element is being used as a bullet, but ignores it on file load; this attribute does not make the element a bullet.</w:t>
      </w:r>
    </w:p>
    <w:p w:rsidR="00F729E5" w:rsidRDefault="00F63C16">
      <w:pPr>
        <w:pStyle w:val="Definition-Field"/>
      </w:pPr>
      <w:r>
        <w:t xml:space="preserve">c.   </w:t>
      </w:r>
      <w:r>
        <w:rPr>
          <w:i/>
        </w:rPr>
        <w:t>The standard states that the bwnormal attribute specifies the black-and-white mode for normal black-and-white output devices.</w:t>
      </w:r>
    </w:p>
    <w:p w:rsidR="00F729E5" w:rsidRDefault="00F63C16">
      <w:pPr>
        <w:pStyle w:val="Definition-Field2"/>
      </w:pPr>
      <w:r>
        <w:t>Word and Excel do not support this attribute.</w:t>
      </w:r>
    </w:p>
    <w:p w:rsidR="00F729E5" w:rsidRDefault="00F63C16">
      <w:pPr>
        <w:pStyle w:val="Definition-Field"/>
      </w:pPr>
      <w:r>
        <w:t xml:space="preserve">d.   </w:t>
      </w:r>
      <w:r>
        <w:rPr>
          <w:i/>
        </w:rPr>
        <w:t>The standard states that the bwpure attribute specifies the black-and-white mode for pure black-and-white output devices.</w:t>
      </w:r>
    </w:p>
    <w:p w:rsidR="00F729E5" w:rsidRDefault="00F63C16">
      <w:pPr>
        <w:pStyle w:val="Definition-Field2"/>
      </w:pPr>
      <w:r>
        <w:t>Word and Excel do not support this attribute.</w:t>
      </w:r>
    </w:p>
    <w:p w:rsidR="00F729E5" w:rsidRDefault="00F63C16">
      <w:pPr>
        <w:pStyle w:val="Definition-Field"/>
      </w:pPr>
      <w:r>
        <w:t xml:space="preserve">e.   </w:t>
      </w:r>
      <w:r>
        <w:rPr>
          <w:i/>
        </w:rPr>
        <w:t>The standard places no restrictions on when the target attribute is preserved.</w:t>
      </w:r>
    </w:p>
    <w:p w:rsidR="00F729E5" w:rsidRDefault="00F63C16">
      <w:pPr>
        <w:pStyle w:val="Definition-Field2"/>
      </w:pPr>
      <w:r>
        <w:t>Office does not preserve this attribute when the href attribute is not set.</w:t>
      </w:r>
    </w:p>
    <w:p w:rsidR="00F729E5" w:rsidRDefault="00F63C16">
      <w:pPr>
        <w:pStyle w:val="Definition-Field"/>
      </w:pPr>
      <w:r>
        <w:t xml:space="preserve">f.   </w:t>
      </w:r>
      <w:r>
        <w:rPr>
          <w:i/>
        </w:rPr>
        <w:t>The standard states that the bwmode attribute specifies how a shape will render for black-and-white output devices.</w:t>
      </w:r>
    </w:p>
    <w:p w:rsidR="00F729E5" w:rsidRDefault="00F63C16">
      <w:pPr>
        <w:pStyle w:val="Definition-Field2"/>
      </w:pPr>
      <w:r>
        <w:t>Word and Excel do not support this attribute.</w:t>
      </w:r>
    </w:p>
    <w:p w:rsidR="00F729E5" w:rsidRDefault="00F63C16">
      <w:pPr>
        <w:pStyle w:val="Definition-Field"/>
      </w:pPr>
      <w:r>
        <w:t xml:space="preserve">g.   </w:t>
      </w:r>
      <w:r>
        <w:rPr>
          <w:i/>
        </w:rPr>
        <w:t>The standard places no restrictions on the value of the spt attribute.</w:t>
      </w:r>
    </w:p>
    <w:p w:rsidR="00F729E5" w:rsidRDefault="00F63C16">
      <w:pPr>
        <w:pStyle w:val="Definition-Field2"/>
      </w:pPr>
      <w:r>
        <w:t>Office requires the spt attribute on an image element have a value of 75. It is an error to specify this attribute as anything other than the default value, except for the shape and shapetype elements, which can handle any valid spt value.</w:t>
      </w:r>
    </w:p>
    <w:p w:rsidR="00F729E5" w:rsidRDefault="00F63C16">
      <w:pPr>
        <w:pStyle w:val="Definition-Field"/>
      </w:pPr>
      <w:r>
        <w:t xml:space="preserve">h.   </w:t>
      </w:r>
      <w:r>
        <w:rPr>
          <w:i/>
        </w:rPr>
        <w:t>The standard states that chromakey, coordorigin, and opacity are valid attributes on the image element.</w:t>
      </w:r>
    </w:p>
    <w:p w:rsidR="00F729E5" w:rsidRDefault="00F63C16">
      <w:pPr>
        <w:pStyle w:val="Definition-Field2"/>
      </w:pPr>
      <w:r>
        <w:t>Office does not support these attributes on this element.</w:t>
      </w:r>
    </w:p>
    <w:p w:rsidR="00F729E5" w:rsidRDefault="00F63C16">
      <w:pPr>
        <w:pStyle w:val="Definition-Field"/>
      </w:pPr>
      <w:r>
        <w:t xml:space="preserve">i.   </w:t>
      </w:r>
      <w:r>
        <w:rPr>
          <w:i/>
        </w:rPr>
        <w:t>The standard states that the default value of the spt attribute is 0.</w:t>
      </w:r>
    </w:p>
    <w:p w:rsidR="00F729E5" w:rsidRDefault="00F63C16">
      <w:pPr>
        <w:pStyle w:val="Definition-Field2"/>
      </w:pPr>
      <w:r>
        <w:t>Office uses a default value of 75 for the image element.</w:t>
      </w:r>
    </w:p>
    <w:p w:rsidR="00F729E5" w:rsidRDefault="00F63C16">
      <w:pPr>
        <w:pStyle w:val="Heading3"/>
      </w:pPr>
      <w:bookmarkStart w:id="3417" w:name="section_7e5066127a404d4e95f4e1f36173fe14"/>
      <w:bookmarkStart w:id="3418" w:name="_Toc454426953"/>
      <w:r>
        <w:t>Part 4 Section 6.1.2.11, imagedata (Image Data)</w:t>
      </w:r>
      <w:bookmarkEnd w:id="3417"/>
      <w:bookmarkEnd w:id="3418"/>
      <w:r w:rsidR="00BE53A7">
        <w:fldChar w:fldCharType="begin"/>
      </w:r>
      <w:r>
        <w:instrText xml:space="preserve"> XE "imagedata (Image Data)"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ac9b30ad7d1a4ce8bbc5901623ea0321">
        <w:r>
          <w:rPr>
            <w:rStyle w:val="Hyperlink"/>
          </w:rPr>
          <w:t>background, §6.1.2.2(c)</w:t>
        </w:r>
      </w:hyperlink>
      <w:r>
        <w:rPr>
          <w:i/>
        </w:rPr>
        <w:t xml:space="preserve">; </w:t>
      </w:r>
      <w:hyperlink w:anchor="Section_cd3bb10b4ab4427d98c7429b903af916">
        <w:r>
          <w:rPr>
            <w:rStyle w:val="Hyperlink"/>
          </w:rPr>
          <w:t>group, §6.1.2.7(a)</w:t>
        </w:r>
      </w:hyperlink>
      <w:r>
        <w:rPr>
          <w:i/>
        </w:rPr>
        <w:t xml:space="preserve">; </w:t>
      </w:r>
      <w:hyperlink w:anchor="Section_8f082b07a67246f9a39c8cb140dc2685">
        <w:r>
          <w:rPr>
            <w:rStyle w:val="Hyperlink"/>
          </w:rPr>
          <w:t>image, §6.1.2.10(a)</w:t>
        </w:r>
      </w:hyperlink>
      <w:r>
        <w:rPr>
          <w:i/>
        </w:rPr>
        <w:t>.</w:t>
      </w:r>
    </w:p>
    <w:p w:rsidR="00F729E5" w:rsidRDefault="00F63C16">
      <w:pPr>
        <w:pStyle w:val="Definition-Field"/>
      </w:pPr>
      <w:r>
        <w:t xml:space="preserve">a.   </w:t>
      </w:r>
      <w:r>
        <w:rPr>
          <w:i/>
        </w:rPr>
        <w:t>The standard does not restrict the number of instances of the imagedata element.</w:t>
      </w:r>
    </w:p>
    <w:p w:rsidR="00F729E5" w:rsidRDefault="00F63C16">
      <w:pPr>
        <w:pStyle w:val="Definition-Field2"/>
      </w:pPr>
      <w:r>
        <w:t>Office allows at most only one instance of the imagedata element in each place where it can be used.</w:t>
      </w:r>
    </w:p>
    <w:p w:rsidR="00F729E5" w:rsidRDefault="00F63C16">
      <w:pPr>
        <w:pStyle w:val="Definition-Field"/>
      </w:pPr>
      <w:r>
        <w:t xml:space="preserve">b.   </w:t>
      </w:r>
      <w:r>
        <w:rPr>
          <w:i/>
        </w:rPr>
        <w:t>The standard states that althref is a valid attribute.</w:t>
      </w:r>
    </w:p>
    <w:p w:rsidR="00F729E5" w:rsidRDefault="00F63C16">
      <w:pPr>
        <w:pStyle w:val="Definition-Field2"/>
      </w:pPr>
      <w:r>
        <w:t>Office does not support this attribute.</w:t>
      </w:r>
    </w:p>
    <w:p w:rsidR="00F729E5" w:rsidRDefault="00F63C16">
      <w:pPr>
        <w:pStyle w:val="Definition-Field"/>
      </w:pPr>
      <w:r>
        <w:t xml:space="preserve">c.   </w:t>
      </w:r>
      <w:r>
        <w:rPr>
          <w:i/>
        </w:rPr>
        <w:t>The standard states that movie is a valid attribute.</w:t>
      </w:r>
    </w:p>
    <w:p w:rsidR="00F729E5" w:rsidRDefault="00F63C16">
      <w:pPr>
        <w:pStyle w:val="Definition-Field2"/>
      </w:pPr>
      <w:r>
        <w:t>Office does not support this attribute.</w:t>
      </w:r>
    </w:p>
    <w:p w:rsidR="00F729E5" w:rsidRDefault="00F63C16">
      <w:pPr>
        <w:pStyle w:val="Definition-Field"/>
      </w:pPr>
      <w:r>
        <w:t xml:space="preserve">d.   </w:t>
      </w:r>
      <w:r>
        <w:rPr>
          <w:i/>
        </w:rPr>
        <w:t>The standard states that src is a valid attribute.</w:t>
      </w:r>
    </w:p>
    <w:p w:rsidR="00F729E5" w:rsidRDefault="00F63C16">
      <w:pPr>
        <w:pStyle w:val="Definition-Field2"/>
      </w:pPr>
      <w:r>
        <w:t>Office does not support this attribute.</w:t>
      </w:r>
    </w:p>
    <w:p w:rsidR="00F729E5" w:rsidRDefault="00F63C16">
      <w:pPr>
        <w:pStyle w:val="Definition-Field"/>
      </w:pPr>
      <w:r>
        <w:t xml:space="preserve">e.   </w:t>
      </w:r>
      <w:r>
        <w:rPr>
          <w:i/>
        </w:rPr>
        <w:t>The standard indicates that the pict attribute is used to specify the relationship with alternate image data.</w:t>
      </w:r>
    </w:p>
    <w:p w:rsidR="00F729E5" w:rsidRDefault="00F63C16">
      <w:pPr>
        <w:pStyle w:val="Definition-Field2"/>
      </w:pPr>
      <w:r>
        <w:t>Office does not preserve the pict attribute for imagedata elements.</w:t>
      </w:r>
    </w:p>
    <w:p w:rsidR="00F729E5" w:rsidRDefault="00F63C16">
      <w:pPr>
        <w:pStyle w:val="Definition-Field"/>
      </w:pPr>
      <w:r>
        <w:t xml:space="preserve">f.   </w:t>
      </w:r>
      <w:r>
        <w:rPr>
          <w:i/>
        </w:rPr>
        <w:t>The standard states that oleid is valid attribute.</w:t>
      </w:r>
    </w:p>
    <w:p w:rsidR="00F729E5" w:rsidRDefault="00F63C16">
      <w:pPr>
        <w:pStyle w:val="Definition-Field2"/>
      </w:pPr>
      <w:r>
        <w:t>Office does not support this attribute.</w:t>
      </w:r>
    </w:p>
    <w:p w:rsidR="00F729E5" w:rsidRDefault="00F63C16">
      <w:pPr>
        <w:pStyle w:val="Definition-Field"/>
      </w:pPr>
      <w:r>
        <w:t xml:space="preserve">g.   </w:t>
      </w:r>
      <w:r>
        <w:rPr>
          <w:i/>
        </w:rPr>
        <w:t>The standard does not specify a default value for the detectmouseclick attribute.</w:t>
      </w:r>
    </w:p>
    <w:p w:rsidR="00F729E5" w:rsidRDefault="00F63C16">
      <w:pPr>
        <w:pStyle w:val="Definition-Field2"/>
      </w:pPr>
      <w:r>
        <w:t>In Office, the default value of the detectmouseclick attribute is true for imagedata elements.</w:t>
      </w:r>
    </w:p>
    <w:p w:rsidR="00F729E5" w:rsidRDefault="00F63C16">
      <w:pPr>
        <w:pStyle w:val="Definition-Field"/>
      </w:pPr>
      <w:r>
        <w:t xml:space="preserve">h.   </w:t>
      </w:r>
      <w:r>
        <w:rPr>
          <w:i/>
        </w:rPr>
        <w:t>The standard states that the values of the cropleft attribute are defined by the XML Schema string datatype.</w:t>
      </w:r>
    </w:p>
    <w:p w:rsidR="00F729E5" w:rsidRDefault="00F63C16">
      <w:pPr>
        <w:pStyle w:val="Definition-Field2"/>
      </w:pPr>
      <w:r>
        <w:t>Office defines the values of this attribute with the ST_Fraction (</w:t>
      </w:r>
      <w:hyperlink w:anchor="Section_7cfc026db20e4c2e8c176a8460a7ed14">
        <w:r>
          <w:rPr>
            <w:rStyle w:val="Hyperlink"/>
          </w:rPr>
          <w:t>§3.9.1, ST_Fraction</w:t>
        </w:r>
      </w:hyperlink>
      <w:r>
        <w:t>) simple type.</w:t>
      </w:r>
    </w:p>
    <w:p w:rsidR="00F729E5" w:rsidRDefault="00F63C16">
      <w:pPr>
        <w:pStyle w:val="Definition-Field"/>
      </w:pPr>
      <w:r>
        <w:t xml:space="preserve">i.   </w:t>
      </w:r>
      <w:r>
        <w:rPr>
          <w:i/>
        </w:rPr>
        <w:t>The standard states that the values of the cropright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j.   </w:t>
      </w:r>
      <w:r>
        <w:rPr>
          <w:i/>
        </w:rPr>
        <w:t>The standard states that the values of the blacklevel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k.   </w:t>
      </w:r>
      <w:r>
        <w:rPr>
          <w:i/>
        </w:rPr>
        <w:t>The standard states that the values of the gain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l.   </w:t>
      </w:r>
      <w:r>
        <w:rPr>
          <w:i/>
        </w:rPr>
        <w:t>The standard states that the values of the gamma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m.   </w:t>
      </w:r>
      <w:r>
        <w:rPr>
          <w:i/>
        </w:rPr>
        <w:t>The standard states that the values of the croptop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n.   </w:t>
      </w:r>
      <w:r>
        <w:rPr>
          <w:i/>
        </w:rPr>
        <w:t>The standard states that the values of the cropbottom attribute are defined by the XML Schema string datatype.</w:t>
      </w:r>
    </w:p>
    <w:p w:rsidR="00F729E5" w:rsidRDefault="00F63C16">
      <w:pPr>
        <w:pStyle w:val="Definition-Field2"/>
      </w:pPr>
      <w:r>
        <w:t>Office defines the values of this attribute with the ST_Fraction (§3.9.1, ST_Fraction) simple type.</w:t>
      </w:r>
    </w:p>
    <w:p w:rsidR="00F729E5" w:rsidRDefault="00F63C16">
      <w:pPr>
        <w:pStyle w:val="Definition-Field"/>
      </w:pPr>
      <w:r>
        <w:t xml:space="preserve">o.   </w:t>
      </w:r>
      <w:r>
        <w:rPr>
          <w:i/>
        </w:rPr>
        <w:t>The standard does not specify bounds for the blacklevel attribute.</w:t>
      </w:r>
    </w:p>
    <w:p w:rsidR="00F729E5" w:rsidRDefault="00F63C16">
      <w:pPr>
        <w:pStyle w:val="Definition-Field2"/>
      </w:pPr>
      <w:r>
        <w:t>Office uses a range of [-0.5, 0.5] for the blacklevel attribute for the imagedata element.</w:t>
      </w:r>
    </w:p>
    <w:p w:rsidR="00F729E5" w:rsidRDefault="00F63C16">
      <w:pPr>
        <w:pStyle w:val="Definition-Field"/>
      </w:pPr>
      <w:r>
        <w:t xml:space="preserve">p.   </w:t>
      </w:r>
      <w:r>
        <w:rPr>
          <w:i/>
        </w:rPr>
        <w:t>The standard supports the relid attribute in all contexts.</w:t>
      </w:r>
    </w:p>
    <w:p w:rsidR="00F729E5" w:rsidRDefault="00F63C16">
      <w:pPr>
        <w:pStyle w:val="Definition-Field2"/>
      </w:pPr>
      <w:r>
        <w:t>Office only supports the relid attribute in the SpreadsheetML context.</w:t>
      </w:r>
    </w:p>
    <w:p w:rsidR="00F729E5" w:rsidRDefault="00F63C16">
      <w:pPr>
        <w:pStyle w:val="Definition-Field"/>
      </w:pPr>
      <w:r>
        <w:t xml:space="preserve">q.   </w:t>
      </w:r>
      <w:r>
        <w:rPr>
          <w:i/>
        </w:rPr>
        <w:t>The standard supports the attribute Id in all contexts.</w:t>
      </w:r>
    </w:p>
    <w:p w:rsidR="00F729E5" w:rsidRDefault="00F63C16">
      <w:pPr>
        <w:pStyle w:val="Definition-Field2"/>
      </w:pPr>
      <w:r>
        <w:t>Office only supports the Id attribute in the WordprocessingML context.</w:t>
      </w:r>
    </w:p>
    <w:p w:rsidR="00F729E5" w:rsidRDefault="00F63C16">
      <w:pPr>
        <w:pStyle w:val="Definition-Field"/>
      </w:pPr>
      <w:r>
        <w:t xml:space="preserve">r.   </w:t>
      </w:r>
      <w:r>
        <w:rPr>
          <w:i/>
        </w:rPr>
        <w:t>The standard does not explicitly define the interaction between the detectmouseclick attributes and the fill and imagedata child elements.</w:t>
      </w:r>
    </w:p>
    <w:p w:rsidR="00F729E5" w:rsidRDefault="00F63C16">
      <w:pPr>
        <w:pStyle w:val="Definition-Field2"/>
      </w:pPr>
      <w:r>
        <w:t>Office treats detectmouseclick as false only if the detectmouseclick attributes of both the fill and imagedata child elements are set to false.</w:t>
      </w:r>
    </w:p>
    <w:p w:rsidR="00F729E5" w:rsidRDefault="00F63C16">
      <w:pPr>
        <w:pStyle w:val="Definition-Field"/>
      </w:pPr>
      <w:r>
        <w:t xml:space="preserve">s.   </w:t>
      </w:r>
      <w:r>
        <w:rPr>
          <w:i/>
        </w:rPr>
        <w:t>The standard states that o:href is a valid attribute.</w:t>
      </w:r>
    </w:p>
    <w:p w:rsidR="00F729E5" w:rsidRDefault="00F63C16">
      <w:pPr>
        <w:pStyle w:val="Definition-Field2"/>
      </w:pPr>
      <w:r>
        <w:t>Office does not support this attribute.</w:t>
      </w:r>
    </w:p>
    <w:p w:rsidR="00F729E5" w:rsidRDefault="00F63C16">
      <w:pPr>
        <w:pStyle w:val="Heading3"/>
      </w:pPr>
      <w:bookmarkStart w:id="3419" w:name="section_c9213df2ecc4434f8b6c23d6db4f117c"/>
      <w:bookmarkStart w:id="3420" w:name="_Toc454426954"/>
      <w:r>
        <w:t>Part 4 Section 6.1.2.12, line (Line)</w:t>
      </w:r>
      <w:bookmarkEnd w:id="3419"/>
      <w:bookmarkEnd w:id="3420"/>
      <w:r w:rsidR="00BE53A7">
        <w:fldChar w:fldCharType="begin"/>
      </w:r>
      <w:r>
        <w:instrText xml:space="preserve"> XE "line (Line)"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indicates that the default value for the to attribute is "10,10".</w:t>
      </w:r>
    </w:p>
    <w:p w:rsidR="00F729E5" w:rsidRDefault="00F63C16">
      <w:pPr>
        <w:pStyle w:val="Definition-Field2"/>
      </w:pPr>
      <w:r>
        <w:t>Office uses a default value of "50pt,50pt" for the to attribute.</w:t>
      </w:r>
    </w:p>
    <w:p w:rsidR="00F729E5" w:rsidRDefault="00F63C16">
      <w:pPr>
        <w:pStyle w:val="Definition-Field"/>
      </w:pPr>
      <w:r>
        <w:t xml:space="preserve">b.   </w:t>
      </w:r>
      <w:r>
        <w:rPr>
          <w:i/>
        </w:rPr>
        <w:t>The standard places no restrictions on the value of the spt attribute.</w:t>
      </w:r>
    </w:p>
    <w:p w:rsidR="00F729E5" w:rsidRDefault="00F63C16">
      <w:pPr>
        <w:pStyle w:val="Definition-Field2"/>
      </w:pPr>
      <w:r>
        <w:t>Office requires that the spt attribute on a line element have a value of 20. It is an error to specify this attribute as anything other than the default value, except for the shape and shapetype elements, which can handle any valid spt value.</w:t>
      </w:r>
    </w:p>
    <w:p w:rsidR="00F729E5" w:rsidRDefault="00F63C16">
      <w:pPr>
        <w:pStyle w:val="Definition-Field"/>
      </w:pPr>
      <w:r>
        <w:t xml:space="preserve">c.   </w:t>
      </w:r>
      <w:r>
        <w:rPr>
          <w:i/>
        </w:rPr>
        <w:t>The standard states that chromakey and opacity are valid attributes on the line element.</w:t>
      </w:r>
    </w:p>
    <w:p w:rsidR="00F729E5" w:rsidRDefault="00F63C16">
      <w:pPr>
        <w:pStyle w:val="Definition-Field2"/>
      </w:pPr>
      <w:r>
        <w:t>Office does not support these attributes on this element.</w:t>
      </w:r>
    </w:p>
    <w:p w:rsidR="00F729E5" w:rsidRDefault="00F63C16">
      <w:pPr>
        <w:pStyle w:val="Definition-Field"/>
      </w:pPr>
      <w:r>
        <w:t xml:space="preserve">d.   </w:t>
      </w:r>
      <w:r>
        <w:rPr>
          <w:i/>
        </w:rPr>
        <w:t>The standard states that the default value of the spt attribute is 0.</w:t>
      </w:r>
    </w:p>
    <w:p w:rsidR="00F729E5" w:rsidRDefault="00F63C16">
      <w:pPr>
        <w:pStyle w:val="Definition-Field2"/>
      </w:pPr>
      <w:r>
        <w:t>Office uses a default value of 20 for the line element. It is an error to specify this attribute as anything other than the default value, except for the shape and shapetype elements which can handle any valid spt value.</w:t>
      </w:r>
    </w:p>
    <w:p w:rsidR="00F729E5" w:rsidRDefault="00F63C16">
      <w:pPr>
        <w:pStyle w:val="Definition-Field"/>
      </w:pPr>
      <w:r>
        <w:t xml:space="preserve">e.   </w:t>
      </w:r>
      <w:r>
        <w:rPr>
          <w:i/>
        </w:rPr>
        <w:t>The standard places no restrictions on when the coordorigin and coordsize attributes are preserved on the line element.</w:t>
      </w:r>
    </w:p>
    <w:p w:rsidR="00F729E5" w:rsidRDefault="00F63C16">
      <w:pPr>
        <w:pStyle w:val="Definition-Field2"/>
      </w:pPr>
      <w:r>
        <w:t>Office only preserves these attributes when this element has at least one of the following children:  a path with connection points specified in its connectlocs attribute; a path with a textbox specified in its textboxrect attribute; or handles.</w:t>
      </w:r>
    </w:p>
    <w:p w:rsidR="00F729E5" w:rsidRDefault="00F63C16">
      <w:pPr>
        <w:pStyle w:val="Heading3"/>
      </w:pPr>
      <w:bookmarkStart w:id="3421" w:name="section_4e8b77b3a15f420cba5379670675a291"/>
      <w:bookmarkStart w:id="3422" w:name="_Toc454426955"/>
      <w:r>
        <w:t>Part 4 Section 6.1.2.13, oval (Oval)</w:t>
      </w:r>
      <w:bookmarkEnd w:id="3421"/>
      <w:bookmarkEnd w:id="3422"/>
      <w:r w:rsidR="00BE53A7">
        <w:fldChar w:fldCharType="begin"/>
      </w:r>
      <w:r>
        <w:instrText xml:space="preserve"> XE "oval (Oval)"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places no restrictions on the value of the spt attribute.</w:t>
      </w:r>
    </w:p>
    <w:p w:rsidR="00F729E5" w:rsidRDefault="00F63C16">
      <w:pPr>
        <w:pStyle w:val="Definition-Field2"/>
      </w:pPr>
      <w:r>
        <w:t>Office requires that the spt attribute on an oval element have a value of 3. It is an error to specify this attribute as anything other than the default value, except for the shape and shapetype elements, which can handle any valid spt value.</w:t>
      </w:r>
    </w:p>
    <w:p w:rsidR="00F729E5" w:rsidRDefault="00F63C16">
      <w:pPr>
        <w:pStyle w:val="Definition-Field"/>
      </w:pPr>
      <w:r>
        <w:t xml:space="preserve">b.   </w:t>
      </w:r>
      <w:r>
        <w:rPr>
          <w:i/>
        </w:rPr>
        <w:t>The standard states that chromakey and opacity are valid attributes on the oval element.</w:t>
      </w:r>
    </w:p>
    <w:p w:rsidR="00F729E5" w:rsidRDefault="00F63C16">
      <w:pPr>
        <w:pStyle w:val="Definition-Field2"/>
      </w:pPr>
      <w:r>
        <w:t>Office does not support these attributes on this element.</w:t>
      </w:r>
    </w:p>
    <w:p w:rsidR="00F729E5" w:rsidRDefault="00F63C16">
      <w:pPr>
        <w:pStyle w:val="Definition-Field"/>
      </w:pPr>
      <w:r>
        <w:t xml:space="preserve">c.   </w:t>
      </w:r>
      <w:r>
        <w:rPr>
          <w:i/>
        </w:rPr>
        <w:t>The standard states that the default value of the spt attribute is 0.</w:t>
      </w:r>
    </w:p>
    <w:p w:rsidR="00F729E5" w:rsidRDefault="00F63C16">
      <w:pPr>
        <w:pStyle w:val="Definition-Field2"/>
      </w:pPr>
      <w:r>
        <w:t>Office uses a default value of 3 for the oval element. It is an error to specify this attribute as anything other than the default value, except for the shape and shapetype elements, which can handle any valid spt value.</w:t>
      </w:r>
    </w:p>
    <w:p w:rsidR="00F729E5" w:rsidRDefault="00F63C16">
      <w:pPr>
        <w:pStyle w:val="Definition-Field"/>
      </w:pPr>
      <w:r>
        <w:t xml:space="preserve">d.   </w:t>
      </w:r>
      <w:r>
        <w:rPr>
          <w:i/>
        </w:rPr>
        <w:t>The standard places no restrictions on when the coordorigin and coordsize attributes are preserved on the oval element.</w:t>
      </w:r>
    </w:p>
    <w:p w:rsidR="00F729E5" w:rsidRDefault="00F63C16">
      <w:pPr>
        <w:pStyle w:val="Definition-Field2"/>
      </w:pPr>
      <w:r>
        <w:t>Office only preserves these attributes when this element has at least one of the following children:  a path with connection points specified in its connectlocs attribute; a path with a textbox specified in its textboxrect attribute; or handles.</w:t>
      </w:r>
    </w:p>
    <w:p w:rsidR="00F729E5" w:rsidRDefault="00F63C16">
      <w:pPr>
        <w:pStyle w:val="Heading3"/>
      </w:pPr>
      <w:bookmarkStart w:id="3423" w:name="section_9c37b5ee40d64af188e73a45c6d4241a"/>
      <w:bookmarkStart w:id="3424" w:name="_Toc454426956"/>
      <w:r>
        <w:t>Part 4 Section 6.1.2.14, path (Shape Path)</w:t>
      </w:r>
      <w:bookmarkEnd w:id="3423"/>
      <w:bookmarkEnd w:id="3424"/>
      <w:r w:rsidR="00BE53A7">
        <w:fldChar w:fldCharType="begin"/>
      </w:r>
      <w:r>
        <w:instrText xml:space="preserve"> XE "path (Shape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define the coordinate space for the pen positions.</w:t>
      </w:r>
    </w:p>
    <w:p w:rsidR="00F729E5" w:rsidRDefault="00F63C16">
      <w:pPr>
        <w:pStyle w:val="Definition-Field2"/>
      </w:pPr>
      <w:r>
        <w:t>In Office, the coordinate space for pen movements is defined by the shape's coordinate space rectangle, as given by the coordsize and coordorigin attributes.</w:t>
      </w:r>
    </w:p>
    <w:p w:rsidR="00F729E5" w:rsidRDefault="00F63C16">
      <w:pPr>
        <w:pStyle w:val="Definition-Field"/>
      </w:pPr>
      <w:r>
        <w:t xml:space="preserve">b.   </w:t>
      </w:r>
      <w:r>
        <w:rPr>
          <w:i/>
        </w:rPr>
        <w:t>The standard does not define units for the angle parameters for ellipses defined using the ae property of the v attribute.</w:t>
      </w:r>
    </w:p>
    <w:p w:rsidR="00F729E5" w:rsidRDefault="00F63C16">
      <w:pPr>
        <w:pStyle w:val="Definition-Field2"/>
      </w:pPr>
      <w:r>
        <w:t>Office uses units of 1/65536 of a degree for the angle parameters for ellipses defined using the ae property of the v attribute.</w:t>
      </w:r>
    </w:p>
    <w:p w:rsidR="00F729E5" w:rsidRDefault="00F63C16">
      <w:pPr>
        <w:pStyle w:val="Definition-Field"/>
      </w:pPr>
      <w:r>
        <w:t xml:space="preserve">c.   </w:t>
      </w:r>
      <w:r>
        <w:rPr>
          <w:i/>
        </w:rPr>
        <w:t>The standard defines the properties for the v attribute.</w:t>
      </w:r>
    </w:p>
    <w:p w:rsidR="00F729E5" w:rsidRDefault="00F63C16">
      <w:r>
        <w:t>Office uses additional commands to indicate desired application behavior when the object is edited by the user.  An application that does not understand these commands may ignore, rewrite or remove them.</w:t>
      </w:r>
    </w:p>
    <w:p w:rsidR="00F729E5" w:rsidRDefault="00F63C16">
      <w:r>
        <w:t>The following commands describe the desired application behavior for all points that follow the command during operations that move the object’s points or associated line segments.  These behaviors apply to vertices in the path (end points, not associated control points) depending on whether the associated line segment is a line or a curve.</w:t>
      </w:r>
    </w:p>
    <w:tbl>
      <w:tblPr>
        <w:tblStyle w:val="Table-ShadedHeader"/>
        <w:tblW w:w="0" w:type="auto"/>
        <w:tblLook w:val="04A0"/>
      </w:tblPr>
      <w:tblGrid>
        <w:gridCol w:w="1127"/>
        <w:gridCol w:w="1571"/>
        <w:gridCol w:w="1270"/>
        <w:gridCol w:w="1666"/>
        <w:gridCol w:w="1887"/>
      </w:tblGrid>
      <w:tr w:rsidR="00F729E5" w:rsidTr="00F729E5">
        <w:trPr>
          <w:cnfStyle w:val="100000000000"/>
          <w:tblHeader/>
        </w:trPr>
        <w:tc>
          <w:tcPr>
            <w:tcW w:w="0" w:type="auto"/>
            <w:vAlign w:val="center"/>
          </w:tcPr>
          <w:p w:rsidR="00F729E5" w:rsidRDefault="00F63C16">
            <w:pPr>
              <w:pStyle w:val="TableHeaderText"/>
            </w:pPr>
            <w:r>
              <w:t>Command</w:t>
            </w:r>
          </w:p>
        </w:tc>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Parameters</w:t>
            </w:r>
          </w:p>
        </w:tc>
        <w:tc>
          <w:tcPr>
            <w:tcW w:w="0" w:type="auto"/>
            <w:gridSpan w:val="2"/>
            <w:vAlign w:val="center"/>
          </w:tcPr>
          <w:p w:rsidR="00F729E5" w:rsidRDefault="00F63C16">
            <w:pPr>
              <w:pStyle w:val="TableHeaderText"/>
            </w:pPr>
            <w:r>
              <w:t>Description</w:t>
            </w:r>
          </w:p>
        </w:tc>
      </w:tr>
      <w:tr w:rsidR="00F729E5" w:rsidTr="00F729E5">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729E5">
            <w:pPr>
              <w:pStyle w:val="TableBodyText"/>
            </w:pPr>
          </w:p>
        </w:tc>
        <w:tc>
          <w:tcPr>
            <w:tcW w:w="0" w:type="auto"/>
            <w:vAlign w:val="center"/>
          </w:tcPr>
          <w:p w:rsidR="00F729E5" w:rsidRDefault="00F63C16">
            <w:pPr>
              <w:pStyle w:val="TableBodyText"/>
            </w:pPr>
            <w:r>
              <w:rPr>
                <w:b/>
              </w:rPr>
              <w:t>Vertex behavior</w:t>
            </w:r>
          </w:p>
        </w:tc>
        <w:tc>
          <w:tcPr>
            <w:tcW w:w="0" w:type="auto"/>
            <w:vAlign w:val="center"/>
          </w:tcPr>
          <w:p w:rsidR="00F729E5" w:rsidRDefault="00F63C16">
            <w:pPr>
              <w:pStyle w:val="TableBodyText"/>
            </w:pPr>
            <w:r>
              <w:rPr>
                <w:b/>
              </w:rPr>
              <w:t>Line segment type</w:t>
            </w:r>
          </w:p>
        </w:tc>
      </w:tr>
      <w:tr w:rsidR="00F729E5" w:rsidTr="00F729E5">
        <w:tc>
          <w:tcPr>
            <w:tcW w:w="0" w:type="auto"/>
            <w:vAlign w:val="center"/>
          </w:tcPr>
          <w:p w:rsidR="00F729E5" w:rsidRDefault="00F63C16">
            <w:pPr>
              <w:pStyle w:val="TableBodyText"/>
            </w:pPr>
            <w:r>
              <w:rPr>
                <w:i/>
              </w:rPr>
              <w:t>ha</w:t>
            </w:r>
          </w:p>
        </w:tc>
        <w:tc>
          <w:tcPr>
            <w:tcW w:w="0" w:type="auto"/>
            <w:vAlign w:val="center"/>
          </w:tcPr>
          <w:p w:rsidR="00F729E5" w:rsidRDefault="00F63C16">
            <w:pPr>
              <w:pStyle w:val="TableBodyText"/>
            </w:pPr>
            <w:r>
              <w:t>AutoLine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auto</w:t>
            </w:r>
          </w:p>
        </w:tc>
        <w:tc>
          <w:tcPr>
            <w:tcW w:w="0" w:type="auto"/>
            <w:vAlign w:val="center"/>
          </w:tcPr>
          <w:p w:rsidR="00F729E5" w:rsidRDefault="00F63C16">
            <w:pPr>
              <w:pStyle w:val="TableBodyText"/>
            </w:pPr>
            <w:r>
              <w:t>line</w:t>
            </w:r>
          </w:p>
        </w:tc>
      </w:tr>
      <w:tr w:rsidR="00F729E5" w:rsidTr="00F729E5">
        <w:tc>
          <w:tcPr>
            <w:tcW w:w="0" w:type="auto"/>
            <w:vAlign w:val="center"/>
          </w:tcPr>
          <w:p w:rsidR="00F729E5" w:rsidRDefault="00F63C16">
            <w:pPr>
              <w:pStyle w:val="TableBodyText"/>
            </w:pPr>
            <w:r>
              <w:rPr>
                <w:i/>
              </w:rPr>
              <w:t>hb</w:t>
            </w:r>
          </w:p>
        </w:tc>
        <w:tc>
          <w:tcPr>
            <w:tcW w:w="0" w:type="auto"/>
            <w:vAlign w:val="center"/>
          </w:tcPr>
          <w:p w:rsidR="00F729E5" w:rsidRDefault="00F63C16">
            <w:pPr>
              <w:pStyle w:val="TableBodyText"/>
            </w:pPr>
            <w:r>
              <w:t>AutoCurve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auto</w:t>
            </w:r>
          </w:p>
        </w:tc>
        <w:tc>
          <w:tcPr>
            <w:tcW w:w="0" w:type="auto"/>
            <w:vAlign w:val="center"/>
          </w:tcPr>
          <w:p w:rsidR="00F729E5" w:rsidRDefault="00F63C16">
            <w:pPr>
              <w:pStyle w:val="TableBodyText"/>
            </w:pPr>
            <w:r>
              <w:t>curve</w:t>
            </w:r>
          </w:p>
        </w:tc>
      </w:tr>
      <w:tr w:rsidR="00F729E5" w:rsidTr="00F729E5">
        <w:tc>
          <w:tcPr>
            <w:tcW w:w="0" w:type="auto"/>
            <w:vAlign w:val="center"/>
          </w:tcPr>
          <w:p w:rsidR="00F729E5" w:rsidRDefault="00F63C16">
            <w:pPr>
              <w:pStyle w:val="TableBodyText"/>
            </w:pPr>
            <w:r>
              <w:rPr>
                <w:i/>
              </w:rPr>
              <w:t>hc</w:t>
            </w:r>
          </w:p>
        </w:tc>
        <w:tc>
          <w:tcPr>
            <w:tcW w:w="0" w:type="auto"/>
            <w:vAlign w:val="center"/>
          </w:tcPr>
          <w:p w:rsidR="00F729E5" w:rsidRDefault="00F63C16">
            <w:pPr>
              <w:pStyle w:val="TableBodyText"/>
            </w:pPr>
            <w:r>
              <w:t>CornerLine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corner</w:t>
            </w:r>
          </w:p>
        </w:tc>
        <w:tc>
          <w:tcPr>
            <w:tcW w:w="0" w:type="auto"/>
            <w:vAlign w:val="center"/>
          </w:tcPr>
          <w:p w:rsidR="00F729E5" w:rsidRDefault="00F63C16">
            <w:pPr>
              <w:pStyle w:val="TableBodyText"/>
            </w:pPr>
            <w:r>
              <w:t>line</w:t>
            </w:r>
          </w:p>
        </w:tc>
      </w:tr>
      <w:tr w:rsidR="00F729E5" w:rsidTr="00F729E5">
        <w:tc>
          <w:tcPr>
            <w:tcW w:w="0" w:type="auto"/>
            <w:vAlign w:val="center"/>
          </w:tcPr>
          <w:p w:rsidR="00F729E5" w:rsidRDefault="00F63C16">
            <w:pPr>
              <w:pStyle w:val="TableBodyText"/>
            </w:pPr>
            <w:r>
              <w:rPr>
                <w:i/>
              </w:rPr>
              <w:t>hd</w:t>
            </w:r>
          </w:p>
        </w:tc>
        <w:tc>
          <w:tcPr>
            <w:tcW w:w="0" w:type="auto"/>
            <w:vAlign w:val="center"/>
          </w:tcPr>
          <w:p w:rsidR="00F729E5" w:rsidRDefault="00F63C16">
            <w:pPr>
              <w:pStyle w:val="TableBodyText"/>
            </w:pPr>
            <w:r>
              <w:t>CornerCurve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corner</w:t>
            </w:r>
          </w:p>
        </w:tc>
        <w:tc>
          <w:tcPr>
            <w:tcW w:w="0" w:type="auto"/>
            <w:vAlign w:val="center"/>
          </w:tcPr>
          <w:p w:rsidR="00F729E5" w:rsidRDefault="00F63C16">
            <w:pPr>
              <w:pStyle w:val="TableBodyText"/>
            </w:pPr>
            <w:r>
              <w:t>curve</w:t>
            </w:r>
          </w:p>
        </w:tc>
      </w:tr>
      <w:tr w:rsidR="00F729E5" w:rsidTr="00F729E5">
        <w:tc>
          <w:tcPr>
            <w:tcW w:w="0" w:type="auto"/>
            <w:vAlign w:val="center"/>
          </w:tcPr>
          <w:p w:rsidR="00F729E5" w:rsidRDefault="00F63C16">
            <w:pPr>
              <w:pStyle w:val="TableBodyText"/>
            </w:pPr>
            <w:r>
              <w:rPr>
                <w:i/>
              </w:rPr>
              <w:t>he</w:t>
            </w:r>
          </w:p>
        </w:tc>
        <w:tc>
          <w:tcPr>
            <w:tcW w:w="0" w:type="auto"/>
            <w:vAlign w:val="center"/>
          </w:tcPr>
          <w:p w:rsidR="00F729E5" w:rsidRDefault="00F63C16">
            <w:pPr>
              <w:pStyle w:val="TableBodyText"/>
            </w:pPr>
            <w:r>
              <w:t>SmoothLine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smooth</w:t>
            </w:r>
          </w:p>
        </w:tc>
        <w:tc>
          <w:tcPr>
            <w:tcW w:w="0" w:type="auto"/>
            <w:vAlign w:val="center"/>
          </w:tcPr>
          <w:p w:rsidR="00F729E5" w:rsidRDefault="00F63C16">
            <w:pPr>
              <w:pStyle w:val="TableBodyText"/>
            </w:pPr>
            <w:r>
              <w:t>line</w:t>
            </w:r>
          </w:p>
        </w:tc>
      </w:tr>
      <w:tr w:rsidR="00F729E5" w:rsidTr="00F729E5">
        <w:tc>
          <w:tcPr>
            <w:tcW w:w="0" w:type="auto"/>
            <w:vAlign w:val="center"/>
          </w:tcPr>
          <w:p w:rsidR="00F729E5" w:rsidRDefault="00F63C16">
            <w:pPr>
              <w:pStyle w:val="TableBodyText"/>
            </w:pPr>
            <w:r>
              <w:rPr>
                <w:i/>
              </w:rPr>
              <w:t>hf</w:t>
            </w:r>
          </w:p>
        </w:tc>
        <w:tc>
          <w:tcPr>
            <w:tcW w:w="0" w:type="auto"/>
            <w:vAlign w:val="center"/>
          </w:tcPr>
          <w:p w:rsidR="00F729E5" w:rsidRDefault="00F63C16">
            <w:pPr>
              <w:pStyle w:val="TableBodyText"/>
            </w:pPr>
            <w:r>
              <w:t>SmoothCurve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smooth</w:t>
            </w:r>
          </w:p>
        </w:tc>
        <w:tc>
          <w:tcPr>
            <w:tcW w:w="0" w:type="auto"/>
            <w:vAlign w:val="center"/>
          </w:tcPr>
          <w:p w:rsidR="00F729E5" w:rsidRDefault="00F63C16">
            <w:pPr>
              <w:pStyle w:val="TableBodyText"/>
            </w:pPr>
            <w:r>
              <w:t>curve</w:t>
            </w:r>
          </w:p>
        </w:tc>
      </w:tr>
      <w:tr w:rsidR="00F729E5" w:rsidTr="00F729E5">
        <w:tc>
          <w:tcPr>
            <w:tcW w:w="0" w:type="auto"/>
            <w:vAlign w:val="center"/>
          </w:tcPr>
          <w:p w:rsidR="00F729E5" w:rsidRDefault="00F63C16">
            <w:pPr>
              <w:pStyle w:val="TableBodyText"/>
            </w:pPr>
            <w:r>
              <w:rPr>
                <w:i/>
              </w:rPr>
              <w:t>hg</w:t>
            </w:r>
          </w:p>
        </w:tc>
        <w:tc>
          <w:tcPr>
            <w:tcW w:w="0" w:type="auto"/>
            <w:vAlign w:val="center"/>
          </w:tcPr>
          <w:p w:rsidR="00F729E5" w:rsidRDefault="00F63C16">
            <w:pPr>
              <w:pStyle w:val="TableBodyText"/>
            </w:pPr>
            <w:r>
              <w:t>SymmetricLine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symmetric</w:t>
            </w:r>
          </w:p>
        </w:tc>
        <w:tc>
          <w:tcPr>
            <w:tcW w:w="0" w:type="auto"/>
            <w:vAlign w:val="center"/>
          </w:tcPr>
          <w:p w:rsidR="00F729E5" w:rsidRDefault="00F63C16">
            <w:pPr>
              <w:pStyle w:val="TableBodyText"/>
            </w:pPr>
            <w:r>
              <w:t>line</w:t>
            </w:r>
          </w:p>
        </w:tc>
      </w:tr>
      <w:tr w:rsidR="00F729E5" w:rsidTr="00F729E5">
        <w:tc>
          <w:tcPr>
            <w:tcW w:w="0" w:type="auto"/>
            <w:vAlign w:val="center"/>
          </w:tcPr>
          <w:p w:rsidR="00F729E5" w:rsidRDefault="00F63C16">
            <w:pPr>
              <w:pStyle w:val="TableBodyText"/>
            </w:pPr>
            <w:r>
              <w:rPr>
                <w:i/>
              </w:rPr>
              <w:t>hh</w:t>
            </w:r>
          </w:p>
        </w:tc>
        <w:tc>
          <w:tcPr>
            <w:tcW w:w="0" w:type="auto"/>
            <w:vAlign w:val="center"/>
          </w:tcPr>
          <w:p w:rsidR="00F729E5" w:rsidRDefault="00F63C16">
            <w:pPr>
              <w:pStyle w:val="TableBodyText"/>
            </w:pPr>
            <w:r>
              <w:t>SymmetricCurve</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symmetric</w:t>
            </w:r>
          </w:p>
        </w:tc>
        <w:tc>
          <w:tcPr>
            <w:tcW w:w="0" w:type="auto"/>
            <w:vAlign w:val="center"/>
          </w:tcPr>
          <w:p w:rsidR="00F729E5" w:rsidRDefault="00F63C16">
            <w:pPr>
              <w:pStyle w:val="TableBodyText"/>
            </w:pPr>
            <w:r>
              <w:t>curve</w:t>
            </w:r>
          </w:p>
        </w:tc>
      </w:tr>
      <w:tr w:rsidR="00F729E5" w:rsidTr="00F729E5">
        <w:tc>
          <w:tcPr>
            <w:tcW w:w="0" w:type="auto"/>
            <w:vAlign w:val="center"/>
          </w:tcPr>
          <w:p w:rsidR="00F729E5" w:rsidRDefault="00F63C16">
            <w:pPr>
              <w:pStyle w:val="TableBodyText"/>
            </w:pPr>
            <w:r>
              <w:rPr>
                <w:i/>
              </w:rPr>
              <w:t>hi</w:t>
            </w:r>
          </w:p>
        </w:tc>
        <w:tc>
          <w:tcPr>
            <w:tcW w:w="0" w:type="auto"/>
            <w:vAlign w:val="center"/>
          </w:tcPr>
          <w:p w:rsidR="00F729E5" w:rsidRDefault="00F63C16">
            <w:pPr>
              <w:pStyle w:val="TableBodyText"/>
            </w:pPr>
            <w:r>
              <w:t>Freeform</w:t>
            </w:r>
          </w:p>
        </w:tc>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freeform</w:t>
            </w:r>
          </w:p>
        </w:tc>
        <w:tc>
          <w:tcPr>
            <w:tcW w:w="0" w:type="auto"/>
            <w:vAlign w:val="center"/>
          </w:tcPr>
          <w:p w:rsidR="00F729E5" w:rsidRDefault="00F63C16">
            <w:pPr>
              <w:pStyle w:val="TableBodyText"/>
            </w:pPr>
            <w:r>
              <w:t>any</w:t>
            </w:r>
          </w:p>
        </w:tc>
      </w:tr>
    </w:tbl>
    <w:p w:rsidR="00F729E5" w:rsidRDefault="00F729E5"/>
    <w:p w:rsidR="00F729E5" w:rsidRDefault="00F63C16">
      <w:r>
        <w:t>The line segment type defines whether the command applies to points which are adjacent to lines or to points adjacent to curves.  The vertex behavior specifies how the two line segments on either side of a point should behave as the point is moved.</w:t>
      </w:r>
    </w:p>
    <w:tbl>
      <w:tblPr>
        <w:tblStyle w:val="Table-ShadedHeader"/>
        <w:tblW w:w="0" w:type="auto"/>
        <w:tblLook w:val="04A0"/>
      </w:tblPr>
      <w:tblGrid>
        <w:gridCol w:w="1236"/>
        <w:gridCol w:w="2481"/>
        <w:gridCol w:w="2162"/>
        <w:gridCol w:w="1834"/>
        <w:gridCol w:w="1762"/>
      </w:tblGrid>
      <w:tr w:rsidR="00F729E5" w:rsidTr="00F729E5">
        <w:trPr>
          <w:cnfStyle w:val="100000000000"/>
          <w:tblHeader/>
        </w:trPr>
        <w:tc>
          <w:tcPr>
            <w:tcW w:w="0" w:type="auto"/>
            <w:vAlign w:val="center"/>
          </w:tcPr>
          <w:p w:rsidR="00F729E5" w:rsidRDefault="00F63C16">
            <w:pPr>
              <w:pStyle w:val="TableHeaderText"/>
            </w:pPr>
            <w:r>
              <w:t>Vertex behavior</w:t>
            </w:r>
          </w:p>
        </w:tc>
        <w:tc>
          <w:tcPr>
            <w:tcW w:w="0" w:type="auto"/>
            <w:vAlign w:val="center"/>
          </w:tcPr>
          <w:p w:rsidR="00F729E5" w:rsidRDefault="00F63C16">
            <w:pPr>
              <w:pStyle w:val="TableHeaderText"/>
            </w:pPr>
            <w:r>
              <w:t>Curve control points should be calculated automatically</w:t>
            </w:r>
          </w:p>
        </w:tc>
        <w:tc>
          <w:tcPr>
            <w:tcW w:w="0" w:type="auto"/>
            <w:vAlign w:val="center"/>
          </w:tcPr>
          <w:p w:rsidR="00F729E5" w:rsidRDefault="00F63C16">
            <w:pPr>
              <w:pStyle w:val="TableHeaderText"/>
            </w:pPr>
            <w:r>
              <w:t>Control points should be equidistant from vertex</w:t>
            </w:r>
          </w:p>
        </w:tc>
        <w:tc>
          <w:tcPr>
            <w:tcW w:w="0" w:type="auto"/>
            <w:vAlign w:val="center"/>
          </w:tcPr>
          <w:p w:rsidR="00F729E5" w:rsidRDefault="00F63C16">
            <w:pPr>
              <w:pStyle w:val="TableHeaderText"/>
            </w:pPr>
            <w:r>
              <w:t>Control points should be co-linear with vertex</w:t>
            </w:r>
          </w:p>
        </w:tc>
        <w:tc>
          <w:tcPr>
            <w:tcW w:w="0" w:type="auto"/>
            <w:vAlign w:val="center"/>
          </w:tcPr>
          <w:p w:rsidR="00F729E5" w:rsidRDefault="00F63C16">
            <w:pPr>
              <w:pStyle w:val="TableHeaderText"/>
            </w:pPr>
            <w:r>
              <w:t>Control points should be visible to the user</w:t>
            </w:r>
          </w:p>
        </w:tc>
      </w:tr>
      <w:tr w:rsidR="00F729E5" w:rsidTr="00F729E5">
        <w:tc>
          <w:tcPr>
            <w:tcW w:w="0" w:type="auto"/>
            <w:vAlign w:val="center"/>
          </w:tcPr>
          <w:p w:rsidR="00F729E5" w:rsidRDefault="00F63C16">
            <w:pPr>
              <w:pStyle w:val="TableBodyText"/>
            </w:pPr>
            <w:r>
              <w:t>auto</w:t>
            </w:r>
          </w:p>
        </w:tc>
        <w:tc>
          <w:tcPr>
            <w:tcW w:w="0" w:type="auto"/>
            <w:vAlign w:val="center"/>
          </w:tcPr>
          <w:p w:rsidR="00F729E5" w:rsidRDefault="00F63C16">
            <w:pPr>
              <w:pStyle w:val="TableBodyText"/>
            </w:pPr>
            <w:r>
              <w:t>Yes</w:t>
            </w:r>
          </w:p>
        </w:tc>
        <w:tc>
          <w:tcPr>
            <w:tcW w:w="0" w:type="auto"/>
            <w:vAlign w:val="center"/>
          </w:tcPr>
          <w:p w:rsidR="00F729E5" w:rsidRDefault="00F63C16">
            <w:pPr>
              <w:pStyle w:val="TableBodyText"/>
            </w:pPr>
            <w:r>
              <w:t>N/A</w:t>
            </w:r>
          </w:p>
        </w:tc>
        <w:tc>
          <w:tcPr>
            <w:tcW w:w="0" w:type="auto"/>
            <w:vAlign w:val="center"/>
          </w:tcPr>
          <w:p w:rsidR="00F729E5" w:rsidRDefault="00F63C16">
            <w:pPr>
              <w:pStyle w:val="TableBodyText"/>
            </w:pPr>
            <w:r>
              <w:t>N/A</w:t>
            </w:r>
          </w:p>
        </w:tc>
        <w:tc>
          <w:tcPr>
            <w:tcW w:w="0" w:type="auto"/>
            <w:vAlign w:val="center"/>
          </w:tcPr>
          <w:p w:rsidR="00F729E5" w:rsidRDefault="00F63C16">
            <w:pPr>
              <w:pStyle w:val="TableBodyText"/>
            </w:pPr>
            <w:r>
              <w:t>No</w:t>
            </w:r>
          </w:p>
        </w:tc>
      </w:tr>
      <w:tr w:rsidR="00F729E5" w:rsidTr="00F729E5">
        <w:tc>
          <w:tcPr>
            <w:tcW w:w="0" w:type="auto"/>
            <w:vAlign w:val="center"/>
          </w:tcPr>
          <w:p w:rsidR="00F729E5" w:rsidRDefault="00F63C16">
            <w:pPr>
              <w:pStyle w:val="TableBodyText"/>
            </w:pPr>
            <w:r>
              <w:t>symmetric</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Yes</w:t>
            </w:r>
          </w:p>
        </w:tc>
        <w:tc>
          <w:tcPr>
            <w:tcW w:w="0" w:type="auto"/>
            <w:vAlign w:val="center"/>
          </w:tcPr>
          <w:p w:rsidR="00F729E5" w:rsidRDefault="00F63C16">
            <w:pPr>
              <w:pStyle w:val="TableBodyText"/>
            </w:pPr>
            <w:r>
              <w:t>Yes</w:t>
            </w:r>
          </w:p>
        </w:tc>
        <w:tc>
          <w:tcPr>
            <w:tcW w:w="0" w:type="auto"/>
            <w:vAlign w:val="center"/>
          </w:tcPr>
          <w:p w:rsidR="00F729E5" w:rsidRDefault="00F63C16">
            <w:pPr>
              <w:pStyle w:val="TableBodyText"/>
            </w:pPr>
            <w:r>
              <w:t>Yes</w:t>
            </w:r>
          </w:p>
        </w:tc>
      </w:tr>
      <w:tr w:rsidR="00F729E5" w:rsidTr="00F729E5">
        <w:tc>
          <w:tcPr>
            <w:tcW w:w="0" w:type="auto"/>
            <w:vAlign w:val="center"/>
          </w:tcPr>
          <w:p w:rsidR="00F729E5" w:rsidRDefault="00F63C16">
            <w:pPr>
              <w:pStyle w:val="TableBodyText"/>
            </w:pPr>
            <w:r>
              <w:t>smooth</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Yes</w:t>
            </w:r>
          </w:p>
        </w:tc>
        <w:tc>
          <w:tcPr>
            <w:tcW w:w="0" w:type="auto"/>
            <w:vAlign w:val="center"/>
          </w:tcPr>
          <w:p w:rsidR="00F729E5" w:rsidRDefault="00F63C16">
            <w:pPr>
              <w:pStyle w:val="TableBodyText"/>
            </w:pPr>
            <w:r>
              <w:t>Yes</w:t>
            </w:r>
          </w:p>
        </w:tc>
      </w:tr>
      <w:tr w:rsidR="00F729E5" w:rsidTr="00F729E5">
        <w:tc>
          <w:tcPr>
            <w:tcW w:w="0" w:type="auto"/>
            <w:vAlign w:val="center"/>
          </w:tcPr>
          <w:p w:rsidR="00F729E5" w:rsidRDefault="00F63C16">
            <w:pPr>
              <w:pStyle w:val="TableBodyText"/>
            </w:pPr>
            <w:r>
              <w:t>corner</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Yes</w:t>
            </w:r>
          </w:p>
        </w:tc>
      </w:tr>
      <w:tr w:rsidR="00F729E5" w:rsidTr="00F729E5">
        <w:tc>
          <w:tcPr>
            <w:tcW w:w="0" w:type="auto"/>
            <w:vAlign w:val="center"/>
          </w:tcPr>
          <w:p w:rsidR="00F729E5" w:rsidRDefault="00F63C16">
            <w:pPr>
              <w:pStyle w:val="TableBodyText"/>
            </w:pPr>
            <w:r>
              <w:t>freeform</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No</w:t>
            </w:r>
          </w:p>
        </w:tc>
        <w:tc>
          <w:tcPr>
            <w:tcW w:w="0" w:type="auto"/>
            <w:vAlign w:val="center"/>
          </w:tcPr>
          <w:p w:rsidR="00F729E5" w:rsidRDefault="00F63C16">
            <w:pPr>
              <w:pStyle w:val="TableBodyText"/>
            </w:pPr>
            <w:r>
              <w:t>Yes</w:t>
            </w:r>
          </w:p>
        </w:tc>
      </w:tr>
    </w:tbl>
    <w:p w:rsidR="00F729E5" w:rsidRDefault="00F729E5"/>
    <w:p w:rsidR="00F729E5" w:rsidRDefault="00F63C16">
      <w:r>
        <w:t>The auto vertex behavior is effectively the default behavior as it requires the application to provide the control points for the curve.  The freeform vertex behavior is effectively user-defined as the application does not calculate control points.</w:t>
      </w:r>
    </w:p>
    <w:p w:rsidR="00F729E5" w:rsidRDefault="00F63C16">
      <w:pPr>
        <w:pStyle w:val="Definition-Field"/>
      </w:pPr>
      <w:r>
        <w:t xml:space="preserve">d.   </w:t>
      </w:r>
      <w:r>
        <w:rPr>
          <w:i/>
        </w:rPr>
        <w:t>The standard indicates that the last four values of the at property of the v attribute are radial vectors.</w:t>
      </w:r>
    </w:p>
    <w:p w:rsidR="00F729E5" w:rsidRDefault="00F63C16">
      <w:pPr>
        <w:pStyle w:val="Definition-Field2"/>
      </w:pPr>
      <w:r>
        <w:t>In Office, the last four values of the at property of the v attribute are points that define radial vectors with origins at the center of the bounding box.</w:t>
      </w:r>
    </w:p>
    <w:p w:rsidR="00F729E5" w:rsidRDefault="00F63C16">
      <w:pPr>
        <w:pStyle w:val="Definition-Field"/>
      </w:pPr>
      <w:r>
        <w:t xml:space="preserve">e.   </w:t>
      </w:r>
      <w:r>
        <w:rPr>
          <w:i/>
        </w:rPr>
        <w:t>The standard does not fully explain how the qb property of the v attribute is used.</w:t>
      </w:r>
    </w:p>
    <w:p w:rsidR="00F729E5" w:rsidRDefault="00F63C16">
      <w:pPr>
        <w:pStyle w:val="Definition-Field2"/>
      </w:pPr>
      <w:r>
        <w:t>Office requires that the qb property of the v attribute have a closed path. If the path is not closed, a new subpath shall exist after qb.</w:t>
      </w:r>
    </w:p>
    <w:p w:rsidR="00F729E5" w:rsidRDefault="00F63C16">
      <w:pPr>
        <w:pStyle w:val="Definition-Field"/>
      </w:pPr>
      <w:r>
        <w:t xml:space="preserve">f.   </w:t>
      </w:r>
      <w:r>
        <w:rPr>
          <w:i/>
        </w:rPr>
        <w:t>The standard indicates how the limo attribute is used.</w:t>
      </w:r>
    </w:p>
    <w:p w:rsidR="00F729E5" w:rsidRDefault="00F63C16">
      <w:pPr>
        <w:pStyle w:val="Definition-Field2"/>
      </w:pPr>
      <w:r>
        <w:t>Office does not support the limo attribute.</w:t>
      </w:r>
    </w:p>
    <w:p w:rsidR="00F729E5" w:rsidRDefault="00F63C16">
      <w:pPr>
        <w:pStyle w:val="Definition-Field"/>
      </w:pPr>
      <w:r>
        <w:t xml:space="preserve">g.   </w:t>
      </w:r>
      <w:r>
        <w:rPr>
          <w:i/>
        </w:rPr>
        <w:t>The standard indicates how the textboxrect attribute is used.</w:t>
      </w:r>
    </w:p>
    <w:p w:rsidR="00F729E5" w:rsidRDefault="00F63C16">
      <w:r>
        <w:t>The following describes the Office requirements for this attribute:</w:t>
      </w:r>
    </w:p>
    <w:p w:rsidR="00F729E5" w:rsidRDefault="00F63C16">
      <w:r>
        <w:t>Only one textbox is created for each shape. The rectangles defined by this attribute are used with text layout options to define the position of the textbox inside the shape.</w:t>
      </w:r>
    </w:p>
    <w:p w:rsidR="00F729E5" w:rsidRDefault="00F63C16">
      <w:r>
        <w:t>If 4, 5 or more than 6 rectangles are defined, Office defaults to the shape’s bounding box.</w:t>
      </w:r>
    </w:p>
    <w:p w:rsidR="00F729E5" w:rsidRDefault="00F63C16">
      <w:r>
        <w:t xml:space="preserve">If the shape has no adjust handles, the rectangle chosen depends on the layout defined by the </w:t>
      </w:r>
      <w:r>
        <w:rPr>
          <w:i/>
        </w:rPr>
        <w:t>layout-flow</w:t>
      </w:r>
      <w:r>
        <w:t xml:space="preserve"> property of the </w:t>
      </w:r>
      <w:r>
        <w:rPr>
          <w:b/>
        </w:rPr>
        <w:t>style</w:t>
      </w:r>
      <w:r>
        <w:t xml:space="preserve"> attribute:</w:t>
      </w:r>
    </w:p>
    <w:tbl>
      <w:tblPr>
        <w:tblStyle w:val="Table-ShadedHeader"/>
        <w:tblW w:w="0" w:type="auto"/>
        <w:tblLook w:val="04A0"/>
      </w:tblPr>
      <w:tblGrid>
        <w:gridCol w:w="1927"/>
        <w:gridCol w:w="1218"/>
        <w:gridCol w:w="1832"/>
      </w:tblGrid>
      <w:tr w:rsidR="00F729E5" w:rsidTr="00F729E5">
        <w:trPr>
          <w:cnfStyle w:val="100000000000"/>
          <w:tblHeader/>
        </w:trPr>
        <w:tc>
          <w:tcPr>
            <w:tcW w:w="0" w:type="auto"/>
            <w:vAlign w:val="center"/>
          </w:tcPr>
          <w:p w:rsidR="00F729E5" w:rsidRDefault="00F63C16">
            <w:pPr>
              <w:pStyle w:val="TableHeaderText"/>
            </w:pPr>
            <w:r>
              <w:t>Layout-flow</w:t>
            </w:r>
          </w:p>
        </w:tc>
        <w:tc>
          <w:tcPr>
            <w:tcW w:w="0" w:type="auto"/>
            <w:vAlign w:val="center"/>
          </w:tcPr>
          <w:p w:rsidR="00F729E5" w:rsidRDefault="00F63C16">
            <w:pPr>
              <w:pStyle w:val="TableHeaderText"/>
            </w:pPr>
            <w:r>
              <w:t xml:space="preserve">Number of </w:t>
            </w:r>
          </w:p>
          <w:p w:rsidR="00F729E5" w:rsidRDefault="00F63C16">
            <w:pPr>
              <w:pStyle w:val="TableHeaderText"/>
            </w:pPr>
            <w:r>
              <w:t>Rectangles</w:t>
            </w:r>
          </w:p>
        </w:tc>
        <w:tc>
          <w:tcPr>
            <w:tcW w:w="0" w:type="auto"/>
            <w:vAlign w:val="center"/>
          </w:tcPr>
          <w:p w:rsidR="00F729E5" w:rsidRDefault="00F63C16">
            <w:pPr>
              <w:pStyle w:val="TableHeaderText"/>
            </w:pPr>
            <w:r>
              <w:t>Chosen Rectangle</w:t>
            </w:r>
          </w:p>
        </w:tc>
      </w:tr>
      <w:tr w:rsidR="00F729E5" w:rsidTr="00F729E5">
        <w:tc>
          <w:tcPr>
            <w:tcW w:w="0" w:type="auto"/>
            <w:vAlign w:val="center"/>
          </w:tcPr>
          <w:p w:rsidR="00F729E5" w:rsidRDefault="00F63C16">
            <w:pPr>
              <w:pStyle w:val="TableBodyText"/>
            </w:pPr>
            <w:r>
              <w:t>Horizontal or Vertical</w:t>
            </w:r>
          </w:p>
        </w:tc>
        <w:tc>
          <w:tcPr>
            <w:tcW w:w="0" w:type="auto"/>
            <w:vAlign w:val="center"/>
          </w:tcPr>
          <w:p w:rsidR="00F729E5" w:rsidRDefault="00F63C16">
            <w:pPr>
              <w:pStyle w:val="TableBodyText"/>
            </w:pPr>
            <w:r>
              <w:t>1</w:t>
            </w:r>
          </w:p>
        </w:tc>
        <w:tc>
          <w:tcPr>
            <w:tcW w:w="0" w:type="auto"/>
            <w:vAlign w:val="center"/>
          </w:tcPr>
          <w:p w:rsidR="00F729E5" w:rsidRDefault="00F63C16">
            <w:pPr>
              <w:pStyle w:val="TableBodyText"/>
            </w:pPr>
            <w:r>
              <w:t>#1</w:t>
            </w:r>
          </w:p>
        </w:tc>
      </w:tr>
      <w:tr w:rsidR="00F729E5" w:rsidTr="00F729E5">
        <w:tc>
          <w:tcPr>
            <w:tcW w:w="0" w:type="auto"/>
            <w:vAlign w:val="center"/>
          </w:tcPr>
          <w:p w:rsidR="00F729E5" w:rsidRDefault="00F63C16">
            <w:pPr>
              <w:pStyle w:val="TableBodyText"/>
            </w:pPr>
            <w:r>
              <w:t>Horizontal</w:t>
            </w:r>
          </w:p>
        </w:tc>
        <w:tc>
          <w:tcPr>
            <w:tcW w:w="0" w:type="auto"/>
            <w:vAlign w:val="center"/>
          </w:tcPr>
          <w:p w:rsidR="00F729E5" w:rsidRDefault="00F63C16">
            <w:pPr>
              <w:pStyle w:val="TableBodyText"/>
            </w:pPr>
            <w:r>
              <w:t>2</w:t>
            </w:r>
          </w:p>
        </w:tc>
        <w:tc>
          <w:tcPr>
            <w:tcW w:w="0" w:type="auto"/>
            <w:vAlign w:val="center"/>
          </w:tcPr>
          <w:p w:rsidR="00F729E5" w:rsidRDefault="00F63C16">
            <w:pPr>
              <w:pStyle w:val="TableBodyText"/>
            </w:pPr>
            <w:r>
              <w:t>#1</w:t>
            </w:r>
          </w:p>
        </w:tc>
      </w:tr>
      <w:tr w:rsidR="00F729E5" w:rsidTr="00F729E5">
        <w:tc>
          <w:tcPr>
            <w:tcW w:w="0" w:type="auto"/>
            <w:vAlign w:val="center"/>
          </w:tcPr>
          <w:p w:rsidR="00F729E5" w:rsidRDefault="00F63C16">
            <w:pPr>
              <w:pStyle w:val="TableBodyText"/>
            </w:pPr>
            <w:r>
              <w:t>Vertical</w:t>
            </w:r>
          </w:p>
        </w:tc>
        <w:tc>
          <w:tcPr>
            <w:tcW w:w="0" w:type="auto"/>
            <w:vAlign w:val="center"/>
          </w:tcPr>
          <w:p w:rsidR="00F729E5" w:rsidRDefault="00F63C16">
            <w:pPr>
              <w:pStyle w:val="TableBodyText"/>
            </w:pPr>
            <w:r>
              <w:t>2</w:t>
            </w:r>
          </w:p>
        </w:tc>
        <w:tc>
          <w:tcPr>
            <w:tcW w:w="0" w:type="auto"/>
            <w:vAlign w:val="center"/>
          </w:tcPr>
          <w:p w:rsidR="00F729E5" w:rsidRDefault="00F63C16">
            <w:pPr>
              <w:pStyle w:val="TableBodyText"/>
            </w:pPr>
            <w:r>
              <w:t>#2</w:t>
            </w:r>
          </w:p>
        </w:tc>
      </w:tr>
      <w:tr w:rsidR="00F729E5" w:rsidTr="00F729E5">
        <w:tc>
          <w:tcPr>
            <w:tcW w:w="0" w:type="auto"/>
            <w:vAlign w:val="center"/>
          </w:tcPr>
          <w:p w:rsidR="00F729E5" w:rsidRDefault="00F63C16">
            <w:pPr>
              <w:pStyle w:val="TableBodyText"/>
            </w:pPr>
            <w:r>
              <w:t>Horizontal or Vertical</w:t>
            </w:r>
          </w:p>
        </w:tc>
        <w:tc>
          <w:tcPr>
            <w:tcW w:w="0" w:type="auto"/>
            <w:vAlign w:val="center"/>
          </w:tcPr>
          <w:p w:rsidR="00F729E5" w:rsidRDefault="00F63C16">
            <w:pPr>
              <w:pStyle w:val="TableBodyText"/>
            </w:pPr>
            <w:r>
              <w:t>3</w:t>
            </w:r>
          </w:p>
        </w:tc>
        <w:tc>
          <w:tcPr>
            <w:tcW w:w="0" w:type="auto"/>
            <w:vAlign w:val="center"/>
          </w:tcPr>
          <w:p w:rsidR="00F729E5" w:rsidRDefault="00F63C16">
            <w:pPr>
              <w:pStyle w:val="TableBodyText"/>
            </w:pPr>
            <w:r>
              <w:t>#1</w:t>
            </w:r>
          </w:p>
        </w:tc>
      </w:tr>
      <w:tr w:rsidR="00F729E5" w:rsidTr="00F729E5">
        <w:tc>
          <w:tcPr>
            <w:tcW w:w="0" w:type="auto"/>
            <w:vAlign w:val="center"/>
          </w:tcPr>
          <w:p w:rsidR="00F729E5" w:rsidRDefault="00F63C16">
            <w:pPr>
              <w:pStyle w:val="TableBodyText"/>
            </w:pPr>
            <w:r>
              <w:t>Horizontal</w:t>
            </w:r>
          </w:p>
        </w:tc>
        <w:tc>
          <w:tcPr>
            <w:tcW w:w="0" w:type="auto"/>
            <w:vAlign w:val="center"/>
          </w:tcPr>
          <w:p w:rsidR="00F729E5" w:rsidRDefault="00F63C16">
            <w:pPr>
              <w:pStyle w:val="TableBodyText"/>
            </w:pPr>
            <w:r>
              <w:t>6</w:t>
            </w:r>
          </w:p>
        </w:tc>
        <w:tc>
          <w:tcPr>
            <w:tcW w:w="0" w:type="auto"/>
            <w:vAlign w:val="center"/>
          </w:tcPr>
          <w:p w:rsidR="00F729E5" w:rsidRDefault="00F63C16">
            <w:pPr>
              <w:pStyle w:val="TableBodyText"/>
            </w:pPr>
            <w:r>
              <w:t>#1</w:t>
            </w:r>
          </w:p>
        </w:tc>
      </w:tr>
      <w:tr w:rsidR="00F729E5" w:rsidTr="00F729E5">
        <w:tc>
          <w:tcPr>
            <w:tcW w:w="0" w:type="auto"/>
            <w:vAlign w:val="center"/>
          </w:tcPr>
          <w:p w:rsidR="00F729E5" w:rsidRDefault="00F63C16">
            <w:pPr>
              <w:pStyle w:val="TableBodyText"/>
            </w:pPr>
            <w:r>
              <w:t>Vertical</w:t>
            </w:r>
          </w:p>
        </w:tc>
        <w:tc>
          <w:tcPr>
            <w:tcW w:w="0" w:type="auto"/>
            <w:vAlign w:val="center"/>
          </w:tcPr>
          <w:p w:rsidR="00F729E5" w:rsidRDefault="00F63C16">
            <w:pPr>
              <w:pStyle w:val="TableBodyText"/>
            </w:pPr>
            <w:r>
              <w:t>6</w:t>
            </w:r>
          </w:p>
        </w:tc>
        <w:tc>
          <w:tcPr>
            <w:tcW w:w="0" w:type="auto"/>
            <w:vAlign w:val="center"/>
          </w:tcPr>
          <w:p w:rsidR="00F729E5" w:rsidRDefault="00F63C16">
            <w:pPr>
              <w:pStyle w:val="TableBodyText"/>
            </w:pPr>
            <w:r>
              <w:t>#4</w:t>
            </w:r>
          </w:p>
        </w:tc>
      </w:tr>
    </w:tbl>
    <w:p w:rsidR="00F729E5" w:rsidRDefault="00F729E5"/>
    <w:p w:rsidR="00F729E5" w:rsidRDefault="00F63C16">
      <w:r>
        <w:t>If the shape has adjust handles, the position of the textbox takes into account one or more rectangles defined here, the layout of the text and the position and range of the adjust handles. Office uses this data to choose a textbox position that conflicts least with the shape’s path.</w:t>
      </w:r>
    </w:p>
    <w:p w:rsidR="00F729E5" w:rsidRDefault="00F63C16">
      <w:r>
        <w:t xml:space="preserve">If more than one adjust handle is defined, only the first one is used. However, Office requires that the first handle defined in the file for the shape reference the first two values of the </w:t>
      </w:r>
      <w:r>
        <w:rPr>
          <w:b/>
        </w:rPr>
        <w:t>adj</w:t>
      </w:r>
      <w:r>
        <w:t xml:space="preserve"> attribute of the shape.</w:t>
      </w:r>
    </w:p>
    <w:p w:rsidR="00F729E5" w:rsidRDefault="00F63C16">
      <w:r>
        <w:t xml:space="preserve">[Note: For more information about adjust handles, see the </w:t>
      </w:r>
      <w:r>
        <w:rPr>
          <w:b/>
        </w:rPr>
        <w:t>handles</w:t>
      </w:r>
      <w:r>
        <w:t xml:space="preserve"> element (“</w:t>
      </w:r>
      <w:hyperlink r:id="rId257">
        <w:r>
          <w:rPr>
            <w:rStyle w:val="Hyperlink"/>
          </w:rPr>
          <w:t>[ECMA-376]</w:t>
        </w:r>
      </w:hyperlink>
      <w:r>
        <w:t xml:space="preserve"> Part 4 §6.1.2.9; handles (Set of Handles)”) and the </w:t>
      </w:r>
      <w:r>
        <w:rPr>
          <w:b/>
        </w:rPr>
        <w:t>adj</w:t>
      </w:r>
      <w:r>
        <w:t xml:space="preserve"> attribute, such as on the </w:t>
      </w:r>
      <w:r>
        <w:rPr>
          <w:b/>
        </w:rPr>
        <w:t>shape</w:t>
      </w:r>
      <w:r>
        <w:t xml:space="preserve"> element (“[ECMA-376] Part 4 §6.1.2.19; shape (Shape Definition)”). For more information about text layout, see the text layout properties in the </w:t>
      </w:r>
      <w:r>
        <w:rPr>
          <w:b/>
        </w:rPr>
        <w:t>style</w:t>
      </w:r>
      <w:r>
        <w:t xml:space="preserve"> attribute of the </w:t>
      </w:r>
      <w:r>
        <w:rPr>
          <w:b/>
        </w:rPr>
        <w:t>textbox</w:t>
      </w:r>
      <w:r>
        <w:t xml:space="preserve"> element (“[ECMA-376] Part 4 §6.1.2.22; textbox (Text Box)”). end note]</w:t>
      </w:r>
    </w:p>
    <w:p w:rsidR="00F729E5" w:rsidRDefault="00F63C16">
      <w:pPr>
        <w:pStyle w:val="Definition-Field"/>
      </w:pPr>
      <w:r>
        <w:t xml:space="preserve">h.   </w:t>
      </w:r>
      <w:r>
        <w:rPr>
          <w:i/>
        </w:rPr>
        <w:t>The standard does not restrict the number of instances of the path element.</w:t>
      </w:r>
    </w:p>
    <w:p w:rsidR="00F729E5" w:rsidRDefault="00F63C16">
      <w:pPr>
        <w:pStyle w:val="Definition-Field2"/>
      </w:pPr>
      <w:r>
        <w:t>Office allows at most only one instance of the path element in each place where it can be used.</w:t>
      </w:r>
    </w:p>
    <w:p w:rsidR="00F729E5" w:rsidRDefault="00F63C16">
      <w:pPr>
        <w:pStyle w:val="Heading3"/>
      </w:pPr>
      <w:bookmarkStart w:id="3425" w:name="section_21848df719d541608197ff86b980127f"/>
      <w:bookmarkStart w:id="3426" w:name="_Toc454426957"/>
      <w:r>
        <w:t>Part 4 Section 6.1.2.15, polyline (Multiple Path Line)</w:t>
      </w:r>
      <w:bookmarkEnd w:id="3425"/>
      <w:bookmarkEnd w:id="3426"/>
      <w:r w:rsidR="00BE53A7">
        <w:fldChar w:fldCharType="begin"/>
      </w:r>
      <w:r>
        <w:instrText xml:space="preserve"> XE "polyline (Multiple Path Line)"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places no restrictions on the value of the spt attribute.</w:t>
      </w:r>
    </w:p>
    <w:p w:rsidR="00F729E5" w:rsidRDefault="00F63C16">
      <w:pPr>
        <w:pStyle w:val="Definition-Field2"/>
      </w:pPr>
      <w:r>
        <w:t>Office requires that the spt attribute on a polyline element have a value of 0. It is an error to specify this attribute as anything other than the default value, except for the shape and shapetype elements which can handle any valid spt value.</w:t>
      </w:r>
    </w:p>
    <w:p w:rsidR="00F729E5" w:rsidRDefault="00F63C16">
      <w:pPr>
        <w:pStyle w:val="Definition-Field"/>
      </w:pPr>
      <w:r>
        <w:t xml:space="preserve">b.   </w:t>
      </w:r>
      <w:r>
        <w:rPr>
          <w:i/>
        </w:rPr>
        <w:t>The standard states that chromakey and opacity are valid attributes on the polyline element.</w:t>
      </w:r>
    </w:p>
    <w:p w:rsidR="00F729E5" w:rsidRDefault="00F63C16">
      <w:pPr>
        <w:pStyle w:val="Definition-Field2"/>
      </w:pPr>
      <w:r>
        <w:t>Office does not support these attributes on this element.</w:t>
      </w:r>
    </w:p>
    <w:p w:rsidR="00F729E5" w:rsidRDefault="00F63C16">
      <w:pPr>
        <w:pStyle w:val="Heading3"/>
      </w:pPr>
      <w:bookmarkStart w:id="3427" w:name="section_b4af0d85af324fdbaeb39185ab9555b0"/>
      <w:bookmarkStart w:id="3428" w:name="_Toc454426958"/>
      <w:r>
        <w:t>Part 4 Section 6.1.2.16, rect (Rectangle)</w:t>
      </w:r>
      <w:bookmarkEnd w:id="3427"/>
      <w:bookmarkEnd w:id="3428"/>
      <w:r w:rsidR="00BE53A7">
        <w:fldChar w:fldCharType="begin"/>
      </w:r>
      <w:r>
        <w:instrText xml:space="preserve"> XE "rect (Rectangle)"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places no restrictions on the value of the spt attribute.</w:t>
      </w:r>
    </w:p>
    <w:p w:rsidR="00F729E5" w:rsidRDefault="00F63C16">
      <w:pPr>
        <w:pStyle w:val="Definition-Field2"/>
      </w:pPr>
      <w:r>
        <w:t>Office requires that the spt attribute on a rect element have a value of 1. It is an error to specify this attribute as anything other than the default value, except for the shape and shapetype elements which can handle any valid spt value.</w:t>
      </w:r>
    </w:p>
    <w:p w:rsidR="00F729E5" w:rsidRDefault="00F63C16">
      <w:pPr>
        <w:pStyle w:val="Definition-Field"/>
      </w:pPr>
      <w:r>
        <w:t xml:space="preserve">b.   </w:t>
      </w:r>
      <w:r>
        <w:rPr>
          <w:i/>
        </w:rPr>
        <w:t>The standard states that chromakey and opacity are valid attributes on the rect element.</w:t>
      </w:r>
    </w:p>
    <w:p w:rsidR="00F729E5" w:rsidRDefault="00F63C16">
      <w:pPr>
        <w:pStyle w:val="Definition-Field2"/>
      </w:pPr>
      <w:r>
        <w:t>Office does not support these attributes on this element.</w:t>
      </w:r>
    </w:p>
    <w:p w:rsidR="00F729E5" w:rsidRDefault="00F63C16">
      <w:pPr>
        <w:pStyle w:val="Definition-Field"/>
      </w:pPr>
      <w:r>
        <w:t xml:space="preserve">c.   </w:t>
      </w:r>
      <w:r>
        <w:rPr>
          <w:i/>
        </w:rPr>
        <w:t>The standard states that the default value of the spt attribute is 0.</w:t>
      </w:r>
    </w:p>
    <w:p w:rsidR="00F729E5" w:rsidRDefault="00F63C16">
      <w:pPr>
        <w:pStyle w:val="Definition-Field2"/>
      </w:pPr>
      <w:r>
        <w:t>Office uses a default value of 1 for the rect element.</w:t>
      </w:r>
    </w:p>
    <w:p w:rsidR="00F729E5" w:rsidRDefault="00F63C16">
      <w:pPr>
        <w:pStyle w:val="Definition-Field"/>
      </w:pPr>
      <w:r>
        <w:t xml:space="preserve">d.   </w:t>
      </w:r>
      <w:r>
        <w:rPr>
          <w:i/>
        </w:rPr>
        <w:t>The standard places no restrictions on when the coordorigin and coordsize attributes are preserved on the rect element.</w:t>
      </w:r>
    </w:p>
    <w:p w:rsidR="00F729E5" w:rsidRDefault="00F63C16">
      <w:pPr>
        <w:pStyle w:val="Definition-Field2"/>
      </w:pPr>
      <w:r>
        <w:t>Office only preserves these attributes when this element has at least one of the following children:  a path with connection points specified in its connectlocs attribute; a path with a textbox specified in its textboxrect attribute; or handles.</w:t>
      </w:r>
    </w:p>
    <w:p w:rsidR="00F729E5" w:rsidRDefault="00F63C16">
      <w:pPr>
        <w:pStyle w:val="Heading3"/>
      </w:pPr>
      <w:bookmarkStart w:id="3429" w:name="section_923164530a874213afba792c5a230dfc"/>
      <w:bookmarkStart w:id="3430" w:name="_Toc454426959"/>
      <w:r>
        <w:t>Part 4 Section 6.1.2.17, roundrect (Rounded Rectangle)</w:t>
      </w:r>
      <w:bookmarkEnd w:id="3429"/>
      <w:bookmarkEnd w:id="3430"/>
      <w:r w:rsidR="00BE53A7">
        <w:fldChar w:fldCharType="begin"/>
      </w:r>
      <w:r>
        <w:instrText xml:space="preserve"> XE "roundrect (Rounded Rectangle)"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places no restrictions on the value of the spt attribute.</w:t>
      </w:r>
    </w:p>
    <w:p w:rsidR="00F729E5" w:rsidRDefault="00F63C16">
      <w:pPr>
        <w:pStyle w:val="Definition-Field2"/>
      </w:pPr>
      <w:r>
        <w:t>Office requires that the spt attribute on a roundrect element have a value of 2. It is an error to specify this attribute as anything other than the default value, except for the shape and shapetype elements which can handle any valid spt value.</w:t>
      </w:r>
    </w:p>
    <w:p w:rsidR="00F729E5" w:rsidRDefault="00F63C16">
      <w:pPr>
        <w:pStyle w:val="Definition-Field"/>
      </w:pPr>
      <w:r>
        <w:t xml:space="preserve">b.   </w:t>
      </w:r>
      <w:r>
        <w:rPr>
          <w:i/>
        </w:rPr>
        <w:t>The standard states that chromakey, coordorigin, and opacity are valid attributes on the roundrect element.</w:t>
      </w:r>
    </w:p>
    <w:p w:rsidR="00F729E5" w:rsidRDefault="00F63C16">
      <w:pPr>
        <w:pStyle w:val="Definition-Field2"/>
      </w:pPr>
      <w:r>
        <w:t>Office does not support these attributes on this element.</w:t>
      </w:r>
    </w:p>
    <w:p w:rsidR="00F729E5" w:rsidRDefault="00F63C16">
      <w:pPr>
        <w:pStyle w:val="Definition-Field"/>
      </w:pPr>
      <w:r>
        <w:t xml:space="preserve">c.   </w:t>
      </w:r>
      <w:r>
        <w:rPr>
          <w:i/>
        </w:rPr>
        <w:t>The standard states that the default value of the spt attribute is 0.</w:t>
      </w:r>
    </w:p>
    <w:p w:rsidR="00F729E5" w:rsidRDefault="00F63C16">
      <w:pPr>
        <w:pStyle w:val="Definition-Field2"/>
      </w:pPr>
      <w:r>
        <w:t>Office uses a default value of 2 for the roundrect element.</w:t>
      </w:r>
    </w:p>
    <w:p w:rsidR="00F729E5" w:rsidRDefault="00F63C16">
      <w:pPr>
        <w:pStyle w:val="Heading3"/>
      </w:pPr>
      <w:bookmarkStart w:id="3431" w:name="section_471d7074ce7042ab8202d0243f2866f2"/>
      <w:bookmarkStart w:id="3432" w:name="_Toc454426960"/>
      <w:r>
        <w:t>Part 4 Section 6.1.2.18, shadow (Shadow Effect)</w:t>
      </w:r>
      <w:bookmarkEnd w:id="3431"/>
      <w:bookmarkEnd w:id="3432"/>
      <w:r w:rsidR="00BE53A7">
        <w:fldChar w:fldCharType="begin"/>
      </w:r>
      <w:r>
        <w:instrText xml:space="preserve"> XE "shadow (Shadow Effect)"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states that the values of the type attribute are defined by the ST_ShadowType simple type and some additional values.</w:t>
      </w:r>
    </w:p>
    <w:p w:rsidR="00F729E5" w:rsidRDefault="00F63C16">
      <w:pPr>
        <w:pStyle w:val="Definition-Field2"/>
      </w:pPr>
      <w:r>
        <w:t>Office only allows the values defined in the ST_ShadowType simple type for this attribute.</w:t>
      </w:r>
    </w:p>
    <w:p w:rsidR="00F729E5" w:rsidRDefault="00F63C16">
      <w:pPr>
        <w:pStyle w:val="Definition-Field"/>
      </w:pPr>
      <w:r>
        <w:t xml:space="preserve">b.   </w:t>
      </w:r>
      <w:r>
        <w:rPr>
          <w:i/>
        </w:rPr>
        <w:t>The standard does not specify bounds for the matrix attribute.</w:t>
      </w:r>
    </w:p>
    <w:p w:rsidR="00F729E5" w:rsidRDefault="00F63C16">
      <w:r>
        <w:t xml:space="preserve">In Office, these numeric values may be specified in 1/65536-ths if a trailing "f" is supplied. [Example: A value of "52429f" represents 52429/65536, or 0.8. end example] The minimum and maximum values for </w:t>
      </w:r>
      <w:r>
        <w:rPr>
          <w:noProof/>
        </w:rPr>
        <w:drawing>
          <wp:inline distT="0" distB="0" distL="0" distR="0">
            <wp:extent cx="1181100" cy="190500"/>
            <wp:effectExtent l="0" t="0" r="0" b="0"/>
            <wp:docPr id="34201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c74a8db-0000-0000-0000-000000000000"/>
                    <pic:cNvPicPr>
                      <a:picLocks noChangeAspect="1" noChangeArrowheads="1"/>
                    </pic:cNvPicPr>
                  </pic:nvPicPr>
                  <pic:blipFill>
                    <a:blip r:embed="rId258" cstate="print"/>
                    <a:srcRect/>
                    <a:stretch>
                      <a:fillRect/>
                    </a:stretch>
                  </pic:blipFill>
                  <pic:spPr bwMode="auto">
                    <a:xfrm>
                      <a:off x="0" y="0"/>
                      <a:ext cx="1181100" cy="190500"/>
                    </a:xfrm>
                    <a:prstGeom prst="rect">
                      <a:avLst/>
                    </a:prstGeom>
                    <a:noFill/>
                    <a:ln w="9525">
                      <a:noFill/>
                      <a:miter lim="800000"/>
                      <a:headEnd/>
                      <a:tailEnd/>
                    </a:ln>
                  </pic:spPr>
                </pic:pic>
              </a:graphicData>
            </a:graphic>
          </wp:inline>
        </w:drawing>
      </w:r>
      <w:r>
        <w:t xml:space="preserve"> are -2147483644f to 2147483647f.</w:t>
      </w:r>
    </w:p>
    <w:p w:rsidR="00F729E5" w:rsidRDefault="00F63C16">
      <w:pPr>
        <w:pStyle w:val="Definition-Field"/>
      </w:pPr>
      <w:r>
        <w:t xml:space="preserve">c.   </w:t>
      </w:r>
      <w:r>
        <w:rPr>
          <w:i/>
        </w:rPr>
        <w:t>The standard does not indicate how the matrix attribute is applied to the shadow.</w:t>
      </w:r>
    </w:p>
    <w:p w:rsidR="00F729E5" w:rsidRDefault="00F63C16">
      <w:r>
        <w:t>Office applies this matrix to a point in the following way.</w:t>
      </w:r>
    </w:p>
    <w:p w:rsidR="00F729E5" w:rsidRDefault="00F63C16">
      <w:r>
        <w:t xml:space="preserve">Let </w:t>
      </w:r>
      <w:r>
        <w:rPr>
          <w:noProof/>
        </w:rPr>
        <w:drawing>
          <wp:inline distT="0" distB="0" distL="0" distR="0">
            <wp:extent cx="85725" cy="171450"/>
            <wp:effectExtent l="0" t="0" r="0" b="0"/>
            <wp:docPr id="34201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0-0000-0000-0000-000000000000"/>
                    <pic:cNvPicPr>
                      <a:picLocks noChangeAspect="1" noChangeArrowheads="1"/>
                    </pic:cNvPicPr>
                  </pic:nvPicPr>
                  <pic:blipFill>
                    <a:blip r:embed="rId259" cstate="print"/>
                    <a:srcRect/>
                    <a:stretch>
                      <a:fillRect/>
                    </a:stretch>
                  </pic:blipFill>
                  <pic:spPr bwMode="auto">
                    <a:xfrm>
                      <a:off x="0" y="0"/>
                      <a:ext cx="85725" cy="171450"/>
                    </a:xfrm>
                    <a:prstGeom prst="rect">
                      <a:avLst/>
                    </a:prstGeom>
                    <a:noFill/>
                    <a:ln w="9525">
                      <a:noFill/>
                      <a:miter lim="800000"/>
                      <a:headEnd/>
                      <a:tailEnd/>
                    </a:ln>
                  </pic:spPr>
                </pic:pic>
              </a:graphicData>
            </a:graphic>
          </wp:inline>
        </w:drawing>
      </w:r>
      <w:r>
        <w:t xml:space="preserve"> be a point in the object (after rotation, if the shape is rotated) described by </w:t>
      </w:r>
      <w:r>
        <w:rPr>
          <w:noProof/>
        </w:rPr>
        <w:drawing>
          <wp:inline distT="0" distB="0" distL="0" distR="0">
            <wp:extent cx="809625" cy="171450"/>
            <wp:effectExtent l="0" t="0" r="0" b="0"/>
            <wp:docPr id="34201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3-0000-0000-0000-000000000000"/>
                    <pic:cNvPicPr>
                      <a:picLocks noChangeAspect="1" noChangeArrowheads="1"/>
                    </pic:cNvPicPr>
                  </pic:nvPicPr>
                  <pic:blipFill>
                    <a:blip r:embed="rId260" cstate="print"/>
                    <a:srcRect/>
                    <a:stretch>
                      <a:fillRect/>
                    </a:stretch>
                  </pic:blipFill>
                  <pic:spPr bwMode="auto">
                    <a:xfrm>
                      <a:off x="0" y="0"/>
                      <a:ext cx="809625" cy="171450"/>
                    </a:xfrm>
                    <a:prstGeom prst="rect">
                      <a:avLst/>
                    </a:prstGeom>
                    <a:noFill/>
                    <a:ln w="9525">
                      <a:noFill/>
                      <a:miter lim="800000"/>
                      <a:headEnd/>
                      <a:tailEnd/>
                    </a:ln>
                  </pic:spPr>
                </pic:pic>
              </a:graphicData>
            </a:graphic>
          </wp:inline>
        </w:drawing>
      </w:r>
      <w:r>
        <w:t>.</w:t>
      </w:r>
    </w:p>
    <w:p w:rsidR="00F729E5" w:rsidRDefault="00F63C16">
      <w:r>
        <w:t xml:space="preserve">Let </w:t>
      </w:r>
      <w:r>
        <w:rPr>
          <w:noProof/>
        </w:rPr>
        <w:drawing>
          <wp:inline distT="0" distB="0" distL="0" distR="0">
            <wp:extent cx="790575" cy="466724"/>
            <wp:effectExtent l="0" t="0" r="0" b="0"/>
            <wp:docPr id="34201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2-0000-0000-0000-000000000000"/>
                    <pic:cNvPicPr>
                      <a:picLocks noChangeAspect="1" noChangeArrowheads="1"/>
                    </pic:cNvPicPr>
                  </pic:nvPicPr>
                  <pic:blipFill>
                    <a:blip r:embed="rId261" cstate="print"/>
                    <a:srcRect/>
                    <a:stretch>
                      <a:fillRect/>
                    </a:stretch>
                  </pic:blipFill>
                  <pic:spPr bwMode="auto">
                    <a:xfrm>
                      <a:off x="0" y="0"/>
                      <a:ext cx="790575" cy="466724"/>
                    </a:xfrm>
                    <a:prstGeom prst="rect">
                      <a:avLst/>
                    </a:prstGeom>
                    <a:noFill/>
                    <a:ln w="9525">
                      <a:noFill/>
                      <a:miter lim="800000"/>
                      <a:headEnd/>
                      <a:tailEnd/>
                    </a:ln>
                  </pic:spPr>
                </pic:pic>
              </a:graphicData>
            </a:graphic>
          </wp:inline>
        </w:drawing>
      </w:r>
      <w:r>
        <w:t xml:space="preserve"> and </w:t>
      </w:r>
      <w:r>
        <w:rPr>
          <w:noProof/>
        </w:rPr>
        <w:drawing>
          <wp:inline distT="0" distB="0" distL="0" distR="0">
            <wp:extent cx="1609725" cy="504825"/>
            <wp:effectExtent l="0" t="0" r="0" b="0"/>
            <wp:docPr id="3420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5-0000-0000-0000-000000000000"/>
                    <pic:cNvPicPr>
                      <a:picLocks noChangeAspect="1" noChangeArrowheads="1"/>
                    </pic:cNvPicPr>
                  </pic:nvPicPr>
                  <pic:blipFill>
                    <a:blip r:embed="rId262" cstate="print"/>
                    <a:srcRect/>
                    <a:stretch>
                      <a:fillRect/>
                    </a:stretch>
                  </pic:blipFill>
                  <pic:spPr bwMode="auto">
                    <a:xfrm>
                      <a:off x="0" y="0"/>
                      <a:ext cx="1609725" cy="504825"/>
                    </a:xfrm>
                    <a:prstGeom prst="rect">
                      <a:avLst/>
                    </a:prstGeom>
                    <a:noFill/>
                    <a:ln w="9525">
                      <a:noFill/>
                      <a:miter lim="800000"/>
                      <a:headEnd/>
                      <a:tailEnd/>
                    </a:ln>
                  </pic:spPr>
                </pic:pic>
              </a:graphicData>
            </a:graphic>
          </wp:inline>
        </w:drawing>
      </w:r>
      <w:r>
        <w:t>.</w:t>
      </w:r>
    </w:p>
    <w:p w:rsidR="00F729E5" w:rsidRDefault="00F63C16">
      <w:r>
        <w:t xml:space="preserve">A new point </w:t>
      </w:r>
      <w:r>
        <w:rPr>
          <w:noProof/>
        </w:rPr>
        <w:drawing>
          <wp:inline distT="0" distB="0" distL="0" distR="0">
            <wp:extent cx="114300" cy="171450"/>
            <wp:effectExtent l="0" t="0" r="0" b="0"/>
            <wp:docPr id="34201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4-0000-0000-0000-000000000000"/>
                    <pic:cNvPicPr>
                      <a:picLocks noChangeAspect="1" noChangeArrowheads="1"/>
                    </pic:cNvPicPr>
                  </pic:nvPicPr>
                  <pic:blipFill>
                    <a:blip r:embed="rId263" cstate="print"/>
                    <a:srcRect/>
                    <a:stretch>
                      <a:fillRect/>
                    </a:stretch>
                  </pic:blipFill>
                  <pic:spPr bwMode="auto">
                    <a:xfrm>
                      <a:off x="0" y="0"/>
                      <a:ext cx="114300" cy="171450"/>
                    </a:xfrm>
                    <a:prstGeom prst="rect">
                      <a:avLst/>
                    </a:prstGeom>
                    <a:noFill/>
                    <a:ln w="9525">
                      <a:noFill/>
                      <a:miter lim="800000"/>
                      <a:headEnd/>
                      <a:tailEnd/>
                    </a:ln>
                  </pic:spPr>
                </pic:pic>
              </a:graphicData>
            </a:graphic>
          </wp:inline>
        </w:drawing>
      </w:r>
      <w:r>
        <w:t xml:space="preserve"> is calculated as </w:t>
      </w:r>
      <w:r>
        <w:rPr>
          <w:noProof/>
        </w:rPr>
        <w:drawing>
          <wp:inline distT="0" distB="0" distL="0" distR="0">
            <wp:extent cx="847725" cy="171450"/>
            <wp:effectExtent l="0" t="0" r="0" b="0"/>
            <wp:docPr id="34201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7-0000-0000-0000-000000000000"/>
                    <pic:cNvPicPr>
                      <a:picLocks noChangeAspect="1" noChangeArrowheads="1"/>
                    </pic:cNvPicPr>
                  </pic:nvPicPr>
                  <pic:blipFill>
                    <a:blip r:embed="rId264" cstate="print"/>
                    <a:srcRect/>
                    <a:stretch>
                      <a:fillRect/>
                    </a:stretch>
                  </pic:blipFill>
                  <pic:spPr bwMode="auto">
                    <a:xfrm>
                      <a:off x="0" y="0"/>
                      <a:ext cx="847725" cy="171450"/>
                    </a:xfrm>
                    <a:prstGeom prst="rect">
                      <a:avLst/>
                    </a:prstGeom>
                    <a:noFill/>
                    <a:ln w="9525">
                      <a:noFill/>
                      <a:miter lim="800000"/>
                      <a:headEnd/>
                      <a:tailEnd/>
                    </a:ln>
                  </pic:spPr>
                </pic:pic>
              </a:graphicData>
            </a:graphic>
          </wp:inline>
        </w:drawing>
      </w:r>
      <w:r>
        <w:t>.</w:t>
      </w:r>
    </w:p>
    <w:p w:rsidR="00F729E5" w:rsidRDefault="00F63C16">
      <w:r>
        <w:t xml:space="preserve">In Office, if </w:t>
      </w:r>
      <w:r>
        <w:rPr>
          <w:noProof/>
        </w:rPr>
        <w:drawing>
          <wp:inline distT="0" distB="0" distL="0" distR="0">
            <wp:extent cx="361950" cy="171450"/>
            <wp:effectExtent l="0" t="0" r="0" b="0"/>
            <wp:docPr id="3420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6-0000-0000-0000-000000000000"/>
                    <pic:cNvPicPr>
                      <a:picLocks noChangeAspect="1" noChangeArrowheads="1"/>
                    </pic:cNvPicPr>
                  </pic:nvPicPr>
                  <pic:blipFill>
                    <a:blip r:embed="rId265" cstate="print"/>
                    <a:srcRect/>
                    <a:stretch>
                      <a:fillRect/>
                    </a:stretch>
                  </pic:blipFill>
                  <pic:spPr bwMode="auto">
                    <a:xfrm>
                      <a:off x="0" y="0"/>
                      <a:ext cx="361950" cy="171450"/>
                    </a:xfrm>
                    <a:prstGeom prst="rect">
                      <a:avLst/>
                    </a:prstGeom>
                    <a:noFill/>
                    <a:ln w="9525">
                      <a:noFill/>
                      <a:miter lim="800000"/>
                      <a:headEnd/>
                      <a:tailEnd/>
                    </a:ln>
                  </pic:spPr>
                </pic:pic>
              </a:graphicData>
            </a:graphic>
          </wp:inline>
        </w:drawing>
      </w:r>
      <w:r>
        <w:t xml:space="preserve"> and </w:t>
      </w:r>
      <w:r>
        <w:rPr>
          <w:noProof/>
        </w:rPr>
        <w:drawing>
          <wp:inline distT="0" distB="0" distL="0" distR="0">
            <wp:extent cx="361950" cy="190500"/>
            <wp:effectExtent l="0" t="0" r="0" b="0"/>
            <wp:docPr id="34201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9-0000-0000-0000-000000000000"/>
                    <pic:cNvPicPr>
                      <a:picLocks noChangeAspect="1" noChangeArrowheads="1"/>
                    </pic:cNvPicPr>
                  </pic:nvPicPr>
                  <pic:blipFill>
                    <a:blip r:embed="rId266" cstate="print"/>
                    <a:srcRect/>
                    <a:stretch>
                      <a:fillRect/>
                    </a:stretch>
                  </pic:blipFill>
                  <pic:spPr bwMode="auto">
                    <a:xfrm>
                      <a:off x="0" y="0"/>
                      <a:ext cx="361950" cy="190500"/>
                    </a:xfrm>
                    <a:prstGeom prst="rect">
                      <a:avLst/>
                    </a:prstGeom>
                    <a:noFill/>
                    <a:ln w="9525">
                      <a:noFill/>
                      <a:miter lim="800000"/>
                      <a:headEnd/>
                      <a:tailEnd/>
                    </a:ln>
                  </pic:spPr>
                </pic:pic>
              </a:graphicData>
            </a:graphic>
          </wp:inline>
        </w:drawing>
      </w:r>
      <w:r>
        <w:t xml:space="preserve"> then </w:t>
      </w:r>
      <w:r>
        <w:rPr>
          <w:noProof/>
        </w:rPr>
        <w:drawing>
          <wp:inline distT="0" distB="0" distL="0" distR="0">
            <wp:extent cx="304800" cy="171450"/>
            <wp:effectExtent l="0" t="0" r="0" b="0"/>
            <wp:docPr id="3420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447df8-0000-0000-0000-000000000000"/>
                    <pic:cNvPicPr>
                      <a:picLocks noChangeAspect="1" noChangeArrowheads="1"/>
                    </pic:cNvPicPr>
                  </pic:nvPicPr>
                  <pic:blipFill>
                    <a:blip r:embed="rId267" cstate="print"/>
                    <a:srcRect/>
                    <a:stretch>
                      <a:fillRect/>
                    </a:stretch>
                  </pic:blipFill>
                  <pic:spPr bwMode="auto">
                    <a:xfrm>
                      <a:off x="0" y="0"/>
                      <a:ext cx="304800" cy="171450"/>
                    </a:xfrm>
                    <a:prstGeom prst="rect">
                      <a:avLst/>
                    </a:prstGeom>
                    <a:noFill/>
                    <a:ln w="9525">
                      <a:noFill/>
                      <a:miter lim="800000"/>
                      <a:headEnd/>
                      <a:tailEnd/>
                    </a:ln>
                  </pic:spPr>
                </pic:pic>
              </a:graphicData>
            </a:graphic>
          </wp:inline>
        </w:drawing>
      </w:r>
      <w:r>
        <w:t>.</w:t>
      </w:r>
    </w:p>
    <w:p w:rsidR="00F729E5" w:rsidRDefault="00F63C16">
      <w:r>
        <w:t xml:space="preserve">The origin for the coordinate system used here is defined by the </w:t>
      </w:r>
      <w:r>
        <w:rPr>
          <w:b/>
        </w:rPr>
        <w:t>origin</w:t>
      </w:r>
      <w:r>
        <w:t xml:space="preserve"> attribute, which is dependent on the height and width of the shape.</w:t>
      </w:r>
    </w:p>
    <w:p w:rsidR="00F729E5" w:rsidRDefault="00F63C16">
      <w:pPr>
        <w:pStyle w:val="Definition-Field"/>
      </w:pPr>
      <w:r>
        <w:t xml:space="preserve">d.   </w:t>
      </w:r>
      <w:r>
        <w:rPr>
          <w:i/>
        </w:rPr>
        <w:t>The standard indicates that drawingRelative and shapeRelative are valid simple type values for the type attribute.</w:t>
      </w:r>
    </w:p>
    <w:p w:rsidR="00F729E5" w:rsidRDefault="00F63C16">
      <w:pPr>
        <w:pStyle w:val="Definition-Field2"/>
      </w:pPr>
      <w:r>
        <w:t>If the value of the type attribute is drawingRelative or shapeRelative, Office transforms the shadow to use a value of perspective on file save.</w:t>
      </w:r>
    </w:p>
    <w:p w:rsidR="00F729E5" w:rsidRDefault="00F63C16">
      <w:pPr>
        <w:pStyle w:val="Definition-Field"/>
      </w:pPr>
      <w:r>
        <w:t xml:space="preserve">e.   </w:t>
      </w:r>
      <w:r>
        <w:rPr>
          <w:i/>
        </w:rPr>
        <w:t>The standard indicates that emboss is a valid simple type values for the type attribute.</w:t>
      </w:r>
    </w:p>
    <w:p w:rsidR="00F729E5" w:rsidRDefault="00F63C16">
      <w:pPr>
        <w:pStyle w:val="Definition-Field2"/>
      </w:pPr>
      <w:r>
        <w:t>If the value of the type attribute is emboss and the offset or offset2 attribute is defined using fractional values of the shape dimensions, Office transforms the shadow to use a value of perspective on file save.</w:t>
      </w:r>
    </w:p>
    <w:p w:rsidR="00F729E5" w:rsidRDefault="00F63C16">
      <w:pPr>
        <w:pStyle w:val="Definition-Field"/>
      </w:pPr>
      <w:r>
        <w:t xml:space="preserve">f.   </w:t>
      </w:r>
      <w:r>
        <w:rPr>
          <w:i/>
        </w:rPr>
        <w:t>The standard indicates how the obscured attribute is used.</w:t>
      </w:r>
    </w:p>
    <w:p w:rsidR="00F729E5" w:rsidRDefault="00F63C16">
      <w:pPr>
        <w:pStyle w:val="Definition-Field2"/>
      </w:pPr>
      <w:r>
        <w:t>In Office, if the value of the obscured attribute is false, then the shadow is transparent if there is no fill on the shape.</w:t>
      </w:r>
    </w:p>
    <w:p w:rsidR="00F729E5" w:rsidRDefault="00F63C16">
      <w:pPr>
        <w:pStyle w:val="Definition-Field"/>
      </w:pPr>
      <w:r>
        <w:t xml:space="preserve">g.   </w:t>
      </w:r>
      <w:r>
        <w:rPr>
          <w:i/>
        </w:rPr>
        <w:t>The standard indicates that the default value for the on attribute is true.</w:t>
      </w:r>
    </w:p>
    <w:p w:rsidR="00F729E5" w:rsidRDefault="00F63C16">
      <w:pPr>
        <w:pStyle w:val="Definition-Field2"/>
      </w:pPr>
      <w:r>
        <w:t>In Office, if the on attribute value is blank, it is considered to be true. If it is absent, it defaults to false.</w:t>
      </w:r>
    </w:p>
    <w:p w:rsidR="00F729E5" w:rsidRDefault="00F63C16">
      <w:pPr>
        <w:pStyle w:val="Definition-Field"/>
      </w:pPr>
      <w:r>
        <w:t xml:space="preserve">h.   </w:t>
      </w:r>
      <w:r>
        <w:rPr>
          <w:i/>
        </w:rPr>
        <w:t>The standard does not restrict the number of instances of this element.</w:t>
      </w:r>
    </w:p>
    <w:p w:rsidR="00F729E5" w:rsidRDefault="00F63C16">
      <w:pPr>
        <w:pStyle w:val="Definition-Field2"/>
      </w:pPr>
      <w:r>
        <w:t>Office allows at most only one instance of the shadow element in each place where it can be used.</w:t>
      </w:r>
    </w:p>
    <w:p w:rsidR="00F729E5" w:rsidRDefault="00F63C16">
      <w:pPr>
        <w:pStyle w:val="Definition-Field"/>
      </w:pPr>
      <w:r>
        <w:t xml:space="preserve">i.   </w:t>
      </w:r>
      <w:r>
        <w:rPr>
          <w:i/>
        </w:rPr>
        <w:t>The standard states that values of the opacity attribute are defined by the XML Schema string datatype.</w:t>
      </w:r>
    </w:p>
    <w:p w:rsidR="00F729E5" w:rsidRDefault="00F63C16">
      <w:pPr>
        <w:pStyle w:val="Definition-Field2"/>
      </w:pPr>
      <w:r>
        <w:t>Office defines the values of the opacity attribute with the ST_Fraction (</w:t>
      </w:r>
      <w:hyperlink w:anchor="Section_7cfc026db20e4c2e8c176a8460a7ed14">
        <w:r>
          <w:rPr>
            <w:rStyle w:val="Hyperlink"/>
          </w:rPr>
          <w:t>§3.9.1, ST_Fraction</w:t>
        </w:r>
      </w:hyperlink>
      <w:r>
        <w:t>) simple type.</w:t>
      </w:r>
    </w:p>
    <w:p w:rsidR="00F729E5" w:rsidRDefault="00F63C16">
      <w:pPr>
        <w:pStyle w:val="Heading3"/>
      </w:pPr>
      <w:bookmarkStart w:id="3433" w:name="section_ebe41b076d804a1c855e7c88e09902bf"/>
      <w:bookmarkStart w:id="3434" w:name="_Toc454426961"/>
      <w:r>
        <w:t>Part 4 Section 6.1.2.19, shape (Shape Definition)</w:t>
      </w:r>
      <w:bookmarkEnd w:id="3433"/>
      <w:bookmarkEnd w:id="3434"/>
      <w:r w:rsidR="00BE53A7">
        <w:fldChar w:fldCharType="begin"/>
      </w:r>
      <w:r>
        <w:instrText xml:space="preserve"> XE "shape (Shape Definition)"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does not document the format of the equationxml attribute.</w:t>
      </w:r>
    </w:p>
    <w:p w:rsidR="00F729E5" w:rsidRDefault="00F63C16">
      <w:pPr>
        <w:pStyle w:val="Definition-Field2"/>
      </w:pPr>
      <w:r>
        <w:t>Word uses a specific format for the equationxml attribute as defined by Equation XML (</w:t>
      </w:r>
      <w:hyperlink w:anchor="Section_9c4fdb5093e844cdb8d412c2b62edf9c">
        <w:r>
          <w:rPr>
            <w:rStyle w:val="Hyperlink"/>
          </w:rPr>
          <w:t>§3.8, Equation XML</w:t>
        </w:r>
      </w:hyperlink>
      <w:r>
        <w:t>).</w:t>
      </w:r>
    </w:p>
    <w:p w:rsidR="00F729E5" w:rsidRDefault="00F63C16">
      <w:pPr>
        <w:pStyle w:val="Definition-Field"/>
      </w:pPr>
      <w:r>
        <w:t xml:space="preserve">b.   </w:t>
      </w:r>
      <w:r>
        <w:rPr>
          <w:i/>
        </w:rPr>
        <w:t>The standard indicates that the format of the gfxdata attribute is application-defined.</w:t>
      </w:r>
    </w:p>
    <w:p w:rsidR="00F729E5" w:rsidRDefault="00F63C16">
      <w:pPr>
        <w:pStyle w:val="Definition-Field2"/>
      </w:pPr>
      <w:r>
        <w:t>Office formats this attribute as specified in the DrawingML Persistence Part (</w:t>
      </w:r>
      <w:hyperlink w:anchor="Section_d1a09f15b4f24339bbaea17ec8e77469">
        <w:r>
          <w:rPr>
            <w:rStyle w:val="Hyperlink"/>
          </w:rPr>
          <w:t>§3.1.4, DrawingML Persistence Part</w:t>
        </w:r>
      </w:hyperlink>
      <w:r>
        <w:t>).</w:t>
      </w:r>
    </w:p>
    <w:p w:rsidR="00F729E5" w:rsidRDefault="00F63C16">
      <w:pPr>
        <w:pStyle w:val="Definition-Field"/>
      </w:pPr>
      <w:r>
        <w:t xml:space="preserve">c.   </w:t>
      </w:r>
      <w:r>
        <w:rPr>
          <w:i/>
        </w:rPr>
        <w:t>The standard states that chromakey and opacity are valid attributes on the shape element.</w:t>
      </w:r>
    </w:p>
    <w:p w:rsidR="00F729E5" w:rsidRDefault="00F63C16">
      <w:pPr>
        <w:pStyle w:val="Definition-Field2"/>
      </w:pPr>
      <w:r>
        <w:t>Office does not support these attributes on this element.</w:t>
      </w:r>
    </w:p>
    <w:p w:rsidR="00F729E5" w:rsidRDefault="00F63C16">
      <w:pPr>
        <w:pStyle w:val="Definition-Field"/>
      </w:pPr>
      <w:r>
        <w:t xml:space="preserve">d.   </w:t>
      </w:r>
      <w:r>
        <w:rPr>
          <w:i/>
        </w:rPr>
        <w:t>The standard states that the values of the spt attribute are defined by the XML Schema float datatype.</w:t>
      </w:r>
    </w:p>
    <w:p w:rsidR="00F729E5" w:rsidRDefault="00F63C16">
      <w:pPr>
        <w:pStyle w:val="Definition-Field2"/>
      </w:pPr>
      <w:r>
        <w:t>Office defines the values of this attribute with the ST_ShapeType (</w:t>
      </w:r>
      <w:hyperlink w:anchor="Section_db76d51ab32d407daeb453be44626139">
        <w:r>
          <w:rPr>
            <w:rStyle w:val="Hyperlink"/>
          </w:rPr>
          <w:t>§3.9.5, ST_ShapeType</w:t>
        </w:r>
      </w:hyperlink>
      <w:r>
        <w:t>) simple type.</w:t>
      </w:r>
    </w:p>
    <w:p w:rsidR="00F729E5" w:rsidRDefault="00F63C16">
      <w:pPr>
        <w:pStyle w:val="Heading3"/>
      </w:pPr>
      <w:bookmarkStart w:id="3435" w:name="section_36cc3f81e4f349d4bf3f6459e567104b"/>
      <w:bookmarkStart w:id="3436" w:name="_Toc454426962"/>
      <w:r>
        <w:t>Part 4 Section 6.1.2.20, shapetype (Shape Template)</w:t>
      </w:r>
      <w:bookmarkEnd w:id="3435"/>
      <w:bookmarkEnd w:id="3436"/>
      <w:r w:rsidR="00BE53A7">
        <w:fldChar w:fldCharType="begin"/>
      </w:r>
      <w:r>
        <w:instrText xml:space="preserve"> XE "shapetype (Shape Template)"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72cca723d7064c319dafd99448eeaa4d">
        <w:r>
          <w:rPr>
            <w:rStyle w:val="Hyperlink"/>
          </w:rPr>
          <w:t>arc, §6.1.2.1(a-kk,mm-vv,aaa-jjj,lll,ooo, ppp,rrr-www,yyy, zzz,bbbb-hhhh)</w:t>
        </w:r>
      </w:hyperlink>
      <w:r>
        <w:rPr>
          <w:i/>
        </w:rPr>
        <w:t xml:space="preserve">; </w:t>
      </w:r>
      <w:hyperlink w:anchor="Section_5f4d5bae17e64ba1a3c12d80c836598c">
        <w:r>
          <w:rPr>
            <w:rStyle w:val="Hyperlink"/>
          </w:rPr>
          <w:t>curve, §6.1.2.3(d)</w:t>
        </w:r>
      </w:hyperlink>
      <w:r>
        <w:rPr>
          <w:i/>
        </w:rPr>
        <w:t xml:space="preserve">; </w:t>
      </w:r>
      <w:hyperlink w:anchor="Section_8f082b07a67246f9a39c8cb140dc2685">
        <w:r>
          <w:rPr>
            <w:rStyle w:val="Hyperlink"/>
          </w:rPr>
          <w:t>image, §6.1.2.10(b-f)</w:t>
        </w:r>
      </w:hyperlink>
      <w:r>
        <w:rPr>
          <w:i/>
        </w:rPr>
        <w:t>.</w:t>
      </w:r>
    </w:p>
    <w:p w:rsidR="00F729E5" w:rsidRDefault="00F63C16">
      <w:pPr>
        <w:pStyle w:val="Definition-Field"/>
      </w:pPr>
      <w:r>
        <w:t xml:space="preserve">a.   </w:t>
      </w:r>
      <w:r>
        <w:rPr>
          <w:i/>
        </w:rPr>
        <w:t>The standard indicates how the master attribute is used.</w:t>
      </w:r>
    </w:p>
    <w:p w:rsidR="00F729E5" w:rsidRDefault="00F63C16">
      <w:pPr>
        <w:pStyle w:val="Definition-Field2"/>
      </w:pPr>
      <w:r>
        <w:t>Office considers the presence and absence of this attribute to represent true and false values, respectively.  If this attribute exists and is set to any value, including an empty string, Office considers it to be true.</w:t>
      </w:r>
    </w:p>
    <w:p w:rsidR="00F729E5" w:rsidRDefault="00F63C16">
      <w:pPr>
        <w:pStyle w:val="Definition-Field"/>
      </w:pPr>
      <w:r>
        <w:t xml:space="preserve">b.   </w:t>
      </w:r>
      <w:r>
        <w:rPr>
          <w:i/>
        </w:rPr>
        <w:t>The standard states that chromakey and opacity are valid attributes on the shapetype element.</w:t>
      </w:r>
    </w:p>
    <w:p w:rsidR="00F729E5" w:rsidRDefault="00F63C16">
      <w:pPr>
        <w:pStyle w:val="Definition-Field2"/>
      </w:pPr>
      <w:r>
        <w:t>Office does not support these attributes on this element.</w:t>
      </w:r>
    </w:p>
    <w:p w:rsidR="00F729E5" w:rsidRDefault="00F63C16">
      <w:pPr>
        <w:pStyle w:val="Heading3"/>
      </w:pPr>
      <w:bookmarkStart w:id="3437" w:name="section_97fe7e36cd0c48fc8741cd2f9c379778"/>
      <w:bookmarkStart w:id="3438" w:name="_Toc454426963"/>
      <w:r>
        <w:t>Part 4 Section 6.1.2.21, stroke (Line Stroke Settings)</w:t>
      </w:r>
      <w:bookmarkEnd w:id="3437"/>
      <w:bookmarkEnd w:id="3438"/>
      <w:r w:rsidR="00BE53A7">
        <w:fldChar w:fldCharType="begin"/>
      </w:r>
      <w:r>
        <w:instrText xml:space="preserve"> XE "stroke (Line Stroke Settings)"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indicates the endcap attribute is used for any path.</w:t>
      </w:r>
    </w:p>
    <w:p w:rsidR="00F729E5" w:rsidRDefault="00F63C16">
      <w:pPr>
        <w:pStyle w:val="Definition-Field2"/>
      </w:pPr>
      <w:r>
        <w:t>Office requires that the shape's path is open for the endcap attribute to work.</w:t>
      </w:r>
    </w:p>
    <w:p w:rsidR="00F729E5" w:rsidRDefault="00F63C16">
      <w:pPr>
        <w:pStyle w:val="Definition-Field"/>
      </w:pPr>
      <w:r>
        <w:t xml:space="preserve">b.   </w:t>
      </w:r>
      <w:r>
        <w:rPr>
          <w:i/>
        </w:rPr>
        <w:t>The standard indicates how the althref attribute is used.</w:t>
      </w:r>
    </w:p>
    <w:p w:rsidR="00F729E5" w:rsidRDefault="00F63C16">
      <w:pPr>
        <w:pStyle w:val="Definition-Field2"/>
      </w:pPr>
      <w:r>
        <w:t>Office does not persist the althref value on file save. The value of althref replaces the value of the src attribute on file save if the href attribute is not defined.</w:t>
      </w:r>
    </w:p>
    <w:p w:rsidR="00F729E5" w:rsidRDefault="00F63C16">
      <w:pPr>
        <w:pStyle w:val="Definition-Field"/>
      </w:pPr>
      <w:r>
        <w:t xml:space="preserve">c.   </w:t>
      </w:r>
      <w:r>
        <w:rPr>
          <w:i/>
        </w:rPr>
        <w:t>The standard indicates how the href attribute is used.</w:t>
      </w:r>
    </w:p>
    <w:p w:rsidR="00F729E5" w:rsidRDefault="00F63C16">
      <w:pPr>
        <w:pStyle w:val="Definition-Field2"/>
      </w:pPr>
      <w:r>
        <w:t>Office does not persist the href value on file save. The value of href replaces the value of the src attribute on file save if the href attribute is not defined.</w:t>
      </w:r>
    </w:p>
    <w:p w:rsidR="00F729E5" w:rsidRDefault="00F63C16">
      <w:pPr>
        <w:pStyle w:val="Definition-Field"/>
      </w:pPr>
      <w:r>
        <w:t xml:space="preserve">d.   </w:t>
      </w:r>
      <w:r>
        <w:rPr>
          <w:i/>
        </w:rPr>
        <w:t>The standard does not specify bounds for the miterlimit attribute.</w:t>
      </w:r>
    </w:p>
    <w:p w:rsidR="00F729E5" w:rsidRDefault="00F63C16">
      <w:pPr>
        <w:pStyle w:val="Definition-Field2"/>
      </w:pPr>
      <w:r>
        <w:t>Office has a maximum allowed value of 32767 for the miterlimit attribute.</w:t>
      </w:r>
    </w:p>
    <w:p w:rsidR="00F729E5" w:rsidRDefault="00F63C16">
      <w:pPr>
        <w:pStyle w:val="Definition-Field"/>
      </w:pPr>
      <w:r>
        <w:t xml:space="preserve">e.   </w:t>
      </w:r>
      <w:r>
        <w:rPr>
          <w:i/>
        </w:rPr>
        <w:t>The standard indicates how the src attribute is used.</w:t>
      </w:r>
    </w:p>
    <w:p w:rsidR="00F729E5" w:rsidRDefault="00F63C16">
      <w:pPr>
        <w:pStyle w:val="Definition-Field2"/>
      </w:pPr>
      <w:r>
        <w:t>On file save, Office replaces the value of the src attribute with the value of the href attribute, if defined, or the althref attribute href is not defined.</w:t>
      </w:r>
    </w:p>
    <w:p w:rsidR="00F729E5" w:rsidRDefault="00F63C16">
      <w:pPr>
        <w:pStyle w:val="Definition-Field"/>
      </w:pPr>
      <w:r>
        <w:t xml:space="preserve">f.   </w:t>
      </w:r>
      <w:r>
        <w:rPr>
          <w:i/>
        </w:rPr>
        <w:t>The standard does not specify bounds for the weight attribute.</w:t>
      </w:r>
    </w:p>
    <w:p w:rsidR="00F729E5" w:rsidRDefault="00F63C16">
      <w:pPr>
        <w:pStyle w:val="Definition-Field2"/>
      </w:pPr>
      <w:r>
        <w:t>In Office, the minimum value is zero and the maximum value is 20116800 EMU for the weight attribute.</w:t>
      </w:r>
    </w:p>
    <w:p w:rsidR="00F729E5" w:rsidRDefault="00F63C16">
      <w:pPr>
        <w:pStyle w:val="Definition-Field"/>
      </w:pPr>
      <w:r>
        <w:t xml:space="preserve">g.   </w:t>
      </w:r>
      <w:r>
        <w:rPr>
          <w:i/>
        </w:rPr>
        <w:t>The standard states that the values of the filltype attribute are defined by the ST_FillType simple type.</w:t>
      </w:r>
    </w:p>
    <w:p w:rsidR="00F729E5" w:rsidRDefault="00F63C16">
      <w:pPr>
        <w:pStyle w:val="Definition-Field2"/>
      </w:pPr>
      <w:r>
        <w:t>Office does not support the values of gradient or gradientRadial.</w:t>
      </w:r>
    </w:p>
    <w:p w:rsidR="00F729E5" w:rsidRDefault="00F63C16">
      <w:pPr>
        <w:pStyle w:val="Definition-Field"/>
      </w:pPr>
      <w:r>
        <w:t xml:space="preserve">h.   </w:t>
      </w:r>
      <w:r>
        <w:rPr>
          <w:i/>
        </w:rPr>
        <w:t>The standard indicates that the default value for the weight attribute is 1 pt.</w:t>
      </w:r>
    </w:p>
    <w:p w:rsidR="00F729E5" w:rsidRDefault="00F63C16">
      <w:pPr>
        <w:pStyle w:val="Definition-Field2"/>
      </w:pPr>
      <w:r>
        <w:t>Office uses a default value of 0.75 pt for the weight attribute.</w:t>
      </w:r>
    </w:p>
    <w:p w:rsidR="00F729E5" w:rsidRDefault="00F63C16">
      <w:pPr>
        <w:pStyle w:val="Definition-Field"/>
      </w:pPr>
      <w:r>
        <w:t xml:space="preserve">i.   </w:t>
      </w:r>
      <w:r>
        <w:rPr>
          <w:i/>
        </w:rPr>
        <w:t>The standard indicates that relid is a valid attribute.</w:t>
      </w:r>
    </w:p>
    <w:p w:rsidR="00F729E5" w:rsidRDefault="00F63C16">
      <w:pPr>
        <w:pStyle w:val="Definition-Field2"/>
      </w:pPr>
      <w:r>
        <w:t>Office does not support the relid attribute.</w:t>
      </w:r>
    </w:p>
    <w:p w:rsidR="00F729E5" w:rsidRDefault="00F63C16">
      <w:pPr>
        <w:pStyle w:val="Definition-Field"/>
      </w:pPr>
      <w:r>
        <w:t xml:space="preserve">j.   </w:t>
      </w:r>
      <w:r>
        <w:rPr>
          <w:i/>
        </w:rPr>
        <w:t>The standard does not restrict the number of instances of the stroke element.</w:t>
      </w:r>
    </w:p>
    <w:p w:rsidR="00F729E5" w:rsidRDefault="00F63C16">
      <w:pPr>
        <w:pStyle w:val="Definition-Field2"/>
      </w:pPr>
      <w:r>
        <w:t>Office allows at most only one instance of the stroke element in each place where it can be used.</w:t>
      </w:r>
    </w:p>
    <w:p w:rsidR="00F729E5" w:rsidRDefault="00F63C16">
      <w:pPr>
        <w:pStyle w:val="Definition-Field"/>
      </w:pPr>
      <w:r>
        <w:t xml:space="preserve">k.   </w:t>
      </w:r>
      <w:r>
        <w:rPr>
          <w:i/>
        </w:rPr>
        <w:t>The standard states that values of the opacity attribute are defined by the XML Schema string datatype.</w:t>
      </w:r>
    </w:p>
    <w:p w:rsidR="00F729E5" w:rsidRDefault="00F63C16">
      <w:pPr>
        <w:pStyle w:val="Definition-Field2"/>
      </w:pPr>
      <w:r>
        <w:t>Office defines the values of this attribute with the ST_Fraction (</w:t>
      </w:r>
      <w:hyperlink w:anchor="Section_7cfc026db20e4c2e8c176a8460a7ed14">
        <w:r>
          <w:rPr>
            <w:rStyle w:val="Hyperlink"/>
          </w:rPr>
          <w:t>§3.9.1, ST_Fraction</w:t>
        </w:r>
      </w:hyperlink>
      <w:r>
        <w:t>) simple type.</w:t>
      </w:r>
    </w:p>
    <w:p w:rsidR="00F729E5" w:rsidRDefault="00F63C16">
      <w:pPr>
        <w:pStyle w:val="Definition-Field"/>
      </w:pPr>
      <w:r>
        <w:t xml:space="preserve">l.   </w:t>
      </w:r>
      <w:r>
        <w:rPr>
          <w:i/>
        </w:rPr>
        <w:t>The standard states that the values of the miterlimit attribute are defined by the XML Schema decimal datatype.</w:t>
      </w:r>
    </w:p>
    <w:p w:rsidR="00F729E5" w:rsidRDefault="00F63C16">
      <w:pPr>
        <w:pStyle w:val="Definition-Field2"/>
      </w:pPr>
      <w:r>
        <w:t>Office defines the values of this attribute with the ST_Fraction (§3.9.1, ST_Fraction) simple type.</w:t>
      </w:r>
    </w:p>
    <w:p w:rsidR="00F729E5" w:rsidRDefault="00F63C16">
      <w:pPr>
        <w:pStyle w:val="Heading3"/>
      </w:pPr>
      <w:bookmarkStart w:id="3439" w:name="section_da04f6eaa0254e8192c4adfa5ab603fb"/>
      <w:bookmarkStart w:id="3440" w:name="_Toc454426964"/>
      <w:r>
        <w:t>Part 4 Section 6.1.2.22, textbox (Text Box)</w:t>
      </w:r>
      <w:bookmarkEnd w:id="3439"/>
      <w:bookmarkEnd w:id="3440"/>
      <w:r w:rsidR="00BE53A7">
        <w:fldChar w:fldCharType="begin"/>
      </w:r>
      <w:r>
        <w:instrText xml:space="preserve"> XE "textbox (Text Box)"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ac9b30ad7d1a4ce8bbc5901623ea0321">
        <w:r>
          <w:rPr>
            <w:rStyle w:val="Hyperlink"/>
          </w:rPr>
          <w:t>background, §6.1.2.2(c)</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indicates that the only allowed value for the mso-direction-alt property of the style attribute is context.</w:t>
      </w:r>
    </w:p>
    <w:p w:rsidR="00F729E5" w:rsidRDefault="00F63C16">
      <w:pPr>
        <w:pStyle w:val="Definition-Field2"/>
      </w:pPr>
      <w:r>
        <w:t>Only Excel supports the mso-direction-alt property and it only supports the value auto.</w:t>
      </w:r>
    </w:p>
    <w:p w:rsidR="00F729E5" w:rsidRDefault="00F63C16">
      <w:pPr>
        <w:pStyle w:val="Definition-Field"/>
      </w:pPr>
      <w:r>
        <w:t xml:space="preserve">b.   </w:t>
      </w:r>
      <w:r>
        <w:rPr>
          <w:i/>
        </w:rPr>
        <w:t>The standard indicates how the mso-next-textbox property of the style attribute is used.</w:t>
      </w:r>
    </w:p>
    <w:p w:rsidR="00F729E5" w:rsidRDefault="00F63C16">
      <w:pPr>
        <w:pStyle w:val="Definition-Field2"/>
      </w:pPr>
      <w:r>
        <w:t>Only Word supports the mso-next-textbox property.</w:t>
      </w:r>
    </w:p>
    <w:p w:rsidR="00F729E5" w:rsidRDefault="00F63C16">
      <w:pPr>
        <w:pStyle w:val="Definition-Field"/>
      </w:pPr>
      <w:r>
        <w:t xml:space="preserve">c.   </w:t>
      </w:r>
      <w:r>
        <w:rPr>
          <w:i/>
        </w:rPr>
        <w:t>The standard indicates that the only valid value for the mso-layout-flow-alt property of the style attribute is bottom-to-top.</w:t>
      </w:r>
    </w:p>
    <w:p w:rsidR="00F729E5" w:rsidRDefault="00F63C16">
      <w:r>
        <w:t>In Office, the mso-layout-flow-alt property of the style attribute supports the following additional property values:</w:t>
      </w:r>
    </w:p>
    <w:tbl>
      <w:tblPr>
        <w:tblStyle w:val="Table-ShadedHeader"/>
        <w:tblW w:w="0" w:type="auto"/>
        <w:tblLook w:val="04A0"/>
      </w:tblPr>
      <w:tblGrid>
        <w:gridCol w:w="1373"/>
        <w:gridCol w:w="8102"/>
      </w:tblGrid>
      <w:tr w:rsidR="00F729E5" w:rsidTr="00F729E5">
        <w:trPr>
          <w:cnfStyle w:val="100000000000"/>
          <w:tblHeader/>
        </w:trPr>
        <w:tc>
          <w:tcPr>
            <w:tcW w:w="0" w:type="auto"/>
            <w:vAlign w:val="center"/>
          </w:tcPr>
          <w:p w:rsidR="00F729E5" w:rsidRDefault="00F63C16">
            <w:pPr>
              <w:pStyle w:val="TableHeaderText"/>
            </w:pPr>
            <w:r>
              <w:t>Property</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mso-layout-flow-alt</w:t>
            </w:r>
          </w:p>
        </w:tc>
        <w:tc>
          <w:tcPr>
            <w:tcW w:w="0" w:type="auto"/>
            <w:vAlign w:val="center"/>
          </w:tcPr>
          <w:p w:rsidR="00F729E5" w:rsidRDefault="00F63C16">
            <w:pPr>
              <w:pStyle w:val="TableBodyText"/>
            </w:pPr>
            <w:r>
              <w:t xml:space="preserve">This property is used for specifying vertical text direction instead of </w:t>
            </w:r>
            <w:r>
              <w:rPr>
                <w:i/>
              </w:rPr>
              <w:t xml:space="preserve">layout-flow </w:t>
            </w:r>
            <w:r>
              <w:t>when the layout flow is from bottom to top or from top to bottom for non-ideographic languages.  Allowed values are:</w:t>
            </w:r>
          </w:p>
          <w:p w:rsidR="00F729E5" w:rsidRDefault="00F729E5">
            <w:pPr>
              <w:pStyle w:val="TableBodyText"/>
            </w:pPr>
          </w:p>
          <w:p w:rsidR="00F729E5" w:rsidRDefault="00F63C16">
            <w:pPr>
              <w:pStyle w:val="ListParagraph"/>
              <w:numPr>
                <w:ilvl w:val="0"/>
                <w:numId w:val="256"/>
              </w:numPr>
            </w:pPr>
            <w:r>
              <w:rPr>
                <w:i/>
              </w:rPr>
              <w:t>bottom-to-top</w:t>
            </w:r>
            <w:r>
              <w:t xml:space="preserve"> - Text is displayed</w:t>
            </w:r>
          </w:p>
          <w:p w:rsidR="00F729E5" w:rsidRDefault="00F63C16">
            <w:pPr>
              <w:pStyle w:val="ListParagraph"/>
              <w:numPr>
                <w:ilvl w:val="0"/>
                <w:numId w:val="257"/>
              </w:numPr>
            </w:pPr>
            <w:r>
              <w:rPr>
                <w:i/>
              </w:rPr>
              <w:t>top-to-bottom</w:t>
            </w:r>
            <w:r>
              <w:t xml:space="preserve"> - Text is displayed</w:t>
            </w:r>
          </w:p>
          <w:p w:rsidR="00F729E5" w:rsidRDefault="00F729E5">
            <w:pPr>
              <w:pStyle w:val="TableBodyText"/>
            </w:pPr>
          </w:p>
          <w:p w:rsidR="00F729E5" w:rsidRDefault="00F63C16">
            <w:pPr>
              <w:pStyle w:val="TableBodyText"/>
            </w:pPr>
            <w:r>
              <w:t xml:space="preserve">Excel interprets </w:t>
            </w:r>
            <w:r>
              <w:rPr>
                <w:i/>
              </w:rPr>
              <w:t>top-to-bottom</w:t>
            </w:r>
            <w:r>
              <w:t xml:space="preserve"> to indicate stacked text; this is handled in a different manner than in Word.</w:t>
            </w:r>
          </w:p>
          <w:p w:rsidR="00F729E5" w:rsidRDefault="00F729E5">
            <w:pPr>
              <w:pStyle w:val="TableBodyText"/>
            </w:pPr>
          </w:p>
          <w:p w:rsidR="00F729E5" w:rsidRDefault="00F63C16">
            <w:pPr>
              <w:pStyle w:val="TableBodyText"/>
            </w:pPr>
            <w:r>
              <w:t>[Example: Text flowing from bottom to top:</w:t>
            </w:r>
          </w:p>
          <w:p w:rsidR="00F729E5" w:rsidRDefault="00F729E5">
            <w:pPr>
              <w:pStyle w:val="TableBodyText"/>
            </w:pPr>
          </w:p>
          <w:p w:rsidR="00F729E5" w:rsidRDefault="00F63C16">
            <w:pPr>
              <w:pStyle w:val="TableBodyText"/>
            </w:pPr>
            <w:r>
              <w:t>&lt;v:textbox style="layout-flow:vertical;</w:t>
            </w:r>
          </w:p>
          <w:p w:rsidR="00F729E5" w:rsidRDefault="00F63C16">
            <w:pPr>
              <w:pStyle w:val="TableBodyText"/>
            </w:pPr>
            <w:r>
              <w:t xml:space="preserve">  mso-layout-flow-alt:bottom-to-top"&gt;</w:t>
            </w:r>
          </w:p>
          <w:p w:rsidR="00F729E5" w:rsidRDefault="00F729E5">
            <w:pPr>
              <w:pStyle w:val="Code"/>
            </w:pPr>
          </w:p>
          <w:p w:rsidR="00F729E5" w:rsidRDefault="00F63C16">
            <w:pPr>
              <w:pStyle w:val="TableBodyText"/>
            </w:pPr>
            <w:r>
              <w:rPr>
                <w:noProof/>
              </w:rPr>
              <w:drawing>
                <wp:inline distT="0" distB="0" distL="0" distR="0">
                  <wp:extent cx="742950" cy="476250"/>
                  <wp:effectExtent l="0" t="0" r="0" b="0"/>
                  <wp:docPr id="34201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4ce1d76-0000-0000-0000-000000000000"/>
                          <pic:cNvPicPr>
                            <a:picLocks noChangeAspect="1" noChangeArrowheads="1"/>
                          </pic:cNvPicPr>
                        </pic:nvPicPr>
                        <pic:blipFill>
                          <a:blip r:embed="rId268" cstate="print"/>
                          <a:srcRect/>
                          <a:stretch>
                            <a:fillRect/>
                          </a:stretch>
                        </pic:blipFill>
                        <pic:spPr bwMode="auto">
                          <a:xfrm>
                            <a:off x="0" y="0"/>
                            <a:ext cx="742950" cy="476250"/>
                          </a:xfrm>
                          <a:prstGeom prst="rect">
                            <a:avLst/>
                          </a:prstGeom>
                          <a:noFill/>
                          <a:ln w="9525">
                            <a:noFill/>
                            <a:miter lim="800000"/>
                            <a:headEnd/>
                            <a:tailEnd/>
                          </a:ln>
                        </pic:spPr>
                      </pic:pic>
                    </a:graphicData>
                  </a:graphic>
                </wp:inline>
              </w:drawing>
            </w:r>
          </w:p>
          <w:p w:rsidR="00F729E5" w:rsidRDefault="00F729E5">
            <w:pPr>
              <w:pStyle w:val="TableBodyText"/>
            </w:pPr>
          </w:p>
          <w:p w:rsidR="00F729E5" w:rsidRDefault="00F63C16">
            <w:pPr>
              <w:pStyle w:val="TableBodyText"/>
            </w:pPr>
            <w:r>
              <w:t>end example]</w:t>
            </w:r>
          </w:p>
          <w:p w:rsidR="00F729E5" w:rsidRDefault="00F729E5">
            <w:pPr>
              <w:pStyle w:val="TableBodyText"/>
            </w:pPr>
          </w:p>
          <w:p w:rsidR="00F729E5" w:rsidRDefault="00F63C16">
            <w:pPr>
              <w:pStyle w:val="TableBodyText"/>
            </w:pPr>
            <w:r>
              <w:t>[Example: Text flowing from top to bottom:</w:t>
            </w:r>
          </w:p>
          <w:p w:rsidR="00F729E5" w:rsidRDefault="00F729E5">
            <w:pPr>
              <w:pStyle w:val="TableBodyText"/>
            </w:pPr>
          </w:p>
          <w:p w:rsidR="00F729E5" w:rsidRDefault="00F63C16">
            <w:pPr>
              <w:pStyle w:val="TableBodyText"/>
            </w:pPr>
            <w:r>
              <w:t>&lt;v:textbox style="layout-flow:vertical;</w:t>
            </w:r>
          </w:p>
          <w:p w:rsidR="00F729E5" w:rsidRDefault="00F63C16">
            <w:pPr>
              <w:pStyle w:val="TableBodyText"/>
            </w:pPr>
            <w:r>
              <w:t xml:space="preserve">  mso-layout-flow-alt:top-to-bottom"&gt;</w:t>
            </w:r>
          </w:p>
          <w:p w:rsidR="00F729E5" w:rsidRDefault="00F729E5">
            <w:pPr>
              <w:pStyle w:val="Code"/>
            </w:pPr>
          </w:p>
          <w:p w:rsidR="00F729E5" w:rsidRDefault="00F63C16">
            <w:pPr>
              <w:pStyle w:val="TableBodyText"/>
            </w:pPr>
            <w:r>
              <w:rPr>
                <w:noProof/>
              </w:rPr>
              <w:drawing>
                <wp:inline distT="0" distB="0" distL="0" distR="0">
                  <wp:extent cx="742950" cy="476250"/>
                  <wp:effectExtent l="0" t="0" r="0" b="0"/>
                  <wp:docPr id="3420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4ce1d79-0000-0000-0000-000000000000"/>
                          <pic:cNvPicPr>
                            <a:picLocks noChangeAspect="1" noChangeArrowheads="1"/>
                          </pic:cNvPicPr>
                        </pic:nvPicPr>
                        <pic:blipFill>
                          <a:blip r:embed="rId269" cstate="print"/>
                          <a:srcRect/>
                          <a:stretch>
                            <a:fillRect/>
                          </a:stretch>
                        </pic:blipFill>
                        <pic:spPr bwMode="auto">
                          <a:xfrm>
                            <a:off x="0" y="0"/>
                            <a:ext cx="742950" cy="476250"/>
                          </a:xfrm>
                          <a:prstGeom prst="rect">
                            <a:avLst/>
                          </a:prstGeom>
                          <a:noFill/>
                          <a:ln w="9525">
                            <a:noFill/>
                            <a:miter lim="800000"/>
                            <a:headEnd/>
                            <a:tailEnd/>
                          </a:ln>
                        </pic:spPr>
                      </pic:pic>
                    </a:graphicData>
                  </a:graphic>
                </wp:inline>
              </w:drawing>
            </w:r>
          </w:p>
          <w:p w:rsidR="00F729E5" w:rsidRDefault="00F729E5">
            <w:pPr>
              <w:pStyle w:val="TableBodyText"/>
            </w:pPr>
          </w:p>
          <w:p w:rsidR="00F729E5" w:rsidRDefault="00F63C16">
            <w:pPr>
              <w:pStyle w:val="TableBodyText"/>
            </w:pPr>
            <w:r>
              <w:t>end example]</w:t>
            </w:r>
          </w:p>
          <w:p w:rsidR="00F729E5" w:rsidRDefault="00F729E5">
            <w:pPr>
              <w:pStyle w:val="TableBodyText"/>
            </w:pPr>
          </w:p>
          <w:p w:rsidR="00F729E5" w:rsidRDefault="00F63C16">
            <w:pPr>
              <w:pStyle w:val="TableBodyText"/>
            </w:pPr>
            <w:r>
              <w:t>[Example: Text flowing from top to bottom in Excel:</w:t>
            </w:r>
          </w:p>
          <w:p w:rsidR="00F729E5" w:rsidRDefault="00F729E5">
            <w:pPr>
              <w:pStyle w:val="TableBodyText"/>
            </w:pPr>
          </w:p>
          <w:p w:rsidR="00F729E5" w:rsidRDefault="00F63C16">
            <w:pPr>
              <w:pStyle w:val="TableBodyText"/>
            </w:pPr>
            <w:r>
              <w:t>&lt;v:textbox style="layout-flow:vertical;</w:t>
            </w:r>
          </w:p>
          <w:p w:rsidR="00F729E5" w:rsidRDefault="00F63C16">
            <w:pPr>
              <w:pStyle w:val="TableBodyText"/>
            </w:pPr>
            <w:r>
              <w:t xml:space="preserve">  mso-layout-flow-alt:top-to-bottom"&gt;</w:t>
            </w:r>
          </w:p>
          <w:p w:rsidR="00F729E5" w:rsidRDefault="00F729E5">
            <w:pPr>
              <w:pStyle w:val="TableBodyText"/>
            </w:pPr>
          </w:p>
          <w:p w:rsidR="00F729E5" w:rsidRDefault="00F63C16">
            <w:pPr>
              <w:pStyle w:val="TableBodyText"/>
            </w:pPr>
            <w:r>
              <w:rPr>
                <w:noProof/>
              </w:rPr>
              <w:drawing>
                <wp:inline distT="0" distB="0" distL="0" distR="0">
                  <wp:extent cx="619125" cy="752475"/>
                  <wp:effectExtent l="0" t="0" r="0" b="0"/>
                  <wp:docPr id="34201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4ce1d78-0000-0000-0000-000000000000"/>
                          <pic:cNvPicPr>
                            <a:picLocks noChangeAspect="1" noChangeArrowheads="1"/>
                          </pic:cNvPicPr>
                        </pic:nvPicPr>
                        <pic:blipFill>
                          <a:blip r:embed="rId270" cstate="print"/>
                          <a:srcRect/>
                          <a:stretch>
                            <a:fillRect/>
                          </a:stretch>
                        </pic:blipFill>
                        <pic:spPr bwMode="auto">
                          <a:xfrm>
                            <a:off x="0" y="0"/>
                            <a:ext cx="619125" cy="752475"/>
                          </a:xfrm>
                          <a:prstGeom prst="rect">
                            <a:avLst/>
                          </a:prstGeom>
                          <a:noFill/>
                          <a:ln w="9525">
                            <a:noFill/>
                            <a:miter lim="800000"/>
                            <a:headEnd/>
                            <a:tailEnd/>
                          </a:ln>
                        </pic:spPr>
                      </pic:pic>
                    </a:graphicData>
                  </a:graphic>
                </wp:inline>
              </w:drawing>
            </w:r>
          </w:p>
          <w:p w:rsidR="00F729E5" w:rsidRDefault="00F729E5">
            <w:pPr>
              <w:pStyle w:val="TableBodyText"/>
            </w:pPr>
          </w:p>
          <w:p w:rsidR="00F729E5" w:rsidRDefault="00F63C16">
            <w:pPr>
              <w:pStyle w:val="TableBodyText"/>
            </w:pPr>
            <w:r>
              <w:t>end example]</w:t>
            </w:r>
          </w:p>
          <w:p w:rsidR="00F729E5" w:rsidRDefault="00F729E5">
            <w:pPr>
              <w:pStyle w:val="TableBodyText"/>
            </w:pPr>
          </w:p>
          <w:p w:rsidR="00F729E5" w:rsidRDefault="00F63C16">
            <w:pPr>
              <w:pStyle w:val="TableBodyText"/>
            </w:pPr>
            <w:r>
              <w:t>[Example: Text flowing vertically in Excel:</w:t>
            </w:r>
          </w:p>
          <w:p w:rsidR="00F729E5" w:rsidRDefault="00F729E5">
            <w:pPr>
              <w:pStyle w:val="TableBodyText"/>
            </w:pPr>
          </w:p>
          <w:p w:rsidR="00F729E5" w:rsidRDefault="00F63C16">
            <w:pPr>
              <w:pStyle w:val="TableBodyText"/>
            </w:pPr>
            <w:r>
              <w:t>&lt;v:textbox style="layout-flow:vertical"&gt;</w:t>
            </w:r>
          </w:p>
          <w:p w:rsidR="00F729E5" w:rsidRDefault="00F729E5">
            <w:pPr>
              <w:pStyle w:val="Code"/>
            </w:pPr>
          </w:p>
          <w:p w:rsidR="00F729E5" w:rsidRDefault="00F63C16">
            <w:pPr>
              <w:pStyle w:val="TableBodyText"/>
            </w:pPr>
            <w:r>
              <w:rPr>
                <w:noProof/>
              </w:rPr>
              <w:drawing>
                <wp:inline distT="0" distB="0" distL="0" distR="0">
                  <wp:extent cx="742950" cy="476250"/>
                  <wp:effectExtent l="0" t="0" r="0" b="0"/>
                  <wp:docPr id="34201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4ce1d7b-0000-0000-0000-000000000000"/>
                          <pic:cNvPicPr>
                            <a:picLocks noChangeAspect="1" noChangeArrowheads="1"/>
                          </pic:cNvPicPr>
                        </pic:nvPicPr>
                        <pic:blipFill>
                          <a:blip r:embed="rId271" cstate="print"/>
                          <a:srcRect/>
                          <a:stretch>
                            <a:fillRect/>
                          </a:stretch>
                        </pic:blipFill>
                        <pic:spPr bwMode="auto">
                          <a:xfrm>
                            <a:off x="0" y="0"/>
                            <a:ext cx="742950" cy="476250"/>
                          </a:xfrm>
                          <a:prstGeom prst="rect">
                            <a:avLst/>
                          </a:prstGeom>
                          <a:noFill/>
                          <a:ln w="9525">
                            <a:noFill/>
                            <a:miter lim="800000"/>
                            <a:headEnd/>
                            <a:tailEnd/>
                          </a:ln>
                        </pic:spPr>
                      </pic:pic>
                    </a:graphicData>
                  </a:graphic>
                </wp:inline>
              </w:drawing>
            </w:r>
          </w:p>
          <w:p w:rsidR="00F729E5" w:rsidRDefault="00F729E5">
            <w:pPr>
              <w:pStyle w:val="TableBodyText"/>
            </w:pPr>
          </w:p>
          <w:p w:rsidR="00F729E5" w:rsidRDefault="00F63C16">
            <w:pPr>
              <w:pStyle w:val="TableBodyText"/>
            </w:pPr>
            <w:r>
              <w:t>end example]</w:t>
            </w:r>
          </w:p>
        </w:tc>
      </w:tr>
    </w:tbl>
    <w:p w:rsidR="00F729E5" w:rsidRDefault="00F729E5"/>
    <w:p w:rsidR="00F729E5" w:rsidRDefault="00F63C16">
      <w:pPr>
        <w:pStyle w:val="Definition-Field"/>
      </w:pPr>
      <w:r>
        <w:t xml:space="preserve">d.   </w:t>
      </w:r>
      <w:r>
        <w:rPr>
          <w:i/>
        </w:rPr>
        <w:t>The standard indicates the values for the mso-rotate property of the style attribute.</w:t>
      </w:r>
    </w:p>
    <w:p w:rsidR="00F729E5" w:rsidRDefault="00F63C16">
      <w:pPr>
        <w:pStyle w:val="Definition-Field2"/>
      </w:pPr>
      <w:r>
        <w:t>Office does not support the mso-rotate property and does not preserve the value -90 on file save.</w:t>
      </w:r>
    </w:p>
    <w:p w:rsidR="00F729E5" w:rsidRDefault="00F63C16">
      <w:pPr>
        <w:pStyle w:val="Definition-Field"/>
      </w:pPr>
      <w:r>
        <w:t xml:space="preserve">e.   </w:t>
      </w:r>
      <w:r>
        <w:rPr>
          <w:i/>
        </w:rPr>
        <w:t>The standard indicates states that any element in the ##local namespace is a valid child of the textbox element without explaining how this is used.</w:t>
      </w:r>
    </w:p>
    <w:p w:rsidR="00F729E5" w:rsidRDefault="00F63C16">
      <w:pPr>
        <w:pStyle w:val="Definition-Field2"/>
      </w:pPr>
      <w:r>
        <w:t>Excel writes text and text formatting as HTML within the textbox element.</w:t>
      </w:r>
    </w:p>
    <w:p w:rsidR="00F729E5" w:rsidRDefault="00F63C16">
      <w:pPr>
        <w:pStyle w:val="Definition-Field"/>
      </w:pPr>
      <w:r>
        <w:t xml:space="preserve">f.   </w:t>
      </w:r>
      <w:r>
        <w:rPr>
          <w:i/>
        </w:rPr>
        <w:t>The standard indicates that the inset attribute is used if the value of insetmode attribute is "custom".</w:t>
      </w:r>
    </w:p>
    <w:p w:rsidR="00F729E5" w:rsidRDefault="00F63C16">
      <w:pPr>
        <w:pStyle w:val="Definition-Field2"/>
      </w:pPr>
      <w:r>
        <w:t>Excel uses the value of the insetmode attribute on the parent element to determine if the inset attribute is used.  Word always uses the inset attribute regardless of the value of the insetmode attribute.</w:t>
      </w:r>
    </w:p>
    <w:p w:rsidR="00F729E5" w:rsidRDefault="00F63C16">
      <w:pPr>
        <w:pStyle w:val="Definition-Field"/>
      </w:pPr>
      <w:r>
        <w:t xml:space="preserve">g.   </w:t>
      </w:r>
      <w:r>
        <w:rPr>
          <w:i/>
        </w:rPr>
        <w:t>The standard indicates how the singleclick attribute is used.</w:t>
      </w:r>
    </w:p>
    <w:p w:rsidR="00F729E5" w:rsidRDefault="00F63C16">
      <w:pPr>
        <w:pStyle w:val="Definition-Field2"/>
      </w:pPr>
      <w:r>
        <w:t>Office does not support the singleclick attribute.</w:t>
      </w:r>
    </w:p>
    <w:p w:rsidR="00F729E5" w:rsidRDefault="00F63C16">
      <w:pPr>
        <w:pStyle w:val="Definition-Field"/>
      </w:pPr>
      <w:r>
        <w:t xml:space="preserve">h.   </w:t>
      </w:r>
      <w:r>
        <w:rPr>
          <w:i/>
        </w:rPr>
        <w:t>The standard implies that all properties on the style attribute apply to the textbox element.</w:t>
      </w:r>
    </w:p>
    <w:p w:rsidR="00F729E5" w:rsidRDefault="00F63C16">
      <w:pPr>
        <w:pStyle w:val="Definition-Field2"/>
      </w:pPr>
      <w:r>
        <w:t>Office only supports the following properties on the textbox element:  direction, layout-flow, mso-direction-alt, mso-fit-shape-to-text, mso-fit-text-to-shape, mso-layout-flow-alt, mso-next-textbox, mso-rotate, mso-text-scale, and v-text-anchor.</w:t>
      </w:r>
    </w:p>
    <w:p w:rsidR="00F729E5" w:rsidRDefault="00F63C16">
      <w:pPr>
        <w:pStyle w:val="Definition-Field"/>
      </w:pPr>
      <w:r>
        <w:t xml:space="preserve">i.   </w:t>
      </w:r>
      <w:r>
        <w:rPr>
          <w:i/>
        </w:rPr>
        <w:t>The standard states that insetmode is a valid attribute.</w:t>
      </w:r>
    </w:p>
    <w:p w:rsidR="00F729E5" w:rsidRDefault="00F63C16">
      <w:pPr>
        <w:pStyle w:val="Definition-Field2"/>
      </w:pPr>
      <w:r>
        <w:t>Office does not support this attribute.</w:t>
      </w:r>
    </w:p>
    <w:p w:rsidR="00F729E5" w:rsidRDefault="00F63C16">
      <w:pPr>
        <w:pStyle w:val="Definition-Field"/>
      </w:pPr>
      <w:r>
        <w:t xml:space="preserve">j.   </w:t>
      </w:r>
      <w:r>
        <w:rPr>
          <w:i/>
        </w:rPr>
        <w:t>The standard does not restrict the number of instances of the textbox element.</w:t>
      </w:r>
    </w:p>
    <w:p w:rsidR="00F729E5" w:rsidRDefault="00F63C16">
      <w:pPr>
        <w:pStyle w:val="Definition-Field2"/>
      </w:pPr>
      <w:r>
        <w:t>Office allows at most only one instance of the textbox element in each place where it can be used.</w:t>
      </w:r>
    </w:p>
    <w:p w:rsidR="00F729E5" w:rsidRDefault="00F63C16">
      <w:pPr>
        <w:pStyle w:val="Definition-Field"/>
      </w:pPr>
      <w:r>
        <w:t xml:space="preserve">k.   </w:t>
      </w:r>
      <w:r>
        <w:rPr>
          <w:i/>
        </w:rPr>
        <w:t>The standard indicates how the mso-fit-text-to-shape property of the style attribute is used.</w:t>
      </w:r>
    </w:p>
    <w:p w:rsidR="00F729E5" w:rsidRDefault="00F63C16">
      <w:pPr>
        <w:pStyle w:val="Definition-Field2"/>
      </w:pPr>
      <w:r>
        <w:t>Office does not support the mso-fit-text-to-shape property.</w:t>
      </w:r>
    </w:p>
    <w:p w:rsidR="00F729E5" w:rsidRDefault="00F63C16">
      <w:pPr>
        <w:pStyle w:val="Heading3"/>
      </w:pPr>
      <w:bookmarkStart w:id="3441" w:name="section_e7008342ba4c4f9c97d44739a4a8bcc2"/>
      <w:bookmarkStart w:id="3442" w:name="_Toc454426965"/>
      <w:r>
        <w:t>Part 4 Section 6.1.2.23, textpath (Text Layout Path)</w:t>
      </w:r>
      <w:bookmarkEnd w:id="3441"/>
      <w:bookmarkEnd w:id="3442"/>
      <w:r w:rsidR="00BE53A7">
        <w:fldChar w:fldCharType="begin"/>
      </w:r>
      <w:r>
        <w:instrText xml:space="preserve"> XE "textpath (Text Layout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§6.1.2.1(eeee)</w:t>
        </w:r>
      </w:hyperlink>
      <w:r>
        <w:rPr>
          <w:i/>
        </w:rPr>
        <w:t xml:space="preserve">; </w:t>
      </w:r>
      <w:hyperlink w:anchor="Section_ac9b30ad7d1a4ce8bbc5901623ea0321">
        <w:r>
          <w:rPr>
            <w:rStyle w:val="Hyperlink"/>
          </w:rPr>
          <w:t>background, §6.1.2.2(c)</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indicates that the default value for the v-text-align property of the style attribute is left.</w:t>
      </w:r>
    </w:p>
    <w:p w:rsidR="00F729E5" w:rsidRDefault="00F63C16">
      <w:pPr>
        <w:pStyle w:val="Definition-Field2"/>
      </w:pPr>
      <w:r>
        <w:t>Office uses a default value of center for the v-text-align property of the style attribute.</w:t>
      </w:r>
    </w:p>
    <w:p w:rsidR="00F729E5" w:rsidRDefault="00F63C16">
      <w:pPr>
        <w:pStyle w:val="Definition-Field"/>
      </w:pPr>
      <w:r>
        <w:t xml:space="preserve">b.   </w:t>
      </w:r>
      <w:r>
        <w:rPr>
          <w:i/>
        </w:rPr>
        <w:t>The standard implies that all properties on the style attribute apply to the textpath element.</w:t>
      </w:r>
    </w:p>
    <w:p w:rsidR="00F729E5" w:rsidRDefault="00F63C16">
      <w:r>
        <w:t>Office only supports the following properties on the textbox element:  font, font-family, font-size, font-style, font-variant, font-weight, mso-text-shadow, text-direction, v-rotate-letters, v-same-letter-heights, v-text-align, v-text-kern, v-text-reverse, v-text-spacing-mode, and v-text-spacing</w:t>
      </w:r>
      <w:r>
        <w:rPr>
          <w:i/>
        </w:rPr>
        <w:t>.</w:t>
      </w:r>
    </w:p>
    <w:p w:rsidR="00F729E5" w:rsidRDefault="00F63C16">
      <w:pPr>
        <w:pStyle w:val="Definition-Field"/>
      </w:pPr>
      <w:r>
        <w:t xml:space="preserve">c.   </w:t>
      </w:r>
      <w:r>
        <w:rPr>
          <w:i/>
        </w:rPr>
        <w:t>The standard indicates that the default value for the mso-text-shadow property of the style attribute is false.</w:t>
      </w:r>
    </w:p>
    <w:p w:rsidR="00F729E5" w:rsidRDefault="00F63C16">
      <w:pPr>
        <w:pStyle w:val="Definition-Field2"/>
      </w:pPr>
      <w:r>
        <w:t>Office uses a default value of none for the mso-text-shadow property of the style attribute.</w:t>
      </w:r>
    </w:p>
    <w:p w:rsidR="00F729E5" w:rsidRDefault="00F63C16">
      <w:pPr>
        <w:pStyle w:val="Definition-Field"/>
      </w:pPr>
      <w:r>
        <w:t xml:space="preserve">d.   </w:t>
      </w:r>
      <w:r>
        <w:rPr>
          <w:i/>
        </w:rPr>
        <w:t>The standard implies that changing the value of the font-size property of the style attribute changes the size of the textpath.</w:t>
      </w:r>
    </w:p>
    <w:p w:rsidR="00F729E5" w:rsidRDefault="00F63C16">
      <w:r>
        <w:t xml:space="preserve">Office uses the </w:t>
      </w:r>
      <w:r>
        <w:rPr>
          <w:i/>
        </w:rPr>
        <w:t>width</w:t>
      </w:r>
      <w:r>
        <w:t xml:space="preserve"> and </w:t>
      </w:r>
      <w:r>
        <w:rPr>
          <w:i/>
        </w:rPr>
        <w:t>height</w:t>
      </w:r>
      <w:r>
        <w:t xml:space="preserve"> properties of the parent shape’s </w:t>
      </w:r>
      <w:r>
        <w:rPr>
          <w:b/>
        </w:rPr>
        <w:t>style</w:t>
      </w:r>
      <w:r>
        <w:t xml:space="preserve"> attribute to determine the area into which the text path is rendered.  If the value of </w:t>
      </w:r>
      <w:r>
        <w:rPr>
          <w:i/>
        </w:rPr>
        <w:t>font</w:t>
      </w:r>
      <w:r>
        <w:t xml:space="preserve">-size is increased, then the </w:t>
      </w:r>
      <w:r>
        <w:rPr>
          <w:i/>
        </w:rPr>
        <w:t>width</w:t>
      </w:r>
      <w:r>
        <w:t xml:space="preserve"> and </w:t>
      </w:r>
      <w:r>
        <w:rPr>
          <w:i/>
        </w:rPr>
        <w:t>height</w:t>
      </w:r>
      <w:r>
        <w:t xml:space="preserve"> on the parent shape are also required to be increased to accommodate the larger </w:t>
      </w:r>
      <w:r>
        <w:rPr>
          <w:i/>
        </w:rPr>
        <w:t>font</w:t>
      </w:r>
      <w:r>
        <w:t>-size value.</w:t>
      </w:r>
    </w:p>
    <w:p w:rsidR="00F729E5" w:rsidRDefault="00F63C16">
      <w:pPr>
        <w:pStyle w:val="Definition-Field"/>
      </w:pPr>
      <w:r>
        <w:t xml:space="preserve">e.   </w:t>
      </w:r>
      <w:r>
        <w:rPr>
          <w:i/>
        </w:rPr>
        <w:t>The standard indicates how the text-decoration property of the style attribute is used.</w:t>
      </w:r>
    </w:p>
    <w:p w:rsidR="00F729E5" w:rsidRDefault="00F63C16">
      <w:pPr>
        <w:pStyle w:val="Definition-Field2"/>
      </w:pPr>
      <w:r>
        <w:t>Office does not support the text-decoration property, but does preserve its value on file save.</w:t>
      </w:r>
    </w:p>
    <w:p w:rsidR="00F729E5" w:rsidRDefault="00F63C16">
      <w:pPr>
        <w:pStyle w:val="Definition-Field"/>
      </w:pPr>
      <w:r>
        <w:t xml:space="preserve">f.   </w:t>
      </w:r>
      <w:r>
        <w:rPr>
          <w:i/>
        </w:rPr>
        <w:t>The standard indicates how the font-variant property of the style attribute is used.</w:t>
      </w:r>
    </w:p>
    <w:p w:rsidR="00F729E5" w:rsidRDefault="00F63C16">
      <w:pPr>
        <w:pStyle w:val="Definition-Field2"/>
      </w:pPr>
      <w:r>
        <w:t>Office does not support the font-variant property, but does preserve its value on file save.</w:t>
      </w:r>
    </w:p>
    <w:p w:rsidR="00F729E5" w:rsidRDefault="00F63C16">
      <w:pPr>
        <w:pStyle w:val="Definition-Field"/>
      </w:pPr>
      <w:r>
        <w:t xml:space="preserve">g.   </w:t>
      </w:r>
      <w:r>
        <w:rPr>
          <w:i/>
        </w:rPr>
        <w:t>The standard indicates that the default value for the v-text-spacing property of the style attribute is 100.</w:t>
      </w:r>
    </w:p>
    <w:p w:rsidR="00F729E5" w:rsidRDefault="00F63C16">
      <w:pPr>
        <w:pStyle w:val="Definition-Field2"/>
      </w:pPr>
      <w:r>
        <w:t>Office uses a default value of 1 or the v-text-spacing property of the style attribute.</w:t>
      </w:r>
    </w:p>
    <w:p w:rsidR="00F729E5" w:rsidRDefault="00F63C16">
      <w:pPr>
        <w:pStyle w:val="Definition-Field"/>
      </w:pPr>
      <w:r>
        <w:t xml:space="preserve">h.   </w:t>
      </w:r>
      <w:r>
        <w:rPr>
          <w:i/>
        </w:rPr>
        <w:t>The standard indicates that the default value for the v-text-spacing-mode property of the style attribute is tightening.</w:t>
      </w:r>
    </w:p>
    <w:p w:rsidR="00F729E5" w:rsidRDefault="00F63C16">
      <w:pPr>
        <w:pStyle w:val="Definition-Field2"/>
      </w:pPr>
      <w:r>
        <w:t>Office uses a default value of tracking for the v-text-spacing-mode property of the style attribute.</w:t>
      </w:r>
    </w:p>
    <w:p w:rsidR="00F729E5" w:rsidRDefault="00F63C16">
      <w:pPr>
        <w:pStyle w:val="Definition-Field"/>
      </w:pPr>
      <w:r>
        <w:t xml:space="preserve">i.   </w:t>
      </w:r>
      <w:r>
        <w:rPr>
          <w:i/>
        </w:rPr>
        <w:t>The standard does not restrict the number of instances of the textpath element.</w:t>
      </w:r>
    </w:p>
    <w:p w:rsidR="00F729E5" w:rsidRDefault="00F63C16">
      <w:pPr>
        <w:pStyle w:val="Definition-Field2"/>
      </w:pPr>
      <w:r>
        <w:t>Office allows at most only one instance of the textpath element in each place where it can be used.</w:t>
      </w:r>
    </w:p>
    <w:p w:rsidR="00F729E5" w:rsidRDefault="00F63C16">
      <w:pPr>
        <w:pStyle w:val="Definition-Field"/>
      </w:pPr>
      <w:r>
        <w:t xml:space="preserve">j.   </w:t>
      </w:r>
      <w:r>
        <w:rPr>
          <w:i/>
        </w:rPr>
        <w:t>The standard implies the valid values for the mso-text-shadow property of the style attribute.</w:t>
      </w:r>
    </w:p>
    <w:p w:rsidR="00F729E5" w:rsidRDefault="00F63C16">
      <w:pPr>
        <w:pStyle w:val="Definition-Field2"/>
      </w:pPr>
      <w:r>
        <w:t>Office supports the values auto and none for the mso-text-shadow property of the style attribute.</w:t>
      </w:r>
    </w:p>
    <w:p w:rsidR="00F729E5" w:rsidRDefault="00F63C16">
      <w:pPr>
        <w:pStyle w:val="Definition-Field"/>
      </w:pPr>
      <w:r>
        <w:t xml:space="preserve">k.   </w:t>
      </w:r>
      <w:r>
        <w:rPr>
          <w:i/>
        </w:rPr>
        <w:t>The standard does not specify bounds for the v-text-spacing property of the style attribute.</w:t>
      </w:r>
    </w:p>
    <w:p w:rsidR="00F729E5" w:rsidRDefault="00F63C16">
      <w:pPr>
        <w:pStyle w:val="Definition-Field2"/>
      </w:pPr>
      <w:r>
        <w:t>Office supports a minimum value of 0 and a maximum value of 5.  A value larger than 1.0 means expanded spacing while a value less than 1.0 means condensed spacing.</w:t>
      </w:r>
    </w:p>
    <w:p w:rsidR="00F729E5" w:rsidRDefault="00F63C16">
      <w:pPr>
        <w:pStyle w:val="Definition-Field"/>
      </w:pPr>
      <w:r>
        <w:t xml:space="preserve">l.   </w:t>
      </w:r>
      <w:r>
        <w:rPr>
          <w:i/>
        </w:rPr>
        <w:t>The standard implies that the v-text-spacing property of the style attribute is specified using unitless numbers.</w:t>
      </w:r>
    </w:p>
    <w:p w:rsidR="00F729E5" w:rsidRDefault="00F63C16">
      <w:r>
        <w:t>Office also supports specifying this property as a percentage in the range 0% through 500%.  This numeric value may also be specified in 1/65536-ths if a trailing "f" is supplied.  For example, a value of "52429f" represents 52429/65536 or 0.8.  Using this notation, the range of acceptable values is from 0f through 327680f.</w:t>
      </w:r>
    </w:p>
    <w:p w:rsidR="00F729E5" w:rsidRDefault="00F63C16">
      <w:pPr>
        <w:pStyle w:val="Heading3"/>
      </w:pPr>
      <w:bookmarkStart w:id="3443" w:name="section_a2f0040f11d74a8b96ff93b8ecfd2b83"/>
      <w:bookmarkStart w:id="3444" w:name="_Toc454426966"/>
      <w:r>
        <w:t>Part 4 Section 6.1.3.1, ST_ColorType (Color Type)</w:t>
      </w:r>
      <w:bookmarkEnd w:id="3443"/>
      <w:bookmarkEnd w:id="3444"/>
      <w:r w:rsidR="00BE53A7">
        <w:fldChar w:fldCharType="begin"/>
      </w:r>
      <w:r>
        <w:instrText xml:space="preserve"> XE "ST_ColorType (Color Type)" </w:instrText>
      </w:r>
      <w:r w:rsidR="00BE53A7">
        <w:fldChar w:fldCharType="end"/>
      </w:r>
    </w:p>
    <w:p w:rsidR="00F729E5" w:rsidRDefault="00F63C16">
      <w:pPr>
        <w:pStyle w:val="Definition-Field"/>
      </w:pPr>
      <w:r>
        <w:t xml:space="preserve">a.   </w:t>
      </w:r>
      <w:r>
        <w:rPr>
          <w:i/>
        </w:rPr>
        <w:t>The standard does not indicate the valid color palette entry names for the ST_ColorType simple type.</w:t>
      </w:r>
    </w:p>
    <w:p w:rsidR="00F729E5" w:rsidRDefault="00F63C16">
      <w:r>
        <w:t>In Office, the following color palette entries are supported:</w:t>
      </w:r>
    </w:p>
    <w:p w:rsidR="00F729E5" w:rsidRDefault="00F63C16">
      <w:r>
        <w:rPr>
          <w:i/>
        </w:rPr>
        <w:t>ButtonFace</w:t>
      </w:r>
    </w:p>
    <w:p w:rsidR="00F729E5" w:rsidRDefault="00F63C16">
      <w:r>
        <w:rPr>
          <w:i/>
        </w:rPr>
        <w:t>WindowText</w:t>
      </w:r>
    </w:p>
    <w:p w:rsidR="00F729E5" w:rsidRDefault="00F63C16">
      <w:r>
        <w:rPr>
          <w:i/>
        </w:rPr>
        <w:t>Menu</w:t>
      </w:r>
    </w:p>
    <w:p w:rsidR="00F729E5" w:rsidRDefault="00F63C16">
      <w:r>
        <w:rPr>
          <w:i/>
        </w:rPr>
        <w:t>Highlight</w:t>
      </w:r>
    </w:p>
    <w:p w:rsidR="00F729E5" w:rsidRDefault="00F63C16">
      <w:r>
        <w:rPr>
          <w:i/>
        </w:rPr>
        <w:t>HighlightText</w:t>
      </w:r>
    </w:p>
    <w:p w:rsidR="00F729E5" w:rsidRDefault="00F63C16">
      <w:r>
        <w:rPr>
          <w:i/>
        </w:rPr>
        <w:t>CaptionText</w:t>
      </w:r>
    </w:p>
    <w:p w:rsidR="00F729E5" w:rsidRDefault="00F63C16">
      <w:r>
        <w:rPr>
          <w:i/>
        </w:rPr>
        <w:t>ActiveCaption</w:t>
      </w:r>
    </w:p>
    <w:p w:rsidR="00F729E5" w:rsidRDefault="00F63C16">
      <w:r>
        <w:rPr>
          <w:i/>
        </w:rPr>
        <w:t>ButtonHighlight</w:t>
      </w:r>
    </w:p>
    <w:p w:rsidR="00F729E5" w:rsidRDefault="00F63C16">
      <w:r>
        <w:rPr>
          <w:i/>
        </w:rPr>
        <w:t>ButtonShadow</w:t>
      </w:r>
    </w:p>
    <w:p w:rsidR="00F729E5" w:rsidRDefault="00F63C16">
      <w:r>
        <w:rPr>
          <w:i/>
        </w:rPr>
        <w:t>ButtonText</w:t>
      </w:r>
    </w:p>
    <w:p w:rsidR="00F729E5" w:rsidRDefault="00F63C16">
      <w:r>
        <w:rPr>
          <w:i/>
        </w:rPr>
        <w:t>GrayText</w:t>
      </w:r>
    </w:p>
    <w:p w:rsidR="00F729E5" w:rsidRDefault="00F63C16">
      <w:r>
        <w:rPr>
          <w:i/>
        </w:rPr>
        <w:t>InactiveCaption</w:t>
      </w:r>
    </w:p>
    <w:p w:rsidR="00F729E5" w:rsidRDefault="00F63C16">
      <w:r>
        <w:rPr>
          <w:i/>
        </w:rPr>
        <w:t>InactiveCaptionText</w:t>
      </w:r>
    </w:p>
    <w:p w:rsidR="00F729E5" w:rsidRDefault="00F63C16">
      <w:r>
        <w:rPr>
          <w:i/>
        </w:rPr>
        <w:t>InfoBackground</w:t>
      </w:r>
    </w:p>
    <w:p w:rsidR="00F729E5" w:rsidRDefault="00F63C16">
      <w:r>
        <w:rPr>
          <w:i/>
        </w:rPr>
        <w:t>InfoText</w:t>
      </w:r>
    </w:p>
    <w:p w:rsidR="00F729E5" w:rsidRDefault="00F63C16">
      <w:r>
        <w:rPr>
          <w:i/>
        </w:rPr>
        <w:t>MenuText</w:t>
      </w:r>
    </w:p>
    <w:p w:rsidR="00F729E5" w:rsidRDefault="00F63C16">
      <w:r>
        <w:rPr>
          <w:i/>
        </w:rPr>
        <w:t>Scrollbar</w:t>
      </w:r>
    </w:p>
    <w:p w:rsidR="00F729E5" w:rsidRDefault="00F63C16">
      <w:r>
        <w:rPr>
          <w:i/>
        </w:rPr>
        <w:t>Window</w:t>
      </w:r>
    </w:p>
    <w:p w:rsidR="00F729E5" w:rsidRDefault="00F63C16">
      <w:r>
        <w:rPr>
          <w:i/>
        </w:rPr>
        <w:t>WindowFrame</w:t>
      </w:r>
    </w:p>
    <w:p w:rsidR="00F729E5" w:rsidRDefault="00F63C16">
      <w:r>
        <w:rPr>
          <w:i/>
        </w:rPr>
        <w:t>ThreeDLightShadow</w:t>
      </w:r>
    </w:p>
    <w:p w:rsidR="00F729E5" w:rsidRDefault="00F63C16">
      <w:r>
        <w:rPr>
          <w:i/>
        </w:rPr>
        <w:t>ThreeDDarkShadow</w:t>
      </w:r>
    </w:p>
    <w:p w:rsidR="00F729E5" w:rsidRDefault="00F63C16">
      <w:r>
        <w:rPr>
          <w:i/>
        </w:rPr>
        <w:t>ActiveBorder</w:t>
      </w:r>
    </w:p>
    <w:p w:rsidR="00F729E5" w:rsidRDefault="00F63C16">
      <w:r>
        <w:rPr>
          <w:i/>
        </w:rPr>
        <w:t>InactiveBorder</w:t>
      </w:r>
    </w:p>
    <w:p w:rsidR="00F729E5" w:rsidRDefault="00F63C16">
      <w:r>
        <w:rPr>
          <w:i/>
        </w:rPr>
        <w:t>Background</w:t>
      </w:r>
    </w:p>
    <w:p w:rsidR="00F729E5" w:rsidRDefault="00F63C16">
      <w:r>
        <w:rPr>
          <w:i/>
        </w:rPr>
        <w:t>AppWorkspace</w:t>
      </w:r>
    </w:p>
    <w:p w:rsidR="00F729E5" w:rsidRDefault="00F63C16">
      <w:r>
        <w:rPr>
          <w:i/>
        </w:rPr>
        <w:t>ThreeDFace (</w:t>
      </w:r>
      <w:r>
        <w:t xml:space="preserve">represents the same color as </w:t>
      </w:r>
      <w:r>
        <w:rPr>
          <w:i/>
        </w:rPr>
        <w:t>ButtonFace)</w:t>
      </w:r>
    </w:p>
    <w:p w:rsidR="00F729E5" w:rsidRDefault="00F63C16">
      <w:r>
        <w:rPr>
          <w:i/>
        </w:rPr>
        <w:t>ThreeDShadow (</w:t>
      </w:r>
      <w:r>
        <w:t xml:space="preserve">represents the same color as </w:t>
      </w:r>
      <w:r>
        <w:rPr>
          <w:i/>
        </w:rPr>
        <w:t>ButtonShadow)</w:t>
      </w:r>
    </w:p>
    <w:p w:rsidR="00F729E5" w:rsidRDefault="00F63C16">
      <w:r>
        <w:rPr>
          <w:i/>
        </w:rPr>
        <w:t>ThreeDHighlight (</w:t>
      </w:r>
      <w:r>
        <w:t xml:space="preserve">represents the same color as </w:t>
      </w:r>
      <w:r>
        <w:rPr>
          <w:i/>
        </w:rPr>
        <w:t>ButtonHighlight)</w:t>
      </w:r>
    </w:p>
    <w:p w:rsidR="00F729E5" w:rsidRDefault="00F63C16">
      <w:r>
        <w:t>[Example:</w:t>
      </w:r>
    </w:p>
    <w:p w:rsidR="00F729E5" w:rsidRDefault="00F63C16">
      <w:pPr>
        <w:pStyle w:val="Code"/>
      </w:pPr>
      <w:r>
        <w:t>&lt;... color="InactiveCaption" ... &gt;</w:t>
      </w:r>
    </w:p>
    <w:p w:rsidR="00F729E5" w:rsidRDefault="00F63C16">
      <w:r>
        <w:t>end example]</w:t>
      </w:r>
    </w:p>
    <w:p w:rsidR="00F729E5" w:rsidRDefault="00F63C16">
      <w:pPr>
        <w:pStyle w:val="Definition-Field"/>
      </w:pPr>
      <w:r>
        <w:t xml:space="preserve">b.   </w:t>
      </w:r>
      <w:r>
        <w:rPr>
          <w:i/>
        </w:rPr>
        <w:t>The standard indicates the kinds of values that the ST_ColorType simple type uses.</w:t>
      </w:r>
    </w:p>
    <w:p w:rsidR="00F729E5" w:rsidRDefault="00F63C16">
      <w:r>
        <w:t>In Office, decimal RGB is specified using “rgb” followed by three comma-separated values in parentheses.  These values are an ordered set in the range 0-255 and represent the red, green, and blue components of the color.</w:t>
      </w:r>
    </w:p>
    <w:p w:rsidR="00F729E5" w:rsidRDefault="00F63C16">
      <w:r>
        <w:t>[Example:</w:t>
      </w:r>
    </w:p>
    <w:p w:rsidR="00F729E5" w:rsidRDefault="00F63C16">
      <w:pPr>
        <w:pStyle w:val="Code"/>
      </w:pPr>
      <w:r>
        <w:t>&lt; ... color="rgb(95,39,38)" ... &gt;</w:t>
      </w:r>
    </w:p>
    <w:p w:rsidR="00F729E5" w:rsidRDefault="00F63C16">
      <w:r>
        <w:t>end example]</w:t>
      </w:r>
    </w:p>
    <w:p w:rsidR="00F729E5" w:rsidRDefault="00F63C16">
      <w:pPr>
        <w:pStyle w:val="Definition-Field"/>
      </w:pPr>
      <w:r>
        <w:t xml:space="preserve">c.   </w:t>
      </w:r>
      <w:r>
        <w:rPr>
          <w:i/>
        </w:rPr>
        <w:t>The standard indicates the kinds of values that the ST_ColorType simple type uses.</w:t>
      </w:r>
    </w:p>
    <w:p w:rsidR="00F729E5" w:rsidRDefault="00F63C16">
      <w:r>
        <w:t>In Office, a color palette entry is specified using “wincolor” followed by a number in parentheses.  The number is the zero-based index of a color in the supported color palette.</w:t>
      </w:r>
    </w:p>
    <w:p w:rsidR="00F729E5" w:rsidRDefault="00F63C16">
      <w:r>
        <w:t>[Example:</w:t>
      </w:r>
    </w:p>
    <w:p w:rsidR="00F729E5" w:rsidRDefault="00F63C16">
      <w:pPr>
        <w:pStyle w:val="Code"/>
      </w:pPr>
      <w:r>
        <w:t>&lt;... color="wincolor(11)" ... &gt;</w:t>
      </w:r>
    </w:p>
    <w:p w:rsidR="00F729E5" w:rsidRDefault="00F63C16">
      <w:r>
        <w:t>end example]</w:t>
      </w:r>
    </w:p>
    <w:p w:rsidR="00F729E5" w:rsidRDefault="00F63C16">
      <w:pPr>
        <w:pStyle w:val="Definition-Field"/>
      </w:pPr>
      <w:r>
        <w:t xml:space="preserve">d.   </w:t>
      </w:r>
      <w:r>
        <w:rPr>
          <w:i/>
        </w:rPr>
        <w:t>The standard indicates the kinds of values that the ST_ColorType simple type uses.</w:t>
      </w:r>
    </w:p>
    <w:p w:rsidR="00F729E5" w:rsidRDefault="00F63C16">
      <w:r>
        <w:t>In Office, a shape property is specified using the name of the shape color property.  The following properties are supported:</w:t>
      </w:r>
    </w:p>
    <w:tbl>
      <w:tblPr>
        <w:tblStyle w:val="Table-ShadedHeader"/>
        <w:tblW w:w="0" w:type="auto"/>
        <w:tblLook w:val="04A0"/>
      </w:tblPr>
      <w:tblGrid>
        <w:gridCol w:w="1144"/>
        <w:gridCol w:w="3877"/>
      </w:tblGrid>
      <w:tr w:rsidR="00F729E5" w:rsidTr="00F729E5">
        <w:trPr>
          <w:cnfStyle w:val="100000000000"/>
          <w:tblHeader/>
        </w:trPr>
        <w:tc>
          <w:tcPr>
            <w:tcW w:w="0" w:type="auto"/>
            <w:vAlign w:val="center"/>
          </w:tcPr>
          <w:p w:rsidR="00F729E5" w:rsidRDefault="00F63C16">
            <w:pPr>
              <w:pStyle w:val="TableHeaderText"/>
            </w:pPr>
            <w:r>
              <w:t>Property</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fill</w:t>
            </w:r>
          </w:p>
        </w:tc>
        <w:tc>
          <w:tcPr>
            <w:tcW w:w="0" w:type="auto"/>
            <w:vAlign w:val="center"/>
          </w:tcPr>
          <w:p w:rsidR="00F729E5" w:rsidRDefault="00F63C16">
            <w:pPr>
              <w:pStyle w:val="TableBodyText"/>
            </w:pPr>
            <w:r>
              <w:t>Fill color</w:t>
            </w:r>
          </w:p>
        </w:tc>
      </w:tr>
      <w:tr w:rsidR="00F729E5" w:rsidTr="00F729E5">
        <w:tc>
          <w:tcPr>
            <w:tcW w:w="0" w:type="auto"/>
            <w:vAlign w:val="center"/>
          </w:tcPr>
          <w:p w:rsidR="00F729E5" w:rsidRDefault="00F63C16">
            <w:pPr>
              <w:pStyle w:val="TableBodyText"/>
            </w:pPr>
            <w:r>
              <w:rPr>
                <w:i/>
              </w:rPr>
              <w:t>line</w:t>
            </w:r>
          </w:p>
        </w:tc>
        <w:tc>
          <w:tcPr>
            <w:tcW w:w="0" w:type="auto"/>
            <w:vAlign w:val="center"/>
          </w:tcPr>
          <w:p w:rsidR="00F729E5" w:rsidRDefault="00F63C16">
            <w:pPr>
              <w:pStyle w:val="TableBodyText"/>
            </w:pPr>
            <w:r>
              <w:t>Line color</w:t>
            </w:r>
          </w:p>
        </w:tc>
      </w:tr>
      <w:tr w:rsidR="00F729E5" w:rsidTr="00F729E5">
        <w:tc>
          <w:tcPr>
            <w:tcW w:w="0" w:type="auto"/>
            <w:vAlign w:val="center"/>
          </w:tcPr>
          <w:p w:rsidR="00F729E5" w:rsidRDefault="00F63C16">
            <w:pPr>
              <w:pStyle w:val="TableBodyText"/>
            </w:pPr>
            <w:r>
              <w:rPr>
                <w:i/>
              </w:rPr>
              <w:t>lineOrFill</w:t>
            </w:r>
          </w:p>
        </w:tc>
        <w:tc>
          <w:tcPr>
            <w:tcW w:w="0" w:type="auto"/>
            <w:vAlign w:val="center"/>
          </w:tcPr>
          <w:p w:rsidR="00F729E5" w:rsidRDefault="00F63C16">
            <w:pPr>
              <w:pStyle w:val="TableBodyText"/>
            </w:pPr>
            <w:r>
              <w:t>Line color if specified, otherwise, the fill color</w:t>
            </w:r>
          </w:p>
        </w:tc>
      </w:tr>
      <w:tr w:rsidR="00F729E5" w:rsidTr="00F729E5">
        <w:tc>
          <w:tcPr>
            <w:tcW w:w="0" w:type="auto"/>
            <w:vAlign w:val="center"/>
          </w:tcPr>
          <w:p w:rsidR="00F729E5" w:rsidRDefault="00F63C16">
            <w:pPr>
              <w:pStyle w:val="TableBodyText"/>
            </w:pPr>
            <w:r>
              <w:rPr>
                <w:i/>
              </w:rPr>
              <w:t>fillThenLine</w:t>
            </w:r>
          </w:p>
        </w:tc>
        <w:tc>
          <w:tcPr>
            <w:tcW w:w="0" w:type="auto"/>
            <w:vAlign w:val="center"/>
          </w:tcPr>
          <w:p w:rsidR="00F729E5" w:rsidRDefault="00F63C16">
            <w:pPr>
              <w:pStyle w:val="TableBodyText"/>
            </w:pPr>
            <w:r>
              <w:t>Fill color if specified, otherwise, the line color</w:t>
            </w:r>
          </w:p>
        </w:tc>
      </w:tr>
      <w:tr w:rsidR="00F729E5" w:rsidTr="00F729E5">
        <w:tc>
          <w:tcPr>
            <w:tcW w:w="0" w:type="auto"/>
            <w:vAlign w:val="center"/>
          </w:tcPr>
          <w:p w:rsidR="00F729E5" w:rsidRDefault="00F63C16">
            <w:pPr>
              <w:pStyle w:val="TableBodyText"/>
            </w:pPr>
            <w:r>
              <w:rPr>
                <w:i/>
              </w:rPr>
              <w:t>fillBack</w:t>
            </w:r>
          </w:p>
        </w:tc>
        <w:tc>
          <w:tcPr>
            <w:tcW w:w="0" w:type="auto"/>
            <w:vAlign w:val="center"/>
          </w:tcPr>
          <w:p w:rsidR="00F729E5" w:rsidRDefault="00F63C16">
            <w:pPr>
              <w:pStyle w:val="TableBodyText"/>
            </w:pPr>
            <w:r>
              <w:t>Fill background color</w:t>
            </w:r>
          </w:p>
        </w:tc>
      </w:tr>
      <w:tr w:rsidR="00F729E5" w:rsidTr="00F729E5">
        <w:tc>
          <w:tcPr>
            <w:tcW w:w="0" w:type="auto"/>
            <w:vAlign w:val="center"/>
          </w:tcPr>
          <w:p w:rsidR="00F729E5" w:rsidRDefault="00F63C16">
            <w:pPr>
              <w:pStyle w:val="TableBodyText"/>
            </w:pPr>
            <w:r>
              <w:rPr>
                <w:i/>
              </w:rPr>
              <w:t>lineBack</w:t>
            </w:r>
          </w:p>
        </w:tc>
        <w:tc>
          <w:tcPr>
            <w:tcW w:w="0" w:type="auto"/>
            <w:vAlign w:val="center"/>
          </w:tcPr>
          <w:p w:rsidR="00F729E5" w:rsidRDefault="00F63C16">
            <w:pPr>
              <w:pStyle w:val="TableBodyText"/>
            </w:pPr>
            <w:r>
              <w:t>Line background color</w:t>
            </w:r>
          </w:p>
        </w:tc>
      </w:tr>
      <w:tr w:rsidR="00F729E5" w:rsidTr="00F729E5">
        <w:tc>
          <w:tcPr>
            <w:tcW w:w="0" w:type="auto"/>
            <w:vAlign w:val="center"/>
          </w:tcPr>
          <w:p w:rsidR="00F729E5" w:rsidRDefault="00F63C16">
            <w:pPr>
              <w:pStyle w:val="TableBodyText"/>
            </w:pPr>
            <w:r>
              <w:rPr>
                <w:i/>
              </w:rPr>
              <w:t>shadow</w:t>
            </w:r>
          </w:p>
        </w:tc>
        <w:tc>
          <w:tcPr>
            <w:tcW w:w="0" w:type="auto"/>
            <w:vAlign w:val="center"/>
          </w:tcPr>
          <w:p w:rsidR="00F729E5" w:rsidRDefault="00F63C16">
            <w:pPr>
              <w:pStyle w:val="TableBodyText"/>
            </w:pPr>
            <w:r>
              <w:t>Shadow color</w:t>
            </w:r>
          </w:p>
        </w:tc>
      </w:tr>
      <w:tr w:rsidR="00F729E5" w:rsidTr="00F729E5">
        <w:tc>
          <w:tcPr>
            <w:tcW w:w="0" w:type="auto"/>
            <w:vAlign w:val="center"/>
          </w:tcPr>
          <w:p w:rsidR="00F729E5" w:rsidRDefault="00F63C16">
            <w:pPr>
              <w:pStyle w:val="TableBodyText"/>
            </w:pPr>
            <w:r>
              <w:rPr>
                <w:i/>
              </w:rPr>
              <w:t>none</w:t>
            </w:r>
          </w:p>
        </w:tc>
        <w:tc>
          <w:tcPr>
            <w:tcW w:w="0" w:type="auto"/>
            <w:vAlign w:val="center"/>
          </w:tcPr>
          <w:p w:rsidR="00F729E5" w:rsidRDefault="00F63C16">
            <w:pPr>
              <w:pStyle w:val="TableBodyText"/>
            </w:pPr>
            <w:r>
              <w:t>No color</w:t>
            </w:r>
          </w:p>
        </w:tc>
      </w:tr>
    </w:tbl>
    <w:p w:rsidR="00F729E5" w:rsidRDefault="00F729E5"/>
    <w:p w:rsidR="00F729E5" w:rsidRDefault="00F63C16">
      <w:r>
        <w:t>[Example:</w:t>
      </w:r>
    </w:p>
    <w:p w:rsidR="00F729E5" w:rsidRDefault="00F63C16">
      <w:pPr>
        <w:pStyle w:val="Code"/>
      </w:pPr>
      <w:r>
        <w:t>&lt;... color="lineOrFill" ... &gt;</w:t>
      </w:r>
    </w:p>
    <w:p w:rsidR="00F729E5" w:rsidRDefault="00F63C16">
      <w:r>
        <w:t>end example]</w:t>
      </w:r>
    </w:p>
    <w:p w:rsidR="00F729E5" w:rsidRDefault="00F63C16">
      <w:pPr>
        <w:pStyle w:val="Definition-Field"/>
      </w:pPr>
      <w:r>
        <w:t xml:space="preserve">e.   </w:t>
      </w:r>
      <w:r>
        <w:rPr>
          <w:i/>
        </w:rPr>
        <w:t>The standard indicates the kinds of values that the ST_ColorType simple type uses.</w:t>
      </w:r>
    </w:p>
    <w:p w:rsidR="00F729E5" w:rsidRDefault="00F63C16">
      <w:r>
        <w:t>In Office, recoloring instructions indicate that the given color is to be modified a particular amount.  The instruction consists of a named instruction followed by the amount, a number in the range 0-255, in parenthesis.  The instructions are:</w:t>
      </w:r>
    </w:p>
    <w:p w:rsidR="00F729E5" w:rsidRDefault="00F63C16">
      <w:pPr>
        <w:pStyle w:val="ListParagraph"/>
        <w:numPr>
          <w:ilvl w:val="0"/>
          <w:numId w:val="258"/>
        </w:numPr>
        <w:contextualSpacing/>
      </w:pPr>
      <w:r>
        <w:rPr>
          <w:i/>
        </w:rPr>
        <w:t>darken</w:t>
      </w:r>
    </w:p>
    <w:p w:rsidR="00F729E5" w:rsidRDefault="00F63C16">
      <w:pPr>
        <w:pStyle w:val="ListParagraph"/>
        <w:numPr>
          <w:ilvl w:val="0"/>
          <w:numId w:val="258"/>
        </w:numPr>
        <w:contextualSpacing/>
      </w:pPr>
      <w:r>
        <w:rPr>
          <w:i/>
        </w:rPr>
        <w:t>lighten</w:t>
      </w:r>
    </w:p>
    <w:p w:rsidR="00F729E5" w:rsidRDefault="00F63C16">
      <w:pPr>
        <w:pStyle w:val="ListParagraph"/>
        <w:numPr>
          <w:ilvl w:val="0"/>
          <w:numId w:val="258"/>
        </w:numPr>
        <w:contextualSpacing/>
      </w:pPr>
      <w:r>
        <w:rPr>
          <w:i/>
        </w:rPr>
        <w:t>add</w:t>
      </w:r>
    </w:p>
    <w:p w:rsidR="00F729E5" w:rsidRDefault="00F63C16">
      <w:pPr>
        <w:pStyle w:val="ListParagraph"/>
        <w:numPr>
          <w:ilvl w:val="0"/>
          <w:numId w:val="258"/>
        </w:numPr>
        <w:contextualSpacing/>
      </w:pPr>
      <w:r>
        <w:rPr>
          <w:i/>
        </w:rPr>
        <w:t>subtract</w:t>
      </w:r>
    </w:p>
    <w:p w:rsidR="00F729E5" w:rsidRDefault="00F63C16">
      <w:pPr>
        <w:pStyle w:val="ListParagraph"/>
        <w:numPr>
          <w:ilvl w:val="0"/>
          <w:numId w:val="258"/>
        </w:numPr>
        <w:contextualSpacing/>
      </w:pPr>
      <w:r>
        <w:rPr>
          <w:i/>
        </w:rPr>
        <w:t>reverseSubtract</w:t>
      </w:r>
    </w:p>
    <w:p w:rsidR="00F729E5" w:rsidRDefault="00F63C16">
      <w:pPr>
        <w:pStyle w:val="ListParagraph"/>
        <w:numPr>
          <w:ilvl w:val="0"/>
          <w:numId w:val="258"/>
        </w:numPr>
        <w:contextualSpacing/>
      </w:pPr>
      <w:r>
        <w:rPr>
          <w:i/>
        </w:rPr>
        <w:t>blackWhite</w:t>
      </w:r>
    </w:p>
    <w:p w:rsidR="00F729E5" w:rsidRDefault="00F63C16">
      <w:pPr>
        <w:pStyle w:val="ListParagraph"/>
        <w:numPr>
          <w:ilvl w:val="0"/>
          <w:numId w:val="258"/>
        </w:numPr>
        <w:contextualSpacing/>
      </w:pPr>
      <w:r>
        <w:rPr>
          <w:i/>
        </w:rPr>
        <w:t>invert</w:t>
      </w:r>
    </w:p>
    <w:p w:rsidR="00F729E5" w:rsidRDefault="00F63C16">
      <w:pPr>
        <w:pStyle w:val="ListParagraph"/>
        <w:numPr>
          <w:ilvl w:val="0"/>
          <w:numId w:val="258"/>
        </w:numPr>
        <w:contextualSpacing/>
      </w:pPr>
      <w:r>
        <w:rPr>
          <w:i/>
        </w:rPr>
        <w:t>invert128</w:t>
      </w:r>
    </w:p>
    <w:p w:rsidR="00F729E5" w:rsidRDefault="00F63C16">
      <w:pPr>
        <w:pStyle w:val="ListParagraph"/>
        <w:numPr>
          <w:ilvl w:val="0"/>
          <w:numId w:val="258"/>
        </w:numPr>
      </w:pPr>
      <w:r>
        <w:rPr>
          <w:i/>
        </w:rPr>
        <w:t>grayScale</w:t>
      </w:r>
    </w:p>
    <w:p w:rsidR="00F729E5" w:rsidRDefault="00F63C16">
      <w:r>
        <w:t>Office supports recoloring instructions in the following way.  Let A represent the amount argument to the recoloring instruction.</w:t>
      </w:r>
    </w:p>
    <w:tbl>
      <w:tblPr>
        <w:tblStyle w:val="Table-ShadedHeader"/>
        <w:tblW w:w="0" w:type="auto"/>
        <w:tblLook w:val="04A0"/>
      </w:tblPr>
      <w:tblGrid>
        <w:gridCol w:w="1515"/>
        <w:gridCol w:w="7232"/>
      </w:tblGrid>
      <w:tr w:rsidR="00F729E5" w:rsidTr="00F729E5">
        <w:trPr>
          <w:cnfStyle w:val="100000000000"/>
          <w:tblHeader/>
        </w:trPr>
        <w:tc>
          <w:tcPr>
            <w:tcW w:w="0" w:type="auto"/>
            <w:vAlign w:val="center"/>
          </w:tcPr>
          <w:p w:rsidR="00F729E5" w:rsidRDefault="00F63C16">
            <w:pPr>
              <w:pStyle w:val="TableHeaderText"/>
            </w:pPr>
            <w:r>
              <w:t>Instruction</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darken</w:t>
            </w:r>
          </w:p>
        </w:tc>
        <w:tc>
          <w:tcPr>
            <w:tcW w:w="0" w:type="auto"/>
            <w:vAlign w:val="center"/>
          </w:tcPr>
          <w:p w:rsidR="00F729E5" w:rsidRDefault="00F63C16">
            <w:pPr>
              <w:pStyle w:val="TableBodyText"/>
            </w:pPr>
            <w:r>
              <w:t>Scale each color component by A/256.</w:t>
            </w:r>
          </w:p>
        </w:tc>
      </w:tr>
      <w:tr w:rsidR="00F729E5" w:rsidTr="00F729E5">
        <w:tc>
          <w:tcPr>
            <w:tcW w:w="0" w:type="auto"/>
            <w:vAlign w:val="center"/>
          </w:tcPr>
          <w:p w:rsidR="00F729E5" w:rsidRDefault="00F63C16">
            <w:pPr>
              <w:pStyle w:val="TableBodyText"/>
            </w:pPr>
            <w:r>
              <w:rPr>
                <w:i/>
              </w:rPr>
              <w:t>lighten</w:t>
            </w:r>
          </w:p>
        </w:tc>
        <w:tc>
          <w:tcPr>
            <w:tcW w:w="0" w:type="auto"/>
            <w:vAlign w:val="center"/>
          </w:tcPr>
          <w:p w:rsidR="00F729E5" w:rsidRDefault="00F63C16">
            <w:pPr>
              <w:pStyle w:val="TableBodyText"/>
            </w:pPr>
            <w:r>
              <w:t>Scale the inverse of each color component by A/256, then invert the result.</w:t>
            </w:r>
          </w:p>
        </w:tc>
      </w:tr>
      <w:tr w:rsidR="00F729E5" w:rsidTr="00F729E5">
        <w:tc>
          <w:tcPr>
            <w:tcW w:w="0" w:type="auto"/>
            <w:vAlign w:val="center"/>
          </w:tcPr>
          <w:p w:rsidR="00F729E5" w:rsidRDefault="00F63C16">
            <w:pPr>
              <w:pStyle w:val="TableBodyText"/>
            </w:pPr>
            <w:r>
              <w:rPr>
                <w:i/>
              </w:rPr>
              <w:t>add</w:t>
            </w:r>
          </w:p>
        </w:tc>
        <w:tc>
          <w:tcPr>
            <w:tcW w:w="0" w:type="auto"/>
            <w:vAlign w:val="center"/>
          </w:tcPr>
          <w:p w:rsidR="00F729E5" w:rsidRDefault="00F63C16">
            <w:pPr>
              <w:pStyle w:val="TableBodyText"/>
            </w:pPr>
            <w:r>
              <w:t>Add A to each color component, limited to a maximum value of 255.</w:t>
            </w:r>
          </w:p>
        </w:tc>
      </w:tr>
      <w:tr w:rsidR="00F729E5" w:rsidTr="00F729E5">
        <w:tc>
          <w:tcPr>
            <w:tcW w:w="0" w:type="auto"/>
            <w:vAlign w:val="center"/>
          </w:tcPr>
          <w:p w:rsidR="00F729E5" w:rsidRDefault="00F63C16">
            <w:pPr>
              <w:pStyle w:val="TableBodyText"/>
            </w:pPr>
            <w:r>
              <w:rPr>
                <w:i/>
              </w:rPr>
              <w:t>subtract</w:t>
            </w:r>
          </w:p>
        </w:tc>
        <w:tc>
          <w:tcPr>
            <w:tcW w:w="0" w:type="auto"/>
            <w:vAlign w:val="center"/>
          </w:tcPr>
          <w:p w:rsidR="00F729E5" w:rsidRDefault="00F63C16">
            <w:pPr>
              <w:pStyle w:val="TableBodyText"/>
            </w:pPr>
            <w:r>
              <w:t>Subtract A from each color component, limited to a minimum value of 0.</w:t>
            </w:r>
          </w:p>
        </w:tc>
      </w:tr>
      <w:tr w:rsidR="00F729E5" w:rsidTr="00F729E5">
        <w:tc>
          <w:tcPr>
            <w:tcW w:w="0" w:type="auto"/>
            <w:vAlign w:val="center"/>
          </w:tcPr>
          <w:p w:rsidR="00F729E5" w:rsidRDefault="00F63C16">
            <w:pPr>
              <w:pStyle w:val="TableBodyText"/>
            </w:pPr>
            <w:r>
              <w:rPr>
                <w:i/>
              </w:rPr>
              <w:t>reverseSubtract</w:t>
            </w:r>
          </w:p>
        </w:tc>
        <w:tc>
          <w:tcPr>
            <w:tcW w:w="0" w:type="auto"/>
            <w:vAlign w:val="center"/>
          </w:tcPr>
          <w:p w:rsidR="00F729E5" w:rsidRDefault="00F63C16">
            <w:pPr>
              <w:pStyle w:val="TableBodyText"/>
            </w:pPr>
            <w:r>
              <w:t xml:space="preserve">Subtract each color component from A, limited to a minimum value of 0. </w:t>
            </w:r>
          </w:p>
        </w:tc>
      </w:tr>
      <w:tr w:rsidR="00F729E5" w:rsidTr="00F729E5">
        <w:tc>
          <w:tcPr>
            <w:tcW w:w="0" w:type="auto"/>
            <w:vAlign w:val="center"/>
          </w:tcPr>
          <w:p w:rsidR="00F729E5" w:rsidRDefault="00F63C16">
            <w:pPr>
              <w:pStyle w:val="TableBodyText"/>
            </w:pPr>
            <w:r>
              <w:rPr>
                <w:i/>
              </w:rPr>
              <w:t>blackWhite</w:t>
            </w:r>
          </w:p>
        </w:tc>
        <w:tc>
          <w:tcPr>
            <w:tcW w:w="0" w:type="auto"/>
            <w:vAlign w:val="center"/>
          </w:tcPr>
          <w:p w:rsidR="00F729E5" w:rsidRDefault="00F63C16">
            <w:pPr>
              <w:pStyle w:val="TableBodyText"/>
            </w:pPr>
            <w:r>
              <w:t>A color component is 0 if less than A, otherwise 255.</w:t>
            </w:r>
          </w:p>
        </w:tc>
      </w:tr>
      <w:tr w:rsidR="00F729E5" w:rsidTr="00F729E5">
        <w:tc>
          <w:tcPr>
            <w:tcW w:w="0" w:type="auto"/>
            <w:vAlign w:val="center"/>
          </w:tcPr>
          <w:p w:rsidR="00F729E5" w:rsidRDefault="00F63C16">
            <w:pPr>
              <w:pStyle w:val="TableBodyText"/>
            </w:pPr>
            <w:r>
              <w:rPr>
                <w:i/>
              </w:rPr>
              <w:t>invert</w:t>
            </w:r>
          </w:p>
        </w:tc>
        <w:tc>
          <w:tcPr>
            <w:tcW w:w="0" w:type="auto"/>
            <w:vAlign w:val="center"/>
          </w:tcPr>
          <w:p w:rsidR="00F729E5" w:rsidRDefault="00F63C16">
            <w:pPr>
              <w:pStyle w:val="TableBodyText"/>
            </w:pPr>
            <w:r>
              <w:t>Subtract each color component from 255.</w:t>
            </w:r>
          </w:p>
        </w:tc>
      </w:tr>
      <w:tr w:rsidR="00F729E5" w:rsidTr="00F729E5">
        <w:tc>
          <w:tcPr>
            <w:tcW w:w="0" w:type="auto"/>
            <w:vAlign w:val="center"/>
          </w:tcPr>
          <w:p w:rsidR="00F729E5" w:rsidRDefault="00F63C16">
            <w:pPr>
              <w:pStyle w:val="TableBodyText"/>
            </w:pPr>
            <w:r>
              <w:rPr>
                <w:i/>
              </w:rPr>
              <w:t>invert128</w:t>
            </w:r>
          </w:p>
        </w:tc>
        <w:tc>
          <w:tcPr>
            <w:tcW w:w="0" w:type="auto"/>
            <w:vAlign w:val="center"/>
          </w:tcPr>
          <w:p w:rsidR="00F729E5" w:rsidRDefault="00F63C16">
            <w:pPr>
              <w:pStyle w:val="TableBodyText"/>
            </w:pPr>
            <w:r>
              <w:t>For each color component less than 128, subtract 128 from it, otherwise add 128 to it.</w:t>
            </w:r>
          </w:p>
        </w:tc>
      </w:tr>
      <w:tr w:rsidR="00F729E5" w:rsidTr="00F729E5">
        <w:tc>
          <w:tcPr>
            <w:tcW w:w="0" w:type="auto"/>
            <w:vAlign w:val="center"/>
          </w:tcPr>
          <w:p w:rsidR="00F729E5" w:rsidRDefault="00F63C16">
            <w:pPr>
              <w:pStyle w:val="TableBodyText"/>
            </w:pPr>
            <w:r>
              <w:rPr>
                <w:i/>
              </w:rPr>
              <w:t>grayScale</w:t>
            </w:r>
          </w:p>
        </w:tc>
        <w:tc>
          <w:tcPr>
            <w:tcW w:w="0" w:type="auto"/>
            <w:vAlign w:val="center"/>
          </w:tcPr>
          <w:p w:rsidR="00F729E5" w:rsidRDefault="00F63C16">
            <w:pPr>
              <w:pStyle w:val="TableBodyText"/>
            </w:pPr>
            <w:r>
              <w:t>Convert the color to a grayscale equivalent.</w:t>
            </w:r>
          </w:p>
        </w:tc>
      </w:tr>
    </w:tbl>
    <w:p w:rsidR="00F729E5" w:rsidRDefault="00F729E5"/>
    <w:p w:rsidR="00F729E5" w:rsidRDefault="00F63C16">
      <w:r>
        <w:t xml:space="preserve">Office does not save the amount argument for the </w:t>
      </w:r>
      <w:r>
        <w:rPr>
          <w:i/>
        </w:rPr>
        <w:t>invert</w:t>
      </w:r>
      <w:r>
        <w:t xml:space="preserve">, </w:t>
      </w:r>
      <w:r>
        <w:rPr>
          <w:i/>
        </w:rPr>
        <w:t>invert128</w:t>
      </w:r>
      <w:r>
        <w:t xml:space="preserve"> and </w:t>
      </w:r>
      <w:r>
        <w:rPr>
          <w:i/>
        </w:rPr>
        <w:t>grayScale</w:t>
      </w:r>
      <w:r>
        <w:t xml:space="preserve"> recoloring instructions.</w:t>
      </w:r>
    </w:p>
    <w:p w:rsidR="00F729E5" w:rsidRDefault="00F63C16">
      <w:r>
        <w:t>[Example: The color is darker than the fill color by 50 units:</w:t>
      </w:r>
    </w:p>
    <w:p w:rsidR="00F729E5" w:rsidRDefault="00F63C16">
      <w:pPr>
        <w:pStyle w:val="Code"/>
      </w:pPr>
      <w:r>
        <w:t>&lt;... color="fill darken(50)"&gt;</w:t>
      </w:r>
    </w:p>
    <w:p w:rsidR="00F729E5" w:rsidRDefault="00F63C16">
      <w:r>
        <w:t>end example]</w:t>
      </w:r>
    </w:p>
    <w:p w:rsidR="00F729E5" w:rsidRDefault="00F63C16">
      <w:pPr>
        <w:pStyle w:val="Heading3"/>
      </w:pPr>
      <w:bookmarkStart w:id="3445" w:name="section_013ccce69ca04efca6be1471d6781667"/>
      <w:bookmarkStart w:id="3446" w:name="_Toc454426967"/>
      <w:r>
        <w:t>Part 4 Section 6.1.3.3, ST_Ext (VML Extension Handling Behaviors)</w:t>
      </w:r>
      <w:bookmarkEnd w:id="3445"/>
      <w:bookmarkEnd w:id="3446"/>
      <w:r w:rsidR="00BE53A7">
        <w:fldChar w:fldCharType="begin"/>
      </w:r>
      <w:r>
        <w:instrText xml:space="preserve"> XE "ST_Ext (VML Extension Handling Behaviors)" </w:instrText>
      </w:r>
      <w:r w:rsidR="00BE53A7">
        <w:fldChar w:fldCharType="end"/>
      </w:r>
    </w:p>
    <w:p w:rsidR="00F729E5" w:rsidRDefault="00F63C16">
      <w:pPr>
        <w:pStyle w:val="Definition-Field"/>
      </w:pPr>
      <w:r>
        <w:t xml:space="preserve">a.   </w:t>
      </w:r>
      <w:r>
        <w:rPr>
          <w:i/>
        </w:rPr>
        <w:t>The standard indicates the valid values for the ST_Ext simple type.</w:t>
      </w:r>
    </w:p>
    <w:p w:rsidR="00F729E5" w:rsidRDefault="00F63C16">
      <w:r>
        <w:t xml:space="preserve">In Office, the following elements support only the </w:t>
      </w:r>
      <w:r>
        <w:rPr>
          <w:i/>
        </w:rPr>
        <w:t>View</w:t>
      </w:r>
      <w:r>
        <w:t xml:space="preserve"> value:</w:t>
      </w:r>
    </w:p>
    <w:p w:rsidR="00F729E5" w:rsidRDefault="00F63C16">
      <w:pPr>
        <w:pStyle w:val="ListParagraph"/>
        <w:numPr>
          <w:ilvl w:val="0"/>
          <w:numId w:val="259"/>
        </w:numPr>
        <w:contextualSpacing/>
      </w:pPr>
      <w:r>
        <w:rPr>
          <w:b/>
        </w:rPr>
        <w:t>top</w:t>
      </w:r>
      <w:r>
        <w:t xml:space="preserve"> (“</w:t>
      </w:r>
      <w:hyperlink r:id="rId272">
        <w:r>
          <w:rPr>
            <w:rStyle w:val="Hyperlink"/>
          </w:rPr>
          <w:t>[ECMA-376]</w:t>
        </w:r>
      </w:hyperlink>
      <w:r>
        <w:t xml:space="preserve"> Part 4 §6.2.2.31; top”)</w:t>
      </w:r>
    </w:p>
    <w:p w:rsidR="00F729E5" w:rsidRDefault="00F63C16">
      <w:pPr>
        <w:pStyle w:val="ListParagraph"/>
        <w:numPr>
          <w:ilvl w:val="0"/>
          <w:numId w:val="259"/>
        </w:numPr>
        <w:contextualSpacing/>
      </w:pPr>
      <w:r>
        <w:rPr>
          <w:b/>
        </w:rPr>
        <w:t>bottom</w:t>
      </w:r>
      <w:r>
        <w:t xml:space="preserve"> (“[ECMA-376] Part 4 §6.2.2.1; bottom”) </w:t>
      </w:r>
    </w:p>
    <w:p w:rsidR="00F729E5" w:rsidRDefault="00F63C16">
      <w:pPr>
        <w:pStyle w:val="ListParagraph"/>
        <w:numPr>
          <w:ilvl w:val="0"/>
          <w:numId w:val="259"/>
        </w:numPr>
        <w:contextualSpacing/>
      </w:pPr>
      <w:r>
        <w:rPr>
          <w:b/>
        </w:rPr>
        <w:t>left</w:t>
      </w:r>
      <w:r>
        <w:t xml:space="preserve"> (“[ECMA-376] Part 4 §6.2.2.15; left”)</w:t>
      </w:r>
    </w:p>
    <w:p w:rsidR="00F729E5" w:rsidRDefault="00F63C16">
      <w:pPr>
        <w:pStyle w:val="ListParagraph"/>
        <w:numPr>
          <w:ilvl w:val="0"/>
          <w:numId w:val="259"/>
        </w:numPr>
        <w:contextualSpacing/>
      </w:pPr>
      <w:r>
        <w:rPr>
          <w:b/>
        </w:rPr>
        <w:t xml:space="preserve">right </w:t>
      </w:r>
      <w:r>
        <w:t xml:space="preserve"> (“[ECMA-376] Part 4 §6.2.2.25; right”)  </w:t>
      </w:r>
    </w:p>
    <w:p w:rsidR="00F729E5" w:rsidRDefault="00F63C16">
      <w:pPr>
        <w:pStyle w:val="ListParagraph"/>
        <w:numPr>
          <w:ilvl w:val="0"/>
          <w:numId w:val="259"/>
        </w:numPr>
        <w:contextualSpacing/>
      </w:pPr>
      <w:r>
        <w:rPr>
          <w:b/>
        </w:rPr>
        <w:t>column</w:t>
      </w:r>
      <w:r>
        <w:t xml:space="preserve"> (“[ECMA-376] Part 4 §6.2.2.6; column”)</w:t>
      </w:r>
    </w:p>
    <w:p w:rsidR="00F729E5" w:rsidRDefault="00F63C16">
      <w:pPr>
        <w:pStyle w:val="ListParagraph"/>
        <w:numPr>
          <w:ilvl w:val="0"/>
          <w:numId w:val="259"/>
        </w:numPr>
        <w:contextualSpacing/>
      </w:pPr>
      <w:r>
        <w:rPr>
          <w:b/>
        </w:rPr>
        <w:t>complex</w:t>
      </w:r>
      <w:r>
        <w:t xml:space="preserve"> (“[ECMA-376] Part 4 §6.2.2.7; complex”)</w:t>
      </w:r>
    </w:p>
    <w:p w:rsidR="00F729E5" w:rsidRDefault="00F63C16">
      <w:pPr>
        <w:pStyle w:val="ListParagraph"/>
        <w:numPr>
          <w:ilvl w:val="0"/>
          <w:numId w:val="259"/>
        </w:numPr>
        <w:contextualSpacing/>
      </w:pPr>
      <w:r>
        <w:rPr>
          <w:b/>
        </w:rPr>
        <w:t>extrusion</w:t>
      </w:r>
      <w:r>
        <w:t xml:space="preserve"> (“[ECMA-376] Part 4 §6.2.2.10; extrusion”)</w:t>
      </w:r>
    </w:p>
    <w:p w:rsidR="00F729E5" w:rsidRDefault="00F63C16">
      <w:pPr>
        <w:pStyle w:val="ListParagraph"/>
        <w:numPr>
          <w:ilvl w:val="0"/>
          <w:numId w:val="259"/>
        </w:numPr>
        <w:contextualSpacing/>
      </w:pPr>
      <w:r>
        <w:rPr>
          <w:b/>
        </w:rPr>
        <w:t>fill</w:t>
      </w:r>
      <w:r>
        <w:t xml:space="preserve"> (“[ECMA-376] Part 4 §6.2.2.12; fill”)</w:t>
      </w:r>
    </w:p>
    <w:p w:rsidR="00F729E5" w:rsidRDefault="00F63C16">
      <w:pPr>
        <w:pStyle w:val="ListParagraph"/>
        <w:numPr>
          <w:ilvl w:val="0"/>
          <w:numId w:val="259"/>
        </w:numPr>
      </w:pPr>
      <w:r>
        <w:rPr>
          <w:b/>
        </w:rPr>
        <w:t>skew</w:t>
      </w:r>
      <w:r>
        <w:t xml:space="preserve"> (“[ECMA-376] Part 4 §6.2.2.30; skew”)</w:t>
      </w:r>
    </w:p>
    <w:p w:rsidR="00F729E5" w:rsidRDefault="00F63C16">
      <w:pPr>
        <w:pStyle w:val="Definition-Field"/>
      </w:pPr>
      <w:r>
        <w:t xml:space="preserve">b.   </w:t>
      </w:r>
      <w:r>
        <w:rPr>
          <w:i/>
        </w:rPr>
        <w:t>The standard indicates the valid values for the ST_Ext simple type.</w:t>
      </w:r>
    </w:p>
    <w:p w:rsidR="00F729E5" w:rsidRDefault="00F63C16">
      <w:r>
        <w:t xml:space="preserve">In Office, the following elements support only the </w:t>
      </w:r>
      <w:r>
        <w:rPr>
          <w:i/>
        </w:rPr>
        <w:t>Edit</w:t>
      </w:r>
      <w:r>
        <w:t xml:space="preserve"> value:</w:t>
      </w:r>
    </w:p>
    <w:p w:rsidR="00F729E5" w:rsidRDefault="00F63C16">
      <w:pPr>
        <w:pStyle w:val="ListParagraph"/>
        <w:numPr>
          <w:ilvl w:val="0"/>
          <w:numId w:val="260"/>
        </w:numPr>
        <w:contextualSpacing/>
      </w:pPr>
      <w:r>
        <w:rPr>
          <w:b/>
        </w:rPr>
        <w:t>callout</w:t>
      </w:r>
      <w:r>
        <w:t xml:space="preserve"> (“[ECMA-376] Part 4 §6.2.2.2; callout”)</w:t>
      </w:r>
    </w:p>
    <w:p w:rsidR="00F729E5" w:rsidRDefault="00F63C16">
      <w:pPr>
        <w:pStyle w:val="ListParagraph"/>
        <w:numPr>
          <w:ilvl w:val="0"/>
          <w:numId w:val="260"/>
        </w:numPr>
        <w:contextualSpacing/>
      </w:pPr>
      <w:r>
        <w:rPr>
          <w:b/>
        </w:rPr>
        <w:t>colormenu</w:t>
      </w:r>
      <w:r>
        <w:t xml:space="preserve"> (“[ECMA-376] Part 4 §6.2.2.4; colormenu”)</w:t>
      </w:r>
    </w:p>
    <w:p w:rsidR="00F729E5" w:rsidRDefault="00F63C16">
      <w:pPr>
        <w:pStyle w:val="ListParagraph"/>
        <w:numPr>
          <w:ilvl w:val="0"/>
          <w:numId w:val="260"/>
        </w:numPr>
        <w:contextualSpacing/>
      </w:pPr>
      <w:r>
        <w:rPr>
          <w:b/>
        </w:rPr>
        <w:t>colormru</w:t>
      </w:r>
      <w:r>
        <w:t xml:space="preserve"> (“[ECMA-376] Part 4 §6.2.2.5; colormru”)</w:t>
      </w:r>
    </w:p>
    <w:p w:rsidR="00F729E5" w:rsidRDefault="00F63C16">
      <w:pPr>
        <w:pStyle w:val="ListParagraph"/>
        <w:numPr>
          <w:ilvl w:val="0"/>
          <w:numId w:val="260"/>
        </w:numPr>
        <w:contextualSpacing/>
      </w:pPr>
      <w:r>
        <w:rPr>
          <w:b/>
        </w:rPr>
        <w:t>diagram</w:t>
      </w:r>
      <w:r>
        <w:t xml:space="preserve"> (“[ECMA-376] Part 4 §6.2.2.8; diagram”)</w:t>
      </w:r>
    </w:p>
    <w:p w:rsidR="00F729E5" w:rsidRDefault="00F63C16">
      <w:pPr>
        <w:pStyle w:val="ListParagraph"/>
        <w:numPr>
          <w:ilvl w:val="0"/>
          <w:numId w:val="260"/>
        </w:numPr>
        <w:contextualSpacing/>
      </w:pPr>
      <w:r>
        <w:rPr>
          <w:b/>
        </w:rPr>
        <w:t>idmap</w:t>
      </w:r>
      <w:r>
        <w:t xml:space="preserve"> (“[ECMA-376] Part 4 §6.2.2.13; idmap”)</w:t>
      </w:r>
    </w:p>
    <w:p w:rsidR="00F729E5" w:rsidRDefault="00F63C16">
      <w:pPr>
        <w:pStyle w:val="ListParagraph"/>
        <w:numPr>
          <w:ilvl w:val="0"/>
          <w:numId w:val="260"/>
        </w:numPr>
        <w:contextualSpacing/>
      </w:pPr>
      <w:r>
        <w:rPr>
          <w:b/>
        </w:rPr>
        <w:t>lock</w:t>
      </w:r>
      <w:r>
        <w:t xml:space="preserve"> (“[ECMA-376] Part 4 §6.2.2.17; lock”)</w:t>
      </w:r>
    </w:p>
    <w:p w:rsidR="00F729E5" w:rsidRDefault="00F63C16">
      <w:pPr>
        <w:pStyle w:val="ListParagraph"/>
        <w:numPr>
          <w:ilvl w:val="0"/>
          <w:numId w:val="260"/>
        </w:numPr>
        <w:contextualSpacing/>
      </w:pPr>
      <w:r>
        <w:rPr>
          <w:b/>
        </w:rPr>
        <w:t>regrouptable</w:t>
      </w:r>
      <w:r>
        <w:t xml:space="preserve"> (“[ECMA-376] Part 4 §6.2.2.22; regrouptable”)</w:t>
      </w:r>
    </w:p>
    <w:p w:rsidR="00F729E5" w:rsidRDefault="00F63C16">
      <w:pPr>
        <w:pStyle w:val="ListParagraph"/>
        <w:numPr>
          <w:ilvl w:val="0"/>
          <w:numId w:val="260"/>
        </w:numPr>
        <w:contextualSpacing/>
      </w:pPr>
      <w:r>
        <w:rPr>
          <w:b/>
        </w:rPr>
        <w:t>rel</w:t>
      </w:r>
      <w:r>
        <w:t xml:space="preserve"> (“[ECMA-376] Part 4 §6.2.2.23; rel”)</w:t>
      </w:r>
    </w:p>
    <w:p w:rsidR="00F729E5" w:rsidRDefault="00F63C16">
      <w:pPr>
        <w:pStyle w:val="ListParagraph"/>
        <w:numPr>
          <w:ilvl w:val="0"/>
          <w:numId w:val="260"/>
        </w:numPr>
        <w:contextualSpacing/>
      </w:pPr>
      <w:r>
        <w:rPr>
          <w:b/>
        </w:rPr>
        <w:t>relationtable</w:t>
      </w:r>
      <w:r>
        <w:t xml:space="preserve"> (“[ECMA-376] Part 4 §6.2.2.24; relationtable”)</w:t>
      </w:r>
    </w:p>
    <w:p w:rsidR="00F729E5" w:rsidRDefault="00F63C16">
      <w:pPr>
        <w:pStyle w:val="ListParagraph"/>
        <w:numPr>
          <w:ilvl w:val="0"/>
          <w:numId w:val="260"/>
        </w:numPr>
        <w:contextualSpacing/>
      </w:pPr>
      <w:r>
        <w:rPr>
          <w:b/>
        </w:rPr>
        <w:t>rules</w:t>
      </w:r>
      <w:r>
        <w:t xml:space="preserve"> (“[ECMA-376] Part 4 §6.2.2.26; rules”)</w:t>
      </w:r>
    </w:p>
    <w:p w:rsidR="00F729E5" w:rsidRDefault="00F63C16">
      <w:pPr>
        <w:pStyle w:val="ListParagraph"/>
        <w:numPr>
          <w:ilvl w:val="0"/>
          <w:numId w:val="260"/>
        </w:numPr>
        <w:contextualSpacing/>
      </w:pPr>
      <w:r>
        <w:rPr>
          <w:b/>
        </w:rPr>
        <w:t>shapedefaults</w:t>
      </w:r>
      <w:r>
        <w:t xml:space="preserve"> (“[ECMA-376] Part 4 §6.2.2.27; shapedefaults”)</w:t>
      </w:r>
    </w:p>
    <w:p w:rsidR="00F729E5" w:rsidRDefault="00F63C16">
      <w:pPr>
        <w:pStyle w:val="ListParagraph"/>
        <w:numPr>
          <w:ilvl w:val="0"/>
          <w:numId w:val="260"/>
        </w:numPr>
        <w:contextualSpacing/>
      </w:pPr>
      <w:r>
        <w:rPr>
          <w:b/>
        </w:rPr>
        <w:t>shapelayout</w:t>
      </w:r>
      <w:r>
        <w:t xml:space="preserve"> (“[ECMA-376] Part 4 §6.2.2.28; shapelayout”)</w:t>
      </w:r>
    </w:p>
    <w:p w:rsidR="00F729E5" w:rsidRDefault="00F63C16">
      <w:pPr>
        <w:pStyle w:val="ListParagraph"/>
        <w:numPr>
          <w:ilvl w:val="0"/>
          <w:numId w:val="260"/>
        </w:numPr>
      </w:pPr>
      <w:r>
        <w:rPr>
          <w:b/>
        </w:rPr>
        <w:t>signatureline</w:t>
      </w:r>
      <w:r>
        <w:t xml:space="preserve"> (“[ECMA-376] Part 4 §6.2.2.29; signatureline”)</w:t>
      </w:r>
    </w:p>
    <w:p w:rsidR="00F729E5" w:rsidRDefault="00F63C16">
      <w:pPr>
        <w:pStyle w:val="Heading3"/>
      </w:pPr>
      <w:bookmarkStart w:id="3447" w:name="section_0bd651b2cff84c9283919c5d0d06ae51"/>
      <w:bookmarkStart w:id="3448" w:name="_Toc454426968"/>
      <w:r>
        <w:t>Part 4 Section 6.1.3.4, ST_FillMethod (Gradient Fill Computation Type)</w:t>
      </w:r>
      <w:bookmarkEnd w:id="3447"/>
      <w:bookmarkEnd w:id="3448"/>
      <w:r w:rsidR="00BE53A7">
        <w:fldChar w:fldCharType="begin"/>
      </w:r>
      <w:r>
        <w:instrText xml:space="preserve"> XE "ST_FillMethod (Gradient Fill Computation Type)" </w:instrText>
      </w:r>
      <w:r w:rsidR="00BE53A7">
        <w:fldChar w:fldCharType="end"/>
      </w:r>
    </w:p>
    <w:p w:rsidR="00F729E5" w:rsidRDefault="00F63C16">
      <w:pPr>
        <w:pStyle w:val="Definition-Field"/>
      </w:pPr>
      <w:r>
        <w:t xml:space="preserve">a.   </w:t>
      </w:r>
      <w:r>
        <w:rPr>
          <w:i/>
        </w:rPr>
        <w:t>The standard indicates that the any value is an application default fill.</w:t>
      </w:r>
    </w:p>
    <w:p w:rsidR="00F729E5" w:rsidRDefault="00F63C16">
      <w:pPr>
        <w:pStyle w:val="Definition-Field2"/>
      </w:pPr>
      <w:r>
        <w:t>Office uses linear sigma as its application default fill.</w:t>
      </w:r>
    </w:p>
    <w:p w:rsidR="00F729E5" w:rsidRDefault="00F63C16">
      <w:pPr>
        <w:pStyle w:val="Heading3"/>
      </w:pPr>
      <w:bookmarkStart w:id="3449" w:name="section_b45cd5ba684f45b59626ee3b375317f1"/>
      <w:bookmarkStart w:id="3450" w:name="_Toc454426969"/>
      <w:r>
        <w:t>Part 4 Section 6.1.3.5, ST_FillType (Shape Fill Type)</w:t>
      </w:r>
      <w:bookmarkEnd w:id="3449"/>
      <w:bookmarkEnd w:id="3450"/>
      <w:r w:rsidR="00BE53A7">
        <w:fldChar w:fldCharType="begin"/>
      </w:r>
      <w:r>
        <w:instrText xml:space="preserve"> XE "ST_FillType (Shape Fill Type)" </w:instrText>
      </w:r>
      <w:r w:rsidR="00BE53A7">
        <w:fldChar w:fldCharType="end"/>
      </w:r>
    </w:p>
    <w:p w:rsidR="00F729E5" w:rsidRDefault="00F63C16">
      <w:pPr>
        <w:pStyle w:val="Definition-Field"/>
      </w:pPr>
      <w:r>
        <w:t xml:space="preserve">a.   </w:t>
      </w:r>
      <w:r>
        <w:rPr>
          <w:i/>
        </w:rPr>
        <w:t>The standard indicates how the pattern enumeration value is used.</w:t>
      </w:r>
    </w:p>
    <w:p w:rsidR="00F729E5" w:rsidRDefault="00F63C16">
      <w:pPr>
        <w:pStyle w:val="Definition-Field2"/>
      </w:pPr>
      <w:r>
        <w:t>Office uses the fill colors but also tiles the fill image.</w:t>
      </w:r>
    </w:p>
    <w:p w:rsidR="00F729E5" w:rsidRDefault="00F63C16">
      <w:pPr>
        <w:pStyle w:val="Heading3"/>
      </w:pPr>
      <w:bookmarkStart w:id="3451" w:name="section_e31f6528b22845b5a398cde67f5d0588"/>
      <w:bookmarkStart w:id="3452" w:name="_Toc454426970"/>
      <w:r>
        <w:t>Part 4 Section 6.1.3.7, ST_ShadowType (Shadow Type)</w:t>
      </w:r>
      <w:bookmarkEnd w:id="3451"/>
      <w:bookmarkEnd w:id="3452"/>
      <w:r w:rsidR="00BE53A7">
        <w:fldChar w:fldCharType="begin"/>
      </w:r>
      <w:r>
        <w:instrText xml:space="preserve"> XE "ST_ShadowType (Shadow Type)" </w:instrText>
      </w:r>
      <w:r w:rsidR="00BE53A7">
        <w:fldChar w:fldCharType="end"/>
      </w:r>
    </w:p>
    <w:p w:rsidR="00F729E5" w:rsidRDefault="00F63C16">
      <w:pPr>
        <w:pStyle w:val="Definition-Field"/>
      </w:pPr>
      <w:r>
        <w:t xml:space="preserve">a.   </w:t>
      </w:r>
      <w:r>
        <w:rPr>
          <w:i/>
        </w:rPr>
        <w:t>The standard lists four valid values for the ST_ShadowType simple type.</w:t>
      </w:r>
    </w:p>
    <w:p w:rsidR="00F729E5" w:rsidRDefault="00F63C16">
      <w:r>
        <w:t>In addition to the two values specified by the standard, Office supports the following additional enumeration values for the ST_ShadowType simple type:</w:t>
      </w:r>
    </w:p>
    <w:tbl>
      <w:tblPr>
        <w:tblStyle w:val="Table-ShadedHeader"/>
        <w:tblW w:w="0" w:type="auto"/>
        <w:tblLook w:val="04A0"/>
      </w:tblPr>
      <w:tblGrid>
        <w:gridCol w:w="3253"/>
        <w:gridCol w:w="6063"/>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drawingRelative</w:t>
            </w:r>
            <w:r>
              <w:t xml:space="preserve"> (Drawing Shadow)</w:t>
            </w:r>
          </w:p>
        </w:tc>
        <w:tc>
          <w:tcPr>
            <w:tcW w:w="0" w:type="auto"/>
            <w:vAlign w:val="center"/>
          </w:tcPr>
          <w:p w:rsidR="00F729E5" w:rsidRDefault="00F63C16">
            <w:pPr>
              <w:pStyle w:val="TableBodyText"/>
            </w:pPr>
            <w:r>
              <w:t>A perspective shadow is cast relative to the drawing space of the shape.</w:t>
            </w:r>
          </w:p>
        </w:tc>
      </w:tr>
      <w:tr w:rsidR="00F729E5" w:rsidTr="00F729E5">
        <w:tc>
          <w:tcPr>
            <w:tcW w:w="0" w:type="auto"/>
            <w:vAlign w:val="center"/>
          </w:tcPr>
          <w:p w:rsidR="00F729E5" w:rsidRDefault="00F63C16">
            <w:pPr>
              <w:pStyle w:val="TableBodyText"/>
            </w:pPr>
            <w:r>
              <w:rPr>
                <w:b/>
              </w:rPr>
              <w:t>shapeRelative</w:t>
            </w:r>
            <w:r>
              <w:t xml:space="preserve"> (Shape Shadow)</w:t>
            </w:r>
          </w:p>
        </w:tc>
        <w:tc>
          <w:tcPr>
            <w:tcW w:w="0" w:type="auto"/>
            <w:vAlign w:val="center"/>
          </w:tcPr>
          <w:p w:rsidR="00F729E5" w:rsidRDefault="00F63C16">
            <w:pPr>
              <w:pStyle w:val="TableBodyText"/>
            </w:pPr>
            <w:r>
              <w:t xml:space="preserve">A perspective shadow is cast and scaled relative to the shape. </w:t>
            </w:r>
          </w:p>
        </w:tc>
      </w:tr>
    </w:tbl>
    <w:p w:rsidR="00F729E5" w:rsidRDefault="00F729E5"/>
    <w:p w:rsidR="00F729E5" w:rsidRDefault="00F63C16">
      <w:pPr>
        <w:pStyle w:val="Heading3"/>
      </w:pPr>
      <w:bookmarkStart w:id="3453" w:name="section_0ae7384a85fb4f799e2553d6a930fcaa"/>
      <w:bookmarkStart w:id="3454" w:name="_Toc454426971"/>
      <w:r>
        <w:t>Part 4 Section 6.2.2.1, bottom (Text Box Bottom Stroke)</w:t>
      </w:r>
      <w:bookmarkEnd w:id="3453"/>
      <w:bookmarkEnd w:id="3454"/>
      <w:r w:rsidR="00BE53A7">
        <w:fldChar w:fldCharType="begin"/>
      </w:r>
      <w:r>
        <w:instrText xml:space="preserve"> XE "bottom (Text Box Bottom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d2492b2622dd4ac0a26178fbef82346b">
        <w:r>
          <w:rPr>
            <w:rStyle w:val="Hyperlink"/>
          </w:rPr>
          <w:t>column, §6.2.2.6(a)</w:t>
        </w:r>
      </w:hyperlink>
      <w:r>
        <w:rPr>
          <w:i/>
        </w:rPr>
        <w:t>.</w:t>
      </w:r>
    </w:p>
    <w:p w:rsidR="00F729E5" w:rsidRDefault="00F63C16">
      <w:pPr>
        <w:pStyle w:val="Definition-Field"/>
      </w:pPr>
      <w:r>
        <w:t xml:space="preserve">a.   </w:t>
      </w:r>
      <w:r>
        <w:rPr>
          <w:i/>
        </w:rPr>
        <w:t>The standard indicates the conditions under which the bottom element is displayed.</w:t>
      </w:r>
    </w:p>
    <w:p w:rsidR="00F729E5" w:rsidRDefault="00F63C16">
      <w:r>
        <w:t>In Office, the bottom element will only be displayed if all of the following conditions are met:</w:t>
      </w:r>
    </w:p>
    <w:p w:rsidR="00F729E5" w:rsidRDefault="00F63C16">
      <w:pPr>
        <w:pStyle w:val="ListParagraph"/>
        <w:numPr>
          <w:ilvl w:val="0"/>
          <w:numId w:val="261"/>
        </w:numPr>
        <w:contextualSpacing/>
      </w:pPr>
      <w:r>
        <w:t xml:space="preserve">The </w:t>
      </w:r>
      <w:r>
        <w:rPr>
          <w:b/>
        </w:rPr>
        <w:t>on</w:t>
      </w:r>
      <w:r>
        <w:t xml:space="preserve"> attribute is </w:t>
      </w:r>
      <w:r>
        <w:rPr>
          <w:i/>
        </w:rPr>
        <w:t>true</w:t>
      </w:r>
      <w:r>
        <w:t>.</w:t>
      </w:r>
    </w:p>
    <w:p w:rsidR="00F729E5" w:rsidRDefault="00F63C16">
      <w:pPr>
        <w:pStyle w:val="ListParagraph"/>
        <w:numPr>
          <w:ilvl w:val="0"/>
          <w:numId w:val="261"/>
        </w:numPr>
        <w:contextualSpacing/>
      </w:pPr>
      <w:r>
        <w:t xml:space="preserve">The shape’s path is closed with the </w:t>
      </w:r>
      <w:r>
        <w:rPr>
          <w:i/>
        </w:rPr>
        <w:t>x</w:t>
      </w:r>
      <w:r>
        <w:t xml:space="preserve"> command.  [Note: This implies that arrow heads should be defined on the stroke attribute. end note]</w:t>
      </w:r>
    </w:p>
    <w:p w:rsidR="00F729E5" w:rsidRDefault="00F63C16">
      <w:pPr>
        <w:pStyle w:val="ListParagraph"/>
        <w:numPr>
          <w:ilvl w:val="0"/>
          <w:numId w:val="261"/>
        </w:numPr>
        <w:contextualSpacing/>
      </w:pPr>
      <w:r>
        <w:t xml:space="preserve">The shape’s path defines a rectangle with corner coordinates exactly equal to 0,0; 21600,0; 21600,21600; 0,21600.  [Example: For example, the following value on the </w:t>
      </w:r>
      <w:r>
        <w:rPr>
          <w:b/>
        </w:rPr>
        <w:t>path</w:t>
      </w:r>
      <w:r>
        <w:t xml:space="preserve"> attribute of the </w:t>
      </w:r>
      <w:r>
        <w:rPr>
          <w:b/>
        </w:rPr>
        <w:t>shape</w:t>
      </w:r>
      <w:r>
        <w:t xml:space="preserve"> element ("</w:t>
      </w:r>
      <w:hyperlink r:id="rId273">
        <w:r>
          <w:rPr>
            <w:rStyle w:val="Hyperlink"/>
          </w:rPr>
          <w:t>[ECMA-376]</w:t>
        </w:r>
      </w:hyperlink>
      <w:r>
        <w:t xml:space="preserve"> Part 4 §6.1.2.19; shape") satisfies this condition: </w:t>
      </w:r>
      <w:r>
        <w:rPr>
          <w:rStyle w:val="InlineCode"/>
        </w:rPr>
        <w:t>path="m,l,21600r21600,l21600,xe"</w:t>
      </w:r>
      <w:r>
        <w:t xml:space="preserve"> end example]</w:t>
      </w:r>
    </w:p>
    <w:p w:rsidR="00F729E5" w:rsidRDefault="00F63C16">
      <w:pPr>
        <w:pStyle w:val="ListParagraph"/>
        <w:numPr>
          <w:ilvl w:val="0"/>
          <w:numId w:val="261"/>
        </w:numPr>
        <w:contextualSpacing/>
      </w:pPr>
      <w:r>
        <w:t xml:space="preserve">The value of the shape’s </w:t>
      </w:r>
      <w:r>
        <w:rPr>
          <w:b/>
        </w:rPr>
        <w:t>spt</w:t>
      </w:r>
      <w:r>
        <w:t xml:space="preserve"> attribute is </w:t>
      </w:r>
      <w:r>
        <w:rPr>
          <w:i/>
        </w:rPr>
        <w:t>202</w:t>
      </w:r>
      <w:r>
        <w:t>.</w:t>
      </w:r>
    </w:p>
    <w:p w:rsidR="00F729E5" w:rsidRDefault="00F63C16">
      <w:pPr>
        <w:pStyle w:val="ListParagraph"/>
        <w:numPr>
          <w:ilvl w:val="0"/>
          <w:numId w:val="261"/>
        </w:numPr>
      </w:pPr>
      <w:r>
        <w:t>The shape is not stroked.</w:t>
      </w:r>
    </w:p>
    <w:p w:rsidR="00F729E5" w:rsidRDefault="00F63C16">
      <w:r>
        <w:t>[Note: The shape is not stroked if one of the following conditions is true:</w:t>
      </w:r>
    </w:p>
    <w:p w:rsidR="00F729E5" w:rsidRDefault="00F63C16">
      <w:pPr>
        <w:pStyle w:val="ListParagraph"/>
        <w:numPr>
          <w:ilvl w:val="0"/>
          <w:numId w:val="262"/>
        </w:numPr>
        <w:contextualSpacing/>
      </w:pPr>
      <w:r>
        <w:t xml:space="preserve">The value of the </w:t>
      </w:r>
      <w:r>
        <w:rPr>
          <w:b/>
        </w:rPr>
        <w:t>on</w:t>
      </w:r>
      <w:r>
        <w:t xml:space="preserve"> attribute of the </w:t>
      </w:r>
      <w:r>
        <w:rPr>
          <w:b/>
        </w:rPr>
        <w:t>stroke</w:t>
      </w:r>
      <w:r>
        <w:t xml:space="preserve"> element ("[ECMA-376] Part 4 §6.1.2.21; stroke") is </w:t>
      </w:r>
      <w:r>
        <w:rPr>
          <w:i/>
        </w:rPr>
        <w:t>false</w:t>
      </w:r>
      <w:r>
        <w:t>.</w:t>
      </w:r>
    </w:p>
    <w:p w:rsidR="00F729E5" w:rsidRDefault="00F63C16">
      <w:pPr>
        <w:pStyle w:val="ListParagraph"/>
        <w:numPr>
          <w:ilvl w:val="0"/>
          <w:numId w:val="262"/>
        </w:numPr>
        <w:contextualSpacing/>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62"/>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is </w:t>
      </w:r>
      <w:r>
        <w:rPr>
          <w:i/>
        </w:rPr>
        <w:t>false</w:t>
      </w:r>
      <w:r>
        <w:t>.</w:t>
      </w:r>
    </w:p>
    <w:p w:rsidR="00F729E5" w:rsidRDefault="00F63C16">
      <w:r>
        <w:t>end note]</w:t>
      </w:r>
    </w:p>
    <w:p w:rsidR="00F729E5" w:rsidRDefault="00F63C16">
      <w:pPr>
        <w:pStyle w:val="Definition-Field"/>
      </w:pPr>
      <w:r>
        <w:t xml:space="preserve">b.   </w:t>
      </w:r>
      <w:r>
        <w:rPr>
          <w:i/>
        </w:rPr>
        <w:t>The standard indicates how the src attribute is used.</w:t>
      </w:r>
    </w:p>
    <w:p w:rsidR="00F729E5" w:rsidRDefault="00F63C16">
      <w:pPr>
        <w:pStyle w:val="Definition-Field2"/>
      </w:pPr>
      <w:r>
        <w:t>Office replaces the value of the src attribute with the value of the href attribute, if defined, or the althref attribute if href is not defined.</w:t>
      </w:r>
    </w:p>
    <w:p w:rsidR="00F729E5" w:rsidRDefault="00F63C16">
      <w:pPr>
        <w:pStyle w:val="Definition-Field"/>
      </w:pPr>
      <w:r>
        <w:t xml:space="preserve">c.   </w:t>
      </w:r>
      <w:r>
        <w:rPr>
          <w:i/>
        </w:rPr>
        <w:t>The standard indicates in the on attribute the conditions under which the bottom element is displayed.</w:t>
      </w:r>
    </w:p>
    <w:p w:rsidR="00F729E5" w:rsidRDefault="00F63C16">
      <w:pPr>
        <w:pStyle w:val="Definition-Field2"/>
      </w:pPr>
      <w:r>
        <w:t>In Office the bottom element is only displayed if the on attribute is true, if the shape's path is closed with the x command, and the shape is not stroked.</w:t>
      </w:r>
    </w:p>
    <w:p w:rsidR="00F729E5" w:rsidRDefault="00F63C16">
      <w:pPr>
        <w:pStyle w:val="Definition-Field"/>
      </w:pPr>
      <w:r>
        <w:t xml:space="preserve">d.   </w:t>
      </w:r>
      <w:r>
        <w:rPr>
          <w:i/>
        </w:rPr>
        <w:t>The standard indicates how the href attribute is used.</w:t>
      </w:r>
    </w:p>
    <w:p w:rsidR="00F729E5" w:rsidRDefault="00F63C16">
      <w:pPr>
        <w:pStyle w:val="Definition-Field2"/>
      </w:pPr>
      <w:r>
        <w:t>Office does not persist this value on file save.  The href attribute value replaces the value of the src attribute on file save.</w:t>
      </w:r>
    </w:p>
    <w:p w:rsidR="00F729E5" w:rsidRDefault="00F63C16">
      <w:pPr>
        <w:pStyle w:val="Definition-Field"/>
      </w:pPr>
      <w:r>
        <w:t xml:space="preserve">e.   </w:t>
      </w:r>
      <w:r>
        <w:rPr>
          <w:i/>
        </w:rPr>
        <w:t>The standard indicates how the althref attribute is used.</w:t>
      </w:r>
    </w:p>
    <w:p w:rsidR="00F729E5" w:rsidRDefault="00F63C16">
      <w:pPr>
        <w:pStyle w:val="Definition-Field2"/>
      </w:pPr>
      <w:r>
        <w:t>Office does not persist the althref value on file save.  The althref attribute value replaces the value of the src attribute on file save if the href attribute is not defined.</w:t>
      </w:r>
    </w:p>
    <w:p w:rsidR="00F729E5" w:rsidRDefault="00F63C16">
      <w:pPr>
        <w:pStyle w:val="Definition-Field"/>
      </w:pPr>
      <w:r>
        <w:t xml:space="preserve">f.   </w:t>
      </w:r>
      <w:r>
        <w:rPr>
          <w:i/>
        </w:rPr>
        <w:t>The standard states that imageaspect is a valid attribute on this element.</w:t>
      </w:r>
    </w:p>
    <w:p w:rsidR="00F729E5" w:rsidRDefault="00F63C16">
      <w:pPr>
        <w:pStyle w:val="Definition-Field2"/>
      </w:pPr>
      <w:r>
        <w:t>Office does not support this attribute on this element; if a value other than ignore is specified, a value of 0,0 will be applied to the imagesize attribute.</w:t>
      </w:r>
    </w:p>
    <w:p w:rsidR="00F729E5" w:rsidRDefault="00F63C16">
      <w:pPr>
        <w:pStyle w:val="Definition-Field"/>
      </w:pPr>
      <w:r>
        <w:t xml:space="preserve">g.   </w:t>
      </w:r>
      <w:r>
        <w:rPr>
          <w:i/>
        </w:rPr>
        <w:t>The standard indicates how the imagesize attribute is used.</w:t>
      </w:r>
    </w:p>
    <w:p w:rsidR="00F729E5" w:rsidRDefault="00F63C16">
      <w:r>
        <w:t>This attribute is specified as a string of two numbers separated by a space, colon, semicolon or comma.  The valid unit ranges for the numbers are defined in section 6.1.  If these limits are not respected, Office writes a value of “0,0” on file save.</w:t>
      </w:r>
    </w:p>
    <w:p w:rsidR="00F729E5" w:rsidRDefault="00F63C16">
      <w:r>
        <w:t>If more than two values are defined, only the two first values are used and saved.</w:t>
      </w:r>
    </w:p>
    <w:p w:rsidR="00F729E5" w:rsidRDefault="00F63C16">
      <w:pPr>
        <w:pStyle w:val="Definition-Field"/>
      </w:pPr>
      <w:r>
        <w:t xml:space="preserve">h.   </w:t>
      </w:r>
      <w:r>
        <w:rPr>
          <w:i/>
        </w:rPr>
        <w:t>The standard does not specify bounds for the weight attribute.</w:t>
      </w:r>
    </w:p>
    <w:p w:rsidR="00F729E5" w:rsidRDefault="00F63C16">
      <w:pPr>
        <w:pStyle w:val="Definition-Field2"/>
      </w:pPr>
      <w:r>
        <w:t>In Office, the minimum value for the weight attribute is zero and the maximum value is 20116800 EMU.</w:t>
      </w:r>
    </w:p>
    <w:p w:rsidR="00F729E5" w:rsidRDefault="00F63C16">
      <w:pPr>
        <w:pStyle w:val="Definition-Field"/>
      </w:pPr>
      <w:r>
        <w:t xml:space="preserve">i.   </w:t>
      </w:r>
      <w:r>
        <w:rPr>
          <w:i/>
        </w:rPr>
        <w:t>The standard does not specify bounds for the miterlimit attribute.</w:t>
      </w:r>
    </w:p>
    <w:p w:rsidR="00F729E5" w:rsidRDefault="00F63C16">
      <w:pPr>
        <w:pStyle w:val="Definition-Field2"/>
      </w:pPr>
      <w:r>
        <w:t>Office uses a maximum value of 32767 for the miterlimit attribute.</w:t>
      </w:r>
    </w:p>
    <w:p w:rsidR="00F729E5" w:rsidRDefault="00F63C16">
      <w:pPr>
        <w:pStyle w:val="Definition-Field"/>
      </w:pPr>
      <w:r>
        <w:t xml:space="preserve">j.   </w:t>
      </w:r>
      <w:r>
        <w:rPr>
          <w:i/>
        </w:rPr>
        <w:t>The standard indicates that the default value for the weight attribute is 1 pt.</w:t>
      </w:r>
    </w:p>
    <w:p w:rsidR="00F729E5" w:rsidRDefault="00F63C16">
      <w:pPr>
        <w:pStyle w:val="Definition-Field2"/>
      </w:pPr>
      <w:r>
        <w:t>Office uses a default of 0.75 pt for the weight attribute.</w:t>
      </w:r>
    </w:p>
    <w:p w:rsidR="00F729E5" w:rsidRDefault="00F63C16">
      <w:pPr>
        <w:pStyle w:val="Definition-Field"/>
      </w:pPr>
      <w:r>
        <w:t xml:space="preserve">k.   </w:t>
      </w:r>
      <w:r>
        <w:rPr>
          <w:i/>
        </w:rPr>
        <w:t>The standard states that values of the opacity attribute are defined by the XML Schema string datatype.</w:t>
      </w:r>
    </w:p>
    <w:p w:rsidR="00F729E5" w:rsidRDefault="00F63C16">
      <w:pPr>
        <w:pStyle w:val="Definition-Field2"/>
      </w:pPr>
      <w:r>
        <w:t xml:space="preserve">Office defines the values of the opacity attribute with the ST_Fraction </w:t>
      </w:r>
      <w:hyperlink w:anchor="Section_7cfc026db20e4c2e8c176a8460a7ed14">
        <w:r>
          <w:rPr>
            <w:rStyle w:val="Hyperlink"/>
          </w:rPr>
          <w:t>§3.9.1, ST_Fraction</w:t>
        </w:r>
      </w:hyperlink>
      <w:r>
        <w:t>) simple type.</w:t>
      </w:r>
    </w:p>
    <w:p w:rsidR="00F729E5" w:rsidRDefault="00F63C16">
      <w:pPr>
        <w:pStyle w:val="Heading3"/>
      </w:pPr>
      <w:bookmarkStart w:id="3455" w:name="section_99a74d83746c41a1811b451509ec3bc5"/>
      <w:bookmarkStart w:id="3456" w:name="_Toc454426972"/>
      <w:r>
        <w:t>Part 4 Section 6.2.2.2, callout (Callout)</w:t>
      </w:r>
      <w:bookmarkEnd w:id="3455"/>
      <w:bookmarkEnd w:id="3456"/>
      <w:r w:rsidR="00BE53A7">
        <w:fldChar w:fldCharType="begin"/>
      </w:r>
      <w:r>
        <w:instrText xml:space="preserve"> XE "callout (Callout)"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imply a relationship between the callout element and the spt attribute.</w:t>
      </w:r>
    </w:p>
    <w:p w:rsidR="00F729E5" w:rsidRDefault="00F63C16">
      <w:r>
        <w:t xml:space="preserve">In Office, this element specifies the automatic behavior and layout parameters of callout shapes. In Office, objects that have this attribute shall be made of one to three segments plus the shape itself. The number of segments is defined by the </w:t>
      </w:r>
      <w:r>
        <w:rPr>
          <w:b/>
        </w:rPr>
        <w:t>type</w:t>
      </w:r>
      <w:r>
        <w:t xml:space="preserve"> attribute. See additional restrictions defined in the</w:t>
      </w:r>
      <w:r>
        <w:rPr>
          <w:b/>
        </w:rPr>
        <w:t xml:space="preserve"> type </w:t>
      </w:r>
      <w:r>
        <w:t xml:space="preserve">attribute description. Shapes with callouts shall define values for the </w:t>
      </w:r>
      <w:r>
        <w:rPr>
          <w:b/>
        </w:rPr>
        <w:t>spt</w:t>
      </w:r>
      <w:r>
        <w:t xml:space="preserve"> attribute of the </w:t>
      </w:r>
      <w:r>
        <w:rPr>
          <w:b/>
        </w:rPr>
        <w:t>shape</w:t>
      </w:r>
      <w:r>
        <w:t xml:space="preserve"> element (“</w:t>
      </w:r>
      <w:hyperlink r:id="rId274">
        <w:r>
          <w:rPr>
            <w:rStyle w:val="Hyperlink"/>
          </w:rPr>
          <w:t>[ECMA-376]</w:t>
        </w:r>
      </w:hyperlink>
      <w:r>
        <w:t xml:space="preserve"> Part 4 §6.1.2.19; shape (Shape Definition)”) or </w:t>
      </w:r>
      <w:r>
        <w:rPr>
          <w:b/>
        </w:rPr>
        <w:t>shapetype</w:t>
      </w:r>
      <w:r>
        <w:t xml:space="preserve"> element (“[ECMA-376] Part 4 §6.1.2.20; shapetype (Shape Template)”) as follows:</w:t>
      </w:r>
    </w:p>
    <w:tbl>
      <w:tblPr>
        <w:tblStyle w:val="Table-ShadedHeader"/>
        <w:tblW w:w="0" w:type="auto"/>
        <w:tblLook w:val="04A0"/>
      </w:tblPr>
      <w:tblGrid>
        <w:gridCol w:w="1117"/>
        <w:gridCol w:w="1188"/>
        <w:gridCol w:w="1244"/>
        <w:gridCol w:w="1241"/>
        <w:gridCol w:w="1373"/>
        <w:gridCol w:w="1060"/>
      </w:tblGrid>
      <w:tr w:rsidR="00F729E5" w:rsidTr="00F729E5">
        <w:trPr>
          <w:cnfStyle w:val="100000000000"/>
          <w:tblHeader/>
        </w:trPr>
        <w:tc>
          <w:tcPr>
            <w:tcW w:w="0" w:type="auto"/>
            <w:gridSpan w:val="2"/>
            <w:vAlign w:val="center"/>
          </w:tcPr>
          <w:p w:rsidR="00F729E5" w:rsidRDefault="00F63C16">
            <w:pPr>
              <w:pStyle w:val="TableHeaderText"/>
            </w:pPr>
            <w:r>
              <w:t>Attribute value</w:t>
            </w:r>
          </w:p>
        </w:tc>
        <w:tc>
          <w:tcPr>
            <w:tcW w:w="0" w:type="auto"/>
            <w:gridSpan w:val="4"/>
            <w:vAlign w:val="center"/>
          </w:tcPr>
          <w:p w:rsidR="00F729E5" w:rsidRDefault="00F63C16">
            <w:pPr>
              <w:pStyle w:val="TableHeaderText"/>
            </w:pPr>
            <w:r>
              <w:t>Value of type attribute</w:t>
            </w:r>
          </w:p>
        </w:tc>
      </w:tr>
      <w:tr w:rsidR="00F729E5" w:rsidTr="00F729E5">
        <w:tc>
          <w:tcPr>
            <w:tcW w:w="0" w:type="auto"/>
            <w:vAlign w:val="center"/>
          </w:tcPr>
          <w:p w:rsidR="00F729E5" w:rsidRDefault="00F63C16">
            <w:pPr>
              <w:pStyle w:val="TableBodyText"/>
            </w:pPr>
            <w:r>
              <w:rPr>
                <w:b/>
              </w:rPr>
              <w:t>accentbar</w:t>
            </w:r>
          </w:p>
        </w:tc>
        <w:tc>
          <w:tcPr>
            <w:tcW w:w="0" w:type="auto"/>
            <w:vAlign w:val="center"/>
          </w:tcPr>
          <w:p w:rsidR="00F729E5" w:rsidRDefault="00F63C16">
            <w:pPr>
              <w:pStyle w:val="TableBodyText"/>
            </w:pPr>
            <w:r>
              <w:rPr>
                <w:b/>
              </w:rPr>
              <w:t>textborder</w:t>
            </w:r>
          </w:p>
        </w:tc>
        <w:tc>
          <w:tcPr>
            <w:tcW w:w="0" w:type="auto"/>
            <w:vAlign w:val="center"/>
          </w:tcPr>
          <w:p w:rsidR="00F729E5" w:rsidRDefault="00F63C16">
            <w:pPr>
              <w:pStyle w:val="TableBodyText"/>
            </w:pPr>
            <w:r>
              <w:rPr>
                <w:i/>
              </w:rPr>
              <w:t>oneSegment</w:t>
            </w:r>
          </w:p>
        </w:tc>
        <w:tc>
          <w:tcPr>
            <w:tcW w:w="0" w:type="auto"/>
            <w:vAlign w:val="center"/>
          </w:tcPr>
          <w:p w:rsidR="00F729E5" w:rsidRDefault="00F63C16">
            <w:pPr>
              <w:pStyle w:val="TableBodyText"/>
            </w:pPr>
            <w:r>
              <w:rPr>
                <w:i/>
              </w:rPr>
              <w:t>twoSegment</w:t>
            </w:r>
          </w:p>
        </w:tc>
        <w:tc>
          <w:tcPr>
            <w:tcW w:w="0" w:type="auto"/>
            <w:vAlign w:val="center"/>
          </w:tcPr>
          <w:p w:rsidR="00F729E5" w:rsidRDefault="00F63C16">
            <w:pPr>
              <w:pStyle w:val="TableBodyText"/>
            </w:pPr>
            <w:r>
              <w:rPr>
                <w:i/>
              </w:rPr>
              <w:t>threeSegment</w:t>
            </w:r>
          </w:p>
        </w:tc>
        <w:tc>
          <w:tcPr>
            <w:tcW w:w="0" w:type="auto"/>
            <w:vAlign w:val="center"/>
          </w:tcPr>
          <w:p w:rsidR="00F729E5" w:rsidRDefault="00F63C16">
            <w:pPr>
              <w:pStyle w:val="TableBodyText"/>
            </w:pPr>
            <w:r>
              <w:rPr>
                <w:i/>
              </w:rPr>
              <w:t>rightAngle</w:t>
            </w:r>
          </w:p>
        </w:tc>
      </w:tr>
      <w:tr w:rsidR="00F729E5" w:rsidTr="00F729E5">
        <w:tc>
          <w:tcPr>
            <w:tcW w:w="0" w:type="auto"/>
            <w:vAlign w:val="center"/>
          </w:tcPr>
          <w:p w:rsidR="00F729E5" w:rsidRDefault="00F63C16">
            <w:pPr>
              <w:pStyle w:val="TableBodyText"/>
            </w:pPr>
            <w:r>
              <w:t>False</w:t>
            </w:r>
          </w:p>
        </w:tc>
        <w:tc>
          <w:tcPr>
            <w:tcW w:w="0" w:type="auto"/>
            <w:vAlign w:val="center"/>
          </w:tcPr>
          <w:p w:rsidR="00F729E5" w:rsidRDefault="00F63C16">
            <w:pPr>
              <w:pStyle w:val="TableBodyText"/>
            </w:pPr>
            <w:r>
              <w:t>False</w:t>
            </w:r>
          </w:p>
        </w:tc>
        <w:tc>
          <w:tcPr>
            <w:tcW w:w="0" w:type="auto"/>
            <w:vAlign w:val="center"/>
          </w:tcPr>
          <w:p w:rsidR="00F729E5" w:rsidRDefault="00F63C16">
            <w:pPr>
              <w:pStyle w:val="TableBodyText"/>
            </w:pPr>
            <w:r>
              <w:t>spt="41"</w:t>
            </w:r>
          </w:p>
        </w:tc>
        <w:tc>
          <w:tcPr>
            <w:tcW w:w="0" w:type="auto"/>
            <w:vAlign w:val="center"/>
          </w:tcPr>
          <w:p w:rsidR="00F729E5" w:rsidRDefault="00F63C16">
            <w:pPr>
              <w:pStyle w:val="TableBodyText"/>
            </w:pPr>
            <w:r>
              <w:t>spt="42"</w:t>
            </w:r>
          </w:p>
        </w:tc>
        <w:tc>
          <w:tcPr>
            <w:tcW w:w="0" w:type="auto"/>
            <w:vAlign w:val="center"/>
          </w:tcPr>
          <w:p w:rsidR="00F729E5" w:rsidRDefault="00F63C16">
            <w:pPr>
              <w:pStyle w:val="TableBodyText"/>
            </w:pPr>
            <w:r>
              <w:t>spt="43"</w:t>
            </w:r>
          </w:p>
        </w:tc>
        <w:tc>
          <w:tcPr>
            <w:tcW w:w="0" w:type="auto"/>
            <w:vAlign w:val="center"/>
          </w:tcPr>
          <w:p w:rsidR="00F729E5" w:rsidRDefault="00F63C16">
            <w:pPr>
              <w:pStyle w:val="TableBodyText"/>
            </w:pPr>
            <w:r>
              <w:t>spt="178"</w:t>
            </w:r>
          </w:p>
        </w:tc>
      </w:tr>
      <w:tr w:rsidR="00F729E5" w:rsidTr="00F729E5">
        <w:tc>
          <w:tcPr>
            <w:tcW w:w="0" w:type="auto"/>
            <w:vAlign w:val="center"/>
          </w:tcPr>
          <w:p w:rsidR="00F729E5" w:rsidRDefault="00F63C16">
            <w:pPr>
              <w:pStyle w:val="TableBodyText"/>
            </w:pPr>
            <w:r>
              <w:t>True</w:t>
            </w:r>
          </w:p>
        </w:tc>
        <w:tc>
          <w:tcPr>
            <w:tcW w:w="0" w:type="auto"/>
            <w:vAlign w:val="center"/>
          </w:tcPr>
          <w:p w:rsidR="00F729E5" w:rsidRDefault="00F63C16">
            <w:pPr>
              <w:pStyle w:val="TableBodyText"/>
            </w:pPr>
            <w:r>
              <w:t>False</w:t>
            </w:r>
          </w:p>
        </w:tc>
        <w:tc>
          <w:tcPr>
            <w:tcW w:w="0" w:type="auto"/>
            <w:vAlign w:val="center"/>
          </w:tcPr>
          <w:p w:rsidR="00F729E5" w:rsidRDefault="00F63C16">
            <w:pPr>
              <w:pStyle w:val="TableBodyText"/>
            </w:pPr>
            <w:r>
              <w:t>spt="44"</w:t>
            </w:r>
          </w:p>
        </w:tc>
        <w:tc>
          <w:tcPr>
            <w:tcW w:w="0" w:type="auto"/>
            <w:vAlign w:val="center"/>
          </w:tcPr>
          <w:p w:rsidR="00F729E5" w:rsidRDefault="00F63C16">
            <w:pPr>
              <w:pStyle w:val="TableBodyText"/>
            </w:pPr>
            <w:r>
              <w:t>spt="45"</w:t>
            </w:r>
          </w:p>
        </w:tc>
        <w:tc>
          <w:tcPr>
            <w:tcW w:w="0" w:type="auto"/>
            <w:vAlign w:val="center"/>
          </w:tcPr>
          <w:p w:rsidR="00F729E5" w:rsidRDefault="00F63C16">
            <w:pPr>
              <w:pStyle w:val="TableBodyText"/>
            </w:pPr>
            <w:r>
              <w:t>spt="46"</w:t>
            </w:r>
          </w:p>
        </w:tc>
        <w:tc>
          <w:tcPr>
            <w:tcW w:w="0" w:type="auto"/>
            <w:vAlign w:val="center"/>
          </w:tcPr>
          <w:p w:rsidR="00F729E5" w:rsidRDefault="00F63C16">
            <w:pPr>
              <w:pStyle w:val="TableBodyText"/>
            </w:pPr>
            <w:r>
              <w:t>spt="179"</w:t>
            </w:r>
          </w:p>
        </w:tc>
      </w:tr>
      <w:tr w:rsidR="00F729E5" w:rsidTr="00F729E5">
        <w:tc>
          <w:tcPr>
            <w:tcW w:w="0" w:type="auto"/>
            <w:vAlign w:val="center"/>
          </w:tcPr>
          <w:p w:rsidR="00F729E5" w:rsidRDefault="00F63C16">
            <w:pPr>
              <w:pStyle w:val="TableBodyText"/>
            </w:pPr>
            <w:r>
              <w:t>False</w:t>
            </w:r>
          </w:p>
        </w:tc>
        <w:tc>
          <w:tcPr>
            <w:tcW w:w="0" w:type="auto"/>
            <w:vAlign w:val="center"/>
          </w:tcPr>
          <w:p w:rsidR="00F729E5" w:rsidRDefault="00F63C16">
            <w:pPr>
              <w:pStyle w:val="TableBodyText"/>
            </w:pPr>
            <w:r>
              <w:t>True</w:t>
            </w:r>
          </w:p>
        </w:tc>
        <w:tc>
          <w:tcPr>
            <w:tcW w:w="0" w:type="auto"/>
            <w:vAlign w:val="center"/>
          </w:tcPr>
          <w:p w:rsidR="00F729E5" w:rsidRDefault="00F63C16">
            <w:pPr>
              <w:pStyle w:val="TableBodyText"/>
            </w:pPr>
            <w:r>
              <w:t>spt="47"</w:t>
            </w:r>
          </w:p>
        </w:tc>
        <w:tc>
          <w:tcPr>
            <w:tcW w:w="0" w:type="auto"/>
            <w:vAlign w:val="center"/>
          </w:tcPr>
          <w:p w:rsidR="00F729E5" w:rsidRDefault="00F63C16">
            <w:pPr>
              <w:pStyle w:val="TableBodyText"/>
            </w:pPr>
            <w:r>
              <w:t>spt="48"</w:t>
            </w:r>
          </w:p>
        </w:tc>
        <w:tc>
          <w:tcPr>
            <w:tcW w:w="0" w:type="auto"/>
            <w:vAlign w:val="center"/>
          </w:tcPr>
          <w:p w:rsidR="00F729E5" w:rsidRDefault="00F63C16">
            <w:pPr>
              <w:pStyle w:val="TableBodyText"/>
            </w:pPr>
            <w:r>
              <w:t>spt="49"</w:t>
            </w:r>
          </w:p>
        </w:tc>
        <w:tc>
          <w:tcPr>
            <w:tcW w:w="0" w:type="auto"/>
            <w:vAlign w:val="center"/>
          </w:tcPr>
          <w:p w:rsidR="00F729E5" w:rsidRDefault="00F63C16">
            <w:pPr>
              <w:pStyle w:val="TableBodyText"/>
            </w:pPr>
            <w:r>
              <w:t>spt="180"</w:t>
            </w:r>
          </w:p>
        </w:tc>
      </w:tr>
      <w:tr w:rsidR="00F729E5" w:rsidTr="00F729E5">
        <w:tc>
          <w:tcPr>
            <w:tcW w:w="0" w:type="auto"/>
            <w:vAlign w:val="center"/>
          </w:tcPr>
          <w:p w:rsidR="00F729E5" w:rsidRDefault="00F63C16">
            <w:pPr>
              <w:pStyle w:val="TableBodyText"/>
            </w:pPr>
            <w:r>
              <w:t>True</w:t>
            </w:r>
          </w:p>
        </w:tc>
        <w:tc>
          <w:tcPr>
            <w:tcW w:w="0" w:type="auto"/>
            <w:vAlign w:val="center"/>
          </w:tcPr>
          <w:p w:rsidR="00F729E5" w:rsidRDefault="00F63C16">
            <w:pPr>
              <w:pStyle w:val="TableBodyText"/>
            </w:pPr>
            <w:r>
              <w:t>True</w:t>
            </w:r>
          </w:p>
        </w:tc>
        <w:tc>
          <w:tcPr>
            <w:tcW w:w="0" w:type="auto"/>
            <w:vAlign w:val="center"/>
          </w:tcPr>
          <w:p w:rsidR="00F729E5" w:rsidRDefault="00F63C16">
            <w:pPr>
              <w:pStyle w:val="TableBodyText"/>
            </w:pPr>
            <w:r>
              <w:t>spt="50"</w:t>
            </w:r>
          </w:p>
        </w:tc>
        <w:tc>
          <w:tcPr>
            <w:tcW w:w="0" w:type="auto"/>
            <w:vAlign w:val="center"/>
          </w:tcPr>
          <w:p w:rsidR="00F729E5" w:rsidRDefault="00F63C16">
            <w:pPr>
              <w:pStyle w:val="TableBodyText"/>
            </w:pPr>
            <w:r>
              <w:t>spt="51"</w:t>
            </w:r>
          </w:p>
        </w:tc>
        <w:tc>
          <w:tcPr>
            <w:tcW w:w="0" w:type="auto"/>
            <w:vAlign w:val="center"/>
          </w:tcPr>
          <w:p w:rsidR="00F729E5" w:rsidRDefault="00F63C16">
            <w:pPr>
              <w:pStyle w:val="TableBodyText"/>
            </w:pPr>
            <w:r>
              <w:t>spt="52"</w:t>
            </w:r>
          </w:p>
        </w:tc>
        <w:tc>
          <w:tcPr>
            <w:tcW w:w="0" w:type="auto"/>
            <w:vAlign w:val="center"/>
          </w:tcPr>
          <w:p w:rsidR="00F729E5" w:rsidRDefault="00F63C16">
            <w:pPr>
              <w:pStyle w:val="TableBodyText"/>
            </w:pPr>
            <w:r>
              <w:t>spt="181"</w:t>
            </w:r>
          </w:p>
        </w:tc>
      </w:tr>
    </w:tbl>
    <w:p w:rsidR="00F729E5" w:rsidRDefault="00F729E5"/>
    <w:p w:rsidR="00F729E5" w:rsidRDefault="00F63C16">
      <w:pPr>
        <w:pStyle w:val="Definition-Field"/>
      </w:pPr>
      <w:r>
        <w:t xml:space="preserve">b.   </w:t>
      </w:r>
      <w:r>
        <w:rPr>
          <w:i/>
        </w:rPr>
        <w:t>The standard indicates how the type attribute is used.</w:t>
      </w:r>
    </w:p>
    <w:p w:rsidR="00F729E5" w:rsidRDefault="00F63C16">
      <w:r>
        <w:t>For Office, the type attribute specifies the design of the callout extension.  The allowed values are:</w:t>
      </w:r>
    </w:p>
    <w:p w:rsidR="00F729E5" w:rsidRDefault="00F63C16">
      <w:pPr>
        <w:pStyle w:val="ListParagraph"/>
        <w:numPr>
          <w:ilvl w:val="0"/>
          <w:numId w:val="263"/>
        </w:numPr>
        <w:contextualSpacing/>
      </w:pPr>
      <w:r>
        <w:rPr>
          <w:i/>
        </w:rPr>
        <w:t>rightAngle</w:t>
      </w:r>
    </w:p>
    <w:p w:rsidR="00F729E5" w:rsidRDefault="00F63C16">
      <w:pPr>
        <w:pStyle w:val="ListParagraph"/>
        <w:numPr>
          <w:ilvl w:val="0"/>
          <w:numId w:val="263"/>
        </w:numPr>
        <w:contextualSpacing/>
      </w:pPr>
      <w:r>
        <w:rPr>
          <w:i/>
        </w:rPr>
        <w:t>oneSegment</w:t>
      </w:r>
    </w:p>
    <w:p w:rsidR="00F729E5" w:rsidRDefault="00F63C16">
      <w:pPr>
        <w:pStyle w:val="ListParagraph"/>
        <w:numPr>
          <w:ilvl w:val="0"/>
          <w:numId w:val="263"/>
        </w:numPr>
        <w:contextualSpacing/>
      </w:pPr>
      <w:r>
        <w:rPr>
          <w:i/>
        </w:rPr>
        <w:t xml:space="preserve">twoSegment </w:t>
      </w:r>
      <w:r>
        <w:t>(default value)</w:t>
      </w:r>
    </w:p>
    <w:p w:rsidR="00F729E5" w:rsidRDefault="00F63C16">
      <w:pPr>
        <w:pStyle w:val="ListParagraph"/>
        <w:numPr>
          <w:ilvl w:val="0"/>
          <w:numId w:val="263"/>
        </w:numPr>
      </w:pPr>
      <w:r>
        <w:rPr>
          <w:i/>
        </w:rPr>
        <w:t>threeSegment</w:t>
      </w:r>
    </w:p>
    <w:p w:rsidR="00F729E5" w:rsidRDefault="00F63C16">
      <w:r>
        <w:rPr>
          <w:i/>
        </w:rPr>
        <w:t xml:space="preserve">Callout shapes that contain the </w:t>
      </w:r>
      <w:r>
        <w:rPr>
          <w:b/>
        </w:rPr>
        <w:t>callout</w:t>
      </w:r>
      <w:r>
        <w:rPr>
          <w:i/>
        </w:rPr>
        <w:t xml:space="preserve"> element work only if the first sub-path in the shape’s path is used to model the callout extension. This sub-path shall contain references to N formulas that reference N adjust values, where N = 2M + 2, and M is the number of segments in the callout.</w:t>
      </w:r>
    </w:p>
    <w:p w:rsidR="00F729E5" w:rsidRDefault="00F63C16">
      <w:r>
        <w:t xml:space="preserve">[Example: </w:t>
      </w:r>
      <w:r>
        <w:rPr>
          <w:i/>
        </w:rPr>
        <w:t xml:space="preserve">The callout has two values for every vertex in the extension’s segments – one for the x coordinate and one for the y coordinate. If the value of the </w:t>
      </w:r>
      <w:r>
        <w:rPr>
          <w:b/>
        </w:rPr>
        <w:t>type</w:t>
      </w:r>
      <w:r>
        <w:rPr>
          <w:i/>
        </w:rPr>
        <w:t xml:space="preserve"> attribute is rightAngle, there are two segments.</w:t>
      </w:r>
      <w:r>
        <w:t xml:space="preserve"> end example]</w:t>
      </w:r>
    </w:p>
    <w:p w:rsidR="00F729E5" w:rsidRDefault="00F63C16">
      <w:r>
        <w:rPr>
          <w:i/>
        </w:rPr>
        <w:t>Office also requires one handle for every segment vertex. The number of handles should be at least N/2.</w:t>
      </w:r>
    </w:p>
    <w:p w:rsidR="00F729E5" w:rsidRDefault="00F63C16">
      <w:r>
        <w:rPr>
          <w:i/>
        </w:rPr>
        <w:t xml:space="preserve">See also the </w:t>
      </w:r>
      <w:r>
        <w:rPr>
          <w:b/>
        </w:rPr>
        <w:t>path</w:t>
      </w:r>
      <w:r>
        <w:rPr>
          <w:i/>
        </w:rPr>
        <w:t xml:space="preserve"> element </w:t>
      </w:r>
      <w:r>
        <w:t>(“[ECMA-376] Part 4 §6.1.2.14; path (Shape Path)”)</w:t>
      </w:r>
      <w:r>
        <w:rPr>
          <w:i/>
        </w:rPr>
        <w:t xml:space="preserve"> and the </w:t>
      </w:r>
      <w:r>
        <w:rPr>
          <w:b/>
        </w:rPr>
        <w:t>handles</w:t>
      </w:r>
      <w:r>
        <w:rPr>
          <w:i/>
        </w:rPr>
        <w:t xml:space="preserve"> element </w:t>
      </w:r>
      <w:r>
        <w:t>(“[ECMA-376] Part 4 §6.1.2.9; handles (Set of Handles)”)</w:t>
      </w:r>
      <w:r>
        <w:rPr>
          <w:i/>
        </w:rPr>
        <w:t>.</w:t>
      </w:r>
    </w:p>
    <w:p w:rsidR="00F729E5" w:rsidRDefault="00F63C16">
      <w:pPr>
        <w:pStyle w:val="Definition-Field"/>
      </w:pPr>
      <w:r>
        <w:t xml:space="preserve">c.   </w:t>
      </w:r>
      <w:r>
        <w:rPr>
          <w:i/>
        </w:rPr>
        <w:t>The standard indicates how the accentbar attribute is used.</w:t>
      </w:r>
    </w:p>
    <w:p w:rsidR="00F729E5" w:rsidRDefault="00F63C16">
      <w:r>
        <w:t xml:space="preserve">Office requires that the accent bar be a line sub-path, added after the first callout segment (see the </w:t>
      </w:r>
      <w:r>
        <w:rPr>
          <w:b/>
        </w:rPr>
        <w:t>type</w:t>
      </w:r>
      <w:r>
        <w:t xml:space="preserve"> attribute). The segment is defined in the shape’s path.</w:t>
      </w:r>
    </w:p>
    <w:p w:rsidR="00F729E5" w:rsidRDefault="00F63C16">
      <w:r>
        <w:t>[Example: Consider the following shape that consists of a single segment callout and a vertical accent bar.</w:t>
      </w:r>
    </w:p>
    <w:p w:rsidR="00F729E5" w:rsidRDefault="00F63C16">
      <w:r>
        <w:rPr>
          <w:noProof/>
        </w:rPr>
        <w:drawing>
          <wp:inline distT="0" distB="0" distL="0" distR="0">
            <wp:extent cx="1066800" cy="476250"/>
            <wp:effectExtent l="0" t="0" r="0" b="0"/>
            <wp:docPr id="34201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3940a3c-0000-0000-0000-000000000000"/>
                    <pic:cNvPicPr>
                      <a:picLocks noChangeAspect="1" noChangeArrowheads="1"/>
                    </pic:cNvPicPr>
                  </pic:nvPicPr>
                  <pic:blipFill>
                    <a:blip r:embed="rId275" cstate="print"/>
                    <a:srcRect/>
                    <a:stretch>
                      <a:fillRect/>
                    </a:stretch>
                  </pic:blipFill>
                  <pic:spPr bwMode="auto">
                    <a:xfrm>
                      <a:off x="0" y="0"/>
                      <a:ext cx="1066800" cy="476250"/>
                    </a:xfrm>
                    <a:prstGeom prst="rect">
                      <a:avLst/>
                    </a:prstGeom>
                    <a:noFill/>
                    <a:ln w="9525">
                      <a:noFill/>
                      <a:miter lim="800000"/>
                      <a:headEnd/>
                      <a:tailEnd/>
                    </a:ln>
                  </pic:spPr>
                </pic:pic>
              </a:graphicData>
            </a:graphic>
          </wp:inline>
        </w:drawing>
      </w:r>
    </w:p>
    <w:p w:rsidR="00F729E5" w:rsidRDefault="00F63C16">
      <w:r>
        <w:t>The following snippet is one possible way to describe the shape’s path:</w:t>
      </w:r>
    </w:p>
    <w:p w:rsidR="00F729E5" w:rsidRDefault="00F63C16">
      <w:pPr>
        <w:pStyle w:val="Code"/>
      </w:pPr>
      <w:r>
        <w:t>&lt;v:shape ... coordsize="21600,21600" o:spt="44" adj="-8280,24300,-1800,4050" path="m@0@1l@2@3nfem@2,l@2,21600nfem,l21600,r,21600l,21600nsxe" ... &gt;</w:t>
      </w:r>
    </w:p>
    <w:p w:rsidR="00F729E5" w:rsidRDefault="00F63C16">
      <w:pPr>
        <w:pStyle w:val="Code"/>
      </w:pPr>
      <w:r>
        <w:t>&lt;/v:shape&gt;</w:t>
      </w:r>
    </w:p>
    <w:p w:rsidR="00F729E5" w:rsidRDefault="00F63C16">
      <w:r>
        <w:t xml:space="preserve">The first subpath, </w:t>
      </w:r>
      <w:r>
        <w:rPr>
          <w:rStyle w:val="InlineCode"/>
        </w:rPr>
        <w:t>m@0@1l@2@3nfe</w:t>
      </w:r>
      <w:r>
        <w:t xml:space="preserve">, describes the callout segment and the second, </w:t>
      </w:r>
      <w:r>
        <w:rPr>
          <w:rStyle w:val="InlineCode"/>
        </w:rPr>
        <w:t>m@2,l@2,21600nfe</w:t>
      </w:r>
      <w:r>
        <w:t>, describes the accent bar. The third subpath describes the rectangle. end example]</w:t>
      </w:r>
    </w:p>
    <w:p w:rsidR="00F729E5" w:rsidRDefault="00F63C16">
      <w:r>
        <w:rPr>
          <w:i/>
        </w:rPr>
        <w:t xml:space="preserve">See also the </w:t>
      </w:r>
      <w:r>
        <w:rPr>
          <w:b/>
        </w:rPr>
        <w:t>path</w:t>
      </w:r>
      <w:r>
        <w:rPr>
          <w:i/>
        </w:rPr>
        <w:t xml:space="preserve"> element ("</w:t>
      </w:r>
      <w:r>
        <w:t>[ECMA-376]</w:t>
      </w:r>
      <w:r>
        <w:rPr>
          <w:i/>
        </w:rPr>
        <w:t xml:space="preserve"> Part 4 §6.1.2.14; path").</w:t>
      </w:r>
    </w:p>
    <w:p w:rsidR="00F729E5" w:rsidRDefault="00F63C16">
      <w:pPr>
        <w:pStyle w:val="Definition-Field"/>
      </w:pPr>
      <w:r>
        <w:t xml:space="preserve">d.   </w:t>
      </w:r>
      <w:r>
        <w:rPr>
          <w:i/>
        </w:rPr>
        <w:t>The standard indicates how the angle attribute is used.</w:t>
      </w:r>
    </w:p>
    <w:p w:rsidR="00F729E5" w:rsidRDefault="00F63C16">
      <w:pPr>
        <w:pStyle w:val="Definition-Field2"/>
      </w:pPr>
      <w:r>
        <w:t>Office applies the angle attribute value only to the first segment of the callout extension and enforces this only during user interaction at runtime when the user interacts with the application UI.</w:t>
      </w:r>
    </w:p>
    <w:p w:rsidR="00F729E5" w:rsidRDefault="00F63C16">
      <w:pPr>
        <w:pStyle w:val="Definition-Field"/>
      </w:pPr>
      <w:r>
        <w:t xml:space="preserve">e.   </w:t>
      </w:r>
      <w:r>
        <w:rPr>
          <w:i/>
        </w:rPr>
        <w:t>The standard indicates how the drop attribute is used.</w:t>
      </w:r>
    </w:p>
    <w:p w:rsidR="00F729E5" w:rsidRDefault="00F63C16">
      <w:pPr>
        <w:pStyle w:val="Definition-Field2"/>
      </w:pPr>
      <w:r>
        <w:t>Office only enforces the drop attribute during user interaction at runtime.</w:t>
      </w:r>
    </w:p>
    <w:p w:rsidR="00F729E5" w:rsidRDefault="00F63C16">
      <w:pPr>
        <w:pStyle w:val="Definition-Field"/>
      </w:pPr>
      <w:r>
        <w:t xml:space="preserve">f.   </w:t>
      </w:r>
      <w:r>
        <w:rPr>
          <w:i/>
        </w:rPr>
        <w:t>The standard indicates how the dropauto attribute is used.</w:t>
      </w:r>
    </w:p>
    <w:p w:rsidR="00F729E5" w:rsidRDefault="00F63C16">
      <w:pPr>
        <w:pStyle w:val="Definition-Field2"/>
      </w:pPr>
      <w:r>
        <w:t>The dropauto attribute is only supported by Word and only when the value of the drop attribute is user and the value of the type attribute is not rightAngle.</w:t>
      </w:r>
    </w:p>
    <w:p w:rsidR="00F729E5" w:rsidRDefault="00F63C16">
      <w:pPr>
        <w:pStyle w:val="Definition-Field"/>
      </w:pPr>
      <w:r>
        <w:t xml:space="preserve">g.   </w:t>
      </w:r>
      <w:r>
        <w:rPr>
          <w:i/>
        </w:rPr>
        <w:t>The standard does not define a default value for the drop attribute.</w:t>
      </w:r>
    </w:p>
    <w:p w:rsidR="00F729E5" w:rsidRDefault="00F63C16">
      <w:pPr>
        <w:pStyle w:val="Definition-Field2"/>
      </w:pPr>
      <w:r>
        <w:t>Office uses a default value of user for the drop attribute.</w:t>
      </w:r>
    </w:p>
    <w:p w:rsidR="00F729E5" w:rsidRDefault="00F63C16">
      <w:pPr>
        <w:pStyle w:val="Definition-Field"/>
      </w:pPr>
      <w:r>
        <w:t xml:space="preserve">h.   </w:t>
      </w:r>
      <w:r>
        <w:rPr>
          <w:i/>
        </w:rPr>
        <w:t>The standard indicates how the gap attribute is used.</w:t>
      </w:r>
    </w:p>
    <w:p w:rsidR="00F729E5" w:rsidRDefault="00F63C16">
      <w:pPr>
        <w:pStyle w:val="Definition-Field2"/>
      </w:pPr>
      <w:r>
        <w:t>In Office, the gap attribute is only enforced at runtime when the user interacts with the application UI.</w:t>
      </w:r>
    </w:p>
    <w:p w:rsidR="00F729E5" w:rsidRDefault="00F63C16">
      <w:pPr>
        <w:pStyle w:val="Definition-Field"/>
      </w:pPr>
      <w:r>
        <w:t xml:space="preserve">i.   </w:t>
      </w:r>
      <w:r>
        <w:rPr>
          <w:i/>
        </w:rPr>
        <w:t>The standard indicates how the textborder attribute is used.</w:t>
      </w:r>
    </w:p>
    <w:p w:rsidR="00F729E5" w:rsidRDefault="00F63C16">
      <w:pPr>
        <w:pStyle w:val="Definition-Field2"/>
      </w:pPr>
      <w:r>
        <w:t>In Office, the textborder attribute reflects the type of stroke used for the textbox. If it is set to false, the shape’s path shall also contain ns (no stroke). For more information, see the v attribute of the path element.</w:t>
      </w:r>
    </w:p>
    <w:p w:rsidR="00F729E5" w:rsidRDefault="00F63C16">
      <w:pPr>
        <w:pStyle w:val="Definition-Field"/>
      </w:pPr>
      <w:r>
        <w:t xml:space="preserve">j.   </w:t>
      </w:r>
      <w:r>
        <w:rPr>
          <w:i/>
        </w:rPr>
        <w:t>The standard indicates how the distance attribute is used.</w:t>
      </w:r>
    </w:p>
    <w:p w:rsidR="00F729E5" w:rsidRDefault="00F63C16">
      <w:pPr>
        <w:pStyle w:val="Definition-Field2"/>
      </w:pPr>
      <w:r>
        <w:t>Office only enforces the distance attribute during user interaction at runtime.</w:t>
      </w:r>
    </w:p>
    <w:p w:rsidR="00F729E5" w:rsidRDefault="00F63C16">
      <w:pPr>
        <w:pStyle w:val="Definition-Field"/>
      </w:pPr>
      <w:r>
        <w:t xml:space="preserve">k.   </w:t>
      </w:r>
      <w:r>
        <w:rPr>
          <w:i/>
        </w:rPr>
        <w:t>The standard indicates how the length attribute is used.</w:t>
      </w:r>
    </w:p>
    <w:p w:rsidR="00F729E5" w:rsidRDefault="00F63C16">
      <w:pPr>
        <w:pStyle w:val="Definition-Field2"/>
      </w:pPr>
      <w:r>
        <w:t>Office only enforces the length attribute during user interaction at runtime.</w:t>
      </w:r>
    </w:p>
    <w:p w:rsidR="00F729E5" w:rsidRDefault="00F63C16">
      <w:pPr>
        <w:pStyle w:val="Definition-Field"/>
      </w:pPr>
      <w:r>
        <w:t xml:space="preserve">l.   </w:t>
      </w:r>
      <w:r>
        <w:rPr>
          <w:i/>
        </w:rPr>
        <w:t>The standard does not restrict the number of instances of this element.</w:t>
      </w:r>
    </w:p>
    <w:p w:rsidR="00F729E5" w:rsidRDefault="00F63C16">
      <w:pPr>
        <w:pStyle w:val="Definition-Field2"/>
      </w:pPr>
      <w:r>
        <w:t>Office allows at most only one instance of the callout element in each place where it can be used.</w:t>
      </w:r>
    </w:p>
    <w:p w:rsidR="00F729E5" w:rsidRDefault="00F63C16">
      <w:pPr>
        <w:pStyle w:val="Definition-Field"/>
      </w:pPr>
      <w:r>
        <w:t xml:space="preserve">m.   </w:t>
      </w:r>
      <w:r>
        <w:rPr>
          <w:i/>
        </w:rPr>
        <w:t>The standard does not define a default value for the dropauto attribute.</w:t>
      </w:r>
    </w:p>
    <w:p w:rsidR="00F729E5" w:rsidRDefault="00F63C16">
      <w:pPr>
        <w:pStyle w:val="Definition-Field2"/>
      </w:pPr>
      <w:r>
        <w:t>Office uses a default value of false for the dropauto attribute.</w:t>
      </w:r>
    </w:p>
    <w:p w:rsidR="00F729E5" w:rsidRDefault="00F63C16">
      <w:pPr>
        <w:pStyle w:val="Heading3"/>
      </w:pPr>
      <w:bookmarkStart w:id="3457" w:name="section_ec2e1a35e16140889298bf760d74742b"/>
      <w:bookmarkStart w:id="3458" w:name="_Toc454426973"/>
      <w:r>
        <w:t>Part 4 Section 6.2.2.3, clippath (Shape Clipping Path)</w:t>
      </w:r>
      <w:bookmarkEnd w:id="3457"/>
      <w:bookmarkEnd w:id="3458"/>
      <w:r w:rsidR="00BE53A7">
        <w:fldChar w:fldCharType="begin"/>
      </w:r>
      <w:r>
        <w:instrText xml:space="preserve"> XE "clippath (Shape Clipping Path)"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describes how the v attribute is used.</w:t>
      </w:r>
    </w:p>
    <w:p w:rsidR="00F729E5" w:rsidRDefault="00F63C16">
      <w:pPr>
        <w:pStyle w:val="Definition-Field2"/>
      </w:pPr>
      <w:r>
        <w:t>Office treats this attribute the same as the v attribute in the path element.</w:t>
      </w:r>
    </w:p>
    <w:p w:rsidR="00F729E5" w:rsidRDefault="00F63C16">
      <w:pPr>
        <w:pStyle w:val="Definition-Field"/>
      </w:pPr>
      <w:r>
        <w:t xml:space="preserve">b.   </w:t>
      </w:r>
      <w:r>
        <w:rPr>
          <w:i/>
        </w:rPr>
        <w:t>The standard does not restrict the number of instances of this element.</w:t>
      </w:r>
    </w:p>
    <w:p w:rsidR="00F729E5" w:rsidRDefault="00F63C16">
      <w:pPr>
        <w:pStyle w:val="Definition-Field2"/>
      </w:pPr>
      <w:r>
        <w:t>Office allows at most only one instance of the clippath element in each place where it can be used.</w:t>
      </w:r>
    </w:p>
    <w:p w:rsidR="00F729E5" w:rsidRDefault="00F63C16">
      <w:pPr>
        <w:pStyle w:val="Heading3"/>
      </w:pPr>
      <w:bookmarkStart w:id="3459" w:name="section_5e17fcf5a6e9418e83bb3ebe9194593e"/>
      <w:bookmarkStart w:id="3460" w:name="_Toc454426974"/>
      <w:r>
        <w:t>Part 4 Section 6.2.2.4, colormenu (UI Default Colors)</w:t>
      </w:r>
      <w:bookmarkEnd w:id="3459"/>
      <w:bookmarkEnd w:id="3460"/>
      <w:r w:rsidR="00BE53A7">
        <w:fldChar w:fldCharType="begin"/>
      </w:r>
      <w:r>
        <w:instrText xml:space="preserve"> XE "colormenu (UI Default Colors)" </w:instrText>
      </w:r>
      <w:r w:rsidR="00BE53A7">
        <w:fldChar w:fldCharType="end"/>
      </w:r>
    </w:p>
    <w:p w:rsidR="00F729E5" w:rsidRDefault="00F63C16">
      <w:pPr>
        <w:pStyle w:val="Definition-Field"/>
      </w:pPr>
      <w:r>
        <w:t xml:space="preserve">a.   </w:t>
      </w:r>
      <w:r>
        <w:rPr>
          <w:i/>
        </w:rPr>
        <w:t>The standard provides the default value for the extrusioncolor attribute.</w:t>
      </w:r>
    </w:p>
    <w:p w:rsidR="00F729E5" w:rsidRDefault="00F63C16">
      <w:pPr>
        <w:pStyle w:val="Definition-Field2"/>
      </w:pPr>
      <w:r>
        <w:t>Office uses the default value of fillThenLine for the extrusioncolor attribute.</w:t>
      </w:r>
    </w:p>
    <w:p w:rsidR="00F729E5" w:rsidRDefault="00F63C16">
      <w:pPr>
        <w:pStyle w:val="Definition-Field"/>
      </w:pPr>
      <w:r>
        <w:t xml:space="preserve">b.   </w:t>
      </w:r>
      <w:r>
        <w:rPr>
          <w:i/>
        </w:rPr>
        <w:t>The standard provides the default value for the fillcolor attribute.</w:t>
      </w:r>
    </w:p>
    <w:p w:rsidR="00F729E5" w:rsidRDefault="00F63C16">
      <w:pPr>
        <w:pStyle w:val="Definition-Field2"/>
      </w:pPr>
      <w:r>
        <w:t>Office uses a default value of FFFF00 for the fillcolor attribute.</w:t>
      </w:r>
    </w:p>
    <w:p w:rsidR="00F729E5" w:rsidRDefault="00F63C16">
      <w:pPr>
        <w:pStyle w:val="Definition-Field"/>
      </w:pPr>
      <w:r>
        <w:t xml:space="preserve">c.   </w:t>
      </w:r>
      <w:r>
        <w:rPr>
          <w:i/>
        </w:rPr>
        <w:t>The standard provides the default value for the shadowcolor attribute.</w:t>
      </w:r>
    </w:p>
    <w:p w:rsidR="00F729E5" w:rsidRDefault="00F63C16">
      <w:pPr>
        <w:pStyle w:val="Definition-Field2"/>
      </w:pPr>
      <w:r>
        <w:t>Office uses a default value of 808080 for the shadowcolor attribute.</w:t>
      </w:r>
    </w:p>
    <w:p w:rsidR="00F729E5" w:rsidRDefault="00F63C16">
      <w:pPr>
        <w:pStyle w:val="Definition-Field"/>
      </w:pPr>
      <w:r>
        <w:t xml:space="preserve">d.   </w:t>
      </w:r>
      <w:r>
        <w:rPr>
          <w:i/>
        </w:rPr>
        <w:t>The standard provides the default value for the strokecolor attribute.</w:t>
      </w:r>
    </w:p>
    <w:p w:rsidR="00F729E5" w:rsidRDefault="00F63C16">
      <w:pPr>
        <w:pStyle w:val="Definition-Field2"/>
      </w:pPr>
      <w:r>
        <w:t>Office uses a default value of 0000FF for the strokecolor attribute.</w:t>
      </w:r>
    </w:p>
    <w:p w:rsidR="00F729E5" w:rsidRDefault="00F63C16">
      <w:pPr>
        <w:pStyle w:val="Definition-Field"/>
      </w:pPr>
      <w:r>
        <w:t xml:space="preserve">e.   </w:t>
      </w:r>
      <w:r>
        <w:rPr>
          <w:i/>
        </w:rPr>
        <w:t>The standard does not restrict the number of instances of this element.</w:t>
      </w:r>
    </w:p>
    <w:p w:rsidR="00F729E5" w:rsidRDefault="00F63C16">
      <w:pPr>
        <w:pStyle w:val="Definition-Field2"/>
      </w:pPr>
      <w:r>
        <w:t>Office allows at most only one instance of the colormenu element in each place where it can be used.</w:t>
      </w:r>
    </w:p>
    <w:p w:rsidR="00F729E5" w:rsidRDefault="00F63C16">
      <w:pPr>
        <w:pStyle w:val="Heading3"/>
      </w:pPr>
      <w:bookmarkStart w:id="3461" w:name="section_6a50bb1c936c4cddb633d76da0f07e7a"/>
      <w:bookmarkStart w:id="3462" w:name="_Toc454426975"/>
      <w:r>
        <w:t>Part 4 Section 6.2.2.5, colormru (Most Recently Used Colors)</w:t>
      </w:r>
      <w:bookmarkEnd w:id="3461"/>
      <w:bookmarkEnd w:id="3462"/>
      <w:r w:rsidR="00BE53A7">
        <w:fldChar w:fldCharType="begin"/>
      </w:r>
      <w:r>
        <w:instrText xml:space="preserve"> XE "colormru (Most Recently Used Colors)" </w:instrText>
      </w:r>
      <w:r w:rsidR="00BE53A7">
        <w:fldChar w:fldCharType="end"/>
      </w:r>
    </w:p>
    <w:p w:rsidR="00F729E5" w:rsidRDefault="00F63C16">
      <w:pPr>
        <w:pStyle w:val="Definition-Field"/>
      </w:pPr>
      <w:r>
        <w:t xml:space="preserve">a.   </w:t>
      </w:r>
      <w:r>
        <w:rPr>
          <w:i/>
        </w:rPr>
        <w:t>The standard does not restrict the number of instances of this element.</w:t>
      </w:r>
    </w:p>
    <w:p w:rsidR="00F729E5" w:rsidRDefault="00F63C16">
      <w:pPr>
        <w:pStyle w:val="Definition-Field2"/>
      </w:pPr>
      <w:r>
        <w:t>Office allows at most only one instance of the colormru element in each place where it can be used.</w:t>
      </w:r>
    </w:p>
    <w:p w:rsidR="00F729E5" w:rsidRDefault="00F63C16">
      <w:pPr>
        <w:pStyle w:val="Heading3"/>
      </w:pPr>
      <w:bookmarkStart w:id="3463" w:name="section_d2492b2622dd4ac0a26178fbef82346b"/>
      <w:bookmarkStart w:id="3464" w:name="_Toc454426976"/>
      <w:r>
        <w:t>Part 4 Section 6.2.2.6, column (Text Box Interior Stroke)</w:t>
      </w:r>
      <w:bookmarkEnd w:id="3463"/>
      <w:bookmarkEnd w:id="3464"/>
      <w:r w:rsidR="00BE53A7">
        <w:fldChar w:fldCharType="begin"/>
      </w:r>
      <w:r>
        <w:instrText xml:space="preserve"> XE "column (Text Box Interior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0ae7384a85fb4f799e2553d6a930fcaa">
        <w:r>
          <w:rPr>
            <w:rStyle w:val="Hyperlink"/>
          </w:rPr>
          <w:t>bottom, §6.2.2.1(b,d-k)</w:t>
        </w:r>
      </w:hyperlink>
      <w:r>
        <w:rPr>
          <w:i/>
        </w:rPr>
        <w:t>.</w:t>
      </w:r>
    </w:p>
    <w:p w:rsidR="00F729E5" w:rsidRDefault="00F63C16">
      <w:pPr>
        <w:pStyle w:val="Definition-Field"/>
      </w:pPr>
      <w:r>
        <w:t xml:space="preserve">a.   </w:t>
      </w:r>
      <w:r>
        <w:rPr>
          <w:i/>
        </w:rPr>
        <w:t>The standard indicates the conditions under which the column element is displayed.</w:t>
      </w:r>
    </w:p>
    <w:p w:rsidR="00F729E5" w:rsidRDefault="00F63C16">
      <w:r>
        <w:t>In Office, this element is only displayed if all of the following conditions are met:</w:t>
      </w:r>
    </w:p>
    <w:p w:rsidR="00F729E5" w:rsidRDefault="00F63C16">
      <w:pPr>
        <w:pStyle w:val="ListParagraph"/>
        <w:numPr>
          <w:ilvl w:val="0"/>
          <w:numId w:val="264"/>
        </w:numPr>
        <w:contextualSpacing/>
      </w:pPr>
      <w:r>
        <w:t xml:space="preserve">The </w:t>
      </w:r>
      <w:r>
        <w:rPr>
          <w:b/>
        </w:rPr>
        <w:t>on</w:t>
      </w:r>
      <w:r>
        <w:t xml:space="preserve"> attribute is </w:t>
      </w:r>
      <w:r>
        <w:rPr>
          <w:i/>
        </w:rPr>
        <w:t>true</w:t>
      </w:r>
      <w:r>
        <w:t>.</w:t>
      </w:r>
    </w:p>
    <w:p w:rsidR="00F729E5" w:rsidRDefault="00F63C16">
      <w:pPr>
        <w:pStyle w:val="ListParagraph"/>
        <w:numPr>
          <w:ilvl w:val="0"/>
          <w:numId w:val="264"/>
        </w:numPr>
        <w:contextualSpacing/>
      </w:pPr>
      <w:r>
        <w:t xml:space="preserve">The shape’s path is closed with the </w:t>
      </w:r>
      <w:r>
        <w:rPr>
          <w:i/>
        </w:rPr>
        <w:t>x</w:t>
      </w:r>
      <w:r>
        <w:t xml:space="preserve"> command.  [Note: This implies that arrow heads should be defined on the stroke attribute. end note]</w:t>
      </w:r>
    </w:p>
    <w:p w:rsidR="00F729E5" w:rsidRDefault="00F63C16">
      <w:pPr>
        <w:pStyle w:val="ListParagraph"/>
        <w:numPr>
          <w:ilvl w:val="0"/>
          <w:numId w:val="264"/>
        </w:numPr>
        <w:contextualSpacing/>
      </w:pPr>
      <w:r>
        <w:t xml:space="preserve">The shape’s path defines a rectangle with corner coordinates exactly equal to 0,0; 21600,0; 21600,21600; 0,21600.  [Example: For example, the following value on the </w:t>
      </w:r>
      <w:r>
        <w:rPr>
          <w:b/>
        </w:rPr>
        <w:t>path</w:t>
      </w:r>
      <w:r>
        <w:t xml:space="preserve"> attribute of the </w:t>
      </w:r>
      <w:r>
        <w:rPr>
          <w:b/>
        </w:rPr>
        <w:t>shape</w:t>
      </w:r>
      <w:r>
        <w:t xml:space="preserve"> element (“</w:t>
      </w:r>
      <w:hyperlink r:id="rId276">
        <w:r>
          <w:rPr>
            <w:rStyle w:val="Hyperlink"/>
          </w:rPr>
          <w:t>[ECMA-376]</w:t>
        </w:r>
      </w:hyperlink>
      <w:r>
        <w:t xml:space="preserve"> Part 4 §6.1.2.19; shape (Shape Definition)”)  satisfies this condition: </w:t>
      </w:r>
      <w:r>
        <w:rPr>
          <w:rStyle w:val="InlineCode"/>
        </w:rPr>
        <w:t>path="m,l,21600r21600,l21600,xe"</w:t>
      </w:r>
      <w:r>
        <w:t xml:space="preserve"> end example]</w:t>
      </w:r>
    </w:p>
    <w:p w:rsidR="00F729E5" w:rsidRDefault="00F63C16">
      <w:pPr>
        <w:pStyle w:val="ListParagraph"/>
        <w:numPr>
          <w:ilvl w:val="0"/>
          <w:numId w:val="264"/>
        </w:numPr>
        <w:contextualSpacing/>
      </w:pPr>
      <w:r>
        <w:t xml:space="preserve">The value of the shape’s </w:t>
      </w:r>
      <w:r>
        <w:rPr>
          <w:b/>
        </w:rPr>
        <w:t>spt</w:t>
      </w:r>
      <w:r>
        <w:t xml:space="preserve"> attribute is </w:t>
      </w:r>
      <w:r>
        <w:rPr>
          <w:i/>
        </w:rPr>
        <w:t>202</w:t>
      </w:r>
      <w:r>
        <w:t>.</w:t>
      </w:r>
    </w:p>
    <w:p w:rsidR="00F729E5" w:rsidRDefault="00F63C16">
      <w:pPr>
        <w:pStyle w:val="ListParagraph"/>
        <w:numPr>
          <w:ilvl w:val="0"/>
          <w:numId w:val="264"/>
        </w:numPr>
      </w:pPr>
      <w:r>
        <w:t>The shape is not stroked.</w:t>
      </w:r>
    </w:p>
    <w:p w:rsidR="00F729E5" w:rsidRDefault="00F63C16">
      <w:r>
        <w:t xml:space="preserve">If the </w:t>
      </w:r>
      <w:r>
        <w:rPr>
          <w:b/>
        </w:rPr>
        <w:t>on</w:t>
      </w:r>
      <w:r>
        <w:t xml:space="preserve"> attribute is </w:t>
      </w:r>
      <w:r>
        <w:rPr>
          <w:i/>
        </w:rPr>
        <w:t>false</w:t>
      </w:r>
      <w:r>
        <w:t xml:space="preserve"> or not specified, the border is not shown.</w:t>
      </w:r>
    </w:p>
    <w:p w:rsidR="00F729E5" w:rsidRDefault="00F63C16">
      <w:r>
        <w:t>[Note: The shape is not stroked if one of the following conditions is true:</w:t>
      </w:r>
    </w:p>
    <w:p w:rsidR="00F729E5" w:rsidRDefault="00F63C16">
      <w:pPr>
        <w:pStyle w:val="ListParagraph"/>
        <w:numPr>
          <w:ilvl w:val="0"/>
          <w:numId w:val="265"/>
        </w:numPr>
        <w:contextualSpacing/>
      </w:pPr>
      <w:r>
        <w:t xml:space="preserve">The value of the </w:t>
      </w:r>
      <w:r>
        <w:rPr>
          <w:b/>
        </w:rPr>
        <w:t>on</w:t>
      </w:r>
      <w:r>
        <w:t xml:space="preserve"> attribute of the </w:t>
      </w:r>
      <w:r>
        <w:rPr>
          <w:b/>
        </w:rPr>
        <w:t>stroke</w:t>
      </w:r>
      <w:r>
        <w:t xml:space="preserve"> element (“[ECMA-376] Part 4 §6.1.2.21; stroke (Line Stroke Settings)”) is </w:t>
      </w:r>
      <w:r>
        <w:rPr>
          <w:i/>
        </w:rPr>
        <w:t>false</w:t>
      </w:r>
      <w:r>
        <w:t>.</w:t>
      </w:r>
    </w:p>
    <w:p w:rsidR="00F729E5" w:rsidRDefault="00F63C16">
      <w:pPr>
        <w:pStyle w:val="ListParagraph"/>
        <w:numPr>
          <w:ilvl w:val="0"/>
          <w:numId w:val="265"/>
        </w:numPr>
        <w:contextualSpacing/>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65"/>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(Shape Template)”) is </w:t>
      </w:r>
      <w:r>
        <w:rPr>
          <w:i/>
        </w:rPr>
        <w:t>false</w:t>
      </w:r>
      <w:r>
        <w:t>.</w:t>
      </w:r>
    </w:p>
    <w:p w:rsidR="00F729E5" w:rsidRDefault="00F63C16">
      <w:r>
        <w:t>end note]</w:t>
      </w:r>
    </w:p>
    <w:p w:rsidR="00F729E5" w:rsidRDefault="00F63C16">
      <w:pPr>
        <w:pStyle w:val="Heading3"/>
      </w:pPr>
      <w:bookmarkStart w:id="3465" w:name="section_d1fcf334486f4d4c8be1ad28cc1dfc76"/>
      <w:bookmarkStart w:id="3466" w:name="_Toc454426977"/>
      <w:r>
        <w:t>Part 4 Section 6.2.2.7, complex (Complex)</w:t>
      </w:r>
      <w:bookmarkEnd w:id="3465"/>
      <w:bookmarkEnd w:id="3466"/>
      <w:r w:rsidR="00BE53A7">
        <w:fldChar w:fldCharType="begin"/>
      </w:r>
      <w:r>
        <w:instrText xml:space="preserve"> XE "complex (Complex)"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Heading3"/>
      </w:pPr>
      <w:bookmarkStart w:id="3467" w:name="section_3d02d3aaf6f64edb8d4d445b091b1077"/>
      <w:bookmarkStart w:id="3468" w:name="_Toc454426978"/>
      <w:r>
        <w:t>Part 4 Section 6.2.2.8, diagram (VML Diagram)</w:t>
      </w:r>
      <w:bookmarkEnd w:id="3467"/>
      <w:bookmarkEnd w:id="3468"/>
      <w:r w:rsidR="00BE53A7">
        <w:fldChar w:fldCharType="begin"/>
      </w:r>
      <w:r>
        <w:instrText xml:space="preserve"> XE "diagram (VML Diagram)"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indicates that the dgmscalex attribute behavior is application-specific.</w:t>
      </w:r>
    </w:p>
    <w:p w:rsidR="00F729E5" w:rsidRDefault="00F63C16">
      <w:pPr>
        <w:pStyle w:val="Definition-Field2"/>
      </w:pPr>
      <w:r>
        <w:t>In Office, dgmscalex informs the horizontal distance between shapes when the diagram is resized. Office considers this value in conjunction with the dgmscaley attribute to determine the position of shapes during a resize action.</w:t>
      </w:r>
    </w:p>
    <w:p w:rsidR="00F729E5" w:rsidRDefault="00F63C16">
      <w:pPr>
        <w:pStyle w:val="Definition-Field"/>
      </w:pPr>
      <w:r>
        <w:t xml:space="preserve">b.   </w:t>
      </w:r>
      <w:r>
        <w:rPr>
          <w:i/>
        </w:rPr>
        <w:t>The standard indicates that the dgmscalex attribute behavior is application-specific, and does not specify a default value.</w:t>
      </w:r>
    </w:p>
    <w:p w:rsidR="00F729E5" w:rsidRDefault="00F63C16">
      <w:pPr>
        <w:pStyle w:val="Definition-Field2"/>
      </w:pPr>
      <w:r>
        <w:t>In Office the dgmscalex attribute uses a default of 65536, which means a 1:1 scale in x. Larger values indicate a larger distance between shapes, and smaller values indicate a smaller distance.</w:t>
      </w:r>
    </w:p>
    <w:p w:rsidR="00F729E5" w:rsidRDefault="00F63C16">
      <w:pPr>
        <w:pStyle w:val="Definition-Field"/>
      </w:pPr>
      <w:r>
        <w:t xml:space="preserve">c.   </w:t>
      </w:r>
      <w:r>
        <w:rPr>
          <w:i/>
        </w:rPr>
        <w:t>The standard indicates that the dgmscaley attribute behavior is application-specific.</w:t>
      </w:r>
    </w:p>
    <w:p w:rsidR="00F729E5" w:rsidRDefault="00F63C16">
      <w:pPr>
        <w:pStyle w:val="Definition-Field2"/>
      </w:pPr>
      <w:r>
        <w:t>In Office, dgmscaley informs the vertical distance between shapes when the diagram is resized. Office considers this value in conjunction with the dgmscalex attribute to determine the position of shapes during a resize action.</w:t>
      </w:r>
    </w:p>
    <w:p w:rsidR="00F729E5" w:rsidRDefault="00F63C16">
      <w:pPr>
        <w:pStyle w:val="Definition-Field"/>
      </w:pPr>
      <w:r>
        <w:t xml:space="preserve">d.   </w:t>
      </w:r>
      <w:r>
        <w:rPr>
          <w:i/>
        </w:rPr>
        <w:t>The standard indicates that the dgmscaley attribute behavior is application-specific, and does not specify a default value.</w:t>
      </w:r>
    </w:p>
    <w:p w:rsidR="00F729E5" w:rsidRDefault="00F63C16">
      <w:pPr>
        <w:pStyle w:val="Definition-Field2"/>
      </w:pPr>
      <w:r>
        <w:t>In Office the dgmscaley attribute uses a default of 65536, which means a 1:1 scale in y. Larger values indicate a larger distance between shapes, and smaller values indicate a smaller distance.</w:t>
      </w:r>
    </w:p>
    <w:p w:rsidR="00F729E5" w:rsidRDefault="00F63C16">
      <w:pPr>
        <w:pStyle w:val="Definition-Field"/>
      </w:pPr>
      <w:r>
        <w:t xml:space="preserve">e.   </w:t>
      </w:r>
      <w:r>
        <w:rPr>
          <w:i/>
        </w:rPr>
        <w:t>The standard does not define a default value for the dgmbasetextscale attribute.</w:t>
      </w:r>
    </w:p>
    <w:p w:rsidR="00F729E5" w:rsidRDefault="00F63C16">
      <w:pPr>
        <w:pStyle w:val="Definition-Field2"/>
      </w:pPr>
      <w:r>
        <w:t>In Office the dgmbasetextscale attribute uses a default value of 65536, which means a 1:1 scale.</w:t>
      </w:r>
    </w:p>
    <w:p w:rsidR="00F729E5" w:rsidRDefault="00F63C16">
      <w:pPr>
        <w:pStyle w:val="Definition-Field"/>
      </w:pPr>
      <w:r>
        <w:t xml:space="preserve">f.   </w:t>
      </w:r>
      <w:r>
        <w:rPr>
          <w:i/>
        </w:rPr>
        <w:t>The standard indicates how the dgmbasetextscale attribute is used.</w:t>
      </w:r>
    </w:p>
    <w:p w:rsidR="00F729E5" w:rsidRDefault="00F63C16">
      <w:pPr>
        <w:pStyle w:val="Definition-Field2"/>
      </w:pPr>
      <w:r>
        <w:t>Office uses the dgmbasetextscale attribute to specify the new font size relative to the default font size.</w:t>
      </w:r>
    </w:p>
    <w:p w:rsidR="00F729E5" w:rsidRDefault="00F63C16">
      <w:pPr>
        <w:pStyle w:val="Definition-Field"/>
      </w:pPr>
      <w:r>
        <w:t xml:space="preserve">g.   </w:t>
      </w:r>
      <w:r>
        <w:rPr>
          <w:i/>
        </w:rPr>
        <w:t>The standard indicates that the constrainbounds attribute behavior is application-specific.</w:t>
      </w:r>
    </w:p>
    <w:p w:rsidR="00F729E5" w:rsidRDefault="00F63C16">
      <w:pPr>
        <w:pStyle w:val="Definition-Field2"/>
      </w:pPr>
      <w:r>
        <w:t>Office uses the constrainbounds attribute to fit the diagram to its container bounds. The rectangle defined by this attribute shall be inside the current diagram bounds defined by the coordorigin and coordsize attributes.</w:t>
      </w:r>
    </w:p>
    <w:p w:rsidR="00F729E5" w:rsidRDefault="00F63C16">
      <w:pPr>
        <w:pStyle w:val="Definition-Field"/>
      </w:pPr>
      <w:r>
        <w:t xml:space="preserve">h.   </w:t>
      </w:r>
      <w:r>
        <w:rPr>
          <w:i/>
        </w:rPr>
        <w:t>The standard indicates that the dgmstyle attribute behavior is application-specific.</w:t>
      </w:r>
    </w:p>
    <w:p w:rsidR="00F729E5" w:rsidRDefault="00F63C16">
      <w:pPr>
        <w:pStyle w:val="Definition-Field2"/>
      </w:pPr>
      <w:r>
        <w:t>Office ignores the dgmstyle attribute on file load and does not guarantee preserving it on file save. Office relies on the regular formatting markup on the shape to determine if formatting properties exist on the shape.</w:t>
      </w:r>
    </w:p>
    <w:p w:rsidR="00F729E5" w:rsidRDefault="00F63C16">
      <w:pPr>
        <w:pStyle w:val="Definition-Field"/>
      </w:pPr>
      <w:r>
        <w:t xml:space="preserve">i.   </w:t>
      </w:r>
      <w:r>
        <w:rPr>
          <w:i/>
        </w:rPr>
        <w:t>The standard does not restrict the number of instances of this element.</w:t>
      </w:r>
    </w:p>
    <w:p w:rsidR="00F729E5" w:rsidRDefault="00F63C16">
      <w:pPr>
        <w:pStyle w:val="Definition-Field2"/>
      </w:pPr>
      <w:r>
        <w:t>Office allows at most only one instance of the diagram element in each place where it can be used.</w:t>
      </w:r>
    </w:p>
    <w:p w:rsidR="00F729E5" w:rsidRDefault="00F63C16">
      <w:pPr>
        <w:pStyle w:val="Heading3"/>
      </w:pPr>
      <w:bookmarkStart w:id="3469" w:name="section_ca4aa75d7d104864b87a0b7ab7adb2df"/>
      <w:bookmarkStart w:id="3470" w:name="_Toc454426979"/>
      <w:r>
        <w:t>Part 4 Section 6.2.2.10, extrusion (3D Extrusion)</w:t>
      </w:r>
      <w:bookmarkEnd w:id="3469"/>
      <w:bookmarkEnd w:id="3470"/>
      <w:r w:rsidR="00BE53A7">
        <w:fldChar w:fldCharType="begin"/>
      </w:r>
      <w:r>
        <w:instrText xml:space="preserve"> XE "extrusion (3D Extrusion)"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specify bounds for the backdepth attribute.</w:t>
      </w:r>
    </w:p>
    <w:p w:rsidR="00F729E5" w:rsidRDefault="00F63C16">
      <w:pPr>
        <w:pStyle w:val="Definition-Field2"/>
      </w:pPr>
      <w:r>
        <w:t>In Office the minimum value for the backdepth attribute is 0 pt and the maximum value is 9600 pt.</w:t>
      </w:r>
    </w:p>
    <w:p w:rsidR="00F729E5" w:rsidRDefault="00F63C16">
      <w:pPr>
        <w:pStyle w:val="Definition-Field"/>
      </w:pPr>
      <w:r>
        <w:t xml:space="preserve">b.   </w:t>
      </w:r>
      <w:r>
        <w:rPr>
          <w:i/>
        </w:rPr>
        <w:t>The standard does not specify bounds for the foredepth attribute.</w:t>
      </w:r>
    </w:p>
    <w:p w:rsidR="00F729E5" w:rsidRDefault="00F63C16">
      <w:pPr>
        <w:pStyle w:val="Definition-Field2"/>
      </w:pPr>
      <w:r>
        <w:t>In Office the minimum value for the foredepth attribute is 0 pt and the maximum value is 600 pt.</w:t>
      </w:r>
    </w:p>
    <w:p w:rsidR="00F729E5" w:rsidRDefault="00F63C16">
      <w:pPr>
        <w:pStyle w:val="Definition-Field"/>
      </w:pPr>
      <w:r>
        <w:t xml:space="preserve">c.   </w:t>
      </w:r>
      <w:r>
        <w:rPr>
          <w:i/>
        </w:rPr>
        <w:t>The standard indicates that the color attribute is only used when colormode is custom.</w:t>
      </w:r>
    </w:p>
    <w:p w:rsidR="00F729E5" w:rsidRDefault="00F63C16">
      <w:pPr>
        <w:pStyle w:val="Definition-Field2"/>
      </w:pPr>
      <w:r>
        <w:t>Office uses the color attribute when colormode is custom or auto.</w:t>
      </w:r>
    </w:p>
    <w:p w:rsidR="00F729E5" w:rsidRDefault="00F63C16">
      <w:pPr>
        <w:pStyle w:val="Definition-Field"/>
      </w:pPr>
      <w:r>
        <w:t xml:space="preserve">d.   </w:t>
      </w:r>
      <w:r>
        <w:rPr>
          <w:i/>
        </w:rPr>
        <w:t>The standard indicates that the colormode attribute determines where the extrusion color is defined.</w:t>
      </w:r>
    </w:p>
    <w:p w:rsidR="00F729E5" w:rsidRDefault="00F63C16">
      <w:pPr>
        <w:pStyle w:val="Definition-Field2"/>
      </w:pPr>
      <w:r>
        <w:t>Office does not support the colormode attribute. The extrusion color is the color defined by the color attribute. If the color attribute is not defined, the shape’s fill color is used.</w:t>
      </w:r>
    </w:p>
    <w:p w:rsidR="00F729E5" w:rsidRDefault="00F63C16">
      <w:pPr>
        <w:pStyle w:val="Definition-Field"/>
      </w:pPr>
      <w:r>
        <w:t xml:space="preserve">e.   </w:t>
      </w:r>
      <w:r>
        <w:rPr>
          <w:i/>
        </w:rPr>
        <w:t>The standard does not specify bounds for the edge attribute.</w:t>
      </w:r>
    </w:p>
    <w:p w:rsidR="00F729E5" w:rsidRDefault="00F63C16">
      <w:pPr>
        <w:pStyle w:val="Definition-Field2"/>
      </w:pPr>
      <w:r>
        <w:t>In Office the minimum value for the edge attribute is 0 pt and the maximum value is 169093 pt.</w:t>
      </w:r>
    </w:p>
    <w:p w:rsidR="00F729E5" w:rsidRDefault="00F63C16">
      <w:pPr>
        <w:pStyle w:val="Definition-Field"/>
      </w:pPr>
      <w:r>
        <w:t xml:space="preserve">f.   </w:t>
      </w:r>
      <w:r>
        <w:rPr>
          <w:i/>
        </w:rPr>
        <w:t>The standard indicates the meaning of the range of values for the facet attribute.</w:t>
      </w:r>
    </w:p>
    <w:p w:rsidR="00F729E5" w:rsidRDefault="00F63C16">
      <w:r>
        <w:t>In Office, a lower facet value produces shapes with smoother curves.  A higher value reduces smoothing, resulting in curves with sharper, jagged edges.  This value may be specified in 1/65536-ths if a trailing "f" is supplied.  The default is 30000f.</w:t>
      </w:r>
    </w:p>
    <w:p w:rsidR="00F729E5" w:rsidRDefault="00F63C16">
      <w:r>
        <w:t>Values should be from 1f to 32767f, where 1f implies extremely high quality curve approximation and 32767f implies extremely low quality.</w:t>
      </w:r>
    </w:p>
    <w:p w:rsidR="00F729E5" w:rsidRDefault="00F63C16">
      <w:r>
        <w:t>[Example:</w:t>
      </w:r>
    </w:p>
    <w:p w:rsidR="00F729E5" w:rsidRDefault="00F63C16">
      <w:pPr>
        <w:pStyle w:val="Code"/>
      </w:pPr>
      <w:r>
        <w:t>&lt;o:extrusion on="true" facet="1f"&gt;</w:t>
      </w:r>
    </w:p>
    <w:p w:rsidR="00F729E5" w:rsidRDefault="00F63C16">
      <w:pPr>
        <w:pStyle w:val="Code"/>
      </w:pPr>
      <w:r>
        <w:t>&lt;/o:extrusion&gt;</w:t>
      </w:r>
    </w:p>
    <w:p w:rsidR="00F729E5" w:rsidRDefault="00F63C16">
      <w:r>
        <w:rPr>
          <w:noProof/>
        </w:rPr>
        <w:drawing>
          <wp:inline distT="0" distB="0" distL="0" distR="0">
            <wp:extent cx="1133475" cy="666750"/>
            <wp:effectExtent l="0" t="0" r="0" b="0"/>
            <wp:docPr id="3420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47be76a-0000-0000-0000-000000000000"/>
                    <pic:cNvPicPr>
                      <a:picLocks noChangeAspect="1" noChangeArrowheads="1"/>
                    </pic:cNvPicPr>
                  </pic:nvPicPr>
                  <pic:blipFill>
                    <a:blip r:embed="rId277" cstate="print"/>
                    <a:srcRect/>
                    <a:stretch>
                      <a:fillRect/>
                    </a:stretch>
                  </pic:blipFill>
                  <pic:spPr bwMode="auto">
                    <a:xfrm>
                      <a:off x="0" y="0"/>
                      <a:ext cx="1133475" cy="666750"/>
                    </a:xfrm>
                    <a:prstGeom prst="rect">
                      <a:avLst/>
                    </a:prstGeom>
                    <a:noFill/>
                    <a:ln w="9525">
                      <a:noFill/>
                      <a:miter lim="800000"/>
                      <a:headEnd/>
                      <a:tailEnd/>
                    </a:ln>
                  </pic:spPr>
                </pic:pic>
              </a:graphicData>
            </a:graphic>
          </wp:inline>
        </w:drawing>
      </w:r>
      <w:r>
        <w:t xml:space="preserve"> facet="1f"</w:t>
      </w:r>
    </w:p>
    <w:p w:rsidR="00F729E5" w:rsidRDefault="00F63C16">
      <w:r>
        <w:rPr>
          <w:noProof/>
        </w:rPr>
        <w:drawing>
          <wp:inline distT="0" distB="0" distL="0" distR="0">
            <wp:extent cx="1133475" cy="666750"/>
            <wp:effectExtent l="0" t="0" r="0" b="0"/>
            <wp:docPr id="34201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47be769-0000-0000-0000-000000000000"/>
                    <pic:cNvPicPr>
                      <a:picLocks noChangeAspect="1" noChangeArrowheads="1"/>
                    </pic:cNvPicPr>
                  </pic:nvPicPr>
                  <pic:blipFill>
                    <a:blip r:embed="rId278" cstate="print"/>
                    <a:srcRect/>
                    <a:stretch>
                      <a:fillRect/>
                    </a:stretch>
                  </pic:blipFill>
                  <pic:spPr bwMode="auto">
                    <a:xfrm>
                      <a:off x="0" y="0"/>
                      <a:ext cx="1133475" cy="666750"/>
                    </a:xfrm>
                    <a:prstGeom prst="rect">
                      <a:avLst/>
                    </a:prstGeom>
                    <a:noFill/>
                    <a:ln w="9525">
                      <a:noFill/>
                      <a:miter lim="800000"/>
                      <a:headEnd/>
                      <a:tailEnd/>
                    </a:ln>
                  </pic:spPr>
                </pic:pic>
              </a:graphicData>
            </a:graphic>
          </wp:inline>
        </w:drawing>
      </w:r>
      <w:r>
        <w:t xml:space="preserve"> facet="32767f"</w:t>
      </w:r>
    </w:p>
    <w:p w:rsidR="00F729E5" w:rsidRDefault="00F63C16">
      <w:r>
        <w:t>end example]</w:t>
      </w:r>
    </w:p>
    <w:p w:rsidR="00F729E5" w:rsidRDefault="00F63C16">
      <w:pPr>
        <w:pStyle w:val="Definition-Field"/>
      </w:pPr>
      <w:r>
        <w:t xml:space="preserve">g.   </w:t>
      </w:r>
      <w:r>
        <w:rPr>
          <w:i/>
        </w:rPr>
        <w:t>The standard does not specify bounds for the orientationangle attribute.</w:t>
      </w:r>
    </w:p>
    <w:p w:rsidR="00F729E5" w:rsidRDefault="00F63C16">
      <w:pPr>
        <w:pStyle w:val="Definition-Field2"/>
      </w:pPr>
      <w:r>
        <w:t>In Office the value of the orientationangle attribute may be specified in 1/65536-ths if a trailing "f" is supplied.  The minimum value is -32767f and the maximum value is 32767f.</w:t>
      </w:r>
    </w:p>
    <w:p w:rsidR="00F729E5" w:rsidRDefault="00F63C16">
      <w:pPr>
        <w:pStyle w:val="Definition-Field"/>
      </w:pPr>
      <w:r>
        <w:t xml:space="preserve">h.   </w:t>
      </w:r>
      <w:r>
        <w:rPr>
          <w:i/>
        </w:rPr>
        <w:t>The standard does not specify bounds for the rotationangle attribute.</w:t>
      </w:r>
    </w:p>
    <w:p w:rsidR="00F729E5" w:rsidRDefault="00F63C16">
      <w:pPr>
        <w:pStyle w:val="Definition-Field2"/>
      </w:pPr>
      <w:r>
        <w:t>In Office the minimum value for the rotationangle attribute is -90 and the maximum value is 90.</w:t>
      </w:r>
    </w:p>
    <w:p w:rsidR="00F729E5" w:rsidRDefault="00F63C16">
      <w:pPr>
        <w:pStyle w:val="Definition-Field"/>
      </w:pPr>
      <w:r>
        <w:t xml:space="preserve">i.   </w:t>
      </w:r>
      <w:r>
        <w:rPr>
          <w:i/>
        </w:rPr>
        <w:t>The standard indicates that the plane attribute determines the extrusion direction.</w:t>
      </w:r>
    </w:p>
    <w:p w:rsidR="00F729E5" w:rsidRDefault="00F63C16">
      <w:pPr>
        <w:pStyle w:val="Definition-Field2"/>
      </w:pPr>
      <w:r>
        <w:t>Office does not support the plane attribute.</w:t>
      </w:r>
    </w:p>
    <w:p w:rsidR="00F729E5" w:rsidRDefault="00F63C16">
      <w:pPr>
        <w:pStyle w:val="Definition-Field"/>
      </w:pPr>
      <w:r>
        <w:t xml:space="preserve">j.   </w:t>
      </w:r>
      <w:r>
        <w:rPr>
          <w:i/>
        </w:rPr>
        <w:t>The standard does not specify bounds for the axes specified in the rotationcenter attribute.</w:t>
      </w:r>
    </w:p>
    <w:p w:rsidR="00F729E5" w:rsidRDefault="00F63C16">
      <w:pPr>
        <w:pStyle w:val="Definition-Field2"/>
      </w:pPr>
      <w:r>
        <w:t>In Office, the minimum and maximum numeric values for the x- and y-axes are -32767 and 32767, regardless of which units are used.  The limits for the z-axis value are given by the table in ("</w:t>
      </w:r>
      <w:hyperlink r:id="rId279">
        <w:r>
          <w:rPr>
            <w:rStyle w:val="Hyperlink"/>
          </w:rPr>
          <w:t>[ECMA-376]</w:t>
        </w:r>
      </w:hyperlink>
      <w:r>
        <w:t xml:space="preserve"> Part 4 §6.1; VML").</w:t>
      </w:r>
    </w:p>
    <w:p w:rsidR="00F729E5" w:rsidRDefault="00F63C16">
      <w:pPr>
        <w:pStyle w:val="Definition-Field"/>
      </w:pPr>
      <w:r>
        <w:t xml:space="preserve">k.   </w:t>
      </w:r>
      <w:r>
        <w:rPr>
          <w:i/>
        </w:rPr>
        <w:t>The standard does not specify bounds for the skewangle attribute.</w:t>
      </w:r>
    </w:p>
    <w:p w:rsidR="00F729E5" w:rsidRDefault="00F63C16">
      <w:pPr>
        <w:pStyle w:val="Definition-Field2"/>
      </w:pPr>
      <w:r>
        <w:t>In Office the minimum value for the skewangle attribute is -32767 and the maximum value is 32767.</w:t>
      </w:r>
    </w:p>
    <w:p w:rsidR="00F729E5" w:rsidRDefault="00F63C16">
      <w:pPr>
        <w:pStyle w:val="Definition-Field"/>
      </w:pPr>
      <w:r>
        <w:t xml:space="preserve">l.   </w:t>
      </w:r>
      <w:r>
        <w:rPr>
          <w:i/>
        </w:rPr>
        <w:t>The standard does not restrict the number of instances of this element.</w:t>
      </w:r>
    </w:p>
    <w:p w:rsidR="00F729E5" w:rsidRDefault="00F63C16">
      <w:pPr>
        <w:pStyle w:val="Definition-Field2"/>
      </w:pPr>
      <w:r>
        <w:t>Office allows at most only one instance of the extrusion element in each place where it can be used.</w:t>
      </w:r>
    </w:p>
    <w:p w:rsidR="00F729E5" w:rsidRDefault="00F63C16">
      <w:pPr>
        <w:pStyle w:val="Definition-Field"/>
      </w:pPr>
      <w:r>
        <w:t xml:space="preserve">m.   </w:t>
      </w:r>
      <w:r>
        <w:rPr>
          <w:i/>
        </w:rPr>
        <w:t>The standard states that values of the brightness attribute are defined by the XML Schema string datatype.</w:t>
      </w:r>
    </w:p>
    <w:p w:rsidR="00F729E5" w:rsidRDefault="00F63C16">
      <w:pPr>
        <w:pStyle w:val="Definition-Field2"/>
      </w:pPr>
      <w:r>
        <w:t>Office defines the values of the brightness attribute with the ST_Fraction (</w:t>
      </w:r>
      <w:hyperlink w:anchor="Section_7cfc026db20e4c2e8c176a8460a7ed14">
        <w:r>
          <w:rPr>
            <w:rStyle w:val="Hyperlink"/>
          </w:rPr>
          <w:t>§3.9.1, ST_Fraction</w:t>
        </w:r>
      </w:hyperlink>
      <w:r>
        <w:t>) simple type.</w:t>
      </w:r>
    </w:p>
    <w:p w:rsidR="00F729E5" w:rsidRDefault="00F63C16">
      <w:pPr>
        <w:pStyle w:val="Definition-Field"/>
      </w:pPr>
      <w:r>
        <w:t xml:space="preserve">n.   </w:t>
      </w:r>
      <w:r>
        <w:rPr>
          <w:i/>
        </w:rPr>
        <w:t>The standard states that values of the diffusity attribute are defined by the XML Schema string datatype.</w:t>
      </w:r>
    </w:p>
    <w:p w:rsidR="00F729E5" w:rsidRDefault="00F63C16">
      <w:pPr>
        <w:pStyle w:val="Definition-Field2"/>
      </w:pPr>
      <w:r>
        <w:t>Office defines the values of the diffusity attribute with the ST_Fraction (§3.9.1, ST_Fraction) simple type.</w:t>
      </w:r>
    </w:p>
    <w:p w:rsidR="00F729E5" w:rsidRDefault="00F63C16">
      <w:pPr>
        <w:pStyle w:val="Definition-Field"/>
      </w:pPr>
      <w:r>
        <w:t xml:space="preserve">o.   </w:t>
      </w:r>
      <w:r>
        <w:rPr>
          <w:i/>
        </w:rPr>
        <w:t>The standard states that values of the lightlevel attribute are defined by the XML Schema string datatype.</w:t>
      </w:r>
    </w:p>
    <w:p w:rsidR="00F729E5" w:rsidRDefault="00F63C16">
      <w:pPr>
        <w:pStyle w:val="Definition-Field2"/>
      </w:pPr>
      <w:r>
        <w:t>Office defines the values of the lightlevel attribute with the ST_Fraction (§3.9.1, ST_Fraction) simple type.</w:t>
      </w:r>
    </w:p>
    <w:p w:rsidR="00F729E5" w:rsidRDefault="00F63C16">
      <w:pPr>
        <w:pStyle w:val="Definition-Field"/>
      </w:pPr>
      <w:r>
        <w:t xml:space="preserve">p.   </w:t>
      </w:r>
      <w:r>
        <w:rPr>
          <w:i/>
        </w:rPr>
        <w:t>The standard states that values of the lightlevel2 attribute are defined by the XML Schema string datatype.</w:t>
      </w:r>
    </w:p>
    <w:p w:rsidR="00F729E5" w:rsidRDefault="00F63C16">
      <w:pPr>
        <w:pStyle w:val="Definition-Field2"/>
      </w:pPr>
      <w:r>
        <w:t>Office defines the values of the lightlevel2 attribute with the ST_Fraction (§3.9.1, ST_Fraction) simple type.</w:t>
      </w:r>
    </w:p>
    <w:p w:rsidR="00F729E5" w:rsidRDefault="00F63C16">
      <w:pPr>
        <w:pStyle w:val="Definition-Field"/>
      </w:pPr>
      <w:r>
        <w:t xml:space="preserve">q.   </w:t>
      </w:r>
      <w:r>
        <w:rPr>
          <w:i/>
        </w:rPr>
        <w:t>The standard states that values of the specularity attribute are defined by the XML Schema string datatype.</w:t>
      </w:r>
    </w:p>
    <w:p w:rsidR="00F729E5" w:rsidRDefault="00F63C16">
      <w:pPr>
        <w:pStyle w:val="Definition-Field2"/>
      </w:pPr>
      <w:r>
        <w:t>Office defines the values of the specularity attribute with the ST_Fraction (§3.9.1, ST_Fraction) simple type.</w:t>
      </w:r>
    </w:p>
    <w:p w:rsidR="00F729E5" w:rsidRDefault="00F63C16">
      <w:pPr>
        <w:pStyle w:val="Heading3"/>
      </w:pPr>
      <w:bookmarkStart w:id="3471" w:name="section_83135019c0d34795b75833cc926576a7"/>
      <w:bookmarkStart w:id="3472" w:name="_Toc454426980"/>
      <w:r>
        <w:t>Part 4 Section 6.2.2.11, FieldCodes (WordprocessingML Field Switches)</w:t>
      </w:r>
      <w:bookmarkEnd w:id="3471"/>
      <w:bookmarkEnd w:id="3472"/>
      <w:r w:rsidR="00BE53A7">
        <w:fldChar w:fldCharType="begin"/>
      </w:r>
      <w:r>
        <w:instrText xml:space="preserve"> XE "FieldCodes (WordprocessingML Field Switches)" </w:instrText>
      </w:r>
      <w:r w:rsidR="00BE53A7">
        <w:fldChar w:fldCharType="end"/>
      </w:r>
    </w:p>
    <w:p w:rsidR="00F729E5" w:rsidRDefault="00F63C16">
      <w:pPr>
        <w:pStyle w:val="Definition-Field"/>
      </w:pPr>
      <w:r>
        <w:t xml:space="preserve">a.   </w:t>
      </w:r>
      <w:r>
        <w:rPr>
          <w:i/>
        </w:rPr>
        <w:t>The standard does not specify a default value for the FieldCodes element.</w:t>
      </w:r>
    </w:p>
    <w:p w:rsidR="00F729E5" w:rsidRDefault="00F63C16">
      <w:pPr>
        <w:pStyle w:val="Definition-Field2"/>
      </w:pPr>
      <w:r>
        <w:t>Office uses a default  of no value for the FieldCodes element.</w:t>
      </w:r>
    </w:p>
    <w:p w:rsidR="00F729E5" w:rsidRDefault="00F63C16">
      <w:pPr>
        <w:pStyle w:val="Heading3"/>
      </w:pPr>
      <w:bookmarkStart w:id="3473" w:name="section_4bddcf84dbeb4f4c8add3ab336cbd0c5"/>
      <w:bookmarkStart w:id="3474" w:name="_Toc454426981"/>
      <w:r>
        <w:t>Part 4 Section 6.2.2.12, fill (Shape Fill Extended Properties)</w:t>
      </w:r>
      <w:bookmarkEnd w:id="3473"/>
      <w:bookmarkEnd w:id="3474"/>
      <w:r w:rsidR="00BE53A7">
        <w:fldChar w:fldCharType="begin"/>
      </w:r>
      <w:r>
        <w:instrText xml:space="preserve"> XE "fill (Shape Fill Extended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indicates how the type attribute is used.</w:t>
      </w:r>
    </w:p>
    <w:p w:rsidR="00F729E5" w:rsidRDefault="00F63C16">
      <w:r>
        <w:t>Office has the following behavior:</w:t>
      </w:r>
    </w:p>
    <w:p w:rsidR="00F729E5" w:rsidRDefault="00F63C16">
      <w:pPr>
        <w:pStyle w:val="ListParagraph"/>
        <w:numPr>
          <w:ilvl w:val="0"/>
          <w:numId w:val="266"/>
        </w:numPr>
        <w:contextualSpacing/>
      </w:pPr>
      <w:r>
        <w:t xml:space="preserve">If the value of this attribute is </w:t>
      </w:r>
      <w:r>
        <w:rPr>
          <w:i/>
        </w:rPr>
        <w:t>background</w:t>
      </w:r>
      <w:r>
        <w:t xml:space="preserve">, then the value of the </w:t>
      </w:r>
      <w:r>
        <w:rPr>
          <w:b/>
        </w:rPr>
        <w:t>type</w:t>
      </w:r>
      <w:r>
        <w:t xml:space="preserve"> attribute on the parent </w:t>
      </w:r>
      <w:r>
        <w:rPr>
          <w:b/>
        </w:rPr>
        <w:t>fill</w:t>
      </w:r>
      <w:r>
        <w:t xml:space="preserve"> element (“</w:t>
      </w:r>
      <w:hyperlink r:id="rId280">
        <w:r>
          <w:rPr>
            <w:rStyle w:val="Hyperlink"/>
          </w:rPr>
          <w:t>[ECMA-376]</w:t>
        </w:r>
      </w:hyperlink>
      <w:r>
        <w:t xml:space="preserve"> Part 4 §6.1.2.5; fill (Shape Fill Properties)”) is set to </w:t>
      </w:r>
      <w:r>
        <w:rPr>
          <w:i/>
        </w:rPr>
        <w:t>solid</w:t>
      </w:r>
      <w:r>
        <w:t xml:space="preserve"> on file save.</w:t>
      </w:r>
    </w:p>
    <w:p w:rsidR="00F729E5" w:rsidRDefault="00F63C16">
      <w:pPr>
        <w:pStyle w:val="ListParagraph"/>
        <w:numPr>
          <w:ilvl w:val="0"/>
          <w:numId w:val="266"/>
        </w:numPr>
        <w:contextualSpacing/>
      </w:pPr>
      <w:r>
        <w:t xml:space="preserve">If the value of this attribute is </w:t>
      </w:r>
      <w:r>
        <w:rPr>
          <w:i/>
        </w:rPr>
        <w:t>gradientCenter</w:t>
      </w:r>
      <w:r>
        <w:t xml:space="preserve">, then the value of the </w:t>
      </w:r>
      <w:r>
        <w:rPr>
          <w:b/>
        </w:rPr>
        <w:t>type</w:t>
      </w:r>
      <w:r>
        <w:t xml:space="preserve"> attribute on the parent </w:t>
      </w:r>
      <w:r>
        <w:rPr>
          <w:b/>
        </w:rPr>
        <w:t>fill</w:t>
      </w:r>
      <w:r>
        <w:t xml:space="preserve"> element (“[ECMA-376] Part 4 §6.1.2.5; fill (Shape Fill Properties)”) is set to </w:t>
      </w:r>
      <w:r>
        <w:rPr>
          <w:i/>
        </w:rPr>
        <w:t>gradientRadial</w:t>
      </w:r>
      <w:r>
        <w:t xml:space="preserve"> on file save.</w:t>
      </w:r>
    </w:p>
    <w:p w:rsidR="00F729E5" w:rsidRDefault="00F63C16">
      <w:pPr>
        <w:pStyle w:val="ListParagraph"/>
        <w:numPr>
          <w:ilvl w:val="0"/>
          <w:numId w:val="266"/>
        </w:numPr>
        <w:contextualSpacing/>
      </w:pPr>
      <w:r>
        <w:t xml:space="preserve">If the value of this attribute is </w:t>
      </w:r>
      <w:r>
        <w:rPr>
          <w:i/>
        </w:rPr>
        <w:t>gradientUnscaled</w:t>
      </w:r>
      <w:r>
        <w:t xml:space="preserve">, then the value of the </w:t>
      </w:r>
      <w:r>
        <w:rPr>
          <w:b/>
        </w:rPr>
        <w:t>type</w:t>
      </w:r>
      <w:r>
        <w:t xml:space="preserve"> attribute on the parent </w:t>
      </w:r>
      <w:r>
        <w:rPr>
          <w:b/>
        </w:rPr>
        <w:t>fill</w:t>
      </w:r>
      <w:r>
        <w:t xml:space="preserve"> element (“[ECMA-376] Part 4 §6.1.2.5; fill (Shape Fill Properties)”) is set to </w:t>
      </w:r>
      <w:r>
        <w:rPr>
          <w:i/>
        </w:rPr>
        <w:t>gradient</w:t>
      </w:r>
      <w:r>
        <w:t xml:space="preserve"> on file save.</w:t>
      </w:r>
    </w:p>
    <w:p w:rsidR="00F729E5" w:rsidRDefault="00F63C16">
      <w:pPr>
        <w:pStyle w:val="ListParagraph"/>
        <w:numPr>
          <w:ilvl w:val="0"/>
          <w:numId w:val="266"/>
        </w:numPr>
      </w:pPr>
      <w:r>
        <w:t xml:space="preserve">If the value of this attribute is </w:t>
      </w:r>
      <w:r>
        <w:rPr>
          <w:i/>
        </w:rPr>
        <w:t>solid</w:t>
      </w:r>
      <w:r>
        <w:t xml:space="preserve">, then neither this </w:t>
      </w:r>
      <w:r>
        <w:rPr>
          <w:b/>
        </w:rPr>
        <w:t>fill</w:t>
      </w:r>
      <w:r>
        <w:t xml:space="preserve"> element nor the </w:t>
      </w:r>
      <w:r>
        <w:rPr>
          <w:b/>
        </w:rPr>
        <w:t>type</w:t>
      </w:r>
      <w:r>
        <w:t xml:space="preserve"> attribute on the parent </w:t>
      </w:r>
      <w:r>
        <w:rPr>
          <w:b/>
        </w:rPr>
        <w:t>fill</w:t>
      </w:r>
      <w:r>
        <w:t xml:space="preserve"> element (“[ECMA-376] Part 4 §6.1.2.5; fill (Shape Fill Properties)”) are preserved on file save.</w:t>
      </w:r>
    </w:p>
    <w:p w:rsidR="00F729E5" w:rsidRDefault="00F63C16">
      <w:r>
        <w:t xml:space="preserve">If the value of this attribute is </w:t>
      </w:r>
      <w:r>
        <w:rPr>
          <w:i/>
        </w:rPr>
        <w:t>gradient</w:t>
      </w:r>
      <w:r>
        <w:t xml:space="preserve">, </w:t>
      </w:r>
      <w:r>
        <w:rPr>
          <w:i/>
        </w:rPr>
        <w:t>gradientRadial</w:t>
      </w:r>
      <w:r>
        <w:t xml:space="preserve">, </w:t>
      </w:r>
      <w:r>
        <w:rPr>
          <w:i/>
        </w:rPr>
        <w:t>tile</w:t>
      </w:r>
      <w:r>
        <w:t xml:space="preserve">, </w:t>
      </w:r>
      <w:r>
        <w:rPr>
          <w:i/>
        </w:rPr>
        <w:t>pattern</w:t>
      </w:r>
      <w:r>
        <w:t xml:space="preserve">, or </w:t>
      </w:r>
      <w:r>
        <w:rPr>
          <w:i/>
        </w:rPr>
        <w:t>frame</w:t>
      </w:r>
      <w:r>
        <w:t xml:space="preserve">, then this value is applied to the </w:t>
      </w:r>
      <w:r>
        <w:rPr>
          <w:b/>
        </w:rPr>
        <w:t>type</w:t>
      </w:r>
      <w:r>
        <w:t xml:space="preserve"> attribute on the parent </w:t>
      </w:r>
      <w:r>
        <w:rPr>
          <w:b/>
        </w:rPr>
        <w:t>fill</w:t>
      </w:r>
      <w:r>
        <w:t xml:space="preserve"> element (“[ECMA-376] Part 4 §6.1.2.5; fill (Shape Fill Properties)”) on file save.  Additionally, this </w:t>
      </w:r>
      <w:r>
        <w:rPr>
          <w:b/>
        </w:rPr>
        <w:t>fill</w:t>
      </w:r>
      <w:r>
        <w:t xml:space="preserve"> element is not preserved.</w:t>
      </w:r>
    </w:p>
    <w:p w:rsidR="00F729E5" w:rsidRDefault="00F63C16">
      <w:pPr>
        <w:pStyle w:val="Heading3"/>
      </w:pPr>
      <w:bookmarkStart w:id="3475" w:name="section_d8a57327eb4449db949827c30d005ea4"/>
      <w:bookmarkStart w:id="3476" w:name="_Toc454426982"/>
      <w:r>
        <w:t>Part 4 Section 6.2.2.13, idmap (Shape ID Map)</w:t>
      </w:r>
      <w:bookmarkEnd w:id="3475"/>
      <w:bookmarkEnd w:id="3476"/>
      <w:r w:rsidR="00BE53A7">
        <w:fldChar w:fldCharType="begin"/>
      </w:r>
      <w:r>
        <w:instrText xml:space="preserve"> XE "idmap (Shape ID Map)" </w:instrText>
      </w:r>
      <w:r w:rsidR="00BE53A7">
        <w:fldChar w:fldCharType="end"/>
      </w:r>
    </w:p>
    <w:p w:rsidR="00F729E5" w:rsidRDefault="00F63C16">
      <w:pPr>
        <w:pStyle w:val="Definition-Field"/>
      </w:pPr>
      <w:r>
        <w:t xml:space="preserve">a.   </w:t>
      </w:r>
      <w:r>
        <w:rPr>
          <w:i/>
        </w:rPr>
        <w:t>The standard allows for application-dependent behavior.</w:t>
      </w:r>
    </w:p>
    <w:p w:rsidR="00F729E5" w:rsidRDefault="00F63C16">
      <w:r>
        <w:t>Office ignores this value on file read. The value indicates ID blocks of 1024 values, where a value of 0 means IDs 0 to 1024, a value of 1 means IDs 1025 to 2048, and so on. If Office has at least one shape which has an ID contained in a specific block, it writes out the index for that block.</w:t>
      </w:r>
    </w:p>
    <w:p w:rsidR="00F729E5" w:rsidRDefault="00F63C16">
      <w:pPr>
        <w:pStyle w:val="Heading3"/>
      </w:pPr>
      <w:bookmarkStart w:id="3477" w:name="section_2555ece82d054132a93e25f399f8fc71"/>
      <w:bookmarkStart w:id="3478" w:name="_Toc454426983"/>
      <w:r>
        <w:t>Part 4 Section 6.2.2.14, ink (Ink)</w:t>
      </w:r>
      <w:bookmarkEnd w:id="3477"/>
      <w:bookmarkEnd w:id="3478"/>
      <w:r w:rsidR="00BE53A7">
        <w:fldChar w:fldCharType="begin"/>
      </w:r>
      <w:r>
        <w:instrText xml:space="preserve"> XE "ink (Ink)"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indicates that the i attribute is of type XSD:base64Binary.</w:t>
      </w:r>
    </w:p>
    <w:p w:rsidR="00F729E5" w:rsidRDefault="00F63C16">
      <w:pPr>
        <w:pStyle w:val="Definition-Field2"/>
      </w:pPr>
      <w:r>
        <w:t xml:space="preserve">In Office, the value of the i attribute is defined by the Ink Serialized Format specification </w:t>
      </w:r>
      <w:hyperlink r:id="rId281">
        <w:r>
          <w:rPr>
            <w:rStyle w:val="Hyperlink"/>
          </w:rPr>
          <w:t>[MC-ISF]</w:t>
        </w:r>
      </w:hyperlink>
      <w:r>
        <w:t>.</w:t>
      </w:r>
    </w:p>
    <w:p w:rsidR="00F729E5" w:rsidRDefault="00F63C16">
      <w:pPr>
        <w:pStyle w:val="Definition-Field"/>
      </w:pPr>
      <w:r>
        <w:t xml:space="preserve">b.   </w:t>
      </w:r>
      <w:r>
        <w:rPr>
          <w:i/>
        </w:rPr>
        <w:t>The standard does not restrict the number of instances of this element.</w:t>
      </w:r>
    </w:p>
    <w:p w:rsidR="00F729E5" w:rsidRDefault="00F63C16">
      <w:pPr>
        <w:pStyle w:val="Definition-Field2"/>
      </w:pPr>
      <w:r>
        <w:t>Office allows at most only one instance of the ink element in each place where it can be used.</w:t>
      </w:r>
    </w:p>
    <w:p w:rsidR="00F729E5" w:rsidRDefault="00F63C16">
      <w:pPr>
        <w:pStyle w:val="Definition-Field"/>
      </w:pPr>
      <w:r>
        <w:t xml:space="preserve">c.   </w:t>
      </w:r>
      <w:r>
        <w:rPr>
          <w:i/>
        </w:rPr>
        <w:t>The standard indicates how the annotation attribute is used.</w:t>
      </w:r>
    </w:p>
    <w:p w:rsidR="00F729E5" w:rsidRDefault="00F63C16">
      <w:pPr>
        <w:pStyle w:val="Definition-Field2"/>
      </w:pPr>
      <w:r>
        <w:t>Office only writes out the value t and does not preserve other values on file save.</w:t>
      </w:r>
    </w:p>
    <w:p w:rsidR="00F729E5" w:rsidRDefault="00F63C16">
      <w:pPr>
        <w:pStyle w:val="Heading3"/>
      </w:pPr>
      <w:bookmarkStart w:id="3479" w:name="section_ab5938fdaa3f4c20ac0e79cff87b1171"/>
      <w:bookmarkStart w:id="3480" w:name="_Toc454426984"/>
      <w:r>
        <w:t>Part 4 Section 6.2.2.15, left (Text Box Left Stroke)</w:t>
      </w:r>
      <w:bookmarkEnd w:id="3479"/>
      <w:bookmarkEnd w:id="3480"/>
      <w:r w:rsidR="00BE53A7">
        <w:fldChar w:fldCharType="begin"/>
      </w:r>
      <w:r>
        <w:instrText xml:space="preserve"> XE "left (Text Box Left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0ae7384a85fb4f799e2553d6a930fcaa">
        <w:r>
          <w:rPr>
            <w:rStyle w:val="Hyperlink"/>
          </w:rPr>
          <w:t>bottom, §6.2.2.1(b,d-k)</w:t>
        </w:r>
      </w:hyperlink>
      <w:r>
        <w:rPr>
          <w:i/>
        </w:rPr>
        <w:t xml:space="preserve">; </w:t>
      </w:r>
      <w:hyperlink w:anchor="Section_d2492b2622dd4ac0a26178fbef82346b">
        <w:r>
          <w:rPr>
            <w:rStyle w:val="Hyperlink"/>
          </w:rPr>
          <w:t>column, §6.2.2.6(a)</w:t>
        </w:r>
      </w:hyperlink>
      <w:r>
        <w:rPr>
          <w:i/>
        </w:rPr>
        <w:t>.</w:t>
      </w:r>
    </w:p>
    <w:p w:rsidR="00F729E5" w:rsidRDefault="00F63C16">
      <w:pPr>
        <w:pStyle w:val="Definition-Field"/>
      </w:pPr>
      <w:r>
        <w:t xml:space="preserve">a.   </w:t>
      </w:r>
      <w:r>
        <w:rPr>
          <w:i/>
        </w:rPr>
        <w:t>The standard indicates the conditions under which the left element is displayed.</w:t>
      </w:r>
    </w:p>
    <w:p w:rsidR="00F729E5" w:rsidRDefault="00F63C16">
      <w:r>
        <w:t>In Office, this element is only displayed if all of the following conditions are met:</w:t>
      </w:r>
    </w:p>
    <w:p w:rsidR="00F729E5" w:rsidRDefault="00F63C16">
      <w:pPr>
        <w:pStyle w:val="ListParagraph"/>
        <w:numPr>
          <w:ilvl w:val="0"/>
          <w:numId w:val="267"/>
        </w:numPr>
        <w:contextualSpacing/>
      </w:pPr>
      <w:r>
        <w:t xml:space="preserve">The </w:t>
      </w:r>
      <w:r>
        <w:rPr>
          <w:b/>
        </w:rPr>
        <w:t>on</w:t>
      </w:r>
      <w:r>
        <w:t xml:space="preserve"> attribute is </w:t>
      </w:r>
      <w:r>
        <w:rPr>
          <w:i/>
        </w:rPr>
        <w:t>true</w:t>
      </w:r>
      <w:r>
        <w:t>.</w:t>
      </w:r>
    </w:p>
    <w:p w:rsidR="00F729E5" w:rsidRDefault="00F63C16">
      <w:pPr>
        <w:pStyle w:val="ListParagraph"/>
        <w:numPr>
          <w:ilvl w:val="0"/>
          <w:numId w:val="267"/>
        </w:numPr>
        <w:contextualSpacing/>
      </w:pPr>
      <w:r>
        <w:t xml:space="preserve">The shape’s path is closed with the </w:t>
      </w:r>
      <w:r>
        <w:rPr>
          <w:i/>
        </w:rPr>
        <w:t>x</w:t>
      </w:r>
      <w:r>
        <w:t xml:space="preserve"> command.  [Note: This implies that arrow heads should be defined on the stroke attribute. end note]</w:t>
      </w:r>
    </w:p>
    <w:p w:rsidR="00F729E5" w:rsidRDefault="00F63C16">
      <w:pPr>
        <w:pStyle w:val="ListParagraph"/>
        <w:numPr>
          <w:ilvl w:val="0"/>
          <w:numId w:val="267"/>
        </w:numPr>
        <w:contextualSpacing/>
      </w:pPr>
      <w:r>
        <w:t xml:space="preserve">The shape’s path defines a rectangle with corner coordinates exactly equal to 0,0; 21600,0; 21600,21600; 0,21600.  [Example: For example, the following value on the </w:t>
      </w:r>
      <w:r>
        <w:rPr>
          <w:b/>
        </w:rPr>
        <w:t>path</w:t>
      </w:r>
      <w:r>
        <w:t xml:space="preserve"> attribute of the </w:t>
      </w:r>
      <w:r>
        <w:rPr>
          <w:b/>
        </w:rPr>
        <w:t>shape</w:t>
      </w:r>
      <w:r>
        <w:t xml:space="preserve"> element (“</w:t>
      </w:r>
      <w:hyperlink r:id="rId282">
        <w:r>
          <w:rPr>
            <w:rStyle w:val="Hyperlink"/>
          </w:rPr>
          <w:t>[ECMA-376]</w:t>
        </w:r>
      </w:hyperlink>
      <w:r>
        <w:t xml:space="preserve"> Part 4 §6.1.2.19; shape (Shape Definition)”) satisfies this condition: </w:t>
      </w:r>
      <w:r>
        <w:rPr>
          <w:rStyle w:val="InlineCode"/>
        </w:rPr>
        <w:t>path="m,l,21600r21600,l21600,xe"</w:t>
      </w:r>
      <w:r>
        <w:t xml:space="preserve"> end example]</w:t>
      </w:r>
    </w:p>
    <w:p w:rsidR="00F729E5" w:rsidRDefault="00F63C16">
      <w:pPr>
        <w:pStyle w:val="ListParagraph"/>
        <w:numPr>
          <w:ilvl w:val="0"/>
          <w:numId w:val="267"/>
        </w:numPr>
        <w:contextualSpacing/>
      </w:pPr>
      <w:r>
        <w:t xml:space="preserve">The value of the shape’s </w:t>
      </w:r>
      <w:r>
        <w:rPr>
          <w:b/>
        </w:rPr>
        <w:t>spt</w:t>
      </w:r>
      <w:r>
        <w:t xml:space="preserve"> attribute is </w:t>
      </w:r>
      <w:r>
        <w:rPr>
          <w:i/>
        </w:rPr>
        <w:t>202</w:t>
      </w:r>
      <w:r>
        <w:t>.</w:t>
      </w:r>
    </w:p>
    <w:p w:rsidR="00F729E5" w:rsidRDefault="00F63C16">
      <w:pPr>
        <w:pStyle w:val="ListParagraph"/>
        <w:numPr>
          <w:ilvl w:val="0"/>
          <w:numId w:val="267"/>
        </w:numPr>
      </w:pPr>
      <w:r>
        <w:t>The shape is not stroked.</w:t>
      </w:r>
    </w:p>
    <w:p w:rsidR="00F729E5" w:rsidRDefault="00F63C16">
      <w:r>
        <w:t xml:space="preserve">If the </w:t>
      </w:r>
      <w:r>
        <w:rPr>
          <w:b/>
        </w:rPr>
        <w:t>on</w:t>
      </w:r>
      <w:r>
        <w:t xml:space="preserve"> attribute is </w:t>
      </w:r>
      <w:r>
        <w:rPr>
          <w:i/>
        </w:rPr>
        <w:t>false</w:t>
      </w:r>
      <w:r>
        <w:t xml:space="preserve"> or not specified, the border is not shown.</w:t>
      </w:r>
    </w:p>
    <w:p w:rsidR="00F729E5" w:rsidRDefault="00F63C16">
      <w:r>
        <w:t>[Note: The shape is not stroked if one of the following conditions is true:</w:t>
      </w:r>
    </w:p>
    <w:p w:rsidR="00F729E5" w:rsidRDefault="00F63C16">
      <w:pPr>
        <w:pStyle w:val="ListParagraph"/>
        <w:numPr>
          <w:ilvl w:val="0"/>
          <w:numId w:val="268"/>
        </w:numPr>
        <w:contextualSpacing/>
      </w:pPr>
      <w:r>
        <w:t xml:space="preserve">The value of the </w:t>
      </w:r>
      <w:r>
        <w:rPr>
          <w:b/>
        </w:rPr>
        <w:t>on</w:t>
      </w:r>
      <w:r>
        <w:t xml:space="preserve"> attribute of the </w:t>
      </w:r>
      <w:r>
        <w:rPr>
          <w:b/>
        </w:rPr>
        <w:t>stroke</w:t>
      </w:r>
      <w:r>
        <w:t xml:space="preserve"> element (“[ECMA-376] Part 4 §6.1.2.21; stroke (Line Stroke Settings)”) is </w:t>
      </w:r>
      <w:r>
        <w:rPr>
          <w:i/>
        </w:rPr>
        <w:t>false</w:t>
      </w:r>
      <w:r>
        <w:t>.</w:t>
      </w:r>
    </w:p>
    <w:p w:rsidR="00F729E5" w:rsidRDefault="00F63C16">
      <w:pPr>
        <w:pStyle w:val="ListParagraph"/>
        <w:numPr>
          <w:ilvl w:val="0"/>
          <w:numId w:val="268"/>
        </w:numPr>
        <w:contextualSpacing/>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68"/>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(Shape Template)”) is </w:t>
      </w:r>
      <w:r>
        <w:rPr>
          <w:i/>
        </w:rPr>
        <w:t>false</w:t>
      </w:r>
      <w:r>
        <w:t>.</w:t>
      </w:r>
    </w:p>
    <w:p w:rsidR="00F729E5" w:rsidRDefault="00F63C16">
      <w:r>
        <w:t>end note]</w:t>
      </w:r>
    </w:p>
    <w:p w:rsidR="00F729E5" w:rsidRDefault="00F63C16">
      <w:pPr>
        <w:pStyle w:val="Heading3"/>
      </w:pPr>
      <w:bookmarkStart w:id="3481" w:name="section_59b5047201d24f9cbb72ba79ebb0485b"/>
      <w:bookmarkStart w:id="3482" w:name="_Toc454426985"/>
      <w:r>
        <w:t>Part 4 Section 6.2.2.16, LinkType (Embedded Object Alternate Image Request)</w:t>
      </w:r>
      <w:bookmarkEnd w:id="3481"/>
      <w:bookmarkEnd w:id="3482"/>
      <w:r w:rsidR="00BE53A7">
        <w:fldChar w:fldCharType="begin"/>
      </w:r>
      <w:r>
        <w:instrText xml:space="preserve"> XE "LinkType (Embedded Object Alternate Image Request)" </w:instrText>
      </w:r>
      <w:r w:rsidR="00BE53A7">
        <w:fldChar w:fldCharType="end"/>
      </w:r>
    </w:p>
    <w:p w:rsidR="00F729E5" w:rsidRDefault="00F63C16">
      <w:pPr>
        <w:pStyle w:val="Definition-Field"/>
      </w:pPr>
      <w:r>
        <w:t xml:space="preserve">a.   </w:t>
      </w:r>
      <w:r>
        <w:rPr>
          <w:i/>
        </w:rPr>
        <w:t>The standard does not specify a default value for the LinkType element.</w:t>
      </w:r>
    </w:p>
    <w:p w:rsidR="00F729E5" w:rsidRDefault="00F63C16">
      <w:pPr>
        <w:pStyle w:val="Definition-Field2"/>
      </w:pPr>
      <w:r>
        <w:t>Office uses a default value of Bitmap for the LinkType element.</w:t>
      </w:r>
    </w:p>
    <w:p w:rsidR="00F729E5" w:rsidRDefault="00F63C16">
      <w:pPr>
        <w:pStyle w:val="Definition-Field"/>
      </w:pPr>
      <w:r>
        <w:t xml:space="preserve">b.   </w:t>
      </w:r>
      <w:r>
        <w:rPr>
          <w:i/>
        </w:rPr>
        <w:t>The standard indicates how the LinkType element is used.</w:t>
      </w:r>
    </w:p>
    <w:p w:rsidR="00F729E5" w:rsidRDefault="00F63C16">
      <w:pPr>
        <w:pStyle w:val="Definition-Field2"/>
      </w:pPr>
      <w:r>
        <w:t>n Office, the LinkType element only works for linked objects, which are objects for which the value of the Type attribute on the OLEObject element is Link.</w:t>
      </w:r>
    </w:p>
    <w:p w:rsidR="00F729E5" w:rsidRDefault="00F63C16">
      <w:pPr>
        <w:pStyle w:val="Heading3"/>
      </w:pPr>
      <w:bookmarkStart w:id="3483" w:name="section_efa1c6f50d594e0080b1132e463d6ab8"/>
      <w:bookmarkStart w:id="3484" w:name="_Toc454426986"/>
      <w:r>
        <w:t>Part 4 Section 6.2.2.17, lock (Shape Protections)</w:t>
      </w:r>
      <w:bookmarkEnd w:id="3483"/>
      <w:bookmarkEnd w:id="3484"/>
      <w:r w:rsidR="00BE53A7">
        <w:fldChar w:fldCharType="begin"/>
      </w:r>
      <w:r>
        <w:instrText xml:space="preserve"> XE "lock (Shape Protections)"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indicates that the aspectratio attribute specifies whether the aspect ratio of a shape is locked from being edited in an application's UI.</w:t>
      </w:r>
    </w:p>
    <w:p w:rsidR="00F729E5" w:rsidRDefault="00F63C16">
      <w:pPr>
        <w:pStyle w:val="Definition-Field2"/>
      </w:pPr>
      <w:r>
        <w:t>Office does not enforce the aspectratio attribute lock in all UI.</w:t>
      </w:r>
    </w:p>
    <w:p w:rsidR="00F729E5" w:rsidRDefault="00F63C16">
      <w:pPr>
        <w:pStyle w:val="Definition-Field"/>
      </w:pPr>
      <w:r>
        <w:t xml:space="preserve">b.   </w:t>
      </w:r>
      <w:r>
        <w:rPr>
          <w:i/>
        </w:rPr>
        <w:t>The standard implies that the cropping attribute specifies whether a shape may be cropped in the application's UI.</w:t>
      </w:r>
    </w:p>
    <w:p w:rsidR="00F729E5" w:rsidRDefault="00F63C16">
      <w:pPr>
        <w:pStyle w:val="Definition-Field2"/>
      </w:pPr>
      <w:r>
        <w:t>Office only allows cropping for pictures.</w:t>
      </w:r>
    </w:p>
    <w:p w:rsidR="00F729E5" w:rsidRDefault="00F63C16">
      <w:pPr>
        <w:pStyle w:val="Definition-Field"/>
      </w:pPr>
      <w:r>
        <w:t xml:space="preserve">c.   </w:t>
      </w:r>
      <w:r>
        <w:rPr>
          <w:i/>
        </w:rPr>
        <w:t>The standard does not restrict the number of instances of this element.</w:t>
      </w:r>
    </w:p>
    <w:p w:rsidR="00F729E5" w:rsidRDefault="00F63C16">
      <w:pPr>
        <w:pStyle w:val="Definition-Field2"/>
      </w:pPr>
      <w:r>
        <w:t>Office allows at most only one instance of the lock element in each place where it can be used.</w:t>
      </w:r>
    </w:p>
    <w:p w:rsidR="00F729E5" w:rsidRDefault="00F63C16">
      <w:pPr>
        <w:pStyle w:val="Heading3"/>
      </w:pPr>
      <w:bookmarkStart w:id="3485" w:name="section_8d4f03235c3e40dcb2e075888c4b143f"/>
      <w:bookmarkStart w:id="3486" w:name="_Toc454426987"/>
      <w:r>
        <w:t>Part 4 Section 6.2.2.18, LockedField (Embedded Object Cannot Be Refreshed)</w:t>
      </w:r>
      <w:bookmarkEnd w:id="3485"/>
      <w:bookmarkEnd w:id="3486"/>
      <w:r w:rsidR="00BE53A7">
        <w:fldChar w:fldCharType="begin"/>
      </w:r>
      <w:r>
        <w:instrText xml:space="preserve"> XE "LockedField (Embedded Object Cannot Be Refreshed)" </w:instrText>
      </w:r>
      <w:r w:rsidR="00BE53A7">
        <w:fldChar w:fldCharType="end"/>
      </w:r>
    </w:p>
    <w:p w:rsidR="00F729E5" w:rsidRDefault="00F63C16">
      <w:pPr>
        <w:pStyle w:val="Definition-Field"/>
      </w:pPr>
      <w:r>
        <w:t xml:space="preserve">a.   </w:t>
      </w:r>
      <w:r>
        <w:rPr>
          <w:i/>
        </w:rPr>
        <w:t>The standard indicates that the LockedField element contains no content, but also has a type of ST_TrueFalseBlank.</w:t>
      </w:r>
    </w:p>
    <w:p w:rsidR="00F729E5" w:rsidRDefault="00F63C16">
      <w:pPr>
        <w:pStyle w:val="Definition-Field2"/>
      </w:pPr>
      <w:r>
        <w:t>Office considers the values true and blank ("") to mean true and all other values to mean false for the LockedField element.</w:t>
      </w:r>
    </w:p>
    <w:p w:rsidR="00F729E5" w:rsidRDefault="00F63C16">
      <w:pPr>
        <w:pStyle w:val="Definition-Field"/>
      </w:pPr>
      <w:r>
        <w:t xml:space="preserve">b.   </w:t>
      </w:r>
      <w:r>
        <w:rPr>
          <w:i/>
        </w:rPr>
        <w:t>The standard does not specify a default value for the LockedField element.</w:t>
      </w:r>
    </w:p>
    <w:p w:rsidR="00F729E5" w:rsidRDefault="00F63C16">
      <w:pPr>
        <w:pStyle w:val="Definition-Field2"/>
      </w:pPr>
      <w:r>
        <w:t>Office uses a default value of false for the LockedField element.</w:t>
      </w:r>
    </w:p>
    <w:p w:rsidR="00F729E5" w:rsidRDefault="00F63C16">
      <w:pPr>
        <w:pStyle w:val="Definition-Field"/>
      </w:pPr>
      <w:r>
        <w:t xml:space="preserve">c.   </w:t>
      </w:r>
      <w:r>
        <w:rPr>
          <w:i/>
        </w:rPr>
        <w:t>The standard indicates how the LockedField element is used.</w:t>
      </w:r>
    </w:p>
    <w:p w:rsidR="00F729E5" w:rsidRDefault="00F63C16">
      <w:pPr>
        <w:pStyle w:val="Definition-Field2"/>
      </w:pPr>
      <w:r>
        <w:t>Office only supports the LockedField element if the embedded object is linked.</w:t>
      </w:r>
    </w:p>
    <w:p w:rsidR="00F729E5" w:rsidRDefault="00F63C16">
      <w:pPr>
        <w:pStyle w:val="Definition-Field"/>
      </w:pPr>
      <w:r>
        <w:t xml:space="preserve">d.   </w:t>
      </w:r>
      <w:r>
        <w:rPr>
          <w:i/>
        </w:rPr>
        <w:t>The standard indicates that the value blank ("") for the LockedField element means false.</w:t>
      </w:r>
    </w:p>
    <w:p w:rsidR="00F729E5" w:rsidRDefault="00F63C16">
      <w:pPr>
        <w:pStyle w:val="Definition-Field2"/>
      </w:pPr>
      <w:r>
        <w:t>Office considers blank to be true for the LockedField element.</w:t>
      </w:r>
    </w:p>
    <w:p w:rsidR="00F729E5" w:rsidRDefault="00F63C16">
      <w:pPr>
        <w:pStyle w:val="Definition-Field"/>
      </w:pPr>
      <w:r>
        <w:t xml:space="preserve">e.   </w:t>
      </w:r>
      <w:r>
        <w:rPr>
          <w:i/>
        </w:rPr>
        <w:t>The standard indicates that the value t means true.</w:t>
      </w:r>
    </w:p>
    <w:p w:rsidR="00F729E5" w:rsidRDefault="00F63C16">
      <w:pPr>
        <w:pStyle w:val="Definition-Field2"/>
      </w:pPr>
      <w:r>
        <w:t>Office considers the value t to mean false for the LockedField element.</w:t>
      </w:r>
    </w:p>
    <w:p w:rsidR="00F729E5" w:rsidRDefault="00F63C16">
      <w:pPr>
        <w:pStyle w:val="Heading3"/>
      </w:pPr>
      <w:bookmarkStart w:id="3487" w:name="section_740181a8cbde47899b5a85f3a5a44637"/>
      <w:bookmarkStart w:id="3488" w:name="_Toc454426988"/>
      <w:r>
        <w:t>Part 4 Section 6.2.2.19, OLEObject (Embedded OLE Object)</w:t>
      </w:r>
      <w:bookmarkEnd w:id="3487"/>
      <w:bookmarkEnd w:id="3488"/>
      <w:r w:rsidR="00BE53A7">
        <w:fldChar w:fldCharType="begin"/>
      </w:r>
      <w:r>
        <w:instrText xml:space="preserve"> XE "OLEObject (Embedded OLE Object)"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w:t>
      </w:r>
    </w:p>
    <w:p w:rsidR="00F729E5" w:rsidRDefault="00F63C16">
      <w:pPr>
        <w:pStyle w:val="Definition-Field"/>
      </w:pPr>
      <w:r>
        <w:t xml:space="preserve">a.   </w:t>
      </w:r>
      <w:r>
        <w:rPr>
          <w:i/>
        </w:rPr>
        <w:t>The standard implies that the ObjectID attribute is used for all embedded objects.</w:t>
      </w:r>
    </w:p>
    <w:p w:rsidR="00F729E5" w:rsidRDefault="00F63C16">
      <w:pPr>
        <w:pStyle w:val="Definition-Field2"/>
      </w:pPr>
      <w:r>
        <w:t>Office does not support the ObjectID attribute for linked objects.</w:t>
      </w:r>
    </w:p>
    <w:p w:rsidR="00F729E5" w:rsidRDefault="00F63C16">
      <w:pPr>
        <w:pStyle w:val="Definition-Field"/>
      </w:pPr>
      <w:r>
        <w:t xml:space="preserve">b.   </w:t>
      </w:r>
      <w:r>
        <w:rPr>
          <w:i/>
        </w:rPr>
        <w:t>The standard indicates that the value of the ObjectID attribute is a string, but does not specify a format.</w:t>
      </w:r>
    </w:p>
    <w:p w:rsidR="00F729E5" w:rsidRDefault="00F63C16">
      <w:pPr>
        <w:pStyle w:val="Definition-Field2"/>
      </w:pPr>
      <w:r>
        <w:t>Office formats the string value for the ObjectID attribute as starting with "_" followed by a number in the range 0-2147483647.</w:t>
      </w:r>
    </w:p>
    <w:p w:rsidR="00F729E5" w:rsidRDefault="00F63C16">
      <w:pPr>
        <w:pStyle w:val="Definition-Field"/>
      </w:pPr>
      <w:r>
        <w:t xml:space="preserve">c.   </w:t>
      </w:r>
      <w:r>
        <w:rPr>
          <w:i/>
        </w:rPr>
        <w:t>The standard indicates how the ObjectID attribute is used.</w:t>
      </w:r>
    </w:p>
    <w:p w:rsidR="00F729E5" w:rsidRDefault="00F63C16">
      <w:pPr>
        <w:pStyle w:val="Definition-Field2"/>
      </w:pPr>
      <w:r>
        <w:t>Office generates a new value for the ObjectID attribute on each file save.</w:t>
      </w:r>
    </w:p>
    <w:p w:rsidR="00F729E5" w:rsidRDefault="00F63C16">
      <w:pPr>
        <w:pStyle w:val="Definition-Field"/>
      </w:pPr>
      <w:r>
        <w:t xml:space="preserve">d.   </w:t>
      </w:r>
      <w:r>
        <w:rPr>
          <w:i/>
        </w:rPr>
        <w:t>The standard indicates that the id, ObjectID, ProgID and ShapeID attributes are optional.</w:t>
      </w:r>
    </w:p>
    <w:p w:rsidR="00F729E5" w:rsidRDefault="00F63C16">
      <w:pPr>
        <w:pStyle w:val="Definition-Field2"/>
      </w:pPr>
      <w:r>
        <w:t>Office requires that the id, ObjectID, ProgID, and ShapeID attributes be specified for the OLEObject element, or else the embedded object is converted to a static image.</w:t>
      </w:r>
    </w:p>
    <w:p w:rsidR="00F729E5" w:rsidRDefault="00F63C16">
      <w:pPr>
        <w:pStyle w:val="Heading3"/>
      </w:pPr>
      <w:bookmarkStart w:id="3489" w:name="section_41d1718ea6af4f28b16e08785f6bea9b"/>
      <w:bookmarkStart w:id="3490" w:name="_Toc454426989"/>
      <w:r>
        <w:t>Part 4 Section 6.2.2.20, proxy (Shape Reference)</w:t>
      </w:r>
      <w:bookmarkEnd w:id="3489"/>
      <w:bookmarkEnd w:id="3490"/>
      <w:r w:rsidR="00BE53A7">
        <w:fldChar w:fldCharType="begin"/>
      </w:r>
      <w:r>
        <w:instrText xml:space="preserve"> XE "proxy (Shape Reference)" </w:instrText>
      </w:r>
      <w:r w:rsidR="00BE53A7">
        <w:fldChar w:fldCharType="end"/>
      </w:r>
    </w:p>
    <w:p w:rsidR="00F729E5" w:rsidRDefault="00F63C16">
      <w:pPr>
        <w:pStyle w:val="Definition-Field"/>
      </w:pPr>
      <w:r>
        <w:t xml:space="preserve">a.   </w:t>
      </w:r>
      <w:r>
        <w:rPr>
          <w:i/>
        </w:rPr>
        <w:t>The standard states that the values of the start and end attributes are defined by the ST_TrueFalseBlank simple type.</w:t>
      </w:r>
    </w:p>
    <w:p w:rsidR="00F729E5" w:rsidRDefault="00F63C16">
      <w:pPr>
        <w:pStyle w:val="Definition-Field2"/>
      </w:pPr>
      <w:r>
        <w:t>Office restricts the value of these attributes type to be blank.</w:t>
      </w:r>
    </w:p>
    <w:p w:rsidR="00F729E5" w:rsidRDefault="00F63C16">
      <w:pPr>
        <w:pStyle w:val="Definition-Field"/>
      </w:pPr>
      <w:r>
        <w:t xml:space="preserve">b.   </w:t>
      </w:r>
      <w:r>
        <w:rPr>
          <w:i/>
        </w:rPr>
        <w:t>The standard states that the default value of the start and end attributes is false.</w:t>
      </w:r>
    </w:p>
    <w:p w:rsidR="00F729E5" w:rsidRDefault="00F63C16">
      <w:pPr>
        <w:pStyle w:val="Definition-Field2"/>
      </w:pPr>
      <w:r>
        <w:t>Office uses a default value of no value for these attributes.</w:t>
      </w:r>
    </w:p>
    <w:p w:rsidR="00F729E5" w:rsidRDefault="00F63C16">
      <w:pPr>
        <w:pStyle w:val="Definition-Field"/>
      </w:pPr>
      <w:r>
        <w:t xml:space="preserve">c.   </w:t>
      </w:r>
      <w:r>
        <w:rPr>
          <w:i/>
        </w:rPr>
        <w:t>The standard states that the connectloc attribute is optional.</w:t>
      </w:r>
    </w:p>
    <w:p w:rsidR="00F729E5" w:rsidRDefault="00F63C16">
      <w:pPr>
        <w:pStyle w:val="Definition-Field2"/>
      </w:pPr>
      <w:r>
        <w:t>Office requires this attribute.</w:t>
      </w:r>
    </w:p>
    <w:p w:rsidR="00F729E5" w:rsidRDefault="00F63C16">
      <w:pPr>
        <w:pStyle w:val="Definition-Field"/>
      </w:pPr>
      <w:r>
        <w:t xml:space="preserve">d.   </w:t>
      </w:r>
      <w:r>
        <w:rPr>
          <w:i/>
        </w:rPr>
        <w:t>The standard states that values of the idref attribute are defined by the XML Schema string datatype.</w:t>
      </w:r>
    </w:p>
    <w:p w:rsidR="00F729E5" w:rsidRDefault="00F63C16">
      <w:pPr>
        <w:pStyle w:val="Definition-Field2"/>
      </w:pPr>
      <w:r>
        <w:t>Office defines the values of the idref attribute with the ST_ObjIDRef (</w:t>
      </w:r>
      <w:hyperlink w:anchor="Section_06e0e0ae7d534d229216cabb0f16f4d4">
        <w:r>
          <w:rPr>
            <w:rStyle w:val="Hyperlink"/>
          </w:rPr>
          <w:t>§3.9.4, ST_ObjIDRef</w:t>
        </w:r>
      </w:hyperlink>
      <w:r>
        <w:t>) simple type.</w:t>
      </w:r>
    </w:p>
    <w:p w:rsidR="00F729E5" w:rsidRDefault="00F63C16">
      <w:pPr>
        <w:pStyle w:val="Definition-Field"/>
      </w:pPr>
      <w:r>
        <w:t xml:space="preserve">e.   </w:t>
      </w:r>
      <w:r>
        <w:rPr>
          <w:i/>
        </w:rPr>
        <w:t>The standard states that the idref attribute is optional.</w:t>
      </w:r>
    </w:p>
    <w:p w:rsidR="00F729E5" w:rsidRDefault="00F63C16">
      <w:pPr>
        <w:pStyle w:val="Definition-Field2"/>
      </w:pPr>
      <w:r>
        <w:t>Office requires this attribute.</w:t>
      </w:r>
    </w:p>
    <w:p w:rsidR="00F729E5" w:rsidRDefault="00F63C16">
      <w:pPr>
        <w:pStyle w:val="Heading3"/>
      </w:pPr>
      <w:bookmarkStart w:id="3491" w:name="section_5aeadfa252504f94ad69dcfca8628180"/>
      <w:bookmarkStart w:id="3492" w:name="_Toc454426990"/>
      <w:r>
        <w:t>Part 4 Section 6.2.2.21, r (Rule)</w:t>
      </w:r>
      <w:bookmarkEnd w:id="3491"/>
      <w:bookmarkEnd w:id="3492"/>
      <w:r w:rsidR="00BE53A7">
        <w:fldChar w:fldCharType="begin"/>
      </w:r>
      <w:r>
        <w:instrText xml:space="preserve"> XE "r (Rule)" </w:instrText>
      </w:r>
      <w:r w:rsidR="00BE53A7">
        <w:fldChar w:fldCharType="end"/>
      </w:r>
    </w:p>
    <w:p w:rsidR="00F729E5" w:rsidRDefault="00F63C16">
      <w:pPr>
        <w:pStyle w:val="Definition-Field"/>
      </w:pPr>
      <w:r>
        <w:t xml:space="preserve">a.   </w:t>
      </w:r>
      <w:r>
        <w:rPr>
          <w:i/>
        </w:rPr>
        <w:t>The standard indicates how the how attribute is used.</w:t>
      </w:r>
    </w:p>
    <w:p w:rsidR="00F729E5" w:rsidRDefault="00F63C16">
      <w:pPr>
        <w:pStyle w:val="Definition-Field2"/>
      </w:pPr>
      <w:r>
        <w:t>Office does not support the how attribute.</w:t>
      </w:r>
    </w:p>
    <w:p w:rsidR="00F729E5" w:rsidRDefault="00F63C16">
      <w:pPr>
        <w:pStyle w:val="Definition-Field"/>
      </w:pPr>
      <w:r>
        <w:t xml:space="preserve">b.   </w:t>
      </w:r>
      <w:r>
        <w:rPr>
          <w:i/>
        </w:rPr>
        <w:t>The standard places no restrictions on how the type attribute is used.</w:t>
      </w:r>
    </w:p>
    <w:p w:rsidR="00F729E5" w:rsidRDefault="00F63C16">
      <w:r>
        <w:t xml:space="preserve">Office requires that the shape referenced by the </w:t>
      </w:r>
      <w:r>
        <w:rPr>
          <w:b/>
        </w:rPr>
        <w:t>idref</w:t>
      </w:r>
      <w:r>
        <w:t xml:space="preserve"> attribute match the rule type specified by this attribute. If the value is </w:t>
      </w:r>
      <w:r>
        <w:rPr>
          <w:i/>
        </w:rPr>
        <w:t>arc</w:t>
      </w:r>
      <w:r>
        <w:t xml:space="preserve">, </w:t>
      </w:r>
      <w:r>
        <w:rPr>
          <w:b/>
        </w:rPr>
        <w:t>idref</w:t>
      </w:r>
      <w:r>
        <w:t xml:space="preserve"> shall reference a valid shape that is an arc (the value of the shape’s </w:t>
      </w:r>
      <w:r>
        <w:rPr>
          <w:b/>
        </w:rPr>
        <w:t>spt</w:t>
      </w:r>
      <w:r>
        <w:t xml:space="preserve"> attribute is 19).  If the value is </w:t>
      </w:r>
      <w:r>
        <w:rPr>
          <w:i/>
        </w:rPr>
        <w:t>callout</w:t>
      </w:r>
      <w:r>
        <w:t xml:space="preserve">, </w:t>
      </w:r>
      <w:r>
        <w:rPr>
          <w:b/>
        </w:rPr>
        <w:t>idref</w:t>
      </w:r>
      <w:r>
        <w:t xml:space="preserve"> shall reference a valid shape that is a callout.  If the value is </w:t>
      </w:r>
      <w:r>
        <w:rPr>
          <w:i/>
        </w:rPr>
        <w:t>connector</w:t>
      </w:r>
      <w:r>
        <w:t xml:space="preserve">, </w:t>
      </w:r>
      <w:r>
        <w:rPr>
          <w:b/>
        </w:rPr>
        <w:t>idref</w:t>
      </w:r>
      <w:r>
        <w:t xml:space="preserve"> shall reference a valid shape that is a connector.</w:t>
      </w:r>
    </w:p>
    <w:p w:rsidR="00F729E5" w:rsidRDefault="00F63C16">
      <w:pPr>
        <w:pStyle w:val="Definition-Field"/>
      </w:pPr>
      <w:r>
        <w:t xml:space="preserve">c.   </w:t>
      </w:r>
      <w:r>
        <w:rPr>
          <w:i/>
        </w:rPr>
        <w:t>The standard indicates that align is valid value for the type attribute.</w:t>
      </w:r>
    </w:p>
    <w:p w:rsidR="00F729E5" w:rsidRDefault="00F63C16">
      <w:pPr>
        <w:pStyle w:val="Definition-Field2"/>
      </w:pPr>
      <w:r>
        <w:t>Office does not support the align value for the type attribute.</w:t>
      </w:r>
    </w:p>
    <w:p w:rsidR="00F729E5" w:rsidRDefault="00F63C16">
      <w:pPr>
        <w:pStyle w:val="Definition-Field"/>
      </w:pPr>
      <w:r>
        <w:t xml:space="preserve">d.   </w:t>
      </w:r>
      <w:r>
        <w:rPr>
          <w:i/>
        </w:rPr>
        <w:t>The standard states that values of the idref attribute are defined by the XML Schema string datatype.</w:t>
      </w:r>
    </w:p>
    <w:p w:rsidR="00F729E5" w:rsidRDefault="00F63C16">
      <w:pPr>
        <w:pStyle w:val="Definition-Field2"/>
      </w:pPr>
      <w:r>
        <w:t>Office defines the values of the idref attribute with the ST_ObjIDRef (</w:t>
      </w:r>
      <w:hyperlink w:anchor="Section_06e0e0ae7d534d229216cabb0f16f4d4">
        <w:r>
          <w:rPr>
            <w:rStyle w:val="Hyperlink"/>
          </w:rPr>
          <w:t>§3.9.4, ST_ObjIDRef</w:t>
        </w:r>
      </w:hyperlink>
      <w:r>
        <w:t>) simple type.</w:t>
      </w:r>
    </w:p>
    <w:p w:rsidR="00F729E5" w:rsidRDefault="00F63C16">
      <w:pPr>
        <w:pStyle w:val="Heading3"/>
      </w:pPr>
      <w:bookmarkStart w:id="3493" w:name="section_7fdb1e6c36a8455d89d115efc3405147"/>
      <w:bookmarkStart w:id="3494" w:name="_Toc454426991"/>
      <w:r>
        <w:t>Part 4 Section 6.2.2.23, rel (Diagram Relationship)</w:t>
      </w:r>
      <w:bookmarkEnd w:id="3493"/>
      <w:bookmarkEnd w:id="3494"/>
      <w:r w:rsidR="00BE53A7">
        <w:fldChar w:fldCharType="begin"/>
      </w:r>
      <w:r>
        <w:instrText xml:space="preserve"> XE "rel (Diagram Relationship)" </w:instrText>
      </w:r>
      <w:r w:rsidR="00BE53A7">
        <w:fldChar w:fldCharType="end"/>
      </w:r>
    </w:p>
    <w:p w:rsidR="00F729E5" w:rsidRDefault="00F63C16">
      <w:pPr>
        <w:pStyle w:val="Definition-Field"/>
      </w:pPr>
      <w:r>
        <w:t xml:space="preserve">a.   </w:t>
      </w:r>
      <w:r>
        <w:rPr>
          <w:i/>
        </w:rPr>
        <w:t>The standard places no restrictions on the kind of shape that is defined by the idcntr attribute.</w:t>
      </w:r>
    </w:p>
    <w:p w:rsidR="00F729E5" w:rsidRDefault="00F63C16">
      <w:pPr>
        <w:pStyle w:val="Definition-Field2"/>
      </w:pPr>
      <w:r>
        <w:t>Office requires that this shape be a connector.</w:t>
      </w:r>
    </w:p>
    <w:p w:rsidR="00F729E5" w:rsidRDefault="00F63C16">
      <w:pPr>
        <w:pStyle w:val="Definition-Field"/>
      </w:pPr>
      <w:r>
        <w:t xml:space="preserve">b.   </w:t>
      </w:r>
      <w:r>
        <w:rPr>
          <w:i/>
        </w:rPr>
        <w:t>The standard does not explicitly state that the shape identified by the idcntr attribute must exist.</w:t>
      </w:r>
    </w:p>
    <w:p w:rsidR="00F729E5" w:rsidRDefault="00F63C16">
      <w:pPr>
        <w:pStyle w:val="Definition-Field2"/>
      </w:pPr>
      <w:r>
        <w:t>Office requires the shape identified by the idcntr attribute  to exist.</w:t>
      </w:r>
    </w:p>
    <w:p w:rsidR="00F729E5" w:rsidRDefault="00F63C16">
      <w:pPr>
        <w:pStyle w:val="Definition-Field"/>
      </w:pPr>
      <w:r>
        <w:t xml:space="preserve">c.   </w:t>
      </w:r>
      <w:r>
        <w:rPr>
          <w:i/>
        </w:rPr>
        <w:t>The standard does not explicitly state that the shape identified by the idsrc attribute must exist.</w:t>
      </w:r>
    </w:p>
    <w:p w:rsidR="00F729E5" w:rsidRDefault="00F63C16">
      <w:pPr>
        <w:pStyle w:val="Definition-Field2"/>
      </w:pPr>
      <w:r>
        <w:t>Office requires the shape identified by the idsrc attribute to exist.</w:t>
      </w:r>
    </w:p>
    <w:p w:rsidR="00F729E5" w:rsidRDefault="00F63C16">
      <w:pPr>
        <w:pStyle w:val="Definition-Field"/>
      </w:pPr>
      <w:r>
        <w:t xml:space="preserve">d.   </w:t>
      </w:r>
      <w:r>
        <w:rPr>
          <w:i/>
        </w:rPr>
        <w:t>The standard does not explicitly state that the shape identified by the iddest attribute must exist.</w:t>
      </w:r>
    </w:p>
    <w:p w:rsidR="00F729E5" w:rsidRDefault="00F63C16">
      <w:pPr>
        <w:pStyle w:val="Definition-Field2"/>
      </w:pPr>
      <w:r>
        <w:t>Office requires the shape identified by the iddest attribute must exist.</w:t>
      </w:r>
    </w:p>
    <w:p w:rsidR="00F729E5" w:rsidRDefault="00F63C16">
      <w:pPr>
        <w:pStyle w:val="Definition-Field"/>
      </w:pPr>
      <w:r>
        <w:t xml:space="preserve">e.   </w:t>
      </w:r>
      <w:r>
        <w:rPr>
          <w:i/>
        </w:rPr>
        <w:t>The standard indicates that the idsrc, iddest and idcntr attributes are specified as a string.</w:t>
      </w:r>
    </w:p>
    <w:p w:rsidR="00F729E5" w:rsidRDefault="00F63C16">
      <w:pPr>
        <w:pStyle w:val="Definition-Field2"/>
      </w:pPr>
      <w:r>
        <w:t>Office requires these attributes use a reference to an object ID in the form of an object name, as described in the ST_ObjIDRef (</w:t>
      </w:r>
      <w:hyperlink w:anchor="Section_06e0e0ae7d534d229216cabb0f16f4d4">
        <w:r>
          <w:rPr>
            <w:rStyle w:val="Hyperlink"/>
          </w:rPr>
          <w:t>§3.9.4, ST_ObjIDRef</w:t>
        </w:r>
      </w:hyperlink>
      <w:r>
        <w:t>) simple type.</w:t>
      </w:r>
    </w:p>
    <w:p w:rsidR="00F729E5" w:rsidRDefault="00F63C16">
      <w:pPr>
        <w:pStyle w:val="Heading3"/>
      </w:pPr>
      <w:bookmarkStart w:id="3495" w:name="section_195987c1f5c44b01a83531aaa435e672"/>
      <w:bookmarkStart w:id="3496" w:name="_Toc454426992"/>
      <w:r>
        <w:t>Part 4 Section 6.2.2.25, right (Text Box Right Stroke)</w:t>
      </w:r>
      <w:bookmarkEnd w:id="3495"/>
      <w:bookmarkEnd w:id="3496"/>
      <w:r w:rsidR="00BE53A7">
        <w:fldChar w:fldCharType="begin"/>
      </w:r>
      <w:r>
        <w:instrText xml:space="preserve"> XE "right (Text Box Right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0ae7384a85fb4f799e2553d6a930fcaa">
        <w:r>
          <w:rPr>
            <w:rStyle w:val="Hyperlink"/>
          </w:rPr>
          <w:t>bottom, §6.2.2.1(b,d-k)</w:t>
        </w:r>
      </w:hyperlink>
      <w:r>
        <w:rPr>
          <w:i/>
        </w:rPr>
        <w:t xml:space="preserve">; </w:t>
      </w:r>
      <w:hyperlink w:anchor="Section_d2492b2622dd4ac0a26178fbef82346b">
        <w:r>
          <w:rPr>
            <w:rStyle w:val="Hyperlink"/>
          </w:rPr>
          <w:t>column, §6.2.2.6(a)</w:t>
        </w:r>
      </w:hyperlink>
      <w:r>
        <w:rPr>
          <w:i/>
        </w:rPr>
        <w:t>.</w:t>
      </w:r>
    </w:p>
    <w:p w:rsidR="00F729E5" w:rsidRDefault="00F63C16">
      <w:pPr>
        <w:pStyle w:val="Definition-Field"/>
      </w:pPr>
      <w:r>
        <w:t xml:space="preserve">a.   </w:t>
      </w:r>
      <w:r>
        <w:rPr>
          <w:i/>
        </w:rPr>
        <w:t>The standard indicates the conditions under which the right element is displayed.</w:t>
      </w:r>
    </w:p>
    <w:p w:rsidR="00F729E5" w:rsidRDefault="00F63C16">
      <w:r>
        <w:t>In Office, this element is only displayed if all of the following conditions are met:</w:t>
      </w:r>
    </w:p>
    <w:p w:rsidR="00F729E5" w:rsidRDefault="00F63C16">
      <w:pPr>
        <w:pStyle w:val="ListParagraph"/>
        <w:numPr>
          <w:ilvl w:val="0"/>
          <w:numId w:val="269"/>
        </w:numPr>
        <w:contextualSpacing/>
      </w:pPr>
      <w:r>
        <w:t xml:space="preserve">The </w:t>
      </w:r>
      <w:r>
        <w:rPr>
          <w:b/>
        </w:rPr>
        <w:t>on</w:t>
      </w:r>
      <w:r>
        <w:t xml:space="preserve"> attribute is </w:t>
      </w:r>
      <w:r>
        <w:rPr>
          <w:i/>
        </w:rPr>
        <w:t>true</w:t>
      </w:r>
      <w:r>
        <w:t>.</w:t>
      </w:r>
    </w:p>
    <w:p w:rsidR="00F729E5" w:rsidRDefault="00F63C16">
      <w:pPr>
        <w:pStyle w:val="ListParagraph"/>
        <w:numPr>
          <w:ilvl w:val="0"/>
          <w:numId w:val="269"/>
        </w:numPr>
        <w:contextualSpacing/>
      </w:pPr>
      <w:r>
        <w:t xml:space="preserve">The shape’s path is closed with the </w:t>
      </w:r>
      <w:r>
        <w:rPr>
          <w:i/>
        </w:rPr>
        <w:t>x</w:t>
      </w:r>
      <w:r>
        <w:t xml:space="preserve"> command.  [Note: This implies that arrow heads should be defined on the stroke attribute. end note]</w:t>
      </w:r>
    </w:p>
    <w:p w:rsidR="00F729E5" w:rsidRDefault="00F63C16">
      <w:pPr>
        <w:pStyle w:val="ListParagraph"/>
        <w:numPr>
          <w:ilvl w:val="0"/>
          <w:numId w:val="269"/>
        </w:numPr>
        <w:contextualSpacing/>
      </w:pPr>
      <w:r>
        <w:t xml:space="preserve">The shape’s path defines a rectangle with corner coordinates exactly equal to 0,0; 21600,0; 21600,21600; 0,21600.  [Example: For example, the following value on the </w:t>
      </w:r>
      <w:r>
        <w:rPr>
          <w:b/>
        </w:rPr>
        <w:t>path</w:t>
      </w:r>
      <w:r>
        <w:t xml:space="preserve"> attribute of the </w:t>
      </w:r>
      <w:r>
        <w:rPr>
          <w:b/>
        </w:rPr>
        <w:t>shape</w:t>
      </w:r>
      <w:r>
        <w:t xml:space="preserve"> element (“</w:t>
      </w:r>
      <w:hyperlink r:id="rId283">
        <w:r>
          <w:rPr>
            <w:rStyle w:val="Hyperlink"/>
          </w:rPr>
          <w:t>[ECMA-376]</w:t>
        </w:r>
      </w:hyperlink>
      <w:r>
        <w:t xml:space="preserve"> Part 4 §6.1.2.19; shape (Shape Definition)”) satisfies this condition: </w:t>
      </w:r>
      <w:r>
        <w:rPr>
          <w:rStyle w:val="InlineCode"/>
        </w:rPr>
        <w:t>path="m,l,21600r21600,l21600,xe"</w:t>
      </w:r>
      <w:r>
        <w:t xml:space="preserve"> end example]</w:t>
      </w:r>
    </w:p>
    <w:p w:rsidR="00F729E5" w:rsidRDefault="00F63C16">
      <w:pPr>
        <w:pStyle w:val="ListParagraph"/>
        <w:numPr>
          <w:ilvl w:val="0"/>
          <w:numId w:val="269"/>
        </w:numPr>
        <w:contextualSpacing/>
      </w:pPr>
      <w:r>
        <w:t xml:space="preserve">The value of the shape’s </w:t>
      </w:r>
      <w:r>
        <w:rPr>
          <w:b/>
        </w:rPr>
        <w:t>spt</w:t>
      </w:r>
      <w:r>
        <w:t xml:space="preserve"> attribute is </w:t>
      </w:r>
      <w:r>
        <w:rPr>
          <w:i/>
        </w:rPr>
        <w:t>202</w:t>
      </w:r>
      <w:r>
        <w:t>.</w:t>
      </w:r>
    </w:p>
    <w:p w:rsidR="00F729E5" w:rsidRDefault="00F63C16">
      <w:pPr>
        <w:pStyle w:val="ListParagraph"/>
        <w:numPr>
          <w:ilvl w:val="0"/>
          <w:numId w:val="269"/>
        </w:numPr>
      </w:pPr>
      <w:r>
        <w:t>The shape is not stroked.</w:t>
      </w:r>
    </w:p>
    <w:p w:rsidR="00F729E5" w:rsidRDefault="00F63C16">
      <w:r>
        <w:t xml:space="preserve">If the </w:t>
      </w:r>
      <w:r>
        <w:rPr>
          <w:b/>
        </w:rPr>
        <w:t>on</w:t>
      </w:r>
      <w:r>
        <w:t xml:space="preserve"> attribute is </w:t>
      </w:r>
      <w:r>
        <w:rPr>
          <w:i/>
        </w:rPr>
        <w:t>false</w:t>
      </w:r>
      <w:r>
        <w:t xml:space="preserve"> or not specified, the border is not shown.</w:t>
      </w:r>
    </w:p>
    <w:p w:rsidR="00F729E5" w:rsidRDefault="00F63C16">
      <w:r>
        <w:t>[Note: The shape is not stroked if one of the following conditions is true:</w:t>
      </w:r>
    </w:p>
    <w:p w:rsidR="00F729E5" w:rsidRDefault="00F63C16">
      <w:pPr>
        <w:pStyle w:val="ListParagraph"/>
        <w:numPr>
          <w:ilvl w:val="0"/>
          <w:numId w:val="270"/>
        </w:numPr>
        <w:contextualSpacing/>
      </w:pPr>
      <w:r>
        <w:t xml:space="preserve">The value of the </w:t>
      </w:r>
      <w:r>
        <w:rPr>
          <w:b/>
        </w:rPr>
        <w:t>on</w:t>
      </w:r>
      <w:r>
        <w:t xml:space="preserve"> attribute of the </w:t>
      </w:r>
      <w:r>
        <w:rPr>
          <w:b/>
        </w:rPr>
        <w:t>stroke</w:t>
      </w:r>
      <w:r>
        <w:t xml:space="preserve"> element (“[ECMA-376] Part 4 §6.1.2.21; stroke (Line Stroke Settings)”) is </w:t>
      </w:r>
      <w:r>
        <w:rPr>
          <w:i/>
        </w:rPr>
        <w:t>false</w:t>
      </w:r>
      <w:r>
        <w:t>.</w:t>
      </w:r>
    </w:p>
    <w:p w:rsidR="00F729E5" w:rsidRDefault="00F63C16">
      <w:pPr>
        <w:pStyle w:val="ListParagraph"/>
        <w:numPr>
          <w:ilvl w:val="0"/>
          <w:numId w:val="270"/>
        </w:numPr>
        <w:contextualSpacing/>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70"/>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(Shape Template)”) is </w:t>
      </w:r>
      <w:r>
        <w:rPr>
          <w:i/>
        </w:rPr>
        <w:t>false</w:t>
      </w:r>
      <w:r>
        <w:t>.</w:t>
      </w:r>
    </w:p>
    <w:p w:rsidR="00F729E5" w:rsidRDefault="00F63C16">
      <w:r>
        <w:t>end note]</w:t>
      </w:r>
    </w:p>
    <w:p w:rsidR="00F729E5" w:rsidRDefault="00F63C16">
      <w:pPr>
        <w:pStyle w:val="Heading3"/>
      </w:pPr>
      <w:bookmarkStart w:id="3497" w:name="section_ca3065aa55f54b8b8d4b50778ce0110c"/>
      <w:bookmarkStart w:id="3498" w:name="_Toc454426993"/>
      <w:r>
        <w:t>Part 4 Section 6.2.2.27, shapedefaults (New Shape Defaults)</w:t>
      </w:r>
      <w:bookmarkEnd w:id="3497"/>
      <w:bookmarkEnd w:id="3498"/>
      <w:r w:rsidR="00BE53A7">
        <w:fldChar w:fldCharType="begin"/>
      </w:r>
      <w:r>
        <w:instrText xml:space="preserve"> XE "shapedefaults (New Shape Defaults)"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72cca723d7064c319dafd99448eeaa4d">
        <w:r>
          <w:rPr>
            <w:rStyle w:val="Hyperlink"/>
          </w:rPr>
          <w:t>arc, §6.1.2.1(a-z,cc-ff,kk,bbb, ccc,eee-jjj,rrr-uuu,bbbb-dddd,gggg, hhhh)</w:t>
        </w:r>
      </w:hyperlink>
      <w:r>
        <w:rPr>
          <w:i/>
        </w:rPr>
        <w:t xml:space="preserve">; </w:t>
      </w:r>
      <w:hyperlink w:anchor="Section_5f4d5bae17e64ba1a3c12d80c836598c">
        <w:r>
          <w:rPr>
            <w:rStyle w:val="Hyperlink"/>
          </w:rPr>
          <w:t>curve, §6.1.2.3(d)</w:t>
        </w:r>
      </w:hyperlink>
      <w:r>
        <w:rPr>
          <w:i/>
        </w:rPr>
        <w:t>.</w:t>
      </w:r>
    </w:p>
    <w:p w:rsidR="00F729E5" w:rsidRDefault="00F63C16">
      <w:pPr>
        <w:pStyle w:val="Definition-Field"/>
      </w:pPr>
      <w:r>
        <w:t xml:space="preserve">a.   </w:t>
      </w:r>
      <w:r>
        <w:rPr>
          <w:i/>
        </w:rPr>
        <w:t>The standard makes no mention of an insetmode attribute.</w:t>
      </w:r>
    </w:p>
    <w:p w:rsidR="00F729E5" w:rsidRDefault="00F63C16">
      <w:pPr>
        <w:pStyle w:val="Definition-Field2"/>
      </w:pPr>
      <w:r>
        <w:t>Office uses this attribute to specify how inner text margins are obtained; its allowed values are defined by the ST_InsetMode simple type, with a default value of custom.</w:t>
      </w:r>
    </w:p>
    <w:p w:rsidR="00F729E5" w:rsidRDefault="00F63C16">
      <w:pPr>
        <w:pStyle w:val="Definition-Field"/>
      </w:pPr>
      <w:r>
        <w:t xml:space="preserve">b.   </w:t>
      </w:r>
      <w:r>
        <w:rPr>
          <w:i/>
        </w:rPr>
        <w:t>The standard makes no mention of an allowoverlap attribute.</w:t>
      </w:r>
    </w:p>
    <w:p w:rsidR="00F729E5" w:rsidRDefault="00F63C16">
      <w:pPr>
        <w:pStyle w:val="Definition-Field2"/>
      </w:pPr>
      <w:r>
        <w:t>Office uses this attribute to specify whether a shape can overlap another shape; its allowed values are true and false, where false will cause the shape to shift left or right to avoid an overlap.</w:t>
      </w:r>
    </w:p>
    <w:p w:rsidR="00F729E5" w:rsidRDefault="00F63C16">
      <w:pPr>
        <w:pStyle w:val="Definition-Field"/>
      </w:pPr>
      <w:r>
        <w:t xml:space="preserve">c.   </w:t>
      </w:r>
      <w:r>
        <w:rPr>
          <w:i/>
        </w:rPr>
        <w:t>The standard does not state that the imagedata element is a valid child of the shapedefaults element.</w:t>
      </w:r>
    </w:p>
    <w:p w:rsidR="00F729E5" w:rsidRDefault="00F63C16">
      <w:pPr>
        <w:pStyle w:val="Definition-Field2"/>
      </w:pPr>
      <w:r>
        <w:t>Office allows the imagedata element to be a child of the shapedefaults element.</w:t>
      </w:r>
    </w:p>
    <w:p w:rsidR="00F729E5" w:rsidRDefault="00F63C16">
      <w:pPr>
        <w:pStyle w:val="Heading3"/>
      </w:pPr>
      <w:bookmarkStart w:id="3499" w:name="section_c75986d825e241e2a17f2568a5f9e15d"/>
      <w:bookmarkStart w:id="3500" w:name="_Toc454426994"/>
      <w:r>
        <w:t>Part 4 Section 6.2.2.28, shapelayout (Shape Layout Properties)</w:t>
      </w:r>
      <w:bookmarkEnd w:id="3499"/>
      <w:bookmarkEnd w:id="3500"/>
      <w:r w:rsidR="00BE53A7">
        <w:fldChar w:fldCharType="begin"/>
      </w:r>
      <w:r>
        <w:instrText xml:space="preserve"> XE "shapelayout (Shape Layout Properties)"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w:t>
      </w:r>
    </w:p>
    <w:p w:rsidR="00F729E5" w:rsidRDefault="00F63C16">
      <w:pPr>
        <w:pStyle w:val="Heading3"/>
      </w:pPr>
      <w:bookmarkStart w:id="3501" w:name="section_aa73791c8402456689480265aa89cfe1"/>
      <w:bookmarkStart w:id="3502" w:name="_Toc454426995"/>
      <w:r>
        <w:t>Part 4 Section 6.2.2.29, signatureline (Digital Signature Line)</w:t>
      </w:r>
      <w:bookmarkEnd w:id="3501"/>
      <w:bookmarkEnd w:id="3502"/>
      <w:r w:rsidR="00BE53A7">
        <w:fldChar w:fldCharType="begin"/>
      </w:r>
      <w:r>
        <w:instrText xml:space="preserve"> XE "signatureline (Digital Signature Line)"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indicates the default value for the issignatureline attribute is true.</w:t>
      </w:r>
    </w:p>
    <w:p w:rsidR="00F729E5" w:rsidRDefault="00F63C16">
      <w:pPr>
        <w:pStyle w:val="Definition-Field2"/>
      </w:pPr>
      <w:r>
        <w:t>In Office, the default value or the issignatureline attribute is false.</w:t>
      </w:r>
    </w:p>
    <w:p w:rsidR="00F729E5" w:rsidRDefault="00F63C16">
      <w:pPr>
        <w:pStyle w:val="Definition-Field"/>
      </w:pPr>
      <w:r>
        <w:t xml:space="preserve">b.   </w:t>
      </w:r>
      <w:r>
        <w:rPr>
          <w:i/>
        </w:rPr>
        <w:t>The standard does not restrict the number of instances of this element.</w:t>
      </w:r>
    </w:p>
    <w:p w:rsidR="00F729E5" w:rsidRDefault="00F63C16">
      <w:pPr>
        <w:pStyle w:val="Definition-Field2"/>
      </w:pPr>
      <w:r>
        <w:t>Office allows at most only one instance of the signatureline element in each place where it can be used.</w:t>
      </w:r>
    </w:p>
    <w:p w:rsidR="00F729E5" w:rsidRDefault="00F63C16">
      <w:pPr>
        <w:pStyle w:val="Heading3"/>
      </w:pPr>
      <w:bookmarkStart w:id="3503" w:name="section_cb475f3b990f4a9a862622cc2131def1"/>
      <w:bookmarkStart w:id="3504" w:name="_Toc454426996"/>
      <w:r>
        <w:t>Part 4 Section 6.2.2.30, skew (Skew Transform)</w:t>
      </w:r>
      <w:bookmarkEnd w:id="3503"/>
      <w:bookmarkEnd w:id="3504"/>
      <w:r w:rsidR="00BE53A7">
        <w:fldChar w:fldCharType="begin"/>
      </w:r>
      <w:r>
        <w:instrText xml:space="preserve"> XE "skew (Skew Transform)"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specify bounds for the matrix attribute.</w:t>
      </w:r>
    </w:p>
    <w:p w:rsidR="00F729E5" w:rsidRDefault="00F63C16">
      <w:pPr>
        <w:pStyle w:val="Definition-Field2"/>
      </w:pPr>
      <w:r>
        <w:t>Office uses bounds of -2147483644f and 2147483647f  for the matrix attribute.</w:t>
      </w:r>
    </w:p>
    <w:p w:rsidR="00F729E5" w:rsidRDefault="00F63C16">
      <w:pPr>
        <w:pStyle w:val="Definition-Field"/>
      </w:pPr>
      <w:r>
        <w:t xml:space="preserve">b.   </w:t>
      </w:r>
      <w:r>
        <w:rPr>
          <w:i/>
        </w:rPr>
        <w:t>The standard does not indicate how the matrix attribute is applied to the shape.</w:t>
      </w:r>
    </w:p>
    <w:p w:rsidR="00F729E5" w:rsidRDefault="00F63C16">
      <w:r>
        <w:t>Office applies this matrix to a point in the following way.</w:t>
      </w:r>
    </w:p>
    <w:p w:rsidR="00F729E5" w:rsidRDefault="00F63C16">
      <w:r>
        <w:t xml:space="preserve">Let </w:t>
      </w:r>
      <w:r>
        <w:rPr>
          <w:noProof/>
        </w:rPr>
        <w:drawing>
          <wp:inline distT="0" distB="0" distL="0" distR="0">
            <wp:extent cx="85725" cy="171450"/>
            <wp:effectExtent l="0" t="0" r="0" b="0"/>
            <wp:docPr id="34201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c2-0000-0000-0000-000000000000"/>
                    <pic:cNvPicPr>
                      <a:picLocks noChangeAspect="1" noChangeArrowheads="1"/>
                    </pic:cNvPicPr>
                  </pic:nvPicPr>
                  <pic:blipFill>
                    <a:blip r:embed="rId259" cstate="print"/>
                    <a:srcRect/>
                    <a:stretch>
                      <a:fillRect/>
                    </a:stretch>
                  </pic:blipFill>
                  <pic:spPr bwMode="auto">
                    <a:xfrm>
                      <a:off x="0" y="0"/>
                      <a:ext cx="85725" cy="171450"/>
                    </a:xfrm>
                    <a:prstGeom prst="rect">
                      <a:avLst/>
                    </a:prstGeom>
                    <a:noFill/>
                    <a:ln w="9525">
                      <a:noFill/>
                      <a:miter lim="800000"/>
                      <a:headEnd/>
                      <a:tailEnd/>
                    </a:ln>
                  </pic:spPr>
                </pic:pic>
              </a:graphicData>
            </a:graphic>
          </wp:inline>
        </w:drawing>
      </w:r>
      <w:r>
        <w:t xml:space="preserve"> be a point in the object (after rotation, if the shape is rotated) described by </w:t>
      </w:r>
      <w:r>
        <w:rPr>
          <w:noProof/>
        </w:rPr>
        <w:drawing>
          <wp:inline distT="0" distB="0" distL="0" distR="0">
            <wp:extent cx="809625" cy="171450"/>
            <wp:effectExtent l="0" t="0" r="0" b="0"/>
            <wp:docPr id="34201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bf-0000-0000-0000-000000000000"/>
                    <pic:cNvPicPr>
                      <a:picLocks noChangeAspect="1" noChangeArrowheads="1"/>
                    </pic:cNvPicPr>
                  </pic:nvPicPr>
                  <pic:blipFill>
                    <a:blip r:embed="rId260" cstate="print"/>
                    <a:srcRect/>
                    <a:stretch>
                      <a:fillRect/>
                    </a:stretch>
                  </pic:blipFill>
                  <pic:spPr bwMode="auto">
                    <a:xfrm>
                      <a:off x="0" y="0"/>
                      <a:ext cx="809625" cy="171450"/>
                    </a:xfrm>
                    <a:prstGeom prst="rect">
                      <a:avLst/>
                    </a:prstGeom>
                    <a:noFill/>
                    <a:ln w="9525">
                      <a:noFill/>
                      <a:miter lim="800000"/>
                      <a:headEnd/>
                      <a:tailEnd/>
                    </a:ln>
                  </pic:spPr>
                </pic:pic>
              </a:graphicData>
            </a:graphic>
          </wp:inline>
        </w:drawing>
      </w:r>
      <w:r>
        <w:t>.</w:t>
      </w:r>
    </w:p>
    <w:p w:rsidR="00F729E5" w:rsidRDefault="00F63C16">
      <w:r>
        <w:t xml:space="preserve">Let </w:t>
      </w:r>
      <w:r>
        <w:rPr>
          <w:noProof/>
        </w:rPr>
        <w:drawing>
          <wp:inline distT="0" distB="0" distL="0" distR="0">
            <wp:extent cx="790575" cy="466724"/>
            <wp:effectExtent l="0" t="0" r="0" b="0"/>
            <wp:docPr id="34201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c0-0000-0000-0000-000000000000"/>
                    <pic:cNvPicPr>
                      <a:picLocks noChangeAspect="1" noChangeArrowheads="1"/>
                    </pic:cNvPicPr>
                  </pic:nvPicPr>
                  <pic:blipFill>
                    <a:blip r:embed="rId261" cstate="print"/>
                    <a:srcRect/>
                    <a:stretch>
                      <a:fillRect/>
                    </a:stretch>
                  </pic:blipFill>
                  <pic:spPr bwMode="auto">
                    <a:xfrm>
                      <a:off x="0" y="0"/>
                      <a:ext cx="790575" cy="466724"/>
                    </a:xfrm>
                    <a:prstGeom prst="rect">
                      <a:avLst/>
                    </a:prstGeom>
                    <a:noFill/>
                    <a:ln w="9525">
                      <a:noFill/>
                      <a:miter lim="800000"/>
                      <a:headEnd/>
                      <a:tailEnd/>
                    </a:ln>
                  </pic:spPr>
                </pic:pic>
              </a:graphicData>
            </a:graphic>
          </wp:inline>
        </w:drawing>
      </w:r>
      <w:r>
        <w:t xml:space="preserve"> and </w:t>
      </w:r>
      <w:r>
        <w:rPr>
          <w:noProof/>
        </w:rPr>
        <w:drawing>
          <wp:inline distT="0" distB="0" distL="0" distR="0">
            <wp:extent cx="1609725" cy="504825"/>
            <wp:effectExtent l="0" t="0" r="0" b="0"/>
            <wp:docPr id="34201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bd-0000-0000-0000-000000000000"/>
                    <pic:cNvPicPr>
                      <a:picLocks noChangeAspect="1" noChangeArrowheads="1"/>
                    </pic:cNvPicPr>
                  </pic:nvPicPr>
                  <pic:blipFill>
                    <a:blip r:embed="rId262" cstate="print"/>
                    <a:srcRect/>
                    <a:stretch>
                      <a:fillRect/>
                    </a:stretch>
                  </pic:blipFill>
                  <pic:spPr bwMode="auto">
                    <a:xfrm>
                      <a:off x="0" y="0"/>
                      <a:ext cx="1609725" cy="504825"/>
                    </a:xfrm>
                    <a:prstGeom prst="rect">
                      <a:avLst/>
                    </a:prstGeom>
                    <a:noFill/>
                    <a:ln w="9525">
                      <a:noFill/>
                      <a:miter lim="800000"/>
                      <a:headEnd/>
                      <a:tailEnd/>
                    </a:ln>
                  </pic:spPr>
                </pic:pic>
              </a:graphicData>
            </a:graphic>
          </wp:inline>
        </w:drawing>
      </w:r>
      <w:r>
        <w:t>.</w:t>
      </w:r>
    </w:p>
    <w:p w:rsidR="00F729E5" w:rsidRDefault="00F63C16">
      <w:r>
        <w:t xml:space="preserve">A new point </w:t>
      </w:r>
      <w:r>
        <w:rPr>
          <w:noProof/>
        </w:rPr>
        <w:drawing>
          <wp:inline distT="0" distB="0" distL="0" distR="0">
            <wp:extent cx="114300" cy="171450"/>
            <wp:effectExtent l="0" t="0" r="0" b="0"/>
            <wp:docPr id="34201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be-0000-0000-0000-000000000000"/>
                    <pic:cNvPicPr>
                      <a:picLocks noChangeAspect="1" noChangeArrowheads="1"/>
                    </pic:cNvPicPr>
                  </pic:nvPicPr>
                  <pic:blipFill>
                    <a:blip r:embed="rId263" cstate="print"/>
                    <a:srcRect/>
                    <a:stretch>
                      <a:fillRect/>
                    </a:stretch>
                  </pic:blipFill>
                  <pic:spPr bwMode="auto">
                    <a:xfrm>
                      <a:off x="0" y="0"/>
                      <a:ext cx="114300" cy="171450"/>
                    </a:xfrm>
                    <a:prstGeom prst="rect">
                      <a:avLst/>
                    </a:prstGeom>
                    <a:noFill/>
                    <a:ln w="9525">
                      <a:noFill/>
                      <a:miter lim="800000"/>
                      <a:headEnd/>
                      <a:tailEnd/>
                    </a:ln>
                  </pic:spPr>
                </pic:pic>
              </a:graphicData>
            </a:graphic>
          </wp:inline>
        </w:drawing>
      </w:r>
      <w:r>
        <w:t xml:space="preserve"> is calculated as </w:t>
      </w:r>
      <w:r>
        <w:rPr>
          <w:noProof/>
        </w:rPr>
        <w:drawing>
          <wp:inline distT="0" distB="0" distL="0" distR="0">
            <wp:extent cx="857250" cy="171450"/>
            <wp:effectExtent l="0" t="0" r="0" b="0"/>
            <wp:docPr id="34201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19a9bb-0000-0000-0000-000000000000"/>
                    <pic:cNvPicPr>
                      <a:picLocks noChangeAspect="1" noChangeArrowheads="1"/>
                    </pic:cNvPicPr>
                  </pic:nvPicPr>
                  <pic:blipFill>
                    <a:blip r:embed="rId284" cstate="print"/>
                    <a:srcRect/>
                    <a:stretch>
                      <a:fillRect/>
                    </a:stretch>
                  </pic:blipFill>
                  <pic:spPr bwMode="auto">
                    <a:xfrm>
                      <a:off x="0" y="0"/>
                      <a:ext cx="857250" cy="171450"/>
                    </a:xfrm>
                    <a:prstGeom prst="rect">
                      <a:avLst/>
                    </a:prstGeom>
                    <a:noFill/>
                    <a:ln w="9525">
                      <a:noFill/>
                      <a:miter lim="800000"/>
                      <a:headEnd/>
                      <a:tailEnd/>
                    </a:ln>
                  </pic:spPr>
                </pic:pic>
              </a:graphicData>
            </a:graphic>
          </wp:inline>
        </w:drawing>
      </w:r>
      <w:r>
        <w:t>..</w:t>
      </w:r>
    </w:p>
    <w:p w:rsidR="00F729E5" w:rsidRDefault="00F63C16">
      <w:r>
        <w:t xml:space="preserve">The origin for the coordinate system used here is defined by the </w:t>
      </w:r>
      <w:r>
        <w:rPr>
          <w:b/>
        </w:rPr>
        <w:t>origin</w:t>
      </w:r>
      <w:r>
        <w:t xml:space="preserve"> attribute, which is dependent on the height and width of the shape.</w:t>
      </w:r>
    </w:p>
    <w:p w:rsidR="00F729E5" w:rsidRDefault="00F63C16">
      <w:pPr>
        <w:pStyle w:val="Definition-Field"/>
      </w:pPr>
      <w:r>
        <w:t xml:space="preserve">c.   </w:t>
      </w:r>
      <w:r>
        <w:rPr>
          <w:i/>
        </w:rPr>
        <w:t>The standard does not restrict the number of instances of this element.</w:t>
      </w:r>
    </w:p>
    <w:p w:rsidR="00F729E5" w:rsidRDefault="00F63C16">
      <w:pPr>
        <w:pStyle w:val="Definition-Field2"/>
      </w:pPr>
      <w:r>
        <w:t>Office allows at most only one instance of the skew element in each place where it can be used.</w:t>
      </w:r>
    </w:p>
    <w:p w:rsidR="00F729E5" w:rsidRDefault="00F63C16">
      <w:pPr>
        <w:pStyle w:val="Definition-Field"/>
      </w:pPr>
      <w:r>
        <w:t xml:space="preserve">d.   </w:t>
      </w:r>
      <w:r>
        <w:rPr>
          <w:i/>
        </w:rPr>
        <w:t>The standard does not state how to handle the case where p_x and p_y are both 0.</w:t>
      </w:r>
    </w:p>
    <w:p w:rsidR="00F729E5" w:rsidRDefault="00F63C16">
      <w:r>
        <w:t xml:space="preserve">Office sets </w:t>
      </w:r>
      <w:r>
        <w:rPr>
          <w:noProof/>
        </w:rPr>
        <w:drawing>
          <wp:inline distT="0" distB="0" distL="0" distR="0">
            <wp:extent cx="304800" cy="171450"/>
            <wp:effectExtent l="0" t="0" r="0" b="0"/>
            <wp:docPr id="34201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bf40751-0000-0000-0000-000000000000"/>
                    <pic:cNvPicPr>
                      <a:picLocks noChangeAspect="1" noChangeArrowheads="1"/>
                    </pic:cNvPicPr>
                  </pic:nvPicPr>
                  <pic:blipFill>
                    <a:blip r:embed="rId267" cstate="print"/>
                    <a:srcRect/>
                    <a:stretch>
                      <a:fillRect/>
                    </a:stretch>
                  </pic:blipFill>
                  <pic:spPr bwMode="auto">
                    <a:xfrm>
                      <a:off x="0" y="0"/>
                      <a:ext cx="304800" cy="171450"/>
                    </a:xfrm>
                    <a:prstGeom prst="rect">
                      <a:avLst/>
                    </a:prstGeom>
                    <a:noFill/>
                    <a:ln w="9525">
                      <a:noFill/>
                      <a:miter lim="800000"/>
                      <a:headEnd/>
                      <a:tailEnd/>
                    </a:ln>
                  </pic:spPr>
                </pic:pic>
              </a:graphicData>
            </a:graphic>
          </wp:inline>
        </w:drawing>
      </w:r>
      <w:r>
        <w:t xml:space="preserve"> when if </w:t>
      </w:r>
      <w:r>
        <w:rPr>
          <w:noProof/>
        </w:rPr>
        <w:drawing>
          <wp:inline distT="0" distB="0" distL="0" distR="0">
            <wp:extent cx="123824" cy="171450"/>
            <wp:effectExtent l="0" t="0" r="0" b="0"/>
            <wp:docPr id="34201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bf40752-0000-0000-0000-000000000000"/>
                    <pic:cNvPicPr>
                      <a:picLocks noChangeAspect="1" noChangeArrowheads="1"/>
                    </pic:cNvPicPr>
                  </pic:nvPicPr>
                  <pic:blipFill>
                    <a:blip r:embed="rId285" cstate="print"/>
                    <a:srcRect/>
                    <a:stretch>
                      <a:fillRect/>
                    </a:stretch>
                  </pic:blipFill>
                  <pic:spPr bwMode="auto">
                    <a:xfrm>
                      <a:off x="0" y="0"/>
                      <a:ext cx="123824" cy="171450"/>
                    </a:xfrm>
                    <a:prstGeom prst="rect">
                      <a:avLst/>
                    </a:prstGeom>
                    <a:noFill/>
                    <a:ln w="9525">
                      <a:noFill/>
                      <a:miter lim="800000"/>
                      <a:headEnd/>
                      <a:tailEnd/>
                    </a:ln>
                  </pic:spPr>
                </pic:pic>
              </a:graphicData>
            </a:graphic>
          </wp:inline>
        </w:drawing>
      </w:r>
      <w:r>
        <w:t xml:space="preserve"> and </w:t>
      </w:r>
      <w:r>
        <w:rPr>
          <w:noProof/>
        </w:rPr>
        <w:drawing>
          <wp:inline distT="0" distB="0" distL="0" distR="0">
            <wp:extent cx="123824" cy="190500"/>
            <wp:effectExtent l="0" t="0" r="0" b="0"/>
            <wp:docPr id="34201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bf40753-0000-0000-0000-000000000000"/>
                    <pic:cNvPicPr>
                      <a:picLocks noChangeAspect="1" noChangeArrowheads="1"/>
                    </pic:cNvPicPr>
                  </pic:nvPicPr>
                  <pic:blipFill>
                    <a:blip r:embed="rId286" cstate="print"/>
                    <a:srcRect/>
                    <a:stretch>
                      <a:fillRect/>
                    </a:stretch>
                  </pic:blipFill>
                  <pic:spPr bwMode="auto">
                    <a:xfrm>
                      <a:off x="0" y="0"/>
                      <a:ext cx="123824" cy="190500"/>
                    </a:xfrm>
                    <a:prstGeom prst="rect">
                      <a:avLst/>
                    </a:prstGeom>
                    <a:noFill/>
                    <a:ln w="9525">
                      <a:noFill/>
                      <a:miter lim="800000"/>
                      <a:headEnd/>
                      <a:tailEnd/>
                    </a:ln>
                  </pic:spPr>
                </pic:pic>
              </a:graphicData>
            </a:graphic>
          </wp:inline>
        </w:drawing>
      </w:r>
      <w:r>
        <w:t>are 0.</w:t>
      </w:r>
    </w:p>
    <w:p w:rsidR="00F729E5" w:rsidRDefault="00F63C16">
      <w:pPr>
        <w:pStyle w:val="Heading3"/>
      </w:pPr>
      <w:bookmarkStart w:id="3505" w:name="section_57ec2d94d06846daa46bd3f84a2935f4"/>
      <w:bookmarkStart w:id="3506" w:name="_Toc454426997"/>
      <w:r>
        <w:t>Part 4 Section 6.2.2.31, top (Text Box Top Stroke)</w:t>
      </w:r>
      <w:bookmarkEnd w:id="3505"/>
      <w:bookmarkEnd w:id="3506"/>
      <w:r w:rsidR="00BE53A7">
        <w:fldChar w:fldCharType="begin"/>
      </w:r>
      <w:r>
        <w:instrText xml:space="preserve"> XE "top (Text Box Top Stroke)"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968490c9e6b74493a0b580fffad5f1c3">
        <w:r>
          <w:rPr>
            <w:rStyle w:val="Hyperlink"/>
          </w:rPr>
          <w:t>background, §2.2.1(a)</w:t>
        </w:r>
      </w:hyperlink>
      <w:r>
        <w:rPr>
          <w:i/>
        </w:rPr>
        <w:t xml:space="preserve">; </w:t>
      </w:r>
      <w:hyperlink w:anchor="Section_00d6f42a8f3c4287bba934618d381b0d">
        <w:r>
          <w:rPr>
            <w:rStyle w:val="Hyperlink"/>
          </w:rPr>
          <w:t>object, §2.3.3.19(a)</w:t>
        </w:r>
      </w:hyperlink>
      <w:r>
        <w:rPr>
          <w:i/>
        </w:rPr>
        <w:t xml:space="preserve">; </w:t>
      </w:r>
      <w:hyperlink w:anchor="Section_35852b3c13ec43a293b017aa6a627982">
        <w:r>
          <w:rPr>
            <w:rStyle w:val="Hyperlink"/>
          </w:rPr>
          <w:t>pict, §2.3.3.21(a)</w:t>
        </w:r>
      </w:hyperlink>
      <w:r>
        <w:rPr>
          <w:i/>
        </w:rPr>
        <w:t xml:space="preserve">; </w:t>
      </w:r>
      <w:hyperlink w:anchor="Section_444b1167924c4b85b6ef6e6658ae5ee3">
        <w:r>
          <w:rPr>
            <w:rStyle w:val="Hyperlink"/>
          </w:rPr>
          <w:t>pict, §2.9.23(a)</w:t>
        </w:r>
      </w:hyperlink>
      <w:r>
        <w:rPr>
          <w:i/>
        </w:rPr>
        <w:t xml:space="preserve">; </w:t>
      </w:r>
      <w:hyperlink w:anchor="Section_ddf2362174e94d1b9db2e327775b8989">
        <w:r>
          <w:rPr>
            <w:rStyle w:val="Hyperlink"/>
          </w:rPr>
          <w:t>hdrShapeDefaults, §2.15.1.50(a)</w:t>
        </w:r>
      </w:hyperlink>
      <w:r>
        <w:rPr>
          <w:i/>
        </w:rPr>
        <w:t xml:space="preserve">; </w:t>
      </w:r>
      <w:hyperlink w:anchor="Section_46e076d6647647d2af81c27325a6202f">
        <w:r>
          <w:rPr>
            <w:rStyle w:val="Hyperlink"/>
          </w:rPr>
          <w:t>shapeDefaults, §2.15.1.79(a)</w:t>
        </w:r>
      </w:hyperlink>
      <w:r>
        <w:rPr>
          <w:i/>
        </w:rPr>
        <w:t xml:space="preserve">; </w:t>
      </w:r>
      <w:hyperlink w:anchor="Section_0ae7384a85fb4f799e2553d6a930fcaa">
        <w:r>
          <w:rPr>
            <w:rStyle w:val="Hyperlink"/>
          </w:rPr>
          <w:t>bottom, §6.2.2.1(b,d-k)</w:t>
        </w:r>
      </w:hyperlink>
      <w:r>
        <w:rPr>
          <w:i/>
        </w:rPr>
        <w:t xml:space="preserve">; </w:t>
      </w:r>
      <w:hyperlink w:anchor="Section_d2492b2622dd4ac0a26178fbef82346b">
        <w:r>
          <w:rPr>
            <w:rStyle w:val="Hyperlink"/>
          </w:rPr>
          <w:t>column, §6.2.2.6(a)</w:t>
        </w:r>
      </w:hyperlink>
      <w:r>
        <w:rPr>
          <w:i/>
        </w:rPr>
        <w:t>.</w:t>
      </w:r>
    </w:p>
    <w:p w:rsidR="00F729E5" w:rsidRDefault="00F63C16">
      <w:pPr>
        <w:pStyle w:val="Definition-Field"/>
      </w:pPr>
      <w:r>
        <w:t xml:space="preserve">a.   </w:t>
      </w:r>
      <w:r>
        <w:rPr>
          <w:i/>
        </w:rPr>
        <w:t>The standard indicates the conditions under which the top element is displayed.</w:t>
      </w:r>
    </w:p>
    <w:p w:rsidR="00F729E5" w:rsidRDefault="00F63C16">
      <w:r>
        <w:t>In Office, this element is only displayed if all of the following conditions are met:</w:t>
      </w:r>
    </w:p>
    <w:p w:rsidR="00F729E5" w:rsidRDefault="00F63C16">
      <w:pPr>
        <w:pStyle w:val="ListParagraph"/>
        <w:numPr>
          <w:ilvl w:val="0"/>
          <w:numId w:val="271"/>
        </w:numPr>
        <w:contextualSpacing/>
      </w:pPr>
      <w:r>
        <w:t xml:space="preserve">The </w:t>
      </w:r>
      <w:r>
        <w:rPr>
          <w:b/>
        </w:rPr>
        <w:t>on</w:t>
      </w:r>
      <w:r>
        <w:t xml:space="preserve"> attribute is </w:t>
      </w:r>
      <w:r>
        <w:rPr>
          <w:i/>
        </w:rPr>
        <w:t>true</w:t>
      </w:r>
      <w:r>
        <w:t>.</w:t>
      </w:r>
    </w:p>
    <w:p w:rsidR="00F729E5" w:rsidRDefault="00F63C16">
      <w:pPr>
        <w:pStyle w:val="ListParagraph"/>
        <w:numPr>
          <w:ilvl w:val="0"/>
          <w:numId w:val="271"/>
        </w:numPr>
        <w:contextualSpacing/>
      </w:pPr>
      <w:r>
        <w:t xml:space="preserve">The shape’s path is closed with the </w:t>
      </w:r>
      <w:r>
        <w:rPr>
          <w:i/>
        </w:rPr>
        <w:t>x</w:t>
      </w:r>
      <w:r>
        <w:t xml:space="preserve"> command.  [Note: This implies that arrow heads should be defined on the stroke attribute. end note]</w:t>
      </w:r>
    </w:p>
    <w:p w:rsidR="00F729E5" w:rsidRDefault="00F63C16">
      <w:pPr>
        <w:pStyle w:val="ListParagraph"/>
        <w:numPr>
          <w:ilvl w:val="0"/>
          <w:numId w:val="271"/>
        </w:numPr>
        <w:contextualSpacing/>
      </w:pPr>
      <w:r>
        <w:t xml:space="preserve">The shape’s path defines a rectangle with corner coordinates exactly equal to 0,0; 21600,0; 21600,21600; 0,21600.  [Example: For example, the following value on the </w:t>
      </w:r>
      <w:r>
        <w:rPr>
          <w:b/>
        </w:rPr>
        <w:t>path</w:t>
      </w:r>
      <w:r>
        <w:t xml:space="preserve"> attribute of the </w:t>
      </w:r>
      <w:r>
        <w:rPr>
          <w:b/>
        </w:rPr>
        <w:t>shape</w:t>
      </w:r>
      <w:r>
        <w:t xml:space="preserve"> element (“</w:t>
      </w:r>
      <w:hyperlink r:id="rId287">
        <w:r>
          <w:rPr>
            <w:rStyle w:val="Hyperlink"/>
          </w:rPr>
          <w:t>[ECMA-376]</w:t>
        </w:r>
      </w:hyperlink>
      <w:r>
        <w:t xml:space="preserve"> Part 4 §6.1.2.19; shape (Shape Definition)”) satisfies this condition: </w:t>
      </w:r>
      <w:r>
        <w:rPr>
          <w:rStyle w:val="InlineCode"/>
        </w:rPr>
        <w:t>path="m,l,21600r21600,l21600,xe"</w:t>
      </w:r>
      <w:r>
        <w:t xml:space="preserve"> end example]</w:t>
      </w:r>
    </w:p>
    <w:p w:rsidR="00F729E5" w:rsidRDefault="00F63C16">
      <w:pPr>
        <w:pStyle w:val="ListParagraph"/>
        <w:numPr>
          <w:ilvl w:val="0"/>
          <w:numId w:val="271"/>
        </w:numPr>
        <w:contextualSpacing/>
      </w:pPr>
      <w:r>
        <w:t xml:space="preserve">The value of the shape’s </w:t>
      </w:r>
      <w:r>
        <w:rPr>
          <w:b/>
        </w:rPr>
        <w:t>spt</w:t>
      </w:r>
      <w:r>
        <w:t xml:space="preserve"> attribute is </w:t>
      </w:r>
      <w:r>
        <w:rPr>
          <w:i/>
        </w:rPr>
        <w:t>202</w:t>
      </w:r>
      <w:r>
        <w:t>.</w:t>
      </w:r>
    </w:p>
    <w:p w:rsidR="00F729E5" w:rsidRDefault="00F63C16">
      <w:pPr>
        <w:pStyle w:val="ListParagraph"/>
        <w:numPr>
          <w:ilvl w:val="0"/>
          <w:numId w:val="271"/>
        </w:numPr>
      </w:pPr>
      <w:r>
        <w:t>The shape is not stroked.</w:t>
      </w:r>
    </w:p>
    <w:p w:rsidR="00F729E5" w:rsidRDefault="00F63C16">
      <w:r>
        <w:t xml:space="preserve">If the </w:t>
      </w:r>
      <w:r>
        <w:rPr>
          <w:b/>
        </w:rPr>
        <w:t>on</w:t>
      </w:r>
      <w:r>
        <w:t xml:space="preserve"> attribute is </w:t>
      </w:r>
      <w:r>
        <w:rPr>
          <w:i/>
        </w:rPr>
        <w:t>false</w:t>
      </w:r>
      <w:r>
        <w:t xml:space="preserve"> or not specified, the border is not shown.</w:t>
      </w:r>
    </w:p>
    <w:p w:rsidR="00F729E5" w:rsidRDefault="00F63C16">
      <w:r>
        <w:t>[Note: The shape is not stroked if one of the following conditions is true:</w:t>
      </w:r>
    </w:p>
    <w:p w:rsidR="00F729E5" w:rsidRDefault="00F63C16">
      <w:pPr>
        <w:pStyle w:val="ListParagraph"/>
        <w:numPr>
          <w:ilvl w:val="0"/>
          <w:numId w:val="272"/>
        </w:numPr>
        <w:contextualSpacing/>
      </w:pPr>
      <w:r>
        <w:t xml:space="preserve">The value of the </w:t>
      </w:r>
      <w:r>
        <w:rPr>
          <w:b/>
        </w:rPr>
        <w:t>on</w:t>
      </w:r>
      <w:r>
        <w:t xml:space="preserve"> attribute of the </w:t>
      </w:r>
      <w:r>
        <w:rPr>
          <w:b/>
        </w:rPr>
        <w:t>stroke</w:t>
      </w:r>
      <w:r>
        <w:t xml:space="preserve"> element (“[ECMA-376] Part 4 §6.1.2.21; stroke (Line Stroke Settings)”) is </w:t>
      </w:r>
      <w:r>
        <w:rPr>
          <w:i/>
        </w:rPr>
        <w:t>false</w:t>
      </w:r>
      <w:r>
        <w:t>.</w:t>
      </w:r>
    </w:p>
    <w:p w:rsidR="00F729E5" w:rsidRDefault="00F63C16">
      <w:pPr>
        <w:pStyle w:val="ListParagraph"/>
        <w:numPr>
          <w:ilvl w:val="0"/>
          <w:numId w:val="272"/>
        </w:numPr>
        <w:contextualSpacing/>
      </w:pPr>
      <w:r>
        <w:t xml:space="preserve">The </w:t>
      </w:r>
      <w:r>
        <w:rPr>
          <w:b/>
        </w:rPr>
        <w:t>on</w:t>
      </w:r>
      <w:r>
        <w:t xml:space="preserve"> attribute of the </w:t>
      </w:r>
      <w:r>
        <w:rPr>
          <w:b/>
        </w:rPr>
        <w:t>stroke</w:t>
      </w:r>
      <w:r>
        <w:t xml:space="preserve"> element is absent and the value of the shape’s </w:t>
      </w:r>
      <w:r>
        <w:rPr>
          <w:b/>
        </w:rPr>
        <w:t>stroked</w:t>
      </w:r>
      <w:r>
        <w:t xml:space="preserve"> attribute is </w:t>
      </w:r>
      <w:r>
        <w:rPr>
          <w:i/>
        </w:rPr>
        <w:t>false</w:t>
      </w:r>
      <w:r>
        <w:t>.</w:t>
      </w:r>
    </w:p>
    <w:p w:rsidR="00F729E5" w:rsidRDefault="00F63C16">
      <w:pPr>
        <w:pStyle w:val="ListParagraph"/>
        <w:numPr>
          <w:ilvl w:val="0"/>
          <w:numId w:val="272"/>
        </w:numPr>
      </w:pPr>
      <w:r>
        <w:t xml:space="preserve">The </w:t>
      </w:r>
      <w:r>
        <w:rPr>
          <w:b/>
        </w:rPr>
        <w:t>on</w:t>
      </w:r>
      <w:r>
        <w:t xml:space="preserve">  attribute of the </w:t>
      </w:r>
      <w:r>
        <w:rPr>
          <w:b/>
        </w:rPr>
        <w:t>stroke</w:t>
      </w:r>
      <w:r>
        <w:t xml:space="preserve"> element is absent, the shape’s </w:t>
      </w:r>
      <w:r>
        <w:rPr>
          <w:b/>
        </w:rPr>
        <w:t>stroked</w:t>
      </w:r>
      <w:r>
        <w:t xml:space="preserve"> attribute is absent and the value of the </w:t>
      </w:r>
      <w:r>
        <w:rPr>
          <w:b/>
        </w:rPr>
        <w:t>stroked</w:t>
      </w:r>
      <w:r>
        <w:t xml:space="preserve"> attribute of the </w:t>
      </w:r>
      <w:r>
        <w:rPr>
          <w:b/>
        </w:rPr>
        <w:t>shapetype</w:t>
      </w:r>
      <w:r>
        <w:t xml:space="preserve"> element (“[ECMA-376] Part 4 §6.1.2.20; shapetype (Shape Template)”) is </w:t>
      </w:r>
      <w:r>
        <w:rPr>
          <w:i/>
        </w:rPr>
        <w:t>false</w:t>
      </w:r>
      <w:r>
        <w:t>.</w:t>
      </w:r>
    </w:p>
    <w:p w:rsidR="00F729E5" w:rsidRDefault="00F63C16">
      <w:r>
        <w:t>end note]</w:t>
      </w:r>
    </w:p>
    <w:p w:rsidR="00F729E5" w:rsidRDefault="00F63C16">
      <w:pPr>
        <w:pStyle w:val="Heading3"/>
      </w:pPr>
      <w:bookmarkStart w:id="3507" w:name="section_c550750b882d4c778b2563f7958f1a76"/>
      <w:bookmarkStart w:id="3508" w:name="_Toc454426998"/>
      <w:r>
        <w:t>Part 4 Section 6.2.3.2, ST_BWMode (Black And White Modes)</w:t>
      </w:r>
      <w:bookmarkEnd w:id="3507"/>
      <w:bookmarkEnd w:id="3508"/>
      <w:r w:rsidR="00BE53A7">
        <w:fldChar w:fldCharType="begin"/>
      </w:r>
      <w:r>
        <w:instrText xml:space="preserve"> XE "ST_BWMode (Black And White Modes)" </w:instrText>
      </w:r>
      <w:r w:rsidR="00BE53A7">
        <w:fldChar w:fldCharType="end"/>
      </w:r>
    </w:p>
    <w:p w:rsidR="00F729E5" w:rsidRDefault="00F63C16">
      <w:pPr>
        <w:pStyle w:val="Definition-Field"/>
      </w:pPr>
      <w:r>
        <w:t xml:space="preserve">a.   </w:t>
      </w:r>
      <w:r>
        <w:rPr>
          <w:i/>
        </w:rPr>
        <w:t>The standard lists hide as a valid value.</w:t>
      </w:r>
    </w:p>
    <w:p w:rsidR="00F729E5" w:rsidRDefault="00F63C16">
      <w:pPr>
        <w:pStyle w:val="Definition-Field2"/>
      </w:pPr>
      <w:r>
        <w:t>Office does not support the hide enumeration value.</w:t>
      </w:r>
    </w:p>
    <w:p w:rsidR="00F729E5" w:rsidRDefault="00F63C16">
      <w:pPr>
        <w:pStyle w:val="Definition-Field"/>
      </w:pPr>
      <w:r>
        <w:t xml:space="preserve">b.   </w:t>
      </w:r>
      <w:r>
        <w:rPr>
          <w:i/>
        </w:rPr>
        <w:t>The standard states the name of the value that specifies light shades of gray only is lightGrayscale.</w:t>
      </w:r>
    </w:p>
    <w:p w:rsidR="00F729E5" w:rsidRDefault="00F63C16">
      <w:pPr>
        <w:pStyle w:val="Definition-Field2"/>
      </w:pPr>
      <w:r>
        <w:t>Office uses the name lightGrayScale for this value.</w:t>
      </w:r>
    </w:p>
    <w:p w:rsidR="00F729E5" w:rsidRDefault="00F63C16">
      <w:pPr>
        <w:pStyle w:val="Heading3"/>
      </w:pPr>
      <w:bookmarkStart w:id="3509" w:name="section_cc62362b1a7c49868758277c3627a116"/>
      <w:bookmarkStart w:id="3510" w:name="_Toc454426999"/>
      <w:r>
        <w:t>Part 4 Section 6.2.3.3, ST_CalloutDrop (Callout Drop Location)</w:t>
      </w:r>
      <w:bookmarkEnd w:id="3509"/>
      <w:bookmarkEnd w:id="3510"/>
      <w:r w:rsidR="00BE53A7">
        <w:fldChar w:fldCharType="begin"/>
      </w:r>
      <w:r>
        <w:instrText xml:space="preserve"> XE "ST_CalloutDrop (Callout Drop Location)" </w:instrText>
      </w:r>
      <w:r w:rsidR="00BE53A7">
        <w:fldChar w:fldCharType="end"/>
      </w:r>
    </w:p>
    <w:p w:rsidR="00F729E5" w:rsidRDefault="00F63C16">
      <w:pPr>
        <w:pStyle w:val="Definition-Field"/>
      </w:pPr>
      <w:r>
        <w:t xml:space="preserve">a.   </w:t>
      </w:r>
      <w:r>
        <w:rPr>
          <w:i/>
        </w:rPr>
        <w:t>The standard does not specify enumeration values.</w:t>
      </w:r>
    </w:p>
    <w:p w:rsidR="00F729E5" w:rsidRDefault="00F63C16">
      <w:r>
        <w:t>Office supports the following enumeration values:</w:t>
      </w:r>
    </w:p>
    <w:tbl>
      <w:tblPr>
        <w:tblStyle w:val="Table-ShadedHeader"/>
        <w:tblW w:w="0" w:type="auto"/>
        <w:tblLook w:val="04A0"/>
      </w:tblPr>
      <w:tblGrid>
        <w:gridCol w:w="2745"/>
        <w:gridCol w:w="5976"/>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bottom</w:t>
            </w:r>
            <w:r>
              <w:t xml:space="preserve"> (Bottom placement)</w:t>
            </w:r>
          </w:p>
        </w:tc>
        <w:tc>
          <w:tcPr>
            <w:tcW w:w="0" w:type="auto"/>
            <w:vAlign w:val="center"/>
          </w:tcPr>
          <w:p w:rsidR="00F729E5" w:rsidRDefault="00F63C16">
            <w:pPr>
              <w:pStyle w:val="TableBodyText"/>
            </w:pPr>
            <w:r>
              <w:t>Specifies that the drop is positioned at the bottom of the shape.</w:t>
            </w:r>
          </w:p>
        </w:tc>
      </w:tr>
      <w:tr w:rsidR="00F729E5" w:rsidTr="00F729E5">
        <w:tc>
          <w:tcPr>
            <w:tcW w:w="0" w:type="auto"/>
            <w:vAlign w:val="center"/>
          </w:tcPr>
          <w:p w:rsidR="00F729E5" w:rsidRDefault="00F63C16">
            <w:pPr>
              <w:pStyle w:val="TableBodyText"/>
            </w:pPr>
            <w:r>
              <w:rPr>
                <w:b/>
              </w:rPr>
              <w:t>center</w:t>
            </w:r>
            <w:r>
              <w:t xml:space="preserve"> (Center placement)</w:t>
            </w:r>
          </w:p>
        </w:tc>
        <w:tc>
          <w:tcPr>
            <w:tcW w:w="0" w:type="auto"/>
            <w:vAlign w:val="center"/>
          </w:tcPr>
          <w:p w:rsidR="00F729E5" w:rsidRDefault="00F63C16">
            <w:pPr>
              <w:pStyle w:val="TableBodyText"/>
            </w:pPr>
            <w:r>
              <w:t>Specifies that the drop is positioned at the vertical center of the shape.</w:t>
            </w:r>
          </w:p>
        </w:tc>
      </w:tr>
      <w:tr w:rsidR="00F729E5" w:rsidTr="00F729E5">
        <w:tc>
          <w:tcPr>
            <w:tcW w:w="0" w:type="auto"/>
            <w:vAlign w:val="center"/>
          </w:tcPr>
          <w:p w:rsidR="00F729E5" w:rsidRDefault="00F63C16">
            <w:pPr>
              <w:pStyle w:val="TableBodyText"/>
            </w:pPr>
            <w:r>
              <w:rPr>
                <w:b/>
              </w:rPr>
              <w:t>top</w:t>
            </w:r>
            <w:r>
              <w:t xml:space="preserve"> (Top placement)</w:t>
            </w:r>
          </w:p>
        </w:tc>
        <w:tc>
          <w:tcPr>
            <w:tcW w:w="0" w:type="auto"/>
            <w:vAlign w:val="center"/>
          </w:tcPr>
          <w:p w:rsidR="00F729E5" w:rsidRDefault="00F63C16">
            <w:pPr>
              <w:pStyle w:val="TableBodyText"/>
            </w:pPr>
            <w:r>
              <w:t>Specifies that the drop is positioned at the top of the shape.</w:t>
            </w:r>
          </w:p>
        </w:tc>
      </w:tr>
      <w:tr w:rsidR="00F729E5" w:rsidTr="00F729E5">
        <w:tc>
          <w:tcPr>
            <w:tcW w:w="0" w:type="auto"/>
            <w:vAlign w:val="center"/>
          </w:tcPr>
          <w:p w:rsidR="00F729E5" w:rsidRDefault="00F63C16">
            <w:pPr>
              <w:pStyle w:val="TableBodyText"/>
            </w:pPr>
            <w:r>
              <w:rPr>
                <w:b/>
              </w:rPr>
              <w:t>user</w:t>
            </w:r>
            <w:r>
              <w:t xml:space="preserve"> (User-defined placement)</w:t>
            </w:r>
          </w:p>
        </w:tc>
        <w:tc>
          <w:tcPr>
            <w:tcW w:w="0" w:type="auto"/>
            <w:vAlign w:val="center"/>
          </w:tcPr>
          <w:p w:rsidR="00F729E5" w:rsidRDefault="00F63C16">
            <w:pPr>
              <w:pStyle w:val="TableBodyText"/>
            </w:pPr>
            <w:r>
              <w:t>Specifies that the drop position is determined by the user.</w:t>
            </w:r>
          </w:p>
        </w:tc>
      </w:tr>
    </w:tbl>
    <w:p w:rsidR="00F729E5" w:rsidRDefault="00F729E5"/>
    <w:p w:rsidR="00F729E5" w:rsidRDefault="00F63C16">
      <w:pPr>
        <w:pStyle w:val="Heading3"/>
      </w:pPr>
      <w:bookmarkStart w:id="3511" w:name="section_7d416eb7352a46b4becb4870a3270880"/>
      <w:bookmarkStart w:id="3512" w:name="_Toc454427000"/>
      <w:r>
        <w:t>Part 4 Section 6.2.3.5, ST_ColorType (Color Type)</w:t>
      </w:r>
      <w:bookmarkEnd w:id="3511"/>
      <w:bookmarkEnd w:id="3512"/>
      <w:r w:rsidR="00BE53A7">
        <w:fldChar w:fldCharType="begin"/>
      </w:r>
      <w:r>
        <w:instrText xml:space="preserve"> XE "ST_ColorType (Color Type)" </w:instrText>
      </w:r>
      <w:r w:rsidR="00BE53A7">
        <w:fldChar w:fldCharType="end"/>
      </w:r>
    </w:p>
    <w:p w:rsidR="00F729E5" w:rsidRDefault="00F63C16">
      <w:pPr>
        <w:pStyle w:val="Definition-Field"/>
      </w:pPr>
      <w:r>
        <w:t xml:space="preserve">a.   </w:t>
      </w:r>
      <w:r>
        <w:rPr>
          <w:i/>
        </w:rPr>
        <w:t>The standard indicates the kinds of values that the ST_ColorType simple type uses.</w:t>
      </w:r>
    </w:p>
    <w:p w:rsidR="00F729E5" w:rsidRDefault="00F63C16">
      <w:r>
        <w:t>In Office, decimal RGB is specified using rgb followed by three comma-separated values in parentheses.  These values are an ordered set in the range 0-255 and represent the red, green, and blue components of the color.</w:t>
      </w:r>
    </w:p>
    <w:p w:rsidR="00F729E5" w:rsidRDefault="00F63C16">
      <w:r>
        <w:t>[Example:</w:t>
      </w:r>
    </w:p>
    <w:p w:rsidR="00F729E5" w:rsidRDefault="00F63C16">
      <w:pPr>
        <w:pStyle w:val="Code"/>
      </w:pPr>
      <w:r>
        <w:t>&lt; ... color="rgb(95,39,38)" ... &gt;</w:t>
      </w:r>
    </w:p>
    <w:p w:rsidR="00F729E5" w:rsidRDefault="00F63C16">
      <w:r>
        <w:t>end example]</w:t>
      </w:r>
    </w:p>
    <w:p w:rsidR="00F729E5" w:rsidRDefault="00F63C16">
      <w:pPr>
        <w:pStyle w:val="Definition-Field"/>
      </w:pPr>
      <w:r>
        <w:t xml:space="preserve">b.   </w:t>
      </w:r>
      <w:r>
        <w:rPr>
          <w:i/>
        </w:rPr>
        <w:t>The standard states that the value of the ST_ColorType simple type can be specified using three-character hexadecimal RGB notation.</w:t>
      </w:r>
    </w:p>
    <w:p w:rsidR="00F729E5" w:rsidRDefault="00F63C16">
      <w:pPr>
        <w:pStyle w:val="Definition-Field2"/>
      </w:pPr>
      <w:r>
        <w:t>Office does not allow this simple type to be specified in this way.</w:t>
      </w:r>
    </w:p>
    <w:p w:rsidR="00F729E5" w:rsidRDefault="00F63C16">
      <w:pPr>
        <w:pStyle w:val="Definition-Field"/>
      </w:pPr>
      <w:r>
        <w:t xml:space="preserve">c.   </w:t>
      </w:r>
      <w:r>
        <w:rPr>
          <w:i/>
        </w:rPr>
        <w:t>The standard does not indicate the valid color palette entry names for the ST_ColorType simple type.</w:t>
      </w:r>
    </w:p>
    <w:p w:rsidR="00F729E5" w:rsidRDefault="00F63C16">
      <w:r>
        <w:t>In Office, the following color palette entries are supported:</w:t>
      </w:r>
    </w:p>
    <w:p w:rsidR="00F729E5" w:rsidRDefault="00F63C16">
      <w:r>
        <w:rPr>
          <w:i/>
        </w:rPr>
        <w:t>ButtonFace</w:t>
      </w:r>
    </w:p>
    <w:p w:rsidR="00F729E5" w:rsidRDefault="00F63C16">
      <w:r>
        <w:rPr>
          <w:i/>
        </w:rPr>
        <w:t>WindowText</w:t>
      </w:r>
    </w:p>
    <w:p w:rsidR="00F729E5" w:rsidRDefault="00F63C16">
      <w:r>
        <w:rPr>
          <w:i/>
        </w:rPr>
        <w:t>Menu</w:t>
      </w:r>
    </w:p>
    <w:p w:rsidR="00F729E5" w:rsidRDefault="00F63C16">
      <w:r>
        <w:rPr>
          <w:i/>
        </w:rPr>
        <w:t>Highlight</w:t>
      </w:r>
    </w:p>
    <w:p w:rsidR="00F729E5" w:rsidRDefault="00F63C16">
      <w:r>
        <w:rPr>
          <w:i/>
        </w:rPr>
        <w:t>HighlightText</w:t>
      </w:r>
    </w:p>
    <w:p w:rsidR="00F729E5" w:rsidRDefault="00F63C16">
      <w:r>
        <w:rPr>
          <w:i/>
        </w:rPr>
        <w:t>CaptionText</w:t>
      </w:r>
    </w:p>
    <w:p w:rsidR="00F729E5" w:rsidRDefault="00F63C16">
      <w:r>
        <w:rPr>
          <w:i/>
        </w:rPr>
        <w:t>ActiveCaption</w:t>
      </w:r>
    </w:p>
    <w:p w:rsidR="00F729E5" w:rsidRDefault="00F63C16">
      <w:r>
        <w:rPr>
          <w:i/>
        </w:rPr>
        <w:t>ButtonHighlight</w:t>
      </w:r>
    </w:p>
    <w:p w:rsidR="00F729E5" w:rsidRDefault="00F63C16">
      <w:r>
        <w:rPr>
          <w:i/>
        </w:rPr>
        <w:t>ButtonShadow</w:t>
      </w:r>
    </w:p>
    <w:p w:rsidR="00F729E5" w:rsidRDefault="00F63C16">
      <w:r>
        <w:rPr>
          <w:i/>
        </w:rPr>
        <w:t>ButtonText</w:t>
      </w:r>
    </w:p>
    <w:p w:rsidR="00F729E5" w:rsidRDefault="00F63C16">
      <w:r>
        <w:rPr>
          <w:i/>
        </w:rPr>
        <w:t>GrayText</w:t>
      </w:r>
    </w:p>
    <w:p w:rsidR="00F729E5" w:rsidRDefault="00F63C16">
      <w:r>
        <w:rPr>
          <w:i/>
        </w:rPr>
        <w:t>InactiveCaption</w:t>
      </w:r>
    </w:p>
    <w:p w:rsidR="00F729E5" w:rsidRDefault="00F63C16">
      <w:r>
        <w:rPr>
          <w:i/>
        </w:rPr>
        <w:t>InactiveCaptionText</w:t>
      </w:r>
    </w:p>
    <w:p w:rsidR="00F729E5" w:rsidRDefault="00F63C16">
      <w:r>
        <w:rPr>
          <w:i/>
        </w:rPr>
        <w:t>InfoBackground</w:t>
      </w:r>
    </w:p>
    <w:p w:rsidR="00F729E5" w:rsidRDefault="00F63C16">
      <w:r>
        <w:rPr>
          <w:i/>
        </w:rPr>
        <w:t>InfoText</w:t>
      </w:r>
    </w:p>
    <w:p w:rsidR="00F729E5" w:rsidRDefault="00F63C16">
      <w:r>
        <w:rPr>
          <w:i/>
        </w:rPr>
        <w:t>MenuText</w:t>
      </w:r>
    </w:p>
    <w:p w:rsidR="00F729E5" w:rsidRDefault="00F63C16">
      <w:r>
        <w:rPr>
          <w:i/>
        </w:rPr>
        <w:t>Scrollbar</w:t>
      </w:r>
    </w:p>
    <w:p w:rsidR="00F729E5" w:rsidRDefault="00F63C16">
      <w:r>
        <w:rPr>
          <w:i/>
        </w:rPr>
        <w:t>Window</w:t>
      </w:r>
    </w:p>
    <w:p w:rsidR="00F729E5" w:rsidRDefault="00F63C16">
      <w:r>
        <w:rPr>
          <w:i/>
        </w:rPr>
        <w:t>WindowFrame</w:t>
      </w:r>
    </w:p>
    <w:p w:rsidR="00F729E5" w:rsidRDefault="00F63C16">
      <w:r>
        <w:rPr>
          <w:i/>
        </w:rPr>
        <w:t>ThreeDLightShadow</w:t>
      </w:r>
    </w:p>
    <w:p w:rsidR="00F729E5" w:rsidRDefault="00F63C16">
      <w:r>
        <w:rPr>
          <w:i/>
        </w:rPr>
        <w:t>ThreeDDarkShadow</w:t>
      </w:r>
    </w:p>
    <w:p w:rsidR="00F729E5" w:rsidRDefault="00F63C16">
      <w:r>
        <w:rPr>
          <w:i/>
        </w:rPr>
        <w:t>ActiveBorder</w:t>
      </w:r>
    </w:p>
    <w:p w:rsidR="00F729E5" w:rsidRDefault="00F63C16">
      <w:r>
        <w:rPr>
          <w:i/>
        </w:rPr>
        <w:t>InactiveBorder</w:t>
      </w:r>
    </w:p>
    <w:p w:rsidR="00F729E5" w:rsidRDefault="00F63C16">
      <w:r>
        <w:rPr>
          <w:i/>
        </w:rPr>
        <w:t>Background</w:t>
      </w:r>
    </w:p>
    <w:p w:rsidR="00F729E5" w:rsidRDefault="00F63C16">
      <w:r>
        <w:rPr>
          <w:i/>
        </w:rPr>
        <w:t>AppWorkspace</w:t>
      </w:r>
    </w:p>
    <w:p w:rsidR="00F729E5" w:rsidRDefault="00F63C16">
      <w:r>
        <w:rPr>
          <w:i/>
        </w:rPr>
        <w:t>ThreeDFace</w:t>
      </w:r>
      <w:r>
        <w:t xml:space="preserve"> (represents the same color as </w:t>
      </w:r>
      <w:r>
        <w:rPr>
          <w:i/>
        </w:rPr>
        <w:t>ButtonFace</w:t>
      </w:r>
      <w:r>
        <w:t>)</w:t>
      </w:r>
    </w:p>
    <w:p w:rsidR="00F729E5" w:rsidRDefault="00F63C16">
      <w:r>
        <w:rPr>
          <w:i/>
        </w:rPr>
        <w:t>ThreeDShadow</w:t>
      </w:r>
      <w:r>
        <w:t xml:space="preserve"> (represents the same color as </w:t>
      </w:r>
      <w:r>
        <w:rPr>
          <w:i/>
        </w:rPr>
        <w:t>ButtonShadow</w:t>
      </w:r>
      <w:r>
        <w:t>)</w:t>
      </w:r>
    </w:p>
    <w:p w:rsidR="00F729E5" w:rsidRDefault="00F63C16">
      <w:r>
        <w:rPr>
          <w:i/>
        </w:rPr>
        <w:t>ThreeDHighlight</w:t>
      </w:r>
      <w:r>
        <w:t xml:space="preserve"> (represents the same color as </w:t>
      </w:r>
      <w:r>
        <w:rPr>
          <w:i/>
        </w:rPr>
        <w:t>ButtonHighlight</w:t>
      </w:r>
      <w:r>
        <w:t>)</w:t>
      </w:r>
    </w:p>
    <w:p w:rsidR="00F729E5" w:rsidRDefault="00F63C16">
      <w:r>
        <w:t>[Example:</w:t>
      </w:r>
    </w:p>
    <w:p w:rsidR="00F729E5" w:rsidRDefault="00F63C16">
      <w:pPr>
        <w:pStyle w:val="Code"/>
      </w:pPr>
      <w:r>
        <w:t>&lt;... color="InactiveCaption" ... &gt;</w:t>
      </w:r>
    </w:p>
    <w:p w:rsidR="00F729E5" w:rsidRDefault="00F63C16">
      <w:r>
        <w:t>end example]</w:t>
      </w:r>
    </w:p>
    <w:p w:rsidR="00F729E5" w:rsidRDefault="00F63C16">
      <w:pPr>
        <w:pStyle w:val="Definition-Field"/>
      </w:pPr>
      <w:r>
        <w:t xml:space="preserve">d.   </w:t>
      </w:r>
      <w:r>
        <w:rPr>
          <w:i/>
        </w:rPr>
        <w:t>The standard indicates the kinds of values that the ST_ColorType simple type uses.</w:t>
      </w:r>
    </w:p>
    <w:p w:rsidR="00F729E5" w:rsidRDefault="00F63C16">
      <w:r>
        <w:t>In Office, a color palette entry is specified using wincolor followed by a number in parentheses.  The number is the zero-based index of a color in the palette as described in the preceding section.</w:t>
      </w:r>
    </w:p>
    <w:p w:rsidR="00F729E5" w:rsidRDefault="00F63C16">
      <w:r>
        <w:t>[Example:</w:t>
      </w:r>
    </w:p>
    <w:p w:rsidR="00F729E5" w:rsidRDefault="00F63C16">
      <w:pPr>
        <w:pStyle w:val="Code"/>
      </w:pPr>
      <w:r>
        <w:t>&lt;... color="wincolor(11)" ... &gt;</w:t>
      </w:r>
    </w:p>
    <w:p w:rsidR="00F729E5" w:rsidRDefault="00F63C16">
      <w:r>
        <w:t>end example]</w:t>
      </w:r>
    </w:p>
    <w:p w:rsidR="00F729E5" w:rsidRDefault="00F63C16">
      <w:pPr>
        <w:pStyle w:val="Definition-Field"/>
      </w:pPr>
      <w:r>
        <w:t xml:space="preserve">e.   </w:t>
      </w:r>
      <w:r>
        <w:rPr>
          <w:i/>
        </w:rPr>
        <w:t>The standard does not state that the value of the ST_ColorType simple type can be specified using a named shape property notation.</w:t>
      </w:r>
    </w:p>
    <w:p w:rsidR="00F729E5" w:rsidRDefault="00F63C16">
      <w:r>
        <w:t>Office supports a named shape property notation as a value for the simple type. A property is specified using the name of the shape color property.  The following properties are supported:</w:t>
      </w:r>
    </w:p>
    <w:tbl>
      <w:tblPr>
        <w:tblStyle w:val="Table-ShadedHeader"/>
        <w:tblW w:w="0" w:type="auto"/>
        <w:tblLook w:val="04A0"/>
      </w:tblPr>
      <w:tblGrid>
        <w:gridCol w:w="1144"/>
        <w:gridCol w:w="3877"/>
      </w:tblGrid>
      <w:tr w:rsidR="00F729E5" w:rsidTr="00F729E5">
        <w:trPr>
          <w:cnfStyle w:val="100000000000"/>
          <w:tblHeader/>
        </w:trPr>
        <w:tc>
          <w:tcPr>
            <w:tcW w:w="0" w:type="auto"/>
            <w:vAlign w:val="center"/>
          </w:tcPr>
          <w:p w:rsidR="00F729E5" w:rsidRDefault="00F63C16">
            <w:pPr>
              <w:pStyle w:val="TableHeaderText"/>
            </w:pPr>
            <w:r>
              <w:t>Property</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fill</w:t>
            </w:r>
          </w:p>
        </w:tc>
        <w:tc>
          <w:tcPr>
            <w:tcW w:w="0" w:type="auto"/>
            <w:vAlign w:val="center"/>
          </w:tcPr>
          <w:p w:rsidR="00F729E5" w:rsidRDefault="00F63C16">
            <w:pPr>
              <w:pStyle w:val="TableBodyText"/>
            </w:pPr>
            <w:r>
              <w:t>Fill color</w:t>
            </w:r>
          </w:p>
        </w:tc>
      </w:tr>
      <w:tr w:rsidR="00F729E5" w:rsidTr="00F729E5">
        <w:tc>
          <w:tcPr>
            <w:tcW w:w="0" w:type="auto"/>
            <w:vAlign w:val="center"/>
          </w:tcPr>
          <w:p w:rsidR="00F729E5" w:rsidRDefault="00F63C16">
            <w:pPr>
              <w:pStyle w:val="TableBodyText"/>
            </w:pPr>
            <w:r>
              <w:rPr>
                <w:i/>
              </w:rPr>
              <w:t>line</w:t>
            </w:r>
          </w:p>
        </w:tc>
        <w:tc>
          <w:tcPr>
            <w:tcW w:w="0" w:type="auto"/>
            <w:vAlign w:val="center"/>
          </w:tcPr>
          <w:p w:rsidR="00F729E5" w:rsidRDefault="00F63C16">
            <w:pPr>
              <w:pStyle w:val="TableBodyText"/>
            </w:pPr>
            <w:r>
              <w:t>Line color</w:t>
            </w:r>
          </w:p>
        </w:tc>
      </w:tr>
      <w:tr w:rsidR="00F729E5" w:rsidTr="00F729E5">
        <w:tc>
          <w:tcPr>
            <w:tcW w:w="0" w:type="auto"/>
            <w:vAlign w:val="center"/>
          </w:tcPr>
          <w:p w:rsidR="00F729E5" w:rsidRDefault="00F63C16">
            <w:pPr>
              <w:pStyle w:val="TableBodyText"/>
            </w:pPr>
            <w:r>
              <w:rPr>
                <w:i/>
              </w:rPr>
              <w:t>lineOrFill</w:t>
            </w:r>
          </w:p>
        </w:tc>
        <w:tc>
          <w:tcPr>
            <w:tcW w:w="0" w:type="auto"/>
            <w:vAlign w:val="center"/>
          </w:tcPr>
          <w:p w:rsidR="00F729E5" w:rsidRDefault="00F63C16">
            <w:pPr>
              <w:pStyle w:val="TableBodyText"/>
            </w:pPr>
            <w:r>
              <w:t>Line color if specified, otherwise, the fill color</w:t>
            </w:r>
          </w:p>
        </w:tc>
      </w:tr>
      <w:tr w:rsidR="00F729E5" w:rsidTr="00F729E5">
        <w:tc>
          <w:tcPr>
            <w:tcW w:w="0" w:type="auto"/>
            <w:vAlign w:val="center"/>
          </w:tcPr>
          <w:p w:rsidR="00F729E5" w:rsidRDefault="00F63C16">
            <w:pPr>
              <w:pStyle w:val="TableBodyText"/>
            </w:pPr>
            <w:r>
              <w:rPr>
                <w:i/>
              </w:rPr>
              <w:t>fillThenLine</w:t>
            </w:r>
          </w:p>
        </w:tc>
        <w:tc>
          <w:tcPr>
            <w:tcW w:w="0" w:type="auto"/>
            <w:vAlign w:val="center"/>
          </w:tcPr>
          <w:p w:rsidR="00F729E5" w:rsidRDefault="00F63C16">
            <w:pPr>
              <w:pStyle w:val="TableBodyText"/>
            </w:pPr>
            <w:r>
              <w:t>Fill color if specified, otherwise, the line color</w:t>
            </w:r>
          </w:p>
        </w:tc>
      </w:tr>
      <w:tr w:rsidR="00F729E5" w:rsidTr="00F729E5">
        <w:tc>
          <w:tcPr>
            <w:tcW w:w="0" w:type="auto"/>
            <w:vAlign w:val="center"/>
          </w:tcPr>
          <w:p w:rsidR="00F729E5" w:rsidRDefault="00F63C16">
            <w:pPr>
              <w:pStyle w:val="TableBodyText"/>
            </w:pPr>
            <w:r>
              <w:rPr>
                <w:i/>
              </w:rPr>
              <w:t>fillBack</w:t>
            </w:r>
          </w:p>
        </w:tc>
        <w:tc>
          <w:tcPr>
            <w:tcW w:w="0" w:type="auto"/>
            <w:vAlign w:val="center"/>
          </w:tcPr>
          <w:p w:rsidR="00F729E5" w:rsidRDefault="00F63C16">
            <w:pPr>
              <w:pStyle w:val="TableBodyText"/>
            </w:pPr>
            <w:r>
              <w:t>Fill background color</w:t>
            </w:r>
          </w:p>
        </w:tc>
      </w:tr>
      <w:tr w:rsidR="00F729E5" w:rsidTr="00F729E5">
        <w:tc>
          <w:tcPr>
            <w:tcW w:w="0" w:type="auto"/>
            <w:vAlign w:val="center"/>
          </w:tcPr>
          <w:p w:rsidR="00F729E5" w:rsidRDefault="00F63C16">
            <w:pPr>
              <w:pStyle w:val="TableBodyText"/>
            </w:pPr>
            <w:r>
              <w:rPr>
                <w:i/>
              </w:rPr>
              <w:t>lineBack</w:t>
            </w:r>
          </w:p>
        </w:tc>
        <w:tc>
          <w:tcPr>
            <w:tcW w:w="0" w:type="auto"/>
            <w:vAlign w:val="center"/>
          </w:tcPr>
          <w:p w:rsidR="00F729E5" w:rsidRDefault="00F63C16">
            <w:pPr>
              <w:pStyle w:val="TableBodyText"/>
            </w:pPr>
            <w:r>
              <w:t>Line background color</w:t>
            </w:r>
          </w:p>
        </w:tc>
      </w:tr>
      <w:tr w:rsidR="00F729E5" w:rsidTr="00F729E5">
        <w:tc>
          <w:tcPr>
            <w:tcW w:w="0" w:type="auto"/>
            <w:vAlign w:val="center"/>
          </w:tcPr>
          <w:p w:rsidR="00F729E5" w:rsidRDefault="00F63C16">
            <w:pPr>
              <w:pStyle w:val="TableBodyText"/>
            </w:pPr>
            <w:r>
              <w:rPr>
                <w:i/>
              </w:rPr>
              <w:t>shadow</w:t>
            </w:r>
          </w:p>
        </w:tc>
        <w:tc>
          <w:tcPr>
            <w:tcW w:w="0" w:type="auto"/>
            <w:vAlign w:val="center"/>
          </w:tcPr>
          <w:p w:rsidR="00F729E5" w:rsidRDefault="00F63C16">
            <w:pPr>
              <w:pStyle w:val="TableBodyText"/>
            </w:pPr>
            <w:r>
              <w:t>Shadow color</w:t>
            </w:r>
          </w:p>
        </w:tc>
      </w:tr>
      <w:tr w:rsidR="00F729E5" w:rsidTr="00F729E5">
        <w:tc>
          <w:tcPr>
            <w:tcW w:w="0" w:type="auto"/>
            <w:vAlign w:val="center"/>
          </w:tcPr>
          <w:p w:rsidR="00F729E5" w:rsidRDefault="00F63C16">
            <w:pPr>
              <w:pStyle w:val="TableBodyText"/>
            </w:pPr>
            <w:r>
              <w:rPr>
                <w:i/>
              </w:rPr>
              <w:t>none</w:t>
            </w:r>
          </w:p>
        </w:tc>
        <w:tc>
          <w:tcPr>
            <w:tcW w:w="0" w:type="auto"/>
            <w:vAlign w:val="center"/>
          </w:tcPr>
          <w:p w:rsidR="00F729E5" w:rsidRDefault="00F63C16">
            <w:pPr>
              <w:pStyle w:val="TableBodyText"/>
            </w:pPr>
            <w:r>
              <w:t>No color</w:t>
            </w:r>
          </w:p>
        </w:tc>
      </w:tr>
    </w:tbl>
    <w:p w:rsidR="00F729E5" w:rsidRDefault="00F729E5"/>
    <w:p w:rsidR="00F729E5" w:rsidRDefault="00F63C16">
      <w:r>
        <w:t xml:space="preserve"> [Example:</w:t>
      </w:r>
    </w:p>
    <w:p w:rsidR="00F729E5" w:rsidRDefault="00F63C16">
      <w:pPr>
        <w:pStyle w:val="Code"/>
      </w:pPr>
      <w:r>
        <w:t>&lt;... color="lineOrFill" ... &gt;</w:t>
      </w:r>
    </w:p>
    <w:p w:rsidR="00F729E5" w:rsidRDefault="00F63C16">
      <w:r>
        <w:t>end example]</w:t>
      </w:r>
    </w:p>
    <w:p w:rsidR="00F729E5" w:rsidRDefault="00F63C16">
      <w:pPr>
        <w:pStyle w:val="Definition-Field"/>
      </w:pPr>
      <w:r>
        <w:t xml:space="preserve">f.   </w:t>
      </w:r>
      <w:r>
        <w:rPr>
          <w:i/>
        </w:rPr>
        <w:t>The standard indicates that the recoloring instruction behavior is application-specific.</w:t>
      </w:r>
    </w:p>
    <w:p w:rsidR="00F729E5" w:rsidRDefault="00F63C16">
      <w:r>
        <w:t>Office supports recoloring instructions in the following way.  Let A represent the amount argument to the recoloring instruction.</w:t>
      </w:r>
    </w:p>
    <w:tbl>
      <w:tblPr>
        <w:tblStyle w:val="Table-ShadedHeader"/>
        <w:tblW w:w="0" w:type="auto"/>
        <w:tblLook w:val="04A0"/>
      </w:tblPr>
      <w:tblGrid>
        <w:gridCol w:w="1515"/>
        <w:gridCol w:w="7232"/>
      </w:tblGrid>
      <w:tr w:rsidR="00F729E5" w:rsidTr="00F729E5">
        <w:trPr>
          <w:cnfStyle w:val="100000000000"/>
          <w:tblHeader/>
        </w:trPr>
        <w:tc>
          <w:tcPr>
            <w:tcW w:w="0" w:type="auto"/>
            <w:vAlign w:val="center"/>
          </w:tcPr>
          <w:p w:rsidR="00F729E5" w:rsidRDefault="00F63C16">
            <w:pPr>
              <w:pStyle w:val="TableHeaderText"/>
            </w:pPr>
            <w:r>
              <w:t>Instruction</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darken</w:t>
            </w:r>
          </w:p>
        </w:tc>
        <w:tc>
          <w:tcPr>
            <w:tcW w:w="0" w:type="auto"/>
            <w:vAlign w:val="center"/>
          </w:tcPr>
          <w:p w:rsidR="00F729E5" w:rsidRDefault="00F63C16">
            <w:pPr>
              <w:pStyle w:val="TableBodyText"/>
            </w:pPr>
            <w:r>
              <w:t>Scale each color component by A/256.</w:t>
            </w:r>
          </w:p>
        </w:tc>
      </w:tr>
      <w:tr w:rsidR="00F729E5" w:rsidTr="00F729E5">
        <w:tc>
          <w:tcPr>
            <w:tcW w:w="0" w:type="auto"/>
            <w:vAlign w:val="center"/>
          </w:tcPr>
          <w:p w:rsidR="00F729E5" w:rsidRDefault="00F63C16">
            <w:pPr>
              <w:pStyle w:val="TableBodyText"/>
            </w:pPr>
            <w:r>
              <w:rPr>
                <w:i/>
              </w:rPr>
              <w:t>lighten</w:t>
            </w:r>
          </w:p>
        </w:tc>
        <w:tc>
          <w:tcPr>
            <w:tcW w:w="0" w:type="auto"/>
            <w:vAlign w:val="center"/>
          </w:tcPr>
          <w:p w:rsidR="00F729E5" w:rsidRDefault="00F63C16">
            <w:pPr>
              <w:pStyle w:val="TableBodyText"/>
            </w:pPr>
            <w:r>
              <w:t>Scale the inverse of each color component by A/256, then invert the result.</w:t>
            </w:r>
          </w:p>
        </w:tc>
      </w:tr>
      <w:tr w:rsidR="00F729E5" w:rsidTr="00F729E5">
        <w:tc>
          <w:tcPr>
            <w:tcW w:w="0" w:type="auto"/>
            <w:vAlign w:val="center"/>
          </w:tcPr>
          <w:p w:rsidR="00F729E5" w:rsidRDefault="00F63C16">
            <w:pPr>
              <w:pStyle w:val="TableBodyText"/>
            </w:pPr>
            <w:r>
              <w:rPr>
                <w:i/>
              </w:rPr>
              <w:t>add</w:t>
            </w:r>
          </w:p>
        </w:tc>
        <w:tc>
          <w:tcPr>
            <w:tcW w:w="0" w:type="auto"/>
            <w:vAlign w:val="center"/>
          </w:tcPr>
          <w:p w:rsidR="00F729E5" w:rsidRDefault="00F63C16">
            <w:pPr>
              <w:pStyle w:val="TableBodyText"/>
            </w:pPr>
            <w:r>
              <w:t>Add A to each color component, limited to a maximum value of 255.</w:t>
            </w:r>
          </w:p>
        </w:tc>
      </w:tr>
      <w:tr w:rsidR="00F729E5" w:rsidTr="00F729E5">
        <w:tc>
          <w:tcPr>
            <w:tcW w:w="0" w:type="auto"/>
            <w:vAlign w:val="center"/>
          </w:tcPr>
          <w:p w:rsidR="00F729E5" w:rsidRDefault="00F63C16">
            <w:pPr>
              <w:pStyle w:val="TableBodyText"/>
            </w:pPr>
            <w:r>
              <w:rPr>
                <w:i/>
              </w:rPr>
              <w:t>subtract</w:t>
            </w:r>
          </w:p>
        </w:tc>
        <w:tc>
          <w:tcPr>
            <w:tcW w:w="0" w:type="auto"/>
            <w:vAlign w:val="center"/>
          </w:tcPr>
          <w:p w:rsidR="00F729E5" w:rsidRDefault="00F63C16">
            <w:pPr>
              <w:pStyle w:val="TableBodyText"/>
            </w:pPr>
            <w:r>
              <w:t>Subtract A from each color component, limited to a minimum value of 0.</w:t>
            </w:r>
          </w:p>
        </w:tc>
      </w:tr>
      <w:tr w:rsidR="00F729E5" w:rsidTr="00F729E5">
        <w:tc>
          <w:tcPr>
            <w:tcW w:w="0" w:type="auto"/>
            <w:vAlign w:val="center"/>
          </w:tcPr>
          <w:p w:rsidR="00F729E5" w:rsidRDefault="00F63C16">
            <w:pPr>
              <w:pStyle w:val="TableBodyText"/>
            </w:pPr>
            <w:r>
              <w:rPr>
                <w:i/>
              </w:rPr>
              <w:t>reverseSubtract</w:t>
            </w:r>
          </w:p>
        </w:tc>
        <w:tc>
          <w:tcPr>
            <w:tcW w:w="0" w:type="auto"/>
            <w:vAlign w:val="center"/>
          </w:tcPr>
          <w:p w:rsidR="00F729E5" w:rsidRDefault="00F63C16">
            <w:pPr>
              <w:pStyle w:val="TableBodyText"/>
            </w:pPr>
            <w:r>
              <w:t xml:space="preserve">Subtract each color component from A, limited to a minimum value of 0. </w:t>
            </w:r>
          </w:p>
        </w:tc>
      </w:tr>
      <w:tr w:rsidR="00F729E5" w:rsidTr="00F729E5">
        <w:tc>
          <w:tcPr>
            <w:tcW w:w="0" w:type="auto"/>
            <w:vAlign w:val="center"/>
          </w:tcPr>
          <w:p w:rsidR="00F729E5" w:rsidRDefault="00F63C16">
            <w:pPr>
              <w:pStyle w:val="TableBodyText"/>
            </w:pPr>
            <w:r>
              <w:rPr>
                <w:i/>
              </w:rPr>
              <w:t>blackWhite</w:t>
            </w:r>
          </w:p>
        </w:tc>
        <w:tc>
          <w:tcPr>
            <w:tcW w:w="0" w:type="auto"/>
            <w:vAlign w:val="center"/>
          </w:tcPr>
          <w:p w:rsidR="00F729E5" w:rsidRDefault="00F63C16">
            <w:pPr>
              <w:pStyle w:val="TableBodyText"/>
            </w:pPr>
            <w:r>
              <w:t>A color component is 0 if less than A, otherwise 255.</w:t>
            </w:r>
          </w:p>
        </w:tc>
      </w:tr>
      <w:tr w:rsidR="00F729E5" w:rsidTr="00F729E5">
        <w:tc>
          <w:tcPr>
            <w:tcW w:w="0" w:type="auto"/>
            <w:vAlign w:val="center"/>
          </w:tcPr>
          <w:p w:rsidR="00F729E5" w:rsidRDefault="00F63C16">
            <w:pPr>
              <w:pStyle w:val="TableBodyText"/>
            </w:pPr>
            <w:r>
              <w:rPr>
                <w:i/>
              </w:rPr>
              <w:t>invert</w:t>
            </w:r>
          </w:p>
        </w:tc>
        <w:tc>
          <w:tcPr>
            <w:tcW w:w="0" w:type="auto"/>
            <w:vAlign w:val="center"/>
          </w:tcPr>
          <w:p w:rsidR="00F729E5" w:rsidRDefault="00F63C16">
            <w:pPr>
              <w:pStyle w:val="TableBodyText"/>
            </w:pPr>
            <w:r>
              <w:t>Subtract each color component from 255.</w:t>
            </w:r>
          </w:p>
        </w:tc>
      </w:tr>
      <w:tr w:rsidR="00F729E5" w:rsidTr="00F729E5">
        <w:tc>
          <w:tcPr>
            <w:tcW w:w="0" w:type="auto"/>
            <w:vAlign w:val="center"/>
          </w:tcPr>
          <w:p w:rsidR="00F729E5" w:rsidRDefault="00F63C16">
            <w:pPr>
              <w:pStyle w:val="TableBodyText"/>
            </w:pPr>
            <w:r>
              <w:rPr>
                <w:i/>
              </w:rPr>
              <w:t>invert128</w:t>
            </w:r>
          </w:p>
        </w:tc>
        <w:tc>
          <w:tcPr>
            <w:tcW w:w="0" w:type="auto"/>
            <w:vAlign w:val="center"/>
          </w:tcPr>
          <w:p w:rsidR="00F729E5" w:rsidRDefault="00F63C16">
            <w:pPr>
              <w:pStyle w:val="TableBodyText"/>
            </w:pPr>
            <w:r>
              <w:t>For each color component less than 128, subtract 128 from it, otherwise add 128 to it.</w:t>
            </w:r>
          </w:p>
        </w:tc>
      </w:tr>
      <w:tr w:rsidR="00F729E5" w:rsidTr="00F729E5">
        <w:tc>
          <w:tcPr>
            <w:tcW w:w="0" w:type="auto"/>
            <w:vAlign w:val="center"/>
          </w:tcPr>
          <w:p w:rsidR="00F729E5" w:rsidRDefault="00F63C16">
            <w:pPr>
              <w:pStyle w:val="TableBodyText"/>
            </w:pPr>
            <w:r>
              <w:rPr>
                <w:i/>
              </w:rPr>
              <w:t>grayScale</w:t>
            </w:r>
          </w:p>
        </w:tc>
        <w:tc>
          <w:tcPr>
            <w:tcW w:w="0" w:type="auto"/>
            <w:vAlign w:val="center"/>
          </w:tcPr>
          <w:p w:rsidR="00F729E5" w:rsidRDefault="00F63C16">
            <w:pPr>
              <w:pStyle w:val="TableBodyText"/>
            </w:pPr>
            <w:r>
              <w:t>Convert the color to a grayscale equivalent.</w:t>
            </w:r>
          </w:p>
        </w:tc>
      </w:tr>
    </w:tbl>
    <w:p w:rsidR="00F729E5" w:rsidRDefault="00F729E5"/>
    <w:p w:rsidR="00F729E5" w:rsidRDefault="00F63C16">
      <w:r>
        <w:t xml:space="preserve">Office does not save an amount argument for the </w:t>
      </w:r>
      <w:r>
        <w:rPr>
          <w:i/>
        </w:rPr>
        <w:t>invert</w:t>
      </w:r>
      <w:r>
        <w:t xml:space="preserve">, </w:t>
      </w:r>
      <w:r>
        <w:rPr>
          <w:i/>
        </w:rPr>
        <w:t>invert128</w:t>
      </w:r>
      <w:r>
        <w:t xml:space="preserve"> and </w:t>
      </w:r>
      <w:r>
        <w:rPr>
          <w:i/>
        </w:rPr>
        <w:t>grayScale</w:t>
      </w:r>
      <w:r>
        <w:t xml:space="preserve"> recoloring instructions.</w:t>
      </w:r>
    </w:p>
    <w:p w:rsidR="00F729E5" w:rsidRDefault="00F63C16">
      <w:pPr>
        <w:pStyle w:val="Definition-Field"/>
      </w:pPr>
      <w:r>
        <w:t xml:space="preserve">g.   </w:t>
      </w:r>
      <w:r>
        <w:rPr>
          <w:i/>
        </w:rPr>
        <w:t>The standard indicates how a recoloring instruction is formatted.</w:t>
      </w:r>
    </w:p>
    <w:p w:rsidR="00F729E5" w:rsidRDefault="00F63C16">
      <w:pPr>
        <w:pStyle w:val="Definition-Field2"/>
      </w:pPr>
      <w:r>
        <w:t>Office does not save a recoloring amount argument for the invert, invert128 and grayScale instructions.</w:t>
      </w:r>
    </w:p>
    <w:p w:rsidR="00F729E5" w:rsidRDefault="00F63C16">
      <w:pPr>
        <w:pStyle w:val="Heading3"/>
      </w:pPr>
      <w:bookmarkStart w:id="3513" w:name="section_fbc08fd9136a496b8df1f51c7a431443"/>
      <w:bookmarkStart w:id="3514" w:name="_Toc454427001"/>
      <w:r>
        <w:t>Part 4 Section 6.2.3.11, ST_FillType (Shape Fill Type)</w:t>
      </w:r>
      <w:bookmarkEnd w:id="3513"/>
      <w:bookmarkEnd w:id="3514"/>
      <w:r w:rsidR="00BE53A7">
        <w:fldChar w:fldCharType="begin"/>
      </w:r>
      <w:r>
        <w:instrText xml:space="preserve"> XE "ST_FillType (Shape Fill Type)" </w:instrText>
      </w:r>
      <w:r w:rsidR="00BE53A7">
        <w:fldChar w:fldCharType="end"/>
      </w:r>
    </w:p>
    <w:p w:rsidR="00F729E5" w:rsidRDefault="00F63C16">
      <w:pPr>
        <w:pStyle w:val="Definition-Field"/>
      </w:pPr>
      <w:r>
        <w:t xml:space="preserve">a.   </w:t>
      </w:r>
      <w:r>
        <w:rPr>
          <w:i/>
        </w:rPr>
        <w:t>The standard indicates how the pattern enumeration value is used.</w:t>
      </w:r>
    </w:p>
    <w:p w:rsidR="00F729E5" w:rsidRDefault="00F63C16">
      <w:pPr>
        <w:pStyle w:val="Definition-Field2"/>
      </w:pPr>
      <w:r>
        <w:t>Office uses the fill colors but also tiles the fill image.</w:t>
      </w:r>
    </w:p>
    <w:p w:rsidR="00F729E5" w:rsidRDefault="00F63C16">
      <w:pPr>
        <w:pStyle w:val="Heading3"/>
      </w:pPr>
      <w:bookmarkStart w:id="3515" w:name="section_21f39fc930d2497f8e91605822022742"/>
      <w:bookmarkStart w:id="3516" w:name="_Toc454427002"/>
      <w:r>
        <w:t>Part 4 Section 6.3.2.2, borderbottom (Bottom Border)</w:t>
      </w:r>
      <w:bookmarkEnd w:id="3515"/>
      <w:bookmarkEnd w:id="3516"/>
      <w:r w:rsidR="00BE53A7">
        <w:fldChar w:fldCharType="begin"/>
      </w:r>
      <w:r>
        <w:instrText xml:space="preserve"> XE "borderbottom (Bottom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d3bb10b4ab4427d98c7429b903af916">
        <w:r>
          <w:rPr>
            <w:rStyle w:val="Hyperlink"/>
          </w:rPr>
          <w:t>group, §6.1.2.7(a)</w:t>
        </w:r>
      </w:hyperlink>
      <w:r>
        <w:rPr>
          <w:i/>
        </w:rPr>
        <w:t>.</w:t>
      </w:r>
    </w:p>
    <w:p w:rsidR="00F729E5" w:rsidRDefault="00F63C16">
      <w:pPr>
        <w:pStyle w:val="Heading3"/>
      </w:pPr>
      <w:bookmarkStart w:id="3517" w:name="section_e1baa93a4dc940e3aadb4ef42a9064c6"/>
      <w:bookmarkStart w:id="3518" w:name="_Toc454427003"/>
      <w:r>
        <w:t>Part 4 Section 6.3.2.3, borderleft (Left Border)</w:t>
      </w:r>
      <w:bookmarkEnd w:id="3517"/>
      <w:bookmarkEnd w:id="3518"/>
      <w:r w:rsidR="00BE53A7">
        <w:fldChar w:fldCharType="begin"/>
      </w:r>
      <w:r>
        <w:instrText xml:space="preserve"> XE "borderleft (Left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d3bb10b4ab4427d98c7429b903af916">
        <w:r>
          <w:rPr>
            <w:rStyle w:val="Hyperlink"/>
          </w:rPr>
          <w:t>group, §6.1.2.7(a)</w:t>
        </w:r>
      </w:hyperlink>
      <w:r>
        <w:rPr>
          <w:i/>
        </w:rPr>
        <w:t>.</w:t>
      </w:r>
    </w:p>
    <w:p w:rsidR="00F729E5" w:rsidRDefault="00F63C16">
      <w:pPr>
        <w:pStyle w:val="Heading3"/>
      </w:pPr>
      <w:bookmarkStart w:id="3519" w:name="section_afc7207c23e94b8cb02924d244778ff3"/>
      <w:bookmarkStart w:id="3520" w:name="_Toc454427004"/>
      <w:r>
        <w:t>Part 4 Section 6.3.2.4, borderright (Right Border)</w:t>
      </w:r>
      <w:bookmarkEnd w:id="3519"/>
      <w:bookmarkEnd w:id="3520"/>
      <w:r w:rsidR="00BE53A7">
        <w:fldChar w:fldCharType="begin"/>
      </w:r>
      <w:r>
        <w:instrText xml:space="preserve"> XE "borderright (Right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d3bb10b4ab4427d98c7429b903af916">
        <w:r>
          <w:rPr>
            <w:rStyle w:val="Hyperlink"/>
          </w:rPr>
          <w:t>group, §6.1.2.7(a)</w:t>
        </w:r>
      </w:hyperlink>
      <w:r>
        <w:rPr>
          <w:i/>
        </w:rPr>
        <w:t>.</w:t>
      </w:r>
    </w:p>
    <w:p w:rsidR="00F729E5" w:rsidRDefault="00F63C16">
      <w:pPr>
        <w:pStyle w:val="Heading3"/>
      </w:pPr>
      <w:bookmarkStart w:id="3521" w:name="section_d92e2b4c036d40f89819ec495da33ca0"/>
      <w:bookmarkStart w:id="3522" w:name="_Toc454427005"/>
      <w:r>
        <w:t>Part 4 Section 6.3.2.5, bordertop (Top Border)</w:t>
      </w:r>
      <w:bookmarkEnd w:id="3521"/>
      <w:bookmarkEnd w:id="3522"/>
      <w:r w:rsidR="00BE53A7">
        <w:fldChar w:fldCharType="begin"/>
      </w:r>
      <w:r>
        <w:instrText xml:space="preserve"> XE "bordertop (Top Border)"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d3bb10b4ab4427d98c7429b903af916">
        <w:r>
          <w:rPr>
            <w:rStyle w:val="Hyperlink"/>
          </w:rPr>
          <w:t>group, §6.1.2.7(a)</w:t>
        </w:r>
      </w:hyperlink>
      <w:r>
        <w:rPr>
          <w:i/>
        </w:rPr>
        <w:t>.</w:t>
      </w:r>
    </w:p>
    <w:p w:rsidR="00F729E5" w:rsidRDefault="00F63C16">
      <w:pPr>
        <w:pStyle w:val="Heading3"/>
      </w:pPr>
      <w:bookmarkStart w:id="3523" w:name="section_c0d631693f3d4587a075a2e8c932054d"/>
      <w:bookmarkStart w:id="3524" w:name="_Toc454427006"/>
      <w:r>
        <w:t>Part 4 Section 6.3.2.6, wrap (Text Wrapping)</w:t>
      </w:r>
      <w:bookmarkEnd w:id="3523"/>
      <w:bookmarkEnd w:id="3524"/>
      <w:r w:rsidR="00BE53A7">
        <w:fldChar w:fldCharType="begin"/>
      </w:r>
      <w:r>
        <w:instrText xml:space="preserve"> XE "wrap (Text Wrapping)" </w:instrText>
      </w:r>
      <w:r w:rsidR="00BE53A7">
        <w:fldChar w:fldCharType="end"/>
      </w:r>
    </w:p>
    <w:p w:rsidR="00F729E5" w:rsidRDefault="00F63C16">
      <w:pPr>
        <w:pStyle w:val="Definition-Field"/>
      </w:pPr>
      <w:r>
        <w:t xml:space="preserve">a.   </w:t>
      </w:r>
      <w:r>
        <w:rPr>
          <w:i/>
        </w:rPr>
        <w:t>The standard indicates that the default value for the anchorx and anchory attributes is page.</w:t>
      </w:r>
    </w:p>
    <w:p w:rsidR="00F729E5" w:rsidRDefault="00F63C16">
      <w:pPr>
        <w:pStyle w:val="Definition-Field2"/>
      </w:pPr>
      <w:r>
        <w:t>Office uses text as the default value for the anchorx and anchory attributes.</w:t>
      </w:r>
    </w:p>
    <w:p w:rsidR="00F729E5" w:rsidRDefault="00F63C16">
      <w:pPr>
        <w:pStyle w:val="Heading3"/>
      </w:pPr>
      <w:bookmarkStart w:id="3525" w:name="section_e8830d8a53b44f83855fbe0bbb82badd"/>
      <w:bookmarkStart w:id="3526" w:name="_Toc454427007"/>
      <w:r>
        <w:t>Part 4 Section 6.3.3.3, ST_HorizontalAnchor (Horizontal Anchor Type)</w:t>
      </w:r>
      <w:bookmarkEnd w:id="3525"/>
      <w:bookmarkEnd w:id="3526"/>
      <w:r w:rsidR="00BE53A7">
        <w:fldChar w:fldCharType="begin"/>
      </w:r>
      <w:r>
        <w:instrText xml:space="preserve"> XE "ST_HorizontalAnchor (Horizontal Anchor Type)" </w:instrText>
      </w:r>
      <w:r w:rsidR="00BE53A7">
        <w:fldChar w:fldCharType="end"/>
      </w:r>
    </w:p>
    <w:p w:rsidR="00F729E5" w:rsidRDefault="00F63C16">
      <w:pPr>
        <w:pStyle w:val="Definition-Field"/>
      </w:pPr>
      <w:r>
        <w:t xml:space="preserve">a.   </w:t>
      </w:r>
      <w:r>
        <w:rPr>
          <w:i/>
        </w:rPr>
        <w:t>The standard states that char is a valid value for the ST_HorizontalAnchor simple type.</w:t>
      </w:r>
    </w:p>
    <w:p w:rsidR="00F729E5" w:rsidRDefault="00F63C16">
      <w:pPr>
        <w:pStyle w:val="Definition-Field2"/>
      </w:pPr>
      <w:r>
        <w:t>Office does not support this value for this simple type.</w:t>
      </w:r>
    </w:p>
    <w:p w:rsidR="00F729E5" w:rsidRDefault="00F63C16">
      <w:pPr>
        <w:pStyle w:val="Heading3"/>
      </w:pPr>
      <w:bookmarkStart w:id="3527" w:name="section_6d2c1e8d981546609cde74f8ea27f6c8"/>
      <w:bookmarkStart w:id="3528" w:name="_Toc454427008"/>
      <w:r>
        <w:t>Part 4 Section 6.3.3.4, ST_VerticalAnchor (Vertical Anchor Type)</w:t>
      </w:r>
      <w:bookmarkEnd w:id="3527"/>
      <w:bookmarkEnd w:id="3528"/>
      <w:r w:rsidR="00BE53A7">
        <w:fldChar w:fldCharType="begin"/>
      </w:r>
      <w:r>
        <w:instrText xml:space="preserve"> XE "ST_VerticalAnchor (Vertical Anchor Type)" </w:instrText>
      </w:r>
      <w:r w:rsidR="00BE53A7">
        <w:fldChar w:fldCharType="end"/>
      </w:r>
    </w:p>
    <w:p w:rsidR="00F729E5" w:rsidRDefault="00F63C16">
      <w:pPr>
        <w:pStyle w:val="Definition-Field"/>
      </w:pPr>
      <w:r>
        <w:t xml:space="preserve">a.   </w:t>
      </w:r>
      <w:r>
        <w:rPr>
          <w:i/>
        </w:rPr>
        <w:t>The standard states that line is a valid value for the ST_VerticalAnchor simple type.</w:t>
      </w:r>
    </w:p>
    <w:p w:rsidR="00F729E5" w:rsidRDefault="00F63C16">
      <w:pPr>
        <w:pStyle w:val="Definition-Field2"/>
      </w:pPr>
      <w:r>
        <w:t>Office does not support this value for this simple type.</w:t>
      </w:r>
    </w:p>
    <w:p w:rsidR="00F729E5" w:rsidRDefault="00F63C16">
      <w:pPr>
        <w:pStyle w:val="Heading3"/>
      </w:pPr>
      <w:bookmarkStart w:id="3529" w:name="section_3639ea4bffad4322afea93bd5afb910e"/>
      <w:bookmarkStart w:id="3530" w:name="_Toc454427009"/>
      <w:r>
        <w:t>Part 4 Section 6.4.2.1, Accel (Primary Keyboard Accelerator)</w:t>
      </w:r>
      <w:bookmarkEnd w:id="3529"/>
      <w:bookmarkEnd w:id="3530"/>
      <w:r w:rsidR="00BE53A7">
        <w:fldChar w:fldCharType="begin"/>
      </w:r>
      <w:r>
        <w:instrText xml:space="preserve"> XE "Accel (Primary Keyboard Accelerator)"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defines the values of this element with the XML Schema unsignedByte datatype.</w:t>
      </w:r>
    </w:p>
    <w:p w:rsidR="00F729E5" w:rsidRDefault="00F63C16">
      <w:pPr>
        <w:pStyle w:val="Heading3"/>
      </w:pPr>
      <w:bookmarkStart w:id="3531" w:name="section_b4994e81867846c5ac4ed27152cd5b60"/>
      <w:bookmarkStart w:id="3532" w:name="_Toc454427010"/>
      <w:r>
        <w:t>Part 4 Section 6.4.2.2, Accel2 (Secondary Keyboard Accelerator)</w:t>
      </w:r>
      <w:bookmarkEnd w:id="3531"/>
      <w:bookmarkEnd w:id="3532"/>
      <w:r w:rsidR="00BE53A7">
        <w:fldChar w:fldCharType="begin"/>
      </w:r>
      <w:r>
        <w:instrText xml:space="preserve"> XE "Accel2 (Secondary Keyboard Accelerator)"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defines the values of this element with the XML Schema unsignedByte datatype.</w:t>
      </w:r>
    </w:p>
    <w:p w:rsidR="00F729E5" w:rsidRDefault="00F63C16">
      <w:pPr>
        <w:pStyle w:val="Heading3"/>
      </w:pPr>
      <w:bookmarkStart w:id="3533" w:name="section_68146423b5f04f42adeb650a06847284"/>
      <w:bookmarkStart w:id="3534" w:name="_Toc454427011"/>
      <w:r>
        <w:t>Part 4 Section 6.4.2.3, Anchor (Anchor)</w:t>
      </w:r>
      <w:bookmarkEnd w:id="3533"/>
      <w:bookmarkEnd w:id="3534"/>
      <w:r w:rsidR="00BE53A7">
        <w:fldChar w:fldCharType="begin"/>
      </w:r>
      <w:r>
        <w:instrText xml:space="preserve"> XE "Anchor (Anchor)" </w:instrText>
      </w:r>
      <w:r w:rsidR="00BE53A7">
        <w:fldChar w:fldCharType="end"/>
      </w:r>
    </w:p>
    <w:p w:rsidR="00F729E5" w:rsidRDefault="00F63C16">
      <w:pPr>
        <w:pStyle w:val="Definition-Field"/>
      </w:pPr>
      <w:r>
        <w:t xml:space="preserve">a.   </w:t>
      </w:r>
      <w:r>
        <w:rPr>
          <w:i/>
        </w:rPr>
        <w:t>The standard describes the TopRow and BottomRow values of the Anchor element in terms of a column.</w:t>
      </w:r>
    </w:p>
    <w:p w:rsidR="00F729E5" w:rsidRDefault="00F63C16">
      <w:pPr>
        <w:pStyle w:val="Definition-Field2"/>
      </w:pPr>
      <w:r>
        <w:t>Office considers the TopRow and BottomRow values of the Anchor element in terms of the row, rather than column, and considers the top-most row to be 0.</w:t>
      </w:r>
    </w:p>
    <w:p w:rsidR="00F729E5" w:rsidRDefault="00F63C16">
      <w:pPr>
        <w:pStyle w:val="Definition-Field"/>
      </w:pPr>
      <w:r>
        <w:t xml:space="preserve">b.   </w:t>
      </w:r>
      <w:r>
        <w:rPr>
          <w:i/>
        </w:rPr>
        <w:t>The standard indicates that the BottomOffset value of the Anchor element is the offset of the object's bottom edge from the bottom edge of the bottom anchor row.</w:t>
      </w:r>
    </w:p>
    <w:p w:rsidR="00F729E5" w:rsidRDefault="00F63C16">
      <w:pPr>
        <w:pStyle w:val="Definition-Field2"/>
      </w:pPr>
      <w:r>
        <w:t>Office considers that the BottomOffset value of the Anchor element is the offset of the object's bottom edge from the top edge of the bottom anchor row.</w:t>
      </w:r>
    </w:p>
    <w:p w:rsidR="00F729E5" w:rsidRDefault="00F63C16">
      <w:pPr>
        <w:pStyle w:val="Definition-Field"/>
      </w:pPr>
      <w:r>
        <w:t xml:space="preserve">c.   </w:t>
      </w:r>
      <w:r>
        <w:rPr>
          <w:i/>
        </w:rPr>
        <w:t>The standard indicates that the Anchor element is specified using a comma-separated list of values, but does not require constraints on the list.</w:t>
      </w:r>
    </w:p>
    <w:p w:rsidR="00F729E5" w:rsidRDefault="00F63C16">
      <w:pPr>
        <w:pStyle w:val="Definition-Field2"/>
      </w:pPr>
      <w:r>
        <w:t>Office requires the string value of the Anchor element to be a comma-delimited list of 8 non-negative integers.</w:t>
      </w:r>
    </w:p>
    <w:p w:rsidR="00F729E5" w:rsidRDefault="00F63C16">
      <w:pPr>
        <w:pStyle w:val="Heading3"/>
      </w:pPr>
      <w:bookmarkStart w:id="3535" w:name="section_0a4ba511ba4f422eb684d8a86d77b6c7"/>
      <w:bookmarkStart w:id="3536" w:name="_Toc454427012"/>
      <w:r>
        <w:t>Part 4 Section 6.4.2.4, AutoFill (AutoFill)</w:t>
      </w:r>
      <w:bookmarkEnd w:id="3535"/>
      <w:bookmarkEnd w:id="3536"/>
      <w:r w:rsidR="00BE53A7">
        <w:fldChar w:fldCharType="begin"/>
      </w:r>
      <w:r>
        <w:instrText xml:space="preserve"> XE "AutoFill (AutoFill)" </w:instrText>
      </w:r>
      <w:r w:rsidR="00BE53A7">
        <w:fldChar w:fldCharType="end"/>
      </w:r>
    </w:p>
    <w:p w:rsidR="00F729E5" w:rsidRDefault="00F63C16">
      <w:pPr>
        <w:pStyle w:val="Definition-Field"/>
      </w:pPr>
      <w:r>
        <w:t xml:space="preserve">a.   </w:t>
      </w:r>
      <w:r>
        <w:rPr>
          <w:i/>
        </w:rPr>
        <w:t>The standard implies that the AutoFill element represents a type of object, but does not describe it.</w:t>
      </w:r>
    </w:p>
    <w:p w:rsidR="00F729E5" w:rsidRDefault="00F63C16">
      <w:pPr>
        <w:pStyle w:val="Definition-Field2"/>
      </w:pPr>
      <w:r>
        <w:t>Office uses this element to indicate that the object's fill properties are automatically provided by the application and are not overridden with a specific fill color or style.</w:t>
      </w:r>
    </w:p>
    <w:p w:rsidR="00F729E5" w:rsidRDefault="00F63C16">
      <w:pPr>
        <w:pStyle w:val="Heading3"/>
      </w:pPr>
      <w:bookmarkStart w:id="3537" w:name="section_a76a032f890a48b886f5a97da71353f0"/>
      <w:bookmarkStart w:id="3538" w:name="_Toc454427013"/>
      <w:r>
        <w:t>Part 4 Section 6.4.2.5, AutoLine (AutoLine)</w:t>
      </w:r>
      <w:bookmarkEnd w:id="3537"/>
      <w:bookmarkEnd w:id="3538"/>
      <w:r w:rsidR="00BE53A7">
        <w:fldChar w:fldCharType="begin"/>
      </w:r>
      <w:r>
        <w:instrText xml:space="preserve"> XE "AutoLine (AutoLine)" </w:instrText>
      </w:r>
      <w:r w:rsidR="00BE53A7">
        <w:fldChar w:fldCharType="end"/>
      </w:r>
    </w:p>
    <w:p w:rsidR="00F729E5" w:rsidRDefault="00F63C16">
      <w:pPr>
        <w:pStyle w:val="Definition-Field"/>
      </w:pPr>
      <w:r>
        <w:t xml:space="preserve">a.   </w:t>
      </w:r>
      <w:r>
        <w:rPr>
          <w:i/>
        </w:rPr>
        <w:t>The standard implies that the AutoLine element represents a type of object, but does not describe it.</w:t>
      </w:r>
    </w:p>
    <w:p w:rsidR="00F729E5" w:rsidRDefault="00F63C16">
      <w:pPr>
        <w:pStyle w:val="Definition-Field2"/>
      </w:pPr>
      <w:r>
        <w:t>Office uses this element to indicate to that the object’s line properties are automatically provided by the application and are not overridden with a specific line color, style, or width.</w:t>
      </w:r>
    </w:p>
    <w:p w:rsidR="00F729E5" w:rsidRDefault="00F63C16">
      <w:pPr>
        <w:pStyle w:val="Heading3"/>
      </w:pPr>
      <w:bookmarkStart w:id="3539" w:name="section_599075d8d5f54f77874f7e63b07aa2a6"/>
      <w:bookmarkStart w:id="3540" w:name="_Toc454427014"/>
      <w:r>
        <w:t>Part 4 Section 6.4.2.7, AutoScale (Font AutoScale)</w:t>
      </w:r>
      <w:bookmarkEnd w:id="3539"/>
      <w:bookmarkEnd w:id="3540"/>
      <w:r w:rsidR="00BE53A7">
        <w:fldChar w:fldCharType="begin"/>
      </w:r>
      <w:r>
        <w:instrText xml:space="preserve"> XE "AutoScale (Font AutoScale)" </w:instrText>
      </w:r>
      <w:r w:rsidR="00BE53A7">
        <w:fldChar w:fldCharType="end"/>
      </w:r>
    </w:p>
    <w:p w:rsidR="00F729E5" w:rsidRDefault="00F63C16">
      <w:pPr>
        <w:pStyle w:val="Definition-Field"/>
      </w:pPr>
      <w:r>
        <w:t xml:space="preserve">a.   </w:t>
      </w:r>
      <w:r>
        <w:rPr>
          <w:i/>
        </w:rPr>
        <w:t>The standard indicates that the element is used for attached text.</w:t>
      </w:r>
    </w:p>
    <w:p w:rsidR="00F729E5" w:rsidRDefault="00F63C16">
      <w:pPr>
        <w:pStyle w:val="Definition-Field2"/>
      </w:pPr>
      <w:r>
        <w:t>Excel ignores the value of the AutoScale element and does not preserve it on file save.</w:t>
      </w:r>
    </w:p>
    <w:p w:rsidR="00F729E5" w:rsidRDefault="00F63C16">
      <w:pPr>
        <w:pStyle w:val="Heading3"/>
      </w:pPr>
      <w:bookmarkStart w:id="3541" w:name="section_cdc0898588194a6f941e030db261bff8"/>
      <w:bookmarkStart w:id="3542" w:name="_Toc454427015"/>
      <w:r>
        <w:t>Part 4 Section 6.4.2.8, Camera (Camera Tool)</w:t>
      </w:r>
      <w:bookmarkEnd w:id="3541"/>
      <w:bookmarkEnd w:id="3542"/>
      <w:r w:rsidR="00BE53A7">
        <w:fldChar w:fldCharType="begin"/>
      </w:r>
      <w:r>
        <w:instrText xml:space="preserve"> XE "Camera (Camera Tool)" </w:instrText>
      </w:r>
      <w:r w:rsidR="00BE53A7">
        <w:fldChar w:fldCharType="end"/>
      </w:r>
    </w:p>
    <w:p w:rsidR="00F729E5" w:rsidRDefault="00F63C16">
      <w:pPr>
        <w:pStyle w:val="Definition-Field"/>
      </w:pPr>
      <w:r>
        <w:t xml:space="preserve">a.   </w:t>
      </w:r>
      <w:r>
        <w:rPr>
          <w:i/>
        </w:rPr>
        <w:t>The standard indicates that the Camera element is used for cameras, but does not define how a camera object is represented.</w:t>
      </w:r>
    </w:p>
    <w:p w:rsidR="00F729E5" w:rsidRDefault="00F63C16">
      <w:r>
        <w:t xml:space="preserve">In Office, a camera object is a shape that is filled with a live view of a cell range in the same spreadsheet, including all applied styles.  The cell range is defined by the </w:t>
      </w:r>
      <w:r>
        <w:rPr>
          <w:b/>
        </w:rPr>
        <w:t>fmlaPict</w:t>
      </w:r>
      <w:r>
        <w:t xml:space="preserve"> element (“</w:t>
      </w:r>
      <w:hyperlink r:id="rId288">
        <w:r>
          <w:rPr>
            <w:rStyle w:val="Hyperlink"/>
          </w:rPr>
          <w:t>[ECMA-376]</w:t>
        </w:r>
      </w:hyperlink>
      <w:r>
        <w:t xml:space="preserve"> Part 4 §6.4.2.28; FmlaPict (Camera Source Range)”), which shall be present.  Shape properties such as the position and size of the camera object are defined by the shape.  The shape shall be a rectangle. The view of the cell range is scaled vertically and horizontally to fill the rectangle exactly.</w:t>
      </w:r>
    </w:p>
    <w:p w:rsidR="00F729E5" w:rsidRDefault="00F63C16">
      <w:r>
        <w:t xml:space="preserve">If this element is specified without a value, it is assumed to be </w:t>
      </w:r>
      <w:r>
        <w:rPr>
          <w:i/>
        </w:rPr>
        <w:t>true</w:t>
      </w:r>
      <w:r>
        <w:t xml:space="preserve">.  This element is used only on objects for which the value of the </w:t>
      </w:r>
      <w:r>
        <w:rPr>
          <w:b/>
        </w:rPr>
        <w:t>ObjectType</w:t>
      </w:r>
      <w:r>
        <w:t xml:space="preserve"> attribute on the </w:t>
      </w:r>
      <w:r>
        <w:rPr>
          <w:b/>
        </w:rPr>
        <w:t>ClientData</w:t>
      </w:r>
      <w:r>
        <w:t xml:space="preserve"> element (“[ECMA-376] Part 4 §6.4.2.12; ClientData (Attached Object Data)”) is </w:t>
      </w:r>
      <w:r>
        <w:rPr>
          <w:i/>
        </w:rPr>
        <w:t>Pict</w:t>
      </w:r>
      <w:r>
        <w:t>. Excel ignores this element on all other object types.</w:t>
      </w:r>
    </w:p>
    <w:p w:rsidR="00F729E5" w:rsidRDefault="00F63C16">
      <w:pPr>
        <w:pStyle w:val="Heading3"/>
      </w:pPr>
      <w:bookmarkStart w:id="3543" w:name="section_8618afd954fb4c758fe0405806a6c657"/>
      <w:bookmarkStart w:id="3544" w:name="_Toc454427016"/>
      <w:r>
        <w:t>Part 4 Section 6.4.2.10, CF (Clipboard Format)</w:t>
      </w:r>
      <w:bookmarkEnd w:id="3543"/>
      <w:bookmarkEnd w:id="3544"/>
      <w:r w:rsidR="00BE53A7">
        <w:fldChar w:fldCharType="begin"/>
      </w:r>
      <w:r>
        <w:instrText xml:space="preserve"> XE "CF (Clipboard Format)" </w:instrText>
      </w:r>
      <w:r w:rsidR="00BE53A7">
        <w:fldChar w:fldCharType="end"/>
      </w:r>
    </w:p>
    <w:p w:rsidR="00F729E5" w:rsidRDefault="00F63C16">
      <w:pPr>
        <w:pStyle w:val="Definition-Field"/>
      </w:pPr>
      <w:r>
        <w:t xml:space="preserve">a.   </w:t>
      </w:r>
      <w:r>
        <w:rPr>
          <w:i/>
        </w:rPr>
        <w:t>The standard implies which objects the CF element applies to, but does not list a definitive set.</w:t>
      </w:r>
    </w:p>
    <w:p w:rsidR="00F729E5" w:rsidRDefault="00F63C16">
      <w:pPr>
        <w:pStyle w:val="Definition-Field2"/>
      </w:pPr>
      <w:r>
        <w:t>Excel supports this element for objects for which the value of the ObjectType attribute on the ClientData element is Pict. Excel ignores the element if it is used with any other objects.</w:t>
      </w:r>
    </w:p>
    <w:p w:rsidR="00F729E5" w:rsidRDefault="00F63C16">
      <w:pPr>
        <w:pStyle w:val="Heading3"/>
      </w:pPr>
      <w:bookmarkStart w:id="3545" w:name="section_64015904c9fb4e9f88ee74d99533564d"/>
      <w:bookmarkStart w:id="3546" w:name="_Toc454427017"/>
      <w:r>
        <w:t>Part 4 Section 6.4.2.12, ClientData (Attached Object Data)</w:t>
      </w:r>
      <w:bookmarkEnd w:id="3545"/>
      <w:bookmarkEnd w:id="3546"/>
      <w:r w:rsidR="00BE53A7">
        <w:fldChar w:fldCharType="begin"/>
      </w:r>
      <w:r>
        <w:instrText xml:space="preserve"> XE "ClientData (Attached Object Data)" </w:instrText>
      </w:r>
      <w:r w:rsidR="00BE53A7">
        <w:fldChar w:fldCharType="end"/>
      </w:r>
    </w:p>
    <w:p w:rsidR="00F729E5" w:rsidRDefault="00F63C16">
      <w:pPr>
        <w:pStyle w:val="Definition-Field"/>
      </w:pPr>
      <w:r>
        <w:t xml:space="preserve">a.   </w:t>
      </w:r>
      <w:r>
        <w:rPr>
          <w:i/>
        </w:rPr>
        <w:t>The standard implies that Movie is a valid value for the ObjectType attribute.</w:t>
      </w:r>
    </w:p>
    <w:p w:rsidR="00F729E5" w:rsidRDefault="00F63C16">
      <w:pPr>
        <w:pStyle w:val="Definition-Field2"/>
      </w:pPr>
      <w:r>
        <w:t>Excel does not support the Movie value for the ObjectType attribute.</w:t>
      </w:r>
    </w:p>
    <w:p w:rsidR="00F729E5" w:rsidRDefault="00F63C16">
      <w:pPr>
        <w:pStyle w:val="Definition-Field"/>
      </w:pPr>
      <w:r>
        <w:t xml:space="preserve">b.   </w:t>
      </w:r>
      <w:r>
        <w:rPr>
          <w:i/>
        </w:rPr>
        <w:t>The standard implies that LineA and RectA are valid values.</w:t>
      </w:r>
    </w:p>
    <w:p w:rsidR="00F729E5" w:rsidRDefault="00F63C16">
      <w:pPr>
        <w:pStyle w:val="Definition-Field2"/>
      </w:pPr>
      <w:r>
        <w:t>Excel does not support the LineA and RectA values for the ObjectType attribute and does not save them to the file.</w:t>
      </w:r>
    </w:p>
    <w:p w:rsidR="00F729E5" w:rsidRDefault="00F63C16">
      <w:pPr>
        <w:pStyle w:val="Heading3"/>
      </w:pPr>
      <w:bookmarkStart w:id="3547" w:name="section_092b717d86c6467d82514eb990a19e79"/>
      <w:bookmarkStart w:id="3548" w:name="_Toc454427018"/>
      <w:r>
        <w:t>Part 4 Section 6.4.2.13, ColHidden (Comment's Column is Hidden)</w:t>
      </w:r>
      <w:bookmarkEnd w:id="3547"/>
      <w:bookmarkEnd w:id="3548"/>
      <w:r w:rsidR="00BE53A7">
        <w:fldChar w:fldCharType="begin"/>
      </w:r>
      <w:r>
        <w:instrText xml:space="preserve"> XE "ColHidden (Comment's Column is Hidden)" </w:instrText>
      </w:r>
      <w:r w:rsidR="00BE53A7">
        <w:fldChar w:fldCharType="end"/>
      </w:r>
    </w:p>
    <w:p w:rsidR="00F729E5" w:rsidRDefault="00F63C16">
      <w:pPr>
        <w:pStyle w:val="Definition-Field"/>
      </w:pPr>
      <w:r>
        <w:t xml:space="preserve">a.   </w:t>
      </w:r>
      <w:r>
        <w:rPr>
          <w:i/>
        </w:rPr>
        <w:t>The standard could imply that the ColHidden element may be used to hide a column.</w:t>
      </w:r>
    </w:p>
    <w:p w:rsidR="00F729E5" w:rsidRDefault="00F63C16">
      <w:pPr>
        <w:pStyle w:val="Definition-Field2"/>
      </w:pPr>
      <w:r>
        <w:t>Excel uses the hidden attribute of the col element as an whether the column of the cell to which this comment points is hidden and cannot be used for hiding a column.</w:t>
      </w:r>
    </w:p>
    <w:p w:rsidR="00F729E5" w:rsidRDefault="00F63C16">
      <w:pPr>
        <w:pStyle w:val="Heading3"/>
      </w:pPr>
      <w:bookmarkStart w:id="3549" w:name="section_abb5c9701162456081acf258c59af6ef"/>
      <w:bookmarkStart w:id="3550" w:name="_Toc454427019"/>
      <w:r>
        <w:t>Part 4 Section 6.4.2.14, Colored (Dropdown Color Toggle)</w:t>
      </w:r>
      <w:bookmarkEnd w:id="3549"/>
      <w:bookmarkEnd w:id="3550"/>
      <w:r w:rsidR="00BE53A7">
        <w:fldChar w:fldCharType="begin"/>
      </w:r>
      <w:r>
        <w:instrText xml:space="preserve"> XE "Colored (Dropdown Color Toggle)" </w:instrText>
      </w:r>
      <w:r w:rsidR="00BE53A7">
        <w:fldChar w:fldCharType="end"/>
      </w:r>
    </w:p>
    <w:p w:rsidR="00F729E5" w:rsidRDefault="00F63C16">
      <w:pPr>
        <w:pStyle w:val="Definition-Field"/>
      </w:pPr>
      <w:r>
        <w:t xml:space="preserve">a.   </w:t>
      </w:r>
      <w:r>
        <w:rPr>
          <w:i/>
        </w:rPr>
        <w:t>The standard implies that the entire dropdown is colored.</w:t>
      </w:r>
    </w:p>
    <w:p w:rsidR="00F729E5" w:rsidRDefault="00F63C16">
      <w:pPr>
        <w:pStyle w:val="Definition-Field2"/>
      </w:pPr>
      <w:r>
        <w:t>Excel only colors the downward pointing arrow on the dropdown, not the entire control.</w:t>
      </w:r>
    </w:p>
    <w:p w:rsidR="00F729E5" w:rsidRDefault="00F63C16">
      <w:pPr>
        <w:pStyle w:val="Heading3"/>
      </w:pPr>
      <w:bookmarkStart w:id="3551" w:name="section_a447507ba65e41269c47e8975e5d1131"/>
      <w:bookmarkStart w:id="3552" w:name="_Toc454427020"/>
      <w:r>
        <w:t>Part 4 Section 6.4.2.16, DDE (Dynamic Data Exchange)</w:t>
      </w:r>
      <w:bookmarkEnd w:id="3551"/>
      <w:bookmarkEnd w:id="3552"/>
      <w:r w:rsidR="00BE53A7">
        <w:fldChar w:fldCharType="begin"/>
      </w:r>
      <w:r>
        <w:instrText xml:space="preserve"> XE "DDE (Dynamic Data Exchange)" </w:instrText>
      </w:r>
      <w:r w:rsidR="00BE53A7">
        <w:fldChar w:fldCharType="end"/>
      </w:r>
    </w:p>
    <w:p w:rsidR="00F729E5" w:rsidRDefault="00F63C16">
      <w:pPr>
        <w:pStyle w:val="Definition-Field"/>
      </w:pPr>
      <w:r>
        <w:t xml:space="preserve">a.   </w:t>
      </w:r>
      <w:r>
        <w:rPr>
          <w:i/>
        </w:rPr>
        <w:t>The standard indicates that the DDE element applies to all object types.</w:t>
      </w:r>
    </w:p>
    <w:p w:rsidR="00F729E5" w:rsidRDefault="00F63C16">
      <w:pPr>
        <w:pStyle w:val="Definition-Field2"/>
      </w:pPr>
      <w:r>
        <w:t>Excel only supports the DDE element for embedded objects.</w:t>
      </w:r>
    </w:p>
    <w:p w:rsidR="00F729E5" w:rsidRDefault="00F63C16">
      <w:pPr>
        <w:pStyle w:val="Heading3"/>
      </w:pPr>
      <w:bookmarkStart w:id="3553" w:name="section_0b89e897895d4856a30a85afc1bf823f"/>
      <w:bookmarkStart w:id="3554" w:name="_Toc454427021"/>
      <w:r>
        <w:t>Part 4 Section 6.4.2.18, DefaultSize (Default Size Toggle)</w:t>
      </w:r>
      <w:bookmarkEnd w:id="3553"/>
      <w:bookmarkEnd w:id="3554"/>
      <w:r w:rsidR="00BE53A7">
        <w:fldChar w:fldCharType="begin"/>
      </w:r>
      <w:r>
        <w:instrText xml:space="preserve"> XE "DefaultSize (Default Size Toggle)" </w:instrText>
      </w:r>
      <w:r w:rsidR="00BE53A7">
        <w:fldChar w:fldCharType="end"/>
      </w:r>
    </w:p>
    <w:p w:rsidR="00F729E5" w:rsidRDefault="00F63C16">
      <w:pPr>
        <w:pStyle w:val="Definition-Field"/>
      </w:pPr>
      <w:r>
        <w:t xml:space="preserve">a.   </w:t>
      </w:r>
      <w:r>
        <w:rPr>
          <w:i/>
        </w:rPr>
        <w:t>The standard implies the DefaultSize element always indicates whether an object is at its default size.</w:t>
      </w:r>
    </w:p>
    <w:p w:rsidR="00F729E5" w:rsidRDefault="00F63C16">
      <w:pPr>
        <w:pStyle w:val="Definition-Field2"/>
      </w:pPr>
      <w:r>
        <w:t>Excel writes the value of the DefaultSize element when an object is inserted at default size, but ignores it on file load.</w:t>
      </w:r>
    </w:p>
    <w:p w:rsidR="00F729E5" w:rsidRDefault="00F63C16">
      <w:pPr>
        <w:pStyle w:val="Heading3"/>
      </w:pPr>
      <w:bookmarkStart w:id="3555" w:name="section_76c383e9424b44698cfd34d818b36287"/>
      <w:bookmarkStart w:id="3556" w:name="_Toc454427022"/>
      <w:r>
        <w:t>Part 4 Section 6.4.2.21, DropLines (Dropdown Maximum Lines)</w:t>
      </w:r>
      <w:bookmarkEnd w:id="3555"/>
      <w:bookmarkEnd w:id="3556"/>
      <w:r w:rsidR="00BE53A7">
        <w:fldChar w:fldCharType="begin"/>
      </w:r>
      <w:r>
        <w:instrText xml:space="preserve"> XE "DropLines (Dropdown Maximum Lines)"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Heading3"/>
      </w:pPr>
      <w:bookmarkStart w:id="3557" w:name="section_b6407537c46b4eda991cae9ede45144b"/>
      <w:bookmarkStart w:id="3558" w:name="_Toc454427023"/>
      <w:r>
        <w:t>Part 4 Section 6.4.2.22, DropStyle (Dropdown Style)</w:t>
      </w:r>
      <w:bookmarkEnd w:id="3557"/>
      <w:bookmarkEnd w:id="3558"/>
      <w:r w:rsidR="00BE53A7">
        <w:fldChar w:fldCharType="begin"/>
      </w:r>
      <w:r>
        <w:instrText xml:space="preserve"> XE "DropStyle (Dropdown Style)" </w:instrText>
      </w:r>
      <w:r w:rsidR="00BE53A7">
        <w:fldChar w:fldCharType="end"/>
      </w:r>
    </w:p>
    <w:p w:rsidR="00F729E5" w:rsidRDefault="00F63C16">
      <w:pPr>
        <w:pStyle w:val="Definition-Field"/>
      </w:pPr>
      <w:r>
        <w:t xml:space="preserve">a.   </w:t>
      </w:r>
      <w:r>
        <w:rPr>
          <w:i/>
        </w:rPr>
        <w:t>The standard indicates that the schema for the DropStyle element allows any xsd:string, but the prose restricts this to a few values.</w:t>
      </w:r>
    </w:p>
    <w:p w:rsidR="00F729E5" w:rsidRDefault="00F63C16">
      <w:pPr>
        <w:pStyle w:val="Definition-Field2"/>
      </w:pPr>
      <w:r>
        <w:t>Office enforces the restriction that the DropStyle element allows any xsd:string at the schema level.</w:t>
      </w:r>
    </w:p>
    <w:p w:rsidR="00F729E5" w:rsidRDefault="00F63C16">
      <w:pPr>
        <w:pStyle w:val="Heading3"/>
      </w:pPr>
      <w:bookmarkStart w:id="3559" w:name="section_7c4477652533437cbe9cd9192e6d9fbe"/>
      <w:bookmarkStart w:id="3560" w:name="_Toc454427024"/>
      <w:r>
        <w:t>Part 4 Section 6.4.2.23, Dx (Scroll Bar Width)</w:t>
      </w:r>
      <w:bookmarkEnd w:id="3559"/>
      <w:bookmarkEnd w:id="3560"/>
      <w:r w:rsidR="00BE53A7">
        <w:fldChar w:fldCharType="begin"/>
      </w:r>
      <w:r>
        <w:instrText xml:space="preserve"> XE "Dx (Scroll Bar Width)" </w:instrText>
      </w:r>
      <w:r w:rsidR="00BE53A7">
        <w:fldChar w:fldCharType="end"/>
      </w:r>
    </w:p>
    <w:p w:rsidR="00F729E5" w:rsidRDefault="00F63C16">
      <w:pPr>
        <w:pStyle w:val="Definition-Field"/>
      </w:pPr>
      <w:r>
        <w:t xml:space="preserve">a.   </w:t>
      </w:r>
      <w:r>
        <w:rPr>
          <w:i/>
        </w:rPr>
        <w:t>The standard indicates that the element is used for scroll bars and spinners.</w:t>
      </w:r>
    </w:p>
    <w:p w:rsidR="00F729E5" w:rsidRDefault="00F63C16">
      <w:pPr>
        <w:pStyle w:val="Definition-Field2"/>
      </w:pPr>
      <w:r>
        <w:t>Excel also uses the Dx element to specify width for scroll bars on combo boxes and list boxes.</w:t>
      </w:r>
    </w:p>
    <w:p w:rsidR="00F729E5" w:rsidRDefault="00F63C16">
      <w:pPr>
        <w:pStyle w:val="Heading3"/>
      </w:pPr>
      <w:bookmarkStart w:id="3561" w:name="section_e6d2c381fe794c4d9e73bae023a8bb90"/>
      <w:bookmarkStart w:id="3562" w:name="_Toc454427025"/>
      <w:r>
        <w:t>Part 4 Section 6.4.2.25, FmlaGroup (Linked Formula - Group Box)</w:t>
      </w:r>
      <w:bookmarkEnd w:id="3561"/>
      <w:bookmarkEnd w:id="3562"/>
      <w:r w:rsidR="00BE53A7">
        <w:fldChar w:fldCharType="begin"/>
      </w:r>
      <w:r>
        <w:instrText xml:space="preserve"> XE "FmlaGroup (Linked Formula - Group Box)" </w:instrText>
      </w:r>
      <w:r w:rsidR="00BE53A7">
        <w:fldChar w:fldCharType="end"/>
      </w:r>
    </w:p>
    <w:p w:rsidR="00F729E5" w:rsidRDefault="00F63C16">
      <w:pPr>
        <w:pStyle w:val="Definition-Field"/>
      </w:pPr>
      <w:r>
        <w:t xml:space="preserve">a.   </w:t>
      </w:r>
      <w:r>
        <w:rPr>
          <w:i/>
        </w:rPr>
        <w:t>The standard implies that the cell reference specified by this element is saved into the file.</w:t>
      </w:r>
    </w:p>
    <w:p w:rsidR="00F729E5" w:rsidRDefault="00F63C16">
      <w:pPr>
        <w:pStyle w:val="Definition-Field2"/>
      </w:pPr>
      <w:r>
        <w:t>Excel removes this element and saves the cell reference it specifies on the FmlaLink element of the first radio button in the group. If no radio buttons exist in the group, the value is not saved in the file.</w:t>
      </w:r>
    </w:p>
    <w:p w:rsidR="00F729E5" w:rsidRDefault="00F63C16">
      <w:pPr>
        <w:pStyle w:val="Heading3"/>
      </w:pPr>
      <w:bookmarkStart w:id="3563" w:name="section_a8460bebd13c40a18ff331dba73cf091"/>
      <w:bookmarkStart w:id="3564" w:name="_Toc454427026"/>
      <w:r>
        <w:t>Part 4 Section 6.4.2.27, FmlaMacro (Reference to Custom Function)</w:t>
      </w:r>
      <w:bookmarkEnd w:id="3563"/>
      <w:bookmarkEnd w:id="3564"/>
      <w:r w:rsidR="00BE53A7">
        <w:fldChar w:fldCharType="begin"/>
      </w:r>
      <w:r>
        <w:instrText xml:space="preserve"> XE "FmlaMacro (Reference to Custom Function)" </w:instrText>
      </w:r>
      <w:r w:rsidR="00BE53A7">
        <w:fldChar w:fldCharType="end"/>
      </w:r>
    </w:p>
    <w:p w:rsidR="00F729E5" w:rsidRDefault="00F63C16">
      <w:pPr>
        <w:pStyle w:val="Definition-Field"/>
      </w:pPr>
      <w:r>
        <w:t xml:space="preserve">a.   </w:t>
      </w:r>
      <w:r>
        <w:rPr>
          <w:i/>
        </w:rPr>
        <w:t>The standard indicates that the FmlaMacro element applies to an object but does not explicitly define a set of valid objects.</w:t>
      </w:r>
    </w:p>
    <w:p w:rsidR="00F729E5" w:rsidRDefault="00F63C16">
      <w:pPr>
        <w:pStyle w:val="Definition-Field2"/>
      </w:pPr>
      <w:r>
        <w:t>Excel supports FmlaMacro on objects defined by all values of the ST_ObjectType simple type except LineA, Note and RectA.</w:t>
      </w:r>
    </w:p>
    <w:p w:rsidR="00F729E5" w:rsidRDefault="00F63C16">
      <w:pPr>
        <w:pStyle w:val="Definition-Field"/>
      </w:pPr>
      <w:r>
        <w:t xml:space="preserve">b.   </w:t>
      </w:r>
      <w:r>
        <w:rPr>
          <w:i/>
        </w:rPr>
        <w:t>The standard states that the values of this element are defined by the XML Schema string datatype.</w:t>
      </w:r>
    </w:p>
    <w:p w:rsidR="00F729E5" w:rsidRDefault="00F63C16">
      <w:pPr>
        <w:pStyle w:val="Definition-Field2"/>
      </w:pPr>
      <w:r>
        <w:t>Office defines the values of this element with the ST_Macro (</w:t>
      </w:r>
      <w:hyperlink w:anchor="Section_767d61c3ddd143f385dc06dae998ade8">
        <w:r>
          <w:rPr>
            <w:rStyle w:val="Hyperlink"/>
          </w:rPr>
          <w:t>§3.9.2, ST_Macro</w:t>
        </w:r>
      </w:hyperlink>
      <w:r>
        <w:t>) simple type.</w:t>
      </w:r>
    </w:p>
    <w:p w:rsidR="00F729E5" w:rsidRDefault="00F63C16">
      <w:pPr>
        <w:pStyle w:val="Heading3"/>
      </w:pPr>
      <w:bookmarkStart w:id="3565" w:name="section_bfc28f8a5c6b4eef807ada1326d84e0a"/>
      <w:bookmarkStart w:id="3566" w:name="_Toc454427027"/>
      <w:r>
        <w:t>Part 4 Section 6.4.2.29, FmlaRange (List Items Source Range)</w:t>
      </w:r>
      <w:bookmarkEnd w:id="3565"/>
      <w:bookmarkEnd w:id="3566"/>
      <w:r w:rsidR="00BE53A7">
        <w:fldChar w:fldCharType="begin"/>
      </w:r>
      <w:r>
        <w:instrText xml:space="preserve"> XE "FmlaRange (List Items Source Range)" </w:instrText>
      </w:r>
      <w:r w:rsidR="00BE53A7">
        <w:fldChar w:fldCharType="end"/>
      </w:r>
    </w:p>
    <w:p w:rsidR="00F729E5" w:rsidRDefault="00F63C16">
      <w:pPr>
        <w:pStyle w:val="Definition-Field"/>
      </w:pPr>
      <w:r>
        <w:t xml:space="preserve">a.   </w:t>
      </w:r>
      <w:r>
        <w:rPr>
          <w:i/>
        </w:rPr>
        <w:t>The standard indicates that the element is used for list boxes.</w:t>
      </w:r>
    </w:p>
    <w:p w:rsidR="00F729E5" w:rsidRDefault="00F63C16">
      <w:pPr>
        <w:pStyle w:val="Definition-Field2"/>
      </w:pPr>
      <w:r>
        <w:t>Excel also uses the FmlaRange element for dropdowns.</w:t>
      </w:r>
    </w:p>
    <w:p w:rsidR="00F729E5" w:rsidRDefault="00F63C16">
      <w:pPr>
        <w:pStyle w:val="Heading3"/>
      </w:pPr>
      <w:bookmarkStart w:id="3567" w:name="section_e2facc9e48ee45fdb4c592f2ebc0fe39"/>
      <w:bookmarkStart w:id="3568" w:name="_Toc454427028"/>
      <w:r>
        <w:t>Part 4 Section 6.4.2.30, FmlaTxbx (Text Formula)</w:t>
      </w:r>
      <w:bookmarkEnd w:id="3567"/>
      <w:bookmarkEnd w:id="3568"/>
      <w:r w:rsidR="00BE53A7">
        <w:fldChar w:fldCharType="begin"/>
      </w:r>
      <w:r>
        <w:instrText xml:space="preserve"> XE "FmlaTxbx (Text Formula)" </w:instrText>
      </w:r>
      <w:r w:rsidR="00BE53A7">
        <w:fldChar w:fldCharType="end"/>
      </w:r>
    </w:p>
    <w:p w:rsidR="00F729E5" w:rsidRDefault="00F63C16">
      <w:pPr>
        <w:pStyle w:val="Definition-Field"/>
      </w:pPr>
      <w:r>
        <w:t xml:space="preserve">a.   </w:t>
      </w:r>
      <w:r>
        <w:rPr>
          <w:i/>
        </w:rPr>
        <w:t>The standard does not define the format for the value of the FmlaTxbx element.</w:t>
      </w:r>
    </w:p>
    <w:p w:rsidR="00F729E5" w:rsidRDefault="00F63C16">
      <w:r>
        <w:t>In Office, the value of the FmlaTxbx element shall be a string identifying a cell or a cell range in a spreadsheet.  The cell reference syntax is described in Cell References (“</w:t>
      </w:r>
      <w:hyperlink r:id="rId289">
        <w:r>
          <w:rPr>
            <w:rStyle w:val="Hyperlink"/>
          </w:rPr>
          <w:t>[ECMA-376]</w:t>
        </w:r>
      </w:hyperlink>
      <w:r>
        <w:t xml:space="preserve"> Part 4 §3.17.2.3; Cell References”).  Excel accepts a cell range but only considers the first cell in the range.</w:t>
      </w:r>
    </w:p>
    <w:p w:rsidR="00F729E5" w:rsidRDefault="00F63C16">
      <w:pPr>
        <w:pStyle w:val="Heading3"/>
      </w:pPr>
      <w:bookmarkStart w:id="3569" w:name="section_3b2d80ff426946cf96eb7dbdfe98e7eb"/>
      <w:bookmarkStart w:id="3570" w:name="_Toc454427029"/>
      <w:r>
        <w:t>Part 4 Section 6.4.2.32, Horiz (Scroll Bar Orientation)</w:t>
      </w:r>
      <w:bookmarkEnd w:id="3569"/>
      <w:bookmarkEnd w:id="3570"/>
      <w:r w:rsidR="00BE53A7">
        <w:fldChar w:fldCharType="begin"/>
      </w:r>
      <w:r>
        <w:instrText xml:space="preserve"> XE "Horiz (Scroll Bar Orientation)" </w:instrText>
      </w:r>
      <w:r w:rsidR="00BE53A7">
        <w:fldChar w:fldCharType="end"/>
      </w:r>
    </w:p>
    <w:p w:rsidR="00F729E5" w:rsidRDefault="00F63C16">
      <w:pPr>
        <w:pStyle w:val="Definition-Field"/>
      </w:pPr>
      <w:r>
        <w:t xml:space="preserve">a.   </w:t>
      </w:r>
      <w:r>
        <w:rPr>
          <w:i/>
        </w:rPr>
        <w:t>The standard indicates that the element is used for scroll bars and spinners.</w:t>
      </w:r>
    </w:p>
    <w:p w:rsidR="00F729E5" w:rsidRDefault="00F63C16">
      <w:pPr>
        <w:pStyle w:val="Definition-Field2"/>
      </w:pPr>
      <w:r>
        <w:t>Excel uses the Horiz element for scroll bars only.</w:t>
      </w:r>
    </w:p>
    <w:p w:rsidR="00F729E5" w:rsidRDefault="00F63C16">
      <w:pPr>
        <w:pStyle w:val="Heading3"/>
      </w:pPr>
      <w:bookmarkStart w:id="3571" w:name="section_427ce6ae49bc42f39acbbfee9f77a2f5"/>
      <w:bookmarkStart w:id="3572" w:name="_Toc454427030"/>
      <w:r>
        <w:t>Part 4 Section 6.4.2.33, Inc (Scroll Bar Increment)</w:t>
      </w:r>
      <w:bookmarkEnd w:id="3571"/>
      <w:bookmarkEnd w:id="3572"/>
      <w:r w:rsidR="00BE53A7">
        <w:fldChar w:fldCharType="begin"/>
      </w:r>
      <w:r>
        <w:instrText xml:space="preserve"> XE "Inc (Scroll Bar Increment)"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Heading3"/>
      </w:pPr>
      <w:bookmarkStart w:id="3573" w:name="section_ce6509613095474689a4759ac8153998"/>
      <w:bookmarkStart w:id="3574" w:name="_Toc454427031"/>
      <w:r>
        <w:t>Part 4 Section 6.4.2.35, LCT (Callback Type)</w:t>
      </w:r>
      <w:bookmarkEnd w:id="3573"/>
      <w:bookmarkEnd w:id="3574"/>
      <w:r w:rsidR="00BE53A7">
        <w:fldChar w:fldCharType="begin"/>
      </w:r>
      <w:r>
        <w:instrText xml:space="preserve"> XE "LCT (Callback Type)" </w:instrText>
      </w:r>
      <w:r w:rsidR="00BE53A7">
        <w:fldChar w:fldCharType="end"/>
      </w:r>
    </w:p>
    <w:p w:rsidR="00F729E5" w:rsidRDefault="00F63C16">
      <w:pPr>
        <w:pStyle w:val="Definition-Field"/>
      </w:pPr>
      <w:r>
        <w:t xml:space="preserve">a.   </w:t>
      </w:r>
      <w:r>
        <w:rPr>
          <w:i/>
        </w:rPr>
        <w:t>The standard indicates that the element is used for list boxes.</w:t>
      </w:r>
    </w:p>
    <w:p w:rsidR="00F729E5" w:rsidRDefault="00F63C16">
      <w:pPr>
        <w:pStyle w:val="Definition-Field2"/>
      </w:pPr>
      <w:r>
        <w:t>Excel also uses the LCT element for list boxes and dropdowns.</w:t>
      </w:r>
    </w:p>
    <w:p w:rsidR="00F729E5" w:rsidRDefault="00F63C16">
      <w:pPr>
        <w:pStyle w:val="Heading3"/>
      </w:pPr>
      <w:bookmarkStart w:id="3575" w:name="section_c0fadabe945b494d8b7e2f450d67c1cc"/>
      <w:bookmarkStart w:id="3576" w:name="_Toc454427032"/>
      <w:r>
        <w:t>Part 4 Section 6.4.2.36, ListItem (Non-linked List Item)</w:t>
      </w:r>
      <w:bookmarkEnd w:id="3575"/>
      <w:bookmarkEnd w:id="3576"/>
      <w:r w:rsidR="00BE53A7">
        <w:fldChar w:fldCharType="begin"/>
      </w:r>
      <w:r>
        <w:instrText xml:space="preserve"> XE "ListItem (Non-linked List Item)" </w:instrText>
      </w:r>
      <w:r w:rsidR="00BE53A7">
        <w:fldChar w:fldCharType="end"/>
      </w:r>
    </w:p>
    <w:p w:rsidR="00F729E5" w:rsidRDefault="00F63C16">
      <w:pPr>
        <w:pStyle w:val="Definition-Field"/>
      </w:pPr>
      <w:r>
        <w:t xml:space="preserve">a.   </w:t>
      </w:r>
      <w:r>
        <w:rPr>
          <w:i/>
        </w:rPr>
        <w:t>The standard implies the ListItem element is always used.</w:t>
      </w:r>
    </w:p>
    <w:p w:rsidR="00F729E5" w:rsidRDefault="00F63C16">
      <w:pPr>
        <w:pStyle w:val="Definition-Field2"/>
      </w:pPr>
      <w:r>
        <w:t>Excel ignores the ListItem element when the FmlaRange element is present.</w:t>
      </w:r>
    </w:p>
    <w:p w:rsidR="00F729E5" w:rsidRDefault="00F63C16">
      <w:pPr>
        <w:pStyle w:val="Heading3"/>
      </w:pPr>
      <w:bookmarkStart w:id="3577" w:name="section_c7c81279d9fa44519194dc3adaf2034c"/>
      <w:bookmarkStart w:id="3578" w:name="_Toc454427033"/>
      <w:r>
        <w:t>Part 4 Section 6.4.2.40, Max (Scroll Bar Maximum)</w:t>
      </w:r>
      <w:bookmarkEnd w:id="3577"/>
      <w:bookmarkEnd w:id="3578"/>
      <w:r w:rsidR="00BE53A7">
        <w:fldChar w:fldCharType="begin"/>
      </w:r>
      <w:r>
        <w:instrText xml:space="preserve"> XE "Max (Scroll Bar Maximum)"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Heading3"/>
      </w:pPr>
      <w:bookmarkStart w:id="3579" w:name="section_c1cf7dadd24a4a8bb766656c0de06ea4"/>
      <w:bookmarkStart w:id="3580" w:name="_Toc454427034"/>
      <w:r>
        <w:t>Part 4 Section 6.4.2.41, Min (Scroll Bar Minimum)</w:t>
      </w:r>
      <w:bookmarkEnd w:id="3579"/>
      <w:bookmarkEnd w:id="3580"/>
      <w:r w:rsidR="00BE53A7">
        <w:fldChar w:fldCharType="begin"/>
      </w:r>
      <w:r>
        <w:instrText xml:space="preserve"> XE "Min (Scroll Bar Minimum)"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Heading3"/>
      </w:pPr>
      <w:bookmarkStart w:id="3581" w:name="section_f17f02e104e34eae8ed3b425ac208cb0"/>
      <w:bookmarkStart w:id="3582" w:name="_Toc454427035"/>
      <w:r>
        <w:t>Part 4 Section 6.4.2.42, MoveWithCells (Move with Cells)</w:t>
      </w:r>
      <w:bookmarkEnd w:id="3581"/>
      <w:bookmarkEnd w:id="3582"/>
      <w:r w:rsidR="00BE53A7">
        <w:fldChar w:fldCharType="begin"/>
      </w:r>
      <w:r>
        <w:instrText xml:space="preserve"> XE "MoveWithCells (Move with Cells)" </w:instrText>
      </w:r>
      <w:r w:rsidR="00BE53A7">
        <w:fldChar w:fldCharType="end"/>
      </w:r>
    </w:p>
    <w:p w:rsidR="00F729E5" w:rsidRDefault="00F63C16">
      <w:pPr>
        <w:pStyle w:val="Definition-Field"/>
      </w:pPr>
      <w:r>
        <w:t xml:space="preserve">a.   </w:t>
      </w:r>
      <w:r>
        <w:rPr>
          <w:i/>
        </w:rPr>
        <w:t>The standard defines the meaning of the values true and false for the MoveWithCells element.</w:t>
      </w:r>
    </w:p>
    <w:p w:rsidR="00F729E5" w:rsidRDefault="00F63C16">
      <w:pPr>
        <w:pStyle w:val="Definition-Field2"/>
      </w:pPr>
      <w:r>
        <w:t>Excel reverses the meaning of the values true and false for the MoveWithCells element.</w:t>
      </w:r>
    </w:p>
    <w:p w:rsidR="00F729E5" w:rsidRDefault="00F63C16">
      <w:pPr>
        <w:pStyle w:val="Heading3"/>
      </w:pPr>
      <w:bookmarkStart w:id="3583" w:name="section_2e8a1210503f43d1914abaf76c39c95f"/>
      <w:bookmarkStart w:id="3584" w:name="_Toc454427036"/>
      <w:r>
        <w:t>Part 4 Section 6.4.2.45, NoThreeD (Disable 3D)</w:t>
      </w:r>
      <w:bookmarkEnd w:id="3583"/>
      <w:bookmarkEnd w:id="3584"/>
      <w:r w:rsidR="00BE53A7">
        <w:fldChar w:fldCharType="begin"/>
      </w:r>
      <w:r>
        <w:instrText xml:space="preserve"> XE "NoThreeD (Disable 3D)" </w:instrText>
      </w:r>
      <w:r w:rsidR="00BE53A7">
        <w:fldChar w:fldCharType="end"/>
      </w:r>
    </w:p>
    <w:p w:rsidR="00F729E5" w:rsidRDefault="00F63C16">
      <w:pPr>
        <w:pStyle w:val="Definition-Field"/>
      </w:pPr>
      <w:r>
        <w:t xml:space="preserve">a.   </w:t>
      </w:r>
      <w:r>
        <w:rPr>
          <w:i/>
        </w:rPr>
        <w:t>The standard indicates that the element is used for checkboxes, radio buttons, group boxes and scroll bars.</w:t>
      </w:r>
    </w:p>
    <w:p w:rsidR="00F729E5" w:rsidRDefault="00F63C16">
      <w:pPr>
        <w:pStyle w:val="Definition-Field2"/>
      </w:pPr>
      <w:r>
        <w:t>Excel also uses the NoThreeD element for spinners.</w:t>
      </w:r>
    </w:p>
    <w:p w:rsidR="00F729E5" w:rsidRDefault="00F63C16">
      <w:pPr>
        <w:pStyle w:val="Heading3"/>
      </w:pPr>
      <w:bookmarkStart w:id="3585" w:name="section_91315fd6c8204626a192a8372f0f0d50"/>
      <w:bookmarkStart w:id="3586" w:name="_Toc454427037"/>
      <w:r>
        <w:t>Part 4 Section 6.4.2.47, Page (Scroll Bar Page Increment)</w:t>
      </w:r>
      <w:bookmarkEnd w:id="3585"/>
      <w:bookmarkEnd w:id="3586"/>
      <w:r w:rsidR="00BE53A7">
        <w:fldChar w:fldCharType="begin"/>
      </w:r>
      <w:r>
        <w:instrText xml:space="preserve"> XE "Page (Scroll Bar Page Increment)"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Heading3"/>
      </w:pPr>
      <w:bookmarkStart w:id="3587" w:name="section_af1f5bfcbda540a28a9088feaee4220b"/>
      <w:bookmarkStart w:id="3588" w:name="_Toc454427038"/>
      <w:r>
        <w:t>Part 4 Section 6.4.2.49, RecalcAlways (Recalculation Toggle)</w:t>
      </w:r>
      <w:bookmarkEnd w:id="3587"/>
      <w:bookmarkEnd w:id="3588"/>
      <w:r w:rsidR="00BE53A7">
        <w:fldChar w:fldCharType="begin"/>
      </w:r>
      <w:r>
        <w:instrText xml:space="preserve"> XE "RecalcAlways (Recalculation Toggle)" </w:instrText>
      </w:r>
      <w:r w:rsidR="00BE53A7">
        <w:fldChar w:fldCharType="end"/>
      </w:r>
    </w:p>
    <w:p w:rsidR="00F729E5" w:rsidRDefault="00F63C16">
      <w:pPr>
        <w:pStyle w:val="Definition-Field"/>
      </w:pPr>
      <w:r>
        <w:t xml:space="preserve">a.   </w:t>
      </w:r>
      <w:r>
        <w:rPr>
          <w:i/>
        </w:rPr>
        <w:t>The standard states that this element defines whether the object is always included in recalculation.</w:t>
      </w:r>
    </w:p>
    <w:p w:rsidR="00F729E5" w:rsidRDefault="00F63C16">
      <w:pPr>
        <w:pStyle w:val="Definition-Field2"/>
      </w:pPr>
      <w:r>
        <w:t>Office does not implement the behavior associated with this element and removes the element on save.</w:t>
      </w:r>
    </w:p>
    <w:p w:rsidR="00F729E5" w:rsidRDefault="00F63C16">
      <w:pPr>
        <w:pStyle w:val="Heading3"/>
      </w:pPr>
      <w:bookmarkStart w:id="3589" w:name="section_64c098a120074d3a8c0a583c461edd69"/>
      <w:bookmarkStart w:id="3590" w:name="_Toc454427039"/>
      <w:r>
        <w:t>Part 4 Section 6.4.2.51, RowHidden (Comment's Row is Hidden)</w:t>
      </w:r>
      <w:bookmarkEnd w:id="3589"/>
      <w:bookmarkEnd w:id="3590"/>
      <w:r w:rsidR="00BE53A7">
        <w:fldChar w:fldCharType="begin"/>
      </w:r>
      <w:r>
        <w:instrText xml:space="preserve"> XE "RowHidden (Comment's Row is Hidden)" </w:instrText>
      </w:r>
      <w:r w:rsidR="00BE53A7">
        <w:fldChar w:fldCharType="end"/>
      </w:r>
    </w:p>
    <w:p w:rsidR="00F729E5" w:rsidRDefault="00F63C16">
      <w:pPr>
        <w:pStyle w:val="Definition-Field"/>
      </w:pPr>
      <w:r>
        <w:t xml:space="preserve">a.   </w:t>
      </w:r>
      <w:r>
        <w:rPr>
          <w:i/>
        </w:rPr>
        <w:t>The standard could imply that the RowHidden element may be used to hide a row.</w:t>
      </w:r>
    </w:p>
    <w:p w:rsidR="00F729E5" w:rsidRDefault="00F63C16">
      <w:pPr>
        <w:pStyle w:val="Definition-Field2"/>
      </w:pPr>
      <w:r>
        <w:t>Office uses RowHidden as an indicator of whether the row of the cell to which this comment points is hidden and cannot be used for hiding a row.  The hidden attribute of the row element ("</w:t>
      </w:r>
      <w:hyperlink r:id="rId290">
        <w:r>
          <w:rPr>
            <w:rStyle w:val="Hyperlink"/>
          </w:rPr>
          <w:t>[ECMA-376]</w:t>
        </w:r>
      </w:hyperlink>
      <w:r>
        <w:t xml:space="preserve"> Part 4 §3.3.1.71; row") is used for hiding a row.</w:t>
      </w:r>
    </w:p>
    <w:p w:rsidR="00F729E5" w:rsidRDefault="00F63C16">
      <w:pPr>
        <w:pStyle w:val="Heading3"/>
      </w:pPr>
      <w:bookmarkStart w:id="3591" w:name="section_66e263641497489485b76112f4491608"/>
      <w:bookmarkStart w:id="3592" w:name="_Toc454427040"/>
      <w:r>
        <w:t>Part 4 Section 6.4.2.59, SizeWithCells (Resize with Cells)</w:t>
      </w:r>
      <w:bookmarkEnd w:id="3591"/>
      <w:bookmarkEnd w:id="3592"/>
      <w:r w:rsidR="00BE53A7">
        <w:fldChar w:fldCharType="begin"/>
      </w:r>
      <w:r>
        <w:instrText xml:space="preserve"> XE "SizeWithCells (Resize with Cells)" </w:instrText>
      </w:r>
      <w:r w:rsidR="00BE53A7">
        <w:fldChar w:fldCharType="end"/>
      </w:r>
    </w:p>
    <w:p w:rsidR="00F729E5" w:rsidRDefault="00F63C16">
      <w:pPr>
        <w:pStyle w:val="Definition-Field"/>
      </w:pPr>
      <w:r>
        <w:t xml:space="preserve">a.   </w:t>
      </w:r>
      <w:r>
        <w:rPr>
          <w:i/>
        </w:rPr>
        <w:t>The standard defines the meaning of the values true and false for the element.</w:t>
      </w:r>
    </w:p>
    <w:p w:rsidR="00F729E5" w:rsidRDefault="00F63C16">
      <w:pPr>
        <w:pStyle w:val="Definition-Field2"/>
      </w:pPr>
      <w:r>
        <w:t>Excel reverses the meaning of the values true and false for the SizeWithCells element.</w:t>
      </w:r>
    </w:p>
    <w:p w:rsidR="00F729E5" w:rsidRDefault="00F63C16">
      <w:pPr>
        <w:pStyle w:val="Heading3"/>
      </w:pPr>
      <w:bookmarkStart w:id="3593" w:name="section_c47c10d16f2c4bb5bd2bd6d07b7df6c0"/>
      <w:bookmarkStart w:id="3594" w:name="_Toc454427041"/>
      <w:r>
        <w:t>Part 4 Section 6.4.2.61, TextVAlign (Vertical Text Alignment)</w:t>
      </w:r>
      <w:bookmarkEnd w:id="3593"/>
      <w:bookmarkEnd w:id="3594"/>
      <w:r w:rsidR="00BE53A7">
        <w:fldChar w:fldCharType="begin"/>
      </w:r>
      <w:r>
        <w:instrText xml:space="preserve"> XE "TextVAlign (Vertical Text Alignment)" </w:instrText>
      </w:r>
      <w:r w:rsidR="00BE53A7">
        <w:fldChar w:fldCharType="end"/>
      </w:r>
    </w:p>
    <w:p w:rsidR="00F729E5" w:rsidRDefault="00F63C16">
      <w:pPr>
        <w:pStyle w:val="Definition-Field"/>
      </w:pPr>
      <w:r>
        <w:t xml:space="preserve">a.   </w:t>
      </w:r>
      <w:r>
        <w:rPr>
          <w:i/>
        </w:rPr>
        <w:t>The standard describes a vertical alignment property in terms of horizontal alignment.</w:t>
      </w:r>
    </w:p>
    <w:p w:rsidR="00F729E5" w:rsidRDefault="00F63C16">
      <w:pPr>
        <w:pStyle w:val="Definition-Field2"/>
      </w:pPr>
      <w:r>
        <w:t>Excel considers the TextVAlign element to specify vertical alignment.</w:t>
      </w:r>
    </w:p>
    <w:p w:rsidR="00F729E5" w:rsidRDefault="00F63C16">
      <w:pPr>
        <w:pStyle w:val="Heading3"/>
      </w:pPr>
      <w:bookmarkStart w:id="3595" w:name="section_08d505e7a7cb4240884555cff8cb5722"/>
      <w:bookmarkStart w:id="3596" w:name="_Toc454427042"/>
      <w:r>
        <w:t>Part 4 Section 6.4.2.62, UIObj (UI Object Toggle)</w:t>
      </w:r>
      <w:bookmarkEnd w:id="3595"/>
      <w:bookmarkEnd w:id="3596"/>
      <w:r w:rsidR="00BE53A7">
        <w:fldChar w:fldCharType="begin"/>
      </w:r>
      <w:r>
        <w:instrText xml:space="preserve"> XE "UIObj (UI Object Toggle)" </w:instrText>
      </w:r>
      <w:r w:rsidR="00BE53A7">
        <w:fldChar w:fldCharType="end"/>
      </w:r>
    </w:p>
    <w:p w:rsidR="00F729E5" w:rsidRDefault="00F63C16">
      <w:pPr>
        <w:pStyle w:val="Definition-Field"/>
      </w:pPr>
      <w:r>
        <w:t xml:space="preserve">a.   </w:t>
      </w:r>
      <w:r>
        <w:rPr>
          <w:i/>
        </w:rPr>
        <w:t>The standard doesn't define what a UI Object is.</w:t>
      </w:r>
    </w:p>
    <w:p w:rsidR="00F729E5" w:rsidRDefault="00F63C16">
      <w:pPr>
        <w:pStyle w:val="Definition-Field2"/>
      </w:pPr>
      <w:r>
        <w:t>Excel considers a UI Object to be a graphical object that the user is not able to interact with.</w:t>
      </w:r>
    </w:p>
    <w:p w:rsidR="00F729E5" w:rsidRDefault="00F63C16">
      <w:pPr>
        <w:pStyle w:val="Heading3"/>
      </w:pPr>
      <w:bookmarkStart w:id="3597" w:name="section_c2f0dfd3ffcd4f30b89a90f1182f820c"/>
      <w:bookmarkStart w:id="3598" w:name="_Toc454427043"/>
      <w:r>
        <w:t>Part 4 Section 6.4.2.63, Val (Scroll bar position)</w:t>
      </w:r>
      <w:bookmarkEnd w:id="3597"/>
      <w:bookmarkEnd w:id="3598"/>
      <w:r w:rsidR="00BE53A7">
        <w:fldChar w:fldCharType="begin"/>
      </w:r>
      <w:r>
        <w:instrText xml:space="preserve"> XE "Val (Scroll bar position)" </w:instrText>
      </w:r>
      <w:r w:rsidR="00BE53A7">
        <w:fldChar w:fldCharType="end"/>
      </w:r>
    </w:p>
    <w:p w:rsidR="00F729E5" w:rsidRDefault="00F63C16">
      <w:pPr>
        <w:pStyle w:val="Definition-Field"/>
      </w:pPr>
      <w:r>
        <w:t xml:space="preserve">a.   </w:t>
      </w:r>
      <w:r>
        <w:rPr>
          <w:i/>
        </w:rPr>
        <w:t>The standard states that the values of this element are defined by the XML Schema integer datatype.</w:t>
      </w:r>
    </w:p>
    <w:p w:rsidR="00F729E5" w:rsidRDefault="00F63C16">
      <w:pPr>
        <w:pStyle w:val="Definition-Field2"/>
      </w:pPr>
      <w:r>
        <w:t>Excel restricts the value of this element to be at least 0 and at most 30000.</w:t>
      </w:r>
    </w:p>
    <w:p w:rsidR="00F729E5" w:rsidRDefault="00F63C16">
      <w:pPr>
        <w:pStyle w:val="Definition-Field"/>
      </w:pPr>
      <w:r>
        <w:t xml:space="preserve">b.   </w:t>
      </w:r>
      <w:r>
        <w:rPr>
          <w:i/>
        </w:rPr>
        <w:t>The standard indicates that the Val element is used for scroll bars and spinners.</w:t>
      </w:r>
    </w:p>
    <w:p w:rsidR="00F729E5" w:rsidRDefault="00F63C16">
      <w:pPr>
        <w:pStyle w:val="Definition-Field2"/>
      </w:pPr>
      <w:r>
        <w:t>Excel also uses the Val element for scroll bars on combo boxes and list boxes.</w:t>
      </w:r>
    </w:p>
    <w:p w:rsidR="00F729E5" w:rsidRDefault="00F63C16">
      <w:pPr>
        <w:pStyle w:val="Heading3"/>
      </w:pPr>
      <w:bookmarkStart w:id="3599" w:name="section_9c1dc610ce944a03bb1d814d5ef045ac"/>
      <w:bookmarkStart w:id="3600" w:name="_Toc454427044"/>
      <w:r>
        <w:t>Part 4 Section 6.4.2.64, ValidIds (Valid ID)</w:t>
      </w:r>
      <w:bookmarkEnd w:id="3599"/>
      <w:bookmarkEnd w:id="3600"/>
      <w:r w:rsidR="00BE53A7">
        <w:fldChar w:fldCharType="begin"/>
      </w:r>
      <w:r>
        <w:instrText xml:space="preserve"> XE "ValidIds (Valid ID)" </w:instrText>
      </w:r>
      <w:r w:rsidR="00BE53A7">
        <w:fldChar w:fldCharType="end"/>
      </w:r>
    </w:p>
    <w:p w:rsidR="00F729E5" w:rsidRDefault="00F63C16">
      <w:pPr>
        <w:pStyle w:val="Definition-Field"/>
      </w:pPr>
      <w:r>
        <w:t xml:space="preserve">a.   </w:t>
      </w:r>
      <w:r>
        <w:rPr>
          <w:i/>
        </w:rPr>
        <w:t>The standard indicates how the ValidIds element is used.</w:t>
      </w:r>
    </w:p>
    <w:p w:rsidR="00F729E5" w:rsidRDefault="00F63C16">
      <w:pPr>
        <w:pStyle w:val="Definition-Field2"/>
      </w:pPr>
      <w:r>
        <w:t>Excel ignores the ValidIds element and does not preserve it on file save.</w:t>
      </w:r>
    </w:p>
    <w:p w:rsidR="00F729E5" w:rsidRDefault="00F63C16">
      <w:pPr>
        <w:pStyle w:val="Heading3"/>
      </w:pPr>
      <w:bookmarkStart w:id="3601" w:name="section_2938546e5b6940ba894a124a093a1921"/>
      <w:bookmarkStart w:id="3602" w:name="_Toc454427045"/>
      <w:r>
        <w:t>Part 4 Section 6.4.2.68, WidthMin (Minimum Width)</w:t>
      </w:r>
      <w:bookmarkEnd w:id="3601"/>
      <w:bookmarkEnd w:id="3602"/>
      <w:r w:rsidR="00BE53A7">
        <w:fldChar w:fldCharType="begin"/>
      </w:r>
      <w:r>
        <w:instrText xml:space="preserve"> XE "WidthMin (Minimum Width)" </w:instrText>
      </w:r>
      <w:r w:rsidR="00BE53A7">
        <w:fldChar w:fldCharType="end"/>
      </w:r>
    </w:p>
    <w:p w:rsidR="00F729E5" w:rsidRDefault="00F63C16">
      <w:pPr>
        <w:pStyle w:val="Definition-Field"/>
      </w:pPr>
      <w:r>
        <w:t xml:space="preserve">a.   </w:t>
      </w:r>
      <w:r>
        <w:rPr>
          <w:i/>
        </w:rPr>
        <w:t>The standard indicates the WidthMin element is used for list boxes and dropdowns.</w:t>
      </w:r>
    </w:p>
    <w:p w:rsidR="00F729E5" w:rsidRDefault="00F63C16">
      <w:pPr>
        <w:pStyle w:val="Definition-Field2"/>
      </w:pPr>
      <w:r>
        <w:t>Excel uses the element WidthMin for dropdowns only.</w:t>
      </w:r>
    </w:p>
    <w:p w:rsidR="00F729E5" w:rsidRDefault="00F63C16">
      <w:pPr>
        <w:pStyle w:val="Heading3"/>
      </w:pPr>
      <w:bookmarkStart w:id="3603" w:name="section_06a434cad3e948419d72fb81560f63c6"/>
      <w:bookmarkStart w:id="3604" w:name="_Toc454427046"/>
      <w:r>
        <w:t>Part 4 Section 6.4.3.3, ST_TrueFalseBlank (Boolean Value with Blank State)</w:t>
      </w:r>
      <w:bookmarkEnd w:id="3603"/>
      <w:bookmarkEnd w:id="3604"/>
      <w:r w:rsidR="00BE53A7">
        <w:fldChar w:fldCharType="begin"/>
      </w:r>
      <w:r>
        <w:instrText xml:space="preserve"> XE "ST_TrueFalseBlank (Boolean Value with Blank State)" </w:instrText>
      </w:r>
      <w:r w:rsidR="00BE53A7">
        <w:fldChar w:fldCharType="end"/>
      </w:r>
    </w:p>
    <w:p w:rsidR="00F729E5" w:rsidRDefault="00F63C16">
      <w:pPr>
        <w:pStyle w:val="Definition-Field"/>
      </w:pPr>
      <w:r>
        <w:t xml:space="preserve">a.   </w:t>
      </w:r>
      <w:r>
        <w:rPr>
          <w:i/>
        </w:rPr>
        <w:t>The standard states that the value f on the ST_TrueFalseBlank simple type is equivalent to logical false.</w:t>
      </w:r>
    </w:p>
    <w:p w:rsidR="00F729E5" w:rsidRDefault="00F63C16">
      <w:pPr>
        <w:pStyle w:val="Definition-Field2"/>
      </w:pPr>
      <w:r>
        <w:t>Excel treats the value f on this simple type as logical true.</w:t>
      </w:r>
    </w:p>
    <w:p w:rsidR="00F729E5" w:rsidRDefault="00F63C16">
      <w:pPr>
        <w:pStyle w:val="Definition-Field2"/>
      </w:pPr>
      <w:r>
        <w:t>This note applies to the following products: 2007, 2007 SP1, 2007 SP2.</w:t>
      </w:r>
    </w:p>
    <w:p w:rsidR="00F729E5" w:rsidRDefault="00F63C16">
      <w:pPr>
        <w:pStyle w:val="Heading3"/>
      </w:pPr>
      <w:bookmarkStart w:id="3605" w:name="section_005b1556fa294a9fa3fb766c66df56d5"/>
      <w:bookmarkStart w:id="3606" w:name="_Toc454427047"/>
      <w:r>
        <w:t>Part 4 Section 6.5.2.2, textdata (VML Diagram Text)</w:t>
      </w:r>
      <w:bookmarkEnd w:id="3605"/>
      <w:bookmarkEnd w:id="3606"/>
      <w:r w:rsidR="00BE53A7">
        <w:fldChar w:fldCharType="begin"/>
      </w:r>
      <w:r>
        <w:instrText xml:space="preserve"> XE "textdata (VML Diagram Text)"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cd3bb10b4ab4427d98c7429b903af916">
        <w:r>
          <w:rPr>
            <w:rStyle w:val="Hyperlink"/>
          </w:rPr>
          <w:t>group, §6.1.2.7(a)</w:t>
        </w:r>
      </w:hyperlink>
      <w:r>
        <w:rPr>
          <w:i/>
        </w:rPr>
        <w:t>.</w:t>
      </w:r>
    </w:p>
    <w:p w:rsidR="00F729E5" w:rsidRDefault="00F63C16">
      <w:pPr>
        <w:pStyle w:val="Definition-Field"/>
      </w:pPr>
      <w:r>
        <w:t xml:space="preserve">a.   </w:t>
      </w:r>
      <w:r>
        <w:rPr>
          <w:i/>
        </w:rPr>
        <w:t>The standard does not define the format of the part referenced by the id attribute.</w:t>
      </w:r>
    </w:p>
    <w:p w:rsidR="00F729E5" w:rsidRDefault="00F63C16">
      <w:pPr>
        <w:pStyle w:val="Definition-Field2"/>
      </w:pPr>
      <w:r>
        <w:t xml:space="preserve">Office formats the part referenced by the id attribute according to the PowerPoint 97-2003 Binary File Format (.ppt) Structure Specification </w:t>
      </w:r>
      <w:hyperlink r:id="rId291" w:anchor="Section_6be79dde33c14c1b8ccc4b2301c08662">
        <w:r>
          <w:rPr>
            <w:rStyle w:val="Hyperlink"/>
          </w:rPr>
          <w:t>[MS-PPT]</w:t>
        </w:r>
      </w:hyperlink>
      <w:r>
        <w:t>.</w:t>
      </w:r>
    </w:p>
    <w:p w:rsidR="00F729E5" w:rsidRDefault="00F63C16">
      <w:pPr>
        <w:pStyle w:val="Definition-Field2"/>
      </w:pPr>
      <w:r>
        <w:t>This note applies to the following products: 2007, 2007 SP1, 2007 SP2.</w:t>
      </w:r>
    </w:p>
    <w:p w:rsidR="00F729E5" w:rsidRDefault="00F63C16">
      <w:pPr>
        <w:pStyle w:val="Heading3"/>
      </w:pPr>
      <w:bookmarkStart w:id="3607" w:name="section_39ab8c3d6bd24d1fafae94235ab66389"/>
      <w:bookmarkStart w:id="3608" w:name="_Toc454427048"/>
      <w:r>
        <w:t>Part 4 Section 7.1, Math</w:t>
      </w:r>
      <w:bookmarkEnd w:id="3607"/>
      <w:bookmarkEnd w:id="3608"/>
      <w:r w:rsidR="00BE53A7">
        <w:fldChar w:fldCharType="begin"/>
      </w:r>
      <w:r>
        <w:instrText xml:space="preserve"> XE "Math" </w:instrText>
      </w:r>
      <w:r w:rsidR="00BE53A7">
        <w:fldChar w:fldCharType="end"/>
      </w:r>
    </w:p>
    <w:p w:rsidR="00F729E5" w:rsidRDefault="00F63C16">
      <w:pPr>
        <w:pStyle w:val="Definition-Field"/>
      </w:pPr>
      <w:r>
        <w:t xml:space="preserve">a.   </w:t>
      </w:r>
      <w:r>
        <w:rPr>
          <w:i/>
        </w:rPr>
        <w:t>The standard states that the oMathPara element is the outermost equations element.</w:t>
      </w:r>
    </w:p>
    <w:p w:rsidR="00F729E5" w:rsidRDefault="00F63C16">
      <w:pPr>
        <w:pStyle w:val="Definition-Field2"/>
      </w:pPr>
      <w:r>
        <w:t>Word writes inline equations as oMath elements that are not contained in any oMathPara element.</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specifies that the ruby element is allowed inside math.</w:t>
      </w:r>
    </w:p>
    <w:p w:rsidR="00F729E5" w:rsidRDefault="00F63C16">
      <w:pPr>
        <w:pStyle w:val="Definition-Field2"/>
      </w:pPr>
      <w:r>
        <w:t>Word exhibits unpredictable behavior if the ruby element is included inside math, including failing to open the document.</w:t>
      </w:r>
    </w:p>
    <w:p w:rsidR="00F729E5" w:rsidRDefault="00F63C16">
      <w:pPr>
        <w:pStyle w:val="Definition-Field"/>
      </w:pPr>
      <w:r>
        <w:t xml:space="preserve">c.   </w:t>
      </w:r>
      <w:r>
        <w:rPr>
          <w:i/>
        </w:rPr>
        <w:t>The standard specifies that comments are allowed inside math.</w:t>
      </w:r>
    </w:p>
    <w:p w:rsidR="00F729E5" w:rsidRDefault="00F63C16">
      <w:pPr>
        <w:pStyle w:val="Definition-Field2"/>
      </w:pPr>
      <w:r>
        <w:t>In Office, unpredictable behavior occurs when comments are included inside math.</w:t>
      </w:r>
    </w:p>
    <w:p w:rsidR="00F729E5" w:rsidRDefault="00F63C16">
      <w:pPr>
        <w:pStyle w:val="Definition-Field"/>
      </w:pPr>
      <w:r>
        <w:t xml:space="preserve">d.   </w:t>
      </w:r>
      <w:r>
        <w:rPr>
          <w:i/>
        </w:rPr>
        <w:t>The standard specifies that the pict element is allowed inside math.</w:t>
      </w:r>
    </w:p>
    <w:p w:rsidR="00F729E5" w:rsidRDefault="00F63C16">
      <w:pPr>
        <w:pStyle w:val="Definition-Field2"/>
      </w:pPr>
      <w:r>
        <w:t>Word exhibits unpredictable behavior when the pict element is included inside math, including failing to open the document.</w:t>
      </w:r>
    </w:p>
    <w:p w:rsidR="00F729E5" w:rsidRDefault="00F63C16">
      <w:pPr>
        <w:pStyle w:val="Heading3"/>
      </w:pPr>
      <w:bookmarkStart w:id="3609" w:name="section_6bc2267517de450386a4182dc21c3047"/>
      <w:bookmarkStart w:id="3610" w:name="_Toc454427049"/>
      <w:r>
        <w:t>Part 4 Section 7.1.2.1, acc (Accent)</w:t>
      </w:r>
      <w:bookmarkEnd w:id="3609"/>
      <w:bookmarkEnd w:id="3610"/>
      <w:r w:rsidR="00BE53A7">
        <w:fldChar w:fldCharType="begin"/>
      </w:r>
      <w:r>
        <w:instrText xml:space="preserve"> XE "acc (Accent)"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11" w:name="section_542071cf292f4731be4f88b6873d6773"/>
      <w:bookmarkStart w:id="3612" w:name="_Toc454427050"/>
      <w:r>
        <w:t>Part 4 Section 7.1.2.3, aln (Alignment)</w:t>
      </w:r>
      <w:bookmarkEnd w:id="3611"/>
      <w:bookmarkEnd w:id="3612"/>
      <w:r w:rsidR="00BE53A7">
        <w:fldChar w:fldCharType="begin"/>
      </w:r>
      <w:r>
        <w:instrText xml:space="preserve"> XE "aln (Alignment)" </w:instrText>
      </w:r>
      <w:r w:rsidR="00BE53A7">
        <w:fldChar w:fldCharType="end"/>
      </w:r>
    </w:p>
    <w:p w:rsidR="00F729E5" w:rsidRDefault="00F63C16">
      <w:pPr>
        <w:pStyle w:val="Definition-Field"/>
      </w:pPr>
      <w:r>
        <w:t xml:space="preserve">a.   </w:t>
      </w:r>
      <w:r>
        <w:rPr>
          <w:i/>
        </w:rPr>
        <w:t>The standard states that aln is not used when applied to a box which is not an operator emulator.</w:t>
      </w:r>
    </w:p>
    <w:p w:rsidR="00F729E5" w:rsidRDefault="00F63C16">
      <w:pPr>
        <w:pStyle w:val="Definition-Field2"/>
      </w:pPr>
      <w:r>
        <w:t>Office does not allow aln to be applied to a box which is not an operator emulator.</w:t>
      </w:r>
    </w:p>
    <w:p w:rsidR="00F729E5" w:rsidRDefault="00F63C16">
      <w:pPr>
        <w:pStyle w:val="Definition-Field"/>
      </w:pPr>
      <w:r>
        <w:t xml:space="preserve">b.   </w:t>
      </w:r>
      <w:r>
        <w:rPr>
          <w:i/>
        </w:rPr>
        <w:t>The standard says aln applies only to the box function even though the schema allows it as a child of math runs.</w:t>
      </w:r>
    </w:p>
    <w:p w:rsidR="00F729E5" w:rsidRDefault="00F63C16">
      <w:pPr>
        <w:pStyle w:val="Definition-Field2"/>
      </w:pPr>
      <w:r>
        <w:t>In Word, the aln element applies to the box function and to math runs.</w:t>
      </w:r>
    </w:p>
    <w:p w:rsidR="00F729E5" w:rsidRDefault="00F63C16">
      <w:pPr>
        <w:pStyle w:val="Heading3"/>
      </w:pPr>
      <w:bookmarkStart w:id="3613" w:name="section_538d2b9e8467407a8c7d706a16d1169c"/>
      <w:bookmarkStart w:id="3614" w:name="_Toc454427051"/>
      <w:r>
        <w:t>Part 4 Section 7.1.2.6, argSz (Argument Size)</w:t>
      </w:r>
      <w:bookmarkEnd w:id="3613"/>
      <w:bookmarkEnd w:id="3614"/>
      <w:r w:rsidR="00BE53A7">
        <w:fldChar w:fldCharType="begin"/>
      </w:r>
      <w:r>
        <w:instrText xml:space="preserve"> XE "argSz (Argument Size)" </w:instrText>
      </w:r>
      <w:r w:rsidR="00BE53A7">
        <w:fldChar w:fldCharType="end"/>
      </w:r>
    </w:p>
    <w:p w:rsidR="00F729E5" w:rsidRDefault="00F63C16">
      <w:pPr>
        <w:pStyle w:val="Definition-Field"/>
      </w:pPr>
      <w:r>
        <w:t xml:space="preserve">a.   </w:t>
      </w:r>
      <w:r>
        <w:rPr>
          <w:i/>
        </w:rPr>
        <w:t>The standard allows the argSz element to affect script size for multiple elements.</w:t>
      </w:r>
    </w:p>
    <w:p w:rsidR="00F729E5" w:rsidRDefault="00F63C16">
      <w:r>
        <w:t xml:space="preserve">The following arguments, which are listed in parent/child element notation, are the only arguments in Word that are affected by element </w:t>
      </w:r>
      <w:r>
        <w:rPr>
          <w:b/>
        </w:rPr>
        <w:t>argSz</w:t>
      </w:r>
      <w:r>
        <w:t>:</w:t>
      </w:r>
    </w:p>
    <w:p w:rsidR="00F729E5" w:rsidRDefault="00F63C16">
      <w:pPr>
        <w:pStyle w:val="ListParagraph"/>
        <w:numPr>
          <w:ilvl w:val="0"/>
          <w:numId w:val="273"/>
        </w:numPr>
        <w:contextualSpacing/>
      </w:pPr>
      <w:r>
        <w:t>box/e</w:t>
      </w:r>
    </w:p>
    <w:p w:rsidR="00F729E5" w:rsidRDefault="00F63C16">
      <w:pPr>
        <w:pStyle w:val="ListParagraph"/>
        <w:numPr>
          <w:ilvl w:val="0"/>
          <w:numId w:val="273"/>
        </w:numPr>
        <w:contextualSpacing/>
      </w:pPr>
      <w:r>
        <w:t>groupChr/e</w:t>
      </w:r>
    </w:p>
    <w:p w:rsidR="00F729E5" w:rsidRDefault="00F63C16">
      <w:pPr>
        <w:pStyle w:val="ListParagraph"/>
        <w:numPr>
          <w:ilvl w:val="0"/>
          <w:numId w:val="273"/>
        </w:numPr>
        <w:contextualSpacing/>
      </w:pPr>
      <w:r>
        <w:t>limLow/lim</w:t>
      </w:r>
    </w:p>
    <w:p w:rsidR="00F729E5" w:rsidRDefault="00F63C16">
      <w:pPr>
        <w:pStyle w:val="ListParagraph"/>
        <w:numPr>
          <w:ilvl w:val="0"/>
          <w:numId w:val="273"/>
        </w:numPr>
        <w:contextualSpacing/>
      </w:pPr>
      <w:r>
        <w:t>limUpp/lim</w:t>
      </w:r>
    </w:p>
    <w:p w:rsidR="00F729E5" w:rsidRDefault="00F63C16">
      <w:pPr>
        <w:pStyle w:val="ListParagraph"/>
        <w:numPr>
          <w:ilvl w:val="0"/>
          <w:numId w:val="273"/>
        </w:numPr>
        <w:contextualSpacing/>
      </w:pPr>
      <w:r>
        <w:t>nary/sub</w:t>
      </w:r>
    </w:p>
    <w:p w:rsidR="00F729E5" w:rsidRDefault="00F63C16">
      <w:pPr>
        <w:pStyle w:val="ListParagraph"/>
        <w:numPr>
          <w:ilvl w:val="0"/>
          <w:numId w:val="273"/>
        </w:numPr>
        <w:contextualSpacing/>
      </w:pPr>
      <w:r>
        <w:t>nary/sup</w:t>
      </w:r>
    </w:p>
    <w:p w:rsidR="00F729E5" w:rsidRDefault="00F63C16">
      <w:pPr>
        <w:pStyle w:val="ListParagraph"/>
        <w:numPr>
          <w:ilvl w:val="0"/>
          <w:numId w:val="273"/>
        </w:numPr>
        <w:contextualSpacing/>
      </w:pPr>
      <w:r>
        <w:t>rad/deg</w:t>
      </w:r>
    </w:p>
    <w:p w:rsidR="00F729E5" w:rsidRDefault="00F63C16">
      <w:pPr>
        <w:pStyle w:val="ListParagraph"/>
        <w:numPr>
          <w:ilvl w:val="0"/>
          <w:numId w:val="273"/>
        </w:numPr>
        <w:contextualSpacing/>
      </w:pPr>
      <w:r>
        <w:t>sPre/sub</w:t>
      </w:r>
    </w:p>
    <w:p w:rsidR="00F729E5" w:rsidRDefault="00F63C16">
      <w:pPr>
        <w:pStyle w:val="ListParagraph"/>
        <w:numPr>
          <w:ilvl w:val="0"/>
          <w:numId w:val="273"/>
        </w:numPr>
        <w:contextualSpacing/>
      </w:pPr>
      <w:r>
        <w:t>sPre/sup</w:t>
      </w:r>
    </w:p>
    <w:p w:rsidR="00F729E5" w:rsidRDefault="00F63C16">
      <w:pPr>
        <w:pStyle w:val="ListParagraph"/>
        <w:numPr>
          <w:ilvl w:val="0"/>
          <w:numId w:val="273"/>
        </w:numPr>
        <w:contextualSpacing/>
      </w:pPr>
      <w:r>
        <w:t>sSub/sub</w:t>
      </w:r>
    </w:p>
    <w:p w:rsidR="00F729E5" w:rsidRDefault="00F63C16">
      <w:pPr>
        <w:pStyle w:val="ListParagraph"/>
        <w:numPr>
          <w:ilvl w:val="0"/>
          <w:numId w:val="273"/>
        </w:numPr>
        <w:contextualSpacing/>
      </w:pPr>
      <w:r>
        <w:t>sSubSup/sub</w:t>
      </w:r>
    </w:p>
    <w:p w:rsidR="00F729E5" w:rsidRDefault="00F63C16">
      <w:pPr>
        <w:pStyle w:val="ListParagraph"/>
        <w:numPr>
          <w:ilvl w:val="0"/>
          <w:numId w:val="273"/>
        </w:numPr>
        <w:contextualSpacing/>
      </w:pPr>
      <w:r>
        <w:t>sSubSup/sup</w:t>
      </w:r>
    </w:p>
    <w:p w:rsidR="00F729E5" w:rsidRDefault="00F63C16">
      <w:pPr>
        <w:pStyle w:val="ListParagraph"/>
        <w:numPr>
          <w:ilvl w:val="0"/>
          <w:numId w:val="273"/>
        </w:numPr>
      </w:pPr>
      <w:r>
        <w:t>sSup/sup</w:t>
      </w:r>
    </w:p>
    <w:p w:rsidR="00F729E5" w:rsidRDefault="00F63C16">
      <w:pPr>
        <w:pStyle w:val="Definition-Field2"/>
      </w:pPr>
      <w:r>
        <w:t>This note applies to the following products: 2007, 2007 SP1, 2007 SP2.</w:t>
      </w:r>
    </w:p>
    <w:p w:rsidR="00F729E5" w:rsidRDefault="00F63C16">
      <w:pPr>
        <w:pStyle w:val="Heading3"/>
      </w:pPr>
      <w:bookmarkStart w:id="3615" w:name="section_898f27c5f513407c9a8df20036acdd24"/>
      <w:bookmarkStart w:id="3616" w:name="_Toc454427052"/>
      <w:r>
        <w:t>Part 4 Section 7.1.2.7, bar (Bar)</w:t>
      </w:r>
      <w:bookmarkEnd w:id="3615"/>
      <w:bookmarkEnd w:id="3616"/>
      <w:r w:rsidR="00BE53A7">
        <w:fldChar w:fldCharType="begin"/>
      </w:r>
      <w:r>
        <w:instrText xml:space="preserve"> XE "bar (Bar)"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17" w:name="section_2e462467833b4c74a79e4b20460dc1f5"/>
      <w:bookmarkStart w:id="3618" w:name="_Toc454427053"/>
      <w:r>
        <w:t>Part 4 Section 7.1.2.8, barPr (Bar Properties)</w:t>
      </w:r>
      <w:bookmarkEnd w:id="3617"/>
      <w:bookmarkEnd w:id="3618"/>
      <w:r w:rsidR="00BE53A7">
        <w:fldChar w:fldCharType="begin"/>
      </w:r>
      <w:r>
        <w:instrText xml:space="preserve"> XE "barPr (Bar Properties)" </w:instrText>
      </w:r>
      <w:r w:rsidR="00BE53A7">
        <w:fldChar w:fldCharType="end"/>
      </w:r>
    </w:p>
    <w:p w:rsidR="00F729E5" w:rsidRDefault="00F63C16">
      <w:pPr>
        <w:pStyle w:val="Definition-Field"/>
      </w:pPr>
      <w:r>
        <w:t xml:space="preserve">a.   </w:t>
      </w:r>
      <w:r>
        <w:rPr>
          <w:i/>
        </w:rPr>
        <w:t>The standard states that the bar assumes its default location of top (the mathematical overbar) when this element is omitted.</w:t>
      </w:r>
    </w:p>
    <w:p w:rsidR="00F729E5" w:rsidRDefault="00F63C16">
      <w:pPr>
        <w:pStyle w:val="Definition-Field2"/>
      </w:pPr>
      <w:r>
        <w:t>Word uses a default location of bottom (the mathematical underbar) when this element is omitted.</w:t>
      </w:r>
    </w:p>
    <w:p w:rsidR="00F729E5" w:rsidRDefault="00F63C16">
      <w:pPr>
        <w:pStyle w:val="Heading3"/>
      </w:pPr>
      <w:bookmarkStart w:id="3619" w:name="section_9157989a54e74778a05f7c34325f424c"/>
      <w:bookmarkStart w:id="3620" w:name="_Toc454427054"/>
      <w:r>
        <w:t>Part 4 Section 7.1.2.9, baseJc (Matrix Base Justification)</w:t>
      </w:r>
      <w:bookmarkEnd w:id="3619"/>
      <w:bookmarkEnd w:id="3620"/>
      <w:r w:rsidR="00BE53A7">
        <w:fldChar w:fldCharType="begin"/>
      </w:r>
      <w:r>
        <w:instrText xml:space="preserve"> XE "baseJc (Matrix Base Justification)" </w:instrText>
      </w:r>
      <w:r w:rsidR="00BE53A7">
        <w:fldChar w:fldCharType="end"/>
      </w:r>
    </w:p>
    <w:p w:rsidR="00F729E5" w:rsidRDefault="00F63C16">
      <w:pPr>
        <w:pStyle w:val="Definition-Field"/>
      </w:pPr>
      <w:r>
        <w:t xml:space="preserve">a.   </w:t>
      </w:r>
      <w:r>
        <w:rPr>
          <w:i/>
        </w:rPr>
        <w:t>The standard says that baseJc applies only to matrices even though the schema allows it as a child of equation arrays.</w:t>
      </w:r>
    </w:p>
    <w:p w:rsidR="00F729E5" w:rsidRDefault="00F63C16">
      <w:pPr>
        <w:pStyle w:val="Definition-Field2"/>
      </w:pPr>
      <w:r>
        <w:t>In Word, baseJc applies to matrices and equation arrays.</w:t>
      </w:r>
    </w:p>
    <w:p w:rsidR="00F729E5" w:rsidRDefault="00F63C16">
      <w:pPr>
        <w:pStyle w:val="Heading3"/>
      </w:pPr>
      <w:bookmarkStart w:id="3621" w:name="section_b28ef6766a9645fdba0c05bbc7b3d637"/>
      <w:bookmarkStart w:id="3622" w:name="_Toc454427055"/>
      <w:r>
        <w:t>Part 4 Section 7.1.2.11, borderBox (Border-Box Function)</w:t>
      </w:r>
      <w:bookmarkEnd w:id="3621"/>
      <w:bookmarkEnd w:id="3622"/>
      <w:r w:rsidR="00BE53A7">
        <w:fldChar w:fldCharType="begin"/>
      </w:r>
      <w:r>
        <w:instrText xml:space="preserve"> XE "borderBox (Border-Box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23" w:name="section_f6062b84896f4999a2182bedef651403"/>
      <w:bookmarkStart w:id="3624" w:name="_Toc454427056"/>
      <w:r>
        <w:t>Part 4 Section 7.1.2.13, box (Box Function)</w:t>
      </w:r>
      <w:bookmarkEnd w:id="3623"/>
      <w:bookmarkEnd w:id="3624"/>
      <w:r w:rsidR="00BE53A7">
        <w:fldChar w:fldCharType="begin"/>
      </w:r>
      <w:r>
        <w:instrText xml:space="preserve"> XE "box (Box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25" w:name="section_edba2a75ecdc41f0a4004d0d0c3f5c38"/>
      <w:bookmarkStart w:id="3626" w:name="_Toc454427057"/>
      <w:r>
        <w:t>Part 4 Section 7.1.2.15, brk (Break)</w:t>
      </w:r>
      <w:bookmarkEnd w:id="3625"/>
      <w:bookmarkEnd w:id="3626"/>
      <w:r w:rsidR="00BE53A7">
        <w:fldChar w:fldCharType="begin"/>
      </w:r>
      <w:r>
        <w:instrText xml:space="preserve"> XE "brk (Break)" </w:instrText>
      </w:r>
      <w:r w:rsidR="00BE53A7">
        <w:fldChar w:fldCharType="end"/>
      </w:r>
    </w:p>
    <w:p w:rsidR="00F729E5" w:rsidRDefault="00F63C16">
      <w:pPr>
        <w:pStyle w:val="Definition-Field"/>
      </w:pPr>
      <w:r>
        <w:t xml:space="preserve">a.   </w:t>
      </w:r>
      <w:r>
        <w:rPr>
          <w:i/>
        </w:rPr>
        <w:t>The standard states that the only attribute on the brk element is alnAt.</w:t>
      </w:r>
    </w:p>
    <w:p w:rsidR="00F729E5" w:rsidRDefault="00F63C16">
      <w:pPr>
        <w:pStyle w:val="Definition-Field2"/>
      </w:pPr>
      <w:r>
        <w:t>If the brk element is used on a box element, Word ignores the alnAt attribute and instead reads and writes the val attribute with the same meaning as alnAt.</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does not specified default behavior when alnAt is omitted.</w:t>
      </w:r>
    </w:p>
    <w:p w:rsidR="00F729E5" w:rsidRDefault="00F63C16">
      <w:pPr>
        <w:pStyle w:val="Definition-Field2"/>
      </w:pPr>
      <w:r>
        <w:t>If alnAt attribute is omitted, Word aligns with the start of the first line of the equation.</w:t>
      </w:r>
    </w:p>
    <w:p w:rsidR="00F729E5" w:rsidRDefault="00F63C16">
      <w:pPr>
        <w:pStyle w:val="Definition-Field2"/>
      </w:pPr>
      <w:r>
        <w:t>This note applies to the following products: 2007, 2007 SP1, 2007 SP2.</w:t>
      </w:r>
    </w:p>
    <w:p w:rsidR="00F729E5" w:rsidRDefault="00F63C16">
      <w:pPr>
        <w:pStyle w:val="Definition-Field"/>
      </w:pPr>
      <w:r>
        <w:t xml:space="preserve">c.   </w:t>
      </w:r>
      <w:r>
        <w:rPr>
          <w:i/>
        </w:rPr>
        <w:t>The standard allows any value for alnAt between 1 and 255.</w:t>
      </w:r>
    </w:p>
    <w:p w:rsidR="00F729E5" w:rsidRDefault="00F63C16">
      <w:pPr>
        <w:pStyle w:val="Definition-Field2"/>
      </w:pPr>
      <w:r>
        <w:t>Word requires the value of alnAt to be less than the index of the first operator in the equation with a manual break.</w:t>
      </w:r>
    </w:p>
    <w:p w:rsidR="00F729E5" w:rsidRDefault="00F63C16">
      <w:pPr>
        <w:pStyle w:val="Definition-Field"/>
      </w:pPr>
      <w:r>
        <w:t xml:space="preserve">d.   </w:t>
      </w:r>
      <w:r>
        <w:rPr>
          <w:i/>
        </w:rPr>
        <w:t>The standard allows brk element to be specified for any math run.</w:t>
      </w:r>
    </w:p>
    <w:p w:rsidR="00F729E5" w:rsidRDefault="00F63C16">
      <w:pPr>
        <w:pStyle w:val="Definition-Field2"/>
      </w:pPr>
      <w:r>
        <w:t>Word ignores brk if it is specified for a  math run which does not begin with an operator.</w:t>
      </w:r>
    </w:p>
    <w:p w:rsidR="00F729E5" w:rsidRDefault="00F63C16">
      <w:pPr>
        <w:pStyle w:val="Definition-Field"/>
      </w:pPr>
      <w:r>
        <w:t xml:space="preserve">e.   </w:t>
      </w:r>
      <w:r>
        <w:rPr>
          <w:i/>
        </w:rPr>
        <w:t>The standard says the alignAt attribute specifies how to align the current line of the equation with the previous line of the equation.</w:t>
      </w:r>
    </w:p>
    <w:p w:rsidR="00F729E5" w:rsidRDefault="00F63C16">
      <w:pPr>
        <w:pStyle w:val="Definition-Field2"/>
      </w:pPr>
      <w:r>
        <w:t>In Word, the alignAt attribute specifies how to align the current line of the equation with the first line of the equation.</w:t>
      </w:r>
    </w:p>
    <w:p w:rsidR="00F729E5" w:rsidRDefault="00F63C16">
      <w:pPr>
        <w:pStyle w:val="Definition-Field"/>
      </w:pPr>
      <w:r>
        <w:t xml:space="preserve">f.   </w:t>
      </w:r>
      <w:r>
        <w:rPr>
          <w:i/>
        </w:rPr>
        <w:t>The standard states that the only attribute on the brk element is the alnAt attribute.</w:t>
      </w:r>
    </w:p>
    <w:p w:rsidR="00F729E5" w:rsidRDefault="00F63C16">
      <w:pPr>
        <w:pStyle w:val="Definition-Field2"/>
      </w:pPr>
      <w:r>
        <w:t>If the brk element is used on a box element, Word writes a val attribute with the same meaning as the alnAt attribute. The alnAt attribute, if present, is read correctly.</w:t>
      </w:r>
    </w:p>
    <w:p w:rsidR="00F729E5" w:rsidRDefault="00F63C16">
      <w:pPr>
        <w:pStyle w:val="Definition-Field2"/>
      </w:pPr>
      <w:r>
        <w:t>This note applies to the following products: 2007 SP2.</w:t>
      </w:r>
    </w:p>
    <w:p w:rsidR="00F729E5" w:rsidRDefault="00F63C16">
      <w:pPr>
        <w:pStyle w:val="Heading3"/>
      </w:pPr>
      <w:bookmarkStart w:id="3627" w:name="section_5f7809e93a514398a90aa51557489c15"/>
      <w:bookmarkStart w:id="3628" w:name="_Toc454427058"/>
      <w:r>
        <w:t>Part 4 Section 7.1.2.16, brkBin (Break on Binary Operators)</w:t>
      </w:r>
      <w:bookmarkEnd w:id="3627"/>
      <w:bookmarkEnd w:id="3628"/>
      <w:r w:rsidR="00BE53A7">
        <w:fldChar w:fldCharType="begin"/>
      </w:r>
      <w:r>
        <w:instrText xml:space="preserve"> XE "brkBin (Break on Binary Operators)"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3629" w:name="section_11f9933dd1e44e5a903cda9735ed1ecc"/>
      <w:bookmarkStart w:id="3630" w:name="_Toc454427059"/>
      <w:r>
        <w:t>Part 4 Section 7.1.2.17, brkBinSub (Break on Binary Subtraction)</w:t>
      </w:r>
      <w:bookmarkEnd w:id="3629"/>
      <w:bookmarkEnd w:id="3630"/>
      <w:r w:rsidR="00BE53A7">
        <w:fldChar w:fldCharType="begin"/>
      </w:r>
      <w:r>
        <w:instrText xml:space="preserve"> XE "brkBinSub (Break on Binary Subtraction)"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3631" w:name="section_67df563f2f11465bad05a56435307863"/>
      <w:bookmarkStart w:id="3632" w:name="_Toc454427060"/>
      <w:r>
        <w:t>Part 4 Section 7.1.2.18, cGp (Matrix Column Gap)</w:t>
      </w:r>
      <w:bookmarkEnd w:id="3631"/>
      <w:bookmarkEnd w:id="3632"/>
      <w:r w:rsidR="00BE53A7">
        <w:fldChar w:fldCharType="begin"/>
      </w:r>
      <w:r>
        <w:instrText xml:space="preserve"> XE "cGp (Matrix Column Gap)"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2f58c2d1b7444f94b4bb483f913b1fdd">
        <w:r>
          <w:rPr>
            <w:rStyle w:val="Hyperlink"/>
          </w:rPr>
          <w:t>ST_UnSignedInteger, §7.1.3.17(a)</w:t>
        </w:r>
      </w:hyperlink>
      <w:r>
        <w:rPr>
          <w:i/>
        </w:rPr>
        <w:t>.</w:t>
      </w:r>
    </w:p>
    <w:p w:rsidR="00F729E5" w:rsidRDefault="00F63C16">
      <w:pPr>
        <w:pStyle w:val="Definition-Field"/>
      </w:pPr>
      <w:r>
        <w:t xml:space="preserve">a.   </w:t>
      </w:r>
      <w:r>
        <w:rPr>
          <w:i/>
        </w:rPr>
        <w:t>The standard says if the rule is set to 3, then the  unit is interpreted as points, and if the rule is set to 4, then the unit is interpreted as lines.</w:t>
      </w:r>
    </w:p>
    <w:p w:rsidR="00F729E5" w:rsidRDefault="00F63C16">
      <w:pPr>
        <w:pStyle w:val="Definition-Field2"/>
      </w:pPr>
      <w:r>
        <w:t>In Word, if the rule is set to 3, then the unit is interpreted as twips, and if the rule is set to 4, then the unit is interpreted as half lines or em widths .</w:t>
      </w:r>
    </w:p>
    <w:p w:rsidR="00F729E5" w:rsidRDefault="00F63C16">
      <w:pPr>
        <w:pStyle w:val="Definition-Field2"/>
      </w:pPr>
      <w:r>
        <w:t>This note applies to the following products: 2007, 2007 SP1, 2007 SP2.</w:t>
      </w:r>
    </w:p>
    <w:p w:rsidR="00F729E5" w:rsidRDefault="00F63C16">
      <w:pPr>
        <w:pStyle w:val="Heading3"/>
      </w:pPr>
      <w:bookmarkStart w:id="3633" w:name="section_c55534af492c49688be55b88e3934027"/>
      <w:bookmarkStart w:id="3634" w:name="_Toc454427061"/>
      <w:r>
        <w:t>Part 4 Section 7.1.2.19, cGpRule (Matrix Column Gap Rule)</w:t>
      </w:r>
      <w:bookmarkEnd w:id="3633"/>
      <w:bookmarkEnd w:id="3634"/>
      <w:r w:rsidR="00BE53A7">
        <w:fldChar w:fldCharType="begin"/>
      </w:r>
      <w:r>
        <w:instrText xml:space="preserve"> XE "cGpRule (Matrix Column Gap Rule)"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4a4c53b0e80d44c395e1cc4b8ae095b0">
        <w:r>
          <w:rPr>
            <w:rStyle w:val="Hyperlink"/>
          </w:rPr>
          <w:t>rSpRule, §7.1.2.93(a)</w:t>
        </w:r>
      </w:hyperlink>
      <w:r>
        <w:rPr>
          <w:i/>
        </w:rPr>
        <w:t>.</w:t>
      </w:r>
    </w:p>
    <w:p w:rsidR="00F729E5" w:rsidRDefault="00F63C16">
      <w:pPr>
        <w:pStyle w:val="Heading3"/>
      </w:pPr>
      <w:bookmarkStart w:id="3635" w:name="section_800c5600c82c422081f768bdbfd8601a"/>
      <w:bookmarkStart w:id="3636" w:name="_Toc454427062"/>
      <w:r>
        <w:t>Part 4 Section 7.1.2.20, chr (Accent Character)</w:t>
      </w:r>
      <w:bookmarkEnd w:id="3635"/>
      <w:bookmarkEnd w:id="3636"/>
      <w:r w:rsidR="00BE53A7">
        <w:fldChar w:fldCharType="begin"/>
      </w:r>
      <w:r>
        <w:instrText xml:space="preserve"> XE "chr (Accent Character)" </w:instrText>
      </w:r>
      <w:r w:rsidR="00BE53A7">
        <w:fldChar w:fldCharType="end"/>
      </w:r>
    </w:p>
    <w:p w:rsidR="00F729E5" w:rsidRDefault="00F63C16">
      <w:pPr>
        <w:pStyle w:val="Definition-Field"/>
      </w:pPr>
      <w:r>
        <w:t xml:space="preserve">a.   </w:t>
      </w:r>
      <w:r>
        <w:rPr>
          <w:i/>
        </w:rPr>
        <w:t>The standard says the chr element only specifies the accent character of accPr even though the schema also allows it as a child of groupChrPr and naryPr.</w:t>
      </w:r>
    </w:p>
    <w:p w:rsidR="00F729E5" w:rsidRDefault="00F63C16">
      <w:pPr>
        <w:pStyle w:val="Definition-Field2"/>
      </w:pPr>
      <w:r>
        <w:t>In Word, the chr element specifies the accent character of accPr, the group character of groupChrPr and the n-ary operator of naryPr.</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does not specify the default value for the chr element in groupChrPr and naryPr.</w:t>
      </w:r>
    </w:p>
    <w:p w:rsidR="00F729E5" w:rsidRDefault="00F63C16">
      <w:pPr>
        <w:pStyle w:val="Definition-Field2"/>
      </w:pPr>
      <w:r>
        <w:t>In Word, the default value for the chr element in groupChrPr is U+23DF and in naryPr is U+222B.</w:t>
      </w:r>
    </w:p>
    <w:p w:rsidR="00F729E5" w:rsidRDefault="00F63C16">
      <w:pPr>
        <w:pStyle w:val="Definition-Field2"/>
      </w:pPr>
      <w:r>
        <w:t>This note applies to the following products: 2007, 2007 SP1, 2007 SP2.</w:t>
      </w:r>
    </w:p>
    <w:p w:rsidR="00F729E5" w:rsidRDefault="00F63C16">
      <w:pPr>
        <w:pStyle w:val="Heading3"/>
      </w:pPr>
      <w:bookmarkStart w:id="3637" w:name="section_f28c0e1c9dd44141b509412f71307433"/>
      <w:bookmarkStart w:id="3638" w:name="_Toc454427063"/>
      <w:r>
        <w:t>Part 4 Section 7.1.2.21, count (Matrix Column Count)</w:t>
      </w:r>
      <w:bookmarkEnd w:id="3637"/>
      <w:bookmarkEnd w:id="3638"/>
      <w:r w:rsidR="00BE53A7">
        <w:fldChar w:fldCharType="begin"/>
      </w:r>
      <w:r>
        <w:instrText xml:space="preserve"> XE "count (Matrix Column Count)"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bd4ad4f1a7a94aff948e7b9bb26c75e7">
        <w:r>
          <w:rPr>
            <w:rStyle w:val="Hyperlink"/>
          </w:rPr>
          <w:t>mr, §7.1.2.69(a)</w:t>
        </w:r>
      </w:hyperlink>
      <w:r>
        <w:rPr>
          <w:i/>
        </w:rPr>
        <w:t>.</w:t>
      </w:r>
    </w:p>
    <w:p w:rsidR="00F729E5" w:rsidRDefault="00F63C16">
      <w:pPr>
        <w:pStyle w:val="Definition-Field"/>
      </w:pPr>
      <w:r>
        <w:t xml:space="preserve">a.   </w:t>
      </w:r>
      <w:r>
        <w:rPr>
          <w:i/>
        </w:rPr>
        <w:t>The standard does not specify how to interpret the matrix column count when the count element is omitted.</w:t>
      </w:r>
    </w:p>
    <w:p w:rsidR="00F729E5" w:rsidRDefault="00F63C16">
      <w:pPr>
        <w:pStyle w:val="Definition-Field2"/>
      </w:pPr>
      <w:r>
        <w:t>Office assumes the matrix column count is 1 when this element is omitted.</w:t>
      </w:r>
    </w:p>
    <w:p w:rsidR="00F729E5" w:rsidRDefault="00F63C16">
      <w:pPr>
        <w:pStyle w:val="Definition-Field"/>
      </w:pPr>
      <w:r>
        <w:t xml:space="preserve">b.   </w:t>
      </w:r>
      <w:r>
        <w:rPr>
          <w:i/>
        </w:rPr>
        <w:t>The standard states that the values of the val attribute are defined by ST_Integer255 simple type.</w:t>
      </w:r>
    </w:p>
    <w:p w:rsidR="00F729E5" w:rsidRDefault="00F63C16">
      <w:pPr>
        <w:pStyle w:val="Definition-Field2"/>
      </w:pPr>
      <w:r>
        <w:t>Office restricts the value of this attribute to be at least 1 and at most 64.</w:t>
      </w:r>
    </w:p>
    <w:p w:rsidR="00F729E5" w:rsidRDefault="00F63C16">
      <w:pPr>
        <w:pStyle w:val="Heading3"/>
      </w:pPr>
      <w:bookmarkStart w:id="3639" w:name="section_5598f99a10fd4c5887bccb9ea6c23917"/>
      <w:bookmarkStart w:id="3640" w:name="_Toc454427064"/>
      <w:r>
        <w:t>Part 4 Section 7.1.2.22, cSp (Matrix Column Spacing)</w:t>
      </w:r>
      <w:bookmarkEnd w:id="3639"/>
      <w:bookmarkEnd w:id="3640"/>
      <w:r w:rsidR="00BE53A7">
        <w:fldChar w:fldCharType="begin"/>
      </w:r>
      <w:r>
        <w:instrText xml:space="preserve"> XE "cSp (Matrix Column Spacing)" </w:instrText>
      </w:r>
      <w:r w:rsidR="00BE53A7">
        <w:fldChar w:fldCharType="end"/>
      </w:r>
    </w:p>
    <w:p w:rsidR="00F729E5" w:rsidRDefault="00F63C16">
      <w:pPr>
        <w:pStyle w:val="Definition-Field"/>
      </w:pPr>
      <w:r>
        <w:t xml:space="preserve">a.   </w:t>
      </w:r>
      <w:r>
        <w:rPr>
          <w:i/>
        </w:rPr>
        <w:t>The standard states that the val attribute is measured in points or lines, depending on the setting of the rule of the parent element.</w:t>
      </w:r>
    </w:p>
    <w:p w:rsidR="00F729E5" w:rsidRDefault="00F63C16">
      <w:pPr>
        <w:pStyle w:val="Definition-Field2"/>
      </w:pPr>
      <w:r>
        <w:t>Word always measures the value of this attribute in twips.</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values of the val attribute are defined by the XML unsignedInt datatype.</w:t>
      </w:r>
    </w:p>
    <w:p w:rsidR="00F729E5" w:rsidRDefault="00F63C16">
      <w:pPr>
        <w:pStyle w:val="Definition-Field2"/>
      </w:pPr>
      <w:r>
        <w:t>Office restricts the value of this attribute to be at most 31680 (22").</w:t>
      </w:r>
    </w:p>
    <w:p w:rsidR="00F729E5" w:rsidRDefault="00F63C16">
      <w:pPr>
        <w:pStyle w:val="Definition-Field"/>
      </w:pPr>
      <w:r>
        <w:t xml:space="preserve">c.   </w:t>
      </w:r>
      <w:r>
        <w:rPr>
          <w:i/>
        </w:rPr>
        <w:t>The standard says that the cSp element specifies the minimum column spacing between corresponding edges.</w:t>
      </w:r>
    </w:p>
    <w:p w:rsidR="00F729E5" w:rsidRDefault="00F63C16">
      <w:r>
        <w:t xml:space="preserve">In Office, this element specifies the minimum column width of a matrix. The actual column width of a matrix shall be the greater of either the width of the column’s widest argument or </w:t>
      </w:r>
      <w:r>
        <w:rPr>
          <w:b/>
        </w:rPr>
        <w:t>cSp</w:t>
      </w:r>
      <w:r>
        <w:t xml:space="preserve">. This additional spacing can be added to enhance appearance. The </w:t>
      </w:r>
      <w:r>
        <w:rPr>
          <w:b/>
        </w:rPr>
        <w:t>cGp</w:t>
      </w:r>
      <w:r>
        <w:t xml:space="preserve"> gap spacing (also referred to as “Column Gap” or “Gap Width”) is added to the </w:t>
      </w:r>
      <w:r>
        <w:rPr>
          <w:b/>
        </w:rPr>
        <w:t>cSp</w:t>
      </w:r>
      <w:r>
        <w:t xml:space="preserve"> (Minimum Matrix Column Width) to determine the total Matrix Column Spacing (distance between the same edges of different columns). The following image depicts how </w:t>
      </w:r>
      <w:r>
        <w:rPr>
          <w:b/>
        </w:rPr>
        <w:t>cGp</w:t>
      </w:r>
      <w:r>
        <w:t xml:space="preserve"> and </w:t>
      </w:r>
      <w:r>
        <w:rPr>
          <w:b/>
        </w:rPr>
        <w:t>cSp</w:t>
      </w:r>
      <w:r>
        <w:t xml:space="preserve"> work together to define matrix column spacing in a 2x2 matrix:</w:t>
      </w:r>
    </w:p>
    <w:p w:rsidR="00F729E5" w:rsidRDefault="00F63C16">
      <w:r>
        <w:rPr>
          <w:noProof/>
        </w:rPr>
        <w:drawing>
          <wp:inline distT="0" distB="0" distL="0" distR="0">
            <wp:extent cx="4610100" cy="3571875"/>
            <wp:effectExtent l="0" t="0" r="0" b="0"/>
            <wp:docPr id="34201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6ce62b8-0000-0000-0000-000000000000"/>
                    <pic:cNvPicPr>
                      <a:picLocks noChangeAspect="1" noChangeArrowheads="1"/>
                    </pic:cNvPicPr>
                  </pic:nvPicPr>
                  <pic:blipFill>
                    <a:blip r:embed="rId292" cstate="print"/>
                    <a:srcRect/>
                    <a:stretch>
                      <a:fillRect/>
                    </a:stretch>
                  </pic:blipFill>
                  <pic:spPr bwMode="auto">
                    <a:xfrm>
                      <a:off x="0" y="0"/>
                      <a:ext cx="4610100" cy="3571875"/>
                    </a:xfrm>
                    <a:prstGeom prst="rect">
                      <a:avLst/>
                    </a:prstGeom>
                    <a:noFill/>
                    <a:ln w="9525">
                      <a:noFill/>
                      <a:miter lim="800000"/>
                      <a:headEnd/>
                      <a:tailEnd/>
                    </a:ln>
                  </pic:spPr>
                </pic:pic>
              </a:graphicData>
            </a:graphic>
          </wp:inline>
        </w:drawing>
      </w:r>
    </w:p>
    <w:p w:rsidR="00F729E5" w:rsidRDefault="00F63C16">
      <w:pPr>
        <w:pStyle w:val="Definition-Field2"/>
      </w:pPr>
      <w:r>
        <w:t>This note applies to the following products: 2007, 2007 SP1, 2007 SP2.</w:t>
      </w:r>
    </w:p>
    <w:p w:rsidR="00F729E5" w:rsidRDefault="00F63C16">
      <w:pPr>
        <w:pStyle w:val="Heading3"/>
      </w:pPr>
      <w:bookmarkStart w:id="3641" w:name="section_e41c88b88b1e4ebfba3b18d70277830b"/>
      <w:bookmarkStart w:id="3642" w:name="_Toc454427065"/>
      <w:r>
        <w:t>Part 4 Section 7.1.2.23, ctrlPr (Control Properties)</w:t>
      </w:r>
      <w:bookmarkEnd w:id="3641"/>
      <w:bookmarkEnd w:id="3642"/>
      <w:r w:rsidR="00BE53A7">
        <w:fldChar w:fldCharType="begin"/>
      </w:r>
      <w:r>
        <w:instrText xml:space="preserve"> XE "ctrlPr (Control Properties)" </w:instrText>
      </w:r>
      <w:r w:rsidR="00BE53A7">
        <w:fldChar w:fldCharType="end"/>
      </w:r>
    </w:p>
    <w:p w:rsidR="00F729E5" w:rsidRDefault="00F63C16">
      <w:pPr>
        <w:pStyle w:val="Definition-Field"/>
      </w:pPr>
      <w:r>
        <w:t xml:space="preserve">a.   </w:t>
      </w:r>
      <w:r>
        <w:rPr>
          <w:i/>
        </w:rPr>
        <w:t>The standard does not specify where character properties of each control character of a math object are saved.</w:t>
      </w:r>
    </w:p>
    <w:p w:rsidR="00F729E5" w:rsidRDefault="00F63C16">
      <w:pPr>
        <w:pStyle w:val="Definition-Field2"/>
      </w:pPr>
      <w:r>
        <w:t>Word saves the character properties of the first control character inside the math object properties tag, while the character properties of the rest of the control characters are saved inside the tags of the arguments of the math object.</w:t>
      </w:r>
    </w:p>
    <w:p w:rsidR="00F729E5" w:rsidRDefault="00F63C16">
      <w:pPr>
        <w:pStyle w:val="Definition-Field"/>
      </w:pPr>
      <w:r>
        <w:t xml:space="preserve">b.   </w:t>
      </w:r>
      <w:r>
        <w:rPr>
          <w:i/>
        </w:rPr>
        <w:t>The standard does not allow moveFrom and moveTo as children of the ctrlPr element.</w:t>
      </w:r>
    </w:p>
    <w:p w:rsidR="00F729E5" w:rsidRDefault="00F63C16">
      <w:pPr>
        <w:pStyle w:val="Definition-Field2"/>
      </w:pPr>
      <w:r>
        <w:t>Word writes moveFrom and moveTo as children of the ctrlPr element.</w:t>
      </w:r>
    </w:p>
    <w:p w:rsidR="00F729E5" w:rsidRDefault="00F63C16">
      <w:pPr>
        <w:pStyle w:val="Definition-Field2"/>
      </w:pPr>
      <w:r>
        <w:t>This note applies to the following products: 2007, 2007 SP1, 2007 SP2.</w:t>
      </w:r>
    </w:p>
    <w:p w:rsidR="00F729E5" w:rsidRDefault="00F63C16">
      <w:pPr>
        <w:pStyle w:val="Heading3"/>
      </w:pPr>
      <w:bookmarkStart w:id="3643" w:name="section_cd5e1ae035654f078e1aa8fccf2c03cf"/>
      <w:bookmarkStart w:id="3644" w:name="_Toc454427066"/>
      <w:r>
        <w:t>Part 4 Section 7.1.2.24, d (Delimiter Function)</w:t>
      </w:r>
      <w:bookmarkEnd w:id="3643"/>
      <w:bookmarkEnd w:id="3644"/>
      <w:r w:rsidR="00BE53A7">
        <w:fldChar w:fldCharType="begin"/>
      </w:r>
      <w:r>
        <w:instrText xml:space="preserve"> XE "d (Delimiter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states that the maxOccurs value for the e child element is unbounded.</w:t>
      </w:r>
    </w:p>
    <w:p w:rsidR="00F729E5" w:rsidRDefault="00F63C16">
      <w:pPr>
        <w:pStyle w:val="Definition-Field2"/>
      </w:pPr>
      <w:r>
        <w:t>Word limits the occurrences of this element to 1651564.</w:t>
      </w:r>
    </w:p>
    <w:p w:rsidR="00F729E5" w:rsidRDefault="00F63C16">
      <w:pPr>
        <w:pStyle w:val="Heading3"/>
      </w:pPr>
      <w:bookmarkStart w:id="3645" w:name="section_fe9de48bb1e348d4a913c710b5431082"/>
      <w:bookmarkStart w:id="3646" w:name="_Toc454427067"/>
      <w:r>
        <w:t>Part 4 Section 7.1.2.25, defJc (Default Justification)</w:t>
      </w:r>
      <w:bookmarkEnd w:id="3645"/>
      <w:bookmarkEnd w:id="3646"/>
      <w:r w:rsidR="00BE53A7">
        <w:fldChar w:fldCharType="begin"/>
      </w:r>
      <w:r>
        <w:instrText xml:space="preserve"> XE "defJc (Default Justification)" </w:instrText>
      </w:r>
      <w:r w:rsidR="00BE53A7">
        <w:fldChar w:fldCharType="end"/>
      </w:r>
    </w:p>
    <w:p w:rsidR="00F729E5" w:rsidRDefault="00F63C16">
      <w:pPr>
        <w:pStyle w:val="Definition-Field"/>
      </w:pPr>
      <w:r>
        <w:t xml:space="preserve">a.   </w:t>
      </w:r>
      <w:r>
        <w:rPr>
          <w:i/>
        </w:rPr>
        <w:t>The standard implies that the val attribute is optional.</w:t>
      </w:r>
    </w:p>
    <w:p w:rsidR="00F729E5" w:rsidRDefault="00F63C16">
      <w:pPr>
        <w:pStyle w:val="Definition-Field2"/>
      </w:pPr>
      <w:r>
        <w:t>Word requires this attribute.</w:t>
      </w:r>
    </w:p>
    <w:p w:rsidR="00F729E5" w:rsidRDefault="00F63C16">
      <w:pPr>
        <w:pStyle w:val="Heading3"/>
      </w:pPr>
      <w:bookmarkStart w:id="3647" w:name="section_4fdd181109fd448684d609b98579725c"/>
      <w:bookmarkStart w:id="3648" w:name="_Toc454427068"/>
      <w:r>
        <w:t>Part 4 Section 7.1.2.26, deg (Degree)</w:t>
      </w:r>
      <w:bookmarkEnd w:id="3647"/>
      <w:bookmarkEnd w:id="3648"/>
      <w:r w:rsidR="00BE53A7">
        <w:fldChar w:fldCharType="begin"/>
      </w:r>
      <w:r>
        <w:instrText xml:space="preserve"> XE "deg (Degree)"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49" w:name="section_18c71d66f1a441b9b95c70fb4044d10c"/>
      <w:bookmarkStart w:id="3650" w:name="_Toc454427069"/>
      <w:r>
        <w:t>Part 4 Section 7.1.2.27, degHide (Hide Degree)</w:t>
      </w:r>
      <w:bookmarkEnd w:id="3649"/>
      <w:bookmarkEnd w:id="3650"/>
      <w:r w:rsidR="00BE53A7">
        <w:fldChar w:fldCharType="begin"/>
      </w:r>
      <w:r>
        <w:instrText xml:space="preserve"> XE "degHide (Hide Degree)" </w:instrText>
      </w:r>
      <w:r w:rsidR="00BE53A7">
        <w:fldChar w:fldCharType="end"/>
      </w:r>
    </w:p>
    <w:p w:rsidR="00F729E5" w:rsidRDefault="00F63C16">
      <w:pPr>
        <w:pStyle w:val="Definition-Field"/>
      </w:pPr>
      <w:r>
        <w:t xml:space="preserve">a.   </w:t>
      </w:r>
      <w:r>
        <w:rPr>
          <w:i/>
        </w:rPr>
        <w:t>The standard allows degHide to be on when the degree is not empty.</w:t>
      </w:r>
    </w:p>
    <w:p w:rsidR="00F729E5" w:rsidRDefault="00F63C16">
      <w:pPr>
        <w:pStyle w:val="Definition-Field2"/>
      </w:pPr>
      <w:r>
        <w:t>If degHide is on and the degree is not empty, Word displays the contents of the degree in an unexpected place.</w:t>
      </w:r>
    </w:p>
    <w:p w:rsidR="00F729E5" w:rsidRDefault="00F63C16">
      <w:pPr>
        <w:pStyle w:val="Heading3"/>
      </w:pPr>
      <w:bookmarkStart w:id="3651" w:name="section_c07606d0755342af8c92b61a66cea657"/>
      <w:bookmarkStart w:id="3652" w:name="_Toc454427070"/>
      <w:r>
        <w:t>Part 4 Section 7.1.2.28, den (Denominator)</w:t>
      </w:r>
      <w:bookmarkEnd w:id="3651"/>
      <w:bookmarkEnd w:id="3652"/>
      <w:r w:rsidR="00BE53A7">
        <w:fldChar w:fldCharType="begin"/>
      </w:r>
      <w:r>
        <w:instrText xml:space="preserve"> XE "den (Denominator)"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53" w:name="section_f5f7b70e9d0740f0b78f4701a036eef5"/>
      <w:bookmarkStart w:id="3654" w:name="_Toc454427071"/>
      <w:r>
        <w:t>Part 4 Section 7.1.2.30, dispDef (Use Display Math Defaults)</w:t>
      </w:r>
      <w:bookmarkEnd w:id="3653"/>
      <w:bookmarkEnd w:id="3654"/>
      <w:r w:rsidR="00BE53A7">
        <w:fldChar w:fldCharType="begin"/>
      </w:r>
      <w:r>
        <w:instrText xml:space="preserve"> XE "dispDef (Use Display Math Defaults)" </w:instrText>
      </w:r>
      <w:r w:rsidR="00BE53A7">
        <w:fldChar w:fldCharType="end"/>
      </w:r>
    </w:p>
    <w:p w:rsidR="00F729E5" w:rsidRDefault="00F63C16">
      <w:pPr>
        <w:pStyle w:val="Definition-Field"/>
      </w:pPr>
      <w:r>
        <w:t xml:space="preserve">a.   </w:t>
      </w:r>
      <w:r>
        <w:rPr>
          <w:i/>
        </w:rPr>
        <w:t>The standard does not specify any effect of the dispDef element.</w:t>
      </w:r>
    </w:p>
    <w:p w:rsidR="00F729E5" w:rsidRDefault="00F63C16">
      <w:pPr>
        <w:pStyle w:val="Definition-Field2"/>
      </w:pPr>
      <w:r>
        <w:t>If dispDef is off, Word ignores the following math elements:  defJc, lMargin, rMargin, wrapRight, and wrapIndent.  When these elements are ignored, Word will use the properties that are specified by the paragraph settings.</w:t>
      </w:r>
    </w:p>
    <w:p w:rsidR="00F729E5" w:rsidRDefault="00F63C16">
      <w:pPr>
        <w:pStyle w:val="Heading3"/>
      </w:pPr>
      <w:bookmarkStart w:id="3655" w:name="section_3f484b940f4d4d3494fba6095ee5c258"/>
      <w:bookmarkStart w:id="3656" w:name="_Toc454427072"/>
      <w:r>
        <w:t>Part 4 Section 7.1.2.32, e (Base (Argument))</w:t>
      </w:r>
      <w:bookmarkEnd w:id="3655"/>
      <w:bookmarkEnd w:id="3656"/>
      <w:r w:rsidR="00BE53A7">
        <w:fldChar w:fldCharType="begin"/>
      </w:r>
      <w:r>
        <w:instrText xml:space="preserve"> XE "e (Base (Argument))"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57" w:name="section_d8d37e2b532d49db9cba2ef4bd8d9baa"/>
      <w:bookmarkStart w:id="3658" w:name="_Toc454427073"/>
      <w:r>
        <w:t>Part 4 Section 7.1.2.34, eqArr (Equation-Array Function)</w:t>
      </w:r>
      <w:bookmarkEnd w:id="3657"/>
      <w:bookmarkEnd w:id="3658"/>
      <w:r w:rsidR="00BE53A7">
        <w:fldChar w:fldCharType="begin"/>
      </w:r>
      <w:r>
        <w:instrText xml:space="preserve"> XE "eqArr (Equation-Array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mentions alignment within equation arrays, but never explains how alignment points are specified or how they are used.</w:t>
      </w:r>
    </w:p>
    <w:p w:rsidR="00F729E5" w:rsidRDefault="00F63C16">
      <w:r>
        <w:t>There are two types of markers that can be set inside an equation: (1) alignment points and (2) column separators. Both of these markers can be specified by inserting an ampersand character (“&amp;”) in the middle of an equation. An alignment point is inserted to align whatever text comes after it with the rest of the equations at the same alignment points.  [Example: The following diagram depicts an equation array in which the letters x in the condition part are aligned together.</w:t>
      </w:r>
    </w:p>
    <w:p w:rsidR="00F729E5" w:rsidRDefault="00F63C16">
      <w:r>
        <w:rPr>
          <w:noProof/>
        </w:rPr>
        <w:drawing>
          <wp:inline distT="0" distB="0" distL="0" distR="0">
            <wp:extent cx="5943600" cy="1000125"/>
            <wp:effectExtent l="0" t="0" r="0" b="0"/>
            <wp:docPr id="3420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d0e5eae-0000-0000-0000-000000000000"/>
                    <pic:cNvPicPr>
                      <a:picLocks noChangeAspect="1" noChangeArrowheads="1"/>
                    </pic:cNvPicPr>
                  </pic:nvPicPr>
                  <pic:blipFill>
                    <a:blip r:embed="rId293" cstate="print"/>
                    <a:srcRect/>
                    <a:stretch>
                      <a:fillRect/>
                    </a:stretch>
                  </pic:blipFill>
                  <pic:spPr bwMode="auto">
                    <a:xfrm>
                      <a:off x="0" y="0"/>
                      <a:ext cx="5943600" cy="1000125"/>
                    </a:xfrm>
                    <a:prstGeom prst="rect">
                      <a:avLst/>
                    </a:prstGeom>
                    <a:noFill/>
                    <a:ln w="9525">
                      <a:noFill/>
                      <a:miter lim="800000"/>
                      <a:headEnd/>
                      <a:tailEnd/>
                    </a:ln>
                  </pic:spPr>
                </pic:pic>
              </a:graphicData>
            </a:graphic>
          </wp:inline>
        </w:drawing>
      </w:r>
    </w:p>
    <w:p w:rsidR="00F729E5" w:rsidRDefault="00F63C16">
      <w:r>
        <w:t xml:space="preserve">The text that the user should type for these two equations should be: </w:t>
      </w:r>
    </w:p>
    <w:p w:rsidR="00F729E5" w:rsidRDefault="00F63C16">
      <w:r>
        <w:t xml:space="preserve">–x, &amp;x&lt;0 </w:t>
      </w:r>
    </w:p>
    <w:p w:rsidR="00F729E5" w:rsidRDefault="00F63C16">
      <w:r>
        <w:t xml:space="preserve">x,&amp;x≥0 </w:t>
      </w:r>
    </w:p>
    <w:p w:rsidR="00F729E5" w:rsidRDefault="00F63C16">
      <w:r>
        <w:t xml:space="preserve">end example] </w:t>
      </w:r>
    </w:p>
    <w:p w:rsidR="00F729E5" w:rsidRDefault="00F63C16">
      <w:r>
        <w:t xml:space="preserve">A column separator indicates where white space is added to satisfy the expansion and flush flags, which are provided by the equation array properties </w:t>
      </w:r>
      <w:r>
        <w:rPr>
          <w:b/>
        </w:rPr>
        <w:t>maxDist</w:t>
      </w:r>
      <w:r>
        <w:t xml:space="preserve"> and </w:t>
      </w:r>
      <w:r>
        <w:rPr>
          <w:b/>
        </w:rPr>
        <w:t>objDist,</w:t>
      </w:r>
      <w:r>
        <w:t xml:space="preserve"> respectively. Markers (ampersand character “&amp;”) within an equation are alternately treated as alignment and column separators. Odd-numbered markers are treated as alignment points markers while even markers are treated as column separators. [Example: The following diagram depicts an equation array which has </w:t>
      </w:r>
      <w:r>
        <w:rPr>
          <w:b/>
        </w:rPr>
        <w:t>maxDist</w:t>
      </w:r>
      <w:r>
        <w:t xml:space="preserve"> and </w:t>
      </w:r>
      <w:r>
        <w:rPr>
          <w:b/>
        </w:rPr>
        <w:t xml:space="preserve">objDist </w:t>
      </w:r>
      <w:r>
        <w:t xml:space="preserve">both set to </w:t>
      </w:r>
      <w:r>
        <w:rPr>
          <w:i/>
        </w:rPr>
        <w:t>on</w:t>
      </w:r>
      <w:r>
        <w:t xml:space="preserve">. </w:t>
      </w:r>
    </w:p>
    <w:p w:rsidR="00F729E5" w:rsidRDefault="00F63C16">
      <w:r>
        <w:rPr>
          <w:noProof/>
        </w:rPr>
        <w:drawing>
          <wp:inline distT="0" distB="0" distL="0" distR="0">
            <wp:extent cx="5943600" cy="1038225"/>
            <wp:effectExtent l="0" t="0" r="0" b="0"/>
            <wp:docPr id="34201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d0e5ead-0000-0000-0000-000000000000"/>
                    <pic:cNvPicPr>
                      <a:picLocks noChangeAspect="1" noChangeArrowheads="1"/>
                    </pic:cNvPicPr>
                  </pic:nvPicPr>
                  <pic:blipFill>
                    <a:blip r:embed="rId294" cstate="print"/>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F729E5" w:rsidRDefault="00F63C16">
      <w:r>
        <w:t xml:space="preserve">The text that the user should type for these two equations should be: </w:t>
      </w:r>
    </w:p>
    <w:p w:rsidR="00F729E5" w:rsidRDefault="00F63C16">
      <w:r>
        <w:t>m_11&amp;=n_11&amp;3m_12&amp;=n_12</w:t>
      </w:r>
    </w:p>
    <w:p w:rsidR="00F729E5" w:rsidRDefault="00F63C16">
      <w:r>
        <w:t>m_21&amp;=n_21&amp;m_22&amp;=n_22+p_22</w:t>
      </w:r>
    </w:p>
    <w:p w:rsidR="00F729E5" w:rsidRDefault="00F63C16">
      <w:r>
        <w:t>In this case, the presence of a single column separator within each equation means there are two columns within the equation array function. After calculating the width of each column, the difference between the formatting width and the sum of the column widths is the column separator. It is this width that causes the two columns to flush left and right. end example]</w:t>
      </w:r>
    </w:p>
    <w:p w:rsidR="00F729E5" w:rsidRDefault="00F63C16">
      <w:r>
        <w:t xml:space="preserve">If the flushing property of the equation array </w:t>
      </w:r>
      <w:r>
        <w:rPr>
          <w:b/>
        </w:rPr>
        <w:t xml:space="preserve">objDist </w:t>
      </w:r>
      <w:r>
        <w:t xml:space="preserve">is not specified or specified to be </w:t>
      </w:r>
      <w:r>
        <w:rPr>
          <w:i/>
        </w:rPr>
        <w:t>off</w:t>
      </w:r>
      <w:r>
        <w:t>, space will be allowed at the margins, thus distributing the extra space equally into c + 1 areas, where c is the number of columns.</w:t>
      </w:r>
    </w:p>
    <w:p w:rsidR="00F729E5" w:rsidRDefault="00F63C16">
      <w:r>
        <w:t xml:space="preserve">[Example: The following diagram depicts the same equation array shown in the previous example but it has </w:t>
      </w:r>
      <w:r>
        <w:rPr>
          <w:b/>
        </w:rPr>
        <w:t>maxDist</w:t>
      </w:r>
      <w:r>
        <w:t xml:space="preserve"> set to </w:t>
      </w:r>
      <w:r>
        <w:rPr>
          <w:i/>
        </w:rPr>
        <w:t>on</w:t>
      </w:r>
      <w:r>
        <w:t xml:space="preserve"> and </w:t>
      </w:r>
      <w:r>
        <w:rPr>
          <w:b/>
        </w:rPr>
        <w:t xml:space="preserve">objDist </w:t>
      </w:r>
      <w:r>
        <w:t xml:space="preserve">both set to </w:t>
      </w:r>
      <w:r>
        <w:rPr>
          <w:i/>
        </w:rPr>
        <w:t>off</w:t>
      </w:r>
      <w:r>
        <w:t>.</w:t>
      </w:r>
    </w:p>
    <w:p w:rsidR="00F729E5" w:rsidRDefault="00F63C16">
      <w:r>
        <w:rPr>
          <w:noProof/>
        </w:rPr>
        <w:drawing>
          <wp:inline distT="0" distB="0" distL="0" distR="0">
            <wp:extent cx="5943600" cy="1028700"/>
            <wp:effectExtent l="0" t="0" r="0" b="0"/>
            <wp:docPr id="34201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d0e5eac-0000-0000-0000-000000000000"/>
                    <pic:cNvPicPr>
                      <a:picLocks noChangeAspect="1" noChangeArrowheads="1"/>
                    </pic:cNvPicPr>
                  </pic:nvPicPr>
                  <pic:blipFill>
                    <a:blip r:embed="rId295" cstate="print"/>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F729E5" w:rsidRDefault="00F63C16">
      <w:r>
        <w:t>Note that all three columns of space are of equal width. end example]</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states that the maxOccurs value for the e child element is unbounded.</w:t>
      </w:r>
    </w:p>
    <w:p w:rsidR="00F729E5" w:rsidRDefault="00F63C16">
      <w:pPr>
        <w:pStyle w:val="Definition-Field2"/>
      </w:pPr>
      <w:r>
        <w:t>Word limits the occurrences of this element to 64.</w:t>
      </w:r>
    </w:p>
    <w:p w:rsidR="00F729E5" w:rsidRDefault="00F63C16">
      <w:pPr>
        <w:pStyle w:val="Heading3"/>
      </w:pPr>
      <w:bookmarkStart w:id="3659" w:name="section_02ec83f286bc4408a67e3c757fe9926a"/>
      <w:bookmarkStart w:id="3660" w:name="_Toc454427074"/>
      <w:r>
        <w:t>Part 4 Section 7.1.2.36, f (Fraction Function)</w:t>
      </w:r>
      <w:bookmarkEnd w:id="3659"/>
      <w:bookmarkEnd w:id="3660"/>
      <w:r w:rsidR="00BE53A7">
        <w:fldChar w:fldCharType="begin"/>
      </w:r>
      <w:r>
        <w:instrText xml:space="preserve"> XE "f (Fraction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61" w:name="section_f00114bd262c45c1884a62c06e4ba3ba"/>
      <w:bookmarkStart w:id="3662" w:name="_Toc454427075"/>
      <w:r>
        <w:t>Part 4 Section 7.1.2.37, fName (Function Name)</w:t>
      </w:r>
      <w:bookmarkEnd w:id="3661"/>
      <w:bookmarkEnd w:id="3662"/>
      <w:r w:rsidR="00BE53A7">
        <w:fldChar w:fldCharType="begin"/>
      </w:r>
      <w:r>
        <w:instrText xml:space="preserve"> XE "fName (Function Name)"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63" w:name="section_90f472e91a1b4562b408935106b1c01e"/>
      <w:bookmarkStart w:id="3664" w:name="_Toc454427076"/>
      <w:r>
        <w:t>Part 4 Section 7.1.2.39, func (Function Apply Function)</w:t>
      </w:r>
      <w:bookmarkEnd w:id="3663"/>
      <w:bookmarkEnd w:id="3664"/>
      <w:r w:rsidR="00BE53A7">
        <w:fldChar w:fldCharType="begin"/>
      </w:r>
      <w:r>
        <w:instrText xml:space="preserve"> XE "func (Function Apply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65" w:name="section_b48c3e450d404bba998758dc77581b1d"/>
      <w:bookmarkStart w:id="3666" w:name="_Toc454427077"/>
      <w:r>
        <w:t>Part 4 Section 7.1.2.41, groupChr (Group-Character Function)</w:t>
      </w:r>
      <w:bookmarkEnd w:id="3665"/>
      <w:bookmarkEnd w:id="3666"/>
      <w:r w:rsidR="00BE53A7">
        <w:fldChar w:fldCharType="begin"/>
      </w:r>
      <w:r>
        <w:instrText xml:space="preserve"> XE "groupChr (Group-Character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67" w:name="section_ee3fbc868a0f47b49b1b52010f568f2b"/>
      <w:bookmarkStart w:id="3668" w:name="_Toc454427078"/>
      <w:r>
        <w:t>Part 4 Section 7.1.2.42, groupChrPr (Group-Character Properties)</w:t>
      </w:r>
      <w:bookmarkEnd w:id="3667"/>
      <w:bookmarkEnd w:id="3668"/>
      <w:r w:rsidR="00BE53A7">
        <w:fldChar w:fldCharType="begin"/>
      </w:r>
      <w:r>
        <w:instrText xml:space="preserve"> XE "groupChrPr (Group-Character Properties)" </w:instrText>
      </w:r>
      <w:r w:rsidR="00BE53A7">
        <w:fldChar w:fldCharType="end"/>
      </w:r>
    </w:p>
    <w:p w:rsidR="00F729E5" w:rsidRDefault="00F63C16">
      <w:pPr>
        <w:pStyle w:val="Definition-Field"/>
      </w:pPr>
      <w:r>
        <w:t xml:space="preserve">a.   </w:t>
      </w:r>
      <w:r>
        <w:rPr>
          <w:i/>
        </w:rPr>
        <w:t>The standard does not specify the default value for vertJc.</w:t>
      </w:r>
    </w:p>
    <w:p w:rsidR="00F729E5" w:rsidRDefault="00F63C16">
      <w:pPr>
        <w:pStyle w:val="Definition-Field2"/>
      </w:pPr>
      <w:r>
        <w:t>Office interprets the default value for vertJc as top.</w:t>
      </w:r>
    </w:p>
    <w:p w:rsidR="00F729E5" w:rsidRDefault="00F63C16">
      <w:pPr>
        <w:pStyle w:val="Definition-Field2"/>
      </w:pPr>
      <w:r>
        <w:t>This note applies to the following products: 2007, 2007 SP1, 2007 SP2.</w:t>
      </w:r>
    </w:p>
    <w:p w:rsidR="00F729E5" w:rsidRDefault="00F63C16">
      <w:pPr>
        <w:pStyle w:val="Heading3"/>
      </w:pPr>
      <w:bookmarkStart w:id="3669" w:name="section_de275f6988db4b81a3f200761f8f0c8d"/>
      <w:bookmarkStart w:id="3670" w:name="_Toc454427079"/>
      <w:r>
        <w:t>Part 4 Section 7.1.2.43, grow (n-ary Grow)</w:t>
      </w:r>
      <w:bookmarkEnd w:id="3669"/>
      <w:bookmarkEnd w:id="3670"/>
      <w:r w:rsidR="00BE53A7">
        <w:fldChar w:fldCharType="begin"/>
      </w:r>
      <w:r>
        <w:instrText xml:space="preserve"> XE "grow (n-ary Grow)" </w:instrText>
      </w:r>
      <w:r w:rsidR="00BE53A7">
        <w:fldChar w:fldCharType="end"/>
      </w:r>
    </w:p>
    <w:p w:rsidR="00F729E5" w:rsidRDefault="00F63C16">
      <w:pPr>
        <w:pStyle w:val="Definition-Field"/>
      </w:pPr>
      <w:r>
        <w:t xml:space="preserve">a.   </w:t>
      </w:r>
      <w:r>
        <w:rPr>
          <w:i/>
        </w:rPr>
        <w:t>The standard states that the grow element applies only to n-ary objects.</w:t>
      </w:r>
    </w:p>
    <w:p w:rsidR="00F729E5" w:rsidRDefault="00F63C16">
      <w:pPr>
        <w:pStyle w:val="Definition-Field2"/>
      </w:pPr>
      <w:r>
        <w:t>Office applies the grow element to n-ary objects and delimiter objects.</w:t>
      </w:r>
    </w:p>
    <w:p w:rsidR="00F729E5" w:rsidRDefault="00F63C16">
      <w:pPr>
        <w:pStyle w:val="Definition-Field"/>
      </w:pPr>
      <w:r>
        <w:t xml:space="preserve">b.   </w:t>
      </w:r>
      <w:r>
        <w:rPr>
          <w:i/>
        </w:rPr>
        <w:t>The standard states that the grow element operates at the document level.</w:t>
      </w:r>
    </w:p>
    <w:p w:rsidR="00F729E5" w:rsidRDefault="00F63C16">
      <w:pPr>
        <w:pStyle w:val="Definition-Field2"/>
      </w:pPr>
      <w:r>
        <w:t>In Office, the grow element operates at the object level.</w:t>
      </w:r>
    </w:p>
    <w:p w:rsidR="00F729E5" w:rsidRDefault="00F63C16">
      <w:pPr>
        <w:pStyle w:val="Heading3"/>
      </w:pPr>
      <w:bookmarkStart w:id="3671" w:name="section_2294400cb0fb499daa04c38fc4028c88"/>
      <w:bookmarkStart w:id="3672" w:name="_Toc454427080"/>
      <w:r>
        <w:t>Part 4 Section 7.1.2.48, interSp (Inter-Equation Spacing)</w:t>
      </w:r>
      <w:bookmarkEnd w:id="3671"/>
      <w:bookmarkEnd w:id="3672"/>
      <w:r w:rsidR="00BE53A7">
        <w:fldChar w:fldCharType="begin"/>
      </w:r>
      <w:r>
        <w:instrText xml:space="preserve"> XE "interSp (Inter-Equation Spacing)" </w:instrText>
      </w:r>
      <w:r w:rsidR="00BE53A7">
        <w:fldChar w:fldCharType="end"/>
      </w:r>
    </w:p>
    <w:p w:rsidR="00F729E5" w:rsidRDefault="00F63C16">
      <w:pPr>
        <w:pStyle w:val="Definition-Field"/>
      </w:pPr>
      <w:r>
        <w:t xml:space="preserve">a.   </w:t>
      </w:r>
      <w:r>
        <w:rPr>
          <w:i/>
        </w:rPr>
        <w:t>The standard specifies the presence of the interSp attribute.</w:t>
      </w:r>
    </w:p>
    <w:p w:rsidR="00F729E5" w:rsidRDefault="00F63C16">
      <w:pPr>
        <w:pStyle w:val="Definition-Field2"/>
      </w:pPr>
      <w:r>
        <w:t>Word ignores the interSp attribute and fails to write it back out.</w:t>
      </w:r>
    </w:p>
    <w:p w:rsidR="00F729E5" w:rsidRDefault="00F63C16">
      <w:pPr>
        <w:pStyle w:val="Heading3"/>
      </w:pPr>
      <w:bookmarkStart w:id="3673" w:name="section_0a14d78b1c7042c1bc484836c096f22c"/>
      <w:bookmarkStart w:id="3674" w:name="_Toc454427081"/>
      <w:r>
        <w:t>Part 4 Section 7.1.2.49, intLim (Integral Limit Locations)</w:t>
      </w:r>
      <w:bookmarkEnd w:id="3673"/>
      <w:bookmarkEnd w:id="3674"/>
      <w:r w:rsidR="00BE53A7">
        <w:fldChar w:fldCharType="begin"/>
      </w:r>
      <w:r>
        <w:instrText xml:space="preserve"> XE "intLim (Integral Limit Locations)" </w:instrText>
      </w:r>
      <w:r w:rsidR="00BE53A7">
        <w:fldChar w:fldCharType="end"/>
      </w:r>
    </w:p>
    <w:p w:rsidR="00F729E5" w:rsidRDefault="00F63C16">
      <w:pPr>
        <w:pStyle w:val="Definition-Field"/>
      </w:pPr>
      <w:r>
        <w:t xml:space="preserve">a.   </w:t>
      </w:r>
      <w:r>
        <w:rPr>
          <w:i/>
        </w:rPr>
        <w:t>The standard says intLim specifies limit placement when converting from linear format.</w:t>
      </w:r>
    </w:p>
    <w:p w:rsidR="00F729E5" w:rsidRDefault="00F63C16">
      <w:pPr>
        <w:pStyle w:val="Definition-Field2"/>
      </w:pPr>
      <w:r>
        <w:t>In Word, naryLim specifies limit placement when limLoc is omitted as well as limit placement when converting from linear format.</w:t>
      </w:r>
    </w:p>
    <w:p w:rsidR="00F729E5" w:rsidRDefault="00F63C16">
      <w:pPr>
        <w:pStyle w:val="Heading3"/>
      </w:pPr>
      <w:bookmarkStart w:id="3675" w:name="section_0c50cee0a9b441398e36b86a8a290208"/>
      <w:bookmarkStart w:id="3676" w:name="_Toc454427082"/>
      <w:r>
        <w:t>Part 4 Section 7.1.2.50, intraSp (Intra-Equation Spacing)</w:t>
      </w:r>
      <w:bookmarkEnd w:id="3675"/>
      <w:bookmarkEnd w:id="3676"/>
      <w:r w:rsidR="00BE53A7">
        <w:fldChar w:fldCharType="begin"/>
      </w:r>
      <w:r>
        <w:instrText xml:space="preserve"> XE "intraSp (Intra-Equation Spacing)" </w:instrText>
      </w:r>
      <w:r w:rsidR="00BE53A7">
        <w:fldChar w:fldCharType="end"/>
      </w:r>
    </w:p>
    <w:p w:rsidR="00F729E5" w:rsidRDefault="00F63C16">
      <w:pPr>
        <w:pStyle w:val="Definition-Field"/>
      </w:pPr>
      <w:r>
        <w:t xml:space="preserve">a.   </w:t>
      </w:r>
      <w:r>
        <w:rPr>
          <w:i/>
        </w:rPr>
        <w:t>The standard states that the intraSp element specifies the spacing between adjacent display math paragraphs, in twips.</w:t>
      </w:r>
    </w:p>
    <w:p w:rsidR="00F729E5" w:rsidRDefault="00F63C16">
      <w:pPr>
        <w:pStyle w:val="Definition-Field2"/>
      </w:pPr>
      <w:r>
        <w:t>Word does not implement this feature and does not write the intraSp element.</w:t>
      </w:r>
    </w:p>
    <w:p w:rsidR="00F729E5" w:rsidRDefault="00F63C16">
      <w:pPr>
        <w:pStyle w:val="Heading3"/>
      </w:pPr>
      <w:bookmarkStart w:id="3677" w:name="section_7ad89628e7fc407e91d6c4f18d57c757"/>
      <w:bookmarkStart w:id="3678" w:name="_Toc454427083"/>
      <w:r>
        <w:t>Part 4 Section 7.1.2.51, jc (Justification)</w:t>
      </w:r>
      <w:bookmarkEnd w:id="3677"/>
      <w:bookmarkEnd w:id="3678"/>
      <w:r w:rsidR="00BE53A7">
        <w:fldChar w:fldCharType="begin"/>
      </w:r>
      <w:r>
        <w:instrText xml:space="preserve"> XE "jc (Justification)"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fe9de48bb1e348d4a913c710b5431082">
        <w:r>
          <w:rPr>
            <w:rStyle w:val="Hyperlink"/>
          </w:rPr>
          <w:t>defJc, §7.1.2.25(a)</w:t>
        </w:r>
      </w:hyperlink>
      <w:r>
        <w:rPr>
          <w:i/>
        </w:rPr>
        <w:t>.</w:t>
      </w:r>
    </w:p>
    <w:p w:rsidR="00F729E5" w:rsidRDefault="00F63C16">
      <w:pPr>
        <w:pStyle w:val="Definition-Field"/>
      </w:pPr>
      <w:r>
        <w:t xml:space="preserve">a.   </w:t>
      </w:r>
      <w:r>
        <w:rPr>
          <w:i/>
        </w:rPr>
        <w:t>The standard says that if jc is omitted, the math paragraph is Centered as Group.</w:t>
      </w:r>
    </w:p>
    <w:p w:rsidR="00F729E5" w:rsidRDefault="00F63C16">
      <w:pPr>
        <w:pStyle w:val="Definition-Field2"/>
      </w:pPr>
      <w:r>
        <w:t>In Word, if jc is omitted, the value is taken from the document default defJc.</w:t>
      </w:r>
    </w:p>
    <w:p w:rsidR="00F729E5" w:rsidRDefault="00F63C16">
      <w:pPr>
        <w:pStyle w:val="Heading3"/>
      </w:pPr>
      <w:bookmarkStart w:id="3679" w:name="section_76402f3d12774b9e8d3b435b9c522cda"/>
      <w:bookmarkStart w:id="3680" w:name="_Toc454427084"/>
      <w:r>
        <w:t>Part 4 Section 7.1.2.52, lim (Limit (Lower))</w:t>
      </w:r>
      <w:bookmarkEnd w:id="3679"/>
      <w:bookmarkEnd w:id="3680"/>
      <w:r w:rsidR="00BE53A7">
        <w:fldChar w:fldCharType="begin"/>
      </w:r>
      <w:r>
        <w:instrText xml:space="preserve"> XE "lim (Limit (Lower))"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states that lim specifies the lower limit even though the schema also includes it as a child of the upper limit.</w:t>
      </w:r>
    </w:p>
    <w:p w:rsidR="00F729E5" w:rsidRDefault="00F63C16">
      <w:pPr>
        <w:pStyle w:val="Definition-Field2"/>
      </w:pPr>
      <w:r>
        <w:t>In Word, lim specifies the lower limit or upper limit.</w:t>
      </w:r>
    </w:p>
    <w:p w:rsidR="00F729E5" w:rsidRDefault="00F63C16">
      <w:pPr>
        <w:pStyle w:val="Heading3"/>
      </w:pPr>
      <w:bookmarkStart w:id="3681" w:name="section_990a0cc1139d4021ac11ef47f90db5eb"/>
      <w:bookmarkStart w:id="3682" w:name="_Toc454427085"/>
      <w:r>
        <w:t>Part 4 Section 7.1.2.53, limLoc (n-ary Limit Location)</w:t>
      </w:r>
      <w:bookmarkEnd w:id="3681"/>
      <w:bookmarkEnd w:id="3682"/>
      <w:r w:rsidR="00BE53A7">
        <w:fldChar w:fldCharType="begin"/>
      </w:r>
      <w:r>
        <w:instrText xml:space="preserve"> XE "limLoc (n-ary Limit Location)" </w:instrText>
      </w:r>
      <w:r w:rsidR="00BE53A7">
        <w:fldChar w:fldCharType="end"/>
      </w:r>
    </w:p>
    <w:p w:rsidR="00F729E5" w:rsidRDefault="00F63C16">
      <w:pPr>
        <w:pStyle w:val="Definition-Field"/>
      </w:pPr>
      <w:r>
        <w:t xml:space="preserve">a.   </w:t>
      </w:r>
      <w:r>
        <w:rPr>
          <w:i/>
        </w:rPr>
        <w:t>The standard says the default for limLoc is undOvr.</w:t>
      </w:r>
    </w:p>
    <w:p w:rsidR="00F729E5" w:rsidRDefault="00F63C16">
      <w:pPr>
        <w:pStyle w:val="Definition-Field2"/>
      </w:pPr>
      <w:r>
        <w:t>In Word, the default location is taken from the naryLim or intLim element in the math settings.</w:t>
      </w:r>
    </w:p>
    <w:p w:rsidR="00F729E5" w:rsidRDefault="00F63C16">
      <w:pPr>
        <w:pStyle w:val="Definition-Field2"/>
      </w:pPr>
      <w:r>
        <w:t>This note applies to the following products: 2007, 2007 SP1, 2007 SP2.</w:t>
      </w:r>
    </w:p>
    <w:p w:rsidR="00F729E5" w:rsidRDefault="00F63C16">
      <w:pPr>
        <w:pStyle w:val="Heading3"/>
      </w:pPr>
      <w:bookmarkStart w:id="3683" w:name="section_e036bcffcb4546249cb759df2671bf87"/>
      <w:bookmarkStart w:id="3684" w:name="_Toc454427086"/>
      <w:r>
        <w:t>Part 4 Section 7.1.2.54, limLow (Lower-Limit Function)</w:t>
      </w:r>
      <w:bookmarkEnd w:id="3683"/>
      <w:bookmarkEnd w:id="3684"/>
      <w:r w:rsidR="00BE53A7">
        <w:fldChar w:fldCharType="begin"/>
      </w:r>
      <w:r>
        <w:instrText xml:space="preserve"> XE "limLow (Lower-Limit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85" w:name="section_a4a62b84b6c34ce69080109596bf1fe2"/>
      <w:bookmarkStart w:id="3686" w:name="_Toc454427087"/>
      <w:r>
        <w:t>Part 4 Section 7.1.2.56, limUpp (Upper-Limit Function)</w:t>
      </w:r>
      <w:bookmarkEnd w:id="3685"/>
      <w:bookmarkEnd w:id="3686"/>
      <w:r w:rsidR="00BE53A7">
        <w:fldChar w:fldCharType="begin"/>
      </w:r>
      <w:r>
        <w:instrText xml:space="preserve"> XE "limUpp (Upper-Limit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687" w:name="section_e941fac0a98949a8a8f0766a141b73a1"/>
      <w:bookmarkStart w:id="3688" w:name="_Toc454427088"/>
      <w:r>
        <w:t>Part 4 Section 7.1.2.58, lit (Literal)</w:t>
      </w:r>
      <w:bookmarkEnd w:id="3687"/>
      <w:bookmarkEnd w:id="3688"/>
      <w:r w:rsidR="00BE53A7">
        <w:fldChar w:fldCharType="begin"/>
      </w:r>
      <w:r>
        <w:instrText xml:space="preserve"> XE "lit (Literal)" </w:instrText>
      </w:r>
      <w:r w:rsidR="00BE53A7">
        <w:fldChar w:fldCharType="end"/>
      </w:r>
    </w:p>
    <w:p w:rsidR="00F729E5" w:rsidRDefault="00F63C16">
      <w:pPr>
        <w:pStyle w:val="Definition-Field"/>
      </w:pPr>
      <w:r>
        <w:t xml:space="preserve">a.   </w:t>
      </w:r>
      <w:r>
        <w:rPr>
          <w:i/>
        </w:rPr>
        <w:t>The standard says lit causes characters to not be interpreted as operators.</w:t>
      </w:r>
    </w:p>
    <w:p w:rsidR="00F729E5" w:rsidRDefault="00F63C16">
      <w:pPr>
        <w:pStyle w:val="Definition-Field2"/>
      </w:pPr>
      <w:r>
        <w:t>In Word, lit does not affect whether a character is interpreted as an operator.</w:t>
      </w:r>
    </w:p>
    <w:p w:rsidR="00F729E5" w:rsidRDefault="00F63C16">
      <w:pPr>
        <w:pStyle w:val="Definition-Field2"/>
      </w:pPr>
      <w:r>
        <w:t>This note applies to the following products: 2007, 2007 SP1, 2007 SP2.</w:t>
      </w:r>
    </w:p>
    <w:p w:rsidR="00F729E5" w:rsidRDefault="00F63C16">
      <w:pPr>
        <w:pStyle w:val="Heading3"/>
      </w:pPr>
      <w:bookmarkStart w:id="3689" w:name="section_7c7f004641314a66a1a3ab38857a011f"/>
      <w:bookmarkStart w:id="3690" w:name="_Toc454427089"/>
      <w:r>
        <w:t>Part 4 Section 7.1.2.59, lMargin (Left Margin)</w:t>
      </w:r>
      <w:bookmarkEnd w:id="3689"/>
      <w:bookmarkEnd w:id="3690"/>
      <w:r w:rsidR="00BE53A7">
        <w:fldChar w:fldCharType="begin"/>
      </w:r>
      <w:r>
        <w:instrText xml:space="preserve"> XE "lMargin (Left Margin)" </w:instrText>
      </w:r>
      <w:r w:rsidR="00BE53A7">
        <w:fldChar w:fldCharType="end"/>
      </w:r>
    </w:p>
    <w:p w:rsidR="00F729E5" w:rsidRDefault="00F63C16">
      <w:pPr>
        <w:pStyle w:val="Definition-Field"/>
      </w:pPr>
      <w:r>
        <w:t xml:space="preserve">a.   </w:t>
      </w:r>
      <w:r>
        <w:rPr>
          <w:i/>
        </w:rPr>
        <w:t>The standard does not specify the default value for lMargin.</w:t>
      </w:r>
    </w:p>
    <w:p w:rsidR="00F729E5" w:rsidRDefault="00F63C16">
      <w:pPr>
        <w:pStyle w:val="Definition-Field2"/>
      </w:pPr>
      <w:r>
        <w:t>In Word, the default value for lMargin is 0.</w:t>
      </w:r>
    </w:p>
    <w:p w:rsidR="00F729E5" w:rsidRDefault="00F63C16">
      <w:pPr>
        <w:pStyle w:val="Definition-Field2"/>
      </w:pPr>
      <w:r>
        <w:t>This note applies to the following products: 2007, 2007 SP1, 2007 SP2.</w:t>
      </w:r>
    </w:p>
    <w:p w:rsidR="00F729E5" w:rsidRDefault="00F63C16">
      <w:pPr>
        <w:pStyle w:val="Heading3"/>
      </w:pPr>
      <w:bookmarkStart w:id="3691" w:name="section_992ee65b29424e8dae966bf8eb53af97"/>
      <w:bookmarkStart w:id="3692" w:name="_Toc454427090"/>
      <w:r>
        <w:t>Part 4 Section 7.1.2.60, m (Matrix Function)</w:t>
      </w:r>
      <w:bookmarkEnd w:id="3691"/>
      <w:bookmarkEnd w:id="3692"/>
      <w:r w:rsidR="00BE53A7">
        <w:fldChar w:fldCharType="begin"/>
      </w:r>
      <w:r>
        <w:instrText xml:space="preserve"> XE "m (Matrix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states that the maxOccurs value for the mr child element is unbounded.</w:t>
      </w:r>
    </w:p>
    <w:p w:rsidR="00F729E5" w:rsidRDefault="00F63C16">
      <w:pPr>
        <w:pStyle w:val="Definition-Field2"/>
      </w:pPr>
      <w:r>
        <w:t>Word limits the occurrences of this element to 256.</w:t>
      </w:r>
    </w:p>
    <w:p w:rsidR="00F729E5" w:rsidRDefault="00F63C16">
      <w:pPr>
        <w:pStyle w:val="Heading3"/>
      </w:pPr>
      <w:bookmarkStart w:id="3693" w:name="section_10fb9da6a5b04eafbbb71e96f36da610"/>
      <w:bookmarkStart w:id="3694" w:name="_Toc454427091"/>
      <w:r>
        <w:t>Part 4 Section 7.1.2.61, mathFont (Math Font)</w:t>
      </w:r>
      <w:bookmarkEnd w:id="3693"/>
      <w:bookmarkEnd w:id="3694"/>
      <w:r w:rsidR="00BE53A7">
        <w:fldChar w:fldCharType="begin"/>
      </w:r>
      <w:r>
        <w:instrText xml:space="preserve"> XE "mathFont (Math Font)" </w:instrText>
      </w:r>
      <w:r w:rsidR="00BE53A7">
        <w:fldChar w:fldCharType="end"/>
      </w:r>
    </w:p>
    <w:p w:rsidR="00F729E5" w:rsidRDefault="00F63C16">
      <w:pPr>
        <w:pStyle w:val="Definition-Field"/>
      </w:pPr>
      <w:r>
        <w:t xml:space="preserve">a.   </w:t>
      </w:r>
      <w:r>
        <w:rPr>
          <w:i/>
        </w:rPr>
        <w:t>The standard does not limit the length of the value of the val attribute.</w:t>
      </w:r>
    </w:p>
    <w:p w:rsidR="00F729E5" w:rsidRDefault="00F63C16">
      <w:pPr>
        <w:pStyle w:val="Definition-Field2"/>
      </w:pPr>
      <w:r>
        <w:t>Word restricts the value of this attribute to be at most 31 characters.</w:t>
      </w:r>
    </w:p>
    <w:p w:rsidR="00F729E5" w:rsidRDefault="00F63C16">
      <w:pPr>
        <w:pStyle w:val="Definition-Field"/>
      </w:pPr>
      <w:r>
        <w:t xml:space="preserve">b.   </w:t>
      </w:r>
      <w:r>
        <w:rPr>
          <w:i/>
        </w:rPr>
        <w:t>The standard says that the mathFont property is the default math font.</w:t>
      </w:r>
    </w:p>
    <w:p w:rsidR="00F729E5" w:rsidRDefault="00F63C16">
      <w:pPr>
        <w:pStyle w:val="Definition-Field2"/>
      </w:pPr>
      <w:r>
        <w:t>Word uses this setting when math is created while editing within the application, but not when loading math from a file.</w:t>
      </w:r>
    </w:p>
    <w:p w:rsidR="00F729E5" w:rsidRDefault="00F63C16">
      <w:pPr>
        <w:pStyle w:val="Definition-Field"/>
      </w:pPr>
      <w:r>
        <w:t xml:space="preserve">c.   </w:t>
      </w:r>
      <w:r>
        <w:rPr>
          <w:i/>
        </w:rPr>
        <w:t>The standard does not specify conditions under which the default math font should be ignored.</w:t>
      </w:r>
    </w:p>
    <w:p w:rsidR="00F729E5" w:rsidRDefault="00F63C16">
      <w:pPr>
        <w:pStyle w:val="Definition-Field2"/>
      </w:pPr>
      <w:r>
        <w:t>Word ignores the default math font if it is set to an empty string or font which is not appropriate for displaying math.</w:t>
      </w:r>
    </w:p>
    <w:p w:rsidR="00F729E5" w:rsidRDefault="00F63C16">
      <w:pPr>
        <w:pStyle w:val="Definition-Field"/>
      </w:pPr>
      <w:r>
        <w:t xml:space="preserve">d.   </w:t>
      </w:r>
      <w:r>
        <w:rPr>
          <w:i/>
        </w:rPr>
        <w:t>The standard implies that the val attribute is optional.</w:t>
      </w:r>
    </w:p>
    <w:p w:rsidR="00F729E5" w:rsidRDefault="00F63C16">
      <w:pPr>
        <w:pStyle w:val="Definition-Field2"/>
      </w:pPr>
      <w:r>
        <w:t>Word requires this attribute.</w:t>
      </w:r>
    </w:p>
    <w:p w:rsidR="00F729E5" w:rsidRDefault="00F63C16">
      <w:pPr>
        <w:pStyle w:val="Heading3"/>
      </w:pPr>
      <w:bookmarkStart w:id="3695" w:name="section_e1a2b162f1a0406286a8c312427f27c5"/>
      <w:bookmarkStart w:id="3696" w:name="_Toc454427092"/>
      <w:r>
        <w:t>Part 4 Section 7.1.2.63, maxDist (Maximum Distribution)</w:t>
      </w:r>
      <w:bookmarkEnd w:id="3695"/>
      <w:bookmarkEnd w:id="3696"/>
      <w:r w:rsidR="00BE53A7">
        <w:fldChar w:fldCharType="begin"/>
      </w:r>
      <w:r>
        <w:instrText xml:space="preserve"> XE "maxDist (Maximum Distribution)" </w:instrText>
      </w:r>
      <w:r w:rsidR="00BE53A7">
        <w:fldChar w:fldCharType="end"/>
      </w:r>
    </w:p>
    <w:p w:rsidR="00F729E5" w:rsidRDefault="00F63C16">
      <w:pPr>
        <w:pStyle w:val="Definition-Field"/>
      </w:pPr>
      <w:r>
        <w:t xml:space="preserve">a.   </w:t>
      </w:r>
      <w:r>
        <w:rPr>
          <w:i/>
        </w:rPr>
        <w:t>The standard says maxDist causes the equation array to be spaced to the maximum width of the containing element (page, column, cell, and so on).</w:t>
      </w:r>
    </w:p>
    <w:p w:rsidR="00F729E5" w:rsidRDefault="00F63C16">
      <w:pPr>
        <w:pStyle w:val="Definition-Field2"/>
      </w:pPr>
      <w:r>
        <w:t>In Word, maxDist causes the equation array to be spaced to the column width.</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allows maxDist to be used in an equation array without alignment points, but does not specify where that space should be added.</w:t>
      </w:r>
    </w:p>
    <w:p w:rsidR="00F729E5" w:rsidRDefault="00F63C16">
      <w:pPr>
        <w:pStyle w:val="Definition-Field2"/>
      </w:pPr>
      <w:r>
        <w:t>In Word, maxDist only affects eqArr contents if alignment points are used to specify where space should be added.</w:t>
      </w:r>
    </w:p>
    <w:p w:rsidR="00F729E5" w:rsidRDefault="00F63C16">
      <w:pPr>
        <w:pStyle w:val="Heading3"/>
      </w:pPr>
      <w:bookmarkStart w:id="3697" w:name="section_89dabfebf93349d3805d74648c2b3475"/>
      <w:bookmarkStart w:id="3698" w:name="_Toc454427093"/>
      <w:r>
        <w:t>Part 4 Section 7.1.2.64, mc (Matrix Column)</w:t>
      </w:r>
      <w:bookmarkEnd w:id="3697"/>
      <w:bookmarkEnd w:id="3698"/>
      <w:r w:rsidR="00BE53A7">
        <w:fldChar w:fldCharType="begin"/>
      </w:r>
      <w:r>
        <w:instrText xml:space="preserve"> XE "mc (Matrix Column)" </w:instrText>
      </w:r>
      <w:r w:rsidR="00BE53A7">
        <w:fldChar w:fldCharType="end"/>
      </w:r>
    </w:p>
    <w:p w:rsidR="00F729E5" w:rsidRDefault="00F63C16">
      <w:pPr>
        <w:pStyle w:val="Definition-Field"/>
      </w:pPr>
      <w:r>
        <w:t xml:space="preserve">a.   </w:t>
      </w:r>
      <w:r>
        <w:rPr>
          <w:i/>
        </w:rPr>
        <w:t>The standard says the mc element specifies the properties of a single column in a matrix.</w:t>
      </w:r>
    </w:p>
    <w:p w:rsidR="00F729E5" w:rsidRDefault="00F63C16">
      <w:pPr>
        <w:pStyle w:val="Definition-Field2"/>
      </w:pPr>
      <w:r>
        <w:t>Word uses mc to specify the properties of a set of adjacent columns in a matrix.</w:t>
      </w:r>
    </w:p>
    <w:p w:rsidR="00F729E5" w:rsidRDefault="00F63C16">
      <w:pPr>
        <w:pStyle w:val="Heading3"/>
      </w:pPr>
      <w:bookmarkStart w:id="3699" w:name="section_8484e83bd8f742e7b1cb562621292c8e"/>
      <w:bookmarkStart w:id="3700" w:name="_Toc454427094"/>
      <w:r>
        <w:t>Part 4 Section 7.1.2.67, mcs (Matrix Columns)</w:t>
      </w:r>
      <w:bookmarkEnd w:id="3699"/>
      <w:bookmarkEnd w:id="3700"/>
      <w:r w:rsidR="00BE53A7">
        <w:fldChar w:fldCharType="begin"/>
      </w:r>
      <w:r>
        <w:instrText xml:space="preserve"> XE "mcs (Matrix Columns)" </w:instrText>
      </w:r>
      <w:r w:rsidR="00BE53A7">
        <w:fldChar w:fldCharType="end"/>
      </w:r>
    </w:p>
    <w:p w:rsidR="00F729E5" w:rsidRDefault="00F63C16">
      <w:pPr>
        <w:pStyle w:val="Definition-Field"/>
      </w:pPr>
      <w:r>
        <w:t xml:space="preserve">a.   </w:t>
      </w:r>
      <w:r>
        <w:rPr>
          <w:i/>
        </w:rPr>
        <w:t>The standard allows an unbounded number of columns in a matrix.</w:t>
      </w:r>
    </w:p>
    <w:p w:rsidR="00F729E5" w:rsidRDefault="00F63C16">
      <w:pPr>
        <w:pStyle w:val="Definition-Field2"/>
      </w:pPr>
      <w:r>
        <w:t>Word allows at most 64 columns in a matrix.</w:t>
      </w:r>
    </w:p>
    <w:p w:rsidR="00F729E5" w:rsidRDefault="00F63C16">
      <w:pPr>
        <w:pStyle w:val="Heading3"/>
      </w:pPr>
      <w:bookmarkStart w:id="3701" w:name="section_bd4ad4f1a7a94aff948e7b9bb26c75e7"/>
      <w:bookmarkStart w:id="3702" w:name="_Toc454427095"/>
      <w:r>
        <w:t>Part 4 Section 7.1.2.69, mr (Matrix Row)</w:t>
      </w:r>
      <w:bookmarkEnd w:id="3701"/>
      <w:bookmarkEnd w:id="3702"/>
      <w:r w:rsidR="00BE53A7">
        <w:fldChar w:fldCharType="begin"/>
      </w:r>
      <w:r>
        <w:instrText xml:space="preserve"> XE "mr (Matrix Row)" </w:instrText>
      </w:r>
      <w:r w:rsidR="00BE53A7">
        <w:fldChar w:fldCharType="end"/>
      </w:r>
    </w:p>
    <w:p w:rsidR="00F729E5" w:rsidRDefault="00F63C16">
      <w:pPr>
        <w:pStyle w:val="Definition-Field"/>
      </w:pPr>
      <w:r>
        <w:t xml:space="preserve">a.   </w:t>
      </w:r>
      <w:r>
        <w:rPr>
          <w:i/>
        </w:rPr>
        <w:t>The standard states that the maxOccurs value for the mc child element is unbounded.</w:t>
      </w:r>
    </w:p>
    <w:p w:rsidR="00F729E5" w:rsidRDefault="00F63C16">
      <w:pPr>
        <w:pStyle w:val="Definition-Field2"/>
      </w:pPr>
      <w:r>
        <w:t>Word limits the occurrences of this element to 64.</w:t>
      </w:r>
    </w:p>
    <w:p w:rsidR="00F729E5" w:rsidRDefault="00F63C16">
      <w:pPr>
        <w:pStyle w:val="Heading3"/>
      </w:pPr>
      <w:bookmarkStart w:id="3703" w:name="section_242d0bf5b60746cabc27b5377213b4b5"/>
      <w:bookmarkStart w:id="3704" w:name="_Toc454427096"/>
      <w:r>
        <w:t>Part 4 Section 7.1.2.70, nary (n-ary Operator Function)</w:t>
      </w:r>
      <w:bookmarkEnd w:id="3703"/>
      <w:bookmarkEnd w:id="3704"/>
      <w:r w:rsidR="00BE53A7">
        <w:fldChar w:fldCharType="begin"/>
      </w:r>
      <w:r>
        <w:instrText xml:space="preserve"> XE "nary (n-ary Operator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05" w:name="section_04026f8aee5e4d73801622447e85a4cb"/>
      <w:bookmarkStart w:id="3706" w:name="_Toc454427097"/>
      <w:r>
        <w:t>Part 4 Section 7.1.2.71, naryLim (n-ary Limit Location)</w:t>
      </w:r>
      <w:bookmarkEnd w:id="3705"/>
      <w:bookmarkEnd w:id="3706"/>
      <w:r w:rsidR="00BE53A7">
        <w:fldChar w:fldCharType="begin"/>
      </w:r>
      <w:r>
        <w:instrText xml:space="preserve"> XE "naryLim (n-ary Limit Location)" </w:instrText>
      </w:r>
      <w:r w:rsidR="00BE53A7">
        <w:fldChar w:fldCharType="end"/>
      </w:r>
    </w:p>
    <w:p w:rsidR="00F729E5" w:rsidRDefault="00F63C16">
      <w:pPr>
        <w:pStyle w:val="Definition-Field"/>
      </w:pPr>
      <w:r>
        <w:t xml:space="preserve">a.   </w:t>
      </w:r>
      <w:r>
        <w:rPr>
          <w:i/>
        </w:rPr>
        <w:t>The standard says naryLim specifies limit placement when converting from linear format.</w:t>
      </w:r>
    </w:p>
    <w:p w:rsidR="00F729E5" w:rsidRDefault="00F63C16">
      <w:pPr>
        <w:pStyle w:val="Definition-Field2"/>
      </w:pPr>
      <w:r>
        <w:t>In Word, naryLim specifies limit placement when limLoc is omitted as well as limit placement when converting from linear format.</w:t>
      </w:r>
    </w:p>
    <w:p w:rsidR="00F729E5" w:rsidRDefault="00F63C16">
      <w:pPr>
        <w:pStyle w:val="Heading3"/>
      </w:pPr>
      <w:bookmarkStart w:id="3707" w:name="section_17deb6aee6e8473e8cd6e45d5da4526b"/>
      <w:bookmarkStart w:id="3708" w:name="_Toc454427098"/>
      <w:r>
        <w:t>Part 4 Section 7.1.2.73, noBreak (No Break)</w:t>
      </w:r>
      <w:bookmarkEnd w:id="3707"/>
      <w:bookmarkEnd w:id="3708"/>
      <w:r w:rsidR="00BE53A7">
        <w:fldChar w:fldCharType="begin"/>
      </w:r>
      <w:r>
        <w:instrText xml:space="preserve"> XE "noBreak (No Break)" </w:instrText>
      </w:r>
      <w:r w:rsidR="00BE53A7">
        <w:fldChar w:fldCharType="end"/>
      </w:r>
    </w:p>
    <w:p w:rsidR="00F729E5" w:rsidRDefault="00F63C16">
      <w:pPr>
        <w:pStyle w:val="Definition-Field"/>
      </w:pPr>
      <w:r>
        <w:t xml:space="preserve">a.   </w:t>
      </w:r>
      <w:r>
        <w:rPr>
          <w:i/>
        </w:rPr>
        <w:t>The standard does not specify conditions under which noBreak is ignored.</w:t>
      </w:r>
    </w:p>
    <w:p w:rsidR="00F729E5" w:rsidRDefault="00F63C16">
      <w:pPr>
        <w:pStyle w:val="Definition-Field2"/>
      </w:pPr>
      <w:r>
        <w:t>If opEmu is set, Word ignores noBreak and never breaks.</w:t>
      </w:r>
    </w:p>
    <w:p w:rsidR="00F729E5" w:rsidRDefault="00F63C16">
      <w:pPr>
        <w:pStyle w:val="Definition-Field"/>
      </w:pPr>
      <w:r>
        <w:t xml:space="preserve">b.   </w:t>
      </w:r>
      <w:r>
        <w:rPr>
          <w:i/>
        </w:rPr>
        <w:t>The standard says the default is off.</w:t>
      </w:r>
    </w:p>
    <w:p w:rsidR="00F729E5" w:rsidRDefault="00F63C16">
      <w:pPr>
        <w:pStyle w:val="Definition-Field2"/>
      </w:pPr>
      <w:r>
        <w:t>In Word the default is on.</w:t>
      </w:r>
    </w:p>
    <w:p w:rsidR="00F729E5" w:rsidRDefault="00F63C16">
      <w:pPr>
        <w:pStyle w:val="Heading3"/>
      </w:pPr>
      <w:bookmarkStart w:id="3709" w:name="section_a082dc9989724acf882dfb2e84b4dde8"/>
      <w:bookmarkStart w:id="3710" w:name="_Toc454427099"/>
      <w:r>
        <w:t>Part 4 Section 7.1.2.75, num (Numerator)</w:t>
      </w:r>
      <w:bookmarkEnd w:id="3709"/>
      <w:bookmarkEnd w:id="3710"/>
      <w:r w:rsidR="00BE53A7">
        <w:fldChar w:fldCharType="begin"/>
      </w:r>
      <w:r>
        <w:instrText xml:space="preserve"> XE "num (Numerator)"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11" w:name="section_30da79e770b546e39df066020e249801"/>
      <w:bookmarkStart w:id="3712" w:name="_Toc454427100"/>
      <w:r>
        <w:t>Part 4 Section 7.1.2.76, objDist (Object Distribution)</w:t>
      </w:r>
      <w:bookmarkEnd w:id="3711"/>
      <w:bookmarkEnd w:id="3712"/>
      <w:r w:rsidR="00BE53A7">
        <w:fldChar w:fldCharType="begin"/>
      </w:r>
      <w:r>
        <w:instrText xml:space="preserve"> XE "objDist (Object Distribution)" </w:instrText>
      </w:r>
      <w:r w:rsidR="00BE53A7">
        <w:fldChar w:fldCharType="end"/>
      </w:r>
    </w:p>
    <w:p w:rsidR="00F729E5" w:rsidRDefault="00F63C16">
      <w:pPr>
        <w:pStyle w:val="Definition-Field"/>
      </w:pPr>
      <w:r>
        <w:t xml:space="preserve">a.   </w:t>
      </w:r>
      <w:r>
        <w:rPr>
          <w:i/>
        </w:rPr>
        <w:t>The standard does not specify how to expand an equation to object width in absence of the maxObj element.</w:t>
      </w:r>
    </w:p>
    <w:p w:rsidR="00F729E5" w:rsidRDefault="00F63C16">
      <w:pPr>
        <w:pStyle w:val="Definition-Field2"/>
      </w:pPr>
      <w:r>
        <w:t>Word ignores objDist unless maxObj is present and on.</w:t>
      </w:r>
    </w:p>
    <w:p w:rsidR="00F729E5" w:rsidRDefault="00F63C16">
      <w:pPr>
        <w:pStyle w:val="Heading3"/>
      </w:pPr>
      <w:bookmarkStart w:id="3713" w:name="section_1d77457b288447499b4ac150ca13cc19"/>
      <w:bookmarkStart w:id="3714" w:name="_Toc454427101"/>
      <w:r>
        <w:t>Part 4 Section 7.1.2.77, oMath (Office Math)</w:t>
      </w:r>
      <w:bookmarkEnd w:id="3713"/>
      <w:bookmarkEnd w:id="3714"/>
      <w:r w:rsidR="00BE53A7">
        <w:fldChar w:fldCharType="begin"/>
      </w:r>
      <w:r>
        <w:instrText xml:space="preserve"> XE "oMath (Office Math)" </w:instrText>
      </w:r>
      <w:r w:rsidR="00BE53A7">
        <w:fldChar w:fldCharType="end"/>
      </w:r>
    </w:p>
    <w:p w:rsidR="00F729E5" w:rsidRDefault="00F63C16">
      <w:pPr>
        <w:pStyle w:val="Definition-Field"/>
      </w:pPr>
      <w:r>
        <w:t xml:space="preserve">a.   </w:t>
      </w:r>
      <w:r>
        <w:rPr>
          <w:i/>
        </w:rPr>
        <w:t>The standard allows adjacent oMath elements without any separation between them.</w:t>
      </w:r>
    </w:p>
    <w:p w:rsidR="00F729E5" w:rsidRDefault="00F63C16">
      <w:pPr>
        <w:pStyle w:val="Definition-Field2"/>
      </w:pPr>
      <w:r>
        <w:t>Word merges together adjacent oMath elements if they are not separated by a WordprocessingML br element.</w:t>
      </w:r>
    </w:p>
    <w:p w:rsidR="00F729E5" w:rsidRDefault="00F63C16">
      <w:pPr>
        <w:pStyle w:val="Definition-Field"/>
      </w:pPr>
      <w:r>
        <w:t xml:space="preserve">b.   </w:t>
      </w:r>
      <w:r>
        <w:rPr>
          <w:i/>
        </w:rPr>
        <w:t>The standard allows nesting of oMath elements inside a math object argument or inside another oMath element.</w:t>
      </w:r>
    </w:p>
    <w:p w:rsidR="00F729E5" w:rsidRDefault="00F63C16">
      <w:pPr>
        <w:pStyle w:val="Definition-Field2"/>
      </w:pPr>
      <w:r>
        <w:t>Word fails to open a file with an oMath element inside a math object argument or inside another oMath element.</w:t>
      </w:r>
    </w:p>
    <w:p w:rsidR="00F729E5" w:rsidRDefault="00F63C16">
      <w:pPr>
        <w:pStyle w:val="Definition-Field"/>
      </w:pPr>
      <w:r>
        <w:t xml:space="preserve">c.   </w:t>
      </w:r>
      <w:r>
        <w:rPr>
          <w:i/>
        </w:rPr>
        <w:t>The standard makes mention of display and inline math, but never defines the differences.</w:t>
      </w:r>
    </w:p>
    <w:p w:rsidR="00F729E5" w:rsidRDefault="00F63C16">
      <w:r>
        <w:t xml:space="preserve">The layout of the math can be done in one of two different environments: display math and inline math. Display math is used for formulas that appear on their own line in a document. Inline math is used for formulas that appear in the middle of other non-math runs. The height of inline math should be kept to a minimum to ensure that the overall line height is not significantly increased. Display math should be encapsulated inside a math paragraph </w:t>
      </w:r>
      <w:r>
        <w:rPr>
          <w:b/>
        </w:rPr>
        <w:t>oMathPara,</w:t>
      </w:r>
      <w:r>
        <w:t xml:space="preserve"> which can contain one or more display equations. Each equation in the math paragraph is contained inside an </w:t>
      </w:r>
      <w:r>
        <w:rPr>
          <w:b/>
        </w:rPr>
        <w:t>oMath</w:t>
      </w:r>
      <w:r>
        <w:t xml:space="preserve"> element. Math paragraphs are used to specify how the display equations are aligned relative to the containing paragraph and relative to other equations. In addition, display equations within the same math paragraph can be aligned relative to each other at various points. Inline math should be contained inside an </w:t>
      </w:r>
      <w:r>
        <w:rPr>
          <w:b/>
        </w:rPr>
        <w:t>oMath</w:t>
      </w:r>
      <w:r>
        <w:t xml:space="preserve"> element.</w:t>
      </w:r>
    </w:p>
    <w:p w:rsidR="00F729E5" w:rsidRDefault="00F63C16">
      <w:pPr>
        <w:pStyle w:val="Definition-Field2"/>
      </w:pPr>
      <w:r>
        <w:t>This note applies to the following products: 2007, 2007 SP1, 2007 SP2.</w:t>
      </w:r>
    </w:p>
    <w:p w:rsidR="00F729E5" w:rsidRDefault="00F63C16">
      <w:pPr>
        <w:pStyle w:val="Definition-Field"/>
      </w:pPr>
      <w:r>
        <w:t xml:space="preserve">d.   </w:t>
      </w:r>
      <w:r>
        <w:rPr>
          <w:i/>
        </w:rPr>
        <w:t>The standard does not state that the customXml, fldSimple, hyperlink, smartTag, and sdt elements are valid children of the oMath element.</w:t>
      </w:r>
    </w:p>
    <w:p w:rsidR="00F729E5" w:rsidRDefault="00F63C16">
      <w:pPr>
        <w:pStyle w:val="Definition-Field2"/>
      </w:pPr>
      <w:r>
        <w:t>Word allows these elements to be children of the oMath element.</w:t>
      </w:r>
    </w:p>
    <w:p w:rsidR="00F729E5" w:rsidRDefault="00F63C16">
      <w:pPr>
        <w:pStyle w:val="Definition-Field"/>
      </w:pPr>
      <w:r>
        <w:t xml:space="preserve">e.   </w:t>
      </w:r>
      <w:r>
        <w:rPr>
          <w:i/>
        </w:rPr>
        <w:t>The standard allows math content to exist outside of any oMath element.</w:t>
      </w:r>
    </w:p>
    <w:p w:rsidR="00F729E5" w:rsidRDefault="00F63C16">
      <w:pPr>
        <w:pStyle w:val="Definition-Field2"/>
      </w:pPr>
      <w:r>
        <w:t>Word will not open a file which contains math content outside of any oMath element.</w:t>
      </w:r>
    </w:p>
    <w:p w:rsidR="00F729E5" w:rsidRDefault="00F63C16">
      <w:pPr>
        <w:pStyle w:val="Definition-Field"/>
      </w:pPr>
      <w:r>
        <w:t xml:space="preserve">f.   </w:t>
      </w:r>
      <w:r>
        <w:rPr>
          <w:i/>
        </w:rPr>
        <w:t>The standard allows oMath to occur outside of any p element.</w:t>
      </w:r>
    </w:p>
    <w:p w:rsidR="00F729E5" w:rsidRDefault="00F63C16">
      <w:pPr>
        <w:pStyle w:val="Definition-Field2"/>
      </w:pPr>
      <w:r>
        <w:t>Word will not open a file where oMath occurs outside of any p element.</w:t>
      </w:r>
    </w:p>
    <w:p w:rsidR="00F729E5" w:rsidRDefault="00F63C16">
      <w:pPr>
        <w:pStyle w:val="Definition-Field"/>
      </w:pPr>
      <w:r>
        <w:t xml:space="preserve">g.   </w:t>
      </w:r>
      <w:r>
        <w:rPr>
          <w:i/>
        </w:rPr>
        <w:t>The standard states that the oMath element is allowed where block level content is required.</w:t>
      </w:r>
    </w:p>
    <w:p w:rsidR="00F729E5" w:rsidRDefault="00F63C16">
      <w:r>
        <w:t>Word does not allow the oMath element to be a child of the body, comment, customXml (Block-Level Custom XML Element), customXml (Cell-Level Custom XML Element), customXml (Row-Level Custom XML Element), docPartBody, endnote, footnote, ftr, hdr, sdtContent (Block-Level Structured Document Tag Content),  sdtContent (Cell-Level Structured Document Tag Content), sdtContent (Row-Level Structured Document Tag Content), tbl, tc, tr, or txbxContent elements.</w:t>
      </w:r>
    </w:p>
    <w:p w:rsidR="00F729E5" w:rsidRDefault="00F63C16">
      <w:pPr>
        <w:pStyle w:val="Heading3"/>
      </w:pPr>
      <w:bookmarkStart w:id="3715" w:name="section_a4bc9fce782b42c5a5d95763fce98b3e"/>
      <w:bookmarkStart w:id="3716" w:name="_Toc454427102"/>
      <w:r>
        <w:t>Part 4 Section 7.1.2.78, oMathPara (Math Paragraph)</w:t>
      </w:r>
      <w:bookmarkEnd w:id="3715"/>
      <w:bookmarkEnd w:id="3716"/>
      <w:r w:rsidR="00BE53A7">
        <w:fldChar w:fldCharType="begin"/>
      </w:r>
      <w:r>
        <w:instrText xml:space="preserve"> XE "oMathPara (Math Paragraph)" </w:instrText>
      </w:r>
      <w:r w:rsidR="00BE53A7">
        <w:fldChar w:fldCharType="end"/>
      </w:r>
    </w:p>
    <w:p w:rsidR="00F729E5" w:rsidRDefault="00F63C16">
      <w:pPr>
        <w:pStyle w:val="Definition-Field"/>
      </w:pPr>
      <w:r>
        <w:t xml:space="preserve">a.   </w:t>
      </w:r>
      <w:r>
        <w:rPr>
          <w:i/>
        </w:rPr>
        <w:t>The standard only allows oMathParaPr and oMath as children of the oMathPara element.</w:t>
      </w:r>
    </w:p>
    <w:p w:rsidR="00F729E5" w:rsidRDefault="00F63C16">
      <w:r>
        <w:t>Word also allows the following child elements of the oMathPara element:</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Child Elements</w:t>
            </w:r>
          </w:p>
        </w:tc>
      </w:tr>
      <w:tr w:rsidR="00F729E5" w:rsidTr="00F729E5">
        <w:tc>
          <w:tcPr>
            <w:tcW w:w="0" w:type="auto"/>
            <w:vAlign w:val="center"/>
          </w:tcPr>
          <w:p w:rsidR="00F729E5" w:rsidRDefault="00F63C16">
            <w:pPr>
              <w:pStyle w:val="TableBodyText"/>
            </w:pPr>
            <w:r>
              <w:rPr>
                <w:b/>
              </w:rPr>
              <w:t>bookmarkEnd</w:t>
            </w:r>
            <w:r>
              <w:t xml:space="preserve"> (“</w:t>
            </w:r>
            <w:hyperlink r:id="rId296">
              <w:r>
                <w:rPr>
                  <w:rStyle w:val="Hyperlink"/>
                </w:rPr>
                <w:t>[ECMA-376]</w:t>
              </w:r>
            </w:hyperlink>
            <w:r>
              <w:t xml:space="preserve"> Part 4 §2.13.6.1; bookmarkEnd (Bookmark End)”)</w:t>
            </w:r>
          </w:p>
        </w:tc>
      </w:tr>
      <w:tr w:rsidR="00F729E5" w:rsidTr="00F729E5">
        <w:tc>
          <w:tcPr>
            <w:tcW w:w="0" w:type="auto"/>
            <w:vAlign w:val="center"/>
          </w:tcPr>
          <w:p w:rsidR="00F729E5" w:rsidRDefault="00F63C16">
            <w:pPr>
              <w:pStyle w:val="TableBodyText"/>
            </w:pPr>
            <w:r>
              <w:rPr>
                <w:b/>
              </w:rPr>
              <w:t>bookmarkStart</w:t>
            </w:r>
            <w:r>
              <w:t xml:space="preserve"> (“[ECMA-376] Part 4 §2.13.6.2; bookmarkStart (Bookmark Start)”)</w:t>
            </w:r>
          </w:p>
        </w:tc>
      </w:tr>
      <w:tr w:rsidR="00F729E5" w:rsidTr="00F729E5">
        <w:tc>
          <w:tcPr>
            <w:tcW w:w="0" w:type="auto"/>
            <w:vAlign w:val="center"/>
          </w:tcPr>
          <w:p w:rsidR="00F729E5" w:rsidRDefault="00F63C16">
            <w:pPr>
              <w:pStyle w:val="TableBodyText"/>
            </w:pPr>
            <w:r>
              <w:rPr>
                <w:b/>
              </w:rPr>
              <w:t>commentRangeEnd</w:t>
            </w:r>
            <w:r>
              <w:t xml:space="preserve"> (“[ECMA-376] Part 4 §2.13.4.3; commentRangeEnd (Comment Anchor Range End)”)</w:t>
            </w:r>
          </w:p>
        </w:tc>
      </w:tr>
      <w:tr w:rsidR="00F729E5" w:rsidTr="00F729E5">
        <w:tc>
          <w:tcPr>
            <w:tcW w:w="0" w:type="auto"/>
            <w:vAlign w:val="center"/>
          </w:tcPr>
          <w:p w:rsidR="00F729E5" w:rsidRDefault="00F63C16">
            <w:pPr>
              <w:pStyle w:val="TableBodyText"/>
            </w:pPr>
            <w:r>
              <w:rPr>
                <w:b/>
              </w:rPr>
              <w:t>commentRangeStart</w:t>
            </w:r>
            <w:r>
              <w:t xml:space="preserve"> (“[ECMA-376] Part 4 §2.13.4.4; commentRangeStart (Comment Anchor Range Start)”)</w:t>
            </w:r>
          </w:p>
        </w:tc>
      </w:tr>
      <w:tr w:rsidR="00F729E5" w:rsidTr="00F729E5">
        <w:tc>
          <w:tcPr>
            <w:tcW w:w="0" w:type="auto"/>
            <w:vAlign w:val="center"/>
          </w:tcPr>
          <w:p w:rsidR="00F729E5" w:rsidRDefault="00F63C16">
            <w:pPr>
              <w:pStyle w:val="TableBodyText"/>
            </w:pPr>
            <w:r>
              <w:rPr>
                <w:b/>
              </w:rPr>
              <w:t>customXmlDelRangeEnd</w:t>
            </w:r>
            <w:r>
              <w:t xml:space="preserve"> (“[ECMA-376] Part 4 §2.13.5.4; customXmlDelRangeEnd (Custom XML Markup Deletion End)”)</w:t>
            </w:r>
          </w:p>
        </w:tc>
      </w:tr>
      <w:tr w:rsidR="00F729E5" w:rsidTr="00F729E5">
        <w:tc>
          <w:tcPr>
            <w:tcW w:w="0" w:type="auto"/>
            <w:vAlign w:val="center"/>
          </w:tcPr>
          <w:p w:rsidR="00F729E5" w:rsidRDefault="00F63C16">
            <w:pPr>
              <w:pStyle w:val="TableBodyText"/>
            </w:pPr>
            <w:r>
              <w:rPr>
                <w:b/>
              </w:rPr>
              <w:t>customXmlDelRangeStart</w:t>
            </w:r>
            <w:r>
              <w:t xml:space="preserve"> (“[ECMA-376] Part 4 §2.13.5.5; customXmlDelRangeStart (Custom XML Markup Deletion Start)”)</w:t>
            </w:r>
          </w:p>
        </w:tc>
      </w:tr>
      <w:tr w:rsidR="00F729E5" w:rsidTr="00F729E5">
        <w:tc>
          <w:tcPr>
            <w:tcW w:w="0" w:type="auto"/>
            <w:vAlign w:val="center"/>
          </w:tcPr>
          <w:p w:rsidR="00F729E5" w:rsidRDefault="00F63C16">
            <w:pPr>
              <w:pStyle w:val="TableBodyText"/>
            </w:pPr>
            <w:r>
              <w:rPr>
                <w:b/>
              </w:rPr>
              <w:t>customXmlInsRangeEnd</w:t>
            </w:r>
            <w:r>
              <w:t xml:space="preserve"> (“[ECMA-376] Part 4 §2.13.5.6; customXmlInsRangeEnd (Custom XML Markup Insertion End)”)</w:t>
            </w:r>
          </w:p>
        </w:tc>
      </w:tr>
      <w:tr w:rsidR="00F729E5" w:rsidTr="00F729E5">
        <w:tc>
          <w:tcPr>
            <w:tcW w:w="0" w:type="auto"/>
            <w:vAlign w:val="center"/>
          </w:tcPr>
          <w:p w:rsidR="00F729E5" w:rsidRDefault="00F63C16">
            <w:pPr>
              <w:pStyle w:val="TableBodyText"/>
            </w:pPr>
            <w:r>
              <w:rPr>
                <w:b/>
              </w:rPr>
              <w:t>customXmlInsRangeStart</w:t>
            </w:r>
            <w:r>
              <w:t xml:space="preserve"> (“[ECMA-376] Part 4 §2.13.5.7; customXmlInsRangeStart (Custom XML Markup Insertion Start)”)</w:t>
            </w:r>
          </w:p>
        </w:tc>
      </w:tr>
      <w:tr w:rsidR="00F729E5" w:rsidTr="00F729E5">
        <w:tc>
          <w:tcPr>
            <w:tcW w:w="0" w:type="auto"/>
            <w:vAlign w:val="center"/>
          </w:tcPr>
          <w:p w:rsidR="00F729E5" w:rsidRDefault="00F63C16">
            <w:pPr>
              <w:pStyle w:val="TableBodyText"/>
            </w:pPr>
            <w:r>
              <w:rPr>
                <w:b/>
              </w:rPr>
              <w:t>customXmlMoveFromRangeEnd</w:t>
            </w:r>
            <w:r>
              <w:t xml:space="preserve"> (“[ECMA-376] Part 4 §2.13.5.8; customXmlMoveFromRangeEnd (Custom XML Markup Move Source End)”)</w:t>
            </w:r>
          </w:p>
        </w:tc>
      </w:tr>
      <w:tr w:rsidR="00F729E5" w:rsidTr="00F729E5">
        <w:tc>
          <w:tcPr>
            <w:tcW w:w="0" w:type="auto"/>
            <w:vAlign w:val="center"/>
          </w:tcPr>
          <w:p w:rsidR="00F729E5" w:rsidRDefault="00F63C16">
            <w:pPr>
              <w:pStyle w:val="TableBodyText"/>
            </w:pPr>
            <w:r>
              <w:rPr>
                <w:b/>
              </w:rPr>
              <w:t>customXmlMoveFromRangeStart</w:t>
            </w:r>
            <w:r>
              <w:t xml:space="preserve"> (“[ECMA-376] Part 4 §2.13.5.9; customXmlMoveFromRangeStart (Custom XML Markup Move Source Start)”)</w:t>
            </w:r>
          </w:p>
        </w:tc>
      </w:tr>
      <w:tr w:rsidR="00F729E5" w:rsidTr="00F729E5">
        <w:tc>
          <w:tcPr>
            <w:tcW w:w="0" w:type="auto"/>
            <w:vAlign w:val="center"/>
          </w:tcPr>
          <w:p w:rsidR="00F729E5" w:rsidRDefault="00F63C16">
            <w:pPr>
              <w:pStyle w:val="TableBodyText"/>
            </w:pPr>
            <w:r>
              <w:rPr>
                <w:b/>
              </w:rPr>
              <w:t>customXmlMoveToRangeEnd</w:t>
            </w:r>
            <w:r>
              <w:t xml:space="preserve"> (“[ECMA-376] Part 4 §2.13.5.10; customXmlMoveToRangeEnd (Custom XML Markup Move Destination Location End)”)</w:t>
            </w:r>
          </w:p>
        </w:tc>
      </w:tr>
      <w:tr w:rsidR="00F729E5" w:rsidTr="00F729E5">
        <w:tc>
          <w:tcPr>
            <w:tcW w:w="0" w:type="auto"/>
            <w:vAlign w:val="center"/>
          </w:tcPr>
          <w:p w:rsidR="00F729E5" w:rsidRDefault="00F63C16">
            <w:pPr>
              <w:pStyle w:val="TableBodyText"/>
            </w:pPr>
            <w:r>
              <w:rPr>
                <w:b/>
              </w:rPr>
              <w:t>customXmlMoveToRangeStart</w:t>
            </w:r>
            <w:r>
              <w:t xml:space="preserve"> (“[ECMA-376] Part 4 §2.13.5.11; customXmlMoveToRangeStart (Custom XML Markup Move Destination Location Start)”)</w:t>
            </w:r>
          </w:p>
        </w:tc>
      </w:tr>
      <w:tr w:rsidR="00F729E5" w:rsidTr="00F729E5">
        <w:tc>
          <w:tcPr>
            <w:tcW w:w="0" w:type="auto"/>
            <w:vAlign w:val="center"/>
          </w:tcPr>
          <w:p w:rsidR="00F729E5" w:rsidRDefault="00F63C16">
            <w:pPr>
              <w:pStyle w:val="TableBodyText"/>
            </w:pPr>
            <w:r>
              <w:rPr>
                <w:b/>
              </w:rPr>
              <w:t>del</w:t>
            </w:r>
            <w:r>
              <w:t xml:space="preserve"> (“[ECMA-376] Part 4 §2.13.5.12; del (Deleted Run Content)”)</w:t>
            </w:r>
          </w:p>
        </w:tc>
      </w:tr>
      <w:tr w:rsidR="00F729E5" w:rsidTr="00F729E5">
        <w:tc>
          <w:tcPr>
            <w:tcW w:w="0" w:type="auto"/>
            <w:vAlign w:val="center"/>
          </w:tcPr>
          <w:p w:rsidR="00F729E5" w:rsidRDefault="00F63C16">
            <w:pPr>
              <w:pStyle w:val="TableBodyText"/>
            </w:pPr>
            <w:r>
              <w:rPr>
                <w:b/>
              </w:rPr>
              <w:t>ins</w:t>
            </w:r>
            <w:r>
              <w:t xml:space="preserve"> (“[ECMA-376] Part 4 §2.13.5.20; ins (Inserted Run Content)”)</w:t>
            </w:r>
          </w:p>
        </w:tc>
      </w:tr>
      <w:tr w:rsidR="00F729E5" w:rsidTr="00F729E5">
        <w:tc>
          <w:tcPr>
            <w:tcW w:w="0" w:type="auto"/>
            <w:vAlign w:val="center"/>
          </w:tcPr>
          <w:p w:rsidR="00F729E5" w:rsidRDefault="00F63C16">
            <w:pPr>
              <w:pStyle w:val="TableBodyText"/>
            </w:pPr>
            <w:r>
              <w:rPr>
                <w:b/>
              </w:rPr>
              <w:t>moveFrom</w:t>
            </w:r>
            <w:r>
              <w:t xml:space="preserve"> (“[ECMA-376] Part 4 §2.13.5.21; moveFrom (Move Source Run Content)”)</w:t>
            </w:r>
          </w:p>
        </w:tc>
      </w:tr>
      <w:tr w:rsidR="00F729E5" w:rsidTr="00F729E5">
        <w:tc>
          <w:tcPr>
            <w:tcW w:w="0" w:type="auto"/>
            <w:vAlign w:val="center"/>
          </w:tcPr>
          <w:p w:rsidR="00F729E5" w:rsidRDefault="00F63C16">
            <w:pPr>
              <w:pStyle w:val="TableBodyText"/>
            </w:pPr>
            <w:r>
              <w:rPr>
                <w:b/>
              </w:rPr>
              <w:t>moveFromRangeEnd</w:t>
            </w:r>
            <w:r>
              <w:t xml:space="preserve"> (“[ECMA-376] Part 4 §2.13.5.23; moveFromRangeEnd (Move Source Location Container - End)”)</w:t>
            </w:r>
          </w:p>
        </w:tc>
      </w:tr>
      <w:tr w:rsidR="00F729E5" w:rsidTr="00F729E5">
        <w:tc>
          <w:tcPr>
            <w:tcW w:w="0" w:type="auto"/>
            <w:vAlign w:val="center"/>
          </w:tcPr>
          <w:p w:rsidR="00F729E5" w:rsidRDefault="00F63C16">
            <w:pPr>
              <w:pStyle w:val="TableBodyText"/>
            </w:pPr>
            <w:r>
              <w:rPr>
                <w:b/>
              </w:rPr>
              <w:t>moveFromRangeStart</w:t>
            </w:r>
            <w:r>
              <w:t xml:space="preserve"> (“[ECMA-376] Part 4 §2.13.5.24; moveFromRangeStart (Move Source Location Container - Start)”)</w:t>
            </w:r>
          </w:p>
        </w:tc>
      </w:tr>
      <w:tr w:rsidR="00F729E5" w:rsidTr="00F729E5">
        <w:tc>
          <w:tcPr>
            <w:tcW w:w="0" w:type="auto"/>
            <w:vAlign w:val="center"/>
          </w:tcPr>
          <w:p w:rsidR="00F729E5" w:rsidRDefault="00F63C16">
            <w:pPr>
              <w:pStyle w:val="TableBodyText"/>
            </w:pPr>
            <w:r>
              <w:rPr>
                <w:b/>
              </w:rPr>
              <w:t>moveTo</w:t>
            </w:r>
            <w:r>
              <w:t xml:space="preserve"> (“[ECMA-376] Part 4 §2.13.5.26; moveTo (Move Destination Run Content)”)</w:t>
            </w:r>
          </w:p>
        </w:tc>
      </w:tr>
      <w:tr w:rsidR="00F729E5" w:rsidTr="00F729E5">
        <w:tc>
          <w:tcPr>
            <w:tcW w:w="0" w:type="auto"/>
            <w:vAlign w:val="center"/>
          </w:tcPr>
          <w:p w:rsidR="00F729E5" w:rsidRDefault="00F63C16">
            <w:pPr>
              <w:pStyle w:val="TableBodyText"/>
            </w:pPr>
            <w:r>
              <w:rPr>
                <w:b/>
              </w:rPr>
              <w:t>moveToRangeEnd</w:t>
            </w:r>
            <w:r>
              <w:t xml:space="preserve"> (“[ECMA-376] Part 4 §2.13.5.27; moveToRangeEnd (Move Destination Location Container - End)”)</w:t>
            </w:r>
          </w:p>
        </w:tc>
      </w:tr>
      <w:tr w:rsidR="00F729E5" w:rsidTr="00F729E5">
        <w:tc>
          <w:tcPr>
            <w:tcW w:w="0" w:type="auto"/>
            <w:vAlign w:val="center"/>
          </w:tcPr>
          <w:p w:rsidR="00F729E5" w:rsidRDefault="00F63C16">
            <w:pPr>
              <w:pStyle w:val="TableBodyText"/>
            </w:pPr>
            <w:r>
              <w:rPr>
                <w:b/>
              </w:rPr>
              <w:t>moveToRangeStart</w:t>
            </w:r>
            <w:r>
              <w:t xml:space="preserve"> (“[ECMA-376] Part 4 §2.13.5.28; moveToRangeStart (Move Destination Location Container - Start)”)</w:t>
            </w:r>
          </w:p>
        </w:tc>
      </w:tr>
      <w:tr w:rsidR="00F729E5" w:rsidTr="00F729E5">
        <w:tc>
          <w:tcPr>
            <w:tcW w:w="0" w:type="auto"/>
            <w:vAlign w:val="center"/>
          </w:tcPr>
          <w:p w:rsidR="00F729E5" w:rsidRDefault="00F63C16">
            <w:pPr>
              <w:pStyle w:val="TableBodyText"/>
            </w:pPr>
            <w:r>
              <w:rPr>
                <w:b/>
              </w:rPr>
              <w:t>permEnd</w:t>
            </w:r>
            <w:r>
              <w:t xml:space="preserve"> (“[ECMA-376] Part 4 §2.13.7.1; permEnd (Range Permission End)”)</w:t>
            </w:r>
          </w:p>
        </w:tc>
      </w:tr>
      <w:tr w:rsidR="00F729E5" w:rsidTr="00F729E5">
        <w:tc>
          <w:tcPr>
            <w:tcW w:w="0" w:type="auto"/>
            <w:vAlign w:val="center"/>
          </w:tcPr>
          <w:p w:rsidR="00F729E5" w:rsidRDefault="00F63C16">
            <w:pPr>
              <w:pStyle w:val="TableBodyText"/>
            </w:pPr>
            <w:r>
              <w:rPr>
                <w:b/>
              </w:rPr>
              <w:t>permStart</w:t>
            </w:r>
            <w:r>
              <w:t xml:space="preserve"> (“[ECMA-376] Part 4 §2.13.7.2; permStart (Range Permission Start)”)</w:t>
            </w:r>
          </w:p>
        </w:tc>
      </w:tr>
      <w:tr w:rsidR="00F729E5" w:rsidTr="00F729E5">
        <w:tc>
          <w:tcPr>
            <w:tcW w:w="0" w:type="auto"/>
            <w:vAlign w:val="center"/>
          </w:tcPr>
          <w:p w:rsidR="00F729E5" w:rsidRDefault="00F63C16">
            <w:pPr>
              <w:pStyle w:val="TableBodyText"/>
            </w:pPr>
            <w:r>
              <w:rPr>
                <w:b/>
              </w:rPr>
              <w:t>proofErr</w:t>
            </w:r>
            <w:r>
              <w:t xml:space="preserve"> (“[ECMA-376] Part 4 §2.13.8.1; proofErr (Proofing Error Anchor)”)</w:t>
            </w:r>
          </w:p>
        </w:tc>
      </w:tr>
      <w:tr w:rsidR="00F729E5" w:rsidTr="00F729E5">
        <w:tc>
          <w:tcPr>
            <w:tcW w:w="0" w:type="auto"/>
            <w:vAlign w:val="center"/>
          </w:tcPr>
          <w:p w:rsidR="00F729E5" w:rsidRDefault="00F63C16">
            <w:pPr>
              <w:pStyle w:val="TableBodyText"/>
            </w:pPr>
            <w:r>
              <w:rPr>
                <w:b/>
              </w:rPr>
              <w:t>r</w:t>
            </w:r>
            <w:r>
              <w:t xml:space="preserve"> (“[ECMA-376] Part 4 §7.1.2.87; r (Run)”)</w:t>
            </w:r>
          </w:p>
        </w:tc>
      </w:tr>
      <w:tr w:rsidR="00F729E5" w:rsidTr="00F729E5">
        <w:tc>
          <w:tcPr>
            <w:tcW w:w="0" w:type="auto"/>
            <w:vAlign w:val="center"/>
          </w:tcPr>
          <w:p w:rsidR="00F729E5" w:rsidRDefault="00F63C16">
            <w:pPr>
              <w:pStyle w:val="TableBodyText"/>
            </w:pPr>
            <w:r>
              <w:rPr>
                <w:b/>
              </w:rPr>
              <w:t>r</w:t>
            </w:r>
            <w:r>
              <w:t xml:space="preserve"> (Text Run) (“[ECMA-376] Part 4 §2.3.2.23; r (Text Run)”)</w:t>
            </w:r>
          </w:p>
        </w:tc>
      </w:tr>
    </w:tbl>
    <w:p w:rsidR="00F729E5" w:rsidRDefault="00F729E5"/>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allows adjacent oMathPara elements within the same paragraph.</w:t>
      </w:r>
    </w:p>
    <w:p w:rsidR="00F729E5" w:rsidRDefault="00F63C16">
      <w:pPr>
        <w:pStyle w:val="Definition-Field2"/>
      </w:pPr>
      <w:r>
        <w:t>Word merges adjacent oMathPara elements within the same paragraph into a single oMathPara element.</w:t>
      </w:r>
    </w:p>
    <w:p w:rsidR="00F729E5" w:rsidRDefault="00F63C16">
      <w:pPr>
        <w:pStyle w:val="Definition-Field"/>
      </w:pPr>
      <w:r>
        <w:t xml:space="preserve">c.   </w:t>
      </w:r>
      <w:r>
        <w:rPr>
          <w:i/>
        </w:rPr>
        <w:t>The standard allows oMathPara as a descendant of math elements.</w:t>
      </w:r>
    </w:p>
    <w:p w:rsidR="00F729E5" w:rsidRDefault="00F63C16">
      <w:pPr>
        <w:pStyle w:val="Definition-Field2"/>
      </w:pPr>
      <w:r>
        <w:t>Word fails to open a file with oMathPara as a descendant of any math element.</w:t>
      </w:r>
    </w:p>
    <w:p w:rsidR="00F729E5" w:rsidRDefault="00F63C16">
      <w:pPr>
        <w:pStyle w:val="Definition-Field"/>
      </w:pPr>
      <w:r>
        <w:t xml:space="preserve">d.   </w:t>
      </w:r>
      <w:r>
        <w:rPr>
          <w:i/>
        </w:rPr>
        <w:t>The standard states that the oMathPara element is allowed where block level content is required.</w:t>
      </w:r>
    </w:p>
    <w:p w:rsidR="00F729E5" w:rsidRDefault="00F63C16">
      <w:r>
        <w:t>Word does not allow the oMathPara element to be a child of the body, comment, customXml (Block-Level Custom XML Element), customXml (Cell-Level Custom XML Element), customXml (Row-Level Custom XML Element), docPartBody, endnote, footnote, ftr, hdr, sdtContent (Block-Level Structured Document Tag Content),  sdtContent (Cell-Level Structured Document Tag Content), sdtContent (Row-Level Structured Document Tag Content), tbl, tc, tr, or txbxContent elements.</w:t>
      </w:r>
    </w:p>
    <w:p w:rsidR="00F729E5" w:rsidRDefault="00F63C16">
      <w:pPr>
        <w:pStyle w:val="Definition-Field"/>
      </w:pPr>
      <w:r>
        <w:t xml:space="preserve">e.   </w:t>
      </w:r>
      <w:r>
        <w:rPr>
          <w:i/>
        </w:rPr>
        <w:t>The standard allows oMathPara to occur outside of any p element.</w:t>
      </w:r>
    </w:p>
    <w:p w:rsidR="00F729E5" w:rsidRDefault="00F63C16">
      <w:pPr>
        <w:pStyle w:val="Definition-Field2"/>
      </w:pPr>
      <w:r>
        <w:t>Word will not open a file where oMathPara occurs outside of any p element.</w:t>
      </w:r>
    </w:p>
    <w:p w:rsidR="00F729E5" w:rsidRDefault="00F63C16">
      <w:pPr>
        <w:pStyle w:val="Heading3"/>
      </w:pPr>
      <w:bookmarkStart w:id="3717" w:name="section_1cab95307b1e4cea9459416e2e66c667"/>
      <w:bookmarkStart w:id="3718" w:name="_Toc454427103"/>
      <w:r>
        <w:t>Part 4 Section 7.1.2.80, opEmu (Operator Emulator)</w:t>
      </w:r>
      <w:bookmarkEnd w:id="3717"/>
      <w:bookmarkEnd w:id="3718"/>
      <w:r w:rsidR="00BE53A7">
        <w:fldChar w:fldCharType="begin"/>
      </w:r>
      <w:r>
        <w:instrText xml:space="preserve"> XE "opEmu (Operator Emulator)" </w:instrText>
      </w:r>
      <w:r w:rsidR="00BE53A7">
        <w:fldChar w:fldCharType="end"/>
      </w:r>
    </w:p>
    <w:p w:rsidR="00F729E5" w:rsidRDefault="00F63C16">
      <w:pPr>
        <w:pStyle w:val="Definition-Field"/>
      </w:pPr>
      <w:r>
        <w:t xml:space="preserve">a.   </w:t>
      </w:r>
      <w:r>
        <w:rPr>
          <w:i/>
        </w:rPr>
        <w:t>The standard does not specify the default value for opEmu.</w:t>
      </w:r>
    </w:p>
    <w:p w:rsidR="00F729E5" w:rsidRDefault="00F63C16">
      <w:pPr>
        <w:pStyle w:val="Definition-Field2"/>
      </w:pPr>
      <w:r>
        <w:t>In Word, the default value for opEmu is off.</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says when opEmu is on, the box behaves as an operator, but does not specify what kind of operator.</w:t>
      </w:r>
    </w:p>
    <w:p w:rsidR="00F729E5" w:rsidRDefault="00F63C16">
      <w:pPr>
        <w:pStyle w:val="Definition-Field2"/>
      </w:pPr>
      <w:r>
        <w:t>In Word when opEmu is on, the box behaves as a binary operator.</w:t>
      </w:r>
    </w:p>
    <w:p w:rsidR="00F729E5" w:rsidRDefault="00F63C16">
      <w:pPr>
        <w:pStyle w:val="Heading3"/>
      </w:pPr>
      <w:bookmarkStart w:id="3719" w:name="section_c187a484cd1f4c7785dbb575dbe2aed8"/>
      <w:bookmarkStart w:id="3720" w:name="_Toc454427104"/>
      <w:r>
        <w:t>Part 4 Section 7.1.2.81, phant (Phantom Function)</w:t>
      </w:r>
      <w:bookmarkEnd w:id="3719"/>
      <w:bookmarkEnd w:id="3720"/>
      <w:r w:rsidR="00BE53A7">
        <w:fldChar w:fldCharType="begin"/>
      </w:r>
      <w:r>
        <w:instrText xml:space="preserve"> XE "phant (Phantom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21" w:name="section_07b5989539b4479eb08f729be9b07ed1"/>
      <w:bookmarkStart w:id="3722" w:name="_Toc454427105"/>
      <w:r>
        <w:t>Part 4 Section 7.1.2.84, pos (Position)</w:t>
      </w:r>
      <w:bookmarkEnd w:id="3721"/>
      <w:bookmarkEnd w:id="3722"/>
      <w:r w:rsidR="00BE53A7">
        <w:fldChar w:fldCharType="begin"/>
      </w:r>
      <w:r>
        <w:instrText xml:space="preserve"> XE "pos (Position)" </w:instrText>
      </w:r>
      <w:r w:rsidR="00BE53A7">
        <w:fldChar w:fldCharType="end"/>
      </w:r>
    </w:p>
    <w:p w:rsidR="00F729E5" w:rsidRDefault="00F63C16">
      <w:pPr>
        <w:pStyle w:val="Definition-Field"/>
      </w:pPr>
      <w:r>
        <w:t xml:space="preserve">a.   </w:t>
      </w:r>
      <w:r>
        <w:rPr>
          <w:i/>
        </w:rPr>
        <w:t>The standard states that the pos element specifies the position of the bar in the bar object.</w:t>
      </w:r>
    </w:p>
    <w:p w:rsidR="00F729E5" w:rsidRDefault="00F63C16">
      <w:pPr>
        <w:pStyle w:val="Definition-Field2"/>
      </w:pPr>
      <w:r>
        <w:t>Word uses the pos element to specify the position of the bar in the bar object or the position of the character in the groupChr object.</w:t>
      </w:r>
    </w:p>
    <w:p w:rsidR="00F729E5" w:rsidRDefault="00F63C16">
      <w:pPr>
        <w:pStyle w:val="Definition-Field"/>
      </w:pPr>
      <w:r>
        <w:t xml:space="preserve">b.   </w:t>
      </w:r>
      <w:r>
        <w:rPr>
          <w:i/>
        </w:rPr>
        <w:t>The standard states that the default value for position of the bar in the bar object is top.</w:t>
      </w:r>
    </w:p>
    <w:p w:rsidR="00F729E5" w:rsidRDefault="00F63C16">
      <w:pPr>
        <w:pStyle w:val="Definition-Field2"/>
      </w:pPr>
      <w:r>
        <w:t>Office implements the default value for the position of the bar in the bar object as bot.</w:t>
      </w:r>
    </w:p>
    <w:p w:rsidR="00F729E5" w:rsidRDefault="00F63C16">
      <w:pPr>
        <w:pStyle w:val="Heading3"/>
      </w:pPr>
      <w:bookmarkStart w:id="3723" w:name="section_2ec60dcb1daf44379ec0729017b3dc21"/>
      <w:bookmarkStart w:id="3724" w:name="_Toc454427106"/>
      <w:r>
        <w:t>Part 4 Section 7.1.2.85, postSp (Post-Equation Spacing)</w:t>
      </w:r>
      <w:bookmarkEnd w:id="3723"/>
      <w:bookmarkEnd w:id="3724"/>
      <w:r w:rsidR="00BE53A7">
        <w:fldChar w:fldCharType="begin"/>
      </w:r>
      <w:r>
        <w:instrText xml:space="preserve"> XE "postSp (Post-Equation Spacing)" </w:instrText>
      </w:r>
      <w:r w:rsidR="00BE53A7">
        <w:fldChar w:fldCharType="end"/>
      </w:r>
    </w:p>
    <w:p w:rsidR="00F729E5" w:rsidRDefault="00F63C16">
      <w:pPr>
        <w:pStyle w:val="Definition-Field"/>
      </w:pPr>
      <w:r>
        <w:t xml:space="preserve">a.   </w:t>
      </w:r>
      <w:r>
        <w:rPr>
          <w:i/>
        </w:rPr>
        <w:t>The standard specifies postSp to set post-equation spacing.</w:t>
      </w:r>
    </w:p>
    <w:p w:rsidR="00F729E5" w:rsidRDefault="00F63C16">
      <w:pPr>
        <w:pStyle w:val="Definition-Field2"/>
      </w:pPr>
      <w:r>
        <w:t>Word ignores and discards postSp.</w:t>
      </w:r>
    </w:p>
    <w:p w:rsidR="00F729E5" w:rsidRDefault="00F63C16">
      <w:pPr>
        <w:pStyle w:val="Heading3"/>
      </w:pPr>
      <w:bookmarkStart w:id="3725" w:name="section_e03f7edc179c401788692a9930c37c68"/>
      <w:bookmarkStart w:id="3726" w:name="_Toc454427107"/>
      <w:r>
        <w:t>Part 4 Section 7.1.2.86, preSp (Pre-Equation Spacing)</w:t>
      </w:r>
      <w:bookmarkEnd w:id="3725"/>
      <w:bookmarkEnd w:id="3726"/>
      <w:r w:rsidR="00BE53A7">
        <w:fldChar w:fldCharType="begin"/>
      </w:r>
      <w:r>
        <w:instrText xml:space="preserve"> XE "preSp (Pre-Equation Spacing)" </w:instrText>
      </w:r>
      <w:r w:rsidR="00BE53A7">
        <w:fldChar w:fldCharType="end"/>
      </w:r>
    </w:p>
    <w:p w:rsidR="00F729E5" w:rsidRDefault="00F63C16">
      <w:pPr>
        <w:pStyle w:val="Definition-Field"/>
      </w:pPr>
      <w:r>
        <w:t xml:space="preserve">a.   </w:t>
      </w:r>
      <w:r>
        <w:rPr>
          <w:i/>
        </w:rPr>
        <w:t>The standard specifies preSp to set pre-equation spacing.</w:t>
      </w:r>
    </w:p>
    <w:p w:rsidR="00F729E5" w:rsidRDefault="00F63C16">
      <w:pPr>
        <w:pStyle w:val="Definition-Field2"/>
      </w:pPr>
      <w:r>
        <w:t>Word ignores preSp and fails to write it back out.</w:t>
      </w:r>
    </w:p>
    <w:p w:rsidR="00F729E5" w:rsidRDefault="00F63C16">
      <w:pPr>
        <w:pStyle w:val="Heading3"/>
      </w:pPr>
      <w:bookmarkStart w:id="3727" w:name="section_3addc30995a24f369a7b3887f1195c1e"/>
      <w:bookmarkStart w:id="3728" w:name="_Toc454427108"/>
      <w:r>
        <w:t>Part 4 Section 7.1.2.87, r (Run)</w:t>
      </w:r>
      <w:bookmarkEnd w:id="3727"/>
      <w:bookmarkEnd w:id="3728"/>
      <w:r w:rsidR="00BE53A7">
        <w:fldChar w:fldCharType="begin"/>
      </w:r>
      <w:r>
        <w:instrText xml:space="preserve"> XE "r (Run)"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 xml:space="preserve">; </w:t>
      </w:r>
      <w:hyperlink w:anchor="Section_a4bc9fce782b42c5a5d95763fce98b3e">
        <w:r>
          <w:rPr>
            <w:rStyle w:val="Hyperlink"/>
          </w:rPr>
          <w:t>oMathPara, §7.1.2.78(a)</w:t>
        </w:r>
      </w:hyperlink>
      <w:r>
        <w:rPr>
          <w:i/>
        </w:rPr>
        <w:t>.</w:t>
      </w:r>
    </w:p>
    <w:p w:rsidR="00F729E5" w:rsidRDefault="00F63C16">
      <w:pPr>
        <w:pStyle w:val="Definition-Field"/>
      </w:pPr>
      <w:r>
        <w:t xml:space="preserve">a.   </w:t>
      </w:r>
      <w:r>
        <w:rPr>
          <w:i/>
        </w:rPr>
        <w:t>The standard allows bold and italic to be set in a math run in the rPr of both Math and WordprocessingML.</w:t>
      </w:r>
    </w:p>
    <w:p w:rsidR="00F729E5" w:rsidRDefault="00F63C16">
      <w:pPr>
        <w:pStyle w:val="Definition-Field2"/>
      </w:pPr>
      <w:r>
        <w:t>If Word reads a math run where bold or italic properties are set in the rPr of WordprocessingML, it ignores those properties during display but then moves them into the Math rPr on save.</w:t>
      </w:r>
    </w:p>
    <w:p w:rsidR="00F729E5" w:rsidRDefault="00F63C16">
      <w:pPr>
        <w:pStyle w:val="Definition-Field"/>
      </w:pPr>
      <w:r>
        <w:t xml:space="preserve">b.   </w:t>
      </w:r>
      <w:r>
        <w:rPr>
          <w:i/>
        </w:rPr>
        <w:t>The standard allows br elements inside a math object.</w:t>
      </w:r>
    </w:p>
    <w:p w:rsidR="00F729E5" w:rsidRDefault="00F63C16">
      <w:pPr>
        <w:pStyle w:val="Definition-Field2"/>
      </w:pPr>
      <w:r>
        <w:t>Word does not allow br elements inside a math object.</w:t>
      </w:r>
    </w:p>
    <w:p w:rsidR="00F729E5" w:rsidRDefault="00F63C16">
      <w:pPr>
        <w:pStyle w:val="Definition-Field"/>
      </w:pPr>
      <w:r>
        <w:t xml:space="preserve">c.   </w:t>
      </w:r>
      <w:r>
        <w:rPr>
          <w:i/>
        </w:rPr>
        <w:t>The standard allows cr elements as a child of a math run.</w:t>
      </w:r>
    </w:p>
    <w:p w:rsidR="00F729E5" w:rsidRDefault="00F63C16">
      <w:pPr>
        <w:pStyle w:val="Definition-Field2"/>
      </w:pPr>
      <w:r>
        <w:t>Word does not allow the cr element inside a math run.</w:t>
      </w:r>
    </w:p>
    <w:p w:rsidR="00F729E5" w:rsidRDefault="00F63C16">
      <w:pPr>
        <w:pStyle w:val="Definition-Field"/>
      </w:pPr>
      <w:r>
        <w:t xml:space="preserve">d.   </w:t>
      </w:r>
      <w:r>
        <w:rPr>
          <w:i/>
        </w:rPr>
        <w:t>The standard allows tab elements as a child of a math run.</w:t>
      </w:r>
    </w:p>
    <w:p w:rsidR="00F729E5" w:rsidRDefault="00F63C16">
      <w:pPr>
        <w:pStyle w:val="Definition-Field2"/>
      </w:pPr>
      <w:r>
        <w:t>Word ignores a tab element if it occurs inside a math run.</w:t>
      </w:r>
    </w:p>
    <w:p w:rsidR="00F729E5" w:rsidRDefault="00F63C16">
      <w:pPr>
        <w:pStyle w:val="Heading3"/>
      </w:pPr>
      <w:bookmarkStart w:id="3729" w:name="section_013af7ee3cac4e98a4f36df73f42ffef"/>
      <w:bookmarkStart w:id="3730" w:name="_Toc454427109"/>
      <w:r>
        <w:t>Part 4 Section 7.1.2.88, rad (Radical Function)</w:t>
      </w:r>
      <w:bookmarkEnd w:id="3729"/>
      <w:bookmarkEnd w:id="3730"/>
      <w:r w:rsidR="00BE53A7">
        <w:fldChar w:fldCharType="begin"/>
      </w:r>
      <w:r>
        <w:instrText xml:space="preserve"> XE "rad (Radical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31" w:name="section_a32c2265fc624dfbb9f5691a03dc6157"/>
      <w:bookmarkStart w:id="3732" w:name="_Toc454427110"/>
      <w:r>
        <w:t>Part 4 Section 7.1.2.90, rMargin (Right Margin)</w:t>
      </w:r>
      <w:bookmarkEnd w:id="3731"/>
      <w:bookmarkEnd w:id="3732"/>
      <w:r w:rsidR="00BE53A7">
        <w:fldChar w:fldCharType="begin"/>
      </w:r>
      <w:r>
        <w:instrText xml:space="preserve"> XE "rMargin (Right Margin)" </w:instrText>
      </w:r>
      <w:r w:rsidR="00BE53A7">
        <w:fldChar w:fldCharType="end"/>
      </w:r>
    </w:p>
    <w:p w:rsidR="00F729E5" w:rsidRDefault="00F63C16">
      <w:pPr>
        <w:pStyle w:val="Definition-Field"/>
      </w:pPr>
      <w:r>
        <w:t xml:space="preserve">a.   </w:t>
      </w:r>
      <w:r>
        <w:rPr>
          <w:i/>
        </w:rPr>
        <w:t>The standard does not specify the default value for rMargin.</w:t>
      </w:r>
    </w:p>
    <w:p w:rsidR="00F729E5" w:rsidRDefault="00F63C16">
      <w:pPr>
        <w:pStyle w:val="Definition-Field2"/>
      </w:pPr>
      <w:r>
        <w:t>In Word, the default value for rMargin is 0.</w:t>
      </w:r>
    </w:p>
    <w:p w:rsidR="00F729E5" w:rsidRDefault="00F63C16">
      <w:pPr>
        <w:pStyle w:val="Definition-Field2"/>
      </w:pPr>
      <w:r>
        <w:t>This note applies to the following products: 2007, 2007 SP1, 2007 SP2.</w:t>
      </w:r>
    </w:p>
    <w:p w:rsidR="00F729E5" w:rsidRDefault="00F63C16">
      <w:pPr>
        <w:pStyle w:val="Heading3"/>
      </w:pPr>
      <w:bookmarkStart w:id="3733" w:name="section_aae6e7eca21243eaa16ba1488491b944"/>
      <w:bookmarkStart w:id="3734" w:name="_Toc454427111"/>
      <w:r>
        <w:t>Part 4 Section 7.1.2.92, rSp (Row Spacing)</w:t>
      </w:r>
      <w:bookmarkEnd w:id="3733"/>
      <w:bookmarkEnd w:id="3734"/>
      <w:r w:rsidR="00BE53A7">
        <w:fldChar w:fldCharType="begin"/>
      </w:r>
      <w:r>
        <w:instrText xml:space="preserve"> XE "rSp (Row Spacing)"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67df563f2f11465bad05a56435307863">
        <w:r>
          <w:rPr>
            <w:rStyle w:val="Hyperlink"/>
          </w:rPr>
          <w:t>cGp, §7.1.2.18(a)</w:t>
        </w:r>
      </w:hyperlink>
      <w:r>
        <w:rPr>
          <w:i/>
        </w:rPr>
        <w:t xml:space="preserve">; </w:t>
      </w:r>
      <w:hyperlink w:anchor="Section_2f58c2d1b7444f94b4bb483f913b1fdd">
        <w:r>
          <w:rPr>
            <w:rStyle w:val="Hyperlink"/>
          </w:rPr>
          <w:t>ST_UnSignedInteger, §7.1.3.17(a)</w:t>
        </w:r>
      </w:hyperlink>
      <w:r>
        <w:rPr>
          <w:i/>
        </w:rPr>
        <w:t>.</w:t>
      </w:r>
    </w:p>
    <w:p w:rsidR="00F729E5" w:rsidRDefault="00F63C16">
      <w:pPr>
        <w:pStyle w:val="Definition-Field"/>
      </w:pPr>
      <w:r>
        <w:t xml:space="preserve">a.   </w:t>
      </w:r>
      <w:r>
        <w:rPr>
          <w:i/>
        </w:rPr>
        <w:t>The standard says rSp is used only to set row spacing in equation arrays even though it is also allowed as a child of the matrix element.</w:t>
      </w:r>
    </w:p>
    <w:p w:rsidR="00F729E5" w:rsidRDefault="00F63C16">
      <w:pPr>
        <w:pStyle w:val="Definition-Field2"/>
      </w:pPr>
      <w:r>
        <w:t>In Word, rSp is used to set row spacing in both equations arrays and matrices.</w:t>
      </w:r>
    </w:p>
    <w:p w:rsidR="00F729E5" w:rsidRDefault="00F63C16">
      <w:pPr>
        <w:pStyle w:val="Definition-Field"/>
      </w:pPr>
      <w:r>
        <w:t xml:space="preserve">b.   </w:t>
      </w:r>
      <w:r>
        <w:rPr>
          <w:i/>
        </w:rPr>
        <w:t>The standard says if this element is omitted, single line spacing is used.</w:t>
      </w:r>
    </w:p>
    <w:p w:rsidR="00F729E5" w:rsidRDefault="00F63C16">
      <w:pPr>
        <w:pStyle w:val="Definition-Field2"/>
      </w:pPr>
      <w:r>
        <w:t>In Word, if this element is omitted, the default is 0.</w:t>
      </w:r>
    </w:p>
    <w:p w:rsidR="00F729E5" w:rsidRDefault="00F63C16">
      <w:pPr>
        <w:pStyle w:val="Heading3"/>
      </w:pPr>
      <w:bookmarkStart w:id="3735" w:name="section_4a4c53b0e80d44c395e1cc4b8ae095b0"/>
      <w:bookmarkStart w:id="3736" w:name="_Toc454427112"/>
      <w:r>
        <w:t>Part 4 Section 7.1.2.93, rSpRule (Row Spacing Rule)</w:t>
      </w:r>
      <w:bookmarkEnd w:id="3735"/>
      <w:bookmarkEnd w:id="3736"/>
      <w:r w:rsidR="00BE53A7">
        <w:fldChar w:fldCharType="begin"/>
      </w:r>
      <w:r>
        <w:instrText xml:space="preserve"> XE "rSpRule (Row Spacing Rule)" </w:instrText>
      </w:r>
      <w:r w:rsidR="00BE53A7">
        <w:fldChar w:fldCharType="end"/>
      </w:r>
    </w:p>
    <w:p w:rsidR="00F729E5" w:rsidRDefault="00F63C16">
      <w:pPr>
        <w:pStyle w:val="Definition-Field"/>
      </w:pPr>
      <w:r>
        <w:t xml:space="preserve">a.   </w:t>
      </w:r>
      <w:r>
        <w:rPr>
          <w:i/>
        </w:rPr>
        <w:t>The standard says the column gaps and row spacing are measured in points or lines.</w:t>
      </w:r>
    </w:p>
    <w:p w:rsidR="00F729E5" w:rsidRDefault="00F63C16">
      <w:pPr>
        <w:pStyle w:val="Definition-Field2"/>
      </w:pPr>
      <w:r>
        <w:t>In Word, column gaps and row spacing are measured in twips, 0.5 em increments, or 0.5 line increments.</w:t>
      </w:r>
    </w:p>
    <w:p w:rsidR="00F729E5" w:rsidRDefault="00F63C16">
      <w:pPr>
        <w:pStyle w:val="Definition-Field"/>
      </w:pPr>
      <w:r>
        <w:t xml:space="preserve">b.   </w:t>
      </w:r>
      <w:r>
        <w:rPr>
          <w:i/>
        </w:rPr>
        <w:t>The standard does not state the default value for rSpRule.</w:t>
      </w:r>
    </w:p>
    <w:p w:rsidR="00F729E5" w:rsidRDefault="00F63C16">
      <w:pPr>
        <w:pStyle w:val="Definition-Field2"/>
      </w:pPr>
      <w:r>
        <w:t>In Word, the default value for rSpRule is 0.</w:t>
      </w:r>
    </w:p>
    <w:p w:rsidR="00F729E5" w:rsidRDefault="00F63C16">
      <w:pPr>
        <w:pStyle w:val="Definition-Field"/>
      </w:pPr>
      <w:r>
        <w:t xml:space="preserve">c.   </w:t>
      </w:r>
      <w:r>
        <w:rPr>
          <w:i/>
        </w:rPr>
        <w:t>The standard states that rSpRule specifies the vertical spacing between columns.</w:t>
      </w:r>
    </w:p>
    <w:p w:rsidR="00F729E5" w:rsidRDefault="00F63C16">
      <w:pPr>
        <w:pStyle w:val="Definition-Field2"/>
      </w:pPr>
      <w:r>
        <w:t>In Word, the rSpRule specifies the vertical spacing between rows.</w:t>
      </w:r>
    </w:p>
    <w:p w:rsidR="00F729E5" w:rsidRDefault="00F63C16">
      <w:pPr>
        <w:pStyle w:val="Definition-Field"/>
      </w:pPr>
      <w:r>
        <w:t xml:space="preserve">d.   </w:t>
      </w:r>
      <w:r>
        <w:rPr>
          <w:i/>
        </w:rPr>
        <w:t>The standard says that rSpRule only specifies the vertical spacing in mPr even though the schema also allows it as a child of eqArrPr.</w:t>
      </w:r>
    </w:p>
    <w:p w:rsidR="00F729E5" w:rsidRDefault="00F63C16">
      <w:pPr>
        <w:pStyle w:val="Definition-Field2"/>
      </w:pPr>
      <w:r>
        <w:t>In Word, rSpRule specifies the vertical spacing in mPr and eqArrPr.</w:t>
      </w:r>
    </w:p>
    <w:p w:rsidR="00F729E5" w:rsidRDefault="00F63C16">
      <w:pPr>
        <w:pStyle w:val="Heading3"/>
      </w:pPr>
      <w:bookmarkStart w:id="3737" w:name="section_e555991ceb424af8b206028eb7ebb6a2"/>
      <w:bookmarkStart w:id="3738" w:name="_Toc454427113"/>
      <w:r>
        <w:t>Part 4 Section 7.1.2.94, scr (Script)</w:t>
      </w:r>
      <w:bookmarkEnd w:id="3737"/>
      <w:bookmarkEnd w:id="3738"/>
      <w:r w:rsidR="00BE53A7">
        <w:fldChar w:fldCharType="begin"/>
      </w:r>
      <w:r>
        <w:instrText xml:space="preserve"> XE "scr (Script)" </w:instrText>
      </w:r>
      <w:r w:rsidR="00BE53A7">
        <w:fldChar w:fldCharType="end"/>
      </w:r>
    </w:p>
    <w:p w:rsidR="00F729E5" w:rsidRDefault="00F63C16">
      <w:pPr>
        <w:pStyle w:val="Definition-Field"/>
      </w:pPr>
      <w:r>
        <w:t xml:space="preserve">a.   </w:t>
      </w:r>
      <w:r>
        <w:rPr>
          <w:i/>
        </w:rPr>
        <w:t>The standard says that the script element is used to map ASCII values to the appropriate Unicode range.</w:t>
      </w:r>
    </w:p>
    <w:p w:rsidR="00F729E5" w:rsidRDefault="00F63C16">
      <w:pPr>
        <w:pStyle w:val="Definition-Field2"/>
      </w:pPr>
      <w:r>
        <w:t>Word uses the script element and the style element to map Unicode values to Math Alphanumeric Unicode values.</w:t>
      </w:r>
    </w:p>
    <w:p w:rsidR="00F729E5" w:rsidRDefault="00F63C16">
      <w:pPr>
        <w:pStyle w:val="Definition-Field"/>
      </w:pPr>
      <w:r>
        <w:t xml:space="preserve">b.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
      </w:pPr>
      <w:r>
        <w:t xml:space="preserve">c.   </w:t>
      </w:r>
      <w:r>
        <w:rPr>
          <w:i/>
        </w:rPr>
        <w:t>The standard does not specify a default value for scr.</w:t>
      </w:r>
    </w:p>
    <w:p w:rsidR="00F729E5" w:rsidRDefault="00F63C16">
      <w:pPr>
        <w:pStyle w:val="Definition-Field2"/>
      </w:pPr>
      <w:r>
        <w:t>In Word, the default value for scr is roman.</w:t>
      </w:r>
    </w:p>
    <w:p w:rsidR="00F729E5" w:rsidRDefault="00F63C16">
      <w:pPr>
        <w:pStyle w:val="Heading3"/>
      </w:pPr>
      <w:bookmarkStart w:id="3739" w:name="section_003839d2580b487495c2cd0fc73aa717"/>
      <w:bookmarkStart w:id="3740" w:name="_Toc454427114"/>
      <w:r>
        <w:t>Part 4 Section 7.1.2.97, shp (Shape (Delimiters))</w:t>
      </w:r>
      <w:bookmarkEnd w:id="3739"/>
      <w:bookmarkEnd w:id="3740"/>
      <w:r w:rsidR="00BE53A7">
        <w:fldChar w:fldCharType="begin"/>
      </w:r>
      <w:r>
        <w:instrText xml:space="preserve"> XE "shp (Shape (Delimiters))" </w:instrText>
      </w:r>
      <w:r w:rsidR="00BE53A7">
        <w:fldChar w:fldCharType="end"/>
      </w:r>
    </w:p>
    <w:p w:rsidR="00F729E5" w:rsidRDefault="00F63C16">
      <w:pPr>
        <w:pStyle w:val="Definition-Field"/>
      </w:pPr>
      <w:r>
        <w:t xml:space="preserve">a.   </w:t>
      </w:r>
      <w:r>
        <w:rPr>
          <w:i/>
        </w:rPr>
        <w:t>The standard places no restrictions on when this element is applicable.</w:t>
      </w:r>
    </w:p>
    <w:p w:rsidR="00F729E5" w:rsidRDefault="00F63C16">
      <w:pPr>
        <w:pStyle w:val="Definition-Field2"/>
      </w:pPr>
      <w:r>
        <w:t>Office will ignore this element if the parent dPr element contains a child grow element whose val attribute has a value of off.</w:t>
      </w:r>
    </w:p>
    <w:p w:rsidR="00F729E5" w:rsidRDefault="00F63C16">
      <w:pPr>
        <w:pStyle w:val="Heading3"/>
      </w:pPr>
      <w:bookmarkStart w:id="3741" w:name="section_46443e7861ed44ab96b67ebc63d55ff1"/>
      <w:bookmarkStart w:id="3742" w:name="_Toc454427115"/>
      <w:r>
        <w:t>Part 4 Section 7.1.2.98, smallFrac (Small Fraction)</w:t>
      </w:r>
      <w:bookmarkEnd w:id="3741"/>
      <w:bookmarkEnd w:id="3742"/>
      <w:r w:rsidR="00BE53A7">
        <w:fldChar w:fldCharType="begin"/>
      </w:r>
      <w:r>
        <w:instrText xml:space="preserve"> XE "smallFrac (Small Fraction)" </w:instrText>
      </w:r>
      <w:r w:rsidR="00BE53A7">
        <w:fldChar w:fldCharType="end"/>
      </w:r>
    </w:p>
    <w:p w:rsidR="00F729E5" w:rsidRDefault="00F63C16">
      <w:pPr>
        <w:pStyle w:val="Definition-Field"/>
      </w:pPr>
      <w:r>
        <w:t xml:space="preserve">a.   </w:t>
      </w:r>
      <w:r>
        <w:rPr>
          <w:i/>
        </w:rPr>
        <w:t>The standard states that the smallFrac element specifies a reduced fraction size display math, such that the numerator and denominator are written in script size instead of at the size of regular text.</w:t>
      </w:r>
    </w:p>
    <w:p w:rsidR="00F729E5" w:rsidRDefault="00F63C16">
      <w:r>
        <w:t>Word uses this element to specify a reduced size for fractions of type bar or noBar that are nested within other fractions that are of type bar, noBar, or skw.  This option only applies in display math, such that the numerator and denominator are written in script size instead of at the size of regular text.</w:t>
      </w:r>
    </w:p>
    <w:p w:rsidR="00F729E5" w:rsidRDefault="00F63C16">
      <w:pPr>
        <w:pStyle w:val="Heading3"/>
      </w:pPr>
      <w:bookmarkStart w:id="3743" w:name="section_64948a5c74ad4cb7a65326abeb7cc061"/>
      <w:bookmarkStart w:id="3744" w:name="_Toc454427116"/>
      <w:r>
        <w:t>Part 4 Section 7.1.2.99, sPre (Pre-Sub-Superscript Function)</w:t>
      </w:r>
      <w:bookmarkEnd w:id="3743"/>
      <w:bookmarkEnd w:id="3744"/>
      <w:r w:rsidR="00BE53A7">
        <w:fldChar w:fldCharType="begin"/>
      </w:r>
      <w:r>
        <w:instrText xml:space="preserve"> XE "sPre (Pre-Sub-Superscript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45" w:name="section_d637436b4f3d4db3ae44c2180b2482ee"/>
      <w:bookmarkStart w:id="3746" w:name="_Toc454427117"/>
      <w:r>
        <w:t>Part 4 Section 7.1.2.101, sSub (Subscript Function)</w:t>
      </w:r>
      <w:bookmarkEnd w:id="3745"/>
      <w:bookmarkEnd w:id="3746"/>
      <w:r w:rsidR="00BE53A7">
        <w:fldChar w:fldCharType="begin"/>
      </w:r>
      <w:r>
        <w:instrText xml:space="preserve"> XE "sSub (Subscript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47" w:name="section_cfc5b8157d464928a37bef04a2955dfc"/>
      <w:bookmarkStart w:id="3748" w:name="_Toc454427118"/>
      <w:r>
        <w:t>Part 4 Section 7.1.2.103, sSubSup (Sub-Superscript Function)</w:t>
      </w:r>
      <w:bookmarkEnd w:id="3747"/>
      <w:bookmarkEnd w:id="3748"/>
      <w:r w:rsidR="00BE53A7">
        <w:fldChar w:fldCharType="begin"/>
      </w:r>
      <w:r>
        <w:instrText xml:space="preserve"> XE "sSubSup (Sub-Superscript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Heading3"/>
      </w:pPr>
      <w:bookmarkStart w:id="3749" w:name="section_189e52db0c444e4c8beb3ff5c4b41b0f"/>
      <w:bookmarkStart w:id="3750" w:name="_Toc454427119"/>
      <w:r>
        <w:t>Part 4 Section 7.1.2.105, sSup (Superscript Function)</w:t>
      </w:r>
      <w:bookmarkEnd w:id="3749"/>
      <w:bookmarkEnd w:id="3750"/>
      <w:r w:rsidR="00BE53A7">
        <w:fldChar w:fldCharType="begin"/>
      </w:r>
      <w:r>
        <w:instrText xml:space="preserve"> XE "sSup (Superscript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states that the sSup element specifies the subscript function sSub, which consists of a base e and a reduced-size scr placed below and to the right.</w:t>
      </w:r>
    </w:p>
    <w:p w:rsidR="00F729E5" w:rsidRDefault="00F63C16">
      <w:pPr>
        <w:pStyle w:val="Definition-Field2"/>
      </w:pPr>
      <w:r>
        <w:t>Word uses the sSup element to specify the superscript function sSup, which consists of a base e and a reduced-size scr placed above and to the right.</w:t>
      </w:r>
    </w:p>
    <w:p w:rsidR="00F729E5" w:rsidRDefault="00F63C16">
      <w:pPr>
        <w:pStyle w:val="Heading3"/>
      </w:pPr>
      <w:bookmarkStart w:id="3751" w:name="section_7022fc09f5074341a7119ad2e0221434"/>
      <w:bookmarkStart w:id="3752" w:name="_Toc454427120"/>
      <w:r>
        <w:t>Part 4 Section 7.1.2.111, sty (style)</w:t>
      </w:r>
      <w:bookmarkEnd w:id="3751"/>
      <w:bookmarkEnd w:id="3752"/>
      <w:r w:rsidR="00BE53A7">
        <w:fldChar w:fldCharType="begin"/>
      </w:r>
      <w:r>
        <w:instrText xml:space="preserve"> XE "sty (style)" </w:instrText>
      </w:r>
      <w:r w:rsidR="00BE53A7">
        <w:fldChar w:fldCharType="end"/>
      </w:r>
    </w:p>
    <w:p w:rsidR="00F729E5" w:rsidRDefault="00F63C16">
      <w:pPr>
        <w:pStyle w:val="Definition-Field"/>
      </w:pPr>
      <w:r>
        <w:t xml:space="preserve">a.   </w:t>
      </w:r>
      <w:r>
        <w:rPr>
          <w:i/>
        </w:rPr>
        <w:t>The standard says that style is used to map ASCII values to the appropriate Unicode range.</w:t>
      </w:r>
    </w:p>
    <w:p w:rsidR="00F729E5" w:rsidRDefault="00F63C16">
      <w:pPr>
        <w:pStyle w:val="Definition-Field2"/>
      </w:pPr>
      <w:r>
        <w:t>Word uses the style and script to map Unicode values to Math Alphanumeric Unicode values.</w:t>
      </w:r>
    </w:p>
    <w:p w:rsidR="00F729E5" w:rsidRDefault="00F63C16">
      <w:pPr>
        <w:pStyle w:val="Definition-Field"/>
      </w:pPr>
      <w:r>
        <w:t xml:space="preserve">b.   </w:t>
      </w:r>
      <w:r>
        <w:rPr>
          <w:i/>
        </w:rPr>
        <w:t>The standard implies that the val attribute is optional.</w:t>
      </w:r>
    </w:p>
    <w:p w:rsidR="00F729E5" w:rsidRDefault="00F63C16">
      <w:pPr>
        <w:pStyle w:val="Definition-Field2"/>
      </w:pPr>
      <w:r>
        <w:t>Word requires this attribute.</w:t>
      </w:r>
    </w:p>
    <w:p w:rsidR="00F729E5" w:rsidRDefault="00F63C16">
      <w:pPr>
        <w:pStyle w:val="Definition-Field"/>
      </w:pPr>
      <w:r>
        <w:t xml:space="preserve">c.   </w:t>
      </w:r>
      <w:r>
        <w:rPr>
          <w:i/>
        </w:rPr>
        <w:t>The standard does not specify a default value for sty.</w:t>
      </w:r>
    </w:p>
    <w:p w:rsidR="00F729E5" w:rsidRDefault="00F63C16">
      <w:pPr>
        <w:pStyle w:val="Definition-Field2"/>
      </w:pPr>
      <w:r>
        <w:t>In Word, the default value for sty is italic.</w:t>
      </w:r>
    </w:p>
    <w:p w:rsidR="00F729E5" w:rsidRDefault="00F63C16">
      <w:pPr>
        <w:pStyle w:val="Heading3"/>
      </w:pPr>
      <w:bookmarkStart w:id="3753" w:name="section_f26fb6f400014609b0bf3b2c3c140664"/>
      <w:bookmarkStart w:id="3754" w:name="_Toc454427121"/>
      <w:r>
        <w:t>Part 4 Section 7.1.2.112, sub (Subscript (Pre-Sub-Superscript))</w:t>
      </w:r>
      <w:bookmarkEnd w:id="3753"/>
      <w:bookmarkEnd w:id="3754"/>
      <w:r w:rsidR="00BE53A7">
        <w:fldChar w:fldCharType="begin"/>
      </w:r>
      <w:r>
        <w:instrText xml:space="preserve"> XE "sub (Subscript (Pre-Sub-Superscript))"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says sub only specifies the subscript of sPre even though the schema also allows it as a child of sSub, sSubSup, and nary.</w:t>
      </w:r>
    </w:p>
    <w:p w:rsidR="00F729E5" w:rsidRDefault="00F63C16">
      <w:pPr>
        <w:pStyle w:val="Definition-Field2"/>
      </w:pPr>
      <w:r>
        <w:t>In Word, sub specifies the subscript of sPre, sSub, and sSubSup and specifies the lower limit of nary.</w:t>
      </w:r>
    </w:p>
    <w:p w:rsidR="00F729E5" w:rsidRDefault="00F63C16">
      <w:pPr>
        <w:pStyle w:val="Heading3"/>
      </w:pPr>
      <w:bookmarkStart w:id="3755" w:name="section_d1b1fbed2cbf4d5aa349f5738f2df371"/>
      <w:bookmarkStart w:id="3756" w:name="_Toc454427122"/>
      <w:r>
        <w:t>Part 4 Section 7.1.2.113, subHide (Hide Subscript (n-ary))</w:t>
      </w:r>
      <w:bookmarkEnd w:id="3755"/>
      <w:bookmarkEnd w:id="3756"/>
      <w:r w:rsidR="00BE53A7">
        <w:fldChar w:fldCharType="begin"/>
      </w:r>
      <w:r>
        <w:instrText xml:space="preserve"> XE "subHide (Hide Subscript (n-ary))" </w:instrText>
      </w:r>
      <w:r w:rsidR="00BE53A7">
        <w:fldChar w:fldCharType="end"/>
      </w:r>
    </w:p>
    <w:p w:rsidR="00F729E5" w:rsidRDefault="00F63C16">
      <w:pPr>
        <w:pStyle w:val="Definition-Field"/>
      </w:pPr>
      <w:r>
        <w:t xml:space="preserve">a.   </w:t>
      </w:r>
      <w:r>
        <w:rPr>
          <w:i/>
        </w:rPr>
        <w:t>The standard allows subHide to be on while the lower limit is not empty.</w:t>
      </w:r>
    </w:p>
    <w:p w:rsidR="00F729E5" w:rsidRDefault="00F63C16">
      <w:pPr>
        <w:pStyle w:val="Definition-Field2"/>
      </w:pPr>
      <w:r>
        <w:t>If subHide is on while the lower limit is not empty, Word displays the contents of the lower limit in an unexpected place.</w:t>
      </w:r>
    </w:p>
    <w:p w:rsidR="00F729E5" w:rsidRDefault="00F63C16">
      <w:pPr>
        <w:pStyle w:val="Heading3"/>
      </w:pPr>
      <w:bookmarkStart w:id="3757" w:name="section_8fbd112ca3f840d783a2f1889f67fbd4"/>
      <w:bookmarkStart w:id="3758" w:name="_Toc454427123"/>
      <w:r>
        <w:t>Part 4 Section 7.1.2.114, sup (Superscript (Superscript function))</w:t>
      </w:r>
      <w:bookmarkEnd w:id="3757"/>
      <w:bookmarkEnd w:id="3758"/>
      <w:r w:rsidR="00BE53A7">
        <w:fldChar w:fldCharType="begin"/>
      </w:r>
      <w:r>
        <w:instrText xml:space="preserve"> XE "sup (Superscript (Superscript function))" </w:instrText>
      </w:r>
      <w:r w:rsidR="00BE53A7">
        <w:fldChar w:fldCharType="end"/>
      </w:r>
    </w:p>
    <w:p w:rsidR="00F729E5" w:rsidRDefault="00F63C16">
      <w:pPr>
        <w:pStyle w:val="Definition-Field2"/>
      </w:pPr>
      <w:r>
        <w:rPr>
          <w:i/>
        </w:rPr>
        <w:t xml:space="preserve">For additional notes that apply to this portion of the standard, please see the notes for </w:t>
      </w:r>
      <w:hyperlink w:anchor="Section_1d77457b288447499b4ac150ca13cc19">
        <w:r>
          <w:rPr>
            <w:rStyle w:val="Hyperlink"/>
          </w:rPr>
          <w:t>oMath, §7.1.2.77(d)</w:t>
        </w:r>
      </w:hyperlink>
      <w:r>
        <w:rPr>
          <w:i/>
        </w:rPr>
        <w:t>.</w:t>
      </w:r>
    </w:p>
    <w:p w:rsidR="00F729E5" w:rsidRDefault="00F63C16">
      <w:pPr>
        <w:pStyle w:val="Definition-Field"/>
      </w:pPr>
      <w:r>
        <w:t xml:space="preserve">a.   </w:t>
      </w:r>
      <w:r>
        <w:rPr>
          <w:i/>
        </w:rPr>
        <w:t>The standard says sup only specifies the superscript of sSup even though the schema also allows it as a child of sPre, sSubSup, and nary.</w:t>
      </w:r>
    </w:p>
    <w:p w:rsidR="00F729E5" w:rsidRDefault="00F63C16">
      <w:pPr>
        <w:pStyle w:val="Definition-Field2"/>
      </w:pPr>
      <w:r>
        <w:t>In Word, sup specifies the superscript of sSup, sPre, and sSubSup, and specifies the upper limit of nary.</w:t>
      </w:r>
    </w:p>
    <w:p w:rsidR="00F729E5" w:rsidRDefault="00F63C16">
      <w:pPr>
        <w:pStyle w:val="Heading3"/>
      </w:pPr>
      <w:bookmarkStart w:id="3759" w:name="section_21558c72368446bd99ec146aef4a5a05"/>
      <w:bookmarkStart w:id="3760" w:name="_Toc454427124"/>
      <w:r>
        <w:t>Part 4 Section 7.1.2.115, supHide (Hide Superscript (n-ary))</w:t>
      </w:r>
      <w:bookmarkEnd w:id="3759"/>
      <w:bookmarkEnd w:id="3760"/>
      <w:r w:rsidR="00BE53A7">
        <w:fldChar w:fldCharType="begin"/>
      </w:r>
      <w:r>
        <w:instrText xml:space="preserve"> XE "supHide (Hide Superscript (n-ary))" </w:instrText>
      </w:r>
      <w:r w:rsidR="00BE53A7">
        <w:fldChar w:fldCharType="end"/>
      </w:r>
    </w:p>
    <w:p w:rsidR="00F729E5" w:rsidRDefault="00F63C16">
      <w:pPr>
        <w:pStyle w:val="Definition-Field"/>
      </w:pPr>
      <w:r>
        <w:t xml:space="preserve">a.   </w:t>
      </w:r>
      <w:r>
        <w:rPr>
          <w:i/>
        </w:rPr>
        <w:t>The standard says that if supHide is omitted the lower limit will appear.</w:t>
      </w:r>
    </w:p>
    <w:p w:rsidR="00F729E5" w:rsidRDefault="00F63C16">
      <w:pPr>
        <w:pStyle w:val="Definition-Field2"/>
      </w:pPr>
      <w:r>
        <w:t>In Word, if supHide is omitted, the upper limit will appear.</w:t>
      </w:r>
    </w:p>
    <w:p w:rsidR="00F729E5" w:rsidRDefault="00F63C16">
      <w:pPr>
        <w:pStyle w:val="Definition-Field"/>
      </w:pPr>
      <w:r>
        <w:t xml:space="preserve">b.   </w:t>
      </w:r>
      <w:r>
        <w:rPr>
          <w:i/>
        </w:rPr>
        <w:t>The standard allows supHide to be set when the upper limit is not empty.</w:t>
      </w:r>
    </w:p>
    <w:p w:rsidR="00F729E5" w:rsidRDefault="00F63C16">
      <w:pPr>
        <w:pStyle w:val="Definition-Field2"/>
      </w:pPr>
      <w:r>
        <w:t>In Word, if the supHide attribute is on while the upper limit of the n-ary function is not empty, the application will display this argument next to the base argument of the n-ary function.</w:t>
      </w:r>
    </w:p>
    <w:p w:rsidR="00F729E5" w:rsidRDefault="00F63C16">
      <w:pPr>
        <w:pStyle w:val="Heading3"/>
      </w:pPr>
      <w:bookmarkStart w:id="3761" w:name="section_5234426d61604beb88aac1e2509ba308"/>
      <w:bookmarkStart w:id="3762" w:name="_Toc454427125"/>
      <w:r>
        <w:t>Part 4 Section 7.1.2.116, t (Text)</w:t>
      </w:r>
      <w:bookmarkEnd w:id="3761"/>
      <w:bookmarkEnd w:id="3762"/>
      <w:r w:rsidR="00BE53A7">
        <w:fldChar w:fldCharType="begin"/>
      </w:r>
      <w:r>
        <w:instrText xml:space="preserve"> XE "t (Text)" </w:instrText>
      </w:r>
      <w:r w:rsidR="00BE53A7">
        <w:fldChar w:fldCharType="end"/>
      </w:r>
    </w:p>
    <w:p w:rsidR="00F729E5" w:rsidRDefault="00F63C16">
      <w:pPr>
        <w:pStyle w:val="Definition-Field"/>
      </w:pPr>
      <w:r>
        <w:t xml:space="preserve">a.   </w:t>
      </w:r>
      <w:r>
        <w:rPr>
          <w:i/>
        </w:rPr>
        <w:t>The standard says the xml:space attribute specifies whether to preserve spaces while reading text inside math text.</w:t>
      </w:r>
    </w:p>
    <w:p w:rsidR="00F729E5" w:rsidRDefault="00F63C16">
      <w:pPr>
        <w:pStyle w:val="Definition-Field2"/>
      </w:pPr>
      <w:r>
        <w:t>Word ignores this attribute and always preserves spaces inside math text.</w:t>
      </w:r>
    </w:p>
    <w:p w:rsidR="00F729E5" w:rsidRDefault="00F63C16">
      <w:pPr>
        <w:pStyle w:val="Heading3"/>
      </w:pPr>
      <w:bookmarkStart w:id="3763" w:name="section_3c9846e38a1b459a9e7b98260126aefd"/>
      <w:bookmarkStart w:id="3764" w:name="_Toc454427126"/>
      <w:r>
        <w:t>Part 4 Section 7.1.2.117, transp (Transparent (Phantom))</w:t>
      </w:r>
      <w:bookmarkEnd w:id="3763"/>
      <w:bookmarkEnd w:id="3764"/>
      <w:r w:rsidR="00BE53A7">
        <w:fldChar w:fldCharType="begin"/>
      </w:r>
      <w:r>
        <w:instrText xml:space="preserve"> XE "transp (Transparent (Phantom))" </w:instrText>
      </w:r>
      <w:r w:rsidR="00BE53A7">
        <w:fldChar w:fldCharType="end"/>
      </w:r>
    </w:p>
    <w:p w:rsidR="00F729E5" w:rsidRDefault="00F63C16">
      <w:pPr>
        <w:pStyle w:val="Definition-Field"/>
      </w:pPr>
      <w:r>
        <w:t xml:space="preserve">a.   </w:t>
      </w:r>
      <w:r>
        <w:rPr>
          <w:i/>
        </w:rPr>
        <w:t>The standard says if transparency is off, then the contents of the phantom are ignored during layout.</w:t>
      </w:r>
    </w:p>
    <w:p w:rsidR="00F729E5" w:rsidRDefault="00F63C16">
      <w:pPr>
        <w:pStyle w:val="Definition-Field2"/>
      </w:pPr>
      <w:r>
        <w:t>In Word, if transparency is off, special spacing is not added before and after the phantom, but the contents are not ignored during layout.</w:t>
      </w:r>
    </w:p>
    <w:p w:rsidR="00F729E5" w:rsidRDefault="00F63C16">
      <w:pPr>
        <w:pStyle w:val="Definition-Field"/>
      </w:pPr>
      <w:r>
        <w:t xml:space="preserve">b.   </w:t>
      </w:r>
      <w:r>
        <w:rPr>
          <w:i/>
        </w:rPr>
        <w:t>The standard allows transparency to be set on a phantom with any contents.</w:t>
      </w:r>
    </w:p>
    <w:p w:rsidR="00F729E5" w:rsidRDefault="00F63C16">
      <w:pPr>
        <w:pStyle w:val="Definition-Field2"/>
      </w:pPr>
      <w:r>
        <w:t>In Word, transparency does not work as specified unless the phantom contains another math function and does not start or end with a math operator.</w:t>
      </w:r>
    </w:p>
    <w:p w:rsidR="00F729E5" w:rsidRDefault="00F63C16">
      <w:pPr>
        <w:pStyle w:val="Heading3"/>
      </w:pPr>
      <w:bookmarkStart w:id="3765" w:name="section_f2d2391aab7440f499e5bf21b7230476"/>
      <w:bookmarkStart w:id="3766" w:name="_Toc454427127"/>
      <w:r>
        <w:t>Part 4 Section 7.1.3.1, ST_BreakBin (Break Binary Operators)</w:t>
      </w:r>
      <w:bookmarkEnd w:id="3765"/>
      <w:bookmarkEnd w:id="3766"/>
      <w:r w:rsidR="00BE53A7">
        <w:fldChar w:fldCharType="begin"/>
      </w:r>
      <w:r>
        <w:instrText xml:space="preserve"> XE "ST_BreakBin (Break Binary Operators)" </w:instrText>
      </w:r>
      <w:r w:rsidR="00BE53A7">
        <w:fldChar w:fldCharType="end"/>
      </w:r>
    </w:p>
    <w:p w:rsidR="00F729E5" w:rsidRDefault="00F63C16">
      <w:pPr>
        <w:pStyle w:val="Definition-Field"/>
      </w:pPr>
      <w:r>
        <w:t xml:space="preserve">a.   </w:t>
      </w:r>
      <w:r>
        <w:rPr>
          <w:i/>
        </w:rPr>
        <w:t>The standard says that after means the operator appears after the break and before means the operator appears before the break.</w:t>
      </w:r>
    </w:p>
    <w:p w:rsidR="00F729E5" w:rsidRDefault="00F63C16">
      <w:pPr>
        <w:pStyle w:val="Definition-Field2"/>
      </w:pPr>
      <w:r>
        <w:t>In Word, after means the break occurs after the operator (the binary operator appears before the break) and before means the break occurs before the operator (the binary operator appears after the break).</w:t>
      </w:r>
    </w:p>
    <w:p w:rsidR="00F729E5" w:rsidRDefault="00F63C16">
      <w:pPr>
        <w:pStyle w:val="Heading3"/>
      </w:pPr>
      <w:bookmarkStart w:id="3767" w:name="section_a3f534db8cf848528f895da26917dc78"/>
      <w:bookmarkStart w:id="3768" w:name="_Toc454427128"/>
      <w:r>
        <w:t>Part 4 Section 7.1.3.7, ST_Jc (Justification)</w:t>
      </w:r>
      <w:bookmarkEnd w:id="3767"/>
      <w:bookmarkEnd w:id="3768"/>
      <w:r w:rsidR="00BE53A7">
        <w:fldChar w:fldCharType="begin"/>
      </w:r>
      <w:r>
        <w:instrText xml:space="preserve"> XE "ST_Jc (Justification)" </w:instrText>
      </w:r>
      <w:r w:rsidR="00BE53A7">
        <w:fldChar w:fldCharType="end"/>
      </w:r>
    </w:p>
    <w:p w:rsidR="00F729E5" w:rsidRDefault="00F63C16">
      <w:pPr>
        <w:pStyle w:val="Definition-Field"/>
      </w:pPr>
      <w:r>
        <w:t xml:space="preserve">a.   </w:t>
      </w:r>
      <w:r>
        <w:rPr>
          <w:i/>
        </w:rPr>
        <w:t>The standard says centerGroup alignment takes place relative to the page even though the equation might be inside an object like a table cell.</w:t>
      </w:r>
    </w:p>
    <w:p w:rsidR="00F729E5" w:rsidRDefault="00F63C16">
      <w:pPr>
        <w:pStyle w:val="Definition-Field2"/>
      </w:pPr>
      <w:r>
        <w:t>In Word, centerGroup alignment takes place relative to the equation margins just like center alignment.</w:t>
      </w:r>
    </w:p>
    <w:p w:rsidR="00F729E5" w:rsidRDefault="00F63C16">
      <w:pPr>
        <w:pStyle w:val="Definition-Field"/>
      </w:pPr>
      <w:r>
        <w:t xml:space="preserve">b.   </w:t>
      </w:r>
      <w:r>
        <w:rPr>
          <w:i/>
        </w:rPr>
        <w:t>The standard says centerGroup means that equations are justified with respect to each other and then the group is centered, but it does not specify how to justify the equations respect to each other.</w:t>
      </w:r>
    </w:p>
    <w:p w:rsidR="00F729E5" w:rsidRDefault="00F63C16">
      <w:pPr>
        <w:pStyle w:val="Definition-Field2"/>
      </w:pPr>
      <w:r>
        <w:t>In Word, centerGroup means that equations are left justified with respect to each other, and then group is centered.</w:t>
      </w:r>
    </w:p>
    <w:p w:rsidR="00F729E5" w:rsidRDefault="00F63C16">
      <w:pPr>
        <w:pStyle w:val="Heading3"/>
      </w:pPr>
      <w:bookmarkStart w:id="3769" w:name="section_2e2dccd48b6842b7a72d4584d979297c"/>
      <w:bookmarkStart w:id="3770" w:name="_Toc454427129"/>
      <w:r>
        <w:t>Part 4 Section 7.1.3.11, ST_Shp (Shape (Delimiters))</w:t>
      </w:r>
      <w:bookmarkEnd w:id="3769"/>
      <w:bookmarkEnd w:id="3770"/>
      <w:r w:rsidR="00BE53A7">
        <w:fldChar w:fldCharType="begin"/>
      </w:r>
      <w:r>
        <w:instrText xml:space="preserve"> XE "ST_Shp (Shape (Delimiters))" </w:instrText>
      </w:r>
      <w:r w:rsidR="00BE53A7">
        <w:fldChar w:fldCharType="end"/>
      </w:r>
    </w:p>
    <w:p w:rsidR="00F729E5" w:rsidRDefault="00F63C16">
      <w:pPr>
        <w:pStyle w:val="Definition-Field"/>
      </w:pPr>
      <w:r>
        <w:t xml:space="preserve">a.   </w:t>
      </w:r>
      <w:r>
        <w:rPr>
          <w:i/>
        </w:rPr>
        <w:t>The standard says the match value means the delimiters match the shape of the argument.</w:t>
      </w:r>
    </w:p>
    <w:p w:rsidR="00F729E5" w:rsidRDefault="00F63C16">
      <w:pPr>
        <w:pStyle w:val="Definition-Field2"/>
      </w:pPr>
      <w:r>
        <w:t>In Word, the match value means the delimiters match the height of the argument.</w:t>
      </w:r>
    </w:p>
    <w:p w:rsidR="00F729E5" w:rsidRDefault="00F63C16">
      <w:pPr>
        <w:pStyle w:val="Heading3"/>
      </w:pPr>
      <w:bookmarkStart w:id="3771" w:name="section_eb7bbd62729745bbbe8c2a63159bd1b3"/>
      <w:bookmarkStart w:id="3772" w:name="_Toc454427130"/>
      <w:r>
        <w:t>Part 4 Section 7.1.3.15, ST_TopBot (Top-Bottom)</w:t>
      </w:r>
      <w:bookmarkEnd w:id="3771"/>
      <w:bookmarkEnd w:id="3772"/>
      <w:r w:rsidR="00BE53A7">
        <w:fldChar w:fldCharType="begin"/>
      </w:r>
      <w:r>
        <w:instrText xml:space="preserve"> XE "ST_TopBot (Top-Bottom)" </w:instrText>
      </w:r>
      <w:r w:rsidR="00BE53A7">
        <w:fldChar w:fldCharType="end"/>
      </w:r>
    </w:p>
    <w:p w:rsidR="00F729E5" w:rsidRDefault="00F63C16">
      <w:pPr>
        <w:pStyle w:val="Definition-Field"/>
      </w:pPr>
      <w:r>
        <w:t xml:space="preserve">a.   </w:t>
      </w:r>
      <w:r>
        <w:rPr>
          <w:i/>
        </w:rPr>
        <w:t>The standard describes the values of the ST_TopBot simple type in terms of the vertJc element.</w:t>
      </w:r>
    </w:p>
    <w:p w:rsidR="00F729E5" w:rsidRDefault="00F63C16">
      <w:pPr>
        <w:pStyle w:val="Definition-Field2"/>
      </w:pPr>
      <w:r>
        <w:t>Word defines the values of this simple type to take on the meanings appropriate to the parent element.</w:t>
      </w:r>
    </w:p>
    <w:p w:rsidR="00F729E5" w:rsidRDefault="00F63C16">
      <w:pPr>
        <w:pStyle w:val="Heading3"/>
      </w:pPr>
      <w:bookmarkStart w:id="3773" w:name="section_f58b69bf38204ee38a4e42c2a787a9ec"/>
      <w:bookmarkStart w:id="3774" w:name="_Toc454427131"/>
      <w:r>
        <w:t>Part 4 Section 7.1.3.16, ST_TwipsMeasure (Twips measurement)</w:t>
      </w:r>
      <w:bookmarkEnd w:id="3773"/>
      <w:bookmarkEnd w:id="3774"/>
      <w:r w:rsidR="00BE53A7">
        <w:fldChar w:fldCharType="begin"/>
      </w:r>
      <w:r>
        <w:instrText xml:space="preserve"> XE "ST_TwipsMeasure (Twips measurement)" </w:instrText>
      </w:r>
      <w:r w:rsidR="00BE53A7">
        <w:fldChar w:fldCharType="end"/>
      </w:r>
    </w:p>
    <w:p w:rsidR="00F729E5" w:rsidRDefault="00F63C16">
      <w:pPr>
        <w:pStyle w:val="Definition-Field"/>
      </w:pPr>
      <w:r>
        <w:t xml:space="preserve">a.   </w:t>
      </w:r>
      <w:r>
        <w:rPr>
          <w:i/>
        </w:rPr>
        <w:t>The standard allows any unsigned 32-bit integer.</w:t>
      </w:r>
    </w:p>
    <w:p w:rsidR="00F729E5" w:rsidRDefault="00F63C16">
      <w:pPr>
        <w:pStyle w:val="Definition-Field2"/>
      </w:pPr>
      <w:r>
        <w:t>Word only allows values up to 31,680.</w:t>
      </w:r>
    </w:p>
    <w:p w:rsidR="00F729E5" w:rsidRDefault="00F63C16">
      <w:pPr>
        <w:pStyle w:val="Heading3"/>
      </w:pPr>
      <w:bookmarkStart w:id="3775" w:name="section_2f58c2d1b7444f94b4bb483f913b1fdd"/>
      <w:bookmarkStart w:id="3776" w:name="_Toc454427132"/>
      <w:r>
        <w:t>Part 4 Section 7.1.3.17, ST_UnSignedInteger (Unsigned integer.)</w:t>
      </w:r>
      <w:bookmarkEnd w:id="3775"/>
      <w:bookmarkEnd w:id="3776"/>
      <w:r w:rsidR="00BE53A7">
        <w:fldChar w:fldCharType="begin"/>
      </w:r>
      <w:r>
        <w:instrText xml:space="preserve"> XE "ST_UnSignedInteger (Unsigned integer.)" </w:instrText>
      </w:r>
      <w:r w:rsidR="00BE53A7">
        <w:fldChar w:fldCharType="end"/>
      </w:r>
    </w:p>
    <w:p w:rsidR="00F729E5" w:rsidRDefault="00F63C16">
      <w:pPr>
        <w:pStyle w:val="Definition-Field"/>
      </w:pPr>
      <w:r>
        <w:t xml:space="preserve">a.   </w:t>
      </w:r>
      <w:r>
        <w:rPr>
          <w:i/>
        </w:rPr>
        <w:t>The standard states that the values of the val attribute are defined by the XML unsignedInt datatype.</w:t>
      </w:r>
    </w:p>
    <w:p w:rsidR="00F729E5" w:rsidRDefault="00F63C16">
      <w:pPr>
        <w:pStyle w:val="Definition-Field2"/>
      </w:pPr>
      <w:r>
        <w:t>Word defines the values of this attribute with the XML unsignedShort datatype.</w:t>
      </w:r>
    </w:p>
    <w:p w:rsidR="00F729E5" w:rsidRDefault="00F63C16">
      <w:pPr>
        <w:pStyle w:val="Heading3"/>
      </w:pPr>
      <w:bookmarkStart w:id="3777" w:name="section_7a027d7483624d61ac06147fa393d7d6"/>
      <w:bookmarkStart w:id="3778" w:name="_Toc454427133"/>
      <w:r>
        <w:t>Part 4 Section 7.1.3.19, ST_YAlign (Vertical Alignment)</w:t>
      </w:r>
      <w:bookmarkEnd w:id="3777"/>
      <w:bookmarkEnd w:id="3778"/>
      <w:r w:rsidR="00BE53A7">
        <w:fldChar w:fldCharType="begin"/>
      </w:r>
      <w:r>
        <w:instrText xml:space="preserve"> XE "ST_YAlign (Vertical Alignment)" </w:instrText>
      </w:r>
      <w:r w:rsidR="00BE53A7">
        <w:fldChar w:fldCharType="end"/>
      </w:r>
    </w:p>
    <w:p w:rsidR="00F729E5" w:rsidRDefault="00F63C16">
      <w:pPr>
        <w:pStyle w:val="Definition-Field"/>
      </w:pPr>
      <w:r>
        <w:t xml:space="preserve">a.   </w:t>
      </w:r>
      <w:r>
        <w:rPr>
          <w:i/>
        </w:rPr>
        <w:t>The standard does not specify in detail how to align the matrix with the surrounding content.</w:t>
      </w:r>
    </w:p>
    <w:p w:rsidR="00F729E5" w:rsidRDefault="00F63C16">
      <w:pPr>
        <w:pStyle w:val="Definition-Field2"/>
      </w:pPr>
      <w:r>
        <w:t>Word uses baseline alignment to align the matrix with the surrounding content.</w:t>
      </w:r>
    </w:p>
    <w:p w:rsidR="00F729E5" w:rsidRDefault="00F63C16">
      <w:pPr>
        <w:pStyle w:val="Definition-Field2"/>
      </w:pPr>
      <w:r>
        <w:t>This note applies to the following products: 2007, 2007 SP1, 2007 SP2.</w:t>
      </w:r>
    </w:p>
    <w:p w:rsidR="00F729E5" w:rsidRDefault="00F63C16">
      <w:pPr>
        <w:pStyle w:val="Heading3"/>
      </w:pPr>
      <w:bookmarkStart w:id="3779" w:name="section_f0c0ca5845b74c538f4a23872ea948b0"/>
      <w:bookmarkStart w:id="3780" w:name="_Toc454427134"/>
      <w:r>
        <w:t>Part 4 Section 7.2.2.2, AppVersion (Application Version)</w:t>
      </w:r>
      <w:bookmarkEnd w:id="3779"/>
      <w:bookmarkEnd w:id="3780"/>
      <w:r w:rsidR="00BE53A7">
        <w:fldChar w:fldCharType="begin"/>
      </w:r>
      <w:r>
        <w:instrText xml:space="preserve"> XE "AppVersion (Application Version)" </w:instrText>
      </w:r>
      <w:r w:rsidR="00BE53A7">
        <w:fldChar w:fldCharType="end"/>
      </w:r>
    </w:p>
    <w:p w:rsidR="00F729E5" w:rsidRDefault="00F63C16">
      <w:pPr>
        <w:pStyle w:val="Definition-Field"/>
      </w:pPr>
      <w:r>
        <w:t xml:space="preserve">a.   </w:t>
      </w:r>
      <w:r>
        <w:rPr>
          <w:i/>
        </w:rPr>
        <w:t>The standard does not constrain the app version.</w:t>
      </w:r>
    </w:p>
    <w:p w:rsidR="00F729E5" w:rsidRDefault="00F63C16">
      <w:pPr>
        <w:pStyle w:val="Definition-Field2"/>
      </w:pPr>
      <w:r>
        <w:t>Office constrains the app version to strings matching the XSD pattern value "[0-9]{1,2}\.[0-9]{1,4}".</w:t>
      </w:r>
    </w:p>
    <w:p w:rsidR="00F729E5" w:rsidRDefault="00F63C16">
      <w:pPr>
        <w:pStyle w:val="Heading3"/>
      </w:pPr>
      <w:bookmarkStart w:id="3781" w:name="section_553f96b8132b4ae5993543a0dd2ab671"/>
      <w:bookmarkStart w:id="3782" w:name="_Toc454427135"/>
      <w:r>
        <w:t>Part 4 Section 7.2.2.6, DigSig (Digital Signature)</w:t>
      </w:r>
      <w:bookmarkEnd w:id="3781"/>
      <w:bookmarkEnd w:id="3782"/>
      <w:r w:rsidR="00BE53A7">
        <w:fldChar w:fldCharType="begin"/>
      </w:r>
      <w:r>
        <w:instrText xml:space="preserve"> XE "DigSig (Digital Signature)" </w:instrText>
      </w:r>
      <w:r w:rsidR="00BE53A7">
        <w:fldChar w:fldCharType="end"/>
      </w:r>
    </w:p>
    <w:p w:rsidR="00F729E5" w:rsidRDefault="00F63C16">
      <w:pPr>
        <w:pStyle w:val="Definition-Field"/>
      </w:pPr>
      <w:r>
        <w:t xml:space="preserve">a.   </w:t>
      </w:r>
      <w:r>
        <w:rPr>
          <w:i/>
        </w:rPr>
        <w:t>The standard does not specify the format of the digital signature blob.</w:t>
      </w:r>
    </w:p>
    <w:p w:rsidR="00F729E5" w:rsidRDefault="00F63C16">
      <w:r>
        <w:t xml:space="preserve">Office expects that the structure of the decoded binary blob is specified as follows: </w:t>
      </w:r>
    </w:p>
    <w:tbl>
      <w:tblPr>
        <w:tblStyle w:val="Table-ShadedHeader"/>
        <w:tblW w:w="0" w:type="auto"/>
        <w:tblLook w:val="04A0"/>
      </w:tblPr>
      <w:tblGrid>
        <w:gridCol w:w="1544"/>
        <w:gridCol w:w="7605"/>
      </w:tblGrid>
      <w:tr w:rsidR="00F729E5" w:rsidTr="00F729E5">
        <w:trPr>
          <w:cnfStyle w:val="100000000000"/>
          <w:tblHeader/>
        </w:trPr>
        <w:tc>
          <w:tcPr>
            <w:tcW w:w="0" w:type="auto"/>
            <w:vAlign w:val="center"/>
          </w:tcPr>
          <w:p w:rsidR="00F729E5" w:rsidRDefault="00F63C16">
            <w:pPr>
              <w:pStyle w:val="TableHeaderText"/>
            </w:pPr>
            <w:r>
              <w:t>Offset in bytes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0</w:t>
            </w:r>
          </w:p>
        </w:tc>
        <w:tc>
          <w:tcPr>
            <w:tcW w:w="0" w:type="auto"/>
            <w:vAlign w:val="center"/>
          </w:tcPr>
          <w:p w:rsidR="00F729E5" w:rsidRDefault="00F63C16">
            <w:pPr>
              <w:pStyle w:val="TableBodyText"/>
            </w:pPr>
            <w:r>
              <w:t>Specifies the byte size of the digital signature data blob that starts at offset 8</w:t>
            </w:r>
          </w:p>
        </w:tc>
      </w:tr>
      <w:tr w:rsidR="00F729E5" w:rsidTr="00F729E5">
        <w:tc>
          <w:tcPr>
            <w:tcW w:w="0" w:type="auto"/>
            <w:vAlign w:val="center"/>
          </w:tcPr>
          <w:p w:rsidR="00F729E5" w:rsidRDefault="00F63C16">
            <w:pPr>
              <w:pStyle w:val="TableBodyText"/>
            </w:pPr>
            <w:r>
              <w:t>4</w:t>
            </w:r>
          </w:p>
        </w:tc>
        <w:tc>
          <w:tcPr>
            <w:tcW w:w="0" w:type="auto"/>
            <w:vAlign w:val="center"/>
          </w:tcPr>
          <w:p w:rsidR="00F729E5" w:rsidRDefault="00F63C16">
            <w:pPr>
              <w:pStyle w:val="TableBodyText"/>
            </w:pPr>
            <w:r>
              <w:t>Specifies digital signature data offset from the beginning of the blob. This shall always be 8</w:t>
            </w:r>
          </w:p>
        </w:tc>
      </w:tr>
      <w:tr w:rsidR="00F729E5" w:rsidTr="00F729E5">
        <w:tc>
          <w:tcPr>
            <w:tcW w:w="0" w:type="auto"/>
            <w:vAlign w:val="center"/>
          </w:tcPr>
          <w:p w:rsidR="00F729E5" w:rsidRDefault="00F63C16">
            <w:pPr>
              <w:pStyle w:val="TableBodyText"/>
            </w:pPr>
            <w:r>
              <w:t>8</w:t>
            </w:r>
          </w:p>
        </w:tc>
        <w:tc>
          <w:tcPr>
            <w:tcW w:w="0" w:type="auto"/>
            <w:vAlign w:val="center"/>
          </w:tcPr>
          <w:p w:rsidR="00F729E5" w:rsidRDefault="00F63C16">
            <w:pPr>
              <w:pStyle w:val="TableBodyText"/>
            </w:pPr>
            <w:r>
              <w:t>Digital signature data</w:t>
            </w:r>
          </w:p>
        </w:tc>
      </w:tr>
    </w:tbl>
    <w:p w:rsidR="00F729E5" w:rsidRDefault="00F729E5"/>
    <w:p w:rsidR="00F729E5" w:rsidRDefault="00F63C16">
      <w:pPr>
        <w:pStyle w:val="Heading3"/>
      </w:pPr>
      <w:bookmarkStart w:id="3783" w:name="section_521c53bc7ee24dedad64f593f73e08ee"/>
      <w:bookmarkStart w:id="3784" w:name="_Toc454427136"/>
      <w:r>
        <w:t>Part 4 Section 7.2.2.7, DocSecurity (Document Security)</w:t>
      </w:r>
      <w:bookmarkEnd w:id="3783"/>
      <w:bookmarkEnd w:id="3784"/>
      <w:r w:rsidR="00BE53A7">
        <w:fldChar w:fldCharType="begin"/>
      </w:r>
      <w:r>
        <w:instrText xml:space="preserve"> XE "DocSecurity (Document Security)" </w:instrText>
      </w:r>
      <w:r w:rsidR="00BE53A7">
        <w:fldChar w:fldCharType="end"/>
      </w:r>
    </w:p>
    <w:p w:rsidR="00F729E5" w:rsidRDefault="00F63C16">
      <w:pPr>
        <w:pStyle w:val="Definition-Field"/>
      </w:pPr>
      <w:r>
        <w:t xml:space="preserve">a.   </w:t>
      </w:r>
      <w:r>
        <w:rPr>
          <w:i/>
        </w:rPr>
        <w:t>The standard states that the valid values of the DocSecurity element are 1, 2, 4, and 8.</w:t>
      </w:r>
    </w:p>
    <w:p w:rsidR="00F729E5" w:rsidRDefault="00F63C16">
      <w:pPr>
        <w:pStyle w:val="Definition-Field2"/>
      </w:pPr>
      <w:r>
        <w:t>Office also supports a value of 0, signifying that no security level is defined.</w:t>
      </w:r>
    </w:p>
    <w:p w:rsidR="00F729E5" w:rsidRDefault="00F63C16">
      <w:pPr>
        <w:pStyle w:val="Definition-Field"/>
      </w:pPr>
      <w:r>
        <w:t xml:space="preserve">b.   </w:t>
      </w:r>
      <w:r>
        <w:rPr>
          <w:i/>
        </w:rPr>
        <w:t>The standard states that the valid values of the DocSecurity element are 1, 2, 4, and 8.</w:t>
      </w:r>
    </w:p>
    <w:p w:rsidR="00F729E5" w:rsidRDefault="00F63C16">
      <w:pPr>
        <w:pStyle w:val="Definition-Field2"/>
      </w:pPr>
      <w:r>
        <w:t>Excel does not support the values 4 or 8.</w:t>
      </w:r>
    </w:p>
    <w:p w:rsidR="00F729E5" w:rsidRDefault="00F63C16">
      <w:pPr>
        <w:pStyle w:val="Definition-Field"/>
      </w:pPr>
      <w:r>
        <w:t xml:space="preserve">c.   </w:t>
      </w:r>
      <w:r>
        <w:rPr>
          <w:i/>
        </w:rPr>
        <w:t>The standard does not state that the values of this element can be combined.</w:t>
      </w:r>
    </w:p>
    <w:p w:rsidR="00F729E5" w:rsidRDefault="00F63C16">
      <w:pPr>
        <w:pStyle w:val="Definition-Field2"/>
      </w:pPr>
      <w:r>
        <w:t>Office allows the values of this element to be combined.</w:t>
      </w:r>
    </w:p>
    <w:p w:rsidR="00F729E5" w:rsidRDefault="00F63C16">
      <w:pPr>
        <w:pStyle w:val="Heading3"/>
      </w:pPr>
      <w:bookmarkStart w:id="3785" w:name="section_57e6791b67e74dc9b086ea9b77ae7b66"/>
      <w:bookmarkStart w:id="3786" w:name="_Toc454427137"/>
      <w:r>
        <w:t>Part 4 Section 7.2.2.8, HeadingPairs (Heading Pairs)</w:t>
      </w:r>
      <w:bookmarkEnd w:id="3785"/>
      <w:bookmarkEnd w:id="3786"/>
      <w:r w:rsidR="00BE53A7">
        <w:fldChar w:fldCharType="begin"/>
      </w:r>
      <w:r>
        <w:instrText xml:space="preserve"> XE "HeadingPairs (Heading Pairs)" </w:instrText>
      </w:r>
      <w:r w:rsidR="00BE53A7">
        <w:fldChar w:fldCharType="end"/>
      </w:r>
    </w:p>
    <w:p w:rsidR="00F729E5" w:rsidRDefault="00F63C16">
      <w:pPr>
        <w:pStyle w:val="Definition-Field"/>
      </w:pPr>
      <w:r>
        <w:t xml:space="preserve">a.   </w:t>
      </w:r>
      <w:r>
        <w:rPr>
          <w:i/>
        </w:rPr>
        <w:t>The standard does not document restrictions.</w:t>
      </w:r>
    </w:p>
    <w:p w:rsidR="00F729E5" w:rsidRDefault="00F63C16">
      <w:r>
        <w:t>In Office, a specific order and variant type is required for each heading pair.  The baseType of the vector should be “variant”. The following table specifies the order and the variant type of each heading pair:</w:t>
      </w:r>
    </w:p>
    <w:tbl>
      <w:tblPr>
        <w:tblStyle w:val="Table-ShadedHeader"/>
        <w:tblW w:w="0" w:type="auto"/>
        <w:tblLook w:val="04A0"/>
      </w:tblPr>
      <w:tblGrid>
        <w:gridCol w:w="1356"/>
        <w:gridCol w:w="6924"/>
      </w:tblGrid>
      <w:tr w:rsidR="00F729E5" w:rsidTr="00F729E5">
        <w:trPr>
          <w:cnfStyle w:val="100000000000"/>
          <w:tblHeader/>
        </w:trPr>
        <w:tc>
          <w:tcPr>
            <w:tcW w:w="0" w:type="auto"/>
            <w:vAlign w:val="center"/>
          </w:tcPr>
          <w:p w:rsidR="00F729E5" w:rsidRDefault="00F63C16">
            <w:pPr>
              <w:pStyle w:val="TableHeaderText"/>
            </w:pPr>
            <w:r>
              <w:t>Variant type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lpstr or lpwstr</w:t>
            </w:r>
          </w:p>
        </w:tc>
        <w:tc>
          <w:tcPr>
            <w:tcW w:w="0" w:type="auto"/>
            <w:vAlign w:val="center"/>
          </w:tcPr>
          <w:p w:rsidR="00F729E5" w:rsidRDefault="00F63C16">
            <w:pPr>
              <w:pStyle w:val="TableBodyText"/>
            </w:pPr>
            <w:r>
              <w:t>Specifies the heading for the group</w:t>
            </w:r>
          </w:p>
        </w:tc>
      </w:tr>
      <w:tr w:rsidR="00F729E5" w:rsidTr="00F729E5">
        <w:tc>
          <w:tcPr>
            <w:tcW w:w="0" w:type="auto"/>
            <w:vAlign w:val="center"/>
          </w:tcPr>
          <w:p w:rsidR="00F729E5" w:rsidRDefault="00F63C16">
            <w:pPr>
              <w:pStyle w:val="TableBodyText"/>
            </w:pPr>
            <w:r>
              <w:t>i4</w:t>
            </w:r>
          </w:p>
        </w:tc>
        <w:tc>
          <w:tcPr>
            <w:tcW w:w="0" w:type="auto"/>
            <w:vAlign w:val="center"/>
          </w:tcPr>
          <w:p w:rsidR="00F729E5" w:rsidRDefault="00F63C16">
            <w:pPr>
              <w:pStyle w:val="TableBodyText"/>
            </w:pPr>
            <w:r>
              <w:t>Specifies the number of parts in the group. This value should be a positive integer.</w:t>
            </w:r>
          </w:p>
        </w:tc>
      </w:tr>
    </w:tbl>
    <w:p w:rsidR="00F729E5" w:rsidRDefault="00F729E5"/>
    <w:p w:rsidR="00F729E5" w:rsidRDefault="00F63C16">
      <w:pPr>
        <w:pStyle w:val="Definition-Field"/>
      </w:pPr>
      <w:r>
        <w:t xml:space="preserve">b.   </w:t>
      </w:r>
      <w:r>
        <w:rPr>
          <w:i/>
        </w:rPr>
        <w:t>The standard does not include HeadingPairs for SpreadsheetML.</w:t>
      </w:r>
    </w:p>
    <w:p w:rsidR="00F729E5" w:rsidRDefault="00F63C16">
      <w:r>
        <w:t>In Excel, the following heading pair values are specified:</w:t>
      </w:r>
    </w:p>
    <w:tbl>
      <w:tblPr>
        <w:tblStyle w:val="Table-ShadedHeader"/>
        <w:tblW w:w="0" w:type="auto"/>
        <w:tblLook w:val="04A0"/>
      </w:tblPr>
      <w:tblGrid>
        <w:gridCol w:w="1514"/>
        <w:gridCol w:w="7961"/>
      </w:tblGrid>
      <w:tr w:rsidR="00F729E5" w:rsidTr="00F729E5">
        <w:trPr>
          <w:cnfStyle w:val="100000000000"/>
          <w:tblHeader/>
        </w:trPr>
        <w:tc>
          <w:tcPr>
            <w:tcW w:w="0" w:type="auto"/>
            <w:vAlign w:val="center"/>
          </w:tcPr>
          <w:p w:rsidR="00F729E5" w:rsidRDefault="00F63C16">
            <w:pPr>
              <w:pStyle w:val="TableHeaderText"/>
            </w:pPr>
            <w:r>
              <w:t>Value Pair</w:t>
            </w:r>
          </w:p>
        </w:tc>
        <w:tc>
          <w:tcPr>
            <w:tcW w:w="0" w:type="auto"/>
            <w:vAlign w:val="center"/>
          </w:tcPr>
          <w:p w:rsidR="00F729E5" w:rsidRDefault="00F63C16">
            <w:pPr>
              <w:pStyle w:val="TableHeaderText"/>
            </w:pPr>
            <w:r>
              <w:t>Meaning</w:t>
            </w:r>
          </w:p>
        </w:tc>
      </w:tr>
      <w:tr w:rsidR="00F729E5" w:rsidTr="00F729E5">
        <w:tc>
          <w:tcPr>
            <w:tcW w:w="0" w:type="auto"/>
            <w:vAlign w:val="center"/>
          </w:tcPr>
          <w:p w:rsidR="00F729E5" w:rsidRDefault="00F63C16">
            <w:pPr>
              <w:pStyle w:val="TableBodyText"/>
            </w:pPr>
            <w:r>
              <w:t>SheetType, n</w:t>
            </w:r>
          </w:p>
        </w:tc>
        <w:tc>
          <w:tcPr>
            <w:tcW w:w="0" w:type="auto"/>
            <w:vAlign w:val="center"/>
          </w:tcPr>
          <w:p w:rsidR="00F729E5" w:rsidRDefault="00F63C16">
            <w:pPr>
              <w:pStyle w:val="TableBodyText"/>
            </w:pPr>
            <w:r>
              <w:t xml:space="preserve">There are </w:t>
            </w:r>
            <w:r>
              <w:rPr>
                <w:b/>
              </w:rPr>
              <w:t xml:space="preserve">n </w:t>
            </w:r>
            <w:r>
              <w:t>of these types of sheets in the workbook.  SheetType can be one of the following:  Worksheet, Charts, and Dialogs.</w:t>
            </w:r>
          </w:p>
        </w:tc>
      </w:tr>
      <w:tr w:rsidR="00F729E5" w:rsidTr="00F729E5">
        <w:tc>
          <w:tcPr>
            <w:tcW w:w="0" w:type="auto"/>
            <w:vAlign w:val="center"/>
          </w:tcPr>
          <w:p w:rsidR="00F729E5" w:rsidRDefault="00F63C16">
            <w:pPr>
              <w:pStyle w:val="TableBodyText"/>
            </w:pPr>
            <w:r>
              <w:t>Named Ranges, n</w:t>
            </w:r>
          </w:p>
        </w:tc>
        <w:tc>
          <w:tcPr>
            <w:tcW w:w="0" w:type="auto"/>
            <w:vAlign w:val="center"/>
          </w:tcPr>
          <w:p w:rsidR="00F729E5" w:rsidRDefault="00F63C16">
            <w:pPr>
              <w:pStyle w:val="TableBodyText"/>
            </w:pPr>
            <w:r>
              <w:t xml:space="preserve">There are </w:t>
            </w:r>
            <w:r>
              <w:rPr>
                <w:b/>
              </w:rPr>
              <w:t>n</w:t>
            </w:r>
            <w:r>
              <w:t xml:space="preserve"> named ranges in the workbook.</w:t>
            </w:r>
          </w:p>
        </w:tc>
      </w:tr>
    </w:tbl>
    <w:p w:rsidR="00F729E5" w:rsidRDefault="00F729E5"/>
    <w:p w:rsidR="00F729E5" w:rsidRDefault="00F63C16">
      <w:pPr>
        <w:pStyle w:val="Heading3"/>
      </w:pPr>
      <w:bookmarkStart w:id="3787" w:name="section_eb6fdc3d906e47ed892a11c938279f39"/>
      <w:bookmarkStart w:id="3788" w:name="_Toc454427138"/>
      <w:r>
        <w:t>Part 4 Section 7.2.2.10, HLinks (Hyperlink List)</w:t>
      </w:r>
      <w:bookmarkEnd w:id="3787"/>
      <w:bookmarkEnd w:id="3788"/>
      <w:r w:rsidR="00BE53A7">
        <w:fldChar w:fldCharType="begin"/>
      </w:r>
      <w:r>
        <w:instrText xml:space="preserve"> XE "HLinks (Hyperlink List)" </w:instrText>
      </w:r>
      <w:r w:rsidR="00BE53A7">
        <w:fldChar w:fldCharType="end"/>
      </w:r>
    </w:p>
    <w:p w:rsidR="00F729E5" w:rsidRDefault="00F63C16">
      <w:pPr>
        <w:pStyle w:val="Definition-Field"/>
      </w:pPr>
      <w:r>
        <w:t xml:space="preserve">a.   </w:t>
      </w:r>
      <w:r>
        <w:rPr>
          <w:i/>
        </w:rPr>
        <w:t>The standard does not specify the constraints on the HLinks type.</w:t>
      </w:r>
    </w:p>
    <w:p w:rsidR="00F729E5" w:rsidRDefault="00F63C16">
      <w:r>
        <w:t>Each hyperlink in the document is represented by a set of 6 variants and hence the size of the vector should be multiples of 6. The following table specifies the order and the type of variants for a hyperlink:</w:t>
      </w:r>
    </w:p>
    <w:tbl>
      <w:tblPr>
        <w:tblStyle w:val="Table-ShadedHeader"/>
        <w:tblW w:w="0" w:type="auto"/>
        <w:tblLook w:val="04A0"/>
      </w:tblPr>
      <w:tblGrid>
        <w:gridCol w:w="1337"/>
        <w:gridCol w:w="6061"/>
      </w:tblGrid>
      <w:tr w:rsidR="00F729E5" w:rsidTr="00F729E5">
        <w:trPr>
          <w:cnfStyle w:val="100000000000"/>
          <w:tblHeader/>
        </w:trPr>
        <w:tc>
          <w:tcPr>
            <w:tcW w:w="0" w:type="auto"/>
            <w:vAlign w:val="center"/>
          </w:tcPr>
          <w:p w:rsidR="00F729E5" w:rsidRDefault="00F63C16">
            <w:pPr>
              <w:pStyle w:val="TableHeaderText"/>
            </w:pPr>
            <w:r>
              <w:t>Variant type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i4</w:t>
            </w:r>
          </w:p>
        </w:tc>
        <w:tc>
          <w:tcPr>
            <w:tcW w:w="0" w:type="auto"/>
            <w:vAlign w:val="center"/>
          </w:tcPr>
          <w:p w:rsidR="00F729E5" w:rsidRDefault="00F63C16">
            <w:pPr>
              <w:pStyle w:val="TableBodyText"/>
            </w:pPr>
            <w:r>
              <w:t>Application specific data associated with the hyperlink</w:t>
            </w:r>
          </w:p>
        </w:tc>
      </w:tr>
      <w:tr w:rsidR="00F729E5" w:rsidTr="00F729E5">
        <w:tc>
          <w:tcPr>
            <w:tcW w:w="0" w:type="auto"/>
            <w:vAlign w:val="center"/>
          </w:tcPr>
          <w:p w:rsidR="00F729E5" w:rsidRDefault="00F63C16">
            <w:pPr>
              <w:pStyle w:val="TableBodyText"/>
            </w:pPr>
            <w:r>
              <w:t>i4</w:t>
            </w:r>
          </w:p>
        </w:tc>
        <w:tc>
          <w:tcPr>
            <w:tcW w:w="0" w:type="auto"/>
            <w:vAlign w:val="center"/>
          </w:tcPr>
          <w:p w:rsidR="00F729E5" w:rsidRDefault="00F63C16">
            <w:pPr>
              <w:pStyle w:val="TableBodyText"/>
            </w:pPr>
            <w:r>
              <w:t>Application specific data associated with the hyperlink</w:t>
            </w:r>
          </w:p>
        </w:tc>
      </w:tr>
      <w:tr w:rsidR="00F729E5" w:rsidTr="00F729E5">
        <w:tc>
          <w:tcPr>
            <w:tcW w:w="0" w:type="auto"/>
            <w:vAlign w:val="center"/>
          </w:tcPr>
          <w:p w:rsidR="00F729E5" w:rsidRDefault="00F63C16">
            <w:pPr>
              <w:pStyle w:val="TableBodyText"/>
            </w:pPr>
            <w:r>
              <w:t>i4</w:t>
            </w:r>
          </w:p>
        </w:tc>
        <w:tc>
          <w:tcPr>
            <w:tcW w:w="0" w:type="auto"/>
            <w:vAlign w:val="center"/>
          </w:tcPr>
          <w:p w:rsidR="00F729E5" w:rsidRDefault="00F63C16">
            <w:pPr>
              <w:pStyle w:val="TableBodyText"/>
            </w:pPr>
            <w:r>
              <w:t>Application specific data associated with the hyperlink</w:t>
            </w:r>
          </w:p>
        </w:tc>
      </w:tr>
      <w:tr w:rsidR="00F729E5" w:rsidTr="00F729E5">
        <w:tc>
          <w:tcPr>
            <w:tcW w:w="0" w:type="auto"/>
            <w:vAlign w:val="center"/>
          </w:tcPr>
          <w:p w:rsidR="00F729E5" w:rsidRDefault="00F63C16">
            <w:pPr>
              <w:pStyle w:val="TableBodyText"/>
            </w:pPr>
            <w:r>
              <w:t>i4</w:t>
            </w:r>
          </w:p>
        </w:tc>
        <w:tc>
          <w:tcPr>
            <w:tcW w:w="0" w:type="auto"/>
            <w:vAlign w:val="center"/>
          </w:tcPr>
          <w:p w:rsidR="00F729E5" w:rsidRDefault="00F63C16">
            <w:pPr>
              <w:pStyle w:val="TableBodyText"/>
            </w:pPr>
            <w:r>
              <w:t>This specifies information about the hyperlink.</w:t>
            </w:r>
          </w:p>
          <w:p w:rsidR="00F729E5" w:rsidRDefault="00F729E5">
            <w:pPr>
              <w:pStyle w:val="TableBodyText"/>
            </w:pPr>
          </w:p>
          <w:p w:rsidR="00F729E5" w:rsidRDefault="00F63C16">
            <w:pPr>
              <w:pStyle w:val="TableBodyText"/>
            </w:pPr>
            <w:r>
              <w:t>The lower 16 bits specify hyperlink type with one of the possible values:</w:t>
            </w:r>
          </w:p>
          <w:p w:rsidR="00F729E5" w:rsidRDefault="00F729E5">
            <w:pPr>
              <w:pStyle w:val="TableBodyText"/>
            </w:pPr>
          </w:p>
          <w:p w:rsidR="00F729E5" w:rsidRDefault="00F63C16">
            <w:pPr>
              <w:pStyle w:val="TableBodyText"/>
            </w:pPr>
            <w:r>
              <w:t>0 - Graphic shown as background of document</w:t>
            </w:r>
          </w:p>
          <w:p w:rsidR="00F729E5" w:rsidRDefault="00F63C16">
            <w:pPr>
              <w:pStyle w:val="TableBodyText"/>
            </w:pPr>
            <w:r>
              <w:t>1 - Graphic shown in document</w:t>
            </w:r>
          </w:p>
          <w:p w:rsidR="00F729E5" w:rsidRDefault="00F63C16">
            <w:pPr>
              <w:pStyle w:val="TableBodyText"/>
            </w:pPr>
            <w:r>
              <w:t>2 - Graphic used to fill a shape</w:t>
            </w:r>
          </w:p>
          <w:p w:rsidR="00F729E5" w:rsidRDefault="00F63C16">
            <w:pPr>
              <w:pStyle w:val="TableBodyText"/>
            </w:pPr>
            <w:r>
              <w:t>3 - Graphic used for shape outline</w:t>
            </w:r>
          </w:p>
          <w:p w:rsidR="00F729E5" w:rsidRDefault="00F63C16">
            <w:pPr>
              <w:pStyle w:val="TableBodyText"/>
            </w:pPr>
            <w:r>
              <w:t>4 - Hyperlink attached to a shape</w:t>
            </w:r>
          </w:p>
          <w:p w:rsidR="00F729E5" w:rsidRDefault="00F63C16">
            <w:pPr>
              <w:pStyle w:val="TableBodyText"/>
            </w:pPr>
            <w:r>
              <w:t>5 - Hyperlink attached to a WordprocessingML  field</w:t>
            </w:r>
          </w:p>
          <w:p w:rsidR="00F729E5" w:rsidRDefault="00F63C16">
            <w:pPr>
              <w:pStyle w:val="TableBodyText"/>
            </w:pPr>
            <w:r>
              <w:t>6 - Hyperlink attached to a SpreadsheetML  range</w:t>
            </w:r>
          </w:p>
          <w:p w:rsidR="00F729E5" w:rsidRDefault="00F729E5">
            <w:pPr>
              <w:pStyle w:val="TableBodyText"/>
            </w:pPr>
          </w:p>
          <w:p w:rsidR="00F729E5" w:rsidRDefault="00F63C16">
            <w:pPr>
              <w:pStyle w:val="TableBodyText"/>
            </w:pPr>
            <w:r>
              <w:t>The high 16 bits store hyperlink action with one of the possible values:</w:t>
            </w:r>
          </w:p>
          <w:p w:rsidR="00F729E5" w:rsidRDefault="00F729E5">
            <w:pPr>
              <w:pStyle w:val="TableBodyText"/>
            </w:pPr>
          </w:p>
          <w:p w:rsidR="00F729E5" w:rsidRDefault="00F63C16">
            <w:pPr>
              <w:pStyle w:val="TableBodyText"/>
            </w:pPr>
            <w:r>
              <w:t>0 - None</w:t>
            </w:r>
          </w:p>
          <w:p w:rsidR="00F729E5" w:rsidRDefault="00F63C16">
            <w:pPr>
              <w:pStyle w:val="TableBodyText"/>
            </w:pPr>
            <w:r>
              <w:t>1 - Change the link to new hyperlink value</w:t>
            </w:r>
          </w:p>
          <w:p w:rsidR="00F729E5" w:rsidRDefault="00F63C16">
            <w:pPr>
              <w:pStyle w:val="TableBodyText"/>
            </w:pPr>
            <w:r>
              <w:t>2 - Remove hyperlink from object</w:t>
            </w:r>
          </w:p>
          <w:p w:rsidR="00F729E5" w:rsidRDefault="00F729E5">
            <w:pPr>
              <w:pStyle w:val="TableBodyText"/>
            </w:pPr>
          </w:p>
        </w:tc>
      </w:tr>
      <w:tr w:rsidR="00F729E5" w:rsidTr="00F729E5">
        <w:tc>
          <w:tcPr>
            <w:tcW w:w="0" w:type="auto"/>
            <w:vAlign w:val="center"/>
          </w:tcPr>
          <w:p w:rsidR="00F729E5" w:rsidRDefault="00F63C16">
            <w:pPr>
              <w:pStyle w:val="TableBodyText"/>
            </w:pPr>
            <w:r>
              <w:t>lpwstr</w:t>
            </w:r>
          </w:p>
        </w:tc>
        <w:tc>
          <w:tcPr>
            <w:tcW w:w="0" w:type="auto"/>
            <w:vAlign w:val="center"/>
          </w:tcPr>
          <w:p w:rsidR="00F729E5" w:rsidRDefault="00F63C16">
            <w:pPr>
              <w:pStyle w:val="TableBodyText"/>
            </w:pPr>
            <w:r>
              <w:t>This specifies the hyperlink target</w:t>
            </w:r>
          </w:p>
        </w:tc>
      </w:tr>
      <w:tr w:rsidR="00F729E5" w:rsidTr="00F729E5">
        <w:tc>
          <w:tcPr>
            <w:tcW w:w="0" w:type="auto"/>
            <w:vAlign w:val="center"/>
          </w:tcPr>
          <w:p w:rsidR="00F729E5" w:rsidRDefault="00F63C16">
            <w:pPr>
              <w:pStyle w:val="TableBodyText"/>
            </w:pPr>
            <w:r>
              <w:t>lpwstr</w:t>
            </w:r>
          </w:p>
        </w:tc>
        <w:tc>
          <w:tcPr>
            <w:tcW w:w="0" w:type="auto"/>
            <w:vAlign w:val="center"/>
          </w:tcPr>
          <w:p w:rsidR="00F729E5" w:rsidRDefault="00F63C16">
            <w:pPr>
              <w:pStyle w:val="TableBodyText"/>
            </w:pPr>
            <w:r>
              <w:t>This specifies the location of the hyperlink</w:t>
            </w:r>
          </w:p>
        </w:tc>
      </w:tr>
    </w:tbl>
    <w:p w:rsidR="00F729E5" w:rsidRDefault="00F729E5"/>
    <w:p w:rsidR="00F729E5" w:rsidRDefault="00F63C16">
      <w:pPr>
        <w:pStyle w:val="Heading3"/>
      </w:pPr>
      <w:bookmarkStart w:id="3789" w:name="section_979676dac5be4a6486b86520d8bc7193"/>
      <w:bookmarkStart w:id="3790" w:name="_Toc454427139"/>
      <w:r>
        <w:t>Part 4 Section 7.2.2.26, TitlesOfParts (Part Titles)</w:t>
      </w:r>
      <w:bookmarkEnd w:id="3789"/>
      <w:bookmarkEnd w:id="3790"/>
      <w:r w:rsidR="00BE53A7">
        <w:fldChar w:fldCharType="begin"/>
      </w:r>
      <w:r>
        <w:instrText xml:space="preserve"> XE "TitlesOfParts (Part Titles)" </w:instrText>
      </w:r>
      <w:r w:rsidR="00BE53A7">
        <w:fldChar w:fldCharType="end"/>
      </w:r>
    </w:p>
    <w:p w:rsidR="00F729E5" w:rsidRDefault="00F63C16">
      <w:pPr>
        <w:pStyle w:val="Definition-Field"/>
      </w:pPr>
      <w:r>
        <w:t xml:space="preserve">a.   </w:t>
      </w:r>
      <w:r>
        <w:rPr>
          <w:i/>
        </w:rPr>
        <w:t>The standard specifies the TitlesOfParts element but provides no direction on application specific part titles.</w:t>
      </w:r>
    </w:p>
    <w:p w:rsidR="00F729E5" w:rsidRDefault="00F63C16">
      <w:pPr>
        <w:pStyle w:val="Definition-Field2"/>
      </w:pPr>
      <w:r>
        <w:t>In Excel, the TitlesOfParts element can contain Worksheet names, Dialogsheet names, Chart names and Named ranges.</w:t>
      </w:r>
    </w:p>
    <w:p w:rsidR="00F729E5" w:rsidRDefault="00F63C16">
      <w:pPr>
        <w:pStyle w:val="Definition-Field"/>
      </w:pPr>
      <w:r>
        <w:t xml:space="preserve">b.   </w:t>
      </w:r>
      <w:r>
        <w:rPr>
          <w:i/>
        </w:rPr>
        <w:t>The standard does not state the relationship with the HeadingPairs property.</w:t>
      </w:r>
    </w:p>
    <w:p w:rsidR="00F729E5" w:rsidRDefault="00F63C16">
      <w:r>
        <w:t>In Office, the part titles specified in the HeadingPairs property are linked to HeadingPairs (“</w:t>
      </w:r>
      <w:hyperlink r:id="rId297">
        <w:r>
          <w:rPr>
            <w:rStyle w:val="Hyperlink"/>
          </w:rPr>
          <w:t>[ECMA-376]</w:t>
        </w:r>
      </w:hyperlink>
      <w:r>
        <w:t xml:space="preserve"> Part 4 §7.2.2.8; HeadingPairs (Heading Pairs)”) entries. Hence there shall not be more document part titles listed here than the sum of all parts listed in HeadingPairs property.</w:t>
      </w:r>
    </w:p>
    <w:p w:rsidR="00F729E5" w:rsidRDefault="00F63C16">
      <w:r>
        <w:t xml:space="preserve"> [Example: A presentation composed of three slides with an applied theme "Currency" may have the following TitlesofParts and HeadingPairs representation: </w:t>
      </w:r>
    </w:p>
    <w:p w:rsidR="00F729E5" w:rsidRDefault="00F63C16">
      <w:pPr>
        <w:pStyle w:val="Code"/>
      </w:pPr>
      <w:r>
        <w:t>&lt;TitlesofParts&gt;</w:t>
      </w:r>
    </w:p>
    <w:p w:rsidR="00F729E5" w:rsidRDefault="00F63C16">
      <w:pPr>
        <w:pStyle w:val="Code"/>
      </w:pPr>
      <w:r>
        <w:t xml:space="preserve">  &lt;vt:vector size="4" baseType="lpstr"&gt;</w:t>
      </w:r>
    </w:p>
    <w:p w:rsidR="00F729E5" w:rsidRDefault="00F63C16">
      <w:pPr>
        <w:pStyle w:val="Code"/>
      </w:pPr>
      <w:r>
        <w:t xml:space="preserve">    &lt;vt:lpstr&gt;Currency&lt;/vt:lpstr&gt;</w:t>
      </w:r>
    </w:p>
    <w:p w:rsidR="00F729E5" w:rsidRDefault="00F63C16">
      <w:pPr>
        <w:pStyle w:val="Code"/>
      </w:pPr>
      <w:r>
        <w:t xml:space="preserve">    &lt;vt:lpstr&gt;Slide 1&lt;/vt:lpstr&gt;</w:t>
      </w:r>
    </w:p>
    <w:p w:rsidR="00F729E5" w:rsidRDefault="00F63C16">
      <w:pPr>
        <w:pStyle w:val="Code"/>
      </w:pPr>
      <w:r>
        <w:t xml:space="preserve">    &lt;vt:lpstr&gt;Slide 2&lt;/vt:lpstr&gt;</w:t>
      </w:r>
    </w:p>
    <w:p w:rsidR="00F729E5" w:rsidRDefault="00F63C16">
      <w:pPr>
        <w:pStyle w:val="Code"/>
      </w:pPr>
      <w:r>
        <w:t xml:space="preserve">    &lt;vt:lpstr&gt;Slide 3&lt;/vt:lpstr&gt;</w:t>
      </w:r>
    </w:p>
    <w:p w:rsidR="00F729E5" w:rsidRDefault="00F63C16">
      <w:pPr>
        <w:pStyle w:val="Code"/>
      </w:pPr>
      <w:r>
        <w:t xml:space="preserve">  &lt;/vt:vector&gt;</w:t>
      </w:r>
    </w:p>
    <w:p w:rsidR="00F729E5" w:rsidRDefault="00F63C16">
      <w:pPr>
        <w:pStyle w:val="Code"/>
      </w:pPr>
      <w:r>
        <w:t>&lt;/TitlesofParts&gt;</w:t>
      </w:r>
    </w:p>
    <w:p w:rsidR="00F729E5" w:rsidRDefault="00F63C16">
      <w:pPr>
        <w:pStyle w:val="Code"/>
      </w:pPr>
      <w:r>
        <w:t>&lt;HeadingPairs&gt;</w:t>
      </w:r>
    </w:p>
    <w:p w:rsidR="00F729E5" w:rsidRDefault="00F63C16">
      <w:pPr>
        <w:pStyle w:val="Code"/>
      </w:pPr>
      <w:r>
        <w:t xml:space="preserve">  &lt;vt:vector size="4" baseType="variant"&gt;</w:t>
      </w:r>
    </w:p>
    <w:p w:rsidR="00F729E5" w:rsidRDefault="00F63C16">
      <w:pPr>
        <w:pStyle w:val="Code"/>
      </w:pPr>
      <w:r>
        <w:t xml:space="preserve">    &lt;vt:variant&gt;</w:t>
      </w:r>
    </w:p>
    <w:p w:rsidR="00F729E5" w:rsidRDefault="00F63C16">
      <w:pPr>
        <w:pStyle w:val="Code"/>
      </w:pPr>
      <w:r>
        <w:t xml:space="preserve">      &lt;vt:lpstr&gt;Theme&lt;/vt:lpstr&gt;</w:t>
      </w:r>
    </w:p>
    <w:p w:rsidR="00F729E5" w:rsidRDefault="00F63C16">
      <w:pPr>
        <w:pStyle w:val="Code"/>
      </w:pPr>
      <w:r>
        <w:t xml:space="preserve">    &lt;/vt:variant&gt;</w:t>
      </w:r>
    </w:p>
    <w:p w:rsidR="00F729E5" w:rsidRDefault="00F63C16">
      <w:pPr>
        <w:pStyle w:val="Code"/>
      </w:pPr>
      <w:r>
        <w:t xml:space="preserve">    &lt;vt:variant&gt;</w:t>
      </w:r>
    </w:p>
    <w:p w:rsidR="00F729E5" w:rsidRDefault="00F63C16">
      <w:pPr>
        <w:pStyle w:val="Code"/>
      </w:pPr>
      <w:r>
        <w:t xml:space="preserve">      &lt;vt:i4&gt;1&lt;/vt:i4&gt;</w:t>
      </w:r>
    </w:p>
    <w:p w:rsidR="00F729E5" w:rsidRDefault="00F63C16">
      <w:pPr>
        <w:pStyle w:val="Code"/>
      </w:pPr>
      <w:r>
        <w:t xml:space="preserve">    &lt;/vt:variant&gt;</w:t>
      </w:r>
    </w:p>
    <w:p w:rsidR="00F729E5" w:rsidRDefault="00F63C16">
      <w:pPr>
        <w:pStyle w:val="Code"/>
      </w:pPr>
      <w:r>
        <w:t xml:space="preserve">    &lt;vt:variant&gt;</w:t>
      </w:r>
    </w:p>
    <w:p w:rsidR="00F729E5" w:rsidRDefault="00F63C16">
      <w:pPr>
        <w:pStyle w:val="Code"/>
      </w:pPr>
      <w:r>
        <w:t xml:space="preserve">      &lt;vt:lpstr&gt;Slide Titles&lt;/vt:lpstr&gt;</w:t>
      </w:r>
    </w:p>
    <w:p w:rsidR="00F729E5" w:rsidRDefault="00F63C16">
      <w:pPr>
        <w:pStyle w:val="Code"/>
      </w:pPr>
      <w:r>
        <w:t xml:space="preserve">    &lt;/vt:variant&gt;</w:t>
      </w:r>
    </w:p>
    <w:p w:rsidR="00F729E5" w:rsidRDefault="00F63C16">
      <w:r>
        <w:t xml:space="preserve">      &lt;vt:variant&gt;</w:t>
      </w:r>
    </w:p>
    <w:p w:rsidR="00F729E5" w:rsidRDefault="00F63C16">
      <w:r>
        <w:t xml:space="preserve">        &lt;vt:i4&gt;3&lt;/vt:i4&gt;</w:t>
      </w:r>
    </w:p>
    <w:p w:rsidR="00F729E5" w:rsidRDefault="00F63C16">
      <w:r>
        <w:t xml:space="preserve">      &lt;/vt:variant&gt;</w:t>
      </w:r>
    </w:p>
    <w:p w:rsidR="00F729E5" w:rsidRDefault="00F63C16">
      <w:r>
        <w:t xml:space="preserve">    &lt;/vt:vector&gt;</w:t>
      </w:r>
    </w:p>
    <w:p w:rsidR="00F729E5" w:rsidRDefault="00F63C16">
      <w:r>
        <w:t xml:space="preserve">  &lt;/HeadingPairs&gt;</w:t>
      </w:r>
    </w:p>
    <w:p w:rsidR="00F729E5" w:rsidRDefault="00F63C16">
      <w:r>
        <w:t>end example]</w:t>
      </w:r>
    </w:p>
    <w:p w:rsidR="00F729E5" w:rsidRDefault="00F63C16">
      <w:pPr>
        <w:pStyle w:val="Heading3"/>
      </w:pPr>
      <w:bookmarkStart w:id="3791" w:name="section_3b7645c962f24e179780078f77371682"/>
      <w:bookmarkStart w:id="3792" w:name="_Toc454427140"/>
      <w:r>
        <w:t>Part 4 Section 7.2.2.27, TotalTime (Total Edit Time Metadata Element)</w:t>
      </w:r>
      <w:bookmarkEnd w:id="3791"/>
      <w:bookmarkEnd w:id="3792"/>
      <w:r w:rsidR="00BE53A7">
        <w:fldChar w:fldCharType="begin"/>
      </w:r>
      <w:r>
        <w:instrText xml:space="preserve"> XE "TotalTime (Total Edit Time Metadata Element)" </w:instrText>
      </w:r>
      <w:r w:rsidR="00BE53A7">
        <w:fldChar w:fldCharType="end"/>
      </w:r>
    </w:p>
    <w:p w:rsidR="00F729E5" w:rsidRDefault="00F63C16">
      <w:pPr>
        <w:pStyle w:val="Definition-Field"/>
      </w:pPr>
      <w:r>
        <w:t xml:space="preserve">a.   </w:t>
      </w:r>
      <w:r>
        <w:rPr>
          <w:i/>
        </w:rPr>
        <w:t>The standard states that the value of this element can be any integer.</w:t>
      </w:r>
    </w:p>
    <w:p w:rsidR="00F729E5" w:rsidRDefault="00F63C16">
      <w:pPr>
        <w:pStyle w:val="Definition-Field2"/>
      </w:pPr>
      <w:r>
        <w:t>Office disallows any negative value on this element.</w:t>
      </w:r>
    </w:p>
    <w:p w:rsidR="00F729E5" w:rsidRDefault="00F63C16">
      <w:pPr>
        <w:pStyle w:val="Heading3"/>
      </w:pPr>
      <w:bookmarkStart w:id="3793" w:name="section_5d231fe7491a4d0e9cf9329ba133b0d5"/>
      <w:bookmarkStart w:id="3794" w:name="_Toc454427141"/>
      <w:r>
        <w:t>Part 4 Section 7.3.2.2, property (Custom File Property)</w:t>
      </w:r>
      <w:bookmarkEnd w:id="3793"/>
      <w:bookmarkEnd w:id="3794"/>
      <w:r w:rsidR="00BE53A7">
        <w:fldChar w:fldCharType="begin"/>
      </w:r>
      <w:r>
        <w:instrText xml:space="preserve"> XE "property (Custom File Property)" </w:instrText>
      </w:r>
      <w:r w:rsidR="00BE53A7">
        <w:fldChar w:fldCharType="end"/>
      </w:r>
    </w:p>
    <w:p w:rsidR="00F729E5" w:rsidRDefault="00F63C16">
      <w:pPr>
        <w:pStyle w:val="Definition-Field"/>
      </w:pPr>
      <w:r>
        <w:t xml:space="preserve">a.   </w:t>
      </w:r>
      <w:r>
        <w:rPr>
          <w:i/>
        </w:rPr>
        <w:t>The standard does not reserve a unique property name for the property editor’s content type ID.</w:t>
      </w:r>
    </w:p>
    <w:p w:rsidR="00F729E5" w:rsidRDefault="00F63C16">
      <w:r>
        <w:t>Office reserves the following unique property names for the following purposes:</w:t>
      </w:r>
    </w:p>
    <w:tbl>
      <w:tblPr>
        <w:tblStyle w:val="Table-ShadedHeader"/>
        <w:tblW w:w="0" w:type="auto"/>
        <w:tblLook w:val="04A0"/>
      </w:tblPr>
      <w:tblGrid>
        <w:gridCol w:w="1418"/>
        <w:gridCol w:w="8057"/>
      </w:tblGrid>
      <w:tr w:rsidR="00F729E5" w:rsidTr="00F729E5">
        <w:trPr>
          <w:cnfStyle w:val="100000000000"/>
          <w:tblHeader/>
        </w:trPr>
        <w:tc>
          <w:tcPr>
            <w:tcW w:w="0" w:type="auto"/>
            <w:vAlign w:val="center"/>
          </w:tcPr>
          <w:p w:rsidR="00F729E5" w:rsidRDefault="00F63C16">
            <w:pPr>
              <w:pStyle w:val="TableHeaderText"/>
            </w:pPr>
            <w:r>
              <w:t xml:space="preserve">    Name    </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ContentTypeId</w:t>
            </w:r>
          </w:p>
        </w:tc>
        <w:tc>
          <w:tcPr>
            <w:tcW w:w="0" w:type="auto"/>
            <w:vAlign w:val="center"/>
          </w:tcPr>
          <w:p w:rsidR="00F729E5" w:rsidRDefault="00F63C16">
            <w:pPr>
              <w:pStyle w:val="TableBodyText"/>
            </w:pPr>
            <w:r>
              <w:t xml:space="preserve">A custom property with this name contains the id of the content type associated with the Windows SharePoint Services document library where this document belongs. Its value is the same as the </w:t>
            </w:r>
            <w:r>
              <w:rPr>
                <w:b/>
              </w:rPr>
              <w:t>ma:contentTypeID</w:t>
            </w:r>
            <w:r>
              <w:t xml:space="preserve"> attribute on the Schema for Content Type element (</w:t>
            </w:r>
            <w:hyperlink w:anchor="Section_1dd37cc26a55447b9fa97e1af8a91737">
              <w:r>
                <w:rPr>
                  <w:rStyle w:val="Hyperlink"/>
                </w:rPr>
                <w:t>§3.5.2.1.1.1, contentTypeSchema</w:t>
              </w:r>
            </w:hyperlink>
            <w:r>
              <w:t>).</w:t>
            </w:r>
          </w:p>
        </w:tc>
      </w:tr>
    </w:tbl>
    <w:p w:rsidR="00F729E5" w:rsidRDefault="00F729E5"/>
    <w:p w:rsidR="00F729E5" w:rsidRDefault="00F63C16">
      <w:pPr>
        <w:pStyle w:val="Definition-Field"/>
      </w:pPr>
      <w:r>
        <w:t xml:space="preserve">b.   </w:t>
      </w:r>
      <w:r>
        <w:rPr>
          <w:i/>
        </w:rPr>
        <w:t>The standard does not reserve unique property names for document workspaces.</w:t>
      </w:r>
    </w:p>
    <w:p w:rsidR="00F729E5" w:rsidRDefault="00F63C16">
      <w:r>
        <w:t>Office reserves the following unique property names for the following purposes:</w:t>
      </w:r>
    </w:p>
    <w:tbl>
      <w:tblPr>
        <w:tblStyle w:val="Table-ShadedHeader"/>
        <w:tblW w:w="0" w:type="auto"/>
        <w:tblLook w:val="04A0"/>
      </w:tblPr>
      <w:tblGrid>
        <w:gridCol w:w="1636"/>
        <w:gridCol w:w="7839"/>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_CheckOutSrcUrl</w:t>
            </w:r>
          </w:p>
        </w:tc>
        <w:tc>
          <w:tcPr>
            <w:tcW w:w="0" w:type="auto"/>
            <w:vAlign w:val="center"/>
          </w:tcPr>
          <w:p w:rsidR="00F729E5" w:rsidRDefault="00F63C16">
            <w:pPr>
              <w:pStyle w:val="TableBodyText"/>
            </w:pPr>
            <w:r>
              <w:t>A custom property with this name specifies the document workspace from which the document was checked out.</w:t>
            </w:r>
          </w:p>
          <w:p w:rsidR="00F729E5" w:rsidRDefault="00F729E5">
            <w:pPr>
              <w:pStyle w:val="TableBodyText"/>
            </w:pPr>
          </w:p>
          <w:p w:rsidR="00F729E5" w:rsidRDefault="00F63C16">
            <w:pPr>
              <w:pStyle w:val="TableBodyText"/>
            </w:pPr>
            <w:r>
              <w:t xml:space="preserve">The child element of this property shall be a </w:t>
            </w:r>
            <w:r>
              <w:rPr>
                <w:b/>
              </w:rPr>
              <w:t>lpwstr</w:t>
            </w:r>
            <w:r>
              <w:t xml:space="preserve"> specifying the URL of the document workspace where this document belongs.  This URL shall not exceed 256 characters.</w:t>
            </w:r>
          </w:p>
        </w:tc>
      </w:tr>
      <w:tr w:rsidR="00F729E5" w:rsidTr="00F729E5">
        <w:tc>
          <w:tcPr>
            <w:tcW w:w="0" w:type="auto"/>
            <w:vAlign w:val="center"/>
          </w:tcPr>
          <w:p w:rsidR="00F729E5" w:rsidRDefault="00F63C16">
            <w:pPr>
              <w:pStyle w:val="TableBodyText"/>
            </w:pPr>
            <w:r>
              <w:rPr>
                <w:i/>
              </w:rPr>
              <w:t>_LiveCopyIndex</w:t>
            </w:r>
          </w:p>
        </w:tc>
        <w:tc>
          <w:tcPr>
            <w:tcW w:w="0" w:type="auto"/>
            <w:vAlign w:val="center"/>
          </w:tcPr>
          <w:p w:rsidR="00F729E5" w:rsidRDefault="00F63C16">
            <w:pPr>
              <w:pStyle w:val="TableBodyText"/>
            </w:pPr>
            <w:r>
              <w:t>A custom property with this name provides a time stamp for comparing the current state of a server document to a local copy of that document.</w:t>
            </w:r>
          </w:p>
          <w:p w:rsidR="00F729E5" w:rsidRDefault="00F729E5">
            <w:pPr>
              <w:pStyle w:val="TableBodyText"/>
            </w:pPr>
          </w:p>
          <w:p w:rsidR="00F729E5" w:rsidRDefault="00F63C16">
            <w:pPr>
              <w:pStyle w:val="TableBodyText"/>
            </w:pPr>
            <w:r>
              <w:t xml:space="preserve">The child element of this property shall be an </w:t>
            </w:r>
            <w:r>
              <w:rPr>
                <w:b/>
              </w:rPr>
              <w:t>i4</w:t>
            </w:r>
            <w:r>
              <w:t xml:space="preserve"> containing a hashed value of the </w:t>
            </w:r>
            <w:r>
              <w:rPr>
                <w:b/>
              </w:rPr>
              <w:t>modified</w:t>
            </w:r>
            <w:r>
              <w:t xml:space="preserve"> property when the original document was first added to the document workspace. This value is computed by multiplying the high-order part of the </w:t>
            </w:r>
            <w:r>
              <w:rPr>
                <w:b/>
              </w:rPr>
              <w:t>modified</w:t>
            </w:r>
            <w:r>
              <w:t xml:space="preserve"> </w:t>
            </w:r>
            <w:r>
              <w:rPr>
                <w:b/>
              </w:rPr>
              <w:t>filetime</w:t>
            </w:r>
            <w:r>
              <w:t xml:space="preserve"> property by three and adding that to the low-order part of the </w:t>
            </w:r>
            <w:r>
              <w:rPr>
                <w:b/>
              </w:rPr>
              <w:t>filetime</w:t>
            </w:r>
            <w:r>
              <w:t xml:space="preserve">. </w:t>
            </w:r>
          </w:p>
          <w:p w:rsidR="00F729E5" w:rsidRDefault="00F729E5">
            <w:pPr>
              <w:pStyle w:val="TableBodyText"/>
            </w:pPr>
          </w:p>
          <w:p w:rsidR="00F729E5" w:rsidRDefault="00F63C16">
            <w:pPr>
              <w:pStyle w:val="TableBodyText"/>
            </w:pPr>
            <w:r>
              <w:t xml:space="preserve">This information can be used to resolve potential conflicts between two different copies of a document stored in a document workspace. If the </w:t>
            </w:r>
            <w:r>
              <w:rPr>
                <w:i/>
              </w:rPr>
              <w:t>_LiveCopyIndex</w:t>
            </w:r>
            <w:r>
              <w:t xml:space="preserve"> value of a particular document matches the </w:t>
            </w:r>
            <w:r>
              <w:rPr>
                <w:b/>
              </w:rPr>
              <w:t>modified</w:t>
            </w:r>
            <w:r>
              <w:t xml:space="preserve"> property value, then that document is considered to be equivalent to the original shared version of the file on the server. If one of the two copies of a document is the original shared version and the two copies of the document differ, then the other document shall be newer.</w:t>
            </w:r>
          </w:p>
        </w:tc>
      </w:tr>
      <w:tr w:rsidR="00F729E5" w:rsidTr="00F729E5">
        <w:tc>
          <w:tcPr>
            <w:tcW w:w="0" w:type="auto"/>
            <w:vAlign w:val="center"/>
          </w:tcPr>
          <w:p w:rsidR="00F729E5" w:rsidRDefault="00F63C16">
            <w:pPr>
              <w:pStyle w:val="TableBodyText"/>
            </w:pPr>
            <w:r>
              <w:rPr>
                <w:i/>
              </w:rPr>
              <w:t>_SharedFileIndex</w:t>
            </w:r>
          </w:p>
        </w:tc>
        <w:tc>
          <w:tcPr>
            <w:tcW w:w="0" w:type="auto"/>
            <w:vAlign w:val="center"/>
          </w:tcPr>
          <w:p w:rsidR="00F729E5" w:rsidRDefault="00F63C16">
            <w:pPr>
              <w:pStyle w:val="TableBodyText"/>
            </w:pPr>
            <w:r>
              <w:t>A custom property with this name identifies the workspace that the document belongs to.</w:t>
            </w:r>
          </w:p>
          <w:p w:rsidR="00F729E5" w:rsidRDefault="00F729E5">
            <w:pPr>
              <w:pStyle w:val="TableBodyText"/>
            </w:pPr>
          </w:p>
          <w:p w:rsidR="00F729E5" w:rsidRDefault="00F63C16">
            <w:pPr>
              <w:pStyle w:val="TableBodyText"/>
            </w:pPr>
            <w:r>
              <w:t xml:space="preserve">The child element of this property shall be an </w:t>
            </w:r>
            <w:r>
              <w:rPr>
                <w:b/>
              </w:rPr>
              <w:t>lpwstr</w:t>
            </w:r>
            <w:r>
              <w:t xml:space="preserve"> comprised of three parts: a version number, followed by a GUID, followed by the URL of the workspace.</w:t>
            </w:r>
          </w:p>
          <w:p w:rsidR="00F729E5" w:rsidRDefault="00F729E5">
            <w:pPr>
              <w:pStyle w:val="TableBodyText"/>
            </w:pPr>
          </w:p>
          <w:p w:rsidR="00F729E5" w:rsidRDefault="00F63C16">
            <w:pPr>
              <w:pStyle w:val="TableBodyText"/>
            </w:pPr>
            <w:r>
              <w:t xml:space="preserve">The version number shall be </w:t>
            </w:r>
            <w:r>
              <w:rPr>
                <w:i/>
              </w:rPr>
              <w:t>0000020000000000</w:t>
            </w:r>
            <w:r>
              <w:t>.</w:t>
            </w:r>
          </w:p>
          <w:p w:rsidR="00F729E5" w:rsidRDefault="00F729E5">
            <w:pPr>
              <w:pStyle w:val="TableBodyText"/>
            </w:pPr>
          </w:p>
          <w:p w:rsidR="00F729E5" w:rsidRDefault="00F63C16">
            <w:pPr>
              <w:pStyle w:val="TableBodyText"/>
            </w:pPr>
            <w:r>
              <w:t>The GUID shall uniquely identify the document.</w:t>
            </w:r>
          </w:p>
          <w:p w:rsidR="00F729E5" w:rsidRDefault="00F729E5">
            <w:pPr>
              <w:pStyle w:val="TableBodyText"/>
            </w:pPr>
          </w:p>
          <w:p w:rsidR="00F729E5" w:rsidRDefault="00F63C16">
            <w:pPr>
              <w:pStyle w:val="TableBodyText"/>
            </w:pPr>
            <w:r>
              <w:t>The URL shall define the requested location of the file on the server. If the location is already occupied by a document with a different GUID, then the document might be relocated.</w:t>
            </w:r>
          </w:p>
          <w:p w:rsidR="00F729E5" w:rsidRDefault="00F729E5">
            <w:pPr>
              <w:pStyle w:val="TableBodyText"/>
            </w:pPr>
          </w:p>
          <w:p w:rsidR="00F729E5" w:rsidRDefault="00F63C16">
            <w:pPr>
              <w:pStyle w:val="TableBodyText"/>
            </w:pPr>
            <w:r>
              <w:t xml:space="preserve">If the value of this property extends beyond 256 characters, it shall be segmented across multiple properties with the root name of </w:t>
            </w:r>
            <w:r>
              <w:rPr>
                <w:i/>
              </w:rPr>
              <w:t>_SharedFileIndex</w:t>
            </w:r>
            <w:r>
              <w:t xml:space="preserve">. The subsequent properties will be named </w:t>
            </w:r>
            <w:r>
              <w:rPr>
                <w:i/>
              </w:rPr>
              <w:t>_SharedFileIndex1</w:t>
            </w:r>
            <w:r>
              <w:t xml:space="preserve">, </w:t>
            </w:r>
            <w:r>
              <w:rPr>
                <w:i/>
              </w:rPr>
              <w:t>_SharedFileIndex2</w:t>
            </w:r>
            <w:r>
              <w:t xml:space="preserve">, </w:t>
            </w:r>
            <w:r>
              <w:rPr>
                <w:i/>
              </w:rPr>
              <w:t>_SharedFileIndex3</w:t>
            </w:r>
            <w:r>
              <w:t xml:space="preserve">, and so on. The value of each property shall be at most 256 characters; only when those 256 characters have been exceeded shall the next </w:t>
            </w:r>
            <w:r>
              <w:rPr>
                <w:i/>
              </w:rPr>
              <w:t>_SharedFileIndex</w:t>
            </w:r>
            <w:r>
              <w:t xml:space="preserve"> property be created.</w:t>
            </w:r>
          </w:p>
          <w:p w:rsidR="00F729E5" w:rsidRDefault="00F729E5">
            <w:pPr>
              <w:pStyle w:val="TableBodyText"/>
            </w:pPr>
          </w:p>
          <w:p w:rsidR="00F729E5" w:rsidRDefault="00F63C16">
            <w:pPr>
              <w:pStyle w:val="TableBodyText"/>
            </w:pPr>
            <w:r>
              <w:t>[Example: The shared file index of a document with a workspace location of http://www.contoso.com/documentschemas/schemaexamples/</w:t>
            </w:r>
          </w:p>
          <w:p w:rsidR="00F729E5" w:rsidRDefault="00F63C16">
            <w:pPr>
              <w:pStyle w:val="TableBodyText"/>
            </w:pPr>
            <w:r>
              <w:t>documentworkspaces/documents/shareddocuments/collaboration/</w:t>
            </w:r>
          </w:p>
          <w:p w:rsidR="00F729E5" w:rsidRDefault="00F63C16">
            <w:pPr>
              <w:pStyle w:val="TableBodyText"/>
            </w:pPr>
            <w:r>
              <w:t>customfileproperties/serverproperties/</w:t>
            </w:r>
          </w:p>
          <w:p w:rsidR="00F729E5" w:rsidRDefault="00F63C16">
            <w:pPr>
              <w:pStyle w:val="TableBodyText"/>
            </w:pPr>
            <w:r>
              <w:t>DocumentWithAReallyReallyLongNameAndAReallyReally</w:t>
            </w:r>
          </w:p>
          <w:p w:rsidR="00F729E5" w:rsidRDefault="00F63C16">
            <w:pPr>
              <w:pStyle w:val="TableBodyText"/>
            </w:pPr>
            <w:r>
              <w:t>LongServerLocationWhichRequiresSegmentationOfTheShared</w:t>
            </w:r>
          </w:p>
          <w:p w:rsidR="00F729E5" w:rsidRDefault="00F63C16">
            <w:pPr>
              <w:pStyle w:val="TableBodyText"/>
            </w:pPr>
            <w:r>
              <w:t>FileIndexProperty.docx can be defined as follows:</w:t>
            </w:r>
          </w:p>
          <w:p w:rsidR="00F729E5" w:rsidRDefault="00F729E5">
            <w:pPr>
              <w:pStyle w:val="TableBodyText"/>
            </w:pPr>
          </w:p>
          <w:p w:rsidR="00F729E5" w:rsidRDefault="00F63C16">
            <w:pPr>
              <w:pStyle w:val="Code"/>
            </w:pPr>
            <w:r>
              <w:t>&lt;property fmtid="{D5CDD505-2E9C-101B-9397-08002B2CF9AE}" pid="2" name="_SharedFileIndex"&gt;</w:t>
            </w:r>
          </w:p>
          <w:p w:rsidR="00F729E5" w:rsidRDefault="00F63C16">
            <w:pPr>
              <w:pStyle w:val="Code"/>
            </w:pPr>
            <w:r>
              <w:t xml:space="preserve">  &lt;vt:lpwstr&gt;0000020000000000{E9AB9F47-8925-4F17-A0B3-A8E86720E301}</w:t>
            </w:r>
          </w:p>
          <w:p w:rsidR="00F729E5" w:rsidRDefault="00F63C16">
            <w:pPr>
              <w:pStyle w:val="Code"/>
            </w:pPr>
            <w:r>
              <w:t>http://www.contoso.com/documentschemas/schemaexamples/</w:t>
            </w:r>
          </w:p>
          <w:p w:rsidR="00F729E5" w:rsidRDefault="00F63C16">
            <w:pPr>
              <w:pStyle w:val="Code"/>
            </w:pPr>
            <w:r>
              <w:t>documentworkspaces/documents/shareddocuments/</w:t>
            </w:r>
          </w:p>
          <w:p w:rsidR="00F729E5" w:rsidRDefault="00F63C16">
            <w:pPr>
              <w:pStyle w:val="Code"/>
            </w:pPr>
            <w:r>
              <w:t>collaboration/customfileproperties/serverproperties/</w:t>
            </w:r>
          </w:p>
          <w:p w:rsidR="00F729E5" w:rsidRDefault="00F63C16">
            <w:pPr>
              <w:pStyle w:val="Code"/>
            </w:pPr>
            <w:r>
              <w:t>DocumentWithAReallyReallyLongName</w:t>
            </w:r>
          </w:p>
          <w:p w:rsidR="00F729E5" w:rsidRDefault="00F63C16">
            <w:pPr>
              <w:pStyle w:val="Code"/>
            </w:pPr>
            <w:r>
              <w:t>AndAReallyReallyL&lt;/vt:lpwstr&gt;</w:t>
            </w:r>
          </w:p>
          <w:p w:rsidR="00F729E5" w:rsidRDefault="00F63C16">
            <w:pPr>
              <w:pStyle w:val="Code"/>
            </w:pPr>
            <w:r>
              <w:t>&lt;/property&gt;</w:t>
            </w:r>
          </w:p>
          <w:p w:rsidR="00F729E5" w:rsidRDefault="00F63C16">
            <w:pPr>
              <w:pStyle w:val="Code"/>
            </w:pPr>
            <w:r>
              <w:t>&lt;property fmtid="{D5CDD505-2E9C-101B-9397-08002B2CF9AE}"</w:t>
            </w:r>
          </w:p>
          <w:p w:rsidR="00F729E5" w:rsidRDefault="00F63C16">
            <w:pPr>
              <w:pStyle w:val="Code"/>
            </w:pPr>
            <w:r>
              <w:t xml:space="preserve"> pid="3" name="_SharedFileIndex1"&gt;</w:t>
            </w:r>
          </w:p>
          <w:p w:rsidR="00F729E5" w:rsidRDefault="00F63C16">
            <w:pPr>
              <w:pStyle w:val="Code"/>
            </w:pPr>
            <w:r>
              <w:t xml:space="preserve">  &lt;vt:lpwstr&gt;</w:t>
            </w:r>
          </w:p>
          <w:p w:rsidR="00F729E5" w:rsidRDefault="00F63C16">
            <w:pPr>
              <w:pStyle w:val="Code"/>
            </w:pPr>
            <w:r>
              <w:t>ongServerLocationWhichRequiresSegmentationOfTheShared</w:t>
            </w:r>
          </w:p>
          <w:p w:rsidR="00F729E5" w:rsidRDefault="00F63C16">
            <w:pPr>
              <w:pStyle w:val="Code"/>
            </w:pPr>
            <w:r>
              <w:t>FileIndexProperty.docx&lt;/vt:lpwstr&gt;</w:t>
            </w:r>
          </w:p>
          <w:p w:rsidR="00F729E5" w:rsidRDefault="00F63C16">
            <w:pPr>
              <w:pStyle w:val="Code"/>
            </w:pPr>
            <w:r>
              <w:t>&lt;/property&gt;</w:t>
            </w:r>
          </w:p>
          <w:p w:rsidR="00F729E5" w:rsidRDefault="00F729E5">
            <w:pPr>
              <w:pStyle w:val="TableBodyText"/>
            </w:pPr>
          </w:p>
          <w:p w:rsidR="00F729E5" w:rsidRDefault="00F63C16">
            <w:pPr>
              <w:pStyle w:val="TableBodyText"/>
            </w:pPr>
            <w:r>
              <w:t>end example]</w:t>
            </w:r>
          </w:p>
        </w:tc>
      </w:tr>
    </w:tbl>
    <w:p w:rsidR="00F729E5" w:rsidRDefault="00F729E5"/>
    <w:p w:rsidR="00F729E5" w:rsidRDefault="00F63C16">
      <w:pPr>
        <w:pStyle w:val="Definition-Field"/>
      </w:pPr>
      <w:r>
        <w:t xml:space="preserve">c.   </w:t>
      </w:r>
      <w:r>
        <w:rPr>
          <w:i/>
        </w:rPr>
        <w:t>The standard does not define any custom document properties used to convey input parameters for a SpreadsheetML document.</w:t>
      </w:r>
    </w:p>
    <w:p w:rsidR="00F729E5" w:rsidRDefault="00F63C16">
      <w:r>
        <w:t>Office reserves the following unique property names for the following purposes:</w:t>
      </w:r>
    </w:p>
    <w:tbl>
      <w:tblPr>
        <w:tblStyle w:val="Table-ShadedHeader"/>
        <w:tblW w:w="0" w:type="auto"/>
        <w:tblLook w:val="04A0"/>
      </w:tblPr>
      <w:tblGrid>
        <w:gridCol w:w="2913"/>
        <w:gridCol w:w="6562"/>
      </w:tblGrid>
      <w:tr w:rsidR="00F729E5" w:rsidTr="00F729E5">
        <w:trPr>
          <w:cnfStyle w:val="100000000000"/>
          <w:tblHeader/>
        </w:trPr>
        <w:tc>
          <w:tcPr>
            <w:tcW w:w="0" w:type="auto"/>
            <w:vAlign w:val="center"/>
          </w:tcPr>
          <w:p w:rsidR="00F729E5" w:rsidRDefault="00F63C16">
            <w:pPr>
              <w:pStyle w:val="TableHeaderText"/>
            </w:pPr>
            <w:r>
              <w:t>Name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PROP_MULTVAL_ParameterName</w:t>
            </w:r>
          </w:p>
        </w:tc>
        <w:tc>
          <w:tcPr>
            <w:tcW w:w="0" w:type="auto"/>
            <w:vAlign w:val="center"/>
          </w:tcPr>
          <w:p w:rsidR="00F729E5" w:rsidRDefault="00F63C16">
            <w:pPr>
              <w:pStyle w:val="TableBodyText"/>
            </w:pPr>
            <w:r>
              <w:t>A custom property with this name specifies a filter parameter, where ParameterName is a name given by the user.</w:t>
            </w:r>
          </w:p>
        </w:tc>
      </w:tr>
      <w:tr w:rsidR="00F729E5" w:rsidTr="00F729E5">
        <w:tc>
          <w:tcPr>
            <w:tcW w:w="0" w:type="auto"/>
            <w:vAlign w:val="center"/>
          </w:tcPr>
          <w:p w:rsidR="00F729E5" w:rsidRDefault="00F63C16">
            <w:pPr>
              <w:pStyle w:val="TableBodyText"/>
            </w:pPr>
            <w:r>
              <w:rPr>
                <w:i/>
              </w:rPr>
              <w:t>PROP_ParameterName</w:t>
            </w:r>
          </w:p>
        </w:tc>
        <w:tc>
          <w:tcPr>
            <w:tcW w:w="0" w:type="auto"/>
            <w:vAlign w:val="center"/>
          </w:tcPr>
          <w:p w:rsidR="00F729E5" w:rsidRDefault="00F63C16">
            <w:pPr>
              <w:pStyle w:val="TableBodyText"/>
            </w:pPr>
            <w:r>
              <w:t>A custom property with this name specifies a parameter, where ParameterName is a name given by the user.</w:t>
            </w:r>
          </w:p>
        </w:tc>
      </w:tr>
    </w:tbl>
    <w:p w:rsidR="00F729E5" w:rsidRDefault="00F729E5"/>
    <w:p w:rsidR="00F729E5" w:rsidRDefault="00F63C16">
      <w:pPr>
        <w:pStyle w:val="Definition-Field"/>
      </w:pPr>
      <w:r>
        <w:t xml:space="preserve">d.   </w:t>
      </w:r>
      <w:r>
        <w:rPr>
          <w:i/>
        </w:rPr>
        <w:t>The standard lists 21 variant types as possible child elements.</w:t>
      </w:r>
    </w:p>
    <w:p w:rsidR="00F729E5" w:rsidRDefault="00F63C16">
      <w:r>
        <w:t xml:space="preserve">Office only allows </w:t>
      </w:r>
      <w:r>
        <w:rPr>
          <w:b/>
        </w:rPr>
        <w:t>bool</w:t>
      </w:r>
      <w:r>
        <w:t xml:space="preserve">, </w:t>
      </w:r>
      <w:r>
        <w:rPr>
          <w:b/>
        </w:rPr>
        <w:t>filetime</w:t>
      </w:r>
      <w:r>
        <w:t xml:space="preserve">, </w:t>
      </w:r>
      <w:r>
        <w:rPr>
          <w:b/>
        </w:rPr>
        <w:t>empty</w:t>
      </w:r>
      <w:r>
        <w:t xml:space="preserve">, </w:t>
      </w:r>
      <w:r>
        <w:rPr>
          <w:b/>
        </w:rPr>
        <w:t>i4</w:t>
      </w:r>
      <w:r>
        <w:t xml:space="preserve">, </w:t>
      </w:r>
      <w:r>
        <w:rPr>
          <w:b/>
        </w:rPr>
        <w:t>lpstr</w:t>
      </w:r>
      <w:r>
        <w:t xml:space="preserve">, </w:t>
      </w:r>
      <w:r>
        <w:rPr>
          <w:b/>
        </w:rPr>
        <w:t>lpwstr</w:t>
      </w:r>
      <w:r>
        <w:t xml:space="preserve"> and </w:t>
      </w:r>
      <w:r>
        <w:rPr>
          <w:b/>
        </w:rPr>
        <w:t>r8</w:t>
      </w:r>
      <w:r>
        <w:t xml:space="preserve"> as valid child elements for custom properties where </w:t>
      </w:r>
      <w:r>
        <w:rPr>
          <w:b/>
        </w:rPr>
        <w:t>fmtid</w:t>
      </w:r>
      <w:r>
        <w:t xml:space="preserve"> has a value of </w:t>
      </w:r>
      <w:r>
        <w:rPr>
          <w:i/>
        </w:rPr>
        <w:t>{D5CDD505-2E9C-101B-9397-08002B2CF9AE}.</w:t>
      </w:r>
    </w:p>
    <w:p w:rsidR="00F729E5" w:rsidRDefault="00F63C16">
      <w:pPr>
        <w:pStyle w:val="Definition-Field"/>
      </w:pPr>
      <w:r>
        <w:t xml:space="preserve">e.   </w:t>
      </w:r>
      <w:r>
        <w:rPr>
          <w:i/>
        </w:rPr>
        <w:t>The standard states that the values of the pid attribute are defined by the XML Schema int datatype.</w:t>
      </w:r>
    </w:p>
    <w:p w:rsidR="00F729E5" w:rsidRDefault="00F63C16">
      <w:pPr>
        <w:pStyle w:val="Definition-Field2"/>
      </w:pPr>
      <w:r>
        <w:t>Office restricts the value of this attribute to be at least 2.</w:t>
      </w:r>
    </w:p>
    <w:p w:rsidR="00F729E5" w:rsidRDefault="00F63C16">
      <w:pPr>
        <w:pStyle w:val="Definition-Field"/>
      </w:pPr>
      <w:r>
        <w:t xml:space="preserve">f.   </w:t>
      </w:r>
      <w:r>
        <w:rPr>
          <w:i/>
        </w:rPr>
        <w:t>The standard does not document any restrictions on the FmtId attribute.</w:t>
      </w:r>
    </w:p>
    <w:p w:rsidR="00F729E5" w:rsidRDefault="00F63C16">
      <w:r>
        <w:t>The following GUIDs shall not be used in a custom property.</w:t>
      </w:r>
    </w:p>
    <w:p w:rsidR="00F729E5" w:rsidRDefault="00F63C16">
      <w:r>
        <w:rPr>
          <w:b/>
          <w:i/>
        </w:rPr>
        <w:t>Summary Information</w:t>
      </w:r>
    </w:p>
    <w:p w:rsidR="00F729E5" w:rsidRDefault="00F63C16">
      <w:r>
        <w:rPr>
          <w:i/>
        </w:rPr>
        <w:t>{f29f85e0-4ff9-1068-ab91-08002b27b3d9}</w:t>
      </w:r>
    </w:p>
    <w:p w:rsidR="00F729E5" w:rsidRDefault="00F63C16">
      <w:r>
        <w:rPr>
          <w:b/>
          <w:i/>
        </w:rPr>
        <w:t>Document Summary Information</w:t>
      </w:r>
    </w:p>
    <w:p w:rsidR="00F729E5" w:rsidRDefault="00F63C16">
      <w:r>
        <w:rPr>
          <w:i/>
        </w:rPr>
        <w:t>{d5cdd502-2e9c-101b-9397-08002b2cf9ae}</w:t>
      </w:r>
    </w:p>
    <w:p w:rsidR="00F729E5" w:rsidRDefault="00F63C16">
      <w:pPr>
        <w:pStyle w:val="Definition-Field"/>
      </w:pPr>
      <w:r>
        <w:t xml:space="preserve">g.   </w:t>
      </w:r>
      <w:r>
        <w:rPr>
          <w:i/>
        </w:rPr>
        <w:t>The standard specifies that the name attribute is defined by the XML Schema string datatype.</w:t>
      </w:r>
    </w:p>
    <w:p w:rsidR="00F729E5" w:rsidRDefault="00F63C16">
      <w:pPr>
        <w:pStyle w:val="Definition-Field2"/>
      </w:pPr>
      <w:r>
        <w:t>Office requires that the name attribute be a case-insensitive unique name.</w:t>
      </w:r>
    </w:p>
    <w:p w:rsidR="00F729E5" w:rsidRDefault="00F63C16">
      <w:pPr>
        <w:pStyle w:val="Heading3"/>
      </w:pPr>
      <w:bookmarkStart w:id="3795" w:name="section_2713a08f45be42c6987ede317a357637"/>
      <w:bookmarkStart w:id="3796" w:name="_Toc454427142"/>
      <w:r>
        <w:t>Part 4 Section 7.4, Variant Types</w:t>
      </w:r>
      <w:bookmarkEnd w:id="3795"/>
      <w:bookmarkEnd w:id="3796"/>
      <w:r w:rsidR="00BE53A7">
        <w:fldChar w:fldCharType="begin"/>
      </w:r>
      <w:r>
        <w:instrText xml:space="preserve"> XE "Variant Types" </w:instrText>
      </w:r>
      <w:r w:rsidR="00BE53A7">
        <w:fldChar w:fldCharType="end"/>
      </w:r>
    </w:p>
    <w:p w:rsidR="00F729E5" w:rsidRDefault="00F63C16">
      <w:pPr>
        <w:pStyle w:val="Definition-Field"/>
      </w:pPr>
      <w:r>
        <w:t xml:space="preserve">a.   </w:t>
      </w:r>
      <w:r>
        <w:rPr>
          <w:i/>
        </w:rPr>
        <w:t>The standard allows local namespace declarations.</w:t>
      </w:r>
    </w:p>
    <w:p w:rsidR="00F729E5" w:rsidRDefault="00F63C16">
      <w:pPr>
        <w:pStyle w:val="Definition-Field2"/>
      </w:pPr>
      <w:r>
        <w:t>Office requires namespaces to be declared only on the root element.</w:t>
      </w:r>
    </w:p>
    <w:p w:rsidR="00F729E5" w:rsidRDefault="00F63C16">
      <w:pPr>
        <w:pStyle w:val="Definition-Field2"/>
      </w:pPr>
      <w:r>
        <w:t>This note applies to the following products: 2007, 2007 SP1.</w:t>
      </w:r>
    </w:p>
    <w:p w:rsidR="00F729E5" w:rsidRDefault="00F63C16">
      <w:pPr>
        <w:pStyle w:val="Heading3"/>
      </w:pPr>
      <w:bookmarkStart w:id="3797" w:name="section_74499ba67b7e40e6921de9723e7e795c"/>
      <w:bookmarkStart w:id="3798" w:name="_Toc454427143"/>
      <w:r>
        <w:t>Part 4 Section 7.4.2.1, array (Array)</w:t>
      </w:r>
      <w:bookmarkEnd w:id="3797"/>
      <w:bookmarkEnd w:id="3798"/>
      <w:r w:rsidR="00BE53A7">
        <w:fldChar w:fldCharType="begin"/>
      </w:r>
      <w:r>
        <w:instrText xml:space="preserve"> XE "array (Array)" </w:instrText>
      </w:r>
      <w:r w:rsidR="00BE53A7">
        <w:fldChar w:fldCharType="end"/>
      </w:r>
    </w:p>
    <w:p w:rsidR="00F729E5" w:rsidRDefault="00F63C16">
      <w:pPr>
        <w:pStyle w:val="Definition-Field"/>
      </w:pPr>
      <w:r>
        <w:t xml:space="preserve">a.   </w:t>
      </w:r>
      <w:r>
        <w:rPr>
          <w:i/>
        </w:rPr>
        <w:t>The standard states that the name of the lower bound attribute is lBounds.</w:t>
      </w:r>
    </w:p>
    <w:p w:rsidR="00F729E5" w:rsidRDefault="00F63C16">
      <w:pPr>
        <w:pStyle w:val="Definition-Field2"/>
      </w:pPr>
      <w:r>
        <w:t>Office uses the name lbound for this attribute.</w:t>
      </w:r>
    </w:p>
    <w:p w:rsidR="00F729E5" w:rsidRDefault="00F63C16">
      <w:pPr>
        <w:pStyle w:val="Definition-Field2"/>
      </w:pPr>
      <w:r>
        <w:t>This note applies to the following products: 2007, 2007 SP1.</w:t>
      </w:r>
    </w:p>
    <w:p w:rsidR="00F729E5" w:rsidRDefault="00F63C16">
      <w:pPr>
        <w:pStyle w:val="Definition-Field"/>
      </w:pPr>
      <w:r>
        <w:t xml:space="preserve">b.   </w:t>
      </w:r>
      <w:r>
        <w:rPr>
          <w:i/>
        </w:rPr>
        <w:t>The standard states that the name of the upper bound attribute is uBounds.</w:t>
      </w:r>
    </w:p>
    <w:p w:rsidR="00F729E5" w:rsidRDefault="00F63C16">
      <w:pPr>
        <w:pStyle w:val="Definition-Field2"/>
      </w:pPr>
      <w:r>
        <w:t>Office uses the name ubound for this attribute.</w:t>
      </w:r>
    </w:p>
    <w:p w:rsidR="00F729E5" w:rsidRDefault="00F63C16">
      <w:pPr>
        <w:pStyle w:val="Definition-Field2"/>
      </w:pPr>
      <w:r>
        <w:t>This note applies to the following products: 2007, 2007 SP1.</w:t>
      </w:r>
    </w:p>
    <w:p w:rsidR="00F729E5" w:rsidRDefault="00F63C16">
      <w:pPr>
        <w:pStyle w:val="Definition-Field"/>
      </w:pPr>
      <w:r>
        <w:t xml:space="preserve">c.   </w:t>
      </w:r>
      <w:r>
        <w:rPr>
          <w:i/>
        </w:rPr>
        <w:t>The standard states that the values of the lbound attribute are defined by the XML Schema int datatype.</w:t>
      </w:r>
    </w:p>
    <w:p w:rsidR="00F729E5" w:rsidRDefault="00F63C16">
      <w:pPr>
        <w:pStyle w:val="Definition-Field2"/>
      </w:pPr>
      <w:r>
        <w:t>Office defines the values of this attribute to be a collection in the format #, #, # ... #, where each # represents an integer and the attribute’s value matches the regular expression pattern \s*[\+\-]?[0-9]+\s*(\,\s*[\+\-]?[0-9]+\s*)*.</w:t>
      </w:r>
    </w:p>
    <w:p w:rsidR="00F729E5" w:rsidRDefault="00F63C16">
      <w:pPr>
        <w:pStyle w:val="Definition-Field"/>
      </w:pPr>
      <w:r>
        <w:t xml:space="preserve">d.   </w:t>
      </w:r>
      <w:r>
        <w:rPr>
          <w:i/>
        </w:rPr>
        <w:t>The standard states that the values of the ubound attribute are defined by the XML Schema int datatype.</w:t>
      </w:r>
    </w:p>
    <w:p w:rsidR="00F729E5" w:rsidRDefault="00F63C16">
      <w:pPr>
        <w:pStyle w:val="Definition-Field2"/>
      </w:pPr>
      <w:r>
        <w:t>Office defines the values of this attribute to be a collection in the format #, #, # ... #, where each # represents an integer and the attribute’s value matches the regular expression pattern \s*[\+\-]?[0-9]+\s*(\,\s*[\+\-]?[0-9]+\s*)*.</w:t>
      </w:r>
    </w:p>
    <w:p w:rsidR="00F729E5" w:rsidRDefault="00F63C16">
      <w:pPr>
        <w:pStyle w:val="Heading3"/>
      </w:pPr>
      <w:bookmarkStart w:id="3799" w:name="section_230aa2165d544ae291d01972e3c2e673"/>
      <w:bookmarkStart w:id="3800" w:name="_Toc454427144"/>
      <w:r>
        <w:t>Part 4 Section 7.4.2.5, cf (Clipboard Data)</w:t>
      </w:r>
      <w:bookmarkEnd w:id="3799"/>
      <w:bookmarkEnd w:id="3800"/>
      <w:r w:rsidR="00BE53A7">
        <w:fldChar w:fldCharType="begin"/>
      </w:r>
      <w:r>
        <w:instrText xml:space="preserve"> XE "cf (Clipboard Data)" </w:instrText>
      </w:r>
      <w:r w:rsidR="00BE53A7">
        <w:fldChar w:fldCharType="end"/>
      </w:r>
    </w:p>
    <w:p w:rsidR="00F729E5" w:rsidRDefault="00F63C16">
      <w:pPr>
        <w:pStyle w:val="Definition-Field"/>
      </w:pPr>
      <w:r>
        <w:t xml:space="preserve">a.   </w:t>
      </w:r>
      <w:r>
        <w:rPr>
          <w:i/>
        </w:rPr>
        <w:t>The standard makes no mention of a size attribute.</w:t>
      </w:r>
    </w:p>
    <w:p w:rsidR="00F729E5" w:rsidRDefault="00F63C16">
      <w:pPr>
        <w:pStyle w:val="Definition-Field2"/>
      </w:pPr>
      <w:r>
        <w:t>Office requires this attribute, which is defined by the XML schema unsignedInt datatype to specify the size, in bytes, of the decoded string plus the format id.</w:t>
      </w:r>
    </w:p>
    <w:p w:rsidR="00F729E5" w:rsidRDefault="00F63C16">
      <w:pPr>
        <w:pStyle w:val="Definition-Field2"/>
      </w:pPr>
      <w:r>
        <w:t>This note applies to the following products: 2007, 2007 SP1, 2007 SP2.</w:t>
      </w:r>
    </w:p>
    <w:p w:rsidR="00F729E5" w:rsidRDefault="00F63C16">
      <w:pPr>
        <w:pStyle w:val="Definition-Field"/>
      </w:pPr>
      <w:r>
        <w:t xml:space="preserve">b.   </w:t>
      </w:r>
      <w:r>
        <w:rPr>
          <w:i/>
        </w:rPr>
        <w:t>The standard implies that the format attribute is optional.</w:t>
      </w:r>
    </w:p>
    <w:p w:rsidR="00F729E5" w:rsidRDefault="00F63C16">
      <w:pPr>
        <w:pStyle w:val="Definition-Field2"/>
      </w:pPr>
      <w:r>
        <w:t>Office requires this attribute.</w:t>
      </w:r>
    </w:p>
    <w:p w:rsidR="00F729E5" w:rsidRDefault="00F63C16">
      <w:pPr>
        <w:pStyle w:val="Definition-Field2"/>
      </w:pPr>
      <w:r>
        <w:t>This note applies to the following products: 2007, 2007 SP1, 2007 SP2.</w:t>
      </w:r>
    </w:p>
    <w:p w:rsidR="00F729E5" w:rsidRDefault="00F63C16">
      <w:pPr>
        <w:pStyle w:val="Heading3"/>
      </w:pPr>
      <w:bookmarkStart w:id="3801" w:name="section_af50a564ec944fb1a009c962aef39520"/>
      <w:bookmarkStart w:id="3802" w:name="_Toc454427145"/>
      <w:r>
        <w:t>Part 4 Section 7.4.2.6, clsid (Class ID)</w:t>
      </w:r>
      <w:bookmarkEnd w:id="3801"/>
      <w:bookmarkEnd w:id="3802"/>
      <w:r w:rsidR="00BE53A7">
        <w:fldChar w:fldCharType="begin"/>
      </w:r>
      <w:r>
        <w:instrText xml:space="preserve"> XE "clsid (Class ID)" </w:instrText>
      </w:r>
      <w:r w:rsidR="00BE53A7">
        <w:fldChar w:fldCharType="end"/>
      </w:r>
    </w:p>
    <w:p w:rsidR="00F729E5" w:rsidRDefault="00F63C16">
      <w:pPr>
        <w:pStyle w:val="Definition-Field"/>
      </w:pPr>
      <w:r>
        <w:t xml:space="preserve">a.   </w:t>
      </w:r>
      <w:r>
        <w:rPr>
          <w:i/>
        </w:rPr>
        <w:t>The standard permits leading or trailing whitespaces in the pattern of the simple type.</w:t>
      </w:r>
    </w:p>
    <w:p w:rsidR="00F729E5" w:rsidRDefault="00F63C16">
      <w:pPr>
        <w:pStyle w:val="Definition-Field2"/>
      </w:pPr>
      <w:r>
        <w:t>Office does not permit leading or trailing whitespaces.</w:t>
      </w:r>
    </w:p>
    <w:p w:rsidR="00F729E5" w:rsidRDefault="00F63C16">
      <w:pPr>
        <w:pStyle w:val="Heading3"/>
      </w:pPr>
      <w:bookmarkStart w:id="3803" w:name="section_1b87555ffd414057a96487d9c33183ae"/>
      <w:bookmarkStart w:id="3804" w:name="_Toc454427146"/>
      <w:r>
        <w:t>Part 4 Section 7.4.2.7, cy (Currency)</w:t>
      </w:r>
      <w:bookmarkEnd w:id="3803"/>
      <w:bookmarkEnd w:id="3804"/>
      <w:r w:rsidR="00BE53A7">
        <w:fldChar w:fldCharType="begin"/>
      </w:r>
      <w:r>
        <w:instrText xml:space="preserve"> XE "cy (Currency)" </w:instrText>
      </w:r>
      <w:r w:rsidR="00BE53A7">
        <w:fldChar w:fldCharType="end"/>
      </w:r>
    </w:p>
    <w:p w:rsidR="00F729E5" w:rsidRDefault="00F63C16">
      <w:pPr>
        <w:pStyle w:val="Definition-Field"/>
      </w:pPr>
      <w:r>
        <w:t xml:space="preserve">a.   </w:t>
      </w:r>
      <w:r>
        <w:rPr>
          <w:i/>
        </w:rPr>
        <w:t>The standard states that currency value should have a precision of 4 decimal points including trailing zeros.</w:t>
      </w:r>
    </w:p>
    <w:p w:rsidR="00F729E5" w:rsidRDefault="00F63C16">
      <w:pPr>
        <w:pStyle w:val="Definition-Field2"/>
      </w:pPr>
      <w:r>
        <w:t>Office truncates trailing zeros.</w:t>
      </w:r>
    </w:p>
    <w:p w:rsidR="00F729E5" w:rsidRDefault="00F63C16">
      <w:pPr>
        <w:pStyle w:val="Definition-Field2"/>
      </w:pPr>
      <w:r>
        <w:t>This note applies to the following products: 2007, 2007 SP1, 2007 SP2.</w:t>
      </w:r>
    </w:p>
    <w:p w:rsidR="00F729E5" w:rsidRDefault="00F63C16">
      <w:pPr>
        <w:pStyle w:val="Heading3"/>
      </w:pPr>
      <w:bookmarkStart w:id="3805" w:name="section_4f5b97b83a024f2db10adbcab1d18323"/>
      <w:bookmarkStart w:id="3806" w:name="_Toc454427147"/>
      <w:r>
        <w:t>Part 4 Section 7.4.2.8, date (Date and Time)</w:t>
      </w:r>
      <w:bookmarkEnd w:id="3805"/>
      <w:bookmarkEnd w:id="3806"/>
      <w:r w:rsidR="00BE53A7">
        <w:fldChar w:fldCharType="begin"/>
      </w:r>
      <w:r>
        <w:instrText xml:space="preserve"> XE "date (Date and Time)" </w:instrText>
      </w:r>
      <w:r w:rsidR="00BE53A7">
        <w:fldChar w:fldCharType="end"/>
      </w:r>
    </w:p>
    <w:p w:rsidR="00F729E5" w:rsidRDefault="00F63C16">
      <w:pPr>
        <w:pStyle w:val="Definition-Field"/>
      </w:pPr>
      <w:r>
        <w:t xml:space="preserve">a.   </w:t>
      </w:r>
      <w:r>
        <w:rPr>
          <w:i/>
        </w:rPr>
        <w:t>The standard states that the date element is compliant with RFC 3339.</w:t>
      </w:r>
    </w:p>
    <w:p w:rsidR="00F729E5" w:rsidRDefault="00F63C16">
      <w:pPr>
        <w:pStyle w:val="Definition-Field2"/>
      </w:pPr>
      <w:r>
        <w:t xml:space="preserve">Office  is compliant with </w:t>
      </w:r>
      <w:hyperlink r:id="rId298">
        <w:r>
          <w:rPr>
            <w:rStyle w:val="Hyperlink"/>
          </w:rPr>
          <w:t>[ISO-8601]</w:t>
        </w:r>
      </w:hyperlink>
      <w:r>
        <w:t xml:space="preserve"> for the XML schema date-time.</w:t>
      </w:r>
    </w:p>
    <w:p w:rsidR="00F729E5" w:rsidRDefault="00F63C16">
      <w:pPr>
        <w:pStyle w:val="Heading3"/>
      </w:pPr>
      <w:bookmarkStart w:id="3807" w:name="section_20150d8dafa14d2387b00540d61fe818"/>
      <w:bookmarkStart w:id="3808" w:name="_Toc454427148"/>
      <w:r>
        <w:t>Part 4 Section 7.4.2.10, empty (Empty)</w:t>
      </w:r>
      <w:bookmarkEnd w:id="3807"/>
      <w:bookmarkEnd w:id="3808"/>
      <w:r w:rsidR="00BE53A7">
        <w:fldChar w:fldCharType="begin"/>
      </w:r>
      <w:r>
        <w:instrText xml:space="preserve"> XE "empty (Empty)" </w:instrText>
      </w:r>
      <w:r w:rsidR="00BE53A7">
        <w:fldChar w:fldCharType="end"/>
      </w:r>
    </w:p>
    <w:p w:rsidR="00F729E5" w:rsidRDefault="00F63C16">
      <w:pPr>
        <w:pStyle w:val="Definition-Field"/>
      </w:pPr>
      <w:r>
        <w:t xml:space="preserve">a.   </w:t>
      </w:r>
      <w:r>
        <w:rPr>
          <w:i/>
        </w:rPr>
        <w:t>The standard allows custom properties with vt:empty content.</w:t>
      </w:r>
    </w:p>
    <w:p w:rsidR="00F729E5" w:rsidRDefault="00F63C16">
      <w:pPr>
        <w:pStyle w:val="Definition-Field2"/>
      </w:pPr>
      <w:r>
        <w:t>Office removes custom properties with vt:empty content when saving documents.</w:t>
      </w:r>
    </w:p>
    <w:p w:rsidR="00F729E5" w:rsidRDefault="00F63C16">
      <w:pPr>
        <w:pStyle w:val="Definition-Field2"/>
      </w:pPr>
      <w:r>
        <w:t>This note applies to the following products: 2007, 2007 SP1, 2007 SP2.</w:t>
      </w:r>
    </w:p>
    <w:p w:rsidR="00F729E5" w:rsidRDefault="00F63C16">
      <w:pPr>
        <w:pStyle w:val="Heading3"/>
      </w:pPr>
      <w:bookmarkStart w:id="3809" w:name="section_66ad31c0b878422e91789b5f9210f87d"/>
      <w:bookmarkStart w:id="3810" w:name="_Toc454427149"/>
      <w:r>
        <w:t>Part 4 Section 7.4.2.12, filetime (File Time)</w:t>
      </w:r>
      <w:bookmarkEnd w:id="3809"/>
      <w:bookmarkEnd w:id="3810"/>
      <w:r w:rsidR="00BE53A7">
        <w:fldChar w:fldCharType="begin"/>
      </w:r>
      <w:r>
        <w:instrText xml:space="preserve"> XE "filetime (File Time)" </w:instrText>
      </w:r>
      <w:r w:rsidR="00BE53A7">
        <w:fldChar w:fldCharType="end"/>
      </w:r>
    </w:p>
    <w:p w:rsidR="00F729E5" w:rsidRDefault="00F63C16">
      <w:pPr>
        <w:pStyle w:val="Definition-Field"/>
      </w:pPr>
      <w:r>
        <w:t xml:space="preserve">a.   </w:t>
      </w:r>
      <w:r>
        <w:rPr>
          <w:i/>
        </w:rPr>
        <w:t>The standard refers to the filetime format as RFC3339.</w:t>
      </w:r>
    </w:p>
    <w:p w:rsidR="00F729E5" w:rsidRDefault="00F63C16">
      <w:pPr>
        <w:pStyle w:val="Definition-Field2"/>
      </w:pPr>
      <w:r>
        <w:t xml:space="preserve">Office is compliant with </w:t>
      </w:r>
      <w:hyperlink r:id="rId299">
        <w:r>
          <w:rPr>
            <w:rStyle w:val="Hyperlink"/>
          </w:rPr>
          <w:t>[ISO-8601]</w:t>
        </w:r>
      </w:hyperlink>
      <w:r>
        <w:t xml:space="preserve"> for the XML schema date-time.</w:t>
      </w:r>
    </w:p>
    <w:p w:rsidR="00F729E5" w:rsidRDefault="00F63C16">
      <w:pPr>
        <w:pStyle w:val="Heading3"/>
      </w:pPr>
      <w:bookmarkStart w:id="3811" w:name="section_438c6872e96241d8acc349ed54cf952f"/>
      <w:bookmarkStart w:id="3812" w:name="_Toc454427150"/>
      <w:r>
        <w:t>Part 4 Section 7.4.2.20, null (Null)</w:t>
      </w:r>
      <w:bookmarkEnd w:id="3811"/>
      <w:bookmarkEnd w:id="3812"/>
      <w:r w:rsidR="00BE53A7">
        <w:fldChar w:fldCharType="begin"/>
      </w:r>
      <w:r>
        <w:instrText xml:space="preserve"> XE "null (Null)" </w:instrText>
      </w:r>
      <w:r w:rsidR="00BE53A7">
        <w:fldChar w:fldCharType="end"/>
      </w:r>
    </w:p>
    <w:p w:rsidR="00F729E5" w:rsidRDefault="00F63C16">
      <w:pPr>
        <w:pStyle w:val="Definition-Field"/>
      </w:pPr>
      <w:r>
        <w:t xml:space="preserve">a.   </w:t>
      </w:r>
      <w:r>
        <w:rPr>
          <w:i/>
        </w:rPr>
        <w:t>The standard requires an empty-element tag.</w:t>
      </w:r>
    </w:p>
    <w:p w:rsidR="00F729E5" w:rsidRDefault="00F63C16">
      <w:pPr>
        <w:pStyle w:val="Definition-Field2"/>
      </w:pPr>
      <w:r>
        <w:t>Office writes a start-element and end-element with whitespace content.</w:t>
      </w:r>
    </w:p>
    <w:p w:rsidR="00F729E5" w:rsidRDefault="00F63C16">
      <w:pPr>
        <w:pStyle w:val="Heading3"/>
      </w:pPr>
      <w:bookmarkStart w:id="3813" w:name="section_f88ff56a31e741a4b62c6f1a4e281159"/>
      <w:bookmarkStart w:id="3814" w:name="_Toc454427151"/>
      <w:r>
        <w:t>Part 4 Section 7.4.2.22, ostorage (Binary Storage Object)</w:t>
      </w:r>
      <w:bookmarkEnd w:id="3813"/>
      <w:bookmarkEnd w:id="3814"/>
      <w:r w:rsidR="00BE53A7">
        <w:fldChar w:fldCharType="begin"/>
      </w:r>
      <w:r>
        <w:instrText xml:space="preserve"> XE "ostorage (Binary Storage Object)" </w:instrText>
      </w:r>
      <w:r w:rsidR="00BE53A7">
        <w:fldChar w:fldCharType="end"/>
      </w:r>
    </w:p>
    <w:p w:rsidR="00F729E5" w:rsidRDefault="00F63C16">
      <w:pPr>
        <w:pStyle w:val="Definition-Field"/>
      </w:pPr>
      <w:r>
        <w:t xml:space="preserve">a.   </w:t>
      </w:r>
      <w:r>
        <w:rPr>
          <w:i/>
        </w:rPr>
        <w:t>The standard specifies that files are permitted to contain an ostorage tag.</w:t>
      </w:r>
    </w:p>
    <w:p w:rsidR="00F729E5" w:rsidRDefault="00F63C16">
      <w:pPr>
        <w:pStyle w:val="Definition-Field2"/>
      </w:pPr>
      <w:r>
        <w:t xml:space="preserve">In Office, the base64binary data contained in the ostorage element must be a compound doc as specified in the Compound File Binary File Format Specification </w:t>
      </w:r>
      <w:hyperlink r:id="rId300" w:anchor="Section_53989ce47b054f8d829bd08d6148375b">
        <w:r>
          <w:rPr>
            <w:rStyle w:val="Hyperlink"/>
          </w:rPr>
          <w:t>[MS-CFB]</w:t>
        </w:r>
      </w:hyperlink>
      <w:r>
        <w:t>.</w:t>
      </w:r>
    </w:p>
    <w:p w:rsidR="00F729E5" w:rsidRDefault="00F63C16">
      <w:pPr>
        <w:pStyle w:val="Heading3"/>
      </w:pPr>
      <w:bookmarkStart w:id="3815" w:name="section_fa646d618bf241d5b883b4d91831fbef"/>
      <w:bookmarkStart w:id="3816" w:name="_Toc454427152"/>
      <w:r>
        <w:t>Part 4 Section 7.4.2.26, storage (Binary Storage)</w:t>
      </w:r>
      <w:bookmarkEnd w:id="3815"/>
      <w:bookmarkEnd w:id="3816"/>
      <w:r w:rsidR="00BE53A7">
        <w:fldChar w:fldCharType="begin"/>
      </w:r>
      <w:r>
        <w:instrText xml:space="preserve"> XE "storage (Binary Storage)" </w:instrText>
      </w:r>
      <w:r w:rsidR="00BE53A7">
        <w:fldChar w:fldCharType="end"/>
      </w:r>
    </w:p>
    <w:p w:rsidR="00F729E5" w:rsidRDefault="00F63C16">
      <w:pPr>
        <w:pStyle w:val="Definition-Field"/>
      </w:pPr>
      <w:r>
        <w:t xml:space="preserve">a.   </w:t>
      </w:r>
      <w:r>
        <w:rPr>
          <w:i/>
        </w:rPr>
        <w:t>The standard specifies that files are permitted to contain storage tags.</w:t>
      </w:r>
    </w:p>
    <w:p w:rsidR="00F729E5" w:rsidRDefault="00F63C16">
      <w:pPr>
        <w:pStyle w:val="Definition-Field2"/>
      </w:pPr>
      <w:r>
        <w:t xml:space="preserve">In Office, the base64binary data contained in the storage element must be a compound doc as specified in the Compound File Binary File Format Specification </w:t>
      </w:r>
      <w:hyperlink r:id="rId301" w:anchor="Section_53989ce47b054f8d829bd08d6148375b">
        <w:r>
          <w:rPr>
            <w:rStyle w:val="Hyperlink"/>
          </w:rPr>
          <w:t>[MS-CFB]</w:t>
        </w:r>
      </w:hyperlink>
      <w:r>
        <w:t>.</w:t>
      </w:r>
    </w:p>
    <w:p w:rsidR="00F729E5" w:rsidRDefault="00F63C16">
      <w:pPr>
        <w:pStyle w:val="Heading3"/>
      </w:pPr>
      <w:bookmarkStart w:id="3817" w:name="section_17495bc32e12471d978b339aa7716efa"/>
      <w:bookmarkStart w:id="3818" w:name="_Toc454427153"/>
      <w:r>
        <w:t>Part 4 Section 7.4.2.35, vstream (Binary Versioned Stream)</w:t>
      </w:r>
      <w:bookmarkEnd w:id="3817"/>
      <w:bookmarkEnd w:id="3818"/>
      <w:r w:rsidR="00BE53A7">
        <w:fldChar w:fldCharType="begin"/>
      </w:r>
      <w:r>
        <w:instrText xml:space="preserve"> XE "vstream (Binary Versioned Stream)" </w:instrText>
      </w:r>
      <w:r w:rsidR="00BE53A7">
        <w:fldChar w:fldCharType="end"/>
      </w:r>
    </w:p>
    <w:p w:rsidR="00F729E5" w:rsidRDefault="00F63C16">
      <w:pPr>
        <w:pStyle w:val="Definition-Field"/>
      </w:pPr>
      <w:r>
        <w:t xml:space="preserve">a.   </w:t>
      </w:r>
      <w:r>
        <w:rPr>
          <w:i/>
        </w:rPr>
        <w:t>The standard implies that the version attribute is optional.</w:t>
      </w:r>
    </w:p>
    <w:p w:rsidR="00F729E5" w:rsidRDefault="00F63C16">
      <w:pPr>
        <w:pStyle w:val="Definition-Field2"/>
      </w:pPr>
      <w:r>
        <w:t>Office requires this attribute.</w:t>
      </w:r>
    </w:p>
    <w:p w:rsidR="00F729E5" w:rsidRDefault="00F63C16">
      <w:pPr>
        <w:pStyle w:val="Heading3"/>
      </w:pPr>
      <w:bookmarkStart w:id="3819" w:name="section_0f7afb7487b047de8480a5dff6bde982"/>
      <w:bookmarkStart w:id="3820" w:name="_Toc454427154"/>
      <w:r>
        <w:t>Part 4 Section 7.4.3.4, ST_Error (Error Status Code Simple Type)</w:t>
      </w:r>
      <w:bookmarkEnd w:id="3819"/>
      <w:bookmarkEnd w:id="3820"/>
      <w:r w:rsidR="00BE53A7">
        <w:fldChar w:fldCharType="begin"/>
      </w:r>
      <w:r>
        <w:instrText xml:space="preserve"> XE "ST_Error (Error Status Code Simple Type)" </w:instrText>
      </w:r>
      <w:r w:rsidR="00BE53A7">
        <w:fldChar w:fldCharType="end"/>
      </w:r>
    </w:p>
    <w:p w:rsidR="00F729E5" w:rsidRDefault="00F63C16">
      <w:pPr>
        <w:pStyle w:val="Definition-Field"/>
      </w:pPr>
      <w:r>
        <w:t xml:space="preserve">a.   </w:t>
      </w:r>
      <w:r>
        <w:rPr>
          <w:i/>
        </w:rPr>
        <w:t>The standard allows letters A-Z as hexadecimal digits.</w:t>
      </w:r>
    </w:p>
    <w:p w:rsidR="00F729E5" w:rsidRDefault="00F63C16">
      <w:pPr>
        <w:pStyle w:val="Definition-Field2"/>
      </w:pPr>
      <w:r>
        <w:t>Office only permits the letters A-F as hexadecimal digits.</w:t>
      </w:r>
    </w:p>
    <w:p w:rsidR="00F729E5" w:rsidRDefault="00F63C16">
      <w:pPr>
        <w:pStyle w:val="Definition-Field"/>
      </w:pPr>
      <w:r>
        <w:t xml:space="preserve">b.   </w:t>
      </w:r>
      <w:r>
        <w:rPr>
          <w:i/>
        </w:rPr>
        <w:t>The standard permits whitespace characters.</w:t>
      </w:r>
    </w:p>
    <w:p w:rsidR="00F729E5" w:rsidRDefault="00F63C16">
      <w:pPr>
        <w:pStyle w:val="Definition-Field2"/>
      </w:pPr>
      <w:r>
        <w:t>Office does not allow whitespace characters.</w:t>
      </w:r>
    </w:p>
    <w:p w:rsidR="00F729E5" w:rsidRDefault="00F63C16">
      <w:pPr>
        <w:pStyle w:val="Heading3"/>
      </w:pPr>
      <w:bookmarkStart w:id="3821" w:name="section_eeef6b12f12a457caad74c420701d33b"/>
      <w:bookmarkStart w:id="3822" w:name="_Toc454427155"/>
      <w:r>
        <w:t>Part 4 Section 7.4.3.5, ST_Format (Format Simple Type)</w:t>
      </w:r>
      <w:bookmarkEnd w:id="3821"/>
      <w:bookmarkEnd w:id="3822"/>
      <w:r w:rsidR="00BE53A7">
        <w:fldChar w:fldCharType="begin"/>
      </w:r>
      <w:r>
        <w:instrText xml:space="preserve"> XE "ST_Format (Format Simple Type)" </w:instrText>
      </w:r>
      <w:r w:rsidR="00BE53A7">
        <w:fldChar w:fldCharType="end"/>
      </w:r>
    </w:p>
    <w:p w:rsidR="00F729E5" w:rsidRDefault="00F63C16">
      <w:pPr>
        <w:pStyle w:val="Definition-Field"/>
      </w:pPr>
      <w:r>
        <w:t xml:space="preserve">a.   </w:t>
      </w:r>
      <w:r>
        <w:rPr>
          <w:i/>
        </w:rPr>
        <w:t>The standard does not allow 0 as a valid digit where format id is a positive integer.</w:t>
      </w:r>
    </w:p>
    <w:p w:rsidR="00F729E5" w:rsidRDefault="00F63C16">
      <w:pPr>
        <w:pStyle w:val="Definition-Field2"/>
      </w:pPr>
      <w:r>
        <w:t>Office allows format id. to have 0 as a valid digit.</w:t>
      </w:r>
    </w:p>
    <w:p w:rsidR="00F729E5" w:rsidRDefault="00F63C16">
      <w:pPr>
        <w:pStyle w:val="Definition-Field2"/>
      </w:pPr>
      <w:r>
        <w:t>This note applies to the following products: 2007, 2007 SP1, 2007 SP2.</w:t>
      </w:r>
    </w:p>
    <w:p w:rsidR="00F729E5" w:rsidRDefault="00F63C16">
      <w:pPr>
        <w:pStyle w:val="Heading3"/>
      </w:pPr>
      <w:bookmarkStart w:id="3823" w:name="section_fc9c20482565415f8cf8bc30b2ce6681"/>
      <w:bookmarkStart w:id="3824" w:name="_Toc454427156"/>
      <w:r>
        <w:t>Part 4 Section 7.6.2.5, Author (Contributors List)</w:t>
      </w:r>
      <w:bookmarkEnd w:id="3823"/>
      <w:bookmarkEnd w:id="3824"/>
      <w:r w:rsidR="00BE53A7">
        <w:fldChar w:fldCharType="begin"/>
      </w:r>
      <w:r>
        <w:instrText xml:space="preserve"> XE "Author (Contributors List)" </w:instrText>
      </w:r>
      <w:r w:rsidR="00BE53A7">
        <w:fldChar w:fldCharType="end"/>
      </w:r>
    </w:p>
    <w:p w:rsidR="00F729E5" w:rsidRDefault="00F63C16">
      <w:pPr>
        <w:pStyle w:val="Definition-Field"/>
      </w:pPr>
      <w:r>
        <w:t xml:space="preserve">a.   </w:t>
      </w:r>
      <w:r>
        <w:rPr>
          <w:i/>
        </w:rPr>
        <w:t>The standard states that this element can contain any number of child elements in any order.</w:t>
      </w:r>
    </w:p>
    <w:p w:rsidR="00F729E5" w:rsidRDefault="00F63C16">
      <w:pPr>
        <w:pStyle w:val="Definition-Field2"/>
      </w:pPr>
      <w:r>
        <w:t>Word only allows a single instance, the first instance in document order, of each child element; the elements, when present, must be in the order specified in the schema.</w:t>
      </w:r>
    </w:p>
    <w:p w:rsidR="00F729E5" w:rsidRDefault="00F63C16">
      <w:pPr>
        <w:pStyle w:val="Heading3"/>
      </w:pPr>
      <w:bookmarkStart w:id="3825" w:name="section_fa546b115e8848b88cb608b0be4bbd78"/>
      <w:bookmarkStart w:id="3826" w:name="_Toc454427157"/>
      <w:r>
        <w:t>Part 4 Section 7.6.2.30, Guid (GUID)</w:t>
      </w:r>
      <w:bookmarkEnd w:id="3825"/>
      <w:bookmarkEnd w:id="3826"/>
      <w:r w:rsidR="00BE53A7">
        <w:fldChar w:fldCharType="begin"/>
      </w:r>
      <w:r>
        <w:instrText xml:space="preserve"> XE "Guid (GUID)" </w:instrText>
      </w:r>
      <w:r w:rsidR="00BE53A7">
        <w:fldChar w:fldCharType="end"/>
      </w:r>
    </w:p>
    <w:p w:rsidR="00F729E5" w:rsidRDefault="00F63C16">
      <w:pPr>
        <w:pStyle w:val="Definition-Field"/>
      </w:pPr>
      <w:r>
        <w:t xml:space="preserve">a.   </w:t>
      </w:r>
      <w:r>
        <w:rPr>
          <w:i/>
        </w:rPr>
        <w:t>The standard states that this element is a unique identifier for the source.</w:t>
      </w:r>
    </w:p>
    <w:p w:rsidR="00F729E5" w:rsidRDefault="00F63C16">
      <w:r>
        <w:t>When copying a source entry from a source document to a destination document, Word checks to see if the destination document has an entry with the same tag (“</w:t>
      </w:r>
      <w:hyperlink r:id="rId302">
        <w:r>
          <w:rPr>
            <w:rStyle w:val="Hyperlink"/>
          </w:rPr>
          <w:t>[ECMA-376]</w:t>
        </w:r>
      </w:hyperlink>
      <w:r>
        <w:t xml:space="preserve"> Part 4 §7.6.2.65; Tag (Tag)”) as the entry being copied. If a match is found, Word then compares the GUID of the matching entry in the destination document with that of the entry being copied. If the GUIDs are identical, or if the destination document has an entry with the same GUID as the entry being copied, Word assumes the source entry to be already present in the destination document and no new entry is created.</w:t>
      </w:r>
    </w:p>
    <w:p w:rsidR="00F729E5" w:rsidRDefault="00F63C16">
      <w:pPr>
        <w:pStyle w:val="Heading3"/>
      </w:pPr>
      <w:bookmarkStart w:id="3827" w:name="section_6c085406a6984e129d4dc3b0ee3dbc4a"/>
      <w:bookmarkStart w:id="3828" w:name="_Toc454427158"/>
      <w:r>
        <w:t>Part 4 Section 7.6.2.39, LCID (Locale ID)</w:t>
      </w:r>
      <w:bookmarkEnd w:id="3827"/>
      <w:bookmarkEnd w:id="3828"/>
      <w:r w:rsidR="00BE53A7">
        <w:fldChar w:fldCharType="begin"/>
      </w:r>
      <w:r>
        <w:instrText xml:space="preserve"> XE "LCID (Locale ID)" </w:instrText>
      </w:r>
      <w:r w:rsidR="00BE53A7">
        <w:fldChar w:fldCharType="end"/>
      </w:r>
    </w:p>
    <w:p w:rsidR="00F729E5" w:rsidRDefault="00F63C16">
      <w:pPr>
        <w:pStyle w:val="Definition-Field"/>
      </w:pPr>
      <w:r>
        <w:t xml:space="preserve">a.   </w:t>
      </w:r>
      <w:r>
        <w:rPr>
          <w:i/>
        </w:rPr>
        <w:t>The standard says LCID represents the source's language.</w:t>
      </w:r>
    </w:p>
    <w:p w:rsidR="00F729E5" w:rsidRDefault="00F63C16">
      <w:pPr>
        <w:pStyle w:val="Definition-Field2"/>
      </w:pPr>
      <w:r>
        <w:t>Word uses LCID as the language to format the source when the documentation style in use has language-dependant variability.</w:t>
      </w:r>
    </w:p>
    <w:p w:rsidR="00F729E5" w:rsidRDefault="00F63C16">
      <w:pPr>
        <w:pStyle w:val="Definition-Field"/>
      </w:pPr>
      <w:r>
        <w:t xml:space="preserve">b.   </w:t>
      </w:r>
      <w:r>
        <w:rPr>
          <w:i/>
        </w:rPr>
        <w:t>The standard does not allow 0 as a value for LCID.</w:t>
      </w:r>
    </w:p>
    <w:p w:rsidR="00F729E5" w:rsidRDefault="00F63C16">
      <w:pPr>
        <w:pStyle w:val="Definition-Field2"/>
      </w:pPr>
      <w:r>
        <w:t>Word sets LCID to 0 to mean the value should be  determined at runtime by the application.</w:t>
      </w:r>
    </w:p>
    <w:p w:rsidR="00F729E5" w:rsidRDefault="00F63C16">
      <w:pPr>
        <w:pStyle w:val="Definition-Field"/>
      </w:pPr>
      <w:r>
        <w:t xml:space="preserve">c.   </w:t>
      </w:r>
      <w:r>
        <w:rPr>
          <w:i/>
        </w:rPr>
        <w:t>The standard states that the LCID table in ST_LangCode shall be used to associate language IDs with languages.</w:t>
      </w:r>
    </w:p>
    <w:p w:rsidR="00F729E5" w:rsidRDefault="00F63C16">
      <w:r>
        <w:t>In Office, this element represents the language that shall be used to format the source. The set of locale IDs used by Office are specified in the following table.</w:t>
      </w:r>
    </w:p>
    <w:tbl>
      <w:tblPr>
        <w:tblStyle w:val="Table-ShadedHeader"/>
        <w:tblW w:w="0" w:type="auto"/>
        <w:tblLook w:val="04A0"/>
      </w:tblPr>
      <w:tblGrid>
        <w:gridCol w:w="1603"/>
        <w:gridCol w:w="3157"/>
        <w:gridCol w:w="1366"/>
      </w:tblGrid>
      <w:tr w:rsidR="00F729E5" w:rsidTr="00F729E5">
        <w:trPr>
          <w:cnfStyle w:val="100000000000"/>
          <w:tblHeader/>
        </w:trPr>
        <w:tc>
          <w:tcPr>
            <w:tcW w:w="0" w:type="auto"/>
            <w:vAlign w:val="center"/>
          </w:tcPr>
          <w:p w:rsidR="00F729E5" w:rsidRDefault="00F63C16">
            <w:pPr>
              <w:pStyle w:val="TableHeaderText"/>
            </w:pPr>
            <w:r>
              <w:t xml:space="preserve">Language Code </w:t>
            </w:r>
          </w:p>
        </w:tc>
        <w:tc>
          <w:tcPr>
            <w:tcW w:w="0" w:type="auto"/>
            <w:vAlign w:val="center"/>
          </w:tcPr>
          <w:p w:rsidR="00F729E5" w:rsidRDefault="00F63C16">
            <w:pPr>
              <w:pStyle w:val="TableHeaderText"/>
            </w:pPr>
            <w:r>
              <w:t>Description (informative)</w:t>
            </w:r>
          </w:p>
        </w:tc>
        <w:tc>
          <w:tcPr>
            <w:tcW w:w="0" w:type="auto"/>
            <w:vAlign w:val="center"/>
          </w:tcPr>
          <w:p w:rsidR="00F729E5" w:rsidRDefault="00F63C16">
            <w:pPr>
              <w:pStyle w:val="TableHeaderText"/>
            </w:pPr>
            <w:r>
              <w:t>BCP 47 Code</w:t>
            </w:r>
          </w:p>
        </w:tc>
      </w:tr>
      <w:tr w:rsidR="00F729E5" w:rsidTr="00F729E5">
        <w:tc>
          <w:tcPr>
            <w:tcW w:w="0" w:type="auto"/>
            <w:vAlign w:val="center"/>
          </w:tcPr>
          <w:p w:rsidR="00F729E5" w:rsidRDefault="00F63C16">
            <w:pPr>
              <w:pStyle w:val="TableBodyText"/>
            </w:pPr>
            <w:r>
              <w:rPr>
                <w:i/>
              </w:rPr>
              <w:t>1025</w:t>
            </w:r>
          </w:p>
        </w:tc>
        <w:tc>
          <w:tcPr>
            <w:tcW w:w="0" w:type="auto"/>
            <w:vAlign w:val="center"/>
          </w:tcPr>
          <w:p w:rsidR="00F729E5" w:rsidRDefault="00F63C16">
            <w:pPr>
              <w:pStyle w:val="TableBodyText"/>
            </w:pPr>
            <w:r>
              <w:t>Arabic - Saudi Arabia</w:t>
            </w:r>
          </w:p>
        </w:tc>
        <w:tc>
          <w:tcPr>
            <w:tcW w:w="0" w:type="auto"/>
            <w:vAlign w:val="center"/>
          </w:tcPr>
          <w:p w:rsidR="00F729E5" w:rsidRDefault="00F63C16">
            <w:pPr>
              <w:pStyle w:val="TableBodyText"/>
            </w:pPr>
            <w:r>
              <w:t>ar-SA</w:t>
            </w:r>
          </w:p>
        </w:tc>
      </w:tr>
      <w:tr w:rsidR="00F729E5" w:rsidTr="00F729E5">
        <w:tc>
          <w:tcPr>
            <w:tcW w:w="0" w:type="auto"/>
            <w:vAlign w:val="center"/>
          </w:tcPr>
          <w:p w:rsidR="00F729E5" w:rsidRDefault="00F63C16">
            <w:pPr>
              <w:pStyle w:val="TableBodyText"/>
            </w:pPr>
            <w:r>
              <w:rPr>
                <w:i/>
              </w:rPr>
              <w:t>1026</w:t>
            </w:r>
          </w:p>
        </w:tc>
        <w:tc>
          <w:tcPr>
            <w:tcW w:w="0" w:type="auto"/>
            <w:vAlign w:val="center"/>
          </w:tcPr>
          <w:p w:rsidR="00F729E5" w:rsidRDefault="00F63C16">
            <w:pPr>
              <w:pStyle w:val="TableBodyText"/>
            </w:pPr>
            <w:r>
              <w:t>Bulgarian</w:t>
            </w:r>
          </w:p>
        </w:tc>
        <w:tc>
          <w:tcPr>
            <w:tcW w:w="0" w:type="auto"/>
            <w:vAlign w:val="center"/>
          </w:tcPr>
          <w:p w:rsidR="00F729E5" w:rsidRDefault="00F63C16">
            <w:pPr>
              <w:pStyle w:val="TableBodyText"/>
            </w:pPr>
            <w:r>
              <w:t>bg-BG</w:t>
            </w:r>
          </w:p>
        </w:tc>
      </w:tr>
      <w:tr w:rsidR="00F729E5" w:rsidTr="00F729E5">
        <w:tc>
          <w:tcPr>
            <w:tcW w:w="0" w:type="auto"/>
            <w:vAlign w:val="center"/>
          </w:tcPr>
          <w:p w:rsidR="00F729E5" w:rsidRDefault="00F63C16">
            <w:pPr>
              <w:pStyle w:val="TableBodyText"/>
            </w:pPr>
            <w:r>
              <w:rPr>
                <w:i/>
              </w:rPr>
              <w:t>1027</w:t>
            </w:r>
          </w:p>
        </w:tc>
        <w:tc>
          <w:tcPr>
            <w:tcW w:w="0" w:type="auto"/>
            <w:vAlign w:val="center"/>
          </w:tcPr>
          <w:p w:rsidR="00F729E5" w:rsidRDefault="00F63C16">
            <w:pPr>
              <w:pStyle w:val="TableBodyText"/>
            </w:pPr>
            <w:r>
              <w:t>Catalan</w:t>
            </w:r>
          </w:p>
        </w:tc>
        <w:tc>
          <w:tcPr>
            <w:tcW w:w="0" w:type="auto"/>
            <w:vAlign w:val="center"/>
          </w:tcPr>
          <w:p w:rsidR="00F729E5" w:rsidRDefault="00F63C16">
            <w:pPr>
              <w:pStyle w:val="TableBodyText"/>
            </w:pPr>
            <w:r>
              <w:t>ca-ES</w:t>
            </w:r>
          </w:p>
        </w:tc>
      </w:tr>
      <w:tr w:rsidR="00F729E5" w:rsidTr="00F729E5">
        <w:tc>
          <w:tcPr>
            <w:tcW w:w="0" w:type="auto"/>
            <w:vAlign w:val="center"/>
          </w:tcPr>
          <w:p w:rsidR="00F729E5" w:rsidRDefault="00F63C16">
            <w:pPr>
              <w:pStyle w:val="TableBodyText"/>
            </w:pPr>
            <w:r>
              <w:rPr>
                <w:i/>
              </w:rPr>
              <w:t>1028</w:t>
            </w:r>
          </w:p>
        </w:tc>
        <w:tc>
          <w:tcPr>
            <w:tcW w:w="0" w:type="auto"/>
            <w:vAlign w:val="center"/>
          </w:tcPr>
          <w:p w:rsidR="00F729E5" w:rsidRDefault="00F63C16">
            <w:pPr>
              <w:pStyle w:val="TableBodyText"/>
            </w:pPr>
            <w:r>
              <w:t>Chinese - Taiwan</w:t>
            </w:r>
          </w:p>
        </w:tc>
        <w:tc>
          <w:tcPr>
            <w:tcW w:w="0" w:type="auto"/>
            <w:vAlign w:val="center"/>
          </w:tcPr>
          <w:p w:rsidR="00F729E5" w:rsidRDefault="00F63C16">
            <w:pPr>
              <w:pStyle w:val="TableBodyText"/>
            </w:pPr>
            <w:r>
              <w:t>zh-TW</w:t>
            </w:r>
          </w:p>
        </w:tc>
      </w:tr>
      <w:tr w:rsidR="00F729E5" w:rsidTr="00F729E5">
        <w:tc>
          <w:tcPr>
            <w:tcW w:w="0" w:type="auto"/>
            <w:vAlign w:val="center"/>
          </w:tcPr>
          <w:p w:rsidR="00F729E5" w:rsidRDefault="00F63C16">
            <w:pPr>
              <w:pStyle w:val="TableBodyText"/>
            </w:pPr>
            <w:r>
              <w:rPr>
                <w:i/>
              </w:rPr>
              <w:t>1029</w:t>
            </w:r>
          </w:p>
        </w:tc>
        <w:tc>
          <w:tcPr>
            <w:tcW w:w="0" w:type="auto"/>
            <w:vAlign w:val="center"/>
          </w:tcPr>
          <w:p w:rsidR="00F729E5" w:rsidRDefault="00F63C16">
            <w:pPr>
              <w:pStyle w:val="TableBodyText"/>
            </w:pPr>
            <w:r>
              <w:t>Czech</w:t>
            </w:r>
          </w:p>
        </w:tc>
        <w:tc>
          <w:tcPr>
            <w:tcW w:w="0" w:type="auto"/>
            <w:vAlign w:val="center"/>
          </w:tcPr>
          <w:p w:rsidR="00F729E5" w:rsidRDefault="00F63C16">
            <w:pPr>
              <w:pStyle w:val="TableBodyText"/>
            </w:pPr>
            <w:r>
              <w:t>cs-CZ</w:t>
            </w:r>
          </w:p>
        </w:tc>
      </w:tr>
      <w:tr w:rsidR="00F729E5" w:rsidTr="00F729E5">
        <w:tc>
          <w:tcPr>
            <w:tcW w:w="0" w:type="auto"/>
            <w:vAlign w:val="center"/>
          </w:tcPr>
          <w:p w:rsidR="00F729E5" w:rsidRDefault="00F63C16">
            <w:pPr>
              <w:pStyle w:val="TableBodyText"/>
            </w:pPr>
            <w:r>
              <w:rPr>
                <w:i/>
              </w:rPr>
              <w:t>1030</w:t>
            </w:r>
          </w:p>
        </w:tc>
        <w:tc>
          <w:tcPr>
            <w:tcW w:w="0" w:type="auto"/>
            <w:vAlign w:val="center"/>
          </w:tcPr>
          <w:p w:rsidR="00F729E5" w:rsidRDefault="00F63C16">
            <w:pPr>
              <w:pStyle w:val="TableBodyText"/>
            </w:pPr>
            <w:r>
              <w:t>Danish</w:t>
            </w:r>
          </w:p>
        </w:tc>
        <w:tc>
          <w:tcPr>
            <w:tcW w:w="0" w:type="auto"/>
            <w:vAlign w:val="center"/>
          </w:tcPr>
          <w:p w:rsidR="00F729E5" w:rsidRDefault="00F63C16">
            <w:pPr>
              <w:pStyle w:val="TableBodyText"/>
            </w:pPr>
            <w:r>
              <w:t>da-DK</w:t>
            </w:r>
          </w:p>
        </w:tc>
      </w:tr>
      <w:tr w:rsidR="00F729E5" w:rsidTr="00F729E5">
        <w:tc>
          <w:tcPr>
            <w:tcW w:w="0" w:type="auto"/>
            <w:vAlign w:val="center"/>
          </w:tcPr>
          <w:p w:rsidR="00F729E5" w:rsidRDefault="00F63C16">
            <w:pPr>
              <w:pStyle w:val="TableBodyText"/>
            </w:pPr>
            <w:r>
              <w:rPr>
                <w:i/>
              </w:rPr>
              <w:t>1031</w:t>
            </w:r>
          </w:p>
        </w:tc>
        <w:tc>
          <w:tcPr>
            <w:tcW w:w="0" w:type="auto"/>
            <w:vAlign w:val="center"/>
          </w:tcPr>
          <w:p w:rsidR="00F729E5" w:rsidRDefault="00F63C16">
            <w:pPr>
              <w:pStyle w:val="TableBodyText"/>
            </w:pPr>
            <w:r>
              <w:t>German - Germany</w:t>
            </w:r>
          </w:p>
        </w:tc>
        <w:tc>
          <w:tcPr>
            <w:tcW w:w="0" w:type="auto"/>
            <w:vAlign w:val="center"/>
          </w:tcPr>
          <w:p w:rsidR="00F729E5" w:rsidRDefault="00F63C16">
            <w:pPr>
              <w:pStyle w:val="TableBodyText"/>
            </w:pPr>
            <w:r>
              <w:t>de-DE</w:t>
            </w:r>
          </w:p>
        </w:tc>
      </w:tr>
      <w:tr w:rsidR="00F729E5" w:rsidTr="00F729E5">
        <w:tc>
          <w:tcPr>
            <w:tcW w:w="0" w:type="auto"/>
            <w:vAlign w:val="center"/>
          </w:tcPr>
          <w:p w:rsidR="00F729E5" w:rsidRDefault="00F63C16">
            <w:pPr>
              <w:pStyle w:val="TableBodyText"/>
            </w:pPr>
            <w:r>
              <w:rPr>
                <w:i/>
              </w:rPr>
              <w:t>1032</w:t>
            </w:r>
          </w:p>
        </w:tc>
        <w:tc>
          <w:tcPr>
            <w:tcW w:w="0" w:type="auto"/>
            <w:vAlign w:val="center"/>
          </w:tcPr>
          <w:p w:rsidR="00F729E5" w:rsidRDefault="00F63C16">
            <w:pPr>
              <w:pStyle w:val="TableBodyText"/>
            </w:pPr>
            <w:r>
              <w:t>Greek</w:t>
            </w:r>
          </w:p>
        </w:tc>
        <w:tc>
          <w:tcPr>
            <w:tcW w:w="0" w:type="auto"/>
            <w:vAlign w:val="center"/>
          </w:tcPr>
          <w:p w:rsidR="00F729E5" w:rsidRDefault="00F63C16">
            <w:pPr>
              <w:pStyle w:val="TableBodyText"/>
            </w:pPr>
            <w:r>
              <w:t>el-GR</w:t>
            </w:r>
          </w:p>
        </w:tc>
      </w:tr>
      <w:tr w:rsidR="00F729E5" w:rsidTr="00F729E5">
        <w:tc>
          <w:tcPr>
            <w:tcW w:w="0" w:type="auto"/>
            <w:vAlign w:val="center"/>
          </w:tcPr>
          <w:p w:rsidR="00F729E5" w:rsidRDefault="00F63C16">
            <w:pPr>
              <w:pStyle w:val="TableBodyText"/>
            </w:pPr>
            <w:r>
              <w:rPr>
                <w:i/>
              </w:rPr>
              <w:t>1033</w:t>
            </w:r>
          </w:p>
        </w:tc>
        <w:tc>
          <w:tcPr>
            <w:tcW w:w="0" w:type="auto"/>
            <w:vAlign w:val="center"/>
          </w:tcPr>
          <w:p w:rsidR="00F729E5" w:rsidRDefault="00F63C16">
            <w:pPr>
              <w:pStyle w:val="TableBodyText"/>
            </w:pPr>
            <w:r>
              <w:t>English - United States</w:t>
            </w:r>
          </w:p>
        </w:tc>
        <w:tc>
          <w:tcPr>
            <w:tcW w:w="0" w:type="auto"/>
            <w:vAlign w:val="center"/>
          </w:tcPr>
          <w:p w:rsidR="00F729E5" w:rsidRDefault="00F63C16">
            <w:pPr>
              <w:pStyle w:val="TableBodyText"/>
            </w:pPr>
            <w:r>
              <w:t>en-US</w:t>
            </w:r>
          </w:p>
        </w:tc>
      </w:tr>
      <w:tr w:rsidR="00F729E5" w:rsidTr="00F729E5">
        <w:tc>
          <w:tcPr>
            <w:tcW w:w="0" w:type="auto"/>
            <w:vAlign w:val="center"/>
          </w:tcPr>
          <w:p w:rsidR="00F729E5" w:rsidRDefault="00F63C16">
            <w:pPr>
              <w:pStyle w:val="TableBodyText"/>
            </w:pPr>
            <w:r>
              <w:rPr>
                <w:i/>
              </w:rPr>
              <w:t>1034</w:t>
            </w:r>
          </w:p>
        </w:tc>
        <w:tc>
          <w:tcPr>
            <w:tcW w:w="0" w:type="auto"/>
            <w:vAlign w:val="center"/>
          </w:tcPr>
          <w:p w:rsidR="00F729E5" w:rsidRDefault="00F63C16">
            <w:pPr>
              <w:pStyle w:val="TableBodyText"/>
            </w:pPr>
            <w:r>
              <w:t>Spanish - Spain (Traditional Sort)</w:t>
            </w:r>
          </w:p>
        </w:tc>
        <w:tc>
          <w:tcPr>
            <w:tcW w:w="0" w:type="auto"/>
            <w:vAlign w:val="center"/>
          </w:tcPr>
          <w:p w:rsidR="00F729E5" w:rsidRDefault="00F63C16">
            <w:pPr>
              <w:pStyle w:val="TableBodyText"/>
            </w:pPr>
            <w:r>
              <w:t>es-ES</w:t>
            </w:r>
          </w:p>
        </w:tc>
      </w:tr>
      <w:tr w:rsidR="00F729E5" w:rsidTr="00F729E5">
        <w:tc>
          <w:tcPr>
            <w:tcW w:w="0" w:type="auto"/>
            <w:vAlign w:val="center"/>
          </w:tcPr>
          <w:p w:rsidR="00F729E5" w:rsidRDefault="00F63C16">
            <w:pPr>
              <w:pStyle w:val="TableBodyText"/>
            </w:pPr>
            <w:r>
              <w:rPr>
                <w:i/>
              </w:rPr>
              <w:t>1035</w:t>
            </w:r>
          </w:p>
        </w:tc>
        <w:tc>
          <w:tcPr>
            <w:tcW w:w="0" w:type="auto"/>
            <w:vAlign w:val="center"/>
          </w:tcPr>
          <w:p w:rsidR="00F729E5" w:rsidRDefault="00F63C16">
            <w:pPr>
              <w:pStyle w:val="TableBodyText"/>
            </w:pPr>
            <w:r>
              <w:t>Finnish</w:t>
            </w:r>
          </w:p>
        </w:tc>
        <w:tc>
          <w:tcPr>
            <w:tcW w:w="0" w:type="auto"/>
            <w:vAlign w:val="center"/>
          </w:tcPr>
          <w:p w:rsidR="00F729E5" w:rsidRDefault="00F63C16">
            <w:pPr>
              <w:pStyle w:val="TableBodyText"/>
            </w:pPr>
            <w:r>
              <w:t>fi-FI</w:t>
            </w:r>
          </w:p>
        </w:tc>
      </w:tr>
      <w:tr w:rsidR="00F729E5" w:rsidTr="00F729E5">
        <w:tc>
          <w:tcPr>
            <w:tcW w:w="0" w:type="auto"/>
            <w:vAlign w:val="center"/>
          </w:tcPr>
          <w:p w:rsidR="00F729E5" w:rsidRDefault="00F63C16">
            <w:pPr>
              <w:pStyle w:val="TableBodyText"/>
            </w:pPr>
            <w:r>
              <w:rPr>
                <w:i/>
              </w:rPr>
              <w:t>1036</w:t>
            </w:r>
          </w:p>
        </w:tc>
        <w:tc>
          <w:tcPr>
            <w:tcW w:w="0" w:type="auto"/>
            <w:vAlign w:val="center"/>
          </w:tcPr>
          <w:p w:rsidR="00F729E5" w:rsidRDefault="00F63C16">
            <w:pPr>
              <w:pStyle w:val="TableBodyText"/>
            </w:pPr>
            <w:r>
              <w:t>French - France</w:t>
            </w:r>
          </w:p>
        </w:tc>
        <w:tc>
          <w:tcPr>
            <w:tcW w:w="0" w:type="auto"/>
            <w:vAlign w:val="center"/>
          </w:tcPr>
          <w:p w:rsidR="00F729E5" w:rsidRDefault="00F63C16">
            <w:pPr>
              <w:pStyle w:val="TableBodyText"/>
            </w:pPr>
            <w:r>
              <w:t>fr-FR</w:t>
            </w:r>
          </w:p>
        </w:tc>
      </w:tr>
      <w:tr w:rsidR="00F729E5" w:rsidTr="00F729E5">
        <w:tc>
          <w:tcPr>
            <w:tcW w:w="0" w:type="auto"/>
            <w:vAlign w:val="center"/>
          </w:tcPr>
          <w:p w:rsidR="00F729E5" w:rsidRDefault="00F63C16">
            <w:pPr>
              <w:pStyle w:val="TableBodyText"/>
            </w:pPr>
            <w:r>
              <w:rPr>
                <w:i/>
              </w:rPr>
              <w:t>1037</w:t>
            </w:r>
          </w:p>
        </w:tc>
        <w:tc>
          <w:tcPr>
            <w:tcW w:w="0" w:type="auto"/>
            <w:vAlign w:val="center"/>
          </w:tcPr>
          <w:p w:rsidR="00F729E5" w:rsidRDefault="00F63C16">
            <w:pPr>
              <w:pStyle w:val="TableBodyText"/>
            </w:pPr>
            <w:r>
              <w:t>Hebrew</w:t>
            </w:r>
          </w:p>
        </w:tc>
        <w:tc>
          <w:tcPr>
            <w:tcW w:w="0" w:type="auto"/>
            <w:vAlign w:val="center"/>
          </w:tcPr>
          <w:p w:rsidR="00F729E5" w:rsidRDefault="00F63C16">
            <w:pPr>
              <w:pStyle w:val="TableBodyText"/>
            </w:pPr>
            <w:r>
              <w:t>he-IL</w:t>
            </w:r>
          </w:p>
        </w:tc>
      </w:tr>
      <w:tr w:rsidR="00F729E5" w:rsidTr="00F729E5">
        <w:tc>
          <w:tcPr>
            <w:tcW w:w="0" w:type="auto"/>
            <w:vAlign w:val="center"/>
          </w:tcPr>
          <w:p w:rsidR="00F729E5" w:rsidRDefault="00F63C16">
            <w:pPr>
              <w:pStyle w:val="TableBodyText"/>
            </w:pPr>
            <w:r>
              <w:rPr>
                <w:i/>
              </w:rPr>
              <w:t>1038</w:t>
            </w:r>
          </w:p>
        </w:tc>
        <w:tc>
          <w:tcPr>
            <w:tcW w:w="0" w:type="auto"/>
            <w:vAlign w:val="center"/>
          </w:tcPr>
          <w:p w:rsidR="00F729E5" w:rsidRDefault="00F63C16">
            <w:pPr>
              <w:pStyle w:val="TableBodyText"/>
            </w:pPr>
            <w:r>
              <w:t>Hungarian</w:t>
            </w:r>
          </w:p>
        </w:tc>
        <w:tc>
          <w:tcPr>
            <w:tcW w:w="0" w:type="auto"/>
            <w:vAlign w:val="center"/>
          </w:tcPr>
          <w:p w:rsidR="00F729E5" w:rsidRDefault="00F63C16">
            <w:pPr>
              <w:pStyle w:val="TableBodyText"/>
            </w:pPr>
            <w:r>
              <w:t>hu-HU</w:t>
            </w:r>
          </w:p>
        </w:tc>
      </w:tr>
      <w:tr w:rsidR="00F729E5" w:rsidTr="00F729E5">
        <w:tc>
          <w:tcPr>
            <w:tcW w:w="0" w:type="auto"/>
            <w:vAlign w:val="center"/>
          </w:tcPr>
          <w:p w:rsidR="00F729E5" w:rsidRDefault="00F63C16">
            <w:pPr>
              <w:pStyle w:val="TableBodyText"/>
            </w:pPr>
            <w:r>
              <w:rPr>
                <w:i/>
              </w:rPr>
              <w:t>1039</w:t>
            </w:r>
          </w:p>
        </w:tc>
        <w:tc>
          <w:tcPr>
            <w:tcW w:w="0" w:type="auto"/>
            <w:vAlign w:val="center"/>
          </w:tcPr>
          <w:p w:rsidR="00F729E5" w:rsidRDefault="00F63C16">
            <w:pPr>
              <w:pStyle w:val="TableBodyText"/>
            </w:pPr>
            <w:r>
              <w:t>Icelandic</w:t>
            </w:r>
          </w:p>
        </w:tc>
        <w:tc>
          <w:tcPr>
            <w:tcW w:w="0" w:type="auto"/>
            <w:vAlign w:val="center"/>
          </w:tcPr>
          <w:p w:rsidR="00F729E5" w:rsidRDefault="00F63C16">
            <w:pPr>
              <w:pStyle w:val="TableBodyText"/>
            </w:pPr>
            <w:r>
              <w:t>is-IS</w:t>
            </w:r>
          </w:p>
        </w:tc>
      </w:tr>
      <w:tr w:rsidR="00F729E5" w:rsidTr="00F729E5">
        <w:tc>
          <w:tcPr>
            <w:tcW w:w="0" w:type="auto"/>
            <w:vAlign w:val="center"/>
          </w:tcPr>
          <w:p w:rsidR="00F729E5" w:rsidRDefault="00F63C16">
            <w:pPr>
              <w:pStyle w:val="TableBodyText"/>
            </w:pPr>
            <w:r>
              <w:rPr>
                <w:i/>
              </w:rPr>
              <w:t>1040</w:t>
            </w:r>
          </w:p>
        </w:tc>
        <w:tc>
          <w:tcPr>
            <w:tcW w:w="0" w:type="auto"/>
            <w:vAlign w:val="center"/>
          </w:tcPr>
          <w:p w:rsidR="00F729E5" w:rsidRDefault="00F63C16">
            <w:pPr>
              <w:pStyle w:val="TableBodyText"/>
            </w:pPr>
            <w:r>
              <w:t>Italian - Italy</w:t>
            </w:r>
          </w:p>
        </w:tc>
        <w:tc>
          <w:tcPr>
            <w:tcW w:w="0" w:type="auto"/>
            <w:vAlign w:val="center"/>
          </w:tcPr>
          <w:p w:rsidR="00F729E5" w:rsidRDefault="00F63C16">
            <w:pPr>
              <w:pStyle w:val="TableBodyText"/>
            </w:pPr>
            <w:r>
              <w:t>it-IT</w:t>
            </w:r>
          </w:p>
        </w:tc>
      </w:tr>
      <w:tr w:rsidR="00F729E5" w:rsidTr="00F729E5">
        <w:tc>
          <w:tcPr>
            <w:tcW w:w="0" w:type="auto"/>
            <w:vAlign w:val="center"/>
          </w:tcPr>
          <w:p w:rsidR="00F729E5" w:rsidRDefault="00F63C16">
            <w:pPr>
              <w:pStyle w:val="TableBodyText"/>
            </w:pPr>
            <w:r>
              <w:rPr>
                <w:i/>
              </w:rPr>
              <w:t>1041</w:t>
            </w:r>
          </w:p>
        </w:tc>
        <w:tc>
          <w:tcPr>
            <w:tcW w:w="0" w:type="auto"/>
            <w:vAlign w:val="center"/>
          </w:tcPr>
          <w:p w:rsidR="00F729E5" w:rsidRDefault="00F63C16">
            <w:pPr>
              <w:pStyle w:val="TableBodyText"/>
            </w:pPr>
            <w:r>
              <w:t>Japanese</w:t>
            </w:r>
          </w:p>
        </w:tc>
        <w:tc>
          <w:tcPr>
            <w:tcW w:w="0" w:type="auto"/>
            <w:vAlign w:val="center"/>
          </w:tcPr>
          <w:p w:rsidR="00F729E5" w:rsidRDefault="00F63C16">
            <w:pPr>
              <w:pStyle w:val="TableBodyText"/>
            </w:pPr>
            <w:r>
              <w:t>ja-JP</w:t>
            </w:r>
          </w:p>
        </w:tc>
      </w:tr>
      <w:tr w:rsidR="00F729E5" w:rsidTr="00F729E5">
        <w:tc>
          <w:tcPr>
            <w:tcW w:w="0" w:type="auto"/>
            <w:vAlign w:val="center"/>
          </w:tcPr>
          <w:p w:rsidR="00F729E5" w:rsidRDefault="00F63C16">
            <w:pPr>
              <w:pStyle w:val="TableBodyText"/>
            </w:pPr>
            <w:r>
              <w:rPr>
                <w:i/>
              </w:rPr>
              <w:t>1042</w:t>
            </w:r>
          </w:p>
        </w:tc>
        <w:tc>
          <w:tcPr>
            <w:tcW w:w="0" w:type="auto"/>
            <w:vAlign w:val="center"/>
          </w:tcPr>
          <w:p w:rsidR="00F729E5" w:rsidRDefault="00F63C16">
            <w:pPr>
              <w:pStyle w:val="TableBodyText"/>
            </w:pPr>
            <w:r>
              <w:t>Korean</w:t>
            </w:r>
          </w:p>
        </w:tc>
        <w:tc>
          <w:tcPr>
            <w:tcW w:w="0" w:type="auto"/>
            <w:vAlign w:val="center"/>
          </w:tcPr>
          <w:p w:rsidR="00F729E5" w:rsidRDefault="00F63C16">
            <w:pPr>
              <w:pStyle w:val="TableBodyText"/>
            </w:pPr>
            <w:r>
              <w:t>ko-KR</w:t>
            </w:r>
          </w:p>
        </w:tc>
      </w:tr>
      <w:tr w:rsidR="00F729E5" w:rsidTr="00F729E5">
        <w:tc>
          <w:tcPr>
            <w:tcW w:w="0" w:type="auto"/>
            <w:vAlign w:val="center"/>
          </w:tcPr>
          <w:p w:rsidR="00F729E5" w:rsidRDefault="00F63C16">
            <w:pPr>
              <w:pStyle w:val="TableBodyText"/>
            </w:pPr>
            <w:r>
              <w:rPr>
                <w:i/>
              </w:rPr>
              <w:t>1043</w:t>
            </w:r>
          </w:p>
        </w:tc>
        <w:tc>
          <w:tcPr>
            <w:tcW w:w="0" w:type="auto"/>
            <w:vAlign w:val="center"/>
          </w:tcPr>
          <w:p w:rsidR="00F729E5" w:rsidRDefault="00F63C16">
            <w:pPr>
              <w:pStyle w:val="TableBodyText"/>
            </w:pPr>
            <w:r>
              <w:t>Dutch - Netherlands</w:t>
            </w:r>
          </w:p>
        </w:tc>
        <w:tc>
          <w:tcPr>
            <w:tcW w:w="0" w:type="auto"/>
            <w:vAlign w:val="center"/>
          </w:tcPr>
          <w:p w:rsidR="00F729E5" w:rsidRDefault="00F63C16">
            <w:pPr>
              <w:pStyle w:val="TableBodyText"/>
            </w:pPr>
            <w:r>
              <w:t>nl-NL</w:t>
            </w:r>
          </w:p>
        </w:tc>
      </w:tr>
      <w:tr w:rsidR="00F729E5" w:rsidTr="00F729E5">
        <w:tc>
          <w:tcPr>
            <w:tcW w:w="0" w:type="auto"/>
            <w:vAlign w:val="center"/>
          </w:tcPr>
          <w:p w:rsidR="00F729E5" w:rsidRDefault="00F63C16">
            <w:pPr>
              <w:pStyle w:val="TableBodyText"/>
            </w:pPr>
            <w:r>
              <w:rPr>
                <w:i/>
              </w:rPr>
              <w:t>1044</w:t>
            </w:r>
          </w:p>
        </w:tc>
        <w:tc>
          <w:tcPr>
            <w:tcW w:w="0" w:type="auto"/>
            <w:vAlign w:val="center"/>
          </w:tcPr>
          <w:p w:rsidR="00F729E5" w:rsidRDefault="00F63C16">
            <w:pPr>
              <w:pStyle w:val="TableBodyText"/>
            </w:pPr>
            <w:r>
              <w:t>Norwegian (Bokmål)</w:t>
            </w:r>
          </w:p>
        </w:tc>
        <w:tc>
          <w:tcPr>
            <w:tcW w:w="0" w:type="auto"/>
            <w:vAlign w:val="center"/>
          </w:tcPr>
          <w:p w:rsidR="00F729E5" w:rsidRDefault="00F63C16">
            <w:pPr>
              <w:pStyle w:val="TableBodyText"/>
            </w:pPr>
            <w:r>
              <w:t>nb-NO</w:t>
            </w:r>
          </w:p>
        </w:tc>
      </w:tr>
      <w:tr w:rsidR="00F729E5" w:rsidTr="00F729E5">
        <w:tc>
          <w:tcPr>
            <w:tcW w:w="0" w:type="auto"/>
            <w:vAlign w:val="center"/>
          </w:tcPr>
          <w:p w:rsidR="00F729E5" w:rsidRDefault="00F63C16">
            <w:pPr>
              <w:pStyle w:val="TableBodyText"/>
            </w:pPr>
            <w:r>
              <w:rPr>
                <w:i/>
              </w:rPr>
              <w:t>1045</w:t>
            </w:r>
          </w:p>
        </w:tc>
        <w:tc>
          <w:tcPr>
            <w:tcW w:w="0" w:type="auto"/>
            <w:vAlign w:val="center"/>
          </w:tcPr>
          <w:p w:rsidR="00F729E5" w:rsidRDefault="00F63C16">
            <w:pPr>
              <w:pStyle w:val="TableBodyText"/>
            </w:pPr>
            <w:r>
              <w:t>Polish</w:t>
            </w:r>
          </w:p>
        </w:tc>
        <w:tc>
          <w:tcPr>
            <w:tcW w:w="0" w:type="auto"/>
            <w:vAlign w:val="center"/>
          </w:tcPr>
          <w:p w:rsidR="00F729E5" w:rsidRDefault="00F63C16">
            <w:pPr>
              <w:pStyle w:val="TableBodyText"/>
            </w:pPr>
            <w:r>
              <w:t>pl-PL</w:t>
            </w:r>
          </w:p>
        </w:tc>
      </w:tr>
      <w:tr w:rsidR="00F729E5" w:rsidTr="00F729E5">
        <w:tc>
          <w:tcPr>
            <w:tcW w:w="0" w:type="auto"/>
            <w:vAlign w:val="center"/>
          </w:tcPr>
          <w:p w:rsidR="00F729E5" w:rsidRDefault="00F63C16">
            <w:pPr>
              <w:pStyle w:val="TableBodyText"/>
            </w:pPr>
            <w:r>
              <w:rPr>
                <w:i/>
              </w:rPr>
              <w:t>1046</w:t>
            </w:r>
          </w:p>
        </w:tc>
        <w:tc>
          <w:tcPr>
            <w:tcW w:w="0" w:type="auto"/>
            <w:vAlign w:val="center"/>
          </w:tcPr>
          <w:p w:rsidR="00F729E5" w:rsidRDefault="00F63C16">
            <w:pPr>
              <w:pStyle w:val="TableBodyText"/>
            </w:pPr>
            <w:r>
              <w:t>Portuguese - Brazil</w:t>
            </w:r>
          </w:p>
        </w:tc>
        <w:tc>
          <w:tcPr>
            <w:tcW w:w="0" w:type="auto"/>
            <w:vAlign w:val="center"/>
          </w:tcPr>
          <w:p w:rsidR="00F729E5" w:rsidRDefault="00F63C16">
            <w:pPr>
              <w:pStyle w:val="TableBodyText"/>
            </w:pPr>
            <w:r>
              <w:t>pt-BR</w:t>
            </w:r>
          </w:p>
        </w:tc>
      </w:tr>
      <w:tr w:rsidR="00F729E5" w:rsidTr="00F729E5">
        <w:tc>
          <w:tcPr>
            <w:tcW w:w="0" w:type="auto"/>
            <w:vAlign w:val="center"/>
          </w:tcPr>
          <w:p w:rsidR="00F729E5" w:rsidRDefault="00F63C16">
            <w:pPr>
              <w:pStyle w:val="TableBodyText"/>
            </w:pPr>
            <w:r>
              <w:rPr>
                <w:i/>
              </w:rPr>
              <w:t>1047</w:t>
            </w:r>
          </w:p>
        </w:tc>
        <w:tc>
          <w:tcPr>
            <w:tcW w:w="0" w:type="auto"/>
            <w:vAlign w:val="center"/>
          </w:tcPr>
          <w:p w:rsidR="00F729E5" w:rsidRDefault="00F63C16">
            <w:pPr>
              <w:pStyle w:val="TableBodyText"/>
            </w:pPr>
            <w:r>
              <w:t>Rhaeto-Romanic</w:t>
            </w:r>
          </w:p>
        </w:tc>
        <w:tc>
          <w:tcPr>
            <w:tcW w:w="0" w:type="auto"/>
            <w:vAlign w:val="center"/>
          </w:tcPr>
          <w:p w:rsidR="00F729E5" w:rsidRDefault="00F63C16">
            <w:pPr>
              <w:pStyle w:val="TableBodyText"/>
            </w:pPr>
            <w:r>
              <w:t>rm-CH</w:t>
            </w:r>
          </w:p>
        </w:tc>
      </w:tr>
      <w:tr w:rsidR="00F729E5" w:rsidTr="00F729E5">
        <w:tc>
          <w:tcPr>
            <w:tcW w:w="0" w:type="auto"/>
            <w:vAlign w:val="center"/>
          </w:tcPr>
          <w:p w:rsidR="00F729E5" w:rsidRDefault="00F63C16">
            <w:pPr>
              <w:pStyle w:val="TableBodyText"/>
            </w:pPr>
            <w:r>
              <w:rPr>
                <w:i/>
              </w:rPr>
              <w:t>1048</w:t>
            </w:r>
          </w:p>
        </w:tc>
        <w:tc>
          <w:tcPr>
            <w:tcW w:w="0" w:type="auto"/>
            <w:vAlign w:val="center"/>
          </w:tcPr>
          <w:p w:rsidR="00F729E5" w:rsidRDefault="00F63C16">
            <w:pPr>
              <w:pStyle w:val="TableBodyText"/>
            </w:pPr>
            <w:r>
              <w:t>Romanian</w:t>
            </w:r>
          </w:p>
        </w:tc>
        <w:tc>
          <w:tcPr>
            <w:tcW w:w="0" w:type="auto"/>
            <w:vAlign w:val="center"/>
          </w:tcPr>
          <w:p w:rsidR="00F729E5" w:rsidRDefault="00F63C16">
            <w:pPr>
              <w:pStyle w:val="TableBodyText"/>
            </w:pPr>
            <w:r>
              <w:t>ro-RO</w:t>
            </w:r>
          </w:p>
        </w:tc>
      </w:tr>
      <w:tr w:rsidR="00F729E5" w:rsidTr="00F729E5">
        <w:tc>
          <w:tcPr>
            <w:tcW w:w="0" w:type="auto"/>
            <w:vAlign w:val="center"/>
          </w:tcPr>
          <w:p w:rsidR="00F729E5" w:rsidRDefault="00F63C16">
            <w:pPr>
              <w:pStyle w:val="TableBodyText"/>
            </w:pPr>
            <w:r>
              <w:rPr>
                <w:i/>
              </w:rPr>
              <w:t>1049</w:t>
            </w:r>
          </w:p>
        </w:tc>
        <w:tc>
          <w:tcPr>
            <w:tcW w:w="0" w:type="auto"/>
            <w:vAlign w:val="center"/>
          </w:tcPr>
          <w:p w:rsidR="00F729E5" w:rsidRDefault="00F63C16">
            <w:pPr>
              <w:pStyle w:val="TableBodyText"/>
            </w:pPr>
            <w:r>
              <w:t>Russian</w:t>
            </w:r>
          </w:p>
        </w:tc>
        <w:tc>
          <w:tcPr>
            <w:tcW w:w="0" w:type="auto"/>
            <w:vAlign w:val="center"/>
          </w:tcPr>
          <w:p w:rsidR="00F729E5" w:rsidRDefault="00F63C16">
            <w:pPr>
              <w:pStyle w:val="TableBodyText"/>
            </w:pPr>
            <w:r>
              <w:t>ru-RU</w:t>
            </w:r>
          </w:p>
        </w:tc>
      </w:tr>
      <w:tr w:rsidR="00F729E5" w:rsidTr="00F729E5">
        <w:tc>
          <w:tcPr>
            <w:tcW w:w="0" w:type="auto"/>
            <w:vAlign w:val="center"/>
          </w:tcPr>
          <w:p w:rsidR="00F729E5" w:rsidRDefault="00F63C16">
            <w:pPr>
              <w:pStyle w:val="TableBodyText"/>
            </w:pPr>
            <w:r>
              <w:rPr>
                <w:i/>
              </w:rPr>
              <w:t>1050</w:t>
            </w:r>
          </w:p>
        </w:tc>
        <w:tc>
          <w:tcPr>
            <w:tcW w:w="0" w:type="auto"/>
            <w:vAlign w:val="center"/>
          </w:tcPr>
          <w:p w:rsidR="00F729E5" w:rsidRDefault="00F63C16">
            <w:pPr>
              <w:pStyle w:val="TableBodyText"/>
            </w:pPr>
            <w:r>
              <w:t>Croatian</w:t>
            </w:r>
          </w:p>
        </w:tc>
        <w:tc>
          <w:tcPr>
            <w:tcW w:w="0" w:type="auto"/>
            <w:vAlign w:val="center"/>
          </w:tcPr>
          <w:p w:rsidR="00F729E5" w:rsidRDefault="00F63C16">
            <w:pPr>
              <w:pStyle w:val="TableBodyText"/>
            </w:pPr>
            <w:r>
              <w:t>hr-HR</w:t>
            </w:r>
          </w:p>
        </w:tc>
      </w:tr>
      <w:tr w:rsidR="00F729E5" w:rsidTr="00F729E5">
        <w:tc>
          <w:tcPr>
            <w:tcW w:w="0" w:type="auto"/>
            <w:vAlign w:val="center"/>
          </w:tcPr>
          <w:p w:rsidR="00F729E5" w:rsidRDefault="00F63C16">
            <w:pPr>
              <w:pStyle w:val="TableBodyText"/>
            </w:pPr>
            <w:r>
              <w:rPr>
                <w:i/>
              </w:rPr>
              <w:t>1051</w:t>
            </w:r>
          </w:p>
        </w:tc>
        <w:tc>
          <w:tcPr>
            <w:tcW w:w="0" w:type="auto"/>
            <w:vAlign w:val="center"/>
          </w:tcPr>
          <w:p w:rsidR="00F729E5" w:rsidRDefault="00F63C16">
            <w:pPr>
              <w:pStyle w:val="TableBodyText"/>
            </w:pPr>
            <w:r>
              <w:t>Slovak</w:t>
            </w:r>
          </w:p>
        </w:tc>
        <w:tc>
          <w:tcPr>
            <w:tcW w:w="0" w:type="auto"/>
            <w:vAlign w:val="center"/>
          </w:tcPr>
          <w:p w:rsidR="00F729E5" w:rsidRDefault="00F63C16">
            <w:pPr>
              <w:pStyle w:val="TableBodyText"/>
            </w:pPr>
            <w:r>
              <w:t>sk-SK</w:t>
            </w:r>
          </w:p>
        </w:tc>
      </w:tr>
      <w:tr w:rsidR="00F729E5" w:rsidTr="00F729E5">
        <w:tc>
          <w:tcPr>
            <w:tcW w:w="0" w:type="auto"/>
            <w:vAlign w:val="center"/>
          </w:tcPr>
          <w:p w:rsidR="00F729E5" w:rsidRDefault="00F63C16">
            <w:pPr>
              <w:pStyle w:val="TableBodyText"/>
            </w:pPr>
            <w:r>
              <w:rPr>
                <w:i/>
              </w:rPr>
              <w:t>1052</w:t>
            </w:r>
          </w:p>
        </w:tc>
        <w:tc>
          <w:tcPr>
            <w:tcW w:w="0" w:type="auto"/>
            <w:vAlign w:val="center"/>
          </w:tcPr>
          <w:p w:rsidR="00F729E5" w:rsidRDefault="00F63C16">
            <w:pPr>
              <w:pStyle w:val="TableBodyText"/>
            </w:pPr>
            <w:r>
              <w:t>Albanian - Albania</w:t>
            </w:r>
          </w:p>
        </w:tc>
        <w:tc>
          <w:tcPr>
            <w:tcW w:w="0" w:type="auto"/>
            <w:vAlign w:val="center"/>
          </w:tcPr>
          <w:p w:rsidR="00F729E5" w:rsidRDefault="00F63C16">
            <w:pPr>
              <w:pStyle w:val="TableBodyText"/>
            </w:pPr>
            <w:r>
              <w:t>sq-AL</w:t>
            </w:r>
          </w:p>
        </w:tc>
      </w:tr>
      <w:tr w:rsidR="00F729E5" w:rsidTr="00F729E5">
        <w:tc>
          <w:tcPr>
            <w:tcW w:w="0" w:type="auto"/>
            <w:vAlign w:val="center"/>
          </w:tcPr>
          <w:p w:rsidR="00F729E5" w:rsidRDefault="00F63C16">
            <w:pPr>
              <w:pStyle w:val="TableBodyText"/>
            </w:pPr>
            <w:r>
              <w:rPr>
                <w:i/>
              </w:rPr>
              <w:t>1053</w:t>
            </w:r>
          </w:p>
        </w:tc>
        <w:tc>
          <w:tcPr>
            <w:tcW w:w="0" w:type="auto"/>
            <w:vAlign w:val="center"/>
          </w:tcPr>
          <w:p w:rsidR="00F729E5" w:rsidRDefault="00F63C16">
            <w:pPr>
              <w:pStyle w:val="TableBodyText"/>
            </w:pPr>
            <w:r>
              <w:t>Swedish</w:t>
            </w:r>
          </w:p>
        </w:tc>
        <w:tc>
          <w:tcPr>
            <w:tcW w:w="0" w:type="auto"/>
            <w:vAlign w:val="center"/>
          </w:tcPr>
          <w:p w:rsidR="00F729E5" w:rsidRDefault="00F63C16">
            <w:pPr>
              <w:pStyle w:val="TableBodyText"/>
            </w:pPr>
            <w:r>
              <w:t>sv-SE</w:t>
            </w:r>
          </w:p>
        </w:tc>
      </w:tr>
      <w:tr w:rsidR="00F729E5" w:rsidTr="00F729E5">
        <w:tc>
          <w:tcPr>
            <w:tcW w:w="0" w:type="auto"/>
            <w:vAlign w:val="center"/>
          </w:tcPr>
          <w:p w:rsidR="00F729E5" w:rsidRDefault="00F63C16">
            <w:pPr>
              <w:pStyle w:val="TableBodyText"/>
            </w:pPr>
            <w:r>
              <w:rPr>
                <w:i/>
              </w:rPr>
              <w:t>1054</w:t>
            </w:r>
          </w:p>
        </w:tc>
        <w:tc>
          <w:tcPr>
            <w:tcW w:w="0" w:type="auto"/>
            <w:vAlign w:val="center"/>
          </w:tcPr>
          <w:p w:rsidR="00F729E5" w:rsidRDefault="00F63C16">
            <w:pPr>
              <w:pStyle w:val="TableBodyText"/>
            </w:pPr>
            <w:r>
              <w:t>Thai</w:t>
            </w:r>
          </w:p>
        </w:tc>
        <w:tc>
          <w:tcPr>
            <w:tcW w:w="0" w:type="auto"/>
            <w:vAlign w:val="center"/>
          </w:tcPr>
          <w:p w:rsidR="00F729E5" w:rsidRDefault="00F63C16">
            <w:pPr>
              <w:pStyle w:val="TableBodyText"/>
            </w:pPr>
            <w:r>
              <w:t>th-TH</w:t>
            </w:r>
          </w:p>
        </w:tc>
      </w:tr>
      <w:tr w:rsidR="00F729E5" w:rsidTr="00F729E5">
        <w:tc>
          <w:tcPr>
            <w:tcW w:w="0" w:type="auto"/>
            <w:vAlign w:val="center"/>
          </w:tcPr>
          <w:p w:rsidR="00F729E5" w:rsidRDefault="00F63C16">
            <w:pPr>
              <w:pStyle w:val="TableBodyText"/>
            </w:pPr>
            <w:r>
              <w:rPr>
                <w:i/>
              </w:rPr>
              <w:t>1055</w:t>
            </w:r>
          </w:p>
        </w:tc>
        <w:tc>
          <w:tcPr>
            <w:tcW w:w="0" w:type="auto"/>
            <w:vAlign w:val="center"/>
          </w:tcPr>
          <w:p w:rsidR="00F729E5" w:rsidRDefault="00F63C16">
            <w:pPr>
              <w:pStyle w:val="TableBodyText"/>
            </w:pPr>
            <w:r>
              <w:t>Turkish</w:t>
            </w:r>
          </w:p>
        </w:tc>
        <w:tc>
          <w:tcPr>
            <w:tcW w:w="0" w:type="auto"/>
            <w:vAlign w:val="center"/>
          </w:tcPr>
          <w:p w:rsidR="00F729E5" w:rsidRDefault="00F63C16">
            <w:pPr>
              <w:pStyle w:val="TableBodyText"/>
            </w:pPr>
            <w:r>
              <w:t>tr-TR</w:t>
            </w:r>
          </w:p>
        </w:tc>
      </w:tr>
      <w:tr w:rsidR="00F729E5" w:rsidTr="00F729E5">
        <w:tc>
          <w:tcPr>
            <w:tcW w:w="0" w:type="auto"/>
            <w:vAlign w:val="center"/>
          </w:tcPr>
          <w:p w:rsidR="00F729E5" w:rsidRDefault="00F63C16">
            <w:pPr>
              <w:pStyle w:val="TableBodyText"/>
            </w:pPr>
            <w:r>
              <w:rPr>
                <w:i/>
              </w:rPr>
              <w:t>1056</w:t>
            </w:r>
          </w:p>
        </w:tc>
        <w:tc>
          <w:tcPr>
            <w:tcW w:w="0" w:type="auto"/>
            <w:vAlign w:val="center"/>
          </w:tcPr>
          <w:p w:rsidR="00F729E5" w:rsidRDefault="00F63C16">
            <w:pPr>
              <w:pStyle w:val="TableBodyText"/>
            </w:pPr>
            <w:r>
              <w:t>Urdu - Pakistan</w:t>
            </w:r>
          </w:p>
        </w:tc>
        <w:tc>
          <w:tcPr>
            <w:tcW w:w="0" w:type="auto"/>
            <w:vAlign w:val="center"/>
          </w:tcPr>
          <w:p w:rsidR="00F729E5" w:rsidRDefault="00F63C16">
            <w:pPr>
              <w:pStyle w:val="TableBodyText"/>
            </w:pPr>
            <w:r>
              <w:t>ur-PK</w:t>
            </w:r>
          </w:p>
        </w:tc>
      </w:tr>
      <w:tr w:rsidR="00F729E5" w:rsidTr="00F729E5">
        <w:tc>
          <w:tcPr>
            <w:tcW w:w="0" w:type="auto"/>
            <w:vAlign w:val="center"/>
          </w:tcPr>
          <w:p w:rsidR="00F729E5" w:rsidRDefault="00F63C16">
            <w:pPr>
              <w:pStyle w:val="TableBodyText"/>
            </w:pPr>
            <w:r>
              <w:rPr>
                <w:i/>
              </w:rPr>
              <w:t>1057</w:t>
            </w:r>
          </w:p>
        </w:tc>
        <w:tc>
          <w:tcPr>
            <w:tcW w:w="0" w:type="auto"/>
            <w:vAlign w:val="center"/>
          </w:tcPr>
          <w:p w:rsidR="00F729E5" w:rsidRDefault="00F63C16">
            <w:pPr>
              <w:pStyle w:val="TableBodyText"/>
            </w:pPr>
            <w:r>
              <w:t>Indonesian</w:t>
            </w:r>
          </w:p>
        </w:tc>
        <w:tc>
          <w:tcPr>
            <w:tcW w:w="0" w:type="auto"/>
            <w:vAlign w:val="center"/>
          </w:tcPr>
          <w:p w:rsidR="00F729E5" w:rsidRDefault="00F63C16">
            <w:pPr>
              <w:pStyle w:val="TableBodyText"/>
            </w:pPr>
            <w:r>
              <w:t>id-ID</w:t>
            </w:r>
          </w:p>
        </w:tc>
      </w:tr>
      <w:tr w:rsidR="00F729E5" w:rsidTr="00F729E5">
        <w:tc>
          <w:tcPr>
            <w:tcW w:w="0" w:type="auto"/>
            <w:vAlign w:val="center"/>
          </w:tcPr>
          <w:p w:rsidR="00F729E5" w:rsidRDefault="00F63C16">
            <w:pPr>
              <w:pStyle w:val="TableBodyText"/>
            </w:pPr>
            <w:r>
              <w:rPr>
                <w:i/>
              </w:rPr>
              <w:t>1058</w:t>
            </w:r>
          </w:p>
        </w:tc>
        <w:tc>
          <w:tcPr>
            <w:tcW w:w="0" w:type="auto"/>
            <w:vAlign w:val="center"/>
          </w:tcPr>
          <w:p w:rsidR="00F729E5" w:rsidRDefault="00F63C16">
            <w:pPr>
              <w:pStyle w:val="TableBodyText"/>
            </w:pPr>
            <w:r>
              <w:t>Ukrainian</w:t>
            </w:r>
          </w:p>
        </w:tc>
        <w:tc>
          <w:tcPr>
            <w:tcW w:w="0" w:type="auto"/>
            <w:vAlign w:val="center"/>
          </w:tcPr>
          <w:p w:rsidR="00F729E5" w:rsidRDefault="00F63C16">
            <w:pPr>
              <w:pStyle w:val="TableBodyText"/>
            </w:pPr>
            <w:r>
              <w:t>uk-UA</w:t>
            </w:r>
          </w:p>
        </w:tc>
      </w:tr>
      <w:tr w:rsidR="00F729E5" w:rsidTr="00F729E5">
        <w:tc>
          <w:tcPr>
            <w:tcW w:w="0" w:type="auto"/>
            <w:vAlign w:val="center"/>
          </w:tcPr>
          <w:p w:rsidR="00F729E5" w:rsidRDefault="00F63C16">
            <w:pPr>
              <w:pStyle w:val="TableBodyText"/>
            </w:pPr>
            <w:r>
              <w:rPr>
                <w:i/>
              </w:rPr>
              <w:t>1059</w:t>
            </w:r>
          </w:p>
        </w:tc>
        <w:tc>
          <w:tcPr>
            <w:tcW w:w="0" w:type="auto"/>
            <w:vAlign w:val="center"/>
          </w:tcPr>
          <w:p w:rsidR="00F729E5" w:rsidRDefault="00F63C16">
            <w:pPr>
              <w:pStyle w:val="TableBodyText"/>
            </w:pPr>
            <w:r>
              <w:t>Belarusian</w:t>
            </w:r>
          </w:p>
        </w:tc>
        <w:tc>
          <w:tcPr>
            <w:tcW w:w="0" w:type="auto"/>
            <w:vAlign w:val="center"/>
          </w:tcPr>
          <w:p w:rsidR="00F729E5" w:rsidRDefault="00F63C16">
            <w:pPr>
              <w:pStyle w:val="TableBodyText"/>
            </w:pPr>
            <w:r>
              <w:t>be-BY</w:t>
            </w:r>
          </w:p>
        </w:tc>
      </w:tr>
      <w:tr w:rsidR="00F729E5" w:rsidTr="00F729E5">
        <w:tc>
          <w:tcPr>
            <w:tcW w:w="0" w:type="auto"/>
            <w:vAlign w:val="center"/>
          </w:tcPr>
          <w:p w:rsidR="00F729E5" w:rsidRDefault="00F63C16">
            <w:pPr>
              <w:pStyle w:val="TableBodyText"/>
            </w:pPr>
            <w:r>
              <w:rPr>
                <w:i/>
              </w:rPr>
              <w:t>1060</w:t>
            </w:r>
          </w:p>
        </w:tc>
        <w:tc>
          <w:tcPr>
            <w:tcW w:w="0" w:type="auto"/>
            <w:vAlign w:val="center"/>
          </w:tcPr>
          <w:p w:rsidR="00F729E5" w:rsidRDefault="00F63C16">
            <w:pPr>
              <w:pStyle w:val="TableBodyText"/>
            </w:pPr>
            <w:r>
              <w:t>Slovenian</w:t>
            </w:r>
          </w:p>
        </w:tc>
        <w:tc>
          <w:tcPr>
            <w:tcW w:w="0" w:type="auto"/>
            <w:vAlign w:val="center"/>
          </w:tcPr>
          <w:p w:rsidR="00F729E5" w:rsidRDefault="00F63C16">
            <w:pPr>
              <w:pStyle w:val="TableBodyText"/>
            </w:pPr>
            <w:r>
              <w:t>sl-SI</w:t>
            </w:r>
          </w:p>
        </w:tc>
      </w:tr>
      <w:tr w:rsidR="00F729E5" w:rsidTr="00F729E5">
        <w:tc>
          <w:tcPr>
            <w:tcW w:w="0" w:type="auto"/>
            <w:vAlign w:val="center"/>
          </w:tcPr>
          <w:p w:rsidR="00F729E5" w:rsidRDefault="00F63C16">
            <w:pPr>
              <w:pStyle w:val="TableBodyText"/>
            </w:pPr>
            <w:r>
              <w:rPr>
                <w:i/>
              </w:rPr>
              <w:t>1061</w:t>
            </w:r>
          </w:p>
        </w:tc>
        <w:tc>
          <w:tcPr>
            <w:tcW w:w="0" w:type="auto"/>
            <w:vAlign w:val="center"/>
          </w:tcPr>
          <w:p w:rsidR="00F729E5" w:rsidRDefault="00F63C16">
            <w:pPr>
              <w:pStyle w:val="TableBodyText"/>
            </w:pPr>
            <w:r>
              <w:t>Estonian</w:t>
            </w:r>
          </w:p>
        </w:tc>
        <w:tc>
          <w:tcPr>
            <w:tcW w:w="0" w:type="auto"/>
            <w:vAlign w:val="center"/>
          </w:tcPr>
          <w:p w:rsidR="00F729E5" w:rsidRDefault="00F63C16">
            <w:pPr>
              <w:pStyle w:val="TableBodyText"/>
            </w:pPr>
            <w:r>
              <w:t>et-EE</w:t>
            </w:r>
          </w:p>
        </w:tc>
      </w:tr>
      <w:tr w:rsidR="00F729E5" w:rsidTr="00F729E5">
        <w:tc>
          <w:tcPr>
            <w:tcW w:w="0" w:type="auto"/>
            <w:vAlign w:val="center"/>
          </w:tcPr>
          <w:p w:rsidR="00F729E5" w:rsidRDefault="00F63C16">
            <w:pPr>
              <w:pStyle w:val="TableBodyText"/>
            </w:pPr>
            <w:r>
              <w:rPr>
                <w:i/>
              </w:rPr>
              <w:t>1062</w:t>
            </w:r>
          </w:p>
        </w:tc>
        <w:tc>
          <w:tcPr>
            <w:tcW w:w="0" w:type="auto"/>
            <w:vAlign w:val="center"/>
          </w:tcPr>
          <w:p w:rsidR="00F729E5" w:rsidRDefault="00F63C16">
            <w:pPr>
              <w:pStyle w:val="TableBodyText"/>
            </w:pPr>
            <w:r>
              <w:t>Latvian</w:t>
            </w:r>
          </w:p>
        </w:tc>
        <w:tc>
          <w:tcPr>
            <w:tcW w:w="0" w:type="auto"/>
            <w:vAlign w:val="center"/>
          </w:tcPr>
          <w:p w:rsidR="00F729E5" w:rsidRDefault="00F63C16">
            <w:pPr>
              <w:pStyle w:val="TableBodyText"/>
            </w:pPr>
            <w:r>
              <w:t>lv-LV</w:t>
            </w:r>
          </w:p>
        </w:tc>
      </w:tr>
      <w:tr w:rsidR="00F729E5" w:rsidTr="00F729E5">
        <w:tc>
          <w:tcPr>
            <w:tcW w:w="0" w:type="auto"/>
            <w:vAlign w:val="center"/>
          </w:tcPr>
          <w:p w:rsidR="00F729E5" w:rsidRDefault="00F63C16">
            <w:pPr>
              <w:pStyle w:val="TableBodyText"/>
            </w:pPr>
            <w:r>
              <w:rPr>
                <w:i/>
              </w:rPr>
              <w:t>1063</w:t>
            </w:r>
          </w:p>
        </w:tc>
        <w:tc>
          <w:tcPr>
            <w:tcW w:w="0" w:type="auto"/>
            <w:vAlign w:val="center"/>
          </w:tcPr>
          <w:p w:rsidR="00F729E5" w:rsidRDefault="00F63C16">
            <w:pPr>
              <w:pStyle w:val="TableBodyText"/>
            </w:pPr>
            <w:r>
              <w:t>Lithuanian</w:t>
            </w:r>
          </w:p>
        </w:tc>
        <w:tc>
          <w:tcPr>
            <w:tcW w:w="0" w:type="auto"/>
            <w:vAlign w:val="center"/>
          </w:tcPr>
          <w:p w:rsidR="00F729E5" w:rsidRDefault="00F63C16">
            <w:pPr>
              <w:pStyle w:val="TableBodyText"/>
            </w:pPr>
            <w:r>
              <w:t>lt-LT</w:t>
            </w:r>
          </w:p>
        </w:tc>
      </w:tr>
      <w:tr w:rsidR="00F729E5" w:rsidTr="00F729E5">
        <w:tc>
          <w:tcPr>
            <w:tcW w:w="0" w:type="auto"/>
            <w:vAlign w:val="center"/>
          </w:tcPr>
          <w:p w:rsidR="00F729E5" w:rsidRDefault="00F63C16">
            <w:pPr>
              <w:pStyle w:val="TableBodyText"/>
            </w:pPr>
            <w:r>
              <w:rPr>
                <w:i/>
              </w:rPr>
              <w:t>1064</w:t>
            </w:r>
          </w:p>
        </w:tc>
        <w:tc>
          <w:tcPr>
            <w:tcW w:w="0" w:type="auto"/>
            <w:vAlign w:val="center"/>
          </w:tcPr>
          <w:p w:rsidR="00F729E5" w:rsidRDefault="00F63C16">
            <w:pPr>
              <w:pStyle w:val="TableBodyText"/>
            </w:pPr>
            <w:r>
              <w:t>Tajik</w:t>
            </w:r>
          </w:p>
        </w:tc>
        <w:tc>
          <w:tcPr>
            <w:tcW w:w="0" w:type="auto"/>
            <w:vAlign w:val="center"/>
          </w:tcPr>
          <w:p w:rsidR="00F729E5" w:rsidRDefault="00F63C16">
            <w:pPr>
              <w:pStyle w:val="TableBodyText"/>
            </w:pPr>
            <w:r>
              <w:t>tg-Cyrl-TJ</w:t>
            </w:r>
          </w:p>
        </w:tc>
      </w:tr>
      <w:tr w:rsidR="00F729E5" w:rsidTr="00F729E5">
        <w:tc>
          <w:tcPr>
            <w:tcW w:w="0" w:type="auto"/>
            <w:vAlign w:val="center"/>
          </w:tcPr>
          <w:p w:rsidR="00F729E5" w:rsidRDefault="00F63C16">
            <w:pPr>
              <w:pStyle w:val="TableBodyText"/>
            </w:pPr>
            <w:r>
              <w:rPr>
                <w:i/>
              </w:rPr>
              <w:t>1065</w:t>
            </w:r>
          </w:p>
        </w:tc>
        <w:tc>
          <w:tcPr>
            <w:tcW w:w="0" w:type="auto"/>
            <w:vAlign w:val="center"/>
          </w:tcPr>
          <w:p w:rsidR="00F729E5" w:rsidRDefault="00F63C16">
            <w:pPr>
              <w:pStyle w:val="TableBodyText"/>
            </w:pPr>
            <w:r>
              <w:t>Persian</w:t>
            </w:r>
          </w:p>
        </w:tc>
        <w:tc>
          <w:tcPr>
            <w:tcW w:w="0" w:type="auto"/>
            <w:vAlign w:val="center"/>
          </w:tcPr>
          <w:p w:rsidR="00F729E5" w:rsidRDefault="00F63C16">
            <w:pPr>
              <w:pStyle w:val="TableBodyText"/>
            </w:pPr>
            <w:r>
              <w:t>fa-IR</w:t>
            </w:r>
          </w:p>
        </w:tc>
      </w:tr>
      <w:tr w:rsidR="00F729E5" w:rsidTr="00F729E5">
        <w:tc>
          <w:tcPr>
            <w:tcW w:w="0" w:type="auto"/>
            <w:vAlign w:val="center"/>
          </w:tcPr>
          <w:p w:rsidR="00F729E5" w:rsidRDefault="00F63C16">
            <w:pPr>
              <w:pStyle w:val="TableBodyText"/>
            </w:pPr>
            <w:r>
              <w:rPr>
                <w:i/>
              </w:rPr>
              <w:t>1066</w:t>
            </w:r>
          </w:p>
        </w:tc>
        <w:tc>
          <w:tcPr>
            <w:tcW w:w="0" w:type="auto"/>
            <w:vAlign w:val="center"/>
          </w:tcPr>
          <w:p w:rsidR="00F729E5" w:rsidRDefault="00F63C16">
            <w:pPr>
              <w:pStyle w:val="TableBodyText"/>
            </w:pPr>
            <w:r>
              <w:t>Vietnamese</w:t>
            </w:r>
          </w:p>
        </w:tc>
        <w:tc>
          <w:tcPr>
            <w:tcW w:w="0" w:type="auto"/>
            <w:vAlign w:val="center"/>
          </w:tcPr>
          <w:p w:rsidR="00F729E5" w:rsidRDefault="00F63C16">
            <w:pPr>
              <w:pStyle w:val="TableBodyText"/>
            </w:pPr>
            <w:r>
              <w:t>vi-VN</w:t>
            </w:r>
          </w:p>
        </w:tc>
      </w:tr>
      <w:tr w:rsidR="00F729E5" w:rsidTr="00F729E5">
        <w:tc>
          <w:tcPr>
            <w:tcW w:w="0" w:type="auto"/>
            <w:vAlign w:val="center"/>
          </w:tcPr>
          <w:p w:rsidR="00F729E5" w:rsidRDefault="00F63C16">
            <w:pPr>
              <w:pStyle w:val="TableBodyText"/>
            </w:pPr>
            <w:r>
              <w:rPr>
                <w:i/>
              </w:rPr>
              <w:t>1067</w:t>
            </w:r>
          </w:p>
        </w:tc>
        <w:tc>
          <w:tcPr>
            <w:tcW w:w="0" w:type="auto"/>
            <w:vAlign w:val="center"/>
          </w:tcPr>
          <w:p w:rsidR="00F729E5" w:rsidRDefault="00F63C16">
            <w:pPr>
              <w:pStyle w:val="TableBodyText"/>
            </w:pPr>
            <w:r>
              <w:t>Armenian - Armenia</w:t>
            </w:r>
          </w:p>
        </w:tc>
        <w:tc>
          <w:tcPr>
            <w:tcW w:w="0" w:type="auto"/>
            <w:vAlign w:val="center"/>
          </w:tcPr>
          <w:p w:rsidR="00F729E5" w:rsidRDefault="00F63C16">
            <w:pPr>
              <w:pStyle w:val="TableBodyText"/>
            </w:pPr>
            <w:r>
              <w:t>hy-AM</w:t>
            </w:r>
          </w:p>
        </w:tc>
      </w:tr>
      <w:tr w:rsidR="00F729E5" w:rsidTr="00F729E5">
        <w:tc>
          <w:tcPr>
            <w:tcW w:w="0" w:type="auto"/>
            <w:vAlign w:val="center"/>
          </w:tcPr>
          <w:p w:rsidR="00F729E5" w:rsidRDefault="00F63C16">
            <w:pPr>
              <w:pStyle w:val="TableBodyText"/>
            </w:pPr>
            <w:r>
              <w:rPr>
                <w:i/>
              </w:rPr>
              <w:t>1068</w:t>
            </w:r>
          </w:p>
        </w:tc>
        <w:tc>
          <w:tcPr>
            <w:tcW w:w="0" w:type="auto"/>
            <w:vAlign w:val="center"/>
          </w:tcPr>
          <w:p w:rsidR="00F729E5" w:rsidRDefault="00F63C16">
            <w:pPr>
              <w:pStyle w:val="TableBodyText"/>
            </w:pPr>
            <w:r>
              <w:t>Azeri (Latin)</w:t>
            </w:r>
          </w:p>
        </w:tc>
        <w:tc>
          <w:tcPr>
            <w:tcW w:w="0" w:type="auto"/>
            <w:vAlign w:val="center"/>
          </w:tcPr>
          <w:p w:rsidR="00F729E5" w:rsidRDefault="00F63C16">
            <w:pPr>
              <w:pStyle w:val="TableBodyText"/>
            </w:pPr>
            <w:r>
              <w:t>az-Latn-AZ</w:t>
            </w:r>
          </w:p>
        </w:tc>
      </w:tr>
      <w:tr w:rsidR="00F729E5" w:rsidTr="00F729E5">
        <w:tc>
          <w:tcPr>
            <w:tcW w:w="0" w:type="auto"/>
            <w:vAlign w:val="center"/>
          </w:tcPr>
          <w:p w:rsidR="00F729E5" w:rsidRDefault="00F63C16">
            <w:pPr>
              <w:pStyle w:val="TableBodyText"/>
            </w:pPr>
            <w:r>
              <w:rPr>
                <w:i/>
              </w:rPr>
              <w:t>1069</w:t>
            </w:r>
          </w:p>
        </w:tc>
        <w:tc>
          <w:tcPr>
            <w:tcW w:w="0" w:type="auto"/>
            <w:vAlign w:val="center"/>
          </w:tcPr>
          <w:p w:rsidR="00F729E5" w:rsidRDefault="00F63C16">
            <w:pPr>
              <w:pStyle w:val="TableBodyText"/>
            </w:pPr>
            <w:r>
              <w:t>Basque</w:t>
            </w:r>
          </w:p>
        </w:tc>
        <w:tc>
          <w:tcPr>
            <w:tcW w:w="0" w:type="auto"/>
            <w:vAlign w:val="center"/>
          </w:tcPr>
          <w:p w:rsidR="00F729E5" w:rsidRDefault="00F63C16">
            <w:pPr>
              <w:pStyle w:val="TableBodyText"/>
            </w:pPr>
            <w:r>
              <w:t>eu-ES</w:t>
            </w:r>
          </w:p>
        </w:tc>
      </w:tr>
      <w:tr w:rsidR="00F729E5" w:rsidTr="00F729E5">
        <w:tc>
          <w:tcPr>
            <w:tcW w:w="0" w:type="auto"/>
            <w:vAlign w:val="center"/>
          </w:tcPr>
          <w:p w:rsidR="00F729E5" w:rsidRDefault="00F63C16">
            <w:pPr>
              <w:pStyle w:val="TableBodyText"/>
            </w:pPr>
            <w:r>
              <w:rPr>
                <w:i/>
              </w:rPr>
              <w:t>1070</w:t>
            </w:r>
          </w:p>
        </w:tc>
        <w:tc>
          <w:tcPr>
            <w:tcW w:w="0" w:type="auto"/>
            <w:vAlign w:val="center"/>
          </w:tcPr>
          <w:p w:rsidR="00F729E5" w:rsidRDefault="00F63C16">
            <w:pPr>
              <w:pStyle w:val="TableBodyText"/>
            </w:pPr>
            <w:r>
              <w:t>Sorbian</w:t>
            </w:r>
          </w:p>
        </w:tc>
        <w:tc>
          <w:tcPr>
            <w:tcW w:w="0" w:type="auto"/>
            <w:vAlign w:val="center"/>
          </w:tcPr>
          <w:p w:rsidR="00F729E5" w:rsidRDefault="00F63C16">
            <w:pPr>
              <w:pStyle w:val="TableBodyText"/>
            </w:pPr>
            <w:r>
              <w:t xml:space="preserve">wen-DE </w:t>
            </w:r>
          </w:p>
        </w:tc>
      </w:tr>
      <w:tr w:rsidR="00F729E5" w:rsidTr="00F729E5">
        <w:tc>
          <w:tcPr>
            <w:tcW w:w="0" w:type="auto"/>
            <w:vAlign w:val="center"/>
          </w:tcPr>
          <w:p w:rsidR="00F729E5" w:rsidRDefault="00F63C16">
            <w:pPr>
              <w:pStyle w:val="TableBodyText"/>
            </w:pPr>
            <w:r>
              <w:rPr>
                <w:i/>
              </w:rPr>
              <w:t>1071</w:t>
            </w:r>
          </w:p>
        </w:tc>
        <w:tc>
          <w:tcPr>
            <w:tcW w:w="0" w:type="auto"/>
            <w:vAlign w:val="center"/>
          </w:tcPr>
          <w:p w:rsidR="00F729E5" w:rsidRDefault="00F63C16">
            <w:pPr>
              <w:pStyle w:val="TableBodyText"/>
            </w:pPr>
            <w:r>
              <w:t>F.Y.R.O. Macedonian</w:t>
            </w:r>
          </w:p>
        </w:tc>
        <w:tc>
          <w:tcPr>
            <w:tcW w:w="0" w:type="auto"/>
            <w:vAlign w:val="center"/>
          </w:tcPr>
          <w:p w:rsidR="00F729E5" w:rsidRDefault="00F63C16">
            <w:pPr>
              <w:pStyle w:val="TableBodyText"/>
            </w:pPr>
            <w:r>
              <w:t>mk-MK</w:t>
            </w:r>
          </w:p>
        </w:tc>
      </w:tr>
      <w:tr w:rsidR="00F729E5" w:rsidTr="00F729E5">
        <w:tc>
          <w:tcPr>
            <w:tcW w:w="0" w:type="auto"/>
            <w:vAlign w:val="center"/>
          </w:tcPr>
          <w:p w:rsidR="00F729E5" w:rsidRDefault="00F63C16">
            <w:pPr>
              <w:pStyle w:val="TableBodyText"/>
            </w:pPr>
            <w:r>
              <w:rPr>
                <w:i/>
              </w:rPr>
              <w:t>1072</w:t>
            </w:r>
          </w:p>
        </w:tc>
        <w:tc>
          <w:tcPr>
            <w:tcW w:w="0" w:type="auto"/>
            <w:vAlign w:val="center"/>
          </w:tcPr>
          <w:p w:rsidR="00F729E5" w:rsidRDefault="00F63C16">
            <w:pPr>
              <w:pStyle w:val="TableBodyText"/>
            </w:pPr>
            <w:r>
              <w:t>Sutu</w:t>
            </w:r>
          </w:p>
        </w:tc>
        <w:tc>
          <w:tcPr>
            <w:tcW w:w="0" w:type="auto"/>
            <w:vAlign w:val="center"/>
          </w:tcPr>
          <w:p w:rsidR="00F729E5" w:rsidRDefault="00F63C16">
            <w:pPr>
              <w:pStyle w:val="TableBodyText"/>
            </w:pPr>
            <w:r>
              <w:t>st-ZA</w:t>
            </w:r>
          </w:p>
        </w:tc>
      </w:tr>
      <w:tr w:rsidR="00F729E5" w:rsidTr="00F729E5">
        <w:tc>
          <w:tcPr>
            <w:tcW w:w="0" w:type="auto"/>
            <w:vAlign w:val="center"/>
          </w:tcPr>
          <w:p w:rsidR="00F729E5" w:rsidRDefault="00F63C16">
            <w:pPr>
              <w:pStyle w:val="TableBodyText"/>
            </w:pPr>
            <w:r>
              <w:rPr>
                <w:i/>
              </w:rPr>
              <w:t>1073</w:t>
            </w:r>
          </w:p>
        </w:tc>
        <w:tc>
          <w:tcPr>
            <w:tcW w:w="0" w:type="auto"/>
            <w:vAlign w:val="center"/>
          </w:tcPr>
          <w:p w:rsidR="00F729E5" w:rsidRDefault="00F63C16">
            <w:pPr>
              <w:pStyle w:val="TableBodyText"/>
            </w:pPr>
            <w:r>
              <w:t>Tsonga</w:t>
            </w:r>
          </w:p>
        </w:tc>
        <w:tc>
          <w:tcPr>
            <w:tcW w:w="0" w:type="auto"/>
            <w:vAlign w:val="center"/>
          </w:tcPr>
          <w:p w:rsidR="00F729E5" w:rsidRDefault="00F63C16">
            <w:pPr>
              <w:pStyle w:val="TableBodyText"/>
            </w:pPr>
            <w:r>
              <w:t>ts-ZA</w:t>
            </w:r>
          </w:p>
        </w:tc>
      </w:tr>
      <w:tr w:rsidR="00F729E5" w:rsidTr="00F729E5">
        <w:tc>
          <w:tcPr>
            <w:tcW w:w="0" w:type="auto"/>
            <w:vAlign w:val="center"/>
          </w:tcPr>
          <w:p w:rsidR="00F729E5" w:rsidRDefault="00F63C16">
            <w:pPr>
              <w:pStyle w:val="TableBodyText"/>
            </w:pPr>
            <w:r>
              <w:rPr>
                <w:i/>
              </w:rPr>
              <w:t>1074</w:t>
            </w:r>
          </w:p>
        </w:tc>
        <w:tc>
          <w:tcPr>
            <w:tcW w:w="0" w:type="auto"/>
            <w:vAlign w:val="center"/>
          </w:tcPr>
          <w:p w:rsidR="00F729E5" w:rsidRDefault="00F63C16">
            <w:pPr>
              <w:pStyle w:val="TableBodyText"/>
            </w:pPr>
            <w:r>
              <w:t>Tswana</w:t>
            </w:r>
          </w:p>
        </w:tc>
        <w:tc>
          <w:tcPr>
            <w:tcW w:w="0" w:type="auto"/>
            <w:vAlign w:val="center"/>
          </w:tcPr>
          <w:p w:rsidR="00F729E5" w:rsidRDefault="00F63C16">
            <w:pPr>
              <w:pStyle w:val="TableBodyText"/>
            </w:pPr>
            <w:r>
              <w:t>tn-ZA</w:t>
            </w:r>
          </w:p>
        </w:tc>
      </w:tr>
      <w:tr w:rsidR="00F729E5" w:rsidTr="00F729E5">
        <w:tc>
          <w:tcPr>
            <w:tcW w:w="0" w:type="auto"/>
            <w:vAlign w:val="center"/>
          </w:tcPr>
          <w:p w:rsidR="00F729E5" w:rsidRDefault="00F63C16">
            <w:pPr>
              <w:pStyle w:val="TableBodyText"/>
            </w:pPr>
            <w:r>
              <w:rPr>
                <w:i/>
              </w:rPr>
              <w:t>1075</w:t>
            </w:r>
          </w:p>
        </w:tc>
        <w:tc>
          <w:tcPr>
            <w:tcW w:w="0" w:type="auto"/>
            <w:vAlign w:val="center"/>
          </w:tcPr>
          <w:p w:rsidR="00F729E5" w:rsidRDefault="00F63C16">
            <w:pPr>
              <w:pStyle w:val="TableBodyText"/>
            </w:pPr>
            <w:r>
              <w:t>Venda</w:t>
            </w:r>
          </w:p>
        </w:tc>
        <w:tc>
          <w:tcPr>
            <w:tcW w:w="0" w:type="auto"/>
            <w:vAlign w:val="center"/>
          </w:tcPr>
          <w:p w:rsidR="00F729E5" w:rsidRDefault="00F63C16">
            <w:pPr>
              <w:pStyle w:val="TableBodyText"/>
            </w:pPr>
            <w:r>
              <w:t>ven-ZA</w:t>
            </w:r>
          </w:p>
        </w:tc>
      </w:tr>
      <w:tr w:rsidR="00F729E5" w:rsidTr="00F729E5">
        <w:tc>
          <w:tcPr>
            <w:tcW w:w="0" w:type="auto"/>
            <w:vAlign w:val="center"/>
          </w:tcPr>
          <w:p w:rsidR="00F729E5" w:rsidRDefault="00F63C16">
            <w:pPr>
              <w:pStyle w:val="TableBodyText"/>
            </w:pPr>
            <w:r>
              <w:rPr>
                <w:i/>
              </w:rPr>
              <w:t>1076</w:t>
            </w:r>
          </w:p>
        </w:tc>
        <w:tc>
          <w:tcPr>
            <w:tcW w:w="0" w:type="auto"/>
            <w:vAlign w:val="center"/>
          </w:tcPr>
          <w:p w:rsidR="00F729E5" w:rsidRDefault="00F63C16">
            <w:pPr>
              <w:pStyle w:val="TableBodyText"/>
            </w:pPr>
            <w:r>
              <w:t>Xhosa</w:t>
            </w:r>
          </w:p>
        </w:tc>
        <w:tc>
          <w:tcPr>
            <w:tcW w:w="0" w:type="auto"/>
            <w:vAlign w:val="center"/>
          </w:tcPr>
          <w:p w:rsidR="00F729E5" w:rsidRDefault="00F63C16">
            <w:pPr>
              <w:pStyle w:val="TableBodyText"/>
            </w:pPr>
            <w:r>
              <w:t>xh-ZA</w:t>
            </w:r>
          </w:p>
        </w:tc>
      </w:tr>
      <w:tr w:rsidR="00F729E5" w:rsidTr="00F729E5">
        <w:tc>
          <w:tcPr>
            <w:tcW w:w="0" w:type="auto"/>
            <w:vAlign w:val="center"/>
          </w:tcPr>
          <w:p w:rsidR="00F729E5" w:rsidRDefault="00F63C16">
            <w:pPr>
              <w:pStyle w:val="TableBodyText"/>
            </w:pPr>
            <w:r>
              <w:rPr>
                <w:i/>
              </w:rPr>
              <w:t>1077</w:t>
            </w:r>
          </w:p>
        </w:tc>
        <w:tc>
          <w:tcPr>
            <w:tcW w:w="0" w:type="auto"/>
            <w:vAlign w:val="center"/>
          </w:tcPr>
          <w:p w:rsidR="00F729E5" w:rsidRDefault="00F63C16">
            <w:pPr>
              <w:pStyle w:val="TableBodyText"/>
            </w:pPr>
            <w:r>
              <w:t>Zulu</w:t>
            </w:r>
          </w:p>
        </w:tc>
        <w:tc>
          <w:tcPr>
            <w:tcW w:w="0" w:type="auto"/>
            <w:vAlign w:val="center"/>
          </w:tcPr>
          <w:p w:rsidR="00F729E5" w:rsidRDefault="00F63C16">
            <w:pPr>
              <w:pStyle w:val="TableBodyText"/>
            </w:pPr>
            <w:r>
              <w:t>zu-ZA</w:t>
            </w:r>
          </w:p>
        </w:tc>
      </w:tr>
      <w:tr w:rsidR="00F729E5" w:rsidTr="00F729E5">
        <w:tc>
          <w:tcPr>
            <w:tcW w:w="0" w:type="auto"/>
            <w:vAlign w:val="center"/>
          </w:tcPr>
          <w:p w:rsidR="00F729E5" w:rsidRDefault="00F63C16">
            <w:pPr>
              <w:pStyle w:val="TableBodyText"/>
            </w:pPr>
            <w:r>
              <w:rPr>
                <w:i/>
              </w:rPr>
              <w:t>1078</w:t>
            </w:r>
          </w:p>
        </w:tc>
        <w:tc>
          <w:tcPr>
            <w:tcW w:w="0" w:type="auto"/>
            <w:vAlign w:val="center"/>
          </w:tcPr>
          <w:p w:rsidR="00F729E5" w:rsidRDefault="00F63C16">
            <w:pPr>
              <w:pStyle w:val="TableBodyText"/>
            </w:pPr>
            <w:r>
              <w:t>Afrikaans - South Africa</w:t>
            </w:r>
          </w:p>
        </w:tc>
        <w:tc>
          <w:tcPr>
            <w:tcW w:w="0" w:type="auto"/>
            <w:vAlign w:val="center"/>
          </w:tcPr>
          <w:p w:rsidR="00F729E5" w:rsidRDefault="00F63C16">
            <w:pPr>
              <w:pStyle w:val="TableBodyText"/>
            </w:pPr>
            <w:r>
              <w:t>af-ZA</w:t>
            </w:r>
          </w:p>
        </w:tc>
      </w:tr>
      <w:tr w:rsidR="00F729E5" w:rsidTr="00F729E5">
        <w:tc>
          <w:tcPr>
            <w:tcW w:w="0" w:type="auto"/>
            <w:vAlign w:val="center"/>
          </w:tcPr>
          <w:p w:rsidR="00F729E5" w:rsidRDefault="00F63C16">
            <w:pPr>
              <w:pStyle w:val="TableBodyText"/>
            </w:pPr>
            <w:r>
              <w:rPr>
                <w:i/>
              </w:rPr>
              <w:t>1079</w:t>
            </w:r>
          </w:p>
        </w:tc>
        <w:tc>
          <w:tcPr>
            <w:tcW w:w="0" w:type="auto"/>
            <w:vAlign w:val="center"/>
          </w:tcPr>
          <w:p w:rsidR="00F729E5" w:rsidRDefault="00F63C16">
            <w:pPr>
              <w:pStyle w:val="TableBodyText"/>
            </w:pPr>
            <w:r>
              <w:t>Georgian</w:t>
            </w:r>
          </w:p>
        </w:tc>
        <w:tc>
          <w:tcPr>
            <w:tcW w:w="0" w:type="auto"/>
            <w:vAlign w:val="center"/>
          </w:tcPr>
          <w:p w:rsidR="00F729E5" w:rsidRDefault="00F63C16">
            <w:pPr>
              <w:pStyle w:val="TableBodyText"/>
            </w:pPr>
            <w:r>
              <w:t>ka-GE</w:t>
            </w:r>
          </w:p>
        </w:tc>
      </w:tr>
      <w:tr w:rsidR="00F729E5" w:rsidTr="00F729E5">
        <w:tc>
          <w:tcPr>
            <w:tcW w:w="0" w:type="auto"/>
            <w:vAlign w:val="center"/>
          </w:tcPr>
          <w:p w:rsidR="00F729E5" w:rsidRDefault="00F63C16">
            <w:pPr>
              <w:pStyle w:val="TableBodyText"/>
            </w:pPr>
            <w:r>
              <w:rPr>
                <w:i/>
              </w:rPr>
              <w:t>1080</w:t>
            </w:r>
          </w:p>
        </w:tc>
        <w:tc>
          <w:tcPr>
            <w:tcW w:w="0" w:type="auto"/>
            <w:vAlign w:val="center"/>
          </w:tcPr>
          <w:p w:rsidR="00F729E5" w:rsidRDefault="00F63C16">
            <w:pPr>
              <w:pStyle w:val="TableBodyText"/>
            </w:pPr>
            <w:r>
              <w:t>Faroese</w:t>
            </w:r>
          </w:p>
        </w:tc>
        <w:tc>
          <w:tcPr>
            <w:tcW w:w="0" w:type="auto"/>
            <w:vAlign w:val="center"/>
          </w:tcPr>
          <w:p w:rsidR="00F729E5" w:rsidRDefault="00F63C16">
            <w:pPr>
              <w:pStyle w:val="TableBodyText"/>
            </w:pPr>
            <w:r>
              <w:t>fo-FO</w:t>
            </w:r>
          </w:p>
        </w:tc>
      </w:tr>
      <w:tr w:rsidR="00F729E5" w:rsidTr="00F729E5">
        <w:tc>
          <w:tcPr>
            <w:tcW w:w="0" w:type="auto"/>
            <w:vAlign w:val="center"/>
          </w:tcPr>
          <w:p w:rsidR="00F729E5" w:rsidRDefault="00F63C16">
            <w:pPr>
              <w:pStyle w:val="TableBodyText"/>
            </w:pPr>
            <w:r>
              <w:rPr>
                <w:i/>
              </w:rPr>
              <w:t>1081</w:t>
            </w:r>
          </w:p>
        </w:tc>
        <w:tc>
          <w:tcPr>
            <w:tcW w:w="0" w:type="auto"/>
            <w:vAlign w:val="center"/>
          </w:tcPr>
          <w:p w:rsidR="00F729E5" w:rsidRDefault="00F63C16">
            <w:pPr>
              <w:pStyle w:val="TableBodyText"/>
            </w:pPr>
            <w:r>
              <w:t>Hindi</w:t>
            </w:r>
          </w:p>
        </w:tc>
        <w:tc>
          <w:tcPr>
            <w:tcW w:w="0" w:type="auto"/>
            <w:vAlign w:val="center"/>
          </w:tcPr>
          <w:p w:rsidR="00F729E5" w:rsidRDefault="00F63C16">
            <w:pPr>
              <w:pStyle w:val="TableBodyText"/>
            </w:pPr>
            <w:r>
              <w:t>hi-IN</w:t>
            </w:r>
          </w:p>
        </w:tc>
      </w:tr>
      <w:tr w:rsidR="00F729E5" w:rsidTr="00F729E5">
        <w:tc>
          <w:tcPr>
            <w:tcW w:w="0" w:type="auto"/>
            <w:vAlign w:val="center"/>
          </w:tcPr>
          <w:p w:rsidR="00F729E5" w:rsidRDefault="00F63C16">
            <w:pPr>
              <w:pStyle w:val="TableBodyText"/>
            </w:pPr>
            <w:r>
              <w:rPr>
                <w:i/>
              </w:rPr>
              <w:t>1082</w:t>
            </w:r>
          </w:p>
        </w:tc>
        <w:tc>
          <w:tcPr>
            <w:tcW w:w="0" w:type="auto"/>
            <w:vAlign w:val="center"/>
          </w:tcPr>
          <w:p w:rsidR="00F729E5" w:rsidRDefault="00F63C16">
            <w:pPr>
              <w:pStyle w:val="TableBodyText"/>
            </w:pPr>
            <w:r>
              <w:t>Maltese</w:t>
            </w:r>
          </w:p>
        </w:tc>
        <w:tc>
          <w:tcPr>
            <w:tcW w:w="0" w:type="auto"/>
            <w:vAlign w:val="center"/>
          </w:tcPr>
          <w:p w:rsidR="00F729E5" w:rsidRDefault="00F63C16">
            <w:pPr>
              <w:pStyle w:val="TableBodyText"/>
            </w:pPr>
            <w:r>
              <w:t>mt-MT</w:t>
            </w:r>
          </w:p>
        </w:tc>
      </w:tr>
      <w:tr w:rsidR="00F729E5" w:rsidTr="00F729E5">
        <w:tc>
          <w:tcPr>
            <w:tcW w:w="0" w:type="auto"/>
            <w:vAlign w:val="center"/>
          </w:tcPr>
          <w:p w:rsidR="00F729E5" w:rsidRDefault="00F63C16">
            <w:pPr>
              <w:pStyle w:val="TableBodyText"/>
            </w:pPr>
            <w:r>
              <w:rPr>
                <w:i/>
              </w:rPr>
              <w:t>1083</w:t>
            </w:r>
          </w:p>
        </w:tc>
        <w:tc>
          <w:tcPr>
            <w:tcW w:w="0" w:type="auto"/>
            <w:vAlign w:val="center"/>
          </w:tcPr>
          <w:p w:rsidR="00F729E5" w:rsidRDefault="00F63C16">
            <w:pPr>
              <w:pStyle w:val="TableBodyText"/>
            </w:pPr>
            <w:r>
              <w:t>Sami</w:t>
            </w:r>
          </w:p>
        </w:tc>
        <w:tc>
          <w:tcPr>
            <w:tcW w:w="0" w:type="auto"/>
            <w:vAlign w:val="center"/>
          </w:tcPr>
          <w:p w:rsidR="00F729E5" w:rsidRDefault="00F63C16">
            <w:pPr>
              <w:pStyle w:val="TableBodyText"/>
            </w:pPr>
            <w:r>
              <w:t>se-NO</w:t>
            </w:r>
          </w:p>
        </w:tc>
      </w:tr>
      <w:tr w:rsidR="00F729E5" w:rsidTr="00F729E5">
        <w:tc>
          <w:tcPr>
            <w:tcW w:w="0" w:type="auto"/>
            <w:vAlign w:val="center"/>
          </w:tcPr>
          <w:p w:rsidR="00F729E5" w:rsidRDefault="00F63C16">
            <w:pPr>
              <w:pStyle w:val="TableBodyText"/>
            </w:pPr>
            <w:r>
              <w:rPr>
                <w:i/>
              </w:rPr>
              <w:t>1084</w:t>
            </w:r>
          </w:p>
        </w:tc>
        <w:tc>
          <w:tcPr>
            <w:tcW w:w="0" w:type="auto"/>
            <w:vAlign w:val="center"/>
          </w:tcPr>
          <w:p w:rsidR="00F729E5" w:rsidRDefault="00F63C16">
            <w:pPr>
              <w:pStyle w:val="TableBodyText"/>
            </w:pPr>
            <w:r>
              <w:t>Gaelic (Scotland)</w:t>
            </w:r>
          </w:p>
        </w:tc>
        <w:tc>
          <w:tcPr>
            <w:tcW w:w="0" w:type="auto"/>
            <w:vAlign w:val="center"/>
          </w:tcPr>
          <w:p w:rsidR="00F729E5" w:rsidRDefault="00F63C16">
            <w:pPr>
              <w:pStyle w:val="TableBodyText"/>
            </w:pPr>
            <w:r>
              <w:t>gd-GB</w:t>
            </w:r>
          </w:p>
        </w:tc>
      </w:tr>
      <w:tr w:rsidR="00F729E5" w:rsidTr="00F729E5">
        <w:tc>
          <w:tcPr>
            <w:tcW w:w="0" w:type="auto"/>
            <w:vAlign w:val="center"/>
          </w:tcPr>
          <w:p w:rsidR="00F729E5" w:rsidRDefault="00F63C16">
            <w:pPr>
              <w:pStyle w:val="TableBodyText"/>
            </w:pPr>
            <w:r>
              <w:rPr>
                <w:i/>
              </w:rPr>
              <w:t>1085</w:t>
            </w:r>
          </w:p>
        </w:tc>
        <w:tc>
          <w:tcPr>
            <w:tcW w:w="0" w:type="auto"/>
            <w:vAlign w:val="center"/>
          </w:tcPr>
          <w:p w:rsidR="00F729E5" w:rsidRDefault="00F63C16">
            <w:pPr>
              <w:pStyle w:val="TableBodyText"/>
            </w:pPr>
            <w:r>
              <w:t>Yiddish</w:t>
            </w:r>
          </w:p>
        </w:tc>
        <w:tc>
          <w:tcPr>
            <w:tcW w:w="0" w:type="auto"/>
            <w:vAlign w:val="center"/>
          </w:tcPr>
          <w:p w:rsidR="00F729E5" w:rsidRDefault="00F63C16">
            <w:pPr>
              <w:pStyle w:val="TableBodyText"/>
            </w:pPr>
            <w:r>
              <w:t>yi</w:t>
            </w:r>
          </w:p>
        </w:tc>
      </w:tr>
      <w:tr w:rsidR="00F729E5" w:rsidTr="00F729E5">
        <w:tc>
          <w:tcPr>
            <w:tcW w:w="0" w:type="auto"/>
            <w:vAlign w:val="center"/>
          </w:tcPr>
          <w:p w:rsidR="00F729E5" w:rsidRDefault="00F63C16">
            <w:pPr>
              <w:pStyle w:val="TableBodyText"/>
            </w:pPr>
            <w:r>
              <w:rPr>
                <w:i/>
              </w:rPr>
              <w:t>1086</w:t>
            </w:r>
          </w:p>
        </w:tc>
        <w:tc>
          <w:tcPr>
            <w:tcW w:w="0" w:type="auto"/>
            <w:vAlign w:val="center"/>
          </w:tcPr>
          <w:p w:rsidR="00F729E5" w:rsidRDefault="00F63C16">
            <w:pPr>
              <w:pStyle w:val="TableBodyText"/>
            </w:pPr>
            <w:r>
              <w:t>Malay - Malaysia</w:t>
            </w:r>
          </w:p>
        </w:tc>
        <w:tc>
          <w:tcPr>
            <w:tcW w:w="0" w:type="auto"/>
            <w:vAlign w:val="center"/>
          </w:tcPr>
          <w:p w:rsidR="00F729E5" w:rsidRDefault="00F63C16">
            <w:pPr>
              <w:pStyle w:val="TableBodyText"/>
            </w:pPr>
            <w:r>
              <w:t>ms-MY</w:t>
            </w:r>
          </w:p>
        </w:tc>
      </w:tr>
      <w:tr w:rsidR="00F729E5" w:rsidTr="00F729E5">
        <w:tc>
          <w:tcPr>
            <w:tcW w:w="0" w:type="auto"/>
            <w:vAlign w:val="center"/>
          </w:tcPr>
          <w:p w:rsidR="00F729E5" w:rsidRDefault="00F63C16">
            <w:pPr>
              <w:pStyle w:val="TableBodyText"/>
            </w:pPr>
            <w:r>
              <w:rPr>
                <w:i/>
              </w:rPr>
              <w:t>1087</w:t>
            </w:r>
          </w:p>
        </w:tc>
        <w:tc>
          <w:tcPr>
            <w:tcW w:w="0" w:type="auto"/>
            <w:vAlign w:val="center"/>
          </w:tcPr>
          <w:p w:rsidR="00F729E5" w:rsidRDefault="00F63C16">
            <w:pPr>
              <w:pStyle w:val="TableBodyText"/>
            </w:pPr>
            <w:r>
              <w:t>Kazakh</w:t>
            </w:r>
          </w:p>
        </w:tc>
        <w:tc>
          <w:tcPr>
            <w:tcW w:w="0" w:type="auto"/>
            <w:vAlign w:val="center"/>
          </w:tcPr>
          <w:p w:rsidR="00F729E5" w:rsidRDefault="00F63C16">
            <w:pPr>
              <w:pStyle w:val="TableBodyText"/>
            </w:pPr>
            <w:r>
              <w:t>kk-KZ</w:t>
            </w:r>
          </w:p>
        </w:tc>
      </w:tr>
      <w:tr w:rsidR="00F729E5" w:rsidTr="00F729E5">
        <w:tc>
          <w:tcPr>
            <w:tcW w:w="0" w:type="auto"/>
            <w:vAlign w:val="center"/>
          </w:tcPr>
          <w:p w:rsidR="00F729E5" w:rsidRDefault="00F63C16">
            <w:pPr>
              <w:pStyle w:val="TableBodyText"/>
            </w:pPr>
            <w:r>
              <w:rPr>
                <w:i/>
              </w:rPr>
              <w:t>1088</w:t>
            </w:r>
          </w:p>
        </w:tc>
        <w:tc>
          <w:tcPr>
            <w:tcW w:w="0" w:type="auto"/>
            <w:vAlign w:val="center"/>
          </w:tcPr>
          <w:p w:rsidR="00F729E5" w:rsidRDefault="00F63C16">
            <w:pPr>
              <w:pStyle w:val="TableBodyText"/>
            </w:pPr>
            <w:r>
              <w:t>Kyrgyz (Cyrillic)</w:t>
            </w:r>
          </w:p>
        </w:tc>
        <w:tc>
          <w:tcPr>
            <w:tcW w:w="0" w:type="auto"/>
            <w:vAlign w:val="center"/>
          </w:tcPr>
          <w:p w:rsidR="00F729E5" w:rsidRDefault="00F63C16">
            <w:pPr>
              <w:pStyle w:val="TableBodyText"/>
            </w:pPr>
            <w:r>
              <w:t>ky-KG</w:t>
            </w:r>
          </w:p>
        </w:tc>
      </w:tr>
      <w:tr w:rsidR="00F729E5" w:rsidTr="00F729E5">
        <w:tc>
          <w:tcPr>
            <w:tcW w:w="0" w:type="auto"/>
            <w:vAlign w:val="center"/>
          </w:tcPr>
          <w:p w:rsidR="00F729E5" w:rsidRDefault="00F63C16">
            <w:pPr>
              <w:pStyle w:val="TableBodyText"/>
            </w:pPr>
            <w:r>
              <w:rPr>
                <w:i/>
              </w:rPr>
              <w:t>1089</w:t>
            </w:r>
          </w:p>
        </w:tc>
        <w:tc>
          <w:tcPr>
            <w:tcW w:w="0" w:type="auto"/>
            <w:vAlign w:val="center"/>
          </w:tcPr>
          <w:p w:rsidR="00F729E5" w:rsidRDefault="00F63C16">
            <w:pPr>
              <w:pStyle w:val="TableBodyText"/>
            </w:pPr>
            <w:r>
              <w:t>Swahili</w:t>
            </w:r>
          </w:p>
        </w:tc>
        <w:tc>
          <w:tcPr>
            <w:tcW w:w="0" w:type="auto"/>
            <w:vAlign w:val="center"/>
          </w:tcPr>
          <w:p w:rsidR="00F729E5" w:rsidRDefault="00F63C16">
            <w:pPr>
              <w:pStyle w:val="TableBodyText"/>
            </w:pPr>
            <w:r>
              <w:t>sw-KE</w:t>
            </w:r>
          </w:p>
        </w:tc>
      </w:tr>
      <w:tr w:rsidR="00F729E5" w:rsidTr="00F729E5">
        <w:tc>
          <w:tcPr>
            <w:tcW w:w="0" w:type="auto"/>
            <w:vAlign w:val="center"/>
          </w:tcPr>
          <w:p w:rsidR="00F729E5" w:rsidRDefault="00F63C16">
            <w:pPr>
              <w:pStyle w:val="TableBodyText"/>
            </w:pPr>
            <w:r>
              <w:rPr>
                <w:i/>
              </w:rPr>
              <w:t>1090</w:t>
            </w:r>
          </w:p>
        </w:tc>
        <w:tc>
          <w:tcPr>
            <w:tcW w:w="0" w:type="auto"/>
            <w:vAlign w:val="center"/>
          </w:tcPr>
          <w:p w:rsidR="00F729E5" w:rsidRDefault="00F63C16">
            <w:pPr>
              <w:pStyle w:val="TableBodyText"/>
            </w:pPr>
            <w:r>
              <w:t>Turkmen</w:t>
            </w:r>
          </w:p>
        </w:tc>
        <w:tc>
          <w:tcPr>
            <w:tcW w:w="0" w:type="auto"/>
            <w:vAlign w:val="center"/>
          </w:tcPr>
          <w:p w:rsidR="00F729E5" w:rsidRDefault="00F63C16">
            <w:pPr>
              <w:pStyle w:val="TableBodyText"/>
            </w:pPr>
            <w:r>
              <w:t>tk-TM</w:t>
            </w:r>
          </w:p>
        </w:tc>
      </w:tr>
      <w:tr w:rsidR="00F729E5" w:rsidTr="00F729E5">
        <w:tc>
          <w:tcPr>
            <w:tcW w:w="0" w:type="auto"/>
            <w:vAlign w:val="center"/>
          </w:tcPr>
          <w:p w:rsidR="00F729E5" w:rsidRDefault="00F63C16">
            <w:pPr>
              <w:pStyle w:val="TableBodyText"/>
            </w:pPr>
            <w:r>
              <w:rPr>
                <w:i/>
              </w:rPr>
              <w:t>1091</w:t>
            </w:r>
          </w:p>
        </w:tc>
        <w:tc>
          <w:tcPr>
            <w:tcW w:w="0" w:type="auto"/>
            <w:vAlign w:val="center"/>
          </w:tcPr>
          <w:p w:rsidR="00F729E5" w:rsidRDefault="00F63C16">
            <w:pPr>
              <w:pStyle w:val="TableBodyText"/>
            </w:pPr>
            <w:r>
              <w:t>Uzbek (Latin)</w:t>
            </w:r>
          </w:p>
        </w:tc>
        <w:tc>
          <w:tcPr>
            <w:tcW w:w="0" w:type="auto"/>
            <w:vAlign w:val="center"/>
          </w:tcPr>
          <w:p w:rsidR="00F729E5" w:rsidRDefault="00F63C16">
            <w:pPr>
              <w:pStyle w:val="TableBodyText"/>
            </w:pPr>
            <w:r>
              <w:t>uz-Latn-UZ</w:t>
            </w:r>
          </w:p>
        </w:tc>
      </w:tr>
      <w:tr w:rsidR="00F729E5" w:rsidTr="00F729E5">
        <w:tc>
          <w:tcPr>
            <w:tcW w:w="0" w:type="auto"/>
            <w:vAlign w:val="center"/>
          </w:tcPr>
          <w:p w:rsidR="00F729E5" w:rsidRDefault="00F63C16">
            <w:pPr>
              <w:pStyle w:val="TableBodyText"/>
            </w:pPr>
            <w:r>
              <w:rPr>
                <w:i/>
              </w:rPr>
              <w:t>1092</w:t>
            </w:r>
          </w:p>
        </w:tc>
        <w:tc>
          <w:tcPr>
            <w:tcW w:w="0" w:type="auto"/>
            <w:vAlign w:val="center"/>
          </w:tcPr>
          <w:p w:rsidR="00F729E5" w:rsidRDefault="00F63C16">
            <w:pPr>
              <w:pStyle w:val="TableBodyText"/>
            </w:pPr>
            <w:r>
              <w:t>Tatar</w:t>
            </w:r>
          </w:p>
        </w:tc>
        <w:tc>
          <w:tcPr>
            <w:tcW w:w="0" w:type="auto"/>
            <w:vAlign w:val="center"/>
          </w:tcPr>
          <w:p w:rsidR="00F729E5" w:rsidRDefault="00F63C16">
            <w:pPr>
              <w:pStyle w:val="TableBodyText"/>
            </w:pPr>
            <w:r>
              <w:t>tt-RU</w:t>
            </w:r>
          </w:p>
        </w:tc>
      </w:tr>
      <w:tr w:rsidR="00F729E5" w:rsidTr="00F729E5">
        <w:tc>
          <w:tcPr>
            <w:tcW w:w="0" w:type="auto"/>
            <w:vAlign w:val="center"/>
          </w:tcPr>
          <w:p w:rsidR="00F729E5" w:rsidRDefault="00F63C16">
            <w:pPr>
              <w:pStyle w:val="TableBodyText"/>
            </w:pPr>
            <w:r>
              <w:rPr>
                <w:i/>
              </w:rPr>
              <w:t>1093</w:t>
            </w:r>
          </w:p>
        </w:tc>
        <w:tc>
          <w:tcPr>
            <w:tcW w:w="0" w:type="auto"/>
            <w:vAlign w:val="center"/>
          </w:tcPr>
          <w:p w:rsidR="00F729E5" w:rsidRDefault="00F63C16">
            <w:pPr>
              <w:pStyle w:val="TableBodyText"/>
            </w:pPr>
            <w:r>
              <w:t>Bengali (India)</w:t>
            </w:r>
          </w:p>
        </w:tc>
        <w:tc>
          <w:tcPr>
            <w:tcW w:w="0" w:type="auto"/>
            <w:vAlign w:val="center"/>
          </w:tcPr>
          <w:p w:rsidR="00F729E5" w:rsidRDefault="00F63C16">
            <w:pPr>
              <w:pStyle w:val="TableBodyText"/>
            </w:pPr>
            <w:r>
              <w:t>bn-IN</w:t>
            </w:r>
          </w:p>
        </w:tc>
      </w:tr>
      <w:tr w:rsidR="00F729E5" w:rsidTr="00F729E5">
        <w:tc>
          <w:tcPr>
            <w:tcW w:w="0" w:type="auto"/>
            <w:vAlign w:val="center"/>
          </w:tcPr>
          <w:p w:rsidR="00F729E5" w:rsidRDefault="00F63C16">
            <w:pPr>
              <w:pStyle w:val="TableBodyText"/>
            </w:pPr>
            <w:r>
              <w:rPr>
                <w:i/>
              </w:rPr>
              <w:t>1094</w:t>
            </w:r>
          </w:p>
        </w:tc>
        <w:tc>
          <w:tcPr>
            <w:tcW w:w="0" w:type="auto"/>
            <w:vAlign w:val="center"/>
          </w:tcPr>
          <w:p w:rsidR="00F729E5" w:rsidRDefault="00F63C16">
            <w:pPr>
              <w:pStyle w:val="TableBodyText"/>
            </w:pPr>
            <w:r>
              <w:t>Punjabi</w:t>
            </w:r>
          </w:p>
        </w:tc>
        <w:tc>
          <w:tcPr>
            <w:tcW w:w="0" w:type="auto"/>
            <w:vAlign w:val="center"/>
          </w:tcPr>
          <w:p w:rsidR="00F729E5" w:rsidRDefault="00F63C16">
            <w:pPr>
              <w:pStyle w:val="TableBodyText"/>
            </w:pPr>
            <w:r>
              <w:t>pa-IN</w:t>
            </w:r>
          </w:p>
        </w:tc>
      </w:tr>
      <w:tr w:rsidR="00F729E5" w:rsidTr="00F729E5">
        <w:tc>
          <w:tcPr>
            <w:tcW w:w="0" w:type="auto"/>
            <w:vAlign w:val="center"/>
          </w:tcPr>
          <w:p w:rsidR="00F729E5" w:rsidRDefault="00F63C16">
            <w:pPr>
              <w:pStyle w:val="TableBodyText"/>
            </w:pPr>
            <w:r>
              <w:rPr>
                <w:i/>
              </w:rPr>
              <w:t>1095</w:t>
            </w:r>
          </w:p>
        </w:tc>
        <w:tc>
          <w:tcPr>
            <w:tcW w:w="0" w:type="auto"/>
            <w:vAlign w:val="center"/>
          </w:tcPr>
          <w:p w:rsidR="00F729E5" w:rsidRDefault="00F63C16">
            <w:pPr>
              <w:pStyle w:val="TableBodyText"/>
            </w:pPr>
            <w:r>
              <w:t>Gujarati</w:t>
            </w:r>
          </w:p>
        </w:tc>
        <w:tc>
          <w:tcPr>
            <w:tcW w:w="0" w:type="auto"/>
            <w:vAlign w:val="center"/>
          </w:tcPr>
          <w:p w:rsidR="00F729E5" w:rsidRDefault="00F63C16">
            <w:pPr>
              <w:pStyle w:val="TableBodyText"/>
            </w:pPr>
            <w:r>
              <w:t>gu-IN</w:t>
            </w:r>
          </w:p>
        </w:tc>
      </w:tr>
      <w:tr w:rsidR="00F729E5" w:rsidTr="00F729E5">
        <w:tc>
          <w:tcPr>
            <w:tcW w:w="0" w:type="auto"/>
            <w:vAlign w:val="center"/>
          </w:tcPr>
          <w:p w:rsidR="00F729E5" w:rsidRDefault="00F63C16">
            <w:pPr>
              <w:pStyle w:val="TableBodyText"/>
            </w:pPr>
            <w:r>
              <w:rPr>
                <w:i/>
              </w:rPr>
              <w:t>1096</w:t>
            </w:r>
          </w:p>
        </w:tc>
        <w:tc>
          <w:tcPr>
            <w:tcW w:w="0" w:type="auto"/>
            <w:vAlign w:val="center"/>
          </w:tcPr>
          <w:p w:rsidR="00F729E5" w:rsidRDefault="00F63C16">
            <w:pPr>
              <w:pStyle w:val="TableBodyText"/>
            </w:pPr>
            <w:r>
              <w:t>Oriya</w:t>
            </w:r>
          </w:p>
        </w:tc>
        <w:tc>
          <w:tcPr>
            <w:tcW w:w="0" w:type="auto"/>
            <w:vAlign w:val="center"/>
          </w:tcPr>
          <w:p w:rsidR="00F729E5" w:rsidRDefault="00F63C16">
            <w:pPr>
              <w:pStyle w:val="TableBodyText"/>
            </w:pPr>
            <w:r>
              <w:t>or-IN</w:t>
            </w:r>
          </w:p>
        </w:tc>
      </w:tr>
      <w:tr w:rsidR="00F729E5" w:rsidTr="00F729E5">
        <w:tc>
          <w:tcPr>
            <w:tcW w:w="0" w:type="auto"/>
            <w:vAlign w:val="center"/>
          </w:tcPr>
          <w:p w:rsidR="00F729E5" w:rsidRDefault="00F63C16">
            <w:pPr>
              <w:pStyle w:val="TableBodyText"/>
            </w:pPr>
            <w:r>
              <w:rPr>
                <w:i/>
              </w:rPr>
              <w:t>1097</w:t>
            </w:r>
          </w:p>
        </w:tc>
        <w:tc>
          <w:tcPr>
            <w:tcW w:w="0" w:type="auto"/>
            <w:vAlign w:val="center"/>
          </w:tcPr>
          <w:p w:rsidR="00F729E5" w:rsidRDefault="00F63C16">
            <w:pPr>
              <w:pStyle w:val="TableBodyText"/>
            </w:pPr>
            <w:r>
              <w:t>Tamil</w:t>
            </w:r>
          </w:p>
        </w:tc>
        <w:tc>
          <w:tcPr>
            <w:tcW w:w="0" w:type="auto"/>
            <w:vAlign w:val="center"/>
          </w:tcPr>
          <w:p w:rsidR="00F729E5" w:rsidRDefault="00F63C16">
            <w:pPr>
              <w:pStyle w:val="TableBodyText"/>
            </w:pPr>
            <w:r>
              <w:t>ta-IN</w:t>
            </w:r>
          </w:p>
        </w:tc>
      </w:tr>
      <w:tr w:rsidR="00F729E5" w:rsidTr="00F729E5">
        <w:tc>
          <w:tcPr>
            <w:tcW w:w="0" w:type="auto"/>
            <w:vAlign w:val="center"/>
          </w:tcPr>
          <w:p w:rsidR="00F729E5" w:rsidRDefault="00F63C16">
            <w:pPr>
              <w:pStyle w:val="TableBodyText"/>
            </w:pPr>
            <w:r>
              <w:rPr>
                <w:i/>
              </w:rPr>
              <w:t>1098</w:t>
            </w:r>
          </w:p>
        </w:tc>
        <w:tc>
          <w:tcPr>
            <w:tcW w:w="0" w:type="auto"/>
            <w:vAlign w:val="center"/>
          </w:tcPr>
          <w:p w:rsidR="00F729E5" w:rsidRDefault="00F63C16">
            <w:pPr>
              <w:pStyle w:val="TableBodyText"/>
            </w:pPr>
            <w:r>
              <w:t>Telugu</w:t>
            </w:r>
          </w:p>
        </w:tc>
        <w:tc>
          <w:tcPr>
            <w:tcW w:w="0" w:type="auto"/>
            <w:vAlign w:val="center"/>
          </w:tcPr>
          <w:p w:rsidR="00F729E5" w:rsidRDefault="00F63C16">
            <w:pPr>
              <w:pStyle w:val="TableBodyText"/>
            </w:pPr>
            <w:r>
              <w:t>te-IN</w:t>
            </w:r>
          </w:p>
        </w:tc>
      </w:tr>
      <w:tr w:rsidR="00F729E5" w:rsidTr="00F729E5">
        <w:tc>
          <w:tcPr>
            <w:tcW w:w="0" w:type="auto"/>
            <w:vAlign w:val="center"/>
          </w:tcPr>
          <w:p w:rsidR="00F729E5" w:rsidRDefault="00F63C16">
            <w:pPr>
              <w:pStyle w:val="TableBodyText"/>
            </w:pPr>
            <w:r>
              <w:rPr>
                <w:i/>
              </w:rPr>
              <w:t>1099</w:t>
            </w:r>
          </w:p>
        </w:tc>
        <w:tc>
          <w:tcPr>
            <w:tcW w:w="0" w:type="auto"/>
            <w:vAlign w:val="center"/>
          </w:tcPr>
          <w:p w:rsidR="00F729E5" w:rsidRDefault="00F63C16">
            <w:pPr>
              <w:pStyle w:val="TableBodyText"/>
            </w:pPr>
            <w:r>
              <w:t>Kannada</w:t>
            </w:r>
          </w:p>
        </w:tc>
        <w:tc>
          <w:tcPr>
            <w:tcW w:w="0" w:type="auto"/>
            <w:vAlign w:val="center"/>
          </w:tcPr>
          <w:p w:rsidR="00F729E5" w:rsidRDefault="00F63C16">
            <w:pPr>
              <w:pStyle w:val="TableBodyText"/>
            </w:pPr>
            <w:r>
              <w:t>kn-IN</w:t>
            </w:r>
          </w:p>
        </w:tc>
      </w:tr>
      <w:tr w:rsidR="00F729E5" w:rsidTr="00F729E5">
        <w:tc>
          <w:tcPr>
            <w:tcW w:w="0" w:type="auto"/>
            <w:vAlign w:val="center"/>
          </w:tcPr>
          <w:p w:rsidR="00F729E5" w:rsidRDefault="00F63C16">
            <w:pPr>
              <w:pStyle w:val="TableBodyText"/>
            </w:pPr>
            <w:r>
              <w:rPr>
                <w:i/>
              </w:rPr>
              <w:t>1100</w:t>
            </w:r>
          </w:p>
        </w:tc>
        <w:tc>
          <w:tcPr>
            <w:tcW w:w="0" w:type="auto"/>
            <w:vAlign w:val="center"/>
          </w:tcPr>
          <w:p w:rsidR="00F729E5" w:rsidRDefault="00F63C16">
            <w:pPr>
              <w:pStyle w:val="TableBodyText"/>
            </w:pPr>
            <w:r>
              <w:t>Malayalam</w:t>
            </w:r>
          </w:p>
        </w:tc>
        <w:tc>
          <w:tcPr>
            <w:tcW w:w="0" w:type="auto"/>
            <w:vAlign w:val="center"/>
          </w:tcPr>
          <w:p w:rsidR="00F729E5" w:rsidRDefault="00F63C16">
            <w:pPr>
              <w:pStyle w:val="TableBodyText"/>
            </w:pPr>
            <w:r>
              <w:t>ml-IN</w:t>
            </w:r>
          </w:p>
        </w:tc>
      </w:tr>
      <w:tr w:rsidR="00F729E5" w:rsidTr="00F729E5">
        <w:tc>
          <w:tcPr>
            <w:tcW w:w="0" w:type="auto"/>
            <w:vAlign w:val="center"/>
          </w:tcPr>
          <w:p w:rsidR="00F729E5" w:rsidRDefault="00F63C16">
            <w:pPr>
              <w:pStyle w:val="TableBodyText"/>
            </w:pPr>
            <w:r>
              <w:rPr>
                <w:i/>
              </w:rPr>
              <w:t>1101</w:t>
            </w:r>
          </w:p>
        </w:tc>
        <w:tc>
          <w:tcPr>
            <w:tcW w:w="0" w:type="auto"/>
            <w:vAlign w:val="center"/>
          </w:tcPr>
          <w:p w:rsidR="00F729E5" w:rsidRDefault="00F63C16">
            <w:pPr>
              <w:pStyle w:val="TableBodyText"/>
            </w:pPr>
            <w:r>
              <w:t>Assamese</w:t>
            </w:r>
          </w:p>
        </w:tc>
        <w:tc>
          <w:tcPr>
            <w:tcW w:w="0" w:type="auto"/>
            <w:vAlign w:val="center"/>
          </w:tcPr>
          <w:p w:rsidR="00F729E5" w:rsidRDefault="00F63C16">
            <w:pPr>
              <w:pStyle w:val="TableBodyText"/>
            </w:pPr>
            <w:r>
              <w:t>as-IN</w:t>
            </w:r>
          </w:p>
        </w:tc>
      </w:tr>
      <w:tr w:rsidR="00F729E5" w:rsidTr="00F729E5">
        <w:tc>
          <w:tcPr>
            <w:tcW w:w="0" w:type="auto"/>
            <w:vAlign w:val="center"/>
          </w:tcPr>
          <w:p w:rsidR="00F729E5" w:rsidRDefault="00F63C16">
            <w:pPr>
              <w:pStyle w:val="TableBodyText"/>
            </w:pPr>
            <w:r>
              <w:rPr>
                <w:i/>
              </w:rPr>
              <w:t>1102</w:t>
            </w:r>
          </w:p>
        </w:tc>
        <w:tc>
          <w:tcPr>
            <w:tcW w:w="0" w:type="auto"/>
            <w:vAlign w:val="center"/>
          </w:tcPr>
          <w:p w:rsidR="00F729E5" w:rsidRDefault="00F63C16">
            <w:pPr>
              <w:pStyle w:val="TableBodyText"/>
            </w:pPr>
            <w:r>
              <w:t>Marathi</w:t>
            </w:r>
          </w:p>
        </w:tc>
        <w:tc>
          <w:tcPr>
            <w:tcW w:w="0" w:type="auto"/>
            <w:vAlign w:val="center"/>
          </w:tcPr>
          <w:p w:rsidR="00F729E5" w:rsidRDefault="00F63C16">
            <w:pPr>
              <w:pStyle w:val="TableBodyText"/>
            </w:pPr>
            <w:r>
              <w:t>mr-IN</w:t>
            </w:r>
          </w:p>
        </w:tc>
      </w:tr>
      <w:tr w:rsidR="00F729E5" w:rsidTr="00F729E5">
        <w:tc>
          <w:tcPr>
            <w:tcW w:w="0" w:type="auto"/>
            <w:vAlign w:val="center"/>
          </w:tcPr>
          <w:p w:rsidR="00F729E5" w:rsidRDefault="00F63C16">
            <w:pPr>
              <w:pStyle w:val="TableBodyText"/>
            </w:pPr>
            <w:r>
              <w:rPr>
                <w:i/>
              </w:rPr>
              <w:t>1103</w:t>
            </w:r>
          </w:p>
        </w:tc>
        <w:tc>
          <w:tcPr>
            <w:tcW w:w="0" w:type="auto"/>
            <w:vAlign w:val="center"/>
          </w:tcPr>
          <w:p w:rsidR="00F729E5" w:rsidRDefault="00F63C16">
            <w:pPr>
              <w:pStyle w:val="TableBodyText"/>
            </w:pPr>
            <w:r>
              <w:t>Sanskrit</w:t>
            </w:r>
          </w:p>
        </w:tc>
        <w:tc>
          <w:tcPr>
            <w:tcW w:w="0" w:type="auto"/>
            <w:vAlign w:val="center"/>
          </w:tcPr>
          <w:p w:rsidR="00F729E5" w:rsidRDefault="00F63C16">
            <w:pPr>
              <w:pStyle w:val="TableBodyText"/>
            </w:pPr>
            <w:r>
              <w:t>sa-IN</w:t>
            </w:r>
          </w:p>
        </w:tc>
      </w:tr>
      <w:tr w:rsidR="00F729E5" w:rsidTr="00F729E5">
        <w:tc>
          <w:tcPr>
            <w:tcW w:w="0" w:type="auto"/>
            <w:vAlign w:val="center"/>
          </w:tcPr>
          <w:p w:rsidR="00F729E5" w:rsidRDefault="00F63C16">
            <w:pPr>
              <w:pStyle w:val="TableBodyText"/>
            </w:pPr>
            <w:r>
              <w:rPr>
                <w:i/>
              </w:rPr>
              <w:t>1104</w:t>
            </w:r>
          </w:p>
        </w:tc>
        <w:tc>
          <w:tcPr>
            <w:tcW w:w="0" w:type="auto"/>
            <w:vAlign w:val="center"/>
          </w:tcPr>
          <w:p w:rsidR="00F729E5" w:rsidRDefault="00F63C16">
            <w:pPr>
              <w:pStyle w:val="TableBodyText"/>
            </w:pPr>
            <w:r>
              <w:t>Mongolian (Cyrillic)</w:t>
            </w:r>
          </w:p>
        </w:tc>
        <w:tc>
          <w:tcPr>
            <w:tcW w:w="0" w:type="auto"/>
            <w:vAlign w:val="center"/>
          </w:tcPr>
          <w:p w:rsidR="00F729E5" w:rsidRDefault="00F63C16">
            <w:pPr>
              <w:pStyle w:val="TableBodyText"/>
            </w:pPr>
            <w:r>
              <w:t>mn-MN</w:t>
            </w:r>
          </w:p>
        </w:tc>
      </w:tr>
      <w:tr w:rsidR="00F729E5" w:rsidTr="00F729E5">
        <w:tc>
          <w:tcPr>
            <w:tcW w:w="0" w:type="auto"/>
            <w:vAlign w:val="center"/>
          </w:tcPr>
          <w:p w:rsidR="00F729E5" w:rsidRDefault="00F63C16">
            <w:pPr>
              <w:pStyle w:val="TableBodyText"/>
            </w:pPr>
            <w:r>
              <w:rPr>
                <w:i/>
              </w:rPr>
              <w:t>1105</w:t>
            </w:r>
          </w:p>
        </w:tc>
        <w:tc>
          <w:tcPr>
            <w:tcW w:w="0" w:type="auto"/>
            <w:vAlign w:val="center"/>
          </w:tcPr>
          <w:p w:rsidR="00F729E5" w:rsidRDefault="00F63C16">
            <w:pPr>
              <w:pStyle w:val="TableBodyText"/>
            </w:pPr>
            <w:r>
              <w:t>Tibetan - People's Republic of China</w:t>
            </w:r>
          </w:p>
        </w:tc>
        <w:tc>
          <w:tcPr>
            <w:tcW w:w="0" w:type="auto"/>
            <w:vAlign w:val="center"/>
          </w:tcPr>
          <w:p w:rsidR="00F729E5" w:rsidRDefault="00F63C16">
            <w:pPr>
              <w:pStyle w:val="TableBodyText"/>
            </w:pPr>
            <w:r>
              <w:t>bo-CN</w:t>
            </w:r>
          </w:p>
        </w:tc>
      </w:tr>
      <w:tr w:rsidR="00F729E5" w:rsidTr="00F729E5">
        <w:tc>
          <w:tcPr>
            <w:tcW w:w="0" w:type="auto"/>
            <w:vAlign w:val="center"/>
          </w:tcPr>
          <w:p w:rsidR="00F729E5" w:rsidRDefault="00F63C16">
            <w:pPr>
              <w:pStyle w:val="TableBodyText"/>
            </w:pPr>
            <w:r>
              <w:rPr>
                <w:i/>
              </w:rPr>
              <w:t>1106</w:t>
            </w:r>
          </w:p>
        </w:tc>
        <w:tc>
          <w:tcPr>
            <w:tcW w:w="0" w:type="auto"/>
            <w:vAlign w:val="center"/>
          </w:tcPr>
          <w:p w:rsidR="00F729E5" w:rsidRDefault="00F63C16">
            <w:pPr>
              <w:pStyle w:val="TableBodyText"/>
            </w:pPr>
            <w:r>
              <w:t>Welsh</w:t>
            </w:r>
          </w:p>
        </w:tc>
        <w:tc>
          <w:tcPr>
            <w:tcW w:w="0" w:type="auto"/>
            <w:vAlign w:val="center"/>
          </w:tcPr>
          <w:p w:rsidR="00F729E5" w:rsidRDefault="00F63C16">
            <w:pPr>
              <w:pStyle w:val="TableBodyText"/>
            </w:pPr>
            <w:r>
              <w:t>cy-GB</w:t>
            </w:r>
          </w:p>
        </w:tc>
      </w:tr>
      <w:tr w:rsidR="00F729E5" w:rsidTr="00F729E5">
        <w:tc>
          <w:tcPr>
            <w:tcW w:w="0" w:type="auto"/>
            <w:vAlign w:val="center"/>
          </w:tcPr>
          <w:p w:rsidR="00F729E5" w:rsidRDefault="00F63C16">
            <w:pPr>
              <w:pStyle w:val="TableBodyText"/>
            </w:pPr>
            <w:r>
              <w:rPr>
                <w:i/>
              </w:rPr>
              <w:t>1107</w:t>
            </w:r>
          </w:p>
        </w:tc>
        <w:tc>
          <w:tcPr>
            <w:tcW w:w="0" w:type="auto"/>
            <w:vAlign w:val="center"/>
          </w:tcPr>
          <w:p w:rsidR="00F729E5" w:rsidRDefault="00F63C16">
            <w:pPr>
              <w:pStyle w:val="TableBodyText"/>
            </w:pPr>
            <w:r>
              <w:t>Khmer</w:t>
            </w:r>
          </w:p>
        </w:tc>
        <w:tc>
          <w:tcPr>
            <w:tcW w:w="0" w:type="auto"/>
            <w:vAlign w:val="center"/>
          </w:tcPr>
          <w:p w:rsidR="00F729E5" w:rsidRDefault="00F63C16">
            <w:pPr>
              <w:pStyle w:val="TableBodyText"/>
            </w:pPr>
            <w:r>
              <w:t>km-KH</w:t>
            </w:r>
          </w:p>
        </w:tc>
      </w:tr>
      <w:tr w:rsidR="00F729E5" w:rsidTr="00F729E5">
        <w:tc>
          <w:tcPr>
            <w:tcW w:w="0" w:type="auto"/>
            <w:vAlign w:val="center"/>
          </w:tcPr>
          <w:p w:rsidR="00F729E5" w:rsidRDefault="00F63C16">
            <w:pPr>
              <w:pStyle w:val="TableBodyText"/>
            </w:pPr>
            <w:r>
              <w:rPr>
                <w:i/>
              </w:rPr>
              <w:t>1108</w:t>
            </w:r>
          </w:p>
        </w:tc>
        <w:tc>
          <w:tcPr>
            <w:tcW w:w="0" w:type="auto"/>
            <w:vAlign w:val="center"/>
          </w:tcPr>
          <w:p w:rsidR="00F729E5" w:rsidRDefault="00F63C16">
            <w:pPr>
              <w:pStyle w:val="TableBodyText"/>
            </w:pPr>
            <w:r>
              <w:t>Lao</w:t>
            </w:r>
          </w:p>
        </w:tc>
        <w:tc>
          <w:tcPr>
            <w:tcW w:w="0" w:type="auto"/>
            <w:vAlign w:val="center"/>
          </w:tcPr>
          <w:p w:rsidR="00F729E5" w:rsidRDefault="00F63C16">
            <w:pPr>
              <w:pStyle w:val="TableBodyText"/>
            </w:pPr>
            <w:r>
              <w:t>lo-LA</w:t>
            </w:r>
          </w:p>
        </w:tc>
      </w:tr>
      <w:tr w:rsidR="00F729E5" w:rsidTr="00F729E5">
        <w:tc>
          <w:tcPr>
            <w:tcW w:w="0" w:type="auto"/>
            <w:vAlign w:val="center"/>
          </w:tcPr>
          <w:p w:rsidR="00F729E5" w:rsidRDefault="00F63C16">
            <w:pPr>
              <w:pStyle w:val="TableBodyText"/>
            </w:pPr>
            <w:r>
              <w:rPr>
                <w:i/>
              </w:rPr>
              <w:t>1109</w:t>
            </w:r>
          </w:p>
        </w:tc>
        <w:tc>
          <w:tcPr>
            <w:tcW w:w="0" w:type="auto"/>
            <w:vAlign w:val="center"/>
          </w:tcPr>
          <w:p w:rsidR="00F729E5" w:rsidRDefault="00F63C16">
            <w:pPr>
              <w:pStyle w:val="TableBodyText"/>
            </w:pPr>
            <w:r>
              <w:t>Burmese</w:t>
            </w:r>
          </w:p>
        </w:tc>
        <w:tc>
          <w:tcPr>
            <w:tcW w:w="0" w:type="auto"/>
            <w:vAlign w:val="center"/>
          </w:tcPr>
          <w:p w:rsidR="00F729E5" w:rsidRDefault="00F63C16">
            <w:pPr>
              <w:pStyle w:val="TableBodyText"/>
            </w:pPr>
            <w:r>
              <w:t>my-MM</w:t>
            </w:r>
          </w:p>
        </w:tc>
      </w:tr>
      <w:tr w:rsidR="00F729E5" w:rsidTr="00F729E5">
        <w:tc>
          <w:tcPr>
            <w:tcW w:w="0" w:type="auto"/>
            <w:vAlign w:val="center"/>
          </w:tcPr>
          <w:p w:rsidR="00F729E5" w:rsidRDefault="00F63C16">
            <w:pPr>
              <w:pStyle w:val="TableBodyText"/>
            </w:pPr>
            <w:r>
              <w:rPr>
                <w:i/>
              </w:rPr>
              <w:t>1110</w:t>
            </w:r>
          </w:p>
        </w:tc>
        <w:tc>
          <w:tcPr>
            <w:tcW w:w="0" w:type="auto"/>
            <w:vAlign w:val="center"/>
          </w:tcPr>
          <w:p w:rsidR="00F729E5" w:rsidRDefault="00F63C16">
            <w:pPr>
              <w:pStyle w:val="TableBodyText"/>
            </w:pPr>
            <w:r>
              <w:t>Galician</w:t>
            </w:r>
          </w:p>
        </w:tc>
        <w:tc>
          <w:tcPr>
            <w:tcW w:w="0" w:type="auto"/>
            <w:vAlign w:val="center"/>
          </w:tcPr>
          <w:p w:rsidR="00F729E5" w:rsidRDefault="00F63C16">
            <w:pPr>
              <w:pStyle w:val="TableBodyText"/>
            </w:pPr>
            <w:r>
              <w:t>gl-ES</w:t>
            </w:r>
          </w:p>
        </w:tc>
      </w:tr>
      <w:tr w:rsidR="00F729E5" w:rsidTr="00F729E5">
        <w:tc>
          <w:tcPr>
            <w:tcW w:w="0" w:type="auto"/>
            <w:vAlign w:val="center"/>
          </w:tcPr>
          <w:p w:rsidR="00F729E5" w:rsidRDefault="00F63C16">
            <w:pPr>
              <w:pStyle w:val="TableBodyText"/>
            </w:pPr>
            <w:r>
              <w:rPr>
                <w:i/>
              </w:rPr>
              <w:t>1111</w:t>
            </w:r>
          </w:p>
        </w:tc>
        <w:tc>
          <w:tcPr>
            <w:tcW w:w="0" w:type="auto"/>
            <w:vAlign w:val="center"/>
          </w:tcPr>
          <w:p w:rsidR="00F729E5" w:rsidRDefault="00F63C16">
            <w:pPr>
              <w:pStyle w:val="TableBodyText"/>
            </w:pPr>
            <w:r>
              <w:t>Konkani</w:t>
            </w:r>
          </w:p>
        </w:tc>
        <w:tc>
          <w:tcPr>
            <w:tcW w:w="0" w:type="auto"/>
            <w:vAlign w:val="center"/>
          </w:tcPr>
          <w:p w:rsidR="00F729E5" w:rsidRDefault="00F63C16">
            <w:pPr>
              <w:pStyle w:val="TableBodyText"/>
            </w:pPr>
            <w:r>
              <w:t>kok-IN</w:t>
            </w:r>
          </w:p>
        </w:tc>
      </w:tr>
      <w:tr w:rsidR="00F729E5" w:rsidTr="00F729E5">
        <w:tc>
          <w:tcPr>
            <w:tcW w:w="0" w:type="auto"/>
            <w:vAlign w:val="center"/>
          </w:tcPr>
          <w:p w:rsidR="00F729E5" w:rsidRDefault="00F63C16">
            <w:pPr>
              <w:pStyle w:val="TableBodyText"/>
            </w:pPr>
            <w:r>
              <w:rPr>
                <w:i/>
              </w:rPr>
              <w:t>1112</w:t>
            </w:r>
          </w:p>
        </w:tc>
        <w:tc>
          <w:tcPr>
            <w:tcW w:w="0" w:type="auto"/>
            <w:vAlign w:val="center"/>
          </w:tcPr>
          <w:p w:rsidR="00F729E5" w:rsidRDefault="00F63C16">
            <w:pPr>
              <w:pStyle w:val="TableBodyText"/>
            </w:pPr>
            <w:r>
              <w:t>Manipuri</w:t>
            </w:r>
          </w:p>
        </w:tc>
        <w:tc>
          <w:tcPr>
            <w:tcW w:w="0" w:type="auto"/>
            <w:vAlign w:val="center"/>
          </w:tcPr>
          <w:p w:rsidR="00F729E5" w:rsidRDefault="00F63C16">
            <w:pPr>
              <w:pStyle w:val="TableBodyText"/>
            </w:pPr>
            <w:r>
              <w:t>mni</w:t>
            </w:r>
          </w:p>
        </w:tc>
      </w:tr>
      <w:tr w:rsidR="00F729E5" w:rsidTr="00F729E5">
        <w:tc>
          <w:tcPr>
            <w:tcW w:w="0" w:type="auto"/>
            <w:vAlign w:val="center"/>
          </w:tcPr>
          <w:p w:rsidR="00F729E5" w:rsidRDefault="00F63C16">
            <w:pPr>
              <w:pStyle w:val="TableBodyText"/>
            </w:pPr>
            <w:r>
              <w:rPr>
                <w:i/>
              </w:rPr>
              <w:t>1113</w:t>
            </w:r>
          </w:p>
        </w:tc>
        <w:tc>
          <w:tcPr>
            <w:tcW w:w="0" w:type="auto"/>
            <w:vAlign w:val="center"/>
          </w:tcPr>
          <w:p w:rsidR="00F729E5" w:rsidRDefault="00F63C16">
            <w:pPr>
              <w:pStyle w:val="TableBodyText"/>
            </w:pPr>
            <w:r>
              <w:t>Sindhi - India</w:t>
            </w:r>
          </w:p>
        </w:tc>
        <w:tc>
          <w:tcPr>
            <w:tcW w:w="0" w:type="auto"/>
            <w:vAlign w:val="center"/>
          </w:tcPr>
          <w:p w:rsidR="00F729E5" w:rsidRDefault="00F63C16">
            <w:pPr>
              <w:pStyle w:val="TableBodyText"/>
            </w:pPr>
            <w:r>
              <w:t>sd-IN</w:t>
            </w:r>
          </w:p>
        </w:tc>
      </w:tr>
      <w:tr w:rsidR="00F729E5" w:rsidTr="00F729E5">
        <w:tc>
          <w:tcPr>
            <w:tcW w:w="0" w:type="auto"/>
            <w:vAlign w:val="center"/>
          </w:tcPr>
          <w:p w:rsidR="00F729E5" w:rsidRDefault="00F63C16">
            <w:pPr>
              <w:pStyle w:val="TableBodyText"/>
            </w:pPr>
            <w:r>
              <w:rPr>
                <w:i/>
              </w:rPr>
              <w:t>1114</w:t>
            </w:r>
          </w:p>
        </w:tc>
        <w:tc>
          <w:tcPr>
            <w:tcW w:w="0" w:type="auto"/>
            <w:vAlign w:val="center"/>
          </w:tcPr>
          <w:p w:rsidR="00F729E5" w:rsidRDefault="00F63C16">
            <w:pPr>
              <w:pStyle w:val="TableBodyText"/>
            </w:pPr>
            <w:r>
              <w:t>Syriac</w:t>
            </w:r>
          </w:p>
        </w:tc>
        <w:tc>
          <w:tcPr>
            <w:tcW w:w="0" w:type="auto"/>
            <w:vAlign w:val="center"/>
          </w:tcPr>
          <w:p w:rsidR="00F729E5" w:rsidRDefault="00F63C16">
            <w:pPr>
              <w:pStyle w:val="TableBodyText"/>
            </w:pPr>
            <w:r>
              <w:t>syr-SY</w:t>
            </w:r>
          </w:p>
        </w:tc>
      </w:tr>
      <w:tr w:rsidR="00F729E5" w:rsidTr="00F729E5">
        <w:tc>
          <w:tcPr>
            <w:tcW w:w="0" w:type="auto"/>
            <w:vAlign w:val="center"/>
          </w:tcPr>
          <w:p w:rsidR="00F729E5" w:rsidRDefault="00F63C16">
            <w:pPr>
              <w:pStyle w:val="TableBodyText"/>
            </w:pPr>
            <w:r>
              <w:rPr>
                <w:i/>
              </w:rPr>
              <w:t>1115</w:t>
            </w:r>
          </w:p>
        </w:tc>
        <w:tc>
          <w:tcPr>
            <w:tcW w:w="0" w:type="auto"/>
            <w:vAlign w:val="center"/>
          </w:tcPr>
          <w:p w:rsidR="00F729E5" w:rsidRDefault="00F63C16">
            <w:pPr>
              <w:pStyle w:val="TableBodyText"/>
            </w:pPr>
            <w:r>
              <w:t>Sinhalese - Sri Lanka</w:t>
            </w:r>
          </w:p>
        </w:tc>
        <w:tc>
          <w:tcPr>
            <w:tcW w:w="0" w:type="auto"/>
            <w:vAlign w:val="center"/>
          </w:tcPr>
          <w:p w:rsidR="00F729E5" w:rsidRDefault="00F63C16">
            <w:pPr>
              <w:pStyle w:val="TableBodyText"/>
            </w:pPr>
            <w:r>
              <w:t>si-LK</w:t>
            </w:r>
          </w:p>
        </w:tc>
      </w:tr>
      <w:tr w:rsidR="00F729E5" w:rsidTr="00F729E5">
        <w:tc>
          <w:tcPr>
            <w:tcW w:w="0" w:type="auto"/>
            <w:vAlign w:val="center"/>
          </w:tcPr>
          <w:p w:rsidR="00F729E5" w:rsidRDefault="00F63C16">
            <w:pPr>
              <w:pStyle w:val="TableBodyText"/>
            </w:pPr>
            <w:r>
              <w:rPr>
                <w:i/>
              </w:rPr>
              <w:t>1116</w:t>
            </w:r>
          </w:p>
        </w:tc>
        <w:tc>
          <w:tcPr>
            <w:tcW w:w="0" w:type="auto"/>
            <w:vAlign w:val="center"/>
          </w:tcPr>
          <w:p w:rsidR="00F729E5" w:rsidRDefault="00F63C16">
            <w:pPr>
              <w:pStyle w:val="TableBodyText"/>
            </w:pPr>
            <w:r>
              <w:t>Cherokee - United States</w:t>
            </w:r>
          </w:p>
        </w:tc>
        <w:tc>
          <w:tcPr>
            <w:tcW w:w="0" w:type="auto"/>
            <w:vAlign w:val="center"/>
          </w:tcPr>
          <w:p w:rsidR="00F729E5" w:rsidRDefault="00F63C16">
            <w:pPr>
              <w:pStyle w:val="TableBodyText"/>
            </w:pPr>
            <w:r>
              <w:t>chr-US</w:t>
            </w:r>
          </w:p>
        </w:tc>
      </w:tr>
      <w:tr w:rsidR="00F729E5" w:rsidTr="00F729E5">
        <w:tc>
          <w:tcPr>
            <w:tcW w:w="0" w:type="auto"/>
            <w:vAlign w:val="center"/>
          </w:tcPr>
          <w:p w:rsidR="00F729E5" w:rsidRDefault="00F63C16">
            <w:pPr>
              <w:pStyle w:val="TableBodyText"/>
            </w:pPr>
            <w:r>
              <w:rPr>
                <w:i/>
              </w:rPr>
              <w:t>1117</w:t>
            </w:r>
          </w:p>
        </w:tc>
        <w:tc>
          <w:tcPr>
            <w:tcW w:w="0" w:type="auto"/>
            <w:vAlign w:val="center"/>
          </w:tcPr>
          <w:p w:rsidR="00F729E5" w:rsidRDefault="00F63C16">
            <w:pPr>
              <w:pStyle w:val="TableBodyText"/>
            </w:pPr>
            <w:r>
              <w:t>Inuktitut</w:t>
            </w:r>
          </w:p>
        </w:tc>
        <w:tc>
          <w:tcPr>
            <w:tcW w:w="0" w:type="auto"/>
            <w:vAlign w:val="center"/>
          </w:tcPr>
          <w:p w:rsidR="00F729E5" w:rsidRDefault="00F63C16">
            <w:pPr>
              <w:pStyle w:val="TableBodyText"/>
            </w:pPr>
            <w:r>
              <w:t xml:space="preserve">iu-Cans-CA </w:t>
            </w:r>
          </w:p>
        </w:tc>
      </w:tr>
      <w:tr w:rsidR="00F729E5" w:rsidTr="00F729E5">
        <w:tc>
          <w:tcPr>
            <w:tcW w:w="0" w:type="auto"/>
            <w:vAlign w:val="center"/>
          </w:tcPr>
          <w:p w:rsidR="00F729E5" w:rsidRDefault="00F63C16">
            <w:pPr>
              <w:pStyle w:val="TableBodyText"/>
            </w:pPr>
            <w:r>
              <w:rPr>
                <w:i/>
              </w:rPr>
              <w:t>1118</w:t>
            </w:r>
          </w:p>
        </w:tc>
        <w:tc>
          <w:tcPr>
            <w:tcW w:w="0" w:type="auto"/>
            <w:vAlign w:val="center"/>
          </w:tcPr>
          <w:p w:rsidR="00F729E5" w:rsidRDefault="00F63C16">
            <w:pPr>
              <w:pStyle w:val="TableBodyText"/>
            </w:pPr>
            <w:r>
              <w:t>Amharic - Ethiopia</w:t>
            </w:r>
          </w:p>
        </w:tc>
        <w:tc>
          <w:tcPr>
            <w:tcW w:w="0" w:type="auto"/>
            <w:vAlign w:val="center"/>
          </w:tcPr>
          <w:p w:rsidR="00F729E5" w:rsidRDefault="00F63C16">
            <w:pPr>
              <w:pStyle w:val="TableBodyText"/>
            </w:pPr>
            <w:r>
              <w:t>am-ET</w:t>
            </w:r>
          </w:p>
        </w:tc>
      </w:tr>
      <w:tr w:rsidR="00F729E5" w:rsidTr="00F729E5">
        <w:tc>
          <w:tcPr>
            <w:tcW w:w="0" w:type="auto"/>
            <w:vAlign w:val="center"/>
          </w:tcPr>
          <w:p w:rsidR="00F729E5" w:rsidRDefault="00F63C16">
            <w:pPr>
              <w:pStyle w:val="TableBodyText"/>
            </w:pPr>
            <w:r>
              <w:rPr>
                <w:i/>
              </w:rPr>
              <w:t>1119</w:t>
            </w:r>
          </w:p>
        </w:tc>
        <w:tc>
          <w:tcPr>
            <w:tcW w:w="0" w:type="auto"/>
            <w:vAlign w:val="center"/>
          </w:tcPr>
          <w:p w:rsidR="00F729E5" w:rsidRDefault="00F63C16">
            <w:pPr>
              <w:pStyle w:val="TableBodyText"/>
            </w:pPr>
            <w:r>
              <w:t>Tamazight (Arabic)</w:t>
            </w:r>
          </w:p>
        </w:tc>
        <w:tc>
          <w:tcPr>
            <w:tcW w:w="0" w:type="auto"/>
            <w:vAlign w:val="center"/>
          </w:tcPr>
          <w:p w:rsidR="00F729E5" w:rsidRDefault="00F63C16">
            <w:pPr>
              <w:pStyle w:val="TableBodyText"/>
            </w:pPr>
            <w:r>
              <w:t>tmz</w:t>
            </w:r>
          </w:p>
        </w:tc>
      </w:tr>
      <w:tr w:rsidR="00F729E5" w:rsidTr="00F729E5">
        <w:tc>
          <w:tcPr>
            <w:tcW w:w="0" w:type="auto"/>
            <w:vAlign w:val="center"/>
          </w:tcPr>
          <w:p w:rsidR="00F729E5" w:rsidRDefault="00F63C16">
            <w:pPr>
              <w:pStyle w:val="TableBodyText"/>
            </w:pPr>
            <w:r>
              <w:rPr>
                <w:i/>
              </w:rPr>
              <w:t>1120</w:t>
            </w:r>
          </w:p>
        </w:tc>
        <w:tc>
          <w:tcPr>
            <w:tcW w:w="0" w:type="auto"/>
            <w:vAlign w:val="center"/>
          </w:tcPr>
          <w:p w:rsidR="00F729E5" w:rsidRDefault="00F63C16">
            <w:pPr>
              <w:pStyle w:val="TableBodyText"/>
            </w:pPr>
            <w:r>
              <w:t>Kashmiri (Arabic)</w:t>
            </w:r>
          </w:p>
        </w:tc>
        <w:tc>
          <w:tcPr>
            <w:tcW w:w="0" w:type="auto"/>
            <w:vAlign w:val="center"/>
          </w:tcPr>
          <w:p w:rsidR="00F729E5" w:rsidRDefault="00F63C16">
            <w:pPr>
              <w:pStyle w:val="TableBodyText"/>
            </w:pPr>
            <w:r>
              <w:t>ks-Arab-IN</w:t>
            </w:r>
          </w:p>
        </w:tc>
      </w:tr>
      <w:tr w:rsidR="00F729E5" w:rsidTr="00F729E5">
        <w:tc>
          <w:tcPr>
            <w:tcW w:w="0" w:type="auto"/>
            <w:vAlign w:val="center"/>
          </w:tcPr>
          <w:p w:rsidR="00F729E5" w:rsidRDefault="00F63C16">
            <w:pPr>
              <w:pStyle w:val="TableBodyText"/>
            </w:pPr>
            <w:r>
              <w:rPr>
                <w:i/>
              </w:rPr>
              <w:t>1121</w:t>
            </w:r>
          </w:p>
        </w:tc>
        <w:tc>
          <w:tcPr>
            <w:tcW w:w="0" w:type="auto"/>
            <w:vAlign w:val="center"/>
          </w:tcPr>
          <w:p w:rsidR="00F729E5" w:rsidRDefault="00F63C16">
            <w:pPr>
              <w:pStyle w:val="TableBodyText"/>
            </w:pPr>
            <w:r>
              <w:t>Nepali</w:t>
            </w:r>
          </w:p>
        </w:tc>
        <w:tc>
          <w:tcPr>
            <w:tcW w:w="0" w:type="auto"/>
            <w:vAlign w:val="center"/>
          </w:tcPr>
          <w:p w:rsidR="00F729E5" w:rsidRDefault="00F63C16">
            <w:pPr>
              <w:pStyle w:val="TableBodyText"/>
            </w:pPr>
            <w:r>
              <w:t>ne-NP</w:t>
            </w:r>
          </w:p>
        </w:tc>
      </w:tr>
      <w:tr w:rsidR="00F729E5" w:rsidTr="00F729E5">
        <w:tc>
          <w:tcPr>
            <w:tcW w:w="0" w:type="auto"/>
            <w:vAlign w:val="center"/>
          </w:tcPr>
          <w:p w:rsidR="00F729E5" w:rsidRDefault="00F63C16">
            <w:pPr>
              <w:pStyle w:val="TableBodyText"/>
            </w:pPr>
            <w:r>
              <w:rPr>
                <w:i/>
              </w:rPr>
              <w:t>1122</w:t>
            </w:r>
          </w:p>
        </w:tc>
        <w:tc>
          <w:tcPr>
            <w:tcW w:w="0" w:type="auto"/>
            <w:vAlign w:val="center"/>
          </w:tcPr>
          <w:p w:rsidR="00F729E5" w:rsidRDefault="00F63C16">
            <w:pPr>
              <w:pStyle w:val="TableBodyText"/>
            </w:pPr>
            <w:r>
              <w:t>Frisian - Netherlands</w:t>
            </w:r>
          </w:p>
        </w:tc>
        <w:tc>
          <w:tcPr>
            <w:tcW w:w="0" w:type="auto"/>
            <w:vAlign w:val="center"/>
          </w:tcPr>
          <w:p w:rsidR="00F729E5" w:rsidRDefault="00F63C16">
            <w:pPr>
              <w:pStyle w:val="TableBodyText"/>
            </w:pPr>
            <w:r>
              <w:t>fy-NL</w:t>
            </w:r>
          </w:p>
        </w:tc>
      </w:tr>
      <w:tr w:rsidR="00F729E5" w:rsidTr="00F729E5">
        <w:tc>
          <w:tcPr>
            <w:tcW w:w="0" w:type="auto"/>
            <w:vAlign w:val="center"/>
          </w:tcPr>
          <w:p w:rsidR="00F729E5" w:rsidRDefault="00F63C16">
            <w:pPr>
              <w:pStyle w:val="TableBodyText"/>
            </w:pPr>
            <w:r>
              <w:rPr>
                <w:i/>
              </w:rPr>
              <w:t>1123</w:t>
            </w:r>
          </w:p>
        </w:tc>
        <w:tc>
          <w:tcPr>
            <w:tcW w:w="0" w:type="auto"/>
            <w:vAlign w:val="center"/>
          </w:tcPr>
          <w:p w:rsidR="00F729E5" w:rsidRDefault="00F63C16">
            <w:pPr>
              <w:pStyle w:val="TableBodyText"/>
            </w:pPr>
            <w:r>
              <w:t>Pashto</w:t>
            </w:r>
          </w:p>
        </w:tc>
        <w:tc>
          <w:tcPr>
            <w:tcW w:w="0" w:type="auto"/>
            <w:vAlign w:val="center"/>
          </w:tcPr>
          <w:p w:rsidR="00F729E5" w:rsidRDefault="00F63C16">
            <w:pPr>
              <w:pStyle w:val="TableBodyText"/>
            </w:pPr>
            <w:r>
              <w:t>ps-AF</w:t>
            </w:r>
          </w:p>
        </w:tc>
      </w:tr>
      <w:tr w:rsidR="00F729E5" w:rsidTr="00F729E5">
        <w:tc>
          <w:tcPr>
            <w:tcW w:w="0" w:type="auto"/>
            <w:vAlign w:val="center"/>
          </w:tcPr>
          <w:p w:rsidR="00F729E5" w:rsidRDefault="00F63C16">
            <w:pPr>
              <w:pStyle w:val="TableBodyText"/>
            </w:pPr>
            <w:r>
              <w:rPr>
                <w:i/>
              </w:rPr>
              <w:t>1124</w:t>
            </w:r>
          </w:p>
        </w:tc>
        <w:tc>
          <w:tcPr>
            <w:tcW w:w="0" w:type="auto"/>
            <w:vAlign w:val="center"/>
          </w:tcPr>
          <w:p w:rsidR="00F729E5" w:rsidRDefault="00F63C16">
            <w:pPr>
              <w:pStyle w:val="TableBodyText"/>
            </w:pPr>
            <w:r>
              <w:t>Filipino</w:t>
            </w:r>
          </w:p>
        </w:tc>
        <w:tc>
          <w:tcPr>
            <w:tcW w:w="0" w:type="auto"/>
            <w:vAlign w:val="center"/>
          </w:tcPr>
          <w:p w:rsidR="00F729E5" w:rsidRDefault="00F63C16">
            <w:pPr>
              <w:pStyle w:val="TableBodyText"/>
            </w:pPr>
            <w:r>
              <w:t>fil-PH</w:t>
            </w:r>
          </w:p>
        </w:tc>
      </w:tr>
      <w:tr w:rsidR="00F729E5" w:rsidTr="00F729E5">
        <w:tc>
          <w:tcPr>
            <w:tcW w:w="0" w:type="auto"/>
            <w:vAlign w:val="center"/>
          </w:tcPr>
          <w:p w:rsidR="00F729E5" w:rsidRDefault="00F63C16">
            <w:pPr>
              <w:pStyle w:val="TableBodyText"/>
            </w:pPr>
            <w:r>
              <w:rPr>
                <w:i/>
              </w:rPr>
              <w:t>1125</w:t>
            </w:r>
          </w:p>
        </w:tc>
        <w:tc>
          <w:tcPr>
            <w:tcW w:w="0" w:type="auto"/>
            <w:vAlign w:val="center"/>
          </w:tcPr>
          <w:p w:rsidR="00F729E5" w:rsidRDefault="00F63C16">
            <w:pPr>
              <w:pStyle w:val="TableBodyText"/>
            </w:pPr>
            <w:r>
              <w:t>Divehi</w:t>
            </w:r>
          </w:p>
        </w:tc>
        <w:tc>
          <w:tcPr>
            <w:tcW w:w="0" w:type="auto"/>
            <w:vAlign w:val="center"/>
          </w:tcPr>
          <w:p w:rsidR="00F729E5" w:rsidRDefault="00F63C16">
            <w:pPr>
              <w:pStyle w:val="TableBodyText"/>
            </w:pPr>
            <w:r>
              <w:t>dv-MV</w:t>
            </w:r>
          </w:p>
        </w:tc>
      </w:tr>
      <w:tr w:rsidR="00F729E5" w:rsidTr="00F729E5">
        <w:tc>
          <w:tcPr>
            <w:tcW w:w="0" w:type="auto"/>
            <w:vAlign w:val="center"/>
          </w:tcPr>
          <w:p w:rsidR="00F729E5" w:rsidRDefault="00F63C16">
            <w:pPr>
              <w:pStyle w:val="TableBodyText"/>
            </w:pPr>
            <w:r>
              <w:rPr>
                <w:i/>
              </w:rPr>
              <w:t>1126</w:t>
            </w:r>
          </w:p>
        </w:tc>
        <w:tc>
          <w:tcPr>
            <w:tcW w:w="0" w:type="auto"/>
            <w:vAlign w:val="center"/>
          </w:tcPr>
          <w:p w:rsidR="00F729E5" w:rsidRDefault="00F63C16">
            <w:pPr>
              <w:pStyle w:val="TableBodyText"/>
            </w:pPr>
            <w:r>
              <w:t>Edo</w:t>
            </w:r>
          </w:p>
        </w:tc>
        <w:tc>
          <w:tcPr>
            <w:tcW w:w="0" w:type="auto"/>
            <w:vAlign w:val="center"/>
          </w:tcPr>
          <w:p w:rsidR="00F729E5" w:rsidRDefault="00F63C16">
            <w:pPr>
              <w:pStyle w:val="TableBodyText"/>
            </w:pPr>
            <w:r>
              <w:t>bin-NG</w:t>
            </w:r>
          </w:p>
        </w:tc>
      </w:tr>
      <w:tr w:rsidR="00F729E5" w:rsidTr="00F729E5">
        <w:tc>
          <w:tcPr>
            <w:tcW w:w="0" w:type="auto"/>
            <w:vAlign w:val="center"/>
          </w:tcPr>
          <w:p w:rsidR="00F729E5" w:rsidRDefault="00F63C16">
            <w:pPr>
              <w:pStyle w:val="TableBodyText"/>
            </w:pPr>
            <w:r>
              <w:rPr>
                <w:i/>
              </w:rPr>
              <w:t>1127</w:t>
            </w:r>
          </w:p>
        </w:tc>
        <w:tc>
          <w:tcPr>
            <w:tcW w:w="0" w:type="auto"/>
            <w:vAlign w:val="center"/>
          </w:tcPr>
          <w:p w:rsidR="00F729E5" w:rsidRDefault="00F63C16">
            <w:pPr>
              <w:pStyle w:val="TableBodyText"/>
            </w:pPr>
            <w:r>
              <w:t>Fulfulde - Nigeria</w:t>
            </w:r>
          </w:p>
        </w:tc>
        <w:tc>
          <w:tcPr>
            <w:tcW w:w="0" w:type="auto"/>
            <w:vAlign w:val="center"/>
          </w:tcPr>
          <w:p w:rsidR="00F729E5" w:rsidRDefault="00F63C16">
            <w:pPr>
              <w:pStyle w:val="TableBodyText"/>
            </w:pPr>
            <w:r>
              <w:t>fuv-NG</w:t>
            </w:r>
          </w:p>
        </w:tc>
      </w:tr>
      <w:tr w:rsidR="00F729E5" w:rsidTr="00F729E5">
        <w:tc>
          <w:tcPr>
            <w:tcW w:w="0" w:type="auto"/>
            <w:vAlign w:val="center"/>
          </w:tcPr>
          <w:p w:rsidR="00F729E5" w:rsidRDefault="00F63C16">
            <w:pPr>
              <w:pStyle w:val="TableBodyText"/>
            </w:pPr>
            <w:r>
              <w:rPr>
                <w:i/>
              </w:rPr>
              <w:t>1128</w:t>
            </w:r>
          </w:p>
        </w:tc>
        <w:tc>
          <w:tcPr>
            <w:tcW w:w="0" w:type="auto"/>
            <w:vAlign w:val="center"/>
          </w:tcPr>
          <w:p w:rsidR="00F729E5" w:rsidRDefault="00F63C16">
            <w:pPr>
              <w:pStyle w:val="TableBodyText"/>
            </w:pPr>
            <w:r>
              <w:t>Hausa - Nigeria</w:t>
            </w:r>
          </w:p>
        </w:tc>
        <w:tc>
          <w:tcPr>
            <w:tcW w:w="0" w:type="auto"/>
            <w:vAlign w:val="center"/>
          </w:tcPr>
          <w:p w:rsidR="00F729E5" w:rsidRDefault="00F63C16">
            <w:pPr>
              <w:pStyle w:val="TableBodyText"/>
            </w:pPr>
            <w:r>
              <w:t>ha-Latn-NG</w:t>
            </w:r>
          </w:p>
        </w:tc>
      </w:tr>
      <w:tr w:rsidR="00F729E5" w:rsidTr="00F729E5">
        <w:tc>
          <w:tcPr>
            <w:tcW w:w="0" w:type="auto"/>
            <w:vAlign w:val="center"/>
          </w:tcPr>
          <w:p w:rsidR="00F729E5" w:rsidRDefault="00F63C16">
            <w:pPr>
              <w:pStyle w:val="TableBodyText"/>
            </w:pPr>
            <w:r>
              <w:rPr>
                <w:i/>
              </w:rPr>
              <w:t>1129</w:t>
            </w:r>
          </w:p>
        </w:tc>
        <w:tc>
          <w:tcPr>
            <w:tcW w:w="0" w:type="auto"/>
            <w:vAlign w:val="center"/>
          </w:tcPr>
          <w:p w:rsidR="00F729E5" w:rsidRDefault="00F63C16">
            <w:pPr>
              <w:pStyle w:val="TableBodyText"/>
            </w:pPr>
            <w:r>
              <w:t>Ibibio - Nigeria</w:t>
            </w:r>
          </w:p>
        </w:tc>
        <w:tc>
          <w:tcPr>
            <w:tcW w:w="0" w:type="auto"/>
            <w:vAlign w:val="center"/>
          </w:tcPr>
          <w:p w:rsidR="00F729E5" w:rsidRDefault="00F63C16">
            <w:pPr>
              <w:pStyle w:val="TableBodyText"/>
            </w:pPr>
            <w:r>
              <w:t>ibb-NG</w:t>
            </w:r>
          </w:p>
        </w:tc>
      </w:tr>
      <w:tr w:rsidR="00F729E5" w:rsidTr="00F729E5">
        <w:tc>
          <w:tcPr>
            <w:tcW w:w="0" w:type="auto"/>
            <w:vAlign w:val="center"/>
          </w:tcPr>
          <w:p w:rsidR="00F729E5" w:rsidRDefault="00F63C16">
            <w:pPr>
              <w:pStyle w:val="TableBodyText"/>
            </w:pPr>
            <w:r>
              <w:rPr>
                <w:i/>
              </w:rPr>
              <w:t>1130</w:t>
            </w:r>
          </w:p>
        </w:tc>
        <w:tc>
          <w:tcPr>
            <w:tcW w:w="0" w:type="auto"/>
            <w:vAlign w:val="center"/>
          </w:tcPr>
          <w:p w:rsidR="00F729E5" w:rsidRDefault="00F63C16">
            <w:pPr>
              <w:pStyle w:val="TableBodyText"/>
            </w:pPr>
            <w:r>
              <w:t>Yoruba</w:t>
            </w:r>
          </w:p>
        </w:tc>
        <w:tc>
          <w:tcPr>
            <w:tcW w:w="0" w:type="auto"/>
            <w:vAlign w:val="center"/>
          </w:tcPr>
          <w:p w:rsidR="00F729E5" w:rsidRDefault="00F63C16">
            <w:pPr>
              <w:pStyle w:val="TableBodyText"/>
            </w:pPr>
            <w:r>
              <w:t>yo-NG</w:t>
            </w:r>
          </w:p>
        </w:tc>
      </w:tr>
      <w:tr w:rsidR="00F729E5" w:rsidTr="00F729E5">
        <w:tc>
          <w:tcPr>
            <w:tcW w:w="0" w:type="auto"/>
            <w:vAlign w:val="center"/>
          </w:tcPr>
          <w:p w:rsidR="00F729E5" w:rsidRDefault="00F63C16">
            <w:pPr>
              <w:pStyle w:val="TableBodyText"/>
            </w:pPr>
            <w:r>
              <w:rPr>
                <w:i/>
              </w:rPr>
              <w:t>1131</w:t>
            </w:r>
          </w:p>
        </w:tc>
        <w:tc>
          <w:tcPr>
            <w:tcW w:w="0" w:type="auto"/>
            <w:vAlign w:val="center"/>
          </w:tcPr>
          <w:p w:rsidR="00F729E5" w:rsidRDefault="00F63C16">
            <w:pPr>
              <w:pStyle w:val="TableBodyText"/>
            </w:pPr>
            <w:r>
              <w:t>Quecha - Bolivia</w:t>
            </w:r>
          </w:p>
        </w:tc>
        <w:tc>
          <w:tcPr>
            <w:tcW w:w="0" w:type="auto"/>
            <w:vAlign w:val="center"/>
          </w:tcPr>
          <w:p w:rsidR="00F729E5" w:rsidRDefault="00F63C16">
            <w:pPr>
              <w:pStyle w:val="TableBodyText"/>
            </w:pPr>
            <w:r>
              <w:t>quz-BO</w:t>
            </w:r>
          </w:p>
        </w:tc>
      </w:tr>
      <w:tr w:rsidR="00F729E5" w:rsidTr="00F729E5">
        <w:tc>
          <w:tcPr>
            <w:tcW w:w="0" w:type="auto"/>
            <w:vAlign w:val="center"/>
          </w:tcPr>
          <w:p w:rsidR="00F729E5" w:rsidRDefault="00F63C16">
            <w:pPr>
              <w:pStyle w:val="TableBodyText"/>
            </w:pPr>
            <w:r>
              <w:rPr>
                <w:i/>
              </w:rPr>
              <w:t>1132</w:t>
            </w:r>
          </w:p>
        </w:tc>
        <w:tc>
          <w:tcPr>
            <w:tcW w:w="0" w:type="auto"/>
            <w:vAlign w:val="center"/>
          </w:tcPr>
          <w:p w:rsidR="00F729E5" w:rsidRDefault="00F63C16">
            <w:pPr>
              <w:pStyle w:val="TableBodyText"/>
            </w:pPr>
            <w:r>
              <w:t>Sepedi</w:t>
            </w:r>
          </w:p>
        </w:tc>
        <w:tc>
          <w:tcPr>
            <w:tcW w:w="0" w:type="auto"/>
            <w:vAlign w:val="center"/>
          </w:tcPr>
          <w:p w:rsidR="00F729E5" w:rsidRDefault="00F63C16">
            <w:pPr>
              <w:pStyle w:val="TableBodyText"/>
            </w:pPr>
            <w:r>
              <w:t>nso-ZA</w:t>
            </w:r>
          </w:p>
        </w:tc>
      </w:tr>
      <w:tr w:rsidR="00F729E5" w:rsidTr="00F729E5">
        <w:tc>
          <w:tcPr>
            <w:tcW w:w="0" w:type="auto"/>
            <w:vAlign w:val="center"/>
          </w:tcPr>
          <w:p w:rsidR="00F729E5" w:rsidRDefault="00F63C16">
            <w:pPr>
              <w:pStyle w:val="TableBodyText"/>
            </w:pPr>
            <w:r>
              <w:rPr>
                <w:i/>
              </w:rPr>
              <w:t>1136</w:t>
            </w:r>
          </w:p>
        </w:tc>
        <w:tc>
          <w:tcPr>
            <w:tcW w:w="0" w:type="auto"/>
            <w:vAlign w:val="center"/>
          </w:tcPr>
          <w:p w:rsidR="00F729E5" w:rsidRDefault="00F63C16">
            <w:pPr>
              <w:pStyle w:val="TableBodyText"/>
            </w:pPr>
            <w:r>
              <w:t>Igbo - Nigeria</w:t>
            </w:r>
          </w:p>
        </w:tc>
        <w:tc>
          <w:tcPr>
            <w:tcW w:w="0" w:type="auto"/>
            <w:vAlign w:val="center"/>
          </w:tcPr>
          <w:p w:rsidR="00F729E5" w:rsidRDefault="00F63C16">
            <w:pPr>
              <w:pStyle w:val="TableBodyText"/>
            </w:pPr>
            <w:r>
              <w:t>ig-NG</w:t>
            </w:r>
          </w:p>
        </w:tc>
      </w:tr>
      <w:tr w:rsidR="00F729E5" w:rsidTr="00F729E5">
        <w:tc>
          <w:tcPr>
            <w:tcW w:w="0" w:type="auto"/>
            <w:vAlign w:val="center"/>
          </w:tcPr>
          <w:p w:rsidR="00F729E5" w:rsidRDefault="00F63C16">
            <w:pPr>
              <w:pStyle w:val="TableBodyText"/>
            </w:pPr>
            <w:r>
              <w:rPr>
                <w:i/>
              </w:rPr>
              <w:t>1137</w:t>
            </w:r>
          </w:p>
        </w:tc>
        <w:tc>
          <w:tcPr>
            <w:tcW w:w="0" w:type="auto"/>
            <w:vAlign w:val="center"/>
          </w:tcPr>
          <w:p w:rsidR="00F729E5" w:rsidRDefault="00F63C16">
            <w:pPr>
              <w:pStyle w:val="TableBodyText"/>
            </w:pPr>
            <w:r>
              <w:t>Kanuri - Nigeria</w:t>
            </w:r>
          </w:p>
        </w:tc>
        <w:tc>
          <w:tcPr>
            <w:tcW w:w="0" w:type="auto"/>
            <w:vAlign w:val="center"/>
          </w:tcPr>
          <w:p w:rsidR="00F729E5" w:rsidRDefault="00F63C16">
            <w:pPr>
              <w:pStyle w:val="TableBodyText"/>
            </w:pPr>
            <w:r>
              <w:t>kr-NG</w:t>
            </w:r>
          </w:p>
        </w:tc>
      </w:tr>
      <w:tr w:rsidR="00F729E5" w:rsidTr="00F729E5">
        <w:tc>
          <w:tcPr>
            <w:tcW w:w="0" w:type="auto"/>
            <w:vAlign w:val="center"/>
          </w:tcPr>
          <w:p w:rsidR="00F729E5" w:rsidRDefault="00F63C16">
            <w:pPr>
              <w:pStyle w:val="TableBodyText"/>
            </w:pPr>
            <w:r>
              <w:rPr>
                <w:i/>
              </w:rPr>
              <w:t>1138</w:t>
            </w:r>
          </w:p>
        </w:tc>
        <w:tc>
          <w:tcPr>
            <w:tcW w:w="0" w:type="auto"/>
            <w:vAlign w:val="center"/>
          </w:tcPr>
          <w:p w:rsidR="00F729E5" w:rsidRDefault="00F63C16">
            <w:pPr>
              <w:pStyle w:val="TableBodyText"/>
            </w:pPr>
            <w:r>
              <w:t>Oromo</w:t>
            </w:r>
          </w:p>
        </w:tc>
        <w:tc>
          <w:tcPr>
            <w:tcW w:w="0" w:type="auto"/>
            <w:vAlign w:val="center"/>
          </w:tcPr>
          <w:p w:rsidR="00F729E5" w:rsidRDefault="00F63C16">
            <w:pPr>
              <w:pStyle w:val="TableBodyText"/>
            </w:pPr>
            <w:r>
              <w:t>gaz-ET</w:t>
            </w:r>
          </w:p>
        </w:tc>
      </w:tr>
      <w:tr w:rsidR="00F729E5" w:rsidTr="00F729E5">
        <w:tc>
          <w:tcPr>
            <w:tcW w:w="0" w:type="auto"/>
            <w:vAlign w:val="center"/>
          </w:tcPr>
          <w:p w:rsidR="00F729E5" w:rsidRDefault="00F63C16">
            <w:pPr>
              <w:pStyle w:val="TableBodyText"/>
            </w:pPr>
            <w:r>
              <w:rPr>
                <w:i/>
              </w:rPr>
              <w:t>1139</w:t>
            </w:r>
          </w:p>
        </w:tc>
        <w:tc>
          <w:tcPr>
            <w:tcW w:w="0" w:type="auto"/>
            <w:vAlign w:val="center"/>
          </w:tcPr>
          <w:p w:rsidR="00F729E5" w:rsidRDefault="00F63C16">
            <w:pPr>
              <w:pStyle w:val="TableBodyText"/>
            </w:pPr>
            <w:r>
              <w:t>Tigrigna - Ethiopia</w:t>
            </w:r>
          </w:p>
        </w:tc>
        <w:tc>
          <w:tcPr>
            <w:tcW w:w="0" w:type="auto"/>
            <w:vAlign w:val="center"/>
          </w:tcPr>
          <w:p w:rsidR="00F729E5" w:rsidRDefault="00F63C16">
            <w:pPr>
              <w:pStyle w:val="TableBodyText"/>
            </w:pPr>
            <w:r>
              <w:t>ti-ER</w:t>
            </w:r>
          </w:p>
        </w:tc>
      </w:tr>
      <w:tr w:rsidR="00F729E5" w:rsidTr="00F729E5">
        <w:tc>
          <w:tcPr>
            <w:tcW w:w="0" w:type="auto"/>
            <w:vAlign w:val="center"/>
          </w:tcPr>
          <w:p w:rsidR="00F729E5" w:rsidRDefault="00F63C16">
            <w:pPr>
              <w:pStyle w:val="TableBodyText"/>
            </w:pPr>
            <w:r>
              <w:rPr>
                <w:i/>
              </w:rPr>
              <w:t>1140</w:t>
            </w:r>
          </w:p>
        </w:tc>
        <w:tc>
          <w:tcPr>
            <w:tcW w:w="0" w:type="auto"/>
            <w:vAlign w:val="center"/>
          </w:tcPr>
          <w:p w:rsidR="00F729E5" w:rsidRDefault="00F63C16">
            <w:pPr>
              <w:pStyle w:val="TableBodyText"/>
            </w:pPr>
            <w:r>
              <w:t>Guarani - Paraguay</w:t>
            </w:r>
          </w:p>
        </w:tc>
        <w:tc>
          <w:tcPr>
            <w:tcW w:w="0" w:type="auto"/>
            <w:vAlign w:val="center"/>
          </w:tcPr>
          <w:p w:rsidR="00F729E5" w:rsidRDefault="00F63C16">
            <w:pPr>
              <w:pStyle w:val="TableBodyText"/>
            </w:pPr>
            <w:r>
              <w:t>gn-PY</w:t>
            </w:r>
          </w:p>
        </w:tc>
      </w:tr>
      <w:tr w:rsidR="00F729E5" w:rsidTr="00F729E5">
        <w:tc>
          <w:tcPr>
            <w:tcW w:w="0" w:type="auto"/>
            <w:vAlign w:val="center"/>
          </w:tcPr>
          <w:p w:rsidR="00F729E5" w:rsidRDefault="00F63C16">
            <w:pPr>
              <w:pStyle w:val="TableBodyText"/>
            </w:pPr>
            <w:r>
              <w:rPr>
                <w:i/>
              </w:rPr>
              <w:t>1141</w:t>
            </w:r>
          </w:p>
        </w:tc>
        <w:tc>
          <w:tcPr>
            <w:tcW w:w="0" w:type="auto"/>
            <w:vAlign w:val="center"/>
          </w:tcPr>
          <w:p w:rsidR="00F729E5" w:rsidRDefault="00F63C16">
            <w:pPr>
              <w:pStyle w:val="TableBodyText"/>
            </w:pPr>
            <w:r>
              <w:t>Hawaiian - United States</w:t>
            </w:r>
          </w:p>
        </w:tc>
        <w:tc>
          <w:tcPr>
            <w:tcW w:w="0" w:type="auto"/>
            <w:vAlign w:val="center"/>
          </w:tcPr>
          <w:p w:rsidR="00F729E5" w:rsidRDefault="00F63C16">
            <w:pPr>
              <w:pStyle w:val="TableBodyText"/>
            </w:pPr>
            <w:r>
              <w:t>haw-US</w:t>
            </w:r>
          </w:p>
        </w:tc>
      </w:tr>
      <w:tr w:rsidR="00F729E5" w:rsidTr="00F729E5">
        <w:tc>
          <w:tcPr>
            <w:tcW w:w="0" w:type="auto"/>
            <w:vAlign w:val="center"/>
          </w:tcPr>
          <w:p w:rsidR="00F729E5" w:rsidRDefault="00F63C16">
            <w:pPr>
              <w:pStyle w:val="TableBodyText"/>
            </w:pPr>
            <w:r>
              <w:rPr>
                <w:i/>
              </w:rPr>
              <w:t>1142</w:t>
            </w:r>
          </w:p>
        </w:tc>
        <w:tc>
          <w:tcPr>
            <w:tcW w:w="0" w:type="auto"/>
            <w:vAlign w:val="center"/>
          </w:tcPr>
          <w:p w:rsidR="00F729E5" w:rsidRDefault="00F63C16">
            <w:pPr>
              <w:pStyle w:val="TableBodyText"/>
            </w:pPr>
            <w:r>
              <w:t>Latin</w:t>
            </w:r>
          </w:p>
        </w:tc>
        <w:tc>
          <w:tcPr>
            <w:tcW w:w="0" w:type="auto"/>
            <w:vAlign w:val="center"/>
          </w:tcPr>
          <w:p w:rsidR="00F729E5" w:rsidRDefault="00F63C16">
            <w:pPr>
              <w:pStyle w:val="TableBodyText"/>
            </w:pPr>
            <w:r>
              <w:t>la</w:t>
            </w:r>
          </w:p>
        </w:tc>
      </w:tr>
      <w:tr w:rsidR="00F729E5" w:rsidTr="00F729E5">
        <w:tc>
          <w:tcPr>
            <w:tcW w:w="0" w:type="auto"/>
            <w:vAlign w:val="center"/>
          </w:tcPr>
          <w:p w:rsidR="00F729E5" w:rsidRDefault="00F63C16">
            <w:pPr>
              <w:pStyle w:val="TableBodyText"/>
            </w:pPr>
            <w:r>
              <w:rPr>
                <w:i/>
              </w:rPr>
              <w:t>1143</w:t>
            </w:r>
          </w:p>
        </w:tc>
        <w:tc>
          <w:tcPr>
            <w:tcW w:w="0" w:type="auto"/>
            <w:vAlign w:val="center"/>
          </w:tcPr>
          <w:p w:rsidR="00F729E5" w:rsidRDefault="00F63C16">
            <w:pPr>
              <w:pStyle w:val="TableBodyText"/>
            </w:pPr>
            <w:r>
              <w:t>Somali</w:t>
            </w:r>
          </w:p>
        </w:tc>
        <w:tc>
          <w:tcPr>
            <w:tcW w:w="0" w:type="auto"/>
            <w:vAlign w:val="center"/>
          </w:tcPr>
          <w:p w:rsidR="00F729E5" w:rsidRDefault="00F63C16">
            <w:pPr>
              <w:pStyle w:val="TableBodyText"/>
            </w:pPr>
            <w:r>
              <w:t>so-SO</w:t>
            </w:r>
          </w:p>
        </w:tc>
      </w:tr>
      <w:tr w:rsidR="00F729E5" w:rsidTr="00F729E5">
        <w:tc>
          <w:tcPr>
            <w:tcW w:w="0" w:type="auto"/>
            <w:vAlign w:val="center"/>
          </w:tcPr>
          <w:p w:rsidR="00F729E5" w:rsidRDefault="00F63C16">
            <w:pPr>
              <w:pStyle w:val="TableBodyText"/>
            </w:pPr>
            <w:r>
              <w:rPr>
                <w:i/>
              </w:rPr>
              <w:t>1144</w:t>
            </w:r>
          </w:p>
        </w:tc>
        <w:tc>
          <w:tcPr>
            <w:tcW w:w="0" w:type="auto"/>
            <w:vAlign w:val="center"/>
          </w:tcPr>
          <w:p w:rsidR="00F729E5" w:rsidRDefault="00F63C16">
            <w:pPr>
              <w:pStyle w:val="TableBodyText"/>
            </w:pPr>
            <w:r>
              <w:t>Yi</w:t>
            </w:r>
          </w:p>
        </w:tc>
        <w:tc>
          <w:tcPr>
            <w:tcW w:w="0" w:type="auto"/>
            <w:vAlign w:val="center"/>
          </w:tcPr>
          <w:p w:rsidR="00F729E5" w:rsidRDefault="00F63C16">
            <w:pPr>
              <w:pStyle w:val="TableBodyText"/>
            </w:pPr>
            <w:r>
              <w:t>ii-CN</w:t>
            </w:r>
          </w:p>
        </w:tc>
      </w:tr>
      <w:tr w:rsidR="00F729E5" w:rsidTr="00F729E5">
        <w:tc>
          <w:tcPr>
            <w:tcW w:w="0" w:type="auto"/>
            <w:vAlign w:val="center"/>
          </w:tcPr>
          <w:p w:rsidR="00F729E5" w:rsidRDefault="00F63C16">
            <w:pPr>
              <w:pStyle w:val="TableBodyText"/>
            </w:pPr>
            <w:r>
              <w:rPr>
                <w:i/>
              </w:rPr>
              <w:t>1145</w:t>
            </w:r>
          </w:p>
        </w:tc>
        <w:tc>
          <w:tcPr>
            <w:tcW w:w="0" w:type="auto"/>
            <w:vAlign w:val="center"/>
          </w:tcPr>
          <w:p w:rsidR="00F729E5" w:rsidRDefault="00F63C16">
            <w:pPr>
              <w:pStyle w:val="TableBodyText"/>
            </w:pPr>
            <w:r>
              <w:t>Papiamentu</w:t>
            </w:r>
          </w:p>
        </w:tc>
        <w:tc>
          <w:tcPr>
            <w:tcW w:w="0" w:type="auto"/>
            <w:vAlign w:val="center"/>
          </w:tcPr>
          <w:p w:rsidR="00F729E5" w:rsidRDefault="00F63C16">
            <w:pPr>
              <w:pStyle w:val="TableBodyText"/>
            </w:pPr>
            <w:r>
              <w:t>pap-AN</w:t>
            </w:r>
          </w:p>
        </w:tc>
      </w:tr>
      <w:tr w:rsidR="00F729E5" w:rsidTr="00F729E5">
        <w:tc>
          <w:tcPr>
            <w:tcW w:w="0" w:type="auto"/>
            <w:vAlign w:val="center"/>
          </w:tcPr>
          <w:p w:rsidR="00F729E5" w:rsidRDefault="00F63C16">
            <w:pPr>
              <w:pStyle w:val="TableBodyText"/>
            </w:pPr>
            <w:r>
              <w:rPr>
                <w:i/>
              </w:rPr>
              <w:t>1152</w:t>
            </w:r>
          </w:p>
        </w:tc>
        <w:tc>
          <w:tcPr>
            <w:tcW w:w="0" w:type="auto"/>
            <w:vAlign w:val="center"/>
          </w:tcPr>
          <w:p w:rsidR="00F729E5" w:rsidRDefault="00F63C16">
            <w:pPr>
              <w:pStyle w:val="TableBodyText"/>
            </w:pPr>
            <w:r>
              <w:t>Uighur - China</w:t>
            </w:r>
          </w:p>
        </w:tc>
        <w:tc>
          <w:tcPr>
            <w:tcW w:w="0" w:type="auto"/>
            <w:vAlign w:val="center"/>
          </w:tcPr>
          <w:p w:rsidR="00F729E5" w:rsidRDefault="00F63C16">
            <w:pPr>
              <w:pStyle w:val="TableBodyText"/>
            </w:pPr>
            <w:r>
              <w:t>ug-Arab-CN</w:t>
            </w:r>
          </w:p>
        </w:tc>
      </w:tr>
      <w:tr w:rsidR="00F729E5" w:rsidTr="00F729E5">
        <w:tc>
          <w:tcPr>
            <w:tcW w:w="0" w:type="auto"/>
            <w:vAlign w:val="center"/>
          </w:tcPr>
          <w:p w:rsidR="00F729E5" w:rsidRDefault="00F63C16">
            <w:pPr>
              <w:pStyle w:val="TableBodyText"/>
            </w:pPr>
            <w:r>
              <w:rPr>
                <w:i/>
              </w:rPr>
              <w:t>1153</w:t>
            </w:r>
          </w:p>
        </w:tc>
        <w:tc>
          <w:tcPr>
            <w:tcW w:w="0" w:type="auto"/>
            <w:vAlign w:val="center"/>
          </w:tcPr>
          <w:p w:rsidR="00F729E5" w:rsidRDefault="00F63C16">
            <w:pPr>
              <w:pStyle w:val="TableBodyText"/>
            </w:pPr>
            <w:r>
              <w:t>Maori - New Zealand</w:t>
            </w:r>
          </w:p>
        </w:tc>
        <w:tc>
          <w:tcPr>
            <w:tcW w:w="0" w:type="auto"/>
            <w:vAlign w:val="center"/>
          </w:tcPr>
          <w:p w:rsidR="00F729E5" w:rsidRDefault="00F63C16">
            <w:pPr>
              <w:pStyle w:val="TableBodyText"/>
            </w:pPr>
            <w:r>
              <w:t>mi-NZ</w:t>
            </w:r>
          </w:p>
        </w:tc>
      </w:tr>
      <w:tr w:rsidR="00F729E5" w:rsidTr="00F729E5">
        <w:tc>
          <w:tcPr>
            <w:tcW w:w="0" w:type="auto"/>
            <w:vAlign w:val="center"/>
          </w:tcPr>
          <w:p w:rsidR="00F729E5" w:rsidRDefault="00F63C16">
            <w:pPr>
              <w:pStyle w:val="TableBodyText"/>
            </w:pPr>
            <w:r>
              <w:rPr>
                <w:i/>
              </w:rPr>
              <w:t>2049</w:t>
            </w:r>
          </w:p>
        </w:tc>
        <w:tc>
          <w:tcPr>
            <w:tcW w:w="0" w:type="auto"/>
            <w:vAlign w:val="center"/>
          </w:tcPr>
          <w:p w:rsidR="00F729E5" w:rsidRDefault="00F63C16">
            <w:pPr>
              <w:pStyle w:val="TableBodyText"/>
            </w:pPr>
            <w:r>
              <w:t>Arabic - Iraq</w:t>
            </w:r>
          </w:p>
        </w:tc>
        <w:tc>
          <w:tcPr>
            <w:tcW w:w="0" w:type="auto"/>
            <w:vAlign w:val="center"/>
          </w:tcPr>
          <w:p w:rsidR="00F729E5" w:rsidRDefault="00F63C16">
            <w:pPr>
              <w:pStyle w:val="TableBodyText"/>
            </w:pPr>
            <w:r>
              <w:t>ar-IQ</w:t>
            </w:r>
          </w:p>
        </w:tc>
      </w:tr>
      <w:tr w:rsidR="00F729E5" w:rsidTr="00F729E5">
        <w:tc>
          <w:tcPr>
            <w:tcW w:w="0" w:type="auto"/>
            <w:vAlign w:val="center"/>
          </w:tcPr>
          <w:p w:rsidR="00F729E5" w:rsidRDefault="00F63C16">
            <w:pPr>
              <w:pStyle w:val="TableBodyText"/>
            </w:pPr>
            <w:r>
              <w:rPr>
                <w:i/>
              </w:rPr>
              <w:t>2052</w:t>
            </w:r>
          </w:p>
        </w:tc>
        <w:tc>
          <w:tcPr>
            <w:tcW w:w="0" w:type="auto"/>
            <w:vAlign w:val="center"/>
          </w:tcPr>
          <w:p w:rsidR="00F729E5" w:rsidRDefault="00F63C16">
            <w:pPr>
              <w:pStyle w:val="TableBodyText"/>
            </w:pPr>
            <w:r>
              <w:t>Chinese - People's Republic of China</w:t>
            </w:r>
          </w:p>
        </w:tc>
        <w:tc>
          <w:tcPr>
            <w:tcW w:w="0" w:type="auto"/>
            <w:vAlign w:val="center"/>
          </w:tcPr>
          <w:p w:rsidR="00F729E5" w:rsidRDefault="00F63C16">
            <w:pPr>
              <w:pStyle w:val="TableBodyText"/>
            </w:pPr>
            <w:r>
              <w:t>zh-CN</w:t>
            </w:r>
          </w:p>
        </w:tc>
      </w:tr>
      <w:tr w:rsidR="00F729E5" w:rsidTr="00F729E5">
        <w:tc>
          <w:tcPr>
            <w:tcW w:w="0" w:type="auto"/>
            <w:vAlign w:val="center"/>
          </w:tcPr>
          <w:p w:rsidR="00F729E5" w:rsidRDefault="00F63C16">
            <w:pPr>
              <w:pStyle w:val="TableBodyText"/>
            </w:pPr>
            <w:r>
              <w:rPr>
                <w:i/>
              </w:rPr>
              <w:t>2055</w:t>
            </w:r>
          </w:p>
        </w:tc>
        <w:tc>
          <w:tcPr>
            <w:tcW w:w="0" w:type="auto"/>
            <w:vAlign w:val="center"/>
          </w:tcPr>
          <w:p w:rsidR="00F729E5" w:rsidRDefault="00F63C16">
            <w:pPr>
              <w:pStyle w:val="TableBodyText"/>
            </w:pPr>
            <w:r>
              <w:t>German - Switzerland</w:t>
            </w:r>
          </w:p>
        </w:tc>
        <w:tc>
          <w:tcPr>
            <w:tcW w:w="0" w:type="auto"/>
            <w:vAlign w:val="center"/>
          </w:tcPr>
          <w:p w:rsidR="00F729E5" w:rsidRDefault="00F63C16">
            <w:pPr>
              <w:pStyle w:val="TableBodyText"/>
            </w:pPr>
            <w:r>
              <w:t>de-CH</w:t>
            </w:r>
          </w:p>
        </w:tc>
      </w:tr>
      <w:tr w:rsidR="00F729E5" w:rsidTr="00F729E5">
        <w:tc>
          <w:tcPr>
            <w:tcW w:w="0" w:type="auto"/>
            <w:vAlign w:val="center"/>
          </w:tcPr>
          <w:p w:rsidR="00F729E5" w:rsidRDefault="00F63C16">
            <w:pPr>
              <w:pStyle w:val="TableBodyText"/>
            </w:pPr>
            <w:r>
              <w:rPr>
                <w:i/>
              </w:rPr>
              <w:t>2057</w:t>
            </w:r>
          </w:p>
        </w:tc>
        <w:tc>
          <w:tcPr>
            <w:tcW w:w="0" w:type="auto"/>
            <w:vAlign w:val="center"/>
          </w:tcPr>
          <w:p w:rsidR="00F729E5" w:rsidRDefault="00F63C16">
            <w:pPr>
              <w:pStyle w:val="TableBodyText"/>
            </w:pPr>
            <w:r>
              <w:t>English - United Kingdom</w:t>
            </w:r>
          </w:p>
        </w:tc>
        <w:tc>
          <w:tcPr>
            <w:tcW w:w="0" w:type="auto"/>
            <w:vAlign w:val="center"/>
          </w:tcPr>
          <w:p w:rsidR="00F729E5" w:rsidRDefault="00F63C16">
            <w:pPr>
              <w:pStyle w:val="TableBodyText"/>
            </w:pPr>
            <w:r>
              <w:t>en-GB</w:t>
            </w:r>
          </w:p>
        </w:tc>
      </w:tr>
      <w:tr w:rsidR="00F729E5" w:rsidTr="00F729E5">
        <w:tc>
          <w:tcPr>
            <w:tcW w:w="0" w:type="auto"/>
            <w:vAlign w:val="center"/>
          </w:tcPr>
          <w:p w:rsidR="00F729E5" w:rsidRDefault="00F63C16">
            <w:pPr>
              <w:pStyle w:val="TableBodyText"/>
            </w:pPr>
            <w:r>
              <w:rPr>
                <w:i/>
              </w:rPr>
              <w:t>2058</w:t>
            </w:r>
          </w:p>
        </w:tc>
        <w:tc>
          <w:tcPr>
            <w:tcW w:w="0" w:type="auto"/>
            <w:vAlign w:val="center"/>
          </w:tcPr>
          <w:p w:rsidR="00F729E5" w:rsidRDefault="00F63C16">
            <w:pPr>
              <w:pStyle w:val="TableBodyText"/>
            </w:pPr>
            <w:r>
              <w:t>Spanish - Mexico</w:t>
            </w:r>
          </w:p>
        </w:tc>
        <w:tc>
          <w:tcPr>
            <w:tcW w:w="0" w:type="auto"/>
            <w:vAlign w:val="center"/>
          </w:tcPr>
          <w:p w:rsidR="00F729E5" w:rsidRDefault="00F63C16">
            <w:pPr>
              <w:pStyle w:val="TableBodyText"/>
            </w:pPr>
            <w:r>
              <w:t>es-MX</w:t>
            </w:r>
          </w:p>
        </w:tc>
      </w:tr>
      <w:tr w:rsidR="00F729E5" w:rsidTr="00F729E5">
        <w:tc>
          <w:tcPr>
            <w:tcW w:w="0" w:type="auto"/>
            <w:vAlign w:val="center"/>
          </w:tcPr>
          <w:p w:rsidR="00F729E5" w:rsidRDefault="00F63C16">
            <w:pPr>
              <w:pStyle w:val="TableBodyText"/>
            </w:pPr>
            <w:r>
              <w:rPr>
                <w:i/>
              </w:rPr>
              <w:t>2060</w:t>
            </w:r>
          </w:p>
        </w:tc>
        <w:tc>
          <w:tcPr>
            <w:tcW w:w="0" w:type="auto"/>
            <w:vAlign w:val="center"/>
          </w:tcPr>
          <w:p w:rsidR="00F729E5" w:rsidRDefault="00F63C16">
            <w:pPr>
              <w:pStyle w:val="TableBodyText"/>
            </w:pPr>
            <w:r>
              <w:t>French - Belgium</w:t>
            </w:r>
          </w:p>
        </w:tc>
        <w:tc>
          <w:tcPr>
            <w:tcW w:w="0" w:type="auto"/>
            <w:vAlign w:val="center"/>
          </w:tcPr>
          <w:p w:rsidR="00F729E5" w:rsidRDefault="00F63C16">
            <w:pPr>
              <w:pStyle w:val="TableBodyText"/>
            </w:pPr>
            <w:r>
              <w:t>fr-BE</w:t>
            </w:r>
          </w:p>
        </w:tc>
      </w:tr>
      <w:tr w:rsidR="00F729E5" w:rsidTr="00F729E5">
        <w:tc>
          <w:tcPr>
            <w:tcW w:w="0" w:type="auto"/>
            <w:vAlign w:val="center"/>
          </w:tcPr>
          <w:p w:rsidR="00F729E5" w:rsidRDefault="00F63C16">
            <w:pPr>
              <w:pStyle w:val="TableBodyText"/>
            </w:pPr>
            <w:r>
              <w:rPr>
                <w:i/>
              </w:rPr>
              <w:t>2064</w:t>
            </w:r>
          </w:p>
        </w:tc>
        <w:tc>
          <w:tcPr>
            <w:tcW w:w="0" w:type="auto"/>
            <w:vAlign w:val="center"/>
          </w:tcPr>
          <w:p w:rsidR="00F729E5" w:rsidRDefault="00F63C16">
            <w:pPr>
              <w:pStyle w:val="TableBodyText"/>
            </w:pPr>
            <w:r>
              <w:t>Italian - Switzerland</w:t>
            </w:r>
          </w:p>
        </w:tc>
        <w:tc>
          <w:tcPr>
            <w:tcW w:w="0" w:type="auto"/>
            <w:vAlign w:val="center"/>
          </w:tcPr>
          <w:p w:rsidR="00F729E5" w:rsidRDefault="00F63C16">
            <w:pPr>
              <w:pStyle w:val="TableBodyText"/>
            </w:pPr>
            <w:r>
              <w:t>it-CH</w:t>
            </w:r>
          </w:p>
        </w:tc>
      </w:tr>
      <w:tr w:rsidR="00F729E5" w:rsidTr="00F729E5">
        <w:tc>
          <w:tcPr>
            <w:tcW w:w="0" w:type="auto"/>
            <w:vAlign w:val="center"/>
          </w:tcPr>
          <w:p w:rsidR="00F729E5" w:rsidRDefault="00F63C16">
            <w:pPr>
              <w:pStyle w:val="TableBodyText"/>
            </w:pPr>
            <w:r>
              <w:rPr>
                <w:i/>
              </w:rPr>
              <w:t>2067</w:t>
            </w:r>
          </w:p>
        </w:tc>
        <w:tc>
          <w:tcPr>
            <w:tcW w:w="0" w:type="auto"/>
            <w:vAlign w:val="center"/>
          </w:tcPr>
          <w:p w:rsidR="00F729E5" w:rsidRDefault="00F63C16">
            <w:pPr>
              <w:pStyle w:val="TableBodyText"/>
            </w:pPr>
            <w:r>
              <w:t>Dutch - Belgium</w:t>
            </w:r>
          </w:p>
        </w:tc>
        <w:tc>
          <w:tcPr>
            <w:tcW w:w="0" w:type="auto"/>
            <w:vAlign w:val="center"/>
          </w:tcPr>
          <w:p w:rsidR="00F729E5" w:rsidRDefault="00F63C16">
            <w:pPr>
              <w:pStyle w:val="TableBodyText"/>
            </w:pPr>
            <w:r>
              <w:t>nl-BE</w:t>
            </w:r>
          </w:p>
        </w:tc>
      </w:tr>
      <w:tr w:rsidR="00F729E5" w:rsidTr="00F729E5">
        <w:tc>
          <w:tcPr>
            <w:tcW w:w="0" w:type="auto"/>
            <w:vAlign w:val="center"/>
          </w:tcPr>
          <w:p w:rsidR="00F729E5" w:rsidRDefault="00F63C16">
            <w:pPr>
              <w:pStyle w:val="TableBodyText"/>
            </w:pPr>
            <w:r>
              <w:rPr>
                <w:i/>
              </w:rPr>
              <w:t>2068</w:t>
            </w:r>
          </w:p>
        </w:tc>
        <w:tc>
          <w:tcPr>
            <w:tcW w:w="0" w:type="auto"/>
            <w:vAlign w:val="center"/>
          </w:tcPr>
          <w:p w:rsidR="00F729E5" w:rsidRDefault="00F63C16">
            <w:pPr>
              <w:pStyle w:val="TableBodyText"/>
            </w:pPr>
            <w:r>
              <w:t>Norwegian (Nynorsk)</w:t>
            </w:r>
          </w:p>
        </w:tc>
        <w:tc>
          <w:tcPr>
            <w:tcW w:w="0" w:type="auto"/>
            <w:vAlign w:val="center"/>
          </w:tcPr>
          <w:p w:rsidR="00F729E5" w:rsidRDefault="00F63C16">
            <w:pPr>
              <w:pStyle w:val="TableBodyText"/>
            </w:pPr>
            <w:r>
              <w:t>nn-NO</w:t>
            </w:r>
          </w:p>
        </w:tc>
      </w:tr>
      <w:tr w:rsidR="00F729E5" w:rsidTr="00F729E5">
        <w:tc>
          <w:tcPr>
            <w:tcW w:w="0" w:type="auto"/>
            <w:vAlign w:val="center"/>
          </w:tcPr>
          <w:p w:rsidR="00F729E5" w:rsidRDefault="00F63C16">
            <w:pPr>
              <w:pStyle w:val="TableBodyText"/>
            </w:pPr>
            <w:r>
              <w:rPr>
                <w:i/>
              </w:rPr>
              <w:t>2070</w:t>
            </w:r>
          </w:p>
        </w:tc>
        <w:tc>
          <w:tcPr>
            <w:tcW w:w="0" w:type="auto"/>
            <w:vAlign w:val="center"/>
          </w:tcPr>
          <w:p w:rsidR="00F729E5" w:rsidRDefault="00F63C16">
            <w:pPr>
              <w:pStyle w:val="TableBodyText"/>
            </w:pPr>
            <w:r>
              <w:t>Portuguese - Portugal</w:t>
            </w:r>
          </w:p>
        </w:tc>
        <w:tc>
          <w:tcPr>
            <w:tcW w:w="0" w:type="auto"/>
            <w:vAlign w:val="center"/>
          </w:tcPr>
          <w:p w:rsidR="00F729E5" w:rsidRDefault="00F63C16">
            <w:pPr>
              <w:pStyle w:val="TableBodyText"/>
            </w:pPr>
            <w:r>
              <w:t>pt-PT</w:t>
            </w:r>
          </w:p>
        </w:tc>
      </w:tr>
      <w:tr w:rsidR="00F729E5" w:rsidTr="00F729E5">
        <w:tc>
          <w:tcPr>
            <w:tcW w:w="0" w:type="auto"/>
            <w:vAlign w:val="center"/>
          </w:tcPr>
          <w:p w:rsidR="00F729E5" w:rsidRDefault="00F63C16">
            <w:pPr>
              <w:pStyle w:val="TableBodyText"/>
            </w:pPr>
            <w:r>
              <w:rPr>
                <w:i/>
              </w:rPr>
              <w:t>2072</w:t>
            </w:r>
          </w:p>
        </w:tc>
        <w:tc>
          <w:tcPr>
            <w:tcW w:w="0" w:type="auto"/>
            <w:vAlign w:val="center"/>
          </w:tcPr>
          <w:p w:rsidR="00F729E5" w:rsidRDefault="00F63C16">
            <w:pPr>
              <w:pStyle w:val="TableBodyText"/>
            </w:pPr>
            <w:r>
              <w:t>Romanian - Moldava</w:t>
            </w:r>
          </w:p>
        </w:tc>
        <w:tc>
          <w:tcPr>
            <w:tcW w:w="0" w:type="auto"/>
            <w:vAlign w:val="center"/>
          </w:tcPr>
          <w:p w:rsidR="00F729E5" w:rsidRDefault="00F63C16">
            <w:pPr>
              <w:pStyle w:val="TableBodyText"/>
            </w:pPr>
            <w:r>
              <w:t>ro-MD</w:t>
            </w:r>
          </w:p>
        </w:tc>
      </w:tr>
      <w:tr w:rsidR="00F729E5" w:rsidTr="00F729E5">
        <w:tc>
          <w:tcPr>
            <w:tcW w:w="0" w:type="auto"/>
            <w:vAlign w:val="center"/>
          </w:tcPr>
          <w:p w:rsidR="00F729E5" w:rsidRDefault="00F63C16">
            <w:pPr>
              <w:pStyle w:val="TableBodyText"/>
            </w:pPr>
            <w:r>
              <w:rPr>
                <w:i/>
              </w:rPr>
              <w:t>2073</w:t>
            </w:r>
          </w:p>
        </w:tc>
        <w:tc>
          <w:tcPr>
            <w:tcW w:w="0" w:type="auto"/>
            <w:vAlign w:val="center"/>
          </w:tcPr>
          <w:p w:rsidR="00F729E5" w:rsidRDefault="00F63C16">
            <w:pPr>
              <w:pStyle w:val="TableBodyText"/>
            </w:pPr>
            <w:r>
              <w:t>Russian - Moldava</w:t>
            </w:r>
          </w:p>
        </w:tc>
        <w:tc>
          <w:tcPr>
            <w:tcW w:w="0" w:type="auto"/>
            <w:vAlign w:val="center"/>
          </w:tcPr>
          <w:p w:rsidR="00F729E5" w:rsidRDefault="00F63C16">
            <w:pPr>
              <w:pStyle w:val="TableBodyText"/>
            </w:pPr>
            <w:r>
              <w:t>ru-MD</w:t>
            </w:r>
          </w:p>
        </w:tc>
      </w:tr>
      <w:tr w:rsidR="00F729E5" w:rsidTr="00F729E5">
        <w:tc>
          <w:tcPr>
            <w:tcW w:w="0" w:type="auto"/>
            <w:vAlign w:val="center"/>
          </w:tcPr>
          <w:p w:rsidR="00F729E5" w:rsidRDefault="00F63C16">
            <w:pPr>
              <w:pStyle w:val="TableBodyText"/>
            </w:pPr>
            <w:r>
              <w:rPr>
                <w:i/>
              </w:rPr>
              <w:t>2074</w:t>
            </w:r>
          </w:p>
        </w:tc>
        <w:tc>
          <w:tcPr>
            <w:tcW w:w="0" w:type="auto"/>
            <w:vAlign w:val="center"/>
          </w:tcPr>
          <w:p w:rsidR="00F729E5" w:rsidRDefault="00F63C16">
            <w:pPr>
              <w:pStyle w:val="TableBodyText"/>
            </w:pPr>
            <w:r>
              <w:t>Serbian (Latin)</w:t>
            </w:r>
          </w:p>
        </w:tc>
        <w:tc>
          <w:tcPr>
            <w:tcW w:w="0" w:type="auto"/>
            <w:vAlign w:val="center"/>
          </w:tcPr>
          <w:p w:rsidR="00F729E5" w:rsidRDefault="00F63C16">
            <w:pPr>
              <w:pStyle w:val="TableBodyText"/>
            </w:pPr>
            <w:r>
              <w:t>sr-Latn-CS</w:t>
            </w:r>
          </w:p>
        </w:tc>
      </w:tr>
      <w:tr w:rsidR="00F729E5" w:rsidTr="00F729E5">
        <w:tc>
          <w:tcPr>
            <w:tcW w:w="0" w:type="auto"/>
            <w:vAlign w:val="center"/>
          </w:tcPr>
          <w:p w:rsidR="00F729E5" w:rsidRDefault="00F63C16">
            <w:pPr>
              <w:pStyle w:val="TableBodyText"/>
            </w:pPr>
            <w:r>
              <w:rPr>
                <w:i/>
              </w:rPr>
              <w:t>2077</w:t>
            </w:r>
          </w:p>
        </w:tc>
        <w:tc>
          <w:tcPr>
            <w:tcW w:w="0" w:type="auto"/>
            <w:vAlign w:val="center"/>
          </w:tcPr>
          <w:p w:rsidR="00F729E5" w:rsidRDefault="00F63C16">
            <w:pPr>
              <w:pStyle w:val="TableBodyText"/>
            </w:pPr>
            <w:r>
              <w:t>Swedish - Finland</w:t>
            </w:r>
          </w:p>
        </w:tc>
        <w:tc>
          <w:tcPr>
            <w:tcW w:w="0" w:type="auto"/>
            <w:vAlign w:val="center"/>
          </w:tcPr>
          <w:p w:rsidR="00F729E5" w:rsidRDefault="00F63C16">
            <w:pPr>
              <w:pStyle w:val="TableBodyText"/>
            </w:pPr>
            <w:r>
              <w:t>sv-FI</w:t>
            </w:r>
          </w:p>
        </w:tc>
      </w:tr>
      <w:tr w:rsidR="00F729E5" w:rsidTr="00F729E5">
        <w:tc>
          <w:tcPr>
            <w:tcW w:w="0" w:type="auto"/>
            <w:vAlign w:val="center"/>
          </w:tcPr>
          <w:p w:rsidR="00F729E5" w:rsidRDefault="00F63C16">
            <w:pPr>
              <w:pStyle w:val="TableBodyText"/>
            </w:pPr>
            <w:r>
              <w:rPr>
                <w:i/>
              </w:rPr>
              <w:t>2080</w:t>
            </w:r>
          </w:p>
        </w:tc>
        <w:tc>
          <w:tcPr>
            <w:tcW w:w="0" w:type="auto"/>
            <w:vAlign w:val="center"/>
          </w:tcPr>
          <w:p w:rsidR="00F729E5" w:rsidRDefault="00F63C16">
            <w:pPr>
              <w:pStyle w:val="TableBodyText"/>
            </w:pPr>
            <w:r>
              <w:t>Urdu - India</w:t>
            </w:r>
          </w:p>
        </w:tc>
        <w:tc>
          <w:tcPr>
            <w:tcW w:w="0" w:type="auto"/>
            <w:vAlign w:val="center"/>
          </w:tcPr>
          <w:p w:rsidR="00F729E5" w:rsidRDefault="00F63C16">
            <w:pPr>
              <w:pStyle w:val="TableBodyText"/>
            </w:pPr>
            <w:r>
              <w:t>ur-IN</w:t>
            </w:r>
          </w:p>
        </w:tc>
      </w:tr>
      <w:tr w:rsidR="00F729E5" w:rsidTr="00F729E5">
        <w:tc>
          <w:tcPr>
            <w:tcW w:w="0" w:type="auto"/>
            <w:vAlign w:val="center"/>
          </w:tcPr>
          <w:p w:rsidR="00F729E5" w:rsidRDefault="00F63C16">
            <w:pPr>
              <w:pStyle w:val="TableBodyText"/>
            </w:pPr>
            <w:r>
              <w:rPr>
                <w:i/>
              </w:rPr>
              <w:t>2092</w:t>
            </w:r>
          </w:p>
        </w:tc>
        <w:tc>
          <w:tcPr>
            <w:tcW w:w="0" w:type="auto"/>
            <w:vAlign w:val="center"/>
          </w:tcPr>
          <w:p w:rsidR="00F729E5" w:rsidRDefault="00F63C16">
            <w:pPr>
              <w:pStyle w:val="TableBodyText"/>
            </w:pPr>
            <w:r>
              <w:t>Azeri (Cyrillic)</w:t>
            </w:r>
          </w:p>
        </w:tc>
        <w:tc>
          <w:tcPr>
            <w:tcW w:w="0" w:type="auto"/>
            <w:vAlign w:val="center"/>
          </w:tcPr>
          <w:p w:rsidR="00F729E5" w:rsidRDefault="00F63C16">
            <w:pPr>
              <w:pStyle w:val="TableBodyText"/>
            </w:pPr>
            <w:r>
              <w:t>az-Cyrl-AZ</w:t>
            </w:r>
          </w:p>
        </w:tc>
      </w:tr>
      <w:tr w:rsidR="00F729E5" w:rsidTr="00F729E5">
        <w:tc>
          <w:tcPr>
            <w:tcW w:w="0" w:type="auto"/>
            <w:vAlign w:val="center"/>
          </w:tcPr>
          <w:p w:rsidR="00F729E5" w:rsidRDefault="00F63C16">
            <w:pPr>
              <w:pStyle w:val="TableBodyText"/>
            </w:pPr>
            <w:r>
              <w:rPr>
                <w:i/>
              </w:rPr>
              <w:t>2108</w:t>
            </w:r>
          </w:p>
        </w:tc>
        <w:tc>
          <w:tcPr>
            <w:tcW w:w="0" w:type="auto"/>
            <w:vAlign w:val="center"/>
          </w:tcPr>
          <w:p w:rsidR="00F729E5" w:rsidRDefault="00F63C16">
            <w:pPr>
              <w:pStyle w:val="TableBodyText"/>
            </w:pPr>
            <w:r>
              <w:t>Gaelic (Ireland)</w:t>
            </w:r>
          </w:p>
        </w:tc>
        <w:tc>
          <w:tcPr>
            <w:tcW w:w="0" w:type="auto"/>
            <w:vAlign w:val="center"/>
          </w:tcPr>
          <w:p w:rsidR="00F729E5" w:rsidRDefault="00F63C16">
            <w:pPr>
              <w:pStyle w:val="TableBodyText"/>
            </w:pPr>
            <w:r>
              <w:t>ga-IE</w:t>
            </w:r>
          </w:p>
        </w:tc>
      </w:tr>
      <w:tr w:rsidR="00F729E5" w:rsidTr="00F729E5">
        <w:tc>
          <w:tcPr>
            <w:tcW w:w="0" w:type="auto"/>
            <w:vAlign w:val="center"/>
          </w:tcPr>
          <w:p w:rsidR="00F729E5" w:rsidRDefault="00F63C16">
            <w:pPr>
              <w:pStyle w:val="TableBodyText"/>
            </w:pPr>
            <w:r>
              <w:rPr>
                <w:i/>
              </w:rPr>
              <w:t>2110</w:t>
            </w:r>
          </w:p>
        </w:tc>
        <w:tc>
          <w:tcPr>
            <w:tcW w:w="0" w:type="auto"/>
            <w:vAlign w:val="center"/>
          </w:tcPr>
          <w:p w:rsidR="00F729E5" w:rsidRDefault="00F63C16">
            <w:pPr>
              <w:pStyle w:val="TableBodyText"/>
            </w:pPr>
            <w:r>
              <w:t>Malay - Brunei Darussalam</w:t>
            </w:r>
          </w:p>
        </w:tc>
        <w:tc>
          <w:tcPr>
            <w:tcW w:w="0" w:type="auto"/>
            <w:vAlign w:val="center"/>
          </w:tcPr>
          <w:p w:rsidR="00F729E5" w:rsidRDefault="00F63C16">
            <w:pPr>
              <w:pStyle w:val="TableBodyText"/>
            </w:pPr>
            <w:r>
              <w:t>ms-BN</w:t>
            </w:r>
          </w:p>
        </w:tc>
      </w:tr>
      <w:tr w:rsidR="00F729E5" w:rsidTr="00F729E5">
        <w:tc>
          <w:tcPr>
            <w:tcW w:w="0" w:type="auto"/>
            <w:vAlign w:val="center"/>
          </w:tcPr>
          <w:p w:rsidR="00F729E5" w:rsidRDefault="00F63C16">
            <w:pPr>
              <w:pStyle w:val="TableBodyText"/>
            </w:pPr>
            <w:r>
              <w:rPr>
                <w:i/>
              </w:rPr>
              <w:t>2115</w:t>
            </w:r>
          </w:p>
        </w:tc>
        <w:tc>
          <w:tcPr>
            <w:tcW w:w="0" w:type="auto"/>
            <w:vAlign w:val="center"/>
          </w:tcPr>
          <w:p w:rsidR="00F729E5" w:rsidRDefault="00F63C16">
            <w:pPr>
              <w:pStyle w:val="TableBodyText"/>
            </w:pPr>
            <w:r>
              <w:t>Uzbek (Cyrillic)</w:t>
            </w:r>
          </w:p>
        </w:tc>
        <w:tc>
          <w:tcPr>
            <w:tcW w:w="0" w:type="auto"/>
            <w:vAlign w:val="center"/>
          </w:tcPr>
          <w:p w:rsidR="00F729E5" w:rsidRDefault="00F63C16">
            <w:pPr>
              <w:pStyle w:val="TableBodyText"/>
            </w:pPr>
            <w:r>
              <w:t>uz-Cyrl-UZ</w:t>
            </w:r>
          </w:p>
        </w:tc>
      </w:tr>
      <w:tr w:rsidR="00F729E5" w:rsidTr="00F729E5">
        <w:tc>
          <w:tcPr>
            <w:tcW w:w="0" w:type="auto"/>
            <w:vAlign w:val="center"/>
          </w:tcPr>
          <w:p w:rsidR="00F729E5" w:rsidRDefault="00F63C16">
            <w:pPr>
              <w:pStyle w:val="TableBodyText"/>
            </w:pPr>
            <w:r>
              <w:rPr>
                <w:i/>
              </w:rPr>
              <w:t>2117</w:t>
            </w:r>
          </w:p>
        </w:tc>
        <w:tc>
          <w:tcPr>
            <w:tcW w:w="0" w:type="auto"/>
            <w:vAlign w:val="center"/>
          </w:tcPr>
          <w:p w:rsidR="00F729E5" w:rsidRDefault="00F63C16">
            <w:pPr>
              <w:pStyle w:val="TableBodyText"/>
            </w:pPr>
            <w:r>
              <w:t>Bengali (Bangladesh)</w:t>
            </w:r>
          </w:p>
        </w:tc>
        <w:tc>
          <w:tcPr>
            <w:tcW w:w="0" w:type="auto"/>
            <w:vAlign w:val="center"/>
          </w:tcPr>
          <w:p w:rsidR="00F729E5" w:rsidRDefault="00F63C16">
            <w:pPr>
              <w:pStyle w:val="TableBodyText"/>
            </w:pPr>
            <w:r>
              <w:t>bn-BD</w:t>
            </w:r>
          </w:p>
        </w:tc>
      </w:tr>
      <w:tr w:rsidR="00F729E5" w:rsidTr="00F729E5">
        <w:tc>
          <w:tcPr>
            <w:tcW w:w="0" w:type="auto"/>
            <w:vAlign w:val="center"/>
          </w:tcPr>
          <w:p w:rsidR="00F729E5" w:rsidRDefault="00F63C16">
            <w:pPr>
              <w:pStyle w:val="TableBodyText"/>
            </w:pPr>
            <w:r>
              <w:rPr>
                <w:i/>
              </w:rPr>
              <w:t>2118</w:t>
            </w:r>
          </w:p>
        </w:tc>
        <w:tc>
          <w:tcPr>
            <w:tcW w:w="0" w:type="auto"/>
            <w:vAlign w:val="center"/>
          </w:tcPr>
          <w:p w:rsidR="00F729E5" w:rsidRDefault="00F63C16">
            <w:pPr>
              <w:pStyle w:val="TableBodyText"/>
            </w:pPr>
            <w:r>
              <w:t>Punjabi (Pakistan)</w:t>
            </w:r>
          </w:p>
        </w:tc>
        <w:tc>
          <w:tcPr>
            <w:tcW w:w="0" w:type="auto"/>
            <w:vAlign w:val="center"/>
          </w:tcPr>
          <w:p w:rsidR="00F729E5" w:rsidRDefault="00F63C16">
            <w:pPr>
              <w:pStyle w:val="TableBodyText"/>
            </w:pPr>
            <w:r>
              <w:t>pa-PK</w:t>
            </w:r>
          </w:p>
        </w:tc>
      </w:tr>
      <w:tr w:rsidR="00F729E5" w:rsidTr="00F729E5">
        <w:tc>
          <w:tcPr>
            <w:tcW w:w="0" w:type="auto"/>
            <w:vAlign w:val="center"/>
          </w:tcPr>
          <w:p w:rsidR="00F729E5" w:rsidRDefault="00F63C16">
            <w:pPr>
              <w:pStyle w:val="TableBodyText"/>
            </w:pPr>
            <w:r>
              <w:rPr>
                <w:i/>
              </w:rPr>
              <w:t>2128</w:t>
            </w:r>
          </w:p>
        </w:tc>
        <w:tc>
          <w:tcPr>
            <w:tcW w:w="0" w:type="auto"/>
            <w:vAlign w:val="center"/>
          </w:tcPr>
          <w:p w:rsidR="00F729E5" w:rsidRDefault="00F63C16">
            <w:pPr>
              <w:pStyle w:val="TableBodyText"/>
            </w:pPr>
            <w:r>
              <w:t>Mongolian (Mongolian)</w:t>
            </w:r>
          </w:p>
        </w:tc>
        <w:tc>
          <w:tcPr>
            <w:tcW w:w="0" w:type="auto"/>
            <w:vAlign w:val="center"/>
          </w:tcPr>
          <w:p w:rsidR="00F729E5" w:rsidRDefault="00F63C16">
            <w:pPr>
              <w:pStyle w:val="TableBodyText"/>
            </w:pPr>
            <w:r>
              <w:t>mn-Mong-CN</w:t>
            </w:r>
          </w:p>
        </w:tc>
      </w:tr>
      <w:tr w:rsidR="00F729E5" w:rsidTr="00F729E5">
        <w:tc>
          <w:tcPr>
            <w:tcW w:w="0" w:type="auto"/>
            <w:vAlign w:val="center"/>
          </w:tcPr>
          <w:p w:rsidR="00F729E5" w:rsidRDefault="00F63C16">
            <w:pPr>
              <w:pStyle w:val="TableBodyText"/>
            </w:pPr>
            <w:r>
              <w:rPr>
                <w:i/>
              </w:rPr>
              <w:t>2129</w:t>
            </w:r>
          </w:p>
        </w:tc>
        <w:tc>
          <w:tcPr>
            <w:tcW w:w="0" w:type="auto"/>
            <w:vAlign w:val="center"/>
          </w:tcPr>
          <w:p w:rsidR="00F729E5" w:rsidRDefault="00F63C16">
            <w:pPr>
              <w:pStyle w:val="TableBodyText"/>
            </w:pPr>
            <w:r>
              <w:t>Tibetan - Bhutan</w:t>
            </w:r>
          </w:p>
        </w:tc>
        <w:tc>
          <w:tcPr>
            <w:tcW w:w="0" w:type="auto"/>
            <w:vAlign w:val="center"/>
          </w:tcPr>
          <w:p w:rsidR="00F729E5" w:rsidRDefault="00F63C16">
            <w:pPr>
              <w:pStyle w:val="TableBodyText"/>
            </w:pPr>
            <w:r>
              <w:t>bo-BT</w:t>
            </w:r>
          </w:p>
        </w:tc>
      </w:tr>
      <w:tr w:rsidR="00F729E5" w:rsidTr="00F729E5">
        <w:tc>
          <w:tcPr>
            <w:tcW w:w="0" w:type="auto"/>
            <w:vAlign w:val="center"/>
          </w:tcPr>
          <w:p w:rsidR="00F729E5" w:rsidRDefault="00F63C16">
            <w:pPr>
              <w:pStyle w:val="TableBodyText"/>
            </w:pPr>
            <w:r>
              <w:rPr>
                <w:i/>
              </w:rPr>
              <w:t>2137</w:t>
            </w:r>
          </w:p>
        </w:tc>
        <w:tc>
          <w:tcPr>
            <w:tcW w:w="0" w:type="auto"/>
            <w:vAlign w:val="center"/>
          </w:tcPr>
          <w:p w:rsidR="00F729E5" w:rsidRDefault="00F63C16">
            <w:pPr>
              <w:pStyle w:val="TableBodyText"/>
            </w:pPr>
            <w:r>
              <w:t>Sindhi - Pakistan</w:t>
            </w:r>
          </w:p>
        </w:tc>
        <w:tc>
          <w:tcPr>
            <w:tcW w:w="0" w:type="auto"/>
            <w:vAlign w:val="center"/>
          </w:tcPr>
          <w:p w:rsidR="00F729E5" w:rsidRDefault="00F63C16">
            <w:pPr>
              <w:pStyle w:val="TableBodyText"/>
            </w:pPr>
            <w:r>
              <w:t>sd-PK</w:t>
            </w:r>
          </w:p>
        </w:tc>
      </w:tr>
      <w:tr w:rsidR="00F729E5" w:rsidTr="00F729E5">
        <w:tc>
          <w:tcPr>
            <w:tcW w:w="0" w:type="auto"/>
            <w:vAlign w:val="center"/>
          </w:tcPr>
          <w:p w:rsidR="00F729E5" w:rsidRDefault="00F63C16">
            <w:pPr>
              <w:pStyle w:val="TableBodyText"/>
            </w:pPr>
            <w:r>
              <w:rPr>
                <w:i/>
              </w:rPr>
              <w:t>2143</w:t>
            </w:r>
          </w:p>
        </w:tc>
        <w:tc>
          <w:tcPr>
            <w:tcW w:w="0" w:type="auto"/>
            <w:vAlign w:val="center"/>
          </w:tcPr>
          <w:p w:rsidR="00F729E5" w:rsidRDefault="00F63C16">
            <w:pPr>
              <w:pStyle w:val="TableBodyText"/>
            </w:pPr>
            <w:r>
              <w:t>Tamazight (Latin)</w:t>
            </w:r>
          </w:p>
        </w:tc>
        <w:tc>
          <w:tcPr>
            <w:tcW w:w="0" w:type="auto"/>
            <w:vAlign w:val="center"/>
          </w:tcPr>
          <w:p w:rsidR="00F729E5" w:rsidRDefault="00F63C16">
            <w:pPr>
              <w:pStyle w:val="TableBodyText"/>
            </w:pPr>
            <w:r>
              <w:t>tzm-Latn-DZ</w:t>
            </w:r>
          </w:p>
        </w:tc>
      </w:tr>
      <w:tr w:rsidR="00F729E5" w:rsidTr="00F729E5">
        <w:tc>
          <w:tcPr>
            <w:tcW w:w="0" w:type="auto"/>
            <w:vAlign w:val="center"/>
          </w:tcPr>
          <w:p w:rsidR="00F729E5" w:rsidRDefault="00F63C16">
            <w:pPr>
              <w:pStyle w:val="TableBodyText"/>
            </w:pPr>
            <w:r>
              <w:rPr>
                <w:i/>
              </w:rPr>
              <w:t>2144</w:t>
            </w:r>
          </w:p>
        </w:tc>
        <w:tc>
          <w:tcPr>
            <w:tcW w:w="0" w:type="auto"/>
            <w:vAlign w:val="center"/>
          </w:tcPr>
          <w:p w:rsidR="00F729E5" w:rsidRDefault="00F63C16">
            <w:pPr>
              <w:pStyle w:val="TableBodyText"/>
            </w:pPr>
            <w:r>
              <w:t>Kashmiri (Devanagari)</w:t>
            </w:r>
          </w:p>
        </w:tc>
        <w:tc>
          <w:tcPr>
            <w:tcW w:w="0" w:type="auto"/>
            <w:vAlign w:val="center"/>
          </w:tcPr>
          <w:p w:rsidR="00F729E5" w:rsidRDefault="00F63C16">
            <w:pPr>
              <w:pStyle w:val="TableBodyText"/>
            </w:pPr>
            <w:r>
              <w:t>ks-Deva-IN</w:t>
            </w:r>
          </w:p>
        </w:tc>
      </w:tr>
      <w:tr w:rsidR="00F729E5" w:rsidTr="00F729E5">
        <w:tc>
          <w:tcPr>
            <w:tcW w:w="0" w:type="auto"/>
            <w:vAlign w:val="center"/>
          </w:tcPr>
          <w:p w:rsidR="00F729E5" w:rsidRDefault="00F63C16">
            <w:pPr>
              <w:pStyle w:val="TableBodyText"/>
            </w:pPr>
            <w:r>
              <w:rPr>
                <w:i/>
              </w:rPr>
              <w:t>2145</w:t>
            </w:r>
          </w:p>
        </w:tc>
        <w:tc>
          <w:tcPr>
            <w:tcW w:w="0" w:type="auto"/>
            <w:vAlign w:val="center"/>
          </w:tcPr>
          <w:p w:rsidR="00F729E5" w:rsidRDefault="00F63C16">
            <w:pPr>
              <w:pStyle w:val="TableBodyText"/>
            </w:pPr>
            <w:r>
              <w:t>Nepali - India</w:t>
            </w:r>
          </w:p>
        </w:tc>
        <w:tc>
          <w:tcPr>
            <w:tcW w:w="0" w:type="auto"/>
            <w:vAlign w:val="center"/>
          </w:tcPr>
          <w:p w:rsidR="00F729E5" w:rsidRDefault="00F63C16">
            <w:pPr>
              <w:pStyle w:val="TableBodyText"/>
            </w:pPr>
            <w:r>
              <w:t>ne-IN</w:t>
            </w:r>
          </w:p>
        </w:tc>
      </w:tr>
      <w:tr w:rsidR="00F729E5" w:rsidTr="00F729E5">
        <w:tc>
          <w:tcPr>
            <w:tcW w:w="0" w:type="auto"/>
            <w:vAlign w:val="center"/>
          </w:tcPr>
          <w:p w:rsidR="00F729E5" w:rsidRDefault="00F63C16">
            <w:pPr>
              <w:pStyle w:val="TableBodyText"/>
            </w:pPr>
            <w:r>
              <w:rPr>
                <w:i/>
              </w:rPr>
              <w:t>2155</w:t>
            </w:r>
          </w:p>
        </w:tc>
        <w:tc>
          <w:tcPr>
            <w:tcW w:w="0" w:type="auto"/>
            <w:vAlign w:val="center"/>
          </w:tcPr>
          <w:p w:rsidR="00F729E5" w:rsidRDefault="00F63C16">
            <w:pPr>
              <w:pStyle w:val="TableBodyText"/>
            </w:pPr>
            <w:r>
              <w:t>Quecha - Ecuador</w:t>
            </w:r>
          </w:p>
        </w:tc>
        <w:tc>
          <w:tcPr>
            <w:tcW w:w="0" w:type="auto"/>
            <w:vAlign w:val="center"/>
          </w:tcPr>
          <w:p w:rsidR="00F729E5" w:rsidRDefault="00F63C16">
            <w:pPr>
              <w:pStyle w:val="TableBodyText"/>
            </w:pPr>
            <w:r>
              <w:t>quz-EC</w:t>
            </w:r>
          </w:p>
        </w:tc>
      </w:tr>
      <w:tr w:rsidR="00F729E5" w:rsidTr="00F729E5">
        <w:tc>
          <w:tcPr>
            <w:tcW w:w="0" w:type="auto"/>
            <w:vAlign w:val="center"/>
          </w:tcPr>
          <w:p w:rsidR="00F729E5" w:rsidRDefault="00F63C16">
            <w:pPr>
              <w:pStyle w:val="TableBodyText"/>
            </w:pPr>
            <w:r>
              <w:rPr>
                <w:i/>
              </w:rPr>
              <w:t>2163</w:t>
            </w:r>
          </w:p>
        </w:tc>
        <w:tc>
          <w:tcPr>
            <w:tcW w:w="0" w:type="auto"/>
            <w:vAlign w:val="center"/>
          </w:tcPr>
          <w:p w:rsidR="00F729E5" w:rsidRDefault="00F63C16">
            <w:pPr>
              <w:pStyle w:val="TableBodyText"/>
            </w:pPr>
            <w:r>
              <w:t>Tigrigna - Eritrea</w:t>
            </w:r>
          </w:p>
        </w:tc>
        <w:tc>
          <w:tcPr>
            <w:tcW w:w="0" w:type="auto"/>
            <w:vAlign w:val="center"/>
          </w:tcPr>
          <w:p w:rsidR="00F729E5" w:rsidRDefault="00F63C16">
            <w:pPr>
              <w:pStyle w:val="TableBodyText"/>
            </w:pPr>
            <w:r>
              <w:t>ti-ET</w:t>
            </w:r>
          </w:p>
        </w:tc>
      </w:tr>
      <w:tr w:rsidR="00F729E5" w:rsidTr="00F729E5">
        <w:tc>
          <w:tcPr>
            <w:tcW w:w="0" w:type="auto"/>
            <w:vAlign w:val="center"/>
          </w:tcPr>
          <w:p w:rsidR="00F729E5" w:rsidRDefault="00F63C16">
            <w:pPr>
              <w:pStyle w:val="TableBodyText"/>
            </w:pPr>
            <w:r>
              <w:rPr>
                <w:i/>
              </w:rPr>
              <w:t>3073</w:t>
            </w:r>
          </w:p>
        </w:tc>
        <w:tc>
          <w:tcPr>
            <w:tcW w:w="0" w:type="auto"/>
            <w:vAlign w:val="center"/>
          </w:tcPr>
          <w:p w:rsidR="00F729E5" w:rsidRDefault="00F63C16">
            <w:pPr>
              <w:pStyle w:val="TableBodyText"/>
            </w:pPr>
            <w:r>
              <w:t>Arabic - Egypt</w:t>
            </w:r>
          </w:p>
        </w:tc>
        <w:tc>
          <w:tcPr>
            <w:tcW w:w="0" w:type="auto"/>
            <w:vAlign w:val="center"/>
          </w:tcPr>
          <w:p w:rsidR="00F729E5" w:rsidRDefault="00F63C16">
            <w:pPr>
              <w:pStyle w:val="TableBodyText"/>
            </w:pPr>
            <w:r>
              <w:t>ar-EG</w:t>
            </w:r>
          </w:p>
        </w:tc>
      </w:tr>
      <w:tr w:rsidR="00F729E5" w:rsidTr="00F729E5">
        <w:tc>
          <w:tcPr>
            <w:tcW w:w="0" w:type="auto"/>
            <w:vAlign w:val="center"/>
          </w:tcPr>
          <w:p w:rsidR="00F729E5" w:rsidRDefault="00F63C16">
            <w:pPr>
              <w:pStyle w:val="TableBodyText"/>
            </w:pPr>
            <w:r>
              <w:rPr>
                <w:i/>
              </w:rPr>
              <w:t>3076</w:t>
            </w:r>
          </w:p>
        </w:tc>
        <w:tc>
          <w:tcPr>
            <w:tcW w:w="0" w:type="auto"/>
            <w:vAlign w:val="center"/>
          </w:tcPr>
          <w:p w:rsidR="00F729E5" w:rsidRDefault="00F63C16">
            <w:pPr>
              <w:pStyle w:val="TableBodyText"/>
            </w:pPr>
            <w:r>
              <w:t>Chinese - Hong Kong SAR</w:t>
            </w:r>
          </w:p>
        </w:tc>
        <w:tc>
          <w:tcPr>
            <w:tcW w:w="0" w:type="auto"/>
            <w:vAlign w:val="center"/>
          </w:tcPr>
          <w:p w:rsidR="00F729E5" w:rsidRDefault="00F63C16">
            <w:pPr>
              <w:pStyle w:val="TableBodyText"/>
            </w:pPr>
            <w:r>
              <w:t>zh-HK</w:t>
            </w:r>
          </w:p>
        </w:tc>
      </w:tr>
      <w:tr w:rsidR="00F729E5" w:rsidTr="00F729E5">
        <w:tc>
          <w:tcPr>
            <w:tcW w:w="0" w:type="auto"/>
            <w:vAlign w:val="center"/>
          </w:tcPr>
          <w:p w:rsidR="00F729E5" w:rsidRDefault="00F63C16">
            <w:pPr>
              <w:pStyle w:val="TableBodyText"/>
            </w:pPr>
            <w:r>
              <w:rPr>
                <w:i/>
              </w:rPr>
              <w:t>3079</w:t>
            </w:r>
          </w:p>
        </w:tc>
        <w:tc>
          <w:tcPr>
            <w:tcW w:w="0" w:type="auto"/>
            <w:vAlign w:val="center"/>
          </w:tcPr>
          <w:p w:rsidR="00F729E5" w:rsidRDefault="00F63C16">
            <w:pPr>
              <w:pStyle w:val="TableBodyText"/>
            </w:pPr>
            <w:r>
              <w:t>German - Austria</w:t>
            </w:r>
          </w:p>
        </w:tc>
        <w:tc>
          <w:tcPr>
            <w:tcW w:w="0" w:type="auto"/>
            <w:vAlign w:val="center"/>
          </w:tcPr>
          <w:p w:rsidR="00F729E5" w:rsidRDefault="00F63C16">
            <w:pPr>
              <w:pStyle w:val="TableBodyText"/>
            </w:pPr>
            <w:r>
              <w:t>de-AT</w:t>
            </w:r>
          </w:p>
        </w:tc>
      </w:tr>
      <w:tr w:rsidR="00F729E5" w:rsidTr="00F729E5">
        <w:tc>
          <w:tcPr>
            <w:tcW w:w="0" w:type="auto"/>
            <w:vAlign w:val="center"/>
          </w:tcPr>
          <w:p w:rsidR="00F729E5" w:rsidRDefault="00F63C16">
            <w:pPr>
              <w:pStyle w:val="TableBodyText"/>
            </w:pPr>
            <w:r>
              <w:rPr>
                <w:i/>
              </w:rPr>
              <w:t>3081</w:t>
            </w:r>
          </w:p>
        </w:tc>
        <w:tc>
          <w:tcPr>
            <w:tcW w:w="0" w:type="auto"/>
            <w:vAlign w:val="center"/>
          </w:tcPr>
          <w:p w:rsidR="00F729E5" w:rsidRDefault="00F63C16">
            <w:pPr>
              <w:pStyle w:val="TableBodyText"/>
            </w:pPr>
            <w:r>
              <w:t>English - Australia</w:t>
            </w:r>
          </w:p>
        </w:tc>
        <w:tc>
          <w:tcPr>
            <w:tcW w:w="0" w:type="auto"/>
            <w:vAlign w:val="center"/>
          </w:tcPr>
          <w:p w:rsidR="00F729E5" w:rsidRDefault="00F63C16">
            <w:pPr>
              <w:pStyle w:val="TableBodyText"/>
            </w:pPr>
            <w:r>
              <w:t>en-AU</w:t>
            </w:r>
          </w:p>
        </w:tc>
      </w:tr>
      <w:tr w:rsidR="00F729E5" w:rsidTr="00F729E5">
        <w:tc>
          <w:tcPr>
            <w:tcW w:w="0" w:type="auto"/>
            <w:vAlign w:val="center"/>
          </w:tcPr>
          <w:p w:rsidR="00F729E5" w:rsidRDefault="00F63C16">
            <w:pPr>
              <w:pStyle w:val="TableBodyText"/>
            </w:pPr>
            <w:r>
              <w:rPr>
                <w:i/>
              </w:rPr>
              <w:t>3082</w:t>
            </w:r>
          </w:p>
        </w:tc>
        <w:tc>
          <w:tcPr>
            <w:tcW w:w="0" w:type="auto"/>
            <w:vAlign w:val="center"/>
          </w:tcPr>
          <w:p w:rsidR="00F729E5" w:rsidRDefault="00F63C16">
            <w:pPr>
              <w:pStyle w:val="TableBodyText"/>
            </w:pPr>
            <w:r>
              <w:t>Spanish - Spain (Modern Sort)</w:t>
            </w:r>
          </w:p>
        </w:tc>
        <w:tc>
          <w:tcPr>
            <w:tcW w:w="0" w:type="auto"/>
            <w:vAlign w:val="center"/>
          </w:tcPr>
          <w:p w:rsidR="00F729E5" w:rsidRDefault="00F63C16">
            <w:pPr>
              <w:pStyle w:val="TableBodyText"/>
            </w:pPr>
            <w:r>
              <w:t>es-ES</w:t>
            </w:r>
          </w:p>
        </w:tc>
      </w:tr>
      <w:tr w:rsidR="00F729E5" w:rsidTr="00F729E5">
        <w:tc>
          <w:tcPr>
            <w:tcW w:w="0" w:type="auto"/>
            <w:vAlign w:val="center"/>
          </w:tcPr>
          <w:p w:rsidR="00F729E5" w:rsidRDefault="00F63C16">
            <w:pPr>
              <w:pStyle w:val="TableBodyText"/>
            </w:pPr>
            <w:r>
              <w:rPr>
                <w:i/>
              </w:rPr>
              <w:t>3084</w:t>
            </w:r>
          </w:p>
        </w:tc>
        <w:tc>
          <w:tcPr>
            <w:tcW w:w="0" w:type="auto"/>
            <w:vAlign w:val="center"/>
          </w:tcPr>
          <w:p w:rsidR="00F729E5" w:rsidRDefault="00F63C16">
            <w:pPr>
              <w:pStyle w:val="TableBodyText"/>
            </w:pPr>
            <w:r>
              <w:t>French - Canada</w:t>
            </w:r>
          </w:p>
        </w:tc>
        <w:tc>
          <w:tcPr>
            <w:tcW w:w="0" w:type="auto"/>
            <w:vAlign w:val="center"/>
          </w:tcPr>
          <w:p w:rsidR="00F729E5" w:rsidRDefault="00F63C16">
            <w:pPr>
              <w:pStyle w:val="TableBodyText"/>
            </w:pPr>
            <w:r>
              <w:t>fr-CA</w:t>
            </w:r>
          </w:p>
        </w:tc>
      </w:tr>
      <w:tr w:rsidR="00F729E5" w:rsidTr="00F729E5">
        <w:tc>
          <w:tcPr>
            <w:tcW w:w="0" w:type="auto"/>
            <w:vAlign w:val="center"/>
          </w:tcPr>
          <w:p w:rsidR="00F729E5" w:rsidRDefault="00F63C16">
            <w:pPr>
              <w:pStyle w:val="TableBodyText"/>
            </w:pPr>
            <w:r>
              <w:rPr>
                <w:i/>
              </w:rPr>
              <w:t>3098</w:t>
            </w:r>
          </w:p>
        </w:tc>
        <w:tc>
          <w:tcPr>
            <w:tcW w:w="0" w:type="auto"/>
            <w:vAlign w:val="center"/>
          </w:tcPr>
          <w:p w:rsidR="00F729E5" w:rsidRDefault="00F63C16">
            <w:pPr>
              <w:pStyle w:val="TableBodyText"/>
            </w:pPr>
            <w:r>
              <w:t>Serbian (Cyrillic)</w:t>
            </w:r>
          </w:p>
        </w:tc>
        <w:tc>
          <w:tcPr>
            <w:tcW w:w="0" w:type="auto"/>
            <w:vAlign w:val="center"/>
          </w:tcPr>
          <w:p w:rsidR="00F729E5" w:rsidRDefault="00F63C16">
            <w:pPr>
              <w:pStyle w:val="TableBodyText"/>
            </w:pPr>
            <w:r>
              <w:t>sr-Cyrl-CS</w:t>
            </w:r>
          </w:p>
        </w:tc>
      </w:tr>
      <w:tr w:rsidR="00F729E5" w:rsidTr="00F729E5">
        <w:tc>
          <w:tcPr>
            <w:tcW w:w="0" w:type="auto"/>
            <w:vAlign w:val="center"/>
          </w:tcPr>
          <w:p w:rsidR="00F729E5" w:rsidRDefault="00F63C16">
            <w:pPr>
              <w:pStyle w:val="TableBodyText"/>
            </w:pPr>
            <w:r>
              <w:rPr>
                <w:i/>
              </w:rPr>
              <w:t>3179</w:t>
            </w:r>
          </w:p>
        </w:tc>
        <w:tc>
          <w:tcPr>
            <w:tcW w:w="0" w:type="auto"/>
            <w:vAlign w:val="center"/>
          </w:tcPr>
          <w:p w:rsidR="00F729E5" w:rsidRDefault="00F63C16">
            <w:pPr>
              <w:pStyle w:val="TableBodyText"/>
            </w:pPr>
            <w:r>
              <w:t>Quecha - Peru</w:t>
            </w:r>
          </w:p>
        </w:tc>
        <w:tc>
          <w:tcPr>
            <w:tcW w:w="0" w:type="auto"/>
            <w:vAlign w:val="center"/>
          </w:tcPr>
          <w:p w:rsidR="00F729E5" w:rsidRDefault="00F63C16">
            <w:pPr>
              <w:pStyle w:val="TableBodyText"/>
            </w:pPr>
            <w:r>
              <w:t>quz-PE</w:t>
            </w:r>
          </w:p>
        </w:tc>
      </w:tr>
      <w:tr w:rsidR="00F729E5" w:rsidTr="00F729E5">
        <w:tc>
          <w:tcPr>
            <w:tcW w:w="0" w:type="auto"/>
            <w:vAlign w:val="center"/>
          </w:tcPr>
          <w:p w:rsidR="00F729E5" w:rsidRDefault="00F63C16">
            <w:pPr>
              <w:pStyle w:val="TableBodyText"/>
            </w:pPr>
            <w:r>
              <w:rPr>
                <w:i/>
              </w:rPr>
              <w:t>4097</w:t>
            </w:r>
          </w:p>
        </w:tc>
        <w:tc>
          <w:tcPr>
            <w:tcW w:w="0" w:type="auto"/>
            <w:vAlign w:val="center"/>
          </w:tcPr>
          <w:p w:rsidR="00F729E5" w:rsidRDefault="00F63C16">
            <w:pPr>
              <w:pStyle w:val="TableBodyText"/>
            </w:pPr>
            <w:r>
              <w:t>Arabic - Libya</w:t>
            </w:r>
          </w:p>
        </w:tc>
        <w:tc>
          <w:tcPr>
            <w:tcW w:w="0" w:type="auto"/>
            <w:vAlign w:val="center"/>
          </w:tcPr>
          <w:p w:rsidR="00F729E5" w:rsidRDefault="00F63C16">
            <w:pPr>
              <w:pStyle w:val="TableBodyText"/>
            </w:pPr>
            <w:r>
              <w:t>ar-LY</w:t>
            </w:r>
          </w:p>
        </w:tc>
      </w:tr>
      <w:tr w:rsidR="00F729E5" w:rsidTr="00F729E5">
        <w:tc>
          <w:tcPr>
            <w:tcW w:w="0" w:type="auto"/>
            <w:vAlign w:val="center"/>
          </w:tcPr>
          <w:p w:rsidR="00F729E5" w:rsidRDefault="00F63C16">
            <w:pPr>
              <w:pStyle w:val="TableBodyText"/>
            </w:pPr>
            <w:r>
              <w:rPr>
                <w:i/>
              </w:rPr>
              <w:t>4100</w:t>
            </w:r>
          </w:p>
        </w:tc>
        <w:tc>
          <w:tcPr>
            <w:tcW w:w="0" w:type="auto"/>
            <w:vAlign w:val="center"/>
          </w:tcPr>
          <w:p w:rsidR="00F729E5" w:rsidRDefault="00F63C16">
            <w:pPr>
              <w:pStyle w:val="TableBodyText"/>
            </w:pPr>
            <w:r>
              <w:t>Chinese - Singapore</w:t>
            </w:r>
          </w:p>
        </w:tc>
        <w:tc>
          <w:tcPr>
            <w:tcW w:w="0" w:type="auto"/>
            <w:vAlign w:val="center"/>
          </w:tcPr>
          <w:p w:rsidR="00F729E5" w:rsidRDefault="00F63C16">
            <w:pPr>
              <w:pStyle w:val="TableBodyText"/>
            </w:pPr>
            <w:r>
              <w:t>zh-SG</w:t>
            </w:r>
          </w:p>
        </w:tc>
      </w:tr>
      <w:tr w:rsidR="00F729E5" w:rsidTr="00F729E5">
        <w:tc>
          <w:tcPr>
            <w:tcW w:w="0" w:type="auto"/>
            <w:vAlign w:val="center"/>
          </w:tcPr>
          <w:p w:rsidR="00F729E5" w:rsidRDefault="00F63C16">
            <w:pPr>
              <w:pStyle w:val="TableBodyText"/>
            </w:pPr>
            <w:r>
              <w:rPr>
                <w:i/>
              </w:rPr>
              <w:t>4103</w:t>
            </w:r>
          </w:p>
        </w:tc>
        <w:tc>
          <w:tcPr>
            <w:tcW w:w="0" w:type="auto"/>
            <w:vAlign w:val="center"/>
          </w:tcPr>
          <w:p w:rsidR="00F729E5" w:rsidRDefault="00F63C16">
            <w:pPr>
              <w:pStyle w:val="TableBodyText"/>
            </w:pPr>
            <w:r>
              <w:t>German - Luxembourg</w:t>
            </w:r>
          </w:p>
        </w:tc>
        <w:tc>
          <w:tcPr>
            <w:tcW w:w="0" w:type="auto"/>
            <w:vAlign w:val="center"/>
          </w:tcPr>
          <w:p w:rsidR="00F729E5" w:rsidRDefault="00F63C16">
            <w:pPr>
              <w:pStyle w:val="TableBodyText"/>
            </w:pPr>
            <w:r>
              <w:t>de-LU</w:t>
            </w:r>
          </w:p>
        </w:tc>
      </w:tr>
      <w:tr w:rsidR="00F729E5" w:rsidTr="00F729E5">
        <w:tc>
          <w:tcPr>
            <w:tcW w:w="0" w:type="auto"/>
            <w:vAlign w:val="center"/>
          </w:tcPr>
          <w:p w:rsidR="00F729E5" w:rsidRDefault="00F63C16">
            <w:pPr>
              <w:pStyle w:val="TableBodyText"/>
            </w:pPr>
            <w:r>
              <w:rPr>
                <w:i/>
              </w:rPr>
              <w:t>4105</w:t>
            </w:r>
          </w:p>
        </w:tc>
        <w:tc>
          <w:tcPr>
            <w:tcW w:w="0" w:type="auto"/>
            <w:vAlign w:val="center"/>
          </w:tcPr>
          <w:p w:rsidR="00F729E5" w:rsidRDefault="00F63C16">
            <w:pPr>
              <w:pStyle w:val="TableBodyText"/>
            </w:pPr>
            <w:r>
              <w:t>English - Canada</w:t>
            </w:r>
          </w:p>
        </w:tc>
        <w:tc>
          <w:tcPr>
            <w:tcW w:w="0" w:type="auto"/>
            <w:vAlign w:val="center"/>
          </w:tcPr>
          <w:p w:rsidR="00F729E5" w:rsidRDefault="00F63C16">
            <w:pPr>
              <w:pStyle w:val="TableBodyText"/>
            </w:pPr>
            <w:r>
              <w:t>en-CA</w:t>
            </w:r>
          </w:p>
        </w:tc>
      </w:tr>
      <w:tr w:rsidR="00F729E5" w:rsidTr="00F729E5">
        <w:tc>
          <w:tcPr>
            <w:tcW w:w="0" w:type="auto"/>
            <w:vAlign w:val="center"/>
          </w:tcPr>
          <w:p w:rsidR="00F729E5" w:rsidRDefault="00F63C16">
            <w:pPr>
              <w:pStyle w:val="TableBodyText"/>
            </w:pPr>
            <w:r>
              <w:rPr>
                <w:i/>
              </w:rPr>
              <w:t>4106</w:t>
            </w:r>
          </w:p>
        </w:tc>
        <w:tc>
          <w:tcPr>
            <w:tcW w:w="0" w:type="auto"/>
            <w:vAlign w:val="center"/>
          </w:tcPr>
          <w:p w:rsidR="00F729E5" w:rsidRDefault="00F63C16">
            <w:pPr>
              <w:pStyle w:val="TableBodyText"/>
            </w:pPr>
            <w:r>
              <w:t>Spanish - Guatemala</w:t>
            </w:r>
          </w:p>
        </w:tc>
        <w:tc>
          <w:tcPr>
            <w:tcW w:w="0" w:type="auto"/>
            <w:vAlign w:val="center"/>
          </w:tcPr>
          <w:p w:rsidR="00F729E5" w:rsidRDefault="00F63C16">
            <w:pPr>
              <w:pStyle w:val="TableBodyText"/>
            </w:pPr>
            <w:r>
              <w:t>es-GT</w:t>
            </w:r>
          </w:p>
        </w:tc>
      </w:tr>
      <w:tr w:rsidR="00F729E5" w:rsidTr="00F729E5">
        <w:tc>
          <w:tcPr>
            <w:tcW w:w="0" w:type="auto"/>
            <w:vAlign w:val="center"/>
          </w:tcPr>
          <w:p w:rsidR="00F729E5" w:rsidRDefault="00F63C16">
            <w:pPr>
              <w:pStyle w:val="TableBodyText"/>
            </w:pPr>
            <w:r>
              <w:rPr>
                <w:i/>
              </w:rPr>
              <w:t>4108</w:t>
            </w:r>
          </w:p>
        </w:tc>
        <w:tc>
          <w:tcPr>
            <w:tcW w:w="0" w:type="auto"/>
            <w:vAlign w:val="center"/>
          </w:tcPr>
          <w:p w:rsidR="00F729E5" w:rsidRDefault="00F63C16">
            <w:pPr>
              <w:pStyle w:val="TableBodyText"/>
            </w:pPr>
            <w:r>
              <w:t>French - Switzerland</w:t>
            </w:r>
          </w:p>
        </w:tc>
        <w:tc>
          <w:tcPr>
            <w:tcW w:w="0" w:type="auto"/>
            <w:vAlign w:val="center"/>
          </w:tcPr>
          <w:p w:rsidR="00F729E5" w:rsidRDefault="00F63C16">
            <w:pPr>
              <w:pStyle w:val="TableBodyText"/>
            </w:pPr>
            <w:r>
              <w:t>fr-CH</w:t>
            </w:r>
          </w:p>
        </w:tc>
      </w:tr>
      <w:tr w:rsidR="00F729E5" w:rsidTr="00F729E5">
        <w:tc>
          <w:tcPr>
            <w:tcW w:w="0" w:type="auto"/>
            <w:vAlign w:val="center"/>
          </w:tcPr>
          <w:p w:rsidR="00F729E5" w:rsidRDefault="00F63C16">
            <w:pPr>
              <w:pStyle w:val="TableBodyText"/>
            </w:pPr>
            <w:r>
              <w:rPr>
                <w:i/>
              </w:rPr>
              <w:t>4122</w:t>
            </w:r>
          </w:p>
        </w:tc>
        <w:tc>
          <w:tcPr>
            <w:tcW w:w="0" w:type="auto"/>
            <w:vAlign w:val="center"/>
          </w:tcPr>
          <w:p w:rsidR="00F729E5" w:rsidRDefault="00F63C16">
            <w:pPr>
              <w:pStyle w:val="TableBodyText"/>
            </w:pPr>
            <w:r>
              <w:t>Croatian (Bosnia/Herzegovina)</w:t>
            </w:r>
          </w:p>
        </w:tc>
        <w:tc>
          <w:tcPr>
            <w:tcW w:w="0" w:type="auto"/>
            <w:vAlign w:val="center"/>
          </w:tcPr>
          <w:p w:rsidR="00F729E5" w:rsidRDefault="00F63C16">
            <w:pPr>
              <w:pStyle w:val="TableBodyText"/>
            </w:pPr>
            <w:r>
              <w:t>hr-BA</w:t>
            </w:r>
          </w:p>
        </w:tc>
      </w:tr>
      <w:tr w:rsidR="00F729E5" w:rsidTr="00F729E5">
        <w:tc>
          <w:tcPr>
            <w:tcW w:w="0" w:type="auto"/>
            <w:vAlign w:val="center"/>
          </w:tcPr>
          <w:p w:rsidR="00F729E5" w:rsidRDefault="00F63C16">
            <w:pPr>
              <w:pStyle w:val="TableBodyText"/>
            </w:pPr>
            <w:r>
              <w:rPr>
                <w:i/>
              </w:rPr>
              <w:t>5121</w:t>
            </w:r>
          </w:p>
        </w:tc>
        <w:tc>
          <w:tcPr>
            <w:tcW w:w="0" w:type="auto"/>
            <w:vAlign w:val="center"/>
          </w:tcPr>
          <w:p w:rsidR="00F729E5" w:rsidRDefault="00F63C16">
            <w:pPr>
              <w:pStyle w:val="TableBodyText"/>
            </w:pPr>
            <w:r>
              <w:t>Arabic - Algeria</w:t>
            </w:r>
          </w:p>
        </w:tc>
        <w:tc>
          <w:tcPr>
            <w:tcW w:w="0" w:type="auto"/>
            <w:vAlign w:val="center"/>
          </w:tcPr>
          <w:p w:rsidR="00F729E5" w:rsidRDefault="00F63C16">
            <w:pPr>
              <w:pStyle w:val="TableBodyText"/>
            </w:pPr>
            <w:r>
              <w:t>ar-DZ</w:t>
            </w:r>
          </w:p>
        </w:tc>
      </w:tr>
      <w:tr w:rsidR="00F729E5" w:rsidTr="00F729E5">
        <w:tc>
          <w:tcPr>
            <w:tcW w:w="0" w:type="auto"/>
            <w:vAlign w:val="center"/>
          </w:tcPr>
          <w:p w:rsidR="00F729E5" w:rsidRDefault="00F63C16">
            <w:pPr>
              <w:pStyle w:val="TableBodyText"/>
            </w:pPr>
            <w:r>
              <w:rPr>
                <w:i/>
              </w:rPr>
              <w:t>5124</w:t>
            </w:r>
          </w:p>
        </w:tc>
        <w:tc>
          <w:tcPr>
            <w:tcW w:w="0" w:type="auto"/>
            <w:vAlign w:val="center"/>
          </w:tcPr>
          <w:p w:rsidR="00F729E5" w:rsidRDefault="00F63C16">
            <w:pPr>
              <w:pStyle w:val="TableBodyText"/>
            </w:pPr>
            <w:r>
              <w:t>Chinese - Macao SAR</w:t>
            </w:r>
          </w:p>
        </w:tc>
        <w:tc>
          <w:tcPr>
            <w:tcW w:w="0" w:type="auto"/>
            <w:vAlign w:val="center"/>
          </w:tcPr>
          <w:p w:rsidR="00F729E5" w:rsidRDefault="00F63C16">
            <w:pPr>
              <w:pStyle w:val="TableBodyText"/>
            </w:pPr>
            <w:r>
              <w:t>zh-MO</w:t>
            </w:r>
          </w:p>
        </w:tc>
      </w:tr>
      <w:tr w:rsidR="00F729E5" w:rsidTr="00F729E5">
        <w:tc>
          <w:tcPr>
            <w:tcW w:w="0" w:type="auto"/>
            <w:vAlign w:val="center"/>
          </w:tcPr>
          <w:p w:rsidR="00F729E5" w:rsidRDefault="00F63C16">
            <w:pPr>
              <w:pStyle w:val="TableBodyText"/>
            </w:pPr>
            <w:r>
              <w:rPr>
                <w:i/>
              </w:rPr>
              <w:t>5127</w:t>
            </w:r>
          </w:p>
        </w:tc>
        <w:tc>
          <w:tcPr>
            <w:tcW w:w="0" w:type="auto"/>
            <w:vAlign w:val="center"/>
          </w:tcPr>
          <w:p w:rsidR="00F729E5" w:rsidRDefault="00F63C16">
            <w:pPr>
              <w:pStyle w:val="TableBodyText"/>
            </w:pPr>
            <w:r>
              <w:t>German - Liechtenstein</w:t>
            </w:r>
          </w:p>
        </w:tc>
        <w:tc>
          <w:tcPr>
            <w:tcW w:w="0" w:type="auto"/>
            <w:vAlign w:val="center"/>
          </w:tcPr>
          <w:p w:rsidR="00F729E5" w:rsidRDefault="00F63C16">
            <w:pPr>
              <w:pStyle w:val="TableBodyText"/>
            </w:pPr>
            <w:r>
              <w:t>de-LI</w:t>
            </w:r>
          </w:p>
        </w:tc>
      </w:tr>
      <w:tr w:rsidR="00F729E5" w:rsidTr="00F729E5">
        <w:tc>
          <w:tcPr>
            <w:tcW w:w="0" w:type="auto"/>
            <w:vAlign w:val="center"/>
          </w:tcPr>
          <w:p w:rsidR="00F729E5" w:rsidRDefault="00F63C16">
            <w:pPr>
              <w:pStyle w:val="TableBodyText"/>
            </w:pPr>
            <w:r>
              <w:rPr>
                <w:i/>
              </w:rPr>
              <w:t>5129</w:t>
            </w:r>
          </w:p>
        </w:tc>
        <w:tc>
          <w:tcPr>
            <w:tcW w:w="0" w:type="auto"/>
            <w:vAlign w:val="center"/>
          </w:tcPr>
          <w:p w:rsidR="00F729E5" w:rsidRDefault="00F63C16">
            <w:pPr>
              <w:pStyle w:val="TableBodyText"/>
            </w:pPr>
            <w:r>
              <w:t>English - New Zealand</w:t>
            </w:r>
          </w:p>
        </w:tc>
        <w:tc>
          <w:tcPr>
            <w:tcW w:w="0" w:type="auto"/>
            <w:vAlign w:val="center"/>
          </w:tcPr>
          <w:p w:rsidR="00F729E5" w:rsidRDefault="00F63C16">
            <w:pPr>
              <w:pStyle w:val="TableBodyText"/>
            </w:pPr>
            <w:r>
              <w:t>en-NZ</w:t>
            </w:r>
          </w:p>
        </w:tc>
      </w:tr>
      <w:tr w:rsidR="00F729E5" w:rsidTr="00F729E5">
        <w:tc>
          <w:tcPr>
            <w:tcW w:w="0" w:type="auto"/>
            <w:vAlign w:val="center"/>
          </w:tcPr>
          <w:p w:rsidR="00F729E5" w:rsidRDefault="00F63C16">
            <w:pPr>
              <w:pStyle w:val="TableBodyText"/>
            </w:pPr>
            <w:r>
              <w:rPr>
                <w:i/>
              </w:rPr>
              <w:t>5130</w:t>
            </w:r>
          </w:p>
        </w:tc>
        <w:tc>
          <w:tcPr>
            <w:tcW w:w="0" w:type="auto"/>
            <w:vAlign w:val="center"/>
          </w:tcPr>
          <w:p w:rsidR="00F729E5" w:rsidRDefault="00F63C16">
            <w:pPr>
              <w:pStyle w:val="TableBodyText"/>
            </w:pPr>
            <w:r>
              <w:t>Spanish - Costa Rica</w:t>
            </w:r>
          </w:p>
        </w:tc>
        <w:tc>
          <w:tcPr>
            <w:tcW w:w="0" w:type="auto"/>
            <w:vAlign w:val="center"/>
          </w:tcPr>
          <w:p w:rsidR="00F729E5" w:rsidRDefault="00F63C16">
            <w:pPr>
              <w:pStyle w:val="TableBodyText"/>
            </w:pPr>
            <w:r>
              <w:t>es-CR</w:t>
            </w:r>
          </w:p>
        </w:tc>
      </w:tr>
      <w:tr w:rsidR="00F729E5" w:rsidTr="00F729E5">
        <w:tc>
          <w:tcPr>
            <w:tcW w:w="0" w:type="auto"/>
            <w:vAlign w:val="center"/>
          </w:tcPr>
          <w:p w:rsidR="00F729E5" w:rsidRDefault="00F63C16">
            <w:pPr>
              <w:pStyle w:val="TableBodyText"/>
            </w:pPr>
            <w:r>
              <w:rPr>
                <w:i/>
              </w:rPr>
              <w:t>5132</w:t>
            </w:r>
          </w:p>
        </w:tc>
        <w:tc>
          <w:tcPr>
            <w:tcW w:w="0" w:type="auto"/>
            <w:vAlign w:val="center"/>
          </w:tcPr>
          <w:p w:rsidR="00F729E5" w:rsidRDefault="00F63C16">
            <w:pPr>
              <w:pStyle w:val="TableBodyText"/>
            </w:pPr>
            <w:r>
              <w:t>French - Luxembourg</w:t>
            </w:r>
          </w:p>
        </w:tc>
        <w:tc>
          <w:tcPr>
            <w:tcW w:w="0" w:type="auto"/>
            <w:vAlign w:val="center"/>
          </w:tcPr>
          <w:p w:rsidR="00F729E5" w:rsidRDefault="00F63C16">
            <w:pPr>
              <w:pStyle w:val="TableBodyText"/>
            </w:pPr>
            <w:r>
              <w:t>fr-LU</w:t>
            </w:r>
          </w:p>
        </w:tc>
      </w:tr>
      <w:tr w:rsidR="00F729E5" w:rsidTr="00F729E5">
        <w:tc>
          <w:tcPr>
            <w:tcW w:w="0" w:type="auto"/>
            <w:vAlign w:val="center"/>
          </w:tcPr>
          <w:p w:rsidR="00F729E5" w:rsidRDefault="00F63C16">
            <w:pPr>
              <w:pStyle w:val="TableBodyText"/>
            </w:pPr>
            <w:r>
              <w:rPr>
                <w:i/>
              </w:rPr>
              <w:t>5146</w:t>
            </w:r>
          </w:p>
        </w:tc>
        <w:tc>
          <w:tcPr>
            <w:tcW w:w="0" w:type="auto"/>
            <w:vAlign w:val="center"/>
          </w:tcPr>
          <w:p w:rsidR="00F729E5" w:rsidRDefault="00F63C16">
            <w:pPr>
              <w:pStyle w:val="TableBodyText"/>
            </w:pPr>
            <w:r>
              <w:t>Bosnian (Bosnia/Herzegovina)</w:t>
            </w:r>
          </w:p>
        </w:tc>
        <w:tc>
          <w:tcPr>
            <w:tcW w:w="0" w:type="auto"/>
            <w:vAlign w:val="center"/>
          </w:tcPr>
          <w:p w:rsidR="00F729E5" w:rsidRDefault="00F63C16">
            <w:pPr>
              <w:pStyle w:val="TableBodyText"/>
            </w:pPr>
            <w:r>
              <w:t>bs-Latn-BA</w:t>
            </w:r>
          </w:p>
        </w:tc>
      </w:tr>
      <w:tr w:rsidR="00F729E5" w:rsidTr="00F729E5">
        <w:tc>
          <w:tcPr>
            <w:tcW w:w="0" w:type="auto"/>
            <w:vAlign w:val="center"/>
          </w:tcPr>
          <w:p w:rsidR="00F729E5" w:rsidRDefault="00F63C16">
            <w:pPr>
              <w:pStyle w:val="TableBodyText"/>
            </w:pPr>
            <w:r>
              <w:rPr>
                <w:i/>
              </w:rPr>
              <w:t>6145</w:t>
            </w:r>
          </w:p>
        </w:tc>
        <w:tc>
          <w:tcPr>
            <w:tcW w:w="0" w:type="auto"/>
            <w:vAlign w:val="center"/>
          </w:tcPr>
          <w:p w:rsidR="00F729E5" w:rsidRDefault="00F63C16">
            <w:pPr>
              <w:pStyle w:val="TableBodyText"/>
            </w:pPr>
            <w:r>
              <w:t>Arabic - Morocco</w:t>
            </w:r>
          </w:p>
        </w:tc>
        <w:tc>
          <w:tcPr>
            <w:tcW w:w="0" w:type="auto"/>
            <w:vAlign w:val="center"/>
          </w:tcPr>
          <w:p w:rsidR="00F729E5" w:rsidRDefault="00F63C16">
            <w:pPr>
              <w:pStyle w:val="TableBodyText"/>
            </w:pPr>
            <w:r>
              <w:t>ar-MO</w:t>
            </w:r>
          </w:p>
        </w:tc>
      </w:tr>
      <w:tr w:rsidR="00F729E5" w:rsidTr="00F729E5">
        <w:tc>
          <w:tcPr>
            <w:tcW w:w="0" w:type="auto"/>
            <w:vAlign w:val="center"/>
          </w:tcPr>
          <w:p w:rsidR="00F729E5" w:rsidRDefault="00F63C16">
            <w:pPr>
              <w:pStyle w:val="TableBodyText"/>
            </w:pPr>
            <w:r>
              <w:rPr>
                <w:i/>
              </w:rPr>
              <w:t>6153</w:t>
            </w:r>
          </w:p>
        </w:tc>
        <w:tc>
          <w:tcPr>
            <w:tcW w:w="0" w:type="auto"/>
            <w:vAlign w:val="center"/>
          </w:tcPr>
          <w:p w:rsidR="00F729E5" w:rsidRDefault="00F63C16">
            <w:pPr>
              <w:pStyle w:val="TableBodyText"/>
            </w:pPr>
            <w:r>
              <w:t>English - Ireland</w:t>
            </w:r>
          </w:p>
        </w:tc>
        <w:tc>
          <w:tcPr>
            <w:tcW w:w="0" w:type="auto"/>
            <w:vAlign w:val="center"/>
          </w:tcPr>
          <w:p w:rsidR="00F729E5" w:rsidRDefault="00F63C16">
            <w:pPr>
              <w:pStyle w:val="TableBodyText"/>
            </w:pPr>
            <w:r>
              <w:t>en-IE</w:t>
            </w:r>
          </w:p>
        </w:tc>
      </w:tr>
      <w:tr w:rsidR="00F729E5" w:rsidTr="00F729E5">
        <w:tc>
          <w:tcPr>
            <w:tcW w:w="0" w:type="auto"/>
            <w:vAlign w:val="center"/>
          </w:tcPr>
          <w:p w:rsidR="00F729E5" w:rsidRDefault="00F63C16">
            <w:pPr>
              <w:pStyle w:val="TableBodyText"/>
            </w:pPr>
            <w:r>
              <w:rPr>
                <w:i/>
              </w:rPr>
              <w:t>6154</w:t>
            </w:r>
          </w:p>
        </w:tc>
        <w:tc>
          <w:tcPr>
            <w:tcW w:w="0" w:type="auto"/>
            <w:vAlign w:val="center"/>
          </w:tcPr>
          <w:p w:rsidR="00F729E5" w:rsidRDefault="00F63C16">
            <w:pPr>
              <w:pStyle w:val="TableBodyText"/>
            </w:pPr>
            <w:r>
              <w:t>Spanish - Panama</w:t>
            </w:r>
          </w:p>
        </w:tc>
        <w:tc>
          <w:tcPr>
            <w:tcW w:w="0" w:type="auto"/>
            <w:vAlign w:val="center"/>
          </w:tcPr>
          <w:p w:rsidR="00F729E5" w:rsidRDefault="00F63C16">
            <w:pPr>
              <w:pStyle w:val="TableBodyText"/>
            </w:pPr>
            <w:r>
              <w:t>es-PA</w:t>
            </w:r>
          </w:p>
        </w:tc>
      </w:tr>
      <w:tr w:rsidR="00F729E5" w:rsidTr="00F729E5">
        <w:tc>
          <w:tcPr>
            <w:tcW w:w="0" w:type="auto"/>
            <w:vAlign w:val="center"/>
          </w:tcPr>
          <w:p w:rsidR="00F729E5" w:rsidRDefault="00F63C16">
            <w:pPr>
              <w:pStyle w:val="TableBodyText"/>
            </w:pPr>
            <w:r>
              <w:rPr>
                <w:i/>
              </w:rPr>
              <w:t>6156</w:t>
            </w:r>
          </w:p>
        </w:tc>
        <w:tc>
          <w:tcPr>
            <w:tcW w:w="0" w:type="auto"/>
            <w:vAlign w:val="center"/>
          </w:tcPr>
          <w:p w:rsidR="00F729E5" w:rsidRDefault="00F63C16">
            <w:pPr>
              <w:pStyle w:val="TableBodyText"/>
            </w:pPr>
            <w:r>
              <w:t>French - Monaco</w:t>
            </w:r>
          </w:p>
        </w:tc>
        <w:tc>
          <w:tcPr>
            <w:tcW w:w="0" w:type="auto"/>
            <w:vAlign w:val="center"/>
          </w:tcPr>
          <w:p w:rsidR="00F729E5" w:rsidRDefault="00F63C16">
            <w:pPr>
              <w:pStyle w:val="TableBodyText"/>
            </w:pPr>
            <w:r>
              <w:t>fr-MC</w:t>
            </w:r>
          </w:p>
        </w:tc>
      </w:tr>
      <w:tr w:rsidR="00F729E5" w:rsidTr="00F729E5">
        <w:tc>
          <w:tcPr>
            <w:tcW w:w="0" w:type="auto"/>
            <w:vAlign w:val="center"/>
          </w:tcPr>
          <w:p w:rsidR="00F729E5" w:rsidRDefault="00F63C16">
            <w:pPr>
              <w:pStyle w:val="TableBodyText"/>
            </w:pPr>
            <w:r>
              <w:rPr>
                <w:i/>
              </w:rPr>
              <w:t>7169</w:t>
            </w:r>
          </w:p>
        </w:tc>
        <w:tc>
          <w:tcPr>
            <w:tcW w:w="0" w:type="auto"/>
            <w:vAlign w:val="center"/>
          </w:tcPr>
          <w:p w:rsidR="00F729E5" w:rsidRDefault="00F63C16">
            <w:pPr>
              <w:pStyle w:val="TableBodyText"/>
            </w:pPr>
            <w:r>
              <w:t>Arabic - Tunisia</w:t>
            </w:r>
          </w:p>
        </w:tc>
        <w:tc>
          <w:tcPr>
            <w:tcW w:w="0" w:type="auto"/>
            <w:vAlign w:val="center"/>
          </w:tcPr>
          <w:p w:rsidR="00F729E5" w:rsidRDefault="00F63C16">
            <w:pPr>
              <w:pStyle w:val="TableBodyText"/>
            </w:pPr>
            <w:r>
              <w:t>ar-TN</w:t>
            </w:r>
          </w:p>
        </w:tc>
      </w:tr>
      <w:tr w:rsidR="00F729E5" w:rsidTr="00F729E5">
        <w:tc>
          <w:tcPr>
            <w:tcW w:w="0" w:type="auto"/>
            <w:vAlign w:val="center"/>
          </w:tcPr>
          <w:p w:rsidR="00F729E5" w:rsidRDefault="00F63C16">
            <w:pPr>
              <w:pStyle w:val="TableBodyText"/>
            </w:pPr>
            <w:r>
              <w:rPr>
                <w:i/>
              </w:rPr>
              <w:t>7177</w:t>
            </w:r>
          </w:p>
        </w:tc>
        <w:tc>
          <w:tcPr>
            <w:tcW w:w="0" w:type="auto"/>
            <w:vAlign w:val="center"/>
          </w:tcPr>
          <w:p w:rsidR="00F729E5" w:rsidRDefault="00F63C16">
            <w:pPr>
              <w:pStyle w:val="TableBodyText"/>
            </w:pPr>
            <w:r>
              <w:t>English - South Africa</w:t>
            </w:r>
          </w:p>
        </w:tc>
        <w:tc>
          <w:tcPr>
            <w:tcW w:w="0" w:type="auto"/>
            <w:vAlign w:val="center"/>
          </w:tcPr>
          <w:p w:rsidR="00F729E5" w:rsidRDefault="00F63C16">
            <w:pPr>
              <w:pStyle w:val="TableBodyText"/>
            </w:pPr>
            <w:r>
              <w:t>en-ZA</w:t>
            </w:r>
          </w:p>
        </w:tc>
      </w:tr>
      <w:tr w:rsidR="00F729E5" w:rsidTr="00F729E5">
        <w:tc>
          <w:tcPr>
            <w:tcW w:w="0" w:type="auto"/>
            <w:vAlign w:val="center"/>
          </w:tcPr>
          <w:p w:rsidR="00F729E5" w:rsidRDefault="00F63C16">
            <w:pPr>
              <w:pStyle w:val="TableBodyText"/>
            </w:pPr>
            <w:r>
              <w:rPr>
                <w:i/>
              </w:rPr>
              <w:t>7178</w:t>
            </w:r>
          </w:p>
        </w:tc>
        <w:tc>
          <w:tcPr>
            <w:tcW w:w="0" w:type="auto"/>
            <w:vAlign w:val="center"/>
          </w:tcPr>
          <w:p w:rsidR="00F729E5" w:rsidRDefault="00F63C16">
            <w:pPr>
              <w:pStyle w:val="TableBodyText"/>
            </w:pPr>
            <w:r>
              <w:t>Spanish - Dominican Republic</w:t>
            </w:r>
          </w:p>
        </w:tc>
        <w:tc>
          <w:tcPr>
            <w:tcW w:w="0" w:type="auto"/>
            <w:vAlign w:val="center"/>
          </w:tcPr>
          <w:p w:rsidR="00F729E5" w:rsidRDefault="00F63C16">
            <w:pPr>
              <w:pStyle w:val="TableBodyText"/>
            </w:pPr>
            <w:r>
              <w:t>es-DO</w:t>
            </w:r>
          </w:p>
        </w:tc>
      </w:tr>
      <w:tr w:rsidR="00F729E5" w:rsidTr="00F729E5">
        <w:tc>
          <w:tcPr>
            <w:tcW w:w="0" w:type="auto"/>
            <w:vAlign w:val="center"/>
          </w:tcPr>
          <w:p w:rsidR="00F729E5" w:rsidRDefault="00F63C16">
            <w:pPr>
              <w:pStyle w:val="TableBodyText"/>
            </w:pPr>
            <w:r>
              <w:rPr>
                <w:i/>
              </w:rPr>
              <w:t>7180</w:t>
            </w:r>
          </w:p>
        </w:tc>
        <w:tc>
          <w:tcPr>
            <w:tcW w:w="0" w:type="auto"/>
            <w:vAlign w:val="center"/>
          </w:tcPr>
          <w:p w:rsidR="00F729E5" w:rsidRDefault="00F63C16">
            <w:pPr>
              <w:pStyle w:val="TableBodyText"/>
            </w:pPr>
            <w:r>
              <w:t>French - West Indies</w:t>
            </w:r>
          </w:p>
        </w:tc>
        <w:tc>
          <w:tcPr>
            <w:tcW w:w="0" w:type="auto"/>
            <w:vAlign w:val="center"/>
          </w:tcPr>
          <w:p w:rsidR="00F729E5" w:rsidRDefault="00F63C16">
            <w:pPr>
              <w:pStyle w:val="TableBodyText"/>
            </w:pPr>
            <w:r>
              <w:t>fr-029</w:t>
            </w:r>
          </w:p>
        </w:tc>
      </w:tr>
      <w:tr w:rsidR="00F729E5" w:rsidTr="00F729E5">
        <w:tc>
          <w:tcPr>
            <w:tcW w:w="0" w:type="auto"/>
            <w:vAlign w:val="center"/>
          </w:tcPr>
          <w:p w:rsidR="00F729E5" w:rsidRDefault="00F63C16">
            <w:pPr>
              <w:pStyle w:val="TableBodyText"/>
            </w:pPr>
            <w:r>
              <w:rPr>
                <w:i/>
              </w:rPr>
              <w:t>8193</w:t>
            </w:r>
          </w:p>
        </w:tc>
        <w:tc>
          <w:tcPr>
            <w:tcW w:w="0" w:type="auto"/>
            <w:vAlign w:val="center"/>
          </w:tcPr>
          <w:p w:rsidR="00F729E5" w:rsidRDefault="00F63C16">
            <w:pPr>
              <w:pStyle w:val="TableBodyText"/>
            </w:pPr>
            <w:r>
              <w:t>Arabic - Oman</w:t>
            </w:r>
          </w:p>
        </w:tc>
        <w:tc>
          <w:tcPr>
            <w:tcW w:w="0" w:type="auto"/>
            <w:vAlign w:val="center"/>
          </w:tcPr>
          <w:p w:rsidR="00F729E5" w:rsidRDefault="00F63C16">
            <w:pPr>
              <w:pStyle w:val="TableBodyText"/>
            </w:pPr>
            <w:r>
              <w:t>ar-OM</w:t>
            </w:r>
          </w:p>
        </w:tc>
      </w:tr>
      <w:tr w:rsidR="00F729E5" w:rsidTr="00F729E5">
        <w:tc>
          <w:tcPr>
            <w:tcW w:w="0" w:type="auto"/>
            <w:vAlign w:val="center"/>
          </w:tcPr>
          <w:p w:rsidR="00F729E5" w:rsidRDefault="00F63C16">
            <w:pPr>
              <w:pStyle w:val="TableBodyText"/>
            </w:pPr>
            <w:r>
              <w:rPr>
                <w:i/>
              </w:rPr>
              <w:t>8201</w:t>
            </w:r>
          </w:p>
        </w:tc>
        <w:tc>
          <w:tcPr>
            <w:tcW w:w="0" w:type="auto"/>
            <w:vAlign w:val="center"/>
          </w:tcPr>
          <w:p w:rsidR="00F729E5" w:rsidRDefault="00F63C16">
            <w:pPr>
              <w:pStyle w:val="TableBodyText"/>
            </w:pPr>
            <w:r>
              <w:t>English - Jamaica</w:t>
            </w:r>
          </w:p>
        </w:tc>
        <w:tc>
          <w:tcPr>
            <w:tcW w:w="0" w:type="auto"/>
            <w:vAlign w:val="center"/>
          </w:tcPr>
          <w:p w:rsidR="00F729E5" w:rsidRDefault="00F63C16">
            <w:pPr>
              <w:pStyle w:val="TableBodyText"/>
            </w:pPr>
            <w:r>
              <w:t>en-JM</w:t>
            </w:r>
          </w:p>
        </w:tc>
      </w:tr>
      <w:tr w:rsidR="00F729E5" w:rsidTr="00F729E5">
        <w:tc>
          <w:tcPr>
            <w:tcW w:w="0" w:type="auto"/>
            <w:vAlign w:val="center"/>
          </w:tcPr>
          <w:p w:rsidR="00F729E5" w:rsidRDefault="00F63C16">
            <w:pPr>
              <w:pStyle w:val="TableBodyText"/>
            </w:pPr>
            <w:r>
              <w:rPr>
                <w:i/>
              </w:rPr>
              <w:t>8202</w:t>
            </w:r>
          </w:p>
        </w:tc>
        <w:tc>
          <w:tcPr>
            <w:tcW w:w="0" w:type="auto"/>
            <w:vAlign w:val="center"/>
          </w:tcPr>
          <w:p w:rsidR="00F729E5" w:rsidRDefault="00F63C16">
            <w:pPr>
              <w:pStyle w:val="TableBodyText"/>
            </w:pPr>
            <w:r>
              <w:t>Spanish - Venezuela</w:t>
            </w:r>
          </w:p>
        </w:tc>
        <w:tc>
          <w:tcPr>
            <w:tcW w:w="0" w:type="auto"/>
            <w:vAlign w:val="center"/>
          </w:tcPr>
          <w:p w:rsidR="00F729E5" w:rsidRDefault="00F63C16">
            <w:pPr>
              <w:pStyle w:val="TableBodyText"/>
            </w:pPr>
            <w:r>
              <w:t>es-VE</w:t>
            </w:r>
          </w:p>
        </w:tc>
      </w:tr>
      <w:tr w:rsidR="00F729E5" w:rsidTr="00F729E5">
        <w:tc>
          <w:tcPr>
            <w:tcW w:w="0" w:type="auto"/>
            <w:vAlign w:val="center"/>
          </w:tcPr>
          <w:p w:rsidR="00F729E5" w:rsidRDefault="00F63C16">
            <w:pPr>
              <w:pStyle w:val="TableBodyText"/>
            </w:pPr>
            <w:r>
              <w:rPr>
                <w:i/>
              </w:rPr>
              <w:t>8204</w:t>
            </w:r>
          </w:p>
        </w:tc>
        <w:tc>
          <w:tcPr>
            <w:tcW w:w="0" w:type="auto"/>
            <w:vAlign w:val="center"/>
          </w:tcPr>
          <w:p w:rsidR="00F729E5" w:rsidRDefault="00F63C16">
            <w:pPr>
              <w:pStyle w:val="TableBodyText"/>
            </w:pPr>
            <w:r>
              <w:t>French - Reunion</w:t>
            </w:r>
          </w:p>
        </w:tc>
        <w:tc>
          <w:tcPr>
            <w:tcW w:w="0" w:type="auto"/>
            <w:vAlign w:val="center"/>
          </w:tcPr>
          <w:p w:rsidR="00F729E5" w:rsidRDefault="00F63C16">
            <w:pPr>
              <w:pStyle w:val="TableBodyText"/>
            </w:pPr>
            <w:r>
              <w:t>fr-RE</w:t>
            </w:r>
          </w:p>
        </w:tc>
      </w:tr>
      <w:tr w:rsidR="00F729E5" w:rsidTr="00F729E5">
        <w:tc>
          <w:tcPr>
            <w:tcW w:w="0" w:type="auto"/>
            <w:vAlign w:val="center"/>
          </w:tcPr>
          <w:p w:rsidR="00F729E5" w:rsidRDefault="00F63C16">
            <w:pPr>
              <w:pStyle w:val="TableBodyText"/>
            </w:pPr>
            <w:r>
              <w:rPr>
                <w:i/>
              </w:rPr>
              <w:t>9217</w:t>
            </w:r>
          </w:p>
        </w:tc>
        <w:tc>
          <w:tcPr>
            <w:tcW w:w="0" w:type="auto"/>
            <w:vAlign w:val="center"/>
          </w:tcPr>
          <w:p w:rsidR="00F729E5" w:rsidRDefault="00F63C16">
            <w:pPr>
              <w:pStyle w:val="TableBodyText"/>
            </w:pPr>
            <w:r>
              <w:t>Arabic - Yemen</w:t>
            </w:r>
          </w:p>
        </w:tc>
        <w:tc>
          <w:tcPr>
            <w:tcW w:w="0" w:type="auto"/>
            <w:vAlign w:val="center"/>
          </w:tcPr>
          <w:p w:rsidR="00F729E5" w:rsidRDefault="00F63C16">
            <w:pPr>
              <w:pStyle w:val="TableBodyText"/>
            </w:pPr>
            <w:r>
              <w:t>ar-YE</w:t>
            </w:r>
          </w:p>
        </w:tc>
      </w:tr>
      <w:tr w:rsidR="00F729E5" w:rsidTr="00F729E5">
        <w:tc>
          <w:tcPr>
            <w:tcW w:w="0" w:type="auto"/>
            <w:vAlign w:val="center"/>
          </w:tcPr>
          <w:p w:rsidR="00F729E5" w:rsidRDefault="00F63C16">
            <w:pPr>
              <w:pStyle w:val="TableBodyText"/>
            </w:pPr>
            <w:r>
              <w:rPr>
                <w:i/>
              </w:rPr>
              <w:t>9225</w:t>
            </w:r>
          </w:p>
        </w:tc>
        <w:tc>
          <w:tcPr>
            <w:tcW w:w="0" w:type="auto"/>
            <w:vAlign w:val="center"/>
          </w:tcPr>
          <w:p w:rsidR="00F729E5" w:rsidRDefault="00F63C16">
            <w:pPr>
              <w:pStyle w:val="TableBodyText"/>
            </w:pPr>
            <w:r>
              <w:t>English - Caribbean</w:t>
            </w:r>
          </w:p>
        </w:tc>
        <w:tc>
          <w:tcPr>
            <w:tcW w:w="0" w:type="auto"/>
            <w:vAlign w:val="center"/>
          </w:tcPr>
          <w:p w:rsidR="00F729E5" w:rsidRDefault="00F63C16">
            <w:pPr>
              <w:pStyle w:val="TableBodyText"/>
            </w:pPr>
            <w:r>
              <w:t>en-029</w:t>
            </w:r>
          </w:p>
        </w:tc>
      </w:tr>
      <w:tr w:rsidR="00F729E5" w:rsidTr="00F729E5">
        <w:tc>
          <w:tcPr>
            <w:tcW w:w="0" w:type="auto"/>
            <w:vAlign w:val="center"/>
          </w:tcPr>
          <w:p w:rsidR="00F729E5" w:rsidRDefault="00F63C16">
            <w:pPr>
              <w:pStyle w:val="TableBodyText"/>
            </w:pPr>
            <w:r>
              <w:rPr>
                <w:i/>
              </w:rPr>
              <w:t>9226</w:t>
            </w:r>
          </w:p>
        </w:tc>
        <w:tc>
          <w:tcPr>
            <w:tcW w:w="0" w:type="auto"/>
            <w:vAlign w:val="center"/>
          </w:tcPr>
          <w:p w:rsidR="00F729E5" w:rsidRDefault="00F63C16">
            <w:pPr>
              <w:pStyle w:val="TableBodyText"/>
            </w:pPr>
            <w:r>
              <w:t>Spanish - Colombia</w:t>
            </w:r>
          </w:p>
        </w:tc>
        <w:tc>
          <w:tcPr>
            <w:tcW w:w="0" w:type="auto"/>
            <w:vAlign w:val="center"/>
          </w:tcPr>
          <w:p w:rsidR="00F729E5" w:rsidRDefault="00F63C16">
            <w:pPr>
              <w:pStyle w:val="TableBodyText"/>
            </w:pPr>
            <w:r>
              <w:t>es-CO</w:t>
            </w:r>
          </w:p>
        </w:tc>
      </w:tr>
      <w:tr w:rsidR="00F729E5" w:rsidTr="00F729E5">
        <w:tc>
          <w:tcPr>
            <w:tcW w:w="0" w:type="auto"/>
            <w:vAlign w:val="center"/>
          </w:tcPr>
          <w:p w:rsidR="00F729E5" w:rsidRDefault="00F63C16">
            <w:pPr>
              <w:pStyle w:val="TableBodyText"/>
            </w:pPr>
            <w:r>
              <w:rPr>
                <w:i/>
              </w:rPr>
              <w:t>9228</w:t>
            </w:r>
          </w:p>
        </w:tc>
        <w:tc>
          <w:tcPr>
            <w:tcW w:w="0" w:type="auto"/>
            <w:vAlign w:val="center"/>
          </w:tcPr>
          <w:p w:rsidR="00F729E5" w:rsidRDefault="00F63C16">
            <w:pPr>
              <w:pStyle w:val="TableBodyText"/>
            </w:pPr>
            <w:r>
              <w:t>French - Democratic Rep. of Congo</w:t>
            </w:r>
          </w:p>
        </w:tc>
        <w:tc>
          <w:tcPr>
            <w:tcW w:w="0" w:type="auto"/>
            <w:vAlign w:val="center"/>
          </w:tcPr>
          <w:p w:rsidR="00F729E5" w:rsidRDefault="00F63C16">
            <w:pPr>
              <w:pStyle w:val="TableBodyText"/>
            </w:pPr>
            <w:r>
              <w:t>fr-CG</w:t>
            </w:r>
          </w:p>
        </w:tc>
      </w:tr>
      <w:tr w:rsidR="00F729E5" w:rsidTr="00F729E5">
        <w:tc>
          <w:tcPr>
            <w:tcW w:w="0" w:type="auto"/>
            <w:vAlign w:val="center"/>
          </w:tcPr>
          <w:p w:rsidR="00F729E5" w:rsidRDefault="00F63C16">
            <w:pPr>
              <w:pStyle w:val="TableBodyText"/>
            </w:pPr>
            <w:r>
              <w:rPr>
                <w:i/>
              </w:rPr>
              <w:t>10241</w:t>
            </w:r>
          </w:p>
        </w:tc>
        <w:tc>
          <w:tcPr>
            <w:tcW w:w="0" w:type="auto"/>
            <w:vAlign w:val="center"/>
          </w:tcPr>
          <w:p w:rsidR="00F729E5" w:rsidRDefault="00F63C16">
            <w:pPr>
              <w:pStyle w:val="TableBodyText"/>
            </w:pPr>
            <w:r>
              <w:t>Arabic - Syria</w:t>
            </w:r>
          </w:p>
        </w:tc>
        <w:tc>
          <w:tcPr>
            <w:tcW w:w="0" w:type="auto"/>
            <w:vAlign w:val="center"/>
          </w:tcPr>
          <w:p w:rsidR="00F729E5" w:rsidRDefault="00F63C16">
            <w:pPr>
              <w:pStyle w:val="TableBodyText"/>
            </w:pPr>
            <w:r>
              <w:t>ar-SY</w:t>
            </w:r>
          </w:p>
        </w:tc>
      </w:tr>
      <w:tr w:rsidR="00F729E5" w:rsidTr="00F729E5">
        <w:tc>
          <w:tcPr>
            <w:tcW w:w="0" w:type="auto"/>
            <w:vAlign w:val="center"/>
          </w:tcPr>
          <w:p w:rsidR="00F729E5" w:rsidRDefault="00F63C16">
            <w:pPr>
              <w:pStyle w:val="TableBodyText"/>
            </w:pPr>
            <w:r>
              <w:rPr>
                <w:i/>
              </w:rPr>
              <w:t>10249</w:t>
            </w:r>
          </w:p>
        </w:tc>
        <w:tc>
          <w:tcPr>
            <w:tcW w:w="0" w:type="auto"/>
            <w:vAlign w:val="center"/>
          </w:tcPr>
          <w:p w:rsidR="00F729E5" w:rsidRDefault="00F63C16">
            <w:pPr>
              <w:pStyle w:val="TableBodyText"/>
            </w:pPr>
            <w:r>
              <w:t>English - Belize</w:t>
            </w:r>
          </w:p>
        </w:tc>
        <w:tc>
          <w:tcPr>
            <w:tcW w:w="0" w:type="auto"/>
            <w:vAlign w:val="center"/>
          </w:tcPr>
          <w:p w:rsidR="00F729E5" w:rsidRDefault="00F63C16">
            <w:pPr>
              <w:pStyle w:val="TableBodyText"/>
            </w:pPr>
            <w:r>
              <w:t>en-BZ</w:t>
            </w:r>
          </w:p>
        </w:tc>
      </w:tr>
      <w:tr w:rsidR="00F729E5" w:rsidTr="00F729E5">
        <w:tc>
          <w:tcPr>
            <w:tcW w:w="0" w:type="auto"/>
            <w:vAlign w:val="center"/>
          </w:tcPr>
          <w:p w:rsidR="00F729E5" w:rsidRDefault="00F63C16">
            <w:pPr>
              <w:pStyle w:val="TableBodyText"/>
            </w:pPr>
            <w:r>
              <w:rPr>
                <w:i/>
              </w:rPr>
              <w:t>10250</w:t>
            </w:r>
          </w:p>
        </w:tc>
        <w:tc>
          <w:tcPr>
            <w:tcW w:w="0" w:type="auto"/>
            <w:vAlign w:val="center"/>
          </w:tcPr>
          <w:p w:rsidR="00F729E5" w:rsidRDefault="00F63C16">
            <w:pPr>
              <w:pStyle w:val="TableBodyText"/>
            </w:pPr>
            <w:r>
              <w:t>Spanish - Peru</w:t>
            </w:r>
          </w:p>
        </w:tc>
        <w:tc>
          <w:tcPr>
            <w:tcW w:w="0" w:type="auto"/>
            <w:vAlign w:val="center"/>
          </w:tcPr>
          <w:p w:rsidR="00F729E5" w:rsidRDefault="00F63C16">
            <w:pPr>
              <w:pStyle w:val="TableBodyText"/>
            </w:pPr>
            <w:r>
              <w:t>es-PE</w:t>
            </w:r>
          </w:p>
        </w:tc>
      </w:tr>
      <w:tr w:rsidR="00F729E5" w:rsidTr="00F729E5">
        <w:tc>
          <w:tcPr>
            <w:tcW w:w="0" w:type="auto"/>
            <w:vAlign w:val="center"/>
          </w:tcPr>
          <w:p w:rsidR="00F729E5" w:rsidRDefault="00F63C16">
            <w:pPr>
              <w:pStyle w:val="TableBodyText"/>
            </w:pPr>
            <w:r>
              <w:rPr>
                <w:i/>
              </w:rPr>
              <w:t>10252</w:t>
            </w:r>
          </w:p>
        </w:tc>
        <w:tc>
          <w:tcPr>
            <w:tcW w:w="0" w:type="auto"/>
            <w:vAlign w:val="center"/>
          </w:tcPr>
          <w:p w:rsidR="00F729E5" w:rsidRDefault="00F63C16">
            <w:pPr>
              <w:pStyle w:val="TableBodyText"/>
            </w:pPr>
            <w:r>
              <w:t>French - Senegal</w:t>
            </w:r>
          </w:p>
        </w:tc>
        <w:tc>
          <w:tcPr>
            <w:tcW w:w="0" w:type="auto"/>
            <w:vAlign w:val="center"/>
          </w:tcPr>
          <w:p w:rsidR="00F729E5" w:rsidRDefault="00F63C16">
            <w:pPr>
              <w:pStyle w:val="TableBodyText"/>
            </w:pPr>
            <w:r>
              <w:t>fr-SN</w:t>
            </w:r>
          </w:p>
        </w:tc>
      </w:tr>
      <w:tr w:rsidR="00F729E5" w:rsidTr="00F729E5">
        <w:tc>
          <w:tcPr>
            <w:tcW w:w="0" w:type="auto"/>
            <w:vAlign w:val="center"/>
          </w:tcPr>
          <w:p w:rsidR="00F729E5" w:rsidRDefault="00F63C16">
            <w:pPr>
              <w:pStyle w:val="TableBodyText"/>
            </w:pPr>
            <w:r>
              <w:rPr>
                <w:i/>
              </w:rPr>
              <w:t>11265</w:t>
            </w:r>
          </w:p>
        </w:tc>
        <w:tc>
          <w:tcPr>
            <w:tcW w:w="0" w:type="auto"/>
            <w:vAlign w:val="center"/>
          </w:tcPr>
          <w:p w:rsidR="00F729E5" w:rsidRDefault="00F63C16">
            <w:pPr>
              <w:pStyle w:val="TableBodyText"/>
            </w:pPr>
            <w:r>
              <w:t>Arabic - Jordan</w:t>
            </w:r>
          </w:p>
        </w:tc>
        <w:tc>
          <w:tcPr>
            <w:tcW w:w="0" w:type="auto"/>
            <w:vAlign w:val="center"/>
          </w:tcPr>
          <w:p w:rsidR="00F729E5" w:rsidRDefault="00F63C16">
            <w:pPr>
              <w:pStyle w:val="TableBodyText"/>
            </w:pPr>
            <w:r>
              <w:t>ar-JO</w:t>
            </w:r>
          </w:p>
        </w:tc>
      </w:tr>
      <w:tr w:rsidR="00F729E5" w:rsidTr="00F729E5">
        <w:tc>
          <w:tcPr>
            <w:tcW w:w="0" w:type="auto"/>
            <w:vAlign w:val="center"/>
          </w:tcPr>
          <w:p w:rsidR="00F729E5" w:rsidRDefault="00F63C16">
            <w:pPr>
              <w:pStyle w:val="TableBodyText"/>
            </w:pPr>
            <w:r>
              <w:rPr>
                <w:i/>
              </w:rPr>
              <w:t>11273</w:t>
            </w:r>
          </w:p>
        </w:tc>
        <w:tc>
          <w:tcPr>
            <w:tcW w:w="0" w:type="auto"/>
            <w:vAlign w:val="center"/>
          </w:tcPr>
          <w:p w:rsidR="00F729E5" w:rsidRDefault="00F63C16">
            <w:pPr>
              <w:pStyle w:val="TableBodyText"/>
            </w:pPr>
            <w:r>
              <w:t>English - Trinidad</w:t>
            </w:r>
          </w:p>
        </w:tc>
        <w:tc>
          <w:tcPr>
            <w:tcW w:w="0" w:type="auto"/>
            <w:vAlign w:val="center"/>
          </w:tcPr>
          <w:p w:rsidR="00F729E5" w:rsidRDefault="00F63C16">
            <w:pPr>
              <w:pStyle w:val="TableBodyText"/>
            </w:pPr>
            <w:r>
              <w:t>en-TT</w:t>
            </w:r>
          </w:p>
        </w:tc>
      </w:tr>
      <w:tr w:rsidR="00F729E5" w:rsidTr="00F729E5">
        <w:tc>
          <w:tcPr>
            <w:tcW w:w="0" w:type="auto"/>
            <w:vAlign w:val="center"/>
          </w:tcPr>
          <w:p w:rsidR="00F729E5" w:rsidRDefault="00F63C16">
            <w:pPr>
              <w:pStyle w:val="TableBodyText"/>
            </w:pPr>
            <w:r>
              <w:rPr>
                <w:i/>
              </w:rPr>
              <w:t>11274</w:t>
            </w:r>
          </w:p>
        </w:tc>
        <w:tc>
          <w:tcPr>
            <w:tcW w:w="0" w:type="auto"/>
            <w:vAlign w:val="center"/>
          </w:tcPr>
          <w:p w:rsidR="00F729E5" w:rsidRDefault="00F63C16">
            <w:pPr>
              <w:pStyle w:val="TableBodyText"/>
            </w:pPr>
            <w:r>
              <w:t>Spanish - Argentina</w:t>
            </w:r>
          </w:p>
        </w:tc>
        <w:tc>
          <w:tcPr>
            <w:tcW w:w="0" w:type="auto"/>
            <w:vAlign w:val="center"/>
          </w:tcPr>
          <w:p w:rsidR="00F729E5" w:rsidRDefault="00F63C16">
            <w:pPr>
              <w:pStyle w:val="TableBodyText"/>
            </w:pPr>
            <w:r>
              <w:t>es-AR</w:t>
            </w:r>
          </w:p>
        </w:tc>
      </w:tr>
      <w:tr w:rsidR="00F729E5" w:rsidTr="00F729E5">
        <w:tc>
          <w:tcPr>
            <w:tcW w:w="0" w:type="auto"/>
            <w:vAlign w:val="center"/>
          </w:tcPr>
          <w:p w:rsidR="00F729E5" w:rsidRDefault="00F63C16">
            <w:pPr>
              <w:pStyle w:val="TableBodyText"/>
            </w:pPr>
            <w:r>
              <w:rPr>
                <w:i/>
              </w:rPr>
              <w:t>11276</w:t>
            </w:r>
          </w:p>
        </w:tc>
        <w:tc>
          <w:tcPr>
            <w:tcW w:w="0" w:type="auto"/>
            <w:vAlign w:val="center"/>
          </w:tcPr>
          <w:p w:rsidR="00F729E5" w:rsidRDefault="00F63C16">
            <w:pPr>
              <w:pStyle w:val="TableBodyText"/>
            </w:pPr>
            <w:r>
              <w:t>French - Cameroon</w:t>
            </w:r>
          </w:p>
        </w:tc>
        <w:tc>
          <w:tcPr>
            <w:tcW w:w="0" w:type="auto"/>
            <w:vAlign w:val="center"/>
          </w:tcPr>
          <w:p w:rsidR="00F729E5" w:rsidRDefault="00F63C16">
            <w:pPr>
              <w:pStyle w:val="TableBodyText"/>
            </w:pPr>
            <w:r>
              <w:t>fr-CM</w:t>
            </w:r>
          </w:p>
        </w:tc>
      </w:tr>
      <w:tr w:rsidR="00F729E5" w:rsidTr="00F729E5">
        <w:tc>
          <w:tcPr>
            <w:tcW w:w="0" w:type="auto"/>
            <w:vAlign w:val="center"/>
          </w:tcPr>
          <w:p w:rsidR="00F729E5" w:rsidRDefault="00F63C16">
            <w:pPr>
              <w:pStyle w:val="TableBodyText"/>
            </w:pPr>
            <w:r>
              <w:rPr>
                <w:i/>
              </w:rPr>
              <w:t>12289</w:t>
            </w:r>
          </w:p>
        </w:tc>
        <w:tc>
          <w:tcPr>
            <w:tcW w:w="0" w:type="auto"/>
            <w:vAlign w:val="center"/>
          </w:tcPr>
          <w:p w:rsidR="00F729E5" w:rsidRDefault="00F63C16">
            <w:pPr>
              <w:pStyle w:val="TableBodyText"/>
            </w:pPr>
            <w:r>
              <w:t>Arabic - Lebanon</w:t>
            </w:r>
          </w:p>
        </w:tc>
        <w:tc>
          <w:tcPr>
            <w:tcW w:w="0" w:type="auto"/>
            <w:vAlign w:val="center"/>
          </w:tcPr>
          <w:p w:rsidR="00F729E5" w:rsidRDefault="00F63C16">
            <w:pPr>
              <w:pStyle w:val="TableBodyText"/>
            </w:pPr>
            <w:r>
              <w:t>ar-LB</w:t>
            </w:r>
          </w:p>
        </w:tc>
      </w:tr>
      <w:tr w:rsidR="00F729E5" w:rsidTr="00F729E5">
        <w:tc>
          <w:tcPr>
            <w:tcW w:w="0" w:type="auto"/>
            <w:vAlign w:val="center"/>
          </w:tcPr>
          <w:p w:rsidR="00F729E5" w:rsidRDefault="00F63C16">
            <w:pPr>
              <w:pStyle w:val="TableBodyText"/>
            </w:pPr>
            <w:r>
              <w:rPr>
                <w:i/>
              </w:rPr>
              <w:t>12297</w:t>
            </w:r>
          </w:p>
        </w:tc>
        <w:tc>
          <w:tcPr>
            <w:tcW w:w="0" w:type="auto"/>
            <w:vAlign w:val="center"/>
          </w:tcPr>
          <w:p w:rsidR="00F729E5" w:rsidRDefault="00F63C16">
            <w:pPr>
              <w:pStyle w:val="TableBodyText"/>
            </w:pPr>
            <w:r>
              <w:t>English - Zimbabwe</w:t>
            </w:r>
          </w:p>
        </w:tc>
        <w:tc>
          <w:tcPr>
            <w:tcW w:w="0" w:type="auto"/>
            <w:vAlign w:val="center"/>
          </w:tcPr>
          <w:p w:rsidR="00F729E5" w:rsidRDefault="00F63C16">
            <w:pPr>
              <w:pStyle w:val="TableBodyText"/>
            </w:pPr>
            <w:r>
              <w:t>en-ZW</w:t>
            </w:r>
          </w:p>
        </w:tc>
      </w:tr>
      <w:tr w:rsidR="00F729E5" w:rsidTr="00F729E5">
        <w:tc>
          <w:tcPr>
            <w:tcW w:w="0" w:type="auto"/>
            <w:vAlign w:val="center"/>
          </w:tcPr>
          <w:p w:rsidR="00F729E5" w:rsidRDefault="00F63C16">
            <w:pPr>
              <w:pStyle w:val="TableBodyText"/>
            </w:pPr>
            <w:r>
              <w:rPr>
                <w:i/>
              </w:rPr>
              <w:t>12298</w:t>
            </w:r>
          </w:p>
        </w:tc>
        <w:tc>
          <w:tcPr>
            <w:tcW w:w="0" w:type="auto"/>
            <w:vAlign w:val="center"/>
          </w:tcPr>
          <w:p w:rsidR="00F729E5" w:rsidRDefault="00F63C16">
            <w:pPr>
              <w:pStyle w:val="TableBodyText"/>
            </w:pPr>
            <w:r>
              <w:t>Spanish - Ecuador</w:t>
            </w:r>
          </w:p>
        </w:tc>
        <w:tc>
          <w:tcPr>
            <w:tcW w:w="0" w:type="auto"/>
            <w:vAlign w:val="center"/>
          </w:tcPr>
          <w:p w:rsidR="00F729E5" w:rsidRDefault="00F63C16">
            <w:pPr>
              <w:pStyle w:val="TableBodyText"/>
            </w:pPr>
            <w:r>
              <w:t>es-EC</w:t>
            </w:r>
          </w:p>
        </w:tc>
      </w:tr>
      <w:tr w:rsidR="00F729E5" w:rsidTr="00F729E5">
        <w:tc>
          <w:tcPr>
            <w:tcW w:w="0" w:type="auto"/>
            <w:vAlign w:val="center"/>
          </w:tcPr>
          <w:p w:rsidR="00F729E5" w:rsidRDefault="00F63C16">
            <w:pPr>
              <w:pStyle w:val="TableBodyText"/>
            </w:pPr>
            <w:r>
              <w:rPr>
                <w:i/>
              </w:rPr>
              <w:t>12300</w:t>
            </w:r>
          </w:p>
        </w:tc>
        <w:tc>
          <w:tcPr>
            <w:tcW w:w="0" w:type="auto"/>
            <w:vAlign w:val="center"/>
          </w:tcPr>
          <w:p w:rsidR="00F729E5" w:rsidRDefault="00F63C16">
            <w:pPr>
              <w:pStyle w:val="TableBodyText"/>
            </w:pPr>
            <w:r>
              <w:t>French - Cote d'Ivoire</w:t>
            </w:r>
          </w:p>
        </w:tc>
        <w:tc>
          <w:tcPr>
            <w:tcW w:w="0" w:type="auto"/>
            <w:vAlign w:val="center"/>
          </w:tcPr>
          <w:p w:rsidR="00F729E5" w:rsidRDefault="00F63C16">
            <w:pPr>
              <w:pStyle w:val="TableBodyText"/>
            </w:pPr>
            <w:r>
              <w:t>fr-CI</w:t>
            </w:r>
          </w:p>
        </w:tc>
      </w:tr>
      <w:tr w:rsidR="00F729E5" w:rsidTr="00F729E5">
        <w:tc>
          <w:tcPr>
            <w:tcW w:w="0" w:type="auto"/>
            <w:vAlign w:val="center"/>
          </w:tcPr>
          <w:p w:rsidR="00F729E5" w:rsidRDefault="00F63C16">
            <w:pPr>
              <w:pStyle w:val="TableBodyText"/>
            </w:pPr>
            <w:r>
              <w:rPr>
                <w:i/>
              </w:rPr>
              <w:t>13313</w:t>
            </w:r>
          </w:p>
        </w:tc>
        <w:tc>
          <w:tcPr>
            <w:tcW w:w="0" w:type="auto"/>
            <w:vAlign w:val="center"/>
          </w:tcPr>
          <w:p w:rsidR="00F729E5" w:rsidRDefault="00F63C16">
            <w:pPr>
              <w:pStyle w:val="TableBodyText"/>
            </w:pPr>
            <w:r>
              <w:t>Arabic - Kuwait</w:t>
            </w:r>
          </w:p>
        </w:tc>
        <w:tc>
          <w:tcPr>
            <w:tcW w:w="0" w:type="auto"/>
            <w:vAlign w:val="center"/>
          </w:tcPr>
          <w:p w:rsidR="00F729E5" w:rsidRDefault="00F63C16">
            <w:pPr>
              <w:pStyle w:val="TableBodyText"/>
            </w:pPr>
            <w:r>
              <w:t>ar-KW</w:t>
            </w:r>
          </w:p>
        </w:tc>
      </w:tr>
      <w:tr w:rsidR="00F729E5" w:rsidTr="00F729E5">
        <w:tc>
          <w:tcPr>
            <w:tcW w:w="0" w:type="auto"/>
            <w:vAlign w:val="center"/>
          </w:tcPr>
          <w:p w:rsidR="00F729E5" w:rsidRDefault="00F63C16">
            <w:pPr>
              <w:pStyle w:val="TableBodyText"/>
            </w:pPr>
            <w:r>
              <w:rPr>
                <w:i/>
              </w:rPr>
              <w:t>13321</w:t>
            </w:r>
          </w:p>
        </w:tc>
        <w:tc>
          <w:tcPr>
            <w:tcW w:w="0" w:type="auto"/>
            <w:vAlign w:val="center"/>
          </w:tcPr>
          <w:p w:rsidR="00F729E5" w:rsidRDefault="00F63C16">
            <w:pPr>
              <w:pStyle w:val="TableBodyText"/>
            </w:pPr>
            <w:r>
              <w:t>English - Philippines</w:t>
            </w:r>
          </w:p>
        </w:tc>
        <w:tc>
          <w:tcPr>
            <w:tcW w:w="0" w:type="auto"/>
            <w:vAlign w:val="center"/>
          </w:tcPr>
          <w:p w:rsidR="00F729E5" w:rsidRDefault="00F63C16">
            <w:pPr>
              <w:pStyle w:val="TableBodyText"/>
            </w:pPr>
            <w:r>
              <w:t>en-PH</w:t>
            </w:r>
          </w:p>
        </w:tc>
      </w:tr>
      <w:tr w:rsidR="00F729E5" w:rsidTr="00F729E5">
        <w:tc>
          <w:tcPr>
            <w:tcW w:w="0" w:type="auto"/>
            <w:vAlign w:val="center"/>
          </w:tcPr>
          <w:p w:rsidR="00F729E5" w:rsidRDefault="00F63C16">
            <w:pPr>
              <w:pStyle w:val="TableBodyText"/>
            </w:pPr>
            <w:r>
              <w:rPr>
                <w:i/>
              </w:rPr>
              <w:t>13322</w:t>
            </w:r>
          </w:p>
        </w:tc>
        <w:tc>
          <w:tcPr>
            <w:tcW w:w="0" w:type="auto"/>
            <w:vAlign w:val="center"/>
          </w:tcPr>
          <w:p w:rsidR="00F729E5" w:rsidRDefault="00F63C16">
            <w:pPr>
              <w:pStyle w:val="TableBodyText"/>
            </w:pPr>
            <w:r>
              <w:t>Spanish - Chile</w:t>
            </w:r>
          </w:p>
        </w:tc>
        <w:tc>
          <w:tcPr>
            <w:tcW w:w="0" w:type="auto"/>
            <w:vAlign w:val="center"/>
          </w:tcPr>
          <w:p w:rsidR="00F729E5" w:rsidRDefault="00F63C16">
            <w:pPr>
              <w:pStyle w:val="TableBodyText"/>
            </w:pPr>
            <w:r>
              <w:t>es-CL</w:t>
            </w:r>
          </w:p>
        </w:tc>
      </w:tr>
      <w:tr w:rsidR="00F729E5" w:rsidTr="00F729E5">
        <w:tc>
          <w:tcPr>
            <w:tcW w:w="0" w:type="auto"/>
            <w:vAlign w:val="center"/>
          </w:tcPr>
          <w:p w:rsidR="00F729E5" w:rsidRDefault="00F63C16">
            <w:pPr>
              <w:pStyle w:val="TableBodyText"/>
            </w:pPr>
            <w:r>
              <w:rPr>
                <w:i/>
              </w:rPr>
              <w:t>13324</w:t>
            </w:r>
          </w:p>
        </w:tc>
        <w:tc>
          <w:tcPr>
            <w:tcW w:w="0" w:type="auto"/>
            <w:vAlign w:val="center"/>
          </w:tcPr>
          <w:p w:rsidR="00F729E5" w:rsidRDefault="00F63C16">
            <w:pPr>
              <w:pStyle w:val="TableBodyText"/>
            </w:pPr>
            <w:r>
              <w:t>French - Mali</w:t>
            </w:r>
          </w:p>
        </w:tc>
        <w:tc>
          <w:tcPr>
            <w:tcW w:w="0" w:type="auto"/>
            <w:vAlign w:val="center"/>
          </w:tcPr>
          <w:p w:rsidR="00F729E5" w:rsidRDefault="00F63C16">
            <w:pPr>
              <w:pStyle w:val="TableBodyText"/>
            </w:pPr>
            <w:r>
              <w:t>fr-ML</w:t>
            </w:r>
          </w:p>
        </w:tc>
      </w:tr>
      <w:tr w:rsidR="00F729E5" w:rsidTr="00F729E5">
        <w:tc>
          <w:tcPr>
            <w:tcW w:w="0" w:type="auto"/>
            <w:vAlign w:val="center"/>
          </w:tcPr>
          <w:p w:rsidR="00F729E5" w:rsidRDefault="00F63C16">
            <w:pPr>
              <w:pStyle w:val="TableBodyText"/>
            </w:pPr>
            <w:r>
              <w:rPr>
                <w:i/>
              </w:rPr>
              <w:t>14337</w:t>
            </w:r>
          </w:p>
        </w:tc>
        <w:tc>
          <w:tcPr>
            <w:tcW w:w="0" w:type="auto"/>
            <w:vAlign w:val="center"/>
          </w:tcPr>
          <w:p w:rsidR="00F729E5" w:rsidRDefault="00F63C16">
            <w:pPr>
              <w:pStyle w:val="TableBodyText"/>
            </w:pPr>
            <w:r>
              <w:t>Arabic - U.A.E.</w:t>
            </w:r>
          </w:p>
        </w:tc>
        <w:tc>
          <w:tcPr>
            <w:tcW w:w="0" w:type="auto"/>
            <w:vAlign w:val="center"/>
          </w:tcPr>
          <w:p w:rsidR="00F729E5" w:rsidRDefault="00F63C16">
            <w:pPr>
              <w:pStyle w:val="TableBodyText"/>
            </w:pPr>
            <w:r>
              <w:t>ar-AE</w:t>
            </w:r>
          </w:p>
        </w:tc>
      </w:tr>
      <w:tr w:rsidR="00F729E5" w:rsidTr="00F729E5">
        <w:tc>
          <w:tcPr>
            <w:tcW w:w="0" w:type="auto"/>
            <w:vAlign w:val="center"/>
          </w:tcPr>
          <w:p w:rsidR="00F729E5" w:rsidRDefault="00F63C16">
            <w:pPr>
              <w:pStyle w:val="TableBodyText"/>
            </w:pPr>
            <w:r>
              <w:rPr>
                <w:i/>
              </w:rPr>
              <w:t>14345</w:t>
            </w:r>
          </w:p>
        </w:tc>
        <w:tc>
          <w:tcPr>
            <w:tcW w:w="0" w:type="auto"/>
            <w:vAlign w:val="center"/>
          </w:tcPr>
          <w:p w:rsidR="00F729E5" w:rsidRDefault="00F63C16">
            <w:pPr>
              <w:pStyle w:val="TableBodyText"/>
            </w:pPr>
            <w:r>
              <w:t>English - Indonesia</w:t>
            </w:r>
          </w:p>
        </w:tc>
        <w:tc>
          <w:tcPr>
            <w:tcW w:w="0" w:type="auto"/>
            <w:vAlign w:val="center"/>
          </w:tcPr>
          <w:p w:rsidR="00F729E5" w:rsidRDefault="00F63C16">
            <w:pPr>
              <w:pStyle w:val="TableBodyText"/>
            </w:pPr>
            <w:r>
              <w:t>en-ID</w:t>
            </w:r>
          </w:p>
        </w:tc>
      </w:tr>
      <w:tr w:rsidR="00F729E5" w:rsidTr="00F729E5">
        <w:tc>
          <w:tcPr>
            <w:tcW w:w="0" w:type="auto"/>
            <w:vAlign w:val="center"/>
          </w:tcPr>
          <w:p w:rsidR="00F729E5" w:rsidRDefault="00F63C16">
            <w:pPr>
              <w:pStyle w:val="TableBodyText"/>
            </w:pPr>
            <w:r>
              <w:rPr>
                <w:i/>
              </w:rPr>
              <w:t>14346</w:t>
            </w:r>
          </w:p>
        </w:tc>
        <w:tc>
          <w:tcPr>
            <w:tcW w:w="0" w:type="auto"/>
            <w:vAlign w:val="center"/>
          </w:tcPr>
          <w:p w:rsidR="00F729E5" w:rsidRDefault="00F63C16">
            <w:pPr>
              <w:pStyle w:val="TableBodyText"/>
            </w:pPr>
            <w:r>
              <w:t>Spanish - Uruguay</w:t>
            </w:r>
          </w:p>
        </w:tc>
        <w:tc>
          <w:tcPr>
            <w:tcW w:w="0" w:type="auto"/>
            <w:vAlign w:val="center"/>
          </w:tcPr>
          <w:p w:rsidR="00F729E5" w:rsidRDefault="00F63C16">
            <w:pPr>
              <w:pStyle w:val="TableBodyText"/>
            </w:pPr>
            <w:r>
              <w:t>es-UY</w:t>
            </w:r>
          </w:p>
        </w:tc>
      </w:tr>
      <w:tr w:rsidR="00F729E5" w:rsidTr="00F729E5">
        <w:tc>
          <w:tcPr>
            <w:tcW w:w="0" w:type="auto"/>
            <w:vAlign w:val="center"/>
          </w:tcPr>
          <w:p w:rsidR="00F729E5" w:rsidRDefault="00F63C16">
            <w:pPr>
              <w:pStyle w:val="TableBodyText"/>
            </w:pPr>
            <w:r>
              <w:rPr>
                <w:i/>
              </w:rPr>
              <w:t>14348</w:t>
            </w:r>
          </w:p>
        </w:tc>
        <w:tc>
          <w:tcPr>
            <w:tcW w:w="0" w:type="auto"/>
            <w:vAlign w:val="center"/>
          </w:tcPr>
          <w:p w:rsidR="00F729E5" w:rsidRDefault="00F63C16">
            <w:pPr>
              <w:pStyle w:val="TableBodyText"/>
            </w:pPr>
            <w:r>
              <w:t>French - Morocco</w:t>
            </w:r>
          </w:p>
        </w:tc>
        <w:tc>
          <w:tcPr>
            <w:tcW w:w="0" w:type="auto"/>
            <w:vAlign w:val="center"/>
          </w:tcPr>
          <w:p w:rsidR="00F729E5" w:rsidRDefault="00F63C16">
            <w:pPr>
              <w:pStyle w:val="TableBodyText"/>
            </w:pPr>
            <w:r>
              <w:t>fr-MA</w:t>
            </w:r>
          </w:p>
        </w:tc>
      </w:tr>
      <w:tr w:rsidR="00F729E5" w:rsidTr="00F729E5">
        <w:tc>
          <w:tcPr>
            <w:tcW w:w="0" w:type="auto"/>
            <w:vAlign w:val="center"/>
          </w:tcPr>
          <w:p w:rsidR="00F729E5" w:rsidRDefault="00F63C16">
            <w:pPr>
              <w:pStyle w:val="TableBodyText"/>
            </w:pPr>
            <w:r>
              <w:rPr>
                <w:i/>
              </w:rPr>
              <w:t>15361</w:t>
            </w:r>
          </w:p>
        </w:tc>
        <w:tc>
          <w:tcPr>
            <w:tcW w:w="0" w:type="auto"/>
            <w:vAlign w:val="center"/>
          </w:tcPr>
          <w:p w:rsidR="00F729E5" w:rsidRDefault="00F63C16">
            <w:pPr>
              <w:pStyle w:val="TableBodyText"/>
            </w:pPr>
            <w:r>
              <w:t>Arabic - Bahrain</w:t>
            </w:r>
          </w:p>
        </w:tc>
        <w:tc>
          <w:tcPr>
            <w:tcW w:w="0" w:type="auto"/>
            <w:vAlign w:val="center"/>
          </w:tcPr>
          <w:p w:rsidR="00F729E5" w:rsidRDefault="00F63C16">
            <w:pPr>
              <w:pStyle w:val="TableBodyText"/>
            </w:pPr>
            <w:r>
              <w:t>ar-BH</w:t>
            </w:r>
          </w:p>
        </w:tc>
      </w:tr>
      <w:tr w:rsidR="00F729E5" w:rsidTr="00F729E5">
        <w:tc>
          <w:tcPr>
            <w:tcW w:w="0" w:type="auto"/>
            <w:vAlign w:val="center"/>
          </w:tcPr>
          <w:p w:rsidR="00F729E5" w:rsidRDefault="00F63C16">
            <w:pPr>
              <w:pStyle w:val="TableBodyText"/>
            </w:pPr>
            <w:r>
              <w:rPr>
                <w:i/>
              </w:rPr>
              <w:t>15369</w:t>
            </w:r>
          </w:p>
        </w:tc>
        <w:tc>
          <w:tcPr>
            <w:tcW w:w="0" w:type="auto"/>
            <w:vAlign w:val="center"/>
          </w:tcPr>
          <w:p w:rsidR="00F729E5" w:rsidRDefault="00F63C16">
            <w:pPr>
              <w:pStyle w:val="TableBodyText"/>
            </w:pPr>
            <w:r>
              <w:t>English - Hong Kong SAR</w:t>
            </w:r>
          </w:p>
        </w:tc>
        <w:tc>
          <w:tcPr>
            <w:tcW w:w="0" w:type="auto"/>
            <w:vAlign w:val="center"/>
          </w:tcPr>
          <w:p w:rsidR="00F729E5" w:rsidRDefault="00F63C16">
            <w:pPr>
              <w:pStyle w:val="TableBodyText"/>
            </w:pPr>
            <w:r>
              <w:t>en-HK</w:t>
            </w:r>
          </w:p>
        </w:tc>
      </w:tr>
      <w:tr w:rsidR="00F729E5" w:rsidTr="00F729E5">
        <w:tc>
          <w:tcPr>
            <w:tcW w:w="0" w:type="auto"/>
            <w:vAlign w:val="center"/>
          </w:tcPr>
          <w:p w:rsidR="00F729E5" w:rsidRDefault="00F63C16">
            <w:pPr>
              <w:pStyle w:val="TableBodyText"/>
            </w:pPr>
            <w:r>
              <w:rPr>
                <w:i/>
              </w:rPr>
              <w:t>15370</w:t>
            </w:r>
          </w:p>
        </w:tc>
        <w:tc>
          <w:tcPr>
            <w:tcW w:w="0" w:type="auto"/>
            <w:vAlign w:val="center"/>
          </w:tcPr>
          <w:p w:rsidR="00F729E5" w:rsidRDefault="00F63C16">
            <w:pPr>
              <w:pStyle w:val="TableBodyText"/>
            </w:pPr>
            <w:r>
              <w:t>Spanish - Paraguay</w:t>
            </w:r>
          </w:p>
        </w:tc>
        <w:tc>
          <w:tcPr>
            <w:tcW w:w="0" w:type="auto"/>
            <w:vAlign w:val="center"/>
          </w:tcPr>
          <w:p w:rsidR="00F729E5" w:rsidRDefault="00F63C16">
            <w:pPr>
              <w:pStyle w:val="TableBodyText"/>
            </w:pPr>
            <w:r>
              <w:t>es-PY</w:t>
            </w:r>
          </w:p>
        </w:tc>
      </w:tr>
      <w:tr w:rsidR="00F729E5" w:rsidTr="00F729E5">
        <w:tc>
          <w:tcPr>
            <w:tcW w:w="0" w:type="auto"/>
            <w:vAlign w:val="center"/>
          </w:tcPr>
          <w:p w:rsidR="00F729E5" w:rsidRDefault="00F63C16">
            <w:pPr>
              <w:pStyle w:val="TableBodyText"/>
            </w:pPr>
            <w:r>
              <w:rPr>
                <w:i/>
              </w:rPr>
              <w:t>15372</w:t>
            </w:r>
          </w:p>
        </w:tc>
        <w:tc>
          <w:tcPr>
            <w:tcW w:w="0" w:type="auto"/>
            <w:vAlign w:val="center"/>
          </w:tcPr>
          <w:p w:rsidR="00F729E5" w:rsidRDefault="00F63C16">
            <w:pPr>
              <w:pStyle w:val="TableBodyText"/>
            </w:pPr>
            <w:r>
              <w:t>French - Haiti</w:t>
            </w:r>
          </w:p>
        </w:tc>
        <w:tc>
          <w:tcPr>
            <w:tcW w:w="0" w:type="auto"/>
            <w:vAlign w:val="center"/>
          </w:tcPr>
          <w:p w:rsidR="00F729E5" w:rsidRDefault="00F63C16">
            <w:pPr>
              <w:pStyle w:val="TableBodyText"/>
            </w:pPr>
            <w:r>
              <w:t>fr-HT</w:t>
            </w:r>
          </w:p>
        </w:tc>
      </w:tr>
      <w:tr w:rsidR="00F729E5" w:rsidTr="00F729E5">
        <w:tc>
          <w:tcPr>
            <w:tcW w:w="0" w:type="auto"/>
            <w:vAlign w:val="center"/>
          </w:tcPr>
          <w:p w:rsidR="00F729E5" w:rsidRDefault="00F63C16">
            <w:pPr>
              <w:pStyle w:val="TableBodyText"/>
            </w:pPr>
            <w:r>
              <w:rPr>
                <w:i/>
              </w:rPr>
              <w:t>16385</w:t>
            </w:r>
          </w:p>
        </w:tc>
        <w:tc>
          <w:tcPr>
            <w:tcW w:w="0" w:type="auto"/>
            <w:vAlign w:val="center"/>
          </w:tcPr>
          <w:p w:rsidR="00F729E5" w:rsidRDefault="00F63C16">
            <w:pPr>
              <w:pStyle w:val="TableBodyText"/>
            </w:pPr>
            <w:r>
              <w:t>Arabic - Qatar</w:t>
            </w:r>
          </w:p>
        </w:tc>
        <w:tc>
          <w:tcPr>
            <w:tcW w:w="0" w:type="auto"/>
            <w:vAlign w:val="center"/>
          </w:tcPr>
          <w:p w:rsidR="00F729E5" w:rsidRDefault="00F63C16">
            <w:pPr>
              <w:pStyle w:val="TableBodyText"/>
            </w:pPr>
            <w:r>
              <w:t>ar-QA</w:t>
            </w:r>
          </w:p>
        </w:tc>
      </w:tr>
      <w:tr w:rsidR="00F729E5" w:rsidTr="00F729E5">
        <w:tc>
          <w:tcPr>
            <w:tcW w:w="0" w:type="auto"/>
            <w:vAlign w:val="center"/>
          </w:tcPr>
          <w:p w:rsidR="00F729E5" w:rsidRDefault="00F63C16">
            <w:pPr>
              <w:pStyle w:val="TableBodyText"/>
            </w:pPr>
            <w:r>
              <w:rPr>
                <w:i/>
              </w:rPr>
              <w:t>16393</w:t>
            </w:r>
          </w:p>
        </w:tc>
        <w:tc>
          <w:tcPr>
            <w:tcW w:w="0" w:type="auto"/>
            <w:vAlign w:val="center"/>
          </w:tcPr>
          <w:p w:rsidR="00F729E5" w:rsidRDefault="00F63C16">
            <w:pPr>
              <w:pStyle w:val="TableBodyText"/>
            </w:pPr>
            <w:r>
              <w:t>English - India</w:t>
            </w:r>
          </w:p>
        </w:tc>
        <w:tc>
          <w:tcPr>
            <w:tcW w:w="0" w:type="auto"/>
            <w:vAlign w:val="center"/>
          </w:tcPr>
          <w:p w:rsidR="00F729E5" w:rsidRDefault="00F63C16">
            <w:pPr>
              <w:pStyle w:val="TableBodyText"/>
            </w:pPr>
            <w:r>
              <w:t>en-IN</w:t>
            </w:r>
          </w:p>
        </w:tc>
      </w:tr>
      <w:tr w:rsidR="00F729E5" w:rsidTr="00F729E5">
        <w:tc>
          <w:tcPr>
            <w:tcW w:w="0" w:type="auto"/>
            <w:vAlign w:val="center"/>
          </w:tcPr>
          <w:p w:rsidR="00F729E5" w:rsidRDefault="00F63C16">
            <w:pPr>
              <w:pStyle w:val="TableBodyText"/>
            </w:pPr>
            <w:r>
              <w:rPr>
                <w:i/>
              </w:rPr>
              <w:t>16394</w:t>
            </w:r>
          </w:p>
        </w:tc>
        <w:tc>
          <w:tcPr>
            <w:tcW w:w="0" w:type="auto"/>
            <w:vAlign w:val="center"/>
          </w:tcPr>
          <w:p w:rsidR="00F729E5" w:rsidRDefault="00F63C16">
            <w:pPr>
              <w:pStyle w:val="TableBodyText"/>
            </w:pPr>
            <w:r>
              <w:t>Spanish - Bolivia</w:t>
            </w:r>
          </w:p>
        </w:tc>
        <w:tc>
          <w:tcPr>
            <w:tcW w:w="0" w:type="auto"/>
            <w:vAlign w:val="center"/>
          </w:tcPr>
          <w:p w:rsidR="00F729E5" w:rsidRDefault="00F63C16">
            <w:pPr>
              <w:pStyle w:val="TableBodyText"/>
            </w:pPr>
            <w:r>
              <w:t>es-BO</w:t>
            </w:r>
          </w:p>
        </w:tc>
      </w:tr>
      <w:tr w:rsidR="00F729E5" w:rsidTr="00F729E5">
        <w:tc>
          <w:tcPr>
            <w:tcW w:w="0" w:type="auto"/>
            <w:vAlign w:val="center"/>
          </w:tcPr>
          <w:p w:rsidR="00F729E5" w:rsidRDefault="00F63C16">
            <w:pPr>
              <w:pStyle w:val="TableBodyText"/>
            </w:pPr>
            <w:r>
              <w:rPr>
                <w:i/>
              </w:rPr>
              <w:t>17417</w:t>
            </w:r>
          </w:p>
        </w:tc>
        <w:tc>
          <w:tcPr>
            <w:tcW w:w="0" w:type="auto"/>
            <w:vAlign w:val="center"/>
          </w:tcPr>
          <w:p w:rsidR="00F729E5" w:rsidRDefault="00F63C16">
            <w:pPr>
              <w:pStyle w:val="TableBodyText"/>
            </w:pPr>
            <w:r>
              <w:t>English - Malaysia</w:t>
            </w:r>
          </w:p>
        </w:tc>
        <w:tc>
          <w:tcPr>
            <w:tcW w:w="0" w:type="auto"/>
            <w:vAlign w:val="center"/>
          </w:tcPr>
          <w:p w:rsidR="00F729E5" w:rsidRDefault="00F63C16">
            <w:pPr>
              <w:pStyle w:val="TableBodyText"/>
            </w:pPr>
            <w:r>
              <w:t>en-MY</w:t>
            </w:r>
          </w:p>
        </w:tc>
      </w:tr>
      <w:tr w:rsidR="00F729E5" w:rsidTr="00F729E5">
        <w:tc>
          <w:tcPr>
            <w:tcW w:w="0" w:type="auto"/>
            <w:vAlign w:val="center"/>
          </w:tcPr>
          <w:p w:rsidR="00F729E5" w:rsidRDefault="00F63C16">
            <w:pPr>
              <w:pStyle w:val="TableBodyText"/>
            </w:pPr>
            <w:r>
              <w:rPr>
                <w:i/>
              </w:rPr>
              <w:t>17418</w:t>
            </w:r>
          </w:p>
        </w:tc>
        <w:tc>
          <w:tcPr>
            <w:tcW w:w="0" w:type="auto"/>
            <w:vAlign w:val="center"/>
          </w:tcPr>
          <w:p w:rsidR="00F729E5" w:rsidRDefault="00F63C16">
            <w:pPr>
              <w:pStyle w:val="TableBodyText"/>
            </w:pPr>
            <w:r>
              <w:t>Spanish - El Salvador</w:t>
            </w:r>
          </w:p>
        </w:tc>
        <w:tc>
          <w:tcPr>
            <w:tcW w:w="0" w:type="auto"/>
            <w:vAlign w:val="center"/>
          </w:tcPr>
          <w:p w:rsidR="00F729E5" w:rsidRDefault="00F63C16">
            <w:pPr>
              <w:pStyle w:val="TableBodyText"/>
            </w:pPr>
            <w:r>
              <w:t>es-SV</w:t>
            </w:r>
          </w:p>
        </w:tc>
      </w:tr>
      <w:tr w:rsidR="00F729E5" w:rsidTr="00F729E5">
        <w:tc>
          <w:tcPr>
            <w:tcW w:w="0" w:type="auto"/>
            <w:vAlign w:val="center"/>
          </w:tcPr>
          <w:p w:rsidR="00F729E5" w:rsidRDefault="00F63C16">
            <w:pPr>
              <w:pStyle w:val="TableBodyText"/>
            </w:pPr>
            <w:r>
              <w:rPr>
                <w:i/>
              </w:rPr>
              <w:t>18441</w:t>
            </w:r>
          </w:p>
        </w:tc>
        <w:tc>
          <w:tcPr>
            <w:tcW w:w="0" w:type="auto"/>
            <w:vAlign w:val="center"/>
          </w:tcPr>
          <w:p w:rsidR="00F729E5" w:rsidRDefault="00F63C16">
            <w:pPr>
              <w:pStyle w:val="TableBodyText"/>
            </w:pPr>
            <w:r>
              <w:t>English - Singapore</w:t>
            </w:r>
          </w:p>
        </w:tc>
        <w:tc>
          <w:tcPr>
            <w:tcW w:w="0" w:type="auto"/>
            <w:vAlign w:val="center"/>
          </w:tcPr>
          <w:p w:rsidR="00F729E5" w:rsidRDefault="00F63C16">
            <w:pPr>
              <w:pStyle w:val="TableBodyText"/>
            </w:pPr>
            <w:r>
              <w:t>en-SG</w:t>
            </w:r>
          </w:p>
        </w:tc>
      </w:tr>
      <w:tr w:rsidR="00F729E5" w:rsidTr="00F729E5">
        <w:tc>
          <w:tcPr>
            <w:tcW w:w="0" w:type="auto"/>
            <w:vAlign w:val="center"/>
          </w:tcPr>
          <w:p w:rsidR="00F729E5" w:rsidRDefault="00F63C16">
            <w:pPr>
              <w:pStyle w:val="TableBodyText"/>
            </w:pPr>
            <w:r>
              <w:rPr>
                <w:i/>
              </w:rPr>
              <w:t>18442</w:t>
            </w:r>
          </w:p>
        </w:tc>
        <w:tc>
          <w:tcPr>
            <w:tcW w:w="0" w:type="auto"/>
            <w:vAlign w:val="center"/>
          </w:tcPr>
          <w:p w:rsidR="00F729E5" w:rsidRDefault="00F63C16">
            <w:pPr>
              <w:pStyle w:val="TableBodyText"/>
            </w:pPr>
            <w:r>
              <w:t>Spanish - Honduras</w:t>
            </w:r>
          </w:p>
        </w:tc>
        <w:tc>
          <w:tcPr>
            <w:tcW w:w="0" w:type="auto"/>
            <w:vAlign w:val="center"/>
          </w:tcPr>
          <w:p w:rsidR="00F729E5" w:rsidRDefault="00F63C16">
            <w:pPr>
              <w:pStyle w:val="TableBodyText"/>
            </w:pPr>
            <w:r>
              <w:t>es-HN</w:t>
            </w:r>
          </w:p>
        </w:tc>
      </w:tr>
      <w:tr w:rsidR="00F729E5" w:rsidTr="00F729E5">
        <w:tc>
          <w:tcPr>
            <w:tcW w:w="0" w:type="auto"/>
            <w:vAlign w:val="center"/>
          </w:tcPr>
          <w:p w:rsidR="00F729E5" w:rsidRDefault="00F63C16">
            <w:pPr>
              <w:pStyle w:val="TableBodyText"/>
            </w:pPr>
            <w:r>
              <w:rPr>
                <w:i/>
              </w:rPr>
              <w:t>19466</w:t>
            </w:r>
          </w:p>
        </w:tc>
        <w:tc>
          <w:tcPr>
            <w:tcW w:w="0" w:type="auto"/>
            <w:vAlign w:val="center"/>
          </w:tcPr>
          <w:p w:rsidR="00F729E5" w:rsidRDefault="00F63C16">
            <w:pPr>
              <w:pStyle w:val="TableBodyText"/>
            </w:pPr>
            <w:r>
              <w:t>Spanish - Nicaragua</w:t>
            </w:r>
          </w:p>
        </w:tc>
        <w:tc>
          <w:tcPr>
            <w:tcW w:w="0" w:type="auto"/>
            <w:vAlign w:val="center"/>
          </w:tcPr>
          <w:p w:rsidR="00F729E5" w:rsidRDefault="00F63C16">
            <w:pPr>
              <w:pStyle w:val="TableBodyText"/>
            </w:pPr>
            <w:r>
              <w:t>es-NI</w:t>
            </w:r>
          </w:p>
        </w:tc>
      </w:tr>
      <w:tr w:rsidR="00F729E5" w:rsidTr="00F729E5">
        <w:tc>
          <w:tcPr>
            <w:tcW w:w="0" w:type="auto"/>
            <w:vAlign w:val="center"/>
          </w:tcPr>
          <w:p w:rsidR="00F729E5" w:rsidRDefault="00F63C16">
            <w:pPr>
              <w:pStyle w:val="TableBodyText"/>
            </w:pPr>
            <w:r>
              <w:rPr>
                <w:i/>
              </w:rPr>
              <w:t>20490</w:t>
            </w:r>
          </w:p>
        </w:tc>
        <w:tc>
          <w:tcPr>
            <w:tcW w:w="0" w:type="auto"/>
            <w:vAlign w:val="center"/>
          </w:tcPr>
          <w:p w:rsidR="00F729E5" w:rsidRDefault="00F63C16">
            <w:pPr>
              <w:pStyle w:val="TableBodyText"/>
            </w:pPr>
            <w:r>
              <w:t>Spanish - Puerto Rico</w:t>
            </w:r>
          </w:p>
        </w:tc>
        <w:tc>
          <w:tcPr>
            <w:tcW w:w="0" w:type="auto"/>
            <w:vAlign w:val="center"/>
          </w:tcPr>
          <w:p w:rsidR="00F729E5" w:rsidRDefault="00F63C16">
            <w:pPr>
              <w:pStyle w:val="TableBodyText"/>
            </w:pPr>
            <w:r>
              <w:t>es-PR</w:t>
            </w:r>
          </w:p>
        </w:tc>
      </w:tr>
      <w:tr w:rsidR="00F729E5" w:rsidTr="00F729E5">
        <w:tc>
          <w:tcPr>
            <w:tcW w:w="0" w:type="auto"/>
            <w:vAlign w:val="center"/>
          </w:tcPr>
          <w:p w:rsidR="00F729E5" w:rsidRDefault="00F63C16">
            <w:pPr>
              <w:pStyle w:val="TableBodyText"/>
            </w:pPr>
            <w:r>
              <w:rPr>
                <w:i/>
              </w:rPr>
              <w:t>21514</w:t>
            </w:r>
          </w:p>
        </w:tc>
        <w:tc>
          <w:tcPr>
            <w:tcW w:w="0" w:type="auto"/>
            <w:vAlign w:val="center"/>
          </w:tcPr>
          <w:p w:rsidR="00F729E5" w:rsidRDefault="00F63C16">
            <w:pPr>
              <w:pStyle w:val="TableBodyText"/>
            </w:pPr>
            <w:r>
              <w:t>Spanish - United States</w:t>
            </w:r>
          </w:p>
        </w:tc>
        <w:tc>
          <w:tcPr>
            <w:tcW w:w="0" w:type="auto"/>
            <w:vAlign w:val="center"/>
          </w:tcPr>
          <w:p w:rsidR="00F729E5" w:rsidRDefault="00F63C16">
            <w:pPr>
              <w:pStyle w:val="TableBodyText"/>
            </w:pPr>
            <w:r>
              <w:t>es-US</w:t>
            </w:r>
          </w:p>
        </w:tc>
      </w:tr>
      <w:tr w:rsidR="00F729E5" w:rsidTr="00F729E5">
        <w:tc>
          <w:tcPr>
            <w:tcW w:w="0" w:type="auto"/>
            <w:vAlign w:val="center"/>
          </w:tcPr>
          <w:p w:rsidR="00F729E5" w:rsidRDefault="00F63C16">
            <w:pPr>
              <w:pStyle w:val="TableBodyText"/>
            </w:pPr>
            <w:r>
              <w:rPr>
                <w:i/>
              </w:rPr>
              <w:t>58378</w:t>
            </w:r>
          </w:p>
        </w:tc>
        <w:tc>
          <w:tcPr>
            <w:tcW w:w="0" w:type="auto"/>
            <w:vAlign w:val="center"/>
          </w:tcPr>
          <w:p w:rsidR="00F729E5" w:rsidRDefault="00F63C16">
            <w:pPr>
              <w:pStyle w:val="TableBodyText"/>
            </w:pPr>
            <w:r>
              <w:t>Spanish - Latin America</w:t>
            </w:r>
          </w:p>
        </w:tc>
        <w:tc>
          <w:tcPr>
            <w:tcW w:w="0" w:type="auto"/>
            <w:vAlign w:val="center"/>
          </w:tcPr>
          <w:p w:rsidR="00F729E5" w:rsidRDefault="00F63C16">
            <w:pPr>
              <w:pStyle w:val="TableBodyText"/>
            </w:pPr>
            <w:r>
              <w:t>es-419</w:t>
            </w:r>
          </w:p>
        </w:tc>
      </w:tr>
      <w:tr w:rsidR="00F729E5" w:rsidTr="00F729E5">
        <w:tc>
          <w:tcPr>
            <w:tcW w:w="0" w:type="auto"/>
            <w:vAlign w:val="center"/>
          </w:tcPr>
          <w:p w:rsidR="00F729E5" w:rsidRDefault="00F63C16">
            <w:pPr>
              <w:pStyle w:val="TableBodyText"/>
            </w:pPr>
            <w:r>
              <w:rPr>
                <w:i/>
              </w:rPr>
              <w:t>58380</w:t>
            </w:r>
          </w:p>
        </w:tc>
        <w:tc>
          <w:tcPr>
            <w:tcW w:w="0" w:type="auto"/>
            <w:vAlign w:val="center"/>
          </w:tcPr>
          <w:p w:rsidR="00F729E5" w:rsidRDefault="00F63C16">
            <w:pPr>
              <w:pStyle w:val="TableBodyText"/>
            </w:pPr>
            <w:r>
              <w:t>French - North Africa</w:t>
            </w:r>
          </w:p>
        </w:tc>
        <w:tc>
          <w:tcPr>
            <w:tcW w:w="0" w:type="auto"/>
            <w:vAlign w:val="center"/>
          </w:tcPr>
          <w:p w:rsidR="00F729E5" w:rsidRDefault="00F63C16">
            <w:pPr>
              <w:pStyle w:val="TableBodyText"/>
            </w:pPr>
            <w:r>
              <w:t>fr-015</w:t>
            </w:r>
          </w:p>
        </w:tc>
      </w:tr>
      <w:tr w:rsidR="00F729E5" w:rsidTr="00F729E5">
        <w:tc>
          <w:tcPr>
            <w:tcW w:w="0" w:type="auto"/>
            <w:vAlign w:val="center"/>
          </w:tcPr>
          <w:p w:rsidR="00F729E5" w:rsidRDefault="00F63C16">
            <w:pPr>
              <w:pStyle w:val="TableBodyText"/>
            </w:pPr>
            <w:r>
              <w:t>Any other value</w:t>
            </w:r>
          </w:p>
        </w:tc>
        <w:tc>
          <w:tcPr>
            <w:tcW w:w="0" w:type="auto"/>
            <w:vAlign w:val="center"/>
          </w:tcPr>
          <w:p w:rsidR="00F729E5" w:rsidRDefault="00F63C16">
            <w:pPr>
              <w:pStyle w:val="TableBodyText"/>
            </w:pPr>
            <w:r>
              <w:t>Undefined. Shall not be used.</w:t>
            </w:r>
          </w:p>
        </w:tc>
        <w:tc>
          <w:tcPr>
            <w:tcW w:w="0" w:type="auto"/>
            <w:vAlign w:val="center"/>
          </w:tcPr>
          <w:p w:rsidR="00F729E5" w:rsidRDefault="00F729E5">
            <w:pPr>
              <w:pStyle w:val="TableBodyText"/>
            </w:pPr>
          </w:p>
        </w:tc>
      </w:tr>
    </w:tbl>
    <w:p w:rsidR="00F729E5" w:rsidRDefault="00F729E5"/>
    <w:p w:rsidR="00F729E5" w:rsidRDefault="00F63C16">
      <w:pPr>
        <w:pStyle w:val="Heading3"/>
      </w:pPr>
      <w:bookmarkStart w:id="3829" w:name="section_c1adb8cee44844748985a97f1cf46dfb"/>
      <w:bookmarkStart w:id="3830" w:name="_Toc454427159"/>
      <w:r>
        <w:t>Part 4 Section 7.6.2.50, Person (Person)</w:t>
      </w:r>
      <w:bookmarkEnd w:id="3829"/>
      <w:bookmarkEnd w:id="3830"/>
      <w:r w:rsidR="00BE53A7">
        <w:fldChar w:fldCharType="begin"/>
      </w:r>
      <w:r>
        <w:instrText xml:space="preserve"> XE "Person (Person)" </w:instrText>
      </w:r>
      <w:r w:rsidR="00BE53A7">
        <w:fldChar w:fldCharType="end"/>
      </w:r>
    </w:p>
    <w:p w:rsidR="00F729E5" w:rsidRDefault="00F63C16">
      <w:pPr>
        <w:pStyle w:val="Definition-Field"/>
      </w:pPr>
      <w:r>
        <w:t xml:space="preserve">a.   </w:t>
      </w:r>
      <w:r>
        <w:rPr>
          <w:i/>
        </w:rPr>
        <w:t>The standard states that the person element can contain any number of each of its child elements.</w:t>
      </w:r>
    </w:p>
    <w:p w:rsidR="00F729E5" w:rsidRDefault="00F63C16">
      <w:pPr>
        <w:pStyle w:val="Definition-Field2"/>
      </w:pPr>
      <w:r>
        <w:t>Word only reads the first instance of each child element.</w:t>
      </w:r>
    </w:p>
    <w:p w:rsidR="00F729E5" w:rsidRDefault="00F63C16">
      <w:pPr>
        <w:pStyle w:val="Heading3"/>
      </w:pPr>
      <w:bookmarkStart w:id="3831" w:name="section_fe92bae2c51d41f58830b6ee8763aa25"/>
      <w:bookmarkStart w:id="3832" w:name="_Toc454427160"/>
      <w:r>
        <w:t>Part 4 Section 7.6.2.59, Source (Source)</w:t>
      </w:r>
      <w:bookmarkEnd w:id="3831"/>
      <w:bookmarkEnd w:id="3832"/>
      <w:r w:rsidR="00BE53A7">
        <w:fldChar w:fldCharType="begin"/>
      </w:r>
      <w:r>
        <w:instrText xml:space="preserve"> XE "Source (Source)" </w:instrText>
      </w:r>
      <w:r w:rsidR="00BE53A7">
        <w:fldChar w:fldCharType="end"/>
      </w:r>
    </w:p>
    <w:p w:rsidR="00F729E5" w:rsidRDefault="00F63C16">
      <w:pPr>
        <w:pStyle w:val="Definition-Field"/>
      </w:pPr>
      <w:r>
        <w:t xml:space="preserve">a.   </w:t>
      </w:r>
      <w:r>
        <w:rPr>
          <w:i/>
        </w:rPr>
        <w:t>The standard states that this element can contain any number of child elements in any order.</w:t>
      </w:r>
    </w:p>
    <w:p w:rsidR="00F729E5" w:rsidRDefault="00F63C16">
      <w:pPr>
        <w:pStyle w:val="Definition-Field2"/>
      </w:pPr>
      <w:r>
        <w:t>Word only allows a single instance, the first instance in document order, of each child element.</w:t>
      </w:r>
    </w:p>
    <w:p w:rsidR="00F729E5" w:rsidRDefault="00F63C16">
      <w:pPr>
        <w:pStyle w:val="Heading3"/>
      </w:pPr>
      <w:bookmarkStart w:id="3833" w:name="section_65580581a1034140b3e1b5e6edd60043"/>
      <w:bookmarkStart w:id="3834" w:name="_Toc454427161"/>
      <w:r>
        <w:t>Part 4 Section 7.6.2.65, Tag (Tag)</w:t>
      </w:r>
      <w:bookmarkEnd w:id="3833"/>
      <w:bookmarkEnd w:id="3834"/>
      <w:r w:rsidR="00BE53A7">
        <w:fldChar w:fldCharType="begin"/>
      </w:r>
      <w:r>
        <w:instrText xml:space="preserve"> XE "Tag (Tag)" </w:instrText>
      </w:r>
      <w:r w:rsidR="00BE53A7">
        <w:fldChar w:fldCharType="end"/>
      </w:r>
    </w:p>
    <w:p w:rsidR="00F729E5" w:rsidRDefault="00F63C16">
      <w:pPr>
        <w:pStyle w:val="Definition-Field"/>
      </w:pPr>
      <w:r>
        <w:t xml:space="preserve">a.   </w:t>
      </w:r>
      <w:r>
        <w:rPr>
          <w:i/>
        </w:rPr>
        <w:t>The standard states that the value of this element has a minimum of 0 and a maximum of 255 characters.</w:t>
      </w:r>
    </w:p>
    <w:p w:rsidR="00F729E5" w:rsidRDefault="00F63C16">
      <w:pPr>
        <w:pStyle w:val="Definition-Field2"/>
      </w:pPr>
      <w:r>
        <w:t>Word restricts the value of this element to have a minimum of 1 and a maximum of 32 characters.</w:t>
      </w:r>
    </w:p>
    <w:p w:rsidR="00F729E5" w:rsidRDefault="00F63C16">
      <w:pPr>
        <w:pStyle w:val="Heading3"/>
      </w:pPr>
      <w:bookmarkStart w:id="3835" w:name="section_4ae91e9e80684d7299e87b6d5506157e"/>
      <w:bookmarkStart w:id="3836" w:name="_Toc454427162"/>
      <w:r>
        <w:t>Part 4 Section 7.6.2.76, YearAccessed (Year Accessed)</w:t>
      </w:r>
      <w:bookmarkEnd w:id="3835"/>
      <w:bookmarkEnd w:id="3836"/>
      <w:r w:rsidR="00BE53A7">
        <w:fldChar w:fldCharType="begin"/>
      </w:r>
      <w:r>
        <w:instrText xml:space="preserve"> XE "YearAccessed (Year Accessed)" </w:instrText>
      </w:r>
      <w:r w:rsidR="00BE53A7">
        <w:fldChar w:fldCharType="end"/>
      </w:r>
    </w:p>
    <w:p w:rsidR="00F729E5" w:rsidRDefault="00F63C16">
      <w:pPr>
        <w:pStyle w:val="Definition-Field"/>
      </w:pPr>
      <w:r>
        <w:t xml:space="preserve">a.   </w:t>
      </w:r>
      <w:r>
        <w:rPr>
          <w:i/>
        </w:rPr>
        <w:t>The standard states that the YearAccessed element stores the month in which a source was accessed.</w:t>
      </w:r>
    </w:p>
    <w:p w:rsidR="00F729E5" w:rsidRDefault="00F63C16">
      <w:pPr>
        <w:pStyle w:val="Definition-Field2"/>
      </w:pPr>
      <w:r>
        <w:t>Office interprets this element as the year in which the source was accessed.</w:t>
      </w:r>
    </w:p>
    <w:p w:rsidR="00F729E5" w:rsidRDefault="00F63C16">
      <w:pPr>
        <w:pStyle w:val="Heading3"/>
      </w:pPr>
      <w:bookmarkStart w:id="3837" w:name="section_f6660dd9bd1e4d6d9fb434fcae58d3a5"/>
      <w:bookmarkStart w:id="3838" w:name="_Toc454427163"/>
      <w:r>
        <w:t>Part 4 Section 7.8.2.1, ST_RelationshipId (Explicit Relationship ID)</w:t>
      </w:r>
      <w:bookmarkEnd w:id="3837"/>
      <w:bookmarkEnd w:id="3838"/>
      <w:r w:rsidR="00BE53A7">
        <w:fldChar w:fldCharType="begin"/>
      </w:r>
      <w:r>
        <w:instrText xml:space="preserve"> XE "ST_RelationshipId (Explicit Relationship ID)" </w:instrText>
      </w:r>
      <w:r w:rsidR="00BE53A7">
        <w:fldChar w:fldCharType="end"/>
      </w:r>
    </w:p>
    <w:p w:rsidR="00F729E5" w:rsidRDefault="00F63C16">
      <w:pPr>
        <w:pStyle w:val="Definition-Field"/>
      </w:pPr>
      <w:r>
        <w:t xml:space="preserve">a.   </w:t>
      </w:r>
      <w:r>
        <w:rPr>
          <w:i/>
        </w:rPr>
        <w:t>The standard does not limit the length of the contents of the ST_RelationshipId simple type.</w:t>
      </w:r>
    </w:p>
    <w:p w:rsidR="00F729E5" w:rsidRDefault="00F63C16">
      <w:pPr>
        <w:pStyle w:val="Definition-Field2"/>
      </w:pPr>
      <w:r>
        <w:t>Office restricts the contents of this simple type to be at most 255 characters.</w:t>
      </w:r>
    </w:p>
    <w:p w:rsidR="00F729E5" w:rsidRDefault="00F63C16">
      <w:pPr>
        <w:pStyle w:val="Definition-Field"/>
      </w:pPr>
      <w:r>
        <w:t xml:space="preserve">b.   </w:t>
      </w:r>
      <w:r>
        <w:rPr>
          <w:i/>
        </w:rPr>
        <w:t>The standard states that the values of the ST_RelationshipId simple type are a restriction on the XML Schema string datatype.</w:t>
      </w:r>
    </w:p>
    <w:p w:rsidR="00F729E5" w:rsidRDefault="00F63C16">
      <w:pPr>
        <w:pStyle w:val="Definition-Field2"/>
      </w:pPr>
      <w:r>
        <w:t>Office defines this simple type as being a restriction on the XML Schema id datatype.</w:t>
      </w:r>
    </w:p>
    <w:p w:rsidR="00F729E5" w:rsidRDefault="00F63C16">
      <w:pPr>
        <w:pStyle w:val="Heading3"/>
      </w:pPr>
      <w:bookmarkStart w:id="3839" w:name="section_39a01b4095344f2fb42b7517e353477d"/>
      <w:bookmarkStart w:id="3840" w:name="_Toc454427164"/>
      <w:r>
        <w:t>Part 4 Section 8.2.1, schema (Custom XML Schema Reference)</w:t>
      </w:r>
      <w:bookmarkEnd w:id="3839"/>
      <w:bookmarkEnd w:id="3840"/>
      <w:r w:rsidR="00BE53A7">
        <w:fldChar w:fldCharType="begin"/>
      </w:r>
      <w:r>
        <w:instrText xml:space="preserve"> XE "schema (Custom XML Schema Reference)" </w:instrText>
      </w:r>
      <w:r w:rsidR="00BE53A7">
        <w:fldChar w:fldCharType="end"/>
      </w:r>
    </w:p>
    <w:p w:rsidR="00F729E5" w:rsidRDefault="00F63C16">
      <w:pPr>
        <w:pStyle w:val="Definition-Field"/>
      </w:pPr>
      <w:r>
        <w:t xml:space="preserve">a.   </w:t>
      </w:r>
      <w:r>
        <w:rPr>
          <w:i/>
        </w:rPr>
        <w:t>The standard places no restrictions on the length of the uri attribute.</w:t>
      </w:r>
    </w:p>
    <w:p w:rsidR="00F729E5" w:rsidRDefault="00F63C16">
      <w:pPr>
        <w:pStyle w:val="Definition-Field2"/>
      </w:pPr>
      <w:r>
        <w:t>Word restricts the length of this attribute to 255 characters.</w:t>
      </w:r>
    </w:p>
    <w:p w:rsidR="00F729E5" w:rsidRDefault="00F63C16">
      <w:pPr>
        <w:pStyle w:val="Definition-Field"/>
      </w:pPr>
      <w:r>
        <w:t xml:space="preserve">b.   </w:t>
      </w:r>
      <w:r>
        <w:rPr>
          <w:i/>
        </w:rPr>
        <w:t>The standard places no restrictions on the length of the manifestLocation or the schemaLocation attribute.</w:t>
      </w:r>
    </w:p>
    <w:p w:rsidR="00F729E5" w:rsidRDefault="00F63C16">
      <w:pPr>
        <w:pStyle w:val="Definition-Field2"/>
      </w:pPr>
      <w:r>
        <w:t>Word restricts the length of these attributes to 2083 characters.</w:t>
      </w:r>
    </w:p>
    <w:p w:rsidR="00F729E5" w:rsidRDefault="00F63C16">
      <w:pPr>
        <w:pStyle w:val="Definition-Field"/>
      </w:pPr>
      <w:r>
        <w:t xml:space="preserve">c.   </w:t>
      </w:r>
      <w:r>
        <w:rPr>
          <w:i/>
        </w:rPr>
        <w:t>The standard does not state that the schema and schemaLibrary information might not be round-tripped.</w:t>
      </w:r>
    </w:p>
    <w:p w:rsidR="00F729E5" w:rsidRDefault="00F63C16">
      <w:pPr>
        <w:pStyle w:val="Definition-Field2"/>
      </w:pPr>
      <w:r>
        <w:t>Word does not guarantee that the schema or schemaLibrary elements will be round-tripped; validation or security verification might result in this data being removed.</w:t>
      </w:r>
    </w:p>
    <w:p w:rsidR="00F729E5" w:rsidRDefault="00F63C16">
      <w:pPr>
        <w:pStyle w:val="Heading3"/>
      </w:pPr>
      <w:bookmarkStart w:id="3841" w:name="section_928004938c0b4c00ba030990822c14b4"/>
      <w:bookmarkStart w:id="3842" w:name="_Toc454427165"/>
      <w:r>
        <w:t>Part 5 Section 9, Markup Compatibility Attributes and Elements</w:t>
      </w:r>
      <w:bookmarkEnd w:id="3841"/>
      <w:bookmarkEnd w:id="3842"/>
      <w:r w:rsidR="00BE53A7">
        <w:fldChar w:fldCharType="begin"/>
      </w:r>
      <w:r>
        <w:instrText xml:space="preserve"> XE "Markup Compatibility Attributes and Elements" </w:instrText>
      </w:r>
      <w:r w:rsidR="00BE53A7">
        <w:fldChar w:fldCharType="end"/>
      </w:r>
    </w:p>
    <w:p w:rsidR="00F729E5" w:rsidRDefault="00F63C16">
      <w:pPr>
        <w:pStyle w:val="Definition-Field"/>
      </w:pPr>
      <w:r>
        <w:t xml:space="preserve">a.   </w:t>
      </w:r>
      <w:r>
        <w:rPr>
          <w:i/>
        </w:rPr>
        <w:t>The standard does not state that extensibility is optional per part.</w:t>
      </w:r>
    </w:p>
    <w:p w:rsidR="00F729E5" w:rsidRDefault="00F63C16">
      <w:pPr>
        <w:pStyle w:val="Definition-Field2"/>
      </w:pPr>
      <w:r>
        <w:t>Office does not permit markup compatibility attributes or elements in document property parts.</w:t>
      </w:r>
    </w:p>
    <w:p w:rsidR="00F729E5" w:rsidRDefault="00F63C16">
      <w:pPr>
        <w:pStyle w:val="Heading1"/>
      </w:pPr>
      <w:bookmarkStart w:id="3843" w:name="section_e8420a1b218b4b25803681af8887c655"/>
      <w:bookmarkStart w:id="3844" w:name="_Toc454427166"/>
      <w:r>
        <w:t>Appendix A: Additional Information</w:t>
      </w:r>
      <w:bookmarkEnd w:id="3843"/>
      <w:bookmarkEnd w:id="3844"/>
    </w:p>
    <w:p w:rsidR="00F729E5" w:rsidRDefault="00F63C16">
      <w:pPr>
        <w:pStyle w:val="Heading2"/>
      </w:pPr>
      <w:bookmarkStart w:id="3845" w:name="section_de5f11266d284a319e967868a5a9adb6"/>
      <w:bookmarkStart w:id="3846" w:name="_Toc454427167"/>
      <w:r>
        <w:t>Word</w:t>
      </w:r>
      <w:bookmarkEnd w:id="3845"/>
      <w:bookmarkEnd w:id="3846"/>
      <w:r w:rsidR="00BE53A7">
        <w:fldChar w:fldCharType="begin"/>
      </w:r>
      <w:r>
        <w:instrText xml:space="preserve"> XE "Word (Additional Information)" </w:instrText>
      </w:r>
      <w:r w:rsidR="00BE53A7">
        <w:fldChar w:fldCharType="end"/>
      </w:r>
    </w:p>
    <w:p w:rsidR="00F729E5" w:rsidRDefault="00F63C16">
      <w:r>
        <w:t xml:space="preserve">This section contains additional information used to describe more fully how Word implements ECMA-376 Office Open XML File Formats </w:t>
      </w:r>
      <w:hyperlink r:id="rId303">
        <w:r>
          <w:rPr>
            <w:rStyle w:val="Hyperlink"/>
          </w:rPr>
          <w:t>[ECMA-376]</w:t>
        </w:r>
      </w:hyperlink>
      <w:r>
        <w:t>.</w:t>
      </w:r>
    </w:p>
    <w:p w:rsidR="00F729E5" w:rsidRDefault="00F63C16">
      <w:pPr>
        <w:pStyle w:val="Heading3"/>
      </w:pPr>
      <w:bookmarkStart w:id="3847" w:name="section_8e805af728f44f1aae91c1ada4172f0c"/>
      <w:bookmarkStart w:id="3848" w:name="_Toc454427168"/>
      <w:r>
        <w:t>Additional Parts</w:t>
      </w:r>
      <w:bookmarkEnd w:id="3847"/>
      <w:bookmarkEnd w:id="3848"/>
      <w:r w:rsidR="00BE53A7">
        <w:fldChar w:fldCharType="begin"/>
      </w:r>
      <w:r>
        <w:instrText xml:space="preserve"> XE "Additional Parts" </w:instrText>
      </w:r>
      <w:r w:rsidR="00BE53A7">
        <w:fldChar w:fldCharType="end"/>
      </w:r>
    </w:p>
    <w:p w:rsidR="00F729E5" w:rsidRDefault="00F63C16">
      <w:r>
        <w:t>The subclauses subordinate to this one describe in detail each of the part types specific to Word, in addition to those listed as part of ECMA-376 Office Open XML File Formats ("</w:t>
      </w:r>
      <w:hyperlink r:id="rId304">
        <w:r>
          <w:rPr>
            <w:rStyle w:val="Hyperlink"/>
          </w:rPr>
          <w:t>[ECMA-376]</w:t>
        </w:r>
      </w:hyperlink>
      <w:r>
        <w:t xml:space="preserve"> Part 1 §11; WordprocessingML").</w:t>
      </w:r>
    </w:p>
    <w:p w:rsidR="00F729E5" w:rsidRDefault="00F63C16">
      <w:pPr>
        <w:pStyle w:val="Heading4"/>
      </w:pPr>
      <w:bookmarkStart w:id="3849" w:name="section_24a759c9d7854a9582f53aabd3ff65d1"/>
      <w:bookmarkStart w:id="3850" w:name="_Toc454427169"/>
      <w:r>
        <w:t>Word Attached Toolbars Part</w:t>
      </w:r>
      <w:bookmarkEnd w:id="3849"/>
      <w:bookmarkEnd w:id="3850"/>
      <w:r w:rsidR="00BE53A7">
        <w:fldChar w:fldCharType="begin"/>
      </w:r>
      <w:r>
        <w:instrText xml:space="preserve"> XE "Word Attached Toolbars Part" </w:instrText>
      </w:r>
      <w:r w:rsidR="00BE53A7">
        <w:fldChar w:fldCharType="end"/>
      </w:r>
    </w:p>
    <w:p w:rsidR="00F729E5" w:rsidRDefault="00F63C16">
      <w:r>
        <w:rPr>
          <w:b/>
          <w:i/>
        </w:rPr>
        <w:t>Content Type</w:t>
      </w:r>
    </w:p>
    <w:p w:rsidR="00F729E5" w:rsidRDefault="00F63C16">
      <w:r>
        <w:rPr>
          <w:i/>
        </w:rPr>
        <w:t>application/vnd.ms-word.attachedToolbars</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http://schemas.microsoft.com/office/2006/relationships/attachedToolbars</w:t>
      </w:r>
    </w:p>
    <w:p w:rsidR="00F729E5" w:rsidRDefault="00F63C16">
      <w:r>
        <w:t>This binary part supports the storage of custom toolbars created by the user.</w:t>
      </w:r>
    </w:p>
    <w:p w:rsidR="00F729E5" w:rsidRDefault="00F63C16">
      <w:r>
        <w:t>A package shall contain at most one Attached Toolbars part, and that part shall be the target of an implicit relationship from the Customizations part (</w:t>
      </w:r>
      <w:hyperlink w:anchor="Section_6b136583303240cd8156afbf80c9f67c">
        <w:r>
          <w:rPr>
            <w:rStyle w:val="Hyperlink"/>
          </w:rPr>
          <w:t>§3.1.1.2, Customizations Part</w:t>
        </w:r>
      </w:hyperlink>
      <w:r>
        <w:t>).</w:t>
      </w:r>
    </w:p>
    <w:p w:rsidR="00F729E5" w:rsidRDefault="00F63C16">
      <w:r>
        <w:t>[Example: The following Customizations part-relationship item contains a relationship to the Attached Toolbars part, which is stored in the ZIP item attachedToolbars.bin:</w:t>
      </w:r>
    </w:p>
    <w:p w:rsidR="00F729E5" w:rsidRDefault="00F63C16">
      <w:pPr>
        <w:pStyle w:val="Code"/>
      </w:pPr>
      <w:r>
        <w:t>&lt;Relationships xmlns="…"&gt;</w:t>
      </w:r>
    </w:p>
    <w:p w:rsidR="00F729E5" w:rsidRDefault="00F63C16">
      <w:pPr>
        <w:pStyle w:val="Code"/>
      </w:pPr>
      <w:r>
        <w:t xml:space="preserve">  &lt;Relationship Id="rId1" </w:t>
      </w:r>
    </w:p>
    <w:p w:rsidR="00F729E5" w:rsidRDefault="00F63C16">
      <w:pPr>
        <w:pStyle w:val="Code"/>
      </w:pPr>
      <w:r>
        <w:t xml:space="preserve">    Type="http://…/attachedToolbars" Target="attachedToolbars.bin"/&gt;</w:t>
      </w:r>
    </w:p>
    <w:p w:rsidR="00F729E5" w:rsidRDefault="00F63C16">
      <w:pPr>
        <w:pStyle w:val="Code"/>
      </w:pPr>
      <w:r>
        <w:t>&lt;/Relationships&gt;</w:t>
      </w:r>
    </w:p>
    <w:p w:rsidR="00F729E5" w:rsidRDefault="00F63C16">
      <w:r>
        <w:t>end example]</w:t>
      </w:r>
    </w:p>
    <w:p w:rsidR="00F729E5" w:rsidRDefault="00F63C16">
      <w:r>
        <w:t xml:space="preserve">An Attached Toolbars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 xml:space="preserve">An Attached Toolbars part shall not have implicit or explicit relationships to any part defined by ECMA-376 Office Open XML File Formats </w:t>
      </w:r>
      <w:hyperlink r:id="rId305">
        <w:r>
          <w:rPr>
            <w:rStyle w:val="Hyperlink"/>
          </w:rPr>
          <w:t>[ECMA-376]</w:t>
        </w:r>
      </w:hyperlink>
      <w:r>
        <w:t>.</w:t>
      </w:r>
    </w:p>
    <w:p w:rsidR="00F729E5" w:rsidRDefault="00F63C16">
      <w:r>
        <w:t>The ZIP item attachedToolbars.bin contains a single binary stream with a single CTBWRAPPER structure as specified in the Word 97-2003 Binary File Format (.doc) Structure Specification ("</w:t>
      </w:r>
      <w:hyperlink r:id="rId306" w:anchor="Section_ccd7b4867881484ca13751170af7cc22">
        <w:r>
          <w:rPr>
            <w:rStyle w:val="Hyperlink"/>
          </w:rPr>
          <w:t>[MS-DOC]</w:t>
        </w:r>
      </w:hyperlink>
      <w:r>
        <w:t xml:space="preserve"> section 2.9.49; CTBWRAPPER") book.</w:t>
      </w:r>
    </w:p>
    <w:p w:rsidR="00F729E5" w:rsidRDefault="00F63C16">
      <w:pPr>
        <w:pStyle w:val="Heading4"/>
      </w:pPr>
      <w:bookmarkStart w:id="3851" w:name="section_6b136583303240cd8156afbf80c9f67c"/>
      <w:bookmarkStart w:id="3852" w:name="_Toc454427170"/>
      <w:r>
        <w:t>Customizations Part</w:t>
      </w:r>
      <w:bookmarkEnd w:id="3851"/>
      <w:bookmarkEnd w:id="3852"/>
      <w:r w:rsidR="00BE53A7">
        <w:fldChar w:fldCharType="begin"/>
      </w:r>
      <w:r>
        <w:instrText xml:space="preserve"> XE "Customizations Part" </w:instrText>
      </w:r>
      <w:r w:rsidR="00BE53A7">
        <w:fldChar w:fldCharType="end"/>
      </w:r>
    </w:p>
    <w:p w:rsidR="00F729E5" w:rsidRDefault="00F63C16">
      <w:r>
        <w:rPr>
          <w:b/>
          <w:i/>
        </w:rPr>
        <w:t>Content Type</w:t>
      </w:r>
    </w:p>
    <w:p w:rsidR="00F729E5" w:rsidRDefault="00F63C16">
      <w:r>
        <w:rPr>
          <w:i/>
        </w:rPr>
        <w:t>application/vnd.ms-word.keyMapCustomizations+xml</w:t>
      </w:r>
    </w:p>
    <w:p w:rsidR="00F729E5" w:rsidRDefault="00F63C16">
      <w:r>
        <w:rPr>
          <w:b/>
          <w:i/>
        </w:rPr>
        <w:t>Root Namespace</w:t>
      </w:r>
    </w:p>
    <w:p w:rsidR="00F729E5" w:rsidRDefault="00F63C16">
      <w:r>
        <w:rPr>
          <w:i/>
        </w:rPr>
        <w:t>http://schemas.openxmlformats.org/wordprocessingml/2006/main</w:t>
      </w:r>
    </w:p>
    <w:p w:rsidR="00F729E5" w:rsidRDefault="00F63C16">
      <w:r>
        <w:rPr>
          <w:b/>
          <w:i/>
        </w:rPr>
        <w:t>Source Relationship</w:t>
      </w:r>
    </w:p>
    <w:p w:rsidR="00F729E5" w:rsidRDefault="00F63C16">
      <w:r>
        <w:rPr>
          <w:i/>
        </w:rPr>
        <w:t>http://schemas.microsoft.com/office/2006/relationships/keyMapCustomizations</w:t>
      </w:r>
    </w:p>
    <w:p w:rsidR="00F729E5" w:rsidRDefault="00F63C16">
      <w:r>
        <w:t>An instance of this part type contains the document's template command group (TCG), which consists of key mapping and toolbar customizations.</w:t>
      </w:r>
    </w:p>
    <w:p w:rsidR="00F729E5" w:rsidRDefault="00F63C16">
      <w:r>
        <w:t>A package shall contain no more than two Customizations parts. If it exists, one instance of that part shall be the target of an implicit relationship from the Main Document part ("</w:t>
      </w:r>
      <w:hyperlink r:id="rId307">
        <w:r>
          <w:rPr>
            <w:rStyle w:val="Hyperlink"/>
          </w:rPr>
          <w:t>[ECMA-376]</w:t>
        </w:r>
      </w:hyperlink>
      <w:r>
        <w:t xml:space="preserve"> Part 1 §11.3.10; Main Document Part"), and the other instance shall be the target of an implicit relationship from the Glossary Document part ("[ECMA-376] Part 1 §11.3.8; Glossary Document Part").</w:t>
      </w:r>
    </w:p>
    <w:p w:rsidR="00F729E5" w:rsidRDefault="00F63C16">
      <w:r>
        <w:t>[Example: The following Main Document part-relationship item contains a relationship to a Customizations part, which is stored in the ZIP item customizations.xml:</w:t>
      </w:r>
    </w:p>
    <w:p w:rsidR="00F729E5" w:rsidRDefault="00F63C16">
      <w:pPr>
        <w:pStyle w:val="Code"/>
      </w:pPr>
      <w:r>
        <w:t>&lt;Relationships xmlns="…"&gt;</w:t>
      </w:r>
    </w:p>
    <w:p w:rsidR="00F729E5" w:rsidRDefault="00F63C16">
      <w:pPr>
        <w:pStyle w:val="Code"/>
      </w:pPr>
      <w:r>
        <w:t xml:space="preserve">  &lt;Relationship Id="rId4"</w:t>
      </w:r>
    </w:p>
    <w:p w:rsidR="00F729E5" w:rsidRDefault="00F63C16">
      <w:pPr>
        <w:pStyle w:val="Code"/>
      </w:pPr>
      <w:r>
        <w:t xml:space="preserve">    Type="http://…/keyMapCustomizations" Target="customizations.xml"/&gt;</w:t>
      </w:r>
    </w:p>
    <w:p w:rsidR="00F729E5" w:rsidRDefault="00F63C16">
      <w:pPr>
        <w:pStyle w:val="Code"/>
      </w:pPr>
      <w:r>
        <w:t>&lt;/Relationships&gt;</w:t>
      </w:r>
    </w:p>
    <w:p w:rsidR="00F729E5" w:rsidRDefault="00F63C16">
      <w:r>
        <w:t>end example]</w:t>
      </w:r>
    </w:p>
    <w:p w:rsidR="00F729E5" w:rsidRDefault="00F63C16">
      <w:r>
        <w:t xml:space="preserve">The root element for a part of this content type shall be </w:t>
      </w:r>
      <w:r>
        <w:rPr>
          <w:b/>
        </w:rPr>
        <w:t>tcg</w:t>
      </w:r>
      <w:r>
        <w:t>.</w:t>
      </w:r>
    </w:p>
    <w:p w:rsidR="00F729E5" w:rsidRDefault="00F63C16">
      <w:r>
        <w:t>[Example:</w:t>
      </w:r>
    </w:p>
    <w:p w:rsidR="00F729E5" w:rsidRDefault="00F63C16">
      <w:pPr>
        <w:pStyle w:val="Code"/>
      </w:pPr>
      <w:r>
        <w:t>&lt;wne:tcg …&gt;</w:t>
      </w:r>
    </w:p>
    <w:p w:rsidR="00F729E5" w:rsidRDefault="00F63C16">
      <w:pPr>
        <w:pStyle w:val="Code"/>
      </w:pPr>
      <w:r>
        <w:t xml:space="preserve">    &lt;wne:keymaps&gt;</w:t>
      </w:r>
    </w:p>
    <w:p w:rsidR="00F729E5" w:rsidRDefault="00F63C16">
      <w:pPr>
        <w:pStyle w:val="Code"/>
      </w:pPr>
      <w:r>
        <w:t xml:space="preserve">        &lt;wne:keymap wne:kcmPrimary="0341"&gt;</w:t>
      </w:r>
    </w:p>
    <w:p w:rsidR="00F729E5" w:rsidRDefault="00F63C16">
      <w:pPr>
        <w:pStyle w:val="Code"/>
      </w:pPr>
      <w:r>
        <w:t xml:space="preserve">            &lt;wne:fci wne:fciName="CssLinks" wne:swArg="0000"/&gt;</w:t>
      </w:r>
    </w:p>
    <w:p w:rsidR="00F729E5" w:rsidRDefault="00F63C16">
      <w:pPr>
        <w:pStyle w:val="Code"/>
      </w:pPr>
      <w:r>
        <w:t xml:space="preserve">        &lt;/wne:keymap&gt;</w:t>
      </w:r>
    </w:p>
    <w:p w:rsidR="00F729E5" w:rsidRDefault="00F63C16">
      <w:pPr>
        <w:pStyle w:val="Code"/>
      </w:pPr>
      <w:r>
        <w:t xml:space="preserve">    &lt;/wne:keymaps&gt;</w:t>
      </w:r>
    </w:p>
    <w:p w:rsidR="00F729E5" w:rsidRDefault="00F63C16">
      <w:pPr>
        <w:pStyle w:val="Code"/>
      </w:pPr>
      <w:r>
        <w:t xml:space="preserve">    &lt;wne:toolbars&gt;</w:t>
      </w:r>
    </w:p>
    <w:p w:rsidR="00F729E5" w:rsidRDefault="00F63C16">
      <w:pPr>
        <w:pStyle w:val="Code"/>
      </w:pPr>
      <w:r>
        <w:t xml:space="preserve">        &lt;wne:toolbarData r:id="rId1"/&gt;</w:t>
      </w:r>
    </w:p>
    <w:p w:rsidR="00F729E5" w:rsidRDefault="00F63C16">
      <w:pPr>
        <w:pStyle w:val="Code"/>
      </w:pPr>
      <w:r>
        <w:t xml:space="preserve">    &lt;/wne:toolbars&gt;</w:t>
      </w:r>
    </w:p>
    <w:p w:rsidR="00F729E5" w:rsidRDefault="00F63C16">
      <w:pPr>
        <w:pStyle w:val="Code"/>
      </w:pPr>
      <w:r>
        <w:t>&lt;/wne:tcg&gt;</w:t>
      </w:r>
    </w:p>
    <w:p w:rsidR="00F729E5" w:rsidRDefault="00F63C16">
      <w:r>
        <w:t>end example]</w:t>
      </w:r>
    </w:p>
    <w:p w:rsidR="00F729E5" w:rsidRDefault="00F63C16">
      <w:r>
        <w:t>A Customizations part is permitted to contain explicit relationships to the following parts defined by ECMA-376 Office Open XML File Formats [ECMA-376]:</w:t>
      </w:r>
    </w:p>
    <w:p w:rsidR="00F729E5" w:rsidRDefault="00F63C16">
      <w:pPr>
        <w:pStyle w:val="ListParagraph"/>
        <w:numPr>
          <w:ilvl w:val="0"/>
          <w:numId w:val="47"/>
        </w:numPr>
      </w:pPr>
      <w:r>
        <w:t>Word Attached Toolbars Part (</w:t>
      </w:r>
      <w:hyperlink w:anchor="Section_24a759c9d7854a9582f53aabd3ff65d1">
        <w:r>
          <w:rPr>
            <w:rStyle w:val="Hyperlink"/>
          </w:rPr>
          <w:t>§3.1.1.1, Word Attached Toolbars Part</w:t>
        </w:r>
      </w:hyperlink>
      <w:r>
        <w:t>)</w:t>
      </w:r>
    </w:p>
    <w:p w:rsidR="00F729E5" w:rsidRDefault="00F63C16">
      <w:r>
        <w:t>A Customizations part shall not have any implicit or explicit relationships to any other part defined by ECMA-376 Office Open XML File Formats [ECMA-376].</w:t>
      </w:r>
    </w:p>
    <w:p w:rsidR="00F729E5" w:rsidRDefault="00F63C16">
      <w:pPr>
        <w:pStyle w:val="Heading4"/>
      </w:pPr>
      <w:bookmarkStart w:id="3853" w:name="section_8bb1a00cfc1149f988f23ce626f2fda3"/>
      <w:bookmarkStart w:id="3854" w:name="_Toc454427171"/>
      <w:r>
        <w:t>Mail Merge Recipient Data Part</w:t>
      </w:r>
      <w:bookmarkEnd w:id="3853"/>
      <w:bookmarkEnd w:id="3854"/>
      <w:r w:rsidR="00BE53A7">
        <w:fldChar w:fldCharType="begin"/>
      </w:r>
      <w:r>
        <w:instrText xml:space="preserve"> XE "Mail Merge Recipient Data Part" </w:instrText>
      </w:r>
      <w:r w:rsidR="00BE53A7">
        <w:fldChar w:fldCharType="end"/>
      </w:r>
    </w:p>
    <w:p w:rsidR="00F729E5" w:rsidRDefault="00F63C16">
      <w:r>
        <w:rPr>
          <w:b/>
          <w:i/>
        </w:rPr>
        <w:t>Content Type</w:t>
      </w:r>
    </w:p>
    <w:p w:rsidR="00F729E5" w:rsidRDefault="00F63C16">
      <w:r>
        <w:rPr>
          <w:i/>
        </w:rPr>
        <w:t>application/vnd.openxmlformats-officedocument.wordprocessingml.mailMergeRecipientData+xml</w:t>
      </w:r>
    </w:p>
    <w:p w:rsidR="00F729E5" w:rsidRDefault="00F63C16">
      <w:r>
        <w:rPr>
          <w:i/>
        </w:rPr>
        <w:t>or</w:t>
      </w:r>
    </w:p>
    <w:p w:rsidR="00F729E5" w:rsidRDefault="00F63C16">
      <w:r>
        <w:rPr>
          <w:i/>
        </w:rPr>
        <w:t>application/vnd.ms-word.mailMergeRecipientData+xml</w:t>
      </w:r>
    </w:p>
    <w:p w:rsidR="00F729E5" w:rsidRDefault="00F63C16">
      <w:r>
        <w:rPr>
          <w:b/>
          <w:i/>
        </w:rPr>
        <w:t>Root Namespace</w:t>
      </w:r>
    </w:p>
    <w:p w:rsidR="00F729E5" w:rsidRDefault="00F63C16">
      <w:r>
        <w:rPr>
          <w:i/>
        </w:rPr>
        <w:t>http://schemas.openxmlformats.org/wordprocessingml/2006/main</w:t>
      </w:r>
    </w:p>
    <w:p w:rsidR="00F729E5" w:rsidRDefault="00F63C16">
      <w:r>
        <w:rPr>
          <w:i/>
        </w:rPr>
        <w:t>or</w:t>
      </w:r>
    </w:p>
    <w:p w:rsidR="00F729E5" w:rsidRDefault="00F63C16">
      <w:r>
        <w:rPr>
          <w:i/>
        </w:rPr>
        <w:t>http://schemas.microsoft.com/office/word/2006/wordml</w:t>
      </w:r>
    </w:p>
    <w:p w:rsidR="00F729E5" w:rsidRDefault="00F63C16">
      <w:r>
        <w:rPr>
          <w:b/>
          <w:i/>
        </w:rPr>
        <w:t>Source Relationship</w:t>
      </w:r>
    </w:p>
    <w:p w:rsidR="00F729E5" w:rsidRDefault="00F63C16">
      <w:r>
        <w:rPr>
          <w:i/>
        </w:rPr>
        <w:t>http://schemas.openxmlformats.org/officeDocument/2006/relationships/recipientData</w:t>
      </w:r>
    </w:p>
    <w:p w:rsidR="00F729E5" w:rsidRDefault="00F63C16">
      <w:r>
        <w:t xml:space="preserve">An instance of this part type contains the document’s Mail Merge Recipient Data. </w:t>
      </w:r>
    </w:p>
    <w:p w:rsidR="00F729E5" w:rsidRDefault="00F63C16">
      <w:r>
        <w:t>A package shall contain no more than one Mail Merge Recipient Data part. If it exists, the instance of that part shall be the target of an explicit relationship from the Document Settings part.</w:t>
      </w:r>
    </w:p>
    <w:p w:rsidR="00F729E5" w:rsidRDefault="00F63C16">
      <w:r>
        <w:t>[Example:</w:t>
      </w:r>
    </w:p>
    <w:p w:rsidR="00F729E5" w:rsidRDefault="00F63C16">
      <w:pPr>
        <w:pStyle w:val="Code"/>
      </w:pPr>
      <w:r>
        <w:t>&lt;Relationships xmlns="…"&gt;</w:t>
      </w:r>
    </w:p>
    <w:p w:rsidR="00F729E5" w:rsidRDefault="00F63C16">
      <w:pPr>
        <w:pStyle w:val="Code"/>
      </w:pPr>
      <w:r>
        <w:t xml:space="preserve">  &lt;Relationship Id="rId2"</w:t>
      </w:r>
    </w:p>
    <w:p w:rsidR="00F729E5" w:rsidRDefault="00F63C16">
      <w:pPr>
        <w:pStyle w:val="Code"/>
      </w:pPr>
      <w:r>
        <w:t xml:space="preserve">    Type="http://…/recipientData" Target="recipientData.xml"/&gt;</w:t>
      </w:r>
    </w:p>
    <w:p w:rsidR="00F729E5" w:rsidRDefault="00F63C16">
      <w:pPr>
        <w:pStyle w:val="Code"/>
      </w:pPr>
      <w:r>
        <w:t>&lt;/Relationships&gt;</w:t>
      </w:r>
    </w:p>
    <w:p w:rsidR="00F729E5" w:rsidRDefault="00F63C16">
      <w:r>
        <w:t>end example]</w:t>
      </w:r>
    </w:p>
    <w:p w:rsidR="00F729E5" w:rsidRDefault="00F63C16">
      <w:r>
        <w:t xml:space="preserve">The root element for a Mail Merge Recipient Data part shall be </w:t>
      </w:r>
      <w:r>
        <w:rPr>
          <w:b/>
        </w:rPr>
        <w:t>recipients</w:t>
      </w:r>
      <w:r>
        <w:t>.</w:t>
      </w:r>
    </w:p>
    <w:p w:rsidR="00F729E5" w:rsidRDefault="00F63C16">
      <w:r>
        <w:t>[Example:</w:t>
      </w:r>
    </w:p>
    <w:p w:rsidR="00F729E5" w:rsidRDefault="00F63C16">
      <w:pPr>
        <w:pStyle w:val="Code"/>
      </w:pPr>
      <w:r>
        <w:t>&lt;w:recipients xmlns:w="http://schemas.openxmlformats.org/wordprocessingml/2006/main" …&gt;</w:t>
      </w:r>
    </w:p>
    <w:p w:rsidR="00F729E5" w:rsidRDefault="00F63C16">
      <w:pPr>
        <w:pStyle w:val="Code"/>
      </w:pPr>
      <w:r>
        <w:t xml:space="preserve">  &lt;w:recipientData&gt;</w:t>
      </w:r>
    </w:p>
    <w:p w:rsidR="00F729E5" w:rsidRDefault="00F63C16">
      <w:pPr>
        <w:pStyle w:val="Code"/>
      </w:pPr>
      <w:r>
        <w:t xml:space="preserve">    &lt;w:active w:val="0" /&gt;</w:t>
      </w:r>
    </w:p>
    <w:p w:rsidR="00F729E5" w:rsidRDefault="00F63C16">
      <w:pPr>
        <w:pStyle w:val="Code"/>
      </w:pPr>
      <w:r>
        <w:t xml:space="preserve">    &lt;w:column w:val="62"&gt;</w:t>
      </w:r>
    </w:p>
    <w:p w:rsidR="00F729E5" w:rsidRDefault="00F63C16">
      <w:pPr>
        <w:pStyle w:val="Code"/>
      </w:pPr>
      <w:r>
        <w:t xml:space="preserve">    &lt;w:uniqueTag w:val="KnmjIQAAAAAAAAAAAAAAAAAAAAAAAAAAAAAAAAAAAAAAAAAAAAAAAAAAAAAAAAAAAAAAAAAAAAAA&amp;#xA;</w:t>
      </w:r>
    </w:p>
    <w:p w:rsidR="00F729E5" w:rsidRDefault="00F63C16">
      <w:pPr>
        <w:pStyle w:val="Code"/>
      </w:pPr>
      <w:r>
        <w:t>AAAAAAAAAAAAAAAAAAAAAAAAAAAAAAAAAAAAAAAAAAAAAAAAAAAAAAAAAAAAAAAAAAAAAAAAAAAA&amp;#xA;</w:t>
      </w:r>
    </w:p>
    <w:p w:rsidR="00F729E5" w:rsidRDefault="00F63C16">
      <w:pPr>
        <w:pStyle w:val="Code"/>
      </w:pPr>
      <w:r>
        <w:t xml:space="preserve">AAAAAAAAAAAAAAAAAAA=" /&gt;   </w:t>
      </w:r>
    </w:p>
    <w:p w:rsidR="00F729E5" w:rsidRDefault="00F63C16">
      <w:pPr>
        <w:pStyle w:val="Code"/>
      </w:pPr>
      <w:r>
        <w:t xml:space="preserve">  &lt;/wne:recipientData&gt;   </w:t>
      </w:r>
    </w:p>
    <w:p w:rsidR="00F729E5" w:rsidRDefault="00F63C16">
      <w:pPr>
        <w:pStyle w:val="Code"/>
      </w:pPr>
      <w:r>
        <w:t xml:space="preserve">  …    </w:t>
      </w:r>
    </w:p>
    <w:p w:rsidR="00F729E5" w:rsidRDefault="00F63C16">
      <w:pPr>
        <w:pStyle w:val="Code"/>
      </w:pPr>
      <w:r>
        <w:t>&lt;/wne:recipients&gt;</w:t>
      </w:r>
    </w:p>
    <w:p w:rsidR="00F729E5" w:rsidRDefault="00F63C16">
      <w:r>
        <w:t>In this example, the content type is "application/vnd.openxmlformats-officedocument.wordprocessingml.mailMergeRecipientData+xml."</w:t>
      </w:r>
    </w:p>
    <w:p w:rsidR="00F729E5" w:rsidRDefault="00F63C16">
      <w:r>
        <w:t>end example]</w:t>
      </w:r>
    </w:p>
    <w:p w:rsidR="00F729E5" w:rsidRDefault="00F63C16">
      <w:r>
        <w:t>[Example:</w:t>
      </w:r>
    </w:p>
    <w:p w:rsidR="00F729E5" w:rsidRDefault="00F63C16">
      <w:pPr>
        <w:pStyle w:val="Code"/>
      </w:pPr>
      <w:r>
        <w:t>&lt;wne:recipients xmlns:wne="http://schemas.microsoft.com/office/word/2006/wordml …&gt;</w:t>
      </w:r>
    </w:p>
    <w:p w:rsidR="00F729E5" w:rsidRDefault="00F63C16">
      <w:pPr>
        <w:pStyle w:val="Code"/>
      </w:pPr>
      <w:r>
        <w:t xml:space="preserve">  &lt;wne:recipientData&gt;</w:t>
      </w:r>
    </w:p>
    <w:p w:rsidR="00F729E5" w:rsidRDefault="00F63C16">
      <w:pPr>
        <w:pStyle w:val="Code"/>
      </w:pPr>
      <w:r>
        <w:t xml:space="preserve">    &lt;wne:active wne:val="1" /&gt;</w:t>
      </w:r>
    </w:p>
    <w:p w:rsidR="00F729E5" w:rsidRDefault="00F63C16">
      <w:pPr>
        <w:pStyle w:val="Code"/>
      </w:pPr>
      <w:r>
        <w:t xml:space="preserve">    &lt;wne:hash wne:val="2094012985"&gt;</w:t>
      </w:r>
    </w:p>
    <w:p w:rsidR="00F729E5" w:rsidRDefault="00F63C16">
      <w:pPr>
        <w:pStyle w:val="Code"/>
      </w:pPr>
      <w:r>
        <w:t xml:space="preserve">  &lt;/wne:recipientData&gt;   </w:t>
      </w:r>
    </w:p>
    <w:p w:rsidR="00F729E5" w:rsidRDefault="00F63C16">
      <w:pPr>
        <w:pStyle w:val="Code"/>
      </w:pPr>
      <w:r>
        <w:t xml:space="preserve">  …    </w:t>
      </w:r>
    </w:p>
    <w:p w:rsidR="00F729E5" w:rsidRDefault="00F63C16">
      <w:pPr>
        <w:pStyle w:val="Code"/>
      </w:pPr>
      <w:r>
        <w:t>&lt;/wne:recipients&gt;</w:t>
      </w:r>
    </w:p>
    <w:p w:rsidR="00F729E5" w:rsidRDefault="00F63C16">
      <w:r>
        <w:t>In this example, the content type is "application/vnd.ms-word.mailMergeRecipientData+xml."</w:t>
      </w:r>
    </w:p>
    <w:p w:rsidR="00F729E5" w:rsidRDefault="00F63C16">
      <w:r>
        <w:t>end example]</w:t>
      </w:r>
    </w:p>
    <w:p w:rsidR="00F729E5" w:rsidRDefault="00F63C16">
      <w:r>
        <w:t xml:space="preserve">A Mail Merge Recipient Data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 xml:space="preserve">A Mail Merge Recipient Data part shall not contain implicit or explicit relationships to any other part defined by ECMA-376 Office Open XML File Formats </w:t>
      </w:r>
      <w:hyperlink r:id="rId308">
        <w:r>
          <w:rPr>
            <w:rStyle w:val="Hyperlink"/>
          </w:rPr>
          <w:t>[ECMA-376]</w:t>
        </w:r>
      </w:hyperlink>
      <w:r>
        <w:t>.</w:t>
      </w:r>
    </w:p>
    <w:p w:rsidR="00F729E5" w:rsidRDefault="00F63C16">
      <w:pPr>
        <w:pStyle w:val="Heading3"/>
      </w:pPr>
      <w:bookmarkStart w:id="3855" w:name="section_de293c2bda34413eb64f452fc9f8f52f"/>
      <w:bookmarkStart w:id="3856" w:name="_Toc454427172"/>
      <w:r>
        <w:t>Word Schema</w:t>
      </w:r>
      <w:bookmarkEnd w:id="3855"/>
      <w:bookmarkEnd w:id="3856"/>
      <w:r w:rsidR="00BE53A7">
        <w:fldChar w:fldCharType="begin"/>
      </w:r>
      <w:r>
        <w:instrText xml:space="preserve"> XE "Word Schema" </w:instrText>
      </w:r>
      <w:r w:rsidR="00BE53A7">
        <w:fldChar w:fldCharType="end"/>
      </w:r>
    </w:p>
    <w:p w:rsidR="00F729E5" w:rsidRDefault="00F63C16">
      <w:r>
        <w:t xml:space="preserve">The following clauses define additional information used by Word to help implement ECMA-376 Office Open XML File Formats </w:t>
      </w:r>
      <w:hyperlink r:id="rId309">
        <w:r>
          <w:rPr>
            <w:rStyle w:val="Hyperlink"/>
          </w:rPr>
          <w:t>[ECMA-376]</w:t>
        </w:r>
      </w:hyperlink>
      <w:r>
        <w:t xml:space="preserve">.  </w:t>
      </w:r>
    </w:p>
    <w:p w:rsidR="00F729E5" w:rsidRDefault="00F63C16">
      <w:pPr>
        <w:pStyle w:val="Heading4"/>
      </w:pPr>
      <w:bookmarkStart w:id="3857" w:name="section_3eb6faecd9b34db599c4918ac502b5b9"/>
      <w:bookmarkStart w:id="3858" w:name="_Toc454427173"/>
      <w:r>
        <w:t>Keyboard and Toolbar Customizations</w:t>
      </w:r>
      <w:bookmarkEnd w:id="3857"/>
      <w:bookmarkEnd w:id="3858"/>
      <w:r w:rsidR="00BE53A7">
        <w:fldChar w:fldCharType="begin"/>
      </w:r>
      <w:r>
        <w:instrText xml:space="preserve"> XE "Keyboard and Toolbar Customizations" </w:instrText>
      </w:r>
      <w:r w:rsidR="00BE53A7">
        <w:fldChar w:fldCharType="end"/>
      </w:r>
    </w:p>
    <w:p w:rsidR="00F729E5" w:rsidRDefault="00F63C16">
      <w:r>
        <w:t>The following clauses specify the semantics used by Word to customize keyboard and toolbar commands.</w:t>
      </w:r>
    </w:p>
    <w:p w:rsidR="00F729E5" w:rsidRDefault="00F63C16">
      <w:pPr>
        <w:pStyle w:val="Heading5"/>
      </w:pPr>
      <w:bookmarkStart w:id="3859" w:name="section_e0718742cb4f4c259ed3ff69ddff4fba"/>
      <w:bookmarkStart w:id="3860" w:name="_Toc454427174"/>
      <w:r>
        <w:t>Elements</w:t>
      </w:r>
      <w:bookmarkEnd w:id="3859"/>
      <w:bookmarkEnd w:id="3860"/>
    </w:p>
    <w:p w:rsidR="00F729E5" w:rsidRDefault="00F63C16">
      <w:pPr>
        <w:pStyle w:val="Heading6"/>
      </w:pPr>
      <w:bookmarkStart w:id="3861" w:name="section_86e34d9b6fce43d6a4be1bc1c604d55c"/>
      <w:bookmarkStart w:id="3862" w:name="_Toc454427175"/>
      <w:r>
        <w:t>acd (Allocated Command)</w:t>
      </w:r>
      <w:bookmarkEnd w:id="3861"/>
      <w:bookmarkEnd w:id="3862"/>
      <w:r w:rsidR="00BE53A7">
        <w:fldChar w:fldCharType="begin"/>
      </w:r>
      <w:r>
        <w:instrText xml:space="preserve"> XE "acd (Allocated Command)" </w:instrText>
      </w:r>
      <w:r w:rsidR="00BE53A7">
        <w:fldChar w:fldCharType="end"/>
      </w:r>
    </w:p>
    <w:p w:rsidR="00F729E5" w:rsidRDefault="00F63C16">
      <w:r>
        <w:t>This element is used to declare an allocated command for use elsewhere in the Keyboard and Toolbar customization XML part. While ordinary fixed commands (§</w:t>
      </w:r>
      <w:hyperlink w:anchor="Section_43896b5ea67941ec93d04d6b46d55d73">
        <w:r>
          <w:rPr>
            <w:rStyle w:val="Hyperlink"/>
          </w:rPr>
          <w:t>3.1.2.1.1.7, fci</w:t>
        </w:r>
      </w:hyperlink>
      <w:r>
        <w:t>) can take an optional numeric argument, allocated commands are fixed commands that take a Base64 MIME transfer content encoded argument.</w:t>
      </w:r>
    </w:p>
    <w:p w:rsidR="00F729E5" w:rsidRDefault="00F63C16">
      <w:r>
        <w:t xml:space="preserve"> [Example: Consider the following allocated command declaration:</w:t>
      </w:r>
    </w:p>
    <w:p w:rsidR="00F729E5" w:rsidRDefault="00F63C16">
      <w:pPr>
        <w:pStyle w:val="Code"/>
      </w:pPr>
      <w:r>
        <w:t xml:space="preserve"> &lt;wne:acd wne:argValue="AAA=" wne:acdName="acd0" wne:fciBasedOn="Color"/&gt; </w:t>
      </w:r>
    </w:p>
    <w:p w:rsidR="00F729E5" w:rsidRDefault="00F63C16">
      <w:r>
        <w:t xml:space="preserve">In this example, the WordprocessingML declares that the allocated command identified as </w:t>
      </w:r>
      <w:r>
        <w:rPr>
          <w:rStyle w:val="InlineCode"/>
        </w:rPr>
        <w:t>acd0</w:t>
      </w:r>
      <w:r>
        <w:t xml:space="preserve"> is based on the </w:t>
      </w:r>
      <w:r>
        <w:rPr>
          <w:rStyle w:val="InlineCode"/>
        </w:rPr>
        <w:t>Color</w:t>
      </w:r>
      <w:r>
        <w:t xml:space="preserve"> fixed command and takes the Base64 encoded argument specified in the </w:t>
      </w:r>
      <w:r>
        <w:rPr>
          <w:i/>
        </w:rPr>
        <w:t>argValue</w:t>
      </w:r>
      <w:r>
        <w:t xml:space="preserve"> attribute that decodes to the integer value </w:t>
      </w:r>
      <w:r>
        <w:rPr>
          <w:rStyle w:val="InlineCode"/>
        </w:rPr>
        <w:t>0</w:t>
      </w:r>
      <w:r>
        <w:t>.  When this allocated command is executed, it has the effect of causing Word to color the currently selected text according to its default color. end example]</w:t>
      </w:r>
    </w:p>
    <w:tbl>
      <w:tblPr>
        <w:tblStyle w:val="Table-ShadedHeader"/>
        <w:tblW w:w="0" w:type="auto"/>
        <w:tblLook w:val="04A0"/>
      </w:tblPr>
      <w:tblGrid>
        <w:gridCol w:w="2320"/>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acds</w:t>
            </w:r>
            <w:r>
              <w:t xml:space="preserve"> (§</w:t>
            </w:r>
            <w:hyperlink w:anchor="Section_4e85970a8f7c420a934b4c25be141ead">
              <w:r>
                <w:rPr>
                  <w:rStyle w:val="Hyperlink"/>
                </w:rPr>
                <w:t>3.1.2.1.1.5, acds</w:t>
              </w:r>
            </w:hyperlink>
            <w:r>
              <w:t>)</w:t>
            </w:r>
          </w:p>
        </w:tc>
      </w:tr>
    </w:tbl>
    <w:p w:rsidR="00F729E5" w:rsidRDefault="00F729E5"/>
    <w:p w:rsidR="00F729E5" w:rsidRDefault="00F729E5"/>
    <w:tbl>
      <w:tblPr>
        <w:tblStyle w:val="Table-ShadedHeader"/>
        <w:tblW w:w="0" w:type="auto"/>
        <w:tblLook w:val="04A0"/>
      </w:tblPr>
      <w:tblGrid>
        <w:gridCol w:w="2149"/>
        <w:gridCol w:w="7326"/>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acdName</w:t>
            </w:r>
            <w:r>
              <w:t xml:space="preserve"> (Allocated command name)</w:t>
            </w:r>
          </w:p>
        </w:tc>
        <w:tc>
          <w:tcPr>
            <w:tcW w:w="0" w:type="auto"/>
            <w:vAlign w:val="center"/>
          </w:tcPr>
          <w:p w:rsidR="00F729E5" w:rsidRDefault="00F63C16">
            <w:pPr>
              <w:pStyle w:val="TableBodyText"/>
            </w:pPr>
            <w:r>
              <w:t xml:space="preserve">Specifies the friendly name for identifying this allocated command. While any valid string can be used for this name, Word writes out allocated command names in sequence of the form </w:t>
            </w:r>
            <w:r>
              <w:rPr>
                <w:rStyle w:val="InlineCode"/>
              </w:rPr>
              <w:t>acd0</w:t>
            </w:r>
            <w:r>
              <w:t xml:space="preserve">, </w:t>
            </w:r>
            <w:r>
              <w:rPr>
                <w:rStyle w:val="InlineCode"/>
              </w:rPr>
              <w:t>acd1</w:t>
            </w:r>
            <w:r>
              <w:t xml:space="preserve">, </w:t>
            </w:r>
            <w:r>
              <w:rPr>
                <w:rStyle w:val="InlineCode"/>
              </w:rPr>
              <w:t>acd2</w:t>
            </w:r>
            <w:r>
              <w:t xml:space="preserve">, regardless of any name the allocated command may have been given. Consequently, a name like </w:t>
            </w:r>
            <w:r>
              <w:rPr>
                <w:rStyle w:val="InlineCode"/>
              </w:rPr>
              <w:t>myacd</w:t>
            </w:r>
            <w:r>
              <w:t xml:space="preserve"> could be specified in a file for a lone allocated command but would be written out as </w:t>
            </w:r>
            <w:r>
              <w:rPr>
                <w:rStyle w:val="InlineCode"/>
              </w:rPr>
              <w:t>acd0</w:t>
            </w:r>
            <w:r>
              <w:t xml:space="preserve"> upon resaving the document.</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r w:rsidR="00F729E5" w:rsidTr="00F729E5">
        <w:tc>
          <w:tcPr>
            <w:tcW w:w="0" w:type="auto"/>
            <w:vAlign w:val="center"/>
          </w:tcPr>
          <w:p w:rsidR="00F729E5" w:rsidRDefault="00F63C16">
            <w:pPr>
              <w:pStyle w:val="TableBodyText"/>
            </w:pPr>
            <w:r>
              <w:rPr>
                <w:b/>
              </w:rPr>
              <w:t>argValue</w:t>
            </w:r>
            <w:r>
              <w:t xml:space="preserve"> (Allocated Command Arguments)</w:t>
            </w:r>
          </w:p>
        </w:tc>
        <w:tc>
          <w:tcPr>
            <w:tcW w:w="0" w:type="auto"/>
            <w:vAlign w:val="center"/>
          </w:tcPr>
          <w:p w:rsidR="00F729E5" w:rsidRDefault="00F63C16">
            <w:pPr>
              <w:pStyle w:val="TableBodyText"/>
            </w:pPr>
            <w:r>
              <w:t xml:space="preserve">Specifies the argument that should be passed to the fixed command given by the </w:t>
            </w:r>
            <w:r>
              <w:rPr>
                <w:i/>
              </w:rPr>
              <w:t>fciBasedOn</w:t>
            </w:r>
            <w:r>
              <w:t xml:space="preserve"> and </w:t>
            </w:r>
            <w:r>
              <w:rPr>
                <w:i/>
              </w:rPr>
              <w:t>fciIndexBasedOn</w:t>
            </w:r>
            <w:r>
              <w:t xml:space="preserve"> attributes. Its contents are Base64 MIME content transfer encoded. While there is no strict limit on the length of this Base64 encoded string, only the first 510 bytes of decoded data will be used. Invalid Base64 characters in the string (such as carriage returns or whitespace) are ignored on read, but Word may produce them on write.</w:t>
            </w:r>
          </w:p>
          <w:p w:rsidR="00F729E5" w:rsidRDefault="00F729E5">
            <w:pPr>
              <w:pStyle w:val="TableBodyText"/>
            </w:pPr>
          </w:p>
          <w:p w:rsidR="00F729E5" w:rsidRDefault="00F63C16">
            <w:pPr>
              <w:pStyle w:val="TableBodyText"/>
            </w:pPr>
            <w:r>
              <w:t>If this attribute is not specified, an empty argument is passed to the associated fixed command, which may cause the command to do nothing on execution.</w:t>
            </w:r>
          </w:p>
          <w:p w:rsidR="00F729E5" w:rsidRDefault="00F729E5">
            <w:pPr>
              <w:pStyle w:val="TableBodyText"/>
            </w:pPr>
          </w:p>
          <w:p w:rsidR="00F729E5" w:rsidRDefault="00F63C16">
            <w:pPr>
              <w:pStyle w:val="TableBodyText"/>
            </w:pPr>
            <w:r>
              <w:t>The possible values for this attribute are defined by the ST_String simple type (§3.1.2.3.5, ST_String).</w:t>
            </w:r>
          </w:p>
        </w:tc>
      </w:tr>
      <w:tr w:rsidR="00F729E5" w:rsidTr="00F729E5">
        <w:tc>
          <w:tcPr>
            <w:tcW w:w="0" w:type="auto"/>
            <w:vAlign w:val="center"/>
          </w:tcPr>
          <w:p w:rsidR="00F729E5" w:rsidRDefault="00F63C16">
            <w:pPr>
              <w:pStyle w:val="TableBodyText"/>
            </w:pPr>
            <w:r>
              <w:rPr>
                <w:b/>
              </w:rPr>
              <w:t>fciBasedOn</w:t>
            </w:r>
            <w:r>
              <w:t xml:space="preserve"> (Fixed command based on)</w:t>
            </w:r>
          </w:p>
        </w:tc>
        <w:tc>
          <w:tcPr>
            <w:tcW w:w="0" w:type="auto"/>
            <w:vAlign w:val="center"/>
          </w:tcPr>
          <w:p w:rsidR="00F729E5" w:rsidRDefault="00F63C16">
            <w:pPr>
              <w:pStyle w:val="TableBodyText"/>
            </w:pPr>
            <w:r>
              <w:t xml:space="preserve">Specifies the friendly name of the fixed command that shall be used for this allocated command. If both this attribute and </w:t>
            </w:r>
            <w:r>
              <w:rPr>
                <w:i/>
              </w:rPr>
              <w:t>fciIndexBasedOn</w:t>
            </w:r>
            <w:r>
              <w:t xml:space="preserve"> are specified, this attribute will be used.</w:t>
            </w:r>
          </w:p>
          <w:p w:rsidR="00F729E5" w:rsidRDefault="00F729E5">
            <w:pPr>
              <w:pStyle w:val="TableBodyText"/>
            </w:pPr>
          </w:p>
          <w:p w:rsidR="00F729E5" w:rsidRDefault="00F63C16">
            <w:pPr>
              <w:pStyle w:val="TableBodyText"/>
            </w:pPr>
            <w:r>
              <w:t xml:space="preserve">Only 11 fixed commands shall be used as allocated commands in Word: </w:t>
            </w:r>
            <w:r>
              <w:rPr>
                <w:i/>
              </w:rPr>
              <w:t>Borders</w:t>
            </w:r>
            <w:r>
              <w:t xml:space="preserve">, </w:t>
            </w:r>
            <w:r>
              <w:rPr>
                <w:i/>
              </w:rPr>
              <w:t>Color</w:t>
            </w:r>
            <w:r>
              <w:t xml:space="preserve">, </w:t>
            </w:r>
            <w:r>
              <w:rPr>
                <w:i/>
              </w:rPr>
              <w:t>Columns</w:t>
            </w:r>
            <w:r>
              <w:t xml:space="preserve">, </w:t>
            </w:r>
            <w:r>
              <w:rPr>
                <w:i/>
              </w:rPr>
              <w:t>Condensed</w:t>
            </w:r>
            <w:r>
              <w:t xml:space="preserve">, </w:t>
            </w:r>
            <w:r>
              <w:rPr>
                <w:i/>
              </w:rPr>
              <w:t>Expanded</w:t>
            </w:r>
            <w:r>
              <w:t xml:space="preserve">, </w:t>
            </w:r>
            <w:r>
              <w:rPr>
                <w:i/>
              </w:rPr>
              <w:t>FileOpenFile</w:t>
            </w:r>
            <w:r>
              <w:t xml:space="preserve">, </w:t>
            </w:r>
            <w:r>
              <w:rPr>
                <w:i/>
              </w:rPr>
              <w:t>FontSize</w:t>
            </w:r>
            <w:r>
              <w:t xml:space="preserve">, </w:t>
            </w:r>
            <w:r>
              <w:rPr>
                <w:i/>
              </w:rPr>
              <w:t>Lowered</w:t>
            </w:r>
            <w:r>
              <w:t xml:space="preserve">, </w:t>
            </w:r>
            <w:r>
              <w:rPr>
                <w:i/>
              </w:rPr>
              <w:t>Raised</w:t>
            </w:r>
            <w:r>
              <w:t xml:space="preserve">, </w:t>
            </w:r>
            <w:r>
              <w:rPr>
                <w:i/>
              </w:rPr>
              <w:t>Shading</w:t>
            </w:r>
            <w:r>
              <w:t xml:space="preserve"> and </w:t>
            </w:r>
            <w:r>
              <w:rPr>
                <w:i/>
              </w:rPr>
              <w:t>Symbol</w:t>
            </w:r>
            <w:r>
              <w:t>.</w:t>
            </w:r>
          </w:p>
          <w:p w:rsidR="00F729E5" w:rsidRDefault="00F729E5">
            <w:pPr>
              <w:pStyle w:val="TableBodyText"/>
            </w:pPr>
          </w:p>
          <w:p w:rsidR="00F729E5" w:rsidRDefault="00F63C16">
            <w:pPr>
              <w:pStyle w:val="TableBodyText"/>
            </w:pPr>
            <w:r>
              <w:t>The possible values for this attribute are defined by the ST_String simple type (§3.1.2.3.5, ST_String).</w:t>
            </w:r>
          </w:p>
        </w:tc>
      </w:tr>
      <w:tr w:rsidR="00F729E5" w:rsidTr="00F729E5">
        <w:tc>
          <w:tcPr>
            <w:tcW w:w="0" w:type="auto"/>
            <w:vAlign w:val="center"/>
          </w:tcPr>
          <w:p w:rsidR="00F729E5" w:rsidRDefault="00F63C16">
            <w:pPr>
              <w:pStyle w:val="TableBodyText"/>
            </w:pPr>
            <w:r>
              <w:rPr>
                <w:b/>
              </w:rPr>
              <w:t>fciIndexBasedOn</w:t>
            </w:r>
            <w:r>
              <w:t xml:space="preserve"> (Index of fixed command)</w:t>
            </w:r>
          </w:p>
        </w:tc>
        <w:tc>
          <w:tcPr>
            <w:tcW w:w="0" w:type="auto"/>
            <w:vAlign w:val="center"/>
          </w:tcPr>
          <w:p w:rsidR="00F729E5" w:rsidRDefault="00F63C16">
            <w:pPr>
              <w:pStyle w:val="TableBodyText"/>
            </w:pPr>
            <w:r>
              <w:t xml:space="preserve">Specifies the numeric index of the fixed command that shall be used for this allocated command. A table mapping the friendly names of all fixed commands (including those mentioned in </w:t>
            </w:r>
            <w:r>
              <w:rPr>
                <w:i/>
              </w:rPr>
              <w:t>fciBasedOn</w:t>
            </w:r>
            <w:r>
              <w:t>--the only valid fixed commands that may be used for allocated commands) may be found in Fixed Commands (§</w:t>
            </w:r>
            <w:hyperlink w:anchor="Section_37bf80f71d7447f68721aa077cadca4d">
              <w:r>
                <w:rPr>
                  <w:rStyle w:val="Hyperlink"/>
                </w:rPr>
                <w:t>3.1.2.1.2, Fixed Commands</w:t>
              </w:r>
            </w:hyperlink>
            <w:r>
              <w:t>).</w:t>
            </w:r>
          </w:p>
          <w:p w:rsidR="00F729E5" w:rsidRDefault="00F729E5">
            <w:pPr>
              <w:pStyle w:val="TableBodyText"/>
            </w:pPr>
          </w:p>
          <w:p w:rsidR="00F729E5" w:rsidRDefault="00F63C16">
            <w:pPr>
              <w:pStyle w:val="TableBodyText"/>
            </w:pPr>
            <w:r>
              <w:t xml:space="preserve">If both this attribute and </w:t>
            </w:r>
            <w:r>
              <w:rPr>
                <w:i/>
              </w:rPr>
              <w:t>fciBasedOn</w:t>
            </w:r>
            <w:r>
              <w:t xml:space="preserve"> are specified, </w:t>
            </w:r>
            <w:r>
              <w:rPr>
                <w:i/>
              </w:rPr>
              <w:t>fciBasedOn</w:t>
            </w:r>
            <w:r>
              <w:t xml:space="preserve"> will be used. The </w:t>
            </w:r>
            <w:r>
              <w:rPr>
                <w:b/>
              </w:rPr>
              <w:t>fciIndexBasedOn</w:t>
            </w:r>
            <w:r>
              <w:t xml:space="preserve"> attribute may be converted to </w:t>
            </w:r>
            <w:r>
              <w:rPr>
                <w:b/>
              </w:rPr>
              <w:t>fciBasedOn</w:t>
            </w:r>
            <w:r>
              <w:t xml:space="preserve"> upon resaving of the document.</w:t>
            </w:r>
          </w:p>
          <w:p w:rsidR="00F729E5" w:rsidRDefault="00F729E5">
            <w:pPr>
              <w:pStyle w:val="TableBodyText"/>
            </w:pPr>
          </w:p>
          <w:p w:rsidR="00F729E5" w:rsidRDefault="00F63C16">
            <w:pPr>
              <w:pStyle w:val="TableBodyText"/>
            </w:pPr>
            <w:r>
              <w:t>The possible values for this attribute are defined by the ST_ShortHexNumber simple type (§</w:t>
            </w:r>
            <w:hyperlink w:anchor="Section_1efa1ba8c7264c8a81f3e8b899b2843a">
              <w:r>
                <w:rPr>
                  <w:rStyle w:val="Hyperlink"/>
                </w:rPr>
                <w:t>3.1.2.3.4, ST_ShortHexNumber</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name="CT_Acd"&gt;</w:t>
      </w:r>
    </w:p>
    <w:p w:rsidR="00F729E5" w:rsidRDefault="00F63C16">
      <w:pPr>
        <w:pStyle w:val="Code"/>
      </w:pPr>
      <w:r>
        <w:t xml:space="preserve">  &lt;attribute name="argValue" type="ST_String"/&gt;</w:t>
      </w:r>
    </w:p>
    <w:p w:rsidR="00F729E5" w:rsidRDefault="00F63C16">
      <w:pPr>
        <w:pStyle w:val="Code"/>
      </w:pPr>
      <w:r>
        <w:t xml:space="preserve">  &lt;attribute name="fciBasedOn" type="ST_String"/&gt;</w:t>
      </w:r>
    </w:p>
    <w:p w:rsidR="00F729E5" w:rsidRDefault="00F63C16">
      <w:pPr>
        <w:pStyle w:val="Code"/>
      </w:pPr>
      <w:r>
        <w:t xml:space="preserve">  &lt;attribute name="fciIndexBasedOn" type="ST_ShortHexNumber"/&gt;</w:t>
      </w:r>
    </w:p>
    <w:p w:rsidR="00F729E5" w:rsidRDefault="00F63C16">
      <w:pPr>
        <w:pStyle w:val="Code"/>
      </w:pPr>
      <w:r>
        <w:t xml:space="preserve">  &lt;attribute name="acdName" type="ST_String" use="required"/&gt;</w:t>
      </w:r>
    </w:p>
    <w:p w:rsidR="00F729E5" w:rsidRDefault="00F63C16">
      <w:pPr>
        <w:pStyle w:val="Code"/>
      </w:pPr>
      <w:r>
        <w:t>&lt;/complexType&gt;</w:t>
      </w:r>
    </w:p>
    <w:p w:rsidR="00F729E5" w:rsidRDefault="00F63C16">
      <w:pPr>
        <w:pStyle w:val="Heading6"/>
      </w:pPr>
      <w:bookmarkStart w:id="3863" w:name="section_d80d833ea4cb4138acae1d513d101fc0"/>
      <w:bookmarkStart w:id="3864" w:name="_Toc454427176"/>
      <w:r>
        <w:t>acd (Allocated Command Keyboard Customization Action)</w:t>
      </w:r>
      <w:bookmarkEnd w:id="3863"/>
      <w:bookmarkEnd w:id="3864"/>
      <w:r w:rsidR="00BE53A7">
        <w:fldChar w:fldCharType="begin"/>
      </w:r>
      <w:r>
        <w:instrText xml:space="preserve"> XE "acd (Allocated Command Keyboard Customization Action)" </w:instrText>
      </w:r>
      <w:r w:rsidR="00BE53A7">
        <w:fldChar w:fldCharType="end"/>
      </w:r>
    </w:p>
    <w:p w:rsidR="00F729E5" w:rsidRDefault="00F63C16">
      <w:r>
        <w:t>This element specifies that an allocated command should be executed by the enclosing key map.</w:t>
      </w:r>
    </w:p>
    <w:p w:rsidR="00F729E5" w:rsidRDefault="00F63C16">
      <w:r>
        <w:t>[Example: Consider the following key map:</w:t>
      </w:r>
    </w:p>
    <w:p w:rsidR="00F729E5" w:rsidRDefault="00F63C16">
      <w:pPr>
        <w:pStyle w:val="Code"/>
      </w:pPr>
      <w:r>
        <w:t xml:space="preserve">  &lt;wne:keymap wne:kcmPrimary="0238"&gt;</w:t>
      </w:r>
    </w:p>
    <w:p w:rsidR="00F729E5" w:rsidRDefault="00F63C16">
      <w:pPr>
        <w:pStyle w:val="Code"/>
      </w:pPr>
      <w:r>
        <w:t xml:space="preserve">      &lt;wne:acd wne:acdName="acd0" /&gt;</w:t>
      </w:r>
    </w:p>
    <w:p w:rsidR="00F729E5" w:rsidRDefault="00F63C16">
      <w:pPr>
        <w:pStyle w:val="Code"/>
      </w:pPr>
      <w:r>
        <w:t xml:space="preserve">  &lt;/wne:keymap&gt;</w:t>
      </w:r>
    </w:p>
    <w:p w:rsidR="00F729E5" w:rsidRDefault="00F63C16">
      <w:r>
        <w:t xml:space="preserve">In this example, the WordprocessingML fragment specifies that pressing Control-8 (the meaning of a KCM of </w:t>
      </w:r>
      <w:r>
        <w:rPr>
          <w:rStyle w:val="InlineCode"/>
        </w:rPr>
        <w:t>0238</w:t>
      </w:r>
      <w:r>
        <w:t xml:space="preserve">) will execute the allocated command identified by </w:t>
      </w:r>
      <w:r>
        <w:rPr>
          <w:rStyle w:val="InlineCode"/>
        </w:rPr>
        <w:t>acd0</w:t>
      </w:r>
      <w:r>
        <w:t>. end example]</w:t>
      </w:r>
    </w:p>
    <w:tbl>
      <w:tblPr>
        <w:tblStyle w:val="Table-ShadedHeader"/>
        <w:tblW w:w="0" w:type="auto"/>
        <w:tblLook w:val="04A0"/>
      </w:tblPr>
      <w:tblGrid>
        <w:gridCol w:w="289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w:t>
            </w:r>
            <w:r>
              <w:t xml:space="preserve"> (§</w:t>
            </w:r>
            <w:hyperlink w:anchor="Section_8be2a53105894507b7be5d1bf280118f">
              <w:r>
                <w:rPr>
                  <w:rStyle w:val="Hyperlink"/>
                </w:rPr>
                <w:t>3.1.2.1.1.8, keymap</w:t>
              </w:r>
            </w:hyperlink>
            <w:r>
              <w:t>)</w:t>
            </w:r>
          </w:p>
        </w:tc>
      </w:tr>
    </w:tbl>
    <w:p w:rsidR="00F729E5" w:rsidRDefault="00F729E5"/>
    <w:p w:rsidR="00F729E5" w:rsidRDefault="00F729E5"/>
    <w:tbl>
      <w:tblPr>
        <w:tblStyle w:val="Table-ShadedHeader"/>
        <w:tblW w:w="0" w:type="auto"/>
        <w:tblLook w:val="04A0"/>
      </w:tblPr>
      <w:tblGrid>
        <w:gridCol w:w="2781"/>
        <w:gridCol w:w="6694"/>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acdName</w:t>
            </w:r>
            <w:r>
              <w:t xml:space="preserve"> (Allocated command name)</w:t>
            </w:r>
          </w:p>
        </w:tc>
        <w:tc>
          <w:tcPr>
            <w:tcW w:w="0" w:type="auto"/>
            <w:vAlign w:val="center"/>
          </w:tcPr>
          <w:p w:rsidR="00F729E5" w:rsidRDefault="00F63C16">
            <w:pPr>
              <w:pStyle w:val="TableBodyText"/>
            </w:pPr>
            <w:r>
              <w:t>Specifies the friendly name of the allocated command to execute.</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name="CT_AcdKeymap"&gt;</w:t>
      </w:r>
    </w:p>
    <w:p w:rsidR="00F729E5" w:rsidRDefault="00F63C16">
      <w:pPr>
        <w:pStyle w:val="Code"/>
      </w:pPr>
      <w:r>
        <w:t xml:space="preserve">  &lt;attribute name="acdName" type="ST_String" use="required"/&gt;</w:t>
      </w:r>
    </w:p>
    <w:p w:rsidR="00F729E5" w:rsidRDefault="00F63C16">
      <w:pPr>
        <w:pStyle w:val="Code"/>
      </w:pPr>
      <w:r>
        <w:t>&lt;/complexType&gt;</w:t>
      </w:r>
    </w:p>
    <w:p w:rsidR="00F729E5" w:rsidRDefault="00F63C16">
      <w:pPr>
        <w:pStyle w:val="Heading6"/>
      </w:pPr>
      <w:bookmarkStart w:id="3865" w:name="section_c0c246a49fac42c3844dc19cfb741182"/>
      <w:bookmarkStart w:id="3866" w:name="_Toc454427177"/>
      <w:r>
        <w:t>acdEntry (Allocated Command Manifest Entry)</w:t>
      </w:r>
      <w:bookmarkEnd w:id="3865"/>
      <w:bookmarkEnd w:id="3866"/>
      <w:r w:rsidR="00BE53A7">
        <w:fldChar w:fldCharType="begin"/>
      </w:r>
      <w:r>
        <w:instrText xml:space="preserve"> XE "acdEntry (Allocated Command Manifest Entry)" </w:instrText>
      </w:r>
      <w:r w:rsidR="00BE53A7">
        <w:fldChar w:fldCharType="end"/>
      </w:r>
    </w:p>
    <w:p w:rsidR="00F729E5" w:rsidRDefault="00F63C16">
      <w:r>
        <w:t xml:space="preserve">This element identifies the allocated command that is associated with the numeric index specified by its order under the enclosing </w:t>
      </w:r>
      <w:r>
        <w:rPr>
          <w:b/>
        </w:rPr>
        <w:t>acdManifest</w:t>
      </w:r>
      <w:r>
        <w:t xml:space="preserve"> element.</w:t>
      </w:r>
    </w:p>
    <w:tbl>
      <w:tblPr>
        <w:tblStyle w:val="Table-ShadedHeader"/>
        <w:tblW w:w="0" w:type="auto"/>
        <w:tblLook w:val="04A0"/>
      </w:tblPr>
      <w:tblGrid>
        <w:gridCol w:w="358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acdManifest</w:t>
            </w:r>
            <w:r>
              <w:t xml:space="preserve"> (§</w:t>
            </w:r>
            <w:hyperlink w:anchor="Section_11cd29649d594e479df26e669a622eca">
              <w:r>
                <w:rPr>
                  <w:rStyle w:val="Hyperlink"/>
                </w:rPr>
                <w:t>3.1.2.1.1.4, acdManifest</w:t>
              </w:r>
            </w:hyperlink>
            <w:r>
              <w:t>)</w:t>
            </w:r>
          </w:p>
        </w:tc>
      </w:tr>
    </w:tbl>
    <w:p w:rsidR="00F729E5" w:rsidRDefault="00F729E5"/>
    <w:p w:rsidR="00F729E5" w:rsidRDefault="00F729E5"/>
    <w:tbl>
      <w:tblPr>
        <w:tblStyle w:val="Table-ShadedHeader"/>
        <w:tblW w:w="0" w:type="auto"/>
        <w:tblLook w:val="04A0"/>
      </w:tblPr>
      <w:tblGrid>
        <w:gridCol w:w="2781"/>
        <w:gridCol w:w="6694"/>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acdName</w:t>
            </w:r>
            <w:r>
              <w:t xml:space="preserve"> (Allocated command name)</w:t>
            </w:r>
          </w:p>
        </w:tc>
        <w:tc>
          <w:tcPr>
            <w:tcW w:w="0" w:type="auto"/>
            <w:vAlign w:val="center"/>
          </w:tcPr>
          <w:p w:rsidR="00F729E5" w:rsidRDefault="00F63C16">
            <w:pPr>
              <w:pStyle w:val="TableBodyText"/>
            </w:pPr>
            <w:r>
              <w:t>Specifies the friendly name of the allocated command to execute.</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name="CT_AcdKeymap"&gt;</w:t>
      </w:r>
    </w:p>
    <w:p w:rsidR="00F729E5" w:rsidRDefault="00F63C16">
      <w:pPr>
        <w:pStyle w:val="Code"/>
      </w:pPr>
      <w:r>
        <w:t xml:space="preserve">  &lt;attribute name="acdName" type="ST_String" use="required"/&gt;</w:t>
      </w:r>
    </w:p>
    <w:p w:rsidR="00F729E5" w:rsidRDefault="00F63C16">
      <w:pPr>
        <w:pStyle w:val="Code"/>
      </w:pPr>
      <w:r>
        <w:t>&lt;/complexType&gt;</w:t>
      </w:r>
    </w:p>
    <w:p w:rsidR="00F729E5" w:rsidRDefault="00F63C16">
      <w:pPr>
        <w:pStyle w:val="Heading6"/>
      </w:pPr>
      <w:bookmarkStart w:id="3867" w:name="section_11cd29649d594e479df26e669a622eca"/>
      <w:bookmarkStart w:id="3868" w:name="_Toc454427178"/>
      <w:r>
        <w:t>acdManifest (Allocated Command Manifest)</w:t>
      </w:r>
      <w:bookmarkEnd w:id="3867"/>
      <w:bookmarkEnd w:id="3868"/>
      <w:r w:rsidR="00BE53A7">
        <w:fldChar w:fldCharType="begin"/>
      </w:r>
      <w:r>
        <w:instrText xml:space="preserve"> XE "acdManifest (Allocated Command Manifest)" </w:instrText>
      </w:r>
      <w:r w:rsidR="00BE53A7">
        <w:fldChar w:fldCharType="end"/>
      </w:r>
    </w:p>
    <w:p w:rsidR="00F729E5" w:rsidRDefault="00F63C16">
      <w:r>
        <w:t>The binary toolbar customization information identifies allocated commands by a numeric index while this XML file format identifies allocated commands by a friendly string-based name. This element provides a mapping between the numeric indices and friendly names for allocated commands. The order of an entry specifies its numeric index for use in the attached binary toolbar data.</w:t>
      </w:r>
    </w:p>
    <w:p w:rsidR="00F729E5" w:rsidRDefault="00F63C16">
      <w:r>
        <w:t>[Example: Consider the following allocated command manifest:</w:t>
      </w:r>
    </w:p>
    <w:p w:rsidR="00F729E5" w:rsidRDefault="00F63C16">
      <w:pPr>
        <w:pStyle w:val="Code"/>
      </w:pPr>
      <w:r>
        <w:t xml:space="preserve">    &lt;wne:toolbars&gt;</w:t>
      </w:r>
    </w:p>
    <w:p w:rsidR="00F729E5" w:rsidRDefault="00F63C16">
      <w:pPr>
        <w:pStyle w:val="Code"/>
      </w:pPr>
      <w:r>
        <w:t xml:space="preserve">        &lt;wne:acdManifest&gt;</w:t>
      </w:r>
    </w:p>
    <w:p w:rsidR="00F729E5" w:rsidRDefault="00F63C16">
      <w:pPr>
        <w:pStyle w:val="Code"/>
      </w:pPr>
      <w:r>
        <w:t xml:space="preserve">            &lt;wne:acdEntry wne:acdName="acd2"/&gt;</w:t>
      </w:r>
    </w:p>
    <w:p w:rsidR="00F729E5" w:rsidRDefault="00F63C16">
      <w:pPr>
        <w:pStyle w:val="Code"/>
      </w:pPr>
      <w:r>
        <w:t xml:space="preserve">            &lt;wne:acdEntry wne:acdName="acd3"/&gt;</w:t>
      </w:r>
    </w:p>
    <w:p w:rsidR="00F729E5" w:rsidRDefault="00F63C16">
      <w:pPr>
        <w:pStyle w:val="Code"/>
      </w:pPr>
      <w:r>
        <w:t xml:space="preserve">        &lt;/wne:acdManifest&gt;</w:t>
      </w:r>
    </w:p>
    <w:p w:rsidR="00F729E5" w:rsidRDefault="00F63C16">
      <w:pPr>
        <w:pStyle w:val="Code"/>
      </w:pPr>
      <w:r>
        <w:t xml:space="preserve">    &lt;/wne:toolbars&gt;</w:t>
      </w:r>
    </w:p>
    <w:p w:rsidR="00F729E5" w:rsidRDefault="00F63C16">
      <w:r>
        <w:t xml:space="preserve">In this example, the WordprocessingML fragment specifies that </w:t>
      </w:r>
      <w:r>
        <w:rPr>
          <w:rStyle w:val="InlineCode"/>
        </w:rPr>
        <w:t>acd2</w:t>
      </w:r>
      <w:r>
        <w:t xml:space="preserve"> holds index 0 and </w:t>
      </w:r>
      <w:r>
        <w:rPr>
          <w:rStyle w:val="InlineCode"/>
        </w:rPr>
        <w:t>acd3</w:t>
      </w:r>
      <w:r>
        <w:t xml:space="preserve"> holds index 1. end example]</w:t>
      </w:r>
    </w:p>
    <w:tbl>
      <w:tblPr>
        <w:tblStyle w:val="Table-ShadedHeader"/>
        <w:tblW w:w="0" w:type="auto"/>
        <w:tblLook w:val="04A0"/>
      </w:tblPr>
      <w:tblGrid>
        <w:gridCol w:w="3040"/>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toolbars</w:t>
            </w:r>
            <w:r>
              <w:t xml:space="preserve"> (§</w:t>
            </w:r>
            <w:hyperlink w:anchor="Section_48419cd6efb74778987f7b985c1b2250">
              <w:r>
                <w:rPr>
                  <w:rStyle w:val="Hyperlink"/>
                </w:rPr>
                <w:t>3.1.2.1.1.14, toolbars</w:t>
              </w:r>
            </w:hyperlink>
            <w:r>
              <w:t>)</w:t>
            </w:r>
          </w:p>
        </w:tc>
      </w:tr>
    </w:tbl>
    <w:p w:rsidR="00F729E5" w:rsidRDefault="00F729E5"/>
    <w:p w:rsidR="00F729E5" w:rsidRDefault="00F729E5"/>
    <w:tbl>
      <w:tblPr>
        <w:tblStyle w:val="Table-ShadedHeader"/>
        <w:tblW w:w="0" w:type="auto"/>
        <w:tblLook w:val="04A0"/>
      </w:tblPr>
      <w:tblGrid>
        <w:gridCol w:w="4045"/>
        <w:gridCol w:w="2056"/>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acdEntry</w:t>
            </w:r>
            <w:r>
              <w:t xml:space="preserve"> (Allocated Command Manifest Entry)</w:t>
            </w:r>
          </w:p>
        </w:tc>
        <w:tc>
          <w:tcPr>
            <w:tcW w:w="0" w:type="auto"/>
            <w:vAlign w:val="center"/>
          </w:tcPr>
          <w:p w:rsidR="00F729E5" w:rsidRDefault="00F63C16">
            <w:pPr>
              <w:pStyle w:val="TableBodyText"/>
            </w:pPr>
            <w:r>
              <w:t>§</w:t>
            </w:r>
            <w:hyperlink w:anchor="Section_c0c246a49fac42c3844dc19cfb741182">
              <w:r>
                <w:rPr>
                  <w:rStyle w:val="Hyperlink"/>
                </w:rPr>
                <w:t>3.1.2.1.1.3, acdEntry</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name="CT_AcdManifest"&gt;</w:t>
      </w:r>
    </w:p>
    <w:p w:rsidR="00F729E5" w:rsidRDefault="00F63C16">
      <w:pPr>
        <w:pStyle w:val="Code"/>
      </w:pPr>
      <w:r>
        <w:t xml:space="preserve">  &lt;sequence&gt;</w:t>
      </w:r>
    </w:p>
    <w:p w:rsidR="00F729E5" w:rsidRDefault="00F63C16">
      <w:pPr>
        <w:pStyle w:val="Code"/>
      </w:pPr>
      <w:r>
        <w:t xml:space="preserve">    &lt;element name="acdEntry" type="CT_AcdKeymap" minOccurs="1"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69" w:name="section_4e85970a8f7c420a934b4c25be141ead"/>
      <w:bookmarkStart w:id="3870" w:name="_Toc454427179"/>
      <w:r>
        <w:t>acds (Allocated Commands)</w:t>
      </w:r>
      <w:bookmarkEnd w:id="3869"/>
      <w:bookmarkEnd w:id="3870"/>
      <w:r w:rsidR="00BE53A7">
        <w:fldChar w:fldCharType="begin"/>
      </w:r>
      <w:r>
        <w:instrText xml:space="preserve"> XE "acds (Allocated Commands)" </w:instrText>
      </w:r>
      <w:r w:rsidR="00BE53A7">
        <w:fldChar w:fldCharType="end"/>
      </w:r>
    </w:p>
    <w:p w:rsidR="00F729E5" w:rsidRDefault="00F63C16">
      <w:r>
        <w:t>This element serves as a container for the declaration of allocated commands.</w:t>
      </w:r>
    </w:p>
    <w:tbl>
      <w:tblPr>
        <w:tblStyle w:val="Table-ShadedHeader"/>
        <w:tblW w:w="0" w:type="auto"/>
        <w:tblLook w:val="04A0"/>
      </w:tblPr>
      <w:tblGrid>
        <w:gridCol w:w="217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tcg</w:t>
            </w:r>
            <w:r>
              <w:t xml:space="preserve"> (§</w:t>
            </w:r>
            <w:hyperlink w:anchor="Section_6d3ba2de71944aa29796d18e22a8dd1a">
              <w:r>
                <w:rPr>
                  <w:rStyle w:val="Hyperlink"/>
                </w:rPr>
                <w:t>3.1.2.1.1.12, tcg</w:t>
              </w:r>
            </w:hyperlink>
            <w:r>
              <w:t>)</w:t>
            </w:r>
          </w:p>
        </w:tc>
      </w:tr>
    </w:tbl>
    <w:p w:rsidR="00F729E5" w:rsidRDefault="00F729E5"/>
    <w:p w:rsidR="00F729E5" w:rsidRDefault="00F729E5"/>
    <w:tbl>
      <w:tblPr>
        <w:tblStyle w:val="Table-ShadedHeader"/>
        <w:tblW w:w="0" w:type="auto"/>
        <w:tblLook w:val="04A0"/>
      </w:tblPr>
      <w:tblGrid>
        <w:gridCol w:w="2350"/>
        <w:gridCol w:w="1627"/>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acd</w:t>
            </w:r>
            <w:r>
              <w:t xml:space="preserve"> (Allocated Command)</w:t>
            </w:r>
          </w:p>
        </w:tc>
        <w:tc>
          <w:tcPr>
            <w:tcW w:w="0" w:type="auto"/>
            <w:vAlign w:val="center"/>
          </w:tcPr>
          <w:p w:rsidR="00F729E5" w:rsidRDefault="00F63C16">
            <w:pPr>
              <w:pStyle w:val="TableBodyText"/>
            </w:pPr>
            <w:r>
              <w:t>§</w:t>
            </w:r>
            <w:hyperlink w:anchor="Section_86e34d9b6fce43d6a4be1bc1c604d55c">
              <w:r>
                <w:rPr>
                  <w:rStyle w:val="Hyperlink"/>
                </w:rPr>
                <w:t>3.1.2.1.1.1, acd</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name="CT_Acds"&gt;</w:t>
      </w:r>
    </w:p>
    <w:p w:rsidR="00F729E5" w:rsidRDefault="00F63C16">
      <w:pPr>
        <w:pStyle w:val="Code"/>
      </w:pPr>
      <w:r>
        <w:t xml:space="preserve">  &lt;sequence&gt;</w:t>
      </w:r>
    </w:p>
    <w:p w:rsidR="00F729E5" w:rsidRDefault="00F63C16">
      <w:pPr>
        <w:pStyle w:val="Code"/>
      </w:pPr>
      <w:r>
        <w:t xml:space="preserve">    &lt;element name="acd" type="CT_Acd" minOccurs="1"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71" w:name="section_c7eed644ccb245cab41eb211adf79a3f"/>
      <w:bookmarkStart w:id="3872" w:name="_Toc454427180"/>
      <w:r>
        <w:t>active (Record Is Included in Mail Merge)</w:t>
      </w:r>
      <w:bookmarkEnd w:id="3871"/>
      <w:bookmarkEnd w:id="3872"/>
      <w:r w:rsidR="00BE53A7">
        <w:fldChar w:fldCharType="begin"/>
      </w:r>
      <w:r>
        <w:instrText xml:space="preserve"> XE "active (Record Is Included in Mail Merge)" </w:instrText>
      </w:r>
      <w:r w:rsidR="00BE53A7">
        <w:fldChar w:fldCharType="end"/>
      </w:r>
    </w:p>
    <w:p w:rsidR="00F729E5" w:rsidRDefault="00F63C16">
      <w:r>
        <w:t xml:space="preserve">This element specifies whether a specific record from the specified external data source shall be imported into a merged WordprocessingML document when the mail merge defined for a source document is performed. If this element's </w:t>
      </w:r>
      <w:r>
        <w:rPr>
          <w:b/>
        </w:rPr>
        <w:t>val</w:t>
      </w:r>
      <w:r>
        <w:t xml:space="preserve"> attribute is </w:t>
      </w:r>
      <w:r>
        <w:rPr>
          <w:i/>
        </w:rPr>
        <w:t>false</w:t>
      </w:r>
      <w:r>
        <w:t>, then the record specified by the parent element shall not be used to create a merged document.</w:t>
      </w:r>
    </w:p>
    <w:p w:rsidR="00F729E5" w:rsidRDefault="00F63C16">
      <w:r>
        <w:t>If this element is omitted for a given record, the data record associated with it shall be imported into a merged WordprocessingML document when the mail merge is performed.</w:t>
      </w:r>
    </w:p>
    <w:p w:rsidR="00F729E5" w:rsidRDefault="00F63C16">
      <w:r>
        <w:t>[Example: Consider the following fragment from a source WordprocessingML document that is connected to an external data source containing two records, one of which will not be imported into a merged WordprocessingML document when the conforming hosting application performs the data import.</w:t>
      </w:r>
    </w:p>
    <w:p w:rsidR="00F729E5" w:rsidRDefault="00F63C16">
      <w:pPr>
        <w:pStyle w:val="Code"/>
      </w:pPr>
      <w:r>
        <w:t>&lt;w:recipients&gt;</w:t>
      </w:r>
    </w:p>
    <w:p w:rsidR="00F729E5" w:rsidRDefault="00F63C16">
      <w:pPr>
        <w:pStyle w:val="Code"/>
      </w:pPr>
      <w:r>
        <w:t xml:space="preserve">  &lt;w:recipientData&gt;</w:t>
      </w:r>
    </w:p>
    <w:p w:rsidR="00F729E5" w:rsidRDefault="00F63C16">
      <w:pPr>
        <w:pStyle w:val="Code"/>
      </w:pPr>
      <w:r>
        <w:t xml:space="preserve">    &lt;w:active w:val="false" /&gt;</w:t>
      </w:r>
    </w:p>
    <w:p w:rsidR="00F729E5" w:rsidRDefault="00F63C16">
      <w:pPr>
        <w:pStyle w:val="Code"/>
      </w:pPr>
      <w:r>
        <w:t xml:space="preserve">    &lt;w:hash w:val="1126664175" /&gt;</w:t>
      </w:r>
    </w:p>
    <w:p w:rsidR="00F729E5" w:rsidRDefault="00F63C16">
      <w:pPr>
        <w:pStyle w:val="Code"/>
      </w:pPr>
      <w:r>
        <w:t xml:space="preserve">  &lt;/w:recipientData&gt;</w:t>
      </w:r>
    </w:p>
    <w:p w:rsidR="00F729E5" w:rsidRDefault="00F63C16">
      <w:pPr>
        <w:pStyle w:val="Code"/>
      </w:pPr>
      <w:r>
        <w:t xml:space="preserve">  &lt;w:recipientData&gt;</w:t>
      </w:r>
    </w:p>
    <w:p w:rsidR="00F729E5" w:rsidRDefault="00F63C16">
      <w:pPr>
        <w:pStyle w:val="Code"/>
      </w:pPr>
      <w:r>
        <w:t xml:space="preserve">    &lt;w:hash w:val="1530576378" /&gt;</w:t>
      </w:r>
    </w:p>
    <w:p w:rsidR="00F729E5" w:rsidRDefault="00F63C16">
      <w:pPr>
        <w:pStyle w:val="Code"/>
      </w:pPr>
      <w:r>
        <w:t xml:space="preserve">  &lt;/w:recipientData&gt;</w:t>
      </w:r>
    </w:p>
    <w:p w:rsidR="00F729E5" w:rsidRDefault="00F63C16">
      <w:pPr>
        <w:pStyle w:val="Code"/>
      </w:pPr>
      <w:r>
        <w:t>&lt;/w:recipients&gt;</w:t>
      </w:r>
    </w:p>
    <w:p w:rsidR="00F729E5" w:rsidRDefault="00F63C16">
      <w:r>
        <w:t xml:space="preserve">In this XML fragment, the external data record that is identified by the </w:t>
      </w:r>
      <w:r>
        <w:rPr>
          <w:b/>
        </w:rPr>
        <w:t>hash</w:t>
      </w:r>
      <w:r>
        <w:t xml:space="preserve"> element (§</w:t>
      </w:r>
      <w:hyperlink w:anchor="Section_7b70ab2edaa642438540bdd0fd9b7518">
        <w:r>
          <w:rPr>
            <w:rStyle w:val="Hyperlink"/>
          </w:rPr>
          <w:t>3.1.2.2.1.1, hash</w:t>
        </w:r>
      </w:hyperlink>
      <w:r>
        <w:t xml:space="preserve">) with a </w:t>
      </w:r>
      <w:r>
        <w:rPr>
          <w:b/>
        </w:rPr>
        <w:t>val</w:t>
      </w:r>
      <w:r>
        <w:t xml:space="preserve"> attribute equal to </w:t>
      </w:r>
      <w:r>
        <w:rPr>
          <w:i/>
        </w:rPr>
        <w:t>1126664175</w:t>
      </w:r>
      <w:r>
        <w:t xml:space="preserve"> will not be imported into a merged document because the </w:t>
      </w:r>
      <w:r>
        <w:rPr>
          <w:b/>
        </w:rPr>
        <w:t>active</w:t>
      </w:r>
      <w:r>
        <w:t xml:space="preserve"> element associated with it has a </w:t>
      </w:r>
      <w:r>
        <w:rPr>
          <w:b/>
        </w:rPr>
        <w:t>val</w:t>
      </w:r>
      <w:r>
        <w:t xml:space="preserve"> attribute equal to </w:t>
      </w:r>
      <w:r>
        <w:rPr>
          <w:i/>
        </w:rPr>
        <w:t>false</w:t>
      </w:r>
      <w:r>
        <w:t xml:space="preserve">. Conversely, the external data record associated with the </w:t>
      </w:r>
      <w:r>
        <w:rPr>
          <w:b/>
        </w:rPr>
        <w:t>hash</w:t>
      </w:r>
      <w:r>
        <w:t xml:space="preserve"> element with a </w:t>
      </w:r>
      <w:r>
        <w:rPr>
          <w:b/>
        </w:rPr>
        <w:t>val</w:t>
      </w:r>
      <w:r>
        <w:t xml:space="preserve"> attribute equal to </w:t>
      </w:r>
      <w:r>
        <w:rPr>
          <w:i/>
        </w:rPr>
        <w:t>1530576378</w:t>
      </w:r>
      <w:r>
        <w:t xml:space="preserve"> will be imported into a merged document because its </w:t>
      </w:r>
      <w:r>
        <w:rPr>
          <w:b/>
        </w:rPr>
        <w:t>active</w:t>
      </w:r>
      <w:r>
        <w:t xml:space="preserve"> element has been omitted, implying the default value of </w:t>
      </w:r>
      <w:r>
        <w:rPr>
          <w:i/>
        </w:rPr>
        <w:t>true</w:t>
      </w:r>
      <w:r>
        <w:t xml:space="preserve">. end example] </w:t>
      </w:r>
    </w:p>
    <w:tbl>
      <w:tblPr>
        <w:tblStyle w:val="Table-ShadedHeader"/>
        <w:tblW w:w="0" w:type="auto"/>
        <w:tblLook w:val="04A0"/>
      </w:tblPr>
      <w:tblGrid>
        <w:gridCol w:w="383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recipientData</w:t>
            </w:r>
            <w:r>
              <w:t xml:space="preserve"> (§</w:t>
            </w:r>
            <w:hyperlink w:anchor="Section_d51ccda696a34d42b177b10bafb7aeeb">
              <w:r>
                <w:rPr>
                  <w:rStyle w:val="Hyperlink"/>
                </w:rPr>
                <w:t>3.1.2.2.1.2, recipientData</w:t>
              </w:r>
            </w:hyperlink>
            <w:r>
              <w:t>)</w:t>
            </w:r>
          </w:p>
        </w:tc>
      </w:tr>
    </w:tbl>
    <w:p w:rsidR="00F729E5" w:rsidRDefault="00F729E5"/>
    <w:p w:rsidR="00F729E5" w:rsidRDefault="00F729E5"/>
    <w:tbl>
      <w:tblPr>
        <w:tblStyle w:val="Table-ShadedHeader"/>
        <w:tblW w:w="0" w:type="auto"/>
        <w:tblLook w:val="04A0"/>
      </w:tblPr>
      <w:tblGrid>
        <w:gridCol w:w="1135"/>
        <w:gridCol w:w="834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val</w:t>
            </w:r>
            <w:r>
              <w:t xml:space="preserve"> ()</w:t>
            </w:r>
          </w:p>
        </w:tc>
        <w:tc>
          <w:tcPr>
            <w:tcW w:w="0" w:type="auto"/>
            <w:vAlign w:val="center"/>
          </w:tcPr>
          <w:p w:rsidR="00F729E5" w:rsidRDefault="00F729E5">
            <w:pPr>
              <w:pStyle w:val="TableBodyText"/>
            </w:pPr>
          </w:p>
          <w:p w:rsidR="00F729E5" w:rsidRDefault="00F63C16">
            <w:pPr>
              <w:pStyle w:val="TableBodyText"/>
            </w:pPr>
            <w:r>
              <w:t>The possible values for this attribute are defined by the ST_OnOff simple type (§</w:t>
            </w:r>
            <w:hyperlink w:anchor="Section_b36a9b2652ee48e780474ee54bbbc793">
              <w:r>
                <w:rPr>
                  <w:rStyle w:val="Hyperlink"/>
                </w:rPr>
                <w:t>3.1.2.3.3, ST_OnOff</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name="CT_OnOff"&gt;</w:t>
      </w:r>
    </w:p>
    <w:p w:rsidR="00F729E5" w:rsidRDefault="00F63C16">
      <w:pPr>
        <w:pStyle w:val="Code"/>
      </w:pPr>
      <w:r>
        <w:t xml:space="preserve">  &lt;attribute name="val" type="ST_OnOff"/&gt;</w:t>
      </w:r>
    </w:p>
    <w:p w:rsidR="00F729E5" w:rsidRDefault="00F63C16">
      <w:pPr>
        <w:pStyle w:val="Code"/>
      </w:pPr>
      <w:r>
        <w:t>&lt;/complexType&gt;</w:t>
      </w:r>
    </w:p>
    <w:p w:rsidR="00F729E5" w:rsidRDefault="00F63C16">
      <w:pPr>
        <w:pStyle w:val="Heading6"/>
      </w:pPr>
      <w:bookmarkStart w:id="3873" w:name="section_43896b5ea67941ec93d04d6b46d55d73"/>
      <w:bookmarkStart w:id="3874" w:name="_Toc454427181"/>
      <w:r>
        <w:t>fci (Fixed Command Keyboard Customization Action)</w:t>
      </w:r>
      <w:bookmarkEnd w:id="3873"/>
      <w:bookmarkEnd w:id="3874"/>
      <w:r w:rsidR="00BE53A7">
        <w:fldChar w:fldCharType="begin"/>
      </w:r>
      <w:r>
        <w:instrText xml:space="preserve"> XE "fci (Fixed Command Keyboard Customization Action)" </w:instrText>
      </w:r>
      <w:r w:rsidR="00BE53A7">
        <w:fldChar w:fldCharType="end"/>
      </w:r>
    </w:p>
    <w:p w:rsidR="00F729E5" w:rsidRDefault="00F63C16">
      <w:r>
        <w:t xml:space="preserve">The </w:t>
      </w:r>
      <w:r>
        <w:rPr>
          <w:b/>
        </w:rPr>
        <w:t>fci</w:t>
      </w:r>
      <w:r>
        <w:t xml:space="preserve"> element specifies the command that will be executed for the keyboard shortcut specified in the enclosing </w:t>
      </w:r>
      <w:r>
        <w:rPr>
          <w:b/>
        </w:rPr>
        <w:t>keymap</w:t>
      </w:r>
      <w:r>
        <w:t xml:space="preserve"> element. This element must reference either an identifying name or index by using the </w:t>
      </w:r>
      <w:r>
        <w:rPr>
          <w:i/>
        </w:rPr>
        <w:t>fciName</w:t>
      </w:r>
      <w:r>
        <w:t xml:space="preserve"> or </w:t>
      </w:r>
      <w:r>
        <w:rPr>
          <w:i/>
        </w:rPr>
        <w:t>fciIndex</w:t>
      </w:r>
      <w:r>
        <w:t xml:space="preserve"> attribute, respectively. If both attributes are specified, </w:t>
      </w:r>
      <w:r>
        <w:rPr>
          <w:i/>
        </w:rPr>
        <w:t>fciName</w:t>
      </w:r>
      <w:r>
        <w:t xml:space="preserve"> takes precedence for determining the command to execute. When writing a document, </w:t>
      </w:r>
      <w:r>
        <w:rPr>
          <w:i/>
        </w:rPr>
        <w:t>fciName</w:t>
      </w:r>
      <w:r>
        <w:t xml:space="preserve"> will be used if a name can be determined for the command. If a name cannot be determined, </w:t>
      </w:r>
      <w:r>
        <w:rPr>
          <w:i/>
        </w:rPr>
        <w:t>fciIndex</w:t>
      </w:r>
      <w:r>
        <w:t xml:space="preserve"> will be used instead.</w:t>
      </w:r>
    </w:p>
    <w:p w:rsidR="00F729E5" w:rsidRDefault="00F63C16">
      <w:r>
        <w:t>For a list of public fixed command names and corresponding indices available in Word, refer to Fixed Commands (§</w:t>
      </w:r>
      <w:hyperlink w:anchor="Section_37bf80f71d7447f68721aa077cadca4d">
        <w:r>
          <w:rPr>
            <w:rStyle w:val="Hyperlink"/>
          </w:rPr>
          <w:t>3.1.2.1.2, Fixed Commands</w:t>
        </w:r>
      </w:hyperlink>
      <w:r>
        <w:t>).</w:t>
      </w:r>
    </w:p>
    <w:p w:rsidR="00F729E5" w:rsidRDefault="00F63C16">
      <w:r>
        <w:t>[Example: Consider the following key mapping fragment:</w:t>
      </w:r>
    </w:p>
    <w:p w:rsidR="00F729E5" w:rsidRDefault="00F63C16">
      <w:pPr>
        <w:pStyle w:val="Code"/>
      </w:pPr>
      <w:r>
        <w:t xml:space="preserve">   &lt;wne:keymap wne:kcmPrimary="0342"&gt;</w:t>
      </w:r>
    </w:p>
    <w:p w:rsidR="00F729E5" w:rsidRDefault="00F63C16">
      <w:pPr>
        <w:pStyle w:val="Code"/>
      </w:pPr>
      <w:r>
        <w:t xml:space="preserve">      &lt;wne:fci wne:fciName="Bold" /&gt;</w:t>
      </w:r>
    </w:p>
    <w:p w:rsidR="00F729E5" w:rsidRDefault="00F63C16">
      <w:pPr>
        <w:pStyle w:val="Code"/>
      </w:pPr>
      <w:r>
        <w:t xml:space="preserve">   &lt;/wne:keymap&gt;</w:t>
      </w:r>
    </w:p>
    <w:p w:rsidR="00F729E5" w:rsidRDefault="00F63C16">
      <w:r>
        <w:t xml:space="preserve">In this example, the WordprocessingML assigns the </w:t>
      </w:r>
      <w:r>
        <w:rPr>
          <w:rStyle w:val="InlineCode"/>
        </w:rPr>
        <w:t>Bold</w:t>
      </w:r>
      <w:r>
        <w:t xml:space="preserve"> fixed command to the keyboard shortcut mapping to KCM </w:t>
      </w:r>
      <w:r>
        <w:rPr>
          <w:rStyle w:val="InlineCode"/>
        </w:rPr>
        <w:t>0342</w:t>
      </w:r>
      <w:r>
        <w:t xml:space="preserve"> (Ctrl-Shift-B). </w:t>
      </w:r>
    </w:p>
    <w:p w:rsidR="00F729E5" w:rsidRDefault="00F63C16">
      <w:r>
        <w:t xml:space="preserve">Alternately, the same effect can be achieved using the </w:t>
      </w:r>
      <w:r>
        <w:rPr>
          <w:i/>
        </w:rPr>
        <w:t>fciIndex</w:t>
      </w:r>
      <w:r>
        <w:t xml:space="preserve"> instead of </w:t>
      </w:r>
      <w:r>
        <w:rPr>
          <w:i/>
        </w:rPr>
        <w:t>fciName</w:t>
      </w:r>
      <w:r>
        <w:t>:</w:t>
      </w:r>
    </w:p>
    <w:p w:rsidR="00F729E5" w:rsidRDefault="00F63C16">
      <w:pPr>
        <w:pStyle w:val="Code"/>
      </w:pPr>
      <w:r>
        <w:t xml:space="preserve">  &lt;wne:keymap wne:kcmPrimary="0342"&gt;</w:t>
      </w:r>
    </w:p>
    <w:p w:rsidR="00F729E5" w:rsidRDefault="00F63C16">
      <w:pPr>
        <w:pStyle w:val="Code"/>
      </w:pPr>
      <w:r>
        <w:t xml:space="preserve">   &lt;wne:fci wne:fciIndex="002D" /&gt;</w:t>
      </w:r>
    </w:p>
    <w:p w:rsidR="00F729E5" w:rsidRDefault="00F63C16">
      <w:pPr>
        <w:pStyle w:val="Code"/>
      </w:pPr>
      <w:r>
        <w:t>&lt;/wne:keymap&gt;</w:t>
      </w:r>
    </w:p>
    <w:p w:rsidR="00F729E5" w:rsidRDefault="00F63C16">
      <w:r>
        <w:t>end example]</w:t>
      </w:r>
    </w:p>
    <w:tbl>
      <w:tblPr>
        <w:tblStyle w:val="Table-ShadedHeader"/>
        <w:tblW w:w="0" w:type="auto"/>
        <w:tblLook w:val="04A0"/>
      </w:tblPr>
      <w:tblGrid>
        <w:gridCol w:w="289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w:t>
            </w:r>
            <w:r>
              <w:t xml:space="preserve"> (§</w:t>
            </w:r>
            <w:hyperlink w:anchor="Section_8be2a53105894507b7be5d1bf280118f">
              <w:r>
                <w:rPr>
                  <w:rStyle w:val="Hyperlink"/>
                </w:rPr>
                <w:t>3.1.2.1.1.8, keymap</w:t>
              </w:r>
            </w:hyperlink>
            <w:r>
              <w:t>)</w:t>
            </w:r>
          </w:p>
        </w:tc>
      </w:tr>
    </w:tbl>
    <w:p w:rsidR="00F729E5" w:rsidRDefault="00F729E5"/>
    <w:p w:rsidR="00F729E5" w:rsidRDefault="00F729E5"/>
    <w:tbl>
      <w:tblPr>
        <w:tblStyle w:val="Table-ShadedHeader"/>
        <w:tblW w:w="0" w:type="auto"/>
        <w:tblLook w:val="04A0"/>
      </w:tblPr>
      <w:tblGrid>
        <w:gridCol w:w="2269"/>
        <w:gridCol w:w="7206"/>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fciIndex</w:t>
            </w:r>
            <w:r>
              <w:t xml:space="preserve"> (Index of fixed command)</w:t>
            </w:r>
          </w:p>
        </w:tc>
        <w:tc>
          <w:tcPr>
            <w:tcW w:w="0" w:type="auto"/>
            <w:vAlign w:val="center"/>
          </w:tcPr>
          <w:p w:rsidR="00F729E5" w:rsidRDefault="00F63C16">
            <w:pPr>
              <w:pStyle w:val="TableBodyText"/>
            </w:pPr>
            <w:r>
              <w:t>Specifies numeric identifier for a fixed command.</w:t>
            </w:r>
          </w:p>
          <w:p w:rsidR="00F729E5" w:rsidRDefault="00F729E5">
            <w:pPr>
              <w:pStyle w:val="TableBodyText"/>
            </w:pPr>
          </w:p>
          <w:p w:rsidR="00F729E5" w:rsidRDefault="00F63C16">
            <w:pPr>
              <w:pStyle w:val="TableBodyText"/>
            </w:pPr>
            <w:r>
              <w:t>For a list of public fixed command names and their indices available in Word, refer to Fixed Commands (§3.1.2.1.2, Fixed Commands).</w:t>
            </w:r>
          </w:p>
          <w:p w:rsidR="00F729E5" w:rsidRDefault="00F729E5">
            <w:pPr>
              <w:pStyle w:val="TableBodyText"/>
            </w:pPr>
          </w:p>
          <w:p w:rsidR="00F729E5" w:rsidRDefault="00F63C16">
            <w:pPr>
              <w:pStyle w:val="TableBodyText"/>
            </w:pPr>
            <w:r>
              <w:t>The possible values for this attribute are defined by the ST_ShortHexNumber simple type (§</w:t>
            </w:r>
            <w:hyperlink w:anchor="Section_1efa1ba8c7264c8a81f3e8b899b2843a">
              <w:r>
                <w:rPr>
                  <w:rStyle w:val="Hyperlink"/>
                </w:rPr>
                <w:t>3.1.2.3.4, ST_ShortHexNumber</w:t>
              </w:r>
            </w:hyperlink>
            <w:r>
              <w:t>).</w:t>
            </w:r>
          </w:p>
        </w:tc>
      </w:tr>
      <w:tr w:rsidR="00F729E5" w:rsidTr="00F729E5">
        <w:tc>
          <w:tcPr>
            <w:tcW w:w="0" w:type="auto"/>
            <w:vAlign w:val="center"/>
          </w:tcPr>
          <w:p w:rsidR="00F729E5" w:rsidRDefault="00F63C16">
            <w:pPr>
              <w:pStyle w:val="TableBodyText"/>
            </w:pPr>
            <w:r>
              <w:rPr>
                <w:b/>
              </w:rPr>
              <w:t>fciName</w:t>
            </w:r>
            <w:r>
              <w:t xml:space="preserve"> (Fixed command name)</w:t>
            </w:r>
          </w:p>
        </w:tc>
        <w:tc>
          <w:tcPr>
            <w:tcW w:w="0" w:type="auto"/>
            <w:vAlign w:val="center"/>
          </w:tcPr>
          <w:p w:rsidR="00F729E5" w:rsidRDefault="00F63C16">
            <w:pPr>
              <w:pStyle w:val="TableBodyText"/>
            </w:pPr>
            <w:r>
              <w:t>Specifies friendly identifier for a fixed command.</w:t>
            </w:r>
          </w:p>
          <w:p w:rsidR="00F729E5" w:rsidRDefault="00F729E5">
            <w:pPr>
              <w:pStyle w:val="TableBodyText"/>
            </w:pPr>
          </w:p>
          <w:p w:rsidR="00F729E5" w:rsidRDefault="00F63C16">
            <w:pPr>
              <w:pStyle w:val="TableBodyText"/>
            </w:pPr>
            <w:r>
              <w:t>For a list of public fixed command names available in Word, refer to Fixed Commands (§3.1.2.1.2, Fixed Commands).</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r w:rsidR="00F729E5" w:rsidTr="00F729E5">
        <w:tc>
          <w:tcPr>
            <w:tcW w:w="0" w:type="auto"/>
            <w:vAlign w:val="center"/>
          </w:tcPr>
          <w:p w:rsidR="00F729E5" w:rsidRDefault="00F63C16">
            <w:pPr>
              <w:pStyle w:val="TableBodyText"/>
            </w:pPr>
            <w:r>
              <w:rPr>
                <w:b/>
              </w:rPr>
              <w:t>swArg</w:t>
            </w:r>
            <w:r>
              <w:t xml:space="preserve"> (Fixed command argument)</w:t>
            </w:r>
          </w:p>
        </w:tc>
        <w:tc>
          <w:tcPr>
            <w:tcW w:w="0" w:type="auto"/>
            <w:vAlign w:val="center"/>
          </w:tcPr>
          <w:p w:rsidR="00F729E5" w:rsidRDefault="00F63C16">
            <w:pPr>
              <w:pStyle w:val="TableBodyText"/>
            </w:pPr>
            <w:r>
              <w:t>Specifies an optional numeric argument for a fixed command.</w:t>
            </w:r>
          </w:p>
          <w:p w:rsidR="00F729E5" w:rsidRDefault="00F729E5">
            <w:pPr>
              <w:pStyle w:val="TableBodyText"/>
            </w:pPr>
          </w:p>
          <w:p w:rsidR="00F729E5" w:rsidRDefault="00F63C16">
            <w:pPr>
              <w:pStyle w:val="TableBodyText"/>
            </w:pPr>
            <w:r>
              <w:t>The possible values for this attribute are defined by the ST_ShortHexNumber simple type (§3.1.2.3.4, ST_ShortHexNumber).</w:t>
            </w:r>
          </w:p>
        </w:tc>
      </w:tr>
    </w:tbl>
    <w:p w:rsidR="00F729E5" w:rsidRDefault="00F729E5"/>
    <w:p w:rsidR="00F729E5" w:rsidRDefault="00F63C16">
      <w:r>
        <w:t>The following XML Schema fragment defines the contents of this element:</w:t>
      </w:r>
    </w:p>
    <w:p w:rsidR="00F729E5" w:rsidRDefault="00F63C16">
      <w:pPr>
        <w:pStyle w:val="Code"/>
      </w:pPr>
      <w:r>
        <w:t>&lt;complexType name="CT_Fci"&gt;</w:t>
      </w:r>
    </w:p>
    <w:p w:rsidR="00F729E5" w:rsidRDefault="00F63C16">
      <w:pPr>
        <w:pStyle w:val="Code"/>
      </w:pPr>
      <w:r>
        <w:t xml:space="preserve">  &lt;attribute name="fciName" type="ST_String"/&gt;</w:t>
      </w:r>
    </w:p>
    <w:p w:rsidR="00F729E5" w:rsidRDefault="00F63C16">
      <w:pPr>
        <w:pStyle w:val="Code"/>
      </w:pPr>
      <w:r>
        <w:t xml:space="preserve">  &lt;attribute name="fciIndex" type="ST_ShortHexNumber"/&gt;</w:t>
      </w:r>
    </w:p>
    <w:p w:rsidR="00F729E5" w:rsidRDefault="00F63C16">
      <w:pPr>
        <w:pStyle w:val="Code"/>
      </w:pPr>
      <w:r>
        <w:t xml:space="preserve">  &lt;attribute name="swArg" type="ST_ShortHexNumber"/&gt;</w:t>
      </w:r>
    </w:p>
    <w:p w:rsidR="00F729E5" w:rsidRDefault="00F63C16">
      <w:pPr>
        <w:pStyle w:val="Code"/>
      </w:pPr>
      <w:r>
        <w:t>&lt;/complexType&gt;</w:t>
      </w:r>
    </w:p>
    <w:p w:rsidR="00F729E5" w:rsidRDefault="00F63C16">
      <w:pPr>
        <w:pStyle w:val="Heading6"/>
      </w:pPr>
      <w:bookmarkStart w:id="3875" w:name="section_8be2a53105894507b7be5d1bf280118f"/>
      <w:bookmarkStart w:id="3876" w:name="_Toc454427182"/>
      <w:r>
        <w:t>keymap (Key Map Entry)</w:t>
      </w:r>
      <w:bookmarkEnd w:id="3875"/>
      <w:bookmarkEnd w:id="3876"/>
      <w:r w:rsidR="00BE53A7">
        <w:fldChar w:fldCharType="begin"/>
      </w:r>
      <w:r>
        <w:instrText xml:space="preserve"> XE "keymap (Key Map Entry)" </w:instrText>
      </w:r>
      <w:r w:rsidR="00BE53A7">
        <w:fldChar w:fldCharType="end"/>
      </w:r>
    </w:p>
    <w:p w:rsidR="00F729E5" w:rsidRDefault="00F63C16">
      <w:r>
        <w:t>This element describes an individual key mapping.  Its attributes collectively specify a sequence of key combinations that, when pressed, will cause the execution of an action such as a fixed command or macro. The action to execute is described by a single child element. A built-in key mapping can also be blocked.</w:t>
      </w:r>
    </w:p>
    <w:p w:rsidR="00F729E5" w:rsidRDefault="00F63C16">
      <w:r>
        <w:t>The key combination for the mapping may be specified using KCM- (key code with modifiers) and CHM- (character with modifiers) based attributes. Both use a set of binary flags for the first (or left) byte to designate the modifier keys for a key combination. Starting at the least significant bit, these take the order Shift, Control, Alt and Command (where the operating system distinguishes between Command and Control). These flags may be used individually or combined. For example, using Control as the only modifier would be represented by 02 (only the second bit is on) while using Control and Alt simultaneously would be 06 (the second and third bits are on).</w:t>
      </w:r>
    </w:p>
    <w:p w:rsidR="00F729E5" w:rsidRDefault="00F63C16">
      <w:r>
        <w:t>If a secondary key combination attribute is omitted and a primary key combination has already been defined, the associated action will be executed as soon as the primary key combination has been pressed; otherwise, if both are specified, the action will not execute until both key combinations have been pressed in sequence.</w:t>
      </w:r>
    </w:p>
    <w:p w:rsidR="00F729E5" w:rsidRDefault="00F63C16">
      <w:r>
        <w:t>[Example: Consider the following key mapping fragment:</w:t>
      </w:r>
    </w:p>
    <w:p w:rsidR="00F729E5" w:rsidRDefault="00F63C16">
      <w:pPr>
        <w:pStyle w:val="Code"/>
      </w:pPr>
      <w:r>
        <w:t xml:space="preserve">   &lt;wne:keymap wne:kcmPrimary="0342" wne:kcmSecondary="0441"&gt;</w:t>
      </w:r>
    </w:p>
    <w:p w:rsidR="00F729E5" w:rsidRDefault="00F63C16">
      <w:pPr>
        <w:pStyle w:val="Code"/>
      </w:pPr>
      <w:r>
        <w:t xml:space="preserve">      &lt;wne:fci … /&gt;</w:t>
      </w:r>
    </w:p>
    <w:p w:rsidR="00F729E5" w:rsidRDefault="00F63C16">
      <w:pPr>
        <w:pStyle w:val="Code"/>
      </w:pPr>
      <w:r>
        <w:t xml:space="preserve">   &lt;/wne:keymap&gt;</w:t>
      </w:r>
    </w:p>
    <w:p w:rsidR="00F729E5" w:rsidRDefault="00F63C16">
      <w:r>
        <w:t xml:space="preserve">In this example, the WordprocessingML describes a mapping for a sequence of two key combinations given by the KCMs of </w:t>
      </w:r>
      <w:r>
        <w:rPr>
          <w:rStyle w:val="InlineCode"/>
        </w:rPr>
        <w:t xml:space="preserve">0342 </w:t>
      </w:r>
      <w:r>
        <w:t>and</w:t>
      </w:r>
      <w:r>
        <w:rPr>
          <w:rStyle w:val="InlineCode"/>
        </w:rPr>
        <w:t xml:space="preserve"> 0441. </w:t>
      </w:r>
      <w:r>
        <w:t xml:space="preserve">A KCM of </w:t>
      </w:r>
      <w:r>
        <w:rPr>
          <w:rStyle w:val="InlineCode"/>
        </w:rPr>
        <w:t>0342</w:t>
      </w:r>
      <w:r>
        <w:t xml:space="preserve"> represents Ctrl-Shift-B and </w:t>
      </w:r>
      <w:r>
        <w:rPr>
          <w:rStyle w:val="InlineCode"/>
        </w:rPr>
        <w:t>0441</w:t>
      </w:r>
      <w:r>
        <w:t xml:space="preserve"> represents Alt-A, meaning that the user needs to type Control-Shift-B followed by Alt-A to trigger this mapping's action. The </w:t>
      </w:r>
      <w:r>
        <w:rPr>
          <w:rStyle w:val="InlineCode"/>
        </w:rPr>
        <w:t>fci</w:t>
      </w:r>
      <w:r>
        <w:t xml:space="preserve"> child element signifies that a fixed command will be executed when the specified key sequence is pressed. end example]</w:t>
      </w:r>
    </w:p>
    <w:p w:rsidR="00F729E5" w:rsidRDefault="00F729E5"/>
    <w:tbl>
      <w:tblPr>
        <w:tblStyle w:val="Table-ShadedHeader"/>
        <w:tblW w:w="0" w:type="auto"/>
        <w:tblLook w:val="04A0"/>
      </w:tblPr>
      <w:tblGrid>
        <w:gridCol w:w="678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keymaps</w:t>
            </w:r>
            <w:r>
              <w:t xml:space="preserve"> (§</w:t>
            </w:r>
            <w:hyperlink w:anchor="Section_c4ba952169ca4c6b9522e44468f628c0">
              <w:r>
                <w:rPr>
                  <w:rStyle w:val="Hyperlink"/>
                </w:rPr>
                <w:t>3.1.2.1.1.9, keymaps</w:t>
              </w:r>
            </w:hyperlink>
            <w:r>
              <w:t xml:space="preserve">); </w:t>
            </w:r>
            <w:r>
              <w:rPr>
                <w:b/>
              </w:rPr>
              <w:t>keymapsBad</w:t>
            </w:r>
            <w:r>
              <w:t xml:space="preserve"> (§</w:t>
            </w:r>
            <w:hyperlink w:anchor="Section_2b645f6cf2d94afab78a4b306297ea8a">
              <w:r>
                <w:rPr>
                  <w:rStyle w:val="Hyperlink"/>
                </w:rPr>
                <w:t>3.1.2.1.1.10, keymapsBad</w:t>
              </w:r>
            </w:hyperlink>
            <w:r>
              <w:t>)</w:t>
            </w:r>
          </w:p>
        </w:tc>
      </w:tr>
    </w:tbl>
    <w:p w:rsidR="00F729E5" w:rsidRDefault="00F729E5"/>
    <w:p w:rsidR="00F729E5" w:rsidRDefault="00F729E5"/>
    <w:tbl>
      <w:tblPr>
        <w:tblStyle w:val="Table-ShadedHeader"/>
        <w:tblW w:w="0" w:type="auto"/>
        <w:tblLook w:val="04A0"/>
      </w:tblPr>
      <w:tblGrid>
        <w:gridCol w:w="4927"/>
        <w:gridCol w:w="1950"/>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acd</w:t>
            </w:r>
            <w:r>
              <w:t xml:space="preserve"> (Allocated Command Keyboard Customization Action)</w:t>
            </w:r>
          </w:p>
        </w:tc>
        <w:tc>
          <w:tcPr>
            <w:tcW w:w="0" w:type="auto"/>
            <w:vAlign w:val="center"/>
          </w:tcPr>
          <w:p w:rsidR="00F729E5" w:rsidRDefault="00F63C16">
            <w:pPr>
              <w:pStyle w:val="TableBodyText"/>
            </w:pPr>
            <w:r>
              <w:t>§</w:t>
            </w:r>
            <w:hyperlink w:anchor="Section_d80d833ea4cb4138acae1d513d101fc0">
              <w:r>
                <w:rPr>
                  <w:rStyle w:val="Hyperlink"/>
                </w:rPr>
                <w:t>3.1.2.1.1.2, acd</w:t>
              </w:r>
            </w:hyperlink>
          </w:p>
        </w:tc>
      </w:tr>
      <w:tr w:rsidR="00F729E5" w:rsidTr="00F729E5">
        <w:tc>
          <w:tcPr>
            <w:tcW w:w="0" w:type="auto"/>
            <w:vAlign w:val="center"/>
          </w:tcPr>
          <w:p w:rsidR="00F729E5" w:rsidRDefault="00F63C16">
            <w:pPr>
              <w:pStyle w:val="TableBodyText"/>
            </w:pPr>
            <w:r>
              <w:rPr>
                <w:b/>
              </w:rPr>
              <w:t>fci</w:t>
            </w:r>
            <w:r>
              <w:t xml:space="preserve"> (Fixed Command Keyboard Customization Action)</w:t>
            </w:r>
          </w:p>
        </w:tc>
        <w:tc>
          <w:tcPr>
            <w:tcW w:w="0" w:type="auto"/>
            <w:vAlign w:val="center"/>
          </w:tcPr>
          <w:p w:rsidR="00F729E5" w:rsidRDefault="00F63C16">
            <w:pPr>
              <w:pStyle w:val="TableBodyText"/>
            </w:pPr>
            <w:r>
              <w:t>§</w:t>
            </w:r>
            <w:hyperlink w:anchor="Section_43896b5ea67941ec93d04d6b46d55d73">
              <w:r>
                <w:rPr>
                  <w:rStyle w:val="Hyperlink"/>
                </w:rPr>
                <w:t>3.1.2.1.1.7, fci</w:t>
              </w:r>
            </w:hyperlink>
          </w:p>
        </w:tc>
      </w:tr>
      <w:tr w:rsidR="00F729E5" w:rsidTr="00F729E5">
        <w:tc>
          <w:tcPr>
            <w:tcW w:w="0" w:type="auto"/>
            <w:vAlign w:val="center"/>
          </w:tcPr>
          <w:p w:rsidR="00F729E5" w:rsidRDefault="00F63C16">
            <w:pPr>
              <w:pStyle w:val="TableBodyText"/>
            </w:pPr>
            <w:r>
              <w:rPr>
                <w:b/>
              </w:rPr>
              <w:t>macro</w:t>
            </w:r>
            <w:r>
              <w:t xml:space="preserve"> (Macro Keyboard Customization Action)</w:t>
            </w:r>
          </w:p>
        </w:tc>
        <w:tc>
          <w:tcPr>
            <w:tcW w:w="0" w:type="auto"/>
            <w:vAlign w:val="center"/>
          </w:tcPr>
          <w:p w:rsidR="00F729E5" w:rsidRDefault="00F63C16">
            <w:pPr>
              <w:pStyle w:val="TableBodyText"/>
            </w:pPr>
            <w:r>
              <w:t>§</w:t>
            </w:r>
            <w:hyperlink w:anchor="Section_b599552396a94f76adec503c8d6c4cce">
              <w:r>
                <w:rPr>
                  <w:rStyle w:val="Hyperlink"/>
                </w:rPr>
                <w:t>3.1.2.1.1.11, macro</w:t>
              </w:r>
            </w:hyperlink>
          </w:p>
        </w:tc>
      </w:tr>
      <w:tr w:rsidR="00F729E5" w:rsidTr="00F729E5">
        <w:tc>
          <w:tcPr>
            <w:tcW w:w="0" w:type="auto"/>
            <w:vAlign w:val="center"/>
          </w:tcPr>
          <w:p w:rsidR="00F729E5" w:rsidRDefault="00F63C16">
            <w:pPr>
              <w:pStyle w:val="TableBodyText"/>
            </w:pPr>
            <w:r>
              <w:rPr>
                <w:b/>
              </w:rPr>
              <w:t>wch</w:t>
            </w:r>
            <w:r>
              <w:t xml:space="preserve"> (Character Insertion Keyboard Customization Action)</w:t>
            </w:r>
          </w:p>
        </w:tc>
        <w:tc>
          <w:tcPr>
            <w:tcW w:w="0" w:type="auto"/>
            <w:vAlign w:val="center"/>
          </w:tcPr>
          <w:p w:rsidR="00F729E5" w:rsidRDefault="00F63C16">
            <w:pPr>
              <w:pStyle w:val="TableBodyText"/>
            </w:pPr>
            <w:r>
              <w:t>§</w:t>
            </w:r>
            <w:hyperlink w:anchor="Section_f83889d1adff4db588baec8ec48a7e02">
              <w:r>
                <w:rPr>
                  <w:rStyle w:val="Hyperlink"/>
                </w:rPr>
                <w:t>3.1.2.1.1.15, wch</w:t>
              </w:r>
            </w:hyperlink>
          </w:p>
        </w:tc>
      </w:tr>
      <w:tr w:rsidR="00F729E5" w:rsidTr="00F729E5">
        <w:tc>
          <w:tcPr>
            <w:tcW w:w="0" w:type="auto"/>
            <w:vAlign w:val="center"/>
          </w:tcPr>
          <w:p w:rsidR="00F729E5" w:rsidRDefault="00F63C16">
            <w:pPr>
              <w:pStyle w:val="TableBodyText"/>
            </w:pPr>
            <w:r>
              <w:rPr>
                <w:b/>
              </w:rPr>
              <w:t>wll</w:t>
            </w:r>
            <w:r>
              <w:t xml:space="preserve"> (WLL Macro Keyboard Customization Action)</w:t>
            </w:r>
          </w:p>
        </w:tc>
        <w:tc>
          <w:tcPr>
            <w:tcW w:w="0" w:type="auto"/>
            <w:vAlign w:val="center"/>
          </w:tcPr>
          <w:p w:rsidR="00F729E5" w:rsidRDefault="00F63C16">
            <w:pPr>
              <w:pStyle w:val="TableBodyText"/>
            </w:pPr>
            <w:r>
              <w:t>§</w:t>
            </w:r>
            <w:hyperlink w:anchor="Section_0977898a26a746a2b80b160a36ad7383">
              <w:r>
                <w:rPr>
                  <w:rStyle w:val="Hyperlink"/>
                </w:rPr>
                <w:t>3.1.2.1.1.16, wll</w:t>
              </w:r>
            </w:hyperlink>
          </w:p>
        </w:tc>
      </w:tr>
    </w:tbl>
    <w:p w:rsidR="00F729E5" w:rsidRDefault="00F729E5"/>
    <w:p w:rsidR="00F729E5" w:rsidRDefault="00F729E5"/>
    <w:tbl>
      <w:tblPr>
        <w:tblStyle w:val="Table-ShadedHeader"/>
        <w:tblW w:w="0" w:type="auto"/>
        <w:tblLook w:val="04A0"/>
      </w:tblPr>
      <w:tblGrid>
        <w:gridCol w:w="2159"/>
        <w:gridCol w:w="7316"/>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chmPrimary</w:t>
            </w:r>
            <w:r>
              <w:t xml:space="preserve"> (Keyboard Shortcut Primary Character Code)</w:t>
            </w:r>
          </w:p>
        </w:tc>
        <w:tc>
          <w:tcPr>
            <w:tcW w:w="0" w:type="auto"/>
            <w:vAlign w:val="center"/>
          </w:tcPr>
          <w:p w:rsidR="00F729E5" w:rsidRDefault="00F63C16">
            <w:pPr>
              <w:pStyle w:val="TableBodyText"/>
            </w:pPr>
            <w:r>
              <w:t>Specifies the first CHM key combination in the sequence.</w:t>
            </w:r>
          </w:p>
          <w:p w:rsidR="00F729E5" w:rsidRDefault="00F729E5">
            <w:pPr>
              <w:pStyle w:val="TableBodyText"/>
            </w:pPr>
          </w:p>
          <w:p w:rsidR="00F729E5" w:rsidRDefault="00F63C16">
            <w:pPr>
              <w:pStyle w:val="TableBodyText"/>
            </w:pPr>
            <w:r>
              <w:t>The left byte contains modifiers described in keymap (§3.1.2.1.1.8, keymap) and the right byte specifies the ASCII value of the character of this key combination.</w:t>
            </w:r>
          </w:p>
          <w:p w:rsidR="00F729E5" w:rsidRDefault="00F729E5">
            <w:pPr>
              <w:pStyle w:val="TableBodyText"/>
            </w:pPr>
          </w:p>
          <w:p w:rsidR="00F729E5" w:rsidRDefault="00F63C16">
            <w:pPr>
              <w:pStyle w:val="TableBodyText"/>
            </w:pPr>
            <w:r>
              <w:t>[Note: When specifying CHM values, the case of the letter is significant with respect to shift acting as a modifier or not.]</w:t>
            </w:r>
          </w:p>
          <w:p w:rsidR="00F729E5" w:rsidRDefault="00F729E5">
            <w:pPr>
              <w:pStyle w:val="TableBodyText"/>
            </w:pPr>
          </w:p>
          <w:p w:rsidR="00F729E5" w:rsidRDefault="00F63C16">
            <w:pPr>
              <w:pStyle w:val="TableBodyText"/>
            </w:pPr>
            <w:r>
              <w:t>[Example: Consider this list of example key combinations and their corresponding CHM in parentheses:</w:t>
            </w:r>
          </w:p>
          <w:p w:rsidR="00F729E5" w:rsidRDefault="00F729E5">
            <w:pPr>
              <w:pStyle w:val="TableBodyText"/>
            </w:pPr>
          </w:p>
          <w:p w:rsidR="00F729E5" w:rsidRDefault="00F63C16">
            <w:pPr>
              <w:pStyle w:val="TableBodyText"/>
            </w:pPr>
            <w:r>
              <w:t>Shift-Control-Alt-C (0643)</w:t>
            </w:r>
          </w:p>
          <w:p w:rsidR="00F729E5" w:rsidRDefault="00F63C16">
            <w:pPr>
              <w:pStyle w:val="TableBodyText"/>
            </w:pPr>
            <w:r>
              <w:t xml:space="preserve">Alt-C (0463) </w:t>
            </w:r>
          </w:p>
          <w:p w:rsidR="00F729E5" w:rsidRDefault="00F63C16">
            <w:pPr>
              <w:pStyle w:val="TableBodyText"/>
            </w:pPr>
            <w:r>
              <w:t>Control-K (026B)</w:t>
            </w:r>
          </w:p>
          <w:p w:rsidR="00F729E5" w:rsidRDefault="00F729E5">
            <w:pPr>
              <w:pStyle w:val="TableBodyText"/>
            </w:pPr>
          </w:p>
          <w:p w:rsidR="00F729E5" w:rsidRDefault="00F63C16">
            <w:pPr>
              <w:pStyle w:val="TableBodyText"/>
            </w:pPr>
            <w:r>
              <w:t>end example]</w:t>
            </w:r>
          </w:p>
          <w:p w:rsidR="00F729E5" w:rsidRDefault="00F729E5">
            <w:pPr>
              <w:pStyle w:val="TableBodyText"/>
            </w:pPr>
          </w:p>
          <w:p w:rsidR="00F729E5" w:rsidRDefault="00F729E5">
            <w:pPr>
              <w:pStyle w:val="TableBodyText"/>
            </w:pPr>
          </w:p>
          <w:p w:rsidR="00F729E5" w:rsidRDefault="00F63C16">
            <w:pPr>
              <w:pStyle w:val="TableBodyText"/>
            </w:pPr>
            <w:r>
              <w:t>The possible values for this attribute are defined by the ST_ShortHexNumber simple type (§</w:t>
            </w:r>
            <w:hyperlink w:anchor="Section_1efa1ba8c7264c8a81f3e8b899b2843a">
              <w:r>
                <w:rPr>
                  <w:rStyle w:val="Hyperlink"/>
                </w:rPr>
                <w:t>3.1.2.3.4, ST_ShortHexNumber</w:t>
              </w:r>
            </w:hyperlink>
            <w:r>
              <w:t>).</w:t>
            </w:r>
          </w:p>
        </w:tc>
      </w:tr>
      <w:tr w:rsidR="00F729E5" w:rsidTr="00F729E5">
        <w:tc>
          <w:tcPr>
            <w:tcW w:w="0" w:type="auto"/>
            <w:vAlign w:val="center"/>
          </w:tcPr>
          <w:p w:rsidR="00F729E5" w:rsidRDefault="00F63C16">
            <w:pPr>
              <w:pStyle w:val="TableBodyText"/>
            </w:pPr>
            <w:r>
              <w:rPr>
                <w:b/>
              </w:rPr>
              <w:t>chmSecondary</w:t>
            </w:r>
            <w:r>
              <w:t xml:space="preserve"> (Keyboard Shortcut Secondary Character Code)</w:t>
            </w:r>
          </w:p>
        </w:tc>
        <w:tc>
          <w:tcPr>
            <w:tcW w:w="0" w:type="auto"/>
            <w:vAlign w:val="center"/>
          </w:tcPr>
          <w:p w:rsidR="00F729E5" w:rsidRDefault="00F63C16">
            <w:pPr>
              <w:pStyle w:val="TableBodyText"/>
            </w:pPr>
            <w:r>
              <w:t xml:space="preserve">Specifies the second CHM key combination in the sequence. </w:t>
            </w:r>
          </w:p>
          <w:p w:rsidR="00F729E5" w:rsidRDefault="00F729E5">
            <w:pPr>
              <w:pStyle w:val="TableBodyText"/>
            </w:pPr>
          </w:p>
          <w:p w:rsidR="00F729E5" w:rsidRDefault="00F63C16">
            <w:pPr>
              <w:pStyle w:val="TableBodyText"/>
            </w:pPr>
            <w:r>
              <w:t xml:space="preserve">The CHM value here is defined the same as for </w:t>
            </w:r>
            <w:r>
              <w:rPr>
                <w:b/>
              </w:rPr>
              <w:t>chmPrimary</w:t>
            </w:r>
            <w:r>
              <w:t>.</w:t>
            </w:r>
          </w:p>
          <w:p w:rsidR="00F729E5" w:rsidRDefault="00F729E5">
            <w:pPr>
              <w:pStyle w:val="TableBodyText"/>
            </w:pPr>
          </w:p>
          <w:p w:rsidR="00F729E5" w:rsidRDefault="00F63C16">
            <w:pPr>
              <w:pStyle w:val="TableBodyText"/>
            </w:pPr>
            <w:r>
              <w:t>The possible values for this attribute are defined by the ST_ShortHexNumber simple type (§3.1.2.3.4, ST_ShortHexNumber).</w:t>
            </w:r>
          </w:p>
        </w:tc>
      </w:tr>
      <w:tr w:rsidR="00F729E5" w:rsidTr="00F729E5">
        <w:tc>
          <w:tcPr>
            <w:tcW w:w="0" w:type="auto"/>
            <w:vAlign w:val="center"/>
          </w:tcPr>
          <w:p w:rsidR="00F729E5" w:rsidRDefault="00F63C16">
            <w:pPr>
              <w:pStyle w:val="TableBodyText"/>
            </w:pPr>
            <w:r>
              <w:rPr>
                <w:b/>
              </w:rPr>
              <w:t>kcmPrimary</w:t>
            </w:r>
            <w:r>
              <w:t xml:space="preserve"> (Primary keycode with modifier)</w:t>
            </w:r>
          </w:p>
        </w:tc>
        <w:tc>
          <w:tcPr>
            <w:tcW w:w="0" w:type="auto"/>
            <w:vAlign w:val="center"/>
          </w:tcPr>
          <w:p w:rsidR="00F729E5" w:rsidRDefault="00F63C16">
            <w:pPr>
              <w:pStyle w:val="TableBodyText"/>
            </w:pPr>
            <w:r>
              <w:t>Specifies the first key combination in the sequence.</w:t>
            </w:r>
          </w:p>
          <w:p w:rsidR="00F729E5" w:rsidRDefault="00F729E5">
            <w:pPr>
              <w:pStyle w:val="TableBodyText"/>
            </w:pPr>
          </w:p>
          <w:p w:rsidR="00F729E5" w:rsidRDefault="00F63C16">
            <w:pPr>
              <w:pStyle w:val="TableBodyText"/>
            </w:pPr>
            <w:r>
              <w:t>The left byte contains modifiers described in keymap (§3.1.2.1.1.8, keymap), and the right byte specifies the standard Windows virtual key code of this key combination.</w:t>
            </w:r>
          </w:p>
          <w:p w:rsidR="00F729E5" w:rsidRDefault="00F729E5">
            <w:pPr>
              <w:pStyle w:val="TableBodyText"/>
            </w:pPr>
          </w:p>
          <w:p w:rsidR="00F729E5" w:rsidRDefault="00F63C16">
            <w:pPr>
              <w:pStyle w:val="TableBodyText"/>
            </w:pPr>
            <w:r>
              <w:t>[Example: Consider this list of example key combinations and their corresponding KCM in parentheses:</w:t>
            </w:r>
          </w:p>
          <w:p w:rsidR="00F729E5" w:rsidRDefault="00F729E5">
            <w:pPr>
              <w:pStyle w:val="TableBodyText"/>
            </w:pPr>
          </w:p>
          <w:p w:rsidR="00F729E5" w:rsidRDefault="00F63C16">
            <w:pPr>
              <w:pStyle w:val="TableBodyText"/>
            </w:pPr>
            <w:r>
              <w:t>Shift-Control-Alt-C (0743)</w:t>
            </w:r>
          </w:p>
          <w:p w:rsidR="00F729E5" w:rsidRDefault="00F63C16">
            <w:pPr>
              <w:pStyle w:val="TableBodyText"/>
            </w:pPr>
            <w:r>
              <w:t>Alt-F9 (0478)</w:t>
            </w:r>
          </w:p>
          <w:p w:rsidR="00F729E5" w:rsidRDefault="00F63C16">
            <w:pPr>
              <w:pStyle w:val="TableBodyText"/>
            </w:pPr>
            <w:r>
              <w:t>Control-K (024B)</w:t>
            </w:r>
          </w:p>
          <w:p w:rsidR="00F729E5" w:rsidRDefault="00F729E5">
            <w:pPr>
              <w:pStyle w:val="TableBodyText"/>
            </w:pPr>
          </w:p>
          <w:p w:rsidR="00F729E5" w:rsidRDefault="00F63C16">
            <w:pPr>
              <w:pStyle w:val="TableBodyText"/>
            </w:pPr>
            <w:r>
              <w:t>end example]</w:t>
            </w:r>
          </w:p>
          <w:p w:rsidR="00F729E5" w:rsidRDefault="00F729E5">
            <w:pPr>
              <w:pStyle w:val="TableBodyText"/>
            </w:pPr>
          </w:p>
          <w:p w:rsidR="00F729E5" w:rsidRDefault="00F729E5">
            <w:pPr>
              <w:pStyle w:val="TableBodyText"/>
            </w:pPr>
          </w:p>
          <w:p w:rsidR="00F729E5" w:rsidRDefault="00F63C16">
            <w:pPr>
              <w:pStyle w:val="TableBodyText"/>
            </w:pPr>
            <w:r>
              <w:t>The possible values for this attribute are defined by the ST_ShortHexNumber simple type (§3.1.2.3.4, ST_ShortHexNumber).</w:t>
            </w:r>
          </w:p>
        </w:tc>
      </w:tr>
      <w:tr w:rsidR="00F729E5" w:rsidTr="00F729E5">
        <w:tc>
          <w:tcPr>
            <w:tcW w:w="0" w:type="auto"/>
            <w:vAlign w:val="center"/>
          </w:tcPr>
          <w:p w:rsidR="00F729E5" w:rsidRDefault="00F63C16">
            <w:pPr>
              <w:pStyle w:val="TableBodyText"/>
            </w:pPr>
            <w:r>
              <w:rPr>
                <w:b/>
              </w:rPr>
              <w:t>kcmSecondary</w:t>
            </w:r>
            <w:r>
              <w:t xml:space="preserve"> (Secondary keycode with modifier)</w:t>
            </w:r>
          </w:p>
        </w:tc>
        <w:tc>
          <w:tcPr>
            <w:tcW w:w="0" w:type="auto"/>
            <w:vAlign w:val="center"/>
          </w:tcPr>
          <w:p w:rsidR="00F729E5" w:rsidRDefault="00F63C16">
            <w:pPr>
              <w:pStyle w:val="TableBodyText"/>
            </w:pPr>
            <w:r>
              <w:t>Specifies the second key combination in the sequence.</w:t>
            </w:r>
          </w:p>
          <w:p w:rsidR="00F729E5" w:rsidRDefault="00F729E5">
            <w:pPr>
              <w:pStyle w:val="TableBodyText"/>
            </w:pPr>
          </w:p>
          <w:p w:rsidR="00F729E5" w:rsidRDefault="00F63C16">
            <w:pPr>
              <w:pStyle w:val="TableBodyText"/>
            </w:pPr>
            <w:r>
              <w:t xml:space="preserve">The KCM value here is defined the same as for </w:t>
            </w:r>
            <w:r>
              <w:rPr>
                <w:b/>
              </w:rPr>
              <w:t>kcmPrimary</w:t>
            </w:r>
            <w:r>
              <w:t>.</w:t>
            </w:r>
          </w:p>
          <w:p w:rsidR="00F729E5" w:rsidRDefault="00F729E5">
            <w:pPr>
              <w:pStyle w:val="TableBodyText"/>
            </w:pPr>
          </w:p>
          <w:p w:rsidR="00F729E5" w:rsidRDefault="00F63C16">
            <w:pPr>
              <w:pStyle w:val="TableBodyText"/>
            </w:pPr>
            <w:r>
              <w:t>The possible values for this attribute are defined by the ST_ShortHexNumber simple type (§3.1.2.3.4, ST_ShortHexNumber).</w:t>
            </w:r>
          </w:p>
        </w:tc>
      </w:tr>
      <w:tr w:rsidR="00F729E5" w:rsidTr="00F729E5">
        <w:tc>
          <w:tcPr>
            <w:tcW w:w="0" w:type="auto"/>
            <w:vAlign w:val="center"/>
          </w:tcPr>
          <w:p w:rsidR="00F729E5" w:rsidRDefault="00F63C16">
            <w:pPr>
              <w:pStyle w:val="TableBodyText"/>
            </w:pPr>
            <w:r>
              <w:rPr>
                <w:b/>
              </w:rPr>
              <w:t>mask</w:t>
            </w:r>
            <w:r>
              <w:t xml:space="preserve"> (Built-in Command Masking Flag)</w:t>
            </w:r>
          </w:p>
        </w:tc>
        <w:tc>
          <w:tcPr>
            <w:tcW w:w="0" w:type="auto"/>
            <w:vAlign w:val="center"/>
          </w:tcPr>
          <w:p w:rsidR="00F729E5" w:rsidRDefault="00F63C16">
            <w:pPr>
              <w:pStyle w:val="TableBodyText"/>
            </w:pPr>
            <w:r>
              <w:t>If this Boolean attribute is set to an on value, the specified built-in key mapping will be masked out. In such a case, any child element specified shall be ignored because the masking of a key mapping does not involve specifying either a replacement action or the action being blocked.  If this attribute is omitted or given an off value, a child element must be specified or the key map will be ignored.</w:t>
            </w:r>
          </w:p>
          <w:p w:rsidR="00F729E5" w:rsidRDefault="00F729E5">
            <w:pPr>
              <w:pStyle w:val="TableBodyText"/>
            </w:pPr>
          </w:p>
          <w:p w:rsidR="00F729E5" w:rsidRDefault="00F63C16">
            <w:pPr>
              <w:pStyle w:val="TableBodyText"/>
            </w:pPr>
            <w:r>
              <w:t>[Example: Consider the case where Control-B (the built-in key mapping for the Bold fixed command) has been masked:</w:t>
            </w:r>
          </w:p>
          <w:p w:rsidR="00F729E5" w:rsidRDefault="00F729E5">
            <w:pPr>
              <w:pStyle w:val="TableBodyText"/>
            </w:pPr>
          </w:p>
          <w:p w:rsidR="00F729E5" w:rsidRDefault="00F63C16">
            <w:pPr>
              <w:pStyle w:val="Code"/>
            </w:pPr>
            <w:r>
              <w:t xml:space="preserve">    &lt;wne:keymaps&gt;</w:t>
            </w:r>
          </w:p>
          <w:p w:rsidR="00F729E5" w:rsidRDefault="00F63C16">
            <w:pPr>
              <w:pStyle w:val="Code"/>
            </w:pPr>
            <w:r>
              <w:t xml:space="preserve">        &lt;wne:keymap wne:mask="1" wne:kcmPrimary="0242"/&gt;</w:t>
            </w:r>
          </w:p>
          <w:p w:rsidR="00F729E5" w:rsidRDefault="00F63C16">
            <w:pPr>
              <w:pStyle w:val="Code"/>
            </w:pPr>
            <w:r>
              <w:t xml:space="preserve">    &lt;/wne:keymaps&gt;</w:t>
            </w:r>
          </w:p>
          <w:p w:rsidR="00F729E5" w:rsidRDefault="00F729E5">
            <w:pPr>
              <w:pStyle w:val="TableBodyText"/>
            </w:pPr>
          </w:p>
          <w:p w:rsidR="00F729E5" w:rsidRDefault="00F63C16">
            <w:pPr>
              <w:pStyle w:val="TableBodyText"/>
            </w:pPr>
            <w:r>
              <w:t>KCM 0242 has been masked or blocked from its built-in behavior.  The effect is that pressing Control-B will no longer execute the built-in command (in this case bold). end example]</w:t>
            </w:r>
          </w:p>
          <w:p w:rsidR="00F729E5" w:rsidRDefault="00F729E5">
            <w:pPr>
              <w:pStyle w:val="TableBodyText"/>
            </w:pPr>
          </w:p>
          <w:p w:rsidR="00F729E5" w:rsidRDefault="00F729E5">
            <w:pPr>
              <w:pStyle w:val="TableBodyText"/>
            </w:pPr>
          </w:p>
          <w:p w:rsidR="00F729E5" w:rsidRDefault="00F63C16">
            <w:pPr>
              <w:pStyle w:val="TableBodyText"/>
            </w:pPr>
            <w:r>
              <w:t>The possible values for this attribute are defined by the ST_OnOff simple type (§</w:t>
            </w:r>
            <w:hyperlink w:anchor="Section_b36a9b2652ee48e780474ee54bbbc793">
              <w:r>
                <w:rPr>
                  <w:rStyle w:val="Hyperlink"/>
                </w:rPr>
                <w:t>3.1.2.3.3, ST_OnOff</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name="CT_Keymap"&gt;</w:t>
      </w:r>
    </w:p>
    <w:p w:rsidR="00F729E5" w:rsidRDefault="00F63C16">
      <w:pPr>
        <w:pStyle w:val="Code"/>
      </w:pPr>
      <w:r>
        <w:t xml:space="preserve">  &lt;choice minOccurs="0" maxOccurs="1"&gt;</w:t>
      </w:r>
    </w:p>
    <w:p w:rsidR="00F729E5" w:rsidRDefault="00F63C16">
      <w:pPr>
        <w:pStyle w:val="Code"/>
      </w:pPr>
      <w:r>
        <w:t xml:space="preserve">    &lt;element name="fci" type="CT_Fci"/&gt;</w:t>
      </w:r>
    </w:p>
    <w:p w:rsidR="00F729E5" w:rsidRDefault="00F63C16">
      <w:pPr>
        <w:pStyle w:val="Code"/>
      </w:pPr>
      <w:r>
        <w:t xml:space="preserve">    &lt;element name="macro" type="CT_MacroWll"/&gt;</w:t>
      </w:r>
    </w:p>
    <w:p w:rsidR="00F729E5" w:rsidRDefault="00F63C16">
      <w:pPr>
        <w:pStyle w:val="Code"/>
      </w:pPr>
      <w:r>
        <w:t xml:space="preserve">    &lt;element name="acd" type="CT_AcdKeymap"/&gt;</w:t>
      </w:r>
    </w:p>
    <w:p w:rsidR="00F729E5" w:rsidRDefault="00F63C16">
      <w:pPr>
        <w:pStyle w:val="Code"/>
      </w:pPr>
      <w:r>
        <w:t xml:space="preserve">    &lt;element name="wll" type="CT_MacroWll"/&gt;</w:t>
      </w:r>
    </w:p>
    <w:p w:rsidR="00F729E5" w:rsidRDefault="00F63C16">
      <w:pPr>
        <w:pStyle w:val="Code"/>
      </w:pPr>
      <w:r>
        <w:t xml:space="preserve">    &lt;element name="wch" type="CT_LongHexNumber"/&gt;</w:t>
      </w:r>
    </w:p>
    <w:p w:rsidR="00F729E5" w:rsidRDefault="00F63C16">
      <w:pPr>
        <w:pStyle w:val="Code"/>
      </w:pPr>
      <w:r>
        <w:t xml:space="preserve">  &lt;/choice&gt;</w:t>
      </w:r>
    </w:p>
    <w:p w:rsidR="00F729E5" w:rsidRDefault="00F63C16">
      <w:pPr>
        <w:pStyle w:val="Code"/>
      </w:pPr>
      <w:r>
        <w:t xml:space="preserve">  &lt;attribute name="chmPrimary" type="ST_ShortHexNumber"/&gt;</w:t>
      </w:r>
    </w:p>
    <w:p w:rsidR="00F729E5" w:rsidRDefault="00F63C16">
      <w:pPr>
        <w:pStyle w:val="Code"/>
      </w:pPr>
      <w:r>
        <w:t xml:space="preserve">  &lt;attribute name="chmSecondary" type="ST_ShortHexNumber"/&gt;</w:t>
      </w:r>
    </w:p>
    <w:p w:rsidR="00F729E5" w:rsidRDefault="00F63C16">
      <w:pPr>
        <w:pStyle w:val="Code"/>
      </w:pPr>
      <w:r>
        <w:t xml:space="preserve">  &lt;attribute name="kcmPrimary" type="ST_ShortHexNumber"/&gt;</w:t>
      </w:r>
    </w:p>
    <w:p w:rsidR="00F729E5" w:rsidRDefault="00F63C16">
      <w:pPr>
        <w:pStyle w:val="Code"/>
      </w:pPr>
      <w:r>
        <w:t xml:space="preserve">  &lt;attribute name="kcmSecondary" type="ST_ShortHexNumber"/&gt;</w:t>
      </w:r>
    </w:p>
    <w:p w:rsidR="00F729E5" w:rsidRDefault="00F63C16">
      <w:pPr>
        <w:pStyle w:val="Code"/>
      </w:pPr>
      <w:r>
        <w:t xml:space="preserve">  &lt;attribute name="mask" type="ST_OnOff"/&gt;</w:t>
      </w:r>
    </w:p>
    <w:p w:rsidR="00F729E5" w:rsidRDefault="00F63C16">
      <w:pPr>
        <w:pStyle w:val="Code"/>
      </w:pPr>
      <w:r>
        <w:t>&lt;/complexType&gt;</w:t>
      </w:r>
    </w:p>
    <w:p w:rsidR="00F729E5" w:rsidRDefault="00F63C16">
      <w:pPr>
        <w:pStyle w:val="Heading6"/>
      </w:pPr>
      <w:bookmarkStart w:id="3877" w:name="section_c4ba952169ca4c6b9522e44468f628c0"/>
      <w:bookmarkStart w:id="3878" w:name="_Toc454427183"/>
      <w:r>
        <w:t>keymaps (Key Map Customizations)</w:t>
      </w:r>
      <w:bookmarkEnd w:id="3877"/>
      <w:bookmarkEnd w:id="3878"/>
      <w:r w:rsidR="00BE53A7">
        <w:fldChar w:fldCharType="begin"/>
      </w:r>
      <w:r>
        <w:instrText xml:space="preserve"> XE "keymaps (Key Map Customizations)" </w:instrText>
      </w:r>
      <w:r w:rsidR="00BE53A7">
        <w:fldChar w:fldCharType="end"/>
      </w:r>
    </w:p>
    <w:p w:rsidR="00F729E5" w:rsidRDefault="00F63C16">
      <w:r>
        <w:t xml:space="preserve">This element serves as a container for individual </w:t>
      </w:r>
      <w:r>
        <w:rPr>
          <w:b/>
        </w:rPr>
        <w:t>key map</w:t>
      </w:r>
      <w:r>
        <w:t xml:space="preserve"> customization entries that can be described on the current keyboard. See keymapsBad (§</w:t>
      </w:r>
      <w:hyperlink w:anchor="Section_2b645f6cf2d94afab78a4b306297ea8a">
        <w:r>
          <w:rPr>
            <w:rStyle w:val="Hyperlink"/>
          </w:rPr>
          <w:t>3.1.2.1.1.10, keymapsBad</w:t>
        </w:r>
      </w:hyperlink>
      <w:r>
        <w:t>) for more information on key map entries that cannot be described on the current keyboard.</w:t>
      </w:r>
    </w:p>
    <w:p w:rsidR="00F729E5" w:rsidRDefault="00F63C16">
      <w:r>
        <w:t xml:space="preserve">On write, key maps are placed under </w:t>
      </w:r>
      <w:r>
        <w:rPr>
          <w:b/>
        </w:rPr>
        <w:t>keymaps</w:t>
      </w:r>
      <w:r>
        <w:t xml:space="preserve"> or </w:t>
      </w:r>
      <w:r>
        <w:rPr>
          <w:b/>
        </w:rPr>
        <w:t>keymapsBad</w:t>
      </w:r>
      <w:r>
        <w:t xml:space="preserve"> elements based on the current keyboard, not based on the element they were specified under originally. Key map elements can therefore be moved between these two parent elements depending on the current keyboard. Moreover, either type of key map may be validly defined under either element, but upon resaving each will be moved under the correct element.</w:t>
      </w:r>
    </w:p>
    <w:p w:rsidR="00F729E5" w:rsidRDefault="00F63C16">
      <w:r>
        <w:t>If a conflict occurs between a KCM and CHM for a given key mapping, then the KCM will be used. Upon writing a file, Word will also add a valid KCM attribute for any key map entries that have specified a CHM.</w:t>
      </w:r>
    </w:p>
    <w:p w:rsidR="00F729E5" w:rsidRDefault="00F63C16">
      <w:r>
        <w:t>[Example: Consider the following key mapping fragment:</w:t>
      </w:r>
    </w:p>
    <w:p w:rsidR="00F729E5" w:rsidRDefault="00F63C16">
      <w:pPr>
        <w:pStyle w:val="Code"/>
      </w:pPr>
      <w:r>
        <w:t xml:space="preserve">  &lt;wne:keymaps&gt;</w:t>
      </w:r>
    </w:p>
    <w:p w:rsidR="00F729E5" w:rsidRDefault="00F63C16">
      <w:pPr>
        <w:pStyle w:val="Code"/>
      </w:pPr>
      <w:r>
        <w:t xml:space="preserve">     &lt;wne:keymap wne:kcmPrimary="0342"&gt;</w:t>
      </w:r>
    </w:p>
    <w:p w:rsidR="00F729E5" w:rsidRDefault="00F63C16">
      <w:pPr>
        <w:pStyle w:val="Code"/>
      </w:pPr>
      <w:r>
        <w:t xml:space="preserve">        &lt;wne:fci wne:fciName="Bold" /&gt;</w:t>
      </w:r>
    </w:p>
    <w:p w:rsidR="00F729E5" w:rsidRDefault="00F63C16">
      <w:pPr>
        <w:pStyle w:val="Code"/>
      </w:pPr>
      <w:r>
        <w:t xml:space="preserve">     &lt;/wne:keymap&gt;</w:t>
      </w:r>
    </w:p>
    <w:p w:rsidR="00F729E5" w:rsidRDefault="00F63C16">
      <w:pPr>
        <w:pStyle w:val="Code"/>
      </w:pPr>
      <w:r>
        <w:t xml:space="preserve">     &lt;wne:keymap wne:kcmPrimary="0237"&gt;</w:t>
      </w:r>
    </w:p>
    <w:p w:rsidR="00F729E5" w:rsidRDefault="00F63C16">
      <w:pPr>
        <w:pStyle w:val="Code"/>
      </w:pPr>
      <w:r>
        <w:t xml:space="preserve">        &lt;wne:wch wne:val="000020AC" /&gt;</w:t>
      </w:r>
    </w:p>
    <w:p w:rsidR="00F729E5" w:rsidRDefault="00F63C16">
      <w:pPr>
        <w:pStyle w:val="Code"/>
      </w:pPr>
      <w:r>
        <w:t xml:space="preserve">     &lt;/wne:keymap&gt;</w:t>
      </w:r>
    </w:p>
    <w:p w:rsidR="00F729E5" w:rsidRDefault="00F63C16">
      <w:pPr>
        <w:pStyle w:val="Code"/>
      </w:pPr>
      <w:r>
        <w:t xml:space="preserve">  &lt;/wne:keymaps&gt;</w:t>
      </w:r>
    </w:p>
    <w:p w:rsidR="00F729E5" w:rsidRDefault="00F63C16">
      <w:r>
        <w:t>In this example, the fragment specifies two key maps. The first will make the selected text bold when the key combination Control-Shift-B is pressed. The second inserts the Euro currency symbol when Control-7 is pressed. end example]</w:t>
      </w:r>
    </w:p>
    <w:tbl>
      <w:tblPr>
        <w:tblStyle w:val="Table-ShadedHeader"/>
        <w:tblW w:w="0" w:type="auto"/>
        <w:tblLook w:val="04A0"/>
      </w:tblPr>
      <w:tblGrid>
        <w:gridCol w:w="217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tcg</w:t>
            </w:r>
            <w:r>
              <w:t xml:space="preserve"> (§</w:t>
            </w:r>
            <w:hyperlink w:anchor="Section_6d3ba2de71944aa29796d18e22a8dd1a">
              <w:r>
                <w:rPr>
                  <w:rStyle w:val="Hyperlink"/>
                </w:rPr>
                <w:t>3.1.2.1.1.12, tcg</w:t>
              </w:r>
            </w:hyperlink>
            <w:r>
              <w:t>)</w:t>
            </w:r>
          </w:p>
        </w:tc>
      </w:tr>
    </w:tbl>
    <w:p w:rsidR="00F729E5" w:rsidRDefault="00F729E5"/>
    <w:p w:rsidR="00F729E5" w:rsidRDefault="00F729E5"/>
    <w:tbl>
      <w:tblPr>
        <w:tblStyle w:val="Table-ShadedHeader"/>
        <w:tblW w:w="0" w:type="auto"/>
        <w:tblLook w:val="04A0"/>
      </w:tblPr>
      <w:tblGrid>
        <w:gridCol w:w="2310"/>
        <w:gridCol w:w="1984"/>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keymap</w:t>
            </w:r>
            <w:r>
              <w:t xml:space="preserve"> (Key Map Entry)</w:t>
            </w:r>
          </w:p>
        </w:tc>
        <w:tc>
          <w:tcPr>
            <w:tcW w:w="0" w:type="auto"/>
            <w:vAlign w:val="center"/>
          </w:tcPr>
          <w:p w:rsidR="00F729E5" w:rsidRDefault="00F63C16">
            <w:pPr>
              <w:pStyle w:val="TableBodyText"/>
            </w:pPr>
            <w:r>
              <w:t>§</w:t>
            </w:r>
            <w:hyperlink w:anchor="Section_8be2a53105894507b7be5d1bf280118f">
              <w:r>
                <w:rPr>
                  <w:rStyle w:val="Hyperlink"/>
                </w:rPr>
                <w:t>3.1.2.1.1.8, keymap</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name="CT_Keymaps"&gt;</w:t>
      </w:r>
    </w:p>
    <w:p w:rsidR="00F729E5" w:rsidRDefault="00F63C16">
      <w:pPr>
        <w:pStyle w:val="Code"/>
      </w:pPr>
      <w:r>
        <w:t xml:space="preserve">  &lt;sequence&gt;</w:t>
      </w:r>
    </w:p>
    <w:p w:rsidR="00F729E5" w:rsidRDefault="00F63C16">
      <w:pPr>
        <w:pStyle w:val="Code"/>
      </w:pPr>
      <w:r>
        <w:t xml:space="preserve">    &lt;element name="keymap" type="CT_Keymap" minOccurs="1"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79" w:name="section_2b645f6cf2d94afab78a4b306297ea8a"/>
      <w:bookmarkStart w:id="3880" w:name="_Toc454427184"/>
      <w:r>
        <w:t>keymapsBad (Key Map Customizations for Mismatched Keyboards)</w:t>
      </w:r>
      <w:bookmarkEnd w:id="3879"/>
      <w:bookmarkEnd w:id="3880"/>
      <w:r w:rsidR="00BE53A7">
        <w:fldChar w:fldCharType="begin"/>
      </w:r>
      <w:r>
        <w:instrText xml:space="preserve"> XE "keymapsBad (Key Map Customizations for Mismatched Keyboards)" </w:instrText>
      </w:r>
      <w:r w:rsidR="00BE53A7">
        <w:fldChar w:fldCharType="end"/>
      </w:r>
    </w:p>
    <w:p w:rsidR="00F729E5" w:rsidRDefault="00F63C16">
      <w:r>
        <w:t xml:space="preserve">This element serves as a container for individual key map customization entries whose key combinations cannot be described on the current keyboard. See </w:t>
      </w:r>
      <w:r>
        <w:rPr>
          <w:b/>
        </w:rPr>
        <w:t>keymaps</w:t>
      </w:r>
      <w:r>
        <w:t xml:space="preserve"> (§</w:t>
      </w:r>
      <w:hyperlink w:anchor="Section_c4ba952169ca4c6b9522e44468f628c0">
        <w:r>
          <w:rPr>
            <w:rStyle w:val="Hyperlink"/>
          </w:rPr>
          <w:t>3.1.2.1.1.9, keymaps</w:t>
        </w:r>
      </w:hyperlink>
      <w:r>
        <w:t xml:space="preserve">) for more information about key maps that can be described on the current keyboard. </w:t>
      </w:r>
    </w:p>
    <w:p w:rsidR="00F729E5" w:rsidRDefault="00F63C16">
      <w:r>
        <w:t xml:space="preserve">On write, key maps are placed under </w:t>
      </w:r>
      <w:r>
        <w:rPr>
          <w:b/>
        </w:rPr>
        <w:t>keymaps</w:t>
      </w:r>
      <w:r>
        <w:t xml:space="preserve"> or </w:t>
      </w:r>
      <w:r>
        <w:rPr>
          <w:b/>
        </w:rPr>
        <w:t>keymapsBad</w:t>
      </w:r>
      <w:r>
        <w:t xml:space="preserve"> elements based on the current keyboard, not based on the element they were specified under originally. Key map elements can therefore be moved between these two parent elements depending on the current keyboard. Moreover, either type of key map may be validly defined under either element, but upon resaving each will be moved under the correct element.</w:t>
      </w:r>
    </w:p>
    <w:p w:rsidR="00F729E5" w:rsidRDefault="00F63C16">
      <w:r>
        <w:t xml:space="preserve">The key combinations for key maps placed under the </w:t>
      </w:r>
      <w:r>
        <w:rPr>
          <w:b/>
        </w:rPr>
        <w:t>keymapsBad</w:t>
      </w:r>
      <w:r>
        <w:t xml:space="preserve"> element cannot be executed by Word. Key maps placed under the </w:t>
      </w:r>
      <w:r>
        <w:rPr>
          <w:b/>
        </w:rPr>
        <w:t>keymapsBad</w:t>
      </w:r>
      <w:r>
        <w:t xml:space="preserve"> element are not removed from the file, because they can become operational again when the document is opened on a computer where the specified characters are present on the current keyboard.</w:t>
      </w:r>
    </w:p>
    <w:p w:rsidR="00F729E5" w:rsidRDefault="00F63C16">
      <w:r>
        <w:t>Because of their nature, CHM attributes will not be converted to KCM attributes if no such conversion is possible on the current keyboard.</w:t>
      </w:r>
    </w:p>
    <w:p w:rsidR="00F729E5" w:rsidRDefault="00F63C16">
      <w:r>
        <w:t>[Example: Consider the following key mapping fragment:</w:t>
      </w:r>
    </w:p>
    <w:p w:rsidR="00F729E5" w:rsidRDefault="00F63C16">
      <w:pPr>
        <w:pStyle w:val="Code"/>
      </w:pPr>
      <w:r>
        <w:t xml:space="preserve">    &lt;wne:keymapsBad&gt;</w:t>
      </w:r>
    </w:p>
    <w:p w:rsidR="00F729E5" w:rsidRDefault="00F63C16">
      <w:pPr>
        <w:pStyle w:val="Code"/>
      </w:pPr>
      <w:r>
        <w:t xml:space="preserve">        &lt;wne:keymap wne:chmPrimary="06DF"&gt;</w:t>
      </w:r>
    </w:p>
    <w:p w:rsidR="00F729E5" w:rsidRDefault="00F63C16">
      <w:pPr>
        <w:pStyle w:val="Code"/>
      </w:pPr>
      <w:r>
        <w:t xml:space="preserve">            &lt;wne:fci wne:fciName="Bold" wne:swArg="0000"/&gt;</w:t>
      </w:r>
    </w:p>
    <w:p w:rsidR="00F729E5" w:rsidRDefault="00F63C16">
      <w:pPr>
        <w:pStyle w:val="Code"/>
      </w:pPr>
      <w:r>
        <w:t xml:space="preserve">        &lt;/wne:keymap&gt;</w:t>
      </w:r>
    </w:p>
    <w:p w:rsidR="00F729E5" w:rsidRDefault="00F63C16">
      <w:pPr>
        <w:pStyle w:val="Code"/>
      </w:pPr>
      <w:r>
        <w:t xml:space="preserve">    &lt;/wne:keymapsBad&gt;</w:t>
      </w:r>
    </w:p>
    <w:p w:rsidR="00F729E5" w:rsidRDefault="00F63C16">
      <w:r>
        <w:t xml:space="preserve">In this example, the fragment specifies a single key map that executes the Bold fixed command when Control-Alt-ß is pressed. Because this character is typically only available on German-language keyboards, the key mapping will be under the </w:t>
      </w:r>
      <w:r>
        <w:rPr>
          <w:b/>
        </w:rPr>
        <w:t>keymapsBad</w:t>
      </w:r>
      <w:r>
        <w:t xml:space="preserve"> element on non-German-language keyboards.   end example]</w:t>
      </w:r>
    </w:p>
    <w:tbl>
      <w:tblPr>
        <w:tblStyle w:val="Table-ShadedHeader"/>
        <w:tblW w:w="0" w:type="auto"/>
        <w:tblLook w:val="04A0"/>
      </w:tblPr>
      <w:tblGrid>
        <w:gridCol w:w="217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tcg</w:t>
            </w:r>
            <w:r>
              <w:t xml:space="preserve"> (§</w:t>
            </w:r>
            <w:hyperlink w:anchor="Section_6d3ba2de71944aa29796d18e22a8dd1a">
              <w:r>
                <w:rPr>
                  <w:rStyle w:val="Hyperlink"/>
                </w:rPr>
                <w:t>3.1.2.1.1.12, tcg</w:t>
              </w:r>
            </w:hyperlink>
            <w:r>
              <w:t>)</w:t>
            </w:r>
          </w:p>
        </w:tc>
      </w:tr>
    </w:tbl>
    <w:p w:rsidR="00F729E5" w:rsidRDefault="00F729E5"/>
    <w:p w:rsidR="00F729E5" w:rsidRDefault="00F729E5"/>
    <w:tbl>
      <w:tblPr>
        <w:tblStyle w:val="Table-ShadedHeader"/>
        <w:tblW w:w="0" w:type="auto"/>
        <w:tblLook w:val="04A0"/>
      </w:tblPr>
      <w:tblGrid>
        <w:gridCol w:w="2310"/>
        <w:gridCol w:w="1984"/>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keymap</w:t>
            </w:r>
            <w:r>
              <w:t xml:space="preserve"> (Key Map Entry)</w:t>
            </w:r>
          </w:p>
        </w:tc>
        <w:tc>
          <w:tcPr>
            <w:tcW w:w="0" w:type="auto"/>
            <w:vAlign w:val="center"/>
          </w:tcPr>
          <w:p w:rsidR="00F729E5" w:rsidRDefault="00F63C16">
            <w:pPr>
              <w:pStyle w:val="TableBodyText"/>
            </w:pPr>
            <w:r>
              <w:t>§</w:t>
            </w:r>
            <w:hyperlink w:anchor="Section_8be2a53105894507b7be5d1bf280118f">
              <w:r>
                <w:rPr>
                  <w:rStyle w:val="Hyperlink"/>
                </w:rPr>
                <w:t>3.1.2.1.1.8, keymap</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name="CT_Keymaps"&gt;</w:t>
      </w:r>
    </w:p>
    <w:p w:rsidR="00F729E5" w:rsidRDefault="00F63C16">
      <w:pPr>
        <w:pStyle w:val="Code"/>
      </w:pPr>
      <w:r>
        <w:t xml:space="preserve">  &lt;sequence&gt;</w:t>
      </w:r>
    </w:p>
    <w:p w:rsidR="00F729E5" w:rsidRDefault="00F63C16">
      <w:pPr>
        <w:pStyle w:val="Code"/>
      </w:pPr>
      <w:r>
        <w:t xml:space="preserve">    &lt;element name="keymap" type="CT_Keymap" minOccurs="1"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81" w:name="section_b599552396a94f76adec503c8d6c4cce"/>
      <w:bookmarkStart w:id="3882" w:name="_Toc454427185"/>
      <w:r>
        <w:t>macro (Macro Keyboard Customization Action)</w:t>
      </w:r>
      <w:bookmarkEnd w:id="3881"/>
      <w:bookmarkEnd w:id="3882"/>
      <w:r w:rsidR="00BE53A7">
        <w:fldChar w:fldCharType="begin"/>
      </w:r>
      <w:r>
        <w:instrText xml:space="preserve"> XE "macro (Macro Keyboard Customization Action)" </w:instrText>
      </w:r>
      <w:r w:rsidR="00BE53A7">
        <w:fldChar w:fldCharType="end"/>
      </w:r>
    </w:p>
    <w:p w:rsidR="00F729E5" w:rsidRDefault="00F63C16">
      <w:r>
        <w:t>This element specifies that a macro should be executed by the enclosing key map.</w:t>
      </w:r>
    </w:p>
    <w:p w:rsidR="00F729E5" w:rsidRDefault="00F63C16">
      <w:r>
        <w:t>[Example: Consider the following key map:</w:t>
      </w:r>
    </w:p>
    <w:p w:rsidR="00F729E5" w:rsidRDefault="00F63C16">
      <w:pPr>
        <w:pStyle w:val="Code"/>
      </w:pPr>
      <w:r>
        <w:t xml:space="preserve">  &lt;wne:keymap wne:kcmPrimary="0238"&gt;</w:t>
      </w:r>
    </w:p>
    <w:p w:rsidR="00F729E5" w:rsidRDefault="00F63C16">
      <w:pPr>
        <w:pStyle w:val="Code"/>
      </w:pPr>
      <w:r>
        <w:t xml:space="preserve">      &lt;wne:macro wne:macroName="PROJECT.NEWMACROS.SOMEMACRO"/&gt;</w:t>
      </w:r>
    </w:p>
    <w:p w:rsidR="00F729E5" w:rsidRDefault="00F63C16">
      <w:pPr>
        <w:pStyle w:val="Code"/>
      </w:pPr>
      <w:r>
        <w:t xml:space="preserve">  &lt;/wne:keymap&gt;</w:t>
      </w:r>
    </w:p>
    <w:p w:rsidR="00F729E5" w:rsidRDefault="00F63C16">
      <w:r>
        <w:t xml:space="preserve">In this example, the WordprocessingML fragment specifies that pressing Control-8 (the meaning of a KCM of </w:t>
      </w:r>
      <w:r>
        <w:rPr>
          <w:rStyle w:val="InlineCode"/>
        </w:rPr>
        <w:t>0238</w:t>
      </w:r>
      <w:r>
        <w:t xml:space="preserve">) will run the macro named </w:t>
      </w:r>
      <w:r>
        <w:rPr>
          <w:rStyle w:val="InlineCode"/>
        </w:rPr>
        <w:t>"PROJECT.NEWMACROS.SOMEMACRO"</w:t>
      </w:r>
      <w:r>
        <w:t>. end example]</w:t>
      </w:r>
    </w:p>
    <w:tbl>
      <w:tblPr>
        <w:tblStyle w:val="Table-ShadedHeader"/>
        <w:tblW w:w="0" w:type="auto"/>
        <w:tblLook w:val="04A0"/>
      </w:tblPr>
      <w:tblGrid>
        <w:gridCol w:w="289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w:t>
            </w:r>
            <w:r>
              <w:t xml:space="preserve"> (§</w:t>
            </w:r>
            <w:hyperlink w:anchor="Section_8be2a53105894507b7be5d1bf280118f">
              <w:r>
                <w:rPr>
                  <w:rStyle w:val="Hyperlink"/>
                </w:rPr>
                <w:t>3.1.2.1.1.8, keymap</w:t>
              </w:r>
            </w:hyperlink>
            <w:r>
              <w:t>)</w:t>
            </w:r>
          </w:p>
        </w:tc>
      </w:tr>
    </w:tbl>
    <w:p w:rsidR="00F729E5" w:rsidRDefault="00F729E5"/>
    <w:p w:rsidR="00F729E5" w:rsidRDefault="00F729E5"/>
    <w:tbl>
      <w:tblPr>
        <w:tblStyle w:val="Table-ShadedHeader"/>
        <w:tblW w:w="0" w:type="auto"/>
        <w:tblLook w:val="04A0"/>
      </w:tblPr>
      <w:tblGrid>
        <w:gridCol w:w="2274"/>
        <w:gridCol w:w="7201"/>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macroName</w:t>
            </w:r>
            <w:r>
              <w:t xml:space="preserve"> (Macro name)</w:t>
            </w:r>
          </w:p>
        </w:tc>
        <w:tc>
          <w:tcPr>
            <w:tcW w:w="0" w:type="auto"/>
            <w:vAlign w:val="center"/>
          </w:tcPr>
          <w:p w:rsidR="00F729E5" w:rsidRDefault="00F63C16">
            <w:pPr>
              <w:pStyle w:val="TableBodyText"/>
            </w:pPr>
            <w:r>
              <w:t>Specifies the name of the macro to run.</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name="CT_MacroWll"&gt;</w:t>
      </w:r>
    </w:p>
    <w:p w:rsidR="00F729E5" w:rsidRDefault="00F63C16">
      <w:pPr>
        <w:pStyle w:val="Code"/>
      </w:pPr>
      <w:r>
        <w:t xml:space="preserve">  &lt;attribute name="macroName" type="ST_String" use="required"/&gt;</w:t>
      </w:r>
    </w:p>
    <w:p w:rsidR="00F729E5" w:rsidRDefault="00F63C16">
      <w:pPr>
        <w:pStyle w:val="Code"/>
      </w:pPr>
      <w:r>
        <w:t>&lt;/complexType&gt;</w:t>
      </w:r>
    </w:p>
    <w:p w:rsidR="00F729E5" w:rsidRDefault="00F63C16">
      <w:pPr>
        <w:pStyle w:val="Heading6"/>
      </w:pPr>
      <w:bookmarkStart w:id="3883" w:name="section_6d3ba2de71944aa29796d18e22a8dd1a"/>
      <w:bookmarkStart w:id="3884" w:name="_Toc454427186"/>
      <w:r>
        <w:t>tcg (Keyboard and Toolbar Customizations)</w:t>
      </w:r>
      <w:bookmarkEnd w:id="3883"/>
      <w:bookmarkEnd w:id="3884"/>
      <w:r w:rsidR="00BE53A7">
        <w:fldChar w:fldCharType="begin"/>
      </w:r>
      <w:r>
        <w:instrText xml:space="preserve"> XE "tcg (Keyboard and Toolbar Customizations)" </w:instrText>
      </w:r>
      <w:r w:rsidR="00BE53A7">
        <w:fldChar w:fldCharType="end"/>
      </w:r>
    </w:p>
    <w:p w:rsidR="00F729E5" w:rsidRDefault="00F63C16">
      <w:r>
        <w:t>This element specifies the document's template command group (TCG), which contains customizations for keyboard shortcuts and toolbars.</w:t>
      </w:r>
    </w:p>
    <w:p w:rsidR="00F729E5" w:rsidRDefault="00F63C16">
      <w:r>
        <w:t>[Example: Consider a document with both a toolbar customization and key map customization:</w:t>
      </w:r>
    </w:p>
    <w:p w:rsidR="00F729E5" w:rsidRDefault="00F63C16">
      <w:pPr>
        <w:pStyle w:val="Code"/>
      </w:pPr>
      <w:r>
        <w:t>&lt;wne:tcg …&gt;</w:t>
      </w:r>
    </w:p>
    <w:p w:rsidR="00F729E5" w:rsidRDefault="00F63C16">
      <w:pPr>
        <w:pStyle w:val="Code"/>
      </w:pPr>
      <w:r>
        <w:t xml:space="preserve">    &lt;wne:keymaps&gt;</w:t>
      </w:r>
    </w:p>
    <w:p w:rsidR="00F729E5" w:rsidRDefault="00F63C16">
      <w:pPr>
        <w:pStyle w:val="Code"/>
      </w:pPr>
      <w:r>
        <w:t xml:space="preserve">        &lt;wne:keymap wne:kcmPrimary="0341"&gt;</w:t>
      </w:r>
    </w:p>
    <w:p w:rsidR="00F729E5" w:rsidRDefault="00F63C16">
      <w:pPr>
        <w:pStyle w:val="Code"/>
      </w:pPr>
      <w:r>
        <w:t xml:space="preserve">            &lt;wne:fci wne:fciName="CssLinks" wne:swArg="0000"/&gt;</w:t>
      </w:r>
    </w:p>
    <w:p w:rsidR="00F729E5" w:rsidRDefault="00F63C16">
      <w:pPr>
        <w:pStyle w:val="Code"/>
      </w:pPr>
      <w:r>
        <w:t xml:space="preserve">        &lt;/wne:keymap&gt;</w:t>
      </w:r>
    </w:p>
    <w:p w:rsidR="00F729E5" w:rsidRDefault="00F63C16">
      <w:pPr>
        <w:pStyle w:val="Code"/>
      </w:pPr>
      <w:r>
        <w:t xml:space="preserve">    &lt;/wne:keymaps&gt;</w:t>
      </w:r>
    </w:p>
    <w:p w:rsidR="00F729E5" w:rsidRDefault="00F63C16">
      <w:pPr>
        <w:pStyle w:val="Code"/>
      </w:pPr>
      <w:r>
        <w:t xml:space="preserve">    &lt;wne:toolbars&gt;</w:t>
      </w:r>
    </w:p>
    <w:p w:rsidR="00F729E5" w:rsidRDefault="00F63C16">
      <w:pPr>
        <w:pStyle w:val="Code"/>
      </w:pPr>
      <w:r>
        <w:t xml:space="preserve">        &lt;wne:toolbarData r:id="rId1"/&gt;</w:t>
      </w:r>
    </w:p>
    <w:p w:rsidR="00F729E5" w:rsidRDefault="00F63C16">
      <w:pPr>
        <w:pStyle w:val="Code"/>
      </w:pPr>
      <w:r>
        <w:t xml:space="preserve">    &lt;/wne:toolbars&gt;</w:t>
      </w:r>
    </w:p>
    <w:p w:rsidR="00F729E5" w:rsidRDefault="00F63C16">
      <w:pPr>
        <w:pStyle w:val="Code"/>
      </w:pPr>
      <w:r>
        <w:t>&lt;/wne:tcg&gt;</w:t>
      </w:r>
    </w:p>
    <w:p w:rsidR="00F729E5" w:rsidRDefault="00F63C16">
      <w:r>
        <w:t xml:space="preserve">In this example, the WordprocessingML describes a single key map customization and customized toolbar information stored in a binary part referenced as </w:t>
      </w:r>
      <w:r>
        <w:rPr>
          <w:rStyle w:val="InlineCode"/>
        </w:rPr>
        <w:t>rId1</w:t>
      </w:r>
      <w:r>
        <w:t>. end example]</w:t>
      </w:r>
    </w:p>
    <w:tbl>
      <w:tblPr>
        <w:tblStyle w:val="Table-ShadedHeader"/>
        <w:tblW w:w="0" w:type="auto"/>
        <w:tblLook w:val="04A0"/>
      </w:tblPr>
      <w:tblGrid>
        <w:gridCol w:w="5734"/>
        <w:gridCol w:w="2475"/>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acds</w:t>
            </w:r>
            <w:r>
              <w:t xml:space="preserve"> (Allocated Commands)</w:t>
            </w:r>
          </w:p>
        </w:tc>
        <w:tc>
          <w:tcPr>
            <w:tcW w:w="0" w:type="auto"/>
            <w:vAlign w:val="center"/>
          </w:tcPr>
          <w:p w:rsidR="00F729E5" w:rsidRDefault="00F63C16">
            <w:pPr>
              <w:pStyle w:val="TableBodyText"/>
            </w:pPr>
            <w:r>
              <w:t>§</w:t>
            </w:r>
            <w:hyperlink w:anchor="Section_4e85970a8f7c420a934b4c25be141ead">
              <w:r>
                <w:rPr>
                  <w:rStyle w:val="Hyperlink"/>
                </w:rPr>
                <w:t>3.1.2.1.1.5, acds</w:t>
              </w:r>
            </w:hyperlink>
          </w:p>
        </w:tc>
      </w:tr>
      <w:tr w:rsidR="00F729E5" w:rsidTr="00F729E5">
        <w:tc>
          <w:tcPr>
            <w:tcW w:w="0" w:type="auto"/>
            <w:vAlign w:val="center"/>
          </w:tcPr>
          <w:p w:rsidR="00F729E5" w:rsidRDefault="00F63C16">
            <w:pPr>
              <w:pStyle w:val="TableBodyText"/>
            </w:pPr>
            <w:r>
              <w:rPr>
                <w:b/>
              </w:rPr>
              <w:t>keymaps</w:t>
            </w:r>
            <w:r>
              <w:t xml:space="preserve"> (Key Map Customizations)</w:t>
            </w:r>
          </w:p>
        </w:tc>
        <w:tc>
          <w:tcPr>
            <w:tcW w:w="0" w:type="auto"/>
            <w:vAlign w:val="center"/>
          </w:tcPr>
          <w:p w:rsidR="00F729E5" w:rsidRDefault="00F63C16">
            <w:pPr>
              <w:pStyle w:val="TableBodyText"/>
            </w:pPr>
            <w:r>
              <w:t>§</w:t>
            </w:r>
            <w:hyperlink w:anchor="Section_c4ba952169ca4c6b9522e44468f628c0">
              <w:r>
                <w:rPr>
                  <w:rStyle w:val="Hyperlink"/>
                </w:rPr>
                <w:t>3.1.2.1.1.9, keymaps</w:t>
              </w:r>
            </w:hyperlink>
          </w:p>
        </w:tc>
      </w:tr>
      <w:tr w:rsidR="00F729E5" w:rsidTr="00F729E5">
        <w:tc>
          <w:tcPr>
            <w:tcW w:w="0" w:type="auto"/>
            <w:vAlign w:val="center"/>
          </w:tcPr>
          <w:p w:rsidR="00F729E5" w:rsidRDefault="00F63C16">
            <w:pPr>
              <w:pStyle w:val="TableBodyText"/>
            </w:pPr>
            <w:r>
              <w:rPr>
                <w:b/>
              </w:rPr>
              <w:t>keymapsBad</w:t>
            </w:r>
            <w:r>
              <w:t xml:space="preserve"> (Key Map Customizations for Mismatched Keyboards)</w:t>
            </w:r>
          </w:p>
        </w:tc>
        <w:tc>
          <w:tcPr>
            <w:tcW w:w="0" w:type="auto"/>
            <w:vAlign w:val="center"/>
          </w:tcPr>
          <w:p w:rsidR="00F729E5" w:rsidRDefault="00F63C16">
            <w:pPr>
              <w:pStyle w:val="TableBodyText"/>
            </w:pPr>
            <w:r>
              <w:t>§</w:t>
            </w:r>
            <w:hyperlink w:anchor="Section_2b645f6cf2d94afab78a4b306297ea8a">
              <w:r>
                <w:rPr>
                  <w:rStyle w:val="Hyperlink"/>
                </w:rPr>
                <w:t>3.1.2.1.1.10, keymapsBad</w:t>
              </w:r>
            </w:hyperlink>
          </w:p>
        </w:tc>
      </w:tr>
      <w:tr w:rsidR="00F729E5" w:rsidTr="00F729E5">
        <w:tc>
          <w:tcPr>
            <w:tcW w:w="0" w:type="auto"/>
            <w:vAlign w:val="center"/>
          </w:tcPr>
          <w:p w:rsidR="00F729E5" w:rsidRDefault="00F63C16">
            <w:pPr>
              <w:pStyle w:val="TableBodyText"/>
            </w:pPr>
            <w:r>
              <w:rPr>
                <w:b/>
              </w:rPr>
              <w:t>toolbars</w:t>
            </w:r>
            <w:r>
              <w:t xml:space="preserve"> (Legacy Toolbar Customizations)</w:t>
            </w:r>
          </w:p>
        </w:tc>
        <w:tc>
          <w:tcPr>
            <w:tcW w:w="0" w:type="auto"/>
            <w:vAlign w:val="center"/>
          </w:tcPr>
          <w:p w:rsidR="00F729E5" w:rsidRDefault="00F63C16">
            <w:pPr>
              <w:pStyle w:val="TableBodyText"/>
            </w:pPr>
            <w:r>
              <w:t>§</w:t>
            </w:r>
            <w:hyperlink w:anchor="Section_48419cd6efb74778987f7b985c1b2250">
              <w:r>
                <w:rPr>
                  <w:rStyle w:val="Hyperlink"/>
                </w:rPr>
                <w:t>3.1.2.1.1.14, toolbars</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name="CT_Tcg"&gt;</w:t>
      </w:r>
    </w:p>
    <w:p w:rsidR="00F729E5" w:rsidRDefault="00F63C16">
      <w:pPr>
        <w:pStyle w:val="Code"/>
      </w:pPr>
      <w:r>
        <w:t xml:space="preserve">  &lt;sequence&gt;</w:t>
      </w:r>
    </w:p>
    <w:p w:rsidR="00F729E5" w:rsidRDefault="00F63C16">
      <w:pPr>
        <w:pStyle w:val="Code"/>
      </w:pPr>
      <w:r>
        <w:t xml:space="preserve">    &lt;element name="keymaps" type="CT_Keymaps" minOccurs="0" maxOccurs="1"/&gt;</w:t>
      </w:r>
    </w:p>
    <w:p w:rsidR="00F729E5" w:rsidRDefault="00F63C16">
      <w:pPr>
        <w:pStyle w:val="Code"/>
      </w:pPr>
      <w:r>
        <w:t xml:space="preserve">    &lt;element name="keymapsBad" type="CT_Keymaps" minOccurs="0" maxOccurs="1"/&gt;</w:t>
      </w:r>
    </w:p>
    <w:p w:rsidR="00F729E5" w:rsidRDefault="00F63C16">
      <w:pPr>
        <w:pStyle w:val="Code"/>
      </w:pPr>
      <w:r>
        <w:t xml:space="preserve">    &lt;element name="toolbars" type="CT_Toolbars" minOccurs="0" maxOccurs="1"/&gt;</w:t>
      </w:r>
    </w:p>
    <w:p w:rsidR="00F729E5" w:rsidRDefault="00F63C16">
      <w:pPr>
        <w:pStyle w:val="Code"/>
      </w:pPr>
      <w:r>
        <w:t xml:space="preserve">    &lt;element name="acds" type="CT_Acds" minOccurs="0" maxOccurs="1"/&gt;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85" w:name="section_8630b3ee7ea24e0c890922e200a63d9b"/>
      <w:bookmarkStart w:id="3886" w:name="_Toc454427187"/>
      <w:r>
        <w:t>toolbarData (Toolbar data)</w:t>
      </w:r>
      <w:bookmarkEnd w:id="3885"/>
      <w:bookmarkEnd w:id="3886"/>
      <w:r w:rsidR="00BE53A7">
        <w:fldChar w:fldCharType="begin"/>
      </w:r>
      <w:r>
        <w:instrText xml:space="preserve"> XE "toolbarData (Toolbar data)" </w:instrText>
      </w:r>
      <w:r w:rsidR="00BE53A7">
        <w:fldChar w:fldCharType="end"/>
      </w:r>
    </w:p>
    <w:p w:rsidR="00F729E5" w:rsidRDefault="00F63C16">
      <w:r>
        <w:t xml:space="preserve">The </w:t>
      </w:r>
      <w:r>
        <w:rPr>
          <w:b/>
        </w:rPr>
        <w:t>toolbarData</w:t>
      </w:r>
      <w:r>
        <w:t xml:space="preserve"> element is used to reference a binary toolbar customization part.  </w:t>
      </w:r>
    </w:p>
    <w:p w:rsidR="00F729E5" w:rsidRDefault="00F63C16">
      <w:r>
        <w:t>[Example: Consider a document with a toolbar customization:</w:t>
      </w:r>
    </w:p>
    <w:p w:rsidR="00F729E5" w:rsidRDefault="00F63C16">
      <w:pPr>
        <w:pStyle w:val="Code"/>
      </w:pPr>
      <w:r>
        <w:t>&lt;wne:tcg …&gt;</w:t>
      </w:r>
    </w:p>
    <w:p w:rsidR="00F729E5" w:rsidRDefault="00F63C16">
      <w:pPr>
        <w:pStyle w:val="Code"/>
      </w:pPr>
      <w:r>
        <w:t xml:space="preserve">    &lt;wne:toolbars&gt;</w:t>
      </w:r>
    </w:p>
    <w:p w:rsidR="00F729E5" w:rsidRDefault="00F63C16">
      <w:pPr>
        <w:pStyle w:val="Code"/>
      </w:pPr>
      <w:r>
        <w:t xml:space="preserve">        &lt;wne:toolbarData r:id="rId1"/&gt;</w:t>
      </w:r>
    </w:p>
    <w:p w:rsidR="00F729E5" w:rsidRDefault="00F63C16">
      <w:pPr>
        <w:pStyle w:val="Code"/>
      </w:pPr>
      <w:r>
        <w:t xml:space="preserve">    &lt;/wne:toolbars&gt;</w:t>
      </w:r>
    </w:p>
    <w:p w:rsidR="00F729E5" w:rsidRDefault="00F63C16">
      <w:pPr>
        <w:pStyle w:val="Code"/>
      </w:pPr>
      <w:r>
        <w:t>&lt;/wne:tcg&gt;</w:t>
      </w:r>
    </w:p>
    <w:p w:rsidR="00F729E5" w:rsidRDefault="00F63C16">
      <w:r>
        <w:t xml:space="preserve">Where </w:t>
      </w:r>
      <w:r>
        <w:rPr>
          <w:rStyle w:val="InlineCode"/>
        </w:rPr>
        <w:t>rId1</w:t>
      </w:r>
      <w:r>
        <w:t xml:space="preserve"> is defined in customization.xml.rels as:</w:t>
      </w:r>
    </w:p>
    <w:p w:rsidR="00F729E5" w:rsidRDefault="00F63C16">
      <w:pPr>
        <w:pStyle w:val="Code"/>
      </w:pPr>
      <w:r>
        <w:t>&lt;Relationships …&gt;</w:t>
      </w:r>
    </w:p>
    <w:p w:rsidR="00F729E5" w:rsidRDefault="00F63C16">
      <w:pPr>
        <w:pStyle w:val="Code"/>
      </w:pPr>
      <w:r>
        <w:t xml:space="preserve">    &lt;Relationship Id="rId1" … Target="attachedToolbars.bin"/&gt;</w:t>
      </w:r>
    </w:p>
    <w:p w:rsidR="00F729E5" w:rsidRDefault="00F63C16">
      <w:pPr>
        <w:pStyle w:val="Code"/>
      </w:pPr>
      <w:r>
        <w:t>&lt;/Relationships&gt;</w:t>
      </w:r>
    </w:p>
    <w:p w:rsidR="00F729E5" w:rsidRDefault="00F63C16">
      <w:r>
        <w:t>In this example, the WordprocessingML specifies that the information in the attachedToolbars.bin binary part should be used for toolbar customization purposes. end example]</w:t>
      </w:r>
    </w:p>
    <w:p w:rsidR="00F729E5" w:rsidRDefault="00F729E5"/>
    <w:tbl>
      <w:tblPr>
        <w:tblStyle w:val="Table-ShadedHeader"/>
        <w:tblW w:w="0" w:type="auto"/>
        <w:tblLook w:val="04A0"/>
      </w:tblPr>
      <w:tblGrid>
        <w:gridCol w:w="3040"/>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toolbars</w:t>
            </w:r>
            <w:r>
              <w:t xml:space="preserve"> (§</w:t>
            </w:r>
            <w:hyperlink w:anchor="Section_48419cd6efb74778987f7b985c1b2250">
              <w:r>
                <w:rPr>
                  <w:rStyle w:val="Hyperlink"/>
                </w:rPr>
                <w:t>3.1.2.1.1.14, toolbars</w:t>
              </w:r>
            </w:hyperlink>
            <w:r>
              <w:t>)</w:t>
            </w:r>
          </w:p>
        </w:tc>
      </w:tr>
    </w:tbl>
    <w:p w:rsidR="00F729E5" w:rsidRDefault="00F729E5"/>
    <w:p w:rsidR="00F729E5" w:rsidRDefault="00F729E5"/>
    <w:tbl>
      <w:tblPr>
        <w:tblStyle w:val="Table-ShadedHeader"/>
        <w:tblW w:w="0" w:type="auto"/>
        <w:tblLook w:val="04A0"/>
      </w:tblPr>
      <w:tblGrid>
        <w:gridCol w:w="3667"/>
        <w:gridCol w:w="5808"/>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id</w:t>
            </w:r>
            <w:r>
              <w:t xml:space="preserve"> (binary toolbar part relationship identifier)</w:t>
            </w:r>
          </w:p>
          <w:p w:rsidR="00F729E5" w:rsidRDefault="00F729E5">
            <w:pPr>
              <w:pStyle w:val="TableBodyText"/>
            </w:pPr>
          </w:p>
          <w:p w:rsidR="00F729E5" w:rsidRDefault="00F63C16">
            <w:pPr>
              <w:pStyle w:val="TableBodyText"/>
            </w:pPr>
            <w:r>
              <w:t>Namespace: .../officeDocument/2006/relationships</w:t>
            </w:r>
          </w:p>
        </w:tc>
        <w:tc>
          <w:tcPr>
            <w:tcW w:w="0" w:type="auto"/>
            <w:vAlign w:val="center"/>
          </w:tcPr>
          <w:p w:rsidR="00F729E5" w:rsidRDefault="00F63C16">
            <w:pPr>
              <w:pStyle w:val="TableBodyText"/>
            </w:pPr>
            <w:r>
              <w:t>Specifies the relationship identifier associated with a binary toolbar customization part as described in the relationships file for the part in which this attribute is used.</w:t>
            </w:r>
          </w:p>
          <w:p w:rsidR="00F729E5" w:rsidRDefault="00F729E5">
            <w:pPr>
              <w:pStyle w:val="TableBodyText"/>
            </w:pPr>
          </w:p>
          <w:p w:rsidR="00F729E5" w:rsidRDefault="00F63C16">
            <w:pPr>
              <w:pStyle w:val="TableBodyText"/>
            </w:pPr>
            <w:r>
              <w:t>The possible values for this attribute are defined by the ST_RelationshipId simple type ("</w:t>
            </w:r>
            <w:hyperlink r:id="rId310">
              <w:r>
                <w:rPr>
                  <w:rStyle w:val="Hyperlink"/>
                </w:rPr>
                <w:t>[ECMA-376]</w:t>
              </w:r>
            </w:hyperlink>
            <w:r>
              <w:t xml:space="preserve"> Part 4 §7.8.2.1").</w:t>
            </w:r>
          </w:p>
        </w:tc>
      </w:tr>
    </w:tbl>
    <w:p w:rsidR="00F729E5" w:rsidRDefault="00F729E5"/>
    <w:p w:rsidR="00F729E5" w:rsidRDefault="00F63C16">
      <w:r>
        <w:t>The following XML Schema fragment defines the contents of this element:</w:t>
      </w:r>
    </w:p>
    <w:p w:rsidR="00F729E5" w:rsidRDefault="00F63C16">
      <w:pPr>
        <w:pStyle w:val="Code"/>
      </w:pPr>
      <w:r>
        <w:t>&lt;complexType name="CT_Rel"&gt;</w:t>
      </w:r>
    </w:p>
    <w:p w:rsidR="00F729E5" w:rsidRDefault="00F63C16">
      <w:pPr>
        <w:pStyle w:val="Code"/>
      </w:pPr>
      <w:r>
        <w:t xml:space="preserve">  &lt;attribute ref="r:id" use="required"/&gt;</w:t>
      </w:r>
    </w:p>
    <w:p w:rsidR="00F729E5" w:rsidRDefault="00F63C16">
      <w:pPr>
        <w:pStyle w:val="Code"/>
      </w:pPr>
      <w:r>
        <w:t>&lt;/complexType&gt;</w:t>
      </w:r>
    </w:p>
    <w:p w:rsidR="00F729E5" w:rsidRDefault="00F63C16">
      <w:pPr>
        <w:pStyle w:val="Heading6"/>
      </w:pPr>
      <w:bookmarkStart w:id="3887" w:name="section_48419cd6efb74778987f7b985c1b2250"/>
      <w:bookmarkStart w:id="3888" w:name="_Toc454427188"/>
      <w:r>
        <w:t>toolbars (Legacy Toolbar Customizations)</w:t>
      </w:r>
      <w:bookmarkEnd w:id="3887"/>
      <w:bookmarkEnd w:id="3888"/>
      <w:r w:rsidR="00BE53A7">
        <w:fldChar w:fldCharType="begin"/>
      </w:r>
      <w:r>
        <w:instrText xml:space="preserve"> XE "toolbars (Legacy Toolbar Customizations)" </w:instrText>
      </w:r>
      <w:r w:rsidR="00BE53A7">
        <w:fldChar w:fldCharType="end"/>
      </w:r>
    </w:p>
    <w:p w:rsidR="00F729E5" w:rsidRDefault="00F63C16">
      <w:r>
        <w:t xml:space="preserve">The </w:t>
      </w:r>
      <w:r>
        <w:rPr>
          <w:b/>
        </w:rPr>
        <w:t>toolbars</w:t>
      </w:r>
      <w:r>
        <w:t xml:space="preserve"> element is used as a container for </w:t>
      </w:r>
      <w:r>
        <w:rPr>
          <w:b/>
        </w:rPr>
        <w:t>toolbarData</w:t>
      </w:r>
      <w:r>
        <w:t xml:space="preserve"> and </w:t>
      </w:r>
      <w:r>
        <w:rPr>
          <w:b/>
        </w:rPr>
        <w:t>acdManifest</w:t>
      </w:r>
      <w:r>
        <w:t xml:space="preserve"> elements.</w:t>
      </w:r>
    </w:p>
    <w:tbl>
      <w:tblPr>
        <w:tblStyle w:val="Table-ShadedHeader"/>
        <w:tblW w:w="0" w:type="auto"/>
        <w:tblLook w:val="04A0"/>
      </w:tblPr>
      <w:tblGrid>
        <w:gridCol w:w="217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tcg</w:t>
            </w:r>
            <w:r>
              <w:t xml:space="preserve"> (§</w:t>
            </w:r>
            <w:hyperlink w:anchor="Section_6d3ba2de71944aa29796d18e22a8dd1a">
              <w:r>
                <w:rPr>
                  <w:rStyle w:val="Hyperlink"/>
                </w:rPr>
                <w:t>3.1.2.1.1.12, tcg</w:t>
              </w:r>
            </w:hyperlink>
            <w:r>
              <w:t>)</w:t>
            </w:r>
          </w:p>
        </w:tc>
      </w:tr>
    </w:tbl>
    <w:p w:rsidR="00F729E5" w:rsidRDefault="00F729E5"/>
    <w:p w:rsidR="00F729E5" w:rsidRDefault="00F729E5"/>
    <w:tbl>
      <w:tblPr>
        <w:tblStyle w:val="Table-ShadedHeader"/>
        <w:tblW w:w="0" w:type="auto"/>
        <w:tblLook w:val="04A0"/>
      </w:tblPr>
      <w:tblGrid>
        <w:gridCol w:w="3849"/>
        <w:gridCol w:w="2393"/>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acdManifest</w:t>
            </w:r>
            <w:r>
              <w:t xml:space="preserve"> (Allocated Command Manifest)</w:t>
            </w:r>
          </w:p>
        </w:tc>
        <w:tc>
          <w:tcPr>
            <w:tcW w:w="0" w:type="auto"/>
            <w:vAlign w:val="center"/>
          </w:tcPr>
          <w:p w:rsidR="00F729E5" w:rsidRDefault="00F63C16">
            <w:pPr>
              <w:pStyle w:val="TableBodyText"/>
            </w:pPr>
            <w:r>
              <w:t>§</w:t>
            </w:r>
            <w:hyperlink w:anchor="Section_11cd29649d594e479df26e669a622eca">
              <w:r>
                <w:rPr>
                  <w:rStyle w:val="Hyperlink"/>
                </w:rPr>
                <w:t>3.1.2.1.1.4, acdManifest</w:t>
              </w:r>
            </w:hyperlink>
          </w:p>
        </w:tc>
      </w:tr>
      <w:tr w:rsidR="00F729E5" w:rsidTr="00F729E5">
        <w:tc>
          <w:tcPr>
            <w:tcW w:w="0" w:type="auto"/>
            <w:vAlign w:val="center"/>
          </w:tcPr>
          <w:p w:rsidR="00F729E5" w:rsidRDefault="00F63C16">
            <w:pPr>
              <w:pStyle w:val="TableBodyText"/>
            </w:pPr>
            <w:r>
              <w:rPr>
                <w:b/>
              </w:rPr>
              <w:t>toolbarData</w:t>
            </w:r>
            <w:r>
              <w:t xml:space="preserve"> (Toolbar data)</w:t>
            </w:r>
          </w:p>
        </w:tc>
        <w:tc>
          <w:tcPr>
            <w:tcW w:w="0" w:type="auto"/>
            <w:vAlign w:val="center"/>
          </w:tcPr>
          <w:p w:rsidR="00F729E5" w:rsidRDefault="00F63C16">
            <w:pPr>
              <w:pStyle w:val="TableBodyText"/>
            </w:pPr>
            <w:r>
              <w:t>§</w:t>
            </w:r>
            <w:hyperlink w:anchor="Section_8630b3ee7ea24e0c890922e200a63d9b">
              <w:r>
                <w:rPr>
                  <w:rStyle w:val="Hyperlink"/>
                </w:rPr>
                <w:t>3.1.2.1.1.13, toolbarData</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name="CT_Toolbars"&gt;</w:t>
      </w:r>
    </w:p>
    <w:p w:rsidR="00F729E5" w:rsidRDefault="00F63C16">
      <w:pPr>
        <w:pStyle w:val="Code"/>
      </w:pPr>
      <w:r>
        <w:t xml:space="preserve">  &lt;sequence&gt;</w:t>
      </w:r>
    </w:p>
    <w:p w:rsidR="00F729E5" w:rsidRDefault="00F63C16">
      <w:pPr>
        <w:pStyle w:val="Code"/>
      </w:pPr>
      <w:r>
        <w:t xml:space="preserve">    &lt;element name="acdManifest" minOccurs="0" maxOccurs="1" type="CT_AcdManifest"/&gt;</w:t>
      </w:r>
    </w:p>
    <w:p w:rsidR="00F729E5" w:rsidRDefault="00F63C16">
      <w:pPr>
        <w:pStyle w:val="Code"/>
      </w:pPr>
      <w:r>
        <w:t xml:space="preserve">    &lt;element name="toolbarData" minOccurs="0" maxOccurs="1" type="CT_Rel"/&gt;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889" w:name="section_f83889d1adff4db588baec8ec48a7e02"/>
      <w:bookmarkStart w:id="3890" w:name="_Toc454427189"/>
      <w:r>
        <w:t>wch (Character Insertion Keyboard Customization Action)</w:t>
      </w:r>
      <w:bookmarkEnd w:id="3889"/>
      <w:bookmarkEnd w:id="3890"/>
      <w:r w:rsidR="00BE53A7">
        <w:fldChar w:fldCharType="begin"/>
      </w:r>
      <w:r>
        <w:instrText xml:space="preserve"> XE "wch (Character Insertion Keyboard Customization Action)" </w:instrText>
      </w:r>
      <w:r w:rsidR="00BE53A7">
        <w:fldChar w:fldCharType="end"/>
      </w:r>
    </w:p>
    <w:p w:rsidR="00F729E5" w:rsidRDefault="00F63C16">
      <w:r>
        <w:t>This element specifies that the action for an enclosed key map is to insert a certain character into the document.</w:t>
      </w:r>
    </w:p>
    <w:p w:rsidR="00F729E5" w:rsidRDefault="00F63C16">
      <w:r>
        <w:t>[Example: Consider the following key map:</w:t>
      </w:r>
    </w:p>
    <w:p w:rsidR="00F729E5" w:rsidRDefault="00F63C16">
      <w:pPr>
        <w:pStyle w:val="Code"/>
      </w:pPr>
      <w:r>
        <w:t xml:space="preserve">   &lt;wne:keymap wne:kcmPrimary="0237"&gt;</w:t>
      </w:r>
    </w:p>
    <w:p w:rsidR="00F729E5" w:rsidRDefault="00F63C16">
      <w:pPr>
        <w:pStyle w:val="Code"/>
      </w:pPr>
      <w:r>
        <w:t xml:space="preserve">    &lt;wne:wch wne:val="000020AC" /&gt;</w:t>
      </w:r>
    </w:p>
    <w:p w:rsidR="00F729E5" w:rsidRDefault="00F63C16">
      <w:pPr>
        <w:pStyle w:val="Code"/>
      </w:pPr>
      <w:r>
        <w:t xml:space="preserve"> &lt;/wne:keymap&gt;</w:t>
      </w:r>
    </w:p>
    <w:p w:rsidR="00F729E5" w:rsidRDefault="00F63C16">
      <w:r>
        <w:t xml:space="preserve">In this example, the WordprocessingML fragment specifies that pressing Control-7 (represented by KCM </w:t>
      </w:r>
      <w:r>
        <w:rPr>
          <w:rStyle w:val="InlineCode"/>
        </w:rPr>
        <w:t>0237</w:t>
      </w:r>
      <w:r>
        <w:t xml:space="preserve">) shall insert the Euro currency symbol (€, represented by the hexadecimal-encoded 4-byte Unicode of </w:t>
      </w:r>
      <w:r>
        <w:rPr>
          <w:rStyle w:val="InlineCode"/>
        </w:rPr>
        <w:t>000020AC</w:t>
      </w:r>
      <w:r>
        <w:t>). end example]</w:t>
      </w:r>
    </w:p>
    <w:tbl>
      <w:tblPr>
        <w:tblStyle w:val="Table-ShadedHeader"/>
        <w:tblW w:w="0" w:type="auto"/>
        <w:tblLook w:val="04A0"/>
      </w:tblPr>
      <w:tblGrid>
        <w:gridCol w:w="289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w:t>
            </w:r>
            <w:r>
              <w:t xml:space="preserve"> (§</w:t>
            </w:r>
            <w:hyperlink w:anchor="Section_8be2a53105894507b7be5d1bf280118f">
              <w:r>
                <w:rPr>
                  <w:rStyle w:val="Hyperlink"/>
                </w:rPr>
                <w:t>3.1.2.1.1.8, keymap</w:t>
              </w:r>
            </w:hyperlink>
            <w:r>
              <w:t>)</w:t>
            </w:r>
          </w:p>
        </w:tc>
      </w:tr>
    </w:tbl>
    <w:p w:rsidR="00F729E5" w:rsidRDefault="00F729E5"/>
    <w:p w:rsidR="00F729E5" w:rsidRDefault="00F729E5"/>
    <w:tbl>
      <w:tblPr>
        <w:tblStyle w:val="Table-ShadedHeader"/>
        <w:tblW w:w="0" w:type="auto"/>
        <w:tblLook w:val="04A0"/>
      </w:tblPr>
      <w:tblGrid>
        <w:gridCol w:w="1847"/>
        <w:gridCol w:w="7628"/>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val</w:t>
            </w:r>
            <w:r>
              <w:t xml:space="preserve"> (character to insert)</w:t>
            </w:r>
          </w:p>
        </w:tc>
        <w:tc>
          <w:tcPr>
            <w:tcW w:w="0" w:type="auto"/>
            <w:vAlign w:val="center"/>
          </w:tcPr>
          <w:p w:rsidR="00F729E5" w:rsidRDefault="00F63C16">
            <w:pPr>
              <w:pStyle w:val="TableBodyText"/>
            </w:pPr>
            <w:r>
              <w:t>This attribute specifies the hexadecimal encoded 4-byte Unicode character that should be inserted into the document.</w:t>
            </w:r>
          </w:p>
          <w:p w:rsidR="00F729E5" w:rsidRDefault="00F729E5">
            <w:pPr>
              <w:pStyle w:val="TableBodyText"/>
            </w:pPr>
          </w:p>
          <w:p w:rsidR="00F729E5" w:rsidRDefault="00F63C16">
            <w:pPr>
              <w:pStyle w:val="TableBodyText"/>
            </w:pPr>
            <w:r>
              <w:t>The possible values for this attribute are defined by the ST_LongHexNumber simple type (§</w:t>
            </w:r>
            <w:hyperlink w:anchor="Section_b16572683a9a42fbadcf21ec039638d7">
              <w:r>
                <w:rPr>
                  <w:rStyle w:val="Hyperlink"/>
                </w:rPr>
                <w:t>3.1.2.3.2, ST_LongHexNumber</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name="CT_LongHexNumber"&gt;</w:t>
      </w:r>
    </w:p>
    <w:p w:rsidR="00F729E5" w:rsidRDefault="00F63C16">
      <w:pPr>
        <w:pStyle w:val="Code"/>
      </w:pPr>
      <w:r>
        <w:t xml:space="preserve">  &lt;attribute name="val" type="ST_LongHexNumber" use="required"/&gt;</w:t>
      </w:r>
    </w:p>
    <w:p w:rsidR="00F729E5" w:rsidRDefault="00F63C16">
      <w:pPr>
        <w:pStyle w:val="Code"/>
      </w:pPr>
      <w:r>
        <w:t>&lt;/complexType&gt;</w:t>
      </w:r>
    </w:p>
    <w:p w:rsidR="00F729E5" w:rsidRDefault="00F63C16">
      <w:pPr>
        <w:pStyle w:val="Heading6"/>
      </w:pPr>
      <w:bookmarkStart w:id="3891" w:name="section_0977898a26a746a2b80b160a36ad7383"/>
      <w:bookmarkStart w:id="3892" w:name="_Toc454427190"/>
      <w:r>
        <w:t>wll (WLL Macro Keyboard Customization Action)</w:t>
      </w:r>
      <w:bookmarkEnd w:id="3891"/>
      <w:bookmarkEnd w:id="3892"/>
      <w:r w:rsidR="00BE53A7">
        <w:fldChar w:fldCharType="begin"/>
      </w:r>
      <w:r>
        <w:instrText xml:space="preserve"> XE "wll (WLL Macro Keyboard Customization Action)" </w:instrText>
      </w:r>
      <w:r w:rsidR="00BE53A7">
        <w:fldChar w:fldCharType="end"/>
      </w:r>
    </w:p>
    <w:p w:rsidR="00F729E5" w:rsidRDefault="00F63C16">
      <w:r>
        <w:t>This element specifies that a macro defined in a WLL (a legacy Word DLL add-in) should be run by the enclosing key map.</w:t>
      </w:r>
    </w:p>
    <w:tbl>
      <w:tblPr>
        <w:tblStyle w:val="Table-ShadedHeader"/>
        <w:tblW w:w="0" w:type="auto"/>
        <w:tblLook w:val="04A0"/>
      </w:tblPr>
      <w:tblGrid>
        <w:gridCol w:w="289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keymap</w:t>
            </w:r>
            <w:r>
              <w:t xml:space="preserve"> (§</w:t>
            </w:r>
            <w:hyperlink w:anchor="Section_8be2a53105894507b7be5d1bf280118f">
              <w:r>
                <w:rPr>
                  <w:rStyle w:val="Hyperlink"/>
                </w:rPr>
                <w:t>3.1.2.1.1.8, keymap</w:t>
              </w:r>
            </w:hyperlink>
            <w:r>
              <w:t>)</w:t>
            </w:r>
          </w:p>
        </w:tc>
      </w:tr>
    </w:tbl>
    <w:p w:rsidR="00F729E5" w:rsidRDefault="00F729E5"/>
    <w:p w:rsidR="00F729E5" w:rsidRDefault="00F729E5"/>
    <w:tbl>
      <w:tblPr>
        <w:tblStyle w:val="Table-ShadedHeader"/>
        <w:tblW w:w="0" w:type="auto"/>
        <w:tblLook w:val="04A0"/>
      </w:tblPr>
      <w:tblGrid>
        <w:gridCol w:w="2274"/>
        <w:gridCol w:w="7201"/>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macroName</w:t>
            </w:r>
            <w:r>
              <w:t xml:space="preserve"> (Macro name)</w:t>
            </w:r>
          </w:p>
        </w:tc>
        <w:tc>
          <w:tcPr>
            <w:tcW w:w="0" w:type="auto"/>
            <w:vAlign w:val="center"/>
          </w:tcPr>
          <w:p w:rsidR="00F729E5" w:rsidRDefault="00F63C16">
            <w:pPr>
              <w:pStyle w:val="TableBodyText"/>
            </w:pPr>
            <w:r>
              <w:t>Specifies the name of the macro to run.</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94550c852db74dfb9b7b72a1773ab5ec">
              <w:r>
                <w:rPr>
                  <w:rStyle w:val="Hyperlink"/>
                </w:rPr>
                <w:t>3.1.2.3.5, ST_String</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name="CT_MacroWll"&gt;</w:t>
      </w:r>
    </w:p>
    <w:p w:rsidR="00F729E5" w:rsidRDefault="00F63C16">
      <w:pPr>
        <w:pStyle w:val="Code"/>
      </w:pPr>
      <w:r>
        <w:t xml:space="preserve">  &lt;attribute name="macroName" type="ST_String" use="required"/&gt;</w:t>
      </w:r>
    </w:p>
    <w:p w:rsidR="00F729E5" w:rsidRDefault="00F63C16">
      <w:pPr>
        <w:pStyle w:val="Code"/>
      </w:pPr>
      <w:r>
        <w:t>&lt;/complexType&gt;</w:t>
      </w:r>
    </w:p>
    <w:p w:rsidR="00F729E5" w:rsidRDefault="00F63C16">
      <w:pPr>
        <w:pStyle w:val="Heading5"/>
      </w:pPr>
      <w:bookmarkStart w:id="3893" w:name="section_37bf80f71d7447f68721aa077cadca4d"/>
      <w:bookmarkStart w:id="3894" w:name="_Toc454427191"/>
      <w:r>
        <w:t>Fixed Commands</w:t>
      </w:r>
      <w:bookmarkEnd w:id="3893"/>
      <w:bookmarkEnd w:id="3894"/>
      <w:r w:rsidR="00BE53A7">
        <w:fldChar w:fldCharType="begin"/>
      </w:r>
      <w:r>
        <w:instrText xml:space="preserve"> XE "Fixed Commands" </w:instrText>
      </w:r>
      <w:r w:rsidR="00BE53A7">
        <w:fldChar w:fldCharType="end"/>
      </w:r>
    </w:p>
    <w:p w:rsidR="00F729E5" w:rsidRDefault="00F63C16">
      <w:r>
        <w:t>Commands can be identified either by a name or by an index.</w:t>
      </w:r>
    </w:p>
    <w:tbl>
      <w:tblPr>
        <w:tblStyle w:val="Table-ShadedHeader"/>
        <w:tblW w:w="0" w:type="auto"/>
        <w:tblLook w:val="04A0"/>
      </w:tblPr>
      <w:tblGrid>
        <w:gridCol w:w="3569"/>
        <w:gridCol w:w="2247"/>
      </w:tblGrid>
      <w:tr w:rsidR="00F729E5" w:rsidTr="00F729E5">
        <w:trPr>
          <w:cnfStyle w:val="100000000000"/>
          <w:tblHeader/>
        </w:trPr>
        <w:tc>
          <w:tcPr>
            <w:tcW w:w="0" w:type="auto"/>
            <w:vAlign w:val="center"/>
          </w:tcPr>
          <w:p w:rsidR="00F729E5" w:rsidRDefault="00F63C16">
            <w:pPr>
              <w:pStyle w:val="TableHeaderText"/>
            </w:pPr>
            <w:r>
              <w:t>Fixed Command Name</w:t>
            </w:r>
          </w:p>
        </w:tc>
        <w:tc>
          <w:tcPr>
            <w:tcW w:w="0" w:type="auto"/>
            <w:vAlign w:val="center"/>
          </w:tcPr>
          <w:p w:rsidR="00F729E5" w:rsidRDefault="00F63C16">
            <w:pPr>
              <w:pStyle w:val="TableHeaderText"/>
            </w:pPr>
            <w:r>
              <w:t>Fixed Command Index</w:t>
            </w:r>
          </w:p>
        </w:tc>
      </w:tr>
      <w:tr w:rsidR="00F729E5" w:rsidTr="00F729E5">
        <w:tc>
          <w:tcPr>
            <w:tcW w:w="0" w:type="auto"/>
            <w:vAlign w:val="center"/>
          </w:tcPr>
          <w:p w:rsidR="00F729E5" w:rsidRDefault="00F63C16">
            <w:pPr>
              <w:pStyle w:val="TableBodyText"/>
            </w:pPr>
            <w:r>
              <w:t>AcceptAllChangesInDoc</w:t>
            </w:r>
          </w:p>
        </w:tc>
        <w:tc>
          <w:tcPr>
            <w:tcW w:w="0" w:type="auto"/>
            <w:vAlign w:val="center"/>
          </w:tcPr>
          <w:p w:rsidR="00F729E5" w:rsidRDefault="00F63C16">
            <w:pPr>
              <w:pStyle w:val="TableBodyText"/>
            </w:pPr>
            <w:r>
              <w:t>0511</w:t>
            </w:r>
          </w:p>
        </w:tc>
      </w:tr>
      <w:tr w:rsidR="00F729E5" w:rsidTr="00F729E5">
        <w:tc>
          <w:tcPr>
            <w:tcW w:w="0" w:type="auto"/>
            <w:vAlign w:val="center"/>
          </w:tcPr>
          <w:p w:rsidR="00F729E5" w:rsidRDefault="00F63C16">
            <w:pPr>
              <w:pStyle w:val="TableBodyText"/>
            </w:pPr>
            <w:r>
              <w:t>AcceptAllChangesShown</w:t>
            </w:r>
          </w:p>
        </w:tc>
        <w:tc>
          <w:tcPr>
            <w:tcW w:w="0" w:type="auto"/>
            <w:vAlign w:val="center"/>
          </w:tcPr>
          <w:p w:rsidR="00F729E5" w:rsidRDefault="00F63C16">
            <w:pPr>
              <w:pStyle w:val="TableBodyText"/>
            </w:pPr>
            <w:r>
              <w:t>0510</w:t>
            </w:r>
          </w:p>
        </w:tc>
      </w:tr>
      <w:tr w:rsidR="00F729E5" w:rsidTr="00F729E5">
        <w:tc>
          <w:tcPr>
            <w:tcW w:w="0" w:type="auto"/>
            <w:vAlign w:val="center"/>
          </w:tcPr>
          <w:p w:rsidR="00F729E5" w:rsidRDefault="00F63C16">
            <w:pPr>
              <w:pStyle w:val="TableBodyText"/>
            </w:pPr>
            <w:r>
              <w:t>AcceptChangesAndAdvance</w:t>
            </w:r>
          </w:p>
        </w:tc>
        <w:tc>
          <w:tcPr>
            <w:tcW w:w="0" w:type="auto"/>
            <w:vAlign w:val="center"/>
          </w:tcPr>
          <w:p w:rsidR="00F729E5" w:rsidRDefault="00F63C16">
            <w:pPr>
              <w:pStyle w:val="TableBodyText"/>
            </w:pPr>
            <w:r>
              <w:t>0837</w:t>
            </w:r>
          </w:p>
        </w:tc>
      </w:tr>
      <w:tr w:rsidR="00F729E5" w:rsidTr="00F729E5">
        <w:tc>
          <w:tcPr>
            <w:tcW w:w="0" w:type="auto"/>
            <w:vAlign w:val="center"/>
          </w:tcPr>
          <w:p w:rsidR="00F729E5" w:rsidRDefault="00F63C16">
            <w:pPr>
              <w:pStyle w:val="TableBodyText"/>
            </w:pPr>
            <w:r>
              <w:t>AcceptChangesOrAdvance</w:t>
            </w:r>
          </w:p>
        </w:tc>
        <w:tc>
          <w:tcPr>
            <w:tcW w:w="0" w:type="auto"/>
            <w:vAlign w:val="center"/>
          </w:tcPr>
          <w:p w:rsidR="00F729E5" w:rsidRDefault="00F63C16">
            <w:pPr>
              <w:pStyle w:val="TableBodyText"/>
            </w:pPr>
            <w:r>
              <w:t>0989</w:t>
            </w:r>
          </w:p>
        </w:tc>
      </w:tr>
      <w:tr w:rsidR="00F729E5" w:rsidTr="00F729E5">
        <w:tc>
          <w:tcPr>
            <w:tcW w:w="0" w:type="auto"/>
            <w:vAlign w:val="center"/>
          </w:tcPr>
          <w:p w:rsidR="00F729E5" w:rsidRDefault="00F63C16">
            <w:pPr>
              <w:pStyle w:val="TableBodyText"/>
            </w:pPr>
            <w:r>
              <w:t>AcceptChangesSelected</w:t>
            </w:r>
          </w:p>
        </w:tc>
        <w:tc>
          <w:tcPr>
            <w:tcW w:w="0" w:type="auto"/>
            <w:vAlign w:val="center"/>
          </w:tcPr>
          <w:p w:rsidR="00F729E5" w:rsidRDefault="00F63C16">
            <w:pPr>
              <w:pStyle w:val="TableBodyText"/>
            </w:pPr>
            <w:r>
              <w:t>050F</w:t>
            </w:r>
          </w:p>
        </w:tc>
      </w:tr>
      <w:tr w:rsidR="00F729E5" w:rsidTr="00F729E5">
        <w:tc>
          <w:tcPr>
            <w:tcW w:w="0" w:type="auto"/>
            <w:vAlign w:val="center"/>
          </w:tcPr>
          <w:p w:rsidR="00F729E5" w:rsidRDefault="00F63C16">
            <w:pPr>
              <w:pStyle w:val="TableBodyText"/>
            </w:pPr>
            <w:r>
              <w:t>ActivateObject</w:t>
            </w:r>
          </w:p>
        </w:tc>
        <w:tc>
          <w:tcPr>
            <w:tcW w:w="0" w:type="auto"/>
            <w:vAlign w:val="center"/>
          </w:tcPr>
          <w:p w:rsidR="00F729E5" w:rsidRDefault="00F63C16">
            <w:pPr>
              <w:pStyle w:val="TableBodyText"/>
            </w:pPr>
            <w:r>
              <w:t>007E</w:t>
            </w:r>
          </w:p>
        </w:tc>
      </w:tr>
      <w:tr w:rsidR="00F729E5" w:rsidTr="00F729E5">
        <w:tc>
          <w:tcPr>
            <w:tcW w:w="0" w:type="auto"/>
            <w:vAlign w:val="center"/>
          </w:tcPr>
          <w:p w:rsidR="00F729E5" w:rsidRDefault="00F63C16">
            <w:pPr>
              <w:pStyle w:val="TableBodyText"/>
            </w:pPr>
            <w:r>
              <w:t>AddDigitalSignature</w:t>
            </w:r>
          </w:p>
        </w:tc>
        <w:tc>
          <w:tcPr>
            <w:tcW w:w="0" w:type="auto"/>
            <w:vAlign w:val="center"/>
          </w:tcPr>
          <w:p w:rsidR="00F729E5" w:rsidRDefault="00F63C16">
            <w:pPr>
              <w:pStyle w:val="TableBodyText"/>
            </w:pPr>
            <w:r>
              <w:t>0845</w:t>
            </w:r>
          </w:p>
        </w:tc>
      </w:tr>
      <w:tr w:rsidR="00F729E5" w:rsidTr="00F729E5">
        <w:tc>
          <w:tcPr>
            <w:tcW w:w="0" w:type="auto"/>
            <w:vAlign w:val="center"/>
          </w:tcPr>
          <w:p w:rsidR="00F729E5" w:rsidRDefault="00F63C16">
            <w:pPr>
              <w:pStyle w:val="TableBodyText"/>
            </w:pPr>
            <w:r>
              <w:t>AddToContacts</w:t>
            </w:r>
          </w:p>
        </w:tc>
        <w:tc>
          <w:tcPr>
            <w:tcW w:w="0" w:type="auto"/>
            <w:vAlign w:val="center"/>
          </w:tcPr>
          <w:p w:rsidR="00F729E5" w:rsidRDefault="00F63C16">
            <w:pPr>
              <w:pStyle w:val="TableBodyText"/>
            </w:pPr>
            <w:r>
              <w:t>087C</w:t>
            </w:r>
          </w:p>
        </w:tc>
      </w:tr>
      <w:tr w:rsidR="00F729E5" w:rsidTr="00F729E5">
        <w:tc>
          <w:tcPr>
            <w:tcW w:w="0" w:type="auto"/>
            <w:vAlign w:val="center"/>
          </w:tcPr>
          <w:p w:rsidR="00F729E5" w:rsidRDefault="00F63C16">
            <w:pPr>
              <w:pStyle w:val="TableBodyText"/>
            </w:pPr>
            <w:r>
              <w:t>AdjustListIndents</w:t>
            </w:r>
          </w:p>
        </w:tc>
        <w:tc>
          <w:tcPr>
            <w:tcW w:w="0" w:type="auto"/>
            <w:vAlign w:val="center"/>
          </w:tcPr>
          <w:p w:rsidR="00F729E5" w:rsidRDefault="00F63C16">
            <w:pPr>
              <w:pStyle w:val="TableBodyText"/>
            </w:pPr>
            <w:r>
              <w:t>0778</w:t>
            </w:r>
          </w:p>
        </w:tc>
      </w:tr>
      <w:tr w:rsidR="00F729E5" w:rsidTr="00F729E5">
        <w:tc>
          <w:tcPr>
            <w:tcW w:w="0" w:type="auto"/>
            <w:vAlign w:val="center"/>
          </w:tcPr>
          <w:p w:rsidR="00F729E5" w:rsidRDefault="00F63C16">
            <w:pPr>
              <w:pStyle w:val="TableBodyText"/>
            </w:pPr>
            <w:r>
              <w:t>AdvancedBrightnessContrast</w:t>
            </w:r>
          </w:p>
        </w:tc>
        <w:tc>
          <w:tcPr>
            <w:tcW w:w="0" w:type="auto"/>
            <w:vAlign w:val="center"/>
          </w:tcPr>
          <w:p w:rsidR="00F729E5" w:rsidRDefault="00F63C16">
            <w:pPr>
              <w:pStyle w:val="TableBodyText"/>
            </w:pPr>
            <w:r>
              <w:t>08C5</w:t>
            </w:r>
          </w:p>
        </w:tc>
      </w:tr>
      <w:tr w:rsidR="00F729E5" w:rsidTr="00F729E5">
        <w:tc>
          <w:tcPr>
            <w:tcW w:w="0" w:type="auto"/>
            <w:vAlign w:val="center"/>
          </w:tcPr>
          <w:p w:rsidR="00F729E5" w:rsidRDefault="00F63C16">
            <w:pPr>
              <w:pStyle w:val="TableBodyText"/>
            </w:pPr>
            <w:r>
              <w:t>AdvertisePublishAs</w:t>
            </w:r>
          </w:p>
        </w:tc>
        <w:tc>
          <w:tcPr>
            <w:tcW w:w="0" w:type="auto"/>
            <w:vAlign w:val="center"/>
          </w:tcPr>
          <w:p w:rsidR="00F729E5" w:rsidRDefault="00F63C16">
            <w:pPr>
              <w:pStyle w:val="TableBodyText"/>
            </w:pPr>
            <w:r>
              <w:t>0790</w:t>
            </w:r>
          </w:p>
        </w:tc>
      </w:tr>
      <w:tr w:rsidR="00F729E5" w:rsidTr="00F729E5">
        <w:tc>
          <w:tcPr>
            <w:tcW w:w="0" w:type="auto"/>
            <w:vAlign w:val="center"/>
          </w:tcPr>
          <w:p w:rsidR="00F729E5" w:rsidRDefault="00F63C16">
            <w:pPr>
              <w:pStyle w:val="TableBodyText"/>
            </w:pPr>
            <w:r>
              <w:t>AlignBottom</w:t>
            </w:r>
          </w:p>
        </w:tc>
        <w:tc>
          <w:tcPr>
            <w:tcW w:w="0" w:type="auto"/>
            <w:vAlign w:val="center"/>
          </w:tcPr>
          <w:p w:rsidR="00F729E5" w:rsidRDefault="00F63C16">
            <w:pPr>
              <w:pStyle w:val="TableBodyText"/>
            </w:pPr>
            <w:r>
              <w:t>1BE2</w:t>
            </w:r>
          </w:p>
        </w:tc>
      </w:tr>
      <w:tr w:rsidR="00F729E5" w:rsidTr="00F729E5">
        <w:tc>
          <w:tcPr>
            <w:tcW w:w="0" w:type="auto"/>
            <w:vAlign w:val="center"/>
          </w:tcPr>
          <w:p w:rsidR="00F729E5" w:rsidRDefault="00F63C16">
            <w:pPr>
              <w:pStyle w:val="TableBodyText"/>
            </w:pPr>
            <w:r>
              <w:t>AlignCenterHorizontal</w:t>
            </w:r>
          </w:p>
        </w:tc>
        <w:tc>
          <w:tcPr>
            <w:tcW w:w="0" w:type="auto"/>
            <w:vAlign w:val="center"/>
          </w:tcPr>
          <w:p w:rsidR="00F729E5" w:rsidRDefault="00F63C16">
            <w:pPr>
              <w:pStyle w:val="TableBodyText"/>
            </w:pPr>
            <w:r>
              <w:t>1BDE</w:t>
            </w:r>
          </w:p>
        </w:tc>
      </w:tr>
      <w:tr w:rsidR="00F729E5" w:rsidTr="00F729E5">
        <w:tc>
          <w:tcPr>
            <w:tcW w:w="0" w:type="auto"/>
            <w:vAlign w:val="center"/>
          </w:tcPr>
          <w:p w:rsidR="00F729E5" w:rsidRDefault="00F63C16">
            <w:pPr>
              <w:pStyle w:val="TableBodyText"/>
            </w:pPr>
            <w:r>
              <w:t>AlignCenterVertical</w:t>
            </w:r>
          </w:p>
        </w:tc>
        <w:tc>
          <w:tcPr>
            <w:tcW w:w="0" w:type="auto"/>
            <w:vAlign w:val="center"/>
          </w:tcPr>
          <w:p w:rsidR="00F729E5" w:rsidRDefault="00F63C16">
            <w:pPr>
              <w:pStyle w:val="TableBodyText"/>
            </w:pPr>
            <w:r>
              <w:t>1BE1</w:t>
            </w:r>
          </w:p>
        </w:tc>
      </w:tr>
      <w:tr w:rsidR="00F729E5" w:rsidTr="00F729E5">
        <w:tc>
          <w:tcPr>
            <w:tcW w:w="0" w:type="auto"/>
            <w:vAlign w:val="center"/>
          </w:tcPr>
          <w:p w:rsidR="00F729E5" w:rsidRDefault="00F63C16">
            <w:pPr>
              <w:pStyle w:val="TableBodyText"/>
            </w:pPr>
            <w:r>
              <w:t>AlignLeft</w:t>
            </w:r>
          </w:p>
        </w:tc>
        <w:tc>
          <w:tcPr>
            <w:tcW w:w="0" w:type="auto"/>
            <w:vAlign w:val="center"/>
          </w:tcPr>
          <w:p w:rsidR="00F729E5" w:rsidRDefault="00F63C16">
            <w:pPr>
              <w:pStyle w:val="TableBodyText"/>
            </w:pPr>
            <w:r>
              <w:t>1BDD</w:t>
            </w:r>
          </w:p>
        </w:tc>
      </w:tr>
      <w:tr w:rsidR="00F729E5" w:rsidTr="00F729E5">
        <w:tc>
          <w:tcPr>
            <w:tcW w:w="0" w:type="auto"/>
            <w:vAlign w:val="center"/>
          </w:tcPr>
          <w:p w:rsidR="00F729E5" w:rsidRDefault="00F63C16">
            <w:pPr>
              <w:pStyle w:val="TableBodyText"/>
            </w:pPr>
            <w:r>
              <w:t>AlignRight</w:t>
            </w:r>
          </w:p>
        </w:tc>
        <w:tc>
          <w:tcPr>
            <w:tcW w:w="0" w:type="auto"/>
            <w:vAlign w:val="center"/>
          </w:tcPr>
          <w:p w:rsidR="00F729E5" w:rsidRDefault="00F63C16">
            <w:pPr>
              <w:pStyle w:val="TableBodyText"/>
            </w:pPr>
            <w:r>
              <w:t>1BDF</w:t>
            </w:r>
          </w:p>
        </w:tc>
      </w:tr>
      <w:tr w:rsidR="00F729E5" w:rsidTr="00F729E5">
        <w:tc>
          <w:tcPr>
            <w:tcW w:w="0" w:type="auto"/>
            <w:vAlign w:val="center"/>
          </w:tcPr>
          <w:p w:rsidR="00F729E5" w:rsidRDefault="00F63C16">
            <w:pPr>
              <w:pStyle w:val="TableBodyText"/>
            </w:pPr>
            <w:r>
              <w:t>AlignTop</w:t>
            </w:r>
          </w:p>
        </w:tc>
        <w:tc>
          <w:tcPr>
            <w:tcW w:w="0" w:type="auto"/>
            <w:vAlign w:val="center"/>
          </w:tcPr>
          <w:p w:rsidR="00F729E5" w:rsidRDefault="00F63C16">
            <w:pPr>
              <w:pStyle w:val="TableBodyText"/>
            </w:pPr>
            <w:r>
              <w:t>1BE0</w:t>
            </w:r>
          </w:p>
        </w:tc>
      </w:tr>
      <w:tr w:rsidR="00F729E5" w:rsidTr="00F729E5">
        <w:tc>
          <w:tcPr>
            <w:tcW w:w="0" w:type="auto"/>
            <w:vAlign w:val="center"/>
          </w:tcPr>
          <w:p w:rsidR="00F729E5" w:rsidRDefault="00F63C16">
            <w:pPr>
              <w:pStyle w:val="TableBodyText"/>
            </w:pPr>
            <w:r>
              <w:t>AllCaps</w:t>
            </w:r>
          </w:p>
        </w:tc>
        <w:tc>
          <w:tcPr>
            <w:tcW w:w="0" w:type="auto"/>
            <w:vAlign w:val="center"/>
          </w:tcPr>
          <w:p w:rsidR="00F729E5" w:rsidRDefault="00F63C16">
            <w:pPr>
              <w:pStyle w:val="TableBodyText"/>
            </w:pPr>
            <w:r>
              <w:t>0030</w:t>
            </w:r>
          </w:p>
        </w:tc>
      </w:tr>
      <w:tr w:rsidR="00F729E5" w:rsidTr="00F729E5">
        <w:tc>
          <w:tcPr>
            <w:tcW w:w="0" w:type="auto"/>
            <w:vAlign w:val="center"/>
          </w:tcPr>
          <w:p w:rsidR="00F729E5" w:rsidRDefault="00F63C16">
            <w:pPr>
              <w:pStyle w:val="TableBodyText"/>
            </w:pPr>
            <w:r>
              <w:t>AllShapesGallery</w:t>
            </w:r>
          </w:p>
        </w:tc>
        <w:tc>
          <w:tcPr>
            <w:tcW w:w="0" w:type="auto"/>
            <w:vAlign w:val="center"/>
          </w:tcPr>
          <w:p w:rsidR="00F729E5" w:rsidRDefault="00F63C16">
            <w:pPr>
              <w:pStyle w:val="TableBodyText"/>
            </w:pPr>
            <w:r>
              <w:t>07B4</w:t>
            </w:r>
          </w:p>
        </w:tc>
      </w:tr>
      <w:tr w:rsidR="00F729E5" w:rsidTr="00F729E5">
        <w:tc>
          <w:tcPr>
            <w:tcW w:w="0" w:type="auto"/>
            <w:vAlign w:val="center"/>
          </w:tcPr>
          <w:p w:rsidR="00F729E5" w:rsidRDefault="00F63C16">
            <w:pPr>
              <w:pStyle w:val="TableBodyText"/>
            </w:pPr>
            <w:r>
              <w:t>AnnotInkEraser</w:t>
            </w:r>
          </w:p>
        </w:tc>
        <w:tc>
          <w:tcPr>
            <w:tcW w:w="0" w:type="auto"/>
            <w:vAlign w:val="center"/>
          </w:tcPr>
          <w:p w:rsidR="00F729E5" w:rsidRDefault="00F63C16">
            <w:pPr>
              <w:pStyle w:val="TableBodyText"/>
            </w:pPr>
            <w:r>
              <w:t>05C1</w:t>
            </w:r>
          </w:p>
        </w:tc>
      </w:tr>
      <w:tr w:rsidR="00F729E5" w:rsidTr="00F729E5">
        <w:tc>
          <w:tcPr>
            <w:tcW w:w="0" w:type="auto"/>
            <w:vAlign w:val="center"/>
          </w:tcPr>
          <w:p w:rsidR="00F729E5" w:rsidRDefault="00F63C16">
            <w:pPr>
              <w:pStyle w:val="TableBodyText"/>
            </w:pPr>
            <w:r>
              <w:t>AnnotInkPen</w:t>
            </w:r>
          </w:p>
        </w:tc>
        <w:tc>
          <w:tcPr>
            <w:tcW w:w="0" w:type="auto"/>
            <w:vAlign w:val="center"/>
          </w:tcPr>
          <w:p w:rsidR="00F729E5" w:rsidRDefault="00F63C16">
            <w:pPr>
              <w:pStyle w:val="TableBodyText"/>
            </w:pPr>
            <w:r>
              <w:t>05C0</w:t>
            </w:r>
          </w:p>
        </w:tc>
      </w:tr>
      <w:tr w:rsidR="00F729E5" w:rsidTr="00F729E5">
        <w:tc>
          <w:tcPr>
            <w:tcW w:w="0" w:type="auto"/>
            <w:vAlign w:val="center"/>
          </w:tcPr>
          <w:p w:rsidR="00F729E5" w:rsidRDefault="00F63C16">
            <w:pPr>
              <w:pStyle w:val="TableBodyText"/>
            </w:pPr>
            <w:r>
              <w:t>AnnotationEdit</w:t>
            </w:r>
          </w:p>
        </w:tc>
        <w:tc>
          <w:tcPr>
            <w:tcW w:w="0" w:type="auto"/>
            <w:vAlign w:val="center"/>
          </w:tcPr>
          <w:p w:rsidR="00F729E5" w:rsidRDefault="00F63C16">
            <w:pPr>
              <w:pStyle w:val="TableBodyText"/>
            </w:pPr>
            <w:r>
              <w:t>0535</w:t>
            </w:r>
          </w:p>
        </w:tc>
      </w:tr>
      <w:tr w:rsidR="00F729E5" w:rsidTr="00F729E5">
        <w:tc>
          <w:tcPr>
            <w:tcW w:w="0" w:type="auto"/>
            <w:vAlign w:val="center"/>
          </w:tcPr>
          <w:p w:rsidR="00F729E5" w:rsidRDefault="00F63C16">
            <w:pPr>
              <w:pStyle w:val="TableBodyText"/>
            </w:pPr>
            <w:r>
              <w:t>AppMaximize</w:t>
            </w:r>
          </w:p>
        </w:tc>
        <w:tc>
          <w:tcPr>
            <w:tcW w:w="0" w:type="auto"/>
            <w:vAlign w:val="center"/>
          </w:tcPr>
          <w:p w:rsidR="00F729E5" w:rsidRDefault="00F63C16">
            <w:pPr>
              <w:pStyle w:val="TableBodyText"/>
            </w:pPr>
            <w:r>
              <w:t>0118</w:t>
            </w:r>
          </w:p>
        </w:tc>
      </w:tr>
      <w:tr w:rsidR="00F729E5" w:rsidTr="00F729E5">
        <w:tc>
          <w:tcPr>
            <w:tcW w:w="0" w:type="auto"/>
            <w:vAlign w:val="center"/>
          </w:tcPr>
          <w:p w:rsidR="00F729E5" w:rsidRDefault="00F63C16">
            <w:pPr>
              <w:pStyle w:val="TableBodyText"/>
            </w:pPr>
            <w:r>
              <w:t>AppMinimize</w:t>
            </w:r>
          </w:p>
        </w:tc>
        <w:tc>
          <w:tcPr>
            <w:tcW w:w="0" w:type="auto"/>
            <w:vAlign w:val="center"/>
          </w:tcPr>
          <w:p w:rsidR="00F729E5" w:rsidRDefault="00F63C16">
            <w:pPr>
              <w:pStyle w:val="TableBodyText"/>
            </w:pPr>
            <w:r>
              <w:t>0117</w:t>
            </w:r>
          </w:p>
        </w:tc>
      </w:tr>
      <w:tr w:rsidR="00F729E5" w:rsidTr="00F729E5">
        <w:tc>
          <w:tcPr>
            <w:tcW w:w="0" w:type="auto"/>
            <w:vAlign w:val="center"/>
          </w:tcPr>
          <w:p w:rsidR="00F729E5" w:rsidRDefault="00F63C16">
            <w:pPr>
              <w:pStyle w:val="TableBodyText"/>
            </w:pPr>
            <w:r>
              <w:t>AppMove</w:t>
            </w:r>
          </w:p>
        </w:tc>
        <w:tc>
          <w:tcPr>
            <w:tcW w:w="0" w:type="auto"/>
            <w:vAlign w:val="center"/>
          </w:tcPr>
          <w:p w:rsidR="00F729E5" w:rsidRDefault="00F63C16">
            <w:pPr>
              <w:pStyle w:val="TableBodyText"/>
            </w:pPr>
            <w:r>
              <w:t>01A2</w:t>
            </w:r>
          </w:p>
        </w:tc>
      </w:tr>
      <w:tr w:rsidR="00F729E5" w:rsidTr="00F729E5">
        <w:tc>
          <w:tcPr>
            <w:tcW w:w="0" w:type="auto"/>
            <w:vAlign w:val="center"/>
          </w:tcPr>
          <w:p w:rsidR="00F729E5" w:rsidRDefault="00F63C16">
            <w:pPr>
              <w:pStyle w:val="TableBodyText"/>
            </w:pPr>
            <w:r>
              <w:t>AppRestore</w:t>
            </w:r>
          </w:p>
        </w:tc>
        <w:tc>
          <w:tcPr>
            <w:tcW w:w="0" w:type="auto"/>
            <w:vAlign w:val="center"/>
          </w:tcPr>
          <w:p w:rsidR="00F729E5" w:rsidRDefault="00F63C16">
            <w:pPr>
              <w:pStyle w:val="TableBodyText"/>
            </w:pPr>
            <w:r>
              <w:t>0119</w:t>
            </w:r>
          </w:p>
        </w:tc>
      </w:tr>
      <w:tr w:rsidR="00F729E5" w:rsidTr="00F729E5">
        <w:tc>
          <w:tcPr>
            <w:tcW w:w="0" w:type="auto"/>
            <w:vAlign w:val="center"/>
          </w:tcPr>
          <w:p w:rsidR="00F729E5" w:rsidRDefault="00F63C16">
            <w:pPr>
              <w:pStyle w:val="TableBodyText"/>
            </w:pPr>
            <w:r>
              <w:t>AppSize</w:t>
            </w:r>
          </w:p>
        </w:tc>
        <w:tc>
          <w:tcPr>
            <w:tcW w:w="0" w:type="auto"/>
            <w:vAlign w:val="center"/>
          </w:tcPr>
          <w:p w:rsidR="00F729E5" w:rsidRDefault="00F63C16">
            <w:pPr>
              <w:pStyle w:val="TableBodyText"/>
            </w:pPr>
            <w:r>
              <w:t>01A3</w:t>
            </w:r>
          </w:p>
        </w:tc>
      </w:tr>
      <w:tr w:rsidR="00F729E5" w:rsidTr="00F729E5">
        <w:tc>
          <w:tcPr>
            <w:tcW w:w="0" w:type="auto"/>
            <w:vAlign w:val="center"/>
          </w:tcPr>
          <w:p w:rsidR="00F729E5" w:rsidRDefault="00F63C16">
            <w:pPr>
              <w:pStyle w:val="TableBodyText"/>
            </w:pPr>
            <w:r>
              <w:t>ApplyFormattingOfOriginal</w:t>
            </w:r>
          </w:p>
        </w:tc>
        <w:tc>
          <w:tcPr>
            <w:tcW w:w="0" w:type="auto"/>
            <w:vAlign w:val="center"/>
          </w:tcPr>
          <w:p w:rsidR="00F729E5" w:rsidRDefault="00F63C16">
            <w:pPr>
              <w:pStyle w:val="TableBodyText"/>
            </w:pPr>
            <w:r>
              <w:t>052A</w:t>
            </w:r>
          </w:p>
        </w:tc>
      </w:tr>
      <w:tr w:rsidR="00F729E5" w:rsidTr="00F729E5">
        <w:tc>
          <w:tcPr>
            <w:tcW w:w="0" w:type="auto"/>
            <w:vAlign w:val="center"/>
          </w:tcPr>
          <w:p w:rsidR="00F729E5" w:rsidRDefault="00F63C16">
            <w:pPr>
              <w:pStyle w:val="TableBodyText"/>
            </w:pPr>
            <w:r>
              <w:t>ApplyFormattingOfSurrounding</w:t>
            </w:r>
          </w:p>
        </w:tc>
        <w:tc>
          <w:tcPr>
            <w:tcW w:w="0" w:type="auto"/>
            <w:vAlign w:val="center"/>
          </w:tcPr>
          <w:p w:rsidR="00F729E5" w:rsidRDefault="00F63C16">
            <w:pPr>
              <w:pStyle w:val="TableBodyText"/>
            </w:pPr>
            <w:r>
              <w:t>0529</w:t>
            </w:r>
          </w:p>
        </w:tc>
      </w:tr>
      <w:tr w:rsidR="00F729E5" w:rsidTr="00F729E5">
        <w:tc>
          <w:tcPr>
            <w:tcW w:w="0" w:type="auto"/>
            <w:vAlign w:val="center"/>
          </w:tcPr>
          <w:p w:rsidR="00F729E5" w:rsidRDefault="00F63C16">
            <w:pPr>
              <w:pStyle w:val="TableBodyText"/>
            </w:pPr>
            <w:r>
              <w:t>ApplyHeading1</w:t>
            </w:r>
          </w:p>
        </w:tc>
        <w:tc>
          <w:tcPr>
            <w:tcW w:w="0" w:type="auto"/>
            <w:vAlign w:val="center"/>
          </w:tcPr>
          <w:p w:rsidR="00F729E5" w:rsidRDefault="00F63C16">
            <w:pPr>
              <w:pStyle w:val="TableBodyText"/>
            </w:pPr>
            <w:r>
              <w:t>0251</w:t>
            </w:r>
          </w:p>
        </w:tc>
      </w:tr>
      <w:tr w:rsidR="00F729E5" w:rsidTr="00F729E5">
        <w:tc>
          <w:tcPr>
            <w:tcW w:w="0" w:type="auto"/>
            <w:vAlign w:val="center"/>
          </w:tcPr>
          <w:p w:rsidR="00F729E5" w:rsidRDefault="00F63C16">
            <w:pPr>
              <w:pStyle w:val="TableBodyText"/>
            </w:pPr>
            <w:r>
              <w:t>ApplyHeading2</w:t>
            </w:r>
          </w:p>
        </w:tc>
        <w:tc>
          <w:tcPr>
            <w:tcW w:w="0" w:type="auto"/>
            <w:vAlign w:val="center"/>
          </w:tcPr>
          <w:p w:rsidR="00F729E5" w:rsidRDefault="00F63C16">
            <w:pPr>
              <w:pStyle w:val="TableBodyText"/>
            </w:pPr>
            <w:r>
              <w:t>0252</w:t>
            </w:r>
          </w:p>
        </w:tc>
      </w:tr>
      <w:tr w:rsidR="00F729E5" w:rsidTr="00F729E5">
        <w:tc>
          <w:tcPr>
            <w:tcW w:w="0" w:type="auto"/>
            <w:vAlign w:val="center"/>
          </w:tcPr>
          <w:p w:rsidR="00F729E5" w:rsidRDefault="00F63C16">
            <w:pPr>
              <w:pStyle w:val="TableBodyText"/>
            </w:pPr>
            <w:r>
              <w:t>ApplyHeading3</w:t>
            </w:r>
          </w:p>
        </w:tc>
        <w:tc>
          <w:tcPr>
            <w:tcW w:w="0" w:type="auto"/>
            <w:vAlign w:val="center"/>
          </w:tcPr>
          <w:p w:rsidR="00F729E5" w:rsidRDefault="00F63C16">
            <w:pPr>
              <w:pStyle w:val="TableBodyText"/>
            </w:pPr>
            <w:r>
              <w:t>0253</w:t>
            </w:r>
          </w:p>
        </w:tc>
      </w:tr>
      <w:tr w:rsidR="00F729E5" w:rsidTr="00F729E5">
        <w:tc>
          <w:tcPr>
            <w:tcW w:w="0" w:type="auto"/>
            <w:vAlign w:val="center"/>
          </w:tcPr>
          <w:p w:rsidR="00F729E5" w:rsidRDefault="00F63C16">
            <w:pPr>
              <w:pStyle w:val="TableBodyText"/>
            </w:pPr>
            <w:r>
              <w:t>ApplyListBullet</w:t>
            </w:r>
          </w:p>
        </w:tc>
        <w:tc>
          <w:tcPr>
            <w:tcW w:w="0" w:type="auto"/>
            <w:vAlign w:val="center"/>
          </w:tcPr>
          <w:p w:rsidR="00F729E5" w:rsidRDefault="00F63C16">
            <w:pPr>
              <w:pStyle w:val="TableBodyText"/>
            </w:pPr>
            <w:r>
              <w:t>0254</w:t>
            </w:r>
          </w:p>
        </w:tc>
      </w:tr>
      <w:tr w:rsidR="00F729E5" w:rsidTr="00F729E5">
        <w:tc>
          <w:tcPr>
            <w:tcW w:w="0" w:type="auto"/>
            <w:vAlign w:val="center"/>
          </w:tcPr>
          <w:p w:rsidR="00F729E5" w:rsidRDefault="00F63C16">
            <w:pPr>
              <w:pStyle w:val="TableBodyText"/>
            </w:pPr>
            <w:r>
              <w:t>ApplyQFSetInitial</w:t>
            </w:r>
          </w:p>
        </w:tc>
        <w:tc>
          <w:tcPr>
            <w:tcW w:w="0" w:type="auto"/>
            <w:vAlign w:val="center"/>
          </w:tcPr>
          <w:p w:rsidR="00F729E5" w:rsidRDefault="00F63C16">
            <w:pPr>
              <w:pStyle w:val="TableBodyText"/>
            </w:pPr>
            <w:r>
              <w:t>0935</w:t>
            </w:r>
          </w:p>
        </w:tc>
      </w:tr>
      <w:tr w:rsidR="00F729E5" w:rsidTr="00F729E5">
        <w:tc>
          <w:tcPr>
            <w:tcW w:w="0" w:type="auto"/>
            <w:vAlign w:val="center"/>
          </w:tcPr>
          <w:p w:rsidR="00F729E5" w:rsidRDefault="00F63C16">
            <w:pPr>
              <w:pStyle w:val="TableBodyText"/>
            </w:pPr>
            <w:r>
              <w:t>ApplyQFSetTemplate</w:t>
            </w:r>
          </w:p>
        </w:tc>
        <w:tc>
          <w:tcPr>
            <w:tcW w:w="0" w:type="auto"/>
            <w:vAlign w:val="center"/>
          </w:tcPr>
          <w:p w:rsidR="00F729E5" w:rsidRDefault="00F63C16">
            <w:pPr>
              <w:pStyle w:val="TableBodyText"/>
            </w:pPr>
            <w:r>
              <w:t>0936</w:t>
            </w:r>
          </w:p>
        </w:tc>
      </w:tr>
      <w:tr w:rsidR="00F729E5" w:rsidTr="00F729E5">
        <w:tc>
          <w:tcPr>
            <w:tcW w:w="0" w:type="auto"/>
            <w:vAlign w:val="center"/>
          </w:tcPr>
          <w:p w:rsidR="00F729E5" w:rsidRDefault="00F63C16">
            <w:pPr>
              <w:pStyle w:val="TableBodyText"/>
            </w:pPr>
            <w:r>
              <w:t>ApplyQuickFormat</w:t>
            </w:r>
          </w:p>
        </w:tc>
        <w:tc>
          <w:tcPr>
            <w:tcW w:w="0" w:type="auto"/>
            <w:vAlign w:val="center"/>
          </w:tcPr>
          <w:p w:rsidR="00F729E5" w:rsidRDefault="00F63C16">
            <w:pPr>
              <w:pStyle w:val="TableBodyText"/>
            </w:pPr>
            <w:r>
              <w:t>0887</w:t>
            </w:r>
          </w:p>
        </w:tc>
      </w:tr>
      <w:tr w:rsidR="00F729E5" w:rsidTr="00F729E5">
        <w:tc>
          <w:tcPr>
            <w:tcW w:w="0" w:type="auto"/>
            <w:vAlign w:val="center"/>
          </w:tcPr>
          <w:p w:rsidR="00F729E5" w:rsidRDefault="00F63C16">
            <w:pPr>
              <w:pStyle w:val="TableBodyText"/>
            </w:pPr>
            <w:r>
              <w:t>ApplyQuickStyleSet</w:t>
            </w:r>
          </w:p>
        </w:tc>
        <w:tc>
          <w:tcPr>
            <w:tcW w:w="0" w:type="auto"/>
            <w:vAlign w:val="center"/>
          </w:tcPr>
          <w:p w:rsidR="00F729E5" w:rsidRDefault="00F63C16">
            <w:pPr>
              <w:pStyle w:val="TableBodyText"/>
            </w:pPr>
            <w:r>
              <w:t>0888</w:t>
            </w:r>
          </w:p>
        </w:tc>
      </w:tr>
      <w:tr w:rsidR="00F729E5" w:rsidTr="00F729E5">
        <w:tc>
          <w:tcPr>
            <w:tcW w:w="0" w:type="auto"/>
            <w:vAlign w:val="center"/>
          </w:tcPr>
          <w:p w:rsidR="00F729E5" w:rsidRDefault="00F63C16">
            <w:pPr>
              <w:pStyle w:val="TableBodyText"/>
            </w:pPr>
            <w:r>
              <w:t>ApplyStructure</w:t>
            </w:r>
          </w:p>
        </w:tc>
        <w:tc>
          <w:tcPr>
            <w:tcW w:w="0" w:type="auto"/>
            <w:vAlign w:val="center"/>
          </w:tcPr>
          <w:p w:rsidR="00F729E5" w:rsidRDefault="00F63C16">
            <w:pPr>
              <w:pStyle w:val="TableBodyText"/>
            </w:pPr>
            <w:r>
              <w:t>05B2</w:t>
            </w:r>
          </w:p>
        </w:tc>
      </w:tr>
      <w:tr w:rsidR="00F729E5" w:rsidTr="00F729E5">
        <w:tc>
          <w:tcPr>
            <w:tcW w:w="0" w:type="auto"/>
            <w:vAlign w:val="center"/>
          </w:tcPr>
          <w:p w:rsidR="00F729E5" w:rsidRDefault="00F63C16">
            <w:pPr>
              <w:pStyle w:val="TableBodyText"/>
            </w:pPr>
            <w:r>
              <w:t>ApplyTableStyle</w:t>
            </w:r>
          </w:p>
        </w:tc>
        <w:tc>
          <w:tcPr>
            <w:tcW w:w="0" w:type="auto"/>
            <w:vAlign w:val="center"/>
          </w:tcPr>
          <w:p w:rsidR="00F729E5" w:rsidRDefault="00F63C16">
            <w:pPr>
              <w:pStyle w:val="TableBodyText"/>
            </w:pPr>
            <w:r>
              <w:t>08F7</w:t>
            </w:r>
          </w:p>
        </w:tc>
      </w:tr>
      <w:tr w:rsidR="00F729E5" w:rsidTr="00F729E5">
        <w:tc>
          <w:tcPr>
            <w:tcW w:w="0" w:type="auto"/>
            <w:vAlign w:val="center"/>
          </w:tcPr>
          <w:p w:rsidR="00F729E5" w:rsidRDefault="00F63C16">
            <w:pPr>
              <w:pStyle w:val="TableBodyText"/>
            </w:pPr>
            <w:r>
              <w:t>ApplyXMLStructureMenu</w:t>
            </w:r>
          </w:p>
        </w:tc>
        <w:tc>
          <w:tcPr>
            <w:tcW w:w="0" w:type="auto"/>
            <w:vAlign w:val="center"/>
          </w:tcPr>
          <w:p w:rsidR="00F729E5" w:rsidRDefault="00F63C16">
            <w:pPr>
              <w:pStyle w:val="TableBodyText"/>
            </w:pPr>
            <w:r>
              <w:t>16B8</w:t>
            </w:r>
          </w:p>
        </w:tc>
      </w:tr>
      <w:tr w:rsidR="00F729E5" w:rsidTr="00F729E5">
        <w:tc>
          <w:tcPr>
            <w:tcW w:w="0" w:type="auto"/>
            <w:vAlign w:val="center"/>
          </w:tcPr>
          <w:p w:rsidR="00F729E5" w:rsidRDefault="00F63C16">
            <w:pPr>
              <w:pStyle w:val="TableBodyText"/>
            </w:pPr>
            <w:r>
              <w:t>ArrowStyleGallery</w:t>
            </w:r>
          </w:p>
        </w:tc>
        <w:tc>
          <w:tcPr>
            <w:tcW w:w="0" w:type="auto"/>
            <w:vAlign w:val="center"/>
          </w:tcPr>
          <w:p w:rsidR="00F729E5" w:rsidRDefault="00F63C16">
            <w:pPr>
              <w:pStyle w:val="TableBodyText"/>
            </w:pPr>
            <w:r>
              <w:t>07B8</w:t>
            </w:r>
          </w:p>
        </w:tc>
      </w:tr>
      <w:tr w:rsidR="00F729E5" w:rsidTr="00F729E5">
        <w:tc>
          <w:tcPr>
            <w:tcW w:w="0" w:type="auto"/>
            <w:vAlign w:val="center"/>
          </w:tcPr>
          <w:p w:rsidR="00F729E5" w:rsidRDefault="00F63C16">
            <w:pPr>
              <w:pStyle w:val="TableBodyText"/>
            </w:pPr>
            <w:r>
              <w:t>AsianLayoutFlyout</w:t>
            </w:r>
          </w:p>
        </w:tc>
        <w:tc>
          <w:tcPr>
            <w:tcW w:w="0" w:type="auto"/>
            <w:vAlign w:val="center"/>
          </w:tcPr>
          <w:p w:rsidR="00F729E5" w:rsidRDefault="00F63C16">
            <w:pPr>
              <w:pStyle w:val="TableBodyText"/>
            </w:pPr>
            <w:r>
              <w:t>08A4</w:t>
            </w:r>
          </w:p>
        </w:tc>
      </w:tr>
      <w:tr w:rsidR="00F729E5" w:rsidTr="00F729E5">
        <w:tc>
          <w:tcPr>
            <w:tcW w:w="0" w:type="auto"/>
            <w:vAlign w:val="center"/>
          </w:tcPr>
          <w:p w:rsidR="00F729E5" w:rsidRDefault="00F63C16">
            <w:pPr>
              <w:pStyle w:val="TableBodyText"/>
            </w:pPr>
            <w:r>
              <w:t>AutoFitContent</w:t>
            </w:r>
          </w:p>
        </w:tc>
        <w:tc>
          <w:tcPr>
            <w:tcW w:w="0" w:type="auto"/>
            <w:vAlign w:val="center"/>
          </w:tcPr>
          <w:p w:rsidR="00F729E5" w:rsidRDefault="00F63C16">
            <w:pPr>
              <w:pStyle w:val="TableBodyText"/>
            </w:pPr>
            <w:r>
              <w:t>0475</w:t>
            </w:r>
          </w:p>
        </w:tc>
      </w:tr>
      <w:tr w:rsidR="00F729E5" w:rsidTr="00F729E5">
        <w:tc>
          <w:tcPr>
            <w:tcW w:w="0" w:type="auto"/>
            <w:vAlign w:val="center"/>
          </w:tcPr>
          <w:p w:rsidR="00F729E5" w:rsidRDefault="00F63C16">
            <w:pPr>
              <w:pStyle w:val="TableBodyText"/>
            </w:pPr>
            <w:r>
              <w:t>AutoFitFixed</w:t>
            </w:r>
          </w:p>
        </w:tc>
        <w:tc>
          <w:tcPr>
            <w:tcW w:w="0" w:type="auto"/>
            <w:vAlign w:val="center"/>
          </w:tcPr>
          <w:p w:rsidR="00F729E5" w:rsidRDefault="00F63C16">
            <w:pPr>
              <w:pStyle w:val="TableBodyText"/>
            </w:pPr>
            <w:r>
              <w:t>0478</w:t>
            </w:r>
          </w:p>
        </w:tc>
      </w:tr>
      <w:tr w:rsidR="00F729E5" w:rsidTr="00F729E5">
        <w:tc>
          <w:tcPr>
            <w:tcW w:w="0" w:type="auto"/>
            <w:vAlign w:val="center"/>
          </w:tcPr>
          <w:p w:rsidR="00F729E5" w:rsidRDefault="00F63C16">
            <w:pPr>
              <w:pStyle w:val="TableBodyText"/>
            </w:pPr>
            <w:r>
              <w:t>AutoFitWindow</w:t>
            </w:r>
          </w:p>
        </w:tc>
        <w:tc>
          <w:tcPr>
            <w:tcW w:w="0" w:type="auto"/>
            <w:vAlign w:val="center"/>
          </w:tcPr>
          <w:p w:rsidR="00F729E5" w:rsidRDefault="00F63C16">
            <w:pPr>
              <w:pStyle w:val="TableBodyText"/>
            </w:pPr>
            <w:r>
              <w:t>0476</w:t>
            </w:r>
          </w:p>
        </w:tc>
      </w:tr>
      <w:tr w:rsidR="00F729E5" w:rsidTr="00F729E5">
        <w:tc>
          <w:tcPr>
            <w:tcW w:w="0" w:type="auto"/>
            <w:vAlign w:val="center"/>
          </w:tcPr>
          <w:p w:rsidR="00F729E5" w:rsidRDefault="00F63C16">
            <w:pPr>
              <w:pStyle w:val="TableBodyText"/>
            </w:pPr>
            <w:r>
              <w:t>AutoMarkIndexEntries</w:t>
            </w:r>
          </w:p>
        </w:tc>
        <w:tc>
          <w:tcPr>
            <w:tcW w:w="0" w:type="auto"/>
            <w:vAlign w:val="center"/>
          </w:tcPr>
          <w:p w:rsidR="00F729E5" w:rsidRDefault="00F63C16">
            <w:pPr>
              <w:pStyle w:val="TableBodyText"/>
            </w:pPr>
            <w:r>
              <w:t>0268</w:t>
            </w:r>
          </w:p>
        </w:tc>
      </w:tr>
      <w:tr w:rsidR="00F729E5" w:rsidTr="00F729E5">
        <w:tc>
          <w:tcPr>
            <w:tcW w:w="0" w:type="auto"/>
            <w:vAlign w:val="center"/>
          </w:tcPr>
          <w:p w:rsidR="00F729E5" w:rsidRDefault="00F63C16">
            <w:pPr>
              <w:pStyle w:val="TableBodyText"/>
            </w:pPr>
            <w:r>
              <w:t>AutoScroll</w:t>
            </w:r>
          </w:p>
        </w:tc>
        <w:tc>
          <w:tcPr>
            <w:tcW w:w="0" w:type="auto"/>
            <w:vAlign w:val="center"/>
          </w:tcPr>
          <w:p w:rsidR="00F729E5" w:rsidRDefault="00F63C16">
            <w:pPr>
              <w:pStyle w:val="TableBodyText"/>
            </w:pPr>
            <w:r>
              <w:t>03E2</w:t>
            </w:r>
          </w:p>
        </w:tc>
      </w:tr>
      <w:tr w:rsidR="00F729E5" w:rsidTr="00F729E5">
        <w:tc>
          <w:tcPr>
            <w:tcW w:w="0" w:type="auto"/>
            <w:vAlign w:val="center"/>
          </w:tcPr>
          <w:p w:rsidR="00F729E5" w:rsidRDefault="00F63C16">
            <w:pPr>
              <w:pStyle w:val="TableBodyText"/>
            </w:pPr>
            <w:r>
              <w:t>AutoSignatureList</w:t>
            </w:r>
          </w:p>
        </w:tc>
        <w:tc>
          <w:tcPr>
            <w:tcW w:w="0" w:type="auto"/>
            <w:vAlign w:val="center"/>
          </w:tcPr>
          <w:p w:rsidR="00F729E5" w:rsidRDefault="00F63C16">
            <w:pPr>
              <w:pStyle w:val="TableBodyText"/>
            </w:pPr>
            <w:r>
              <w:t>167D</w:t>
            </w:r>
          </w:p>
        </w:tc>
      </w:tr>
      <w:tr w:rsidR="00F729E5" w:rsidTr="00F729E5">
        <w:tc>
          <w:tcPr>
            <w:tcW w:w="0" w:type="auto"/>
            <w:vAlign w:val="center"/>
          </w:tcPr>
          <w:p w:rsidR="00F729E5" w:rsidRDefault="00F63C16">
            <w:pPr>
              <w:pStyle w:val="TableBodyText"/>
            </w:pPr>
            <w:r>
              <w:t>AutoSummarizeClose</w:t>
            </w:r>
          </w:p>
        </w:tc>
        <w:tc>
          <w:tcPr>
            <w:tcW w:w="0" w:type="auto"/>
            <w:vAlign w:val="center"/>
          </w:tcPr>
          <w:p w:rsidR="00F729E5" w:rsidRDefault="00F63C16">
            <w:pPr>
              <w:pStyle w:val="TableBodyText"/>
            </w:pPr>
            <w:r>
              <w:t>038A</w:t>
            </w:r>
          </w:p>
        </w:tc>
      </w:tr>
      <w:tr w:rsidR="00F729E5" w:rsidTr="00F729E5">
        <w:tc>
          <w:tcPr>
            <w:tcW w:w="0" w:type="auto"/>
            <w:vAlign w:val="center"/>
          </w:tcPr>
          <w:p w:rsidR="00F729E5" w:rsidRDefault="00F63C16">
            <w:pPr>
              <w:pStyle w:val="TableBodyText"/>
            </w:pPr>
            <w:r>
              <w:t>AutoSummarizePercentOfOriginal</w:t>
            </w:r>
          </w:p>
        </w:tc>
        <w:tc>
          <w:tcPr>
            <w:tcW w:w="0" w:type="auto"/>
            <w:vAlign w:val="center"/>
          </w:tcPr>
          <w:p w:rsidR="00F729E5" w:rsidRDefault="00F63C16">
            <w:pPr>
              <w:pStyle w:val="TableBodyText"/>
            </w:pPr>
            <w:r>
              <w:t>038D</w:t>
            </w:r>
          </w:p>
        </w:tc>
      </w:tr>
      <w:tr w:rsidR="00F729E5" w:rsidTr="00F729E5">
        <w:tc>
          <w:tcPr>
            <w:tcW w:w="0" w:type="auto"/>
            <w:vAlign w:val="center"/>
          </w:tcPr>
          <w:p w:rsidR="00F729E5" w:rsidRDefault="00F63C16">
            <w:pPr>
              <w:pStyle w:val="TableBodyText"/>
            </w:pPr>
            <w:r>
              <w:t>AutoSummarizeToggleView</w:t>
            </w:r>
          </w:p>
        </w:tc>
        <w:tc>
          <w:tcPr>
            <w:tcW w:w="0" w:type="auto"/>
            <w:vAlign w:val="center"/>
          </w:tcPr>
          <w:p w:rsidR="00F729E5" w:rsidRDefault="00F63C16">
            <w:pPr>
              <w:pStyle w:val="TableBodyText"/>
            </w:pPr>
            <w:r>
              <w:t>038E</w:t>
            </w:r>
          </w:p>
        </w:tc>
      </w:tr>
      <w:tr w:rsidR="00F729E5" w:rsidTr="00F729E5">
        <w:tc>
          <w:tcPr>
            <w:tcW w:w="0" w:type="auto"/>
            <w:vAlign w:val="center"/>
          </w:tcPr>
          <w:p w:rsidR="00F729E5" w:rsidRDefault="00F63C16">
            <w:pPr>
              <w:pStyle w:val="TableBodyText"/>
            </w:pPr>
            <w:r>
              <w:t>AutoSummarizeUpdateFileProperties</w:t>
            </w:r>
          </w:p>
        </w:tc>
        <w:tc>
          <w:tcPr>
            <w:tcW w:w="0" w:type="auto"/>
            <w:vAlign w:val="center"/>
          </w:tcPr>
          <w:p w:rsidR="00F729E5" w:rsidRDefault="00F63C16">
            <w:pPr>
              <w:pStyle w:val="TableBodyText"/>
            </w:pPr>
            <w:r>
              <w:t>038C</w:t>
            </w:r>
          </w:p>
        </w:tc>
      </w:tr>
      <w:tr w:rsidR="00F729E5" w:rsidTr="00F729E5">
        <w:tc>
          <w:tcPr>
            <w:tcW w:w="0" w:type="auto"/>
            <w:vAlign w:val="center"/>
          </w:tcPr>
          <w:p w:rsidR="00F729E5" w:rsidRDefault="00F63C16">
            <w:pPr>
              <w:pStyle w:val="TableBodyText"/>
            </w:pPr>
            <w:r>
              <w:t>AutoText</w:t>
            </w:r>
          </w:p>
        </w:tc>
        <w:tc>
          <w:tcPr>
            <w:tcW w:w="0" w:type="auto"/>
            <w:vAlign w:val="center"/>
          </w:tcPr>
          <w:p w:rsidR="00F729E5" w:rsidRDefault="00F63C16">
            <w:pPr>
              <w:pStyle w:val="TableBodyText"/>
            </w:pPr>
            <w:r>
              <w:t>028D</w:t>
            </w:r>
          </w:p>
        </w:tc>
      </w:tr>
      <w:tr w:rsidR="00F729E5" w:rsidTr="00F729E5">
        <w:tc>
          <w:tcPr>
            <w:tcW w:w="0" w:type="auto"/>
            <w:vAlign w:val="center"/>
          </w:tcPr>
          <w:p w:rsidR="00F729E5" w:rsidRDefault="00F63C16">
            <w:pPr>
              <w:pStyle w:val="TableBodyText"/>
            </w:pPr>
            <w:r>
              <w:t>AutoTextGallery</w:t>
            </w:r>
          </w:p>
        </w:tc>
        <w:tc>
          <w:tcPr>
            <w:tcW w:w="0" w:type="auto"/>
            <w:vAlign w:val="center"/>
          </w:tcPr>
          <w:p w:rsidR="00F729E5" w:rsidRDefault="00F63C16">
            <w:pPr>
              <w:pStyle w:val="TableBodyText"/>
            </w:pPr>
            <w:r>
              <w:t>08DE</w:t>
            </w:r>
          </w:p>
        </w:tc>
      </w:tr>
      <w:tr w:rsidR="00F729E5" w:rsidTr="00F729E5">
        <w:tc>
          <w:tcPr>
            <w:tcW w:w="0" w:type="auto"/>
            <w:vAlign w:val="center"/>
          </w:tcPr>
          <w:p w:rsidR="00F729E5" w:rsidRDefault="00F63C16">
            <w:pPr>
              <w:pStyle w:val="TableBodyText"/>
            </w:pPr>
            <w:r>
              <w:t>AutomaticChange</w:t>
            </w:r>
          </w:p>
        </w:tc>
        <w:tc>
          <w:tcPr>
            <w:tcW w:w="0" w:type="auto"/>
            <w:vAlign w:val="center"/>
          </w:tcPr>
          <w:p w:rsidR="00F729E5" w:rsidRDefault="00F63C16">
            <w:pPr>
              <w:pStyle w:val="TableBodyText"/>
            </w:pPr>
            <w:r>
              <w:t>0FE6</w:t>
            </w:r>
          </w:p>
        </w:tc>
      </w:tr>
      <w:tr w:rsidR="00F729E5" w:rsidTr="00F729E5">
        <w:tc>
          <w:tcPr>
            <w:tcW w:w="0" w:type="auto"/>
            <w:vAlign w:val="center"/>
          </w:tcPr>
          <w:p w:rsidR="00F729E5" w:rsidRDefault="00F63C16">
            <w:pPr>
              <w:pStyle w:val="TableBodyText"/>
            </w:pPr>
            <w:r>
              <w:t>BBPropertiesDlg</w:t>
            </w:r>
          </w:p>
        </w:tc>
        <w:tc>
          <w:tcPr>
            <w:tcW w:w="0" w:type="auto"/>
            <w:vAlign w:val="center"/>
          </w:tcPr>
          <w:p w:rsidR="00F729E5" w:rsidRDefault="00F63C16">
            <w:pPr>
              <w:pStyle w:val="TableBodyText"/>
            </w:pPr>
            <w:r>
              <w:t>095A</w:t>
            </w:r>
          </w:p>
        </w:tc>
      </w:tr>
      <w:tr w:rsidR="00F729E5" w:rsidTr="00F729E5">
        <w:tc>
          <w:tcPr>
            <w:tcW w:w="0" w:type="auto"/>
            <w:vAlign w:val="center"/>
          </w:tcPr>
          <w:p w:rsidR="00F729E5" w:rsidRDefault="00F63C16">
            <w:pPr>
              <w:pStyle w:val="TableBodyText"/>
            </w:pPr>
            <w:r>
              <w:t>BackHistoryItem</w:t>
            </w:r>
          </w:p>
        </w:tc>
        <w:tc>
          <w:tcPr>
            <w:tcW w:w="0" w:type="auto"/>
            <w:vAlign w:val="center"/>
          </w:tcPr>
          <w:p w:rsidR="00F729E5" w:rsidRDefault="00F63C16">
            <w:pPr>
              <w:pStyle w:val="TableBodyText"/>
            </w:pPr>
            <w:r>
              <w:t>05CE</w:t>
            </w:r>
          </w:p>
        </w:tc>
      </w:tr>
      <w:tr w:rsidR="00F729E5" w:rsidTr="00F729E5">
        <w:tc>
          <w:tcPr>
            <w:tcW w:w="0" w:type="auto"/>
            <w:vAlign w:val="center"/>
          </w:tcPr>
          <w:p w:rsidR="00F729E5" w:rsidRDefault="00F63C16">
            <w:pPr>
              <w:pStyle w:val="TableBodyText"/>
            </w:pPr>
            <w:r>
              <w:t>BackgroundColorPicker</w:t>
            </w:r>
          </w:p>
        </w:tc>
        <w:tc>
          <w:tcPr>
            <w:tcW w:w="0" w:type="auto"/>
            <w:vAlign w:val="center"/>
          </w:tcPr>
          <w:p w:rsidR="00F729E5" w:rsidRDefault="00F63C16">
            <w:pPr>
              <w:pStyle w:val="TableBodyText"/>
            </w:pPr>
            <w:r>
              <w:t>08BA</w:t>
            </w:r>
          </w:p>
        </w:tc>
      </w:tr>
      <w:tr w:rsidR="00F729E5" w:rsidTr="00F729E5">
        <w:tc>
          <w:tcPr>
            <w:tcW w:w="0" w:type="auto"/>
            <w:vAlign w:val="center"/>
          </w:tcPr>
          <w:p w:rsidR="00F729E5" w:rsidRDefault="00F63C16">
            <w:pPr>
              <w:pStyle w:val="TableBodyText"/>
            </w:pPr>
            <w:r>
              <w:t>BarCodeGroup</w:t>
            </w:r>
          </w:p>
        </w:tc>
        <w:tc>
          <w:tcPr>
            <w:tcW w:w="0" w:type="auto"/>
            <w:vAlign w:val="center"/>
          </w:tcPr>
          <w:p w:rsidR="00F729E5" w:rsidRDefault="00F63C16">
            <w:pPr>
              <w:pStyle w:val="TableBodyText"/>
            </w:pPr>
            <w:r>
              <w:t>08A3</w:t>
            </w:r>
          </w:p>
        </w:tc>
      </w:tr>
      <w:tr w:rsidR="00F729E5" w:rsidTr="00F729E5">
        <w:tc>
          <w:tcPr>
            <w:tcW w:w="0" w:type="auto"/>
            <w:vAlign w:val="center"/>
          </w:tcPr>
          <w:p w:rsidR="00F729E5" w:rsidRDefault="00F63C16">
            <w:pPr>
              <w:pStyle w:val="TableBodyText"/>
            </w:pPr>
            <w:r>
              <w:t>BibInsertSource</w:t>
            </w:r>
          </w:p>
        </w:tc>
        <w:tc>
          <w:tcPr>
            <w:tcW w:w="0" w:type="auto"/>
            <w:vAlign w:val="center"/>
          </w:tcPr>
          <w:p w:rsidR="00F729E5" w:rsidRDefault="00F63C16">
            <w:pPr>
              <w:pStyle w:val="TableBodyText"/>
            </w:pPr>
            <w:r>
              <w:t>0848</w:t>
            </w:r>
          </w:p>
        </w:tc>
      </w:tr>
      <w:tr w:rsidR="00F729E5" w:rsidTr="00F729E5">
        <w:tc>
          <w:tcPr>
            <w:tcW w:w="0" w:type="auto"/>
            <w:vAlign w:val="center"/>
          </w:tcPr>
          <w:p w:rsidR="00F729E5" w:rsidRDefault="00F63C16">
            <w:pPr>
              <w:pStyle w:val="TableBodyText"/>
            </w:pPr>
            <w:r>
              <w:t>BibUpdateLang</w:t>
            </w:r>
          </w:p>
        </w:tc>
        <w:tc>
          <w:tcPr>
            <w:tcW w:w="0" w:type="auto"/>
            <w:vAlign w:val="center"/>
          </w:tcPr>
          <w:p w:rsidR="00F729E5" w:rsidRDefault="00F63C16">
            <w:pPr>
              <w:pStyle w:val="TableBodyText"/>
            </w:pPr>
            <w:r>
              <w:t>09A1</w:t>
            </w:r>
          </w:p>
        </w:tc>
      </w:tr>
      <w:tr w:rsidR="00F729E5" w:rsidTr="00F729E5">
        <w:tc>
          <w:tcPr>
            <w:tcW w:w="0" w:type="auto"/>
            <w:vAlign w:val="center"/>
          </w:tcPr>
          <w:p w:rsidR="00F729E5" w:rsidRDefault="00F63C16">
            <w:pPr>
              <w:pStyle w:val="TableBodyText"/>
            </w:pPr>
            <w:r>
              <w:t>BibliographyBibliographyToText</w:t>
            </w:r>
          </w:p>
        </w:tc>
        <w:tc>
          <w:tcPr>
            <w:tcW w:w="0" w:type="auto"/>
            <w:vAlign w:val="center"/>
          </w:tcPr>
          <w:p w:rsidR="00F729E5" w:rsidRDefault="00F63C16">
            <w:pPr>
              <w:pStyle w:val="TableBodyText"/>
            </w:pPr>
            <w:r>
              <w:t>0985</w:t>
            </w:r>
          </w:p>
        </w:tc>
      </w:tr>
      <w:tr w:rsidR="00F729E5" w:rsidTr="00F729E5">
        <w:tc>
          <w:tcPr>
            <w:tcW w:w="0" w:type="auto"/>
            <w:vAlign w:val="center"/>
          </w:tcPr>
          <w:p w:rsidR="00F729E5" w:rsidRDefault="00F63C16">
            <w:pPr>
              <w:pStyle w:val="TableBodyText"/>
            </w:pPr>
            <w:r>
              <w:t>BibliographyCitationToText</w:t>
            </w:r>
          </w:p>
        </w:tc>
        <w:tc>
          <w:tcPr>
            <w:tcW w:w="0" w:type="auto"/>
            <w:vAlign w:val="center"/>
          </w:tcPr>
          <w:p w:rsidR="00F729E5" w:rsidRDefault="00F63C16">
            <w:pPr>
              <w:pStyle w:val="TableBodyText"/>
            </w:pPr>
            <w:r>
              <w:t>093B</w:t>
            </w:r>
          </w:p>
        </w:tc>
      </w:tr>
      <w:tr w:rsidR="00F729E5" w:rsidTr="00F729E5">
        <w:tc>
          <w:tcPr>
            <w:tcW w:w="0" w:type="auto"/>
            <w:vAlign w:val="center"/>
          </w:tcPr>
          <w:p w:rsidR="00F729E5" w:rsidRDefault="00F63C16">
            <w:pPr>
              <w:pStyle w:val="TableBodyText"/>
            </w:pPr>
            <w:r>
              <w:t>BibliographyCreateSource</w:t>
            </w:r>
          </w:p>
        </w:tc>
        <w:tc>
          <w:tcPr>
            <w:tcW w:w="0" w:type="auto"/>
            <w:vAlign w:val="center"/>
          </w:tcPr>
          <w:p w:rsidR="00F729E5" w:rsidRDefault="00F63C16">
            <w:pPr>
              <w:pStyle w:val="TableBodyText"/>
            </w:pPr>
            <w:r>
              <w:t>0782</w:t>
            </w:r>
          </w:p>
        </w:tc>
      </w:tr>
      <w:tr w:rsidR="00F729E5" w:rsidTr="00F729E5">
        <w:tc>
          <w:tcPr>
            <w:tcW w:w="0" w:type="auto"/>
            <w:vAlign w:val="center"/>
          </w:tcPr>
          <w:p w:rsidR="00F729E5" w:rsidRDefault="00F63C16">
            <w:pPr>
              <w:pStyle w:val="TableBodyText"/>
            </w:pPr>
            <w:r>
              <w:t>BibliographyEditCitationButton</w:t>
            </w:r>
          </w:p>
        </w:tc>
        <w:tc>
          <w:tcPr>
            <w:tcW w:w="0" w:type="auto"/>
            <w:vAlign w:val="center"/>
          </w:tcPr>
          <w:p w:rsidR="00F729E5" w:rsidRDefault="00F63C16">
            <w:pPr>
              <w:pStyle w:val="TableBodyText"/>
            </w:pPr>
            <w:r>
              <w:t>0979</w:t>
            </w:r>
          </w:p>
        </w:tc>
      </w:tr>
      <w:tr w:rsidR="00F729E5" w:rsidTr="00F729E5">
        <w:tc>
          <w:tcPr>
            <w:tcW w:w="0" w:type="auto"/>
            <w:vAlign w:val="center"/>
          </w:tcPr>
          <w:p w:rsidR="00F729E5" w:rsidRDefault="00F63C16">
            <w:pPr>
              <w:pStyle w:val="TableBodyText"/>
            </w:pPr>
            <w:r>
              <w:t>BibliographyEditCitationToolbar</w:t>
            </w:r>
          </w:p>
        </w:tc>
        <w:tc>
          <w:tcPr>
            <w:tcW w:w="0" w:type="auto"/>
            <w:vAlign w:val="center"/>
          </w:tcPr>
          <w:p w:rsidR="00F729E5" w:rsidRDefault="00F63C16">
            <w:pPr>
              <w:pStyle w:val="TableBodyText"/>
            </w:pPr>
            <w:r>
              <w:t>097B</w:t>
            </w:r>
          </w:p>
        </w:tc>
      </w:tr>
      <w:tr w:rsidR="00F729E5" w:rsidTr="00F729E5">
        <w:tc>
          <w:tcPr>
            <w:tcW w:w="0" w:type="auto"/>
            <w:vAlign w:val="center"/>
          </w:tcPr>
          <w:p w:rsidR="00F729E5" w:rsidRDefault="00F63C16">
            <w:pPr>
              <w:pStyle w:val="TableBodyText"/>
            </w:pPr>
            <w:r>
              <w:t>BibliographyEditSource</w:t>
            </w:r>
          </w:p>
        </w:tc>
        <w:tc>
          <w:tcPr>
            <w:tcW w:w="0" w:type="auto"/>
            <w:vAlign w:val="center"/>
          </w:tcPr>
          <w:p w:rsidR="00F729E5" w:rsidRDefault="00F63C16">
            <w:pPr>
              <w:pStyle w:val="TableBodyText"/>
            </w:pPr>
            <w:r>
              <w:t>093C</w:t>
            </w:r>
          </w:p>
        </w:tc>
      </w:tr>
      <w:tr w:rsidR="00F729E5" w:rsidTr="00F729E5">
        <w:tc>
          <w:tcPr>
            <w:tcW w:w="0" w:type="auto"/>
            <w:vAlign w:val="center"/>
          </w:tcPr>
          <w:p w:rsidR="00F729E5" w:rsidRDefault="00F63C16">
            <w:pPr>
              <w:pStyle w:val="TableBodyText"/>
            </w:pPr>
            <w:r>
              <w:t>BibliographyEditSourceButton</w:t>
            </w:r>
          </w:p>
        </w:tc>
        <w:tc>
          <w:tcPr>
            <w:tcW w:w="0" w:type="auto"/>
            <w:vAlign w:val="center"/>
          </w:tcPr>
          <w:p w:rsidR="00F729E5" w:rsidRDefault="00F63C16">
            <w:pPr>
              <w:pStyle w:val="TableBodyText"/>
            </w:pPr>
            <w:r>
              <w:t>097A</w:t>
            </w:r>
          </w:p>
        </w:tc>
      </w:tr>
      <w:tr w:rsidR="00F729E5" w:rsidTr="00F729E5">
        <w:tc>
          <w:tcPr>
            <w:tcW w:w="0" w:type="auto"/>
            <w:vAlign w:val="center"/>
          </w:tcPr>
          <w:p w:rsidR="00F729E5" w:rsidRDefault="00F63C16">
            <w:pPr>
              <w:pStyle w:val="TableBodyText"/>
            </w:pPr>
            <w:r>
              <w:t>BibliographyEditSourceToolbar</w:t>
            </w:r>
          </w:p>
        </w:tc>
        <w:tc>
          <w:tcPr>
            <w:tcW w:w="0" w:type="auto"/>
            <w:vAlign w:val="center"/>
          </w:tcPr>
          <w:p w:rsidR="00F729E5" w:rsidRDefault="00F63C16">
            <w:pPr>
              <w:pStyle w:val="TableBodyText"/>
            </w:pPr>
            <w:r>
              <w:t>097C</w:t>
            </w:r>
          </w:p>
        </w:tc>
      </w:tr>
      <w:tr w:rsidR="00F729E5" w:rsidTr="00F729E5">
        <w:tc>
          <w:tcPr>
            <w:tcW w:w="0" w:type="auto"/>
            <w:vAlign w:val="center"/>
          </w:tcPr>
          <w:p w:rsidR="00F729E5" w:rsidRDefault="00F63C16">
            <w:pPr>
              <w:pStyle w:val="TableBodyText"/>
            </w:pPr>
            <w:r>
              <w:t>BibliographyFilterLanguages</w:t>
            </w:r>
          </w:p>
        </w:tc>
        <w:tc>
          <w:tcPr>
            <w:tcW w:w="0" w:type="auto"/>
            <w:vAlign w:val="center"/>
          </w:tcPr>
          <w:p w:rsidR="00F729E5" w:rsidRDefault="00F63C16">
            <w:pPr>
              <w:pStyle w:val="TableBodyText"/>
            </w:pPr>
            <w:r>
              <w:t>099C</w:t>
            </w:r>
          </w:p>
        </w:tc>
      </w:tr>
      <w:tr w:rsidR="00F729E5" w:rsidTr="00F729E5">
        <w:tc>
          <w:tcPr>
            <w:tcW w:w="0" w:type="auto"/>
            <w:vAlign w:val="center"/>
          </w:tcPr>
          <w:p w:rsidR="00F729E5" w:rsidRDefault="00F63C16">
            <w:pPr>
              <w:pStyle w:val="TableBodyText"/>
            </w:pPr>
            <w:r>
              <w:t>BibliographyGallery</w:t>
            </w:r>
          </w:p>
        </w:tc>
        <w:tc>
          <w:tcPr>
            <w:tcW w:w="0" w:type="auto"/>
            <w:vAlign w:val="center"/>
          </w:tcPr>
          <w:p w:rsidR="00F729E5" w:rsidRDefault="00F63C16">
            <w:pPr>
              <w:pStyle w:val="TableBodyText"/>
            </w:pPr>
            <w:r>
              <w:t>08E0</w:t>
            </w:r>
          </w:p>
        </w:tc>
      </w:tr>
      <w:tr w:rsidR="00F729E5" w:rsidTr="00F729E5">
        <w:tc>
          <w:tcPr>
            <w:tcW w:w="0" w:type="auto"/>
            <w:vAlign w:val="center"/>
          </w:tcPr>
          <w:p w:rsidR="00F729E5" w:rsidRDefault="00F63C16">
            <w:pPr>
              <w:pStyle w:val="TableBodyText"/>
            </w:pPr>
            <w:r>
              <w:t>BibliographySourceManager</w:t>
            </w:r>
          </w:p>
        </w:tc>
        <w:tc>
          <w:tcPr>
            <w:tcW w:w="0" w:type="auto"/>
            <w:vAlign w:val="center"/>
          </w:tcPr>
          <w:p w:rsidR="00F729E5" w:rsidRDefault="00F63C16">
            <w:pPr>
              <w:pStyle w:val="TableBodyText"/>
            </w:pPr>
            <w:r>
              <w:t>0780</w:t>
            </w:r>
          </w:p>
        </w:tc>
      </w:tr>
      <w:tr w:rsidR="00F729E5" w:rsidTr="00F729E5">
        <w:tc>
          <w:tcPr>
            <w:tcW w:w="0" w:type="auto"/>
            <w:vAlign w:val="center"/>
          </w:tcPr>
          <w:p w:rsidR="00F729E5" w:rsidRDefault="00F63C16">
            <w:pPr>
              <w:pStyle w:val="TableBodyText"/>
            </w:pPr>
            <w:r>
              <w:t>BlogBlogAccountOptionsDlg</w:t>
            </w:r>
          </w:p>
        </w:tc>
        <w:tc>
          <w:tcPr>
            <w:tcW w:w="0" w:type="auto"/>
            <w:vAlign w:val="center"/>
          </w:tcPr>
          <w:p w:rsidR="00F729E5" w:rsidRDefault="00F63C16">
            <w:pPr>
              <w:pStyle w:val="TableBodyText"/>
            </w:pPr>
            <w:r>
              <w:t>07C1</w:t>
            </w:r>
          </w:p>
        </w:tc>
      </w:tr>
      <w:tr w:rsidR="00F729E5" w:rsidTr="00F729E5">
        <w:tc>
          <w:tcPr>
            <w:tcW w:w="0" w:type="auto"/>
            <w:vAlign w:val="center"/>
          </w:tcPr>
          <w:p w:rsidR="00F729E5" w:rsidRDefault="00F63C16">
            <w:pPr>
              <w:pStyle w:val="TableBodyText"/>
            </w:pPr>
            <w:r>
              <w:t>BlogBlogInsertCategories</w:t>
            </w:r>
          </w:p>
        </w:tc>
        <w:tc>
          <w:tcPr>
            <w:tcW w:w="0" w:type="auto"/>
            <w:vAlign w:val="center"/>
          </w:tcPr>
          <w:p w:rsidR="00F729E5" w:rsidRDefault="00F63C16">
            <w:pPr>
              <w:pStyle w:val="TableBodyText"/>
            </w:pPr>
            <w:r>
              <w:t>05AF</w:t>
            </w:r>
          </w:p>
        </w:tc>
      </w:tr>
      <w:tr w:rsidR="00F729E5" w:rsidTr="00F729E5">
        <w:tc>
          <w:tcPr>
            <w:tcW w:w="0" w:type="auto"/>
            <w:vAlign w:val="center"/>
          </w:tcPr>
          <w:p w:rsidR="00F729E5" w:rsidRDefault="00F63C16">
            <w:pPr>
              <w:pStyle w:val="TableBodyText"/>
            </w:pPr>
            <w:r>
              <w:t>BlogBlogInsertCategory</w:t>
            </w:r>
          </w:p>
        </w:tc>
        <w:tc>
          <w:tcPr>
            <w:tcW w:w="0" w:type="auto"/>
            <w:vAlign w:val="center"/>
          </w:tcPr>
          <w:p w:rsidR="00F729E5" w:rsidRDefault="00F63C16">
            <w:pPr>
              <w:pStyle w:val="TableBodyText"/>
            </w:pPr>
            <w:r>
              <w:t>0355</w:t>
            </w:r>
          </w:p>
        </w:tc>
      </w:tr>
      <w:tr w:rsidR="00F729E5" w:rsidTr="00F729E5">
        <w:tc>
          <w:tcPr>
            <w:tcW w:w="0" w:type="auto"/>
            <w:vAlign w:val="center"/>
          </w:tcPr>
          <w:p w:rsidR="00F729E5" w:rsidRDefault="00F63C16">
            <w:pPr>
              <w:pStyle w:val="TableBodyText"/>
            </w:pPr>
            <w:r>
              <w:t>BlogBlogOpenBlogSite</w:t>
            </w:r>
          </w:p>
        </w:tc>
        <w:tc>
          <w:tcPr>
            <w:tcW w:w="0" w:type="auto"/>
            <w:vAlign w:val="center"/>
          </w:tcPr>
          <w:p w:rsidR="00F729E5" w:rsidRDefault="00F63C16">
            <w:pPr>
              <w:pStyle w:val="TableBodyText"/>
            </w:pPr>
            <w:r>
              <w:t>0826</w:t>
            </w:r>
          </w:p>
        </w:tc>
      </w:tr>
      <w:tr w:rsidR="00F729E5" w:rsidTr="00F729E5">
        <w:tc>
          <w:tcPr>
            <w:tcW w:w="0" w:type="auto"/>
            <w:vAlign w:val="center"/>
          </w:tcPr>
          <w:p w:rsidR="00F729E5" w:rsidRDefault="00F63C16">
            <w:pPr>
              <w:pStyle w:val="TableBodyText"/>
            </w:pPr>
            <w:r>
              <w:t>BlogBlogOpenExistingDlg</w:t>
            </w:r>
          </w:p>
        </w:tc>
        <w:tc>
          <w:tcPr>
            <w:tcW w:w="0" w:type="auto"/>
            <w:vAlign w:val="center"/>
          </w:tcPr>
          <w:p w:rsidR="00F729E5" w:rsidRDefault="00F63C16">
            <w:pPr>
              <w:pStyle w:val="TableBodyText"/>
            </w:pPr>
            <w:r>
              <w:t>0354</w:t>
            </w:r>
          </w:p>
        </w:tc>
      </w:tr>
      <w:tr w:rsidR="00F729E5" w:rsidTr="00F729E5">
        <w:tc>
          <w:tcPr>
            <w:tcW w:w="0" w:type="auto"/>
            <w:vAlign w:val="center"/>
          </w:tcPr>
          <w:p w:rsidR="00F729E5" w:rsidRDefault="00F63C16">
            <w:pPr>
              <w:pStyle w:val="TableBodyText"/>
            </w:pPr>
            <w:r>
              <w:t>BlogBlogPublish</w:t>
            </w:r>
          </w:p>
        </w:tc>
        <w:tc>
          <w:tcPr>
            <w:tcW w:w="0" w:type="auto"/>
            <w:vAlign w:val="center"/>
          </w:tcPr>
          <w:p w:rsidR="00F729E5" w:rsidRDefault="00F63C16">
            <w:pPr>
              <w:pStyle w:val="TableBodyText"/>
            </w:pPr>
            <w:r>
              <w:t>0352</w:t>
            </w:r>
          </w:p>
        </w:tc>
      </w:tr>
      <w:tr w:rsidR="00F729E5" w:rsidTr="00F729E5">
        <w:tc>
          <w:tcPr>
            <w:tcW w:w="0" w:type="auto"/>
            <w:vAlign w:val="center"/>
          </w:tcPr>
          <w:p w:rsidR="00F729E5" w:rsidRDefault="00F63C16">
            <w:pPr>
              <w:pStyle w:val="TableBodyText"/>
            </w:pPr>
            <w:r>
              <w:t>BlogBlogPublishDraft</w:t>
            </w:r>
          </w:p>
        </w:tc>
        <w:tc>
          <w:tcPr>
            <w:tcW w:w="0" w:type="auto"/>
            <w:vAlign w:val="center"/>
          </w:tcPr>
          <w:p w:rsidR="00F729E5" w:rsidRDefault="00F63C16">
            <w:pPr>
              <w:pStyle w:val="TableBodyText"/>
            </w:pPr>
            <w:r>
              <w:t>0353</w:t>
            </w:r>
          </w:p>
        </w:tc>
      </w:tr>
      <w:tr w:rsidR="00F729E5" w:rsidTr="00F729E5">
        <w:tc>
          <w:tcPr>
            <w:tcW w:w="0" w:type="auto"/>
            <w:vAlign w:val="center"/>
          </w:tcPr>
          <w:p w:rsidR="00F729E5" w:rsidRDefault="00F63C16">
            <w:pPr>
              <w:pStyle w:val="TableBodyText"/>
            </w:pPr>
            <w:r>
              <w:t>Bold</w:t>
            </w:r>
          </w:p>
        </w:tc>
        <w:tc>
          <w:tcPr>
            <w:tcW w:w="0" w:type="auto"/>
            <w:vAlign w:val="center"/>
          </w:tcPr>
          <w:p w:rsidR="00F729E5" w:rsidRDefault="00F63C16">
            <w:pPr>
              <w:pStyle w:val="TableBodyText"/>
            </w:pPr>
            <w:r>
              <w:t>002D</w:t>
            </w:r>
          </w:p>
        </w:tc>
      </w:tr>
      <w:tr w:rsidR="00F729E5" w:rsidTr="00F729E5">
        <w:tc>
          <w:tcPr>
            <w:tcW w:w="0" w:type="auto"/>
            <w:vAlign w:val="center"/>
          </w:tcPr>
          <w:p w:rsidR="00F729E5" w:rsidRDefault="00F63C16">
            <w:pPr>
              <w:pStyle w:val="TableBodyText"/>
            </w:pPr>
            <w:r>
              <w:t>BoldRun</w:t>
            </w:r>
          </w:p>
        </w:tc>
        <w:tc>
          <w:tcPr>
            <w:tcW w:w="0" w:type="auto"/>
            <w:vAlign w:val="center"/>
          </w:tcPr>
          <w:p w:rsidR="00F729E5" w:rsidRDefault="00F63C16">
            <w:pPr>
              <w:pStyle w:val="TableBodyText"/>
            </w:pPr>
            <w:r>
              <w:t>0424</w:t>
            </w:r>
          </w:p>
        </w:tc>
      </w:tr>
      <w:tr w:rsidR="00F729E5" w:rsidTr="00F729E5">
        <w:tc>
          <w:tcPr>
            <w:tcW w:w="0" w:type="auto"/>
            <w:vAlign w:val="center"/>
          </w:tcPr>
          <w:p w:rsidR="00F729E5" w:rsidRDefault="00F63C16">
            <w:pPr>
              <w:pStyle w:val="TableBodyText"/>
            </w:pPr>
            <w:r>
              <w:t>BorderAll</w:t>
            </w:r>
          </w:p>
        </w:tc>
        <w:tc>
          <w:tcPr>
            <w:tcW w:w="0" w:type="auto"/>
            <w:vAlign w:val="center"/>
          </w:tcPr>
          <w:p w:rsidR="00F729E5" w:rsidRDefault="00F63C16">
            <w:pPr>
              <w:pStyle w:val="TableBodyText"/>
            </w:pPr>
            <w:r>
              <w:t>03D1</w:t>
            </w:r>
          </w:p>
        </w:tc>
      </w:tr>
      <w:tr w:rsidR="00F729E5" w:rsidTr="00F729E5">
        <w:tc>
          <w:tcPr>
            <w:tcW w:w="0" w:type="auto"/>
            <w:vAlign w:val="center"/>
          </w:tcPr>
          <w:p w:rsidR="00F729E5" w:rsidRDefault="00F63C16">
            <w:pPr>
              <w:pStyle w:val="TableBodyText"/>
            </w:pPr>
            <w:r>
              <w:t>BorderBottom</w:t>
            </w:r>
          </w:p>
        </w:tc>
        <w:tc>
          <w:tcPr>
            <w:tcW w:w="0" w:type="auto"/>
            <w:vAlign w:val="center"/>
          </w:tcPr>
          <w:p w:rsidR="00F729E5" w:rsidRDefault="00F63C16">
            <w:pPr>
              <w:pStyle w:val="TableBodyText"/>
            </w:pPr>
            <w:r>
              <w:t>0FE0</w:t>
            </w:r>
          </w:p>
        </w:tc>
      </w:tr>
      <w:tr w:rsidR="00F729E5" w:rsidTr="00F729E5">
        <w:tc>
          <w:tcPr>
            <w:tcW w:w="0" w:type="auto"/>
            <w:vAlign w:val="center"/>
          </w:tcPr>
          <w:p w:rsidR="00F729E5" w:rsidRDefault="00F63C16">
            <w:pPr>
              <w:pStyle w:val="TableBodyText"/>
            </w:pPr>
            <w:r>
              <w:t>BorderColorPicker</w:t>
            </w:r>
          </w:p>
        </w:tc>
        <w:tc>
          <w:tcPr>
            <w:tcW w:w="0" w:type="auto"/>
            <w:vAlign w:val="center"/>
          </w:tcPr>
          <w:p w:rsidR="00F729E5" w:rsidRDefault="00F63C16">
            <w:pPr>
              <w:pStyle w:val="TableBodyText"/>
            </w:pPr>
            <w:r>
              <w:t>08B9</w:t>
            </w:r>
          </w:p>
        </w:tc>
      </w:tr>
      <w:tr w:rsidR="00F729E5" w:rsidTr="00F729E5">
        <w:tc>
          <w:tcPr>
            <w:tcW w:w="0" w:type="auto"/>
            <w:vAlign w:val="center"/>
          </w:tcPr>
          <w:p w:rsidR="00F729E5" w:rsidRDefault="00F63C16">
            <w:pPr>
              <w:pStyle w:val="TableBodyText"/>
            </w:pPr>
            <w:r>
              <w:t>BorderHoriz</w:t>
            </w:r>
          </w:p>
        </w:tc>
        <w:tc>
          <w:tcPr>
            <w:tcW w:w="0" w:type="auto"/>
            <w:vAlign w:val="center"/>
          </w:tcPr>
          <w:p w:rsidR="00F729E5" w:rsidRDefault="00F63C16">
            <w:pPr>
              <w:pStyle w:val="TableBodyText"/>
            </w:pPr>
            <w:r>
              <w:t>03C2</w:t>
            </w:r>
          </w:p>
        </w:tc>
      </w:tr>
      <w:tr w:rsidR="00F729E5" w:rsidTr="00F729E5">
        <w:tc>
          <w:tcPr>
            <w:tcW w:w="0" w:type="auto"/>
            <w:vAlign w:val="center"/>
          </w:tcPr>
          <w:p w:rsidR="00F729E5" w:rsidRDefault="00F63C16">
            <w:pPr>
              <w:pStyle w:val="TableBodyText"/>
            </w:pPr>
            <w:r>
              <w:t>BorderInside</w:t>
            </w:r>
          </w:p>
        </w:tc>
        <w:tc>
          <w:tcPr>
            <w:tcW w:w="0" w:type="auto"/>
            <w:vAlign w:val="center"/>
          </w:tcPr>
          <w:p w:rsidR="00F729E5" w:rsidRDefault="00F63C16">
            <w:pPr>
              <w:pStyle w:val="TableBodyText"/>
            </w:pPr>
            <w:r>
              <w:t>0FE2</w:t>
            </w:r>
          </w:p>
        </w:tc>
      </w:tr>
      <w:tr w:rsidR="00F729E5" w:rsidTr="00F729E5">
        <w:tc>
          <w:tcPr>
            <w:tcW w:w="0" w:type="auto"/>
            <w:vAlign w:val="center"/>
          </w:tcPr>
          <w:p w:rsidR="00F729E5" w:rsidRDefault="00F63C16">
            <w:pPr>
              <w:pStyle w:val="TableBodyText"/>
            </w:pPr>
            <w:r>
              <w:t>BorderLeft</w:t>
            </w:r>
          </w:p>
        </w:tc>
        <w:tc>
          <w:tcPr>
            <w:tcW w:w="0" w:type="auto"/>
            <w:vAlign w:val="center"/>
          </w:tcPr>
          <w:p w:rsidR="00F729E5" w:rsidRDefault="00F63C16">
            <w:pPr>
              <w:pStyle w:val="TableBodyText"/>
            </w:pPr>
            <w:r>
              <w:t>0FDF</w:t>
            </w:r>
          </w:p>
        </w:tc>
      </w:tr>
      <w:tr w:rsidR="00F729E5" w:rsidTr="00F729E5">
        <w:tc>
          <w:tcPr>
            <w:tcW w:w="0" w:type="auto"/>
            <w:vAlign w:val="center"/>
          </w:tcPr>
          <w:p w:rsidR="00F729E5" w:rsidRDefault="00F63C16">
            <w:pPr>
              <w:pStyle w:val="TableBodyText"/>
            </w:pPr>
            <w:r>
              <w:t>BorderLineColor</w:t>
            </w:r>
          </w:p>
        </w:tc>
        <w:tc>
          <w:tcPr>
            <w:tcW w:w="0" w:type="auto"/>
            <w:vAlign w:val="center"/>
          </w:tcPr>
          <w:p w:rsidR="00F729E5" w:rsidRDefault="00F63C16">
            <w:pPr>
              <w:pStyle w:val="TableBodyText"/>
            </w:pPr>
            <w:r>
              <w:t>03C4</w:t>
            </w:r>
          </w:p>
        </w:tc>
      </w:tr>
      <w:tr w:rsidR="00F729E5" w:rsidTr="00F729E5">
        <w:tc>
          <w:tcPr>
            <w:tcW w:w="0" w:type="auto"/>
            <w:vAlign w:val="center"/>
          </w:tcPr>
          <w:p w:rsidR="00F729E5" w:rsidRDefault="00F63C16">
            <w:pPr>
              <w:pStyle w:val="TableBodyText"/>
            </w:pPr>
            <w:r>
              <w:t>BorderLineStyle</w:t>
            </w:r>
          </w:p>
        </w:tc>
        <w:tc>
          <w:tcPr>
            <w:tcW w:w="0" w:type="auto"/>
            <w:vAlign w:val="center"/>
          </w:tcPr>
          <w:p w:rsidR="00F729E5" w:rsidRDefault="00F63C16">
            <w:pPr>
              <w:pStyle w:val="TableBodyText"/>
            </w:pPr>
            <w:r>
              <w:t>01C3</w:t>
            </w:r>
          </w:p>
        </w:tc>
      </w:tr>
      <w:tr w:rsidR="00F729E5" w:rsidTr="00F729E5">
        <w:tc>
          <w:tcPr>
            <w:tcW w:w="0" w:type="auto"/>
            <w:vAlign w:val="center"/>
          </w:tcPr>
          <w:p w:rsidR="00F729E5" w:rsidRDefault="00F63C16">
            <w:pPr>
              <w:pStyle w:val="TableBodyText"/>
            </w:pPr>
            <w:r>
              <w:t>BorderLineWeight</w:t>
            </w:r>
          </w:p>
        </w:tc>
        <w:tc>
          <w:tcPr>
            <w:tcW w:w="0" w:type="auto"/>
            <w:vAlign w:val="center"/>
          </w:tcPr>
          <w:p w:rsidR="00F729E5" w:rsidRDefault="00F63C16">
            <w:pPr>
              <w:pStyle w:val="TableBodyText"/>
            </w:pPr>
            <w:r>
              <w:t>03C1</w:t>
            </w:r>
          </w:p>
        </w:tc>
      </w:tr>
      <w:tr w:rsidR="00F729E5" w:rsidTr="00F729E5">
        <w:tc>
          <w:tcPr>
            <w:tcW w:w="0" w:type="auto"/>
            <w:vAlign w:val="center"/>
          </w:tcPr>
          <w:p w:rsidR="00F729E5" w:rsidRDefault="00F63C16">
            <w:pPr>
              <w:pStyle w:val="TableBodyText"/>
            </w:pPr>
            <w:r>
              <w:t>BorderNone</w:t>
            </w:r>
          </w:p>
        </w:tc>
        <w:tc>
          <w:tcPr>
            <w:tcW w:w="0" w:type="auto"/>
            <w:vAlign w:val="center"/>
          </w:tcPr>
          <w:p w:rsidR="00F729E5" w:rsidRDefault="00F63C16">
            <w:pPr>
              <w:pStyle w:val="TableBodyText"/>
            </w:pPr>
            <w:r>
              <w:t>01C2</w:t>
            </w:r>
          </w:p>
        </w:tc>
      </w:tr>
      <w:tr w:rsidR="00F729E5" w:rsidTr="00F729E5">
        <w:tc>
          <w:tcPr>
            <w:tcW w:w="0" w:type="auto"/>
            <w:vAlign w:val="center"/>
          </w:tcPr>
          <w:p w:rsidR="00F729E5" w:rsidRDefault="00F63C16">
            <w:pPr>
              <w:pStyle w:val="TableBodyText"/>
            </w:pPr>
            <w:r>
              <w:t>BorderOutside</w:t>
            </w:r>
          </w:p>
        </w:tc>
        <w:tc>
          <w:tcPr>
            <w:tcW w:w="0" w:type="auto"/>
            <w:vAlign w:val="center"/>
          </w:tcPr>
          <w:p w:rsidR="00F729E5" w:rsidRDefault="00F63C16">
            <w:pPr>
              <w:pStyle w:val="TableBodyText"/>
            </w:pPr>
            <w:r>
              <w:t>01C1</w:t>
            </w:r>
          </w:p>
        </w:tc>
      </w:tr>
      <w:tr w:rsidR="00F729E5" w:rsidTr="00F729E5">
        <w:tc>
          <w:tcPr>
            <w:tcW w:w="0" w:type="auto"/>
            <w:vAlign w:val="center"/>
          </w:tcPr>
          <w:p w:rsidR="00F729E5" w:rsidRDefault="00F63C16">
            <w:pPr>
              <w:pStyle w:val="TableBodyText"/>
            </w:pPr>
            <w:r>
              <w:t>BorderRight</w:t>
            </w:r>
          </w:p>
        </w:tc>
        <w:tc>
          <w:tcPr>
            <w:tcW w:w="0" w:type="auto"/>
            <w:vAlign w:val="center"/>
          </w:tcPr>
          <w:p w:rsidR="00F729E5" w:rsidRDefault="00F63C16">
            <w:pPr>
              <w:pStyle w:val="TableBodyText"/>
            </w:pPr>
            <w:r>
              <w:t>0FE1</w:t>
            </w:r>
          </w:p>
        </w:tc>
      </w:tr>
      <w:tr w:rsidR="00F729E5" w:rsidTr="00F729E5">
        <w:tc>
          <w:tcPr>
            <w:tcW w:w="0" w:type="auto"/>
            <w:vAlign w:val="center"/>
          </w:tcPr>
          <w:p w:rsidR="00F729E5" w:rsidRDefault="00F63C16">
            <w:pPr>
              <w:pStyle w:val="TableBodyText"/>
            </w:pPr>
            <w:r>
              <w:t>BorderTLtoBR</w:t>
            </w:r>
          </w:p>
        </w:tc>
        <w:tc>
          <w:tcPr>
            <w:tcW w:w="0" w:type="auto"/>
            <w:vAlign w:val="center"/>
          </w:tcPr>
          <w:p w:rsidR="00F729E5" w:rsidRDefault="00F63C16">
            <w:pPr>
              <w:pStyle w:val="TableBodyText"/>
            </w:pPr>
            <w:r>
              <w:t>0314</w:t>
            </w:r>
          </w:p>
        </w:tc>
      </w:tr>
      <w:tr w:rsidR="00F729E5" w:rsidTr="00F729E5">
        <w:tc>
          <w:tcPr>
            <w:tcW w:w="0" w:type="auto"/>
            <w:vAlign w:val="center"/>
          </w:tcPr>
          <w:p w:rsidR="00F729E5" w:rsidRDefault="00F63C16">
            <w:pPr>
              <w:pStyle w:val="TableBodyText"/>
            </w:pPr>
            <w:r>
              <w:t>BorderTRtoBL</w:t>
            </w:r>
          </w:p>
        </w:tc>
        <w:tc>
          <w:tcPr>
            <w:tcW w:w="0" w:type="auto"/>
            <w:vAlign w:val="center"/>
          </w:tcPr>
          <w:p w:rsidR="00F729E5" w:rsidRDefault="00F63C16">
            <w:pPr>
              <w:pStyle w:val="TableBodyText"/>
            </w:pPr>
            <w:r>
              <w:t>0315</w:t>
            </w:r>
          </w:p>
        </w:tc>
      </w:tr>
      <w:tr w:rsidR="00F729E5" w:rsidTr="00F729E5">
        <w:tc>
          <w:tcPr>
            <w:tcW w:w="0" w:type="auto"/>
            <w:vAlign w:val="center"/>
          </w:tcPr>
          <w:p w:rsidR="00F729E5" w:rsidRDefault="00F63C16">
            <w:pPr>
              <w:pStyle w:val="TableBodyText"/>
            </w:pPr>
            <w:r>
              <w:t>BorderTop</w:t>
            </w:r>
          </w:p>
        </w:tc>
        <w:tc>
          <w:tcPr>
            <w:tcW w:w="0" w:type="auto"/>
            <w:vAlign w:val="center"/>
          </w:tcPr>
          <w:p w:rsidR="00F729E5" w:rsidRDefault="00F63C16">
            <w:pPr>
              <w:pStyle w:val="TableBodyText"/>
            </w:pPr>
            <w:r>
              <w:t>0FDE</w:t>
            </w:r>
          </w:p>
        </w:tc>
      </w:tr>
      <w:tr w:rsidR="00F729E5" w:rsidTr="00F729E5">
        <w:tc>
          <w:tcPr>
            <w:tcW w:w="0" w:type="auto"/>
            <w:vAlign w:val="center"/>
          </w:tcPr>
          <w:p w:rsidR="00F729E5" w:rsidRDefault="00F63C16">
            <w:pPr>
              <w:pStyle w:val="TableBodyText"/>
            </w:pPr>
            <w:r>
              <w:t>BorderVert</w:t>
            </w:r>
          </w:p>
        </w:tc>
        <w:tc>
          <w:tcPr>
            <w:tcW w:w="0" w:type="auto"/>
            <w:vAlign w:val="center"/>
          </w:tcPr>
          <w:p w:rsidR="00F729E5" w:rsidRDefault="00F63C16">
            <w:pPr>
              <w:pStyle w:val="TableBodyText"/>
            </w:pPr>
            <w:r>
              <w:t>03C3</w:t>
            </w:r>
          </w:p>
        </w:tc>
      </w:tr>
      <w:tr w:rsidR="00F729E5" w:rsidTr="00F729E5">
        <w:tc>
          <w:tcPr>
            <w:tcW w:w="0" w:type="auto"/>
            <w:vAlign w:val="center"/>
          </w:tcPr>
          <w:p w:rsidR="00F729E5" w:rsidRDefault="00F63C16">
            <w:pPr>
              <w:pStyle w:val="TableBodyText"/>
            </w:pPr>
            <w:r>
              <w:t>Borders</w:t>
            </w:r>
          </w:p>
        </w:tc>
        <w:tc>
          <w:tcPr>
            <w:tcW w:w="0" w:type="auto"/>
            <w:vAlign w:val="center"/>
          </w:tcPr>
          <w:p w:rsidR="00F729E5" w:rsidRDefault="00F63C16">
            <w:pPr>
              <w:pStyle w:val="TableBodyText"/>
            </w:pPr>
            <w:r>
              <w:t>0223</w:t>
            </w:r>
          </w:p>
        </w:tc>
      </w:tr>
      <w:tr w:rsidR="00F729E5" w:rsidTr="00F729E5">
        <w:tc>
          <w:tcPr>
            <w:tcW w:w="0" w:type="auto"/>
            <w:vAlign w:val="center"/>
          </w:tcPr>
          <w:p w:rsidR="00F729E5" w:rsidRDefault="00F63C16">
            <w:pPr>
              <w:pStyle w:val="TableBodyText"/>
            </w:pPr>
            <w:r>
              <w:t>BottomAlign</w:t>
            </w:r>
          </w:p>
        </w:tc>
        <w:tc>
          <w:tcPr>
            <w:tcW w:w="0" w:type="auto"/>
            <w:vAlign w:val="center"/>
          </w:tcPr>
          <w:p w:rsidR="00F729E5" w:rsidRDefault="00F63C16">
            <w:pPr>
              <w:pStyle w:val="TableBodyText"/>
            </w:pPr>
            <w:r>
              <w:t>0321</w:t>
            </w:r>
          </w:p>
        </w:tc>
      </w:tr>
      <w:tr w:rsidR="00F729E5" w:rsidTr="00F729E5">
        <w:tc>
          <w:tcPr>
            <w:tcW w:w="0" w:type="auto"/>
            <w:vAlign w:val="center"/>
          </w:tcPr>
          <w:p w:rsidR="00F729E5" w:rsidRDefault="00F63C16">
            <w:pPr>
              <w:pStyle w:val="TableBodyText"/>
            </w:pPr>
            <w:r>
              <w:t>BottomCenterAlign</w:t>
            </w:r>
          </w:p>
        </w:tc>
        <w:tc>
          <w:tcPr>
            <w:tcW w:w="0" w:type="auto"/>
            <w:vAlign w:val="center"/>
          </w:tcPr>
          <w:p w:rsidR="00F729E5" w:rsidRDefault="00F63C16">
            <w:pPr>
              <w:pStyle w:val="TableBodyText"/>
            </w:pPr>
            <w:r>
              <w:t>0480</w:t>
            </w:r>
          </w:p>
        </w:tc>
      </w:tr>
      <w:tr w:rsidR="00F729E5" w:rsidTr="00F729E5">
        <w:tc>
          <w:tcPr>
            <w:tcW w:w="0" w:type="auto"/>
            <w:vAlign w:val="center"/>
          </w:tcPr>
          <w:p w:rsidR="00F729E5" w:rsidRDefault="00F63C16">
            <w:pPr>
              <w:pStyle w:val="TableBodyText"/>
            </w:pPr>
            <w:r>
              <w:t>BottomLeftAlign</w:t>
            </w:r>
          </w:p>
        </w:tc>
        <w:tc>
          <w:tcPr>
            <w:tcW w:w="0" w:type="auto"/>
            <w:vAlign w:val="center"/>
          </w:tcPr>
          <w:p w:rsidR="00F729E5" w:rsidRDefault="00F63C16">
            <w:pPr>
              <w:pStyle w:val="TableBodyText"/>
            </w:pPr>
            <w:r>
              <w:t>0481</w:t>
            </w:r>
          </w:p>
        </w:tc>
      </w:tr>
      <w:tr w:rsidR="00F729E5" w:rsidTr="00F729E5">
        <w:tc>
          <w:tcPr>
            <w:tcW w:w="0" w:type="auto"/>
            <w:vAlign w:val="center"/>
          </w:tcPr>
          <w:p w:rsidR="00F729E5" w:rsidRDefault="00F63C16">
            <w:pPr>
              <w:pStyle w:val="TableBodyText"/>
            </w:pPr>
            <w:r>
              <w:t>BottomRightAlign</w:t>
            </w:r>
          </w:p>
        </w:tc>
        <w:tc>
          <w:tcPr>
            <w:tcW w:w="0" w:type="auto"/>
            <w:vAlign w:val="center"/>
          </w:tcPr>
          <w:p w:rsidR="00F729E5" w:rsidRDefault="00F63C16">
            <w:pPr>
              <w:pStyle w:val="TableBodyText"/>
            </w:pPr>
            <w:r>
              <w:t>047F</w:t>
            </w:r>
          </w:p>
        </w:tc>
      </w:tr>
      <w:tr w:rsidR="00F729E5" w:rsidTr="00F729E5">
        <w:tc>
          <w:tcPr>
            <w:tcW w:w="0" w:type="auto"/>
            <w:vAlign w:val="center"/>
          </w:tcPr>
          <w:p w:rsidR="00F729E5" w:rsidRDefault="00F63C16">
            <w:pPr>
              <w:pStyle w:val="TableBodyText"/>
            </w:pPr>
            <w:r>
              <w:t>BreaksGallery</w:t>
            </w:r>
          </w:p>
        </w:tc>
        <w:tc>
          <w:tcPr>
            <w:tcW w:w="0" w:type="auto"/>
            <w:vAlign w:val="center"/>
          </w:tcPr>
          <w:p w:rsidR="00F729E5" w:rsidRDefault="00F63C16">
            <w:pPr>
              <w:pStyle w:val="TableBodyText"/>
            </w:pPr>
            <w:r>
              <w:t>0830</w:t>
            </w:r>
          </w:p>
        </w:tc>
      </w:tr>
      <w:tr w:rsidR="00F729E5" w:rsidTr="00F729E5">
        <w:tc>
          <w:tcPr>
            <w:tcW w:w="0" w:type="auto"/>
            <w:vAlign w:val="center"/>
          </w:tcPr>
          <w:p w:rsidR="00F729E5" w:rsidRDefault="00F63C16">
            <w:pPr>
              <w:pStyle w:val="TableBodyText"/>
            </w:pPr>
            <w:r>
              <w:t>BrightnessGallery</w:t>
            </w:r>
          </w:p>
        </w:tc>
        <w:tc>
          <w:tcPr>
            <w:tcW w:w="0" w:type="auto"/>
            <w:vAlign w:val="center"/>
          </w:tcPr>
          <w:p w:rsidR="00F729E5" w:rsidRDefault="00F63C16">
            <w:pPr>
              <w:pStyle w:val="TableBodyText"/>
            </w:pPr>
            <w:r>
              <w:t>0851</w:t>
            </w:r>
          </w:p>
        </w:tc>
      </w:tr>
      <w:tr w:rsidR="00F729E5" w:rsidTr="00F729E5">
        <w:tc>
          <w:tcPr>
            <w:tcW w:w="0" w:type="auto"/>
            <w:vAlign w:val="center"/>
          </w:tcPr>
          <w:p w:rsidR="00F729E5" w:rsidRDefault="00F63C16">
            <w:pPr>
              <w:pStyle w:val="TableBodyText"/>
            </w:pPr>
            <w:r>
              <w:t>BringForward</w:t>
            </w:r>
          </w:p>
        </w:tc>
        <w:tc>
          <w:tcPr>
            <w:tcW w:w="0" w:type="auto"/>
            <w:vAlign w:val="center"/>
          </w:tcPr>
          <w:p w:rsidR="00F729E5" w:rsidRDefault="00F63C16">
            <w:pPr>
              <w:pStyle w:val="TableBodyText"/>
            </w:pPr>
            <w:r>
              <w:t>0857</w:t>
            </w:r>
          </w:p>
        </w:tc>
      </w:tr>
      <w:tr w:rsidR="00F729E5" w:rsidTr="00F729E5">
        <w:tc>
          <w:tcPr>
            <w:tcW w:w="0" w:type="auto"/>
            <w:vAlign w:val="center"/>
          </w:tcPr>
          <w:p w:rsidR="00F729E5" w:rsidRDefault="00F63C16">
            <w:pPr>
              <w:pStyle w:val="TableBodyText"/>
            </w:pPr>
            <w:r>
              <w:t>BringToFront</w:t>
            </w:r>
          </w:p>
        </w:tc>
        <w:tc>
          <w:tcPr>
            <w:tcW w:w="0" w:type="auto"/>
            <w:vAlign w:val="center"/>
          </w:tcPr>
          <w:p w:rsidR="00F729E5" w:rsidRDefault="00F63C16">
            <w:pPr>
              <w:pStyle w:val="TableBodyText"/>
            </w:pPr>
            <w:r>
              <w:t>0858</w:t>
            </w:r>
          </w:p>
        </w:tc>
      </w:tr>
      <w:tr w:rsidR="00F729E5" w:rsidTr="00F729E5">
        <w:tc>
          <w:tcPr>
            <w:tcW w:w="0" w:type="auto"/>
            <w:vAlign w:val="center"/>
          </w:tcPr>
          <w:p w:rsidR="00F729E5" w:rsidRDefault="00F63C16">
            <w:pPr>
              <w:pStyle w:val="TableBodyText"/>
            </w:pPr>
            <w:r>
              <w:t>BrowseForThemes</w:t>
            </w:r>
          </w:p>
        </w:tc>
        <w:tc>
          <w:tcPr>
            <w:tcW w:w="0" w:type="auto"/>
            <w:vAlign w:val="center"/>
          </w:tcPr>
          <w:p w:rsidR="00F729E5" w:rsidRDefault="00F63C16">
            <w:pPr>
              <w:pStyle w:val="TableBodyText"/>
            </w:pPr>
            <w:r>
              <w:t>0877</w:t>
            </w:r>
          </w:p>
        </w:tc>
      </w:tr>
      <w:tr w:rsidR="00F729E5" w:rsidTr="00F729E5">
        <w:tc>
          <w:tcPr>
            <w:tcW w:w="0" w:type="auto"/>
            <w:vAlign w:val="center"/>
          </w:tcPr>
          <w:p w:rsidR="00F729E5" w:rsidRDefault="00F63C16">
            <w:pPr>
              <w:pStyle w:val="TableBodyText"/>
            </w:pPr>
            <w:r>
              <w:t>BrowseNext</w:t>
            </w:r>
          </w:p>
        </w:tc>
        <w:tc>
          <w:tcPr>
            <w:tcW w:w="0" w:type="auto"/>
            <w:vAlign w:val="center"/>
          </w:tcPr>
          <w:p w:rsidR="00F729E5" w:rsidRDefault="00F63C16">
            <w:pPr>
              <w:pStyle w:val="TableBodyText"/>
            </w:pPr>
            <w:r>
              <w:t>0342</w:t>
            </w:r>
          </w:p>
        </w:tc>
      </w:tr>
      <w:tr w:rsidR="00F729E5" w:rsidTr="00F729E5">
        <w:tc>
          <w:tcPr>
            <w:tcW w:w="0" w:type="auto"/>
            <w:vAlign w:val="center"/>
          </w:tcPr>
          <w:p w:rsidR="00F729E5" w:rsidRDefault="00F63C16">
            <w:pPr>
              <w:pStyle w:val="TableBodyText"/>
            </w:pPr>
            <w:r>
              <w:t>BrowsePrev</w:t>
            </w:r>
          </w:p>
        </w:tc>
        <w:tc>
          <w:tcPr>
            <w:tcW w:w="0" w:type="auto"/>
            <w:vAlign w:val="center"/>
          </w:tcPr>
          <w:p w:rsidR="00F729E5" w:rsidRDefault="00F63C16">
            <w:pPr>
              <w:pStyle w:val="TableBodyText"/>
            </w:pPr>
            <w:r>
              <w:t>0337</w:t>
            </w:r>
          </w:p>
        </w:tc>
      </w:tr>
      <w:tr w:rsidR="00F729E5" w:rsidTr="00F729E5">
        <w:tc>
          <w:tcPr>
            <w:tcW w:w="0" w:type="auto"/>
            <w:vAlign w:val="center"/>
          </w:tcPr>
          <w:p w:rsidR="00F729E5" w:rsidRDefault="00F63C16">
            <w:pPr>
              <w:pStyle w:val="TableBodyText"/>
            </w:pPr>
            <w:r>
              <w:t>BrowseSel</w:t>
            </w:r>
          </w:p>
        </w:tc>
        <w:tc>
          <w:tcPr>
            <w:tcW w:w="0" w:type="auto"/>
            <w:vAlign w:val="center"/>
          </w:tcPr>
          <w:p w:rsidR="00F729E5" w:rsidRDefault="00F63C16">
            <w:pPr>
              <w:pStyle w:val="TableBodyText"/>
            </w:pPr>
            <w:r>
              <w:t>0336</w:t>
            </w:r>
          </w:p>
        </w:tc>
      </w:tr>
      <w:tr w:rsidR="00F729E5" w:rsidTr="00F729E5">
        <w:tc>
          <w:tcPr>
            <w:tcW w:w="0" w:type="auto"/>
            <w:vAlign w:val="center"/>
          </w:tcPr>
          <w:p w:rsidR="00F729E5" w:rsidRDefault="00F63C16">
            <w:pPr>
              <w:pStyle w:val="TableBodyText"/>
            </w:pPr>
            <w:r>
              <w:t>BuildingBlockOrganizer</w:t>
            </w:r>
          </w:p>
        </w:tc>
        <w:tc>
          <w:tcPr>
            <w:tcW w:w="0" w:type="auto"/>
            <w:vAlign w:val="center"/>
          </w:tcPr>
          <w:p w:rsidR="00F729E5" w:rsidRDefault="00F63C16">
            <w:pPr>
              <w:pStyle w:val="TableBodyText"/>
            </w:pPr>
            <w:r>
              <w:t>0813</w:t>
            </w:r>
          </w:p>
        </w:tc>
      </w:tr>
      <w:tr w:rsidR="00F729E5" w:rsidTr="00F729E5">
        <w:tc>
          <w:tcPr>
            <w:tcW w:w="0" w:type="auto"/>
            <w:vAlign w:val="center"/>
          </w:tcPr>
          <w:p w:rsidR="00F729E5" w:rsidRDefault="00F63C16">
            <w:pPr>
              <w:pStyle w:val="TableBodyText"/>
            </w:pPr>
            <w:r>
              <w:t>BulletsGallery</w:t>
            </w:r>
          </w:p>
        </w:tc>
        <w:tc>
          <w:tcPr>
            <w:tcW w:w="0" w:type="auto"/>
            <w:vAlign w:val="center"/>
          </w:tcPr>
          <w:p w:rsidR="00F729E5" w:rsidRDefault="00F63C16">
            <w:pPr>
              <w:pStyle w:val="TableBodyText"/>
            </w:pPr>
            <w:r>
              <w:t>07AB</w:t>
            </w:r>
          </w:p>
        </w:tc>
      </w:tr>
      <w:tr w:rsidR="00F729E5" w:rsidTr="00F729E5">
        <w:tc>
          <w:tcPr>
            <w:tcW w:w="0" w:type="auto"/>
            <w:vAlign w:val="center"/>
          </w:tcPr>
          <w:p w:rsidR="00F729E5" w:rsidRDefault="00F63C16">
            <w:pPr>
              <w:pStyle w:val="TableBodyText"/>
            </w:pPr>
            <w:r>
              <w:t>BulletsNumberingStyleDialog</w:t>
            </w:r>
          </w:p>
        </w:tc>
        <w:tc>
          <w:tcPr>
            <w:tcW w:w="0" w:type="auto"/>
            <w:vAlign w:val="center"/>
          </w:tcPr>
          <w:p w:rsidR="00F729E5" w:rsidRDefault="00F63C16">
            <w:pPr>
              <w:pStyle w:val="TableBodyText"/>
            </w:pPr>
            <w:r>
              <w:t>08DA</w:t>
            </w:r>
          </w:p>
        </w:tc>
      </w:tr>
      <w:tr w:rsidR="00F729E5" w:rsidTr="00F729E5">
        <w:tc>
          <w:tcPr>
            <w:tcW w:w="0" w:type="auto"/>
            <w:vAlign w:val="center"/>
          </w:tcPr>
          <w:p w:rsidR="00F729E5" w:rsidRDefault="00F63C16">
            <w:pPr>
              <w:pStyle w:val="TableBodyText"/>
            </w:pPr>
            <w:r>
              <w:t>Cancel</w:t>
            </w:r>
          </w:p>
        </w:tc>
        <w:tc>
          <w:tcPr>
            <w:tcW w:w="0" w:type="auto"/>
            <w:vAlign w:val="center"/>
          </w:tcPr>
          <w:p w:rsidR="00F729E5" w:rsidRDefault="00F63C16">
            <w:pPr>
              <w:pStyle w:val="TableBodyText"/>
            </w:pPr>
            <w:r>
              <w:t>0048</w:t>
            </w:r>
          </w:p>
        </w:tc>
      </w:tr>
      <w:tr w:rsidR="00F729E5" w:rsidTr="00F729E5">
        <w:tc>
          <w:tcPr>
            <w:tcW w:w="0" w:type="auto"/>
            <w:vAlign w:val="center"/>
          </w:tcPr>
          <w:p w:rsidR="00F729E5" w:rsidRDefault="00F63C16">
            <w:pPr>
              <w:pStyle w:val="TableBodyText"/>
            </w:pPr>
            <w:r>
              <w:t>CancelHighlightMode</w:t>
            </w:r>
          </w:p>
        </w:tc>
        <w:tc>
          <w:tcPr>
            <w:tcW w:w="0" w:type="auto"/>
            <w:vAlign w:val="center"/>
          </w:tcPr>
          <w:p w:rsidR="00F729E5" w:rsidRDefault="00F63C16">
            <w:pPr>
              <w:pStyle w:val="TableBodyText"/>
            </w:pPr>
            <w:r>
              <w:t>08BE</w:t>
            </w:r>
          </w:p>
        </w:tc>
      </w:tr>
      <w:tr w:rsidR="00F729E5" w:rsidTr="00F729E5">
        <w:tc>
          <w:tcPr>
            <w:tcW w:w="0" w:type="auto"/>
            <w:vAlign w:val="center"/>
          </w:tcPr>
          <w:p w:rsidR="00F729E5" w:rsidRDefault="00F63C16">
            <w:pPr>
              <w:pStyle w:val="TableBodyText"/>
            </w:pPr>
            <w:r>
              <w:t>CellAlignmentGallery</w:t>
            </w:r>
          </w:p>
        </w:tc>
        <w:tc>
          <w:tcPr>
            <w:tcW w:w="0" w:type="auto"/>
            <w:vAlign w:val="center"/>
          </w:tcPr>
          <w:p w:rsidR="00F729E5" w:rsidRDefault="00F63C16">
            <w:pPr>
              <w:pStyle w:val="TableBodyText"/>
            </w:pPr>
            <w:r>
              <w:t>08C2</w:t>
            </w:r>
          </w:p>
        </w:tc>
      </w:tr>
      <w:tr w:rsidR="00F729E5" w:rsidTr="00F729E5">
        <w:tc>
          <w:tcPr>
            <w:tcW w:w="0" w:type="auto"/>
            <w:vAlign w:val="center"/>
          </w:tcPr>
          <w:p w:rsidR="00F729E5" w:rsidRDefault="00F63C16">
            <w:pPr>
              <w:pStyle w:val="TableBodyText"/>
            </w:pPr>
            <w:r>
              <w:t>CellOptions</w:t>
            </w:r>
          </w:p>
        </w:tc>
        <w:tc>
          <w:tcPr>
            <w:tcW w:w="0" w:type="auto"/>
            <w:vAlign w:val="center"/>
          </w:tcPr>
          <w:p w:rsidR="00F729E5" w:rsidRDefault="00F63C16">
            <w:pPr>
              <w:pStyle w:val="TableBodyText"/>
            </w:pPr>
            <w:r>
              <w:t>0439</w:t>
            </w:r>
          </w:p>
        </w:tc>
      </w:tr>
      <w:tr w:rsidR="00F729E5" w:rsidTr="00F729E5">
        <w:tc>
          <w:tcPr>
            <w:tcW w:w="0" w:type="auto"/>
            <w:vAlign w:val="center"/>
          </w:tcPr>
          <w:p w:rsidR="00F729E5" w:rsidRDefault="00F63C16">
            <w:pPr>
              <w:pStyle w:val="TableBodyText"/>
            </w:pPr>
            <w:r>
              <w:t>CenterAlign</w:t>
            </w:r>
          </w:p>
        </w:tc>
        <w:tc>
          <w:tcPr>
            <w:tcW w:w="0" w:type="auto"/>
            <w:vAlign w:val="center"/>
          </w:tcPr>
          <w:p w:rsidR="00F729E5" w:rsidRDefault="00F63C16">
            <w:pPr>
              <w:pStyle w:val="TableBodyText"/>
            </w:pPr>
            <w:r>
              <w:t>0320</w:t>
            </w:r>
          </w:p>
        </w:tc>
      </w:tr>
      <w:tr w:rsidR="00F729E5" w:rsidTr="00F729E5">
        <w:tc>
          <w:tcPr>
            <w:tcW w:w="0" w:type="auto"/>
            <w:vAlign w:val="center"/>
          </w:tcPr>
          <w:p w:rsidR="00F729E5" w:rsidRDefault="00F63C16">
            <w:pPr>
              <w:pStyle w:val="TableBodyText"/>
            </w:pPr>
            <w:r>
              <w:t>CenterPara</w:t>
            </w:r>
          </w:p>
        </w:tc>
        <w:tc>
          <w:tcPr>
            <w:tcW w:w="0" w:type="auto"/>
            <w:vAlign w:val="center"/>
          </w:tcPr>
          <w:p w:rsidR="00F729E5" w:rsidRDefault="00F63C16">
            <w:pPr>
              <w:pStyle w:val="TableBodyText"/>
            </w:pPr>
            <w:r>
              <w:t>003B</w:t>
            </w:r>
          </w:p>
        </w:tc>
      </w:tr>
      <w:tr w:rsidR="00F729E5" w:rsidTr="00F729E5">
        <w:tc>
          <w:tcPr>
            <w:tcW w:w="0" w:type="auto"/>
            <w:vAlign w:val="center"/>
          </w:tcPr>
          <w:p w:rsidR="00F729E5" w:rsidRDefault="00F63C16">
            <w:pPr>
              <w:pStyle w:val="TableBodyText"/>
            </w:pPr>
            <w:r>
              <w:t>ChangeByte</w:t>
            </w:r>
          </w:p>
        </w:tc>
        <w:tc>
          <w:tcPr>
            <w:tcW w:w="0" w:type="auto"/>
            <w:vAlign w:val="center"/>
          </w:tcPr>
          <w:p w:rsidR="00F729E5" w:rsidRDefault="00F63C16">
            <w:pPr>
              <w:pStyle w:val="TableBodyText"/>
            </w:pPr>
            <w:r>
              <w:t>02DA</w:t>
            </w:r>
          </w:p>
        </w:tc>
      </w:tr>
      <w:tr w:rsidR="00F729E5" w:rsidTr="00F729E5">
        <w:tc>
          <w:tcPr>
            <w:tcW w:w="0" w:type="auto"/>
            <w:vAlign w:val="center"/>
          </w:tcPr>
          <w:p w:rsidR="00F729E5" w:rsidRDefault="00F63C16">
            <w:pPr>
              <w:pStyle w:val="TableBodyText"/>
            </w:pPr>
            <w:r>
              <w:t>ChangeCase</w:t>
            </w:r>
          </w:p>
        </w:tc>
        <w:tc>
          <w:tcPr>
            <w:tcW w:w="0" w:type="auto"/>
            <w:vAlign w:val="center"/>
          </w:tcPr>
          <w:p w:rsidR="00F729E5" w:rsidRDefault="00F63C16">
            <w:pPr>
              <w:pStyle w:val="TableBodyText"/>
            </w:pPr>
            <w:r>
              <w:t>0011</w:t>
            </w:r>
          </w:p>
        </w:tc>
      </w:tr>
      <w:tr w:rsidR="00F729E5" w:rsidTr="00F729E5">
        <w:tc>
          <w:tcPr>
            <w:tcW w:w="0" w:type="auto"/>
            <w:vAlign w:val="center"/>
          </w:tcPr>
          <w:p w:rsidR="00F729E5" w:rsidRDefault="00F63C16">
            <w:pPr>
              <w:pStyle w:val="TableBodyText"/>
            </w:pPr>
            <w:r>
              <w:t>ChangeCaseGallery</w:t>
            </w:r>
          </w:p>
        </w:tc>
        <w:tc>
          <w:tcPr>
            <w:tcW w:w="0" w:type="auto"/>
            <w:vAlign w:val="center"/>
          </w:tcPr>
          <w:p w:rsidR="00F729E5" w:rsidRDefault="00F63C16">
            <w:pPr>
              <w:pStyle w:val="TableBodyText"/>
            </w:pPr>
            <w:r>
              <w:t>0853</w:t>
            </w:r>
          </w:p>
        </w:tc>
      </w:tr>
      <w:tr w:rsidR="00F729E5" w:rsidTr="00F729E5">
        <w:tc>
          <w:tcPr>
            <w:tcW w:w="0" w:type="auto"/>
            <w:vAlign w:val="center"/>
          </w:tcPr>
          <w:p w:rsidR="00F729E5" w:rsidRDefault="00F63C16">
            <w:pPr>
              <w:pStyle w:val="TableBodyText"/>
            </w:pPr>
            <w:r>
              <w:t>ChangeKana</w:t>
            </w:r>
          </w:p>
        </w:tc>
        <w:tc>
          <w:tcPr>
            <w:tcW w:w="0" w:type="auto"/>
            <w:vAlign w:val="center"/>
          </w:tcPr>
          <w:p w:rsidR="00F729E5" w:rsidRDefault="00F63C16">
            <w:pPr>
              <w:pStyle w:val="TableBodyText"/>
            </w:pPr>
            <w:r>
              <w:t>02DB</w:t>
            </w:r>
          </w:p>
        </w:tc>
      </w:tr>
      <w:tr w:rsidR="00F729E5" w:rsidTr="00F729E5">
        <w:tc>
          <w:tcPr>
            <w:tcW w:w="0" w:type="auto"/>
            <w:vAlign w:val="center"/>
          </w:tcPr>
          <w:p w:rsidR="00F729E5" w:rsidRDefault="00F63C16">
            <w:pPr>
              <w:pStyle w:val="TableBodyText"/>
            </w:pPr>
            <w:r>
              <w:t>ChangeMailFormat</w:t>
            </w:r>
          </w:p>
        </w:tc>
        <w:tc>
          <w:tcPr>
            <w:tcW w:w="0" w:type="auto"/>
            <w:vAlign w:val="center"/>
          </w:tcPr>
          <w:p w:rsidR="00F729E5" w:rsidRDefault="00F63C16">
            <w:pPr>
              <w:pStyle w:val="TableBodyText"/>
            </w:pPr>
            <w:r>
              <w:t>1BC9</w:t>
            </w:r>
          </w:p>
        </w:tc>
      </w:tr>
      <w:tr w:rsidR="00F729E5" w:rsidTr="00F729E5">
        <w:tc>
          <w:tcPr>
            <w:tcW w:w="0" w:type="auto"/>
            <w:vAlign w:val="center"/>
          </w:tcPr>
          <w:p w:rsidR="00F729E5" w:rsidRDefault="00F63C16">
            <w:pPr>
              <w:pStyle w:val="TableBodyText"/>
            </w:pPr>
            <w:r>
              <w:t>ChangeShapesGallery</w:t>
            </w:r>
          </w:p>
        </w:tc>
        <w:tc>
          <w:tcPr>
            <w:tcW w:w="0" w:type="auto"/>
            <w:vAlign w:val="center"/>
          </w:tcPr>
          <w:p w:rsidR="00F729E5" w:rsidRDefault="00F63C16">
            <w:pPr>
              <w:pStyle w:val="TableBodyText"/>
            </w:pPr>
            <w:r>
              <w:t>07B9</w:t>
            </w:r>
          </w:p>
        </w:tc>
      </w:tr>
      <w:tr w:rsidR="00F729E5" w:rsidTr="00F729E5">
        <w:tc>
          <w:tcPr>
            <w:tcW w:w="0" w:type="auto"/>
            <w:vAlign w:val="center"/>
          </w:tcPr>
          <w:p w:rsidR="00F729E5" w:rsidRDefault="00F63C16">
            <w:pPr>
              <w:pStyle w:val="TableBodyText"/>
            </w:pPr>
            <w:r>
              <w:t>CharColor</w:t>
            </w:r>
          </w:p>
        </w:tc>
        <w:tc>
          <w:tcPr>
            <w:tcW w:w="0" w:type="auto"/>
            <w:vAlign w:val="center"/>
          </w:tcPr>
          <w:p w:rsidR="00F729E5" w:rsidRDefault="00F63C16">
            <w:pPr>
              <w:pStyle w:val="TableBodyText"/>
            </w:pPr>
            <w:r>
              <w:t>0039</w:t>
            </w:r>
          </w:p>
        </w:tc>
      </w:tr>
      <w:tr w:rsidR="00F729E5" w:rsidTr="00F729E5">
        <w:tc>
          <w:tcPr>
            <w:tcW w:w="0" w:type="auto"/>
            <w:vAlign w:val="center"/>
          </w:tcPr>
          <w:p w:rsidR="00F729E5" w:rsidRDefault="00F63C16">
            <w:pPr>
              <w:pStyle w:val="TableBodyText"/>
            </w:pPr>
            <w:r>
              <w:t>CharLeft</w:t>
            </w:r>
          </w:p>
        </w:tc>
        <w:tc>
          <w:tcPr>
            <w:tcW w:w="0" w:type="auto"/>
            <w:vAlign w:val="center"/>
          </w:tcPr>
          <w:p w:rsidR="00F729E5" w:rsidRDefault="00F63C16">
            <w:pPr>
              <w:pStyle w:val="TableBodyText"/>
            </w:pPr>
            <w:r>
              <w:t>0FA0</w:t>
            </w:r>
          </w:p>
        </w:tc>
      </w:tr>
      <w:tr w:rsidR="00F729E5" w:rsidTr="00F729E5">
        <w:tc>
          <w:tcPr>
            <w:tcW w:w="0" w:type="auto"/>
            <w:vAlign w:val="center"/>
          </w:tcPr>
          <w:p w:rsidR="00F729E5" w:rsidRDefault="00F63C16">
            <w:pPr>
              <w:pStyle w:val="TableBodyText"/>
            </w:pPr>
            <w:r>
              <w:t>CharLeftExtend</w:t>
            </w:r>
          </w:p>
        </w:tc>
        <w:tc>
          <w:tcPr>
            <w:tcW w:w="0" w:type="auto"/>
            <w:vAlign w:val="center"/>
          </w:tcPr>
          <w:p w:rsidR="00F729E5" w:rsidRDefault="00F63C16">
            <w:pPr>
              <w:pStyle w:val="TableBodyText"/>
            </w:pPr>
            <w:r>
              <w:t>0FB2</w:t>
            </w:r>
          </w:p>
        </w:tc>
      </w:tr>
      <w:tr w:rsidR="00F729E5" w:rsidTr="00F729E5">
        <w:tc>
          <w:tcPr>
            <w:tcW w:w="0" w:type="auto"/>
            <w:vAlign w:val="center"/>
          </w:tcPr>
          <w:p w:rsidR="00F729E5" w:rsidRDefault="00F63C16">
            <w:pPr>
              <w:pStyle w:val="TableBodyText"/>
            </w:pPr>
            <w:r>
              <w:t>CharRight</w:t>
            </w:r>
          </w:p>
        </w:tc>
        <w:tc>
          <w:tcPr>
            <w:tcW w:w="0" w:type="auto"/>
            <w:vAlign w:val="center"/>
          </w:tcPr>
          <w:p w:rsidR="00F729E5" w:rsidRDefault="00F63C16">
            <w:pPr>
              <w:pStyle w:val="TableBodyText"/>
            </w:pPr>
            <w:r>
              <w:t>0FA1</w:t>
            </w:r>
          </w:p>
        </w:tc>
      </w:tr>
      <w:tr w:rsidR="00F729E5" w:rsidTr="00F729E5">
        <w:tc>
          <w:tcPr>
            <w:tcW w:w="0" w:type="auto"/>
            <w:vAlign w:val="center"/>
          </w:tcPr>
          <w:p w:rsidR="00F729E5" w:rsidRDefault="00F63C16">
            <w:pPr>
              <w:pStyle w:val="TableBodyText"/>
            </w:pPr>
            <w:r>
              <w:t>CharRightExtend</w:t>
            </w:r>
          </w:p>
        </w:tc>
        <w:tc>
          <w:tcPr>
            <w:tcW w:w="0" w:type="auto"/>
            <w:vAlign w:val="center"/>
          </w:tcPr>
          <w:p w:rsidR="00F729E5" w:rsidRDefault="00F63C16">
            <w:pPr>
              <w:pStyle w:val="TableBodyText"/>
            </w:pPr>
            <w:r>
              <w:t>0FB3</w:t>
            </w:r>
          </w:p>
        </w:tc>
      </w:tr>
      <w:tr w:rsidR="00F729E5" w:rsidTr="00F729E5">
        <w:tc>
          <w:tcPr>
            <w:tcW w:w="0" w:type="auto"/>
            <w:vAlign w:val="center"/>
          </w:tcPr>
          <w:p w:rsidR="00F729E5" w:rsidRDefault="00F63C16">
            <w:pPr>
              <w:pStyle w:val="TableBodyText"/>
            </w:pPr>
            <w:r>
              <w:t>CharScale</w:t>
            </w:r>
          </w:p>
        </w:tc>
        <w:tc>
          <w:tcPr>
            <w:tcW w:w="0" w:type="auto"/>
            <w:vAlign w:val="center"/>
          </w:tcPr>
          <w:p w:rsidR="00F729E5" w:rsidRDefault="00F63C16">
            <w:pPr>
              <w:pStyle w:val="TableBodyText"/>
            </w:pPr>
            <w:r>
              <w:t>031D</w:t>
            </w:r>
          </w:p>
        </w:tc>
      </w:tr>
      <w:tr w:rsidR="00F729E5" w:rsidTr="00F729E5">
        <w:tc>
          <w:tcPr>
            <w:tcW w:w="0" w:type="auto"/>
            <w:vAlign w:val="center"/>
          </w:tcPr>
          <w:p w:rsidR="00F729E5" w:rsidRDefault="00F63C16">
            <w:pPr>
              <w:pStyle w:val="TableBodyText"/>
            </w:pPr>
            <w:r>
              <w:t>CharScaleDialog</w:t>
            </w:r>
          </w:p>
        </w:tc>
        <w:tc>
          <w:tcPr>
            <w:tcW w:w="0" w:type="auto"/>
            <w:vAlign w:val="center"/>
          </w:tcPr>
          <w:p w:rsidR="00F729E5" w:rsidRDefault="00F63C16">
            <w:pPr>
              <w:pStyle w:val="TableBodyText"/>
            </w:pPr>
            <w:r>
              <w:t>07B2</w:t>
            </w:r>
          </w:p>
        </w:tc>
      </w:tr>
      <w:tr w:rsidR="00F729E5" w:rsidTr="00F729E5">
        <w:tc>
          <w:tcPr>
            <w:tcW w:w="0" w:type="auto"/>
            <w:vAlign w:val="center"/>
          </w:tcPr>
          <w:p w:rsidR="00F729E5" w:rsidRDefault="00F63C16">
            <w:pPr>
              <w:pStyle w:val="TableBodyText"/>
            </w:pPr>
            <w:r>
              <w:t>CharacterClearFormatting</w:t>
            </w:r>
          </w:p>
        </w:tc>
        <w:tc>
          <w:tcPr>
            <w:tcW w:w="0" w:type="auto"/>
            <w:vAlign w:val="center"/>
          </w:tcPr>
          <w:p w:rsidR="00F729E5" w:rsidRDefault="00F63C16">
            <w:pPr>
              <w:pStyle w:val="TableBodyText"/>
            </w:pPr>
            <w:r>
              <w:t>076F</w:t>
            </w:r>
          </w:p>
        </w:tc>
      </w:tr>
      <w:tr w:rsidR="00F729E5" w:rsidTr="00F729E5">
        <w:tc>
          <w:tcPr>
            <w:tcW w:w="0" w:type="auto"/>
            <w:vAlign w:val="center"/>
          </w:tcPr>
          <w:p w:rsidR="00F729E5" w:rsidRDefault="00F63C16">
            <w:pPr>
              <w:pStyle w:val="TableBodyText"/>
            </w:pPr>
            <w:r>
              <w:t>CharacterRemoveStyle</w:t>
            </w:r>
          </w:p>
        </w:tc>
        <w:tc>
          <w:tcPr>
            <w:tcW w:w="0" w:type="auto"/>
            <w:vAlign w:val="center"/>
          </w:tcPr>
          <w:p w:rsidR="00F729E5" w:rsidRDefault="00F63C16">
            <w:pPr>
              <w:pStyle w:val="TableBodyText"/>
            </w:pPr>
            <w:r>
              <w:t>076D</w:t>
            </w:r>
          </w:p>
        </w:tc>
      </w:tr>
      <w:tr w:rsidR="00F729E5" w:rsidTr="00F729E5">
        <w:tc>
          <w:tcPr>
            <w:tcW w:w="0" w:type="auto"/>
            <w:vAlign w:val="center"/>
          </w:tcPr>
          <w:p w:rsidR="00F729E5" w:rsidRDefault="00F63C16">
            <w:pPr>
              <w:pStyle w:val="TableBodyText"/>
            </w:pPr>
            <w:r>
              <w:t>CheckBoxFormField</w:t>
            </w:r>
          </w:p>
        </w:tc>
        <w:tc>
          <w:tcPr>
            <w:tcW w:w="0" w:type="auto"/>
            <w:vAlign w:val="center"/>
          </w:tcPr>
          <w:p w:rsidR="00F729E5" w:rsidRDefault="00F63C16">
            <w:pPr>
              <w:pStyle w:val="TableBodyText"/>
            </w:pPr>
            <w:r>
              <w:t>015E</w:t>
            </w:r>
          </w:p>
        </w:tc>
      </w:tr>
      <w:tr w:rsidR="00F729E5" w:rsidTr="00F729E5">
        <w:tc>
          <w:tcPr>
            <w:tcW w:w="0" w:type="auto"/>
            <w:vAlign w:val="center"/>
          </w:tcPr>
          <w:p w:rsidR="00F729E5" w:rsidRDefault="00F63C16">
            <w:pPr>
              <w:pStyle w:val="TableBodyText"/>
            </w:pPr>
            <w:r>
              <w:t>CheckCompatibility</w:t>
            </w:r>
          </w:p>
        </w:tc>
        <w:tc>
          <w:tcPr>
            <w:tcW w:w="0" w:type="auto"/>
            <w:vAlign w:val="center"/>
          </w:tcPr>
          <w:p w:rsidR="00F729E5" w:rsidRDefault="00F63C16">
            <w:pPr>
              <w:pStyle w:val="TableBodyText"/>
            </w:pPr>
            <w:r>
              <w:t>08F9</w:t>
            </w:r>
          </w:p>
        </w:tc>
      </w:tr>
      <w:tr w:rsidR="00F729E5" w:rsidTr="00F729E5">
        <w:tc>
          <w:tcPr>
            <w:tcW w:w="0" w:type="auto"/>
            <w:vAlign w:val="center"/>
          </w:tcPr>
          <w:p w:rsidR="00F729E5" w:rsidRDefault="00F63C16">
            <w:pPr>
              <w:pStyle w:val="TableBodyText"/>
            </w:pPr>
            <w:r>
              <w:t>CheckDocumentParts</w:t>
            </w:r>
          </w:p>
        </w:tc>
        <w:tc>
          <w:tcPr>
            <w:tcW w:w="0" w:type="auto"/>
            <w:vAlign w:val="center"/>
          </w:tcPr>
          <w:p w:rsidR="00F729E5" w:rsidRDefault="00F63C16">
            <w:pPr>
              <w:pStyle w:val="TableBodyText"/>
            </w:pPr>
            <w:r>
              <w:t>099B</w:t>
            </w:r>
          </w:p>
        </w:tc>
      </w:tr>
      <w:tr w:rsidR="00F729E5" w:rsidTr="00F729E5">
        <w:tc>
          <w:tcPr>
            <w:tcW w:w="0" w:type="auto"/>
            <w:vAlign w:val="center"/>
          </w:tcPr>
          <w:p w:rsidR="00F729E5" w:rsidRDefault="00F63C16">
            <w:pPr>
              <w:pStyle w:val="TableBodyText"/>
            </w:pPr>
            <w:r>
              <w:t>ChineseTranslationGroup</w:t>
            </w:r>
          </w:p>
        </w:tc>
        <w:tc>
          <w:tcPr>
            <w:tcW w:w="0" w:type="auto"/>
            <w:vAlign w:val="center"/>
          </w:tcPr>
          <w:p w:rsidR="00F729E5" w:rsidRDefault="00F63C16">
            <w:pPr>
              <w:pStyle w:val="TableBodyText"/>
            </w:pPr>
            <w:r>
              <w:t>0976</w:t>
            </w:r>
          </w:p>
        </w:tc>
      </w:tr>
      <w:tr w:rsidR="00F729E5" w:rsidTr="00F729E5">
        <w:tc>
          <w:tcPr>
            <w:tcW w:w="0" w:type="auto"/>
            <w:vAlign w:val="center"/>
          </w:tcPr>
          <w:p w:rsidR="00F729E5" w:rsidRDefault="00F63C16">
            <w:pPr>
              <w:pStyle w:val="TableBodyText"/>
            </w:pPr>
            <w:r>
              <w:t>ChooseButtonImage</w:t>
            </w:r>
          </w:p>
        </w:tc>
        <w:tc>
          <w:tcPr>
            <w:tcW w:w="0" w:type="auto"/>
            <w:vAlign w:val="center"/>
          </w:tcPr>
          <w:p w:rsidR="00F729E5" w:rsidRDefault="00F63C16">
            <w:pPr>
              <w:pStyle w:val="TableBodyText"/>
            </w:pPr>
            <w:r>
              <w:t>0273</w:t>
            </w:r>
          </w:p>
        </w:tc>
      </w:tr>
      <w:tr w:rsidR="00F729E5" w:rsidTr="00F729E5">
        <w:tc>
          <w:tcPr>
            <w:tcW w:w="0" w:type="auto"/>
            <w:vAlign w:val="center"/>
          </w:tcPr>
          <w:p w:rsidR="00F729E5" w:rsidRDefault="00F63C16">
            <w:pPr>
              <w:pStyle w:val="TableBodyText"/>
            </w:pPr>
            <w:r>
              <w:t>ClearAllFormatting</w:t>
            </w:r>
          </w:p>
        </w:tc>
        <w:tc>
          <w:tcPr>
            <w:tcW w:w="0" w:type="auto"/>
            <w:vAlign w:val="center"/>
          </w:tcPr>
          <w:p w:rsidR="00F729E5" w:rsidRDefault="00F63C16">
            <w:pPr>
              <w:pStyle w:val="TableBodyText"/>
            </w:pPr>
            <w:r>
              <w:t>07A9</w:t>
            </w:r>
          </w:p>
        </w:tc>
      </w:tr>
      <w:tr w:rsidR="00F729E5" w:rsidTr="00F729E5">
        <w:tc>
          <w:tcPr>
            <w:tcW w:w="0" w:type="auto"/>
            <w:vAlign w:val="center"/>
          </w:tcPr>
          <w:p w:rsidR="00F729E5" w:rsidRDefault="00F63C16">
            <w:pPr>
              <w:pStyle w:val="TableBodyText"/>
            </w:pPr>
            <w:r>
              <w:t>ClearFormField</w:t>
            </w:r>
          </w:p>
        </w:tc>
        <w:tc>
          <w:tcPr>
            <w:tcW w:w="0" w:type="auto"/>
            <w:vAlign w:val="center"/>
          </w:tcPr>
          <w:p w:rsidR="00F729E5" w:rsidRDefault="00F63C16">
            <w:pPr>
              <w:pStyle w:val="TableBodyText"/>
            </w:pPr>
            <w:r>
              <w:t>02C2</w:t>
            </w:r>
          </w:p>
        </w:tc>
      </w:tr>
      <w:tr w:rsidR="00F729E5" w:rsidTr="00F729E5">
        <w:tc>
          <w:tcPr>
            <w:tcW w:w="0" w:type="auto"/>
            <w:vAlign w:val="center"/>
          </w:tcPr>
          <w:p w:rsidR="00F729E5" w:rsidRDefault="00F63C16">
            <w:pPr>
              <w:pStyle w:val="TableBodyText"/>
            </w:pPr>
            <w:r>
              <w:t>ClearFormatting</w:t>
            </w:r>
          </w:p>
        </w:tc>
        <w:tc>
          <w:tcPr>
            <w:tcW w:w="0" w:type="auto"/>
            <w:vAlign w:val="center"/>
          </w:tcPr>
          <w:p w:rsidR="00F729E5" w:rsidRDefault="00F63C16">
            <w:pPr>
              <w:pStyle w:val="TableBodyText"/>
            </w:pPr>
            <w:r>
              <w:t>054A</w:t>
            </w:r>
          </w:p>
        </w:tc>
      </w:tr>
      <w:tr w:rsidR="00F729E5" w:rsidTr="00F729E5">
        <w:tc>
          <w:tcPr>
            <w:tcW w:w="0" w:type="auto"/>
            <w:vAlign w:val="center"/>
          </w:tcPr>
          <w:p w:rsidR="00F729E5" w:rsidRDefault="00F63C16">
            <w:pPr>
              <w:pStyle w:val="TableBodyText"/>
            </w:pPr>
            <w:r>
              <w:t>ClearTableStyle</w:t>
            </w:r>
          </w:p>
        </w:tc>
        <w:tc>
          <w:tcPr>
            <w:tcW w:w="0" w:type="auto"/>
            <w:vAlign w:val="center"/>
          </w:tcPr>
          <w:p w:rsidR="00F729E5" w:rsidRDefault="00F63C16">
            <w:pPr>
              <w:pStyle w:val="TableBodyText"/>
            </w:pPr>
            <w:r>
              <w:t>08F6</w:t>
            </w:r>
          </w:p>
        </w:tc>
      </w:tr>
      <w:tr w:rsidR="00F729E5" w:rsidTr="00F729E5">
        <w:tc>
          <w:tcPr>
            <w:tcW w:w="0" w:type="auto"/>
            <w:vAlign w:val="center"/>
          </w:tcPr>
          <w:p w:rsidR="00F729E5" w:rsidRDefault="00F63C16">
            <w:pPr>
              <w:pStyle w:val="TableBodyText"/>
            </w:pPr>
            <w:r>
              <w:t>ClosePane</w:t>
            </w:r>
          </w:p>
        </w:tc>
        <w:tc>
          <w:tcPr>
            <w:tcW w:w="0" w:type="auto"/>
            <w:vAlign w:val="center"/>
          </w:tcPr>
          <w:p w:rsidR="00F729E5" w:rsidRDefault="00F63C16">
            <w:pPr>
              <w:pStyle w:val="TableBodyText"/>
            </w:pPr>
            <w:r>
              <w:t>00F3</w:t>
            </w:r>
          </w:p>
        </w:tc>
      </w:tr>
      <w:tr w:rsidR="00F729E5" w:rsidTr="00F729E5">
        <w:tc>
          <w:tcPr>
            <w:tcW w:w="0" w:type="auto"/>
            <w:vAlign w:val="center"/>
          </w:tcPr>
          <w:p w:rsidR="00F729E5" w:rsidRDefault="00F63C16">
            <w:pPr>
              <w:pStyle w:val="TableBodyText"/>
            </w:pPr>
            <w:r>
              <w:t>CloseParaAbove</w:t>
            </w:r>
          </w:p>
        </w:tc>
        <w:tc>
          <w:tcPr>
            <w:tcW w:w="0" w:type="auto"/>
            <w:vAlign w:val="center"/>
          </w:tcPr>
          <w:p w:rsidR="00F729E5" w:rsidRDefault="00F63C16">
            <w:pPr>
              <w:pStyle w:val="TableBodyText"/>
            </w:pPr>
            <w:r>
              <w:t>0995</w:t>
            </w:r>
          </w:p>
        </w:tc>
      </w:tr>
      <w:tr w:rsidR="00F729E5" w:rsidTr="00F729E5">
        <w:tc>
          <w:tcPr>
            <w:tcW w:w="0" w:type="auto"/>
            <w:vAlign w:val="center"/>
          </w:tcPr>
          <w:p w:rsidR="00F729E5" w:rsidRDefault="00F63C16">
            <w:pPr>
              <w:pStyle w:val="TableBodyText"/>
            </w:pPr>
            <w:r>
              <w:t>CloseParaBelow</w:t>
            </w:r>
          </w:p>
        </w:tc>
        <w:tc>
          <w:tcPr>
            <w:tcW w:w="0" w:type="auto"/>
            <w:vAlign w:val="center"/>
          </w:tcPr>
          <w:p w:rsidR="00F729E5" w:rsidRDefault="00F63C16">
            <w:pPr>
              <w:pStyle w:val="TableBodyText"/>
            </w:pPr>
            <w:r>
              <w:t>0997</w:t>
            </w:r>
          </w:p>
        </w:tc>
      </w:tr>
      <w:tr w:rsidR="00F729E5" w:rsidTr="00F729E5">
        <w:tc>
          <w:tcPr>
            <w:tcW w:w="0" w:type="auto"/>
            <w:vAlign w:val="center"/>
          </w:tcPr>
          <w:p w:rsidR="00F729E5" w:rsidRDefault="00F63C16">
            <w:pPr>
              <w:pStyle w:val="TableBodyText"/>
            </w:pPr>
            <w:r>
              <w:t>ClosePreview</w:t>
            </w:r>
          </w:p>
        </w:tc>
        <w:tc>
          <w:tcPr>
            <w:tcW w:w="0" w:type="auto"/>
            <w:vAlign w:val="center"/>
          </w:tcPr>
          <w:p w:rsidR="00F729E5" w:rsidRDefault="00F63C16">
            <w:pPr>
              <w:pStyle w:val="TableBodyText"/>
            </w:pPr>
            <w:r>
              <w:t>01B5</w:t>
            </w:r>
          </w:p>
        </w:tc>
      </w:tr>
      <w:tr w:rsidR="00F729E5" w:rsidTr="00F729E5">
        <w:tc>
          <w:tcPr>
            <w:tcW w:w="0" w:type="auto"/>
            <w:vAlign w:val="center"/>
          </w:tcPr>
          <w:p w:rsidR="00F729E5" w:rsidRDefault="00F63C16">
            <w:pPr>
              <w:pStyle w:val="TableBodyText"/>
            </w:pPr>
            <w:r>
              <w:t>CloseReadingMode</w:t>
            </w:r>
          </w:p>
        </w:tc>
        <w:tc>
          <w:tcPr>
            <w:tcW w:w="0" w:type="auto"/>
            <w:vAlign w:val="center"/>
          </w:tcPr>
          <w:p w:rsidR="00F729E5" w:rsidRDefault="00F63C16">
            <w:pPr>
              <w:pStyle w:val="TableBodyText"/>
            </w:pPr>
            <w:r>
              <w:t>05C8</w:t>
            </w:r>
          </w:p>
        </w:tc>
      </w:tr>
      <w:tr w:rsidR="00F729E5" w:rsidTr="00F729E5">
        <w:tc>
          <w:tcPr>
            <w:tcW w:w="0" w:type="auto"/>
            <w:vAlign w:val="center"/>
          </w:tcPr>
          <w:p w:rsidR="00F729E5" w:rsidRDefault="00F63C16">
            <w:pPr>
              <w:pStyle w:val="TableBodyText"/>
            </w:pPr>
            <w:r>
              <w:t>CloseUpPara</w:t>
            </w:r>
          </w:p>
        </w:tc>
        <w:tc>
          <w:tcPr>
            <w:tcW w:w="0" w:type="auto"/>
            <w:vAlign w:val="center"/>
          </w:tcPr>
          <w:p w:rsidR="00F729E5" w:rsidRDefault="00F63C16">
            <w:pPr>
              <w:pStyle w:val="TableBodyText"/>
            </w:pPr>
            <w:r>
              <w:t>0041</w:t>
            </w:r>
          </w:p>
        </w:tc>
      </w:tr>
      <w:tr w:rsidR="00F729E5" w:rsidTr="00F729E5">
        <w:tc>
          <w:tcPr>
            <w:tcW w:w="0" w:type="auto"/>
            <w:vAlign w:val="center"/>
          </w:tcPr>
          <w:p w:rsidR="00F729E5" w:rsidRDefault="00F63C16">
            <w:pPr>
              <w:pStyle w:val="TableBodyText"/>
            </w:pPr>
            <w:r>
              <w:t>CloseViewHeaderFooter</w:t>
            </w:r>
          </w:p>
        </w:tc>
        <w:tc>
          <w:tcPr>
            <w:tcW w:w="0" w:type="auto"/>
            <w:vAlign w:val="center"/>
          </w:tcPr>
          <w:p w:rsidR="00F729E5" w:rsidRDefault="00F63C16">
            <w:pPr>
              <w:pStyle w:val="TableBodyText"/>
            </w:pPr>
            <w:r>
              <w:t>0280</w:t>
            </w:r>
          </w:p>
        </w:tc>
      </w:tr>
      <w:tr w:rsidR="00F729E5" w:rsidTr="00F729E5">
        <w:tc>
          <w:tcPr>
            <w:tcW w:w="0" w:type="auto"/>
            <w:vAlign w:val="center"/>
          </w:tcPr>
          <w:p w:rsidR="00F729E5" w:rsidRDefault="00F63C16">
            <w:pPr>
              <w:pStyle w:val="TableBodyText"/>
            </w:pPr>
            <w:r>
              <w:t>Color</w:t>
            </w:r>
          </w:p>
        </w:tc>
        <w:tc>
          <w:tcPr>
            <w:tcW w:w="0" w:type="auto"/>
            <w:vAlign w:val="center"/>
          </w:tcPr>
          <w:p w:rsidR="00F729E5" w:rsidRDefault="00F63C16">
            <w:pPr>
              <w:pStyle w:val="TableBodyText"/>
            </w:pPr>
            <w:r>
              <w:t>0224</w:t>
            </w:r>
          </w:p>
        </w:tc>
      </w:tr>
      <w:tr w:rsidR="00F729E5" w:rsidTr="00F729E5">
        <w:tc>
          <w:tcPr>
            <w:tcW w:w="0" w:type="auto"/>
            <w:vAlign w:val="center"/>
          </w:tcPr>
          <w:p w:rsidR="00F729E5" w:rsidRDefault="00F63C16">
            <w:pPr>
              <w:pStyle w:val="TableBodyText"/>
            </w:pPr>
            <w:r>
              <w:t>ColorPicker3DE1o</w:t>
            </w:r>
          </w:p>
        </w:tc>
        <w:tc>
          <w:tcPr>
            <w:tcW w:w="0" w:type="auto"/>
            <w:vAlign w:val="center"/>
          </w:tcPr>
          <w:p w:rsidR="00F729E5" w:rsidRDefault="00F63C16">
            <w:pPr>
              <w:pStyle w:val="TableBodyText"/>
            </w:pPr>
            <w:r>
              <w:t>08A1</w:t>
            </w:r>
          </w:p>
        </w:tc>
      </w:tr>
      <w:tr w:rsidR="00F729E5" w:rsidTr="00F729E5">
        <w:tc>
          <w:tcPr>
            <w:tcW w:w="0" w:type="auto"/>
            <w:vAlign w:val="center"/>
          </w:tcPr>
          <w:p w:rsidR="00F729E5" w:rsidRDefault="00F63C16">
            <w:pPr>
              <w:pStyle w:val="TableBodyText"/>
            </w:pPr>
            <w:r>
              <w:t>ColorPickerShadowE1o</w:t>
            </w:r>
          </w:p>
        </w:tc>
        <w:tc>
          <w:tcPr>
            <w:tcW w:w="0" w:type="auto"/>
            <w:vAlign w:val="center"/>
          </w:tcPr>
          <w:p w:rsidR="00F729E5" w:rsidRDefault="00F63C16">
            <w:pPr>
              <w:pStyle w:val="TableBodyText"/>
            </w:pPr>
            <w:r>
              <w:t>08A0</w:t>
            </w:r>
          </w:p>
        </w:tc>
      </w:tr>
      <w:tr w:rsidR="00F729E5" w:rsidTr="00F729E5">
        <w:tc>
          <w:tcPr>
            <w:tcW w:w="0" w:type="auto"/>
            <w:vAlign w:val="center"/>
          </w:tcPr>
          <w:p w:rsidR="00F729E5" w:rsidRDefault="00F63C16">
            <w:pPr>
              <w:pStyle w:val="TableBodyText"/>
            </w:pPr>
            <w:r>
              <w:t>ColorSchemePicker</w:t>
            </w:r>
          </w:p>
        </w:tc>
        <w:tc>
          <w:tcPr>
            <w:tcW w:w="0" w:type="auto"/>
            <w:vAlign w:val="center"/>
          </w:tcPr>
          <w:p w:rsidR="00F729E5" w:rsidRDefault="00F63C16">
            <w:pPr>
              <w:pStyle w:val="TableBodyText"/>
            </w:pPr>
            <w:r>
              <w:t>08FC</w:t>
            </w:r>
          </w:p>
        </w:tc>
      </w:tr>
      <w:tr w:rsidR="00F729E5" w:rsidTr="00F729E5">
        <w:tc>
          <w:tcPr>
            <w:tcW w:w="0" w:type="auto"/>
            <w:vAlign w:val="center"/>
          </w:tcPr>
          <w:p w:rsidR="00F729E5" w:rsidRDefault="00F63C16">
            <w:pPr>
              <w:pStyle w:val="TableBodyText"/>
            </w:pPr>
            <w:r>
              <w:t>ColumnSelect</w:t>
            </w:r>
          </w:p>
        </w:tc>
        <w:tc>
          <w:tcPr>
            <w:tcW w:w="0" w:type="auto"/>
            <w:vAlign w:val="center"/>
          </w:tcPr>
          <w:p w:rsidR="00F729E5" w:rsidRDefault="00F63C16">
            <w:pPr>
              <w:pStyle w:val="TableBodyText"/>
            </w:pPr>
            <w:r>
              <w:t>001B</w:t>
            </w:r>
          </w:p>
        </w:tc>
      </w:tr>
      <w:tr w:rsidR="00F729E5" w:rsidTr="00F729E5">
        <w:tc>
          <w:tcPr>
            <w:tcW w:w="0" w:type="auto"/>
            <w:vAlign w:val="center"/>
          </w:tcPr>
          <w:p w:rsidR="00F729E5" w:rsidRDefault="00F63C16">
            <w:pPr>
              <w:pStyle w:val="TableBodyText"/>
            </w:pPr>
            <w:r>
              <w:t>Columns</w:t>
            </w:r>
          </w:p>
        </w:tc>
        <w:tc>
          <w:tcPr>
            <w:tcW w:w="0" w:type="auto"/>
            <w:vAlign w:val="center"/>
          </w:tcPr>
          <w:p w:rsidR="00F729E5" w:rsidRDefault="00F63C16">
            <w:pPr>
              <w:pStyle w:val="TableBodyText"/>
            </w:pPr>
            <w:r>
              <w:t>0212</w:t>
            </w:r>
          </w:p>
        </w:tc>
      </w:tr>
      <w:tr w:rsidR="00F729E5" w:rsidTr="00F729E5">
        <w:tc>
          <w:tcPr>
            <w:tcW w:w="0" w:type="auto"/>
            <w:vAlign w:val="center"/>
          </w:tcPr>
          <w:p w:rsidR="00F729E5" w:rsidRDefault="00F63C16">
            <w:pPr>
              <w:pStyle w:val="TableBodyText"/>
            </w:pPr>
            <w:r>
              <w:t>ColumnsGallery</w:t>
            </w:r>
          </w:p>
        </w:tc>
        <w:tc>
          <w:tcPr>
            <w:tcW w:w="0" w:type="auto"/>
            <w:vAlign w:val="center"/>
          </w:tcPr>
          <w:p w:rsidR="00F729E5" w:rsidRDefault="00F63C16">
            <w:pPr>
              <w:pStyle w:val="TableBodyText"/>
            </w:pPr>
            <w:r>
              <w:t>07BC</w:t>
            </w:r>
          </w:p>
        </w:tc>
      </w:tr>
      <w:tr w:rsidR="00F729E5" w:rsidTr="00F729E5">
        <w:tc>
          <w:tcPr>
            <w:tcW w:w="0" w:type="auto"/>
            <w:vAlign w:val="center"/>
          </w:tcPr>
          <w:p w:rsidR="00F729E5" w:rsidRDefault="00F63C16">
            <w:pPr>
              <w:pStyle w:val="TableBodyText"/>
            </w:pPr>
            <w:r>
              <w:t>CommaAccent</w:t>
            </w:r>
          </w:p>
        </w:tc>
        <w:tc>
          <w:tcPr>
            <w:tcW w:w="0" w:type="auto"/>
            <w:vAlign w:val="center"/>
          </w:tcPr>
          <w:p w:rsidR="00F729E5" w:rsidRDefault="00F63C16">
            <w:pPr>
              <w:pStyle w:val="TableBodyText"/>
            </w:pPr>
            <w:r>
              <w:t>02FE</w:t>
            </w:r>
          </w:p>
        </w:tc>
      </w:tr>
      <w:tr w:rsidR="00F729E5" w:rsidTr="00F729E5">
        <w:tc>
          <w:tcPr>
            <w:tcW w:w="0" w:type="auto"/>
            <w:vAlign w:val="center"/>
          </w:tcPr>
          <w:p w:rsidR="00F729E5" w:rsidRDefault="00F63C16">
            <w:pPr>
              <w:pStyle w:val="TableBodyText"/>
            </w:pPr>
            <w:r>
              <w:t>CompareDocumentsCombine</w:t>
            </w:r>
          </w:p>
        </w:tc>
        <w:tc>
          <w:tcPr>
            <w:tcW w:w="0" w:type="auto"/>
            <w:vAlign w:val="center"/>
          </w:tcPr>
          <w:p w:rsidR="00F729E5" w:rsidRDefault="00F63C16">
            <w:pPr>
              <w:pStyle w:val="TableBodyText"/>
            </w:pPr>
            <w:r>
              <w:t>0815</w:t>
            </w:r>
          </w:p>
        </w:tc>
      </w:tr>
      <w:tr w:rsidR="00F729E5" w:rsidTr="00F729E5">
        <w:tc>
          <w:tcPr>
            <w:tcW w:w="0" w:type="auto"/>
            <w:vAlign w:val="center"/>
          </w:tcPr>
          <w:p w:rsidR="00F729E5" w:rsidRDefault="00F63C16">
            <w:pPr>
              <w:pStyle w:val="TableBodyText"/>
            </w:pPr>
            <w:r>
              <w:t>CompareDocumentsCompare</w:t>
            </w:r>
          </w:p>
        </w:tc>
        <w:tc>
          <w:tcPr>
            <w:tcW w:w="0" w:type="auto"/>
            <w:vAlign w:val="center"/>
          </w:tcPr>
          <w:p w:rsidR="00F729E5" w:rsidRDefault="00F63C16">
            <w:pPr>
              <w:pStyle w:val="TableBodyText"/>
            </w:pPr>
            <w:r>
              <w:t>0814</w:t>
            </w:r>
          </w:p>
        </w:tc>
      </w:tr>
      <w:tr w:rsidR="00F729E5" w:rsidTr="00F729E5">
        <w:tc>
          <w:tcPr>
            <w:tcW w:w="0" w:type="auto"/>
            <w:vAlign w:val="center"/>
          </w:tcPr>
          <w:p w:rsidR="00F729E5" w:rsidRDefault="00F63C16">
            <w:pPr>
              <w:pStyle w:val="TableBodyText"/>
            </w:pPr>
            <w:r>
              <w:t>CompareDocumentsLastMajor</w:t>
            </w:r>
          </w:p>
        </w:tc>
        <w:tc>
          <w:tcPr>
            <w:tcW w:w="0" w:type="auto"/>
            <w:vAlign w:val="center"/>
          </w:tcPr>
          <w:p w:rsidR="00F729E5" w:rsidRDefault="00F63C16">
            <w:pPr>
              <w:pStyle w:val="TableBodyText"/>
            </w:pPr>
            <w:r>
              <w:t>0816</w:t>
            </w:r>
          </w:p>
        </w:tc>
      </w:tr>
      <w:tr w:rsidR="00F729E5" w:rsidTr="00F729E5">
        <w:tc>
          <w:tcPr>
            <w:tcW w:w="0" w:type="auto"/>
            <w:vAlign w:val="center"/>
          </w:tcPr>
          <w:p w:rsidR="00F729E5" w:rsidRDefault="00F63C16">
            <w:pPr>
              <w:pStyle w:val="TableBodyText"/>
            </w:pPr>
            <w:r>
              <w:t>CompareDocumentsLastMinor</w:t>
            </w:r>
          </w:p>
        </w:tc>
        <w:tc>
          <w:tcPr>
            <w:tcW w:w="0" w:type="auto"/>
            <w:vAlign w:val="center"/>
          </w:tcPr>
          <w:p w:rsidR="00F729E5" w:rsidRDefault="00F63C16">
            <w:pPr>
              <w:pStyle w:val="TableBodyText"/>
            </w:pPr>
            <w:r>
              <w:t>0817</w:t>
            </w:r>
          </w:p>
        </w:tc>
      </w:tr>
      <w:tr w:rsidR="00F729E5" w:rsidTr="00F729E5">
        <w:tc>
          <w:tcPr>
            <w:tcW w:w="0" w:type="auto"/>
            <w:vAlign w:val="center"/>
          </w:tcPr>
          <w:p w:rsidR="00F729E5" w:rsidRDefault="00F63C16">
            <w:pPr>
              <w:pStyle w:val="TableBodyText"/>
            </w:pPr>
            <w:r>
              <w:t>CompareDocumentsVersion</w:t>
            </w:r>
          </w:p>
        </w:tc>
        <w:tc>
          <w:tcPr>
            <w:tcW w:w="0" w:type="auto"/>
            <w:vAlign w:val="center"/>
          </w:tcPr>
          <w:p w:rsidR="00F729E5" w:rsidRDefault="00F63C16">
            <w:pPr>
              <w:pStyle w:val="TableBodyText"/>
            </w:pPr>
            <w:r>
              <w:t>0818</w:t>
            </w:r>
          </w:p>
        </w:tc>
      </w:tr>
      <w:tr w:rsidR="00F729E5" w:rsidTr="00F729E5">
        <w:tc>
          <w:tcPr>
            <w:tcW w:w="0" w:type="auto"/>
            <w:vAlign w:val="center"/>
          </w:tcPr>
          <w:p w:rsidR="00F729E5" w:rsidRDefault="00F63C16">
            <w:pPr>
              <w:pStyle w:val="TableBodyText"/>
            </w:pPr>
            <w:r>
              <w:t>CompareTranslationBaseDocuments</w:t>
            </w:r>
          </w:p>
        </w:tc>
        <w:tc>
          <w:tcPr>
            <w:tcW w:w="0" w:type="auto"/>
            <w:vAlign w:val="center"/>
          </w:tcPr>
          <w:p w:rsidR="00F729E5" w:rsidRDefault="00F63C16">
            <w:pPr>
              <w:pStyle w:val="TableBodyText"/>
            </w:pPr>
            <w:r>
              <w:t>08FA</w:t>
            </w:r>
          </w:p>
        </w:tc>
      </w:tr>
      <w:tr w:rsidR="00F729E5" w:rsidTr="00F729E5">
        <w:tc>
          <w:tcPr>
            <w:tcW w:w="0" w:type="auto"/>
            <w:vAlign w:val="center"/>
          </w:tcPr>
          <w:p w:rsidR="00F729E5" w:rsidRDefault="00F63C16">
            <w:pPr>
              <w:pStyle w:val="TableBodyText"/>
            </w:pPr>
            <w:r>
              <w:t>CompatChkr</w:t>
            </w:r>
          </w:p>
        </w:tc>
        <w:tc>
          <w:tcPr>
            <w:tcW w:w="0" w:type="auto"/>
            <w:vAlign w:val="center"/>
          </w:tcPr>
          <w:p w:rsidR="00F729E5" w:rsidRDefault="00F63C16">
            <w:pPr>
              <w:pStyle w:val="TableBodyText"/>
            </w:pPr>
            <w:r>
              <w:t>0987</w:t>
            </w:r>
          </w:p>
        </w:tc>
      </w:tr>
      <w:tr w:rsidR="00F729E5" w:rsidTr="00F729E5">
        <w:tc>
          <w:tcPr>
            <w:tcW w:w="0" w:type="auto"/>
            <w:vAlign w:val="center"/>
          </w:tcPr>
          <w:p w:rsidR="00F729E5" w:rsidRDefault="00F63C16">
            <w:pPr>
              <w:pStyle w:val="TableBodyText"/>
            </w:pPr>
            <w:r>
              <w:t>Condensed</w:t>
            </w:r>
          </w:p>
        </w:tc>
        <w:tc>
          <w:tcPr>
            <w:tcW w:w="0" w:type="auto"/>
            <w:vAlign w:val="center"/>
          </w:tcPr>
          <w:p w:rsidR="00F729E5" w:rsidRDefault="00F63C16">
            <w:pPr>
              <w:pStyle w:val="TableBodyText"/>
            </w:pPr>
            <w:r>
              <w:t>0213</w:t>
            </w:r>
          </w:p>
        </w:tc>
      </w:tr>
      <w:tr w:rsidR="00F729E5" w:rsidTr="00F729E5">
        <w:tc>
          <w:tcPr>
            <w:tcW w:w="0" w:type="auto"/>
            <w:vAlign w:val="center"/>
          </w:tcPr>
          <w:p w:rsidR="00F729E5" w:rsidRDefault="00F63C16">
            <w:pPr>
              <w:pStyle w:val="TableBodyText"/>
            </w:pPr>
            <w:r>
              <w:t>Connect</w:t>
            </w:r>
          </w:p>
        </w:tc>
        <w:tc>
          <w:tcPr>
            <w:tcW w:w="0" w:type="auto"/>
            <w:vAlign w:val="center"/>
          </w:tcPr>
          <w:p w:rsidR="00F729E5" w:rsidRDefault="00F63C16">
            <w:pPr>
              <w:pStyle w:val="TableBodyText"/>
            </w:pPr>
            <w:r>
              <w:t>01A4</w:t>
            </w:r>
          </w:p>
        </w:tc>
      </w:tr>
      <w:tr w:rsidR="00F729E5" w:rsidTr="00F729E5">
        <w:tc>
          <w:tcPr>
            <w:tcW w:w="0" w:type="auto"/>
            <w:vAlign w:val="center"/>
          </w:tcPr>
          <w:p w:rsidR="00F729E5" w:rsidRDefault="00F63C16">
            <w:pPr>
              <w:pStyle w:val="TableBodyText"/>
            </w:pPr>
            <w:r>
              <w:t>ContentControlBuildingBlockGallery</w:t>
            </w:r>
          </w:p>
        </w:tc>
        <w:tc>
          <w:tcPr>
            <w:tcW w:w="0" w:type="auto"/>
            <w:vAlign w:val="center"/>
          </w:tcPr>
          <w:p w:rsidR="00F729E5" w:rsidRDefault="00F63C16">
            <w:pPr>
              <w:pStyle w:val="TableBodyText"/>
            </w:pPr>
            <w:r>
              <w:t>0954</w:t>
            </w:r>
          </w:p>
        </w:tc>
      </w:tr>
      <w:tr w:rsidR="00F729E5" w:rsidTr="00F729E5">
        <w:tc>
          <w:tcPr>
            <w:tcW w:w="0" w:type="auto"/>
            <w:vAlign w:val="center"/>
          </w:tcPr>
          <w:p w:rsidR="00F729E5" w:rsidRDefault="00F63C16">
            <w:pPr>
              <w:pStyle w:val="TableBodyText"/>
            </w:pPr>
            <w:r>
              <w:t>ContentControlComboBox</w:t>
            </w:r>
          </w:p>
        </w:tc>
        <w:tc>
          <w:tcPr>
            <w:tcW w:w="0" w:type="auto"/>
            <w:vAlign w:val="center"/>
          </w:tcPr>
          <w:p w:rsidR="00F729E5" w:rsidRDefault="00F63C16">
            <w:pPr>
              <w:pStyle w:val="TableBodyText"/>
            </w:pPr>
            <w:r>
              <w:t>0952</w:t>
            </w:r>
          </w:p>
        </w:tc>
      </w:tr>
      <w:tr w:rsidR="00F729E5" w:rsidTr="00F729E5">
        <w:tc>
          <w:tcPr>
            <w:tcW w:w="0" w:type="auto"/>
            <w:vAlign w:val="center"/>
          </w:tcPr>
          <w:p w:rsidR="00F729E5" w:rsidRDefault="00F63C16">
            <w:pPr>
              <w:pStyle w:val="TableBodyText"/>
            </w:pPr>
            <w:r>
              <w:t>ContentControlDate</w:t>
            </w:r>
          </w:p>
        </w:tc>
        <w:tc>
          <w:tcPr>
            <w:tcW w:w="0" w:type="auto"/>
            <w:vAlign w:val="center"/>
          </w:tcPr>
          <w:p w:rsidR="00F729E5" w:rsidRDefault="00F63C16">
            <w:pPr>
              <w:pStyle w:val="TableBodyText"/>
            </w:pPr>
            <w:r>
              <w:t>0955</w:t>
            </w:r>
          </w:p>
        </w:tc>
      </w:tr>
      <w:tr w:rsidR="00F729E5" w:rsidTr="00F729E5">
        <w:tc>
          <w:tcPr>
            <w:tcW w:w="0" w:type="auto"/>
            <w:vAlign w:val="center"/>
          </w:tcPr>
          <w:p w:rsidR="00F729E5" w:rsidRDefault="00F63C16">
            <w:pPr>
              <w:pStyle w:val="TableBodyText"/>
            </w:pPr>
            <w:r>
              <w:t>ContentControlDropdownList</w:t>
            </w:r>
          </w:p>
        </w:tc>
        <w:tc>
          <w:tcPr>
            <w:tcW w:w="0" w:type="auto"/>
            <w:vAlign w:val="center"/>
          </w:tcPr>
          <w:p w:rsidR="00F729E5" w:rsidRDefault="00F63C16">
            <w:pPr>
              <w:pStyle w:val="TableBodyText"/>
            </w:pPr>
            <w:r>
              <w:t>0953</w:t>
            </w:r>
          </w:p>
        </w:tc>
      </w:tr>
      <w:tr w:rsidR="00F729E5" w:rsidTr="00F729E5">
        <w:tc>
          <w:tcPr>
            <w:tcW w:w="0" w:type="auto"/>
            <w:vAlign w:val="center"/>
          </w:tcPr>
          <w:p w:rsidR="00F729E5" w:rsidRDefault="00F63C16">
            <w:pPr>
              <w:pStyle w:val="TableBodyText"/>
            </w:pPr>
            <w:r>
              <w:t>ContentControlGroup</w:t>
            </w:r>
          </w:p>
        </w:tc>
        <w:tc>
          <w:tcPr>
            <w:tcW w:w="0" w:type="auto"/>
            <w:vAlign w:val="center"/>
          </w:tcPr>
          <w:p w:rsidR="00F729E5" w:rsidRDefault="00F63C16">
            <w:pPr>
              <w:pStyle w:val="TableBodyText"/>
            </w:pPr>
            <w:r>
              <w:t>094A</w:t>
            </w:r>
          </w:p>
        </w:tc>
      </w:tr>
      <w:tr w:rsidR="00F729E5" w:rsidTr="00F729E5">
        <w:tc>
          <w:tcPr>
            <w:tcW w:w="0" w:type="auto"/>
            <w:vAlign w:val="center"/>
          </w:tcPr>
          <w:p w:rsidR="00F729E5" w:rsidRDefault="00F63C16">
            <w:pPr>
              <w:pStyle w:val="TableBodyText"/>
            </w:pPr>
            <w:r>
              <w:t>ContentControlPicture</w:t>
            </w:r>
          </w:p>
        </w:tc>
        <w:tc>
          <w:tcPr>
            <w:tcW w:w="0" w:type="auto"/>
            <w:vAlign w:val="center"/>
          </w:tcPr>
          <w:p w:rsidR="00F729E5" w:rsidRDefault="00F63C16">
            <w:pPr>
              <w:pStyle w:val="TableBodyText"/>
            </w:pPr>
            <w:r>
              <w:t>0951</w:t>
            </w:r>
          </w:p>
        </w:tc>
      </w:tr>
      <w:tr w:rsidR="00F729E5" w:rsidTr="00F729E5">
        <w:tc>
          <w:tcPr>
            <w:tcW w:w="0" w:type="auto"/>
            <w:vAlign w:val="center"/>
          </w:tcPr>
          <w:p w:rsidR="00F729E5" w:rsidRDefault="00F63C16">
            <w:pPr>
              <w:pStyle w:val="TableBodyText"/>
            </w:pPr>
            <w:r>
              <w:t>ContentControlRichText</w:t>
            </w:r>
          </w:p>
        </w:tc>
        <w:tc>
          <w:tcPr>
            <w:tcW w:w="0" w:type="auto"/>
            <w:vAlign w:val="center"/>
          </w:tcPr>
          <w:p w:rsidR="00F729E5" w:rsidRDefault="00F63C16">
            <w:pPr>
              <w:pStyle w:val="TableBodyText"/>
            </w:pPr>
            <w:r>
              <w:t>094F</w:t>
            </w:r>
          </w:p>
        </w:tc>
      </w:tr>
      <w:tr w:rsidR="00F729E5" w:rsidTr="00F729E5">
        <w:tc>
          <w:tcPr>
            <w:tcW w:w="0" w:type="auto"/>
            <w:vAlign w:val="center"/>
          </w:tcPr>
          <w:p w:rsidR="00F729E5" w:rsidRDefault="00F63C16">
            <w:pPr>
              <w:pStyle w:val="TableBodyText"/>
            </w:pPr>
            <w:r>
              <w:t>ContentControlText</w:t>
            </w:r>
          </w:p>
        </w:tc>
        <w:tc>
          <w:tcPr>
            <w:tcW w:w="0" w:type="auto"/>
            <w:vAlign w:val="center"/>
          </w:tcPr>
          <w:p w:rsidR="00F729E5" w:rsidRDefault="00F63C16">
            <w:pPr>
              <w:pStyle w:val="TableBodyText"/>
            </w:pPr>
            <w:r>
              <w:t>0950</w:t>
            </w:r>
          </w:p>
        </w:tc>
      </w:tr>
      <w:tr w:rsidR="00F729E5" w:rsidTr="00F729E5">
        <w:tc>
          <w:tcPr>
            <w:tcW w:w="0" w:type="auto"/>
            <w:vAlign w:val="center"/>
          </w:tcPr>
          <w:p w:rsidR="00F729E5" w:rsidRDefault="00F63C16">
            <w:pPr>
              <w:pStyle w:val="TableBodyText"/>
            </w:pPr>
            <w:r>
              <w:t>ContentControlUngroup</w:t>
            </w:r>
          </w:p>
        </w:tc>
        <w:tc>
          <w:tcPr>
            <w:tcW w:w="0" w:type="auto"/>
            <w:vAlign w:val="center"/>
          </w:tcPr>
          <w:p w:rsidR="00F729E5" w:rsidRDefault="00F63C16">
            <w:pPr>
              <w:pStyle w:val="TableBodyText"/>
            </w:pPr>
            <w:r>
              <w:t>0978</w:t>
            </w:r>
          </w:p>
        </w:tc>
      </w:tr>
      <w:tr w:rsidR="00F729E5" w:rsidTr="00F729E5">
        <w:tc>
          <w:tcPr>
            <w:tcW w:w="0" w:type="auto"/>
            <w:vAlign w:val="center"/>
          </w:tcPr>
          <w:p w:rsidR="00F729E5" w:rsidRDefault="00F63C16">
            <w:pPr>
              <w:pStyle w:val="TableBodyText"/>
            </w:pPr>
            <w:r>
              <w:t>ContextHelp</w:t>
            </w:r>
          </w:p>
        </w:tc>
        <w:tc>
          <w:tcPr>
            <w:tcW w:w="0" w:type="auto"/>
            <w:vAlign w:val="center"/>
          </w:tcPr>
          <w:p w:rsidR="00F729E5" w:rsidRDefault="00F63C16">
            <w:pPr>
              <w:pStyle w:val="TableBodyText"/>
            </w:pPr>
            <w:r>
              <w:t>032D</w:t>
            </w:r>
          </w:p>
        </w:tc>
      </w:tr>
      <w:tr w:rsidR="00F729E5" w:rsidTr="00F729E5">
        <w:tc>
          <w:tcPr>
            <w:tcW w:w="0" w:type="auto"/>
            <w:vAlign w:val="center"/>
          </w:tcPr>
          <w:p w:rsidR="00F729E5" w:rsidRDefault="00F63C16">
            <w:pPr>
              <w:pStyle w:val="TableBodyText"/>
            </w:pPr>
            <w:r>
              <w:t>ContinueMacro</w:t>
            </w:r>
          </w:p>
        </w:tc>
        <w:tc>
          <w:tcPr>
            <w:tcW w:w="0" w:type="auto"/>
            <w:vAlign w:val="center"/>
          </w:tcPr>
          <w:p w:rsidR="00F729E5" w:rsidRDefault="00F63C16">
            <w:pPr>
              <w:pStyle w:val="TableBodyText"/>
            </w:pPr>
            <w:r>
              <w:t>010A</w:t>
            </w:r>
          </w:p>
        </w:tc>
      </w:tr>
      <w:tr w:rsidR="00F729E5" w:rsidTr="00F729E5">
        <w:tc>
          <w:tcPr>
            <w:tcW w:w="0" w:type="auto"/>
            <w:vAlign w:val="center"/>
          </w:tcPr>
          <w:p w:rsidR="00F729E5" w:rsidRDefault="00F63C16">
            <w:pPr>
              <w:pStyle w:val="TableBodyText"/>
            </w:pPr>
            <w:r>
              <w:t>ContinueNumbering</w:t>
            </w:r>
          </w:p>
        </w:tc>
        <w:tc>
          <w:tcPr>
            <w:tcW w:w="0" w:type="auto"/>
            <w:vAlign w:val="center"/>
          </w:tcPr>
          <w:p w:rsidR="00F729E5" w:rsidRDefault="00F63C16">
            <w:pPr>
              <w:pStyle w:val="TableBodyText"/>
            </w:pPr>
            <w:r>
              <w:t>04E7</w:t>
            </w:r>
          </w:p>
        </w:tc>
      </w:tr>
      <w:tr w:rsidR="00F729E5" w:rsidTr="00F729E5">
        <w:tc>
          <w:tcPr>
            <w:tcW w:w="0" w:type="auto"/>
            <w:vAlign w:val="center"/>
          </w:tcPr>
          <w:p w:rsidR="00F729E5" w:rsidRDefault="00F63C16">
            <w:pPr>
              <w:pStyle w:val="TableBodyText"/>
            </w:pPr>
            <w:r>
              <w:t>ContrastGallery</w:t>
            </w:r>
          </w:p>
        </w:tc>
        <w:tc>
          <w:tcPr>
            <w:tcW w:w="0" w:type="auto"/>
            <w:vAlign w:val="center"/>
          </w:tcPr>
          <w:p w:rsidR="00F729E5" w:rsidRDefault="00F63C16">
            <w:pPr>
              <w:pStyle w:val="TableBodyText"/>
            </w:pPr>
            <w:r>
              <w:t>0852</w:t>
            </w:r>
          </w:p>
        </w:tc>
      </w:tr>
      <w:tr w:rsidR="00F729E5" w:rsidTr="00F729E5">
        <w:tc>
          <w:tcPr>
            <w:tcW w:w="0" w:type="auto"/>
            <w:vAlign w:val="center"/>
          </w:tcPr>
          <w:p w:rsidR="00F729E5" w:rsidRDefault="00F63C16">
            <w:pPr>
              <w:pStyle w:val="TableBodyText"/>
            </w:pPr>
            <w:r>
              <w:t>ControlProperties</w:t>
            </w:r>
          </w:p>
        </w:tc>
        <w:tc>
          <w:tcPr>
            <w:tcW w:w="0" w:type="auto"/>
            <w:vAlign w:val="center"/>
          </w:tcPr>
          <w:p w:rsidR="00F729E5" w:rsidRDefault="00F63C16">
            <w:pPr>
              <w:pStyle w:val="TableBodyText"/>
            </w:pPr>
            <w:r>
              <w:t>0849</w:t>
            </w:r>
          </w:p>
        </w:tc>
      </w:tr>
      <w:tr w:rsidR="00F729E5" w:rsidTr="00F729E5">
        <w:tc>
          <w:tcPr>
            <w:tcW w:w="0" w:type="auto"/>
            <w:vAlign w:val="center"/>
          </w:tcPr>
          <w:p w:rsidR="00F729E5" w:rsidRDefault="00F63C16">
            <w:pPr>
              <w:pStyle w:val="TableBodyText"/>
            </w:pPr>
            <w:r>
              <w:t>ControlRun</w:t>
            </w:r>
          </w:p>
        </w:tc>
        <w:tc>
          <w:tcPr>
            <w:tcW w:w="0" w:type="auto"/>
            <w:vAlign w:val="center"/>
          </w:tcPr>
          <w:p w:rsidR="00F729E5" w:rsidRDefault="00F63C16">
            <w:pPr>
              <w:pStyle w:val="TableBodyText"/>
            </w:pPr>
            <w:r>
              <w:t>00EB</w:t>
            </w:r>
          </w:p>
        </w:tc>
      </w:tr>
      <w:tr w:rsidR="00F729E5" w:rsidTr="00F729E5">
        <w:tc>
          <w:tcPr>
            <w:tcW w:w="0" w:type="auto"/>
            <w:vAlign w:val="center"/>
          </w:tcPr>
          <w:p w:rsidR="00F729E5" w:rsidRDefault="00F63C16">
            <w:pPr>
              <w:pStyle w:val="TableBodyText"/>
            </w:pPr>
            <w:r>
              <w:t>ConvertObject</w:t>
            </w:r>
          </w:p>
        </w:tc>
        <w:tc>
          <w:tcPr>
            <w:tcW w:w="0" w:type="auto"/>
            <w:vAlign w:val="center"/>
          </w:tcPr>
          <w:p w:rsidR="00F729E5" w:rsidRDefault="00F63C16">
            <w:pPr>
              <w:pStyle w:val="TableBodyText"/>
            </w:pPr>
            <w:r>
              <w:t>0188</w:t>
            </w:r>
          </w:p>
        </w:tc>
      </w:tr>
      <w:tr w:rsidR="00F729E5" w:rsidTr="00F729E5">
        <w:tc>
          <w:tcPr>
            <w:tcW w:w="0" w:type="auto"/>
            <w:vAlign w:val="center"/>
          </w:tcPr>
          <w:p w:rsidR="00F729E5" w:rsidRDefault="00F63C16">
            <w:pPr>
              <w:pStyle w:val="TableBodyText"/>
            </w:pPr>
            <w:r>
              <w:t>ConvertTextBoxToFrame</w:t>
            </w:r>
          </w:p>
        </w:tc>
        <w:tc>
          <w:tcPr>
            <w:tcW w:w="0" w:type="auto"/>
            <w:vAlign w:val="center"/>
          </w:tcPr>
          <w:p w:rsidR="00F729E5" w:rsidRDefault="00F63C16">
            <w:pPr>
              <w:pStyle w:val="TableBodyText"/>
            </w:pPr>
            <w:r>
              <w:t>0394</w:t>
            </w:r>
          </w:p>
        </w:tc>
      </w:tr>
      <w:tr w:rsidR="00F729E5" w:rsidTr="00F729E5">
        <w:tc>
          <w:tcPr>
            <w:tcW w:w="0" w:type="auto"/>
            <w:vAlign w:val="center"/>
          </w:tcPr>
          <w:p w:rsidR="00F729E5" w:rsidRDefault="00F63C16">
            <w:pPr>
              <w:pStyle w:val="TableBodyText"/>
            </w:pPr>
            <w:r>
              <w:t>CopyButtonImage</w:t>
            </w:r>
          </w:p>
        </w:tc>
        <w:tc>
          <w:tcPr>
            <w:tcW w:w="0" w:type="auto"/>
            <w:vAlign w:val="center"/>
          </w:tcPr>
          <w:p w:rsidR="00F729E5" w:rsidRDefault="00F63C16">
            <w:pPr>
              <w:pStyle w:val="TableBodyText"/>
            </w:pPr>
            <w:r>
              <w:t>020E</w:t>
            </w:r>
          </w:p>
        </w:tc>
      </w:tr>
      <w:tr w:rsidR="00F729E5" w:rsidTr="00F729E5">
        <w:tc>
          <w:tcPr>
            <w:tcW w:w="0" w:type="auto"/>
            <w:vAlign w:val="center"/>
          </w:tcPr>
          <w:p w:rsidR="00F729E5" w:rsidRDefault="00F63C16">
            <w:pPr>
              <w:pStyle w:val="TableBodyText"/>
            </w:pPr>
            <w:r>
              <w:t>CopyFile</w:t>
            </w:r>
          </w:p>
        </w:tc>
        <w:tc>
          <w:tcPr>
            <w:tcW w:w="0" w:type="auto"/>
            <w:vAlign w:val="center"/>
          </w:tcPr>
          <w:p w:rsidR="00F729E5" w:rsidRDefault="00F63C16">
            <w:pPr>
              <w:pStyle w:val="TableBodyText"/>
            </w:pPr>
            <w:r>
              <w:t>012C</w:t>
            </w:r>
          </w:p>
        </w:tc>
      </w:tr>
      <w:tr w:rsidR="00F729E5" w:rsidTr="00F729E5">
        <w:tc>
          <w:tcPr>
            <w:tcW w:w="0" w:type="auto"/>
            <w:vAlign w:val="center"/>
          </w:tcPr>
          <w:p w:rsidR="00F729E5" w:rsidRDefault="00F63C16">
            <w:pPr>
              <w:pStyle w:val="TableBodyText"/>
            </w:pPr>
            <w:r>
              <w:t>CopyFormat</w:t>
            </w:r>
          </w:p>
        </w:tc>
        <w:tc>
          <w:tcPr>
            <w:tcW w:w="0" w:type="auto"/>
            <w:vAlign w:val="center"/>
          </w:tcPr>
          <w:p w:rsidR="00F729E5" w:rsidRDefault="00F63C16">
            <w:pPr>
              <w:pStyle w:val="TableBodyText"/>
            </w:pPr>
            <w:r>
              <w:t>0049</w:t>
            </w:r>
          </w:p>
        </w:tc>
      </w:tr>
      <w:tr w:rsidR="00F729E5" w:rsidTr="00F729E5">
        <w:tc>
          <w:tcPr>
            <w:tcW w:w="0" w:type="auto"/>
            <w:vAlign w:val="center"/>
          </w:tcPr>
          <w:p w:rsidR="00F729E5" w:rsidRDefault="00F63C16">
            <w:pPr>
              <w:pStyle w:val="TableBodyText"/>
            </w:pPr>
            <w:r>
              <w:t>CopyInkAsText</w:t>
            </w:r>
          </w:p>
        </w:tc>
        <w:tc>
          <w:tcPr>
            <w:tcW w:w="0" w:type="auto"/>
            <w:vAlign w:val="center"/>
          </w:tcPr>
          <w:p w:rsidR="00F729E5" w:rsidRDefault="00F63C16">
            <w:pPr>
              <w:pStyle w:val="TableBodyText"/>
            </w:pPr>
            <w:r>
              <w:t>05C2</w:t>
            </w:r>
          </w:p>
        </w:tc>
      </w:tr>
      <w:tr w:rsidR="00F729E5" w:rsidTr="00F729E5">
        <w:tc>
          <w:tcPr>
            <w:tcW w:w="0" w:type="auto"/>
            <w:vAlign w:val="center"/>
          </w:tcPr>
          <w:p w:rsidR="00F729E5" w:rsidRDefault="00F63C16">
            <w:pPr>
              <w:pStyle w:val="TableBodyText"/>
            </w:pPr>
            <w:r>
              <w:t>CopyText</w:t>
            </w:r>
          </w:p>
        </w:tc>
        <w:tc>
          <w:tcPr>
            <w:tcW w:w="0" w:type="auto"/>
            <w:vAlign w:val="center"/>
          </w:tcPr>
          <w:p w:rsidR="00F729E5" w:rsidRDefault="00F63C16">
            <w:pPr>
              <w:pStyle w:val="TableBodyText"/>
            </w:pPr>
            <w:r>
              <w:t>0013</w:t>
            </w:r>
          </w:p>
        </w:tc>
      </w:tr>
      <w:tr w:rsidR="00F729E5" w:rsidTr="00F729E5">
        <w:tc>
          <w:tcPr>
            <w:tcW w:w="0" w:type="auto"/>
            <w:vAlign w:val="center"/>
          </w:tcPr>
          <w:p w:rsidR="00F729E5" w:rsidRDefault="00F63C16">
            <w:pPr>
              <w:pStyle w:val="TableBodyText"/>
            </w:pPr>
            <w:r>
              <w:t>CoverPageGallery</w:t>
            </w:r>
          </w:p>
        </w:tc>
        <w:tc>
          <w:tcPr>
            <w:tcW w:w="0" w:type="auto"/>
            <w:vAlign w:val="center"/>
          </w:tcPr>
          <w:p w:rsidR="00F729E5" w:rsidRDefault="00F63C16">
            <w:pPr>
              <w:pStyle w:val="TableBodyText"/>
            </w:pPr>
            <w:r>
              <w:t>07E5</w:t>
            </w:r>
          </w:p>
        </w:tc>
      </w:tr>
      <w:tr w:rsidR="00F729E5" w:rsidTr="00F729E5">
        <w:tc>
          <w:tcPr>
            <w:tcW w:w="0" w:type="auto"/>
            <w:vAlign w:val="center"/>
          </w:tcPr>
          <w:p w:rsidR="00F729E5" w:rsidRDefault="00F63C16">
            <w:pPr>
              <w:pStyle w:val="TableBodyText"/>
            </w:pPr>
            <w:r>
              <w:t>CreateAutoText</w:t>
            </w:r>
          </w:p>
        </w:tc>
        <w:tc>
          <w:tcPr>
            <w:tcW w:w="0" w:type="auto"/>
            <w:vAlign w:val="center"/>
          </w:tcPr>
          <w:p w:rsidR="00F729E5" w:rsidRDefault="00F63C16">
            <w:pPr>
              <w:pStyle w:val="TableBodyText"/>
            </w:pPr>
            <w:r>
              <w:t>0368</w:t>
            </w:r>
          </w:p>
        </w:tc>
      </w:tr>
      <w:tr w:rsidR="00F729E5" w:rsidTr="00F729E5">
        <w:tc>
          <w:tcPr>
            <w:tcW w:w="0" w:type="auto"/>
            <w:vAlign w:val="center"/>
          </w:tcPr>
          <w:p w:rsidR="00F729E5" w:rsidRDefault="00F63C16">
            <w:pPr>
              <w:pStyle w:val="TableBodyText"/>
            </w:pPr>
            <w:r>
              <w:t>CreateAutoTextBlockFromSel</w:t>
            </w:r>
          </w:p>
        </w:tc>
        <w:tc>
          <w:tcPr>
            <w:tcW w:w="0" w:type="auto"/>
            <w:vAlign w:val="center"/>
          </w:tcPr>
          <w:p w:rsidR="00F729E5" w:rsidRDefault="00F63C16">
            <w:pPr>
              <w:pStyle w:val="TableBodyText"/>
            </w:pPr>
            <w:r>
              <w:t>08E1</w:t>
            </w:r>
          </w:p>
        </w:tc>
      </w:tr>
      <w:tr w:rsidR="00F729E5" w:rsidTr="00F729E5">
        <w:tc>
          <w:tcPr>
            <w:tcW w:w="0" w:type="auto"/>
            <w:vAlign w:val="center"/>
          </w:tcPr>
          <w:p w:rsidR="00F729E5" w:rsidRDefault="00F63C16">
            <w:pPr>
              <w:pStyle w:val="TableBodyText"/>
            </w:pPr>
            <w:r>
              <w:t>CreateBibliographyFromSel</w:t>
            </w:r>
          </w:p>
        </w:tc>
        <w:tc>
          <w:tcPr>
            <w:tcW w:w="0" w:type="auto"/>
            <w:vAlign w:val="center"/>
          </w:tcPr>
          <w:p w:rsidR="00F729E5" w:rsidRDefault="00F63C16">
            <w:pPr>
              <w:pStyle w:val="TableBodyText"/>
            </w:pPr>
            <w:r>
              <w:t>0971</w:t>
            </w:r>
          </w:p>
        </w:tc>
      </w:tr>
      <w:tr w:rsidR="00F729E5" w:rsidTr="00F729E5">
        <w:tc>
          <w:tcPr>
            <w:tcW w:w="0" w:type="auto"/>
            <w:vAlign w:val="center"/>
          </w:tcPr>
          <w:p w:rsidR="00F729E5" w:rsidRDefault="00F63C16">
            <w:pPr>
              <w:pStyle w:val="TableBodyText"/>
            </w:pPr>
            <w:r>
              <w:t>CreateBuildingBlockFromSel</w:t>
            </w:r>
          </w:p>
        </w:tc>
        <w:tc>
          <w:tcPr>
            <w:tcW w:w="0" w:type="auto"/>
            <w:vAlign w:val="center"/>
          </w:tcPr>
          <w:p w:rsidR="00F729E5" w:rsidRDefault="00F63C16">
            <w:pPr>
              <w:pStyle w:val="TableBodyText"/>
            </w:pPr>
            <w:r>
              <w:t>07E2</w:t>
            </w:r>
          </w:p>
        </w:tc>
      </w:tr>
      <w:tr w:rsidR="00F729E5" w:rsidTr="00F729E5">
        <w:tc>
          <w:tcPr>
            <w:tcW w:w="0" w:type="auto"/>
            <w:vAlign w:val="center"/>
          </w:tcPr>
          <w:p w:rsidR="00F729E5" w:rsidRDefault="00F63C16">
            <w:pPr>
              <w:pStyle w:val="TableBodyText"/>
            </w:pPr>
            <w:r>
              <w:t>CreateCommonFieldBlockFromSel</w:t>
            </w:r>
          </w:p>
        </w:tc>
        <w:tc>
          <w:tcPr>
            <w:tcW w:w="0" w:type="auto"/>
            <w:vAlign w:val="center"/>
          </w:tcPr>
          <w:p w:rsidR="00F729E5" w:rsidRDefault="00F63C16">
            <w:pPr>
              <w:pStyle w:val="TableBodyText"/>
            </w:pPr>
            <w:r>
              <w:t>07F3</w:t>
            </w:r>
          </w:p>
        </w:tc>
      </w:tr>
      <w:tr w:rsidR="00F729E5" w:rsidTr="00F729E5">
        <w:tc>
          <w:tcPr>
            <w:tcW w:w="0" w:type="auto"/>
            <w:vAlign w:val="center"/>
          </w:tcPr>
          <w:p w:rsidR="00F729E5" w:rsidRDefault="00F63C16">
            <w:pPr>
              <w:pStyle w:val="TableBodyText"/>
            </w:pPr>
            <w:r>
              <w:t>CreateCoverPageBlockFromSel</w:t>
            </w:r>
          </w:p>
        </w:tc>
        <w:tc>
          <w:tcPr>
            <w:tcW w:w="0" w:type="auto"/>
            <w:vAlign w:val="center"/>
          </w:tcPr>
          <w:p w:rsidR="00F729E5" w:rsidRDefault="00F63C16">
            <w:pPr>
              <w:pStyle w:val="TableBodyText"/>
            </w:pPr>
            <w:r>
              <w:t>07F4</w:t>
            </w:r>
          </w:p>
        </w:tc>
      </w:tr>
      <w:tr w:rsidR="00F729E5" w:rsidTr="00F729E5">
        <w:tc>
          <w:tcPr>
            <w:tcW w:w="0" w:type="auto"/>
            <w:vAlign w:val="center"/>
          </w:tcPr>
          <w:p w:rsidR="00F729E5" w:rsidRDefault="00F63C16">
            <w:pPr>
              <w:pStyle w:val="TableBodyText"/>
            </w:pPr>
            <w:r>
              <w:t>CreateEquationBlockFromSel</w:t>
            </w:r>
          </w:p>
        </w:tc>
        <w:tc>
          <w:tcPr>
            <w:tcW w:w="0" w:type="auto"/>
            <w:vAlign w:val="center"/>
          </w:tcPr>
          <w:p w:rsidR="00F729E5" w:rsidRDefault="00F63C16">
            <w:pPr>
              <w:pStyle w:val="TableBodyText"/>
            </w:pPr>
            <w:r>
              <w:t>07F5</w:t>
            </w:r>
          </w:p>
        </w:tc>
      </w:tr>
      <w:tr w:rsidR="00F729E5" w:rsidTr="00F729E5">
        <w:tc>
          <w:tcPr>
            <w:tcW w:w="0" w:type="auto"/>
            <w:vAlign w:val="center"/>
          </w:tcPr>
          <w:p w:rsidR="00F729E5" w:rsidRDefault="00F63C16">
            <w:pPr>
              <w:pStyle w:val="TableBodyText"/>
            </w:pPr>
            <w:r>
              <w:t>CreateFooterBlockFromSel</w:t>
            </w:r>
          </w:p>
        </w:tc>
        <w:tc>
          <w:tcPr>
            <w:tcW w:w="0" w:type="auto"/>
            <w:vAlign w:val="center"/>
          </w:tcPr>
          <w:p w:rsidR="00F729E5" w:rsidRDefault="00F63C16">
            <w:pPr>
              <w:pStyle w:val="TableBodyText"/>
            </w:pPr>
            <w:r>
              <w:t>07F6</w:t>
            </w:r>
          </w:p>
        </w:tc>
      </w:tr>
      <w:tr w:rsidR="00F729E5" w:rsidTr="00F729E5">
        <w:tc>
          <w:tcPr>
            <w:tcW w:w="0" w:type="auto"/>
            <w:vAlign w:val="center"/>
          </w:tcPr>
          <w:p w:rsidR="00F729E5" w:rsidRDefault="00F63C16">
            <w:pPr>
              <w:pStyle w:val="TableBodyText"/>
            </w:pPr>
            <w:r>
              <w:t>CreateHeaderBlockFromSel</w:t>
            </w:r>
          </w:p>
        </w:tc>
        <w:tc>
          <w:tcPr>
            <w:tcW w:w="0" w:type="auto"/>
            <w:vAlign w:val="center"/>
          </w:tcPr>
          <w:p w:rsidR="00F729E5" w:rsidRDefault="00F63C16">
            <w:pPr>
              <w:pStyle w:val="TableBodyText"/>
            </w:pPr>
            <w:r>
              <w:t>07F7</w:t>
            </w:r>
          </w:p>
        </w:tc>
      </w:tr>
      <w:tr w:rsidR="00F729E5" w:rsidTr="00F729E5">
        <w:tc>
          <w:tcPr>
            <w:tcW w:w="0" w:type="auto"/>
            <w:vAlign w:val="center"/>
          </w:tcPr>
          <w:p w:rsidR="00F729E5" w:rsidRDefault="00F63C16">
            <w:pPr>
              <w:pStyle w:val="TableBodyText"/>
            </w:pPr>
            <w:r>
              <w:t>CreateLayoutBlockFromSel</w:t>
            </w:r>
          </w:p>
        </w:tc>
        <w:tc>
          <w:tcPr>
            <w:tcW w:w="0" w:type="auto"/>
            <w:vAlign w:val="center"/>
          </w:tcPr>
          <w:p w:rsidR="00F729E5" w:rsidRDefault="00F63C16">
            <w:pPr>
              <w:pStyle w:val="TableBodyText"/>
            </w:pPr>
            <w:r>
              <w:t>08E3</w:t>
            </w:r>
          </w:p>
        </w:tc>
      </w:tr>
      <w:tr w:rsidR="00F729E5" w:rsidTr="00F729E5">
        <w:tc>
          <w:tcPr>
            <w:tcW w:w="0" w:type="auto"/>
            <w:vAlign w:val="center"/>
          </w:tcPr>
          <w:p w:rsidR="00F729E5" w:rsidRDefault="00F63C16">
            <w:pPr>
              <w:pStyle w:val="TableBodyText"/>
            </w:pPr>
            <w:r>
              <w:t>CreateNewColorScheme</w:t>
            </w:r>
          </w:p>
        </w:tc>
        <w:tc>
          <w:tcPr>
            <w:tcW w:w="0" w:type="auto"/>
            <w:vAlign w:val="center"/>
          </w:tcPr>
          <w:p w:rsidR="00F729E5" w:rsidRDefault="00F63C16">
            <w:pPr>
              <w:pStyle w:val="TableBodyText"/>
            </w:pPr>
            <w:r>
              <w:t>0909</w:t>
            </w:r>
          </w:p>
        </w:tc>
      </w:tr>
      <w:tr w:rsidR="00F729E5" w:rsidTr="00F729E5">
        <w:tc>
          <w:tcPr>
            <w:tcW w:w="0" w:type="auto"/>
            <w:vAlign w:val="center"/>
          </w:tcPr>
          <w:p w:rsidR="00F729E5" w:rsidRDefault="00F63C16">
            <w:pPr>
              <w:pStyle w:val="TableBodyText"/>
            </w:pPr>
            <w:r>
              <w:t>CreateNewFontScheme</w:t>
            </w:r>
          </w:p>
        </w:tc>
        <w:tc>
          <w:tcPr>
            <w:tcW w:w="0" w:type="auto"/>
            <w:vAlign w:val="center"/>
          </w:tcPr>
          <w:p w:rsidR="00F729E5" w:rsidRDefault="00F63C16">
            <w:pPr>
              <w:pStyle w:val="TableBodyText"/>
            </w:pPr>
            <w:r>
              <w:t>0937</w:t>
            </w:r>
          </w:p>
        </w:tc>
      </w:tr>
      <w:tr w:rsidR="00F729E5" w:rsidTr="00F729E5">
        <w:tc>
          <w:tcPr>
            <w:tcW w:w="0" w:type="auto"/>
            <w:vAlign w:val="center"/>
          </w:tcPr>
          <w:p w:rsidR="00F729E5" w:rsidRDefault="00F63C16">
            <w:pPr>
              <w:pStyle w:val="TableBodyText"/>
            </w:pPr>
            <w:r>
              <w:t>CreatePageNumBottomFromSel</w:t>
            </w:r>
          </w:p>
        </w:tc>
        <w:tc>
          <w:tcPr>
            <w:tcW w:w="0" w:type="auto"/>
            <w:vAlign w:val="center"/>
          </w:tcPr>
          <w:p w:rsidR="00F729E5" w:rsidRDefault="00F63C16">
            <w:pPr>
              <w:pStyle w:val="TableBodyText"/>
            </w:pPr>
            <w:r>
              <w:t>07FB</w:t>
            </w:r>
          </w:p>
        </w:tc>
      </w:tr>
      <w:tr w:rsidR="00F729E5" w:rsidTr="00F729E5">
        <w:tc>
          <w:tcPr>
            <w:tcW w:w="0" w:type="auto"/>
            <w:vAlign w:val="center"/>
          </w:tcPr>
          <w:p w:rsidR="00F729E5" w:rsidRDefault="00F63C16">
            <w:pPr>
              <w:pStyle w:val="TableBodyText"/>
            </w:pPr>
            <w:r>
              <w:t>CreatePageNumFromSel</w:t>
            </w:r>
          </w:p>
        </w:tc>
        <w:tc>
          <w:tcPr>
            <w:tcW w:w="0" w:type="auto"/>
            <w:vAlign w:val="center"/>
          </w:tcPr>
          <w:p w:rsidR="00F729E5" w:rsidRDefault="00F63C16">
            <w:pPr>
              <w:pStyle w:val="TableBodyText"/>
            </w:pPr>
            <w:r>
              <w:t>07F9</w:t>
            </w:r>
          </w:p>
        </w:tc>
      </w:tr>
      <w:tr w:rsidR="00F729E5" w:rsidTr="00F729E5">
        <w:tc>
          <w:tcPr>
            <w:tcW w:w="0" w:type="auto"/>
            <w:vAlign w:val="center"/>
          </w:tcPr>
          <w:p w:rsidR="00F729E5" w:rsidRDefault="00F63C16">
            <w:pPr>
              <w:pStyle w:val="TableBodyText"/>
            </w:pPr>
            <w:r>
              <w:t>CreatePageNumPageBlockFromSel</w:t>
            </w:r>
          </w:p>
        </w:tc>
        <w:tc>
          <w:tcPr>
            <w:tcW w:w="0" w:type="auto"/>
            <w:vAlign w:val="center"/>
          </w:tcPr>
          <w:p w:rsidR="00F729E5" w:rsidRDefault="00F63C16">
            <w:pPr>
              <w:pStyle w:val="TableBodyText"/>
            </w:pPr>
            <w:r>
              <w:t>07FD</w:t>
            </w:r>
          </w:p>
        </w:tc>
      </w:tr>
      <w:tr w:rsidR="00F729E5" w:rsidTr="00F729E5">
        <w:tc>
          <w:tcPr>
            <w:tcW w:w="0" w:type="auto"/>
            <w:vAlign w:val="center"/>
          </w:tcPr>
          <w:p w:rsidR="00F729E5" w:rsidRDefault="00F63C16">
            <w:pPr>
              <w:pStyle w:val="TableBodyText"/>
            </w:pPr>
            <w:r>
              <w:t>CreatePageNumTopFromSel</w:t>
            </w:r>
          </w:p>
        </w:tc>
        <w:tc>
          <w:tcPr>
            <w:tcW w:w="0" w:type="auto"/>
            <w:vAlign w:val="center"/>
          </w:tcPr>
          <w:p w:rsidR="00F729E5" w:rsidRDefault="00F63C16">
            <w:pPr>
              <w:pStyle w:val="TableBodyText"/>
            </w:pPr>
            <w:r>
              <w:t>07FA</w:t>
            </w:r>
          </w:p>
        </w:tc>
      </w:tr>
      <w:tr w:rsidR="00F729E5" w:rsidTr="00F729E5">
        <w:tc>
          <w:tcPr>
            <w:tcW w:w="0" w:type="auto"/>
            <w:vAlign w:val="center"/>
          </w:tcPr>
          <w:p w:rsidR="00F729E5" w:rsidRDefault="00F63C16">
            <w:pPr>
              <w:pStyle w:val="TableBodyText"/>
            </w:pPr>
            <w:r>
              <w:t>CreateSharedWorkspace</w:t>
            </w:r>
          </w:p>
        </w:tc>
        <w:tc>
          <w:tcPr>
            <w:tcW w:w="0" w:type="auto"/>
            <w:vAlign w:val="center"/>
          </w:tcPr>
          <w:p w:rsidR="00F729E5" w:rsidRDefault="00F63C16">
            <w:pPr>
              <w:pStyle w:val="TableBodyText"/>
            </w:pPr>
            <w:r>
              <w:t>0839</w:t>
            </w:r>
          </w:p>
        </w:tc>
      </w:tr>
      <w:tr w:rsidR="00F729E5" w:rsidTr="00F729E5">
        <w:tc>
          <w:tcPr>
            <w:tcW w:w="0" w:type="auto"/>
            <w:vAlign w:val="center"/>
          </w:tcPr>
          <w:p w:rsidR="00F729E5" w:rsidRDefault="00F63C16">
            <w:pPr>
              <w:pStyle w:val="TableBodyText"/>
            </w:pPr>
            <w:r>
              <w:t>CreateSubdocument</w:t>
            </w:r>
          </w:p>
        </w:tc>
        <w:tc>
          <w:tcPr>
            <w:tcW w:w="0" w:type="auto"/>
            <w:vAlign w:val="center"/>
          </w:tcPr>
          <w:p w:rsidR="00F729E5" w:rsidRDefault="00F63C16">
            <w:pPr>
              <w:pStyle w:val="TableBodyText"/>
            </w:pPr>
            <w:r>
              <w:t>01EB</w:t>
            </w:r>
          </w:p>
        </w:tc>
      </w:tr>
      <w:tr w:rsidR="00F729E5" w:rsidTr="00F729E5">
        <w:tc>
          <w:tcPr>
            <w:tcW w:w="0" w:type="auto"/>
            <w:vAlign w:val="center"/>
          </w:tcPr>
          <w:p w:rsidR="00F729E5" w:rsidRDefault="00F63C16">
            <w:pPr>
              <w:pStyle w:val="TableBodyText"/>
            </w:pPr>
            <w:r>
              <w:t>CreateTable</w:t>
            </w:r>
          </w:p>
        </w:tc>
        <w:tc>
          <w:tcPr>
            <w:tcW w:w="0" w:type="auto"/>
            <w:vAlign w:val="center"/>
          </w:tcPr>
          <w:p w:rsidR="00F729E5" w:rsidRDefault="00F63C16">
            <w:pPr>
              <w:pStyle w:val="TableBodyText"/>
            </w:pPr>
            <w:r>
              <w:t>031C</w:t>
            </w:r>
          </w:p>
        </w:tc>
      </w:tr>
      <w:tr w:rsidR="00F729E5" w:rsidTr="00F729E5">
        <w:tc>
          <w:tcPr>
            <w:tcW w:w="0" w:type="auto"/>
            <w:vAlign w:val="center"/>
          </w:tcPr>
          <w:p w:rsidR="00F729E5" w:rsidRDefault="00F63C16">
            <w:pPr>
              <w:pStyle w:val="TableBodyText"/>
            </w:pPr>
            <w:r>
              <w:t>CreateTableBlockFromSel</w:t>
            </w:r>
          </w:p>
        </w:tc>
        <w:tc>
          <w:tcPr>
            <w:tcW w:w="0" w:type="auto"/>
            <w:vAlign w:val="center"/>
          </w:tcPr>
          <w:p w:rsidR="00F729E5" w:rsidRDefault="00F63C16">
            <w:pPr>
              <w:pStyle w:val="TableBodyText"/>
            </w:pPr>
            <w:r>
              <w:t>07FC</w:t>
            </w:r>
          </w:p>
        </w:tc>
      </w:tr>
      <w:tr w:rsidR="00F729E5" w:rsidTr="00F729E5">
        <w:tc>
          <w:tcPr>
            <w:tcW w:w="0" w:type="auto"/>
            <w:vAlign w:val="center"/>
          </w:tcPr>
          <w:p w:rsidR="00F729E5" w:rsidRDefault="00F63C16">
            <w:pPr>
              <w:pStyle w:val="TableBodyText"/>
            </w:pPr>
            <w:r>
              <w:t>CreateTableOfContentsFromSel</w:t>
            </w:r>
          </w:p>
        </w:tc>
        <w:tc>
          <w:tcPr>
            <w:tcW w:w="0" w:type="auto"/>
            <w:vAlign w:val="center"/>
          </w:tcPr>
          <w:p w:rsidR="00F729E5" w:rsidRDefault="00F63C16">
            <w:pPr>
              <w:pStyle w:val="TableBodyText"/>
            </w:pPr>
            <w:r>
              <w:t>0915</w:t>
            </w:r>
          </w:p>
        </w:tc>
      </w:tr>
      <w:tr w:rsidR="00F729E5" w:rsidTr="00F729E5">
        <w:tc>
          <w:tcPr>
            <w:tcW w:w="0" w:type="auto"/>
            <w:vAlign w:val="center"/>
          </w:tcPr>
          <w:p w:rsidR="00F729E5" w:rsidRDefault="00F63C16">
            <w:pPr>
              <w:pStyle w:val="TableBodyText"/>
            </w:pPr>
            <w:r>
              <w:t>CreateTask</w:t>
            </w:r>
          </w:p>
        </w:tc>
        <w:tc>
          <w:tcPr>
            <w:tcW w:w="0" w:type="auto"/>
            <w:vAlign w:val="center"/>
          </w:tcPr>
          <w:p w:rsidR="00F729E5" w:rsidRDefault="00F63C16">
            <w:pPr>
              <w:pStyle w:val="TableBodyText"/>
            </w:pPr>
            <w:r>
              <w:t>0384</w:t>
            </w:r>
          </w:p>
        </w:tc>
      </w:tr>
      <w:tr w:rsidR="00F729E5" w:rsidTr="00F729E5">
        <w:tc>
          <w:tcPr>
            <w:tcW w:w="0" w:type="auto"/>
            <w:vAlign w:val="center"/>
          </w:tcPr>
          <w:p w:rsidR="00F729E5" w:rsidRDefault="00F63C16">
            <w:pPr>
              <w:pStyle w:val="TableBodyText"/>
            </w:pPr>
            <w:r>
              <w:t>CreateTextBoxBlockFromSel</w:t>
            </w:r>
          </w:p>
        </w:tc>
        <w:tc>
          <w:tcPr>
            <w:tcW w:w="0" w:type="auto"/>
            <w:vAlign w:val="center"/>
          </w:tcPr>
          <w:p w:rsidR="00F729E5" w:rsidRDefault="00F63C16">
            <w:pPr>
              <w:pStyle w:val="TableBodyText"/>
            </w:pPr>
            <w:r>
              <w:t>08E2</w:t>
            </w:r>
          </w:p>
        </w:tc>
      </w:tr>
      <w:tr w:rsidR="00F729E5" w:rsidTr="00F729E5">
        <w:tc>
          <w:tcPr>
            <w:tcW w:w="0" w:type="auto"/>
            <w:vAlign w:val="center"/>
          </w:tcPr>
          <w:p w:rsidR="00F729E5" w:rsidRDefault="00F63C16">
            <w:pPr>
              <w:pStyle w:val="TableBodyText"/>
            </w:pPr>
            <w:r>
              <w:t>CreateWaterMarkBlockFromSel</w:t>
            </w:r>
          </w:p>
        </w:tc>
        <w:tc>
          <w:tcPr>
            <w:tcW w:w="0" w:type="auto"/>
            <w:vAlign w:val="center"/>
          </w:tcPr>
          <w:p w:rsidR="00F729E5" w:rsidRDefault="00F63C16">
            <w:pPr>
              <w:pStyle w:val="TableBodyText"/>
            </w:pPr>
            <w:r>
              <w:t>07FF</w:t>
            </w:r>
          </w:p>
        </w:tc>
      </w:tr>
      <w:tr w:rsidR="00F729E5" w:rsidTr="00F729E5">
        <w:tc>
          <w:tcPr>
            <w:tcW w:w="0" w:type="auto"/>
            <w:vAlign w:val="center"/>
          </w:tcPr>
          <w:p w:rsidR="00F729E5" w:rsidRDefault="00F63C16">
            <w:pPr>
              <w:pStyle w:val="TableBodyText"/>
            </w:pPr>
            <w:r>
              <w:t>CssLinks</w:t>
            </w:r>
          </w:p>
        </w:tc>
        <w:tc>
          <w:tcPr>
            <w:tcW w:w="0" w:type="auto"/>
            <w:vAlign w:val="center"/>
          </w:tcPr>
          <w:p w:rsidR="00F729E5" w:rsidRDefault="00F63C16">
            <w:pPr>
              <w:pStyle w:val="TableBodyText"/>
            </w:pPr>
            <w:r>
              <w:t>04ED</w:t>
            </w:r>
          </w:p>
        </w:tc>
      </w:tr>
      <w:tr w:rsidR="00F729E5" w:rsidTr="00F729E5">
        <w:tc>
          <w:tcPr>
            <w:tcW w:w="0" w:type="auto"/>
            <w:vAlign w:val="center"/>
          </w:tcPr>
          <w:p w:rsidR="00F729E5" w:rsidRDefault="00F63C16">
            <w:pPr>
              <w:pStyle w:val="TableBodyText"/>
            </w:pPr>
            <w:r>
              <w:t>Custom1Gallery</w:t>
            </w:r>
          </w:p>
        </w:tc>
        <w:tc>
          <w:tcPr>
            <w:tcW w:w="0" w:type="auto"/>
            <w:vAlign w:val="center"/>
          </w:tcPr>
          <w:p w:rsidR="00F729E5" w:rsidRDefault="00F63C16">
            <w:pPr>
              <w:pStyle w:val="TableBodyText"/>
            </w:pPr>
            <w:r>
              <w:t>096C</w:t>
            </w:r>
          </w:p>
        </w:tc>
      </w:tr>
      <w:tr w:rsidR="00F729E5" w:rsidTr="00F729E5">
        <w:tc>
          <w:tcPr>
            <w:tcW w:w="0" w:type="auto"/>
            <w:vAlign w:val="center"/>
          </w:tcPr>
          <w:p w:rsidR="00F729E5" w:rsidRDefault="00F63C16">
            <w:pPr>
              <w:pStyle w:val="TableBodyText"/>
            </w:pPr>
            <w:r>
              <w:t>Custom2Gallery</w:t>
            </w:r>
          </w:p>
        </w:tc>
        <w:tc>
          <w:tcPr>
            <w:tcW w:w="0" w:type="auto"/>
            <w:vAlign w:val="center"/>
          </w:tcPr>
          <w:p w:rsidR="00F729E5" w:rsidRDefault="00F63C16">
            <w:pPr>
              <w:pStyle w:val="TableBodyText"/>
            </w:pPr>
            <w:r>
              <w:t>096D</w:t>
            </w:r>
          </w:p>
        </w:tc>
      </w:tr>
      <w:tr w:rsidR="00F729E5" w:rsidTr="00F729E5">
        <w:tc>
          <w:tcPr>
            <w:tcW w:w="0" w:type="auto"/>
            <w:vAlign w:val="center"/>
          </w:tcPr>
          <w:p w:rsidR="00F729E5" w:rsidRDefault="00F63C16">
            <w:pPr>
              <w:pStyle w:val="TableBodyText"/>
            </w:pPr>
            <w:r>
              <w:t>Custom3Gallery</w:t>
            </w:r>
          </w:p>
        </w:tc>
        <w:tc>
          <w:tcPr>
            <w:tcW w:w="0" w:type="auto"/>
            <w:vAlign w:val="center"/>
          </w:tcPr>
          <w:p w:rsidR="00F729E5" w:rsidRDefault="00F63C16">
            <w:pPr>
              <w:pStyle w:val="TableBodyText"/>
            </w:pPr>
            <w:r>
              <w:t>096E</w:t>
            </w:r>
          </w:p>
        </w:tc>
      </w:tr>
      <w:tr w:rsidR="00F729E5" w:rsidTr="00F729E5">
        <w:tc>
          <w:tcPr>
            <w:tcW w:w="0" w:type="auto"/>
            <w:vAlign w:val="center"/>
          </w:tcPr>
          <w:p w:rsidR="00F729E5" w:rsidRDefault="00F63C16">
            <w:pPr>
              <w:pStyle w:val="TableBodyText"/>
            </w:pPr>
            <w:r>
              <w:t>Custom4Gallery</w:t>
            </w:r>
          </w:p>
        </w:tc>
        <w:tc>
          <w:tcPr>
            <w:tcW w:w="0" w:type="auto"/>
            <w:vAlign w:val="center"/>
          </w:tcPr>
          <w:p w:rsidR="00F729E5" w:rsidRDefault="00F63C16">
            <w:pPr>
              <w:pStyle w:val="TableBodyText"/>
            </w:pPr>
            <w:r>
              <w:t>096F</w:t>
            </w:r>
          </w:p>
        </w:tc>
      </w:tr>
      <w:tr w:rsidR="00F729E5" w:rsidTr="00F729E5">
        <w:tc>
          <w:tcPr>
            <w:tcW w:w="0" w:type="auto"/>
            <w:vAlign w:val="center"/>
          </w:tcPr>
          <w:p w:rsidR="00F729E5" w:rsidRDefault="00F63C16">
            <w:pPr>
              <w:pStyle w:val="TableBodyText"/>
            </w:pPr>
            <w:r>
              <w:t>Custom5Gallery</w:t>
            </w:r>
          </w:p>
        </w:tc>
        <w:tc>
          <w:tcPr>
            <w:tcW w:w="0" w:type="auto"/>
            <w:vAlign w:val="center"/>
          </w:tcPr>
          <w:p w:rsidR="00F729E5" w:rsidRDefault="00F63C16">
            <w:pPr>
              <w:pStyle w:val="TableBodyText"/>
            </w:pPr>
            <w:r>
              <w:t>0970</w:t>
            </w:r>
          </w:p>
        </w:tc>
      </w:tr>
      <w:tr w:rsidR="00F729E5" w:rsidTr="00F729E5">
        <w:tc>
          <w:tcPr>
            <w:tcW w:w="0" w:type="auto"/>
            <w:vAlign w:val="center"/>
          </w:tcPr>
          <w:p w:rsidR="00F729E5" w:rsidRDefault="00F63C16">
            <w:pPr>
              <w:pStyle w:val="TableBodyText"/>
            </w:pPr>
            <w:r>
              <w:t>CustomAutoTextGallery</w:t>
            </w:r>
          </w:p>
        </w:tc>
        <w:tc>
          <w:tcPr>
            <w:tcW w:w="0" w:type="auto"/>
            <w:vAlign w:val="center"/>
          </w:tcPr>
          <w:p w:rsidR="00F729E5" w:rsidRDefault="00F63C16">
            <w:pPr>
              <w:pStyle w:val="TableBodyText"/>
            </w:pPr>
            <w:r>
              <w:t>0968</w:t>
            </w:r>
          </w:p>
        </w:tc>
      </w:tr>
      <w:tr w:rsidR="00F729E5" w:rsidTr="00F729E5">
        <w:tc>
          <w:tcPr>
            <w:tcW w:w="0" w:type="auto"/>
            <w:vAlign w:val="center"/>
          </w:tcPr>
          <w:p w:rsidR="00F729E5" w:rsidRDefault="00F63C16">
            <w:pPr>
              <w:pStyle w:val="TableBodyText"/>
            </w:pPr>
            <w:r>
              <w:t>CustomBibliographyGallery</w:t>
            </w:r>
          </w:p>
        </w:tc>
        <w:tc>
          <w:tcPr>
            <w:tcW w:w="0" w:type="auto"/>
            <w:vAlign w:val="center"/>
          </w:tcPr>
          <w:p w:rsidR="00F729E5" w:rsidRDefault="00F63C16">
            <w:pPr>
              <w:pStyle w:val="TableBodyText"/>
            </w:pPr>
            <w:r>
              <w:t>096B</w:t>
            </w:r>
          </w:p>
        </w:tc>
      </w:tr>
      <w:tr w:rsidR="00F729E5" w:rsidTr="00F729E5">
        <w:tc>
          <w:tcPr>
            <w:tcW w:w="0" w:type="auto"/>
            <w:vAlign w:val="center"/>
          </w:tcPr>
          <w:p w:rsidR="00F729E5" w:rsidRDefault="00F63C16">
            <w:pPr>
              <w:pStyle w:val="TableBodyText"/>
            </w:pPr>
            <w:r>
              <w:t>CustomCoverPageGallery</w:t>
            </w:r>
          </w:p>
        </w:tc>
        <w:tc>
          <w:tcPr>
            <w:tcW w:w="0" w:type="auto"/>
            <w:vAlign w:val="center"/>
          </w:tcPr>
          <w:p w:rsidR="00F729E5" w:rsidRDefault="00F63C16">
            <w:pPr>
              <w:pStyle w:val="TableBodyText"/>
            </w:pPr>
            <w:r>
              <w:t>095F</w:t>
            </w:r>
          </w:p>
        </w:tc>
      </w:tr>
      <w:tr w:rsidR="00F729E5" w:rsidTr="00F729E5">
        <w:tc>
          <w:tcPr>
            <w:tcW w:w="0" w:type="auto"/>
            <w:vAlign w:val="center"/>
          </w:tcPr>
          <w:p w:rsidR="00F729E5" w:rsidRDefault="00F63C16">
            <w:pPr>
              <w:pStyle w:val="TableBodyText"/>
            </w:pPr>
            <w:r>
              <w:t>CustomEquationsGallery</w:t>
            </w:r>
          </w:p>
        </w:tc>
        <w:tc>
          <w:tcPr>
            <w:tcW w:w="0" w:type="auto"/>
            <w:vAlign w:val="center"/>
          </w:tcPr>
          <w:p w:rsidR="00F729E5" w:rsidRDefault="00F63C16">
            <w:pPr>
              <w:pStyle w:val="TableBodyText"/>
            </w:pPr>
            <w:r>
              <w:t>0965</w:t>
            </w:r>
          </w:p>
        </w:tc>
      </w:tr>
      <w:tr w:rsidR="00F729E5" w:rsidTr="00F729E5">
        <w:tc>
          <w:tcPr>
            <w:tcW w:w="0" w:type="auto"/>
            <w:vAlign w:val="center"/>
          </w:tcPr>
          <w:p w:rsidR="00F729E5" w:rsidRDefault="00F63C16">
            <w:pPr>
              <w:pStyle w:val="TableBodyText"/>
            </w:pPr>
            <w:r>
              <w:t>CustomFooterGallery</w:t>
            </w:r>
          </w:p>
        </w:tc>
        <w:tc>
          <w:tcPr>
            <w:tcW w:w="0" w:type="auto"/>
            <w:vAlign w:val="center"/>
          </w:tcPr>
          <w:p w:rsidR="00F729E5" w:rsidRDefault="00F63C16">
            <w:pPr>
              <w:pStyle w:val="TableBodyText"/>
            </w:pPr>
            <w:r>
              <w:t>095E</w:t>
            </w:r>
          </w:p>
        </w:tc>
      </w:tr>
      <w:tr w:rsidR="00F729E5" w:rsidTr="00F729E5">
        <w:tc>
          <w:tcPr>
            <w:tcW w:w="0" w:type="auto"/>
            <w:vAlign w:val="center"/>
          </w:tcPr>
          <w:p w:rsidR="00F729E5" w:rsidRDefault="00F63C16">
            <w:pPr>
              <w:pStyle w:val="TableBodyText"/>
            </w:pPr>
            <w:r>
              <w:t>CustomHeaderGallery</w:t>
            </w:r>
          </w:p>
        </w:tc>
        <w:tc>
          <w:tcPr>
            <w:tcW w:w="0" w:type="auto"/>
            <w:vAlign w:val="center"/>
          </w:tcPr>
          <w:p w:rsidR="00F729E5" w:rsidRDefault="00F63C16">
            <w:pPr>
              <w:pStyle w:val="TableBodyText"/>
            </w:pPr>
            <w:r>
              <w:t>095D</w:t>
            </w:r>
          </w:p>
        </w:tc>
      </w:tr>
      <w:tr w:rsidR="00F729E5" w:rsidTr="00F729E5">
        <w:tc>
          <w:tcPr>
            <w:tcW w:w="0" w:type="auto"/>
            <w:vAlign w:val="center"/>
          </w:tcPr>
          <w:p w:rsidR="00F729E5" w:rsidRDefault="00F63C16">
            <w:pPr>
              <w:pStyle w:val="TableBodyText"/>
            </w:pPr>
            <w:r>
              <w:t>CustomPageNumBottomGallery</w:t>
            </w:r>
          </w:p>
        </w:tc>
        <w:tc>
          <w:tcPr>
            <w:tcW w:w="0" w:type="auto"/>
            <w:vAlign w:val="center"/>
          </w:tcPr>
          <w:p w:rsidR="00F729E5" w:rsidRDefault="00F63C16">
            <w:pPr>
              <w:pStyle w:val="TableBodyText"/>
            </w:pPr>
            <w:r>
              <w:t>0962</w:t>
            </w:r>
          </w:p>
        </w:tc>
      </w:tr>
      <w:tr w:rsidR="00F729E5" w:rsidTr="00F729E5">
        <w:tc>
          <w:tcPr>
            <w:tcW w:w="0" w:type="auto"/>
            <w:vAlign w:val="center"/>
          </w:tcPr>
          <w:p w:rsidR="00F729E5" w:rsidRDefault="00F63C16">
            <w:pPr>
              <w:pStyle w:val="TableBodyText"/>
            </w:pPr>
            <w:r>
              <w:t>CustomPageNumGallery</w:t>
            </w:r>
          </w:p>
        </w:tc>
        <w:tc>
          <w:tcPr>
            <w:tcW w:w="0" w:type="auto"/>
            <w:vAlign w:val="center"/>
          </w:tcPr>
          <w:p w:rsidR="00F729E5" w:rsidRDefault="00F63C16">
            <w:pPr>
              <w:pStyle w:val="TableBodyText"/>
            </w:pPr>
            <w:r>
              <w:t>0960</w:t>
            </w:r>
          </w:p>
        </w:tc>
      </w:tr>
      <w:tr w:rsidR="00F729E5" w:rsidTr="00F729E5">
        <w:tc>
          <w:tcPr>
            <w:tcW w:w="0" w:type="auto"/>
            <w:vAlign w:val="center"/>
          </w:tcPr>
          <w:p w:rsidR="00F729E5" w:rsidRDefault="00F63C16">
            <w:pPr>
              <w:pStyle w:val="TableBodyText"/>
            </w:pPr>
            <w:r>
              <w:t>CustomPageNumPageGallery</w:t>
            </w:r>
          </w:p>
        </w:tc>
        <w:tc>
          <w:tcPr>
            <w:tcW w:w="0" w:type="auto"/>
            <w:vAlign w:val="center"/>
          </w:tcPr>
          <w:p w:rsidR="00F729E5" w:rsidRDefault="00F63C16">
            <w:pPr>
              <w:pStyle w:val="TableBodyText"/>
            </w:pPr>
            <w:r>
              <w:t>0963</w:t>
            </w:r>
          </w:p>
        </w:tc>
      </w:tr>
      <w:tr w:rsidR="00F729E5" w:rsidTr="00F729E5">
        <w:tc>
          <w:tcPr>
            <w:tcW w:w="0" w:type="auto"/>
            <w:vAlign w:val="center"/>
          </w:tcPr>
          <w:p w:rsidR="00F729E5" w:rsidRDefault="00F63C16">
            <w:pPr>
              <w:pStyle w:val="TableBodyText"/>
            </w:pPr>
            <w:r>
              <w:t>CustomPageNumTopGallery</w:t>
            </w:r>
          </w:p>
        </w:tc>
        <w:tc>
          <w:tcPr>
            <w:tcW w:w="0" w:type="auto"/>
            <w:vAlign w:val="center"/>
          </w:tcPr>
          <w:p w:rsidR="00F729E5" w:rsidRDefault="00F63C16">
            <w:pPr>
              <w:pStyle w:val="TableBodyText"/>
            </w:pPr>
            <w:r>
              <w:t>0961</w:t>
            </w:r>
          </w:p>
        </w:tc>
      </w:tr>
      <w:tr w:rsidR="00F729E5" w:rsidTr="00F729E5">
        <w:tc>
          <w:tcPr>
            <w:tcW w:w="0" w:type="auto"/>
            <w:vAlign w:val="center"/>
          </w:tcPr>
          <w:p w:rsidR="00F729E5" w:rsidRDefault="00F63C16">
            <w:pPr>
              <w:pStyle w:val="TableBodyText"/>
            </w:pPr>
            <w:r>
              <w:t>CustomQuickPartsGallery</w:t>
            </w:r>
          </w:p>
        </w:tc>
        <w:tc>
          <w:tcPr>
            <w:tcW w:w="0" w:type="auto"/>
            <w:vAlign w:val="center"/>
          </w:tcPr>
          <w:p w:rsidR="00F729E5" w:rsidRDefault="00F63C16">
            <w:pPr>
              <w:pStyle w:val="TableBodyText"/>
            </w:pPr>
            <w:r>
              <w:t>0967</w:t>
            </w:r>
          </w:p>
        </w:tc>
      </w:tr>
      <w:tr w:rsidR="00F729E5" w:rsidTr="00F729E5">
        <w:tc>
          <w:tcPr>
            <w:tcW w:w="0" w:type="auto"/>
            <w:vAlign w:val="center"/>
          </w:tcPr>
          <w:p w:rsidR="00F729E5" w:rsidRDefault="00F63C16">
            <w:pPr>
              <w:pStyle w:val="TableBodyText"/>
            </w:pPr>
            <w:r>
              <w:t>CustomTableOfContentsGallery</w:t>
            </w:r>
          </w:p>
        </w:tc>
        <w:tc>
          <w:tcPr>
            <w:tcW w:w="0" w:type="auto"/>
            <w:vAlign w:val="center"/>
          </w:tcPr>
          <w:p w:rsidR="00F729E5" w:rsidRDefault="00F63C16">
            <w:pPr>
              <w:pStyle w:val="TableBodyText"/>
            </w:pPr>
            <w:r>
              <w:t>096A</w:t>
            </w:r>
          </w:p>
        </w:tc>
      </w:tr>
      <w:tr w:rsidR="00F729E5" w:rsidTr="00F729E5">
        <w:tc>
          <w:tcPr>
            <w:tcW w:w="0" w:type="auto"/>
            <w:vAlign w:val="center"/>
          </w:tcPr>
          <w:p w:rsidR="00F729E5" w:rsidRDefault="00F63C16">
            <w:pPr>
              <w:pStyle w:val="TableBodyText"/>
            </w:pPr>
            <w:r>
              <w:t>CustomTablesGallery</w:t>
            </w:r>
          </w:p>
        </w:tc>
        <w:tc>
          <w:tcPr>
            <w:tcW w:w="0" w:type="auto"/>
            <w:vAlign w:val="center"/>
          </w:tcPr>
          <w:p w:rsidR="00F729E5" w:rsidRDefault="00F63C16">
            <w:pPr>
              <w:pStyle w:val="TableBodyText"/>
            </w:pPr>
            <w:r>
              <w:t>0966</w:t>
            </w:r>
          </w:p>
        </w:tc>
      </w:tr>
      <w:tr w:rsidR="00F729E5" w:rsidTr="00F729E5">
        <w:tc>
          <w:tcPr>
            <w:tcW w:w="0" w:type="auto"/>
            <w:vAlign w:val="center"/>
          </w:tcPr>
          <w:p w:rsidR="00F729E5" w:rsidRDefault="00F63C16">
            <w:pPr>
              <w:pStyle w:val="TableBodyText"/>
            </w:pPr>
            <w:r>
              <w:t>CustomTextBoxGallery</w:t>
            </w:r>
          </w:p>
        </w:tc>
        <w:tc>
          <w:tcPr>
            <w:tcW w:w="0" w:type="auto"/>
            <w:vAlign w:val="center"/>
          </w:tcPr>
          <w:p w:rsidR="00F729E5" w:rsidRDefault="00F63C16">
            <w:pPr>
              <w:pStyle w:val="TableBodyText"/>
            </w:pPr>
            <w:r>
              <w:t>0969</w:t>
            </w:r>
          </w:p>
        </w:tc>
      </w:tr>
      <w:tr w:rsidR="00F729E5" w:rsidTr="00F729E5">
        <w:tc>
          <w:tcPr>
            <w:tcW w:w="0" w:type="auto"/>
            <w:vAlign w:val="center"/>
          </w:tcPr>
          <w:p w:rsidR="00F729E5" w:rsidRDefault="00F63C16">
            <w:pPr>
              <w:pStyle w:val="TableBodyText"/>
            </w:pPr>
            <w:r>
              <w:t>CustomWatermarkGallery</w:t>
            </w:r>
          </w:p>
        </w:tc>
        <w:tc>
          <w:tcPr>
            <w:tcW w:w="0" w:type="auto"/>
            <w:vAlign w:val="center"/>
          </w:tcPr>
          <w:p w:rsidR="00F729E5" w:rsidRDefault="00F63C16">
            <w:pPr>
              <w:pStyle w:val="TableBodyText"/>
            </w:pPr>
            <w:r>
              <w:t>0964</w:t>
            </w:r>
          </w:p>
        </w:tc>
      </w:tr>
      <w:tr w:rsidR="00F729E5" w:rsidTr="00F729E5">
        <w:tc>
          <w:tcPr>
            <w:tcW w:w="0" w:type="auto"/>
            <w:vAlign w:val="center"/>
          </w:tcPr>
          <w:p w:rsidR="00F729E5" w:rsidRDefault="00F63C16">
            <w:pPr>
              <w:pStyle w:val="TableBodyText"/>
            </w:pPr>
            <w:r>
              <w:t>DecreaseIndent</w:t>
            </w:r>
          </w:p>
        </w:tc>
        <w:tc>
          <w:tcPr>
            <w:tcW w:w="0" w:type="auto"/>
            <w:vAlign w:val="center"/>
          </w:tcPr>
          <w:p w:rsidR="00F729E5" w:rsidRDefault="00F63C16">
            <w:pPr>
              <w:pStyle w:val="TableBodyText"/>
            </w:pPr>
            <w:r>
              <w:t>03F3</w:t>
            </w:r>
          </w:p>
        </w:tc>
      </w:tr>
      <w:tr w:rsidR="00F729E5" w:rsidTr="00F729E5">
        <w:tc>
          <w:tcPr>
            <w:tcW w:w="0" w:type="auto"/>
            <w:vAlign w:val="center"/>
          </w:tcPr>
          <w:p w:rsidR="00F729E5" w:rsidRDefault="00F63C16">
            <w:pPr>
              <w:pStyle w:val="TableBodyText"/>
            </w:pPr>
            <w:r>
              <w:t>DecreaseParagraphSpacing</w:t>
            </w:r>
          </w:p>
        </w:tc>
        <w:tc>
          <w:tcPr>
            <w:tcW w:w="0" w:type="auto"/>
            <w:vAlign w:val="center"/>
          </w:tcPr>
          <w:p w:rsidR="00F729E5" w:rsidRDefault="00F63C16">
            <w:pPr>
              <w:pStyle w:val="TableBodyText"/>
            </w:pPr>
            <w:r>
              <w:t>053F</w:t>
            </w:r>
          </w:p>
        </w:tc>
      </w:tr>
      <w:tr w:rsidR="00F729E5" w:rsidTr="00F729E5">
        <w:tc>
          <w:tcPr>
            <w:tcW w:w="0" w:type="auto"/>
            <w:vAlign w:val="center"/>
          </w:tcPr>
          <w:p w:rsidR="00F729E5" w:rsidRDefault="00F63C16">
            <w:pPr>
              <w:pStyle w:val="TableBodyText"/>
            </w:pPr>
            <w:r>
              <w:t>DefaultCharBorder</w:t>
            </w:r>
          </w:p>
        </w:tc>
        <w:tc>
          <w:tcPr>
            <w:tcW w:w="0" w:type="auto"/>
            <w:vAlign w:val="center"/>
          </w:tcPr>
          <w:p w:rsidR="00F729E5" w:rsidRDefault="00F63C16">
            <w:pPr>
              <w:pStyle w:val="TableBodyText"/>
            </w:pPr>
            <w:r>
              <w:t>03E5</w:t>
            </w:r>
          </w:p>
        </w:tc>
      </w:tr>
      <w:tr w:rsidR="00F729E5" w:rsidTr="00F729E5">
        <w:tc>
          <w:tcPr>
            <w:tcW w:w="0" w:type="auto"/>
            <w:vAlign w:val="center"/>
          </w:tcPr>
          <w:p w:rsidR="00F729E5" w:rsidRDefault="00F63C16">
            <w:pPr>
              <w:pStyle w:val="TableBodyText"/>
            </w:pPr>
            <w:r>
              <w:t>DefaultCharShading</w:t>
            </w:r>
          </w:p>
        </w:tc>
        <w:tc>
          <w:tcPr>
            <w:tcW w:w="0" w:type="auto"/>
            <w:vAlign w:val="center"/>
          </w:tcPr>
          <w:p w:rsidR="00F729E5" w:rsidRDefault="00F63C16">
            <w:pPr>
              <w:pStyle w:val="TableBodyText"/>
            </w:pPr>
            <w:r>
              <w:t>03F7</w:t>
            </w:r>
          </w:p>
        </w:tc>
      </w:tr>
      <w:tr w:rsidR="00F729E5" w:rsidTr="00F729E5">
        <w:tc>
          <w:tcPr>
            <w:tcW w:w="0" w:type="auto"/>
            <w:vAlign w:val="center"/>
          </w:tcPr>
          <w:p w:rsidR="00F729E5" w:rsidRDefault="00F63C16">
            <w:pPr>
              <w:pStyle w:val="TableBodyText"/>
            </w:pPr>
            <w:r>
              <w:t>DefaultCondensed</w:t>
            </w:r>
          </w:p>
        </w:tc>
        <w:tc>
          <w:tcPr>
            <w:tcW w:w="0" w:type="auto"/>
            <w:vAlign w:val="center"/>
          </w:tcPr>
          <w:p w:rsidR="00F729E5" w:rsidRDefault="00F63C16">
            <w:pPr>
              <w:pStyle w:val="TableBodyText"/>
            </w:pPr>
            <w:r>
              <w:t>0801</w:t>
            </w:r>
          </w:p>
        </w:tc>
      </w:tr>
      <w:tr w:rsidR="00F729E5" w:rsidTr="00F729E5">
        <w:tc>
          <w:tcPr>
            <w:tcW w:w="0" w:type="auto"/>
            <w:vAlign w:val="center"/>
          </w:tcPr>
          <w:p w:rsidR="00F729E5" w:rsidRDefault="00F63C16">
            <w:pPr>
              <w:pStyle w:val="TableBodyText"/>
            </w:pPr>
            <w:r>
              <w:t>DefaultExpanded</w:t>
            </w:r>
          </w:p>
        </w:tc>
        <w:tc>
          <w:tcPr>
            <w:tcW w:w="0" w:type="auto"/>
            <w:vAlign w:val="center"/>
          </w:tcPr>
          <w:p w:rsidR="00F729E5" w:rsidRDefault="00F63C16">
            <w:pPr>
              <w:pStyle w:val="TableBodyText"/>
            </w:pPr>
            <w:r>
              <w:t>0802</w:t>
            </w:r>
          </w:p>
        </w:tc>
      </w:tr>
      <w:tr w:rsidR="00F729E5" w:rsidTr="00F729E5">
        <w:tc>
          <w:tcPr>
            <w:tcW w:w="0" w:type="auto"/>
            <w:vAlign w:val="center"/>
          </w:tcPr>
          <w:p w:rsidR="00F729E5" w:rsidRDefault="00F63C16">
            <w:pPr>
              <w:pStyle w:val="TableBodyText"/>
            </w:pPr>
            <w:r>
              <w:t>DefineNewBullet</w:t>
            </w:r>
          </w:p>
        </w:tc>
        <w:tc>
          <w:tcPr>
            <w:tcW w:w="0" w:type="auto"/>
            <w:vAlign w:val="center"/>
          </w:tcPr>
          <w:p w:rsidR="00F729E5" w:rsidRDefault="00F63C16">
            <w:pPr>
              <w:pStyle w:val="TableBodyText"/>
            </w:pPr>
            <w:r>
              <w:t>07E0</w:t>
            </w:r>
          </w:p>
        </w:tc>
      </w:tr>
      <w:tr w:rsidR="00F729E5" w:rsidTr="00F729E5">
        <w:tc>
          <w:tcPr>
            <w:tcW w:w="0" w:type="auto"/>
            <w:vAlign w:val="center"/>
          </w:tcPr>
          <w:p w:rsidR="00F729E5" w:rsidRDefault="00F63C16">
            <w:pPr>
              <w:pStyle w:val="TableBodyText"/>
            </w:pPr>
            <w:r>
              <w:t>DefineNewList</w:t>
            </w:r>
          </w:p>
        </w:tc>
        <w:tc>
          <w:tcPr>
            <w:tcW w:w="0" w:type="auto"/>
            <w:vAlign w:val="center"/>
          </w:tcPr>
          <w:p w:rsidR="00F729E5" w:rsidRDefault="00F63C16">
            <w:pPr>
              <w:pStyle w:val="TableBodyText"/>
            </w:pPr>
            <w:r>
              <w:t>087A</w:t>
            </w:r>
          </w:p>
        </w:tc>
      </w:tr>
      <w:tr w:rsidR="00F729E5" w:rsidTr="00F729E5">
        <w:tc>
          <w:tcPr>
            <w:tcW w:w="0" w:type="auto"/>
            <w:vAlign w:val="center"/>
          </w:tcPr>
          <w:p w:rsidR="00F729E5" w:rsidRDefault="00F63C16">
            <w:pPr>
              <w:pStyle w:val="TableBodyText"/>
            </w:pPr>
            <w:r>
              <w:t>DefineNewListStyle</w:t>
            </w:r>
          </w:p>
        </w:tc>
        <w:tc>
          <w:tcPr>
            <w:tcW w:w="0" w:type="auto"/>
            <w:vAlign w:val="center"/>
          </w:tcPr>
          <w:p w:rsidR="00F729E5" w:rsidRDefault="00F63C16">
            <w:pPr>
              <w:pStyle w:val="TableBodyText"/>
            </w:pPr>
            <w:r>
              <w:t>087B</w:t>
            </w:r>
          </w:p>
        </w:tc>
      </w:tr>
      <w:tr w:rsidR="00F729E5" w:rsidTr="00F729E5">
        <w:tc>
          <w:tcPr>
            <w:tcW w:w="0" w:type="auto"/>
            <w:vAlign w:val="center"/>
          </w:tcPr>
          <w:p w:rsidR="00F729E5" w:rsidRDefault="00F63C16">
            <w:pPr>
              <w:pStyle w:val="TableBodyText"/>
            </w:pPr>
            <w:r>
              <w:t>DefineNewNumber</w:t>
            </w:r>
          </w:p>
        </w:tc>
        <w:tc>
          <w:tcPr>
            <w:tcW w:w="0" w:type="auto"/>
            <w:vAlign w:val="center"/>
          </w:tcPr>
          <w:p w:rsidR="00F729E5" w:rsidRDefault="00F63C16">
            <w:pPr>
              <w:pStyle w:val="TableBodyText"/>
            </w:pPr>
            <w:r>
              <w:t>07E1</w:t>
            </w:r>
          </w:p>
        </w:tc>
      </w:tr>
      <w:tr w:rsidR="00F729E5" w:rsidTr="00F729E5">
        <w:tc>
          <w:tcPr>
            <w:tcW w:w="0" w:type="auto"/>
            <w:vAlign w:val="center"/>
          </w:tcPr>
          <w:p w:rsidR="00F729E5" w:rsidRDefault="00F63C16">
            <w:pPr>
              <w:pStyle w:val="TableBodyText"/>
            </w:pPr>
            <w:r>
              <w:t>DeleteAllCommentsInDoc</w:t>
            </w:r>
          </w:p>
        </w:tc>
        <w:tc>
          <w:tcPr>
            <w:tcW w:w="0" w:type="auto"/>
            <w:vAlign w:val="center"/>
          </w:tcPr>
          <w:p w:rsidR="00F729E5" w:rsidRDefault="00F63C16">
            <w:pPr>
              <w:pStyle w:val="TableBodyText"/>
            </w:pPr>
            <w:r>
              <w:t>0516</w:t>
            </w:r>
          </w:p>
        </w:tc>
      </w:tr>
      <w:tr w:rsidR="00F729E5" w:rsidTr="00F729E5">
        <w:tc>
          <w:tcPr>
            <w:tcW w:w="0" w:type="auto"/>
            <w:vAlign w:val="center"/>
          </w:tcPr>
          <w:p w:rsidR="00F729E5" w:rsidRDefault="00F63C16">
            <w:pPr>
              <w:pStyle w:val="TableBodyText"/>
            </w:pPr>
            <w:r>
              <w:t>DeleteAllCommentsShown</w:t>
            </w:r>
          </w:p>
        </w:tc>
        <w:tc>
          <w:tcPr>
            <w:tcW w:w="0" w:type="auto"/>
            <w:vAlign w:val="center"/>
          </w:tcPr>
          <w:p w:rsidR="00F729E5" w:rsidRDefault="00F63C16">
            <w:pPr>
              <w:pStyle w:val="TableBodyText"/>
            </w:pPr>
            <w:r>
              <w:t>0515</w:t>
            </w:r>
          </w:p>
        </w:tc>
      </w:tr>
      <w:tr w:rsidR="00F729E5" w:rsidTr="00F729E5">
        <w:tc>
          <w:tcPr>
            <w:tcW w:w="0" w:type="auto"/>
            <w:vAlign w:val="center"/>
          </w:tcPr>
          <w:p w:rsidR="00F729E5" w:rsidRDefault="00F63C16">
            <w:pPr>
              <w:pStyle w:val="TableBodyText"/>
            </w:pPr>
            <w:r>
              <w:t>DeleteAllInkAnnotations</w:t>
            </w:r>
          </w:p>
        </w:tc>
        <w:tc>
          <w:tcPr>
            <w:tcW w:w="0" w:type="auto"/>
            <w:vAlign w:val="center"/>
          </w:tcPr>
          <w:p w:rsidR="00F729E5" w:rsidRDefault="00F63C16">
            <w:pPr>
              <w:pStyle w:val="TableBodyText"/>
            </w:pPr>
            <w:r>
              <w:t>05AB</w:t>
            </w:r>
          </w:p>
        </w:tc>
      </w:tr>
      <w:tr w:rsidR="00F729E5" w:rsidTr="00F729E5">
        <w:tc>
          <w:tcPr>
            <w:tcW w:w="0" w:type="auto"/>
            <w:vAlign w:val="center"/>
          </w:tcPr>
          <w:p w:rsidR="00F729E5" w:rsidRDefault="00F63C16">
            <w:pPr>
              <w:pStyle w:val="TableBodyText"/>
            </w:pPr>
            <w:r>
              <w:t>DeleteAnnotation</w:t>
            </w:r>
          </w:p>
        </w:tc>
        <w:tc>
          <w:tcPr>
            <w:tcW w:w="0" w:type="auto"/>
            <w:vAlign w:val="center"/>
          </w:tcPr>
          <w:p w:rsidR="00F729E5" w:rsidRDefault="00F63C16">
            <w:pPr>
              <w:pStyle w:val="TableBodyText"/>
            </w:pPr>
            <w:r>
              <w:t>03CD</w:t>
            </w:r>
          </w:p>
        </w:tc>
      </w:tr>
      <w:tr w:rsidR="00F729E5" w:rsidTr="00F729E5">
        <w:tc>
          <w:tcPr>
            <w:tcW w:w="0" w:type="auto"/>
            <w:vAlign w:val="center"/>
          </w:tcPr>
          <w:p w:rsidR="00F729E5" w:rsidRDefault="00F63C16">
            <w:pPr>
              <w:pStyle w:val="TableBodyText"/>
            </w:pPr>
            <w:r>
              <w:t>DeleteBackWord</w:t>
            </w:r>
          </w:p>
        </w:tc>
        <w:tc>
          <w:tcPr>
            <w:tcW w:w="0" w:type="auto"/>
            <w:vAlign w:val="center"/>
          </w:tcPr>
          <w:p w:rsidR="00F729E5" w:rsidRDefault="00F63C16">
            <w:pPr>
              <w:pStyle w:val="TableBodyText"/>
            </w:pPr>
            <w:r>
              <w:t>001D</w:t>
            </w:r>
          </w:p>
        </w:tc>
      </w:tr>
      <w:tr w:rsidR="00F729E5" w:rsidTr="00F729E5">
        <w:tc>
          <w:tcPr>
            <w:tcW w:w="0" w:type="auto"/>
            <w:vAlign w:val="center"/>
          </w:tcPr>
          <w:p w:rsidR="00F729E5" w:rsidRDefault="00F63C16">
            <w:pPr>
              <w:pStyle w:val="TableBodyText"/>
            </w:pPr>
            <w:r>
              <w:t>DeleteBuildingBlock</w:t>
            </w:r>
          </w:p>
        </w:tc>
        <w:tc>
          <w:tcPr>
            <w:tcW w:w="0" w:type="auto"/>
            <w:vAlign w:val="center"/>
          </w:tcPr>
          <w:p w:rsidR="00F729E5" w:rsidRDefault="00F63C16">
            <w:pPr>
              <w:pStyle w:val="TableBodyText"/>
            </w:pPr>
            <w:r>
              <w:t>088A</w:t>
            </w:r>
          </w:p>
        </w:tc>
      </w:tr>
      <w:tr w:rsidR="00F729E5" w:rsidTr="00F729E5">
        <w:tc>
          <w:tcPr>
            <w:tcW w:w="0" w:type="auto"/>
            <w:vAlign w:val="center"/>
          </w:tcPr>
          <w:p w:rsidR="00F729E5" w:rsidRDefault="00F63C16">
            <w:pPr>
              <w:pStyle w:val="TableBodyText"/>
            </w:pPr>
            <w:r>
              <w:t>DeleteHyperlink</w:t>
            </w:r>
          </w:p>
        </w:tc>
        <w:tc>
          <w:tcPr>
            <w:tcW w:w="0" w:type="auto"/>
            <w:vAlign w:val="center"/>
          </w:tcPr>
          <w:p w:rsidR="00F729E5" w:rsidRDefault="00F63C16">
            <w:pPr>
              <w:pStyle w:val="TableBodyText"/>
            </w:pPr>
            <w:r>
              <w:t>0381</w:t>
            </w:r>
          </w:p>
        </w:tc>
      </w:tr>
      <w:tr w:rsidR="00F729E5" w:rsidTr="00F729E5">
        <w:tc>
          <w:tcPr>
            <w:tcW w:w="0" w:type="auto"/>
            <w:vAlign w:val="center"/>
          </w:tcPr>
          <w:p w:rsidR="00F729E5" w:rsidRDefault="00F63C16">
            <w:pPr>
              <w:pStyle w:val="TableBodyText"/>
            </w:pPr>
            <w:r>
              <w:t>DeleteSchema</w:t>
            </w:r>
          </w:p>
        </w:tc>
        <w:tc>
          <w:tcPr>
            <w:tcW w:w="0" w:type="auto"/>
            <w:vAlign w:val="center"/>
          </w:tcPr>
          <w:p w:rsidR="00F729E5" w:rsidRDefault="00F63C16">
            <w:pPr>
              <w:pStyle w:val="TableBodyText"/>
            </w:pPr>
            <w:r>
              <w:t>1BD1</w:t>
            </w:r>
          </w:p>
        </w:tc>
      </w:tr>
      <w:tr w:rsidR="00F729E5" w:rsidTr="00F729E5">
        <w:tc>
          <w:tcPr>
            <w:tcW w:w="0" w:type="auto"/>
            <w:vAlign w:val="center"/>
          </w:tcPr>
          <w:p w:rsidR="00F729E5" w:rsidRDefault="00F63C16">
            <w:pPr>
              <w:pStyle w:val="TableBodyText"/>
            </w:pPr>
            <w:r>
              <w:t>DeleteStructure</w:t>
            </w:r>
          </w:p>
        </w:tc>
        <w:tc>
          <w:tcPr>
            <w:tcW w:w="0" w:type="auto"/>
            <w:vAlign w:val="center"/>
          </w:tcPr>
          <w:p w:rsidR="00F729E5" w:rsidRDefault="00F63C16">
            <w:pPr>
              <w:pStyle w:val="TableBodyText"/>
            </w:pPr>
            <w:r>
              <w:t>0568</w:t>
            </w:r>
          </w:p>
        </w:tc>
      </w:tr>
      <w:tr w:rsidR="00F729E5" w:rsidTr="00F729E5">
        <w:tc>
          <w:tcPr>
            <w:tcW w:w="0" w:type="auto"/>
            <w:vAlign w:val="center"/>
          </w:tcPr>
          <w:p w:rsidR="00F729E5" w:rsidRDefault="00F63C16">
            <w:pPr>
              <w:pStyle w:val="TableBodyText"/>
            </w:pPr>
            <w:r>
              <w:t>DeleteStyle</w:t>
            </w:r>
          </w:p>
        </w:tc>
        <w:tc>
          <w:tcPr>
            <w:tcW w:w="0" w:type="auto"/>
            <w:vAlign w:val="center"/>
          </w:tcPr>
          <w:p w:rsidR="00F729E5" w:rsidRDefault="00F63C16">
            <w:pPr>
              <w:pStyle w:val="TableBodyText"/>
            </w:pPr>
            <w:r>
              <w:t>0555</w:t>
            </w:r>
          </w:p>
        </w:tc>
      </w:tr>
      <w:tr w:rsidR="00F729E5" w:rsidTr="00F729E5">
        <w:tc>
          <w:tcPr>
            <w:tcW w:w="0" w:type="auto"/>
            <w:vAlign w:val="center"/>
          </w:tcPr>
          <w:p w:rsidR="00F729E5" w:rsidRDefault="00F63C16">
            <w:pPr>
              <w:pStyle w:val="TableBodyText"/>
            </w:pPr>
            <w:r>
              <w:t>DeleteWord</w:t>
            </w:r>
          </w:p>
        </w:tc>
        <w:tc>
          <w:tcPr>
            <w:tcW w:w="0" w:type="auto"/>
            <w:vAlign w:val="center"/>
          </w:tcPr>
          <w:p w:rsidR="00F729E5" w:rsidRDefault="00F63C16">
            <w:pPr>
              <w:pStyle w:val="TableBodyText"/>
            </w:pPr>
            <w:r>
              <w:t>001C</w:t>
            </w:r>
          </w:p>
        </w:tc>
      </w:tr>
      <w:tr w:rsidR="00F729E5" w:rsidTr="00F729E5">
        <w:tc>
          <w:tcPr>
            <w:tcW w:w="0" w:type="auto"/>
            <w:vAlign w:val="center"/>
          </w:tcPr>
          <w:p w:rsidR="00F729E5" w:rsidRDefault="00F63C16">
            <w:pPr>
              <w:pStyle w:val="TableBodyText"/>
            </w:pPr>
            <w:r>
              <w:t>DemoteList</w:t>
            </w:r>
          </w:p>
        </w:tc>
        <w:tc>
          <w:tcPr>
            <w:tcW w:w="0" w:type="auto"/>
            <w:vAlign w:val="center"/>
          </w:tcPr>
          <w:p w:rsidR="00F729E5" w:rsidRDefault="00F63C16">
            <w:pPr>
              <w:pStyle w:val="TableBodyText"/>
            </w:pPr>
            <w:r>
              <w:t>0250</w:t>
            </w:r>
          </w:p>
        </w:tc>
      </w:tr>
      <w:tr w:rsidR="00F729E5" w:rsidTr="00F729E5">
        <w:tc>
          <w:tcPr>
            <w:tcW w:w="0" w:type="auto"/>
            <w:vAlign w:val="center"/>
          </w:tcPr>
          <w:p w:rsidR="00F729E5" w:rsidRDefault="00F63C16">
            <w:pPr>
              <w:pStyle w:val="TableBodyText"/>
            </w:pPr>
            <w:r>
              <w:t>DemoteToBodyText</w:t>
            </w:r>
          </w:p>
        </w:tc>
        <w:tc>
          <w:tcPr>
            <w:tcW w:w="0" w:type="auto"/>
            <w:vAlign w:val="center"/>
          </w:tcPr>
          <w:p w:rsidR="00F729E5" w:rsidRDefault="00F63C16">
            <w:pPr>
              <w:pStyle w:val="TableBodyText"/>
            </w:pPr>
            <w:r>
              <w:t>016E</w:t>
            </w:r>
          </w:p>
        </w:tc>
      </w:tr>
      <w:tr w:rsidR="00F729E5" w:rsidTr="00F729E5">
        <w:tc>
          <w:tcPr>
            <w:tcW w:w="0" w:type="auto"/>
            <w:vAlign w:val="center"/>
          </w:tcPr>
          <w:p w:rsidR="00F729E5" w:rsidRDefault="00F63C16">
            <w:pPr>
              <w:pStyle w:val="TableBodyText"/>
            </w:pPr>
            <w:r>
              <w:t>DepthGallery</w:t>
            </w:r>
          </w:p>
        </w:tc>
        <w:tc>
          <w:tcPr>
            <w:tcW w:w="0" w:type="auto"/>
            <w:vAlign w:val="center"/>
          </w:tcPr>
          <w:p w:rsidR="00F729E5" w:rsidRDefault="00F63C16">
            <w:pPr>
              <w:pStyle w:val="TableBodyText"/>
            </w:pPr>
            <w:r>
              <w:t>08CB</w:t>
            </w:r>
          </w:p>
        </w:tc>
      </w:tr>
      <w:tr w:rsidR="00F729E5" w:rsidTr="00F729E5">
        <w:tc>
          <w:tcPr>
            <w:tcW w:w="0" w:type="auto"/>
            <w:vAlign w:val="center"/>
          </w:tcPr>
          <w:p w:rsidR="00F729E5" w:rsidRDefault="00F63C16">
            <w:pPr>
              <w:pStyle w:val="TableBodyText"/>
            </w:pPr>
            <w:r>
              <w:t>DiacriticColor</w:t>
            </w:r>
          </w:p>
        </w:tc>
        <w:tc>
          <w:tcPr>
            <w:tcW w:w="0" w:type="auto"/>
            <w:vAlign w:val="center"/>
          </w:tcPr>
          <w:p w:rsidR="00F729E5" w:rsidRDefault="00F63C16">
            <w:pPr>
              <w:pStyle w:val="TableBodyText"/>
            </w:pPr>
            <w:r>
              <w:t>0458</w:t>
            </w:r>
          </w:p>
        </w:tc>
      </w:tr>
      <w:tr w:rsidR="00F729E5" w:rsidTr="00F729E5">
        <w:tc>
          <w:tcPr>
            <w:tcW w:w="0" w:type="auto"/>
            <w:vAlign w:val="center"/>
          </w:tcPr>
          <w:p w:rsidR="00F729E5" w:rsidRDefault="00F63C16">
            <w:pPr>
              <w:pStyle w:val="TableBodyText"/>
            </w:pPr>
            <w:r>
              <w:t>DialogEditor</w:t>
            </w:r>
          </w:p>
        </w:tc>
        <w:tc>
          <w:tcPr>
            <w:tcW w:w="0" w:type="auto"/>
            <w:vAlign w:val="center"/>
          </w:tcPr>
          <w:p w:rsidR="00F729E5" w:rsidRDefault="00F63C16">
            <w:pPr>
              <w:pStyle w:val="TableBodyText"/>
            </w:pPr>
            <w:r>
              <w:t>0228</w:t>
            </w:r>
          </w:p>
        </w:tc>
      </w:tr>
      <w:tr w:rsidR="00F729E5" w:rsidTr="00F729E5">
        <w:tc>
          <w:tcPr>
            <w:tcW w:w="0" w:type="auto"/>
            <w:vAlign w:val="center"/>
          </w:tcPr>
          <w:p w:rsidR="00F729E5" w:rsidRDefault="00F63C16">
            <w:pPr>
              <w:pStyle w:val="TableBodyText"/>
            </w:pPr>
            <w:r>
              <w:t>Direction3DGallery</w:t>
            </w:r>
          </w:p>
        </w:tc>
        <w:tc>
          <w:tcPr>
            <w:tcW w:w="0" w:type="auto"/>
            <w:vAlign w:val="center"/>
          </w:tcPr>
          <w:p w:rsidR="00F729E5" w:rsidRDefault="00F63C16">
            <w:pPr>
              <w:pStyle w:val="TableBodyText"/>
            </w:pPr>
            <w:r>
              <w:t>08CA</w:t>
            </w:r>
          </w:p>
        </w:tc>
      </w:tr>
      <w:tr w:rsidR="00F729E5" w:rsidTr="00F729E5">
        <w:tc>
          <w:tcPr>
            <w:tcW w:w="0" w:type="auto"/>
            <w:vAlign w:val="center"/>
          </w:tcPr>
          <w:p w:rsidR="00F729E5" w:rsidRDefault="00F63C16">
            <w:pPr>
              <w:pStyle w:val="TableBodyText"/>
            </w:pPr>
            <w:r>
              <w:t>DisplayDetails</w:t>
            </w:r>
          </w:p>
        </w:tc>
        <w:tc>
          <w:tcPr>
            <w:tcW w:w="0" w:type="auto"/>
            <w:vAlign w:val="center"/>
          </w:tcPr>
          <w:p w:rsidR="00F729E5" w:rsidRDefault="00F63C16">
            <w:pPr>
              <w:pStyle w:val="TableBodyText"/>
            </w:pPr>
            <w:r>
              <w:t>0385</w:t>
            </w:r>
          </w:p>
        </w:tc>
      </w:tr>
      <w:tr w:rsidR="00F729E5" w:rsidTr="00F729E5">
        <w:tc>
          <w:tcPr>
            <w:tcW w:w="0" w:type="auto"/>
            <w:vAlign w:val="center"/>
          </w:tcPr>
          <w:p w:rsidR="00F729E5" w:rsidRDefault="00F63C16">
            <w:pPr>
              <w:pStyle w:val="TableBodyText"/>
            </w:pPr>
            <w:r>
              <w:t>DisplayDocumentManagementPane</w:t>
            </w:r>
          </w:p>
        </w:tc>
        <w:tc>
          <w:tcPr>
            <w:tcW w:w="0" w:type="auto"/>
            <w:vAlign w:val="center"/>
          </w:tcPr>
          <w:p w:rsidR="00F729E5" w:rsidRDefault="00F63C16">
            <w:pPr>
              <w:pStyle w:val="TableBodyText"/>
            </w:pPr>
            <w:r>
              <w:t>083B</w:t>
            </w:r>
          </w:p>
        </w:tc>
      </w:tr>
      <w:tr w:rsidR="00F729E5" w:rsidTr="00F729E5">
        <w:tc>
          <w:tcPr>
            <w:tcW w:w="0" w:type="auto"/>
            <w:vAlign w:val="center"/>
          </w:tcPr>
          <w:p w:rsidR="00F729E5" w:rsidRDefault="00F63C16">
            <w:pPr>
              <w:pStyle w:val="TableBodyText"/>
            </w:pPr>
            <w:r>
              <w:t>DisplayFinalDoc</w:t>
            </w:r>
          </w:p>
        </w:tc>
        <w:tc>
          <w:tcPr>
            <w:tcW w:w="0" w:type="auto"/>
            <w:vAlign w:val="center"/>
          </w:tcPr>
          <w:p w:rsidR="00F729E5" w:rsidRDefault="00F63C16">
            <w:pPr>
              <w:pStyle w:val="TableBodyText"/>
            </w:pPr>
            <w:r>
              <w:t>0505</w:t>
            </w:r>
          </w:p>
        </w:tc>
      </w:tr>
      <w:tr w:rsidR="00F729E5" w:rsidTr="00F729E5">
        <w:tc>
          <w:tcPr>
            <w:tcW w:w="0" w:type="auto"/>
            <w:vAlign w:val="center"/>
          </w:tcPr>
          <w:p w:rsidR="00F729E5" w:rsidRDefault="00F63C16">
            <w:pPr>
              <w:pStyle w:val="TableBodyText"/>
            </w:pPr>
            <w:r>
              <w:t>DisplayForReview</w:t>
            </w:r>
          </w:p>
        </w:tc>
        <w:tc>
          <w:tcPr>
            <w:tcW w:w="0" w:type="auto"/>
            <w:vAlign w:val="center"/>
          </w:tcPr>
          <w:p w:rsidR="00F729E5" w:rsidRDefault="00F63C16">
            <w:pPr>
              <w:pStyle w:val="TableBodyText"/>
            </w:pPr>
            <w:r>
              <w:t>0534</w:t>
            </w:r>
          </w:p>
        </w:tc>
      </w:tr>
      <w:tr w:rsidR="00F729E5" w:rsidTr="00F729E5">
        <w:tc>
          <w:tcPr>
            <w:tcW w:w="0" w:type="auto"/>
            <w:vAlign w:val="center"/>
          </w:tcPr>
          <w:p w:rsidR="00F729E5" w:rsidRDefault="00F63C16">
            <w:pPr>
              <w:pStyle w:val="TableBodyText"/>
            </w:pPr>
            <w:r>
              <w:t>DisplayOriginalDoc</w:t>
            </w:r>
          </w:p>
        </w:tc>
        <w:tc>
          <w:tcPr>
            <w:tcW w:w="0" w:type="auto"/>
            <w:vAlign w:val="center"/>
          </w:tcPr>
          <w:p w:rsidR="00F729E5" w:rsidRDefault="00F63C16">
            <w:pPr>
              <w:pStyle w:val="TableBodyText"/>
            </w:pPr>
            <w:r>
              <w:t>0506</w:t>
            </w:r>
          </w:p>
        </w:tc>
      </w:tr>
      <w:tr w:rsidR="00F729E5" w:rsidTr="00F729E5">
        <w:tc>
          <w:tcPr>
            <w:tcW w:w="0" w:type="auto"/>
            <w:vAlign w:val="center"/>
          </w:tcPr>
          <w:p w:rsidR="00F729E5" w:rsidRDefault="00F63C16">
            <w:pPr>
              <w:pStyle w:val="TableBodyText"/>
            </w:pPr>
            <w:r>
              <w:t>DisplaySharedWorkspacePane</w:t>
            </w:r>
          </w:p>
        </w:tc>
        <w:tc>
          <w:tcPr>
            <w:tcW w:w="0" w:type="auto"/>
            <w:vAlign w:val="center"/>
          </w:tcPr>
          <w:p w:rsidR="00F729E5" w:rsidRDefault="00F63C16">
            <w:pPr>
              <w:pStyle w:val="TableBodyText"/>
            </w:pPr>
            <w:r>
              <w:t>0532</w:t>
            </w:r>
          </w:p>
        </w:tc>
      </w:tr>
      <w:tr w:rsidR="00F729E5" w:rsidTr="00F729E5">
        <w:tc>
          <w:tcPr>
            <w:tcW w:w="0" w:type="auto"/>
            <w:vAlign w:val="center"/>
          </w:tcPr>
          <w:p w:rsidR="00F729E5" w:rsidRDefault="00F63C16">
            <w:pPr>
              <w:pStyle w:val="TableBodyText"/>
            </w:pPr>
            <w:r>
              <w:t>DistributeColumn</w:t>
            </w:r>
          </w:p>
        </w:tc>
        <w:tc>
          <w:tcPr>
            <w:tcW w:w="0" w:type="auto"/>
            <w:vAlign w:val="center"/>
          </w:tcPr>
          <w:p w:rsidR="00F729E5" w:rsidRDefault="00F63C16">
            <w:pPr>
              <w:pStyle w:val="TableBodyText"/>
            </w:pPr>
            <w:r>
              <w:t>0327</w:t>
            </w:r>
          </w:p>
        </w:tc>
      </w:tr>
      <w:tr w:rsidR="00F729E5" w:rsidTr="00F729E5">
        <w:tc>
          <w:tcPr>
            <w:tcW w:w="0" w:type="auto"/>
            <w:vAlign w:val="center"/>
          </w:tcPr>
          <w:p w:rsidR="00F729E5" w:rsidRDefault="00F63C16">
            <w:pPr>
              <w:pStyle w:val="TableBodyText"/>
            </w:pPr>
            <w:r>
              <w:t>DistributeGeneral</w:t>
            </w:r>
          </w:p>
        </w:tc>
        <w:tc>
          <w:tcPr>
            <w:tcW w:w="0" w:type="auto"/>
            <w:vAlign w:val="center"/>
          </w:tcPr>
          <w:p w:rsidR="00F729E5" w:rsidRDefault="00F63C16">
            <w:pPr>
              <w:pStyle w:val="TableBodyText"/>
            </w:pPr>
            <w:r>
              <w:t>0362</w:t>
            </w:r>
          </w:p>
        </w:tc>
      </w:tr>
      <w:tr w:rsidR="00F729E5" w:rsidTr="00F729E5">
        <w:tc>
          <w:tcPr>
            <w:tcW w:w="0" w:type="auto"/>
            <w:vAlign w:val="center"/>
          </w:tcPr>
          <w:p w:rsidR="00F729E5" w:rsidRDefault="00F63C16">
            <w:pPr>
              <w:pStyle w:val="TableBodyText"/>
            </w:pPr>
            <w:r>
              <w:t>DistributePara</w:t>
            </w:r>
          </w:p>
        </w:tc>
        <w:tc>
          <w:tcPr>
            <w:tcW w:w="0" w:type="auto"/>
            <w:vAlign w:val="center"/>
          </w:tcPr>
          <w:p w:rsidR="00F729E5" w:rsidRDefault="00F63C16">
            <w:pPr>
              <w:pStyle w:val="TableBodyText"/>
            </w:pPr>
            <w:r>
              <w:t>02E4</w:t>
            </w:r>
          </w:p>
        </w:tc>
      </w:tr>
      <w:tr w:rsidR="00F729E5" w:rsidTr="00F729E5">
        <w:tc>
          <w:tcPr>
            <w:tcW w:w="0" w:type="auto"/>
            <w:vAlign w:val="center"/>
          </w:tcPr>
          <w:p w:rsidR="00F729E5" w:rsidRDefault="00F63C16">
            <w:pPr>
              <w:pStyle w:val="TableBodyText"/>
            </w:pPr>
            <w:r>
              <w:t>DistributeRow</w:t>
            </w:r>
          </w:p>
        </w:tc>
        <w:tc>
          <w:tcPr>
            <w:tcW w:w="0" w:type="auto"/>
            <w:vAlign w:val="center"/>
          </w:tcPr>
          <w:p w:rsidR="00F729E5" w:rsidRDefault="00F63C16">
            <w:pPr>
              <w:pStyle w:val="TableBodyText"/>
            </w:pPr>
            <w:r>
              <w:t>037D</w:t>
            </w:r>
          </w:p>
        </w:tc>
      </w:tr>
      <w:tr w:rsidR="00F729E5" w:rsidTr="00F729E5">
        <w:tc>
          <w:tcPr>
            <w:tcW w:w="0" w:type="auto"/>
            <w:vAlign w:val="center"/>
          </w:tcPr>
          <w:p w:rsidR="00F729E5" w:rsidRDefault="00F63C16">
            <w:pPr>
              <w:pStyle w:val="TableBodyText"/>
            </w:pPr>
            <w:r>
              <w:t>DoFieldClick</w:t>
            </w:r>
          </w:p>
        </w:tc>
        <w:tc>
          <w:tcPr>
            <w:tcW w:w="0" w:type="auto"/>
            <w:vAlign w:val="center"/>
          </w:tcPr>
          <w:p w:rsidR="00F729E5" w:rsidRDefault="00F63C16">
            <w:pPr>
              <w:pStyle w:val="TableBodyText"/>
            </w:pPr>
            <w:r>
              <w:t>011A</w:t>
            </w:r>
          </w:p>
        </w:tc>
      </w:tr>
      <w:tr w:rsidR="00F729E5" w:rsidTr="00F729E5">
        <w:tc>
          <w:tcPr>
            <w:tcW w:w="0" w:type="auto"/>
            <w:vAlign w:val="center"/>
          </w:tcPr>
          <w:p w:rsidR="00F729E5" w:rsidRDefault="00F63C16">
            <w:pPr>
              <w:pStyle w:val="TableBodyText"/>
            </w:pPr>
            <w:r>
              <w:t>DoNotDistribute</w:t>
            </w:r>
          </w:p>
        </w:tc>
        <w:tc>
          <w:tcPr>
            <w:tcW w:w="0" w:type="auto"/>
            <w:vAlign w:val="center"/>
          </w:tcPr>
          <w:p w:rsidR="00F729E5" w:rsidRDefault="00F63C16">
            <w:pPr>
              <w:pStyle w:val="TableBodyText"/>
            </w:pPr>
            <w:r>
              <w:t>05A0</w:t>
            </w:r>
          </w:p>
        </w:tc>
      </w:tr>
      <w:tr w:rsidR="00F729E5" w:rsidTr="00F729E5">
        <w:tc>
          <w:tcPr>
            <w:tcW w:w="0" w:type="auto"/>
            <w:vAlign w:val="center"/>
          </w:tcPr>
          <w:p w:rsidR="00F729E5" w:rsidRDefault="00F63C16">
            <w:pPr>
              <w:pStyle w:val="TableBodyText"/>
            </w:pPr>
            <w:r>
              <w:t>DocClose</w:t>
            </w:r>
          </w:p>
        </w:tc>
        <w:tc>
          <w:tcPr>
            <w:tcW w:w="0" w:type="auto"/>
            <w:vAlign w:val="center"/>
          </w:tcPr>
          <w:p w:rsidR="00F729E5" w:rsidRDefault="00F63C16">
            <w:pPr>
              <w:pStyle w:val="TableBodyText"/>
            </w:pPr>
            <w:r>
              <w:t>00EA</w:t>
            </w:r>
          </w:p>
        </w:tc>
      </w:tr>
      <w:tr w:rsidR="00F729E5" w:rsidTr="00F729E5">
        <w:tc>
          <w:tcPr>
            <w:tcW w:w="0" w:type="auto"/>
            <w:vAlign w:val="center"/>
          </w:tcPr>
          <w:p w:rsidR="00F729E5" w:rsidRDefault="00F63C16">
            <w:pPr>
              <w:pStyle w:val="TableBodyText"/>
            </w:pPr>
            <w:r>
              <w:t>DocEncryption</w:t>
            </w:r>
          </w:p>
        </w:tc>
        <w:tc>
          <w:tcPr>
            <w:tcW w:w="0" w:type="auto"/>
            <w:vAlign w:val="center"/>
          </w:tcPr>
          <w:p w:rsidR="00F729E5" w:rsidRDefault="00F63C16">
            <w:pPr>
              <w:pStyle w:val="TableBodyText"/>
            </w:pPr>
            <w:r>
              <w:t>07C0</w:t>
            </w:r>
          </w:p>
        </w:tc>
      </w:tr>
      <w:tr w:rsidR="00F729E5" w:rsidTr="00F729E5">
        <w:tc>
          <w:tcPr>
            <w:tcW w:w="0" w:type="auto"/>
            <w:vAlign w:val="center"/>
          </w:tcPr>
          <w:p w:rsidR="00F729E5" w:rsidRDefault="00F63C16">
            <w:pPr>
              <w:pStyle w:val="TableBodyText"/>
            </w:pPr>
            <w:r>
              <w:t>DocExport</w:t>
            </w:r>
          </w:p>
        </w:tc>
        <w:tc>
          <w:tcPr>
            <w:tcW w:w="0" w:type="auto"/>
            <w:vAlign w:val="center"/>
          </w:tcPr>
          <w:p w:rsidR="00F729E5" w:rsidRDefault="00F63C16">
            <w:pPr>
              <w:pStyle w:val="TableBodyText"/>
            </w:pPr>
            <w:r>
              <w:t>092D</w:t>
            </w:r>
          </w:p>
        </w:tc>
      </w:tr>
      <w:tr w:rsidR="00F729E5" w:rsidTr="00F729E5">
        <w:tc>
          <w:tcPr>
            <w:tcW w:w="0" w:type="auto"/>
            <w:vAlign w:val="center"/>
          </w:tcPr>
          <w:p w:rsidR="00F729E5" w:rsidRDefault="00F63C16">
            <w:pPr>
              <w:pStyle w:val="TableBodyText"/>
            </w:pPr>
            <w:r>
              <w:t>DocInspector</w:t>
            </w:r>
          </w:p>
        </w:tc>
        <w:tc>
          <w:tcPr>
            <w:tcW w:w="0" w:type="auto"/>
            <w:vAlign w:val="center"/>
          </w:tcPr>
          <w:p w:rsidR="00F729E5" w:rsidRDefault="00F63C16">
            <w:pPr>
              <w:pStyle w:val="TableBodyText"/>
            </w:pPr>
            <w:r>
              <w:t>05CA</w:t>
            </w:r>
          </w:p>
        </w:tc>
      </w:tr>
      <w:tr w:rsidR="00F729E5" w:rsidTr="00F729E5">
        <w:tc>
          <w:tcPr>
            <w:tcW w:w="0" w:type="auto"/>
            <w:vAlign w:val="center"/>
          </w:tcPr>
          <w:p w:rsidR="00F729E5" w:rsidRDefault="00F63C16">
            <w:pPr>
              <w:pStyle w:val="TableBodyText"/>
            </w:pPr>
            <w:r>
              <w:t>DocMaximize</w:t>
            </w:r>
          </w:p>
        </w:tc>
        <w:tc>
          <w:tcPr>
            <w:tcW w:w="0" w:type="auto"/>
            <w:vAlign w:val="center"/>
          </w:tcPr>
          <w:p w:rsidR="00F729E5" w:rsidRDefault="00F63C16">
            <w:pPr>
              <w:pStyle w:val="TableBodyText"/>
            </w:pPr>
            <w:r>
              <w:t>00E8</w:t>
            </w:r>
          </w:p>
        </w:tc>
      </w:tr>
      <w:tr w:rsidR="00F729E5" w:rsidTr="00F729E5">
        <w:tc>
          <w:tcPr>
            <w:tcW w:w="0" w:type="auto"/>
            <w:vAlign w:val="center"/>
          </w:tcPr>
          <w:p w:rsidR="00F729E5" w:rsidRDefault="00F63C16">
            <w:pPr>
              <w:pStyle w:val="TableBodyText"/>
            </w:pPr>
            <w:r>
              <w:t>DocMinimize</w:t>
            </w:r>
          </w:p>
        </w:tc>
        <w:tc>
          <w:tcPr>
            <w:tcW w:w="0" w:type="auto"/>
            <w:vAlign w:val="center"/>
          </w:tcPr>
          <w:p w:rsidR="00F729E5" w:rsidRDefault="00F63C16">
            <w:pPr>
              <w:pStyle w:val="TableBodyText"/>
            </w:pPr>
            <w:r>
              <w:t>0140</w:t>
            </w:r>
          </w:p>
        </w:tc>
      </w:tr>
      <w:tr w:rsidR="00F729E5" w:rsidTr="00F729E5">
        <w:tc>
          <w:tcPr>
            <w:tcW w:w="0" w:type="auto"/>
            <w:vAlign w:val="center"/>
          </w:tcPr>
          <w:p w:rsidR="00F729E5" w:rsidRDefault="00F63C16">
            <w:pPr>
              <w:pStyle w:val="TableBodyText"/>
            </w:pPr>
            <w:r>
              <w:t>DocMove</w:t>
            </w:r>
          </w:p>
        </w:tc>
        <w:tc>
          <w:tcPr>
            <w:tcW w:w="0" w:type="auto"/>
            <w:vAlign w:val="center"/>
          </w:tcPr>
          <w:p w:rsidR="00F729E5" w:rsidRDefault="00F63C16">
            <w:pPr>
              <w:pStyle w:val="TableBodyText"/>
            </w:pPr>
            <w:r>
              <w:t>00E7</w:t>
            </w:r>
          </w:p>
        </w:tc>
      </w:tr>
      <w:tr w:rsidR="00F729E5" w:rsidTr="00F729E5">
        <w:tc>
          <w:tcPr>
            <w:tcW w:w="0" w:type="auto"/>
            <w:vAlign w:val="center"/>
          </w:tcPr>
          <w:p w:rsidR="00F729E5" w:rsidRDefault="00F63C16">
            <w:pPr>
              <w:pStyle w:val="TableBodyText"/>
            </w:pPr>
            <w:r>
              <w:t>DocRestore</w:t>
            </w:r>
          </w:p>
        </w:tc>
        <w:tc>
          <w:tcPr>
            <w:tcW w:w="0" w:type="auto"/>
            <w:vAlign w:val="center"/>
          </w:tcPr>
          <w:p w:rsidR="00F729E5" w:rsidRDefault="00F63C16">
            <w:pPr>
              <w:pStyle w:val="TableBodyText"/>
            </w:pPr>
            <w:r>
              <w:t>00E9</w:t>
            </w:r>
          </w:p>
        </w:tc>
      </w:tr>
      <w:tr w:rsidR="00F729E5" w:rsidTr="00F729E5">
        <w:tc>
          <w:tcPr>
            <w:tcW w:w="0" w:type="auto"/>
            <w:vAlign w:val="center"/>
          </w:tcPr>
          <w:p w:rsidR="00F729E5" w:rsidRDefault="00F63C16">
            <w:pPr>
              <w:pStyle w:val="TableBodyText"/>
            </w:pPr>
            <w:r>
              <w:t>DocSize</w:t>
            </w:r>
          </w:p>
        </w:tc>
        <w:tc>
          <w:tcPr>
            <w:tcW w:w="0" w:type="auto"/>
            <w:vAlign w:val="center"/>
          </w:tcPr>
          <w:p w:rsidR="00F729E5" w:rsidRDefault="00F63C16">
            <w:pPr>
              <w:pStyle w:val="TableBodyText"/>
            </w:pPr>
            <w:r>
              <w:t>00E6</w:t>
            </w:r>
          </w:p>
        </w:tc>
      </w:tr>
      <w:tr w:rsidR="00F729E5" w:rsidTr="00F729E5">
        <w:tc>
          <w:tcPr>
            <w:tcW w:w="0" w:type="auto"/>
            <w:vAlign w:val="center"/>
          </w:tcPr>
          <w:p w:rsidR="00F729E5" w:rsidRDefault="00F63C16">
            <w:pPr>
              <w:pStyle w:val="TableBodyText"/>
            </w:pPr>
            <w:r>
              <w:t>DocSplit</w:t>
            </w:r>
          </w:p>
        </w:tc>
        <w:tc>
          <w:tcPr>
            <w:tcW w:w="0" w:type="auto"/>
            <w:vAlign w:val="center"/>
          </w:tcPr>
          <w:p w:rsidR="00F729E5" w:rsidRDefault="00F63C16">
            <w:pPr>
              <w:pStyle w:val="TableBodyText"/>
            </w:pPr>
            <w:r>
              <w:t>00E5</w:t>
            </w:r>
          </w:p>
        </w:tc>
      </w:tr>
      <w:tr w:rsidR="00F729E5" w:rsidTr="00F729E5">
        <w:tc>
          <w:tcPr>
            <w:tcW w:w="0" w:type="auto"/>
            <w:vAlign w:val="center"/>
          </w:tcPr>
          <w:p w:rsidR="00F729E5" w:rsidRDefault="00F63C16">
            <w:pPr>
              <w:pStyle w:val="TableBodyText"/>
            </w:pPr>
            <w:r>
              <w:t>DocumentActionsPane</w:t>
            </w:r>
          </w:p>
        </w:tc>
        <w:tc>
          <w:tcPr>
            <w:tcW w:w="0" w:type="auto"/>
            <w:vAlign w:val="center"/>
          </w:tcPr>
          <w:p w:rsidR="00F729E5" w:rsidRDefault="00F63C16">
            <w:pPr>
              <w:pStyle w:val="TableBodyText"/>
            </w:pPr>
            <w:r>
              <w:t>05BE</w:t>
            </w:r>
          </w:p>
        </w:tc>
      </w:tr>
      <w:tr w:rsidR="00F729E5" w:rsidTr="00F729E5">
        <w:tc>
          <w:tcPr>
            <w:tcW w:w="0" w:type="auto"/>
            <w:vAlign w:val="center"/>
          </w:tcPr>
          <w:p w:rsidR="00F729E5" w:rsidRDefault="00F63C16">
            <w:pPr>
              <w:pStyle w:val="TableBodyText"/>
            </w:pPr>
            <w:r>
              <w:t>DocumentStatistics</w:t>
            </w:r>
          </w:p>
        </w:tc>
        <w:tc>
          <w:tcPr>
            <w:tcW w:w="0" w:type="auto"/>
            <w:vAlign w:val="center"/>
          </w:tcPr>
          <w:p w:rsidR="00F729E5" w:rsidRDefault="00F63C16">
            <w:pPr>
              <w:pStyle w:val="TableBodyText"/>
            </w:pPr>
            <w:r>
              <w:t>004E</w:t>
            </w:r>
          </w:p>
        </w:tc>
      </w:tr>
      <w:tr w:rsidR="00F729E5" w:rsidTr="00F729E5">
        <w:tc>
          <w:tcPr>
            <w:tcW w:w="0" w:type="auto"/>
            <w:vAlign w:val="center"/>
          </w:tcPr>
          <w:p w:rsidR="00F729E5" w:rsidRDefault="00F63C16">
            <w:pPr>
              <w:pStyle w:val="TableBodyText"/>
            </w:pPr>
            <w:r>
              <w:t>DotAccent</w:t>
            </w:r>
          </w:p>
        </w:tc>
        <w:tc>
          <w:tcPr>
            <w:tcW w:w="0" w:type="auto"/>
            <w:vAlign w:val="center"/>
          </w:tcPr>
          <w:p w:rsidR="00F729E5" w:rsidRDefault="00F63C16">
            <w:pPr>
              <w:pStyle w:val="TableBodyText"/>
            </w:pPr>
            <w:r>
              <w:t>02FD</w:t>
            </w:r>
          </w:p>
        </w:tc>
      </w:tr>
      <w:tr w:rsidR="00F729E5" w:rsidTr="00F729E5">
        <w:tc>
          <w:tcPr>
            <w:tcW w:w="0" w:type="auto"/>
            <w:vAlign w:val="center"/>
          </w:tcPr>
          <w:p w:rsidR="00F729E5" w:rsidRDefault="00F63C16">
            <w:pPr>
              <w:pStyle w:val="TableBodyText"/>
            </w:pPr>
            <w:r>
              <w:t>DottedUnderline</w:t>
            </w:r>
          </w:p>
        </w:tc>
        <w:tc>
          <w:tcPr>
            <w:tcW w:w="0" w:type="auto"/>
            <w:vAlign w:val="center"/>
          </w:tcPr>
          <w:p w:rsidR="00F729E5" w:rsidRDefault="00F63C16">
            <w:pPr>
              <w:pStyle w:val="TableBodyText"/>
            </w:pPr>
            <w:r>
              <w:t>026C</w:t>
            </w:r>
          </w:p>
        </w:tc>
      </w:tr>
      <w:tr w:rsidR="00F729E5" w:rsidTr="00F729E5">
        <w:tc>
          <w:tcPr>
            <w:tcW w:w="0" w:type="auto"/>
            <w:vAlign w:val="center"/>
          </w:tcPr>
          <w:p w:rsidR="00F729E5" w:rsidRDefault="00F63C16">
            <w:pPr>
              <w:pStyle w:val="TableBodyText"/>
            </w:pPr>
            <w:r>
              <w:t>DoubleStrikethrough</w:t>
            </w:r>
          </w:p>
        </w:tc>
        <w:tc>
          <w:tcPr>
            <w:tcW w:w="0" w:type="auto"/>
            <w:vAlign w:val="center"/>
          </w:tcPr>
          <w:p w:rsidR="00F729E5" w:rsidRDefault="00F63C16">
            <w:pPr>
              <w:pStyle w:val="TableBodyText"/>
            </w:pPr>
            <w:r>
              <w:t>031E</w:t>
            </w:r>
          </w:p>
        </w:tc>
      </w:tr>
      <w:tr w:rsidR="00F729E5" w:rsidTr="00F729E5">
        <w:tc>
          <w:tcPr>
            <w:tcW w:w="0" w:type="auto"/>
            <w:vAlign w:val="center"/>
          </w:tcPr>
          <w:p w:rsidR="00F729E5" w:rsidRDefault="00F63C16">
            <w:pPr>
              <w:pStyle w:val="TableBodyText"/>
            </w:pPr>
            <w:r>
              <w:t>DoubleUnderline</w:t>
            </w:r>
          </w:p>
        </w:tc>
        <w:tc>
          <w:tcPr>
            <w:tcW w:w="0" w:type="auto"/>
            <w:vAlign w:val="center"/>
          </w:tcPr>
          <w:p w:rsidR="00F729E5" w:rsidRDefault="00F63C16">
            <w:pPr>
              <w:pStyle w:val="TableBodyText"/>
            </w:pPr>
            <w:r>
              <w:t>0034</w:t>
            </w:r>
          </w:p>
        </w:tc>
      </w:tr>
      <w:tr w:rsidR="00F729E5" w:rsidTr="00F729E5">
        <w:tc>
          <w:tcPr>
            <w:tcW w:w="0" w:type="auto"/>
            <w:vAlign w:val="center"/>
          </w:tcPr>
          <w:p w:rsidR="00F729E5" w:rsidRDefault="00F63C16">
            <w:pPr>
              <w:pStyle w:val="TableBodyText"/>
            </w:pPr>
            <w:r>
              <w:t>DownloadPictures</w:t>
            </w:r>
          </w:p>
        </w:tc>
        <w:tc>
          <w:tcPr>
            <w:tcW w:w="0" w:type="auto"/>
            <w:vAlign w:val="center"/>
          </w:tcPr>
          <w:p w:rsidR="00F729E5" w:rsidRDefault="00F63C16">
            <w:pPr>
              <w:pStyle w:val="TableBodyText"/>
            </w:pPr>
            <w:r>
              <w:t>07A2</w:t>
            </w:r>
          </w:p>
        </w:tc>
      </w:tr>
      <w:tr w:rsidR="00F729E5" w:rsidTr="00F729E5">
        <w:tc>
          <w:tcPr>
            <w:tcW w:w="0" w:type="auto"/>
            <w:vAlign w:val="center"/>
          </w:tcPr>
          <w:p w:rsidR="00F729E5" w:rsidRDefault="00F63C16">
            <w:pPr>
              <w:pStyle w:val="TableBodyText"/>
            </w:pPr>
            <w:r>
              <w:t>DrawAlign</w:t>
            </w:r>
          </w:p>
        </w:tc>
        <w:tc>
          <w:tcPr>
            <w:tcW w:w="0" w:type="auto"/>
            <w:vAlign w:val="center"/>
          </w:tcPr>
          <w:p w:rsidR="00F729E5" w:rsidRDefault="00F63C16">
            <w:pPr>
              <w:pStyle w:val="TableBodyText"/>
            </w:pPr>
            <w:r>
              <w:t>027A</w:t>
            </w:r>
          </w:p>
        </w:tc>
      </w:tr>
      <w:tr w:rsidR="00F729E5" w:rsidTr="00F729E5">
        <w:tc>
          <w:tcPr>
            <w:tcW w:w="0" w:type="auto"/>
            <w:vAlign w:val="center"/>
          </w:tcPr>
          <w:p w:rsidR="00F729E5" w:rsidRDefault="00F63C16">
            <w:pPr>
              <w:pStyle w:val="TableBodyText"/>
            </w:pPr>
            <w:r>
              <w:t>DrawArc</w:t>
            </w:r>
          </w:p>
        </w:tc>
        <w:tc>
          <w:tcPr>
            <w:tcW w:w="0" w:type="auto"/>
            <w:vAlign w:val="center"/>
          </w:tcPr>
          <w:p w:rsidR="00F729E5" w:rsidRDefault="00F63C16">
            <w:pPr>
              <w:pStyle w:val="TableBodyText"/>
            </w:pPr>
            <w:r>
              <w:t>01C7</w:t>
            </w:r>
          </w:p>
        </w:tc>
      </w:tr>
      <w:tr w:rsidR="00F729E5" w:rsidTr="00F729E5">
        <w:tc>
          <w:tcPr>
            <w:tcW w:w="0" w:type="auto"/>
            <w:vAlign w:val="center"/>
          </w:tcPr>
          <w:p w:rsidR="00F729E5" w:rsidRDefault="00F63C16">
            <w:pPr>
              <w:pStyle w:val="TableBodyText"/>
            </w:pPr>
            <w:r>
              <w:t>DrawBrace</w:t>
            </w:r>
          </w:p>
        </w:tc>
        <w:tc>
          <w:tcPr>
            <w:tcW w:w="0" w:type="auto"/>
            <w:vAlign w:val="center"/>
          </w:tcPr>
          <w:p w:rsidR="00F729E5" w:rsidRDefault="00F63C16">
            <w:pPr>
              <w:pStyle w:val="TableBodyText"/>
            </w:pPr>
            <w:r>
              <w:t>0317</w:t>
            </w:r>
          </w:p>
        </w:tc>
      </w:tr>
      <w:tr w:rsidR="00F729E5" w:rsidTr="00F729E5">
        <w:tc>
          <w:tcPr>
            <w:tcW w:w="0" w:type="auto"/>
            <w:vAlign w:val="center"/>
          </w:tcPr>
          <w:p w:rsidR="00F729E5" w:rsidRDefault="00F63C16">
            <w:pPr>
              <w:pStyle w:val="TableBodyText"/>
            </w:pPr>
            <w:r>
              <w:t>DrawBracket</w:t>
            </w:r>
          </w:p>
        </w:tc>
        <w:tc>
          <w:tcPr>
            <w:tcW w:w="0" w:type="auto"/>
            <w:vAlign w:val="center"/>
          </w:tcPr>
          <w:p w:rsidR="00F729E5" w:rsidRDefault="00F63C16">
            <w:pPr>
              <w:pStyle w:val="TableBodyText"/>
            </w:pPr>
            <w:r>
              <w:t>0318</w:t>
            </w:r>
          </w:p>
        </w:tc>
      </w:tr>
      <w:tr w:rsidR="00F729E5" w:rsidTr="00F729E5">
        <w:tc>
          <w:tcPr>
            <w:tcW w:w="0" w:type="auto"/>
            <w:vAlign w:val="center"/>
          </w:tcPr>
          <w:p w:rsidR="00F729E5" w:rsidRDefault="00F63C16">
            <w:pPr>
              <w:pStyle w:val="TableBodyText"/>
            </w:pPr>
            <w:r>
              <w:t>DrawBringForward</w:t>
            </w:r>
          </w:p>
        </w:tc>
        <w:tc>
          <w:tcPr>
            <w:tcW w:w="0" w:type="auto"/>
            <w:vAlign w:val="center"/>
          </w:tcPr>
          <w:p w:rsidR="00F729E5" w:rsidRDefault="00F63C16">
            <w:pPr>
              <w:pStyle w:val="TableBodyText"/>
            </w:pPr>
            <w:r>
              <w:t>01F4</w:t>
            </w:r>
          </w:p>
        </w:tc>
      </w:tr>
      <w:tr w:rsidR="00F729E5" w:rsidTr="00F729E5">
        <w:tc>
          <w:tcPr>
            <w:tcW w:w="0" w:type="auto"/>
            <w:vAlign w:val="center"/>
          </w:tcPr>
          <w:p w:rsidR="00F729E5" w:rsidRDefault="00F63C16">
            <w:pPr>
              <w:pStyle w:val="TableBodyText"/>
            </w:pPr>
            <w:r>
              <w:t>DrawBringInFrontOfText</w:t>
            </w:r>
          </w:p>
        </w:tc>
        <w:tc>
          <w:tcPr>
            <w:tcW w:w="0" w:type="auto"/>
            <w:vAlign w:val="center"/>
          </w:tcPr>
          <w:p w:rsidR="00F729E5" w:rsidRDefault="00F63C16">
            <w:pPr>
              <w:pStyle w:val="TableBodyText"/>
            </w:pPr>
            <w:r>
              <w:t>01D5</w:t>
            </w:r>
          </w:p>
        </w:tc>
      </w:tr>
      <w:tr w:rsidR="00F729E5" w:rsidTr="00F729E5">
        <w:tc>
          <w:tcPr>
            <w:tcW w:w="0" w:type="auto"/>
            <w:vAlign w:val="center"/>
          </w:tcPr>
          <w:p w:rsidR="00F729E5" w:rsidRDefault="00F63C16">
            <w:pPr>
              <w:pStyle w:val="TableBodyText"/>
            </w:pPr>
            <w:r>
              <w:t>DrawBringToFront</w:t>
            </w:r>
          </w:p>
        </w:tc>
        <w:tc>
          <w:tcPr>
            <w:tcW w:w="0" w:type="auto"/>
            <w:vAlign w:val="center"/>
          </w:tcPr>
          <w:p w:rsidR="00F729E5" w:rsidRDefault="00F63C16">
            <w:pPr>
              <w:pStyle w:val="TableBodyText"/>
            </w:pPr>
            <w:r>
              <w:t>01D2</w:t>
            </w:r>
          </w:p>
        </w:tc>
      </w:tr>
      <w:tr w:rsidR="00F729E5" w:rsidTr="00F729E5">
        <w:tc>
          <w:tcPr>
            <w:tcW w:w="0" w:type="auto"/>
            <w:vAlign w:val="center"/>
          </w:tcPr>
          <w:p w:rsidR="00F729E5" w:rsidRDefault="00F63C16">
            <w:pPr>
              <w:pStyle w:val="TableBodyText"/>
            </w:pPr>
            <w:r>
              <w:t>DrawCallout</w:t>
            </w:r>
          </w:p>
        </w:tc>
        <w:tc>
          <w:tcPr>
            <w:tcW w:w="0" w:type="auto"/>
            <w:vAlign w:val="center"/>
          </w:tcPr>
          <w:p w:rsidR="00F729E5" w:rsidRDefault="00F63C16">
            <w:pPr>
              <w:pStyle w:val="TableBodyText"/>
            </w:pPr>
            <w:r>
              <w:t>0263</w:t>
            </w:r>
          </w:p>
        </w:tc>
      </w:tr>
      <w:tr w:rsidR="00F729E5" w:rsidTr="00F729E5">
        <w:tc>
          <w:tcPr>
            <w:tcW w:w="0" w:type="auto"/>
            <w:vAlign w:val="center"/>
          </w:tcPr>
          <w:p w:rsidR="00F729E5" w:rsidRDefault="00F63C16">
            <w:pPr>
              <w:pStyle w:val="TableBodyText"/>
            </w:pPr>
            <w:r>
              <w:t>DrawDisassemblePicture</w:t>
            </w:r>
          </w:p>
        </w:tc>
        <w:tc>
          <w:tcPr>
            <w:tcW w:w="0" w:type="auto"/>
            <w:vAlign w:val="center"/>
          </w:tcPr>
          <w:p w:rsidR="00F729E5" w:rsidRDefault="00F63C16">
            <w:pPr>
              <w:pStyle w:val="TableBodyText"/>
            </w:pPr>
            <w:r>
              <w:t>023F</w:t>
            </w:r>
          </w:p>
        </w:tc>
      </w:tr>
      <w:tr w:rsidR="00F729E5" w:rsidTr="00F729E5">
        <w:tc>
          <w:tcPr>
            <w:tcW w:w="0" w:type="auto"/>
            <w:vAlign w:val="center"/>
          </w:tcPr>
          <w:p w:rsidR="00F729E5" w:rsidRDefault="00F63C16">
            <w:pPr>
              <w:pStyle w:val="TableBodyText"/>
            </w:pPr>
            <w:r>
              <w:t>DrawDuplicate</w:t>
            </w:r>
          </w:p>
        </w:tc>
        <w:tc>
          <w:tcPr>
            <w:tcW w:w="0" w:type="auto"/>
            <w:vAlign w:val="center"/>
          </w:tcPr>
          <w:p w:rsidR="00F729E5" w:rsidRDefault="00F63C16">
            <w:pPr>
              <w:pStyle w:val="TableBodyText"/>
            </w:pPr>
            <w:r>
              <w:t>03BB</w:t>
            </w:r>
          </w:p>
        </w:tc>
      </w:tr>
      <w:tr w:rsidR="00F729E5" w:rsidTr="00F729E5">
        <w:tc>
          <w:tcPr>
            <w:tcW w:w="0" w:type="auto"/>
            <w:vAlign w:val="center"/>
          </w:tcPr>
          <w:p w:rsidR="00F729E5" w:rsidRDefault="00F63C16">
            <w:pPr>
              <w:pStyle w:val="TableBodyText"/>
            </w:pPr>
            <w:r>
              <w:t>DrawEllipse</w:t>
            </w:r>
          </w:p>
        </w:tc>
        <w:tc>
          <w:tcPr>
            <w:tcW w:w="0" w:type="auto"/>
            <w:vAlign w:val="center"/>
          </w:tcPr>
          <w:p w:rsidR="00F729E5" w:rsidRDefault="00F63C16">
            <w:pPr>
              <w:pStyle w:val="TableBodyText"/>
            </w:pPr>
            <w:r>
              <w:t>01C6</w:t>
            </w:r>
          </w:p>
        </w:tc>
      </w:tr>
      <w:tr w:rsidR="00F729E5" w:rsidTr="00F729E5">
        <w:tc>
          <w:tcPr>
            <w:tcW w:w="0" w:type="auto"/>
            <w:vAlign w:val="center"/>
          </w:tcPr>
          <w:p w:rsidR="00F729E5" w:rsidRDefault="00F63C16">
            <w:pPr>
              <w:pStyle w:val="TableBodyText"/>
            </w:pPr>
            <w:r>
              <w:t>DrawFlipHorizontal</w:t>
            </w:r>
          </w:p>
        </w:tc>
        <w:tc>
          <w:tcPr>
            <w:tcW w:w="0" w:type="auto"/>
            <w:vAlign w:val="center"/>
          </w:tcPr>
          <w:p w:rsidR="00F729E5" w:rsidRDefault="00F63C16">
            <w:pPr>
              <w:pStyle w:val="TableBodyText"/>
            </w:pPr>
            <w:r>
              <w:t>022F</w:t>
            </w:r>
          </w:p>
        </w:tc>
      </w:tr>
      <w:tr w:rsidR="00F729E5" w:rsidTr="00F729E5">
        <w:tc>
          <w:tcPr>
            <w:tcW w:w="0" w:type="auto"/>
            <w:vAlign w:val="center"/>
          </w:tcPr>
          <w:p w:rsidR="00F729E5" w:rsidRDefault="00F63C16">
            <w:pPr>
              <w:pStyle w:val="TableBodyText"/>
            </w:pPr>
            <w:r>
              <w:t>DrawFlipVertical</w:t>
            </w:r>
          </w:p>
        </w:tc>
        <w:tc>
          <w:tcPr>
            <w:tcW w:w="0" w:type="auto"/>
            <w:vAlign w:val="center"/>
          </w:tcPr>
          <w:p w:rsidR="00F729E5" w:rsidRDefault="00F63C16">
            <w:pPr>
              <w:pStyle w:val="TableBodyText"/>
            </w:pPr>
            <w:r>
              <w:t>0230</w:t>
            </w:r>
          </w:p>
        </w:tc>
      </w:tr>
      <w:tr w:rsidR="00F729E5" w:rsidTr="00F729E5">
        <w:tc>
          <w:tcPr>
            <w:tcW w:w="0" w:type="auto"/>
            <w:vAlign w:val="center"/>
          </w:tcPr>
          <w:p w:rsidR="00F729E5" w:rsidRDefault="00F63C16">
            <w:pPr>
              <w:pStyle w:val="TableBodyText"/>
            </w:pPr>
            <w:r>
              <w:t>DrawFreeformPolygon</w:t>
            </w:r>
          </w:p>
        </w:tc>
        <w:tc>
          <w:tcPr>
            <w:tcW w:w="0" w:type="auto"/>
            <w:vAlign w:val="center"/>
          </w:tcPr>
          <w:p w:rsidR="00F729E5" w:rsidRDefault="00F63C16">
            <w:pPr>
              <w:pStyle w:val="TableBodyText"/>
            </w:pPr>
            <w:r>
              <w:t>021A</w:t>
            </w:r>
          </w:p>
        </w:tc>
      </w:tr>
      <w:tr w:rsidR="00F729E5" w:rsidTr="00F729E5">
        <w:tc>
          <w:tcPr>
            <w:tcW w:w="0" w:type="auto"/>
            <w:vAlign w:val="center"/>
          </w:tcPr>
          <w:p w:rsidR="00F729E5" w:rsidRDefault="00F63C16">
            <w:pPr>
              <w:pStyle w:val="TableBodyText"/>
            </w:pPr>
            <w:r>
              <w:t>DrawGroup</w:t>
            </w:r>
          </w:p>
        </w:tc>
        <w:tc>
          <w:tcPr>
            <w:tcW w:w="0" w:type="auto"/>
            <w:vAlign w:val="center"/>
          </w:tcPr>
          <w:p w:rsidR="00F729E5" w:rsidRDefault="00F63C16">
            <w:pPr>
              <w:pStyle w:val="TableBodyText"/>
            </w:pPr>
            <w:r>
              <w:t>01D1</w:t>
            </w:r>
          </w:p>
        </w:tc>
      </w:tr>
      <w:tr w:rsidR="00F729E5" w:rsidTr="00F729E5">
        <w:tc>
          <w:tcPr>
            <w:tcW w:w="0" w:type="auto"/>
            <w:vAlign w:val="center"/>
          </w:tcPr>
          <w:p w:rsidR="00F729E5" w:rsidRDefault="00F63C16">
            <w:pPr>
              <w:pStyle w:val="TableBodyText"/>
            </w:pPr>
            <w:r>
              <w:t>DrawInsertWordPicture</w:t>
            </w:r>
          </w:p>
        </w:tc>
        <w:tc>
          <w:tcPr>
            <w:tcW w:w="0" w:type="auto"/>
            <w:vAlign w:val="center"/>
          </w:tcPr>
          <w:p w:rsidR="00F729E5" w:rsidRDefault="00F63C16">
            <w:pPr>
              <w:pStyle w:val="TableBodyText"/>
            </w:pPr>
            <w:r>
              <w:t>0288</w:t>
            </w:r>
          </w:p>
        </w:tc>
      </w:tr>
      <w:tr w:rsidR="00F729E5" w:rsidTr="00F729E5">
        <w:tc>
          <w:tcPr>
            <w:tcW w:w="0" w:type="auto"/>
            <w:vAlign w:val="center"/>
          </w:tcPr>
          <w:p w:rsidR="00F729E5" w:rsidRDefault="00F63C16">
            <w:pPr>
              <w:pStyle w:val="TableBodyText"/>
            </w:pPr>
            <w:r>
              <w:t>DrawLine</w:t>
            </w:r>
          </w:p>
        </w:tc>
        <w:tc>
          <w:tcPr>
            <w:tcW w:w="0" w:type="auto"/>
            <w:vAlign w:val="center"/>
          </w:tcPr>
          <w:p w:rsidR="00F729E5" w:rsidRDefault="00F63C16">
            <w:pPr>
              <w:pStyle w:val="TableBodyText"/>
            </w:pPr>
            <w:r>
              <w:t>0178</w:t>
            </w:r>
          </w:p>
        </w:tc>
      </w:tr>
      <w:tr w:rsidR="00F729E5" w:rsidTr="00F729E5">
        <w:tc>
          <w:tcPr>
            <w:tcW w:w="0" w:type="auto"/>
            <w:vAlign w:val="center"/>
          </w:tcPr>
          <w:p w:rsidR="00F729E5" w:rsidRDefault="00F63C16">
            <w:pPr>
              <w:pStyle w:val="TableBodyText"/>
            </w:pPr>
            <w:r>
              <w:t>DrawMenu3D</w:t>
            </w:r>
          </w:p>
        </w:tc>
        <w:tc>
          <w:tcPr>
            <w:tcW w:w="0" w:type="auto"/>
            <w:vAlign w:val="center"/>
          </w:tcPr>
          <w:p w:rsidR="00F729E5" w:rsidRDefault="00F63C16">
            <w:pPr>
              <w:pStyle w:val="TableBodyText"/>
            </w:pPr>
            <w:r>
              <w:t>1662</w:t>
            </w:r>
          </w:p>
        </w:tc>
      </w:tr>
      <w:tr w:rsidR="00F729E5" w:rsidTr="00F729E5">
        <w:tc>
          <w:tcPr>
            <w:tcW w:w="0" w:type="auto"/>
            <w:vAlign w:val="center"/>
          </w:tcPr>
          <w:p w:rsidR="00F729E5" w:rsidRDefault="00F63C16">
            <w:pPr>
              <w:pStyle w:val="TableBodyText"/>
            </w:pPr>
            <w:r>
              <w:t>DrawMenu3DColor</w:t>
            </w:r>
          </w:p>
        </w:tc>
        <w:tc>
          <w:tcPr>
            <w:tcW w:w="0" w:type="auto"/>
            <w:vAlign w:val="center"/>
          </w:tcPr>
          <w:p w:rsidR="00F729E5" w:rsidRDefault="00F63C16">
            <w:pPr>
              <w:pStyle w:val="TableBodyText"/>
            </w:pPr>
            <w:r>
              <w:t>1677</w:t>
            </w:r>
          </w:p>
        </w:tc>
      </w:tr>
      <w:tr w:rsidR="00F729E5" w:rsidTr="00F729E5">
        <w:tc>
          <w:tcPr>
            <w:tcW w:w="0" w:type="auto"/>
            <w:vAlign w:val="center"/>
          </w:tcPr>
          <w:p w:rsidR="00F729E5" w:rsidRDefault="00F63C16">
            <w:pPr>
              <w:pStyle w:val="TableBodyText"/>
            </w:pPr>
            <w:r>
              <w:t>DrawMenu3DDepth</w:t>
            </w:r>
          </w:p>
        </w:tc>
        <w:tc>
          <w:tcPr>
            <w:tcW w:w="0" w:type="auto"/>
            <w:vAlign w:val="center"/>
          </w:tcPr>
          <w:p w:rsidR="00F729E5" w:rsidRDefault="00F63C16">
            <w:pPr>
              <w:pStyle w:val="TableBodyText"/>
            </w:pPr>
            <w:r>
              <w:t>1675</w:t>
            </w:r>
          </w:p>
        </w:tc>
      </w:tr>
      <w:tr w:rsidR="00F729E5" w:rsidTr="00F729E5">
        <w:tc>
          <w:tcPr>
            <w:tcW w:w="0" w:type="auto"/>
            <w:vAlign w:val="center"/>
          </w:tcPr>
          <w:p w:rsidR="00F729E5" w:rsidRDefault="00F63C16">
            <w:pPr>
              <w:pStyle w:val="TableBodyText"/>
            </w:pPr>
            <w:r>
              <w:t>DrawMenu3DDirection</w:t>
            </w:r>
          </w:p>
        </w:tc>
        <w:tc>
          <w:tcPr>
            <w:tcW w:w="0" w:type="auto"/>
            <w:vAlign w:val="center"/>
          </w:tcPr>
          <w:p w:rsidR="00F729E5" w:rsidRDefault="00F63C16">
            <w:pPr>
              <w:pStyle w:val="TableBodyText"/>
            </w:pPr>
            <w:r>
              <w:t>1676</w:t>
            </w:r>
          </w:p>
        </w:tc>
      </w:tr>
      <w:tr w:rsidR="00F729E5" w:rsidTr="00F729E5">
        <w:tc>
          <w:tcPr>
            <w:tcW w:w="0" w:type="auto"/>
            <w:vAlign w:val="center"/>
          </w:tcPr>
          <w:p w:rsidR="00F729E5" w:rsidRDefault="00F63C16">
            <w:pPr>
              <w:pStyle w:val="TableBodyText"/>
            </w:pPr>
            <w:r>
              <w:t>DrawMenu3DLighting</w:t>
            </w:r>
          </w:p>
        </w:tc>
        <w:tc>
          <w:tcPr>
            <w:tcW w:w="0" w:type="auto"/>
            <w:vAlign w:val="center"/>
          </w:tcPr>
          <w:p w:rsidR="00F729E5" w:rsidRDefault="00F63C16">
            <w:pPr>
              <w:pStyle w:val="TableBodyText"/>
            </w:pPr>
            <w:r>
              <w:t>1678</w:t>
            </w:r>
          </w:p>
        </w:tc>
      </w:tr>
      <w:tr w:rsidR="00F729E5" w:rsidTr="00F729E5">
        <w:tc>
          <w:tcPr>
            <w:tcW w:w="0" w:type="auto"/>
            <w:vAlign w:val="center"/>
          </w:tcPr>
          <w:p w:rsidR="00F729E5" w:rsidRDefault="00F63C16">
            <w:pPr>
              <w:pStyle w:val="TableBodyText"/>
            </w:pPr>
            <w:r>
              <w:t>DrawMenu3DSurface</w:t>
            </w:r>
          </w:p>
        </w:tc>
        <w:tc>
          <w:tcPr>
            <w:tcW w:w="0" w:type="auto"/>
            <w:vAlign w:val="center"/>
          </w:tcPr>
          <w:p w:rsidR="00F729E5" w:rsidRDefault="00F63C16">
            <w:pPr>
              <w:pStyle w:val="TableBodyText"/>
            </w:pPr>
            <w:r>
              <w:t>1679</w:t>
            </w:r>
          </w:p>
        </w:tc>
      </w:tr>
      <w:tr w:rsidR="00F729E5" w:rsidTr="00F729E5">
        <w:tc>
          <w:tcPr>
            <w:tcW w:w="0" w:type="auto"/>
            <w:vAlign w:val="center"/>
          </w:tcPr>
          <w:p w:rsidR="00F729E5" w:rsidRDefault="00F63C16">
            <w:pPr>
              <w:pStyle w:val="TableBodyText"/>
            </w:pPr>
            <w:r>
              <w:t>DrawMenuAlignDistribute</w:t>
            </w:r>
          </w:p>
        </w:tc>
        <w:tc>
          <w:tcPr>
            <w:tcW w:w="0" w:type="auto"/>
            <w:vAlign w:val="center"/>
          </w:tcPr>
          <w:p w:rsidR="00F729E5" w:rsidRDefault="00F63C16">
            <w:pPr>
              <w:pStyle w:val="TableBodyText"/>
            </w:pPr>
            <w:r>
              <w:t>1659</w:t>
            </w:r>
          </w:p>
        </w:tc>
      </w:tr>
      <w:tr w:rsidR="00F729E5" w:rsidTr="00F729E5">
        <w:tc>
          <w:tcPr>
            <w:tcW w:w="0" w:type="auto"/>
            <w:vAlign w:val="center"/>
          </w:tcPr>
          <w:p w:rsidR="00F729E5" w:rsidRDefault="00F63C16">
            <w:pPr>
              <w:pStyle w:val="TableBodyText"/>
            </w:pPr>
            <w:r>
              <w:t>DrawMenuArrows</w:t>
            </w:r>
          </w:p>
        </w:tc>
        <w:tc>
          <w:tcPr>
            <w:tcW w:w="0" w:type="auto"/>
            <w:vAlign w:val="center"/>
          </w:tcPr>
          <w:p w:rsidR="00F729E5" w:rsidRDefault="00F63C16">
            <w:pPr>
              <w:pStyle w:val="TableBodyText"/>
            </w:pPr>
            <w:r>
              <w:t>1661</w:t>
            </w:r>
          </w:p>
        </w:tc>
      </w:tr>
      <w:tr w:rsidR="00F729E5" w:rsidTr="00F729E5">
        <w:tc>
          <w:tcPr>
            <w:tcW w:w="0" w:type="auto"/>
            <w:vAlign w:val="center"/>
          </w:tcPr>
          <w:p w:rsidR="00F729E5" w:rsidRDefault="00F63C16">
            <w:pPr>
              <w:pStyle w:val="TableBodyText"/>
            </w:pPr>
            <w:r>
              <w:t>DrawMenuAutoShapes</w:t>
            </w:r>
          </w:p>
        </w:tc>
        <w:tc>
          <w:tcPr>
            <w:tcW w:w="0" w:type="auto"/>
            <w:vAlign w:val="center"/>
          </w:tcPr>
          <w:p w:rsidR="00F729E5" w:rsidRDefault="00F63C16">
            <w:pPr>
              <w:pStyle w:val="TableBodyText"/>
            </w:pPr>
            <w:r>
              <w:t>166B</w:t>
            </w:r>
          </w:p>
        </w:tc>
      </w:tr>
      <w:tr w:rsidR="00F729E5" w:rsidTr="00F729E5">
        <w:tc>
          <w:tcPr>
            <w:tcW w:w="0" w:type="auto"/>
            <w:vAlign w:val="center"/>
          </w:tcPr>
          <w:p w:rsidR="00F729E5" w:rsidRDefault="00F63C16">
            <w:pPr>
              <w:pStyle w:val="TableBodyText"/>
            </w:pPr>
            <w:r>
              <w:t>DrawMenuChangeShape</w:t>
            </w:r>
          </w:p>
        </w:tc>
        <w:tc>
          <w:tcPr>
            <w:tcW w:w="0" w:type="auto"/>
            <w:vAlign w:val="center"/>
          </w:tcPr>
          <w:p w:rsidR="00F729E5" w:rsidRDefault="00F63C16">
            <w:pPr>
              <w:pStyle w:val="TableBodyText"/>
            </w:pPr>
            <w:r>
              <w:t>1665</w:t>
            </w:r>
          </w:p>
        </w:tc>
      </w:tr>
      <w:tr w:rsidR="00F729E5" w:rsidTr="00F729E5">
        <w:tc>
          <w:tcPr>
            <w:tcW w:w="0" w:type="auto"/>
            <w:vAlign w:val="center"/>
          </w:tcPr>
          <w:p w:rsidR="00F729E5" w:rsidRDefault="00F63C16">
            <w:pPr>
              <w:pStyle w:val="TableBodyText"/>
            </w:pPr>
            <w:r>
              <w:t>DrawMenuChangeShape0</w:t>
            </w:r>
          </w:p>
        </w:tc>
        <w:tc>
          <w:tcPr>
            <w:tcW w:w="0" w:type="auto"/>
            <w:vAlign w:val="center"/>
          </w:tcPr>
          <w:p w:rsidR="00F729E5" w:rsidRDefault="00F63C16">
            <w:pPr>
              <w:pStyle w:val="TableBodyText"/>
            </w:pPr>
            <w:r>
              <w:t>1666</w:t>
            </w:r>
          </w:p>
        </w:tc>
      </w:tr>
      <w:tr w:rsidR="00F729E5" w:rsidTr="00F729E5">
        <w:tc>
          <w:tcPr>
            <w:tcW w:w="0" w:type="auto"/>
            <w:vAlign w:val="center"/>
          </w:tcPr>
          <w:p w:rsidR="00F729E5" w:rsidRDefault="00F63C16">
            <w:pPr>
              <w:pStyle w:val="TableBodyText"/>
            </w:pPr>
            <w:r>
              <w:t>DrawMenuChangeShape1</w:t>
            </w:r>
          </w:p>
        </w:tc>
        <w:tc>
          <w:tcPr>
            <w:tcW w:w="0" w:type="auto"/>
            <w:vAlign w:val="center"/>
          </w:tcPr>
          <w:p w:rsidR="00F729E5" w:rsidRDefault="00F63C16">
            <w:pPr>
              <w:pStyle w:val="TableBodyText"/>
            </w:pPr>
            <w:r>
              <w:t>1667</w:t>
            </w:r>
          </w:p>
        </w:tc>
      </w:tr>
      <w:tr w:rsidR="00F729E5" w:rsidTr="00F729E5">
        <w:tc>
          <w:tcPr>
            <w:tcW w:w="0" w:type="auto"/>
            <w:vAlign w:val="center"/>
          </w:tcPr>
          <w:p w:rsidR="00F729E5" w:rsidRDefault="00F63C16">
            <w:pPr>
              <w:pStyle w:val="TableBodyText"/>
            </w:pPr>
            <w:r>
              <w:t>DrawMenuChangeShape2</w:t>
            </w:r>
          </w:p>
        </w:tc>
        <w:tc>
          <w:tcPr>
            <w:tcW w:w="0" w:type="auto"/>
            <w:vAlign w:val="center"/>
          </w:tcPr>
          <w:p w:rsidR="00F729E5" w:rsidRDefault="00F63C16">
            <w:pPr>
              <w:pStyle w:val="TableBodyText"/>
            </w:pPr>
            <w:r>
              <w:t>1668</w:t>
            </w:r>
          </w:p>
        </w:tc>
      </w:tr>
      <w:tr w:rsidR="00F729E5" w:rsidTr="00F729E5">
        <w:tc>
          <w:tcPr>
            <w:tcW w:w="0" w:type="auto"/>
            <w:vAlign w:val="center"/>
          </w:tcPr>
          <w:p w:rsidR="00F729E5" w:rsidRDefault="00F63C16">
            <w:pPr>
              <w:pStyle w:val="TableBodyText"/>
            </w:pPr>
            <w:r>
              <w:t>DrawMenuChangeShape3</w:t>
            </w:r>
          </w:p>
        </w:tc>
        <w:tc>
          <w:tcPr>
            <w:tcW w:w="0" w:type="auto"/>
            <w:vAlign w:val="center"/>
          </w:tcPr>
          <w:p w:rsidR="00F729E5" w:rsidRDefault="00F63C16">
            <w:pPr>
              <w:pStyle w:val="TableBodyText"/>
            </w:pPr>
            <w:r>
              <w:t>1669</w:t>
            </w:r>
          </w:p>
        </w:tc>
      </w:tr>
      <w:tr w:rsidR="00F729E5" w:rsidTr="00F729E5">
        <w:tc>
          <w:tcPr>
            <w:tcW w:w="0" w:type="auto"/>
            <w:vAlign w:val="center"/>
          </w:tcPr>
          <w:p w:rsidR="00F729E5" w:rsidRDefault="00F63C16">
            <w:pPr>
              <w:pStyle w:val="TableBodyText"/>
            </w:pPr>
            <w:r>
              <w:t>DrawMenuChangeShape4</w:t>
            </w:r>
          </w:p>
        </w:tc>
        <w:tc>
          <w:tcPr>
            <w:tcW w:w="0" w:type="auto"/>
            <w:vAlign w:val="center"/>
          </w:tcPr>
          <w:p w:rsidR="00F729E5" w:rsidRDefault="00F63C16">
            <w:pPr>
              <w:pStyle w:val="TableBodyText"/>
            </w:pPr>
            <w:r>
              <w:t>166A</w:t>
            </w:r>
          </w:p>
        </w:tc>
      </w:tr>
      <w:tr w:rsidR="00F729E5" w:rsidTr="00F729E5">
        <w:tc>
          <w:tcPr>
            <w:tcW w:w="0" w:type="auto"/>
            <w:vAlign w:val="center"/>
          </w:tcPr>
          <w:p w:rsidR="00F729E5" w:rsidRDefault="00F63C16">
            <w:pPr>
              <w:pStyle w:val="TableBodyText"/>
            </w:pPr>
            <w:r>
              <w:t>DrawMenuGrouping</w:t>
            </w:r>
          </w:p>
        </w:tc>
        <w:tc>
          <w:tcPr>
            <w:tcW w:w="0" w:type="auto"/>
            <w:vAlign w:val="center"/>
          </w:tcPr>
          <w:p w:rsidR="00F729E5" w:rsidRDefault="00F63C16">
            <w:pPr>
              <w:pStyle w:val="TableBodyText"/>
            </w:pPr>
            <w:r>
              <w:t>1658</w:t>
            </w:r>
          </w:p>
        </w:tc>
      </w:tr>
      <w:tr w:rsidR="00F729E5" w:rsidTr="00F729E5">
        <w:tc>
          <w:tcPr>
            <w:tcW w:w="0" w:type="auto"/>
            <w:vAlign w:val="center"/>
          </w:tcPr>
          <w:p w:rsidR="00F729E5" w:rsidRDefault="00F63C16">
            <w:pPr>
              <w:pStyle w:val="TableBodyText"/>
            </w:pPr>
            <w:r>
              <w:t>DrawMenuImageControl</w:t>
            </w:r>
          </w:p>
        </w:tc>
        <w:tc>
          <w:tcPr>
            <w:tcW w:w="0" w:type="auto"/>
            <w:vAlign w:val="center"/>
          </w:tcPr>
          <w:p w:rsidR="00F729E5" w:rsidRDefault="00F63C16">
            <w:pPr>
              <w:pStyle w:val="TableBodyText"/>
            </w:pPr>
            <w:r>
              <w:t>1664</w:t>
            </w:r>
          </w:p>
        </w:tc>
      </w:tr>
      <w:tr w:rsidR="00F729E5" w:rsidTr="00F729E5">
        <w:tc>
          <w:tcPr>
            <w:tcW w:w="0" w:type="auto"/>
            <w:vAlign w:val="center"/>
          </w:tcPr>
          <w:p w:rsidR="00F729E5" w:rsidRDefault="00F63C16">
            <w:pPr>
              <w:pStyle w:val="TableBodyText"/>
            </w:pPr>
            <w:r>
              <w:t>DrawMenuLineDash</w:t>
            </w:r>
          </w:p>
        </w:tc>
        <w:tc>
          <w:tcPr>
            <w:tcW w:w="0" w:type="auto"/>
            <w:vAlign w:val="center"/>
          </w:tcPr>
          <w:p w:rsidR="00F729E5" w:rsidRDefault="00F63C16">
            <w:pPr>
              <w:pStyle w:val="TableBodyText"/>
            </w:pPr>
            <w:r>
              <w:t>1660</w:t>
            </w:r>
          </w:p>
        </w:tc>
      </w:tr>
      <w:tr w:rsidR="00F729E5" w:rsidTr="00F729E5">
        <w:tc>
          <w:tcPr>
            <w:tcW w:w="0" w:type="auto"/>
            <w:vAlign w:val="center"/>
          </w:tcPr>
          <w:p w:rsidR="00F729E5" w:rsidRDefault="00F63C16">
            <w:pPr>
              <w:pStyle w:val="TableBodyText"/>
            </w:pPr>
            <w:r>
              <w:t>DrawMenuMoreShapes1</w:t>
            </w:r>
          </w:p>
        </w:tc>
        <w:tc>
          <w:tcPr>
            <w:tcW w:w="0" w:type="auto"/>
            <w:vAlign w:val="center"/>
          </w:tcPr>
          <w:p w:rsidR="00F729E5" w:rsidRDefault="00F63C16">
            <w:pPr>
              <w:pStyle w:val="TableBodyText"/>
            </w:pPr>
            <w:r>
              <w:t>166C</w:t>
            </w:r>
          </w:p>
        </w:tc>
      </w:tr>
      <w:tr w:rsidR="00F729E5" w:rsidTr="00F729E5">
        <w:tc>
          <w:tcPr>
            <w:tcW w:w="0" w:type="auto"/>
            <w:vAlign w:val="center"/>
          </w:tcPr>
          <w:p w:rsidR="00F729E5" w:rsidRDefault="00F63C16">
            <w:pPr>
              <w:pStyle w:val="TableBodyText"/>
            </w:pPr>
            <w:r>
              <w:t>DrawMenuMoreShapes2</w:t>
            </w:r>
          </w:p>
        </w:tc>
        <w:tc>
          <w:tcPr>
            <w:tcW w:w="0" w:type="auto"/>
            <w:vAlign w:val="center"/>
          </w:tcPr>
          <w:p w:rsidR="00F729E5" w:rsidRDefault="00F63C16">
            <w:pPr>
              <w:pStyle w:val="TableBodyText"/>
            </w:pPr>
            <w:r>
              <w:t>166D</w:t>
            </w:r>
          </w:p>
        </w:tc>
      </w:tr>
      <w:tr w:rsidR="00F729E5" w:rsidTr="00F729E5">
        <w:tc>
          <w:tcPr>
            <w:tcW w:w="0" w:type="auto"/>
            <w:vAlign w:val="center"/>
          </w:tcPr>
          <w:p w:rsidR="00F729E5" w:rsidRDefault="00F63C16">
            <w:pPr>
              <w:pStyle w:val="TableBodyText"/>
            </w:pPr>
            <w:r>
              <w:t>DrawMenuMoreShapes3</w:t>
            </w:r>
          </w:p>
        </w:tc>
        <w:tc>
          <w:tcPr>
            <w:tcW w:w="0" w:type="auto"/>
            <w:vAlign w:val="center"/>
          </w:tcPr>
          <w:p w:rsidR="00F729E5" w:rsidRDefault="00F63C16">
            <w:pPr>
              <w:pStyle w:val="TableBodyText"/>
            </w:pPr>
            <w:r>
              <w:t>166E</w:t>
            </w:r>
          </w:p>
        </w:tc>
      </w:tr>
      <w:tr w:rsidR="00F729E5" w:rsidTr="00F729E5">
        <w:tc>
          <w:tcPr>
            <w:tcW w:w="0" w:type="auto"/>
            <w:vAlign w:val="center"/>
          </w:tcPr>
          <w:p w:rsidR="00F729E5" w:rsidRDefault="00F63C16">
            <w:pPr>
              <w:pStyle w:val="TableBodyText"/>
            </w:pPr>
            <w:r>
              <w:t>DrawMenuMoreShapes4</w:t>
            </w:r>
          </w:p>
        </w:tc>
        <w:tc>
          <w:tcPr>
            <w:tcW w:w="0" w:type="auto"/>
            <w:vAlign w:val="center"/>
          </w:tcPr>
          <w:p w:rsidR="00F729E5" w:rsidRDefault="00F63C16">
            <w:pPr>
              <w:pStyle w:val="TableBodyText"/>
            </w:pPr>
            <w:r>
              <w:t>166F</w:t>
            </w:r>
          </w:p>
        </w:tc>
      </w:tr>
      <w:tr w:rsidR="00F729E5" w:rsidTr="00F729E5">
        <w:tc>
          <w:tcPr>
            <w:tcW w:w="0" w:type="auto"/>
            <w:vAlign w:val="center"/>
          </w:tcPr>
          <w:p w:rsidR="00F729E5" w:rsidRDefault="00F63C16">
            <w:pPr>
              <w:pStyle w:val="TableBodyText"/>
            </w:pPr>
            <w:r>
              <w:t>DrawMenuMoreShapes5</w:t>
            </w:r>
          </w:p>
        </w:tc>
        <w:tc>
          <w:tcPr>
            <w:tcW w:w="0" w:type="auto"/>
            <w:vAlign w:val="center"/>
          </w:tcPr>
          <w:p w:rsidR="00F729E5" w:rsidRDefault="00F63C16">
            <w:pPr>
              <w:pStyle w:val="TableBodyText"/>
            </w:pPr>
            <w:r>
              <w:t>1670</w:t>
            </w:r>
          </w:p>
        </w:tc>
      </w:tr>
      <w:tr w:rsidR="00F729E5" w:rsidTr="00F729E5">
        <w:tc>
          <w:tcPr>
            <w:tcW w:w="0" w:type="auto"/>
            <w:vAlign w:val="center"/>
          </w:tcPr>
          <w:p w:rsidR="00F729E5" w:rsidRDefault="00F63C16">
            <w:pPr>
              <w:pStyle w:val="TableBodyText"/>
            </w:pPr>
            <w:r>
              <w:t>DrawMenuMoreShapes6</w:t>
            </w:r>
          </w:p>
        </w:tc>
        <w:tc>
          <w:tcPr>
            <w:tcW w:w="0" w:type="auto"/>
            <w:vAlign w:val="center"/>
          </w:tcPr>
          <w:p w:rsidR="00F729E5" w:rsidRDefault="00F63C16">
            <w:pPr>
              <w:pStyle w:val="TableBodyText"/>
            </w:pPr>
            <w:r>
              <w:t>1671</w:t>
            </w:r>
          </w:p>
        </w:tc>
      </w:tr>
      <w:tr w:rsidR="00F729E5" w:rsidTr="00F729E5">
        <w:tc>
          <w:tcPr>
            <w:tcW w:w="0" w:type="auto"/>
            <w:vAlign w:val="center"/>
          </w:tcPr>
          <w:p w:rsidR="00F729E5" w:rsidRDefault="00F63C16">
            <w:pPr>
              <w:pStyle w:val="TableBodyText"/>
            </w:pPr>
            <w:r>
              <w:t>DrawMenuMoreShapes7</w:t>
            </w:r>
          </w:p>
        </w:tc>
        <w:tc>
          <w:tcPr>
            <w:tcW w:w="0" w:type="auto"/>
            <w:vAlign w:val="center"/>
          </w:tcPr>
          <w:p w:rsidR="00F729E5" w:rsidRDefault="00F63C16">
            <w:pPr>
              <w:pStyle w:val="TableBodyText"/>
            </w:pPr>
            <w:r>
              <w:t>16AC</w:t>
            </w:r>
          </w:p>
        </w:tc>
      </w:tr>
      <w:tr w:rsidR="00F729E5" w:rsidTr="00F729E5">
        <w:tc>
          <w:tcPr>
            <w:tcW w:w="0" w:type="auto"/>
            <w:vAlign w:val="center"/>
          </w:tcPr>
          <w:p w:rsidR="00F729E5" w:rsidRDefault="00F63C16">
            <w:pPr>
              <w:pStyle w:val="TableBodyText"/>
            </w:pPr>
            <w:r>
              <w:t>DrawMenuNudge</w:t>
            </w:r>
          </w:p>
        </w:tc>
        <w:tc>
          <w:tcPr>
            <w:tcW w:w="0" w:type="auto"/>
            <w:vAlign w:val="center"/>
          </w:tcPr>
          <w:p w:rsidR="00F729E5" w:rsidRDefault="00F63C16">
            <w:pPr>
              <w:pStyle w:val="TableBodyText"/>
            </w:pPr>
            <w:r>
              <w:t>165B</w:t>
            </w:r>
          </w:p>
        </w:tc>
      </w:tr>
      <w:tr w:rsidR="00F729E5" w:rsidTr="00F729E5">
        <w:tc>
          <w:tcPr>
            <w:tcW w:w="0" w:type="auto"/>
            <w:vAlign w:val="center"/>
          </w:tcPr>
          <w:p w:rsidR="00F729E5" w:rsidRDefault="00F63C16">
            <w:pPr>
              <w:pStyle w:val="TableBodyText"/>
            </w:pPr>
            <w:r>
              <w:t>DrawMenuOrder</w:t>
            </w:r>
          </w:p>
        </w:tc>
        <w:tc>
          <w:tcPr>
            <w:tcW w:w="0" w:type="auto"/>
            <w:vAlign w:val="center"/>
          </w:tcPr>
          <w:p w:rsidR="00F729E5" w:rsidRDefault="00F63C16">
            <w:pPr>
              <w:pStyle w:val="TableBodyText"/>
            </w:pPr>
            <w:r>
              <w:t>1657</w:t>
            </w:r>
          </w:p>
        </w:tc>
      </w:tr>
      <w:tr w:rsidR="00F729E5" w:rsidTr="00F729E5">
        <w:tc>
          <w:tcPr>
            <w:tcW w:w="0" w:type="auto"/>
            <w:vAlign w:val="center"/>
          </w:tcPr>
          <w:p w:rsidR="00F729E5" w:rsidRDefault="00F63C16">
            <w:pPr>
              <w:pStyle w:val="TableBodyText"/>
            </w:pPr>
            <w:r>
              <w:t>DrawMenuRotateFlip</w:t>
            </w:r>
          </w:p>
        </w:tc>
        <w:tc>
          <w:tcPr>
            <w:tcW w:w="0" w:type="auto"/>
            <w:vAlign w:val="center"/>
          </w:tcPr>
          <w:p w:rsidR="00F729E5" w:rsidRDefault="00F63C16">
            <w:pPr>
              <w:pStyle w:val="TableBodyText"/>
            </w:pPr>
            <w:r>
              <w:t>165A</w:t>
            </w:r>
          </w:p>
        </w:tc>
      </w:tr>
      <w:tr w:rsidR="00F729E5" w:rsidTr="00F729E5">
        <w:tc>
          <w:tcPr>
            <w:tcW w:w="0" w:type="auto"/>
            <w:vAlign w:val="center"/>
          </w:tcPr>
          <w:p w:rsidR="00F729E5" w:rsidRDefault="00F63C16">
            <w:pPr>
              <w:pStyle w:val="TableBodyText"/>
            </w:pPr>
            <w:r>
              <w:t>DrawMenuShadowColor</w:t>
            </w:r>
          </w:p>
        </w:tc>
        <w:tc>
          <w:tcPr>
            <w:tcW w:w="0" w:type="auto"/>
            <w:vAlign w:val="center"/>
          </w:tcPr>
          <w:p w:rsidR="00F729E5" w:rsidRDefault="00F63C16">
            <w:pPr>
              <w:pStyle w:val="TableBodyText"/>
            </w:pPr>
            <w:r>
              <w:t>1663</w:t>
            </w:r>
          </w:p>
        </w:tc>
      </w:tr>
      <w:tr w:rsidR="00F729E5" w:rsidTr="00F729E5">
        <w:tc>
          <w:tcPr>
            <w:tcW w:w="0" w:type="auto"/>
            <w:vAlign w:val="center"/>
          </w:tcPr>
          <w:p w:rsidR="00F729E5" w:rsidRDefault="00F63C16">
            <w:pPr>
              <w:pStyle w:val="TableBodyText"/>
            </w:pPr>
            <w:r>
              <w:t>DrawMenuShadows</w:t>
            </w:r>
          </w:p>
        </w:tc>
        <w:tc>
          <w:tcPr>
            <w:tcW w:w="0" w:type="auto"/>
            <w:vAlign w:val="center"/>
          </w:tcPr>
          <w:p w:rsidR="00F729E5" w:rsidRDefault="00F63C16">
            <w:pPr>
              <w:pStyle w:val="TableBodyText"/>
            </w:pPr>
            <w:r>
              <w:t>165E</w:t>
            </w:r>
          </w:p>
        </w:tc>
      </w:tr>
      <w:tr w:rsidR="00F729E5" w:rsidTr="00F729E5">
        <w:tc>
          <w:tcPr>
            <w:tcW w:w="0" w:type="auto"/>
            <w:vAlign w:val="center"/>
          </w:tcPr>
          <w:p w:rsidR="00F729E5" w:rsidRDefault="00F63C16">
            <w:pPr>
              <w:pStyle w:val="TableBodyText"/>
            </w:pPr>
            <w:r>
              <w:t>DrawMenuTextAlignment</w:t>
            </w:r>
          </w:p>
        </w:tc>
        <w:tc>
          <w:tcPr>
            <w:tcW w:w="0" w:type="auto"/>
            <w:vAlign w:val="center"/>
          </w:tcPr>
          <w:p w:rsidR="00F729E5" w:rsidRDefault="00F63C16">
            <w:pPr>
              <w:pStyle w:val="TableBodyText"/>
            </w:pPr>
            <w:r>
              <w:t>1673</w:t>
            </w:r>
          </w:p>
        </w:tc>
      </w:tr>
      <w:tr w:rsidR="00F729E5" w:rsidTr="00F729E5">
        <w:tc>
          <w:tcPr>
            <w:tcW w:w="0" w:type="auto"/>
            <w:vAlign w:val="center"/>
          </w:tcPr>
          <w:p w:rsidR="00F729E5" w:rsidRDefault="00F63C16">
            <w:pPr>
              <w:pStyle w:val="TableBodyText"/>
            </w:pPr>
            <w:r>
              <w:t>DrawMenuTextShape</w:t>
            </w:r>
          </w:p>
        </w:tc>
        <w:tc>
          <w:tcPr>
            <w:tcW w:w="0" w:type="auto"/>
            <w:vAlign w:val="center"/>
          </w:tcPr>
          <w:p w:rsidR="00F729E5" w:rsidRDefault="00F63C16">
            <w:pPr>
              <w:pStyle w:val="TableBodyText"/>
            </w:pPr>
            <w:r>
              <w:t>1672</w:t>
            </w:r>
          </w:p>
        </w:tc>
      </w:tr>
      <w:tr w:rsidR="00F729E5" w:rsidTr="00F729E5">
        <w:tc>
          <w:tcPr>
            <w:tcW w:w="0" w:type="auto"/>
            <w:vAlign w:val="center"/>
          </w:tcPr>
          <w:p w:rsidR="00F729E5" w:rsidRDefault="00F63C16">
            <w:pPr>
              <w:pStyle w:val="TableBodyText"/>
            </w:pPr>
            <w:r>
              <w:t>DrawMenuTextTracking</w:t>
            </w:r>
          </w:p>
        </w:tc>
        <w:tc>
          <w:tcPr>
            <w:tcW w:w="0" w:type="auto"/>
            <w:vAlign w:val="center"/>
          </w:tcPr>
          <w:p w:rsidR="00F729E5" w:rsidRDefault="00F63C16">
            <w:pPr>
              <w:pStyle w:val="TableBodyText"/>
            </w:pPr>
            <w:r>
              <w:t>1674</w:t>
            </w:r>
          </w:p>
        </w:tc>
      </w:tr>
      <w:tr w:rsidR="00F729E5" w:rsidTr="00F729E5">
        <w:tc>
          <w:tcPr>
            <w:tcW w:w="0" w:type="auto"/>
            <w:vAlign w:val="center"/>
          </w:tcPr>
          <w:p w:rsidR="00F729E5" w:rsidRDefault="00F63C16">
            <w:pPr>
              <w:pStyle w:val="TableBodyText"/>
            </w:pPr>
            <w:r>
              <w:t>DrawMenuTextWrapping</w:t>
            </w:r>
          </w:p>
        </w:tc>
        <w:tc>
          <w:tcPr>
            <w:tcW w:w="0" w:type="auto"/>
            <w:vAlign w:val="center"/>
          </w:tcPr>
          <w:p w:rsidR="00F729E5" w:rsidRDefault="00F63C16">
            <w:pPr>
              <w:pStyle w:val="TableBodyText"/>
            </w:pPr>
            <w:r>
              <w:t>1656</w:t>
            </w:r>
          </w:p>
        </w:tc>
      </w:tr>
      <w:tr w:rsidR="00F729E5" w:rsidTr="00F729E5">
        <w:tc>
          <w:tcPr>
            <w:tcW w:w="0" w:type="auto"/>
            <w:vAlign w:val="center"/>
          </w:tcPr>
          <w:p w:rsidR="00F729E5" w:rsidRDefault="00F63C16">
            <w:pPr>
              <w:pStyle w:val="TableBodyText"/>
            </w:pPr>
            <w:r>
              <w:t>DrawNudgeDown</w:t>
            </w:r>
          </w:p>
        </w:tc>
        <w:tc>
          <w:tcPr>
            <w:tcW w:w="0" w:type="auto"/>
            <w:vAlign w:val="center"/>
          </w:tcPr>
          <w:p w:rsidR="00F729E5" w:rsidRDefault="00F63C16">
            <w:pPr>
              <w:pStyle w:val="TableBodyText"/>
            </w:pPr>
            <w:r>
              <w:t>029F</w:t>
            </w:r>
          </w:p>
        </w:tc>
      </w:tr>
      <w:tr w:rsidR="00F729E5" w:rsidTr="00F729E5">
        <w:tc>
          <w:tcPr>
            <w:tcW w:w="0" w:type="auto"/>
            <w:vAlign w:val="center"/>
          </w:tcPr>
          <w:p w:rsidR="00F729E5" w:rsidRDefault="00F63C16">
            <w:pPr>
              <w:pStyle w:val="TableBodyText"/>
            </w:pPr>
            <w:r>
              <w:t>DrawNudgeDownPixel</w:t>
            </w:r>
          </w:p>
        </w:tc>
        <w:tc>
          <w:tcPr>
            <w:tcW w:w="0" w:type="auto"/>
            <w:vAlign w:val="center"/>
          </w:tcPr>
          <w:p w:rsidR="00F729E5" w:rsidRDefault="00F63C16">
            <w:pPr>
              <w:pStyle w:val="TableBodyText"/>
            </w:pPr>
            <w:r>
              <w:t>02BD</w:t>
            </w:r>
          </w:p>
        </w:tc>
      </w:tr>
      <w:tr w:rsidR="00F729E5" w:rsidTr="00F729E5">
        <w:tc>
          <w:tcPr>
            <w:tcW w:w="0" w:type="auto"/>
            <w:vAlign w:val="center"/>
          </w:tcPr>
          <w:p w:rsidR="00F729E5" w:rsidRDefault="00F63C16">
            <w:pPr>
              <w:pStyle w:val="TableBodyText"/>
            </w:pPr>
            <w:r>
              <w:t>DrawNudgeLeft</w:t>
            </w:r>
          </w:p>
        </w:tc>
        <w:tc>
          <w:tcPr>
            <w:tcW w:w="0" w:type="auto"/>
            <w:vAlign w:val="center"/>
          </w:tcPr>
          <w:p w:rsidR="00F729E5" w:rsidRDefault="00F63C16">
            <w:pPr>
              <w:pStyle w:val="TableBodyText"/>
            </w:pPr>
            <w:r>
              <w:t>02A0</w:t>
            </w:r>
          </w:p>
        </w:tc>
      </w:tr>
      <w:tr w:rsidR="00F729E5" w:rsidTr="00F729E5">
        <w:tc>
          <w:tcPr>
            <w:tcW w:w="0" w:type="auto"/>
            <w:vAlign w:val="center"/>
          </w:tcPr>
          <w:p w:rsidR="00F729E5" w:rsidRDefault="00F63C16">
            <w:pPr>
              <w:pStyle w:val="TableBodyText"/>
            </w:pPr>
            <w:r>
              <w:t>DrawNudgeLeftPixel</w:t>
            </w:r>
          </w:p>
        </w:tc>
        <w:tc>
          <w:tcPr>
            <w:tcW w:w="0" w:type="auto"/>
            <w:vAlign w:val="center"/>
          </w:tcPr>
          <w:p w:rsidR="00F729E5" w:rsidRDefault="00F63C16">
            <w:pPr>
              <w:pStyle w:val="TableBodyText"/>
            </w:pPr>
            <w:r>
              <w:t>02BE</w:t>
            </w:r>
          </w:p>
        </w:tc>
      </w:tr>
      <w:tr w:rsidR="00F729E5" w:rsidTr="00F729E5">
        <w:tc>
          <w:tcPr>
            <w:tcW w:w="0" w:type="auto"/>
            <w:vAlign w:val="center"/>
          </w:tcPr>
          <w:p w:rsidR="00F729E5" w:rsidRDefault="00F63C16">
            <w:pPr>
              <w:pStyle w:val="TableBodyText"/>
            </w:pPr>
            <w:r>
              <w:t>DrawNudgeRight</w:t>
            </w:r>
          </w:p>
        </w:tc>
        <w:tc>
          <w:tcPr>
            <w:tcW w:w="0" w:type="auto"/>
            <w:vAlign w:val="center"/>
          </w:tcPr>
          <w:p w:rsidR="00F729E5" w:rsidRDefault="00F63C16">
            <w:pPr>
              <w:pStyle w:val="TableBodyText"/>
            </w:pPr>
            <w:r>
              <w:t>02A1</w:t>
            </w:r>
          </w:p>
        </w:tc>
      </w:tr>
      <w:tr w:rsidR="00F729E5" w:rsidTr="00F729E5">
        <w:tc>
          <w:tcPr>
            <w:tcW w:w="0" w:type="auto"/>
            <w:vAlign w:val="center"/>
          </w:tcPr>
          <w:p w:rsidR="00F729E5" w:rsidRDefault="00F63C16">
            <w:pPr>
              <w:pStyle w:val="TableBodyText"/>
            </w:pPr>
            <w:r>
              <w:t>DrawNudgeRightPixel</w:t>
            </w:r>
          </w:p>
        </w:tc>
        <w:tc>
          <w:tcPr>
            <w:tcW w:w="0" w:type="auto"/>
            <w:vAlign w:val="center"/>
          </w:tcPr>
          <w:p w:rsidR="00F729E5" w:rsidRDefault="00F63C16">
            <w:pPr>
              <w:pStyle w:val="TableBodyText"/>
            </w:pPr>
            <w:r>
              <w:t>02BF</w:t>
            </w:r>
          </w:p>
        </w:tc>
      </w:tr>
      <w:tr w:rsidR="00F729E5" w:rsidTr="00F729E5">
        <w:tc>
          <w:tcPr>
            <w:tcW w:w="0" w:type="auto"/>
            <w:vAlign w:val="center"/>
          </w:tcPr>
          <w:p w:rsidR="00F729E5" w:rsidRDefault="00F63C16">
            <w:pPr>
              <w:pStyle w:val="TableBodyText"/>
            </w:pPr>
            <w:r>
              <w:t>DrawNudgeUp</w:t>
            </w:r>
          </w:p>
        </w:tc>
        <w:tc>
          <w:tcPr>
            <w:tcW w:w="0" w:type="auto"/>
            <w:vAlign w:val="center"/>
          </w:tcPr>
          <w:p w:rsidR="00F729E5" w:rsidRDefault="00F63C16">
            <w:pPr>
              <w:pStyle w:val="TableBodyText"/>
            </w:pPr>
            <w:r>
              <w:t>029E</w:t>
            </w:r>
          </w:p>
        </w:tc>
      </w:tr>
      <w:tr w:rsidR="00F729E5" w:rsidTr="00F729E5">
        <w:tc>
          <w:tcPr>
            <w:tcW w:w="0" w:type="auto"/>
            <w:vAlign w:val="center"/>
          </w:tcPr>
          <w:p w:rsidR="00F729E5" w:rsidRDefault="00F63C16">
            <w:pPr>
              <w:pStyle w:val="TableBodyText"/>
            </w:pPr>
            <w:r>
              <w:t>DrawNudgeUpPixel</w:t>
            </w:r>
          </w:p>
        </w:tc>
        <w:tc>
          <w:tcPr>
            <w:tcW w:w="0" w:type="auto"/>
            <w:vAlign w:val="center"/>
          </w:tcPr>
          <w:p w:rsidR="00F729E5" w:rsidRDefault="00F63C16">
            <w:pPr>
              <w:pStyle w:val="TableBodyText"/>
            </w:pPr>
            <w:r>
              <w:t>02BC</w:t>
            </w:r>
          </w:p>
        </w:tc>
      </w:tr>
      <w:tr w:rsidR="00F729E5" w:rsidTr="00F729E5">
        <w:tc>
          <w:tcPr>
            <w:tcW w:w="0" w:type="auto"/>
            <w:vAlign w:val="center"/>
          </w:tcPr>
          <w:p w:rsidR="00F729E5" w:rsidRDefault="00F63C16">
            <w:pPr>
              <w:pStyle w:val="TableBodyText"/>
            </w:pPr>
            <w:r>
              <w:t>DrawRectangle</w:t>
            </w:r>
          </w:p>
        </w:tc>
        <w:tc>
          <w:tcPr>
            <w:tcW w:w="0" w:type="auto"/>
            <w:vAlign w:val="center"/>
          </w:tcPr>
          <w:p w:rsidR="00F729E5" w:rsidRDefault="00F63C16">
            <w:pPr>
              <w:pStyle w:val="TableBodyText"/>
            </w:pPr>
            <w:r>
              <w:t>0179</w:t>
            </w:r>
          </w:p>
        </w:tc>
      </w:tr>
      <w:tr w:rsidR="00F729E5" w:rsidTr="00F729E5">
        <w:tc>
          <w:tcPr>
            <w:tcW w:w="0" w:type="auto"/>
            <w:vAlign w:val="center"/>
          </w:tcPr>
          <w:p w:rsidR="00F729E5" w:rsidRDefault="00F63C16">
            <w:pPr>
              <w:pStyle w:val="TableBodyText"/>
            </w:pPr>
            <w:r>
              <w:t>DrawResetWordPicture</w:t>
            </w:r>
          </w:p>
        </w:tc>
        <w:tc>
          <w:tcPr>
            <w:tcW w:w="0" w:type="auto"/>
            <w:vAlign w:val="center"/>
          </w:tcPr>
          <w:p w:rsidR="00F729E5" w:rsidRDefault="00F63C16">
            <w:pPr>
              <w:pStyle w:val="TableBodyText"/>
            </w:pPr>
            <w:r>
              <w:t>02B8</w:t>
            </w:r>
          </w:p>
        </w:tc>
      </w:tr>
      <w:tr w:rsidR="00F729E5" w:rsidTr="00F729E5">
        <w:tc>
          <w:tcPr>
            <w:tcW w:w="0" w:type="auto"/>
            <w:vAlign w:val="center"/>
          </w:tcPr>
          <w:p w:rsidR="00F729E5" w:rsidRDefault="00F63C16">
            <w:pPr>
              <w:pStyle w:val="TableBodyText"/>
            </w:pPr>
            <w:r>
              <w:t>DrawReshape</w:t>
            </w:r>
          </w:p>
        </w:tc>
        <w:tc>
          <w:tcPr>
            <w:tcW w:w="0" w:type="auto"/>
            <w:vAlign w:val="center"/>
          </w:tcPr>
          <w:p w:rsidR="00F729E5" w:rsidRDefault="00F63C16">
            <w:pPr>
              <w:pStyle w:val="TableBodyText"/>
            </w:pPr>
            <w:r>
              <w:t>0260</w:t>
            </w:r>
          </w:p>
        </w:tc>
      </w:tr>
      <w:tr w:rsidR="00F729E5" w:rsidTr="00F729E5">
        <w:tc>
          <w:tcPr>
            <w:tcW w:w="0" w:type="auto"/>
            <w:vAlign w:val="center"/>
          </w:tcPr>
          <w:p w:rsidR="00F729E5" w:rsidRDefault="00F63C16">
            <w:pPr>
              <w:pStyle w:val="TableBodyText"/>
            </w:pPr>
            <w:r>
              <w:t>DrawRotateLeft</w:t>
            </w:r>
          </w:p>
        </w:tc>
        <w:tc>
          <w:tcPr>
            <w:tcW w:w="0" w:type="auto"/>
            <w:vAlign w:val="center"/>
          </w:tcPr>
          <w:p w:rsidR="00F729E5" w:rsidRDefault="00F63C16">
            <w:pPr>
              <w:pStyle w:val="TableBodyText"/>
            </w:pPr>
            <w:r>
              <w:t>0232</w:t>
            </w:r>
          </w:p>
        </w:tc>
      </w:tr>
      <w:tr w:rsidR="00F729E5" w:rsidTr="00F729E5">
        <w:tc>
          <w:tcPr>
            <w:tcW w:w="0" w:type="auto"/>
            <w:vAlign w:val="center"/>
          </w:tcPr>
          <w:p w:rsidR="00F729E5" w:rsidRDefault="00F63C16">
            <w:pPr>
              <w:pStyle w:val="TableBodyText"/>
            </w:pPr>
            <w:r>
              <w:t>DrawRotateRight</w:t>
            </w:r>
          </w:p>
        </w:tc>
        <w:tc>
          <w:tcPr>
            <w:tcW w:w="0" w:type="auto"/>
            <w:vAlign w:val="center"/>
          </w:tcPr>
          <w:p w:rsidR="00F729E5" w:rsidRDefault="00F63C16">
            <w:pPr>
              <w:pStyle w:val="TableBodyText"/>
            </w:pPr>
            <w:r>
              <w:t>0231</w:t>
            </w:r>
          </w:p>
        </w:tc>
      </w:tr>
      <w:tr w:rsidR="00F729E5" w:rsidTr="00F729E5">
        <w:tc>
          <w:tcPr>
            <w:tcW w:w="0" w:type="auto"/>
            <w:vAlign w:val="center"/>
          </w:tcPr>
          <w:p w:rsidR="00F729E5" w:rsidRDefault="00F63C16">
            <w:pPr>
              <w:pStyle w:val="TableBodyText"/>
            </w:pPr>
            <w:r>
              <w:t>DrawRoundRectangle</w:t>
            </w:r>
          </w:p>
        </w:tc>
        <w:tc>
          <w:tcPr>
            <w:tcW w:w="0" w:type="auto"/>
            <w:vAlign w:val="center"/>
          </w:tcPr>
          <w:p w:rsidR="00F729E5" w:rsidRDefault="00F63C16">
            <w:pPr>
              <w:pStyle w:val="TableBodyText"/>
            </w:pPr>
            <w:r>
              <w:t>0219</w:t>
            </w:r>
          </w:p>
        </w:tc>
      </w:tr>
      <w:tr w:rsidR="00F729E5" w:rsidTr="00F729E5">
        <w:tc>
          <w:tcPr>
            <w:tcW w:w="0" w:type="auto"/>
            <w:vAlign w:val="center"/>
          </w:tcPr>
          <w:p w:rsidR="00F729E5" w:rsidRDefault="00F63C16">
            <w:pPr>
              <w:pStyle w:val="TableBodyText"/>
            </w:pPr>
            <w:r>
              <w:t>DrawSelectNext</w:t>
            </w:r>
          </w:p>
        </w:tc>
        <w:tc>
          <w:tcPr>
            <w:tcW w:w="0" w:type="auto"/>
            <w:vAlign w:val="center"/>
          </w:tcPr>
          <w:p w:rsidR="00F729E5" w:rsidRDefault="00F63C16">
            <w:pPr>
              <w:pStyle w:val="TableBodyText"/>
            </w:pPr>
            <w:r>
              <w:t>02C5</w:t>
            </w:r>
          </w:p>
        </w:tc>
      </w:tr>
      <w:tr w:rsidR="00F729E5" w:rsidTr="00F729E5">
        <w:tc>
          <w:tcPr>
            <w:tcW w:w="0" w:type="auto"/>
            <w:vAlign w:val="center"/>
          </w:tcPr>
          <w:p w:rsidR="00F729E5" w:rsidRDefault="00F63C16">
            <w:pPr>
              <w:pStyle w:val="TableBodyText"/>
            </w:pPr>
            <w:r>
              <w:t>DrawSelectPrevious</w:t>
            </w:r>
          </w:p>
        </w:tc>
        <w:tc>
          <w:tcPr>
            <w:tcW w:w="0" w:type="auto"/>
            <w:vAlign w:val="center"/>
          </w:tcPr>
          <w:p w:rsidR="00F729E5" w:rsidRDefault="00F63C16">
            <w:pPr>
              <w:pStyle w:val="TableBodyText"/>
            </w:pPr>
            <w:r>
              <w:t>02C6</w:t>
            </w:r>
          </w:p>
        </w:tc>
      </w:tr>
      <w:tr w:rsidR="00F729E5" w:rsidTr="00F729E5">
        <w:tc>
          <w:tcPr>
            <w:tcW w:w="0" w:type="auto"/>
            <w:vAlign w:val="center"/>
          </w:tcPr>
          <w:p w:rsidR="00F729E5" w:rsidRDefault="00F63C16">
            <w:pPr>
              <w:pStyle w:val="TableBodyText"/>
            </w:pPr>
            <w:r>
              <w:t>DrawSendBackward</w:t>
            </w:r>
          </w:p>
        </w:tc>
        <w:tc>
          <w:tcPr>
            <w:tcW w:w="0" w:type="auto"/>
            <w:vAlign w:val="center"/>
          </w:tcPr>
          <w:p w:rsidR="00F729E5" w:rsidRDefault="00F63C16">
            <w:pPr>
              <w:pStyle w:val="TableBodyText"/>
            </w:pPr>
            <w:r>
              <w:t>01F5</w:t>
            </w:r>
          </w:p>
        </w:tc>
      </w:tr>
      <w:tr w:rsidR="00F729E5" w:rsidTr="00F729E5">
        <w:tc>
          <w:tcPr>
            <w:tcW w:w="0" w:type="auto"/>
            <w:vAlign w:val="center"/>
          </w:tcPr>
          <w:p w:rsidR="00F729E5" w:rsidRDefault="00F63C16">
            <w:pPr>
              <w:pStyle w:val="TableBodyText"/>
            </w:pPr>
            <w:r>
              <w:t>DrawSendBehindText</w:t>
            </w:r>
          </w:p>
        </w:tc>
        <w:tc>
          <w:tcPr>
            <w:tcW w:w="0" w:type="auto"/>
            <w:vAlign w:val="center"/>
          </w:tcPr>
          <w:p w:rsidR="00F729E5" w:rsidRDefault="00F63C16">
            <w:pPr>
              <w:pStyle w:val="TableBodyText"/>
            </w:pPr>
            <w:r>
              <w:t>01D4</w:t>
            </w:r>
          </w:p>
        </w:tc>
      </w:tr>
      <w:tr w:rsidR="00F729E5" w:rsidTr="00F729E5">
        <w:tc>
          <w:tcPr>
            <w:tcW w:w="0" w:type="auto"/>
            <w:vAlign w:val="center"/>
          </w:tcPr>
          <w:p w:rsidR="00F729E5" w:rsidRDefault="00F63C16">
            <w:pPr>
              <w:pStyle w:val="TableBodyText"/>
            </w:pPr>
            <w:r>
              <w:t>DrawSendToBack</w:t>
            </w:r>
          </w:p>
        </w:tc>
        <w:tc>
          <w:tcPr>
            <w:tcW w:w="0" w:type="auto"/>
            <w:vAlign w:val="center"/>
          </w:tcPr>
          <w:p w:rsidR="00F729E5" w:rsidRDefault="00F63C16">
            <w:pPr>
              <w:pStyle w:val="TableBodyText"/>
            </w:pPr>
            <w:r>
              <w:t>01D3</w:t>
            </w:r>
          </w:p>
        </w:tc>
      </w:tr>
      <w:tr w:rsidR="00F729E5" w:rsidTr="00F729E5">
        <w:tc>
          <w:tcPr>
            <w:tcW w:w="0" w:type="auto"/>
            <w:vAlign w:val="center"/>
          </w:tcPr>
          <w:p w:rsidR="00F729E5" w:rsidRDefault="00F63C16">
            <w:pPr>
              <w:pStyle w:val="TableBodyText"/>
            </w:pPr>
            <w:r>
              <w:t>DrawSnapToGrid</w:t>
            </w:r>
          </w:p>
        </w:tc>
        <w:tc>
          <w:tcPr>
            <w:tcW w:w="0" w:type="auto"/>
            <w:vAlign w:val="center"/>
          </w:tcPr>
          <w:p w:rsidR="00F729E5" w:rsidRDefault="00F63C16">
            <w:pPr>
              <w:pStyle w:val="TableBodyText"/>
            </w:pPr>
            <w:r>
              <w:t>0279</w:t>
            </w:r>
          </w:p>
        </w:tc>
      </w:tr>
      <w:tr w:rsidR="00F729E5" w:rsidTr="00F729E5">
        <w:tc>
          <w:tcPr>
            <w:tcW w:w="0" w:type="auto"/>
            <w:vAlign w:val="center"/>
          </w:tcPr>
          <w:p w:rsidR="00F729E5" w:rsidRDefault="00F63C16">
            <w:pPr>
              <w:pStyle w:val="TableBodyText"/>
            </w:pPr>
            <w:r>
              <w:t>DrawTextBox</w:t>
            </w:r>
          </w:p>
        </w:tc>
        <w:tc>
          <w:tcPr>
            <w:tcW w:w="0" w:type="auto"/>
            <w:vAlign w:val="center"/>
          </w:tcPr>
          <w:p w:rsidR="00F729E5" w:rsidRDefault="00F63C16">
            <w:pPr>
              <w:pStyle w:val="TableBodyText"/>
            </w:pPr>
            <w:r>
              <w:t>03B3</w:t>
            </w:r>
          </w:p>
        </w:tc>
      </w:tr>
      <w:tr w:rsidR="00F729E5" w:rsidTr="00F729E5">
        <w:tc>
          <w:tcPr>
            <w:tcW w:w="0" w:type="auto"/>
            <w:vAlign w:val="center"/>
          </w:tcPr>
          <w:p w:rsidR="00F729E5" w:rsidRDefault="00F63C16">
            <w:pPr>
              <w:pStyle w:val="TableBodyText"/>
            </w:pPr>
            <w:r>
              <w:t>DrawTextBox2</w:t>
            </w:r>
          </w:p>
        </w:tc>
        <w:tc>
          <w:tcPr>
            <w:tcW w:w="0" w:type="auto"/>
            <w:vAlign w:val="center"/>
          </w:tcPr>
          <w:p w:rsidR="00F729E5" w:rsidRDefault="00F63C16">
            <w:pPr>
              <w:pStyle w:val="TableBodyText"/>
            </w:pPr>
            <w:r>
              <w:t>0959</w:t>
            </w:r>
          </w:p>
        </w:tc>
      </w:tr>
      <w:tr w:rsidR="00F729E5" w:rsidTr="00F729E5">
        <w:tc>
          <w:tcPr>
            <w:tcW w:w="0" w:type="auto"/>
            <w:vAlign w:val="center"/>
          </w:tcPr>
          <w:p w:rsidR="00F729E5" w:rsidRDefault="00F63C16">
            <w:pPr>
              <w:pStyle w:val="TableBodyText"/>
            </w:pPr>
            <w:r>
              <w:t>DrawToggleLayer</w:t>
            </w:r>
          </w:p>
        </w:tc>
        <w:tc>
          <w:tcPr>
            <w:tcW w:w="0" w:type="auto"/>
            <w:vAlign w:val="center"/>
          </w:tcPr>
          <w:p w:rsidR="00F729E5" w:rsidRDefault="00F63C16">
            <w:pPr>
              <w:pStyle w:val="TableBodyText"/>
            </w:pPr>
            <w:r>
              <w:t>022C</w:t>
            </w:r>
          </w:p>
        </w:tc>
      </w:tr>
      <w:tr w:rsidR="00F729E5" w:rsidTr="00F729E5">
        <w:tc>
          <w:tcPr>
            <w:tcW w:w="0" w:type="auto"/>
            <w:vAlign w:val="center"/>
          </w:tcPr>
          <w:p w:rsidR="00F729E5" w:rsidRDefault="00F63C16">
            <w:pPr>
              <w:pStyle w:val="TableBodyText"/>
            </w:pPr>
            <w:r>
              <w:t>DrawUngroup</w:t>
            </w:r>
          </w:p>
        </w:tc>
        <w:tc>
          <w:tcPr>
            <w:tcW w:w="0" w:type="auto"/>
            <w:vAlign w:val="center"/>
          </w:tcPr>
          <w:p w:rsidR="00F729E5" w:rsidRDefault="00F63C16">
            <w:pPr>
              <w:pStyle w:val="TableBodyText"/>
            </w:pPr>
            <w:r>
              <w:t>01E5</w:t>
            </w:r>
          </w:p>
        </w:tc>
      </w:tr>
      <w:tr w:rsidR="00F729E5" w:rsidTr="00F729E5">
        <w:tc>
          <w:tcPr>
            <w:tcW w:w="0" w:type="auto"/>
            <w:vAlign w:val="center"/>
          </w:tcPr>
          <w:p w:rsidR="00F729E5" w:rsidRDefault="00F63C16">
            <w:pPr>
              <w:pStyle w:val="TableBodyText"/>
            </w:pPr>
            <w:r>
              <w:t>DrawUnselect</w:t>
            </w:r>
          </w:p>
        </w:tc>
        <w:tc>
          <w:tcPr>
            <w:tcW w:w="0" w:type="auto"/>
            <w:vAlign w:val="center"/>
          </w:tcPr>
          <w:p w:rsidR="00F729E5" w:rsidRDefault="00F63C16">
            <w:pPr>
              <w:pStyle w:val="TableBodyText"/>
            </w:pPr>
            <w:r>
              <w:t>02C4</w:t>
            </w:r>
          </w:p>
        </w:tc>
      </w:tr>
      <w:tr w:rsidR="00F729E5" w:rsidTr="00F729E5">
        <w:tc>
          <w:tcPr>
            <w:tcW w:w="0" w:type="auto"/>
            <w:vAlign w:val="center"/>
          </w:tcPr>
          <w:p w:rsidR="00F729E5" w:rsidRDefault="00F63C16">
            <w:pPr>
              <w:pStyle w:val="TableBodyText"/>
            </w:pPr>
            <w:r>
              <w:t>DrawVerticalTextBox</w:t>
            </w:r>
          </w:p>
        </w:tc>
        <w:tc>
          <w:tcPr>
            <w:tcW w:w="0" w:type="auto"/>
            <w:vAlign w:val="center"/>
          </w:tcPr>
          <w:p w:rsidR="00F729E5" w:rsidRDefault="00F63C16">
            <w:pPr>
              <w:pStyle w:val="TableBodyText"/>
            </w:pPr>
            <w:r>
              <w:t>03E4</w:t>
            </w:r>
          </w:p>
        </w:tc>
      </w:tr>
      <w:tr w:rsidR="00F729E5" w:rsidTr="00F729E5">
        <w:tc>
          <w:tcPr>
            <w:tcW w:w="0" w:type="auto"/>
            <w:vAlign w:val="center"/>
          </w:tcPr>
          <w:p w:rsidR="00F729E5" w:rsidRDefault="00F63C16">
            <w:pPr>
              <w:pStyle w:val="TableBodyText"/>
            </w:pPr>
            <w:r>
              <w:t>DrawVerticalTextBox2</w:t>
            </w:r>
          </w:p>
        </w:tc>
        <w:tc>
          <w:tcPr>
            <w:tcW w:w="0" w:type="auto"/>
            <w:vAlign w:val="center"/>
          </w:tcPr>
          <w:p w:rsidR="00F729E5" w:rsidRDefault="00F63C16">
            <w:pPr>
              <w:pStyle w:val="TableBodyText"/>
            </w:pPr>
            <w:r>
              <w:t>094C</w:t>
            </w:r>
          </w:p>
        </w:tc>
      </w:tr>
      <w:tr w:rsidR="00F729E5" w:rsidTr="00F729E5">
        <w:tc>
          <w:tcPr>
            <w:tcW w:w="0" w:type="auto"/>
            <w:vAlign w:val="center"/>
          </w:tcPr>
          <w:p w:rsidR="00F729E5" w:rsidRDefault="00F63C16">
            <w:pPr>
              <w:pStyle w:val="TableBodyText"/>
            </w:pPr>
            <w:r>
              <w:t>DrawingAdvancedLayout</w:t>
            </w:r>
          </w:p>
        </w:tc>
        <w:tc>
          <w:tcPr>
            <w:tcW w:w="0" w:type="auto"/>
            <w:vAlign w:val="center"/>
          </w:tcPr>
          <w:p w:rsidR="00F729E5" w:rsidRDefault="00F63C16">
            <w:pPr>
              <w:pStyle w:val="TableBodyText"/>
            </w:pPr>
            <w:r>
              <w:t>0901</w:t>
            </w:r>
          </w:p>
        </w:tc>
      </w:tr>
      <w:tr w:rsidR="00F729E5" w:rsidTr="00F729E5">
        <w:tc>
          <w:tcPr>
            <w:tcW w:w="0" w:type="auto"/>
            <w:vAlign w:val="center"/>
          </w:tcPr>
          <w:p w:rsidR="00F729E5" w:rsidRDefault="00F63C16">
            <w:pPr>
              <w:pStyle w:val="TableBodyText"/>
            </w:pPr>
            <w:r>
              <w:t>DrawingGrid</w:t>
            </w:r>
          </w:p>
        </w:tc>
        <w:tc>
          <w:tcPr>
            <w:tcW w:w="0" w:type="auto"/>
            <w:vAlign w:val="center"/>
          </w:tcPr>
          <w:p w:rsidR="00F729E5" w:rsidRDefault="00F63C16">
            <w:pPr>
              <w:pStyle w:val="TableBodyText"/>
            </w:pPr>
            <w:r>
              <w:t>0490</w:t>
            </w:r>
          </w:p>
        </w:tc>
      </w:tr>
      <w:tr w:rsidR="00F729E5" w:rsidTr="00F729E5">
        <w:tc>
          <w:tcPr>
            <w:tcW w:w="0" w:type="auto"/>
            <w:vAlign w:val="center"/>
          </w:tcPr>
          <w:p w:rsidR="00F729E5" w:rsidRDefault="00F63C16">
            <w:pPr>
              <w:pStyle w:val="TableBodyText"/>
            </w:pPr>
            <w:r>
              <w:t>DropCapGallery</w:t>
            </w:r>
          </w:p>
        </w:tc>
        <w:tc>
          <w:tcPr>
            <w:tcW w:w="0" w:type="auto"/>
            <w:vAlign w:val="center"/>
          </w:tcPr>
          <w:p w:rsidR="00F729E5" w:rsidRDefault="00F63C16">
            <w:pPr>
              <w:pStyle w:val="TableBodyText"/>
            </w:pPr>
            <w:r>
              <w:t>0799</w:t>
            </w:r>
          </w:p>
        </w:tc>
      </w:tr>
      <w:tr w:rsidR="00F729E5" w:rsidTr="00F729E5">
        <w:tc>
          <w:tcPr>
            <w:tcW w:w="0" w:type="auto"/>
            <w:vAlign w:val="center"/>
          </w:tcPr>
          <w:p w:rsidR="00F729E5" w:rsidRDefault="00F63C16">
            <w:pPr>
              <w:pStyle w:val="TableBodyText"/>
            </w:pPr>
            <w:r>
              <w:t>DropDownFormField</w:t>
            </w:r>
          </w:p>
        </w:tc>
        <w:tc>
          <w:tcPr>
            <w:tcW w:w="0" w:type="auto"/>
            <w:vAlign w:val="center"/>
          </w:tcPr>
          <w:p w:rsidR="00F729E5" w:rsidRDefault="00F63C16">
            <w:pPr>
              <w:pStyle w:val="TableBodyText"/>
            </w:pPr>
            <w:r>
              <w:t>015F</w:t>
            </w:r>
          </w:p>
        </w:tc>
      </w:tr>
      <w:tr w:rsidR="00F729E5" w:rsidTr="00F729E5">
        <w:tc>
          <w:tcPr>
            <w:tcW w:w="0" w:type="auto"/>
            <w:vAlign w:val="center"/>
          </w:tcPr>
          <w:p w:rsidR="00F729E5" w:rsidRDefault="00F63C16">
            <w:pPr>
              <w:pStyle w:val="TableBodyText"/>
            </w:pPr>
            <w:r>
              <w:t>EATextBoxMenu</w:t>
            </w:r>
          </w:p>
        </w:tc>
        <w:tc>
          <w:tcPr>
            <w:tcW w:w="0" w:type="auto"/>
            <w:vAlign w:val="center"/>
          </w:tcPr>
          <w:p w:rsidR="00F729E5" w:rsidRDefault="00F63C16">
            <w:pPr>
              <w:pStyle w:val="TableBodyText"/>
            </w:pPr>
            <w:r>
              <w:t>0958</w:t>
            </w:r>
          </w:p>
        </w:tc>
      </w:tr>
      <w:tr w:rsidR="00F729E5" w:rsidTr="00F729E5">
        <w:tc>
          <w:tcPr>
            <w:tcW w:w="0" w:type="auto"/>
            <w:vAlign w:val="center"/>
          </w:tcPr>
          <w:p w:rsidR="00F729E5" w:rsidRDefault="00F63C16">
            <w:pPr>
              <w:pStyle w:val="TableBodyText"/>
            </w:pPr>
            <w:r>
              <w:t>EditAutoText</w:t>
            </w:r>
          </w:p>
        </w:tc>
        <w:tc>
          <w:tcPr>
            <w:tcW w:w="0" w:type="auto"/>
            <w:vAlign w:val="center"/>
          </w:tcPr>
          <w:p w:rsidR="00F729E5" w:rsidRDefault="00F63C16">
            <w:pPr>
              <w:pStyle w:val="TableBodyText"/>
            </w:pPr>
            <w:r>
              <w:t>03D9</w:t>
            </w:r>
          </w:p>
        </w:tc>
      </w:tr>
      <w:tr w:rsidR="00F729E5" w:rsidTr="00F729E5">
        <w:tc>
          <w:tcPr>
            <w:tcW w:w="0" w:type="auto"/>
            <w:vAlign w:val="center"/>
          </w:tcPr>
          <w:p w:rsidR="00F729E5" w:rsidRDefault="00F63C16">
            <w:pPr>
              <w:pStyle w:val="TableBodyText"/>
            </w:pPr>
            <w:r>
              <w:t>EditBookmark</w:t>
            </w:r>
          </w:p>
        </w:tc>
        <w:tc>
          <w:tcPr>
            <w:tcW w:w="0" w:type="auto"/>
            <w:vAlign w:val="center"/>
          </w:tcPr>
          <w:p w:rsidR="00F729E5" w:rsidRDefault="00F63C16">
            <w:pPr>
              <w:pStyle w:val="TableBodyText"/>
            </w:pPr>
            <w:r>
              <w:t>00A8</w:t>
            </w:r>
          </w:p>
        </w:tc>
      </w:tr>
      <w:tr w:rsidR="00F729E5" w:rsidTr="00F729E5">
        <w:tc>
          <w:tcPr>
            <w:tcW w:w="0" w:type="auto"/>
            <w:vAlign w:val="center"/>
          </w:tcPr>
          <w:p w:rsidR="00F729E5" w:rsidRDefault="00F63C16">
            <w:pPr>
              <w:pStyle w:val="TableBodyText"/>
            </w:pPr>
            <w:r>
              <w:t>EditButtonImage</w:t>
            </w:r>
          </w:p>
        </w:tc>
        <w:tc>
          <w:tcPr>
            <w:tcW w:w="0" w:type="auto"/>
            <w:vAlign w:val="center"/>
          </w:tcPr>
          <w:p w:rsidR="00F729E5" w:rsidRDefault="00F63C16">
            <w:pPr>
              <w:pStyle w:val="TableBodyText"/>
            </w:pPr>
            <w:r>
              <w:t>0266</w:t>
            </w:r>
          </w:p>
        </w:tc>
      </w:tr>
      <w:tr w:rsidR="00F729E5" w:rsidTr="00F729E5">
        <w:tc>
          <w:tcPr>
            <w:tcW w:w="0" w:type="auto"/>
            <w:vAlign w:val="center"/>
          </w:tcPr>
          <w:p w:rsidR="00F729E5" w:rsidRDefault="00F63C16">
            <w:pPr>
              <w:pStyle w:val="TableBodyText"/>
            </w:pPr>
            <w:r>
              <w:t>EditCitation</w:t>
            </w:r>
          </w:p>
        </w:tc>
        <w:tc>
          <w:tcPr>
            <w:tcW w:w="0" w:type="auto"/>
            <w:vAlign w:val="center"/>
          </w:tcPr>
          <w:p w:rsidR="00F729E5" w:rsidRDefault="00F63C16">
            <w:pPr>
              <w:pStyle w:val="TableBodyText"/>
            </w:pPr>
            <w:r>
              <w:t>0939</w:t>
            </w:r>
          </w:p>
        </w:tc>
      </w:tr>
      <w:tr w:rsidR="00F729E5" w:rsidTr="00F729E5">
        <w:tc>
          <w:tcPr>
            <w:tcW w:w="0" w:type="auto"/>
            <w:vAlign w:val="center"/>
          </w:tcPr>
          <w:p w:rsidR="00F729E5" w:rsidRDefault="00F63C16">
            <w:pPr>
              <w:pStyle w:val="TableBodyText"/>
            </w:pPr>
            <w:r>
              <w:t>EditClear</w:t>
            </w:r>
          </w:p>
        </w:tc>
        <w:tc>
          <w:tcPr>
            <w:tcW w:w="0" w:type="auto"/>
            <w:vAlign w:val="center"/>
          </w:tcPr>
          <w:p w:rsidR="00F729E5" w:rsidRDefault="00F63C16">
            <w:pPr>
              <w:pStyle w:val="TableBodyText"/>
            </w:pPr>
            <w:r>
              <w:t>001E</w:t>
            </w:r>
          </w:p>
        </w:tc>
      </w:tr>
      <w:tr w:rsidR="00F729E5" w:rsidTr="00F729E5">
        <w:tc>
          <w:tcPr>
            <w:tcW w:w="0" w:type="auto"/>
            <w:vAlign w:val="center"/>
          </w:tcPr>
          <w:p w:rsidR="00F729E5" w:rsidRDefault="00F63C16">
            <w:pPr>
              <w:pStyle w:val="TableBodyText"/>
            </w:pPr>
            <w:r>
              <w:t>EditConvertAllEndnotes</w:t>
            </w:r>
          </w:p>
        </w:tc>
        <w:tc>
          <w:tcPr>
            <w:tcW w:w="0" w:type="auto"/>
            <w:vAlign w:val="center"/>
          </w:tcPr>
          <w:p w:rsidR="00F729E5" w:rsidRDefault="00F63C16">
            <w:pPr>
              <w:pStyle w:val="TableBodyText"/>
            </w:pPr>
            <w:r>
              <w:t>01B8</w:t>
            </w:r>
          </w:p>
        </w:tc>
      </w:tr>
      <w:tr w:rsidR="00F729E5" w:rsidTr="00F729E5">
        <w:tc>
          <w:tcPr>
            <w:tcW w:w="0" w:type="auto"/>
            <w:vAlign w:val="center"/>
          </w:tcPr>
          <w:p w:rsidR="00F729E5" w:rsidRDefault="00F63C16">
            <w:pPr>
              <w:pStyle w:val="TableBodyText"/>
            </w:pPr>
            <w:r>
              <w:t>EditConvertAllFootnotes</w:t>
            </w:r>
          </w:p>
        </w:tc>
        <w:tc>
          <w:tcPr>
            <w:tcW w:w="0" w:type="auto"/>
            <w:vAlign w:val="center"/>
          </w:tcPr>
          <w:p w:rsidR="00F729E5" w:rsidRDefault="00F63C16">
            <w:pPr>
              <w:pStyle w:val="TableBodyText"/>
            </w:pPr>
            <w:r>
              <w:t>01B7</w:t>
            </w:r>
          </w:p>
        </w:tc>
      </w:tr>
      <w:tr w:rsidR="00F729E5" w:rsidTr="00F729E5">
        <w:tc>
          <w:tcPr>
            <w:tcW w:w="0" w:type="auto"/>
            <w:vAlign w:val="center"/>
          </w:tcPr>
          <w:p w:rsidR="00F729E5" w:rsidRDefault="00F63C16">
            <w:pPr>
              <w:pStyle w:val="TableBodyText"/>
            </w:pPr>
            <w:r>
              <w:t>EditConvertNotes</w:t>
            </w:r>
          </w:p>
        </w:tc>
        <w:tc>
          <w:tcPr>
            <w:tcW w:w="0" w:type="auto"/>
            <w:vAlign w:val="center"/>
          </w:tcPr>
          <w:p w:rsidR="00F729E5" w:rsidRDefault="00F63C16">
            <w:pPr>
              <w:pStyle w:val="TableBodyText"/>
            </w:pPr>
            <w:r>
              <w:t>01CE</w:t>
            </w:r>
          </w:p>
        </w:tc>
      </w:tr>
      <w:tr w:rsidR="00F729E5" w:rsidTr="00F729E5">
        <w:tc>
          <w:tcPr>
            <w:tcW w:w="0" w:type="auto"/>
            <w:vAlign w:val="center"/>
          </w:tcPr>
          <w:p w:rsidR="00F729E5" w:rsidRDefault="00F63C16">
            <w:pPr>
              <w:pStyle w:val="TableBodyText"/>
            </w:pPr>
            <w:r>
              <w:t>EditCopy</w:t>
            </w:r>
          </w:p>
        </w:tc>
        <w:tc>
          <w:tcPr>
            <w:tcW w:w="0" w:type="auto"/>
            <w:vAlign w:val="center"/>
          </w:tcPr>
          <w:p w:rsidR="00F729E5" w:rsidRDefault="00F63C16">
            <w:pPr>
              <w:pStyle w:val="TableBodyText"/>
            </w:pPr>
            <w:r>
              <w:t>006D</w:t>
            </w:r>
          </w:p>
        </w:tc>
      </w:tr>
      <w:tr w:rsidR="00F729E5" w:rsidTr="00F729E5">
        <w:tc>
          <w:tcPr>
            <w:tcW w:w="0" w:type="auto"/>
            <w:vAlign w:val="center"/>
          </w:tcPr>
          <w:p w:rsidR="00F729E5" w:rsidRDefault="00F63C16">
            <w:pPr>
              <w:pStyle w:val="TableBodyText"/>
            </w:pPr>
            <w:r>
              <w:t>EditCopyAsPicture</w:t>
            </w:r>
          </w:p>
        </w:tc>
        <w:tc>
          <w:tcPr>
            <w:tcW w:w="0" w:type="auto"/>
            <w:vAlign w:val="center"/>
          </w:tcPr>
          <w:p w:rsidR="00F729E5" w:rsidRDefault="00F63C16">
            <w:pPr>
              <w:pStyle w:val="TableBodyText"/>
            </w:pPr>
            <w:r>
              <w:t>02EF</w:t>
            </w:r>
          </w:p>
        </w:tc>
      </w:tr>
      <w:tr w:rsidR="00F729E5" w:rsidTr="00F729E5">
        <w:tc>
          <w:tcPr>
            <w:tcW w:w="0" w:type="auto"/>
            <w:vAlign w:val="center"/>
          </w:tcPr>
          <w:p w:rsidR="00F729E5" w:rsidRDefault="00F63C16">
            <w:pPr>
              <w:pStyle w:val="TableBodyText"/>
            </w:pPr>
            <w:r>
              <w:t>EditCreatePublisher</w:t>
            </w:r>
          </w:p>
        </w:tc>
        <w:tc>
          <w:tcPr>
            <w:tcW w:w="0" w:type="auto"/>
            <w:vAlign w:val="center"/>
          </w:tcPr>
          <w:p w:rsidR="00F729E5" w:rsidRDefault="00F63C16">
            <w:pPr>
              <w:pStyle w:val="TableBodyText"/>
            </w:pPr>
            <w:r>
              <w:t>02DC</w:t>
            </w:r>
          </w:p>
        </w:tc>
      </w:tr>
      <w:tr w:rsidR="00F729E5" w:rsidTr="00F729E5">
        <w:tc>
          <w:tcPr>
            <w:tcW w:w="0" w:type="auto"/>
            <w:vAlign w:val="center"/>
          </w:tcPr>
          <w:p w:rsidR="00F729E5" w:rsidRDefault="00F63C16">
            <w:pPr>
              <w:pStyle w:val="TableBodyText"/>
            </w:pPr>
            <w:r>
              <w:t>EditCut</w:t>
            </w:r>
          </w:p>
        </w:tc>
        <w:tc>
          <w:tcPr>
            <w:tcW w:w="0" w:type="auto"/>
            <w:vAlign w:val="center"/>
          </w:tcPr>
          <w:p w:rsidR="00F729E5" w:rsidRDefault="00F63C16">
            <w:pPr>
              <w:pStyle w:val="TableBodyText"/>
            </w:pPr>
            <w:r>
              <w:t>006C</w:t>
            </w:r>
          </w:p>
        </w:tc>
      </w:tr>
      <w:tr w:rsidR="00F729E5" w:rsidTr="00F729E5">
        <w:tc>
          <w:tcPr>
            <w:tcW w:w="0" w:type="auto"/>
            <w:vAlign w:val="center"/>
          </w:tcPr>
          <w:p w:rsidR="00F729E5" w:rsidRDefault="00F63C16">
            <w:pPr>
              <w:pStyle w:val="TableBodyText"/>
            </w:pPr>
            <w:r>
              <w:t>EditFind</w:t>
            </w:r>
          </w:p>
        </w:tc>
        <w:tc>
          <w:tcPr>
            <w:tcW w:w="0" w:type="auto"/>
            <w:vAlign w:val="center"/>
          </w:tcPr>
          <w:p w:rsidR="00F729E5" w:rsidRDefault="00F63C16">
            <w:pPr>
              <w:pStyle w:val="TableBodyText"/>
            </w:pPr>
            <w:r>
              <w:t>0070</w:t>
            </w:r>
          </w:p>
        </w:tc>
      </w:tr>
      <w:tr w:rsidR="00F729E5" w:rsidTr="00F729E5">
        <w:tc>
          <w:tcPr>
            <w:tcW w:w="0" w:type="auto"/>
            <w:vAlign w:val="center"/>
          </w:tcPr>
          <w:p w:rsidR="00F729E5" w:rsidRDefault="00F63C16">
            <w:pPr>
              <w:pStyle w:val="TableBodyText"/>
            </w:pPr>
            <w:r>
              <w:t>EditFindBorder</w:t>
            </w:r>
          </w:p>
        </w:tc>
        <w:tc>
          <w:tcPr>
            <w:tcW w:w="0" w:type="auto"/>
            <w:vAlign w:val="center"/>
          </w:tcPr>
          <w:p w:rsidR="00F729E5" w:rsidRDefault="00F63C16">
            <w:pPr>
              <w:pStyle w:val="TableBodyText"/>
            </w:pPr>
            <w:r>
              <w:t>01BF</w:t>
            </w:r>
          </w:p>
        </w:tc>
      </w:tr>
      <w:tr w:rsidR="00F729E5" w:rsidTr="00F729E5">
        <w:tc>
          <w:tcPr>
            <w:tcW w:w="0" w:type="auto"/>
            <w:vAlign w:val="center"/>
          </w:tcPr>
          <w:p w:rsidR="00F729E5" w:rsidRDefault="00F63C16">
            <w:pPr>
              <w:pStyle w:val="TableBodyText"/>
            </w:pPr>
            <w:r>
              <w:t>EditFindClearFormatting</w:t>
            </w:r>
          </w:p>
        </w:tc>
        <w:tc>
          <w:tcPr>
            <w:tcW w:w="0" w:type="auto"/>
            <w:vAlign w:val="center"/>
          </w:tcPr>
          <w:p w:rsidR="00F729E5" w:rsidRDefault="00F63C16">
            <w:pPr>
              <w:pStyle w:val="TableBodyText"/>
            </w:pPr>
            <w:r>
              <w:t>0074</w:t>
            </w:r>
          </w:p>
        </w:tc>
      </w:tr>
      <w:tr w:rsidR="00F729E5" w:rsidTr="00F729E5">
        <w:tc>
          <w:tcPr>
            <w:tcW w:w="0" w:type="auto"/>
            <w:vAlign w:val="center"/>
          </w:tcPr>
          <w:p w:rsidR="00F729E5" w:rsidRDefault="00F63C16">
            <w:pPr>
              <w:pStyle w:val="TableBodyText"/>
            </w:pPr>
            <w:r>
              <w:t>EditFindFont</w:t>
            </w:r>
          </w:p>
        </w:tc>
        <w:tc>
          <w:tcPr>
            <w:tcW w:w="0" w:type="auto"/>
            <w:vAlign w:val="center"/>
          </w:tcPr>
          <w:p w:rsidR="00F729E5" w:rsidRDefault="00F63C16">
            <w:pPr>
              <w:pStyle w:val="TableBodyText"/>
            </w:pPr>
            <w:r>
              <w:t>0071</w:t>
            </w:r>
          </w:p>
        </w:tc>
      </w:tr>
      <w:tr w:rsidR="00F729E5" w:rsidTr="00F729E5">
        <w:tc>
          <w:tcPr>
            <w:tcW w:w="0" w:type="auto"/>
            <w:vAlign w:val="center"/>
          </w:tcPr>
          <w:p w:rsidR="00F729E5" w:rsidRDefault="00F63C16">
            <w:pPr>
              <w:pStyle w:val="TableBodyText"/>
            </w:pPr>
            <w:r>
              <w:t>EditFindFrame</w:t>
            </w:r>
          </w:p>
        </w:tc>
        <w:tc>
          <w:tcPr>
            <w:tcW w:w="0" w:type="auto"/>
            <w:vAlign w:val="center"/>
          </w:tcPr>
          <w:p w:rsidR="00F729E5" w:rsidRDefault="00F63C16">
            <w:pPr>
              <w:pStyle w:val="TableBodyText"/>
            </w:pPr>
            <w:r>
              <w:t>01C0</w:t>
            </w:r>
          </w:p>
        </w:tc>
      </w:tr>
      <w:tr w:rsidR="00F729E5" w:rsidTr="00F729E5">
        <w:tc>
          <w:tcPr>
            <w:tcW w:w="0" w:type="auto"/>
            <w:vAlign w:val="center"/>
          </w:tcPr>
          <w:p w:rsidR="00F729E5" w:rsidRDefault="00F63C16">
            <w:pPr>
              <w:pStyle w:val="TableBodyText"/>
            </w:pPr>
            <w:r>
              <w:t>EditFindHighlight</w:t>
            </w:r>
          </w:p>
        </w:tc>
        <w:tc>
          <w:tcPr>
            <w:tcW w:w="0" w:type="auto"/>
            <w:vAlign w:val="center"/>
          </w:tcPr>
          <w:p w:rsidR="00F729E5" w:rsidRDefault="00F63C16">
            <w:pPr>
              <w:pStyle w:val="TableBodyText"/>
            </w:pPr>
            <w:r>
              <w:t>030C</w:t>
            </w:r>
          </w:p>
        </w:tc>
      </w:tr>
      <w:tr w:rsidR="00F729E5" w:rsidTr="00F729E5">
        <w:tc>
          <w:tcPr>
            <w:tcW w:w="0" w:type="auto"/>
            <w:vAlign w:val="center"/>
          </w:tcPr>
          <w:p w:rsidR="00F729E5" w:rsidRDefault="00F63C16">
            <w:pPr>
              <w:pStyle w:val="TableBodyText"/>
            </w:pPr>
            <w:r>
              <w:t>EditFindLang</w:t>
            </w:r>
          </w:p>
        </w:tc>
        <w:tc>
          <w:tcPr>
            <w:tcW w:w="0" w:type="auto"/>
            <w:vAlign w:val="center"/>
          </w:tcPr>
          <w:p w:rsidR="00F729E5" w:rsidRDefault="00F63C16">
            <w:pPr>
              <w:pStyle w:val="TableBodyText"/>
            </w:pPr>
            <w:r>
              <w:t>01AC</w:t>
            </w:r>
          </w:p>
        </w:tc>
      </w:tr>
      <w:tr w:rsidR="00F729E5" w:rsidTr="00F729E5">
        <w:tc>
          <w:tcPr>
            <w:tcW w:w="0" w:type="auto"/>
            <w:vAlign w:val="center"/>
          </w:tcPr>
          <w:p w:rsidR="00F729E5" w:rsidRDefault="00F63C16">
            <w:pPr>
              <w:pStyle w:val="TableBodyText"/>
            </w:pPr>
            <w:r>
              <w:t>EditFindNotHighlight</w:t>
            </w:r>
          </w:p>
        </w:tc>
        <w:tc>
          <w:tcPr>
            <w:tcW w:w="0" w:type="auto"/>
            <w:vAlign w:val="center"/>
          </w:tcPr>
          <w:p w:rsidR="00F729E5" w:rsidRDefault="00F63C16">
            <w:pPr>
              <w:pStyle w:val="TableBodyText"/>
            </w:pPr>
            <w:r>
              <w:t>030E</w:t>
            </w:r>
          </w:p>
        </w:tc>
      </w:tr>
      <w:tr w:rsidR="00F729E5" w:rsidTr="00F729E5">
        <w:tc>
          <w:tcPr>
            <w:tcW w:w="0" w:type="auto"/>
            <w:vAlign w:val="center"/>
          </w:tcPr>
          <w:p w:rsidR="00F729E5" w:rsidRDefault="00F63C16">
            <w:pPr>
              <w:pStyle w:val="TableBodyText"/>
            </w:pPr>
            <w:r>
              <w:t>EditFindPara</w:t>
            </w:r>
          </w:p>
        </w:tc>
        <w:tc>
          <w:tcPr>
            <w:tcW w:w="0" w:type="auto"/>
            <w:vAlign w:val="center"/>
          </w:tcPr>
          <w:p w:rsidR="00F729E5" w:rsidRDefault="00F63C16">
            <w:pPr>
              <w:pStyle w:val="TableBodyText"/>
            </w:pPr>
            <w:r>
              <w:t>0072</w:t>
            </w:r>
          </w:p>
        </w:tc>
      </w:tr>
      <w:tr w:rsidR="00F729E5" w:rsidTr="00F729E5">
        <w:tc>
          <w:tcPr>
            <w:tcW w:w="0" w:type="auto"/>
            <w:vAlign w:val="center"/>
          </w:tcPr>
          <w:p w:rsidR="00F729E5" w:rsidRDefault="00F63C16">
            <w:pPr>
              <w:pStyle w:val="TableBodyText"/>
            </w:pPr>
            <w:r>
              <w:t>EditFindReadingMode</w:t>
            </w:r>
          </w:p>
        </w:tc>
        <w:tc>
          <w:tcPr>
            <w:tcW w:w="0" w:type="auto"/>
            <w:vAlign w:val="center"/>
          </w:tcPr>
          <w:p w:rsidR="00F729E5" w:rsidRDefault="00F63C16">
            <w:pPr>
              <w:pStyle w:val="TableBodyText"/>
            </w:pPr>
            <w:r>
              <w:t>05A6</w:t>
            </w:r>
          </w:p>
        </w:tc>
      </w:tr>
      <w:tr w:rsidR="00F729E5" w:rsidTr="00F729E5">
        <w:tc>
          <w:tcPr>
            <w:tcW w:w="0" w:type="auto"/>
            <w:vAlign w:val="center"/>
          </w:tcPr>
          <w:p w:rsidR="00F729E5" w:rsidRDefault="00F63C16">
            <w:pPr>
              <w:pStyle w:val="TableBodyText"/>
            </w:pPr>
            <w:r>
              <w:t>EditFindStyle</w:t>
            </w:r>
          </w:p>
        </w:tc>
        <w:tc>
          <w:tcPr>
            <w:tcW w:w="0" w:type="auto"/>
            <w:vAlign w:val="center"/>
          </w:tcPr>
          <w:p w:rsidR="00F729E5" w:rsidRDefault="00F63C16">
            <w:pPr>
              <w:pStyle w:val="TableBodyText"/>
            </w:pPr>
            <w:r>
              <w:t>0073</w:t>
            </w:r>
          </w:p>
        </w:tc>
      </w:tr>
      <w:tr w:rsidR="00F729E5" w:rsidTr="00F729E5">
        <w:tc>
          <w:tcPr>
            <w:tcW w:w="0" w:type="auto"/>
            <w:vAlign w:val="center"/>
          </w:tcPr>
          <w:p w:rsidR="00F729E5" w:rsidRDefault="00F63C16">
            <w:pPr>
              <w:pStyle w:val="TableBodyText"/>
            </w:pPr>
            <w:r>
              <w:t>EditFindTabs</w:t>
            </w:r>
          </w:p>
        </w:tc>
        <w:tc>
          <w:tcPr>
            <w:tcW w:w="0" w:type="auto"/>
            <w:vAlign w:val="center"/>
          </w:tcPr>
          <w:p w:rsidR="00F729E5" w:rsidRDefault="00F63C16">
            <w:pPr>
              <w:pStyle w:val="TableBodyText"/>
            </w:pPr>
            <w:r>
              <w:t>01BE</w:t>
            </w:r>
          </w:p>
        </w:tc>
      </w:tr>
      <w:tr w:rsidR="00F729E5" w:rsidTr="00F729E5">
        <w:tc>
          <w:tcPr>
            <w:tcW w:w="0" w:type="auto"/>
            <w:vAlign w:val="center"/>
          </w:tcPr>
          <w:p w:rsidR="00F729E5" w:rsidRDefault="00F63C16">
            <w:pPr>
              <w:pStyle w:val="TableBodyText"/>
            </w:pPr>
            <w:r>
              <w:t>EditGoTo</w:t>
            </w:r>
          </w:p>
        </w:tc>
        <w:tc>
          <w:tcPr>
            <w:tcW w:w="0" w:type="auto"/>
            <w:vAlign w:val="center"/>
          </w:tcPr>
          <w:p w:rsidR="00F729E5" w:rsidRDefault="00F63C16">
            <w:pPr>
              <w:pStyle w:val="TableBodyText"/>
            </w:pPr>
            <w:r>
              <w:t>0380</w:t>
            </w:r>
          </w:p>
        </w:tc>
      </w:tr>
      <w:tr w:rsidR="00F729E5" w:rsidTr="00F729E5">
        <w:tc>
          <w:tcPr>
            <w:tcW w:w="0" w:type="auto"/>
            <w:vAlign w:val="center"/>
          </w:tcPr>
          <w:p w:rsidR="00F729E5" w:rsidRDefault="00F63C16">
            <w:pPr>
              <w:pStyle w:val="TableBodyText"/>
            </w:pPr>
            <w:r>
              <w:t>EditHyperlink</w:t>
            </w:r>
          </w:p>
        </w:tc>
        <w:tc>
          <w:tcPr>
            <w:tcW w:w="0" w:type="auto"/>
            <w:vAlign w:val="center"/>
          </w:tcPr>
          <w:p w:rsidR="00F729E5" w:rsidRDefault="00F63C16">
            <w:pPr>
              <w:pStyle w:val="TableBodyText"/>
            </w:pPr>
            <w:r>
              <w:t>039E</w:t>
            </w:r>
          </w:p>
        </w:tc>
      </w:tr>
      <w:tr w:rsidR="00F729E5" w:rsidTr="00F729E5">
        <w:tc>
          <w:tcPr>
            <w:tcW w:w="0" w:type="auto"/>
            <w:vAlign w:val="center"/>
          </w:tcPr>
          <w:p w:rsidR="00F729E5" w:rsidRDefault="00F63C16">
            <w:pPr>
              <w:pStyle w:val="TableBodyText"/>
            </w:pPr>
            <w:r>
              <w:t>EditIMEReconversion</w:t>
            </w:r>
          </w:p>
        </w:tc>
        <w:tc>
          <w:tcPr>
            <w:tcW w:w="0" w:type="auto"/>
            <w:vAlign w:val="center"/>
          </w:tcPr>
          <w:p w:rsidR="00F729E5" w:rsidRDefault="00F63C16">
            <w:pPr>
              <w:pStyle w:val="TableBodyText"/>
            </w:pPr>
            <w:r>
              <w:t>0359</w:t>
            </w:r>
          </w:p>
        </w:tc>
      </w:tr>
      <w:tr w:rsidR="00F729E5" w:rsidTr="00F729E5">
        <w:tc>
          <w:tcPr>
            <w:tcW w:w="0" w:type="auto"/>
            <w:vAlign w:val="center"/>
          </w:tcPr>
          <w:p w:rsidR="00F729E5" w:rsidRDefault="00F63C16">
            <w:pPr>
              <w:pStyle w:val="TableBodyText"/>
            </w:pPr>
            <w:r>
              <w:t>EditLinks</w:t>
            </w:r>
          </w:p>
        </w:tc>
        <w:tc>
          <w:tcPr>
            <w:tcW w:w="0" w:type="auto"/>
            <w:vAlign w:val="center"/>
          </w:tcPr>
          <w:p w:rsidR="00F729E5" w:rsidRDefault="00F63C16">
            <w:pPr>
              <w:pStyle w:val="TableBodyText"/>
            </w:pPr>
            <w:r>
              <w:t>007C</w:t>
            </w:r>
          </w:p>
        </w:tc>
      </w:tr>
      <w:tr w:rsidR="00F729E5" w:rsidTr="00F729E5">
        <w:tc>
          <w:tcPr>
            <w:tcW w:w="0" w:type="auto"/>
            <w:vAlign w:val="center"/>
          </w:tcPr>
          <w:p w:rsidR="00F729E5" w:rsidRDefault="00F63C16">
            <w:pPr>
              <w:pStyle w:val="TableBodyText"/>
            </w:pPr>
            <w:r>
              <w:t>EditObject</w:t>
            </w:r>
          </w:p>
        </w:tc>
        <w:tc>
          <w:tcPr>
            <w:tcW w:w="0" w:type="auto"/>
            <w:vAlign w:val="center"/>
          </w:tcPr>
          <w:p w:rsidR="00F729E5" w:rsidRDefault="00F63C16">
            <w:pPr>
              <w:pStyle w:val="TableBodyText"/>
            </w:pPr>
            <w:r>
              <w:t>007D</w:t>
            </w:r>
          </w:p>
        </w:tc>
      </w:tr>
      <w:tr w:rsidR="00F729E5" w:rsidTr="00F729E5">
        <w:tc>
          <w:tcPr>
            <w:tcW w:w="0" w:type="auto"/>
            <w:vAlign w:val="center"/>
          </w:tcPr>
          <w:p w:rsidR="00F729E5" w:rsidRDefault="00F63C16">
            <w:pPr>
              <w:pStyle w:val="TableBodyText"/>
            </w:pPr>
            <w:r>
              <w:t>EditOfficeClipboard</w:t>
            </w:r>
          </w:p>
        </w:tc>
        <w:tc>
          <w:tcPr>
            <w:tcW w:w="0" w:type="auto"/>
            <w:vAlign w:val="center"/>
          </w:tcPr>
          <w:p w:rsidR="00F729E5" w:rsidRDefault="00F63C16">
            <w:pPr>
              <w:pStyle w:val="TableBodyText"/>
            </w:pPr>
            <w:r>
              <w:t>01CB</w:t>
            </w:r>
          </w:p>
        </w:tc>
      </w:tr>
      <w:tr w:rsidR="00F729E5" w:rsidTr="00F729E5">
        <w:tc>
          <w:tcPr>
            <w:tcW w:w="0" w:type="auto"/>
            <w:vAlign w:val="center"/>
          </w:tcPr>
          <w:p w:rsidR="00F729E5" w:rsidRDefault="00F63C16">
            <w:pPr>
              <w:pStyle w:val="TableBodyText"/>
            </w:pPr>
            <w:r>
              <w:t>EditPaste</w:t>
            </w:r>
          </w:p>
        </w:tc>
        <w:tc>
          <w:tcPr>
            <w:tcW w:w="0" w:type="auto"/>
            <w:vAlign w:val="center"/>
          </w:tcPr>
          <w:p w:rsidR="00F729E5" w:rsidRDefault="00F63C16">
            <w:pPr>
              <w:pStyle w:val="TableBodyText"/>
            </w:pPr>
            <w:r>
              <w:t>006E</w:t>
            </w:r>
          </w:p>
        </w:tc>
      </w:tr>
      <w:tr w:rsidR="00F729E5" w:rsidTr="00F729E5">
        <w:tc>
          <w:tcPr>
            <w:tcW w:w="0" w:type="auto"/>
            <w:vAlign w:val="center"/>
          </w:tcPr>
          <w:p w:rsidR="00F729E5" w:rsidRDefault="00F63C16">
            <w:pPr>
              <w:pStyle w:val="TableBodyText"/>
            </w:pPr>
            <w:r>
              <w:t>EditPaste2</w:t>
            </w:r>
          </w:p>
        </w:tc>
        <w:tc>
          <w:tcPr>
            <w:tcW w:w="0" w:type="auto"/>
            <w:vAlign w:val="center"/>
          </w:tcPr>
          <w:p w:rsidR="00F729E5" w:rsidRDefault="00F63C16">
            <w:pPr>
              <w:pStyle w:val="TableBodyText"/>
            </w:pPr>
            <w:r>
              <w:t>049C</w:t>
            </w:r>
          </w:p>
        </w:tc>
      </w:tr>
      <w:tr w:rsidR="00F729E5" w:rsidTr="00F729E5">
        <w:tc>
          <w:tcPr>
            <w:tcW w:w="0" w:type="auto"/>
            <w:vAlign w:val="center"/>
          </w:tcPr>
          <w:p w:rsidR="00F729E5" w:rsidRDefault="00F63C16">
            <w:pPr>
              <w:pStyle w:val="TableBodyText"/>
            </w:pPr>
            <w:r>
              <w:t>EditPasteAppendTable</w:t>
            </w:r>
          </w:p>
        </w:tc>
        <w:tc>
          <w:tcPr>
            <w:tcW w:w="0" w:type="auto"/>
            <w:vAlign w:val="center"/>
          </w:tcPr>
          <w:p w:rsidR="00F729E5" w:rsidRDefault="00F63C16">
            <w:pPr>
              <w:pStyle w:val="TableBodyText"/>
            </w:pPr>
            <w:r>
              <w:t>054E</w:t>
            </w:r>
          </w:p>
        </w:tc>
      </w:tr>
      <w:tr w:rsidR="00F729E5" w:rsidTr="00F729E5">
        <w:tc>
          <w:tcPr>
            <w:tcW w:w="0" w:type="auto"/>
            <w:vAlign w:val="center"/>
          </w:tcPr>
          <w:p w:rsidR="00F729E5" w:rsidRDefault="00F63C16">
            <w:pPr>
              <w:pStyle w:val="TableBodyText"/>
            </w:pPr>
            <w:r>
              <w:t>EditPasteAsHyperlink</w:t>
            </w:r>
          </w:p>
        </w:tc>
        <w:tc>
          <w:tcPr>
            <w:tcW w:w="0" w:type="auto"/>
            <w:vAlign w:val="center"/>
          </w:tcPr>
          <w:p w:rsidR="00F729E5" w:rsidRDefault="00F63C16">
            <w:pPr>
              <w:pStyle w:val="TableBodyText"/>
            </w:pPr>
            <w:r>
              <w:t>03D0</w:t>
            </w:r>
          </w:p>
        </w:tc>
      </w:tr>
      <w:tr w:rsidR="00F729E5" w:rsidTr="00F729E5">
        <w:tc>
          <w:tcPr>
            <w:tcW w:w="0" w:type="auto"/>
            <w:vAlign w:val="center"/>
          </w:tcPr>
          <w:p w:rsidR="00F729E5" w:rsidRDefault="00F63C16">
            <w:pPr>
              <w:pStyle w:val="TableBodyText"/>
            </w:pPr>
            <w:r>
              <w:t>EditPasteAsNestedTable</w:t>
            </w:r>
          </w:p>
        </w:tc>
        <w:tc>
          <w:tcPr>
            <w:tcW w:w="0" w:type="auto"/>
            <w:vAlign w:val="center"/>
          </w:tcPr>
          <w:p w:rsidR="00F729E5" w:rsidRDefault="00F63C16">
            <w:pPr>
              <w:pStyle w:val="TableBodyText"/>
            </w:pPr>
            <w:r>
              <w:t>0388</w:t>
            </w:r>
          </w:p>
        </w:tc>
      </w:tr>
      <w:tr w:rsidR="00F729E5" w:rsidTr="00F729E5">
        <w:tc>
          <w:tcPr>
            <w:tcW w:w="0" w:type="auto"/>
            <w:vAlign w:val="center"/>
          </w:tcPr>
          <w:p w:rsidR="00F729E5" w:rsidRDefault="00F63C16">
            <w:pPr>
              <w:pStyle w:val="TableBodyText"/>
            </w:pPr>
            <w:r>
              <w:t>EditPasteFromExcel</w:t>
            </w:r>
          </w:p>
        </w:tc>
        <w:tc>
          <w:tcPr>
            <w:tcW w:w="0" w:type="auto"/>
            <w:vAlign w:val="center"/>
          </w:tcPr>
          <w:p w:rsidR="00F729E5" w:rsidRDefault="00F63C16">
            <w:pPr>
              <w:pStyle w:val="TableBodyText"/>
            </w:pPr>
            <w:r>
              <w:t>0575</w:t>
            </w:r>
          </w:p>
        </w:tc>
      </w:tr>
      <w:tr w:rsidR="00F729E5" w:rsidTr="00F729E5">
        <w:tc>
          <w:tcPr>
            <w:tcW w:w="0" w:type="auto"/>
            <w:vAlign w:val="center"/>
          </w:tcPr>
          <w:p w:rsidR="00F729E5" w:rsidRDefault="00F63C16">
            <w:pPr>
              <w:pStyle w:val="TableBodyText"/>
            </w:pPr>
            <w:r>
              <w:t>EditPasteOption</w:t>
            </w:r>
          </w:p>
        </w:tc>
        <w:tc>
          <w:tcPr>
            <w:tcW w:w="0" w:type="auto"/>
            <w:vAlign w:val="center"/>
          </w:tcPr>
          <w:p w:rsidR="00F729E5" w:rsidRDefault="00F63C16">
            <w:pPr>
              <w:pStyle w:val="TableBodyText"/>
            </w:pPr>
            <w:r>
              <w:t>04DF</w:t>
            </w:r>
          </w:p>
        </w:tc>
      </w:tr>
      <w:tr w:rsidR="00F729E5" w:rsidTr="00F729E5">
        <w:tc>
          <w:tcPr>
            <w:tcW w:w="0" w:type="auto"/>
            <w:vAlign w:val="center"/>
          </w:tcPr>
          <w:p w:rsidR="00F729E5" w:rsidRDefault="00F63C16">
            <w:pPr>
              <w:pStyle w:val="TableBodyText"/>
            </w:pPr>
            <w:r>
              <w:t>EditPasteSpecial</w:t>
            </w:r>
          </w:p>
        </w:tc>
        <w:tc>
          <w:tcPr>
            <w:tcW w:w="0" w:type="auto"/>
            <w:vAlign w:val="center"/>
          </w:tcPr>
          <w:p w:rsidR="00F729E5" w:rsidRDefault="00F63C16">
            <w:pPr>
              <w:pStyle w:val="TableBodyText"/>
            </w:pPr>
            <w:r>
              <w:t>006F</w:t>
            </w:r>
          </w:p>
        </w:tc>
      </w:tr>
      <w:tr w:rsidR="00F729E5" w:rsidTr="00F729E5">
        <w:tc>
          <w:tcPr>
            <w:tcW w:w="0" w:type="auto"/>
            <w:vAlign w:val="center"/>
          </w:tcPr>
          <w:p w:rsidR="00F729E5" w:rsidRDefault="00F63C16">
            <w:pPr>
              <w:pStyle w:val="TableBodyText"/>
            </w:pPr>
            <w:r>
              <w:t>EditPicture</w:t>
            </w:r>
          </w:p>
        </w:tc>
        <w:tc>
          <w:tcPr>
            <w:tcW w:w="0" w:type="auto"/>
            <w:vAlign w:val="center"/>
          </w:tcPr>
          <w:p w:rsidR="00F729E5" w:rsidRDefault="00F63C16">
            <w:pPr>
              <w:pStyle w:val="TableBodyText"/>
            </w:pPr>
            <w:r>
              <w:t>0128</w:t>
            </w:r>
          </w:p>
        </w:tc>
      </w:tr>
      <w:tr w:rsidR="00F729E5" w:rsidTr="00F729E5">
        <w:tc>
          <w:tcPr>
            <w:tcW w:w="0" w:type="auto"/>
            <w:vAlign w:val="center"/>
          </w:tcPr>
          <w:p w:rsidR="00F729E5" w:rsidRDefault="00F63C16">
            <w:pPr>
              <w:pStyle w:val="TableBodyText"/>
            </w:pPr>
            <w:r>
              <w:t>EditPictureEdit</w:t>
            </w:r>
          </w:p>
        </w:tc>
        <w:tc>
          <w:tcPr>
            <w:tcW w:w="0" w:type="auto"/>
            <w:vAlign w:val="center"/>
          </w:tcPr>
          <w:p w:rsidR="00F729E5" w:rsidRDefault="00F63C16">
            <w:pPr>
              <w:pStyle w:val="TableBodyText"/>
            </w:pPr>
            <w:r>
              <w:t>0500</w:t>
            </w:r>
          </w:p>
        </w:tc>
      </w:tr>
      <w:tr w:rsidR="00F729E5" w:rsidTr="00F729E5">
        <w:tc>
          <w:tcPr>
            <w:tcW w:w="0" w:type="auto"/>
            <w:vAlign w:val="center"/>
          </w:tcPr>
          <w:p w:rsidR="00F729E5" w:rsidRDefault="00F63C16">
            <w:pPr>
              <w:pStyle w:val="TableBodyText"/>
            </w:pPr>
            <w:r>
              <w:t>EditPubOrSubOptions</w:t>
            </w:r>
          </w:p>
        </w:tc>
        <w:tc>
          <w:tcPr>
            <w:tcW w:w="0" w:type="auto"/>
            <w:vAlign w:val="center"/>
          </w:tcPr>
          <w:p w:rsidR="00F729E5" w:rsidRDefault="00F63C16">
            <w:pPr>
              <w:pStyle w:val="TableBodyText"/>
            </w:pPr>
            <w:r>
              <w:t>02DE</w:t>
            </w:r>
          </w:p>
        </w:tc>
      </w:tr>
      <w:tr w:rsidR="00F729E5" w:rsidTr="00F729E5">
        <w:tc>
          <w:tcPr>
            <w:tcW w:w="0" w:type="auto"/>
            <w:vAlign w:val="center"/>
          </w:tcPr>
          <w:p w:rsidR="00F729E5" w:rsidRDefault="00F63C16">
            <w:pPr>
              <w:pStyle w:val="TableBodyText"/>
            </w:pPr>
            <w:r>
              <w:t>EditPublishOptions</w:t>
            </w:r>
          </w:p>
        </w:tc>
        <w:tc>
          <w:tcPr>
            <w:tcW w:w="0" w:type="auto"/>
            <w:vAlign w:val="center"/>
          </w:tcPr>
          <w:p w:rsidR="00F729E5" w:rsidRDefault="00F63C16">
            <w:pPr>
              <w:pStyle w:val="TableBodyText"/>
            </w:pPr>
            <w:r>
              <w:t>02DF</w:t>
            </w:r>
          </w:p>
        </w:tc>
      </w:tr>
      <w:tr w:rsidR="00F729E5" w:rsidTr="00F729E5">
        <w:tc>
          <w:tcPr>
            <w:tcW w:w="0" w:type="auto"/>
            <w:vAlign w:val="center"/>
          </w:tcPr>
          <w:p w:rsidR="00F729E5" w:rsidRDefault="00F63C16">
            <w:pPr>
              <w:pStyle w:val="TableBodyText"/>
            </w:pPr>
            <w:r>
              <w:t>EditRedo</w:t>
            </w:r>
          </w:p>
        </w:tc>
        <w:tc>
          <w:tcPr>
            <w:tcW w:w="0" w:type="auto"/>
            <w:vAlign w:val="center"/>
          </w:tcPr>
          <w:p w:rsidR="00F729E5" w:rsidRDefault="00F63C16">
            <w:pPr>
              <w:pStyle w:val="TableBodyText"/>
            </w:pPr>
            <w:r>
              <w:t>0149</w:t>
            </w:r>
          </w:p>
        </w:tc>
      </w:tr>
      <w:tr w:rsidR="00F729E5" w:rsidTr="00F729E5">
        <w:tc>
          <w:tcPr>
            <w:tcW w:w="0" w:type="auto"/>
            <w:vAlign w:val="center"/>
          </w:tcPr>
          <w:p w:rsidR="00F729E5" w:rsidRDefault="00F63C16">
            <w:pPr>
              <w:pStyle w:val="TableBodyText"/>
            </w:pPr>
            <w:r>
              <w:t>EditRedoOrRepeat</w:t>
            </w:r>
          </w:p>
        </w:tc>
        <w:tc>
          <w:tcPr>
            <w:tcW w:w="0" w:type="auto"/>
            <w:vAlign w:val="center"/>
          </w:tcPr>
          <w:p w:rsidR="00F729E5" w:rsidRDefault="00F63C16">
            <w:pPr>
              <w:pStyle w:val="TableBodyText"/>
            </w:pPr>
            <w:r>
              <w:t>014A</w:t>
            </w:r>
          </w:p>
        </w:tc>
      </w:tr>
      <w:tr w:rsidR="00F729E5" w:rsidTr="00F729E5">
        <w:tc>
          <w:tcPr>
            <w:tcW w:w="0" w:type="auto"/>
            <w:vAlign w:val="center"/>
          </w:tcPr>
          <w:p w:rsidR="00F729E5" w:rsidRDefault="00F63C16">
            <w:pPr>
              <w:pStyle w:val="TableBodyText"/>
            </w:pPr>
            <w:r>
              <w:t>EditRepeat</w:t>
            </w:r>
          </w:p>
        </w:tc>
        <w:tc>
          <w:tcPr>
            <w:tcW w:w="0" w:type="auto"/>
            <w:vAlign w:val="center"/>
          </w:tcPr>
          <w:p w:rsidR="00F729E5" w:rsidRDefault="00F63C16">
            <w:pPr>
              <w:pStyle w:val="TableBodyText"/>
            </w:pPr>
            <w:r>
              <w:t>0044</w:t>
            </w:r>
          </w:p>
        </w:tc>
      </w:tr>
      <w:tr w:rsidR="00F729E5" w:rsidTr="00F729E5">
        <w:tc>
          <w:tcPr>
            <w:tcW w:w="0" w:type="auto"/>
            <w:vAlign w:val="center"/>
          </w:tcPr>
          <w:p w:rsidR="00F729E5" w:rsidRDefault="00F63C16">
            <w:pPr>
              <w:pStyle w:val="TableBodyText"/>
            </w:pPr>
            <w:r>
              <w:t>EditReplace</w:t>
            </w:r>
          </w:p>
        </w:tc>
        <w:tc>
          <w:tcPr>
            <w:tcW w:w="0" w:type="auto"/>
            <w:vAlign w:val="center"/>
          </w:tcPr>
          <w:p w:rsidR="00F729E5" w:rsidRDefault="00F63C16">
            <w:pPr>
              <w:pStyle w:val="TableBodyText"/>
            </w:pPr>
            <w:r>
              <w:t>0075</w:t>
            </w:r>
          </w:p>
        </w:tc>
      </w:tr>
      <w:tr w:rsidR="00F729E5" w:rsidTr="00F729E5">
        <w:tc>
          <w:tcPr>
            <w:tcW w:w="0" w:type="auto"/>
            <w:vAlign w:val="center"/>
          </w:tcPr>
          <w:p w:rsidR="00F729E5" w:rsidRDefault="00F63C16">
            <w:pPr>
              <w:pStyle w:val="TableBodyText"/>
            </w:pPr>
            <w:r>
              <w:t>EditReplaceBorder</w:t>
            </w:r>
          </w:p>
        </w:tc>
        <w:tc>
          <w:tcPr>
            <w:tcW w:w="0" w:type="auto"/>
            <w:vAlign w:val="center"/>
          </w:tcPr>
          <w:p w:rsidR="00F729E5" w:rsidRDefault="00F63C16">
            <w:pPr>
              <w:pStyle w:val="TableBodyText"/>
            </w:pPr>
            <w:r>
              <w:t>01C9</w:t>
            </w:r>
          </w:p>
        </w:tc>
      </w:tr>
      <w:tr w:rsidR="00F729E5" w:rsidTr="00F729E5">
        <w:tc>
          <w:tcPr>
            <w:tcW w:w="0" w:type="auto"/>
            <w:vAlign w:val="center"/>
          </w:tcPr>
          <w:p w:rsidR="00F729E5" w:rsidRDefault="00F63C16">
            <w:pPr>
              <w:pStyle w:val="TableBodyText"/>
            </w:pPr>
            <w:r>
              <w:t>EditReplaceClearFormatting</w:t>
            </w:r>
          </w:p>
        </w:tc>
        <w:tc>
          <w:tcPr>
            <w:tcW w:w="0" w:type="auto"/>
            <w:vAlign w:val="center"/>
          </w:tcPr>
          <w:p w:rsidR="00F729E5" w:rsidRDefault="00F63C16">
            <w:pPr>
              <w:pStyle w:val="TableBodyText"/>
            </w:pPr>
            <w:r>
              <w:t>0079</w:t>
            </w:r>
          </w:p>
        </w:tc>
      </w:tr>
      <w:tr w:rsidR="00F729E5" w:rsidTr="00F729E5">
        <w:tc>
          <w:tcPr>
            <w:tcW w:w="0" w:type="auto"/>
            <w:vAlign w:val="center"/>
          </w:tcPr>
          <w:p w:rsidR="00F729E5" w:rsidRDefault="00F63C16">
            <w:pPr>
              <w:pStyle w:val="TableBodyText"/>
            </w:pPr>
            <w:r>
              <w:t>EditReplaceFont</w:t>
            </w:r>
          </w:p>
        </w:tc>
        <w:tc>
          <w:tcPr>
            <w:tcW w:w="0" w:type="auto"/>
            <w:vAlign w:val="center"/>
          </w:tcPr>
          <w:p w:rsidR="00F729E5" w:rsidRDefault="00F63C16">
            <w:pPr>
              <w:pStyle w:val="TableBodyText"/>
            </w:pPr>
            <w:r>
              <w:t>0076</w:t>
            </w:r>
          </w:p>
        </w:tc>
      </w:tr>
      <w:tr w:rsidR="00F729E5" w:rsidTr="00F729E5">
        <w:tc>
          <w:tcPr>
            <w:tcW w:w="0" w:type="auto"/>
            <w:vAlign w:val="center"/>
          </w:tcPr>
          <w:p w:rsidR="00F729E5" w:rsidRDefault="00F63C16">
            <w:pPr>
              <w:pStyle w:val="TableBodyText"/>
            </w:pPr>
            <w:r>
              <w:t>EditReplaceFrame</w:t>
            </w:r>
          </w:p>
        </w:tc>
        <w:tc>
          <w:tcPr>
            <w:tcW w:w="0" w:type="auto"/>
            <w:vAlign w:val="center"/>
          </w:tcPr>
          <w:p w:rsidR="00F729E5" w:rsidRDefault="00F63C16">
            <w:pPr>
              <w:pStyle w:val="TableBodyText"/>
            </w:pPr>
            <w:r>
              <w:t>01CA</w:t>
            </w:r>
          </w:p>
        </w:tc>
      </w:tr>
      <w:tr w:rsidR="00F729E5" w:rsidTr="00F729E5">
        <w:tc>
          <w:tcPr>
            <w:tcW w:w="0" w:type="auto"/>
            <w:vAlign w:val="center"/>
          </w:tcPr>
          <w:p w:rsidR="00F729E5" w:rsidRDefault="00F63C16">
            <w:pPr>
              <w:pStyle w:val="TableBodyText"/>
            </w:pPr>
            <w:r>
              <w:t>EditReplaceHighlight</w:t>
            </w:r>
          </w:p>
        </w:tc>
        <w:tc>
          <w:tcPr>
            <w:tcW w:w="0" w:type="auto"/>
            <w:vAlign w:val="center"/>
          </w:tcPr>
          <w:p w:rsidR="00F729E5" w:rsidRDefault="00F63C16">
            <w:pPr>
              <w:pStyle w:val="TableBodyText"/>
            </w:pPr>
            <w:r>
              <w:t>030D</w:t>
            </w:r>
          </w:p>
        </w:tc>
      </w:tr>
      <w:tr w:rsidR="00F729E5" w:rsidTr="00F729E5">
        <w:tc>
          <w:tcPr>
            <w:tcW w:w="0" w:type="auto"/>
            <w:vAlign w:val="center"/>
          </w:tcPr>
          <w:p w:rsidR="00F729E5" w:rsidRDefault="00F63C16">
            <w:pPr>
              <w:pStyle w:val="TableBodyText"/>
            </w:pPr>
            <w:r>
              <w:t>EditReplaceLang</w:t>
            </w:r>
          </w:p>
        </w:tc>
        <w:tc>
          <w:tcPr>
            <w:tcW w:w="0" w:type="auto"/>
            <w:vAlign w:val="center"/>
          </w:tcPr>
          <w:p w:rsidR="00F729E5" w:rsidRDefault="00F63C16">
            <w:pPr>
              <w:pStyle w:val="TableBodyText"/>
            </w:pPr>
            <w:r>
              <w:t>01AD</w:t>
            </w:r>
          </w:p>
        </w:tc>
      </w:tr>
      <w:tr w:rsidR="00F729E5" w:rsidTr="00F729E5">
        <w:tc>
          <w:tcPr>
            <w:tcW w:w="0" w:type="auto"/>
            <w:vAlign w:val="center"/>
          </w:tcPr>
          <w:p w:rsidR="00F729E5" w:rsidRDefault="00F63C16">
            <w:pPr>
              <w:pStyle w:val="TableBodyText"/>
            </w:pPr>
            <w:r>
              <w:t>EditReplaceNotHighlight</w:t>
            </w:r>
          </w:p>
        </w:tc>
        <w:tc>
          <w:tcPr>
            <w:tcW w:w="0" w:type="auto"/>
            <w:vAlign w:val="center"/>
          </w:tcPr>
          <w:p w:rsidR="00F729E5" w:rsidRDefault="00F63C16">
            <w:pPr>
              <w:pStyle w:val="TableBodyText"/>
            </w:pPr>
            <w:r>
              <w:t>030F</w:t>
            </w:r>
          </w:p>
        </w:tc>
      </w:tr>
      <w:tr w:rsidR="00F729E5" w:rsidTr="00F729E5">
        <w:tc>
          <w:tcPr>
            <w:tcW w:w="0" w:type="auto"/>
            <w:vAlign w:val="center"/>
          </w:tcPr>
          <w:p w:rsidR="00F729E5" w:rsidRDefault="00F63C16">
            <w:pPr>
              <w:pStyle w:val="TableBodyText"/>
            </w:pPr>
            <w:r>
              <w:t>EditReplacePara</w:t>
            </w:r>
          </w:p>
        </w:tc>
        <w:tc>
          <w:tcPr>
            <w:tcW w:w="0" w:type="auto"/>
            <w:vAlign w:val="center"/>
          </w:tcPr>
          <w:p w:rsidR="00F729E5" w:rsidRDefault="00F63C16">
            <w:pPr>
              <w:pStyle w:val="TableBodyText"/>
            </w:pPr>
            <w:r>
              <w:t>0077</w:t>
            </w:r>
          </w:p>
        </w:tc>
      </w:tr>
      <w:tr w:rsidR="00F729E5" w:rsidTr="00F729E5">
        <w:tc>
          <w:tcPr>
            <w:tcW w:w="0" w:type="auto"/>
            <w:vAlign w:val="center"/>
          </w:tcPr>
          <w:p w:rsidR="00F729E5" w:rsidRDefault="00F63C16">
            <w:pPr>
              <w:pStyle w:val="TableBodyText"/>
            </w:pPr>
            <w:r>
              <w:t>EditReplaceStyle</w:t>
            </w:r>
          </w:p>
        </w:tc>
        <w:tc>
          <w:tcPr>
            <w:tcW w:w="0" w:type="auto"/>
            <w:vAlign w:val="center"/>
          </w:tcPr>
          <w:p w:rsidR="00F729E5" w:rsidRDefault="00F63C16">
            <w:pPr>
              <w:pStyle w:val="TableBodyText"/>
            </w:pPr>
            <w:r>
              <w:t>0078</w:t>
            </w:r>
          </w:p>
        </w:tc>
      </w:tr>
      <w:tr w:rsidR="00F729E5" w:rsidTr="00F729E5">
        <w:tc>
          <w:tcPr>
            <w:tcW w:w="0" w:type="auto"/>
            <w:vAlign w:val="center"/>
          </w:tcPr>
          <w:p w:rsidR="00F729E5" w:rsidRDefault="00F63C16">
            <w:pPr>
              <w:pStyle w:val="TableBodyText"/>
            </w:pPr>
            <w:r>
              <w:t>EditReplaceTabs</w:t>
            </w:r>
          </w:p>
        </w:tc>
        <w:tc>
          <w:tcPr>
            <w:tcW w:w="0" w:type="auto"/>
            <w:vAlign w:val="center"/>
          </w:tcPr>
          <w:p w:rsidR="00F729E5" w:rsidRDefault="00F63C16">
            <w:pPr>
              <w:pStyle w:val="TableBodyText"/>
            </w:pPr>
            <w:r>
              <w:t>01C8</w:t>
            </w:r>
          </w:p>
        </w:tc>
      </w:tr>
      <w:tr w:rsidR="00F729E5" w:rsidTr="00F729E5">
        <w:tc>
          <w:tcPr>
            <w:tcW w:w="0" w:type="auto"/>
            <w:vAlign w:val="center"/>
          </w:tcPr>
          <w:p w:rsidR="00F729E5" w:rsidRDefault="00F63C16">
            <w:pPr>
              <w:pStyle w:val="TableBodyText"/>
            </w:pPr>
            <w:r>
              <w:t>EditSelectAll</w:t>
            </w:r>
          </w:p>
        </w:tc>
        <w:tc>
          <w:tcPr>
            <w:tcW w:w="0" w:type="auto"/>
            <w:vAlign w:val="center"/>
          </w:tcPr>
          <w:p w:rsidR="00F729E5" w:rsidRDefault="00F63C16">
            <w:pPr>
              <w:pStyle w:val="TableBodyText"/>
            </w:pPr>
            <w:r>
              <w:t>00ED</w:t>
            </w:r>
          </w:p>
        </w:tc>
      </w:tr>
      <w:tr w:rsidR="00F729E5" w:rsidTr="00F729E5">
        <w:tc>
          <w:tcPr>
            <w:tcW w:w="0" w:type="auto"/>
            <w:vAlign w:val="center"/>
          </w:tcPr>
          <w:p w:rsidR="00F729E5" w:rsidRDefault="00F63C16">
            <w:pPr>
              <w:pStyle w:val="TableBodyText"/>
            </w:pPr>
            <w:r>
              <w:t>EditSource</w:t>
            </w:r>
          </w:p>
        </w:tc>
        <w:tc>
          <w:tcPr>
            <w:tcW w:w="0" w:type="auto"/>
            <w:vAlign w:val="center"/>
          </w:tcPr>
          <w:p w:rsidR="00F729E5" w:rsidRDefault="00F63C16">
            <w:pPr>
              <w:pStyle w:val="TableBodyText"/>
            </w:pPr>
            <w:r>
              <w:t>093A</w:t>
            </w:r>
          </w:p>
        </w:tc>
      </w:tr>
      <w:tr w:rsidR="00F729E5" w:rsidTr="00F729E5">
        <w:tc>
          <w:tcPr>
            <w:tcW w:w="0" w:type="auto"/>
            <w:vAlign w:val="center"/>
          </w:tcPr>
          <w:p w:rsidR="00F729E5" w:rsidRDefault="00F63C16">
            <w:pPr>
              <w:pStyle w:val="TableBodyText"/>
            </w:pPr>
            <w:r>
              <w:t>EditSubscribeOptions</w:t>
            </w:r>
          </w:p>
        </w:tc>
        <w:tc>
          <w:tcPr>
            <w:tcW w:w="0" w:type="auto"/>
            <w:vAlign w:val="center"/>
          </w:tcPr>
          <w:p w:rsidR="00F729E5" w:rsidRDefault="00F63C16">
            <w:pPr>
              <w:pStyle w:val="TableBodyText"/>
            </w:pPr>
            <w:r>
              <w:t>02E0</w:t>
            </w:r>
          </w:p>
        </w:tc>
      </w:tr>
      <w:tr w:rsidR="00F729E5" w:rsidTr="00F729E5">
        <w:tc>
          <w:tcPr>
            <w:tcW w:w="0" w:type="auto"/>
            <w:vAlign w:val="center"/>
          </w:tcPr>
          <w:p w:rsidR="00F729E5" w:rsidRDefault="00F63C16">
            <w:pPr>
              <w:pStyle w:val="TableBodyText"/>
            </w:pPr>
            <w:r>
              <w:t>EditSubscribeTo</w:t>
            </w:r>
          </w:p>
        </w:tc>
        <w:tc>
          <w:tcPr>
            <w:tcW w:w="0" w:type="auto"/>
            <w:vAlign w:val="center"/>
          </w:tcPr>
          <w:p w:rsidR="00F729E5" w:rsidRDefault="00F63C16">
            <w:pPr>
              <w:pStyle w:val="TableBodyText"/>
            </w:pPr>
            <w:r>
              <w:t>02DD</w:t>
            </w:r>
          </w:p>
        </w:tc>
      </w:tr>
      <w:tr w:rsidR="00F729E5" w:rsidTr="00F729E5">
        <w:tc>
          <w:tcPr>
            <w:tcW w:w="0" w:type="auto"/>
            <w:vAlign w:val="center"/>
          </w:tcPr>
          <w:p w:rsidR="00F729E5" w:rsidRDefault="00F63C16">
            <w:pPr>
              <w:pStyle w:val="TableBodyText"/>
            </w:pPr>
            <w:r>
              <w:t>EditSwapAllNotes</w:t>
            </w:r>
          </w:p>
        </w:tc>
        <w:tc>
          <w:tcPr>
            <w:tcW w:w="0" w:type="auto"/>
            <w:vAlign w:val="center"/>
          </w:tcPr>
          <w:p w:rsidR="00F729E5" w:rsidRDefault="00F63C16">
            <w:pPr>
              <w:pStyle w:val="TableBodyText"/>
            </w:pPr>
            <w:r>
              <w:t>01B9</w:t>
            </w:r>
          </w:p>
        </w:tc>
      </w:tr>
      <w:tr w:rsidR="00F729E5" w:rsidTr="00F729E5">
        <w:tc>
          <w:tcPr>
            <w:tcW w:w="0" w:type="auto"/>
            <w:vAlign w:val="center"/>
          </w:tcPr>
          <w:p w:rsidR="00F729E5" w:rsidRDefault="00F63C16">
            <w:pPr>
              <w:pStyle w:val="TableBodyText"/>
            </w:pPr>
            <w:r>
              <w:t>EditTOACategory</w:t>
            </w:r>
          </w:p>
        </w:tc>
        <w:tc>
          <w:tcPr>
            <w:tcW w:w="0" w:type="auto"/>
            <w:vAlign w:val="center"/>
          </w:tcPr>
          <w:p w:rsidR="00F729E5" w:rsidRDefault="00F63C16">
            <w:pPr>
              <w:pStyle w:val="TableBodyText"/>
            </w:pPr>
            <w:r>
              <w:t>0271</w:t>
            </w:r>
          </w:p>
        </w:tc>
      </w:tr>
      <w:tr w:rsidR="00F729E5" w:rsidTr="00F729E5">
        <w:tc>
          <w:tcPr>
            <w:tcW w:w="0" w:type="auto"/>
            <w:vAlign w:val="center"/>
          </w:tcPr>
          <w:p w:rsidR="00F729E5" w:rsidRDefault="00F63C16">
            <w:pPr>
              <w:pStyle w:val="TableBodyText"/>
            </w:pPr>
            <w:r>
              <w:t>EditUndo</w:t>
            </w:r>
          </w:p>
        </w:tc>
        <w:tc>
          <w:tcPr>
            <w:tcW w:w="0" w:type="auto"/>
            <w:vAlign w:val="center"/>
          </w:tcPr>
          <w:p w:rsidR="00F729E5" w:rsidRDefault="00F63C16">
            <w:pPr>
              <w:pStyle w:val="TableBodyText"/>
            </w:pPr>
            <w:r>
              <w:t>006B</w:t>
            </w:r>
          </w:p>
        </w:tc>
      </w:tr>
      <w:tr w:rsidR="00F729E5" w:rsidTr="00F729E5">
        <w:tc>
          <w:tcPr>
            <w:tcW w:w="0" w:type="auto"/>
            <w:vAlign w:val="center"/>
          </w:tcPr>
          <w:p w:rsidR="00F729E5" w:rsidRDefault="00F63C16">
            <w:pPr>
              <w:pStyle w:val="TableBodyText"/>
            </w:pPr>
            <w:r>
              <w:t>EditUpdateIMEDic</w:t>
            </w:r>
          </w:p>
        </w:tc>
        <w:tc>
          <w:tcPr>
            <w:tcW w:w="0" w:type="auto"/>
            <w:vAlign w:val="center"/>
          </w:tcPr>
          <w:p w:rsidR="00F729E5" w:rsidRDefault="00F63C16">
            <w:pPr>
              <w:pStyle w:val="TableBodyText"/>
            </w:pPr>
            <w:r>
              <w:t>027E</w:t>
            </w:r>
          </w:p>
        </w:tc>
      </w:tr>
      <w:tr w:rsidR="00F729E5" w:rsidTr="00F729E5">
        <w:tc>
          <w:tcPr>
            <w:tcW w:w="0" w:type="auto"/>
            <w:vAlign w:val="center"/>
          </w:tcPr>
          <w:p w:rsidR="00F729E5" w:rsidRDefault="00F63C16">
            <w:pPr>
              <w:pStyle w:val="TableBodyText"/>
            </w:pPr>
            <w:r>
              <w:t>EditWrapBoundary</w:t>
            </w:r>
          </w:p>
        </w:tc>
        <w:tc>
          <w:tcPr>
            <w:tcW w:w="0" w:type="auto"/>
            <w:vAlign w:val="center"/>
          </w:tcPr>
          <w:p w:rsidR="00F729E5" w:rsidRDefault="00F63C16">
            <w:pPr>
              <w:pStyle w:val="TableBodyText"/>
            </w:pPr>
            <w:r>
              <w:t>03E3</w:t>
            </w:r>
          </w:p>
        </w:tc>
      </w:tr>
      <w:tr w:rsidR="00F729E5" w:rsidTr="00F729E5">
        <w:tc>
          <w:tcPr>
            <w:tcW w:w="0" w:type="auto"/>
            <w:vAlign w:val="center"/>
          </w:tcPr>
          <w:p w:rsidR="00F729E5" w:rsidRDefault="00F63C16">
            <w:pPr>
              <w:pStyle w:val="TableBodyText"/>
            </w:pPr>
            <w:r>
              <w:t>EmailAttachmentOptions</w:t>
            </w:r>
          </w:p>
        </w:tc>
        <w:tc>
          <w:tcPr>
            <w:tcW w:w="0" w:type="auto"/>
            <w:vAlign w:val="center"/>
          </w:tcPr>
          <w:p w:rsidR="00F729E5" w:rsidRDefault="00F63C16">
            <w:pPr>
              <w:pStyle w:val="TableBodyText"/>
            </w:pPr>
            <w:r>
              <w:t>05C5</w:t>
            </w:r>
          </w:p>
        </w:tc>
      </w:tr>
      <w:tr w:rsidR="00F729E5" w:rsidTr="00F729E5">
        <w:tc>
          <w:tcPr>
            <w:tcW w:w="0" w:type="auto"/>
            <w:vAlign w:val="center"/>
          </w:tcPr>
          <w:p w:rsidR="00F729E5" w:rsidRDefault="00F63C16">
            <w:pPr>
              <w:pStyle w:val="TableBodyText"/>
            </w:pPr>
            <w:r>
              <w:t>EmailCheckNames</w:t>
            </w:r>
          </w:p>
        </w:tc>
        <w:tc>
          <w:tcPr>
            <w:tcW w:w="0" w:type="auto"/>
            <w:vAlign w:val="center"/>
          </w:tcPr>
          <w:p w:rsidR="00F729E5" w:rsidRDefault="00F63C16">
            <w:pPr>
              <w:pStyle w:val="TableBodyText"/>
            </w:pPr>
            <w:r>
              <w:t>043C</w:t>
            </w:r>
          </w:p>
        </w:tc>
      </w:tr>
      <w:tr w:rsidR="00F729E5" w:rsidTr="00F729E5">
        <w:tc>
          <w:tcPr>
            <w:tcW w:w="0" w:type="auto"/>
            <w:vAlign w:val="center"/>
          </w:tcPr>
          <w:p w:rsidR="00F729E5" w:rsidRDefault="00F63C16">
            <w:pPr>
              <w:pStyle w:val="TableBodyText"/>
            </w:pPr>
            <w:r>
              <w:t>EmailChooseAccount</w:t>
            </w:r>
          </w:p>
        </w:tc>
        <w:tc>
          <w:tcPr>
            <w:tcW w:w="0" w:type="auto"/>
            <w:vAlign w:val="center"/>
          </w:tcPr>
          <w:p w:rsidR="00F729E5" w:rsidRDefault="00F63C16">
            <w:pPr>
              <w:pStyle w:val="TableBodyText"/>
            </w:pPr>
            <w:r>
              <w:t>05C4</w:t>
            </w:r>
          </w:p>
        </w:tc>
      </w:tr>
      <w:tr w:rsidR="00F729E5" w:rsidTr="00F729E5">
        <w:tc>
          <w:tcPr>
            <w:tcW w:w="0" w:type="auto"/>
            <w:vAlign w:val="center"/>
          </w:tcPr>
          <w:p w:rsidR="00F729E5" w:rsidRDefault="00F63C16">
            <w:pPr>
              <w:pStyle w:val="TableBodyText"/>
            </w:pPr>
            <w:r>
              <w:t>EmailEnvelope</w:t>
            </w:r>
          </w:p>
        </w:tc>
        <w:tc>
          <w:tcPr>
            <w:tcW w:w="0" w:type="auto"/>
            <w:vAlign w:val="center"/>
          </w:tcPr>
          <w:p w:rsidR="00F729E5" w:rsidRDefault="00F63C16">
            <w:pPr>
              <w:pStyle w:val="TableBodyText"/>
            </w:pPr>
            <w:r>
              <w:t>036B</w:t>
            </w:r>
          </w:p>
        </w:tc>
      </w:tr>
      <w:tr w:rsidR="00F729E5" w:rsidTr="00F729E5">
        <w:tc>
          <w:tcPr>
            <w:tcW w:w="0" w:type="auto"/>
            <w:vAlign w:val="center"/>
          </w:tcPr>
          <w:p w:rsidR="00F729E5" w:rsidRDefault="00F63C16">
            <w:pPr>
              <w:pStyle w:val="TableBodyText"/>
            </w:pPr>
            <w:r>
              <w:t>EmailFlag</w:t>
            </w:r>
          </w:p>
        </w:tc>
        <w:tc>
          <w:tcPr>
            <w:tcW w:w="0" w:type="auto"/>
            <w:vAlign w:val="center"/>
          </w:tcPr>
          <w:p w:rsidR="00F729E5" w:rsidRDefault="00F63C16">
            <w:pPr>
              <w:pStyle w:val="TableBodyText"/>
            </w:pPr>
            <w:r>
              <w:t>0442</w:t>
            </w:r>
          </w:p>
        </w:tc>
      </w:tr>
      <w:tr w:rsidR="00F729E5" w:rsidTr="00F729E5">
        <w:tc>
          <w:tcPr>
            <w:tcW w:w="0" w:type="auto"/>
            <w:vAlign w:val="center"/>
          </w:tcPr>
          <w:p w:rsidR="00F729E5" w:rsidRDefault="00F63C16">
            <w:pPr>
              <w:pStyle w:val="TableBodyText"/>
            </w:pPr>
            <w:r>
              <w:t>EmailFocusIntroduction</w:t>
            </w:r>
          </w:p>
        </w:tc>
        <w:tc>
          <w:tcPr>
            <w:tcW w:w="0" w:type="auto"/>
            <w:vAlign w:val="center"/>
          </w:tcPr>
          <w:p w:rsidR="00F729E5" w:rsidRDefault="00F63C16">
            <w:pPr>
              <w:pStyle w:val="TableBodyText"/>
            </w:pPr>
            <w:r>
              <w:t>0574</w:t>
            </w:r>
          </w:p>
        </w:tc>
      </w:tr>
      <w:tr w:rsidR="00F729E5" w:rsidTr="00F729E5">
        <w:tc>
          <w:tcPr>
            <w:tcW w:w="0" w:type="auto"/>
            <w:vAlign w:val="center"/>
          </w:tcPr>
          <w:p w:rsidR="00F729E5" w:rsidRDefault="00F63C16">
            <w:pPr>
              <w:pStyle w:val="TableBodyText"/>
            </w:pPr>
            <w:r>
              <w:t>EmailFocusSubject</w:t>
            </w:r>
          </w:p>
        </w:tc>
        <w:tc>
          <w:tcPr>
            <w:tcW w:w="0" w:type="auto"/>
            <w:vAlign w:val="center"/>
          </w:tcPr>
          <w:p w:rsidR="00F729E5" w:rsidRDefault="00F63C16">
            <w:pPr>
              <w:pStyle w:val="TableBodyText"/>
            </w:pPr>
            <w:r>
              <w:t>0440</w:t>
            </w:r>
          </w:p>
        </w:tc>
      </w:tr>
      <w:tr w:rsidR="00F729E5" w:rsidTr="00F729E5">
        <w:tc>
          <w:tcPr>
            <w:tcW w:w="0" w:type="auto"/>
            <w:vAlign w:val="center"/>
          </w:tcPr>
          <w:p w:rsidR="00F729E5" w:rsidRDefault="00F63C16">
            <w:pPr>
              <w:pStyle w:val="TableBodyText"/>
            </w:pPr>
            <w:r>
              <w:t>EmailMessageOptions</w:t>
            </w:r>
          </w:p>
        </w:tc>
        <w:tc>
          <w:tcPr>
            <w:tcW w:w="0" w:type="auto"/>
            <w:vAlign w:val="center"/>
          </w:tcPr>
          <w:p w:rsidR="00F729E5" w:rsidRDefault="00F63C16">
            <w:pPr>
              <w:pStyle w:val="TableBodyText"/>
            </w:pPr>
            <w:r>
              <w:t>0441</w:t>
            </w:r>
          </w:p>
        </w:tc>
      </w:tr>
      <w:tr w:rsidR="00F729E5" w:rsidTr="00F729E5">
        <w:tc>
          <w:tcPr>
            <w:tcW w:w="0" w:type="auto"/>
            <w:vAlign w:val="center"/>
          </w:tcPr>
          <w:p w:rsidR="00F729E5" w:rsidRDefault="00F63C16">
            <w:pPr>
              <w:pStyle w:val="TableBodyText"/>
            </w:pPr>
            <w:r>
              <w:t>EmailOptions</w:t>
            </w:r>
          </w:p>
        </w:tc>
        <w:tc>
          <w:tcPr>
            <w:tcW w:w="0" w:type="auto"/>
            <w:vAlign w:val="center"/>
          </w:tcPr>
          <w:p w:rsidR="00F729E5" w:rsidRDefault="00F63C16">
            <w:pPr>
              <w:pStyle w:val="TableBodyText"/>
            </w:pPr>
            <w:r>
              <w:t>035F</w:t>
            </w:r>
          </w:p>
        </w:tc>
      </w:tr>
      <w:tr w:rsidR="00F729E5" w:rsidTr="00F729E5">
        <w:tc>
          <w:tcPr>
            <w:tcW w:w="0" w:type="auto"/>
            <w:vAlign w:val="center"/>
          </w:tcPr>
          <w:p w:rsidR="00F729E5" w:rsidRDefault="00F63C16">
            <w:pPr>
              <w:pStyle w:val="TableBodyText"/>
            </w:pPr>
            <w:r>
              <w:t>EmailSaveAttachment</w:t>
            </w:r>
          </w:p>
        </w:tc>
        <w:tc>
          <w:tcPr>
            <w:tcW w:w="0" w:type="auto"/>
            <w:vAlign w:val="center"/>
          </w:tcPr>
          <w:p w:rsidR="00F729E5" w:rsidRDefault="00F63C16">
            <w:pPr>
              <w:pStyle w:val="TableBodyText"/>
            </w:pPr>
            <w:r>
              <w:t>0443</w:t>
            </w:r>
          </w:p>
        </w:tc>
      </w:tr>
      <w:tr w:rsidR="00F729E5" w:rsidTr="00F729E5">
        <w:tc>
          <w:tcPr>
            <w:tcW w:w="0" w:type="auto"/>
            <w:vAlign w:val="center"/>
          </w:tcPr>
          <w:p w:rsidR="00F729E5" w:rsidRDefault="00F63C16">
            <w:pPr>
              <w:pStyle w:val="TableBodyText"/>
            </w:pPr>
            <w:r>
              <w:t>EmailSelectBccNames</w:t>
            </w:r>
          </w:p>
        </w:tc>
        <w:tc>
          <w:tcPr>
            <w:tcW w:w="0" w:type="auto"/>
            <w:vAlign w:val="center"/>
          </w:tcPr>
          <w:p w:rsidR="00F729E5" w:rsidRDefault="00F63C16">
            <w:pPr>
              <w:pStyle w:val="TableBodyText"/>
            </w:pPr>
            <w:r>
              <w:t>043F</w:t>
            </w:r>
          </w:p>
        </w:tc>
      </w:tr>
      <w:tr w:rsidR="00F729E5" w:rsidTr="00F729E5">
        <w:tc>
          <w:tcPr>
            <w:tcW w:w="0" w:type="auto"/>
            <w:vAlign w:val="center"/>
          </w:tcPr>
          <w:p w:rsidR="00F729E5" w:rsidRDefault="00F63C16">
            <w:pPr>
              <w:pStyle w:val="TableBodyText"/>
            </w:pPr>
            <w:r>
              <w:t>EmailSelectCcNames</w:t>
            </w:r>
          </w:p>
        </w:tc>
        <w:tc>
          <w:tcPr>
            <w:tcW w:w="0" w:type="auto"/>
            <w:vAlign w:val="center"/>
          </w:tcPr>
          <w:p w:rsidR="00F729E5" w:rsidRDefault="00F63C16">
            <w:pPr>
              <w:pStyle w:val="TableBodyText"/>
            </w:pPr>
            <w:r>
              <w:t>043E</w:t>
            </w:r>
          </w:p>
        </w:tc>
      </w:tr>
      <w:tr w:rsidR="00F729E5" w:rsidTr="00F729E5">
        <w:tc>
          <w:tcPr>
            <w:tcW w:w="0" w:type="auto"/>
            <w:vAlign w:val="center"/>
          </w:tcPr>
          <w:p w:rsidR="00F729E5" w:rsidRDefault="00F63C16">
            <w:pPr>
              <w:pStyle w:val="TableBodyText"/>
            </w:pPr>
            <w:r>
              <w:t>EmailSelectNames</w:t>
            </w:r>
          </w:p>
        </w:tc>
        <w:tc>
          <w:tcPr>
            <w:tcW w:w="0" w:type="auto"/>
            <w:vAlign w:val="center"/>
          </w:tcPr>
          <w:p w:rsidR="00F729E5" w:rsidRDefault="00F63C16">
            <w:pPr>
              <w:pStyle w:val="TableBodyText"/>
            </w:pPr>
            <w:r>
              <w:t>043B</w:t>
            </w:r>
          </w:p>
        </w:tc>
      </w:tr>
      <w:tr w:rsidR="00F729E5" w:rsidTr="00F729E5">
        <w:tc>
          <w:tcPr>
            <w:tcW w:w="0" w:type="auto"/>
            <w:vAlign w:val="center"/>
          </w:tcPr>
          <w:p w:rsidR="00F729E5" w:rsidRDefault="00F63C16">
            <w:pPr>
              <w:pStyle w:val="TableBodyText"/>
            </w:pPr>
            <w:r>
              <w:t>EmailSelectToNames</w:t>
            </w:r>
          </w:p>
        </w:tc>
        <w:tc>
          <w:tcPr>
            <w:tcW w:w="0" w:type="auto"/>
            <w:vAlign w:val="center"/>
          </w:tcPr>
          <w:p w:rsidR="00F729E5" w:rsidRDefault="00F63C16">
            <w:pPr>
              <w:pStyle w:val="TableBodyText"/>
            </w:pPr>
            <w:r>
              <w:t>043D</w:t>
            </w:r>
          </w:p>
        </w:tc>
      </w:tr>
      <w:tr w:rsidR="00F729E5" w:rsidTr="00F729E5">
        <w:tc>
          <w:tcPr>
            <w:tcW w:w="0" w:type="auto"/>
            <w:vAlign w:val="center"/>
          </w:tcPr>
          <w:p w:rsidR="00F729E5" w:rsidRDefault="00F63C16">
            <w:pPr>
              <w:pStyle w:val="TableBodyText"/>
            </w:pPr>
            <w:r>
              <w:t>EmailSend</w:t>
            </w:r>
          </w:p>
        </w:tc>
        <w:tc>
          <w:tcPr>
            <w:tcW w:w="0" w:type="auto"/>
            <w:vAlign w:val="center"/>
          </w:tcPr>
          <w:p w:rsidR="00F729E5" w:rsidRDefault="00F63C16">
            <w:pPr>
              <w:pStyle w:val="TableBodyText"/>
            </w:pPr>
            <w:r>
              <w:t>043A</w:t>
            </w:r>
          </w:p>
        </w:tc>
      </w:tr>
      <w:tr w:rsidR="00F729E5" w:rsidTr="00F729E5">
        <w:tc>
          <w:tcPr>
            <w:tcW w:w="0" w:type="auto"/>
            <w:vAlign w:val="center"/>
          </w:tcPr>
          <w:p w:rsidR="00F729E5" w:rsidRDefault="00F63C16">
            <w:pPr>
              <w:pStyle w:val="TableBodyText"/>
            </w:pPr>
            <w:r>
              <w:t>EmailSignatureOptions</w:t>
            </w:r>
          </w:p>
        </w:tc>
        <w:tc>
          <w:tcPr>
            <w:tcW w:w="0" w:type="auto"/>
            <w:vAlign w:val="center"/>
          </w:tcPr>
          <w:p w:rsidR="00F729E5" w:rsidRDefault="00F63C16">
            <w:pPr>
              <w:pStyle w:val="TableBodyText"/>
            </w:pPr>
            <w:r>
              <w:t>035E</w:t>
            </w:r>
          </w:p>
        </w:tc>
      </w:tr>
      <w:tr w:rsidR="00F729E5" w:rsidTr="00F729E5">
        <w:tc>
          <w:tcPr>
            <w:tcW w:w="0" w:type="auto"/>
            <w:vAlign w:val="center"/>
          </w:tcPr>
          <w:p w:rsidR="00F729E5" w:rsidRDefault="00F63C16">
            <w:pPr>
              <w:pStyle w:val="TableBodyText"/>
            </w:pPr>
            <w:r>
              <w:t>EmailStationeryOptions</w:t>
            </w:r>
          </w:p>
        </w:tc>
        <w:tc>
          <w:tcPr>
            <w:tcW w:w="0" w:type="auto"/>
            <w:vAlign w:val="center"/>
          </w:tcPr>
          <w:p w:rsidR="00F729E5" w:rsidRDefault="00F63C16">
            <w:pPr>
              <w:pStyle w:val="TableBodyText"/>
            </w:pPr>
            <w:r>
              <w:t>0884</w:t>
            </w:r>
          </w:p>
        </w:tc>
      </w:tr>
      <w:tr w:rsidR="00F729E5" w:rsidTr="00F729E5">
        <w:tc>
          <w:tcPr>
            <w:tcW w:w="0" w:type="auto"/>
            <w:vAlign w:val="center"/>
          </w:tcPr>
          <w:p w:rsidR="00F729E5" w:rsidRDefault="00F63C16">
            <w:pPr>
              <w:pStyle w:val="TableBodyText"/>
            </w:pPr>
            <w:r>
              <w:t>EndOfColumn</w:t>
            </w:r>
          </w:p>
        </w:tc>
        <w:tc>
          <w:tcPr>
            <w:tcW w:w="0" w:type="auto"/>
            <w:vAlign w:val="center"/>
          </w:tcPr>
          <w:p w:rsidR="00F729E5" w:rsidRDefault="00F63C16">
            <w:pPr>
              <w:pStyle w:val="TableBodyText"/>
            </w:pPr>
            <w:r>
              <w:t>0113</w:t>
            </w:r>
          </w:p>
        </w:tc>
      </w:tr>
      <w:tr w:rsidR="00F729E5" w:rsidTr="00F729E5">
        <w:tc>
          <w:tcPr>
            <w:tcW w:w="0" w:type="auto"/>
            <w:vAlign w:val="center"/>
          </w:tcPr>
          <w:p w:rsidR="00F729E5" w:rsidRDefault="00F63C16">
            <w:pPr>
              <w:pStyle w:val="TableBodyText"/>
            </w:pPr>
            <w:r>
              <w:t>EndOfDocExtend</w:t>
            </w:r>
          </w:p>
        </w:tc>
        <w:tc>
          <w:tcPr>
            <w:tcW w:w="0" w:type="auto"/>
            <w:vAlign w:val="center"/>
          </w:tcPr>
          <w:p w:rsidR="00F729E5" w:rsidRDefault="00F63C16">
            <w:pPr>
              <w:pStyle w:val="TableBodyText"/>
            </w:pPr>
            <w:r>
              <w:t>0FC3</w:t>
            </w:r>
          </w:p>
        </w:tc>
      </w:tr>
      <w:tr w:rsidR="00F729E5" w:rsidTr="00F729E5">
        <w:tc>
          <w:tcPr>
            <w:tcW w:w="0" w:type="auto"/>
            <w:vAlign w:val="center"/>
          </w:tcPr>
          <w:p w:rsidR="00F729E5" w:rsidRDefault="00F63C16">
            <w:pPr>
              <w:pStyle w:val="TableBodyText"/>
            </w:pPr>
            <w:r>
              <w:t>EndOfDocument</w:t>
            </w:r>
          </w:p>
        </w:tc>
        <w:tc>
          <w:tcPr>
            <w:tcW w:w="0" w:type="auto"/>
            <w:vAlign w:val="center"/>
          </w:tcPr>
          <w:p w:rsidR="00F729E5" w:rsidRDefault="00F63C16">
            <w:pPr>
              <w:pStyle w:val="TableBodyText"/>
            </w:pPr>
            <w:r>
              <w:t>0FB1</w:t>
            </w:r>
          </w:p>
        </w:tc>
      </w:tr>
      <w:tr w:rsidR="00F729E5" w:rsidTr="00F729E5">
        <w:tc>
          <w:tcPr>
            <w:tcW w:w="0" w:type="auto"/>
            <w:vAlign w:val="center"/>
          </w:tcPr>
          <w:p w:rsidR="00F729E5" w:rsidRDefault="00F63C16">
            <w:pPr>
              <w:pStyle w:val="TableBodyText"/>
            </w:pPr>
            <w:r>
              <w:t>EndOfLine</w:t>
            </w:r>
          </w:p>
        </w:tc>
        <w:tc>
          <w:tcPr>
            <w:tcW w:w="0" w:type="auto"/>
            <w:vAlign w:val="center"/>
          </w:tcPr>
          <w:p w:rsidR="00F729E5" w:rsidRDefault="00F63C16">
            <w:pPr>
              <w:pStyle w:val="TableBodyText"/>
            </w:pPr>
            <w:r>
              <w:t>0FAD</w:t>
            </w:r>
          </w:p>
        </w:tc>
      </w:tr>
      <w:tr w:rsidR="00F729E5" w:rsidTr="00F729E5">
        <w:tc>
          <w:tcPr>
            <w:tcW w:w="0" w:type="auto"/>
            <w:vAlign w:val="center"/>
          </w:tcPr>
          <w:p w:rsidR="00F729E5" w:rsidRDefault="00F63C16">
            <w:pPr>
              <w:pStyle w:val="TableBodyText"/>
            </w:pPr>
            <w:r>
              <w:t>EndOfLineExtend</w:t>
            </w:r>
          </w:p>
        </w:tc>
        <w:tc>
          <w:tcPr>
            <w:tcW w:w="0" w:type="auto"/>
            <w:vAlign w:val="center"/>
          </w:tcPr>
          <w:p w:rsidR="00F729E5" w:rsidRDefault="00F63C16">
            <w:pPr>
              <w:pStyle w:val="TableBodyText"/>
            </w:pPr>
            <w:r>
              <w:t>0FBF</w:t>
            </w:r>
          </w:p>
        </w:tc>
      </w:tr>
      <w:tr w:rsidR="00F729E5" w:rsidTr="00F729E5">
        <w:tc>
          <w:tcPr>
            <w:tcW w:w="0" w:type="auto"/>
            <w:vAlign w:val="center"/>
          </w:tcPr>
          <w:p w:rsidR="00F729E5" w:rsidRDefault="00F63C16">
            <w:pPr>
              <w:pStyle w:val="TableBodyText"/>
            </w:pPr>
            <w:r>
              <w:t>EndOfRow</w:t>
            </w:r>
          </w:p>
        </w:tc>
        <w:tc>
          <w:tcPr>
            <w:tcW w:w="0" w:type="auto"/>
            <w:vAlign w:val="center"/>
          </w:tcPr>
          <w:p w:rsidR="00F729E5" w:rsidRDefault="00F63C16">
            <w:pPr>
              <w:pStyle w:val="TableBodyText"/>
            </w:pPr>
            <w:r>
              <w:t>0111</w:t>
            </w:r>
          </w:p>
        </w:tc>
      </w:tr>
      <w:tr w:rsidR="00F729E5" w:rsidTr="00F729E5">
        <w:tc>
          <w:tcPr>
            <w:tcW w:w="0" w:type="auto"/>
            <w:vAlign w:val="center"/>
          </w:tcPr>
          <w:p w:rsidR="00F729E5" w:rsidRDefault="00F63C16">
            <w:pPr>
              <w:pStyle w:val="TableBodyText"/>
            </w:pPr>
            <w:r>
              <w:t>EndOfWindow</w:t>
            </w:r>
          </w:p>
        </w:tc>
        <w:tc>
          <w:tcPr>
            <w:tcW w:w="0" w:type="auto"/>
            <w:vAlign w:val="center"/>
          </w:tcPr>
          <w:p w:rsidR="00F729E5" w:rsidRDefault="00F63C16">
            <w:pPr>
              <w:pStyle w:val="TableBodyText"/>
            </w:pPr>
            <w:r>
              <w:t>0FAF</w:t>
            </w:r>
          </w:p>
        </w:tc>
      </w:tr>
      <w:tr w:rsidR="00F729E5" w:rsidTr="00F729E5">
        <w:tc>
          <w:tcPr>
            <w:tcW w:w="0" w:type="auto"/>
            <w:vAlign w:val="center"/>
          </w:tcPr>
          <w:p w:rsidR="00F729E5" w:rsidRDefault="00F63C16">
            <w:pPr>
              <w:pStyle w:val="TableBodyText"/>
            </w:pPr>
            <w:r>
              <w:t>EndOfWindowExtend</w:t>
            </w:r>
          </w:p>
        </w:tc>
        <w:tc>
          <w:tcPr>
            <w:tcW w:w="0" w:type="auto"/>
            <w:vAlign w:val="center"/>
          </w:tcPr>
          <w:p w:rsidR="00F729E5" w:rsidRDefault="00F63C16">
            <w:pPr>
              <w:pStyle w:val="TableBodyText"/>
            </w:pPr>
            <w:r>
              <w:t>0FC1</w:t>
            </w:r>
          </w:p>
        </w:tc>
      </w:tr>
      <w:tr w:rsidR="00F729E5" w:rsidTr="00F729E5">
        <w:tc>
          <w:tcPr>
            <w:tcW w:w="0" w:type="auto"/>
            <w:vAlign w:val="center"/>
          </w:tcPr>
          <w:p w:rsidR="00F729E5" w:rsidRDefault="00F63C16">
            <w:pPr>
              <w:pStyle w:val="TableBodyText"/>
            </w:pPr>
            <w:r>
              <w:t>EndReview</w:t>
            </w:r>
          </w:p>
        </w:tc>
        <w:tc>
          <w:tcPr>
            <w:tcW w:w="0" w:type="auto"/>
            <w:vAlign w:val="center"/>
          </w:tcPr>
          <w:p w:rsidR="00F729E5" w:rsidRDefault="00F63C16">
            <w:pPr>
              <w:pStyle w:val="TableBodyText"/>
            </w:pPr>
            <w:r>
              <w:t>04F6</w:t>
            </w:r>
          </w:p>
        </w:tc>
      </w:tr>
      <w:tr w:rsidR="00F729E5" w:rsidTr="00F729E5">
        <w:tc>
          <w:tcPr>
            <w:tcW w:w="0" w:type="auto"/>
            <w:vAlign w:val="center"/>
          </w:tcPr>
          <w:p w:rsidR="00F729E5" w:rsidRDefault="00F63C16">
            <w:pPr>
              <w:pStyle w:val="TableBodyText"/>
            </w:pPr>
            <w:r>
              <w:t>EngWritingAssistant</w:t>
            </w:r>
          </w:p>
        </w:tc>
        <w:tc>
          <w:tcPr>
            <w:tcW w:w="0" w:type="auto"/>
            <w:vAlign w:val="center"/>
          </w:tcPr>
          <w:p w:rsidR="00F729E5" w:rsidRDefault="00F63C16">
            <w:pPr>
              <w:pStyle w:val="TableBodyText"/>
            </w:pPr>
            <w:r>
              <w:t>0910</w:t>
            </w:r>
          </w:p>
        </w:tc>
      </w:tr>
      <w:tr w:rsidR="00F729E5" w:rsidTr="00F729E5">
        <w:tc>
          <w:tcPr>
            <w:tcW w:w="0" w:type="auto"/>
            <w:vAlign w:val="center"/>
          </w:tcPr>
          <w:p w:rsidR="00F729E5" w:rsidRDefault="00F63C16">
            <w:pPr>
              <w:pStyle w:val="TableBodyText"/>
            </w:pPr>
            <w:r>
              <w:t>EnvelopeSetup</w:t>
            </w:r>
          </w:p>
        </w:tc>
        <w:tc>
          <w:tcPr>
            <w:tcW w:w="0" w:type="auto"/>
            <w:vAlign w:val="center"/>
          </w:tcPr>
          <w:p w:rsidR="00F729E5" w:rsidRDefault="00F63C16">
            <w:pPr>
              <w:pStyle w:val="TableBodyText"/>
            </w:pPr>
            <w:r>
              <w:t>0558</w:t>
            </w:r>
          </w:p>
        </w:tc>
      </w:tr>
      <w:tr w:rsidR="00F729E5" w:rsidTr="00F729E5">
        <w:tc>
          <w:tcPr>
            <w:tcW w:w="0" w:type="auto"/>
            <w:vAlign w:val="center"/>
          </w:tcPr>
          <w:p w:rsidR="00F729E5" w:rsidRDefault="00F63C16">
            <w:pPr>
              <w:pStyle w:val="TableBodyText"/>
            </w:pPr>
            <w:r>
              <w:t>EnvelopeWizard</w:t>
            </w:r>
          </w:p>
        </w:tc>
        <w:tc>
          <w:tcPr>
            <w:tcW w:w="0" w:type="auto"/>
            <w:vAlign w:val="center"/>
          </w:tcPr>
          <w:p w:rsidR="00F729E5" w:rsidRDefault="00F63C16">
            <w:pPr>
              <w:pStyle w:val="TableBodyText"/>
            </w:pPr>
            <w:r>
              <w:t>0497</w:t>
            </w:r>
          </w:p>
        </w:tc>
      </w:tr>
      <w:tr w:rsidR="00F729E5" w:rsidTr="00F729E5">
        <w:tc>
          <w:tcPr>
            <w:tcW w:w="0" w:type="auto"/>
            <w:vAlign w:val="center"/>
          </w:tcPr>
          <w:p w:rsidR="00F729E5" w:rsidRDefault="00F63C16">
            <w:pPr>
              <w:pStyle w:val="TableBodyText"/>
            </w:pPr>
            <w:r>
              <w:t>EquationAccentGallery</w:t>
            </w:r>
          </w:p>
        </w:tc>
        <w:tc>
          <w:tcPr>
            <w:tcW w:w="0" w:type="auto"/>
            <w:vAlign w:val="center"/>
          </w:tcPr>
          <w:p w:rsidR="00F729E5" w:rsidRDefault="00F63C16">
            <w:pPr>
              <w:pStyle w:val="TableBodyText"/>
            </w:pPr>
            <w:r>
              <w:t>088D</w:t>
            </w:r>
          </w:p>
        </w:tc>
      </w:tr>
      <w:tr w:rsidR="00F729E5" w:rsidTr="00F729E5">
        <w:tc>
          <w:tcPr>
            <w:tcW w:w="0" w:type="auto"/>
            <w:vAlign w:val="center"/>
          </w:tcPr>
          <w:p w:rsidR="00F729E5" w:rsidRDefault="00F63C16">
            <w:pPr>
              <w:pStyle w:val="TableBodyText"/>
            </w:pPr>
            <w:r>
              <w:t>EquationAlignAtEquals</w:t>
            </w:r>
          </w:p>
        </w:tc>
        <w:tc>
          <w:tcPr>
            <w:tcW w:w="0" w:type="auto"/>
            <w:vAlign w:val="center"/>
          </w:tcPr>
          <w:p w:rsidR="00F729E5" w:rsidRDefault="00F63C16">
            <w:pPr>
              <w:pStyle w:val="TableBodyText"/>
            </w:pPr>
            <w:r>
              <w:t>0883</w:t>
            </w:r>
          </w:p>
        </w:tc>
      </w:tr>
      <w:tr w:rsidR="00F729E5" w:rsidTr="00F729E5">
        <w:tc>
          <w:tcPr>
            <w:tcW w:w="0" w:type="auto"/>
            <w:vAlign w:val="center"/>
          </w:tcPr>
          <w:p w:rsidR="00F729E5" w:rsidRDefault="00F63C16">
            <w:pPr>
              <w:pStyle w:val="TableBodyText"/>
            </w:pPr>
            <w:r>
              <w:t>EquationAlignThisCharacter</w:t>
            </w:r>
          </w:p>
        </w:tc>
        <w:tc>
          <w:tcPr>
            <w:tcW w:w="0" w:type="auto"/>
            <w:vAlign w:val="center"/>
          </w:tcPr>
          <w:p w:rsidR="00F729E5" w:rsidRDefault="00F63C16">
            <w:pPr>
              <w:pStyle w:val="TableBodyText"/>
            </w:pPr>
            <w:r>
              <w:t>0882</w:t>
            </w:r>
          </w:p>
        </w:tc>
      </w:tr>
      <w:tr w:rsidR="00F729E5" w:rsidTr="00F729E5">
        <w:tc>
          <w:tcPr>
            <w:tcW w:w="0" w:type="auto"/>
            <w:vAlign w:val="center"/>
          </w:tcPr>
          <w:p w:rsidR="00F729E5" w:rsidRDefault="00F63C16">
            <w:pPr>
              <w:pStyle w:val="TableBodyText"/>
            </w:pPr>
            <w:r>
              <w:t>EquationArrayExpansion</w:t>
            </w:r>
          </w:p>
        </w:tc>
        <w:tc>
          <w:tcPr>
            <w:tcW w:w="0" w:type="auto"/>
            <w:vAlign w:val="center"/>
          </w:tcPr>
          <w:p w:rsidR="00F729E5" w:rsidRDefault="00F63C16">
            <w:pPr>
              <w:pStyle w:val="TableBodyText"/>
            </w:pPr>
            <w:r>
              <w:t>0871</w:t>
            </w:r>
          </w:p>
        </w:tc>
      </w:tr>
      <w:tr w:rsidR="00F729E5" w:rsidTr="00F729E5">
        <w:tc>
          <w:tcPr>
            <w:tcW w:w="0" w:type="auto"/>
            <w:vAlign w:val="center"/>
          </w:tcPr>
          <w:p w:rsidR="00F729E5" w:rsidRDefault="00F63C16">
            <w:pPr>
              <w:pStyle w:val="TableBodyText"/>
            </w:pPr>
            <w:r>
              <w:t>EquationAutoProfessionalFormat</w:t>
            </w:r>
          </w:p>
        </w:tc>
        <w:tc>
          <w:tcPr>
            <w:tcW w:w="0" w:type="auto"/>
            <w:vAlign w:val="center"/>
          </w:tcPr>
          <w:p w:rsidR="00F729E5" w:rsidRDefault="00F63C16">
            <w:pPr>
              <w:pStyle w:val="TableBodyText"/>
            </w:pPr>
            <w:r>
              <w:t>07D4</w:t>
            </w:r>
          </w:p>
        </w:tc>
      </w:tr>
      <w:tr w:rsidR="00F729E5" w:rsidTr="00F729E5">
        <w:tc>
          <w:tcPr>
            <w:tcW w:w="0" w:type="auto"/>
            <w:vAlign w:val="center"/>
          </w:tcPr>
          <w:p w:rsidR="00F729E5" w:rsidRDefault="00F63C16">
            <w:pPr>
              <w:pStyle w:val="TableBodyText"/>
            </w:pPr>
            <w:r>
              <w:t>EquationBarLocation</w:t>
            </w:r>
          </w:p>
        </w:tc>
        <w:tc>
          <w:tcPr>
            <w:tcW w:w="0" w:type="auto"/>
            <w:vAlign w:val="center"/>
          </w:tcPr>
          <w:p w:rsidR="00F729E5" w:rsidRDefault="00F63C16">
            <w:pPr>
              <w:pStyle w:val="TableBodyText"/>
            </w:pPr>
            <w:r>
              <w:t>086E</w:t>
            </w:r>
          </w:p>
        </w:tc>
      </w:tr>
      <w:tr w:rsidR="00F729E5" w:rsidTr="00F729E5">
        <w:tc>
          <w:tcPr>
            <w:tcW w:w="0" w:type="auto"/>
            <w:vAlign w:val="center"/>
          </w:tcPr>
          <w:p w:rsidR="00F729E5" w:rsidRDefault="00F63C16">
            <w:pPr>
              <w:pStyle w:val="TableBodyText"/>
            </w:pPr>
            <w:r>
              <w:t>EquationBorderPropertiesMenu</w:t>
            </w:r>
          </w:p>
        </w:tc>
        <w:tc>
          <w:tcPr>
            <w:tcW w:w="0" w:type="auto"/>
            <w:vAlign w:val="center"/>
          </w:tcPr>
          <w:p w:rsidR="00F729E5" w:rsidRDefault="00F63C16">
            <w:pPr>
              <w:pStyle w:val="TableBodyText"/>
            </w:pPr>
            <w:r>
              <w:t>16CA</w:t>
            </w:r>
          </w:p>
        </w:tc>
      </w:tr>
      <w:tr w:rsidR="00F729E5" w:rsidTr="00F729E5">
        <w:tc>
          <w:tcPr>
            <w:tcW w:w="0" w:type="auto"/>
            <w:vAlign w:val="center"/>
          </w:tcPr>
          <w:p w:rsidR="00F729E5" w:rsidRDefault="00F63C16">
            <w:pPr>
              <w:pStyle w:val="TableBodyText"/>
            </w:pPr>
            <w:r>
              <w:t>EquationCenteredAsGroupJustification</w:t>
            </w:r>
          </w:p>
        </w:tc>
        <w:tc>
          <w:tcPr>
            <w:tcW w:w="0" w:type="auto"/>
            <w:vAlign w:val="center"/>
          </w:tcPr>
          <w:p w:rsidR="00F729E5" w:rsidRDefault="00F63C16">
            <w:pPr>
              <w:pStyle w:val="TableBodyText"/>
            </w:pPr>
            <w:r>
              <w:t>08EE</w:t>
            </w:r>
          </w:p>
        </w:tc>
      </w:tr>
      <w:tr w:rsidR="00F729E5" w:rsidTr="00F729E5">
        <w:tc>
          <w:tcPr>
            <w:tcW w:w="0" w:type="auto"/>
            <w:vAlign w:val="center"/>
          </w:tcPr>
          <w:p w:rsidR="00F729E5" w:rsidRDefault="00F63C16">
            <w:pPr>
              <w:pStyle w:val="TableBodyText"/>
            </w:pPr>
            <w:r>
              <w:t>EquationCenteredJustification</w:t>
            </w:r>
          </w:p>
        </w:tc>
        <w:tc>
          <w:tcPr>
            <w:tcW w:w="0" w:type="auto"/>
            <w:vAlign w:val="center"/>
          </w:tcPr>
          <w:p w:rsidR="00F729E5" w:rsidRDefault="00F63C16">
            <w:pPr>
              <w:pStyle w:val="TableBodyText"/>
            </w:pPr>
            <w:r>
              <w:t>08ED</w:t>
            </w:r>
          </w:p>
        </w:tc>
      </w:tr>
      <w:tr w:rsidR="00F729E5" w:rsidTr="00F729E5">
        <w:tc>
          <w:tcPr>
            <w:tcW w:w="0" w:type="auto"/>
            <w:vAlign w:val="center"/>
          </w:tcPr>
          <w:p w:rsidR="00F729E5" w:rsidRDefault="00F63C16">
            <w:pPr>
              <w:pStyle w:val="TableBodyText"/>
            </w:pPr>
            <w:r>
              <w:t>EquationChangeStyle</w:t>
            </w:r>
          </w:p>
        </w:tc>
        <w:tc>
          <w:tcPr>
            <w:tcW w:w="0" w:type="auto"/>
            <w:vAlign w:val="center"/>
          </w:tcPr>
          <w:p w:rsidR="00F729E5" w:rsidRDefault="00F63C16">
            <w:pPr>
              <w:pStyle w:val="TableBodyText"/>
            </w:pPr>
            <w:r>
              <w:t>07BF</w:t>
            </w:r>
          </w:p>
        </w:tc>
      </w:tr>
      <w:tr w:rsidR="00F729E5" w:rsidTr="00F729E5">
        <w:tc>
          <w:tcPr>
            <w:tcW w:w="0" w:type="auto"/>
            <w:vAlign w:val="center"/>
          </w:tcPr>
          <w:p w:rsidR="00F729E5" w:rsidRDefault="00F63C16">
            <w:pPr>
              <w:pStyle w:val="TableBodyText"/>
            </w:pPr>
            <w:r>
              <w:t>EquationDecreaseAlignment</w:t>
            </w:r>
          </w:p>
        </w:tc>
        <w:tc>
          <w:tcPr>
            <w:tcW w:w="0" w:type="auto"/>
            <w:vAlign w:val="center"/>
          </w:tcPr>
          <w:p w:rsidR="00F729E5" w:rsidRDefault="00F63C16">
            <w:pPr>
              <w:pStyle w:val="TableBodyText"/>
            </w:pPr>
            <w:r>
              <w:t>07BE</w:t>
            </w:r>
          </w:p>
        </w:tc>
      </w:tr>
      <w:tr w:rsidR="00F729E5" w:rsidTr="00F729E5">
        <w:tc>
          <w:tcPr>
            <w:tcW w:w="0" w:type="auto"/>
            <w:vAlign w:val="center"/>
          </w:tcPr>
          <w:p w:rsidR="00F729E5" w:rsidRDefault="00F63C16">
            <w:pPr>
              <w:pStyle w:val="TableBodyText"/>
            </w:pPr>
            <w:r>
              <w:t>EquationDecreaseArgumentSize</w:t>
            </w:r>
          </w:p>
        </w:tc>
        <w:tc>
          <w:tcPr>
            <w:tcW w:w="0" w:type="auto"/>
            <w:vAlign w:val="center"/>
          </w:tcPr>
          <w:p w:rsidR="00F729E5" w:rsidRDefault="00F63C16">
            <w:pPr>
              <w:pStyle w:val="TableBodyText"/>
            </w:pPr>
            <w:r>
              <w:t>0874</w:t>
            </w:r>
          </w:p>
        </w:tc>
      </w:tr>
      <w:tr w:rsidR="00F729E5" w:rsidTr="00F729E5">
        <w:tc>
          <w:tcPr>
            <w:tcW w:w="0" w:type="auto"/>
            <w:vAlign w:val="center"/>
          </w:tcPr>
          <w:p w:rsidR="00F729E5" w:rsidRDefault="00F63C16">
            <w:pPr>
              <w:pStyle w:val="TableBodyText"/>
            </w:pPr>
            <w:r>
              <w:t>EquationDeleteArgument</w:t>
            </w:r>
          </w:p>
        </w:tc>
        <w:tc>
          <w:tcPr>
            <w:tcW w:w="0" w:type="auto"/>
            <w:vAlign w:val="center"/>
          </w:tcPr>
          <w:p w:rsidR="00F729E5" w:rsidRDefault="00F63C16">
            <w:pPr>
              <w:pStyle w:val="TableBodyText"/>
            </w:pPr>
            <w:r>
              <w:t>085E</w:t>
            </w:r>
          </w:p>
        </w:tc>
      </w:tr>
      <w:tr w:rsidR="00F729E5" w:rsidTr="00F729E5">
        <w:tc>
          <w:tcPr>
            <w:tcW w:w="0" w:type="auto"/>
            <w:vAlign w:val="center"/>
          </w:tcPr>
          <w:p w:rsidR="00F729E5" w:rsidRDefault="00F63C16">
            <w:pPr>
              <w:pStyle w:val="TableBodyText"/>
            </w:pPr>
            <w:r>
              <w:t>EquationDeleteColumn</w:t>
            </w:r>
          </w:p>
        </w:tc>
        <w:tc>
          <w:tcPr>
            <w:tcW w:w="0" w:type="auto"/>
            <w:vAlign w:val="center"/>
          </w:tcPr>
          <w:p w:rsidR="00F729E5" w:rsidRDefault="00F63C16">
            <w:pPr>
              <w:pStyle w:val="TableBodyText"/>
            </w:pPr>
            <w:r>
              <w:t>07C8</w:t>
            </w:r>
          </w:p>
        </w:tc>
      </w:tr>
      <w:tr w:rsidR="00F729E5" w:rsidTr="00F729E5">
        <w:tc>
          <w:tcPr>
            <w:tcW w:w="0" w:type="auto"/>
            <w:vAlign w:val="center"/>
          </w:tcPr>
          <w:p w:rsidR="00F729E5" w:rsidRDefault="00F63C16">
            <w:pPr>
              <w:pStyle w:val="TableBodyText"/>
            </w:pPr>
            <w:r>
              <w:t>EquationDeleteMenu</w:t>
            </w:r>
          </w:p>
        </w:tc>
        <w:tc>
          <w:tcPr>
            <w:tcW w:w="0" w:type="auto"/>
            <w:vAlign w:val="center"/>
          </w:tcPr>
          <w:p w:rsidR="00F729E5" w:rsidRDefault="00F63C16">
            <w:pPr>
              <w:pStyle w:val="TableBodyText"/>
            </w:pPr>
            <w:r>
              <w:t>16C9</w:t>
            </w:r>
          </w:p>
        </w:tc>
      </w:tr>
      <w:tr w:rsidR="00F729E5" w:rsidTr="00F729E5">
        <w:tc>
          <w:tcPr>
            <w:tcW w:w="0" w:type="auto"/>
            <w:vAlign w:val="center"/>
          </w:tcPr>
          <w:p w:rsidR="00F729E5" w:rsidRDefault="00F63C16">
            <w:pPr>
              <w:pStyle w:val="TableBodyText"/>
            </w:pPr>
            <w:r>
              <w:t>EquationDeleteRow</w:t>
            </w:r>
          </w:p>
        </w:tc>
        <w:tc>
          <w:tcPr>
            <w:tcW w:w="0" w:type="auto"/>
            <w:vAlign w:val="center"/>
          </w:tcPr>
          <w:p w:rsidR="00F729E5" w:rsidRDefault="00F63C16">
            <w:pPr>
              <w:pStyle w:val="TableBodyText"/>
            </w:pPr>
            <w:r>
              <w:t>07C7</w:t>
            </w:r>
          </w:p>
        </w:tc>
      </w:tr>
      <w:tr w:rsidR="00F729E5" w:rsidTr="00F729E5">
        <w:tc>
          <w:tcPr>
            <w:tcW w:w="0" w:type="auto"/>
            <w:vAlign w:val="center"/>
          </w:tcPr>
          <w:p w:rsidR="00F729E5" w:rsidRDefault="00F63C16">
            <w:pPr>
              <w:pStyle w:val="TableBodyText"/>
            </w:pPr>
            <w:r>
              <w:t>EquationDelimiterGallery</w:t>
            </w:r>
          </w:p>
        </w:tc>
        <w:tc>
          <w:tcPr>
            <w:tcW w:w="0" w:type="auto"/>
            <w:vAlign w:val="center"/>
          </w:tcPr>
          <w:p w:rsidR="00F729E5" w:rsidRDefault="00F63C16">
            <w:pPr>
              <w:pStyle w:val="TableBodyText"/>
            </w:pPr>
            <w:r>
              <w:t>07DC</w:t>
            </w:r>
          </w:p>
        </w:tc>
      </w:tr>
      <w:tr w:rsidR="00F729E5" w:rsidTr="00F729E5">
        <w:tc>
          <w:tcPr>
            <w:tcW w:w="0" w:type="auto"/>
            <w:vAlign w:val="center"/>
          </w:tcPr>
          <w:p w:rsidR="00F729E5" w:rsidRDefault="00F63C16">
            <w:pPr>
              <w:pStyle w:val="TableBodyText"/>
            </w:pPr>
            <w:r>
              <w:t>EquationEdit</w:t>
            </w:r>
          </w:p>
        </w:tc>
        <w:tc>
          <w:tcPr>
            <w:tcW w:w="0" w:type="auto"/>
            <w:vAlign w:val="center"/>
          </w:tcPr>
          <w:p w:rsidR="00F729E5" w:rsidRDefault="00F63C16">
            <w:pPr>
              <w:pStyle w:val="TableBodyText"/>
            </w:pPr>
            <w:r>
              <w:t>0800</w:t>
            </w:r>
          </w:p>
        </w:tc>
      </w:tr>
      <w:tr w:rsidR="00F729E5" w:rsidTr="00F729E5">
        <w:tc>
          <w:tcPr>
            <w:tcW w:w="0" w:type="auto"/>
            <w:vAlign w:val="center"/>
          </w:tcPr>
          <w:p w:rsidR="00F729E5" w:rsidRDefault="00F63C16">
            <w:pPr>
              <w:pStyle w:val="TableBodyText"/>
            </w:pPr>
            <w:r>
              <w:t>EquationEquationArraySpacing</w:t>
            </w:r>
          </w:p>
        </w:tc>
        <w:tc>
          <w:tcPr>
            <w:tcW w:w="0" w:type="auto"/>
            <w:vAlign w:val="center"/>
          </w:tcPr>
          <w:p w:rsidR="00F729E5" w:rsidRDefault="00F63C16">
            <w:pPr>
              <w:pStyle w:val="TableBodyText"/>
            </w:pPr>
            <w:r>
              <w:t>0900</w:t>
            </w:r>
          </w:p>
        </w:tc>
      </w:tr>
      <w:tr w:rsidR="00F729E5" w:rsidTr="00F729E5">
        <w:tc>
          <w:tcPr>
            <w:tcW w:w="0" w:type="auto"/>
            <w:vAlign w:val="center"/>
          </w:tcPr>
          <w:p w:rsidR="00F729E5" w:rsidRDefault="00F63C16">
            <w:pPr>
              <w:pStyle w:val="TableBodyText"/>
            </w:pPr>
            <w:r>
              <w:t>EquationExpansion</w:t>
            </w:r>
          </w:p>
        </w:tc>
        <w:tc>
          <w:tcPr>
            <w:tcW w:w="0" w:type="auto"/>
            <w:vAlign w:val="center"/>
          </w:tcPr>
          <w:p w:rsidR="00F729E5" w:rsidRDefault="00F63C16">
            <w:pPr>
              <w:pStyle w:val="TableBodyText"/>
            </w:pPr>
            <w:r>
              <w:t>0872</w:t>
            </w:r>
          </w:p>
        </w:tc>
      </w:tr>
      <w:tr w:rsidR="00F729E5" w:rsidTr="00F729E5">
        <w:tc>
          <w:tcPr>
            <w:tcW w:w="0" w:type="auto"/>
            <w:vAlign w:val="center"/>
          </w:tcPr>
          <w:p w:rsidR="00F729E5" w:rsidRDefault="00F63C16">
            <w:pPr>
              <w:pStyle w:val="TableBodyText"/>
            </w:pPr>
            <w:r>
              <w:t>EquationFractionGallery</w:t>
            </w:r>
          </w:p>
        </w:tc>
        <w:tc>
          <w:tcPr>
            <w:tcW w:w="0" w:type="auto"/>
            <w:vAlign w:val="center"/>
          </w:tcPr>
          <w:p w:rsidR="00F729E5" w:rsidRDefault="00F63C16">
            <w:pPr>
              <w:pStyle w:val="TableBodyText"/>
            </w:pPr>
            <w:r>
              <w:t>07D8</w:t>
            </w:r>
          </w:p>
        </w:tc>
      </w:tr>
      <w:tr w:rsidR="00F729E5" w:rsidTr="00F729E5">
        <w:tc>
          <w:tcPr>
            <w:tcW w:w="0" w:type="auto"/>
            <w:vAlign w:val="center"/>
          </w:tcPr>
          <w:p w:rsidR="00F729E5" w:rsidRDefault="00F63C16">
            <w:pPr>
              <w:pStyle w:val="TableBodyText"/>
            </w:pPr>
            <w:r>
              <w:t>EquationFunctionGallery</w:t>
            </w:r>
          </w:p>
        </w:tc>
        <w:tc>
          <w:tcPr>
            <w:tcW w:w="0" w:type="auto"/>
            <w:vAlign w:val="center"/>
          </w:tcPr>
          <w:p w:rsidR="00F729E5" w:rsidRDefault="00F63C16">
            <w:pPr>
              <w:pStyle w:val="TableBodyText"/>
            </w:pPr>
            <w:r>
              <w:t>088C</w:t>
            </w:r>
          </w:p>
        </w:tc>
      </w:tr>
      <w:tr w:rsidR="00F729E5" w:rsidTr="00F729E5">
        <w:tc>
          <w:tcPr>
            <w:tcW w:w="0" w:type="auto"/>
            <w:vAlign w:val="center"/>
          </w:tcPr>
          <w:p w:rsidR="00F729E5" w:rsidRDefault="00F63C16">
            <w:pPr>
              <w:pStyle w:val="TableBodyText"/>
            </w:pPr>
            <w:r>
              <w:t>EquationGroupingCharacterLocation</w:t>
            </w:r>
          </w:p>
        </w:tc>
        <w:tc>
          <w:tcPr>
            <w:tcW w:w="0" w:type="auto"/>
            <w:vAlign w:val="center"/>
          </w:tcPr>
          <w:p w:rsidR="00F729E5" w:rsidRDefault="00F63C16">
            <w:pPr>
              <w:pStyle w:val="TableBodyText"/>
            </w:pPr>
            <w:r>
              <w:t>0870</w:t>
            </w:r>
          </w:p>
        </w:tc>
      </w:tr>
      <w:tr w:rsidR="00F729E5" w:rsidTr="00F729E5">
        <w:tc>
          <w:tcPr>
            <w:tcW w:w="0" w:type="auto"/>
            <w:vAlign w:val="center"/>
          </w:tcPr>
          <w:p w:rsidR="00F729E5" w:rsidRDefault="00F63C16">
            <w:pPr>
              <w:pStyle w:val="TableBodyText"/>
            </w:pPr>
            <w:r>
              <w:t>EquationHorizontalCenter</w:t>
            </w:r>
          </w:p>
        </w:tc>
        <w:tc>
          <w:tcPr>
            <w:tcW w:w="0" w:type="auto"/>
            <w:vAlign w:val="center"/>
          </w:tcPr>
          <w:p w:rsidR="00F729E5" w:rsidRDefault="00F63C16">
            <w:pPr>
              <w:pStyle w:val="TableBodyText"/>
            </w:pPr>
            <w:r>
              <w:t>07CC</w:t>
            </w:r>
          </w:p>
        </w:tc>
      </w:tr>
      <w:tr w:rsidR="00F729E5" w:rsidTr="00F729E5">
        <w:tc>
          <w:tcPr>
            <w:tcW w:w="0" w:type="auto"/>
            <w:vAlign w:val="center"/>
          </w:tcPr>
          <w:p w:rsidR="00F729E5" w:rsidRDefault="00F63C16">
            <w:pPr>
              <w:pStyle w:val="TableBodyText"/>
            </w:pPr>
            <w:r>
              <w:t>EquationHorizontalLeft</w:t>
            </w:r>
          </w:p>
        </w:tc>
        <w:tc>
          <w:tcPr>
            <w:tcW w:w="0" w:type="auto"/>
            <w:vAlign w:val="center"/>
          </w:tcPr>
          <w:p w:rsidR="00F729E5" w:rsidRDefault="00F63C16">
            <w:pPr>
              <w:pStyle w:val="TableBodyText"/>
            </w:pPr>
            <w:r>
              <w:t>07CD</w:t>
            </w:r>
          </w:p>
        </w:tc>
      </w:tr>
      <w:tr w:rsidR="00F729E5" w:rsidTr="00F729E5">
        <w:tc>
          <w:tcPr>
            <w:tcW w:w="0" w:type="auto"/>
            <w:vAlign w:val="center"/>
          </w:tcPr>
          <w:p w:rsidR="00F729E5" w:rsidRDefault="00F63C16">
            <w:pPr>
              <w:pStyle w:val="TableBodyText"/>
            </w:pPr>
            <w:r>
              <w:t>EquationHorizontalMenu</w:t>
            </w:r>
          </w:p>
        </w:tc>
        <w:tc>
          <w:tcPr>
            <w:tcW w:w="0" w:type="auto"/>
            <w:vAlign w:val="center"/>
          </w:tcPr>
          <w:p w:rsidR="00F729E5" w:rsidRDefault="00F63C16">
            <w:pPr>
              <w:pStyle w:val="TableBodyText"/>
            </w:pPr>
            <w:r>
              <w:t>16C3</w:t>
            </w:r>
          </w:p>
        </w:tc>
      </w:tr>
      <w:tr w:rsidR="00F729E5" w:rsidTr="00F729E5">
        <w:tc>
          <w:tcPr>
            <w:tcW w:w="0" w:type="auto"/>
            <w:vAlign w:val="center"/>
          </w:tcPr>
          <w:p w:rsidR="00F729E5" w:rsidRDefault="00F63C16">
            <w:pPr>
              <w:pStyle w:val="TableBodyText"/>
            </w:pPr>
            <w:r>
              <w:t>EquationHorizontalRight</w:t>
            </w:r>
          </w:p>
        </w:tc>
        <w:tc>
          <w:tcPr>
            <w:tcW w:w="0" w:type="auto"/>
            <w:vAlign w:val="center"/>
          </w:tcPr>
          <w:p w:rsidR="00F729E5" w:rsidRDefault="00F63C16">
            <w:pPr>
              <w:pStyle w:val="TableBodyText"/>
            </w:pPr>
            <w:r>
              <w:t>07CE</w:t>
            </w:r>
          </w:p>
        </w:tc>
      </w:tr>
      <w:tr w:rsidR="00F729E5" w:rsidTr="00F729E5">
        <w:tc>
          <w:tcPr>
            <w:tcW w:w="0" w:type="auto"/>
            <w:vAlign w:val="center"/>
          </w:tcPr>
          <w:p w:rsidR="00F729E5" w:rsidRDefault="00F63C16">
            <w:pPr>
              <w:pStyle w:val="TableBodyText"/>
            </w:pPr>
            <w:r>
              <w:t>EquationIncreaseAlignment</w:t>
            </w:r>
          </w:p>
        </w:tc>
        <w:tc>
          <w:tcPr>
            <w:tcW w:w="0" w:type="auto"/>
            <w:vAlign w:val="center"/>
          </w:tcPr>
          <w:p w:rsidR="00F729E5" w:rsidRDefault="00F63C16">
            <w:pPr>
              <w:pStyle w:val="TableBodyText"/>
            </w:pPr>
            <w:r>
              <w:t>07BD</w:t>
            </w:r>
          </w:p>
        </w:tc>
      </w:tr>
      <w:tr w:rsidR="00F729E5" w:rsidTr="00F729E5">
        <w:tc>
          <w:tcPr>
            <w:tcW w:w="0" w:type="auto"/>
            <w:vAlign w:val="center"/>
          </w:tcPr>
          <w:p w:rsidR="00F729E5" w:rsidRDefault="00F63C16">
            <w:pPr>
              <w:pStyle w:val="TableBodyText"/>
            </w:pPr>
            <w:r>
              <w:t>EquationIncreaseArgumentSize</w:t>
            </w:r>
          </w:p>
        </w:tc>
        <w:tc>
          <w:tcPr>
            <w:tcW w:w="0" w:type="auto"/>
            <w:vAlign w:val="center"/>
          </w:tcPr>
          <w:p w:rsidR="00F729E5" w:rsidRDefault="00F63C16">
            <w:pPr>
              <w:pStyle w:val="TableBodyText"/>
            </w:pPr>
            <w:r>
              <w:t>0873</w:t>
            </w:r>
          </w:p>
        </w:tc>
      </w:tr>
      <w:tr w:rsidR="00F729E5" w:rsidTr="00F729E5">
        <w:tc>
          <w:tcPr>
            <w:tcW w:w="0" w:type="auto"/>
            <w:vAlign w:val="center"/>
          </w:tcPr>
          <w:p w:rsidR="00F729E5" w:rsidRDefault="00F63C16">
            <w:pPr>
              <w:pStyle w:val="TableBodyText"/>
            </w:pPr>
            <w:r>
              <w:t>EquationInsert</w:t>
            </w:r>
          </w:p>
        </w:tc>
        <w:tc>
          <w:tcPr>
            <w:tcW w:w="0" w:type="auto"/>
            <w:vAlign w:val="center"/>
          </w:tcPr>
          <w:p w:rsidR="00F729E5" w:rsidRDefault="00F63C16">
            <w:pPr>
              <w:pStyle w:val="TableBodyText"/>
            </w:pPr>
            <w:r>
              <w:t>0797</w:t>
            </w:r>
          </w:p>
        </w:tc>
      </w:tr>
      <w:tr w:rsidR="00F729E5" w:rsidTr="00F729E5">
        <w:tc>
          <w:tcPr>
            <w:tcW w:w="0" w:type="auto"/>
            <w:vAlign w:val="center"/>
          </w:tcPr>
          <w:p w:rsidR="00F729E5" w:rsidRDefault="00F63C16">
            <w:pPr>
              <w:pStyle w:val="TableBodyText"/>
            </w:pPr>
            <w:r>
              <w:t>EquationInsertArgumentAfter</w:t>
            </w:r>
          </w:p>
        </w:tc>
        <w:tc>
          <w:tcPr>
            <w:tcW w:w="0" w:type="auto"/>
            <w:vAlign w:val="center"/>
          </w:tcPr>
          <w:p w:rsidR="00F729E5" w:rsidRDefault="00F63C16">
            <w:pPr>
              <w:pStyle w:val="TableBodyText"/>
            </w:pPr>
            <w:r>
              <w:t>085D</w:t>
            </w:r>
          </w:p>
        </w:tc>
      </w:tr>
      <w:tr w:rsidR="00F729E5" w:rsidTr="00F729E5">
        <w:tc>
          <w:tcPr>
            <w:tcW w:w="0" w:type="auto"/>
            <w:vAlign w:val="center"/>
          </w:tcPr>
          <w:p w:rsidR="00F729E5" w:rsidRDefault="00F63C16">
            <w:pPr>
              <w:pStyle w:val="TableBodyText"/>
            </w:pPr>
            <w:r>
              <w:t>EquationInsertArgumentBefore</w:t>
            </w:r>
          </w:p>
        </w:tc>
        <w:tc>
          <w:tcPr>
            <w:tcW w:w="0" w:type="auto"/>
            <w:vAlign w:val="center"/>
          </w:tcPr>
          <w:p w:rsidR="00F729E5" w:rsidRDefault="00F63C16">
            <w:pPr>
              <w:pStyle w:val="TableBodyText"/>
            </w:pPr>
            <w:r>
              <w:t>085C</w:t>
            </w:r>
          </w:p>
        </w:tc>
      </w:tr>
      <w:tr w:rsidR="00F729E5" w:rsidTr="00F729E5">
        <w:tc>
          <w:tcPr>
            <w:tcW w:w="0" w:type="auto"/>
            <w:vAlign w:val="center"/>
          </w:tcPr>
          <w:p w:rsidR="00F729E5" w:rsidRDefault="00F63C16">
            <w:pPr>
              <w:pStyle w:val="TableBodyText"/>
            </w:pPr>
            <w:r>
              <w:t>EquationInsertColumnAfter</w:t>
            </w:r>
          </w:p>
        </w:tc>
        <w:tc>
          <w:tcPr>
            <w:tcW w:w="0" w:type="auto"/>
            <w:vAlign w:val="center"/>
          </w:tcPr>
          <w:p w:rsidR="00F729E5" w:rsidRDefault="00F63C16">
            <w:pPr>
              <w:pStyle w:val="TableBodyText"/>
            </w:pPr>
            <w:r>
              <w:t>07C6</w:t>
            </w:r>
          </w:p>
        </w:tc>
      </w:tr>
      <w:tr w:rsidR="00F729E5" w:rsidTr="00F729E5">
        <w:tc>
          <w:tcPr>
            <w:tcW w:w="0" w:type="auto"/>
            <w:vAlign w:val="center"/>
          </w:tcPr>
          <w:p w:rsidR="00F729E5" w:rsidRDefault="00F63C16">
            <w:pPr>
              <w:pStyle w:val="TableBodyText"/>
            </w:pPr>
            <w:r>
              <w:t>EquationInsertColumnBefore</w:t>
            </w:r>
          </w:p>
        </w:tc>
        <w:tc>
          <w:tcPr>
            <w:tcW w:w="0" w:type="auto"/>
            <w:vAlign w:val="center"/>
          </w:tcPr>
          <w:p w:rsidR="00F729E5" w:rsidRDefault="00F63C16">
            <w:pPr>
              <w:pStyle w:val="TableBodyText"/>
            </w:pPr>
            <w:r>
              <w:t>07C5</w:t>
            </w:r>
          </w:p>
        </w:tc>
      </w:tr>
      <w:tr w:rsidR="00F729E5" w:rsidTr="00F729E5">
        <w:tc>
          <w:tcPr>
            <w:tcW w:w="0" w:type="auto"/>
            <w:vAlign w:val="center"/>
          </w:tcPr>
          <w:p w:rsidR="00F729E5" w:rsidRDefault="00F63C16">
            <w:pPr>
              <w:pStyle w:val="TableBodyText"/>
            </w:pPr>
            <w:r>
              <w:t>EquationInsertEmptyStructure</w:t>
            </w:r>
          </w:p>
        </w:tc>
        <w:tc>
          <w:tcPr>
            <w:tcW w:w="0" w:type="auto"/>
            <w:vAlign w:val="center"/>
          </w:tcPr>
          <w:p w:rsidR="00F729E5" w:rsidRDefault="00F63C16">
            <w:pPr>
              <w:pStyle w:val="TableBodyText"/>
            </w:pPr>
            <w:r>
              <w:t>082C</w:t>
            </w:r>
          </w:p>
        </w:tc>
      </w:tr>
      <w:tr w:rsidR="00F729E5" w:rsidTr="00F729E5">
        <w:tc>
          <w:tcPr>
            <w:tcW w:w="0" w:type="auto"/>
            <w:vAlign w:val="center"/>
          </w:tcPr>
          <w:p w:rsidR="00F729E5" w:rsidRDefault="00F63C16">
            <w:pPr>
              <w:pStyle w:val="TableBodyText"/>
            </w:pPr>
            <w:r>
              <w:t>EquationInsertMenu</w:t>
            </w:r>
          </w:p>
        </w:tc>
        <w:tc>
          <w:tcPr>
            <w:tcW w:w="0" w:type="auto"/>
            <w:vAlign w:val="center"/>
          </w:tcPr>
          <w:p w:rsidR="00F729E5" w:rsidRDefault="00F63C16">
            <w:pPr>
              <w:pStyle w:val="TableBodyText"/>
            </w:pPr>
            <w:r>
              <w:t>16C8</w:t>
            </w:r>
          </w:p>
        </w:tc>
      </w:tr>
      <w:tr w:rsidR="00F729E5" w:rsidTr="00F729E5">
        <w:tc>
          <w:tcPr>
            <w:tcW w:w="0" w:type="auto"/>
            <w:vAlign w:val="center"/>
          </w:tcPr>
          <w:p w:rsidR="00F729E5" w:rsidRDefault="00F63C16">
            <w:pPr>
              <w:pStyle w:val="TableBodyText"/>
            </w:pPr>
            <w:r>
              <w:t>EquationInsertRowAfter</w:t>
            </w:r>
          </w:p>
        </w:tc>
        <w:tc>
          <w:tcPr>
            <w:tcW w:w="0" w:type="auto"/>
            <w:vAlign w:val="center"/>
          </w:tcPr>
          <w:p w:rsidR="00F729E5" w:rsidRDefault="00F63C16">
            <w:pPr>
              <w:pStyle w:val="TableBodyText"/>
            </w:pPr>
            <w:r>
              <w:t>07C3</w:t>
            </w:r>
          </w:p>
        </w:tc>
      </w:tr>
      <w:tr w:rsidR="00F729E5" w:rsidTr="00F729E5">
        <w:tc>
          <w:tcPr>
            <w:tcW w:w="0" w:type="auto"/>
            <w:vAlign w:val="center"/>
          </w:tcPr>
          <w:p w:rsidR="00F729E5" w:rsidRDefault="00F63C16">
            <w:pPr>
              <w:pStyle w:val="TableBodyText"/>
            </w:pPr>
            <w:r>
              <w:t>EquationInsertRowBefore</w:t>
            </w:r>
          </w:p>
        </w:tc>
        <w:tc>
          <w:tcPr>
            <w:tcW w:w="0" w:type="auto"/>
            <w:vAlign w:val="center"/>
          </w:tcPr>
          <w:p w:rsidR="00F729E5" w:rsidRDefault="00F63C16">
            <w:pPr>
              <w:pStyle w:val="TableBodyText"/>
            </w:pPr>
            <w:r>
              <w:t>07C2</w:t>
            </w:r>
          </w:p>
        </w:tc>
      </w:tr>
      <w:tr w:rsidR="00F729E5" w:rsidTr="00F729E5">
        <w:tc>
          <w:tcPr>
            <w:tcW w:w="0" w:type="auto"/>
            <w:vAlign w:val="center"/>
          </w:tcPr>
          <w:p w:rsidR="00F729E5" w:rsidRDefault="00F63C16">
            <w:pPr>
              <w:pStyle w:val="TableBodyText"/>
            </w:pPr>
            <w:r>
              <w:t>EquationInsertStructure</w:t>
            </w:r>
          </w:p>
        </w:tc>
        <w:tc>
          <w:tcPr>
            <w:tcW w:w="0" w:type="auto"/>
            <w:vAlign w:val="center"/>
          </w:tcPr>
          <w:p w:rsidR="00F729E5" w:rsidRDefault="00F63C16">
            <w:pPr>
              <w:pStyle w:val="TableBodyText"/>
            </w:pPr>
            <w:r>
              <w:t>08D9</w:t>
            </w:r>
          </w:p>
        </w:tc>
      </w:tr>
      <w:tr w:rsidR="00F729E5" w:rsidTr="00F729E5">
        <w:tc>
          <w:tcPr>
            <w:tcW w:w="0" w:type="auto"/>
            <w:vAlign w:val="center"/>
          </w:tcPr>
          <w:p w:rsidR="00F729E5" w:rsidRDefault="00F63C16">
            <w:pPr>
              <w:pStyle w:val="TableBodyText"/>
            </w:pPr>
            <w:r>
              <w:t>EquationInsertSymbol</w:t>
            </w:r>
          </w:p>
        </w:tc>
        <w:tc>
          <w:tcPr>
            <w:tcW w:w="0" w:type="auto"/>
            <w:vAlign w:val="center"/>
          </w:tcPr>
          <w:p w:rsidR="00F729E5" w:rsidRDefault="00F63C16">
            <w:pPr>
              <w:pStyle w:val="TableBodyText"/>
            </w:pPr>
            <w:r>
              <w:t>0781</w:t>
            </w:r>
          </w:p>
        </w:tc>
      </w:tr>
      <w:tr w:rsidR="00F729E5" w:rsidTr="00F729E5">
        <w:tc>
          <w:tcPr>
            <w:tcW w:w="0" w:type="auto"/>
            <w:vAlign w:val="center"/>
          </w:tcPr>
          <w:p w:rsidR="00F729E5" w:rsidRDefault="00F63C16">
            <w:pPr>
              <w:pStyle w:val="TableBodyText"/>
            </w:pPr>
            <w:r>
              <w:t>EquationIntegralGallery</w:t>
            </w:r>
          </w:p>
        </w:tc>
        <w:tc>
          <w:tcPr>
            <w:tcW w:w="0" w:type="auto"/>
            <w:vAlign w:val="center"/>
          </w:tcPr>
          <w:p w:rsidR="00F729E5" w:rsidRDefault="00F63C16">
            <w:pPr>
              <w:pStyle w:val="TableBodyText"/>
            </w:pPr>
            <w:r>
              <w:t>07D9</w:t>
            </w:r>
          </w:p>
        </w:tc>
      </w:tr>
      <w:tr w:rsidR="00F729E5" w:rsidTr="00F729E5">
        <w:tc>
          <w:tcPr>
            <w:tcW w:w="0" w:type="auto"/>
            <w:vAlign w:val="center"/>
          </w:tcPr>
          <w:p w:rsidR="00F729E5" w:rsidRDefault="00F63C16">
            <w:pPr>
              <w:pStyle w:val="TableBodyText"/>
            </w:pPr>
            <w:r>
              <w:t>EquationJustificationMenu</w:t>
            </w:r>
          </w:p>
        </w:tc>
        <w:tc>
          <w:tcPr>
            <w:tcW w:w="0" w:type="auto"/>
            <w:vAlign w:val="center"/>
          </w:tcPr>
          <w:p w:rsidR="00F729E5" w:rsidRDefault="00F63C16">
            <w:pPr>
              <w:pStyle w:val="TableBodyText"/>
            </w:pPr>
            <w:r>
              <w:t>16C7</w:t>
            </w:r>
          </w:p>
        </w:tc>
      </w:tr>
      <w:tr w:rsidR="00F729E5" w:rsidTr="00F729E5">
        <w:tc>
          <w:tcPr>
            <w:tcW w:w="0" w:type="auto"/>
            <w:vAlign w:val="center"/>
          </w:tcPr>
          <w:p w:rsidR="00F729E5" w:rsidRDefault="00F63C16">
            <w:pPr>
              <w:pStyle w:val="TableBodyText"/>
            </w:pPr>
            <w:r>
              <w:t>EquationLeftJustification</w:t>
            </w:r>
          </w:p>
        </w:tc>
        <w:tc>
          <w:tcPr>
            <w:tcW w:w="0" w:type="auto"/>
            <w:vAlign w:val="center"/>
          </w:tcPr>
          <w:p w:rsidR="00F729E5" w:rsidRDefault="00F63C16">
            <w:pPr>
              <w:pStyle w:val="TableBodyText"/>
            </w:pPr>
            <w:r>
              <w:t>08EB</w:t>
            </w:r>
          </w:p>
        </w:tc>
      </w:tr>
      <w:tr w:rsidR="00F729E5" w:rsidTr="00F729E5">
        <w:tc>
          <w:tcPr>
            <w:tcW w:w="0" w:type="auto"/>
            <w:vAlign w:val="center"/>
          </w:tcPr>
          <w:p w:rsidR="00F729E5" w:rsidRDefault="00F63C16">
            <w:pPr>
              <w:pStyle w:val="TableBodyText"/>
            </w:pPr>
            <w:r>
              <w:t>EquationLimitGallery</w:t>
            </w:r>
          </w:p>
        </w:tc>
        <w:tc>
          <w:tcPr>
            <w:tcW w:w="0" w:type="auto"/>
            <w:vAlign w:val="center"/>
          </w:tcPr>
          <w:p w:rsidR="00F729E5" w:rsidRDefault="00F63C16">
            <w:pPr>
              <w:pStyle w:val="TableBodyText"/>
            </w:pPr>
            <w:r>
              <w:t>088E</w:t>
            </w:r>
          </w:p>
        </w:tc>
      </w:tr>
      <w:tr w:rsidR="00F729E5" w:rsidTr="00F729E5">
        <w:tc>
          <w:tcPr>
            <w:tcW w:w="0" w:type="auto"/>
            <w:vAlign w:val="center"/>
          </w:tcPr>
          <w:p w:rsidR="00F729E5" w:rsidRDefault="00F63C16">
            <w:pPr>
              <w:pStyle w:val="TableBodyText"/>
            </w:pPr>
            <w:r>
              <w:t>EquationLimitLocation</w:t>
            </w:r>
          </w:p>
        </w:tc>
        <w:tc>
          <w:tcPr>
            <w:tcW w:w="0" w:type="auto"/>
            <w:vAlign w:val="center"/>
          </w:tcPr>
          <w:p w:rsidR="00F729E5" w:rsidRDefault="00F63C16">
            <w:pPr>
              <w:pStyle w:val="TableBodyText"/>
            </w:pPr>
            <w:r>
              <w:t>086C</w:t>
            </w:r>
          </w:p>
        </w:tc>
      </w:tr>
      <w:tr w:rsidR="00F729E5" w:rsidTr="00F729E5">
        <w:tc>
          <w:tcPr>
            <w:tcW w:w="0" w:type="auto"/>
            <w:vAlign w:val="center"/>
          </w:tcPr>
          <w:p w:rsidR="00F729E5" w:rsidRDefault="00F63C16">
            <w:pPr>
              <w:pStyle w:val="TableBodyText"/>
            </w:pPr>
            <w:r>
              <w:t>EquationLinearFormat</w:t>
            </w:r>
          </w:p>
        </w:tc>
        <w:tc>
          <w:tcPr>
            <w:tcW w:w="0" w:type="auto"/>
            <w:vAlign w:val="center"/>
          </w:tcPr>
          <w:p w:rsidR="00F729E5" w:rsidRDefault="00F63C16">
            <w:pPr>
              <w:pStyle w:val="TableBodyText"/>
            </w:pPr>
            <w:r>
              <w:t>0777</w:t>
            </w:r>
          </w:p>
        </w:tc>
      </w:tr>
      <w:tr w:rsidR="00F729E5" w:rsidTr="00F729E5">
        <w:tc>
          <w:tcPr>
            <w:tcW w:w="0" w:type="auto"/>
            <w:vAlign w:val="center"/>
          </w:tcPr>
          <w:p w:rsidR="00F729E5" w:rsidRDefault="00F63C16">
            <w:pPr>
              <w:pStyle w:val="TableBodyText"/>
            </w:pPr>
            <w:r>
              <w:t>EquationLinearFraction</w:t>
            </w:r>
          </w:p>
        </w:tc>
        <w:tc>
          <w:tcPr>
            <w:tcW w:w="0" w:type="auto"/>
            <w:vAlign w:val="center"/>
          </w:tcPr>
          <w:p w:rsidR="00F729E5" w:rsidRDefault="00F63C16">
            <w:pPr>
              <w:pStyle w:val="TableBodyText"/>
            </w:pPr>
            <w:r>
              <w:t>0865</w:t>
            </w:r>
          </w:p>
        </w:tc>
      </w:tr>
      <w:tr w:rsidR="00F729E5" w:rsidTr="00F729E5">
        <w:tc>
          <w:tcPr>
            <w:tcW w:w="0" w:type="auto"/>
            <w:vAlign w:val="center"/>
          </w:tcPr>
          <w:p w:rsidR="00F729E5" w:rsidRDefault="00F63C16">
            <w:pPr>
              <w:pStyle w:val="TableBodyText"/>
            </w:pPr>
            <w:r>
              <w:t>EquationManualBreak</w:t>
            </w:r>
          </w:p>
        </w:tc>
        <w:tc>
          <w:tcPr>
            <w:tcW w:w="0" w:type="auto"/>
            <w:vAlign w:val="center"/>
          </w:tcPr>
          <w:p w:rsidR="00F729E5" w:rsidRDefault="00F63C16">
            <w:pPr>
              <w:pStyle w:val="TableBodyText"/>
            </w:pPr>
            <w:r>
              <w:t>0881</w:t>
            </w:r>
          </w:p>
        </w:tc>
      </w:tr>
      <w:tr w:rsidR="00F729E5" w:rsidTr="00F729E5">
        <w:tc>
          <w:tcPr>
            <w:tcW w:w="0" w:type="auto"/>
            <w:vAlign w:val="center"/>
          </w:tcPr>
          <w:p w:rsidR="00F729E5" w:rsidRDefault="00F63C16">
            <w:pPr>
              <w:pStyle w:val="TableBodyText"/>
            </w:pPr>
            <w:r>
              <w:t>EquationMatchDelimiters</w:t>
            </w:r>
          </w:p>
        </w:tc>
        <w:tc>
          <w:tcPr>
            <w:tcW w:w="0" w:type="auto"/>
            <w:vAlign w:val="center"/>
          </w:tcPr>
          <w:p w:rsidR="00F729E5" w:rsidRDefault="00F63C16">
            <w:pPr>
              <w:pStyle w:val="TableBodyText"/>
            </w:pPr>
            <w:r>
              <w:t>086A</w:t>
            </w:r>
          </w:p>
        </w:tc>
      </w:tr>
      <w:tr w:rsidR="00F729E5" w:rsidTr="00F729E5">
        <w:tc>
          <w:tcPr>
            <w:tcW w:w="0" w:type="auto"/>
            <w:vAlign w:val="center"/>
          </w:tcPr>
          <w:p w:rsidR="00F729E5" w:rsidRDefault="00F63C16">
            <w:pPr>
              <w:pStyle w:val="TableBodyText"/>
            </w:pPr>
            <w:r>
              <w:t>EquationMathAutoCorrect</w:t>
            </w:r>
          </w:p>
        </w:tc>
        <w:tc>
          <w:tcPr>
            <w:tcW w:w="0" w:type="auto"/>
            <w:vAlign w:val="center"/>
          </w:tcPr>
          <w:p w:rsidR="00F729E5" w:rsidRDefault="00F63C16">
            <w:pPr>
              <w:pStyle w:val="TableBodyText"/>
            </w:pPr>
            <w:r>
              <w:t>077B</w:t>
            </w:r>
          </w:p>
        </w:tc>
      </w:tr>
      <w:tr w:rsidR="00F729E5" w:rsidTr="00F729E5">
        <w:tc>
          <w:tcPr>
            <w:tcW w:w="0" w:type="auto"/>
            <w:vAlign w:val="center"/>
          </w:tcPr>
          <w:p w:rsidR="00F729E5" w:rsidRDefault="00F63C16">
            <w:pPr>
              <w:pStyle w:val="TableBodyText"/>
            </w:pPr>
            <w:r>
              <w:t>EquationMatrixGallery</w:t>
            </w:r>
          </w:p>
        </w:tc>
        <w:tc>
          <w:tcPr>
            <w:tcW w:w="0" w:type="auto"/>
            <w:vAlign w:val="center"/>
          </w:tcPr>
          <w:p w:rsidR="00F729E5" w:rsidRDefault="00F63C16">
            <w:pPr>
              <w:pStyle w:val="TableBodyText"/>
            </w:pPr>
            <w:r>
              <w:t>0890</w:t>
            </w:r>
          </w:p>
        </w:tc>
      </w:tr>
      <w:tr w:rsidR="00F729E5" w:rsidTr="00F729E5">
        <w:tc>
          <w:tcPr>
            <w:tcW w:w="0" w:type="auto"/>
            <w:vAlign w:val="center"/>
          </w:tcPr>
          <w:p w:rsidR="00F729E5" w:rsidRDefault="00F63C16">
            <w:pPr>
              <w:pStyle w:val="TableBodyText"/>
            </w:pPr>
            <w:r>
              <w:t>EquationMatrixSpacing</w:t>
            </w:r>
          </w:p>
        </w:tc>
        <w:tc>
          <w:tcPr>
            <w:tcW w:w="0" w:type="auto"/>
            <w:vAlign w:val="center"/>
          </w:tcPr>
          <w:p w:rsidR="00F729E5" w:rsidRDefault="00F63C16">
            <w:pPr>
              <w:pStyle w:val="TableBodyText"/>
            </w:pPr>
            <w:r>
              <w:t>08FF</w:t>
            </w:r>
          </w:p>
        </w:tc>
      </w:tr>
      <w:tr w:rsidR="00F729E5" w:rsidTr="00F729E5">
        <w:tc>
          <w:tcPr>
            <w:tcW w:w="0" w:type="auto"/>
            <w:vAlign w:val="center"/>
          </w:tcPr>
          <w:p w:rsidR="00F729E5" w:rsidRDefault="00F63C16">
            <w:pPr>
              <w:pStyle w:val="TableBodyText"/>
            </w:pPr>
            <w:r>
              <w:t>EquationNaryGallery</w:t>
            </w:r>
          </w:p>
        </w:tc>
        <w:tc>
          <w:tcPr>
            <w:tcW w:w="0" w:type="auto"/>
            <w:vAlign w:val="center"/>
          </w:tcPr>
          <w:p w:rsidR="00F729E5" w:rsidRDefault="00F63C16">
            <w:pPr>
              <w:pStyle w:val="TableBodyText"/>
            </w:pPr>
            <w:r>
              <w:t>07DB</w:t>
            </w:r>
          </w:p>
        </w:tc>
      </w:tr>
      <w:tr w:rsidR="00F729E5" w:rsidTr="00F729E5">
        <w:tc>
          <w:tcPr>
            <w:tcW w:w="0" w:type="auto"/>
            <w:vAlign w:val="center"/>
          </w:tcPr>
          <w:p w:rsidR="00F729E5" w:rsidRDefault="00F63C16">
            <w:pPr>
              <w:pStyle w:val="TableBodyText"/>
            </w:pPr>
            <w:r>
              <w:t>EquationNaryLimitLocation</w:t>
            </w:r>
          </w:p>
        </w:tc>
        <w:tc>
          <w:tcPr>
            <w:tcW w:w="0" w:type="auto"/>
            <w:vAlign w:val="center"/>
          </w:tcPr>
          <w:p w:rsidR="00F729E5" w:rsidRDefault="00F63C16">
            <w:pPr>
              <w:pStyle w:val="TableBodyText"/>
            </w:pPr>
            <w:r>
              <w:t>086B</w:t>
            </w:r>
          </w:p>
        </w:tc>
      </w:tr>
      <w:tr w:rsidR="00F729E5" w:rsidTr="00F729E5">
        <w:tc>
          <w:tcPr>
            <w:tcW w:w="0" w:type="auto"/>
            <w:vAlign w:val="center"/>
          </w:tcPr>
          <w:p w:rsidR="00F729E5" w:rsidRDefault="00F63C16">
            <w:pPr>
              <w:pStyle w:val="TableBodyText"/>
            </w:pPr>
            <w:r>
              <w:t>EquationNoBarFraction</w:t>
            </w:r>
          </w:p>
        </w:tc>
        <w:tc>
          <w:tcPr>
            <w:tcW w:w="0" w:type="auto"/>
            <w:vAlign w:val="center"/>
          </w:tcPr>
          <w:p w:rsidR="00F729E5" w:rsidRDefault="00F63C16">
            <w:pPr>
              <w:pStyle w:val="TableBodyText"/>
            </w:pPr>
            <w:r>
              <w:t>0863</w:t>
            </w:r>
          </w:p>
        </w:tc>
      </w:tr>
      <w:tr w:rsidR="00F729E5" w:rsidTr="00F729E5">
        <w:tc>
          <w:tcPr>
            <w:tcW w:w="0" w:type="auto"/>
            <w:vAlign w:val="center"/>
          </w:tcPr>
          <w:p w:rsidR="00F729E5" w:rsidRDefault="00F63C16">
            <w:pPr>
              <w:pStyle w:val="TableBodyText"/>
            </w:pPr>
            <w:r>
              <w:t>EquationNormalText</w:t>
            </w:r>
          </w:p>
        </w:tc>
        <w:tc>
          <w:tcPr>
            <w:tcW w:w="0" w:type="auto"/>
            <w:vAlign w:val="center"/>
          </w:tcPr>
          <w:p w:rsidR="00F729E5" w:rsidRDefault="00F63C16">
            <w:pPr>
              <w:pStyle w:val="TableBodyText"/>
            </w:pPr>
            <w:r>
              <w:t>088B</w:t>
            </w:r>
          </w:p>
        </w:tc>
      </w:tr>
      <w:tr w:rsidR="00F729E5" w:rsidTr="00F729E5">
        <w:tc>
          <w:tcPr>
            <w:tcW w:w="0" w:type="auto"/>
            <w:vAlign w:val="center"/>
          </w:tcPr>
          <w:p w:rsidR="00F729E5" w:rsidRDefault="00F63C16">
            <w:pPr>
              <w:pStyle w:val="TableBodyText"/>
            </w:pPr>
            <w:r>
              <w:t>EquationOperatorGallery</w:t>
            </w:r>
          </w:p>
        </w:tc>
        <w:tc>
          <w:tcPr>
            <w:tcW w:w="0" w:type="auto"/>
            <w:vAlign w:val="center"/>
          </w:tcPr>
          <w:p w:rsidR="00F729E5" w:rsidRDefault="00F63C16">
            <w:pPr>
              <w:pStyle w:val="TableBodyText"/>
            </w:pPr>
            <w:r>
              <w:t>088F</w:t>
            </w:r>
          </w:p>
        </w:tc>
      </w:tr>
      <w:tr w:rsidR="00F729E5" w:rsidTr="00F729E5">
        <w:tc>
          <w:tcPr>
            <w:tcW w:w="0" w:type="auto"/>
            <w:vAlign w:val="center"/>
          </w:tcPr>
          <w:p w:rsidR="00F729E5" w:rsidRDefault="00F63C16">
            <w:pPr>
              <w:pStyle w:val="TableBodyText"/>
            </w:pPr>
            <w:r>
              <w:t>EquationProfessionalFormat</w:t>
            </w:r>
          </w:p>
        </w:tc>
        <w:tc>
          <w:tcPr>
            <w:tcW w:w="0" w:type="auto"/>
            <w:vAlign w:val="center"/>
          </w:tcPr>
          <w:p w:rsidR="00F729E5" w:rsidRDefault="00F63C16">
            <w:pPr>
              <w:pStyle w:val="TableBodyText"/>
            </w:pPr>
            <w:r>
              <w:t>0776</w:t>
            </w:r>
          </w:p>
        </w:tc>
      </w:tr>
      <w:tr w:rsidR="00F729E5" w:rsidTr="00F729E5">
        <w:tc>
          <w:tcPr>
            <w:tcW w:w="0" w:type="auto"/>
            <w:vAlign w:val="center"/>
          </w:tcPr>
          <w:p w:rsidR="00F729E5" w:rsidRDefault="00F63C16">
            <w:pPr>
              <w:pStyle w:val="TableBodyText"/>
            </w:pPr>
            <w:r>
              <w:t>EquationRadicalGallery</w:t>
            </w:r>
          </w:p>
        </w:tc>
        <w:tc>
          <w:tcPr>
            <w:tcW w:w="0" w:type="auto"/>
            <w:vAlign w:val="center"/>
          </w:tcPr>
          <w:p w:rsidR="00F729E5" w:rsidRDefault="00F63C16">
            <w:pPr>
              <w:pStyle w:val="TableBodyText"/>
            </w:pPr>
            <w:r>
              <w:t>07DA</w:t>
            </w:r>
          </w:p>
        </w:tc>
      </w:tr>
      <w:tr w:rsidR="00F729E5" w:rsidTr="00F729E5">
        <w:tc>
          <w:tcPr>
            <w:tcW w:w="0" w:type="auto"/>
            <w:vAlign w:val="center"/>
          </w:tcPr>
          <w:p w:rsidR="00F729E5" w:rsidRDefault="00F63C16">
            <w:pPr>
              <w:pStyle w:val="TableBodyText"/>
            </w:pPr>
            <w:r>
              <w:t>EquationRecognizedFunctions</w:t>
            </w:r>
          </w:p>
        </w:tc>
        <w:tc>
          <w:tcPr>
            <w:tcW w:w="0" w:type="auto"/>
            <w:vAlign w:val="center"/>
          </w:tcPr>
          <w:p w:rsidR="00F729E5" w:rsidRDefault="00F63C16">
            <w:pPr>
              <w:pStyle w:val="TableBodyText"/>
            </w:pPr>
            <w:r>
              <w:t>0875</w:t>
            </w:r>
          </w:p>
        </w:tc>
      </w:tr>
      <w:tr w:rsidR="00F729E5" w:rsidTr="00F729E5">
        <w:tc>
          <w:tcPr>
            <w:tcW w:w="0" w:type="auto"/>
            <w:vAlign w:val="center"/>
          </w:tcPr>
          <w:p w:rsidR="00F729E5" w:rsidRDefault="00F63C16">
            <w:pPr>
              <w:pStyle w:val="TableBodyText"/>
            </w:pPr>
            <w:r>
              <w:t>EquationRemoveStructure</w:t>
            </w:r>
          </w:p>
        </w:tc>
        <w:tc>
          <w:tcPr>
            <w:tcW w:w="0" w:type="auto"/>
            <w:vAlign w:val="center"/>
          </w:tcPr>
          <w:p w:rsidR="00F729E5" w:rsidRDefault="00F63C16">
            <w:pPr>
              <w:pStyle w:val="TableBodyText"/>
            </w:pPr>
            <w:r>
              <w:t>085F</w:t>
            </w:r>
          </w:p>
        </w:tc>
      </w:tr>
      <w:tr w:rsidR="00F729E5" w:rsidTr="00F729E5">
        <w:tc>
          <w:tcPr>
            <w:tcW w:w="0" w:type="auto"/>
            <w:vAlign w:val="center"/>
          </w:tcPr>
          <w:p w:rsidR="00F729E5" w:rsidRDefault="00F63C16">
            <w:pPr>
              <w:pStyle w:val="TableBodyText"/>
            </w:pPr>
            <w:r>
              <w:t>EquationRemoveSubscript</w:t>
            </w:r>
          </w:p>
        </w:tc>
        <w:tc>
          <w:tcPr>
            <w:tcW w:w="0" w:type="auto"/>
            <w:vAlign w:val="center"/>
          </w:tcPr>
          <w:p w:rsidR="00F729E5" w:rsidRDefault="00F63C16">
            <w:pPr>
              <w:pStyle w:val="TableBodyText"/>
            </w:pPr>
            <w:r>
              <w:t>0860</w:t>
            </w:r>
          </w:p>
        </w:tc>
      </w:tr>
      <w:tr w:rsidR="00F729E5" w:rsidTr="00F729E5">
        <w:tc>
          <w:tcPr>
            <w:tcW w:w="0" w:type="auto"/>
            <w:vAlign w:val="center"/>
          </w:tcPr>
          <w:p w:rsidR="00F729E5" w:rsidRDefault="00F63C16">
            <w:pPr>
              <w:pStyle w:val="TableBodyText"/>
            </w:pPr>
            <w:r>
              <w:t>EquationRemoveSuperscript</w:t>
            </w:r>
          </w:p>
        </w:tc>
        <w:tc>
          <w:tcPr>
            <w:tcW w:w="0" w:type="auto"/>
            <w:vAlign w:val="center"/>
          </w:tcPr>
          <w:p w:rsidR="00F729E5" w:rsidRDefault="00F63C16">
            <w:pPr>
              <w:pStyle w:val="TableBodyText"/>
            </w:pPr>
            <w:r>
              <w:t>0861</w:t>
            </w:r>
          </w:p>
        </w:tc>
      </w:tr>
      <w:tr w:rsidR="00F729E5" w:rsidTr="00F729E5">
        <w:tc>
          <w:tcPr>
            <w:tcW w:w="0" w:type="auto"/>
            <w:vAlign w:val="center"/>
          </w:tcPr>
          <w:p w:rsidR="00F729E5" w:rsidRDefault="00F63C16">
            <w:pPr>
              <w:pStyle w:val="TableBodyText"/>
            </w:pPr>
            <w:r>
              <w:t>EquationRightJustification</w:t>
            </w:r>
          </w:p>
        </w:tc>
        <w:tc>
          <w:tcPr>
            <w:tcW w:w="0" w:type="auto"/>
            <w:vAlign w:val="center"/>
          </w:tcPr>
          <w:p w:rsidR="00F729E5" w:rsidRDefault="00F63C16">
            <w:pPr>
              <w:pStyle w:val="TableBodyText"/>
            </w:pPr>
            <w:r>
              <w:t>08EC</w:t>
            </w:r>
          </w:p>
        </w:tc>
      </w:tr>
      <w:tr w:rsidR="00F729E5" w:rsidTr="00F729E5">
        <w:tc>
          <w:tcPr>
            <w:tcW w:w="0" w:type="auto"/>
            <w:vAlign w:val="center"/>
          </w:tcPr>
          <w:p w:rsidR="00F729E5" w:rsidRDefault="00F63C16">
            <w:pPr>
              <w:pStyle w:val="TableBodyText"/>
            </w:pPr>
            <w:r>
              <w:t>EquationScriptAlignment</w:t>
            </w:r>
          </w:p>
        </w:tc>
        <w:tc>
          <w:tcPr>
            <w:tcW w:w="0" w:type="auto"/>
            <w:vAlign w:val="center"/>
          </w:tcPr>
          <w:p w:rsidR="00F729E5" w:rsidRDefault="00F63C16">
            <w:pPr>
              <w:pStyle w:val="TableBodyText"/>
            </w:pPr>
            <w:r>
              <w:t>0868</w:t>
            </w:r>
          </w:p>
        </w:tc>
      </w:tr>
      <w:tr w:rsidR="00F729E5" w:rsidTr="00F729E5">
        <w:tc>
          <w:tcPr>
            <w:tcW w:w="0" w:type="auto"/>
            <w:vAlign w:val="center"/>
          </w:tcPr>
          <w:p w:rsidR="00F729E5" w:rsidRDefault="00F63C16">
            <w:pPr>
              <w:pStyle w:val="TableBodyText"/>
            </w:pPr>
            <w:r>
              <w:t>EquationScriptGallery</w:t>
            </w:r>
          </w:p>
        </w:tc>
        <w:tc>
          <w:tcPr>
            <w:tcW w:w="0" w:type="auto"/>
            <w:vAlign w:val="center"/>
          </w:tcPr>
          <w:p w:rsidR="00F729E5" w:rsidRDefault="00F63C16">
            <w:pPr>
              <w:pStyle w:val="TableBodyText"/>
            </w:pPr>
            <w:r>
              <w:t>07DD</w:t>
            </w:r>
          </w:p>
        </w:tc>
      </w:tr>
      <w:tr w:rsidR="00F729E5" w:rsidTr="00F729E5">
        <w:tc>
          <w:tcPr>
            <w:tcW w:w="0" w:type="auto"/>
            <w:vAlign w:val="center"/>
          </w:tcPr>
          <w:p w:rsidR="00F729E5" w:rsidRDefault="00F63C16">
            <w:pPr>
              <w:pStyle w:val="TableBodyText"/>
            </w:pPr>
            <w:r>
              <w:t>EquationScriptLocation</w:t>
            </w:r>
          </w:p>
        </w:tc>
        <w:tc>
          <w:tcPr>
            <w:tcW w:w="0" w:type="auto"/>
            <w:vAlign w:val="center"/>
          </w:tcPr>
          <w:p w:rsidR="00F729E5" w:rsidRDefault="00F63C16">
            <w:pPr>
              <w:pStyle w:val="TableBodyText"/>
            </w:pPr>
            <w:r>
              <w:t>08D8</w:t>
            </w:r>
          </w:p>
        </w:tc>
      </w:tr>
      <w:tr w:rsidR="00F729E5" w:rsidTr="00F729E5">
        <w:tc>
          <w:tcPr>
            <w:tcW w:w="0" w:type="auto"/>
            <w:vAlign w:val="center"/>
          </w:tcPr>
          <w:p w:rsidR="00F729E5" w:rsidRDefault="00F63C16">
            <w:pPr>
              <w:pStyle w:val="TableBodyText"/>
            </w:pPr>
            <w:r>
              <w:t>EquationShowHideBorderBLTRStrike</w:t>
            </w:r>
          </w:p>
        </w:tc>
        <w:tc>
          <w:tcPr>
            <w:tcW w:w="0" w:type="auto"/>
            <w:vAlign w:val="center"/>
          </w:tcPr>
          <w:p w:rsidR="00F729E5" w:rsidRDefault="00F63C16">
            <w:pPr>
              <w:pStyle w:val="TableBodyText"/>
            </w:pPr>
            <w:r>
              <w:t>0984</w:t>
            </w:r>
          </w:p>
        </w:tc>
      </w:tr>
      <w:tr w:rsidR="00F729E5" w:rsidTr="00F729E5">
        <w:tc>
          <w:tcPr>
            <w:tcW w:w="0" w:type="auto"/>
            <w:vAlign w:val="center"/>
          </w:tcPr>
          <w:p w:rsidR="00F729E5" w:rsidRDefault="00F63C16">
            <w:pPr>
              <w:pStyle w:val="TableBodyText"/>
            </w:pPr>
            <w:r>
              <w:t>EquationShowHideBorderBottom</w:t>
            </w:r>
          </w:p>
        </w:tc>
        <w:tc>
          <w:tcPr>
            <w:tcW w:w="0" w:type="auto"/>
            <w:vAlign w:val="center"/>
          </w:tcPr>
          <w:p w:rsidR="00F729E5" w:rsidRDefault="00F63C16">
            <w:pPr>
              <w:pStyle w:val="TableBodyText"/>
            </w:pPr>
            <w:r>
              <w:t>097E</w:t>
            </w:r>
          </w:p>
        </w:tc>
      </w:tr>
      <w:tr w:rsidR="00F729E5" w:rsidTr="00F729E5">
        <w:tc>
          <w:tcPr>
            <w:tcW w:w="0" w:type="auto"/>
            <w:vAlign w:val="center"/>
          </w:tcPr>
          <w:p w:rsidR="00F729E5" w:rsidRDefault="00F63C16">
            <w:pPr>
              <w:pStyle w:val="TableBodyText"/>
            </w:pPr>
            <w:r>
              <w:t>EquationShowHideBorderHorizontalStrike</w:t>
            </w:r>
          </w:p>
        </w:tc>
        <w:tc>
          <w:tcPr>
            <w:tcW w:w="0" w:type="auto"/>
            <w:vAlign w:val="center"/>
          </w:tcPr>
          <w:p w:rsidR="00F729E5" w:rsidRDefault="00F63C16">
            <w:pPr>
              <w:pStyle w:val="TableBodyText"/>
            </w:pPr>
            <w:r>
              <w:t>0981</w:t>
            </w:r>
          </w:p>
        </w:tc>
      </w:tr>
      <w:tr w:rsidR="00F729E5" w:rsidTr="00F729E5">
        <w:tc>
          <w:tcPr>
            <w:tcW w:w="0" w:type="auto"/>
            <w:vAlign w:val="center"/>
          </w:tcPr>
          <w:p w:rsidR="00F729E5" w:rsidRDefault="00F63C16">
            <w:pPr>
              <w:pStyle w:val="TableBodyText"/>
            </w:pPr>
            <w:r>
              <w:t>EquationShowHideBorderLeft</w:t>
            </w:r>
          </w:p>
        </w:tc>
        <w:tc>
          <w:tcPr>
            <w:tcW w:w="0" w:type="auto"/>
            <w:vAlign w:val="center"/>
          </w:tcPr>
          <w:p w:rsidR="00F729E5" w:rsidRDefault="00F63C16">
            <w:pPr>
              <w:pStyle w:val="TableBodyText"/>
            </w:pPr>
            <w:r>
              <w:t>097F</w:t>
            </w:r>
          </w:p>
        </w:tc>
      </w:tr>
      <w:tr w:rsidR="00F729E5" w:rsidTr="00F729E5">
        <w:tc>
          <w:tcPr>
            <w:tcW w:w="0" w:type="auto"/>
            <w:vAlign w:val="center"/>
          </w:tcPr>
          <w:p w:rsidR="00F729E5" w:rsidRDefault="00F63C16">
            <w:pPr>
              <w:pStyle w:val="TableBodyText"/>
            </w:pPr>
            <w:r>
              <w:t>EquationShowHideBorderRight</w:t>
            </w:r>
          </w:p>
        </w:tc>
        <w:tc>
          <w:tcPr>
            <w:tcW w:w="0" w:type="auto"/>
            <w:vAlign w:val="center"/>
          </w:tcPr>
          <w:p w:rsidR="00F729E5" w:rsidRDefault="00F63C16">
            <w:pPr>
              <w:pStyle w:val="TableBodyText"/>
            </w:pPr>
            <w:r>
              <w:t>0980</w:t>
            </w:r>
          </w:p>
        </w:tc>
      </w:tr>
      <w:tr w:rsidR="00F729E5" w:rsidTr="00F729E5">
        <w:tc>
          <w:tcPr>
            <w:tcW w:w="0" w:type="auto"/>
            <w:vAlign w:val="center"/>
          </w:tcPr>
          <w:p w:rsidR="00F729E5" w:rsidRDefault="00F63C16">
            <w:pPr>
              <w:pStyle w:val="TableBodyText"/>
            </w:pPr>
            <w:r>
              <w:t>EquationShowHideBorderTLBRStrike</w:t>
            </w:r>
          </w:p>
        </w:tc>
        <w:tc>
          <w:tcPr>
            <w:tcW w:w="0" w:type="auto"/>
            <w:vAlign w:val="center"/>
          </w:tcPr>
          <w:p w:rsidR="00F729E5" w:rsidRDefault="00F63C16">
            <w:pPr>
              <w:pStyle w:val="TableBodyText"/>
            </w:pPr>
            <w:r>
              <w:t>0983</w:t>
            </w:r>
          </w:p>
        </w:tc>
      </w:tr>
      <w:tr w:rsidR="00F729E5" w:rsidTr="00F729E5">
        <w:tc>
          <w:tcPr>
            <w:tcW w:w="0" w:type="auto"/>
            <w:vAlign w:val="center"/>
          </w:tcPr>
          <w:p w:rsidR="00F729E5" w:rsidRDefault="00F63C16">
            <w:pPr>
              <w:pStyle w:val="TableBodyText"/>
            </w:pPr>
            <w:r>
              <w:t>EquationShowHideBorderTop</w:t>
            </w:r>
          </w:p>
        </w:tc>
        <w:tc>
          <w:tcPr>
            <w:tcW w:w="0" w:type="auto"/>
            <w:vAlign w:val="center"/>
          </w:tcPr>
          <w:p w:rsidR="00F729E5" w:rsidRDefault="00F63C16">
            <w:pPr>
              <w:pStyle w:val="TableBodyText"/>
            </w:pPr>
            <w:r>
              <w:t>097D</w:t>
            </w:r>
          </w:p>
        </w:tc>
      </w:tr>
      <w:tr w:rsidR="00F729E5" w:rsidTr="00F729E5">
        <w:tc>
          <w:tcPr>
            <w:tcW w:w="0" w:type="auto"/>
            <w:vAlign w:val="center"/>
          </w:tcPr>
          <w:p w:rsidR="00F729E5" w:rsidRDefault="00F63C16">
            <w:pPr>
              <w:pStyle w:val="TableBodyText"/>
            </w:pPr>
            <w:r>
              <w:t>EquationShowHideBorderVerticalStrike</w:t>
            </w:r>
          </w:p>
        </w:tc>
        <w:tc>
          <w:tcPr>
            <w:tcW w:w="0" w:type="auto"/>
            <w:vAlign w:val="center"/>
          </w:tcPr>
          <w:p w:rsidR="00F729E5" w:rsidRDefault="00F63C16">
            <w:pPr>
              <w:pStyle w:val="TableBodyText"/>
            </w:pPr>
            <w:r>
              <w:t>0982</w:t>
            </w:r>
          </w:p>
        </w:tc>
      </w:tr>
      <w:tr w:rsidR="00F729E5" w:rsidTr="00F729E5">
        <w:tc>
          <w:tcPr>
            <w:tcW w:w="0" w:type="auto"/>
            <w:vAlign w:val="center"/>
          </w:tcPr>
          <w:p w:rsidR="00F729E5" w:rsidRDefault="00F63C16">
            <w:pPr>
              <w:pStyle w:val="TableBodyText"/>
            </w:pPr>
            <w:r>
              <w:t>EquationShowHideClosingDelimiter</w:t>
            </w:r>
          </w:p>
        </w:tc>
        <w:tc>
          <w:tcPr>
            <w:tcW w:w="0" w:type="auto"/>
            <w:vAlign w:val="center"/>
          </w:tcPr>
          <w:p w:rsidR="00F729E5" w:rsidRDefault="00F63C16">
            <w:pPr>
              <w:pStyle w:val="TableBodyText"/>
            </w:pPr>
            <w:r>
              <w:t>07D3</w:t>
            </w:r>
          </w:p>
        </w:tc>
      </w:tr>
      <w:tr w:rsidR="00F729E5" w:rsidTr="00F729E5">
        <w:tc>
          <w:tcPr>
            <w:tcW w:w="0" w:type="auto"/>
            <w:vAlign w:val="center"/>
          </w:tcPr>
          <w:p w:rsidR="00F729E5" w:rsidRDefault="00F63C16">
            <w:pPr>
              <w:pStyle w:val="TableBodyText"/>
            </w:pPr>
            <w:r>
              <w:t>EquationShowHideLowerLimit</w:t>
            </w:r>
          </w:p>
        </w:tc>
        <w:tc>
          <w:tcPr>
            <w:tcW w:w="0" w:type="auto"/>
            <w:vAlign w:val="center"/>
          </w:tcPr>
          <w:p w:rsidR="00F729E5" w:rsidRDefault="00F63C16">
            <w:pPr>
              <w:pStyle w:val="TableBodyText"/>
            </w:pPr>
            <w:r>
              <w:t>07CF</w:t>
            </w:r>
          </w:p>
        </w:tc>
      </w:tr>
      <w:tr w:rsidR="00F729E5" w:rsidTr="00F729E5">
        <w:tc>
          <w:tcPr>
            <w:tcW w:w="0" w:type="auto"/>
            <w:vAlign w:val="center"/>
          </w:tcPr>
          <w:p w:rsidR="00F729E5" w:rsidRDefault="00F63C16">
            <w:pPr>
              <w:pStyle w:val="TableBodyText"/>
            </w:pPr>
            <w:r>
              <w:t>EquationShowHideOpeningDelimiter</w:t>
            </w:r>
          </w:p>
        </w:tc>
        <w:tc>
          <w:tcPr>
            <w:tcW w:w="0" w:type="auto"/>
            <w:vAlign w:val="center"/>
          </w:tcPr>
          <w:p w:rsidR="00F729E5" w:rsidRDefault="00F63C16">
            <w:pPr>
              <w:pStyle w:val="TableBodyText"/>
            </w:pPr>
            <w:r>
              <w:t>07D2</w:t>
            </w:r>
          </w:p>
        </w:tc>
      </w:tr>
      <w:tr w:rsidR="00F729E5" w:rsidTr="00F729E5">
        <w:tc>
          <w:tcPr>
            <w:tcW w:w="0" w:type="auto"/>
            <w:vAlign w:val="center"/>
          </w:tcPr>
          <w:p w:rsidR="00F729E5" w:rsidRDefault="00F63C16">
            <w:pPr>
              <w:pStyle w:val="TableBodyText"/>
            </w:pPr>
            <w:r>
              <w:t>EquationShowHidePlaceholders</w:t>
            </w:r>
          </w:p>
        </w:tc>
        <w:tc>
          <w:tcPr>
            <w:tcW w:w="0" w:type="auto"/>
            <w:vAlign w:val="center"/>
          </w:tcPr>
          <w:p w:rsidR="00F729E5" w:rsidRDefault="00F63C16">
            <w:pPr>
              <w:pStyle w:val="TableBodyText"/>
            </w:pPr>
            <w:r>
              <w:t>0867</w:t>
            </w:r>
          </w:p>
        </w:tc>
      </w:tr>
      <w:tr w:rsidR="00F729E5" w:rsidTr="00F729E5">
        <w:tc>
          <w:tcPr>
            <w:tcW w:w="0" w:type="auto"/>
            <w:vAlign w:val="center"/>
          </w:tcPr>
          <w:p w:rsidR="00F729E5" w:rsidRDefault="00F63C16">
            <w:pPr>
              <w:pStyle w:val="TableBodyText"/>
            </w:pPr>
            <w:r>
              <w:t>EquationShowHideRadicalDegree</w:t>
            </w:r>
          </w:p>
        </w:tc>
        <w:tc>
          <w:tcPr>
            <w:tcW w:w="0" w:type="auto"/>
            <w:vAlign w:val="center"/>
          </w:tcPr>
          <w:p w:rsidR="00F729E5" w:rsidRDefault="00F63C16">
            <w:pPr>
              <w:pStyle w:val="TableBodyText"/>
            </w:pPr>
            <w:r>
              <w:t>07D1</w:t>
            </w:r>
          </w:p>
        </w:tc>
      </w:tr>
      <w:tr w:rsidR="00F729E5" w:rsidTr="00F729E5">
        <w:tc>
          <w:tcPr>
            <w:tcW w:w="0" w:type="auto"/>
            <w:vAlign w:val="center"/>
          </w:tcPr>
          <w:p w:rsidR="00F729E5" w:rsidRDefault="00F63C16">
            <w:pPr>
              <w:pStyle w:val="TableBodyText"/>
            </w:pPr>
            <w:r>
              <w:t>EquationShowHideUpperLimit</w:t>
            </w:r>
          </w:p>
        </w:tc>
        <w:tc>
          <w:tcPr>
            <w:tcW w:w="0" w:type="auto"/>
            <w:vAlign w:val="center"/>
          </w:tcPr>
          <w:p w:rsidR="00F729E5" w:rsidRDefault="00F63C16">
            <w:pPr>
              <w:pStyle w:val="TableBodyText"/>
            </w:pPr>
            <w:r>
              <w:t>07D0</w:t>
            </w:r>
          </w:p>
        </w:tc>
      </w:tr>
      <w:tr w:rsidR="00F729E5" w:rsidTr="00F729E5">
        <w:tc>
          <w:tcPr>
            <w:tcW w:w="0" w:type="auto"/>
            <w:vAlign w:val="center"/>
          </w:tcPr>
          <w:p w:rsidR="00F729E5" w:rsidRDefault="00F63C16">
            <w:pPr>
              <w:pStyle w:val="TableBodyText"/>
            </w:pPr>
            <w:r>
              <w:t>EquationSkewedFraction</w:t>
            </w:r>
          </w:p>
        </w:tc>
        <w:tc>
          <w:tcPr>
            <w:tcW w:w="0" w:type="auto"/>
            <w:vAlign w:val="center"/>
          </w:tcPr>
          <w:p w:rsidR="00F729E5" w:rsidRDefault="00F63C16">
            <w:pPr>
              <w:pStyle w:val="TableBodyText"/>
            </w:pPr>
            <w:r>
              <w:t>0864</w:t>
            </w:r>
          </w:p>
        </w:tc>
      </w:tr>
      <w:tr w:rsidR="00F729E5" w:rsidTr="00F729E5">
        <w:tc>
          <w:tcPr>
            <w:tcW w:w="0" w:type="auto"/>
            <w:vAlign w:val="center"/>
          </w:tcPr>
          <w:p w:rsidR="00F729E5" w:rsidRDefault="00F63C16">
            <w:pPr>
              <w:pStyle w:val="TableBodyText"/>
            </w:pPr>
            <w:r>
              <w:t>EquationStackedFraction</w:t>
            </w:r>
          </w:p>
        </w:tc>
        <w:tc>
          <w:tcPr>
            <w:tcW w:w="0" w:type="auto"/>
            <w:vAlign w:val="center"/>
          </w:tcPr>
          <w:p w:rsidR="00F729E5" w:rsidRDefault="00F63C16">
            <w:pPr>
              <w:pStyle w:val="TableBodyText"/>
            </w:pPr>
            <w:r>
              <w:t>0862</w:t>
            </w:r>
          </w:p>
        </w:tc>
      </w:tr>
      <w:tr w:rsidR="00F729E5" w:rsidTr="00F729E5">
        <w:tc>
          <w:tcPr>
            <w:tcW w:w="0" w:type="auto"/>
            <w:vAlign w:val="center"/>
          </w:tcPr>
          <w:p w:rsidR="00F729E5" w:rsidRDefault="00F63C16">
            <w:pPr>
              <w:pStyle w:val="TableBodyText"/>
            </w:pPr>
            <w:r>
              <w:t>EquationStretchDelimiters</w:t>
            </w:r>
          </w:p>
        </w:tc>
        <w:tc>
          <w:tcPr>
            <w:tcW w:w="0" w:type="auto"/>
            <w:vAlign w:val="center"/>
          </w:tcPr>
          <w:p w:rsidR="00F729E5" w:rsidRDefault="00F63C16">
            <w:pPr>
              <w:pStyle w:val="TableBodyText"/>
            </w:pPr>
            <w:r>
              <w:t>0866</w:t>
            </w:r>
          </w:p>
        </w:tc>
      </w:tr>
      <w:tr w:rsidR="00F729E5" w:rsidTr="00F729E5">
        <w:tc>
          <w:tcPr>
            <w:tcW w:w="0" w:type="auto"/>
            <w:vAlign w:val="center"/>
          </w:tcPr>
          <w:p w:rsidR="00F729E5" w:rsidRDefault="00F63C16">
            <w:pPr>
              <w:pStyle w:val="TableBodyText"/>
            </w:pPr>
            <w:r>
              <w:t>EquationStretchNaryOperator</w:t>
            </w:r>
          </w:p>
        </w:tc>
        <w:tc>
          <w:tcPr>
            <w:tcW w:w="0" w:type="auto"/>
            <w:vAlign w:val="center"/>
          </w:tcPr>
          <w:p w:rsidR="00F729E5" w:rsidRDefault="00F63C16">
            <w:pPr>
              <w:pStyle w:val="TableBodyText"/>
            </w:pPr>
            <w:r>
              <w:t>086F</w:t>
            </w:r>
          </w:p>
        </w:tc>
      </w:tr>
      <w:tr w:rsidR="00F729E5" w:rsidTr="00F729E5">
        <w:tc>
          <w:tcPr>
            <w:tcW w:w="0" w:type="auto"/>
            <w:vAlign w:val="center"/>
          </w:tcPr>
          <w:p w:rsidR="00F729E5" w:rsidRDefault="00F63C16">
            <w:pPr>
              <w:pStyle w:val="TableBodyText"/>
            </w:pPr>
            <w:r>
              <w:t>EquationSymbolsGallery</w:t>
            </w:r>
          </w:p>
        </w:tc>
        <w:tc>
          <w:tcPr>
            <w:tcW w:w="0" w:type="auto"/>
            <w:vAlign w:val="center"/>
          </w:tcPr>
          <w:p w:rsidR="00F729E5" w:rsidRDefault="00F63C16">
            <w:pPr>
              <w:pStyle w:val="TableBodyText"/>
            </w:pPr>
            <w:r>
              <w:t>0803</w:t>
            </w:r>
          </w:p>
        </w:tc>
      </w:tr>
      <w:tr w:rsidR="00F729E5" w:rsidTr="00F729E5">
        <w:tc>
          <w:tcPr>
            <w:tcW w:w="0" w:type="auto"/>
            <w:vAlign w:val="center"/>
          </w:tcPr>
          <w:p w:rsidR="00F729E5" w:rsidRDefault="00F63C16">
            <w:pPr>
              <w:pStyle w:val="TableBodyText"/>
            </w:pPr>
            <w:r>
              <w:t>EquationToggle</w:t>
            </w:r>
          </w:p>
        </w:tc>
        <w:tc>
          <w:tcPr>
            <w:tcW w:w="0" w:type="auto"/>
            <w:vAlign w:val="center"/>
          </w:tcPr>
          <w:p w:rsidR="00F729E5" w:rsidRDefault="00F63C16">
            <w:pPr>
              <w:pStyle w:val="TableBodyText"/>
            </w:pPr>
            <w:r>
              <w:t>0775</w:t>
            </w:r>
          </w:p>
        </w:tc>
      </w:tr>
      <w:tr w:rsidR="00F729E5" w:rsidTr="00F729E5">
        <w:tc>
          <w:tcPr>
            <w:tcW w:w="0" w:type="auto"/>
            <w:vAlign w:val="center"/>
          </w:tcPr>
          <w:p w:rsidR="00F729E5" w:rsidRDefault="00F63C16">
            <w:pPr>
              <w:pStyle w:val="TableBodyText"/>
            </w:pPr>
            <w:r>
              <w:t>EquationVerticalBottom</w:t>
            </w:r>
          </w:p>
        </w:tc>
        <w:tc>
          <w:tcPr>
            <w:tcW w:w="0" w:type="auto"/>
            <w:vAlign w:val="center"/>
          </w:tcPr>
          <w:p w:rsidR="00F729E5" w:rsidRDefault="00F63C16">
            <w:pPr>
              <w:pStyle w:val="TableBodyText"/>
            </w:pPr>
            <w:r>
              <w:t>07CB</w:t>
            </w:r>
          </w:p>
        </w:tc>
      </w:tr>
      <w:tr w:rsidR="00F729E5" w:rsidTr="00F729E5">
        <w:tc>
          <w:tcPr>
            <w:tcW w:w="0" w:type="auto"/>
            <w:vAlign w:val="center"/>
          </w:tcPr>
          <w:p w:rsidR="00F729E5" w:rsidRDefault="00F63C16">
            <w:pPr>
              <w:pStyle w:val="TableBodyText"/>
            </w:pPr>
            <w:r>
              <w:t>EquationVerticalCenter</w:t>
            </w:r>
          </w:p>
        </w:tc>
        <w:tc>
          <w:tcPr>
            <w:tcW w:w="0" w:type="auto"/>
            <w:vAlign w:val="center"/>
          </w:tcPr>
          <w:p w:rsidR="00F729E5" w:rsidRDefault="00F63C16">
            <w:pPr>
              <w:pStyle w:val="TableBodyText"/>
            </w:pPr>
            <w:r>
              <w:t>07C9</w:t>
            </w:r>
          </w:p>
        </w:tc>
      </w:tr>
      <w:tr w:rsidR="00F729E5" w:rsidTr="00F729E5">
        <w:tc>
          <w:tcPr>
            <w:tcW w:w="0" w:type="auto"/>
            <w:vAlign w:val="center"/>
          </w:tcPr>
          <w:p w:rsidR="00F729E5" w:rsidRDefault="00F63C16">
            <w:pPr>
              <w:pStyle w:val="TableBodyText"/>
            </w:pPr>
            <w:r>
              <w:t>EquationVerticalMenu</w:t>
            </w:r>
          </w:p>
        </w:tc>
        <w:tc>
          <w:tcPr>
            <w:tcW w:w="0" w:type="auto"/>
            <w:vAlign w:val="center"/>
          </w:tcPr>
          <w:p w:rsidR="00F729E5" w:rsidRDefault="00F63C16">
            <w:pPr>
              <w:pStyle w:val="TableBodyText"/>
            </w:pPr>
            <w:r>
              <w:t>16C2</w:t>
            </w:r>
          </w:p>
        </w:tc>
      </w:tr>
      <w:tr w:rsidR="00F729E5" w:rsidTr="00F729E5">
        <w:tc>
          <w:tcPr>
            <w:tcW w:w="0" w:type="auto"/>
            <w:vAlign w:val="center"/>
          </w:tcPr>
          <w:p w:rsidR="00F729E5" w:rsidRDefault="00F63C16">
            <w:pPr>
              <w:pStyle w:val="TableBodyText"/>
            </w:pPr>
            <w:r>
              <w:t>EquationVerticalTop</w:t>
            </w:r>
          </w:p>
        </w:tc>
        <w:tc>
          <w:tcPr>
            <w:tcW w:w="0" w:type="auto"/>
            <w:vAlign w:val="center"/>
          </w:tcPr>
          <w:p w:rsidR="00F729E5" w:rsidRDefault="00F63C16">
            <w:pPr>
              <w:pStyle w:val="TableBodyText"/>
            </w:pPr>
            <w:r>
              <w:t>07CA</w:t>
            </w:r>
          </w:p>
        </w:tc>
      </w:tr>
      <w:tr w:rsidR="00F729E5" w:rsidTr="00F729E5">
        <w:tc>
          <w:tcPr>
            <w:tcW w:w="0" w:type="auto"/>
            <w:vAlign w:val="center"/>
          </w:tcPr>
          <w:p w:rsidR="00F729E5" w:rsidRDefault="00F63C16">
            <w:pPr>
              <w:pStyle w:val="TableBodyText"/>
            </w:pPr>
            <w:r>
              <w:t>EquationsOptions</w:t>
            </w:r>
          </w:p>
        </w:tc>
        <w:tc>
          <w:tcPr>
            <w:tcW w:w="0" w:type="auto"/>
            <w:vAlign w:val="center"/>
          </w:tcPr>
          <w:p w:rsidR="00F729E5" w:rsidRDefault="00F63C16">
            <w:pPr>
              <w:pStyle w:val="TableBodyText"/>
            </w:pPr>
            <w:r>
              <w:t>095B</w:t>
            </w:r>
          </w:p>
        </w:tc>
      </w:tr>
      <w:tr w:rsidR="00F729E5" w:rsidTr="00F729E5">
        <w:tc>
          <w:tcPr>
            <w:tcW w:w="0" w:type="auto"/>
            <w:vAlign w:val="center"/>
          </w:tcPr>
          <w:p w:rsidR="00F729E5" w:rsidRDefault="00F63C16">
            <w:pPr>
              <w:pStyle w:val="TableBodyText"/>
            </w:pPr>
            <w:r>
              <w:t>Expanded</w:t>
            </w:r>
          </w:p>
        </w:tc>
        <w:tc>
          <w:tcPr>
            <w:tcW w:w="0" w:type="auto"/>
            <w:vAlign w:val="center"/>
          </w:tcPr>
          <w:p w:rsidR="00F729E5" w:rsidRDefault="00F63C16">
            <w:pPr>
              <w:pStyle w:val="TableBodyText"/>
            </w:pPr>
            <w:r>
              <w:t>0214</w:t>
            </w:r>
          </w:p>
        </w:tc>
      </w:tr>
      <w:tr w:rsidR="00F729E5" w:rsidTr="00F729E5">
        <w:tc>
          <w:tcPr>
            <w:tcW w:w="0" w:type="auto"/>
            <w:vAlign w:val="center"/>
          </w:tcPr>
          <w:p w:rsidR="00F729E5" w:rsidRDefault="00F63C16">
            <w:pPr>
              <w:pStyle w:val="TableBodyText"/>
            </w:pPr>
            <w:r>
              <w:t>ExtendSelection</w:t>
            </w:r>
          </w:p>
        </w:tc>
        <w:tc>
          <w:tcPr>
            <w:tcW w:w="0" w:type="auto"/>
            <w:vAlign w:val="center"/>
          </w:tcPr>
          <w:p w:rsidR="00F729E5" w:rsidRDefault="00F63C16">
            <w:pPr>
              <w:pStyle w:val="TableBodyText"/>
            </w:pPr>
            <w:r>
              <w:t>000E</w:t>
            </w:r>
          </w:p>
        </w:tc>
      </w:tr>
      <w:tr w:rsidR="00F729E5" w:rsidTr="00F729E5">
        <w:tc>
          <w:tcPr>
            <w:tcW w:w="0" w:type="auto"/>
            <w:vAlign w:val="center"/>
          </w:tcPr>
          <w:p w:rsidR="00F729E5" w:rsidRDefault="00F63C16">
            <w:pPr>
              <w:pStyle w:val="TableBodyText"/>
            </w:pPr>
            <w:r>
              <w:t>FPConfidential</w:t>
            </w:r>
          </w:p>
        </w:tc>
        <w:tc>
          <w:tcPr>
            <w:tcW w:w="0" w:type="auto"/>
            <w:vAlign w:val="center"/>
          </w:tcPr>
          <w:p w:rsidR="00F729E5" w:rsidRDefault="00F63C16">
            <w:pPr>
              <w:pStyle w:val="TableBodyText"/>
            </w:pPr>
            <w:r>
              <w:t>0598</w:t>
            </w:r>
          </w:p>
        </w:tc>
      </w:tr>
      <w:tr w:rsidR="00F729E5" w:rsidTr="00F729E5">
        <w:tc>
          <w:tcPr>
            <w:tcW w:w="0" w:type="auto"/>
            <w:vAlign w:val="center"/>
          </w:tcPr>
          <w:p w:rsidR="00F729E5" w:rsidRDefault="00F63C16">
            <w:pPr>
              <w:pStyle w:val="TableBodyText"/>
            </w:pPr>
            <w:r>
              <w:t>FPSelectUser</w:t>
            </w:r>
          </w:p>
        </w:tc>
        <w:tc>
          <w:tcPr>
            <w:tcW w:w="0" w:type="auto"/>
            <w:vAlign w:val="center"/>
          </w:tcPr>
          <w:p w:rsidR="00F729E5" w:rsidRDefault="00F63C16">
            <w:pPr>
              <w:pStyle w:val="TableBodyText"/>
            </w:pPr>
            <w:r>
              <w:t>05B5</w:t>
            </w:r>
          </w:p>
        </w:tc>
      </w:tr>
      <w:tr w:rsidR="00F729E5" w:rsidTr="00F729E5">
        <w:tc>
          <w:tcPr>
            <w:tcW w:w="0" w:type="auto"/>
            <w:vAlign w:val="center"/>
          </w:tcPr>
          <w:p w:rsidR="00F729E5" w:rsidRDefault="00F63C16">
            <w:pPr>
              <w:pStyle w:val="TableBodyText"/>
            </w:pPr>
            <w:r>
              <w:t>FPUnprotected</w:t>
            </w:r>
          </w:p>
        </w:tc>
        <w:tc>
          <w:tcPr>
            <w:tcW w:w="0" w:type="auto"/>
            <w:vAlign w:val="center"/>
          </w:tcPr>
          <w:p w:rsidR="00F729E5" w:rsidRDefault="00F63C16">
            <w:pPr>
              <w:pStyle w:val="TableBodyText"/>
            </w:pPr>
            <w:r>
              <w:t>0597</w:t>
            </w:r>
          </w:p>
        </w:tc>
      </w:tr>
      <w:tr w:rsidR="00F729E5" w:rsidTr="00F729E5">
        <w:tc>
          <w:tcPr>
            <w:tcW w:w="0" w:type="auto"/>
            <w:vAlign w:val="center"/>
          </w:tcPr>
          <w:p w:rsidR="00F729E5" w:rsidRDefault="00F63C16">
            <w:pPr>
              <w:pStyle w:val="TableBodyText"/>
            </w:pPr>
            <w:r>
              <w:t>FaxService</w:t>
            </w:r>
          </w:p>
        </w:tc>
        <w:tc>
          <w:tcPr>
            <w:tcW w:w="0" w:type="auto"/>
            <w:vAlign w:val="center"/>
          </w:tcPr>
          <w:p w:rsidR="00F729E5" w:rsidRDefault="00F63C16">
            <w:pPr>
              <w:pStyle w:val="TableBodyText"/>
            </w:pPr>
            <w:r>
              <w:t>05BB</w:t>
            </w:r>
          </w:p>
        </w:tc>
      </w:tr>
      <w:tr w:rsidR="00F729E5" w:rsidTr="00F729E5">
        <w:tc>
          <w:tcPr>
            <w:tcW w:w="0" w:type="auto"/>
            <w:vAlign w:val="center"/>
          </w:tcPr>
          <w:p w:rsidR="00F729E5" w:rsidRDefault="00F63C16">
            <w:pPr>
              <w:pStyle w:val="TableBodyText"/>
            </w:pPr>
            <w:r>
              <w:t>File1</w:t>
            </w:r>
          </w:p>
        </w:tc>
        <w:tc>
          <w:tcPr>
            <w:tcW w:w="0" w:type="auto"/>
            <w:vAlign w:val="center"/>
          </w:tcPr>
          <w:p w:rsidR="00F729E5" w:rsidRDefault="00F63C16">
            <w:pPr>
              <w:pStyle w:val="TableBodyText"/>
            </w:pPr>
            <w:r>
              <w:t>0FC5</w:t>
            </w:r>
          </w:p>
        </w:tc>
      </w:tr>
      <w:tr w:rsidR="00F729E5" w:rsidTr="00F729E5">
        <w:tc>
          <w:tcPr>
            <w:tcW w:w="0" w:type="auto"/>
            <w:vAlign w:val="center"/>
          </w:tcPr>
          <w:p w:rsidR="00F729E5" w:rsidRDefault="00F63C16">
            <w:pPr>
              <w:pStyle w:val="TableBodyText"/>
            </w:pPr>
            <w:r>
              <w:t>File10</w:t>
            </w:r>
          </w:p>
        </w:tc>
        <w:tc>
          <w:tcPr>
            <w:tcW w:w="0" w:type="auto"/>
            <w:vAlign w:val="center"/>
          </w:tcPr>
          <w:p w:rsidR="00F729E5" w:rsidRDefault="00F63C16">
            <w:pPr>
              <w:pStyle w:val="TableBodyText"/>
            </w:pPr>
            <w:r>
              <w:t>10CC</w:t>
            </w:r>
          </w:p>
        </w:tc>
      </w:tr>
      <w:tr w:rsidR="00F729E5" w:rsidTr="00F729E5">
        <w:tc>
          <w:tcPr>
            <w:tcW w:w="0" w:type="auto"/>
            <w:vAlign w:val="center"/>
          </w:tcPr>
          <w:p w:rsidR="00F729E5" w:rsidRDefault="00F63C16">
            <w:pPr>
              <w:pStyle w:val="TableBodyText"/>
            </w:pPr>
            <w:r>
              <w:t>File11</w:t>
            </w:r>
          </w:p>
        </w:tc>
        <w:tc>
          <w:tcPr>
            <w:tcW w:w="0" w:type="auto"/>
            <w:vAlign w:val="center"/>
          </w:tcPr>
          <w:p w:rsidR="00F729E5" w:rsidRDefault="00F63C16">
            <w:pPr>
              <w:pStyle w:val="TableBodyText"/>
            </w:pPr>
            <w:r>
              <w:t>10CD</w:t>
            </w:r>
          </w:p>
        </w:tc>
      </w:tr>
      <w:tr w:rsidR="00F729E5" w:rsidTr="00F729E5">
        <w:tc>
          <w:tcPr>
            <w:tcW w:w="0" w:type="auto"/>
            <w:vAlign w:val="center"/>
          </w:tcPr>
          <w:p w:rsidR="00F729E5" w:rsidRDefault="00F63C16">
            <w:pPr>
              <w:pStyle w:val="TableBodyText"/>
            </w:pPr>
            <w:r>
              <w:t>File12</w:t>
            </w:r>
          </w:p>
        </w:tc>
        <w:tc>
          <w:tcPr>
            <w:tcW w:w="0" w:type="auto"/>
            <w:vAlign w:val="center"/>
          </w:tcPr>
          <w:p w:rsidR="00F729E5" w:rsidRDefault="00F63C16">
            <w:pPr>
              <w:pStyle w:val="TableBodyText"/>
            </w:pPr>
            <w:r>
              <w:t>10CE</w:t>
            </w:r>
          </w:p>
        </w:tc>
      </w:tr>
      <w:tr w:rsidR="00F729E5" w:rsidTr="00F729E5">
        <w:tc>
          <w:tcPr>
            <w:tcW w:w="0" w:type="auto"/>
            <w:vAlign w:val="center"/>
          </w:tcPr>
          <w:p w:rsidR="00F729E5" w:rsidRDefault="00F63C16">
            <w:pPr>
              <w:pStyle w:val="TableBodyText"/>
            </w:pPr>
            <w:r>
              <w:t>File13</w:t>
            </w:r>
          </w:p>
        </w:tc>
        <w:tc>
          <w:tcPr>
            <w:tcW w:w="0" w:type="auto"/>
            <w:vAlign w:val="center"/>
          </w:tcPr>
          <w:p w:rsidR="00F729E5" w:rsidRDefault="00F63C16">
            <w:pPr>
              <w:pStyle w:val="TableBodyText"/>
            </w:pPr>
            <w:r>
              <w:t>10CF</w:t>
            </w:r>
          </w:p>
        </w:tc>
      </w:tr>
      <w:tr w:rsidR="00F729E5" w:rsidTr="00F729E5">
        <w:tc>
          <w:tcPr>
            <w:tcW w:w="0" w:type="auto"/>
            <w:vAlign w:val="center"/>
          </w:tcPr>
          <w:p w:rsidR="00F729E5" w:rsidRDefault="00F63C16">
            <w:pPr>
              <w:pStyle w:val="TableBodyText"/>
            </w:pPr>
            <w:r>
              <w:t>File14</w:t>
            </w:r>
          </w:p>
        </w:tc>
        <w:tc>
          <w:tcPr>
            <w:tcW w:w="0" w:type="auto"/>
            <w:vAlign w:val="center"/>
          </w:tcPr>
          <w:p w:rsidR="00F729E5" w:rsidRDefault="00F63C16">
            <w:pPr>
              <w:pStyle w:val="TableBodyText"/>
            </w:pPr>
            <w:r>
              <w:t>10D0</w:t>
            </w:r>
          </w:p>
        </w:tc>
      </w:tr>
      <w:tr w:rsidR="00F729E5" w:rsidTr="00F729E5">
        <w:tc>
          <w:tcPr>
            <w:tcW w:w="0" w:type="auto"/>
            <w:vAlign w:val="center"/>
          </w:tcPr>
          <w:p w:rsidR="00F729E5" w:rsidRDefault="00F63C16">
            <w:pPr>
              <w:pStyle w:val="TableBodyText"/>
            </w:pPr>
            <w:r>
              <w:t>File15</w:t>
            </w:r>
          </w:p>
        </w:tc>
        <w:tc>
          <w:tcPr>
            <w:tcW w:w="0" w:type="auto"/>
            <w:vAlign w:val="center"/>
          </w:tcPr>
          <w:p w:rsidR="00F729E5" w:rsidRDefault="00F63C16">
            <w:pPr>
              <w:pStyle w:val="TableBodyText"/>
            </w:pPr>
            <w:r>
              <w:t>10D1</w:t>
            </w:r>
          </w:p>
        </w:tc>
      </w:tr>
      <w:tr w:rsidR="00F729E5" w:rsidTr="00F729E5">
        <w:tc>
          <w:tcPr>
            <w:tcW w:w="0" w:type="auto"/>
            <w:vAlign w:val="center"/>
          </w:tcPr>
          <w:p w:rsidR="00F729E5" w:rsidRDefault="00F63C16">
            <w:pPr>
              <w:pStyle w:val="TableBodyText"/>
            </w:pPr>
            <w:r>
              <w:t>File16</w:t>
            </w:r>
          </w:p>
        </w:tc>
        <w:tc>
          <w:tcPr>
            <w:tcW w:w="0" w:type="auto"/>
            <w:vAlign w:val="center"/>
          </w:tcPr>
          <w:p w:rsidR="00F729E5" w:rsidRDefault="00F63C16">
            <w:pPr>
              <w:pStyle w:val="TableBodyText"/>
            </w:pPr>
            <w:r>
              <w:t>10D2</w:t>
            </w:r>
          </w:p>
        </w:tc>
      </w:tr>
      <w:tr w:rsidR="00F729E5" w:rsidTr="00F729E5">
        <w:tc>
          <w:tcPr>
            <w:tcW w:w="0" w:type="auto"/>
            <w:vAlign w:val="center"/>
          </w:tcPr>
          <w:p w:rsidR="00F729E5" w:rsidRDefault="00F63C16">
            <w:pPr>
              <w:pStyle w:val="TableBodyText"/>
            </w:pPr>
            <w:r>
              <w:t>File17</w:t>
            </w:r>
          </w:p>
        </w:tc>
        <w:tc>
          <w:tcPr>
            <w:tcW w:w="0" w:type="auto"/>
            <w:vAlign w:val="center"/>
          </w:tcPr>
          <w:p w:rsidR="00F729E5" w:rsidRDefault="00F63C16">
            <w:pPr>
              <w:pStyle w:val="TableBodyText"/>
            </w:pPr>
            <w:r>
              <w:t>10D3</w:t>
            </w:r>
          </w:p>
        </w:tc>
      </w:tr>
      <w:tr w:rsidR="00F729E5" w:rsidTr="00F729E5">
        <w:tc>
          <w:tcPr>
            <w:tcW w:w="0" w:type="auto"/>
            <w:vAlign w:val="center"/>
          </w:tcPr>
          <w:p w:rsidR="00F729E5" w:rsidRDefault="00F63C16">
            <w:pPr>
              <w:pStyle w:val="TableBodyText"/>
            </w:pPr>
            <w:r>
              <w:t>File18</w:t>
            </w:r>
          </w:p>
        </w:tc>
        <w:tc>
          <w:tcPr>
            <w:tcW w:w="0" w:type="auto"/>
            <w:vAlign w:val="center"/>
          </w:tcPr>
          <w:p w:rsidR="00F729E5" w:rsidRDefault="00F63C16">
            <w:pPr>
              <w:pStyle w:val="TableBodyText"/>
            </w:pPr>
            <w:r>
              <w:t>10D4</w:t>
            </w:r>
          </w:p>
        </w:tc>
      </w:tr>
      <w:tr w:rsidR="00F729E5" w:rsidTr="00F729E5">
        <w:tc>
          <w:tcPr>
            <w:tcW w:w="0" w:type="auto"/>
            <w:vAlign w:val="center"/>
          </w:tcPr>
          <w:p w:rsidR="00F729E5" w:rsidRDefault="00F63C16">
            <w:pPr>
              <w:pStyle w:val="TableBodyText"/>
            </w:pPr>
            <w:r>
              <w:t>File19</w:t>
            </w:r>
          </w:p>
        </w:tc>
        <w:tc>
          <w:tcPr>
            <w:tcW w:w="0" w:type="auto"/>
            <w:vAlign w:val="center"/>
          </w:tcPr>
          <w:p w:rsidR="00F729E5" w:rsidRDefault="00F63C16">
            <w:pPr>
              <w:pStyle w:val="TableBodyText"/>
            </w:pPr>
            <w:r>
              <w:t>10D5</w:t>
            </w:r>
          </w:p>
        </w:tc>
      </w:tr>
      <w:tr w:rsidR="00F729E5" w:rsidTr="00F729E5">
        <w:tc>
          <w:tcPr>
            <w:tcW w:w="0" w:type="auto"/>
            <w:vAlign w:val="center"/>
          </w:tcPr>
          <w:p w:rsidR="00F729E5" w:rsidRDefault="00F63C16">
            <w:pPr>
              <w:pStyle w:val="TableBodyText"/>
            </w:pPr>
            <w:r>
              <w:t>File2</w:t>
            </w:r>
          </w:p>
        </w:tc>
        <w:tc>
          <w:tcPr>
            <w:tcW w:w="0" w:type="auto"/>
            <w:vAlign w:val="center"/>
          </w:tcPr>
          <w:p w:rsidR="00F729E5" w:rsidRDefault="00F63C16">
            <w:pPr>
              <w:pStyle w:val="TableBodyText"/>
            </w:pPr>
            <w:r>
              <w:t>0FC6</w:t>
            </w:r>
          </w:p>
        </w:tc>
      </w:tr>
      <w:tr w:rsidR="00F729E5" w:rsidTr="00F729E5">
        <w:tc>
          <w:tcPr>
            <w:tcW w:w="0" w:type="auto"/>
            <w:vAlign w:val="center"/>
          </w:tcPr>
          <w:p w:rsidR="00F729E5" w:rsidRDefault="00F63C16">
            <w:pPr>
              <w:pStyle w:val="TableBodyText"/>
            </w:pPr>
            <w:r>
              <w:t>File20</w:t>
            </w:r>
          </w:p>
        </w:tc>
        <w:tc>
          <w:tcPr>
            <w:tcW w:w="0" w:type="auto"/>
            <w:vAlign w:val="center"/>
          </w:tcPr>
          <w:p w:rsidR="00F729E5" w:rsidRDefault="00F63C16">
            <w:pPr>
              <w:pStyle w:val="TableBodyText"/>
            </w:pPr>
            <w:r>
              <w:t>10D6</w:t>
            </w:r>
          </w:p>
        </w:tc>
      </w:tr>
      <w:tr w:rsidR="00F729E5" w:rsidTr="00F729E5">
        <w:tc>
          <w:tcPr>
            <w:tcW w:w="0" w:type="auto"/>
            <w:vAlign w:val="center"/>
          </w:tcPr>
          <w:p w:rsidR="00F729E5" w:rsidRDefault="00F63C16">
            <w:pPr>
              <w:pStyle w:val="TableBodyText"/>
            </w:pPr>
            <w:r>
              <w:t>File21</w:t>
            </w:r>
          </w:p>
        </w:tc>
        <w:tc>
          <w:tcPr>
            <w:tcW w:w="0" w:type="auto"/>
            <w:vAlign w:val="center"/>
          </w:tcPr>
          <w:p w:rsidR="00F729E5" w:rsidRDefault="00F63C16">
            <w:pPr>
              <w:pStyle w:val="TableBodyText"/>
            </w:pPr>
            <w:r>
              <w:t>10D7</w:t>
            </w:r>
          </w:p>
        </w:tc>
      </w:tr>
      <w:tr w:rsidR="00F729E5" w:rsidTr="00F729E5">
        <w:tc>
          <w:tcPr>
            <w:tcW w:w="0" w:type="auto"/>
            <w:vAlign w:val="center"/>
          </w:tcPr>
          <w:p w:rsidR="00F729E5" w:rsidRDefault="00F63C16">
            <w:pPr>
              <w:pStyle w:val="TableBodyText"/>
            </w:pPr>
            <w:r>
              <w:t>File22</w:t>
            </w:r>
          </w:p>
        </w:tc>
        <w:tc>
          <w:tcPr>
            <w:tcW w:w="0" w:type="auto"/>
            <w:vAlign w:val="center"/>
          </w:tcPr>
          <w:p w:rsidR="00F729E5" w:rsidRDefault="00F63C16">
            <w:pPr>
              <w:pStyle w:val="TableBodyText"/>
            </w:pPr>
            <w:r>
              <w:t>10D8</w:t>
            </w:r>
          </w:p>
        </w:tc>
      </w:tr>
      <w:tr w:rsidR="00F729E5" w:rsidTr="00F729E5">
        <w:tc>
          <w:tcPr>
            <w:tcW w:w="0" w:type="auto"/>
            <w:vAlign w:val="center"/>
          </w:tcPr>
          <w:p w:rsidR="00F729E5" w:rsidRDefault="00F63C16">
            <w:pPr>
              <w:pStyle w:val="TableBodyText"/>
            </w:pPr>
            <w:r>
              <w:t>File23</w:t>
            </w:r>
          </w:p>
        </w:tc>
        <w:tc>
          <w:tcPr>
            <w:tcW w:w="0" w:type="auto"/>
            <w:vAlign w:val="center"/>
          </w:tcPr>
          <w:p w:rsidR="00F729E5" w:rsidRDefault="00F63C16">
            <w:pPr>
              <w:pStyle w:val="TableBodyText"/>
            </w:pPr>
            <w:r>
              <w:t>10D9</w:t>
            </w:r>
          </w:p>
        </w:tc>
      </w:tr>
      <w:tr w:rsidR="00F729E5" w:rsidTr="00F729E5">
        <w:tc>
          <w:tcPr>
            <w:tcW w:w="0" w:type="auto"/>
            <w:vAlign w:val="center"/>
          </w:tcPr>
          <w:p w:rsidR="00F729E5" w:rsidRDefault="00F63C16">
            <w:pPr>
              <w:pStyle w:val="TableBodyText"/>
            </w:pPr>
            <w:r>
              <w:t>File24</w:t>
            </w:r>
          </w:p>
        </w:tc>
        <w:tc>
          <w:tcPr>
            <w:tcW w:w="0" w:type="auto"/>
            <w:vAlign w:val="center"/>
          </w:tcPr>
          <w:p w:rsidR="00F729E5" w:rsidRDefault="00F63C16">
            <w:pPr>
              <w:pStyle w:val="TableBodyText"/>
            </w:pPr>
            <w:r>
              <w:t>10DA</w:t>
            </w:r>
          </w:p>
        </w:tc>
      </w:tr>
      <w:tr w:rsidR="00F729E5" w:rsidTr="00F729E5">
        <w:tc>
          <w:tcPr>
            <w:tcW w:w="0" w:type="auto"/>
            <w:vAlign w:val="center"/>
          </w:tcPr>
          <w:p w:rsidR="00F729E5" w:rsidRDefault="00F63C16">
            <w:pPr>
              <w:pStyle w:val="TableBodyText"/>
            </w:pPr>
            <w:r>
              <w:t>File25</w:t>
            </w:r>
          </w:p>
        </w:tc>
        <w:tc>
          <w:tcPr>
            <w:tcW w:w="0" w:type="auto"/>
            <w:vAlign w:val="center"/>
          </w:tcPr>
          <w:p w:rsidR="00F729E5" w:rsidRDefault="00F63C16">
            <w:pPr>
              <w:pStyle w:val="TableBodyText"/>
            </w:pPr>
            <w:r>
              <w:t>10DB</w:t>
            </w:r>
          </w:p>
        </w:tc>
      </w:tr>
      <w:tr w:rsidR="00F729E5" w:rsidTr="00F729E5">
        <w:tc>
          <w:tcPr>
            <w:tcW w:w="0" w:type="auto"/>
            <w:vAlign w:val="center"/>
          </w:tcPr>
          <w:p w:rsidR="00F729E5" w:rsidRDefault="00F63C16">
            <w:pPr>
              <w:pStyle w:val="TableBodyText"/>
            </w:pPr>
            <w:r>
              <w:t>File26</w:t>
            </w:r>
          </w:p>
        </w:tc>
        <w:tc>
          <w:tcPr>
            <w:tcW w:w="0" w:type="auto"/>
            <w:vAlign w:val="center"/>
          </w:tcPr>
          <w:p w:rsidR="00F729E5" w:rsidRDefault="00F63C16">
            <w:pPr>
              <w:pStyle w:val="TableBodyText"/>
            </w:pPr>
            <w:r>
              <w:t>10DC</w:t>
            </w:r>
          </w:p>
        </w:tc>
      </w:tr>
      <w:tr w:rsidR="00F729E5" w:rsidTr="00F729E5">
        <w:tc>
          <w:tcPr>
            <w:tcW w:w="0" w:type="auto"/>
            <w:vAlign w:val="center"/>
          </w:tcPr>
          <w:p w:rsidR="00F729E5" w:rsidRDefault="00F63C16">
            <w:pPr>
              <w:pStyle w:val="TableBodyText"/>
            </w:pPr>
            <w:r>
              <w:t>File27</w:t>
            </w:r>
          </w:p>
        </w:tc>
        <w:tc>
          <w:tcPr>
            <w:tcW w:w="0" w:type="auto"/>
            <w:vAlign w:val="center"/>
          </w:tcPr>
          <w:p w:rsidR="00F729E5" w:rsidRDefault="00F63C16">
            <w:pPr>
              <w:pStyle w:val="TableBodyText"/>
            </w:pPr>
            <w:r>
              <w:t>10DD</w:t>
            </w:r>
          </w:p>
        </w:tc>
      </w:tr>
      <w:tr w:rsidR="00F729E5" w:rsidTr="00F729E5">
        <w:tc>
          <w:tcPr>
            <w:tcW w:w="0" w:type="auto"/>
            <w:vAlign w:val="center"/>
          </w:tcPr>
          <w:p w:rsidR="00F729E5" w:rsidRDefault="00F63C16">
            <w:pPr>
              <w:pStyle w:val="TableBodyText"/>
            </w:pPr>
            <w:r>
              <w:t>File28</w:t>
            </w:r>
          </w:p>
        </w:tc>
        <w:tc>
          <w:tcPr>
            <w:tcW w:w="0" w:type="auto"/>
            <w:vAlign w:val="center"/>
          </w:tcPr>
          <w:p w:rsidR="00F729E5" w:rsidRDefault="00F63C16">
            <w:pPr>
              <w:pStyle w:val="TableBodyText"/>
            </w:pPr>
            <w:r>
              <w:t>10DE</w:t>
            </w:r>
          </w:p>
        </w:tc>
      </w:tr>
      <w:tr w:rsidR="00F729E5" w:rsidTr="00F729E5">
        <w:tc>
          <w:tcPr>
            <w:tcW w:w="0" w:type="auto"/>
            <w:vAlign w:val="center"/>
          </w:tcPr>
          <w:p w:rsidR="00F729E5" w:rsidRDefault="00F63C16">
            <w:pPr>
              <w:pStyle w:val="TableBodyText"/>
            </w:pPr>
            <w:r>
              <w:t>File29</w:t>
            </w:r>
          </w:p>
        </w:tc>
        <w:tc>
          <w:tcPr>
            <w:tcW w:w="0" w:type="auto"/>
            <w:vAlign w:val="center"/>
          </w:tcPr>
          <w:p w:rsidR="00F729E5" w:rsidRDefault="00F63C16">
            <w:pPr>
              <w:pStyle w:val="TableBodyText"/>
            </w:pPr>
            <w:r>
              <w:t>10DF</w:t>
            </w:r>
          </w:p>
        </w:tc>
      </w:tr>
      <w:tr w:rsidR="00F729E5" w:rsidTr="00F729E5">
        <w:tc>
          <w:tcPr>
            <w:tcW w:w="0" w:type="auto"/>
            <w:vAlign w:val="center"/>
          </w:tcPr>
          <w:p w:rsidR="00F729E5" w:rsidRDefault="00F63C16">
            <w:pPr>
              <w:pStyle w:val="TableBodyText"/>
            </w:pPr>
            <w:r>
              <w:t>File3</w:t>
            </w:r>
          </w:p>
        </w:tc>
        <w:tc>
          <w:tcPr>
            <w:tcW w:w="0" w:type="auto"/>
            <w:vAlign w:val="center"/>
          </w:tcPr>
          <w:p w:rsidR="00F729E5" w:rsidRDefault="00F63C16">
            <w:pPr>
              <w:pStyle w:val="TableBodyText"/>
            </w:pPr>
            <w:r>
              <w:t>0FC7</w:t>
            </w:r>
          </w:p>
        </w:tc>
      </w:tr>
      <w:tr w:rsidR="00F729E5" w:rsidTr="00F729E5">
        <w:tc>
          <w:tcPr>
            <w:tcW w:w="0" w:type="auto"/>
            <w:vAlign w:val="center"/>
          </w:tcPr>
          <w:p w:rsidR="00F729E5" w:rsidRDefault="00F63C16">
            <w:pPr>
              <w:pStyle w:val="TableBodyText"/>
            </w:pPr>
            <w:r>
              <w:t>File30</w:t>
            </w:r>
          </w:p>
        </w:tc>
        <w:tc>
          <w:tcPr>
            <w:tcW w:w="0" w:type="auto"/>
            <w:vAlign w:val="center"/>
          </w:tcPr>
          <w:p w:rsidR="00F729E5" w:rsidRDefault="00F63C16">
            <w:pPr>
              <w:pStyle w:val="TableBodyText"/>
            </w:pPr>
            <w:r>
              <w:t>10E0</w:t>
            </w:r>
          </w:p>
        </w:tc>
      </w:tr>
      <w:tr w:rsidR="00F729E5" w:rsidTr="00F729E5">
        <w:tc>
          <w:tcPr>
            <w:tcW w:w="0" w:type="auto"/>
            <w:vAlign w:val="center"/>
          </w:tcPr>
          <w:p w:rsidR="00F729E5" w:rsidRDefault="00F63C16">
            <w:pPr>
              <w:pStyle w:val="TableBodyText"/>
            </w:pPr>
            <w:r>
              <w:t>File31</w:t>
            </w:r>
          </w:p>
        </w:tc>
        <w:tc>
          <w:tcPr>
            <w:tcW w:w="0" w:type="auto"/>
            <w:vAlign w:val="center"/>
          </w:tcPr>
          <w:p w:rsidR="00F729E5" w:rsidRDefault="00F63C16">
            <w:pPr>
              <w:pStyle w:val="TableBodyText"/>
            </w:pPr>
            <w:r>
              <w:t>10E1</w:t>
            </w:r>
          </w:p>
        </w:tc>
      </w:tr>
      <w:tr w:rsidR="00F729E5" w:rsidTr="00F729E5">
        <w:tc>
          <w:tcPr>
            <w:tcW w:w="0" w:type="auto"/>
            <w:vAlign w:val="center"/>
          </w:tcPr>
          <w:p w:rsidR="00F729E5" w:rsidRDefault="00F63C16">
            <w:pPr>
              <w:pStyle w:val="TableBodyText"/>
            </w:pPr>
            <w:r>
              <w:t>File32</w:t>
            </w:r>
          </w:p>
        </w:tc>
        <w:tc>
          <w:tcPr>
            <w:tcW w:w="0" w:type="auto"/>
            <w:vAlign w:val="center"/>
          </w:tcPr>
          <w:p w:rsidR="00F729E5" w:rsidRDefault="00F63C16">
            <w:pPr>
              <w:pStyle w:val="TableBodyText"/>
            </w:pPr>
            <w:r>
              <w:t>10E2</w:t>
            </w:r>
          </w:p>
        </w:tc>
      </w:tr>
      <w:tr w:rsidR="00F729E5" w:rsidTr="00F729E5">
        <w:tc>
          <w:tcPr>
            <w:tcW w:w="0" w:type="auto"/>
            <w:vAlign w:val="center"/>
          </w:tcPr>
          <w:p w:rsidR="00F729E5" w:rsidRDefault="00F63C16">
            <w:pPr>
              <w:pStyle w:val="TableBodyText"/>
            </w:pPr>
            <w:r>
              <w:t>File33</w:t>
            </w:r>
          </w:p>
        </w:tc>
        <w:tc>
          <w:tcPr>
            <w:tcW w:w="0" w:type="auto"/>
            <w:vAlign w:val="center"/>
          </w:tcPr>
          <w:p w:rsidR="00F729E5" w:rsidRDefault="00F63C16">
            <w:pPr>
              <w:pStyle w:val="TableBodyText"/>
            </w:pPr>
            <w:r>
              <w:t>10E3</w:t>
            </w:r>
          </w:p>
        </w:tc>
      </w:tr>
      <w:tr w:rsidR="00F729E5" w:rsidTr="00F729E5">
        <w:tc>
          <w:tcPr>
            <w:tcW w:w="0" w:type="auto"/>
            <w:vAlign w:val="center"/>
          </w:tcPr>
          <w:p w:rsidR="00F729E5" w:rsidRDefault="00F63C16">
            <w:pPr>
              <w:pStyle w:val="TableBodyText"/>
            </w:pPr>
            <w:r>
              <w:t>File34</w:t>
            </w:r>
          </w:p>
        </w:tc>
        <w:tc>
          <w:tcPr>
            <w:tcW w:w="0" w:type="auto"/>
            <w:vAlign w:val="center"/>
          </w:tcPr>
          <w:p w:rsidR="00F729E5" w:rsidRDefault="00F63C16">
            <w:pPr>
              <w:pStyle w:val="TableBodyText"/>
            </w:pPr>
            <w:r>
              <w:t>10E4</w:t>
            </w:r>
          </w:p>
        </w:tc>
      </w:tr>
      <w:tr w:rsidR="00F729E5" w:rsidTr="00F729E5">
        <w:tc>
          <w:tcPr>
            <w:tcW w:w="0" w:type="auto"/>
            <w:vAlign w:val="center"/>
          </w:tcPr>
          <w:p w:rsidR="00F729E5" w:rsidRDefault="00F63C16">
            <w:pPr>
              <w:pStyle w:val="TableBodyText"/>
            </w:pPr>
            <w:r>
              <w:t>File35</w:t>
            </w:r>
          </w:p>
        </w:tc>
        <w:tc>
          <w:tcPr>
            <w:tcW w:w="0" w:type="auto"/>
            <w:vAlign w:val="center"/>
          </w:tcPr>
          <w:p w:rsidR="00F729E5" w:rsidRDefault="00F63C16">
            <w:pPr>
              <w:pStyle w:val="TableBodyText"/>
            </w:pPr>
            <w:r>
              <w:t>10E5</w:t>
            </w:r>
          </w:p>
        </w:tc>
      </w:tr>
      <w:tr w:rsidR="00F729E5" w:rsidTr="00F729E5">
        <w:tc>
          <w:tcPr>
            <w:tcW w:w="0" w:type="auto"/>
            <w:vAlign w:val="center"/>
          </w:tcPr>
          <w:p w:rsidR="00F729E5" w:rsidRDefault="00F63C16">
            <w:pPr>
              <w:pStyle w:val="TableBodyText"/>
            </w:pPr>
            <w:r>
              <w:t>File36</w:t>
            </w:r>
          </w:p>
        </w:tc>
        <w:tc>
          <w:tcPr>
            <w:tcW w:w="0" w:type="auto"/>
            <w:vAlign w:val="center"/>
          </w:tcPr>
          <w:p w:rsidR="00F729E5" w:rsidRDefault="00F63C16">
            <w:pPr>
              <w:pStyle w:val="TableBodyText"/>
            </w:pPr>
            <w:r>
              <w:t>10E6</w:t>
            </w:r>
          </w:p>
        </w:tc>
      </w:tr>
      <w:tr w:rsidR="00F729E5" w:rsidTr="00F729E5">
        <w:tc>
          <w:tcPr>
            <w:tcW w:w="0" w:type="auto"/>
            <w:vAlign w:val="center"/>
          </w:tcPr>
          <w:p w:rsidR="00F729E5" w:rsidRDefault="00F63C16">
            <w:pPr>
              <w:pStyle w:val="TableBodyText"/>
            </w:pPr>
            <w:r>
              <w:t>File37</w:t>
            </w:r>
          </w:p>
        </w:tc>
        <w:tc>
          <w:tcPr>
            <w:tcW w:w="0" w:type="auto"/>
            <w:vAlign w:val="center"/>
          </w:tcPr>
          <w:p w:rsidR="00F729E5" w:rsidRDefault="00F63C16">
            <w:pPr>
              <w:pStyle w:val="TableBodyText"/>
            </w:pPr>
            <w:r>
              <w:t>10E7</w:t>
            </w:r>
          </w:p>
        </w:tc>
      </w:tr>
      <w:tr w:rsidR="00F729E5" w:rsidTr="00F729E5">
        <w:tc>
          <w:tcPr>
            <w:tcW w:w="0" w:type="auto"/>
            <w:vAlign w:val="center"/>
          </w:tcPr>
          <w:p w:rsidR="00F729E5" w:rsidRDefault="00F63C16">
            <w:pPr>
              <w:pStyle w:val="TableBodyText"/>
            </w:pPr>
            <w:r>
              <w:t>File38</w:t>
            </w:r>
          </w:p>
        </w:tc>
        <w:tc>
          <w:tcPr>
            <w:tcW w:w="0" w:type="auto"/>
            <w:vAlign w:val="center"/>
          </w:tcPr>
          <w:p w:rsidR="00F729E5" w:rsidRDefault="00F63C16">
            <w:pPr>
              <w:pStyle w:val="TableBodyText"/>
            </w:pPr>
            <w:r>
              <w:t>10E8</w:t>
            </w:r>
          </w:p>
        </w:tc>
      </w:tr>
      <w:tr w:rsidR="00F729E5" w:rsidTr="00F729E5">
        <w:tc>
          <w:tcPr>
            <w:tcW w:w="0" w:type="auto"/>
            <w:vAlign w:val="center"/>
          </w:tcPr>
          <w:p w:rsidR="00F729E5" w:rsidRDefault="00F63C16">
            <w:pPr>
              <w:pStyle w:val="TableBodyText"/>
            </w:pPr>
            <w:r>
              <w:t>File39</w:t>
            </w:r>
          </w:p>
        </w:tc>
        <w:tc>
          <w:tcPr>
            <w:tcW w:w="0" w:type="auto"/>
            <w:vAlign w:val="center"/>
          </w:tcPr>
          <w:p w:rsidR="00F729E5" w:rsidRDefault="00F63C16">
            <w:pPr>
              <w:pStyle w:val="TableBodyText"/>
            </w:pPr>
            <w:r>
              <w:t>10E9</w:t>
            </w:r>
          </w:p>
        </w:tc>
      </w:tr>
      <w:tr w:rsidR="00F729E5" w:rsidTr="00F729E5">
        <w:tc>
          <w:tcPr>
            <w:tcW w:w="0" w:type="auto"/>
            <w:vAlign w:val="center"/>
          </w:tcPr>
          <w:p w:rsidR="00F729E5" w:rsidRDefault="00F63C16">
            <w:pPr>
              <w:pStyle w:val="TableBodyText"/>
            </w:pPr>
            <w:r>
              <w:t>File4</w:t>
            </w:r>
          </w:p>
        </w:tc>
        <w:tc>
          <w:tcPr>
            <w:tcW w:w="0" w:type="auto"/>
            <w:vAlign w:val="center"/>
          </w:tcPr>
          <w:p w:rsidR="00F729E5" w:rsidRDefault="00F63C16">
            <w:pPr>
              <w:pStyle w:val="TableBodyText"/>
            </w:pPr>
            <w:r>
              <w:t>0FC8</w:t>
            </w:r>
          </w:p>
        </w:tc>
      </w:tr>
      <w:tr w:rsidR="00F729E5" w:rsidTr="00F729E5">
        <w:tc>
          <w:tcPr>
            <w:tcW w:w="0" w:type="auto"/>
            <w:vAlign w:val="center"/>
          </w:tcPr>
          <w:p w:rsidR="00F729E5" w:rsidRDefault="00F63C16">
            <w:pPr>
              <w:pStyle w:val="TableBodyText"/>
            </w:pPr>
            <w:r>
              <w:t>File40</w:t>
            </w:r>
          </w:p>
        </w:tc>
        <w:tc>
          <w:tcPr>
            <w:tcW w:w="0" w:type="auto"/>
            <w:vAlign w:val="center"/>
          </w:tcPr>
          <w:p w:rsidR="00F729E5" w:rsidRDefault="00F63C16">
            <w:pPr>
              <w:pStyle w:val="TableBodyText"/>
            </w:pPr>
            <w:r>
              <w:t>10EA</w:t>
            </w:r>
          </w:p>
        </w:tc>
      </w:tr>
      <w:tr w:rsidR="00F729E5" w:rsidTr="00F729E5">
        <w:tc>
          <w:tcPr>
            <w:tcW w:w="0" w:type="auto"/>
            <w:vAlign w:val="center"/>
          </w:tcPr>
          <w:p w:rsidR="00F729E5" w:rsidRDefault="00F63C16">
            <w:pPr>
              <w:pStyle w:val="TableBodyText"/>
            </w:pPr>
            <w:r>
              <w:t>File41</w:t>
            </w:r>
          </w:p>
        </w:tc>
        <w:tc>
          <w:tcPr>
            <w:tcW w:w="0" w:type="auto"/>
            <w:vAlign w:val="center"/>
          </w:tcPr>
          <w:p w:rsidR="00F729E5" w:rsidRDefault="00F63C16">
            <w:pPr>
              <w:pStyle w:val="TableBodyText"/>
            </w:pPr>
            <w:r>
              <w:t>10EB</w:t>
            </w:r>
          </w:p>
        </w:tc>
      </w:tr>
      <w:tr w:rsidR="00F729E5" w:rsidTr="00F729E5">
        <w:tc>
          <w:tcPr>
            <w:tcW w:w="0" w:type="auto"/>
            <w:vAlign w:val="center"/>
          </w:tcPr>
          <w:p w:rsidR="00F729E5" w:rsidRDefault="00F63C16">
            <w:pPr>
              <w:pStyle w:val="TableBodyText"/>
            </w:pPr>
            <w:r>
              <w:t>File42</w:t>
            </w:r>
          </w:p>
        </w:tc>
        <w:tc>
          <w:tcPr>
            <w:tcW w:w="0" w:type="auto"/>
            <w:vAlign w:val="center"/>
          </w:tcPr>
          <w:p w:rsidR="00F729E5" w:rsidRDefault="00F63C16">
            <w:pPr>
              <w:pStyle w:val="TableBodyText"/>
            </w:pPr>
            <w:r>
              <w:t>10EC</w:t>
            </w:r>
          </w:p>
        </w:tc>
      </w:tr>
      <w:tr w:rsidR="00F729E5" w:rsidTr="00F729E5">
        <w:tc>
          <w:tcPr>
            <w:tcW w:w="0" w:type="auto"/>
            <w:vAlign w:val="center"/>
          </w:tcPr>
          <w:p w:rsidR="00F729E5" w:rsidRDefault="00F63C16">
            <w:pPr>
              <w:pStyle w:val="TableBodyText"/>
            </w:pPr>
            <w:r>
              <w:t>File43</w:t>
            </w:r>
          </w:p>
        </w:tc>
        <w:tc>
          <w:tcPr>
            <w:tcW w:w="0" w:type="auto"/>
            <w:vAlign w:val="center"/>
          </w:tcPr>
          <w:p w:rsidR="00F729E5" w:rsidRDefault="00F63C16">
            <w:pPr>
              <w:pStyle w:val="TableBodyText"/>
            </w:pPr>
            <w:r>
              <w:t>10ED</w:t>
            </w:r>
          </w:p>
        </w:tc>
      </w:tr>
      <w:tr w:rsidR="00F729E5" w:rsidTr="00F729E5">
        <w:tc>
          <w:tcPr>
            <w:tcW w:w="0" w:type="auto"/>
            <w:vAlign w:val="center"/>
          </w:tcPr>
          <w:p w:rsidR="00F729E5" w:rsidRDefault="00F63C16">
            <w:pPr>
              <w:pStyle w:val="TableBodyText"/>
            </w:pPr>
            <w:r>
              <w:t>File44</w:t>
            </w:r>
          </w:p>
        </w:tc>
        <w:tc>
          <w:tcPr>
            <w:tcW w:w="0" w:type="auto"/>
            <w:vAlign w:val="center"/>
          </w:tcPr>
          <w:p w:rsidR="00F729E5" w:rsidRDefault="00F63C16">
            <w:pPr>
              <w:pStyle w:val="TableBodyText"/>
            </w:pPr>
            <w:r>
              <w:t>10EE</w:t>
            </w:r>
          </w:p>
        </w:tc>
      </w:tr>
      <w:tr w:rsidR="00F729E5" w:rsidTr="00F729E5">
        <w:tc>
          <w:tcPr>
            <w:tcW w:w="0" w:type="auto"/>
            <w:vAlign w:val="center"/>
          </w:tcPr>
          <w:p w:rsidR="00F729E5" w:rsidRDefault="00F63C16">
            <w:pPr>
              <w:pStyle w:val="TableBodyText"/>
            </w:pPr>
            <w:r>
              <w:t>File45</w:t>
            </w:r>
          </w:p>
        </w:tc>
        <w:tc>
          <w:tcPr>
            <w:tcW w:w="0" w:type="auto"/>
            <w:vAlign w:val="center"/>
          </w:tcPr>
          <w:p w:rsidR="00F729E5" w:rsidRDefault="00F63C16">
            <w:pPr>
              <w:pStyle w:val="TableBodyText"/>
            </w:pPr>
            <w:r>
              <w:t>10EF</w:t>
            </w:r>
          </w:p>
        </w:tc>
      </w:tr>
      <w:tr w:rsidR="00F729E5" w:rsidTr="00F729E5">
        <w:tc>
          <w:tcPr>
            <w:tcW w:w="0" w:type="auto"/>
            <w:vAlign w:val="center"/>
          </w:tcPr>
          <w:p w:rsidR="00F729E5" w:rsidRDefault="00F63C16">
            <w:pPr>
              <w:pStyle w:val="TableBodyText"/>
            </w:pPr>
            <w:r>
              <w:t>File46</w:t>
            </w:r>
          </w:p>
        </w:tc>
        <w:tc>
          <w:tcPr>
            <w:tcW w:w="0" w:type="auto"/>
            <w:vAlign w:val="center"/>
          </w:tcPr>
          <w:p w:rsidR="00F729E5" w:rsidRDefault="00F63C16">
            <w:pPr>
              <w:pStyle w:val="TableBodyText"/>
            </w:pPr>
            <w:r>
              <w:t>10F0</w:t>
            </w:r>
          </w:p>
        </w:tc>
      </w:tr>
      <w:tr w:rsidR="00F729E5" w:rsidTr="00F729E5">
        <w:tc>
          <w:tcPr>
            <w:tcW w:w="0" w:type="auto"/>
            <w:vAlign w:val="center"/>
          </w:tcPr>
          <w:p w:rsidR="00F729E5" w:rsidRDefault="00F63C16">
            <w:pPr>
              <w:pStyle w:val="TableBodyText"/>
            </w:pPr>
            <w:r>
              <w:t>File47</w:t>
            </w:r>
          </w:p>
        </w:tc>
        <w:tc>
          <w:tcPr>
            <w:tcW w:w="0" w:type="auto"/>
            <w:vAlign w:val="center"/>
          </w:tcPr>
          <w:p w:rsidR="00F729E5" w:rsidRDefault="00F63C16">
            <w:pPr>
              <w:pStyle w:val="TableBodyText"/>
            </w:pPr>
            <w:r>
              <w:t>10F1</w:t>
            </w:r>
          </w:p>
        </w:tc>
      </w:tr>
      <w:tr w:rsidR="00F729E5" w:rsidTr="00F729E5">
        <w:tc>
          <w:tcPr>
            <w:tcW w:w="0" w:type="auto"/>
            <w:vAlign w:val="center"/>
          </w:tcPr>
          <w:p w:rsidR="00F729E5" w:rsidRDefault="00F63C16">
            <w:pPr>
              <w:pStyle w:val="TableBodyText"/>
            </w:pPr>
            <w:r>
              <w:t>File48</w:t>
            </w:r>
          </w:p>
        </w:tc>
        <w:tc>
          <w:tcPr>
            <w:tcW w:w="0" w:type="auto"/>
            <w:vAlign w:val="center"/>
          </w:tcPr>
          <w:p w:rsidR="00F729E5" w:rsidRDefault="00F63C16">
            <w:pPr>
              <w:pStyle w:val="TableBodyText"/>
            </w:pPr>
            <w:r>
              <w:t>10F2</w:t>
            </w:r>
          </w:p>
        </w:tc>
      </w:tr>
      <w:tr w:rsidR="00F729E5" w:rsidTr="00F729E5">
        <w:tc>
          <w:tcPr>
            <w:tcW w:w="0" w:type="auto"/>
            <w:vAlign w:val="center"/>
          </w:tcPr>
          <w:p w:rsidR="00F729E5" w:rsidRDefault="00F63C16">
            <w:pPr>
              <w:pStyle w:val="TableBodyText"/>
            </w:pPr>
            <w:r>
              <w:t>File49</w:t>
            </w:r>
          </w:p>
        </w:tc>
        <w:tc>
          <w:tcPr>
            <w:tcW w:w="0" w:type="auto"/>
            <w:vAlign w:val="center"/>
          </w:tcPr>
          <w:p w:rsidR="00F729E5" w:rsidRDefault="00F63C16">
            <w:pPr>
              <w:pStyle w:val="TableBodyText"/>
            </w:pPr>
            <w:r>
              <w:t>10F3</w:t>
            </w:r>
          </w:p>
        </w:tc>
      </w:tr>
      <w:tr w:rsidR="00F729E5" w:rsidTr="00F729E5">
        <w:tc>
          <w:tcPr>
            <w:tcW w:w="0" w:type="auto"/>
            <w:vAlign w:val="center"/>
          </w:tcPr>
          <w:p w:rsidR="00F729E5" w:rsidRDefault="00F63C16">
            <w:pPr>
              <w:pStyle w:val="TableBodyText"/>
            </w:pPr>
            <w:r>
              <w:t>File5</w:t>
            </w:r>
          </w:p>
        </w:tc>
        <w:tc>
          <w:tcPr>
            <w:tcW w:w="0" w:type="auto"/>
            <w:vAlign w:val="center"/>
          </w:tcPr>
          <w:p w:rsidR="00F729E5" w:rsidRDefault="00F63C16">
            <w:pPr>
              <w:pStyle w:val="TableBodyText"/>
            </w:pPr>
            <w:r>
              <w:t>0FC9</w:t>
            </w:r>
          </w:p>
        </w:tc>
      </w:tr>
      <w:tr w:rsidR="00F729E5" w:rsidTr="00F729E5">
        <w:tc>
          <w:tcPr>
            <w:tcW w:w="0" w:type="auto"/>
            <w:vAlign w:val="center"/>
          </w:tcPr>
          <w:p w:rsidR="00F729E5" w:rsidRDefault="00F63C16">
            <w:pPr>
              <w:pStyle w:val="TableBodyText"/>
            </w:pPr>
            <w:r>
              <w:t>File50</w:t>
            </w:r>
          </w:p>
        </w:tc>
        <w:tc>
          <w:tcPr>
            <w:tcW w:w="0" w:type="auto"/>
            <w:vAlign w:val="center"/>
          </w:tcPr>
          <w:p w:rsidR="00F729E5" w:rsidRDefault="00F63C16">
            <w:pPr>
              <w:pStyle w:val="TableBodyText"/>
            </w:pPr>
            <w:r>
              <w:t>10F4</w:t>
            </w:r>
          </w:p>
        </w:tc>
      </w:tr>
      <w:tr w:rsidR="00F729E5" w:rsidTr="00F729E5">
        <w:tc>
          <w:tcPr>
            <w:tcW w:w="0" w:type="auto"/>
            <w:vAlign w:val="center"/>
          </w:tcPr>
          <w:p w:rsidR="00F729E5" w:rsidRDefault="00F63C16">
            <w:pPr>
              <w:pStyle w:val="TableBodyText"/>
            </w:pPr>
            <w:r>
              <w:t>File6</w:t>
            </w:r>
          </w:p>
        </w:tc>
        <w:tc>
          <w:tcPr>
            <w:tcW w:w="0" w:type="auto"/>
            <w:vAlign w:val="center"/>
          </w:tcPr>
          <w:p w:rsidR="00F729E5" w:rsidRDefault="00F63C16">
            <w:pPr>
              <w:pStyle w:val="TableBodyText"/>
            </w:pPr>
            <w:r>
              <w:t>0FCA</w:t>
            </w:r>
          </w:p>
        </w:tc>
      </w:tr>
      <w:tr w:rsidR="00F729E5" w:rsidTr="00F729E5">
        <w:tc>
          <w:tcPr>
            <w:tcW w:w="0" w:type="auto"/>
            <w:vAlign w:val="center"/>
          </w:tcPr>
          <w:p w:rsidR="00F729E5" w:rsidRDefault="00F63C16">
            <w:pPr>
              <w:pStyle w:val="TableBodyText"/>
            </w:pPr>
            <w:r>
              <w:t>File7</w:t>
            </w:r>
          </w:p>
        </w:tc>
        <w:tc>
          <w:tcPr>
            <w:tcW w:w="0" w:type="auto"/>
            <w:vAlign w:val="center"/>
          </w:tcPr>
          <w:p w:rsidR="00F729E5" w:rsidRDefault="00F63C16">
            <w:pPr>
              <w:pStyle w:val="TableBodyText"/>
            </w:pPr>
            <w:r>
              <w:t>0FCB</w:t>
            </w:r>
          </w:p>
        </w:tc>
      </w:tr>
      <w:tr w:rsidR="00F729E5" w:rsidTr="00F729E5">
        <w:tc>
          <w:tcPr>
            <w:tcW w:w="0" w:type="auto"/>
            <w:vAlign w:val="center"/>
          </w:tcPr>
          <w:p w:rsidR="00F729E5" w:rsidRDefault="00F63C16">
            <w:pPr>
              <w:pStyle w:val="TableBodyText"/>
            </w:pPr>
            <w:r>
              <w:t>File8</w:t>
            </w:r>
          </w:p>
        </w:tc>
        <w:tc>
          <w:tcPr>
            <w:tcW w:w="0" w:type="auto"/>
            <w:vAlign w:val="center"/>
          </w:tcPr>
          <w:p w:rsidR="00F729E5" w:rsidRDefault="00F63C16">
            <w:pPr>
              <w:pStyle w:val="TableBodyText"/>
            </w:pPr>
            <w:r>
              <w:t>0FCC</w:t>
            </w:r>
          </w:p>
        </w:tc>
      </w:tr>
      <w:tr w:rsidR="00F729E5" w:rsidTr="00F729E5">
        <w:tc>
          <w:tcPr>
            <w:tcW w:w="0" w:type="auto"/>
            <w:vAlign w:val="center"/>
          </w:tcPr>
          <w:p w:rsidR="00F729E5" w:rsidRDefault="00F63C16">
            <w:pPr>
              <w:pStyle w:val="TableBodyText"/>
            </w:pPr>
            <w:r>
              <w:t>File9</w:t>
            </w:r>
          </w:p>
        </w:tc>
        <w:tc>
          <w:tcPr>
            <w:tcW w:w="0" w:type="auto"/>
            <w:vAlign w:val="center"/>
          </w:tcPr>
          <w:p w:rsidR="00F729E5" w:rsidRDefault="00F63C16">
            <w:pPr>
              <w:pStyle w:val="TableBodyText"/>
            </w:pPr>
            <w:r>
              <w:t>0FCD</w:t>
            </w:r>
          </w:p>
        </w:tc>
      </w:tr>
      <w:tr w:rsidR="00F729E5" w:rsidTr="00F729E5">
        <w:tc>
          <w:tcPr>
            <w:tcW w:w="0" w:type="auto"/>
            <w:vAlign w:val="center"/>
          </w:tcPr>
          <w:p w:rsidR="00F729E5" w:rsidRDefault="00F63C16">
            <w:pPr>
              <w:pStyle w:val="TableBodyText"/>
            </w:pPr>
            <w:r>
              <w:t>FileAOCEAddMailer</w:t>
            </w:r>
          </w:p>
        </w:tc>
        <w:tc>
          <w:tcPr>
            <w:tcW w:w="0" w:type="auto"/>
            <w:vAlign w:val="center"/>
          </w:tcPr>
          <w:p w:rsidR="00F729E5" w:rsidRDefault="00F63C16">
            <w:pPr>
              <w:pStyle w:val="TableBodyText"/>
            </w:pPr>
            <w:r>
              <w:t>0137</w:t>
            </w:r>
          </w:p>
        </w:tc>
      </w:tr>
      <w:tr w:rsidR="00F729E5" w:rsidTr="00F729E5">
        <w:tc>
          <w:tcPr>
            <w:tcW w:w="0" w:type="auto"/>
            <w:vAlign w:val="center"/>
          </w:tcPr>
          <w:p w:rsidR="00F729E5" w:rsidRDefault="00F63C16">
            <w:pPr>
              <w:pStyle w:val="TableBodyText"/>
            </w:pPr>
            <w:r>
              <w:t>FileAOCEDeleteMailer</w:t>
            </w:r>
          </w:p>
        </w:tc>
        <w:tc>
          <w:tcPr>
            <w:tcW w:w="0" w:type="auto"/>
            <w:vAlign w:val="center"/>
          </w:tcPr>
          <w:p w:rsidR="00F729E5" w:rsidRDefault="00F63C16">
            <w:pPr>
              <w:pStyle w:val="TableBodyText"/>
            </w:pPr>
            <w:r>
              <w:t>0138</w:t>
            </w:r>
          </w:p>
        </w:tc>
      </w:tr>
      <w:tr w:rsidR="00F729E5" w:rsidTr="00F729E5">
        <w:tc>
          <w:tcPr>
            <w:tcW w:w="0" w:type="auto"/>
            <w:vAlign w:val="center"/>
          </w:tcPr>
          <w:p w:rsidR="00F729E5" w:rsidRDefault="00F63C16">
            <w:pPr>
              <w:pStyle w:val="TableBodyText"/>
            </w:pPr>
            <w:r>
              <w:t>FileAOCEExpandMailer</w:t>
            </w:r>
          </w:p>
        </w:tc>
        <w:tc>
          <w:tcPr>
            <w:tcW w:w="0" w:type="auto"/>
            <w:vAlign w:val="center"/>
          </w:tcPr>
          <w:p w:rsidR="00F729E5" w:rsidRDefault="00F63C16">
            <w:pPr>
              <w:pStyle w:val="TableBodyText"/>
            </w:pPr>
            <w:r>
              <w:t>0139</w:t>
            </w:r>
          </w:p>
        </w:tc>
      </w:tr>
      <w:tr w:rsidR="00F729E5" w:rsidTr="00F729E5">
        <w:tc>
          <w:tcPr>
            <w:tcW w:w="0" w:type="auto"/>
            <w:vAlign w:val="center"/>
          </w:tcPr>
          <w:p w:rsidR="00F729E5" w:rsidRDefault="00F63C16">
            <w:pPr>
              <w:pStyle w:val="TableBodyText"/>
            </w:pPr>
            <w:r>
              <w:t>FileAOCEForwardMail</w:t>
            </w:r>
          </w:p>
        </w:tc>
        <w:tc>
          <w:tcPr>
            <w:tcW w:w="0" w:type="auto"/>
            <w:vAlign w:val="center"/>
          </w:tcPr>
          <w:p w:rsidR="00F729E5" w:rsidRDefault="00F63C16">
            <w:pPr>
              <w:pStyle w:val="TableBodyText"/>
            </w:pPr>
            <w:r>
              <w:t>013E</w:t>
            </w:r>
          </w:p>
        </w:tc>
      </w:tr>
      <w:tr w:rsidR="00F729E5" w:rsidTr="00F729E5">
        <w:tc>
          <w:tcPr>
            <w:tcW w:w="0" w:type="auto"/>
            <w:vAlign w:val="center"/>
          </w:tcPr>
          <w:p w:rsidR="00F729E5" w:rsidRDefault="00F63C16">
            <w:pPr>
              <w:pStyle w:val="TableBodyText"/>
            </w:pPr>
            <w:r>
              <w:t>FileAOCENextLetter</w:t>
            </w:r>
          </w:p>
        </w:tc>
        <w:tc>
          <w:tcPr>
            <w:tcW w:w="0" w:type="auto"/>
            <w:vAlign w:val="center"/>
          </w:tcPr>
          <w:p w:rsidR="00F729E5" w:rsidRDefault="00F63C16">
            <w:pPr>
              <w:pStyle w:val="TableBodyText"/>
            </w:pPr>
            <w:r>
              <w:t>013F</w:t>
            </w:r>
          </w:p>
        </w:tc>
      </w:tr>
      <w:tr w:rsidR="00F729E5" w:rsidTr="00F729E5">
        <w:tc>
          <w:tcPr>
            <w:tcW w:w="0" w:type="auto"/>
            <w:vAlign w:val="center"/>
          </w:tcPr>
          <w:p w:rsidR="00F729E5" w:rsidRDefault="00F63C16">
            <w:pPr>
              <w:pStyle w:val="TableBodyText"/>
            </w:pPr>
            <w:r>
              <w:t>FileAOCEReplyAllMail</w:t>
            </w:r>
          </w:p>
        </w:tc>
        <w:tc>
          <w:tcPr>
            <w:tcW w:w="0" w:type="auto"/>
            <w:vAlign w:val="center"/>
          </w:tcPr>
          <w:p w:rsidR="00F729E5" w:rsidRDefault="00F63C16">
            <w:pPr>
              <w:pStyle w:val="TableBodyText"/>
            </w:pPr>
            <w:r>
              <w:t>013D</w:t>
            </w:r>
          </w:p>
        </w:tc>
      </w:tr>
      <w:tr w:rsidR="00F729E5" w:rsidTr="00F729E5">
        <w:tc>
          <w:tcPr>
            <w:tcW w:w="0" w:type="auto"/>
            <w:vAlign w:val="center"/>
          </w:tcPr>
          <w:p w:rsidR="00F729E5" w:rsidRDefault="00F63C16">
            <w:pPr>
              <w:pStyle w:val="TableBodyText"/>
            </w:pPr>
            <w:r>
              <w:t>FileAOCEReplyMail</w:t>
            </w:r>
          </w:p>
        </w:tc>
        <w:tc>
          <w:tcPr>
            <w:tcW w:w="0" w:type="auto"/>
            <w:vAlign w:val="center"/>
          </w:tcPr>
          <w:p w:rsidR="00F729E5" w:rsidRDefault="00F63C16">
            <w:pPr>
              <w:pStyle w:val="TableBodyText"/>
            </w:pPr>
            <w:r>
              <w:t>013C</w:t>
            </w:r>
          </w:p>
        </w:tc>
      </w:tr>
      <w:tr w:rsidR="00F729E5" w:rsidTr="00F729E5">
        <w:tc>
          <w:tcPr>
            <w:tcW w:w="0" w:type="auto"/>
            <w:vAlign w:val="center"/>
          </w:tcPr>
          <w:p w:rsidR="00F729E5" w:rsidRDefault="00F63C16">
            <w:pPr>
              <w:pStyle w:val="TableBodyText"/>
            </w:pPr>
            <w:r>
              <w:t>FileAOCESendMail</w:t>
            </w:r>
          </w:p>
        </w:tc>
        <w:tc>
          <w:tcPr>
            <w:tcW w:w="0" w:type="auto"/>
            <w:vAlign w:val="center"/>
          </w:tcPr>
          <w:p w:rsidR="00F729E5" w:rsidRDefault="00F63C16">
            <w:pPr>
              <w:pStyle w:val="TableBodyText"/>
            </w:pPr>
            <w:r>
              <w:t>013B</w:t>
            </w:r>
          </w:p>
        </w:tc>
      </w:tr>
      <w:tr w:rsidR="00F729E5" w:rsidTr="00F729E5">
        <w:tc>
          <w:tcPr>
            <w:tcW w:w="0" w:type="auto"/>
            <w:vAlign w:val="center"/>
          </w:tcPr>
          <w:p w:rsidR="00F729E5" w:rsidRDefault="00F63C16">
            <w:pPr>
              <w:pStyle w:val="TableBodyText"/>
            </w:pPr>
            <w:r>
              <w:t>FileCheckin</w:t>
            </w:r>
          </w:p>
        </w:tc>
        <w:tc>
          <w:tcPr>
            <w:tcW w:w="0" w:type="auto"/>
            <w:vAlign w:val="center"/>
          </w:tcPr>
          <w:p w:rsidR="00F729E5" w:rsidRDefault="00F63C16">
            <w:pPr>
              <w:pStyle w:val="TableBodyText"/>
            </w:pPr>
            <w:r>
              <w:t>04FE</w:t>
            </w:r>
          </w:p>
        </w:tc>
      </w:tr>
      <w:tr w:rsidR="00F729E5" w:rsidTr="00F729E5">
        <w:tc>
          <w:tcPr>
            <w:tcW w:w="0" w:type="auto"/>
            <w:vAlign w:val="center"/>
          </w:tcPr>
          <w:p w:rsidR="00F729E5" w:rsidRDefault="00F63C16">
            <w:pPr>
              <w:pStyle w:val="TableBodyText"/>
            </w:pPr>
            <w:r>
              <w:t>FileCheckout</w:t>
            </w:r>
          </w:p>
        </w:tc>
        <w:tc>
          <w:tcPr>
            <w:tcW w:w="0" w:type="auto"/>
            <w:vAlign w:val="center"/>
          </w:tcPr>
          <w:p w:rsidR="00F729E5" w:rsidRDefault="00F63C16">
            <w:pPr>
              <w:pStyle w:val="TableBodyText"/>
            </w:pPr>
            <w:r>
              <w:t>04FD</w:t>
            </w:r>
          </w:p>
        </w:tc>
      </w:tr>
      <w:tr w:rsidR="00F729E5" w:rsidTr="00F729E5">
        <w:tc>
          <w:tcPr>
            <w:tcW w:w="0" w:type="auto"/>
            <w:vAlign w:val="center"/>
          </w:tcPr>
          <w:p w:rsidR="00F729E5" w:rsidRDefault="00F63C16">
            <w:pPr>
              <w:pStyle w:val="TableBodyText"/>
            </w:pPr>
            <w:r>
              <w:t>FileClose</w:t>
            </w:r>
          </w:p>
        </w:tc>
        <w:tc>
          <w:tcPr>
            <w:tcW w:w="0" w:type="auto"/>
            <w:vAlign w:val="center"/>
          </w:tcPr>
          <w:p w:rsidR="00F729E5" w:rsidRDefault="00F63C16">
            <w:pPr>
              <w:pStyle w:val="TableBodyText"/>
            </w:pPr>
            <w:r>
              <w:t>011B</w:t>
            </w:r>
          </w:p>
        </w:tc>
      </w:tr>
      <w:tr w:rsidR="00F729E5" w:rsidTr="00F729E5">
        <w:tc>
          <w:tcPr>
            <w:tcW w:w="0" w:type="auto"/>
            <w:vAlign w:val="center"/>
          </w:tcPr>
          <w:p w:rsidR="00F729E5" w:rsidRDefault="00F63C16">
            <w:pPr>
              <w:pStyle w:val="TableBodyText"/>
            </w:pPr>
            <w:r>
              <w:t>FileCloseAll</w:t>
            </w:r>
          </w:p>
        </w:tc>
        <w:tc>
          <w:tcPr>
            <w:tcW w:w="0" w:type="auto"/>
            <w:vAlign w:val="center"/>
          </w:tcPr>
          <w:p w:rsidR="00F729E5" w:rsidRDefault="00F63C16">
            <w:pPr>
              <w:pStyle w:val="TableBodyText"/>
            </w:pPr>
            <w:r>
              <w:t>020C</w:t>
            </w:r>
          </w:p>
        </w:tc>
      </w:tr>
      <w:tr w:rsidR="00F729E5" w:rsidTr="00F729E5">
        <w:tc>
          <w:tcPr>
            <w:tcW w:w="0" w:type="auto"/>
            <w:vAlign w:val="center"/>
          </w:tcPr>
          <w:p w:rsidR="00F729E5" w:rsidRDefault="00F63C16">
            <w:pPr>
              <w:pStyle w:val="TableBodyText"/>
            </w:pPr>
            <w:r>
              <w:t>FileCloseOrCloseAll</w:t>
            </w:r>
          </w:p>
        </w:tc>
        <w:tc>
          <w:tcPr>
            <w:tcW w:w="0" w:type="auto"/>
            <w:vAlign w:val="center"/>
          </w:tcPr>
          <w:p w:rsidR="00F729E5" w:rsidRDefault="00F63C16">
            <w:pPr>
              <w:pStyle w:val="TableBodyText"/>
            </w:pPr>
            <w:r>
              <w:t>020B</w:t>
            </w:r>
          </w:p>
        </w:tc>
      </w:tr>
      <w:tr w:rsidR="00F729E5" w:rsidTr="00F729E5">
        <w:tc>
          <w:tcPr>
            <w:tcW w:w="0" w:type="auto"/>
            <w:vAlign w:val="center"/>
          </w:tcPr>
          <w:p w:rsidR="00F729E5" w:rsidRDefault="00F63C16">
            <w:pPr>
              <w:pStyle w:val="TableBodyText"/>
            </w:pPr>
            <w:r>
              <w:t>FileCloseOrExit</w:t>
            </w:r>
          </w:p>
        </w:tc>
        <w:tc>
          <w:tcPr>
            <w:tcW w:w="0" w:type="auto"/>
            <w:vAlign w:val="center"/>
          </w:tcPr>
          <w:p w:rsidR="00F729E5" w:rsidRDefault="00F63C16">
            <w:pPr>
              <w:pStyle w:val="TableBodyText"/>
            </w:pPr>
            <w:r>
              <w:t>03A4</w:t>
            </w:r>
          </w:p>
        </w:tc>
      </w:tr>
      <w:tr w:rsidR="00F729E5" w:rsidTr="00F729E5">
        <w:tc>
          <w:tcPr>
            <w:tcW w:w="0" w:type="auto"/>
            <w:vAlign w:val="center"/>
          </w:tcPr>
          <w:p w:rsidR="00F729E5" w:rsidRDefault="00F63C16">
            <w:pPr>
              <w:pStyle w:val="TableBodyText"/>
            </w:pPr>
            <w:r>
              <w:t>FileClosePicture</w:t>
            </w:r>
          </w:p>
        </w:tc>
        <w:tc>
          <w:tcPr>
            <w:tcW w:w="0" w:type="auto"/>
            <w:vAlign w:val="center"/>
          </w:tcPr>
          <w:p w:rsidR="00F729E5" w:rsidRDefault="00F63C16">
            <w:pPr>
              <w:pStyle w:val="TableBodyText"/>
            </w:pPr>
            <w:r>
              <w:t>02B6</w:t>
            </w:r>
          </w:p>
        </w:tc>
      </w:tr>
      <w:tr w:rsidR="00F729E5" w:rsidTr="00F729E5">
        <w:tc>
          <w:tcPr>
            <w:tcW w:w="0" w:type="auto"/>
            <w:vAlign w:val="center"/>
          </w:tcPr>
          <w:p w:rsidR="00F729E5" w:rsidRDefault="00F63C16">
            <w:pPr>
              <w:pStyle w:val="TableBodyText"/>
            </w:pPr>
            <w:r>
              <w:t>FileConfirmConversions</w:t>
            </w:r>
          </w:p>
        </w:tc>
        <w:tc>
          <w:tcPr>
            <w:tcW w:w="0" w:type="auto"/>
            <w:vAlign w:val="center"/>
          </w:tcPr>
          <w:p w:rsidR="00F729E5" w:rsidRDefault="00F63C16">
            <w:pPr>
              <w:pStyle w:val="TableBodyText"/>
            </w:pPr>
            <w:r>
              <w:t>02AF</w:t>
            </w:r>
          </w:p>
        </w:tc>
      </w:tr>
      <w:tr w:rsidR="00F729E5" w:rsidTr="00F729E5">
        <w:tc>
          <w:tcPr>
            <w:tcW w:w="0" w:type="auto"/>
            <w:vAlign w:val="center"/>
          </w:tcPr>
          <w:p w:rsidR="00F729E5" w:rsidRDefault="00F63C16">
            <w:pPr>
              <w:pStyle w:val="TableBodyText"/>
            </w:pPr>
            <w:r>
              <w:t>FileExit</w:t>
            </w:r>
          </w:p>
        </w:tc>
        <w:tc>
          <w:tcPr>
            <w:tcW w:w="0" w:type="auto"/>
            <w:vAlign w:val="center"/>
          </w:tcPr>
          <w:p w:rsidR="00F729E5" w:rsidRDefault="00F63C16">
            <w:pPr>
              <w:pStyle w:val="TableBodyText"/>
            </w:pPr>
            <w:r>
              <w:t>0062</w:t>
            </w:r>
          </w:p>
        </w:tc>
      </w:tr>
      <w:tr w:rsidR="00F729E5" w:rsidTr="00F729E5">
        <w:tc>
          <w:tcPr>
            <w:tcW w:w="0" w:type="auto"/>
            <w:vAlign w:val="center"/>
          </w:tcPr>
          <w:p w:rsidR="00F729E5" w:rsidRDefault="00F63C16">
            <w:pPr>
              <w:pStyle w:val="TableBodyText"/>
            </w:pPr>
            <w:r>
              <w:t>FileFind</w:t>
            </w:r>
          </w:p>
        </w:tc>
        <w:tc>
          <w:tcPr>
            <w:tcW w:w="0" w:type="auto"/>
            <w:vAlign w:val="center"/>
          </w:tcPr>
          <w:p w:rsidR="00F729E5" w:rsidRDefault="00F63C16">
            <w:pPr>
              <w:pStyle w:val="TableBodyText"/>
            </w:pPr>
            <w:r>
              <w:t>0063</w:t>
            </w:r>
          </w:p>
        </w:tc>
      </w:tr>
      <w:tr w:rsidR="00F729E5" w:rsidTr="00F729E5">
        <w:tc>
          <w:tcPr>
            <w:tcW w:w="0" w:type="auto"/>
            <w:vAlign w:val="center"/>
          </w:tcPr>
          <w:p w:rsidR="00F729E5" w:rsidRDefault="00F63C16">
            <w:pPr>
              <w:pStyle w:val="TableBodyText"/>
            </w:pPr>
            <w:r>
              <w:t>FileMacPageSetup</w:t>
            </w:r>
          </w:p>
        </w:tc>
        <w:tc>
          <w:tcPr>
            <w:tcW w:w="0" w:type="auto"/>
            <w:vAlign w:val="center"/>
          </w:tcPr>
          <w:p w:rsidR="00F729E5" w:rsidRDefault="00F63C16">
            <w:pPr>
              <w:pStyle w:val="TableBodyText"/>
            </w:pPr>
            <w:r>
              <w:t>02AD</w:t>
            </w:r>
          </w:p>
        </w:tc>
      </w:tr>
      <w:tr w:rsidR="00F729E5" w:rsidTr="00F729E5">
        <w:tc>
          <w:tcPr>
            <w:tcW w:w="0" w:type="auto"/>
            <w:vAlign w:val="center"/>
          </w:tcPr>
          <w:p w:rsidR="00F729E5" w:rsidRDefault="00F63C16">
            <w:pPr>
              <w:pStyle w:val="TableBodyText"/>
            </w:pPr>
            <w:r>
              <w:t>FileNew</w:t>
            </w:r>
          </w:p>
        </w:tc>
        <w:tc>
          <w:tcPr>
            <w:tcW w:w="0" w:type="auto"/>
            <w:vAlign w:val="center"/>
          </w:tcPr>
          <w:p w:rsidR="00F729E5" w:rsidRDefault="00F63C16">
            <w:pPr>
              <w:pStyle w:val="TableBodyText"/>
            </w:pPr>
            <w:r>
              <w:t>004F</w:t>
            </w:r>
          </w:p>
        </w:tc>
      </w:tr>
      <w:tr w:rsidR="00F729E5" w:rsidTr="00F729E5">
        <w:tc>
          <w:tcPr>
            <w:tcW w:w="0" w:type="auto"/>
            <w:vAlign w:val="center"/>
          </w:tcPr>
          <w:p w:rsidR="00F729E5" w:rsidRDefault="00F63C16">
            <w:pPr>
              <w:pStyle w:val="TableBodyText"/>
            </w:pPr>
            <w:r>
              <w:t>FileNewContext</w:t>
            </w:r>
          </w:p>
        </w:tc>
        <w:tc>
          <w:tcPr>
            <w:tcW w:w="0" w:type="auto"/>
            <w:vAlign w:val="center"/>
          </w:tcPr>
          <w:p w:rsidR="00F729E5" w:rsidRDefault="00F63C16">
            <w:pPr>
              <w:pStyle w:val="TableBodyText"/>
            </w:pPr>
            <w:r>
              <w:t>04F1</w:t>
            </w:r>
          </w:p>
        </w:tc>
      </w:tr>
      <w:tr w:rsidR="00F729E5" w:rsidTr="00F729E5">
        <w:tc>
          <w:tcPr>
            <w:tcW w:w="0" w:type="auto"/>
            <w:vAlign w:val="center"/>
          </w:tcPr>
          <w:p w:rsidR="00F729E5" w:rsidRDefault="00F63C16">
            <w:pPr>
              <w:pStyle w:val="TableBodyText"/>
            </w:pPr>
            <w:r>
              <w:t>FileNewDefault</w:t>
            </w:r>
          </w:p>
        </w:tc>
        <w:tc>
          <w:tcPr>
            <w:tcW w:w="0" w:type="auto"/>
            <w:vAlign w:val="center"/>
          </w:tcPr>
          <w:p w:rsidR="00F729E5" w:rsidRDefault="00F63C16">
            <w:pPr>
              <w:pStyle w:val="TableBodyText"/>
            </w:pPr>
            <w:r>
              <w:t>012D</w:t>
            </w:r>
          </w:p>
        </w:tc>
      </w:tr>
      <w:tr w:rsidR="00F729E5" w:rsidTr="00F729E5">
        <w:tc>
          <w:tcPr>
            <w:tcW w:w="0" w:type="auto"/>
            <w:vAlign w:val="center"/>
          </w:tcPr>
          <w:p w:rsidR="00F729E5" w:rsidRDefault="00F63C16">
            <w:pPr>
              <w:pStyle w:val="TableBodyText"/>
            </w:pPr>
            <w:r>
              <w:t>FileNewDialog</w:t>
            </w:r>
          </w:p>
        </w:tc>
        <w:tc>
          <w:tcPr>
            <w:tcW w:w="0" w:type="auto"/>
            <w:vAlign w:val="center"/>
          </w:tcPr>
          <w:p w:rsidR="00F729E5" w:rsidRDefault="00F63C16">
            <w:pPr>
              <w:pStyle w:val="TableBodyText"/>
            </w:pPr>
            <w:r>
              <w:t>045C</w:t>
            </w:r>
          </w:p>
        </w:tc>
      </w:tr>
      <w:tr w:rsidR="00F729E5" w:rsidTr="00F729E5">
        <w:tc>
          <w:tcPr>
            <w:tcW w:w="0" w:type="auto"/>
            <w:vAlign w:val="center"/>
          </w:tcPr>
          <w:p w:rsidR="00F729E5" w:rsidRDefault="00F63C16">
            <w:pPr>
              <w:pStyle w:val="TableBodyText"/>
            </w:pPr>
            <w:r>
              <w:t>FileNewEmail</w:t>
            </w:r>
          </w:p>
        </w:tc>
        <w:tc>
          <w:tcPr>
            <w:tcW w:w="0" w:type="auto"/>
            <w:vAlign w:val="center"/>
          </w:tcPr>
          <w:p w:rsidR="00F729E5" w:rsidRDefault="00F63C16">
            <w:pPr>
              <w:pStyle w:val="TableBodyText"/>
            </w:pPr>
            <w:r>
              <w:t>0444</w:t>
            </w:r>
          </w:p>
        </w:tc>
      </w:tr>
      <w:tr w:rsidR="00F729E5" w:rsidTr="00F729E5">
        <w:tc>
          <w:tcPr>
            <w:tcW w:w="0" w:type="auto"/>
            <w:vAlign w:val="center"/>
          </w:tcPr>
          <w:p w:rsidR="00F729E5" w:rsidRDefault="00F63C16">
            <w:pPr>
              <w:pStyle w:val="TableBodyText"/>
            </w:pPr>
            <w:r>
              <w:t>FileNewPrint</w:t>
            </w:r>
          </w:p>
        </w:tc>
        <w:tc>
          <w:tcPr>
            <w:tcW w:w="0" w:type="auto"/>
            <w:vAlign w:val="center"/>
          </w:tcPr>
          <w:p w:rsidR="00F729E5" w:rsidRDefault="00F63C16">
            <w:pPr>
              <w:pStyle w:val="TableBodyText"/>
            </w:pPr>
            <w:r>
              <w:t>045B</w:t>
            </w:r>
          </w:p>
        </w:tc>
      </w:tr>
      <w:tr w:rsidR="00F729E5" w:rsidTr="00F729E5">
        <w:tc>
          <w:tcPr>
            <w:tcW w:w="0" w:type="auto"/>
            <w:vAlign w:val="center"/>
          </w:tcPr>
          <w:p w:rsidR="00F729E5" w:rsidRDefault="00F63C16">
            <w:pPr>
              <w:pStyle w:val="TableBodyText"/>
            </w:pPr>
            <w:r>
              <w:t>FileNewWeb</w:t>
            </w:r>
          </w:p>
        </w:tc>
        <w:tc>
          <w:tcPr>
            <w:tcW w:w="0" w:type="auto"/>
            <w:vAlign w:val="center"/>
          </w:tcPr>
          <w:p w:rsidR="00F729E5" w:rsidRDefault="00F63C16">
            <w:pPr>
              <w:pStyle w:val="TableBodyText"/>
            </w:pPr>
            <w:r>
              <w:t>0459</w:t>
            </w:r>
          </w:p>
        </w:tc>
      </w:tr>
      <w:tr w:rsidR="00F729E5" w:rsidTr="00F729E5">
        <w:tc>
          <w:tcPr>
            <w:tcW w:w="0" w:type="auto"/>
            <w:vAlign w:val="center"/>
          </w:tcPr>
          <w:p w:rsidR="00F729E5" w:rsidRDefault="00F63C16">
            <w:pPr>
              <w:pStyle w:val="TableBodyText"/>
            </w:pPr>
            <w:r>
              <w:t>FileOpen</w:t>
            </w:r>
          </w:p>
        </w:tc>
        <w:tc>
          <w:tcPr>
            <w:tcW w:w="0" w:type="auto"/>
            <w:vAlign w:val="center"/>
          </w:tcPr>
          <w:p w:rsidR="00F729E5" w:rsidRDefault="00F63C16">
            <w:pPr>
              <w:pStyle w:val="TableBodyText"/>
            </w:pPr>
            <w:r>
              <w:t>0050</w:t>
            </w:r>
          </w:p>
        </w:tc>
      </w:tr>
      <w:tr w:rsidR="00F729E5" w:rsidTr="00F729E5">
        <w:tc>
          <w:tcPr>
            <w:tcW w:w="0" w:type="auto"/>
            <w:vAlign w:val="center"/>
          </w:tcPr>
          <w:p w:rsidR="00F729E5" w:rsidRDefault="00F63C16">
            <w:pPr>
              <w:pStyle w:val="TableBodyText"/>
            </w:pPr>
            <w:r>
              <w:t>FileOpenFile</w:t>
            </w:r>
          </w:p>
        </w:tc>
        <w:tc>
          <w:tcPr>
            <w:tcW w:w="0" w:type="auto"/>
            <w:vAlign w:val="center"/>
          </w:tcPr>
          <w:p w:rsidR="00F729E5" w:rsidRDefault="00F63C16">
            <w:pPr>
              <w:pStyle w:val="TableBodyText"/>
            </w:pPr>
            <w:r>
              <w:t>0218</w:t>
            </w:r>
          </w:p>
        </w:tc>
      </w:tr>
      <w:tr w:rsidR="00F729E5" w:rsidTr="00F729E5">
        <w:tc>
          <w:tcPr>
            <w:tcW w:w="0" w:type="auto"/>
            <w:vAlign w:val="center"/>
          </w:tcPr>
          <w:p w:rsidR="00F729E5" w:rsidRDefault="00F63C16">
            <w:pPr>
              <w:pStyle w:val="TableBodyText"/>
            </w:pPr>
            <w:r>
              <w:t>FilePageSetup</w:t>
            </w:r>
          </w:p>
        </w:tc>
        <w:tc>
          <w:tcPr>
            <w:tcW w:w="0" w:type="auto"/>
            <w:vAlign w:val="center"/>
          </w:tcPr>
          <w:p w:rsidR="00F729E5" w:rsidRDefault="00F63C16">
            <w:pPr>
              <w:pStyle w:val="TableBodyText"/>
            </w:pPr>
            <w:r>
              <w:t>00B2</w:t>
            </w:r>
          </w:p>
        </w:tc>
      </w:tr>
      <w:tr w:rsidR="00F729E5" w:rsidTr="00F729E5">
        <w:tc>
          <w:tcPr>
            <w:tcW w:w="0" w:type="auto"/>
            <w:vAlign w:val="center"/>
          </w:tcPr>
          <w:p w:rsidR="00F729E5" w:rsidRDefault="00F63C16">
            <w:pPr>
              <w:pStyle w:val="TableBodyText"/>
            </w:pPr>
            <w:r>
              <w:t>FilePermission</w:t>
            </w:r>
          </w:p>
        </w:tc>
        <w:tc>
          <w:tcPr>
            <w:tcW w:w="0" w:type="auto"/>
            <w:vAlign w:val="center"/>
          </w:tcPr>
          <w:p w:rsidR="00F729E5" w:rsidRDefault="00F63C16">
            <w:pPr>
              <w:pStyle w:val="TableBodyText"/>
            </w:pPr>
            <w:r>
              <w:t>05BD</w:t>
            </w:r>
          </w:p>
        </w:tc>
      </w:tr>
      <w:tr w:rsidR="00F729E5" w:rsidTr="00F729E5">
        <w:tc>
          <w:tcPr>
            <w:tcW w:w="0" w:type="auto"/>
            <w:vAlign w:val="center"/>
          </w:tcPr>
          <w:p w:rsidR="00F729E5" w:rsidRDefault="00F63C16">
            <w:pPr>
              <w:pStyle w:val="TableBodyText"/>
            </w:pPr>
            <w:r>
              <w:t>FilePermissionMenu</w:t>
            </w:r>
          </w:p>
        </w:tc>
        <w:tc>
          <w:tcPr>
            <w:tcW w:w="0" w:type="auto"/>
            <w:vAlign w:val="center"/>
          </w:tcPr>
          <w:p w:rsidR="00F729E5" w:rsidRDefault="00F63C16">
            <w:pPr>
              <w:pStyle w:val="TableBodyText"/>
            </w:pPr>
            <w:r>
              <w:t>0596</w:t>
            </w:r>
          </w:p>
        </w:tc>
      </w:tr>
      <w:tr w:rsidR="00F729E5" w:rsidTr="00F729E5">
        <w:tc>
          <w:tcPr>
            <w:tcW w:w="0" w:type="auto"/>
            <w:vAlign w:val="center"/>
          </w:tcPr>
          <w:p w:rsidR="00F729E5" w:rsidRDefault="00F63C16">
            <w:pPr>
              <w:pStyle w:val="TableBodyText"/>
            </w:pPr>
            <w:r>
              <w:t>FilePost</w:t>
            </w:r>
          </w:p>
        </w:tc>
        <w:tc>
          <w:tcPr>
            <w:tcW w:w="0" w:type="auto"/>
            <w:vAlign w:val="center"/>
          </w:tcPr>
          <w:p w:rsidR="00F729E5" w:rsidRDefault="00F63C16">
            <w:pPr>
              <w:pStyle w:val="TableBodyText"/>
            </w:pPr>
            <w:r>
              <w:t>02F8</w:t>
            </w:r>
          </w:p>
        </w:tc>
      </w:tr>
      <w:tr w:rsidR="00F729E5" w:rsidTr="00F729E5">
        <w:tc>
          <w:tcPr>
            <w:tcW w:w="0" w:type="auto"/>
            <w:vAlign w:val="center"/>
          </w:tcPr>
          <w:p w:rsidR="00F729E5" w:rsidRDefault="00F63C16">
            <w:pPr>
              <w:pStyle w:val="TableBodyText"/>
            </w:pPr>
            <w:r>
              <w:t>FilePreview</w:t>
            </w:r>
          </w:p>
        </w:tc>
        <w:tc>
          <w:tcPr>
            <w:tcW w:w="0" w:type="auto"/>
            <w:vAlign w:val="center"/>
          </w:tcPr>
          <w:p w:rsidR="00F729E5" w:rsidRDefault="00F63C16">
            <w:pPr>
              <w:pStyle w:val="TableBodyText"/>
            </w:pPr>
            <w:r>
              <w:t>167F</w:t>
            </w:r>
          </w:p>
        </w:tc>
      </w:tr>
      <w:tr w:rsidR="00F729E5" w:rsidTr="00F729E5">
        <w:tc>
          <w:tcPr>
            <w:tcW w:w="0" w:type="auto"/>
            <w:vAlign w:val="center"/>
          </w:tcPr>
          <w:p w:rsidR="00F729E5" w:rsidRDefault="00F63C16">
            <w:pPr>
              <w:pStyle w:val="TableBodyText"/>
            </w:pPr>
            <w:r>
              <w:t>FilePrint</w:t>
            </w:r>
          </w:p>
        </w:tc>
        <w:tc>
          <w:tcPr>
            <w:tcW w:w="0" w:type="auto"/>
            <w:vAlign w:val="center"/>
          </w:tcPr>
          <w:p w:rsidR="00F729E5" w:rsidRDefault="00F63C16">
            <w:pPr>
              <w:pStyle w:val="TableBodyText"/>
            </w:pPr>
            <w:r>
              <w:t>0058</w:t>
            </w:r>
          </w:p>
        </w:tc>
      </w:tr>
      <w:tr w:rsidR="00F729E5" w:rsidTr="00F729E5">
        <w:tc>
          <w:tcPr>
            <w:tcW w:w="0" w:type="auto"/>
            <w:vAlign w:val="center"/>
          </w:tcPr>
          <w:p w:rsidR="00F729E5" w:rsidRDefault="00F63C16">
            <w:pPr>
              <w:pStyle w:val="TableBodyText"/>
            </w:pPr>
            <w:r>
              <w:t>FilePrintDefault</w:t>
            </w:r>
          </w:p>
        </w:tc>
        <w:tc>
          <w:tcPr>
            <w:tcW w:w="0" w:type="auto"/>
            <w:vAlign w:val="center"/>
          </w:tcPr>
          <w:p w:rsidR="00F729E5" w:rsidRDefault="00F63C16">
            <w:pPr>
              <w:pStyle w:val="TableBodyText"/>
            </w:pPr>
            <w:r>
              <w:t>012E</w:t>
            </w:r>
          </w:p>
        </w:tc>
      </w:tr>
      <w:tr w:rsidR="00F729E5" w:rsidTr="00F729E5">
        <w:tc>
          <w:tcPr>
            <w:tcW w:w="0" w:type="auto"/>
            <w:vAlign w:val="center"/>
          </w:tcPr>
          <w:p w:rsidR="00F729E5" w:rsidRDefault="00F63C16">
            <w:pPr>
              <w:pStyle w:val="TableBodyText"/>
            </w:pPr>
            <w:r>
              <w:t>FilePrintPreview</w:t>
            </w:r>
          </w:p>
        </w:tc>
        <w:tc>
          <w:tcPr>
            <w:tcW w:w="0" w:type="auto"/>
            <w:vAlign w:val="center"/>
          </w:tcPr>
          <w:p w:rsidR="00F729E5" w:rsidRDefault="00F63C16">
            <w:pPr>
              <w:pStyle w:val="TableBodyText"/>
            </w:pPr>
            <w:r>
              <w:t>0059</w:t>
            </w:r>
          </w:p>
        </w:tc>
      </w:tr>
      <w:tr w:rsidR="00F729E5" w:rsidTr="00F729E5">
        <w:tc>
          <w:tcPr>
            <w:tcW w:w="0" w:type="auto"/>
            <w:vAlign w:val="center"/>
          </w:tcPr>
          <w:p w:rsidR="00F729E5" w:rsidRDefault="00F63C16">
            <w:pPr>
              <w:pStyle w:val="TableBodyText"/>
            </w:pPr>
            <w:r>
              <w:t>FilePrintPreviewFullScreen</w:t>
            </w:r>
          </w:p>
        </w:tc>
        <w:tc>
          <w:tcPr>
            <w:tcW w:w="0" w:type="auto"/>
            <w:vAlign w:val="center"/>
          </w:tcPr>
          <w:p w:rsidR="00F729E5" w:rsidRDefault="00F63C16">
            <w:pPr>
              <w:pStyle w:val="TableBodyText"/>
            </w:pPr>
            <w:r>
              <w:t>0204</w:t>
            </w:r>
          </w:p>
        </w:tc>
      </w:tr>
      <w:tr w:rsidR="00F729E5" w:rsidTr="00F729E5">
        <w:tc>
          <w:tcPr>
            <w:tcW w:w="0" w:type="auto"/>
            <w:vAlign w:val="center"/>
          </w:tcPr>
          <w:p w:rsidR="00F729E5" w:rsidRDefault="00F63C16">
            <w:pPr>
              <w:pStyle w:val="TableBodyText"/>
            </w:pPr>
            <w:r>
              <w:t>FilePrintSetup</w:t>
            </w:r>
          </w:p>
        </w:tc>
        <w:tc>
          <w:tcPr>
            <w:tcW w:w="0" w:type="auto"/>
            <w:vAlign w:val="center"/>
          </w:tcPr>
          <w:p w:rsidR="00F729E5" w:rsidRDefault="00F63C16">
            <w:pPr>
              <w:pStyle w:val="TableBodyText"/>
            </w:pPr>
            <w:r>
              <w:t>0061</w:t>
            </w:r>
          </w:p>
        </w:tc>
      </w:tr>
      <w:tr w:rsidR="00F729E5" w:rsidTr="00F729E5">
        <w:tc>
          <w:tcPr>
            <w:tcW w:w="0" w:type="auto"/>
            <w:vAlign w:val="center"/>
          </w:tcPr>
          <w:p w:rsidR="00F729E5" w:rsidRDefault="00F63C16">
            <w:pPr>
              <w:pStyle w:val="TableBodyText"/>
            </w:pPr>
            <w:r>
              <w:t>FileProperties</w:t>
            </w:r>
          </w:p>
        </w:tc>
        <w:tc>
          <w:tcPr>
            <w:tcW w:w="0" w:type="auto"/>
            <w:vAlign w:val="center"/>
          </w:tcPr>
          <w:p w:rsidR="00F729E5" w:rsidRDefault="00F63C16">
            <w:pPr>
              <w:pStyle w:val="TableBodyText"/>
            </w:pPr>
            <w:r>
              <w:t>02EE</w:t>
            </w:r>
          </w:p>
        </w:tc>
      </w:tr>
      <w:tr w:rsidR="00F729E5" w:rsidTr="00F729E5">
        <w:tc>
          <w:tcPr>
            <w:tcW w:w="0" w:type="auto"/>
            <w:vAlign w:val="center"/>
          </w:tcPr>
          <w:p w:rsidR="00F729E5" w:rsidRDefault="00F63C16">
            <w:pPr>
              <w:pStyle w:val="TableBodyText"/>
            </w:pPr>
            <w:r>
              <w:t>FileRoutingSlip</w:t>
            </w:r>
          </w:p>
        </w:tc>
        <w:tc>
          <w:tcPr>
            <w:tcW w:w="0" w:type="auto"/>
            <w:vAlign w:val="center"/>
          </w:tcPr>
          <w:p w:rsidR="00F729E5" w:rsidRDefault="00F63C16">
            <w:pPr>
              <w:pStyle w:val="TableBodyText"/>
            </w:pPr>
            <w:r>
              <w:t>0270</w:t>
            </w:r>
          </w:p>
        </w:tc>
      </w:tr>
      <w:tr w:rsidR="00F729E5" w:rsidTr="00F729E5">
        <w:tc>
          <w:tcPr>
            <w:tcW w:w="0" w:type="auto"/>
            <w:vAlign w:val="center"/>
          </w:tcPr>
          <w:p w:rsidR="00F729E5" w:rsidRDefault="00F63C16">
            <w:pPr>
              <w:pStyle w:val="TableBodyText"/>
            </w:pPr>
            <w:r>
              <w:t>FileSave</w:t>
            </w:r>
          </w:p>
        </w:tc>
        <w:tc>
          <w:tcPr>
            <w:tcW w:w="0" w:type="auto"/>
            <w:vAlign w:val="center"/>
          </w:tcPr>
          <w:p w:rsidR="00F729E5" w:rsidRDefault="00F63C16">
            <w:pPr>
              <w:pStyle w:val="TableBodyText"/>
            </w:pPr>
            <w:r>
              <w:t>0053</w:t>
            </w:r>
          </w:p>
        </w:tc>
      </w:tr>
      <w:tr w:rsidR="00F729E5" w:rsidTr="00F729E5">
        <w:tc>
          <w:tcPr>
            <w:tcW w:w="0" w:type="auto"/>
            <w:vAlign w:val="center"/>
          </w:tcPr>
          <w:p w:rsidR="00F729E5" w:rsidRDefault="00F63C16">
            <w:pPr>
              <w:pStyle w:val="TableBodyText"/>
            </w:pPr>
            <w:r>
              <w:t>FileSaveAll</w:t>
            </w:r>
          </w:p>
        </w:tc>
        <w:tc>
          <w:tcPr>
            <w:tcW w:w="0" w:type="auto"/>
            <w:vAlign w:val="center"/>
          </w:tcPr>
          <w:p w:rsidR="00F729E5" w:rsidRDefault="00F63C16">
            <w:pPr>
              <w:pStyle w:val="TableBodyText"/>
            </w:pPr>
            <w:r>
              <w:t>0055</w:t>
            </w:r>
          </w:p>
        </w:tc>
      </w:tr>
      <w:tr w:rsidR="00F729E5" w:rsidTr="00F729E5">
        <w:tc>
          <w:tcPr>
            <w:tcW w:w="0" w:type="auto"/>
            <w:vAlign w:val="center"/>
          </w:tcPr>
          <w:p w:rsidR="00F729E5" w:rsidRDefault="00F63C16">
            <w:pPr>
              <w:pStyle w:val="TableBodyText"/>
            </w:pPr>
            <w:r>
              <w:t>FileSaveAs</w:t>
            </w:r>
          </w:p>
        </w:tc>
        <w:tc>
          <w:tcPr>
            <w:tcW w:w="0" w:type="auto"/>
            <w:vAlign w:val="center"/>
          </w:tcPr>
          <w:p w:rsidR="00F729E5" w:rsidRDefault="00F63C16">
            <w:pPr>
              <w:pStyle w:val="TableBodyText"/>
            </w:pPr>
            <w:r>
              <w:t>0054</w:t>
            </w:r>
          </w:p>
        </w:tc>
      </w:tr>
      <w:tr w:rsidR="00F729E5" w:rsidTr="00F729E5">
        <w:tc>
          <w:tcPr>
            <w:tcW w:w="0" w:type="auto"/>
            <w:vAlign w:val="center"/>
          </w:tcPr>
          <w:p w:rsidR="00F729E5" w:rsidRDefault="00F63C16">
            <w:pPr>
              <w:pStyle w:val="TableBodyText"/>
            </w:pPr>
            <w:r>
              <w:t>FileSaveAsOtherFormats</w:t>
            </w:r>
          </w:p>
        </w:tc>
        <w:tc>
          <w:tcPr>
            <w:tcW w:w="0" w:type="auto"/>
            <w:vAlign w:val="center"/>
          </w:tcPr>
          <w:p w:rsidR="00F729E5" w:rsidRDefault="00F63C16">
            <w:pPr>
              <w:pStyle w:val="TableBodyText"/>
            </w:pPr>
            <w:r>
              <w:t>0912</w:t>
            </w:r>
          </w:p>
        </w:tc>
      </w:tr>
      <w:tr w:rsidR="00F729E5" w:rsidTr="00F729E5">
        <w:tc>
          <w:tcPr>
            <w:tcW w:w="0" w:type="auto"/>
            <w:vAlign w:val="center"/>
          </w:tcPr>
          <w:p w:rsidR="00F729E5" w:rsidRDefault="00F63C16">
            <w:pPr>
              <w:pStyle w:val="TableBodyText"/>
            </w:pPr>
            <w:r>
              <w:t>FileSaveAsWebPage</w:t>
            </w:r>
          </w:p>
        </w:tc>
        <w:tc>
          <w:tcPr>
            <w:tcW w:w="0" w:type="auto"/>
            <w:vAlign w:val="center"/>
          </w:tcPr>
          <w:p w:rsidR="00F729E5" w:rsidRDefault="00F63C16">
            <w:pPr>
              <w:pStyle w:val="TableBodyText"/>
            </w:pPr>
            <w:r>
              <w:t>048C</w:t>
            </w:r>
          </w:p>
        </w:tc>
      </w:tr>
      <w:tr w:rsidR="00F729E5" w:rsidTr="00F729E5">
        <w:tc>
          <w:tcPr>
            <w:tcW w:w="0" w:type="auto"/>
            <w:vAlign w:val="center"/>
          </w:tcPr>
          <w:p w:rsidR="00F729E5" w:rsidRDefault="00F63C16">
            <w:pPr>
              <w:pStyle w:val="TableBodyText"/>
            </w:pPr>
            <w:r>
              <w:t>FileSaveFrameAs</w:t>
            </w:r>
          </w:p>
        </w:tc>
        <w:tc>
          <w:tcPr>
            <w:tcW w:w="0" w:type="auto"/>
            <w:vAlign w:val="center"/>
          </w:tcPr>
          <w:p w:rsidR="00F729E5" w:rsidRDefault="00F63C16">
            <w:pPr>
              <w:pStyle w:val="TableBodyText"/>
            </w:pPr>
            <w:r>
              <w:t>0455</w:t>
            </w:r>
          </w:p>
        </w:tc>
      </w:tr>
      <w:tr w:rsidR="00F729E5" w:rsidTr="00F729E5">
        <w:tc>
          <w:tcPr>
            <w:tcW w:w="0" w:type="auto"/>
            <w:vAlign w:val="center"/>
          </w:tcPr>
          <w:p w:rsidR="00F729E5" w:rsidRDefault="00F63C16">
            <w:pPr>
              <w:pStyle w:val="TableBodyText"/>
            </w:pPr>
            <w:r>
              <w:t>FileSaveHtml</w:t>
            </w:r>
          </w:p>
        </w:tc>
        <w:tc>
          <w:tcPr>
            <w:tcW w:w="0" w:type="auto"/>
            <w:vAlign w:val="center"/>
          </w:tcPr>
          <w:p w:rsidR="00F729E5" w:rsidRDefault="00F63C16">
            <w:pPr>
              <w:pStyle w:val="TableBodyText"/>
            </w:pPr>
            <w:r>
              <w:t>03F4</w:t>
            </w:r>
          </w:p>
        </w:tc>
      </w:tr>
      <w:tr w:rsidR="00F729E5" w:rsidTr="00F729E5">
        <w:tc>
          <w:tcPr>
            <w:tcW w:w="0" w:type="auto"/>
            <w:vAlign w:val="center"/>
          </w:tcPr>
          <w:p w:rsidR="00F729E5" w:rsidRDefault="00F63C16">
            <w:pPr>
              <w:pStyle w:val="TableBodyText"/>
            </w:pPr>
            <w:r>
              <w:t>FileSaveVersion</w:t>
            </w:r>
          </w:p>
        </w:tc>
        <w:tc>
          <w:tcPr>
            <w:tcW w:w="0" w:type="auto"/>
            <w:vAlign w:val="center"/>
          </w:tcPr>
          <w:p w:rsidR="00F729E5" w:rsidRDefault="00F63C16">
            <w:pPr>
              <w:pStyle w:val="TableBodyText"/>
            </w:pPr>
            <w:r>
              <w:t>03EF</w:t>
            </w:r>
          </w:p>
        </w:tc>
      </w:tr>
      <w:tr w:rsidR="00F729E5" w:rsidTr="00F729E5">
        <w:tc>
          <w:tcPr>
            <w:tcW w:w="0" w:type="auto"/>
            <w:vAlign w:val="center"/>
          </w:tcPr>
          <w:p w:rsidR="00F729E5" w:rsidRDefault="00F63C16">
            <w:pPr>
              <w:pStyle w:val="TableBodyText"/>
            </w:pPr>
            <w:r>
              <w:t>FileSaveWord11</w:t>
            </w:r>
          </w:p>
        </w:tc>
        <w:tc>
          <w:tcPr>
            <w:tcW w:w="0" w:type="auto"/>
            <w:vAlign w:val="center"/>
          </w:tcPr>
          <w:p w:rsidR="00F729E5" w:rsidRDefault="00F63C16">
            <w:pPr>
              <w:pStyle w:val="TableBodyText"/>
            </w:pPr>
            <w:r>
              <w:t>090C</w:t>
            </w:r>
          </w:p>
        </w:tc>
      </w:tr>
      <w:tr w:rsidR="00F729E5" w:rsidTr="00F729E5">
        <w:tc>
          <w:tcPr>
            <w:tcW w:w="0" w:type="auto"/>
            <w:vAlign w:val="center"/>
          </w:tcPr>
          <w:p w:rsidR="00F729E5" w:rsidRDefault="00F63C16">
            <w:pPr>
              <w:pStyle w:val="TableBodyText"/>
            </w:pPr>
            <w:r>
              <w:t>FileSaveWordDocx</w:t>
            </w:r>
          </w:p>
        </w:tc>
        <w:tc>
          <w:tcPr>
            <w:tcW w:w="0" w:type="auto"/>
            <w:vAlign w:val="center"/>
          </w:tcPr>
          <w:p w:rsidR="00F729E5" w:rsidRDefault="00F63C16">
            <w:pPr>
              <w:pStyle w:val="TableBodyText"/>
            </w:pPr>
            <w:r>
              <w:t>090B</w:t>
            </w:r>
          </w:p>
        </w:tc>
      </w:tr>
      <w:tr w:rsidR="00F729E5" w:rsidTr="00F729E5">
        <w:tc>
          <w:tcPr>
            <w:tcW w:w="0" w:type="auto"/>
            <w:vAlign w:val="center"/>
          </w:tcPr>
          <w:p w:rsidR="00F729E5" w:rsidRDefault="00F63C16">
            <w:pPr>
              <w:pStyle w:val="TableBodyText"/>
            </w:pPr>
            <w:r>
              <w:t>FileSaveWordDotx</w:t>
            </w:r>
          </w:p>
        </w:tc>
        <w:tc>
          <w:tcPr>
            <w:tcW w:w="0" w:type="auto"/>
            <w:vAlign w:val="center"/>
          </w:tcPr>
          <w:p w:rsidR="00F729E5" w:rsidRDefault="00F63C16">
            <w:pPr>
              <w:pStyle w:val="TableBodyText"/>
            </w:pPr>
            <w:r>
              <w:t>090A</w:t>
            </w:r>
          </w:p>
        </w:tc>
      </w:tr>
      <w:tr w:rsidR="00F729E5" w:rsidTr="00F729E5">
        <w:tc>
          <w:tcPr>
            <w:tcW w:w="0" w:type="auto"/>
            <w:vAlign w:val="center"/>
          </w:tcPr>
          <w:p w:rsidR="00F729E5" w:rsidRDefault="00F63C16">
            <w:pPr>
              <w:pStyle w:val="TableBodyText"/>
            </w:pPr>
            <w:r>
              <w:t>FileSearch</w:t>
            </w:r>
          </w:p>
        </w:tc>
        <w:tc>
          <w:tcPr>
            <w:tcW w:w="0" w:type="auto"/>
            <w:vAlign w:val="center"/>
          </w:tcPr>
          <w:p w:rsidR="00F729E5" w:rsidRDefault="00F63C16">
            <w:pPr>
              <w:pStyle w:val="TableBodyText"/>
            </w:pPr>
            <w:r>
              <w:t>0553</w:t>
            </w:r>
          </w:p>
        </w:tc>
      </w:tr>
      <w:tr w:rsidR="00F729E5" w:rsidTr="00F729E5">
        <w:tc>
          <w:tcPr>
            <w:tcW w:w="0" w:type="auto"/>
            <w:vAlign w:val="center"/>
          </w:tcPr>
          <w:p w:rsidR="00F729E5" w:rsidRDefault="00F63C16">
            <w:pPr>
              <w:pStyle w:val="TableBodyText"/>
            </w:pPr>
            <w:r>
              <w:t>FileSendBlog</w:t>
            </w:r>
          </w:p>
        </w:tc>
        <w:tc>
          <w:tcPr>
            <w:tcW w:w="0" w:type="auto"/>
            <w:vAlign w:val="center"/>
          </w:tcPr>
          <w:p w:rsidR="00F729E5" w:rsidRDefault="00F63C16">
            <w:pPr>
              <w:pStyle w:val="TableBodyText"/>
            </w:pPr>
            <w:r>
              <w:t>07C4</w:t>
            </w:r>
          </w:p>
        </w:tc>
      </w:tr>
      <w:tr w:rsidR="00F729E5" w:rsidTr="00F729E5">
        <w:tc>
          <w:tcPr>
            <w:tcW w:w="0" w:type="auto"/>
            <w:vAlign w:val="center"/>
          </w:tcPr>
          <w:p w:rsidR="00F729E5" w:rsidRDefault="00F63C16">
            <w:pPr>
              <w:pStyle w:val="TableBodyText"/>
            </w:pPr>
            <w:r>
              <w:t>FileSendMail</w:t>
            </w:r>
          </w:p>
        </w:tc>
        <w:tc>
          <w:tcPr>
            <w:tcW w:w="0" w:type="auto"/>
            <w:vAlign w:val="center"/>
          </w:tcPr>
          <w:p w:rsidR="00F729E5" w:rsidRDefault="00F63C16">
            <w:pPr>
              <w:pStyle w:val="TableBodyText"/>
            </w:pPr>
            <w:r>
              <w:t>0265</w:t>
            </w:r>
          </w:p>
        </w:tc>
      </w:tr>
      <w:tr w:rsidR="00F729E5" w:rsidTr="00F729E5">
        <w:tc>
          <w:tcPr>
            <w:tcW w:w="0" w:type="auto"/>
            <w:vAlign w:val="center"/>
          </w:tcPr>
          <w:p w:rsidR="00F729E5" w:rsidRDefault="00F63C16">
            <w:pPr>
              <w:pStyle w:val="TableBodyText"/>
            </w:pPr>
            <w:r>
              <w:t>FileSendPdf</w:t>
            </w:r>
          </w:p>
        </w:tc>
        <w:tc>
          <w:tcPr>
            <w:tcW w:w="0" w:type="auto"/>
            <w:vAlign w:val="center"/>
          </w:tcPr>
          <w:p w:rsidR="00F729E5" w:rsidRDefault="00F63C16">
            <w:pPr>
              <w:pStyle w:val="TableBodyText"/>
            </w:pPr>
            <w:r>
              <w:t>0905</w:t>
            </w:r>
          </w:p>
        </w:tc>
      </w:tr>
      <w:tr w:rsidR="00F729E5" w:rsidTr="00F729E5">
        <w:tc>
          <w:tcPr>
            <w:tcW w:w="0" w:type="auto"/>
            <w:vAlign w:val="center"/>
          </w:tcPr>
          <w:p w:rsidR="00F729E5" w:rsidRDefault="00F63C16">
            <w:pPr>
              <w:pStyle w:val="TableBodyText"/>
            </w:pPr>
            <w:r>
              <w:t>FileSendXps</w:t>
            </w:r>
          </w:p>
        </w:tc>
        <w:tc>
          <w:tcPr>
            <w:tcW w:w="0" w:type="auto"/>
            <w:vAlign w:val="center"/>
          </w:tcPr>
          <w:p w:rsidR="00F729E5" w:rsidRDefault="00F63C16">
            <w:pPr>
              <w:pStyle w:val="TableBodyText"/>
            </w:pPr>
            <w:r>
              <w:t>0906</w:t>
            </w:r>
          </w:p>
        </w:tc>
      </w:tr>
      <w:tr w:rsidR="00F729E5" w:rsidTr="00F729E5">
        <w:tc>
          <w:tcPr>
            <w:tcW w:w="0" w:type="auto"/>
            <w:vAlign w:val="center"/>
          </w:tcPr>
          <w:p w:rsidR="00F729E5" w:rsidRDefault="00F63C16">
            <w:pPr>
              <w:pStyle w:val="TableBodyText"/>
            </w:pPr>
            <w:r>
              <w:t>FileSummaryInfo</w:t>
            </w:r>
          </w:p>
        </w:tc>
        <w:tc>
          <w:tcPr>
            <w:tcW w:w="0" w:type="auto"/>
            <w:vAlign w:val="center"/>
          </w:tcPr>
          <w:p w:rsidR="00F729E5" w:rsidRDefault="00F63C16">
            <w:pPr>
              <w:pStyle w:val="TableBodyText"/>
            </w:pPr>
            <w:r>
              <w:t>0056</w:t>
            </w:r>
          </w:p>
        </w:tc>
      </w:tr>
      <w:tr w:rsidR="00F729E5" w:rsidTr="00F729E5">
        <w:tc>
          <w:tcPr>
            <w:tcW w:w="0" w:type="auto"/>
            <w:vAlign w:val="center"/>
          </w:tcPr>
          <w:p w:rsidR="00F729E5" w:rsidRDefault="00F63C16">
            <w:pPr>
              <w:pStyle w:val="TableBodyText"/>
            </w:pPr>
            <w:r>
              <w:t>FileTemplates</w:t>
            </w:r>
          </w:p>
        </w:tc>
        <w:tc>
          <w:tcPr>
            <w:tcW w:w="0" w:type="auto"/>
            <w:vAlign w:val="center"/>
          </w:tcPr>
          <w:p w:rsidR="00F729E5" w:rsidRDefault="00F63C16">
            <w:pPr>
              <w:pStyle w:val="TableBodyText"/>
            </w:pPr>
            <w:r>
              <w:t>0057</w:t>
            </w:r>
          </w:p>
        </w:tc>
      </w:tr>
      <w:tr w:rsidR="00F729E5" w:rsidTr="00F729E5">
        <w:tc>
          <w:tcPr>
            <w:tcW w:w="0" w:type="auto"/>
            <w:vAlign w:val="center"/>
          </w:tcPr>
          <w:p w:rsidR="00F729E5" w:rsidRDefault="00F63C16">
            <w:pPr>
              <w:pStyle w:val="TableBodyText"/>
            </w:pPr>
            <w:r>
              <w:t>FileUndoCheckout</w:t>
            </w:r>
          </w:p>
        </w:tc>
        <w:tc>
          <w:tcPr>
            <w:tcW w:w="0" w:type="auto"/>
            <w:vAlign w:val="center"/>
          </w:tcPr>
          <w:p w:rsidR="00F729E5" w:rsidRDefault="00F63C16">
            <w:pPr>
              <w:pStyle w:val="TableBodyText"/>
            </w:pPr>
            <w:r>
              <w:t>04D9</w:t>
            </w:r>
          </w:p>
        </w:tc>
      </w:tr>
      <w:tr w:rsidR="00F729E5" w:rsidTr="00F729E5">
        <w:tc>
          <w:tcPr>
            <w:tcW w:w="0" w:type="auto"/>
            <w:vAlign w:val="center"/>
          </w:tcPr>
          <w:p w:rsidR="00F729E5" w:rsidRDefault="00F63C16">
            <w:pPr>
              <w:pStyle w:val="TableBodyText"/>
            </w:pPr>
            <w:r>
              <w:t>FileVersions</w:t>
            </w:r>
          </w:p>
        </w:tc>
        <w:tc>
          <w:tcPr>
            <w:tcW w:w="0" w:type="auto"/>
            <w:vAlign w:val="center"/>
          </w:tcPr>
          <w:p w:rsidR="00F729E5" w:rsidRDefault="00F63C16">
            <w:pPr>
              <w:pStyle w:val="TableBodyText"/>
            </w:pPr>
            <w:r>
              <w:t>03B1</w:t>
            </w:r>
          </w:p>
        </w:tc>
      </w:tr>
      <w:tr w:rsidR="00F729E5" w:rsidTr="00F729E5">
        <w:tc>
          <w:tcPr>
            <w:tcW w:w="0" w:type="auto"/>
            <w:vAlign w:val="center"/>
          </w:tcPr>
          <w:p w:rsidR="00F729E5" w:rsidRDefault="00F63C16">
            <w:pPr>
              <w:pStyle w:val="TableBodyText"/>
            </w:pPr>
            <w:r>
              <w:t>FileVersionsLocal</w:t>
            </w:r>
          </w:p>
        </w:tc>
        <w:tc>
          <w:tcPr>
            <w:tcW w:w="0" w:type="auto"/>
            <w:vAlign w:val="center"/>
          </w:tcPr>
          <w:p w:rsidR="00F729E5" w:rsidRDefault="00F63C16">
            <w:pPr>
              <w:pStyle w:val="TableBodyText"/>
            </w:pPr>
            <w:r>
              <w:t>04F5</w:t>
            </w:r>
          </w:p>
        </w:tc>
      </w:tr>
      <w:tr w:rsidR="00F729E5" w:rsidTr="00F729E5">
        <w:tc>
          <w:tcPr>
            <w:tcW w:w="0" w:type="auto"/>
            <w:vAlign w:val="center"/>
          </w:tcPr>
          <w:p w:rsidR="00F729E5" w:rsidRDefault="00F63C16">
            <w:pPr>
              <w:pStyle w:val="TableBodyText"/>
            </w:pPr>
            <w:r>
              <w:t>FileVersionsServer</w:t>
            </w:r>
          </w:p>
        </w:tc>
        <w:tc>
          <w:tcPr>
            <w:tcW w:w="0" w:type="auto"/>
            <w:vAlign w:val="center"/>
          </w:tcPr>
          <w:p w:rsidR="00F729E5" w:rsidRDefault="00F63C16">
            <w:pPr>
              <w:pStyle w:val="TableBodyText"/>
            </w:pPr>
            <w:r>
              <w:t>0533</w:t>
            </w:r>
          </w:p>
        </w:tc>
      </w:tr>
      <w:tr w:rsidR="00F729E5" w:rsidTr="00F729E5">
        <w:tc>
          <w:tcPr>
            <w:tcW w:w="0" w:type="auto"/>
            <w:vAlign w:val="center"/>
          </w:tcPr>
          <w:p w:rsidR="00F729E5" w:rsidRDefault="00F63C16">
            <w:pPr>
              <w:pStyle w:val="TableBodyText"/>
            </w:pPr>
            <w:r>
              <w:t>FillColorPicker</w:t>
            </w:r>
          </w:p>
        </w:tc>
        <w:tc>
          <w:tcPr>
            <w:tcW w:w="0" w:type="auto"/>
            <w:vAlign w:val="center"/>
          </w:tcPr>
          <w:p w:rsidR="00F729E5" w:rsidRDefault="00F63C16">
            <w:pPr>
              <w:pStyle w:val="TableBodyText"/>
            </w:pPr>
            <w:r>
              <w:t>084A</w:t>
            </w:r>
          </w:p>
        </w:tc>
      </w:tr>
      <w:tr w:rsidR="00F729E5" w:rsidTr="00F729E5">
        <w:tc>
          <w:tcPr>
            <w:tcW w:w="0" w:type="auto"/>
            <w:vAlign w:val="center"/>
          </w:tcPr>
          <w:p w:rsidR="00F729E5" w:rsidRDefault="00F63C16">
            <w:pPr>
              <w:pStyle w:val="TableBodyText"/>
            </w:pPr>
            <w:r>
              <w:t>FillPolicyLabel</w:t>
            </w:r>
          </w:p>
        </w:tc>
        <w:tc>
          <w:tcPr>
            <w:tcW w:w="0" w:type="auto"/>
            <w:vAlign w:val="center"/>
          </w:tcPr>
          <w:p w:rsidR="00F729E5" w:rsidRDefault="00F63C16">
            <w:pPr>
              <w:pStyle w:val="TableBodyText"/>
            </w:pPr>
            <w:r>
              <w:t>0786</w:t>
            </w:r>
          </w:p>
        </w:tc>
      </w:tr>
      <w:tr w:rsidR="00F729E5" w:rsidTr="00F729E5">
        <w:tc>
          <w:tcPr>
            <w:tcW w:w="0" w:type="auto"/>
            <w:vAlign w:val="center"/>
          </w:tcPr>
          <w:p w:rsidR="00F729E5" w:rsidRDefault="00F63C16">
            <w:pPr>
              <w:pStyle w:val="TableBodyText"/>
            </w:pPr>
            <w:r>
              <w:t>FixBrokenText</w:t>
            </w:r>
          </w:p>
        </w:tc>
        <w:tc>
          <w:tcPr>
            <w:tcW w:w="0" w:type="auto"/>
            <w:vAlign w:val="center"/>
          </w:tcPr>
          <w:p w:rsidR="00F729E5" w:rsidRDefault="00F63C16">
            <w:pPr>
              <w:pStyle w:val="TableBodyText"/>
            </w:pPr>
            <w:r>
              <w:t>0577</w:t>
            </w:r>
          </w:p>
        </w:tc>
      </w:tr>
      <w:tr w:rsidR="00F729E5" w:rsidTr="00F729E5">
        <w:tc>
          <w:tcPr>
            <w:tcW w:w="0" w:type="auto"/>
            <w:vAlign w:val="center"/>
          </w:tcPr>
          <w:p w:rsidR="00F729E5" w:rsidRDefault="00F63C16">
            <w:pPr>
              <w:pStyle w:val="TableBodyText"/>
            </w:pPr>
            <w:r>
              <w:t>FixHHCMenu</w:t>
            </w:r>
          </w:p>
        </w:tc>
        <w:tc>
          <w:tcPr>
            <w:tcW w:w="0" w:type="auto"/>
            <w:vAlign w:val="center"/>
          </w:tcPr>
          <w:p w:rsidR="00F729E5" w:rsidRDefault="00F63C16">
            <w:pPr>
              <w:pStyle w:val="TableBodyText"/>
            </w:pPr>
            <w:r>
              <w:t>1699</w:t>
            </w:r>
          </w:p>
        </w:tc>
      </w:tr>
      <w:tr w:rsidR="00F729E5" w:rsidTr="00F729E5">
        <w:tc>
          <w:tcPr>
            <w:tcW w:w="0" w:type="auto"/>
            <w:vAlign w:val="center"/>
          </w:tcPr>
          <w:p w:rsidR="00F729E5" w:rsidRDefault="00F63C16">
            <w:pPr>
              <w:pStyle w:val="TableBodyText"/>
            </w:pPr>
            <w:r>
              <w:t>FixMe</w:t>
            </w:r>
          </w:p>
        </w:tc>
        <w:tc>
          <w:tcPr>
            <w:tcW w:w="0" w:type="auto"/>
            <w:vAlign w:val="center"/>
          </w:tcPr>
          <w:p w:rsidR="00F729E5" w:rsidRDefault="00F63C16">
            <w:pPr>
              <w:pStyle w:val="TableBodyText"/>
            </w:pPr>
            <w:r>
              <w:t>02C1</w:t>
            </w:r>
          </w:p>
        </w:tc>
      </w:tr>
      <w:tr w:rsidR="00F729E5" w:rsidTr="00F729E5">
        <w:tc>
          <w:tcPr>
            <w:tcW w:w="0" w:type="auto"/>
            <w:vAlign w:val="center"/>
          </w:tcPr>
          <w:p w:rsidR="00F729E5" w:rsidRDefault="00F63C16">
            <w:pPr>
              <w:pStyle w:val="TableBodyText"/>
            </w:pPr>
            <w:r>
              <w:t>FixSpellingChange</w:t>
            </w:r>
          </w:p>
        </w:tc>
        <w:tc>
          <w:tcPr>
            <w:tcW w:w="0" w:type="auto"/>
            <w:vAlign w:val="center"/>
          </w:tcPr>
          <w:p w:rsidR="00F729E5" w:rsidRDefault="00F63C16">
            <w:pPr>
              <w:pStyle w:val="TableBodyText"/>
            </w:pPr>
            <w:r>
              <w:t>02E8</w:t>
            </w:r>
          </w:p>
        </w:tc>
      </w:tr>
      <w:tr w:rsidR="00F729E5" w:rsidTr="00F729E5">
        <w:tc>
          <w:tcPr>
            <w:tcW w:w="0" w:type="auto"/>
            <w:vAlign w:val="center"/>
          </w:tcPr>
          <w:p w:rsidR="00F729E5" w:rsidRDefault="00F63C16">
            <w:pPr>
              <w:pStyle w:val="TableBodyText"/>
            </w:pPr>
            <w:r>
              <w:t>FixSpellingLang</w:t>
            </w:r>
          </w:p>
        </w:tc>
        <w:tc>
          <w:tcPr>
            <w:tcW w:w="0" w:type="auto"/>
            <w:vAlign w:val="center"/>
          </w:tcPr>
          <w:p w:rsidR="00F729E5" w:rsidRDefault="00F63C16">
            <w:pPr>
              <w:pStyle w:val="TableBodyText"/>
            </w:pPr>
            <w:r>
              <w:t>0383</w:t>
            </w:r>
          </w:p>
        </w:tc>
      </w:tr>
      <w:tr w:rsidR="00F729E5" w:rsidTr="00F729E5">
        <w:tc>
          <w:tcPr>
            <w:tcW w:w="0" w:type="auto"/>
            <w:vAlign w:val="center"/>
          </w:tcPr>
          <w:p w:rsidR="00F729E5" w:rsidRDefault="00F63C16">
            <w:pPr>
              <w:pStyle w:val="TableBodyText"/>
            </w:pPr>
            <w:r>
              <w:t>FixSynonymMenu</w:t>
            </w:r>
          </w:p>
        </w:tc>
        <w:tc>
          <w:tcPr>
            <w:tcW w:w="0" w:type="auto"/>
            <w:vAlign w:val="center"/>
          </w:tcPr>
          <w:p w:rsidR="00F729E5" w:rsidRDefault="00F63C16">
            <w:pPr>
              <w:pStyle w:val="TableBodyText"/>
            </w:pPr>
            <w:r>
              <w:t>16A0</w:t>
            </w:r>
          </w:p>
        </w:tc>
      </w:tr>
      <w:tr w:rsidR="00F729E5" w:rsidTr="00F729E5">
        <w:tc>
          <w:tcPr>
            <w:tcW w:w="0" w:type="auto"/>
            <w:vAlign w:val="center"/>
          </w:tcPr>
          <w:p w:rsidR="00F729E5" w:rsidRDefault="00F63C16">
            <w:pPr>
              <w:pStyle w:val="TableBodyText"/>
            </w:pPr>
            <w:r>
              <w:t>FixUIMChange</w:t>
            </w:r>
          </w:p>
        </w:tc>
        <w:tc>
          <w:tcPr>
            <w:tcW w:w="0" w:type="auto"/>
            <w:vAlign w:val="center"/>
          </w:tcPr>
          <w:p w:rsidR="00F729E5" w:rsidRDefault="00F63C16">
            <w:pPr>
              <w:pStyle w:val="TableBodyText"/>
            </w:pPr>
            <w:r>
              <w:t>0547</w:t>
            </w:r>
          </w:p>
        </w:tc>
      </w:tr>
      <w:tr w:rsidR="00F729E5" w:rsidTr="00F729E5">
        <w:tc>
          <w:tcPr>
            <w:tcW w:w="0" w:type="auto"/>
            <w:vAlign w:val="center"/>
          </w:tcPr>
          <w:p w:rsidR="00F729E5" w:rsidRDefault="00F63C16">
            <w:pPr>
              <w:pStyle w:val="TableBodyText"/>
            </w:pPr>
            <w:r>
              <w:t>FixUIMDeleteWord</w:t>
            </w:r>
          </w:p>
        </w:tc>
        <w:tc>
          <w:tcPr>
            <w:tcW w:w="0" w:type="auto"/>
            <w:vAlign w:val="center"/>
          </w:tcPr>
          <w:p w:rsidR="00F729E5" w:rsidRDefault="00F63C16">
            <w:pPr>
              <w:pStyle w:val="TableBodyText"/>
            </w:pPr>
            <w:r>
              <w:t>0549</w:t>
            </w:r>
          </w:p>
        </w:tc>
      </w:tr>
      <w:tr w:rsidR="00F729E5" w:rsidTr="00F729E5">
        <w:tc>
          <w:tcPr>
            <w:tcW w:w="0" w:type="auto"/>
            <w:vAlign w:val="center"/>
          </w:tcPr>
          <w:p w:rsidR="00F729E5" w:rsidRDefault="00F63C16">
            <w:pPr>
              <w:pStyle w:val="TableBodyText"/>
            </w:pPr>
            <w:r>
              <w:t>Font</w:t>
            </w:r>
          </w:p>
        </w:tc>
        <w:tc>
          <w:tcPr>
            <w:tcW w:w="0" w:type="auto"/>
            <w:vAlign w:val="center"/>
          </w:tcPr>
          <w:p w:rsidR="00F729E5" w:rsidRDefault="00F63C16">
            <w:pPr>
              <w:pStyle w:val="TableBodyText"/>
            </w:pPr>
            <w:r>
              <w:t>002A</w:t>
            </w:r>
          </w:p>
        </w:tc>
      </w:tr>
      <w:tr w:rsidR="00F729E5" w:rsidTr="00F729E5">
        <w:tc>
          <w:tcPr>
            <w:tcW w:w="0" w:type="auto"/>
            <w:vAlign w:val="center"/>
          </w:tcPr>
          <w:p w:rsidR="00F729E5" w:rsidRDefault="00F63C16">
            <w:pPr>
              <w:pStyle w:val="TableBodyText"/>
            </w:pPr>
            <w:r>
              <w:t>FontColor</w:t>
            </w:r>
          </w:p>
        </w:tc>
        <w:tc>
          <w:tcPr>
            <w:tcW w:w="0" w:type="auto"/>
            <w:vAlign w:val="center"/>
          </w:tcPr>
          <w:p w:rsidR="00F729E5" w:rsidRDefault="00F63C16">
            <w:pPr>
              <w:pStyle w:val="TableBodyText"/>
            </w:pPr>
            <w:r>
              <w:t>0372</w:t>
            </w:r>
          </w:p>
        </w:tc>
      </w:tr>
      <w:tr w:rsidR="00F729E5" w:rsidTr="00F729E5">
        <w:tc>
          <w:tcPr>
            <w:tcW w:w="0" w:type="auto"/>
            <w:vAlign w:val="center"/>
          </w:tcPr>
          <w:p w:rsidR="00F729E5" w:rsidRDefault="00F63C16">
            <w:pPr>
              <w:pStyle w:val="TableBodyText"/>
            </w:pPr>
            <w:r>
              <w:t>FontColorPicker</w:t>
            </w:r>
          </w:p>
        </w:tc>
        <w:tc>
          <w:tcPr>
            <w:tcW w:w="0" w:type="auto"/>
            <w:vAlign w:val="center"/>
          </w:tcPr>
          <w:p w:rsidR="00F729E5" w:rsidRDefault="00F63C16">
            <w:pPr>
              <w:pStyle w:val="TableBodyText"/>
            </w:pPr>
            <w:r>
              <w:t>07BB</w:t>
            </w:r>
          </w:p>
        </w:tc>
      </w:tr>
      <w:tr w:rsidR="00F729E5" w:rsidTr="00F729E5">
        <w:tc>
          <w:tcPr>
            <w:tcW w:w="0" w:type="auto"/>
            <w:vAlign w:val="center"/>
          </w:tcPr>
          <w:p w:rsidR="00F729E5" w:rsidRDefault="00F63C16">
            <w:pPr>
              <w:pStyle w:val="TableBodyText"/>
            </w:pPr>
            <w:r>
              <w:t>FontSchemePicker</w:t>
            </w:r>
          </w:p>
        </w:tc>
        <w:tc>
          <w:tcPr>
            <w:tcW w:w="0" w:type="auto"/>
            <w:vAlign w:val="center"/>
          </w:tcPr>
          <w:p w:rsidR="00F729E5" w:rsidRDefault="00F63C16">
            <w:pPr>
              <w:pStyle w:val="TableBodyText"/>
            </w:pPr>
            <w:r>
              <w:t>08FB</w:t>
            </w:r>
          </w:p>
        </w:tc>
      </w:tr>
      <w:tr w:rsidR="00F729E5" w:rsidTr="00F729E5">
        <w:tc>
          <w:tcPr>
            <w:tcW w:w="0" w:type="auto"/>
            <w:vAlign w:val="center"/>
          </w:tcPr>
          <w:p w:rsidR="00F729E5" w:rsidRDefault="00F63C16">
            <w:pPr>
              <w:pStyle w:val="TableBodyText"/>
            </w:pPr>
            <w:r>
              <w:t>FontSize</w:t>
            </w:r>
          </w:p>
        </w:tc>
        <w:tc>
          <w:tcPr>
            <w:tcW w:w="0" w:type="auto"/>
            <w:vAlign w:val="center"/>
          </w:tcPr>
          <w:p w:rsidR="00F729E5" w:rsidRDefault="00F63C16">
            <w:pPr>
              <w:pStyle w:val="TableBodyText"/>
            </w:pPr>
            <w:r>
              <w:t>0215</w:t>
            </w:r>
          </w:p>
        </w:tc>
      </w:tr>
      <w:tr w:rsidR="00F729E5" w:rsidTr="00F729E5">
        <w:tc>
          <w:tcPr>
            <w:tcW w:w="0" w:type="auto"/>
            <w:vAlign w:val="center"/>
          </w:tcPr>
          <w:p w:rsidR="00F729E5" w:rsidRDefault="00F63C16">
            <w:pPr>
              <w:pStyle w:val="TableBodyText"/>
            </w:pPr>
            <w:r>
              <w:t>FontSizeSelect</w:t>
            </w:r>
          </w:p>
        </w:tc>
        <w:tc>
          <w:tcPr>
            <w:tcW w:w="0" w:type="auto"/>
            <w:vAlign w:val="center"/>
          </w:tcPr>
          <w:p w:rsidR="00F729E5" w:rsidRDefault="00F63C16">
            <w:pPr>
              <w:pStyle w:val="TableBodyText"/>
            </w:pPr>
            <w:r>
              <w:t>002B</w:t>
            </w:r>
          </w:p>
        </w:tc>
      </w:tr>
      <w:tr w:rsidR="00F729E5" w:rsidTr="00F729E5">
        <w:tc>
          <w:tcPr>
            <w:tcW w:w="0" w:type="auto"/>
            <w:vAlign w:val="center"/>
          </w:tcPr>
          <w:p w:rsidR="00F729E5" w:rsidRDefault="00F63C16">
            <w:pPr>
              <w:pStyle w:val="TableBodyText"/>
            </w:pPr>
            <w:r>
              <w:t>FontSubstitution</w:t>
            </w:r>
          </w:p>
        </w:tc>
        <w:tc>
          <w:tcPr>
            <w:tcW w:w="0" w:type="auto"/>
            <w:vAlign w:val="center"/>
          </w:tcPr>
          <w:p w:rsidR="00F729E5" w:rsidRDefault="00F63C16">
            <w:pPr>
              <w:pStyle w:val="TableBodyText"/>
            </w:pPr>
            <w:r>
              <w:t>0245</w:t>
            </w:r>
          </w:p>
        </w:tc>
      </w:tr>
      <w:tr w:rsidR="00F729E5" w:rsidTr="00F729E5">
        <w:tc>
          <w:tcPr>
            <w:tcW w:w="0" w:type="auto"/>
            <w:vAlign w:val="center"/>
          </w:tcPr>
          <w:p w:rsidR="00F729E5" w:rsidRDefault="00F63C16">
            <w:pPr>
              <w:pStyle w:val="TableBodyText"/>
            </w:pPr>
            <w:r>
              <w:t>FooterGallery</w:t>
            </w:r>
          </w:p>
        </w:tc>
        <w:tc>
          <w:tcPr>
            <w:tcW w:w="0" w:type="auto"/>
            <w:vAlign w:val="center"/>
          </w:tcPr>
          <w:p w:rsidR="00F729E5" w:rsidRDefault="00F63C16">
            <w:pPr>
              <w:pStyle w:val="TableBodyText"/>
            </w:pPr>
            <w:r>
              <w:t>07E3</w:t>
            </w:r>
          </w:p>
        </w:tc>
      </w:tr>
      <w:tr w:rsidR="00F729E5" w:rsidTr="00F729E5">
        <w:tc>
          <w:tcPr>
            <w:tcW w:w="0" w:type="auto"/>
            <w:vAlign w:val="center"/>
          </w:tcPr>
          <w:p w:rsidR="00F729E5" w:rsidRDefault="00F63C16">
            <w:pPr>
              <w:pStyle w:val="TableBodyText"/>
            </w:pPr>
            <w:r>
              <w:t>FooterPositionSpinner</w:t>
            </w:r>
          </w:p>
        </w:tc>
        <w:tc>
          <w:tcPr>
            <w:tcW w:w="0" w:type="auto"/>
            <w:vAlign w:val="center"/>
          </w:tcPr>
          <w:p w:rsidR="00F729E5" w:rsidRDefault="00F63C16">
            <w:pPr>
              <w:pStyle w:val="TableBodyText"/>
            </w:pPr>
            <w:r>
              <w:t>08B2</w:t>
            </w:r>
          </w:p>
        </w:tc>
      </w:tr>
      <w:tr w:rsidR="00F729E5" w:rsidTr="00F729E5">
        <w:tc>
          <w:tcPr>
            <w:tcW w:w="0" w:type="auto"/>
            <w:vAlign w:val="center"/>
          </w:tcPr>
          <w:p w:rsidR="00F729E5" w:rsidRDefault="00F63C16">
            <w:pPr>
              <w:pStyle w:val="TableBodyText"/>
            </w:pPr>
            <w:r>
              <w:t>FormFieldOptions</w:t>
            </w:r>
          </w:p>
        </w:tc>
        <w:tc>
          <w:tcPr>
            <w:tcW w:w="0" w:type="auto"/>
            <w:vAlign w:val="center"/>
          </w:tcPr>
          <w:p w:rsidR="00F729E5" w:rsidRDefault="00F63C16">
            <w:pPr>
              <w:pStyle w:val="TableBodyText"/>
            </w:pPr>
            <w:r>
              <w:t>0161</w:t>
            </w:r>
          </w:p>
        </w:tc>
      </w:tr>
      <w:tr w:rsidR="00F729E5" w:rsidTr="00F729E5">
        <w:tc>
          <w:tcPr>
            <w:tcW w:w="0" w:type="auto"/>
            <w:vAlign w:val="center"/>
          </w:tcPr>
          <w:p w:rsidR="00F729E5" w:rsidRDefault="00F63C16">
            <w:pPr>
              <w:pStyle w:val="TableBodyText"/>
            </w:pPr>
            <w:r>
              <w:t>FormShading</w:t>
            </w:r>
          </w:p>
        </w:tc>
        <w:tc>
          <w:tcPr>
            <w:tcW w:w="0" w:type="auto"/>
            <w:vAlign w:val="center"/>
          </w:tcPr>
          <w:p w:rsidR="00F729E5" w:rsidRDefault="00F63C16">
            <w:pPr>
              <w:pStyle w:val="TableBodyText"/>
            </w:pPr>
            <w:r>
              <w:t>027C</w:t>
            </w:r>
          </w:p>
        </w:tc>
      </w:tr>
      <w:tr w:rsidR="00F729E5" w:rsidTr="00F729E5">
        <w:tc>
          <w:tcPr>
            <w:tcW w:w="0" w:type="auto"/>
            <w:vAlign w:val="center"/>
          </w:tcPr>
          <w:p w:rsidR="00F729E5" w:rsidRDefault="00F63C16">
            <w:pPr>
              <w:pStyle w:val="TableBodyText"/>
            </w:pPr>
            <w:r>
              <w:t>FormatAddrFonts</w:t>
            </w:r>
          </w:p>
        </w:tc>
        <w:tc>
          <w:tcPr>
            <w:tcW w:w="0" w:type="auto"/>
            <w:vAlign w:val="center"/>
          </w:tcPr>
          <w:p w:rsidR="00F729E5" w:rsidRDefault="00F63C16">
            <w:pPr>
              <w:pStyle w:val="TableBodyText"/>
            </w:pPr>
            <w:r>
              <w:t>0067</w:t>
            </w:r>
          </w:p>
        </w:tc>
      </w:tr>
      <w:tr w:rsidR="00F729E5" w:rsidTr="00F729E5">
        <w:tc>
          <w:tcPr>
            <w:tcW w:w="0" w:type="auto"/>
            <w:vAlign w:val="center"/>
          </w:tcPr>
          <w:p w:rsidR="00F729E5" w:rsidRDefault="00F63C16">
            <w:pPr>
              <w:pStyle w:val="TableBodyText"/>
            </w:pPr>
            <w:r>
              <w:t>FormatAutoFormat</w:t>
            </w:r>
          </w:p>
        </w:tc>
        <w:tc>
          <w:tcPr>
            <w:tcW w:w="0" w:type="auto"/>
            <w:vAlign w:val="center"/>
          </w:tcPr>
          <w:p w:rsidR="00F729E5" w:rsidRDefault="00F63C16">
            <w:pPr>
              <w:pStyle w:val="TableBodyText"/>
            </w:pPr>
            <w:r>
              <w:t>0181</w:t>
            </w:r>
          </w:p>
        </w:tc>
      </w:tr>
      <w:tr w:rsidR="00F729E5" w:rsidTr="00F729E5">
        <w:tc>
          <w:tcPr>
            <w:tcW w:w="0" w:type="auto"/>
            <w:vAlign w:val="center"/>
          </w:tcPr>
          <w:p w:rsidR="00F729E5" w:rsidRDefault="00F63C16">
            <w:pPr>
              <w:pStyle w:val="TableBodyText"/>
            </w:pPr>
            <w:r>
              <w:t>FormatAutoFormatBegin</w:t>
            </w:r>
          </w:p>
        </w:tc>
        <w:tc>
          <w:tcPr>
            <w:tcW w:w="0" w:type="auto"/>
            <w:vAlign w:val="center"/>
          </w:tcPr>
          <w:p w:rsidR="00F729E5" w:rsidRDefault="00F63C16">
            <w:pPr>
              <w:pStyle w:val="TableBodyText"/>
            </w:pPr>
            <w:r>
              <w:t>0141</w:t>
            </w:r>
          </w:p>
        </w:tc>
      </w:tr>
      <w:tr w:rsidR="00F729E5" w:rsidTr="00F729E5">
        <w:tc>
          <w:tcPr>
            <w:tcW w:w="0" w:type="auto"/>
            <w:vAlign w:val="center"/>
          </w:tcPr>
          <w:p w:rsidR="00F729E5" w:rsidRDefault="00F63C16">
            <w:pPr>
              <w:pStyle w:val="TableBodyText"/>
            </w:pPr>
            <w:r>
              <w:t>FormatBackground</w:t>
            </w:r>
          </w:p>
        </w:tc>
        <w:tc>
          <w:tcPr>
            <w:tcW w:w="0" w:type="auto"/>
            <w:vAlign w:val="center"/>
          </w:tcPr>
          <w:p w:rsidR="00F729E5" w:rsidRDefault="00F63C16">
            <w:pPr>
              <w:pStyle w:val="TableBodyText"/>
            </w:pPr>
            <w:r>
              <w:t>0392</w:t>
            </w:r>
          </w:p>
        </w:tc>
      </w:tr>
      <w:tr w:rsidR="00F729E5" w:rsidTr="00F729E5">
        <w:tc>
          <w:tcPr>
            <w:tcW w:w="0" w:type="auto"/>
            <w:vAlign w:val="center"/>
          </w:tcPr>
          <w:p w:rsidR="00F729E5" w:rsidRDefault="00F63C16">
            <w:pPr>
              <w:pStyle w:val="TableBodyText"/>
            </w:pPr>
            <w:r>
              <w:t>FormatBackgroundColor</w:t>
            </w:r>
          </w:p>
        </w:tc>
        <w:tc>
          <w:tcPr>
            <w:tcW w:w="0" w:type="auto"/>
            <w:vAlign w:val="center"/>
          </w:tcPr>
          <w:p w:rsidR="00F729E5" w:rsidRDefault="00F63C16">
            <w:pPr>
              <w:pStyle w:val="TableBodyText"/>
            </w:pPr>
            <w:r>
              <w:t>08BD</w:t>
            </w:r>
          </w:p>
        </w:tc>
      </w:tr>
      <w:tr w:rsidR="00F729E5" w:rsidTr="00F729E5">
        <w:tc>
          <w:tcPr>
            <w:tcW w:w="0" w:type="auto"/>
            <w:vAlign w:val="center"/>
          </w:tcPr>
          <w:p w:rsidR="00F729E5" w:rsidRDefault="00F63C16">
            <w:pPr>
              <w:pStyle w:val="TableBodyText"/>
            </w:pPr>
            <w:r>
              <w:t>FormatBackgroundFillEffect</w:t>
            </w:r>
          </w:p>
        </w:tc>
        <w:tc>
          <w:tcPr>
            <w:tcW w:w="0" w:type="auto"/>
            <w:vAlign w:val="center"/>
          </w:tcPr>
          <w:p w:rsidR="00F729E5" w:rsidRDefault="00F63C16">
            <w:pPr>
              <w:pStyle w:val="TableBodyText"/>
            </w:pPr>
            <w:r>
              <w:t>03EE</w:t>
            </w:r>
          </w:p>
        </w:tc>
      </w:tr>
      <w:tr w:rsidR="00F729E5" w:rsidTr="00F729E5">
        <w:tc>
          <w:tcPr>
            <w:tcW w:w="0" w:type="auto"/>
            <w:vAlign w:val="center"/>
          </w:tcPr>
          <w:p w:rsidR="00F729E5" w:rsidRDefault="00F63C16">
            <w:pPr>
              <w:pStyle w:val="TableBodyText"/>
            </w:pPr>
            <w:r>
              <w:t>FormatBackgroundMoreColors</w:t>
            </w:r>
          </w:p>
        </w:tc>
        <w:tc>
          <w:tcPr>
            <w:tcW w:w="0" w:type="auto"/>
            <w:vAlign w:val="center"/>
          </w:tcPr>
          <w:p w:rsidR="00F729E5" w:rsidRDefault="00F63C16">
            <w:pPr>
              <w:pStyle w:val="TableBodyText"/>
            </w:pPr>
            <w:r>
              <w:t>03ED</w:t>
            </w:r>
          </w:p>
        </w:tc>
      </w:tr>
      <w:tr w:rsidR="00F729E5" w:rsidTr="00F729E5">
        <w:tc>
          <w:tcPr>
            <w:tcW w:w="0" w:type="auto"/>
            <w:vAlign w:val="center"/>
          </w:tcPr>
          <w:p w:rsidR="00F729E5" w:rsidRDefault="00F63C16">
            <w:pPr>
              <w:pStyle w:val="TableBodyText"/>
            </w:pPr>
            <w:r>
              <w:t>FormatBackgroundNone</w:t>
            </w:r>
          </w:p>
        </w:tc>
        <w:tc>
          <w:tcPr>
            <w:tcW w:w="0" w:type="auto"/>
            <w:vAlign w:val="center"/>
          </w:tcPr>
          <w:p w:rsidR="00F729E5" w:rsidRDefault="00F63C16">
            <w:pPr>
              <w:pStyle w:val="TableBodyText"/>
            </w:pPr>
            <w:r>
              <w:t>03EC</w:t>
            </w:r>
          </w:p>
        </w:tc>
      </w:tr>
      <w:tr w:rsidR="00F729E5" w:rsidTr="00F729E5">
        <w:tc>
          <w:tcPr>
            <w:tcW w:w="0" w:type="auto"/>
            <w:vAlign w:val="center"/>
          </w:tcPr>
          <w:p w:rsidR="00F729E5" w:rsidRDefault="00F63C16">
            <w:pPr>
              <w:pStyle w:val="TableBodyText"/>
            </w:pPr>
            <w:r>
              <w:t>FormatBackgroundSwatch</w:t>
            </w:r>
          </w:p>
        </w:tc>
        <w:tc>
          <w:tcPr>
            <w:tcW w:w="0" w:type="auto"/>
            <w:vAlign w:val="center"/>
          </w:tcPr>
          <w:p w:rsidR="00F729E5" w:rsidRDefault="00F63C16">
            <w:pPr>
              <w:pStyle w:val="TableBodyText"/>
            </w:pPr>
            <w:r>
              <w:t>03EB</w:t>
            </w:r>
          </w:p>
        </w:tc>
      </w:tr>
      <w:tr w:rsidR="00F729E5" w:rsidTr="00F729E5">
        <w:tc>
          <w:tcPr>
            <w:tcW w:w="0" w:type="auto"/>
            <w:vAlign w:val="center"/>
          </w:tcPr>
          <w:p w:rsidR="00F729E5" w:rsidRDefault="00F63C16">
            <w:pPr>
              <w:pStyle w:val="TableBodyText"/>
            </w:pPr>
            <w:r>
              <w:t>FormatBackgroundWatermark</w:t>
            </w:r>
          </w:p>
        </w:tc>
        <w:tc>
          <w:tcPr>
            <w:tcW w:w="0" w:type="auto"/>
            <w:vAlign w:val="center"/>
          </w:tcPr>
          <w:p w:rsidR="00F729E5" w:rsidRDefault="00F63C16">
            <w:pPr>
              <w:pStyle w:val="TableBodyText"/>
            </w:pPr>
            <w:r>
              <w:t>03B2</w:t>
            </w:r>
          </w:p>
        </w:tc>
      </w:tr>
      <w:tr w:rsidR="00F729E5" w:rsidTr="00F729E5">
        <w:tc>
          <w:tcPr>
            <w:tcW w:w="0" w:type="auto"/>
            <w:vAlign w:val="center"/>
          </w:tcPr>
          <w:p w:rsidR="00F729E5" w:rsidRDefault="00F63C16">
            <w:pPr>
              <w:pStyle w:val="TableBodyText"/>
            </w:pPr>
            <w:r>
              <w:t>FormatBordersAndShading</w:t>
            </w:r>
          </w:p>
        </w:tc>
        <w:tc>
          <w:tcPr>
            <w:tcW w:w="0" w:type="auto"/>
            <w:vAlign w:val="center"/>
          </w:tcPr>
          <w:p w:rsidR="00F729E5" w:rsidRDefault="00F63C16">
            <w:pPr>
              <w:pStyle w:val="TableBodyText"/>
            </w:pPr>
            <w:r>
              <w:t>00BD</w:t>
            </w:r>
          </w:p>
        </w:tc>
      </w:tr>
      <w:tr w:rsidR="00F729E5" w:rsidTr="00F729E5">
        <w:tc>
          <w:tcPr>
            <w:tcW w:w="0" w:type="auto"/>
            <w:vAlign w:val="center"/>
          </w:tcPr>
          <w:p w:rsidR="00F729E5" w:rsidRDefault="00F63C16">
            <w:pPr>
              <w:pStyle w:val="TableBodyText"/>
            </w:pPr>
            <w:r>
              <w:t>FormatBullet</w:t>
            </w:r>
          </w:p>
        </w:tc>
        <w:tc>
          <w:tcPr>
            <w:tcW w:w="0" w:type="auto"/>
            <w:vAlign w:val="center"/>
          </w:tcPr>
          <w:p w:rsidR="00F729E5" w:rsidRDefault="00F63C16">
            <w:pPr>
              <w:pStyle w:val="TableBodyText"/>
            </w:pPr>
            <w:r>
              <w:t>0185</w:t>
            </w:r>
          </w:p>
        </w:tc>
      </w:tr>
      <w:tr w:rsidR="00F729E5" w:rsidTr="00F729E5">
        <w:tc>
          <w:tcPr>
            <w:tcW w:w="0" w:type="auto"/>
            <w:vAlign w:val="center"/>
          </w:tcPr>
          <w:p w:rsidR="00F729E5" w:rsidRDefault="00F63C16">
            <w:pPr>
              <w:pStyle w:val="TableBodyText"/>
            </w:pPr>
            <w:r>
              <w:t>FormatBulletDefault</w:t>
            </w:r>
          </w:p>
        </w:tc>
        <w:tc>
          <w:tcPr>
            <w:tcW w:w="0" w:type="auto"/>
            <w:vAlign w:val="center"/>
          </w:tcPr>
          <w:p w:rsidR="00F729E5" w:rsidRDefault="00F63C16">
            <w:pPr>
              <w:pStyle w:val="TableBodyText"/>
            </w:pPr>
            <w:r>
              <w:t>018F</w:t>
            </w:r>
          </w:p>
        </w:tc>
      </w:tr>
      <w:tr w:rsidR="00F729E5" w:rsidTr="00F729E5">
        <w:tc>
          <w:tcPr>
            <w:tcW w:w="0" w:type="auto"/>
            <w:vAlign w:val="center"/>
          </w:tcPr>
          <w:p w:rsidR="00F729E5" w:rsidRDefault="00F63C16">
            <w:pPr>
              <w:pStyle w:val="TableBodyText"/>
            </w:pPr>
            <w:r>
              <w:t>FormatBulletsAndNumbering</w:t>
            </w:r>
          </w:p>
        </w:tc>
        <w:tc>
          <w:tcPr>
            <w:tcW w:w="0" w:type="auto"/>
            <w:vAlign w:val="center"/>
          </w:tcPr>
          <w:p w:rsidR="00F729E5" w:rsidRDefault="00F63C16">
            <w:pPr>
              <w:pStyle w:val="TableBodyText"/>
            </w:pPr>
            <w:r>
              <w:t>0338</w:t>
            </w:r>
          </w:p>
        </w:tc>
      </w:tr>
      <w:tr w:rsidR="00F729E5" w:rsidTr="00F729E5">
        <w:tc>
          <w:tcPr>
            <w:tcW w:w="0" w:type="auto"/>
            <w:vAlign w:val="center"/>
          </w:tcPr>
          <w:p w:rsidR="00F729E5" w:rsidRDefault="00F63C16">
            <w:pPr>
              <w:pStyle w:val="TableBodyText"/>
            </w:pPr>
            <w:r>
              <w:t>FormatCallout</w:t>
            </w:r>
          </w:p>
        </w:tc>
        <w:tc>
          <w:tcPr>
            <w:tcW w:w="0" w:type="auto"/>
            <w:vAlign w:val="center"/>
          </w:tcPr>
          <w:p w:rsidR="00F729E5" w:rsidRDefault="00F63C16">
            <w:pPr>
              <w:pStyle w:val="TableBodyText"/>
            </w:pPr>
            <w:r>
              <w:t>0262</w:t>
            </w:r>
          </w:p>
        </w:tc>
      </w:tr>
      <w:tr w:rsidR="00F729E5" w:rsidTr="00F729E5">
        <w:tc>
          <w:tcPr>
            <w:tcW w:w="0" w:type="auto"/>
            <w:vAlign w:val="center"/>
          </w:tcPr>
          <w:p w:rsidR="00F729E5" w:rsidRDefault="00F63C16">
            <w:pPr>
              <w:pStyle w:val="TableBodyText"/>
            </w:pPr>
            <w:r>
              <w:t>FormatChangeCase</w:t>
            </w:r>
          </w:p>
        </w:tc>
        <w:tc>
          <w:tcPr>
            <w:tcW w:w="0" w:type="auto"/>
            <w:vAlign w:val="center"/>
          </w:tcPr>
          <w:p w:rsidR="00F729E5" w:rsidRDefault="00F63C16">
            <w:pPr>
              <w:pStyle w:val="TableBodyText"/>
            </w:pPr>
            <w:r>
              <w:t>0142</w:t>
            </w:r>
          </w:p>
        </w:tc>
      </w:tr>
      <w:tr w:rsidR="00F729E5" w:rsidTr="00F729E5">
        <w:tc>
          <w:tcPr>
            <w:tcW w:w="0" w:type="auto"/>
            <w:vAlign w:val="center"/>
          </w:tcPr>
          <w:p w:rsidR="00F729E5" w:rsidRDefault="00F63C16">
            <w:pPr>
              <w:pStyle w:val="TableBodyText"/>
            </w:pPr>
            <w:r>
              <w:t>FormatChangeCaseFareast</w:t>
            </w:r>
          </w:p>
        </w:tc>
        <w:tc>
          <w:tcPr>
            <w:tcW w:w="0" w:type="auto"/>
            <w:vAlign w:val="center"/>
          </w:tcPr>
          <w:p w:rsidR="00F729E5" w:rsidRDefault="00F63C16">
            <w:pPr>
              <w:pStyle w:val="TableBodyText"/>
            </w:pPr>
            <w:r>
              <w:t>03D4</w:t>
            </w:r>
          </w:p>
        </w:tc>
      </w:tr>
      <w:tr w:rsidR="00F729E5" w:rsidTr="00F729E5">
        <w:tc>
          <w:tcPr>
            <w:tcW w:w="0" w:type="auto"/>
            <w:vAlign w:val="center"/>
          </w:tcPr>
          <w:p w:rsidR="00F729E5" w:rsidRDefault="00F63C16">
            <w:pPr>
              <w:pStyle w:val="TableBodyText"/>
            </w:pPr>
            <w:r>
              <w:t>FormatColumns</w:t>
            </w:r>
          </w:p>
        </w:tc>
        <w:tc>
          <w:tcPr>
            <w:tcW w:w="0" w:type="auto"/>
            <w:vAlign w:val="center"/>
          </w:tcPr>
          <w:p w:rsidR="00F729E5" w:rsidRDefault="00F63C16">
            <w:pPr>
              <w:pStyle w:val="TableBodyText"/>
            </w:pPr>
            <w:r>
              <w:t>00B1</w:t>
            </w:r>
          </w:p>
        </w:tc>
      </w:tr>
      <w:tr w:rsidR="00F729E5" w:rsidTr="00F729E5">
        <w:tc>
          <w:tcPr>
            <w:tcW w:w="0" w:type="auto"/>
            <w:vAlign w:val="center"/>
          </w:tcPr>
          <w:p w:rsidR="00F729E5" w:rsidRDefault="00F63C16">
            <w:pPr>
              <w:pStyle w:val="TableBodyText"/>
            </w:pPr>
            <w:r>
              <w:t>FormatCombineCharacters</w:t>
            </w:r>
          </w:p>
        </w:tc>
        <w:tc>
          <w:tcPr>
            <w:tcW w:w="0" w:type="auto"/>
            <w:vAlign w:val="center"/>
          </w:tcPr>
          <w:p w:rsidR="00F729E5" w:rsidRDefault="00F63C16">
            <w:pPr>
              <w:pStyle w:val="TableBodyText"/>
            </w:pPr>
            <w:r>
              <w:t>03DB</w:t>
            </w:r>
          </w:p>
        </w:tc>
      </w:tr>
      <w:tr w:rsidR="00F729E5" w:rsidTr="00F729E5">
        <w:tc>
          <w:tcPr>
            <w:tcW w:w="0" w:type="auto"/>
            <w:vAlign w:val="center"/>
          </w:tcPr>
          <w:p w:rsidR="00F729E5" w:rsidRDefault="00F63C16">
            <w:pPr>
              <w:pStyle w:val="TableBodyText"/>
            </w:pPr>
            <w:r>
              <w:t>FormatConsistencyCheck</w:t>
            </w:r>
          </w:p>
        </w:tc>
        <w:tc>
          <w:tcPr>
            <w:tcW w:w="0" w:type="auto"/>
            <w:vAlign w:val="center"/>
          </w:tcPr>
          <w:p w:rsidR="00F729E5" w:rsidRDefault="00F63C16">
            <w:pPr>
              <w:pStyle w:val="TableBodyText"/>
            </w:pPr>
            <w:r>
              <w:t>0562</w:t>
            </w:r>
          </w:p>
        </w:tc>
      </w:tr>
      <w:tr w:rsidR="00F729E5" w:rsidTr="00F729E5">
        <w:tc>
          <w:tcPr>
            <w:tcW w:w="0" w:type="auto"/>
            <w:vAlign w:val="center"/>
          </w:tcPr>
          <w:p w:rsidR="00F729E5" w:rsidRDefault="00F63C16">
            <w:pPr>
              <w:pStyle w:val="TableBodyText"/>
            </w:pPr>
            <w:r>
              <w:t>FormatDefineStyleBorders</w:t>
            </w:r>
          </w:p>
        </w:tc>
        <w:tc>
          <w:tcPr>
            <w:tcW w:w="0" w:type="auto"/>
            <w:vAlign w:val="center"/>
          </w:tcPr>
          <w:p w:rsidR="00F729E5" w:rsidRDefault="00F63C16">
            <w:pPr>
              <w:pStyle w:val="TableBodyText"/>
            </w:pPr>
            <w:r>
              <w:t>00B9</w:t>
            </w:r>
          </w:p>
        </w:tc>
      </w:tr>
      <w:tr w:rsidR="00F729E5" w:rsidTr="00F729E5">
        <w:tc>
          <w:tcPr>
            <w:tcW w:w="0" w:type="auto"/>
            <w:vAlign w:val="center"/>
          </w:tcPr>
          <w:p w:rsidR="00F729E5" w:rsidRDefault="00F63C16">
            <w:pPr>
              <w:pStyle w:val="TableBodyText"/>
            </w:pPr>
            <w:r>
              <w:t>FormatDefineStyleFont</w:t>
            </w:r>
          </w:p>
        </w:tc>
        <w:tc>
          <w:tcPr>
            <w:tcW w:w="0" w:type="auto"/>
            <w:vAlign w:val="center"/>
          </w:tcPr>
          <w:p w:rsidR="00F729E5" w:rsidRDefault="00F63C16">
            <w:pPr>
              <w:pStyle w:val="TableBodyText"/>
            </w:pPr>
            <w:r>
              <w:t>00B5</w:t>
            </w:r>
          </w:p>
        </w:tc>
      </w:tr>
      <w:tr w:rsidR="00F729E5" w:rsidTr="00F729E5">
        <w:tc>
          <w:tcPr>
            <w:tcW w:w="0" w:type="auto"/>
            <w:vAlign w:val="center"/>
          </w:tcPr>
          <w:p w:rsidR="00F729E5" w:rsidRDefault="00F63C16">
            <w:pPr>
              <w:pStyle w:val="TableBodyText"/>
            </w:pPr>
            <w:r>
              <w:t>FormatDefineStyleFrame</w:t>
            </w:r>
          </w:p>
        </w:tc>
        <w:tc>
          <w:tcPr>
            <w:tcW w:w="0" w:type="auto"/>
            <w:vAlign w:val="center"/>
          </w:tcPr>
          <w:p w:rsidR="00F729E5" w:rsidRDefault="00F63C16">
            <w:pPr>
              <w:pStyle w:val="TableBodyText"/>
            </w:pPr>
            <w:r>
              <w:t>00B8</w:t>
            </w:r>
          </w:p>
        </w:tc>
      </w:tr>
      <w:tr w:rsidR="00F729E5" w:rsidTr="00F729E5">
        <w:tc>
          <w:tcPr>
            <w:tcW w:w="0" w:type="auto"/>
            <w:vAlign w:val="center"/>
          </w:tcPr>
          <w:p w:rsidR="00F729E5" w:rsidRDefault="00F63C16">
            <w:pPr>
              <w:pStyle w:val="TableBodyText"/>
            </w:pPr>
            <w:r>
              <w:t>FormatDefineStyleLang</w:t>
            </w:r>
          </w:p>
        </w:tc>
        <w:tc>
          <w:tcPr>
            <w:tcW w:w="0" w:type="auto"/>
            <w:vAlign w:val="center"/>
          </w:tcPr>
          <w:p w:rsidR="00F729E5" w:rsidRDefault="00F63C16">
            <w:pPr>
              <w:pStyle w:val="TableBodyText"/>
            </w:pPr>
            <w:r>
              <w:t>00BA</w:t>
            </w:r>
          </w:p>
        </w:tc>
      </w:tr>
      <w:tr w:rsidR="00F729E5" w:rsidTr="00F729E5">
        <w:tc>
          <w:tcPr>
            <w:tcW w:w="0" w:type="auto"/>
            <w:vAlign w:val="center"/>
          </w:tcPr>
          <w:p w:rsidR="00F729E5" w:rsidRDefault="00F63C16">
            <w:pPr>
              <w:pStyle w:val="TableBodyText"/>
            </w:pPr>
            <w:r>
              <w:t>FormatDefineStyleNumbers</w:t>
            </w:r>
          </w:p>
        </w:tc>
        <w:tc>
          <w:tcPr>
            <w:tcW w:w="0" w:type="auto"/>
            <w:vAlign w:val="center"/>
          </w:tcPr>
          <w:p w:rsidR="00F729E5" w:rsidRDefault="00F63C16">
            <w:pPr>
              <w:pStyle w:val="TableBodyText"/>
            </w:pPr>
            <w:r>
              <w:t>025A</w:t>
            </w:r>
          </w:p>
        </w:tc>
      </w:tr>
      <w:tr w:rsidR="00F729E5" w:rsidTr="00F729E5">
        <w:tc>
          <w:tcPr>
            <w:tcW w:w="0" w:type="auto"/>
            <w:vAlign w:val="center"/>
          </w:tcPr>
          <w:p w:rsidR="00F729E5" w:rsidRDefault="00F63C16">
            <w:pPr>
              <w:pStyle w:val="TableBodyText"/>
            </w:pPr>
            <w:r>
              <w:t>FormatDefineStylePara</w:t>
            </w:r>
          </w:p>
        </w:tc>
        <w:tc>
          <w:tcPr>
            <w:tcW w:w="0" w:type="auto"/>
            <w:vAlign w:val="center"/>
          </w:tcPr>
          <w:p w:rsidR="00F729E5" w:rsidRDefault="00F63C16">
            <w:pPr>
              <w:pStyle w:val="TableBodyText"/>
            </w:pPr>
            <w:r>
              <w:t>00B6</w:t>
            </w:r>
          </w:p>
        </w:tc>
      </w:tr>
      <w:tr w:rsidR="00F729E5" w:rsidTr="00F729E5">
        <w:tc>
          <w:tcPr>
            <w:tcW w:w="0" w:type="auto"/>
            <w:vAlign w:val="center"/>
          </w:tcPr>
          <w:p w:rsidR="00F729E5" w:rsidRDefault="00F63C16">
            <w:pPr>
              <w:pStyle w:val="TableBodyText"/>
            </w:pPr>
            <w:r>
              <w:t>FormatDefineStyleStripes</w:t>
            </w:r>
          </w:p>
        </w:tc>
        <w:tc>
          <w:tcPr>
            <w:tcW w:w="0" w:type="auto"/>
            <w:vAlign w:val="center"/>
          </w:tcPr>
          <w:p w:rsidR="00F729E5" w:rsidRDefault="00F63C16">
            <w:pPr>
              <w:pStyle w:val="TableBodyText"/>
            </w:pPr>
            <w:r>
              <w:t>0503</w:t>
            </w:r>
          </w:p>
        </w:tc>
      </w:tr>
      <w:tr w:rsidR="00F729E5" w:rsidTr="00F729E5">
        <w:tc>
          <w:tcPr>
            <w:tcW w:w="0" w:type="auto"/>
            <w:vAlign w:val="center"/>
          </w:tcPr>
          <w:p w:rsidR="00F729E5" w:rsidRDefault="00F63C16">
            <w:pPr>
              <w:pStyle w:val="TableBodyText"/>
            </w:pPr>
            <w:r>
              <w:t>FormatDefineStyleTable</w:t>
            </w:r>
          </w:p>
        </w:tc>
        <w:tc>
          <w:tcPr>
            <w:tcW w:w="0" w:type="auto"/>
            <w:vAlign w:val="center"/>
          </w:tcPr>
          <w:p w:rsidR="00F729E5" w:rsidRDefault="00F63C16">
            <w:pPr>
              <w:pStyle w:val="TableBodyText"/>
            </w:pPr>
            <w:r>
              <w:t>0502</w:t>
            </w:r>
          </w:p>
        </w:tc>
      </w:tr>
      <w:tr w:rsidR="00F729E5" w:rsidTr="00F729E5">
        <w:tc>
          <w:tcPr>
            <w:tcW w:w="0" w:type="auto"/>
            <w:vAlign w:val="center"/>
          </w:tcPr>
          <w:p w:rsidR="00F729E5" w:rsidRDefault="00F63C16">
            <w:pPr>
              <w:pStyle w:val="TableBodyText"/>
            </w:pPr>
            <w:r>
              <w:t>FormatDefineStyleTabs</w:t>
            </w:r>
          </w:p>
        </w:tc>
        <w:tc>
          <w:tcPr>
            <w:tcW w:w="0" w:type="auto"/>
            <w:vAlign w:val="center"/>
          </w:tcPr>
          <w:p w:rsidR="00F729E5" w:rsidRDefault="00F63C16">
            <w:pPr>
              <w:pStyle w:val="TableBodyText"/>
            </w:pPr>
            <w:r>
              <w:t>00B7</w:t>
            </w:r>
          </w:p>
        </w:tc>
      </w:tr>
      <w:tr w:rsidR="00F729E5" w:rsidTr="00F729E5">
        <w:tc>
          <w:tcPr>
            <w:tcW w:w="0" w:type="auto"/>
            <w:vAlign w:val="center"/>
          </w:tcPr>
          <w:p w:rsidR="00F729E5" w:rsidRDefault="00F63C16">
            <w:pPr>
              <w:pStyle w:val="TableBodyText"/>
            </w:pPr>
            <w:r>
              <w:t>FormatDrawingObject</w:t>
            </w:r>
          </w:p>
        </w:tc>
        <w:tc>
          <w:tcPr>
            <w:tcW w:w="0" w:type="auto"/>
            <w:vAlign w:val="center"/>
          </w:tcPr>
          <w:p w:rsidR="00F729E5" w:rsidRDefault="00F63C16">
            <w:pPr>
              <w:pStyle w:val="TableBodyText"/>
            </w:pPr>
            <w:r>
              <w:t>03C0</w:t>
            </w:r>
          </w:p>
        </w:tc>
      </w:tr>
      <w:tr w:rsidR="00F729E5" w:rsidTr="00F729E5">
        <w:tc>
          <w:tcPr>
            <w:tcW w:w="0" w:type="auto"/>
            <w:vAlign w:val="center"/>
          </w:tcPr>
          <w:p w:rsidR="00F729E5" w:rsidRDefault="00F63C16">
            <w:pPr>
              <w:pStyle w:val="TableBodyText"/>
            </w:pPr>
            <w:r>
              <w:t>FormatDrawingObjectWrapBehind</w:t>
            </w:r>
          </w:p>
        </w:tc>
        <w:tc>
          <w:tcPr>
            <w:tcW w:w="0" w:type="auto"/>
            <w:vAlign w:val="center"/>
          </w:tcPr>
          <w:p w:rsidR="00F729E5" w:rsidRDefault="00F63C16">
            <w:pPr>
              <w:pStyle w:val="TableBodyText"/>
            </w:pPr>
            <w:r>
              <w:t>1010</w:t>
            </w:r>
          </w:p>
        </w:tc>
      </w:tr>
      <w:tr w:rsidR="00F729E5" w:rsidTr="00F729E5">
        <w:tc>
          <w:tcPr>
            <w:tcW w:w="0" w:type="auto"/>
            <w:vAlign w:val="center"/>
          </w:tcPr>
          <w:p w:rsidR="00F729E5" w:rsidRDefault="00F63C16">
            <w:pPr>
              <w:pStyle w:val="TableBodyText"/>
            </w:pPr>
            <w:r>
              <w:t>FormatDrawingObjectWrapFront</w:t>
            </w:r>
          </w:p>
        </w:tc>
        <w:tc>
          <w:tcPr>
            <w:tcW w:w="0" w:type="auto"/>
            <w:vAlign w:val="center"/>
          </w:tcPr>
          <w:p w:rsidR="00F729E5" w:rsidRDefault="00F63C16">
            <w:pPr>
              <w:pStyle w:val="TableBodyText"/>
            </w:pPr>
            <w:r>
              <w:t>100F</w:t>
            </w:r>
          </w:p>
        </w:tc>
      </w:tr>
      <w:tr w:rsidR="00F729E5" w:rsidTr="00F729E5">
        <w:tc>
          <w:tcPr>
            <w:tcW w:w="0" w:type="auto"/>
            <w:vAlign w:val="center"/>
          </w:tcPr>
          <w:p w:rsidR="00F729E5" w:rsidRDefault="00F63C16">
            <w:pPr>
              <w:pStyle w:val="TableBodyText"/>
            </w:pPr>
            <w:r>
              <w:t>FormatDrawingObjectWrapInline</w:t>
            </w:r>
          </w:p>
        </w:tc>
        <w:tc>
          <w:tcPr>
            <w:tcW w:w="0" w:type="auto"/>
            <w:vAlign w:val="center"/>
          </w:tcPr>
          <w:p w:rsidR="00F729E5" w:rsidRDefault="00F63C16">
            <w:pPr>
              <w:pStyle w:val="TableBodyText"/>
            </w:pPr>
            <w:r>
              <w:t>1011</w:t>
            </w:r>
          </w:p>
        </w:tc>
      </w:tr>
      <w:tr w:rsidR="00F729E5" w:rsidTr="00F729E5">
        <w:tc>
          <w:tcPr>
            <w:tcW w:w="0" w:type="auto"/>
            <w:vAlign w:val="center"/>
          </w:tcPr>
          <w:p w:rsidR="00F729E5" w:rsidRDefault="00F63C16">
            <w:pPr>
              <w:pStyle w:val="TableBodyText"/>
            </w:pPr>
            <w:r>
              <w:t>FormatDrawingObjectWrapNone</w:t>
            </w:r>
          </w:p>
        </w:tc>
        <w:tc>
          <w:tcPr>
            <w:tcW w:w="0" w:type="auto"/>
            <w:vAlign w:val="center"/>
          </w:tcPr>
          <w:p w:rsidR="00F729E5" w:rsidRDefault="00F63C16">
            <w:pPr>
              <w:pStyle w:val="TableBodyText"/>
            </w:pPr>
            <w:r>
              <w:t>0FFB</w:t>
            </w:r>
          </w:p>
        </w:tc>
      </w:tr>
      <w:tr w:rsidR="00F729E5" w:rsidTr="00F729E5">
        <w:tc>
          <w:tcPr>
            <w:tcW w:w="0" w:type="auto"/>
            <w:vAlign w:val="center"/>
          </w:tcPr>
          <w:p w:rsidR="00F729E5" w:rsidRDefault="00F63C16">
            <w:pPr>
              <w:pStyle w:val="TableBodyText"/>
            </w:pPr>
            <w:r>
              <w:t>FormatDrawingObjectWrapSquare</w:t>
            </w:r>
          </w:p>
        </w:tc>
        <w:tc>
          <w:tcPr>
            <w:tcW w:w="0" w:type="auto"/>
            <w:vAlign w:val="center"/>
          </w:tcPr>
          <w:p w:rsidR="00F729E5" w:rsidRDefault="00F63C16">
            <w:pPr>
              <w:pStyle w:val="TableBodyText"/>
            </w:pPr>
            <w:r>
              <w:t>0FF8</w:t>
            </w:r>
          </w:p>
        </w:tc>
      </w:tr>
      <w:tr w:rsidR="00F729E5" w:rsidTr="00F729E5">
        <w:tc>
          <w:tcPr>
            <w:tcW w:w="0" w:type="auto"/>
            <w:vAlign w:val="center"/>
          </w:tcPr>
          <w:p w:rsidR="00F729E5" w:rsidRDefault="00F63C16">
            <w:pPr>
              <w:pStyle w:val="TableBodyText"/>
            </w:pPr>
            <w:r>
              <w:t>FormatDrawingObjectWrapThrough</w:t>
            </w:r>
          </w:p>
        </w:tc>
        <w:tc>
          <w:tcPr>
            <w:tcW w:w="0" w:type="auto"/>
            <w:vAlign w:val="center"/>
          </w:tcPr>
          <w:p w:rsidR="00F729E5" w:rsidRDefault="00F63C16">
            <w:pPr>
              <w:pStyle w:val="TableBodyText"/>
            </w:pPr>
            <w:r>
              <w:t>0FFA</w:t>
            </w:r>
          </w:p>
        </w:tc>
      </w:tr>
      <w:tr w:rsidR="00F729E5" w:rsidTr="00F729E5">
        <w:tc>
          <w:tcPr>
            <w:tcW w:w="0" w:type="auto"/>
            <w:vAlign w:val="center"/>
          </w:tcPr>
          <w:p w:rsidR="00F729E5" w:rsidRDefault="00F63C16">
            <w:pPr>
              <w:pStyle w:val="TableBodyText"/>
            </w:pPr>
            <w:r>
              <w:t>FormatDrawingObjectWrapTight</w:t>
            </w:r>
          </w:p>
        </w:tc>
        <w:tc>
          <w:tcPr>
            <w:tcW w:w="0" w:type="auto"/>
            <w:vAlign w:val="center"/>
          </w:tcPr>
          <w:p w:rsidR="00F729E5" w:rsidRDefault="00F63C16">
            <w:pPr>
              <w:pStyle w:val="TableBodyText"/>
            </w:pPr>
            <w:r>
              <w:t>0FF9</w:t>
            </w:r>
          </w:p>
        </w:tc>
      </w:tr>
      <w:tr w:rsidR="00F729E5" w:rsidTr="00F729E5">
        <w:tc>
          <w:tcPr>
            <w:tcW w:w="0" w:type="auto"/>
            <w:vAlign w:val="center"/>
          </w:tcPr>
          <w:p w:rsidR="00F729E5" w:rsidRDefault="00F63C16">
            <w:pPr>
              <w:pStyle w:val="TableBodyText"/>
            </w:pPr>
            <w:r>
              <w:t>FormatDrawingObjectWrapTopBottom</w:t>
            </w:r>
          </w:p>
        </w:tc>
        <w:tc>
          <w:tcPr>
            <w:tcW w:w="0" w:type="auto"/>
            <w:vAlign w:val="center"/>
          </w:tcPr>
          <w:p w:rsidR="00F729E5" w:rsidRDefault="00F63C16">
            <w:pPr>
              <w:pStyle w:val="TableBodyText"/>
            </w:pPr>
            <w:r>
              <w:t>0FFC</w:t>
            </w:r>
          </w:p>
        </w:tc>
      </w:tr>
      <w:tr w:rsidR="00F729E5" w:rsidTr="00F729E5">
        <w:tc>
          <w:tcPr>
            <w:tcW w:w="0" w:type="auto"/>
            <w:vAlign w:val="center"/>
          </w:tcPr>
          <w:p w:rsidR="00F729E5" w:rsidRDefault="00F63C16">
            <w:pPr>
              <w:pStyle w:val="TableBodyText"/>
            </w:pPr>
            <w:r>
              <w:t>FormatDropCap</w:t>
            </w:r>
          </w:p>
        </w:tc>
        <w:tc>
          <w:tcPr>
            <w:tcW w:w="0" w:type="auto"/>
            <w:vAlign w:val="center"/>
          </w:tcPr>
          <w:p w:rsidR="00F729E5" w:rsidRDefault="00F63C16">
            <w:pPr>
              <w:pStyle w:val="TableBodyText"/>
            </w:pPr>
            <w:r>
              <w:t>01E8</w:t>
            </w:r>
          </w:p>
        </w:tc>
      </w:tr>
      <w:tr w:rsidR="00F729E5" w:rsidTr="00F729E5">
        <w:tc>
          <w:tcPr>
            <w:tcW w:w="0" w:type="auto"/>
            <w:vAlign w:val="center"/>
          </w:tcPr>
          <w:p w:rsidR="00F729E5" w:rsidRDefault="00F63C16">
            <w:pPr>
              <w:pStyle w:val="TableBodyText"/>
            </w:pPr>
            <w:r>
              <w:t>FormatEncloseCharacters</w:t>
            </w:r>
          </w:p>
        </w:tc>
        <w:tc>
          <w:tcPr>
            <w:tcW w:w="0" w:type="auto"/>
            <w:vAlign w:val="center"/>
          </w:tcPr>
          <w:p w:rsidR="00F729E5" w:rsidRDefault="00F63C16">
            <w:pPr>
              <w:pStyle w:val="TableBodyText"/>
            </w:pPr>
            <w:r>
              <w:t>048A</w:t>
            </w:r>
          </w:p>
        </w:tc>
      </w:tr>
      <w:tr w:rsidR="00F729E5" w:rsidTr="00F729E5">
        <w:tc>
          <w:tcPr>
            <w:tcW w:w="0" w:type="auto"/>
            <w:vAlign w:val="center"/>
          </w:tcPr>
          <w:p w:rsidR="00F729E5" w:rsidRDefault="00F63C16">
            <w:pPr>
              <w:pStyle w:val="TableBodyText"/>
            </w:pPr>
            <w:r>
              <w:t>FormatField</w:t>
            </w:r>
          </w:p>
        </w:tc>
        <w:tc>
          <w:tcPr>
            <w:tcW w:w="0" w:type="auto"/>
            <w:vAlign w:val="center"/>
          </w:tcPr>
          <w:p w:rsidR="00F729E5" w:rsidRDefault="00F63C16">
            <w:pPr>
              <w:pStyle w:val="TableBodyText"/>
            </w:pPr>
            <w:r>
              <w:t>053C</w:t>
            </w:r>
          </w:p>
        </w:tc>
      </w:tr>
      <w:tr w:rsidR="00F729E5" w:rsidTr="00F729E5">
        <w:tc>
          <w:tcPr>
            <w:tcW w:w="0" w:type="auto"/>
            <w:vAlign w:val="center"/>
          </w:tcPr>
          <w:p w:rsidR="00F729E5" w:rsidRDefault="00F63C16">
            <w:pPr>
              <w:pStyle w:val="TableBodyText"/>
            </w:pPr>
            <w:r>
              <w:t>FormatFillColor</w:t>
            </w:r>
          </w:p>
        </w:tc>
        <w:tc>
          <w:tcPr>
            <w:tcW w:w="0" w:type="auto"/>
            <w:vAlign w:val="center"/>
          </w:tcPr>
          <w:p w:rsidR="00F729E5" w:rsidRDefault="00F63C16">
            <w:pPr>
              <w:pStyle w:val="TableBodyText"/>
            </w:pPr>
            <w:r>
              <w:t>165C</w:t>
            </w:r>
          </w:p>
        </w:tc>
      </w:tr>
      <w:tr w:rsidR="00F729E5" w:rsidTr="00F729E5">
        <w:tc>
          <w:tcPr>
            <w:tcW w:w="0" w:type="auto"/>
            <w:vAlign w:val="center"/>
          </w:tcPr>
          <w:p w:rsidR="00F729E5" w:rsidRDefault="00F63C16">
            <w:pPr>
              <w:pStyle w:val="TableBodyText"/>
            </w:pPr>
            <w:r>
              <w:t>FormatFitText</w:t>
            </w:r>
          </w:p>
        </w:tc>
        <w:tc>
          <w:tcPr>
            <w:tcW w:w="0" w:type="auto"/>
            <w:vAlign w:val="center"/>
          </w:tcPr>
          <w:p w:rsidR="00F729E5" w:rsidRDefault="00F63C16">
            <w:pPr>
              <w:pStyle w:val="TableBodyText"/>
            </w:pPr>
            <w:r>
              <w:t>03D7</w:t>
            </w:r>
          </w:p>
        </w:tc>
      </w:tr>
      <w:tr w:rsidR="00F729E5" w:rsidTr="00F729E5">
        <w:tc>
          <w:tcPr>
            <w:tcW w:w="0" w:type="auto"/>
            <w:vAlign w:val="center"/>
          </w:tcPr>
          <w:p w:rsidR="00F729E5" w:rsidRDefault="00F63C16">
            <w:pPr>
              <w:pStyle w:val="TableBodyText"/>
            </w:pPr>
            <w:r>
              <w:t>FormatFont</w:t>
            </w:r>
          </w:p>
        </w:tc>
        <w:tc>
          <w:tcPr>
            <w:tcW w:w="0" w:type="auto"/>
            <w:vAlign w:val="center"/>
          </w:tcPr>
          <w:p w:rsidR="00F729E5" w:rsidRDefault="00F63C16">
            <w:pPr>
              <w:pStyle w:val="TableBodyText"/>
            </w:pPr>
            <w:r>
              <w:t>00AE</w:t>
            </w:r>
          </w:p>
        </w:tc>
      </w:tr>
      <w:tr w:rsidR="00F729E5" w:rsidTr="00F729E5">
        <w:tc>
          <w:tcPr>
            <w:tcW w:w="0" w:type="auto"/>
            <w:vAlign w:val="center"/>
          </w:tcPr>
          <w:p w:rsidR="00F729E5" w:rsidRDefault="00F63C16">
            <w:pPr>
              <w:pStyle w:val="TableBodyText"/>
            </w:pPr>
            <w:r>
              <w:t>FormatFrame</w:t>
            </w:r>
          </w:p>
        </w:tc>
        <w:tc>
          <w:tcPr>
            <w:tcW w:w="0" w:type="auto"/>
            <w:vAlign w:val="center"/>
          </w:tcPr>
          <w:p w:rsidR="00F729E5" w:rsidRDefault="00F63C16">
            <w:pPr>
              <w:pStyle w:val="TableBodyText"/>
            </w:pPr>
            <w:r>
              <w:t>00BE</w:t>
            </w:r>
          </w:p>
        </w:tc>
      </w:tr>
      <w:tr w:rsidR="00F729E5" w:rsidTr="00F729E5">
        <w:tc>
          <w:tcPr>
            <w:tcW w:w="0" w:type="auto"/>
            <w:vAlign w:val="center"/>
          </w:tcPr>
          <w:p w:rsidR="00F729E5" w:rsidRDefault="00F63C16">
            <w:pPr>
              <w:pStyle w:val="TableBodyText"/>
            </w:pPr>
            <w:r>
              <w:t>FormatFrameOrFramePicture</w:t>
            </w:r>
          </w:p>
        </w:tc>
        <w:tc>
          <w:tcPr>
            <w:tcW w:w="0" w:type="auto"/>
            <w:vAlign w:val="center"/>
          </w:tcPr>
          <w:p w:rsidR="00F729E5" w:rsidRDefault="00F63C16">
            <w:pPr>
              <w:pStyle w:val="TableBodyText"/>
            </w:pPr>
            <w:r>
              <w:t>015A</w:t>
            </w:r>
          </w:p>
        </w:tc>
      </w:tr>
      <w:tr w:rsidR="00F729E5" w:rsidTr="00F729E5">
        <w:tc>
          <w:tcPr>
            <w:tcW w:w="0" w:type="auto"/>
            <w:vAlign w:val="center"/>
          </w:tcPr>
          <w:p w:rsidR="00F729E5" w:rsidRDefault="00F63C16">
            <w:pPr>
              <w:pStyle w:val="TableBodyText"/>
            </w:pPr>
            <w:r>
              <w:t>FormatHeaderFooterLink</w:t>
            </w:r>
          </w:p>
        </w:tc>
        <w:tc>
          <w:tcPr>
            <w:tcW w:w="0" w:type="auto"/>
            <w:vAlign w:val="center"/>
          </w:tcPr>
          <w:p w:rsidR="00F729E5" w:rsidRDefault="00F63C16">
            <w:pPr>
              <w:pStyle w:val="TableBodyText"/>
            </w:pPr>
            <w:r>
              <w:t>00F2</w:t>
            </w:r>
          </w:p>
        </w:tc>
      </w:tr>
      <w:tr w:rsidR="00F729E5" w:rsidTr="00F729E5">
        <w:tc>
          <w:tcPr>
            <w:tcW w:w="0" w:type="auto"/>
            <w:vAlign w:val="center"/>
          </w:tcPr>
          <w:p w:rsidR="00F729E5" w:rsidRDefault="00F63C16">
            <w:pPr>
              <w:pStyle w:val="TableBodyText"/>
            </w:pPr>
            <w:r>
              <w:t>FormatHeadingNumber</w:t>
            </w:r>
          </w:p>
        </w:tc>
        <w:tc>
          <w:tcPr>
            <w:tcW w:w="0" w:type="auto"/>
            <w:vAlign w:val="center"/>
          </w:tcPr>
          <w:p w:rsidR="00F729E5" w:rsidRDefault="00F63C16">
            <w:pPr>
              <w:pStyle w:val="TableBodyText"/>
            </w:pPr>
            <w:r>
              <w:t>025E</w:t>
            </w:r>
          </w:p>
        </w:tc>
      </w:tr>
      <w:tr w:rsidR="00F729E5" w:rsidTr="00F729E5">
        <w:tc>
          <w:tcPr>
            <w:tcW w:w="0" w:type="auto"/>
            <w:vAlign w:val="center"/>
          </w:tcPr>
          <w:p w:rsidR="00F729E5" w:rsidRDefault="00F63C16">
            <w:pPr>
              <w:pStyle w:val="TableBodyText"/>
            </w:pPr>
            <w:r>
              <w:t>FormatHeadingNumbering</w:t>
            </w:r>
          </w:p>
        </w:tc>
        <w:tc>
          <w:tcPr>
            <w:tcW w:w="0" w:type="auto"/>
            <w:vAlign w:val="center"/>
          </w:tcPr>
          <w:p w:rsidR="00F729E5" w:rsidRDefault="00F63C16">
            <w:pPr>
              <w:pStyle w:val="TableBodyText"/>
            </w:pPr>
            <w:r>
              <w:t>025B</w:t>
            </w:r>
          </w:p>
        </w:tc>
      </w:tr>
      <w:tr w:rsidR="00F729E5" w:rsidTr="00F729E5">
        <w:tc>
          <w:tcPr>
            <w:tcW w:w="0" w:type="auto"/>
            <w:vAlign w:val="center"/>
          </w:tcPr>
          <w:p w:rsidR="00F729E5" w:rsidRDefault="00F63C16">
            <w:pPr>
              <w:pStyle w:val="TableBodyText"/>
            </w:pPr>
            <w:r>
              <w:t>FormatHorizontalInVertical</w:t>
            </w:r>
          </w:p>
        </w:tc>
        <w:tc>
          <w:tcPr>
            <w:tcW w:w="0" w:type="auto"/>
            <w:vAlign w:val="center"/>
          </w:tcPr>
          <w:p w:rsidR="00F729E5" w:rsidRDefault="00F63C16">
            <w:pPr>
              <w:pStyle w:val="TableBodyText"/>
            </w:pPr>
            <w:r>
              <w:t>0488</w:t>
            </w:r>
          </w:p>
        </w:tc>
      </w:tr>
      <w:tr w:rsidR="00F729E5" w:rsidTr="00F729E5">
        <w:tc>
          <w:tcPr>
            <w:tcW w:w="0" w:type="auto"/>
            <w:vAlign w:val="center"/>
          </w:tcPr>
          <w:p w:rsidR="00F729E5" w:rsidRDefault="00F63C16">
            <w:pPr>
              <w:pStyle w:val="TableBodyText"/>
            </w:pPr>
            <w:r>
              <w:t>FormatInkAnnotColor</w:t>
            </w:r>
          </w:p>
        </w:tc>
        <w:tc>
          <w:tcPr>
            <w:tcW w:w="0" w:type="auto"/>
            <w:vAlign w:val="center"/>
          </w:tcPr>
          <w:p w:rsidR="00F729E5" w:rsidRDefault="00F63C16">
            <w:pPr>
              <w:pStyle w:val="TableBodyText"/>
            </w:pPr>
            <w:r>
              <w:t>16BB</w:t>
            </w:r>
          </w:p>
        </w:tc>
      </w:tr>
      <w:tr w:rsidR="00F729E5" w:rsidTr="00F729E5">
        <w:tc>
          <w:tcPr>
            <w:tcW w:w="0" w:type="auto"/>
            <w:vAlign w:val="center"/>
          </w:tcPr>
          <w:p w:rsidR="00F729E5" w:rsidRDefault="00F63C16">
            <w:pPr>
              <w:pStyle w:val="TableBodyText"/>
            </w:pPr>
            <w:r>
              <w:t>FormatInkColor</w:t>
            </w:r>
          </w:p>
        </w:tc>
        <w:tc>
          <w:tcPr>
            <w:tcW w:w="0" w:type="auto"/>
            <w:vAlign w:val="center"/>
          </w:tcPr>
          <w:p w:rsidR="00F729E5" w:rsidRDefault="00F63C16">
            <w:pPr>
              <w:pStyle w:val="TableBodyText"/>
            </w:pPr>
            <w:r>
              <w:t>16B9</w:t>
            </w:r>
          </w:p>
        </w:tc>
      </w:tr>
      <w:tr w:rsidR="00F729E5" w:rsidTr="00F729E5">
        <w:tc>
          <w:tcPr>
            <w:tcW w:w="0" w:type="auto"/>
            <w:vAlign w:val="center"/>
          </w:tcPr>
          <w:p w:rsidR="00F729E5" w:rsidRDefault="00F63C16">
            <w:pPr>
              <w:pStyle w:val="TableBodyText"/>
            </w:pPr>
            <w:r>
              <w:t>FormatLineColor</w:t>
            </w:r>
          </w:p>
        </w:tc>
        <w:tc>
          <w:tcPr>
            <w:tcW w:w="0" w:type="auto"/>
            <w:vAlign w:val="center"/>
          </w:tcPr>
          <w:p w:rsidR="00F729E5" w:rsidRDefault="00F63C16">
            <w:pPr>
              <w:pStyle w:val="TableBodyText"/>
            </w:pPr>
            <w:r>
              <w:t>165D</w:t>
            </w:r>
          </w:p>
        </w:tc>
      </w:tr>
      <w:tr w:rsidR="00F729E5" w:rsidTr="00F729E5">
        <w:tc>
          <w:tcPr>
            <w:tcW w:w="0" w:type="auto"/>
            <w:vAlign w:val="center"/>
          </w:tcPr>
          <w:p w:rsidR="00F729E5" w:rsidRDefault="00F63C16">
            <w:pPr>
              <w:pStyle w:val="TableBodyText"/>
            </w:pPr>
            <w:r>
              <w:t>FormatLineStyle</w:t>
            </w:r>
          </w:p>
        </w:tc>
        <w:tc>
          <w:tcPr>
            <w:tcW w:w="0" w:type="auto"/>
            <w:vAlign w:val="center"/>
          </w:tcPr>
          <w:p w:rsidR="00F729E5" w:rsidRDefault="00F63C16">
            <w:pPr>
              <w:pStyle w:val="TableBodyText"/>
            </w:pPr>
            <w:r>
              <w:t>165F</w:t>
            </w:r>
          </w:p>
        </w:tc>
      </w:tr>
      <w:tr w:rsidR="00F729E5" w:rsidTr="00F729E5">
        <w:tc>
          <w:tcPr>
            <w:tcW w:w="0" w:type="auto"/>
            <w:vAlign w:val="center"/>
          </w:tcPr>
          <w:p w:rsidR="00F729E5" w:rsidRDefault="00F63C16">
            <w:pPr>
              <w:pStyle w:val="TableBodyText"/>
            </w:pPr>
            <w:r>
              <w:t>FormatMultilevel</w:t>
            </w:r>
          </w:p>
        </w:tc>
        <w:tc>
          <w:tcPr>
            <w:tcW w:w="0" w:type="auto"/>
            <w:vAlign w:val="center"/>
          </w:tcPr>
          <w:p w:rsidR="00F729E5" w:rsidRDefault="00F63C16">
            <w:pPr>
              <w:pStyle w:val="TableBodyText"/>
            </w:pPr>
            <w:r>
              <w:t>0187</w:t>
            </w:r>
          </w:p>
        </w:tc>
      </w:tr>
      <w:tr w:rsidR="00F729E5" w:rsidTr="00F729E5">
        <w:tc>
          <w:tcPr>
            <w:tcW w:w="0" w:type="auto"/>
            <w:vAlign w:val="center"/>
          </w:tcPr>
          <w:p w:rsidR="00F729E5" w:rsidRDefault="00F63C16">
            <w:pPr>
              <w:pStyle w:val="TableBodyText"/>
            </w:pPr>
            <w:r>
              <w:t>FormatMultilevelDefault</w:t>
            </w:r>
          </w:p>
        </w:tc>
        <w:tc>
          <w:tcPr>
            <w:tcW w:w="0" w:type="auto"/>
            <w:vAlign w:val="center"/>
          </w:tcPr>
          <w:p w:rsidR="00F729E5" w:rsidRDefault="00F63C16">
            <w:pPr>
              <w:pStyle w:val="TableBodyText"/>
            </w:pPr>
            <w:r>
              <w:t>03B7</w:t>
            </w:r>
          </w:p>
        </w:tc>
      </w:tr>
      <w:tr w:rsidR="00F729E5" w:rsidTr="00F729E5">
        <w:tc>
          <w:tcPr>
            <w:tcW w:w="0" w:type="auto"/>
            <w:vAlign w:val="center"/>
          </w:tcPr>
          <w:p w:rsidR="00F729E5" w:rsidRDefault="00F63C16">
            <w:pPr>
              <w:pStyle w:val="TableBodyText"/>
            </w:pPr>
            <w:r>
              <w:t>FormatNumber</w:t>
            </w:r>
          </w:p>
        </w:tc>
        <w:tc>
          <w:tcPr>
            <w:tcW w:w="0" w:type="auto"/>
            <w:vAlign w:val="center"/>
          </w:tcPr>
          <w:p w:rsidR="00F729E5" w:rsidRDefault="00F63C16">
            <w:pPr>
              <w:pStyle w:val="TableBodyText"/>
            </w:pPr>
            <w:r>
              <w:t>0186</w:t>
            </w:r>
          </w:p>
        </w:tc>
      </w:tr>
      <w:tr w:rsidR="00F729E5" w:rsidTr="00F729E5">
        <w:tc>
          <w:tcPr>
            <w:tcW w:w="0" w:type="auto"/>
            <w:vAlign w:val="center"/>
          </w:tcPr>
          <w:p w:rsidR="00F729E5" w:rsidRDefault="00F63C16">
            <w:pPr>
              <w:pStyle w:val="TableBodyText"/>
            </w:pPr>
            <w:r>
              <w:t>FormatNumberDefault</w:t>
            </w:r>
          </w:p>
        </w:tc>
        <w:tc>
          <w:tcPr>
            <w:tcW w:w="0" w:type="auto"/>
            <w:vAlign w:val="center"/>
          </w:tcPr>
          <w:p w:rsidR="00F729E5" w:rsidRDefault="00F63C16">
            <w:pPr>
              <w:pStyle w:val="TableBodyText"/>
            </w:pPr>
            <w:r>
              <w:t>03B6</w:t>
            </w:r>
          </w:p>
        </w:tc>
      </w:tr>
      <w:tr w:rsidR="00F729E5" w:rsidTr="00F729E5">
        <w:tc>
          <w:tcPr>
            <w:tcW w:w="0" w:type="auto"/>
            <w:vAlign w:val="center"/>
          </w:tcPr>
          <w:p w:rsidR="00F729E5" w:rsidRDefault="00F63C16">
            <w:pPr>
              <w:pStyle w:val="TableBodyText"/>
            </w:pPr>
            <w:r>
              <w:t>FormatObjectCore</w:t>
            </w:r>
          </w:p>
        </w:tc>
        <w:tc>
          <w:tcPr>
            <w:tcW w:w="0" w:type="auto"/>
            <w:vAlign w:val="center"/>
          </w:tcPr>
          <w:p w:rsidR="00F729E5" w:rsidRDefault="00F63C16">
            <w:pPr>
              <w:pStyle w:val="TableBodyText"/>
            </w:pPr>
            <w:r>
              <w:t>0396</w:t>
            </w:r>
          </w:p>
        </w:tc>
      </w:tr>
      <w:tr w:rsidR="00F729E5" w:rsidTr="00F729E5">
        <w:tc>
          <w:tcPr>
            <w:tcW w:w="0" w:type="auto"/>
            <w:vAlign w:val="center"/>
          </w:tcPr>
          <w:p w:rsidR="00F729E5" w:rsidRDefault="00F63C16">
            <w:pPr>
              <w:pStyle w:val="TableBodyText"/>
            </w:pPr>
            <w:r>
              <w:t>FormatPageBordersAndShading</w:t>
            </w:r>
          </w:p>
        </w:tc>
        <w:tc>
          <w:tcPr>
            <w:tcW w:w="0" w:type="auto"/>
            <w:vAlign w:val="center"/>
          </w:tcPr>
          <w:p w:rsidR="00F729E5" w:rsidRDefault="00F63C16">
            <w:pPr>
              <w:pStyle w:val="TableBodyText"/>
            </w:pPr>
            <w:r>
              <w:t>094B</w:t>
            </w:r>
          </w:p>
        </w:tc>
      </w:tr>
      <w:tr w:rsidR="00F729E5" w:rsidTr="00F729E5">
        <w:tc>
          <w:tcPr>
            <w:tcW w:w="0" w:type="auto"/>
            <w:vAlign w:val="center"/>
          </w:tcPr>
          <w:p w:rsidR="00F729E5" w:rsidRDefault="00F63C16">
            <w:pPr>
              <w:pStyle w:val="TableBodyText"/>
            </w:pPr>
            <w:r>
              <w:t>FormatPageNumber</w:t>
            </w:r>
          </w:p>
        </w:tc>
        <w:tc>
          <w:tcPr>
            <w:tcW w:w="0" w:type="auto"/>
            <w:vAlign w:val="center"/>
          </w:tcPr>
          <w:p w:rsidR="00F729E5" w:rsidRDefault="00F63C16">
            <w:pPr>
              <w:pStyle w:val="TableBodyText"/>
            </w:pPr>
            <w:r>
              <w:t>012A</w:t>
            </w:r>
          </w:p>
        </w:tc>
      </w:tr>
      <w:tr w:rsidR="00F729E5" w:rsidTr="00F729E5">
        <w:tc>
          <w:tcPr>
            <w:tcW w:w="0" w:type="auto"/>
            <w:vAlign w:val="center"/>
          </w:tcPr>
          <w:p w:rsidR="00F729E5" w:rsidRDefault="00F63C16">
            <w:pPr>
              <w:pStyle w:val="TableBodyText"/>
            </w:pPr>
            <w:r>
              <w:t>FormatParagraph</w:t>
            </w:r>
          </w:p>
        </w:tc>
        <w:tc>
          <w:tcPr>
            <w:tcW w:w="0" w:type="auto"/>
            <w:vAlign w:val="center"/>
          </w:tcPr>
          <w:p w:rsidR="00F729E5" w:rsidRDefault="00F63C16">
            <w:pPr>
              <w:pStyle w:val="TableBodyText"/>
            </w:pPr>
            <w:r>
              <w:t>00AF</w:t>
            </w:r>
          </w:p>
        </w:tc>
      </w:tr>
      <w:tr w:rsidR="00F729E5" w:rsidTr="00F729E5">
        <w:tc>
          <w:tcPr>
            <w:tcW w:w="0" w:type="auto"/>
            <w:vAlign w:val="center"/>
          </w:tcPr>
          <w:p w:rsidR="00F729E5" w:rsidRDefault="00F63C16">
            <w:pPr>
              <w:pStyle w:val="TableBodyText"/>
            </w:pPr>
            <w:r>
              <w:t>FormatPhoneticGuide</w:t>
            </w:r>
          </w:p>
        </w:tc>
        <w:tc>
          <w:tcPr>
            <w:tcW w:w="0" w:type="auto"/>
            <w:vAlign w:val="center"/>
          </w:tcPr>
          <w:p w:rsidR="00F729E5" w:rsidRDefault="00F63C16">
            <w:pPr>
              <w:pStyle w:val="TableBodyText"/>
            </w:pPr>
            <w:r>
              <w:t>03DA</w:t>
            </w:r>
          </w:p>
        </w:tc>
      </w:tr>
      <w:tr w:rsidR="00F729E5" w:rsidTr="00F729E5">
        <w:tc>
          <w:tcPr>
            <w:tcW w:w="0" w:type="auto"/>
            <w:vAlign w:val="center"/>
          </w:tcPr>
          <w:p w:rsidR="00F729E5" w:rsidRDefault="00F63C16">
            <w:pPr>
              <w:pStyle w:val="TableBodyText"/>
            </w:pPr>
            <w:r>
              <w:t>FormatPicture</w:t>
            </w:r>
          </w:p>
        </w:tc>
        <w:tc>
          <w:tcPr>
            <w:tcW w:w="0" w:type="auto"/>
            <w:vAlign w:val="center"/>
          </w:tcPr>
          <w:p w:rsidR="00F729E5" w:rsidRDefault="00F63C16">
            <w:pPr>
              <w:pStyle w:val="TableBodyText"/>
            </w:pPr>
            <w:r>
              <w:t>00BB</w:t>
            </w:r>
          </w:p>
        </w:tc>
      </w:tr>
      <w:tr w:rsidR="00F729E5" w:rsidTr="00F729E5">
        <w:tc>
          <w:tcPr>
            <w:tcW w:w="0" w:type="auto"/>
            <w:vAlign w:val="center"/>
          </w:tcPr>
          <w:p w:rsidR="00F729E5" w:rsidRDefault="00F63C16">
            <w:pPr>
              <w:pStyle w:val="TableBodyText"/>
            </w:pPr>
            <w:r>
              <w:t>FormatRetAddrFonts</w:t>
            </w:r>
          </w:p>
        </w:tc>
        <w:tc>
          <w:tcPr>
            <w:tcW w:w="0" w:type="auto"/>
            <w:vAlign w:val="center"/>
          </w:tcPr>
          <w:p w:rsidR="00F729E5" w:rsidRDefault="00F63C16">
            <w:pPr>
              <w:pStyle w:val="TableBodyText"/>
            </w:pPr>
            <w:r>
              <w:t>00DD</w:t>
            </w:r>
          </w:p>
        </w:tc>
      </w:tr>
      <w:tr w:rsidR="00F729E5" w:rsidTr="00F729E5">
        <w:tc>
          <w:tcPr>
            <w:tcW w:w="0" w:type="auto"/>
            <w:vAlign w:val="center"/>
          </w:tcPr>
          <w:p w:rsidR="00F729E5" w:rsidRDefault="00F63C16">
            <w:pPr>
              <w:pStyle w:val="TableBodyText"/>
            </w:pPr>
            <w:r>
              <w:t>FormatSectionLayout</w:t>
            </w:r>
          </w:p>
        </w:tc>
        <w:tc>
          <w:tcPr>
            <w:tcW w:w="0" w:type="auto"/>
            <w:vAlign w:val="center"/>
          </w:tcPr>
          <w:p w:rsidR="00F729E5" w:rsidRDefault="00F63C16">
            <w:pPr>
              <w:pStyle w:val="TableBodyText"/>
            </w:pPr>
            <w:r>
              <w:t>00B0</w:t>
            </w:r>
          </w:p>
        </w:tc>
      </w:tr>
      <w:tr w:rsidR="00F729E5" w:rsidTr="00F729E5">
        <w:tc>
          <w:tcPr>
            <w:tcW w:w="0" w:type="auto"/>
            <w:vAlign w:val="center"/>
          </w:tcPr>
          <w:p w:rsidR="00F729E5" w:rsidRDefault="00F63C16">
            <w:pPr>
              <w:pStyle w:val="TableBodyText"/>
            </w:pPr>
            <w:r>
              <w:t>FormatSimpleNumberDefault</w:t>
            </w:r>
          </w:p>
        </w:tc>
        <w:tc>
          <w:tcPr>
            <w:tcW w:w="0" w:type="auto"/>
            <w:vAlign w:val="center"/>
          </w:tcPr>
          <w:p w:rsidR="00F729E5" w:rsidRDefault="00F63C16">
            <w:pPr>
              <w:pStyle w:val="TableBodyText"/>
            </w:pPr>
            <w:r>
              <w:t>018E</w:t>
            </w:r>
          </w:p>
        </w:tc>
      </w:tr>
      <w:tr w:rsidR="00F729E5" w:rsidTr="00F729E5">
        <w:tc>
          <w:tcPr>
            <w:tcW w:w="0" w:type="auto"/>
            <w:vAlign w:val="center"/>
          </w:tcPr>
          <w:p w:rsidR="00F729E5" w:rsidRDefault="00F63C16">
            <w:pPr>
              <w:pStyle w:val="TableBodyText"/>
            </w:pPr>
            <w:r>
              <w:t>FormatStyle</w:t>
            </w:r>
          </w:p>
        </w:tc>
        <w:tc>
          <w:tcPr>
            <w:tcW w:w="0" w:type="auto"/>
            <w:vAlign w:val="center"/>
          </w:tcPr>
          <w:p w:rsidR="00F729E5" w:rsidRDefault="00F63C16">
            <w:pPr>
              <w:pStyle w:val="TableBodyText"/>
            </w:pPr>
            <w:r>
              <w:t>00B4</w:t>
            </w:r>
          </w:p>
        </w:tc>
      </w:tr>
      <w:tr w:rsidR="00F729E5" w:rsidTr="00F729E5">
        <w:tc>
          <w:tcPr>
            <w:tcW w:w="0" w:type="auto"/>
            <w:vAlign w:val="center"/>
          </w:tcPr>
          <w:p w:rsidR="00F729E5" w:rsidRDefault="00F63C16">
            <w:pPr>
              <w:pStyle w:val="TableBodyText"/>
            </w:pPr>
            <w:r>
              <w:t>FormatStyleByExample</w:t>
            </w:r>
          </w:p>
        </w:tc>
        <w:tc>
          <w:tcPr>
            <w:tcW w:w="0" w:type="auto"/>
            <w:vAlign w:val="center"/>
          </w:tcPr>
          <w:p w:rsidR="00F729E5" w:rsidRDefault="00F63C16">
            <w:pPr>
              <w:pStyle w:val="TableBodyText"/>
            </w:pPr>
            <w:r>
              <w:t>0544</w:t>
            </w:r>
          </w:p>
        </w:tc>
      </w:tr>
      <w:tr w:rsidR="00F729E5" w:rsidTr="00F729E5">
        <w:tc>
          <w:tcPr>
            <w:tcW w:w="0" w:type="auto"/>
            <w:vAlign w:val="center"/>
          </w:tcPr>
          <w:p w:rsidR="00F729E5" w:rsidRDefault="00F63C16">
            <w:pPr>
              <w:pStyle w:val="TableBodyText"/>
            </w:pPr>
            <w:r>
              <w:t>FormatStyleGallery</w:t>
            </w:r>
          </w:p>
        </w:tc>
        <w:tc>
          <w:tcPr>
            <w:tcW w:w="0" w:type="auto"/>
            <w:vAlign w:val="center"/>
          </w:tcPr>
          <w:p w:rsidR="00F729E5" w:rsidRDefault="00F63C16">
            <w:pPr>
              <w:pStyle w:val="TableBodyText"/>
            </w:pPr>
            <w:r>
              <w:t>01F9</w:t>
            </w:r>
          </w:p>
        </w:tc>
      </w:tr>
      <w:tr w:rsidR="00F729E5" w:rsidTr="00F729E5">
        <w:tc>
          <w:tcPr>
            <w:tcW w:w="0" w:type="auto"/>
            <w:vAlign w:val="center"/>
          </w:tcPr>
          <w:p w:rsidR="00F729E5" w:rsidRDefault="00F63C16">
            <w:pPr>
              <w:pStyle w:val="TableBodyText"/>
            </w:pPr>
            <w:r>
              <w:t>FormatStyleManagement</w:t>
            </w:r>
          </w:p>
        </w:tc>
        <w:tc>
          <w:tcPr>
            <w:tcW w:w="0" w:type="auto"/>
            <w:vAlign w:val="center"/>
          </w:tcPr>
          <w:p w:rsidR="00F729E5" w:rsidRDefault="00F63C16">
            <w:pPr>
              <w:pStyle w:val="TableBodyText"/>
            </w:pPr>
            <w:r>
              <w:t>079C</w:t>
            </w:r>
          </w:p>
        </w:tc>
      </w:tr>
      <w:tr w:rsidR="00F729E5" w:rsidTr="00F729E5">
        <w:tc>
          <w:tcPr>
            <w:tcW w:w="0" w:type="auto"/>
            <w:vAlign w:val="center"/>
          </w:tcPr>
          <w:p w:rsidR="00F729E5" w:rsidRDefault="00F63C16">
            <w:pPr>
              <w:pStyle w:val="TableBodyText"/>
            </w:pPr>
            <w:r>
              <w:t>FormatStyleModify</w:t>
            </w:r>
          </w:p>
        </w:tc>
        <w:tc>
          <w:tcPr>
            <w:tcW w:w="0" w:type="auto"/>
            <w:vAlign w:val="center"/>
          </w:tcPr>
          <w:p w:rsidR="00F729E5" w:rsidRDefault="00F63C16">
            <w:pPr>
              <w:pStyle w:val="TableBodyText"/>
            </w:pPr>
            <w:r>
              <w:t>0543</w:t>
            </w:r>
          </w:p>
        </w:tc>
      </w:tr>
      <w:tr w:rsidR="00F729E5" w:rsidTr="00F729E5">
        <w:tc>
          <w:tcPr>
            <w:tcW w:w="0" w:type="auto"/>
            <w:vAlign w:val="center"/>
          </w:tcPr>
          <w:p w:rsidR="00F729E5" w:rsidRDefault="00F63C16">
            <w:pPr>
              <w:pStyle w:val="TableBodyText"/>
            </w:pPr>
            <w:r>
              <w:t>FormatStyleVisibility</w:t>
            </w:r>
          </w:p>
        </w:tc>
        <w:tc>
          <w:tcPr>
            <w:tcW w:w="0" w:type="auto"/>
            <w:vAlign w:val="center"/>
          </w:tcPr>
          <w:p w:rsidR="00F729E5" w:rsidRDefault="00F63C16">
            <w:pPr>
              <w:pStyle w:val="TableBodyText"/>
            </w:pPr>
            <w:r>
              <w:t>04E0</w:t>
            </w:r>
          </w:p>
        </w:tc>
      </w:tr>
      <w:tr w:rsidR="00F729E5" w:rsidTr="00F729E5">
        <w:tc>
          <w:tcPr>
            <w:tcW w:w="0" w:type="auto"/>
            <w:vAlign w:val="center"/>
          </w:tcPr>
          <w:p w:rsidR="00F729E5" w:rsidRDefault="00F63C16">
            <w:pPr>
              <w:pStyle w:val="TableBodyText"/>
            </w:pPr>
            <w:r>
              <w:t>FormatTabs</w:t>
            </w:r>
          </w:p>
        </w:tc>
        <w:tc>
          <w:tcPr>
            <w:tcW w:w="0" w:type="auto"/>
            <w:vAlign w:val="center"/>
          </w:tcPr>
          <w:p w:rsidR="00F729E5" w:rsidRDefault="00F63C16">
            <w:pPr>
              <w:pStyle w:val="TableBodyText"/>
            </w:pPr>
            <w:r>
              <w:t>00B3</w:t>
            </w:r>
          </w:p>
        </w:tc>
      </w:tr>
      <w:tr w:rsidR="00F729E5" w:rsidTr="00F729E5">
        <w:tc>
          <w:tcPr>
            <w:tcW w:w="0" w:type="auto"/>
            <w:vAlign w:val="center"/>
          </w:tcPr>
          <w:p w:rsidR="00F729E5" w:rsidRDefault="00F63C16">
            <w:pPr>
              <w:pStyle w:val="TableBodyText"/>
            </w:pPr>
            <w:r>
              <w:t>FormatTextFlow</w:t>
            </w:r>
          </w:p>
        </w:tc>
        <w:tc>
          <w:tcPr>
            <w:tcW w:w="0" w:type="auto"/>
            <w:vAlign w:val="center"/>
          </w:tcPr>
          <w:p w:rsidR="00F729E5" w:rsidRDefault="00F63C16">
            <w:pPr>
              <w:pStyle w:val="TableBodyText"/>
            </w:pPr>
            <w:r>
              <w:t>0234</w:t>
            </w:r>
          </w:p>
        </w:tc>
      </w:tr>
      <w:tr w:rsidR="00F729E5" w:rsidTr="00F729E5">
        <w:tc>
          <w:tcPr>
            <w:tcW w:w="0" w:type="auto"/>
            <w:vAlign w:val="center"/>
          </w:tcPr>
          <w:p w:rsidR="00F729E5" w:rsidRDefault="00F63C16">
            <w:pPr>
              <w:pStyle w:val="TableBodyText"/>
            </w:pPr>
            <w:r>
              <w:t>FormatTheme</w:t>
            </w:r>
          </w:p>
        </w:tc>
        <w:tc>
          <w:tcPr>
            <w:tcW w:w="0" w:type="auto"/>
            <w:vAlign w:val="center"/>
          </w:tcPr>
          <w:p w:rsidR="00F729E5" w:rsidRDefault="00F63C16">
            <w:pPr>
              <w:pStyle w:val="TableBodyText"/>
            </w:pPr>
            <w:r>
              <w:t>0357</w:t>
            </w:r>
          </w:p>
        </w:tc>
      </w:tr>
      <w:tr w:rsidR="00F729E5" w:rsidTr="00F729E5">
        <w:tc>
          <w:tcPr>
            <w:tcW w:w="0" w:type="auto"/>
            <w:vAlign w:val="center"/>
          </w:tcPr>
          <w:p w:rsidR="00F729E5" w:rsidRDefault="00F63C16">
            <w:pPr>
              <w:pStyle w:val="TableBodyText"/>
            </w:pPr>
            <w:r>
              <w:t>FormatThemeName</w:t>
            </w:r>
          </w:p>
        </w:tc>
        <w:tc>
          <w:tcPr>
            <w:tcW w:w="0" w:type="auto"/>
            <w:vAlign w:val="center"/>
          </w:tcPr>
          <w:p w:rsidR="00F729E5" w:rsidRDefault="00F63C16">
            <w:pPr>
              <w:pStyle w:val="TableBodyText"/>
            </w:pPr>
            <w:r>
              <w:t>045A</w:t>
            </w:r>
          </w:p>
        </w:tc>
      </w:tr>
      <w:tr w:rsidR="00F729E5" w:rsidTr="00F729E5">
        <w:tc>
          <w:tcPr>
            <w:tcW w:w="0" w:type="auto"/>
            <w:vAlign w:val="center"/>
          </w:tcPr>
          <w:p w:rsidR="00F729E5" w:rsidRDefault="00F63C16">
            <w:pPr>
              <w:pStyle w:val="TableBodyText"/>
            </w:pPr>
            <w:r>
              <w:t>FormatTwoLinesInOne</w:t>
            </w:r>
          </w:p>
        </w:tc>
        <w:tc>
          <w:tcPr>
            <w:tcW w:w="0" w:type="auto"/>
            <w:vAlign w:val="center"/>
          </w:tcPr>
          <w:p w:rsidR="00F729E5" w:rsidRDefault="00F63C16">
            <w:pPr>
              <w:pStyle w:val="TableBodyText"/>
            </w:pPr>
            <w:r>
              <w:t>0489</w:t>
            </w:r>
          </w:p>
        </w:tc>
      </w:tr>
      <w:tr w:rsidR="00F729E5" w:rsidTr="00F729E5">
        <w:tc>
          <w:tcPr>
            <w:tcW w:w="0" w:type="auto"/>
            <w:vAlign w:val="center"/>
          </w:tcPr>
          <w:p w:rsidR="00F729E5" w:rsidRDefault="00F63C16">
            <w:pPr>
              <w:pStyle w:val="TableBodyText"/>
            </w:pPr>
            <w:r>
              <w:t>FormattingPane</w:t>
            </w:r>
          </w:p>
        </w:tc>
        <w:tc>
          <w:tcPr>
            <w:tcW w:w="0" w:type="auto"/>
            <w:vAlign w:val="center"/>
          </w:tcPr>
          <w:p w:rsidR="00F729E5" w:rsidRDefault="00F63C16">
            <w:pPr>
              <w:pStyle w:val="TableBodyText"/>
            </w:pPr>
            <w:r>
              <w:t>0554</w:t>
            </w:r>
          </w:p>
        </w:tc>
      </w:tr>
      <w:tr w:rsidR="00F729E5" w:rsidTr="00F729E5">
        <w:tc>
          <w:tcPr>
            <w:tcW w:w="0" w:type="auto"/>
            <w:vAlign w:val="center"/>
          </w:tcPr>
          <w:p w:rsidR="00F729E5" w:rsidRDefault="00F63C16">
            <w:pPr>
              <w:pStyle w:val="TableBodyText"/>
            </w:pPr>
            <w:r>
              <w:t>FormattingPaneCurrent</w:t>
            </w:r>
          </w:p>
        </w:tc>
        <w:tc>
          <w:tcPr>
            <w:tcW w:w="0" w:type="auto"/>
            <w:vAlign w:val="center"/>
          </w:tcPr>
          <w:p w:rsidR="00F729E5" w:rsidRDefault="00F63C16">
            <w:pPr>
              <w:pStyle w:val="TableBodyText"/>
            </w:pPr>
            <w:r>
              <w:t>079F</w:t>
            </w:r>
          </w:p>
        </w:tc>
      </w:tr>
      <w:tr w:rsidR="00F729E5" w:rsidTr="00F729E5">
        <w:tc>
          <w:tcPr>
            <w:tcW w:w="0" w:type="auto"/>
            <w:vAlign w:val="center"/>
          </w:tcPr>
          <w:p w:rsidR="00F729E5" w:rsidRDefault="00F63C16">
            <w:pPr>
              <w:pStyle w:val="TableBodyText"/>
            </w:pPr>
            <w:r>
              <w:t>FormattingProperties</w:t>
            </w:r>
          </w:p>
        </w:tc>
        <w:tc>
          <w:tcPr>
            <w:tcW w:w="0" w:type="auto"/>
            <w:vAlign w:val="center"/>
          </w:tcPr>
          <w:p w:rsidR="00F729E5" w:rsidRDefault="00F63C16">
            <w:pPr>
              <w:pStyle w:val="TableBodyText"/>
            </w:pPr>
            <w:r>
              <w:t>0426</w:t>
            </w:r>
          </w:p>
        </w:tc>
      </w:tr>
      <w:tr w:rsidR="00F729E5" w:rsidTr="00F729E5">
        <w:tc>
          <w:tcPr>
            <w:tcW w:w="0" w:type="auto"/>
            <w:vAlign w:val="center"/>
          </w:tcPr>
          <w:p w:rsidR="00F729E5" w:rsidRDefault="00F63C16">
            <w:pPr>
              <w:pStyle w:val="TableBodyText"/>
            </w:pPr>
            <w:r>
              <w:t>FormattingRestrictions</w:t>
            </w:r>
          </w:p>
        </w:tc>
        <w:tc>
          <w:tcPr>
            <w:tcW w:w="0" w:type="auto"/>
            <w:vAlign w:val="center"/>
          </w:tcPr>
          <w:p w:rsidR="00F729E5" w:rsidRDefault="00F63C16">
            <w:pPr>
              <w:pStyle w:val="TableBodyText"/>
            </w:pPr>
            <w:r>
              <w:t>0593</w:t>
            </w:r>
          </w:p>
        </w:tc>
      </w:tr>
      <w:tr w:rsidR="00F729E5" w:rsidTr="00F729E5">
        <w:tc>
          <w:tcPr>
            <w:tcW w:w="0" w:type="auto"/>
            <w:vAlign w:val="center"/>
          </w:tcPr>
          <w:p w:rsidR="00F729E5" w:rsidRDefault="00F63C16">
            <w:pPr>
              <w:pStyle w:val="TableBodyText"/>
            </w:pPr>
            <w:r>
              <w:t>ForwardHistoryItem</w:t>
            </w:r>
          </w:p>
        </w:tc>
        <w:tc>
          <w:tcPr>
            <w:tcW w:w="0" w:type="auto"/>
            <w:vAlign w:val="center"/>
          </w:tcPr>
          <w:p w:rsidR="00F729E5" w:rsidRDefault="00F63C16">
            <w:pPr>
              <w:pStyle w:val="TableBodyText"/>
            </w:pPr>
            <w:r>
              <w:t>05CF</w:t>
            </w:r>
          </w:p>
        </w:tc>
      </w:tr>
      <w:tr w:rsidR="00F729E5" w:rsidTr="00F729E5">
        <w:tc>
          <w:tcPr>
            <w:tcW w:w="0" w:type="auto"/>
            <w:vAlign w:val="center"/>
          </w:tcPr>
          <w:p w:rsidR="00F729E5" w:rsidRDefault="00F63C16">
            <w:pPr>
              <w:pStyle w:val="TableBodyText"/>
            </w:pPr>
            <w:r>
              <w:t>FrameProperties</w:t>
            </w:r>
          </w:p>
        </w:tc>
        <w:tc>
          <w:tcPr>
            <w:tcW w:w="0" w:type="auto"/>
            <w:vAlign w:val="center"/>
          </w:tcPr>
          <w:p w:rsidR="00F729E5" w:rsidRDefault="00F63C16">
            <w:pPr>
              <w:pStyle w:val="TableBodyText"/>
            </w:pPr>
            <w:r>
              <w:t>0432</w:t>
            </w:r>
          </w:p>
        </w:tc>
      </w:tr>
      <w:tr w:rsidR="00F729E5" w:rsidTr="00F729E5">
        <w:tc>
          <w:tcPr>
            <w:tcW w:w="0" w:type="auto"/>
            <w:vAlign w:val="center"/>
          </w:tcPr>
          <w:p w:rsidR="00F729E5" w:rsidRDefault="00F63C16">
            <w:pPr>
              <w:pStyle w:val="TableBodyText"/>
            </w:pPr>
            <w:r>
              <w:t>FrameRemoveSplit</w:t>
            </w:r>
          </w:p>
        </w:tc>
        <w:tc>
          <w:tcPr>
            <w:tcW w:w="0" w:type="auto"/>
            <w:vAlign w:val="center"/>
          </w:tcPr>
          <w:p w:rsidR="00F729E5" w:rsidRDefault="00F63C16">
            <w:pPr>
              <w:pStyle w:val="TableBodyText"/>
            </w:pPr>
            <w:r>
              <w:t>0431</w:t>
            </w:r>
          </w:p>
        </w:tc>
      </w:tr>
      <w:tr w:rsidR="00F729E5" w:rsidTr="00F729E5">
        <w:tc>
          <w:tcPr>
            <w:tcW w:w="0" w:type="auto"/>
            <w:vAlign w:val="center"/>
          </w:tcPr>
          <w:p w:rsidR="00F729E5" w:rsidRDefault="00F63C16">
            <w:pPr>
              <w:pStyle w:val="TableBodyText"/>
            </w:pPr>
            <w:r>
              <w:t>FrameSplitAbove</w:t>
            </w:r>
          </w:p>
        </w:tc>
        <w:tc>
          <w:tcPr>
            <w:tcW w:w="0" w:type="auto"/>
            <w:vAlign w:val="center"/>
          </w:tcPr>
          <w:p w:rsidR="00F729E5" w:rsidRDefault="00F63C16">
            <w:pPr>
              <w:pStyle w:val="TableBodyText"/>
            </w:pPr>
            <w:r>
              <w:t>042D</w:t>
            </w:r>
          </w:p>
        </w:tc>
      </w:tr>
      <w:tr w:rsidR="00F729E5" w:rsidTr="00F729E5">
        <w:tc>
          <w:tcPr>
            <w:tcW w:w="0" w:type="auto"/>
            <w:vAlign w:val="center"/>
          </w:tcPr>
          <w:p w:rsidR="00F729E5" w:rsidRDefault="00F63C16">
            <w:pPr>
              <w:pStyle w:val="TableBodyText"/>
            </w:pPr>
            <w:r>
              <w:t>FrameSplitBelow</w:t>
            </w:r>
          </w:p>
        </w:tc>
        <w:tc>
          <w:tcPr>
            <w:tcW w:w="0" w:type="auto"/>
            <w:vAlign w:val="center"/>
          </w:tcPr>
          <w:p w:rsidR="00F729E5" w:rsidRDefault="00F63C16">
            <w:pPr>
              <w:pStyle w:val="TableBodyText"/>
            </w:pPr>
            <w:r>
              <w:t>042E</w:t>
            </w:r>
          </w:p>
        </w:tc>
      </w:tr>
      <w:tr w:rsidR="00F729E5" w:rsidTr="00F729E5">
        <w:tc>
          <w:tcPr>
            <w:tcW w:w="0" w:type="auto"/>
            <w:vAlign w:val="center"/>
          </w:tcPr>
          <w:p w:rsidR="00F729E5" w:rsidRDefault="00F63C16">
            <w:pPr>
              <w:pStyle w:val="TableBodyText"/>
            </w:pPr>
            <w:r>
              <w:t>FrameSplitLeft</w:t>
            </w:r>
          </w:p>
        </w:tc>
        <w:tc>
          <w:tcPr>
            <w:tcW w:w="0" w:type="auto"/>
            <w:vAlign w:val="center"/>
          </w:tcPr>
          <w:p w:rsidR="00F729E5" w:rsidRDefault="00F63C16">
            <w:pPr>
              <w:pStyle w:val="TableBodyText"/>
            </w:pPr>
            <w:r>
              <w:t>042F</w:t>
            </w:r>
          </w:p>
        </w:tc>
      </w:tr>
      <w:tr w:rsidR="00F729E5" w:rsidTr="00F729E5">
        <w:tc>
          <w:tcPr>
            <w:tcW w:w="0" w:type="auto"/>
            <w:vAlign w:val="center"/>
          </w:tcPr>
          <w:p w:rsidR="00F729E5" w:rsidRDefault="00F63C16">
            <w:pPr>
              <w:pStyle w:val="TableBodyText"/>
            </w:pPr>
            <w:r>
              <w:t>FrameSplitRight</w:t>
            </w:r>
          </w:p>
        </w:tc>
        <w:tc>
          <w:tcPr>
            <w:tcW w:w="0" w:type="auto"/>
            <w:vAlign w:val="center"/>
          </w:tcPr>
          <w:p w:rsidR="00F729E5" w:rsidRDefault="00F63C16">
            <w:pPr>
              <w:pStyle w:val="TableBodyText"/>
            </w:pPr>
            <w:r>
              <w:t>0430</w:t>
            </w:r>
          </w:p>
        </w:tc>
      </w:tr>
      <w:tr w:rsidR="00F729E5" w:rsidTr="00F729E5">
        <w:tc>
          <w:tcPr>
            <w:tcW w:w="0" w:type="auto"/>
            <w:vAlign w:val="center"/>
          </w:tcPr>
          <w:p w:rsidR="00F729E5" w:rsidRDefault="00F63C16">
            <w:pPr>
              <w:pStyle w:val="TableBodyText"/>
            </w:pPr>
            <w:r>
              <w:t>FramesetTOC</w:t>
            </w:r>
          </w:p>
        </w:tc>
        <w:tc>
          <w:tcPr>
            <w:tcW w:w="0" w:type="auto"/>
            <w:vAlign w:val="center"/>
          </w:tcPr>
          <w:p w:rsidR="00F729E5" w:rsidRDefault="00F63C16">
            <w:pPr>
              <w:pStyle w:val="TableBodyText"/>
            </w:pPr>
            <w:r>
              <w:t>0457</w:t>
            </w:r>
          </w:p>
        </w:tc>
      </w:tr>
      <w:tr w:rsidR="00F729E5" w:rsidTr="00F729E5">
        <w:tc>
          <w:tcPr>
            <w:tcW w:w="0" w:type="auto"/>
            <w:vAlign w:val="center"/>
          </w:tcPr>
          <w:p w:rsidR="00F729E5" w:rsidRDefault="00F63C16">
            <w:pPr>
              <w:pStyle w:val="TableBodyText"/>
            </w:pPr>
            <w:r>
              <w:t>FramesetWizard</w:t>
            </w:r>
          </w:p>
        </w:tc>
        <w:tc>
          <w:tcPr>
            <w:tcW w:w="0" w:type="auto"/>
            <w:vAlign w:val="center"/>
          </w:tcPr>
          <w:p w:rsidR="00F729E5" w:rsidRDefault="00F63C16">
            <w:pPr>
              <w:pStyle w:val="TableBodyText"/>
            </w:pPr>
            <w:r>
              <w:t>042C</w:t>
            </w:r>
          </w:p>
        </w:tc>
      </w:tr>
      <w:tr w:rsidR="00F729E5" w:rsidTr="00F729E5">
        <w:tc>
          <w:tcPr>
            <w:tcW w:w="0" w:type="auto"/>
            <w:vAlign w:val="center"/>
          </w:tcPr>
          <w:p w:rsidR="00F729E5" w:rsidRDefault="00F63C16">
            <w:pPr>
              <w:pStyle w:val="TableBodyText"/>
            </w:pPr>
            <w:r>
              <w:t>FreezeLayout</w:t>
            </w:r>
          </w:p>
        </w:tc>
        <w:tc>
          <w:tcPr>
            <w:tcW w:w="0" w:type="auto"/>
            <w:vAlign w:val="center"/>
          </w:tcPr>
          <w:p w:rsidR="00F729E5" w:rsidRDefault="00F63C16">
            <w:pPr>
              <w:pStyle w:val="TableBodyText"/>
            </w:pPr>
            <w:r>
              <w:t>083C</w:t>
            </w:r>
          </w:p>
        </w:tc>
      </w:tr>
      <w:tr w:rsidR="00F729E5" w:rsidTr="00F729E5">
        <w:tc>
          <w:tcPr>
            <w:tcW w:w="0" w:type="auto"/>
            <w:vAlign w:val="center"/>
          </w:tcPr>
          <w:p w:rsidR="00F729E5" w:rsidRDefault="00F63C16">
            <w:pPr>
              <w:pStyle w:val="TableBodyText"/>
            </w:pPr>
            <w:r>
              <w:t>GettingStartedPane</w:t>
            </w:r>
          </w:p>
        </w:tc>
        <w:tc>
          <w:tcPr>
            <w:tcW w:w="0" w:type="auto"/>
            <w:vAlign w:val="center"/>
          </w:tcPr>
          <w:p w:rsidR="00F729E5" w:rsidRDefault="00F63C16">
            <w:pPr>
              <w:pStyle w:val="TableBodyText"/>
            </w:pPr>
            <w:r>
              <w:t>05BC</w:t>
            </w:r>
          </w:p>
        </w:tc>
      </w:tr>
      <w:tr w:rsidR="00F729E5" w:rsidTr="00F729E5">
        <w:tc>
          <w:tcPr>
            <w:tcW w:w="0" w:type="auto"/>
            <w:vAlign w:val="center"/>
          </w:tcPr>
          <w:p w:rsidR="00F729E5" w:rsidRDefault="00F63C16">
            <w:pPr>
              <w:pStyle w:val="TableBodyText"/>
            </w:pPr>
            <w:r>
              <w:t>GoBack</w:t>
            </w:r>
          </w:p>
        </w:tc>
        <w:tc>
          <w:tcPr>
            <w:tcW w:w="0" w:type="auto"/>
            <w:vAlign w:val="center"/>
          </w:tcPr>
          <w:p w:rsidR="00F729E5" w:rsidRDefault="00F63C16">
            <w:pPr>
              <w:pStyle w:val="TableBodyText"/>
            </w:pPr>
            <w:r>
              <w:t>0045</w:t>
            </w:r>
          </w:p>
        </w:tc>
      </w:tr>
      <w:tr w:rsidR="00F729E5" w:rsidTr="00F729E5">
        <w:tc>
          <w:tcPr>
            <w:tcW w:w="0" w:type="auto"/>
            <w:vAlign w:val="center"/>
          </w:tcPr>
          <w:p w:rsidR="00F729E5" w:rsidRDefault="00F63C16">
            <w:pPr>
              <w:pStyle w:val="TableBodyText"/>
            </w:pPr>
            <w:r>
              <w:t>GoToFirstPg</w:t>
            </w:r>
          </w:p>
        </w:tc>
        <w:tc>
          <w:tcPr>
            <w:tcW w:w="0" w:type="auto"/>
            <w:vAlign w:val="center"/>
          </w:tcPr>
          <w:p w:rsidR="00F729E5" w:rsidRDefault="00F63C16">
            <w:pPr>
              <w:pStyle w:val="TableBodyText"/>
            </w:pPr>
            <w:r>
              <w:t>05CC</w:t>
            </w:r>
          </w:p>
        </w:tc>
      </w:tr>
      <w:tr w:rsidR="00F729E5" w:rsidTr="00F729E5">
        <w:tc>
          <w:tcPr>
            <w:tcW w:w="0" w:type="auto"/>
            <w:vAlign w:val="center"/>
          </w:tcPr>
          <w:p w:rsidR="00F729E5" w:rsidRDefault="00F63C16">
            <w:pPr>
              <w:pStyle w:val="TableBodyText"/>
            </w:pPr>
            <w:r>
              <w:t>GoToFooter</w:t>
            </w:r>
          </w:p>
        </w:tc>
        <w:tc>
          <w:tcPr>
            <w:tcW w:w="0" w:type="auto"/>
            <w:vAlign w:val="center"/>
          </w:tcPr>
          <w:p w:rsidR="00F729E5" w:rsidRDefault="00F63C16">
            <w:pPr>
              <w:pStyle w:val="TableBodyText"/>
            </w:pPr>
            <w:r>
              <w:t>08BC</w:t>
            </w:r>
          </w:p>
        </w:tc>
      </w:tr>
      <w:tr w:rsidR="00F729E5" w:rsidTr="00F729E5">
        <w:tc>
          <w:tcPr>
            <w:tcW w:w="0" w:type="auto"/>
            <w:vAlign w:val="center"/>
          </w:tcPr>
          <w:p w:rsidR="00F729E5" w:rsidRDefault="00F63C16">
            <w:pPr>
              <w:pStyle w:val="TableBodyText"/>
            </w:pPr>
            <w:r>
              <w:t>GoToFurthestReadPg</w:t>
            </w:r>
          </w:p>
        </w:tc>
        <w:tc>
          <w:tcPr>
            <w:tcW w:w="0" w:type="auto"/>
            <w:vAlign w:val="center"/>
          </w:tcPr>
          <w:p w:rsidR="00F729E5" w:rsidRDefault="00F63C16">
            <w:pPr>
              <w:pStyle w:val="TableBodyText"/>
            </w:pPr>
            <w:r>
              <w:t>05CB</w:t>
            </w:r>
          </w:p>
        </w:tc>
      </w:tr>
      <w:tr w:rsidR="00F729E5" w:rsidTr="00F729E5">
        <w:tc>
          <w:tcPr>
            <w:tcW w:w="0" w:type="auto"/>
            <w:vAlign w:val="center"/>
          </w:tcPr>
          <w:p w:rsidR="00F729E5" w:rsidRDefault="00F63C16">
            <w:pPr>
              <w:pStyle w:val="TableBodyText"/>
            </w:pPr>
            <w:r>
              <w:t>GoToHeader</w:t>
            </w:r>
          </w:p>
        </w:tc>
        <w:tc>
          <w:tcPr>
            <w:tcW w:w="0" w:type="auto"/>
            <w:vAlign w:val="center"/>
          </w:tcPr>
          <w:p w:rsidR="00F729E5" w:rsidRDefault="00F63C16">
            <w:pPr>
              <w:pStyle w:val="TableBodyText"/>
            </w:pPr>
            <w:r>
              <w:t>08BB</w:t>
            </w:r>
          </w:p>
        </w:tc>
      </w:tr>
      <w:tr w:rsidR="00F729E5" w:rsidTr="00F729E5">
        <w:tc>
          <w:tcPr>
            <w:tcW w:w="0" w:type="auto"/>
            <w:vAlign w:val="center"/>
          </w:tcPr>
          <w:p w:rsidR="00F729E5" w:rsidRDefault="00F63C16">
            <w:pPr>
              <w:pStyle w:val="TableBodyText"/>
            </w:pPr>
            <w:r>
              <w:t>GoToHeaderFooter</w:t>
            </w:r>
          </w:p>
        </w:tc>
        <w:tc>
          <w:tcPr>
            <w:tcW w:w="0" w:type="auto"/>
            <w:vAlign w:val="center"/>
          </w:tcPr>
          <w:p w:rsidR="00F729E5" w:rsidRDefault="00F63C16">
            <w:pPr>
              <w:pStyle w:val="TableBodyText"/>
            </w:pPr>
            <w:r>
              <w:t>024E</w:t>
            </w:r>
          </w:p>
        </w:tc>
      </w:tr>
      <w:tr w:rsidR="00F729E5" w:rsidTr="00F729E5">
        <w:tc>
          <w:tcPr>
            <w:tcW w:w="0" w:type="auto"/>
            <w:vAlign w:val="center"/>
          </w:tcPr>
          <w:p w:rsidR="00F729E5" w:rsidRDefault="00F63C16">
            <w:pPr>
              <w:pStyle w:val="TableBodyText"/>
            </w:pPr>
            <w:r>
              <w:t>GoToLastPg</w:t>
            </w:r>
          </w:p>
        </w:tc>
        <w:tc>
          <w:tcPr>
            <w:tcW w:w="0" w:type="auto"/>
            <w:vAlign w:val="center"/>
          </w:tcPr>
          <w:p w:rsidR="00F729E5" w:rsidRDefault="00F63C16">
            <w:pPr>
              <w:pStyle w:val="TableBodyText"/>
            </w:pPr>
            <w:r>
              <w:t>05CD</w:t>
            </w:r>
          </w:p>
        </w:tc>
      </w:tr>
      <w:tr w:rsidR="00F729E5" w:rsidTr="00F729E5">
        <w:tc>
          <w:tcPr>
            <w:tcW w:w="0" w:type="auto"/>
            <w:vAlign w:val="center"/>
          </w:tcPr>
          <w:p w:rsidR="00F729E5" w:rsidRDefault="00F63C16">
            <w:pPr>
              <w:pStyle w:val="TableBodyText"/>
            </w:pPr>
            <w:r>
              <w:t>GoToNextComment</w:t>
            </w:r>
          </w:p>
        </w:tc>
        <w:tc>
          <w:tcPr>
            <w:tcW w:w="0" w:type="auto"/>
            <w:vAlign w:val="center"/>
          </w:tcPr>
          <w:p w:rsidR="00F729E5" w:rsidRDefault="00F63C16">
            <w:pPr>
              <w:pStyle w:val="TableBodyText"/>
            </w:pPr>
            <w:r>
              <w:t>019C</w:t>
            </w:r>
          </w:p>
        </w:tc>
      </w:tr>
      <w:tr w:rsidR="00F729E5" w:rsidTr="00F729E5">
        <w:tc>
          <w:tcPr>
            <w:tcW w:w="0" w:type="auto"/>
            <w:vAlign w:val="center"/>
          </w:tcPr>
          <w:p w:rsidR="00F729E5" w:rsidRDefault="00F63C16">
            <w:pPr>
              <w:pStyle w:val="TableBodyText"/>
            </w:pPr>
            <w:r>
              <w:t>GoToNextEndnote</w:t>
            </w:r>
          </w:p>
        </w:tc>
        <w:tc>
          <w:tcPr>
            <w:tcW w:w="0" w:type="auto"/>
            <w:vAlign w:val="center"/>
          </w:tcPr>
          <w:p w:rsidR="00F729E5" w:rsidRDefault="00F63C16">
            <w:pPr>
              <w:pStyle w:val="TableBodyText"/>
            </w:pPr>
            <w:r>
              <w:t>019A</w:t>
            </w:r>
          </w:p>
        </w:tc>
      </w:tr>
      <w:tr w:rsidR="00F729E5" w:rsidTr="00F729E5">
        <w:tc>
          <w:tcPr>
            <w:tcW w:w="0" w:type="auto"/>
            <w:vAlign w:val="center"/>
          </w:tcPr>
          <w:p w:rsidR="00F729E5" w:rsidRDefault="00F63C16">
            <w:pPr>
              <w:pStyle w:val="TableBodyText"/>
            </w:pPr>
            <w:r>
              <w:t>GoToNextFootnote</w:t>
            </w:r>
          </w:p>
        </w:tc>
        <w:tc>
          <w:tcPr>
            <w:tcW w:w="0" w:type="auto"/>
            <w:vAlign w:val="center"/>
          </w:tcPr>
          <w:p w:rsidR="00F729E5" w:rsidRDefault="00F63C16">
            <w:pPr>
              <w:pStyle w:val="TableBodyText"/>
            </w:pPr>
            <w:r>
              <w:t>0198</w:t>
            </w:r>
          </w:p>
        </w:tc>
      </w:tr>
      <w:tr w:rsidR="00F729E5" w:rsidTr="00F729E5">
        <w:tc>
          <w:tcPr>
            <w:tcW w:w="0" w:type="auto"/>
            <w:vAlign w:val="center"/>
          </w:tcPr>
          <w:p w:rsidR="00F729E5" w:rsidRDefault="00F63C16">
            <w:pPr>
              <w:pStyle w:val="TableBodyText"/>
            </w:pPr>
            <w:r>
              <w:t>GoToNextPage</w:t>
            </w:r>
          </w:p>
        </w:tc>
        <w:tc>
          <w:tcPr>
            <w:tcW w:w="0" w:type="auto"/>
            <w:vAlign w:val="center"/>
          </w:tcPr>
          <w:p w:rsidR="00F729E5" w:rsidRDefault="00F63C16">
            <w:pPr>
              <w:pStyle w:val="TableBodyText"/>
            </w:pPr>
            <w:r>
              <w:t>0194</w:t>
            </w:r>
          </w:p>
        </w:tc>
      </w:tr>
      <w:tr w:rsidR="00F729E5" w:rsidTr="00F729E5">
        <w:tc>
          <w:tcPr>
            <w:tcW w:w="0" w:type="auto"/>
            <w:vAlign w:val="center"/>
          </w:tcPr>
          <w:p w:rsidR="00F729E5" w:rsidRDefault="00F63C16">
            <w:pPr>
              <w:pStyle w:val="TableBodyText"/>
            </w:pPr>
            <w:r>
              <w:t>GoToNextReadingPage</w:t>
            </w:r>
          </w:p>
        </w:tc>
        <w:tc>
          <w:tcPr>
            <w:tcW w:w="0" w:type="auto"/>
            <w:vAlign w:val="center"/>
          </w:tcPr>
          <w:p w:rsidR="00F729E5" w:rsidRDefault="00F63C16">
            <w:pPr>
              <w:pStyle w:val="TableBodyText"/>
            </w:pPr>
            <w:r>
              <w:t>0892</w:t>
            </w:r>
          </w:p>
        </w:tc>
      </w:tr>
      <w:tr w:rsidR="00F729E5" w:rsidTr="00F729E5">
        <w:tc>
          <w:tcPr>
            <w:tcW w:w="0" w:type="auto"/>
            <w:vAlign w:val="center"/>
          </w:tcPr>
          <w:p w:rsidR="00F729E5" w:rsidRDefault="00F63C16">
            <w:pPr>
              <w:pStyle w:val="TableBodyText"/>
            </w:pPr>
            <w:r>
              <w:t>GoToNextSection</w:t>
            </w:r>
          </w:p>
        </w:tc>
        <w:tc>
          <w:tcPr>
            <w:tcW w:w="0" w:type="auto"/>
            <w:vAlign w:val="center"/>
          </w:tcPr>
          <w:p w:rsidR="00F729E5" w:rsidRDefault="00F63C16">
            <w:pPr>
              <w:pStyle w:val="TableBodyText"/>
            </w:pPr>
            <w:r>
              <w:t>0196</w:t>
            </w:r>
          </w:p>
        </w:tc>
      </w:tr>
      <w:tr w:rsidR="00F729E5" w:rsidTr="00F729E5">
        <w:tc>
          <w:tcPr>
            <w:tcW w:w="0" w:type="auto"/>
            <w:vAlign w:val="center"/>
          </w:tcPr>
          <w:p w:rsidR="00F729E5" w:rsidRDefault="00F63C16">
            <w:pPr>
              <w:pStyle w:val="TableBodyText"/>
            </w:pPr>
            <w:r>
              <w:t>GoToPrevReadingPage</w:t>
            </w:r>
          </w:p>
        </w:tc>
        <w:tc>
          <w:tcPr>
            <w:tcW w:w="0" w:type="auto"/>
            <w:vAlign w:val="center"/>
          </w:tcPr>
          <w:p w:rsidR="00F729E5" w:rsidRDefault="00F63C16">
            <w:pPr>
              <w:pStyle w:val="TableBodyText"/>
            </w:pPr>
            <w:r>
              <w:t>0893</w:t>
            </w:r>
          </w:p>
        </w:tc>
      </w:tr>
      <w:tr w:rsidR="00F729E5" w:rsidTr="00F729E5">
        <w:tc>
          <w:tcPr>
            <w:tcW w:w="0" w:type="auto"/>
            <w:vAlign w:val="center"/>
          </w:tcPr>
          <w:p w:rsidR="00F729E5" w:rsidRDefault="00F63C16">
            <w:pPr>
              <w:pStyle w:val="TableBodyText"/>
            </w:pPr>
            <w:r>
              <w:t>GoToPreviousComment</w:t>
            </w:r>
          </w:p>
        </w:tc>
        <w:tc>
          <w:tcPr>
            <w:tcW w:w="0" w:type="auto"/>
            <w:vAlign w:val="center"/>
          </w:tcPr>
          <w:p w:rsidR="00F729E5" w:rsidRDefault="00F63C16">
            <w:pPr>
              <w:pStyle w:val="TableBodyText"/>
            </w:pPr>
            <w:r>
              <w:t>019D</w:t>
            </w:r>
          </w:p>
        </w:tc>
      </w:tr>
      <w:tr w:rsidR="00F729E5" w:rsidTr="00F729E5">
        <w:tc>
          <w:tcPr>
            <w:tcW w:w="0" w:type="auto"/>
            <w:vAlign w:val="center"/>
          </w:tcPr>
          <w:p w:rsidR="00F729E5" w:rsidRDefault="00F63C16">
            <w:pPr>
              <w:pStyle w:val="TableBodyText"/>
            </w:pPr>
            <w:r>
              <w:t>GoToPreviousEndnote</w:t>
            </w:r>
          </w:p>
        </w:tc>
        <w:tc>
          <w:tcPr>
            <w:tcW w:w="0" w:type="auto"/>
            <w:vAlign w:val="center"/>
          </w:tcPr>
          <w:p w:rsidR="00F729E5" w:rsidRDefault="00F63C16">
            <w:pPr>
              <w:pStyle w:val="TableBodyText"/>
            </w:pPr>
            <w:r>
              <w:t>019B</w:t>
            </w:r>
          </w:p>
        </w:tc>
      </w:tr>
      <w:tr w:rsidR="00F729E5" w:rsidTr="00F729E5">
        <w:tc>
          <w:tcPr>
            <w:tcW w:w="0" w:type="auto"/>
            <w:vAlign w:val="center"/>
          </w:tcPr>
          <w:p w:rsidR="00F729E5" w:rsidRDefault="00F63C16">
            <w:pPr>
              <w:pStyle w:val="TableBodyText"/>
            </w:pPr>
            <w:r>
              <w:t>GoToPreviousFootnote</w:t>
            </w:r>
          </w:p>
        </w:tc>
        <w:tc>
          <w:tcPr>
            <w:tcW w:w="0" w:type="auto"/>
            <w:vAlign w:val="center"/>
          </w:tcPr>
          <w:p w:rsidR="00F729E5" w:rsidRDefault="00F63C16">
            <w:pPr>
              <w:pStyle w:val="TableBodyText"/>
            </w:pPr>
            <w:r>
              <w:t>0199</w:t>
            </w:r>
          </w:p>
        </w:tc>
      </w:tr>
      <w:tr w:rsidR="00F729E5" w:rsidTr="00F729E5">
        <w:tc>
          <w:tcPr>
            <w:tcW w:w="0" w:type="auto"/>
            <w:vAlign w:val="center"/>
          </w:tcPr>
          <w:p w:rsidR="00F729E5" w:rsidRDefault="00F63C16">
            <w:pPr>
              <w:pStyle w:val="TableBodyText"/>
            </w:pPr>
            <w:r>
              <w:t>GoToPreviousPage</w:t>
            </w:r>
          </w:p>
        </w:tc>
        <w:tc>
          <w:tcPr>
            <w:tcW w:w="0" w:type="auto"/>
            <w:vAlign w:val="center"/>
          </w:tcPr>
          <w:p w:rsidR="00F729E5" w:rsidRDefault="00F63C16">
            <w:pPr>
              <w:pStyle w:val="TableBodyText"/>
            </w:pPr>
            <w:r>
              <w:t>0195</w:t>
            </w:r>
          </w:p>
        </w:tc>
      </w:tr>
      <w:tr w:rsidR="00F729E5" w:rsidTr="00F729E5">
        <w:tc>
          <w:tcPr>
            <w:tcW w:w="0" w:type="auto"/>
            <w:vAlign w:val="center"/>
          </w:tcPr>
          <w:p w:rsidR="00F729E5" w:rsidRDefault="00F63C16">
            <w:pPr>
              <w:pStyle w:val="TableBodyText"/>
            </w:pPr>
            <w:r>
              <w:t>GoToPreviousSection</w:t>
            </w:r>
          </w:p>
        </w:tc>
        <w:tc>
          <w:tcPr>
            <w:tcW w:w="0" w:type="auto"/>
            <w:vAlign w:val="center"/>
          </w:tcPr>
          <w:p w:rsidR="00F729E5" w:rsidRDefault="00F63C16">
            <w:pPr>
              <w:pStyle w:val="TableBodyText"/>
            </w:pPr>
            <w:r>
              <w:t>0197</w:t>
            </w:r>
          </w:p>
        </w:tc>
      </w:tr>
      <w:tr w:rsidR="00F729E5" w:rsidTr="00F729E5">
        <w:tc>
          <w:tcPr>
            <w:tcW w:w="0" w:type="auto"/>
            <w:vAlign w:val="center"/>
          </w:tcPr>
          <w:p w:rsidR="00F729E5" w:rsidRDefault="00F63C16">
            <w:pPr>
              <w:pStyle w:val="TableBodyText"/>
            </w:pPr>
            <w:r>
              <w:t>GotoCommentScope</w:t>
            </w:r>
          </w:p>
        </w:tc>
        <w:tc>
          <w:tcPr>
            <w:tcW w:w="0" w:type="auto"/>
            <w:vAlign w:val="center"/>
          </w:tcPr>
          <w:p w:rsidR="00F729E5" w:rsidRDefault="00F63C16">
            <w:pPr>
              <w:pStyle w:val="TableBodyText"/>
            </w:pPr>
            <w:r>
              <w:t>0255</w:t>
            </w:r>
          </w:p>
        </w:tc>
      </w:tr>
      <w:tr w:rsidR="00F729E5" w:rsidTr="00F729E5">
        <w:tc>
          <w:tcPr>
            <w:tcW w:w="0" w:type="auto"/>
            <w:vAlign w:val="center"/>
          </w:tcPr>
          <w:p w:rsidR="00F729E5" w:rsidRDefault="00F63C16">
            <w:pPr>
              <w:pStyle w:val="TableBodyText"/>
            </w:pPr>
            <w:r>
              <w:t>GotoNextLinkedTextBox</w:t>
            </w:r>
          </w:p>
        </w:tc>
        <w:tc>
          <w:tcPr>
            <w:tcW w:w="0" w:type="auto"/>
            <w:vAlign w:val="center"/>
          </w:tcPr>
          <w:p w:rsidR="00F729E5" w:rsidRDefault="00F63C16">
            <w:pPr>
              <w:pStyle w:val="TableBodyText"/>
            </w:pPr>
            <w:r>
              <w:t>034A</w:t>
            </w:r>
          </w:p>
        </w:tc>
      </w:tr>
      <w:tr w:rsidR="00F729E5" w:rsidTr="00F729E5">
        <w:tc>
          <w:tcPr>
            <w:tcW w:w="0" w:type="auto"/>
            <w:vAlign w:val="center"/>
          </w:tcPr>
          <w:p w:rsidR="00F729E5" w:rsidRDefault="00F63C16">
            <w:pPr>
              <w:pStyle w:val="TableBodyText"/>
            </w:pPr>
            <w:r>
              <w:t>GotoPrevLinkedTextBox</w:t>
            </w:r>
          </w:p>
        </w:tc>
        <w:tc>
          <w:tcPr>
            <w:tcW w:w="0" w:type="auto"/>
            <w:vAlign w:val="center"/>
          </w:tcPr>
          <w:p w:rsidR="00F729E5" w:rsidRDefault="00F63C16">
            <w:pPr>
              <w:pStyle w:val="TableBodyText"/>
            </w:pPr>
            <w:r>
              <w:t>034B</w:t>
            </w:r>
          </w:p>
        </w:tc>
      </w:tr>
      <w:tr w:rsidR="00F729E5" w:rsidTr="00F729E5">
        <w:tc>
          <w:tcPr>
            <w:tcW w:w="0" w:type="auto"/>
            <w:vAlign w:val="center"/>
          </w:tcPr>
          <w:p w:rsidR="00F729E5" w:rsidRDefault="00F63C16">
            <w:pPr>
              <w:pStyle w:val="TableBodyText"/>
            </w:pPr>
            <w:r>
              <w:t>GotoTableOfContents</w:t>
            </w:r>
          </w:p>
        </w:tc>
        <w:tc>
          <w:tcPr>
            <w:tcW w:w="0" w:type="auto"/>
            <w:vAlign w:val="center"/>
          </w:tcPr>
          <w:p w:rsidR="00F729E5" w:rsidRDefault="00F63C16">
            <w:pPr>
              <w:pStyle w:val="TableBodyText"/>
            </w:pPr>
            <w:r>
              <w:t>056D</w:t>
            </w:r>
          </w:p>
        </w:tc>
      </w:tr>
      <w:tr w:rsidR="00F729E5" w:rsidTr="00F729E5">
        <w:tc>
          <w:tcPr>
            <w:tcW w:w="0" w:type="auto"/>
            <w:vAlign w:val="center"/>
          </w:tcPr>
          <w:p w:rsidR="00F729E5" w:rsidRDefault="00F63C16">
            <w:pPr>
              <w:pStyle w:val="TableBodyText"/>
            </w:pPr>
            <w:r>
              <w:t>GradientGallery</w:t>
            </w:r>
          </w:p>
        </w:tc>
        <w:tc>
          <w:tcPr>
            <w:tcW w:w="0" w:type="auto"/>
            <w:vAlign w:val="center"/>
          </w:tcPr>
          <w:p w:rsidR="00F729E5" w:rsidRDefault="00F63C16">
            <w:pPr>
              <w:pStyle w:val="TableBodyText"/>
            </w:pPr>
            <w:r>
              <w:t>08A2</w:t>
            </w:r>
          </w:p>
        </w:tc>
      </w:tr>
      <w:tr w:rsidR="00F729E5" w:rsidTr="00F729E5">
        <w:tc>
          <w:tcPr>
            <w:tcW w:w="0" w:type="auto"/>
            <w:vAlign w:val="center"/>
          </w:tcPr>
          <w:p w:rsidR="00F729E5" w:rsidRDefault="00F63C16">
            <w:pPr>
              <w:pStyle w:val="TableBodyText"/>
            </w:pPr>
            <w:r>
              <w:t>GreetingSentence</w:t>
            </w:r>
          </w:p>
        </w:tc>
        <w:tc>
          <w:tcPr>
            <w:tcW w:w="0" w:type="auto"/>
            <w:vAlign w:val="center"/>
          </w:tcPr>
          <w:p w:rsidR="00F729E5" w:rsidRDefault="00F63C16">
            <w:pPr>
              <w:pStyle w:val="TableBodyText"/>
            </w:pPr>
            <w:r>
              <w:t>0498</w:t>
            </w:r>
          </w:p>
        </w:tc>
      </w:tr>
      <w:tr w:rsidR="00F729E5" w:rsidTr="00F729E5">
        <w:tc>
          <w:tcPr>
            <w:tcW w:w="0" w:type="auto"/>
            <w:vAlign w:val="center"/>
          </w:tcPr>
          <w:p w:rsidR="00F729E5" w:rsidRDefault="00F63C16">
            <w:pPr>
              <w:pStyle w:val="TableBodyText"/>
            </w:pPr>
            <w:r>
              <w:t>GrowFont</w:t>
            </w:r>
          </w:p>
        </w:tc>
        <w:tc>
          <w:tcPr>
            <w:tcW w:w="0" w:type="auto"/>
            <w:vAlign w:val="center"/>
          </w:tcPr>
          <w:p w:rsidR="00F729E5" w:rsidRDefault="00F63C16">
            <w:pPr>
              <w:pStyle w:val="TableBodyText"/>
            </w:pPr>
            <w:r>
              <w:t>000B</w:t>
            </w:r>
          </w:p>
        </w:tc>
      </w:tr>
      <w:tr w:rsidR="00F729E5" w:rsidTr="00F729E5">
        <w:tc>
          <w:tcPr>
            <w:tcW w:w="0" w:type="auto"/>
            <w:vAlign w:val="center"/>
          </w:tcPr>
          <w:p w:rsidR="00F729E5" w:rsidRDefault="00F63C16">
            <w:pPr>
              <w:pStyle w:val="TableBodyText"/>
            </w:pPr>
            <w:r>
              <w:t>GrowFontOnePoint</w:t>
            </w:r>
          </w:p>
        </w:tc>
        <w:tc>
          <w:tcPr>
            <w:tcW w:w="0" w:type="auto"/>
            <w:vAlign w:val="center"/>
          </w:tcPr>
          <w:p w:rsidR="00F729E5" w:rsidRDefault="00F63C16">
            <w:pPr>
              <w:pStyle w:val="TableBodyText"/>
            </w:pPr>
            <w:r>
              <w:t>0201</w:t>
            </w:r>
          </w:p>
        </w:tc>
      </w:tr>
      <w:tr w:rsidR="00F729E5" w:rsidTr="00F729E5">
        <w:tc>
          <w:tcPr>
            <w:tcW w:w="0" w:type="auto"/>
            <w:vAlign w:val="center"/>
          </w:tcPr>
          <w:p w:rsidR="00F729E5" w:rsidRDefault="00F63C16">
            <w:pPr>
              <w:pStyle w:val="TableBodyText"/>
            </w:pPr>
            <w:r>
              <w:t>HTMLSourceDoNotRefresh</w:t>
            </w:r>
          </w:p>
        </w:tc>
        <w:tc>
          <w:tcPr>
            <w:tcW w:w="0" w:type="auto"/>
            <w:vAlign w:val="center"/>
          </w:tcPr>
          <w:p w:rsidR="00F729E5" w:rsidRDefault="00F63C16">
            <w:pPr>
              <w:pStyle w:val="TableBodyText"/>
            </w:pPr>
            <w:r>
              <w:t>0460</w:t>
            </w:r>
          </w:p>
        </w:tc>
      </w:tr>
      <w:tr w:rsidR="00F729E5" w:rsidTr="00F729E5">
        <w:tc>
          <w:tcPr>
            <w:tcW w:w="0" w:type="auto"/>
            <w:vAlign w:val="center"/>
          </w:tcPr>
          <w:p w:rsidR="00F729E5" w:rsidRDefault="00F63C16">
            <w:pPr>
              <w:pStyle w:val="TableBodyText"/>
            </w:pPr>
            <w:r>
              <w:t>HTMLSourceRefresh</w:t>
            </w:r>
          </w:p>
        </w:tc>
        <w:tc>
          <w:tcPr>
            <w:tcW w:w="0" w:type="auto"/>
            <w:vAlign w:val="center"/>
          </w:tcPr>
          <w:p w:rsidR="00F729E5" w:rsidRDefault="00F63C16">
            <w:pPr>
              <w:pStyle w:val="TableBodyText"/>
            </w:pPr>
            <w:r>
              <w:t>045E</w:t>
            </w:r>
          </w:p>
        </w:tc>
      </w:tr>
      <w:tr w:rsidR="00F729E5" w:rsidTr="00F729E5">
        <w:tc>
          <w:tcPr>
            <w:tcW w:w="0" w:type="auto"/>
            <w:vAlign w:val="center"/>
          </w:tcPr>
          <w:p w:rsidR="00F729E5" w:rsidRDefault="00F63C16">
            <w:pPr>
              <w:pStyle w:val="TableBodyText"/>
            </w:pPr>
            <w:r>
              <w:t>HangingIndent</w:t>
            </w:r>
          </w:p>
        </w:tc>
        <w:tc>
          <w:tcPr>
            <w:tcW w:w="0" w:type="auto"/>
            <w:vAlign w:val="center"/>
          </w:tcPr>
          <w:p w:rsidR="00F729E5" w:rsidRDefault="00F63C16">
            <w:pPr>
              <w:pStyle w:val="TableBodyText"/>
            </w:pPr>
            <w:r>
              <w:t>0028</w:t>
            </w:r>
          </w:p>
        </w:tc>
      </w:tr>
      <w:tr w:rsidR="00F729E5" w:rsidTr="00F729E5">
        <w:tc>
          <w:tcPr>
            <w:tcW w:w="0" w:type="auto"/>
            <w:vAlign w:val="center"/>
          </w:tcPr>
          <w:p w:rsidR="00F729E5" w:rsidRDefault="00F63C16">
            <w:pPr>
              <w:pStyle w:val="TableBodyText"/>
            </w:pPr>
            <w:r>
              <w:t>HanjaDictionary</w:t>
            </w:r>
          </w:p>
        </w:tc>
        <w:tc>
          <w:tcPr>
            <w:tcW w:w="0" w:type="auto"/>
            <w:vAlign w:val="center"/>
          </w:tcPr>
          <w:p w:rsidR="00F729E5" w:rsidRDefault="00F63C16">
            <w:pPr>
              <w:pStyle w:val="TableBodyText"/>
            </w:pPr>
            <w:r>
              <w:t>0486</w:t>
            </w:r>
          </w:p>
        </w:tc>
      </w:tr>
      <w:tr w:rsidR="00F729E5" w:rsidTr="00F729E5">
        <w:tc>
          <w:tcPr>
            <w:tcW w:w="0" w:type="auto"/>
            <w:vAlign w:val="center"/>
          </w:tcPr>
          <w:p w:rsidR="00F729E5" w:rsidRDefault="00F63C16">
            <w:pPr>
              <w:pStyle w:val="TableBodyText"/>
            </w:pPr>
            <w:r>
              <w:t>HeadFootDiffFirstPage</w:t>
            </w:r>
          </w:p>
        </w:tc>
        <w:tc>
          <w:tcPr>
            <w:tcW w:w="0" w:type="auto"/>
            <w:vAlign w:val="center"/>
          </w:tcPr>
          <w:p w:rsidR="00F729E5" w:rsidRDefault="00F63C16">
            <w:pPr>
              <w:pStyle w:val="TableBodyText"/>
            </w:pPr>
            <w:r>
              <w:t>084D</w:t>
            </w:r>
          </w:p>
        </w:tc>
      </w:tr>
      <w:tr w:rsidR="00F729E5" w:rsidTr="00F729E5">
        <w:tc>
          <w:tcPr>
            <w:tcW w:w="0" w:type="auto"/>
            <w:vAlign w:val="center"/>
          </w:tcPr>
          <w:p w:rsidR="00F729E5" w:rsidRDefault="00F63C16">
            <w:pPr>
              <w:pStyle w:val="TableBodyText"/>
            </w:pPr>
            <w:r>
              <w:t>HeadFootDiffOddEvenPage</w:t>
            </w:r>
          </w:p>
        </w:tc>
        <w:tc>
          <w:tcPr>
            <w:tcW w:w="0" w:type="auto"/>
            <w:vAlign w:val="center"/>
          </w:tcPr>
          <w:p w:rsidR="00F729E5" w:rsidRDefault="00F63C16">
            <w:pPr>
              <w:pStyle w:val="TableBodyText"/>
            </w:pPr>
            <w:r>
              <w:t>084E</w:t>
            </w:r>
          </w:p>
        </w:tc>
      </w:tr>
      <w:tr w:rsidR="00F729E5" w:rsidTr="00F729E5">
        <w:tc>
          <w:tcPr>
            <w:tcW w:w="0" w:type="auto"/>
            <w:vAlign w:val="center"/>
          </w:tcPr>
          <w:p w:rsidR="00F729E5" w:rsidRDefault="00F63C16">
            <w:pPr>
              <w:pStyle w:val="TableBodyText"/>
            </w:pPr>
            <w:r>
              <w:t>HeaderGallery</w:t>
            </w:r>
          </w:p>
        </w:tc>
        <w:tc>
          <w:tcPr>
            <w:tcW w:w="0" w:type="auto"/>
            <w:vAlign w:val="center"/>
          </w:tcPr>
          <w:p w:rsidR="00F729E5" w:rsidRDefault="00F63C16">
            <w:pPr>
              <w:pStyle w:val="TableBodyText"/>
            </w:pPr>
            <w:r>
              <w:t>07E4</w:t>
            </w:r>
          </w:p>
        </w:tc>
      </w:tr>
      <w:tr w:rsidR="00F729E5" w:rsidTr="00F729E5">
        <w:tc>
          <w:tcPr>
            <w:tcW w:w="0" w:type="auto"/>
            <w:vAlign w:val="center"/>
          </w:tcPr>
          <w:p w:rsidR="00F729E5" w:rsidRDefault="00F63C16">
            <w:pPr>
              <w:pStyle w:val="TableBodyText"/>
            </w:pPr>
            <w:r>
              <w:t>HeaderPositionSpinner</w:t>
            </w:r>
          </w:p>
        </w:tc>
        <w:tc>
          <w:tcPr>
            <w:tcW w:w="0" w:type="auto"/>
            <w:vAlign w:val="center"/>
          </w:tcPr>
          <w:p w:rsidR="00F729E5" w:rsidRDefault="00F63C16">
            <w:pPr>
              <w:pStyle w:val="TableBodyText"/>
            </w:pPr>
            <w:r>
              <w:t>08B1</w:t>
            </w:r>
          </w:p>
        </w:tc>
      </w:tr>
      <w:tr w:rsidR="00F729E5" w:rsidTr="00F729E5">
        <w:tc>
          <w:tcPr>
            <w:tcW w:w="0" w:type="auto"/>
            <w:vAlign w:val="center"/>
          </w:tcPr>
          <w:p w:rsidR="00F729E5" w:rsidRDefault="00F63C16">
            <w:pPr>
              <w:pStyle w:val="TableBodyText"/>
            </w:pPr>
            <w:r>
              <w:t>Help</w:t>
            </w:r>
          </w:p>
        </w:tc>
        <w:tc>
          <w:tcPr>
            <w:tcW w:w="0" w:type="auto"/>
            <w:vAlign w:val="center"/>
          </w:tcPr>
          <w:p w:rsidR="00F729E5" w:rsidRDefault="00F63C16">
            <w:pPr>
              <w:pStyle w:val="TableBodyText"/>
            </w:pPr>
            <w:r>
              <w:t>0001</w:t>
            </w:r>
          </w:p>
        </w:tc>
      </w:tr>
      <w:tr w:rsidR="00F729E5" w:rsidTr="00F729E5">
        <w:tc>
          <w:tcPr>
            <w:tcW w:w="0" w:type="auto"/>
            <w:vAlign w:val="center"/>
          </w:tcPr>
          <w:p w:rsidR="00F729E5" w:rsidRDefault="00F63C16">
            <w:pPr>
              <w:pStyle w:val="TableBodyText"/>
            </w:pPr>
            <w:r>
              <w:t>HelpAW</w:t>
            </w:r>
          </w:p>
        </w:tc>
        <w:tc>
          <w:tcPr>
            <w:tcW w:w="0" w:type="auto"/>
            <w:vAlign w:val="center"/>
          </w:tcPr>
          <w:p w:rsidR="00F729E5" w:rsidRDefault="00F63C16">
            <w:pPr>
              <w:pStyle w:val="TableBodyText"/>
            </w:pPr>
            <w:r>
              <w:t>031A</w:t>
            </w:r>
          </w:p>
        </w:tc>
      </w:tr>
      <w:tr w:rsidR="00F729E5" w:rsidTr="00F729E5">
        <w:tc>
          <w:tcPr>
            <w:tcW w:w="0" w:type="auto"/>
            <w:vAlign w:val="center"/>
          </w:tcPr>
          <w:p w:rsidR="00F729E5" w:rsidRDefault="00F63C16">
            <w:pPr>
              <w:pStyle w:val="TableBodyText"/>
            </w:pPr>
            <w:r>
              <w:t>HelpAbout</w:t>
            </w:r>
          </w:p>
        </w:tc>
        <w:tc>
          <w:tcPr>
            <w:tcW w:w="0" w:type="auto"/>
            <w:vAlign w:val="center"/>
          </w:tcPr>
          <w:p w:rsidR="00F729E5" w:rsidRDefault="00F63C16">
            <w:pPr>
              <w:pStyle w:val="TableBodyText"/>
            </w:pPr>
            <w:r>
              <w:t>0009</w:t>
            </w:r>
          </w:p>
        </w:tc>
      </w:tr>
      <w:tr w:rsidR="00F729E5" w:rsidTr="00F729E5">
        <w:tc>
          <w:tcPr>
            <w:tcW w:w="0" w:type="auto"/>
            <w:vAlign w:val="center"/>
          </w:tcPr>
          <w:p w:rsidR="00F729E5" w:rsidRDefault="00F63C16">
            <w:pPr>
              <w:pStyle w:val="TableBodyText"/>
            </w:pPr>
            <w:r>
              <w:t>HelpActiveWindow</w:t>
            </w:r>
          </w:p>
        </w:tc>
        <w:tc>
          <w:tcPr>
            <w:tcW w:w="0" w:type="auto"/>
            <w:vAlign w:val="center"/>
          </w:tcPr>
          <w:p w:rsidR="00F729E5" w:rsidRDefault="00F63C16">
            <w:pPr>
              <w:pStyle w:val="TableBodyText"/>
            </w:pPr>
            <w:r>
              <w:t>0004</w:t>
            </w:r>
          </w:p>
        </w:tc>
      </w:tr>
      <w:tr w:rsidR="00F729E5" w:rsidTr="00F729E5">
        <w:tc>
          <w:tcPr>
            <w:tcW w:w="0" w:type="auto"/>
            <w:vAlign w:val="center"/>
          </w:tcPr>
          <w:p w:rsidR="00F729E5" w:rsidRDefault="00F63C16">
            <w:pPr>
              <w:pStyle w:val="TableBodyText"/>
            </w:pPr>
            <w:r>
              <w:t>HelpCheckForUpdates</w:t>
            </w:r>
          </w:p>
        </w:tc>
        <w:tc>
          <w:tcPr>
            <w:tcW w:w="0" w:type="auto"/>
            <w:vAlign w:val="center"/>
          </w:tcPr>
          <w:p w:rsidR="00F729E5" w:rsidRDefault="00F63C16">
            <w:pPr>
              <w:pStyle w:val="TableBodyText"/>
            </w:pPr>
            <w:r>
              <w:t>05AE</w:t>
            </w:r>
          </w:p>
        </w:tc>
      </w:tr>
      <w:tr w:rsidR="00F729E5" w:rsidTr="00F729E5">
        <w:tc>
          <w:tcPr>
            <w:tcW w:w="0" w:type="auto"/>
            <w:vAlign w:val="center"/>
          </w:tcPr>
          <w:p w:rsidR="00F729E5" w:rsidRDefault="00F63C16">
            <w:pPr>
              <w:pStyle w:val="TableBodyText"/>
            </w:pPr>
            <w:r>
              <w:t>HelpContactUs</w:t>
            </w:r>
          </w:p>
        </w:tc>
        <w:tc>
          <w:tcPr>
            <w:tcW w:w="0" w:type="auto"/>
            <w:vAlign w:val="center"/>
          </w:tcPr>
          <w:p w:rsidR="00F729E5" w:rsidRDefault="00F63C16">
            <w:pPr>
              <w:pStyle w:val="TableBodyText"/>
            </w:pPr>
            <w:r>
              <w:t>05AD</w:t>
            </w:r>
          </w:p>
        </w:tc>
      </w:tr>
      <w:tr w:rsidR="00F729E5" w:rsidTr="00F729E5">
        <w:tc>
          <w:tcPr>
            <w:tcW w:w="0" w:type="auto"/>
            <w:vAlign w:val="center"/>
          </w:tcPr>
          <w:p w:rsidR="00F729E5" w:rsidRDefault="00F63C16">
            <w:pPr>
              <w:pStyle w:val="TableBodyText"/>
            </w:pPr>
            <w:r>
              <w:t>HelpContents</w:t>
            </w:r>
          </w:p>
        </w:tc>
        <w:tc>
          <w:tcPr>
            <w:tcW w:w="0" w:type="auto"/>
            <w:vAlign w:val="center"/>
          </w:tcPr>
          <w:p w:rsidR="00F729E5" w:rsidRDefault="00F63C16">
            <w:pPr>
              <w:pStyle w:val="TableBodyText"/>
            </w:pPr>
            <w:r>
              <w:t>02B0</w:t>
            </w:r>
          </w:p>
        </w:tc>
      </w:tr>
      <w:tr w:rsidR="00F729E5" w:rsidTr="00F729E5">
        <w:tc>
          <w:tcPr>
            <w:tcW w:w="0" w:type="auto"/>
            <w:vAlign w:val="center"/>
          </w:tcPr>
          <w:p w:rsidR="00F729E5" w:rsidRDefault="00F63C16">
            <w:pPr>
              <w:pStyle w:val="TableBodyText"/>
            </w:pPr>
            <w:r>
              <w:t>HelpContentsArabic</w:t>
            </w:r>
          </w:p>
        </w:tc>
        <w:tc>
          <w:tcPr>
            <w:tcW w:w="0" w:type="auto"/>
            <w:vAlign w:val="center"/>
          </w:tcPr>
          <w:p w:rsidR="00F729E5" w:rsidRDefault="00F63C16">
            <w:pPr>
              <w:pStyle w:val="TableBodyText"/>
            </w:pPr>
            <w:r>
              <w:t>0427</w:t>
            </w:r>
          </w:p>
        </w:tc>
      </w:tr>
      <w:tr w:rsidR="00F729E5" w:rsidTr="00F729E5">
        <w:tc>
          <w:tcPr>
            <w:tcW w:w="0" w:type="auto"/>
            <w:vAlign w:val="center"/>
          </w:tcPr>
          <w:p w:rsidR="00F729E5" w:rsidRDefault="00F63C16">
            <w:pPr>
              <w:pStyle w:val="TableBodyText"/>
            </w:pPr>
            <w:r>
              <w:t>HelpExamplesAndDemos</w:t>
            </w:r>
          </w:p>
        </w:tc>
        <w:tc>
          <w:tcPr>
            <w:tcW w:w="0" w:type="auto"/>
            <w:vAlign w:val="center"/>
          </w:tcPr>
          <w:p w:rsidR="00F729E5" w:rsidRDefault="00F63C16">
            <w:pPr>
              <w:pStyle w:val="TableBodyText"/>
            </w:pPr>
            <w:r>
              <w:t>0008</w:t>
            </w:r>
          </w:p>
        </w:tc>
      </w:tr>
      <w:tr w:rsidR="00F729E5" w:rsidTr="00F729E5">
        <w:tc>
          <w:tcPr>
            <w:tcW w:w="0" w:type="auto"/>
            <w:vAlign w:val="center"/>
          </w:tcPr>
          <w:p w:rsidR="00F729E5" w:rsidRDefault="00F63C16">
            <w:pPr>
              <w:pStyle w:val="TableBodyText"/>
            </w:pPr>
            <w:r>
              <w:t>HelpIchitaroHelp</w:t>
            </w:r>
          </w:p>
        </w:tc>
        <w:tc>
          <w:tcPr>
            <w:tcW w:w="0" w:type="auto"/>
            <w:vAlign w:val="center"/>
          </w:tcPr>
          <w:p w:rsidR="00F729E5" w:rsidRDefault="00F63C16">
            <w:pPr>
              <w:pStyle w:val="TableBodyText"/>
            </w:pPr>
            <w:r>
              <w:t>02D8</w:t>
            </w:r>
          </w:p>
        </w:tc>
      </w:tr>
      <w:tr w:rsidR="00F729E5" w:rsidTr="00F729E5">
        <w:tc>
          <w:tcPr>
            <w:tcW w:w="0" w:type="auto"/>
            <w:vAlign w:val="center"/>
          </w:tcPr>
          <w:p w:rsidR="00F729E5" w:rsidRDefault="00F63C16">
            <w:pPr>
              <w:pStyle w:val="TableBodyText"/>
            </w:pPr>
            <w:r>
              <w:t>HelpIndex</w:t>
            </w:r>
          </w:p>
        </w:tc>
        <w:tc>
          <w:tcPr>
            <w:tcW w:w="0" w:type="auto"/>
            <w:vAlign w:val="center"/>
          </w:tcPr>
          <w:p w:rsidR="00F729E5" w:rsidRDefault="00F63C16">
            <w:pPr>
              <w:pStyle w:val="TableBodyText"/>
            </w:pPr>
            <w:r>
              <w:t>0006</w:t>
            </w:r>
          </w:p>
        </w:tc>
      </w:tr>
      <w:tr w:rsidR="00F729E5" w:rsidTr="00F729E5">
        <w:tc>
          <w:tcPr>
            <w:tcW w:w="0" w:type="auto"/>
            <w:vAlign w:val="center"/>
          </w:tcPr>
          <w:p w:rsidR="00F729E5" w:rsidRDefault="00F63C16">
            <w:pPr>
              <w:pStyle w:val="TableBodyText"/>
            </w:pPr>
            <w:r>
              <w:t>HelpKeyboard</w:t>
            </w:r>
          </w:p>
        </w:tc>
        <w:tc>
          <w:tcPr>
            <w:tcW w:w="0" w:type="auto"/>
            <w:vAlign w:val="center"/>
          </w:tcPr>
          <w:p w:rsidR="00F729E5" w:rsidRDefault="00F63C16">
            <w:pPr>
              <w:pStyle w:val="TableBodyText"/>
            </w:pPr>
            <w:r>
              <w:t>0005</w:t>
            </w:r>
          </w:p>
        </w:tc>
      </w:tr>
      <w:tr w:rsidR="00F729E5" w:rsidTr="00F729E5">
        <w:tc>
          <w:tcPr>
            <w:tcW w:w="0" w:type="auto"/>
            <w:vAlign w:val="center"/>
          </w:tcPr>
          <w:p w:rsidR="00F729E5" w:rsidRDefault="00F63C16">
            <w:pPr>
              <w:pStyle w:val="TableBodyText"/>
            </w:pPr>
            <w:r>
              <w:t>HelpMSN</w:t>
            </w:r>
          </w:p>
        </w:tc>
        <w:tc>
          <w:tcPr>
            <w:tcW w:w="0" w:type="auto"/>
            <w:vAlign w:val="center"/>
          </w:tcPr>
          <w:p w:rsidR="00F729E5" w:rsidRDefault="00F63C16">
            <w:pPr>
              <w:pStyle w:val="TableBodyText"/>
            </w:pPr>
            <w:r>
              <w:t>031B</w:t>
            </w:r>
          </w:p>
        </w:tc>
      </w:tr>
      <w:tr w:rsidR="00F729E5" w:rsidTr="00F729E5">
        <w:tc>
          <w:tcPr>
            <w:tcW w:w="0" w:type="auto"/>
            <w:vAlign w:val="center"/>
          </w:tcPr>
          <w:p w:rsidR="00F729E5" w:rsidRDefault="00F63C16">
            <w:pPr>
              <w:pStyle w:val="TableBodyText"/>
            </w:pPr>
            <w:r>
              <w:t>HelpPSSHelp</w:t>
            </w:r>
          </w:p>
        </w:tc>
        <w:tc>
          <w:tcPr>
            <w:tcW w:w="0" w:type="auto"/>
            <w:vAlign w:val="center"/>
          </w:tcPr>
          <w:p w:rsidR="00F729E5" w:rsidRDefault="00F63C16">
            <w:pPr>
              <w:pStyle w:val="TableBodyText"/>
            </w:pPr>
            <w:r>
              <w:t>0168</w:t>
            </w:r>
          </w:p>
        </w:tc>
      </w:tr>
      <w:tr w:rsidR="00F729E5" w:rsidTr="00F729E5">
        <w:tc>
          <w:tcPr>
            <w:tcW w:w="0" w:type="auto"/>
            <w:vAlign w:val="center"/>
          </w:tcPr>
          <w:p w:rsidR="00F729E5" w:rsidRDefault="00F63C16">
            <w:pPr>
              <w:pStyle w:val="TableBodyText"/>
            </w:pPr>
            <w:r>
              <w:t>HelpQuickPreview</w:t>
            </w:r>
          </w:p>
        </w:tc>
        <w:tc>
          <w:tcPr>
            <w:tcW w:w="0" w:type="auto"/>
            <w:vAlign w:val="center"/>
          </w:tcPr>
          <w:p w:rsidR="00F729E5" w:rsidRDefault="00F63C16">
            <w:pPr>
              <w:pStyle w:val="TableBodyText"/>
            </w:pPr>
            <w:r>
              <w:t>0007</w:t>
            </w:r>
          </w:p>
        </w:tc>
      </w:tr>
      <w:tr w:rsidR="00F729E5" w:rsidTr="00F729E5">
        <w:tc>
          <w:tcPr>
            <w:tcW w:w="0" w:type="auto"/>
            <w:vAlign w:val="center"/>
          </w:tcPr>
          <w:p w:rsidR="00F729E5" w:rsidRDefault="00F63C16">
            <w:pPr>
              <w:pStyle w:val="TableBodyText"/>
            </w:pPr>
            <w:r>
              <w:t>HelpSearch</w:t>
            </w:r>
          </w:p>
        </w:tc>
        <w:tc>
          <w:tcPr>
            <w:tcW w:w="0" w:type="auto"/>
            <w:vAlign w:val="center"/>
          </w:tcPr>
          <w:p w:rsidR="00F729E5" w:rsidRDefault="00F63C16">
            <w:pPr>
              <w:pStyle w:val="TableBodyText"/>
            </w:pPr>
            <w:r>
              <w:t>01FE</w:t>
            </w:r>
          </w:p>
        </w:tc>
      </w:tr>
      <w:tr w:rsidR="00F729E5" w:rsidTr="00F729E5">
        <w:tc>
          <w:tcPr>
            <w:tcW w:w="0" w:type="auto"/>
            <w:vAlign w:val="center"/>
          </w:tcPr>
          <w:p w:rsidR="00F729E5" w:rsidRDefault="00F63C16">
            <w:pPr>
              <w:pStyle w:val="TableBodyText"/>
            </w:pPr>
            <w:r>
              <w:t>HelpShowHide</w:t>
            </w:r>
          </w:p>
        </w:tc>
        <w:tc>
          <w:tcPr>
            <w:tcW w:w="0" w:type="auto"/>
            <w:vAlign w:val="center"/>
          </w:tcPr>
          <w:p w:rsidR="00F729E5" w:rsidRDefault="00F63C16">
            <w:pPr>
              <w:pStyle w:val="TableBodyText"/>
            </w:pPr>
            <w:r>
              <w:t>035A</w:t>
            </w:r>
          </w:p>
        </w:tc>
      </w:tr>
      <w:tr w:rsidR="00F729E5" w:rsidTr="00F729E5">
        <w:tc>
          <w:tcPr>
            <w:tcW w:w="0" w:type="auto"/>
            <w:vAlign w:val="center"/>
          </w:tcPr>
          <w:p w:rsidR="00F729E5" w:rsidRDefault="00F63C16">
            <w:pPr>
              <w:pStyle w:val="TableBodyText"/>
            </w:pPr>
            <w:r>
              <w:t>HelpTipOfTheDay</w:t>
            </w:r>
          </w:p>
        </w:tc>
        <w:tc>
          <w:tcPr>
            <w:tcW w:w="0" w:type="auto"/>
            <w:vAlign w:val="center"/>
          </w:tcPr>
          <w:p w:rsidR="00F729E5" w:rsidRDefault="00F63C16">
            <w:pPr>
              <w:pStyle w:val="TableBodyText"/>
            </w:pPr>
            <w:r>
              <w:t>027B</w:t>
            </w:r>
          </w:p>
        </w:tc>
      </w:tr>
      <w:tr w:rsidR="00F729E5" w:rsidTr="00F729E5">
        <w:tc>
          <w:tcPr>
            <w:tcW w:w="0" w:type="auto"/>
            <w:vAlign w:val="center"/>
          </w:tcPr>
          <w:p w:rsidR="00F729E5" w:rsidRDefault="00F63C16">
            <w:pPr>
              <w:pStyle w:val="TableBodyText"/>
            </w:pPr>
            <w:r>
              <w:t>HelpTool</w:t>
            </w:r>
          </w:p>
        </w:tc>
        <w:tc>
          <w:tcPr>
            <w:tcW w:w="0" w:type="auto"/>
            <w:vAlign w:val="center"/>
          </w:tcPr>
          <w:p w:rsidR="00F729E5" w:rsidRDefault="00F63C16">
            <w:pPr>
              <w:pStyle w:val="TableBodyText"/>
            </w:pPr>
            <w:r>
              <w:t>0002</w:t>
            </w:r>
          </w:p>
        </w:tc>
      </w:tr>
      <w:tr w:rsidR="00F729E5" w:rsidTr="00F729E5">
        <w:tc>
          <w:tcPr>
            <w:tcW w:w="0" w:type="auto"/>
            <w:vAlign w:val="center"/>
          </w:tcPr>
          <w:p w:rsidR="00F729E5" w:rsidRDefault="00F63C16">
            <w:pPr>
              <w:pStyle w:val="TableBodyText"/>
            </w:pPr>
            <w:r>
              <w:t>HelpUsingHelp</w:t>
            </w:r>
          </w:p>
        </w:tc>
        <w:tc>
          <w:tcPr>
            <w:tcW w:w="0" w:type="auto"/>
            <w:vAlign w:val="center"/>
          </w:tcPr>
          <w:p w:rsidR="00F729E5" w:rsidRDefault="00F63C16">
            <w:pPr>
              <w:pStyle w:val="TableBodyText"/>
            </w:pPr>
            <w:r>
              <w:t>0003</w:t>
            </w:r>
          </w:p>
        </w:tc>
      </w:tr>
      <w:tr w:rsidR="00F729E5" w:rsidTr="00F729E5">
        <w:tc>
          <w:tcPr>
            <w:tcW w:w="0" w:type="auto"/>
            <w:vAlign w:val="center"/>
          </w:tcPr>
          <w:p w:rsidR="00F729E5" w:rsidRDefault="00F63C16">
            <w:pPr>
              <w:pStyle w:val="TableBodyText"/>
            </w:pPr>
            <w:r>
              <w:t>HelpWordPerfectHelp</w:t>
            </w:r>
          </w:p>
        </w:tc>
        <w:tc>
          <w:tcPr>
            <w:tcW w:w="0" w:type="auto"/>
            <w:vAlign w:val="center"/>
          </w:tcPr>
          <w:p w:rsidR="00F729E5" w:rsidRDefault="00F63C16">
            <w:pPr>
              <w:pStyle w:val="TableBodyText"/>
            </w:pPr>
            <w:r>
              <w:t>000A</w:t>
            </w:r>
          </w:p>
        </w:tc>
      </w:tr>
      <w:tr w:rsidR="00F729E5" w:rsidTr="00F729E5">
        <w:tc>
          <w:tcPr>
            <w:tcW w:w="0" w:type="auto"/>
            <w:vAlign w:val="center"/>
          </w:tcPr>
          <w:p w:rsidR="00F729E5" w:rsidRDefault="00F63C16">
            <w:pPr>
              <w:pStyle w:val="TableBodyText"/>
            </w:pPr>
            <w:r>
              <w:t>HelpWordPerfectHelpOptions</w:t>
            </w:r>
          </w:p>
        </w:tc>
        <w:tc>
          <w:tcPr>
            <w:tcW w:w="0" w:type="auto"/>
            <w:vAlign w:val="center"/>
          </w:tcPr>
          <w:p w:rsidR="00F729E5" w:rsidRDefault="00F63C16">
            <w:pPr>
              <w:pStyle w:val="TableBodyText"/>
            </w:pPr>
            <w:r>
              <w:t>01FF</w:t>
            </w:r>
          </w:p>
        </w:tc>
      </w:tr>
      <w:tr w:rsidR="00F729E5" w:rsidTr="00F729E5">
        <w:tc>
          <w:tcPr>
            <w:tcW w:w="0" w:type="auto"/>
            <w:vAlign w:val="center"/>
          </w:tcPr>
          <w:p w:rsidR="00F729E5" w:rsidRDefault="00F63C16">
            <w:pPr>
              <w:pStyle w:val="TableBodyText"/>
            </w:pPr>
            <w:r>
              <w:t>Hidden</w:t>
            </w:r>
          </w:p>
        </w:tc>
        <w:tc>
          <w:tcPr>
            <w:tcW w:w="0" w:type="auto"/>
            <w:vAlign w:val="center"/>
          </w:tcPr>
          <w:p w:rsidR="00F729E5" w:rsidRDefault="00F63C16">
            <w:pPr>
              <w:pStyle w:val="TableBodyText"/>
            </w:pPr>
            <w:r>
              <w:t>0032</w:t>
            </w:r>
          </w:p>
        </w:tc>
      </w:tr>
      <w:tr w:rsidR="00F729E5" w:rsidTr="00F729E5">
        <w:tc>
          <w:tcPr>
            <w:tcW w:w="0" w:type="auto"/>
            <w:vAlign w:val="center"/>
          </w:tcPr>
          <w:p w:rsidR="00F729E5" w:rsidRDefault="00F63C16">
            <w:pPr>
              <w:pStyle w:val="TableBodyText"/>
            </w:pPr>
            <w:r>
              <w:t>HideOutline</w:t>
            </w:r>
          </w:p>
        </w:tc>
        <w:tc>
          <w:tcPr>
            <w:tcW w:w="0" w:type="auto"/>
            <w:vAlign w:val="center"/>
          </w:tcPr>
          <w:p w:rsidR="00F729E5" w:rsidRDefault="00F63C16">
            <w:pPr>
              <w:pStyle w:val="TableBodyText"/>
            </w:pPr>
            <w:r>
              <w:t>0850</w:t>
            </w:r>
          </w:p>
        </w:tc>
      </w:tr>
      <w:tr w:rsidR="00F729E5" w:rsidTr="00F729E5">
        <w:tc>
          <w:tcPr>
            <w:tcW w:w="0" w:type="auto"/>
            <w:vAlign w:val="center"/>
          </w:tcPr>
          <w:p w:rsidR="00F729E5" w:rsidRDefault="00F63C16">
            <w:pPr>
              <w:pStyle w:val="TableBodyText"/>
            </w:pPr>
            <w:r>
              <w:t>Highlight</w:t>
            </w:r>
          </w:p>
        </w:tc>
        <w:tc>
          <w:tcPr>
            <w:tcW w:w="0" w:type="auto"/>
            <w:vAlign w:val="center"/>
          </w:tcPr>
          <w:p w:rsidR="00F729E5" w:rsidRDefault="00F63C16">
            <w:pPr>
              <w:pStyle w:val="TableBodyText"/>
            </w:pPr>
            <w:r>
              <w:t>02E6</w:t>
            </w:r>
          </w:p>
        </w:tc>
      </w:tr>
      <w:tr w:rsidR="00F729E5" w:rsidTr="00F729E5">
        <w:tc>
          <w:tcPr>
            <w:tcW w:w="0" w:type="auto"/>
            <w:vAlign w:val="center"/>
          </w:tcPr>
          <w:p w:rsidR="00F729E5" w:rsidRDefault="00F63C16">
            <w:pPr>
              <w:pStyle w:val="TableBodyText"/>
            </w:pPr>
            <w:r>
              <w:t>HighlightColorPicker</w:t>
            </w:r>
          </w:p>
        </w:tc>
        <w:tc>
          <w:tcPr>
            <w:tcW w:w="0" w:type="auto"/>
            <w:vAlign w:val="center"/>
          </w:tcPr>
          <w:p w:rsidR="00F729E5" w:rsidRDefault="00F63C16">
            <w:pPr>
              <w:pStyle w:val="TableBodyText"/>
            </w:pPr>
            <w:r>
              <w:t>08B8</w:t>
            </w:r>
          </w:p>
        </w:tc>
      </w:tr>
      <w:tr w:rsidR="00F729E5" w:rsidTr="00F729E5">
        <w:tc>
          <w:tcPr>
            <w:tcW w:w="0" w:type="auto"/>
            <w:vAlign w:val="center"/>
          </w:tcPr>
          <w:p w:rsidR="00F729E5" w:rsidRDefault="00F63C16">
            <w:pPr>
              <w:pStyle w:val="TableBodyText"/>
            </w:pPr>
            <w:r>
              <w:t>HtmlResAnchor</w:t>
            </w:r>
          </w:p>
        </w:tc>
        <w:tc>
          <w:tcPr>
            <w:tcW w:w="0" w:type="auto"/>
            <w:vAlign w:val="center"/>
          </w:tcPr>
          <w:p w:rsidR="00F729E5" w:rsidRDefault="00F63C16">
            <w:pPr>
              <w:pStyle w:val="TableBodyText"/>
            </w:pPr>
            <w:r>
              <w:t>03C7</w:t>
            </w:r>
          </w:p>
        </w:tc>
      </w:tr>
      <w:tr w:rsidR="00F729E5" w:rsidTr="00F729E5">
        <w:tc>
          <w:tcPr>
            <w:tcW w:w="0" w:type="auto"/>
            <w:vAlign w:val="center"/>
          </w:tcPr>
          <w:p w:rsidR="00F729E5" w:rsidRDefault="00F63C16">
            <w:pPr>
              <w:pStyle w:val="TableBodyText"/>
            </w:pPr>
            <w:r>
              <w:t>HyperlinkOpen</w:t>
            </w:r>
          </w:p>
        </w:tc>
        <w:tc>
          <w:tcPr>
            <w:tcW w:w="0" w:type="auto"/>
            <w:vAlign w:val="center"/>
          </w:tcPr>
          <w:p w:rsidR="00F729E5" w:rsidRDefault="00F63C16">
            <w:pPr>
              <w:pStyle w:val="TableBodyText"/>
            </w:pPr>
            <w:r>
              <w:t>0398</w:t>
            </w:r>
          </w:p>
        </w:tc>
      </w:tr>
      <w:tr w:rsidR="00F729E5" w:rsidTr="00F729E5">
        <w:tc>
          <w:tcPr>
            <w:tcW w:w="0" w:type="auto"/>
            <w:vAlign w:val="center"/>
          </w:tcPr>
          <w:p w:rsidR="00F729E5" w:rsidRDefault="00F63C16">
            <w:pPr>
              <w:pStyle w:val="TableBodyText"/>
            </w:pPr>
            <w:r>
              <w:t>IMEControl</w:t>
            </w:r>
          </w:p>
        </w:tc>
        <w:tc>
          <w:tcPr>
            <w:tcW w:w="0" w:type="auto"/>
            <w:vAlign w:val="center"/>
          </w:tcPr>
          <w:p w:rsidR="00F729E5" w:rsidRDefault="00F63C16">
            <w:pPr>
              <w:pStyle w:val="TableBodyText"/>
            </w:pPr>
            <w:r>
              <w:t>0286</w:t>
            </w:r>
          </w:p>
        </w:tc>
      </w:tr>
      <w:tr w:rsidR="00F729E5" w:rsidTr="00F729E5">
        <w:tc>
          <w:tcPr>
            <w:tcW w:w="0" w:type="auto"/>
            <w:vAlign w:val="center"/>
          </w:tcPr>
          <w:p w:rsidR="00F729E5" w:rsidRDefault="00F63C16">
            <w:pPr>
              <w:pStyle w:val="TableBodyText"/>
            </w:pPr>
            <w:r>
              <w:t>IgnoreAllConsistenceError</w:t>
            </w:r>
          </w:p>
        </w:tc>
        <w:tc>
          <w:tcPr>
            <w:tcW w:w="0" w:type="auto"/>
            <w:vAlign w:val="center"/>
          </w:tcPr>
          <w:p w:rsidR="00F729E5" w:rsidRDefault="00F63C16">
            <w:pPr>
              <w:pStyle w:val="TableBodyText"/>
            </w:pPr>
            <w:r>
              <w:t>04FA</w:t>
            </w:r>
          </w:p>
        </w:tc>
      </w:tr>
      <w:tr w:rsidR="00F729E5" w:rsidTr="00F729E5">
        <w:tc>
          <w:tcPr>
            <w:tcW w:w="0" w:type="auto"/>
            <w:vAlign w:val="center"/>
          </w:tcPr>
          <w:p w:rsidR="00F729E5" w:rsidRDefault="00F63C16">
            <w:pPr>
              <w:pStyle w:val="TableBodyText"/>
            </w:pPr>
            <w:r>
              <w:t>IgnoreConsistenceError</w:t>
            </w:r>
          </w:p>
        </w:tc>
        <w:tc>
          <w:tcPr>
            <w:tcW w:w="0" w:type="auto"/>
            <w:vAlign w:val="center"/>
          </w:tcPr>
          <w:p w:rsidR="00F729E5" w:rsidRDefault="00F63C16">
            <w:pPr>
              <w:pStyle w:val="TableBodyText"/>
            </w:pPr>
            <w:r>
              <w:t>04F9</w:t>
            </w:r>
          </w:p>
        </w:tc>
      </w:tr>
      <w:tr w:rsidR="00F729E5" w:rsidTr="00F729E5">
        <w:tc>
          <w:tcPr>
            <w:tcW w:w="0" w:type="auto"/>
            <w:vAlign w:val="center"/>
          </w:tcPr>
          <w:p w:rsidR="00F729E5" w:rsidRDefault="00F63C16">
            <w:pPr>
              <w:pStyle w:val="TableBodyText"/>
            </w:pPr>
            <w:r>
              <w:t>IncreaseIndent</w:t>
            </w:r>
          </w:p>
        </w:tc>
        <w:tc>
          <w:tcPr>
            <w:tcW w:w="0" w:type="auto"/>
            <w:vAlign w:val="center"/>
          </w:tcPr>
          <w:p w:rsidR="00F729E5" w:rsidRDefault="00F63C16">
            <w:pPr>
              <w:pStyle w:val="TableBodyText"/>
            </w:pPr>
            <w:r>
              <w:t>03F2</w:t>
            </w:r>
          </w:p>
        </w:tc>
      </w:tr>
      <w:tr w:rsidR="00F729E5" w:rsidTr="00F729E5">
        <w:tc>
          <w:tcPr>
            <w:tcW w:w="0" w:type="auto"/>
            <w:vAlign w:val="center"/>
          </w:tcPr>
          <w:p w:rsidR="00F729E5" w:rsidRDefault="00F63C16">
            <w:pPr>
              <w:pStyle w:val="TableBodyText"/>
            </w:pPr>
            <w:r>
              <w:t>IncreaseParagraphSpacing</w:t>
            </w:r>
          </w:p>
        </w:tc>
        <w:tc>
          <w:tcPr>
            <w:tcW w:w="0" w:type="auto"/>
            <w:vAlign w:val="center"/>
          </w:tcPr>
          <w:p w:rsidR="00F729E5" w:rsidRDefault="00F63C16">
            <w:pPr>
              <w:pStyle w:val="TableBodyText"/>
            </w:pPr>
            <w:r>
              <w:t>053E</w:t>
            </w:r>
          </w:p>
        </w:tc>
      </w:tr>
      <w:tr w:rsidR="00F729E5" w:rsidTr="00F729E5">
        <w:tc>
          <w:tcPr>
            <w:tcW w:w="0" w:type="auto"/>
            <w:vAlign w:val="center"/>
          </w:tcPr>
          <w:p w:rsidR="00F729E5" w:rsidRDefault="00F63C16">
            <w:pPr>
              <w:pStyle w:val="TableBodyText"/>
            </w:pPr>
            <w:r>
              <w:t>Indent</w:t>
            </w:r>
          </w:p>
        </w:tc>
        <w:tc>
          <w:tcPr>
            <w:tcW w:w="0" w:type="auto"/>
            <w:vAlign w:val="center"/>
          </w:tcPr>
          <w:p w:rsidR="00F729E5" w:rsidRDefault="00F63C16">
            <w:pPr>
              <w:pStyle w:val="TableBodyText"/>
            </w:pPr>
            <w:r>
              <w:t>0026</w:t>
            </w:r>
          </w:p>
        </w:tc>
      </w:tr>
      <w:tr w:rsidR="00F729E5" w:rsidTr="00F729E5">
        <w:tc>
          <w:tcPr>
            <w:tcW w:w="0" w:type="auto"/>
            <w:vAlign w:val="center"/>
          </w:tcPr>
          <w:p w:rsidR="00F729E5" w:rsidRDefault="00F63C16">
            <w:pPr>
              <w:pStyle w:val="TableBodyText"/>
            </w:pPr>
            <w:r>
              <w:t>IndentChar</w:t>
            </w:r>
          </w:p>
        </w:tc>
        <w:tc>
          <w:tcPr>
            <w:tcW w:w="0" w:type="auto"/>
            <w:vAlign w:val="center"/>
          </w:tcPr>
          <w:p w:rsidR="00F729E5" w:rsidRDefault="00F63C16">
            <w:pPr>
              <w:pStyle w:val="TableBodyText"/>
            </w:pPr>
            <w:r>
              <w:t>02CF</w:t>
            </w:r>
          </w:p>
        </w:tc>
      </w:tr>
      <w:tr w:rsidR="00F729E5" w:rsidTr="00F729E5">
        <w:tc>
          <w:tcPr>
            <w:tcW w:w="0" w:type="auto"/>
            <w:vAlign w:val="center"/>
          </w:tcPr>
          <w:p w:rsidR="00F729E5" w:rsidRDefault="00F63C16">
            <w:pPr>
              <w:pStyle w:val="TableBodyText"/>
            </w:pPr>
            <w:r>
              <w:t>IndentFirstChar</w:t>
            </w:r>
          </w:p>
        </w:tc>
        <w:tc>
          <w:tcPr>
            <w:tcW w:w="0" w:type="auto"/>
            <w:vAlign w:val="center"/>
          </w:tcPr>
          <w:p w:rsidR="00F729E5" w:rsidRDefault="00F63C16">
            <w:pPr>
              <w:pStyle w:val="TableBodyText"/>
            </w:pPr>
            <w:r>
              <w:t>02D1</w:t>
            </w:r>
          </w:p>
        </w:tc>
      </w:tr>
      <w:tr w:rsidR="00F729E5" w:rsidTr="00F729E5">
        <w:tc>
          <w:tcPr>
            <w:tcW w:w="0" w:type="auto"/>
            <w:vAlign w:val="center"/>
          </w:tcPr>
          <w:p w:rsidR="00F729E5" w:rsidRDefault="00F63C16">
            <w:pPr>
              <w:pStyle w:val="TableBodyText"/>
            </w:pPr>
            <w:r>
              <w:t>IndentFirstLine</w:t>
            </w:r>
          </w:p>
        </w:tc>
        <w:tc>
          <w:tcPr>
            <w:tcW w:w="0" w:type="auto"/>
            <w:vAlign w:val="center"/>
          </w:tcPr>
          <w:p w:rsidR="00F729E5" w:rsidRDefault="00F63C16">
            <w:pPr>
              <w:pStyle w:val="TableBodyText"/>
            </w:pPr>
            <w:r>
              <w:t>02F2</w:t>
            </w:r>
          </w:p>
        </w:tc>
      </w:tr>
      <w:tr w:rsidR="00F729E5" w:rsidTr="00F729E5">
        <w:tc>
          <w:tcPr>
            <w:tcW w:w="0" w:type="auto"/>
            <w:vAlign w:val="center"/>
          </w:tcPr>
          <w:p w:rsidR="00F729E5" w:rsidRDefault="00F63C16">
            <w:pPr>
              <w:pStyle w:val="TableBodyText"/>
            </w:pPr>
            <w:r>
              <w:t>IndentLabel</w:t>
            </w:r>
          </w:p>
        </w:tc>
        <w:tc>
          <w:tcPr>
            <w:tcW w:w="0" w:type="auto"/>
            <w:vAlign w:val="center"/>
          </w:tcPr>
          <w:p w:rsidR="00F729E5" w:rsidRDefault="00F63C16">
            <w:pPr>
              <w:pStyle w:val="TableBodyText"/>
            </w:pPr>
            <w:r>
              <w:t>08B4</w:t>
            </w:r>
          </w:p>
        </w:tc>
      </w:tr>
      <w:tr w:rsidR="00F729E5" w:rsidTr="00F729E5">
        <w:tc>
          <w:tcPr>
            <w:tcW w:w="0" w:type="auto"/>
            <w:vAlign w:val="center"/>
          </w:tcPr>
          <w:p w:rsidR="00F729E5" w:rsidRDefault="00F63C16">
            <w:pPr>
              <w:pStyle w:val="TableBodyText"/>
            </w:pPr>
            <w:r>
              <w:t>IndentLeftSpinner</w:t>
            </w:r>
          </w:p>
        </w:tc>
        <w:tc>
          <w:tcPr>
            <w:tcW w:w="0" w:type="auto"/>
            <w:vAlign w:val="center"/>
          </w:tcPr>
          <w:p w:rsidR="00F729E5" w:rsidRDefault="00F63C16">
            <w:pPr>
              <w:pStyle w:val="TableBodyText"/>
            </w:pPr>
            <w:r>
              <w:t>08AD</w:t>
            </w:r>
          </w:p>
        </w:tc>
      </w:tr>
      <w:tr w:rsidR="00F729E5" w:rsidTr="00F729E5">
        <w:tc>
          <w:tcPr>
            <w:tcW w:w="0" w:type="auto"/>
            <w:vAlign w:val="center"/>
          </w:tcPr>
          <w:p w:rsidR="00F729E5" w:rsidRDefault="00F63C16">
            <w:pPr>
              <w:pStyle w:val="TableBodyText"/>
            </w:pPr>
            <w:r>
              <w:t>IndentLine</w:t>
            </w:r>
          </w:p>
        </w:tc>
        <w:tc>
          <w:tcPr>
            <w:tcW w:w="0" w:type="auto"/>
            <w:vAlign w:val="center"/>
          </w:tcPr>
          <w:p w:rsidR="00F729E5" w:rsidRDefault="00F63C16">
            <w:pPr>
              <w:pStyle w:val="TableBodyText"/>
            </w:pPr>
            <w:r>
              <w:t>02F4</w:t>
            </w:r>
          </w:p>
        </w:tc>
      </w:tr>
      <w:tr w:rsidR="00F729E5" w:rsidTr="00F729E5">
        <w:tc>
          <w:tcPr>
            <w:tcW w:w="0" w:type="auto"/>
            <w:vAlign w:val="center"/>
          </w:tcPr>
          <w:p w:rsidR="00F729E5" w:rsidRDefault="00F63C16">
            <w:pPr>
              <w:pStyle w:val="TableBodyText"/>
            </w:pPr>
            <w:r>
              <w:t>IndentRightSpinner</w:t>
            </w:r>
          </w:p>
        </w:tc>
        <w:tc>
          <w:tcPr>
            <w:tcW w:w="0" w:type="auto"/>
            <w:vAlign w:val="center"/>
          </w:tcPr>
          <w:p w:rsidR="00F729E5" w:rsidRDefault="00F63C16">
            <w:pPr>
              <w:pStyle w:val="TableBodyText"/>
            </w:pPr>
            <w:r>
              <w:t>08AE</w:t>
            </w:r>
          </w:p>
        </w:tc>
      </w:tr>
      <w:tr w:rsidR="00F729E5" w:rsidTr="00F729E5">
        <w:tc>
          <w:tcPr>
            <w:tcW w:w="0" w:type="auto"/>
            <w:vAlign w:val="center"/>
          </w:tcPr>
          <w:p w:rsidR="00F729E5" w:rsidRDefault="00F63C16">
            <w:pPr>
              <w:pStyle w:val="TableBodyText"/>
            </w:pPr>
            <w:r>
              <w:t>InkAnnotationEraser</w:t>
            </w:r>
          </w:p>
        </w:tc>
        <w:tc>
          <w:tcPr>
            <w:tcW w:w="0" w:type="auto"/>
            <w:vAlign w:val="center"/>
          </w:tcPr>
          <w:p w:rsidR="00F729E5" w:rsidRDefault="00F63C16">
            <w:pPr>
              <w:pStyle w:val="TableBodyText"/>
            </w:pPr>
            <w:r>
              <w:t>05C9</w:t>
            </w:r>
          </w:p>
        </w:tc>
      </w:tr>
      <w:tr w:rsidR="00F729E5" w:rsidTr="00F729E5">
        <w:tc>
          <w:tcPr>
            <w:tcW w:w="0" w:type="auto"/>
            <w:vAlign w:val="center"/>
          </w:tcPr>
          <w:p w:rsidR="00F729E5" w:rsidRDefault="00F63C16">
            <w:pPr>
              <w:pStyle w:val="TableBodyText"/>
            </w:pPr>
            <w:r>
              <w:t>InkColorPicker</w:t>
            </w:r>
          </w:p>
        </w:tc>
        <w:tc>
          <w:tcPr>
            <w:tcW w:w="0" w:type="auto"/>
            <w:vAlign w:val="center"/>
          </w:tcPr>
          <w:p w:rsidR="00F729E5" w:rsidRDefault="00F63C16">
            <w:pPr>
              <w:pStyle w:val="TableBodyText"/>
            </w:pPr>
            <w:r>
              <w:t>0957</w:t>
            </w:r>
          </w:p>
        </w:tc>
      </w:tr>
      <w:tr w:rsidR="00F729E5" w:rsidTr="00F729E5">
        <w:tc>
          <w:tcPr>
            <w:tcW w:w="0" w:type="auto"/>
            <w:vAlign w:val="center"/>
          </w:tcPr>
          <w:p w:rsidR="00F729E5" w:rsidRDefault="00F63C16">
            <w:pPr>
              <w:pStyle w:val="TableBodyText"/>
            </w:pPr>
            <w:r>
              <w:t>InkEraser</w:t>
            </w:r>
          </w:p>
        </w:tc>
        <w:tc>
          <w:tcPr>
            <w:tcW w:w="0" w:type="auto"/>
            <w:vAlign w:val="center"/>
          </w:tcPr>
          <w:p w:rsidR="00F729E5" w:rsidRDefault="00F63C16">
            <w:pPr>
              <w:pStyle w:val="TableBodyText"/>
            </w:pPr>
            <w:r>
              <w:t>05C6</w:t>
            </w:r>
          </w:p>
        </w:tc>
      </w:tr>
      <w:tr w:rsidR="00F729E5" w:rsidTr="00F729E5">
        <w:tc>
          <w:tcPr>
            <w:tcW w:w="0" w:type="auto"/>
            <w:vAlign w:val="center"/>
          </w:tcPr>
          <w:p w:rsidR="00F729E5" w:rsidRDefault="00F63C16">
            <w:pPr>
              <w:pStyle w:val="TableBodyText"/>
            </w:pPr>
            <w:r>
              <w:t>InkingGroup</w:t>
            </w:r>
          </w:p>
        </w:tc>
        <w:tc>
          <w:tcPr>
            <w:tcW w:w="0" w:type="auto"/>
            <w:vAlign w:val="center"/>
          </w:tcPr>
          <w:p w:rsidR="00F729E5" w:rsidRDefault="00F63C16">
            <w:pPr>
              <w:pStyle w:val="TableBodyText"/>
            </w:pPr>
            <w:r>
              <w:t>08C4</w:t>
            </w:r>
          </w:p>
        </w:tc>
      </w:tr>
      <w:tr w:rsidR="00F729E5" w:rsidTr="00F729E5">
        <w:tc>
          <w:tcPr>
            <w:tcW w:w="0" w:type="auto"/>
            <w:vAlign w:val="center"/>
          </w:tcPr>
          <w:p w:rsidR="00F729E5" w:rsidRDefault="00F63C16">
            <w:pPr>
              <w:pStyle w:val="TableBodyText"/>
            </w:pPr>
            <w:r>
              <w:t>InsertAddCaption</w:t>
            </w:r>
          </w:p>
        </w:tc>
        <w:tc>
          <w:tcPr>
            <w:tcW w:w="0" w:type="auto"/>
            <w:vAlign w:val="center"/>
          </w:tcPr>
          <w:p w:rsidR="00F729E5" w:rsidRDefault="00F63C16">
            <w:pPr>
              <w:pStyle w:val="TableBodyText"/>
            </w:pPr>
            <w:r>
              <w:t>0192</w:t>
            </w:r>
          </w:p>
        </w:tc>
      </w:tr>
      <w:tr w:rsidR="00F729E5" w:rsidTr="00F729E5">
        <w:tc>
          <w:tcPr>
            <w:tcW w:w="0" w:type="auto"/>
            <w:vAlign w:val="center"/>
          </w:tcPr>
          <w:p w:rsidR="00F729E5" w:rsidRDefault="00F63C16">
            <w:pPr>
              <w:pStyle w:val="TableBodyText"/>
            </w:pPr>
            <w:r>
              <w:t>InsertAddress</w:t>
            </w:r>
          </w:p>
        </w:tc>
        <w:tc>
          <w:tcPr>
            <w:tcW w:w="0" w:type="auto"/>
            <w:vAlign w:val="center"/>
          </w:tcPr>
          <w:p w:rsidR="00F729E5" w:rsidRDefault="00F63C16">
            <w:pPr>
              <w:pStyle w:val="TableBodyText"/>
            </w:pPr>
            <w:r>
              <w:t>02F6</w:t>
            </w:r>
          </w:p>
        </w:tc>
      </w:tr>
      <w:tr w:rsidR="00F729E5" w:rsidTr="00F729E5">
        <w:tc>
          <w:tcPr>
            <w:tcW w:w="0" w:type="auto"/>
            <w:vAlign w:val="center"/>
          </w:tcPr>
          <w:p w:rsidR="00F729E5" w:rsidRDefault="00F63C16">
            <w:pPr>
              <w:pStyle w:val="TableBodyText"/>
            </w:pPr>
            <w:r>
              <w:t>InsertAlignmentTab</w:t>
            </w:r>
          </w:p>
        </w:tc>
        <w:tc>
          <w:tcPr>
            <w:tcW w:w="0" w:type="auto"/>
            <w:vAlign w:val="center"/>
          </w:tcPr>
          <w:p w:rsidR="00F729E5" w:rsidRDefault="00F63C16">
            <w:pPr>
              <w:pStyle w:val="TableBodyText"/>
            </w:pPr>
            <w:r>
              <w:t>05DB</w:t>
            </w:r>
          </w:p>
        </w:tc>
      </w:tr>
      <w:tr w:rsidR="00F729E5" w:rsidTr="00F729E5">
        <w:tc>
          <w:tcPr>
            <w:tcW w:w="0" w:type="auto"/>
            <w:vAlign w:val="center"/>
          </w:tcPr>
          <w:p w:rsidR="00F729E5" w:rsidRDefault="00F63C16">
            <w:pPr>
              <w:pStyle w:val="TableBodyText"/>
            </w:pPr>
            <w:r>
              <w:t>InsertAnnotation</w:t>
            </w:r>
          </w:p>
        </w:tc>
        <w:tc>
          <w:tcPr>
            <w:tcW w:w="0" w:type="auto"/>
            <w:vAlign w:val="center"/>
          </w:tcPr>
          <w:p w:rsidR="00F729E5" w:rsidRDefault="00F63C16">
            <w:pPr>
              <w:pStyle w:val="TableBodyText"/>
            </w:pPr>
            <w:r>
              <w:t>00A1</w:t>
            </w:r>
          </w:p>
        </w:tc>
      </w:tr>
      <w:tr w:rsidR="00F729E5" w:rsidTr="00F729E5">
        <w:tc>
          <w:tcPr>
            <w:tcW w:w="0" w:type="auto"/>
            <w:vAlign w:val="center"/>
          </w:tcPr>
          <w:p w:rsidR="00F729E5" w:rsidRDefault="00F63C16">
            <w:pPr>
              <w:pStyle w:val="TableBodyText"/>
            </w:pPr>
            <w:r>
              <w:t>InsertAutoCaption</w:t>
            </w:r>
          </w:p>
        </w:tc>
        <w:tc>
          <w:tcPr>
            <w:tcW w:w="0" w:type="auto"/>
            <w:vAlign w:val="center"/>
          </w:tcPr>
          <w:p w:rsidR="00F729E5" w:rsidRDefault="00F63C16">
            <w:pPr>
              <w:pStyle w:val="TableBodyText"/>
            </w:pPr>
            <w:r>
              <w:t>0167</w:t>
            </w:r>
          </w:p>
        </w:tc>
      </w:tr>
      <w:tr w:rsidR="00F729E5" w:rsidTr="00F729E5">
        <w:tc>
          <w:tcPr>
            <w:tcW w:w="0" w:type="auto"/>
            <w:vAlign w:val="center"/>
          </w:tcPr>
          <w:p w:rsidR="00F729E5" w:rsidRDefault="00F63C16">
            <w:pPr>
              <w:pStyle w:val="TableBodyText"/>
            </w:pPr>
            <w:r>
              <w:t>InsertAutoText</w:t>
            </w:r>
          </w:p>
        </w:tc>
        <w:tc>
          <w:tcPr>
            <w:tcW w:w="0" w:type="auto"/>
            <w:vAlign w:val="center"/>
          </w:tcPr>
          <w:p w:rsidR="00F729E5" w:rsidRDefault="00F63C16">
            <w:pPr>
              <w:pStyle w:val="TableBodyText"/>
            </w:pPr>
            <w:r>
              <w:t>0014</w:t>
            </w:r>
          </w:p>
        </w:tc>
      </w:tr>
      <w:tr w:rsidR="00F729E5" w:rsidTr="00F729E5">
        <w:tc>
          <w:tcPr>
            <w:tcW w:w="0" w:type="auto"/>
            <w:vAlign w:val="center"/>
          </w:tcPr>
          <w:p w:rsidR="00F729E5" w:rsidRDefault="00F63C16">
            <w:pPr>
              <w:pStyle w:val="TableBodyText"/>
            </w:pPr>
            <w:r>
              <w:t>InsertBibliography</w:t>
            </w:r>
          </w:p>
        </w:tc>
        <w:tc>
          <w:tcPr>
            <w:tcW w:w="0" w:type="auto"/>
            <w:vAlign w:val="center"/>
          </w:tcPr>
          <w:p w:rsidR="00F729E5" w:rsidRDefault="00F63C16">
            <w:pPr>
              <w:pStyle w:val="TableBodyText"/>
            </w:pPr>
            <w:r>
              <w:t>077D</w:t>
            </w:r>
          </w:p>
        </w:tc>
      </w:tr>
      <w:tr w:rsidR="00F729E5" w:rsidTr="00F729E5">
        <w:tc>
          <w:tcPr>
            <w:tcW w:w="0" w:type="auto"/>
            <w:vAlign w:val="center"/>
          </w:tcPr>
          <w:p w:rsidR="00F729E5" w:rsidRDefault="00F63C16">
            <w:pPr>
              <w:pStyle w:val="TableBodyText"/>
            </w:pPr>
            <w:r>
              <w:t>InsertBreak</w:t>
            </w:r>
          </w:p>
        </w:tc>
        <w:tc>
          <w:tcPr>
            <w:tcW w:w="0" w:type="auto"/>
            <w:vAlign w:val="center"/>
          </w:tcPr>
          <w:p w:rsidR="00F729E5" w:rsidRDefault="00F63C16">
            <w:pPr>
              <w:pStyle w:val="TableBodyText"/>
            </w:pPr>
            <w:r>
              <w:t>009F</w:t>
            </w:r>
          </w:p>
        </w:tc>
      </w:tr>
      <w:tr w:rsidR="00F729E5" w:rsidTr="00F729E5">
        <w:tc>
          <w:tcPr>
            <w:tcW w:w="0" w:type="auto"/>
            <w:vAlign w:val="center"/>
          </w:tcPr>
          <w:p w:rsidR="00F729E5" w:rsidRDefault="00F63C16">
            <w:pPr>
              <w:pStyle w:val="TableBodyText"/>
            </w:pPr>
            <w:r>
              <w:t>InsertBuildingBlockBeginDocument</w:t>
            </w:r>
          </w:p>
        </w:tc>
        <w:tc>
          <w:tcPr>
            <w:tcW w:w="0" w:type="auto"/>
            <w:vAlign w:val="center"/>
          </w:tcPr>
          <w:p w:rsidR="00F729E5" w:rsidRDefault="00F63C16">
            <w:pPr>
              <w:pStyle w:val="TableBodyText"/>
            </w:pPr>
            <w:r>
              <w:t>078E</w:t>
            </w:r>
          </w:p>
        </w:tc>
      </w:tr>
      <w:tr w:rsidR="00F729E5" w:rsidTr="00F729E5">
        <w:tc>
          <w:tcPr>
            <w:tcW w:w="0" w:type="auto"/>
            <w:vAlign w:val="center"/>
          </w:tcPr>
          <w:p w:rsidR="00F729E5" w:rsidRDefault="00F63C16">
            <w:pPr>
              <w:pStyle w:val="TableBodyText"/>
            </w:pPr>
            <w:r>
              <w:t>InsertBuildingBlockBeginSection</w:t>
            </w:r>
          </w:p>
        </w:tc>
        <w:tc>
          <w:tcPr>
            <w:tcW w:w="0" w:type="auto"/>
            <w:vAlign w:val="center"/>
          </w:tcPr>
          <w:p w:rsidR="00F729E5" w:rsidRDefault="00F63C16">
            <w:pPr>
              <w:pStyle w:val="TableBodyText"/>
            </w:pPr>
            <w:r>
              <w:t>078C</w:t>
            </w:r>
          </w:p>
        </w:tc>
      </w:tr>
      <w:tr w:rsidR="00F729E5" w:rsidTr="00F729E5">
        <w:tc>
          <w:tcPr>
            <w:tcW w:w="0" w:type="auto"/>
            <w:vAlign w:val="center"/>
          </w:tcPr>
          <w:p w:rsidR="00F729E5" w:rsidRDefault="00F63C16">
            <w:pPr>
              <w:pStyle w:val="TableBodyText"/>
            </w:pPr>
            <w:r>
              <w:t>InsertBuildingBlockEndDocument</w:t>
            </w:r>
          </w:p>
        </w:tc>
        <w:tc>
          <w:tcPr>
            <w:tcW w:w="0" w:type="auto"/>
            <w:vAlign w:val="center"/>
          </w:tcPr>
          <w:p w:rsidR="00F729E5" w:rsidRDefault="00F63C16">
            <w:pPr>
              <w:pStyle w:val="TableBodyText"/>
            </w:pPr>
            <w:r>
              <w:t>078F</w:t>
            </w:r>
          </w:p>
        </w:tc>
      </w:tr>
      <w:tr w:rsidR="00F729E5" w:rsidTr="00F729E5">
        <w:tc>
          <w:tcPr>
            <w:tcW w:w="0" w:type="auto"/>
            <w:vAlign w:val="center"/>
          </w:tcPr>
          <w:p w:rsidR="00F729E5" w:rsidRDefault="00F63C16">
            <w:pPr>
              <w:pStyle w:val="TableBodyText"/>
            </w:pPr>
            <w:r>
              <w:t>InsertBuildingBlockEndSection</w:t>
            </w:r>
          </w:p>
        </w:tc>
        <w:tc>
          <w:tcPr>
            <w:tcW w:w="0" w:type="auto"/>
            <w:vAlign w:val="center"/>
          </w:tcPr>
          <w:p w:rsidR="00F729E5" w:rsidRDefault="00F63C16">
            <w:pPr>
              <w:pStyle w:val="TableBodyText"/>
            </w:pPr>
            <w:r>
              <w:t>078D</w:t>
            </w:r>
          </w:p>
        </w:tc>
      </w:tr>
      <w:tr w:rsidR="00F729E5" w:rsidTr="00F729E5">
        <w:tc>
          <w:tcPr>
            <w:tcW w:w="0" w:type="auto"/>
            <w:vAlign w:val="center"/>
          </w:tcPr>
          <w:p w:rsidR="00F729E5" w:rsidRDefault="00F63C16">
            <w:pPr>
              <w:pStyle w:val="TableBodyText"/>
            </w:pPr>
            <w:r>
              <w:t>InsertBuildingBlockFooter</w:t>
            </w:r>
          </w:p>
        </w:tc>
        <w:tc>
          <w:tcPr>
            <w:tcW w:w="0" w:type="auto"/>
            <w:vAlign w:val="center"/>
          </w:tcPr>
          <w:p w:rsidR="00F729E5" w:rsidRDefault="00F63C16">
            <w:pPr>
              <w:pStyle w:val="TableBodyText"/>
            </w:pPr>
            <w:r>
              <w:t>078B</w:t>
            </w:r>
          </w:p>
        </w:tc>
      </w:tr>
      <w:tr w:rsidR="00F729E5" w:rsidTr="00F729E5">
        <w:tc>
          <w:tcPr>
            <w:tcW w:w="0" w:type="auto"/>
            <w:vAlign w:val="center"/>
          </w:tcPr>
          <w:p w:rsidR="00F729E5" w:rsidRDefault="00F63C16">
            <w:pPr>
              <w:pStyle w:val="TableBodyText"/>
            </w:pPr>
            <w:r>
              <w:t>InsertBuildingBlockHeader</w:t>
            </w:r>
          </w:p>
        </w:tc>
        <w:tc>
          <w:tcPr>
            <w:tcW w:w="0" w:type="auto"/>
            <w:vAlign w:val="center"/>
          </w:tcPr>
          <w:p w:rsidR="00F729E5" w:rsidRDefault="00F63C16">
            <w:pPr>
              <w:pStyle w:val="TableBodyText"/>
            </w:pPr>
            <w:r>
              <w:t>078A</w:t>
            </w:r>
          </w:p>
        </w:tc>
      </w:tr>
      <w:tr w:rsidR="00F729E5" w:rsidTr="00F729E5">
        <w:tc>
          <w:tcPr>
            <w:tcW w:w="0" w:type="auto"/>
            <w:vAlign w:val="center"/>
          </w:tcPr>
          <w:p w:rsidR="00F729E5" w:rsidRDefault="00F63C16">
            <w:pPr>
              <w:pStyle w:val="TableBodyText"/>
            </w:pPr>
            <w:r>
              <w:t>InsertBuildingBlockIP</w:t>
            </w:r>
          </w:p>
        </w:tc>
        <w:tc>
          <w:tcPr>
            <w:tcW w:w="0" w:type="auto"/>
            <w:vAlign w:val="center"/>
          </w:tcPr>
          <w:p w:rsidR="00F729E5" w:rsidRDefault="00F63C16">
            <w:pPr>
              <w:pStyle w:val="TableBodyText"/>
            </w:pPr>
            <w:r>
              <w:t>0789</w:t>
            </w:r>
          </w:p>
        </w:tc>
      </w:tr>
      <w:tr w:rsidR="00F729E5" w:rsidTr="00F729E5">
        <w:tc>
          <w:tcPr>
            <w:tcW w:w="0" w:type="auto"/>
            <w:vAlign w:val="center"/>
          </w:tcPr>
          <w:p w:rsidR="00F729E5" w:rsidRDefault="00F63C16">
            <w:pPr>
              <w:pStyle w:val="TableBodyText"/>
            </w:pPr>
            <w:r>
              <w:t>InsertCaption</w:t>
            </w:r>
          </w:p>
        </w:tc>
        <w:tc>
          <w:tcPr>
            <w:tcW w:w="0" w:type="auto"/>
            <w:vAlign w:val="center"/>
          </w:tcPr>
          <w:p w:rsidR="00F729E5" w:rsidRDefault="00F63C16">
            <w:pPr>
              <w:pStyle w:val="TableBodyText"/>
            </w:pPr>
            <w:r>
              <w:t>0165</w:t>
            </w:r>
          </w:p>
        </w:tc>
      </w:tr>
      <w:tr w:rsidR="00F729E5" w:rsidTr="00F729E5">
        <w:tc>
          <w:tcPr>
            <w:tcW w:w="0" w:type="auto"/>
            <w:vAlign w:val="center"/>
          </w:tcPr>
          <w:p w:rsidR="00F729E5" w:rsidRDefault="00F63C16">
            <w:pPr>
              <w:pStyle w:val="TableBodyText"/>
            </w:pPr>
            <w:r>
              <w:t>InsertCaptionNumbering</w:t>
            </w:r>
          </w:p>
        </w:tc>
        <w:tc>
          <w:tcPr>
            <w:tcW w:w="0" w:type="auto"/>
            <w:vAlign w:val="center"/>
          </w:tcPr>
          <w:p w:rsidR="00F729E5" w:rsidRDefault="00F63C16">
            <w:pPr>
              <w:pStyle w:val="TableBodyText"/>
            </w:pPr>
            <w:r>
              <w:t>0166</w:t>
            </w:r>
          </w:p>
        </w:tc>
      </w:tr>
      <w:tr w:rsidR="00F729E5" w:rsidTr="00F729E5">
        <w:tc>
          <w:tcPr>
            <w:tcW w:w="0" w:type="auto"/>
            <w:vAlign w:val="center"/>
          </w:tcPr>
          <w:p w:rsidR="00F729E5" w:rsidRDefault="00F63C16">
            <w:pPr>
              <w:pStyle w:val="TableBodyText"/>
            </w:pPr>
            <w:r>
              <w:t>InsertChart</w:t>
            </w:r>
          </w:p>
        </w:tc>
        <w:tc>
          <w:tcPr>
            <w:tcW w:w="0" w:type="auto"/>
            <w:vAlign w:val="center"/>
          </w:tcPr>
          <w:p w:rsidR="00F729E5" w:rsidRDefault="00F63C16">
            <w:pPr>
              <w:pStyle w:val="TableBodyText"/>
            </w:pPr>
            <w:r>
              <w:t>011D</w:t>
            </w:r>
          </w:p>
        </w:tc>
      </w:tr>
      <w:tr w:rsidR="00F729E5" w:rsidTr="00F729E5">
        <w:tc>
          <w:tcPr>
            <w:tcW w:w="0" w:type="auto"/>
            <w:vAlign w:val="center"/>
          </w:tcPr>
          <w:p w:rsidR="00F729E5" w:rsidRDefault="00F63C16">
            <w:pPr>
              <w:pStyle w:val="TableBodyText"/>
            </w:pPr>
            <w:r>
              <w:t>InsertCitation</w:t>
            </w:r>
          </w:p>
        </w:tc>
        <w:tc>
          <w:tcPr>
            <w:tcW w:w="0" w:type="auto"/>
            <w:vAlign w:val="center"/>
          </w:tcPr>
          <w:p w:rsidR="00F729E5" w:rsidRDefault="00F63C16">
            <w:pPr>
              <w:pStyle w:val="TableBodyText"/>
            </w:pPr>
            <w:r>
              <w:t>077C</w:t>
            </w:r>
          </w:p>
        </w:tc>
      </w:tr>
      <w:tr w:rsidR="00F729E5" w:rsidTr="00F729E5">
        <w:tc>
          <w:tcPr>
            <w:tcW w:w="0" w:type="auto"/>
            <w:vAlign w:val="center"/>
          </w:tcPr>
          <w:p w:rsidR="00F729E5" w:rsidRDefault="00F63C16">
            <w:pPr>
              <w:pStyle w:val="TableBodyText"/>
            </w:pPr>
            <w:r>
              <w:t>InsertColumnBreak</w:t>
            </w:r>
          </w:p>
        </w:tc>
        <w:tc>
          <w:tcPr>
            <w:tcW w:w="0" w:type="auto"/>
            <w:vAlign w:val="center"/>
          </w:tcPr>
          <w:p w:rsidR="00F729E5" w:rsidRDefault="00F63C16">
            <w:pPr>
              <w:pStyle w:val="TableBodyText"/>
            </w:pPr>
            <w:r>
              <w:t>033F</w:t>
            </w:r>
          </w:p>
        </w:tc>
      </w:tr>
      <w:tr w:rsidR="00F729E5" w:rsidTr="00F729E5">
        <w:tc>
          <w:tcPr>
            <w:tcW w:w="0" w:type="auto"/>
            <w:vAlign w:val="center"/>
          </w:tcPr>
          <w:p w:rsidR="00F729E5" w:rsidRDefault="00F63C16">
            <w:pPr>
              <w:pStyle w:val="TableBodyText"/>
            </w:pPr>
            <w:r>
              <w:t>InsertCrossReference</w:t>
            </w:r>
          </w:p>
        </w:tc>
        <w:tc>
          <w:tcPr>
            <w:tcW w:w="0" w:type="auto"/>
            <w:vAlign w:val="center"/>
          </w:tcPr>
          <w:p w:rsidR="00F729E5" w:rsidRDefault="00F63C16">
            <w:pPr>
              <w:pStyle w:val="TableBodyText"/>
            </w:pPr>
            <w:r>
              <w:t>016F</w:t>
            </w:r>
          </w:p>
        </w:tc>
      </w:tr>
      <w:tr w:rsidR="00F729E5" w:rsidTr="00F729E5">
        <w:tc>
          <w:tcPr>
            <w:tcW w:w="0" w:type="auto"/>
            <w:vAlign w:val="center"/>
          </w:tcPr>
          <w:p w:rsidR="00F729E5" w:rsidRDefault="00F63C16">
            <w:pPr>
              <w:pStyle w:val="TableBodyText"/>
            </w:pPr>
            <w:r>
              <w:t>InsertDatabase</w:t>
            </w:r>
          </w:p>
        </w:tc>
        <w:tc>
          <w:tcPr>
            <w:tcW w:w="0" w:type="auto"/>
            <w:vAlign w:val="center"/>
          </w:tcPr>
          <w:p w:rsidR="00F729E5" w:rsidRDefault="00F63C16">
            <w:pPr>
              <w:pStyle w:val="TableBodyText"/>
            </w:pPr>
            <w:r>
              <w:t>0155</w:t>
            </w:r>
          </w:p>
        </w:tc>
      </w:tr>
      <w:tr w:rsidR="00F729E5" w:rsidTr="00F729E5">
        <w:tc>
          <w:tcPr>
            <w:tcW w:w="0" w:type="auto"/>
            <w:vAlign w:val="center"/>
          </w:tcPr>
          <w:p w:rsidR="00F729E5" w:rsidRDefault="00F63C16">
            <w:pPr>
              <w:pStyle w:val="TableBodyText"/>
            </w:pPr>
            <w:r>
              <w:t>InsertDateField</w:t>
            </w:r>
          </w:p>
        </w:tc>
        <w:tc>
          <w:tcPr>
            <w:tcW w:w="0" w:type="auto"/>
            <w:vAlign w:val="center"/>
          </w:tcPr>
          <w:p w:rsidR="00F729E5" w:rsidRDefault="00F63C16">
            <w:pPr>
              <w:pStyle w:val="TableBodyText"/>
            </w:pPr>
            <w:r>
              <w:t>00F0</w:t>
            </w:r>
          </w:p>
        </w:tc>
      </w:tr>
      <w:tr w:rsidR="00F729E5" w:rsidTr="00F729E5">
        <w:tc>
          <w:tcPr>
            <w:tcW w:w="0" w:type="auto"/>
            <w:vAlign w:val="center"/>
          </w:tcPr>
          <w:p w:rsidR="00F729E5" w:rsidRDefault="00F63C16">
            <w:pPr>
              <w:pStyle w:val="TableBodyText"/>
            </w:pPr>
            <w:r>
              <w:t>InsertDateTime</w:t>
            </w:r>
          </w:p>
        </w:tc>
        <w:tc>
          <w:tcPr>
            <w:tcW w:w="0" w:type="auto"/>
            <w:vAlign w:val="center"/>
          </w:tcPr>
          <w:p w:rsidR="00F729E5" w:rsidRDefault="00F63C16">
            <w:pPr>
              <w:pStyle w:val="TableBodyText"/>
            </w:pPr>
            <w:r>
              <w:t>00A5</w:t>
            </w:r>
          </w:p>
        </w:tc>
      </w:tr>
      <w:tr w:rsidR="00F729E5" w:rsidTr="00F729E5">
        <w:tc>
          <w:tcPr>
            <w:tcW w:w="0" w:type="auto"/>
            <w:vAlign w:val="center"/>
          </w:tcPr>
          <w:p w:rsidR="00F729E5" w:rsidRDefault="00F63C16">
            <w:pPr>
              <w:pStyle w:val="TableBodyText"/>
            </w:pPr>
            <w:r>
              <w:t>InsertDrawing</w:t>
            </w:r>
          </w:p>
        </w:tc>
        <w:tc>
          <w:tcPr>
            <w:tcW w:w="0" w:type="auto"/>
            <w:vAlign w:val="center"/>
          </w:tcPr>
          <w:p w:rsidR="00F729E5" w:rsidRDefault="00F63C16">
            <w:pPr>
              <w:pStyle w:val="TableBodyText"/>
            </w:pPr>
            <w:r>
              <w:t>011C</w:t>
            </w:r>
          </w:p>
        </w:tc>
      </w:tr>
      <w:tr w:rsidR="00F729E5" w:rsidTr="00F729E5">
        <w:tc>
          <w:tcPr>
            <w:tcW w:w="0" w:type="auto"/>
            <w:vAlign w:val="center"/>
          </w:tcPr>
          <w:p w:rsidR="00F729E5" w:rsidRDefault="00F63C16">
            <w:pPr>
              <w:pStyle w:val="TableBodyText"/>
            </w:pPr>
            <w:r>
              <w:t>InsertEmSpace</w:t>
            </w:r>
          </w:p>
        </w:tc>
        <w:tc>
          <w:tcPr>
            <w:tcW w:w="0" w:type="auto"/>
            <w:vAlign w:val="center"/>
          </w:tcPr>
          <w:p w:rsidR="00F729E5" w:rsidRDefault="00F63C16">
            <w:pPr>
              <w:pStyle w:val="TableBodyText"/>
            </w:pPr>
            <w:r>
              <w:t>026B</w:t>
            </w:r>
          </w:p>
        </w:tc>
      </w:tr>
      <w:tr w:rsidR="00F729E5" w:rsidTr="00F729E5">
        <w:tc>
          <w:tcPr>
            <w:tcW w:w="0" w:type="auto"/>
            <w:vAlign w:val="center"/>
          </w:tcPr>
          <w:p w:rsidR="00F729E5" w:rsidRDefault="00F63C16">
            <w:pPr>
              <w:pStyle w:val="TableBodyText"/>
            </w:pPr>
            <w:r>
              <w:t>InsertEnSpace</w:t>
            </w:r>
          </w:p>
        </w:tc>
        <w:tc>
          <w:tcPr>
            <w:tcW w:w="0" w:type="auto"/>
            <w:vAlign w:val="center"/>
          </w:tcPr>
          <w:p w:rsidR="00F729E5" w:rsidRDefault="00F63C16">
            <w:pPr>
              <w:pStyle w:val="TableBodyText"/>
            </w:pPr>
            <w:r>
              <w:t>026A</w:t>
            </w:r>
          </w:p>
        </w:tc>
      </w:tr>
      <w:tr w:rsidR="00F729E5" w:rsidTr="00F729E5">
        <w:tc>
          <w:tcPr>
            <w:tcW w:w="0" w:type="auto"/>
            <w:vAlign w:val="center"/>
          </w:tcPr>
          <w:p w:rsidR="00F729E5" w:rsidRDefault="00F63C16">
            <w:pPr>
              <w:pStyle w:val="TableBodyText"/>
            </w:pPr>
            <w:r>
              <w:t>InsertEndnoteNow</w:t>
            </w:r>
          </w:p>
        </w:tc>
        <w:tc>
          <w:tcPr>
            <w:tcW w:w="0" w:type="auto"/>
            <w:vAlign w:val="center"/>
          </w:tcPr>
          <w:p w:rsidR="00F729E5" w:rsidRDefault="00F63C16">
            <w:pPr>
              <w:pStyle w:val="TableBodyText"/>
            </w:pPr>
            <w:r>
              <w:t>0171</w:t>
            </w:r>
          </w:p>
        </w:tc>
      </w:tr>
      <w:tr w:rsidR="00F729E5" w:rsidTr="00F729E5">
        <w:tc>
          <w:tcPr>
            <w:tcW w:w="0" w:type="auto"/>
            <w:vAlign w:val="center"/>
          </w:tcPr>
          <w:p w:rsidR="00F729E5" w:rsidRDefault="00F63C16">
            <w:pPr>
              <w:pStyle w:val="TableBodyText"/>
            </w:pPr>
            <w:r>
              <w:t>InsertEquation</w:t>
            </w:r>
          </w:p>
        </w:tc>
        <w:tc>
          <w:tcPr>
            <w:tcW w:w="0" w:type="auto"/>
            <w:vAlign w:val="center"/>
          </w:tcPr>
          <w:p w:rsidR="00F729E5" w:rsidRDefault="00F63C16">
            <w:pPr>
              <w:pStyle w:val="TableBodyText"/>
            </w:pPr>
            <w:r>
              <w:t>02AB</w:t>
            </w:r>
          </w:p>
        </w:tc>
      </w:tr>
      <w:tr w:rsidR="00F729E5" w:rsidTr="00F729E5">
        <w:tc>
          <w:tcPr>
            <w:tcW w:w="0" w:type="auto"/>
            <w:vAlign w:val="center"/>
          </w:tcPr>
          <w:p w:rsidR="00F729E5" w:rsidRDefault="00F63C16">
            <w:pPr>
              <w:pStyle w:val="TableBodyText"/>
            </w:pPr>
            <w:r>
              <w:t>InsertExcelTable</w:t>
            </w:r>
          </w:p>
        </w:tc>
        <w:tc>
          <w:tcPr>
            <w:tcW w:w="0" w:type="auto"/>
            <w:vAlign w:val="center"/>
          </w:tcPr>
          <w:p w:rsidR="00F729E5" w:rsidRDefault="00F63C16">
            <w:pPr>
              <w:pStyle w:val="TableBodyText"/>
            </w:pPr>
            <w:r>
              <w:t>0237</w:t>
            </w:r>
          </w:p>
        </w:tc>
      </w:tr>
      <w:tr w:rsidR="00F729E5" w:rsidTr="00F729E5">
        <w:tc>
          <w:tcPr>
            <w:tcW w:w="0" w:type="auto"/>
            <w:vAlign w:val="center"/>
          </w:tcPr>
          <w:p w:rsidR="00F729E5" w:rsidRDefault="00F63C16">
            <w:pPr>
              <w:pStyle w:val="TableBodyText"/>
            </w:pPr>
            <w:r>
              <w:t>InsertField</w:t>
            </w:r>
          </w:p>
        </w:tc>
        <w:tc>
          <w:tcPr>
            <w:tcW w:w="0" w:type="auto"/>
            <w:vAlign w:val="center"/>
          </w:tcPr>
          <w:p w:rsidR="00F729E5" w:rsidRDefault="00F63C16">
            <w:pPr>
              <w:pStyle w:val="TableBodyText"/>
            </w:pPr>
            <w:r>
              <w:t>00A6</w:t>
            </w:r>
          </w:p>
        </w:tc>
      </w:tr>
      <w:tr w:rsidR="00F729E5" w:rsidTr="00F729E5">
        <w:tc>
          <w:tcPr>
            <w:tcW w:w="0" w:type="auto"/>
            <w:vAlign w:val="center"/>
          </w:tcPr>
          <w:p w:rsidR="00F729E5" w:rsidRDefault="00F63C16">
            <w:pPr>
              <w:pStyle w:val="TableBodyText"/>
            </w:pPr>
            <w:r>
              <w:t>InsertFieldChars</w:t>
            </w:r>
          </w:p>
        </w:tc>
        <w:tc>
          <w:tcPr>
            <w:tcW w:w="0" w:type="auto"/>
            <w:vAlign w:val="center"/>
          </w:tcPr>
          <w:p w:rsidR="00F729E5" w:rsidRDefault="00F63C16">
            <w:pPr>
              <w:pStyle w:val="TableBodyText"/>
            </w:pPr>
            <w:r>
              <w:t>001F</w:t>
            </w:r>
          </w:p>
        </w:tc>
      </w:tr>
      <w:tr w:rsidR="00F729E5" w:rsidTr="00F729E5">
        <w:tc>
          <w:tcPr>
            <w:tcW w:w="0" w:type="auto"/>
            <w:vAlign w:val="center"/>
          </w:tcPr>
          <w:p w:rsidR="00F729E5" w:rsidRDefault="00F63C16">
            <w:pPr>
              <w:pStyle w:val="TableBodyText"/>
            </w:pPr>
            <w:r>
              <w:t>InsertFile</w:t>
            </w:r>
          </w:p>
        </w:tc>
        <w:tc>
          <w:tcPr>
            <w:tcW w:w="0" w:type="auto"/>
            <w:vAlign w:val="center"/>
          </w:tcPr>
          <w:p w:rsidR="00F729E5" w:rsidRDefault="00F63C16">
            <w:pPr>
              <w:pStyle w:val="TableBodyText"/>
            </w:pPr>
            <w:r>
              <w:t>00A4</w:t>
            </w:r>
          </w:p>
        </w:tc>
      </w:tr>
      <w:tr w:rsidR="00F729E5" w:rsidTr="00F729E5">
        <w:tc>
          <w:tcPr>
            <w:tcW w:w="0" w:type="auto"/>
            <w:vAlign w:val="center"/>
          </w:tcPr>
          <w:p w:rsidR="00F729E5" w:rsidRDefault="00F63C16">
            <w:pPr>
              <w:pStyle w:val="TableBodyText"/>
            </w:pPr>
            <w:r>
              <w:t>InsertFootnote</w:t>
            </w:r>
          </w:p>
        </w:tc>
        <w:tc>
          <w:tcPr>
            <w:tcW w:w="0" w:type="auto"/>
            <w:vAlign w:val="center"/>
          </w:tcPr>
          <w:p w:rsidR="00F729E5" w:rsidRDefault="00F63C16">
            <w:pPr>
              <w:pStyle w:val="TableBodyText"/>
            </w:pPr>
            <w:r>
              <w:t>0172</w:t>
            </w:r>
          </w:p>
        </w:tc>
      </w:tr>
      <w:tr w:rsidR="00F729E5" w:rsidTr="00F729E5">
        <w:tc>
          <w:tcPr>
            <w:tcW w:w="0" w:type="auto"/>
            <w:vAlign w:val="center"/>
          </w:tcPr>
          <w:p w:rsidR="00F729E5" w:rsidRDefault="00F63C16">
            <w:pPr>
              <w:pStyle w:val="TableBodyText"/>
            </w:pPr>
            <w:r>
              <w:t>InsertFootnoteNow</w:t>
            </w:r>
          </w:p>
        </w:tc>
        <w:tc>
          <w:tcPr>
            <w:tcW w:w="0" w:type="auto"/>
            <w:vAlign w:val="center"/>
          </w:tcPr>
          <w:p w:rsidR="00F729E5" w:rsidRDefault="00F63C16">
            <w:pPr>
              <w:pStyle w:val="TableBodyText"/>
            </w:pPr>
            <w:r>
              <w:t>0170</w:t>
            </w:r>
          </w:p>
        </w:tc>
      </w:tr>
      <w:tr w:rsidR="00F729E5" w:rsidTr="00F729E5">
        <w:tc>
          <w:tcPr>
            <w:tcW w:w="0" w:type="auto"/>
            <w:vAlign w:val="center"/>
          </w:tcPr>
          <w:p w:rsidR="00F729E5" w:rsidRDefault="00F63C16">
            <w:pPr>
              <w:pStyle w:val="TableBodyText"/>
            </w:pPr>
            <w:r>
              <w:t>InsertFormControlsGallery</w:t>
            </w:r>
          </w:p>
        </w:tc>
        <w:tc>
          <w:tcPr>
            <w:tcW w:w="0" w:type="auto"/>
            <w:vAlign w:val="center"/>
          </w:tcPr>
          <w:p w:rsidR="00F729E5" w:rsidRDefault="00F63C16">
            <w:pPr>
              <w:pStyle w:val="TableBodyText"/>
            </w:pPr>
            <w:r>
              <w:t>08B5</w:t>
            </w:r>
          </w:p>
        </w:tc>
      </w:tr>
      <w:tr w:rsidR="00F729E5" w:rsidTr="00F729E5">
        <w:tc>
          <w:tcPr>
            <w:tcW w:w="0" w:type="auto"/>
            <w:vAlign w:val="center"/>
          </w:tcPr>
          <w:p w:rsidR="00F729E5" w:rsidRDefault="00F63C16">
            <w:pPr>
              <w:pStyle w:val="TableBodyText"/>
            </w:pPr>
            <w:r>
              <w:t>InsertFormField</w:t>
            </w:r>
          </w:p>
        </w:tc>
        <w:tc>
          <w:tcPr>
            <w:tcW w:w="0" w:type="auto"/>
            <w:vAlign w:val="center"/>
          </w:tcPr>
          <w:p w:rsidR="00F729E5" w:rsidRDefault="00F63C16">
            <w:pPr>
              <w:pStyle w:val="TableBodyText"/>
            </w:pPr>
            <w:r>
              <w:t>01E3</w:t>
            </w:r>
          </w:p>
        </w:tc>
      </w:tr>
      <w:tr w:rsidR="00F729E5" w:rsidTr="00F729E5">
        <w:tc>
          <w:tcPr>
            <w:tcW w:w="0" w:type="auto"/>
            <w:vAlign w:val="center"/>
          </w:tcPr>
          <w:p w:rsidR="00F729E5" w:rsidRDefault="00F63C16">
            <w:pPr>
              <w:pStyle w:val="TableBodyText"/>
            </w:pPr>
            <w:r>
              <w:t>InsertFrame</w:t>
            </w:r>
          </w:p>
        </w:tc>
        <w:tc>
          <w:tcPr>
            <w:tcW w:w="0" w:type="auto"/>
            <w:vAlign w:val="center"/>
          </w:tcPr>
          <w:p w:rsidR="00F729E5" w:rsidRDefault="00F63C16">
            <w:pPr>
              <w:pStyle w:val="TableBodyText"/>
            </w:pPr>
            <w:r>
              <w:t>009E</w:t>
            </w:r>
          </w:p>
        </w:tc>
      </w:tr>
      <w:tr w:rsidR="00F729E5" w:rsidTr="00F729E5">
        <w:tc>
          <w:tcPr>
            <w:tcW w:w="0" w:type="auto"/>
            <w:vAlign w:val="center"/>
          </w:tcPr>
          <w:p w:rsidR="00F729E5" w:rsidRDefault="00F63C16">
            <w:pPr>
              <w:pStyle w:val="TableBodyText"/>
            </w:pPr>
            <w:r>
              <w:t>InsertGraphicalHorizontalLine</w:t>
            </w:r>
          </w:p>
        </w:tc>
        <w:tc>
          <w:tcPr>
            <w:tcW w:w="0" w:type="auto"/>
            <w:vAlign w:val="center"/>
          </w:tcPr>
          <w:p w:rsidR="00F729E5" w:rsidRDefault="00F63C16">
            <w:pPr>
              <w:pStyle w:val="TableBodyText"/>
            </w:pPr>
            <w:r>
              <w:t>042B</w:t>
            </w:r>
          </w:p>
        </w:tc>
      </w:tr>
      <w:tr w:rsidR="00F729E5" w:rsidTr="00F729E5">
        <w:tc>
          <w:tcPr>
            <w:tcW w:w="0" w:type="auto"/>
            <w:vAlign w:val="center"/>
          </w:tcPr>
          <w:p w:rsidR="00F729E5" w:rsidRDefault="00F63C16">
            <w:pPr>
              <w:pStyle w:val="TableBodyText"/>
            </w:pPr>
            <w:r>
              <w:t>InsertHTMLBGSound</w:t>
            </w:r>
          </w:p>
        </w:tc>
        <w:tc>
          <w:tcPr>
            <w:tcW w:w="0" w:type="auto"/>
            <w:vAlign w:val="center"/>
          </w:tcPr>
          <w:p w:rsidR="00F729E5" w:rsidRDefault="00F63C16">
            <w:pPr>
              <w:pStyle w:val="TableBodyText"/>
            </w:pPr>
            <w:r>
              <w:t>046E</w:t>
            </w:r>
          </w:p>
        </w:tc>
      </w:tr>
      <w:tr w:rsidR="00F729E5" w:rsidTr="00F729E5">
        <w:tc>
          <w:tcPr>
            <w:tcW w:w="0" w:type="auto"/>
            <w:vAlign w:val="center"/>
          </w:tcPr>
          <w:p w:rsidR="00F729E5" w:rsidRDefault="00F63C16">
            <w:pPr>
              <w:pStyle w:val="TableBodyText"/>
            </w:pPr>
            <w:r>
              <w:t>InsertHTMLCheckBox</w:t>
            </w:r>
          </w:p>
        </w:tc>
        <w:tc>
          <w:tcPr>
            <w:tcW w:w="0" w:type="auto"/>
            <w:vAlign w:val="center"/>
          </w:tcPr>
          <w:p w:rsidR="00F729E5" w:rsidRDefault="00F63C16">
            <w:pPr>
              <w:pStyle w:val="TableBodyText"/>
            </w:pPr>
            <w:r>
              <w:t>0462</w:t>
            </w:r>
          </w:p>
        </w:tc>
      </w:tr>
      <w:tr w:rsidR="00F729E5" w:rsidTr="00F729E5">
        <w:tc>
          <w:tcPr>
            <w:tcW w:w="0" w:type="auto"/>
            <w:vAlign w:val="center"/>
          </w:tcPr>
          <w:p w:rsidR="00F729E5" w:rsidRDefault="00F63C16">
            <w:pPr>
              <w:pStyle w:val="TableBodyText"/>
            </w:pPr>
            <w:r>
              <w:t>InsertHTMLDropdownBox</w:t>
            </w:r>
          </w:p>
        </w:tc>
        <w:tc>
          <w:tcPr>
            <w:tcW w:w="0" w:type="auto"/>
            <w:vAlign w:val="center"/>
          </w:tcPr>
          <w:p w:rsidR="00F729E5" w:rsidRDefault="00F63C16">
            <w:pPr>
              <w:pStyle w:val="TableBodyText"/>
            </w:pPr>
            <w:r>
              <w:t>0464</w:t>
            </w:r>
          </w:p>
        </w:tc>
      </w:tr>
      <w:tr w:rsidR="00F729E5" w:rsidTr="00F729E5">
        <w:tc>
          <w:tcPr>
            <w:tcW w:w="0" w:type="auto"/>
            <w:vAlign w:val="center"/>
          </w:tcPr>
          <w:p w:rsidR="00F729E5" w:rsidRDefault="00F63C16">
            <w:pPr>
              <w:pStyle w:val="TableBodyText"/>
            </w:pPr>
            <w:r>
              <w:t>InsertHTMLHidden</w:t>
            </w:r>
          </w:p>
        </w:tc>
        <w:tc>
          <w:tcPr>
            <w:tcW w:w="0" w:type="auto"/>
            <w:vAlign w:val="center"/>
          </w:tcPr>
          <w:p w:rsidR="00F729E5" w:rsidRDefault="00F63C16">
            <w:pPr>
              <w:pStyle w:val="TableBodyText"/>
            </w:pPr>
            <w:r>
              <w:t>046B</w:t>
            </w:r>
          </w:p>
        </w:tc>
      </w:tr>
      <w:tr w:rsidR="00F729E5" w:rsidTr="00F729E5">
        <w:tc>
          <w:tcPr>
            <w:tcW w:w="0" w:type="auto"/>
            <w:vAlign w:val="center"/>
          </w:tcPr>
          <w:p w:rsidR="00F729E5" w:rsidRDefault="00F63C16">
            <w:pPr>
              <w:pStyle w:val="TableBodyText"/>
            </w:pPr>
            <w:r>
              <w:t>InsertHTMLImageSubmit</w:t>
            </w:r>
          </w:p>
        </w:tc>
        <w:tc>
          <w:tcPr>
            <w:tcW w:w="0" w:type="auto"/>
            <w:vAlign w:val="center"/>
          </w:tcPr>
          <w:p w:rsidR="00F729E5" w:rsidRDefault="00F63C16">
            <w:pPr>
              <w:pStyle w:val="TableBodyText"/>
            </w:pPr>
            <w:r>
              <w:t>0469</w:t>
            </w:r>
          </w:p>
        </w:tc>
      </w:tr>
      <w:tr w:rsidR="00F729E5" w:rsidTr="00F729E5">
        <w:tc>
          <w:tcPr>
            <w:tcW w:w="0" w:type="auto"/>
            <w:vAlign w:val="center"/>
          </w:tcPr>
          <w:p w:rsidR="00F729E5" w:rsidRDefault="00F63C16">
            <w:pPr>
              <w:pStyle w:val="TableBodyText"/>
            </w:pPr>
            <w:r>
              <w:t>InsertHTMLListBox</w:t>
            </w:r>
          </w:p>
        </w:tc>
        <w:tc>
          <w:tcPr>
            <w:tcW w:w="0" w:type="auto"/>
            <w:vAlign w:val="center"/>
          </w:tcPr>
          <w:p w:rsidR="00F729E5" w:rsidRDefault="00F63C16">
            <w:pPr>
              <w:pStyle w:val="TableBodyText"/>
            </w:pPr>
            <w:r>
              <w:t>0465</w:t>
            </w:r>
          </w:p>
        </w:tc>
      </w:tr>
      <w:tr w:rsidR="00F729E5" w:rsidTr="00F729E5">
        <w:tc>
          <w:tcPr>
            <w:tcW w:w="0" w:type="auto"/>
            <w:vAlign w:val="center"/>
          </w:tcPr>
          <w:p w:rsidR="00F729E5" w:rsidRDefault="00F63C16">
            <w:pPr>
              <w:pStyle w:val="TableBodyText"/>
            </w:pPr>
            <w:r>
              <w:t>InsertHTMLMarquee</w:t>
            </w:r>
          </w:p>
        </w:tc>
        <w:tc>
          <w:tcPr>
            <w:tcW w:w="0" w:type="auto"/>
            <w:vAlign w:val="center"/>
          </w:tcPr>
          <w:p w:rsidR="00F729E5" w:rsidRDefault="00F63C16">
            <w:pPr>
              <w:pStyle w:val="TableBodyText"/>
            </w:pPr>
            <w:r>
              <w:t>046F</w:t>
            </w:r>
          </w:p>
        </w:tc>
      </w:tr>
      <w:tr w:rsidR="00F729E5" w:rsidTr="00F729E5">
        <w:tc>
          <w:tcPr>
            <w:tcW w:w="0" w:type="auto"/>
            <w:vAlign w:val="center"/>
          </w:tcPr>
          <w:p w:rsidR="00F729E5" w:rsidRDefault="00F63C16">
            <w:pPr>
              <w:pStyle w:val="TableBodyText"/>
            </w:pPr>
            <w:r>
              <w:t>InsertHTMLMovie</w:t>
            </w:r>
          </w:p>
        </w:tc>
        <w:tc>
          <w:tcPr>
            <w:tcW w:w="0" w:type="auto"/>
            <w:vAlign w:val="center"/>
          </w:tcPr>
          <w:p w:rsidR="00F729E5" w:rsidRDefault="00F63C16">
            <w:pPr>
              <w:pStyle w:val="TableBodyText"/>
            </w:pPr>
            <w:r>
              <w:t>046D</w:t>
            </w:r>
          </w:p>
        </w:tc>
      </w:tr>
      <w:tr w:rsidR="00F729E5" w:rsidTr="00F729E5">
        <w:tc>
          <w:tcPr>
            <w:tcW w:w="0" w:type="auto"/>
            <w:vAlign w:val="center"/>
          </w:tcPr>
          <w:p w:rsidR="00F729E5" w:rsidRDefault="00F63C16">
            <w:pPr>
              <w:pStyle w:val="TableBodyText"/>
            </w:pPr>
            <w:r>
              <w:t>InsertHTMLOptionButton</w:t>
            </w:r>
          </w:p>
        </w:tc>
        <w:tc>
          <w:tcPr>
            <w:tcW w:w="0" w:type="auto"/>
            <w:vAlign w:val="center"/>
          </w:tcPr>
          <w:p w:rsidR="00F729E5" w:rsidRDefault="00F63C16">
            <w:pPr>
              <w:pStyle w:val="TableBodyText"/>
            </w:pPr>
            <w:r>
              <w:t>0463</w:t>
            </w:r>
          </w:p>
        </w:tc>
      </w:tr>
      <w:tr w:rsidR="00F729E5" w:rsidTr="00F729E5">
        <w:tc>
          <w:tcPr>
            <w:tcW w:w="0" w:type="auto"/>
            <w:vAlign w:val="center"/>
          </w:tcPr>
          <w:p w:rsidR="00F729E5" w:rsidRDefault="00F63C16">
            <w:pPr>
              <w:pStyle w:val="TableBodyText"/>
            </w:pPr>
            <w:r>
              <w:t>InsertHTMLPassword</w:t>
            </w:r>
          </w:p>
        </w:tc>
        <w:tc>
          <w:tcPr>
            <w:tcW w:w="0" w:type="auto"/>
            <w:vAlign w:val="center"/>
          </w:tcPr>
          <w:p w:rsidR="00F729E5" w:rsidRDefault="00F63C16">
            <w:pPr>
              <w:pStyle w:val="TableBodyText"/>
            </w:pPr>
            <w:r>
              <w:t>046C</w:t>
            </w:r>
          </w:p>
        </w:tc>
      </w:tr>
      <w:tr w:rsidR="00F729E5" w:rsidTr="00F729E5">
        <w:tc>
          <w:tcPr>
            <w:tcW w:w="0" w:type="auto"/>
            <w:vAlign w:val="center"/>
          </w:tcPr>
          <w:p w:rsidR="00F729E5" w:rsidRDefault="00F63C16">
            <w:pPr>
              <w:pStyle w:val="TableBodyText"/>
            </w:pPr>
            <w:r>
              <w:t>InsertHTMLReset</w:t>
            </w:r>
          </w:p>
        </w:tc>
        <w:tc>
          <w:tcPr>
            <w:tcW w:w="0" w:type="auto"/>
            <w:vAlign w:val="center"/>
          </w:tcPr>
          <w:p w:rsidR="00F729E5" w:rsidRDefault="00F63C16">
            <w:pPr>
              <w:pStyle w:val="TableBodyText"/>
            </w:pPr>
            <w:r>
              <w:t>046A</w:t>
            </w:r>
          </w:p>
        </w:tc>
      </w:tr>
      <w:tr w:rsidR="00F729E5" w:rsidTr="00F729E5">
        <w:tc>
          <w:tcPr>
            <w:tcW w:w="0" w:type="auto"/>
            <w:vAlign w:val="center"/>
          </w:tcPr>
          <w:p w:rsidR="00F729E5" w:rsidRDefault="00F63C16">
            <w:pPr>
              <w:pStyle w:val="TableBodyText"/>
            </w:pPr>
            <w:r>
              <w:t>InsertHTMLSubmit</w:t>
            </w:r>
          </w:p>
        </w:tc>
        <w:tc>
          <w:tcPr>
            <w:tcW w:w="0" w:type="auto"/>
            <w:vAlign w:val="center"/>
          </w:tcPr>
          <w:p w:rsidR="00F729E5" w:rsidRDefault="00F63C16">
            <w:pPr>
              <w:pStyle w:val="TableBodyText"/>
            </w:pPr>
            <w:r>
              <w:t>0468</w:t>
            </w:r>
          </w:p>
        </w:tc>
      </w:tr>
      <w:tr w:rsidR="00F729E5" w:rsidTr="00F729E5">
        <w:tc>
          <w:tcPr>
            <w:tcW w:w="0" w:type="auto"/>
            <w:vAlign w:val="center"/>
          </w:tcPr>
          <w:p w:rsidR="00F729E5" w:rsidRDefault="00F63C16">
            <w:pPr>
              <w:pStyle w:val="TableBodyText"/>
            </w:pPr>
            <w:r>
              <w:t>InsertHTMLTextArea</w:t>
            </w:r>
          </w:p>
        </w:tc>
        <w:tc>
          <w:tcPr>
            <w:tcW w:w="0" w:type="auto"/>
            <w:vAlign w:val="center"/>
          </w:tcPr>
          <w:p w:rsidR="00F729E5" w:rsidRDefault="00F63C16">
            <w:pPr>
              <w:pStyle w:val="TableBodyText"/>
            </w:pPr>
            <w:r>
              <w:t>0467</w:t>
            </w:r>
          </w:p>
        </w:tc>
      </w:tr>
      <w:tr w:rsidR="00F729E5" w:rsidTr="00F729E5">
        <w:tc>
          <w:tcPr>
            <w:tcW w:w="0" w:type="auto"/>
            <w:vAlign w:val="center"/>
          </w:tcPr>
          <w:p w:rsidR="00F729E5" w:rsidRDefault="00F63C16">
            <w:pPr>
              <w:pStyle w:val="TableBodyText"/>
            </w:pPr>
            <w:r>
              <w:t>InsertHTMLTextBox</w:t>
            </w:r>
          </w:p>
        </w:tc>
        <w:tc>
          <w:tcPr>
            <w:tcW w:w="0" w:type="auto"/>
            <w:vAlign w:val="center"/>
          </w:tcPr>
          <w:p w:rsidR="00F729E5" w:rsidRDefault="00F63C16">
            <w:pPr>
              <w:pStyle w:val="TableBodyText"/>
            </w:pPr>
            <w:r>
              <w:t>0466</w:t>
            </w:r>
          </w:p>
        </w:tc>
      </w:tr>
      <w:tr w:rsidR="00F729E5" w:rsidTr="00F729E5">
        <w:tc>
          <w:tcPr>
            <w:tcW w:w="0" w:type="auto"/>
            <w:vAlign w:val="center"/>
          </w:tcPr>
          <w:p w:rsidR="00F729E5" w:rsidRDefault="00F63C16">
            <w:pPr>
              <w:pStyle w:val="TableBodyText"/>
            </w:pPr>
            <w:r>
              <w:t>InsertHorizontalLine</w:t>
            </w:r>
          </w:p>
        </w:tc>
        <w:tc>
          <w:tcPr>
            <w:tcW w:w="0" w:type="auto"/>
            <w:vAlign w:val="center"/>
          </w:tcPr>
          <w:p w:rsidR="00F729E5" w:rsidRDefault="00F63C16">
            <w:pPr>
              <w:pStyle w:val="TableBodyText"/>
            </w:pPr>
            <w:r>
              <w:t>042A</w:t>
            </w:r>
          </w:p>
        </w:tc>
      </w:tr>
      <w:tr w:rsidR="00F729E5" w:rsidTr="00F729E5">
        <w:tc>
          <w:tcPr>
            <w:tcW w:w="0" w:type="auto"/>
            <w:vAlign w:val="center"/>
          </w:tcPr>
          <w:p w:rsidR="00F729E5" w:rsidRDefault="00F63C16">
            <w:pPr>
              <w:pStyle w:val="TableBodyText"/>
            </w:pPr>
            <w:r>
              <w:t>InsertHyperlink</w:t>
            </w:r>
          </w:p>
        </w:tc>
        <w:tc>
          <w:tcPr>
            <w:tcW w:w="0" w:type="auto"/>
            <w:vAlign w:val="center"/>
          </w:tcPr>
          <w:p w:rsidR="00F729E5" w:rsidRDefault="00F63C16">
            <w:pPr>
              <w:pStyle w:val="TableBodyText"/>
            </w:pPr>
            <w:r>
              <w:t>039D</w:t>
            </w:r>
          </w:p>
        </w:tc>
      </w:tr>
      <w:tr w:rsidR="00F729E5" w:rsidTr="00F729E5">
        <w:tc>
          <w:tcPr>
            <w:tcW w:w="0" w:type="auto"/>
            <w:vAlign w:val="center"/>
          </w:tcPr>
          <w:p w:rsidR="00F729E5" w:rsidRDefault="00F63C16">
            <w:pPr>
              <w:pStyle w:val="TableBodyText"/>
            </w:pPr>
            <w:r>
              <w:t>InsertImagerScan</w:t>
            </w:r>
          </w:p>
        </w:tc>
        <w:tc>
          <w:tcPr>
            <w:tcW w:w="0" w:type="auto"/>
            <w:vAlign w:val="center"/>
          </w:tcPr>
          <w:p w:rsidR="00F729E5" w:rsidRDefault="00F63C16">
            <w:pPr>
              <w:pStyle w:val="TableBodyText"/>
            </w:pPr>
            <w:r>
              <w:t>03D5</w:t>
            </w:r>
          </w:p>
        </w:tc>
      </w:tr>
      <w:tr w:rsidR="00F729E5" w:rsidTr="00F729E5">
        <w:tc>
          <w:tcPr>
            <w:tcW w:w="0" w:type="auto"/>
            <w:vAlign w:val="center"/>
          </w:tcPr>
          <w:p w:rsidR="00F729E5" w:rsidRDefault="00F63C16">
            <w:pPr>
              <w:pStyle w:val="TableBodyText"/>
            </w:pPr>
            <w:r>
              <w:t>InsertIndex</w:t>
            </w:r>
          </w:p>
        </w:tc>
        <w:tc>
          <w:tcPr>
            <w:tcW w:w="0" w:type="auto"/>
            <w:vAlign w:val="center"/>
          </w:tcPr>
          <w:p w:rsidR="00F729E5" w:rsidRDefault="00F63C16">
            <w:pPr>
              <w:pStyle w:val="TableBodyText"/>
            </w:pPr>
            <w:r>
              <w:t>00AA</w:t>
            </w:r>
          </w:p>
        </w:tc>
      </w:tr>
      <w:tr w:rsidR="00F729E5" w:rsidTr="00F729E5">
        <w:tc>
          <w:tcPr>
            <w:tcW w:w="0" w:type="auto"/>
            <w:vAlign w:val="center"/>
          </w:tcPr>
          <w:p w:rsidR="00F729E5" w:rsidRDefault="00F63C16">
            <w:pPr>
              <w:pStyle w:val="TableBodyText"/>
            </w:pPr>
            <w:r>
              <w:t>InsertIndexAndTables</w:t>
            </w:r>
          </w:p>
        </w:tc>
        <w:tc>
          <w:tcPr>
            <w:tcW w:w="0" w:type="auto"/>
            <w:vAlign w:val="center"/>
          </w:tcPr>
          <w:p w:rsidR="00F729E5" w:rsidRDefault="00F63C16">
            <w:pPr>
              <w:pStyle w:val="TableBodyText"/>
            </w:pPr>
            <w:r>
              <w:t>01D9</w:t>
            </w:r>
          </w:p>
        </w:tc>
      </w:tr>
      <w:tr w:rsidR="00F729E5" w:rsidTr="00F729E5">
        <w:tc>
          <w:tcPr>
            <w:tcW w:w="0" w:type="auto"/>
            <w:vAlign w:val="center"/>
          </w:tcPr>
          <w:p w:rsidR="00F729E5" w:rsidRDefault="00F63C16">
            <w:pPr>
              <w:pStyle w:val="TableBodyText"/>
            </w:pPr>
            <w:r>
              <w:t>InsertInkAnnotations</w:t>
            </w:r>
          </w:p>
        </w:tc>
        <w:tc>
          <w:tcPr>
            <w:tcW w:w="0" w:type="auto"/>
            <w:vAlign w:val="center"/>
          </w:tcPr>
          <w:p w:rsidR="00F729E5" w:rsidRDefault="00F63C16">
            <w:pPr>
              <w:pStyle w:val="TableBodyText"/>
            </w:pPr>
            <w:r>
              <w:t>05C3</w:t>
            </w:r>
          </w:p>
        </w:tc>
      </w:tr>
      <w:tr w:rsidR="00F729E5" w:rsidTr="00F729E5">
        <w:tc>
          <w:tcPr>
            <w:tcW w:w="0" w:type="auto"/>
            <w:vAlign w:val="center"/>
          </w:tcPr>
          <w:p w:rsidR="00F729E5" w:rsidRDefault="00F63C16">
            <w:pPr>
              <w:pStyle w:val="TableBodyText"/>
            </w:pPr>
            <w:r>
              <w:t>InsertInkComment</w:t>
            </w:r>
          </w:p>
        </w:tc>
        <w:tc>
          <w:tcPr>
            <w:tcW w:w="0" w:type="auto"/>
            <w:vAlign w:val="center"/>
          </w:tcPr>
          <w:p w:rsidR="00F729E5" w:rsidRDefault="00F63C16">
            <w:pPr>
              <w:pStyle w:val="TableBodyText"/>
            </w:pPr>
            <w:r>
              <w:t>058D</w:t>
            </w:r>
          </w:p>
        </w:tc>
      </w:tr>
      <w:tr w:rsidR="00F729E5" w:rsidTr="00F729E5">
        <w:tc>
          <w:tcPr>
            <w:tcW w:w="0" w:type="auto"/>
            <w:vAlign w:val="center"/>
          </w:tcPr>
          <w:p w:rsidR="00F729E5" w:rsidRDefault="00F63C16">
            <w:pPr>
              <w:pStyle w:val="TableBodyText"/>
            </w:pPr>
            <w:r>
              <w:t>InsertInkSplitMenu</w:t>
            </w:r>
          </w:p>
        </w:tc>
        <w:tc>
          <w:tcPr>
            <w:tcW w:w="0" w:type="auto"/>
            <w:vAlign w:val="center"/>
          </w:tcPr>
          <w:p w:rsidR="00F729E5" w:rsidRDefault="00F63C16">
            <w:pPr>
              <w:pStyle w:val="TableBodyText"/>
            </w:pPr>
            <w:r>
              <w:t>16BD</w:t>
            </w:r>
          </w:p>
        </w:tc>
      </w:tr>
      <w:tr w:rsidR="00F729E5" w:rsidTr="00F729E5">
        <w:tc>
          <w:tcPr>
            <w:tcW w:w="0" w:type="auto"/>
            <w:vAlign w:val="center"/>
          </w:tcPr>
          <w:p w:rsidR="00F729E5" w:rsidRDefault="00F63C16">
            <w:pPr>
              <w:pStyle w:val="TableBodyText"/>
            </w:pPr>
            <w:r>
              <w:t>InsertListNumField</w:t>
            </w:r>
          </w:p>
        </w:tc>
        <w:tc>
          <w:tcPr>
            <w:tcW w:w="0" w:type="auto"/>
            <w:vAlign w:val="center"/>
          </w:tcPr>
          <w:p w:rsidR="00F729E5" w:rsidRDefault="00F63C16">
            <w:pPr>
              <w:pStyle w:val="TableBodyText"/>
            </w:pPr>
            <w:r>
              <w:t>03C6</w:t>
            </w:r>
          </w:p>
        </w:tc>
      </w:tr>
      <w:tr w:rsidR="00F729E5" w:rsidTr="00F729E5">
        <w:tc>
          <w:tcPr>
            <w:tcW w:w="0" w:type="auto"/>
            <w:vAlign w:val="center"/>
          </w:tcPr>
          <w:p w:rsidR="00F729E5" w:rsidRDefault="00F63C16">
            <w:pPr>
              <w:pStyle w:val="TableBodyText"/>
            </w:pPr>
            <w:r>
              <w:t>InsertMergeField</w:t>
            </w:r>
          </w:p>
        </w:tc>
        <w:tc>
          <w:tcPr>
            <w:tcW w:w="0" w:type="auto"/>
            <w:vAlign w:val="center"/>
          </w:tcPr>
          <w:p w:rsidR="00F729E5" w:rsidRDefault="00F63C16">
            <w:pPr>
              <w:pStyle w:val="TableBodyText"/>
            </w:pPr>
            <w:r>
              <w:t>00A7</w:t>
            </w:r>
          </w:p>
        </w:tc>
      </w:tr>
      <w:tr w:rsidR="00F729E5" w:rsidTr="00F729E5">
        <w:tc>
          <w:tcPr>
            <w:tcW w:w="0" w:type="auto"/>
            <w:vAlign w:val="center"/>
          </w:tcPr>
          <w:p w:rsidR="00F729E5" w:rsidRDefault="00F63C16">
            <w:pPr>
              <w:pStyle w:val="TableBodyText"/>
            </w:pPr>
            <w:r>
              <w:t>InsertNewComment</w:t>
            </w:r>
          </w:p>
        </w:tc>
        <w:tc>
          <w:tcPr>
            <w:tcW w:w="0" w:type="auto"/>
            <w:vAlign w:val="center"/>
          </w:tcPr>
          <w:p w:rsidR="00F729E5" w:rsidRDefault="00F63C16">
            <w:pPr>
              <w:pStyle w:val="TableBodyText"/>
            </w:pPr>
            <w:r>
              <w:t>0517</w:t>
            </w:r>
          </w:p>
        </w:tc>
      </w:tr>
      <w:tr w:rsidR="00F729E5" w:rsidTr="00F729E5">
        <w:tc>
          <w:tcPr>
            <w:tcW w:w="0" w:type="auto"/>
            <w:vAlign w:val="center"/>
          </w:tcPr>
          <w:p w:rsidR="00F729E5" w:rsidRDefault="00F63C16">
            <w:pPr>
              <w:pStyle w:val="TableBodyText"/>
            </w:pPr>
            <w:r>
              <w:t>InsertNewPage</w:t>
            </w:r>
          </w:p>
        </w:tc>
        <w:tc>
          <w:tcPr>
            <w:tcW w:w="0" w:type="auto"/>
            <w:vAlign w:val="center"/>
          </w:tcPr>
          <w:p w:rsidR="00F729E5" w:rsidRDefault="00F63C16">
            <w:pPr>
              <w:pStyle w:val="TableBodyText"/>
            </w:pPr>
            <w:r>
              <w:t>084F</w:t>
            </w:r>
          </w:p>
        </w:tc>
      </w:tr>
      <w:tr w:rsidR="00F729E5" w:rsidTr="00F729E5">
        <w:tc>
          <w:tcPr>
            <w:tcW w:w="0" w:type="auto"/>
            <w:vAlign w:val="center"/>
          </w:tcPr>
          <w:p w:rsidR="00F729E5" w:rsidRDefault="00F63C16">
            <w:pPr>
              <w:pStyle w:val="TableBodyText"/>
            </w:pPr>
            <w:r>
              <w:t>InsertNumber</w:t>
            </w:r>
          </w:p>
        </w:tc>
        <w:tc>
          <w:tcPr>
            <w:tcW w:w="0" w:type="auto"/>
            <w:vAlign w:val="center"/>
          </w:tcPr>
          <w:p w:rsidR="00F729E5" w:rsidRDefault="00F63C16">
            <w:pPr>
              <w:pStyle w:val="TableBodyText"/>
            </w:pPr>
            <w:r>
              <w:t>032C</w:t>
            </w:r>
          </w:p>
        </w:tc>
      </w:tr>
      <w:tr w:rsidR="00F729E5" w:rsidTr="00F729E5">
        <w:tc>
          <w:tcPr>
            <w:tcW w:w="0" w:type="auto"/>
            <w:vAlign w:val="center"/>
          </w:tcPr>
          <w:p w:rsidR="00F729E5" w:rsidRDefault="00F63C16">
            <w:pPr>
              <w:pStyle w:val="TableBodyText"/>
            </w:pPr>
            <w:r>
              <w:t>InsertNumberOfPages</w:t>
            </w:r>
          </w:p>
        </w:tc>
        <w:tc>
          <w:tcPr>
            <w:tcW w:w="0" w:type="auto"/>
            <w:vAlign w:val="center"/>
          </w:tcPr>
          <w:p w:rsidR="00F729E5" w:rsidRDefault="00F63C16">
            <w:pPr>
              <w:pStyle w:val="TableBodyText"/>
            </w:pPr>
            <w:r>
              <w:t>0343</w:t>
            </w:r>
          </w:p>
        </w:tc>
      </w:tr>
      <w:tr w:rsidR="00F729E5" w:rsidTr="00F729E5">
        <w:tc>
          <w:tcPr>
            <w:tcW w:w="0" w:type="auto"/>
            <w:vAlign w:val="center"/>
          </w:tcPr>
          <w:p w:rsidR="00F729E5" w:rsidRDefault="00F63C16">
            <w:pPr>
              <w:pStyle w:val="TableBodyText"/>
            </w:pPr>
            <w:r>
              <w:t>InsertOCX</w:t>
            </w:r>
          </w:p>
        </w:tc>
        <w:tc>
          <w:tcPr>
            <w:tcW w:w="0" w:type="auto"/>
            <w:vAlign w:val="center"/>
          </w:tcPr>
          <w:p w:rsidR="00F729E5" w:rsidRDefault="00F63C16">
            <w:pPr>
              <w:pStyle w:val="TableBodyText"/>
            </w:pPr>
            <w:r>
              <w:t>0391</w:t>
            </w:r>
          </w:p>
        </w:tc>
      </w:tr>
      <w:tr w:rsidR="00F729E5" w:rsidTr="00F729E5">
        <w:tc>
          <w:tcPr>
            <w:tcW w:w="0" w:type="auto"/>
            <w:vAlign w:val="center"/>
          </w:tcPr>
          <w:p w:rsidR="00F729E5" w:rsidRDefault="00F63C16">
            <w:pPr>
              <w:pStyle w:val="TableBodyText"/>
            </w:pPr>
            <w:r>
              <w:t>InsertOCXButton</w:t>
            </w:r>
          </w:p>
        </w:tc>
        <w:tc>
          <w:tcPr>
            <w:tcW w:w="0" w:type="auto"/>
            <w:vAlign w:val="center"/>
          </w:tcPr>
          <w:p w:rsidR="00F729E5" w:rsidRDefault="00F63C16">
            <w:pPr>
              <w:pStyle w:val="TableBodyText"/>
            </w:pPr>
            <w:r>
              <w:t>1BAA</w:t>
            </w:r>
          </w:p>
        </w:tc>
      </w:tr>
      <w:tr w:rsidR="00F729E5" w:rsidTr="00F729E5">
        <w:tc>
          <w:tcPr>
            <w:tcW w:w="0" w:type="auto"/>
            <w:vAlign w:val="center"/>
          </w:tcPr>
          <w:p w:rsidR="00F729E5" w:rsidRDefault="00F63C16">
            <w:pPr>
              <w:pStyle w:val="TableBodyText"/>
            </w:pPr>
            <w:r>
              <w:t>InsertOCXCheckbox</w:t>
            </w:r>
          </w:p>
        </w:tc>
        <w:tc>
          <w:tcPr>
            <w:tcW w:w="0" w:type="auto"/>
            <w:vAlign w:val="center"/>
          </w:tcPr>
          <w:p w:rsidR="00F729E5" w:rsidRDefault="00F63C16">
            <w:pPr>
              <w:pStyle w:val="TableBodyText"/>
            </w:pPr>
            <w:r>
              <w:t>1BA5</w:t>
            </w:r>
          </w:p>
        </w:tc>
      </w:tr>
      <w:tr w:rsidR="00F729E5" w:rsidTr="00F729E5">
        <w:tc>
          <w:tcPr>
            <w:tcW w:w="0" w:type="auto"/>
            <w:vAlign w:val="center"/>
          </w:tcPr>
          <w:p w:rsidR="00F729E5" w:rsidRDefault="00F63C16">
            <w:pPr>
              <w:pStyle w:val="TableBodyText"/>
            </w:pPr>
            <w:r>
              <w:t>InsertOCXDialog</w:t>
            </w:r>
          </w:p>
        </w:tc>
        <w:tc>
          <w:tcPr>
            <w:tcW w:w="0" w:type="auto"/>
            <w:vAlign w:val="center"/>
          </w:tcPr>
          <w:p w:rsidR="00F729E5" w:rsidRDefault="00F63C16">
            <w:pPr>
              <w:pStyle w:val="TableBodyText"/>
            </w:pPr>
            <w:r>
              <w:t>080E</w:t>
            </w:r>
          </w:p>
        </w:tc>
      </w:tr>
      <w:tr w:rsidR="00F729E5" w:rsidTr="00F729E5">
        <w:tc>
          <w:tcPr>
            <w:tcW w:w="0" w:type="auto"/>
            <w:vAlign w:val="center"/>
          </w:tcPr>
          <w:p w:rsidR="00F729E5" w:rsidRDefault="00F63C16">
            <w:pPr>
              <w:pStyle w:val="TableBodyText"/>
            </w:pPr>
            <w:r>
              <w:t>InsertOCXDropdownCombo</w:t>
            </w:r>
          </w:p>
        </w:tc>
        <w:tc>
          <w:tcPr>
            <w:tcW w:w="0" w:type="auto"/>
            <w:vAlign w:val="center"/>
          </w:tcPr>
          <w:p w:rsidR="00F729E5" w:rsidRDefault="00F63C16">
            <w:pPr>
              <w:pStyle w:val="TableBodyText"/>
            </w:pPr>
            <w:r>
              <w:t>1BAD</w:t>
            </w:r>
          </w:p>
        </w:tc>
      </w:tr>
      <w:tr w:rsidR="00F729E5" w:rsidTr="00F729E5">
        <w:tc>
          <w:tcPr>
            <w:tcW w:w="0" w:type="auto"/>
            <w:vAlign w:val="center"/>
          </w:tcPr>
          <w:p w:rsidR="00F729E5" w:rsidRDefault="00F63C16">
            <w:pPr>
              <w:pStyle w:val="TableBodyText"/>
            </w:pPr>
            <w:r>
              <w:t>InsertOCXFrame</w:t>
            </w:r>
          </w:p>
        </w:tc>
        <w:tc>
          <w:tcPr>
            <w:tcW w:w="0" w:type="auto"/>
            <w:vAlign w:val="center"/>
          </w:tcPr>
          <w:p w:rsidR="00F729E5" w:rsidRDefault="00F63C16">
            <w:pPr>
              <w:pStyle w:val="TableBodyText"/>
            </w:pPr>
            <w:r>
              <w:t>1BB1</w:t>
            </w:r>
          </w:p>
        </w:tc>
      </w:tr>
      <w:tr w:rsidR="00F729E5" w:rsidTr="00F729E5">
        <w:tc>
          <w:tcPr>
            <w:tcW w:w="0" w:type="auto"/>
            <w:vAlign w:val="center"/>
          </w:tcPr>
          <w:p w:rsidR="00F729E5" w:rsidRDefault="00F63C16">
            <w:pPr>
              <w:pStyle w:val="TableBodyText"/>
            </w:pPr>
            <w:r>
              <w:t>InsertOCXImage</w:t>
            </w:r>
          </w:p>
        </w:tc>
        <w:tc>
          <w:tcPr>
            <w:tcW w:w="0" w:type="auto"/>
            <w:vAlign w:val="center"/>
          </w:tcPr>
          <w:p w:rsidR="00F729E5" w:rsidRDefault="00F63C16">
            <w:pPr>
              <w:pStyle w:val="TableBodyText"/>
            </w:pPr>
            <w:r>
              <w:t>1BB2</w:t>
            </w:r>
          </w:p>
        </w:tc>
      </w:tr>
      <w:tr w:rsidR="00F729E5" w:rsidTr="00F729E5">
        <w:tc>
          <w:tcPr>
            <w:tcW w:w="0" w:type="auto"/>
            <w:vAlign w:val="center"/>
          </w:tcPr>
          <w:p w:rsidR="00F729E5" w:rsidRDefault="00F63C16">
            <w:pPr>
              <w:pStyle w:val="TableBodyText"/>
            </w:pPr>
            <w:r>
              <w:t>InsertOCXLabel</w:t>
            </w:r>
          </w:p>
        </w:tc>
        <w:tc>
          <w:tcPr>
            <w:tcW w:w="0" w:type="auto"/>
            <w:vAlign w:val="center"/>
          </w:tcPr>
          <w:p w:rsidR="00F729E5" w:rsidRDefault="00F63C16">
            <w:pPr>
              <w:pStyle w:val="TableBodyText"/>
            </w:pPr>
            <w:r>
              <w:t>1BA8</w:t>
            </w:r>
          </w:p>
        </w:tc>
      </w:tr>
      <w:tr w:rsidR="00F729E5" w:rsidTr="00F729E5">
        <w:tc>
          <w:tcPr>
            <w:tcW w:w="0" w:type="auto"/>
            <w:vAlign w:val="center"/>
          </w:tcPr>
          <w:p w:rsidR="00F729E5" w:rsidRDefault="00F63C16">
            <w:pPr>
              <w:pStyle w:val="TableBodyText"/>
            </w:pPr>
            <w:r>
              <w:t>InsertOCXListBox</w:t>
            </w:r>
          </w:p>
        </w:tc>
        <w:tc>
          <w:tcPr>
            <w:tcW w:w="0" w:type="auto"/>
            <w:vAlign w:val="center"/>
          </w:tcPr>
          <w:p w:rsidR="00F729E5" w:rsidRDefault="00F63C16">
            <w:pPr>
              <w:pStyle w:val="TableBodyText"/>
            </w:pPr>
            <w:r>
              <w:t>1BAC</w:t>
            </w:r>
          </w:p>
        </w:tc>
      </w:tr>
      <w:tr w:rsidR="00F729E5" w:rsidTr="00F729E5">
        <w:tc>
          <w:tcPr>
            <w:tcW w:w="0" w:type="auto"/>
            <w:vAlign w:val="center"/>
          </w:tcPr>
          <w:p w:rsidR="00F729E5" w:rsidRDefault="00F63C16">
            <w:pPr>
              <w:pStyle w:val="TableBodyText"/>
            </w:pPr>
            <w:r>
              <w:t>InsertOCXOptionButton</w:t>
            </w:r>
          </w:p>
        </w:tc>
        <w:tc>
          <w:tcPr>
            <w:tcW w:w="0" w:type="auto"/>
            <w:vAlign w:val="center"/>
          </w:tcPr>
          <w:p w:rsidR="00F729E5" w:rsidRDefault="00F63C16">
            <w:pPr>
              <w:pStyle w:val="TableBodyText"/>
            </w:pPr>
            <w:r>
              <w:t>1BAB</w:t>
            </w:r>
          </w:p>
        </w:tc>
      </w:tr>
      <w:tr w:rsidR="00F729E5" w:rsidTr="00F729E5">
        <w:tc>
          <w:tcPr>
            <w:tcW w:w="0" w:type="auto"/>
            <w:vAlign w:val="center"/>
          </w:tcPr>
          <w:p w:rsidR="00F729E5" w:rsidRDefault="00F63C16">
            <w:pPr>
              <w:pStyle w:val="TableBodyText"/>
            </w:pPr>
            <w:r>
              <w:t>InsertOCXScrollbar</w:t>
            </w:r>
          </w:p>
        </w:tc>
        <w:tc>
          <w:tcPr>
            <w:tcW w:w="0" w:type="auto"/>
            <w:vAlign w:val="center"/>
          </w:tcPr>
          <w:p w:rsidR="00F729E5" w:rsidRDefault="00F63C16">
            <w:pPr>
              <w:pStyle w:val="TableBodyText"/>
            </w:pPr>
            <w:r>
              <w:t>1BA7</w:t>
            </w:r>
          </w:p>
        </w:tc>
      </w:tr>
      <w:tr w:rsidR="00F729E5" w:rsidTr="00F729E5">
        <w:tc>
          <w:tcPr>
            <w:tcW w:w="0" w:type="auto"/>
            <w:vAlign w:val="center"/>
          </w:tcPr>
          <w:p w:rsidR="00F729E5" w:rsidRDefault="00F63C16">
            <w:pPr>
              <w:pStyle w:val="TableBodyText"/>
            </w:pPr>
            <w:r>
              <w:t>InsertOCXSpin</w:t>
            </w:r>
          </w:p>
        </w:tc>
        <w:tc>
          <w:tcPr>
            <w:tcW w:w="0" w:type="auto"/>
            <w:vAlign w:val="center"/>
          </w:tcPr>
          <w:p w:rsidR="00F729E5" w:rsidRDefault="00F63C16">
            <w:pPr>
              <w:pStyle w:val="TableBodyText"/>
            </w:pPr>
            <w:r>
              <w:t>1BA6</w:t>
            </w:r>
          </w:p>
        </w:tc>
      </w:tr>
      <w:tr w:rsidR="00F729E5" w:rsidTr="00F729E5">
        <w:tc>
          <w:tcPr>
            <w:tcW w:w="0" w:type="auto"/>
            <w:vAlign w:val="center"/>
          </w:tcPr>
          <w:p w:rsidR="00F729E5" w:rsidRDefault="00F63C16">
            <w:pPr>
              <w:pStyle w:val="TableBodyText"/>
            </w:pPr>
            <w:r>
              <w:t>InsertOCXTextBox</w:t>
            </w:r>
          </w:p>
        </w:tc>
        <w:tc>
          <w:tcPr>
            <w:tcW w:w="0" w:type="auto"/>
            <w:vAlign w:val="center"/>
          </w:tcPr>
          <w:p w:rsidR="00F729E5" w:rsidRDefault="00F63C16">
            <w:pPr>
              <w:pStyle w:val="TableBodyText"/>
            </w:pPr>
            <w:r>
              <w:t>1BA9</w:t>
            </w:r>
          </w:p>
        </w:tc>
      </w:tr>
      <w:tr w:rsidR="00F729E5" w:rsidTr="00F729E5">
        <w:tc>
          <w:tcPr>
            <w:tcW w:w="0" w:type="auto"/>
            <w:vAlign w:val="center"/>
          </w:tcPr>
          <w:p w:rsidR="00F729E5" w:rsidRDefault="00F63C16">
            <w:pPr>
              <w:pStyle w:val="TableBodyText"/>
            </w:pPr>
            <w:r>
              <w:t>InsertOCXToggleButton</w:t>
            </w:r>
          </w:p>
        </w:tc>
        <w:tc>
          <w:tcPr>
            <w:tcW w:w="0" w:type="auto"/>
            <w:vAlign w:val="center"/>
          </w:tcPr>
          <w:p w:rsidR="00F729E5" w:rsidRDefault="00F63C16">
            <w:pPr>
              <w:pStyle w:val="TableBodyText"/>
            </w:pPr>
            <w:r>
              <w:t>1BAE</w:t>
            </w:r>
          </w:p>
        </w:tc>
      </w:tr>
      <w:tr w:rsidR="00F729E5" w:rsidTr="00F729E5">
        <w:tc>
          <w:tcPr>
            <w:tcW w:w="0" w:type="auto"/>
            <w:vAlign w:val="center"/>
          </w:tcPr>
          <w:p w:rsidR="00F729E5" w:rsidRDefault="00F63C16">
            <w:pPr>
              <w:pStyle w:val="TableBodyText"/>
            </w:pPr>
            <w:r>
              <w:t>InsertObject</w:t>
            </w:r>
          </w:p>
        </w:tc>
        <w:tc>
          <w:tcPr>
            <w:tcW w:w="0" w:type="auto"/>
            <w:vAlign w:val="center"/>
          </w:tcPr>
          <w:p w:rsidR="00F729E5" w:rsidRDefault="00F63C16">
            <w:pPr>
              <w:pStyle w:val="TableBodyText"/>
            </w:pPr>
            <w:r>
              <w:t>00AC</w:t>
            </w:r>
          </w:p>
        </w:tc>
      </w:tr>
      <w:tr w:rsidR="00F729E5" w:rsidTr="00F729E5">
        <w:tc>
          <w:tcPr>
            <w:tcW w:w="0" w:type="auto"/>
            <w:vAlign w:val="center"/>
          </w:tcPr>
          <w:p w:rsidR="00F729E5" w:rsidRDefault="00F63C16">
            <w:pPr>
              <w:pStyle w:val="TableBodyText"/>
            </w:pPr>
            <w:r>
              <w:t>InsertOfficeDrawing</w:t>
            </w:r>
          </w:p>
        </w:tc>
        <w:tc>
          <w:tcPr>
            <w:tcW w:w="0" w:type="auto"/>
            <w:vAlign w:val="center"/>
          </w:tcPr>
          <w:p w:rsidR="00F729E5" w:rsidRDefault="00F63C16">
            <w:pPr>
              <w:pStyle w:val="TableBodyText"/>
            </w:pPr>
            <w:r>
              <w:t>032F</w:t>
            </w:r>
          </w:p>
        </w:tc>
      </w:tr>
      <w:tr w:rsidR="00F729E5" w:rsidTr="00F729E5">
        <w:tc>
          <w:tcPr>
            <w:tcW w:w="0" w:type="auto"/>
            <w:vAlign w:val="center"/>
          </w:tcPr>
          <w:p w:rsidR="00F729E5" w:rsidRDefault="00F63C16">
            <w:pPr>
              <w:pStyle w:val="TableBodyText"/>
            </w:pPr>
            <w:r>
              <w:t>InsertPageBreak</w:t>
            </w:r>
          </w:p>
        </w:tc>
        <w:tc>
          <w:tcPr>
            <w:tcW w:w="0" w:type="auto"/>
            <w:vAlign w:val="center"/>
          </w:tcPr>
          <w:p w:rsidR="00F729E5" w:rsidRDefault="00F63C16">
            <w:pPr>
              <w:pStyle w:val="TableBodyText"/>
            </w:pPr>
            <w:r>
              <w:t>033E</w:t>
            </w:r>
          </w:p>
        </w:tc>
      </w:tr>
      <w:tr w:rsidR="00F729E5" w:rsidTr="00F729E5">
        <w:tc>
          <w:tcPr>
            <w:tcW w:w="0" w:type="auto"/>
            <w:vAlign w:val="center"/>
          </w:tcPr>
          <w:p w:rsidR="00F729E5" w:rsidRDefault="00F63C16">
            <w:pPr>
              <w:pStyle w:val="TableBodyText"/>
            </w:pPr>
            <w:r>
              <w:t>InsertPageField</w:t>
            </w:r>
          </w:p>
        </w:tc>
        <w:tc>
          <w:tcPr>
            <w:tcW w:w="0" w:type="auto"/>
            <w:vAlign w:val="center"/>
          </w:tcPr>
          <w:p w:rsidR="00F729E5" w:rsidRDefault="00F63C16">
            <w:pPr>
              <w:pStyle w:val="TableBodyText"/>
            </w:pPr>
            <w:r>
              <w:t>00EF</w:t>
            </w:r>
          </w:p>
        </w:tc>
      </w:tr>
      <w:tr w:rsidR="00F729E5" w:rsidTr="00F729E5">
        <w:tc>
          <w:tcPr>
            <w:tcW w:w="0" w:type="auto"/>
            <w:vAlign w:val="center"/>
          </w:tcPr>
          <w:p w:rsidR="00F729E5" w:rsidRDefault="00F63C16">
            <w:pPr>
              <w:pStyle w:val="TableBodyText"/>
            </w:pPr>
            <w:r>
              <w:t>InsertPageNumbers</w:t>
            </w:r>
          </w:p>
        </w:tc>
        <w:tc>
          <w:tcPr>
            <w:tcW w:w="0" w:type="auto"/>
            <w:vAlign w:val="center"/>
          </w:tcPr>
          <w:p w:rsidR="00F729E5" w:rsidRDefault="00F63C16">
            <w:pPr>
              <w:pStyle w:val="TableBodyText"/>
            </w:pPr>
            <w:r>
              <w:t>0126</w:t>
            </w:r>
          </w:p>
        </w:tc>
      </w:tr>
      <w:tr w:rsidR="00F729E5" w:rsidTr="00F729E5">
        <w:tc>
          <w:tcPr>
            <w:tcW w:w="0" w:type="auto"/>
            <w:vAlign w:val="center"/>
          </w:tcPr>
          <w:p w:rsidR="00F729E5" w:rsidRDefault="00F63C16">
            <w:pPr>
              <w:pStyle w:val="TableBodyText"/>
            </w:pPr>
            <w:r>
              <w:t>InsertPicture</w:t>
            </w:r>
          </w:p>
        </w:tc>
        <w:tc>
          <w:tcPr>
            <w:tcW w:w="0" w:type="auto"/>
            <w:vAlign w:val="center"/>
          </w:tcPr>
          <w:p w:rsidR="00F729E5" w:rsidRDefault="00F63C16">
            <w:pPr>
              <w:pStyle w:val="TableBodyText"/>
            </w:pPr>
            <w:r>
              <w:t>00A3</w:t>
            </w:r>
          </w:p>
        </w:tc>
      </w:tr>
      <w:tr w:rsidR="00F729E5" w:rsidTr="00F729E5">
        <w:tc>
          <w:tcPr>
            <w:tcW w:w="0" w:type="auto"/>
            <w:vAlign w:val="center"/>
          </w:tcPr>
          <w:p w:rsidR="00F729E5" w:rsidRDefault="00F63C16">
            <w:pPr>
              <w:pStyle w:val="TableBodyText"/>
            </w:pPr>
            <w:r>
              <w:t>InsertPicture3</w:t>
            </w:r>
          </w:p>
        </w:tc>
        <w:tc>
          <w:tcPr>
            <w:tcW w:w="0" w:type="auto"/>
            <w:vAlign w:val="center"/>
          </w:tcPr>
          <w:p w:rsidR="00F729E5" w:rsidRDefault="00F63C16">
            <w:pPr>
              <w:pStyle w:val="TableBodyText"/>
            </w:pPr>
            <w:r>
              <w:t>090D</w:t>
            </w:r>
          </w:p>
        </w:tc>
      </w:tr>
      <w:tr w:rsidR="00F729E5" w:rsidTr="00F729E5">
        <w:tc>
          <w:tcPr>
            <w:tcW w:w="0" w:type="auto"/>
            <w:vAlign w:val="center"/>
          </w:tcPr>
          <w:p w:rsidR="00F729E5" w:rsidRDefault="00F63C16">
            <w:pPr>
              <w:pStyle w:val="TableBodyText"/>
            </w:pPr>
            <w:r>
              <w:t>InsertPictureBullet</w:t>
            </w:r>
          </w:p>
        </w:tc>
        <w:tc>
          <w:tcPr>
            <w:tcW w:w="0" w:type="auto"/>
            <w:vAlign w:val="center"/>
          </w:tcPr>
          <w:p w:rsidR="00F729E5" w:rsidRDefault="00F63C16">
            <w:pPr>
              <w:pStyle w:val="TableBodyText"/>
            </w:pPr>
            <w:r>
              <w:t>035C</w:t>
            </w:r>
          </w:p>
        </w:tc>
      </w:tr>
      <w:tr w:rsidR="00F729E5" w:rsidTr="00F729E5">
        <w:tc>
          <w:tcPr>
            <w:tcW w:w="0" w:type="auto"/>
            <w:vAlign w:val="center"/>
          </w:tcPr>
          <w:p w:rsidR="00F729E5" w:rsidRDefault="00F63C16">
            <w:pPr>
              <w:pStyle w:val="TableBodyText"/>
            </w:pPr>
            <w:r>
              <w:t>InsertPolicyBarcode</w:t>
            </w:r>
          </w:p>
        </w:tc>
        <w:tc>
          <w:tcPr>
            <w:tcW w:w="0" w:type="auto"/>
            <w:vAlign w:val="center"/>
          </w:tcPr>
          <w:p w:rsidR="00F729E5" w:rsidRDefault="00F63C16">
            <w:pPr>
              <w:pStyle w:val="TableBodyText"/>
            </w:pPr>
            <w:r>
              <w:t>0787</w:t>
            </w:r>
          </w:p>
        </w:tc>
      </w:tr>
      <w:tr w:rsidR="00F729E5" w:rsidTr="00F729E5">
        <w:tc>
          <w:tcPr>
            <w:tcW w:w="0" w:type="auto"/>
            <w:vAlign w:val="center"/>
          </w:tcPr>
          <w:p w:rsidR="00F729E5" w:rsidRDefault="00F63C16">
            <w:pPr>
              <w:pStyle w:val="TableBodyText"/>
            </w:pPr>
            <w:r>
              <w:t>InsertPolicyLabel</w:t>
            </w:r>
          </w:p>
        </w:tc>
        <w:tc>
          <w:tcPr>
            <w:tcW w:w="0" w:type="auto"/>
            <w:vAlign w:val="center"/>
          </w:tcPr>
          <w:p w:rsidR="00F729E5" w:rsidRDefault="00F63C16">
            <w:pPr>
              <w:pStyle w:val="TableBodyText"/>
            </w:pPr>
            <w:r>
              <w:t>0785</w:t>
            </w:r>
          </w:p>
        </w:tc>
      </w:tr>
      <w:tr w:rsidR="00F729E5" w:rsidTr="00F729E5">
        <w:tc>
          <w:tcPr>
            <w:tcW w:w="0" w:type="auto"/>
            <w:vAlign w:val="center"/>
          </w:tcPr>
          <w:p w:rsidR="00F729E5" w:rsidRDefault="00F63C16">
            <w:pPr>
              <w:pStyle w:val="TableBodyText"/>
            </w:pPr>
            <w:r>
              <w:t>InsertSectionBreak</w:t>
            </w:r>
          </w:p>
        </w:tc>
        <w:tc>
          <w:tcPr>
            <w:tcW w:w="0" w:type="auto"/>
            <w:vAlign w:val="center"/>
          </w:tcPr>
          <w:p w:rsidR="00F729E5" w:rsidRDefault="00F63C16">
            <w:pPr>
              <w:pStyle w:val="TableBodyText"/>
            </w:pPr>
            <w:r>
              <w:t>02C3</w:t>
            </w:r>
          </w:p>
        </w:tc>
      </w:tr>
      <w:tr w:rsidR="00F729E5" w:rsidTr="00F729E5">
        <w:tc>
          <w:tcPr>
            <w:tcW w:w="0" w:type="auto"/>
            <w:vAlign w:val="center"/>
          </w:tcPr>
          <w:p w:rsidR="00F729E5" w:rsidRDefault="00F63C16">
            <w:pPr>
              <w:pStyle w:val="TableBodyText"/>
            </w:pPr>
            <w:r>
              <w:t>InsertSignatureLine</w:t>
            </w:r>
          </w:p>
        </w:tc>
        <w:tc>
          <w:tcPr>
            <w:tcW w:w="0" w:type="auto"/>
            <w:vAlign w:val="center"/>
          </w:tcPr>
          <w:p w:rsidR="00F729E5" w:rsidRDefault="00F63C16">
            <w:pPr>
              <w:pStyle w:val="TableBodyText"/>
            </w:pPr>
            <w:r>
              <w:t>077A</w:t>
            </w:r>
          </w:p>
        </w:tc>
      </w:tr>
      <w:tr w:rsidR="00F729E5" w:rsidTr="00F729E5">
        <w:tc>
          <w:tcPr>
            <w:tcW w:w="0" w:type="auto"/>
            <w:vAlign w:val="center"/>
          </w:tcPr>
          <w:p w:rsidR="00F729E5" w:rsidRDefault="00F63C16">
            <w:pPr>
              <w:pStyle w:val="TableBodyText"/>
            </w:pPr>
            <w:r>
              <w:t>InsertSignatureLineMenuItem</w:t>
            </w:r>
          </w:p>
        </w:tc>
        <w:tc>
          <w:tcPr>
            <w:tcW w:w="0" w:type="auto"/>
            <w:vAlign w:val="center"/>
          </w:tcPr>
          <w:p w:rsidR="00F729E5" w:rsidRDefault="00F63C16">
            <w:pPr>
              <w:pStyle w:val="TableBodyText"/>
            </w:pPr>
            <w:r>
              <w:t>0819</w:t>
            </w:r>
          </w:p>
        </w:tc>
      </w:tr>
      <w:tr w:rsidR="00F729E5" w:rsidTr="00F729E5">
        <w:tc>
          <w:tcPr>
            <w:tcW w:w="0" w:type="auto"/>
            <w:vAlign w:val="center"/>
          </w:tcPr>
          <w:p w:rsidR="00F729E5" w:rsidRDefault="00F63C16">
            <w:pPr>
              <w:pStyle w:val="TableBodyText"/>
            </w:pPr>
            <w:r>
              <w:t>InsertSound</w:t>
            </w:r>
          </w:p>
        </w:tc>
        <w:tc>
          <w:tcPr>
            <w:tcW w:w="0" w:type="auto"/>
            <w:vAlign w:val="center"/>
          </w:tcPr>
          <w:p w:rsidR="00F729E5" w:rsidRDefault="00F63C16">
            <w:pPr>
              <w:pStyle w:val="TableBodyText"/>
            </w:pPr>
            <w:r>
              <w:t>0207</w:t>
            </w:r>
          </w:p>
        </w:tc>
      </w:tr>
      <w:tr w:rsidR="00F729E5" w:rsidTr="00F729E5">
        <w:tc>
          <w:tcPr>
            <w:tcW w:w="0" w:type="auto"/>
            <w:vAlign w:val="center"/>
          </w:tcPr>
          <w:p w:rsidR="00F729E5" w:rsidRDefault="00F63C16">
            <w:pPr>
              <w:pStyle w:val="TableBodyText"/>
            </w:pPr>
            <w:r>
              <w:t>InsertSoundComment</w:t>
            </w:r>
          </w:p>
        </w:tc>
        <w:tc>
          <w:tcPr>
            <w:tcW w:w="0" w:type="auto"/>
            <w:vAlign w:val="center"/>
          </w:tcPr>
          <w:p w:rsidR="00F729E5" w:rsidRDefault="00F63C16">
            <w:pPr>
              <w:pStyle w:val="TableBodyText"/>
            </w:pPr>
            <w:r>
              <w:t>05A5</w:t>
            </w:r>
          </w:p>
        </w:tc>
      </w:tr>
      <w:tr w:rsidR="00F729E5" w:rsidTr="00F729E5">
        <w:tc>
          <w:tcPr>
            <w:tcW w:w="0" w:type="auto"/>
            <w:vAlign w:val="center"/>
          </w:tcPr>
          <w:p w:rsidR="00F729E5" w:rsidRDefault="00F63C16">
            <w:pPr>
              <w:pStyle w:val="TableBodyText"/>
            </w:pPr>
            <w:r>
              <w:t>InsertSpike</w:t>
            </w:r>
          </w:p>
        </w:tc>
        <w:tc>
          <w:tcPr>
            <w:tcW w:w="0" w:type="auto"/>
            <w:vAlign w:val="center"/>
          </w:tcPr>
          <w:p w:rsidR="00F729E5" w:rsidRDefault="00F63C16">
            <w:pPr>
              <w:pStyle w:val="TableBodyText"/>
            </w:pPr>
            <w:r>
              <w:t>0010</w:t>
            </w:r>
          </w:p>
        </w:tc>
      </w:tr>
      <w:tr w:rsidR="00F729E5" w:rsidTr="00F729E5">
        <w:tc>
          <w:tcPr>
            <w:tcW w:w="0" w:type="auto"/>
            <w:vAlign w:val="center"/>
          </w:tcPr>
          <w:p w:rsidR="00F729E5" w:rsidRDefault="00F63C16">
            <w:pPr>
              <w:pStyle w:val="TableBodyText"/>
            </w:pPr>
            <w:r>
              <w:t>InsertStyleSeparator</w:t>
            </w:r>
          </w:p>
        </w:tc>
        <w:tc>
          <w:tcPr>
            <w:tcW w:w="0" w:type="auto"/>
            <w:vAlign w:val="center"/>
          </w:tcPr>
          <w:p w:rsidR="00F729E5" w:rsidRDefault="00F63C16">
            <w:pPr>
              <w:pStyle w:val="TableBodyText"/>
            </w:pPr>
            <w:r>
              <w:t>0576</w:t>
            </w:r>
          </w:p>
        </w:tc>
      </w:tr>
      <w:tr w:rsidR="00F729E5" w:rsidTr="00F729E5">
        <w:tc>
          <w:tcPr>
            <w:tcW w:w="0" w:type="auto"/>
            <w:vAlign w:val="center"/>
          </w:tcPr>
          <w:p w:rsidR="00F729E5" w:rsidRDefault="00F63C16">
            <w:pPr>
              <w:pStyle w:val="TableBodyText"/>
            </w:pPr>
            <w:r>
              <w:t>InsertSubdocument</w:t>
            </w:r>
          </w:p>
        </w:tc>
        <w:tc>
          <w:tcPr>
            <w:tcW w:w="0" w:type="auto"/>
            <w:vAlign w:val="center"/>
          </w:tcPr>
          <w:p w:rsidR="00F729E5" w:rsidRDefault="00F63C16">
            <w:pPr>
              <w:pStyle w:val="TableBodyText"/>
            </w:pPr>
            <w:r>
              <w:t>0247</w:t>
            </w:r>
          </w:p>
        </w:tc>
      </w:tr>
      <w:tr w:rsidR="00F729E5" w:rsidTr="00F729E5">
        <w:tc>
          <w:tcPr>
            <w:tcW w:w="0" w:type="auto"/>
            <w:vAlign w:val="center"/>
          </w:tcPr>
          <w:p w:rsidR="00F729E5" w:rsidRDefault="00F63C16">
            <w:pPr>
              <w:pStyle w:val="TableBodyText"/>
            </w:pPr>
            <w:r>
              <w:t>InsertSymbol</w:t>
            </w:r>
          </w:p>
        </w:tc>
        <w:tc>
          <w:tcPr>
            <w:tcW w:w="0" w:type="auto"/>
            <w:vAlign w:val="center"/>
          </w:tcPr>
          <w:p w:rsidR="00F729E5" w:rsidRDefault="00F63C16">
            <w:pPr>
              <w:pStyle w:val="TableBodyText"/>
            </w:pPr>
            <w:r>
              <w:t>00A2</w:t>
            </w:r>
          </w:p>
        </w:tc>
      </w:tr>
      <w:tr w:rsidR="00F729E5" w:rsidTr="00F729E5">
        <w:tc>
          <w:tcPr>
            <w:tcW w:w="0" w:type="auto"/>
            <w:vAlign w:val="center"/>
          </w:tcPr>
          <w:p w:rsidR="00F729E5" w:rsidRDefault="00F63C16">
            <w:pPr>
              <w:pStyle w:val="TableBodyText"/>
            </w:pPr>
            <w:r>
              <w:t>InsertTableGallery</w:t>
            </w:r>
          </w:p>
        </w:tc>
        <w:tc>
          <w:tcPr>
            <w:tcW w:w="0" w:type="auto"/>
            <w:vAlign w:val="center"/>
          </w:tcPr>
          <w:p w:rsidR="00F729E5" w:rsidRDefault="00F63C16">
            <w:pPr>
              <w:pStyle w:val="TableBodyText"/>
            </w:pPr>
            <w:r>
              <w:t>08D1</w:t>
            </w:r>
          </w:p>
        </w:tc>
      </w:tr>
      <w:tr w:rsidR="00F729E5" w:rsidTr="00F729E5">
        <w:tc>
          <w:tcPr>
            <w:tcW w:w="0" w:type="auto"/>
            <w:vAlign w:val="center"/>
          </w:tcPr>
          <w:p w:rsidR="00F729E5" w:rsidRDefault="00F63C16">
            <w:pPr>
              <w:pStyle w:val="TableBodyText"/>
            </w:pPr>
            <w:r>
              <w:t>InsertTableOfAuthorities</w:t>
            </w:r>
          </w:p>
        </w:tc>
        <w:tc>
          <w:tcPr>
            <w:tcW w:w="0" w:type="auto"/>
            <w:vAlign w:val="center"/>
          </w:tcPr>
          <w:p w:rsidR="00F729E5" w:rsidRDefault="00F63C16">
            <w:pPr>
              <w:pStyle w:val="TableBodyText"/>
            </w:pPr>
            <w:r>
              <w:t>01D7</w:t>
            </w:r>
          </w:p>
        </w:tc>
      </w:tr>
      <w:tr w:rsidR="00F729E5" w:rsidTr="00F729E5">
        <w:tc>
          <w:tcPr>
            <w:tcW w:w="0" w:type="auto"/>
            <w:vAlign w:val="center"/>
          </w:tcPr>
          <w:p w:rsidR="00F729E5" w:rsidRDefault="00F63C16">
            <w:pPr>
              <w:pStyle w:val="TableBodyText"/>
            </w:pPr>
            <w:r>
              <w:t>InsertTableOfContents</w:t>
            </w:r>
          </w:p>
        </w:tc>
        <w:tc>
          <w:tcPr>
            <w:tcW w:w="0" w:type="auto"/>
            <w:vAlign w:val="center"/>
          </w:tcPr>
          <w:p w:rsidR="00F729E5" w:rsidRDefault="00F63C16">
            <w:pPr>
              <w:pStyle w:val="TableBodyText"/>
            </w:pPr>
            <w:r>
              <w:t>00AB</w:t>
            </w:r>
          </w:p>
        </w:tc>
      </w:tr>
      <w:tr w:rsidR="00F729E5" w:rsidTr="00F729E5">
        <w:tc>
          <w:tcPr>
            <w:tcW w:w="0" w:type="auto"/>
            <w:vAlign w:val="center"/>
          </w:tcPr>
          <w:p w:rsidR="00F729E5" w:rsidRDefault="00F63C16">
            <w:pPr>
              <w:pStyle w:val="TableBodyText"/>
            </w:pPr>
            <w:r>
              <w:t>InsertTableOfContentsMenu</w:t>
            </w:r>
          </w:p>
        </w:tc>
        <w:tc>
          <w:tcPr>
            <w:tcW w:w="0" w:type="auto"/>
            <w:vAlign w:val="center"/>
          </w:tcPr>
          <w:p w:rsidR="00F729E5" w:rsidRDefault="00F63C16">
            <w:pPr>
              <w:pStyle w:val="TableBodyText"/>
            </w:pPr>
            <w:r>
              <w:t>0923</w:t>
            </w:r>
          </w:p>
        </w:tc>
      </w:tr>
      <w:tr w:rsidR="00F729E5" w:rsidTr="00F729E5">
        <w:tc>
          <w:tcPr>
            <w:tcW w:w="0" w:type="auto"/>
            <w:vAlign w:val="center"/>
          </w:tcPr>
          <w:p w:rsidR="00F729E5" w:rsidRDefault="00F63C16">
            <w:pPr>
              <w:pStyle w:val="TableBodyText"/>
            </w:pPr>
            <w:r>
              <w:t>InsertTableOfFigures</w:t>
            </w:r>
          </w:p>
        </w:tc>
        <w:tc>
          <w:tcPr>
            <w:tcW w:w="0" w:type="auto"/>
            <w:vAlign w:val="center"/>
          </w:tcPr>
          <w:p w:rsidR="00F729E5" w:rsidRDefault="00F63C16">
            <w:pPr>
              <w:pStyle w:val="TableBodyText"/>
            </w:pPr>
            <w:r>
              <w:t>01D8</w:t>
            </w:r>
          </w:p>
        </w:tc>
      </w:tr>
      <w:tr w:rsidR="00F729E5" w:rsidTr="00F729E5">
        <w:tc>
          <w:tcPr>
            <w:tcW w:w="0" w:type="auto"/>
            <w:vAlign w:val="center"/>
          </w:tcPr>
          <w:p w:rsidR="00F729E5" w:rsidRDefault="00F63C16">
            <w:pPr>
              <w:pStyle w:val="TableBodyText"/>
            </w:pPr>
            <w:r>
              <w:t>InsertTimeField</w:t>
            </w:r>
          </w:p>
        </w:tc>
        <w:tc>
          <w:tcPr>
            <w:tcW w:w="0" w:type="auto"/>
            <w:vAlign w:val="center"/>
          </w:tcPr>
          <w:p w:rsidR="00F729E5" w:rsidRDefault="00F63C16">
            <w:pPr>
              <w:pStyle w:val="TableBodyText"/>
            </w:pPr>
            <w:r>
              <w:t>00F1</w:t>
            </w:r>
          </w:p>
        </w:tc>
      </w:tr>
      <w:tr w:rsidR="00F729E5" w:rsidTr="00F729E5">
        <w:tc>
          <w:tcPr>
            <w:tcW w:w="0" w:type="auto"/>
            <w:vAlign w:val="center"/>
          </w:tcPr>
          <w:p w:rsidR="00F729E5" w:rsidRDefault="00F63C16">
            <w:pPr>
              <w:pStyle w:val="TableBodyText"/>
            </w:pPr>
            <w:r>
              <w:t>InsertVerticalFrame</w:t>
            </w:r>
          </w:p>
        </w:tc>
        <w:tc>
          <w:tcPr>
            <w:tcW w:w="0" w:type="auto"/>
            <w:vAlign w:val="center"/>
          </w:tcPr>
          <w:p w:rsidR="00F729E5" w:rsidRDefault="00F63C16">
            <w:pPr>
              <w:pStyle w:val="TableBodyText"/>
            </w:pPr>
            <w:r>
              <w:t>0313</w:t>
            </w:r>
          </w:p>
        </w:tc>
      </w:tr>
      <w:tr w:rsidR="00F729E5" w:rsidTr="00F729E5">
        <w:tc>
          <w:tcPr>
            <w:tcW w:w="0" w:type="auto"/>
            <w:vAlign w:val="center"/>
          </w:tcPr>
          <w:p w:rsidR="00F729E5" w:rsidRDefault="00F63C16">
            <w:pPr>
              <w:pStyle w:val="TableBodyText"/>
            </w:pPr>
            <w:r>
              <w:t>InsertWebComponent</w:t>
            </w:r>
          </w:p>
        </w:tc>
        <w:tc>
          <w:tcPr>
            <w:tcW w:w="0" w:type="auto"/>
            <w:vAlign w:val="center"/>
          </w:tcPr>
          <w:p w:rsidR="00F729E5" w:rsidRDefault="00F63C16">
            <w:pPr>
              <w:pStyle w:val="TableBodyText"/>
            </w:pPr>
            <w:r>
              <w:t>052C</w:t>
            </w:r>
          </w:p>
        </w:tc>
      </w:tr>
      <w:tr w:rsidR="00F729E5" w:rsidTr="00F729E5">
        <w:tc>
          <w:tcPr>
            <w:tcW w:w="0" w:type="auto"/>
            <w:vAlign w:val="center"/>
          </w:tcPr>
          <w:p w:rsidR="00F729E5" w:rsidRDefault="00F63C16">
            <w:pPr>
              <w:pStyle w:val="TableBodyText"/>
            </w:pPr>
            <w:r>
              <w:t>InsertWordArt</w:t>
            </w:r>
          </w:p>
        </w:tc>
        <w:tc>
          <w:tcPr>
            <w:tcW w:w="0" w:type="auto"/>
            <w:vAlign w:val="center"/>
          </w:tcPr>
          <w:p w:rsidR="00F729E5" w:rsidRDefault="00F63C16">
            <w:pPr>
              <w:pStyle w:val="TableBodyText"/>
            </w:pPr>
            <w:r>
              <w:t>02AA</w:t>
            </w:r>
          </w:p>
        </w:tc>
      </w:tr>
      <w:tr w:rsidR="00F729E5" w:rsidTr="00F729E5">
        <w:tc>
          <w:tcPr>
            <w:tcW w:w="0" w:type="auto"/>
            <w:vAlign w:val="center"/>
          </w:tcPr>
          <w:p w:rsidR="00F729E5" w:rsidRDefault="00F63C16">
            <w:pPr>
              <w:pStyle w:val="TableBodyText"/>
            </w:pPr>
            <w:r>
              <w:t>InsertWordArtGallery</w:t>
            </w:r>
          </w:p>
        </w:tc>
        <w:tc>
          <w:tcPr>
            <w:tcW w:w="0" w:type="auto"/>
            <w:vAlign w:val="center"/>
          </w:tcPr>
          <w:p w:rsidR="00F729E5" w:rsidRDefault="00F63C16">
            <w:pPr>
              <w:pStyle w:val="TableBodyText"/>
            </w:pPr>
            <w:r>
              <w:t>08CF</w:t>
            </w:r>
          </w:p>
        </w:tc>
      </w:tr>
      <w:tr w:rsidR="00F729E5" w:rsidTr="00F729E5">
        <w:tc>
          <w:tcPr>
            <w:tcW w:w="0" w:type="auto"/>
            <w:vAlign w:val="center"/>
          </w:tcPr>
          <w:p w:rsidR="00F729E5" w:rsidRDefault="00F63C16">
            <w:pPr>
              <w:pStyle w:val="TableBodyText"/>
            </w:pPr>
            <w:r>
              <w:t>Italic</w:t>
            </w:r>
          </w:p>
        </w:tc>
        <w:tc>
          <w:tcPr>
            <w:tcW w:w="0" w:type="auto"/>
            <w:vAlign w:val="center"/>
          </w:tcPr>
          <w:p w:rsidR="00F729E5" w:rsidRDefault="00F63C16">
            <w:pPr>
              <w:pStyle w:val="TableBodyText"/>
            </w:pPr>
            <w:r>
              <w:t>002E</w:t>
            </w:r>
          </w:p>
        </w:tc>
      </w:tr>
      <w:tr w:rsidR="00F729E5" w:rsidTr="00F729E5">
        <w:tc>
          <w:tcPr>
            <w:tcW w:w="0" w:type="auto"/>
            <w:vAlign w:val="center"/>
          </w:tcPr>
          <w:p w:rsidR="00F729E5" w:rsidRDefault="00F63C16">
            <w:pPr>
              <w:pStyle w:val="TableBodyText"/>
            </w:pPr>
            <w:r>
              <w:t>ItalicRun</w:t>
            </w:r>
          </w:p>
        </w:tc>
        <w:tc>
          <w:tcPr>
            <w:tcW w:w="0" w:type="auto"/>
            <w:vAlign w:val="center"/>
          </w:tcPr>
          <w:p w:rsidR="00F729E5" w:rsidRDefault="00F63C16">
            <w:pPr>
              <w:pStyle w:val="TableBodyText"/>
            </w:pPr>
            <w:r>
              <w:t>0425</w:t>
            </w:r>
          </w:p>
        </w:tc>
      </w:tr>
      <w:tr w:rsidR="00F729E5" w:rsidTr="00F729E5">
        <w:tc>
          <w:tcPr>
            <w:tcW w:w="0" w:type="auto"/>
            <w:vAlign w:val="center"/>
          </w:tcPr>
          <w:p w:rsidR="00F729E5" w:rsidRDefault="00F63C16">
            <w:pPr>
              <w:pStyle w:val="TableBodyText"/>
            </w:pPr>
            <w:r>
              <w:t>JapaneseGreetingClosingSentence</w:t>
            </w:r>
          </w:p>
        </w:tc>
        <w:tc>
          <w:tcPr>
            <w:tcW w:w="0" w:type="auto"/>
            <w:vAlign w:val="center"/>
          </w:tcPr>
          <w:p w:rsidR="00F729E5" w:rsidRDefault="00F63C16">
            <w:pPr>
              <w:pStyle w:val="TableBodyText"/>
            </w:pPr>
            <w:r>
              <w:t>04E2</w:t>
            </w:r>
          </w:p>
        </w:tc>
      </w:tr>
      <w:tr w:rsidR="00F729E5" w:rsidTr="00F729E5">
        <w:tc>
          <w:tcPr>
            <w:tcW w:w="0" w:type="auto"/>
            <w:vAlign w:val="center"/>
          </w:tcPr>
          <w:p w:rsidR="00F729E5" w:rsidRDefault="00F63C16">
            <w:pPr>
              <w:pStyle w:val="TableBodyText"/>
            </w:pPr>
            <w:r>
              <w:t>JapaneseGreetingFlyout</w:t>
            </w:r>
          </w:p>
        </w:tc>
        <w:tc>
          <w:tcPr>
            <w:tcW w:w="0" w:type="auto"/>
            <w:vAlign w:val="center"/>
          </w:tcPr>
          <w:p w:rsidR="00F729E5" w:rsidRDefault="00F63C16">
            <w:pPr>
              <w:pStyle w:val="TableBodyText"/>
            </w:pPr>
            <w:r>
              <w:t>08A7</w:t>
            </w:r>
          </w:p>
        </w:tc>
      </w:tr>
      <w:tr w:rsidR="00F729E5" w:rsidTr="00F729E5">
        <w:tc>
          <w:tcPr>
            <w:tcW w:w="0" w:type="auto"/>
            <w:vAlign w:val="center"/>
          </w:tcPr>
          <w:p w:rsidR="00F729E5" w:rsidRDefault="00F63C16">
            <w:pPr>
              <w:pStyle w:val="TableBodyText"/>
            </w:pPr>
            <w:r>
              <w:t>JapaneseGreetingOpeningSentence</w:t>
            </w:r>
          </w:p>
        </w:tc>
        <w:tc>
          <w:tcPr>
            <w:tcW w:w="0" w:type="auto"/>
            <w:vAlign w:val="center"/>
          </w:tcPr>
          <w:p w:rsidR="00F729E5" w:rsidRDefault="00F63C16">
            <w:pPr>
              <w:pStyle w:val="TableBodyText"/>
            </w:pPr>
            <w:r>
              <w:t>04E1</w:t>
            </w:r>
          </w:p>
        </w:tc>
      </w:tr>
      <w:tr w:rsidR="00F729E5" w:rsidTr="00F729E5">
        <w:tc>
          <w:tcPr>
            <w:tcW w:w="0" w:type="auto"/>
            <w:vAlign w:val="center"/>
          </w:tcPr>
          <w:p w:rsidR="00F729E5" w:rsidRDefault="00F63C16">
            <w:pPr>
              <w:pStyle w:val="TableBodyText"/>
            </w:pPr>
            <w:r>
              <w:t>JapaneseGreetingPreviousGreeting</w:t>
            </w:r>
          </w:p>
        </w:tc>
        <w:tc>
          <w:tcPr>
            <w:tcW w:w="0" w:type="auto"/>
            <w:vAlign w:val="center"/>
          </w:tcPr>
          <w:p w:rsidR="00F729E5" w:rsidRDefault="00F63C16">
            <w:pPr>
              <w:pStyle w:val="TableBodyText"/>
            </w:pPr>
            <w:r>
              <w:t>04E3</w:t>
            </w:r>
          </w:p>
        </w:tc>
      </w:tr>
      <w:tr w:rsidR="00F729E5" w:rsidTr="00F729E5">
        <w:tc>
          <w:tcPr>
            <w:tcW w:w="0" w:type="auto"/>
            <w:vAlign w:val="center"/>
          </w:tcPr>
          <w:p w:rsidR="00F729E5" w:rsidRDefault="00F63C16">
            <w:pPr>
              <w:pStyle w:val="TableBodyText"/>
            </w:pPr>
            <w:r>
              <w:t>JoinToPreviousList</w:t>
            </w:r>
          </w:p>
        </w:tc>
        <w:tc>
          <w:tcPr>
            <w:tcW w:w="0" w:type="auto"/>
            <w:vAlign w:val="center"/>
          </w:tcPr>
          <w:p w:rsidR="00F729E5" w:rsidRDefault="00F63C16">
            <w:pPr>
              <w:pStyle w:val="TableBodyText"/>
            </w:pPr>
            <w:r>
              <w:t>0771</w:t>
            </w:r>
          </w:p>
        </w:tc>
      </w:tr>
      <w:tr w:rsidR="00F729E5" w:rsidTr="00F729E5">
        <w:tc>
          <w:tcPr>
            <w:tcW w:w="0" w:type="auto"/>
            <w:vAlign w:val="center"/>
          </w:tcPr>
          <w:p w:rsidR="00F729E5" w:rsidRDefault="00F63C16">
            <w:pPr>
              <w:pStyle w:val="TableBodyText"/>
            </w:pPr>
            <w:r>
              <w:t>JumpToHeading</w:t>
            </w:r>
          </w:p>
        </w:tc>
        <w:tc>
          <w:tcPr>
            <w:tcW w:w="0" w:type="auto"/>
            <w:vAlign w:val="center"/>
          </w:tcPr>
          <w:p w:rsidR="00F729E5" w:rsidRDefault="00F63C16">
            <w:pPr>
              <w:pStyle w:val="TableBodyText"/>
            </w:pPr>
            <w:r>
              <w:t>05D1</w:t>
            </w:r>
          </w:p>
        </w:tc>
      </w:tr>
      <w:tr w:rsidR="00F729E5" w:rsidTr="00F729E5">
        <w:tc>
          <w:tcPr>
            <w:tcW w:w="0" w:type="auto"/>
            <w:vAlign w:val="center"/>
          </w:tcPr>
          <w:p w:rsidR="00F729E5" w:rsidRDefault="00F63C16">
            <w:pPr>
              <w:pStyle w:val="TableBodyText"/>
            </w:pPr>
            <w:r>
              <w:t>JumpToScrn</w:t>
            </w:r>
          </w:p>
        </w:tc>
        <w:tc>
          <w:tcPr>
            <w:tcW w:w="0" w:type="auto"/>
            <w:vAlign w:val="center"/>
          </w:tcPr>
          <w:p w:rsidR="00F729E5" w:rsidRDefault="00F63C16">
            <w:pPr>
              <w:pStyle w:val="TableBodyText"/>
            </w:pPr>
            <w:r>
              <w:t>05D0</w:t>
            </w:r>
          </w:p>
        </w:tc>
      </w:tr>
      <w:tr w:rsidR="00F729E5" w:rsidTr="00F729E5">
        <w:tc>
          <w:tcPr>
            <w:tcW w:w="0" w:type="auto"/>
            <w:vAlign w:val="center"/>
          </w:tcPr>
          <w:p w:rsidR="00F729E5" w:rsidRDefault="00F63C16">
            <w:pPr>
              <w:pStyle w:val="TableBodyText"/>
            </w:pPr>
            <w:r>
              <w:t>JustifyFlyout</w:t>
            </w:r>
          </w:p>
        </w:tc>
        <w:tc>
          <w:tcPr>
            <w:tcW w:w="0" w:type="auto"/>
            <w:vAlign w:val="center"/>
          </w:tcPr>
          <w:p w:rsidR="00F729E5" w:rsidRDefault="00F63C16">
            <w:pPr>
              <w:pStyle w:val="TableBodyText"/>
            </w:pPr>
            <w:r>
              <w:t>08A5</w:t>
            </w:r>
          </w:p>
        </w:tc>
      </w:tr>
      <w:tr w:rsidR="00F729E5" w:rsidTr="00F729E5">
        <w:tc>
          <w:tcPr>
            <w:tcW w:w="0" w:type="auto"/>
            <w:vAlign w:val="center"/>
          </w:tcPr>
          <w:p w:rsidR="00F729E5" w:rsidRDefault="00F63C16">
            <w:pPr>
              <w:pStyle w:val="TableBodyText"/>
            </w:pPr>
            <w:r>
              <w:t>JustifyPara</w:t>
            </w:r>
          </w:p>
        </w:tc>
        <w:tc>
          <w:tcPr>
            <w:tcW w:w="0" w:type="auto"/>
            <w:vAlign w:val="center"/>
          </w:tcPr>
          <w:p w:rsidR="00F729E5" w:rsidRDefault="00F63C16">
            <w:pPr>
              <w:pStyle w:val="TableBodyText"/>
            </w:pPr>
            <w:r>
              <w:t>003D</w:t>
            </w:r>
          </w:p>
        </w:tc>
      </w:tr>
      <w:tr w:rsidR="00F729E5" w:rsidTr="00F729E5">
        <w:tc>
          <w:tcPr>
            <w:tcW w:w="0" w:type="auto"/>
            <w:vAlign w:val="center"/>
          </w:tcPr>
          <w:p w:rsidR="00F729E5" w:rsidRDefault="00F63C16">
            <w:pPr>
              <w:pStyle w:val="TableBodyText"/>
            </w:pPr>
            <w:r>
              <w:t>JustifyParaHigh</w:t>
            </w:r>
          </w:p>
        </w:tc>
        <w:tc>
          <w:tcPr>
            <w:tcW w:w="0" w:type="auto"/>
            <w:vAlign w:val="center"/>
          </w:tcPr>
          <w:p w:rsidR="00F729E5" w:rsidRDefault="00F63C16">
            <w:pPr>
              <w:pStyle w:val="TableBodyText"/>
            </w:pPr>
            <w:r>
              <w:t>08AB</w:t>
            </w:r>
          </w:p>
        </w:tc>
      </w:tr>
      <w:tr w:rsidR="00F729E5" w:rsidTr="00F729E5">
        <w:tc>
          <w:tcPr>
            <w:tcW w:w="0" w:type="auto"/>
            <w:vAlign w:val="center"/>
          </w:tcPr>
          <w:p w:rsidR="00F729E5" w:rsidRDefault="00F63C16">
            <w:pPr>
              <w:pStyle w:val="TableBodyText"/>
            </w:pPr>
            <w:r>
              <w:t>JustifyParaLow</w:t>
            </w:r>
          </w:p>
        </w:tc>
        <w:tc>
          <w:tcPr>
            <w:tcW w:w="0" w:type="auto"/>
            <w:vAlign w:val="center"/>
          </w:tcPr>
          <w:p w:rsidR="00F729E5" w:rsidRDefault="00F63C16">
            <w:pPr>
              <w:pStyle w:val="TableBodyText"/>
            </w:pPr>
            <w:r>
              <w:t>08A9</w:t>
            </w:r>
          </w:p>
        </w:tc>
      </w:tr>
      <w:tr w:rsidR="00F729E5" w:rsidTr="00F729E5">
        <w:tc>
          <w:tcPr>
            <w:tcW w:w="0" w:type="auto"/>
            <w:vAlign w:val="center"/>
          </w:tcPr>
          <w:p w:rsidR="00F729E5" w:rsidRDefault="00F63C16">
            <w:pPr>
              <w:pStyle w:val="TableBodyText"/>
            </w:pPr>
            <w:r>
              <w:t>JustifyParaMedium</w:t>
            </w:r>
          </w:p>
        </w:tc>
        <w:tc>
          <w:tcPr>
            <w:tcW w:w="0" w:type="auto"/>
            <w:vAlign w:val="center"/>
          </w:tcPr>
          <w:p w:rsidR="00F729E5" w:rsidRDefault="00F63C16">
            <w:pPr>
              <w:pStyle w:val="TableBodyText"/>
            </w:pPr>
            <w:r>
              <w:t>08AA</w:t>
            </w:r>
          </w:p>
        </w:tc>
      </w:tr>
      <w:tr w:rsidR="00F729E5" w:rsidTr="00F729E5">
        <w:tc>
          <w:tcPr>
            <w:tcW w:w="0" w:type="auto"/>
            <w:vAlign w:val="center"/>
          </w:tcPr>
          <w:p w:rsidR="00F729E5" w:rsidRDefault="00F63C16">
            <w:pPr>
              <w:pStyle w:val="TableBodyText"/>
            </w:pPr>
            <w:r>
              <w:t>JustifyParaSpecial</w:t>
            </w:r>
          </w:p>
        </w:tc>
        <w:tc>
          <w:tcPr>
            <w:tcW w:w="0" w:type="auto"/>
            <w:vAlign w:val="center"/>
          </w:tcPr>
          <w:p w:rsidR="00F729E5" w:rsidRDefault="00F63C16">
            <w:pPr>
              <w:pStyle w:val="TableBodyText"/>
            </w:pPr>
            <w:r>
              <w:t>08A8</w:t>
            </w:r>
          </w:p>
        </w:tc>
      </w:tr>
      <w:tr w:rsidR="00F729E5" w:rsidTr="00F729E5">
        <w:tc>
          <w:tcPr>
            <w:tcW w:w="0" w:type="auto"/>
            <w:vAlign w:val="center"/>
          </w:tcPr>
          <w:p w:rsidR="00F729E5" w:rsidRDefault="00F63C16">
            <w:pPr>
              <w:pStyle w:val="TableBodyText"/>
            </w:pPr>
            <w:r>
              <w:t>JustifyParaThai</w:t>
            </w:r>
          </w:p>
        </w:tc>
        <w:tc>
          <w:tcPr>
            <w:tcW w:w="0" w:type="auto"/>
            <w:vAlign w:val="center"/>
          </w:tcPr>
          <w:p w:rsidR="00F729E5" w:rsidRDefault="00F63C16">
            <w:pPr>
              <w:pStyle w:val="TableBodyText"/>
            </w:pPr>
            <w:r>
              <w:t>08AC</w:t>
            </w:r>
          </w:p>
        </w:tc>
      </w:tr>
      <w:tr w:rsidR="00F729E5" w:rsidTr="00F729E5">
        <w:tc>
          <w:tcPr>
            <w:tcW w:w="0" w:type="auto"/>
            <w:vAlign w:val="center"/>
          </w:tcPr>
          <w:p w:rsidR="00F729E5" w:rsidRDefault="00F63C16">
            <w:pPr>
              <w:pStyle w:val="TableBodyText"/>
            </w:pPr>
            <w:r>
              <w:t>LTRMacroDialogs</w:t>
            </w:r>
          </w:p>
        </w:tc>
        <w:tc>
          <w:tcPr>
            <w:tcW w:w="0" w:type="auto"/>
            <w:vAlign w:val="center"/>
          </w:tcPr>
          <w:p w:rsidR="00F729E5" w:rsidRDefault="00F63C16">
            <w:pPr>
              <w:pStyle w:val="TableBodyText"/>
            </w:pPr>
            <w:r>
              <w:t>0429</w:t>
            </w:r>
          </w:p>
        </w:tc>
      </w:tr>
      <w:tr w:rsidR="00F729E5" w:rsidTr="00F729E5">
        <w:tc>
          <w:tcPr>
            <w:tcW w:w="0" w:type="auto"/>
            <w:vAlign w:val="center"/>
          </w:tcPr>
          <w:p w:rsidR="00F729E5" w:rsidRDefault="00F63C16">
            <w:pPr>
              <w:pStyle w:val="TableBodyText"/>
            </w:pPr>
            <w:r>
              <w:t>LabelOptions</w:t>
            </w:r>
          </w:p>
        </w:tc>
        <w:tc>
          <w:tcPr>
            <w:tcW w:w="0" w:type="auto"/>
            <w:vAlign w:val="center"/>
          </w:tcPr>
          <w:p w:rsidR="00F729E5" w:rsidRDefault="00F63C16">
            <w:pPr>
              <w:pStyle w:val="TableBodyText"/>
            </w:pPr>
            <w:r>
              <w:t>0557</w:t>
            </w:r>
          </w:p>
        </w:tc>
      </w:tr>
      <w:tr w:rsidR="00F729E5" w:rsidTr="00F729E5">
        <w:tc>
          <w:tcPr>
            <w:tcW w:w="0" w:type="auto"/>
            <w:vAlign w:val="center"/>
          </w:tcPr>
          <w:p w:rsidR="00F729E5" w:rsidRDefault="00F63C16">
            <w:pPr>
              <w:pStyle w:val="TableBodyText"/>
            </w:pPr>
            <w:r>
              <w:t>Language</w:t>
            </w:r>
          </w:p>
        </w:tc>
        <w:tc>
          <w:tcPr>
            <w:tcW w:w="0" w:type="auto"/>
            <w:vAlign w:val="center"/>
          </w:tcPr>
          <w:p w:rsidR="00F729E5" w:rsidRDefault="00F63C16">
            <w:pPr>
              <w:pStyle w:val="TableBodyText"/>
            </w:pPr>
            <w:r>
              <w:t>0358</w:t>
            </w:r>
          </w:p>
        </w:tc>
      </w:tr>
      <w:tr w:rsidR="00F729E5" w:rsidTr="00F729E5">
        <w:tc>
          <w:tcPr>
            <w:tcW w:w="0" w:type="auto"/>
            <w:vAlign w:val="center"/>
          </w:tcPr>
          <w:p w:rsidR="00F729E5" w:rsidRDefault="00F63C16">
            <w:pPr>
              <w:pStyle w:val="TableBodyText"/>
            </w:pPr>
            <w:r>
              <w:t>LearnWords</w:t>
            </w:r>
          </w:p>
        </w:tc>
        <w:tc>
          <w:tcPr>
            <w:tcW w:w="0" w:type="auto"/>
            <w:vAlign w:val="center"/>
          </w:tcPr>
          <w:p w:rsidR="00F729E5" w:rsidRDefault="00F63C16">
            <w:pPr>
              <w:pStyle w:val="TableBodyText"/>
            </w:pPr>
            <w:r>
              <w:t>04FF</w:t>
            </w:r>
          </w:p>
        </w:tc>
      </w:tr>
      <w:tr w:rsidR="00F729E5" w:rsidTr="00F729E5">
        <w:tc>
          <w:tcPr>
            <w:tcW w:w="0" w:type="auto"/>
            <w:vAlign w:val="center"/>
          </w:tcPr>
          <w:p w:rsidR="00F729E5" w:rsidRDefault="00F63C16">
            <w:pPr>
              <w:pStyle w:val="TableBodyText"/>
            </w:pPr>
            <w:r>
              <w:t>LeftPara</w:t>
            </w:r>
          </w:p>
        </w:tc>
        <w:tc>
          <w:tcPr>
            <w:tcW w:w="0" w:type="auto"/>
            <w:vAlign w:val="center"/>
          </w:tcPr>
          <w:p w:rsidR="00F729E5" w:rsidRDefault="00F63C16">
            <w:pPr>
              <w:pStyle w:val="TableBodyText"/>
            </w:pPr>
            <w:r>
              <w:t>003A</w:t>
            </w:r>
          </w:p>
        </w:tc>
      </w:tr>
      <w:tr w:rsidR="00F729E5" w:rsidTr="00F729E5">
        <w:tc>
          <w:tcPr>
            <w:tcW w:w="0" w:type="auto"/>
            <w:vAlign w:val="center"/>
          </w:tcPr>
          <w:p w:rsidR="00F729E5" w:rsidRDefault="00F63C16">
            <w:pPr>
              <w:pStyle w:val="TableBodyText"/>
            </w:pPr>
            <w:r>
              <w:t>LegoCommonPartsGallery</w:t>
            </w:r>
          </w:p>
        </w:tc>
        <w:tc>
          <w:tcPr>
            <w:tcW w:w="0" w:type="auto"/>
            <w:vAlign w:val="center"/>
          </w:tcPr>
          <w:p w:rsidR="00F729E5" w:rsidRDefault="00F63C16">
            <w:pPr>
              <w:pStyle w:val="TableBodyText"/>
            </w:pPr>
            <w:r>
              <w:t>07F0</w:t>
            </w:r>
          </w:p>
        </w:tc>
      </w:tr>
      <w:tr w:rsidR="00F729E5" w:rsidTr="00F729E5">
        <w:tc>
          <w:tcPr>
            <w:tcW w:w="0" w:type="auto"/>
            <w:vAlign w:val="center"/>
          </w:tcPr>
          <w:p w:rsidR="00F729E5" w:rsidRDefault="00F63C16">
            <w:pPr>
              <w:pStyle w:val="TableBodyText"/>
            </w:pPr>
            <w:r>
              <w:t>LegoEquationsGallery</w:t>
            </w:r>
          </w:p>
        </w:tc>
        <w:tc>
          <w:tcPr>
            <w:tcW w:w="0" w:type="auto"/>
            <w:vAlign w:val="center"/>
          </w:tcPr>
          <w:p w:rsidR="00F729E5" w:rsidRDefault="00F63C16">
            <w:pPr>
              <w:pStyle w:val="TableBodyText"/>
            </w:pPr>
            <w:r>
              <w:t>07EC</w:t>
            </w:r>
          </w:p>
        </w:tc>
      </w:tr>
      <w:tr w:rsidR="00F729E5" w:rsidTr="00F729E5">
        <w:tc>
          <w:tcPr>
            <w:tcW w:w="0" w:type="auto"/>
            <w:vAlign w:val="center"/>
          </w:tcPr>
          <w:p w:rsidR="00F729E5" w:rsidRDefault="00F63C16">
            <w:pPr>
              <w:pStyle w:val="TableBodyText"/>
            </w:pPr>
            <w:r>
              <w:t>LegoPageNumBottomGallery</w:t>
            </w:r>
          </w:p>
        </w:tc>
        <w:tc>
          <w:tcPr>
            <w:tcW w:w="0" w:type="auto"/>
            <w:vAlign w:val="center"/>
          </w:tcPr>
          <w:p w:rsidR="00F729E5" w:rsidRDefault="00F63C16">
            <w:pPr>
              <w:pStyle w:val="TableBodyText"/>
            </w:pPr>
            <w:r>
              <w:t>07EB</w:t>
            </w:r>
          </w:p>
        </w:tc>
      </w:tr>
      <w:tr w:rsidR="00F729E5" w:rsidTr="00F729E5">
        <w:tc>
          <w:tcPr>
            <w:tcW w:w="0" w:type="auto"/>
            <w:vAlign w:val="center"/>
          </w:tcPr>
          <w:p w:rsidR="00F729E5" w:rsidRDefault="00F63C16">
            <w:pPr>
              <w:pStyle w:val="TableBodyText"/>
            </w:pPr>
            <w:r>
              <w:t>LegoPageNumGallery</w:t>
            </w:r>
          </w:p>
        </w:tc>
        <w:tc>
          <w:tcPr>
            <w:tcW w:w="0" w:type="auto"/>
            <w:vAlign w:val="center"/>
          </w:tcPr>
          <w:p w:rsidR="00F729E5" w:rsidRDefault="00F63C16">
            <w:pPr>
              <w:pStyle w:val="TableBodyText"/>
            </w:pPr>
            <w:r>
              <w:t>07E7</w:t>
            </w:r>
          </w:p>
        </w:tc>
      </w:tr>
      <w:tr w:rsidR="00F729E5" w:rsidTr="00F729E5">
        <w:tc>
          <w:tcPr>
            <w:tcW w:w="0" w:type="auto"/>
            <w:vAlign w:val="center"/>
          </w:tcPr>
          <w:p w:rsidR="00F729E5" w:rsidRDefault="00F63C16">
            <w:pPr>
              <w:pStyle w:val="TableBodyText"/>
            </w:pPr>
            <w:r>
              <w:t>LegoPageNumPageGallery</w:t>
            </w:r>
          </w:p>
        </w:tc>
        <w:tc>
          <w:tcPr>
            <w:tcW w:w="0" w:type="auto"/>
            <w:vAlign w:val="center"/>
          </w:tcPr>
          <w:p w:rsidR="00F729E5" w:rsidRDefault="00F63C16">
            <w:pPr>
              <w:pStyle w:val="TableBodyText"/>
            </w:pPr>
            <w:r>
              <w:t>07E8</w:t>
            </w:r>
          </w:p>
        </w:tc>
      </w:tr>
      <w:tr w:rsidR="00F729E5" w:rsidTr="00F729E5">
        <w:tc>
          <w:tcPr>
            <w:tcW w:w="0" w:type="auto"/>
            <w:vAlign w:val="center"/>
          </w:tcPr>
          <w:p w:rsidR="00F729E5" w:rsidRDefault="00F63C16">
            <w:pPr>
              <w:pStyle w:val="TableBodyText"/>
            </w:pPr>
            <w:r>
              <w:t>LegoPageNumTopGallery</w:t>
            </w:r>
          </w:p>
        </w:tc>
        <w:tc>
          <w:tcPr>
            <w:tcW w:w="0" w:type="auto"/>
            <w:vAlign w:val="center"/>
          </w:tcPr>
          <w:p w:rsidR="00F729E5" w:rsidRDefault="00F63C16">
            <w:pPr>
              <w:pStyle w:val="TableBodyText"/>
            </w:pPr>
            <w:r>
              <w:t>07EA</w:t>
            </w:r>
          </w:p>
        </w:tc>
      </w:tr>
      <w:tr w:rsidR="00F729E5" w:rsidTr="00F729E5">
        <w:tc>
          <w:tcPr>
            <w:tcW w:w="0" w:type="auto"/>
            <w:vAlign w:val="center"/>
          </w:tcPr>
          <w:p w:rsidR="00F729E5" w:rsidRDefault="00F63C16">
            <w:pPr>
              <w:pStyle w:val="TableBodyText"/>
            </w:pPr>
            <w:r>
              <w:t>LegoTablesGallery</w:t>
            </w:r>
          </w:p>
        </w:tc>
        <w:tc>
          <w:tcPr>
            <w:tcW w:w="0" w:type="auto"/>
            <w:vAlign w:val="center"/>
          </w:tcPr>
          <w:p w:rsidR="00F729E5" w:rsidRDefault="00F63C16">
            <w:pPr>
              <w:pStyle w:val="TableBodyText"/>
            </w:pPr>
            <w:r>
              <w:t>07EE</w:t>
            </w:r>
          </w:p>
        </w:tc>
      </w:tr>
      <w:tr w:rsidR="00F729E5" w:rsidTr="00F729E5">
        <w:tc>
          <w:tcPr>
            <w:tcW w:w="0" w:type="auto"/>
            <w:vAlign w:val="center"/>
          </w:tcPr>
          <w:p w:rsidR="00F729E5" w:rsidRDefault="00F63C16">
            <w:pPr>
              <w:pStyle w:val="TableBodyText"/>
            </w:pPr>
            <w:r>
              <w:t>LegoWatermarkGallery</w:t>
            </w:r>
          </w:p>
        </w:tc>
        <w:tc>
          <w:tcPr>
            <w:tcW w:w="0" w:type="auto"/>
            <w:vAlign w:val="center"/>
          </w:tcPr>
          <w:p w:rsidR="00F729E5" w:rsidRDefault="00F63C16">
            <w:pPr>
              <w:pStyle w:val="TableBodyText"/>
            </w:pPr>
            <w:r>
              <w:t>07E9</w:t>
            </w:r>
          </w:p>
        </w:tc>
      </w:tr>
      <w:tr w:rsidR="00F729E5" w:rsidTr="00F729E5">
        <w:tc>
          <w:tcPr>
            <w:tcW w:w="0" w:type="auto"/>
            <w:vAlign w:val="center"/>
          </w:tcPr>
          <w:p w:rsidR="00F729E5" w:rsidRDefault="00F63C16">
            <w:pPr>
              <w:pStyle w:val="TableBodyText"/>
            </w:pPr>
            <w:r>
              <w:t>LettersWizardJToolbar</w:t>
            </w:r>
          </w:p>
        </w:tc>
        <w:tc>
          <w:tcPr>
            <w:tcW w:w="0" w:type="auto"/>
            <w:vAlign w:val="center"/>
          </w:tcPr>
          <w:p w:rsidR="00F729E5" w:rsidRDefault="00F63C16">
            <w:pPr>
              <w:pStyle w:val="TableBodyText"/>
            </w:pPr>
            <w:r>
              <w:t>052B</w:t>
            </w:r>
          </w:p>
        </w:tc>
      </w:tr>
      <w:tr w:rsidR="00F729E5" w:rsidTr="00F729E5">
        <w:tc>
          <w:tcPr>
            <w:tcW w:w="0" w:type="auto"/>
            <w:vAlign w:val="center"/>
          </w:tcPr>
          <w:p w:rsidR="00F729E5" w:rsidRDefault="00F63C16">
            <w:pPr>
              <w:pStyle w:val="TableBodyText"/>
            </w:pPr>
            <w:r>
              <w:t>LicenseVerification</w:t>
            </w:r>
          </w:p>
        </w:tc>
        <w:tc>
          <w:tcPr>
            <w:tcW w:w="0" w:type="auto"/>
            <w:vAlign w:val="center"/>
          </w:tcPr>
          <w:p w:rsidR="00F729E5" w:rsidRDefault="00F63C16">
            <w:pPr>
              <w:pStyle w:val="TableBodyText"/>
            </w:pPr>
            <w:r>
              <w:t>0561</w:t>
            </w:r>
          </w:p>
        </w:tc>
      </w:tr>
      <w:tr w:rsidR="00F729E5" w:rsidTr="00F729E5">
        <w:tc>
          <w:tcPr>
            <w:tcW w:w="0" w:type="auto"/>
            <w:vAlign w:val="center"/>
          </w:tcPr>
          <w:p w:rsidR="00F729E5" w:rsidRDefault="00F63C16">
            <w:pPr>
              <w:pStyle w:val="TableBodyText"/>
            </w:pPr>
            <w:r>
              <w:t>Lighting3DGallery</w:t>
            </w:r>
          </w:p>
        </w:tc>
        <w:tc>
          <w:tcPr>
            <w:tcW w:w="0" w:type="auto"/>
            <w:vAlign w:val="center"/>
          </w:tcPr>
          <w:p w:rsidR="00F729E5" w:rsidRDefault="00F63C16">
            <w:pPr>
              <w:pStyle w:val="TableBodyText"/>
            </w:pPr>
            <w:r>
              <w:t>08CD</w:t>
            </w:r>
          </w:p>
        </w:tc>
      </w:tr>
      <w:tr w:rsidR="00F729E5" w:rsidTr="00F729E5">
        <w:tc>
          <w:tcPr>
            <w:tcW w:w="0" w:type="auto"/>
            <w:vAlign w:val="center"/>
          </w:tcPr>
          <w:p w:rsidR="00F729E5" w:rsidRDefault="00F63C16">
            <w:pPr>
              <w:pStyle w:val="TableBodyText"/>
            </w:pPr>
            <w:r>
              <w:t>LineColorPicker</w:t>
            </w:r>
          </w:p>
        </w:tc>
        <w:tc>
          <w:tcPr>
            <w:tcW w:w="0" w:type="auto"/>
            <w:vAlign w:val="center"/>
          </w:tcPr>
          <w:p w:rsidR="00F729E5" w:rsidRDefault="00F63C16">
            <w:pPr>
              <w:pStyle w:val="TableBodyText"/>
            </w:pPr>
            <w:r>
              <w:t>084B</w:t>
            </w:r>
          </w:p>
        </w:tc>
      </w:tr>
      <w:tr w:rsidR="00F729E5" w:rsidTr="00F729E5">
        <w:tc>
          <w:tcPr>
            <w:tcW w:w="0" w:type="auto"/>
            <w:vAlign w:val="center"/>
          </w:tcPr>
          <w:p w:rsidR="00F729E5" w:rsidRDefault="00F63C16">
            <w:pPr>
              <w:pStyle w:val="TableBodyText"/>
            </w:pPr>
            <w:r>
              <w:t>LineDown</w:t>
            </w:r>
          </w:p>
        </w:tc>
        <w:tc>
          <w:tcPr>
            <w:tcW w:w="0" w:type="auto"/>
            <w:vAlign w:val="center"/>
          </w:tcPr>
          <w:p w:rsidR="00F729E5" w:rsidRDefault="00F63C16">
            <w:pPr>
              <w:pStyle w:val="TableBodyText"/>
            </w:pPr>
            <w:r>
              <w:t>0FA9</w:t>
            </w:r>
          </w:p>
        </w:tc>
      </w:tr>
      <w:tr w:rsidR="00F729E5" w:rsidTr="00F729E5">
        <w:tc>
          <w:tcPr>
            <w:tcW w:w="0" w:type="auto"/>
            <w:vAlign w:val="center"/>
          </w:tcPr>
          <w:p w:rsidR="00F729E5" w:rsidRDefault="00F63C16">
            <w:pPr>
              <w:pStyle w:val="TableBodyText"/>
            </w:pPr>
            <w:r>
              <w:t>LineDownExtend</w:t>
            </w:r>
          </w:p>
        </w:tc>
        <w:tc>
          <w:tcPr>
            <w:tcW w:w="0" w:type="auto"/>
            <w:vAlign w:val="center"/>
          </w:tcPr>
          <w:p w:rsidR="00F729E5" w:rsidRDefault="00F63C16">
            <w:pPr>
              <w:pStyle w:val="TableBodyText"/>
            </w:pPr>
            <w:r>
              <w:t>0FBB</w:t>
            </w:r>
          </w:p>
        </w:tc>
      </w:tr>
      <w:tr w:rsidR="00F729E5" w:rsidTr="00F729E5">
        <w:tc>
          <w:tcPr>
            <w:tcW w:w="0" w:type="auto"/>
            <w:vAlign w:val="center"/>
          </w:tcPr>
          <w:p w:rsidR="00F729E5" w:rsidRDefault="00F63C16">
            <w:pPr>
              <w:pStyle w:val="TableBodyText"/>
            </w:pPr>
            <w:r>
              <w:t>LineSpacing</w:t>
            </w:r>
          </w:p>
        </w:tc>
        <w:tc>
          <w:tcPr>
            <w:tcW w:w="0" w:type="auto"/>
            <w:vAlign w:val="center"/>
          </w:tcPr>
          <w:p w:rsidR="00F729E5" w:rsidRDefault="00F63C16">
            <w:pPr>
              <w:pStyle w:val="TableBodyText"/>
            </w:pPr>
            <w:r>
              <w:t>04EF</w:t>
            </w:r>
          </w:p>
        </w:tc>
      </w:tr>
      <w:tr w:rsidR="00F729E5" w:rsidTr="00F729E5">
        <w:tc>
          <w:tcPr>
            <w:tcW w:w="0" w:type="auto"/>
            <w:vAlign w:val="center"/>
          </w:tcPr>
          <w:p w:rsidR="00F729E5" w:rsidRDefault="00F63C16">
            <w:pPr>
              <w:pStyle w:val="TableBodyText"/>
            </w:pPr>
            <w:r>
              <w:t>LineSpacingMenu</w:t>
            </w:r>
          </w:p>
        </w:tc>
        <w:tc>
          <w:tcPr>
            <w:tcW w:w="0" w:type="auto"/>
            <w:vAlign w:val="center"/>
          </w:tcPr>
          <w:p w:rsidR="00F729E5" w:rsidRDefault="00F63C16">
            <w:pPr>
              <w:pStyle w:val="TableBodyText"/>
            </w:pPr>
            <w:r>
              <w:t>0904</w:t>
            </w:r>
          </w:p>
        </w:tc>
      </w:tr>
      <w:tr w:rsidR="00F729E5" w:rsidTr="00F729E5">
        <w:tc>
          <w:tcPr>
            <w:tcW w:w="0" w:type="auto"/>
            <w:vAlign w:val="center"/>
          </w:tcPr>
          <w:p w:rsidR="00F729E5" w:rsidRDefault="00F63C16">
            <w:pPr>
              <w:pStyle w:val="TableBodyText"/>
            </w:pPr>
            <w:r>
              <w:t>LineStyleGallery</w:t>
            </w:r>
          </w:p>
        </w:tc>
        <w:tc>
          <w:tcPr>
            <w:tcW w:w="0" w:type="auto"/>
            <w:vAlign w:val="center"/>
          </w:tcPr>
          <w:p w:rsidR="00F729E5" w:rsidRDefault="00F63C16">
            <w:pPr>
              <w:pStyle w:val="TableBodyText"/>
            </w:pPr>
            <w:r>
              <w:t>07B6</w:t>
            </w:r>
          </w:p>
        </w:tc>
      </w:tr>
      <w:tr w:rsidR="00F729E5" w:rsidTr="00F729E5">
        <w:tc>
          <w:tcPr>
            <w:tcW w:w="0" w:type="auto"/>
            <w:vAlign w:val="center"/>
          </w:tcPr>
          <w:p w:rsidR="00F729E5" w:rsidRDefault="00F63C16">
            <w:pPr>
              <w:pStyle w:val="TableBodyText"/>
            </w:pPr>
            <w:r>
              <w:t>LineUp</w:t>
            </w:r>
          </w:p>
        </w:tc>
        <w:tc>
          <w:tcPr>
            <w:tcW w:w="0" w:type="auto"/>
            <w:vAlign w:val="center"/>
          </w:tcPr>
          <w:p w:rsidR="00F729E5" w:rsidRDefault="00F63C16">
            <w:pPr>
              <w:pStyle w:val="TableBodyText"/>
            </w:pPr>
            <w:r>
              <w:t>0FA8</w:t>
            </w:r>
          </w:p>
        </w:tc>
      </w:tr>
      <w:tr w:rsidR="00F729E5" w:rsidTr="00F729E5">
        <w:tc>
          <w:tcPr>
            <w:tcW w:w="0" w:type="auto"/>
            <w:vAlign w:val="center"/>
          </w:tcPr>
          <w:p w:rsidR="00F729E5" w:rsidRDefault="00F63C16">
            <w:pPr>
              <w:pStyle w:val="TableBodyText"/>
            </w:pPr>
            <w:r>
              <w:t>LineUpExtend</w:t>
            </w:r>
          </w:p>
        </w:tc>
        <w:tc>
          <w:tcPr>
            <w:tcW w:w="0" w:type="auto"/>
            <w:vAlign w:val="center"/>
          </w:tcPr>
          <w:p w:rsidR="00F729E5" w:rsidRDefault="00F63C16">
            <w:pPr>
              <w:pStyle w:val="TableBodyText"/>
            </w:pPr>
            <w:r>
              <w:t>0FBA</w:t>
            </w:r>
          </w:p>
        </w:tc>
      </w:tr>
      <w:tr w:rsidR="00F729E5" w:rsidTr="00F729E5">
        <w:tc>
          <w:tcPr>
            <w:tcW w:w="0" w:type="auto"/>
            <w:vAlign w:val="center"/>
          </w:tcPr>
          <w:p w:rsidR="00F729E5" w:rsidRDefault="00F63C16">
            <w:pPr>
              <w:pStyle w:val="TableBodyText"/>
            </w:pPr>
            <w:r>
              <w:t>LineWidthGallery</w:t>
            </w:r>
          </w:p>
        </w:tc>
        <w:tc>
          <w:tcPr>
            <w:tcW w:w="0" w:type="auto"/>
            <w:vAlign w:val="center"/>
          </w:tcPr>
          <w:p w:rsidR="00F729E5" w:rsidRDefault="00F63C16">
            <w:pPr>
              <w:pStyle w:val="TableBodyText"/>
            </w:pPr>
            <w:r>
              <w:t>07B7</w:t>
            </w:r>
          </w:p>
        </w:tc>
      </w:tr>
      <w:tr w:rsidR="00F729E5" w:rsidTr="00F729E5">
        <w:tc>
          <w:tcPr>
            <w:tcW w:w="0" w:type="auto"/>
            <w:vAlign w:val="center"/>
          </w:tcPr>
          <w:p w:rsidR="00F729E5" w:rsidRDefault="00F63C16">
            <w:pPr>
              <w:pStyle w:val="TableBodyText"/>
            </w:pPr>
            <w:r>
              <w:t>ListAdvanceToVBA</w:t>
            </w:r>
          </w:p>
        </w:tc>
        <w:tc>
          <w:tcPr>
            <w:tcW w:w="0" w:type="auto"/>
            <w:vAlign w:val="center"/>
          </w:tcPr>
          <w:p w:rsidR="00F729E5" w:rsidRDefault="00F63C16">
            <w:pPr>
              <w:pStyle w:val="TableBodyText"/>
            </w:pPr>
            <w:r>
              <w:t>07A0</w:t>
            </w:r>
          </w:p>
        </w:tc>
      </w:tr>
      <w:tr w:rsidR="00F729E5" w:rsidTr="00F729E5">
        <w:tc>
          <w:tcPr>
            <w:tcW w:w="0" w:type="auto"/>
            <w:vAlign w:val="center"/>
          </w:tcPr>
          <w:p w:rsidR="00F729E5" w:rsidRDefault="00F63C16">
            <w:pPr>
              <w:pStyle w:val="TableBodyText"/>
            </w:pPr>
            <w:r>
              <w:t>ListCommands</w:t>
            </w:r>
          </w:p>
        </w:tc>
        <w:tc>
          <w:tcPr>
            <w:tcW w:w="0" w:type="auto"/>
            <w:vAlign w:val="center"/>
          </w:tcPr>
          <w:p w:rsidR="00F729E5" w:rsidRDefault="00F63C16">
            <w:pPr>
              <w:pStyle w:val="TableBodyText"/>
            </w:pPr>
            <w:r>
              <w:t>02D3</w:t>
            </w:r>
          </w:p>
        </w:tc>
      </w:tr>
      <w:tr w:rsidR="00F729E5" w:rsidTr="00F729E5">
        <w:tc>
          <w:tcPr>
            <w:tcW w:w="0" w:type="auto"/>
            <w:vAlign w:val="center"/>
          </w:tcPr>
          <w:p w:rsidR="00F729E5" w:rsidRDefault="00F63C16">
            <w:pPr>
              <w:pStyle w:val="TableBodyText"/>
            </w:pPr>
            <w:r>
              <w:t>ListIndent</w:t>
            </w:r>
          </w:p>
        </w:tc>
        <w:tc>
          <w:tcPr>
            <w:tcW w:w="0" w:type="auto"/>
            <w:vAlign w:val="center"/>
          </w:tcPr>
          <w:p w:rsidR="00F729E5" w:rsidRDefault="00F63C16">
            <w:pPr>
              <w:pStyle w:val="TableBodyText"/>
            </w:pPr>
            <w:r>
              <w:t>033A</w:t>
            </w:r>
          </w:p>
        </w:tc>
      </w:tr>
      <w:tr w:rsidR="00F729E5" w:rsidTr="00F729E5">
        <w:tc>
          <w:tcPr>
            <w:tcW w:w="0" w:type="auto"/>
            <w:vAlign w:val="center"/>
          </w:tcPr>
          <w:p w:rsidR="00F729E5" w:rsidRDefault="00F63C16">
            <w:pPr>
              <w:pStyle w:val="TableBodyText"/>
            </w:pPr>
            <w:r>
              <w:t>ListLevelGallery</w:t>
            </w:r>
          </w:p>
        </w:tc>
        <w:tc>
          <w:tcPr>
            <w:tcW w:w="0" w:type="auto"/>
            <w:vAlign w:val="center"/>
          </w:tcPr>
          <w:p w:rsidR="00F729E5" w:rsidRDefault="00F63C16">
            <w:pPr>
              <w:pStyle w:val="TableBodyText"/>
            </w:pPr>
            <w:r>
              <w:t>0878</w:t>
            </w:r>
          </w:p>
        </w:tc>
      </w:tr>
      <w:tr w:rsidR="00F729E5" w:rsidTr="00F729E5">
        <w:tc>
          <w:tcPr>
            <w:tcW w:w="0" w:type="auto"/>
            <w:vAlign w:val="center"/>
          </w:tcPr>
          <w:p w:rsidR="00F729E5" w:rsidRDefault="00F63C16">
            <w:pPr>
              <w:pStyle w:val="TableBodyText"/>
            </w:pPr>
            <w:r>
              <w:t>ListMacros</w:t>
            </w:r>
          </w:p>
        </w:tc>
        <w:tc>
          <w:tcPr>
            <w:tcW w:w="0" w:type="auto"/>
            <w:vAlign w:val="center"/>
          </w:tcPr>
          <w:p w:rsidR="00F729E5" w:rsidRDefault="00F63C16">
            <w:pPr>
              <w:pStyle w:val="TableBodyText"/>
            </w:pPr>
            <w:r>
              <w:t>0298</w:t>
            </w:r>
          </w:p>
        </w:tc>
      </w:tr>
      <w:tr w:rsidR="00F729E5" w:rsidTr="00F729E5">
        <w:tc>
          <w:tcPr>
            <w:tcW w:w="0" w:type="auto"/>
            <w:vAlign w:val="center"/>
          </w:tcPr>
          <w:p w:rsidR="00F729E5" w:rsidRDefault="00F63C16">
            <w:pPr>
              <w:pStyle w:val="TableBodyText"/>
            </w:pPr>
            <w:r>
              <w:t>ListOutdent</w:t>
            </w:r>
          </w:p>
        </w:tc>
        <w:tc>
          <w:tcPr>
            <w:tcW w:w="0" w:type="auto"/>
            <w:vAlign w:val="center"/>
          </w:tcPr>
          <w:p w:rsidR="00F729E5" w:rsidRDefault="00F63C16">
            <w:pPr>
              <w:pStyle w:val="TableBodyText"/>
            </w:pPr>
            <w:r>
              <w:t>0339</w:t>
            </w:r>
          </w:p>
        </w:tc>
      </w:tr>
      <w:tr w:rsidR="00F729E5" w:rsidTr="00F729E5">
        <w:tc>
          <w:tcPr>
            <w:tcW w:w="0" w:type="auto"/>
            <w:vAlign w:val="center"/>
          </w:tcPr>
          <w:p w:rsidR="00F729E5" w:rsidRDefault="00F63C16">
            <w:pPr>
              <w:pStyle w:val="TableBodyText"/>
            </w:pPr>
            <w:r>
              <w:t>LoadOssThemeFromTemplate</w:t>
            </w:r>
          </w:p>
        </w:tc>
        <w:tc>
          <w:tcPr>
            <w:tcW w:w="0" w:type="auto"/>
            <w:vAlign w:val="center"/>
          </w:tcPr>
          <w:p w:rsidR="00F729E5" w:rsidRDefault="00F63C16">
            <w:pPr>
              <w:pStyle w:val="TableBodyText"/>
            </w:pPr>
            <w:r>
              <w:t>093E</w:t>
            </w:r>
          </w:p>
        </w:tc>
      </w:tr>
      <w:tr w:rsidR="00F729E5" w:rsidTr="00F729E5">
        <w:tc>
          <w:tcPr>
            <w:tcW w:w="0" w:type="auto"/>
            <w:vAlign w:val="center"/>
          </w:tcPr>
          <w:p w:rsidR="00F729E5" w:rsidRDefault="00F63C16">
            <w:pPr>
              <w:pStyle w:val="TableBodyText"/>
            </w:pPr>
            <w:r>
              <w:t>LockDocument</w:t>
            </w:r>
          </w:p>
        </w:tc>
        <w:tc>
          <w:tcPr>
            <w:tcW w:w="0" w:type="auto"/>
            <w:vAlign w:val="center"/>
          </w:tcPr>
          <w:p w:rsidR="00F729E5" w:rsidRDefault="00F63C16">
            <w:pPr>
              <w:pStyle w:val="TableBodyText"/>
            </w:pPr>
            <w:r>
              <w:t>0258</w:t>
            </w:r>
          </w:p>
        </w:tc>
      </w:tr>
      <w:tr w:rsidR="00F729E5" w:rsidTr="00F729E5">
        <w:tc>
          <w:tcPr>
            <w:tcW w:w="0" w:type="auto"/>
            <w:vAlign w:val="center"/>
          </w:tcPr>
          <w:p w:rsidR="00F729E5" w:rsidRDefault="00F63C16">
            <w:pPr>
              <w:pStyle w:val="TableBodyText"/>
            </w:pPr>
            <w:r>
              <w:t>LockFields</w:t>
            </w:r>
          </w:p>
        </w:tc>
        <w:tc>
          <w:tcPr>
            <w:tcW w:w="0" w:type="auto"/>
            <w:vAlign w:val="center"/>
          </w:tcPr>
          <w:p w:rsidR="00F729E5" w:rsidRDefault="00F63C16">
            <w:pPr>
              <w:pStyle w:val="TableBodyText"/>
            </w:pPr>
            <w:r>
              <w:t>0023</w:t>
            </w:r>
          </w:p>
        </w:tc>
      </w:tr>
      <w:tr w:rsidR="00F729E5" w:rsidTr="00F729E5">
        <w:tc>
          <w:tcPr>
            <w:tcW w:w="0" w:type="auto"/>
            <w:vAlign w:val="center"/>
          </w:tcPr>
          <w:p w:rsidR="00F729E5" w:rsidRDefault="00F63C16">
            <w:pPr>
              <w:pStyle w:val="TableBodyText"/>
            </w:pPr>
            <w:r>
              <w:t>LockPolicyLabel</w:t>
            </w:r>
          </w:p>
        </w:tc>
        <w:tc>
          <w:tcPr>
            <w:tcW w:w="0" w:type="auto"/>
            <w:vAlign w:val="center"/>
          </w:tcPr>
          <w:p w:rsidR="00F729E5" w:rsidRDefault="00F63C16">
            <w:pPr>
              <w:pStyle w:val="TableBodyText"/>
            </w:pPr>
            <w:r>
              <w:t>0783</w:t>
            </w:r>
          </w:p>
        </w:tc>
      </w:tr>
      <w:tr w:rsidR="00F729E5" w:rsidTr="00F729E5">
        <w:tc>
          <w:tcPr>
            <w:tcW w:w="0" w:type="auto"/>
            <w:vAlign w:val="center"/>
          </w:tcPr>
          <w:p w:rsidR="00F729E5" w:rsidRDefault="00F63C16">
            <w:pPr>
              <w:pStyle w:val="TableBodyText"/>
            </w:pPr>
            <w:r>
              <w:t>LowerTextBaseline</w:t>
            </w:r>
          </w:p>
        </w:tc>
        <w:tc>
          <w:tcPr>
            <w:tcW w:w="0" w:type="auto"/>
            <w:vAlign w:val="center"/>
          </w:tcPr>
          <w:p w:rsidR="00F729E5" w:rsidRDefault="00F63C16">
            <w:pPr>
              <w:pStyle w:val="TableBodyText"/>
            </w:pPr>
            <w:r>
              <w:t>09A0</w:t>
            </w:r>
          </w:p>
        </w:tc>
      </w:tr>
      <w:tr w:rsidR="00F729E5" w:rsidTr="00F729E5">
        <w:tc>
          <w:tcPr>
            <w:tcW w:w="0" w:type="auto"/>
            <w:vAlign w:val="center"/>
          </w:tcPr>
          <w:p w:rsidR="00F729E5" w:rsidRDefault="00F63C16">
            <w:pPr>
              <w:pStyle w:val="TableBodyText"/>
            </w:pPr>
            <w:r>
              <w:t>Lowered</w:t>
            </w:r>
          </w:p>
        </w:tc>
        <w:tc>
          <w:tcPr>
            <w:tcW w:w="0" w:type="auto"/>
            <w:vAlign w:val="center"/>
          </w:tcPr>
          <w:p w:rsidR="00F729E5" w:rsidRDefault="00F63C16">
            <w:pPr>
              <w:pStyle w:val="TableBodyText"/>
            </w:pPr>
            <w:r>
              <w:t>0216</w:t>
            </w:r>
          </w:p>
        </w:tc>
      </w:tr>
      <w:tr w:rsidR="00F729E5" w:rsidTr="00F729E5">
        <w:tc>
          <w:tcPr>
            <w:tcW w:w="0" w:type="auto"/>
            <w:vAlign w:val="center"/>
          </w:tcPr>
          <w:p w:rsidR="00F729E5" w:rsidRDefault="00F63C16">
            <w:pPr>
              <w:pStyle w:val="TableBodyText"/>
            </w:pPr>
            <w:r>
              <w:t>LtrPara</w:t>
            </w:r>
          </w:p>
        </w:tc>
        <w:tc>
          <w:tcPr>
            <w:tcW w:w="0" w:type="auto"/>
            <w:vAlign w:val="center"/>
          </w:tcPr>
          <w:p w:rsidR="00F729E5" w:rsidRDefault="00F63C16">
            <w:pPr>
              <w:pStyle w:val="TableBodyText"/>
            </w:pPr>
            <w:r>
              <w:t>041E</w:t>
            </w:r>
          </w:p>
        </w:tc>
      </w:tr>
      <w:tr w:rsidR="00F729E5" w:rsidTr="00F729E5">
        <w:tc>
          <w:tcPr>
            <w:tcW w:w="0" w:type="auto"/>
            <w:vAlign w:val="center"/>
          </w:tcPr>
          <w:p w:rsidR="00F729E5" w:rsidRDefault="00F63C16">
            <w:pPr>
              <w:pStyle w:val="TableBodyText"/>
            </w:pPr>
            <w:r>
              <w:t>LtrRun</w:t>
            </w:r>
          </w:p>
        </w:tc>
        <w:tc>
          <w:tcPr>
            <w:tcW w:w="0" w:type="auto"/>
            <w:vAlign w:val="center"/>
          </w:tcPr>
          <w:p w:rsidR="00F729E5" w:rsidRDefault="00F63C16">
            <w:pPr>
              <w:pStyle w:val="TableBodyText"/>
            </w:pPr>
            <w:r>
              <w:t>0423</w:t>
            </w:r>
          </w:p>
        </w:tc>
      </w:tr>
      <w:tr w:rsidR="00F729E5" w:rsidTr="00F729E5">
        <w:tc>
          <w:tcPr>
            <w:tcW w:w="0" w:type="auto"/>
            <w:vAlign w:val="center"/>
          </w:tcPr>
          <w:p w:rsidR="00F729E5" w:rsidRDefault="00F63C16">
            <w:pPr>
              <w:pStyle w:val="TableBodyText"/>
            </w:pPr>
            <w:r>
              <w:t>MMEmailOptions</w:t>
            </w:r>
          </w:p>
        </w:tc>
        <w:tc>
          <w:tcPr>
            <w:tcW w:w="0" w:type="auto"/>
            <w:vAlign w:val="center"/>
          </w:tcPr>
          <w:p w:rsidR="00F729E5" w:rsidRDefault="00F63C16">
            <w:pPr>
              <w:pStyle w:val="TableBodyText"/>
            </w:pPr>
            <w:r>
              <w:t>051D</w:t>
            </w:r>
          </w:p>
        </w:tc>
      </w:tr>
      <w:tr w:rsidR="00F729E5" w:rsidTr="00F729E5">
        <w:tc>
          <w:tcPr>
            <w:tcW w:w="0" w:type="auto"/>
            <w:vAlign w:val="center"/>
          </w:tcPr>
          <w:p w:rsidR="00F729E5" w:rsidRDefault="00F63C16">
            <w:pPr>
              <w:pStyle w:val="TableBodyText"/>
            </w:pPr>
            <w:r>
              <w:t>MMFaxOptions</w:t>
            </w:r>
          </w:p>
        </w:tc>
        <w:tc>
          <w:tcPr>
            <w:tcW w:w="0" w:type="auto"/>
            <w:vAlign w:val="center"/>
          </w:tcPr>
          <w:p w:rsidR="00F729E5" w:rsidRDefault="00F63C16">
            <w:pPr>
              <w:pStyle w:val="TableBodyText"/>
            </w:pPr>
            <w:r>
              <w:t>0520</w:t>
            </w:r>
          </w:p>
        </w:tc>
      </w:tr>
      <w:tr w:rsidR="00F729E5" w:rsidTr="00F729E5">
        <w:tc>
          <w:tcPr>
            <w:tcW w:w="0" w:type="auto"/>
            <w:vAlign w:val="center"/>
          </w:tcPr>
          <w:p w:rsidR="00F729E5" w:rsidRDefault="00F63C16">
            <w:pPr>
              <w:pStyle w:val="TableBodyText"/>
            </w:pPr>
            <w:r>
              <w:t>MMNewDocOptions</w:t>
            </w:r>
          </w:p>
        </w:tc>
        <w:tc>
          <w:tcPr>
            <w:tcW w:w="0" w:type="auto"/>
            <w:vAlign w:val="center"/>
          </w:tcPr>
          <w:p w:rsidR="00F729E5" w:rsidRDefault="00F63C16">
            <w:pPr>
              <w:pStyle w:val="TableBodyText"/>
            </w:pPr>
            <w:r>
              <w:t>051E</w:t>
            </w:r>
          </w:p>
        </w:tc>
      </w:tr>
      <w:tr w:rsidR="00F729E5" w:rsidTr="00F729E5">
        <w:tc>
          <w:tcPr>
            <w:tcW w:w="0" w:type="auto"/>
            <w:vAlign w:val="center"/>
          </w:tcPr>
          <w:p w:rsidR="00F729E5" w:rsidRDefault="00F63C16">
            <w:pPr>
              <w:pStyle w:val="TableBodyText"/>
            </w:pPr>
            <w:r>
              <w:t>MMPrintOptions</w:t>
            </w:r>
          </w:p>
        </w:tc>
        <w:tc>
          <w:tcPr>
            <w:tcW w:w="0" w:type="auto"/>
            <w:vAlign w:val="center"/>
          </w:tcPr>
          <w:p w:rsidR="00F729E5" w:rsidRDefault="00F63C16">
            <w:pPr>
              <w:pStyle w:val="TableBodyText"/>
            </w:pPr>
            <w:r>
              <w:t>051F</w:t>
            </w:r>
          </w:p>
        </w:tc>
      </w:tr>
      <w:tr w:rsidR="00F729E5" w:rsidTr="00F729E5">
        <w:tc>
          <w:tcPr>
            <w:tcW w:w="0" w:type="auto"/>
            <w:vAlign w:val="center"/>
          </w:tcPr>
          <w:p w:rsidR="00F729E5" w:rsidRDefault="00F63C16">
            <w:pPr>
              <w:pStyle w:val="TableBodyText"/>
            </w:pPr>
            <w:r>
              <w:t>MSWordBibAddNewPlaceholder</w:t>
            </w:r>
          </w:p>
        </w:tc>
        <w:tc>
          <w:tcPr>
            <w:tcW w:w="0" w:type="auto"/>
            <w:vAlign w:val="center"/>
          </w:tcPr>
          <w:p w:rsidR="00F729E5" w:rsidRDefault="00F63C16">
            <w:pPr>
              <w:pStyle w:val="TableBodyText"/>
            </w:pPr>
            <w:r>
              <w:t>092C</w:t>
            </w:r>
          </w:p>
        </w:tc>
      </w:tr>
      <w:tr w:rsidR="00F729E5" w:rsidTr="00F729E5">
        <w:tc>
          <w:tcPr>
            <w:tcW w:w="0" w:type="auto"/>
            <w:vAlign w:val="center"/>
          </w:tcPr>
          <w:p w:rsidR="00F729E5" w:rsidRDefault="00F63C16">
            <w:pPr>
              <w:pStyle w:val="TableBodyText"/>
            </w:pPr>
            <w:r>
              <w:t>MacroREM</w:t>
            </w:r>
          </w:p>
        </w:tc>
        <w:tc>
          <w:tcPr>
            <w:tcW w:w="0" w:type="auto"/>
            <w:vAlign w:val="center"/>
          </w:tcPr>
          <w:p w:rsidR="00F729E5" w:rsidRDefault="00F63C16">
            <w:pPr>
              <w:pStyle w:val="TableBodyText"/>
            </w:pPr>
            <w:r>
              <w:t>0229</w:t>
            </w:r>
          </w:p>
        </w:tc>
      </w:tr>
      <w:tr w:rsidR="00F729E5" w:rsidTr="00F729E5">
        <w:tc>
          <w:tcPr>
            <w:tcW w:w="0" w:type="auto"/>
            <w:vAlign w:val="center"/>
          </w:tcPr>
          <w:p w:rsidR="00F729E5" w:rsidRDefault="00F63C16">
            <w:pPr>
              <w:pStyle w:val="TableBodyText"/>
            </w:pPr>
            <w:r>
              <w:t>Magnifier</w:t>
            </w:r>
          </w:p>
        </w:tc>
        <w:tc>
          <w:tcPr>
            <w:tcW w:w="0" w:type="auto"/>
            <w:vAlign w:val="center"/>
          </w:tcPr>
          <w:p w:rsidR="00F729E5" w:rsidRDefault="00F63C16">
            <w:pPr>
              <w:pStyle w:val="TableBodyText"/>
            </w:pPr>
            <w:r>
              <w:t>0203</w:t>
            </w:r>
          </w:p>
        </w:tc>
      </w:tr>
      <w:tr w:rsidR="00F729E5" w:rsidTr="00F729E5">
        <w:tc>
          <w:tcPr>
            <w:tcW w:w="0" w:type="auto"/>
            <w:vAlign w:val="center"/>
          </w:tcPr>
          <w:p w:rsidR="00F729E5" w:rsidRDefault="00F63C16">
            <w:pPr>
              <w:pStyle w:val="TableBodyText"/>
            </w:pPr>
            <w:r>
              <w:t>MailAsHTML</w:t>
            </w:r>
          </w:p>
        </w:tc>
        <w:tc>
          <w:tcPr>
            <w:tcW w:w="0" w:type="auto"/>
            <w:vAlign w:val="center"/>
          </w:tcPr>
          <w:p w:rsidR="00F729E5" w:rsidRDefault="00F63C16">
            <w:pPr>
              <w:pStyle w:val="TableBodyText"/>
            </w:pPr>
            <w:r>
              <w:t>04EC</w:t>
            </w:r>
          </w:p>
        </w:tc>
      </w:tr>
      <w:tr w:rsidR="00F729E5" w:rsidTr="00F729E5">
        <w:tc>
          <w:tcPr>
            <w:tcW w:w="0" w:type="auto"/>
            <w:vAlign w:val="center"/>
          </w:tcPr>
          <w:p w:rsidR="00F729E5" w:rsidRDefault="00F63C16">
            <w:pPr>
              <w:pStyle w:val="TableBodyText"/>
            </w:pPr>
            <w:r>
              <w:t>MailAsPlainText</w:t>
            </w:r>
          </w:p>
        </w:tc>
        <w:tc>
          <w:tcPr>
            <w:tcW w:w="0" w:type="auto"/>
            <w:vAlign w:val="center"/>
          </w:tcPr>
          <w:p w:rsidR="00F729E5" w:rsidRDefault="00F63C16">
            <w:pPr>
              <w:pStyle w:val="TableBodyText"/>
            </w:pPr>
            <w:r>
              <w:t>04EB</w:t>
            </w:r>
          </w:p>
        </w:tc>
      </w:tr>
      <w:tr w:rsidR="00F729E5" w:rsidTr="00F729E5">
        <w:tc>
          <w:tcPr>
            <w:tcW w:w="0" w:type="auto"/>
            <w:vAlign w:val="center"/>
          </w:tcPr>
          <w:p w:rsidR="00F729E5" w:rsidRDefault="00F63C16">
            <w:pPr>
              <w:pStyle w:val="TableBodyText"/>
            </w:pPr>
            <w:r>
              <w:t>MailAsRTF</w:t>
            </w:r>
          </w:p>
        </w:tc>
        <w:tc>
          <w:tcPr>
            <w:tcW w:w="0" w:type="auto"/>
            <w:vAlign w:val="center"/>
          </w:tcPr>
          <w:p w:rsidR="00F729E5" w:rsidRDefault="00F63C16">
            <w:pPr>
              <w:pStyle w:val="TableBodyText"/>
            </w:pPr>
            <w:r>
              <w:t>04F0</w:t>
            </w:r>
          </w:p>
        </w:tc>
      </w:tr>
      <w:tr w:rsidR="00F729E5" w:rsidTr="00F729E5">
        <w:tc>
          <w:tcPr>
            <w:tcW w:w="0" w:type="auto"/>
            <w:vAlign w:val="center"/>
          </w:tcPr>
          <w:p w:rsidR="00F729E5" w:rsidRDefault="00F63C16">
            <w:pPr>
              <w:pStyle w:val="TableBodyText"/>
            </w:pPr>
            <w:r>
              <w:t>MailCheckNames</w:t>
            </w:r>
          </w:p>
        </w:tc>
        <w:tc>
          <w:tcPr>
            <w:tcW w:w="0" w:type="auto"/>
            <w:vAlign w:val="center"/>
          </w:tcPr>
          <w:p w:rsidR="00F729E5" w:rsidRDefault="00F63C16">
            <w:pPr>
              <w:pStyle w:val="TableBodyText"/>
            </w:pPr>
            <w:r>
              <w:t>0306</w:t>
            </w:r>
          </w:p>
        </w:tc>
      </w:tr>
      <w:tr w:rsidR="00F729E5" w:rsidTr="00F729E5">
        <w:tc>
          <w:tcPr>
            <w:tcW w:w="0" w:type="auto"/>
            <w:vAlign w:val="center"/>
          </w:tcPr>
          <w:p w:rsidR="00F729E5" w:rsidRDefault="00F63C16">
            <w:pPr>
              <w:pStyle w:val="TableBodyText"/>
            </w:pPr>
            <w:r>
              <w:t>MailHideMessageHeader</w:t>
            </w:r>
          </w:p>
        </w:tc>
        <w:tc>
          <w:tcPr>
            <w:tcW w:w="0" w:type="auto"/>
            <w:vAlign w:val="center"/>
          </w:tcPr>
          <w:p w:rsidR="00F729E5" w:rsidRDefault="00F63C16">
            <w:pPr>
              <w:pStyle w:val="TableBodyText"/>
            </w:pPr>
            <w:r>
              <w:t>02FB</w:t>
            </w:r>
          </w:p>
        </w:tc>
      </w:tr>
      <w:tr w:rsidR="00F729E5" w:rsidTr="00F729E5">
        <w:tc>
          <w:tcPr>
            <w:tcW w:w="0" w:type="auto"/>
            <w:vAlign w:val="center"/>
          </w:tcPr>
          <w:p w:rsidR="00F729E5" w:rsidRDefault="00F63C16">
            <w:pPr>
              <w:pStyle w:val="TableBodyText"/>
            </w:pPr>
            <w:r>
              <w:t>MailMerge</w:t>
            </w:r>
          </w:p>
        </w:tc>
        <w:tc>
          <w:tcPr>
            <w:tcW w:w="0" w:type="auto"/>
            <w:vAlign w:val="center"/>
          </w:tcPr>
          <w:p w:rsidR="00F729E5" w:rsidRDefault="00F63C16">
            <w:pPr>
              <w:pStyle w:val="TableBodyText"/>
            </w:pPr>
            <w:r>
              <w:t>02A4</w:t>
            </w:r>
          </w:p>
        </w:tc>
      </w:tr>
      <w:tr w:rsidR="00F729E5" w:rsidTr="00F729E5">
        <w:tc>
          <w:tcPr>
            <w:tcW w:w="0" w:type="auto"/>
            <w:vAlign w:val="center"/>
          </w:tcPr>
          <w:p w:rsidR="00F729E5" w:rsidRDefault="00F63C16">
            <w:pPr>
              <w:pStyle w:val="TableBodyText"/>
            </w:pPr>
            <w:r>
              <w:t>MailMergeAddressBlock</w:t>
            </w:r>
          </w:p>
        </w:tc>
        <w:tc>
          <w:tcPr>
            <w:tcW w:w="0" w:type="auto"/>
            <w:vAlign w:val="center"/>
          </w:tcPr>
          <w:p w:rsidR="00F729E5" w:rsidRDefault="00F63C16">
            <w:pPr>
              <w:pStyle w:val="TableBodyText"/>
            </w:pPr>
            <w:r>
              <w:t>0519</w:t>
            </w:r>
          </w:p>
        </w:tc>
      </w:tr>
      <w:tr w:rsidR="00F729E5" w:rsidTr="00F729E5">
        <w:tc>
          <w:tcPr>
            <w:tcW w:w="0" w:type="auto"/>
            <w:vAlign w:val="center"/>
          </w:tcPr>
          <w:p w:rsidR="00F729E5" w:rsidRDefault="00F63C16">
            <w:pPr>
              <w:pStyle w:val="TableBodyText"/>
            </w:pPr>
            <w:r>
              <w:t>MailMergeAskToConvertChevrons</w:t>
            </w:r>
          </w:p>
        </w:tc>
        <w:tc>
          <w:tcPr>
            <w:tcW w:w="0" w:type="auto"/>
            <w:vAlign w:val="center"/>
          </w:tcPr>
          <w:p w:rsidR="00F729E5" w:rsidRDefault="00F63C16">
            <w:pPr>
              <w:pStyle w:val="TableBodyText"/>
            </w:pPr>
            <w:r>
              <w:t>0261</w:t>
            </w:r>
          </w:p>
        </w:tc>
      </w:tr>
      <w:tr w:rsidR="00F729E5" w:rsidTr="00F729E5">
        <w:tc>
          <w:tcPr>
            <w:tcW w:w="0" w:type="auto"/>
            <w:vAlign w:val="center"/>
          </w:tcPr>
          <w:p w:rsidR="00F729E5" w:rsidRDefault="00F63C16">
            <w:pPr>
              <w:pStyle w:val="TableBodyText"/>
            </w:pPr>
            <w:r>
              <w:t>MailMergeCheck</w:t>
            </w:r>
          </w:p>
        </w:tc>
        <w:tc>
          <w:tcPr>
            <w:tcW w:w="0" w:type="auto"/>
            <w:vAlign w:val="center"/>
          </w:tcPr>
          <w:p w:rsidR="00F729E5" w:rsidRDefault="00F63C16">
            <w:pPr>
              <w:pStyle w:val="TableBodyText"/>
            </w:pPr>
            <w:r>
              <w:t>02A5</w:t>
            </w:r>
          </w:p>
        </w:tc>
      </w:tr>
      <w:tr w:rsidR="00F729E5" w:rsidTr="00F729E5">
        <w:tc>
          <w:tcPr>
            <w:tcW w:w="0" w:type="auto"/>
            <w:vAlign w:val="center"/>
          </w:tcPr>
          <w:p w:rsidR="00F729E5" w:rsidRDefault="00F63C16">
            <w:pPr>
              <w:pStyle w:val="TableBodyText"/>
            </w:pPr>
            <w:r>
              <w:t>MailMergeClearDocumentType</w:t>
            </w:r>
          </w:p>
        </w:tc>
        <w:tc>
          <w:tcPr>
            <w:tcW w:w="0" w:type="auto"/>
            <w:vAlign w:val="center"/>
          </w:tcPr>
          <w:p w:rsidR="00F729E5" w:rsidRDefault="00F63C16">
            <w:pPr>
              <w:pStyle w:val="TableBodyText"/>
            </w:pPr>
            <w:r>
              <w:t>081E</w:t>
            </w:r>
          </w:p>
        </w:tc>
      </w:tr>
      <w:tr w:rsidR="00F729E5" w:rsidTr="00F729E5">
        <w:tc>
          <w:tcPr>
            <w:tcW w:w="0" w:type="auto"/>
            <w:vAlign w:val="center"/>
          </w:tcPr>
          <w:p w:rsidR="00F729E5" w:rsidRDefault="00F63C16">
            <w:pPr>
              <w:pStyle w:val="TableBodyText"/>
            </w:pPr>
            <w:r>
              <w:t>MailMergeConvertChevrons</w:t>
            </w:r>
          </w:p>
        </w:tc>
        <w:tc>
          <w:tcPr>
            <w:tcW w:w="0" w:type="auto"/>
            <w:vAlign w:val="center"/>
          </w:tcPr>
          <w:p w:rsidR="00F729E5" w:rsidRDefault="00F63C16">
            <w:pPr>
              <w:pStyle w:val="TableBodyText"/>
            </w:pPr>
            <w:r>
              <w:t>0200</w:t>
            </w:r>
          </w:p>
        </w:tc>
      </w:tr>
      <w:tr w:rsidR="00F729E5" w:rsidTr="00F729E5">
        <w:tc>
          <w:tcPr>
            <w:tcW w:w="0" w:type="auto"/>
            <w:vAlign w:val="center"/>
          </w:tcPr>
          <w:p w:rsidR="00F729E5" w:rsidRDefault="00F63C16">
            <w:pPr>
              <w:pStyle w:val="TableBodyText"/>
            </w:pPr>
            <w:r>
              <w:t>MailMergeCreateDataSource</w:t>
            </w:r>
          </w:p>
        </w:tc>
        <w:tc>
          <w:tcPr>
            <w:tcW w:w="0" w:type="auto"/>
            <w:vAlign w:val="center"/>
          </w:tcPr>
          <w:p w:rsidR="00F729E5" w:rsidRDefault="00F63C16">
            <w:pPr>
              <w:pStyle w:val="TableBodyText"/>
            </w:pPr>
            <w:r>
              <w:t>0282</w:t>
            </w:r>
          </w:p>
        </w:tc>
      </w:tr>
      <w:tr w:rsidR="00F729E5" w:rsidTr="00F729E5">
        <w:tc>
          <w:tcPr>
            <w:tcW w:w="0" w:type="auto"/>
            <w:vAlign w:val="center"/>
          </w:tcPr>
          <w:p w:rsidR="00F729E5" w:rsidRDefault="00F63C16">
            <w:pPr>
              <w:pStyle w:val="TableBodyText"/>
            </w:pPr>
            <w:r>
              <w:t>MailMergeCreateHeaderSource</w:t>
            </w:r>
          </w:p>
        </w:tc>
        <w:tc>
          <w:tcPr>
            <w:tcW w:w="0" w:type="auto"/>
            <w:vAlign w:val="center"/>
          </w:tcPr>
          <w:p w:rsidR="00F729E5" w:rsidRDefault="00F63C16">
            <w:pPr>
              <w:pStyle w:val="TableBodyText"/>
            </w:pPr>
            <w:r>
              <w:t>0283</w:t>
            </w:r>
          </w:p>
        </w:tc>
      </w:tr>
      <w:tr w:rsidR="00F729E5" w:rsidTr="00F729E5">
        <w:tc>
          <w:tcPr>
            <w:tcW w:w="0" w:type="auto"/>
            <w:vAlign w:val="center"/>
          </w:tcPr>
          <w:p w:rsidR="00F729E5" w:rsidRDefault="00F63C16">
            <w:pPr>
              <w:pStyle w:val="TableBodyText"/>
            </w:pPr>
            <w:r>
              <w:t>MailMergeCreateList</w:t>
            </w:r>
          </w:p>
        </w:tc>
        <w:tc>
          <w:tcPr>
            <w:tcW w:w="0" w:type="auto"/>
            <w:vAlign w:val="center"/>
          </w:tcPr>
          <w:p w:rsidR="00F729E5" w:rsidRDefault="00F63C16">
            <w:pPr>
              <w:pStyle w:val="TableBodyText"/>
            </w:pPr>
            <w:r>
              <w:t>055C</w:t>
            </w:r>
          </w:p>
        </w:tc>
      </w:tr>
      <w:tr w:rsidR="00F729E5" w:rsidTr="00F729E5">
        <w:tc>
          <w:tcPr>
            <w:tcW w:w="0" w:type="auto"/>
            <w:vAlign w:val="center"/>
          </w:tcPr>
          <w:p w:rsidR="00F729E5" w:rsidRDefault="00F63C16">
            <w:pPr>
              <w:pStyle w:val="TableBodyText"/>
            </w:pPr>
            <w:r>
              <w:t>MailMergeDataForm</w:t>
            </w:r>
          </w:p>
        </w:tc>
        <w:tc>
          <w:tcPr>
            <w:tcW w:w="0" w:type="auto"/>
            <w:vAlign w:val="center"/>
          </w:tcPr>
          <w:p w:rsidR="00F729E5" w:rsidRDefault="00F63C16">
            <w:pPr>
              <w:pStyle w:val="TableBodyText"/>
            </w:pPr>
            <w:r>
              <w:t>0154</w:t>
            </w:r>
          </w:p>
        </w:tc>
      </w:tr>
      <w:tr w:rsidR="00F729E5" w:rsidTr="00F729E5">
        <w:tc>
          <w:tcPr>
            <w:tcW w:w="0" w:type="auto"/>
            <w:vAlign w:val="center"/>
          </w:tcPr>
          <w:p w:rsidR="00F729E5" w:rsidRDefault="00F63C16">
            <w:pPr>
              <w:pStyle w:val="TableBodyText"/>
            </w:pPr>
            <w:r>
              <w:t>MailMergeEditAddressBlock</w:t>
            </w:r>
          </w:p>
        </w:tc>
        <w:tc>
          <w:tcPr>
            <w:tcW w:w="0" w:type="auto"/>
            <w:vAlign w:val="center"/>
          </w:tcPr>
          <w:p w:rsidR="00F729E5" w:rsidRDefault="00F63C16">
            <w:pPr>
              <w:pStyle w:val="TableBodyText"/>
            </w:pPr>
            <w:r>
              <w:t>0523</w:t>
            </w:r>
          </w:p>
        </w:tc>
      </w:tr>
      <w:tr w:rsidR="00F729E5" w:rsidTr="00F729E5">
        <w:tc>
          <w:tcPr>
            <w:tcW w:w="0" w:type="auto"/>
            <w:vAlign w:val="center"/>
          </w:tcPr>
          <w:p w:rsidR="00F729E5" w:rsidRDefault="00F63C16">
            <w:pPr>
              <w:pStyle w:val="TableBodyText"/>
            </w:pPr>
            <w:r>
              <w:t>MailMergeEditDataSource</w:t>
            </w:r>
          </w:p>
        </w:tc>
        <w:tc>
          <w:tcPr>
            <w:tcW w:w="0" w:type="auto"/>
            <w:vAlign w:val="center"/>
          </w:tcPr>
          <w:p w:rsidR="00F729E5" w:rsidRDefault="00F63C16">
            <w:pPr>
              <w:pStyle w:val="TableBodyText"/>
            </w:pPr>
            <w:r>
              <w:t>0068</w:t>
            </w:r>
          </w:p>
        </w:tc>
      </w:tr>
      <w:tr w:rsidR="00F729E5" w:rsidTr="00F729E5">
        <w:tc>
          <w:tcPr>
            <w:tcW w:w="0" w:type="auto"/>
            <w:vAlign w:val="center"/>
          </w:tcPr>
          <w:p w:rsidR="00F729E5" w:rsidRDefault="00F63C16">
            <w:pPr>
              <w:pStyle w:val="TableBodyText"/>
            </w:pPr>
            <w:r>
              <w:t>MailMergeEditGreetingLine</w:t>
            </w:r>
          </w:p>
        </w:tc>
        <w:tc>
          <w:tcPr>
            <w:tcW w:w="0" w:type="auto"/>
            <w:vAlign w:val="center"/>
          </w:tcPr>
          <w:p w:rsidR="00F729E5" w:rsidRDefault="00F63C16">
            <w:pPr>
              <w:pStyle w:val="TableBodyText"/>
            </w:pPr>
            <w:r>
              <w:t>0524</w:t>
            </w:r>
          </w:p>
        </w:tc>
      </w:tr>
      <w:tr w:rsidR="00F729E5" w:rsidTr="00F729E5">
        <w:tc>
          <w:tcPr>
            <w:tcW w:w="0" w:type="auto"/>
            <w:vAlign w:val="center"/>
          </w:tcPr>
          <w:p w:rsidR="00F729E5" w:rsidRDefault="00F63C16">
            <w:pPr>
              <w:pStyle w:val="TableBodyText"/>
            </w:pPr>
            <w:r>
              <w:t>MailMergeEditHeaderSource</w:t>
            </w:r>
          </w:p>
        </w:tc>
        <w:tc>
          <w:tcPr>
            <w:tcW w:w="0" w:type="auto"/>
            <w:vAlign w:val="center"/>
          </w:tcPr>
          <w:p w:rsidR="00F729E5" w:rsidRDefault="00F63C16">
            <w:pPr>
              <w:pStyle w:val="TableBodyText"/>
            </w:pPr>
            <w:r>
              <w:t>02A3</w:t>
            </w:r>
          </w:p>
        </w:tc>
      </w:tr>
      <w:tr w:rsidR="00F729E5" w:rsidTr="00F729E5">
        <w:tc>
          <w:tcPr>
            <w:tcW w:w="0" w:type="auto"/>
            <w:vAlign w:val="center"/>
          </w:tcPr>
          <w:p w:rsidR="00F729E5" w:rsidRDefault="00F63C16">
            <w:pPr>
              <w:pStyle w:val="TableBodyText"/>
            </w:pPr>
            <w:r>
              <w:t>MailMergeEditList</w:t>
            </w:r>
          </w:p>
        </w:tc>
        <w:tc>
          <w:tcPr>
            <w:tcW w:w="0" w:type="auto"/>
            <w:vAlign w:val="center"/>
          </w:tcPr>
          <w:p w:rsidR="00F729E5" w:rsidRDefault="00F63C16">
            <w:pPr>
              <w:pStyle w:val="TableBodyText"/>
            </w:pPr>
            <w:r>
              <w:t>055D</w:t>
            </w:r>
          </w:p>
        </w:tc>
      </w:tr>
      <w:tr w:rsidR="00F729E5" w:rsidTr="00F729E5">
        <w:tc>
          <w:tcPr>
            <w:tcW w:w="0" w:type="auto"/>
            <w:vAlign w:val="center"/>
          </w:tcPr>
          <w:p w:rsidR="00F729E5" w:rsidRDefault="00F63C16">
            <w:pPr>
              <w:pStyle w:val="TableBodyText"/>
            </w:pPr>
            <w:r>
              <w:t>MailMergeEditMainDocument</w:t>
            </w:r>
          </w:p>
        </w:tc>
        <w:tc>
          <w:tcPr>
            <w:tcW w:w="0" w:type="auto"/>
            <w:vAlign w:val="center"/>
          </w:tcPr>
          <w:p w:rsidR="00F729E5" w:rsidRDefault="00F63C16">
            <w:pPr>
              <w:pStyle w:val="TableBodyText"/>
            </w:pPr>
            <w:r>
              <w:t>00DB</w:t>
            </w:r>
          </w:p>
        </w:tc>
      </w:tr>
      <w:tr w:rsidR="00F729E5" w:rsidTr="00F729E5">
        <w:tc>
          <w:tcPr>
            <w:tcW w:w="0" w:type="auto"/>
            <w:vAlign w:val="center"/>
          </w:tcPr>
          <w:p w:rsidR="00F729E5" w:rsidRDefault="00F63C16">
            <w:pPr>
              <w:pStyle w:val="TableBodyText"/>
            </w:pPr>
            <w:r>
              <w:t>MailMergeFieldMapping</w:t>
            </w:r>
          </w:p>
        </w:tc>
        <w:tc>
          <w:tcPr>
            <w:tcW w:w="0" w:type="auto"/>
            <w:vAlign w:val="center"/>
          </w:tcPr>
          <w:p w:rsidR="00F729E5" w:rsidRDefault="00F63C16">
            <w:pPr>
              <w:pStyle w:val="TableBodyText"/>
            </w:pPr>
            <w:r>
              <w:t>0518</w:t>
            </w:r>
          </w:p>
        </w:tc>
      </w:tr>
      <w:tr w:rsidR="00F729E5" w:rsidTr="00F729E5">
        <w:tc>
          <w:tcPr>
            <w:tcW w:w="0" w:type="auto"/>
            <w:vAlign w:val="center"/>
          </w:tcPr>
          <w:p w:rsidR="00F729E5" w:rsidRDefault="00F63C16">
            <w:pPr>
              <w:pStyle w:val="TableBodyText"/>
            </w:pPr>
            <w:r>
              <w:t>MailMergeFindEntry</w:t>
            </w:r>
          </w:p>
        </w:tc>
        <w:tc>
          <w:tcPr>
            <w:tcW w:w="0" w:type="auto"/>
            <w:vAlign w:val="center"/>
          </w:tcPr>
          <w:p w:rsidR="00F729E5" w:rsidRDefault="00F63C16">
            <w:pPr>
              <w:pStyle w:val="TableBodyText"/>
            </w:pPr>
            <w:r>
              <w:t>052E</w:t>
            </w:r>
          </w:p>
        </w:tc>
      </w:tr>
      <w:tr w:rsidR="00F729E5" w:rsidTr="00F729E5">
        <w:tc>
          <w:tcPr>
            <w:tcW w:w="0" w:type="auto"/>
            <w:vAlign w:val="center"/>
          </w:tcPr>
          <w:p w:rsidR="00F729E5" w:rsidRDefault="00F63C16">
            <w:pPr>
              <w:pStyle w:val="TableBodyText"/>
            </w:pPr>
            <w:r>
              <w:t>MailMergeFindRecord</w:t>
            </w:r>
          </w:p>
        </w:tc>
        <w:tc>
          <w:tcPr>
            <w:tcW w:w="0" w:type="auto"/>
            <w:vAlign w:val="center"/>
          </w:tcPr>
          <w:p w:rsidR="00F729E5" w:rsidRDefault="00F63C16">
            <w:pPr>
              <w:pStyle w:val="TableBodyText"/>
            </w:pPr>
            <w:r>
              <w:t>0239</w:t>
            </w:r>
          </w:p>
        </w:tc>
      </w:tr>
      <w:tr w:rsidR="00F729E5" w:rsidTr="00F729E5">
        <w:tc>
          <w:tcPr>
            <w:tcW w:w="0" w:type="auto"/>
            <w:vAlign w:val="center"/>
          </w:tcPr>
          <w:p w:rsidR="00F729E5" w:rsidRDefault="00F63C16">
            <w:pPr>
              <w:pStyle w:val="TableBodyText"/>
            </w:pPr>
            <w:r>
              <w:t>MailMergeFirstRecord</w:t>
            </w:r>
          </w:p>
        </w:tc>
        <w:tc>
          <w:tcPr>
            <w:tcW w:w="0" w:type="auto"/>
            <w:vAlign w:val="center"/>
          </w:tcPr>
          <w:p w:rsidR="00F729E5" w:rsidRDefault="00F63C16">
            <w:pPr>
              <w:pStyle w:val="TableBodyText"/>
            </w:pPr>
            <w:r>
              <w:t>01E0</w:t>
            </w:r>
          </w:p>
        </w:tc>
      </w:tr>
      <w:tr w:rsidR="00F729E5" w:rsidTr="00F729E5">
        <w:tc>
          <w:tcPr>
            <w:tcW w:w="0" w:type="auto"/>
            <w:vAlign w:val="center"/>
          </w:tcPr>
          <w:p w:rsidR="00F729E5" w:rsidRDefault="00F63C16">
            <w:pPr>
              <w:pStyle w:val="TableBodyText"/>
            </w:pPr>
            <w:r>
              <w:t>MailMergeGoToRecord</w:t>
            </w:r>
          </w:p>
        </w:tc>
        <w:tc>
          <w:tcPr>
            <w:tcW w:w="0" w:type="auto"/>
            <w:vAlign w:val="center"/>
          </w:tcPr>
          <w:p w:rsidR="00F729E5" w:rsidRDefault="00F63C16">
            <w:pPr>
              <w:pStyle w:val="TableBodyText"/>
            </w:pPr>
            <w:r>
              <w:t>01E2</w:t>
            </w:r>
          </w:p>
        </w:tc>
      </w:tr>
      <w:tr w:rsidR="00F729E5" w:rsidTr="00F729E5">
        <w:tc>
          <w:tcPr>
            <w:tcW w:w="0" w:type="auto"/>
            <w:vAlign w:val="center"/>
          </w:tcPr>
          <w:p w:rsidR="00F729E5" w:rsidRDefault="00F63C16">
            <w:pPr>
              <w:pStyle w:val="TableBodyText"/>
            </w:pPr>
            <w:r>
              <w:t>MailMergeGreetingLine</w:t>
            </w:r>
          </w:p>
        </w:tc>
        <w:tc>
          <w:tcPr>
            <w:tcW w:w="0" w:type="auto"/>
            <w:vAlign w:val="center"/>
          </w:tcPr>
          <w:p w:rsidR="00F729E5" w:rsidRDefault="00F63C16">
            <w:pPr>
              <w:pStyle w:val="TableBodyText"/>
            </w:pPr>
            <w:r>
              <w:t>051A</w:t>
            </w:r>
          </w:p>
        </w:tc>
      </w:tr>
      <w:tr w:rsidR="00F729E5" w:rsidTr="00F729E5">
        <w:tc>
          <w:tcPr>
            <w:tcW w:w="0" w:type="auto"/>
            <w:vAlign w:val="center"/>
          </w:tcPr>
          <w:p w:rsidR="00F729E5" w:rsidRDefault="00F63C16">
            <w:pPr>
              <w:pStyle w:val="TableBodyText"/>
            </w:pPr>
            <w:r>
              <w:t>MailMergeHelper</w:t>
            </w:r>
          </w:p>
        </w:tc>
        <w:tc>
          <w:tcPr>
            <w:tcW w:w="0" w:type="auto"/>
            <w:vAlign w:val="center"/>
          </w:tcPr>
          <w:p w:rsidR="00F729E5" w:rsidRDefault="00F63C16">
            <w:pPr>
              <w:pStyle w:val="TableBodyText"/>
            </w:pPr>
            <w:r>
              <w:t>02A8</w:t>
            </w:r>
          </w:p>
        </w:tc>
      </w:tr>
      <w:tr w:rsidR="00F729E5" w:rsidTr="00F729E5">
        <w:tc>
          <w:tcPr>
            <w:tcW w:w="0" w:type="auto"/>
            <w:vAlign w:val="center"/>
          </w:tcPr>
          <w:p w:rsidR="00F729E5" w:rsidRDefault="00F63C16">
            <w:pPr>
              <w:pStyle w:val="TableBodyText"/>
            </w:pPr>
            <w:r>
              <w:t>MailMergeInsertAsk</w:t>
            </w:r>
          </w:p>
        </w:tc>
        <w:tc>
          <w:tcPr>
            <w:tcW w:w="0" w:type="auto"/>
            <w:vAlign w:val="center"/>
          </w:tcPr>
          <w:p w:rsidR="00F729E5" w:rsidRDefault="00F63C16">
            <w:pPr>
              <w:pStyle w:val="TableBodyText"/>
            </w:pPr>
            <w:r>
              <w:t>0FCF</w:t>
            </w:r>
          </w:p>
        </w:tc>
      </w:tr>
      <w:tr w:rsidR="00F729E5" w:rsidTr="00F729E5">
        <w:tc>
          <w:tcPr>
            <w:tcW w:w="0" w:type="auto"/>
            <w:vAlign w:val="center"/>
          </w:tcPr>
          <w:p w:rsidR="00F729E5" w:rsidRDefault="00F63C16">
            <w:pPr>
              <w:pStyle w:val="TableBodyText"/>
            </w:pPr>
            <w:r>
              <w:t>MailMergeInsertFields</w:t>
            </w:r>
          </w:p>
        </w:tc>
        <w:tc>
          <w:tcPr>
            <w:tcW w:w="0" w:type="auto"/>
            <w:vAlign w:val="center"/>
          </w:tcPr>
          <w:p w:rsidR="00F729E5" w:rsidRDefault="00F63C16">
            <w:pPr>
              <w:pStyle w:val="TableBodyText"/>
            </w:pPr>
            <w:r>
              <w:t>051B</w:t>
            </w:r>
          </w:p>
        </w:tc>
      </w:tr>
      <w:tr w:rsidR="00F729E5" w:rsidTr="00F729E5">
        <w:tc>
          <w:tcPr>
            <w:tcW w:w="0" w:type="auto"/>
            <w:vAlign w:val="center"/>
          </w:tcPr>
          <w:p w:rsidR="00F729E5" w:rsidRDefault="00F63C16">
            <w:pPr>
              <w:pStyle w:val="TableBodyText"/>
            </w:pPr>
            <w:r>
              <w:t>MailMergeInsertFieldsFlyout</w:t>
            </w:r>
          </w:p>
        </w:tc>
        <w:tc>
          <w:tcPr>
            <w:tcW w:w="0" w:type="auto"/>
            <w:vAlign w:val="center"/>
          </w:tcPr>
          <w:p w:rsidR="00F729E5" w:rsidRDefault="00F63C16">
            <w:pPr>
              <w:pStyle w:val="TableBodyText"/>
            </w:pPr>
            <w:r>
              <w:t>0988</w:t>
            </w:r>
          </w:p>
        </w:tc>
      </w:tr>
      <w:tr w:rsidR="00F729E5" w:rsidTr="00F729E5">
        <w:tc>
          <w:tcPr>
            <w:tcW w:w="0" w:type="auto"/>
            <w:vAlign w:val="center"/>
          </w:tcPr>
          <w:p w:rsidR="00F729E5" w:rsidRDefault="00F63C16">
            <w:pPr>
              <w:pStyle w:val="TableBodyText"/>
            </w:pPr>
            <w:r>
              <w:t>MailMergeInsertFillIn</w:t>
            </w:r>
          </w:p>
        </w:tc>
        <w:tc>
          <w:tcPr>
            <w:tcW w:w="0" w:type="auto"/>
            <w:vAlign w:val="center"/>
          </w:tcPr>
          <w:p w:rsidR="00F729E5" w:rsidRDefault="00F63C16">
            <w:pPr>
              <w:pStyle w:val="TableBodyText"/>
            </w:pPr>
            <w:r>
              <w:t>0FD0</w:t>
            </w:r>
          </w:p>
        </w:tc>
      </w:tr>
      <w:tr w:rsidR="00F729E5" w:rsidTr="00F729E5">
        <w:tc>
          <w:tcPr>
            <w:tcW w:w="0" w:type="auto"/>
            <w:vAlign w:val="center"/>
          </w:tcPr>
          <w:p w:rsidR="00F729E5" w:rsidRDefault="00F63C16">
            <w:pPr>
              <w:pStyle w:val="TableBodyText"/>
            </w:pPr>
            <w:r>
              <w:t>MailMergeInsertIf</w:t>
            </w:r>
          </w:p>
        </w:tc>
        <w:tc>
          <w:tcPr>
            <w:tcW w:w="0" w:type="auto"/>
            <w:vAlign w:val="center"/>
          </w:tcPr>
          <w:p w:rsidR="00F729E5" w:rsidRDefault="00F63C16">
            <w:pPr>
              <w:pStyle w:val="TableBodyText"/>
            </w:pPr>
            <w:r>
              <w:t>0FD1</w:t>
            </w:r>
          </w:p>
        </w:tc>
      </w:tr>
      <w:tr w:rsidR="00F729E5" w:rsidTr="00F729E5">
        <w:tc>
          <w:tcPr>
            <w:tcW w:w="0" w:type="auto"/>
            <w:vAlign w:val="center"/>
          </w:tcPr>
          <w:p w:rsidR="00F729E5" w:rsidRDefault="00F63C16">
            <w:pPr>
              <w:pStyle w:val="TableBodyText"/>
            </w:pPr>
            <w:r>
              <w:t>MailMergeInsertMergeKeyword</w:t>
            </w:r>
          </w:p>
        </w:tc>
        <w:tc>
          <w:tcPr>
            <w:tcW w:w="0" w:type="auto"/>
            <w:vAlign w:val="center"/>
          </w:tcPr>
          <w:p w:rsidR="00F729E5" w:rsidRDefault="00F63C16">
            <w:pPr>
              <w:pStyle w:val="TableBodyText"/>
            </w:pPr>
            <w:r>
              <w:t>0922</w:t>
            </w:r>
          </w:p>
        </w:tc>
      </w:tr>
      <w:tr w:rsidR="00F729E5" w:rsidTr="00F729E5">
        <w:tc>
          <w:tcPr>
            <w:tcW w:w="0" w:type="auto"/>
            <w:vAlign w:val="center"/>
          </w:tcPr>
          <w:p w:rsidR="00F729E5" w:rsidRDefault="00F63C16">
            <w:pPr>
              <w:pStyle w:val="TableBodyText"/>
            </w:pPr>
            <w:r>
              <w:t>MailMergeInsertMergeRec</w:t>
            </w:r>
          </w:p>
        </w:tc>
        <w:tc>
          <w:tcPr>
            <w:tcW w:w="0" w:type="auto"/>
            <w:vAlign w:val="center"/>
          </w:tcPr>
          <w:p w:rsidR="00F729E5" w:rsidRDefault="00F63C16">
            <w:pPr>
              <w:pStyle w:val="TableBodyText"/>
            </w:pPr>
            <w:r>
              <w:t>0FD2</w:t>
            </w:r>
          </w:p>
        </w:tc>
      </w:tr>
      <w:tr w:rsidR="00F729E5" w:rsidTr="00F729E5">
        <w:tc>
          <w:tcPr>
            <w:tcW w:w="0" w:type="auto"/>
            <w:vAlign w:val="center"/>
          </w:tcPr>
          <w:p w:rsidR="00F729E5" w:rsidRDefault="00F63C16">
            <w:pPr>
              <w:pStyle w:val="TableBodyText"/>
            </w:pPr>
            <w:r>
              <w:t>MailMergeInsertMergeSeq</w:t>
            </w:r>
          </w:p>
        </w:tc>
        <w:tc>
          <w:tcPr>
            <w:tcW w:w="0" w:type="auto"/>
            <w:vAlign w:val="center"/>
          </w:tcPr>
          <w:p w:rsidR="00F729E5" w:rsidRDefault="00F63C16">
            <w:pPr>
              <w:pStyle w:val="TableBodyText"/>
            </w:pPr>
            <w:r>
              <w:t>0FD3</w:t>
            </w:r>
          </w:p>
        </w:tc>
      </w:tr>
      <w:tr w:rsidR="00F729E5" w:rsidTr="00F729E5">
        <w:tc>
          <w:tcPr>
            <w:tcW w:w="0" w:type="auto"/>
            <w:vAlign w:val="center"/>
          </w:tcPr>
          <w:p w:rsidR="00F729E5" w:rsidRDefault="00F63C16">
            <w:pPr>
              <w:pStyle w:val="TableBodyText"/>
            </w:pPr>
            <w:r>
              <w:t>MailMergeInsertNext</w:t>
            </w:r>
          </w:p>
        </w:tc>
        <w:tc>
          <w:tcPr>
            <w:tcW w:w="0" w:type="auto"/>
            <w:vAlign w:val="center"/>
          </w:tcPr>
          <w:p w:rsidR="00F729E5" w:rsidRDefault="00F63C16">
            <w:pPr>
              <w:pStyle w:val="TableBodyText"/>
            </w:pPr>
            <w:r>
              <w:t>0FD4</w:t>
            </w:r>
          </w:p>
        </w:tc>
      </w:tr>
      <w:tr w:rsidR="00F729E5" w:rsidTr="00F729E5">
        <w:tc>
          <w:tcPr>
            <w:tcW w:w="0" w:type="auto"/>
            <w:vAlign w:val="center"/>
          </w:tcPr>
          <w:p w:rsidR="00F729E5" w:rsidRDefault="00F63C16">
            <w:pPr>
              <w:pStyle w:val="TableBodyText"/>
            </w:pPr>
            <w:r>
              <w:t>MailMergeInsertNextIf</w:t>
            </w:r>
          </w:p>
        </w:tc>
        <w:tc>
          <w:tcPr>
            <w:tcW w:w="0" w:type="auto"/>
            <w:vAlign w:val="center"/>
          </w:tcPr>
          <w:p w:rsidR="00F729E5" w:rsidRDefault="00F63C16">
            <w:pPr>
              <w:pStyle w:val="TableBodyText"/>
            </w:pPr>
            <w:r>
              <w:t>0FD5</w:t>
            </w:r>
          </w:p>
        </w:tc>
      </w:tr>
      <w:tr w:rsidR="00F729E5" w:rsidTr="00F729E5">
        <w:tc>
          <w:tcPr>
            <w:tcW w:w="0" w:type="auto"/>
            <w:vAlign w:val="center"/>
          </w:tcPr>
          <w:p w:rsidR="00F729E5" w:rsidRDefault="00F63C16">
            <w:pPr>
              <w:pStyle w:val="TableBodyText"/>
            </w:pPr>
            <w:r>
              <w:t>MailMergeInsertSet</w:t>
            </w:r>
          </w:p>
        </w:tc>
        <w:tc>
          <w:tcPr>
            <w:tcW w:w="0" w:type="auto"/>
            <w:vAlign w:val="center"/>
          </w:tcPr>
          <w:p w:rsidR="00F729E5" w:rsidRDefault="00F63C16">
            <w:pPr>
              <w:pStyle w:val="TableBodyText"/>
            </w:pPr>
            <w:r>
              <w:t>0FD6</w:t>
            </w:r>
          </w:p>
        </w:tc>
      </w:tr>
      <w:tr w:rsidR="00F729E5" w:rsidTr="00F729E5">
        <w:tc>
          <w:tcPr>
            <w:tcW w:w="0" w:type="auto"/>
            <w:vAlign w:val="center"/>
          </w:tcPr>
          <w:p w:rsidR="00F729E5" w:rsidRDefault="00F63C16">
            <w:pPr>
              <w:pStyle w:val="TableBodyText"/>
            </w:pPr>
            <w:r>
              <w:t>MailMergeInsertSkipIf</w:t>
            </w:r>
          </w:p>
        </w:tc>
        <w:tc>
          <w:tcPr>
            <w:tcW w:w="0" w:type="auto"/>
            <w:vAlign w:val="center"/>
          </w:tcPr>
          <w:p w:rsidR="00F729E5" w:rsidRDefault="00F63C16">
            <w:pPr>
              <w:pStyle w:val="TableBodyText"/>
            </w:pPr>
            <w:r>
              <w:t>0FD7</w:t>
            </w:r>
          </w:p>
        </w:tc>
      </w:tr>
      <w:tr w:rsidR="00F729E5" w:rsidTr="00F729E5">
        <w:tc>
          <w:tcPr>
            <w:tcW w:w="0" w:type="auto"/>
            <w:vAlign w:val="center"/>
          </w:tcPr>
          <w:p w:rsidR="00F729E5" w:rsidRDefault="00F63C16">
            <w:pPr>
              <w:pStyle w:val="TableBodyText"/>
            </w:pPr>
            <w:r>
              <w:t>MailMergeLastRecord</w:t>
            </w:r>
          </w:p>
        </w:tc>
        <w:tc>
          <w:tcPr>
            <w:tcW w:w="0" w:type="auto"/>
            <w:vAlign w:val="center"/>
          </w:tcPr>
          <w:p w:rsidR="00F729E5" w:rsidRDefault="00F63C16">
            <w:pPr>
              <w:pStyle w:val="TableBodyText"/>
            </w:pPr>
            <w:r>
              <w:t>01E1</w:t>
            </w:r>
          </w:p>
        </w:tc>
      </w:tr>
      <w:tr w:rsidR="00F729E5" w:rsidTr="00F729E5">
        <w:tc>
          <w:tcPr>
            <w:tcW w:w="0" w:type="auto"/>
            <w:vAlign w:val="center"/>
          </w:tcPr>
          <w:p w:rsidR="00F729E5" w:rsidRDefault="00F63C16">
            <w:pPr>
              <w:pStyle w:val="TableBodyText"/>
            </w:pPr>
            <w:r>
              <w:t>MailMergeListWordFields</w:t>
            </w:r>
          </w:p>
        </w:tc>
        <w:tc>
          <w:tcPr>
            <w:tcW w:w="0" w:type="auto"/>
            <w:vAlign w:val="center"/>
          </w:tcPr>
          <w:p w:rsidR="00F729E5" w:rsidRDefault="00F63C16">
            <w:pPr>
              <w:pStyle w:val="TableBodyText"/>
            </w:pPr>
            <w:r>
              <w:t>0238</w:t>
            </w:r>
          </w:p>
        </w:tc>
      </w:tr>
      <w:tr w:rsidR="00F729E5" w:rsidTr="00F729E5">
        <w:tc>
          <w:tcPr>
            <w:tcW w:w="0" w:type="auto"/>
            <w:vAlign w:val="center"/>
          </w:tcPr>
          <w:p w:rsidR="00F729E5" w:rsidRDefault="00F63C16">
            <w:pPr>
              <w:pStyle w:val="TableBodyText"/>
            </w:pPr>
            <w:r>
              <w:t>MailMergeNextRecord</w:t>
            </w:r>
          </w:p>
        </w:tc>
        <w:tc>
          <w:tcPr>
            <w:tcW w:w="0" w:type="auto"/>
            <w:vAlign w:val="center"/>
          </w:tcPr>
          <w:p w:rsidR="00F729E5" w:rsidRDefault="00F63C16">
            <w:pPr>
              <w:pStyle w:val="TableBodyText"/>
            </w:pPr>
            <w:r>
              <w:t>01DE</w:t>
            </w:r>
          </w:p>
        </w:tc>
      </w:tr>
      <w:tr w:rsidR="00F729E5" w:rsidTr="00F729E5">
        <w:tc>
          <w:tcPr>
            <w:tcW w:w="0" w:type="auto"/>
            <w:vAlign w:val="center"/>
          </w:tcPr>
          <w:p w:rsidR="00F729E5" w:rsidRDefault="00F63C16">
            <w:pPr>
              <w:pStyle w:val="TableBodyText"/>
            </w:pPr>
            <w:r>
              <w:t>MailMergeOpenDataSource</w:t>
            </w:r>
          </w:p>
        </w:tc>
        <w:tc>
          <w:tcPr>
            <w:tcW w:w="0" w:type="auto"/>
            <w:vAlign w:val="center"/>
          </w:tcPr>
          <w:p w:rsidR="00F729E5" w:rsidRDefault="00F63C16">
            <w:pPr>
              <w:pStyle w:val="TableBodyText"/>
            </w:pPr>
            <w:r>
              <w:t>0051</w:t>
            </w:r>
          </w:p>
        </w:tc>
      </w:tr>
      <w:tr w:rsidR="00F729E5" w:rsidTr="00F729E5">
        <w:tc>
          <w:tcPr>
            <w:tcW w:w="0" w:type="auto"/>
            <w:vAlign w:val="center"/>
          </w:tcPr>
          <w:p w:rsidR="00F729E5" w:rsidRDefault="00F63C16">
            <w:pPr>
              <w:pStyle w:val="TableBodyText"/>
            </w:pPr>
            <w:r>
              <w:t>MailMergeOpenHeaderSource</w:t>
            </w:r>
          </w:p>
        </w:tc>
        <w:tc>
          <w:tcPr>
            <w:tcW w:w="0" w:type="auto"/>
            <w:vAlign w:val="center"/>
          </w:tcPr>
          <w:p w:rsidR="00F729E5" w:rsidRDefault="00F63C16">
            <w:pPr>
              <w:pStyle w:val="TableBodyText"/>
            </w:pPr>
            <w:r>
              <w:t>0052</w:t>
            </w:r>
          </w:p>
        </w:tc>
      </w:tr>
      <w:tr w:rsidR="00F729E5" w:rsidTr="00F729E5">
        <w:tc>
          <w:tcPr>
            <w:tcW w:w="0" w:type="auto"/>
            <w:vAlign w:val="center"/>
          </w:tcPr>
          <w:p w:rsidR="00F729E5" w:rsidRDefault="00F63C16">
            <w:pPr>
              <w:pStyle w:val="TableBodyText"/>
            </w:pPr>
            <w:r>
              <w:t>MailMergePrevRecord</w:t>
            </w:r>
          </w:p>
        </w:tc>
        <w:tc>
          <w:tcPr>
            <w:tcW w:w="0" w:type="auto"/>
            <w:vAlign w:val="center"/>
          </w:tcPr>
          <w:p w:rsidR="00F729E5" w:rsidRDefault="00F63C16">
            <w:pPr>
              <w:pStyle w:val="TableBodyText"/>
            </w:pPr>
            <w:r>
              <w:t>01DF</w:t>
            </w:r>
          </w:p>
        </w:tc>
      </w:tr>
      <w:tr w:rsidR="00F729E5" w:rsidTr="00F729E5">
        <w:tc>
          <w:tcPr>
            <w:tcW w:w="0" w:type="auto"/>
            <w:vAlign w:val="center"/>
          </w:tcPr>
          <w:p w:rsidR="00F729E5" w:rsidRDefault="00F63C16">
            <w:pPr>
              <w:pStyle w:val="TableBodyText"/>
            </w:pPr>
            <w:r>
              <w:t>MailMergePropagateLabel</w:t>
            </w:r>
          </w:p>
        </w:tc>
        <w:tc>
          <w:tcPr>
            <w:tcW w:w="0" w:type="auto"/>
            <w:vAlign w:val="center"/>
          </w:tcPr>
          <w:p w:rsidR="00F729E5" w:rsidRDefault="00F63C16">
            <w:pPr>
              <w:pStyle w:val="TableBodyText"/>
            </w:pPr>
            <w:r>
              <w:t>052D</w:t>
            </w:r>
          </w:p>
        </w:tc>
      </w:tr>
      <w:tr w:rsidR="00F729E5" w:rsidTr="00F729E5">
        <w:tc>
          <w:tcPr>
            <w:tcW w:w="0" w:type="auto"/>
            <w:vAlign w:val="center"/>
          </w:tcPr>
          <w:p w:rsidR="00F729E5" w:rsidRDefault="00F63C16">
            <w:pPr>
              <w:pStyle w:val="TableBodyText"/>
            </w:pPr>
            <w:r>
              <w:t>MailMergeQueryOptions</w:t>
            </w:r>
          </w:p>
        </w:tc>
        <w:tc>
          <w:tcPr>
            <w:tcW w:w="0" w:type="auto"/>
            <w:vAlign w:val="center"/>
          </w:tcPr>
          <w:p w:rsidR="00F729E5" w:rsidRDefault="00F63C16">
            <w:pPr>
              <w:pStyle w:val="TableBodyText"/>
            </w:pPr>
            <w:r>
              <w:t>02A9</w:t>
            </w:r>
          </w:p>
        </w:tc>
      </w:tr>
      <w:tr w:rsidR="00F729E5" w:rsidTr="00F729E5">
        <w:tc>
          <w:tcPr>
            <w:tcW w:w="0" w:type="auto"/>
            <w:vAlign w:val="center"/>
          </w:tcPr>
          <w:p w:rsidR="00F729E5" w:rsidRDefault="00F63C16">
            <w:pPr>
              <w:pStyle w:val="TableBodyText"/>
            </w:pPr>
            <w:r>
              <w:t>MailMergeRecipients</w:t>
            </w:r>
          </w:p>
        </w:tc>
        <w:tc>
          <w:tcPr>
            <w:tcW w:w="0" w:type="auto"/>
            <w:vAlign w:val="center"/>
          </w:tcPr>
          <w:p w:rsidR="00F729E5" w:rsidRDefault="00F63C16">
            <w:pPr>
              <w:pStyle w:val="TableBodyText"/>
            </w:pPr>
            <w:r>
              <w:t>051C</w:t>
            </w:r>
          </w:p>
        </w:tc>
      </w:tr>
      <w:tr w:rsidR="00F729E5" w:rsidTr="00F729E5">
        <w:tc>
          <w:tcPr>
            <w:tcW w:w="0" w:type="auto"/>
            <w:vAlign w:val="center"/>
          </w:tcPr>
          <w:p w:rsidR="00F729E5" w:rsidRDefault="00F63C16">
            <w:pPr>
              <w:pStyle w:val="TableBodyText"/>
            </w:pPr>
            <w:r>
              <w:t>MailMergeReset</w:t>
            </w:r>
          </w:p>
        </w:tc>
        <w:tc>
          <w:tcPr>
            <w:tcW w:w="0" w:type="auto"/>
            <w:vAlign w:val="center"/>
          </w:tcPr>
          <w:p w:rsidR="00F729E5" w:rsidRDefault="00F63C16">
            <w:pPr>
              <w:pStyle w:val="TableBodyText"/>
            </w:pPr>
            <w:r>
              <w:t>0060</w:t>
            </w:r>
          </w:p>
        </w:tc>
      </w:tr>
      <w:tr w:rsidR="00F729E5" w:rsidTr="00F729E5">
        <w:tc>
          <w:tcPr>
            <w:tcW w:w="0" w:type="auto"/>
            <w:vAlign w:val="center"/>
          </w:tcPr>
          <w:p w:rsidR="00F729E5" w:rsidRDefault="00F63C16">
            <w:pPr>
              <w:pStyle w:val="TableBodyText"/>
            </w:pPr>
            <w:r>
              <w:t>MailMergeSetDocTypeDirectory</w:t>
            </w:r>
          </w:p>
        </w:tc>
        <w:tc>
          <w:tcPr>
            <w:tcW w:w="0" w:type="auto"/>
            <w:vAlign w:val="center"/>
          </w:tcPr>
          <w:p w:rsidR="00F729E5" w:rsidRDefault="00F63C16">
            <w:pPr>
              <w:pStyle w:val="TableBodyText"/>
            </w:pPr>
            <w:r>
              <w:t>0824</w:t>
            </w:r>
          </w:p>
        </w:tc>
      </w:tr>
      <w:tr w:rsidR="00F729E5" w:rsidTr="00F729E5">
        <w:tc>
          <w:tcPr>
            <w:tcW w:w="0" w:type="auto"/>
            <w:vAlign w:val="center"/>
          </w:tcPr>
          <w:p w:rsidR="00F729E5" w:rsidRDefault="00F63C16">
            <w:pPr>
              <w:pStyle w:val="TableBodyText"/>
            </w:pPr>
            <w:r>
              <w:t>MailMergeSetDocTypeEmail</w:t>
            </w:r>
          </w:p>
        </w:tc>
        <w:tc>
          <w:tcPr>
            <w:tcW w:w="0" w:type="auto"/>
            <w:vAlign w:val="center"/>
          </w:tcPr>
          <w:p w:rsidR="00F729E5" w:rsidRDefault="00F63C16">
            <w:pPr>
              <w:pStyle w:val="TableBodyText"/>
            </w:pPr>
            <w:r>
              <w:t>0820</w:t>
            </w:r>
          </w:p>
        </w:tc>
      </w:tr>
      <w:tr w:rsidR="00F729E5" w:rsidTr="00F729E5">
        <w:tc>
          <w:tcPr>
            <w:tcW w:w="0" w:type="auto"/>
            <w:vAlign w:val="center"/>
          </w:tcPr>
          <w:p w:rsidR="00F729E5" w:rsidRDefault="00F63C16">
            <w:pPr>
              <w:pStyle w:val="TableBodyText"/>
            </w:pPr>
            <w:r>
              <w:t>MailMergeSetDocTypeEnvelope</w:t>
            </w:r>
          </w:p>
        </w:tc>
        <w:tc>
          <w:tcPr>
            <w:tcW w:w="0" w:type="auto"/>
            <w:vAlign w:val="center"/>
          </w:tcPr>
          <w:p w:rsidR="00F729E5" w:rsidRDefault="00F63C16">
            <w:pPr>
              <w:pStyle w:val="TableBodyText"/>
            </w:pPr>
            <w:r>
              <w:t>0822</w:t>
            </w:r>
          </w:p>
        </w:tc>
      </w:tr>
      <w:tr w:rsidR="00F729E5" w:rsidTr="00F729E5">
        <w:tc>
          <w:tcPr>
            <w:tcW w:w="0" w:type="auto"/>
            <w:vAlign w:val="center"/>
          </w:tcPr>
          <w:p w:rsidR="00F729E5" w:rsidRDefault="00F63C16">
            <w:pPr>
              <w:pStyle w:val="TableBodyText"/>
            </w:pPr>
            <w:r>
              <w:t>MailMergeSetDocTypeFax</w:t>
            </w:r>
          </w:p>
        </w:tc>
        <w:tc>
          <w:tcPr>
            <w:tcW w:w="0" w:type="auto"/>
            <w:vAlign w:val="center"/>
          </w:tcPr>
          <w:p w:rsidR="00F729E5" w:rsidRDefault="00F63C16">
            <w:pPr>
              <w:pStyle w:val="TableBodyText"/>
            </w:pPr>
            <w:r>
              <w:t>0821</w:t>
            </w:r>
          </w:p>
        </w:tc>
      </w:tr>
      <w:tr w:rsidR="00F729E5" w:rsidTr="00F729E5">
        <w:tc>
          <w:tcPr>
            <w:tcW w:w="0" w:type="auto"/>
            <w:vAlign w:val="center"/>
          </w:tcPr>
          <w:p w:rsidR="00F729E5" w:rsidRDefault="00F63C16">
            <w:pPr>
              <w:pStyle w:val="TableBodyText"/>
            </w:pPr>
            <w:r>
              <w:t>MailMergeSetDocTypeFormLetter</w:t>
            </w:r>
          </w:p>
        </w:tc>
        <w:tc>
          <w:tcPr>
            <w:tcW w:w="0" w:type="auto"/>
            <w:vAlign w:val="center"/>
          </w:tcPr>
          <w:p w:rsidR="00F729E5" w:rsidRDefault="00F63C16">
            <w:pPr>
              <w:pStyle w:val="TableBodyText"/>
            </w:pPr>
            <w:r>
              <w:t>081F</w:t>
            </w:r>
          </w:p>
        </w:tc>
      </w:tr>
      <w:tr w:rsidR="00F729E5" w:rsidTr="00F729E5">
        <w:tc>
          <w:tcPr>
            <w:tcW w:w="0" w:type="auto"/>
            <w:vAlign w:val="center"/>
          </w:tcPr>
          <w:p w:rsidR="00F729E5" w:rsidRDefault="00F63C16">
            <w:pPr>
              <w:pStyle w:val="TableBodyText"/>
            </w:pPr>
            <w:r>
              <w:t>MailMergeSetDocTypeLabel</w:t>
            </w:r>
          </w:p>
        </w:tc>
        <w:tc>
          <w:tcPr>
            <w:tcW w:w="0" w:type="auto"/>
            <w:vAlign w:val="center"/>
          </w:tcPr>
          <w:p w:rsidR="00F729E5" w:rsidRDefault="00F63C16">
            <w:pPr>
              <w:pStyle w:val="TableBodyText"/>
            </w:pPr>
            <w:r>
              <w:t>0823</w:t>
            </w:r>
          </w:p>
        </w:tc>
      </w:tr>
      <w:tr w:rsidR="00F729E5" w:rsidTr="00F729E5">
        <w:tc>
          <w:tcPr>
            <w:tcW w:w="0" w:type="auto"/>
            <w:vAlign w:val="center"/>
          </w:tcPr>
          <w:p w:rsidR="00F729E5" w:rsidRDefault="00F63C16">
            <w:pPr>
              <w:pStyle w:val="TableBodyText"/>
            </w:pPr>
            <w:r>
              <w:t>MailMergeSetDocumentType</w:t>
            </w:r>
          </w:p>
        </w:tc>
        <w:tc>
          <w:tcPr>
            <w:tcW w:w="0" w:type="auto"/>
            <w:vAlign w:val="center"/>
          </w:tcPr>
          <w:p w:rsidR="00F729E5" w:rsidRDefault="00F63C16">
            <w:pPr>
              <w:pStyle w:val="TableBodyText"/>
            </w:pPr>
            <w:r>
              <w:t>053B</w:t>
            </w:r>
          </w:p>
        </w:tc>
      </w:tr>
      <w:tr w:rsidR="00F729E5" w:rsidTr="00F729E5">
        <w:tc>
          <w:tcPr>
            <w:tcW w:w="0" w:type="auto"/>
            <w:vAlign w:val="center"/>
          </w:tcPr>
          <w:p w:rsidR="00F729E5" w:rsidRDefault="00F63C16">
            <w:pPr>
              <w:pStyle w:val="TableBodyText"/>
            </w:pPr>
            <w:r>
              <w:t>MailMergeShadeFields</w:t>
            </w:r>
          </w:p>
        </w:tc>
        <w:tc>
          <w:tcPr>
            <w:tcW w:w="0" w:type="auto"/>
            <w:vAlign w:val="center"/>
          </w:tcPr>
          <w:p w:rsidR="00F729E5" w:rsidRDefault="00F63C16">
            <w:pPr>
              <w:pStyle w:val="TableBodyText"/>
            </w:pPr>
            <w:r>
              <w:t>04DD</w:t>
            </w:r>
          </w:p>
        </w:tc>
      </w:tr>
      <w:tr w:rsidR="00F729E5" w:rsidTr="00F729E5">
        <w:tc>
          <w:tcPr>
            <w:tcW w:w="0" w:type="auto"/>
            <w:vAlign w:val="center"/>
          </w:tcPr>
          <w:p w:rsidR="00F729E5" w:rsidRDefault="00F63C16">
            <w:pPr>
              <w:pStyle w:val="TableBodyText"/>
            </w:pPr>
            <w:r>
              <w:t>MailMergeToDoc</w:t>
            </w:r>
          </w:p>
        </w:tc>
        <w:tc>
          <w:tcPr>
            <w:tcW w:w="0" w:type="auto"/>
            <w:vAlign w:val="center"/>
          </w:tcPr>
          <w:p w:rsidR="00F729E5" w:rsidRDefault="00F63C16">
            <w:pPr>
              <w:pStyle w:val="TableBodyText"/>
            </w:pPr>
            <w:r>
              <w:t>02A6</w:t>
            </w:r>
          </w:p>
        </w:tc>
      </w:tr>
      <w:tr w:rsidR="00F729E5" w:rsidTr="00F729E5">
        <w:tc>
          <w:tcPr>
            <w:tcW w:w="0" w:type="auto"/>
            <w:vAlign w:val="center"/>
          </w:tcPr>
          <w:p w:rsidR="00F729E5" w:rsidRDefault="00F63C16">
            <w:pPr>
              <w:pStyle w:val="TableBodyText"/>
            </w:pPr>
            <w:r>
              <w:t>MailMergeToEMail</w:t>
            </w:r>
          </w:p>
        </w:tc>
        <w:tc>
          <w:tcPr>
            <w:tcW w:w="0" w:type="auto"/>
            <w:vAlign w:val="center"/>
          </w:tcPr>
          <w:p w:rsidR="00F729E5" w:rsidRDefault="00F63C16">
            <w:pPr>
              <w:pStyle w:val="TableBodyText"/>
            </w:pPr>
            <w:r>
              <w:t>0559</w:t>
            </w:r>
          </w:p>
        </w:tc>
      </w:tr>
      <w:tr w:rsidR="00F729E5" w:rsidTr="00F729E5">
        <w:tc>
          <w:tcPr>
            <w:tcW w:w="0" w:type="auto"/>
            <w:vAlign w:val="center"/>
          </w:tcPr>
          <w:p w:rsidR="00F729E5" w:rsidRDefault="00F63C16">
            <w:pPr>
              <w:pStyle w:val="TableBodyText"/>
            </w:pPr>
            <w:r>
              <w:t>MailMergeToFax</w:t>
            </w:r>
          </w:p>
        </w:tc>
        <w:tc>
          <w:tcPr>
            <w:tcW w:w="0" w:type="auto"/>
            <w:vAlign w:val="center"/>
          </w:tcPr>
          <w:p w:rsidR="00F729E5" w:rsidRDefault="00F63C16">
            <w:pPr>
              <w:pStyle w:val="TableBodyText"/>
            </w:pPr>
            <w:r>
              <w:t>055A</w:t>
            </w:r>
          </w:p>
        </w:tc>
      </w:tr>
      <w:tr w:rsidR="00F729E5" w:rsidTr="00F729E5">
        <w:tc>
          <w:tcPr>
            <w:tcW w:w="0" w:type="auto"/>
            <w:vAlign w:val="center"/>
          </w:tcPr>
          <w:p w:rsidR="00F729E5" w:rsidRDefault="00F63C16">
            <w:pPr>
              <w:pStyle w:val="TableBodyText"/>
            </w:pPr>
            <w:r>
              <w:t>MailMergeToPrinter</w:t>
            </w:r>
          </w:p>
        </w:tc>
        <w:tc>
          <w:tcPr>
            <w:tcW w:w="0" w:type="auto"/>
            <w:vAlign w:val="center"/>
          </w:tcPr>
          <w:p w:rsidR="00F729E5" w:rsidRDefault="00F63C16">
            <w:pPr>
              <w:pStyle w:val="TableBodyText"/>
            </w:pPr>
            <w:r>
              <w:t>02A7</w:t>
            </w:r>
          </w:p>
        </w:tc>
      </w:tr>
      <w:tr w:rsidR="00F729E5" w:rsidTr="00F729E5">
        <w:tc>
          <w:tcPr>
            <w:tcW w:w="0" w:type="auto"/>
            <w:vAlign w:val="center"/>
          </w:tcPr>
          <w:p w:rsidR="00F729E5" w:rsidRDefault="00F63C16">
            <w:pPr>
              <w:pStyle w:val="TableBodyText"/>
            </w:pPr>
            <w:r>
              <w:t>MailMergeToolbar</w:t>
            </w:r>
          </w:p>
        </w:tc>
        <w:tc>
          <w:tcPr>
            <w:tcW w:w="0" w:type="auto"/>
            <w:vAlign w:val="center"/>
          </w:tcPr>
          <w:p w:rsidR="00F729E5" w:rsidRDefault="00F63C16">
            <w:pPr>
              <w:pStyle w:val="TableBodyText"/>
            </w:pPr>
            <w:r>
              <w:t>055B</w:t>
            </w:r>
          </w:p>
        </w:tc>
      </w:tr>
      <w:tr w:rsidR="00F729E5" w:rsidTr="00F729E5">
        <w:tc>
          <w:tcPr>
            <w:tcW w:w="0" w:type="auto"/>
            <w:vAlign w:val="center"/>
          </w:tcPr>
          <w:p w:rsidR="00F729E5" w:rsidRDefault="00F63C16">
            <w:pPr>
              <w:pStyle w:val="TableBodyText"/>
            </w:pPr>
            <w:r>
              <w:t>MailMergeUseAddressBook</w:t>
            </w:r>
          </w:p>
        </w:tc>
        <w:tc>
          <w:tcPr>
            <w:tcW w:w="0" w:type="auto"/>
            <w:vAlign w:val="center"/>
          </w:tcPr>
          <w:p w:rsidR="00F729E5" w:rsidRDefault="00F63C16">
            <w:pPr>
              <w:pStyle w:val="TableBodyText"/>
            </w:pPr>
            <w:r>
              <w:t>030B</w:t>
            </w:r>
          </w:p>
        </w:tc>
      </w:tr>
      <w:tr w:rsidR="00F729E5" w:rsidTr="00F729E5">
        <w:tc>
          <w:tcPr>
            <w:tcW w:w="0" w:type="auto"/>
            <w:vAlign w:val="center"/>
          </w:tcPr>
          <w:p w:rsidR="00F729E5" w:rsidRDefault="00F63C16">
            <w:pPr>
              <w:pStyle w:val="TableBodyText"/>
            </w:pPr>
            <w:r>
              <w:t>MailMergeUseOutlookContacts</w:t>
            </w:r>
          </w:p>
        </w:tc>
        <w:tc>
          <w:tcPr>
            <w:tcW w:w="0" w:type="auto"/>
            <w:vAlign w:val="center"/>
          </w:tcPr>
          <w:p w:rsidR="00F729E5" w:rsidRDefault="00F63C16">
            <w:pPr>
              <w:pStyle w:val="TableBodyText"/>
            </w:pPr>
            <w:r>
              <w:t>0974</w:t>
            </w:r>
          </w:p>
        </w:tc>
      </w:tr>
      <w:tr w:rsidR="00F729E5" w:rsidTr="00F729E5">
        <w:tc>
          <w:tcPr>
            <w:tcW w:w="0" w:type="auto"/>
            <w:vAlign w:val="center"/>
          </w:tcPr>
          <w:p w:rsidR="00F729E5" w:rsidRDefault="00F63C16">
            <w:pPr>
              <w:pStyle w:val="TableBodyText"/>
            </w:pPr>
            <w:r>
              <w:t>MailMergeViewData</w:t>
            </w:r>
          </w:p>
        </w:tc>
        <w:tc>
          <w:tcPr>
            <w:tcW w:w="0" w:type="auto"/>
            <w:vAlign w:val="center"/>
          </w:tcPr>
          <w:p w:rsidR="00F729E5" w:rsidRDefault="00F63C16">
            <w:pPr>
              <w:pStyle w:val="TableBodyText"/>
            </w:pPr>
            <w:r>
              <w:t>01AF</w:t>
            </w:r>
          </w:p>
        </w:tc>
      </w:tr>
      <w:tr w:rsidR="00F729E5" w:rsidTr="00F729E5">
        <w:tc>
          <w:tcPr>
            <w:tcW w:w="0" w:type="auto"/>
            <w:vAlign w:val="center"/>
          </w:tcPr>
          <w:p w:rsidR="00F729E5" w:rsidRDefault="00F63C16">
            <w:pPr>
              <w:pStyle w:val="TableBodyText"/>
            </w:pPr>
            <w:r>
              <w:t>MailMergeWizard</w:t>
            </w:r>
          </w:p>
        </w:tc>
        <w:tc>
          <w:tcPr>
            <w:tcW w:w="0" w:type="auto"/>
            <w:vAlign w:val="center"/>
          </w:tcPr>
          <w:p w:rsidR="00F729E5" w:rsidRDefault="00F63C16">
            <w:pPr>
              <w:pStyle w:val="TableBodyText"/>
            </w:pPr>
            <w:r>
              <w:t>04DE</w:t>
            </w:r>
          </w:p>
        </w:tc>
      </w:tr>
      <w:tr w:rsidR="00F729E5" w:rsidTr="00F729E5">
        <w:tc>
          <w:tcPr>
            <w:tcW w:w="0" w:type="auto"/>
            <w:vAlign w:val="center"/>
          </w:tcPr>
          <w:p w:rsidR="00F729E5" w:rsidRDefault="00F63C16">
            <w:pPr>
              <w:pStyle w:val="TableBodyText"/>
            </w:pPr>
            <w:r>
              <w:t>MailMessageDelete</w:t>
            </w:r>
          </w:p>
        </w:tc>
        <w:tc>
          <w:tcPr>
            <w:tcW w:w="0" w:type="auto"/>
            <w:vAlign w:val="center"/>
          </w:tcPr>
          <w:p w:rsidR="00F729E5" w:rsidRDefault="00F63C16">
            <w:pPr>
              <w:pStyle w:val="TableBodyText"/>
            </w:pPr>
            <w:r>
              <w:t>0303</w:t>
            </w:r>
          </w:p>
        </w:tc>
      </w:tr>
      <w:tr w:rsidR="00F729E5" w:rsidTr="00F729E5">
        <w:tc>
          <w:tcPr>
            <w:tcW w:w="0" w:type="auto"/>
            <w:vAlign w:val="center"/>
          </w:tcPr>
          <w:p w:rsidR="00F729E5" w:rsidRDefault="00F63C16">
            <w:pPr>
              <w:pStyle w:val="TableBodyText"/>
            </w:pPr>
            <w:r>
              <w:t>MailMessageForward</w:t>
            </w:r>
          </w:p>
        </w:tc>
        <w:tc>
          <w:tcPr>
            <w:tcW w:w="0" w:type="auto"/>
            <w:vAlign w:val="center"/>
          </w:tcPr>
          <w:p w:rsidR="00F729E5" w:rsidRDefault="00F63C16">
            <w:pPr>
              <w:pStyle w:val="TableBodyText"/>
            </w:pPr>
            <w:r>
              <w:t>0308</w:t>
            </w:r>
          </w:p>
        </w:tc>
      </w:tr>
      <w:tr w:rsidR="00F729E5" w:rsidTr="00F729E5">
        <w:tc>
          <w:tcPr>
            <w:tcW w:w="0" w:type="auto"/>
            <w:vAlign w:val="center"/>
          </w:tcPr>
          <w:p w:rsidR="00F729E5" w:rsidRDefault="00F63C16">
            <w:pPr>
              <w:pStyle w:val="TableBodyText"/>
            </w:pPr>
            <w:r>
              <w:t>MailMessageMove</w:t>
            </w:r>
          </w:p>
        </w:tc>
        <w:tc>
          <w:tcPr>
            <w:tcW w:w="0" w:type="auto"/>
            <w:vAlign w:val="center"/>
          </w:tcPr>
          <w:p w:rsidR="00F729E5" w:rsidRDefault="00F63C16">
            <w:pPr>
              <w:pStyle w:val="TableBodyText"/>
            </w:pPr>
            <w:r>
              <w:t>0302</w:t>
            </w:r>
          </w:p>
        </w:tc>
      </w:tr>
      <w:tr w:rsidR="00F729E5" w:rsidTr="00F729E5">
        <w:tc>
          <w:tcPr>
            <w:tcW w:w="0" w:type="auto"/>
            <w:vAlign w:val="center"/>
          </w:tcPr>
          <w:p w:rsidR="00F729E5" w:rsidRDefault="00F63C16">
            <w:pPr>
              <w:pStyle w:val="TableBodyText"/>
            </w:pPr>
            <w:r>
              <w:t>MailMessageNext</w:t>
            </w:r>
          </w:p>
        </w:tc>
        <w:tc>
          <w:tcPr>
            <w:tcW w:w="0" w:type="auto"/>
            <w:vAlign w:val="center"/>
          </w:tcPr>
          <w:p w:rsidR="00F729E5" w:rsidRDefault="00F63C16">
            <w:pPr>
              <w:pStyle w:val="TableBodyText"/>
            </w:pPr>
            <w:r>
              <w:t>0305</w:t>
            </w:r>
          </w:p>
        </w:tc>
      </w:tr>
      <w:tr w:rsidR="00F729E5" w:rsidTr="00F729E5">
        <w:tc>
          <w:tcPr>
            <w:tcW w:w="0" w:type="auto"/>
            <w:vAlign w:val="center"/>
          </w:tcPr>
          <w:p w:rsidR="00F729E5" w:rsidRDefault="00F63C16">
            <w:pPr>
              <w:pStyle w:val="TableBodyText"/>
            </w:pPr>
            <w:r>
              <w:t>MailMessagePrevious</w:t>
            </w:r>
          </w:p>
        </w:tc>
        <w:tc>
          <w:tcPr>
            <w:tcW w:w="0" w:type="auto"/>
            <w:vAlign w:val="center"/>
          </w:tcPr>
          <w:p w:rsidR="00F729E5" w:rsidRDefault="00F63C16">
            <w:pPr>
              <w:pStyle w:val="TableBodyText"/>
            </w:pPr>
            <w:r>
              <w:t>0304</w:t>
            </w:r>
          </w:p>
        </w:tc>
      </w:tr>
      <w:tr w:rsidR="00F729E5" w:rsidTr="00F729E5">
        <w:tc>
          <w:tcPr>
            <w:tcW w:w="0" w:type="auto"/>
            <w:vAlign w:val="center"/>
          </w:tcPr>
          <w:p w:rsidR="00F729E5" w:rsidRDefault="00F63C16">
            <w:pPr>
              <w:pStyle w:val="TableBodyText"/>
            </w:pPr>
            <w:r>
              <w:t>MailMessageProperties</w:t>
            </w:r>
          </w:p>
        </w:tc>
        <w:tc>
          <w:tcPr>
            <w:tcW w:w="0" w:type="auto"/>
            <w:vAlign w:val="center"/>
          </w:tcPr>
          <w:p w:rsidR="00F729E5" w:rsidRDefault="00F63C16">
            <w:pPr>
              <w:pStyle w:val="TableBodyText"/>
            </w:pPr>
            <w:r>
              <w:t>02FC</w:t>
            </w:r>
          </w:p>
        </w:tc>
      </w:tr>
      <w:tr w:rsidR="00F729E5" w:rsidTr="00F729E5">
        <w:tc>
          <w:tcPr>
            <w:tcW w:w="0" w:type="auto"/>
            <w:vAlign w:val="center"/>
          </w:tcPr>
          <w:p w:rsidR="00F729E5" w:rsidRDefault="00F63C16">
            <w:pPr>
              <w:pStyle w:val="TableBodyText"/>
            </w:pPr>
            <w:r>
              <w:t>MailMessageReply</w:t>
            </w:r>
          </w:p>
        </w:tc>
        <w:tc>
          <w:tcPr>
            <w:tcW w:w="0" w:type="auto"/>
            <w:vAlign w:val="center"/>
          </w:tcPr>
          <w:p w:rsidR="00F729E5" w:rsidRDefault="00F63C16">
            <w:pPr>
              <w:pStyle w:val="TableBodyText"/>
            </w:pPr>
            <w:r>
              <w:t>0300</w:t>
            </w:r>
          </w:p>
        </w:tc>
      </w:tr>
      <w:tr w:rsidR="00F729E5" w:rsidTr="00F729E5">
        <w:tc>
          <w:tcPr>
            <w:tcW w:w="0" w:type="auto"/>
            <w:vAlign w:val="center"/>
          </w:tcPr>
          <w:p w:rsidR="00F729E5" w:rsidRDefault="00F63C16">
            <w:pPr>
              <w:pStyle w:val="TableBodyText"/>
            </w:pPr>
            <w:r>
              <w:t>MailMessageReplyAll</w:t>
            </w:r>
          </w:p>
        </w:tc>
        <w:tc>
          <w:tcPr>
            <w:tcW w:w="0" w:type="auto"/>
            <w:vAlign w:val="center"/>
          </w:tcPr>
          <w:p w:rsidR="00F729E5" w:rsidRDefault="00F63C16">
            <w:pPr>
              <w:pStyle w:val="TableBodyText"/>
            </w:pPr>
            <w:r>
              <w:t>0301</w:t>
            </w:r>
          </w:p>
        </w:tc>
      </w:tr>
      <w:tr w:rsidR="00F729E5" w:rsidTr="00F729E5">
        <w:tc>
          <w:tcPr>
            <w:tcW w:w="0" w:type="auto"/>
            <w:vAlign w:val="center"/>
          </w:tcPr>
          <w:p w:rsidR="00F729E5" w:rsidRDefault="00F63C16">
            <w:pPr>
              <w:pStyle w:val="TableBodyText"/>
            </w:pPr>
            <w:r>
              <w:t>MailSelectNames</w:t>
            </w:r>
          </w:p>
        </w:tc>
        <w:tc>
          <w:tcPr>
            <w:tcW w:w="0" w:type="auto"/>
            <w:vAlign w:val="center"/>
          </w:tcPr>
          <w:p w:rsidR="00F729E5" w:rsidRDefault="00F63C16">
            <w:pPr>
              <w:pStyle w:val="TableBodyText"/>
            </w:pPr>
            <w:r>
              <w:t>0307</w:t>
            </w:r>
          </w:p>
        </w:tc>
      </w:tr>
      <w:tr w:rsidR="00F729E5" w:rsidTr="00F729E5">
        <w:tc>
          <w:tcPr>
            <w:tcW w:w="0" w:type="auto"/>
            <w:vAlign w:val="center"/>
          </w:tcPr>
          <w:p w:rsidR="00F729E5" w:rsidRDefault="00F63C16">
            <w:pPr>
              <w:pStyle w:val="TableBodyText"/>
            </w:pPr>
            <w:r>
              <w:t>MarkAsReadOnly</w:t>
            </w:r>
          </w:p>
        </w:tc>
        <w:tc>
          <w:tcPr>
            <w:tcW w:w="0" w:type="auto"/>
            <w:vAlign w:val="center"/>
          </w:tcPr>
          <w:p w:rsidR="00F729E5" w:rsidRDefault="00F63C16">
            <w:pPr>
              <w:pStyle w:val="TableBodyText"/>
            </w:pPr>
            <w:r>
              <w:t>0843</w:t>
            </w:r>
          </w:p>
        </w:tc>
      </w:tr>
      <w:tr w:rsidR="00F729E5" w:rsidTr="00F729E5">
        <w:tc>
          <w:tcPr>
            <w:tcW w:w="0" w:type="auto"/>
            <w:vAlign w:val="center"/>
          </w:tcPr>
          <w:p w:rsidR="00F729E5" w:rsidRDefault="00F63C16">
            <w:pPr>
              <w:pStyle w:val="TableBodyText"/>
            </w:pPr>
            <w:r>
              <w:t>MarkCitation</w:t>
            </w:r>
          </w:p>
        </w:tc>
        <w:tc>
          <w:tcPr>
            <w:tcW w:w="0" w:type="auto"/>
            <w:vAlign w:val="center"/>
          </w:tcPr>
          <w:p w:rsidR="00F729E5" w:rsidRDefault="00F63C16">
            <w:pPr>
              <w:pStyle w:val="TableBodyText"/>
            </w:pPr>
            <w:r>
              <w:t>01CF</w:t>
            </w:r>
          </w:p>
        </w:tc>
      </w:tr>
      <w:tr w:rsidR="00F729E5" w:rsidTr="00F729E5">
        <w:tc>
          <w:tcPr>
            <w:tcW w:w="0" w:type="auto"/>
            <w:vAlign w:val="center"/>
          </w:tcPr>
          <w:p w:rsidR="00F729E5" w:rsidRDefault="00F63C16">
            <w:pPr>
              <w:pStyle w:val="TableBodyText"/>
            </w:pPr>
            <w:r>
              <w:t>MarkIndexEntry</w:t>
            </w:r>
          </w:p>
        </w:tc>
        <w:tc>
          <w:tcPr>
            <w:tcW w:w="0" w:type="auto"/>
            <w:vAlign w:val="center"/>
          </w:tcPr>
          <w:p w:rsidR="00F729E5" w:rsidRDefault="00F63C16">
            <w:pPr>
              <w:pStyle w:val="TableBodyText"/>
            </w:pPr>
            <w:r>
              <w:t>00A9</w:t>
            </w:r>
          </w:p>
        </w:tc>
      </w:tr>
      <w:tr w:rsidR="00F729E5" w:rsidTr="00F729E5">
        <w:tc>
          <w:tcPr>
            <w:tcW w:w="0" w:type="auto"/>
            <w:vAlign w:val="center"/>
          </w:tcPr>
          <w:p w:rsidR="00F729E5" w:rsidRDefault="00F63C16">
            <w:pPr>
              <w:pStyle w:val="TableBodyText"/>
            </w:pPr>
            <w:r>
              <w:t>MarkTableOfContentsEntry</w:t>
            </w:r>
          </w:p>
        </w:tc>
        <w:tc>
          <w:tcPr>
            <w:tcW w:w="0" w:type="auto"/>
            <w:vAlign w:val="center"/>
          </w:tcPr>
          <w:p w:rsidR="00F729E5" w:rsidRDefault="00F63C16">
            <w:pPr>
              <w:pStyle w:val="TableBodyText"/>
            </w:pPr>
            <w:r>
              <w:t>01BA</w:t>
            </w:r>
          </w:p>
        </w:tc>
      </w:tr>
      <w:tr w:rsidR="00F729E5" w:rsidTr="00F729E5">
        <w:tc>
          <w:tcPr>
            <w:tcW w:w="0" w:type="auto"/>
            <w:vAlign w:val="center"/>
          </w:tcPr>
          <w:p w:rsidR="00F729E5" w:rsidRDefault="00F63C16">
            <w:pPr>
              <w:pStyle w:val="TableBodyText"/>
            </w:pPr>
            <w:r>
              <w:t>MenuAsianLayout</w:t>
            </w:r>
          </w:p>
        </w:tc>
        <w:tc>
          <w:tcPr>
            <w:tcW w:w="0" w:type="auto"/>
            <w:vAlign w:val="center"/>
          </w:tcPr>
          <w:p w:rsidR="00F729E5" w:rsidRDefault="00F63C16">
            <w:pPr>
              <w:pStyle w:val="TableBodyText"/>
            </w:pPr>
            <w:r>
              <w:t>169F</w:t>
            </w:r>
          </w:p>
        </w:tc>
      </w:tr>
      <w:tr w:rsidR="00F729E5" w:rsidTr="00F729E5">
        <w:tc>
          <w:tcPr>
            <w:tcW w:w="0" w:type="auto"/>
            <w:vAlign w:val="center"/>
          </w:tcPr>
          <w:p w:rsidR="00F729E5" w:rsidRDefault="00F63C16">
            <w:pPr>
              <w:pStyle w:val="TableBodyText"/>
            </w:pPr>
            <w:r>
              <w:t>MenuAutoText</w:t>
            </w:r>
          </w:p>
        </w:tc>
        <w:tc>
          <w:tcPr>
            <w:tcW w:w="0" w:type="auto"/>
            <w:vAlign w:val="center"/>
          </w:tcPr>
          <w:p w:rsidR="00F729E5" w:rsidRDefault="00F63C16">
            <w:pPr>
              <w:pStyle w:val="TableBodyText"/>
            </w:pPr>
            <w:r>
              <w:t>1685</w:t>
            </w:r>
          </w:p>
        </w:tc>
      </w:tr>
      <w:tr w:rsidR="00F729E5" w:rsidTr="00F729E5">
        <w:tc>
          <w:tcPr>
            <w:tcW w:w="0" w:type="auto"/>
            <w:vAlign w:val="center"/>
          </w:tcPr>
          <w:p w:rsidR="00F729E5" w:rsidRDefault="00F63C16">
            <w:pPr>
              <w:pStyle w:val="TableBodyText"/>
            </w:pPr>
            <w:r>
              <w:t>MenuAutoTextList</w:t>
            </w:r>
          </w:p>
        </w:tc>
        <w:tc>
          <w:tcPr>
            <w:tcW w:w="0" w:type="auto"/>
            <w:vAlign w:val="center"/>
          </w:tcPr>
          <w:p w:rsidR="00F729E5" w:rsidRDefault="00F63C16">
            <w:pPr>
              <w:pStyle w:val="TableBodyText"/>
            </w:pPr>
            <w:r>
              <w:t>168D</w:t>
            </w:r>
          </w:p>
        </w:tc>
      </w:tr>
      <w:tr w:rsidR="00F729E5" w:rsidTr="00F729E5">
        <w:tc>
          <w:tcPr>
            <w:tcW w:w="0" w:type="auto"/>
            <w:vAlign w:val="center"/>
          </w:tcPr>
          <w:p w:rsidR="00F729E5" w:rsidRDefault="00F63C16">
            <w:pPr>
              <w:pStyle w:val="TableBodyText"/>
            </w:pPr>
            <w:r>
              <w:t>MenuBorder</w:t>
            </w:r>
          </w:p>
        </w:tc>
        <w:tc>
          <w:tcPr>
            <w:tcW w:w="0" w:type="auto"/>
            <w:vAlign w:val="center"/>
          </w:tcPr>
          <w:p w:rsidR="00F729E5" w:rsidRDefault="00F63C16">
            <w:pPr>
              <w:pStyle w:val="TableBodyText"/>
            </w:pPr>
            <w:r>
              <w:t>1652</w:t>
            </w:r>
          </w:p>
        </w:tc>
      </w:tr>
      <w:tr w:rsidR="00F729E5" w:rsidTr="00F729E5">
        <w:tc>
          <w:tcPr>
            <w:tcW w:w="0" w:type="auto"/>
            <w:vAlign w:val="center"/>
          </w:tcPr>
          <w:p w:rsidR="00F729E5" w:rsidRDefault="00F63C16">
            <w:pPr>
              <w:pStyle w:val="TableBodyText"/>
            </w:pPr>
            <w:r>
              <w:t>MenuCellAlignment</w:t>
            </w:r>
          </w:p>
        </w:tc>
        <w:tc>
          <w:tcPr>
            <w:tcW w:w="0" w:type="auto"/>
            <w:vAlign w:val="center"/>
          </w:tcPr>
          <w:p w:rsidR="00F729E5" w:rsidRDefault="00F63C16">
            <w:pPr>
              <w:pStyle w:val="TableBodyText"/>
            </w:pPr>
            <w:r>
              <w:t>169C</w:t>
            </w:r>
          </w:p>
        </w:tc>
      </w:tr>
      <w:tr w:rsidR="00F729E5" w:rsidTr="00F729E5">
        <w:tc>
          <w:tcPr>
            <w:tcW w:w="0" w:type="auto"/>
            <w:vAlign w:val="center"/>
          </w:tcPr>
          <w:p w:rsidR="00F729E5" w:rsidRDefault="00F63C16">
            <w:pPr>
              <w:pStyle w:val="TableBodyText"/>
            </w:pPr>
            <w:r>
              <w:t>MenuCellAlignmentNoTearoff</w:t>
            </w:r>
          </w:p>
        </w:tc>
        <w:tc>
          <w:tcPr>
            <w:tcW w:w="0" w:type="auto"/>
            <w:vAlign w:val="center"/>
          </w:tcPr>
          <w:p w:rsidR="00F729E5" w:rsidRDefault="00F63C16">
            <w:pPr>
              <w:pStyle w:val="TableBodyText"/>
            </w:pPr>
            <w:r>
              <w:t>16C6</w:t>
            </w:r>
          </w:p>
        </w:tc>
      </w:tr>
      <w:tr w:rsidR="00F729E5" w:rsidTr="00F729E5">
        <w:tc>
          <w:tcPr>
            <w:tcW w:w="0" w:type="auto"/>
            <w:vAlign w:val="center"/>
          </w:tcPr>
          <w:p w:rsidR="00F729E5" w:rsidRDefault="00F63C16">
            <w:pPr>
              <w:pStyle w:val="TableBodyText"/>
            </w:pPr>
            <w:r>
              <w:t>MenuCellVerticalAlign</w:t>
            </w:r>
          </w:p>
        </w:tc>
        <w:tc>
          <w:tcPr>
            <w:tcW w:w="0" w:type="auto"/>
            <w:vAlign w:val="center"/>
          </w:tcPr>
          <w:p w:rsidR="00F729E5" w:rsidRDefault="00F63C16">
            <w:pPr>
              <w:pStyle w:val="TableBodyText"/>
            </w:pPr>
            <w:r>
              <w:t>1689</w:t>
            </w:r>
          </w:p>
        </w:tc>
      </w:tr>
      <w:tr w:rsidR="00F729E5" w:rsidTr="00F729E5">
        <w:tc>
          <w:tcPr>
            <w:tcW w:w="0" w:type="auto"/>
            <w:vAlign w:val="center"/>
          </w:tcPr>
          <w:p w:rsidR="00F729E5" w:rsidRDefault="00F63C16">
            <w:pPr>
              <w:pStyle w:val="TableBodyText"/>
            </w:pPr>
            <w:r>
              <w:t>MenuClear</w:t>
            </w:r>
          </w:p>
        </w:tc>
        <w:tc>
          <w:tcPr>
            <w:tcW w:w="0" w:type="auto"/>
            <w:vAlign w:val="center"/>
          </w:tcPr>
          <w:p w:rsidR="00F729E5" w:rsidRDefault="00F63C16">
            <w:pPr>
              <w:pStyle w:val="TableBodyText"/>
            </w:pPr>
            <w:r>
              <w:t>16B0</w:t>
            </w:r>
          </w:p>
        </w:tc>
      </w:tr>
      <w:tr w:rsidR="00F729E5" w:rsidTr="00F729E5">
        <w:tc>
          <w:tcPr>
            <w:tcW w:w="0" w:type="auto"/>
            <w:vAlign w:val="center"/>
          </w:tcPr>
          <w:p w:rsidR="00F729E5" w:rsidRDefault="00F63C16">
            <w:pPr>
              <w:pStyle w:val="TableBodyText"/>
            </w:pPr>
            <w:r>
              <w:t>MenuDiagramConvertTo</w:t>
            </w:r>
          </w:p>
        </w:tc>
        <w:tc>
          <w:tcPr>
            <w:tcW w:w="0" w:type="auto"/>
            <w:vAlign w:val="center"/>
          </w:tcPr>
          <w:p w:rsidR="00F729E5" w:rsidRDefault="00F63C16">
            <w:pPr>
              <w:pStyle w:val="TableBodyText"/>
            </w:pPr>
            <w:r>
              <w:t>16B7</w:t>
            </w:r>
          </w:p>
        </w:tc>
      </w:tr>
      <w:tr w:rsidR="00F729E5" w:rsidTr="00F729E5">
        <w:tc>
          <w:tcPr>
            <w:tcW w:w="0" w:type="auto"/>
            <w:vAlign w:val="center"/>
          </w:tcPr>
          <w:p w:rsidR="00F729E5" w:rsidRDefault="00F63C16">
            <w:pPr>
              <w:pStyle w:val="TableBodyText"/>
            </w:pPr>
            <w:r>
              <w:t>MenuDiagramLayout</w:t>
            </w:r>
          </w:p>
        </w:tc>
        <w:tc>
          <w:tcPr>
            <w:tcW w:w="0" w:type="auto"/>
            <w:vAlign w:val="center"/>
          </w:tcPr>
          <w:p w:rsidR="00F729E5" w:rsidRDefault="00F63C16">
            <w:pPr>
              <w:pStyle w:val="TableBodyText"/>
            </w:pPr>
            <w:r>
              <w:t>16B1</w:t>
            </w:r>
          </w:p>
        </w:tc>
      </w:tr>
      <w:tr w:rsidR="00F729E5" w:rsidTr="00F729E5">
        <w:tc>
          <w:tcPr>
            <w:tcW w:w="0" w:type="auto"/>
            <w:vAlign w:val="center"/>
          </w:tcPr>
          <w:p w:rsidR="00F729E5" w:rsidRDefault="00F63C16">
            <w:pPr>
              <w:pStyle w:val="TableBodyText"/>
            </w:pPr>
            <w:r>
              <w:t>MenuDraw</w:t>
            </w:r>
          </w:p>
        </w:tc>
        <w:tc>
          <w:tcPr>
            <w:tcW w:w="0" w:type="auto"/>
            <w:vAlign w:val="center"/>
          </w:tcPr>
          <w:p w:rsidR="00F729E5" w:rsidRDefault="00F63C16">
            <w:pPr>
              <w:pStyle w:val="TableBodyText"/>
            </w:pPr>
            <w:r>
              <w:t>1655</w:t>
            </w:r>
          </w:p>
        </w:tc>
      </w:tr>
      <w:tr w:rsidR="00F729E5" w:rsidTr="00F729E5">
        <w:tc>
          <w:tcPr>
            <w:tcW w:w="0" w:type="auto"/>
            <w:vAlign w:val="center"/>
          </w:tcPr>
          <w:p w:rsidR="00F729E5" w:rsidRDefault="00F63C16">
            <w:pPr>
              <w:pStyle w:val="TableBodyText"/>
            </w:pPr>
            <w:r>
              <w:t>MenuEdit</w:t>
            </w:r>
          </w:p>
        </w:tc>
        <w:tc>
          <w:tcPr>
            <w:tcW w:w="0" w:type="auto"/>
            <w:vAlign w:val="center"/>
          </w:tcPr>
          <w:p w:rsidR="00F729E5" w:rsidRDefault="00F63C16">
            <w:pPr>
              <w:pStyle w:val="TableBodyText"/>
            </w:pPr>
            <w:r>
              <w:t>1645</w:t>
            </w:r>
          </w:p>
        </w:tc>
      </w:tr>
      <w:tr w:rsidR="00F729E5" w:rsidTr="00F729E5">
        <w:tc>
          <w:tcPr>
            <w:tcW w:w="0" w:type="auto"/>
            <w:vAlign w:val="center"/>
          </w:tcPr>
          <w:p w:rsidR="00F729E5" w:rsidRDefault="00F63C16">
            <w:pPr>
              <w:pStyle w:val="TableBodyText"/>
            </w:pPr>
            <w:r>
              <w:t>MenuEditObject</w:t>
            </w:r>
          </w:p>
        </w:tc>
        <w:tc>
          <w:tcPr>
            <w:tcW w:w="0" w:type="auto"/>
            <w:vAlign w:val="center"/>
          </w:tcPr>
          <w:p w:rsidR="00F729E5" w:rsidRDefault="00F63C16">
            <w:pPr>
              <w:pStyle w:val="TableBodyText"/>
            </w:pPr>
            <w:r>
              <w:t>168A</w:t>
            </w:r>
          </w:p>
        </w:tc>
      </w:tr>
      <w:tr w:rsidR="00F729E5" w:rsidTr="00F729E5">
        <w:tc>
          <w:tcPr>
            <w:tcW w:w="0" w:type="auto"/>
            <w:vAlign w:val="center"/>
          </w:tcPr>
          <w:p w:rsidR="00F729E5" w:rsidRDefault="00F63C16">
            <w:pPr>
              <w:pStyle w:val="TableBodyText"/>
            </w:pPr>
            <w:r>
              <w:t>MenuFile</w:t>
            </w:r>
          </w:p>
        </w:tc>
        <w:tc>
          <w:tcPr>
            <w:tcW w:w="0" w:type="auto"/>
            <w:vAlign w:val="center"/>
          </w:tcPr>
          <w:p w:rsidR="00F729E5" w:rsidRDefault="00F63C16">
            <w:pPr>
              <w:pStyle w:val="TableBodyText"/>
            </w:pPr>
            <w:r>
              <w:t>1644</w:t>
            </w:r>
          </w:p>
        </w:tc>
      </w:tr>
      <w:tr w:rsidR="00F729E5" w:rsidTr="00F729E5">
        <w:tc>
          <w:tcPr>
            <w:tcW w:w="0" w:type="auto"/>
            <w:vAlign w:val="center"/>
          </w:tcPr>
          <w:p w:rsidR="00F729E5" w:rsidRDefault="00F63C16">
            <w:pPr>
              <w:pStyle w:val="TableBodyText"/>
            </w:pPr>
            <w:r>
              <w:t>MenuFinalizeDocument</w:t>
            </w:r>
          </w:p>
        </w:tc>
        <w:tc>
          <w:tcPr>
            <w:tcW w:w="0" w:type="auto"/>
            <w:vAlign w:val="center"/>
          </w:tcPr>
          <w:p w:rsidR="00F729E5" w:rsidRDefault="00F63C16">
            <w:pPr>
              <w:pStyle w:val="TableBodyText"/>
            </w:pPr>
            <w:r>
              <w:t>0841</w:t>
            </w:r>
          </w:p>
        </w:tc>
      </w:tr>
      <w:tr w:rsidR="00F729E5" w:rsidTr="00F729E5">
        <w:tc>
          <w:tcPr>
            <w:tcW w:w="0" w:type="auto"/>
            <w:vAlign w:val="center"/>
          </w:tcPr>
          <w:p w:rsidR="00F729E5" w:rsidRDefault="00F63C16">
            <w:pPr>
              <w:pStyle w:val="TableBodyText"/>
            </w:pPr>
            <w:r>
              <w:t>MenuFixSpellingAC</w:t>
            </w:r>
          </w:p>
        </w:tc>
        <w:tc>
          <w:tcPr>
            <w:tcW w:w="0" w:type="auto"/>
            <w:vAlign w:val="center"/>
          </w:tcPr>
          <w:p w:rsidR="00F729E5" w:rsidRDefault="00F63C16">
            <w:pPr>
              <w:pStyle w:val="TableBodyText"/>
            </w:pPr>
            <w:r>
              <w:t>1683</w:t>
            </w:r>
          </w:p>
        </w:tc>
      </w:tr>
      <w:tr w:rsidR="00F729E5" w:rsidTr="00F729E5">
        <w:tc>
          <w:tcPr>
            <w:tcW w:w="0" w:type="auto"/>
            <w:vAlign w:val="center"/>
          </w:tcPr>
          <w:p w:rsidR="00F729E5" w:rsidRDefault="00F63C16">
            <w:pPr>
              <w:pStyle w:val="TableBodyText"/>
            </w:pPr>
            <w:r>
              <w:t>MenuFixSpellingLang</w:t>
            </w:r>
          </w:p>
        </w:tc>
        <w:tc>
          <w:tcPr>
            <w:tcW w:w="0" w:type="auto"/>
            <w:vAlign w:val="center"/>
          </w:tcPr>
          <w:p w:rsidR="00F729E5" w:rsidRDefault="00F63C16">
            <w:pPr>
              <w:pStyle w:val="TableBodyText"/>
            </w:pPr>
            <w:r>
              <w:t>1680</w:t>
            </w:r>
          </w:p>
        </w:tc>
      </w:tr>
      <w:tr w:rsidR="00F729E5" w:rsidTr="00F729E5">
        <w:tc>
          <w:tcPr>
            <w:tcW w:w="0" w:type="auto"/>
            <w:vAlign w:val="center"/>
          </w:tcPr>
          <w:p w:rsidR="00F729E5" w:rsidRDefault="00F63C16">
            <w:pPr>
              <w:pStyle w:val="TableBodyText"/>
            </w:pPr>
            <w:r>
              <w:t>MenuFont</w:t>
            </w:r>
          </w:p>
        </w:tc>
        <w:tc>
          <w:tcPr>
            <w:tcW w:w="0" w:type="auto"/>
            <w:vAlign w:val="center"/>
          </w:tcPr>
          <w:p w:rsidR="00F729E5" w:rsidRDefault="00F63C16">
            <w:pPr>
              <w:pStyle w:val="TableBodyText"/>
            </w:pPr>
            <w:r>
              <w:t>164E</w:t>
            </w:r>
          </w:p>
        </w:tc>
      </w:tr>
      <w:tr w:rsidR="00F729E5" w:rsidTr="00F729E5">
        <w:tc>
          <w:tcPr>
            <w:tcW w:w="0" w:type="auto"/>
            <w:vAlign w:val="center"/>
          </w:tcPr>
          <w:p w:rsidR="00F729E5" w:rsidRDefault="00F63C16">
            <w:pPr>
              <w:pStyle w:val="TableBodyText"/>
            </w:pPr>
            <w:r>
              <w:t>MenuFormat</w:t>
            </w:r>
          </w:p>
        </w:tc>
        <w:tc>
          <w:tcPr>
            <w:tcW w:w="0" w:type="auto"/>
            <w:vAlign w:val="center"/>
          </w:tcPr>
          <w:p w:rsidR="00F729E5" w:rsidRDefault="00F63C16">
            <w:pPr>
              <w:pStyle w:val="TableBodyText"/>
            </w:pPr>
            <w:r>
              <w:t>1648</w:t>
            </w:r>
          </w:p>
        </w:tc>
      </w:tr>
      <w:tr w:rsidR="00F729E5" w:rsidTr="00F729E5">
        <w:tc>
          <w:tcPr>
            <w:tcW w:w="0" w:type="auto"/>
            <w:vAlign w:val="center"/>
          </w:tcPr>
          <w:p w:rsidR="00F729E5" w:rsidRDefault="00F63C16">
            <w:pPr>
              <w:pStyle w:val="TableBodyText"/>
            </w:pPr>
            <w:r>
              <w:t>MenuFormatBackground</w:t>
            </w:r>
          </w:p>
        </w:tc>
        <w:tc>
          <w:tcPr>
            <w:tcW w:w="0" w:type="auto"/>
            <w:vAlign w:val="center"/>
          </w:tcPr>
          <w:p w:rsidR="00F729E5" w:rsidRDefault="00F63C16">
            <w:pPr>
              <w:pStyle w:val="TableBodyText"/>
            </w:pPr>
            <w:r>
              <w:t>1682</w:t>
            </w:r>
          </w:p>
        </w:tc>
      </w:tr>
      <w:tr w:rsidR="00F729E5" w:rsidTr="00F729E5">
        <w:tc>
          <w:tcPr>
            <w:tcW w:w="0" w:type="auto"/>
            <w:vAlign w:val="center"/>
          </w:tcPr>
          <w:p w:rsidR="00F729E5" w:rsidRDefault="00F63C16">
            <w:pPr>
              <w:pStyle w:val="TableBodyText"/>
            </w:pPr>
            <w:r>
              <w:t>MenuFrameset</w:t>
            </w:r>
          </w:p>
        </w:tc>
        <w:tc>
          <w:tcPr>
            <w:tcW w:w="0" w:type="auto"/>
            <w:vAlign w:val="center"/>
          </w:tcPr>
          <w:p w:rsidR="00F729E5" w:rsidRDefault="00F63C16">
            <w:pPr>
              <w:pStyle w:val="TableBodyText"/>
            </w:pPr>
            <w:r>
              <w:t>167E</w:t>
            </w:r>
          </w:p>
        </w:tc>
      </w:tr>
      <w:tr w:rsidR="00F729E5" w:rsidTr="00F729E5">
        <w:tc>
          <w:tcPr>
            <w:tcW w:w="0" w:type="auto"/>
            <w:vAlign w:val="center"/>
          </w:tcPr>
          <w:p w:rsidR="00F729E5" w:rsidRDefault="00F63C16">
            <w:pPr>
              <w:pStyle w:val="TableBodyText"/>
            </w:pPr>
            <w:r>
              <w:t>MenuHelp</w:t>
            </w:r>
          </w:p>
        </w:tc>
        <w:tc>
          <w:tcPr>
            <w:tcW w:w="0" w:type="auto"/>
            <w:vAlign w:val="center"/>
          </w:tcPr>
          <w:p w:rsidR="00F729E5" w:rsidRDefault="00F63C16">
            <w:pPr>
              <w:pStyle w:val="TableBodyText"/>
            </w:pPr>
            <w:r>
              <w:t>164C</w:t>
            </w:r>
          </w:p>
        </w:tc>
      </w:tr>
      <w:tr w:rsidR="00F729E5" w:rsidTr="00F729E5">
        <w:tc>
          <w:tcPr>
            <w:tcW w:w="0" w:type="auto"/>
            <w:vAlign w:val="center"/>
          </w:tcPr>
          <w:p w:rsidR="00F729E5" w:rsidRDefault="00F63C16">
            <w:pPr>
              <w:pStyle w:val="TableBodyText"/>
            </w:pPr>
            <w:r>
              <w:t>MenuHyperlinkSub</w:t>
            </w:r>
          </w:p>
        </w:tc>
        <w:tc>
          <w:tcPr>
            <w:tcW w:w="0" w:type="auto"/>
            <w:vAlign w:val="center"/>
          </w:tcPr>
          <w:p w:rsidR="00F729E5" w:rsidRDefault="00F63C16">
            <w:pPr>
              <w:pStyle w:val="TableBodyText"/>
            </w:pPr>
            <w:r>
              <w:t>1688</w:t>
            </w:r>
          </w:p>
        </w:tc>
      </w:tr>
      <w:tr w:rsidR="00F729E5" w:rsidTr="00F729E5">
        <w:tc>
          <w:tcPr>
            <w:tcW w:w="0" w:type="auto"/>
            <w:vAlign w:val="center"/>
          </w:tcPr>
          <w:p w:rsidR="00F729E5" w:rsidRDefault="00F63C16">
            <w:pPr>
              <w:pStyle w:val="TableBodyText"/>
            </w:pPr>
            <w:r>
              <w:t>MenuInsert</w:t>
            </w:r>
          </w:p>
        </w:tc>
        <w:tc>
          <w:tcPr>
            <w:tcW w:w="0" w:type="auto"/>
            <w:vAlign w:val="center"/>
          </w:tcPr>
          <w:p w:rsidR="00F729E5" w:rsidRDefault="00F63C16">
            <w:pPr>
              <w:pStyle w:val="TableBodyText"/>
            </w:pPr>
            <w:r>
              <w:t>1647</w:t>
            </w:r>
          </w:p>
        </w:tc>
      </w:tr>
      <w:tr w:rsidR="00F729E5" w:rsidTr="00F729E5">
        <w:tc>
          <w:tcPr>
            <w:tcW w:w="0" w:type="auto"/>
            <w:vAlign w:val="center"/>
          </w:tcPr>
          <w:p w:rsidR="00F729E5" w:rsidRDefault="00F63C16">
            <w:pPr>
              <w:pStyle w:val="TableBodyText"/>
            </w:pPr>
            <w:r>
              <w:t>MenuInsertFrame</w:t>
            </w:r>
          </w:p>
        </w:tc>
        <w:tc>
          <w:tcPr>
            <w:tcW w:w="0" w:type="auto"/>
            <w:vAlign w:val="center"/>
          </w:tcPr>
          <w:p w:rsidR="00F729E5" w:rsidRDefault="00F63C16">
            <w:pPr>
              <w:pStyle w:val="TableBodyText"/>
            </w:pPr>
            <w:r>
              <w:t>1654</w:t>
            </w:r>
          </w:p>
        </w:tc>
      </w:tr>
      <w:tr w:rsidR="00F729E5" w:rsidTr="00F729E5">
        <w:tc>
          <w:tcPr>
            <w:tcW w:w="0" w:type="auto"/>
            <w:vAlign w:val="center"/>
          </w:tcPr>
          <w:p w:rsidR="00F729E5" w:rsidRDefault="00F63C16">
            <w:pPr>
              <w:pStyle w:val="TableBodyText"/>
            </w:pPr>
            <w:r>
              <w:t>MenuLanguage</w:t>
            </w:r>
          </w:p>
        </w:tc>
        <w:tc>
          <w:tcPr>
            <w:tcW w:w="0" w:type="auto"/>
            <w:vAlign w:val="center"/>
          </w:tcPr>
          <w:p w:rsidR="00F729E5" w:rsidRDefault="00F63C16">
            <w:pPr>
              <w:pStyle w:val="TableBodyText"/>
            </w:pPr>
            <w:r>
              <w:t>1650</w:t>
            </w:r>
          </w:p>
        </w:tc>
      </w:tr>
      <w:tr w:rsidR="00F729E5" w:rsidTr="00F729E5">
        <w:tc>
          <w:tcPr>
            <w:tcW w:w="0" w:type="auto"/>
            <w:vAlign w:val="center"/>
          </w:tcPr>
          <w:p w:rsidR="00F729E5" w:rsidRDefault="00F63C16">
            <w:pPr>
              <w:pStyle w:val="TableBodyText"/>
            </w:pPr>
            <w:r>
              <w:t>MenuLettersMail</w:t>
            </w:r>
          </w:p>
        </w:tc>
        <w:tc>
          <w:tcPr>
            <w:tcW w:w="0" w:type="auto"/>
            <w:vAlign w:val="center"/>
          </w:tcPr>
          <w:p w:rsidR="00F729E5" w:rsidRDefault="00F63C16">
            <w:pPr>
              <w:pStyle w:val="TableBodyText"/>
            </w:pPr>
            <w:r>
              <w:t>16AF</w:t>
            </w:r>
          </w:p>
        </w:tc>
      </w:tr>
      <w:tr w:rsidR="00F729E5" w:rsidTr="00F729E5">
        <w:tc>
          <w:tcPr>
            <w:tcW w:w="0" w:type="auto"/>
            <w:vAlign w:val="center"/>
          </w:tcPr>
          <w:p w:rsidR="00F729E5" w:rsidRDefault="00F63C16">
            <w:pPr>
              <w:pStyle w:val="TableBodyText"/>
            </w:pPr>
            <w:r>
              <w:t>MenuMacro</w:t>
            </w:r>
          </w:p>
        </w:tc>
        <w:tc>
          <w:tcPr>
            <w:tcW w:w="0" w:type="auto"/>
            <w:vAlign w:val="center"/>
          </w:tcPr>
          <w:p w:rsidR="00F729E5" w:rsidRDefault="00F63C16">
            <w:pPr>
              <w:pStyle w:val="TableBodyText"/>
            </w:pPr>
            <w:r>
              <w:t>1686</w:t>
            </w:r>
          </w:p>
        </w:tc>
      </w:tr>
      <w:tr w:rsidR="00F729E5" w:rsidTr="00F729E5">
        <w:tc>
          <w:tcPr>
            <w:tcW w:w="0" w:type="auto"/>
            <w:vAlign w:val="center"/>
          </w:tcPr>
          <w:p w:rsidR="00F729E5" w:rsidRDefault="00F63C16">
            <w:pPr>
              <w:pStyle w:val="TableBodyText"/>
            </w:pPr>
            <w:r>
              <w:t>MenuManageDocument</w:t>
            </w:r>
          </w:p>
        </w:tc>
        <w:tc>
          <w:tcPr>
            <w:tcW w:w="0" w:type="auto"/>
            <w:vAlign w:val="center"/>
          </w:tcPr>
          <w:p w:rsidR="00F729E5" w:rsidRDefault="00F63C16">
            <w:pPr>
              <w:pStyle w:val="TableBodyText"/>
            </w:pPr>
            <w:r>
              <w:t>083F</w:t>
            </w:r>
          </w:p>
        </w:tc>
      </w:tr>
      <w:tr w:rsidR="00F729E5" w:rsidTr="00F729E5">
        <w:tc>
          <w:tcPr>
            <w:tcW w:w="0" w:type="auto"/>
            <w:vAlign w:val="center"/>
          </w:tcPr>
          <w:p w:rsidR="00F729E5" w:rsidRDefault="00F63C16">
            <w:pPr>
              <w:pStyle w:val="TableBodyText"/>
            </w:pPr>
            <w:r>
              <w:t>MenuMicrosoftOnTheWeb</w:t>
            </w:r>
          </w:p>
        </w:tc>
        <w:tc>
          <w:tcPr>
            <w:tcW w:w="0" w:type="auto"/>
            <w:vAlign w:val="center"/>
          </w:tcPr>
          <w:p w:rsidR="00F729E5" w:rsidRDefault="00F63C16">
            <w:pPr>
              <w:pStyle w:val="TableBodyText"/>
            </w:pPr>
            <w:r>
              <w:t>1651</w:t>
            </w:r>
          </w:p>
        </w:tc>
      </w:tr>
      <w:tr w:rsidR="00F729E5" w:rsidTr="00F729E5">
        <w:tc>
          <w:tcPr>
            <w:tcW w:w="0" w:type="auto"/>
            <w:vAlign w:val="center"/>
          </w:tcPr>
          <w:p w:rsidR="00F729E5" w:rsidRDefault="00F63C16">
            <w:pPr>
              <w:pStyle w:val="TableBodyText"/>
            </w:pPr>
            <w:r>
              <w:t>MenuMode</w:t>
            </w:r>
          </w:p>
        </w:tc>
        <w:tc>
          <w:tcPr>
            <w:tcW w:w="0" w:type="auto"/>
            <w:vAlign w:val="center"/>
          </w:tcPr>
          <w:p w:rsidR="00F729E5" w:rsidRDefault="00F63C16">
            <w:pPr>
              <w:pStyle w:val="TableBodyText"/>
            </w:pPr>
            <w:r>
              <w:t>0125</w:t>
            </w:r>
          </w:p>
        </w:tc>
      </w:tr>
      <w:tr w:rsidR="00F729E5" w:rsidTr="00F729E5">
        <w:tc>
          <w:tcPr>
            <w:tcW w:w="0" w:type="auto"/>
            <w:vAlign w:val="center"/>
          </w:tcPr>
          <w:p w:rsidR="00F729E5" w:rsidRDefault="00F63C16">
            <w:pPr>
              <w:pStyle w:val="TableBodyText"/>
            </w:pPr>
            <w:r>
              <w:t>MenuNotesFlow</w:t>
            </w:r>
          </w:p>
        </w:tc>
        <w:tc>
          <w:tcPr>
            <w:tcW w:w="0" w:type="auto"/>
            <w:vAlign w:val="center"/>
          </w:tcPr>
          <w:p w:rsidR="00F729E5" w:rsidRDefault="00F63C16">
            <w:pPr>
              <w:pStyle w:val="TableBodyText"/>
            </w:pPr>
            <w:r>
              <w:t>036F</w:t>
            </w:r>
          </w:p>
        </w:tc>
      </w:tr>
      <w:tr w:rsidR="00F729E5" w:rsidTr="00F729E5">
        <w:tc>
          <w:tcPr>
            <w:tcW w:w="0" w:type="auto"/>
            <w:vAlign w:val="center"/>
          </w:tcPr>
          <w:p w:rsidR="00F729E5" w:rsidRDefault="00F63C16">
            <w:pPr>
              <w:pStyle w:val="TableBodyText"/>
            </w:pPr>
            <w:r>
              <w:t>MenuOrgChartInsert</w:t>
            </w:r>
          </w:p>
        </w:tc>
        <w:tc>
          <w:tcPr>
            <w:tcW w:w="0" w:type="auto"/>
            <w:vAlign w:val="center"/>
          </w:tcPr>
          <w:p w:rsidR="00F729E5" w:rsidRDefault="00F63C16">
            <w:pPr>
              <w:pStyle w:val="TableBodyText"/>
            </w:pPr>
            <w:r>
              <w:t>16B6</w:t>
            </w:r>
          </w:p>
        </w:tc>
      </w:tr>
      <w:tr w:rsidR="00F729E5" w:rsidTr="00F729E5">
        <w:tc>
          <w:tcPr>
            <w:tcW w:w="0" w:type="auto"/>
            <w:vAlign w:val="center"/>
          </w:tcPr>
          <w:p w:rsidR="00F729E5" w:rsidRDefault="00F63C16">
            <w:pPr>
              <w:pStyle w:val="TableBodyText"/>
            </w:pPr>
            <w:r>
              <w:t>MenuOrgChartLayout</w:t>
            </w:r>
          </w:p>
        </w:tc>
        <w:tc>
          <w:tcPr>
            <w:tcW w:w="0" w:type="auto"/>
            <w:vAlign w:val="center"/>
          </w:tcPr>
          <w:p w:rsidR="00F729E5" w:rsidRDefault="00F63C16">
            <w:pPr>
              <w:pStyle w:val="TableBodyText"/>
            </w:pPr>
            <w:r>
              <w:t>16AB</w:t>
            </w:r>
          </w:p>
        </w:tc>
      </w:tr>
      <w:tr w:rsidR="00F729E5" w:rsidTr="00F729E5">
        <w:tc>
          <w:tcPr>
            <w:tcW w:w="0" w:type="auto"/>
            <w:vAlign w:val="center"/>
          </w:tcPr>
          <w:p w:rsidR="00F729E5" w:rsidRDefault="00F63C16">
            <w:pPr>
              <w:pStyle w:val="TableBodyText"/>
            </w:pPr>
            <w:r>
              <w:t>MenuOrgChartSelect</w:t>
            </w:r>
          </w:p>
        </w:tc>
        <w:tc>
          <w:tcPr>
            <w:tcW w:w="0" w:type="auto"/>
            <w:vAlign w:val="center"/>
          </w:tcPr>
          <w:p w:rsidR="00F729E5" w:rsidRDefault="00F63C16">
            <w:pPr>
              <w:pStyle w:val="TableBodyText"/>
            </w:pPr>
            <w:r>
              <w:t>167A</w:t>
            </w:r>
          </w:p>
        </w:tc>
      </w:tr>
      <w:tr w:rsidR="00F729E5" w:rsidTr="00F729E5">
        <w:tc>
          <w:tcPr>
            <w:tcW w:w="0" w:type="auto"/>
            <w:vAlign w:val="center"/>
          </w:tcPr>
          <w:p w:rsidR="00F729E5" w:rsidRDefault="00F63C16">
            <w:pPr>
              <w:pStyle w:val="TableBodyText"/>
            </w:pPr>
            <w:r>
              <w:t>MenuPicture</w:t>
            </w:r>
          </w:p>
        </w:tc>
        <w:tc>
          <w:tcPr>
            <w:tcW w:w="0" w:type="auto"/>
            <w:vAlign w:val="center"/>
          </w:tcPr>
          <w:p w:rsidR="00F729E5" w:rsidRDefault="00F63C16">
            <w:pPr>
              <w:pStyle w:val="TableBodyText"/>
            </w:pPr>
            <w:r>
              <w:t>1684</w:t>
            </w:r>
          </w:p>
        </w:tc>
      </w:tr>
      <w:tr w:rsidR="00F729E5" w:rsidTr="00F729E5">
        <w:tc>
          <w:tcPr>
            <w:tcW w:w="0" w:type="auto"/>
            <w:vAlign w:val="center"/>
          </w:tcPr>
          <w:p w:rsidR="00F729E5" w:rsidRDefault="00F63C16">
            <w:pPr>
              <w:pStyle w:val="TableBodyText"/>
            </w:pPr>
            <w:r>
              <w:t>MenuPowerTalk</w:t>
            </w:r>
          </w:p>
        </w:tc>
        <w:tc>
          <w:tcPr>
            <w:tcW w:w="0" w:type="auto"/>
            <w:vAlign w:val="center"/>
          </w:tcPr>
          <w:p w:rsidR="00F729E5" w:rsidRDefault="00F63C16">
            <w:pPr>
              <w:pStyle w:val="TableBodyText"/>
            </w:pPr>
            <w:r>
              <w:t>1687</w:t>
            </w:r>
          </w:p>
        </w:tc>
      </w:tr>
      <w:tr w:rsidR="00F729E5" w:rsidTr="00F729E5">
        <w:tc>
          <w:tcPr>
            <w:tcW w:w="0" w:type="auto"/>
            <w:vAlign w:val="center"/>
          </w:tcPr>
          <w:p w:rsidR="00F729E5" w:rsidRDefault="00F63C16">
            <w:pPr>
              <w:pStyle w:val="TableBodyText"/>
            </w:pPr>
            <w:r>
              <w:t>MenuReadingTools</w:t>
            </w:r>
          </w:p>
        </w:tc>
        <w:tc>
          <w:tcPr>
            <w:tcW w:w="0" w:type="auto"/>
            <w:vAlign w:val="center"/>
          </w:tcPr>
          <w:p w:rsidR="00F729E5" w:rsidRDefault="00F63C16">
            <w:pPr>
              <w:pStyle w:val="TableBodyText"/>
            </w:pPr>
            <w:r>
              <w:t>0891</w:t>
            </w:r>
          </w:p>
        </w:tc>
      </w:tr>
      <w:tr w:rsidR="00F729E5" w:rsidTr="00F729E5">
        <w:tc>
          <w:tcPr>
            <w:tcW w:w="0" w:type="auto"/>
            <w:vAlign w:val="center"/>
          </w:tcPr>
          <w:p w:rsidR="00F729E5" w:rsidRDefault="00F63C16">
            <w:pPr>
              <w:pStyle w:val="TableBodyText"/>
            </w:pPr>
            <w:r>
              <w:t>MenuReadingViewOptions</w:t>
            </w:r>
          </w:p>
        </w:tc>
        <w:tc>
          <w:tcPr>
            <w:tcW w:w="0" w:type="auto"/>
            <w:vAlign w:val="center"/>
          </w:tcPr>
          <w:p w:rsidR="00F729E5" w:rsidRDefault="00F63C16">
            <w:pPr>
              <w:pStyle w:val="TableBodyText"/>
            </w:pPr>
            <w:r>
              <w:t>0896</w:t>
            </w:r>
          </w:p>
        </w:tc>
      </w:tr>
      <w:tr w:rsidR="00F729E5" w:rsidTr="00F729E5">
        <w:tc>
          <w:tcPr>
            <w:tcW w:w="0" w:type="auto"/>
            <w:vAlign w:val="center"/>
          </w:tcPr>
          <w:p w:rsidR="00F729E5" w:rsidRDefault="00F63C16">
            <w:pPr>
              <w:pStyle w:val="TableBodyText"/>
            </w:pPr>
            <w:r>
              <w:t>MenuReference</w:t>
            </w:r>
          </w:p>
        </w:tc>
        <w:tc>
          <w:tcPr>
            <w:tcW w:w="0" w:type="auto"/>
            <w:vAlign w:val="center"/>
          </w:tcPr>
          <w:p w:rsidR="00F729E5" w:rsidRDefault="00F63C16">
            <w:pPr>
              <w:pStyle w:val="TableBodyText"/>
            </w:pPr>
            <w:r>
              <w:t>16AE</w:t>
            </w:r>
          </w:p>
        </w:tc>
      </w:tr>
      <w:tr w:rsidR="00F729E5" w:rsidTr="00F729E5">
        <w:tc>
          <w:tcPr>
            <w:tcW w:w="0" w:type="auto"/>
            <w:vAlign w:val="center"/>
          </w:tcPr>
          <w:p w:rsidR="00F729E5" w:rsidRDefault="00F63C16">
            <w:pPr>
              <w:pStyle w:val="TableBodyText"/>
            </w:pPr>
            <w:r>
              <w:t>MenuRevisions</w:t>
            </w:r>
          </w:p>
        </w:tc>
        <w:tc>
          <w:tcPr>
            <w:tcW w:w="0" w:type="auto"/>
            <w:vAlign w:val="center"/>
          </w:tcPr>
          <w:p w:rsidR="00F729E5" w:rsidRDefault="00F63C16">
            <w:pPr>
              <w:pStyle w:val="TableBodyText"/>
            </w:pPr>
            <w:r>
              <w:t>1681</w:t>
            </w:r>
          </w:p>
        </w:tc>
      </w:tr>
      <w:tr w:rsidR="00F729E5" w:rsidTr="00F729E5">
        <w:tc>
          <w:tcPr>
            <w:tcW w:w="0" w:type="auto"/>
            <w:vAlign w:val="center"/>
          </w:tcPr>
          <w:p w:rsidR="00F729E5" w:rsidRDefault="00F63C16">
            <w:pPr>
              <w:pStyle w:val="TableBodyText"/>
            </w:pPr>
            <w:r>
              <w:t>MenuSendTo</w:t>
            </w:r>
          </w:p>
        </w:tc>
        <w:tc>
          <w:tcPr>
            <w:tcW w:w="0" w:type="auto"/>
            <w:vAlign w:val="center"/>
          </w:tcPr>
          <w:p w:rsidR="00F729E5" w:rsidRDefault="00F63C16">
            <w:pPr>
              <w:pStyle w:val="TableBodyText"/>
            </w:pPr>
            <w:r>
              <w:t>168B</w:t>
            </w:r>
          </w:p>
        </w:tc>
      </w:tr>
      <w:tr w:rsidR="00F729E5" w:rsidTr="00F729E5">
        <w:tc>
          <w:tcPr>
            <w:tcW w:w="0" w:type="auto"/>
            <w:vAlign w:val="center"/>
          </w:tcPr>
          <w:p w:rsidR="00F729E5" w:rsidRDefault="00F63C16">
            <w:pPr>
              <w:pStyle w:val="TableBodyText"/>
            </w:pPr>
            <w:r>
              <w:t>MenuShareDocument</w:t>
            </w:r>
          </w:p>
        </w:tc>
        <w:tc>
          <w:tcPr>
            <w:tcW w:w="0" w:type="auto"/>
            <w:vAlign w:val="center"/>
          </w:tcPr>
          <w:p w:rsidR="00F729E5" w:rsidRDefault="00F63C16">
            <w:pPr>
              <w:pStyle w:val="TableBodyText"/>
            </w:pPr>
            <w:r>
              <w:t>0840</w:t>
            </w:r>
          </w:p>
        </w:tc>
      </w:tr>
      <w:tr w:rsidR="00F729E5" w:rsidTr="00F729E5">
        <w:tc>
          <w:tcPr>
            <w:tcW w:w="0" w:type="auto"/>
            <w:vAlign w:val="center"/>
          </w:tcPr>
          <w:p w:rsidR="00F729E5" w:rsidRDefault="00F63C16">
            <w:pPr>
              <w:pStyle w:val="TableBodyText"/>
            </w:pPr>
            <w:r>
              <w:t>MenuShowBalloons</w:t>
            </w:r>
          </w:p>
        </w:tc>
        <w:tc>
          <w:tcPr>
            <w:tcW w:w="0" w:type="auto"/>
            <w:vAlign w:val="center"/>
          </w:tcPr>
          <w:p w:rsidR="00F729E5" w:rsidRDefault="00F63C16">
            <w:pPr>
              <w:pStyle w:val="TableBodyText"/>
            </w:pPr>
            <w:r>
              <w:t>16BC</w:t>
            </w:r>
          </w:p>
        </w:tc>
      </w:tr>
      <w:tr w:rsidR="00F729E5" w:rsidTr="00F729E5">
        <w:tc>
          <w:tcPr>
            <w:tcW w:w="0" w:type="auto"/>
            <w:vAlign w:val="center"/>
          </w:tcPr>
          <w:p w:rsidR="00F729E5" w:rsidRDefault="00F63C16">
            <w:pPr>
              <w:pStyle w:val="TableBodyText"/>
            </w:pPr>
            <w:r>
              <w:t>MenuShowChanges</w:t>
            </w:r>
          </w:p>
        </w:tc>
        <w:tc>
          <w:tcPr>
            <w:tcW w:w="0" w:type="auto"/>
            <w:vAlign w:val="center"/>
          </w:tcPr>
          <w:p w:rsidR="00F729E5" w:rsidRDefault="00F63C16">
            <w:pPr>
              <w:pStyle w:val="TableBodyText"/>
            </w:pPr>
            <w:r>
              <w:t>16B3</w:t>
            </w:r>
          </w:p>
        </w:tc>
      </w:tr>
      <w:tr w:rsidR="00F729E5" w:rsidTr="00F729E5">
        <w:tc>
          <w:tcPr>
            <w:tcW w:w="0" w:type="auto"/>
            <w:vAlign w:val="center"/>
          </w:tcPr>
          <w:p w:rsidR="00F729E5" w:rsidRDefault="00F63C16">
            <w:pPr>
              <w:pStyle w:val="TableBodyText"/>
            </w:pPr>
            <w:r>
              <w:t>MenuShowSourceDocuments</w:t>
            </w:r>
          </w:p>
        </w:tc>
        <w:tc>
          <w:tcPr>
            <w:tcW w:w="0" w:type="auto"/>
            <w:vAlign w:val="center"/>
          </w:tcPr>
          <w:p w:rsidR="00F729E5" w:rsidRDefault="00F63C16">
            <w:pPr>
              <w:pStyle w:val="TableBodyText"/>
            </w:pPr>
            <w:r>
              <w:t>07AD</w:t>
            </w:r>
          </w:p>
        </w:tc>
      </w:tr>
      <w:tr w:rsidR="00F729E5" w:rsidTr="00F729E5">
        <w:tc>
          <w:tcPr>
            <w:tcW w:w="0" w:type="auto"/>
            <w:vAlign w:val="center"/>
          </w:tcPr>
          <w:p w:rsidR="00F729E5" w:rsidRDefault="00F63C16">
            <w:pPr>
              <w:pStyle w:val="TableBodyText"/>
            </w:pPr>
            <w:r>
              <w:t>MenuSignaturesDocument</w:t>
            </w:r>
          </w:p>
        </w:tc>
        <w:tc>
          <w:tcPr>
            <w:tcW w:w="0" w:type="auto"/>
            <w:vAlign w:val="center"/>
          </w:tcPr>
          <w:p w:rsidR="00F729E5" w:rsidRDefault="00F63C16">
            <w:pPr>
              <w:pStyle w:val="TableBodyText"/>
            </w:pPr>
            <w:r>
              <w:t>0842</w:t>
            </w:r>
          </w:p>
        </w:tc>
      </w:tr>
      <w:tr w:rsidR="00F729E5" w:rsidTr="00F729E5">
        <w:tc>
          <w:tcPr>
            <w:tcW w:w="0" w:type="auto"/>
            <w:vAlign w:val="center"/>
          </w:tcPr>
          <w:p w:rsidR="00F729E5" w:rsidRDefault="00F63C16">
            <w:pPr>
              <w:pStyle w:val="TableBodyText"/>
            </w:pPr>
            <w:r>
              <w:t>MenuTable</w:t>
            </w:r>
          </w:p>
        </w:tc>
        <w:tc>
          <w:tcPr>
            <w:tcW w:w="0" w:type="auto"/>
            <w:vAlign w:val="center"/>
          </w:tcPr>
          <w:p w:rsidR="00F729E5" w:rsidRDefault="00F63C16">
            <w:pPr>
              <w:pStyle w:val="TableBodyText"/>
            </w:pPr>
            <w:r>
              <w:t>164A</w:t>
            </w:r>
          </w:p>
        </w:tc>
      </w:tr>
      <w:tr w:rsidR="00F729E5" w:rsidTr="00F729E5">
        <w:tc>
          <w:tcPr>
            <w:tcW w:w="0" w:type="auto"/>
            <w:vAlign w:val="center"/>
          </w:tcPr>
          <w:p w:rsidR="00F729E5" w:rsidRDefault="00F63C16">
            <w:pPr>
              <w:pStyle w:val="TableBodyText"/>
            </w:pPr>
            <w:r>
              <w:t>MenuTableAutoFitLong</w:t>
            </w:r>
          </w:p>
        </w:tc>
        <w:tc>
          <w:tcPr>
            <w:tcW w:w="0" w:type="auto"/>
            <w:vAlign w:val="center"/>
          </w:tcPr>
          <w:p w:rsidR="00F729E5" w:rsidRDefault="00F63C16">
            <w:pPr>
              <w:pStyle w:val="TableBodyText"/>
            </w:pPr>
            <w:r>
              <w:t>169B</w:t>
            </w:r>
          </w:p>
        </w:tc>
      </w:tr>
      <w:tr w:rsidR="00F729E5" w:rsidTr="00F729E5">
        <w:tc>
          <w:tcPr>
            <w:tcW w:w="0" w:type="auto"/>
            <w:vAlign w:val="center"/>
          </w:tcPr>
          <w:p w:rsidR="00F729E5" w:rsidRDefault="00F63C16">
            <w:pPr>
              <w:pStyle w:val="TableBodyText"/>
            </w:pPr>
            <w:r>
              <w:t>MenuTableAutoFitShort</w:t>
            </w:r>
          </w:p>
        </w:tc>
        <w:tc>
          <w:tcPr>
            <w:tcW w:w="0" w:type="auto"/>
            <w:vAlign w:val="center"/>
          </w:tcPr>
          <w:p w:rsidR="00F729E5" w:rsidRDefault="00F63C16">
            <w:pPr>
              <w:pStyle w:val="TableBodyText"/>
            </w:pPr>
            <w:r>
              <w:t>169A</w:t>
            </w:r>
          </w:p>
        </w:tc>
      </w:tr>
      <w:tr w:rsidR="00F729E5" w:rsidTr="00F729E5">
        <w:tc>
          <w:tcPr>
            <w:tcW w:w="0" w:type="auto"/>
            <w:vAlign w:val="center"/>
          </w:tcPr>
          <w:p w:rsidR="00F729E5" w:rsidRDefault="00F63C16">
            <w:pPr>
              <w:pStyle w:val="TableBodyText"/>
            </w:pPr>
            <w:r>
              <w:t>MenuTableConvert</w:t>
            </w:r>
          </w:p>
        </w:tc>
        <w:tc>
          <w:tcPr>
            <w:tcW w:w="0" w:type="auto"/>
            <w:vAlign w:val="center"/>
          </w:tcPr>
          <w:p w:rsidR="00F729E5" w:rsidRDefault="00F63C16">
            <w:pPr>
              <w:pStyle w:val="TableBodyText"/>
            </w:pPr>
            <w:r>
              <w:t>1697</w:t>
            </w:r>
          </w:p>
        </w:tc>
      </w:tr>
      <w:tr w:rsidR="00F729E5" w:rsidTr="00F729E5">
        <w:tc>
          <w:tcPr>
            <w:tcW w:w="0" w:type="auto"/>
            <w:vAlign w:val="center"/>
          </w:tcPr>
          <w:p w:rsidR="00F729E5" w:rsidRDefault="00F63C16">
            <w:pPr>
              <w:pStyle w:val="TableBodyText"/>
            </w:pPr>
            <w:r>
              <w:t>MenuTableDelete</w:t>
            </w:r>
          </w:p>
        </w:tc>
        <w:tc>
          <w:tcPr>
            <w:tcW w:w="0" w:type="auto"/>
            <w:vAlign w:val="center"/>
          </w:tcPr>
          <w:p w:rsidR="00F729E5" w:rsidRDefault="00F63C16">
            <w:pPr>
              <w:pStyle w:val="TableBodyText"/>
            </w:pPr>
            <w:r>
              <w:t>167C</w:t>
            </w:r>
          </w:p>
        </w:tc>
      </w:tr>
      <w:tr w:rsidR="00F729E5" w:rsidTr="00F729E5">
        <w:tc>
          <w:tcPr>
            <w:tcW w:w="0" w:type="auto"/>
            <w:vAlign w:val="center"/>
          </w:tcPr>
          <w:p w:rsidR="00F729E5" w:rsidRDefault="00F63C16">
            <w:pPr>
              <w:pStyle w:val="TableBodyText"/>
            </w:pPr>
            <w:r>
              <w:t>MenuTableInsert</w:t>
            </w:r>
          </w:p>
        </w:tc>
        <w:tc>
          <w:tcPr>
            <w:tcW w:w="0" w:type="auto"/>
            <w:vAlign w:val="center"/>
          </w:tcPr>
          <w:p w:rsidR="00F729E5" w:rsidRDefault="00F63C16">
            <w:pPr>
              <w:pStyle w:val="TableBodyText"/>
            </w:pPr>
            <w:r>
              <w:t>167B</w:t>
            </w:r>
          </w:p>
        </w:tc>
      </w:tr>
      <w:tr w:rsidR="00F729E5" w:rsidTr="00F729E5">
        <w:tc>
          <w:tcPr>
            <w:tcW w:w="0" w:type="auto"/>
            <w:vAlign w:val="center"/>
          </w:tcPr>
          <w:p w:rsidR="00F729E5" w:rsidRDefault="00F63C16">
            <w:pPr>
              <w:pStyle w:val="TableBodyText"/>
            </w:pPr>
            <w:r>
              <w:t>MenuTableInsertIntoTable</w:t>
            </w:r>
          </w:p>
        </w:tc>
        <w:tc>
          <w:tcPr>
            <w:tcW w:w="0" w:type="auto"/>
            <w:vAlign w:val="center"/>
          </w:tcPr>
          <w:p w:rsidR="00F729E5" w:rsidRDefault="00F63C16">
            <w:pPr>
              <w:pStyle w:val="TableBodyText"/>
            </w:pPr>
            <w:r>
              <w:t>16C5</w:t>
            </w:r>
          </w:p>
        </w:tc>
      </w:tr>
      <w:tr w:rsidR="00F729E5" w:rsidTr="00F729E5">
        <w:tc>
          <w:tcPr>
            <w:tcW w:w="0" w:type="auto"/>
            <w:vAlign w:val="center"/>
          </w:tcPr>
          <w:p w:rsidR="00F729E5" w:rsidRDefault="00F63C16">
            <w:pPr>
              <w:pStyle w:val="TableBodyText"/>
            </w:pPr>
            <w:r>
              <w:t>MenuTableInsertLong</w:t>
            </w:r>
          </w:p>
        </w:tc>
        <w:tc>
          <w:tcPr>
            <w:tcW w:w="0" w:type="auto"/>
            <w:vAlign w:val="center"/>
          </w:tcPr>
          <w:p w:rsidR="00F729E5" w:rsidRDefault="00F63C16">
            <w:pPr>
              <w:pStyle w:val="TableBodyText"/>
            </w:pPr>
            <w:r>
              <w:t>169D</w:t>
            </w:r>
          </w:p>
        </w:tc>
      </w:tr>
      <w:tr w:rsidR="00F729E5" w:rsidTr="00F729E5">
        <w:tc>
          <w:tcPr>
            <w:tcW w:w="0" w:type="auto"/>
            <w:vAlign w:val="center"/>
          </w:tcPr>
          <w:p w:rsidR="00F729E5" w:rsidRDefault="00F63C16">
            <w:pPr>
              <w:pStyle w:val="TableBodyText"/>
            </w:pPr>
            <w:r>
              <w:t>MenuTableInsertPalette</w:t>
            </w:r>
          </w:p>
        </w:tc>
        <w:tc>
          <w:tcPr>
            <w:tcW w:w="0" w:type="auto"/>
            <w:vAlign w:val="center"/>
          </w:tcPr>
          <w:p w:rsidR="00F729E5" w:rsidRDefault="00F63C16">
            <w:pPr>
              <w:pStyle w:val="TableBodyText"/>
            </w:pPr>
            <w:r>
              <w:t>1698</w:t>
            </w:r>
          </w:p>
        </w:tc>
      </w:tr>
      <w:tr w:rsidR="00F729E5" w:rsidTr="00F729E5">
        <w:tc>
          <w:tcPr>
            <w:tcW w:w="0" w:type="auto"/>
            <w:vAlign w:val="center"/>
          </w:tcPr>
          <w:p w:rsidR="00F729E5" w:rsidRDefault="00F63C16">
            <w:pPr>
              <w:pStyle w:val="TableBodyText"/>
            </w:pPr>
            <w:r>
              <w:t>MenuTableSelect</w:t>
            </w:r>
          </w:p>
        </w:tc>
        <w:tc>
          <w:tcPr>
            <w:tcW w:w="0" w:type="auto"/>
            <w:vAlign w:val="center"/>
          </w:tcPr>
          <w:p w:rsidR="00F729E5" w:rsidRDefault="00F63C16">
            <w:pPr>
              <w:pStyle w:val="TableBodyText"/>
            </w:pPr>
            <w:r>
              <w:t>1696</w:t>
            </w:r>
          </w:p>
        </w:tc>
      </w:tr>
      <w:tr w:rsidR="00F729E5" w:rsidTr="00F729E5">
        <w:tc>
          <w:tcPr>
            <w:tcW w:w="0" w:type="auto"/>
            <w:vAlign w:val="center"/>
          </w:tcPr>
          <w:p w:rsidR="00F729E5" w:rsidRDefault="00F63C16">
            <w:pPr>
              <w:pStyle w:val="TableBodyText"/>
            </w:pPr>
            <w:r>
              <w:t>MenuTools</w:t>
            </w:r>
          </w:p>
        </w:tc>
        <w:tc>
          <w:tcPr>
            <w:tcW w:w="0" w:type="auto"/>
            <w:vAlign w:val="center"/>
          </w:tcPr>
          <w:p w:rsidR="00F729E5" w:rsidRDefault="00F63C16">
            <w:pPr>
              <w:pStyle w:val="TableBodyText"/>
            </w:pPr>
            <w:r>
              <w:t>1649</w:t>
            </w:r>
          </w:p>
        </w:tc>
      </w:tr>
      <w:tr w:rsidR="00F729E5" w:rsidTr="00F729E5">
        <w:tc>
          <w:tcPr>
            <w:tcW w:w="0" w:type="auto"/>
            <w:vAlign w:val="center"/>
          </w:tcPr>
          <w:p w:rsidR="00F729E5" w:rsidRDefault="00F63C16">
            <w:pPr>
              <w:pStyle w:val="TableBodyText"/>
            </w:pPr>
            <w:r>
              <w:t>MenuVersion</w:t>
            </w:r>
          </w:p>
        </w:tc>
        <w:tc>
          <w:tcPr>
            <w:tcW w:w="0" w:type="auto"/>
            <w:vAlign w:val="center"/>
          </w:tcPr>
          <w:p w:rsidR="00F729E5" w:rsidRDefault="00F63C16">
            <w:pPr>
              <w:pStyle w:val="TableBodyText"/>
            </w:pPr>
            <w:r>
              <w:t>16BA</w:t>
            </w:r>
          </w:p>
        </w:tc>
      </w:tr>
      <w:tr w:rsidR="00F729E5" w:rsidTr="00F729E5">
        <w:tc>
          <w:tcPr>
            <w:tcW w:w="0" w:type="auto"/>
            <w:vAlign w:val="center"/>
          </w:tcPr>
          <w:p w:rsidR="00F729E5" w:rsidRDefault="00F63C16">
            <w:pPr>
              <w:pStyle w:val="TableBodyText"/>
            </w:pPr>
            <w:r>
              <w:t>MenuView</w:t>
            </w:r>
          </w:p>
        </w:tc>
        <w:tc>
          <w:tcPr>
            <w:tcW w:w="0" w:type="auto"/>
            <w:vAlign w:val="center"/>
          </w:tcPr>
          <w:p w:rsidR="00F729E5" w:rsidRDefault="00F63C16">
            <w:pPr>
              <w:pStyle w:val="TableBodyText"/>
            </w:pPr>
            <w:r>
              <w:t>1646</w:t>
            </w:r>
          </w:p>
        </w:tc>
      </w:tr>
      <w:tr w:rsidR="00F729E5" w:rsidTr="00F729E5">
        <w:tc>
          <w:tcPr>
            <w:tcW w:w="0" w:type="auto"/>
            <w:vAlign w:val="center"/>
          </w:tcPr>
          <w:p w:rsidR="00F729E5" w:rsidRDefault="00F63C16">
            <w:pPr>
              <w:pStyle w:val="TableBodyText"/>
            </w:pPr>
            <w:r>
              <w:t>MenuWebFavorites</w:t>
            </w:r>
          </w:p>
        </w:tc>
        <w:tc>
          <w:tcPr>
            <w:tcW w:w="0" w:type="auto"/>
            <w:vAlign w:val="center"/>
          </w:tcPr>
          <w:p w:rsidR="00F729E5" w:rsidRDefault="00F63C16">
            <w:pPr>
              <w:pStyle w:val="TableBodyText"/>
            </w:pPr>
            <w:r>
              <w:t>03A9</w:t>
            </w:r>
          </w:p>
        </w:tc>
      </w:tr>
      <w:tr w:rsidR="00F729E5" w:rsidTr="00F729E5">
        <w:tc>
          <w:tcPr>
            <w:tcW w:w="0" w:type="auto"/>
            <w:vAlign w:val="center"/>
          </w:tcPr>
          <w:p w:rsidR="00F729E5" w:rsidRDefault="00F63C16">
            <w:pPr>
              <w:pStyle w:val="TableBodyText"/>
            </w:pPr>
            <w:r>
              <w:t>MenuWebGo</w:t>
            </w:r>
          </w:p>
        </w:tc>
        <w:tc>
          <w:tcPr>
            <w:tcW w:w="0" w:type="auto"/>
            <w:vAlign w:val="center"/>
          </w:tcPr>
          <w:p w:rsidR="00F729E5" w:rsidRDefault="00F63C16">
            <w:pPr>
              <w:pStyle w:val="TableBodyText"/>
            </w:pPr>
            <w:r>
              <w:t>03E6</w:t>
            </w:r>
          </w:p>
        </w:tc>
      </w:tr>
      <w:tr w:rsidR="00F729E5" w:rsidTr="00F729E5">
        <w:tc>
          <w:tcPr>
            <w:tcW w:w="0" w:type="auto"/>
            <w:vAlign w:val="center"/>
          </w:tcPr>
          <w:p w:rsidR="00F729E5" w:rsidRDefault="00F63C16">
            <w:pPr>
              <w:pStyle w:val="TableBodyText"/>
            </w:pPr>
            <w:r>
              <w:t>MenuWindow</w:t>
            </w:r>
          </w:p>
        </w:tc>
        <w:tc>
          <w:tcPr>
            <w:tcW w:w="0" w:type="auto"/>
            <w:vAlign w:val="center"/>
          </w:tcPr>
          <w:p w:rsidR="00F729E5" w:rsidRDefault="00F63C16">
            <w:pPr>
              <w:pStyle w:val="TableBodyText"/>
            </w:pPr>
            <w:r>
              <w:t>164B</w:t>
            </w:r>
          </w:p>
        </w:tc>
      </w:tr>
      <w:tr w:rsidR="00F729E5" w:rsidTr="00F729E5">
        <w:tc>
          <w:tcPr>
            <w:tcW w:w="0" w:type="auto"/>
            <w:vAlign w:val="center"/>
          </w:tcPr>
          <w:p w:rsidR="00F729E5" w:rsidRDefault="00F63C16">
            <w:pPr>
              <w:pStyle w:val="TableBodyText"/>
            </w:pPr>
            <w:r>
              <w:t>MenuWordQFStyles</w:t>
            </w:r>
          </w:p>
        </w:tc>
        <w:tc>
          <w:tcPr>
            <w:tcW w:w="0" w:type="auto"/>
            <w:vAlign w:val="center"/>
          </w:tcPr>
          <w:p w:rsidR="00F729E5" w:rsidRDefault="00F63C16">
            <w:pPr>
              <w:pStyle w:val="TableBodyText"/>
            </w:pPr>
            <w:r>
              <w:t>16CB</w:t>
            </w:r>
          </w:p>
        </w:tc>
      </w:tr>
      <w:tr w:rsidR="00F729E5" w:rsidTr="00F729E5">
        <w:tc>
          <w:tcPr>
            <w:tcW w:w="0" w:type="auto"/>
            <w:vAlign w:val="center"/>
          </w:tcPr>
          <w:p w:rsidR="00F729E5" w:rsidRDefault="00F63C16">
            <w:pPr>
              <w:pStyle w:val="TableBodyText"/>
            </w:pPr>
            <w:r>
              <w:t>MenuWork</w:t>
            </w:r>
          </w:p>
        </w:tc>
        <w:tc>
          <w:tcPr>
            <w:tcW w:w="0" w:type="auto"/>
            <w:vAlign w:val="center"/>
          </w:tcPr>
          <w:p w:rsidR="00F729E5" w:rsidRDefault="00F63C16">
            <w:pPr>
              <w:pStyle w:val="TableBodyText"/>
            </w:pPr>
            <w:r>
              <w:t>164D</w:t>
            </w:r>
          </w:p>
        </w:tc>
      </w:tr>
      <w:tr w:rsidR="00F729E5" w:rsidTr="00F729E5">
        <w:tc>
          <w:tcPr>
            <w:tcW w:w="0" w:type="auto"/>
            <w:vAlign w:val="center"/>
          </w:tcPr>
          <w:p w:rsidR="00F729E5" w:rsidRDefault="00F63C16">
            <w:pPr>
              <w:pStyle w:val="TableBodyText"/>
            </w:pPr>
            <w:r>
              <w:t>MergeSplitGeneral</w:t>
            </w:r>
          </w:p>
        </w:tc>
        <w:tc>
          <w:tcPr>
            <w:tcW w:w="0" w:type="auto"/>
            <w:vAlign w:val="center"/>
          </w:tcPr>
          <w:p w:rsidR="00F729E5" w:rsidRDefault="00F63C16">
            <w:pPr>
              <w:pStyle w:val="TableBodyText"/>
            </w:pPr>
            <w:r>
              <w:t>0363</w:t>
            </w:r>
          </w:p>
        </w:tc>
      </w:tr>
      <w:tr w:rsidR="00F729E5" w:rsidTr="00F729E5">
        <w:tc>
          <w:tcPr>
            <w:tcW w:w="0" w:type="auto"/>
            <w:vAlign w:val="center"/>
          </w:tcPr>
          <w:p w:rsidR="00F729E5" w:rsidRDefault="00F63C16">
            <w:pPr>
              <w:pStyle w:val="TableBodyText"/>
            </w:pPr>
            <w:r>
              <w:t>MergeSubdocument</w:t>
            </w:r>
          </w:p>
        </w:tc>
        <w:tc>
          <w:tcPr>
            <w:tcW w:w="0" w:type="auto"/>
            <w:vAlign w:val="center"/>
          </w:tcPr>
          <w:p w:rsidR="00F729E5" w:rsidRDefault="00F63C16">
            <w:pPr>
              <w:pStyle w:val="TableBodyText"/>
            </w:pPr>
            <w:r>
              <w:t>0248</w:t>
            </w:r>
          </w:p>
        </w:tc>
      </w:tr>
      <w:tr w:rsidR="00F729E5" w:rsidTr="00F729E5">
        <w:tc>
          <w:tcPr>
            <w:tcW w:w="0" w:type="auto"/>
            <w:vAlign w:val="center"/>
          </w:tcPr>
          <w:p w:rsidR="00F729E5" w:rsidRDefault="00F63C16">
            <w:pPr>
              <w:pStyle w:val="TableBodyText"/>
            </w:pPr>
            <w:r>
              <w:t>MicrosoftAccess</w:t>
            </w:r>
          </w:p>
        </w:tc>
        <w:tc>
          <w:tcPr>
            <w:tcW w:w="0" w:type="auto"/>
            <w:vAlign w:val="center"/>
          </w:tcPr>
          <w:p w:rsidR="00F729E5" w:rsidRDefault="00F63C16">
            <w:pPr>
              <w:pStyle w:val="TableBodyText"/>
            </w:pPr>
            <w:r>
              <w:t>0292</w:t>
            </w:r>
          </w:p>
        </w:tc>
      </w:tr>
      <w:tr w:rsidR="00F729E5" w:rsidTr="00F729E5">
        <w:tc>
          <w:tcPr>
            <w:tcW w:w="0" w:type="auto"/>
            <w:vAlign w:val="center"/>
          </w:tcPr>
          <w:p w:rsidR="00F729E5" w:rsidRDefault="00F63C16">
            <w:pPr>
              <w:pStyle w:val="TableBodyText"/>
            </w:pPr>
            <w:r>
              <w:t>MicrosoftExcel</w:t>
            </w:r>
          </w:p>
        </w:tc>
        <w:tc>
          <w:tcPr>
            <w:tcW w:w="0" w:type="auto"/>
            <w:vAlign w:val="center"/>
          </w:tcPr>
          <w:p w:rsidR="00F729E5" w:rsidRDefault="00F63C16">
            <w:pPr>
              <w:pStyle w:val="TableBodyText"/>
            </w:pPr>
            <w:r>
              <w:t>0291</w:t>
            </w:r>
          </w:p>
        </w:tc>
      </w:tr>
      <w:tr w:rsidR="00F729E5" w:rsidTr="00F729E5">
        <w:tc>
          <w:tcPr>
            <w:tcW w:w="0" w:type="auto"/>
            <w:vAlign w:val="center"/>
          </w:tcPr>
          <w:p w:rsidR="00F729E5" w:rsidRDefault="00F63C16">
            <w:pPr>
              <w:pStyle w:val="TableBodyText"/>
            </w:pPr>
            <w:r>
              <w:t>MicrosoftFoxPro</w:t>
            </w:r>
          </w:p>
        </w:tc>
        <w:tc>
          <w:tcPr>
            <w:tcW w:w="0" w:type="auto"/>
            <w:vAlign w:val="center"/>
          </w:tcPr>
          <w:p w:rsidR="00F729E5" w:rsidRDefault="00F63C16">
            <w:pPr>
              <w:pStyle w:val="TableBodyText"/>
            </w:pPr>
            <w:r>
              <w:t>0294</w:t>
            </w:r>
          </w:p>
        </w:tc>
      </w:tr>
      <w:tr w:rsidR="00F729E5" w:rsidTr="00F729E5">
        <w:tc>
          <w:tcPr>
            <w:tcW w:w="0" w:type="auto"/>
            <w:vAlign w:val="center"/>
          </w:tcPr>
          <w:p w:rsidR="00F729E5" w:rsidRDefault="00F63C16">
            <w:pPr>
              <w:pStyle w:val="TableBodyText"/>
            </w:pPr>
            <w:r>
              <w:t>MicrosoftMail</w:t>
            </w:r>
          </w:p>
        </w:tc>
        <w:tc>
          <w:tcPr>
            <w:tcW w:w="0" w:type="auto"/>
            <w:vAlign w:val="center"/>
          </w:tcPr>
          <w:p w:rsidR="00F729E5" w:rsidRDefault="00F63C16">
            <w:pPr>
              <w:pStyle w:val="TableBodyText"/>
            </w:pPr>
            <w:r>
              <w:t>0290</w:t>
            </w:r>
          </w:p>
        </w:tc>
      </w:tr>
      <w:tr w:rsidR="00F729E5" w:rsidTr="00F729E5">
        <w:tc>
          <w:tcPr>
            <w:tcW w:w="0" w:type="auto"/>
            <w:vAlign w:val="center"/>
          </w:tcPr>
          <w:p w:rsidR="00F729E5" w:rsidRDefault="00F63C16">
            <w:pPr>
              <w:pStyle w:val="TableBodyText"/>
            </w:pPr>
            <w:r>
              <w:t>MicrosoftOnTheWeb1</w:t>
            </w:r>
          </w:p>
        </w:tc>
        <w:tc>
          <w:tcPr>
            <w:tcW w:w="0" w:type="auto"/>
            <w:vAlign w:val="center"/>
          </w:tcPr>
          <w:p w:rsidR="00F729E5" w:rsidRDefault="00F63C16">
            <w:pPr>
              <w:pStyle w:val="TableBodyText"/>
            </w:pPr>
            <w:r>
              <w:t>0FFE</w:t>
            </w:r>
          </w:p>
        </w:tc>
      </w:tr>
      <w:tr w:rsidR="00F729E5" w:rsidTr="00F729E5">
        <w:tc>
          <w:tcPr>
            <w:tcW w:w="0" w:type="auto"/>
            <w:vAlign w:val="center"/>
          </w:tcPr>
          <w:p w:rsidR="00F729E5" w:rsidRDefault="00F63C16">
            <w:pPr>
              <w:pStyle w:val="TableBodyText"/>
            </w:pPr>
            <w:r>
              <w:t>MicrosoftOnTheWeb10</w:t>
            </w:r>
          </w:p>
        </w:tc>
        <w:tc>
          <w:tcPr>
            <w:tcW w:w="0" w:type="auto"/>
            <w:vAlign w:val="center"/>
          </w:tcPr>
          <w:p w:rsidR="00F729E5" w:rsidRDefault="00F63C16">
            <w:pPr>
              <w:pStyle w:val="TableBodyText"/>
            </w:pPr>
            <w:r>
              <w:t>1007</w:t>
            </w:r>
          </w:p>
        </w:tc>
      </w:tr>
      <w:tr w:rsidR="00F729E5" w:rsidTr="00F729E5">
        <w:tc>
          <w:tcPr>
            <w:tcW w:w="0" w:type="auto"/>
            <w:vAlign w:val="center"/>
          </w:tcPr>
          <w:p w:rsidR="00F729E5" w:rsidRDefault="00F63C16">
            <w:pPr>
              <w:pStyle w:val="TableBodyText"/>
            </w:pPr>
            <w:r>
              <w:t>MicrosoftOnTheWeb11</w:t>
            </w:r>
          </w:p>
        </w:tc>
        <w:tc>
          <w:tcPr>
            <w:tcW w:w="0" w:type="auto"/>
            <w:vAlign w:val="center"/>
          </w:tcPr>
          <w:p w:rsidR="00F729E5" w:rsidRDefault="00F63C16">
            <w:pPr>
              <w:pStyle w:val="TableBodyText"/>
            </w:pPr>
            <w:r>
              <w:t>1008</w:t>
            </w:r>
          </w:p>
        </w:tc>
      </w:tr>
      <w:tr w:rsidR="00F729E5" w:rsidTr="00F729E5">
        <w:tc>
          <w:tcPr>
            <w:tcW w:w="0" w:type="auto"/>
            <w:vAlign w:val="center"/>
          </w:tcPr>
          <w:p w:rsidR="00F729E5" w:rsidRDefault="00F63C16">
            <w:pPr>
              <w:pStyle w:val="TableBodyText"/>
            </w:pPr>
            <w:r>
              <w:t>MicrosoftOnTheWeb12</w:t>
            </w:r>
          </w:p>
        </w:tc>
        <w:tc>
          <w:tcPr>
            <w:tcW w:w="0" w:type="auto"/>
            <w:vAlign w:val="center"/>
          </w:tcPr>
          <w:p w:rsidR="00F729E5" w:rsidRDefault="00F63C16">
            <w:pPr>
              <w:pStyle w:val="TableBodyText"/>
            </w:pPr>
            <w:r>
              <w:t>1009</w:t>
            </w:r>
          </w:p>
        </w:tc>
      </w:tr>
      <w:tr w:rsidR="00F729E5" w:rsidTr="00F729E5">
        <w:tc>
          <w:tcPr>
            <w:tcW w:w="0" w:type="auto"/>
            <w:vAlign w:val="center"/>
          </w:tcPr>
          <w:p w:rsidR="00F729E5" w:rsidRDefault="00F63C16">
            <w:pPr>
              <w:pStyle w:val="TableBodyText"/>
            </w:pPr>
            <w:r>
              <w:t>MicrosoftOnTheWeb13</w:t>
            </w:r>
          </w:p>
        </w:tc>
        <w:tc>
          <w:tcPr>
            <w:tcW w:w="0" w:type="auto"/>
            <w:vAlign w:val="center"/>
          </w:tcPr>
          <w:p w:rsidR="00F729E5" w:rsidRDefault="00F63C16">
            <w:pPr>
              <w:pStyle w:val="TableBodyText"/>
            </w:pPr>
            <w:r>
              <w:t>100A</w:t>
            </w:r>
          </w:p>
        </w:tc>
      </w:tr>
      <w:tr w:rsidR="00F729E5" w:rsidTr="00F729E5">
        <w:tc>
          <w:tcPr>
            <w:tcW w:w="0" w:type="auto"/>
            <w:vAlign w:val="center"/>
          </w:tcPr>
          <w:p w:rsidR="00F729E5" w:rsidRDefault="00F63C16">
            <w:pPr>
              <w:pStyle w:val="TableBodyText"/>
            </w:pPr>
            <w:r>
              <w:t>MicrosoftOnTheWeb14</w:t>
            </w:r>
          </w:p>
        </w:tc>
        <w:tc>
          <w:tcPr>
            <w:tcW w:w="0" w:type="auto"/>
            <w:vAlign w:val="center"/>
          </w:tcPr>
          <w:p w:rsidR="00F729E5" w:rsidRDefault="00F63C16">
            <w:pPr>
              <w:pStyle w:val="TableBodyText"/>
            </w:pPr>
            <w:r>
              <w:t>100B</w:t>
            </w:r>
          </w:p>
        </w:tc>
      </w:tr>
      <w:tr w:rsidR="00F729E5" w:rsidTr="00F729E5">
        <w:tc>
          <w:tcPr>
            <w:tcW w:w="0" w:type="auto"/>
            <w:vAlign w:val="center"/>
          </w:tcPr>
          <w:p w:rsidR="00F729E5" w:rsidRDefault="00F63C16">
            <w:pPr>
              <w:pStyle w:val="TableBodyText"/>
            </w:pPr>
            <w:r>
              <w:t>MicrosoftOnTheWeb15</w:t>
            </w:r>
          </w:p>
        </w:tc>
        <w:tc>
          <w:tcPr>
            <w:tcW w:w="0" w:type="auto"/>
            <w:vAlign w:val="center"/>
          </w:tcPr>
          <w:p w:rsidR="00F729E5" w:rsidRDefault="00F63C16">
            <w:pPr>
              <w:pStyle w:val="TableBodyText"/>
            </w:pPr>
            <w:r>
              <w:t>100C</w:t>
            </w:r>
          </w:p>
        </w:tc>
      </w:tr>
      <w:tr w:rsidR="00F729E5" w:rsidTr="00F729E5">
        <w:tc>
          <w:tcPr>
            <w:tcW w:w="0" w:type="auto"/>
            <w:vAlign w:val="center"/>
          </w:tcPr>
          <w:p w:rsidR="00F729E5" w:rsidRDefault="00F63C16">
            <w:pPr>
              <w:pStyle w:val="TableBodyText"/>
            </w:pPr>
            <w:r>
              <w:t>MicrosoftOnTheWeb16</w:t>
            </w:r>
          </w:p>
        </w:tc>
        <w:tc>
          <w:tcPr>
            <w:tcW w:w="0" w:type="auto"/>
            <w:vAlign w:val="center"/>
          </w:tcPr>
          <w:p w:rsidR="00F729E5" w:rsidRDefault="00F63C16">
            <w:pPr>
              <w:pStyle w:val="TableBodyText"/>
            </w:pPr>
            <w:r>
              <w:t>100D</w:t>
            </w:r>
          </w:p>
        </w:tc>
      </w:tr>
      <w:tr w:rsidR="00F729E5" w:rsidTr="00F729E5">
        <w:tc>
          <w:tcPr>
            <w:tcW w:w="0" w:type="auto"/>
            <w:vAlign w:val="center"/>
          </w:tcPr>
          <w:p w:rsidR="00F729E5" w:rsidRDefault="00F63C16">
            <w:pPr>
              <w:pStyle w:val="TableBodyText"/>
            </w:pPr>
            <w:r>
              <w:t>MicrosoftOnTheWeb17</w:t>
            </w:r>
          </w:p>
        </w:tc>
        <w:tc>
          <w:tcPr>
            <w:tcW w:w="0" w:type="auto"/>
            <w:vAlign w:val="center"/>
          </w:tcPr>
          <w:p w:rsidR="00F729E5" w:rsidRDefault="00F63C16">
            <w:pPr>
              <w:pStyle w:val="TableBodyText"/>
            </w:pPr>
            <w:r>
              <w:t>100E</w:t>
            </w:r>
          </w:p>
        </w:tc>
      </w:tr>
      <w:tr w:rsidR="00F729E5" w:rsidTr="00F729E5">
        <w:tc>
          <w:tcPr>
            <w:tcW w:w="0" w:type="auto"/>
            <w:vAlign w:val="center"/>
          </w:tcPr>
          <w:p w:rsidR="00F729E5" w:rsidRDefault="00F63C16">
            <w:pPr>
              <w:pStyle w:val="TableBodyText"/>
            </w:pPr>
            <w:r>
              <w:t>MicrosoftOnTheWeb2</w:t>
            </w:r>
          </w:p>
        </w:tc>
        <w:tc>
          <w:tcPr>
            <w:tcW w:w="0" w:type="auto"/>
            <w:vAlign w:val="center"/>
          </w:tcPr>
          <w:p w:rsidR="00F729E5" w:rsidRDefault="00F63C16">
            <w:pPr>
              <w:pStyle w:val="TableBodyText"/>
            </w:pPr>
            <w:r>
              <w:t>0FFF</w:t>
            </w:r>
          </w:p>
        </w:tc>
      </w:tr>
      <w:tr w:rsidR="00F729E5" w:rsidTr="00F729E5">
        <w:tc>
          <w:tcPr>
            <w:tcW w:w="0" w:type="auto"/>
            <w:vAlign w:val="center"/>
          </w:tcPr>
          <w:p w:rsidR="00F729E5" w:rsidRDefault="00F63C16">
            <w:pPr>
              <w:pStyle w:val="TableBodyText"/>
            </w:pPr>
            <w:r>
              <w:t>MicrosoftOnTheWeb3</w:t>
            </w:r>
          </w:p>
        </w:tc>
        <w:tc>
          <w:tcPr>
            <w:tcW w:w="0" w:type="auto"/>
            <w:vAlign w:val="center"/>
          </w:tcPr>
          <w:p w:rsidR="00F729E5" w:rsidRDefault="00F63C16">
            <w:pPr>
              <w:pStyle w:val="TableBodyText"/>
            </w:pPr>
            <w:r>
              <w:t>1000</w:t>
            </w:r>
          </w:p>
        </w:tc>
      </w:tr>
      <w:tr w:rsidR="00F729E5" w:rsidTr="00F729E5">
        <w:tc>
          <w:tcPr>
            <w:tcW w:w="0" w:type="auto"/>
            <w:vAlign w:val="center"/>
          </w:tcPr>
          <w:p w:rsidR="00F729E5" w:rsidRDefault="00F63C16">
            <w:pPr>
              <w:pStyle w:val="TableBodyText"/>
            </w:pPr>
            <w:r>
              <w:t>MicrosoftOnTheWeb4</w:t>
            </w:r>
          </w:p>
        </w:tc>
        <w:tc>
          <w:tcPr>
            <w:tcW w:w="0" w:type="auto"/>
            <w:vAlign w:val="center"/>
          </w:tcPr>
          <w:p w:rsidR="00F729E5" w:rsidRDefault="00F63C16">
            <w:pPr>
              <w:pStyle w:val="TableBodyText"/>
            </w:pPr>
            <w:r>
              <w:t>1001</w:t>
            </w:r>
          </w:p>
        </w:tc>
      </w:tr>
      <w:tr w:rsidR="00F729E5" w:rsidTr="00F729E5">
        <w:tc>
          <w:tcPr>
            <w:tcW w:w="0" w:type="auto"/>
            <w:vAlign w:val="center"/>
          </w:tcPr>
          <w:p w:rsidR="00F729E5" w:rsidRDefault="00F63C16">
            <w:pPr>
              <w:pStyle w:val="TableBodyText"/>
            </w:pPr>
            <w:r>
              <w:t>MicrosoftOnTheWeb5</w:t>
            </w:r>
          </w:p>
        </w:tc>
        <w:tc>
          <w:tcPr>
            <w:tcW w:w="0" w:type="auto"/>
            <w:vAlign w:val="center"/>
          </w:tcPr>
          <w:p w:rsidR="00F729E5" w:rsidRDefault="00F63C16">
            <w:pPr>
              <w:pStyle w:val="TableBodyText"/>
            </w:pPr>
            <w:r>
              <w:t>1002</w:t>
            </w:r>
          </w:p>
        </w:tc>
      </w:tr>
      <w:tr w:rsidR="00F729E5" w:rsidTr="00F729E5">
        <w:tc>
          <w:tcPr>
            <w:tcW w:w="0" w:type="auto"/>
            <w:vAlign w:val="center"/>
          </w:tcPr>
          <w:p w:rsidR="00F729E5" w:rsidRDefault="00F63C16">
            <w:pPr>
              <w:pStyle w:val="TableBodyText"/>
            </w:pPr>
            <w:r>
              <w:t>MicrosoftOnTheWeb6</w:t>
            </w:r>
          </w:p>
        </w:tc>
        <w:tc>
          <w:tcPr>
            <w:tcW w:w="0" w:type="auto"/>
            <w:vAlign w:val="center"/>
          </w:tcPr>
          <w:p w:rsidR="00F729E5" w:rsidRDefault="00F63C16">
            <w:pPr>
              <w:pStyle w:val="TableBodyText"/>
            </w:pPr>
            <w:r>
              <w:t>1003</w:t>
            </w:r>
          </w:p>
        </w:tc>
      </w:tr>
      <w:tr w:rsidR="00F729E5" w:rsidTr="00F729E5">
        <w:tc>
          <w:tcPr>
            <w:tcW w:w="0" w:type="auto"/>
            <w:vAlign w:val="center"/>
          </w:tcPr>
          <w:p w:rsidR="00F729E5" w:rsidRDefault="00F63C16">
            <w:pPr>
              <w:pStyle w:val="TableBodyText"/>
            </w:pPr>
            <w:r>
              <w:t>MicrosoftOnTheWeb7</w:t>
            </w:r>
          </w:p>
        </w:tc>
        <w:tc>
          <w:tcPr>
            <w:tcW w:w="0" w:type="auto"/>
            <w:vAlign w:val="center"/>
          </w:tcPr>
          <w:p w:rsidR="00F729E5" w:rsidRDefault="00F63C16">
            <w:pPr>
              <w:pStyle w:val="TableBodyText"/>
            </w:pPr>
            <w:r>
              <w:t>1004</w:t>
            </w:r>
          </w:p>
        </w:tc>
      </w:tr>
      <w:tr w:rsidR="00F729E5" w:rsidTr="00F729E5">
        <w:tc>
          <w:tcPr>
            <w:tcW w:w="0" w:type="auto"/>
            <w:vAlign w:val="center"/>
          </w:tcPr>
          <w:p w:rsidR="00F729E5" w:rsidRDefault="00F63C16">
            <w:pPr>
              <w:pStyle w:val="TableBodyText"/>
            </w:pPr>
            <w:r>
              <w:t>MicrosoftOnTheWeb8</w:t>
            </w:r>
          </w:p>
        </w:tc>
        <w:tc>
          <w:tcPr>
            <w:tcW w:w="0" w:type="auto"/>
            <w:vAlign w:val="center"/>
          </w:tcPr>
          <w:p w:rsidR="00F729E5" w:rsidRDefault="00F63C16">
            <w:pPr>
              <w:pStyle w:val="TableBodyText"/>
            </w:pPr>
            <w:r>
              <w:t>1005</w:t>
            </w:r>
          </w:p>
        </w:tc>
      </w:tr>
      <w:tr w:rsidR="00F729E5" w:rsidTr="00F729E5">
        <w:tc>
          <w:tcPr>
            <w:tcW w:w="0" w:type="auto"/>
            <w:vAlign w:val="center"/>
          </w:tcPr>
          <w:p w:rsidR="00F729E5" w:rsidRDefault="00F63C16">
            <w:pPr>
              <w:pStyle w:val="TableBodyText"/>
            </w:pPr>
            <w:r>
              <w:t>MicrosoftOnTheWeb9</w:t>
            </w:r>
          </w:p>
        </w:tc>
        <w:tc>
          <w:tcPr>
            <w:tcW w:w="0" w:type="auto"/>
            <w:vAlign w:val="center"/>
          </w:tcPr>
          <w:p w:rsidR="00F729E5" w:rsidRDefault="00F63C16">
            <w:pPr>
              <w:pStyle w:val="TableBodyText"/>
            </w:pPr>
            <w:r>
              <w:t>1006</w:t>
            </w:r>
          </w:p>
        </w:tc>
      </w:tr>
      <w:tr w:rsidR="00F729E5" w:rsidTr="00F729E5">
        <w:tc>
          <w:tcPr>
            <w:tcW w:w="0" w:type="auto"/>
            <w:vAlign w:val="center"/>
          </w:tcPr>
          <w:p w:rsidR="00F729E5" w:rsidRDefault="00F63C16">
            <w:pPr>
              <w:pStyle w:val="TableBodyText"/>
            </w:pPr>
            <w:r>
              <w:t>MicrosoftPowerPoint</w:t>
            </w:r>
          </w:p>
        </w:tc>
        <w:tc>
          <w:tcPr>
            <w:tcW w:w="0" w:type="auto"/>
            <w:vAlign w:val="center"/>
          </w:tcPr>
          <w:p w:rsidR="00F729E5" w:rsidRDefault="00F63C16">
            <w:pPr>
              <w:pStyle w:val="TableBodyText"/>
            </w:pPr>
            <w:r>
              <w:t>0295</w:t>
            </w:r>
          </w:p>
        </w:tc>
      </w:tr>
      <w:tr w:rsidR="00F729E5" w:rsidTr="00F729E5">
        <w:tc>
          <w:tcPr>
            <w:tcW w:w="0" w:type="auto"/>
            <w:vAlign w:val="center"/>
          </w:tcPr>
          <w:p w:rsidR="00F729E5" w:rsidRDefault="00F63C16">
            <w:pPr>
              <w:pStyle w:val="TableBodyText"/>
            </w:pPr>
            <w:r>
              <w:t>MicrosoftProject</w:t>
            </w:r>
          </w:p>
        </w:tc>
        <w:tc>
          <w:tcPr>
            <w:tcW w:w="0" w:type="auto"/>
            <w:vAlign w:val="center"/>
          </w:tcPr>
          <w:p w:rsidR="00F729E5" w:rsidRDefault="00F63C16">
            <w:pPr>
              <w:pStyle w:val="TableBodyText"/>
            </w:pPr>
            <w:r>
              <w:t>0297</w:t>
            </w:r>
          </w:p>
        </w:tc>
      </w:tr>
      <w:tr w:rsidR="00F729E5" w:rsidTr="00F729E5">
        <w:tc>
          <w:tcPr>
            <w:tcW w:w="0" w:type="auto"/>
            <w:vAlign w:val="center"/>
          </w:tcPr>
          <w:p w:rsidR="00F729E5" w:rsidRDefault="00F63C16">
            <w:pPr>
              <w:pStyle w:val="TableBodyText"/>
            </w:pPr>
            <w:r>
              <w:t>MicrosoftPublisher</w:t>
            </w:r>
          </w:p>
        </w:tc>
        <w:tc>
          <w:tcPr>
            <w:tcW w:w="0" w:type="auto"/>
            <w:vAlign w:val="center"/>
          </w:tcPr>
          <w:p w:rsidR="00F729E5" w:rsidRDefault="00F63C16">
            <w:pPr>
              <w:pStyle w:val="TableBodyText"/>
            </w:pPr>
            <w:r>
              <w:t>0296</w:t>
            </w:r>
          </w:p>
        </w:tc>
      </w:tr>
      <w:tr w:rsidR="00F729E5" w:rsidTr="00F729E5">
        <w:tc>
          <w:tcPr>
            <w:tcW w:w="0" w:type="auto"/>
            <w:vAlign w:val="center"/>
          </w:tcPr>
          <w:p w:rsidR="00F729E5" w:rsidRDefault="00F63C16">
            <w:pPr>
              <w:pStyle w:val="TableBodyText"/>
            </w:pPr>
            <w:r>
              <w:t>MicrosoftSchedule</w:t>
            </w:r>
          </w:p>
        </w:tc>
        <w:tc>
          <w:tcPr>
            <w:tcW w:w="0" w:type="auto"/>
            <w:vAlign w:val="center"/>
          </w:tcPr>
          <w:p w:rsidR="00F729E5" w:rsidRDefault="00F63C16">
            <w:pPr>
              <w:pStyle w:val="TableBodyText"/>
            </w:pPr>
            <w:r>
              <w:t>0293</w:t>
            </w:r>
          </w:p>
        </w:tc>
      </w:tr>
      <w:tr w:rsidR="00F729E5" w:rsidTr="00F729E5">
        <w:tc>
          <w:tcPr>
            <w:tcW w:w="0" w:type="auto"/>
            <w:vAlign w:val="center"/>
          </w:tcPr>
          <w:p w:rsidR="00F729E5" w:rsidRDefault="00F63C16">
            <w:pPr>
              <w:pStyle w:val="TableBodyText"/>
            </w:pPr>
            <w:r>
              <w:t>MicrosoftScriptEditor</w:t>
            </w:r>
          </w:p>
        </w:tc>
        <w:tc>
          <w:tcPr>
            <w:tcW w:w="0" w:type="auto"/>
            <w:vAlign w:val="center"/>
          </w:tcPr>
          <w:p w:rsidR="00F729E5" w:rsidRDefault="00F63C16">
            <w:pPr>
              <w:pStyle w:val="TableBodyText"/>
            </w:pPr>
            <w:r>
              <w:t>041C</w:t>
            </w:r>
          </w:p>
        </w:tc>
      </w:tr>
      <w:tr w:rsidR="00F729E5" w:rsidTr="00F729E5">
        <w:tc>
          <w:tcPr>
            <w:tcW w:w="0" w:type="auto"/>
            <w:vAlign w:val="center"/>
          </w:tcPr>
          <w:p w:rsidR="00F729E5" w:rsidRDefault="00F63C16">
            <w:pPr>
              <w:pStyle w:val="TableBodyText"/>
            </w:pPr>
            <w:r>
              <w:t>MicrosoftSystemInfo</w:t>
            </w:r>
          </w:p>
        </w:tc>
        <w:tc>
          <w:tcPr>
            <w:tcW w:w="0" w:type="auto"/>
            <w:vAlign w:val="center"/>
          </w:tcPr>
          <w:p w:rsidR="00F729E5" w:rsidRDefault="00F63C16">
            <w:pPr>
              <w:pStyle w:val="TableBodyText"/>
            </w:pPr>
            <w:r>
              <w:t>02C7</w:t>
            </w:r>
          </w:p>
        </w:tc>
      </w:tr>
      <w:tr w:rsidR="00F729E5" w:rsidTr="00F729E5">
        <w:tc>
          <w:tcPr>
            <w:tcW w:w="0" w:type="auto"/>
            <w:vAlign w:val="center"/>
          </w:tcPr>
          <w:p w:rsidR="00F729E5" w:rsidRDefault="00F63C16">
            <w:pPr>
              <w:pStyle w:val="TableBodyText"/>
            </w:pPr>
            <w:r>
              <w:t>MiddleCenterAlign</w:t>
            </w:r>
          </w:p>
        </w:tc>
        <w:tc>
          <w:tcPr>
            <w:tcW w:w="0" w:type="auto"/>
            <w:vAlign w:val="center"/>
          </w:tcPr>
          <w:p w:rsidR="00F729E5" w:rsidRDefault="00F63C16">
            <w:pPr>
              <w:pStyle w:val="TableBodyText"/>
            </w:pPr>
            <w:r>
              <w:t>047D</w:t>
            </w:r>
          </w:p>
        </w:tc>
      </w:tr>
      <w:tr w:rsidR="00F729E5" w:rsidTr="00F729E5">
        <w:tc>
          <w:tcPr>
            <w:tcW w:w="0" w:type="auto"/>
            <w:vAlign w:val="center"/>
          </w:tcPr>
          <w:p w:rsidR="00F729E5" w:rsidRDefault="00F63C16">
            <w:pPr>
              <w:pStyle w:val="TableBodyText"/>
            </w:pPr>
            <w:r>
              <w:t>MiddleLeftAlign</w:t>
            </w:r>
          </w:p>
        </w:tc>
        <w:tc>
          <w:tcPr>
            <w:tcW w:w="0" w:type="auto"/>
            <w:vAlign w:val="center"/>
          </w:tcPr>
          <w:p w:rsidR="00F729E5" w:rsidRDefault="00F63C16">
            <w:pPr>
              <w:pStyle w:val="TableBodyText"/>
            </w:pPr>
            <w:r>
              <w:t>047E</w:t>
            </w:r>
          </w:p>
        </w:tc>
      </w:tr>
      <w:tr w:rsidR="00F729E5" w:rsidTr="00F729E5">
        <w:tc>
          <w:tcPr>
            <w:tcW w:w="0" w:type="auto"/>
            <w:vAlign w:val="center"/>
          </w:tcPr>
          <w:p w:rsidR="00F729E5" w:rsidRDefault="00F63C16">
            <w:pPr>
              <w:pStyle w:val="TableBodyText"/>
            </w:pPr>
            <w:r>
              <w:t>MiddleRightAlign</w:t>
            </w:r>
          </w:p>
        </w:tc>
        <w:tc>
          <w:tcPr>
            <w:tcW w:w="0" w:type="auto"/>
            <w:vAlign w:val="center"/>
          </w:tcPr>
          <w:p w:rsidR="00F729E5" w:rsidRDefault="00F63C16">
            <w:pPr>
              <w:pStyle w:val="TableBodyText"/>
            </w:pPr>
            <w:r>
              <w:t>047C</w:t>
            </w:r>
          </w:p>
        </w:tc>
      </w:tr>
      <w:tr w:rsidR="00F729E5" w:rsidTr="00F729E5">
        <w:tc>
          <w:tcPr>
            <w:tcW w:w="0" w:type="auto"/>
            <w:vAlign w:val="center"/>
          </w:tcPr>
          <w:p w:rsidR="00F729E5" w:rsidRDefault="00F63C16">
            <w:pPr>
              <w:pStyle w:val="TableBodyText"/>
            </w:pPr>
            <w:r>
              <w:t>ModifyTableStyle</w:t>
            </w:r>
          </w:p>
        </w:tc>
        <w:tc>
          <w:tcPr>
            <w:tcW w:w="0" w:type="auto"/>
            <w:vAlign w:val="center"/>
          </w:tcPr>
          <w:p w:rsidR="00F729E5" w:rsidRDefault="00F63C16">
            <w:pPr>
              <w:pStyle w:val="TableBodyText"/>
            </w:pPr>
            <w:r>
              <w:t>08F8</w:t>
            </w:r>
          </w:p>
        </w:tc>
      </w:tr>
      <w:tr w:rsidR="00F729E5" w:rsidTr="00F729E5">
        <w:tc>
          <w:tcPr>
            <w:tcW w:w="0" w:type="auto"/>
            <w:vAlign w:val="center"/>
          </w:tcPr>
          <w:p w:rsidR="00F729E5" w:rsidRDefault="00F63C16">
            <w:pPr>
              <w:pStyle w:val="TableBodyText"/>
            </w:pPr>
            <w:r>
              <w:t>MoveText</w:t>
            </w:r>
          </w:p>
        </w:tc>
        <w:tc>
          <w:tcPr>
            <w:tcW w:w="0" w:type="auto"/>
            <w:vAlign w:val="center"/>
          </w:tcPr>
          <w:p w:rsidR="00F729E5" w:rsidRDefault="00F63C16">
            <w:pPr>
              <w:pStyle w:val="TableBodyText"/>
            </w:pPr>
            <w:r>
              <w:t>0012</w:t>
            </w:r>
          </w:p>
        </w:tc>
      </w:tr>
      <w:tr w:rsidR="00F729E5" w:rsidTr="00F729E5">
        <w:tc>
          <w:tcPr>
            <w:tcW w:w="0" w:type="auto"/>
            <w:vAlign w:val="center"/>
          </w:tcPr>
          <w:p w:rsidR="00F729E5" w:rsidRDefault="00F63C16">
            <w:pPr>
              <w:pStyle w:val="TableBodyText"/>
            </w:pPr>
            <w:r>
              <w:t>MyPermission</w:t>
            </w:r>
          </w:p>
        </w:tc>
        <w:tc>
          <w:tcPr>
            <w:tcW w:w="0" w:type="auto"/>
            <w:vAlign w:val="center"/>
          </w:tcPr>
          <w:p w:rsidR="00F729E5" w:rsidRDefault="00F63C16">
            <w:pPr>
              <w:pStyle w:val="TableBodyText"/>
            </w:pPr>
            <w:r>
              <w:t>059D</w:t>
            </w:r>
          </w:p>
        </w:tc>
      </w:tr>
      <w:tr w:rsidR="00F729E5" w:rsidTr="00F729E5">
        <w:tc>
          <w:tcPr>
            <w:tcW w:w="0" w:type="auto"/>
            <w:vAlign w:val="center"/>
          </w:tcPr>
          <w:p w:rsidR="00F729E5" w:rsidRDefault="00F63C16">
            <w:pPr>
              <w:pStyle w:val="TableBodyText"/>
            </w:pPr>
            <w:r>
              <w:t>NavBack</w:t>
            </w:r>
          </w:p>
        </w:tc>
        <w:tc>
          <w:tcPr>
            <w:tcW w:w="0" w:type="auto"/>
            <w:vAlign w:val="center"/>
          </w:tcPr>
          <w:p w:rsidR="00F729E5" w:rsidRDefault="00F63C16">
            <w:pPr>
              <w:pStyle w:val="TableBodyText"/>
            </w:pPr>
            <w:r>
              <w:t>083D</w:t>
            </w:r>
          </w:p>
        </w:tc>
      </w:tr>
      <w:tr w:rsidR="00F729E5" w:rsidTr="00F729E5">
        <w:tc>
          <w:tcPr>
            <w:tcW w:w="0" w:type="auto"/>
            <w:vAlign w:val="center"/>
          </w:tcPr>
          <w:p w:rsidR="00F729E5" w:rsidRDefault="00F63C16">
            <w:pPr>
              <w:pStyle w:val="TableBodyText"/>
            </w:pPr>
            <w:r>
              <w:t>NavBackMenu</w:t>
            </w:r>
          </w:p>
        </w:tc>
        <w:tc>
          <w:tcPr>
            <w:tcW w:w="0" w:type="auto"/>
            <w:vAlign w:val="center"/>
          </w:tcPr>
          <w:p w:rsidR="00F729E5" w:rsidRDefault="00F63C16">
            <w:pPr>
              <w:pStyle w:val="TableBodyText"/>
            </w:pPr>
            <w:r>
              <w:t>098B</w:t>
            </w:r>
          </w:p>
        </w:tc>
      </w:tr>
      <w:tr w:rsidR="00F729E5" w:rsidTr="00F729E5">
        <w:tc>
          <w:tcPr>
            <w:tcW w:w="0" w:type="auto"/>
            <w:vAlign w:val="center"/>
          </w:tcPr>
          <w:p w:rsidR="00F729E5" w:rsidRDefault="00F63C16">
            <w:pPr>
              <w:pStyle w:val="TableBodyText"/>
            </w:pPr>
            <w:r>
              <w:t>NavForward</w:t>
            </w:r>
          </w:p>
        </w:tc>
        <w:tc>
          <w:tcPr>
            <w:tcW w:w="0" w:type="auto"/>
            <w:vAlign w:val="center"/>
          </w:tcPr>
          <w:p w:rsidR="00F729E5" w:rsidRDefault="00F63C16">
            <w:pPr>
              <w:pStyle w:val="TableBodyText"/>
            </w:pPr>
            <w:r>
              <w:t>083E</w:t>
            </w:r>
          </w:p>
        </w:tc>
      </w:tr>
      <w:tr w:rsidR="00F729E5" w:rsidTr="00F729E5">
        <w:tc>
          <w:tcPr>
            <w:tcW w:w="0" w:type="auto"/>
            <w:vAlign w:val="center"/>
          </w:tcPr>
          <w:p w:rsidR="00F729E5" w:rsidRDefault="00F63C16">
            <w:pPr>
              <w:pStyle w:val="TableBodyText"/>
            </w:pPr>
            <w:r>
              <w:t>NavForwardMenu</w:t>
            </w:r>
          </w:p>
        </w:tc>
        <w:tc>
          <w:tcPr>
            <w:tcW w:w="0" w:type="auto"/>
            <w:vAlign w:val="center"/>
          </w:tcPr>
          <w:p w:rsidR="00F729E5" w:rsidRDefault="00F63C16">
            <w:pPr>
              <w:pStyle w:val="TableBodyText"/>
            </w:pPr>
            <w:r>
              <w:t>098C</w:t>
            </w:r>
          </w:p>
        </w:tc>
      </w:tr>
      <w:tr w:rsidR="00F729E5" w:rsidTr="00F729E5">
        <w:tc>
          <w:tcPr>
            <w:tcW w:w="0" w:type="auto"/>
            <w:vAlign w:val="center"/>
          </w:tcPr>
          <w:p w:rsidR="00F729E5" w:rsidRDefault="00F63C16">
            <w:pPr>
              <w:pStyle w:val="TableBodyText"/>
            </w:pPr>
            <w:r>
              <w:t>NavigateMove</w:t>
            </w:r>
          </w:p>
        </w:tc>
        <w:tc>
          <w:tcPr>
            <w:tcW w:w="0" w:type="auto"/>
            <w:vAlign w:val="center"/>
          </w:tcPr>
          <w:p w:rsidR="00F729E5" w:rsidRDefault="00F63C16">
            <w:pPr>
              <w:pStyle w:val="TableBodyText"/>
            </w:pPr>
            <w:r>
              <w:t>0949</w:t>
            </w:r>
          </w:p>
        </w:tc>
      </w:tr>
      <w:tr w:rsidR="00F729E5" w:rsidTr="00F729E5">
        <w:tc>
          <w:tcPr>
            <w:tcW w:w="0" w:type="auto"/>
            <w:vAlign w:val="center"/>
          </w:tcPr>
          <w:p w:rsidR="00F729E5" w:rsidRDefault="00F63C16">
            <w:pPr>
              <w:pStyle w:val="TableBodyText"/>
            </w:pPr>
            <w:r>
              <w:t>NeverUseBalloons</w:t>
            </w:r>
          </w:p>
        </w:tc>
        <w:tc>
          <w:tcPr>
            <w:tcW w:w="0" w:type="auto"/>
            <w:vAlign w:val="center"/>
          </w:tcPr>
          <w:p w:rsidR="00F729E5" w:rsidRDefault="00F63C16">
            <w:pPr>
              <w:pStyle w:val="TableBodyText"/>
            </w:pPr>
            <w:r>
              <w:t>05A8</w:t>
            </w:r>
          </w:p>
        </w:tc>
      </w:tr>
      <w:tr w:rsidR="00F729E5" w:rsidTr="00F729E5">
        <w:tc>
          <w:tcPr>
            <w:tcW w:w="0" w:type="auto"/>
            <w:vAlign w:val="center"/>
          </w:tcPr>
          <w:p w:rsidR="00F729E5" w:rsidRDefault="00F63C16">
            <w:pPr>
              <w:pStyle w:val="TableBodyText"/>
            </w:pPr>
            <w:r>
              <w:t>NewStyle</w:t>
            </w:r>
          </w:p>
        </w:tc>
        <w:tc>
          <w:tcPr>
            <w:tcW w:w="0" w:type="auto"/>
            <w:vAlign w:val="center"/>
          </w:tcPr>
          <w:p w:rsidR="00F729E5" w:rsidRDefault="00F63C16">
            <w:pPr>
              <w:pStyle w:val="TableBodyText"/>
            </w:pPr>
            <w:r>
              <w:t>079E</w:t>
            </w:r>
          </w:p>
        </w:tc>
      </w:tr>
      <w:tr w:rsidR="00F729E5" w:rsidTr="00F729E5">
        <w:tc>
          <w:tcPr>
            <w:tcW w:w="0" w:type="auto"/>
            <w:vAlign w:val="center"/>
          </w:tcPr>
          <w:p w:rsidR="00F729E5" w:rsidRDefault="00F63C16">
            <w:pPr>
              <w:pStyle w:val="TableBodyText"/>
            </w:pPr>
            <w:r>
              <w:t>NewToolbar</w:t>
            </w:r>
          </w:p>
        </w:tc>
        <w:tc>
          <w:tcPr>
            <w:tcW w:w="0" w:type="auto"/>
            <w:vAlign w:val="center"/>
          </w:tcPr>
          <w:p w:rsidR="00F729E5" w:rsidRDefault="00F63C16">
            <w:pPr>
              <w:pStyle w:val="TableBodyText"/>
            </w:pPr>
            <w:r>
              <w:t>024A</w:t>
            </w:r>
          </w:p>
        </w:tc>
      </w:tr>
      <w:tr w:rsidR="00F729E5" w:rsidTr="00F729E5">
        <w:tc>
          <w:tcPr>
            <w:tcW w:w="0" w:type="auto"/>
            <w:vAlign w:val="center"/>
          </w:tcPr>
          <w:p w:rsidR="00F729E5" w:rsidRDefault="00F63C16">
            <w:pPr>
              <w:pStyle w:val="TableBodyText"/>
            </w:pPr>
            <w:r>
              <w:t>NextCell</w:t>
            </w:r>
          </w:p>
        </w:tc>
        <w:tc>
          <w:tcPr>
            <w:tcW w:w="0" w:type="auto"/>
            <w:vAlign w:val="center"/>
          </w:tcPr>
          <w:p w:rsidR="00F729E5" w:rsidRDefault="00F63C16">
            <w:pPr>
              <w:pStyle w:val="TableBodyText"/>
            </w:pPr>
            <w:r>
              <w:t>010E</w:t>
            </w:r>
          </w:p>
        </w:tc>
      </w:tr>
      <w:tr w:rsidR="00F729E5" w:rsidTr="00F729E5">
        <w:tc>
          <w:tcPr>
            <w:tcW w:w="0" w:type="auto"/>
            <w:vAlign w:val="center"/>
          </w:tcPr>
          <w:p w:rsidR="00F729E5" w:rsidRDefault="00F63C16">
            <w:pPr>
              <w:pStyle w:val="TableBodyText"/>
            </w:pPr>
            <w:r>
              <w:t>NextChangeOrComment</w:t>
            </w:r>
          </w:p>
        </w:tc>
        <w:tc>
          <w:tcPr>
            <w:tcW w:w="0" w:type="auto"/>
            <w:vAlign w:val="center"/>
          </w:tcPr>
          <w:p w:rsidR="00F729E5" w:rsidRDefault="00F63C16">
            <w:pPr>
              <w:pStyle w:val="TableBodyText"/>
            </w:pPr>
            <w:r>
              <w:t>050E</w:t>
            </w:r>
          </w:p>
        </w:tc>
      </w:tr>
      <w:tr w:rsidR="00F729E5" w:rsidTr="00F729E5">
        <w:tc>
          <w:tcPr>
            <w:tcW w:w="0" w:type="auto"/>
            <w:vAlign w:val="center"/>
          </w:tcPr>
          <w:p w:rsidR="00F729E5" w:rsidRDefault="00F63C16">
            <w:pPr>
              <w:pStyle w:val="TableBodyText"/>
            </w:pPr>
            <w:r>
              <w:t>NextComment</w:t>
            </w:r>
          </w:p>
        </w:tc>
        <w:tc>
          <w:tcPr>
            <w:tcW w:w="0" w:type="auto"/>
            <w:vAlign w:val="center"/>
          </w:tcPr>
          <w:p w:rsidR="00F729E5" w:rsidRDefault="00F63C16">
            <w:pPr>
              <w:pStyle w:val="TableBodyText"/>
            </w:pPr>
            <w:r>
              <w:t>07DE</w:t>
            </w:r>
          </w:p>
        </w:tc>
      </w:tr>
      <w:tr w:rsidR="00F729E5" w:rsidTr="00F729E5">
        <w:tc>
          <w:tcPr>
            <w:tcW w:w="0" w:type="auto"/>
            <w:vAlign w:val="center"/>
          </w:tcPr>
          <w:p w:rsidR="00F729E5" w:rsidRDefault="00F63C16">
            <w:pPr>
              <w:pStyle w:val="TableBodyText"/>
            </w:pPr>
            <w:r>
              <w:t>NextField</w:t>
            </w:r>
          </w:p>
        </w:tc>
        <w:tc>
          <w:tcPr>
            <w:tcW w:w="0" w:type="auto"/>
            <w:vAlign w:val="center"/>
          </w:tcPr>
          <w:p w:rsidR="00F729E5" w:rsidRDefault="00F63C16">
            <w:pPr>
              <w:pStyle w:val="TableBodyText"/>
            </w:pPr>
            <w:r>
              <w:t>0019</w:t>
            </w:r>
          </w:p>
        </w:tc>
      </w:tr>
      <w:tr w:rsidR="00F729E5" w:rsidTr="00F729E5">
        <w:tc>
          <w:tcPr>
            <w:tcW w:w="0" w:type="auto"/>
            <w:vAlign w:val="center"/>
          </w:tcPr>
          <w:p w:rsidR="00F729E5" w:rsidRDefault="00F63C16">
            <w:pPr>
              <w:pStyle w:val="TableBodyText"/>
            </w:pPr>
            <w:r>
              <w:t>NextInsert</w:t>
            </w:r>
          </w:p>
        </w:tc>
        <w:tc>
          <w:tcPr>
            <w:tcW w:w="0" w:type="auto"/>
            <w:vAlign w:val="center"/>
          </w:tcPr>
          <w:p w:rsidR="00F729E5" w:rsidRDefault="00F63C16">
            <w:pPr>
              <w:pStyle w:val="TableBodyText"/>
            </w:pPr>
            <w:r>
              <w:t>0344</w:t>
            </w:r>
          </w:p>
        </w:tc>
      </w:tr>
      <w:tr w:rsidR="00F729E5" w:rsidTr="00F729E5">
        <w:tc>
          <w:tcPr>
            <w:tcW w:w="0" w:type="auto"/>
            <w:vAlign w:val="center"/>
          </w:tcPr>
          <w:p w:rsidR="00F729E5" w:rsidRDefault="00F63C16">
            <w:pPr>
              <w:pStyle w:val="TableBodyText"/>
            </w:pPr>
            <w:r>
              <w:t>NextMisspelling</w:t>
            </w:r>
          </w:p>
        </w:tc>
        <w:tc>
          <w:tcPr>
            <w:tcW w:w="0" w:type="auto"/>
            <w:vAlign w:val="center"/>
          </w:tcPr>
          <w:p w:rsidR="00F729E5" w:rsidRDefault="00F63C16">
            <w:pPr>
              <w:pStyle w:val="TableBodyText"/>
            </w:pPr>
            <w:r>
              <w:t>02F7</w:t>
            </w:r>
          </w:p>
        </w:tc>
      </w:tr>
      <w:tr w:rsidR="00F729E5" w:rsidTr="00F729E5">
        <w:tc>
          <w:tcPr>
            <w:tcW w:w="0" w:type="auto"/>
            <w:vAlign w:val="center"/>
          </w:tcPr>
          <w:p w:rsidR="00F729E5" w:rsidRDefault="00F63C16">
            <w:pPr>
              <w:pStyle w:val="TableBodyText"/>
            </w:pPr>
            <w:r>
              <w:t>NextObject</w:t>
            </w:r>
          </w:p>
        </w:tc>
        <w:tc>
          <w:tcPr>
            <w:tcW w:w="0" w:type="auto"/>
            <w:vAlign w:val="center"/>
          </w:tcPr>
          <w:p w:rsidR="00F729E5" w:rsidRDefault="00F63C16">
            <w:pPr>
              <w:pStyle w:val="TableBodyText"/>
            </w:pPr>
            <w:r>
              <w:t>004C</w:t>
            </w:r>
          </w:p>
        </w:tc>
      </w:tr>
      <w:tr w:rsidR="00F729E5" w:rsidTr="00F729E5">
        <w:tc>
          <w:tcPr>
            <w:tcW w:w="0" w:type="auto"/>
            <w:vAlign w:val="center"/>
          </w:tcPr>
          <w:p w:rsidR="00F729E5" w:rsidRDefault="00F63C16">
            <w:pPr>
              <w:pStyle w:val="TableBodyText"/>
            </w:pPr>
            <w:r>
              <w:t>NextPage</w:t>
            </w:r>
          </w:p>
        </w:tc>
        <w:tc>
          <w:tcPr>
            <w:tcW w:w="0" w:type="auto"/>
            <w:vAlign w:val="center"/>
          </w:tcPr>
          <w:p w:rsidR="00F729E5" w:rsidRDefault="00F63C16">
            <w:pPr>
              <w:pStyle w:val="TableBodyText"/>
            </w:pPr>
            <w:r>
              <w:t>004B</w:t>
            </w:r>
          </w:p>
        </w:tc>
      </w:tr>
      <w:tr w:rsidR="00F729E5" w:rsidTr="00F729E5">
        <w:tc>
          <w:tcPr>
            <w:tcW w:w="0" w:type="auto"/>
            <w:vAlign w:val="center"/>
          </w:tcPr>
          <w:p w:rsidR="00F729E5" w:rsidRDefault="00F63C16">
            <w:pPr>
              <w:pStyle w:val="TableBodyText"/>
            </w:pPr>
            <w:r>
              <w:t>NextPane</w:t>
            </w:r>
          </w:p>
        </w:tc>
        <w:tc>
          <w:tcPr>
            <w:tcW w:w="0" w:type="auto"/>
            <w:vAlign w:val="center"/>
          </w:tcPr>
          <w:p w:rsidR="00F729E5" w:rsidRDefault="00F63C16">
            <w:pPr>
              <w:pStyle w:val="TableBodyText"/>
            </w:pPr>
            <w:r>
              <w:t>0999</w:t>
            </w:r>
          </w:p>
        </w:tc>
      </w:tr>
      <w:tr w:rsidR="00F729E5" w:rsidTr="00F729E5">
        <w:tc>
          <w:tcPr>
            <w:tcW w:w="0" w:type="auto"/>
            <w:vAlign w:val="center"/>
          </w:tcPr>
          <w:p w:rsidR="00F729E5" w:rsidRDefault="00F63C16">
            <w:pPr>
              <w:pStyle w:val="TableBodyText"/>
            </w:pPr>
            <w:r>
              <w:t>NextWindow</w:t>
            </w:r>
          </w:p>
        </w:tc>
        <w:tc>
          <w:tcPr>
            <w:tcW w:w="0" w:type="auto"/>
            <w:vAlign w:val="center"/>
          </w:tcPr>
          <w:p w:rsidR="00F729E5" w:rsidRDefault="00F63C16">
            <w:pPr>
              <w:pStyle w:val="TableBodyText"/>
            </w:pPr>
            <w:r>
              <w:t>0016</w:t>
            </w:r>
          </w:p>
        </w:tc>
      </w:tr>
      <w:tr w:rsidR="00F729E5" w:rsidTr="00F729E5">
        <w:tc>
          <w:tcPr>
            <w:tcW w:w="0" w:type="auto"/>
            <w:vAlign w:val="center"/>
          </w:tcPr>
          <w:p w:rsidR="00F729E5" w:rsidRDefault="00F63C16">
            <w:pPr>
              <w:pStyle w:val="TableBodyText"/>
            </w:pPr>
            <w:r>
              <w:t>NoInsertionDeletionBalloons</w:t>
            </w:r>
          </w:p>
        </w:tc>
        <w:tc>
          <w:tcPr>
            <w:tcW w:w="0" w:type="auto"/>
            <w:vAlign w:val="center"/>
          </w:tcPr>
          <w:p w:rsidR="00F729E5" w:rsidRDefault="00F63C16">
            <w:pPr>
              <w:pStyle w:val="TableBodyText"/>
            </w:pPr>
            <w:r>
              <w:t>05A9</w:t>
            </w:r>
          </w:p>
        </w:tc>
      </w:tr>
      <w:tr w:rsidR="00F729E5" w:rsidTr="00F729E5">
        <w:tc>
          <w:tcPr>
            <w:tcW w:w="0" w:type="auto"/>
            <w:vAlign w:val="center"/>
          </w:tcPr>
          <w:p w:rsidR="00F729E5" w:rsidRDefault="00F63C16">
            <w:pPr>
              <w:pStyle w:val="TableBodyText"/>
            </w:pPr>
            <w:r>
              <w:t>NormalFontPosition</w:t>
            </w:r>
          </w:p>
        </w:tc>
        <w:tc>
          <w:tcPr>
            <w:tcW w:w="0" w:type="auto"/>
            <w:vAlign w:val="center"/>
          </w:tcPr>
          <w:p w:rsidR="00F729E5" w:rsidRDefault="00F63C16">
            <w:pPr>
              <w:pStyle w:val="TableBodyText"/>
            </w:pPr>
            <w:r>
              <w:t>023C</w:t>
            </w:r>
          </w:p>
        </w:tc>
      </w:tr>
      <w:tr w:rsidR="00F729E5" w:rsidTr="00F729E5">
        <w:tc>
          <w:tcPr>
            <w:tcW w:w="0" w:type="auto"/>
            <w:vAlign w:val="center"/>
          </w:tcPr>
          <w:p w:rsidR="00F729E5" w:rsidRDefault="00F63C16">
            <w:pPr>
              <w:pStyle w:val="TableBodyText"/>
            </w:pPr>
            <w:r>
              <w:t>NormalFontSpacing</w:t>
            </w:r>
          </w:p>
        </w:tc>
        <w:tc>
          <w:tcPr>
            <w:tcW w:w="0" w:type="auto"/>
            <w:vAlign w:val="center"/>
          </w:tcPr>
          <w:p w:rsidR="00F729E5" w:rsidRDefault="00F63C16">
            <w:pPr>
              <w:pStyle w:val="TableBodyText"/>
            </w:pPr>
            <w:r>
              <w:t>023B</w:t>
            </w:r>
          </w:p>
        </w:tc>
      </w:tr>
      <w:tr w:rsidR="00F729E5" w:rsidTr="00F729E5">
        <w:tc>
          <w:tcPr>
            <w:tcW w:w="0" w:type="auto"/>
            <w:vAlign w:val="center"/>
          </w:tcPr>
          <w:p w:rsidR="00F729E5" w:rsidRDefault="00F63C16">
            <w:pPr>
              <w:pStyle w:val="TableBodyText"/>
            </w:pPr>
            <w:r>
              <w:t>NormalStyle</w:t>
            </w:r>
          </w:p>
        </w:tc>
        <w:tc>
          <w:tcPr>
            <w:tcW w:w="0" w:type="auto"/>
            <w:vAlign w:val="center"/>
          </w:tcPr>
          <w:p w:rsidR="00F729E5" w:rsidRDefault="00F63C16">
            <w:pPr>
              <w:pStyle w:val="TableBodyText"/>
            </w:pPr>
            <w:r>
              <w:t>00F8</w:t>
            </w:r>
          </w:p>
        </w:tc>
      </w:tr>
      <w:tr w:rsidR="00F729E5" w:rsidTr="00F729E5">
        <w:tc>
          <w:tcPr>
            <w:tcW w:w="0" w:type="auto"/>
            <w:vAlign w:val="center"/>
          </w:tcPr>
          <w:p w:rsidR="00F729E5" w:rsidRDefault="00F63C16">
            <w:pPr>
              <w:pStyle w:val="TableBodyText"/>
            </w:pPr>
            <w:r>
              <w:t>NormalViewHeaderArea</w:t>
            </w:r>
          </w:p>
        </w:tc>
        <w:tc>
          <w:tcPr>
            <w:tcW w:w="0" w:type="auto"/>
            <w:vAlign w:val="center"/>
          </w:tcPr>
          <w:p w:rsidR="00F729E5" w:rsidRDefault="00F63C16">
            <w:pPr>
              <w:pStyle w:val="TableBodyText"/>
            </w:pPr>
            <w:r>
              <w:t>009B</w:t>
            </w:r>
          </w:p>
        </w:tc>
      </w:tr>
      <w:tr w:rsidR="00F729E5" w:rsidTr="00F729E5">
        <w:tc>
          <w:tcPr>
            <w:tcW w:w="0" w:type="auto"/>
            <w:vAlign w:val="center"/>
          </w:tcPr>
          <w:p w:rsidR="00F729E5" w:rsidRDefault="00F63C16">
            <w:pPr>
              <w:pStyle w:val="TableBodyText"/>
            </w:pPr>
            <w:r>
              <w:t>NormalizeText</w:t>
            </w:r>
          </w:p>
        </w:tc>
        <w:tc>
          <w:tcPr>
            <w:tcW w:w="0" w:type="auto"/>
            <w:vAlign w:val="center"/>
          </w:tcPr>
          <w:p w:rsidR="00F729E5" w:rsidRDefault="00F63C16">
            <w:pPr>
              <w:pStyle w:val="TableBodyText"/>
            </w:pPr>
            <w:r>
              <w:t>04F8</w:t>
            </w:r>
          </w:p>
        </w:tc>
      </w:tr>
      <w:tr w:rsidR="00F729E5" w:rsidTr="00F729E5">
        <w:tc>
          <w:tcPr>
            <w:tcW w:w="0" w:type="auto"/>
            <w:vAlign w:val="center"/>
          </w:tcPr>
          <w:p w:rsidR="00F729E5" w:rsidRDefault="00F63C16">
            <w:pPr>
              <w:pStyle w:val="TableBodyText"/>
            </w:pPr>
            <w:r>
              <w:t>NoteOptions</w:t>
            </w:r>
          </w:p>
        </w:tc>
        <w:tc>
          <w:tcPr>
            <w:tcW w:w="0" w:type="auto"/>
            <w:vAlign w:val="center"/>
          </w:tcPr>
          <w:p w:rsidR="00F729E5" w:rsidRDefault="00F63C16">
            <w:pPr>
              <w:pStyle w:val="TableBodyText"/>
            </w:pPr>
            <w:r>
              <w:t>0175</w:t>
            </w:r>
          </w:p>
        </w:tc>
      </w:tr>
      <w:tr w:rsidR="00F729E5" w:rsidTr="00F729E5">
        <w:tc>
          <w:tcPr>
            <w:tcW w:w="0" w:type="auto"/>
            <w:vAlign w:val="center"/>
          </w:tcPr>
          <w:p w:rsidR="00F729E5" w:rsidRDefault="00F63C16">
            <w:pPr>
              <w:pStyle w:val="TableBodyText"/>
            </w:pPr>
            <w:r>
              <w:t>NumberingGallery</w:t>
            </w:r>
          </w:p>
        </w:tc>
        <w:tc>
          <w:tcPr>
            <w:tcW w:w="0" w:type="auto"/>
            <w:vAlign w:val="center"/>
          </w:tcPr>
          <w:p w:rsidR="00F729E5" w:rsidRDefault="00F63C16">
            <w:pPr>
              <w:pStyle w:val="TableBodyText"/>
            </w:pPr>
            <w:r>
              <w:t>07AC</w:t>
            </w:r>
          </w:p>
        </w:tc>
      </w:tr>
      <w:tr w:rsidR="00F729E5" w:rsidTr="00F729E5">
        <w:tc>
          <w:tcPr>
            <w:tcW w:w="0" w:type="auto"/>
            <w:vAlign w:val="center"/>
          </w:tcPr>
          <w:p w:rsidR="00F729E5" w:rsidRDefault="00F63C16">
            <w:pPr>
              <w:pStyle w:val="TableBodyText"/>
            </w:pPr>
            <w:r>
              <w:t>OK</w:t>
            </w:r>
          </w:p>
        </w:tc>
        <w:tc>
          <w:tcPr>
            <w:tcW w:w="0" w:type="auto"/>
            <w:vAlign w:val="center"/>
          </w:tcPr>
          <w:p w:rsidR="00F729E5" w:rsidRDefault="00F63C16">
            <w:pPr>
              <w:pStyle w:val="TableBodyText"/>
            </w:pPr>
            <w:r>
              <w:t>0047</w:t>
            </w:r>
          </w:p>
        </w:tc>
      </w:tr>
      <w:tr w:rsidR="00F729E5" w:rsidTr="00F729E5">
        <w:tc>
          <w:tcPr>
            <w:tcW w:w="0" w:type="auto"/>
            <w:vAlign w:val="center"/>
          </w:tcPr>
          <w:p w:rsidR="00F729E5" w:rsidRDefault="00F63C16">
            <w:pPr>
              <w:pStyle w:val="TableBodyText"/>
            </w:pPr>
            <w:r>
              <w:t>OartCommand</w:t>
            </w:r>
          </w:p>
        </w:tc>
        <w:tc>
          <w:tcPr>
            <w:tcW w:w="0" w:type="auto"/>
            <w:vAlign w:val="center"/>
          </w:tcPr>
          <w:p w:rsidR="00F729E5" w:rsidRDefault="00F63C16">
            <w:pPr>
              <w:pStyle w:val="TableBodyText"/>
            </w:pPr>
            <w:r>
              <w:t>0812</w:t>
            </w:r>
          </w:p>
        </w:tc>
      </w:tr>
      <w:tr w:rsidR="00F729E5" w:rsidTr="00F729E5">
        <w:tc>
          <w:tcPr>
            <w:tcW w:w="0" w:type="auto"/>
            <w:vAlign w:val="center"/>
          </w:tcPr>
          <w:p w:rsidR="00F729E5" w:rsidRDefault="00F63C16">
            <w:pPr>
              <w:pStyle w:val="TableBodyText"/>
            </w:pPr>
            <w:r>
              <w:t>OfficeCenter</w:t>
            </w:r>
          </w:p>
        </w:tc>
        <w:tc>
          <w:tcPr>
            <w:tcW w:w="0" w:type="auto"/>
            <w:vAlign w:val="center"/>
          </w:tcPr>
          <w:p w:rsidR="00F729E5" w:rsidRDefault="00F63C16">
            <w:pPr>
              <w:pStyle w:val="TableBodyText"/>
            </w:pPr>
            <w:r>
              <w:t>17D0</w:t>
            </w:r>
          </w:p>
        </w:tc>
      </w:tr>
      <w:tr w:rsidR="00F729E5" w:rsidTr="00F729E5">
        <w:tc>
          <w:tcPr>
            <w:tcW w:w="0" w:type="auto"/>
            <w:vAlign w:val="center"/>
          </w:tcPr>
          <w:p w:rsidR="00F729E5" w:rsidRDefault="00F63C16">
            <w:pPr>
              <w:pStyle w:val="TableBodyText"/>
            </w:pPr>
            <w:r>
              <w:t>OfficeDrawingCommand</w:t>
            </w:r>
          </w:p>
        </w:tc>
        <w:tc>
          <w:tcPr>
            <w:tcW w:w="0" w:type="auto"/>
            <w:vAlign w:val="center"/>
          </w:tcPr>
          <w:p w:rsidR="00F729E5" w:rsidRDefault="00F63C16">
            <w:pPr>
              <w:pStyle w:val="TableBodyText"/>
            </w:pPr>
            <w:r>
              <w:t>0395</w:t>
            </w:r>
          </w:p>
        </w:tc>
      </w:tr>
      <w:tr w:rsidR="00F729E5" w:rsidTr="00F729E5">
        <w:tc>
          <w:tcPr>
            <w:tcW w:w="0" w:type="auto"/>
            <w:vAlign w:val="center"/>
          </w:tcPr>
          <w:p w:rsidR="00F729E5" w:rsidRDefault="00F63C16">
            <w:pPr>
              <w:pStyle w:val="TableBodyText"/>
            </w:pPr>
            <w:r>
              <w:t>OfficeOnTheWeb</w:t>
            </w:r>
          </w:p>
        </w:tc>
        <w:tc>
          <w:tcPr>
            <w:tcW w:w="0" w:type="auto"/>
            <w:vAlign w:val="center"/>
          </w:tcPr>
          <w:p w:rsidR="00F729E5" w:rsidRDefault="00F63C16">
            <w:pPr>
              <w:pStyle w:val="TableBodyText"/>
            </w:pPr>
            <w:r>
              <w:t>0243</w:t>
            </w:r>
          </w:p>
        </w:tc>
      </w:tr>
      <w:tr w:rsidR="00F729E5" w:rsidTr="00F729E5">
        <w:tc>
          <w:tcPr>
            <w:tcW w:w="0" w:type="auto"/>
            <w:vAlign w:val="center"/>
          </w:tcPr>
          <w:p w:rsidR="00F729E5" w:rsidRDefault="00F63C16">
            <w:pPr>
              <w:pStyle w:val="TableBodyText"/>
            </w:pPr>
            <w:r>
              <w:t>OnlineMeeting</w:t>
            </w:r>
          </w:p>
        </w:tc>
        <w:tc>
          <w:tcPr>
            <w:tcW w:w="0" w:type="auto"/>
            <w:vAlign w:val="center"/>
          </w:tcPr>
          <w:p w:rsidR="00F729E5" w:rsidRDefault="00F63C16">
            <w:pPr>
              <w:pStyle w:val="TableBodyText"/>
            </w:pPr>
            <w:r>
              <w:t>0470</w:t>
            </w:r>
          </w:p>
        </w:tc>
      </w:tr>
      <w:tr w:rsidR="00F729E5" w:rsidTr="00F729E5">
        <w:tc>
          <w:tcPr>
            <w:tcW w:w="0" w:type="auto"/>
            <w:vAlign w:val="center"/>
          </w:tcPr>
          <w:p w:rsidR="00F729E5" w:rsidRDefault="00F63C16">
            <w:pPr>
              <w:pStyle w:val="TableBodyText"/>
            </w:pPr>
            <w:r>
              <w:t>OpenOrCloseParaAbove</w:t>
            </w:r>
          </w:p>
        </w:tc>
        <w:tc>
          <w:tcPr>
            <w:tcW w:w="0" w:type="auto"/>
            <w:vAlign w:val="center"/>
          </w:tcPr>
          <w:p w:rsidR="00F729E5" w:rsidRDefault="00F63C16">
            <w:pPr>
              <w:pStyle w:val="TableBodyText"/>
            </w:pPr>
            <w:r>
              <w:t>0992</w:t>
            </w:r>
          </w:p>
        </w:tc>
      </w:tr>
      <w:tr w:rsidR="00F729E5" w:rsidTr="00F729E5">
        <w:tc>
          <w:tcPr>
            <w:tcW w:w="0" w:type="auto"/>
            <w:vAlign w:val="center"/>
          </w:tcPr>
          <w:p w:rsidR="00F729E5" w:rsidRDefault="00F63C16">
            <w:pPr>
              <w:pStyle w:val="TableBodyText"/>
            </w:pPr>
            <w:r>
              <w:t>OpenOrCloseParaBelow</w:t>
            </w:r>
          </w:p>
        </w:tc>
        <w:tc>
          <w:tcPr>
            <w:tcW w:w="0" w:type="auto"/>
            <w:vAlign w:val="center"/>
          </w:tcPr>
          <w:p w:rsidR="00F729E5" w:rsidRDefault="00F63C16">
            <w:pPr>
              <w:pStyle w:val="TableBodyText"/>
            </w:pPr>
            <w:r>
              <w:t>0993</w:t>
            </w:r>
          </w:p>
        </w:tc>
      </w:tr>
      <w:tr w:rsidR="00F729E5" w:rsidTr="00F729E5">
        <w:tc>
          <w:tcPr>
            <w:tcW w:w="0" w:type="auto"/>
            <w:vAlign w:val="center"/>
          </w:tcPr>
          <w:p w:rsidR="00F729E5" w:rsidRDefault="00F63C16">
            <w:pPr>
              <w:pStyle w:val="TableBodyText"/>
            </w:pPr>
            <w:r>
              <w:t>OpenOrCloseUpPara</w:t>
            </w:r>
          </w:p>
        </w:tc>
        <w:tc>
          <w:tcPr>
            <w:tcW w:w="0" w:type="auto"/>
            <w:vAlign w:val="center"/>
          </w:tcPr>
          <w:p w:rsidR="00F729E5" w:rsidRDefault="00F63C16">
            <w:pPr>
              <w:pStyle w:val="TableBodyText"/>
            </w:pPr>
            <w:r>
              <w:t>02BA</w:t>
            </w:r>
          </w:p>
        </w:tc>
      </w:tr>
      <w:tr w:rsidR="00F729E5" w:rsidTr="00F729E5">
        <w:tc>
          <w:tcPr>
            <w:tcW w:w="0" w:type="auto"/>
            <w:vAlign w:val="center"/>
          </w:tcPr>
          <w:p w:rsidR="00F729E5" w:rsidRDefault="00F63C16">
            <w:pPr>
              <w:pStyle w:val="TableBodyText"/>
            </w:pPr>
            <w:r>
              <w:t>OpenParaAbove</w:t>
            </w:r>
          </w:p>
        </w:tc>
        <w:tc>
          <w:tcPr>
            <w:tcW w:w="0" w:type="auto"/>
            <w:vAlign w:val="center"/>
          </w:tcPr>
          <w:p w:rsidR="00F729E5" w:rsidRDefault="00F63C16">
            <w:pPr>
              <w:pStyle w:val="TableBodyText"/>
            </w:pPr>
            <w:r>
              <w:t>0994</w:t>
            </w:r>
          </w:p>
        </w:tc>
      </w:tr>
      <w:tr w:rsidR="00F729E5" w:rsidTr="00F729E5">
        <w:tc>
          <w:tcPr>
            <w:tcW w:w="0" w:type="auto"/>
            <w:vAlign w:val="center"/>
          </w:tcPr>
          <w:p w:rsidR="00F729E5" w:rsidRDefault="00F63C16">
            <w:pPr>
              <w:pStyle w:val="TableBodyText"/>
            </w:pPr>
            <w:r>
              <w:t>OpenParaBelow</w:t>
            </w:r>
          </w:p>
        </w:tc>
        <w:tc>
          <w:tcPr>
            <w:tcW w:w="0" w:type="auto"/>
            <w:vAlign w:val="center"/>
          </w:tcPr>
          <w:p w:rsidR="00F729E5" w:rsidRDefault="00F63C16">
            <w:pPr>
              <w:pStyle w:val="TableBodyText"/>
            </w:pPr>
            <w:r>
              <w:t>0996</w:t>
            </w:r>
          </w:p>
        </w:tc>
      </w:tr>
      <w:tr w:rsidR="00F729E5" w:rsidTr="00F729E5">
        <w:tc>
          <w:tcPr>
            <w:tcW w:w="0" w:type="auto"/>
            <w:vAlign w:val="center"/>
          </w:tcPr>
          <w:p w:rsidR="00F729E5" w:rsidRDefault="00F63C16">
            <w:pPr>
              <w:pStyle w:val="TableBodyText"/>
            </w:pPr>
            <w:r>
              <w:t>OpenSubdocument</w:t>
            </w:r>
          </w:p>
        </w:tc>
        <w:tc>
          <w:tcPr>
            <w:tcW w:w="0" w:type="auto"/>
            <w:vAlign w:val="center"/>
          </w:tcPr>
          <w:p w:rsidR="00F729E5" w:rsidRDefault="00F63C16">
            <w:pPr>
              <w:pStyle w:val="TableBodyText"/>
            </w:pPr>
            <w:r>
              <w:t>0257</w:t>
            </w:r>
          </w:p>
        </w:tc>
      </w:tr>
      <w:tr w:rsidR="00F729E5" w:rsidTr="00F729E5">
        <w:tc>
          <w:tcPr>
            <w:tcW w:w="0" w:type="auto"/>
            <w:vAlign w:val="center"/>
          </w:tcPr>
          <w:p w:rsidR="00F729E5" w:rsidRDefault="00F63C16">
            <w:pPr>
              <w:pStyle w:val="TableBodyText"/>
            </w:pPr>
            <w:r>
              <w:t>OpenUpPara</w:t>
            </w:r>
          </w:p>
        </w:tc>
        <w:tc>
          <w:tcPr>
            <w:tcW w:w="0" w:type="auto"/>
            <w:vAlign w:val="center"/>
          </w:tcPr>
          <w:p w:rsidR="00F729E5" w:rsidRDefault="00F63C16">
            <w:pPr>
              <w:pStyle w:val="TableBodyText"/>
            </w:pPr>
            <w:r>
              <w:t>0042</w:t>
            </w:r>
          </w:p>
        </w:tc>
      </w:tr>
      <w:tr w:rsidR="00F729E5" w:rsidTr="00F729E5">
        <w:tc>
          <w:tcPr>
            <w:tcW w:w="0" w:type="auto"/>
            <w:vAlign w:val="center"/>
          </w:tcPr>
          <w:p w:rsidR="00F729E5" w:rsidRDefault="00F63C16">
            <w:pPr>
              <w:pStyle w:val="TableBodyText"/>
            </w:pPr>
            <w:r>
              <w:t>Organizer</w:t>
            </w:r>
          </w:p>
        </w:tc>
        <w:tc>
          <w:tcPr>
            <w:tcW w:w="0" w:type="auto"/>
            <w:vAlign w:val="center"/>
          </w:tcPr>
          <w:p w:rsidR="00F729E5" w:rsidRDefault="00F63C16">
            <w:pPr>
              <w:pStyle w:val="TableBodyText"/>
            </w:pPr>
            <w:r>
              <w:t>00DE</w:t>
            </w:r>
          </w:p>
        </w:tc>
      </w:tr>
      <w:tr w:rsidR="00F729E5" w:rsidTr="00F729E5">
        <w:tc>
          <w:tcPr>
            <w:tcW w:w="0" w:type="auto"/>
            <w:vAlign w:val="center"/>
          </w:tcPr>
          <w:p w:rsidR="00F729E5" w:rsidRDefault="00F63C16">
            <w:pPr>
              <w:pStyle w:val="TableBodyText"/>
            </w:pPr>
            <w:r>
              <w:t>OtherPane</w:t>
            </w:r>
          </w:p>
        </w:tc>
        <w:tc>
          <w:tcPr>
            <w:tcW w:w="0" w:type="auto"/>
            <w:vAlign w:val="center"/>
          </w:tcPr>
          <w:p w:rsidR="00F729E5" w:rsidRDefault="00F63C16">
            <w:pPr>
              <w:pStyle w:val="TableBodyText"/>
            </w:pPr>
            <w:r>
              <w:t>0015</w:t>
            </w:r>
          </w:p>
        </w:tc>
      </w:tr>
      <w:tr w:rsidR="00F729E5" w:rsidTr="00F729E5">
        <w:tc>
          <w:tcPr>
            <w:tcW w:w="0" w:type="auto"/>
            <w:vAlign w:val="center"/>
          </w:tcPr>
          <w:p w:rsidR="00F729E5" w:rsidRDefault="00F63C16">
            <w:pPr>
              <w:pStyle w:val="TableBodyText"/>
            </w:pPr>
            <w:r>
              <w:t>OutlineCollapse</w:t>
            </w:r>
          </w:p>
        </w:tc>
        <w:tc>
          <w:tcPr>
            <w:tcW w:w="0" w:type="auto"/>
            <w:vAlign w:val="center"/>
          </w:tcPr>
          <w:p w:rsidR="00F729E5" w:rsidRDefault="00F63C16">
            <w:pPr>
              <w:pStyle w:val="TableBodyText"/>
            </w:pPr>
            <w:r>
              <w:t>00FA</w:t>
            </w:r>
          </w:p>
        </w:tc>
      </w:tr>
      <w:tr w:rsidR="00F729E5" w:rsidTr="00F729E5">
        <w:tc>
          <w:tcPr>
            <w:tcW w:w="0" w:type="auto"/>
            <w:vAlign w:val="center"/>
          </w:tcPr>
          <w:p w:rsidR="00F729E5" w:rsidRDefault="00F63C16">
            <w:pPr>
              <w:pStyle w:val="TableBodyText"/>
            </w:pPr>
            <w:r>
              <w:t>OutlineDemote</w:t>
            </w:r>
          </w:p>
        </w:tc>
        <w:tc>
          <w:tcPr>
            <w:tcW w:w="0" w:type="auto"/>
            <w:vAlign w:val="center"/>
          </w:tcPr>
          <w:p w:rsidR="00F729E5" w:rsidRDefault="00F63C16">
            <w:pPr>
              <w:pStyle w:val="TableBodyText"/>
            </w:pPr>
            <w:r>
              <w:t>00F5</w:t>
            </w:r>
          </w:p>
        </w:tc>
      </w:tr>
      <w:tr w:rsidR="00F729E5" w:rsidTr="00F729E5">
        <w:tc>
          <w:tcPr>
            <w:tcW w:w="0" w:type="auto"/>
            <w:vAlign w:val="center"/>
          </w:tcPr>
          <w:p w:rsidR="00F729E5" w:rsidRDefault="00F63C16">
            <w:pPr>
              <w:pStyle w:val="TableBodyText"/>
            </w:pPr>
            <w:r>
              <w:t>OutlineExpand</w:t>
            </w:r>
          </w:p>
        </w:tc>
        <w:tc>
          <w:tcPr>
            <w:tcW w:w="0" w:type="auto"/>
            <w:vAlign w:val="center"/>
          </w:tcPr>
          <w:p w:rsidR="00F729E5" w:rsidRDefault="00F63C16">
            <w:pPr>
              <w:pStyle w:val="TableBodyText"/>
            </w:pPr>
            <w:r>
              <w:t>00F9</w:t>
            </w:r>
          </w:p>
        </w:tc>
      </w:tr>
      <w:tr w:rsidR="00F729E5" w:rsidTr="00F729E5">
        <w:tc>
          <w:tcPr>
            <w:tcW w:w="0" w:type="auto"/>
            <w:vAlign w:val="center"/>
          </w:tcPr>
          <w:p w:rsidR="00F729E5" w:rsidRDefault="00F63C16">
            <w:pPr>
              <w:pStyle w:val="TableBodyText"/>
            </w:pPr>
            <w:r>
              <w:t>OutlineLevel</w:t>
            </w:r>
          </w:p>
        </w:tc>
        <w:tc>
          <w:tcPr>
            <w:tcW w:w="0" w:type="auto"/>
            <w:vAlign w:val="center"/>
          </w:tcPr>
          <w:p w:rsidR="00F729E5" w:rsidRDefault="00F63C16">
            <w:pPr>
              <w:pStyle w:val="TableBodyText"/>
            </w:pPr>
            <w:r>
              <w:t>056F</w:t>
            </w:r>
          </w:p>
        </w:tc>
      </w:tr>
      <w:tr w:rsidR="00F729E5" w:rsidTr="00F729E5">
        <w:tc>
          <w:tcPr>
            <w:tcW w:w="0" w:type="auto"/>
            <w:vAlign w:val="center"/>
          </w:tcPr>
          <w:p w:rsidR="00F729E5" w:rsidRDefault="00F63C16">
            <w:pPr>
              <w:pStyle w:val="TableBodyText"/>
            </w:pPr>
            <w:r>
              <w:t>OutlineLevelGallery</w:t>
            </w:r>
          </w:p>
        </w:tc>
        <w:tc>
          <w:tcPr>
            <w:tcW w:w="0" w:type="auto"/>
            <w:vAlign w:val="center"/>
          </w:tcPr>
          <w:p w:rsidR="00F729E5" w:rsidRDefault="00F63C16">
            <w:pPr>
              <w:pStyle w:val="TableBodyText"/>
            </w:pPr>
            <w:r>
              <w:t>082F</w:t>
            </w:r>
          </w:p>
        </w:tc>
      </w:tr>
      <w:tr w:rsidR="00F729E5" w:rsidTr="00F729E5">
        <w:tc>
          <w:tcPr>
            <w:tcW w:w="0" w:type="auto"/>
            <w:vAlign w:val="center"/>
          </w:tcPr>
          <w:p w:rsidR="00F729E5" w:rsidRDefault="00F63C16">
            <w:pPr>
              <w:pStyle w:val="TableBodyText"/>
            </w:pPr>
            <w:r>
              <w:t>OutlineMoveDown</w:t>
            </w:r>
          </w:p>
        </w:tc>
        <w:tc>
          <w:tcPr>
            <w:tcW w:w="0" w:type="auto"/>
            <w:vAlign w:val="center"/>
          </w:tcPr>
          <w:p w:rsidR="00F729E5" w:rsidRDefault="00F63C16">
            <w:pPr>
              <w:pStyle w:val="TableBodyText"/>
            </w:pPr>
            <w:r>
              <w:t>00F7</w:t>
            </w:r>
          </w:p>
        </w:tc>
      </w:tr>
      <w:tr w:rsidR="00F729E5" w:rsidTr="00F729E5">
        <w:tc>
          <w:tcPr>
            <w:tcW w:w="0" w:type="auto"/>
            <w:vAlign w:val="center"/>
          </w:tcPr>
          <w:p w:rsidR="00F729E5" w:rsidRDefault="00F63C16">
            <w:pPr>
              <w:pStyle w:val="TableBodyText"/>
            </w:pPr>
            <w:r>
              <w:t>OutlineMoveUp</w:t>
            </w:r>
          </w:p>
        </w:tc>
        <w:tc>
          <w:tcPr>
            <w:tcW w:w="0" w:type="auto"/>
            <w:vAlign w:val="center"/>
          </w:tcPr>
          <w:p w:rsidR="00F729E5" w:rsidRDefault="00F63C16">
            <w:pPr>
              <w:pStyle w:val="TableBodyText"/>
            </w:pPr>
            <w:r>
              <w:t>00F6</w:t>
            </w:r>
          </w:p>
        </w:tc>
      </w:tr>
      <w:tr w:rsidR="00F729E5" w:rsidTr="00F729E5">
        <w:tc>
          <w:tcPr>
            <w:tcW w:w="0" w:type="auto"/>
            <w:vAlign w:val="center"/>
          </w:tcPr>
          <w:p w:rsidR="00F729E5" w:rsidRDefault="00F63C16">
            <w:pPr>
              <w:pStyle w:val="TableBodyText"/>
            </w:pPr>
            <w:r>
              <w:t>OutlineNumberingGallery</w:t>
            </w:r>
          </w:p>
        </w:tc>
        <w:tc>
          <w:tcPr>
            <w:tcW w:w="0" w:type="auto"/>
            <w:vAlign w:val="center"/>
          </w:tcPr>
          <w:p w:rsidR="00F729E5" w:rsidRDefault="00F63C16">
            <w:pPr>
              <w:pStyle w:val="TableBodyText"/>
            </w:pPr>
            <w:r>
              <w:t>0879</w:t>
            </w:r>
          </w:p>
        </w:tc>
      </w:tr>
      <w:tr w:rsidR="00F729E5" w:rsidTr="00F729E5">
        <w:tc>
          <w:tcPr>
            <w:tcW w:w="0" w:type="auto"/>
            <w:vAlign w:val="center"/>
          </w:tcPr>
          <w:p w:rsidR="00F729E5" w:rsidRDefault="00F63C16">
            <w:pPr>
              <w:pStyle w:val="TableBodyText"/>
            </w:pPr>
            <w:r>
              <w:t>OutlinePromote</w:t>
            </w:r>
          </w:p>
        </w:tc>
        <w:tc>
          <w:tcPr>
            <w:tcW w:w="0" w:type="auto"/>
            <w:vAlign w:val="center"/>
          </w:tcPr>
          <w:p w:rsidR="00F729E5" w:rsidRDefault="00F63C16">
            <w:pPr>
              <w:pStyle w:val="TableBodyText"/>
            </w:pPr>
            <w:r>
              <w:t>00F4</w:t>
            </w:r>
          </w:p>
        </w:tc>
      </w:tr>
      <w:tr w:rsidR="00F729E5" w:rsidTr="00F729E5">
        <w:tc>
          <w:tcPr>
            <w:tcW w:w="0" w:type="auto"/>
            <w:vAlign w:val="center"/>
          </w:tcPr>
          <w:p w:rsidR="00F729E5" w:rsidRDefault="00F63C16">
            <w:pPr>
              <w:pStyle w:val="TableBodyText"/>
            </w:pPr>
            <w:r>
              <w:t>OutlinePromoteHeading1</w:t>
            </w:r>
          </w:p>
        </w:tc>
        <w:tc>
          <w:tcPr>
            <w:tcW w:w="0" w:type="auto"/>
            <w:vAlign w:val="center"/>
          </w:tcPr>
          <w:p w:rsidR="00F729E5" w:rsidRDefault="00F63C16">
            <w:pPr>
              <w:pStyle w:val="TableBodyText"/>
            </w:pPr>
            <w:r>
              <w:t>0550</w:t>
            </w:r>
          </w:p>
        </w:tc>
      </w:tr>
      <w:tr w:rsidR="00F729E5" w:rsidTr="00F729E5">
        <w:tc>
          <w:tcPr>
            <w:tcW w:w="0" w:type="auto"/>
            <w:vAlign w:val="center"/>
          </w:tcPr>
          <w:p w:rsidR="00F729E5" w:rsidRDefault="00F63C16">
            <w:pPr>
              <w:pStyle w:val="TableBodyText"/>
            </w:pPr>
            <w:r>
              <w:t>OutlineShowFirstLine</w:t>
            </w:r>
          </w:p>
        </w:tc>
        <w:tc>
          <w:tcPr>
            <w:tcW w:w="0" w:type="auto"/>
            <w:vAlign w:val="center"/>
          </w:tcPr>
          <w:p w:rsidR="00F729E5" w:rsidRDefault="00F63C16">
            <w:pPr>
              <w:pStyle w:val="TableBodyText"/>
            </w:pPr>
            <w:r>
              <w:t>0105</w:t>
            </w:r>
          </w:p>
        </w:tc>
      </w:tr>
      <w:tr w:rsidR="00F729E5" w:rsidTr="00F729E5">
        <w:tc>
          <w:tcPr>
            <w:tcW w:w="0" w:type="auto"/>
            <w:vAlign w:val="center"/>
          </w:tcPr>
          <w:p w:rsidR="00F729E5" w:rsidRDefault="00F63C16">
            <w:pPr>
              <w:pStyle w:val="TableBodyText"/>
            </w:pPr>
            <w:r>
              <w:t>OutlineShowFormat</w:t>
            </w:r>
          </w:p>
        </w:tc>
        <w:tc>
          <w:tcPr>
            <w:tcW w:w="0" w:type="auto"/>
            <w:vAlign w:val="center"/>
          </w:tcPr>
          <w:p w:rsidR="00F729E5" w:rsidRDefault="00F63C16">
            <w:pPr>
              <w:pStyle w:val="TableBodyText"/>
            </w:pPr>
            <w:r>
              <w:t>0106</w:t>
            </w:r>
          </w:p>
        </w:tc>
      </w:tr>
      <w:tr w:rsidR="00F729E5" w:rsidTr="00F729E5">
        <w:tc>
          <w:tcPr>
            <w:tcW w:w="0" w:type="auto"/>
            <w:vAlign w:val="center"/>
          </w:tcPr>
          <w:p w:rsidR="00F729E5" w:rsidRDefault="00F63C16">
            <w:pPr>
              <w:pStyle w:val="TableBodyText"/>
            </w:pPr>
            <w:r>
              <w:t>OutlookInsertFile</w:t>
            </w:r>
          </w:p>
        </w:tc>
        <w:tc>
          <w:tcPr>
            <w:tcW w:w="0" w:type="auto"/>
            <w:vAlign w:val="center"/>
          </w:tcPr>
          <w:p w:rsidR="00F729E5" w:rsidRDefault="00F63C16">
            <w:pPr>
              <w:pStyle w:val="TableBodyText"/>
            </w:pPr>
            <w:r>
              <w:t>0869</w:t>
            </w:r>
          </w:p>
        </w:tc>
      </w:tr>
      <w:tr w:rsidR="00F729E5" w:rsidTr="00F729E5">
        <w:tc>
          <w:tcPr>
            <w:tcW w:w="0" w:type="auto"/>
            <w:vAlign w:val="center"/>
          </w:tcPr>
          <w:p w:rsidR="00F729E5" w:rsidRDefault="00F63C16">
            <w:pPr>
              <w:pStyle w:val="TableBodyText"/>
            </w:pPr>
            <w:r>
              <w:t>OutlookInsertFile2</w:t>
            </w:r>
          </w:p>
        </w:tc>
        <w:tc>
          <w:tcPr>
            <w:tcW w:w="0" w:type="auto"/>
            <w:vAlign w:val="center"/>
          </w:tcPr>
          <w:p w:rsidR="00F729E5" w:rsidRDefault="00F63C16">
            <w:pPr>
              <w:pStyle w:val="TableBodyText"/>
            </w:pPr>
            <w:r>
              <w:t>093F</w:t>
            </w:r>
          </w:p>
        </w:tc>
      </w:tr>
      <w:tr w:rsidR="00F729E5" w:rsidTr="00F729E5">
        <w:tc>
          <w:tcPr>
            <w:tcW w:w="0" w:type="auto"/>
            <w:vAlign w:val="center"/>
          </w:tcPr>
          <w:p w:rsidR="00F729E5" w:rsidRDefault="00F63C16">
            <w:pPr>
              <w:pStyle w:val="TableBodyText"/>
            </w:pPr>
            <w:r>
              <w:t>OutlookViewZoom</w:t>
            </w:r>
          </w:p>
        </w:tc>
        <w:tc>
          <w:tcPr>
            <w:tcW w:w="0" w:type="auto"/>
            <w:vAlign w:val="center"/>
          </w:tcPr>
          <w:p w:rsidR="00F729E5" w:rsidRDefault="00F63C16">
            <w:pPr>
              <w:pStyle w:val="TableBodyText"/>
            </w:pPr>
            <w:r>
              <w:t>0889</w:t>
            </w:r>
          </w:p>
        </w:tc>
      </w:tr>
      <w:tr w:rsidR="00F729E5" w:rsidTr="00F729E5">
        <w:tc>
          <w:tcPr>
            <w:tcW w:w="0" w:type="auto"/>
            <w:vAlign w:val="center"/>
          </w:tcPr>
          <w:p w:rsidR="00F729E5" w:rsidRDefault="00F63C16">
            <w:pPr>
              <w:pStyle w:val="TableBodyText"/>
            </w:pPr>
            <w:r>
              <w:t>Overtype</w:t>
            </w:r>
          </w:p>
        </w:tc>
        <w:tc>
          <w:tcPr>
            <w:tcW w:w="0" w:type="auto"/>
            <w:vAlign w:val="center"/>
          </w:tcPr>
          <w:p w:rsidR="00F729E5" w:rsidRDefault="00F63C16">
            <w:pPr>
              <w:pStyle w:val="TableBodyText"/>
            </w:pPr>
            <w:r>
              <w:t>000D</w:t>
            </w:r>
          </w:p>
        </w:tc>
      </w:tr>
      <w:tr w:rsidR="00F729E5" w:rsidTr="00F729E5">
        <w:tc>
          <w:tcPr>
            <w:tcW w:w="0" w:type="auto"/>
            <w:vAlign w:val="center"/>
          </w:tcPr>
          <w:p w:rsidR="00F729E5" w:rsidRDefault="00F63C16">
            <w:pPr>
              <w:pStyle w:val="TableBodyText"/>
            </w:pPr>
            <w:r>
              <w:t>PPPropertyEditorDlg</w:t>
            </w:r>
          </w:p>
        </w:tc>
        <w:tc>
          <w:tcPr>
            <w:tcW w:w="0" w:type="auto"/>
            <w:vAlign w:val="center"/>
          </w:tcPr>
          <w:p w:rsidR="00F729E5" w:rsidRDefault="00F63C16">
            <w:pPr>
              <w:pStyle w:val="TableBodyText"/>
            </w:pPr>
            <w:r>
              <w:t>1BE3</w:t>
            </w:r>
          </w:p>
        </w:tc>
      </w:tr>
      <w:tr w:rsidR="00F729E5" w:rsidTr="00F729E5">
        <w:tc>
          <w:tcPr>
            <w:tcW w:w="0" w:type="auto"/>
            <w:vAlign w:val="center"/>
          </w:tcPr>
          <w:p w:rsidR="00F729E5" w:rsidRDefault="00F63C16">
            <w:pPr>
              <w:pStyle w:val="TableBodyText"/>
            </w:pPr>
            <w:r>
              <w:t>PageDown</w:t>
            </w:r>
          </w:p>
        </w:tc>
        <w:tc>
          <w:tcPr>
            <w:tcW w:w="0" w:type="auto"/>
            <w:vAlign w:val="center"/>
          </w:tcPr>
          <w:p w:rsidR="00F729E5" w:rsidRDefault="00F63C16">
            <w:pPr>
              <w:pStyle w:val="TableBodyText"/>
            </w:pPr>
            <w:r>
              <w:t>0FAB</w:t>
            </w:r>
          </w:p>
        </w:tc>
      </w:tr>
      <w:tr w:rsidR="00F729E5" w:rsidTr="00F729E5">
        <w:tc>
          <w:tcPr>
            <w:tcW w:w="0" w:type="auto"/>
            <w:vAlign w:val="center"/>
          </w:tcPr>
          <w:p w:rsidR="00F729E5" w:rsidRDefault="00F63C16">
            <w:pPr>
              <w:pStyle w:val="TableBodyText"/>
            </w:pPr>
            <w:r>
              <w:t>PageDownExtend</w:t>
            </w:r>
          </w:p>
        </w:tc>
        <w:tc>
          <w:tcPr>
            <w:tcW w:w="0" w:type="auto"/>
            <w:vAlign w:val="center"/>
          </w:tcPr>
          <w:p w:rsidR="00F729E5" w:rsidRDefault="00F63C16">
            <w:pPr>
              <w:pStyle w:val="TableBodyText"/>
            </w:pPr>
            <w:r>
              <w:t>0FBD</w:t>
            </w:r>
          </w:p>
        </w:tc>
      </w:tr>
      <w:tr w:rsidR="00F729E5" w:rsidTr="00F729E5">
        <w:tc>
          <w:tcPr>
            <w:tcW w:w="0" w:type="auto"/>
            <w:vAlign w:val="center"/>
          </w:tcPr>
          <w:p w:rsidR="00F729E5" w:rsidRDefault="00F63C16">
            <w:pPr>
              <w:pStyle w:val="TableBodyText"/>
            </w:pPr>
            <w:r>
              <w:t>PageMarginsGallery</w:t>
            </w:r>
          </w:p>
        </w:tc>
        <w:tc>
          <w:tcPr>
            <w:tcW w:w="0" w:type="auto"/>
            <w:vAlign w:val="center"/>
          </w:tcPr>
          <w:p w:rsidR="00F729E5" w:rsidRDefault="00F63C16">
            <w:pPr>
              <w:pStyle w:val="TableBodyText"/>
            </w:pPr>
            <w:r>
              <w:t>07B1</w:t>
            </w:r>
          </w:p>
        </w:tc>
      </w:tr>
      <w:tr w:rsidR="00F729E5" w:rsidTr="00F729E5">
        <w:tc>
          <w:tcPr>
            <w:tcW w:w="0" w:type="auto"/>
            <w:vAlign w:val="center"/>
          </w:tcPr>
          <w:p w:rsidR="00F729E5" w:rsidRDefault="00F63C16">
            <w:pPr>
              <w:pStyle w:val="TableBodyText"/>
            </w:pPr>
            <w:r>
              <w:t>PageOrientationGallery</w:t>
            </w:r>
          </w:p>
        </w:tc>
        <w:tc>
          <w:tcPr>
            <w:tcW w:w="0" w:type="auto"/>
            <w:vAlign w:val="center"/>
          </w:tcPr>
          <w:p w:rsidR="00F729E5" w:rsidRDefault="00F63C16">
            <w:pPr>
              <w:pStyle w:val="TableBodyText"/>
            </w:pPr>
            <w:r>
              <w:t>079B</w:t>
            </w:r>
          </w:p>
        </w:tc>
      </w:tr>
      <w:tr w:rsidR="00F729E5" w:rsidTr="00F729E5">
        <w:tc>
          <w:tcPr>
            <w:tcW w:w="0" w:type="auto"/>
            <w:vAlign w:val="center"/>
          </w:tcPr>
          <w:p w:rsidR="00F729E5" w:rsidRDefault="00F63C16">
            <w:pPr>
              <w:pStyle w:val="TableBodyText"/>
            </w:pPr>
            <w:r>
              <w:t>PageSetupLayout</w:t>
            </w:r>
          </w:p>
        </w:tc>
        <w:tc>
          <w:tcPr>
            <w:tcW w:w="0" w:type="auto"/>
            <w:vAlign w:val="center"/>
          </w:tcPr>
          <w:p w:rsidR="00F729E5" w:rsidRDefault="00F63C16">
            <w:pPr>
              <w:pStyle w:val="TableBodyText"/>
            </w:pPr>
            <w:r>
              <w:t>10F7</w:t>
            </w:r>
          </w:p>
        </w:tc>
      </w:tr>
      <w:tr w:rsidR="00F729E5" w:rsidTr="00F729E5">
        <w:tc>
          <w:tcPr>
            <w:tcW w:w="0" w:type="auto"/>
            <w:vAlign w:val="center"/>
          </w:tcPr>
          <w:p w:rsidR="00F729E5" w:rsidRDefault="00F63C16">
            <w:pPr>
              <w:pStyle w:val="TableBodyText"/>
            </w:pPr>
            <w:r>
              <w:t>PageSetupMargins</w:t>
            </w:r>
          </w:p>
        </w:tc>
        <w:tc>
          <w:tcPr>
            <w:tcW w:w="0" w:type="auto"/>
            <w:vAlign w:val="center"/>
          </w:tcPr>
          <w:p w:rsidR="00F729E5" w:rsidRDefault="00F63C16">
            <w:pPr>
              <w:pStyle w:val="TableBodyText"/>
            </w:pPr>
            <w:r>
              <w:t>10F5</w:t>
            </w:r>
          </w:p>
        </w:tc>
      </w:tr>
      <w:tr w:rsidR="00F729E5" w:rsidTr="00F729E5">
        <w:tc>
          <w:tcPr>
            <w:tcW w:w="0" w:type="auto"/>
            <w:vAlign w:val="center"/>
          </w:tcPr>
          <w:p w:rsidR="00F729E5" w:rsidRDefault="00F63C16">
            <w:pPr>
              <w:pStyle w:val="TableBodyText"/>
            </w:pPr>
            <w:r>
              <w:t>PageSetupPaper</w:t>
            </w:r>
          </w:p>
        </w:tc>
        <w:tc>
          <w:tcPr>
            <w:tcW w:w="0" w:type="auto"/>
            <w:vAlign w:val="center"/>
          </w:tcPr>
          <w:p w:rsidR="00F729E5" w:rsidRDefault="00F63C16">
            <w:pPr>
              <w:pStyle w:val="TableBodyText"/>
            </w:pPr>
            <w:r>
              <w:t>10F6</w:t>
            </w:r>
          </w:p>
        </w:tc>
      </w:tr>
      <w:tr w:rsidR="00F729E5" w:rsidTr="00F729E5">
        <w:tc>
          <w:tcPr>
            <w:tcW w:w="0" w:type="auto"/>
            <w:vAlign w:val="center"/>
          </w:tcPr>
          <w:p w:rsidR="00F729E5" w:rsidRDefault="00F63C16">
            <w:pPr>
              <w:pStyle w:val="TableBodyText"/>
            </w:pPr>
            <w:r>
              <w:t>PageSizeGallery</w:t>
            </w:r>
          </w:p>
        </w:tc>
        <w:tc>
          <w:tcPr>
            <w:tcW w:w="0" w:type="auto"/>
            <w:vAlign w:val="center"/>
          </w:tcPr>
          <w:p w:rsidR="00F729E5" w:rsidRDefault="00F63C16">
            <w:pPr>
              <w:pStyle w:val="TableBodyText"/>
            </w:pPr>
            <w:r>
              <w:t>08D0</w:t>
            </w:r>
          </w:p>
        </w:tc>
      </w:tr>
      <w:tr w:rsidR="00F729E5" w:rsidTr="00F729E5">
        <w:tc>
          <w:tcPr>
            <w:tcW w:w="0" w:type="auto"/>
            <w:vAlign w:val="center"/>
          </w:tcPr>
          <w:p w:rsidR="00F729E5" w:rsidRDefault="00F63C16">
            <w:pPr>
              <w:pStyle w:val="TableBodyText"/>
            </w:pPr>
            <w:r>
              <w:t>PageUp</w:t>
            </w:r>
          </w:p>
        </w:tc>
        <w:tc>
          <w:tcPr>
            <w:tcW w:w="0" w:type="auto"/>
            <w:vAlign w:val="center"/>
          </w:tcPr>
          <w:p w:rsidR="00F729E5" w:rsidRDefault="00F63C16">
            <w:pPr>
              <w:pStyle w:val="TableBodyText"/>
            </w:pPr>
            <w:r>
              <w:t>0FAA</w:t>
            </w:r>
          </w:p>
        </w:tc>
      </w:tr>
      <w:tr w:rsidR="00F729E5" w:rsidTr="00F729E5">
        <w:tc>
          <w:tcPr>
            <w:tcW w:w="0" w:type="auto"/>
            <w:vAlign w:val="center"/>
          </w:tcPr>
          <w:p w:rsidR="00F729E5" w:rsidRDefault="00F63C16">
            <w:pPr>
              <w:pStyle w:val="TableBodyText"/>
            </w:pPr>
            <w:r>
              <w:t>PageUpExtend</w:t>
            </w:r>
          </w:p>
        </w:tc>
        <w:tc>
          <w:tcPr>
            <w:tcW w:w="0" w:type="auto"/>
            <w:vAlign w:val="center"/>
          </w:tcPr>
          <w:p w:rsidR="00F729E5" w:rsidRDefault="00F63C16">
            <w:pPr>
              <w:pStyle w:val="TableBodyText"/>
            </w:pPr>
            <w:r>
              <w:t>0FBC</w:t>
            </w:r>
          </w:p>
        </w:tc>
      </w:tr>
      <w:tr w:rsidR="00F729E5" w:rsidTr="00F729E5">
        <w:tc>
          <w:tcPr>
            <w:tcW w:w="0" w:type="auto"/>
            <w:vAlign w:val="center"/>
          </w:tcPr>
          <w:p w:rsidR="00F729E5" w:rsidRDefault="00F63C16">
            <w:pPr>
              <w:pStyle w:val="TableBodyText"/>
            </w:pPr>
            <w:r>
              <w:t>ParaDown</w:t>
            </w:r>
          </w:p>
        </w:tc>
        <w:tc>
          <w:tcPr>
            <w:tcW w:w="0" w:type="auto"/>
            <w:vAlign w:val="center"/>
          </w:tcPr>
          <w:p w:rsidR="00F729E5" w:rsidRDefault="00F63C16">
            <w:pPr>
              <w:pStyle w:val="TableBodyText"/>
            </w:pPr>
            <w:r>
              <w:t>0FA7</w:t>
            </w:r>
          </w:p>
        </w:tc>
      </w:tr>
      <w:tr w:rsidR="00F729E5" w:rsidTr="00F729E5">
        <w:tc>
          <w:tcPr>
            <w:tcW w:w="0" w:type="auto"/>
            <w:vAlign w:val="center"/>
          </w:tcPr>
          <w:p w:rsidR="00F729E5" w:rsidRDefault="00F63C16">
            <w:pPr>
              <w:pStyle w:val="TableBodyText"/>
            </w:pPr>
            <w:r>
              <w:t>ParaDownExtend</w:t>
            </w:r>
          </w:p>
        </w:tc>
        <w:tc>
          <w:tcPr>
            <w:tcW w:w="0" w:type="auto"/>
            <w:vAlign w:val="center"/>
          </w:tcPr>
          <w:p w:rsidR="00F729E5" w:rsidRDefault="00F63C16">
            <w:pPr>
              <w:pStyle w:val="TableBodyText"/>
            </w:pPr>
            <w:r>
              <w:t>0FB9</w:t>
            </w:r>
          </w:p>
        </w:tc>
      </w:tr>
      <w:tr w:rsidR="00F729E5" w:rsidTr="00F729E5">
        <w:tc>
          <w:tcPr>
            <w:tcW w:w="0" w:type="auto"/>
            <w:vAlign w:val="center"/>
          </w:tcPr>
          <w:p w:rsidR="00F729E5" w:rsidRDefault="00F63C16">
            <w:pPr>
              <w:pStyle w:val="TableBodyText"/>
            </w:pPr>
            <w:r>
              <w:t>ParaKeepLinesTogether</w:t>
            </w:r>
          </w:p>
        </w:tc>
        <w:tc>
          <w:tcPr>
            <w:tcW w:w="0" w:type="auto"/>
            <w:vAlign w:val="center"/>
          </w:tcPr>
          <w:p w:rsidR="00F729E5" w:rsidRDefault="00F63C16">
            <w:pPr>
              <w:pStyle w:val="TableBodyText"/>
            </w:pPr>
            <w:r>
              <w:t>026D</w:t>
            </w:r>
          </w:p>
        </w:tc>
      </w:tr>
      <w:tr w:rsidR="00F729E5" w:rsidTr="00F729E5">
        <w:tc>
          <w:tcPr>
            <w:tcW w:w="0" w:type="auto"/>
            <w:vAlign w:val="center"/>
          </w:tcPr>
          <w:p w:rsidR="00F729E5" w:rsidRDefault="00F63C16">
            <w:pPr>
              <w:pStyle w:val="TableBodyText"/>
            </w:pPr>
            <w:r>
              <w:t>ParaKeepWithNext</w:t>
            </w:r>
          </w:p>
        </w:tc>
        <w:tc>
          <w:tcPr>
            <w:tcW w:w="0" w:type="auto"/>
            <w:vAlign w:val="center"/>
          </w:tcPr>
          <w:p w:rsidR="00F729E5" w:rsidRDefault="00F63C16">
            <w:pPr>
              <w:pStyle w:val="TableBodyText"/>
            </w:pPr>
            <w:r>
              <w:t>026E</w:t>
            </w:r>
          </w:p>
        </w:tc>
      </w:tr>
      <w:tr w:rsidR="00F729E5" w:rsidTr="00F729E5">
        <w:tc>
          <w:tcPr>
            <w:tcW w:w="0" w:type="auto"/>
            <w:vAlign w:val="center"/>
          </w:tcPr>
          <w:p w:rsidR="00F729E5" w:rsidRDefault="00F63C16">
            <w:pPr>
              <w:pStyle w:val="TableBodyText"/>
            </w:pPr>
            <w:r>
              <w:t>ParaPageBreakBefore</w:t>
            </w:r>
          </w:p>
        </w:tc>
        <w:tc>
          <w:tcPr>
            <w:tcW w:w="0" w:type="auto"/>
            <w:vAlign w:val="center"/>
          </w:tcPr>
          <w:p w:rsidR="00F729E5" w:rsidRDefault="00F63C16">
            <w:pPr>
              <w:pStyle w:val="TableBodyText"/>
            </w:pPr>
            <w:r>
              <w:t>026F</w:t>
            </w:r>
          </w:p>
        </w:tc>
      </w:tr>
      <w:tr w:rsidR="00F729E5" w:rsidTr="00F729E5">
        <w:tc>
          <w:tcPr>
            <w:tcW w:w="0" w:type="auto"/>
            <w:vAlign w:val="center"/>
          </w:tcPr>
          <w:p w:rsidR="00F729E5" w:rsidRDefault="00F63C16">
            <w:pPr>
              <w:pStyle w:val="TableBodyText"/>
            </w:pPr>
            <w:r>
              <w:t>ParaUp</w:t>
            </w:r>
          </w:p>
        </w:tc>
        <w:tc>
          <w:tcPr>
            <w:tcW w:w="0" w:type="auto"/>
            <w:vAlign w:val="center"/>
          </w:tcPr>
          <w:p w:rsidR="00F729E5" w:rsidRDefault="00F63C16">
            <w:pPr>
              <w:pStyle w:val="TableBodyText"/>
            </w:pPr>
            <w:r>
              <w:t>0FA6</w:t>
            </w:r>
          </w:p>
        </w:tc>
      </w:tr>
      <w:tr w:rsidR="00F729E5" w:rsidTr="00F729E5">
        <w:tc>
          <w:tcPr>
            <w:tcW w:w="0" w:type="auto"/>
            <w:vAlign w:val="center"/>
          </w:tcPr>
          <w:p w:rsidR="00F729E5" w:rsidRDefault="00F63C16">
            <w:pPr>
              <w:pStyle w:val="TableBodyText"/>
            </w:pPr>
            <w:r>
              <w:t>ParaUpExtend</w:t>
            </w:r>
          </w:p>
        </w:tc>
        <w:tc>
          <w:tcPr>
            <w:tcW w:w="0" w:type="auto"/>
            <w:vAlign w:val="center"/>
          </w:tcPr>
          <w:p w:rsidR="00F729E5" w:rsidRDefault="00F63C16">
            <w:pPr>
              <w:pStyle w:val="TableBodyText"/>
            </w:pPr>
            <w:r>
              <w:t>0FB8</w:t>
            </w:r>
          </w:p>
        </w:tc>
      </w:tr>
      <w:tr w:rsidR="00F729E5" w:rsidTr="00F729E5">
        <w:tc>
          <w:tcPr>
            <w:tcW w:w="0" w:type="auto"/>
            <w:vAlign w:val="center"/>
          </w:tcPr>
          <w:p w:rsidR="00F729E5" w:rsidRDefault="00F63C16">
            <w:pPr>
              <w:pStyle w:val="TableBodyText"/>
            </w:pPr>
            <w:r>
              <w:t>ParaWidowOrphanControl</w:t>
            </w:r>
          </w:p>
        </w:tc>
        <w:tc>
          <w:tcPr>
            <w:tcW w:w="0" w:type="auto"/>
            <w:vAlign w:val="center"/>
          </w:tcPr>
          <w:p w:rsidR="00F729E5" w:rsidRDefault="00F63C16">
            <w:pPr>
              <w:pStyle w:val="TableBodyText"/>
            </w:pPr>
            <w:r>
              <w:t>0274</w:t>
            </w:r>
          </w:p>
        </w:tc>
      </w:tr>
      <w:tr w:rsidR="00F729E5" w:rsidTr="00F729E5">
        <w:tc>
          <w:tcPr>
            <w:tcW w:w="0" w:type="auto"/>
            <w:vAlign w:val="center"/>
          </w:tcPr>
          <w:p w:rsidR="00F729E5" w:rsidRDefault="00F63C16">
            <w:pPr>
              <w:pStyle w:val="TableBodyText"/>
            </w:pPr>
            <w:r>
              <w:t>ParagraphRemoveStyle</w:t>
            </w:r>
          </w:p>
        </w:tc>
        <w:tc>
          <w:tcPr>
            <w:tcW w:w="0" w:type="auto"/>
            <w:vAlign w:val="center"/>
          </w:tcPr>
          <w:p w:rsidR="00F729E5" w:rsidRDefault="00F63C16">
            <w:pPr>
              <w:pStyle w:val="TableBodyText"/>
            </w:pPr>
            <w:r>
              <w:t>092A</w:t>
            </w:r>
          </w:p>
        </w:tc>
      </w:tr>
      <w:tr w:rsidR="00F729E5" w:rsidTr="00F729E5">
        <w:tc>
          <w:tcPr>
            <w:tcW w:w="0" w:type="auto"/>
            <w:vAlign w:val="center"/>
          </w:tcPr>
          <w:p w:rsidR="00F729E5" w:rsidRDefault="00F63C16">
            <w:pPr>
              <w:pStyle w:val="TableBodyText"/>
            </w:pPr>
            <w:r>
              <w:t>PasteButtonImage</w:t>
            </w:r>
          </w:p>
        </w:tc>
        <w:tc>
          <w:tcPr>
            <w:tcW w:w="0" w:type="auto"/>
            <w:vAlign w:val="center"/>
          </w:tcPr>
          <w:p w:rsidR="00F729E5" w:rsidRDefault="00F63C16">
            <w:pPr>
              <w:pStyle w:val="TableBodyText"/>
            </w:pPr>
            <w:r>
              <w:t>020F</w:t>
            </w:r>
          </w:p>
        </w:tc>
      </w:tr>
      <w:tr w:rsidR="00F729E5" w:rsidTr="00F729E5">
        <w:tc>
          <w:tcPr>
            <w:tcW w:w="0" w:type="auto"/>
            <w:vAlign w:val="center"/>
          </w:tcPr>
          <w:p w:rsidR="00F729E5" w:rsidRDefault="00F63C16">
            <w:pPr>
              <w:pStyle w:val="TableBodyText"/>
            </w:pPr>
            <w:r>
              <w:t>PasteFormat</w:t>
            </w:r>
          </w:p>
        </w:tc>
        <w:tc>
          <w:tcPr>
            <w:tcW w:w="0" w:type="auto"/>
            <w:vAlign w:val="center"/>
          </w:tcPr>
          <w:p w:rsidR="00F729E5" w:rsidRDefault="00F63C16">
            <w:pPr>
              <w:pStyle w:val="TableBodyText"/>
            </w:pPr>
            <w:r>
              <w:t>01E6</w:t>
            </w:r>
          </w:p>
        </w:tc>
      </w:tr>
      <w:tr w:rsidR="00F729E5" w:rsidTr="00F729E5">
        <w:tc>
          <w:tcPr>
            <w:tcW w:w="0" w:type="auto"/>
            <w:vAlign w:val="center"/>
          </w:tcPr>
          <w:p w:rsidR="00F729E5" w:rsidRDefault="00F63C16">
            <w:pPr>
              <w:pStyle w:val="TableBodyText"/>
            </w:pPr>
            <w:r>
              <w:t>PauseRecorder</w:t>
            </w:r>
          </w:p>
        </w:tc>
        <w:tc>
          <w:tcPr>
            <w:tcW w:w="0" w:type="auto"/>
            <w:vAlign w:val="center"/>
          </w:tcPr>
          <w:p w:rsidR="00F729E5" w:rsidRDefault="00F63C16">
            <w:pPr>
              <w:pStyle w:val="TableBodyText"/>
            </w:pPr>
            <w:r>
              <w:t>00D8</w:t>
            </w:r>
          </w:p>
        </w:tc>
      </w:tr>
      <w:tr w:rsidR="00F729E5" w:rsidTr="00F729E5">
        <w:tc>
          <w:tcPr>
            <w:tcW w:w="0" w:type="auto"/>
            <w:vAlign w:val="center"/>
          </w:tcPr>
          <w:p w:rsidR="00F729E5" w:rsidRDefault="00F63C16">
            <w:pPr>
              <w:pStyle w:val="TableBodyText"/>
            </w:pPr>
            <w:r>
              <w:t>PicturePositionGallery</w:t>
            </w:r>
          </w:p>
        </w:tc>
        <w:tc>
          <w:tcPr>
            <w:tcW w:w="0" w:type="auto"/>
            <w:vAlign w:val="center"/>
          </w:tcPr>
          <w:p w:rsidR="00F729E5" w:rsidRDefault="00F63C16">
            <w:pPr>
              <w:pStyle w:val="TableBodyText"/>
            </w:pPr>
            <w:r>
              <w:t>08C3</w:t>
            </w:r>
          </w:p>
        </w:tc>
      </w:tr>
      <w:tr w:rsidR="00F729E5" w:rsidTr="00F729E5">
        <w:tc>
          <w:tcPr>
            <w:tcW w:w="0" w:type="auto"/>
            <w:vAlign w:val="center"/>
          </w:tcPr>
          <w:p w:rsidR="00F729E5" w:rsidRDefault="00F63C16">
            <w:pPr>
              <w:pStyle w:val="TableBodyText"/>
            </w:pPr>
            <w:r>
              <w:t>PostcardWizard</w:t>
            </w:r>
          </w:p>
        </w:tc>
        <w:tc>
          <w:tcPr>
            <w:tcW w:w="0" w:type="auto"/>
            <w:vAlign w:val="center"/>
          </w:tcPr>
          <w:p w:rsidR="00F729E5" w:rsidRDefault="00F63C16">
            <w:pPr>
              <w:pStyle w:val="TableBodyText"/>
            </w:pPr>
            <w:r>
              <w:t>03DC</w:t>
            </w:r>
          </w:p>
        </w:tc>
      </w:tr>
      <w:tr w:rsidR="00F729E5" w:rsidTr="00F729E5">
        <w:tc>
          <w:tcPr>
            <w:tcW w:w="0" w:type="auto"/>
            <w:vAlign w:val="center"/>
          </w:tcPr>
          <w:p w:rsidR="00F729E5" w:rsidRDefault="00F63C16">
            <w:pPr>
              <w:pStyle w:val="TableBodyText"/>
            </w:pPr>
            <w:r>
              <w:t>PresentIt</w:t>
            </w:r>
          </w:p>
        </w:tc>
        <w:tc>
          <w:tcPr>
            <w:tcW w:w="0" w:type="auto"/>
            <w:vAlign w:val="center"/>
          </w:tcPr>
          <w:p w:rsidR="00F729E5" w:rsidRDefault="00F63C16">
            <w:pPr>
              <w:pStyle w:val="TableBodyText"/>
            </w:pPr>
            <w:r>
              <w:t>03C9</w:t>
            </w:r>
          </w:p>
        </w:tc>
      </w:tr>
      <w:tr w:rsidR="00F729E5" w:rsidTr="00F729E5">
        <w:tc>
          <w:tcPr>
            <w:tcW w:w="0" w:type="auto"/>
            <w:vAlign w:val="center"/>
          </w:tcPr>
          <w:p w:rsidR="00F729E5" w:rsidRDefault="00F63C16">
            <w:pPr>
              <w:pStyle w:val="TableBodyText"/>
            </w:pPr>
            <w:r>
              <w:t>PrevCell</w:t>
            </w:r>
          </w:p>
        </w:tc>
        <w:tc>
          <w:tcPr>
            <w:tcW w:w="0" w:type="auto"/>
            <w:vAlign w:val="center"/>
          </w:tcPr>
          <w:p w:rsidR="00F729E5" w:rsidRDefault="00F63C16">
            <w:pPr>
              <w:pStyle w:val="TableBodyText"/>
            </w:pPr>
            <w:r>
              <w:t>010F</w:t>
            </w:r>
          </w:p>
        </w:tc>
      </w:tr>
      <w:tr w:rsidR="00F729E5" w:rsidTr="00F729E5">
        <w:tc>
          <w:tcPr>
            <w:tcW w:w="0" w:type="auto"/>
            <w:vAlign w:val="center"/>
          </w:tcPr>
          <w:p w:rsidR="00F729E5" w:rsidRDefault="00F63C16">
            <w:pPr>
              <w:pStyle w:val="TableBodyText"/>
            </w:pPr>
            <w:r>
              <w:t>PrevField</w:t>
            </w:r>
          </w:p>
        </w:tc>
        <w:tc>
          <w:tcPr>
            <w:tcW w:w="0" w:type="auto"/>
            <w:vAlign w:val="center"/>
          </w:tcPr>
          <w:p w:rsidR="00F729E5" w:rsidRDefault="00F63C16">
            <w:pPr>
              <w:pStyle w:val="TableBodyText"/>
            </w:pPr>
            <w:r>
              <w:t>001A</w:t>
            </w:r>
          </w:p>
        </w:tc>
      </w:tr>
      <w:tr w:rsidR="00F729E5" w:rsidTr="00F729E5">
        <w:tc>
          <w:tcPr>
            <w:tcW w:w="0" w:type="auto"/>
            <w:vAlign w:val="center"/>
          </w:tcPr>
          <w:p w:rsidR="00F729E5" w:rsidRDefault="00F63C16">
            <w:pPr>
              <w:pStyle w:val="TableBodyText"/>
            </w:pPr>
            <w:r>
              <w:t>PrevObject</w:t>
            </w:r>
          </w:p>
        </w:tc>
        <w:tc>
          <w:tcPr>
            <w:tcW w:w="0" w:type="auto"/>
            <w:vAlign w:val="center"/>
          </w:tcPr>
          <w:p w:rsidR="00F729E5" w:rsidRDefault="00F63C16">
            <w:pPr>
              <w:pStyle w:val="TableBodyText"/>
            </w:pPr>
            <w:r>
              <w:t>004D</w:t>
            </w:r>
          </w:p>
        </w:tc>
      </w:tr>
      <w:tr w:rsidR="00F729E5" w:rsidTr="00F729E5">
        <w:tc>
          <w:tcPr>
            <w:tcW w:w="0" w:type="auto"/>
            <w:vAlign w:val="center"/>
          </w:tcPr>
          <w:p w:rsidR="00F729E5" w:rsidRDefault="00F63C16">
            <w:pPr>
              <w:pStyle w:val="TableBodyText"/>
            </w:pPr>
            <w:r>
              <w:t>PrevPage</w:t>
            </w:r>
          </w:p>
        </w:tc>
        <w:tc>
          <w:tcPr>
            <w:tcW w:w="0" w:type="auto"/>
            <w:vAlign w:val="center"/>
          </w:tcPr>
          <w:p w:rsidR="00F729E5" w:rsidRDefault="00F63C16">
            <w:pPr>
              <w:pStyle w:val="TableBodyText"/>
            </w:pPr>
            <w:r>
              <w:t>004A</w:t>
            </w:r>
          </w:p>
        </w:tc>
      </w:tr>
      <w:tr w:rsidR="00F729E5" w:rsidTr="00F729E5">
        <w:tc>
          <w:tcPr>
            <w:tcW w:w="0" w:type="auto"/>
            <w:vAlign w:val="center"/>
          </w:tcPr>
          <w:p w:rsidR="00F729E5" w:rsidRDefault="00F63C16">
            <w:pPr>
              <w:pStyle w:val="TableBodyText"/>
            </w:pPr>
            <w:r>
              <w:t>PrevPane</w:t>
            </w:r>
          </w:p>
        </w:tc>
        <w:tc>
          <w:tcPr>
            <w:tcW w:w="0" w:type="auto"/>
            <w:vAlign w:val="center"/>
          </w:tcPr>
          <w:p w:rsidR="00F729E5" w:rsidRDefault="00F63C16">
            <w:pPr>
              <w:pStyle w:val="TableBodyText"/>
            </w:pPr>
            <w:r>
              <w:t>099A</w:t>
            </w:r>
          </w:p>
        </w:tc>
      </w:tr>
      <w:tr w:rsidR="00F729E5" w:rsidTr="00F729E5">
        <w:tc>
          <w:tcPr>
            <w:tcW w:w="0" w:type="auto"/>
            <w:vAlign w:val="center"/>
          </w:tcPr>
          <w:p w:rsidR="00F729E5" w:rsidRDefault="00F63C16">
            <w:pPr>
              <w:pStyle w:val="TableBodyText"/>
            </w:pPr>
            <w:r>
              <w:t>PrevWindow</w:t>
            </w:r>
          </w:p>
        </w:tc>
        <w:tc>
          <w:tcPr>
            <w:tcW w:w="0" w:type="auto"/>
            <w:vAlign w:val="center"/>
          </w:tcPr>
          <w:p w:rsidR="00F729E5" w:rsidRDefault="00F63C16">
            <w:pPr>
              <w:pStyle w:val="TableBodyText"/>
            </w:pPr>
            <w:r>
              <w:t>0017</w:t>
            </w:r>
          </w:p>
        </w:tc>
      </w:tr>
      <w:tr w:rsidR="00F729E5" w:rsidTr="00F729E5">
        <w:tc>
          <w:tcPr>
            <w:tcW w:w="0" w:type="auto"/>
            <w:vAlign w:val="center"/>
          </w:tcPr>
          <w:p w:rsidR="00F729E5" w:rsidRDefault="00F63C16">
            <w:pPr>
              <w:pStyle w:val="TableBodyText"/>
            </w:pPr>
            <w:r>
              <w:t>PreviousChangeOrComment</w:t>
            </w:r>
          </w:p>
        </w:tc>
        <w:tc>
          <w:tcPr>
            <w:tcW w:w="0" w:type="auto"/>
            <w:vAlign w:val="center"/>
          </w:tcPr>
          <w:p w:rsidR="00F729E5" w:rsidRDefault="00F63C16">
            <w:pPr>
              <w:pStyle w:val="TableBodyText"/>
            </w:pPr>
            <w:r>
              <w:t>050D</w:t>
            </w:r>
          </w:p>
        </w:tc>
      </w:tr>
      <w:tr w:rsidR="00F729E5" w:rsidTr="00F729E5">
        <w:tc>
          <w:tcPr>
            <w:tcW w:w="0" w:type="auto"/>
            <w:vAlign w:val="center"/>
          </w:tcPr>
          <w:p w:rsidR="00F729E5" w:rsidRDefault="00F63C16">
            <w:pPr>
              <w:pStyle w:val="TableBodyText"/>
            </w:pPr>
            <w:r>
              <w:t>PreviousComment</w:t>
            </w:r>
          </w:p>
        </w:tc>
        <w:tc>
          <w:tcPr>
            <w:tcW w:w="0" w:type="auto"/>
            <w:vAlign w:val="center"/>
          </w:tcPr>
          <w:p w:rsidR="00F729E5" w:rsidRDefault="00F63C16">
            <w:pPr>
              <w:pStyle w:val="TableBodyText"/>
            </w:pPr>
            <w:r>
              <w:t>07DF</w:t>
            </w:r>
          </w:p>
        </w:tc>
      </w:tr>
      <w:tr w:rsidR="00F729E5" w:rsidTr="00F729E5">
        <w:tc>
          <w:tcPr>
            <w:tcW w:w="0" w:type="auto"/>
            <w:vAlign w:val="center"/>
          </w:tcPr>
          <w:p w:rsidR="00F729E5" w:rsidRDefault="00F63C16">
            <w:pPr>
              <w:pStyle w:val="TableBodyText"/>
            </w:pPr>
            <w:r>
              <w:t>PrivFunctionkey1</w:t>
            </w:r>
          </w:p>
        </w:tc>
        <w:tc>
          <w:tcPr>
            <w:tcW w:w="0" w:type="auto"/>
            <w:vAlign w:val="center"/>
          </w:tcPr>
          <w:p w:rsidR="00F729E5" w:rsidRDefault="00F63C16">
            <w:pPr>
              <w:pStyle w:val="TableBodyText"/>
            </w:pPr>
            <w:r>
              <w:t>0449</w:t>
            </w:r>
          </w:p>
        </w:tc>
      </w:tr>
      <w:tr w:rsidR="00F729E5" w:rsidTr="00F729E5">
        <w:tc>
          <w:tcPr>
            <w:tcW w:w="0" w:type="auto"/>
            <w:vAlign w:val="center"/>
          </w:tcPr>
          <w:p w:rsidR="00F729E5" w:rsidRDefault="00F63C16">
            <w:pPr>
              <w:pStyle w:val="TableBodyText"/>
            </w:pPr>
            <w:r>
              <w:t>PrivFunctionkey10</w:t>
            </w:r>
          </w:p>
        </w:tc>
        <w:tc>
          <w:tcPr>
            <w:tcW w:w="0" w:type="auto"/>
            <w:vAlign w:val="center"/>
          </w:tcPr>
          <w:p w:rsidR="00F729E5" w:rsidRDefault="00F63C16">
            <w:pPr>
              <w:pStyle w:val="TableBodyText"/>
            </w:pPr>
            <w:r>
              <w:t>0452</w:t>
            </w:r>
          </w:p>
        </w:tc>
      </w:tr>
      <w:tr w:rsidR="00F729E5" w:rsidTr="00F729E5">
        <w:tc>
          <w:tcPr>
            <w:tcW w:w="0" w:type="auto"/>
            <w:vAlign w:val="center"/>
          </w:tcPr>
          <w:p w:rsidR="00F729E5" w:rsidRDefault="00F63C16">
            <w:pPr>
              <w:pStyle w:val="TableBodyText"/>
            </w:pPr>
            <w:r>
              <w:t>PrivFunctionkey11</w:t>
            </w:r>
          </w:p>
        </w:tc>
        <w:tc>
          <w:tcPr>
            <w:tcW w:w="0" w:type="auto"/>
            <w:vAlign w:val="center"/>
          </w:tcPr>
          <w:p w:rsidR="00F729E5" w:rsidRDefault="00F63C16">
            <w:pPr>
              <w:pStyle w:val="TableBodyText"/>
            </w:pPr>
            <w:r>
              <w:t>0453</w:t>
            </w:r>
          </w:p>
        </w:tc>
      </w:tr>
      <w:tr w:rsidR="00F729E5" w:rsidTr="00F729E5">
        <w:tc>
          <w:tcPr>
            <w:tcW w:w="0" w:type="auto"/>
            <w:vAlign w:val="center"/>
          </w:tcPr>
          <w:p w:rsidR="00F729E5" w:rsidRDefault="00F63C16">
            <w:pPr>
              <w:pStyle w:val="TableBodyText"/>
            </w:pPr>
            <w:r>
              <w:t>PrivFunctionkey12</w:t>
            </w:r>
          </w:p>
        </w:tc>
        <w:tc>
          <w:tcPr>
            <w:tcW w:w="0" w:type="auto"/>
            <w:vAlign w:val="center"/>
          </w:tcPr>
          <w:p w:rsidR="00F729E5" w:rsidRDefault="00F63C16">
            <w:pPr>
              <w:pStyle w:val="TableBodyText"/>
            </w:pPr>
            <w:r>
              <w:t>0454</w:t>
            </w:r>
          </w:p>
        </w:tc>
      </w:tr>
      <w:tr w:rsidR="00F729E5" w:rsidTr="00F729E5">
        <w:tc>
          <w:tcPr>
            <w:tcW w:w="0" w:type="auto"/>
            <w:vAlign w:val="center"/>
          </w:tcPr>
          <w:p w:rsidR="00F729E5" w:rsidRDefault="00F63C16">
            <w:pPr>
              <w:pStyle w:val="TableBodyText"/>
            </w:pPr>
            <w:r>
              <w:t>PrivFunctionkey2</w:t>
            </w:r>
          </w:p>
        </w:tc>
        <w:tc>
          <w:tcPr>
            <w:tcW w:w="0" w:type="auto"/>
            <w:vAlign w:val="center"/>
          </w:tcPr>
          <w:p w:rsidR="00F729E5" w:rsidRDefault="00F63C16">
            <w:pPr>
              <w:pStyle w:val="TableBodyText"/>
            </w:pPr>
            <w:r>
              <w:t>044A</w:t>
            </w:r>
          </w:p>
        </w:tc>
      </w:tr>
      <w:tr w:rsidR="00F729E5" w:rsidTr="00F729E5">
        <w:tc>
          <w:tcPr>
            <w:tcW w:w="0" w:type="auto"/>
            <w:vAlign w:val="center"/>
          </w:tcPr>
          <w:p w:rsidR="00F729E5" w:rsidRDefault="00F63C16">
            <w:pPr>
              <w:pStyle w:val="TableBodyText"/>
            </w:pPr>
            <w:r>
              <w:t>PrivFunctionkey3</w:t>
            </w:r>
          </w:p>
        </w:tc>
        <w:tc>
          <w:tcPr>
            <w:tcW w:w="0" w:type="auto"/>
            <w:vAlign w:val="center"/>
          </w:tcPr>
          <w:p w:rsidR="00F729E5" w:rsidRDefault="00F63C16">
            <w:pPr>
              <w:pStyle w:val="TableBodyText"/>
            </w:pPr>
            <w:r>
              <w:t>044B</w:t>
            </w:r>
          </w:p>
        </w:tc>
      </w:tr>
      <w:tr w:rsidR="00F729E5" w:rsidTr="00F729E5">
        <w:tc>
          <w:tcPr>
            <w:tcW w:w="0" w:type="auto"/>
            <w:vAlign w:val="center"/>
          </w:tcPr>
          <w:p w:rsidR="00F729E5" w:rsidRDefault="00F63C16">
            <w:pPr>
              <w:pStyle w:val="TableBodyText"/>
            </w:pPr>
            <w:r>
              <w:t>PrivFunctionkey4</w:t>
            </w:r>
          </w:p>
        </w:tc>
        <w:tc>
          <w:tcPr>
            <w:tcW w:w="0" w:type="auto"/>
            <w:vAlign w:val="center"/>
          </w:tcPr>
          <w:p w:rsidR="00F729E5" w:rsidRDefault="00F63C16">
            <w:pPr>
              <w:pStyle w:val="TableBodyText"/>
            </w:pPr>
            <w:r>
              <w:t>044C</w:t>
            </w:r>
          </w:p>
        </w:tc>
      </w:tr>
      <w:tr w:rsidR="00F729E5" w:rsidTr="00F729E5">
        <w:tc>
          <w:tcPr>
            <w:tcW w:w="0" w:type="auto"/>
            <w:vAlign w:val="center"/>
          </w:tcPr>
          <w:p w:rsidR="00F729E5" w:rsidRDefault="00F63C16">
            <w:pPr>
              <w:pStyle w:val="TableBodyText"/>
            </w:pPr>
            <w:r>
              <w:t>PrivFunctionkey5</w:t>
            </w:r>
          </w:p>
        </w:tc>
        <w:tc>
          <w:tcPr>
            <w:tcW w:w="0" w:type="auto"/>
            <w:vAlign w:val="center"/>
          </w:tcPr>
          <w:p w:rsidR="00F729E5" w:rsidRDefault="00F63C16">
            <w:pPr>
              <w:pStyle w:val="TableBodyText"/>
            </w:pPr>
            <w:r>
              <w:t>044D</w:t>
            </w:r>
          </w:p>
        </w:tc>
      </w:tr>
      <w:tr w:rsidR="00F729E5" w:rsidTr="00F729E5">
        <w:tc>
          <w:tcPr>
            <w:tcW w:w="0" w:type="auto"/>
            <w:vAlign w:val="center"/>
          </w:tcPr>
          <w:p w:rsidR="00F729E5" w:rsidRDefault="00F63C16">
            <w:pPr>
              <w:pStyle w:val="TableBodyText"/>
            </w:pPr>
            <w:r>
              <w:t>PrivFunctionkey6</w:t>
            </w:r>
          </w:p>
        </w:tc>
        <w:tc>
          <w:tcPr>
            <w:tcW w:w="0" w:type="auto"/>
            <w:vAlign w:val="center"/>
          </w:tcPr>
          <w:p w:rsidR="00F729E5" w:rsidRDefault="00F63C16">
            <w:pPr>
              <w:pStyle w:val="TableBodyText"/>
            </w:pPr>
            <w:r>
              <w:t>044E</w:t>
            </w:r>
          </w:p>
        </w:tc>
      </w:tr>
      <w:tr w:rsidR="00F729E5" w:rsidTr="00F729E5">
        <w:tc>
          <w:tcPr>
            <w:tcW w:w="0" w:type="auto"/>
            <w:vAlign w:val="center"/>
          </w:tcPr>
          <w:p w:rsidR="00F729E5" w:rsidRDefault="00F63C16">
            <w:pPr>
              <w:pStyle w:val="TableBodyText"/>
            </w:pPr>
            <w:r>
              <w:t>PrivFunctionkey7</w:t>
            </w:r>
          </w:p>
        </w:tc>
        <w:tc>
          <w:tcPr>
            <w:tcW w:w="0" w:type="auto"/>
            <w:vAlign w:val="center"/>
          </w:tcPr>
          <w:p w:rsidR="00F729E5" w:rsidRDefault="00F63C16">
            <w:pPr>
              <w:pStyle w:val="TableBodyText"/>
            </w:pPr>
            <w:r>
              <w:t>044F</w:t>
            </w:r>
          </w:p>
        </w:tc>
      </w:tr>
      <w:tr w:rsidR="00F729E5" w:rsidTr="00F729E5">
        <w:tc>
          <w:tcPr>
            <w:tcW w:w="0" w:type="auto"/>
            <w:vAlign w:val="center"/>
          </w:tcPr>
          <w:p w:rsidR="00F729E5" w:rsidRDefault="00F63C16">
            <w:pPr>
              <w:pStyle w:val="TableBodyText"/>
            </w:pPr>
            <w:r>
              <w:t>PrivFunctionkey8</w:t>
            </w:r>
          </w:p>
        </w:tc>
        <w:tc>
          <w:tcPr>
            <w:tcW w:w="0" w:type="auto"/>
            <w:vAlign w:val="center"/>
          </w:tcPr>
          <w:p w:rsidR="00F729E5" w:rsidRDefault="00F63C16">
            <w:pPr>
              <w:pStyle w:val="TableBodyText"/>
            </w:pPr>
            <w:r>
              <w:t>0450</w:t>
            </w:r>
          </w:p>
        </w:tc>
      </w:tr>
      <w:tr w:rsidR="00F729E5" w:rsidTr="00F729E5">
        <w:tc>
          <w:tcPr>
            <w:tcW w:w="0" w:type="auto"/>
            <w:vAlign w:val="center"/>
          </w:tcPr>
          <w:p w:rsidR="00F729E5" w:rsidRDefault="00F63C16">
            <w:pPr>
              <w:pStyle w:val="TableBodyText"/>
            </w:pPr>
            <w:r>
              <w:t>PrivFunctionkey9</w:t>
            </w:r>
          </w:p>
        </w:tc>
        <w:tc>
          <w:tcPr>
            <w:tcW w:w="0" w:type="auto"/>
            <w:vAlign w:val="center"/>
          </w:tcPr>
          <w:p w:rsidR="00F729E5" w:rsidRDefault="00F63C16">
            <w:pPr>
              <w:pStyle w:val="TableBodyText"/>
            </w:pPr>
            <w:r>
              <w:t>0451</w:t>
            </w:r>
          </w:p>
        </w:tc>
      </w:tr>
      <w:tr w:rsidR="00F729E5" w:rsidTr="00F729E5">
        <w:tc>
          <w:tcPr>
            <w:tcW w:w="0" w:type="auto"/>
            <w:vAlign w:val="center"/>
          </w:tcPr>
          <w:p w:rsidR="00F729E5" w:rsidRDefault="00F63C16">
            <w:pPr>
              <w:pStyle w:val="TableBodyText"/>
            </w:pPr>
            <w:r>
              <w:t>PromoteList</w:t>
            </w:r>
          </w:p>
        </w:tc>
        <w:tc>
          <w:tcPr>
            <w:tcW w:w="0" w:type="auto"/>
            <w:vAlign w:val="center"/>
          </w:tcPr>
          <w:p w:rsidR="00F729E5" w:rsidRDefault="00F63C16">
            <w:pPr>
              <w:pStyle w:val="TableBodyText"/>
            </w:pPr>
            <w:r>
              <w:t>024F</w:t>
            </w:r>
          </w:p>
        </w:tc>
      </w:tr>
      <w:tr w:rsidR="00F729E5" w:rsidTr="00F729E5">
        <w:tc>
          <w:tcPr>
            <w:tcW w:w="0" w:type="auto"/>
            <w:vAlign w:val="center"/>
          </w:tcPr>
          <w:p w:rsidR="00F729E5" w:rsidRDefault="00F63C16">
            <w:pPr>
              <w:pStyle w:val="TableBodyText"/>
            </w:pPr>
            <w:r>
              <w:t>PropertiesGallery</w:t>
            </w:r>
          </w:p>
        </w:tc>
        <w:tc>
          <w:tcPr>
            <w:tcW w:w="0" w:type="auto"/>
            <w:vAlign w:val="center"/>
          </w:tcPr>
          <w:p w:rsidR="00F729E5" w:rsidRDefault="00F63C16">
            <w:pPr>
              <w:pStyle w:val="TableBodyText"/>
            </w:pPr>
            <w:r>
              <w:t>087D</w:t>
            </w:r>
          </w:p>
        </w:tc>
      </w:tr>
      <w:tr w:rsidR="00F729E5" w:rsidTr="00F729E5">
        <w:tc>
          <w:tcPr>
            <w:tcW w:w="0" w:type="auto"/>
            <w:vAlign w:val="center"/>
          </w:tcPr>
          <w:p w:rsidR="00F729E5" w:rsidRDefault="00F63C16">
            <w:pPr>
              <w:pStyle w:val="TableBodyText"/>
            </w:pPr>
            <w:r>
              <w:t>ProtectForm</w:t>
            </w:r>
          </w:p>
        </w:tc>
        <w:tc>
          <w:tcPr>
            <w:tcW w:w="0" w:type="auto"/>
            <w:vAlign w:val="center"/>
          </w:tcPr>
          <w:p w:rsidR="00F729E5" w:rsidRDefault="00F63C16">
            <w:pPr>
              <w:pStyle w:val="TableBodyText"/>
            </w:pPr>
            <w:r>
              <w:t>0162</w:t>
            </w:r>
          </w:p>
        </w:tc>
      </w:tr>
      <w:tr w:rsidR="00F729E5" w:rsidTr="00F729E5">
        <w:tc>
          <w:tcPr>
            <w:tcW w:w="0" w:type="auto"/>
            <w:vAlign w:val="center"/>
          </w:tcPr>
          <w:p w:rsidR="00F729E5" w:rsidRDefault="00F63C16">
            <w:pPr>
              <w:pStyle w:val="TableBodyText"/>
            </w:pPr>
            <w:r>
              <w:t>QFSetAsDefault</w:t>
            </w:r>
          </w:p>
        </w:tc>
        <w:tc>
          <w:tcPr>
            <w:tcW w:w="0" w:type="auto"/>
            <w:vAlign w:val="center"/>
          </w:tcPr>
          <w:p w:rsidR="00F729E5" w:rsidRDefault="00F63C16">
            <w:pPr>
              <w:pStyle w:val="TableBodyText"/>
            </w:pPr>
            <w:r>
              <w:t>0986</w:t>
            </w:r>
          </w:p>
        </w:tc>
      </w:tr>
      <w:tr w:rsidR="00F729E5" w:rsidTr="00F729E5">
        <w:tc>
          <w:tcPr>
            <w:tcW w:w="0" w:type="auto"/>
            <w:vAlign w:val="center"/>
          </w:tcPr>
          <w:p w:rsidR="00F729E5" w:rsidRDefault="00F63C16">
            <w:pPr>
              <w:pStyle w:val="TableBodyText"/>
            </w:pPr>
            <w:r>
              <w:t>QuickFormatsGallery</w:t>
            </w:r>
          </w:p>
        </w:tc>
        <w:tc>
          <w:tcPr>
            <w:tcW w:w="0" w:type="auto"/>
            <w:vAlign w:val="center"/>
          </w:tcPr>
          <w:p w:rsidR="00F729E5" w:rsidRDefault="00F63C16">
            <w:pPr>
              <w:pStyle w:val="TableBodyText"/>
            </w:pPr>
            <w:r>
              <w:t>07A7</w:t>
            </w:r>
          </w:p>
        </w:tc>
      </w:tr>
      <w:tr w:rsidR="00F729E5" w:rsidTr="00F729E5">
        <w:tc>
          <w:tcPr>
            <w:tcW w:w="0" w:type="auto"/>
            <w:vAlign w:val="center"/>
          </w:tcPr>
          <w:p w:rsidR="00F729E5" w:rsidRDefault="00F63C16">
            <w:pPr>
              <w:pStyle w:val="TableBodyText"/>
            </w:pPr>
            <w:r>
              <w:t>QuickFormatsThemeGallery</w:t>
            </w:r>
          </w:p>
        </w:tc>
        <w:tc>
          <w:tcPr>
            <w:tcW w:w="0" w:type="auto"/>
            <w:vAlign w:val="center"/>
          </w:tcPr>
          <w:p w:rsidR="00F729E5" w:rsidRDefault="00F63C16">
            <w:pPr>
              <w:pStyle w:val="TableBodyText"/>
            </w:pPr>
            <w:r>
              <w:t>07A8</w:t>
            </w:r>
          </w:p>
        </w:tc>
      </w:tr>
      <w:tr w:rsidR="00F729E5" w:rsidTr="00F729E5">
        <w:tc>
          <w:tcPr>
            <w:tcW w:w="0" w:type="auto"/>
            <w:vAlign w:val="center"/>
          </w:tcPr>
          <w:p w:rsidR="00F729E5" w:rsidRDefault="00F63C16">
            <w:pPr>
              <w:pStyle w:val="TableBodyText"/>
            </w:pPr>
            <w:r>
              <w:t>RTLMacroDialogs</w:t>
            </w:r>
          </w:p>
        </w:tc>
        <w:tc>
          <w:tcPr>
            <w:tcW w:w="0" w:type="auto"/>
            <w:vAlign w:val="center"/>
          </w:tcPr>
          <w:p w:rsidR="00F729E5" w:rsidRDefault="00F63C16">
            <w:pPr>
              <w:pStyle w:val="TableBodyText"/>
            </w:pPr>
            <w:r>
              <w:t>0428</w:t>
            </w:r>
          </w:p>
        </w:tc>
      </w:tr>
      <w:tr w:rsidR="00F729E5" w:rsidTr="00F729E5">
        <w:tc>
          <w:tcPr>
            <w:tcW w:w="0" w:type="auto"/>
            <w:vAlign w:val="center"/>
          </w:tcPr>
          <w:p w:rsidR="00F729E5" w:rsidRDefault="00F63C16">
            <w:pPr>
              <w:pStyle w:val="TableBodyText"/>
            </w:pPr>
            <w:r>
              <w:t>RaiseTextBaseline</w:t>
            </w:r>
          </w:p>
        </w:tc>
        <w:tc>
          <w:tcPr>
            <w:tcW w:w="0" w:type="auto"/>
            <w:vAlign w:val="center"/>
          </w:tcPr>
          <w:p w:rsidR="00F729E5" w:rsidRDefault="00F63C16">
            <w:pPr>
              <w:pStyle w:val="TableBodyText"/>
            </w:pPr>
            <w:r>
              <w:t>099F</w:t>
            </w:r>
          </w:p>
        </w:tc>
      </w:tr>
      <w:tr w:rsidR="00F729E5" w:rsidTr="00F729E5">
        <w:tc>
          <w:tcPr>
            <w:tcW w:w="0" w:type="auto"/>
            <w:vAlign w:val="center"/>
          </w:tcPr>
          <w:p w:rsidR="00F729E5" w:rsidRDefault="00F63C16">
            <w:pPr>
              <w:pStyle w:val="TableBodyText"/>
            </w:pPr>
            <w:r>
              <w:t>Raised</w:t>
            </w:r>
          </w:p>
        </w:tc>
        <w:tc>
          <w:tcPr>
            <w:tcW w:w="0" w:type="auto"/>
            <w:vAlign w:val="center"/>
          </w:tcPr>
          <w:p w:rsidR="00F729E5" w:rsidRDefault="00F63C16">
            <w:pPr>
              <w:pStyle w:val="TableBodyText"/>
            </w:pPr>
            <w:r>
              <w:t>0217</w:t>
            </w:r>
          </w:p>
        </w:tc>
      </w:tr>
      <w:tr w:rsidR="00F729E5" w:rsidTr="00F729E5">
        <w:tc>
          <w:tcPr>
            <w:tcW w:w="0" w:type="auto"/>
            <w:vAlign w:val="center"/>
          </w:tcPr>
          <w:p w:rsidR="00F729E5" w:rsidRDefault="00F63C16">
            <w:pPr>
              <w:pStyle w:val="TableBodyText"/>
            </w:pPr>
            <w:r>
              <w:t>ReadModeMarkupFinal</w:t>
            </w:r>
          </w:p>
        </w:tc>
        <w:tc>
          <w:tcPr>
            <w:tcW w:w="0" w:type="auto"/>
            <w:vAlign w:val="center"/>
          </w:tcPr>
          <w:p w:rsidR="00F729E5" w:rsidRDefault="00F63C16">
            <w:pPr>
              <w:pStyle w:val="TableBodyText"/>
            </w:pPr>
            <w:r>
              <w:t>098E</w:t>
            </w:r>
          </w:p>
        </w:tc>
      </w:tr>
      <w:tr w:rsidR="00F729E5" w:rsidTr="00F729E5">
        <w:tc>
          <w:tcPr>
            <w:tcW w:w="0" w:type="auto"/>
            <w:vAlign w:val="center"/>
          </w:tcPr>
          <w:p w:rsidR="00F729E5" w:rsidRDefault="00F63C16">
            <w:pPr>
              <w:pStyle w:val="TableBodyText"/>
            </w:pPr>
            <w:r>
              <w:t>ReadModeMarkupFinalMarkup</w:t>
            </w:r>
          </w:p>
        </w:tc>
        <w:tc>
          <w:tcPr>
            <w:tcW w:w="0" w:type="auto"/>
            <w:vAlign w:val="center"/>
          </w:tcPr>
          <w:p w:rsidR="00F729E5" w:rsidRDefault="00F63C16">
            <w:pPr>
              <w:pStyle w:val="TableBodyText"/>
            </w:pPr>
            <w:r>
              <w:t>098F</w:t>
            </w:r>
          </w:p>
        </w:tc>
      </w:tr>
      <w:tr w:rsidR="00F729E5" w:rsidTr="00F729E5">
        <w:tc>
          <w:tcPr>
            <w:tcW w:w="0" w:type="auto"/>
            <w:vAlign w:val="center"/>
          </w:tcPr>
          <w:p w:rsidR="00F729E5" w:rsidRDefault="00F63C16">
            <w:pPr>
              <w:pStyle w:val="TableBodyText"/>
            </w:pPr>
            <w:r>
              <w:t>ReadModeMarkupOriginal</w:t>
            </w:r>
          </w:p>
        </w:tc>
        <w:tc>
          <w:tcPr>
            <w:tcW w:w="0" w:type="auto"/>
            <w:vAlign w:val="center"/>
          </w:tcPr>
          <w:p w:rsidR="00F729E5" w:rsidRDefault="00F63C16">
            <w:pPr>
              <w:pStyle w:val="TableBodyText"/>
            </w:pPr>
            <w:r>
              <w:t>0990</w:t>
            </w:r>
          </w:p>
        </w:tc>
      </w:tr>
      <w:tr w:rsidR="00F729E5" w:rsidTr="00F729E5">
        <w:tc>
          <w:tcPr>
            <w:tcW w:w="0" w:type="auto"/>
            <w:vAlign w:val="center"/>
          </w:tcPr>
          <w:p w:rsidR="00F729E5" w:rsidRDefault="00F63C16">
            <w:pPr>
              <w:pStyle w:val="TableBodyText"/>
            </w:pPr>
            <w:r>
              <w:t>ReadModeMarkupOriginalMarkup</w:t>
            </w:r>
          </w:p>
        </w:tc>
        <w:tc>
          <w:tcPr>
            <w:tcW w:w="0" w:type="auto"/>
            <w:vAlign w:val="center"/>
          </w:tcPr>
          <w:p w:rsidR="00F729E5" w:rsidRDefault="00F63C16">
            <w:pPr>
              <w:pStyle w:val="TableBodyText"/>
            </w:pPr>
            <w:r>
              <w:t>0991</w:t>
            </w:r>
          </w:p>
        </w:tc>
      </w:tr>
      <w:tr w:rsidR="00F729E5" w:rsidTr="00F729E5">
        <w:tc>
          <w:tcPr>
            <w:tcW w:w="0" w:type="auto"/>
            <w:vAlign w:val="center"/>
          </w:tcPr>
          <w:p w:rsidR="00F729E5" w:rsidRDefault="00F63C16">
            <w:pPr>
              <w:pStyle w:val="TableBodyText"/>
            </w:pPr>
            <w:r>
              <w:t>ReadModeShowMarkup</w:t>
            </w:r>
          </w:p>
        </w:tc>
        <w:tc>
          <w:tcPr>
            <w:tcW w:w="0" w:type="auto"/>
            <w:vAlign w:val="center"/>
          </w:tcPr>
          <w:p w:rsidR="00F729E5" w:rsidRDefault="00F63C16">
            <w:pPr>
              <w:pStyle w:val="TableBodyText"/>
            </w:pPr>
            <w:r>
              <w:t>098D</w:t>
            </w:r>
          </w:p>
        </w:tc>
      </w:tr>
      <w:tr w:rsidR="00F729E5" w:rsidTr="00F729E5">
        <w:tc>
          <w:tcPr>
            <w:tcW w:w="0" w:type="auto"/>
            <w:vAlign w:val="center"/>
          </w:tcPr>
          <w:p w:rsidR="00F729E5" w:rsidRDefault="00F63C16">
            <w:pPr>
              <w:pStyle w:val="TableBodyText"/>
            </w:pPr>
            <w:r>
              <w:t>ReadingFlyoutAnchorShowAcetateMarkup</w:t>
            </w:r>
          </w:p>
        </w:tc>
        <w:tc>
          <w:tcPr>
            <w:tcW w:w="0" w:type="auto"/>
            <w:vAlign w:val="center"/>
          </w:tcPr>
          <w:p w:rsidR="00F729E5" w:rsidRDefault="00F63C16">
            <w:pPr>
              <w:pStyle w:val="TableBodyText"/>
            </w:pPr>
            <w:r>
              <w:t>0927</w:t>
            </w:r>
          </w:p>
        </w:tc>
      </w:tr>
      <w:tr w:rsidR="00F729E5" w:rsidTr="00F729E5">
        <w:tc>
          <w:tcPr>
            <w:tcW w:w="0" w:type="auto"/>
            <w:vAlign w:val="center"/>
          </w:tcPr>
          <w:p w:rsidR="00F729E5" w:rsidRDefault="00F63C16">
            <w:pPr>
              <w:pStyle w:val="TableBodyText"/>
            </w:pPr>
            <w:r>
              <w:t>ReadingInkTools</w:t>
            </w:r>
          </w:p>
        </w:tc>
        <w:tc>
          <w:tcPr>
            <w:tcW w:w="0" w:type="auto"/>
            <w:vAlign w:val="center"/>
          </w:tcPr>
          <w:p w:rsidR="00F729E5" w:rsidRDefault="00F63C16">
            <w:pPr>
              <w:pStyle w:val="TableBodyText"/>
            </w:pPr>
            <w:r>
              <w:t>0928</w:t>
            </w:r>
          </w:p>
        </w:tc>
      </w:tr>
      <w:tr w:rsidR="00F729E5" w:rsidTr="00F729E5">
        <w:tc>
          <w:tcPr>
            <w:tcW w:w="0" w:type="auto"/>
            <w:vAlign w:val="center"/>
          </w:tcPr>
          <w:p w:rsidR="00F729E5" w:rsidRDefault="00F63C16">
            <w:pPr>
              <w:pStyle w:val="TableBodyText"/>
            </w:pPr>
            <w:r>
              <w:t>ReadingMode</w:t>
            </w:r>
          </w:p>
        </w:tc>
        <w:tc>
          <w:tcPr>
            <w:tcW w:w="0" w:type="auto"/>
            <w:vAlign w:val="center"/>
          </w:tcPr>
          <w:p w:rsidR="00F729E5" w:rsidRDefault="00F63C16">
            <w:pPr>
              <w:pStyle w:val="TableBodyText"/>
            </w:pPr>
            <w:r>
              <w:t>05B1</w:t>
            </w:r>
          </w:p>
        </w:tc>
      </w:tr>
      <w:tr w:rsidR="00F729E5" w:rsidTr="00F729E5">
        <w:tc>
          <w:tcPr>
            <w:tcW w:w="0" w:type="auto"/>
            <w:vAlign w:val="center"/>
          </w:tcPr>
          <w:p w:rsidR="00F729E5" w:rsidRDefault="00F63C16">
            <w:pPr>
              <w:pStyle w:val="TableBodyText"/>
            </w:pPr>
            <w:r>
              <w:t>ReadingMode1Page</w:t>
            </w:r>
          </w:p>
        </w:tc>
        <w:tc>
          <w:tcPr>
            <w:tcW w:w="0" w:type="auto"/>
            <w:vAlign w:val="center"/>
          </w:tcPr>
          <w:p w:rsidR="00F729E5" w:rsidRDefault="00F63C16">
            <w:pPr>
              <w:pStyle w:val="TableBodyText"/>
            </w:pPr>
            <w:r>
              <w:t>0894</w:t>
            </w:r>
          </w:p>
        </w:tc>
      </w:tr>
      <w:tr w:rsidR="00F729E5" w:rsidTr="00F729E5">
        <w:tc>
          <w:tcPr>
            <w:tcW w:w="0" w:type="auto"/>
            <w:vAlign w:val="center"/>
          </w:tcPr>
          <w:p w:rsidR="00F729E5" w:rsidRDefault="00F63C16">
            <w:pPr>
              <w:pStyle w:val="TableBodyText"/>
            </w:pPr>
            <w:r>
              <w:t>ReadingMode2Pages</w:t>
            </w:r>
          </w:p>
        </w:tc>
        <w:tc>
          <w:tcPr>
            <w:tcW w:w="0" w:type="auto"/>
            <w:vAlign w:val="center"/>
          </w:tcPr>
          <w:p w:rsidR="00F729E5" w:rsidRDefault="00F63C16">
            <w:pPr>
              <w:pStyle w:val="TableBodyText"/>
            </w:pPr>
            <w:r>
              <w:t>0895</w:t>
            </w:r>
          </w:p>
        </w:tc>
      </w:tr>
      <w:tr w:rsidR="00F729E5" w:rsidTr="00F729E5">
        <w:tc>
          <w:tcPr>
            <w:tcW w:w="0" w:type="auto"/>
            <w:vAlign w:val="center"/>
          </w:tcPr>
          <w:p w:rsidR="00F729E5" w:rsidRDefault="00F63C16">
            <w:pPr>
              <w:pStyle w:val="TableBodyText"/>
            </w:pPr>
            <w:r>
              <w:t>ReadingModeAllowEditing</w:t>
            </w:r>
          </w:p>
        </w:tc>
        <w:tc>
          <w:tcPr>
            <w:tcW w:w="0" w:type="auto"/>
            <w:vAlign w:val="center"/>
          </w:tcPr>
          <w:p w:rsidR="00F729E5" w:rsidRDefault="00F63C16">
            <w:pPr>
              <w:pStyle w:val="TableBodyText"/>
            </w:pPr>
            <w:r>
              <w:t>0795</w:t>
            </w:r>
          </w:p>
        </w:tc>
      </w:tr>
      <w:tr w:rsidR="00F729E5" w:rsidTr="00F729E5">
        <w:tc>
          <w:tcPr>
            <w:tcW w:w="0" w:type="auto"/>
            <w:vAlign w:val="center"/>
          </w:tcPr>
          <w:p w:rsidR="00F729E5" w:rsidRDefault="00F63C16">
            <w:pPr>
              <w:pStyle w:val="TableBodyText"/>
            </w:pPr>
            <w:r>
              <w:t>ReadingModeGrowFont</w:t>
            </w:r>
          </w:p>
        </w:tc>
        <w:tc>
          <w:tcPr>
            <w:tcW w:w="0" w:type="auto"/>
            <w:vAlign w:val="center"/>
          </w:tcPr>
          <w:p w:rsidR="00F729E5" w:rsidRDefault="00F63C16">
            <w:pPr>
              <w:pStyle w:val="TableBodyText"/>
            </w:pPr>
            <w:r>
              <w:t>05B9</w:t>
            </w:r>
          </w:p>
        </w:tc>
      </w:tr>
      <w:tr w:rsidR="00F729E5" w:rsidTr="00F729E5">
        <w:tc>
          <w:tcPr>
            <w:tcW w:w="0" w:type="auto"/>
            <w:vAlign w:val="center"/>
          </w:tcPr>
          <w:p w:rsidR="00F729E5" w:rsidRDefault="00F63C16">
            <w:pPr>
              <w:pStyle w:val="TableBodyText"/>
            </w:pPr>
            <w:r>
              <w:t>ReadingModeInkOff</w:t>
            </w:r>
          </w:p>
        </w:tc>
        <w:tc>
          <w:tcPr>
            <w:tcW w:w="0" w:type="auto"/>
            <w:vAlign w:val="center"/>
          </w:tcPr>
          <w:p w:rsidR="00F729E5" w:rsidRDefault="00F63C16">
            <w:pPr>
              <w:pStyle w:val="TableBodyText"/>
            </w:pPr>
            <w:r>
              <w:t>05A4</w:t>
            </w:r>
          </w:p>
        </w:tc>
      </w:tr>
      <w:tr w:rsidR="00F729E5" w:rsidTr="00F729E5">
        <w:tc>
          <w:tcPr>
            <w:tcW w:w="0" w:type="auto"/>
            <w:vAlign w:val="center"/>
          </w:tcPr>
          <w:p w:rsidR="00F729E5" w:rsidRDefault="00F63C16">
            <w:pPr>
              <w:pStyle w:val="TableBodyText"/>
            </w:pPr>
            <w:r>
              <w:t>ReadingModeLayout</w:t>
            </w:r>
          </w:p>
        </w:tc>
        <w:tc>
          <w:tcPr>
            <w:tcW w:w="0" w:type="auto"/>
            <w:vAlign w:val="center"/>
          </w:tcPr>
          <w:p w:rsidR="00F729E5" w:rsidRDefault="00F63C16">
            <w:pPr>
              <w:pStyle w:val="TableBodyText"/>
            </w:pPr>
            <w:r>
              <w:t>05BF</w:t>
            </w:r>
          </w:p>
        </w:tc>
      </w:tr>
      <w:tr w:rsidR="00F729E5" w:rsidTr="00F729E5">
        <w:tc>
          <w:tcPr>
            <w:tcW w:w="0" w:type="auto"/>
            <w:vAlign w:val="center"/>
          </w:tcPr>
          <w:p w:rsidR="00F729E5" w:rsidRDefault="00F63C16">
            <w:pPr>
              <w:pStyle w:val="TableBodyText"/>
            </w:pPr>
            <w:r>
              <w:t>ReadingModeLookup</w:t>
            </w:r>
          </w:p>
        </w:tc>
        <w:tc>
          <w:tcPr>
            <w:tcW w:w="0" w:type="auto"/>
            <w:vAlign w:val="center"/>
          </w:tcPr>
          <w:p w:rsidR="00F729E5" w:rsidRDefault="00F63C16">
            <w:pPr>
              <w:pStyle w:val="TableBodyText"/>
            </w:pPr>
            <w:r>
              <w:t>05B8</w:t>
            </w:r>
          </w:p>
        </w:tc>
      </w:tr>
      <w:tr w:rsidR="00F729E5" w:rsidTr="00F729E5">
        <w:tc>
          <w:tcPr>
            <w:tcW w:w="0" w:type="auto"/>
            <w:vAlign w:val="center"/>
          </w:tcPr>
          <w:p w:rsidR="00F729E5" w:rsidRDefault="00F63C16">
            <w:pPr>
              <w:pStyle w:val="TableBodyText"/>
            </w:pPr>
            <w:r>
              <w:t>ReadingModeMini</w:t>
            </w:r>
          </w:p>
        </w:tc>
        <w:tc>
          <w:tcPr>
            <w:tcW w:w="0" w:type="auto"/>
            <w:vAlign w:val="center"/>
          </w:tcPr>
          <w:p w:rsidR="00F729E5" w:rsidRDefault="00F63C16">
            <w:pPr>
              <w:pStyle w:val="TableBodyText"/>
            </w:pPr>
            <w:r>
              <w:t>05B7</w:t>
            </w:r>
          </w:p>
        </w:tc>
      </w:tr>
      <w:tr w:rsidR="00F729E5" w:rsidTr="00F729E5">
        <w:tc>
          <w:tcPr>
            <w:tcW w:w="0" w:type="auto"/>
            <w:vAlign w:val="center"/>
          </w:tcPr>
          <w:p w:rsidR="00F729E5" w:rsidRDefault="00F63C16">
            <w:pPr>
              <w:pStyle w:val="TableBodyText"/>
            </w:pPr>
            <w:r>
              <w:t>ReadingModePageAutoMargins</w:t>
            </w:r>
          </w:p>
        </w:tc>
        <w:tc>
          <w:tcPr>
            <w:tcW w:w="0" w:type="auto"/>
            <w:vAlign w:val="center"/>
          </w:tcPr>
          <w:p w:rsidR="00F729E5" w:rsidRDefault="00F63C16">
            <w:pPr>
              <w:pStyle w:val="TableBodyText"/>
            </w:pPr>
            <w:r>
              <w:t>089A</w:t>
            </w:r>
          </w:p>
        </w:tc>
      </w:tr>
      <w:tr w:rsidR="00F729E5" w:rsidTr="00F729E5">
        <w:tc>
          <w:tcPr>
            <w:tcW w:w="0" w:type="auto"/>
            <w:vAlign w:val="center"/>
          </w:tcPr>
          <w:p w:rsidR="00F729E5" w:rsidRDefault="00F63C16">
            <w:pPr>
              <w:pStyle w:val="TableBodyText"/>
            </w:pPr>
            <w:r>
              <w:t>ReadingModePageMargins</w:t>
            </w:r>
          </w:p>
        </w:tc>
        <w:tc>
          <w:tcPr>
            <w:tcW w:w="0" w:type="auto"/>
            <w:vAlign w:val="center"/>
          </w:tcPr>
          <w:p w:rsidR="00F729E5" w:rsidRDefault="00F63C16">
            <w:pPr>
              <w:pStyle w:val="TableBodyText"/>
            </w:pPr>
            <w:r>
              <w:t>0898</w:t>
            </w:r>
          </w:p>
        </w:tc>
      </w:tr>
      <w:tr w:rsidR="00F729E5" w:rsidTr="00F729E5">
        <w:tc>
          <w:tcPr>
            <w:tcW w:w="0" w:type="auto"/>
            <w:vAlign w:val="center"/>
          </w:tcPr>
          <w:p w:rsidR="00F729E5" w:rsidRDefault="00F63C16">
            <w:pPr>
              <w:pStyle w:val="TableBodyText"/>
            </w:pPr>
            <w:r>
              <w:t>ReadingModePageMarginsType</w:t>
            </w:r>
          </w:p>
        </w:tc>
        <w:tc>
          <w:tcPr>
            <w:tcW w:w="0" w:type="auto"/>
            <w:vAlign w:val="center"/>
          </w:tcPr>
          <w:p w:rsidR="00F729E5" w:rsidRDefault="00F63C16">
            <w:pPr>
              <w:pStyle w:val="TableBodyText"/>
            </w:pPr>
            <w:r>
              <w:t>0796</w:t>
            </w:r>
          </w:p>
        </w:tc>
      </w:tr>
      <w:tr w:rsidR="00F729E5" w:rsidTr="00F729E5">
        <w:tc>
          <w:tcPr>
            <w:tcW w:w="0" w:type="auto"/>
            <w:vAlign w:val="center"/>
          </w:tcPr>
          <w:p w:rsidR="00F729E5" w:rsidRDefault="00F63C16">
            <w:pPr>
              <w:pStyle w:val="TableBodyText"/>
            </w:pPr>
            <w:r>
              <w:t>ReadingModePageNoMargins</w:t>
            </w:r>
          </w:p>
        </w:tc>
        <w:tc>
          <w:tcPr>
            <w:tcW w:w="0" w:type="auto"/>
            <w:vAlign w:val="center"/>
          </w:tcPr>
          <w:p w:rsidR="00F729E5" w:rsidRDefault="00F63C16">
            <w:pPr>
              <w:pStyle w:val="TableBodyText"/>
            </w:pPr>
            <w:r>
              <w:t>0899</w:t>
            </w:r>
          </w:p>
        </w:tc>
      </w:tr>
      <w:tr w:rsidR="00F729E5" w:rsidTr="00F729E5">
        <w:tc>
          <w:tcPr>
            <w:tcW w:w="0" w:type="auto"/>
            <w:vAlign w:val="center"/>
          </w:tcPr>
          <w:p w:rsidR="00F729E5" w:rsidRDefault="00F63C16">
            <w:pPr>
              <w:pStyle w:val="TableBodyText"/>
            </w:pPr>
            <w:r>
              <w:t>ReadingModePageview</w:t>
            </w:r>
          </w:p>
        </w:tc>
        <w:tc>
          <w:tcPr>
            <w:tcW w:w="0" w:type="auto"/>
            <w:vAlign w:val="center"/>
          </w:tcPr>
          <w:p w:rsidR="00F729E5" w:rsidRDefault="00F63C16">
            <w:pPr>
              <w:pStyle w:val="TableBodyText"/>
            </w:pPr>
            <w:r>
              <w:t>0587</w:t>
            </w:r>
          </w:p>
        </w:tc>
      </w:tr>
      <w:tr w:rsidR="00F729E5" w:rsidTr="00F729E5">
        <w:tc>
          <w:tcPr>
            <w:tcW w:w="0" w:type="auto"/>
            <w:vAlign w:val="center"/>
          </w:tcPr>
          <w:p w:rsidR="00F729E5" w:rsidRDefault="00F63C16">
            <w:pPr>
              <w:pStyle w:val="TableBodyText"/>
            </w:pPr>
            <w:r>
              <w:t>ReadingModeShrinkFont</w:t>
            </w:r>
          </w:p>
        </w:tc>
        <w:tc>
          <w:tcPr>
            <w:tcW w:w="0" w:type="auto"/>
            <w:vAlign w:val="center"/>
          </w:tcPr>
          <w:p w:rsidR="00F729E5" w:rsidRDefault="00F63C16">
            <w:pPr>
              <w:pStyle w:val="TableBodyText"/>
            </w:pPr>
            <w:r>
              <w:t>05BA</w:t>
            </w:r>
          </w:p>
        </w:tc>
      </w:tr>
      <w:tr w:rsidR="00F729E5" w:rsidTr="00F729E5">
        <w:tc>
          <w:tcPr>
            <w:tcW w:w="0" w:type="auto"/>
            <w:vAlign w:val="center"/>
          </w:tcPr>
          <w:p w:rsidR="00F729E5" w:rsidRDefault="00F63C16">
            <w:pPr>
              <w:pStyle w:val="TableBodyText"/>
            </w:pPr>
            <w:r>
              <w:t>ReadingModeToPrintView</w:t>
            </w:r>
          </w:p>
        </w:tc>
        <w:tc>
          <w:tcPr>
            <w:tcW w:w="0" w:type="auto"/>
            <w:vAlign w:val="center"/>
          </w:tcPr>
          <w:p w:rsidR="00F729E5" w:rsidRDefault="00F63C16">
            <w:pPr>
              <w:pStyle w:val="TableBodyText"/>
            </w:pPr>
            <w:r>
              <w:t>0902</w:t>
            </w:r>
          </w:p>
        </w:tc>
      </w:tr>
      <w:tr w:rsidR="00F729E5" w:rsidTr="00F729E5">
        <w:tc>
          <w:tcPr>
            <w:tcW w:w="0" w:type="auto"/>
            <w:vAlign w:val="center"/>
          </w:tcPr>
          <w:p w:rsidR="00F729E5" w:rsidRDefault="00F63C16">
            <w:pPr>
              <w:pStyle w:val="TableBodyText"/>
            </w:pPr>
            <w:r>
              <w:t>ReadingModeViewAllMenu</w:t>
            </w:r>
          </w:p>
        </w:tc>
        <w:tc>
          <w:tcPr>
            <w:tcW w:w="0" w:type="auto"/>
            <w:vAlign w:val="center"/>
          </w:tcPr>
          <w:p w:rsidR="00F729E5" w:rsidRDefault="00F63C16">
            <w:pPr>
              <w:pStyle w:val="TableBodyText"/>
            </w:pPr>
            <w:r>
              <w:t>16C0</w:t>
            </w:r>
          </w:p>
        </w:tc>
      </w:tr>
      <w:tr w:rsidR="00F729E5" w:rsidTr="00F729E5">
        <w:tc>
          <w:tcPr>
            <w:tcW w:w="0" w:type="auto"/>
            <w:vAlign w:val="center"/>
          </w:tcPr>
          <w:p w:rsidR="00F729E5" w:rsidRDefault="00F63C16">
            <w:pPr>
              <w:pStyle w:val="TableBodyText"/>
            </w:pPr>
            <w:r>
              <w:t>ReadingTrackChanges</w:t>
            </w:r>
          </w:p>
        </w:tc>
        <w:tc>
          <w:tcPr>
            <w:tcW w:w="0" w:type="auto"/>
            <w:vAlign w:val="center"/>
          </w:tcPr>
          <w:p w:rsidR="00F729E5" w:rsidRDefault="00F63C16">
            <w:pPr>
              <w:pStyle w:val="TableBodyText"/>
            </w:pPr>
            <w:r>
              <w:t>0926</w:t>
            </w:r>
          </w:p>
        </w:tc>
      </w:tr>
      <w:tr w:rsidR="00F729E5" w:rsidTr="00F729E5">
        <w:tc>
          <w:tcPr>
            <w:tcW w:w="0" w:type="auto"/>
            <w:vAlign w:val="center"/>
          </w:tcPr>
          <w:p w:rsidR="00F729E5" w:rsidRDefault="00F63C16">
            <w:pPr>
              <w:pStyle w:val="TableBodyText"/>
            </w:pPr>
            <w:r>
              <w:t>ReapplyTableStyle</w:t>
            </w:r>
          </w:p>
        </w:tc>
        <w:tc>
          <w:tcPr>
            <w:tcW w:w="0" w:type="auto"/>
            <w:vAlign w:val="center"/>
          </w:tcPr>
          <w:p w:rsidR="00F729E5" w:rsidRDefault="00F63C16">
            <w:pPr>
              <w:pStyle w:val="TableBodyText"/>
            </w:pPr>
            <w:r>
              <w:t>095C</w:t>
            </w:r>
          </w:p>
        </w:tc>
      </w:tr>
      <w:tr w:rsidR="00F729E5" w:rsidTr="00F729E5">
        <w:tc>
          <w:tcPr>
            <w:tcW w:w="0" w:type="auto"/>
            <w:vAlign w:val="center"/>
          </w:tcPr>
          <w:p w:rsidR="00F729E5" w:rsidRDefault="00F63C16">
            <w:pPr>
              <w:pStyle w:val="TableBodyText"/>
            </w:pPr>
            <w:r>
              <w:t>RecolorGallery</w:t>
            </w:r>
          </w:p>
        </w:tc>
        <w:tc>
          <w:tcPr>
            <w:tcW w:w="0" w:type="auto"/>
            <w:vAlign w:val="center"/>
          </w:tcPr>
          <w:p w:rsidR="00F729E5" w:rsidRDefault="00F63C16">
            <w:pPr>
              <w:pStyle w:val="TableBodyText"/>
            </w:pPr>
            <w:r>
              <w:t>08C7</w:t>
            </w:r>
          </w:p>
        </w:tc>
      </w:tr>
      <w:tr w:rsidR="00F729E5" w:rsidTr="00F729E5">
        <w:tc>
          <w:tcPr>
            <w:tcW w:w="0" w:type="auto"/>
            <w:vAlign w:val="center"/>
          </w:tcPr>
          <w:p w:rsidR="00F729E5" w:rsidRDefault="00F63C16">
            <w:pPr>
              <w:pStyle w:val="TableBodyText"/>
            </w:pPr>
            <w:r>
              <w:t>RecordNextCommand</w:t>
            </w:r>
          </w:p>
        </w:tc>
        <w:tc>
          <w:tcPr>
            <w:tcW w:w="0" w:type="auto"/>
            <w:vAlign w:val="center"/>
          </w:tcPr>
          <w:p w:rsidR="00F729E5" w:rsidRDefault="00F63C16">
            <w:pPr>
              <w:pStyle w:val="TableBodyText"/>
            </w:pPr>
            <w:r>
              <w:t>00E2</w:t>
            </w:r>
          </w:p>
        </w:tc>
      </w:tr>
      <w:tr w:rsidR="00F729E5" w:rsidTr="00F729E5">
        <w:tc>
          <w:tcPr>
            <w:tcW w:w="0" w:type="auto"/>
            <w:vAlign w:val="center"/>
          </w:tcPr>
          <w:p w:rsidR="00F729E5" w:rsidRDefault="00F63C16">
            <w:pPr>
              <w:pStyle w:val="TableBodyText"/>
            </w:pPr>
            <w:r>
              <w:t>RedefineStyle</w:t>
            </w:r>
          </w:p>
        </w:tc>
        <w:tc>
          <w:tcPr>
            <w:tcW w:w="0" w:type="auto"/>
            <w:vAlign w:val="center"/>
          </w:tcPr>
          <w:p w:rsidR="00F729E5" w:rsidRDefault="00F63C16">
            <w:pPr>
              <w:pStyle w:val="TableBodyText"/>
            </w:pPr>
            <w:r>
              <w:t>0330</w:t>
            </w:r>
          </w:p>
        </w:tc>
      </w:tr>
      <w:tr w:rsidR="00F729E5" w:rsidTr="00F729E5">
        <w:tc>
          <w:tcPr>
            <w:tcW w:w="0" w:type="auto"/>
            <w:vAlign w:val="center"/>
          </w:tcPr>
          <w:p w:rsidR="00F729E5" w:rsidRDefault="00F63C16">
            <w:pPr>
              <w:pStyle w:val="TableBodyText"/>
            </w:pPr>
            <w:r>
              <w:t>RefTipLangGallery</w:t>
            </w:r>
          </w:p>
        </w:tc>
        <w:tc>
          <w:tcPr>
            <w:tcW w:w="0" w:type="auto"/>
            <w:vAlign w:val="center"/>
          </w:tcPr>
          <w:p w:rsidR="00F729E5" w:rsidRDefault="00F63C16">
            <w:pPr>
              <w:pStyle w:val="TableBodyText"/>
            </w:pPr>
            <w:r>
              <w:t>0828</w:t>
            </w:r>
          </w:p>
        </w:tc>
      </w:tr>
      <w:tr w:rsidR="00F729E5" w:rsidTr="00F729E5">
        <w:tc>
          <w:tcPr>
            <w:tcW w:w="0" w:type="auto"/>
            <w:vAlign w:val="center"/>
          </w:tcPr>
          <w:p w:rsidR="00F729E5" w:rsidRDefault="00F63C16">
            <w:pPr>
              <w:pStyle w:val="TableBodyText"/>
            </w:pPr>
            <w:r>
              <w:t>RefTipLangMenu</w:t>
            </w:r>
          </w:p>
        </w:tc>
        <w:tc>
          <w:tcPr>
            <w:tcW w:w="0" w:type="auto"/>
            <w:vAlign w:val="center"/>
          </w:tcPr>
          <w:p w:rsidR="00F729E5" w:rsidRDefault="00F63C16">
            <w:pPr>
              <w:pStyle w:val="TableBodyText"/>
            </w:pPr>
            <w:r>
              <w:t>16C4</w:t>
            </w:r>
          </w:p>
        </w:tc>
      </w:tr>
      <w:tr w:rsidR="00F729E5" w:rsidTr="00F729E5">
        <w:tc>
          <w:tcPr>
            <w:tcW w:w="0" w:type="auto"/>
            <w:vAlign w:val="center"/>
          </w:tcPr>
          <w:p w:rsidR="00F729E5" w:rsidRDefault="00F63C16">
            <w:pPr>
              <w:pStyle w:val="TableBodyText"/>
            </w:pPr>
            <w:r>
              <w:t>RefTipSelectLang</w:t>
            </w:r>
          </w:p>
        </w:tc>
        <w:tc>
          <w:tcPr>
            <w:tcW w:w="0" w:type="auto"/>
            <w:vAlign w:val="center"/>
          </w:tcPr>
          <w:p w:rsidR="00F729E5" w:rsidRDefault="00F63C16">
            <w:pPr>
              <w:pStyle w:val="TableBodyText"/>
            </w:pPr>
            <w:r>
              <w:t>0829</w:t>
            </w:r>
          </w:p>
        </w:tc>
      </w:tr>
      <w:tr w:rsidR="00F729E5" w:rsidTr="00F729E5">
        <w:tc>
          <w:tcPr>
            <w:tcW w:w="0" w:type="auto"/>
            <w:vAlign w:val="center"/>
          </w:tcPr>
          <w:p w:rsidR="00F729E5" w:rsidRDefault="00F63C16">
            <w:pPr>
              <w:pStyle w:val="TableBodyText"/>
            </w:pPr>
            <w:r>
              <w:t>RejectAllChangesInDoc</w:t>
            </w:r>
          </w:p>
        </w:tc>
        <w:tc>
          <w:tcPr>
            <w:tcW w:w="0" w:type="auto"/>
            <w:vAlign w:val="center"/>
          </w:tcPr>
          <w:p w:rsidR="00F729E5" w:rsidRDefault="00F63C16">
            <w:pPr>
              <w:pStyle w:val="TableBodyText"/>
            </w:pPr>
            <w:r>
              <w:t>0514</w:t>
            </w:r>
          </w:p>
        </w:tc>
      </w:tr>
      <w:tr w:rsidR="00F729E5" w:rsidTr="00F729E5">
        <w:tc>
          <w:tcPr>
            <w:tcW w:w="0" w:type="auto"/>
            <w:vAlign w:val="center"/>
          </w:tcPr>
          <w:p w:rsidR="00F729E5" w:rsidRDefault="00F63C16">
            <w:pPr>
              <w:pStyle w:val="TableBodyText"/>
            </w:pPr>
            <w:r>
              <w:t>RejectAllChangesShown</w:t>
            </w:r>
          </w:p>
        </w:tc>
        <w:tc>
          <w:tcPr>
            <w:tcW w:w="0" w:type="auto"/>
            <w:vAlign w:val="center"/>
          </w:tcPr>
          <w:p w:rsidR="00F729E5" w:rsidRDefault="00F63C16">
            <w:pPr>
              <w:pStyle w:val="TableBodyText"/>
            </w:pPr>
            <w:r>
              <w:t>0513</w:t>
            </w:r>
          </w:p>
        </w:tc>
      </w:tr>
      <w:tr w:rsidR="00F729E5" w:rsidTr="00F729E5">
        <w:tc>
          <w:tcPr>
            <w:tcW w:w="0" w:type="auto"/>
            <w:vAlign w:val="center"/>
          </w:tcPr>
          <w:p w:rsidR="00F729E5" w:rsidRDefault="00F63C16">
            <w:pPr>
              <w:pStyle w:val="TableBodyText"/>
            </w:pPr>
            <w:r>
              <w:t>RejectChangesAndAdvance</w:t>
            </w:r>
          </w:p>
        </w:tc>
        <w:tc>
          <w:tcPr>
            <w:tcW w:w="0" w:type="auto"/>
            <w:vAlign w:val="center"/>
          </w:tcPr>
          <w:p w:rsidR="00F729E5" w:rsidRDefault="00F63C16">
            <w:pPr>
              <w:pStyle w:val="TableBodyText"/>
            </w:pPr>
            <w:r>
              <w:t>0838</w:t>
            </w:r>
          </w:p>
        </w:tc>
      </w:tr>
      <w:tr w:rsidR="00F729E5" w:rsidTr="00F729E5">
        <w:tc>
          <w:tcPr>
            <w:tcW w:w="0" w:type="auto"/>
            <w:vAlign w:val="center"/>
          </w:tcPr>
          <w:p w:rsidR="00F729E5" w:rsidRDefault="00F63C16">
            <w:pPr>
              <w:pStyle w:val="TableBodyText"/>
            </w:pPr>
            <w:r>
              <w:t>RejectChangesOrAdvance</w:t>
            </w:r>
          </w:p>
        </w:tc>
        <w:tc>
          <w:tcPr>
            <w:tcW w:w="0" w:type="auto"/>
            <w:vAlign w:val="center"/>
          </w:tcPr>
          <w:p w:rsidR="00F729E5" w:rsidRDefault="00F63C16">
            <w:pPr>
              <w:pStyle w:val="TableBodyText"/>
            </w:pPr>
            <w:r>
              <w:t>098A</w:t>
            </w:r>
          </w:p>
        </w:tc>
      </w:tr>
      <w:tr w:rsidR="00F729E5" w:rsidTr="00F729E5">
        <w:tc>
          <w:tcPr>
            <w:tcW w:w="0" w:type="auto"/>
            <w:vAlign w:val="center"/>
          </w:tcPr>
          <w:p w:rsidR="00F729E5" w:rsidRDefault="00F63C16">
            <w:pPr>
              <w:pStyle w:val="TableBodyText"/>
            </w:pPr>
            <w:r>
              <w:t>RejectChangesSelected</w:t>
            </w:r>
          </w:p>
        </w:tc>
        <w:tc>
          <w:tcPr>
            <w:tcW w:w="0" w:type="auto"/>
            <w:vAlign w:val="center"/>
          </w:tcPr>
          <w:p w:rsidR="00F729E5" w:rsidRDefault="00F63C16">
            <w:pPr>
              <w:pStyle w:val="TableBodyText"/>
            </w:pPr>
            <w:r>
              <w:t>0512</w:t>
            </w:r>
          </w:p>
        </w:tc>
      </w:tr>
      <w:tr w:rsidR="00F729E5" w:rsidTr="00F729E5">
        <w:tc>
          <w:tcPr>
            <w:tcW w:w="0" w:type="auto"/>
            <w:vAlign w:val="center"/>
          </w:tcPr>
          <w:p w:rsidR="00F729E5" w:rsidRDefault="00F63C16">
            <w:pPr>
              <w:pStyle w:val="TableBodyText"/>
            </w:pPr>
            <w:r>
              <w:t>RemoveAllScripts</w:t>
            </w:r>
          </w:p>
        </w:tc>
        <w:tc>
          <w:tcPr>
            <w:tcW w:w="0" w:type="auto"/>
            <w:vAlign w:val="center"/>
          </w:tcPr>
          <w:p w:rsidR="00F729E5" w:rsidRDefault="00F63C16">
            <w:pPr>
              <w:pStyle w:val="TableBodyText"/>
            </w:pPr>
            <w:r>
              <w:t>041B</w:t>
            </w:r>
          </w:p>
        </w:tc>
      </w:tr>
      <w:tr w:rsidR="00F729E5" w:rsidTr="00F729E5">
        <w:tc>
          <w:tcPr>
            <w:tcW w:w="0" w:type="auto"/>
            <w:vAlign w:val="center"/>
          </w:tcPr>
          <w:p w:rsidR="00F729E5" w:rsidRDefault="00F63C16">
            <w:pPr>
              <w:pStyle w:val="TableBodyText"/>
            </w:pPr>
            <w:r>
              <w:t>RemoveBulletsNumbers</w:t>
            </w:r>
          </w:p>
        </w:tc>
        <w:tc>
          <w:tcPr>
            <w:tcW w:w="0" w:type="auto"/>
            <w:vAlign w:val="center"/>
          </w:tcPr>
          <w:p w:rsidR="00F729E5" w:rsidRDefault="00F63C16">
            <w:pPr>
              <w:pStyle w:val="TableBodyText"/>
            </w:pPr>
            <w:r>
              <w:t>020A</w:t>
            </w:r>
          </w:p>
        </w:tc>
      </w:tr>
      <w:tr w:rsidR="00F729E5" w:rsidTr="00F729E5">
        <w:tc>
          <w:tcPr>
            <w:tcW w:w="0" w:type="auto"/>
            <w:vAlign w:val="center"/>
          </w:tcPr>
          <w:p w:rsidR="00F729E5" w:rsidRDefault="00F63C16">
            <w:pPr>
              <w:pStyle w:val="TableBodyText"/>
            </w:pPr>
            <w:r>
              <w:t>RemoveCellPartition</w:t>
            </w:r>
          </w:p>
        </w:tc>
        <w:tc>
          <w:tcPr>
            <w:tcW w:w="0" w:type="auto"/>
            <w:vAlign w:val="center"/>
          </w:tcPr>
          <w:p w:rsidR="00F729E5" w:rsidRDefault="00F63C16">
            <w:pPr>
              <w:pStyle w:val="TableBodyText"/>
            </w:pPr>
            <w:r>
              <w:t>0378</w:t>
            </w:r>
          </w:p>
        </w:tc>
      </w:tr>
      <w:tr w:rsidR="00F729E5" w:rsidTr="00F729E5">
        <w:tc>
          <w:tcPr>
            <w:tcW w:w="0" w:type="auto"/>
            <w:vAlign w:val="center"/>
          </w:tcPr>
          <w:p w:rsidR="00F729E5" w:rsidRDefault="00F63C16">
            <w:pPr>
              <w:pStyle w:val="TableBodyText"/>
            </w:pPr>
            <w:r>
              <w:t>RemoveCitation</w:t>
            </w:r>
          </w:p>
        </w:tc>
        <w:tc>
          <w:tcPr>
            <w:tcW w:w="0" w:type="auto"/>
            <w:vAlign w:val="center"/>
          </w:tcPr>
          <w:p w:rsidR="00F729E5" w:rsidRDefault="00F63C16">
            <w:pPr>
              <w:pStyle w:val="TableBodyText"/>
            </w:pPr>
            <w:r>
              <w:t>0938</w:t>
            </w:r>
          </w:p>
        </w:tc>
      </w:tr>
      <w:tr w:rsidR="00F729E5" w:rsidTr="00F729E5">
        <w:tc>
          <w:tcPr>
            <w:tcW w:w="0" w:type="auto"/>
            <w:vAlign w:val="center"/>
          </w:tcPr>
          <w:p w:rsidR="00F729E5" w:rsidRDefault="00F63C16">
            <w:pPr>
              <w:pStyle w:val="TableBodyText"/>
            </w:pPr>
            <w:r>
              <w:t>RemoveCoverPage</w:t>
            </w:r>
          </w:p>
        </w:tc>
        <w:tc>
          <w:tcPr>
            <w:tcW w:w="0" w:type="auto"/>
            <w:vAlign w:val="center"/>
          </w:tcPr>
          <w:p w:rsidR="00F729E5" w:rsidRDefault="00F63C16">
            <w:pPr>
              <w:pStyle w:val="TableBodyText"/>
            </w:pPr>
            <w:r>
              <w:t>092F</w:t>
            </w:r>
          </w:p>
        </w:tc>
      </w:tr>
      <w:tr w:rsidR="00F729E5" w:rsidTr="00F729E5">
        <w:tc>
          <w:tcPr>
            <w:tcW w:w="0" w:type="auto"/>
            <w:vAlign w:val="center"/>
          </w:tcPr>
          <w:p w:rsidR="00F729E5" w:rsidRDefault="00F63C16">
            <w:pPr>
              <w:pStyle w:val="TableBodyText"/>
            </w:pPr>
            <w:r>
              <w:t>RemoveCurrentBuildingBlock</w:t>
            </w:r>
          </w:p>
        </w:tc>
        <w:tc>
          <w:tcPr>
            <w:tcW w:w="0" w:type="auto"/>
            <w:vAlign w:val="center"/>
          </w:tcPr>
          <w:p w:rsidR="00F729E5" w:rsidRDefault="00F63C16">
            <w:pPr>
              <w:pStyle w:val="TableBodyText"/>
            </w:pPr>
            <w:r>
              <w:t>0933</w:t>
            </w:r>
          </w:p>
        </w:tc>
      </w:tr>
      <w:tr w:rsidR="00F729E5" w:rsidTr="00F729E5">
        <w:tc>
          <w:tcPr>
            <w:tcW w:w="0" w:type="auto"/>
            <w:vAlign w:val="center"/>
          </w:tcPr>
          <w:p w:rsidR="00F729E5" w:rsidRDefault="00F63C16">
            <w:pPr>
              <w:pStyle w:val="TableBodyText"/>
            </w:pPr>
            <w:r>
              <w:t>RemoveFooter</w:t>
            </w:r>
          </w:p>
        </w:tc>
        <w:tc>
          <w:tcPr>
            <w:tcW w:w="0" w:type="auto"/>
            <w:vAlign w:val="center"/>
          </w:tcPr>
          <w:p w:rsidR="00F729E5" w:rsidRDefault="00F63C16">
            <w:pPr>
              <w:pStyle w:val="TableBodyText"/>
            </w:pPr>
            <w:r>
              <w:t>0931</w:t>
            </w:r>
          </w:p>
        </w:tc>
      </w:tr>
      <w:tr w:rsidR="00F729E5" w:rsidTr="00F729E5">
        <w:tc>
          <w:tcPr>
            <w:tcW w:w="0" w:type="auto"/>
            <w:vAlign w:val="center"/>
          </w:tcPr>
          <w:p w:rsidR="00F729E5" w:rsidRDefault="00F63C16">
            <w:pPr>
              <w:pStyle w:val="TableBodyText"/>
            </w:pPr>
            <w:r>
              <w:t>RemoveFrames</w:t>
            </w:r>
          </w:p>
        </w:tc>
        <w:tc>
          <w:tcPr>
            <w:tcW w:w="0" w:type="auto"/>
            <w:vAlign w:val="center"/>
          </w:tcPr>
          <w:p w:rsidR="00F729E5" w:rsidRDefault="00F63C16">
            <w:pPr>
              <w:pStyle w:val="TableBodyText"/>
            </w:pPr>
            <w:r>
              <w:t>0124</w:t>
            </w:r>
          </w:p>
        </w:tc>
      </w:tr>
      <w:tr w:rsidR="00F729E5" w:rsidTr="00F729E5">
        <w:tc>
          <w:tcPr>
            <w:tcW w:w="0" w:type="auto"/>
            <w:vAlign w:val="center"/>
          </w:tcPr>
          <w:p w:rsidR="00F729E5" w:rsidRDefault="00F63C16">
            <w:pPr>
              <w:pStyle w:val="TableBodyText"/>
            </w:pPr>
            <w:r>
              <w:t>RemoveHeader</w:t>
            </w:r>
          </w:p>
        </w:tc>
        <w:tc>
          <w:tcPr>
            <w:tcW w:w="0" w:type="auto"/>
            <w:vAlign w:val="center"/>
          </w:tcPr>
          <w:p w:rsidR="00F729E5" w:rsidRDefault="00F63C16">
            <w:pPr>
              <w:pStyle w:val="TableBodyText"/>
            </w:pPr>
            <w:r>
              <w:t>0930</w:t>
            </w:r>
          </w:p>
        </w:tc>
      </w:tr>
      <w:tr w:rsidR="00F729E5" w:rsidTr="00F729E5">
        <w:tc>
          <w:tcPr>
            <w:tcW w:w="0" w:type="auto"/>
            <w:vAlign w:val="center"/>
          </w:tcPr>
          <w:p w:rsidR="00F729E5" w:rsidRDefault="00F63C16">
            <w:pPr>
              <w:pStyle w:val="TableBodyText"/>
            </w:pPr>
            <w:r>
              <w:t>RemovePageNumbers</w:t>
            </w:r>
          </w:p>
        </w:tc>
        <w:tc>
          <w:tcPr>
            <w:tcW w:w="0" w:type="auto"/>
            <w:vAlign w:val="center"/>
          </w:tcPr>
          <w:p w:rsidR="00F729E5" w:rsidRDefault="00F63C16">
            <w:pPr>
              <w:pStyle w:val="TableBodyText"/>
            </w:pPr>
            <w:r>
              <w:t>0932</w:t>
            </w:r>
          </w:p>
        </w:tc>
      </w:tr>
      <w:tr w:rsidR="00F729E5" w:rsidTr="00F729E5">
        <w:tc>
          <w:tcPr>
            <w:tcW w:w="0" w:type="auto"/>
            <w:vAlign w:val="center"/>
          </w:tcPr>
          <w:p w:rsidR="00F729E5" w:rsidRDefault="00F63C16">
            <w:pPr>
              <w:pStyle w:val="TableBodyText"/>
            </w:pPr>
            <w:r>
              <w:t>RemoveSimilarFormatting</w:t>
            </w:r>
          </w:p>
        </w:tc>
        <w:tc>
          <w:tcPr>
            <w:tcW w:w="0" w:type="auto"/>
            <w:vAlign w:val="center"/>
          </w:tcPr>
          <w:p w:rsidR="00F729E5" w:rsidRDefault="00F63C16">
            <w:pPr>
              <w:pStyle w:val="TableBodyText"/>
            </w:pPr>
            <w:r>
              <w:t>082D</w:t>
            </w:r>
          </w:p>
        </w:tc>
      </w:tr>
      <w:tr w:rsidR="00F729E5" w:rsidTr="00F729E5">
        <w:tc>
          <w:tcPr>
            <w:tcW w:w="0" w:type="auto"/>
            <w:vAlign w:val="center"/>
          </w:tcPr>
          <w:p w:rsidR="00F729E5" w:rsidRDefault="00F63C16">
            <w:pPr>
              <w:pStyle w:val="TableBodyText"/>
            </w:pPr>
            <w:r>
              <w:t>RemoveSubdocument</w:t>
            </w:r>
          </w:p>
        </w:tc>
        <w:tc>
          <w:tcPr>
            <w:tcW w:w="0" w:type="auto"/>
            <w:vAlign w:val="center"/>
          </w:tcPr>
          <w:p w:rsidR="00F729E5" w:rsidRDefault="00F63C16">
            <w:pPr>
              <w:pStyle w:val="TableBodyText"/>
            </w:pPr>
            <w:r>
              <w:t>027F</w:t>
            </w:r>
          </w:p>
        </w:tc>
      </w:tr>
      <w:tr w:rsidR="00F729E5" w:rsidTr="00F729E5">
        <w:tc>
          <w:tcPr>
            <w:tcW w:w="0" w:type="auto"/>
            <w:vAlign w:val="center"/>
          </w:tcPr>
          <w:p w:rsidR="00F729E5" w:rsidRDefault="00F63C16">
            <w:pPr>
              <w:pStyle w:val="TableBodyText"/>
            </w:pPr>
            <w:r>
              <w:t>RemoveTableOfContents</w:t>
            </w:r>
          </w:p>
        </w:tc>
        <w:tc>
          <w:tcPr>
            <w:tcW w:w="0" w:type="auto"/>
            <w:vAlign w:val="center"/>
          </w:tcPr>
          <w:p w:rsidR="00F729E5" w:rsidRDefault="00F63C16">
            <w:pPr>
              <w:pStyle w:val="TableBodyText"/>
            </w:pPr>
            <w:r>
              <w:t>0934</w:t>
            </w:r>
          </w:p>
        </w:tc>
      </w:tr>
      <w:tr w:rsidR="00F729E5" w:rsidTr="00F729E5">
        <w:tc>
          <w:tcPr>
            <w:tcW w:w="0" w:type="auto"/>
            <w:vAlign w:val="center"/>
          </w:tcPr>
          <w:p w:rsidR="00F729E5" w:rsidRDefault="00F63C16">
            <w:pPr>
              <w:pStyle w:val="TableBodyText"/>
            </w:pPr>
            <w:r>
              <w:t>RemoveWatermark</w:t>
            </w:r>
          </w:p>
        </w:tc>
        <w:tc>
          <w:tcPr>
            <w:tcW w:w="0" w:type="auto"/>
            <w:vAlign w:val="center"/>
          </w:tcPr>
          <w:p w:rsidR="00F729E5" w:rsidRDefault="00F63C16">
            <w:pPr>
              <w:pStyle w:val="TableBodyText"/>
            </w:pPr>
            <w:r>
              <w:t>092E</w:t>
            </w:r>
          </w:p>
        </w:tc>
      </w:tr>
      <w:tr w:rsidR="00F729E5" w:rsidTr="00F729E5">
        <w:tc>
          <w:tcPr>
            <w:tcW w:w="0" w:type="auto"/>
            <w:vAlign w:val="center"/>
          </w:tcPr>
          <w:p w:rsidR="00F729E5" w:rsidRDefault="00F63C16">
            <w:pPr>
              <w:pStyle w:val="TableBodyText"/>
            </w:pPr>
            <w:r>
              <w:t>RenameStyle</w:t>
            </w:r>
          </w:p>
        </w:tc>
        <w:tc>
          <w:tcPr>
            <w:tcW w:w="0" w:type="auto"/>
            <w:vAlign w:val="center"/>
          </w:tcPr>
          <w:p w:rsidR="00F729E5" w:rsidRDefault="00F63C16">
            <w:pPr>
              <w:pStyle w:val="TableBodyText"/>
            </w:pPr>
            <w:r>
              <w:t>0556</w:t>
            </w:r>
          </w:p>
        </w:tc>
      </w:tr>
      <w:tr w:rsidR="00F729E5" w:rsidTr="00F729E5">
        <w:tc>
          <w:tcPr>
            <w:tcW w:w="0" w:type="auto"/>
            <w:vAlign w:val="center"/>
          </w:tcPr>
          <w:p w:rsidR="00F729E5" w:rsidRDefault="00F63C16">
            <w:pPr>
              <w:pStyle w:val="TableBodyText"/>
            </w:pPr>
            <w:r>
              <w:t>RepeatFind</w:t>
            </w:r>
          </w:p>
        </w:tc>
        <w:tc>
          <w:tcPr>
            <w:tcW w:w="0" w:type="auto"/>
            <w:vAlign w:val="center"/>
          </w:tcPr>
          <w:p w:rsidR="00F729E5" w:rsidRDefault="00F63C16">
            <w:pPr>
              <w:pStyle w:val="TableBodyText"/>
            </w:pPr>
            <w:r>
              <w:t>0018</w:t>
            </w:r>
          </w:p>
        </w:tc>
      </w:tr>
      <w:tr w:rsidR="00F729E5" w:rsidTr="00F729E5">
        <w:tc>
          <w:tcPr>
            <w:tcW w:w="0" w:type="auto"/>
            <w:vAlign w:val="center"/>
          </w:tcPr>
          <w:p w:rsidR="00F729E5" w:rsidRDefault="00F63C16">
            <w:pPr>
              <w:pStyle w:val="TableBodyText"/>
            </w:pPr>
            <w:r>
              <w:t>ReplaceEmailSignature</w:t>
            </w:r>
          </w:p>
        </w:tc>
        <w:tc>
          <w:tcPr>
            <w:tcW w:w="0" w:type="auto"/>
            <w:vAlign w:val="center"/>
          </w:tcPr>
          <w:p w:rsidR="00F729E5" w:rsidRDefault="00F63C16">
            <w:pPr>
              <w:pStyle w:val="TableBodyText"/>
            </w:pPr>
            <w:r>
              <w:t>053D</w:t>
            </w:r>
          </w:p>
        </w:tc>
      </w:tr>
      <w:tr w:rsidR="00F729E5" w:rsidTr="00F729E5">
        <w:tc>
          <w:tcPr>
            <w:tcW w:w="0" w:type="auto"/>
            <w:vAlign w:val="center"/>
          </w:tcPr>
          <w:p w:rsidR="00F729E5" w:rsidRDefault="00F63C16">
            <w:pPr>
              <w:pStyle w:val="TableBodyText"/>
            </w:pPr>
            <w:r>
              <w:t>ReplyToAnnotation</w:t>
            </w:r>
          </w:p>
        </w:tc>
        <w:tc>
          <w:tcPr>
            <w:tcW w:w="0" w:type="auto"/>
            <w:vAlign w:val="center"/>
          </w:tcPr>
          <w:p w:rsidR="00F729E5" w:rsidRDefault="00F63C16">
            <w:pPr>
              <w:pStyle w:val="TableBodyText"/>
            </w:pPr>
            <w:r>
              <w:t>0540</w:t>
            </w:r>
          </w:p>
        </w:tc>
      </w:tr>
      <w:tr w:rsidR="00F729E5" w:rsidTr="00F729E5">
        <w:tc>
          <w:tcPr>
            <w:tcW w:w="0" w:type="auto"/>
            <w:vAlign w:val="center"/>
          </w:tcPr>
          <w:p w:rsidR="00F729E5" w:rsidRDefault="00F63C16">
            <w:pPr>
              <w:pStyle w:val="TableBodyText"/>
            </w:pPr>
            <w:r>
              <w:t>Research</w:t>
            </w:r>
          </w:p>
        </w:tc>
        <w:tc>
          <w:tcPr>
            <w:tcW w:w="0" w:type="auto"/>
            <w:vAlign w:val="center"/>
          </w:tcPr>
          <w:p w:rsidR="00F729E5" w:rsidRDefault="00F63C16">
            <w:pPr>
              <w:pStyle w:val="TableBodyText"/>
            </w:pPr>
            <w:r>
              <w:t>05B3</w:t>
            </w:r>
          </w:p>
        </w:tc>
      </w:tr>
      <w:tr w:rsidR="00F729E5" w:rsidTr="00F729E5">
        <w:tc>
          <w:tcPr>
            <w:tcW w:w="0" w:type="auto"/>
            <w:vAlign w:val="center"/>
          </w:tcPr>
          <w:p w:rsidR="00F729E5" w:rsidRDefault="00F63C16">
            <w:pPr>
              <w:pStyle w:val="TableBodyText"/>
            </w:pPr>
            <w:r>
              <w:t>ResearchLookup</w:t>
            </w:r>
          </w:p>
        </w:tc>
        <w:tc>
          <w:tcPr>
            <w:tcW w:w="0" w:type="auto"/>
            <w:vAlign w:val="center"/>
          </w:tcPr>
          <w:p w:rsidR="00F729E5" w:rsidRDefault="00F63C16">
            <w:pPr>
              <w:pStyle w:val="TableBodyText"/>
            </w:pPr>
            <w:r>
              <w:t>058A</w:t>
            </w:r>
          </w:p>
        </w:tc>
      </w:tr>
      <w:tr w:rsidR="00F729E5" w:rsidTr="00F729E5">
        <w:tc>
          <w:tcPr>
            <w:tcW w:w="0" w:type="auto"/>
            <w:vAlign w:val="center"/>
          </w:tcPr>
          <w:p w:rsidR="00F729E5" w:rsidRDefault="00F63C16">
            <w:pPr>
              <w:pStyle w:val="TableBodyText"/>
            </w:pPr>
            <w:r>
              <w:t>ResetAdvanceToVBA</w:t>
            </w:r>
          </w:p>
        </w:tc>
        <w:tc>
          <w:tcPr>
            <w:tcW w:w="0" w:type="auto"/>
            <w:vAlign w:val="center"/>
          </w:tcPr>
          <w:p w:rsidR="00F729E5" w:rsidRDefault="00F63C16">
            <w:pPr>
              <w:pStyle w:val="TableBodyText"/>
            </w:pPr>
            <w:r>
              <w:t>07A1</w:t>
            </w:r>
          </w:p>
        </w:tc>
      </w:tr>
      <w:tr w:rsidR="00F729E5" w:rsidTr="00F729E5">
        <w:tc>
          <w:tcPr>
            <w:tcW w:w="0" w:type="auto"/>
            <w:vAlign w:val="center"/>
          </w:tcPr>
          <w:p w:rsidR="00F729E5" w:rsidRDefault="00F63C16">
            <w:pPr>
              <w:pStyle w:val="TableBodyText"/>
            </w:pPr>
            <w:r>
              <w:t>ResetButtonImage</w:t>
            </w:r>
          </w:p>
        </w:tc>
        <w:tc>
          <w:tcPr>
            <w:tcW w:w="0" w:type="auto"/>
            <w:vAlign w:val="center"/>
          </w:tcPr>
          <w:p w:rsidR="00F729E5" w:rsidRDefault="00F63C16">
            <w:pPr>
              <w:pStyle w:val="TableBodyText"/>
            </w:pPr>
            <w:r>
              <w:t>0210</w:t>
            </w:r>
          </w:p>
        </w:tc>
      </w:tr>
      <w:tr w:rsidR="00F729E5" w:rsidTr="00F729E5">
        <w:tc>
          <w:tcPr>
            <w:tcW w:w="0" w:type="auto"/>
            <w:vAlign w:val="center"/>
          </w:tcPr>
          <w:p w:rsidR="00F729E5" w:rsidRDefault="00F63C16">
            <w:pPr>
              <w:pStyle w:val="TableBodyText"/>
            </w:pPr>
            <w:r>
              <w:t>ResetChar</w:t>
            </w:r>
          </w:p>
        </w:tc>
        <w:tc>
          <w:tcPr>
            <w:tcW w:w="0" w:type="auto"/>
            <w:vAlign w:val="center"/>
          </w:tcPr>
          <w:p w:rsidR="00F729E5" w:rsidRDefault="00F63C16">
            <w:pPr>
              <w:pStyle w:val="TableBodyText"/>
            </w:pPr>
            <w:r>
              <w:t>0038</w:t>
            </w:r>
          </w:p>
        </w:tc>
      </w:tr>
      <w:tr w:rsidR="00F729E5" w:rsidTr="00F729E5">
        <w:tc>
          <w:tcPr>
            <w:tcW w:w="0" w:type="auto"/>
            <w:vAlign w:val="center"/>
          </w:tcPr>
          <w:p w:rsidR="00F729E5" w:rsidRDefault="00F63C16">
            <w:pPr>
              <w:pStyle w:val="TableBodyText"/>
            </w:pPr>
            <w:r>
              <w:t>ResetFormField</w:t>
            </w:r>
          </w:p>
        </w:tc>
        <w:tc>
          <w:tcPr>
            <w:tcW w:w="0" w:type="auto"/>
            <w:vAlign w:val="center"/>
          </w:tcPr>
          <w:p w:rsidR="00F729E5" w:rsidRDefault="00F63C16">
            <w:pPr>
              <w:pStyle w:val="TableBodyText"/>
            </w:pPr>
            <w:r>
              <w:t>0531</w:t>
            </w:r>
          </w:p>
        </w:tc>
      </w:tr>
      <w:tr w:rsidR="00F729E5" w:rsidTr="00F729E5">
        <w:tc>
          <w:tcPr>
            <w:tcW w:w="0" w:type="auto"/>
            <w:vAlign w:val="center"/>
          </w:tcPr>
          <w:p w:rsidR="00F729E5" w:rsidRDefault="00F63C16">
            <w:pPr>
              <w:pStyle w:val="TableBodyText"/>
            </w:pPr>
            <w:r>
              <w:t>ResetNoteSepOrNotice</w:t>
            </w:r>
          </w:p>
        </w:tc>
        <w:tc>
          <w:tcPr>
            <w:tcW w:w="0" w:type="auto"/>
            <w:vAlign w:val="center"/>
          </w:tcPr>
          <w:p w:rsidR="00F729E5" w:rsidRDefault="00F63C16">
            <w:pPr>
              <w:pStyle w:val="TableBodyText"/>
            </w:pPr>
            <w:r>
              <w:t>0184</w:t>
            </w:r>
          </w:p>
        </w:tc>
      </w:tr>
      <w:tr w:rsidR="00F729E5" w:rsidTr="00F729E5">
        <w:tc>
          <w:tcPr>
            <w:tcW w:w="0" w:type="auto"/>
            <w:vAlign w:val="center"/>
          </w:tcPr>
          <w:p w:rsidR="00F729E5" w:rsidRDefault="00F63C16">
            <w:pPr>
              <w:pStyle w:val="TableBodyText"/>
            </w:pPr>
            <w:r>
              <w:t>ResetPara</w:t>
            </w:r>
          </w:p>
        </w:tc>
        <w:tc>
          <w:tcPr>
            <w:tcW w:w="0" w:type="auto"/>
            <w:vAlign w:val="center"/>
          </w:tcPr>
          <w:p w:rsidR="00F729E5" w:rsidRDefault="00F63C16">
            <w:pPr>
              <w:pStyle w:val="TableBodyText"/>
            </w:pPr>
            <w:r>
              <w:t>0043</w:t>
            </w:r>
          </w:p>
        </w:tc>
      </w:tr>
      <w:tr w:rsidR="00F729E5" w:rsidTr="00F729E5">
        <w:tc>
          <w:tcPr>
            <w:tcW w:w="0" w:type="auto"/>
            <w:vAlign w:val="center"/>
          </w:tcPr>
          <w:p w:rsidR="00F729E5" w:rsidRDefault="00F63C16">
            <w:pPr>
              <w:pStyle w:val="TableBodyText"/>
            </w:pPr>
            <w:r>
              <w:t>ResetParagraphFormatting</w:t>
            </w:r>
          </w:p>
        </w:tc>
        <w:tc>
          <w:tcPr>
            <w:tcW w:w="0" w:type="auto"/>
            <w:vAlign w:val="center"/>
          </w:tcPr>
          <w:p w:rsidR="00F729E5" w:rsidRDefault="00F63C16">
            <w:pPr>
              <w:pStyle w:val="TableBodyText"/>
            </w:pPr>
            <w:r>
              <w:t>076C</w:t>
            </w:r>
          </w:p>
        </w:tc>
      </w:tr>
      <w:tr w:rsidR="00F729E5" w:rsidTr="00F729E5">
        <w:tc>
          <w:tcPr>
            <w:tcW w:w="0" w:type="auto"/>
            <w:vAlign w:val="center"/>
          </w:tcPr>
          <w:p w:rsidR="00F729E5" w:rsidRDefault="00F63C16">
            <w:pPr>
              <w:pStyle w:val="TableBodyText"/>
            </w:pPr>
            <w:r>
              <w:t>ResetSideBySide</w:t>
            </w:r>
          </w:p>
        </w:tc>
        <w:tc>
          <w:tcPr>
            <w:tcW w:w="0" w:type="auto"/>
            <w:vAlign w:val="center"/>
          </w:tcPr>
          <w:p w:rsidR="00F729E5" w:rsidRDefault="00F63C16">
            <w:pPr>
              <w:pStyle w:val="TableBodyText"/>
            </w:pPr>
            <w:r>
              <w:t>0590</w:t>
            </w:r>
          </w:p>
        </w:tc>
      </w:tr>
      <w:tr w:rsidR="00F729E5" w:rsidTr="00F729E5">
        <w:tc>
          <w:tcPr>
            <w:tcW w:w="0" w:type="auto"/>
            <w:vAlign w:val="center"/>
          </w:tcPr>
          <w:p w:rsidR="00F729E5" w:rsidRDefault="00F63C16">
            <w:pPr>
              <w:pStyle w:val="TableBodyText"/>
            </w:pPr>
            <w:r>
              <w:t>ResolveMenu</w:t>
            </w:r>
          </w:p>
        </w:tc>
        <w:tc>
          <w:tcPr>
            <w:tcW w:w="0" w:type="auto"/>
            <w:vAlign w:val="center"/>
          </w:tcPr>
          <w:p w:rsidR="00F729E5" w:rsidRDefault="00F63C16">
            <w:pPr>
              <w:pStyle w:val="TableBodyText"/>
            </w:pPr>
            <w:r>
              <w:t>16B5</w:t>
            </w:r>
          </w:p>
        </w:tc>
      </w:tr>
      <w:tr w:rsidR="00F729E5" w:rsidTr="00F729E5">
        <w:tc>
          <w:tcPr>
            <w:tcW w:w="0" w:type="auto"/>
            <w:vAlign w:val="center"/>
          </w:tcPr>
          <w:p w:rsidR="00F729E5" w:rsidRDefault="00F63C16">
            <w:pPr>
              <w:pStyle w:val="TableBodyText"/>
            </w:pPr>
            <w:r>
              <w:t>RestartNumbering</w:t>
            </w:r>
          </w:p>
        </w:tc>
        <w:tc>
          <w:tcPr>
            <w:tcW w:w="0" w:type="auto"/>
            <w:vAlign w:val="center"/>
          </w:tcPr>
          <w:p w:rsidR="00F729E5" w:rsidRDefault="00F63C16">
            <w:pPr>
              <w:pStyle w:val="TableBodyText"/>
            </w:pPr>
            <w:r>
              <w:t>0546</w:t>
            </w:r>
          </w:p>
        </w:tc>
      </w:tr>
      <w:tr w:rsidR="00F729E5" w:rsidTr="00F729E5">
        <w:tc>
          <w:tcPr>
            <w:tcW w:w="0" w:type="auto"/>
            <w:vAlign w:val="center"/>
          </w:tcPr>
          <w:p w:rsidR="00F729E5" w:rsidRDefault="00F63C16">
            <w:pPr>
              <w:pStyle w:val="TableBodyText"/>
            </w:pPr>
            <w:r>
              <w:t>RestoreCharacterStyle</w:t>
            </w:r>
          </w:p>
        </w:tc>
        <w:tc>
          <w:tcPr>
            <w:tcW w:w="0" w:type="auto"/>
            <w:vAlign w:val="center"/>
          </w:tcPr>
          <w:p w:rsidR="00F729E5" w:rsidRDefault="00F63C16">
            <w:pPr>
              <w:pStyle w:val="TableBodyText"/>
            </w:pPr>
            <w:r>
              <w:t>076E</w:t>
            </w:r>
          </w:p>
        </w:tc>
      </w:tr>
      <w:tr w:rsidR="00F729E5" w:rsidTr="00F729E5">
        <w:tc>
          <w:tcPr>
            <w:tcW w:w="0" w:type="auto"/>
            <w:vAlign w:val="center"/>
          </w:tcPr>
          <w:p w:rsidR="00F729E5" w:rsidRDefault="00F63C16">
            <w:pPr>
              <w:pStyle w:val="TableBodyText"/>
            </w:pPr>
            <w:r>
              <w:t>RestoreParagraphStyle</w:t>
            </w:r>
          </w:p>
        </w:tc>
        <w:tc>
          <w:tcPr>
            <w:tcW w:w="0" w:type="auto"/>
            <w:vAlign w:val="center"/>
          </w:tcPr>
          <w:p w:rsidR="00F729E5" w:rsidRDefault="00F63C16">
            <w:pPr>
              <w:pStyle w:val="TableBodyText"/>
            </w:pPr>
            <w:r>
              <w:t>092B</w:t>
            </w:r>
          </w:p>
        </w:tc>
      </w:tr>
      <w:tr w:rsidR="00F729E5" w:rsidTr="00F729E5">
        <w:tc>
          <w:tcPr>
            <w:tcW w:w="0" w:type="auto"/>
            <w:vAlign w:val="center"/>
          </w:tcPr>
          <w:p w:rsidR="00F729E5" w:rsidRDefault="00F63C16">
            <w:pPr>
              <w:pStyle w:val="TableBodyText"/>
            </w:pPr>
            <w:r>
              <w:t>ReturnReview</w:t>
            </w:r>
          </w:p>
        </w:tc>
        <w:tc>
          <w:tcPr>
            <w:tcW w:w="0" w:type="auto"/>
            <w:vAlign w:val="center"/>
          </w:tcPr>
          <w:p w:rsidR="00F729E5" w:rsidRDefault="00F63C16">
            <w:pPr>
              <w:pStyle w:val="TableBodyText"/>
            </w:pPr>
            <w:r>
              <w:t>04F4</w:t>
            </w:r>
          </w:p>
        </w:tc>
      </w:tr>
      <w:tr w:rsidR="00F729E5" w:rsidTr="00F729E5">
        <w:tc>
          <w:tcPr>
            <w:tcW w:w="0" w:type="auto"/>
            <w:vAlign w:val="center"/>
          </w:tcPr>
          <w:p w:rsidR="00F729E5" w:rsidRDefault="00F63C16">
            <w:pPr>
              <w:pStyle w:val="TableBodyText"/>
            </w:pPr>
            <w:r>
              <w:t>ReviewingPane</w:t>
            </w:r>
          </w:p>
        </w:tc>
        <w:tc>
          <w:tcPr>
            <w:tcW w:w="0" w:type="auto"/>
            <w:vAlign w:val="center"/>
          </w:tcPr>
          <w:p w:rsidR="00F729E5" w:rsidRDefault="00F63C16">
            <w:pPr>
              <w:pStyle w:val="TableBodyText"/>
            </w:pPr>
            <w:r>
              <w:t>054F</w:t>
            </w:r>
          </w:p>
        </w:tc>
      </w:tr>
      <w:tr w:rsidR="00F729E5" w:rsidTr="00F729E5">
        <w:tc>
          <w:tcPr>
            <w:tcW w:w="0" w:type="auto"/>
            <w:vAlign w:val="center"/>
          </w:tcPr>
          <w:p w:rsidR="00F729E5" w:rsidRDefault="00F63C16">
            <w:pPr>
              <w:pStyle w:val="TableBodyText"/>
            </w:pPr>
            <w:r>
              <w:t>ReviewingPaneHorizontal</w:t>
            </w:r>
          </w:p>
        </w:tc>
        <w:tc>
          <w:tcPr>
            <w:tcW w:w="0" w:type="auto"/>
            <w:vAlign w:val="center"/>
          </w:tcPr>
          <w:p w:rsidR="00F729E5" w:rsidRDefault="00F63C16">
            <w:pPr>
              <w:pStyle w:val="TableBodyText"/>
            </w:pPr>
            <w:r>
              <w:t>08D6</w:t>
            </w:r>
          </w:p>
        </w:tc>
      </w:tr>
      <w:tr w:rsidR="00F729E5" w:rsidTr="00F729E5">
        <w:tc>
          <w:tcPr>
            <w:tcW w:w="0" w:type="auto"/>
            <w:vAlign w:val="center"/>
          </w:tcPr>
          <w:p w:rsidR="00F729E5" w:rsidRDefault="00F63C16">
            <w:pPr>
              <w:pStyle w:val="TableBodyText"/>
            </w:pPr>
            <w:r>
              <w:t>ReviewingPaneVertical</w:t>
            </w:r>
          </w:p>
        </w:tc>
        <w:tc>
          <w:tcPr>
            <w:tcW w:w="0" w:type="auto"/>
            <w:vAlign w:val="center"/>
          </w:tcPr>
          <w:p w:rsidR="00F729E5" w:rsidRDefault="00F63C16">
            <w:pPr>
              <w:pStyle w:val="TableBodyText"/>
            </w:pPr>
            <w:r>
              <w:t>08D7</w:t>
            </w:r>
          </w:p>
        </w:tc>
      </w:tr>
      <w:tr w:rsidR="00F729E5" w:rsidTr="00F729E5">
        <w:tc>
          <w:tcPr>
            <w:tcW w:w="0" w:type="auto"/>
            <w:vAlign w:val="center"/>
          </w:tcPr>
          <w:p w:rsidR="00F729E5" w:rsidRDefault="00F63C16">
            <w:pPr>
              <w:pStyle w:val="TableBodyText"/>
            </w:pPr>
            <w:r>
              <w:t>RibbonFilePermissionMenu</w:t>
            </w:r>
          </w:p>
        </w:tc>
        <w:tc>
          <w:tcPr>
            <w:tcW w:w="0" w:type="auto"/>
            <w:vAlign w:val="center"/>
          </w:tcPr>
          <w:p w:rsidR="00F729E5" w:rsidRDefault="00F63C16">
            <w:pPr>
              <w:pStyle w:val="TableBodyText"/>
            </w:pPr>
            <w:r>
              <w:t>0921</w:t>
            </w:r>
          </w:p>
        </w:tc>
      </w:tr>
      <w:tr w:rsidR="00F729E5" w:rsidTr="00F729E5">
        <w:tc>
          <w:tcPr>
            <w:tcW w:w="0" w:type="auto"/>
            <w:vAlign w:val="center"/>
          </w:tcPr>
          <w:p w:rsidR="00F729E5" w:rsidRDefault="00F63C16">
            <w:pPr>
              <w:pStyle w:val="TableBodyText"/>
            </w:pPr>
            <w:r>
              <w:t>RibbonReviewProtectDocumentMenu</w:t>
            </w:r>
          </w:p>
        </w:tc>
        <w:tc>
          <w:tcPr>
            <w:tcW w:w="0" w:type="auto"/>
            <w:vAlign w:val="center"/>
          </w:tcPr>
          <w:p w:rsidR="00F729E5" w:rsidRDefault="00F63C16">
            <w:pPr>
              <w:pStyle w:val="TableBodyText"/>
            </w:pPr>
            <w:r>
              <w:t>09A7</w:t>
            </w:r>
          </w:p>
        </w:tc>
      </w:tr>
      <w:tr w:rsidR="00F729E5" w:rsidTr="00F729E5">
        <w:tc>
          <w:tcPr>
            <w:tcW w:w="0" w:type="auto"/>
            <w:vAlign w:val="center"/>
          </w:tcPr>
          <w:p w:rsidR="00F729E5" w:rsidRDefault="00F63C16">
            <w:pPr>
              <w:pStyle w:val="TableBodyText"/>
            </w:pPr>
            <w:r>
              <w:t>RibbonReviewRestrictFormatting</w:t>
            </w:r>
          </w:p>
        </w:tc>
        <w:tc>
          <w:tcPr>
            <w:tcW w:w="0" w:type="auto"/>
            <w:vAlign w:val="center"/>
          </w:tcPr>
          <w:p w:rsidR="00F729E5" w:rsidRDefault="00F63C16">
            <w:pPr>
              <w:pStyle w:val="TableBodyText"/>
            </w:pPr>
            <w:r>
              <w:t>09A8</w:t>
            </w:r>
          </w:p>
        </w:tc>
      </w:tr>
      <w:tr w:rsidR="00F729E5" w:rsidTr="00F729E5">
        <w:tc>
          <w:tcPr>
            <w:tcW w:w="0" w:type="auto"/>
            <w:vAlign w:val="center"/>
          </w:tcPr>
          <w:p w:rsidR="00F729E5" w:rsidRDefault="00F63C16">
            <w:pPr>
              <w:pStyle w:val="TableBodyText"/>
            </w:pPr>
            <w:r>
              <w:t>RightPara</w:t>
            </w:r>
          </w:p>
        </w:tc>
        <w:tc>
          <w:tcPr>
            <w:tcW w:w="0" w:type="auto"/>
            <w:vAlign w:val="center"/>
          </w:tcPr>
          <w:p w:rsidR="00F729E5" w:rsidRDefault="00F63C16">
            <w:pPr>
              <w:pStyle w:val="TableBodyText"/>
            </w:pPr>
            <w:r>
              <w:t>003C</w:t>
            </w:r>
          </w:p>
        </w:tc>
      </w:tr>
      <w:tr w:rsidR="00F729E5" w:rsidTr="00F729E5">
        <w:tc>
          <w:tcPr>
            <w:tcW w:w="0" w:type="auto"/>
            <w:vAlign w:val="center"/>
          </w:tcPr>
          <w:p w:rsidR="00F729E5" w:rsidRDefault="00F63C16">
            <w:pPr>
              <w:pStyle w:val="TableBodyText"/>
            </w:pPr>
            <w:r>
              <w:t>RotateObjectGallery</w:t>
            </w:r>
          </w:p>
        </w:tc>
        <w:tc>
          <w:tcPr>
            <w:tcW w:w="0" w:type="auto"/>
            <w:vAlign w:val="center"/>
          </w:tcPr>
          <w:p w:rsidR="00F729E5" w:rsidRDefault="00F63C16">
            <w:pPr>
              <w:pStyle w:val="TableBodyText"/>
            </w:pPr>
            <w:r>
              <w:t>07B5</w:t>
            </w:r>
          </w:p>
        </w:tc>
      </w:tr>
      <w:tr w:rsidR="00F729E5" w:rsidTr="00F729E5">
        <w:tc>
          <w:tcPr>
            <w:tcW w:w="0" w:type="auto"/>
            <w:vAlign w:val="center"/>
          </w:tcPr>
          <w:p w:rsidR="00F729E5" w:rsidRDefault="00F63C16">
            <w:pPr>
              <w:pStyle w:val="TableBodyText"/>
            </w:pPr>
            <w:r>
              <w:t>RtlPara</w:t>
            </w:r>
          </w:p>
        </w:tc>
        <w:tc>
          <w:tcPr>
            <w:tcW w:w="0" w:type="auto"/>
            <w:vAlign w:val="center"/>
          </w:tcPr>
          <w:p w:rsidR="00F729E5" w:rsidRDefault="00F63C16">
            <w:pPr>
              <w:pStyle w:val="TableBodyText"/>
            </w:pPr>
            <w:r>
              <w:t>041F</w:t>
            </w:r>
          </w:p>
        </w:tc>
      </w:tr>
      <w:tr w:rsidR="00F729E5" w:rsidTr="00F729E5">
        <w:tc>
          <w:tcPr>
            <w:tcW w:w="0" w:type="auto"/>
            <w:vAlign w:val="center"/>
          </w:tcPr>
          <w:p w:rsidR="00F729E5" w:rsidRDefault="00F63C16">
            <w:pPr>
              <w:pStyle w:val="TableBodyText"/>
            </w:pPr>
            <w:r>
              <w:t>RtlRun</w:t>
            </w:r>
          </w:p>
        </w:tc>
        <w:tc>
          <w:tcPr>
            <w:tcW w:w="0" w:type="auto"/>
            <w:vAlign w:val="center"/>
          </w:tcPr>
          <w:p w:rsidR="00F729E5" w:rsidRDefault="00F63C16">
            <w:pPr>
              <w:pStyle w:val="TableBodyText"/>
            </w:pPr>
            <w:r>
              <w:t>0422</w:t>
            </w:r>
          </w:p>
        </w:tc>
      </w:tr>
      <w:tr w:rsidR="00F729E5" w:rsidTr="00F729E5">
        <w:tc>
          <w:tcPr>
            <w:tcW w:w="0" w:type="auto"/>
            <w:vAlign w:val="center"/>
          </w:tcPr>
          <w:p w:rsidR="00F729E5" w:rsidRDefault="00F63C16">
            <w:pPr>
              <w:pStyle w:val="TableBodyText"/>
            </w:pPr>
            <w:r>
              <w:t>RunPrintManager</w:t>
            </w:r>
          </w:p>
        </w:tc>
        <w:tc>
          <w:tcPr>
            <w:tcW w:w="0" w:type="auto"/>
            <w:vAlign w:val="center"/>
          </w:tcPr>
          <w:p w:rsidR="00F729E5" w:rsidRDefault="00F63C16">
            <w:pPr>
              <w:pStyle w:val="TableBodyText"/>
            </w:pPr>
            <w:r>
              <w:t>02AC</w:t>
            </w:r>
          </w:p>
        </w:tc>
      </w:tr>
      <w:tr w:rsidR="00F729E5" w:rsidTr="00F729E5">
        <w:tc>
          <w:tcPr>
            <w:tcW w:w="0" w:type="auto"/>
            <w:vAlign w:val="center"/>
          </w:tcPr>
          <w:p w:rsidR="00F729E5" w:rsidRDefault="00F63C16">
            <w:pPr>
              <w:pStyle w:val="TableBodyText"/>
            </w:pPr>
            <w:r>
              <w:t>RunToggle</w:t>
            </w:r>
          </w:p>
        </w:tc>
        <w:tc>
          <w:tcPr>
            <w:tcW w:w="0" w:type="auto"/>
            <w:vAlign w:val="center"/>
          </w:tcPr>
          <w:p w:rsidR="00F729E5" w:rsidRDefault="00F63C16">
            <w:pPr>
              <w:pStyle w:val="TableBodyText"/>
            </w:pPr>
            <w:r>
              <w:t>041D</w:t>
            </w:r>
          </w:p>
        </w:tc>
      </w:tr>
      <w:tr w:rsidR="00F729E5" w:rsidTr="00F729E5">
        <w:tc>
          <w:tcPr>
            <w:tcW w:w="0" w:type="auto"/>
            <w:vAlign w:val="center"/>
          </w:tcPr>
          <w:p w:rsidR="00F729E5" w:rsidRDefault="00F63C16">
            <w:pPr>
              <w:pStyle w:val="TableBodyText"/>
            </w:pPr>
            <w:r>
              <w:t>SaveAsQuickFormatSet</w:t>
            </w:r>
          </w:p>
        </w:tc>
        <w:tc>
          <w:tcPr>
            <w:tcW w:w="0" w:type="auto"/>
            <w:vAlign w:val="center"/>
          </w:tcPr>
          <w:p w:rsidR="00F729E5" w:rsidRDefault="00F63C16">
            <w:pPr>
              <w:pStyle w:val="TableBodyText"/>
            </w:pPr>
            <w:r>
              <w:t>05D5</w:t>
            </w:r>
          </w:p>
        </w:tc>
      </w:tr>
      <w:tr w:rsidR="00F729E5" w:rsidTr="00F729E5">
        <w:tc>
          <w:tcPr>
            <w:tcW w:w="0" w:type="auto"/>
            <w:vAlign w:val="center"/>
          </w:tcPr>
          <w:p w:rsidR="00F729E5" w:rsidRDefault="00F63C16">
            <w:pPr>
              <w:pStyle w:val="TableBodyText"/>
            </w:pPr>
            <w:r>
              <w:t>SaveBibliographyBlock</w:t>
            </w:r>
          </w:p>
        </w:tc>
        <w:tc>
          <w:tcPr>
            <w:tcW w:w="0" w:type="auto"/>
            <w:vAlign w:val="center"/>
          </w:tcPr>
          <w:p w:rsidR="00F729E5" w:rsidRDefault="00F63C16">
            <w:pPr>
              <w:pStyle w:val="TableBodyText"/>
            </w:pPr>
            <w:r>
              <w:t>0972</w:t>
            </w:r>
          </w:p>
        </w:tc>
      </w:tr>
      <w:tr w:rsidR="00F729E5" w:rsidTr="00F729E5">
        <w:tc>
          <w:tcPr>
            <w:tcW w:w="0" w:type="auto"/>
            <w:vAlign w:val="center"/>
          </w:tcPr>
          <w:p w:rsidR="00F729E5" w:rsidRDefault="00F63C16">
            <w:pPr>
              <w:pStyle w:val="TableBodyText"/>
            </w:pPr>
            <w:r>
              <w:t>SaveCoverPageBlock</w:t>
            </w:r>
          </w:p>
        </w:tc>
        <w:tc>
          <w:tcPr>
            <w:tcW w:w="0" w:type="auto"/>
            <w:vAlign w:val="center"/>
          </w:tcPr>
          <w:p w:rsidR="00F729E5" w:rsidRDefault="00F63C16">
            <w:pPr>
              <w:pStyle w:val="TableBodyText"/>
            </w:pPr>
            <w:r>
              <w:t>08E4</w:t>
            </w:r>
          </w:p>
        </w:tc>
      </w:tr>
      <w:tr w:rsidR="00F729E5" w:rsidTr="00F729E5">
        <w:tc>
          <w:tcPr>
            <w:tcW w:w="0" w:type="auto"/>
            <w:vAlign w:val="center"/>
          </w:tcPr>
          <w:p w:rsidR="00F729E5" w:rsidRDefault="00F63C16">
            <w:pPr>
              <w:pStyle w:val="TableBodyText"/>
            </w:pPr>
            <w:r>
              <w:t>SaveCurrentTheme</w:t>
            </w:r>
          </w:p>
        </w:tc>
        <w:tc>
          <w:tcPr>
            <w:tcW w:w="0" w:type="auto"/>
            <w:vAlign w:val="center"/>
          </w:tcPr>
          <w:p w:rsidR="00F729E5" w:rsidRDefault="00F63C16">
            <w:pPr>
              <w:pStyle w:val="TableBodyText"/>
            </w:pPr>
            <w:r>
              <w:t>08DB</w:t>
            </w:r>
          </w:p>
        </w:tc>
      </w:tr>
      <w:tr w:rsidR="00F729E5" w:rsidTr="00F729E5">
        <w:tc>
          <w:tcPr>
            <w:tcW w:w="0" w:type="auto"/>
            <w:vAlign w:val="center"/>
          </w:tcPr>
          <w:p w:rsidR="00F729E5" w:rsidRDefault="00F63C16">
            <w:pPr>
              <w:pStyle w:val="TableBodyText"/>
            </w:pPr>
            <w:r>
              <w:t>SaveEquation</w:t>
            </w:r>
          </w:p>
        </w:tc>
        <w:tc>
          <w:tcPr>
            <w:tcW w:w="0" w:type="auto"/>
            <w:vAlign w:val="center"/>
          </w:tcPr>
          <w:p w:rsidR="00F729E5" w:rsidRDefault="00F63C16">
            <w:pPr>
              <w:pStyle w:val="TableBodyText"/>
            </w:pPr>
            <w:r>
              <w:t>090E</w:t>
            </w:r>
          </w:p>
        </w:tc>
      </w:tr>
      <w:tr w:rsidR="00F729E5" w:rsidTr="00F729E5">
        <w:tc>
          <w:tcPr>
            <w:tcW w:w="0" w:type="auto"/>
            <w:vAlign w:val="center"/>
          </w:tcPr>
          <w:p w:rsidR="00F729E5" w:rsidRDefault="00F63C16">
            <w:pPr>
              <w:pStyle w:val="TableBodyText"/>
            </w:pPr>
            <w:r>
              <w:t>SaveFooterBlock</w:t>
            </w:r>
          </w:p>
        </w:tc>
        <w:tc>
          <w:tcPr>
            <w:tcW w:w="0" w:type="auto"/>
            <w:vAlign w:val="center"/>
          </w:tcPr>
          <w:p w:rsidR="00F729E5" w:rsidRDefault="00F63C16">
            <w:pPr>
              <w:pStyle w:val="TableBodyText"/>
            </w:pPr>
            <w:r>
              <w:t>08E6</w:t>
            </w:r>
          </w:p>
        </w:tc>
      </w:tr>
      <w:tr w:rsidR="00F729E5" w:rsidTr="00F729E5">
        <w:tc>
          <w:tcPr>
            <w:tcW w:w="0" w:type="auto"/>
            <w:vAlign w:val="center"/>
          </w:tcPr>
          <w:p w:rsidR="00F729E5" w:rsidRDefault="00F63C16">
            <w:pPr>
              <w:pStyle w:val="TableBodyText"/>
            </w:pPr>
            <w:r>
              <w:t>SaveHeaderBlock</w:t>
            </w:r>
          </w:p>
        </w:tc>
        <w:tc>
          <w:tcPr>
            <w:tcW w:w="0" w:type="auto"/>
            <w:vAlign w:val="center"/>
          </w:tcPr>
          <w:p w:rsidR="00F729E5" w:rsidRDefault="00F63C16">
            <w:pPr>
              <w:pStyle w:val="TableBodyText"/>
            </w:pPr>
            <w:r>
              <w:t>08E5</w:t>
            </w:r>
          </w:p>
        </w:tc>
      </w:tr>
      <w:tr w:rsidR="00F729E5" w:rsidTr="00F729E5">
        <w:tc>
          <w:tcPr>
            <w:tcW w:w="0" w:type="auto"/>
            <w:vAlign w:val="center"/>
          </w:tcPr>
          <w:p w:rsidR="00F729E5" w:rsidRDefault="00F63C16">
            <w:pPr>
              <w:pStyle w:val="TableBodyText"/>
            </w:pPr>
            <w:r>
              <w:t>SaveOssThemeToTemplate</w:t>
            </w:r>
          </w:p>
        </w:tc>
        <w:tc>
          <w:tcPr>
            <w:tcW w:w="0" w:type="auto"/>
            <w:vAlign w:val="center"/>
          </w:tcPr>
          <w:p w:rsidR="00F729E5" w:rsidRDefault="00F63C16">
            <w:pPr>
              <w:pStyle w:val="TableBodyText"/>
            </w:pPr>
            <w:r>
              <w:t>093D</w:t>
            </w:r>
          </w:p>
        </w:tc>
      </w:tr>
      <w:tr w:rsidR="00F729E5" w:rsidTr="00F729E5">
        <w:tc>
          <w:tcPr>
            <w:tcW w:w="0" w:type="auto"/>
            <w:vAlign w:val="center"/>
          </w:tcPr>
          <w:p w:rsidR="00F729E5" w:rsidRDefault="00F63C16">
            <w:pPr>
              <w:pStyle w:val="TableBodyText"/>
            </w:pPr>
            <w:r>
              <w:t>SavePageNumBlock</w:t>
            </w:r>
          </w:p>
        </w:tc>
        <w:tc>
          <w:tcPr>
            <w:tcW w:w="0" w:type="auto"/>
            <w:vAlign w:val="center"/>
          </w:tcPr>
          <w:p w:rsidR="00F729E5" w:rsidRDefault="00F63C16">
            <w:pPr>
              <w:pStyle w:val="TableBodyText"/>
            </w:pPr>
            <w:r>
              <w:t>08E9</w:t>
            </w:r>
          </w:p>
        </w:tc>
      </w:tr>
      <w:tr w:rsidR="00F729E5" w:rsidTr="00F729E5">
        <w:tc>
          <w:tcPr>
            <w:tcW w:w="0" w:type="auto"/>
            <w:vAlign w:val="center"/>
          </w:tcPr>
          <w:p w:rsidR="00F729E5" w:rsidRDefault="00F63C16">
            <w:pPr>
              <w:pStyle w:val="TableBodyText"/>
            </w:pPr>
            <w:r>
              <w:t>SavePageNumBottomBlock</w:t>
            </w:r>
          </w:p>
        </w:tc>
        <w:tc>
          <w:tcPr>
            <w:tcW w:w="0" w:type="auto"/>
            <w:vAlign w:val="center"/>
          </w:tcPr>
          <w:p w:rsidR="00F729E5" w:rsidRDefault="00F63C16">
            <w:pPr>
              <w:pStyle w:val="TableBodyText"/>
            </w:pPr>
            <w:r>
              <w:t>08E8</w:t>
            </w:r>
          </w:p>
        </w:tc>
      </w:tr>
      <w:tr w:rsidR="00F729E5" w:rsidTr="00F729E5">
        <w:tc>
          <w:tcPr>
            <w:tcW w:w="0" w:type="auto"/>
            <w:vAlign w:val="center"/>
          </w:tcPr>
          <w:p w:rsidR="00F729E5" w:rsidRDefault="00F63C16">
            <w:pPr>
              <w:pStyle w:val="TableBodyText"/>
            </w:pPr>
            <w:r>
              <w:t>SavePageNumTopBlock</w:t>
            </w:r>
          </w:p>
        </w:tc>
        <w:tc>
          <w:tcPr>
            <w:tcW w:w="0" w:type="auto"/>
            <w:vAlign w:val="center"/>
          </w:tcPr>
          <w:p w:rsidR="00F729E5" w:rsidRDefault="00F63C16">
            <w:pPr>
              <w:pStyle w:val="TableBodyText"/>
            </w:pPr>
            <w:r>
              <w:t>08E7</w:t>
            </w:r>
          </w:p>
        </w:tc>
      </w:tr>
      <w:tr w:rsidR="00F729E5" w:rsidTr="00F729E5">
        <w:tc>
          <w:tcPr>
            <w:tcW w:w="0" w:type="auto"/>
            <w:vAlign w:val="center"/>
          </w:tcPr>
          <w:p w:rsidR="00F729E5" w:rsidRDefault="00F63C16">
            <w:pPr>
              <w:pStyle w:val="TableBodyText"/>
            </w:pPr>
            <w:r>
              <w:t>SaveTableOfContentsBlock</w:t>
            </w:r>
          </w:p>
        </w:tc>
        <w:tc>
          <w:tcPr>
            <w:tcW w:w="0" w:type="auto"/>
            <w:vAlign w:val="center"/>
          </w:tcPr>
          <w:p w:rsidR="00F729E5" w:rsidRDefault="00F63C16">
            <w:pPr>
              <w:pStyle w:val="TableBodyText"/>
            </w:pPr>
            <w:r>
              <w:t>0919</w:t>
            </w:r>
          </w:p>
        </w:tc>
      </w:tr>
      <w:tr w:rsidR="00F729E5" w:rsidTr="00F729E5">
        <w:tc>
          <w:tcPr>
            <w:tcW w:w="0" w:type="auto"/>
            <w:vAlign w:val="center"/>
          </w:tcPr>
          <w:p w:rsidR="00F729E5" w:rsidRDefault="00F63C16">
            <w:pPr>
              <w:pStyle w:val="TableBodyText"/>
            </w:pPr>
            <w:r>
              <w:t>SaveTemplate</w:t>
            </w:r>
          </w:p>
        </w:tc>
        <w:tc>
          <w:tcPr>
            <w:tcW w:w="0" w:type="auto"/>
            <w:vAlign w:val="center"/>
          </w:tcPr>
          <w:p w:rsidR="00F729E5" w:rsidRDefault="00F63C16">
            <w:pPr>
              <w:pStyle w:val="TableBodyText"/>
            </w:pPr>
            <w:r>
              <w:t>0046</w:t>
            </w:r>
          </w:p>
        </w:tc>
      </w:tr>
      <w:tr w:rsidR="00F729E5" w:rsidTr="00F729E5">
        <w:tc>
          <w:tcPr>
            <w:tcW w:w="0" w:type="auto"/>
            <w:vAlign w:val="center"/>
          </w:tcPr>
          <w:p w:rsidR="00F729E5" w:rsidRDefault="00F63C16">
            <w:pPr>
              <w:pStyle w:val="TableBodyText"/>
            </w:pPr>
            <w:r>
              <w:t>SaveToDocMgmtServer</w:t>
            </w:r>
          </w:p>
        </w:tc>
        <w:tc>
          <w:tcPr>
            <w:tcW w:w="0" w:type="auto"/>
            <w:vAlign w:val="center"/>
          </w:tcPr>
          <w:p w:rsidR="00F729E5" w:rsidRDefault="00F63C16">
            <w:pPr>
              <w:pStyle w:val="TableBodyText"/>
            </w:pPr>
            <w:r>
              <w:t>083A</w:t>
            </w:r>
          </w:p>
        </w:tc>
      </w:tr>
      <w:tr w:rsidR="00F729E5" w:rsidTr="00F729E5">
        <w:tc>
          <w:tcPr>
            <w:tcW w:w="0" w:type="auto"/>
            <w:vAlign w:val="center"/>
          </w:tcPr>
          <w:p w:rsidR="00F729E5" w:rsidRDefault="00F63C16">
            <w:pPr>
              <w:pStyle w:val="TableBodyText"/>
            </w:pPr>
            <w:r>
              <w:t>ScheduleMeeting</w:t>
            </w:r>
          </w:p>
        </w:tc>
        <w:tc>
          <w:tcPr>
            <w:tcW w:w="0" w:type="auto"/>
            <w:vAlign w:val="center"/>
          </w:tcPr>
          <w:p w:rsidR="00F729E5" w:rsidRDefault="00F63C16">
            <w:pPr>
              <w:pStyle w:val="TableBodyText"/>
            </w:pPr>
            <w:r>
              <w:t>049A</w:t>
            </w:r>
          </w:p>
        </w:tc>
      </w:tr>
      <w:tr w:rsidR="00F729E5" w:rsidTr="00F729E5">
        <w:tc>
          <w:tcPr>
            <w:tcW w:w="0" w:type="auto"/>
            <w:vAlign w:val="center"/>
          </w:tcPr>
          <w:p w:rsidR="00F729E5" w:rsidRDefault="00F63C16">
            <w:pPr>
              <w:pStyle w:val="TableBodyText"/>
            </w:pPr>
            <w:r>
              <w:t>SchemaLibrary</w:t>
            </w:r>
          </w:p>
        </w:tc>
        <w:tc>
          <w:tcPr>
            <w:tcW w:w="0" w:type="auto"/>
            <w:vAlign w:val="center"/>
          </w:tcPr>
          <w:p w:rsidR="00F729E5" w:rsidRDefault="00F63C16">
            <w:pPr>
              <w:pStyle w:val="TableBodyText"/>
            </w:pPr>
            <w:r>
              <w:t>0589</w:t>
            </w:r>
          </w:p>
        </w:tc>
      </w:tr>
      <w:tr w:rsidR="00F729E5" w:rsidTr="00F729E5">
        <w:tc>
          <w:tcPr>
            <w:tcW w:w="0" w:type="auto"/>
            <w:vAlign w:val="center"/>
          </w:tcPr>
          <w:p w:rsidR="00F729E5" w:rsidRDefault="00F63C16">
            <w:pPr>
              <w:pStyle w:val="TableBodyText"/>
            </w:pPr>
            <w:r>
              <w:t>ScreenRefresh</w:t>
            </w:r>
          </w:p>
        </w:tc>
        <w:tc>
          <w:tcPr>
            <w:tcW w:w="0" w:type="auto"/>
            <w:vAlign w:val="center"/>
          </w:tcPr>
          <w:p w:rsidR="00F729E5" w:rsidRDefault="00F63C16">
            <w:pPr>
              <w:pStyle w:val="TableBodyText"/>
            </w:pPr>
            <w:r>
              <w:t>0299</w:t>
            </w:r>
          </w:p>
        </w:tc>
      </w:tr>
      <w:tr w:rsidR="00F729E5" w:rsidTr="00F729E5">
        <w:tc>
          <w:tcPr>
            <w:tcW w:w="0" w:type="auto"/>
            <w:vAlign w:val="center"/>
          </w:tcPr>
          <w:p w:rsidR="00F729E5" w:rsidRDefault="00F63C16">
            <w:pPr>
              <w:pStyle w:val="TableBodyText"/>
            </w:pPr>
            <w:r>
              <w:t>ScrnNav</w:t>
            </w:r>
          </w:p>
        </w:tc>
        <w:tc>
          <w:tcPr>
            <w:tcW w:w="0" w:type="auto"/>
            <w:vAlign w:val="center"/>
          </w:tcPr>
          <w:p w:rsidR="00F729E5" w:rsidRDefault="00F63C16">
            <w:pPr>
              <w:pStyle w:val="TableBodyText"/>
            </w:pPr>
            <w:r>
              <w:t>0897</w:t>
            </w:r>
          </w:p>
        </w:tc>
      </w:tr>
      <w:tr w:rsidR="00F729E5" w:rsidTr="00F729E5">
        <w:tc>
          <w:tcPr>
            <w:tcW w:w="0" w:type="auto"/>
            <w:vAlign w:val="center"/>
          </w:tcPr>
          <w:p w:rsidR="00F729E5" w:rsidRDefault="00F63C16">
            <w:pPr>
              <w:pStyle w:val="TableBodyText"/>
            </w:pPr>
            <w:r>
              <w:t>SearchOfficeOnline</w:t>
            </w:r>
          </w:p>
        </w:tc>
        <w:tc>
          <w:tcPr>
            <w:tcW w:w="0" w:type="auto"/>
            <w:vAlign w:val="center"/>
          </w:tcPr>
          <w:p w:rsidR="00F729E5" w:rsidRDefault="00F63C16">
            <w:pPr>
              <w:pStyle w:val="TableBodyText"/>
            </w:pPr>
            <w:r>
              <w:t>0876</w:t>
            </w:r>
          </w:p>
        </w:tc>
      </w:tr>
      <w:tr w:rsidR="00F729E5" w:rsidTr="00F729E5">
        <w:tc>
          <w:tcPr>
            <w:tcW w:w="0" w:type="auto"/>
            <w:vAlign w:val="center"/>
          </w:tcPr>
          <w:p w:rsidR="00F729E5" w:rsidRDefault="00F63C16">
            <w:pPr>
              <w:pStyle w:val="TableBodyText"/>
            </w:pPr>
            <w:r>
              <w:t>SelectBibliographyStyle</w:t>
            </w:r>
          </w:p>
        </w:tc>
        <w:tc>
          <w:tcPr>
            <w:tcW w:w="0" w:type="auto"/>
            <w:vAlign w:val="center"/>
          </w:tcPr>
          <w:p w:rsidR="00F729E5" w:rsidRDefault="00F63C16">
            <w:pPr>
              <w:pStyle w:val="TableBodyText"/>
            </w:pPr>
            <w:r>
              <w:t>077E</w:t>
            </w:r>
          </w:p>
        </w:tc>
      </w:tr>
      <w:tr w:rsidR="00F729E5" w:rsidTr="00F729E5">
        <w:tc>
          <w:tcPr>
            <w:tcW w:w="0" w:type="auto"/>
            <w:vAlign w:val="center"/>
          </w:tcPr>
          <w:p w:rsidR="00F729E5" w:rsidRDefault="00F63C16">
            <w:pPr>
              <w:pStyle w:val="TableBodyText"/>
            </w:pPr>
            <w:r>
              <w:t>SelectCurAlignment</w:t>
            </w:r>
          </w:p>
        </w:tc>
        <w:tc>
          <w:tcPr>
            <w:tcW w:w="0" w:type="auto"/>
            <w:vAlign w:val="center"/>
          </w:tcPr>
          <w:p w:rsidR="00F729E5" w:rsidRDefault="00F63C16">
            <w:pPr>
              <w:pStyle w:val="TableBodyText"/>
            </w:pPr>
            <w:r>
              <w:t>011F</w:t>
            </w:r>
          </w:p>
        </w:tc>
      </w:tr>
      <w:tr w:rsidR="00F729E5" w:rsidTr="00F729E5">
        <w:tc>
          <w:tcPr>
            <w:tcW w:w="0" w:type="auto"/>
            <w:vAlign w:val="center"/>
          </w:tcPr>
          <w:p w:rsidR="00F729E5" w:rsidRDefault="00F63C16">
            <w:pPr>
              <w:pStyle w:val="TableBodyText"/>
            </w:pPr>
            <w:r>
              <w:t>SelectCurColor</w:t>
            </w:r>
          </w:p>
        </w:tc>
        <w:tc>
          <w:tcPr>
            <w:tcW w:w="0" w:type="auto"/>
            <w:vAlign w:val="center"/>
          </w:tcPr>
          <w:p w:rsidR="00F729E5" w:rsidRDefault="00F63C16">
            <w:pPr>
              <w:pStyle w:val="TableBodyText"/>
            </w:pPr>
            <w:r>
              <w:t>0123</w:t>
            </w:r>
          </w:p>
        </w:tc>
      </w:tr>
      <w:tr w:rsidR="00F729E5" w:rsidTr="00F729E5">
        <w:tc>
          <w:tcPr>
            <w:tcW w:w="0" w:type="auto"/>
            <w:vAlign w:val="center"/>
          </w:tcPr>
          <w:p w:rsidR="00F729E5" w:rsidRDefault="00F63C16">
            <w:pPr>
              <w:pStyle w:val="TableBodyText"/>
            </w:pPr>
            <w:r>
              <w:t>SelectCurFont</w:t>
            </w:r>
          </w:p>
        </w:tc>
        <w:tc>
          <w:tcPr>
            <w:tcW w:w="0" w:type="auto"/>
            <w:vAlign w:val="center"/>
          </w:tcPr>
          <w:p w:rsidR="00F729E5" w:rsidRDefault="00F63C16">
            <w:pPr>
              <w:pStyle w:val="TableBodyText"/>
            </w:pPr>
            <w:r>
              <w:t>011E</w:t>
            </w:r>
          </w:p>
        </w:tc>
      </w:tr>
      <w:tr w:rsidR="00F729E5" w:rsidTr="00F729E5">
        <w:tc>
          <w:tcPr>
            <w:tcW w:w="0" w:type="auto"/>
            <w:vAlign w:val="center"/>
          </w:tcPr>
          <w:p w:rsidR="00F729E5" w:rsidRDefault="00F63C16">
            <w:pPr>
              <w:pStyle w:val="TableBodyText"/>
            </w:pPr>
            <w:r>
              <w:t>SelectCurIndent</w:t>
            </w:r>
          </w:p>
        </w:tc>
        <w:tc>
          <w:tcPr>
            <w:tcW w:w="0" w:type="auto"/>
            <w:vAlign w:val="center"/>
          </w:tcPr>
          <w:p w:rsidR="00F729E5" w:rsidRDefault="00F63C16">
            <w:pPr>
              <w:pStyle w:val="TableBodyText"/>
            </w:pPr>
            <w:r>
              <w:t>0121</w:t>
            </w:r>
          </w:p>
        </w:tc>
      </w:tr>
      <w:tr w:rsidR="00F729E5" w:rsidTr="00F729E5">
        <w:tc>
          <w:tcPr>
            <w:tcW w:w="0" w:type="auto"/>
            <w:vAlign w:val="center"/>
          </w:tcPr>
          <w:p w:rsidR="00F729E5" w:rsidRDefault="00F63C16">
            <w:pPr>
              <w:pStyle w:val="TableBodyText"/>
            </w:pPr>
            <w:r>
              <w:t>SelectCurSpacing</w:t>
            </w:r>
          </w:p>
        </w:tc>
        <w:tc>
          <w:tcPr>
            <w:tcW w:w="0" w:type="auto"/>
            <w:vAlign w:val="center"/>
          </w:tcPr>
          <w:p w:rsidR="00F729E5" w:rsidRDefault="00F63C16">
            <w:pPr>
              <w:pStyle w:val="TableBodyText"/>
            </w:pPr>
            <w:r>
              <w:t>0120</w:t>
            </w:r>
          </w:p>
        </w:tc>
      </w:tr>
      <w:tr w:rsidR="00F729E5" w:rsidTr="00F729E5">
        <w:tc>
          <w:tcPr>
            <w:tcW w:w="0" w:type="auto"/>
            <w:vAlign w:val="center"/>
          </w:tcPr>
          <w:p w:rsidR="00F729E5" w:rsidRDefault="00F63C16">
            <w:pPr>
              <w:pStyle w:val="TableBodyText"/>
            </w:pPr>
            <w:r>
              <w:t>SelectCurTabs</w:t>
            </w:r>
          </w:p>
        </w:tc>
        <w:tc>
          <w:tcPr>
            <w:tcW w:w="0" w:type="auto"/>
            <w:vAlign w:val="center"/>
          </w:tcPr>
          <w:p w:rsidR="00F729E5" w:rsidRDefault="00F63C16">
            <w:pPr>
              <w:pStyle w:val="TableBodyText"/>
            </w:pPr>
            <w:r>
              <w:t>0122</w:t>
            </w:r>
          </w:p>
        </w:tc>
      </w:tr>
      <w:tr w:rsidR="00F729E5" w:rsidTr="00F729E5">
        <w:tc>
          <w:tcPr>
            <w:tcW w:w="0" w:type="auto"/>
            <w:vAlign w:val="center"/>
          </w:tcPr>
          <w:p w:rsidR="00F729E5" w:rsidRDefault="00F63C16">
            <w:pPr>
              <w:pStyle w:val="TableBodyText"/>
            </w:pPr>
            <w:r>
              <w:t>SelectDrawingObjects</w:t>
            </w:r>
          </w:p>
        </w:tc>
        <w:tc>
          <w:tcPr>
            <w:tcW w:w="0" w:type="auto"/>
            <w:vAlign w:val="center"/>
          </w:tcPr>
          <w:p w:rsidR="00F729E5" w:rsidRDefault="00F63C16">
            <w:pPr>
              <w:pStyle w:val="TableBodyText"/>
            </w:pPr>
            <w:r>
              <w:t>0221</w:t>
            </w:r>
          </w:p>
        </w:tc>
      </w:tr>
      <w:tr w:rsidR="00F729E5" w:rsidTr="00F729E5">
        <w:tc>
          <w:tcPr>
            <w:tcW w:w="0" w:type="auto"/>
            <w:vAlign w:val="center"/>
          </w:tcPr>
          <w:p w:rsidR="00F729E5" w:rsidRDefault="00F63C16">
            <w:pPr>
              <w:pStyle w:val="TableBodyText"/>
            </w:pPr>
            <w:r>
              <w:t>SelectNumber</w:t>
            </w:r>
          </w:p>
        </w:tc>
        <w:tc>
          <w:tcPr>
            <w:tcW w:w="0" w:type="auto"/>
            <w:vAlign w:val="center"/>
          </w:tcPr>
          <w:p w:rsidR="00F729E5" w:rsidRDefault="00F63C16">
            <w:pPr>
              <w:pStyle w:val="TableBodyText"/>
            </w:pPr>
            <w:r>
              <w:t>0545</w:t>
            </w:r>
          </w:p>
        </w:tc>
      </w:tr>
      <w:tr w:rsidR="00F729E5" w:rsidTr="00F729E5">
        <w:tc>
          <w:tcPr>
            <w:tcW w:w="0" w:type="auto"/>
            <w:vAlign w:val="center"/>
          </w:tcPr>
          <w:p w:rsidR="00F729E5" w:rsidRDefault="00F63C16">
            <w:pPr>
              <w:pStyle w:val="TableBodyText"/>
            </w:pPr>
            <w:r>
              <w:t>SelectSimilarFormatting</w:t>
            </w:r>
          </w:p>
        </w:tc>
        <w:tc>
          <w:tcPr>
            <w:tcW w:w="0" w:type="auto"/>
            <w:vAlign w:val="center"/>
          </w:tcPr>
          <w:p w:rsidR="00F729E5" w:rsidRDefault="00F63C16">
            <w:pPr>
              <w:pStyle w:val="TableBodyText"/>
            </w:pPr>
            <w:r>
              <w:t>04DC</w:t>
            </w:r>
          </w:p>
        </w:tc>
      </w:tr>
      <w:tr w:rsidR="00F729E5" w:rsidTr="00F729E5">
        <w:tc>
          <w:tcPr>
            <w:tcW w:w="0" w:type="auto"/>
            <w:vAlign w:val="center"/>
          </w:tcPr>
          <w:p w:rsidR="00F729E5" w:rsidRDefault="00F63C16">
            <w:pPr>
              <w:pStyle w:val="TableBodyText"/>
            </w:pPr>
            <w:r>
              <w:t>SendBackward</w:t>
            </w:r>
          </w:p>
        </w:tc>
        <w:tc>
          <w:tcPr>
            <w:tcW w:w="0" w:type="auto"/>
            <w:vAlign w:val="center"/>
          </w:tcPr>
          <w:p w:rsidR="00F729E5" w:rsidRDefault="00F63C16">
            <w:pPr>
              <w:pStyle w:val="TableBodyText"/>
            </w:pPr>
            <w:r>
              <w:t>0859</w:t>
            </w:r>
          </w:p>
        </w:tc>
      </w:tr>
      <w:tr w:rsidR="00F729E5" w:rsidTr="00F729E5">
        <w:tc>
          <w:tcPr>
            <w:tcW w:w="0" w:type="auto"/>
            <w:vAlign w:val="center"/>
          </w:tcPr>
          <w:p w:rsidR="00F729E5" w:rsidRDefault="00F63C16">
            <w:pPr>
              <w:pStyle w:val="TableBodyText"/>
            </w:pPr>
            <w:r>
              <w:t>SendForReview</w:t>
            </w:r>
          </w:p>
        </w:tc>
        <w:tc>
          <w:tcPr>
            <w:tcW w:w="0" w:type="auto"/>
            <w:vAlign w:val="center"/>
          </w:tcPr>
          <w:p w:rsidR="00F729E5" w:rsidRDefault="00F63C16">
            <w:pPr>
              <w:pStyle w:val="TableBodyText"/>
            </w:pPr>
            <w:r>
              <w:t>0563</w:t>
            </w:r>
          </w:p>
        </w:tc>
      </w:tr>
      <w:tr w:rsidR="00F729E5" w:rsidTr="00F729E5">
        <w:tc>
          <w:tcPr>
            <w:tcW w:w="0" w:type="auto"/>
            <w:vAlign w:val="center"/>
          </w:tcPr>
          <w:p w:rsidR="00F729E5" w:rsidRDefault="00F63C16">
            <w:pPr>
              <w:pStyle w:val="TableBodyText"/>
            </w:pPr>
            <w:r>
              <w:t>SendToBack</w:t>
            </w:r>
          </w:p>
        </w:tc>
        <w:tc>
          <w:tcPr>
            <w:tcW w:w="0" w:type="auto"/>
            <w:vAlign w:val="center"/>
          </w:tcPr>
          <w:p w:rsidR="00F729E5" w:rsidRDefault="00F63C16">
            <w:pPr>
              <w:pStyle w:val="TableBodyText"/>
            </w:pPr>
            <w:r>
              <w:t>085A</w:t>
            </w:r>
          </w:p>
        </w:tc>
      </w:tr>
      <w:tr w:rsidR="00F729E5" w:rsidTr="00F729E5">
        <w:tc>
          <w:tcPr>
            <w:tcW w:w="0" w:type="auto"/>
            <w:vAlign w:val="center"/>
          </w:tcPr>
          <w:p w:rsidR="00F729E5" w:rsidRDefault="00F63C16">
            <w:pPr>
              <w:pStyle w:val="TableBodyText"/>
            </w:pPr>
            <w:r>
              <w:t>SendToFax</w:t>
            </w:r>
          </w:p>
        </w:tc>
        <w:tc>
          <w:tcPr>
            <w:tcW w:w="0" w:type="auto"/>
            <w:vAlign w:val="center"/>
          </w:tcPr>
          <w:p w:rsidR="00F729E5" w:rsidRDefault="00F63C16">
            <w:pPr>
              <w:pStyle w:val="TableBodyText"/>
            </w:pPr>
            <w:r>
              <w:t>03AC</w:t>
            </w:r>
          </w:p>
        </w:tc>
      </w:tr>
      <w:tr w:rsidR="00F729E5" w:rsidTr="00F729E5">
        <w:tc>
          <w:tcPr>
            <w:tcW w:w="0" w:type="auto"/>
            <w:vAlign w:val="center"/>
          </w:tcPr>
          <w:p w:rsidR="00F729E5" w:rsidRDefault="00F63C16">
            <w:pPr>
              <w:pStyle w:val="TableBodyText"/>
            </w:pPr>
            <w:r>
              <w:t>SendToOnlineMeetingParticipants</w:t>
            </w:r>
          </w:p>
        </w:tc>
        <w:tc>
          <w:tcPr>
            <w:tcW w:w="0" w:type="auto"/>
            <w:vAlign w:val="center"/>
          </w:tcPr>
          <w:p w:rsidR="00F729E5" w:rsidRDefault="00F63C16">
            <w:pPr>
              <w:pStyle w:val="TableBodyText"/>
            </w:pPr>
            <w:r>
              <w:t>03CF</w:t>
            </w:r>
          </w:p>
        </w:tc>
      </w:tr>
      <w:tr w:rsidR="00F729E5" w:rsidTr="00F729E5">
        <w:tc>
          <w:tcPr>
            <w:tcW w:w="0" w:type="auto"/>
            <w:vAlign w:val="center"/>
          </w:tcPr>
          <w:p w:rsidR="00F729E5" w:rsidRDefault="00F63C16">
            <w:pPr>
              <w:pStyle w:val="TableBodyText"/>
            </w:pPr>
            <w:r>
              <w:t>SentLeft</w:t>
            </w:r>
          </w:p>
        </w:tc>
        <w:tc>
          <w:tcPr>
            <w:tcW w:w="0" w:type="auto"/>
            <w:vAlign w:val="center"/>
          </w:tcPr>
          <w:p w:rsidR="00F729E5" w:rsidRDefault="00F63C16">
            <w:pPr>
              <w:pStyle w:val="TableBodyText"/>
            </w:pPr>
            <w:r>
              <w:t>0FA4</w:t>
            </w:r>
          </w:p>
        </w:tc>
      </w:tr>
      <w:tr w:rsidR="00F729E5" w:rsidTr="00F729E5">
        <w:tc>
          <w:tcPr>
            <w:tcW w:w="0" w:type="auto"/>
            <w:vAlign w:val="center"/>
          </w:tcPr>
          <w:p w:rsidR="00F729E5" w:rsidRDefault="00F63C16">
            <w:pPr>
              <w:pStyle w:val="TableBodyText"/>
            </w:pPr>
            <w:r>
              <w:t>SentLeftExtend</w:t>
            </w:r>
          </w:p>
        </w:tc>
        <w:tc>
          <w:tcPr>
            <w:tcW w:w="0" w:type="auto"/>
            <w:vAlign w:val="center"/>
          </w:tcPr>
          <w:p w:rsidR="00F729E5" w:rsidRDefault="00F63C16">
            <w:pPr>
              <w:pStyle w:val="TableBodyText"/>
            </w:pPr>
            <w:r>
              <w:t>0FB6</w:t>
            </w:r>
          </w:p>
        </w:tc>
      </w:tr>
      <w:tr w:rsidR="00F729E5" w:rsidTr="00F729E5">
        <w:tc>
          <w:tcPr>
            <w:tcW w:w="0" w:type="auto"/>
            <w:vAlign w:val="center"/>
          </w:tcPr>
          <w:p w:rsidR="00F729E5" w:rsidRDefault="00F63C16">
            <w:pPr>
              <w:pStyle w:val="TableBodyText"/>
            </w:pPr>
            <w:r>
              <w:t>SentRight</w:t>
            </w:r>
          </w:p>
        </w:tc>
        <w:tc>
          <w:tcPr>
            <w:tcW w:w="0" w:type="auto"/>
            <w:vAlign w:val="center"/>
          </w:tcPr>
          <w:p w:rsidR="00F729E5" w:rsidRDefault="00F63C16">
            <w:pPr>
              <w:pStyle w:val="TableBodyText"/>
            </w:pPr>
            <w:r>
              <w:t>0FA5</w:t>
            </w:r>
          </w:p>
        </w:tc>
      </w:tr>
      <w:tr w:rsidR="00F729E5" w:rsidTr="00F729E5">
        <w:tc>
          <w:tcPr>
            <w:tcW w:w="0" w:type="auto"/>
            <w:vAlign w:val="center"/>
          </w:tcPr>
          <w:p w:rsidR="00F729E5" w:rsidRDefault="00F63C16">
            <w:pPr>
              <w:pStyle w:val="TableBodyText"/>
            </w:pPr>
            <w:r>
              <w:t>SentRightExtend</w:t>
            </w:r>
          </w:p>
        </w:tc>
        <w:tc>
          <w:tcPr>
            <w:tcW w:w="0" w:type="auto"/>
            <w:vAlign w:val="center"/>
          </w:tcPr>
          <w:p w:rsidR="00F729E5" w:rsidRDefault="00F63C16">
            <w:pPr>
              <w:pStyle w:val="TableBodyText"/>
            </w:pPr>
            <w:r>
              <w:t>0FB7</w:t>
            </w:r>
          </w:p>
        </w:tc>
      </w:tr>
      <w:tr w:rsidR="00F729E5" w:rsidTr="00F729E5">
        <w:tc>
          <w:tcPr>
            <w:tcW w:w="0" w:type="auto"/>
            <w:vAlign w:val="center"/>
          </w:tcPr>
          <w:p w:rsidR="00F729E5" w:rsidRDefault="00F63C16">
            <w:pPr>
              <w:pStyle w:val="TableBodyText"/>
            </w:pPr>
            <w:r>
              <w:t>SeparateList</w:t>
            </w:r>
          </w:p>
        </w:tc>
        <w:tc>
          <w:tcPr>
            <w:tcW w:w="0" w:type="auto"/>
            <w:vAlign w:val="center"/>
          </w:tcPr>
          <w:p w:rsidR="00F729E5" w:rsidRDefault="00F63C16">
            <w:pPr>
              <w:pStyle w:val="TableBodyText"/>
            </w:pPr>
            <w:r>
              <w:t>0770</w:t>
            </w:r>
          </w:p>
        </w:tc>
      </w:tr>
      <w:tr w:rsidR="00F729E5" w:rsidTr="00F729E5">
        <w:tc>
          <w:tcPr>
            <w:tcW w:w="0" w:type="auto"/>
            <w:vAlign w:val="center"/>
          </w:tcPr>
          <w:p w:rsidR="00F729E5" w:rsidRDefault="00F63C16">
            <w:pPr>
              <w:pStyle w:val="TableBodyText"/>
            </w:pPr>
            <w:r>
              <w:t>SetDrawingDefaults</w:t>
            </w:r>
          </w:p>
        </w:tc>
        <w:tc>
          <w:tcPr>
            <w:tcW w:w="0" w:type="auto"/>
            <w:vAlign w:val="center"/>
          </w:tcPr>
          <w:p w:rsidR="00F729E5" w:rsidRDefault="00F63C16">
            <w:pPr>
              <w:pStyle w:val="TableBodyText"/>
            </w:pPr>
            <w:r>
              <w:t>03E1</w:t>
            </w:r>
          </w:p>
        </w:tc>
      </w:tr>
      <w:tr w:rsidR="00F729E5" w:rsidTr="00F729E5">
        <w:tc>
          <w:tcPr>
            <w:tcW w:w="0" w:type="auto"/>
            <w:vAlign w:val="center"/>
          </w:tcPr>
          <w:p w:rsidR="00F729E5" w:rsidRDefault="00F63C16">
            <w:pPr>
              <w:pStyle w:val="TableBodyText"/>
            </w:pPr>
            <w:r>
              <w:t>SetListLevelVBA</w:t>
            </w:r>
          </w:p>
        </w:tc>
        <w:tc>
          <w:tcPr>
            <w:tcW w:w="0" w:type="auto"/>
            <w:vAlign w:val="center"/>
          </w:tcPr>
          <w:p w:rsidR="00F729E5" w:rsidRDefault="00F63C16">
            <w:pPr>
              <w:pStyle w:val="TableBodyText"/>
            </w:pPr>
            <w:r>
              <w:t>0885</w:t>
            </w:r>
          </w:p>
        </w:tc>
      </w:tr>
      <w:tr w:rsidR="00F729E5" w:rsidTr="00F729E5">
        <w:tc>
          <w:tcPr>
            <w:tcW w:w="0" w:type="auto"/>
            <w:vAlign w:val="center"/>
          </w:tcPr>
          <w:p w:rsidR="00F729E5" w:rsidRDefault="00F63C16">
            <w:pPr>
              <w:pStyle w:val="TableBodyText"/>
            </w:pPr>
            <w:r>
              <w:t>SetNumberingValue</w:t>
            </w:r>
          </w:p>
        </w:tc>
        <w:tc>
          <w:tcPr>
            <w:tcW w:w="0" w:type="auto"/>
            <w:vAlign w:val="center"/>
          </w:tcPr>
          <w:p w:rsidR="00F729E5" w:rsidRDefault="00F63C16">
            <w:pPr>
              <w:pStyle w:val="TableBodyText"/>
            </w:pPr>
            <w:r>
              <w:t>0774</w:t>
            </w:r>
          </w:p>
        </w:tc>
      </w:tr>
      <w:tr w:rsidR="00F729E5" w:rsidTr="00F729E5">
        <w:tc>
          <w:tcPr>
            <w:tcW w:w="0" w:type="auto"/>
            <w:vAlign w:val="center"/>
          </w:tcPr>
          <w:p w:rsidR="00F729E5" w:rsidRDefault="00F63C16">
            <w:pPr>
              <w:pStyle w:val="TableBodyText"/>
            </w:pPr>
            <w:r>
              <w:t>Shading</w:t>
            </w:r>
          </w:p>
        </w:tc>
        <w:tc>
          <w:tcPr>
            <w:tcW w:w="0" w:type="auto"/>
            <w:vAlign w:val="center"/>
          </w:tcPr>
          <w:p w:rsidR="00F729E5" w:rsidRDefault="00F63C16">
            <w:pPr>
              <w:pStyle w:val="TableBodyText"/>
            </w:pPr>
            <w:r>
              <w:t>0222</w:t>
            </w:r>
          </w:p>
        </w:tc>
      </w:tr>
      <w:tr w:rsidR="00F729E5" w:rsidTr="00F729E5">
        <w:tc>
          <w:tcPr>
            <w:tcW w:w="0" w:type="auto"/>
            <w:vAlign w:val="center"/>
          </w:tcPr>
          <w:p w:rsidR="00F729E5" w:rsidRDefault="00F63C16">
            <w:pPr>
              <w:pStyle w:val="TableBodyText"/>
            </w:pPr>
            <w:r>
              <w:t>ShadingColor</w:t>
            </w:r>
          </w:p>
        </w:tc>
        <w:tc>
          <w:tcPr>
            <w:tcW w:w="0" w:type="auto"/>
            <w:vAlign w:val="center"/>
          </w:tcPr>
          <w:p w:rsidR="00F729E5" w:rsidRDefault="00F63C16">
            <w:pPr>
              <w:pStyle w:val="TableBodyText"/>
            </w:pPr>
            <w:r>
              <w:t>0361</w:t>
            </w:r>
          </w:p>
        </w:tc>
      </w:tr>
      <w:tr w:rsidR="00F729E5" w:rsidTr="00F729E5">
        <w:tc>
          <w:tcPr>
            <w:tcW w:w="0" w:type="auto"/>
            <w:vAlign w:val="center"/>
          </w:tcPr>
          <w:p w:rsidR="00F729E5" w:rsidRDefault="00F63C16">
            <w:pPr>
              <w:pStyle w:val="TableBodyText"/>
            </w:pPr>
            <w:r>
              <w:t>ShadingColorPicker</w:t>
            </w:r>
          </w:p>
        </w:tc>
        <w:tc>
          <w:tcPr>
            <w:tcW w:w="0" w:type="auto"/>
            <w:vAlign w:val="center"/>
          </w:tcPr>
          <w:p w:rsidR="00F729E5" w:rsidRDefault="00F63C16">
            <w:pPr>
              <w:pStyle w:val="TableBodyText"/>
            </w:pPr>
            <w:r>
              <w:t>0856</w:t>
            </w:r>
          </w:p>
        </w:tc>
      </w:tr>
      <w:tr w:rsidR="00F729E5" w:rsidTr="00F729E5">
        <w:tc>
          <w:tcPr>
            <w:tcW w:w="0" w:type="auto"/>
            <w:vAlign w:val="center"/>
          </w:tcPr>
          <w:p w:rsidR="00F729E5" w:rsidRDefault="00F63C16">
            <w:pPr>
              <w:pStyle w:val="TableBodyText"/>
            </w:pPr>
            <w:r>
              <w:t>ShadingPattern</w:t>
            </w:r>
          </w:p>
        </w:tc>
        <w:tc>
          <w:tcPr>
            <w:tcW w:w="0" w:type="auto"/>
            <w:vAlign w:val="center"/>
          </w:tcPr>
          <w:p w:rsidR="00F729E5" w:rsidRDefault="00F63C16">
            <w:pPr>
              <w:pStyle w:val="TableBodyText"/>
            </w:pPr>
            <w:r>
              <w:t>01C4</w:t>
            </w:r>
          </w:p>
        </w:tc>
      </w:tr>
      <w:tr w:rsidR="00F729E5" w:rsidTr="00F729E5">
        <w:tc>
          <w:tcPr>
            <w:tcW w:w="0" w:type="auto"/>
            <w:vAlign w:val="center"/>
          </w:tcPr>
          <w:p w:rsidR="00F729E5" w:rsidRDefault="00F63C16">
            <w:pPr>
              <w:pStyle w:val="TableBodyText"/>
            </w:pPr>
            <w:r>
              <w:t>ShadowStyleGallery</w:t>
            </w:r>
          </w:p>
        </w:tc>
        <w:tc>
          <w:tcPr>
            <w:tcW w:w="0" w:type="auto"/>
            <w:vAlign w:val="center"/>
          </w:tcPr>
          <w:p w:rsidR="00F729E5" w:rsidRDefault="00F63C16">
            <w:pPr>
              <w:pStyle w:val="TableBodyText"/>
            </w:pPr>
            <w:r>
              <w:t>08C8</w:t>
            </w:r>
          </w:p>
        </w:tc>
      </w:tr>
      <w:tr w:rsidR="00F729E5" w:rsidTr="00F729E5">
        <w:tc>
          <w:tcPr>
            <w:tcW w:w="0" w:type="auto"/>
            <w:vAlign w:val="center"/>
          </w:tcPr>
          <w:p w:rsidR="00F729E5" w:rsidRDefault="00F63C16">
            <w:pPr>
              <w:pStyle w:val="TableBodyText"/>
            </w:pPr>
            <w:r>
              <w:t>ShapeHeightSpinner</w:t>
            </w:r>
          </w:p>
        </w:tc>
        <w:tc>
          <w:tcPr>
            <w:tcW w:w="0" w:type="auto"/>
            <w:vAlign w:val="center"/>
          </w:tcPr>
          <w:p w:rsidR="00F729E5" w:rsidRDefault="00F63C16">
            <w:pPr>
              <w:pStyle w:val="TableBodyText"/>
            </w:pPr>
            <w:r>
              <w:t>08B6</w:t>
            </w:r>
          </w:p>
        </w:tc>
      </w:tr>
      <w:tr w:rsidR="00F729E5" w:rsidTr="00F729E5">
        <w:tc>
          <w:tcPr>
            <w:tcW w:w="0" w:type="auto"/>
            <w:vAlign w:val="center"/>
          </w:tcPr>
          <w:p w:rsidR="00F729E5" w:rsidRDefault="00F63C16">
            <w:pPr>
              <w:pStyle w:val="TableBodyText"/>
            </w:pPr>
            <w:r>
              <w:t>ShapeStyleGallery</w:t>
            </w:r>
          </w:p>
        </w:tc>
        <w:tc>
          <w:tcPr>
            <w:tcW w:w="0" w:type="auto"/>
            <w:vAlign w:val="center"/>
          </w:tcPr>
          <w:p w:rsidR="00F729E5" w:rsidRDefault="00F63C16">
            <w:pPr>
              <w:pStyle w:val="TableBodyText"/>
            </w:pPr>
            <w:r>
              <w:t>08D2</w:t>
            </w:r>
          </w:p>
        </w:tc>
      </w:tr>
      <w:tr w:rsidR="00F729E5" w:rsidTr="00F729E5">
        <w:tc>
          <w:tcPr>
            <w:tcW w:w="0" w:type="auto"/>
            <w:vAlign w:val="center"/>
          </w:tcPr>
          <w:p w:rsidR="00F729E5" w:rsidRDefault="00F63C16">
            <w:pPr>
              <w:pStyle w:val="TableBodyText"/>
            </w:pPr>
            <w:r>
              <w:t>ShapeWidthSpinner</w:t>
            </w:r>
          </w:p>
        </w:tc>
        <w:tc>
          <w:tcPr>
            <w:tcW w:w="0" w:type="auto"/>
            <w:vAlign w:val="center"/>
          </w:tcPr>
          <w:p w:rsidR="00F729E5" w:rsidRDefault="00F63C16">
            <w:pPr>
              <w:pStyle w:val="TableBodyText"/>
            </w:pPr>
            <w:r>
              <w:t>08B7</w:t>
            </w:r>
          </w:p>
        </w:tc>
      </w:tr>
      <w:tr w:rsidR="00F729E5" w:rsidTr="00F729E5">
        <w:tc>
          <w:tcPr>
            <w:tcW w:w="0" w:type="auto"/>
            <w:vAlign w:val="center"/>
          </w:tcPr>
          <w:p w:rsidR="00F729E5" w:rsidRDefault="00F63C16">
            <w:pPr>
              <w:pStyle w:val="TableBodyText"/>
            </w:pPr>
            <w:r>
              <w:t>ShowAddInsXDialog</w:t>
            </w:r>
          </w:p>
        </w:tc>
        <w:tc>
          <w:tcPr>
            <w:tcW w:w="0" w:type="auto"/>
            <w:vAlign w:val="center"/>
          </w:tcPr>
          <w:p w:rsidR="00F729E5" w:rsidRDefault="00F63C16">
            <w:pPr>
              <w:pStyle w:val="TableBodyText"/>
            </w:pPr>
            <w:r>
              <w:t>03A8</w:t>
            </w:r>
          </w:p>
        </w:tc>
      </w:tr>
      <w:tr w:rsidR="00F729E5" w:rsidTr="00F729E5">
        <w:tc>
          <w:tcPr>
            <w:tcW w:w="0" w:type="auto"/>
            <w:vAlign w:val="center"/>
          </w:tcPr>
          <w:p w:rsidR="00F729E5" w:rsidRDefault="00F63C16">
            <w:pPr>
              <w:pStyle w:val="TableBodyText"/>
            </w:pPr>
            <w:r>
              <w:t>ShowAll</w:t>
            </w:r>
          </w:p>
        </w:tc>
        <w:tc>
          <w:tcPr>
            <w:tcW w:w="0" w:type="auto"/>
            <w:vAlign w:val="center"/>
          </w:tcPr>
          <w:p w:rsidR="00F729E5" w:rsidRDefault="00F63C16">
            <w:pPr>
              <w:pStyle w:val="TableBodyText"/>
            </w:pPr>
            <w:r>
              <w:t>0114</w:t>
            </w:r>
          </w:p>
        </w:tc>
      </w:tr>
      <w:tr w:rsidR="00F729E5" w:rsidTr="00F729E5">
        <w:tc>
          <w:tcPr>
            <w:tcW w:w="0" w:type="auto"/>
            <w:vAlign w:val="center"/>
          </w:tcPr>
          <w:p w:rsidR="00F729E5" w:rsidRDefault="00F63C16">
            <w:pPr>
              <w:pStyle w:val="TableBodyText"/>
            </w:pPr>
            <w:r>
              <w:t>ShowAllAuthors</w:t>
            </w:r>
          </w:p>
        </w:tc>
        <w:tc>
          <w:tcPr>
            <w:tcW w:w="0" w:type="auto"/>
            <w:vAlign w:val="center"/>
          </w:tcPr>
          <w:p w:rsidR="00F729E5" w:rsidRDefault="00F63C16">
            <w:pPr>
              <w:pStyle w:val="TableBodyText"/>
            </w:pPr>
            <w:r>
              <w:t>0539</w:t>
            </w:r>
          </w:p>
        </w:tc>
      </w:tr>
      <w:tr w:rsidR="00F729E5" w:rsidTr="00F729E5">
        <w:tc>
          <w:tcPr>
            <w:tcW w:w="0" w:type="auto"/>
            <w:vAlign w:val="center"/>
          </w:tcPr>
          <w:p w:rsidR="00F729E5" w:rsidRDefault="00F63C16">
            <w:pPr>
              <w:pStyle w:val="TableBodyText"/>
            </w:pPr>
            <w:r>
              <w:t>ShowAllConsistency</w:t>
            </w:r>
          </w:p>
        </w:tc>
        <w:tc>
          <w:tcPr>
            <w:tcW w:w="0" w:type="auto"/>
            <w:vAlign w:val="center"/>
          </w:tcPr>
          <w:p w:rsidR="00F729E5" w:rsidRDefault="00F63C16">
            <w:pPr>
              <w:pStyle w:val="TableBodyText"/>
            </w:pPr>
            <w:r>
              <w:t>0494</w:t>
            </w:r>
          </w:p>
        </w:tc>
      </w:tr>
      <w:tr w:rsidR="00F729E5" w:rsidTr="00F729E5">
        <w:tc>
          <w:tcPr>
            <w:tcW w:w="0" w:type="auto"/>
            <w:vAlign w:val="center"/>
          </w:tcPr>
          <w:p w:rsidR="00F729E5" w:rsidRDefault="00F63C16">
            <w:pPr>
              <w:pStyle w:val="TableBodyText"/>
            </w:pPr>
            <w:r>
              <w:t>ShowAllHeadings</w:t>
            </w:r>
          </w:p>
        </w:tc>
        <w:tc>
          <w:tcPr>
            <w:tcW w:w="0" w:type="auto"/>
            <w:vAlign w:val="center"/>
          </w:tcPr>
          <w:p w:rsidR="00F729E5" w:rsidRDefault="00F63C16">
            <w:pPr>
              <w:pStyle w:val="TableBodyText"/>
            </w:pPr>
            <w:r>
              <w:t>0104</w:t>
            </w:r>
          </w:p>
        </w:tc>
      </w:tr>
      <w:tr w:rsidR="00F729E5" w:rsidTr="00F729E5">
        <w:tc>
          <w:tcPr>
            <w:tcW w:w="0" w:type="auto"/>
            <w:vAlign w:val="center"/>
          </w:tcPr>
          <w:p w:rsidR="00F729E5" w:rsidRDefault="00F63C16">
            <w:pPr>
              <w:pStyle w:val="TableBodyText"/>
            </w:pPr>
            <w:r>
              <w:t>ShowChangesAndComments</w:t>
            </w:r>
          </w:p>
        </w:tc>
        <w:tc>
          <w:tcPr>
            <w:tcW w:w="0" w:type="auto"/>
            <w:vAlign w:val="center"/>
          </w:tcPr>
          <w:p w:rsidR="00F729E5" w:rsidRDefault="00F63C16">
            <w:pPr>
              <w:pStyle w:val="TableBodyText"/>
            </w:pPr>
            <w:r>
              <w:t>0508</w:t>
            </w:r>
          </w:p>
        </w:tc>
      </w:tr>
      <w:tr w:rsidR="00F729E5" w:rsidTr="00F729E5">
        <w:tc>
          <w:tcPr>
            <w:tcW w:w="0" w:type="auto"/>
            <w:vAlign w:val="center"/>
          </w:tcPr>
          <w:p w:rsidR="00F729E5" w:rsidRDefault="00F63C16">
            <w:pPr>
              <w:pStyle w:val="TableBodyText"/>
            </w:pPr>
            <w:r>
              <w:t>ShowComments</w:t>
            </w:r>
          </w:p>
        </w:tc>
        <w:tc>
          <w:tcPr>
            <w:tcW w:w="0" w:type="auto"/>
            <w:vAlign w:val="center"/>
          </w:tcPr>
          <w:p w:rsidR="00F729E5" w:rsidRDefault="00F63C16">
            <w:pPr>
              <w:pStyle w:val="TableBodyText"/>
            </w:pPr>
            <w:r>
              <w:t>0509</w:t>
            </w:r>
          </w:p>
        </w:tc>
      </w:tr>
      <w:tr w:rsidR="00F729E5" w:rsidTr="00F729E5">
        <w:tc>
          <w:tcPr>
            <w:tcW w:w="0" w:type="auto"/>
            <w:vAlign w:val="center"/>
          </w:tcPr>
          <w:p w:rsidR="00F729E5" w:rsidRDefault="00F63C16">
            <w:pPr>
              <w:pStyle w:val="TableBodyText"/>
            </w:pPr>
            <w:r>
              <w:t>ShowConsistency</w:t>
            </w:r>
          </w:p>
        </w:tc>
        <w:tc>
          <w:tcPr>
            <w:tcW w:w="0" w:type="auto"/>
            <w:vAlign w:val="center"/>
          </w:tcPr>
          <w:p w:rsidR="00F729E5" w:rsidRDefault="00F63C16">
            <w:pPr>
              <w:pStyle w:val="TableBodyText"/>
            </w:pPr>
            <w:r>
              <w:t>0461</w:t>
            </w:r>
          </w:p>
        </w:tc>
      </w:tr>
      <w:tr w:rsidR="00F729E5" w:rsidTr="00F729E5">
        <w:tc>
          <w:tcPr>
            <w:tcW w:w="0" w:type="auto"/>
            <w:vAlign w:val="center"/>
          </w:tcPr>
          <w:p w:rsidR="00F729E5" w:rsidRDefault="00F63C16">
            <w:pPr>
              <w:pStyle w:val="TableBodyText"/>
            </w:pPr>
            <w:r>
              <w:t>ShowFormatting</w:t>
            </w:r>
          </w:p>
        </w:tc>
        <w:tc>
          <w:tcPr>
            <w:tcW w:w="0" w:type="auto"/>
            <w:vAlign w:val="center"/>
          </w:tcPr>
          <w:p w:rsidR="00F729E5" w:rsidRDefault="00F63C16">
            <w:pPr>
              <w:pStyle w:val="TableBodyText"/>
            </w:pPr>
            <w:r>
              <w:t>050B</w:t>
            </w:r>
          </w:p>
        </w:tc>
      </w:tr>
      <w:tr w:rsidR="00F729E5" w:rsidTr="00F729E5">
        <w:tc>
          <w:tcPr>
            <w:tcW w:w="0" w:type="auto"/>
            <w:vAlign w:val="center"/>
          </w:tcPr>
          <w:p w:rsidR="00F729E5" w:rsidRDefault="00F63C16">
            <w:pPr>
              <w:pStyle w:val="TableBodyText"/>
            </w:pPr>
            <w:r>
              <w:t>ShowHeading1</w:t>
            </w:r>
          </w:p>
        </w:tc>
        <w:tc>
          <w:tcPr>
            <w:tcW w:w="0" w:type="auto"/>
            <w:vAlign w:val="center"/>
          </w:tcPr>
          <w:p w:rsidR="00F729E5" w:rsidRDefault="00F63C16">
            <w:pPr>
              <w:pStyle w:val="TableBodyText"/>
            </w:pPr>
            <w:r>
              <w:t>00FB</w:t>
            </w:r>
          </w:p>
        </w:tc>
      </w:tr>
      <w:tr w:rsidR="00F729E5" w:rsidTr="00F729E5">
        <w:tc>
          <w:tcPr>
            <w:tcW w:w="0" w:type="auto"/>
            <w:vAlign w:val="center"/>
          </w:tcPr>
          <w:p w:rsidR="00F729E5" w:rsidRDefault="00F63C16">
            <w:pPr>
              <w:pStyle w:val="TableBodyText"/>
            </w:pPr>
            <w:r>
              <w:t>ShowHeading2</w:t>
            </w:r>
          </w:p>
        </w:tc>
        <w:tc>
          <w:tcPr>
            <w:tcW w:w="0" w:type="auto"/>
            <w:vAlign w:val="center"/>
          </w:tcPr>
          <w:p w:rsidR="00F729E5" w:rsidRDefault="00F63C16">
            <w:pPr>
              <w:pStyle w:val="TableBodyText"/>
            </w:pPr>
            <w:r>
              <w:t>00FC</w:t>
            </w:r>
          </w:p>
        </w:tc>
      </w:tr>
      <w:tr w:rsidR="00F729E5" w:rsidTr="00F729E5">
        <w:tc>
          <w:tcPr>
            <w:tcW w:w="0" w:type="auto"/>
            <w:vAlign w:val="center"/>
          </w:tcPr>
          <w:p w:rsidR="00F729E5" w:rsidRDefault="00F63C16">
            <w:pPr>
              <w:pStyle w:val="TableBodyText"/>
            </w:pPr>
            <w:r>
              <w:t>ShowHeading3</w:t>
            </w:r>
          </w:p>
        </w:tc>
        <w:tc>
          <w:tcPr>
            <w:tcW w:w="0" w:type="auto"/>
            <w:vAlign w:val="center"/>
          </w:tcPr>
          <w:p w:rsidR="00F729E5" w:rsidRDefault="00F63C16">
            <w:pPr>
              <w:pStyle w:val="TableBodyText"/>
            </w:pPr>
            <w:r>
              <w:t>00FD</w:t>
            </w:r>
          </w:p>
        </w:tc>
      </w:tr>
      <w:tr w:rsidR="00F729E5" w:rsidTr="00F729E5">
        <w:tc>
          <w:tcPr>
            <w:tcW w:w="0" w:type="auto"/>
            <w:vAlign w:val="center"/>
          </w:tcPr>
          <w:p w:rsidR="00F729E5" w:rsidRDefault="00F63C16">
            <w:pPr>
              <w:pStyle w:val="TableBodyText"/>
            </w:pPr>
            <w:r>
              <w:t>ShowHeading4</w:t>
            </w:r>
          </w:p>
        </w:tc>
        <w:tc>
          <w:tcPr>
            <w:tcW w:w="0" w:type="auto"/>
            <w:vAlign w:val="center"/>
          </w:tcPr>
          <w:p w:rsidR="00F729E5" w:rsidRDefault="00F63C16">
            <w:pPr>
              <w:pStyle w:val="TableBodyText"/>
            </w:pPr>
            <w:r>
              <w:t>00FE</w:t>
            </w:r>
          </w:p>
        </w:tc>
      </w:tr>
      <w:tr w:rsidR="00F729E5" w:rsidTr="00F729E5">
        <w:tc>
          <w:tcPr>
            <w:tcW w:w="0" w:type="auto"/>
            <w:vAlign w:val="center"/>
          </w:tcPr>
          <w:p w:rsidR="00F729E5" w:rsidRDefault="00F63C16">
            <w:pPr>
              <w:pStyle w:val="TableBodyText"/>
            </w:pPr>
            <w:r>
              <w:t>ShowHeading5</w:t>
            </w:r>
          </w:p>
        </w:tc>
        <w:tc>
          <w:tcPr>
            <w:tcW w:w="0" w:type="auto"/>
            <w:vAlign w:val="center"/>
          </w:tcPr>
          <w:p w:rsidR="00F729E5" w:rsidRDefault="00F63C16">
            <w:pPr>
              <w:pStyle w:val="TableBodyText"/>
            </w:pPr>
            <w:r>
              <w:t>00FF</w:t>
            </w:r>
          </w:p>
        </w:tc>
      </w:tr>
      <w:tr w:rsidR="00F729E5" w:rsidTr="00F729E5">
        <w:tc>
          <w:tcPr>
            <w:tcW w:w="0" w:type="auto"/>
            <w:vAlign w:val="center"/>
          </w:tcPr>
          <w:p w:rsidR="00F729E5" w:rsidRDefault="00F63C16">
            <w:pPr>
              <w:pStyle w:val="TableBodyText"/>
            </w:pPr>
            <w:r>
              <w:t>ShowHeading6</w:t>
            </w:r>
          </w:p>
        </w:tc>
        <w:tc>
          <w:tcPr>
            <w:tcW w:w="0" w:type="auto"/>
            <w:vAlign w:val="center"/>
          </w:tcPr>
          <w:p w:rsidR="00F729E5" w:rsidRDefault="00F63C16">
            <w:pPr>
              <w:pStyle w:val="TableBodyText"/>
            </w:pPr>
            <w:r>
              <w:t>0100</w:t>
            </w:r>
          </w:p>
        </w:tc>
      </w:tr>
      <w:tr w:rsidR="00F729E5" w:rsidTr="00F729E5">
        <w:tc>
          <w:tcPr>
            <w:tcW w:w="0" w:type="auto"/>
            <w:vAlign w:val="center"/>
          </w:tcPr>
          <w:p w:rsidR="00F729E5" w:rsidRDefault="00F63C16">
            <w:pPr>
              <w:pStyle w:val="TableBodyText"/>
            </w:pPr>
            <w:r>
              <w:t>ShowHeading7</w:t>
            </w:r>
          </w:p>
        </w:tc>
        <w:tc>
          <w:tcPr>
            <w:tcW w:w="0" w:type="auto"/>
            <w:vAlign w:val="center"/>
          </w:tcPr>
          <w:p w:rsidR="00F729E5" w:rsidRDefault="00F63C16">
            <w:pPr>
              <w:pStyle w:val="TableBodyText"/>
            </w:pPr>
            <w:r>
              <w:t>0101</w:t>
            </w:r>
          </w:p>
        </w:tc>
      </w:tr>
      <w:tr w:rsidR="00F729E5" w:rsidTr="00F729E5">
        <w:tc>
          <w:tcPr>
            <w:tcW w:w="0" w:type="auto"/>
            <w:vAlign w:val="center"/>
          </w:tcPr>
          <w:p w:rsidR="00F729E5" w:rsidRDefault="00F63C16">
            <w:pPr>
              <w:pStyle w:val="TableBodyText"/>
            </w:pPr>
            <w:r>
              <w:t>ShowHeading8</w:t>
            </w:r>
          </w:p>
        </w:tc>
        <w:tc>
          <w:tcPr>
            <w:tcW w:w="0" w:type="auto"/>
            <w:vAlign w:val="center"/>
          </w:tcPr>
          <w:p w:rsidR="00F729E5" w:rsidRDefault="00F63C16">
            <w:pPr>
              <w:pStyle w:val="TableBodyText"/>
            </w:pPr>
            <w:r>
              <w:t>0102</w:t>
            </w:r>
          </w:p>
        </w:tc>
      </w:tr>
      <w:tr w:rsidR="00F729E5" w:rsidTr="00F729E5">
        <w:tc>
          <w:tcPr>
            <w:tcW w:w="0" w:type="auto"/>
            <w:vAlign w:val="center"/>
          </w:tcPr>
          <w:p w:rsidR="00F729E5" w:rsidRDefault="00F63C16">
            <w:pPr>
              <w:pStyle w:val="TableBodyText"/>
            </w:pPr>
            <w:r>
              <w:t>ShowHeading9</w:t>
            </w:r>
          </w:p>
        </w:tc>
        <w:tc>
          <w:tcPr>
            <w:tcW w:w="0" w:type="auto"/>
            <w:vAlign w:val="center"/>
          </w:tcPr>
          <w:p w:rsidR="00F729E5" w:rsidRDefault="00F63C16">
            <w:pPr>
              <w:pStyle w:val="TableBodyText"/>
            </w:pPr>
            <w:r>
              <w:t>0103</w:t>
            </w:r>
          </w:p>
        </w:tc>
      </w:tr>
      <w:tr w:rsidR="00F729E5" w:rsidTr="00F729E5">
        <w:tc>
          <w:tcPr>
            <w:tcW w:w="0" w:type="auto"/>
            <w:vAlign w:val="center"/>
          </w:tcPr>
          <w:p w:rsidR="00F729E5" w:rsidRDefault="00F63C16">
            <w:pPr>
              <w:pStyle w:val="TableBodyText"/>
            </w:pPr>
            <w:r>
              <w:t>ShowInkAnnotations</w:t>
            </w:r>
          </w:p>
        </w:tc>
        <w:tc>
          <w:tcPr>
            <w:tcW w:w="0" w:type="auto"/>
            <w:vAlign w:val="center"/>
          </w:tcPr>
          <w:p w:rsidR="00F729E5" w:rsidRDefault="00F63C16">
            <w:pPr>
              <w:pStyle w:val="TableBodyText"/>
            </w:pPr>
            <w:r>
              <w:t>05AA</w:t>
            </w:r>
          </w:p>
        </w:tc>
      </w:tr>
      <w:tr w:rsidR="00F729E5" w:rsidTr="00F729E5">
        <w:tc>
          <w:tcPr>
            <w:tcW w:w="0" w:type="auto"/>
            <w:vAlign w:val="center"/>
          </w:tcPr>
          <w:p w:rsidR="00F729E5" w:rsidRDefault="00F63C16">
            <w:pPr>
              <w:pStyle w:val="TableBodyText"/>
            </w:pPr>
            <w:r>
              <w:t>ShowInsertionsAndDeletions</w:t>
            </w:r>
          </w:p>
        </w:tc>
        <w:tc>
          <w:tcPr>
            <w:tcW w:w="0" w:type="auto"/>
            <w:vAlign w:val="center"/>
          </w:tcPr>
          <w:p w:rsidR="00F729E5" w:rsidRDefault="00F63C16">
            <w:pPr>
              <w:pStyle w:val="TableBodyText"/>
            </w:pPr>
            <w:r>
              <w:t>050A</w:t>
            </w:r>
          </w:p>
        </w:tc>
      </w:tr>
      <w:tr w:rsidR="00F729E5" w:rsidTr="00F729E5">
        <w:tc>
          <w:tcPr>
            <w:tcW w:w="0" w:type="auto"/>
            <w:vAlign w:val="center"/>
          </w:tcPr>
          <w:p w:rsidR="00F729E5" w:rsidRDefault="00F63C16">
            <w:pPr>
              <w:pStyle w:val="TableBodyText"/>
            </w:pPr>
            <w:r>
              <w:t>ShowLevel</w:t>
            </w:r>
          </w:p>
        </w:tc>
        <w:tc>
          <w:tcPr>
            <w:tcW w:w="0" w:type="auto"/>
            <w:vAlign w:val="center"/>
          </w:tcPr>
          <w:p w:rsidR="00F729E5" w:rsidRDefault="00F63C16">
            <w:pPr>
              <w:pStyle w:val="TableBodyText"/>
            </w:pPr>
            <w:r>
              <w:t>0570</w:t>
            </w:r>
          </w:p>
        </w:tc>
      </w:tr>
      <w:tr w:rsidR="00F729E5" w:rsidTr="00F729E5">
        <w:tc>
          <w:tcPr>
            <w:tcW w:w="0" w:type="auto"/>
            <w:vAlign w:val="center"/>
          </w:tcPr>
          <w:p w:rsidR="00F729E5" w:rsidRDefault="00F63C16">
            <w:pPr>
              <w:pStyle w:val="TableBodyText"/>
            </w:pPr>
            <w:r>
              <w:t>ShowMarkupArea</w:t>
            </w:r>
          </w:p>
        </w:tc>
        <w:tc>
          <w:tcPr>
            <w:tcW w:w="0" w:type="auto"/>
            <w:vAlign w:val="center"/>
          </w:tcPr>
          <w:p w:rsidR="00F729E5" w:rsidRDefault="00F63C16">
            <w:pPr>
              <w:pStyle w:val="TableBodyText"/>
            </w:pPr>
            <w:r>
              <w:t>0791</w:t>
            </w:r>
          </w:p>
        </w:tc>
      </w:tr>
      <w:tr w:rsidR="00F729E5" w:rsidTr="00F729E5">
        <w:tc>
          <w:tcPr>
            <w:tcW w:w="0" w:type="auto"/>
            <w:vAlign w:val="center"/>
          </w:tcPr>
          <w:p w:rsidR="00F729E5" w:rsidRDefault="00F63C16">
            <w:pPr>
              <w:pStyle w:val="TableBodyText"/>
            </w:pPr>
            <w:r>
              <w:t>ShowMe</w:t>
            </w:r>
          </w:p>
        </w:tc>
        <w:tc>
          <w:tcPr>
            <w:tcW w:w="0" w:type="auto"/>
            <w:vAlign w:val="center"/>
          </w:tcPr>
          <w:p w:rsidR="00F729E5" w:rsidRDefault="00F63C16">
            <w:pPr>
              <w:pStyle w:val="TableBodyText"/>
            </w:pPr>
            <w:r>
              <w:t>0FE4</w:t>
            </w:r>
          </w:p>
        </w:tc>
      </w:tr>
      <w:tr w:rsidR="00F729E5" w:rsidTr="00F729E5">
        <w:tc>
          <w:tcPr>
            <w:tcW w:w="0" w:type="auto"/>
            <w:vAlign w:val="center"/>
          </w:tcPr>
          <w:p w:rsidR="00F729E5" w:rsidRDefault="00F63C16">
            <w:pPr>
              <w:pStyle w:val="TableBodyText"/>
            </w:pPr>
            <w:r>
              <w:t>ShowNextHeaderFooter</w:t>
            </w:r>
          </w:p>
        </w:tc>
        <w:tc>
          <w:tcPr>
            <w:tcW w:w="0" w:type="auto"/>
            <w:vAlign w:val="center"/>
          </w:tcPr>
          <w:p w:rsidR="00F729E5" w:rsidRDefault="00F63C16">
            <w:pPr>
              <w:pStyle w:val="TableBodyText"/>
            </w:pPr>
            <w:r>
              <w:t>024D</w:t>
            </w:r>
          </w:p>
        </w:tc>
      </w:tr>
      <w:tr w:rsidR="00F729E5" w:rsidTr="00F729E5">
        <w:tc>
          <w:tcPr>
            <w:tcW w:w="0" w:type="auto"/>
            <w:vAlign w:val="center"/>
          </w:tcPr>
          <w:p w:rsidR="00F729E5" w:rsidRDefault="00F63C16">
            <w:pPr>
              <w:pStyle w:val="TableBodyText"/>
            </w:pPr>
            <w:r>
              <w:t>ShowPara</w:t>
            </w:r>
          </w:p>
        </w:tc>
        <w:tc>
          <w:tcPr>
            <w:tcW w:w="0" w:type="auto"/>
            <w:vAlign w:val="center"/>
          </w:tcPr>
          <w:p w:rsidR="00F729E5" w:rsidRDefault="00F63C16">
            <w:pPr>
              <w:pStyle w:val="TableBodyText"/>
            </w:pPr>
            <w:r>
              <w:t>037A</w:t>
            </w:r>
          </w:p>
        </w:tc>
      </w:tr>
      <w:tr w:rsidR="00F729E5" w:rsidTr="00F729E5">
        <w:tc>
          <w:tcPr>
            <w:tcW w:w="0" w:type="auto"/>
            <w:vAlign w:val="center"/>
          </w:tcPr>
          <w:p w:rsidR="00F729E5" w:rsidRDefault="00F63C16">
            <w:pPr>
              <w:pStyle w:val="TableBodyText"/>
            </w:pPr>
            <w:r>
              <w:t>ShowPictureTools</w:t>
            </w:r>
          </w:p>
        </w:tc>
        <w:tc>
          <w:tcPr>
            <w:tcW w:w="0" w:type="auto"/>
            <w:vAlign w:val="center"/>
          </w:tcPr>
          <w:p w:rsidR="00F729E5" w:rsidRDefault="00F63C16">
            <w:pPr>
              <w:pStyle w:val="TableBodyText"/>
            </w:pPr>
            <w:r>
              <w:t>04DB</w:t>
            </w:r>
          </w:p>
        </w:tc>
      </w:tr>
      <w:tr w:rsidR="00F729E5" w:rsidTr="00F729E5">
        <w:tc>
          <w:tcPr>
            <w:tcW w:w="0" w:type="auto"/>
            <w:vAlign w:val="center"/>
          </w:tcPr>
          <w:p w:rsidR="00F729E5" w:rsidRDefault="00F63C16">
            <w:pPr>
              <w:pStyle w:val="TableBodyText"/>
            </w:pPr>
            <w:r>
              <w:t>ShowPrevHeaderFooter</w:t>
            </w:r>
          </w:p>
        </w:tc>
        <w:tc>
          <w:tcPr>
            <w:tcW w:w="0" w:type="auto"/>
            <w:vAlign w:val="center"/>
          </w:tcPr>
          <w:p w:rsidR="00F729E5" w:rsidRDefault="00F63C16">
            <w:pPr>
              <w:pStyle w:val="TableBodyText"/>
            </w:pPr>
            <w:r>
              <w:t>024C</w:t>
            </w:r>
          </w:p>
        </w:tc>
      </w:tr>
      <w:tr w:rsidR="00F729E5" w:rsidTr="00F729E5">
        <w:tc>
          <w:tcPr>
            <w:tcW w:w="0" w:type="auto"/>
            <w:vAlign w:val="center"/>
          </w:tcPr>
          <w:p w:rsidR="00F729E5" w:rsidRDefault="00F63C16">
            <w:pPr>
              <w:pStyle w:val="TableBodyText"/>
            </w:pPr>
            <w:r>
              <w:t>ShowPropertyBrowser</w:t>
            </w:r>
          </w:p>
        </w:tc>
        <w:tc>
          <w:tcPr>
            <w:tcW w:w="0" w:type="auto"/>
            <w:vAlign w:val="center"/>
          </w:tcPr>
          <w:p w:rsidR="00F729E5" w:rsidRDefault="00F63C16">
            <w:pPr>
              <w:pStyle w:val="TableBodyText"/>
            </w:pPr>
            <w:r>
              <w:t>1BB0</w:t>
            </w:r>
          </w:p>
        </w:tc>
      </w:tr>
      <w:tr w:rsidR="00F729E5" w:rsidTr="00F729E5">
        <w:tc>
          <w:tcPr>
            <w:tcW w:w="0" w:type="auto"/>
            <w:vAlign w:val="center"/>
          </w:tcPr>
          <w:p w:rsidR="00F729E5" w:rsidRDefault="00F63C16">
            <w:pPr>
              <w:pStyle w:val="TableBodyText"/>
            </w:pPr>
            <w:r>
              <w:t>ShowRepairs</w:t>
            </w:r>
          </w:p>
        </w:tc>
        <w:tc>
          <w:tcPr>
            <w:tcW w:w="0" w:type="auto"/>
            <w:vAlign w:val="center"/>
          </w:tcPr>
          <w:p w:rsidR="00F729E5" w:rsidRDefault="00F63C16">
            <w:pPr>
              <w:pStyle w:val="TableBodyText"/>
            </w:pPr>
            <w:r>
              <w:t>0565</w:t>
            </w:r>
          </w:p>
        </w:tc>
      </w:tr>
      <w:tr w:rsidR="00F729E5" w:rsidTr="00F729E5">
        <w:tc>
          <w:tcPr>
            <w:tcW w:w="0" w:type="auto"/>
            <w:vAlign w:val="center"/>
          </w:tcPr>
          <w:p w:rsidR="00F729E5" w:rsidRDefault="00F63C16">
            <w:pPr>
              <w:pStyle w:val="TableBodyText"/>
            </w:pPr>
            <w:r>
              <w:t>ShowReviewerFilter</w:t>
            </w:r>
          </w:p>
        </w:tc>
        <w:tc>
          <w:tcPr>
            <w:tcW w:w="0" w:type="auto"/>
            <w:vAlign w:val="center"/>
          </w:tcPr>
          <w:p w:rsidR="00F729E5" w:rsidRDefault="00F63C16">
            <w:pPr>
              <w:pStyle w:val="TableBodyText"/>
            </w:pPr>
            <w:r>
              <w:t>0846</w:t>
            </w:r>
          </w:p>
        </w:tc>
      </w:tr>
      <w:tr w:rsidR="00F729E5" w:rsidTr="00F729E5">
        <w:tc>
          <w:tcPr>
            <w:tcW w:w="0" w:type="auto"/>
            <w:vAlign w:val="center"/>
          </w:tcPr>
          <w:p w:rsidR="00F729E5" w:rsidRDefault="00F63C16">
            <w:pPr>
              <w:pStyle w:val="TableBodyText"/>
            </w:pPr>
            <w:r>
              <w:t>ShowScriptAnchor</w:t>
            </w:r>
          </w:p>
        </w:tc>
        <w:tc>
          <w:tcPr>
            <w:tcW w:w="0" w:type="auto"/>
            <w:vAlign w:val="center"/>
          </w:tcPr>
          <w:p w:rsidR="00F729E5" w:rsidRDefault="00F63C16">
            <w:pPr>
              <w:pStyle w:val="TableBodyText"/>
            </w:pPr>
            <w:r>
              <w:t>0456</w:t>
            </w:r>
          </w:p>
        </w:tc>
      </w:tr>
      <w:tr w:rsidR="00F729E5" w:rsidTr="00F729E5">
        <w:tc>
          <w:tcPr>
            <w:tcW w:w="0" w:type="auto"/>
            <w:vAlign w:val="center"/>
          </w:tcPr>
          <w:p w:rsidR="00F729E5" w:rsidRDefault="00F63C16">
            <w:pPr>
              <w:pStyle w:val="TableBodyText"/>
            </w:pPr>
            <w:r>
              <w:t>ShowSmPane</w:t>
            </w:r>
          </w:p>
        </w:tc>
        <w:tc>
          <w:tcPr>
            <w:tcW w:w="0" w:type="auto"/>
            <w:vAlign w:val="center"/>
          </w:tcPr>
          <w:p w:rsidR="00F729E5" w:rsidRDefault="00F63C16">
            <w:pPr>
              <w:pStyle w:val="TableBodyText"/>
            </w:pPr>
            <w:r>
              <w:t>052F</w:t>
            </w:r>
          </w:p>
        </w:tc>
      </w:tr>
      <w:tr w:rsidR="00F729E5" w:rsidTr="00F729E5">
        <w:tc>
          <w:tcPr>
            <w:tcW w:w="0" w:type="auto"/>
            <w:vAlign w:val="center"/>
          </w:tcPr>
          <w:p w:rsidR="00F729E5" w:rsidRDefault="00F63C16">
            <w:pPr>
              <w:pStyle w:val="TableBodyText"/>
            </w:pPr>
            <w:r>
              <w:t>ShowTableGridlines</w:t>
            </w:r>
          </w:p>
        </w:tc>
        <w:tc>
          <w:tcPr>
            <w:tcW w:w="0" w:type="auto"/>
            <w:vAlign w:val="center"/>
          </w:tcPr>
          <w:p w:rsidR="00F729E5" w:rsidRDefault="00F63C16">
            <w:pPr>
              <w:pStyle w:val="TableBodyText"/>
            </w:pPr>
            <w:r>
              <w:t>0351</w:t>
            </w:r>
          </w:p>
        </w:tc>
      </w:tr>
      <w:tr w:rsidR="00F729E5" w:rsidTr="00F729E5">
        <w:tc>
          <w:tcPr>
            <w:tcW w:w="0" w:type="auto"/>
            <w:vAlign w:val="center"/>
          </w:tcPr>
          <w:p w:rsidR="00F729E5" w:rsidRDefault="00F63C16">
            <w:pPr>
              <w:pStyle w:val="TableBodyText"/>
            </w:pPr>
            <w:r>
              <w:t>ShowTableTools</w:t>
            </w:r>
          </w:p>
        </w:tc>
        <w:tc>
          <w:tcPr>
            <w:tcW w:w="0" w:type="auto"/>
            <w:vAlign w:val="center"/>
          </w:tcPr>
          <w:p w:rsidR="00F729E5" w:rsidRDefault="00F63C16">
            <w:pPr>
              <w:pStyle w:val="TableBodyText"/>
            </w:pPr>
            <w:r>
              <w:t>04DA</w:t>
            </w:r>
          </w:p>
        </w:tc>
      </w:tr>
      <w:tr w:rsidR="00F729E5" w:rsidTr="00F729E5">
        <w:tc>
          <w:tcPr>
            <w:tcW w:w="0" w:type="auto"/>
            <w:vAlign w:val="center"/>
          </w:tcPr>
          <w:p w:rsidR="00F729E5" w:rsidRDefault="00F63C16">
            <w:pPr>
              <w:pStyle w:val="TableBodyText"/>
            </w:pPr>
            <w:r>
              <w:t>ShowTasks</w:t>
            </w:r>
          </w:p>
        </w:tc>
        <w:tc>
          <w:tcPr>
            <w:tcW w:w="0" w:type="auto"/>
            <w:vAlign w:val="center"/>
          </w:tcPr>
          <w:p w:rsidR="00F729E5" w:rsidRDefault="00F63C16">
            <w:pPr>
              <w:pStyle w:val="TableBodyText"/>
            </w:pPr>
            <w:r>
              <w:t>0779</w:t>
            </w:r>
          </w:p>
        </w:tc>
      </w:tr>
      <w:tr w:rsidR="00F729E5" w:rsidTr="00F729E5">
        <w:tc>
          <w:tcPr>
            <w:tcW w:w="0" w:type="auto"/>
            <w:vAlign w:val="center"/>
          </w:tcPr>
          <w:p w:rsidR="00F729E5" w:rsidRDefault="00F63C16">
            <w:pPr>
              <w:pStyle w:val="TableBodyText"/>
            </w:pPr>
            <w:r>
              <w:t>ShowVars</w:t>
            </w:r>
          </w:p>
        </w:tc>
        <w:tc>
          <w:tcPr>
            <w:tcW w:w="0" w:type="auto"/>
            <w:vAlign w:val="center"/>
          </w:tcPr>
          <w:p w:rsidR="00F729E5" w:rsidRDefault="00F63C16">
            <w:pPr>
              <w:pStyle w:val="TableBodyText"/>
            </w:pPr>
            <w:r>
              <w:t>0107</w:t>
            </w:r>
          </w:p>
        </w:tc>
      </w:tr>
      <w:tr w:rsidR="00F729E5" w:rsidTr="00F729E5">
        <w:tc>
          <w:tcPr>
            <w:tcW w:w="0" w:type="auto"/>
            <w:vAlign w:val="center"/>
          </w:tcPr>
          <w:p w:rsidR="00F729E5" w:rsidRDefault="00F63C16">
            <w:pPr>
              <w:pStyle w:val="TableBodyText"/>
            </w:pPr>
            <w:r>
              <w:t>ShrinkFont</w:t>
            </w:r>
          </w:p>
        </w:tc>
        <w:tc>
          <w:tcPr>
            <w:tcW w:w="0" w:type="auto"/>
            <w:vAlign w:val="center"/>
          </w:tcPr>
          <w:p w:rsidR="00F729E5" w:rsidRDefault="00F63C16">
            <w:pPr>
              <w:pStyle w:val="TableBodyText"/>
            </w:pPr>
            <w:r>
              <w:t>000C</w:t>
            </w:r>
          </w:p>
        </w:tc>
      </w:tr>
      <w:tr w:rsidR="00F729E5" w:rsidTr="00F729E5">
        <w:tc>
          <w:tcPr>
            <w:tcW w:w="0" w:type="auto"/>
            <w:vAlign w:val="center"/>
          </w:tcPr>
          <w:p w:rsidR="00F729E5" w:rsidRDefault="00F63C16">
            <w:pPr>
              <w:pStyle w:val="TableBodyText"/>
            </w:pPr>
            <w:r>
              <w:t>ShrinkFontOnePoint</w:t>
            </w:r>
          </w:p>
        </w:tc>
        <w:tc>
          <w:tcPr>
            <w:tcW w:w="0" w:type="auto"/>
            <w:vAlign w:val="center"/>
          </w:tcPr>
          <w:p w:rsidR="00F729E5" w:rsidRDefault="00F63C16">
            <w:pPr>
              <w:pStyle w:val="TableBodyText"/>
            </w:pPr>
            <w:r>
              <w:t>0202</w:t>
            </w:r>
          </w:p>
        </w:tc>
      </w:tr>
      <w:tr w:rsidR="00F729E5" w:rsidTr="00F729E5">
        <w:tc>
          <w:tcPr>
            <w:tcW w:w="0" w:type="auto"/>
            <w:vAlign w:val="center"/>
          </w:tcPr>
          <w:p w:rsidR="00F729E5" w:rsidRDefault="00F63C16">
            <w:pPr>
              <w:pStyle w:val="TableBodyText"/>
            </w:pPr>
            <w:r>
              <w:t>ShrinkMultiSel</w:t>
            </w:r>
          </w:p>
        </w:tc>
        <w:tc>
          <w:tcPr>
            <w:tcW w:w="0" w:type="auto"/>
            <w:vAlign w:val="center"/>
          </w:tcPr>
          <w:p w:rsidR="00F729E5" w:rsidRDefault="00F63C16">
            <w:pPr>
              <w:pStyle w:val="TableBodyText"/>
            </w:pPr>
            <w:r>
              <w:t>04FB</w:t>
            </w:r>
          </w:p>
        </w:tc>
      </w:tr>
      <w:tr w:rsidR="00F729E5" w:rsidTr="00F729E5">
        <w:tc>
          <w:tcPr>
            <w:tcW w:w="0" w:type="auto"/>
            <w:vAlign w:val="center"/>
          </w:tcPr>
          <w:p w:rsidR="00F729E5" w:rsidRDefault="00F63C16">
            <w:pPr>
              <w:pStyle w:val="TableBodyText"/>
            </w:pPr>
            <w:r>
              <w:t>ShrinkSelection</w:t>
            </w:r>
          </w:p>
        </w:tc>
        <w:tc>
          <w:tcPr>
            <w:tcW w:w="0" w:type="auto"/>
            <w:vAlign w:val="center"/>
          </w:tcPr>
          <w:p w:rsidR="00F729E5" w:rsidRDefault="00F63C16">
            <w:pPr>
              <w:pStyle w:val="TableBodyText"/>
            </w:pPr>
            <w:r>
              <w:t>00EC</w:t>
            </w:r>
          </w:p>
        </w:tc>
      </w:tr>
      <w:tr w:rsidR="00F729E5" w:rsidTr="00F729E5">
        <w:tc>
          <w:tcPr>
            <w:tcW w:w="0" w:type="auto"/>
            <w:vAlign w:val="center"/>
          </w:tcPr>
          <w:p w:rsidR="00F729E5" w:rsidRDefault="00F63C16">
            <w:pPr>
              <w:pStyle w:val="TableBodyText"/>
            </w:pPr>
            <w:r>
              <w:t>SignDocument</w:t>
            </w:r>
          </w:p>
        </w:tc>
        <w:tc>
          <w:tcPr>
            <w:tcW w:w="0" w:type="auto"/>
            <w:vAlign w:val="center"/>
          </w:tcPr>
          <w:p w:rsidR="00F729E5" w:rsidRDefault="00F63C16">
            <w:pPr>
              <w:pStyle w:val="TableBodyText"/>
            </w:pPr>
            <w:r>
              <w:t>0844</w:t>
            </w:r>
          </w:p>
        </w:tc>
      </w:tr>
      <w:tr w:rsidR="00F729E5" w:rsidTr="00F729E5">
        <w:tc>
          <w:tcPr>
            <w:tcW w:w="0" w:type="auto"/>
            <w:vAlign w:val="center"/>
          </w:tcPr>
          <w:p w:rsidR="00F729E5" w:rsidRDefault="00F63C16">
            <w:pPr>
              <w:pStyle w:val="TableBodyText"/>
            </w:pPr>
            <w:r>
              <w:t>SignOutOfPassport</w:t>
            </w:r>
          </w:p>
        </w:tc>
        <w:tc>
          <w:tcPr>
            <w:tcW w:w="0" w:type="auto"/>
            <w:vAlign w:val="center"/>
          </w:tcPr>
          <w:p w:rsidR="00F729E5" w:rsidRDefault="00F63C16">
            <w:pPr>
              <w:pStyle w:val="TableBodyText"/>
            </w:pPr>
            <w:r>
              <w:t>0564</w:t>
            </w:r>
          </w:p>
        </w:tc>
      </w:tr>
      <w:tr w:rsidR="00F729E5" w:rsidTr="00F729E5">
        <w:tc>
          <w:tcPr>
            <w:tcW w:w="0" w:type="auto"/>
            <w:vAlign w:val="center"/>
          </w:tcPr>
          <w:p w:rsidR="00F729E5" w:rsidRDefault="00F63C16">
            <w:pPr>
              <w:pStyle w:val="TableBodyText"/>
            </w:pPr>
            <w:r>
              <w:t>SigningServices</w:t>
            </w:r>
          </w:p>
        </w:tc>
        <w:tc>
          <w:tcPr>
            <w:tcW w:w="0" w:type="auto"/>
            <w:vAlign w:val="center"/>
          </w:tcPr>
          <w:p w:rsidR="00F729E5" w:rsidRDefault="00F63C16">
            <w:pPr>
              <w:pStyle w:val="TableBodyText"/>
            </w:pPr>
            <w:r>
              <w:t>0847</w:t>
            </w:r>
          </w:p>
        </w:tc>
      </w:tr>
      <w:tr w:rsidR="00F729E5" w:rsidTr="00F729E5">
        <w:tc>
          <w:tcPr>
            <w:tcW w:w="0" w:type="auto"/>
            <w:vAlign w:val="center"/>
          </w:tcPr>
          <w:p w:rsidR="00F729E5" w:rsidRDefault="00F63C16">
            <w:pPr>
              <w:pStyle w:val="TableBodyText"/>
            </w:pPr>
            <w:r>
              <w:t>SkipNumbering</w:t>
            </w:r>
          </w:p>
        </w:tc>
        <w:tc>
          <w:tcPr>
            <w:tcW w:w="0" w:type="auto"/>
            <w:vAlign w:val="center"/>
          </w:tcPr>
          <w:p w:rsidR="00F729E5" w:rsidRDefault="00F63C16">
            <w:pPr>
              <w:pStyle w:val="TableBodyText"/>
            </w:pPr>
            <w:r>
              <w:t>01B6</w:t>
            </w:r>
          </w:p>
        </w:tc>
      </w:tr>
      <w:tr w:rsidR="00F729E5" w:rsidTr="00F729E5">
        <w:tc>
          <w:tcPr>
            <w:tcW w:w="0" w:type="auto"/>
            <w:vAlign w:val="center"/>
          </w:tcPr>
          <w:p w:rsidR="00F729E5" w:rsidRDefault="00F63C16">
            <w:pPr>
              <w:pStyle w:val="TableBodyText"/>
            </w:pPr>
            <w:r>
              <w:t>SmallCaps</w:t>
            </w:r>
          </w:p>
        </w:tc>
        <w:tc>
          <w:tcPr>
            <w:tcW w:w="0" w:type="auto"/>
            <w:vAlign w:val="center"/>
          </w:tcPr>
          <w:p w:rsidR="00F729E5" w:rsidRDefault="00F63C16">
            <w:pPr>
              <w:pStyle w:val="TableBodyText"/>
            </w:pPr>
            <w:r>
              <w:t>002F</w:t>
            </w:r>
          </w:p>
        </w:tc>
      </w:tr>
      <w:tr w:rsidR="00F729E5" w:rsidTr="00F729E5">
        <w:tc>
          <w:tcPr>
            <w:tcW w:w="0" w:type="auto"/>
            <w:vAlign w:val="center"/>
          </w:tcPr>
          <w:p w:rsidR="00F729E5" w:rsidRDefault="00F63C16">
            <w:pPr>
              <w:pStyle w:val="TableBodyText"/>
            </w:pPr>
            <w:r>
              <w:t>SpacePara1</w:t>
            </w:r>
          </w:p>
        </w:tc>
        <w:tc>
          <w:tcPr>
            <w:tcW w:w="0" w:type="auto"/>
            <w:vAlign w:val="center"/>
          </w:tcPr>
          <w:p w:rsidR="00F729E5" w:rsidRDefault="00F63C16">
            <w:pPr>
              <w:pStyle w:val="TableBodyText"/>
            </w:pPr>
            <w:r>
              <w:t>003E</w:t>
            </w:r>
          </w:p>
        </w:tc>
      </w:tr>
      <w:tr w:rsidR="00F729E5" w:rsidTr="00F729E5">
        <w:tc>
          <w:tcPr>
            <w:tcW w:w="0" w:type="auto"/>
            <w:vAlign w:val="center"/>
          </w:tcPr>
          <w:p w:rsidR="00F729E5" w:rsidRDefault="00F63C16">
            <w:pPr>
              <w:pStyle w:val="TableBodyText"/>
            </w:pPr>
            <w:r>
              <w:t>SpacePara15</w:t>
            </w:r>
          </w:p>
        </w:tc>
        <w:tc>
          <w:tcPr>
            <w:tcW w:w="0" w:type="auto"/>
            <w:vAlign w:val="center"/>
          </w:tcPr>
          <w:p w:rsidR="00F729E5" w:rsidRDefault="00F63C16">
            <w:pPr>
              <w:pStyle w:val="TableBodyText"/>
            </w:pPr>
            <w:r>
              <w:t>003F</w:t>
            </w:r>
          </w:p>
        </w:tc>
      </w:tr>
      <w:tr w:rsidR="00F729E5" w:rsidTr="00F729E5">
        <w:tc>
          <w:tcPr>
            <w:tcW w:w="0" w:type="auto"/>
            <w:vAlign w:val="center"/>
          </w:tcPr>
          <w:p w:rsidR="00F729E5" w:rsidRDefault="00F63C16">
            <w:pPr>
              <w:pStyle w:val="TableBodyText"/>
            </w:pPr>
            <w:r>
              <w:t>SpacePara2</w:t>
            </w:r>
          </w:p>
        </w:tc>
        <w:tc>
          <w:tcPr>
            <w:tcW w:w="0" w:type="auto"/>
            <w:vAlign w:val="center"/>
          </w:tcPr>
          <w:p w:rsidR="00F729E5" w:rsidRDefault="00F63C16">
            <w:pPr>
              <w:pStyle w:val="TableBodyText"/>
            </w:pPr>
            <w:r>
              <w:t>0040</w:t>
            </w:r>
          </w:p>
        </w:tc>
      </w:tr>
      <w:tr w:rsidR="00F729E5" w:rsidTr="00F729E5">
        <w:tc>
          <w:tcPr>
            <w:tcW w:w="0" w:type="auto"/>
            <w:vAlign w:val="center"/>
          </w:tcPr>
          <w:p w:rsidR="00F729E5" w:rsidRDefault="00F63C16">
            <w:pPr>
              <w:pStyle w:val="TableBodyText"/>
            </w:pPr>
            <w:r>
              <w:t>SpacingAfterSpinner</w:t>
            </w:r>
          </w:p>
        </w:tc>
        <w:tc>
          <w:tcPr>
            <w:tcW w:w="0" w:type="auto"/>
            <w:vAlign w:val="center"/>
          </w:tcPr>
          <w:p w:rsidR="00F729E5" w:rsidRDefault="00F63C16">
            <w:pPr>
              <w:pStyle w:val="TableBodyText"/>
            </w:pPr>
            <w:r>
              <w:t>08B0</w:t>
            </w:r>
          </w:p>
        </w:tc>
      </w:tr>
      <w:tr w:rsidR="00F729E5" w:rsidTr="00F729E5">
        <w:tc>
          <w:tcPr>
            <w:tcW w:w="0" w:type="auto"/>
            <w:vAlign w:val="center"/>
          </w:tcPr>
          <w:p w:rsidR="00F729E5" w:rsidRDefault="00F63C16">
            <w:pPr>
              <w:pStyle w:val="TableBodyText"/>
            </w:pPr>
            <w:r>
              <w:t>SpacingBeforeSpinner</w:t>
            </w:r>
          </w:p>
        </w:tc>
        <w:tc>
          <w:tcPr>
            <w:tcW w:w="0" w:type="auto"/>
            <w:vAlign w:val="center"/>
          </w:tcPr>
          <w:p w:rsidR="00F729E5" w:rsidRDefault="00F63C16">
            <w:pPr>
              <w:pStyle w:val="TableBodyText"/>
            </w:pPr>
            <w:r>
              <w:t>08AF</w:t>
            </w:r>
          </w:p>
        </w:tc>
      </w:tr>
      <w:tr w:rsidR="00F729E5" w:rsidTr="00F729E5">
        <w:tc>
          <w:tcPr>
            <w:tcW w:w="0" w:type="auto"/>
            <w:vAlign w:val="center"/>
          </w:tcPr>
          <w:p w:rsidR="00F729E5" w:rsidRDefault="00F63C16">
            <w:pPr>
              <w:pStyle w:val="TableBodyText"/>
            </w:pPr>
            <w:r>
              <w:t>SpacingLabel</w:t>
            </w:r>
          </w:p>
        </w:tc>
        <w:tc>
          <w:tcPr>
            <w:tcW w:w="0" w:type="auto"/>
            <w:vAlign w:val="center"/>
          </w:tcPr>
          <w:p w:rsidR="00F729E5" w:rsidRDefault="00F63C16">
            <w:pPr>
              <w:pStyle w:val="TableBodyText"/>
            </w:pPr>
            <w:r>
              <w:t>08B3</w:t>
            </w:r>
          </w:p>
        </w:tc>
      </w:tr>
      <w:tr w:rsidR="00F729E5" w:rsidTr="00F729E5">
        <w:tc>
          <w:tcPr>
            <w:tcW w:w="0" w:type="auto"/>
            <w:vAlign w:val="center"/>
          </w:tcPr>
          <w:p w:rsidR="00F729E5" w:rsidRDefault="00F63C16">
            <w:pPr>
              <w:pStyle w:val="TableBodyText"/>
            </w:pPr>
            <w:r>
              <w:t>SpellingAndAutoCorrect</w:t>
            </w:r>
          </w:p>
        </w:tc>
        <w:tc>
          <w:tcPr>
            <w:tcW w:w="0" w:type="auto"/>
            <w:vAlign w:val="center"/>
          </w:tcPr>
          <w:p w:rsidR="00F729E5" w:rsidRDefault="00F63C16">
            <w:pPr>
              <w:pStyle w:val="TableBodyText"/>
            </w:pPr>
            <w:r>
              <w:t>0387</w:t>
            </w:r>
          </w:p>
        </w:tc>
      </w:tr>
      <w:tr w:rsidR="00F729E5" w:rsidTr="00F729E5">
        <w:tc>
          <w:tcPr>
            <w:tcW w:w="0" w:type="auto"/>
            <w:vAlign w:val="center"/>
          </w:tcPr>
          <w:p w:rsidR="00F729E5" w:rsidRDefault="00F63C16">
            <w:pPr>
              <w:pStyle w:val="TableBodyText"/>
            </w:pPr>
            <w:r>
              <w:t>Spike</w:t>
            </w:r>
          </w:p>
        </w:tc>
        <w:tc>
          <w:tcPr>
            <w:tcW w:w="0" w:type="auto"/>
            <w:vAlign w:val="center"/>
          </w:tcPr>
          <w:p w:rsidR="00F729E5" w:rsidRDefault="00F63C16">
            <w:pPr>
              <w:pStyle w:val="TableBodyText"/>
            </w:pPr>
            <w:r>
              <w:t>000F</w:t>
            </w:r>
          </w:p>
        </w:tc>
      </w:tr>
      <w:tr w:rsidR="00F729E5" w:rsidTr="00F729E5">
        <w:tc>
          <w:tcPr>
            <w:tcW w:w="0" w:type="auto"/>
            <w:vAlign w:val="center"/>
          </w:tcPr>
          <w:p w:rsidR="00F729E5" w:rsidRDefault="00F63C16">
            <w:pPr>
              <w:pStyle w:val="TableBodyText"/>
            </w:pPr>
            <w:r>
              <w:t>SplitSubdocument</w:t>
            </w:r>
          </w:p>
        </w:tc>
        <w:tc>
          <w:tcPr>
            <w:tcW w:w="0" w:type="auto"/>
            <w:vAlign w:val="center"/>
          </w:tcPr>
          <w:p w:rsidR="00F729E5" w:rsidRDefault="00F63C16">
            <w:pPr>
              <w:pStyle w:val="TableBodyText"/>
            </w:pPr>
            <w:r>
              <w:t>0249</w:t>
            </w:r>
          </w:p>
        </w:tc>
      </w:tr>
      <w:tr w:rsidR="00F729E5" w:rsidTr="00F729E5">
        <w:tc>
          <w:tcPr>
            <w:tcW w:w="0" w:type="auto"/>
            <w:vAlign w:val="center"/>
          </w:tcPr>
          <w:p w:rsidR="00F729E5" w:rsidRDefault="00F63C16">
            <w:pPr>
              <w:pStyle w:val="TableBodyText"/>
            </w:pPr>
            <w:r>
              <w:t>SqmDialog</w:t>
            </w:r>
          </w:p>
        </w:tc>
        <w:tc>
          <w:tcPr>
            <w:tcW w:w="0" w:type="auto"/>
            <w:vAlign w:val="center"/>
          </w:tcPr>
          <w:p w:rsidR="00F729E5" w:rsidRDefault="00F63C16">
            <w:pPr>
              <w:pStyle w:val="TableBodyText"/>
            </w:pPr>
            <w:r>
              <w:t>058C</w:t>
            </w:r>
          </w:p>
        </w:tc>
      </w:tr>
      <w:tr w:rsidR="00F729E5" w:rsidTr="00F729E5">
        <w:tc>
          <w:tcPr>
            <w:tcW w:w="0" w:type="auto"/>
            <w:vAlign w:val="center"/>
          </w:tcPr>
          <w:p w:rsidR="00F729E5" w:rsidRDefault="00F63C16">
            <w:pPr>
              <w:pStyle w:val="TableBodyText"/>
            </w:pPr>
            <w:r>
              <w:t>StartMacro</w:t>
            </w:r>
          </w:p>
        </w:tc>
        <w:tc>
          <w:tcPr>
            <w:tcW w:w="0" w:type="auto"/>
            <w:vAlign w:val="center"/>
          </w:tcPr>
          <w:p w:rsidR="00F729E5" w:rsidRDefault="00F63C16">
            <w:pPr>
              <w:pStyle w:val="TableBodyText"/>
            </w:pPr>
            <w:r>
              <w:t>022A</w:t>
            </w:r>
          </w:p>
        </w:tc>
      </w:tr>
      <w:tr w:rsidR="00F729E5" w:rsidTr="00F729E5">
        <w:tc>
          <w:tcPr>
            <w:tcW w:w="0" w:type="auto"/>
            <w:vAlign w:val="center"/>
          </w:tcPr>
          <w:p w:rsidR="00F729E5" w:rsidRDefault="00F63C16">
            <w:pPr>
              <w:pStyle w:val="TableBodyText"/>
            </w:pPr>
            <w:r>
              <w:t>StartOfColumn</w:t>
            </w:r>
          </w:p>
        </w:tc>
        <w:tc>
          <w:tcPr>
            <w:tcW w:w="0" w:type="auto"/>
            <w:vAlign w:val="center"/>
          </w:tcPr>
          <w:p w:rsidR="00F729E5" w:rsidRDefault="00F63C16">
            <w:pPr>
              <w:pStyle w:val="TableBodyText"/>
            </w:pPr>
            <w:r>
              <w:t>0112</w:t>
            </w:r>
          </w:p>
        </w:tc>
      </w:tr>
      <w:tr w:rsidR="00F729E5" w:rsidTr="00F729E5">
        <w:tc>
          <w:tcPr>
            <w:tcW w:w="0" w:type="auto"/>
            <w:vAlign w:val="center"/>
          </w:tcPr>
          <w:p w:rsidR="00F729E5" w:rsidRDefault="00F63C16">
            <w:pPr>
              <w:pStyle w:val="TableBodyText"/>
            </w:pPr>
            <w:r>
              <w:t>StartOfDocExtend</w:t>
            </w:r>
          </w:p>
        </w:tc>
        <w:tc>
          <w:tcPr>
            <w:tcW w:w="0" w:type="auto"/>
            <w:vAlign w:val="center"/>
          </w:tcPr>
          <w:p w:rsidR="00F729E5" w:rsidRDefault="00F63C16">
            <w:pPr>
              <w:pStyle w:val="TableBodyText"/>
            </w:pPr>
            <w:r>
              <w:t>0FC2</w:t>
            </w:r>
          </w:p>
        </w:tc>
      </w:tr>
      <w:tr w:rsidR="00F729E5" w:rsidTr="00F729E5">
        <w:tc>
          <w:tcPr>
            <w:tcW w:w="0" w:type="auto"/>
            <w:vAlign w:val="center"/>
          </w:tcPr>
          <w:p w:rsidR="00F729E5" w:rsidRDefault="00F63C16">
            <w:pPr>
              <w:pStyle w:val="TableBodyText"/>
            </w:pPr>
            <w:r>
              <w:t>StartOfDocument</w:t>
            </w:r>
          </w:p>
        </w:tc>
        <w:tc>
          <w:tcPr>
            <w:tcW w:w="0" w:type="auto"/>
            <w:vAlign w:val="center"/>
          </w:tcPr>
          <w:p w:rsidR="00F729E5" w:rsidRDefault="00F63C16">
            <w:pPr>
              <w:pStyle w:val="TableBodyText"/>
            </w:pPr>
            <w:r>
              <w:t>0FB0</w:t>
            </w:r>
          </w:p>
        </w:tc>
      </w:tr>
      <w:tr w:rsidR="00F729E5" w:rsidTr="00F729E5">
        <w:tc>
          <w:tcPr>
            <w:tcW w:w="0" w:type="auto"/>
            <w:vAlign w:val="center"/>
          </w:tcPr>
          <w:p w:rsidR="00F729E5" w:rsidRDefault="00F63C16">
            <w:pPr>
              <w:pStyle w:val="TableBodyText"/>
            </w:pPr>
            <w:r>
              <w:t>StartOfLine</w:t>
            </w:r>
          </w:p>
        </w:tc>
        <w:tc>
          <w:tcPr>
            <w:tcW w:w="0" w:type="auto"/>
            <w:vAlign w:val="center"/>
          </w:tcPr>
          <w:p w:rsidR="00F729E5" w:rsidRDefault="00F63C16">
            <w:pPr>
              <w:pStyle w:val="TableBodyText"/>
            </w:pPr>
            <w:r>
              <w:t>0FAC</w:t>
            </w:r>
          </w:p>
        </w:tc>
      </w:tr>
      <w:tr w:rsidR="00F729E5" w:rsidTr="00F729E5">
        <w:tc>
          <w:tcPr>
            <w:tcW w:w="0" w:type="auto"/>
            <w:vAlign w:val="center"/>
          </w:tcPr>
          <w:p w:rsidR="00F729E5" w:rsidRDefault="00F63C16">
            <w:pPr>
              <w:pStyle w:val="TableBodyText"/>
            </w:pPr>
            <w:r>
              <w:t>StartOfLineExtend</w:t>
            </w:r>
          </w:p>
        </w:tc>
        <w:tc>
          <w:tcPr>
            <w:tcW w:w="0" w:type="auto"/>
            <w:vAlign w:val="center"/>
          </w:tcPr>
          <w:p w:rsidR="00F729E5" w:rsidRDefault="00F63C16">
            <w:pPr>
              <w:pStyle w:val="TableBodyText"/>
            </w:pPr>
            <w:r>
              <w:t>0FBE</w:t>
            </w:r>
          </w:p>
        </w:tc>
      </w:tr>
      <w:tr w:rsidR="00F729E5" w:rsidTr="00F729E5">
        <w:tc>
          <w:tcPr>
            <w:tcW w:w="0" w:type="auto"/>
            <w:vAlign w:val="center"/>
          </w:tcPr>
          <w:p w:rsidR="00F729E5" w:rsidRDefault="00F63C16">
            <w:pPr>
              <w:pStyle w:val="TableBodyText"/>
            </w:pPr>
            <w:r>
              <w:t>StartOfRow</w:t>
            </w:r>
          </w:p>
        </w:tc>
        <w:tc>
          <w:tcPr>
            <w:tcW w:w="0" w:type="auto"/>
            <w:vAlign w:val="center"/>
          </w:tcPr>
          <w:p w:rsidR="00F729E5" w:rsidRDefault="00F63C16">
            <w:pPr>
              <w:pStyle w:val="TableBodyText"/>
            </w:pPr>
            <w:r>
              <w:t>0110</w:t>
            </w:r>
          </w:p>
        </w:tc>
      </w:tr>
      <w:tr w:rsidR="00F729E5" w:rsidTr="00F729E5">
        <w:tc>
          <w:tcPr>
            <w:tcW w:w="0" w:type="auto"/>
            <w:vAlign w:val="center"/>
          </w:tcPr>
          <w:p w:rsidR="00F729E5" w:rsidRDefault="00F63C16">
            <w:pPr>
              <w:pStyle w:val="TableBodyText"/>
            </w:pPr>
            <w:r>
              <w:t>StartOfWindow</w:t>
            </w:r>
          </w:p>
        </w:tc>
        <w:tc>
          <w:tcPr>
            <w:tcW w:w="0" w:type="auto"/>
            <w:vAlign w:val="center"/>
          </w:tcPr>
          <w:p w:rsidR="00F729E5" w:rsidRDefault="00F63C16">
            <w:pPr>
              <w:pStyle w:val="TableBodyText"/>
            </w:pPr>
            <w:r>
              <w:t>0FAE</w:t>
            </w:r>
          </w:p>
        </w:tc>
      </w:tr>
      <w:tr w:rsidR="00F729E5" w:rsidTr="00F729E5">
        <w:tc>
          <w:tcPr>
            <w:tcW w:w="0" w:type="auto"/>
            <w:vAlign w:val="center"/>
          </w:tcPr>
          <w:p w:rsidR="00F729E5" w:rsidRDefault="00F63C16">
            <w:pPr>
              <w:pStyle w:val="TableBodyText"/>
            </w:pPr>
            <w:r>
              <w:t>StartOfWindowExtend</w:t>
            </w:r>
          </w:p>
        </w:tc>
        <w:tc>
          <w:tcPr>
            <w:tcW w:w="0" w:type="auto"/>
            <w:vAlign w:val="center"/>
          </w:tcPr>
          <w:p w:rsidR="00F729E5" w:rsidRDefault="00F63C16">
            <w:pPr>
              <w:pStyle w:val="TableBodyText"/>
            </w:pPr>
            <w:r>
              <w:t>0FC0</w:t>
            </w:r>
          </w:p>
        </w:tc>
      </w:tr>
      <w:tr w:rsidR="00F729E5" w:rsidTr="00F729E5">
        <w:tc>
          <w:tcPr>
            <w:tcW w:w="0" w:type="auto"/>
            <w:vAlign w:val="center"/>
          </w:tcPr>
          <w:p w:rsidR="00F729E5" w:rsidRDefault="00F63C16">
            <w:pPr>
              <w:pStyle w:val="TableBodyText"/>
            </w:pPr>
            <w:r>
              <w:t>StartWorkflow</w:t>
            </w:r>
          </w:p>
        </w:tc>
        <w:tc>
          <w:tcPr>
            <w:tcW w:w="0" w:type="auto"/>
            <w:vAlign w:val="center"/>
          </w:tcPr>
          <w:p w:rsidR="00F729E5" w:rsidRDefault="00F63C16">
            <w:pPr>
              <w:pStyle w:val="TableBodyText"/>
            </w:pPr>
            <w:r>
              <w:t>0798</w:t>
            </w:r>
          </w:p>
        </w:tc>
      </w:tr>
      <w:tr w:rsidR="00F729E5" w:rsidTr="00F729E5">
        <w:tc>
          <w:tcPr>
            <w:tcW w:w="0" w:type="auto"/>
            <w:vAlign w:val="center"/>
          </w:tcPr>
          <w:p w:rsidR="00F729E5" w:rsidRDefault="00F63C16">
            <w:pPr>
              <w:pStyle w:val="TableBodyText"/>
            </w:pPr>
            <w:r>
              <w:t>StepIn</w:t>
            </w:r>
          </w:p>
        </w:tc>
        <w:tc>
          <w:tcPr>
            <w:tcW w:w="0" w:type="auto"/>
            <w:vAlign w:val="center"/>
          </w:tcPr>
          <w:p w:rsidR="00F729E5" w:rsidRDefault="00F63C16">
            <w:pPr>
              <w:pStyle w:val="TableBodyText"/>
            </w:pPr>
            <w:r>
              <w:t>0109</w:t>
            </w:r>
          </w:p>
        </w:tc>
      </w:tr>
      <w:tr w:rsidR="00F729E5" w:rsidTr="00F729E5">
        <w:tc>
          <w:tcPr>
            <w:tcW w:w="0" w:type="auto"/>
            <w:vAlign w:val="center"/>
          </w:tcPr>
          <w:p w:rsidR="00F729E5" w:rsidRDefault="00F63C16">
            <w:pPr>
              <w:pStyle w:val="TableBodyText"/>
            </w:pPr>
            <w:r>
              <w:t>StepOver</w:t>
            </w:r>
          </w:p>
        </w:tc>
        <w:tc>
          <w:tcPr>
            <w:tcW w:w="0" w:type="auto"/>
            <w:vAlign w:val="center"/>
          </w:tcPr>
          <w:p w:rsidR="00F729E5" w:rsidRDefault="00F63C16">
            <w:pPr>
              <w:pStyle w:val="TableBodyText"/>
            </w:pPr>
            <w:r>
              <w:t>0108</w:t>
            </w:r>
          </w:p>
        </w:tc>
      </w:tr>
      <w:tr w:rsidR="00F729E5" w:rsidTr="00F729E5">
        <w:tc>
          <w:tcPr>
            <w:tcW w:w="0" w:type="auto"/>
            <w:vAlign w:val="center"/>
          </w:tcPr>
          <w:p w:rsidR="00F729E5" w:rsidRDefault="00F63C16">
            <w:pPr>
              <w:pStyle w:val="TableBodyText"/>
            </w:pPr>
            <w:r>
              <w:t>StopMacro</w:t>
            </w:r>
          </w:p>
        </w:tc>
        <w:tc>
          <w:tcPr>
            <w:tcW w:w="0" w:type="auto"/>
            <w:vAlign w:val="center"/>
          </w:tcPr>
          <w:p w:rsidR="00F729E5" w:rsidRDefault="00F63C16">
            <w:pPr>
              <w:pStyle w:val="TableBodyText"/>
            </w:pPr>
            <w:r>
              <w:t>029C</w:t>
            </w:r>
          </w:p>
        </w:tc>
      </w:tr>
      <w:tr w:rsidR="00F729E5" w:rsidTr="00F729E5">
        <w:tc>
          <w:tcPr>
            <w:tcW w:w="0" w:type="auto"/>
            <w:vAlign w:val="center"/>
          </w:tcPr>
          <w:p w:rsidR="00F729E5" w:rsidRDefault="00F63C16">
            <w:pPr>
              <w:pStyle w:val="TableBodyText"/>
            </w:pPr>
            <w:r>
              <w:t>StopMacroRunning</w:t>
            </w:r>
          </w:p>
        </w:tc>
        <w:tc>
          <w:tcPr>
            <w:tcW w:w="0" w:type="auto"/>
            <w:vAlign w:val="center"/>
          </w:tcPr>
          <w:p w:rsidR="00F729E5" w:rsidRDefault="00F63C16">
            <w:pPr>
              <w:pStyle w:val="TableBodyText"/>
            </w:pPr>
            <w:r>
              <w:t>0285</w:t>
            </w:r>
          </w:p>
        </w:tc>
      </w:tr>
      <w:tr w:rsidR="00F729E5" w:rsidTr="00F729E5">
        <w:tc>
          <w:tcPr>
            <w:tcW w:w="0" w:type="auto"/>
            <w:vAlign w:val="center"/>
          </w:tcPr>
          <w:p w:rsidR="00F729E5" w:rsidRDefault="00F63C16">
            <w:pPr>
              <w:pStyle w:val="TableBodyText"/>
            </w:pPr>
            <w:r>
              <w:t>Strikethrough</w:t>
            </w:r>
          </w:p>
        </w:tc>
        <w:tc>
          <w:tcPr>
            <w:tcW w:w="0" w:type="auto"/>
            <w:vAlign w:val="center"/>
          </w:tcPr>
          <w:p w:rsidR="00F729E5" w:rsidRDefault="00F63C16">
            <w:pPr>
              <w:pStyle w:val="TableBodyText"/>
            </w:pPr>
            <w:r>
              <w:t>0031</w:t>
            </w:r>
          </w:p>
        </w:tc>
      </w:tr>
      <w:tr w:rsidR="00F729E5" w:rsidTr="00F729E5">
        <w:tc>
          <w:tcPr>
            <w:tcW w:w="0" w:type="auto"/>
            <w:vAlign w:val="center"/>
          </w:tcPr>
          <w:p w:rsidR="00F729E5" w:rsidRDefault="00F63C16">
            <w:pPr>
              <w:pStyle w:val="TableBodyText"/>
            </w:pPr>
            <w:r>
              <w:t>Style</w:t>
            </w:r>
          </w:p>
        </w:tc>
        <w:tc>
          <w:tcPr>
            <w:tcW w:w="0" w:type="auto"/>
            <w:vAlign w:val="center"/>
          </w:tcPr>
          <w:p w:rsidR="00F729E5" w:rsidRDefault="00F63C16">
            <w:pPr>
              <w:pStyle w:val="TableBodyText"/>
            </w:pPr>
            <w:r>
              <w:t>0097</w:t>
            </w:r>
          </w:p>
        </w:tc>
      </w:tr>
      <w:tr w:rsidR="00F729E5" w:rsidTr="00F729E5">
        <w:tc>
          <w:tcPr>
            <w:tcW w:w="0" w:type="auto"/>
            <w:vAlign w:val="center"/>
          </w:tcPr>
          <w:p w:rsidR="00F729E5" w:rsidRDefault="00F63C16">
            <w:pPr>
              <w:pStyle w:val="TableBodyText"/>
            </w:pPr>
            <w:r>
              <w:t>Style3DGallery</w:t>
            </w:r>
          </w:p>
        </w:tc>
        <w:tc>
          <w:tcPr>
            <w:tcW w:w="0" w:type="auto"/>
            <w:vAlign w:val="center"/>
          </w:tcPr>
          <w:p w:rsidR="00F729E5" w:rsidRDefault="00F63C16">
            <w:pPr>
              <w:pStyle w:val="TableBodyText"/>
            </w:pPr>
            <w:r>
              <w:t>08C9</w:t>
            </w:r>
          </w:p>
        </w:tc>
      </w:tr>
      <w:tr w:rsidR="00F729E5" w:rsidTr="00F729E5">
        <w:tc>
          <w:tcPr>
            <w:tcW w:w="0" w:type="auto"/>
            <w:vAlign w:val="center"/>
          </w:tcPr>
          <w:p w:rsidR="00F729E5" w:rsidRDefault="00F63C16">
            <w:pPr>
              <w:pStyle w:val="TableBodyText"/>
            </w:pPr>
            <w:r>
              <w:t>StyleApplyPane</w:t>
            </w:r>
          </w:p>
        </w:tc>
        <w:tc>
          <w:tcPr>
            <w:tcW w:w="0" w:type="auto"/>
            <w:vAlign w:val="center"/>
          </w:tcPr>
          <w:p w:rsidR="00F729E5" w:rsidRDefault="00F63C16">
            <w:pPr>
              <w:pStyle w:val="TableBodyText"/>
            </w:pPr>
            <w:r>
              <w:t>087F</w:t>
            </w:r>
          </w:p>
        </w:tc>
      </w:tr>
      <w:tr w:rsidR="00F729E5" w:rsidTr="00F729E5">
        <w:tc>
          <w:tcPr>
            <w:tcW w:w="0" w:type="auto"/>
            <w:vAlign w:val="center"/>
          </w:tcPr>
          <w:p w:rsidR="00F729E5" w:rsidRDefault="00F63C16">
            <w:pPr>
              <w:pStyle w:val="TableBodyText"/>
            </w:pPr>
            <w:r>
              <w:t>StyleLockDown</w:t>
            </w:r>
          </w:p>
        </w:tc>
        <w:tc>
          <w:tcPr>
            <w:tcW w:w="0" w:type="auto"/>
            <w:vAlign w:val="center"/>
          </w:tcPr>
          <w:p w:rsidR="00F729E5" w:rsidRDefault="00F63C16">
            <w:pPr>
              <w:pStyle w:val="TableBodyText"/>
            </w:pPr>
            <w:r>
              <w:t>058E</w:t>
            </w:r>
          </w:p>
        </w:tc>
      </w:tr>
      <w:tr w:rsidR="00F729E5" w:rsidTr="00F729E5">
        <w:tc>
          <w:tcPr>
            <w:tcW w:w="0" w:type="auto"/>
            <w:vAlign w:val="center"/>
          </w:tcPr>
          <w:p w:rsidR="00F729E5" w:rsidRDefault="00F63C16">
            <w:pPr>
              <w:pStyle w:val="TableBodyText"/>
            </w:pPr>
            <w:r>
              <w:t>StyleMatrixPicker</w:t>
            </w:r>
          </w:p>
        </w:tc>
        <w:tc>
          <w:tcPr>
            <w:tcW w:w="0" w:type="auto"/>
            <w:vAlign w:val="center"/>
          </w:tcPr>
          <w:p w:rsidR="00F729E5" w:rsidRDefault="00F63C16">
            <w:pPr>
              <w:pStyle w:val="TableBodyText"/>
            </w:pPr>
            <w:r>
              <w:t>08FD</w:t>
            </w:r>
          </w:p>
        </w:tc>
      </w:tr>
      <w:tr w:rsidR="00F729E5" w:rsidTr="00F729E5">
        <w:tc>
          <w:tcPr>
            <w:tcW w:w="0" w:type="auto"/>
            <w:vAlign w:val="center"/>
          </w:tcPr>
          <w:p w:rsidR="00F729E5" w:rsidRDefault="00F63C16">
            <w:pPr>
              <w:pStyle w:val="TableBodyText"/>
            </w:pPr>
            <w:r>
              <w:t>StylePaneNewStyle</w:t>
            </w:r>
          </w:p>
        </w:tc>
        <w:tc>
          <w:tcPr>
            <w:tcW w:w="0" w:type="auto"/>
            <w:vAlign w:val="center"/>
          </w:tcPr>
          <w:p w:rsidR="00F729E5" w:rsidRDefault="00F63C16">
            <w:pPr>
              <w:pStyle w:val="TableBodyText"/>
            </w:pPr>
            <w:r>
              <w:t>094E</w:t>
            </w:r>
          </w:p>
        </w:tc>
      </w:tr>
      <w:tr w:rsidR="00F729E5" w:rsidTr="00F729E5">
        <w:tc>
          <w:tcPr>
            <w:tcW w:w="0" w:type="auto"/>
            <w:vAlign w:val="center"/>
          </w:tcPr>
          <w:p w:rsidR="00F729E5" w:rsidRDefault="00F63C16">
            <w:pPr>
              <w:pStyle w:val="TableBodyText"/>
            </w:pPr>
            <w:r>
              <w:t>StyleQuickFormat</w:t>
            </w:r>
          </w:p>
        </w:tc>
        <w:tc>
          <w:tcPr>
            <w:tcW w:w="0" w:type="auto"/>
            <w:vAlign w:val="center"/>
          </w:tcPr>
          <w:p w:rsidR="00F729E5" w:rsidRDefault="00F63C16">
            <w:pPr>
              <w:pStyle w:val="TableBodyText"/>
            </w:pPr>
            <w:r>
              <w:t>0827</w:t>
            </w:r>
          </w:p>
        </w:tc>
      </w:tr>
      <w:tr w:rsidR="00F729E5" w:rsidTr="00F729E5">
        <w:tc>
          <w:tcPr>
            <w:tcW w:w="0" w:type="auto"/>
            <w:vAlign w:val="center"/>
          </w:tcPr>
          <w:p w:rsidR="00F729E5" w:rsidRDefault="00F63C16">
            <w:pPr>
              <w:pStyle w:val="TableBodyText"/>
            </w:pPr>
            <w:r>
              <w:t>Subscript</w:t>
            </w:r>
          </w:p>
        </w:tc>
        <w:tc>
          <w:tcPr>
            <w:tcW w:w="0" w:type="auto"/>
            <w:vAlign w:val="center"/>
          </w:tcPr>
          <w:p w:rsidR="00F729E5" w:rsidRDefault="00F63C16">
            <w:pPr>
              <w:pStyle w:val="TableBodyText"/>
            </w:pPr>
            <w:r>
              <w:t>0037</w:t>
            </w:r>
          </w:p>
        </w:tc>
      </w:tr>
      <w:tr w:rsidR="00F729E5" w:rsidTr="00F729E5">
        <w:tc>
          <w:tcPr>
            <w:tcW w:w="0" w:type="auto"/>
            <w:vAlign w:val="center"/>
          </w:tcPr>
          <w:p w:rsidR="00F729E5" w:rsidRDefault="00F63C16">
            <w:pPr>
              <w:pStyle w:val="TableBodyText"/>
            </w:pPr>
            <w:r>
              <w:t>Superscript</w:t>
            </w:r>
          </w:p>
        </w:tc>
        <w:tc>
          <w:tcPr>
            <w:tcW w:w="0" w:type="auto"/>
            <w:vAlign w:val="center"/>
          </w:tcPr>
          <w:p w:rsidR="00F729E5" w:rsidRDefault="00F63C16">
            <w:pPr>
              <w:pStyle w:val="TableBodyText"/>
            </w:pPr>
            <w:r>
              <w:t>0036</w:t>
            </w:r>
          </w:p>
        </w:tc>
      </w:tr>
      <w:tr w:rsidR="00F729E5" w:rsidTr="00F729E5">
        <w:tc>
          <w:tcPr>
            <w:tcW w:w="0" w:type="auto"/>
            <w:vAlign w:val="center"/>
          </w:tcPr>
          <w:p w:rsidR="00F729E5" w:rsidRDefault="00F63C16">
            <w:pPr>
              <w:pStyle w:val="TableBodyText"/>
            </w:pPr>
            <w:r>
              <w:t>SurfaceMatGallery</w:t>
            </w:r>
          </w:p>
        </w:tc>
        <w:tc>
          <w:tcPr>
            <w:tcW w:w="0" w:type="auto"/>
            <w:vAlign w:val="center"/>
          </w:tcPr>
          <w:p w:rsidR="00F729E5" w:rsidRDefault="00F63C16">
            <w:pPr>
              <w:pStyle w:val="TableBodyText"/>
            </w:pPr>
            <w:r>
              <w:t>08CC</w:t>
            </w:r>
          </w:p>
        </w:tc>
      </w:tr>
      <w:tr w:rsidR="00F729E5" w:rsidTr="00F729E5">
        <w:tc>
          <w:tcPr>
            <w:tcW w:w="0" w:type="auto"/>
            <w:vAlign w:val="center"/>
          </w:tcPr>
          <w:p w:rsidR="00F729E5" w:rsidRDefault="00F63C16">
            <w:pPr>
              <w:pStyle w:val="TableBodyText"/>
            </w:pPr>
            <w:r>
              <w:t>SwitchNavigationWindow</w:t>
            </w:r>
          </w:p>
        </w:tc>
        <w:tc>
          <w:tcPr>
            <w:tcW w:w="0" w:type="auto"/>
            <w:vAlign w:val="center"/>
          </w:tcPr>
          <w:p w:rsidR="00F729E5" w:rsidRDefault="00F63C16">
            <w:pPr>
              <w:pStyle w:val="TableBodyText"/>
            </w:pPr>
            <w:r>
              <w:t>0793</w:t>
            </w:r>
          </w:p>
        </w:tc>
      </w:tr>
      <w:tr w:rsidR="00F729E5" w:rsidTr="00F729E5">
        <w:tc>
          <w:tcPr>
            <w:tcW w:w="0" w:type="auto"/>
            <w:vAlign w:val="center"/>
          </w:tcPr>
          <w:p w:rsidR="00F729E5" w:rsidRDefault="00F63C16">
            <w:pPr>
              <w:pStyle w:val="TableBodyText"/>
            </w:pPr>
            <w:r>
              <w:t>Symbol</w:t>
            </w:r>
          </w:p>
        </w:tc>
        <w:tc>
          <w:tcPr>
            <w:tcW w:w="0" w:type="auto"/>
            <w:vAlign w:val="center"/>
          </w:tcPr>
          <w:p w:rsidR="00F729E5" w:rsidRDefault="00F63C16">
            <w:pPr>
              <w:pStyle w:val="TableBodyText"/>
            </w:pPr>
            <w:r>
              <w:t>022B</w:t>
            </w:r>
          </w:p>
        </w:tc>
      </w:tr>
      <w:tr w:rsidR="00F729E5" w:rsidTr="00F729E5">
        <w:tc>
          <w:tcPr>
            <w:tcW w:w="0" w:type="auto"/>
            <w:vAlign w:val="center"/>
          </w:tcPr>
          <w:p w:rsidR="00F729E5" w:rsidRDefault="00F63C16">
            <w:pPr>
              <w:pStyle w:val="TableBodyText"/>
            </w:pPr>
            <w:r>
              <w:t>SymbolFont</w:t>
            </w:r>
          </w:p>
        </w:tc>
        <w:tc>
          <w:tcPr>
            <w:tcW w:w="0" w:type="auto"/>
            <w:vAlign w:val="center"/>
          </w:tcPr>
          <w:p w:rsidR="00F729E5" w:rsidRDefault="00F63C16">
            <w:pPr>
              <w:pStyle w:val="TableBodyText"/>
            </w:pPr>
            <w:r>
              <w:t>028B</w:t>
            </w:r>
          </w:p>
        </w:tc>
      </w:tr>
      <w:tr w:rsidR="00F729E5" w:rsidTr="00F729E5">
        <w:tc>
          <w:tcPr>
            <w:tcW w:w="0" w:type="auto"/>
            <w:vAlign w:val="center"/>
          </w:tcPr>
          <w:p w:rsidR="00F729E5" w:rsidRDefault="00F63C16">
            <w:pPr>
              <w:pStyle w:val="TableBodyText"/>
            </w:pPr>
            <w:r>
              <w:t>SymbolMRUGallery</w:t>
            </w:r>
          </w:p>
        </w:tc>
        <w:tc>
          <w:tcPr>
            <w:tcW w:w="0" w:type="auto"/>
            <w:vAlign w:val="center"/>
          </w:tcPr>
          <w:p w:rsidR="00F729E5" w:rsidRDefault="00F63C16">
            <w:pPr>
              <w:pStyle w:val="TableBodyText"/>
            </w:pPr>
            <w:r>
              <w:t>07A6</w:t>
            </w:r>
          </w:p>
        </w:tc>
      </w:tr>
      <w:tr w:rsidR="00F729E5" w:rsidTr="00F729E5">
        <w:tc>
          <w:tcPr>
            <w:tcW w:w="0" w:type="auto"/>
            <w:vAlign w:val="center"/>
          </w:tcPr>
          <w:p w:rsidR="00F729E5" w:rsidRDefault="00F63C16">
            <w:pPr>
              <w:pStyle w:val="TableBodyText"/>
            </w:pPr>
            <w:r>
              <w:t>SyncScrollSideBySide</w:t>
            </w:r>
          </w:p>
        </w:tc>
        <w:tc>
          <w:tcPr>
            <w:tcW w:w="0" w:type="auto"/>
            <w:vAlign w:val="center"/>
          </w:tcPr>
          <w:p w:rsidR="00F729E5" w:rsidRDefault="00F63C16">
            <w:pPr>
              <w:pStyle w:val="TableBodyText"/>
            </w:pPr>
            <w:r>
              <w:t>058F</w:t>
            </w:r>
          </w:p>
        </w:tc>
      </w:tr>
      <w:tr w:rsidR="00F729E5" w:rsidTr="00F729E5">
        <w:tc>
          <w:tcPr>
            <w:tcW w:w="0" w:type="auto"/>
            <w:vAlign w:val="center"/>
          </w:tcPr>
          <w:p w:rsidR="00F729E5" w:rsidRDefault="00F63C16">
            <w:pPr>
              <w:pStyle w:val="TableBodyText"/>
            </w:pPr>
            <w:r>
              <w:t>TOAGroup</w:t>
            </w:r>
          </w:p>
        </w:tc>
        <w:tc>
          <w:tcPr>
            <w:tcW w:w="0" w:type="auto"/>
            <w:vAlign w:val="center"/>
          </w:tcPr>
          <w:p w:rsidR="00F729E5" w:rsidRDefault="00F63C16">
            <w:pPr>
              <w:pStyle w:val="TableBodyText"/>
            </w:pPr>
            <w:r>
              <w:t>08A6</w:t>
            </w:r>
          </w:p>
        </w:tc>
      </w:tr>
      <w:tr w:rsidR="00F729E5" w:rsidTr="00F729E5">
        <w:tc>
          <w:tcPr>
            <w:tcW w:w="0" w:type="auto"/>
            <w:vAlign w:val="center"/>
          </w:tcPr>
          <w:p w:rsidR="00F729E5" w:rsidRDefault="00F63C16">
            <w:pPr>
              <w:pStyle w:val="TableBodyText"/>
            </w:pPr>
            <w:r>
              <w:t>TableAutoFormat</w:t>
            </w:r>
          </w:p>
        </w:tc>
        <w:tc>
          <w:tcPr>
            <w:tcW w:w="0" w:type="auto"/>
            <w:vAlign w:val="center"/>
          </w:tcPr>
          <w:p w:rsidR="00F729E5" w:rsidRDefault="00F63C16">
            <w:pPr>
              <w:pStyle w:val="TableBodyText"/>
            </w:pPr>
            <w:r>
              <w:t>0233</w:t>
            </w:r>
          </w:p>
        </w:tc>
      </w:tr>
      <w:tr w:rsidR="00F729E5" w:rsidTr="00F729E5">
        <w:tc>
          <w:tcPr>
            <w:tcW w:w="0" w:type="auto"/>
            <w:vAlign w:val="center"/>
          </w:tcPr>
          <w:p w:rsidR="00F729E5" w:rsidRDefault="00F63C16">
            <w:pPr>
              <w:pStyle w:val="TableBodyText"/>
            </w:pPr>
            <w:r>
              <w:t>TableAutoFormatStyle</w:t>
            </w:r>
          </w:p>
        </w:tc>
        <w:tc>
          <w:tcPr>
            <w:tcW w:w="0" w:type="auto"/>
            <w:vAlign w:val="center"/>
          </w:tcPr>
          <w:p w:rsidR="00F729E5" w:rsidRDefault="00F63C16">
            <w:pPr>
              <w:pStyle w:val="TableBodyText"/>
            </w:pPr>
            <w:r>
              <w:t>055F</w:t>
            </w:r>
          </w:p>
        </w:tc>
      </w:tr>
      <w:tr w:rsidR="00F729E5" w:rsidTr="00F729E5">
        <w:tc>
          <w:tcPr>
            <w:tcW w:w="0" w:type="auto"/>
            <w:vAlign w:val="center"/>
          </w:tcPr>
          <w:p w:rsidR="00F729E5" w:rsidRDefault="00F63C16">
            <w:pPr>
              <w:pStyle w:val="TableBodyText"/>
            </w:pPr>
            <w:r>
              <w:t>TableAutoSum</w:t>
            </w:r>
          </w:p>
        </w:tc>
        <w:tc>
          <w:tcPr>
            <w:tcW w:w="0" w:type="auto"/>
            <w:vAlign w:val="center"/>
          </w:tcPr>
          <w:p w:rsidR="00F729E5" w:rsidRDefault="00F63C16">
            <w:pPr>
              <w:pStyle w:val="TableBodyText"/>
            </w:pPr>
            <w:r>
              <w:t>0281</w:t>
            </w:r>
          </w:p>
        </w:tc>
      </w:tr>
      <w:tr w:rsidR="00F729E5" w:rsidTr="00F729E5">
        <w:tc>
          <w:tcPr>
            <w:tcW w:w="0" w:type="auto"/>
            <w:vAlign w:val="center"/>
          </w:tcPr>
          <w:p w:rsidR="00F729E5" w:rsidRDefault="00F63C16">
            <w:pPr>
              <w:pStyle w:val="TableBodyText"/>
            </w:pPr>
            <w:r>
              <w:t>TableColumnWidth</w:t>
            </w:r>
          </w:p>
        </w:tc>
        <w:tc>
          <w:tcPr>
            <w:tcW w:w="0" w:type="auto"/>
            <w:vAlign w:val="center"/>
          </w:tcPr>
          <w:p w:rsidR="00F729E5" w:rsidRDefault="00F63C16">
            <w:pPr>
              <w:pStyle w:val="TableBodyText"/>
            </w:pPr>
            <w:r>
              <w:t>008F</w:t>
            </w:r>
          </w:p>
        </w:tc>
      </w:tr>
      <w:tr w:rsidR="00F729E5" w:rsidTr="00F729E5">
        <w:tc>
          <w:tcPr>
            <w:tcW w:w="0" w:type="auto"/>
            <w:vAlign w:val="center"/>
          </w:tcPr>
          <w:p w:rsidR="00F729E5" w:rsidRDefault="00F63C16">
            <w:pPr>
              <w:pStyle w:val="TableBodyText"/>
            </w:pPr>
            <w:r>
              <w:t>TableColumnWidthSpinner</w:t>
            </w:r>
          </w:p>
        </w:tc>
        <w:tc>
          <w:tcPr>
            <w:tcW w:w="0" w:type="auto"/>
            <w:vAlign w:val="center"/>
          </w:tcPr>
          <w:p w:rsidR="00F729E5" w:rsidRDefault="00F63C16">
            <w:pPr>
              <w:pStyle w:val="TableBodyText"/>
            </w:pPr>
            <w:r>
              <w:t>091F</w:t>
            </w:r>
          </w:p>
        </w:tc>
      </w:tr>
      <w:tr w:rsidR="00F729E5" w:rsidTr="00F729E5">
        <w:tc>
          <w:tcPr>
            <w:tcW w:w="0" w:type="auto"/>
            <w:vAlign w:val="center"/>
          </w:tcPr>
          <w:p w:rsidR="00F729E5" w:rsidRDefault="00F63C16">
            <w:pPr>
              <w:pStyle w:val="TableBodyText"/>
            </w:pPr>
            <w:r>
              <w:t>TableDeleteCells</w:t>
            </w:r>
          </w:p>
        </w:tc>
        <w:tc>
          <w:tcPr>
            <w:tcW w:w="0" w:type="auto"/>
            <w:vAlign w:val="center"/>
          </w:tcPr>
          <w:p w:rsidR="00F729E5" w:rsidRDefault="00F63C16">
            <w:pPr>
              <w:pStyle w:val="TableBodyText"/>
            </w:pPr>
            <w:r>
              <w:t>0085</w:t>
            </w:r>
          </w:p>
        </w:tc>
      </w:tr>
      <w:tr w:rsidR="00F729E5" w:rsidTr="00F729E5">
        <w:tc>
          <w:tcPr>
            <w:tcW w:w="0" w:type="auto"/>
            <w:vAlign w:val="center"/>
          </w:tcPr>
          <w:p w:rsidR="00F729E5" w:rsidRDefault="00F63C16">
            <w:pPr>
              <w:pStyle w:val="TableBodyText"/>
            </w:pPr>
            <w:r>
              <w:t>TableDeleteColumn</w:t>
            </w:r>
          </w:p>
        </w:tc>
        <w:tc>
          <w:tcPr>
            <w:tcW w:w="0" w:type="auto"/>
            <w:vAlign w:val="center"/>
          </w:tcPr>
          <w:p w:rsidR="00F729E5" w:rsidRDefault="00F63C16">
            <w:pPr>
              <w:pStyle w:val="TableBodyText"/>
            </w:pPr>
            <w:r>
              <w:t>0087</w:t>
            </w:r>
          </w:p>
        </w:tc>
      </w:tr>
      <w:tr w:rsidR="00F729E5" w:rsidTr="00F729E5">
        <w:tc>
          <w:tcPr>
            <w:tcW w:w="0" w:type="auto"/>
            <w:vAlign w:val="center"/>
          </w:tcPr>
          <w:p w:rsidR="00F729E5" w:rsidRDefault="00F63C16">
            <w:pPr>
              <w:pStyle w:val="TableBodyText"/>
            </w:pPr>
            <w:r>
              <w:t>TableDeleteGeneral</w:t>
            </w:r>
          </w:p>
        </w:tc>
        <w:tc>
          <w:tcPr>
            <w:tcW w:w="0" w:type="auto"/>
            <w:vAlign w:val="center"/>
          </w:tcPr>
          <w:p w:rsidR="00F729E5" w:rsidRDefault="00F63C16">
            <w:pPr>
              <w:pStyle w:val="TableBodyText"/>
            </w:pPr>
            <w:r>
              <w:t>0145</w:t>
            </w:r>
          </w:p>
        </w:tc>
      </w:tr>
      <w:tr w:rsidR="00F729E5" w:rsidTr="00F729E5">
        <w:tc>
          <w:tcPr>
            <w:tcW w:w="0" w:type="auto"/>
            <w:vAlign w:val="center"/>
          </w:tcPr>
          <w:p w:rsidR="00F729E5" w:rsidRDefault="00F63C16">
            <w:pPr>
              <w:pStyle w:val="TableBodyText"/>
            </w:pPr>
            <w:r>
              <w:t>TableDeleteRow</w:t>
            </w:r>
          </w:p>
        </w:tc>
        <w:tc>
          <w:tcPr>
            <w:tcW w:w="0" w:type="auto"/>
            <w:vAlign w:val="center"/>
          </w:tcPr>
          <w:p w:rsidR="00F729E5" w:rsidRDefault="00F63C16">
            <w:pPr>
              <w:pStyle w:val="TableBodyText"/>
            </w:pPr>
            <w:r>
              <w:t>0086</w:t>
            </w:r>
          </w:p>
        </w:tc>
      </w:tr>
      <w:tr w:rsidR="00F729E5" w:rsidTr="00F729E5">
        <w:tc>
          <w:tcPr>
            <w:tcW w:w="0" w:type="auto"/>
            <w:vAlign w:val="center"/>
          </w:tcPr>
          <w:p w:rsidR="00F729E5" w:rsidRDefault="00F63C16">
            <w:pPr>
              <w:pStyle w:val="TableBodyText"/>
            </w:pPr>
            <w:r>
              <w:t>TableDeleteTable</w:t>
            </w:r>
          </w:p>
        </w:tc>
        <w:tc>
          <w:tcPr>
            <w:tcW w:w="0" w:type="auto"/>
            <w:vAlign w:val="center"/>
          </w:tcPr>
          <w:p w:rsidR="00F729E5" w:rsidRDefault="00F63C16">
            <w:pPr>
              <w:pStyle w:val="TableBodyText"/>
            </w:pPr>
            <w:r>
              <w:t>0436</w:t>
            </w:r>
          </w:p>
        </w:tc>
      </w:tr>
      <w:tr w:rsidR="00F729E5" w:rsidTr="00F729E5">
        <w:tc>
          <w:tcPr>
            <w:tcW w:w="0" w:type="auto"/>
            <w:vAlign w:val="center"/>
          </w:tcPr>
          <w:p w:rsidR="00F729E5" w:rsidRDefault="00F63C16">
            <w:pPr>
              <w:pStyle w:val="TableBodyText"/>
            </w:pPr>
            <w:r>
              <w:t>TableFormatCell</w:t>
            </w:r>
          </w:p>
        </w:tc>
        <w:tc>
          <w:tcPr>
            <w:tcW w:w="0" w:type="auto"/>
            <w:vAlign w:val="center"/>
          </w:tcPr>
          <w:p w:rsidR="00F729E5" w:rsidRDefault="00F63C16">
            <w:pPr>
              <w:pStyle w:val="TableBodyText"/>
            </w:pPr>
            <w:r>
              <w:t>0264</w:t>
            </w:r>
          </w:p>
        </w:tc>
      </w:tr>
      <w:tr w:rsidR="00F729E5" w:rsidTr="00F729E5">
        <w:tc>
          <w:tcPr>
            <w:tcW w:w="0" w:type="auto"/>
            <w:vAlign w:val="center"/>
          </w:tcPr>
          <w:p w:rsidR="00F729E5" w:rsidRDefault="00F63C16">
            <w:pPr>
              <w:pStyle w:val="TableBodyText"/>
            </w:pPr>
            <w:r>
              <w:t>TableFormula</w:t>
            </w:r>
          </w:p>
        </w:tc>
        <w:tc>
          <w:tcPr>
            <w:tcW w:w="0" w:type="auto"/>
            <w:vAlign w:val="center"/>
          </w:tcPr>
          <w:p w:rsidR="00F729E5" w:rsidRDefault="00F63C16">
            <w:pPr>
              <w:pStyle w:val="TableBodyText"/>
            </w:pPr>
            <w:r>
              <w:t>015C</w:t>
            </w:r>
          </w:p>
        </w:tc>
      </w:tr>
      <w:tr w:rsidR="00F729E5" w:rsidTr="00F729E5">
        <w:tc>
          <w:tcPr>
            <w:tcW w:w="0" w:type="auto"/>
            <w:vAlign w:val="center"/>
          </w:tcPr>
          <w:p w:rsidR="00F729E5" w:rsidRDefault="00F63C16">
            <w:pPr>
              <w:pStyle w:val="TableBodyText"/>
            </w:pPr>
            <w:r>
              <w:t>TableGridlines</w:t>
            </w:r>
          </w:p>
        </w:tc>
        <w:tc>
          <w:tcPr>
            <w:tcW w:w="0" w:type="auto"/>
            <w:vAlign w:val="center"/>
          </w:tcPr>
          <w:p w:rsidR="00F729E5" w:rsidRDefault="00F63C16">
            <w:pPr>
              <w:pStyle w:val="TableBodyText"/>
            </w:pPr>
            <w:r>
              <w:t>0090</w:t>
            </w:r>
          </w:p>
        </w:tc>
      </w:tr>
      <w:tr w:rsidR="00F729E5" w:rsidTr="00F729E5">
        <w:tc>
          <w:tcPr>
            <w:tcW w:w="0" w:type="auto"/>
            <w:vAlign w:val="center"/>
          </w:tcPr>
          <w:p w:rsidR="00F729E5" w:rsidRDefault="00F63C16">
            <w:pPr>
              <w:pStyle w:val="TableBodyText"/>
            </w:pPr>
            <w:r>
              <w:t>TableHeadings</w:t>
            </w:r>
          </w:p>
        </w:tc>
        <w:tc>
          <w:tcPr>
            <w:tcW w:w="0" w:type="auto"/>
            <w:vAlign w:val="center"/>
          </w:tcPr>
          <w:p w:rsidR="00F729E5" w:rsidRDefault="00F63C16">
            <w:pPr>
              <w:pStyle w:val="TableBodyText"/>
            </w:pPr>
            <w:r>
              <w:t>0256</w:t>
            </w:r>
          </w:p>
        </w:tc>
      </w:tr>
      <w:tr w:rsidR="00F729E5" w:rsidTr="00F729E5">
        <w:tc>
          <w:tcPr>
            <w:tcW w:w="0" w:type="auto"/>
            <w:vAlign w:val="center"/>
          </w:tcPr>
          <w:p w:rsidR="00F729E5" w:rsidRDefault="00F63C16">
            <w:pPr>
              <w:pStyle w:val="TableBodyText"/>
            </w:pPr>
            <w:r>
              <w:t>TableInsertCells</w:t>
            </w:r>
          </w:p>
        </w:tc>
        <w:tc>
          <w:tcPr>
            <w:tcW w:w="0" w:type="auto"/>
            <w:vAlign w:val="center"/>
          </w:tcPr>
          <w:p w:rsidR="00F729E5" w:rsidRDefault="00F63C16">
            <w:pPr>
              <w:pStyle w:val="TableBodyText"/>
            </w:pPr>
            <w:r>
              <w:t>0082</w:t>
            </w:r>
          </w:p>
        </w:tc>
      </w:tr>
      <w:tr w:rsidR="00F729E5" w:rsidTr="00F729E5">
        <w:tc>
          <w:tcPr>
            <w:tcW w:w="0" w:type="auto"/>
            <w:vAlign w:val="center"/>
          </w:tcPr>
          <w:p w:rsidR="00F729E5" w:rsidRDefault="00F63C16">
            <w:pPr>
              <w:pStyle w:val="TableBodyText"/>
            </w:pPr>
            <w:r>
              <w:t>TableInsertCells2</w:t>
            </w:r>
          </w:p>
        </w:tc>
        <w:tc>
          <w:tcPr>
            <w:tcW w:w="0" w:type="auto"/>
            <w:vAlign w:val="center"/>
          </w:tcPr>
          <w:p w:rsidR="00F729E5" w:rsidRDefault="00F63C16">
            <w:pPr>
              <w:pStyle w:val="TableBodyText"/>
            </w:pPr>
            <w:r>
              <w:t>0977</w:t>
            </w:r>
          </w:p>
        </w:tc>
      </w:tr>
      <w:tr w:rsidR="00F729E5" w:rsidTr="00F729E5">
        <w:tc>
          <w:tcPr>
            <w:tcW w:w="0" w:type="auto"/>
            <w:vAlign w:val="center"/>
          </w:tcPr>
          <w:p w:rsidR="00F729E5" w:rsidRDefault="00F63C16">
            <w:pPr>
              <w:pStyle w:val="TableBodyText"/>
            </w:pPr>
            <w:r>
              <w:t>TableInsertColumn</w:t>
            </w:r>
          </w:p>
        </w:tc>
        <w:tc>
          <w:tcPr>
            <w:tcW w:w="0" w:type="auto"/>
            <w:vAlign w:val="center"/>
          </w:tcPr>
          <w:p w:rsidR="00F729E5" w:rsidRDefault="00F63C16">
            <w:pPr>
              <w:pStyle w:val="TableBodyText"/>
            </w:pPr>
            <w:r>
              <w:t>0084</w:t>
            </w:r>
          </w:p>
        </w:tc>
      </w:tr>
      <w:tr w:rsidR="00F729E5" w:rsidTr="00F729E5">
        <w:tc>
          <w:tcPr>
            <w:tcW w:w="0" w:type="auto"/>
            <w:vAlign w:val="center"/>
          </w:tcPr>
          <w:p w:rsidR="00F729E5" w:rsidRDefault="00F63C16">
            <w:pPr>
              <w:pStyle w:val="TableBodyText"/>
            </w:pPr>
            <w:r>
              <w:t>TableInsertColumnRight</w:t>
            </w:r>
          </w:p>
        </w:tc>
        <w:tc>
          <w:tcPr>
            <w:tcW w:w="0" w:type="auto"/>
            <w:vAlign w:val="center"/>
          </w:tcPr>
          <w:p w:rsidR="00F729E5" w:rsidRDefault="00F63C16">
            <w:pPr>
              <w:pStyle w:val="TableBodyText"/>
            </w:pPr>
            <w:r>
              <w:t>0435</w:t>
            </w:r>
          </w:p>
        </w:tc>
      </w:tr>
      <w:tr w:rsidR="00F729E5" w:rsidTr="00F729E5">
        <w:tc>
          <w:tcPr>
            <w:tcW w:w="0" w:type="auto"/>
            <w:vAlign w:val="center"/>
          </w:tcPr>
          <w:p w:rsidR="00F729E5" w:rsidRDefault="00F63C16">
            <w:pPr>
              <w:pStyle w:val="TableBodyText"/>
            </w:pPr>
            <w:r>
              <w:t>TableInsertGeneral</w:t>
            </w:r>
          </w:p>
        </w:tc>
        <w:tc>
          <w:tcPr>
            <w:tcW w:w="0" w:type="auto"/>
            <w:vAlign w:val="center"/>
          </w:tcPr>
          <w:p w:rsidR="00F729E5" w:rsidRDefault="00F63C16">
            <w:pPr>
              <w:pStyle w:val="TableBodyText"/>
            </w:pPr>
            <w:r>
              <w:t>0144</w:t>
            </w:r>
          </w:p>
        </w:tc>
      </w:tr>
      <w:tr w:rsidR="00F729E5" w:rsidTr="00F729E5">
        <w:tc>
          <w:tcPr>
            <w:tcW w:w="0" w:type="auto"/>
            <w:vAlign w:val="center"/>
          </w:tcPr>
          <w:p w:rsidR="00F729E5" w:rsidRDefault="00F63C16">
            <w:pPr>
              <w:pStyle w:val="TableBodyText"/>
            </w:pPr>
            <w:r>
              <w:t>TableInsertRow</w:t>
            </w:r>
          </w:p>
        </w:tc>
        <w:tc>
          <w:tcPr>
            <w:tcW w:w="0" w:type="auto"/>
            <w:vAlign w:val="center"/>
          </w:tcPr>
          <w:p w:rsidR="00F729E5" w:rsidRDefault="00F63C16">
            <w:pPr>
              <w:pStyle w:val="TableBodyText"/>
            </w:pPr>
            <w:r>
              <w:t>0083</w:t>
            </w:r>
          </w:p>
        </w:tc>
      </w:tr>
      <w:tr w:rsidR="00F729E5" w:rsidTr="00F729E5">
        <w:tc>
          <w:tcPr>
            <w:tcW w:w="0" w:type="auto"/>
            <w:vAlign w:val="center"/>
          </w:tcPr>
          <w:p w:rsidR="00F729E5" w:rsidRDefault="00F63C16">
            <w:pPr>
              <w:pStyle w:val="TableBodyText"/>
            </w:pPr>
            <w:r>
              <w:t>TableInsertRowAbove</w:t>
            </w:r>
          </w:p>
        </w:tc>
        <w:tc>
          <w:tcPr>
            <w:tcW w:w="0" w:type="auto"/>
            <w:vAlign w:val="center"/>
          </w:tcPr>
          <w:p w:rsidR="00F729E5" w:rsidRDefault="00F63C16">
            <w:pPr>
              <w:pStyle w:val="TableBodyText"/>
            </w:pPr>
            <w:r>
              <w:t>0448</w:t>
            </w:r>
          </w:p>
        </w:tc>
      </w:tr>
      <w:tr w:rsidR="00F729E5" w:rsidTr="00F729E5">
        <w:tc>
          <w:tcPr>
            <w:tcW w:w="0" w:type="auto"/>
            <w:vAlign w:val="center"/>
          </w:tcPr>
          <w:p w:rsidR="00F729E5" w:rsidRDefault="00F63C16">
            <w:pPr>
              <w:pStyle w:val="TableBodyText"/>
            </w:pPr>
            <w:r>
              <w:t>TableInsertRowBelow</w:t>
            </w:r>
          </w:p>
        </w:tc>
        <w:tc>
          <w:tcPr>
            <w:tcW w:w="0" w:type="auto"/>
            <w:vAlign w:val="center"/>
          </w:tcPr>
          <w:p w:rsidR="00F729E5" w:rsidRDefault="00F63C16">
            <w:pPr>
              <w:pStyle w:val="TableBodyText"/>
            </w:pPr>
            <w:r>
              <w:t>0434</w:t>
            </w:r>
          </w:p>
        </w:tc>
      </w:tr>
      <w:tr w:rsidR="00F729E5" w:rsidTr="00F729E5">
        <w:tc>
          <w:tcPr>
            <w:tcW w:w="0" w:type="auto"/>
            <w:vAlign w:val="center"/>
          </w:tcPr>
          <w:p w:rsidR="00F729E5" w:rsidRDefault="00F63C16">
            <w:pPr>
              <w:pStyle w:val="TableBodyText"/>
            </w:pPr>
            <w:r>
              <w:t>TableInsertTable</w:t>
            </w:r>
          </w:p>
        </w:tc>
        <w:tc>
          <w:tcPr>
            <w:tcW w:w="0" w:type="auto"/>
            <w:vAlign w:val="center"/>
          </w:tcPr>
          <w:p w:rsidR="00F729E5" w:rsidRDefault="00F63C16">
            <w:pPr>
              <w:pStyle w:val="TableBodyText"/>
            </w:pPr>
            <w:r>
              <w:t>0081</w:t>
            </w:r>
          </w:p>
        </w:tc>
      </w:tr>
      <w:tr w:rsidR="00F729E5" w:rsidTr="00F729E5">
        <w:tc>
          <w:tcPr>
            <w:tcW w:w="0" w:type="auto"/>
            <w:vAlign w:val="center"/>
          </w:tcPr>
          <w:p w:rsidR="00F729E5" w:rsidRDefault="00F63C16">
            <w:pPr>
              <w:pStyle w:val="TableBodyText"/>
            </w:pPr>
            <w:r>
              <w:t>TableInsertTableEG</w:t>
            </w:r>
          </w:p>
        </w:tc>
        <w:tc>
          <w:tcPr>
            <w:tcW w:w="0" w:type="auto"/>
            <w:vAlign w:val="center"/>
          </w:tcPr>
          <w:p w:rsidR="00F729E5" w:rsidRDefault="00F63C16">
            <w:pPr>
              <w:pStyle w:val="TableBodyText"/>
            </w:pPr>
            <w:r>
              <w:t>0437</w:t>
            </w:r>
          </w:p>
        </w:tc>
      </w:tr>
      <w:tr w:rsidR="00F729E5" w:rsidTr="00F729E5">
        <w:tc>
          <w:tcPr>
            <w:tcW w:w="0" w:type="auto"/>
            <w:vAlign w:val="center"/>
          </w:tcPr>
          <w:p w:rsidR="00F729E5" w:rsidRDefault="00F63C16">
            <w:pPr>
              <w:pStyle w:val="TableBodyText"/>
            </w:pPr>
            <w:r>
              <w:t>TableMergeCells</w:t>
            </w:r>
          </w:p>
        </w:tc>
        <w:tc>
          <w:tcPr>
            <w:tcW w:w="0" w:type="auto"/>
            <w:vAlign w:val="center"/>
          </w:tcPr>
          <w:p w:rsidR="00F729E5" w:rsidRDefault="00F63C16">
            <w:pPr>
              <w:pStyle w:val="TableBodyText"/>
            </w:pPr>
            <w:r>
              <w:t>0088</w:t>
            </w:r>
          </w:p>
        </w:tc>
      </w:tr>
      <w:tr w:rsidR="00F729E5" w:rsidTr="00F729E5">
        <w:tc>
          <w:tcPr>
            <w:tcW w:w="0" w:type="auto"/>
            <w:vAlign w:val="center"/>
          </w:tcPr>
          <w:p w:rsidR="00F729E5" w:rsidRDefault="00F63C16">
            <w:pPr>
              <w:pStyle w:val="TableBodyText"/>
            </w:pPr>
            <w:r>
              <w:t>TableOfContentsGallery</w:t>
            </w:r>
          </w:p>
        </w:tc>
        <w:tc>
          <w:tcPr>
            <w:tcW w:w="0" w:type="auto"/>
            <w:vAlign w:val="center"/>
          </w:tcPr>
          <w:p w:rsidR="00F729E5" w:rsidRDefault="00F63C16">
            <w:pPr>
              <w:pStyle w:val="TableBodyText"/>
            </w:pPr>
            <w:r>
              <w:t>0911</w:t>
            </w:r>
          </w:p>
        </w:tc>
      </w:tr>
      <w:tr w:rsidR="00F729E5" w:rsidTr="00F729E5">
        <w:tc>
          <w:tcPr>
            <w:tcW w:w="0" w:type="auto"/>
            <w:vAlign w:val="center"/>
          </w:tcPr>
          <w:p w:rsidR="00F729E5" w:rsidRDefault="00F63C16">
            <w:pPr>
              <w:pStyle w:val="TableBodyText"/>
            </w:pPr>
            <w:r>
              <w:t>TableOptions</w:t>
            </w:r>
          </w:p>
        </w:tc>
        <w:tc>
          <w:tcPr>
            <w:tcW w:w="0" w:type="auto"/>
            <w:vAlign w:val="center"/>
          </w:tcPr>
          <w:p w:rsidR="00F729E5" w:rsidRDefault="00F63C16">
            <w:pPr>
              <w:pStyle w:val="TableBodyText"/>
            </w:pPr>
            <w:r>
              <w:t>0438</w:t>
            </w:r>
          </w:p>
        </w:tc>
      </w:tr>
      <w:tr w:rsidR="00F729E5" w:rsidTr="00F729E5">
        <w:tc>
          <w:tcPr>
            <w:tcW w:w="0" w:type="auto"/>
            <w:vAlign w:val="center"/>
          </w:tcPr>
          <w:p w:rsidR="00F729E5" w:rsidRDefault="00F63C16">
            <w:pPr>
              <w:pStyle w:val="TableBodyText"/>
            </w:pPr>
            <w:r>
              <w:t>TableProperties</w:t>
            </w:r>
          </w:p>
        </w:tc>
        <w:tc>
          <w:tcPr>
            <w:tcW w:w="0" w:type="auto"/>
            <w:vAlign w:val="center"/>
          </w:tcPr>
          <w:p w:rsidR="00F729E5" w:rsidRDefault="00F63C16">
            <w:pPr>
              <w:pStyle w:val="TableBodyText"/>
            </w:pPr>
            <w:r>
              <w:t>035D</w:t>
            </w:r>
          </w:p>
        </w:tc>
      </w:tr>
      <w:tr w:rsidR="00F729E5" w:rsidTr="00F729E5">
        <w:tc>
          <w:tcPr>
            <w:tcW w:w="0" w:type="auto"/>
            <w:vAlign w:val="center"/>
          </w:tcPr>
          <w:p w:rsidR="00F729E5" w:rsidRDefault="00F63C16">
            <w:pPr>
              <w:pStyle w:val="TableBodyText"/>
            </w:pPr>
            <w:r>
              <w:t>TableRowHeight</w:t>
            </w:r>
          </w:p>
        </w:tc>
        <w:tc>
          <w:tcPr>
            <w:tcW w:w="0" w:type="auto"/>
            <w:vAlign w:val="center"/>
          </w:tcPr>
          <w:p w:rsidR="00F729E5" w:rsidRDefault="00F63C16">
            <w:pPr>
              <w:pStyle w:val="TableBodyText"/>
            </w:pPr>
            <w:r>
              <w:t>008E</w:t>
            </w:r>
          </w:p>
        </w:tc>
      </w:tr>
      <w:tr w:rsidR="00F729E5" w:rsidTr="00F729E5">
        <w:tc>
          <w:tcPr>
            <w:tcW w:w="0" w:type="auto"/>
            <w:vAlign w:val="center"/>
          </w:tcPr>
          <w:p w:rsidR="00F729E5" w:rsidRDefault="00F63C16">
            <w:pPr>
              <w:pStyle w:val="TableBodyText"/>
            </w:pPr>
            <w:r>
              <w:t>TableRowHeightSpinner</w:t>
            </w:r>
          </w:p>
        </w:tc>
        <w:tc>
          <w:tcPr>
            <w:tcW w:w="0" w:type="auto"/>
            <w:vAlign w:val="center"/>
          </w:tcPr>
          <w:p w:rsidR="00F729E5" w:rsidRDefault="00F63C16">
            <w:pPr>
              <w:pStyle w:val="TableBodyText"/>
            </w:pPr>
            <w:r>
              <w:t>0920</w:t>
            </w:r>
          </w:p>
        </w:tc>
      </w:tr>
      <w:tr w:rsidR="00F729E5" w:rsidTr="00F729E5">
        <w:tc>
          <w:tcPr>
            <w:tcW w:w="0" w:type="auto"/>
            <w:vAlign w:val="center"/>
          </w:tcPr>
          <w:p w:rsidR="00F729E5" w:rsidRDefault="00F63C16">
            <w:pPr>
              <w:pStyle w:val="TableBodyText"/>
            </w:pPr>
            <w:r>
              <w:t>TableSelectCell</w:t>
            </w:r>
          </w:p>
        </w:tc>
        <w:tc>
          <w:tcPr>
            <w:tcW w:w="0" w:type="auto"/>
            <w:vAlign w:val="center"/>
          </w:tcPr>
          <w:p w:rsidR="00F729E5" w:rsidRDefault="00F63C16">
            <w:pPr>
              <w:pStyle w:val="TableBodyText"/>
            </w:pPr>
            <w:r>
              <w:t>0433</w:t>
            </w:r>
          </w:p>
        </w:tc>
      </w:tr>
      <w:tr w:rsidR="00F729E5" w:rsidTr="00F729E5">
        <w:tc>
          <w:tcPr>
            <w:tcW w:w="0" w:type="auto"/>
            <w:vAlign w:val="center"/>
          </w:tcPr>
          <w:p w:rsidR="00F729E5" w:rsidRDefault="00F63C16">
            <w:pPr>
              <w:pStyle w:val="TableBodyText"/>
            </w:pPr>
            <w:r>
              <w:t>TableSelectColumn</w:t>
            </w:r>
          </w:p>
        </w:tc>
        <w:tc>
          <w:tcPr>
            <w:tcW w:w="0" w:type="auto"/>
            <w:vAlign w:val="center"/>
          </w:tcPr>
          <w:p w:rsidR="00F729E5" w:rsidRDefault="00F63C16">
            <w:pPr>
              <w:pStyle w:val="TableBodyText"/>
            </w:pPr>
            <w:r>
              <w:t>008D</w:t>
            </w:r>
          </w:p>
        </w:tc>
      </w:tr>
      <w:tr w:rsidR="00F729E5" w:rsidTr="00F729E5">
        <w:tc>
          <w:tcPr>
            <w:tcW w:w="0" w:type="auto"/>
            <w:vAlign w:val="center"/>
          </w:tcPr>
          <w:p w:rsidR="00F729E5" w:rsidRDefault="00F63C16">
            <w:pPr>
              <w:pStyle w:val="TableBodyText"/>
            </w:pPr>
            <w:r>
              <w:t>TableSelectRow</w:t>
            </w:r>
          </w:p>
        </w:tc>
        <w:tc>
          <w:tcPr>
            <w:tcW w:w="0" w:type="auto"/>
            <w:vAlign w:val="center"/>
          </w:tcPr>
          <w:p w:rsidR="00F729E5" w:rsidRDefault="00F63C16">
            <w:pPr>
              <w:pStyle w:val="TableBodyText"/>
            </w:pPr>
            <w:r>
              <w:t>008C</w:t>
            </w:r>
          </w:p>
        </w:tc>
      </w:tr>
      <w:tr w:rsidR="00F729E5" w:rsidTr="00F729E5">
        <w:tc>
          <w:tcPr>
            <w:tcW w:w="0" w:type="auto"/>
            <w:vAlign w:val="center"/>
          </w:tcPr>
          <w:p w:rsidR="00F729E5" w:rsidRDefault="00F63C16">
            <w:pPr>
              <w:pStyle w:val="TableBodyText"/>
            </w:pPr>
            <w:r>
              <w:t>TableSelectTable</w:t>
            </w:r>
          </w:p>
        </w:tc>
        <w:tc>
          <w:tcPr>
            <w:tcW w:w="0" w:type="auto"/>
            <w:vAlign w:val="center"/>
          </w:tcPr>
          <w:p w:rsidR="00F729E5" w:rsidRDefault="00F63C16">
            <w:pPr>
              <w:pStyle w:val="TableBodyText"/>
            </w:pPr>
            <w:r>
              <w:t>008B</w:t>
            </w:r>
          </w:p>
        </w:tc>
      </w:tr>
      <w:tr w:rsidR="00F729E5" w:rsidTr="00F729E5">
        <w:tc>
          <w:tcPr>
            <w:tcW w:w="0" w:type="auto"/>
            <w:vAlign w:val="center"/>
          </w:tcPr>
          <w:p w:rsidR="00F729E5" w:rsidRDefault="00F63C16">
            <w:pPr>
              <w:pStyle w:val="TableBodyText"/>
            </w:pPr>
            <w:r>
              <w:t>TableSort</w:t>
            </w:r>
          </w:p>
        </w:tc>
        <w:tc>
          <w:tcPr>
            <w:tcW w:w="0" w:type="auto"/>
            <w:vAlign w:val="center"/>
          </w:tcPr>
          <w:p w:rsidR="00F729E5" w:rsidRDefault="00F63C16">
            <w:pPr>
              <w:pStyle w:val="TableBodyText"/>
            </w:pPr>
            <w:r>
              <w:t>00C7</w:t>
            </w:r>
          </w:p>
        </w:tc>
      </w:tr>
      <w:tr w:rsidR="00F729E5" w:rsidTr="00F729E5">
        <w:tc>
          <w:tcPr>
            <w:tcW w:w="0" w:type="auto"/>
            <w:vAlign w:val="center"/>
          </w:tcPr>
          <w:p w:rsidR="00F729E5" w:rsidRDefault="00F63C16">
            <w:pPr>
              <w:pStyle w:val="TableBodyText"/>
            </w:pPr>
            <w:r>
              <w:t>TableSortAToZ</w:t>
            </w:r>
          </w:p>
        </w:tc>
        <w:tc>
          <w:tcPr>
            <w:tcW w:w="0" w:type="auto"/>
            <w:vAlign w:val="center"/>
          </w:tcPr>
          <w:p w:rsidR="00F729E5" w:rsidRDefault="00F63C16">
            <w:pPr>
              <w:pStyle w:val="TableBodyText"/>
            </w:pPr>
            <w:r>
              <w:t>0189</w:t>
            </w:r>
          </w:p>
        </w:tc>
      </w:tr>
      <w:tr w:rsidR="00F729E5" w:rsidTr="00F729E5">
        <w:tc>
          <w:tcPr>
            <w:tcW w:w="0" w:type="auto"/>
            <w:vAlign w:val="center"/>
          </w:tcPr>
          <w:p w:rsidR="00F729E5" w:rsidRDefault="00F63C16">
            <w:pPr>
              <w:pStyle w:val="TableBodyText"/>
            </w:pPr>
            <w:r>
              <w:t>TableSortZToA</w:t>
            </w:r>
          </w:p>
        </w:tc>
        <w:tc>
          <w:tcPr>
            <w:tcW w:w="0" w:type="auto"/>
            <w:vAlign w:val="center"/>
          </w:tcPr>
          <w:p w:rsidR="00F729E5" w:rsidRDefault="00F63C16">
            <w:pPr>
              <w:pStyle w:val="TableBodyText"/>
            </w:pPr>
            <w:r>
              <w:t>018A</w:t>
            </w:r>
          </w:p>
        </w:tc>
      </w:tr>
      <w:tr w:rsidR="00F729E5" w:rsidTr="00F729E5">
        <w:tc>
          <w:tcPr>
            <w:tcW w:w="0" w:type="auto"/>
            <w:vAlign w:val="center"/>
          </w:tcPr>
          <w:p w:rsidR="00F729E5" w:rsidRDefault="00F63C16">
            <w:pPr>
              <w:pStyle w:val="TableBodyText"/>
            </w:pPr>
            <w:r>
              <w:t>TableSplit</w:t>
            </w:r>
          </w:p>
        </w:tc>
        <w:tc>
          <w:tcPr>
            <w:tcW w:w="0" w:type="auto"/>
            <w:vAlign w:val="center"/>
          </w:tcPr>
          <w:p w:rsidR="00F729E5" w:rsidRDefault="00F63C16">
            <w:pPr>
              <w:pStyle w:val="TableBodyText"/>
            </w:pPr>
            <w:r>
              <w:t>008A</w:t>
            </w:r>
          </w:p>
        </w:tc>
      </w:tr>
      <w:tr w:rsidR="00F729E5" w:rsidTr="00F729E5">
        <w:tc>
          <w:tcPr>
            <w:tcW w:w="0" w:type="auto"/>
            <w:vAlign w:val="center"/>
          </w:tcPr>
          <w:p w:rsidR="00F729E5" w:rsidRDefault="00F63C16">
            <w:pPr>
              <w:pStyle w:val="TableBodyText"/>
            </w:pPr>
            <w:r>
              <w:t>TableSplitCells</w:t>
            </w:r>
          </w:p>
        </w:tc>
        <w:tc>
          <w:tcPr>
            <w:tcW w:w="0" w:type="auto"/>
            <w:vAlign w:val="center"/>
          </w:tcPr>
          <w:p w:rsidR="00F729E5" w:rsidRDefault="00F63C16">
            <w:pPr>
              <w:pStyle w:val="TableBodyText"/>
            </w:pPr>
            <w:r>
              <w:t>0089</w:t>
            </w:r>
          </w:p>
        </w:tc>
      </w:tr>
      <w:tr w:rsidR="00F729E5" w:rsidTr="00F729E5">
        <w:tc>
          <w:tcPr>
            <w:tcW w:w="0" w:type="auto"/>
            <w:vAlign w:val="center"/>
          </w:tcPr>
          <w:p w:rsidR="00F729E5" w:rsidRDefault="00F63C16">
            <w:pPr>
              <w:pStyle w:val="TableBodyText"/>
            </w:pPr>
            <w:r>
              <w:t>TableStyleNew</w:t>
            </w:r>
          </w:p>
        </w:tc>
        <w:tc>
          <w:tcPr>
            <w:tcW w:w="0" w:type="auto"/>
            <w:vAlign w:val="center"/>
          </w:tcPr>
          <w:p w:rsidR="00F729E5" w:rsidRDefault="00F63C16">
            <w:pPr>
              <w:pStyle w:val="TableBodyText"/>
            </w:pPr>
            <w:r>
              <w:t>09A2</w:t>
            </w:r>
          </w:p>
        </w:tc>
      </w:tr>
      <w:tr w:rsidR="00F729E5" w:rsidTr="00F729E5">
        <w:tc>
          <w:tcPr>
            <w:tcW w:w="0" w:type="auto"/>
            <w:vAlign w:val="center"/>
          </w:tcPr>
          <w:p w:rsidR="00F729E5" w:rsidRDefault="00F63C16">
            <w:pPr>
              <w:pStyle w:val="TableBodyText"/>
            </w:pPr>
            <w:r>
              <w:t>TableToOrFromText</w:t>
            </w:r>
          </w:p>
        </w:tc>
        <w:tc>
          <w:tcPr>
            <w:tcW w:w="0" w:type="auto"/>
            <w:vAlign w:val="center"/>
          </w:tcPr>
          <w:p w:rsidR="00F729E5" w:rsidRDefault="00F63C16">
            <w:pPr>
              <w:pStyle w:val="TableBodyText"/>
            </w:pPr>
            <w:r>
              <w:t>0147</w:t>
            </w:r>
          </w:p>
        </w:tc>
      </w:tr>
      <w:tr w:rsidR="00F729E5" w:rsidTr="00F729E5">
        <w:tc>
          <w:tcPr>
            <w:tcW w:w="0" w:type="auto"/>
            <w:vAlign w:val="center"/>
          </w:tcPr>
          <w:p w:rsidR="00F729E5" w:rsidRDefault="00F63C16">
            <w:pPr>
              <w:pStyle w:val="TableBodyText"/>
            </w:pPr>
            <w:r>
              <w:t>TableToText</w:t>
            </w:r>
          </w:p>
        </w:tc>
        <w:tc>
          <w:tcPr>
            <w:tcW w:w="0" w:type="auto"/>
            <w:vAlign w:val="center"/>
          </w:tcPr>
          <w:p w:rsidR="00F729E5" w:rsidRDefault="00F63C16">
            <w:pPr>
              <w:pStyle w:val="TableBodyText"/>
            </w:pPr>
            <w:r>
              <w:t>0080</w:t>
            </w:r>
          </w:p>
        </w:tc>
      </w:tr>
      <w:tr w:rsidR="00F729E5" w:rsidTr="00F729E5">
        <w:tc>
          <w:tcPr>
            <w:tcW w:w="0" w:type="auto"/>
            <w:vAlign w:val="center"/>
          </w:tcPr>
          <w:p w:rsidR="00F729E5" w:rsidRDefault="00F63C16">
            <w:pPr>
              <w:pStyle w:val="TableBodyText"/>
            </w:pPr>
            <w:r>
              <w:t>TableUpdateAutoFormat</w:t>
            </w:r>
          </w:p>
        </w:tc>
        <w:tc>
          <w:tcPr>
            <w:tcW w:w="0" w:type="auto"/>
            <w:vAlign w:val="center"/>
          </w:tcPr>
          <w:p w:rsidR="00F729E5" w:rsidRDefault="00F63C16">
            <w:pPr>
              <w:pStyle w:val="TableBodyText"/>
            </w:pPr>
            <w:r>
              <w:t>0272</w:t>
            </w:r>
          </w:p>
        </w:tc>
      </w:tr>
      <w:tr w:rsidR="00F729E5" w:rsidTr="00F729E5">
        <w:tc>
          <w:tcPr>
            <w:tcW w:w="0" w:type="auto"/>
            <w:vAlign w:val="center"/>
          </w:tcPr>
          <w:p w:rsidR="00F729E5" w:rsidRDefault="00F63C16">
            <w:pPr>
              <w:pStyle w:val="TableBodyText"/>
            </w:pPr>
            <w:r>
              <w:t>TableWizard</w:t>
            </w:r>
          </w:p>
        </w:tc>
        <w:tc>
          <w:tcPr>
            <w:tcW w:w="0" w:type="auto"/>
            <w:vAlign w:val="center"/>
          </w:tcPr>
          <w:p w:rsidR="00F729E5" w:rsidRDefault="00F63C16">
            <w:pPr>
              <w:pStyle w:val="TableBodyText"/>
            </w:pPr>
            <w:r>
              <w:t>0485</w:t>
            </w:r>
          </w:p>
        </w:tc>
      </w:tr>
      <w:tr w:rsidR="00F729E5" w:rsidTr="00F729E5">
        <w:tc>
          <w:tcPr>
            <w:tcW w:w="0" w:type="auto"/>
            <w:vAlign w:val="center"/>
          </w:tcPr>
          <w:p w:rsidR="00F729E5" w:rsidRDefault="00F63C16">
            <w:pPr>
              <w:pStyle w:val="TableBodyText"/>
            </w:pPr>
            <w:r>
              <w:t>TableWrapping</w:t>
            </w:r>
          </w:p>
        </w:tc>
        <w:tc>
          <w:tcPr>
            <w:tcW w:w="0" w:type="auto"/>
            <w:vAlign w:val="center"/>
          </w:tcPr>
          <w:p w:rsidR="00F729E5" w:rsidRDefault="00F63C16">
            <w:pPr>
              <w:pStyle w:val="TableBodyText"/>
            </w:pPr>
            <w:r>
              <w:t>0356</w:t>
            </w:r>
          </w:p>
        </w:tc>
      </w:tr>
      <w:tr w:rsidR="00F729E5" w:rsidTr="00F729E5">
        <w:tc>
          <w:tcPr>
            <w:tcW w:w="0" w:type="auto"/>
            <w:vAlign w:val="center"/>
          </w:tcPr>
          <w:p w:rsidR="00F729E5" w:rsidRDefault="00F63C16">
            <w:pPr>
              <w:pStyle w:val="TableBodyText"/>
            </w:pPr>
            <w:r>
              <w:t>TextBoxGallery</w:t>
            </w:r>
          </w:p>
        </w:tc>
        <w:tc>
          <w:tcPr>
            <w:tcW w:w="0" w:type="auto"/>
            <w:vAlign w:val="center"/>
          </w:tcPr>
          <w:p w:rsidR="00F729E5" w:rsidRDefault="00F63C16">
            <w:pPr>
              <w:pStyle w:val="TableBodyText"/>
            </w:pPr>
            <w:r>
              <w:t>08DF</w:t>
            </w:r>
          </w:p>
        </w:tc>
      </w:tr>
      <w:tr w:rsidR="00F729E5" w:rsidTr="00F729E5">
        <w:tc>
          <w:tcPr>
            <w:tcW w:w="0" w:type="auto"/>
            <w:vAlign w:val="center"/>
          </w:tcPr>
          <w:p w:rsidR="00F729E5" w:rsidRDefault="00F63C16">
            <w:pPr>
              <w:pStyle w:val="TableBodyText"/>
            </w:pPr>
            <w:r>
              <w:t>TextBoxLinking</w:t>
            </w:r>
          </w:p>
        </w:tc>
        <w:tc>
          <w:tcPr>
            <w:tcW w:w="0" w:type="auto"/>
            <w:vAlign w:val="center"/>
          </w:tcPr>
          <w:p w:rsidR="00F729E5" w:rsidRDefault="00F63C16">
            <w:pPr>
              <w:pStyle w:val="TableBodyText"/>
            </w:pPr>
            <w:r>
              <w:t>0348</w:t>
            </w:r>
          </w:p>
        </w:tc>
      </w:tr>
      <w:tr w:rsidR="00F729E5" w:rsidTr="00F729E5">
        <w:tc>
          <w:tcPr>
            <w:tcW w:w="0" w:type="auto"/>
            <w:vAlign w:val="center"/>
          </w:tcPr>
          <w:p w:rsidR="00F729E5" w:rsidRDefault="00F63C16">
            <w:pPr>
              <w:pStyle w:val="TableBodyText"/>
            </w:pPr>
            <w:r>
              <w:t>TextBoxUnlinking</w:t>
            </w:r>
          </w:p>
        </w:tc>
        <w:tc>
          <w:tcPr>
            <w:tcW w:w="0" w:type="auto"/>
            <w:vAlign w:val="center"/>
          </w:tcPr>
          <w:p w:rsidR="00F729E5" w:rsidRDefault="00F63C16">
            <w:pPr>
              <w:pStyle w:val="TableBodyText"/>
            </w:pPr>
            <w:r>
              <w:t>0349</w:t>
            </w:r>
          </w:p>
        </w:tc>
      </w:tr>
      <w:tr w:rsidR="00F729E5" w:rsidTr="00F729E5">
        <w:tc>
          <w:tcPr>
            <w:tcW w:w="0" w:type="auto"/>
            <w:vAlign w:val="center"/>
          </w:tcPr>
          <w:p w:rsidR="00F729E5" w:rsidRDefault="00F63C16">
            <w:pPr>
              <w:pStyle w:val="TableBodyText"/>
            </w:pPr>
            <w:r>
              <w:t>TextFlowGallery</w:t>
            </w:r>
          </w:p>
        </w:tc>
        <w:tc>
          <w:tcPr>
            <w:tcW w:w="0" w:type="auto"/>
            <w:vAlign w:val="center"/>
          </w:tcPr>
          <w:p w:rsidR="00F729E5" w:rsidRDefault="00F63C16">
            <w:pPr>
              <w:pStyle w:val="TableBodyText"/>
            </w:pPr>
            <w:r>
              <w:t>08C1</w:t>
            </w:r>
          </w:p>
        </w:tc>
      </w:tr>
      <w:tr w:rsidR="00F729E5" w:rsidTr="00F729E5">
        <w:tc>
          <w:tcPr>
            <w:tcW w:w="0" w:type="auto"/>
            <w:vAlign w:val="center"/>
          </w:tcPr>
          <w:p w:rsidR="00F729E5" w:rsidRDefault="00F63C16">
            <w:pPr>
              <w:pStyle w:val="TableBodyText"/>
            </w:pPr>
            <w:r>
              <w:t>TextFormField</w:t>
            </w:r>
          </w:p>
        </w:tc>
        <w:tc>
          <w:tcPr>
            <w:tcW w:w="0" w:type="auto"/>
            <w:vAlign w:val="center"/>
          </w:tcPr>
          <w:p w:rsidR="00F729E5" w:rsidRDefault="00F63C16">
            <w:pPr>
              <w:pStyle w:val="TableBodyText"/>
            </w:pPr>
            <w:r>
              <w:t>015D</w:t>
            </w:r>
          </w:p>
        </w:tc>
      </w:tr>
      <w:tr w:rsidR="00F729E5" w:rsidTr="00F729E5">
        <w:tc>
          <w:tcPr>
            <w:tcW w:w="0" w:type="auto"/>
            <w:vAlign w:val="center"/>
          </w:tcPr>
          <w:p w:rsidR="00F729E5" w:rsidRDefault="00F63C16">
            <w:pPr>
              <w:pStyle w:val="TableBodyText"/>
            </w:pPr>
            <w:r>
              <w:t>TextToTable</w:t>
            </w:r>
          </w:p>
        </w:tc>
        <w:tc>
          <w:tcPr>
            <w:tcW w:w="0" w:type="auto"/>
            <w:vAlign w:val="center"/>
          </w:tcPr>
          <w:p w:rsidR="00F729E5" w:rsidRDefault="00F63C16">
            <w:pPr>
              <w:pStyle w:val="TableBodyText"/>
            </w:pPr>
            <w:r>
              <w:t>007F</w:t>
            </w:r>
          </w:p>
        </w:tc>
      </w:tr>
      <w:tr w:rsidR="00F729E5" w:rsidTr="00F729E5">
        <w:tc>
          <w:tcPr>
            <w:tcW w:w="0" w:type="auto"/>
            <w:vAlign w:val="center"/>
          </w:tcPr>
          <w:p w:rsidR="00F729E5" w:rsidRDefault="00F63C16">
            <w:pPr>
              <w:pStyle w:val="TableBodyText"/>
            </w:pPr>
            <w:r>
              <w:t>TextboxPositionGallery</w:t>
            </w:r>
          </w:p>
        </w:tc>
        <w:tc>
          <w:tcPr>
            <w:tcW w:w="0" w:type="auto"/>
            <w:vAlign w:val="center"/>
          </w:tcPr>
          <w:p w:rsidR="00F729E5" w:rsidRDefault="00F63C16">
            <w:pPr>
              <w:pStyle w:val="TableBodyText"/>
            </w:pPr>
            <w:r>
              <w:t>091D</w:t>
            </w:r>
          </w:p>
        </w:tc>
      </w:tr>
      <w:tr w:rsidR="00F729E5" w:rsidTr="00F729E5">
        <w:tc>
          <w:tcPr>
            <w:tcW w:w="0" w:type="auto"/>
            <w:vAlign w:val="center"/>
          </w:tcPr>
          <w:p w:rsidR="00F729E5" w:rsidRDefault="00F63C16">
            <w:pPr>
              <w:pStyle w:val="TableBodyText"/>
            </w:pPr>
            <w:r>
              <w:t>TextboxStyleGallery</w:t>
            </w:r>
          </w:p>
        </w:tc>
        <w:tc>
          <w:tcPr>
            <w:tcW w:w="0" w:type="auto"/>
            <w:vAlign w:val="center"/>
          </w:tcPr>
          <w:p w:rsidR="00F729E5" w:rsidRDefault="00F63C16">
            <w:pPr>
              <w:pStyle w:val="TableBodyText"/>
            </w:pPr>
            <w:r>
              <w:t>091E</w:t>
            </w:r>
          </w:p>
        </w:tc>
      </w:tr>
      <w:tr w:rsidR="00F729E5" w:rsidTr="00F729E5">
        <w:tc>
          <w:tcPr>
            <w:tcW w:w="0" w:type="auto"/>
            <w:vAlign w:val="center"/>
          </w:tcPr>
          <w:p w:rsidR="00F729E5" w:rsidRDefault="00F63C16">
            <w:pPr>
              <w:pStyle w:val="TableBodyText"/>
            </w:pPr>
            <w:r>
              <w:t>TexturesGallery</w:t>
            </w:r>
          </w:p>
        </w:tc>
        <w:tc>
          <w:tcPr>
            <w:tcW w:w="0" w:type="auto"/>
            <w:vAlign w:val="center"/>
          </w:tcPr>
          <w:p w:rsidR="00F729E5" w:rsidRDefault="00F63C16">
            <w:pPr>
              <w:pStyle w:val="TableBodyText"/>
            </w:pPr>
            <w:r>
              <w:t>07BA</w:t>
            </w:r>
          </w:p>
        </w:tc>
      </w:tr>
      <w:tr w:rsidR="00F729E5" w:rsidTr="00F729E5">
        <w:tc>
          <w:tcPr>
            <w:tcW w:w="0" w:type="auto"/>
            <w:vAlign w:val="center"/>
          </w:tcPr>
          <w:p w:rsidR="00F729E5" w:rsidRDefault="00F63C16">
            <w:pPr>
              <w:pStyle w:val="TableBodyText"/>
            </w:pPr>
            <w:r>
              <w:t>ThemeGallery</w:t>
            </w:r>
          </w:p>
        </w:tc>
        <w:tc>
          <w:tcPr>
            <w:tcW w:w="0" w:type="auto"/>
            <w:vAlign w:val="center"/>
          </w:tcPr>
          <w:p w:rsidR="00F729E5" w:rsidRDefault="00F63C16">
            <w:pPr>
              <w:pStyle w:val="TableBodyText"/>
            </w:pPr>
            <w:r>
              <w:t>08FE</w:t>
            </w:r>
          </w:p>
        </w:tc>
      </w:tr>
      <w:tr w:rsidR="00F729E5" w:rsidTr="00F729E5">
        <w:tc>
          <w:tcPr>
            <w:tcW w:w="0" w:type="auto"/>
            <w:vAlign w:val="center"/>
          </w:tcPr>
          <w:p w:rsidR="00F729E5" w:rsidRDefault="00F63C16">
            <w:pPr>
              <w:pStyle w:val="TableBodyText"/>
            </w:pPr>
            <w:r>
              <w:t>TocOutlineLevelGallery</w:t>
            </w:r>
          </w:p>
        </w:tc>
        <w:tc>
          <w:tcPr>
            <w:tcW w:w="0" w:type="auto"/>
            <w:vAlign w:val="center"/>
          </w:tcPr>
          <w:p w:rsidR="00F729E5" w:rsidRDefault="00F63C16">
            <w:pPr>
              <w:pStyle w:val="TableBodyText"/>
            </w:pPr>
            <w:r>
              <w:t>0836</w:t>
            </w:r>
          </w:p>
        </w:tc>
      </w:tr>
      <w:tr w:rsidR="00F729E5" w:rsidTr="00F729E5">
        <w:tc>
          <w:tcPr>
            <w:tcW w:w="0" w:type="auto"/>
            <w:vAlign w:val="center"/>
          </w:tcPr>
          <w:p w:rsidR="00F729E5" w:rsidRDefault="00F63C16">
            <w:pPr>
              <w:pStyle w:val="TableBodyText"/>
            </w:pPr>
            <w:r>
              <w:t>ToggleCharacterCode</w:t>
            </w:r>
          </w:p>
        </w:tc>
        <w:tc>
          <w:tcPr>
            <w:tcW w:w="0" w:type="auto"/>
            <w:vAlign w:val="center"/>
          </w:tcPr>
          <w:p w:rsidR="00F729E5" w:rsidRDefault="00F63C16">
            <w:pPr>
              <w:pStyle w:val="TableBodyText"/>
            </w:pPr>
            <w:r>
              <w:t>0571</w:t>
            </w:r>
          </w:p>
        </w:tc>
      </w:tr>
      <w:tr w:rsidR="00F729E5" w:rsidTr="00F729E5">
        <w:tc>
          <w:tcPr>
            <w:tcW w:w="0" w:type="auto"/>
            <w:vAlign w:val="center"/>
          </w:tcPr>
          <w:p w:rsidR="00F729E5" w:rsidRDefault="00F63C16">
            <w:pPr>
              <w:pStyle w:val="TableBodyText"/>
            </w:pPr>
            <w:r>
              <w:t>ToggleDocumentActionBar</w:t>
            </w:r>
          </w:p>
        </w:tc>
        <w:tc>
          <w:tcPr>
            <w:tcW w:w="0" w:type="auto"/>
            <w:vAlign w:val="center"/>
          </w:tcPr>
          <w:p w:rsidR="00F729E5" w:rsidRDefault="00F63C16">
            <w:pPr>
              <w:pStyle w:val="TableBodyText"/>
            </w:pPr>
            <w:r>
              <w:t>087E</w:t>
            </w:r>
          </w:p>
        </w:tc>
      </w:tr>
      <w:tr w:rsidR="00F729E5" w:rsidTr="00F729E5">
        <w:tc>
          <w:tcPr>
            <w:tcW w:w="0" w:type="auto"/>
            <w:vAlign w:val="center"/>
          </w:tcPr>
          <w:p w:rsidR="00F729E5" w:rsidRDefault="00F63C16">
            <w:pPr>
              <w:pStyle w:val="TableBodyText"/>
            </w:pPr>
            <w:r>
              <w:t>ToggleDocumentText</w:t>
            </w:r>
          </w:p>
        </w:tc>
        <w:tc>
          <w:tcPr>
            <w:tcW w:w="0" w:type="auto"/>
            <w:vAlign w:val="center"/>
          </w:tcPr>
          <w:p w:rsidR="00F729E5" w:rsidRDefault="00F63C16">
            <w:pPr>
              <w:pStyle w:val="TableBodyText"/>
            </w:pPr>
            <w:r>
              <w:t>084C</w:t>
            </w:r>
          </w:p>
        </w:tc>
      </w:tr>
      <w:tr w:rsidR="00F729E5" w:rsidTr="00F729E5">
        <w:tc>
          <w:tcPr>
            <w:tcW w:w="0" w:type="auto"/>
            <w:vAlign w:val="center"/>
          </w:tcPr>
          <w:p w:rsidR="00F729E5" w:rsidRDefault="00F63C16">
            <w:pPr>
              <w:pStyle w:val="TableBodyText"/>
            </w:pPr>
            <w:r>
              <w:t>ToggleDontOpenAttachInFullScreen</w:t>
            </w:r>
          </w:p>
        </w:tc>
        <w:tc>
          <w:tcPr>
            <w:tcW w:w="0" w:type="auto"/>
            <w:vAlign w:val="center"/>
          </w:tcPr>
          <w:p w:rsidR="00F729E5" w:rsidRDefault="00F63C16">
            <w:pPr>
              <w:pStyle w:val="TableBodyText"/>
            </w:pPr>
            <w:r>
              <w:t>089C</w:t>
            </w:r>
          </w:p>
        </w:tc>
      </w:tr>
      <w:tr w:rsidR="00F729E5" w:rsidTr="00F729E5">
        <w:tc>
          <w:tcPr>
            <w:tcW w:w="0" w:type="auto"/>
            <w:vAlign w:val="center"/>
          </w:tcPr>
          <w:p w:rsidR="00F729E5" w:rsidRDefault="00F63C16">
            <w:pPr>
              <w:pStyle w:val="TableBodyText"/>
            </w:pPr>
            <w:r>
              <w:t>ToggleFieldDisplay</w:t>
            </w:r>
          </w:p>
        </w:tc>
        <w:tc>
          <w:tcPr>
            <w:tcW w:w="0" w:type="auto"/>
            <w:vAlign w:val="center"/>
          </w:tcPr>
          <w:p w:rsidR="00F729E5" w:rsidRDefault="00F63C16">
            <w:pPr>
              <w:pStyle w:val="TableBodyText"/>
            </w:pPr>
            <w:r>
              <w:t>0022</w:t>
            </w:r>
          </w:p>
        </w:tc>
      </w:tr>
      <w:tr w:rsidR="00F729E5" w:rsidTr="00F729E5">
        <w:tc>
          <w:tcPr>
            <w:tcW w:w="0" w:type="auto"/>
            <w:vAlign w:val="center"/>
          </w:tcPr>
          <w:p w:rsidR="00F729E5" w:rsidRDefault="00F63C16">
            <w:pPr>
              <w:pStyle w:val="TableBodyText"/>
            </w:pPr>
            <w:r>
              <w:t>ToggleFormsDesign</w:t>
            </w:r>
          </w:p>
        </w:tc>
        <w:tc>
          <w:tcPr>
            <w:tcW w:w="0" w:type="auto"/>
            <w:vAlign w:val="center"/>
          </w:tcPr>
          <w:p w:rsidR="00F729E5" w:rsidRDefault="00F63C16">
            <w:pPr>
              <w:pStyle w:val="TableBodyText"/>
            </w:pPr>
            <w:r>
              <w:t>0369</w:t>
            </w:r>
          </w:p>
        </w:tc>
      </w:tr>
      <w:tr w:rsidR="00F729E5" w:rsidTr="00F729E5">
        <w:tc>
          <w:tcPr>
            <w:tcW w:w="0" w:type="auto"/>
            <w:vAlign w:val="center"/>
          </w:tcPr>
          <w:p w:rsidR="00F729E5" w:rsidRDefault="00F63C16">
            <w:pPr>
              <w:pStyle w:val="TableBodyText"/>
            </w:pPr>
            <w:r>
              <w:t>ToggleFull</w:t>
            </w:r>
          </w:p>
        </w:tc>
        <w:tc>
          <w:tcPr>
            <w:tcW w:w="0" w:type="auto"/>
            <w:vAlign w:val="center"/>
          </w:tcPr>
          <w:p w:rsidR="00F729E5" w:rsidRDefault="00F63C16">
            <w:pPr>
              <w:pStyle w:val="TableBodyText"/>
            </w:pPr>
            <w:r>
              <w:t>0246</w:t>
            </w:r>
          </w:p>
        </w:tc>
      </w:tr>
      <w:tr w:rsidR="00F729E5" w:rsidTr="00F729E5">
        <w:tc>
          <w:tcPr>
            <w:tcW w:w="0" w:type="auto"/>
            <w:vAlign w:val="center"/>
          </w:tcPr>
          <w:p w:rsidR="00F729E5" w:rsidRDefault="00F63C16">
            <w:pPr>
              <w:pStyle w:val="TableBodyText"/>
            </w:pPr>
            <w:r>
              <w:t>ToggleHeaderFooterLink</w:t>
            </w:r>
          </w:p>
        </w:tc>
        <w:tc>
          <w:tcPr>
            <w:tcW w:w="0" w:type="auto"/>
            <w:vAlign w:val="center"/>
          </w:tcPr>
          <w:p w:rsidR="00F729E5" w:rsidRDefault="00F63C16">
            <w:pPr>
              <w:pStyle w:val="TableBodyText"/>
            </w:pPr>
            <w:r>
              <w:t>028C</w:t>
            </w:r>
          </w:p>
        </w:tc>
      </w:tr>
      <w:tr w:rsidR="00F729E5" w:rsidTr="00F729E5">
        <w:tc>
          <w:tcPr>
            <w:tcW w:w="0" w:type="auto"/>
            <w:vAlign w:val="center"/>
          </w:tcPr>
          <w:p w:rsidR="00F729E5" w:rsidRDefault="00F63C16">
            <w:pPr>
              <w:pStyle w:val="TableBodyText"/>
            </w:pPr>
            <w:r>
              <w:t>ToggleMacroRun</w:t>
            </w:r>
          </w:p>
        </w:tc>
        <w:tc>
          <w:tcPr>
            <w:tcW w:w="0" w:type="auto"/>
            <w:vAlign w:val="center"/>
          </w:tcPr>
          <w:p w:rsidR="00F729E5" w:rsidRDefault="00F63C16">
            <w:pPr>
              <w:pStyle w:val="TableBodyText"/>
            </w:pPr>
            <w:r>
              <w:t>029D</w:t>
            </w:r>
          </w:p>
        </w:tc>
      </w:tr>
      <w:tr w:rsidR="00F729E5" w:rsidTr="00F729E5">
        <w:tc>
          <w:tcPr>
            <w:tcW w:w="0" w:type="auto"/>
            <w:vAlign w:val="center"/>
          </w:tcPr>
          <w:p w:rsidR="00F729E5" w:rsidRDefault="00F63C16">
            <w:pPr>
              <w:pStyle w:val="TableBodyText"/>
            </w:pPr>
            <w:r>
              <w:t>ToggleMainTextLayer</w:t>
            </w:r>
          </w:p>
        </w:tc>
        <w:tc>
          <w:tcPr>
            <w:tcW w:w="0" w:type="auto"/>
            <w:vAlign w:val="center"/>
          </w:tcPr>
          <w:p w:rsidR="00F729E5" w:rsidRDefault="00F63C16">
            <w:pPr>
              <w:pStyle w:val="TableBodyText"/>
            </w:pPr>
            <w:r>
              <w:t>024B</w:t>
            </w:r>
          </w:p>
        </w:tc>
      </w:tr>
      <w:tr w:rsidR="00F729E5" w:rsidTr="00F729E5">
        <w:tc>
          <w:tcPr>
            <w:tcW w:w="0" w:type="auto"/>
            <w:vAlign w:val="center"/>
          </w:tcPr>
          <w:p w:rsidR="00F729E5" w:rsidRDefault="00F63C16">
            <w:pPr>
              <w:pStyle w:val="TableBodyText"/>
            </w:pPr>
            <w:r>
              <w:t>ToggleMasterSubdocs</w:t>
            </w:r>
          </w:p>
        </w:tc>
        <w:tc>
          <w:tcPr>
            <w:tcW w:w="0" w:type="auto"/>
            <w:vAlign w:val="center"/>
          </w:tcPr>
          <w:p w:rsidR="00F729E5" w:rsidRDefault="00F63C16">
            <w:pPr>
              <w:pStyle w:val="TableBodyText"/>
            </w:pPr>
            <w:r>
              <w:t>0374</w:t>
            </w:r>
          </w:p>
        </w:tc>
      </w:tr>
      <w:tr w:rsidR="00F729E5" w:rsidTr="00F729E5">
        <w:tc>
          <w:tcPr>
            <w:tcW w:w="0" w:type="auto"/>
            <w:vAlign w:val="center"/>
          </w:tcPr>
          <w:p w:rsidR="00F729E5" w:rsidRDefault="00F63C16">
            <w:pPr>
              <w:pStyle w:val="TableBodyText"/>
            </w:pPr>
            <w:r>
              <w:t>ToggleOptimizeForLayout</w:t>
            </w:r>
          </w:p>
        </w:tc>
        <w:tc>
          <w:tcPr>
            <w:tcW w:w="0" w:type="auto"/>
            <w:vAlign w:val="center"/>
          </w:tcPr>
          <w:p w:rsidR="00F729E5" w:rsidRDefault="00F63C16">
            <w:pPr>
              <w:pStyle w:val="TableBodyText"/>
            </w:pPr>
            <w:r>
              <w:t>09A9</w:t>
            </w:r>
          </w:p>
        </w:tc>
      </w:tr>
      <w:tr w:rsidR="00F729E5" w:rsidTr="00F729E5">
        <w:tc>
          <w:tcPr>
            <w:tcW w:w="0" w:type="auto"/>
            <w:vAlign w:val="center"/>
          </w:tcPr>
          <w:p w:rsidR="00F729E5" w:rsidRDefault="00F63C16">
            <w:pPr>
              <w:pStyle w:val="TableBodyText"/>
            </w:pPr>
            <w:r>
              <w:t>TogglePanningHand</w:t>
            </w:r>
          </w:p>
        </w:tc>
        <w:tc>
          <w:tcPr>
            <w:tcW w:w="0" w:type="auto"/>
            <w:vAlign w:val="center"/>
          </w:tcPr>
          <w:p w:rsidR="00F729E5" w:rsidRDefault="00F63C16">
            <w:pPr>
              <w:pStyle w:val="TableBodyText"/>
            </w:pPr>
            <w:r>
              <w:t>07AA</w:t>
            </w:r>
          </w:p>
        </w:tc>
      </w:tr>
      <w:tr w:rsidR="00F729E5" w:rsidTr="00F729E5">
        <w:tc>
          <w:tcPr>
            <w:tcW w:w="0" w:type="auto"/>
            <w:vAlign w:val="center"/>
          </w:tcPr>
          <w:p w:rsidR="00F729E5" w:rsidRDefault="00F63C16">
            <w:pPr>
              <w:pStyle w:val="TableBodyText"/>
            </w:pPr>
            <w:r>
              <w:t>TogglePortrait</w:t>
            </w:r>
          </w:p>
        </w:tc>
        <w:tc>
          <w:tcPr>
            <w:tcW w:w="0" w:type="auto"/>
            <w:vAlign w:val="center"/>
          </w:tcPr>
          <w:p w:rsidR="00F729E5" w:rsidRDefault="00F63C16">
            <w:pPr>
              <w:pStyle w:val="TableBodyText"/>
            </w:pPr>
            <w:r>
              <w:t>0132</w:t>
            </w:r>
          </w:p>
        </w:tc>
      </w:tr>
      <w:tr w:rsidR="00F729E5" w:rsidTr="00F729E5">
        <w:tc>
          <w:tcPr>
            <w:tcW w:w="0" w:type="auto"/>
            <w:vAlign w:val="center"/>
          </w:tcPr>
          <w:p w:rsidR="00F729E5" w:rsidRDefault="00F63C16">
            <w:pPr>
              <w:pStyle w:val="TableBodyText"/>
            </w:pPr>
            <w:r>
              <w:t>TogglePropertyPanel</w:t>
            </w:r>
          </w:p>
        </w:tc>
        <w:tc>
          <w:tcPr>
            <w:tcW w:w="0" w:type="auto"/>
            <w:vAlign w:val="center"/>
          </w:tcPr>
          <w:p w:rsidR="00F729E5" w:rsidRDefault="00F63C16">
            <w:pPr>
              <w:pStyle w:val="TableBodyText"/>
            </w:pPr>
            <w:r>
              <w:t>082E</w:t>
            </w:r>
          </w:p>
        </w:tc>
      </w:tr>
      <w:tr w:rsidR="00F729E5" w:rsidTr="00F729E5">
        <w:tc>
          <w:tcPr>
            <w:tcW w:w="0" w:type="auto"/>
            <w:vAlign w:val="center"/>
          </w:tcPr>
          <w:p w:rsidR="00F729E5" w:rsidRDefault="00F63C16">
            <w:pPr>
              <w:pStyle w:val="TableBodyText"/>
            </w:pPr>
            <w:r>
              <w:t>ToggleReadingMode2Pages</w:t>
            </w:r>
          </w:p>
        </w:tc>
        <w:tc>
          <w:tcPr>
            <w:tcW w:w="0" w:type="auto"/>
            <w:vAlign w:val="center"/>
          </w:tcPr>
          <w:p w:rsidR="00F729E5" w:rsidRDefault="00F63C16">
            <w:pPr>
              <w:pStyle w:val="TableBodyText"/>
            </w:pPr>
            <w:r>
              <w:t>05A2</w:t>
            </w:r>
          </w:p>
        </w:tc>
      </w:tr>
      <w:tr w:rsidR="00F729E5" w:rsidTr="00F729E5">
        <w:tc>
          <w:tcPr>
            <w:tcW w:w="0" w:type="auto"/>
            <w:vAlign w:val="center"/>
          </w:tcPr>
          <w:p w:rsidR="00F729E5" w:rsidRDefault="00F63C16">
            <w:pPr>
              <w:pStyle w:val="TableBodyText"/>
            </w:pPr>
            <w:r>
              <w:t>ToggleReadingModeHelp</w:t>
            </w:r>
          </w:p>
        </w:tc>
        <w:tc>
          <w:tcPr>
            <w:tcW w:w="0" w:type="auto"/>
            <w:vAlign w:val="center"/>
          </w:tcPr>
          <w:p w:rsidR="00F729E5" w:rsidRDefault="00F63C16">
            <w:pPr>
              <w:pStyle w:val="TableBodyText"/>
            </w:pPr>
            <w:r>
              <w:t>05AC</w:t>
            </w:r>
          </w:p>
        </w:tc>
      </w:tr>
      <w:tr w:rsidR="00F729E5" w:rsidTr="00F729E5">
        <w:tc>
          <w:tcPr>
            <w:tcW w:w="0" w:type="auto"/>
            <w:vAlign w:val="center"/>
          </w:tcPr>
          <w:p w:rsidR="00F729E5" w:rsidRDefault="00F63C16">
            <w:pPr>
              <w:pStyle w:val="TableBodyText"/>
            </w:pPr>
            <w:r>
              <w:t>ToggleReadingModeInk</w:t>
            </w:r>
          </w:p>
        </w:tc>
        <w:tc>
          <w:tcPr>
            <w:tcW w:w="0" w:type="auto"/>
            <w:vAlign w:val="center"/>
          </w:tcPr>
          <w:p w:rsidR="00F729E5" w:rsidRDefault="00F63C16">
            <w:pPr>
              <w:pStyle w:val="TableBodyText"/>
            </w:pPr>
            <w:r>
              <w:t>05A3</w:t>
            </w:r>
          </w:p>
        </w:tc>
      </w:tr>
      <w:tr w:rsidR="00F729E5" w:rsidTr="00F729E5">
        <w:tc>
          <w:tcPr>
            <w:tcW w:w="0" w:type="auto"/>
            <w:vAlign w:val="center"/>
          </w:tcPr>
          <w:p w:rsidR="00F729E5" w:rsidRDefault="00F63C16">
            <w:pPr>
              <w:pStyle w:val="TableBodyText"/>
            </w:pPr>
            <w:r>
              <w:t>ToggleRibbon</w:t>
            </w:r>
          </w:p>
        </w:tc>
        <w:tc>
          <w:tcPr>
            <w:tcW w:w="0" w:type="auto"/>
            <w:vAlign w:val="center"/>
          </w:tcPr>
          <w:p w:rsidR="00F729E5" w:rsidRDefault="00F63C16">
            <w:pPr>
              <w:pStyle w:val="TableBodyText"/>
            </w:pPr>
            <w:r>
              <w:t>0956</w:t>
            </w:r>
          </w:p>
        </w:tc>
      </w:tr>
      <w:tr w:rsidR="00F729E5" w:rsidTr="00F729E5">
        <w:tc>
          <w:tcPr>
            <w:tcW w:w="0" w:type="auto"/>
            <w:vAlign w:val="center"/>
          </w:tcPr>
          <w:p w:rsidR="00F729E5" w:rsidRDefault="00F63C16">
            <w:pPr>
              <w:pStyle w:val="TableBodyText"/>
            </w:pPr>
            <w:r>
              <w:t>ToggleScribbleMode</w:t>
            </w:r>
          </w:p>
        </w:tc>
        <w:tc>
          <w:tcPr>
            <w:tcW w:w="0" w:type="auto"/>
            <w:vAlign w:val="center"/>
          </w:tcPr>
          <w:p w:rsidR="00F729E5" w:rsidRDefault="00F63C16">
            <w:pPr>
              <w:pStyle w:val="TableBodyText"/>
            </w:pPr>
            <w:r>
              <w:t>0134</w:t>
            </w:r>
          </w:p>
        </w:tc>
      </w:tr>
      <w:tr w:rsidR="00F729E5" w:rsidTr="00F729E5">
        <w:tc>
          <w:tcPr>
            <w:tcW w:w="0" w:type="auto"/>
            <w:vAlign w:val="center"/>
          </w:tcPr>
          <w:p w:rsidR="00F729E5" w:rsidRDefault="00F63C16">
            <w:pPr>
              <w:pStyle w:val="TableBodyText"/>
            </w:pPr>
            <w:r>
              <w:t>ToggleTextFlow</w:t>
            </w:r>
          </w:p>
        </w:tc>
        <w:tc>
          <w:tcPr>
            <w:tcW w:w="0" w:type="auto"/>
            <w:vAlign w:val="center"/>
          </w:tcPr>
          <w:p w:rsidR="00F729E5" w:rsidRDefault="00F63C16">
            <w:pPr>
              <w:pStyle w:val="TableBodyText"/>
            </w:pPr>
            <w:r>
              <w:t>03F1</w:t>
            </w:r>
          </w:p>
        </w:tc>
      </w:tr>
      <w:tr w:rsidR="00F729E5" w:rsidTr="00F729E5">
        <w:tc>
          <w:tcPr>
            <w:tcW w:w="0" w:type="auto"/>
            <w:vAlign w:val="center"/>
          </w:tcPr>
          <w:p w:rsidR="00F729E5" w:rsidRDefault="00F63C16">
            <w:pPr>
              <w:pStyle w:val="TableBodyText"/>
            </w:pPr>
            <w:r>
              <w:t>ToggleThumbnail</w:t>
            </w:r>
          </w:p>
        </w:tc>
        <w:tc>
          <w:tcPr>
            <w:tcW w:w="0" w:type="auto"/>
            <w:vAlign w:val="center"/>
          </w:tcPr>
          <w:p w:rsidR="00F729E5" w:rsidRDefault="00F63C16">
            <w:pPr>
              <w:pStyle w:val="TableBodyText"/>
            </w:pPr>
            <w:r>
              <w:t>059E</w:t>
            </w:r>
          </w:p>
        </w:tc>
      </w:tr>
      <w:tr w:rsidR="00F729E5" w:rsidTr="00F729E5">
        <w:tc>
          <w:tcPr>
            <w:tcW w:w="0" w:type="auto"/>
            <w:vAlign w:val="center"/>
          </w:tcPr>
          <w:p w:rsidR="00F729E5" w:rsidRDefault="00F63C16">
            <w:pPr>
              <w:pStyle w:val="TableBodyText"/>
            </w:pPr>
            <w:r>
              <w:t>ToggleToolbars</w:t>
            </w:r>
          </w:p>
        </w:tc>
        <w:tc>
          <w:tcPr>
            <w:tcW w:w="0" w:type="auto"/>
            <w:vAlign w:val="center"/>
          </w:tcPr>
          <w:p w:rsidR="00F729E5" w:rsidRDefault="00F63C16">
            <w:pPr>
              <w:pStyle w:val="TableBodyText"/>
            </w:pPr>
            <w:r>
              <w:t>05B0</w:t>
            </w:r>
          </w:p>
        </w:tc>
      </w:tr>
      <w:tr w:rsidR="00F729E5" w:rsidTr="00F729E5">
        <w:tc>
          <w:tcPr>
            <w:tcW w:w="0" w:type="auto"/>
            <w:vAlign w:val="center"/>
          </w:tcPr>
          <w:p w:rsidR="00F729E5" w:rsidRDefault="00F63C16">
            <w:pPr>
              <w:pStyle w:val="TableBodyText"/>
            </w:pPr>
            <w:r>
              <w:t>ToggleWebDesign</w:t>
            </w:r>
          </w:p>
        </w:tc>
        <w:tc>
          <w:tcPr>
            <w:tcW w:w="0" w:type="auto"/>
            <w:vAlign w:val="center"/>
          </w:tcPr>
          <w:p w:rsidR="00F729E5" w:rsidRDefault="00F63C16">
            <w:pPr>
              <w:pStyle w:val="TableBodyText"/>
            </w:pPr>
            <w:r>
              <w:t>045F</w:t>
            </w:r>
          </w:p>
        </w:tc>
      </w:tr>
      <w:tr w:rsidR="00F729E5" w:rsidTr="00F729E5">
        <w:tc>
          <w:tcPr>
            <w:tcW w:w="0" w:type="auto"/>
            <w:vAlign w:val="center"/>
          </w:tcPr>
          <w:p w:rsidR="00F729E5" w:rsidRDefault="00F63C16">
            <w:pPr>
              <w:pStyle w:val="TableBodyText"/>
            </w:pPr>
            <w:r>
              <w:t>ToggleXMLStructure</w:t>
            </w:r>
          </w:p>
        </w:tc>
        <w:tc>
          <w:tcPr>
            <w:tcW w:w="0" w:type="auto"/>
            <w:vAlign w:val="center"/>
          </w:tcPr>
          <w:p w:rsidR="00F729E5" w:rsidRDefault="00F63C16">
            <w:pPr>
              <w:pStyle w:val="TableBodyText"/>
            </w:pPr>
            <w:r>
              <w:t>080F</w:t>
            </w:r>
          </w:p>
        </w:tc>
      </w:tr>
      <w:tr w:rsidR="00F729E5" w:rsidTr="00F729E5">
        <w:tc>
          <w:tcPr>
            <w:tcW w:w="0" w:type="auto"/>
            <w:vAlign w:val="center"/>
          </w:tcPr>
          <w:p w:rsidR="00F729E5" w:rsidRDefault="00F63C16">
            <w:pPr>
              <w:pStyle w:val="TableBodyText"/>
            </w:pPr>
            <w:r>
              <w:t>ToggleXMLTagView</w:t>
            </w:r>
          </w:p>
        </w:tc>
        <w:tc>
          <w:tcPr>
            <w:tcW w:w="0" w:type="auto"/>
            <w:vAlign w:val="center"/>
          </w:tcPr>
          <w:p w:rsidR="00F729E5" w:rsidRDefault="00F63C16">
            <w:pPr>
              <w:pStyle w:val="TableBodyText"/>
            </w:pPr>
            <w:r>
              <w:t>0588</w:t>
            </w:r>
          </w:p>
        </w:tc>
      </w:tr>
      <w:tr w:rsidR="00F729E5" w:rsidTr="00F729E5">
        <w:tc>
          <w:tcPr>
            <w:tcW w:w="0" w:type="auto"/>
            <w:vAlign w:val="center"/>
          </w:tcPr>
          <w:p w:rsidR="00F729E5" w:rsidRDefault="00F63C16">
            <w:pPr>
              <w:pStyle w:val="TableBodyText"/>
            </w:pPr>
            <w:r>
              <w:t>ToolsAddRecordDefault</w:t>
            </w:r>
          </w:p>
        </w:tc>
        <w:tc>
          <w:tcPr>
            <w:tcW w:w="0" w:type="auto"/>
            <w:vAlign w:val="center"/>
          </w:tcPr>
          <w:p w:rsidR="00F729E5" w:rsidRDefault="00F63C16">
            <w:pPr>
              <w:pStyle w:val="TableBodyText"/>
            </w:pPr>
            <w:r>
              <w:t>0275</w:t>
            </w:r>
          </w:p>
        </w:tc>
      </w:tr>
      <w:tr w:rsidR="00F729E5" w:rsidTr="00F729E5">
        <w:tc>
          <w:tcPr>
            <w:tcW w:w="0" w:type="auto"/>
            <w:vAlign w:val="center"/>
          </w:tcPr>
          <w:p w:rsidR="00F729E5" w:rsidRDefault="00F63C16">
            <w:pPr>
              <w:pStyle w:val="TableBodyText"/>
            </w:pPr>
            <w:r>
              <w:t>ToolsAdvancedSettings</w:t>
            </w:r>
          </w:p>
        </w:tc>
        <w:tc>
          <w:tcPr>
            <w:tcW w:w="0" w:type="auto"/>
            <w:vAlign w:val="center"/>
          </w:tcPr>
          <w:p w:rsidR="00F729E5" w:rsidRDefault="00F63C16">
            <w:pPr>
              <w:pStyle w:val="TableBodyText"/>
            </w:pPr>
            <w:r>
              <w:t>00CE</w:t>
            </w:r>
          </w:p>
        </w:tc>
      </w:tr>
      <w:tr w:rsidR="00F729E5" w:rsidTr="00F729E5">
        <w:tc>
          <w:tcPr>
            <w:tcW w:w="0" w:type="auto"/>
            <w:vAlign w:val="center"/>
          </w:tcPr>
          <w:p w:rsidR="00F729E5" w:rsidRDefault="00F63C16">
            <w:pPr>
              <w:pStyle w:val="TableBodyText"/>
            </w:pPr>
            <w:r>
              <w:t>ToolsAutoCorrect</w:t>
            </w:r>
          </w:p>
        </w:tc>
        <w:tc>
          <w:tcPr>
            <w:tcW w:w="0" w:type="auto"/>
            <w:vAlign w:val="center"/>
          </w:tcPr>
          <w:p w:rsidR="00F729E5" w:rsidRDefault="00F63C16">
            <w:pPr>
              <w:pStyle w:val="TableBodyText"/>
            </w:pPr>
            <w:r>
              <w:t>017A</w:t>
            </w:r>
          </w:p>
        </w:tc>
      </w:tr>
      <w:tr w:rsidR="00F729E5" w:rsidTr="00F729E5">
        <w:tc>
          <w:tcPr>
            <w:tcW w:w="0" w:type="auto"/>
            <w:vAlign w:val="center"/>
          </w:tcPr>
          <w:p w:rsidR="00F729E5" w:rsidRDefault="00F63C16">
            <w:pPr>
              <w:pStyle w:val="TableBodyText"/>
            </w:pPr>
            <w:r>
              <w:t>ToolsAutoCorrectCapsLockOff</w:t>
            </w:r>
          </w:p>
        </w:tc>
        <w:tc>
          <w:tcPr>
            <w:tcW w:w="0" w:type="auto"/>
            <w:vAlign w:val="center"/>
          </w:tcPr>
          <w:p w:rsidR="00F729E5" w:rsidRDefault="00F63C16">
            <w:pPr>
              <w:pStyle w:val="TableBodyText"/>
            </w:pPr>
            <w:r>
              <w:t>02FF</w:t>
            </w:r>
          </w:p>
        </w:tc>
      </w:tr>
      <w:tr w:rsidR="00F729E5" w:rsidTr="00F729E5">
        <w:tc>
          <w:tcPr>
            <w:tcW w:w="0" w:type="auto"/>
            <w:vAlign w:val="center"/>
          </w:tcPr>
          <w:p w:rsidR="00F729E5" w:rsidRDefault="00F63C16">
            <w:pPr>
              <w:pStyle w:val="TableBodyText"/>
            </w:pPr>
            <w:r>
              <w:t>ToolsAutoCorrectDays</w:t>
            </w:r>
          </w:p>
        </w:tc>
        <w:tc>
          <w:tcPr>
            <w:tcW w:w="0" w:type="auto"/>
            <w:vAlign w:val="center"/>
          </w:tcPr>
          <w:p w:rsidR="00F729E5" w:rsidRDefault="00F63C16">
            <w:pPr>
              <w:pStyle w:val="TableBodyText"/>
            </w:pPr>
            <w:r>
              <w:t>0180</w:t>
            </w:r>
          </w:p>
        </w:tc>
      </w:tr>
      <w:tr w:rsidR="00F729E5" w:rsidTr="00F729E5">
        <w:tc>
          <w:tcPr>
            <w:tcW w:w="0" w:type="auto"/>
            <w:vAlign w:val="center"/>
          </w:tcPr>
          <w:p w:rsidR="00F729E5" w:rsidRDefault="00F63C16">
            <w:pPr>
              <w:pStyle w:val="TableBodyText"/>
            </w:pPr>
            <w:r>
              <w:t>ToolsAutoCorrectExceptions</w:t>
            </w:r>
          </w:p>
        </w:tc>
        <w:tc>
          <w:tcPr>
            <w:tcW w:w="0" w:type="auto"/>
            <w:vAlign w:val="center"/>
          </w:tcPr>
          <w:p w:rsidR="00F729E5" w:rsidRDefault="00F63C16">
            <w:pPr>
              <w:pStyle w:val="TableBodyText"/>
            </w:pPr>
            <w:r>
              <w:t>02FA</w:t>
            </w:r>
          </w:p>
        </w:tc>
      </w:tr>
      <w:tr w:rsidR="00F729E5" w:rsidTr="00F729E5">
        <w:tc>
          <w:tcPr>
            <w:tcW w:w="0" w:type="auto"/>
            <w:vAlign w:val="center"/>
          </w:tcPr>
          <w:p w:rsidR="00F729E5" w:rsidRDefault="00F63C16">
            <w:pPr>
              <w:pStyle w:val="TableBodyText"/>
            </w:pPr>
            <w:r>
              <w:t>ToolsAutoCorrectHECorrect</w:t>
            </w:r>
          </w:p>
        </w:tc>
        <w:tc>
          <w:tcPr>
            <w:tcW w:w="0" w:type="auto"/>
            <w:vAlign w:val="center"/>
          </w:tcPr>
          <w:p w:rsidR="00F729E5" w:rsidRDefault="00F63C16">
            <w:pPr>
              <w:pStyle w:val="TableBodyText"/>
            </w:pPr>
            <w:r>
              <w:t>03E9</w:t>
            </w:r>
          </w:p>
        </w:tc>
      </w:tr>
      <w:tr w:rsidR="00F729E5" w:rsidTr="00F729E5">
        <w:tc>
          <w:tcPr>
            <w:tcW w:w="0" w:type="auto"/>
            <w:vAlign w:val="center"/>
          </w:tcPr>
          <w:p w:rsidR="00F729E5" w:rsidRDefault="00F63C16">
            <w:pPr>
              <w:pStyle w:val="TableBodyText"/>
            </w:pPr>
            <w:r>
              <w:t>ToolsAutoCorrectInitialCaps</w:t>
            </w:r>
          </w:p>
        </w:tc>
        <w:tc>
          <w:tcPr>
            <w:tcW w:w="0" w:type="auto"/>
            <w:vAlign w:val="center"/>
          </w:tcPr>
          <w:p w:rsidR="00F729E5" w:rsidRDefault="00F63C16">
            <w:pPr>
              <w:pStyle w:val="TableBodyText"/>
            </w:pPr>
            <w:r>
              <w:t>017D</w:t>
            </w:r>
          </w:p>
        </w:tc>
      </w:tr>
      <w:tr w:rsidR="00F729E5" w:rsidTr="00F729E5">
        <w:tc>
          <w:tcPr>
            <w:tcW w:w="0" w:type="auto"/>
            <w:vAlign w:val="center"/>
          </w:tcPr>
          <w:p w:rsidR="00F729E5" w:rsidRDefault="00F63C16">
            <w:pPr>
              <w:pStyle w:val="TableBodyText"/>
            </w:pPr>
            <w:r>
              <w:t>ToolsAutoCorrectManager</w:t>
            </w:r>
          </w:p>
        </w:tc>
        <w:tc>
          <w:tcPr>
            <w:tcW w:w="0" w:type="auto"/>
            <w:vAlign w:val="center"/>
          </w:tcPr>
          <w:p w:rsidR="00F729E5" w:rsidRDefault="00F63C16">
            <w:pPr>
              <w:pStyle w:val="TableBodyText"/>
            </w:pPr>
            <w:r>
              <w:t>0794</w:t>
            </w:r>
          </w:p>
        </w:tc>
      </w:tr>
      <w:tr w:rsidR="00F729E5" w:rsidTr="00F729E5">
        <w:tc>
          <w:tcPr>
            <w:tcW w:w="0" w:type="auto"/>
            <w:vAlign w:val="center"/>
          </w:tcPr>
          <w:p w:rsidR="00F729E5" w:rsidRDefault="00F63C16">
            <w:pPr>
              <w:pStyle w:val="TableBodyText"/>
            </w:pPr>
            <w:r>
              <w:t>ToolsAutoCorrectReplaceText</w:t>
            </w:r>
          </w:p>
        </w:tc>
        <w:tc>
          <w:tcPr>
            <w:tcW w:w="0" w:type="auto"/>
            <w:vAlign w:val="center"/>
          </w:tcPr>
          <w:p w:rsidR="00F729E5" w:rsidRDefault="00F63C16">
            <w:pPr>
              <w:pStyle w:val="TableBodyText"/>
            </w:pPr>
            <w:r>
              <w:t>017C</w:t>
            </w:r>
          </w:p>
        </w:tc>
      </w:tr>
      <w:tr w:rsidR="00F729E5" w:rsidTr="00F729E5">
        <w:tc>
          <w:tcPr>
            <w:tcW w:w="0" w:type="auto"/>
            <w:vAlign w:val="center"/>
          </w:tcPr>
          <w:p w:rsidR="00F729E5" w:rsidRDefault="00F63C16">
            <w:pPr>
              <w:pStyle w:val="TableBodyText"/>
            </w:pPr>
            <w:r>
              <w:t>ToolsAutoCorrectSentenceCaps</w:t>
            </w:r>
          </w:p>
        </w:tc>
        <w:tc>
          <w:tcPr>
            <w:tcW w:w="0" w:type="auto"/>
            <w:vAlign w:val="center"/>
          </w:tcPr>
          <w:p w:rsidR="00F729E5" w:rsidRDefault="00F63C16">
            <w:pPr>
              <w:pStyle w:val="TableBodyText"/>
            </w:pPr>
            <w:r>
              <w:t>017F</w:t>
            </w:r>
          </w:p>
        </w:tc>
      </w:tr>
      <w:tr w:rsidR="00F729E5" w:rsidTr="00F729E5">
        <w:tc>
          <w:tcPr>
            <w:tcW w:w="0" w:type="auto"/>
            <w:vAlign w:val="center"/>
          </w:tcPr>
          <w:p w:rsidR="00F729E5" w:rsidRDefault="00F63C16">
            <w:pPr>
              <w:pStyle w:val="TableBodyText"/>
            </w:pPr>
            <w:r>
              <w:t>ToolsAutoCorrectSmartQuotes</w:t>
            </w:r>
          </w:p>
        </w:tc>
        <w:tc>
          <w:tcPr>
            <w:tcW w:w="0" w:type="auto"/>
            <w:vAlign w:val="center"/>
          </w:tcPr>
          <w:p w:rsidR="00F729E5" w:rsidRDefault="00F63C16">
            <w:pPr>
              <w:pStyle w:val="TableBodyText"/>
            </w:pPr>
            <w:r>
              <w:t>00E3</w:t>
            </w:r>
          </w:p>
        </w:tc>
      </w:tr>
      <w:tr w:rsidR="00F729E5" w:rsidTr="00F729E5">
        <w:tc>
          <w:tcPr>
            <w:tcW w:w="0" w:type="auto"/>
            <w:vAlign w:val="center"/>
          </w:tcPr>
          <w:p w:rsidR="00F729E5" w:rsidRDefault="00F63C16">
            <w:pPr>
              <w:pStyle w:val="TableBodyText"/>
            </w:pPr>
            <w:r>
              <w:t>ToolsAutoManager</w:t>
            </w:r>
          </w:p>
        </w:tc>
        <w:tc>
          <w:tcPr>
            <w:tcW w:w="0" w:type="auto"/>
            <w:vAlign w:val="center"/>
          </w:tcPr>
          <w:p w:rsidR="00F729E5" w:rsidRDefault="00F63C16">
            <w:pPr>
              <w:pStyle w:val="TableBodyText"/>
            </w:pPr>
            <w:r>
              <w:t>0393</w:t>
            </w:r>
          </w:p>
        </w:tc>
      </w:tr>
      <w:tr w:rsidR="00F729E5" w:rsidTr="00F729E5">
        <w:tc>
          <w:tcPr>
            <w:tcW w:w="0" w:type="auto"/>
            <w:vAlign w:val="center"/>
          </w:tcPr>
          <w:p w:rsidR="00F729E5" w:rsidRDefault="00F63C16">
            <w:pPr>
              <w:pStyle w:val="TableBodyText"/>
            </w:pPr>
            <w:r>
              <w:t>ToolsAutoSummarize</w:t>
            </w:r>
          </w:p>
        </w:tc>
        <w:tc>
          <w:tcPr>
            <w:tcW w:w="0" w:type="auto"/>
            <w:vAlign w:val="center"/>
          </w:tcPr>
          <w:p w:rsidR="00F729E5" w:rsidRDefault="00F63C16">
            <w:pPr>
              <w:pStyle w:val="TableBodyText"/>
            </w:pPr>
            <w:r>
              <w:t>0389</w:t>
            </w:r>
          </w:p>
        </w:tc>
      </w:tr>
      <w:tr w:rsidR="00F729E5" w:rsidTr="00F729E5">
        <w:tc>
          <w:tcPr>
            <w:tcW w:w="0" w:type="auto"/>
            <w:vAlign w:val="center"/>
          </w:tcPr>
          <w:p w:rsidR="00F729E5" w:rsidRDefault="00F63C16">
            <w:pPr>
              <w:pStyle w:val="TableBodyText"/>
            </w:pPr>
            <w:r>
              <w:t>ToolsAutoSummarizeBegin</w:t>
            </w:r>
          </w:p>
        </w:tc>
        <w:tc>
          <w:tcPr>
            <w:tcW w:w="0" w:type="auto"/>
            <w:vAlign w:val="center"/>
          </w:tcPr>
          <w:p w:rsidR="00F729E5" w:rsidRDefault="00F63C16">
            <w:pPr>
              <w:pStyle w:val="TableBodyText"/>
            </w:pPr>
            <w:r>
              <w:t>036A</w:t>
            </w:r>
          </w:p>
        </w:tc>
      </w:tr>
      <w:tr w:rsidR="00F729E5" w:rsidTr="00F729E5">
        <w:tc>
          <w:tcPr>
            <w:tcW w:w="0" w:type="auto"/>
            <w:vAlign w:val="center"/>
          </w:tcPr>
          <w:p w:rsidR="00F729E5" w:rsidRDefault="00F63C16">
            <w:pPr>
              <w:pStyle w:val="TableBodyText"/>
            </w:pPr>
            <w:r>
              <w:t>ToolsBookshelfDefineReference</w:t>
            </w:r>
          </w:p>
        </w:tc>
        <w:tc>
          <w:tcPr>
            <w:tcW w:w="0" w:type="auto"/>
            <w:vAlign w:val="center"/>
          </w:tcPr>
          <w:p w:rsidR="00F729E5" w:rsidRDefault="00F63C16">
            <w:pPr>
              <w:pStyle w:val="TableBodyText"/>
            </w:pPr>
            <w:r>
              <w:t>03BE</w:t>
            </w:r>
          </w:p>
        </w:tc>
      </w:tr>
      <w:tr w:rsidR="00F729E5" w:rsidTr="00F729E5">
        <w:tc>
          <w:tcPr>
            <w:tcW w:w="0" w:type="auto"/>
            <w:vAlign w:val="center"/>
          </w:tcPr>
          <w:p w:rsidR="00F729E5" w:rsidRDefault="00F63C16">
            <w:pPr>
              <w:pStyle w:val="TableBodyText"/>
            </w:pPr>
            <w:r>
              <w:t>ToolsBookshelfLookupReference</w:t>
            </w:r>
          </w:p>
        </w:tc>
        <w:tc>
          <w:tcPr>
            <w:tcW w:w="0" w:type="auto"/>
            <w:vAlign w:val="center"/>
          </w:tcPr>
          <w:p w:rsidR="00F729E5" w:rsidRDefault="00F63C16">
            <w:pPr>
              <w:pStyle w:val="TableBodyText"/>
            </w:pPr>
            <w:r>
              <w:t>03BD</w:t>
            </w:r>
          </w:p>
        </w:tc>
      </w:tr>
      <w:tr w:rsidR="00F729E5" w:rsidTr="00F729E5">
        <w:tc>
          <w:tcPr>
            <w:tcW w:w="0" w:type="auto"/>
            <w:vAlign w:val="center"/>
          </w:tcPr>
          <w:p w:rsidR="00F729E5" w:rsidRDefault="00F63C16">
            <w:pPr>
              <w:pStyle w:val="TableBodyText"/>
            </w:pPr>
            <w:r>
              <w:t>ToolsBulletListDefault</w:t>
            </w:r>
          </w:p>
        </w:tc>
        <w:tc>
          <w:tcPr>
            <w:tcW w:w="0" w:type="auto"/>
            <w:vAlign w:val="center"/>
          </w:tcPr>
          <w:p w:rsidR="00F729E5" w:rsidRDefault="00F63C16">
            <w:pPr>
              <w:pStyle w:val="TableBodyText"/>
            </w:pPr>
            <w:r>
              <w:t>0133</w:t>
            </w:r>
          </w:p>
        </w:tc>
      </w:tr>
      <w:tr w:rsidR="00F729E5" w:rsidTr="00F729E5">
        <w:tc>
          <w:tcPr>
            <w:tcW w:w="0" w:type="auto"/>
            <w:vAlign w:val="center"/>
          </w:tcPr>
          <w:p w:rsidR="00F729E5" w:rsidRDefault="00F63C16">
            <w:pPr>
              <w:pStyle w:val="TableBodyText"/>
            </w:pPr>
            <w:r>
              <w:t>ToolsBulletsNumbers</w:t>
            </w:r>
          </w:p>
        </w:tc>
        <w:tc>
          <w:tcPr>
            <w:tcW w:w="0" w:type="auto"/>
            <w:vAlign w:val="center"/>
          </w:tcPr>
          <w:p w:rsidR="00F729E5" w:rsidRDefault="00F63C16">
            <w:pPr>
              <w:pStyle w:val="TableBodyText"/>
            </w:pPr>
            <w:r>
              <w:t>00C4</w:t>
            </w:r>
          </w:p>
        </w:tc>
      </w:tr>
      <w:tr w:rsidR="00F729E5" w:rsidTr="00F729E5">
        <w:tc>
          <w:tcPr>
            <w:tcW w:w="0" w:type="auto"/>
            <w:vAlign w:val="center"/>
          </w:tcPr>
          <w:p w:rsidR="00F729E5" w:rsidRDefault="00F63C16">
            <w:pPr>
              <w:pStyle w:val="TableBodyText"/>
            </w:pPr>
            <w:r>
              <w:t>ToolsBusu</w:t>
            </w:r>
          </w:p>
        </w:tc>
        <w:tc>
          <w:tcPr>
            <w:tcW w:w="0" w:type="auto"/>
            <w:vAlign w:val="center"/>
          </w:tcPr>
          <w:p w:rsidR="00F729E5" w:rsidRDefault="00F63C16">
            <w:pPr>
              <w:pStyle w:val="TableBodyText"/>
            </w:pPr>
            <w:r>
              <w:t>03AB</w:t>
            </w:r>
          </w:p>
        </w:tc>
      </w:tr>
      <w:tr w:rsidR="00F729E5" w:rsidTr="00F729E5">
        <w:tc>
          <w:tcPr>
            <w:tcW w:w="0" w:type="auto"/>
            <w:vAlign w:val="center"/>
          </w:tcPr>
          <w:p w:rsidR="00F729E5" w:rsidRDefault="00F63C16">
            <w:pPr>
              <w:pStyle w:val="TableBodyText"/>
            </w:pPr>
            <w:r>
              <w:t>ToolsCalculate</w:t>
            </w:r>
          </w:p>
        </w:tc>
        <w:tc>
          <w:tcPr>
            <w:tcW w:w="0" w:type="auto"/>
            <w:vAlign w:val="center"/>
          </w:tcPr>
          <w:p w:rsidR="00F729E5" w:rsidRDefault="00F63C16">
            <w:pPr>
              <w:pStyle w:val="TableBodyText"/>
            </w:pPr>
            <w:r>
              <w:t>00C8</w:t>
            </w:r>
          </w:p>
        </w:tc>
      </w:tr>
      <w:tr w:rsidR="00F729E5" w:rsidTr="00F729E5">
        <w:tc>
          <w:tcPr>
            <w:tcW w:w="0" w:type="auto"/>
            <w:vAlign w:val="center"/>
          </w:tcPr>
          <w:p w:rsidR="00F729E5" w:rsidRDefault="00F63C16">
            <w:pPr>
              <w:pStyle w:val="TableBodyText"/>
            </w:pPr>
            <w:r>
              <w:t>ToolsCompareVersions</w:t>
            </w:r>
          </w:p>
        </w:tc>
        <w:tc>
          <w:tcPr>
            <w:tcW w:w="0" w:type="auto"/>
            <w:vAlign w:val="center"/>
          </w:tcPr>
          <w:p w:rsidR="00F729E5" w:rsidRDefault="00F63C16">
            <w:pPr>
              <w:pStyle w:val="TableBodyText"/>
            </w:pPr>
            <w:r>
              <w:t>00C6</w:t>
            </w:r>
          </w:p>
        </w:tc>
      </w:tr>
      <w:tr w:rsidR="00F729E5" w:rsidTr="00F729E5">
        <w:tc>
          <w:tcPr>
            <w:tcW w:w="0" w:type="auto"/>
            <w:vAlign w:val="center"/>
          </w:tcPr>
          <w:p w:rsidR="00F729E5" w:rsidRDefault="00F63C16">
            <w:pPr>
              <w:pStyle w:val="TableBodyText"/>
            </w:pPr>
            <w:r>
              <w:t>ToolsConsistency</w:t>
            </w:r>
          </w:p>
        </w:tc>
        <w:tc>
          <w:tcPr>
            <w:tcW w:w="0" w:type="auto"/>
            <w:vAlign w:val="center"/>
          </w:tcPr>
          <w:p w:rsidR="00F729E5" w:rsidRDefault="00F63C16">
            <w:pPr>
              <w:pStyle w:val="TableBodyText"/>
            </w:pPr>
            <w:r>
              <w:t>03E0</w:t>
            </w:r>
          </w:p>
        </w:tc>
      </w:tr>
      <w:tr w:rsidR="00F729E5" w:rsidTr="00F729E5">
        <w:tc>
          <w:tcPr>
            <w:tcW w:w="0" w:type="auto"/>
            <w:vAlign w:val="center"/>
          </w:tcPr>
          <w:p w:rsidR="00F729E5" w:rsidRDefault="00F63C16">
            <w:pPr>
              <w:pStyle w:val="TableBodyText"/>
            </w:pPr>
            <w:r>
              <w:t>ToolsCreateDirectory</w:t>
            </w:r>
          </w:p>
        </w:tc>
        <w:tc>
          <w:tcPr>
            <w:tcW w:w="0" w:type="auto"/>
            <w:vAlign w:val="center"/>
          </w:tcPr>
          <w:p w:rsidR="00F729E5" w:rsidRDefault="00F63C16">
            <w:pPr>
              <w:pStyle w:val="TableBodyText"/>
            </w:pPr>
            <w:r>
              <w:t>0341</w:t>
            </w:r>
          </w:p>
        </w:tc>
      </w:tr>
      <w:tr w:rsidR="00F729E5" w:rsidTr="00F729E5">
        <w:tc>
          <w:tcPr>
            <w:tcW w:w="0" w:type="auto"/>
            <w:vAlign w:val="center"/>
          </w:tcPr>
          <w:p w:rsidR="00F729E5" w:rsidRDefault="00F63C16">
            <w:pPr>
              <w:pStyle w:val="TableBodyText"/>
            </w:pPr>
            <w:r>
              <w:t>ToolsCreateEnvelope</w:t>
            </w:r>
          </w:p>
        </w:tc>
        <w:tc>
          <w:tcPr>
            <w:tcW w:w="0" w:type="auto"/>
            <w:vAlign w:val="center"/>
          </w:tcPr>
          <w:p w:rsidR="00F729E5" w:rsidRDefault="00F63C16">
            <w:pPr>
              <w:pStyle w:val="TableBodyText"/>
            </w:pPr>
            <w:r>
              <w:t>00AD</w:t>
            </w:r>
          </w:p>
        </w:tc>
      </w:tr>
      <w:tr w:rsidR="00F729E5" w:rsidTr="00F729E5">
        <w:tc>
          <w:tcPr>
            <w:tcW w:w="0" w:type="auto"/>
            <w:vAlign w:val="center"/>
          </w:tcPr>
          <w:p w:rsidR="00F729E5" w:rsidRDefault="00F63C16">
            <w:pPr>
              <w:pStyle w:val="TableBodyText"/>
            </w:pPr>
            <w:r>
              <w:t>ToolsCreateLabels</w:t>
            </w:r>
          </w:p>
        </w:tc>
        <w:tc>
          <w:tcPr>
            <w:tcW w:w="0" w:type="auto"/>
            <w:vAlign w:val="center"/>
          </w:tcPr>
          <w:p w:rsidR="00F729E5" w:rsidRDefault="00F63C16">
            <w:pPr>
              <w:pStyle w:val="TableBodyText"/>
            </w:pPr>
            <w:r>
              <w:t>01E9</w:t>
            </w:r>
          </w:p>
        </w:tc>
      </w:tr>
      <w:tr w:rsidR="00F729E5" w:rsidTr="00F729E5">
        <w:tc>
          <w:tcPr>
            <w:tcW w:w="0" w:type="auto"/>
            <w:vAlign w:val="center"/>
          </w:tcPr>
          <w:p w:rsidR="00F729E5" w:rsidRDefault="00F63C16">
            <w:pPr>
              <w:pStyle w:val="TableBodyText"/>
            </w:pPr>
            <w:r>
              <w:t>ToolsCustomize</w:t>
            </w:r>
          </w:p>
        </w:tc>
        <w:tc>
          <w:tcPr>
            <w:tcW w:w="0" w:type="auto"/>
            <w:vAlign w:val="center"/>
          </w:tcPr>
          <w:p w:rsidR="00F729E5" w:rsidRDefault="00F63C16">
            <w:pPr>
              <w:pStyle w:val="TableBodyText"/>
            </w:pPr>
            <w:r>
              <w:t>0098</w:t>
            </w:r>
          </w:p>
        </w:tc>
      </w:tr>
      <w:tr w:rsidR="00F729E5" w:rsidTr="00F729E5">
        <w:tc>
          <w:tcPr>
            <w:tcW w:w="0" w:type="auto"/>
            <w:vAlign w:val="center"/>
          </w:tcPr>
          <w:p w:rsidR="00F729E5" w:rsidRDefault="00F63C16">
            <w:pPr>
              <w:pStyle w:val="TableBodyText"/>
            </w:pPr>
            <w:r>
              <w:t>ToolsCustomizeAddMenuShortcut</w:t>
            </w:r>
          </w:p>
        </w:tc>
        <w:tc>
          <w:tcPr>
            <w:tcW w:w="0" w:type="auto"/>
            <w:vAlign w:val="center"/>
          </w:tcPr>
          <w:p w:rsidR="00F729E5" w:rsidRDefault="00F63C16">
            <w:pPr>
              <w:pStyle w:val="TableBodyText"/>
            </w:pPr>
            <w:r>
              <w:t>022E</w:t>
            </w:r>
          </w:p>
        </w:tc>
      </w:tr>
      <w:tr w:rsidR="00F729E5" w:rsidTr="00F729E5">
        <w:tc>
          <w:tcPr>
            <w:tcW w:w="0" w:type="auto"/>
            <w:vAlign w:val="center"/>
          </w:tcPr>
          <w:p w:rsidR="00F729E5" w:rsidRDefault="00F63C16">
            <w:pPr>
              <w:pStyle w:val="TableBodyText"/>
            </w:pPr>
            <w:r>
              <w:t>ToolsCustomizeKeyboard</w:t>
            </w:r>
          </w:p>
        </w:tc>
        <w:tc>
          <w:tcPr>
            <w:tcW w:w="0" w:type="auto"/>
            <w:vAlign w:val="center"/>
          </w:tcPr>
          <w:p w:rsidR="00F729E5" w:rsidRDefault="00F63C16">
            <w:pPr>
              <w:pStyle w:val="TableBodyText"/>
            </w:pPr>
            <w:r>
              <w:t>01B0</w:t>
            </w:r>
          </w:p>
        </w:tc>
      </w:tr>
      <w:tr w:rsidR="00F729E5" w:rsidTr="00F729E5">
        <w:tc>
          <w:tcPr>
            <w:tcW w:w="0" w:type="auto"/>
            <w:vAlign w:val="center"/>
          </w:tcPr>
          <w:p w:rsidR="00F729E5" w:rsidRDefault="00F63C16">
            <w:pPr>
              <w:pStyle w:val="TableBodyText"/>
            </w:pPr>
            <w:r>
              <w:t>ToolsCustomizeKeyboardShortcut</w:t>
            </w:r>
          </w:p>
        </w:tc>
        <w:tc>
          <w:tcPr>
            <w:tcW w:w="0" w:type="auto"/>
            <w:vAlign w:val="center"/>
          </w:tcPr>
          <w:p w:rsidR="00F729E5" w:rsidRDefault="00F63C16">
            <w:pPr>
              <w:pStyle w:val="TableBodyText"/>
            </w:pPr>
            <w:r>
              <w:t>022D</w:t>
            </w:r>
          </w:p>
        </w:tc>
      </w:tr>
      <w:tr w:rsidR="00F729E5" w:rsidTr="00F729E5">
        <w:tc>
          <w:tcPr>
            <w:tcW w:w="0" w:type="auto"/>
            <w:vAlign w:val="center"/>
          </w:tcPr>
          <w:p w:rsidR="00F729E5" w:rsidRDefault="00F63C16">
            <w:pPr>
              <w:pStyle w:val="TableBodyText"/>
            </w:pPr>
            <w:r>
              <w:t>ToolsCustomizeMenuBar</w:t>
            </w:r>
          </w:p>
        </w:tc>
        <w:tc>
          <w:tcPr>
            <w:tcW w:w="0" w:type="auto"/>
            <w:vAlign w:val="center"/>
          </w:tcPr>
          <w:p w:rsidR="00F729E5" w:rsidRDefault="00F63C16">
            <w:pPr>
              <w:pStyle w:val="TableBodyText"/>
            </w:pPr>
            <w:r>
              <w:t>0267</w:t>
            </w:r>
          </w:p>
        </w:tc>
      </w:tr>
      <w:tr w:rsidR="00F729E5" w:rsidTr="00F729E5">
        <w:tc>
          <w:tcPr>
            <w:tcW w:w="0" w:type="auto"/>
            <w:vAlign w:val="center"/>
          </w:tcPr>
          <w:p w:rsidR="00F729E5" w:rsidRDefault="00F63C16">
            <w:pPr>
              <w:pStyle w:val="TableBodyText"/>
            </w:pPr>
            <w:r>
              <w:t>ToolsCustomizeMenus</w:t>
            </w:r>
          </w:p>
        </w:tc>
        <w:tc>
          <w:tcPr>
            <w:tcW w:w="0" w:type="auto"/>
            <w:vAlign w:val="center"/>
          </w:tcPr>
          <w:p w:rsidR="00F729E5" w:rsidRDefault="00F63C16">
            <w:pPr>
              <w:pStyle w:val="TableBodyText"/>
            </w:pPr>
            <w:r>
              <w:t>01B1</w:t>
            </w:r>
          </w:p>
        </w:tc>
      </w:tr>
      <w:tr w:rsidR="00F729E5" w:rsidTr="00F729E5">
        <w:tc>
          <w:tcPr>
            <w:tcW w:w="0" w:type="auto"/>
            <w:vAlign w:val="center"/>
          </w:tcPr>
          <w:p w:rsidR="00F729E5" w:rsidRDefault="00F63C16">
            <w:pPr>
              <w:pStyle w:val="TableBodyText"/>
            </w:pPr>
            <w:r>
              <w:t>ToolsCustomizeRemoveMenuShortcut</w:t>
            </w:r>
          </w:p>
        </w:tc>
        <w:tc>
          <w:tcPr>
            <w:tcW w:w="0" w:type="auto"/>
            <w:vAlign w:val="center"/>
          </w:tcPr>
          <w:p w:rsidR="00F729E5" w:rsidRDefault="00F63C16">
            <w:pPr>
              <w:pStyle w:val="TableBodyText"/>
            </w:pPr>
            <w:r>
              <w:t>0259</w:t>
            </w:r>
          </w:p>
        </w:tc>
      </w:tr>
      <w:tr w:rsidR="00F729E5" w:rsidTr="00F729E5">
        <w:tc>
          <w:tcPr>
            <w:tcW w:w="0" w:type="auto"/>
            <w:vAlign w:val="center"/>
          </w:tcPr>
          <w:p w:rsidR="00F729E5" w:rsidRDefault="00F63C16">
            <w:pPr>
              <w:pStyle w:val="TableBodyText"/>
            </w:pPr>
            <w:r>
              <w:t>ToolsCustomizeToolbar</w:t>
            </w:r>
          </w:p>
        </w:tc>
        <w:tc>
          <w:tcPr>
            <w:tcW w:w="0" w:type="auto"/>
            <w:vAlign w:val="center"/>
          </w:tcPr>
          <w:p w:rsidR="00F729E5" w:rsidRDefault="00F63C16">
            <w:pPr>
              <w:pStyle w:val="TableBodyText"/>
            </w:pPr>
            <w:r>
              <w:t>02CC</w:t>
            </w:r>
          </w:p>
        </w:tc>
      </w:tr>
      <w:tr w:rsidR="00F729E5" w:rsidTr="00F729E5">
        <w:tc>
          <w:tcPr>
            <w:tcW w:w="0" w:type="auto"/>
            <w:vAlign w:val="center"/>
          </w:tcPr>
          <w:p w:rsidR="00F729E5" w:rsidRDefault="00F63C16">
            <w:pPr>
              <w:pStyle w:val="TableBodyText"/>
            </w:pPr>
            <w:r>
              <w:t>ToolsDictionary</w:t>
            </w:r>
          </w:p>
        </w:tc>
        <w:tc>
          <w:tcPr>
            <w:tcW w:w="0" w:type="auto"/>
            <w:vAlign w:val="center"/>
          </w:tcPr>
          <w:p w:rsidR="00F729E5" w:rsidRDefault="00F63C16">
            <w:pPr>
              <w:pStyle w:val="TableBodyText"/>
            </w:pPr>
            <w:r>
              <w:t>03DD</w:t>
            </w:r>
          </w:p>
        </w:tc>
      </w:tr>
      <w:tr w:rsidR="00F729E5" w:rsidTr="00F729E5">
        <w:tc>
          <w:tcPr>
            <w:tcW w:w="0" w:type="auto"/>
            <w:vAlign w:val="center"/>
          </w:tcPr>
          <w:p w:rsidR="00F729E5" w:rsidRDefault="00F63C16">
            <w:pPr>
              <w:pStyle w:val="TableBodyText"/>
            </w:pPr>
            <w:r>
              <w:t>ToolsEServices</w:t>
            </w:r>
          </w:p>
        </w:tc>
        <w:tc>
          <w:tcPr>
            <w:tcW w:w="0" w:type="auto"/>
            <w:vAlign w:val="center"/>
          </w:tcPr>
          <w:p w:rsidR="00F729E5" w:rsidRDefault="00F63C16">
            <w:pPr>
              <w:pStyle w:val="TableBodyText"/>
            </w:pPr>
            <w:r>
              <w:t>0567</w:t>
            </w:r>
          </w:p>
        </w:tc>
      </w:tr>
      <w:tr w:rsidR="00F729E5" w:rsidTr="00F729E5">
        <w:tc>
          <w:tcPr>
            <w:tcW w:w="0" w:type="auto"/>
            <w:vAlign w:val="center"/>
          </w:tcPr>
          <w:p w:rsidR="00F729E5" w:rsidRDefault="00F63C16">
            <w:pPr>
              <w:pStyle w:val="TableBodyText"/>
            </w:pPr>
            <w:r>
              <w:t>ToolsEnvelopesAndLabels</w:t>
            </w:r>
          </w:p>
        </w:tc>
        <w:tc>
          <w:tcPr>
            <w:tcW w:w="0" w:type="auto"/>
            <w:vAlign w:val="center"/>
          </w:tcPr>
          <w:p w:rsidR="00F729E5" w:rsidRDefault="00F63C16">
            <w:pPr>
              <w:pStyle w:val="TableBodyText"/>
            </w:pPr>
            <w:r>
              <w:t>025F</w:t>
            </w:r>
          </w:p>
        </w:tc>
      </w:tr>
      <w:tr w:rsidR="00F729E5" w:rsidTr="00F729E5">
        <w:tc>
          <w:tcPr>
            <w:tcW w:w="0" w:type="auto"/>
            <w:vAlign w:val="center"/>
          </w:tcPr>
          <w:p w:rsidR="00F729E5" w:rsidRDefault="00F63C16">
            <w:pPr>
              <w:pStyle w:val="TableBodyText"/>
            </w:pPr>
            <w:r>
              <w:t>ToolsFixHHC</w:t>
            </w:r>
          </w:p>
        </w:tc>
        <w:tc>
          <w:tcPr>
            <w:tcW w:w="0" w:type="auto"/>
            <w:vAlign w:val="center"/>
          </w:tcPr>
          <w:p w:rsidR="00F729E5" w:rsidRDefault="00F63C16">
            <w:pPr>
              <w:pStyle w:val="TableBodyText"/>
            </w:pPr>
            <w:r>
              <w:t>04EE</w:t>
            </w:r>
          </w:p>
        </w:tc>
      </w:tr>
      <w:tr w:rsidR="00F729E5" w:rsidTr="00F729E5">
        <w:tc>
          <w:tcPr>
            <w:tcW w:w="0" w:type="auto"/>
            <w:vAlign w:val="center"/>
          </w:tcPr>
          <w:p w:rsidR="00F729E5" w:rsidRDefault="00F63C16">
            <w:pPr>
              <w:pStyle w:val="TableBodyText"/>
            </w:pPr>
            <w:r>
              <w:t>ToolsGramSettings</w:t>
            </w:r>
          </w:p>
        </w:tc>
        <w:tc>
          <w:tcPr>
            <w:tcW w:w="0" w:type="auto"/>
            <w:vAlign w:val="center"/>
          </w:tcPr>
          <w:p w:rsidR="00F729E5" w:rsidRDefault="00F63C16">
            <w:pPr>
              <w:pStyle w:val="TableBodyText"/>
            </w:pPr>
            <w:r>
              <w:t>0375</w:t>
            </w:r>
          </w:p>
        </w:tc>
      </w:tr>
      <w:tr w:rsidR="00F729E5" w:rsidTr="00F729E5">
        <w:tc>
          <w:tcPr>
            <w:tcW w:w="0" w:type="auto"/>
            <w:vAlign w:val="center"/>
          </w:tcPr>
          <w:p w:rsidR="00F729E5" w:rsidRDefault="00F63C16">
            <w:pPr>
              <w:pStyle w:val="TableBodyText"/>
            </w:pPr>
            <w:r>
              <w:t>ToolsGrammar</w:t>
            </w:r>
          </w:p>
        </w:tc>
        <w:tc>
          <w:tcPr>
            <w:tcW w:w="0" w:type="auto"/>
            <w:vAlign w:val="center"/>
          </w:tcPr>
          <w:p w:rsidR="00F729E5" w:rsidRDefault="00F63C16">
            <w:pPr>
              <w:pStyle w:val="TableBodyText"/>
            </w:pPr>
            <w:r>
              <w:t>00C1</w:t>
            </w:r>
          </w:p>
        </w:tc>
      </w:tr>
      <w:tr w:rsidR="00F729E5" w:rsidTr="00F729E5">
        <w:tc>
          <w:tcPr>
            <w:tcW w:w="0" w:type="auto"/>
            <w:vAlign w:val="center"/>
          </w:tcPr>
          <w:p w:rsidR="00F729E5" w:rsidRDefault="00F63C16">
            <w:pPr>
              <w:pStyle w:val="TableBodyText"/>
            </w:pPr>
            <w:r>
              <w:t>ToolsGrammarHide</w:t>
            </w:r>
          </w:p>
        </w:tc>
        <w:tc>
          <w:tcPr>
            <w:tcW w:w="0" w:type="auto"/>
            <w:vAlign w:val="center"/>
          </w:tcPr>
          <w:p w:rsidR="00F729E5" w:rsidRDefault="00F63C16">
            <w:pPr>
              <w:pStyle w:val="TableBodyText"/>
            </w:pPr>
            <w:r>
              <w:t>03D3</w:t>
            </w:r>
          </w:p>
        </w:tc>
      </w:tr>
      <w:tr w:rsidR="00F729E5" w:rsidTr="00F729E5">
        <w:tc>
          <w:tcPr>
            <w:tcW w:w="0" w:type="auto"/>
            <w:vAlign w:val="center"/>
          </w:tcPr>
          <w:p w:rsidR="00F729E5" w:rsidRDefault="00F63C16">
            <w:pPr>
              <w:pStyle w:val="TableBodyText"/>
            </w:pPr>
            <w:r>
              <w:t>ToolsGrammarRange</w:t>
            </w:r>
          </w:p>
        </w:tc>
        <w:tc>
          <w:tcPr>
            <w:tcW w:w="0" w:type="auto"/>
            <w:vAlign w:val="center"/>
          </w:tcPr>
          <w:p w:rsidR="00F729E5" w:rsidRDefault="00F63C16">
            <w:pPr>
              <w:pStyle w:val="TableBodyText"/>
            </w:pPr>
            <w:r>
              <w:t>034F</w:t>
            </w:r>
          </w:p>
        </w:tc>
      </w:tr>
      <w:tr w:rsidR="00F729E5" w:rsidTr="00F729E5">
        <w:tc>
          <w:tcPr>
            <w:tcW w:w="0" w:type="auto"/>
            <w:vAlign w:val="center"/>
          </w:tcPr>
          <w:p w:rsidR="00F729E5" w:rsidRDefault="00F63C16">
            <w:pPr>
              <w:pStyle w:val="TableBodyText"/>
            </w:pPr>
            <w:r>
              <w:t>ToolsHHC</w:t>
            </w:r>
          </w:p>
        </w:tc>
        <w:tc>
          <w:tcPr>
            <w:tcW w:w="0" w:type="auto"/>
            <w:vAlign w:val="center"/>
          </w:tcPr>
          <w:p w:rsidR="00F729E5" w:rsidRDefault="00F63C16">
            <w:pPr>
              <w:pStyle w:val="TableBodyText"/>
            </w:pPr>
            <w:r>
              <w:t>0310</w:t>
            </w:r>
          </w:p>
        </w:tc>
      </w:tr>
      <w:tr w:rsidR="00F729E5" w:rsidTr="00F729E5">
        <w:tc>
          <w:tcPr>
            <w:tcW w:w="0" w:type="auto"/>
            <w:vAlign w:val="center"/>
          </w:tcPr>
          <w:p w:rsidR="00F729E5" w:rsidRDefault="00F63C16">
            <w:pPr>
              <w:pStyle w:val="TableBodyText"/>
            </w:pPr>
            <w:r>
              <w:t>ToolsHyphenation</w:t>
            </w:r>
          </w:p>
        </w:tc>
        <w:tc>
          <w:tcPr>
            <w:tcW w:w="0" w:type="auto"/>
            <w:vAlign w:val="center"/>
          </w:tcPr>
          <w:p w:rsidR="00F729E5" w:rsidRDefault="00F63C16">
            <w:pPr>
              <w:pStyle w:val="TableBodyText"/>
            </w:pPr>
            <w:r>
              <w:t>00C3</w:t>
            </w:r>
          </w:p>
        </w:tc>
      </w:tr>
      <w:tr w:rsidR="00F729E5" w:rsidTr="00F729E5">
        <w:tc>
          <w:tcPr>
            <w:tcW w:w="0" w:type="auto"/>
            <w:vAlign w:val="center"/>
          </w:tcPr>
          <w:p w:rsidR="00F729E5" w:rsidRDefault="00F63C16">
            <w:pPr>
              <w:pStyle w:val="TableBodyText"/>
            </w:pPr>
            <w:r>
              <w:t>ToolsHyphenationAutoOff</w:t>
            </w:r>
          </w:p>
        </w:tc>
        <w:tc>
          <w:tcPr>
            <w:tcW w:w="0" w:type="auto"/>
            <w:vAlign w:val="center"/>
          </w:tcPr>
          <w:p w:rsidR="00F729E5" w:rsidRDefault="00F63C16">
            <w:pPr>
              <w:pStyle w:val="TableBodyText"/>
            </w:pPr>
            <w:r>
              <w:t>081D</w:t>
            </w:r>
          </w:p>
        </w:tc>
      </w:tr>
      <w:tr w:rsidR="00F729E5" w:rsidTr="00F729E5">
        <w:tc>
          <w:tcPr>
            <w:tcW w:w="0" w:type="auto"/>
            <w:vAlign w:val="center"/>
          </w:tcPr>
          <w:p w:rsidR="00F729E5" w:rsidRDefault="00F63C16">
            <w:pPr>
              <w:pStyle w:val="TableBodyText"/>
            </w:pPr>
            <w:r>
              <w:t>ToolsHyphenationAutoOn</w:t>
            </w:r>
          </w:p>
        </w:tc>
        <w:tc>
          <w:tcPr>
            <w:tcW w:w="0" w:type="auto"/>
            <w:vAlign w:val="center"/>
          </w:tcPr>
          <w:p w:rsidR="00F729E5" w:rsidRDefault="00F63C16">
            <w:pPr>
              <w:pStyle w:val="TableBodyText"/>
            </w:pPr>
            <w:r>
              <w:t>081C</w:t>
            </w:r>
          </w:p>
        </w:tc>
      </w:tr>
      <w:tr w:rsidR="00F729E5" w:rsidTr="00F729E5">
        <w:tc>
          <w:tcPr>
            <w:tcW w:w="0" w:type="auto"/>
            <w:vAlign w:val="center"/>
          </w:tcPr>
          <w:p w:rsidR="00F729E5" w:rsidRDefault="00F63C16">
            <w:pPr>
              <w:pStyle w:val="TableBodyText"/>
            </w:pPr>
            <w:r>
              <w:t>ToolsHyphenationManual</w:t>
            </w:r>
          </w:p>
        </w:tc>
        <w:tc>
          <w:tcPr>
            <w:tcW w:w="0" w:type="auto"/>
            <w:vAlign w:val="center"/>
          </w:tcPr>
          <w:p w:rsidR="00F729E5" w:rsidRDefault="00F63C16">
            <w:pPr>
              <w:pStyle w:val="TableBodyText"/>
            </w:pPr>
            <w:r>
              <w:t>02C0</w:t>
            </w:r>
          </w:p>
        </w:tc>
      </w:tr>
      <w:tr w:rsidR="00F729E5" w:rsidTr="00F729E5">
        <w:tc>
          <w:tcPr>
            <w:tcW w:w="0" w:type="auto"/>
            <w:vAlign w:val="center"/>
          </w:tcPr>
          <w:p w:rsidR="00F729E5" w:rsidRDefault="00F63C16">
            <w:pPr>
              <w:pStyle w:val="TableBodyText"/>
            </w:pPr>
            <w:r>
              <w:t>ToolsInsertScript</w:t>
            </w:r>
          </w:p>
        </w:tc>
        <w:tc>
          <w:tcPr>
            <w:tcW w:w="0" w:type="auto"/>
            <w:vAlign w:val="center"/>
          </w:tcPr>
          <w:p w:rsidR="00F729E5" w:rsidRDefault="00F63C16">
            <w:pPr>
              <w:pStyle w:val="TableBodyText"/>
            </w:pPr>
            <w:r>
              <w:t>041A</w:t>
            </w:r>
          </w:p>
        </w:tc>
      </w:tr>
      <w:tr w:rsidR="00F729E5" w:rsidTr="00F729E5">
        <w:tc>
          <w:tcPr>
            <w:tcW w:w="0" w:type="auto"/>
            <w:vAlign w:val="center"/>
          </w:tcPr>
          <w:p w:rsidR="00F729E5" w:rsidRDefault="00F63C16">
            <w:pPr>
              <w:pStyle w:val="TableBodyText"/>
            </w:pPr>
            <w:r>
              <w:t>ToolsLanguage</w:t>
            </w:r>
          </w:p>
        </w:tc>
        <w:tc>
          <w:tcPr>
            <w:tcW w:w="0" w:type="auto"/>
            <w:vAlign w:val="center"/>
          </w:tcPr>
          <w:p w:rsidR="00F729E5" w:rsidRDefault="00F63C16">
            <w:pPr>
              <w:pStyle w:val="TableBodyText"/>
            </w:pPr>
            <w:r>
              <w:t>00BC</w:t>
            </w:r>
          </w:p>
        </w:tc>
      </w:tr>
      <w:tr w:rsidR="00F729E5" w:rsidTr="00F729E5">
        <w:tc>
          <w:tcPr>
            <w:tcW w:w="0" w:type="auto"/>
            <w:vAlign w:val="center"/>
          </w:tcPr>
          <w:p w:rsidR="00F729E5" w:rsidRDefault="00F63C16">
            <w:pPr>
              <w:pStyle w:val="TableBodyText"/>
            </w:pPr>
            <w:r>
              <w:t>ToolsLineNumContinuous</w:t>
            </w:r>
          </w:p>
        </w:tc>
        <w:tc>
          <w:tcPr>
            <w:tcW w:w="0" w:type="auto"/>
            <w:vAlign w:val="center"/>
          </w:tcPr>
          <w:p w:rsidR="00F729E5" w:rsidRDefault="00F63C16">
            <w:pPr>
              <w:pStyle w:val="TableBodyText"/>
            </w:pPr>
            <w:r>
              <w:t>0832</w:t>
            </w:r>
          </w:p>
        </w:tc>
      </w:tr>
      <w:tr w:rsidR="00F729E5" w:rsidTr="00F729E5">
        <w:tc>
          <w:tcPr>
            <w:tcW w:w="0" w:type="auto"/>
            <w:vAlign w:val="center"/>
          </w:tcPr>
          <w:p w:rsidR="00F729E5" w:rsidRDefault="00F63C16">
            <w:pPr>
              <w:pStyle w:val="TableBodyText"/>
            </w:pPr>
            <w:r>
              <w:t>ToolsLineNumOff</w:t>
            </w:r>
          </w:p>
        </w:tc>
        <w:tc>
          <w:tcPr>
            <w:tcW w:w="0" w:type="auto"/>
            <w:vAlign w:val="center"/>
          </w:tcPr>
          <w:p w:rsidR="00F729E5" w:rsidRDefault="00F63C16">
            <w:pPr>
              <w:pStyle w:val="TableBodyText"/>
            </w:pPr>
            <w:r>
              <w:t>0831</w:t>
            </w:r>
          </w:p>
        </w:tc>
      </w:tr>
      <w:tr w:rsidR="00F729E5" w:rsidTr="00F729E5">
        <w:tc>
          <w:tcPr>
            <w:tcW w:w="0" w:type="auto"/>
            <w:vAlign w:val="center"/>
          </w:tcPr>
          <w:p w:rsidR="00F729E5" w:rsidRDefault="00F63C16">
            <w:pPr>
              <w:pStyle w:val="TableBodyText"/>
            </w:pPr>
            <w:r>
              <w:t>ToolsLineNumResetSection</w:t>
            </w:r>
          </w:p>
        </w:tc>
        <w:tc>
          <w:tcPr>
            <w:tcW w:w="0" w:type="auto"/>
            <w:vAlign w:val="center"/>
          </w:tcPr>
          <w:p w:rsidR="00F729E5" w:rsidRDefault="00F63C16">
            <w:pPr>
              <w:pStyle w:val="TableBodyText"/>
            </w:pPr>
            <w:r>
              <w:t>0834</w:t>
            </w:r>
          </w:p>
        </w:tc>
      </w:tr>
      <w:tr w:rsidR="00F729E5" w:rsidTr="00F729E5">
        <w:tc>
          <w:tcPr>
            <w:tcW w:w="0" w:type="auto"/>
            <w:vAlign w:val="center"/>
          </w:tcPr>
          <w:p w:rsidR="00F729E5" w:rsidRDefault="00F63C16">
            <w:pPr>
              <w:pStyle w:val="TableBodyText"/>
            </w:pPr>
            <w:r>
              <w:t>ToolsLineNumRestPage</w:t>
            </w:r>
          </w:p>
        </w:tc>
        <w:tc>
          <w:tcPr>
            <w:tcW w:w="0" w:type="auto"/>
            <w:vAlign w:val="center"/>
          </w:tcPr>
          <w:p w:rsidR="00F729E5" w:rsidRDefault="00F63C16">
            <w:pPr>
              <w:pStyle w:val="TableBodyText"/>
            </w:pPr>
            <w:r>
              <w:t>0833</w:t>
            </w:r>
          </w:p>
        </w:tc>
      </w:tr>
      <w:tr w:rsidR="00F729E5" w:rsidTr="00F729E5">
        <w:tc>
          <w:tcPr>
            <w:tcW w:w="0" w:type="auto"/>
            <w:vAlign w:val="center"/>
          </w:tcPr>
          <w:p w:rsidR="00F729E5" w:rsidRDefault="00F63C16">
            <w:pPr>
              <w:pStyle w:val="TableBodyText"/>
            </w:pPr>
            <w:r>
              <w:t>ToolsLineNumSuppress</w:t>
            </w:r>
          </w:p>
        </w:tc>
        <w:tc>
          <w:tcPr>
            <w:tcW w:w="0" w:type="auto"/>
            <w:vAlign w:val="center"/>
          </w:tcPr>
          <w:p w:rsidR="00F729E5" w:rsidRDefault="00F63C16">
            <w:pPr>
              <w:pStyle w:val="TableBodyText"/>
            </w:pPr>
            <w:r>
              <w:t>0835</w:t>
            </w:r>
          </w:p>
        </w:tc>
      </w:tr>
      <w:tr w:rsidR="00F729E5" w:rsidTr="00F729E5">
        <w:tc>
          <w:tcPr>
            <w:tcW w:w="0" w:type="auto"/>
            <w:vAlign w:val="center"/>
          </w:tcPr>
          <w:p w:rsidR="00F729E5" w:rsidRDefault="00F63C16">
            <w:pPr>
              <w:pStyle w:val="TableBodyText"/>
            </w:pPr>
            <w:r>
              <w:t>ToolsMacro</w:t>
            </w:r>
          </w:p>
        </w:tc>
        <w:tc>
          <w:tcPr>
            <w:tcW w:w="0" w:type="auto"/>
            <w:vAlign w:val="center"/>
          </w:tcPr>
          <w:p w:rsidR="00F729E5" w:rsidRDefault="00F63C16">
            <w:pPr>
              <w:pStyle w:val="TableBodyText"/>
            </w:pPr>
            <w:r>
              <w:t>00D7</w:t>
            </w:r>
          </w:p>
        </w:tc>
      </w:tr>
      <w:tr w:rsidR="00F729E5" w:rsidTr="00F729E5">
        <w:tc>
          <w:tcPr>
            <w:tcW w:w="0" w:type="auto"/>
            <w:vAlign w:val="center"/>
          </w:tcPr>
          <w:p w:rsidR="00F729E5" w:rsidRDefault="00F63C16">
            <w:pPr>
              <w:pStyle w:val="TableBodyText"/>
            </w:pPr>
            <w:r>
              <w:t>ToolsManageFields</w:t>
            </w:r>
          </w:p>
        </w:tc>
        <w:tc>
          <w:tcPr>
            <w:tcW w:w="0" w:type="auto"/>
            <w:vAlign w:val="center"/>
          </w:tcPr>
          <w:p w:rsidR="00F729E5" w:rsidRDefault="00F63C16">
            <w:pPr>
              <w:pStyle w:val="TableBodyText"/>
            </w:pPr>
            <w:r>
              <w:t>0277</w:t>
            </w:r>
          </w:p>
        </w:tc>
      </w:tr>
      <w:tr w:rsidR="00F729E5" w:rsidTr="00F729E5">
        <w:tc>
          <w:tcPr>
            <w:tcW w:w="0" w:type="auto"/>
            <w:vAlign w:val="center"/>
          </w:tcPr>
          <w:p w:rsidR="00F729E5" w:rsidRDefault="00F63C16">
            <w:pPr>
              <w:pStyle w:val="TableBodyText"/>
            </w:pPr>
            <w:r>
              <w:t>ToolsMergeRevisions</w:t>
            </w:r>
          </w:p>
        </w:tc>
        <w:tc>
          <w:tcPr>
            <w:tcW w:w="0" w:type="auto"/>
            <w:vAlign w:val="center"/>
          </w:tcPr>
          <w:p w:rsidR="00F729E5" w:rsidRDefault="00F63C16">
            <w:pPr>
              <w:pStyle w:val="TableBodyText"/>
            </w:pPr>
            <w:r>
              <w:t>01B3</w:t>
            </w:r>
          </w:p>
        </w:tc>
      </w:tr>
      <w:tr w:rsidR="00F729E5" w:rsidTr="00F729E5">
        <w:tc>
          <w:tcPr>
            <w:tcW w:w="0" w:type="auto"/>
            <w:vAlign w:val="center"/>
          </w:tcPr>
          <w:p w:rsidR="00F729E5" w:rsidRDefault="00F63C16">
            <w:pPr>
              <w:pStyle w:val="TableBodyText"/>
            </w:pPr>
            <w:r>
              <w:t>ToolsNumberListDefault</w:t>
            </w:r>
          </w:p>
        </w:tc>
        <w:tc>
          <w:tcPr>
            <w:tcW w:w="0" w:type="auto"/>
            <w:vAlign w:val="center"/>
          </w:tcPr>
          <w:p w:rsidR="00F729E5" w:rsidRDefault="00F63C16">
            <w:pPr>
              <w:pStyle w:val="TableBodyText"/>
            </w:pPr>
            <w:r>
              <w:t>0135</w:t>
            </w:r>
          </w:p>
        </w:tc>
      </w:tr>
      <w:tr w:rsidR="00F729E5" w:rsidTr="00F729E5">
        <w:tc>
          <w:tcPr>
            <w:tcW w:w="0" w:type="auto"/>
            <w:vAlign w:val="center"/>
          </w:tcPr>
          <w:p w:rsidR="00F729E5" w:rsidRDefault="00F63C16">
            <w:pPr>
              <w:pStyle w:val="TableBodyText"/>
            </w:pPr>
            <w:r>
              <w:t>ToolsOptions</w:t>
            </w:r>
          </w:p>
        </w:tc>
        <w:tc>
          <w:tcPr>
            <w:tcW w:w="0" w:type="auto"/>
            <w:vAlign w:val="center"/>
          </w:tcPr>
          <w:p w:rsidR="00F729E5" w:rsidRDefault="00F63C16">
            <w:pPr>
              <w:pStyle w:val="TableBodyText"/>
            </w:pPr>
            <w:r>
              <w:t>03CE</w:t>
            </w:r>
          </w:p>
        </w:tc>
      </w:tr>
      <w:tr w:rsidR="00F729E5" w:rsidTr="00F729E5">
        <w:tc>
          <w:tcPr>
            <w:tcW w:w="0" w:type="auto"/>
            <w:vAlign w:val="center"/>
          </w:tcPr>
          <w:p w:rsidR="00F729E5" w:rsidRDefault="00F63C16">
            <w:pPr>
              <w:pStyle w:val="TableBodyText"/>
            </w:pPr>
            <w:r>
              <w:t>ToolsOptionsAutoFormat</w:t>
            </w:r>
          </w:p>
        </w:tc>
        <w:tc>
          <w:tcPr>
            <w:tcW w:w="0" w:type="auto"/>
            <w:vAlign w:val="center"/>
          </w:tcPr>
          <w:p w:rsidR="00F729E5" w:rsidRDefault="00F63C16">
            <w:pPr>
              <w:pStyle w:val="TableBodyText"/>
            </w:pPr>
            <w:r>
              <w:t>03BF</w:t>
            </w:r>
          </w:p>
        </w:tc>
      </w:tr>
      <w:tr w:rsidR="00F729E5" w:rsidTr="00F729E5">
        <w:tc>
          <w:tcPr>
            <w:tcW w:w="0" w:type="auto"/>
            <w:vAlign w:val="center"/>
          </w:tcPr>
          <w:p w:rsidR="00F729E5" w:rsidRDefault="00F63C16">
            <w:pPr>
              <w:pStyle w:val="TableBodyText"/>
            </w:pPr>
            <w:r>
              <w:t>ToolsOptionsAutoFormatAsYouType</w:t>
            </w:r>
          </w:p>
        </w:tc>
        <w:tc>
          <w:tcPr>
            <w:tcW w:w="0" w:type="auto"/>
            <w:vAlign w:val="center"/>
          </w:tcPr>
          <w:p w:rsidR="00F729E5" w:rsidRDefault="00F63C16">
            <w:pPr>
              <w:pStyle w:val="TableBodyText"/>
            </w:pPr>
            <w:r>
              <w:t>030A</w:t>
            </w:r>
          </w:p>
        </w:tc>
      </w:tr>
      <w:tr w:rsidR="00F729E5" w:rsidTr="00F729E5">
        <w:tc>
          <w:tcPr>
            <w:tcW w:w="0" w:type="auto"/>
            <w:vAlign w:val="center"/>
          </w:tcPr>
          <w:p w:rsidR="00F729E5" w:rsidRDefault="00F63C16">
            <w:pPr>
              <w:pStyle w:val="TableBodyText"/>
            </w:pPr>
            <w:r>
              <w:t>ToolsOptionsBidi</w:t>
            </w:r>
          </w:p>
        </w:tc>
        <w:tc>
          <w:tcPr>
            <w:tcW w:w="0" w:type="auto"/>
            <w:vAlign w:val="center"/>
          </w:tcPr>
          <w:p w:rsidR="00F729E5" w:rsidRDefault="00F63C16">
            <w:pPr>
              <w:pStyle w:val="TableBodyText"/>
            </w:pPr>
            <w:r>
              <w:t>0405</w:t>
            </w:r>
          </w:p>
        </w:tc>
      </w:tr>
      <w:tr w:rsidR="00F729E5" w:rsidTr="00F729E5">
        <w:tc>
          <w:tcPr>
            <w:tcW w:w="0" w:type="auto"/>
            <w:vAlign w:val="center"/>
          </w:tcPr>
          <w:p w:rsidR="00F729E5" w:rsidRDefault="00F63C16">
            <w:pPr>
              <w:pStyle w:val="TableBodyText"/>
            </w:pPr>
            <w:r>
              <w:t>ToolsOptionsCompatibility</w:t>
            </w:r>
          </w:p>
        </w:tc>
        <w:tc>
          <w:tcPr>
            <w:tcW w:w="0" w:type="auto"/>
            <w:vAlign w:val="center"/>
          </w:tcPr>
          <w:p w:rsidR="00F729E5" w:rsidRDefault="00F63C16">
            <w:pPr>
              <w:pStyle w:val="TableBodyText"/>
            </w:pPr>
            <w:r>
              <w:t>020D</w:t>
            </w:r>
          </w:p>
        </w:tc>
      </w:tr>
      <w:tr w:rsidR="00F729E5" w:rsidTr="00F729E5">
        <w:tc>
          <w:tcPr>
            <w:tcW w:w="0" w:type="auto"/>
            <w:vAlign w:val="center"/>
          </w:tcPr>
          <w:p w:rsidR="00F729E5" w:rsidRDefault="00F63C16">
            <w:pPr>
              <w:pStyle w:val="TableBodyText"/>
            </w:pPr>
            <w:r>
              <w:t>ToolsOptionsEdit</w:t>
            </w:r>
          </w:p>
        </w:tc>
        <w:tc>
          <w:tcPr>
            <w:tcW w:w="0" w:type="auto"/>
            <w:vAlign w:val="center"/>
          </w:tcPr>
          <w:p w:rsidR="00F729E5" w:rsidRDefault="00F63C16">
            <w:pPr>
              <w:pStyle w:val="TableBodyText"/>
            </w:pPr>
            <w:r>
              <w:t>00E0</w:t>
            </w:r>
          </w:p>
        </w:tc>
      </w:tr>
      <w:tr w:rsidR="00F729E5" w:rsidTr="00F729E5">
        <w:tc>
          <w:tcPr>
            <w:tcW w:w="0" w:type="auto"/>
            <w:vAlign w:val="center"/>
          </w:tcPr>
          <w:p w:rsidR="00F729E5" w:rsidRDefault="00F63C16">
            <w:pPr>
              <w:pStyle w:val="TableBodyText"/>
            </w:pPr>
            <w:r>
              <w:t>ToolsOptionsEditCopyPaste</w:t>
            </w:r>
          </w:p>
        </w:tc>
        <w:tc>
          <w:tcPr>
            <w:tcW w:w="0" w:type="auto"/>
            <w:vAlign w:val="center"/>
          </w:tcPr>
          <w:p w:rsidR="00F729E5" w:rsidRDefault="00F63C16">
            <w:pPr>
              <w:pStyle w:val="TableBodyText"/>
            </w:pPr>
            <w:r>
              <w:t>054C</w:t>
            </w:r>
          </w:p>
        </w:tc>
      </w:tr>
      <w:tr w:rsidR="00F729E5" w:rsidTr="00F729E5">
        <w:tc>
          <w:tcPr>
            <w:tcW w:w="0" w:type="auto"/>
            <w:vAlign w:val="center"/>
          </w:tcPr>
          <w:p w:rsidR="00F729E5" w:rsidRDefault="00F63C16">
            <w:pPr>
              <w:pStyle w:val="TableBodyText"/>
            </w:pPr>
            <w:r>
              <w:t>ToolsOptionsFileLocations</w:t>
            </w:r>
          </w:p>
        </w:tc>
        <w:tc>
          <w:tcPr>
            <w:tcW w:w="0" w:type="auto"/>
            <w:vAlign w:val="center"/>
          </w:tcPr>
          <w:p w:rsidR="00F729E5" w:rsidRDefault="00F63C16">
            <w:pPr>
              <w:pStyle w:val="TableBodyText"/>
            </w:pPr>
            <w:r>
              <w:t>00E1</w:t>
            </w:r>
          </w:p>
        </w:tc>
      </w:tr>
      <w:tr w:rsidR="00F729E5" w:rsidTr="00F729E5">
        <w:tc>
          <w:tcPr>
            <w:tcW w:w="0" w:type="auto"/>
            <w:vAlign w:val="center"/>
          </w:tcPr>
          <w:p w:rsidR="00F729E5" w:rsidRDefault="00F63C16">
            <w:pPr>
              <w:pStyle w:val="TableBodyText"/>
            </w:pPr>
            <w:r>
              <w:t>ToolsOptionsFuzzy</w:t>
            </w:r>
          </w:p>
        </w:tc>
        <w:tc>
          <w:tcPr>
            <w:tcW w:w="0" w:type="auto"/>
            <w:vAlign w:val="center"/>
          </w:tcPr>
          <w:p w:rsidR="00F729E5" w:rsidRDefault="00F63C16">
            <w:pPr>
              <w:pStyle w:val="TableBodyText"/>
            </w:pPr>
            <w:r>
              <w:t>0316</w:t>
            </w:r>
          </w:p>
        </w:tc>
      </w:tr>
      <w:tr w:rsidR="00F729E5" w:rsidTr="00F729E5">
        <w:tc>
          <w:tcPr>
            <w:tcW w:w="0" w:type="auto"/>
            <w:vAlign w:val="center"/>
          </w:tcPr>
          <w:p w:rsidR="00F729E5" w:rsidRDefault="00F63C16">
            <w:pPr>
              <w:pStyle w:val="TableBodyText"/>
            </w:pPr>
            <w:r>
              <w:t>ToolsOptionsGeneral</w:t>
            </w:r>
          </w:p>
        </w:tc>
        <w:tc>
          <w:tcPr>
            <w:tcW w:w="0" w:type="auto"/>
            <w:vAlign w:val="center"/>
          </w:tcPr>
          <w:p w:rsidR="00F729E5" w:rsidRDefault="00F63C16">
            <w:pPr>
              <w:pStyle w:val="TableBodyText"/>
            </w:pPr>
            <w:r>
              <w:t>00CB</w:t>
            </w:r>
          </w:p>
        </w:tc>
      </w:tr>
      <w:tr w:rsidR="00F729E5" w:rsidTr="00F729E5">
        <w:tc>
          <w:tcPr>
            <w:tcW w:w="0" w:type="auto"/>
            <w:vAlign w:val="center"/>
          </w:tcPr>
          <w:p w:rsidR="00F729E5" w:rsidRDefault="00F63C16">
            <w:pPr>
              <w:pStyle w:val="TableBodyText"/>
            </w:pPr>
            <w:r>
              <w:t>ToolsOptionsGrammar</w:t>
            </w:r>
          </w:p>
        </w:tc>
        <w:tc>
          <w:tcPr>
            <w:tcW w:w="0" w:type="auto"/>
            <w:vAlign w:val="center"/>
          </w:tcPr>
          <w:p w:rsidR="00F729E5" w:rsidRDefault="00F63C16">
            <w:pPr>
              <w:pStyle w:val="TableBodyText"/>
            </w:pPr>
            <w:r>
              <w:t>00D4</w:t>
            </w:r>
          </w:p>
        </w:tc>
      </w:tr>
      <w:tr w:rsidR="00F729E5" w:rsidTr="00F729E5">
        <w:tc>
          <w:tcPr>
            <w:tcW w:w="0" w:type="auto"/>
            <w:vAlign w:val="center"/>
          </w:tcPr>
          <w:p w:rsidR="00F729E5" w:rsidRDefault="00F63C16">
            <w:pPr>
              <w:pStyle w:val="TableBodyText"/>
            </w:pPr>
            <w:r>
              <w:t>ToolsOptionsHHC</w:t>
            </w:r>
          </w:p>
        </w:tc>
        <w:tc>
          <w:tcPr>
            <w:tcW w:w="0" w:type="auto"/>
            <w:vAlign w:val="center"/>
          </w:tcPr>
          <w:p w:rsidR="00F729E5" w:rsidRDefault="00F63C16">
            <w:pPr>
              <w:pStyle w:val="TableBodyText"/>
            </w:pPr>
            <w:r>
              <w:t>0312</w:t>
            </w:r>
          </w:p>
        </w:tc>
      </w:tr>
      <w:tr w:rsidR="00F729E5" w:rsidTr="00F729E5">
        <w:tc>
          <w:tcPr>
            <w:tcW w:w="0" w:type="auto"/>
            <w:vAlign w:val="center"/>
          </w:tcPr>
          <w:p w:rsidR="00F729E5" w:rsidRDefault="00F63C16">
            <w:pPr>
              <w:pStyle w:val="TableBodyText"/>
            </w:pPr>
            <w:r>
              <w:t>ToolsOptionsPrint</w:t>
            </w:r>
          </w:p>
        </w:tc>
        <w:tc>
          <w:tcPr>
            <w:tcW w:w="0" w:type="auto"/>
            <w:vAlign w:val="center"/>
          </w:tcPr>
          <w:p w:rsidR="00F729E5" w:rsidRDefault="00F63C16">
            <w:pPr>
              <w:pStyle w:val="TableBodyText"/>
            </w:pPr>
            <w:r>
              <w:t>00D0</w:t>
            </w:r>
          </w:p>
        </w:tc>
      </w:tr>
      <w:tr w:rsidR="00F729E5" w:rsidTr="00F729E5">
        <w:tc>
          <w:tcPr>
            <w:tcW w:w="0" w:type="auto"/>
            <w:vAlign w:val="center"/>
          </w:tcPr>
          <w:p w:rsidR="00F729E5" w:rsidRDefault="00F63C16">
            <w:pPr>
              <w:pStyle w:val="TableBodyText"/>
            </w:pPr>
            <w:r>
              <w:t>ToolsOptionsRevisions</w:t>
            </w:r>
          </w:p>
        </w:tc>
        <w:tc>
          <w:tcPr>
            <w:tcW w:w="0" w:type="auto"/>
            <w:vAlign w:val="center"/>
          </w:tcPr>
          <w:p w:rsidR="00F729E5" w:rsidRDefault="00F63C16">
            <w:pPr>
              <w:pStyle w:val="TableBodyText"/>
            </w:pPr>
            <w:r>
              <w:t>0182</w:t>
            </w:r>
          </w:p>
        </w:tc>
      </w:tr>
      <w:tr w:rsidR="00F729E5" w:rsidTr="00F729E5">
        <w:tc>
          <w:tcPr>
            <w:tcW w:w="0" w:type="auto"/>
            <w:vAlign w:val="center"/>
          </w:tcPr>
          <w:p w:rsidR="00F729E5" w:rsidRDefault="00F63C16">
            <w:pPr>
              <w:pStyle w:val="TableBodyText"/>
            </w:pPr>
            <w:r>
              <w:t>ToolsOptionsSave</w:t>
            </w:r>
          </w:p>
        </w:tc>
        <w:tc>
          <w:tcPr>
            <w:tcW w:w="0" w:type="auto"/>
            <w:vAlign w:val="center"/>
          </w:tcPr>
          <w:p w:rsidR="00F729E5" w:rsidRDefault="00F63C16">
            <w:pPr>
              <w:pStyle w:val="TableBodyText"/>
            </w:pPr>
            <w:r>
              <w:t>00D1</w:t>
            </w:r>
          </w:p>
        </w:tc>
      </w:tr>
      <w:tr w:rsidR="00F729E5" w:rsidTr="00F729E5">
        <w:tc>
          <w:tcPr>
            <w:tcW w:w="0" w:type="auto"/>
            <w:vAlign w:val="center"/>
          </w:tcPr>
          <w:p w:rsidR="00F729E5" w:rsidRDefault="00F63C16">
            <w:pPr>
              <w:pStyle w:val="TableBodyText"/>
            </w:pPr>
            <w:r>
              <w:t>ToolsOptionsSecurity</w:t>
            </w:r>
          </w:p>
        </w:tc>
        <w:tc>
          <w:tcPr>
            <w:tcW w:w="0" w:type="auto"/>
            <w:vAlign w:val="center"/>
          </w:tcPr>
          <w:p w:rsidR="00F729E5" w:rsidRDefault="00F63C16">
            <w:pPr>
              <w:pStyle w:val="TableBodyText"/>
            </w:pPr>
            <w:r>
              <w:t>0551</w:t>
            </w:r>
          </w:p>
        </w:tc>
      </w:tr>
      <w:tr w:rsidR="00F729E5" w:rsidTr="00F729E5">
        <w:tc>
          <w:tcPr>
            <w:tcW w:w="0" w:type="auto"/>
            <w:vAlign w:val="center"/>
          </w:tcPr>
          <w:p w:rsidR="00F729E5" w:rsidRDefault="00F63C16">
            <w:pPr>
              <w:pStyle w:val="TableBodyText"/>
            </w:pPr>
            <w:r>
              <w:t>ToolsOptionsSmartTag</w:t>
            </w:r>
          </w:p>
        </w:tc>
        <w:tc>
          <w:tcPr>
            <w:tcW w:w="0" w:type="auto"/>
            <w:vAlign w:val="center"/>
          </w:tcPr>
          <w:p w:rsidR="00F729E5" w:rsidRDefault="00F63C16">
            <w:pPr>
              <w:pStyle w:val="TableBodyText"/>
            </w:pPr>
            <w:r>
              <w:t>0573</w:t>
            </w:r>
          </w:p>
        </w:tc>
      </w:tr>
      <w:tr w:rsidR="00F729E5" w:rsidTr="00F729E5">
        <w:tc>
          <w:tcPr>
            <w:tcW w:w="0" w:type="auto"/>
            <w:vAlign w:val="center"/>
          </w:tcPr>
          <w:p w:rsidR="00F729E5" w:rsidRDefault="00F63C16">
            <w:pPr>
              <w:pStyle w:val="TableBodyText"/>
            </w:pPr>
            <w:r>
              <w:t>ToolsOptionsSpelling</w:t>
            </w:r>
          </w:p>
        </w:tc>
        <w:tc>
          <w:tcPr>
            <w:tcW w:w="0" w:type="auto"/>
            <w:vAlign w:val="center"/>
          </w:tcPr>
          <w:p w:rsidR="00F729E5" w:rsidRDefault="00F63C16">
            <w:pPr>
              <w:pStyle w:val="TableBodyText"/>
            </w:pPr>
            <w:r>
              <w:t>00D3</w:t>
            </w:r>
          </w:p>
        </w:tc>
      </w:tr>
      <w:tr w:rsidR="00F729E5" w:rsidTr="00F729E5">
        <w:tc>
          <w:tcPr>
            <w:tcW w:w="0" w:type="auto"/>
            <w:vAlign w:val="center"/>
          </w:tcPr>
          <w:p w:rsidR="00F729E5" w:rsidRDefault="00F63C16">
            <w:pPr>
              <w:pStyle w:val="TableBodyText"/>
            </w:pPr>
            <w:r>
              <w:t>ToolsOptionsTypography</w:t>
            </w:r>
          </w:p>
        </w:tc>
        <w:tc>
          <w:tcPr>
            <w:tcW w:w="0" w:type="auto"/>
            <w:vAlign w:val="center"/>
          </w:tcPr>
          <w:p w:rsidR="00F729E5" w:rsidRDefault="00F63C16">
            <w:pPr>
              <w:pStyle w:val="TableBodyText"/>
            </w:pPr>
            <w:r>
              <w:t>02E3</w:t>
            </w:r>
          </w:p>
        </w:tc>
      </w:tr>
      <w:tr w:rsidR="00F729E5" w:rsidTr="00F729E5">
        <w:tc>
          <w:tcPr>
            <w:tcW w:w="0" w:type="auto"/>
            <w:vAlign w:val="center"/>
          </w:tcPr>
          <w:p w:rsidR="00F729E5" w:rsidRDefault="00F63C16">
            <w:pPr>
              <w:pStyle w:val="TableBodyText"/>
            </w:pPr>
            <w:r>
              <w:t>ToolsOptionsUserInfo</w:t>
            </w:r>
          </w:p>
        </w:tc>
        <w:tc>
          <w:tcPr>
            <w:tcW w:w="0" w:type="auto"/>
            <w:vAlign w:val="center"/>
          </w:tcPr>
          <w:p w:rsidR="00F729E5" w:rsidRDefault="00F63C16">
            <w:pPr>
              <w:pStyle w:val="TableBodyText"/>
            </w:pPr>
            <w:r>
              <w:t>00D5</w:t>
            </w:r>
          </w:p>
        </w:tc>
      </w:tr>
      <w:tr w:rsidR="00F729E5" w:rsidTr="00F729E5">
        <w:tc>
          <w:tcPr>
            <w:tcW w:w="0" w:type="auto"/>
            <w:vAlign w:val="center"/>
          </w:tcPr>
          <w:p w:rsidR="00F729E5" w:rsidRDefault="00F63C16">
            <w:pPr>
              <w:pStyle w:val="TableBodyText"/>
            </w:pPr>
            <w:r>
              <w:t>ToolsOptionsView</w:t>
            </w:r>
          </w:p>
        </w:tc>
        <w:tc>
          <w:tcPr>
            <w:tcW w:w="0" w:type="auto"/>
            <w:vAlign w:val="center"/>
          </w:tcPr>
          <w:p w:rsidR="00F729E5" w:rsidRDefault="00F63C16">
            <w:pPr>
              <w:pStyle w:val="TableBodyText"/>
            </w:pPr>
            <w:r>
              <w:t>00CC</w:t>
            </w:r>
          </w:p>
        </w:tc>
      </w:tr>
      <w:tr w:rsidR="00F729E5" w:rsidTr="00F729E5">
        <w:tc>
          <w:tcPr>
            <w:tcW w:w="0" w:type="auto"/>
            <w:vAlign w:val="center"/>
          </w:tcPr>
          <w:p w:rsidR="00F729E5" w:rsidRDefault="00F63C16">
            <w:pPr>
              <w:pStyle w:val="TableBodyText"/>
            </w:pPr>
            <w:r>
              <w:t>ToolsProofing</w:t>
            </w:r>
          </w:p>
        </w:tc>
        <w:tc>
          <w:tcPr>
            <w:tcW w:w="0" w:type="auto"/>
            <w:vAlign w:val="center"/>
          </w:tcPr>
          <w:p w:rsidR="00F729E5" w:rsidRDefault="00F63C16">
            <w:pPr>
              <w:pStyle w:val="TableBodyText"/>
            </w:pPr>
            <w:r>
              <w:t>033C</w:t>
            </w:r>
          </w:p>
        </w:tc>
      </w:tr>
      <w:tr w:rsidR="00F729E5" w:rsidTr="00F729E5">
        <w:tc>
          <w:tcPr>
            <w:tcW w:w="0" w:type="auto"/>
            <w:vAlign w:val="center"/>
          </w:tcPr>
          <w:p w:rsidR="00F729E5" w:rsidRDefault="00F63C16">
            <w:pPr>
              <w:pStyle w:val="TableBodyText"/>
            </w:pPr>
            <w:r>
              <w:t>ToolsProtect</w:t>
            </w:r>
          </w:p>
        </w:tc>
        <w:tc>
          <w:tcPr>
            <w:tcW w:w="0" w:type="auto"/>
            <w:vAlign w:val="center"/>
          </w:tcPr>
          <w:p w:rsidR="00F729E5" w:rsidRDefault="00F63C16">
            <w:pPr>
              <w:pStyle w:val="TableBodyText"/>
            </w:pPr>
            <w:r>
              <w:t>04D8</w:t>
            </w:r>
          </w:p>
        </w:tc>
      </w:tr>
      <w:tr w:rsidR="00F729E5" w:rsidTr="00F729E5">
        <w:tc>
          <w:tcPr>
            <w:tcW w:w="0" w:type="auto"/>
            <w:vAlign w:val="center"/>
          </w:tcPr>
          <w:p w:rsidR="00F729E5" w:rsidRDefault="00F63C16">
            <w:pPr>
              <w:pStyle w:val="TableBodyText"/>
            </w:pPr>
            <w:r>
              <w:t>ToolsProtectDocument</w:t>
            </w:r>
          </w:p>
        </w:tc>
        <w:tc>
          <w:tcPr>
            <w:tcW w:w="0" w:type="auto"/>
            <w:vAlign w:val="center"/>
          </w:tcPr>
          <w:p w:rsidR="00F729E5" w:rsidRDefault="00F63C16">
            <w:pPr>
              <w:pStyle w:val="TableBodyText"/>
            </w:pPr>
            <w:r>
              <w:t>01F7</w:t>
            </w:r>
          </w:p>
        </w:tc>
      </w:tr>
      <w:tr w:rsidR="00F729E5" w:rsidTr="00F729E5">
        <w:tc>
          <w:tcPr>
            <w:tcW w:w="0" w:type="auto"/>
            <w:vAlign w:val="center"/>
          </w:tcPr>
          <w:p w:rsidR="00F729E5" w:rsidRDefault="00F63C16">
            <w:pPr>
              <w:pStyle w:val="TableBodyText"/>
            </w:pPr>
            <w:r>
              <w:t>ToolsProtectSection</w:t>
            </w:r>
          </w:p>
        </w:tc>
        <w:tc>
          <w:tcPr>
            <w:tcW w:w="0" w:type="auto"/>
            <w:vAlign w:val="center"/>
          </w:tcPr>
          <w:p w:rsidR="00F729E5" w:rsidRDefault="00F63C16">
            <w:pPr>
              <w:pStyle w:val="TableBodyText"/>
            </w:pPr>
            <w:r>
              <w:t>0242</w:t>
            </w:r>
          </w:p>
        </w:tc>
      </w:tr>
      <w:tr w:rsidR="00F729E5" w:rsidTr="00F729E5">
        <w:tc>
          <w:tcPr>
            <w:tcW w:w="0" w:type="auto"/>
            <w:vAlign w:val="center"/>
          </w:tcPr>
          <w:p w:rsidR="00F729E5" w:rsidRDefault="00F63C16">
            <w:pPr>
              <w:pStyle w:val="TableBodyText"/>
            </w:pPr>
            <w:r>
              <w:t>ToolsProtectUnprotectDocument</w:t>
            </w:r>
          </w:p>
        </w:tc>
        <w:tc>
          <w:tcPr>
            <w:tcW w:w="0" w:type="auto"/>
            <w:vAlign w:val="center"/>
          </w:tcPr>
          <w:p w:rsidR="00F729E5" w:rsidRDefault="00F63C16">
            <w:pPr>
              <w:pStyle w:val="TableBodyText"/>
            </w:pPr>
            <w:r>
              <w:t>0208</w:t>
            </w:r>
          </w:p>
        </w:tc>
      </w:tr>
      <w:tr w:rsidR="00F729E5" w:rsidTr="00F729E5">
        <w:tc>
          <w:tcPr>
            <w:tcW w:w="0" w:type="auto"/>
            <w:vAlign w:val="center"/>
          </w:tcPr>
          <w:p w:rsidR="00F729E5" w:rsidRDefault="00F63C16">
            <w:pPr>
              <w:pStyle w:val="TableBodyText"/>
            </w:pPr>
            <w:r>
              <w:t>ToolsRecordMacroStart</w:t>
            </w:r>
          </w:p>
        </w:tc>
        <w:tc>
          <w:tcPr>
            <w:tcW w:w="0" w:type="auto"/>
            <w:vAlign w:val="center"/>
          </w:tcPr>
          <w:p w:rsidR="00F729E5" w:rsidRDefault="00F63C16">
            <w:pPr>
              <w:pStyle w:val="TableBodyText"/>
            </w:pPr>
            <w:r>
              <w:t>029A</w:t>
            </w:r>
          </w:p>
        </w:tc>
      </w:tr>
      <w:tr w:rsidR="00F729E5" w:rsidTr="00F729E5">
        <w:tc>
          <w:tcPr>
            <w:tcW w:w="0" w:type="auto"/>
            <w:vAlign w:val="center"/>
          </w:tcPr>
          <w:p w:rsidR="00F729E5" w:rsidRDefault="00F63C16">
            <w:pPr>
              <w:pStyle w:val="TableBodyText"/>
            </w:pPr>
            <w:r>
              <w:t>ToolsRecordMacroStop</w:t>
            </w:r>
          </w:p>
        </w:tc>
        <w:tc>
          <w:tcPr>
            <w:tcW w:w="0" w:type="auto"/>
            <w:vAlign w:val="center"/>
          </w:tcPr>
          <w:p w:rsidR="00F729E5" w:rsidRDefault="00F63C16">
            <w:pPr>
              <w:pStyle w:val="TableBodyText"/>
            </w:pPr>
            <w:r>
              <w:t>029B</w:t>
            </w:r>
          </w:p>
        </w:tc>
      </w:tr>
      <w:tr w:rsidR="00F729E5" w:rsidTr="00F729E5">
        <w:tc>
          <w:tcPr>
            <w:tcW w:w="0" w:type="auto"/>
            <w:vAlign w:val="center"/>
          </w:tcPr>
          <w:p w:rsidR="00F729E5" w:rsidRDefault="00F63C16">
            <w:pPr>
              <w:pStyle w:val="TableBodyText"/>
            </w:pPr>
            <w:r>
              <w:t>ToolsRecordMacroToggle</w:t>
            </w:r>
          </w:p>
        </w:tc>
        <w:tc>
          <w:tcPr>
            <w:tcW w:w="0" w:type="auto"/>
            <w:vAlign w:val="center"/>
          </w:tcPr>
          <w:p w:rsidR="00F729E5" w:rsidRDefault="00F63C16">
            <w:pPr>
              <w:pStyle w:val="TableBodyText"/>
            </w:pPr>
            <w:r>
              <w:t>00D6</w:t>
            </w:r>
          </w:p>
        </w:tc>
      </w:tr>
      <w:tr w:rsidR="00F729E5" w:rsidTr="00F729E5">
        <w:tc>
          <w:tcPr>
            <w:tcW w:w="0" w:type="auto"/>
            <w:vAlign w:val="center"/>
          </w:tcPr>
          <w:p w:rsidR="00F729E5" w:rsidRDefault="00F63C16">
            <w:pPr>
              <w:pStyle w:val="TableBodyText"/>
            </w:pPr>
            <w:r>
              <w:t>ToolsRemoveRecordDefault</w:t>
            </w:r>
          </w:p>
        </w:tc>
        <w:tc>
          <w:tcPr>
            <w:tcW w:w="0" w:type="auto"/>
            <w:vAlign w:val="center"/>
          </w:tcPr>
          <w:p w:rsidR="00F729E5" w:rsidRDefault="00F63C16">
            <w:pPr>
              <w:pStyle w:val="TableBodyText"/>
            </w:pPr>
            <w:r>
              <w:t>0276</w:t>
            </w:r>
          </w:p>
        </w:tc>
      </w:tr>
      <w:tr w:rsidR="00F729E5" w:rsidTr="00F729E5">
        <w:tc>
          <w:tcPr>
            <w:tcW w:w="0" w:type="auto"/>
            <w:vAlign w:val="center"/>
          </w:tcPr>
          <w:p w:rsidR="00F729E5" w:rsidRDefault="00F63C16">
            <w:pPr>
              <w:pStyle w:val="TableBodyText"/>
            </w:pPr>
            <w:r>
              <w:t>ToolsRepaginate</w:t>
            </w:r>
          </w:p>
        </w:tc>
        <w:tc>
          <w:tcPr>
            <w:tcW w:w="0" w:type="auto"/>
            <w:vAlign w:val="center"/>
          </w:tcPr>
          <w:p w:rsidR="00F729E5" w:rsidRDefault="00F63C16">
            <w:pPr>
              <w:pStyle w:val="TableBodyText"/>
            </w:pPr>
            <w:r>
              <w:t>00C9</w:t>
            </w:r>
          </w:p>
        </w:tc>
      </w:tr>
      <w:tr w:rsidR="00F729E5" w:rsidTr="00F729E5">
        <w:tc>
          <w:tcPr>
            <w:tcW w:w="0" w:type="auto"/>
            <w:vAlign w:val="center"/>
          </w:tcPr>
          <w:p w:rsidR="00F729E5" w:rsidRDefault="00F63C16">
            <w:pPr>
              <w:pStyle w:val="TableBodyText"/>
            </w:pPr>
            <w:r>
              <w:t>ToolsReviewRevisions</w:t>
            </w:r>
          </w:p>
        </w:tc>
        <w:tc>
          <w:tcPr>
            <w:tcW w:w="0" w:type="auto"/>
            <w:vAlign w:val="center"/>
          </w:tcPr>
          <w:p w:rsidR="00F729E5" w:rsidRDefault="00F63C16">
            <w:pPr>
              <w:pStyle w:val="TableBodyText"/>
            </w:pPr>
            <w:r>
              <w:t>01FA</w:t>
            </w:r>
          </w:p>
        </w:tc>
      </w:tr>
      <w:tr w:rsidR="00F729E5" w:rsidTr="00F729E5">
        <w:tc>
          <w:tcPr>
            <w:tcW w:w="0" w:type="auto"/>
            <w:vAlign w:val="center"/>
          </w:tcPr>
          <w:p w:rsidR="00F729E5" w:rsidRDefault="00F63C16">
            <w:pPr>
              <w:pStyle w:val="TableBodyText"/>
            </w:pPr>
            <w:r>
              <w:t>ToolsRevisionMarksAccept</w:t>
            </w:r>
          </w:p>
        </w:tc>
        <w:tc>
          <w:tcPr>
            <w:tcW w:w="0" w:type="auto"/>
            <w:vAlign w:val="center"/>
          </w:tcPr>
          <w:p w:rsidR="00F729E5" w:rsidRDefault="00F63C16">
            <w:pPr>
              <w:pStyle w:val="TableBodyText"/>
            </w:pPr>
            <w:r>
              <w:t>03AE</w:t>
            </w:r>
          </w:p>
        </w:tc>
      </w:tr>
      <w:tr w:rsidR="00F729E5" w:rsidTr="00F729E5">
        <w:tc>
          <w:tcPr>
            <w:tcW w:w="0" w:type="auto"/>
            <w:vAlign w:val="center"/>
          </w:tcPr>
          <w:p w:rsidR="00F729E5" w:rsidRDefault="00F63C16">
            <w:pPr>
              <w:pStyle w:val="TableBodyText"/>
            </w:pPr>
            <w:r>
              <w:t>ToolsRevisionMarksNext</w:t>
            </w:r>
          </w:p>
        </w:tc>
        <w:tc>
          <w:tcPr>
            <w:tcW w:w="0" w:type="auto"/>
            <w:vAlign w:val="center"/>
          </w:tcPr>
          <w:p w:rsidR="00F729E5" w:rsidRDefault="00F63C16">
            <w:pPr>
              <w:pStyle w:val="TableBodyText"/>
            </w:pPr>
            <w:r>
              <w:t>03CB</w:t>
            </w:r>
          </w:p>
        </w:tc>
      </w:tr>
      <w:tr w:rsidR="00F729E5" w:rsidTr="00F729E5">
        <w:tc>
          <w:tcPr>
            <w:tcW w:w="0" w:type="auto"/>
            <w:vAlign w:val="center"/>
          </w:tcPr>
          <w:p w:rsidR="00F729E5" w:rsidRDefault="00F63C16">
            <w:pPr>
              <w:pStyle w:val="TableBodyText"/>
            </w:pPr>
            <w:r>
              <w:t>ToolsRevisionMarksPrev</w:t>
            </w:r>
          </w:p>
        </w:tc>
        <w:tc>
          <w:tcPr>
            <w:tcW w:w="0" w:type="auto"/>
            <w:vAlign w:val="center"/>
          </w:tcPr>
          <w:p w:rsidR="00F729E5" w:rsidRDefault="00F63C16">
            <w:pPr>
              <w:pStyle w:val="TableBodyText"/>
            </w:pPr>
            <w:r>
              <w:t>03CA</w:t>
            </w:r>
          </w:p>
        </w:tc>
      </w:tr>
      <w:tr w:rsidR="00F729E5" w:rsidTr="00F729E5">
        <w:tc>
          <w:tcPr>
            <w:tcW w:w="0" w:type="auto"/>
            <w:vAlign w:val="center"/>
          </w:tcPr>
          <w:p w:rsidR="00F729E5" w:rsidRDefault="00F63C16">
            <w:pPr>
              <w:pStyle w:val="TableBodyText"/>
            </w:pPr>
            <w:r>
              <w:t>ToolsRevisionMarksReject</w:t>
            </w:r>
          </w:p>
        </w:tc>
        <w:tc>
          <w:tcPr>
            <w:tcW w:w="0" w:type="auto"/>
            <w:vAlign w:val="center"/>
          </w:tcPr>
          <w:p w:rsidR="00F729E5" w:rsidRDefault="00F63C16">
            <w:pPr>
              <w:pStyle w:val="TableBodyText"/>
            </w:pPr>
            <w:r>
              <w:t>03AF</w:t>
            </w:r>
          </w:p>
        </w:tc>
      </w:tr>
      <w:tr w:rsidR="00F729E5" w:rsidTr="00F729E5">
        <w:tc>
          <w:tcPr>
            <w:tcW w:w="0" w:type="auto"/>
            <w:vAlign w:val="center"/>
          </w:tcPr>
          <w:p w:rsidR="00F729E5" w:rsidRDefault="00F63C16">
            <w:pPr>
              <w:pStyle w:val="TableBodyText"/>
            </w:pPr>
            <w:r>
              <w:t>ToolsRevisionMarksToggle</w:t>
            </w:r>
          </w:p>
        </w:tc>
        <w:tc>
          <w:tcPr>
            <w:tcW w:w="0" w:type="auto"/>
            <w:vAlign w:val="center"/>
          </w:tcPr>
          <w:p w:rsidR="00F729E5" w:rsidRDefault="00F63C16">
            <w:pPr>
              <w:pStyle w:val="TableBodyText"/>
            </w:pPr>
            <w:r>
              <w:t>03BC</w:t>
            </w:r>
          </w:p>
        </w:tc>
      </w:tr>
      <w:tr w:rsidR="00F729E5" w:rsidTr="00F729E5">
        <w:tc>
          <w:tcPr>
            <w:tcW w:w="0" w:type="auto"/>
            <w:vAlign w:val="center"/>
          </w:tcPr>
          <w:p w:rsidR="00F729E5" w:rsidRDefault="00F63C16">
            <w:pPr>
              <w:pStyle w:val="TableBodyText"/>
            </w:pPr>
            <w:r>
              <w:t>ToolsRevisions</w:t>
            </w:r>
          </w:p>
        </w:tc>
        <w:tc>
          <w:tcPr>
            <w:tcW w:w="0" w:type="auto"/>
            <w:vAlign w:val="center"/>
          </w:tcPr>
          <w:p w:rsidR="00F729E5" w:rsidRDefault="00F63C16">
            <w:pPr>
              <w:pStyle w:val="TableBodyText"/>
            </w:pPr>
            <w:r>
              <w:t>00C5</w:t>
            </w:r>
          </w:p>
        </w:tc>
      </w:tr>
      <w:tr w:rsidR="00F729E5" w:rsidTr="00F729E5">
        <w:tc>
          <w:tcPr>
            <w:tcW w:w="0" w:type="auto"/>
            <w:vAlign w:val="center"/>
          </w:tcPr>
          <w:p w:rsidR="00F729E5" w:rsidRDefault="00F63C16">
            <w:pPr>
              <w:pStyle w:val="TableBodyText"/>
            </w:pPr>
            <w:r>
              <w:t>ToolsSCTCTranslate</w:t>
            </w:r>
          </w:p>
        </w:tc>
        <w:tc>
          <w:tcPr>
            <w:tcW w:w="0" w:type="auto"/>
            <w:vAlign w:val="center"/>
          </w:tcPr>
          <w:p w:rsidR="00F729E5" w:rsidRDefault="00F63C16">
            <w:pPr>
              <w:pStyle w:val="TableBodyText"/>
            </w:pPr>
            <w:r>
              <w:t>0492</w:t>
            </w:r>
          </w:p>
        </w:tc>
      </w:tr>
      <w:tr w:rsidR="00F729E5" w:rsidTr="00F729E5">
        <w:tc>
          <w:tcPr>
            <w:tcW w:w="0" w:type="auto"/>
            <w:vAlign w:val="center"/>
          </w:tcPr>
          <w:p w:rsidR="00F729E5" w:rsidRDefault="00F63C16">
            <w:pPr>
              <w:pStyle w:val="TableBodyText"/>
            </w:pPr>
            <w:r>
              <w:t>ToolsShrinkToFit</w:t>
            </w:r>
          </w:p>
        </w:tc>
        <w:tc>
          <w:tcPr>
            <w:tcW w:w="0" w:type="auto"/>
            <w:vAlign w:val="center"/>
          </w:tcPr>
          <w:p w:rsidR="00F729E5" w:rsidRDefault="00F63C16">
            <w:pPr>
              <w:pStyle w:val="TableBodyText"/>
            </w:pPr>
            <w:r>
              <w:t>01F8</w:t>
            </w:r>
          </w:p>
        </w:tc>
      </w:tr>
      <w:tr w:rsidR="00F729E5" w:rsidTr="00F729E5">
        <w:tc>
          <w:tcPr>
            <w:tcW w:w="0" w:type="auto"/>
            <w:vAlign w:val="center"/>
          </w:tcPr>
          <w:p w:rsidR="00F729E5" w:rsidRDefault="00F63C16">
            <w:pPr>
              <w:pStyle w:val="TableBodyText"/>
            </w:pPr>
            <w:r>
              <w:t>ToolsSpellSelection</w:t>
            </w:r>
          </w:p>
        </w:tc>
        <w:tc>
          <w:tcPr>
            <w:tcW w:w="0" w:type="auto"/>
            <w:vAlign w:val="center"/>
          </w:tcPr>
          <w:p w:rsidR="00F729E5" w:rsidRDefault="00F63C16">
            <w:pPr>
              <w:pStyle w:val="TableBodyText"/>
            </w:pPr>
            <w:r>
              <w:t>00C0</w:t>
            </w:r>
          </w:p>
        </w:tc>
      </w:tr>
      <w:tr w:rsidR="00F729E5" w:rsidTr="00F729E5">
        <w:tc>
          <w:tcPr>
            <w:tcW w:w="0" w:type="auto"/>
            <w:vAlign w:val="center"/>
          </w:tcPr>
          <w:p w:rsidR="00F729E5" w:rsidRDefault="00F63C16">
            <w:pPr>
              <w:pStyle w:val="TableBodyText"/>
            </w:pPr>
            <w:r>
              <w:t>ToolsSpelling</w:t>
            </w:r>
          </w:p>
        </w:tc>
        <w:tc>
          <w:tcPr>
            <w:tcW w:w="0" w:type="auto"/>
            <w:vAlign w:val="center"/>
          </w:tcPr>
          <w:p w:rsidR="00F729E5" w:rsidRDefault="00F63C16">
            <w:pPr>
              <w:pStyle w:val="TableBodyText"/>
            </w:pPr>
            <w:r>
              <w:t>00BF</w:t>
            </w:r>
          </w:p>
        </w:tc>
      </w:tr>
      <w:tr w:rsidR="00F729E5" w:rsidTr="00F729E5">
        <w:tc>
          <w:tcPr>
            <w:tcW w:w="0" w:type="auto"/>
            <w:vAlign w:val="center"/>
          </w:tcPr>
          <w:p w:rsidR="00F729E5" w:rsidRDefault="00F63C16">
            <w:pPr>
              <w:pStyle w:val="TableBodyText"/>
            </w:pPr>
            <w:r>
              <w:t>ToolsSpellingHide</w:t>
            </w:r>
          </w:p>
        </w:tc>
        <w:tc>
          <w:tcPr>
            <w:tcW w:w="0" w:type="auto"/>
            <w:vAlign w:val="center"/>
          </w:tcPr>
          <w:p w:rsidR="00F729E5" w:rsidRDefault="00F63C16">
            <w:pPr>
              <w:pStyle w:val="TableBodyText"/>
            </w:pPr>
            <w:r>
              <w:t>03D2</w:t>
            </w:r>
          </w:p>
        </w:tc>
      </w:tr>
      <w:tr w:rsidR="00F729E5" w:rsidTr="00F729E5">
        <w:tc>
          <w:tcPr>
            <w:tcW w:w="0" w:type="auto"/>
            <w:vAlign w:val="center"/>
          </w:tcPr>
          <w:p w:rsidR="00F729E5" w:rsidRDefault="00F63C16">
            <w:pPr>
              <w:pStyle w:val="TableBodyText"/>
            </w:pPr>
            <w:r>
              <w:t>ToolsSpellingRange</w:t>
            </w:r>
          </w:p>
        </w:tc>
        <w:tc>
          <w:tcPr>
            <w:tcW w:w="0" w:type="auto"/>
            <w:vAlign w:val="center"/>
          </w:tcPr>
          <w:p w:rsidR="00F729E5" w:rsidRDefault="00F63C16">
            <w:pPr>
              <w:pStyle w:val="TableBodyText"/>
            </w:pPr>
            <w:r>
              <w:t>034E</w:t>
            </w:r>
          </w:p>
        </w:tc>
      </w:tr>
      <w:tr w:rsidR="00F729E5" w:rsidTr="00F729E5">
        <w:tc>
          <w:tcPr>
            <w:tcW w:w="0" w:type="auto"/>
            <w:vAlign w:val="center"/>
          </w:tcPr>
          <w:p w:rsidR="00F729E5" w:rsidRDefault="00F63C16">
            <w:pPr>
              <w:pStyle w:val="TableBodyText"/>
            </w:pPr>
            <w:r>
              <w:t>ToolsSpellingRecheckDocument</w:t>
            </w:r>
          </w:p>
        </w:tc>
        <w:tc>
          <w:tcPr>
            <w:tcW w:w="0" w:type="auto"/>
            <w:vAlign w:val="center"/>
          </w:tcPr>
          <w:p w:rsidR="00F729E5" w:rsidRDefault="00F63C16">
            <w:pPr>
              <w:pStyle w:val="TableBodyText"/>
            </w:pPr>
            <w:r>
              <w:t>0309</w:t>
            </w:r>
          </w:p>
        </w:tc>
      </w:tr>
      <w:tr w:rsidR="00F729E5" w:rsidTr="00F729E5">
        <w:tc>
          <w:tcPr>
            <w:tcW w:w="0" w:type="auto"/>
            <w:vAlign w:val="center"/>
          </w:tcPr>
          <w:p w:rsidR="00F729E5" w:rsidRDefault="00F63C16">
            <w:pPr>
              <w:pStyle w:val="TableBodyText"/>
            </w:pPr>
            <w:r>
              <w:t>ToolsTCSCTranslate</w:t>
            </w:r>
          </w:p>
        </w:tc>
        <w:tc>
          <w:tcPr>
            <w:tcW w:w="0" w:type="auto"/>
            <w:vAlign w:val="center"/>
          </w:tcPr>
          <w:p w:rsidR="00F729E5" w:rsidRDefault="00F63C16">
            <w:pPr>
              <w:pStyle w:val="TableBodyText"/>
            </w:pPr>
            <w:r>
              <w:t>0491</w:t>
            </w:r>
          </w:p>
        </w:tc>
      </w:tr>
      <w:tr w:rsidR="00F729E5" w:rsidTr="00F729E5">
        <w:tc>
          <w:tcPr>
            <w:tcW w:w="0" w:type="auto"/>
            <w:vAlign w:val="center"/>
          </w:tcPr>
          <w:p w:rsidR="00F729E5" w:rsidRDefault="00F63C16">
            <w:pPr>
              <w:pStyle w:val="TableBodyText"/>
            </w:pPr>
            <w:r>
              <w:t>ToolsTCSCTranslation</w:t>
            </w:r>
          </w:p>
        </w:tc>
        <w:tc>
          <w:tcPr>
            <w:tcW w:w="0" w:type="auto"/>
            <w:vAlign w:val="center"/>
          </w:tcPr>
          <w:p w:rsidR="00F729E5" w:rsidRDefault="00F63C16">
            <w:pPr>
              <w:pStyle w:val="TableBodyText"/>
            </w:pPr>
            <w:r>
              <w:t>0484</w:t>
            </w:r>
          </w:p>
        </w:tc>
      </w:tr>
      <w:tr w:rsidR="00F729E5" w:rsidTr="00F729E5">
        <w:tc>
          <w:tcPr>
            <w:tcW w:w="0" w:type="auto"/>
            <w:vAlign w:val="center"/>
          </w:tcPr>
          <w:p w:rsidR="00F729E5" w:rsidRDefault="00F63C16">
            <w:pPr>
              <w:pStyle w:val="TableBodyText"/>
            </w:pPr>
            <w:r>
              <w:t>ToolsThesaurus</w:t>
            </w:r>
          </w:p>
        </w:tc>
        <w:tc>
          <w:tcPr>
            <w:tcW w:w="0" w:type="auto"/>
            <w:vAlign w:val="center"/>
          </w:tcPr>
          <w:p w:rsidR="00F729E5" w:rsidRDefault="00F63C16">
            <w:pPr>
              <w:pStyle w:val="TableBodyText"/>
            </w:pPr>
            <w:r>
              <w:t>00C2</w:t>
            </w:r>
          </w:p>
        </w:tc>
      </w:tr>
      <w:tr w:rsidR="00F729E5" w:rsidTr="00F729E5">
        <w:tc>
          <w:tcPr>
            <w:tcW w:w="0" w:type="auto"/>
            <w:vAlign w:val="center"/>
          </w:tcPr>
          <w:p w:rsidR="00F729E5" w:rsidRDefault="00F63C16">
            <w:pPr>
              <w:pStyle w:val="TableBodyText"/>
            </w:pPr>
            <w:r>
              <w:t>ToolsThesaurusRR</w:t>
            </w:r>
          </w:p>
        </w:tc>
        <w:tc>
          <w:tcPr>
            <w:tcW w:w="0" w:type="auto"/>
            <w:vAlign w:val="center"/>
          </w:tcPr>
          <w:p w:rsidR="00F729E5" w:rsidRDefault="00F63C16">
            <w:pPr>
              <w:pStyle w:val="TableBodyText"/>
            </w:pPr>
            <w:r>
              <w:t>059F</w:t>
            </w:r>
          </w:p>
        </w:tc>
      </w:tr>
      <w:tr w:rsidR="00F729E5" w:rsidTr="00F729E5">
        <w:tc>
          <w:tcPr>
            <w:tcW w:w="0" w:type="auto"/>
            <w:vAlign w:val="center"/>
          </w:tcPr>
          <w:p w:rsidR="00F729E5" w:rsidRDefault="00F63C16">
            <w:pPr>
              <w:pStyle w:val="TableBodyText"/>
            </w:pPr>
            <w:r>
              <w:t>ToolsTranslateChinese</w:t>
            </w:r>
          </w:p>
        </w:tc>
        <w:tc>
          <w:tcPr>
            <w:tcW w:w="0" w:type="auto"/>
            <w:vAlign w:val="center"/>
          </w:tcPr>
          <w:p w:rsidR="00F729E5" w:rsidRDefault="00F63C16">
            <w:pPr>
              <w:pStyle w:val="TableBodyText"/>
            </w:pPr>
            <w:r>
              <w:t>0493</w:t>
            </w:r>
          </w:p>
        </w:tc>
      </w:tr>
      <w:tr w:rsidR="00F729E5" w:rsidTr="00F729E5">
        <w:tc>
          <w:tcPr>
            <w:tcW w:w="0" w:type="auto"/>
            <w:vAlign w:val="center"/>
          </w:tcPr>
          <w:p w:rsidR="00F729E5" w:rsidRDefault="00F63C16">
            <w:pPr>
              <w:pStyle w:val="TableBodyText"/>
            </w:pPr>
            <w:r>
              <w:t>ToolsUnprotectDocument</w:t>
            </w:r>
          </w:p>
        </w:tc>
        <w:tc>
          <w:tcPr>
            <w:tcW w:w="0" w:type="auto"/>
            <w:vAlign w:val="center"/>
          </w:tcPr>
          <w:p w:rsidR="00F729E5" w:rsidRDefault="00F63C16">
            <w:pPr>
              <w:pStyle w:val="TableBodyText"/>
            </w:pPr>
            <w:r>
              <w:t>0209</w:t>
            </w:r>
          </w:p>
        </w:tc>
      </w:tr>
      <w:tr w:rsidR="00F729E5" w:rsidTr="00F729E5">
        <w:tc>
          <w:tcPr>
            <w:tcW w:w="0" w:type="auto"/>
            <w:vAlign w:val="center"/>
          </w:tcPr>
          <w:p w:rsidR="00F729E5" w:rsidRDefault="00F63C16">
            <w:pPr>
              <w:pStyle w:val="TableBodyText"/>
            </w:pPr>
            <w:r>
              <w:t>ToolsWordCount</w:t>
            </w:r>
          </w:p>
        </w:tc>
        <w:tc>
          <w:tcPr>
            <w:tcW w:w="0" w:type="auto"/>
            <w:vAlign w:val="center"/>
          </w:tcPr>
          <w:p w:rsidR="00F729E5" w:rsidRDefault="00F63C16">
            <w:pPr>
              <w:pStyle w:val="TableBodyText"/>
            </w:pPr>
            <w:r>
              <w:t>00E4</w:t>
            </w:r>
          </w:p>
        </w:tc>
      </w:tr>
      <w:tr w:rsidR="00F729E5" w:rsidTr="00F729E5">
        <w:tc>
          <w:tcPr>
            <w:tcW w:w="0" w:type="auto"/>
            <w:vAlign w:val="center"/>
          </w:tcPr>
          <w:p w:rsidR="00F729E5" w:rsidRDefault="00F63C16">
            <w:pPr>
              <w:pStyle w:val="TableBodyText"/>
            </w:pPr>
            <w:r>
              <w:t>ToolsWordCountList</w:t>
            </w:r>
          </w:p>
        </w:tc>
        <w:tc>
          <w:tcPr>
            <w:tcW w:w="0" w:type="auto"/>
            <w:vAlign w:val="center"/>
          </w:tcPr>
          <w:p w:rsidR="00F729E5" w:rsidRDefault="00F63C16">
            <w:pPr>
              <w:pStyle w:val="TableBodyText"/>
            </w:pPr>
            <w:r>
              <w:t>0542</w:t>
            </w:r>
          </w:p>
        </w:tc>
      </w:tr>
      <w:tr w:rsidR="00F729E5" w:rsidTr="00F729E5">
        <w:tc>
          <w:tcPr>
            <w:tcW w:w="0" w:type="auto"/>
            <w:vAlign w:val="center"/>
          </w:tcPr>
          <w:p w:rsidR="00F729E5" w:rsidRDefault="00F63C16">
            <w:pPr>
              <w:pStyle w:val="TableBodyText"/>
            </w:pPr>
            <w:r>
              <w:t>ToolsWordCountRecount</w:t>
            </w:r>
          </w:p>
        </w:tc>
        <w:tc>
          <w:tcPr>
            <w:tcW w:w="0" w:type="auto"/>
            <w:vAlign w:val="center"/>
          </w:tcPr>
          <w:p w:rsidR="00F729E5" w:rsidRDefault="00F63C16">
            <w:pPr>
              <w:pStyle w:val="TableBodyText"/>
            </w:pPr>
            <w:r>
              <w:t>0541</w:t>
            </w:r>
          </w:p>
        </w:tc>
      </w:tr>
      <w:tr w:rsidR="00F729E5" w:rsidTr="00F729E5">
        <w:tc>
          <w:tcPr>
            <w:tcW w:w="0" w:type="auto"/>
            <w:vAlign w:val="center"/>
          </w:tcPr>
          <w:p w:rsidR="00F729E5" w:rsidRDefault="00F63C16">
            <w:pPr>
              <w:pStyle w:val="TableBodyText"/>
            </w:pPr>
            <w:r>
              <w:t>TopAlign</w:t>
            </w:r>
          </w:p>
        </w:tc>
        <w:tc>
          <w:tcPr>
            <w:tcW w:w="0" w:type="auto"/>
            <w:vAlign w:val="center"/>
          </w:tcPr>
          <w:p w:rsidR="00F729E5" w:rsidRDefault="00F63C16">
            <w:pPr>
              <w:pStyle w:val="TableBodyText"/>
            </w:pPr>
            <w:r>
              <w:t>031F</w:t>
            </w:r>
          </w:p>
        </w:tc>
      </w:tr>
      <w:tr w:rsidR="00F729E5" w:rsidTr="00F729E5">
        <w:tc>
          <w:tcPr>
            <w:tcW w:w="0" w:type="auto"/>
            <w:vAlign w:val="center"/>
          </w:tcPr>
          <w:p w:rsidR="00F729E5" w:rsidRDefault="00F63C16">
            <w:pPr>
              <w:pStyle w:val="TableBodyText"/>
            </w:pPr>
            <w:r>
              <w:t>TopCenterAlign</w:t>
            </w:r>
          </w:p>
        </w:tc>
        <w:tc>
          <w:tcPr>
            <w:tcW w:w="0" w:type="auto"/>
            <w:vAlign w:val="center"/>
          </w:tcPr>
          <w:p w:rsidR="00F729E5" w:rsidRDefault="00F63C16">
            <w:pPr>
              <w:pStyle w:val="TableBodyText"/>
            </w:pPr>
            <w:r>
              <w:t>047A</w:t>
            </w:r>
          </w:p>
        </w:tc>
      </w:tr>
      <w:tr w:rsidR="00F729E5" w:rsidTr="00F729E5">
        <w:tc>
          <w:tcPr>
            <w:tcW w:w="0" w:type="auto"/>
            <w:vAlign w:val="center"/>
          </w:tcPr>
          <w:p w:rsidR="00F729E5" w:rsidRDefault="00F63C16">
            <w:pPr>
              <w:pStyle w:val="TableBodyText"/>
            </w:pPr>
            <w:r>
              <w:t>TopLeftAlign</w:t>
            </w:r>
          </w:p>
        </w:tc>
        <w:tc>
          <w:tcPr>
            <w:tcW w:w="0" w:type="auto"/>
            <w:vAlign w:val="center"/>
          </w:tcPr>
          <w:p w:rsidR="00F729E5" w:rsidRDefault="00F63C16">
            <w:pPr>
              <w:pStyle w:val="TableBodyText"/>
            </w:pPr>
            <w:r>
              <w:t>047B</w:t>
            </w:r>
          </w:p>
        </w:tc>
      </w:tr>
      <w:tr w:rsidR="00F729E5" w:rsidTr="00F729E5">
        <w:tc>
          <w:tcPr>
            <w:tcW w:w="0" w:type="auto"/>
            <w:vAlign w:val="center"/>
          </w:tcPr>
          <w:p w:rsidR="00F729E5" w:rsidRDefault="00F63C16">
            <w:pPr>
              <w:pStyle w:val="TableBodyText"/>
            </w:pPr>
            <w:r>
              <w:t>TopRightAlign</w:t>
            </w:r>
          </w:p>
        </w:tc>
        <w:tc>
          <w:tcPr>
            <w:tcW w:w="0" w:type="auto"/>
            <w:vAlign w:val="center"/>
          </w:tcPr>
          <w:p w:rsidR="00F729E5" w:rsidRDefault="00F63C16">
            <w:pPr>
              <w:pStyle w:val="TableBodyText"/>
            </w:pPr>
            <w:r>
              <w:t>0479</w:t>
            </w:r>
          </w:p>
        </w:tc>
      </w:tr>
      <w:tr w:rsidR="00F729E5" w:rsidTr="00F729E5">
        <w:tc>
          <w:tcPr>
            <w:tcW w:w="0" w:type="auto"/>
            <w:vAlign w:val="center"/>
          </w:tcPr>
          <w:p w:rsidR="00F729E5" w:rsidRDefault="00F63C16">
            <w:pPr>
              <w:pStyle w:val="TableBodyText"/>
            </w:pPr>
            <w:r>
              <w:t>TraceMacro</w:t>
            </w:r>
          </w:p>
        </w:tc>
        <w:tc>
          <w:tcPr>
            <w:tcW w:w="0" w:type="auto"/>
            <w:vAlign w:val="center"/>
          </w:tcPr>
          <w:p w:rsidR="00F729E5" w:rsidRDefault="00F63C16">
            <w:pPr>
              <w:pStyle w:val="TableBodyText"/>
            </w:pPr>
            <w:r>
              <w:t>010B</w:t>
            </w:r>
          </w:p>
        </w:tc>
      </w:tr>
      <w:tr w:rsidR="00F729E5" w:rsidTr="00F729E5">
        <w:tc>
          <w:tcPr>
            <w:tcW w:w="0" w:type="auto"/>
            <w:vAlign w:val="center"/>
          </w:tcPr>
          <w:p w:rsidR="00F729E5" w:rsidRDefault="00F63C16">
            <w:pPr>
              <w:pStyle w:val="TableBodyText"/>
            </w:pPr>
            <w:r>
              <w:t>TrackChangesOptions</w:t>
            </w:r>
          </w:p>
        </w:tc>
        <w:tc>
          <w:tcPr>
            <w:tcW w:w="0" w:type="auto"/>
            <w:vAlign w:val="center"/>
          </w:tcPr>
          <w:p w:rsidR="00F729E5" w:rsidRDefault="00F63C16">
            <w:pPr>
              <w:pStyle w:val="TableBodyText"/>
            </w:pPr>
            <w:r>
              <w:t>089F</w:t>
            </w:r>
          </w:p>
        </w:tc>
      </w:tr>
      <w:tr w:rsidR="00F729E5" w:rsidTr="00F729E5">
        <w:tc>
          <w:tcPr>
            <w:tcW w:w="0" w:type="auto"/>
            <w:vAlign w:val="center"/>
          </w:tcPr>
          <w:p w:rsidR="00F729E5" w:rsidRDefault="00F63C16">
            <w:pPr>
              <w:pStyle w:val="TableBodyText"/>
            </w:pPr>
            <w:r>
              <w:t>Translate</w:t>
            </w:r>
          </w:p>
        </w:tc>
        <w:tc>
          <w:tcPr>
            <w:tcW w:w="0" w:type="auto"/>
            <w:vAlign w:val="center"/>
          </w:tcPr>
          <w:p w:rsidR="00F729E5" w:rsidRDefault="00F63C16">
            <w:pPr>
              <w:pStyle w:val="TableBodyText"/>
            </w:pPr>
            <w:r>
              <w:t>053A</w:t>
            </w:r>
          </w:p>
        </w:tc>
      </w:tr>
      <w:tr w:rsidR="00F729E5" w:rsidTr="00F729E5">
        <w:tc>
          <w:tcPr>
            <w:tcW w:w="0" w:type="auto"/>
            <w:vAlign w:val="center"/>
          </w:tcPr>
          <w:p w:rsidR="00F729E5" w:rsidRDefault="00F63C16">
            <w:pPr>
              <w:pStyle w:val="TableBodyText"/>
            </w:pPr>
            <w:r>
              <w:t>TranslatePane</w:t>
            </w:r>
          </w:p>
        </w:tc>
        <w:tc>
          <w:tcPr>
            <w:tcW w:w="0" w:type="auto"/>
            <w:vAlign w:val="center"/>
          </w:tcPr>
          <w:p w:rsidR="00F729E5" w:rsidRDefault="00F63C16">
            <w:pPr>
              <w:pStyle w:val="TableBodyText"/>
            </w:pPr>
            <w:r>
              <w:t>04E6</w:t>
            </w:r>
          </w:p>
        </w:tc>
      </w:tr>
      <w:tr w:rsidR="00F729E5" w:rsidTr="00F729E5">
        <w:tc>
          <w:tcPr>
            <w:tcW w:w="0" w:type="auto"/>
            <w:vAlign w:val="center"/>
          </w:tcPr>
          <w:p w:rsidR="00F729E5" w:rsidRDefault="00F63C16">
            <w:pPr>
              <w:pStyle w:val="TableBodyText"/>
            </w:pPr>
            <w:r>
              <w:t>TrustCenter</w:t>
            </w:r>
          </w:p>
        </w:tc>
        <w:tc>
          <w:tcPr>
            <w:tcW w:w="0" w:type="auto"/>
            <w:vAlign w:val="center"/>
          </w:tcPr>
          <w:p w:rsidR="00F729E5" w:rsidRDefault="00F63C16">
            <w:pPr>
              <w:pStyle w:val="TableBodyText"/>
            </w:pPr>
            <w:r>
              <w:t>17C7</w:t>
            </w:r>
          </w:p>
        </w:tc>
      </w:tr>
      <w:tr w:rsidR="00F729E5" w:rsidTr="00F729E5">
        <w:tc>
          <w:tcPr>
            <w:tcW w:w="0" w:type="auto"/>
            <w:vAlign w:val="center"/>
          </w:tcPr>
          <w:p w:rsidR="00F729E5" w:rsidRDefault="00F63C16">
            <w:pPr>
              <w:pStyle w:val="TableBodyText"/>
            </w:pPr>
            <w:r>
              <w:t>TxbxAutosize</w:t>
            </w:r>
          </w:p>
        </w:tc>
        <w:tc>
          <w:tcPr>
            <w:tcW w:w="0" w:type="auto"/>
            <w:vAlign w:val="center"/>
          </w:tcPr>
          <w:p w:rsidR="00F729E5" w:rsidRDefault="00F63C16">
            <w:pPr>
              <w:pStyle w:val="TableBodyText"/>
            </w:pPr>
            <w:r>
              <w:t>054D</w:t>
            </w:r>
          </w:p>
        </w:tc>
      </w:tr>
      <w:tr w:rsidR="00F729E5" w:rsidTr="00F729E5">
        <w:tc>
          <w:tcPr>
            <w:tcW w:w="0" w:type="auto"/>
            <w:vAlign w:val="center"/>
          </w:tcPr>
          <w:p w:rsidR="00F729E5" w:rsidRDefault="00F63C16">
            <w:pPr>
              <w:pStyle w:val="TableBodyText"/>
            </w:pPr>
            <w:r>
              <w:t>UIMCorrectionUI</w:t>
            </w:r>
          </w:p>
        </w:tc>
        <w:tc>
          <w:tcPr>
            <w:tcW w:w="0" w:type="auto"/>
            <w:vAlign w:val="center"/>
          </w:tcPr>
          <w:p w:rsidR="00F729E5" w:rsidRDefault="00F63C16">
            <w:pPr>
              <w:pStyle w:val="TableBodyText"/>
            </w:pPr>
            <w:r>
              <w:t>0548</w:t>
            </w:r>
          </w:p>
        </w:tc>
      </w:tr>
      <w:tr w:rsidR="00F729E5" w:rsidTr="00F729E5">
        <w:tc>
          <w:tcPr>
            <w:tcW w:w="0" w:type="auto"/>
            <w:vAlign w:val="center"/>
          </w:tcPr>
          <w:p w:rsidR="00F729E5" w:rsidRDefault="00F63C16">
            <w:pPr>
              <w:pStyle w:val="TableBodyText"/>
            </w:pPr>
            <w:r>
              <w:t>UnHang</w:t>
            </w:r>
          </w:p>
        </w:tc>
        <w:tc>
          <w:tcPr>
            <w:tcW w:w="0" w:type="auto"/>
            <w:vAlign w:val="center"/>
          </w:tcPr>
          <w:p w:rsidR="00F729E5" w:rsidRDefault="00F63C16">
            <w:pPr>
              <w:pStyle w:val="TableBodyText"/>
            </w:pPr>
            <w:r>
              <w:t>0029</w:t>
            </w:r>
          </w:p>
        </w:tc>
      </w:tr>
      <w:tr w:rsidR="00F729E5" w:rsidTr="00F729E5">
        <w:tc>
          <w:tcPr>
            <w:tcW w:w="0" w:type="auto"/>
            <w:vAlign w:val="center"/>
          </w:tcPr>
          <w:p w:rsidR="00F729E5" w:rsidRDefault="00F63C16">
            <w:pPr>
              <w:pStyle w:val="TableBodyText"/>
            </w:pPr>
            <w:r>
              <w:t>UnIndent</w:t>
            </w:r>
          </w:p>
        </w:tc>
        <w:tc>
          <w:tcPr>
            <w:tcW w:w="0" w:type="auto"/>
            <w:vAlign w:val="center"/>
          </w:tcPr>
          <w:p w:rsidR="00F729E5" w:rsidRDefault="00F63C16">
            <w:pPr>
              <w:pStyle w:val="TableBodyText"/>
            </w:pPr>
            <w:r>
              <w:t>0027</w:t>
            </w:r>
          </w:p>
        </w:tc>
      </w:tr>
      <w:tr w:rsidR="00F729E5" w:rsidTr="00F729E5">
        <w:tc>
          <w:tcPr>
            <w:tcW w:w="0" w:type="auto"/>
            <w:vAlign w:val="center"/>
          </w:tcPr>
          <w:p w:rsidR="00F729E5" w:rsidRDefault="00F63C16">
            <w:pPr>
              <w:pStyle w:val="TableBodyText"/>
            </w:pPr>
            <w:r>
              <w:t>UnIndentChar</w:t>
            </w:r>
          </w:p>
        </w:tc>
        <w:tc>
          <w:tcPr>
            <w:tcW w:w="0" w:type="auto"/>
            <w:vAlign w:val="center"/>
          </w:tcPr>
          <w:p w:rsidR="00F729E5" w:rsidRDefault="00F63C16">
            <w:pPr>
              <w:pStyle w:val="TableBodyText"/>
            </w:pPr>
            <w:r>
              <w:t>02D0</w:t>
            </w:r>
          </w:p>
        </w:tc>
      </w:tr>
      <w:tr w:rsidR="00F729E5" w:rsidTr="00F729E5">
        <w:tc>
          <w:tcPr>
            <w:tcW w:w="0" w:type="auto"/>
            <w:vAlign w:val="center"/>
          </w:tcPr>
          <w:p w:rsidR="00F729E5" w:rsidRDefault="00F63C16">
            <w:pPr>
              <w:pStyle w:val="TableBodyText"/>
            </w:pPr>
            <w:r>
              <w:t>UnIndentFirstChar</w:t>
            </w:r>
          </w:p>
        </w:tc>
        <w:tc>
          <w:tcPr>
            <w:tcW w:w="0" w:type="auto"/>
            <w:vAlign w:val="center"/>
          </w:tcPr>
          <w:p w:rsidR="00F729E5" w:rsidRDefault="00F63C16">
            <w:pPr>
              <w:pStyle w:val="TableBodyText"/>
            </w:pPr>
            <w:r>
              <w:t>02D2</w:t>
            </w:r>
          </w:p>
        </w:tc>
      </w:tr>
      <w:tr w:rsidR="00F729E5" w:rsidTr="00F729E5">
        <w:tc>
          <w:tcPr>
            <w:tcW w:w="0" w:type="auto"/>
            <w:vAlign w:val="center"/>
          </w:tcPr>
          <w:p w:rsidR="00F729E5" w:rsidRDefault="00F63C16">
            <w:pPr>
              <w:pStyle w:val="TableBodyText"/>
            </w:pPr>
            <w:r>
              <w:t>UnIndentFirstLine</w:t>
            </w:r>
          </w:p>
        </w:tc>
        <w:tc>
          <w:tcPr>
            <w:tcW w:w="0" w:type="auto"/>
            <w:vAlign w:val="center"/>
          </w:tcPr>
          <w:p w:rsidR="00F729E5" w:rsidRDefault="00F63C16">
            <w:pPr>
              <w:pStyle w:val="TableBodyText"/>
            </w:pPr>
            <w:r>
              <w:t>02F3</w:t>
            </w:r>
          </w:p>
        </w:tc>
      </w:tr>
      <w:tr w:rsidR="00F729E5" w:rsidTr="00F729E5">
        <w:tc>
          <w:tcPr>
            <w:tcW w:w="0" w:type="auto"/>
            <w:vAlign w:val="center"/>
          </w:tcPr>
          <w:p w:rsidR="00F729E5" w:rsidRDefault="00F63C16">
            <w:pPr>
              <w:pStyle w:val="TableBodyText"/>
            </w:pPr>
            <w:r>
              <w:t>UnIndentLine</w:t>
            </w:r>
          </w:p>
        </w:tc>
        <w:tc>
          <w:tcPr>
            <w:tcW w:w="0" w:type="auto"/>
            <w:vAlign w:val="center"/>
          </w:tcPr>
          <w:p w:rsidR="00F729E5" w:rsidRDefault="00F63C16">
            <w:pPr>
              <w:pStyle w:val="TableBodyText"/>
            </w:pPr>
            <w:r>
              <w:t>02F5</w:t>
            </w:r>
          </w:p>
        </w:tc>
      </w:tr>
      <w:tr w:rsidR="00F729E5" w:rsidTr="00F729E5">
        <w:tc>
          <w:tcPr>
            <w:tcW w:w="0" w:type="auto"/>
            <w:vAlign w:val="center"/>
          </w:tcPr>
          <w:p w:rsidR="00F729E5" w:rsidRDefault="00F63C16">
            <w:pPr>
              <w:pStyle w:val="TableBodyText"/>
            </w:pPr>
            <w:r>
              <w:t>Underline</w:t>
            </w:r>
          </w:p>
        </w:tc>
        <w:tc>
          <w:tcPr>
            <w:tcW w:w="0" w:type="auto"/>
            <w:vAlign w:val="center"/>
          </w:tcPr>
          <w:p w:rsidR="00F729E5" w:rsidRDefault="00F63C16">
            <w:pPr>
              <w:pStyle w:val="TableBodyText"/>
            </w:pPr>
            <w:r>
              <w:t>0033</w:t>
            </w:r>
          </w:p>
        </w:tc>
      </w:tr>
      <w:tr w:rsidR="00F729E5" w:rsidTr="00F729E5">
        <w:tc>
          <w:tcPr>
            <w:tcW w:w="0" w:type="auto"/>
            <w:vAlign w:val="center"/>
          </w:tcPr>
          <w:p w:rsidR="00F729E5" w:rsidRDefault="00F63C16">
            <w:pPr>
              <w:pStyle w:val="TableBodyText"/>
            </w:pPr>
            <w:r>
              <w:t>UnderlineColor</w:t>
            </w:r>
          </w:p>
        </w:tc>
        <w:tc>
          <w:tcPr>
            <w:tcW w:w="0" w:type="auto"/>
            <w:vAlign w:val="center"/>
          </w:tcPr>
          <w:p w:rsidR="00F729E5" w:rsidRDefault="00F63C16">
            <w:pPr>
              <w:pStyle w:val="TableBodyText"/>
            </w:pPr>
            <w:r>
              <w:t>0311</w:t>
            </w:r>
          </w:p>
        </w:tc>
      </w:tr>
      <w:tr w:rsidR="00F729E5" w:rsidTr="00F729E5">
        <w:tc>
          <w:tcPr>
            <w:tcW w:w="0" w:type="auto"/>
            <w:vAlign w:val="center"/>
          </w:tcPr>
          <w:p w:rsidR="00F729E5" w:rsidRDefault="00F63C16">
            <w:pPr>
              <w:pStyle w:val="TableBodyText"/>
            </w:pPr>
            <w:r>
              <w:t>UnderlineColorPicker</w:t>
            </w:r>
          </w:p>
        </w:tc>
        <w:tc>
          <w:tcPr>
            <w:tcW w:w="0" w:type="auto"/>
            <w:vAlign w:val="center"/>
          </w:tcPr>
          <w:p w:rsidR="00F729E5" w:rsidRDefault="00F63C16">
            <w:pPr>
              <w:pStyle w:val="TableBodyText"/>
            </w:pPr>
            <w:r>
              <w:t>08C0</w:t>
            </w:r>
          </w:p>
        </w:tc>
      </w:tr>
      <w:tr w:rsidR="00F729E5" w:rsidTr="00F729E5">
        <w:tc>
          <w:tcPr>
            <w:tcW w:w="0" w:type="auto"/>
            <w:vAlign w:val="center"/>
          </w:tcPr>
          <w:p w:rsidR="00F729E5" w:rsidRDefault="00F63C16">
            <w:pPr>
              <w:pStyle w:val="TableBodyText"/>
            </w:pPr>
            <w:r>
              <w:t>UnderlineGallery</w:t>
            </w:r>
          </w:p>
        </w:tc>
        <w:tc>
          <w:tcPr>
            <w:tcW w:w="0" w:type="auto"/>
            <w:vAlign w:val="center"/>
          </w:tcPr>
          <w:p w:rsidR="00F729E5" w:rsidRDefault="00F63C16">
            <w:pPr>
              <w:pStyle w:val="TableBodyText"/>
            </w:pPr>
            <w:r>
              <w:t>08BF</w:t>
            </w:r>
          </w:p>
        </w:tc>
      </w:tr>
      <w:tr w:rsidR="00F729E5" w:rsidTr="00F729E5">
        <w:tc>
          <w:tcPr>
            <w:tcW w:w="0" w:type="auto"/>
            <w:vAlign w:val="center"/>
          </w:tcPr>
          <w:p w:rsidR="00F729E5" w:rsidRDefault="00F63C16">
            <w:pPr>
              <w:pStyle w:val="TableBodyText"/>
            </w:pPr>
            <w:r>
              <w:t>UnderlineStyle</w:t>
            </w:r>
          </w:p>
        </w:tc>
        <w:tc>
          <w:tcPr>
            <w:tcW w:w="0" w:type="auto"/>
            <w:vAlign w:val="center"/>
          </w:tcPr>
          <w:p w:rsidR="00F729E5" w:rsidRDefault="00F63C16">
            <w:pPr>
              <w:pStyle w:val="TableBodyText"/>
            </w:pPr>
            <w:r>
              <w:t>048B</w:t>
            </w:r>
          </w:p>
        </w:tc>
      </w:tr>
      <w:tr w:rsidR="00F729E5" w:rsidTr="00F729E5">
        <w:tc>
          <w:tcPr>
            <w:tcW w:w="0" w:type="auto"/>
            <w:vAlign w:val="center"/>
          </w:tcPr>
          <w:p w:rsidR="00F729E5" w:rsidRDefault="00F63C16">
            <w:pPr>
              <w:pStyle w:val="TableBodyText"/>
            </w:pPr>
            <w:r>
              <w:t>UnlinkFields</w:t>
            </w:r>
          </w:p>
        </w:tc>
        <w:tc>
          <w:tcPr>
            <w:tcW w:w="0" w:type="auto"/>
            <w:vAlign w:val="center"/>
          </w:tcPr>
          <w:p w:rsidR="00F729E5" w:rsidRDefault="00F63C16">
            <w:pPr>
              <w:pStyle w:val="TableBodyText"/>
            </w:pPr>
            <w:r>
              <w:t>0021</w:t>
            </w:r>
          </w:p>
        </w:tc>
      </w:tr>
      <w:tr w:rsidR="00F729E5" w:rsidTr="00F729E5">
        <w:tc>
          <w:tcPr>
            <w:tcW w:w="0" w:type="auto"/>
            <w:vAlign w:val="center"/>
          </w:tcPr>
          <w:p w:rsidR="00F729E5" w:rsidRDefault="00F63C16">
            <w:pPr>
              <w:pStyle w:val="TableBodyText"/>
            </w:pPr>
            <w:r>
              <w:t>UnlinkFieldsVBA</w:t>
            </w:r>
          </w:p>
        </w:tc>
        <w:tc>
          <w:tcPr>
            <w:tcW w:w="0" w:type="auto"/>
            <w:vAlign w:val="center"/>
          </w:tcPr>
          <w:p w:rsidR="00F729E5" w:rsidRDefault="00F63C16">
            <w:pPr>
              <w:pStyle w:val="TableBodyText"/>
            </w:pPr>
            <w:r>
              <w:t>0373</w:t>
            </w:r>
          </w:p>
        </w:tc>
      </w:tr>
      <w:tr w:rsidR="00F729E5" w:rsidTr="00F729E5">
        <w:tc>
          <w:tcPr>
            <w:tcW w:w="0" w:type="auto"/>
            <w:vAlign w:val="center"/>
          </w:tcPr>
          <w:p w:rsidR="00F729E5" w:rsidRDefault="00F63C16">
            <w:pPr>
              <w:pStyle w:val="TableBodyText"/>
            </w:pPr>
            <w:r>
              <w:t>UnlockFields</w:t>
            </w:r>
          </w:p>
        </w:tc>
        <w:tc>
          <w:tcPr>
            <w:tcW w:w="0" w:type="auto"/>
            <w:vAlign w:val="center"/>
          </w:tcPr>
          <w:p w:rsidR="00F729E5" w:rsidRDefault="00F63C16">
            <w:pPr>
              <w:pStyle w:val="TableBodyText"/>
            </w:pPr>
            <w:r>
              <w:t>0024</w:t>
            </w:r>
          </w:p>
        </w:tc>
      </w:tr>
      <w:tr w:rsidR="00F729E5" w:rsidTr="00F729E5">
        <w:tc>
          <w:tcPr>
            <w:tcW w:w="0" w:type="auto"/>
            <w:vAlign w:val="center"/>
          </w:tcPr>
          <w:p w:rsidR="00F729E5" w:rsidRDefault="00F63C16">
            <w:pPr>
              <w:pStyle w:val="TableBodyText"/>
            </w:pPr>
            <w:r>
              <w:t>UnlockPolicyLabel</w:t>
            </w:r>
          </w:p>
        </w:tc>
        <w:tc>
          <w:tcPr>
            <w:tcW w:w="0" w:type="auto"/>
            <w:vAlign w:val="center"/>
          </w:tcPr>
          <w:p w:rsidR="00F729E5" w:rsidRDefault="00F63C16">
            <w:pPr>
              <w:pStyle w:val="TableBodyText"/>
            </w:pPr>
            <w:r>
              <w:t>0784</w:t>
            </w:r>
          </w:p>
        </w:tc>
      </w:tr>
      <w:tr w:rsidR="00F729E5" w:rsidTr="00F729E5">
        <w:tc>
          <w:tcPr>
            <w:tcW w:w="0" w:type="auto"/>
            <w:vAlign w:val="center"/>
          </w:tcPr>
          <w:p w:rsidR="00F729E5" w:rsidRDefault="00F63C16">
            <w:pPr>
              <w:pStyle w:val="TableBodyText"/>
            </w:pPr>
            <w:r>
              <w:t>UpdateBibliography</w:t>
            </w:r>
          </w:p>
        </w:tc>
        <w:tc>
          <w:tcPr>
            <w:tcW w:w="0" w:type="auto"/>
            <w:vAlign w:val="center"/>
          </w:tcPr>
          <w:p w:rsidR="00F729E5" w:rsidRDefault="00F63C16">
            <w:pPr>
              <w:pStyle w:val="TableBodyText"/>
            </w:pPr>
            <w:r>
              <w:t>09A6</w:t>
            </w:r>
          </w:p>
        </w:tc>
      </w:tr>
      <w:tr w:rsidR="00F729E5" w:rsidTr="00F729E5">
        <w:tc>
          <w:tcPr>
            <w:tcW w:w="0" w:type="auto"/>
            <w:vAlign w:val="center"/>
          </w:tcPr>
          <w:p w:rsidR="00F729E5" w:rsidRDefault="00F63C16">
            <w:pPr>
              <w:pStyle w:val="TableBodyText"/>
            </w:pPr>
            <w:r>
              <w:t>UpdateFields</w:t>
            </w:r>
          </w:p>
        </w:tc>
        <w:tc>
          <w:tcPr>
            <w:tcW w:w="0" w:type="auto"/>
            <w:vAlign w:val="center"/>
          </w:tcPr>
          <w:p w:rsidR="00F729E5" w:rsidRDefault="00F63C16">
            <w:pPr>
              <w:pStyle w:val="TableBodyText"/>
            </w:pPr>
            <w:r>
              <w:t>0020</w:t>
            </w:r>
          </w:p>
        </w:tc>
      </w:tr>
      <w:tr w:rsidR="00F729E5" w:rsidTr="00F729E5">
        <w:tc>
          <w:tcPr>
            <w:tcW w:w="0" w:type="auto"/>
            <w:vAlign w:val="center"/>
          </w:tcPr>
          <w:p w:rsidR="00F729E5" w:rsidRDefault="00F63C16">
            <w:pPr>
              <w:pStyle w:val="TableBodyText"/>
            </w:pPr>
            <w:r>
              <w:t>UpdateFieldsIndex</w:t>
            </w:r>
          </w:p>
        </w:tc>
        <w:tc>
          <w:tcPr>
            <w:tcW w:w="0" w:type="auto"/>
            <w:vAlign w:val="center"/>
          </w:tcPr>
          <w:p w:rsidR="00F729E5" w:rsidRDefault="00F63C16">
            <w:pPr>
              <w:pStyle w:val="TableBodyText"/>
            </w:pPr>
            <w:r>
              <w:t>081B</w:t>
            </w:r>
          </w:p>
        </w:tc>
      </w:tr>
      <w:tr w:rsidR="00F729E5" w:rsidTr="00F729E5">
        <w:tc>
          <w:tcPr>
            <w:tcW w:w="0" w:type="auto"/>
            <w:vAlign w:val="center"/>
          </w:tcPr>
          <w:p w:rsidR="00F729E5" w:rsidRDefault="00F63C16">
            <w:pPr>
              <w:pStyle w:val="TableBodyText"/>
            </w:pPr>
            <w:r>
              <w:t>UpdateFieldsTable</w:t>
            </w:r>
          </w:p>
        </w:tc>
        <w:tc>
          <w:tcPr>
            <w:tcW w:w="0" w:type="auto"/>
            <w:vAlign w:val="center"/>
          </w:tcPr>
          <w:p w:rsidR="00F729E5" w:rsidRDefault="00F63C16">
            <w:pPr>
              <w:pStyle w:val="TableBodyText"/>
            </w:pPr>
            <w:r>
              <w:t>081A</w:t>
            </w:r>
          </w:p>
        </w:tc>
      </w:tr>
      <w:tr w:rsidR="00F729E5" w:rsidTr="00F729E5">
        <w:tc>
          <w:tcPr>
            <w:tcW w:w="0" w:type="auto"/>
            <w:vAlign w:val="center"/>
          </w:tcPr>
          <w:p w:rsidR="00F729E5" w:rsidRDefault="00F63C16">
            <w:pPr>
              <w:pStyle w:val="TableBodyText"/>
            </w:pPr>
            <w:r>
              <w:t>UpdateFieldsToa</w:t>
            </w:r>
          </w:p>
        </w:tc>
        <w:tc>
          <w:tcPr>
            <w:tcW w:w="0" w:type="auto"/>
            <w:vAlign w:val="center"/>
          </w:tcPr>
          <w:p w:rsidR="00F729E5" w:rsidRDefault="00F63C16">
            <w:pPr>
              <w:pStyle w:val="TableBodyText"/>
            </w:pPr>
            <w:r>
              <w:t>0947</w:t>
            </w:r>
          </w:p>
        </w:tc>
      </w:tr>
      <w:tr w:rsidR="00F729E5" w:rsidTr="00F729E5">
        <w:tc>
          <w:tcPr>
            <w:tcW w:w="0" w:type="auto"/>
            <w:vAlign w:val="center"/>
          </w:tcPr>
          <w:p w:rsidR="00F729E5" w:rsidRDefault="00F63C16">
            <w:pPr>
              <w:pStyle w:val="TableBodyText"/>
            </w:pPr>
            <w:r>
              <w:t>UpdateFieldsTof</w:t>
            </w:r>
          </w:p>
        </w:tc>
        <w:tc>
          <w:tcPr>
            <w:tcW w:w="0" w:type="auto"/>
            <w:vAlign w:val="center"/>
          </w:tcPr>
          <w:p w:rsidR="00F729E5" w:rsidRDefault="00F63C16">
            <w:pPr>
              <w:pStyle w:val="TableBodyText"/>
            </w:pPr>
            <w:r>
              <w:t>0948</w:t>
            </w:r>
          </w:p>
        </w:tc>
      </w:tr>
      <w:tr w:rsidR="00F729E5" w:rsidTr="00F729E5">
        <w:tc>
          <w:tcPr>
            <w:tcW w:w="0" w:type="auto"/>
            <w:vAlign w:val="center"/>
          </w:tcPr>
          <w:p w:rsidR="00F729E5" w:rsidRDefault="00F63C16">
            <w:pPr>
              <w:pStyle w:val="TableBodyText"/>
            </w:pPr>
            <w:r>
              <w:t>UpdateFieldsVBA</w:t>
            </w:r>
          </w:p>
        </w:tc>
        <w:tc>
          <w:tcPr>
            <w:tcW w:w="0" w:type="auto"/>
            <w:vAlign w:val="center"/>
          </w:tcPr>
          <w:p w:rsidR="00F729E5" w:rsidRDefault="00F63C16">
            <w:pPr>
              <w:pStyle w:val="TableBodyText"/>
            </w:pPr>
            <w:r>
              <w:t>0370</w:t>
            </w:r>
          </w:p>
        </w:tc>
      </w:tr>
      <w:tr w:rsidR="00F729E5" w:rsidTr="00F729E5">
        <w:tc>
          <w:tcPr>
            <w:tcW w:w="0" w:type="auto"/>
            <w:vAlign w:val="center"/>
          </w:tcPr>
          <w:p w:rsidR="00F729E5" w:rsidRDefault="00F63C16">
            <w:pPr>
              <w:pStyle w:val="TableBodyText"/>
            </w:pPr>
            <w:r>
              <w:t>UpdatePolicyLabels</w:t>
            </w:r>
          </w:p>
        </w:tc>
        <w:tc>
          <w:tcPr>
            <w:tcW w:w="0" w:type="auto"/>
            <w:vAlign w:val="center"/>
          </w:tcPr>
          <w:p w:rsidR="00F729E5" w:rsidRDefault="00F63C16">
            <w:pPr>
              <w:pStyle w:val="TableBodyText"/>
            </w:pPr>
            <w:r>
              <w:t>0825</w:t>
            </w:r>
          </w:p>
        </w:tc>
      </w:tr>
      <w:tr w:rsidR="00F729E5" w:rsidTr="00F729E5">
        <w:tc>
          <w:tcPr>
            <w:tcW w:w="0" w:type="auto"/>
            <w:vAlign w:val="center"/>
          </w:tcPr>
          <w:p w:rsidR="00F729E5" w:rsidRDefault="00F63C16">
            <w:pPr>
              <w:pStyle w:val="TableBodyText"/>
            </w:pPr>
            <w:r>
              <w:t>UpdateSource</w:t>
            </w:r>
          </w:p>
        </w:tc>
        <w:tc>
          <w:tcPr>
            <w:tcW w:w="0" w:type="auto"/>
            <w:vAlign w:val="center"/>
          </w:tcPr>
          <w:p w:rsidR="00F729E5" w:rsidRDefault="00F63C16">
            <w:pPr>
              <w:pStyle w:val="TableBodyText"/>
            </w:pPr>
            <w:r>
              <w:t>0025</w:t>
            </w:r>
          </w:p>
        </w:tc>
      </w:tr>
      <w:tr w:rsidR="00F729E5" w:rsidTr="00F729E5">
        <w:tc>
          <w:tcPr>
            <w:tcW w:w="0" w:type="auto"/>
            <w:vAlign w:val="center"/>
          </w:tcPr>
          <w:p w:rsidR="00F729E5" w:rsidRDefault="00F63C16">
            <w:pPr>
              <w:pStyle w:val="TableBodyText"/>
            </w:pPr>
            <w:r>
              <w:t>UpdateStyle</w:t>
            </w:r>
          </w:p>
        </w:tc>
        <w:tc>
          <w:tcPr>
            <w:tcW w:w="0" w:type="auto"/>
            <w:vAlign w:val="center"/>
          </w:tcPr>
          <w:p w:rsidR="00F729E5" w:rsidRDefault="00F63C16">
            <w:pPr>
              <w:pStyle w:val="TableBodyText"/>
            </w:pPr>
            <w:r>
              <w:t>079D</w:t>
            </w:r>
          </w:p>
        </w:tc>
      </w:tr>
      <w:tr w:rsidR="00F729E5" w:rsidTr="00F729E5">
        <w:tc>
          <w:tcPr>
            <w:tcW w:w="0" w:type="auto"/>
            <w:vAlign w:val="center"/>
          </w:tcPr>
          <w:p w:rsidR="00F729E5" w:rsidRDefault="00F63C16">
            <w:pPr>
              <w:pStyle w:val="TableBodyText"/>
            </w:pPr>
            <w:r>
              <w:t>UpdateTableOfContents</w:t>
            </w:r>
          </w:p>
        </w:tc>
        <w:tc>
          <w:tcPr>
            <w:tcW w:w="0" w:type="auto"/>
            <w:vAlign w:val="center"/>
          </w:tcPr>
          <w:p w:rsidR="00F729E5" w:rsidRDefault="00F63C16">
            <w:pPr>
              <w:pStyle w:val="TableBodyText"/>
            </w:pPr>
            <w:r>
              <w:t>056E</w:t>
            </w:r>
          </w:p>
        </w:tc>
      </w:tr>
      <w:tr w:rsidR="00F729E5" w:rsidTr="00F729E5">
        <w:tc>
          <w:tcPr>
            <w:tcW w:w="0" w:type="auto"/>
            <w:vAlign w:val="center"/>
          </w:tcPr>
          <w:p w:rsidR="00F729E5" w:rsidRDefault="00F63C16">
            <w:pPr>
              <w:pStyle w:val="TableBodyText"/>
            </w:pPr>
            <w:r>
              <w:t>UpdateToc</w:t>
            </w:r>
          </w:p>
        </w:tc>
        <w:tc>
          <w:tcPr>
            <w:tcW w:w="0" w:type="auto"/>
            <w:vAlign w:val="center"/>
          </w:tcPr>
          <w:p w:rsidR="00F729E5" w:rsidRDefault="00F63C16">
            <w:pPr>
              <w:pStyle w:val="TableBodyText"/>
            </w:pPr>
            <w:r>
              <w:t>014B</w:t>
            </w:r>
          </w:p>
        </w:tc>
      </w:tr>
      <w:tr w:rsidR="00F729E5" w:rsidTr="00F729E5">
        <w:tc>
          <w:tcPr>
            <w:tcW w:w="0" w:type="auto"/>
            <w:vAlign w:val="center"/>
          </w:tcPr>
          <w:p w:rsidR="00F729E5" w:rsidRDefault="00F63C16">
            <w:pPr>
              <w:pStyle w:val="TableBodyText"/>
            </w:pPr>
            <w:r>
              <w:t>UpdateTocFull</w:t>
            </w:r>
          </w:p>
        </w:tc>
        <w:tc>
          <w:tcPr>
            <w:tcW w:w="0" w:type="auto"/>
            <w:vAlign w:val="center"/>
          </w:tcPr>
          <w:p w:rsidR="00F729E5" w:rsidRDefault="00F63C16">
            <w:pPr>
              <w:pStyle w:val="TableBodyText"/>
            </w:pPr>
            <w:r>
              <w:t>03AD</w:t>
            </w:r>
          </w:p>
        </w:tc>
      </w:tr>
      <w:tr w:rsidR="00F729E5" w:rsidTr="00F729E5">
        <w:tc>
          <w:tcPr>
            <w:tcW w:w="0" w:type="auto"/>
            <w:vAlign w:val="center"/>
          </w:tcPr>
          <w:p w:rsidR="00F729E5" w:rsidRDefault="00F63C16">
            <w:pPr>
              <w:pStyle w:val="TableBodyText"/>
            </w:pPr>
            <w:r>
              <w:t>UpgradeDocument</w:t>
            </w:r>
          </w:p>
        </w:tc>
        <w:tc>
          <w:tcPr>
            <w:tcW w:w="0" w:type="auto"/>
            <w:vAlign w:val="center"/>
          </w:tcPr>
          <w:p w:rsidR="00F729E5" w:rsidRDefault="00F63C16">
            <w:pPr>
              <w:pStyle w:val="TableBodyText"/>
            </w:pPr>
            <w:r>
              <w:t>0940</w:t>
            </w:r>
          </w:p>
        </w:tc>
      </w:tr>
      <w:tr w:rsidR="00F729E5" w:rsidTr="00F729E5">
        <w:tc>
          <w:tcPr>
            <w:tcW w:w="0" w:type="auto"/>
            <w:vAlign w:val="center"/>
          </w:tcPr>
          <w:p w:rsidR="00F729E5" w:rsidRDefault="00F63C16">
            <w:pPr>
              <w:pStyle w:val="TableBodyText"/>
            </w:pPr>
            <w:r>
              <w:t>UseBalloons</w:t>
            </w:r>
          </w:p>
        </w:tc>
        <w:tc>
          <w:tcPr>
            <w:tcW w:w="0" w:type="auto"/>
            <w:vAlign w:val="center"/>
          </w:tcPr>
          <w:p w:rsidR="00F729E5" w:rsidRDefault="00F63C16">
            <w:pPr>
              <w:pStyle w:val="TableBodyText"/>
            </w:pPr>
            <w:r>
              <w:t>05A7</w:t>
            </w:r>
          </w:p>
        </w:tc>
      </w:tr>
      <w:tr w:rsidR="00F729E5" w:rsidTr="00F729E5">
        <w:tc>
          <w:tcPr>
            <w:tcW w:w="0" w:type="auto"/>
            <w:vAlign w:val="center"/>
          </w:tcPr>
          <w:p w:rsidR="00F729E5" w:rsidRDefault="00F63C16">
            <w:pPr>
              <w:pStyle w:val="TableBodyText"/>
            </w:pPr>
            <w:r>
              <w:t>UserDialog</w:t>
            </w:r>
          </w:p>
        </w:tc>
        <w:tc>
          <w:tcPr>
            <w:tcW w:w="0" w:type="auto"/>
            <w:vAlign w:val="center"/>
          </w:tcPr>
          <w:p w:rsidR="00F729E5" w:rsidRDefault="00F63C16">
            <w:pPr>
              <w:pStyle w:val="TableBodyText"/>
            </w:pPr>
            <w:r>
              <w:t>0129</w:t>
            </w:r>
          </w:p>
        </w:tc>
      </w:tr>
      <w:tr w:rsidR="00F729E5" w:rsidTr="00F729E5">
        <w:tc>
          <w:tcPr>
            <w:tcW w:w="0" w:type="auto"/>
            <w:vAlign w:val="center"/>
          </w:tcPr>
          <w:p w:rsidR="00F729E5" w:rsidRDefault="00F63C16">
            <w:pPr>
              <w:pStyle w:val="TableBodyText"/>
            </w:pPr>
            <w:r>
              <w:t>UxGalWordTableStyles</w:t>
            </w:r>
          </w:p>
        </w:tc>
        <w:tc>
          <w:tcPr>
            <w:tcW w:w="0" w:type="auto"/>
            <w:vAlign w:val="center"/>
          </w:tcPr>
          <w:p w:rsidR="00F729E5" w:rsidRDefault="00F63C16">
            <w:pPr>
              <w:pStyle w:val="TableBodyText"/>
            </w:pPr>
            <w:r>
              <w:t>08EF</w:t>
            </w:r>
          </w:p>
        </w:tc>
      </w:tr>
      <w:tr w:rsidR="00F729E5" w:rsidTr="00F729E5">
        <w:tc>
          <w:tcPr>
            <w:tcW w:w="0" w:type="auto"/>
            <w:vAlign w:val="center"/>
          </w:tcPr>
          <w:p w:rsidR="00F729E5" w:rsidRDefault="00F63C16">
            <w:pPr>
              <w:pStyle w:val="TableBodyText"/>
            </w:pPr>
            <w:r>
              <w:t>ViewAnnotations</w:t>
            </w:r>
          </w:p>
        </w:tc>
        <w:tc>
          <w:tcPr>
            <w:tcW w:w="0" w:type="auto"/>
            <w:vAlign w:val="center"/>
          </w:tcPr>
          <w:p w:rsidR="00F729E5" w:rsidRDefault="00F63C16">
            <w:pPr>
              <w:pStyle w:val="TableBodyText"/>
            </w:pPr>
            <w:r>
              <w:t>009D</w:t>
            </w:r>
          </w:p>
        </w:tc>
      </w:tr>
      <w:tr w:rsidR="00F729E5" w:rsidTr="00F729E5">
        <w:tc>
          <w:tcPr>
            <w:tcW w:w="0" w:type="auto"/>
            <w:vAlign w:val="center"/>
          </w:tcPr>
          <w:p w:rsidR="00F729E5" w:rsidRDefault="00F63C16">
            <w:pPr>
              <w:pStyle w:val="TableBodyText"/>
            </w:pPr>
            <w:r>
              <w:t>ViewBorderToolbar</w:t>
            </w:r>
          </w:p>
        </w:tc>
        <w:tc>
          <w:tcPr>
            <w:tcW w:w="0" w:type="auto"/>
            <w:vAlign w:val="center"/>
          </w:tcPr>
          <w:p w:rsidR="00F729E5" w:rsidRDefault="00F63C16">
            <w:pPr>
              <w:pStyle w:val="TableBodyText"/>
            </w:pPr>
            <w:r>
              <w:t>025C</w:t>
            </w:r>
          </w:p>
        </w:tc>
      </w:tr>
      <w:tr w:rsidR="00F729E5" w:rsidTr="00F729E5">
        <w:tc>
          <w:tcPr>
            <w:tcW w:w="0" w:type="auto"/>
            <w:vAlign w:val="center"/>
          </w:tcPr>
          <w:p w:rsidR="00F729E5" w:rsidRDefault="00F63C16">
            <w:pPr>
              <w:pStyle w:val="TableBodyText"/>
            </w:pPr>
            <w:r>
              <w:t>ViewChanges</w:t>
            </w:r>
          </w:p>
        </w:tc>
        <w:tc>
          <w:tcPr>
            <w:tcW w:w="0" w:type="auto"/>
            <w:vAlign w:val="center"/>
          </w:tcPr>
          <w:p w:rsidR="00F729E5" w:rsidRDefault="00F63C16">
            <w:pPr>
              <w:pStyle w:val="TableBodyText"/>
            </w:pPr>
            <w:r>
              <w:t>0504</w:t>
            </w:r>
          </w:p>
        </w:tc>
      </w:tr>
      <w:tr w:rsidR="00F729E5" w:rsidTr="00F729E5">
        <w:tc>
          <w:tcPr>
            <w:tcW w:w="0" w:type="auto"/>
            <w:vAlign w:val="center"/>
          </w:tcPr>
          <w:p w:rsidR="00F729E5" w:rsidRDefault="00F63C16">
            <w:pPr>
              <w:pStyle w:val="TableBodyText"/>
            </w:pPr>
            <w:r>
              <w:t>ViewCode</w:t>
            </w:r>
          </w:p>
        </w:tc>
        <w:tc>
          <w:tcPr>
            <w:tcW w:w="0" w:type="auto"/>
            <w:vAlign w:val="center"/>
          </w:tcPr>
          <w:p w:rsidR="00F729E5" w:rsidRDefault="00F63C16">
            <w:pPr>
              <w:pStyle w:val="TableBodyText"/>
            </w:pPr>
            <w:r>
              <w:t>036E</w:t>
            </w:r>
          </w:p>
        </w:tc>
      </w:tr>
      <w:tr w:rsidR="00F729E5" w:rsidTr="00F729E5">
        <w:tc>
          <w:tcPr>
            <w:tcW w:w="0" w:type="auto"/>
            <w:vAlign w:val="center"/>
          </w:tcPr>
          <w:p w:rsidR="00F729E5" w:rsidRDefault="00F63C16">
            <w:pPr>
              <w:pStyle w:val="TableBodyText"/>
            </w:pPr>
            <w:r>
              <w:t>ViewControlToolbox</w:t>
            </w:r>
          </w:p>
        </w:tc>
        <w:tc>
          <w:tcPr>
            <w:tcW w:w="0" w:type="auto"/>
            <w:vAlign w:val="center"/>
          </w:tcPr>
          <w:p w:rsidR="00F729E5" w:rsidRDefault="00F63C16">
            <w:pPr>
              <w:pStyle w:val="TableBodyText"/>
            </w:pPr>
            <w:r>
              <w:t>1BAF</w:t>
            </w:r>
          </w:p>
        </w:tc>
      </w:tr>
      <w:tr w:rsidR="00F729E5" w:rsidTr="00F729E5">
        <w:tc>
          <w:tcPr>
            <w:tcW w:w="0" w:type="auto"/>
            <w:vAlign w:val="center"/>
          </w:tcPr>
          <w:p w:rsidR="00F729E5" w:rsidRDefault="00F63C16">
            <w:pPr>
              <w:pStyle w:val="TableBodyText"/>
            </w:pPr>
            <w:r>
              <w:t>ViewDocumentMap</w:t>
            </w:r>
          </w:p>
        </w:tc>
        <w:tc>
          <w:tcPr>
            <w:tcW w:w="0" w:type="auto"/>
            <w:vAlign w:val="center"/>
          </w:tcPr>
          <w:p w:rsidR="00F729E5" w:rsidRDefault="00F63C16">
            <w:pPr>
              <w:pStyle w:val="TableBodyText"/>
            </w:pPr>
            <w:r>
              <w:t>03B0</w:t>
            </w:r>
          </w:p>
        </w:tc>
      </w:tr>
      <w:tr w:rsidR="00F729E5" w:rsidTr="00F729E5">
        <w:tc>
          <w:tcPr>
            <w:tcW w:w="0" w:type="auto"/>
            <w:vAlign w:val="center"/>
          </w:tcPr>
          <w:p w:rsidR="00F729E5" w:rsidRDefault="00F63C16">
            <w:pPr>
              <w:pStyle w:val="TableBodyText"/>
            </w:pPr>
            <w:r>
              <w:t>ViewDocumentMapReadingMode</w:t>
            </w:r>
          </w:p>
        </w:tc>
        <w:tc>
          <w:tcPr>
            <w:tcW w:w="0" w:type="auto"/>
            <w:vAlign w:val="center"/>
          </w:tcPr>
          <w:p w:rsidR="00F729E5" w:rsidRDefault="00F63C16">
            <w:pPr>
              <w:pStyle w:val="TableBodyText"/>
            </w:pPr>
            <w:r>
              <w:t>05B6</w:t>
            </w:r>
          </w:p>
        </w:tc>
      </w:tr>
      <w:tr w:rsidR="00F729E5" w:rsidTr="00F729E5">
        <w:tc>
          <w:tcPr>
            <w:tcW w:w="0" w:type="auto"/>
            <w:vAlign w:val="center"/>
          </w:tcPr>
          <w:p w:rsidR="00F729E5" w:rsidRDefault="00F63C16">
            <w:pPr>
              <w:pStyle w:val="TableBodyText"/>
            </w:pPr>
            <w:r>
              <w:t>ViewDraft</w:t>
            </w:r>
          </w:p>
        </w:tc>
        <w:tc>
          <w:tcPr>
            <w:tcW w:w="0" w:type="auto"/>
            <w:vAlign w:val="center"/>
          </w:tcPr>
          <w:p w:rsidR="00F729E5" w:rsidRDefault="00F63C16">
            <w:pPr>
              <w:pStyle w:val="TableBodyText"/>
            </w:pPr>
            <w:r>
              <w:t>0095</w:t>
            </w:r>
          </w:p>
        </w:tc>
      </w:tr>
      <w:tr w:rsidR="00F729E5" w:rsidTr="00F729E5">
        <w:tc>
          <w:tcPr>
            <w:tcW w:w="0" w:type="auto"/>
            <w:vAlign w:val="center"/>
          </w:tcPr>
          <w:p w:rsidR="00F729E5" w:rsidRDefault="00F63C16">
            <w:pPr>
              <w:pStyle w:val="TableBodyText"/>
            </w:pPr>
            <w:r>
              <w:t>ViewDrawingToolbar</w:t>
            </w:r>
          </w:p>
        </w:tc>
        <w:tc>
          <w:tcPr>
            <w:tcW w:w="0" w:type="auto"/>
            <w:vAlign w:val="center"/>
          </w:tcPr>
          <w:p w:rsidR="00F729E5" w:rsidRDefault="00F63C16">
            <w:pPr>
              <w:pStyle w:val="TableBodyText"/>
            </w:pPr>
            <w:r>
              <w:t>025D</w:t>
            </w:r>
          </w:p>
        </w:tc>
      </w:tr>
      <w:tr w:rsidR="00F729E5" w:rsidTr="00F729E5">
        <w:tc>
          <w:tcPr>
            <w:tcW w:w="0" w:type="auto"/>
            <w:vAlign w:val="center"/>
          </w:tcPr>
          <w:p w:rsidR="00F729E5" w:rsidRDefault="00F63C16">
            <w:pPr>
              <w:pStyle w:val="TableBodyText"/>
            </w:pPr>
            <w:r>
              <w:t>ViewEmailSource</w:t>
            </w:r>
          </w:p>
        </w:tc>
        <w:tc>
          <w:tcPr>
            <w:tcW w:w="0" w:type="auto"/>
            <w:vAlign w:val="center"/>
          </w:tcPr>
          <w:p w:rsidR="00F729E5" w:rsidRDefault="00F63C16">
            <w:pPr>
              <w:pStyle w:val="TableBodyText"/>
            </w:pPr>
            <w:r>
              <w:t>0929</w:t>
            </w:r>
          </w:p>
        </w:tc>
      </w:tr>
      <w:tr w:rsidR="00F729E5" w:rsidTr="00F729E5">
        <w:tc>
          <w:tcPr>
            <w:tcW w:w="0" w:type="auto"/>
            <w:vAlign w:val="center"/>
          </w:tcPr>
          <w:p w:rsidR="00F729E5" w:rsidRDefault="00F63C16">
            <w:pPr>
              <w:pStyle w:val="TableBodyText"/>
            </w:pPr>
            <w:r>
              <w:t>ViewEndnoteArea</w:t>
            </w:r>
          </w:p>
        </w:tc>
        <w:tc>
          <w:tcPr>
            <w:tcW w:w="0" w:type="auto"/>
            <w:vAlign w:val="center"/>
          </w:tcPr>
          <w:p w:rsidR="00F729E5" w:rsidRDefault="00F63C16">
            <w:pPr>
              <w:pStyle w:val="TableBodyText"/>
            </w:pPr>
            <w:r>
              <w:t>0152</w:t>
            </w:r>
          </w:p>
        </w:tc>
      </w:tr>
      <w:tr w:rsidR="00F729E5" w:rsidTr="00F729E5">
        <w:tc>
          <w:tcPr>
            <w:tcW w:w="0" w:type="auto"/>
            <w:vAlign w:val="center"/>
          </w:tcPr>
          <w:p w:rsidR="00F729E5" w:rsidRDefault="00F63C16">
            <w:pPr>
              <w:pStyle w:val="TableBodyText"/>
            </w:pPr>
            <w:r>
              <w:t>ViewEndnoteContNotice</w:t>
            </w:r>
          </w:p>
        </w:tc>
        <w:tc>
          <w:tcPr>
            <w:tcW w:w="0" w:type="auto"/>
            <w:vAlign w:val="center"/>
          </w:tcPr>
          <w:p w:rsidR="00F729E5" w:rsidRDefault="00F63C16">
            <w:pPr>
              <w:pStyle w:val="TableBodyText"/>
            </w:pPr>
            <w:r>
              <w:t>01F2</w:t>
            </w:r>
          </w:p>
        </w:tc>
      </w:tr>
      <w:tr w:rsidR="00F729E5" w:rsidTr="00F729E5">
        <w:tc>
          <w:tcPr>
            <w:tcW w:w="0" w:type="auto"/>
            <w:vAlign w:val="center"/>
          </w:tcPr>
          <w:p w:rsidR="00F729E5" w:rsidRDefault="00F63C16">
            <w:pPr>
              <w:pStyle w:val="TableBodyText"/>
            </w:pPr>
            <w:r>
              <w:t>ViewEndnoteContSeparator</w:t>
            </w:r>
          </w:p>
        </w:tc>
        <w:tc>
          <w:tcPr>
            <w:tcW w:w="0" w:type="auto"/>
            <w:vAlign w:val="center"/>
          </w:tcPr>
          <w:p w:rsidR="00F729E5" w:rsidRDefault="00F63C16">
            <w:pPr>
              <w:pStyle w:val="TableBodyText"/>
            </w:pPr>
            <w:r>
              <w:t>01F1</w:t>
            </w:r>
          </w:p>
        </w:tc>
      </w:tr>
      <w:tr w:rsidR="00F729E5" w:rsidTr="00F729E5">
        <w:tc>
          <w:tcPr>
            <w:tcW w:w="0" w:type="auto"/>
            <w:vAlign w:val="center"/>
          </w:tcPr>
          <w:p w:rsidR="00F729E5" w:rsidRDefault="00F63C16">
            <w:pPr>
              <w:pStyle w:val="TableBodyText"/>
            </w:pPr>
            <w:r>
              <w:t>ViewEndnoteSeparator</w:t>
            </w:r>
          </w:p>
        </w:tc>
        <w:tc>
          <w:tcPr>
            <w:tcW w:w="0" w:type="auto"/>
            <w:vAlign w:val="center"/>
          </w:tcPr>
          <w:p w:rsidR="00F729E5" w:rsidRDefault="00F63C16">
            <w:pPr>
              <w:pStyle w:val="TableBodyText"/>
            </w:pPr>
            <w:r>
              <w:t>01F0</w:t>
            </w:r>
          </w:p>
        </w:tc>
      </w:tr>
      <w:tr w:rsidR="00F729E5" w:rsidTr="00F729E5">
        <w:tc>
          <w:tcPr>
            <w:tcW w:w="0" w:type="auto"/>
            <w:vAlign w:val="center"/>
          </w:tcPr>
          <w:p w:rsidR="00F729E5" w:rsidRDefault="00F63C16">
            <w:pPr>
              <w:pStyle w:val="TableBodyText"/>
            </w:pPr>
            <w:r>
              <w:t>ViewFieldCodes</w:t>
            </w:r>
          </w:p>
        </w:tc>
        <w:tc>
          <w:tcPr>
            <w:tcW w:w="0" w:type="auto"/>
            <w:vAlign w:val="center"/>
          </w:tcPr>
          <w:p w:rsidR="00F729E5" w:rsidRDefault="00F63C16">
            <w:pPr>
              <w:pStyle w:val="TableBodyText"/>
            </w:pPr>
            <w:r>
              <w:t>0096</w:t>
            </w:r>
          </w:p>
        </w:tc>
      </w:tr>
      <w:tr w:rsidR="00F729E5" w:rsidTr="00F729E5">
        <w:tc>
          <w:tcPr>
            <w:tcW w:w="0" w:type="auto"/>
            <w:vAlign w:val="center"/>
          </w:tcPr>
          <w:p w:rsidR="00F729E5" w:rsidRDefault="00F63C16">
            <w:pPr>
              <w:pStyle w:val="TableBodyText"/>
            </w:pPr>
            <w:r>
              <w:t>ViewFooter</w:t>
            </w:r>
          </w:p>
        </w:tc>
        <w:tc>
          <w:tcPr>
            <w:tcW w:w="0" w:type="auto"/>
            <w:vAlign w:val="center"/>
          </w:tcPr>
          <w:p w:rsidR="00F729E5" w:rsidRDefault="00F63C16">
            <w:pPr>
              <w:pStyle w:val="TableBodyText"/>
            </w:pPr>
            <w:r>
              <w:t>028E</w:t>
            </w:r>
          </w:p>
        </w:tc>
      </w:tr>
      <w:tr w:rsidR="00F729E5" w:rsidTr="00F729E5">
        <w:tc>
          <w:tcPr>
            <w:tcW w:w="0" w:type="auto"/>
            <w:vAlign w:val="center"/>
          </w:tcPr>
          <w:p w:rsidR="00F729E5" w:rsidRDefault="00F63C16">
            <w:pPr>
              <w:pStyle w:val="TableBodyText"/>
            </w:pPr>
            <w:r>
              <w:t>ViewFooterOnly</w:t>
            </w:r>
          </w:p>
        </w:tc>
        <w:tc>
          <w:tcPr>
            <w:tcW w:w="0" w:type="auto"/>
            <w:vAlign w:val="center"/>
          </w:tcPr>
          <w:p w:rsidR="00F729E5" w:rsidRDefault="00F63C16">
            <w:pPr>
              <w:pStyle w:val="TableBodyText"/>
            </w:pPr>
            <w:r>
              <w:t>090F</w:t>
            </w:r>
          </w:p>
        </w:tc>
      </w:tr>
      <w:tr w:rsidR="00F729E5" w:rsidTr="00F729E5">
        <w:tc>
          <w:tcPr>
            <w:tcW w:w="0" w:type="auto"/>
            <w:vAlign w:val="center"/>
          </w:tcPr>
          <w:p w:rsidR="00F729E5" w:rsidRDefault="00F63C16">
            <w:pPr>
              <w:pStyle w:val="TableBodyText"/>
            </w:pPr>
            <w:r>
              <w:t>ViewFootnoteArea</w:t>
            </w:r>
          </w:p>
        </w:tc>
        <w:tc>
          <w:tcPr>
            <w:tcW w:w="0" w:type="auto"/>
            <w:vAlign w:val="center"/>
          </w:tcPr>
          <w:p w:rsidR="00F729E5" w:rsidRDefault="00F63C16">
            <w:pPr>
              <w:pStyle w:val="TableBodyText"/>
            </w:pPr>
            <w:r>
              <w:t>009C</w:t>
            </w:r>
          </w:p>
        </w:tc>
      </w:tr>
      <w:tr w:rsidR="00F729E5" w:rsidTr="00F729E5">
        <w:tc>
          <w:tcPr>
            <w:tcW w:w="0" w:type="auto"/>
            <w:vAlign w:val="center"/>
          </w:tcPr>
          <w:p w:rsidR="00F729E5" w:rsidRDefault="00F63C16">
            <w:pPr>
              <w:pStyle w:val="TableBodyText"/>
            </w:pPr>
            <w:r>
              <w:t>ViewFootnoteContNotice</w:t>
            </w:r>
          </w:p>
        </w:tc>
        <w:tc>
          <w:tcPr>
            <w:tcW w:w="0" w:type="auto"/>
            <w:vAlign w:val="center"/>
          </w:tcPr>
          <w:p w:rsidR="00F729E5" w:rsidRDefault="00F63C16">
            <w:pPr>
              <w:pStyle w:val="TableBodyText"/>
            </w:pPr>
            <w:r>
              <w:t>01EF</w:t>
            </w:r>
          </w:p>
        </w:tc>
      </w:tr>
      <w:tr w:rsidR="00F729E5" w:rsidTr="00F729E5">
        <w:tc>
          <w:tcPr>
            <w:tcW w:w="0" w:type="auto"/>
            <w:vAlign w:val="center"/>
          </w:tcPr>
          <w:p w:rsidR="00F729E5" w:rsidRDefault="00F63C16">
            <w:pPr>
              <w:pStyle w:val="TableBodyText"/>
            </w:pPr>
            <w:r>
              <w:t>ViewFootnoteContSeparator</w:t>
            </w:r>
          </w:p>
        </w:tc>
        <w:tc>
          <w:tcPr>
            <w:tcW w:w="0" w:type="auto"/>
            <w:vAlign w:val="center"/>
          </w:tcPr>
          <w:p w:rsidR="00F729E5" w:rsidRDefault="00F63C16">
            <w:pPr>
              <w:pStyle w:val="TableBodyText"/>
            </w:pPr>
            <w:r>
              <w:t>01EE</w:t>
            </w:r>
          </w:p>
        </w:tc>
      </w:tr>
      <w:tr w:rsidR="00F729E5" w:rsidTr="00F729E5">
        <w:tc>
          <w:tcPr>
            <w:tcW w:w="0" w:type="auto"/>
            <w:vAlign w:val="center"/>
          </w:tcPr>
          <w:p w:rsidR="00F729E5" w:rsidRDefault="00F63C16">
            <w:pPr>
              <w:pStyle w:val="TableBodyText"/>
            </w:pPr>
            <w:r>
              <w:t>ViewFootnoteSeparator</w:t>
            </w:r>
          </w:p>
        </w:tc>
        <w:tc>
          <w:tcPr>
            <w:tcW w:w="0" w:type="auto"/>
            <w:vAlign w:val="center"/>
          </w:tcPr>
          <w:p w:rsidR="00F729E5" w:rsidRDefault="00F63C16">
            <w:pPr>
              <w:pStyle w:val="TableBodyText"/>
            </w:pPr>
            <w:r>
              <w:t>01ED</w:t>
            </w:r>
          </w:p>
        </w:tc>
      </w:tr>
      <w:tr w:rsidR="00F729E5" w:rsidTr="00F729E5">
        <w:tc>
          <w:tcPr>
            <w:tcW w:w="0" w:type="auto"/>
            <w:vAlign w:val="center"/>
          </w:tcPr>
          <w:p w:rsidR="00F729E5" w:rsidRDefault="00F63C16">
            <w:pPr>
              <w:pStyle w:val="TableBodyText"/>
            </w:pPr>
            <w:r>
              <w:t>ViewFootnotes</w:t>
            </w:r>
          </w:p>
        </w:tc>
        <w:tc>
          <w:tcPr>
            <w:tcW w:w="0" w:type="auto"/>
            <w:vAlign w:val="center"/>
          </w:tcPr>
          <w:p w:rsidR="00F729E5" w:rsidRDefault="00F63C16">
            <w:pPr>
              <w:pStyle w:val="TableBodyText"/>
            </w:pPr>
            <w:r>
              <w:t>01F6</w:t>
            </w:r>
          </w:p>
        </w:tc>
      </w:tr>
      <w:tr w:rsidR="00F729E5" w:rsidTr="00F729E5">
        <w:tc>
          <w:tcPr>
            <w:tcW w:w="0" w:type="auto"/>
            <w:vAlign w:val="center"/>
          </w:tcPr>
          <w:p w:rsidR="00F729E5" w:rsidRDefault="00F63C16">
            <w:pPr>
              <w:pStyle w:val="TableBodyText"/>
            </w:pPr>
            <w:r>
              <w:t>ViewFormatExToolbar</w:t>
            </w:r>
          </w:p>
        </w:tc>
        <w:tc>
          <w:tcPr>
            <w:tcW w:w="0" w:type="auto"/>
            <w:vAlign w:val="center"/>
          </w:tcPr>
          <w:p w:rsidR="00F729E5" w:rsidRDefault="00F63C16">
            <w:pPr>
              <w:pStyle w:val="TableBodyText"/>
            </w:pPr>
            <w:r>
              <w:t>032B</w:t>
            </w:r>
          </w:p>
        </w:tc>
      </w:tr>
      <w:tr w:rsidR="00F729E5" w:rsidTr="00F729E5">
        <w:tc>
          <w:tcPr>
            <w:tcW w:w="0" w:type="auto"/>
            <w:vAlign w:val="center"/>
          </w:tcPr>
          <w:p w:rsidR="00F729E5" w:rsidRDefault="00F63C16">
            <w:pPr>
              <w:pStyle w:val="TableBodyText"/>
            </w:pPr>
            <w:r>
              <w:t>ViewGridlines</w:t>
            </w:r>
          </w:p>
        </w:tc>
        <w:tc>
          <w:tcPr>
            <w:tcW w:w="0" w:type="auto"/>
            <w:vAlign w:val="center"/>
          </w:tcPr>
          <w:p w:rsidR="00F729E5" w:rsidRDefault="00F63C16">
            <w:pPr>
              <w:pStyle w:val="TableBodyText"/>
            </w:pPr>
            <w:r>
              <w:t>02E5</w:t>
            </w:r>
          </w:p>
        </w:tc>
      </w:tr>
      <w:tr w:rsidR="00F729E5" w:rsidTr="00F729E5">
        <w:tc>
          <w:tcPr>
            <w:tcW w:w="0" w:type="auto"/>
            <w:vAlign w:val="center"/>
          </w:tcPr>
          <w:p w:rsidR="00F729E5" w:rsidRDefault="00F63C16">
            <w:pPr>
              <w:pStyle w:val="TableBodyText"/>
            </w:pPr>
            <w:r>
              <w:t>ViewHTMLSource</w:t>
            </w:r>
          </w:p>
        </w:tc>
        <w:tc>
          <w:tcPr>
            <w:tcW w:w="0" w:type="auto"/>
            <w:vAlign w:val="center"/>
          </w:tcPr>
          <w:p w:rsidR="00F729E5" w:rsidRDefault="00F63C16">
            <w:pPr>
              <w:pStyle w:val="TableBodyText"/>
            </w:pPr>
            <w:r>
              <w:t>0482</w:t>
            </w:r>
          </w:p>
        </w:tc>
      </w:tr>
      <w:tr w:rsidR="00F729E5" w:rsidTr="00F729E5">
        <w:tc>
          <w:tcPr>
            <w:tcW w:w="0" w:type="auto"/>
            <w:vAlign w:val="center"/>
          </w:tcPr>
          <w:p w:rsidR="00F729E5" w:rsidRDefault="00F63C16">
            <w:pPr>
              <w:pStyle w:val="TableBodyText"/>
            </w:pPr>
            <w:r>
              <w:t>ViewHeader</w:t>
            </w:r>
          </w:p>
        </w:tc>
        <w:tc>
          <w:tcPr>
            <w:tcW w:w="0" w:type="auto"/>
            <w:vAlign w:val="center"/>
          </w:tcPr>
          <w:p w:rsidR="00F729E5" w:rsidRDefault="00F63C16">
            <w:pPr>
              <w:pStyle w:val="TableBodyText"/>
            </w:pPr>
            <w:r>
              <w:t>01E4</w:t>
            </w:r>
          </w:p>
        </w:tc>
      </w:tr>
      <w:tr w:rsidR="00F729E5" w:rsidTr="00F729E5">
        <w:tc>
          <w:tcPr>
            <w:tcW w:w="0" w:type="auto"/>
            <w:vAlign w:val="center"/>
          </w:tcPr>
          <w:p w:rsidR="00F729E5" w:rsidRDefault="00F63C16">
            <w:pPr>
              <w:pStyle w:val="TableBodyText"/>
            </w:pPr>
            <w:r>
              <w:t>ViewHeaderOnly</w:t>
            </w:r>
          </w:p>
        </w:tc>
        <w:tc>
          <w:tcPr>
            <w:tcW w:w="0" w:type="auto"/>
            <w:vAlign w:val="center"/>
          </w:tcPr>
          <w:p w:rsidR="00F729E5" w:rsidRDefault="00F63C16">
            <w:pPr>
              <w:pStyle w:val="TableBodyText"/>
            </w:pPr>
            <w:r>
              <w:t>08EA</w:t>
            </w:r>
          </w:p>
        </w:tc>
      </w:tr>
      <w:tr w:rsidR="00F729E5" w:rsidTr="00F729E5">
        <w:tc>
          <w:tcPr>
            <w:tcW w:w="0" w:type="auto"/>
            <w:vAlign w:val="center"/>
          </w:tcPr>
          <w:p w:rsidR="00F729E5" w:rsidRDefault="00F63C16">
            <w:pPr>
              <w:pStyle w:val="TableBodyText"/>
            </w:pPr>
            <w:r>
              <w:t>ViewMasterDocument</w:t>
            </w:r>
          </w:p>
        </w:tc>
        <w:tc>
          <w:tcPr>
            <w:tcW w:w="0" w:type="auto"/>
            <w:vAlign w:val="center"/>
          </w:tcPr>
          <w:p w:rsidR="00F729E5" w:rsidRDefault="00F63C16">
            <w:pPr>
              <w:pStyle w:val="TableBodyText"/>
            </w:pPr>
            <w:r>
              <w:t>01EA</w:t>
            </w:r>
          </w:p>
        </w:tc>
      </w:tr>
      <w:tr w:rsidR="00F729E5" w:rsidTr="00F729E5">
        <w:tc>
          <w:tcPr>
            <w:tcW w:w="0" w:type="auto"/>
            <w:vAlign w:val="center"/>
          </w:tcPr>
          <w:p w:rsidR="00F729E5" w:rsidRDefault="00F63C16">
            <w:pPr>
              <w:pStyle w:val="TableBodyText"/>
            </w:pPr>
            <w:r>
              <w:t>ViewNormal</w:t>
            </w:r>
          </w:p>
        </w:tc>
        <w:tc>
          <w:tcPr>
            <w:tcW w:w="0" w:type="auto"/>
            <w:vAlign w:val="center"/>
          </w:tcPr>
          <w:p w:rsidR="00F729E5" w:rsidRDefault="00F63C16">
            <w:pPr>
              <w:pStyle w:val="TableBodyText"/>
            </w:pPr>
            <w:r>
              <w:t>0091</w:t>
            </w:r>
          </w:p>
        </w:tc>
      </w:tr>
      <w:tr w:rsidR="00F729E5" w:rsidTr="00F729E5">
        <w:tc>
          <w:tcPr>
            <w:tcW w:w="0" w:type="auto"/>
            <w:vAlign w:val="center"/>
          </w:tcPr>
          <w:p w:rsidR="00F729E5" w:rsidRDefault="00F63C16">
            <w:pPr>
              <w:pStyle w:val="TableBodyText"/>
            </w:pPr>
            <w:r>
              <w:t>ViewOnline</w:t>
            </w:r>
          </w:p>
        </w:tc>
        <w:tc>
          <w:tcPr>
            <w:tcW w:w="0" w:type="auto"/>
            <w:vAlign w:val="center"/>
          </w:tcPr>
          <w:p w:rsidR="00F729E5" w:rsidRDefault="00F63C16">
            <w:pPr>
              <w:pStyle w:val="TableBodyText"/>
            </w:pPr>
            <w:r>
              <w:t>0334</w:t>
            </w:r>
          </w:p>
        </w:tc>
      </w:tr>
      <w:tr w:rsidR="00F729E5" w:rsidTr="00F729E5">
        <w:tc>
          <w:tcPr>
            <w:tcW w:w="0" w:type="auto"/>
            <w:vAlign w:val="center"/>
          </w:tcPr>
          <w:p w:rsidR="00F729E5" w:rsidRDefault="00F63C16">
            <w:pPr>
              <w:pStyle w:val="TableBodyText"/>
            </w:pPr>
            <w:r>
              <w:t>ViewOutline</w:t>
            </w:r>
          </w:p>
        </w:tc>
        <w:tc>
          <w:tcPr>
            <w:tcW w:w="0" w:type="auto"/>
            <w:vAlign w:val="center"/>
          </w:tcPr>
          <w:p w:rsidR="00F729E5" w:rsidRDefault="00F63C16">
            <w:pPr>
              <w:pStyle w:val="TableBodyText"/>
            </w:pPr>
            <w:r>
              <w:t>0092</w:t>
            </w:r>
          </w:p>
        </w:tc>
      </w:tr>
      <w:tr w:rsidR="00F729E5" w:rsidTr="00F729E5">
        <w:tc>
          <w:tcPr>
            <w:tcW w:w="0" w:type="auto"/>
            <w:vAlign w:val="center"/>
          </w:tcPr>
          <w:p w:rsidR="00F729E5" w:rsidRDefault="00F63C16">
            <w:pPr>
              <w:pStyle w:val="TableBodyText"/>
            </w:pPr>
            <w:r>
              <w:t>ViewOutlineMaster</w:t>
            </w:r>
          </w:p>
        </w:tc>
        <w:tc>
          <w:tcPr>
            <w:tcW w:w="0" w:type="auto"/>
            <w:vAlign w:val="center"/>
          </w:tcPr>
          <w:p w:rsidR="00F729E5" w:rsidRDefault="00F63C16">
            <w:pPr>
              <w:pStyle w:val="TableBodyText"/>
            </w:pPr>
            <w:r>
              <w:t>0499</w:t>
            </w:r>
          </w:p>
        </w:tc>
      </w:tr>
      <w:tr w:rsidR="00F729E5" w:rsidTr="00F729E5">
        <w:tc>
          <w:tcPr>
            <w:tcW w:w="0" w:type="auto"/>
            <w:vAlign w:val="center"/>
          </w:tcPr>
          <w:p w:rsidR="00F729E5" w:rsidRDefault="00F63C16">
            <w:pPr>
              <w:pStyle w:val="TableBodyText"/>
            </w:pPr>
            <w:r>
              <w:t>ViewOutlineSplitToolbar</w:t>
            </w:r>
          </w:p>
        </w:tc>
        <w:tc>
          <w:tcPr>
            <w:tcW w:w="0" w:type="auto"/>
            <w:vAlign w:val="center"/>
          </w:tcPr>
          <w:p w:rsidR="00F729E5" w:rsidRDefault="00F63C16">
            <w:pPr>
              <w:pStyle w:val="TableBodyText"/>
            </w:pPr>
            <w:r>
              <w:t>0324</w:t>
            </w:r>
          </w:p>
        </w:tc>
      </w:tr>
      <w:tr w:rsidR="00F729E5" w:rsidTr="00F729E5">
        <w:tc>
          <w:tcPr>
            <w:tcW w:w="0" w:type="auto"/>
            <w:vAlign w:val="center"/>
          </w:tcPr>
          <w:p w:rsidR="00F729E5" w:rsidRDefault="00F63C16">
            <w:pPr>
              <w:pStyle w:val="TableBodyText"/>
            </w:pPr>
            <w:r>
              <w:t>ViewPage</w:t>
            </w:r>
          </w:p>
        </w:tc>
        <w:tc>
          <w:tcPr>
            <w:tcW w:w="0" w:type="auto"/>
            <w:vAlign w:val="center"/>
          </w:tcPr>
          <w:p w:rsidR="00F729E5" w:rsidRDefault="00F63C16">
            <w:pPr>
              <w:pStyle w:val="TableBodyText"/>
            </w:pPr>
            <w:r>
              <w:t>0093</w:t>
            </w:r>
          </w:p>
        </w:tc>
      </w:tr>
      <w:tr w:rsidR="00F729E5" w:rsidTr="00F729E5">
        <w:tc>
          <w:tcPr>
            <w:tcW w:w="0" w:type="auto"/>
            <w:vAlign w:val="center"/>
          </w:tcPr>
          <w:p w:rsidR="00F729E5" w:rsidRDefault="00F63C16">
            <w:pPr>
              <w:pStyle w:val="TableBodyText"/>
            </w:pPr>
            <w:r>
              <w:t>ViewPageFromOutline</w:t>
            </w:r>
          </w:p>
        </w:tc>
        <w:tc>
          <w:tcPr>
            <w:tcW w:w="0" w:type="auto"/>
            <w:vAlign w:val="center"/>
          </w:tcPr>
          <w:p w:rsidR="00F729E5" w:rsidRDefault="00F63C16">
            <w:pPr>
              <w:pStyle w:val="TableBodyText"/>
            </w:pPr>
            <w:r>
              <w:t>094D</w:t>
            </w:r>
          </w:p>
        </w:tc>
      </w:tr>
      <w:tr w:rsidR="00F729E5" w:rsidTr="00F729E5">
        <w:tc>
          <w:tcPr>
            <w:tcW w:w="0" w:type="auto"/>
            <w:vAlign w:val="center"/>
          </w:tcPr>
          <w:p w:rsidR="00F729E5" w:rsidRDefault="00F63C16">
            <w:pPr>
              <w:pStyle w:val="TableBodyText"/>
            </w:pPr>
            <w:r>
              <w:t>ViewRuler</w:t>
            </w:r>
          </w:p>
        </w:tc>
        <w:tc>
          <w:tcPr>
            <w:tcW w:w="0" w:type="auto"/>
            <w:vAlign w:val="center"/>
          </w:tcPr>
          <w:p w:rsidR="00F729E5" w:rsidRDefault="00F63C16">
            <w:pPr>
              <w:pStyle w:val="TableBodyText"/>
            </w:pPr>
            <w:r>
              <w:t>0099</w:t>
            </w:r>
          </w:p>
        </w:tc>
      </w:tr>
      <w:tr w:rsidR="00F729E5" w:rsidTr="00F729E5">
        <w:tc>
          <w:tcPr>
            <w:tcW w:w="0" w:type="auto"/>
            <w:vAlign w:val="center"/>
          </w:tcPr>
          <w:p w:rsidR="00F729E5" w:rsidRDefault="00F63C16">
            <w:pPr>
              <w:pStyle w:val="TableBodyText"/>
            </w:pPr>
            <w:r>
              <w:t>ViewSecurity</w:t>
            </w:r>
          </w:p>
        </w:tc>
        <w:tc>
          <w:tcPr>
            <w:tcW w:w="0" w:type="auto"/>
            <w:vAlign w:val="center"/>
          </w:tcPr>
          <w:p w:rsidR="00F729E5" w:rsidRDefault="00F63C16">
            <w:pPr>
              <w:pStyle w:val="TableBodyText"/>
            </w:pPr>
            <w:r>
              <w:t>0419</w:t>
            </w:r>
          </w:p>
        </w:tc>
      </w:tr>
      <w:tr w:rsidR="00F729E5" w:rsidTr="00F729E5">
        <w:tc>
          <w:tcPr>
            <w:tcW w:w="0" w:type="auto"/>
            <w:vAlign w:val="center"/>
          </w:tcPr>
          <w:p w:rsidR="00F729E5" w:rsidRDefault="00F63C16">
            <w:pPr>
              <w:pStyle w:val="TableBodyText"/>
            </w:pPr>
            <w:r>
              <w:t>ViewSignatures</w:t>
            </w:r>
          </w:p>
        </w:tc>
        <w:tc>
          <w:tcPr>
            <w:tcW w:w="0" w:type="auto"/>
            <w:vAlign w:val="center"/>
          </w:tcPr>
          <w:p w:rsidR="00F729E5" w:rsidRDefault="00F63C16">
            <w:pPr>
              <w:pStyle w:val="TableBodyText"/>
            </w:pPr>
            <w:r>
              <w:t>04F3</w:t>
            </w:r>
          </w:p>
        </w:tc>
      </w:tr>
      <w:tr w:rsidR="00F729E5" w:rsidTr="00F729E5">
        <w:tc>
          <w:tcPr>
            <w:tcW w:w="0" w:type="auto"/>
            <w:vAlign w:val="center"/>
          </w:tcPr>
          <w:p w:rsidR="00F729E5" w:rsidRDefault="00F63C16">
            <w:pPr>
              <w:pStyle w:val="TableBodyText"/>
            </w:pPr>
            <w:r>
              <w:t>ViewStatusBar</w:t>
            </w:r>
          </w:p>
        </w:tc>
        <w:tc>
          <w:tcPr>
            <w:tcW w:w="0" w:type="auto"/>
            <w:vAlign w:val="center"/>
          </w:tcPr>
          <w:p w:rsidR="00F729E5" w:rsidRDefault="00F63C16">
            <w:pPr>
              <w:pStyle w:val="TableBodyText"/>
            </w:pPr>
            <w:r>
              <w:t>009A</w:t>
            </w:r>
          </w:p>
        </w:tc>
      </w:tr>
      <w:tr w:rsidR="00F729E5" w:rsidTr="00F729E5">
        <w:tc>
          <w:tcPr>
            <w:tcW w:w="0" w:type="auto"/>
            <w:vAlign w:val="center"/>
          </w:tcPr>
          <w:p w:rsidR="00F729E5" w:rsidRDefault="00F63C16">
            <w:pPr>
              <w:pStyle w:val="TableBodyText"/>
            </w:pPr>
            <w:r>
              <w:t>ViewTaskPane</w:t>
            </w:r>
          </w:p>
        </w:tc>
        <w:tc>
          <w:tcPr>
            <w:tcW w:w="0" w:type="auto"/>
            <w:vAlign w:val="center"/>
          </w:tcPr>
          <w:p w:rsidR="00F729E5" w:rsidRDefault="00F63C16">
            <w:pPr>
              <w:pStyle w:val="TableBodyText"/>
            </w:pPr>
            <w:r>
              <w:t>0521</w:t>
            </w:r>
          </w:p>
        </w:tc>
      </w:tr>
      <w:tr w:rsidR="00F729E5" w:rsidTr="00F729E5">
        <w:tc>
          <w:tcPr>
            <w:tcW w:w="0" w:type="auto"/>
            <w:vAlign w:val="center"/>
          </w:tcPr>
          <w:p w:rsidR="00F729E5" w:rsidRDefault="00F63C16">
            <w:pPr>
              <w:pStyle w:val="TableBodyText"/>
            </w:pPr>
            <w:r>
              <w:t>ViewToggleMasterDocument</w:t>
            </w:r>
          </w:p>
        </w:tc>
        <w:tc>
          <w:tcPr>
            <w:tcW w:w="0" w:type="auto"/>
            <w:vAlign w:val="center"/>
          </w:tcPr>
          <w:p w:rsidR="00F729E5" w:rsidRDefault="00F63C16">
            <w:pPr>
              <w:pStyle w:val="TableBodyText"/>
            </w:pPr>
            <w:r>
              <w:t>0278</w:t>
            </w:r>
          </w:p>
        </w:tc>
      </w:tr>
      <w:tr w:rsidR="00F729E5" w:rsidTr="00F729E5">
        <w:tc>
          <w:tcPr>
            <w:tcW w:w="0" w:type="auto"/>
            <w:vAlign w:val="center"/>
          </w:tcPr>
          <w:p w:rsidR="00F729E5" w:rsidRDefault="00F63C16">
            <w:pPr>
              <w:pStyle w:val="TableBodyText"/>
            </w:pPr>
            <w:r>
              <w:t>ViewTogglePageBoundaries</w:t>
            </w:r>
          </w:p>
        </w:tc>
        <w:tc>
          <w:tcPr>
            <w:tcW w:w="0" w:type="auto"/>
            <w:vAlign w:val="center"/>
          </w:tcPr>
          <w:p w:rsidR="00F729E5" w:rsidRDefault="00F63C16">
            <w:pPr>
              <w:pStyle w:val="TableBodyText"/>
            </w:pPr>
            <w:r>
              <w:t>0367</w:t>
            </w:r>
          </w:p>
        </w:tc>
      </w:tr>
      <w:tr w:rsidR="00F729E5" w:rsidTr="00F729E5">
        <w:tc>
          <w:tcPr>
            <w:tcW w:w="0" w:type="auto"/>
            <w:vAlign w:val="center"/>
          </w:tcPr>
          <w:p w:rsidR="00F729E5" w:rsidRDefault="00F63C16">
            <w:pPr>
              <w:pStyle w:val="TableBodyText"/>
            </w:pPr>
            <w:r>
              <w:t>ViewToolbars</w:t>
            </w:r>
          </w:p>
        </w:tc>
        <w:tc>
          <w:tcPr>
            <w:tcW w:w="0" w:type="auto"/>
            <w:vAlign w:val="center"/>
          </w:tcPr>
          <w:p w:rsidR="00F729E5" w:rsidRDefault="00F63C16">
            <w:pPr>
              <w:pStyle w:val="TableBodyText"/>
            </w:pPr>
            <w:r>
              <w:t>0143</w:t>
            </w:r>
          </w:p>
        </w:tc>
      </w:tr>
      <w:tr w:rsidR="00F729E5" w:rsidTr="00F729E5">
        <w:tc>
          <w:tcPr>
            <w:tcW w:w="0" w:type="auto"/>
            <w:vAlign w:val="center"/>
          </w:tcPr>
          <w:p w:rsidR="00F729E5" w:rsidRDefault="00F63C16">
            <w:pPr>
              <w:pStyle w:val="TableBodyText"/>
            </w:pPr>
            <w:r>
              <w:t>ViewVBCode</w:t>
            </w:r>
          </w:p>
        </w:tc>
        <w:tc>
          <w:tcPr>
            <w:tcW w:w="0" w:type="auto"/>
            <w:vAlign w:val="center"/>
          </w:tcPr>
          <w:p w:rsidR="00F729E5" w:rsidRDefault="00F63C16">
            <w:pPr>
              <w:pStyle w:val="TableBodyText"/>
            </w:pPr>
            <w:r>
              <w:t>03B4</w:t>
            </w:r>
          </w:p>
        </w:tc>
      </w:tr>
      <w:tr w:rsidR="00F729E5" w:rsidTr="00F729E5">
        <w:tc>
          <w:tcPr>
            <w:tcW w:w="0" w:type="auto"/>
            <w:vAlign w:val="center"/>
          </w:tcPr>
          <w:p w:rsidR="00F729E5" w:rsidRDefault="00F63C16">
            <w:pPr>
              <w:pStyle w:val="TableBodyText"/>
            </w:pPr>
            <w:r>
              <w:t>ViewWeb</w:t>
            </w:r>
          </w:p>
        </w:tc>
        <w:tc>
          <w:tcPr>
            <w:tcW w:w="0" w:type="auto"/>
            <w:vAlign w:val="center"/>
          </w:tcPr>
          <w:p w:rsidR="00F729E5" w:rsidRDefault="00F63C16">
            <w:pPr>
              <w:pStyle w:val="TableBodyText"/>
            </w:pPr>
            <w:r>
              <w:t>0350</w:t>
            </w:r>
          </w:p>
        </w:tc>
      </w:tr>
      <w:tr w:rsidR="00F729E5" w:rsidTr="00F729E5">
        <w:tc>
          <w:tcPr>
            <w:tcW w:w="0" w:type="auto"/>
            <w:vAlign w:val="center"/>
          </w:tcPr>
          <w:p w:rsidR="00F729E5" w:rsidRDefault="00F63C16">
            <w:pPr>
              <w:pStyle w:val="TableBodyText"/>
            </w:pPr>
            <w:r>
              <w:t>ViewWebToolbox</w:t>
            </w:r>
          </w:p>
        </w:tc>
        <w:tc>
          <w:tcPr>
            <w:tcW w:w="0" w:type="auto"/>
            <w:vAlign w:val="center"/>
          </w:tcPr>
          <w:p w:rsidR="00F729E5" w:rsidRDefault="00F63C16">
            <w:pPr>
              <w:pStyle w:val="TableBodyText"/>
            </w:pPr>
            <w:r>
              <w:t>1BC4</w:t>
            </w:r>
          </w:p>
        </w:tc>
      </w:tr>
      <w:tr w:rsidR="00F729E5" w:rsidTr="00F729E5">
        <w:tc>
          <w:tcPr>
            <w:tcW w:w="0" w:type="auto"/>
            <w:vAlign w:val="center"/>
          </w:tcPr>
          <w:p w:rsidR="00F729E5" w:rsidRDefault="00F63C16">
            <w:pPr>
              <w:pStyle w:val="TableBodyText"/>
            </w:pPr>
            <w:r>
              <w:t>ViewXMLStructure</w:t>
            </w:r>
          </w:p>
        </w:tc>
        <w:tc>
          <w:tcPr>
            <w:tcW w:w="0" w:type="auto"/>
            <w:vAlign w:val="center"/>
          </w:tcPr>
          <w:p w:rsidR="00F729E5" w:rsidRDefault="00F63C16">
            <w:pPr>
              <w:pStyle w:val="TableBodyText"/>
            </w:pPr>
            <w:r>
              <w:t>056C</w:t>
            </w:r>
          </w:p>
        </w:tc>
      </w:tr>
      <w:tr w:rsidR="00F729E5" w:rsidTr="00F729E5">
        <w:tc>
          <w:tcPr>
            <w:tcW w:w="0" w:type="auto"/>
            <w:vAlign w:val="center"/>
          </w:tcPr>
          <w:p w:rsidR="00F729E5" w:rsidRDefault="00F63C16">
            <w:pPr>
              <w:pStyle w:val="TableBodyText"/>
            </w:pPr>
            <w:r>
              <w:t>ViewZoom</w:t>
            </w:r>
          </w:p>
        </w:tc>
        <w:tc>
          <w:tcPr>
            <w:tcW w:w="0" w:type="auto"/>
            <w:vAlign w:val="center"/>
          </w:tcPr>
          <w:p w:rsidR="00F729E5" w:rsidRDefault="00F63C16">
            <w:pPr>
              <w:pStyle w:val="TableBodyText"/>
            </w:pPr>
            <w:r>
              <w:t>0241</w:t>
            </w:r>
          </w:p>
        </w:tc>
      </w:tr>
      <w:tr w:rsidR="00F729E5" w:rsidTr="00F729E5">
        <w:tc>
          <w:tcPr>
            <w:tcW w:w="0" w:type="auto"/>
            <w:vAlign w:val="center"/>
          </w:tcPr>
          <w:p w:rsidR="00F729E5" w:rsidRDefault="00F63C16">
            <w:pPr>
              <w:pStyle w:val="TableBodyText"/>
            </w:pPr>
            <w:r>
              <w:t>ViewZoom100</w:t>
            </w:r>
          </w:p>
        </w:tc>
        <w:tc>
          <w:tcPr>
            <w:tcW w:w="0" w:type="auto"/>
            <w:vAlign w:val="center"/>
          </w:tcPr>
          <w:p w:rsidR="00F729E5" w:rsidRDefault="00F63C16">
            <w:pPr>
              <w:pStyle w:val="TableBodyText"/>
            </w:pPr>
            <w:r>
              <w:t>0131</w:t>
            </w:r>
          </w:p>
        </w:tc>
      </w:tr>
      <w:tr w:rsidR="00F729E5" w:rsidTr="00F729E5">
        <w:tc>
          <w:tcPr>
            <w:tcW w:w="0" w:type="auto"/>
            <w:vAlign w:val="center"/>
          </w:tcPr>
          <w:p w:rsidR="00F729E5" w:rsidRDefault="00F63C16">
            <w:pPr>
              <w:pStyle w:val="TableBodyText"/>
            </w:pPr>
            <w:r>
              <w:t>ViewZoom200</w:t>
            </w:r>
          </w:p>
        </w:tc>
        <w:tc>
          <w:tcPr>
            <w:tcW w:w="0" w:type="auto"/>
            <w:vAlign w:val="center"/>
          </w:tcPr>
          <w:p w:rsidR="00F729E5" w:rsidRDefault="00F63C16">
            <w:pPr>
              <w:pStyle w:val="TableBodyText"/>
            </w:pPr>
            <w:r>
              <w:t>023D</w:t>
            </w:r>
          </w:p>
        </w:tc>
      </w:tr>
      <w:tr w:rsidR="00F729E5" w:rsidTr="00F729E5">
        <w:tc>
          <w:tcPr>
            <w:tcW w:w="0" w:type="auto"/>
            <w:vAlign w:val="center"/>
          </w:tcPr>
          <w:p w:rsidR="00F729E5" w:rsidRDefault="00F63C16">
            <w:pPr>
              <w:pStyle w:val="TableBodyText"/>
            </w:pPr>
            <w:r>
              <w:t>ViewZoom75</w:t>
            </w:r>
          </w:p>
        </w:tc>
        <w:tc>
          <w:tcPr>
            <w:tcW w:w="0" w:type="auto"/>
            <w:vAlign w:val="center"/>
          </w:tcPr>
          <w:p w:rsidR="00F729E5" w:rsidRDefault="00F63C16">
            <w:pPr>
              <w:pStyle w:val="TableBodyText"/>
            </w:pPr>
            <w:r>
              <w:t>023E</w:t>
            </w:r>
          </w:p>
        </w:tc>
      </w:tr>
      <w:tr w:rsidR="00F729E5" w:rsidTr="00F729E5">
        <w:tc>
          <w:tcPr>
            <w:tcW w:w="0" w:type="auto"/>
            <w:vAlign w:val="center"/>
          </w:tcPr>
          <w:p w:rsidR="00F729E5" w:rsidRDefault="00F63C16">
            <w:pPr>
              <w:pStyle w:val="TableBodyText"/>
            </w:pPr>
            <w:r>
              <w:t>ViewZoomPageWidth</w:t>
            </w:r>
          </w:p>
        </w:tc>
        <w:tc>
          <w:tcPr>
            <w:tcW w:w="0" w:type="auto"/>
            <w:vAlign w:val="center"/>
          </w:tcPr>
          <w:p w:rsidR="00F729E5" w:rsidRDefault="00F63C16">
            <w:pPr>
              <w:pStyle w:val="TableBodyText"/>
            </w:pPr>
            <w:r>
              <w:t>0130</w:t>
            </w:r>
          </w:p>
        </w:tc>
      </w:tr>
      <w:tr w:rsidR="00F729E5" w:rsidTr="00F729E5">
        <w:tc>
          <w:tcPr>
            <w:tcW w:w="0" w:type="auto"/>
            <w:vAlign w:val="center"/>
          </w:tcPr>
          <w:p w:rsidR="00F729E5" w:rsidRDefault="00F63C16">
            <w:pPr>
              <w:pStyle w:val="TableBodyText"/>
            </w:pPr>
            <w:r>
              <w:t>ViewZoomTwoPage</w:t>
            </w:r>
          </w:p>
        </w:tc>
        <w:tc>
          <w:tcPr>
            <w:tcW w:w="0" w:type="auto"/>
            <w:vAlign w:val="center"/>
          </w:tcPr>
          <w:p w:rsidR="00F729E5" w:rsidRDefault="00F63C16">
            <w:pPr>
              <w:pStyle w:val="TableBodyText"/>
            </w:pPr>
            <w:r>
              <w:t>07A3</w:t>
            </w:r>
          </w:p>
        </w:tc>
      </w:tr>
      <w:tr w:rsidR="00F729E5" w:rsidTr="00F729E5">
        <w:tc>
          <w:tcPr>
            <w:tcW w:w="0" w:type="auto"/>
            <w:vAlign w:val="center"/>
          </w:tcPr>
          <w:p w:rsidR="00F729E5" w:rsidRDefault="00F63C16">
            <w:pPr>
              <w:pStyle w:val="TableBodyText"/>
            </w:pPr>
            <w:r>
              <w:t>ViewZoomWholePage</w:t>
            </w:r>
          </w:p>
        </w:tc>
        <w:tc>
          <w:tcPr>
            <w:tcW w:w="0" w:type="auto"/>
            <w:vAlign w:val="center"/>
          </w:tcPr>
          <w:p w:rsidR="00F729E5" w:rsidRDefault="00F63C16">
            <w:pPr>
              <w:pStyle w:val="TableBodyText"/>
            </w:pPr>
            <w:r>
              <w:t>012F</w:t>
            </w:r>
          </w:p>
        </w:tc>
      </w:tr>
      <w:tr w:rsidR="00F729E5" w:rsidTr="00F729E5">
        <w:tc>
          <w:tcPr>
            <w:tcW w:w="0" w:type="auto"/>
            <w:vAlign w:val="center"/>
          </w:tcPr>
          <w:p w:rsidR="00F729E5" w:rsidRDefault="00F63C16">
            <w:pPr>
              <w:pStyle w:val="TableBodyText"/>
            </w:pPr>
            <w:r>
              <w:t>WW2_ChangeRulerMode</w:t>
            </w:r>
          </w:p>
        </w:tc>
        <w:tc>
          <w:tcPr>
            <w:tcW w:w="0" w:type="auto"/>
            <w:vAlign w:val="center"/>
          </w:tcPr>
          <w:p w:rsidR="00F729E5" w:rsidRDefault="00F63C16">
            <w:pPr>
              <w:pStyle w:val="TableBodyText"/>
            </w:pPr>
            <w:r>
              <w:t>0127</w:t>
            </w:r>
          </w:p>
        </w:tc>
      </w:tr>
      <w:tr w:rsidR="00F729E5" w:rsidTr="00F729E5">
        <w:tc>
          <w:tcPr>
            <w:tcW w:w="0" w:type="auto"/>
            <w:vAlign w:val="center"/>
          </w:tcPr>
          <w:p w:rsidR="00F729E5" w:rsidRDefault="00F63C16">
            <w:pPr>
              <w:pStyle w:val="TableBodyText"/>
            </w:pPr>
            <w:r>
              <w:t>WW2_EditFind</w:t>
            </w:r>
          </w:p>
        </w:tc>
        <w:tc>
          <w:tcPr>
            <w:tcW w:w="0" w:type="auto"/>
            <w:vAlign w:val="center"/>
          </w:tcPr>
          <w:p w:rsidR="00F729E5" w:rsidRDefault="00F63C16">
            <w:pPr>
              <w:pStyle w:val="TableBodyText"/>
            </w:pPr>
            <w:r>
              <w:t>01A5</w:t>
            </w:r>
          </w:p>
        </w:tc>
      </w:tr>
      <w:tr w:rsidR="00F729E5" w:rsidTr="00F729E5">
        <w:tc>
          <w:tcPr>
            <w:tcW w:w="0" w:type="auto"/>
            <w:vAlign w:val="center"/>
          </w:tcPr>
          <w:p w:rsidR="00F729E5" w:rsidRDefault="00F63C16">
            <w:pPr>
              <w:pStyle w:val="TableBodyText"/>
            </w:pPr>
            <w:r>
              <w:t>WW2_EditFindChar</w:t>
            </w:r>
          </w:p>
        </w:tc>
        <w:tc>
          <w:tcPr>
            <w:tcW w:w="0" w:type="auto"/>
            <w:vAlign w:val="center"/>
          </w:tcPr>
          <w:p w:rsidR="00F729E5" w:rsidRDefault="00F63C16">
            <w:pPr>
              <w:pStyle w:val="TableBodyText"/>
            </w:pPr>
            <w:r>
              <w:t>019F</w:t>
            </w:r>
          </w:p>
        </w:tc>
      </w:tr>
      <w:tr w:rsidR="00F729E5" w:rsidTr="00F729E5">
        <w:tc>
          <w:tcPr>
            <w:tcW w:w="0" w:type="auto"/>
            <w:vAlign w:val="center"/>
          </w:tcPr>
          <w:p w:rsidR="00F729E5" w:rsidRDefault="00F63C16">
            <w:pPr>
              <w:pStyle w:val="TableBodyText"/>
            </w:pPr>
            <w:r>
              <w:t>WW2_EditReplace</w:t>
            </w:r>
          </w:p>
        </w:tc>
        <w:tc>
          <w:tcPr>
            <w:tcW w:w="0" w:type="auto"/>
            <w:vAlign w:val="center"/>
          </w:tcPr>
          <w:p w:rsidR="00F729E5" w:rsidRDefault="00F63C16">
            <w:pPr>
              <w:pStyle w:val="TableBodyText"/>
            </w:pPr>
            <w:r>
              <w:t>01A6</w:t>
            </w:r>
          </w:p>
        </w:tc>
      </w:tr>
      <w:tr w:rsidR="00F729E5" w:rsidTr="00F729E5">
        <w:tc>
          <w:tcPr>
            <w:tcW w:w="0" w:type="auto"/>
            <w:vAlign w:val="center"/>
          </w:tcPr>
          <w:p w:rsidR="00F729E5" w:rsidRDefault="00F63C16">
            <w:pPr>
              <w:pStyle w:val="TableBodyText"/>
            </w:pPr>
            <w:r>
              <w:t>WW2_EditReplaceChar</w:t>
            </w:r>
          </w:p>
        </w:tc>
        <w:tc>
          <w:tcPr>
            <w:tcW w:w="0" w:type="auto"/>
            <w:vAlign w:val="center"/>
          </w:tcPr>
          <w:p w:rsidR="00F729E5" w:rsidRDefault="00F63C16">
            <w:pPr>
              <w:pStyle w:val="TableBodyText"/>
            </w:pPr>
            <w:r>
              <w:t>01A0</w:t>
            </w:r>
          </w:p>
        </w:tc>
      </w:tr>
      <w:tr w:rsidR="00F729E5" w:rsidTr="00F729E5">
        <w:tc>
          <w:tcPr>
            <w:tcW w:w="0" w:type="auto"/>
            <w:vAlign w:val="center"/>
          </w:tcPr>
          <w:p w:rsidR="00F729E5" w:rsidRDefault="00F63C16">
            <w:pPr>
              <w:pStyle w:val="TableBodyText"/>
            </w:pPr>
            <w:r>
              <w:t>WW2_FileTemplates</w:t>
            </w:r>
          </w:p>
        </w:tc>
        <w:tc>
          <w:tcPr>
            <w:tcW w:w="0" w:type="auto"/>
            <w:vAlign w:val="center"/>
          </w:tcPr>
          <w:p w:rsidR="00F729E5" w:rsidRDefault="00F63C16">
            <w:pPr>
              <w:pStyle w:val="TableBodyText"/>
            </w:pPr>
            <w:r>
              <w:t>17A6</w:t>
            </w:r>
          </w:p>
        </w:tc>
      </w:tr>
      <w:tr w:rsidR="00F729E5" w:rsidTr="00F729E5">
        <w:tc>
          <w:tcPr>
            <w:tcW w:w="0" w:type="auto"/>
            <w:vAlign w:val="center"/>
          </w:tcPr>
          <w:p w:rsidR="00F729E5" w:rsidRDefault="00F63C16">
            <w:pPr>
              <w:pStyle w:val="TableBodyText"/>
            </w:pPr>
            <w:r>
              <w:t>WW2_FootnoteOptions</w:t>
            </w:r>
          </w:p>
        </w:tc>
        <w:tc>
          <w:tcPr>
            <w:tcW w:w="0" w:type="auto"/>
            <w:vAlign w:val="center"/>
          </w:tcPr>
          <w:p w:rsidR="00F729E5" w:rsidRDefault="00F63C16">
            <w:pPr>
              <w:pStyle w:val="TableBodyText"/>
            </w:pPr>
            <w:r>
              <w:t>012B</w:t>
            </w:r>
          </w:p>
        </w:tc>
      </w:tr>
      <w:tr w:rsidR="00F729E5" w:rsidTr="00F729E5">
        <w:tc>
          <w:tcPr>
            <w:tcW w:w="0" w:type="auto"/>
            <w:vAlign w:val="center"/>
          </w:tcPr>
          <w:p w:rsidR="00F729E5" w:rsidRDefault="00F63C16">
            <w:pPr>
              <w:pStyle w:val="TableBodyText"/>
            </w:pPr>
            <w:r>
              <w:t>WW2_FormatBordersAndShading</w:t>
            </w:r>
          </w:p>
        </w:tc>
        <w:tc>
          <w:tcPr>
            <w:tcW w:w="0" w:type="auto"/>
            <w:vAlign w:val="center"/>
          </w:tcPr>
          <w:p w:rsidR="00F729E5" w:rsidRDefault="00F63C16">
            <w:pPr>
              <w:pStyle w:val="TableBodyText"/>
            </w:pPr>
            <w:r>
              <w:t>02B9</w:t>
            </w:r>
          </w:p>
        </w:tc>
      </w:tr>
      <w:tr w:rsidR="00F729E5" w:rsidTr="00F729E5">
        <w:tc>
          <w:tcPr>
            <w:tcW w:w="0" w:type="auto"/>
            <w:vAlign w:val="center"/>
          </w:tcPr>
          <w:p w:rsidR="00F729E5" w:rsidRDefault="00F63C16">
            <w:pPr>
              <w:pStyle w:val="TableBodyText"/>
            </w:pPr>
            <w:r>
              <w:t>WW2_FormatCharacter</w:t>
            </w:r>
          </w:p>
        </w:tc>
        <w:tc>
          <w:tcPr>
            <w:tcW w:w="0" w:type="auto"/>
            <w:vAlign w:val="center"/>
          </w:tcPr>
          <w:p w:rsidR="00F729E5" w:rsidRDefault="00F63C16">
            <w:pPr>
              <w:pStyle w:val="TableBodyText"/>
            </w:pPr>
            <w:r>
              <w:t>0176</w:t>
            </w:r>
          </w:p>
        </w:tc>
      </w:tr>
      <w:tr w:rsidR="00F729E5" w:rsidTr="00F729E5">
        <w:tc>
          <w:tcPr>
            <w:tcW w:w="0" w:type="auto"/>
            <w:vAlign w:val="center"/>
          </w:tcPr>
          <w:p w:rsidR="00F729E5" w:rsidRDefault="00F63C16">
            <w:pPr>
              <w:pStyle w:val="TableBodyText"/>
            </w:pPr>
            <w:r>
              <w:t>WW2_FormatDefineStyleChar</w:t>
            </w:r>
          </w:p>
        </w:tc>
        <w:tc>
          <w:tcPr>
            <w:tcW w:w="0" w:type="auto"/>
            <w:vAlign w:val="center"/>
          </w:tcPr>
          <w:p w:rsidR="00F729E5" w:rsidRDefault="00F63C16">
            <w:pPr>
              <w:pStyle w:val="TableBodyText"/>
            </w:pPr>
            <w:r>
              <w:t>019E</w:t>
            </w:r>
          </w:p>
        </w:tc>
      </w:tr>
      <w:tr w:rsidR="00F729E5" w:rsidTr="00F729E5">
        <w:tc>
          <w:tcPr>
            <w:tcW w:w="0" w:type="auto"/>
            <w:vAlign w:val="center"/>
          </w:tcPr>
          <w:p w:rsidR="00F729E5" w:rsidRDefault="00F63C16">
            <w:pPr>
              <w:pStyle w:val="TableBodyText"/>
            </w:pPr>
            <w:r>
              <w:t>WW2_InsertFootnote</w:t>
            </w:r>
          </w:p>
        </w:tc>
        <w:tc>
          <w:tcPr>
            <w:tcW w:w="0" w:type="auto"/>
            <w:vAlign w:val="center"/>
          </w:tcPr>
          <w:p w:rsidR="00F729E5" w:rsidRDefault="00F63C16">
            <w:pPr>
              <w:pStyle w:val="TableBodyText"/>
            </w:pPr>
            <w:r>
              <w:t>00A0</w:t>
            </w:r>
          </w:p>
        </w:tc>
      </w:tr>
      <w:tr w:rsidR="00F729E5" w:rsidTr="00F729E5">
        <w:tc>
          <w:tcPr>
            <w:tcW w:w="0" w:type="auto"/>
            <w:vAlign w:val="center"/>
          </w:tcPr>
          <w:p w:rsidR="00F729E5" w:rsidRDefault="00F63C16">
            <w:pPr>
              <w:pStyle w:val="TableBodyText"/>
            </w:pPr>
            <w:r>
              <w:t>WW2_InsertIndex</w:t>
            </w:r>
          </w:p>
        </w:tc>
        <w:tc>
          <w:tcPr>
            <w:tcW w:w="0" w:type="auto"/>
            <w:vAlign w:val="center"/>
          </w:tcPr>
          <w:p w:rsidR="00F729E5" w:rsidRDefault="00F63C16">
            <w:pPr>
              <w:pStyle w:val="TableBodyText"/>
            </w:pPr>
            <w:r>
              <w:t>02B7</w:t>
            </w:r>
          </w:p>
        </w:tc>
      </w:tr>
      <w:tr w:rsidR="00F729E5" w:rsidTr="00F729E5">
        <w:tc>
          <w:tcPr>
            <w:tcW w:w="0" w:type="auto"/>
            <w:vAlign w:val="center"/>
          </w:tcPr>
          <w:p w:rsidR="00F729E5" w:rsidRDefault="00F63C16">
            <w:pPr>
              <w:pStyle w:val="TableBodyText"/>
            </w:pPr>
            <w:r>
              <w:t>WW2_InsertSymbol</w:t>
            </w:r>
          </w:p>
        </w:tc>
        <w:tc>
          <w:tcPr>
            <w:tcW w:w="0" w:type="auto"/>
            <w:vAlign w:val="center"/>
          </w:tcPr>
          <w:p w:rsidR="00F729E5" w:rsidRDefault="00F63C16">
            <w:pPr>
              <w:pStyle w:val="TableBodyText"/>
            </w:pPr>
            <w:r>
              <w:t>02B5</w:t>
            </w:r>
          </w:p>
        </w:tc>
      </w:tr>
      <w:tr w:rsidR="00F729E5" w:rsidTr="00F729E5">
        <w:tc>
          <w:tcPr>
            <w:tcW w:w="0" w:type="auto"/>
            <w:vAlign w:val="center"/>
          </w:tcPr>
          <w:p w:rsidR="00F729E5" w:rsidRDefault="00F63C16">
            <w:pPr>
              <w:pStyle w:val="TableBodyText"/>
            </w:pPr>
            <w:r>
              <w:t>WW2_InsertTableOfContents</w:t>
            </w:r>
          </w:p>
        </w:tc>
        <w:tc>
          <w:tcPr>
            <w:tcW w:w="0" w:type="auto"/>
            <w:vAlign w:val="center"/>
          </w:tcPr>
          <w:p w:rsidR="00F729E5" w:rsidRDefault="00F63C16">
            <w:pPr>
              <w:pStyle w:val="TableBodyText"/>
            </w:pPr>
            <w:r>
              <w:t>0158</w:t>
            </w:r>
          </w:p>
        </w:tc>
      </w:tr>
      <w:tr w:rsidR="00F729E5" w:rsidTr="00F729E5">
        <w:tc>
          <w:tcPr>
            <w:tcW w:w="0" w:type="auto"/>
            <w:vAlign w:val="center"/>
          </w:tcPr>
          <w:p w:rsidR="00F729E5" w:rsidRDefault="00F63C16">
            <w:pPr>
              <w:pStyle w:val="TableBodyText"/>
            </w:pPr>
            <w:r>
              <w:t>WW2_PrintMerge</w:t>
            </w:r>
          </w:p>
        </w:tc>
        <w:tc>
          <w:tcPr>
            <w:tcW w:w="0" w:type="auto"/>
            <w:vAlign w:val="center"/>
          </w:tcPr>
          <w:p w:rsidR="00F729E5" w:rsidRDefault="00F63C16">
            <w:pPr>
              <w:pStyle w:val="TableBodyText"/>
            </w:pPr>
            <w:r>
              <w:t>005A</w:t>
            </w:r>
          </w:p>
        </w:tc>
      </w:tr>
      <w:tr w:rsidR="00F729E5" w:rsidTr="00F729E5">
        <w:tc>
          <w:tcPr>
            <w:tcW w:w="0" w:type="auto"/>
            <w:vAlign w:val="center"/>
          </w:tcPr>
          <w:p w:rsidR="00F729E5" w:rsidRDefault="00F63C16">
            <w:pPr>
              <w:pStyle w:val="TableBodyText"/>
            </w:pPr>
            <w:r>
              <w:t>WW2_PrintMergeCheck</w:t>
            </w:r>
          </w:p>
        </w:tc>
        <w:tc>
          <w:tcPr>
            <w:tcW w:w="0" w:type="auto"/>
            <w:vAlign w:val="center"/>
          </w:tcPr>
          <w:p w:rsidR="00F729E5" w:rsidRDefault="00F63C16">
            <w:pPr>
              <w:pStyle w:val="TableBodyText"/>
            </w:pPr>
            <w:r>
              <w:t>005B</w:t>
            </w:r>
          </w:p>
        </w:tc>
      </w:tr>
      <w:tr w:rsidR="00F729E5" w:rsidTr="00F729E5">
        <w:tc>
          <w:tcPr>
            <w:tcW w:w="0" w:type="auto"/>
            <w:vAlign w:val="center"/>
          </w:tcPr>
          <w:p w:rsidR="00F729E5" w:rsidRDefault="00F63C16">
            <w:pPr>
              <w:pStyle w:val="TableBodyText"/>
            </w:pPr>
            <w:r>
              <w:t>WW2_PrintMergeCreateDataSource</w:t>
            </w:r>
          </w:p>
        </w:tc>
        <w:tc>
          <w:tcPr>
            <w:tcW w:w="0" w:type="auto"/>
            <w:vAlign w:val="center"/>
          </w:tcPr>
          <w:p w:rsidR="00F729E5" w:rsidRDefault="00F63C16">
            <w:pPr>
              <w:pStyle w:val="TableBodyText"/>
            </w:pPr>
            <w:r>
              <w:t>0069</w:t>
            </w:r>
          </w:p>
        </w:tc>
      </w:tr>
      <w:tr w:rsidR="00F729E5" w:rsidTr="00F729E5">
        <w:tc>
          <w:tcPr>
            <w:tcW w:w="0" w:type="auto"/>
            <w:vAlign w:val="center"/>
          </w:tcPr>
          <w:p w:rsidR="00F729E5" w:rsidRDefault="00F63C16">
            <w:pPr>
              <w:pStyle w:val="TableBodyText"/>
            </w:pPr>
            <w:r>
              <w:t>WW2_PrintMergeCreateHeaderSource</w:t>
            </w:r>
          </w:p>
        </w:tc>
        <w:tc>
          <w:tcPr>
            <w:tcW w:w="0" w:type="auto"/>
            <w:vAlign w:val="center"/>
          </w:tcPr>
          <w:p w:rsidR="00F729E5" w:rsidRDefault="00F63C16">
            <w:pPr>
              <w:pStyle w:val="TableBodyText"/>
            </w:pPr>
            <w:r>
              <w:t>006A</w:t>
            </w:r>
          </w:p>
        </w:tc>
      </w:tr>
      <w:tr w:rsidR="00F729E5" w:rsidTr="00F729E5">
        <w:tc>
          <w:tcPr>
            <w:tcW w:w="0" w:type="auto"/>
            <w:vAlign w:val="center"/>
          </w:tcPr>
          <w:p w:rsidR="00F729E5" w:rsidRDefault="00F63C16">
            <w:pPr>
              <w:pStyle w:val="TableBodyText"/>
            </w:pPr>
            <w:r>
              <w:t>WW2_PrintMergeHelper</w:t>
            </w:r>
          </w:p>
        </w:tc>
        <w:tc>
          <w:tcPr>
            <w:tcW w:w="0" w:type="auto"/>
            <w:vAlign w:val="center"/>
          </w:tcPr>
          <w:p w:rsidR="00F729E5" w:rsidRDefault="00F63C16">
            <w:pPr>
              <w:pStyle w:val="TableBodyText"/>
            </w:pPr>
            <w:r>
              <w:t>005F</w:t>
            </w:r>
          </w:p>
        </w:tc>
      </w:tr>
      <w:tr w:rsidR="00F729E5" w:rsidTr="00F729E5">
        <w:tc>
          <w:tcPr>
            <w:tcW w:w="0" w:type="auto"/>
            <w:vAlign w:val="center"/>
          </w:tcPr>
          <w:p w:rsidR="00F729E5" w:rsidRDefault="00F63C16">
            <w:pPr>
              <w:pStyle w:val="TableBodyText"/>
            </w:pPr>
            <w:r>
              <w:t>WW2_PrintMergeSelection</w:t>
            </w:r>
          </w:p>
        </w:tc>
        <w:tc>
          <w:tcPr>
            <w:tcW w:w="0" w:type="auto"/>
            <w:vAlign w:val="center"/>
          </w:tcPr>
          <w:p w:rsidR="00F729E5" w:rsidRDefault="00F63C16">
            <w:pPr>
              <w:pStyle w:val="TableBodyText"/>
            </w:pPr>
            <w:r>
              <w:t>005E</w:t>
            </w:r>
          </w:p>
        </w:tc>
      </w:tr>
      <w:tr w:rsidR="00F729E5" w:rsidTr="00F729E5">
        <w:tc>
          <w:tcPr>
            <w:tcW w:w="0" w:type="auto"/>
            <w:vAlign w:val="center"/>
          </w:tcPr>
          <w:p w:rsidR="00F729E5" w:rsidRDefault="00F63C16">
            <w:pPr>
              <w:pStyle w:val="TableBodyText"/>
            </w:pPr>
            <w:r>
              <w:t>WW2_PrintMergeToDoc</w:t>
            </w:r>
          </w:p>
        </w:tc>
        <w:tc>
          <w:tcPr>
            <w:tcW w:w="0" w:type="auto"/>
            <w:vAlign w:val="center"/>
          </w:tcPr>
          <w:p w:rsidR="00F729E5" w:rsidRDefault="00F63C16">
            <w:pPr>
              <w:pStyle w:val="TableBodyText"/>
            </w:pPr>
            <w:r>
              <w:t>005C</w:t>
            </w:r>
          </w:p>
        </w:tc>
      </w:tr>
      <w:tr w:rsidR="00F729E5" w:rsidTr="00F729E5">
        <w:tc>
          <w:tcPr>
            <w:tcW w:w="0" w:type="auto"/>
            <w:vAlign w:val="center"/>
          </w:tcPr>
          <w:p w:rsidR="00F729E5" w:rsidRDefault="00F63C16">
            <w:pPr>
              <w:pStyle w:val="TableBodyText"/>
            </w:pPr>
            <w:r>
              <w:t>WW2_PrintMergeToPrinter</w:t>
            </w:r>
          </w:p>
        </w:tc>
        <w:tc>
          <w:tcPr>
            <w:tcW w:w="0" w:type="auto"/>
            <w:vAlign w:val="center"/>
          </w:tcPr>
          <w:p w:rsidR="00F729E5" w:rsidRDefault="00F63C16">
            <w:pPr>
              <w:pStyle w:val="TableBodyText"/>
            </w:pPr>
            <w:r>
              <w:t>005D</w:t>
            </w:r>
          </w:p>
        </w:tc>
      </w:tr>
      <w:tr w:rsidR="00F729E5" w:rsidTr="00F729E5">
        <w:tc>
          <w:tcPr>
            <w:tcW w:w="0" w:type="auto"/>
            <w:vAlign w:val="center"/>
          </w:tcPr>
          <w:p w:rsidR="00F729E5" w:rsidRDefault="00F63C16">
            <w:pPr>
              <w:pStyle w:val="TableBodyText"/>
            </w:pPr>
            <w:r>
              <w:t>WW2_RulerMode</w:t>
            </w:r>
          </w:p>
        </w:tc>
        <w:tc>
          <w:tcPr>
            <w:tcW w:w="0" w:type="auto"/>
            <w:vAlign w:val="center"/>
          </w:tcPr>
          <w:p w:rsidR="00F729E5" w:rsidRDefault="00F63C16">
            <w:pPr>
              <w:pStyle w:val="TableBodyText"/>
            </w:pPr>
            <w:r>
              <w:t>002C</w:t>
            </w:r>
          </w:p>
        </w:tc>
      </w:tr>
      <w:tr w:rsidR="00F729E5" w:rsidTr="00F729E5">
        <w:tc>
          <w:tcPr>
            <w:tcW w:w="0" w:type="auto"/>
            <w:vAlign w:val="center"/>
          </w:tcPr>
          <w:p w:rsidR="00F729E5" w:rsidRDefault="00F63C16">
            <w:pPr>
              <w:pStyle w:val="TableBodyText"/>
            </w:pPr>
            <w:r>
              <w:t>WW2_TableColumnWidth</w:t>
            </w:r>
          </w:p>
        </w:tc>
        <w:tc>
          <w:tcPr>
            <w:tcW w:w="0" w:type="auto"/>
            <w:vAlign w:val="center"/>
          </w:tcPr>
          <w:p w:rsidR="00F729E5" w:rsidRDefault="00F63C16">
            <w:pPr>
              <w:pStyle w:val="TableBodyText"/>
            </w:pPr>
            <w:r>
              <w:t>00DF</w:t>
            </w:r>
          </w:p>
        </w:tc>
      </w:tr>
      <w:tr w:rsidR="00F729E5" w:rsidTr="00F729E5">
        <w:tc>
          <w:tcPr>
            <w:tcW w:w="0" w:type="auto"/>
            <w:vAlign w:val="center"/>
          </w:tcPr>
          <w:p w:rsidR="00F729E5" w:rsidRDefault="00F63C16">
            <w:pPr>
              <w:pStyle w:val="TableBodyText"/>
            </w:pPr>
            <w:r>
              <w:t>WW2_TableRowHeight</w:t>
            </w:r>
          </w:p>
        </w:tc>
        <w:tc>
          <w:tcPr>
            <w:tcW w:w="0" w:type="auto"/>
            <w:vAlign w:val="center"/>
          </w:tcPr>
          <w:p w:rsidR="00F729E5" w:rsidRDefault="00F63C16">
            <w:pPr>
              <w:pStyle w:val="TableBodyText"/>
            </w:pPr>
            <w:r>
              <w:t>0146</w:t>
            </w:r>
          </w:p>
        </w:tc>
      </w:tr>
      <w:tr w:rsidR="00F729E5" w:rsidTr="00F729E5">
        <w:tc>
          <w:tcPr>
            <w:tcW w:w="0" w:type="auto"/>
            <w:vAlign w:val="center"/>
          </w:tcPr>
          <w:p w:rsidR="00F729E5" w:rsidRDefault="00F63C16">
            <w:pPr>
              <w:pStyle w:val="TableBodyText"/>
            </w:pPr>
            <w:r>
              <w:t>WW2_ToolsHyphenation</w:t>
            </w:r>
          </w:p>
        </w:tc>
        <w:tc>
          <w:tcPr>
            <w:tcW w:w="0" w:type="auto"/>
            <w:vAlign w:val="center"/>
          </w:tcPr>
          <w:p w:rsidR="00F729E5" w:rsidRDefault="00F63C16">
            <w:pPr>
              <w:pStyle w:val="TableBodyText"/>
            </w:pPr>
            <w:r>
              <w:t>0159</w:t>
            </w:r>
          </w:p>
        </w:tc>
      </w:tr>
      <w:tr w:rsidR="00F729E5" w:rsidTr="00F729E5">
        <w:tc>
          <w:tcPr>
            <w:tcW w:w="0" w:type="auto"/>
            <w:vAlign w:val="center"/>
          </w:tcPr>
          <w:p w:rsidR="00F729E5" w:rsidRDefault="00F63C16">
            <w:pPr>
              <w:pStyle w:val="TableBodyText"/>
            </w:pPr>
            <w:r>
              <w:t>WW2_ToolsMacro</w:t>
            </w:r>
          </w:p>
        </w:tc>
        <w:tc>
          <w:tcPr>
            <w:tcW w:w="0" w:type="auto"/>
            <w:vAlign w:val="center"/>
          </w:tcPr>
          <w:p w:rsidR="00F729E5" w:rsidRDefault="00F63C16">
            <w:pPr>
              <w:pStyle w:val="TableBodyText"/>
            </w:pPr>
            <w:r>
              <w:t>02A2</w:t>
            </w:r>
          </w:p>
        </w:tc>
      </w:tr>
      <w:tr w:rsidR="00F729E5" w:rsidTr="00F729E5">
        <w:tc>
          <w:tcPr>
            <w:tcW w:w="0" w:type="auto"/>
            <w:vAlign w:val="center"/>
          </w:tcPr>
          <w:p w:rsidR="00F729E5" w:rsidRDefault="00F63C16">
            <w:pPr>
              <w:pStyle w:val="TableBodyText"/>
            </w:pPr>
            <w:r>
              <w:t>WW2_ToolsOptionsGeneral</w:t>
            </w:r>
          </w:p>
        </w:tc>
        <w:tc>
          <w:tcPr>
            <w:tcW w:w="0" w:type="auto"/>
            <w:vAlign w:val="center"/>
          </w:tcPr>
          <w:p w:rsidR="00F729E5" w:rsidRDefault="00F63C16">
            <w:pPr>
              <w:pStyle w:val="TableBodyText"/>
            </w:pPr>
            <w:r>
              <w:t>0183</w:t>
            </w:r>
          </w:p>
        </w:tc>
      </w:tr>
      <w:tr w:rsidR="00F729E5" w:rsidTr="00F729E5">
        <w:tc>
          <w:tcPr>
            <w:tcW w:w="0" w:type="auto"/>
            <w:vAlign w:val="center"/>
          </w:tcPr>
          <w:p w:rsidR="00F729E5" w:rsidRDefault="00F63C16">
            <w:pPr>
              <w:pStyle w:val="TableBodyText"/>
            </w:pPr>
            <w:r>
              <w:t>WW2_ToolsOptionsKeyboard</w:t>
            </w:r>
          </w:p>
        </w:tc>
        <w:tc>
          <w:tcPr>
            <w:tcW w:w="0" w:type="auto"/>
            <w:vAlign w:val="center"/>
          </w:tcPr>
          <w:p w:rsidR="00F729E5" w:rsidRDefault="00F63C16">
            <w:pPr>
              <w:pStyle w:val="TableBodyText"/>
            </w:pPr>
            <w:r>
              <w:t>01B2</w:t>
            </w:r>
          </w:p>
        </w:tc>
      </w:tr>
      <w:tr w:rsidR="00F729E5" w:rsidTr="00F729E5">
        <w:tc>
          <w:tcPr>
            <w:tcW w:w="0" w:type="auto"/>
            <w:vAlign w:val="center"/>
          </w:tcPr>
          <w:p w:rsidR="00F729E5" w:rsidRDefault="00F63C16">
            <w:pPr>
              <w:pStyle w:val="TableBodyText"/>
            </w:pPr>
            <w:r>
              <w:t>WW2_ToolsOptionsMenus</w:t>
            </w:r>
          </w:p>
        </w:tc>
        <w:tc>
          <w:tcPr>
            <w:tcW w:w="0" w:type="auto"/>
            <w:vAlign w:val="center"/>
          </w:tcPr>
          <w:p w:rsidR="00F729E5" w:rsidRDefault="00F63C16">
            <w:pPr>
              <w:pStyle w:val="TableBodyText"/>
            </w:pPr>
            <w:r>
              <w:t>01E7</w:t>
            </w:r>
          </w:p>
        </w:tc>
      </w:tr>
      <w:tr w:rsidR="00F729E5" w:rsidTr="00F729E5">
        <w:tc>
          <w:tcPr>
            <w:tcW w:w="0" w:type="auto"/>
            <w:vAlign w:val="center"/>
          </w:tcPr>
          <w:p w:rsidR="00F729E5" w:rsidRDefault="00F63C16">
            <w:pPr>
              <w:pStyle w:val="TableBodyText"/>
            </w:pPr>
            <w:r>
              <w:t>WW2_ToolsOptionsPrint</w:t>
            </w:r>
          </w:p>
        </w:tc>
        <w:tc>
          <w:tcPr>
            <w:tcW w:w="0" w:type="auto"/>
            <w:vAlign w:val="center"/>
          </w:tcPr>
          <w:p w:rsidR="00F729E5" w:rsidRDefault="00F63C16">
            <w:pPr>
              <w:pStyle w:val="TableBodyText"/>
            </w:pPr>
            <w:r>
              <w:t>015B</w:t>
            </w:r>
          </w:p>
        </w:tc>
      </w:tr>
      <w:tr w:rsidR="00F729E5" w:rsidTr="00F729E5">
        <w:tc>
          <w:tcPr>
            <w:tcW w:w="0" w:type="auto"/>
            <w:vAlign w:val="center"/>
          </w:tcPr>
          <w:p w:rsidR="00F729E5" w:rsidRDefault="00F63C16">
            <w:pPr>
              <w:pStyle w:val="TableBodyText"/>
            </w:pPr>
            <w:r>
              <w:t>WW2_ToolsOptionsToolbar</w:t>
            </w:r>
          </w:p>
        </w:tc>
        <w:tc>
          <w:tcPr>
            <w:tcW w:w="0" w:type="auto"/>
            <w:vAlign w:val="center"/>
          </w:tcPr>
          <w:p w:rsidR="00F729E5" w:rsidRDefault="00F63C16">
            <w:pPr>
              <w:pStyle w:val="TableBodyText"/>
            </w:pPr>
            <w:r>
              <w:t>00D2</w:t>
            </w:r>
          </w:p>
        </w:tc>
      </w:tr>
      <w:tr w:rsidR="00F729E5" w:rsidTr="00F729E5">
        <w:tc>
          <w:tcPr>
            <w:tcW w:w="0" w:type="auto"/>
            <w:vAlign w:val="center"/>
          </w:tcPr>
          <w:p w:rsidR="00F729E5" w:rsidRDefault="00F63C16">
            <w:pPr>
              <w:pStyle w:val="TableBodyText"/>
            </w:pPr>
            <w:r>
              <w:t>WW2_ToolsOptionsView</w:t>
            </w:r>
          </w:p>
        </w:tc>
        <w:tc>
          <w:tcPr>
            <w:tcW w:w="0" w:type="auto"/>
            <w:vAlign w:val="center"/>
          </w:tcPr>
          <w:p w:rsidR="00F729E5" w:rsidRDefault="00F63C16">
            <w:pPr>
              <w:pStyle w:val="TableBodyText"/>
            </w:pPr>
            <w:r>
              <w:t>01F3</w:t>
            </w:r>
          </w:p>
        </w:tc>
      </w:tr>
      <w:tr w:rsidR="00F729E5" w:rsidTr="00F729E5">
        <w:tc>
          <w:tcPr>
            <w:tcW w:w="0" w:type="auto"/>
            <w:vAlign w:val="center"/>
          </w:tcPr>
          <w:p w:rsidR="00F729E5" w:rsidRDefault="00F63C16">
            <w:pPr>
              <w:pStyle w:val="TableBodyText"/>
            </w:pPr>
            <w:r>
              <w:t>WW2_ToolsRevisionsMark</w:t>
            </w:r>
          </w:p>
        </w:tc>
        <w:tc>
          <w:tcPr>
            <w:tcW w:w="0" w:type="auto"/>
            <w:vAlign w:val="center"/>
          </w:tcPr>
          <w:p w:rsidR="00F729E5" w:rsidRDefault="00F63C16">
            <w:pPr>
              <w:pStyle w:val="TableBodyText"/>
            </w:pPr>
            <w:r>
              <w:t>01D0</w:t>
            </w:r>
          </w:p>
        </w:tc>
      </w:tr>
      <w:tr w:rsidR="00F729E5" w:rsidTr="00F729E5">
        <w:tc>
          <w:tcPr>
            <w:tcW w:w="0" w:type="auto"/>
            <w:vAlign w:val="center"/>
          </w:tcPr>
          <w:p w:rsidR="00F729E5" w:rsidRDefault="00F63C16">
            <w:pPr>
              <w:pStyle w:val="TableBodyText"/>
            </w:pPr>
            <w:r>
              <w:t>WW2_ViewZoom</w:t>
            </w:r>
          </w:p>
        </w:tc>
        <w:tc>
          <w:tcPr>
            <w:tcW w:w="0" w:type="auto"/>
            <w:vAlign w:val="center"/>
          </w:tcPr>
          <w:p w:rsidR="00F729E5" w:rsidRDefault="00F63C16">
            <w:pPr>
              <w:pStyle w:val="TableBodyText"/>
            </w:pPr>
            <w:r>
              <w:t>0094</w:t>
            </w:r>
          </w:p>
        </w:tc>
      </w:tr>
      <w:tr w:rsidR="00F729E5" w:rsidTr="00F729E5">
        <w:tc>
          <w:tcPr>
            <w:tcW w:w="0" w:type="auto"/>
            <w:vAlign w:val="center"/>
          </w:tcPr>
          <w:p w:rsidR="00F729E5" w:rsidRDefault="00F63C16">
            <w:pPr>
              <w:pStyle w:val="TableBodyText"/>
            </w:pPr>
            <w:r>
              <w:t>WW7_DecreaseIndent</w:t>
            </w:r>
          </w:p>
        </w:tc>
        <w:tc>
          <w:tcPr>
            <w:tcW w:w="0" w:type="auto"/>
            <w:vAlign w:val="center"/>
          </w:tcPr>
          <w:p w:rsidR="00F729E5" w:rsidRDefault="00F63C16">
            <w:pPr>
              <w:pStyle w:val="TableBodyText"/>
            </w:pPr>
            <w:r>
              <w:t>028A</w:t>
            </w:r>
          </w:p>
        </w:tc>
      </w:tr>
      <w:tr w:rsidR="00F729E5" w:rsidTr="00F729E5">
        <w:tc>
          <w:tcPr>
            <w:tcW w:w="0" w:type="auto"/>
            <w:vAlign w:val="center"/>
          </w:tcPr>
          <w:p w:rsidR="00F729E5" w:rsidRDefault="00F63C16">
            <w:pPr>
              <w:pStyle w:val="TableBodyText"/>
            </w:pPr>
            <w:r>
              <w:t>WW7_DrawTextBox</w:t>
            </w:r>
          </w:p>
        </w:tc>
        <w:tc>
          <w:tcPr>
            <w:tcW w:w="0" w:type="auto"/>
            <w:vAlign w:val="center"/>
          </w:tcPr>
          <w:p w:rsidR="00F729E5" w:rsidRDefault="00F63C16">
            <w:pPr>
              <w:pStyle w:val="TableBodyText"/>
            </w:pPr>
            <w:r>
              <w:t>016B</w:t>
            </w:r>
          </w:p>
        </w:tc>
      </w:tr>
      <w:tr w:rsidR="00F729E5" w:rsidTr="00F729E5">
        <w:tc>
          <w:tcPr>
            <w:tcW w:w="0" w:type="auto"/>
            <w:vAlign w:val="center"/>
          </w:tcPr>
          <w:p w:rsidR="00F729E5" w:rsidRDefault="00F63C16">
            <w:pPr>
              <w:pStyle w:val="TableBodyText"/>
            </w:pPr>
            <w:r>
              <w:t>WW7_DrawVerticalTextBox</w:t>
            </w:r>
          </w:p>
        </w:tc>
        <w:tc>
          <w:tcPr>
            <w:tcW w:w="0" w:type="auto"/>
            <w:vAlign w:val="center"/>
          </w:tcPr>
          <w:p w:rsidR="00F729E5" w:rsidRDefault="00F63C16">
            <w:pPr>
              <w:pStyle w:val="TableBodyText"/>
            </w:pPr>
            <w:r>
              <w:t>02E2</w:t>
            </w:r>
          </w:p>
        </w:tc>
      </w:tr>
      <w:tr w:rsidR="00F729E5" w:rsidTr="00F729E5">
        <w:tc>
          <w:tcPr>
            <w:tcW w:w="0" w:type="auto"/>
            <w:vAlign w:val="center"/>
          </w:tcPr>
          <w:p w:rsidR="00F729E5" w:rsidRDefault="00F63C16">
            <w:pPr>
              <w:pStyle w:val="TableBodyText"/>
            </w:pPr>
            <w:r>
              <w:t>WW7_EditAutoText</w:t>
            </w:r>
          </w:p>
        </w:tc>
        <w:tc>
          <w:tcPr>
            <w:tcW w:w="0" w:type="auto"/>
            <w:vAlign w:val="center"/>
          </w:tcPr>
          <w:p w:rsidR="00F729E5" w:rsidRDefault="00F63C16">
            <w:pPr>
              <w:pStyle w:val="TableBodyText"/>
            </w:pPr>
            <w:r>
              <w:t>007B</w:t>
            </w:r>
          </w:p>
        </w:tc>
      </w:tr>
      <w:tr w:rsidR="00F729E5" w:rsidTr="00F729E5">
        <w:tc>
          <w:tcPr>
            <w:tcW w:w="0" w:type="auto"/>
            <w:vAlign w:val="center"/>
          </w:tcPr>
          <w:p w:rsidR="00F729E5" w:rsidRDefault="00F63C16">
            <w:pPr>
              <w:pStyle w:val="TableBodyText"/>
            </w:pPr>
            <w:r>
              <w:t>WW7_EditGoTo</w:t>
            </w:r>
          </w:p>
        </w:tc>
        <w:tc>
          <w:tcPr>
            <w:tcW w:w="0" w:type="auto"/>
            <w:vAlign w:val="center"/>
          </w:tcPr>
          <w:p w:rsidR="00F729E5" w:rsidRDefault="00F63C16">
            <w:pPr>
              <w:pStyle w:val="TableBodyText"/>
            </w:pPr>
            <w:r>
              <w:t>007A</w:t>
            </w:r>
          </w:p>
        </w:tc>
      </w:tr>
      <w:tr w:rsidR="00F729E5" w:rsidTr="00F729E5">
        <w:tc>
          <w:tcPr>
            <w:tcW w:w="0" w:type="auto"/>
            <w:vAlign w:val="center"/>
          </w:tcPr>
          <w:p w:rsidR="00F729E5" w:rsidRDefault="00F63C16">
            <w:pPr>
              <w:pStyle w:val="TableBodyText"/>
            </w:pPr>
            <w:r>
              <w:t>WW7_FormatBulletsAndNumbering</w:t>
            </w:r>
          </w:p>
        </w:tc>
        <w:tc>
          <w:tcPr>
            <w:tcW w:w="0" w:type="auto"/>
            <w:vAlign w:val="center"/>
          </w:tcPr>
          <w:p w:rsidR="00F729E5" w:rsidRDefault="00F63C16">
            <w:pPr>
              <w:pStyle w:val="TableBodyText"/>
            </w:pPr>
            <w:r>
              <w:t>018D</w:t>
            </w:r>
          </w:p>
        </w:tc>
      </w:tr>
      <w:tr w:rsidR="00F729E5" w:rsidTr="00F729E5">
        <w:tc>
          <w:tcPr>
            <w:tcW w:w="0" w:type="auto"/>
            <w:vAlign w:val="center"/>
          </w:tcPr>
          <w:p w:rsidR="00F729E5" w:rsidRDefault="00F63C16">
            <w:pPr>
              <w:pStyle w:val="TableBodyText"/>
            </w:pPr>
            <w:r>
              <w:t>WW7_FormatDrawingObject</w:t>
            </w:r>
          </w:p>
        </w:tc>
        <w:tc>
          <w:tcPr>
            <w:tcW w:w="0" w:type="auto"/>
            <w:vAlign w:val="center"/>
          </w:tcPr>
          <w:p w:rsidR="00F729E5" w:rsidRDefault="00F63C16">
            <w:pPr>
              <w:pStyle w:val="TableBodyText"/>
            </w:pPr>
            <w:r>
              <w:t>0235</w:t>
            </w:r>
          </w:p>
        </w:tc>
      </w:tr>
      <w:tr w:rsidR="00F729E5" w:rsidTr="00F729E5">
        <w:tc>
          <w:tcPr>
            <w:tcW w:w="0" w:type="auto"/>
            <w:vAlign w:val="center"/>
          </w:tcPr>
          <w:p w:rsidR="00F729E5" w:rsidRDefault="00F63C16">
            <w:pPr>
              <w:pStyle w:val="TableBodyText"/>
            </w:pPr>
            <w:r>
              <w:t>WW7_IncreaseIndent</w:t>
            </w:r>
          </w:p>
        </w:tc>
        <w:tc>
          <w:tcPr>
            <w:tcW w:w="0" w:type="auto"/>
            <w:vAlign w:val="center"/>
          </w:tcPr>
          <w:p w:rsidR="00F729E5" w:rsidRDefault="00F63C16">
            <w:pPr>
              <w:pStyle w:val="TableBodyText"/>
            </w:pPr>
            <w:r>
              <w:t>0289</w:t>
            </w:r>
          </w:p>
        </w:tc>
      </w:tr>
      <w:tr w:rsidR="00F729E5" w:rsidTr="00F729E5">
        <w:tc>
          <w:tcPr>
            <w:tcW w:w="0" w:type="auto"/>
            <w:vAlign w:val="center"/>
          </w:tcPr>
          <w:p w:rsidR="00F729E5" w:rsidRDefault="00F63C16">
            <w:pPr>
              <w:pStyle w:val="TableBodyText"/>
            </w:pPr>
            <w:r>
              <w:t>WW7_InsertColumnBreak</w:t>
            </w:r>
          </w:p>
        </w:tc>
        <w:tc>
          <w:tcPr>
            <w:tcW w:w="0" w:type="auto"/>
            <w:vAlign w:val="center"/>
          </w:tcPr>
          <w:p w:rsidR="00F729E5" w:rsidRDefault="00F63C16">
            <w:pPr>
              <w:pStyle w:val="TableBodyText"/>
            </w:pPr>
            <w:r>
              <w:t>0116</w:t>
            </w:r>
          </w:p>
        </w:tc>
      </w:tr>
      <w:tr w:rsidR="00F729E5" w:rsidTr="00F729E5">
        <w:tc>
          <w:tcPr>
            <w:tcW w:w="0" w:type="auto"/>
            <w:vAlign w:val="center"/>
          </w:tcPr>
          <w:p w:rsidR="00F729E5" w:rsidRDefault="00F63C16">
            <w:pPr>
              <w:pStyle w:val="TableBodyText"/>
            </w:pPr>
            <w:r>
              <w:t>WW7_InsertPageBreak</w:t>
            </w:r>
          </w:p>
        </w:tc>
        <w:tc>
          <w:tcPr>
            <w:tcW w:w="0" w:type="auto"/>
            <w:vAlign w:val="center"/>
          </w:tcPr>
          <w:p w:rsidR="00F729E5" w:rsidRDefault="00F63C16">
            <w:pPr>
              <w:pStyle w:val="TableBodyText"/>
            </w:pPr>
            <w:r>
              <w:t>0115</w:t>
            </w:r>
          </w:p>
        </w:tc>
      </w:tr>
      <w:tr w:rsidR="00F729E5" w:rsidTr="00F729E5">
        <w:tc>
          <w:tcPr>
            <w:tcW w:w="0" w:type="auto"/>
            <w:vAlign w:val="center"/>
          </w:tcPr>
          <w:p w:rsidR="00F729E5" w:rsidRDefault="00F63C16">
            <w:pPr>
              <w:pStyle w:val="TableBodyText"/>
            </w:pPr>
            <w:r>
              <w:t>WW7_ToolsGrammar</w:t>
            </w:r>
          </w:p>
        </w:tc>
        <w:tc>
          <w:tcPr>
            <w:tcW w:w="0" w:type="auto"/>
            <w:vAlign w:val="center"/>
          </w:tcPr>
          <w:p w:rsidR="00F729E5" w:rsidRDefault="00F63C16">
            <w:pPr>
              <w:pStyle w:val="TableBodyText"/>
            </w:pPr>
            <w:r>
              <w:t>03E8</w:t>
            </w:r>
          </w:p>
        </w:tc>
      </w:tr>
      <w:tr w:rsidR="00F729E5" w:rsidTr="00F729E5">
        <w:tc>
          <w:tcPr>
            <w:tcW w:w="0" w:type="auto"/>
            <w:vAlign w:val="center"/>
          </w:tcPr>
          <w:p w:rsidR="00F729E5" w:rsidRDefault="00F63C16">
            <w:pPr>
              <w:pStyle w:val="TableBodyText"/>
            </w:pPr>
            <w:r>
              <w:t>WW7_ToolsOptions</w:t>
            </w:r>
          </w:p>
        </w:tc>
        <w:tc>
          <w:tcPr>
            <w:tcW w:w="0" w:type="auto"/>
            <w:vAlign w:val="center"/>
          </w:tcPr>
          <w:p w:rsidR="00F729E5" w:rsidRDefault="00F63C16">
            <w:pPr>
              <w:pStyle w:val="TableBodyText"/>
            </w:pPr>
            <w:r>
              <w:t>00CA</w:t>
            </w:r>
          </w:p>
        </w:tc>
      </w:tr>
      <w:tr w:rsidR="00F729E5" w:rsidTr="00F729E5">
        <w:tc>
          <w:tcPr>
            <w:tcW w:w="0" w:type="auto"/>
            <w:vAlign w:val="center"/>
          </w:tcPr>
          <w:p w:rsidR="00F729E5" w:rsidRDefault="00F63C16">
            <w:pPr>
              <w:pStyle w:val="TableBodyText"/>
            </w:pPr>
            <w:r>
              <w:t>WW7_ToolsOptionsAutoFormat</w:t>
            </w:r>
          </w:p>
        </w:tc>
        <w:tc>
          <w:tcPr>
            <w:tcW w:w="0" w:type="auto"/>
            <w:vAlign w:val="center"/>
          </w:tcPr>
          <w:p w:rsidR="00F729E5" w:rsidRDefault="00F63C16">
            <w:pPr>
              <w:pStyle w:val="TableBodyText"/>
            </w:pPr>
            <w:r>
              <w:t>016D</w:t>
            </w:r>
          </w:p>
        </w:tc>
      </w:tr>
      <w:tr w:rsidR="00F729E5" w:rsidTr="00F729E5">
        <w:tc>
          <w:tcPr>
            <w:tcW w:w="0" w:type="auto"/>
            <w:vAlign w:val="center"/>
          </w:tcPr>
          <w:p w:rsidR="00F729E5" w:rsidRDefault="00F63C16">
            <w:pPr>
              <w:pStyle w:val="TableBodyText"/>
            </w:pPr>
            <w:r>
              <w:t>WebAddHyperlnkToFavorites</w:t>
            </w:r>
          </w:p>
        </w:tc>
        <w:tc>
          <w:tcPr>
            <w:tcW w:w="0" w:type="auto"/>
            <w:vAlign w:val="center"/>
          </w:tcPr>
          <w:p w:rsidR="00F729E5" w:rsidRDefault="00F63C16">
            <w:pPr>
              <w:pStyle w:val="TableBodyText"/>
            </w:pPr>
            <w:r>
              <w:t>03EA</w:t>
            </w:r>
          </w:p>
        </w:tc>
      </w:tr>
      <w:tr w:rsidR="00F729E5" w:rsidTr="00F729E5">
        <w:tc>
          <w:tcPr>
            <w:tcW w:w="0" w:type="auto"/>
            <w:vAlign w:val="center"/>
          </w:tcPr>
          <w:p w:rsidR="00F729E5" w:rsidRDefault="00F63C16">
            <w:pPr>
              <w:pStyle w:val="TableBodyText"/>
            </w:pPr>
            <w:r>
              <w:t>WebAddToFavorites</w:t>
            </w:r>
          </w:p>
        </w:tc>
        <w:tc>
          <w:tcPr>
            <w:tcW w:w="0" w:type="auto"/>
            <w:vAlign w:val="center"/>
          </w:tcPr>
          <w:p w:rsidR="00F729E5" w:rsidRDefault="00F63C16">
            <w:pPr>
              <w:pStyle w:val="TableBodyText"/>
            </w:pPr>
            <w:r>
              <w:t>039C</w:t>
            </w:r>
          </w:p>
        </w:tc>
      </w:tr>
      <w:tr w:rsidR="00F729E5" w:rsidTr="00F729E5">
        <w:tc>
          <w:tcPr>
            <w:tcW w:w="0" w:type="auto"/>
            <w:vAlign w:val="center"/>
          </w:tcPr>
          <w:p w:rsidR="00F729E5" w:rsidRDefault="00F63C16">
            <w:pPr>
              <w:pStyle w:val="TableBodyText"/>
            </w:pPr>
            <w:r>
              <w:t>WebAddress</w:t>
            </w:r>
          </w:p>
        </w:tc>
        <w:tc>
          <w:tcPr>
            <w:tcW w:w="0" w:type="auto"/>
            <w:vAlign w:val="center"/>
          </w:tcPr>
          <w:p w:rsidR="00F729E5" w:rsidRDefault="00F63C16">
            <w:pPr>
              <w:pStyle w:val="TableBodyText"/>
            </w:pPr>
            <w:r>
              <w:t>03AA</w:t>
            </w:r>
          </w:p>
        </w:tc>
      </w:tr>
      <w:tr w:rsidR="00F729E5" w:rsidTr="00F729E5">
        <w:tc>
          <w:tcPr>
            <w:tcW w:w="0" w:type="auto"/>
            <w:vAlign w:val="center"/>
          </w:tcPr>
          <w:p w:rsidR="00F729E5" w:rsidRDefault="00F63C16">
            <w:pPr>
              <w:pStyle w:val="TableBodyText"/>
            </w:pPr>
            <w:r>
              <w:t>WebCopyHyperlink</w:t>
            </w:r>
          </w:p>
        </w:tc>
        <w:tc>
          <w:tcPr>
            <w:tcW w:w="0" w:type="auto"/>
            <w:vAlign w:val="center"/>
          </w:tcPr>
          <w:p w:rsidR="00F729E5" w:rsidRDefault="00F63C16">
            <w:pPr>
              <w:pStyle w:val="TableBodyText"/>
            </w:pPr>
            <w:r>
              <w:t>039B</w:t>
            </w:r>
          </w:p>
        </w:tc>
      </w:tr>
      <w:tr w:rsidR="00F729E5" w:rsidTr="00F729E5">
        <w:tc>
          <w:tcPr>
            <w:tcW w:w="0" w:type="auto"/>
            <w:vAlign w:val="center"/>
          </w:tcPr>
          <w:p w:rsidR="00F729E5" w:rsidRDefault="00F63C16">
            <w:pPr>
              <w:pStyle w:val="TableBodyText"/>
            </w:pPr>
            <w:r>
              <w:t>WebDiscussions</w:t>
            </w:r>
          </w:p>
        </w:tc>
        <w:tc>
          <w:tcPr>
            <w:tcW w:w="0" w:type="auto"/>
            <w:vAlign w:val="center"/>
          </w:tcPr>
          <w:p w:rsidR="00F729E5" w:rsidRDefault="00F63C16">
            <w:pPr>
              <w:pStyle w:val="TableBodyText"/>
            </w:pPr>
            <w:r>
              <w:t>049B</w:t>
            </w:r>
          </w:p>
        </w:tc>
      </w:tr>
      <w:tr w:rsidR="00F729E5" w:rsidTr="00F729E5">
        <w:tc>
          <w:tcPr>
            <w:tcW w:w="0" w:type="auto"/>
            <w:vAlign w:val="center"/>
          </w:tcPr>
          <w:p w:rsidR="00F729E5" w:rsidRDefault="00F63C16">
            <w:pPr>
              <w:pStyle w:val="TableBodyText"/>
            </w:pPr>
            <w:r>
              <w:t>WebGoBack</w:t>
            </w:r>
          </w:p>
        </w:tc>
        <w:tc>
          <w:tcPr>
            <w:tcW w:w="0" w:type="auto"/>
            <w:vAlign w:val="center"/>
          </w:tcPr>
          <w:p w:rsidR="00F729E5" w:rsidRDefault="00F63C16">
            <w:pPr>
              <w:pStyle w:val="TableBodyText"/>
            </w:pPr>
            <w:r>
              <w:t>03A3</w:t>
            </w:r>
          </w:p>
        </w:tc>
      </w:tr>
      <w:tr w:rsidR="00F729E5" w:rsidTr="00F729E5">
        <w:tc>
          <w:tcPr>
            <w:tcW w:w="0" w:type="auto"/>
            <w:vAlign w:val="center"/>
          </w:tcPr>
          <w:p w:rsidR="00F729E5" w:rsidRDefault="00F63C16">
            <w:pPr>
              <w:pStyle w:val="TableBodyText"/>
            </w:pPr>
            <w:r>
              <w:t>WebGoForward</w:t>
            </w:r>
          </w:p>
        </w:tc>
        <w:tc>
          <w:tcPr>
            <w:tcW w:w="0" w:type="auto"/>
            <w:vAlign w:val="center"/>
          </w:tcPr>
          <w:p w:rsidR="00F729E5" w:rsidRDefault="00F63C16">
            <w:pPr>
              <w:pStyle w:val="TableBodyText"/>
            </w:pPr>
            <w:r>
              <w:t>03A5</w:t>
            </w:r>
          </w:p>
        </w:tc>
      </w:tr>
      <w:tr w:rsidR="00F729E5" w:rsidTr="00F729E5">
        <w:tc>
          <w:tcPr>
            <w:tcW w:w="0" w:type="auto"/>
            <w:vAlign w:val="center"/>
          </w:tcPr>
          <w:p w:rsidR="00F729E5" w:rsidRDefault="00F63C16">
            <w:pPr>
              <w:pStyle w:val="TableBodyText"/>
            </w:pPr>
            <w:r>
              <w:t>WebHideToolbars</w:t>
            </w:r>
          </w:p>
        </w:tc>
        <w:tc>
          <w:tcPr>
            <w:tcW w:w="0" w:type="auto"/>
            <w:vAlign w:val="center"/>
          </w:tcPr>
          <w:p w:rsidR="00F729E5" w:rsidRDefault="00F63C16">
            <w:pPr>
              <w:pStyle w:val="TableBodyText"/>
            </w:pPr>
            <w:r>
              <w:t>03A1</w:t>
            </w:r>
          </w:p>
        </w:tc>
      </w:tr>
      <w:tr w:rsidR="00F729E5" w:rsidTr="00F729E5">
        <w:tc>
          <w:tcPr>
            <w:tcW w:w="0" w:type="auto"/>
            <w:vAlign w:val="center"/>
          </w:tcPr>
          <w:p w:rsidR="00F729E5" w:rsidRDefault="00F63C16">
            <w:pPr>
              <w:pStyle w:val="TableBodyText"/>
            </w:pPr>
            <w:r>
              <w:t>WebOpenFavorites</w:t>
            </w:r>
          </w:p>
        </w:tc>
        <w:tc>
          <w:tcPr>
            <w:tcW w:w="0" w:type="auto"/>
            <w:vAlign w:val="center"/>
          </w:tcPr>
          <w:p w:rsidR="00F729E5" w:rsidRDefault="00F63C16">
            <w:pPr>
              <w:pStyle w:val="TableBodyText"/>
            </w:pPr>
            <w:r>
              <w:t>03A0</w:t>
            </w:r>
          </w:p>
        </w:tc>
      </w:tr>
      <w:tr w:rsidR="00F729E5" w:rsidTr="00F729E5">
        <w:tc>
          <w:tcPr>
            <w:tcW w:w="0" w:type="auto"/>
            <w:vAlign w:val="center"/>
          </w:tcPr>
          <w:p w:rsidR="00F729E5" w:rsidRDefault="00F63C16">
            <w:pPr>
              <w:pStyle w:val="TableBodyText"/>
            </w:pPr>
            <w:r>
              <w:t>WebOpenHyperlink</w:t>
            </w:r>
          </w:p>
        </w:tc>
        <w:tc>
          <w:tcPr>
            <w:tcW w:w="0" w:type="auto"/>
            <w:vAlign w:val="center"/>
          </w:tcPr>
          <w:p w:rsidR="00F729E5" w:rsidRDefault="00F63C16">
            <w:pPr>
              <w:pStyle w:val="TableBodyText"/>
            </w:pPr>
            <w:r>
              <w:t>0399</w:t>
            </w:r>
          </w:p>
        </w:tc>
      </w:tr>
      <w:tr w:rsidR="00F729E5" w:rsidTr="00F729E5">
        <w:tc>
          <w:tcPr>
            <w:tcW w:w="0" w:type="auto"/>
            <w:vAlign w:val="center"/>
          </w:tcPr>
          <w:p w:rsidR="00F729E5" w:rsidRDefault="00F63C16">
            <w:pPr>
              <w:pStyle w:val="TableBodyText"/>
            </w:pPr>
            <w:r>
              <w:t>WebOpenInNewWindow</w:t>
            </w:r>
          </w:p>
        </w:tc>
        <w:tc>
          <w:tcPr>
            <w:tcW w:w="0" w:type="auto"/>
            <w:vAlign w:val="center"/>
          </w:tcPr>
          <w:p w:rsidR="00F729E5" w:rsidRDefault="00F63C16">
            <w:pPr>
              <w:pStyle w:val="TableBodyText"/>
            </w:pPr>
            <w:r>
              <w:t>039A</w:t>
            </w:r>
          </w:p>
        </w:tc>
      </w:tr>
      <w:tr w:rsidR="00F729E5" w:rsidTr="00F729E5">
        <w:tc>
          <w:tcPr>
            <w:tcW w:w="0" w:type="auto"/>
            <w:vAlign w:val="center"/>
          </w:tcPr>
          <w:p w:rsidR="00F729E5" w:rsidRDefault="00F63C16">
            <w:pPr>
              <w:pStyle w:val="TableBodyText"/>
            </w:pPr>
            <w:r>
              <w:t>WebOpenSearchPage</w:t>
            </w:r>
          </w:p>
        </w:tc>
        <w:tc>
          <w:tcPr>
            <w:tcW w:w="0" w:type="auto"/>
            <w:vAlign w:val="center"/>
          </w:tcPr>
          <w:p w:rsidR="00F729E5" w:rsidRDefault="00F63C16">
            <w:pPr>
              <w:pStyle w:val="TableBodyText"/>
            </w:pPr>
            <w:r>
              <w:t>03C8</w:t>
            </w:r>
          </w:p>
        </w:tc>
      </w:tr>
      <w:tr w:rsidR="00F729E5" w:rsidTr="00F729E5">
        <w:tc>
          <w:tcPr>
            <w:tcW w:w="0" w:type="auto"/>
            <w:vAlign w:val="center"/>
          </w:tcPr>
          <w:p w:rsidR="00F729E5" w:rsidRDefault="00F63C16">
            <w:pPr>
              <w:pStyle w:val="TableBodyText"/>
            </w:pPr>
            <w:r>
              <w:t>WebOpenStartPage</w:t>
            </w:r>
          </w:p>
        </w:tc>
        <w:tc>
          <w:tcPr>
            <w:tcW w:w="0" w:type="auto"/>
            <w:vAlign w:val="center"/>
          </w:tcPr>
          <w:p w:rsidR="00F729E5" w:rsidRDefault="00F63C16">
            <w:pPr>
              <w:pStyle w:val="TableBodyText"/>
            </w:pPr>
            <w:r>
              <w:t>03A2</w:t>
            </w:r>
          </w:p>
        </w:tc>
      </w:tr>
      <w:tr w:rsidR="00F729E5" w:rsidTr="00F729E5">
        <w:tc>
          <w:tcPr>
            <w:tcW w:w="0" w:type="auto"/>
            <w:vAlign w:val="center"/>
          </w:tcPr>
          <w:p w:rsidR="00F729E5" w:rsidRDefault="00F63C16">
            <w:pPr>
              <w:pStyle w:val="TableBodyText"/>
            </w:pPr>
            <w:r>
              <w:t>WebOptions</w:t>
            </w:r>
          </w:p>
        </w:tc>
        <w:tc>
          <w:tcPr>
            <w:tcW w:w="0" w:type="auto"/>
            <w:vAlign w:val="center"/>
          </w:tcPr>
          <w:p w:rsidR="00F729E5" w:rsidRDefault="00F63C16">
            <w:pPr>
              <w:pStyle w:val="TableBodyText"/>
            </w:pPr>
            <w:r>
              <w:t>0382</w:t>
            </w:r>
          </w:p>
        </w:tc>
      </w:tr>
      <w:tr w:rsidR="00F729E5" w:rsidTr="00F729E5">
        <w:tc>
          <w:tcPr>
            <w:tcW w:w="0" w:type="auto"/>
            <w:vAlign w:val="center"/>
          </w:tcPr>
          <w:p w:rsidR="00F729E5" w:rsidRDefault="00F63C16">
            <w:pPr>
              <w:pStyle w:val="TableBodyText"/>
            </w:pPr>
            <w:r>
              <w:t>WebPagePreview</w:t>
            </w:r>
          </w:p>
        </w:tc>
        <w:tc>
          <w:tcPr>
            <w:tcW w:w="0" w:type="auto"/>
            <w:vAlign w:val="center"/>
          </w:tcPr>
          <w:p w:rsidR="00F729E5" w:rsidRDefault="00F63C16">
            <w:pPr>
              <w:pStyle w:val="TableBodyText"/>
            </w:pPr>
            <w:r>
              <w:t>0445</w:t>
            </w:r>
          </w:p>
        </w:tc>
      </w:tr>
      <w:tr w:rsidR="00F729E5" w:rsidTr="00F729E5">
        <w:tc>
          <w:tcPr>
            <w:tcW w:w="0" w:type="auto"/>
            <w:vAlign w:val="center"/>
          </w:tcPr>
          <w:p w:rsidR="00F729E5" w:rsidRDefault="00F63C16">
            <w:pPr>
              <w:pStyle w:val="TableBodyText"/>
            </w:pPr>
            <w:r>
              <w:t>WebRefresh</w:t>
            </w:r>
          </w:p>
        </w:tc>
        <w:tc>
          <w:tcPr>
            <w:tcW w:w="0" w:type="auto"/>
            <w:vAlign w:val="center"/>
          </w:tcPr>
          <w:p w:rsidR="00F729E5" w:rsidRDefault="00F63C16">
            <w:pPr>
              <w:pStyle w:val="TableBodyText"/>
            </w:pPr>
            <w:r>
              <w:t>03A7</w:t>
            </w:r>
          </w:p>
        </w:tc>
      </w:tr>
      <w:tr w:rsidR="00F729E5" w:rsidTr="00F729E5">
        <w:tc>
          <w:tcPr>
            <w:tcW w:w="0" w:type="auto"/>
            <w:vAlign w:val="center"/>
          </w:tcPr>
          <w:p w:rsidR="00F729E5" w:rsidRDefault="00F63C16">
            <w:pPr>
              <w:pStyle w:val="TableBodyText"/>
            </w:pPr>
            <w:r>
              <w:t>WebSelectHyperlink</w:t>
            </w:r>
          </w:p>
        </w:tc>
        <w:tc>
          <w:tcPr>
            <w:tcW w:w="0" w:type="auto"/>
            <w:vAlign w:val="center"/>
          </w:tcPr>
          <w:p w:rsidR="00F729E5" w:rsidRDefault="00F63C16">
            <w:pPr>
              <w:pStyle w:val="TableBodyText"/>
            </w:pPr>
            <w:r>
              <w:t>039F</w:t>
            </w:r>
          </w:p>
        </w:tc>
      </w:tr>
      <w:tr w:rsidR="00F729E5" w:rsidTr="00F729E5">
        <w:tc>
          <w:tcPr>
            <w:tcW w:w="0" w:type="auto"/>
            <w:vAlign w:val="center"/>
          </w:tcPr>
          <w:p w:rsidR="00F729E5" w:rsidRDefault="00F63C16">
            <w:pPr>
              <w:pStyle w:val="TableBodyText"/>
            </w:pPr>
            <w:r>
              <w:t>WebStopLoading</w:t>
            </w:r>
          </w:p>
        </w:tc>
        <w:tc>
          <w:tcPr>
            <w:tcW w:w="0" w:type="auto"/>
            <w:vAlign w:val="center"/>
          </w:tcPr>
          <w:p w:rsidR="00F729E5" w:rsidRDefault="00F63C16">
            <w:pPr>
              <w:pStyle w:val="TableBodyText"/>
            </w:pPr>
            <w:r>
              <w:t>03A6</w:t>
            </w:r>
          </w:p>
        </w:tc>
      </w:tr>
      <w:tr w:rsidR="00F729E5" w:rsidTr="00F729E5">
        <w:tc>
          <w:tcPr>
            <w:tcW w:w="0" w:type="auto"/>
            <w:vAlign w:val="center"/>
          </w:tcPr>
          <w:p w:rsidR="00F729E5" w:rsidRDefault="00F63C16">
            <w:pPr>
              <w:pStyle w:val="TableBodyText"/>
            </w:pPr>
            <w:r>
              <w:t>WebToolbar</w:t>
            </w:r>
          </w:p>
        </w:tc>
        <w:tc>
          <w:tcPr>
            <w:tcW w:w="0" w:type="auto"/>
            <w:vAlign w:val="center"/>
          </w:tcPr>
          <w:p w:rsidR="00F729E5" w:rsidRDefault="00F63C16">
            <w:pPr>
              <w:pStyle w:val="TableBodyText"/>
            </w:pPr>
            <w:r>
              <w:t>03F0</w:t>
            </w:r>
          </w:p>
        </w:tc>
      </w:tr>
      <w:tr w:rsidR="00F729E5" w:rsidTr="00F729E5">
        <w:tc>
          <w:tcPr>
            <w:tcW w:w="0" w:type="auto"/>
            <w:vAlign w:val="center"/>
          </w:tcPr>
          <w:p w:rsidR="00F729E5" w:rsidRDefault="00F63C16">
            <w:pPr>
              <w:pStyle w:val="TableBodyText"/>
            </w:pPr>
            <w:r>
              <w:t>WindowArrangeAll</w:t>
            </w:r>
          </w:p>
        </w:tc>
        <w:tc>
          <w:tcPr>
            <w:tcW w:w="0" w:type="auto"/>
            <w:vAlign w:val="center"/>
          </w:tcPr>
          <w:p w:rsidR="00F729E5" w:rsidRDefault="00F63C16">
            <w:pPr>
              <w:pStyle w:val="TableBodyText"/>
            </w:pPr>
            <w:r>
              <w:t>00DA</w:t>
            </w:r>
          </w:p>
        </w:tc>
      </w:tr>
      <w:tr w:rsidR="00F729E5" w:rsidTr="00F729E5">
        <w:tc>
          <w:tcPr>
            <w:tcW w:w="0" w:type="auto"/>
            <w:vAlign w:val="center"/>
          </w:tcPr>
          <w:p w:rsidR="00F729E5" w:rsidRDefault="00F63C16">
            <w:pPr>
              <w:pStyle w:val="TableBodyText"/>
            </w:pPr>
            <w:r>
              <w:t>WindowArrangeSideBySide</w:t>
            </w:r>
          </w:p>
        </w:tc>
        <w:tc>
          <w:tcPr>
            <w:tcW w:w="0" w:type="auto"/>
            <w:vAlign w:val="center"/>
          </w:tcPr>
          <w:p w:rsidR="00F729E5" w:rsidRDefault="00F63C16">
            <w:pPr>
              <w:pStyle w:val="TableBodyText"/>
            </w:pPr>
            <w:r>
              <w:t>058B</w:t>
            </w:r>
          </w:p>
        </w:tc>
      </w:tr>
      <w:tr w:rsidR="00F729E5" w:rsidTr="00F729E5">
        <w:tc>
          <w:tcPr>
            <w:tcW w:w="0" w:type="auto"/>
            <w:vAlign w:val="center"/>
          </w:tcPr>
          <w:p w:rsidR="00F729E5" w:rsidRDefault="00F63C16">
            <w:pPr>
              <w:pStyle w:val="TableBodyText"/>
            </w:pPr>
            <w:r>
              <w:t>WindowList</w:t>
            </w:r>
          </w:p>
        </w:tc>
        <w:tc>
          <w:tcPr>
            <w:tcW w:w="0" w:type="auto"/>
            <w:vAlign w:val="center"/>
          </w:tcPr>
          <w:p w:rsidR="00F729E5" w:rsidRDefault="00F63C16">
            <w:pPr>
              <w:pStyle w:val="TableBodyText"/>
            </w:pPr>
            <w:r>
              <w:t>00DC</w:t>
            </w:r>
          </w:p>
        </w:tc>
      </w:tr>
      <w:tr w:rsidR="00F729E5" w:rsidTr="00F729E5">
        <w:tc>
          <w:tcPr>
            <w:tcW w:w="0" w:type="auto"/>
            <w:vAlign w:val="center"/>
          </w:tcPr>
          <w:p w:rsidR="00F729E5" w:rsidRDefault="00F63C16">
            <w:pPr>
              <w:pStyle w:val="TableBodyText"/>
            </w:pPr>
            <w:r>
              <w:t>WindowNewWindow</w:t>
            </w:r>
          </w:p>
        </w:tc>
        <w:tc>
          <w:tcPr>
            <w:tcW w:w="0" w:type="auto"/>
            <w:vAlign w:val="center"/>
          </w:tcPr>
          <w:p w:rsidR="00F729E5" w:rsidRDefault="00F63C16">
            <w:pPr>
              <w:pStyle w:val="TableBodyText"/>
            </w:pPr>
            <w:r>
              <w:t>00D9</w:t>
            </w:r>
          </w:p>
        </w:tc>
      </w:tr>
      <w:tr w:rsidR="00F729E5" w:rsidTr="00F729E5">
        <w:tc>
          <w:tcPr>
            <w:tcW w:w="0" w:type="auto"/>
            <w:vAlign w:val="center"/>
          </w:tcPr>
          <w:p w:rsidR="00F729E5" w:rsidRDefault="00F63C16">
            <w:pPr>
              <w:pStyle w:val="TableBodyText"/>
            </w:pPr>
            <w:r>
              <w:t>WordArtGallery</w:t>
            </w:r>
          </w:p>
        </w:tc>
        <w:tc>
          <w:tcPr>
            <w:tcW w:w="0" w:type="auto"/>
            <w:vAlign w:val="center"/>
          </w:tcPr>
          <w:p w:rsidR="00F729E5" w:rsidRDefault="00F63C16">
            <w:pPr>
              <w:pStyle w:val="TableBodyText"/>
            </w:pPr>
            <w:r>
              <w:t>08CE</w:t>
            </w:r>
          </w:p>
        </w:tc>
      </w:tr>
      <w:tr w:rsidR="00F729E5" w:rsidTr="00F729E5">
        <w:tc>
          <w:tcPr>
            <w:tcW w:w="0" w:type="auto"/>
            <w:vAlign w:val="center"/>
          </w:tcPr>
          <w:p w:rsidR="00F729E5" w:rsidRDefault="00F63C16">
            <w:pPr>
              <w:pStyle w:val="TableBodyText"/>
            </w:pPr>
            <w:r>
              <w:t>WordArtShapeGallery</w:t>
            </w:r>
          </w:p>
        </w:tc>
        <w:tc>
          <w:tcPr>
            <w:tcW w:w="0" w:type="auto"/>
            <w:vAlign w:val="center"/>
          </w:tcPr>
          <w:p w:rsidR="00F729E5" w:rsidRDefault="00F63C16">
            <w:pPr>
              <w:pStyle w:val="TableBodyText"/>
            </w:pPr>
            <w:r>
              <w:t>08D3</w:t>
            </w:r>
          </w:p>
        </w:tc>
      </w:tr>
      <w:tr w:rsidR="00F729E5" w:rsidTr="00F729E5">
        <w:tc>
          <w:tcPr>
            <w:tcW w:w="0" w:type="auto"/>
            <w:vAlign w:val="center"/>
          </w:tcPr>
          <w:p w:rsidR="00F729E5" w:rsidRDefault="00F63C16">
            <w:pPr>
              <w:pStyle w:val="TableBodyText"/>
            </w:pPr>
            <w:r>
              <w:t>WordLeft</w:t>
            </w:r>
          </w:p>
        </w:tc>
        <w:tc>
          <w:tcPr>
            <w:tcW w:w="0" w:type="auto"/>
            <w:vAlign w:val="center"/>
          </w:tcPr>
          <w:p w:rsidR="00F729E5" w:rsidRDefault="00F63C16">
            <w:pPr>
              <w:pStyle w:val="TableBodyText"/>
            </w:pPr>
            <w:r>
              <w:t>0FA2</w:t>
            </w:r>
          </w:p>
        </w:tc>
      </w:tr>
      <w:tr w:rsidR="00F729E5" w:rsidTr="00F729E5">
        <w:tc>
          <w:tcPr>
            <w:tcW w:w="0" w:type="auto"/>
            <w:vAlign w:val="center"/>
          </w:tcPr>
          <w:p w:rsidR="00F729E5" w:rsidRDefault="00F63C16">
            <w:pPr>
              <w:pStyle w:val="TableBodyText"/>
            </w:pPr>
            <w:r>
              <w:t>WordLeftExtend</w:t>
            </w:r>
          </w:p>
        </w:tc>
        <w:tc>
          <w:tcPr>
            <w:tcW w:w="0" w:type="auto"/>
            <w:vAlign w:val="center"/>
          </w:tcPr>
          <w:p w:rsidR="00F729E5" w:rsidRDefault="00F63C16">
            <w:pPr>
              <w:pStyle w:val="TableBodyText"/>
            </w:pPr>
            <w:r>
              <w:t>0FB4</w:t>
            </w:r>
          </w:p>
        </w:tc>
      </w:tr>
      <w:tr w:rsidR="00F729E5" w:rsidTr="00F729E5">
        <w:tc>
          <w:tcPr>
            <w:tcW w:w="0" w:type="auto"/>
            <w:vAlign w:val="center"/>
          </w:tcPr>
          <w:p w:rsidR="00F729E5" w:rsidRDefault="00F63C16">
            <w:pPr>
              <w:pStyle w:val="TableBodyText"/>
            </w:pPr>
            <w:r>
              <w:t>WordRight</w:t>
            </w:r>
          </w:p>
        </w:tc>
        <w:tc>
          <w:tcPr>
            <w:tcW w:w="0" w:type="auto"/>
            <w:vAlign w:val="center"/>
          </w:tcPr>
          <w:p w:rsidR="00F729E5" w:rsidRDefault="00F63C16">
            <w:pPr>
              <w:pStyle w:val="TableBodyText"/>
            </w:pPr>
            <w:r>
              <w:t>0FA3</w:t>
            </w:r>
          </w:p>
        </w:tc>
      </w:tr>
      <w:tr w:rsidR="00F729E5" w:rsidTr="00F729E5">
        <w:tc>
          <w:tcPr>
            <w:tcW w:w="0" w:type="auto"/>
            <w:vAlign w:val="center"/>
          </w:tcPr>
          <w:p w:rsidR="00F729E5" w:rsidRDefault="00F63C16">
            <w:pPr>
              <w:pStyle w:val="TableBodyText"/>
            </w:pPr>
            <w:r>
              <w:t>WordRightExtend</w:t>
            </w:r>
          </w:p>
        </w:tc>
        <w:tc>
          <w:tcPr>
            <w:tcW w:w="0" w:type="auto"/>
            <w:vAlign w:val="center"/>
          </w:tcPr>
          <w:p w:rsidR="00F729E5" w:rsidRDefault="00F63C16">
            <w:pPr>
              <w:pStyle w:val="TableBodyText"/>
            </w:pPr>
            <w:r>
              <w:t>0FB5</w:t>
            </w:r>
          </w:p>
        </w:tc>
      </w:tr>
      <w:tr w:rsidR="00F729E5" w:rsidTr="00F729E5">
        <w:tc>
          <w:tcPr>
            <w:tcW w:w="0" w:type="auto"/>
            <w:vAlign w:val="center"/>
          </w:tcPr>
          <w:p w:rsidR="00F729E5" w:rsidRDefault="00F63C16">
            <w:pPr>
              <w:pStyle w:val="TableBodyText"/>
            </w:pPr>
            <w:r>
              <w:t>WordSearchLibraries</w:t>
            </w:r>
          </w:p>
        </w:tc>
        <w:tc>
          <w:tcPr>
            <w:tcW w:w="0" w:type="auto"/>
            <w:vAlign w:val="center"/>
          </w:tcPr>
          <w:p w:rsidR="00F729E5" w:rsidRDefault="00F63C16">
            <w:pPr>
              <w:pStyle w:val="TableBodyText"/>
            </w:pPr>
            <w:r>
              <w:t>080D</w:t>
            </w:r>
          </w:p>
        </w:tc>
      </w:tr>
      <w:tr w:rsidR="00F729E5" w:rsidTr="00F729E5">
        <w:tc>
          <w:tcPr>
            <w:tcW w:w="0" w:type="auto"/>
            <w:vAlign w:val="center"/>
          </w:tcPr>
          <w:p w:rsidR="00F729E5" w:rsidRDefault="00F63C16">
            <w:pPr>
              <w:pStyle w:val="TableBodyText"/>
            </w:pPr>
            <w:r>
              <w:t>WordSetDefaultPaste</w:t>
            </w:r>
          </w:p>
        </w:tc>
        <w:tc>
          <w:tcPr>
            <w:tcW w:w="0" w:type="auto"/>
            <w:vAlign w:val="center"/>
          </w:tcPr>
          <w:p w:rsidR="00F729E5" w:rsidRDefault="00F63C16">
            <w:pPr>
              <w:pStyle w:val="TableBodyText"/>
            </w:pPr>
            <w:r>
              <w:t>0924</w:t>
            </w:r>
          </w:p>
        </w:tc>
      </w:tr>
      <w:tr w:rsidR="00F729E5" w:rsidTr="00F729E5">
        <w:tc>
          <w:tcPr>
            <w:tcW w:w="0" w:type="auto"/>
            <w:vAlign w:val="center"/>
          </w:tcPr>
          <w:p w:rsidR="00F729E5" w:rsidRDefault="00F63C16">
            <w:pPr>
              <w:pStyle w:val="TableBodyText"/>
            </w:pPr>
            <w:r>
              <w:t>WordTableStylesBandedColumns</w:t>
            </w:r>
          </w:p>
        </w:tc>
        <w:tc>
          <w:tcPr>
            <w:tcW w:w="0" w:type="auto"/>
            <w:vAlign w:val="center"/>
          </w:tcPr>
          <w:p w:rsidR="00F729E5" w:rsidRDefault="00F63C16">
            <w:pPr>
              <w:pStyle w:val="TableBodyText"/>
            </w:pPr>
            <w:r>
              <w:t>08F5</w:t>
            </w:r>
          </w:p>
        </w:tc>
      </w:tr>
      <w:tr w:rsidR="00F729E5" w:rsidTr="00F729E5">
        <w:tc>
          <w:tcPr>
            <w:tcW w:w="0" w:type="auto"/>
            <w:vAlign w:val="center"/>
          </w:tcPr>
          <w:p w:rsidR="00F729E5" w:rsidRDefault="00F63C16">
            <w:pPr>
              <w:pStyle w:val="TableBodyText"/>
            </w:pPr>
            <w:r>
              <w:t>WordTableStylesBandedRows</w:t>
            </w:r>
          </w:p>
        </w:tc>
        <w:tc>
          <w:tcPr>
            <w:tcW w:w="0" w:type="auto"/>
            <w:vAlign w:val="center"/>
          </w:tcPr>
          <w:p w:rsidR="00F729E5" w:rsidRDefault="00F63C16">
            <w:pPr>
              <w:pStyle w:val="TableBodyText"/>
            </w:pPr>
            <w:r>
              <w:t>08F4</w:t>
            </w:r>
          </w:p>
        </w:tc>
      </w:tr>
      <w:tr w:rsidR="00F729E5" w:rsidTr="00F729E5">
        <w:tc>
          <w:tcPr>
            <w:tcW w:w="0" w:type="auto"/>
            <w:vAlign w:val="center"/>
          </w:tcPr>
          <w:p w:rsidR="00F729E5" w:rsidRDefault="00F63C16">
            <w:pPr>
              <w:pStyle w:val="TableBodyText"/>
            </w:pPr>
            <w:r>
              <w:t>WordTableStylesFirstColumn</w:t>
            </w:r>
          </w:p>
        </w:tc>
        <w:tc>
          <w:tcPr>
            <w:tcW w:w="0" w:type="auto"/>
            <w:vAlign w:val="center"/>
          </w:tcPr>
          <w:p w:rsidR="00F729E5" w:rsidRDefault="00F63C16">
            <w:pPr>
              <w:pStyle w:val="TableBodyText"/>
            </w:pPr>
            <w:r>
              <w:t>08F2</w:t>
            </w:r>
          </w:p>
        </w:tc>
      </w:tr>
      <w:tr w:rsidR="00F729E5" w:rsidTr="00F729E5">
        <w:tc>
          <w:tcPr>
            <w:tcW w:w="0" w:type="auto"/>
            <w:vAlign w:val="center"/>
          </w:tcPr>
          <w:p w:rsidR="00F729E5" w:rsidRDefault="00F63C16">
            <w:pPr>
              <w:pStyle w:val="TableBodyText"/>
            </w:pPr>
            <w:r>
              <w:t>WordTableStylesHeaderRow</w:t>
            </w:r>
          </w:p>
        </w:tc>
        <w:tc>
          <w:tcPr>
            <w:tcW w:w="0" w:type="auto"/>
            <w:vAlign w:val="center"/>
          </w:tcPr>
          <w:p w:rsidR="00F729E5" w:rsidRDefault="00F63C16">
            <w:pPr>
              <w:pStyle w:val="TableBodyText"/>
            </w:pPr>
            <w:r>
              <w:t>08F0</w:t>
            </w:r>
          </w:p>
        </w:tc>
      </w:tr>
      <w:tr w:rsidR="00F729E5" w:rsidTr="00F729E5">
        <w:tc>
          <w:tcPr>
            <w:tcW w:w="0" w:type="auto"/>
            <w:vAlign w:val="center"/>
          </w:tcPr>
          <w:p w:rsidR="00F729E5" w:rsidRDefault="00F63C16">
            <w:pPr>
              <w:pStyle w:val="TableBodyText"/>
            </w:pPr>
            <w:r>
              <w:t>WordTableStylesLastColumn</w:t>
            </w:r>
          </w:p>
        </w:tc>
        <w:tc>
          <w:tcPr>
            <w:tcW w:w="0" w:type="auto"/>
            <w:vAlign w:val="center"/>
          </w:tcPr>
          <w:p w:rsidR="00F729E5" w:rsidRDefault="00F63C16">
            <w:pPr>
              <w:pStyle w:val="TableBodyText"/>
            </w:pPr>
            <w:r>
              <w:t>08F3</w:t>
            </w:r>
          </w:p>
        </w:tc>
      </w:tr>
      <w:tr w:rsidR="00F729E5" w:rsidTr="00F729E5">
        <w:tc>
          <w:tcPr>
            <w:tcW w:w="0" w:type="auto"/>
            <w:vAlign w:val="center"/>
          </w:tcPr>
          <w:p w:rsidR="00F729E5" w:rsidRDefault="00F63C16">
            <w:pPr>
              <w:pStyle w:val="TableBodyText"/>
            </w:pPr>
            <w:r>
              <w:t>WordTableStylesTotalRow</w:t>
            </w:r>
          </w:p>
        </w:tc>
        <w:tc>
          <w:tcPr>
            <w:tcW w:w="0" w:type="auto"/>
            <w:vAlign w:val="center"/>
          </w:tcPr>
          <w:p w:rsidR="00F729E5" w:rsidRDefault="00F63C16">
            <w:pPr>
              <w:pStyle w:val="TableBodyText"/>
            </w:pPr>
            <w:r>
              <w:t>08F1</w:t>
            </w:r>
          </w:p>
        </w:tc>
      </w:tr>
      <w:tr w:rsidR="00F729E5" w:rsidTr="00F729E5">
        <w:tc>
          <w:tcPr>
            <w:tcW w:w="0" w:type="auto"/>
            <w:vAlign w:val="center"/>
          </w:tcPr>
          <w:p w:rsidR="00F729E5" w:rsidRDefault="00F63C16">
            <w:pPr>
              <w:pStyle w:val="TableBodyText"/>
            </w:pPr>
            <w:r>
              <w:t>WordUnderline</w:t>
            </w:r>
          </w:p>
        </w:tc>
        <w:tc>
          <w:tcPr>
            <w:tcW w:w="0" w:type="auto"/>
            <w:vAlign w:val="center"/>
          </w:tcPr>
          <w:p w:rsidR="00F729E5" w:rsidRDefault="00F63C16">
            <w:pPr>
              <w:pStyle w:val="TableBodyText"/>
            </w:pPr>
            <w:r>
              <w:t>0035</w:t>
            </w:r>
          </w:p>
        </w:tc>
      </w:tr>
      <w:tr w:rsidR="00F729E5" w:rsidTr="00F729E5">
        <w:tc>
          <w:tcPr>
            <w:tcW w:w="0" w:type="auto"/>
            <w:vAlign w:val="center"/>
          </w:tcPr>
          <w:p w:rsidR="00F729E5" w:rsidRDefault="00F63C16">
            <w:pPr>
              <w:pStyle w:val="TableBodyText"/>
            </w:pPr>
            <w:r>
              <w:t>XMLDocument</w:t>
            </w:r>
          </w:p>
        </w:tc>
        <w:tc>
          <w:tcPr>
            <w:tcW w:w="0" w:type="auto"/>
            <w:vAlign w:val="center"/>
          </w:tcPr>
          <w:p w:rsidR="00F729E5" w:rsidRDefault="00F63C16">
            <w:pPr>
              <w:pStyle w:val="TableBodyText"/>
            </w:pPr>
            <w:r>
              <w:t>0592</w:t>
            </w:r>
          </w:p>
        </w:tc>
      </w:tr>
      <w:tr w:rsidR="00F729E5" w:rsidTr="00F729E5">
        <w:tc>
          <w:tcPr>
            <w:tcW w:w="0" w:type="auto"/>
            <w:vAlign w:val="center"/>
          </w:tcPr>
          <w:p w:rsidR="00F729E5" w:rsidRDefault="00F63C16">
            <w:pPr>
              <w:pStyle w:val="TableBodyText"/>
            </w:pPr>
            <w:r>
              <w:t>XMLGroup</w:t>
            </w:r>
          </w:p>
        </w:tc>
        <w:tc>
          <w:tcPr>
            <w:tcW w:w="0" w:type="auto"/>
            <w:vAlign w:val="center"/>
          </w:tcPr>
          <w:p w:rsidR="00F729E5" w:rsidRDefault="00F63C16">
            <w:pPr>
              <w:pStyle w:val="TableBodyText"/>
            </w:pPr>
            <w:r>
              <w:t>08D4</w:t>
            </w:r>
          </w:p>
        </w:tc>
      </w:tr>
      <w:tr w:rsidR="00F729E5" w:rsidTr="00F729E5">
        <w:tc>
          <w:tcPr>
            <w:tcW w:w="0" w:type="auto"/>
            <w:vAlign w:val="center"/>
          </w:tcPr>
          <w:p w:rsidR="00F729E5" w:rsidRDefault="00F63C16">
            <w:pPr>
              <w:pStyle w:val="TableBodyText"/>
            </w:pPr>
            <w:r>
              <w:t>XMLOptions</w:t>
            </w:r>
          </w:p>
        </w:tc>
        <w:tc>
          <w:tcPr>
            <w:tcW w:w="0" w:type="auto"/>
            <w:vAlign w:val="center"/>
          </w:tcPr>
          <w:p w:rsidR="00F729E5" w:rsidRDefault="00F63C16">
            <w:pPr>
              <w:pStyle w:val="TableBodyText"/>
            </w:pPr>
            <w:r>
              <w:t>0591</w:t>
            </w:r>
          </w:p>
        </w:tc>
      </w:tr>
      <w:tr w:rsidR="00F729E5" w:rsidTr="00F729E5">
        <w:tc>
          <w:tcPr>
            <w:tcW w:w="0" w:type="auto"/>
            <w:vAlign w:val="center"/>
          </w:tcPr>
          <w:p w:rsidR="00F729E5" w:rsidRDefault="00F63C16">
            <w:pPr>
              <w:pStyle w:val="TableBodyText"/>
            </w:pPr>
            <w:r>
              <w:t>XmlAttr</w:t>
            </w:r>
          </w:p>
        </w:tc>
        <w:tc>
          <w:tcPr>
            <w:tcW w:w="0" w:type="auto"/>
            <w:vAlign w:val="center"/>
          </w:tcPr>
          <w:p w:rsidR="00F729E5" w:rsidRDefault="00F63C16">
            <w:pPr>
              <w:pStyle w:val="TableBodyText"/>
            </w:pPr>
            <w:r>
              <w:t>05B4</w:t>
            </w:r>
          </w:p>
        </w:tc>
      </w:tr>
      <w:tr w:rsidR="00F729E5" w:rsidTr="00F729E5">
        <w:tc>
          <w:tcPr>
            <w:tcW w:w="0" w:type="auto"/>
            <w:vAlign w:val="center"/>
          </w:tcPr>
          <w:p w:rsidR="00F729E5" w:rsidRDefault="00F63C16">
            <w:pPr>
              <w:pStyle w:val="TableBodyText"/>
            </w:pPr>
            <w:r>
              <w:t>XmlExpansionPacks</w:t>
            </w:r>
          </w:p>
        </w:tc>
        <w:tc>
          <w:tcPr>
            <w:tcW w:w="0" w:type="auto"/>
            <w:vAlign w:val="center"/>
          </w:tcPr>
          <w:p w:rsidR="00F729E5" w:rsidRDefault="00F63C16">
            <w:pPr>
              <w:pStyle w:val="TableBodyText"/>
            </w:pPr>
            <w:r>
              <w:t>0811</w:t>
            </w:r>
          </w:p>
        </w:tc>
      </w:tr>
      <w:tr w:rsidR="00F729E5" w:rsidTr="00F729E5">
        <w:tc>
          <w:tcPr>
            <w:tcW w:w="0" w:type="auto"/>
            <w:vAlign w:val="center"/>
          </w:tcPr>
          <w:p w:rsidR="00F729E5" w:rsidRDefault="00F63C16">
            <w:pPr>
              <w:pStyle w:val="TableBodyText"/>
            </w:pPr>
            <w:r>
              <w:t>XmlSchema</w:t>
            </w:r>
          </w:p>
        </w:tc>
        <w:tc>
          <w:tcPr>
            <w:tcW w:w="0" w:type="auto"/>
            <w:vAlign w:val="center"/>
          </w:tcPr>
          <w:p w:rsidR="00F729E5" w:rsidRDefault="00F63C16">
            <w:pPr>
              <w:pStyle w:val="TableBodyText"/>
            </w:pPr>
            <w:r>
              <w:t>0810</w:t>
            </w:r>
          </w:p>
        </w:tc>
      </w:tr>
      <w:tr w:rsidR="00F729E5" w:rsidTr="00F729E5">
        <w:tc>
          <w:tcPr>
            <w:tcW w:w="0" w:type="auto"/>
            <w:vAlign w:val="center"/>
          </w:tcPr>
          <w:p w:rsidR="00F729E5" w:rsidRDefault="00F63C16">
            <w:pPr>
              <w:pStyle w:val="TableBodyText"/>
            </w:pPr>
            <w:r>
              <w:t>Zoom100</w:t>
            </w:r>
          </w:p>
        </w:tc>
        <w:tc>
          <w:tcPr>
            <w:tcW w:w="0" w:type="auto"/>
            <w:vAlign w:val="center"/>
          </w:tcPr>
          <w:p w:rsidR="00F729E5" w:rsidRDefault="00F63C16">
            <w:pPr>
              <w:pStyle w:val="TableBodyText"/>
            </w:pPr>
            <w:r>
              <w:t>09A3</w:t>
            </w:r>
          </w:p>
        </w:tc>
      </w:tr>
    </w:tbl>
    <w:p w:rsidR="00F729E5" w:rsidRDefault="00F729E5"/>
    <w:p w:rsidR="00F729E5" w:rsidRDefault="00F63C16">
      <w:pPr>
        <w:pStyle w:val="Heading5"/>
      </w:pPr>
      <w:bookmarkStart w:id="3895" w:name="section_9c2d97aa833744ebae109fe285cc7faf"/>
      <w:bookmarkStart w:id="3896" w:name="_Toc454427192"/>
      <w:r>
        <w:t>Statements</w:t>
      </w:r>
      <w:bookmarkEnd w:id="3895"/>
      <w:bookmarkEnd w:id="3896"/>
      <w:r w:rsidR="00BE53A7">
        <w:fldChar w:fldCharType="begin"/>
      </w:r>
      <w:r>
        <w:instrText xml:space="preserve"> XE "Statements" </w:instrText>
      </w:r>
      <w:r w:rsidR="00BE53A7">
        <w:fldChar w:fldCharType="end"/>
      </w:r>
    </w:p>
    <w:p w:rsidR="00F729E5" w:rsidRDefault="00F63C16">
      <w:r>
        <w:t>Statements can only be identified by name for key mapping purposes.</w:t>
      </w:r>
    </w:p>
    <w:tbl>
      <w:tblPr>
        <w:tblStyle w:val="Table-ShadedHeader"/>
        <w:tblW w:w="0" w:type="auto"/>
        <w:tblLook w:val="04A0"/>
      </w:tblPr>
      <w:tblGrid>
        <w:gridCol w:w="4285"/>
      </w:tblGrid>
      <w:tr w:rsidR="00F729E5" w:rsidTr="00F729E5">
        <w:trPr>
          <w:cnfStyle w:val="100000000000"/>
          <w:tblHeader/>
        </w:trPr>
        <w:tc>
          <w:tcPr>
            <w:tcW w:w="0" w:type="auto"/>
            <w:vAlign w:val="center"/>
          </w:tcPr>
          <w:p w:rsidR="00F729E5" w:rsidRDefault="00F63C16">
            <w:pPr>
              <w:pStyle w:val="TableHeaderText"/>
            </w:pPr>
            <w:r>
              <w:t>Statement Name</w:t>
            </w:r>
          </w:p>
        </w:tc>
      </w:tr>
      <w:tr w:rsidR="00F729E5" w:rsidTr="00F729E5">
        <w:tc>
          <w:tcPr>
            <w:tcW w:w="0" w:type="auto"/>
            <w:vAlign w:val="center"/>
          </w:tcPr>
          <w:p w:rsidR="00F729E5" w:rsidRDefault="00F63C16">
            <w:pPr>
              <w:pStyle w:val="TableBodyText"/>
            </w:pPr>
            <w:r>
              <w:t>AOCEAddRecipient</w:t>
            </w:r>
          </w:p>
        </w:tc>
      </w:tr>
      <w:tr w:rsidR="00F729E5" w:rsidTr="00F729E5">
        <w:tc>
          <w:tcPr>
            <w:tcW w:w="0" w:type="auto"/>
            <w:vAlign w:val="center"/>
          </w:tcPr>
          <w:p w:rsidR="00F729E5" w:rsidRDefault="00F63C16">
            <w:pPr>
              <w:pStyle w:val="TableBodyText"/>
            </w:pPr>
            <w:r>
              <w:t>AOCEAuthenticateUser</w:t>
            </w:r>
          </w:p>
        </w:tc>
      </w:tr>
      <w:tr w:rsidR="00F729E5" w:rsidTr="00F729E5">
        <w:tc>
          <w:tcPr>
            <w:tcW w:w="0" w:type="auto"/>
            <w:vAlign w:val="center"/>
          </w:tcPr>
          <w:p w:rsidR="00F729E5" w:rsidRDefault="00F63C16">
            <w:pPr>
              <w:pStyle w:val="TableBodyText"/>
            </w:pPr>
            <w:r>
              <w:t>AOCEClearMailerField</w:t>
            </w:r>
          </w:p>
        </w:tc>
      </w:tr>
      <w:tr w:rsidR="00F729E5" w:rsidTr="00F729E5">
        <w:tc>
          <w:tcPr>
            <w:tcW w:w="0" w:type="auto"/>
            <w:vAlign w:val="center"/>
          </w:tcPr>
          <w:p w:rsidR="00F729E5" w:rsidRDefault="00F63C16">
            <w:pPr>
              <w:pStyle w:val="TableBodyText"/>
            </w:pPr>
            <w:r>
              <w:t>AOCECountRecipients</w:t>
            </w:r>
          </w:p>
        </w:tc>
      </w:tr>
      <w:tr w:rsidR="00F729E5" w:rsidTr="00F729E5">
        <w:tc>
          <w:tcPr>
            <w:tcW w:w="0" w:type="auto"/>
            <w:vAlign w:val="center"/>
          </w:tcPr>
          <w:p w:rsidR="00F729E5" w:rsidRDefault="00F63C16">
            <w:pPr>
              <w:pStyle w:val="TableBodyText"/>
            </w:pPr>
            <w:r>
              <w:t>AOCESendMail</w:t>
            </w:r>
          </w:p>
        </w:tc>
      </w:tr>
      <w:tr w:rsidR="00F729E5" w:rsidTr="00F729E5">
        <w:tc>
          <w:tcPr>
            <w:tcW w:w="0" w:type="auto"/>
            <w:vAlign w:val="center"/>
          </w:tcPr>
          <w:p w:rsidR="00F729E5" w:rsidRDefault="00F63C16">
            <w:pPr>
              <w:pStyle w:val="TableBodyText"/>
            </w:pPr>
            <w:r>
              <w:t>AOCESetSubject</w:t>
            </w:r>
          </w:p>
        </w:tc>
      </w:tr>
      <w:tr w:rsidR="00F729E5" w:rsidTr="00F729E5">
        <w:tc>
          <w:tcPr>
            <w:tcW w:w="0" w:type="auto"/>
            <w:vAlign w:val="center"/>
          </w:tcPr>
          <w:p w:rsidR="00F729E5" w:rsidRDefault="00F63C16">
            <w:pPr>
              <w:pStyle w:val="TableBodyText"/>
            </w:pPr>
            <w:r>
              <w:t>Abs</w:t>
            </w:r>
          </w:p>
        </w:tc>
      </w:tr>
      <w:tr w:rsidR="00F729E5" w:rsidTr="00F729E5">
        <w:tc>
          <w:tcPr>
            <w:tcW w:w="0" w:type="auto"/>
            <w:vAlign w:val="center"/>
          </w:tcPr>
          <w:p w:rsidR="00F729E5" w:rsidRDefault="00F63C16">
            <w:pPr>
              <w:pStyle w:val="TableBodyText"/>
            </w:pPr>
            <w:r>
              <w:t>Activate</w:t>
            </w:r>
          </w:p>
        </w:tc>
      </w:tr>
      <w:tr w:rsidR="00F729E5" w:rsidTr="00F729E5">
        <w:tc>
          <w:tcPr>
            <w:tcW w:w="0" w:type="auto"/>
            <w:vAlign w:val="center"/>
          </w:tcPr>
          <w:p w:rsidR="00F729E5" w:rsidRDefault="00F63C16">
            <w:pPr>
              <w:pStyle w:val="TableBodyText"/>
            </w:pPr>
            <w:r>
              <w:t>AddAddIn</w:t>
            </w:r>
          </w:p>
        </w:tc>
      </w:tr>
      <w:tr w:rsidR="00F729E5" w:rsidTr="00F729E5">
        <w:tc>
          <w:tcPr>
            <w:tcW w:w="0" w:type="auto"/>
            <w:vAlign w:val="center"/>
          </w:tcPr>
          <w:p w:rsidR="00F729E5" w:rsidRDefault="00F63C16">
            <w:pPr>
              <w:pStyle w:val="TableBodyText"/>
            </w:pPr>
            <w:r>
              <w:t>AddAddress</w:t>
            </w:r>
          </w:p>
        </w:tc>
      </w:tr>
      <w:tr w:rsidR="00F729E5" w:rsidTr="00F729E5">
        <w:tc>
          <w:tcPr>
            <w:tcW w:w="0" w:type="auto"/>
            <w:vAlign w:val="center"/>
          </w:tcPr>
          <w:p w:rsidR="00F729E5" w:rsidRDefault="00F63C16">
            <w:pPr>
              <w:pStyle w:val="TableBodyText"/>
            </w:pPr>
            <w:r>
              <w:t>AddAutoText</w:t>
            </w:r>
          </w:p>
        </w:tc>
      </w:tr>
      <w:tr w:rsidR="00F729E5" w:rsidTr="00F729E5">
        <w:tc>
          <w:tcPr>
            <w:tcW w:w="0" w:type="auto"/>
            <w:vAlign w:val="center"/>
          </w:tcPr>
          <w:p w:rsidR="00F729E5" w:rsidRDefault="00F63C16">
            <w:pPr>
              <w:pStyle w:val="TableBodyText"/>
            </w:pPr>
            <w:r>
              <w:t>AddButton</w:t>
            </w:r>
          </w:p>
        </w:tc>
      </w:tr>
      <w:tr w:rsidR="00F729E5" w:rsidTr="00F729E5">
        <w:tc>
          <w:tcPr>
            <w:tcW w:w="0" w:type="auto"/>
            <w:vAlign w:val="center"/>
          </w:tcPr>
          <w:p w:rsidR="00F729E5" w:rsidRDefault="00F63C16">
            <w:pPr>
              <w:pStyle w:val="TableBodyText"/>
            </w:pPr>
            <w:r>
              <w:t>AddDropDownItem</w:t>
            </w:r>
          </w:p>
        </w:tc>
      </w:tr>
      <w:tr w:rsidR="00F729E5" w:rsidTr="00F729E5">
        <w:tc>
          <w:tcPr>
            <w:tcW w:w="0" w:type="auto"/>
            <w:vAlign w:val="center"/>
          </w:tcPr>
          <w:p w:rsidR="00F729E5" w:rsidRDefault="00F63C16">
            <w:pPr>
              <w:pStyle w:val="TableBodyText"/>
            </w:pPr>
            <w:r>
              <w:t>AddInState</w:t>
            </w:r>
          </w:p>
        </w:tc>
      </w:tr>
      <w:tr w:rsidR="00F729E5" w:rsidTr="00F729E5">
        <w:tc>
          <w:tcPr>
            <w:tcW w:w="0" w:type="auto"/>
            <w:vAlign w:val="center"/>
          </w:tcPr>
          <w:p w:rsidR="00F729E5" w:rsidRDefault="00F63C16">
            <w:pPr>
              <w:pStyle w:val="TableBodyText"/>
            </w:pPr>
            <w:r>
              <w:t>AllCaps</w:t>
            </w:r>
          </w:p>
        </w:tc>
      </w:tr>
      <w:tr w:rsidR="00F729E5" w:rsidTr="00F729E5">
        <w:tc>
          <w:tcPr>
            <w:tcW w:w="0" w:type="auto"/>
            <w:vAlign w:val="center"/>
          </w:tcPr>
          <w:p w:rsidR="00F729E5" w:rsidRDefault="00F63C16">
            <w:pPr>
              <w:pStyle w:val="TableBodyText"/>
            </w:pPr>
            <w:r>
              <w:t>AppActivate</w:t>
            </w:r>
          </w:p>
        </w:tc>
      </w:tr>
      <w:tr w:rsidR="00F729E5" w:rsidTr="00F729E5">
        <w:tc>
          <w:tcPr>
            <w:tcW w:w="0" w:type="auto"/>
            <w:vAlign w:val="center"/>
          </w:tcPr>
          <w:p w:rsidR="00F729E5" w:rsidRDefault="00F63C16">
            <w:pPr>
              <w:pStyle w:val="TableBodyText"/>
            </w:pPr>
            <w:r>
              <w:t>AppClose</w:t>
            </w:r>
          </w:p>
        </w:tc>
      </w:tr>
      <w:tr w:rsidR="00F729E5" w:rsidTr="00F729E5">
        <w:tc>
          <w:tcPr>
            <w:tcW w:w="0" w:type="auto"/>
            <w:vAlign w:val="center"/>
          </w:tcPr>
          <w:p w:rsidR="00F729E5" w:rsidRDefault="00F63C16">
            <w:pPr>
              <w:pStyle w:val="TableBodyText"/>
            </w:pPr>
            <w:r>
              <w:t>AppCount</w:t>
            </w:r>
          </w:p>
        </w:tc>
      </w:tr>
      <w:tr w:rsidR="00F729E5" w:rsidTr="00F729E5">
        <w:tc>
          <w:tcPr>
            <w:tcW w:w="0" w:type="auto"/>
            <w:vAlign w:val="center"/>
          </w:tcPr>
          <w:p w:rsidR="00F729E5" w:rsidRDefault="00F63C16">
            <w:pPr>
              <w:pStyle w:val="TableBodyText"/>
            </w:pPr>
            <w:r>
              <w:t>AppGetNames</w:t>
            </w:r>
          </w:p>
        </w:tc>
      </w:tr>
      <w:tr w:rsidR="00F729E5" w:rsidTr="00F729E5">
        <w:tc>
          <w:tcPr>
            <w:tcW w:w="0" w:type="auto"/>
            <w:vAlign w:val="center"/>
          </w:tcPr>
          <w:p w:rsidR="00F729E5" w:rsidRDefault="00F63C16">
            <w:pPr>
              <w:pStyle w:val="TableBodyText"/>
            </w:pPr>
            <w:r>
              <w:t>AppHide</w:t>
            </w:r>
          </w:p>
        </w:tc>
      </w:tr>
      <w:tr w:rsidR="00F729E5" w:rsidTr="00F729E5">
        <w:tc>
          <w:tcPr>
            <w:tcW w:w="0" w:type="auto"/>
            <w:vAlign w:val="center"/>
          </w:tcPr>
          <w:p w:rsidR="00F729E5" w:rsidRDefault="00F63C16">
            <w:pPr>
              <w:pStyle w:val="TableBodyText"/>
            </w:pPr>
            <w:r>
              <w:t>AppIsRunning</w:t>
            </w:r>
          </w:p>
        </w:tc>
      </w:tr>
      <w:tr w:rsidR="00F729E5" w:rsidTr="00F729E5">
        <w:tc>
          <w:tcPr>
            <w:tcW w:w="0" w:type="auto"/>
            <w:vAlign w:val="center"/>
          </w:tcPr>
          <w:p w:rsidR="00F729E5" w:rsidRDefault="00F63C16">
            <w:pPr>
              <w:pStyle w:val="TableBodyText"/>
            </w:pPr>
            <w:r>
              <w:t>AppMaximize</w:t>
            </w:r>
          </w:p>
        </w:tc>
      </w:tr>
      <w:tr w:rsidR="00F729E5" w:rsidTr="00F729E5">
        <w:tc>
          <w:tcPr>
            <w:tcW w:w="0" w:type="auto"/>
            <w:vAlign w:val="center"/>
          </w:tcPr>
          <w:p w:rsidR="00F729E5" w:rsidRDefault="00F63C16">
            <w:pPr>
              <w:pStyle w:val="TableBodyText"/>
            </w:pPr>
            <w:r>
              <w:t>AppMinimize</w:t>
            </w:r>
          </w:p>
        </w:tc>
      </w:tr>
      <w:tr w:rsidR="00F729E5" w:rsidTr="00F729E5">
        <w:tc>
          <w:tcPr>
            <w:tcW w:w="0" w:type="auto"/>
            <w:vAlign w:val="center"/>
          </w:tcPr>
          <w:p w:rsidR="00F729E5" w:rsidRDefault="00F63C16">
            <w:pPr>
              <w:pStyle w:val="TableBodyText"/>
            </w:pPr>
            <w:r>
              <w:t>AppMove</w:t>
            </w:r>
          </w:p>
        </w:tc>
      </w:tr>
      <w:tr w:rsidR="00F729E5" w:rsidTr="00F729E5">
        <w:tc>
          <w:tcPr>
            <w:tcW w:w="0" w:type="auto"/>
            <w:vAlign w:val="center"/>
          </w:tcPr>
          <w:p w:rsidR="00F729E5" w:rsidRDefault="00F63C16">
            <w:pPr>
              <w:pStyle w:val="TableBodyText"/>
            </w:pPr>
            <w:r>
              <w:t>AppRestore</w:t>
            </w:r>
          </w:p>
        </w:tc>
      </w:tr>
      <w:tr w:rsidR="00F729E5" w:rsidTr="00F729E5">
        <w:tc>
          <w:tcPr>
            <w:tcW w:w="0" w:type="auto"/>
            <w:vAlign w:val="center"/>
          </w:tcPr>
          <w:p w:rsidR="00F729E5" w:rsidRDefault="00F63C16">
            <w:pPr>
              <w:pStyle w:val="TableBodyText"/>
            </w:pPr>
            <w:r>
              <w:t>AppSendMessage</w:t>
            </w:r>
          </w:p>
        </w:tc>
      </w:tr>
      <w:tr w:rsidR="00F729E5" w:rsidTr="00F729E5">
        <w:tc>
          <w:tcPr>
            <w:tcW w:w="0" w:type="auto"/>
            <w:vAlign w:val="center"/>
          </w:tcPr>
          <w:p w:rsidR="00F729E5" w:rsidRDefault="00F63C16">
            <w:pPr>
              <w:pStyle w:val="TableBodyText"/>
            </w:pPr>
            <w:r>
              <w:t>AppShow</w:t>
            </w:r>
          </w:p>
        </w:tc>
      </w:tr>
      <w:tr w:rsidR="00F729E5" w:rsidTr="00F729E5">
        <w:tc>
          <w:tcPr>
            <w:tcW w:w="0" w:type="auto"/>
            <w:vAlign w:val="center"/>
          </w:tcPr>
          <w:p w:rsidR="00F729E5" w:rsidRDefault="00F63C16">
            <w:pPr>
              <w:pStyle w:val="TableBodyText"/>
            </w:pPr>
            <w:r>
              <w:t>AppSize</w:t>
            </w:r>
          </w:p>
        </w:tc>
      </w:tr>
      <w:tr w:rsidR="00F729E5" w:rsidTr="00F729E5">
        <w:tc>
          <w:tcPr>
            <w:tcW w:w="0" w:type="auto"/>
            <w:vAlign w:val="center"/>
          </w:tcPr>
          <w:p w:rsidR="00F729E5" w:rsidRDefault="00F63C16">
            <w:pPr>
              <w:pStyle w:val="TableBodyText"/>
            </w:pPr>
            <w:r>
              <w:t>AppWindowHeight</w:t>
            </w:r>
          </w:p>
        </w:tc>
      </w:tr>
      <w:tr w:rsidR="00F729E5" w:rsidTr="00F729E5">
        <w:tc>
          <w:tcPr>
            <w:tcW w:w="0" w:type="auto"/>
            <w:vAlign w:val="center"/>
          </w:tcPr>
          <w:p w:rsidR="00F729E5" w:rsidRDefault="00F63C16">
            <w:pPr>
              <w:pStyle w:val="TableBodyText"/>
            </w:pPr>
            <w:r>
              <w:t>AppWindowPosLeft</w:t>
            </w:r>
          </w:p>
        </w:tc>
      </w:tr>
      <w:tr w:rsidR="00F729E5" w:rsidTr="00F729E5">
        <w:tc>
          <w:tcPr>
            <w:tcW w:w="0" w:type="auto"/>
            <w:vAlign w:val="center"/>
          </w:tcPr>
          <w:p w:rsidR="00F729E5" w:rsidRDefault="00F63C16">
            <w:pPr>
              <w:pStyle w:val="TableBodyText"/>
            </w:pPr>
            <w:r>
              <w:t>AppWindowPosTop</w:t>
            </w:r>
          </w:p>
        </w:tc>
      </w:tr>
      <w:tr w:rsidR="00F729E5" w:rsidTr="00F729E5">
        <w:tc>
          <w:tcPr>
            <w:tcW w:w="0" w:type="auto"/>
            <w:vAlign w:val="center"/>
          </w:tcPr>
          <w:p w:rsidR="00F729E5" w:rsidRDefault="00F63C16">
            <w:pPr>
              <w:pStyle w:val="TableBodyText"/>
            </w:pPr>
            <w:r>
              <w:t>AppWindowWidth</w:t>
            </w:r>
          </w:p>
        </w:tc>
      </w:tr>
      <w:tr w:rsidR="00F729E5" w:rsidTr="00F729E5">
        <w:tc>
          <w:tcPr>
            <w:tcW w:w="0" w:type="auto"/>
            <w:vAlign w:val="center"/>
          </w:tcPr>
          <w:p w:rsidR="00F729E5" w:rsidRDefault="00F63C16">
            <w:pPr>
              <w:pStyle w:val="TableBodyText"/>
            </w:pPr>
            <w:r>
              <w:t>Asc</w:t>
            </w:r>
          </w:p>
        </w:tc>
      </w:tr>
      <w:tr w:rsidR="00F729E5" w:rsidTr="00F729E5">
        <w:tc>
          <w:tcPr>
            <w:tcW w:w="0" w:type="auto"/>
            <w:vAlign w:val="center"/>
          </w:tcPr>
          <w:p w:rsidR="00F729E5" w:rsidRDefault="00F63C16">
            <w:pPr>
              <w:pStyle w:val="TableBodyText"/>
            </w:pPr>
            <w:r>
              <w:t>AssertOutput</w:t>
            </w:r>
          </w:p>
        </w:tc>
      </w:tr>
      <w:tr w:rsidR="00F729E5" w:rsidTr="00F729E5">
        <w:tc>
          <w:tcPr>
            <w:tcW w:w="0" w:type="auto"/>
            <w:vAlign w:val="center"/>
          </w:tcPr>
          <w:p w:rsidR="00F729E5" w:rsidRDefault="00F63C16">
            <w:pPr>
              <w:pStyle w:val="TableBodyText"/>
            </w:pPr>
            <w:r>
              <w:t>AtEndOfDocument</w:t>
            </w:r>
          </w:p>
        </w:tc>
      </w:tr>
      <w:tr w:rsidR="00F729E5" w:rsidTr="00F729E5">
        <w:tc>
          <w:tcPr>
            <w:tcW w:w="0" w:type="auto"/>
            <w:vAlign w:val="center"/>
          </w:tcPr>
          <w:p w:rsidR="00F729E5" w:rsidRDefault="00F63C16">
            <w:pPr>
              <w:pStyle w:val="TableBodyText"/>
            </w:pPr>
            <w:r>
              <w:t>AtStartOfDocument</w:t>
            </w:r>
          </w:p>
        </w:tc>
      </w:tr>
      <w:tr w:rsidR="00F729E5" w:rsidTr="00F729E5">
        <w:tc>
          <w:tcPr>
            <w:tcW w:w="0" w:type="auto"/>
            <w:vAlign w:val="center"/>
          </w:tcPr>
          <w:p w:rsidR="00F729E5" w:rsidRDefault="00F63C16">
            <w:pPr>
              <w:pStyle w:val="TableBodyText"/>
            </w:pPr>
            <w:r>
              <w:t>AutoMarkIndexEntries</w:t>
            </w:r>
          </w:p>
        </w:tc>
      </w:tr>
      <w:tr w:rsidR="00F729E5" w:rsidTr="00F729E5">
        <w:tc>
          <w:tcPr>
            <w:tcW w:w="0" w:type="auto"/>
            <w:vAlign w:val="center"/>
          </w:tcPr>
          <w:p w:rsidR="00F729E5" w:rsidRDefault="00F63C16">
            <w:pPr>
              <w:pStyle w:val="TableBodyText"/>
            </w:pPr>
            <w:r>
              <w:t>BatchMode</w:t>
            </w:r>
          </w:p>
        </w:tc>
      </w:tr>
      <w:tr w:rsidR="00F729E5" w:rsidTr="00F729E5">
        <w:tc>
          <w:tcPr>
            <w:tcW w:w="0" w:type="auto"/>
            <w:vAlign w:val="center"/>
          </w:tcPr>
          <w:p w:rsidR="00F729E5" w:rsidRDefault="00F63C16">
            <w:pPr>
              <w:pStyle w:val="TableBodyText"/>
            </w:pPr>
            <w:r>
              <w:t>Beep</w:t>
            </w:r>
          </w:p>
        </w:tc>
      </w:tr>
      <w:tr w:rsidR="00F729E5" w:rsidTr="00F729E5">
        <w:tc>
          <w:tcPr>
            <w:tcW w:w="0" w:type="auto"/>
            <w:vAlign w:val="center"/>
          </w:tcPr>
          <w:p w:rsidR="00F729E5" w:rsidRDefault="00F63C16">
            <w:pPr>
              <w:pStyle w:val="TableBodyText"/>
            </w:pPr>
            <w:r>
              <w:t>Bold</w:t>
            </w:r>
          </w:p>
        </w:tc>
      </w:tr>
      <w:tr w:rsidR="00F729E5" w:rsidTr="00F729E5">
        <w:tc>
          <w:tcPr>
            <w:tcW w:w="0" w:type="auto"/>
            <w:vAlign w:val="center"/>
          </w:tcPr>
          <w:p w:rsidR="00F729E5" w:rsidRDefault="00F63C16">
            <w:pPr>
              <w:pStyle w:val="TableBodyText"/>
            </w:pPr>
            <w:r>
              <w:t>BoldRun</w:t>
            </w:r>
          </w:p>
        </w:tc>
      </w:tr>
      <w:tr w:rsidR="00F729E5" w:rsidTr="00F729E5">
        <w:tc>
          <w:tcPr>
            <w:tcW w:w="0" w:type="auto"/>
            <w:vAlign w:val="center"/>
          </w:tcPr>
          <w:p w:rsidR="00F729E5" w:rsidRDefault="00F63C16">
            <w:pPr>
              <w:pStyle w:val="TableBodyText"/>
            </w:pPr>
            <w:r>
              <w:t>BorderAll</w:t>
            </w:r>
          </w:p>
        </w:tc>
      </w:tr>
      <w:tr w:rsidR="00F729E5" w:rsidTr="00F729E5">
        <w:tc>
          <w:tcPr>
            <w:tcW w:w="0" w:type="auto"/>
            <w:vAlign w:val="center"/>
          </w:tcPr>
          <w:p w:rsidR="00F729E5" w:rsidRDefault="00F63C16">
            <w:pPr>
              <w:pStyle w:val="TableBodyText"/>
            </w:pPr>
            <w:r>
              <w:t>BorderBottom</w:t>
            </w:r>
          </w:p>
        </w:tc>
      </w:tr>
      <w:tr w:rsidR="00F729E5" w:rsidTr="00F729E5">
        <w:tc>
          <w:tcPr>
            <w:tcW w:w="0" w:type="auto"/>
            <w:vAlign w:val="center"/>
          </w:tcPr>
          <w:p w:rsidR="00F729E5" w:rsidRDefault="00F63C16">
            <w:pPr>
              <w:pStyle w:val="TableBodyText"/>
            </w:pPr>
            <w:r>
              <w:t>BorderInside</w:t>
            </w:r>
          </w:p>
        </w:tc>
      </w:tr>
      <w:tr w:rsidR="00F729E5" w:rsidTr="00F729E5">
        <w:tc>
          <w:tcPr>
            <w:tcW w:w="0" w:type="auto"/>
            <w:vAlign w:val="center"/>
          </w:tcPr>
          <w:p w:rsidR="00F729E5" w:rsidRDefault="00F63C16">
            <w:pPr>
              <w:pStyle w:val="TableBodyText"/>
            </w:pPr>
            <w:r>
              <w:t>BorderLeft</w:t>
            </w:r>
          </w:p>
        </w:tc>
      </w:tr>
      <w:tr w:rsidR="00F729E5" w:rsidTr="00F729E5">
        <w:tc>
          <w:tcPr>
            <w:tcW w:w="0" w:type="auto"/>
            <w:vAlign w:val="center"/>
          </w:tcPr>
          <w:p w:rsidR="00F729E5" w:rsidRDefault="00F63C16">
            <w:pPr>
              <w:pStyle w:val="TableBodyText"/>
            </w:pPr>
            <w:r>
              <w:t>BorderLineStyle</w:t>
            </w:r>
          </w:p>
        </w:tc>
      </w:tr>
      <w:tr w:rsidR="00F729E5" w:rsidTr="00F729E5">
        <w:tc>
          <w:tcPr>
            <w:tcW w:w="0" w:type="auto"/>
            <w:vAlign w:val="center"/>
          </w:tcPr>
          <w:p w:rsidR="00F729E5" w:rsidRDefault="00F63C16">
            <w:pPr>
              <w:pStyle w:val="TableBodyText"/>
            </w:pPr>
            <w:r>
              <w:t>BorderLineWeight</w:t>
            </w:r>
          </w:p>
        </w:tc>
      </w:tr>
      <w:tr w:rsidR="00F729E5" w:rsidTr="00F729E5">
        <w:tc>
          <w:tcPr>
            <w:tcW w:w="0" w:type="auto"/>
            <w:vAlign w:val="center"/>
          </w:tcPr>
          <w:p w:rsidR="00F729E5" w:rsidRDefault="00F63C16">
            <w:pPr>
              <w:pStyle w:val="TableBodyText"/>
            </w:pPr>
            <w:r>
              <w:t>BorderNone</w:t>
            </w:r>
          </w:p>
        </w:tc>
      </w:tr>
      <w:tr w:rsidR="00F729E5" w:rsidTr="00F729E5">
        <w:tc>
          <w:tcPr>
            <w:tcW w:w="0" w:type="auto"/>
            <w:vAlign w:val="center"/>
          </w:tcPr>
          <w:p w:rsidR="00F729E5" w:rsidRDefault="00F63C16">
            <w:pPr>
              <w:pStyle w:val="TableBodyText"/>
            </w:pPr>
            <w:r>
              <w:t>BorderOutside</w:t>
            </w:r>
          </w:p>
        </w:tc>
      </w:tr>
      <w:tr w:rsidR="00F729E5" w:rsidTr="00F729E5">
        <w:tc>
          <w:tcPr>
            <w:tcW w:w="0" w:type="auto"/>
            <w:vAlign w:val="center"/>
          </w:tcPr>
          <w:p w:rsidR="00F729E5" w:rsidRDefault="00F63C16">
            <w:pPr>
              <w:pStyle w:val="TableBodyText"/>
            </w:pPr>
            <w:r>
              <w:t>BorderRight</w:t>
            </w:r>
          </w:p>
        </w:tc>
      </w:tr>
      <w:tr w:rsidR="00F729E5" w:rsidTr="00F729E5">
        <w:tc>
          <w:tcPr>
            <w:tcW w:w="0" w:type="auto"/>
            <w:vAlign w:val="center"/>
          </w:tcPr>
          <w:p w:rsidR="00F729E5" w:rsidRDefault="00F63C16">
            <w:pPr>
              <w:pStyle w:val="TableBodyText"/>
            </w:pPr>
            <w:r>
              <w:t>BorderTLtoBR</w:t>
            </w:r>
          </w:p>
        </w:tc>
      </w:tr>
      <w:tr w:rsidR="00F729E5" w:rsidTr="00F729E5">
        <w:tc>
          <w:tcPr>
            <w:tcW w:w="0" w:type="auto"/>
            <w:vAlign w:val="center"/>
          </w:tcPr>
          <w:p w:rsidR="00F729E5" w:rsidRDefault="00F63C16">
            <w:pPr>
              <w:pStyle w:val="TableBodyText"/>
            </w:pPr>
            <w:r>
              <w:t>BorderTRtoBL</w:t>
            </w:r>
          </w:p>
        </w:tc>
      </w:tr>
      <w:tr w:rsidR="00F729E5" w:rsidTr="00F729E5">
        <w:tc>
          <w:tcPr>
            <w:tcW w:w="0" w:type="auto"/>
            <w:vAlign w:val="center"/>
          </w:tcPr>
          <w:p w:rsidR="00F729E5" w:rsidRDefault="00F63C16">
            <w:pPr>
              <w:pStyle w:val="TableBodyText"/>
            </w:pPr>
            <w:r>
              <w:t>BorderTop</w:t>
            </w:r>
          </w:p>
        </w:tc>
      </w:tr>
      <w:tr w:rsidR="00F729E5" w:rsidTr="00F729E5">
        <w:tc>
          <w:tcPr>
            <w:tcW w:w="0" w:type="auto"/>
            <w:vAlign w:val="center"/>
          </w:tcPr>
          <w:p w:rsidR="00F729E5" w:rsidRDefault="00F63C16">
            <w:pPr>
              <w:pStyle w:val="TableBodyText"/>
            </w:pPr>
            <w:r>
              <w:t>BytePos</w:t>
            </w:r>
          </w:p>
        </w:tc>
      </w:tr>
      <w:tr w:rsidR="00F729E5" w:rsidTr="00F729E5">
        <w:tc>
          <w:tcPr>
            <w:tcW w:w="0" w:type="auto"/>
            <w:vAlign w:val="center"/>
          </w:tcPr>
          <w:p w:rsidR="00F729E5" w:rsidRDefault="00F63C16">
            <w:pPr>
              <w:pStyle w:val="TableBodyText"/>
            </w:pPr>
            <w:r>
              <w:t>CInsertDateField</w:t>
            </w:r>
          </w:p>
        </w:tc>
      </w:tr>
      <w:tr w:rsidR="00F729E5" w:rsidTr="00F729E5">
        <w:tc>
          <w:tcPr>
            <w:tcW w:w="0" w:type="auto"/>
            <w:vAlign w:val="center"/>
          </w:tcPr>
          <w:p w:rsidR="00F729E5" w:rsidRDefault="00F63C16">
            <w:pPr>
              <w:pStyle w:val="TableBodyText"/>
            </w:pPr>
            <w:r>
              <w:t>CInsertTimeField</w:t>
            </w:r>
          </w:p>
        </w:tc>
      </w:tr>
      <w:tr w:rsidR="00F729E5" w:rsidTr="00F729E5">
        <w:tc>
          <w:tcPr>
            <w:tcW w:w="0" w:type="auto"/>
            <w:vAlign w:val="center"/>
          </w:tcPr>
          <w:p w:rsidR="00F729E5" w:rsidRDefault="00F63C16">
            <w:pPr>
              <w:pStyle w:val="TableBodyText"/>
            </w:pPr>
            <w:r>
              <w:t>CancelButton</w:t>
            </w:r>
          </w:p>
        </w:tc>
      </w:tr>
      <w:tr w:rsidR="00F729E5" w:rsidTr="00F729E5">
        <w:tc>
          <w:tcPr>
            <w:tcW w:w="0" w:type="auto"/>
            <w:vAlign w:val="center"/>
          </w:tcPr>
          <w:p w:rsidR="00F729E5" w:rsidRDefault="00F63C16">
            <w:pPr>
              <w:pStyle w:val="TableBodyText"/>
            </w:pPr>
            <w:r>
              <w:t>CenterPara</w:t>
            </w:r>
          </w:p>
        </w:tc>
      </w:tr>
      <w:tr w:rsidR="00F729E5" w:rsidTr="00F729E5">
        <w:tc>
          <w:tcPr>
            <w:tcW w:w="0" w:type="auto"/>
            <w:vAlign w:val="center"/>
          </w:tcPr>
          <w:p w:rsidR="00F729E5" w:rsidRDefault="00F63C16">
            <w:pPr>
              <w:pStyle w:val="TableBodyText"/>
            </w:pPr>
            <w:r>
              <w:t>ChDefaultDir</w:t>
            </w:r>
          </w:p>
        </w:tc>
      </w:tr>
      <w:tr w:rsidR="00F729E5" w:rsidTr="00F729E5">
        <w:tc>
          <w:tcPr>
            <w:tcW w:w="0" w:type="auto"/>
            <w:vAlign w:val="center"/>
          </w:tcPr>
          <w:p w:rsidR="00F729E5" w:rsidRDefault="00F63C16">
            <w:pPr>
              <w:pStyle w:val="TableBodyText"/>
            </w:pPr>
            <w:r>
              <w:t>ChDir</w:t>
            </w:r>
          </w:p>
        </w:tc>
      </w:tr>
      <w:tr w:rsidR="00F729E5" w:rsidTr="00F729E5">
        <w:tc>
          <w:tcPr>
            <w:tcW w:w="0" w:type="auto"/>
            <w:vAlign w:val="center"/>
          </w:tcPr>
          <w:p w:rsidR="00F729E5" w:rsidRDefault="00F63C16">
            <w:pPr>
              <w:pStyle w:val="TableBodyText"/>
            </w:pPr>
            <w:r>
              <w:t>ChangeByte</w:t>
            </w:r>
          </w:p>
        </w:tc>
      </w:tr>
      <w:tr w:rsidR="00F729E5" w:rsidTr="00F729E5">
        <w:tc>
          <w:tcPr>
            <w:tcW w:w="0" w:type="auto"/>
            <w:vAlign w:val="center"/>
          </w:tcPr>
          <w:p w:rsidR="00F729E5" w:rsidRDefault="00F63C16">
            <w:pPr>
              <w:pStyle w:val="TableBodyText"/>
            </w:pPr>
            <w:r>
              <w:t>ChangeCase</w:t>
            </w:r>
          </w:p>
        </w:tc>
      </w:tr>
      <w:tr w:rsidR="00F729E5" w:rsidTr="00F729E5">
        <w:tc>
          <w:tcPr>
            <w:tcW w:w="0" w:type="auto"/>
            <w:vAlign w:val="center"/>
          </w:tcPr>
          <w:p w:rsidR="00F729E5" w:rsidRDefault="00F63C16">
            <w:pPr>
              <w:pStyle w:val="TableBodyText"/>
            </w:pPr>
            <w:r>
              <w:t>ChangeKana</w:t>
            </w:r>
          </w:p>
        </w:tc>
      </w:tr>
      <w:tr w:rsidR="00F729E5" w:rsidTr="00F729E5">
        <w:tc>
          <w:tcPr>
            <w:tcW w:w="0" w:type="auto"/>
            <w:vAlign w:val="center"/>
          </w:tcPr>
          <w:p w:rsidR="00F729E5" w:rsidRDefault="00F63C16">
            <w:pPr>
              <w:pStyle w:val="TableBodyText"/>
            </w:pPr>
            <w:r>
              <w:t>CharColor</w:t>
            </w:r>
          </w:p>
        </w:tc>
      </w:tr>
      <w:tr w:rsidR="00F729E5" w:rsidTr="00F729E5">
        <w:tc>
          <w:tcPr>
            <w:tcW w:w="0" w:type="auto"/>
            <w:vAlign w:val="center"/>
          </w:tcPr>
          <w:p w:rsidR="00F729E5" w:rsidRDefault="00F63C16">
            <w:pPr>
              <w:pStyle w:val="TableBodyText"/>
            </w:pPr>
            <w:r>
              <w:t>CharColorRGB</w:t>
            </w:r>
          </w:p>
        </w:tc>
      </w:tr>
      <w:tr w:rsidR="00F729E5" w:rsidTr="00F729E5">
        <w:tc>
          <w:tcPr>
            <w:tcW w:w="0" w:type="auto"/>
            <w:vAlign w:val="center"/>
          </w:tcPr>
          <w:p w:rsidR="00F729E5" w:rsidRDefault="00F63C16">
            <w:pPr>
              <w:pStyle w:val="TableBodyText"/>
            </w:pPr>
            <w:r>
              <w:t>CharLeft</w:t>
            </w:r>
          </w:p>
        </w:tc>
      </w:tr>
      <w:tr w:rsidR="00F729E5" w:rsidTr="00F729E5">
        <w:tc>
          <w:tcPr>
            <w:tcW w:w="0" w:type="auto"/>
            <w:vAlign w:val="center"/>
          </w:tcPr>
          <w:p w:rsidR="00F729E5" w:rsidRDefault="00F63C16">
            <w:pPr>
              <w:pStyle w:val="TableBodyText"/>
            </w:pPr>
            <w:r>
              <w:t>CharRight</w:t>
            </w:r>
          </w:p>
        </w:tc>
      </w:tr>
      <w:tr w:rsidR="00F729E5" w:rsidTr="00F729E5">
        <w:tc>
          <w:tcPr>
            <w:tcW w:w="0" w:type="auto"/>
            <w:vAlign w:val="center"/>
          </w:tcPr>
          <w:p w:rsidR="00F729E5" w:rsidRDefault="00F63C16">
            <w:pPr>
              <w:pStyle w:val="TableBodyText"/>
            </w:pPr>
            <w:r>
              <w:t>CharScale</w:t>
            </w:r>
          </w:p>
        </w:tc>
      </w:tr>
      <w:tr w:rsidR="00F729E5" w:rsidTr="00F729E5">
        <w:tc>
          <w:tcPr>
            <w:tcW w:w="0" w:type="auto"/>
            <w:vAlign w:val="center"/>
          </w:tcPr>
          <w:p w:rsidR="00F729E5" w:rsidRDefault="00F63C16">
            <w:pPr>
              <w:pStyle w:val="TableBodyText"/>
            </w:pPr>
            <w:r>
              <w:t>CheckBox</w:t>
            </w:r>
          </w:p>
        </w:tc>
      </w:tr>
      <w:tr w:rsidR="00F729E5" w:rsidTr="00F729E5">
        <w:tc>
          <w:tcPr>
            <w:tcW w:w="0" w:type="auto"/>
            <w:vAlign w:val="center"/>
          </w:tcPr>
          <w:p w:rsidR="00F729E5" w:rsidRDefault="00F63C16">
            <w:pPr>
              <w:pStyle w:val="TableBodyText"/>
            </w:pPr>
            <w:r>
              <w:t>ClearAddIns</w:t>
            </w:r>
          </w:p>
        </w:tc>
      </w:tr>
      <w:tr w:rsidR="00F729E5" w:rsidTr="00F729E5">
        <w:tc>
          <w:tcPr>
            <w:tcW w:w="0" w:type="auto"/>
            <w:vAlign w:val="center"/>
          </w:tcPr>
          <w:p w:rsidR="00F729E5" w:rsidRDefault="00F63C16">
            <w:pPr>
              <w:pStyle w:val="TableBodyText"/>
            </w:pPr>
            <w:r>
              <w:t>CloseUpPara</w:t>
            </w:r>
          </w:p>
        </w:tc>
      </w:tr>
      <w:tr w:rsidR="00F729E5" w:rsidTr="00F729E5">
        <w:tc>
          <w:tcPr>
            <w:tcW w:w="0" w:type="auto"/>
            <w:vAlign w:val="center"/>
          </w:tcPr>
          <w:p w:rsidR="00F729E5" w:rsidRDefault="00F63C16">
            <w:pPr>
              <w:pStyle w:val="TableBodyText"/>
            </w:pPr>
            <w:r>
              <w:t>CmpBookmarks</w:t>
            </w:r>
          </w:p>
        </w:tc>
      </w:tr>
      <w:tr w:rsidR="00F729E5" w:rsidTr="00F729E5">
        <w:tc>
          <w:tcPr>
            <w:tcW w:w="0" w:type="auto"/>
            <w:vAlign w:val="center"/>
          </w:tcPr>
          <w:p w:rsidR="00F729E5" w:rsidRDefault="00F63C16">
            <w:pPr>
              <w:pStyle w:val="TableBodyText"/>
            </w:pPr>
            <w:r>
              <w:t>ColumnSelect</w:t>
            </w:r>
          </w:p>
        </w:tc>
      </w:tr>
      <w:tr w:rsidR="00F729E5" w:rsidTr="00F729E5">
        <w:tc>
          <w:tcPr>
            <w:tcW w:w="0" w:type="auto"/>
            <w:vAlign w:val="center"/>
          </w:tcPr>
          <w:p w:rsidR="00F729E5" w:rsidRDefault="00F63C16">
            <w:pPr>
              <w:pStyle w:val="TableBodyText"/>
            </w:pPr>
            <w:r>
              <w:t>ComboBox</w:t>
            </w:r>
          </w:p>
        </w:tc>
      </w:tr>
      <w:tr w:rsidR="00F729E5" w:rsidTr="00F729E5">
        <w:tc>
          <w:tcPr>
            <w:tcW w:w="0" w:type="auto"/>
            <w:vAlign w:val="center"/>
          </w:tcPr>
          <w:p w:rsidR="00F729E5" w:rsidRDefault="00F63C16">
            <w:pPr>
              <w:pStyle w:val="TableBodyText"/>
            </w:pPr>
            <w:r>
              <w:t>CommaAccent</w:t>
            </w:r>
          </w:p>
        </w:tc>
      </w:tr>
      <w:tr w:rsidR="00F729E5" w:rsidTr="00F729E5">
        <w:tc>
          <w:tcPr>
            <w:tcW w:w="0" w:type="auto"/>
            <w:vAlign w:val="center"/>
          </w:tcPr>
          <w:p w:rsidR="00F729E5" w:rsidRDefault="00F63C16">
            <w:pPr>
              <w:pStyle w:val="TableBodyText"/>
            </w:pPr>
            <w:r>
              <w:t>CommandValid</w:t>
            </w:r>
          </w:p>
        </w:tc>
      </w:tr>
      <w:tr w:rsidR="00F729E5" w:rsidTr="00F729E5">
        <w:tc>
          <w:tcPr>
            <w:tcW w:w="0" w:type="auto"/>
            <w:vAlign w:val="center"/>
          </w:tcPr>
          <w:p w:rsidR="00F729E5" w:rsidRDefault="00F63C16">
            <w:pPr>
              <w:pStyle w:val="TableBodyText"/>
            </w:pPr>
            <w:r>
              <w:t>ContextHelp</w:t>
            </w:r>
          </w:p>
        </w:tc>
      </w:tr>
      <w:tr w:rsidR="00F729E5" w:rsidTr="00F729E5">
        <w:tc>
          <w:tcPr>
            <w:tcW w:w="0" w:type="auto"/>
            <w:vAlign w:val="center"/>
          </w:tcPr>
          <w:p w:rsidR="00F729E5" w:rsidRDefault="00F63C16">
            <w:pPr>
              <w:pStyle w:val="TableBodyText"/>
            </w:pPr>
            <w:r>
              <w:t>ConverterLookup</w:t>
            </w:r>
          </w:p>
        </w:tc>
      </w:tr>
      <w:tr w:rsidR="00F729E5" w:rsidTr="00F729E5">
        <w:tc>
          <w:tcPr>
            <w:tcW w:w="0" w:type="auto"/>
            <w:vAlign w:val="center"/>
          </w:tcPr>
          <w:p w:rsidR="00F729E5" w:rsidRDefault="00F63C16">
            <w:pPr>
              <w:pStyle w:val="TableBodyText"/>
            </w:pPr>
            <w:r>
              <w:t>CopyBookmark</w:t>
            </w:r>
          </w:p>
        </w:tc>
      </w:tr>
      <w:tr w:rsidR="00F729E5" w:rsidTr="00F729E5">
        <w:tc>
          <w:tcPr>
            <w:tcW w:w="0" w:type="auto"/>
            <w:vAlign w:val="center"/>
          </w:tcPr>
          <w:p w:rsidR="00F729E5" w:rsidRDefault="00F63C16">
            <w:pPr>
              <w:pStyle w:val="TableBodyText"/>
            </w:pPr>
            <w:r>
              <w:t>CopyButtonImage</w:t>
            </w:r>
          </w:p>
        </w:tc>
      </w:tr>
      <w:tr w:rsidR="00F729E5" w:rsidTr="00F729E5">
        <w:tc>
          <w:tcPr>
            <w:tcW w:w="0" w:type="auto"/>
            <w:vAlign w:val="center"/>
          </w:tcPr>
          <w:p w:rsidR="00F729E5" w:rsidRDefault="00F63C16">
            <w:pPr>
              <w:pStyle w:val="TableBodyText"/>
            </w:pPr>
            <w:r>
              <w:t>CountAddIns</w:t>
            </w:r>
          </w:p>
        </w:tc>
      </w:tr>
      <w:tr w:rsidR="00F729E5" w:rsidTr="00F729E5">
        <w:tc>
          <w:tcPr>
            <w:tcW w:w="0" w:type="auto"/>
            <w:vAlign w:val="center"/>
          </w:tcPr>
          <w:p w:rsidR="00F729E5" w:rsidRDefault="00F63C16">
            <w:pPr>
              <w:pStyle w:val="TableBodyText"/>
            </w:pPr>
            <w:r>
              <w:t>CountAutoCorrectExceptions</w:t>
            </w:r>
          </w:p>
        </w:tc>
      </w:tr>
      <w:tr w:rsidR="00F729E5" w:rsidTr="00F729E5">
        <w:tc>
          <w:tcPr>
            <w:tcW w:w="0" w:type="auto"/>
            <w:vAlign w:val="center"/>
          </w:tcPr>
          <w:p w:rsidR="00F729E5" w:rsidRDefault="00F63C16">
            <w:pPr>
              <w:pStyle w:val="TableBodyText"/>
            </w:pPr>
            <w:r>
              <w:t>CountAutoTextEntries</w:t>
            </w:r>
          </w:p>
        </w:tc>
      </w:tr>
      <w:tr w:rsidR="00F729E5" w:rsidTr="00F729E5">
        <w:tc>
          <w:tcPr>
            <w:tcW w:w="0" w:type="auto"/>
            <w:vAlign w:val="center"/>
          </w:tcPr>
          <w:p w:rsidR="00F729E5" w:rsidRDefault="00F63C16">
            <w:pPr>
              <w:pStyle w:val="TableBodyText"/>
            </w:pPr>
            <w:r>
              <w:t>CountBookmarks</w:t>
            </w:r>
          </w:p>
        </w:tc>
      </w:tr>
      <w:tr w:rsidR="00F729E5" w:rsidTr="00F729E5">
        <w:tc>
          <w:tcPr>
            <w:tcW w:w="0" w:type="auto"/>
            <w:vAlign w:val="center"/>
          </w:tcPr>
          <w:p w:rsidR="00F729E5" w:rsidRDefault="00F63C16">
            <w:pPr>
              <w:pStyle w:val="TableBodyText"/>
            </w:pPr>
            <w:r>
              <w:t>CountDirectories</w:t>
            </w:r>
          </w:p>
        </w:tc>
      </w:tr>
      <w:tr w:rsidR="00F729E5" w:rsidTr="00F729E5">
        <w:tc>
          <w:tcPr>
            <w:tcW w:w="0" w:type="auto"/>
            <w:vAlign w:val="center"/>
          </w:tcPr>
          <w:p w:rsidR="00F729E5" w:rsidRDefault="00F63C16">
            <w:pPr>
              <w:pStyle w:val="TableBodyText"/>
            </w:pPr>
            <w:r>
              <w:t>CountDocumentProperties</w:t>
            </w:r>
          </w:p>
        </w:tc>
      </w:tr>
      <w:tr w:rsidR="00F729E5" w:rsidTr="00F729E5">
        <w:tc>
          <w:tcPr>
            <w:tcW w:w="0" w:type="auto"/>
            <w:vAlign w:val="center"/>
          </w:tcPr>
          <w:p w:rsidR="00F729E5" w:rsidRDefault="00F63C16">
            <w:pPr>
              <w:pStyle w:val="TableBodyText"/>
            </w:pPr>
            <w:r>
              <w:t>CountDocumentVars</w:t>
            </w:r>
          </w:p>
        </w:tc>
      </w:tr>
      <w:tr w:rsidR="00F729E5" w:rsidTr="00F729E5">
        <w:tc>
          <w:tcPr>
            <w:tcW w:w="0" w:type="auto"/>
            <w:vAlign w:val="center"/>
          </w:tcPr>
          <w:p w:rsidR="00F729E5" w:rsidRDefault="00F63C16">
            <w:pPr>
              <w:pStyle w:val="TableBodyText"/>
            </w:pPr>
            <w:r>
              <w:t>CountFiles</w:t>
            </w:r>
          </w:p>
        </w:tc>
      </w:tr>
      <w:tr w:rsidR="00F729E5" w:rsidTr="00F729E5">
        <w:tc>
          <w:tcPr>
            <w:tcW w:w="0" w:type="auto"/>
            <w:vAlign w:val="center"/>
          </w:tcPr>
          <w:p w:rsidR="00F729E5" w:rsidRDefault="00F63C16">
            <w:pPr>
              <w:pStyle w:val="TableBodyText"/>
            </w:pPr>
            <w:r>
              <w:t>CountFonts</w:t>
            </w:r>
          </w:p>
        </w:tc>
      </w:tr>
      <w:tr w:rsidR="00F729E5" w:rsidTr="00F729E5">
        <w:tc>
          <w:tcPr>
            <w:tcW w:w="0" w:type="auto"/>
            <w:vAlign w:val="center"/>
          </w:tcPr>
          <w:p w:rsidR="00F729E5" w:rsidRDefault="00F63C16">
            <w:pPr>
              <w:pStyle w:val="TableBodyText"/>
            </w:pPr>
            <w:r>
              <w:t>CountFoundFiles</w:t>
            </w:r>
          </w:p>
        </w:tc>
      </w:tr>
      <w:tr w:rsidR="00F729E5" w:rsidTr="00F729E5">
        <w:tc>
          <w:tcPr>
            <w:tcW w:w="0" w:type="auto"/>
            <w:vAlign w:val="center"/>
          </w:tcPr>
          <w:p w:rsidR="00F729E5" w:rsidRDefault="00F63C16">
            <w:pPr>
              <w:pStyle w:val="TableBodyText"/>
            </w:pPr>
            <w:r>
              <w:t>CountKeys</w:t>
            </w:r>
          </w:p>
        </w:tc>
      </w:tr>
      <w:tr w:rsidR="00F729E5" w:rsidTr="00F729E5">
        <w:tc>
          <w:tcPr>
            <w:tcW w:w="0" w:type="auto"/>
            <w:vAlign w:val="center"/>
          </w:tcPr>
          <w:p w:rsidR="00F729E5" w:rsidRDefault="00F63C16">
            <w:pPr>
              <w:pStyle w:val="TableBodyText"/>
            </w:pPr>
            <w:r>
              <w:t>CountLanguages</w:t>
            </w:r>
          </w:p>
        </w:tc>
      </w:tr>
      <w:tr w:rsidR="00F729E5" w:rsidTr="00F729E5">
        <w:tc>
          <w:tcPr>
            <w:tcW w:w="0" w:type="auto"/>
            <w:vAlign w:val="center"/>
          </w:tcPr>
          <w:p w:rsidR="00F729E5" w:rsidRDefault="00F63C16">
            <w:pPr>
              <w:pStyle w:val="TableBodyText"/>
            </w:pPr>
            <w:r>
              <w:t>CountMacros</w:t>
            </w:r>
          </w:p>
        </w:tc>
      </w:tr>
      <w:tr w:rsidR="00F729E5" w:rsidTr="00F729E5">
        <w:tc>
          <w:tcPr>
            <w:tcW w:w="0" w:type="auto"/>
            <w:vAlign w:val="center"/>
          </w:tcPr>
          <w:p w:rsidR="00F729E5" w:rsidRDefault="00F63C16">
            <w:pPr>
              <w:pStyle w:val="TableBodyText"/>
            </w:pPr>
            <w:r>
              <w:t>CountMenuItems</w:t>
            </w:r>
          </w:p>
        </w:tc>
      </w:tr>
      <w:tr w:rsidR="00F729E5" w:rsidTr="00F729E5">
        <w:tc>
          <w:tcPr>
            <w:tcW w:w="0" w:type="auto"/>
            <w:vAlign w:val="center"/>
          </w:tcPr>
          <w:p w:rsidR="00F729E5" w:rsidRDefault="00F63C16">
            <w:pPr>
              <w:pStyle w:val="TableBodyText"/>
            </w:pPr>
            <w:r>
              <w:t>CountMenus</w:t>
            </w:r>
          </w:p>
        </w:tc>
      </w:tr>
      <w:tr w:rsidR="00F729E5" w:rsidTr="00F729E5">
        <w:tc>
          <w:tcPr>
            <w:tcW w:w="0" w:type="auto"/>
            <w:vAlign w:val="center"/>
          </w:tcPr>
          <w:p w:rsidR="00F729E5" w:rsidRDefault="00F63C16">
            <w:pPr>
              <w:pStyle w:val="TableBodyText"/>
            </w:pPr>
            <w:r>
              <w:t>CountMergeFields</w:t>
            </w:r>
          </w:p>
        </w:tc>
      </w:tr>
      <w:tr w:rsidR="00F729E5" w:rsidTr="00F729E5">
        <w:tc>
          <w:tcPr>
            <w:tcW w:w="0" w:type="auto"/>
            <w:vAlign w:val="center"/>
          </w:tcPr>
          <w:p w:rsidR="00F729E5" w:rsidRDefault="00F63C16">
            <w:pPr>
              <w:pStyle w:val="TableBodyText"/>
            </w:pPr>
            <w:r>
              <w:t>CountSdAlloc</w:t>
            </w:r>
          </w:p>
        </w:tc>
      </w:tr>
      <w:tr w:rsidR="00F729E5" w:rsidTr="00F729E5">
        <w:tc>
          <w:tcPr>
            <w:tcW w:w="0" w:type="auto"/>
            <w:vAlign w:val="center"/>
          </w:tcPr>
          <w:p w:rsidR="00F729E5" w:rsidRDefault="00F63C16">
            <w:pPr>
              <w:pStyle w:val="TableBodyText"/>
            </w:pPr>
            <w:r>
              <w:t>CountStyles</w:t>
            </w:r>
          </w:p>
        </w:tc>
      </w:tr>
      <w:tr w:rsidR="00F729E5" w:rsidTr="00F729E5">
        <w:tc>
          <w:tcPr>
            <w:tcW w:w="0" w:type="auto"/>
            <w:vAlign w:val="center"/>
          </w:tcPr>
          <w:p w:rsidR="00F729E5" w:rsidRDefault="00F63C16">
            <w:pPr>
              <w:pStyle w:val="TableBodyText"/>
            </w:pPr>
            <w:r>
              <w:t>CountToolbarButtons</w:t>
            </w:r>
          </w:p>
        </w:tc>
      </w:tr>
      <w:tr w:rsidR="00F729E5" w:rsidTr="00F729E5">
        <w:tc>
          <w:tcPr>
            <w:tcW w:w="0" w:type="auto"/>
            <w:vAlign w:val="center"/>
          </w:tcPr>
          <w:p w:rsidR="00F729E5" w:rsidRDefault="00F63C16">
            <w:pPr>
              <w:pStyle w:val="TableBodyText"/>
            </w:pPr>
            <w:r>
              <w:t>CountToolbars</w:t>
            </w:r>
          </w:p>
        </w:tc>
      </w:tr>
      <w:tr w:rsidR="00F729E5" w:rsidTr="00F729E5">
        <w:tc>
          <w:tcPr>
            <w:tcW w:w="0" w:type="auto"/>
            <w:vAlign w:val="center"/>
          </w:tcPr>
          <w:p w:rsidR="00F729E5" w:rsidRDefault="00F63C16">
            <w:pPr>
              <w:pStyle w:val="TableBodyText"/>
            </w:pPr>
            <w:r>
              <w:t>CountToolsGrammarStatistics</w:t>
            </w:r>
          </w:p>
        </w:tc>
      </w:tr>
      <w:tr w:rsidR="00F729E5" w:rsidTr="00F729E5">
        <w:tc>
          <w:tcPr>
            <w:tcW w:w="0" w:type="auto"/>
            <w:vAlign w:val="center"/>
          </w:tcPr>
          <w:p w:rsidR="00F729E5" w:rsidRDefault="00F63C16">
            <w:pPr>
              <w:pStyle w:val="TableBodyText"/>
            </w:pPr>
            <w:r>
              <w:t>CountWindows</w:t>
            </w:r>
          </w:p>
        </w:tc>
      </w:tr>
      <w:tr w:rsidR="00F729E5" w:rsidTr="00F729E5">
        <w:tc>
          <w:tcPr>
            <w:tcW w:w="0" w:type="auto"/>
            <w:vAlign w:val="center"/>
          </w:tcPr>
          <w:p w:rsidR="00F729E5" w:rsidRDefault="00F63C16">
            <w:pPr>
              <w:pStyle w:val="TableBodyText"/>
            </w:pPr>
            <w:r>
              <w:t>CrashOnNextEmailDisplay</w:t>
            </w:r>
          </w:p>
        </w:tc>
      </w:tr>
      <w:tr w:rsidR="00F729E5" w:rsidTr="00F729E5">
        <w:tc>
          <w:tcPr>
            <w:tcW w:w="0" w:type="auto"/>
            <w:vAlign w:val="center"/>
          </w:tcPr>
          <w:p w:rsidR="00F729E5" w:rsidRDefault="00F63C16">
            <w:pPr>
              <w:pStyle w:val="TableBodyText"/>
            </w:pPr>
            <w:r>
              <w:t>CrashOnNextEmailLayout</w:t>
            </w:r>
          </w:p>
        </w:tc>
      </w:tr>
      <w:tr w:rsidR="00F729E5" w:rsidTr="00F729E5">
        <w:tc>
          <w:tcPr>
            <w:tcW w:w="0" w:type="auto"/>
            <w:vAlign w:val="center"/>
          </w:tcPr>
          <w:p w:rsidR="00F729E5" w:rsidRDefault="00F63C16">
            <w:pPr>
              <w:pStyle w:val="TableBodyText"/>
            </w:pPr>
            <w:r>
              <w:t>CrashOnNextEmailLoad</w:t>
            </w:r>
          </w:p>
        </w:tc>
      </w:tr>
      <w:tr w:rsidR="00F729E5" w:rsidTr="00F729E5">
        <w:tc>
          <w:tcPr>
            <w:tcW w:w="0" w:type="auto"/>
            <w:vAlign w:val="center"/>
          </w:tcPr>
          <w:p w:rsidR="00F729E5" w:rsidRDefault="00F63C16">
            <w:pPr>
              <w:pStyle w:val="TableBodyText"/>
            </w:pPr>
            <w:r>
              <w:t>DDEExecute</w:t>
            </w:r>
          </w:p>
        </w:tc>
      </w:tr>
      <w:tr w:rsidR="00F729E5" w:rsidTr="00F729E5">
        <w:tc>
          <w:tcPr>
            <w:tcW w:w="0" w:type="auto"/>
            <w:vAlign w:val="center"/>
          </w:tcPr>
          <w:p w:rsidR="00F729E5" w:rsidRDefault="00F63C16">
            <w:pPr>
              <w:pStyle w:val="TableBodyText"/>
            </w:pPr>
            <w:r>
              <w:t>DDEInitiate</w:t>
            </w:r>
          </w:p>
        </w:tc>
      </w:tr>
      <w:tr w:rsidR="00F729E5" w:rsidTr="00F729E5">
        <w:tc>
          <w:tcPr>
            <w:tcW w:w="0" w:type="auto"/>
            <w:vAlign w:val="center"/>
          </w:tcPr>
          <w:p w:rsidR="00F729E5" w:rsidRDefault="00F63C16">
            <w:pPr>
              <w:pStyle w:val="TableBodyText"/>
            </w:pPr>
            <w:r>
              <w:t>DDEPoke</w:t>
            </w:r>
          </w:p>
        </w:tc>
      </w:tr>
      <w:tr w:rsidR="00F729E5" w:rsidTr="00F729E5">
        <w:tc>
          <w:tcPr>
            <w:tcW w:w="0" w:type="auto"/>
            <w:vAlign w:val="center"/>
          </w:tcPr>
          <w:p w:rsidR="00F729E5" w:rsidRDefault="00F63C16">
            <w:pPr>
              <w:pStyle w:val="TableBodyText"/>
            </w:pPr>
            <w:r>
              <w:t>DDETerminate</w:t>
            </w:r>
          </w:p>
        </w:tc>
      </w:tr>
      <w:tr w:rsidR="00F729E5" w:rsidTr="00F729E5">
        <w:tc>
          <w:tcPr>
            <w:tcW w:w="0" w:type="auto"/>
            <w:vAlign w:val="center"/>
          </w:tcPr>
          <w:p w:rsidR="00F729E5" w:rsidRDefault="00F63C16">
            <w:pPr>
              <w:pStyle w:val="TableBodyText"/>
            </w:pPr>
            <w:r>
              <w:t>DDETerminateAll</w:t>
            </w:r>
          </w:p>
        </w:tc>
      </w:tr>
      <w:tr w:rsidR="00F729E5" w:rsidTr="00F729E5">
        <w:tc>
          <w:tcPr>
            <w:tcW w:w="0" w:type="auto"/>
            <w:vAlign w:val="center"/>
          </w:tcPr>
          <w:p w:rsidR="00F729E5" w:rsidRDefault="00F63C16">
            <w:pPr>
              <w:pStyle w:val="TableBodyText"/>
            </w:pPr>
            <w:r>
              <w:t>DateSerial</w:t>
            </w:r>
          </w:p>
        </w:tc>
      </w:tr>
      <w:tr w:rsidR="00F729E5" w:rsidTr="00F729E5">
        <w:tc>
          <w:tcPr>
            <w:tcW w:w="0" w:type="auto"/>
            <w:vAlign w:val="center"/>
          </w:tcPr>
          <w:p w:rsidR="00F729E5" w:rsidRDefault="00F63C16">
            <w:pPr>
              <w:pStyle w:val="TableBodyText"/>
            </w:pPr>
            <w:r>
              <w:t>DateValue</w:t>
            </w:r>
          </w:p>
        </w:tc>
      </w:tr>
      <w:tr w:rsidR="00F729E5" w:rsidTr="00F729E5">
        <w:tc>
          <w:tcPr>
            <w:tcW w:w="0" w:type="auto"/>
            <w:vAlign w:val="center"/>
          </w:tcPr>
          <w:p w:rsidR="00F729E5" w:rsidRDefault="00F63C16">
            <w:pPr>
              <w:pStyle w:val="TableBodyText"/>
            </w:pPr>
            <w:r>
              <w:t>Day</w:t>
            </w:r>
          </w:p>
        </w:tc>
      </w:tr>
      <w:tr w:rsidR="00F729E5" w:rsidTr="00F729E5">
        <w:tc>
          <w:tcPr>
            <w:tcW w:w="0" w:type="auto"/>
            <w:vAlign w:val="center"/>
          </w:tcPr>
          <w:p w:rsidR="00F729E5" w:rsidRDefault="00F63C16">
            <w:pPr>
              <w:pStyle w:val="TableBodyText"/>
            </w:pPr>
            <w:r>
              <w:t>Days360</w:t>
            </w:r>
          </w:p>
        </w:tc>
      </w:tr>
      <w:tr w:rsidR="00F729E5" w:rsidTr="00F729E5">
        <w:tc>
          <w:tcPr>
            <w:tcW w:w="0" w:type="auto"/>
            <w:vAlign w:val="center"/>
          </w:tcPr>
          <w:p w:rsidR="00F729E5" w:rsidRDefault="00F63C16">
            <w:pPr>
              <w:pStyle w:val="TableBodyText"/>
            </w:pPr>
            <w:r>
              <w:t>DeleteAddIn</w:t>
            </w:r>
          </w:p>
        </w:tc>
      </w:tr>
      <w:tr w:rsidR="00F729E5" w:rsidTr="00F729E5">
        <w:tc>
          <w:tcPr>
            <w:tcW w:w="0" w:type="auto"/>
            <w:vAlign w:val="center"/>
          </w:tcPr>
          <w:p w:rsidR="00F729E5" w:rsidRDefault="00F63C16">
            <w:pPr>
              <w:pStyle w:val="TableBodyText"/>
            </w:pPr>
            <w:r>
              <w:t>DeleteButton</w:t>
            </w:r>
          </w:p>
        </w:tc>
      </w:tr>
      <w:tr w:rsidR="00F729E5" w:rsidTr="00F729E5">
        <w:tc>
          <w:tcPr>
            <w:tcW w:w="0" w:type="auto"/>
            <w:vAlign w:val="center"/>
          </w:tcPr>
          <w:p w:rsidR="00F729E5" w:rsidRDefault="00F63C16">
            <w:pPr>
              <w:pStyle w:val="TableBodyText"/>
            </w:pPr>
            <w:r>
              <w:t>DeleteDocumentProperty</w:t>
            </w:r>
          </w:p>
        </w:tc>
      </w:tr>
      <w:tr w:rsidR="00F729E5" w:rsidTr="00F729E5">
        <w:tc>
          <w:tcPr>
            <w:tcW w:w="0" w:type="auto"/>
            <w:vAlign w:val="center"/>
          </w:tcPr>
          <w:p w:rsidR="00F729E5" w:rsidRDefault="00F63C16">
            <w:pPr>
              <w:pStyle w:val="TableBodyText"/>
            </w:pPr>
            <w:r>
              <w:t>DisableAutoMacros</w:t>
            </w:r>
          </w:p>
        </w:tc>
      </w:tr>
      <w:tr w:rsidR="00F729E5" w:rsidTr="00F729E5">
        <w:tc>
          <w:tcPr>
            <w:tcW w:w="0" w:type="auto"/>
            <w:vAlign w:val="center"/>
          </w:tcPr>
          <w:p w:rsidR="00F729E5" w:rsidRDefault="00F63C16">
            <w:pPr>
              <w:pStyle w:val="TableBodyText"/>
            </w:pPr>
            <w:r>
              <w:t>DisableInput</w:t>
            </w:r>
          </w:p>
        </w:tc>
      </w:tr>
      <w:tr w:rsidR="00F729E5" w:rsidTr="00F729E5">
        <w:tc>
          <w:tcPr>
            <w:tcW w:w="0" w:type="auto"/>
            <w:vAlign w:val="center"/>
          </w:tcPr>
          <w:p w:rsidR="00F729E5" w:rsidRDefault="00F63C16">
            <w:pPr>
              <w:pStyle w:val="TableBodyText"/>
            </w:pPr>
            <w:r>
              <w:t>DistributePara</w:t>
            </w:r>
          </w:p>
        </w:tc>
      </w:tr>
      <w:tr w:rsidR="00F729E5" w:rsidTr="00F729E5">
        <w:tc>
          <w:tcPr>
            <w:tcW w:w="0" w:type="auto"/>
            <w:vAlign w:val="center"/>
          </w:tcPr>
          <w:p w:rsidR="00F729E5" w:rsidRDefault="00F63C16">
            <w:pPr>
              <w:pStyle w:val="TableBodyText"/>
            </w:pPr>
            <w:r>
              <w:t>DistributeRow</w:t>
            </w:r>
          </w:p>
        </w:tc>
      </w:tr>
      <w:tr w:rsidR="00F729E5" w:rsidTr="00F729E5">
        <w:tc>
          <w:tcPr>
            <w:tcW w:w="0" w:type="auto"/>
            <w:vAlign w:val="center"/>
          </w:tcPr>
          <w:p w:rsidR="00F729E5" w:rsidRDefault="00F63C16">
            <w:pPr>
              <w:pStyle w:val="TableBodyText"/>
            </w:pPr>
            <w:r>
              <w:t>DlgControlId</w:t>
            </w:r>
          </w:p>
        </w:tc>
      </w:tr>
      <w:tr w:rsidR="00F729E5" w:rsidTr="00F729E5">
        <w:tc>
          <w:tcPr>
            <w:tcW w:w="0" w:type="auto"/>
            <w:vAlign w:val="center"/>
          </w:tcPr>
          <w:p w:rsidR="00F729E5" w:rsidRDefault="00F63C16">
            <w:pPr>
              <w:pStyle w:val="TableBodyText"/>
            </w:pPr>
            <w:r>
              <w:t>DlgEnable</w:t>
            </w:r>
          </w:p>
        </w:tc>
      </w:tr>
      <w:tr w:rsidR="00F729E5" w:rsidTr="00F729E5">
        <w:tc>
          <w:tcPr>
            <w:tcW w:w="0" w:type="auto"/>
            <w:vAlign w:val="center"/>
          </w:tcPr>
          <w:p w:rsidR="00F729E5" w:rsidRDefault="00F63C16">
            <w:pPr>
              <w:pStyle w:val="TableBodyText"/>
            </w:pPr>
            <w:r>
              <w:t>DlgFilePreview</w:t>
            </w:r>
          </w:p>
        </w:tc>
      </w:tr>
      <w:tr w:rsidR="00F729E5" w:rsidTr="00F729E5">
        <w:tc>
          <w:tcPr>
            <w:tcW w:w="0" w:type="auto"/>
            <w:vAlign w:val="center"/>
          </w:tcPr>
          <w:p w:rsidR="00F729E5" w:rsidRDefault="00F63C16">
            <w:pPr>
              <w:pStyle w:val="TableBodyText"/>
            </w:pPr>
            <w:r>
              <w:t>DlgFocus</w:t>
            </w:r>
          </w:p>
        </w:tc>
      </w:tr>
      <w:tr w:rsidR="00F729E5" w:rsidTr="00F729E5">
        <w:tc>
          <w:tcPr>
            <w:tcW w:w="0" w:type="auto"/>
            <w:vAlign w:val="center"/>
          </w:tcPr>
          <w:p w:rsidR="00F729E5" w:rsidRDefault="00F63C16">
            <w:pPr>
              <w:pStyle w:val="TableBodyText"/>
            </w:pPr>
            <w:r>
              <w:t>DlgListBoxArray</w:t>
            </w:r>
          </w:p>
        </w:tc>
      </w:tr>
      <w:tr w:rsidR="00F729E5" w:rsidTr="00F729E5">
        <w:tc>
          <w:tcPr>
            <w:tcW w:w="0" w:type="auto"/>
            <w:vAlign w:val="center"/>
          </w:tcPr>
          <w:p w:rsidR="00F729E5" w:rsidRDefault="00F63C16">
            <w:pPr>
              <w:pStyle w:val="TableBodyText"/>
            </w:pPr>
            <w:r>
              <w:t>DlgLoadValues</w:t>
            </w:r>
          </w:p>
        </w:tc>
      </w:tr>
      <w:tr w:rsidR="00F729E5" w:rsidTr="00F729E5">
        <w:tc>
          <w:tcPr>
            <w:tcW w:w="0" w:type="auto"/>
            <w:vAlign w:val="center"/>
          </w:tcPr>
          <w:p w:rsidR="00F729E5" w:rsidRDefault="00F63C16">
            <w:pPr>
              <w:pStyle w:val="TableBodyText"/>
            </w:pPr>
            <w:r>
              <w:t>DlgSetPicture</w:t>
            </w:r>
          </w:p>
        </w:tc>
      </w:tr>
      <w:tr w:rsidR="00F729E5" w:rsidTr="00F729E5">
        <w:tc>
          <w:tcPr>
            <w:tcW w:w="0" w:type="auto"/>
            <w:vAlign w:val="center"/>
          </w:tcPr>
          <w:p w:rsidR="00F729E5" w:rsidRDefault="00F63C16">
            <w:pPr>
              <w:pStyle w:val="TableBodyText"/>
            </w:pPr>
            <w:r>
              <w:t>DlgStoreValues</w:t>
            </w:r>
          </w:p>
        </w:tc>
      </w:tr>
      <w:tr w:rsidR="00F729E5" w:rsidTr="00F729E5">
        <w:tc>
          <w:tcPr>
            <w:tcW w:w="0" w:type="auto"/>
            <w:vAlign w:val="center"/>
          </w:tcPr>
          <w:p w:rsidR="00F729E5" w:rsidRDefault="00F63C16">
            <w:pPr>
              <w:pStyle w:val="TableBodyText"/>
            </w:pPr>
            <w:r>
              <w:t>DlgText</w:t>
            </w:r>
          </w:p>
        </w:tc>
      </w:tr>
      <w:tr w:rsidR="00F729E5" w:rsidTr="00F729E5">
        <w:tc>
          <w:tcPr>
            <w:tcW w:w="0" w:type="auto"/>
            <w:vAlign w:val="center"/>
          </w:tcPr>
          <w:p w:rsidR="00F729E5" w:rsidRDefault="00F63C16">
            <w:pPr>
              <w:pStyle w:val="TableBodyText"/>
            </w:pPr>
            <w:r>
              <w:t>DlgUpdateFilePreview</w:t>
            </w:r>
          </w:p>
        </w:tc>
      </w:tr>
      <w:tr w:rsidR="00F729E5" w:rsidTr="00F729E5">
        <w:tc>
          <w:tcPr>
            <w:tcW w:w="0" w:type="auto"/>
            <w:vAlign w:val="center"/>
          </w:tcPr>
          <w:p w:rsidR="00F729E5" w:rsidRDefault="00F63C16">
            <w:pPr>
              <w:pStyle w:val="TableBodyText"/>
            </w:pPr>
            <w:r>
              <w:t>DlgValue</w:t>
            </w:r>
          </w:p>
        </w:tc>
      </w:tr>
      <w:tr w:rsidR="00F729E5" w:rsidTr="00F729E5">
        <w:tc>
          <w:tcPr>
            <w:tcW w:w="0" w:type="auto"/>
            <w:vAlign w:val="center"/>
          </w:tcPr>
          <w:p w:rsidR="00F729E5" w:rsidRDefault="00F63C16">
            <w:pPr>
              <w:pStyle w:val="TableBodyText"/>
            </w:pPr>
            <w:r>
              <w:t>DlgVisible</w:t>
            </w:r>
          </w:p>
        </w:tc>
      </w:tr>
      <w:tr w:rsidR="00F729E5" w:rsidTr="00F729E5">
        <w:tc>
          <w:tcPr>
            <w:tcW w:w="0" w:type="auto"/>
            <w:vAlign w:val="center"/>
          </w:tcPr>
          <w:p w:rsidR="00F729E5" w:rsidRDefault="00F63C16">
            <w:pPr>
              <w:pStyle w:val="TableBodyText"/>
            </w:pPr>
            <w:r>
              <w:t>DocClose</w:t>
            </w:r>
          </w:p>
        </w:tc>
      </w:tr>
      <w:tr w:rsidR="00F729E5" w:rsidTr="00F729E5">
        <w:tc>
          <w:tcPr>
            <w:tcW w:w="0" w:type="auto"/>
            <w:vAlign w:val="center"/>
          </w:tcPr>
          <w:p w:rsidR="00F729E5" w:rsidRDefault="00F63C16">
            <w:pPr>
              <w:pStyle w:val="TableBodyText"/>
            </w:pPr>
            <w:r>
              <w:t>DocMaximize</w:t>
            </w:r>
          </w:p>
        </w:tc>
      </w:tr>
      <w:tr w:rsidR="00F729E5" w:rsidTr="00F729E5">
        <w:tc>
          <w:tcPr>
            <w:tcW w:w="0" w:type="auto"/>
            <w:vAlign w:val="center"/>
          </w:tcPr>
          <w:p w:rsidR="00F729E5" w:rsidRDefault="00F63C16">
            <w:pPr>
              <w:pStyle w:val="TableBodyText"/>
            </w:pPr>
            <w:r>
              <w:t>DocMinimize</w:t>
            </w:r>
          </w:p>
        </w:tc>
      </w:tr>
      <w:tr w:rsidR="00F729E5" w:rsidTr="00F729E5">
        <w:tc>
          <w:tcPr>
            <w:tcW w:w="0" w:type="auto"/>
            <w:vAlign w:val="center"/>
          </w:tcPr>
          <w:p w:rsidR="00F729E5" w:rsidRDefault="00F63C16">
            <w:pPr>
              <w:pStyle w:val="TableBodyText"/>
            </w:pPr>
            <w:r>
              <w:t>DocMove</w:t>
            </w:r>
          </w:p>
        </w:tc>
      </w:tr>
      <w:tr w:rsidR="00F729E5" w:rsidTr="00F729E5">
        <w:tc>
          <w:tcPr>
            <w:tcW w:w="0" w:type="auto"/>
            <w:vAlign w:val="center"/>
          </w:tcPr>
          <w:p w:rsidR="00F729E5" w:rsidRDefault="00F63C16">
            <w:pPr>
              <w:pStyle w:val="TableBodyText"/>
            </w:pPr>
            <w:r>
              <w:t>DocSize</w:t>
            </w:r>
          </w:p>
        </w:tc>
      </w:tr>
      <w:tr w:rsidR="00F729E5" w:rsidTr="00F729E5">
        <w:tc>
          <w:tcPr>
            <w:tcW w:w="0" w:type="auto"/>
            <w:vAlign w:val="center"/>
          </w:tcPr>
          <w:p w:rsidR="00F729E5" w:rsidRDefault="00F63C16">
            <w:pPr>
              <w:pStyle w:val="TableBodyText"/>
            </w:pPr>
            <w:r>
              <w:t>DocSplit</w:t>
            </w:r>
          </w:p>
        </w:tc>
      </w:tr>
      <w:tr w:rsidR="00F729E5" w:rsidTr="00F729E5">
        <w:tc>
          <w:tcPr>
            <w:tcW w:w="0" w:type="auto"/>
            <w:vAlign w:val="center"/>
          </w:tcPr>
          <w:p w:rsidR="00F729E5" w:rsidRDefault="00F63C16">
            <w:pPr>
              <w:pStyle w:val="TableBodyText"/>
            </w:pPr>
            <w:r>
              <w:t>DocWindowHeight</w:t>
            </w:r>
          </w:p>
        </w:tc>
      </w:tr>
      <w:tr w:rsidR="00F729E5" w:rsidTr="00F729E5">
        <w:tc>
          <w:tcPr>
            <w:tcW w:w="0" w:type="auto"/>
            <w:vAlign w:val="center"/>
          </w:tcPr>
          <w:p w:rsidR="00F729E5" w:rsidRDefault="00F63C16">
            <w:pPr>
              <w:pStyle w:val="TableBodyText"/>
            </w:pPr>
            <w:r>
              <w:t>DocWindowPosLeft</w:t>
            </w:r>
          </w:p>
        </w:tc>
      </w:tr>
      <w:tr w:rsidR="00F729E5" w:rsidTr="00F729E5">
        <w:tc>
          <w:tcPr>
            <w:tcW w:w="0" w:type="auto"/>
            <w:vAlign w:val="center"/>
          </w:tcPr>
          <w:p w:rsidR="00F729E5" w:rsidRDefault="00F63C16">
            <w:pPr>
              <w:pStyle w:val="TableBodyText"/>
            </w:pPr>
            <w:r>
              <w:t>DocWindowPosTop</w:t>
            </w:r>
          </w:p>
        </w:tc>
      </w:tr>
      <w:tr w:rsidR="00F729E5" w:rsidTr="00F729E5">
        <w:tc>
          <w:tcPr>
            <w:tcW w:w="0" w:type="auto"/>
            <w:vAlign w:val="center"/>
          </w:tcPr>
          <w:p w:rsidR="00F729E5" w:rsidRDefault="00F63C16">
            <w:pPr>
              <w:pStyle w:val="TableBodyText"/>
            </w:pPr>
            <w:r>
              <w:t>DocWindowWidth</w:t>
            </w:r>
          </w:p>
        </w:tc>
      </w:tr>
      <w:tr w:rsidR="00F729E5" w:rsidTr="00F729E5">
        <w:tc>
          <w:tcPr>
            <w:tcW w:w="0" w:type="auto"/>
            <w:vAlign w:val="center"/>
          </w:tcPr>
          <w:p w:rsidR="00F729E5" w:rsidRDefault="00F63C16">
            <w:pPr>
              <w:pStyle w:val="TableBodyText"/>
            </w:pPr>
            <w:r>
              <w:t>DocumentHasMisspellings</w:t>
            </w:r>
          </w:p>
        </w:tc>
      </w:tr>
      <w:tr w:rsidR="00F729E5" w:rsidTr="00F729E5">
        <w:tc>
          <w:tcPr>
            <w:tcW w:w="0" w:type="auto"/>
            <w:vAlign w:val="center"/>
          </w:tcPr>
          <w:p w:rsidR="00F729E5" w:rsidRDefault="00F63C16">
            <w:pPr>
              <w:pStyle w:val="TableBodyText"/>
            </w:pPr>
            <w:r>
              <w:t>DocumentPropertyExists</w:t>
            </w:r>
          </w:p>
        </w:tc>
      </w:tr>
      <w:tr w:rsidR="00F729E5" w:rsidTr="00F729E5">
        <w:tc>
          <w:tcPr>
            <w:tcW w:w="0" w:type="auto"/>
            <w:vAlign w:val="center"/>
          </w:tcPr>
          <w:p w:rsidR="00F729E5" w:rsidRDefault="00F63C16">
            <w:pPr>
              <w:pStyle w:val="TableBodyText"/>
            </w:pPr>
            <w:r>
              <w:t>DocumentPropertyType</w:t>
            </w:r>
          </w:p>
        </w:tc>
      </w:tr>
      <w:tr w:rsidR="00F729E5" w:rsidTr="00F729E5">
        <w:tc>
          <w:tcPr>
            <w:tcW w:w="0" w:type="auto"/>
            <w:vAlign w:val="center"/>
          </w:tcPr>
          <w:p w:rsidR="00F729E5" w:rsidRDefault="00F63C16">
            <w:pPr>
              <w:pStyle w:val="TableBodyText"/>
            </w:pPr>
            <w:r>
              <w:t>DocumentProtection</w:t>
            </w:r>
          </w:p>
        </w:tc>
      </w:tr>
      <w:tr w:rsidR="00F729E5" w:rsidTr="00F729E5">
        <w:tc>
          <w:tcPr>
            <w:tcW w:w="0" w:type="auto"/>
            <w:vAlign w:val="center"/>
          </w:tcPr>
          <w:p w:rsidR="00F729E5" w:rsidRDefault="00F63C16">
            <w:pPr>
              <w:pStyle w:val="TableBodyText"/>
            </w:pPr>
            <w:r>
              <w:t>DotAccent</w:t>
            </w:r>
          </w:p>
        </w:tc>
      </w:tr>
      <w:tr w:rsidR="00F729E5" w:rsidTr="00F729E5">
        <w:tc>
          <w:tcPr>
            <w:tcW w:w="0" w:type="auto"/>
            <w:vAlign w:val="center"/>
          </w:tcPr>
          <w:p w:rsidR="00F729E5" w:rsidRDefault="00F63C16">
            <w:pPr>
              <w:pStyle w:val="TableBodyText"/>
            </w:pPr>
            <w:r>
              <w:t>DottedUnderline</w:t>
            </w:r>
          </w:p>
        </w:tc>
      </w:tr>
      <w:tr w:rsidR="00F729E5" w:rsidTr="00F729E5">
        <w:tc>
          <w:tcPr>
            <w:tcW w:w="0" w:type="auto"/>
            <w:vAlign w:val="center"/>
          </w:tcPr>
          <w:p w:rsidR="00F729E5" w:rsidRDefault="00F63C16">
            <w:pPr>
              <w:pStyle w:val="TableBodyText"/>
            </w:pPr>
            <w:r>
              <w:t>DoubleStrikethrough</w:t>
            </w:r>
          </w:p>
        </w:tc>
      </w:tr>
      <w:tr w:rsidR="00F729E5" w:rsidTr="00F729E5">
        <w:tc>
          <w:tcPr>
            <w:tcW w:w="0" w:type="auto"/>
            <w:vAlign w:val="center"/>
          </w:tcPr>
          <w:p w:rsidR="00F729E5" w:rsidRDefault="00F63C16">
            <w:pPr>
              <w:pStyle w:val="TableBodyText"/>
            </w:pPr>
            <w:r>
              <w:t>DoubleUnderline</w:t>
            </w:r>
          </w:p>
        </w:tc>
      </w:tr>
      <w:tr w:rsidR="00F729E5" w:rsidTr="00F729E5">
        <w:tc>
          <w:tcPr>
            <w:tcW w:w="0" w:type="auto"/>
            <w:vAlign w:val="center"/>
          </w:tcPr>
          <w:p w:rsidR="00F729E5" w:rsidRDefault="00F63C16">
            <w:pPr>
              <w:pStyle w:val="TableBodyText"/>
            </w:pPr>
            <w:r>
              <w:t>DrawClearRange</w:t>
            </w:r>
          </w:p>
        </w:tc>
      </w:tr>
      <w:tr w:rsidR="00F729E5" w:rsidTr="00F729E5">
        <w:tc>
          <w:tcPr>
            <w:tcW w:w="0" w:type="auto"/>
            <w:vAlign w:val="center"/>
          </w:tcPr>
          <w:p w:rsidR="00F729E5" w:rsidRDefault="00F63C16">
            <w:pPr>
              <w:pStyle w:val="TableBodyText"/>
            </w:pPr>
            <w:r>
              <w:t>DrawCount</w:t>
            </w:r>
          </w:p>
        </w:tc>
      </w:tr>
      <w:tr w:rsidR="00F729E5" w:rsidTr="00F729E5">
        <w:tc>
          <w:tcPr>
            <w:tcW w:w="0" w:type="auto"/>
            <w:vAlign w:val="center"/>
          </w:tcPr>
          <w:p w:rsidR="00F729E5" w:rsidRDefault="00F63C16">
            <w:pPr>
              <w:pStyle w:val="TableBodyText"/>
            </w:pPr>
            <w:r>
              <w:t>DrawCountPolyPoints</w:t>
            </w:r>
          </w:p>
        </w:tc>
      </w:tr>
      <w:tr w:rsidR="00F729E5" w:rsidTr="00F729E5">
        <w:tc>
          <w:tcPr>
            <w:tcW w:w="0" w:type="auto"/>
            <w:vAlign w:val="center"/>
          </w:tcPr>
          <w:p w:rsidR="00F729E5" w:rsidRDefault="00F63C16">
            <w:pPr>
              <w:pStyle w:val="TableBodyText"/>
            </w:pPr>
            <w:r>
              <w:t>DrawExtendSelect</w:t>
            </w:r>
          </w:p>
        </w:tc>
      </w:tr>
      <w:tr w:rsidR="00F729E5" w:rsidTr="00F729E5">
        <w:tc>
          <w:tcPr>
            <w:tcW w:w="0" w:type="auto"/>
            <w:vAlign w:val="center"/>
          </w:tcPr>
          <w:p w:rsidR="00F729E5" w:rsidRDefault="00F63C16">
            <w:pPr>
              <w:pStyle w:val="TableBodyText"/>
            </w:pPr>
            <w:r>
              <w:t>DrawGetCalloutTextbox</w:t>
            </w:r>
          </w:p>
        </w:tc>
      </w:tr>
      <w:tr w:rsidR="00F729E5" w:rsidTr="00F729E5">
        <w:tc>
          <w:tcPr>
            <w:tcW w:w="0" w:type="auto"/>
            <w:vAlign w:val="center"/>
          </w:tcPr>
          <w:p w:rsidR="00F729E5" w:rsidRDefault="00F63C16">
            <w:pPr>
              <w:pStyle w:val="TableBodyText"/>
            </w:pPr>
            <w:r>
              <w:t>DrawGetPolyPoints</w:t>
            </w:r>
          </w:p>
        </w:tc>
      </w:tr>
      <w:tr w:rsidR="00F729E5" w:rsidTr="00F729E5">
        <w:tc>
          <w:tcPr>
            <w:tcW w:w="0" w:type="auto"/>
            <w:vAlign w:val="center"/>
          </w:tcPr>
          <w:p w:rsidR="00F729E5" w:rsidRDefault="00F63C16">
            <w:pPr>
              <w:pStyle w:val="TableBodyText"/>
            </w:pPr>
            <w:r>
              <w:t>DrawGetType</w:t>
            </w:r>
          </w:p>
        </w:tc>
      </w:tr>
      <w:tr w:rsidR="00F729E5" w:rsidTr="00F729E5">
        <w:tc>
          <w:tcPr>
            <w:tcW w:w="0" w:type="auto"/>
            <w:vAlign w:val="center"/>
          </w:tcPr>
          <w:p w:rsidR="00F729E5" w:rsidRDefault="00F63C16">
            <w:pPr>
              <w:pStyle w:val="TableBodyText"/>
            </w:pPr>
            <w:r>
              <w:t>DrawSelect</w:t>
            </w:r>
          </w:p>
        </w:tc>
      </w:tr>
      <w:tr w:rsidR="00F729E5" w:rsidTr="00F729E5">
        <w:tc>
          <w:tcPr>
            <w:tcW w:w="0" w:type="auto"/>
            <w:vAlign w:val="center"/>
          </w:tcPr>
          <w:p w:rsidR="00F729E5" w:rsidRDefault="00F63C16">
            <w:pPr>
              <w:pStyle w:val="TableBodyText"/>
            </w:pPr>
            <w:r>
              <w:t>DrawSetCalloutTextbox</w:t>
            </w:r>
          </w:p>
        </w:tc>
      </w:tr>
      <w:tr w:rsidR="00F729E5" w:rsidTr="00F729E5">
        <w:tc>
          <w:tcPr>
            <w:tcW w:w="0" w:type="auto"/>
            <w:vAlign w:val="center"/>
          </w:tcPr>
          <w:p w:rsidR="00F729E5" w:rsidRDefault="00F63C16">
            <w:pPr>
              <w:pStyle w:val="TableBodyText"/>
            </w:pPr>
            <w:r>
              <w:t>DrawSetInsertToAnchor</w:t>
            </w:r>
          </w:p>
        </w:tc>
      </w:tr>
      <w:tr w:rsidR="00F729E5" w:rsidTr="00F729E5">
        <w:tc>
          <w:tcPr>
            <w:tcW w:w="0" w:type="auto"/>
            <w:vAlign w:val="center"/>
          </w:tcPr>
          <w:p w:rsidR="00F729E5" w:rsidRDefault="00F63C16">
            <w:pPr>
              <w:pStyle w:val="TableBodyText"/>
            </w:pPr>
            <w:r>
              <w:t>DrawSetInsertToTextbox</w:t>
            </w:r>
          </w:p>
        </w:tc>
      </w:tr>
      <w:tr w:rsidR="00F729E5" w:rsidTr="00F729E5">
        <w:tc>
          <w:tcPr>
            <w:tcW w:w="0" w:type="auto"/>
            <w:vAlign w:val="center"/>
          </w:tcPr>
          <w:p w:rsidR="00F729E5" w:rsidRDefault="00F63C16">
            <w:pPr>
              <w:pStyle w:val="TableBodyText"/>
            </w:pPr>
            <w:r>
              <w:t>DrawSetPolyPoints</w:t>
            </w:r>
          </w:p>
        </w:tc>
      </w:tr>
      <w:tr w:rsidR="00F729E5" w:rsidTr="00F729E5">
        <w:tc>
          <w:tcPr>
            <w:tcW w:w="0" w:type="auto"/>
            <w:vAlign w:val="center"/>
          </w:tcPr>
          <w:p w:rsidR="00F729E5" w:rsidRDefault="00F63C16">
            <w:pPr>
              <w:pStyle w:val="TableBodyText"/>
            </w:pPr>
            <w:r>
              <w:t>DrawSetRange</w:t>
            </w:r>
          </w:p>
        </w:tc>
      </w:tr>
      <w:tr w:rsidR="00F729E5" w:rsidTr="00F729E5">
        <w:tc>
          <w:tcPr>
            <w:tcW w:w="0" w:type="auto"/>
            <w:vAlign w:val="center"/>
          </w:tcPr>
          <w:p w:rsidR="00F729E5" w:rsidRDefault="00F63C16">
            <w:pPr>
              <w:pStyle w:val="TableBodyText"/>
            </w:pPr>
            <w:r>
              <w:t>DropListBox</w:t>
            </w:r>
          </w:p>
        </w:tc>
      </w:tr>
      <w:tr w:rsidR="00F729E5" w:rsidTr="00F729E5">
        <w:tc>
          <w:tcPr>
            <w:tcW w:w="0" w:type="auto"/>
            <w:vAlign w:val="center"/>
          </w:tcPr>
          <w:p w:rsidR="00F729E5" w:rsidRDefault="00F63C16">
            <w:pPr>
              <w:pStyle w:val="TableBodyText"/>
            </w:pPr>
            <w:r>
              <w:t>EditButtonImage</w:t>
            </w:r>
          </w:p>
        </w:tc>
      </w:tr>
      <w:tr w:rsidR="00F729E5" w:rsidTr="00F729E5">
        <w:tc>
          <w:tcPr>
            <w:tcW w:w="0" w:type="auto"/>
            <w:vAlign w:val="center"/>
          </w:tcPr>
          <w:p w:rsidR="00F729E5" w:rsidRDefault="00F63C16">
            <w:pPr>
              <w:pStyle w:val="TableBodyText"/>
            </w:pPr>
            <w:r>
              <w:t>EditClear</w:t>
            </w:r>
          </w:p>
        </w:tc>
      </w:tr>
      <w:tr w:rsidR="00F729E5" w:rsidTr="00F729E5">
        <w:tc>
          <w:tcPr>
            <w:tcW w:w="0" w:type="auto"/>
            <w:vAlign w:val="center"/>
          </w:tcPr>
          <w:p w:rsidR="00F729E5" w:rsidRDefault="00F63C16">
            <w:pPr>
              <w:pStyle w:val="TableBodyText"/>
            </w:pPr>
            <w:r>
              <w:t>EditFindFound</w:t>
            </w:r>
          </w:p>
        </w:tc>
      </w:tr>
      <w:tr w:rsidR="00F729E5" w:rsidTr="00F729E5">
        <w:tc>
          <w:tcPr>
            <w:tcW w:w="0" w:type="auto"/>
            <w:vAlign w:val="center"/>
          </w:tcPr>
          <w:p w:rsidR="00F729E5" w:rsidRDefault="00F63C16">
            <w:pPr>
              <w:pStyle w:val="TableBodyText"/>
            </w:pPr>
            <w:r>
              <w:t>EditRedo</w:t>
            </w:r>
          </w:p>
        </w:tc>
      </w:tr>
      <w:tr w:rsidR="00F729E5" w:rsidTr="00F729E5">
        <w:tc>
          <w:tcPr>
            <w:tcW w:w="0" w:type="auto"/>
            <w:vAlign w:val="center"/>
          </w:tcPr>
          <w:p w:rsidR="00F729E5" w:rsidRDefault="00F63C16">
            <w:pPr>
              <w:pStyle w:val="TableBodyText"/>
            </w:pPr>
            <w:r>
              <w:t>EditUndo</w:t>
            </w:r>
          </w:p>
        </w:tc>
      </w:tr>
      <w:tr w:rsidR="00F729E5" w:rsidTr="00F729E5">
        <w:tc>
          <w:tcPr>
            <w:tcW w:w="0" w:type="auto"/>
            <w:vAlign w:val="center"/>
          </w:tcPr>
          <w:p w:rsidR="00F729E5" w:rsidRDefault="00F63C16">
            <w:pPr>
              <w:pStyle w:val="TableBodyText"/>
            </w:pPr>
            <w:r>
              <w:t>EmptyBookmark</w:t>
            </w:r>
          </w:p>
        </w:tc>
      </w:tr>
      <w:tr w:rsidR="00F729E5" w:rsidTr="00F729E5">
        <w:tc>
          <w:tcPr>
            <w:tcW w:w="0" w:type="auto"/>
            <w:vAlign w:val="center"/>
          </w:tcPr>
          <w:p w:rsidR="00F729E5" w:rsidRDefault="00F63C16">
            <w:pPr>
              <w:pStyle w:val="TableBodyText"/>
            </w:pPr>
            <w:r>
              <w:t>EnableFormField</w:t>
            </w:r>
          </w:p>
        </w:tc>
      </w:tr>
      <w:tr w:rsidR="00F729E5" w:rsidTr="00F729E5">
        <w:tc>
          <w:tcPr>
            <w:tcW w:w="0" w:type="auto"/>
            <w:vAlign w:val="center"/>
          </w:tcPr>
          <w:p w:rsidR="00F729E5" w:rsidRDefault="00F63C16">
            <w:pPr>
              <w:pStyle w:val="TableBodyText"/>
            </w:pPr>
            <w:r>
              <w:t>EndOfColumn</w:t>
            </w:r>
          </w:p>
        </w:tc>
      </w:tr>
      <w:tr w:rsidR="00F729E5" w:rsidTr="00F729E5">
        <w:tc>
          <w:tcPr>
            <w:tcW w:w="0" w:type="auto"/>
            <w:vAlign w:val="center"/>
          </w:tcPr>
          <w:p w:rsidR="00F729E5" w:rsidRDefault="00F63C16">
            <w:pPr>
              <w:pStyle w:val="TableBodyText"/>
            </w:pPr>
            <w:r>
              <w:t>EndOfDocument</w:t>
            </w:r>
          </w:p>
        </w:tc>
      </w:tr>
      <w:tr w:rsidR="00F729E5" w:rsidTr="00F729E5">
        <w:tc>
          <w:tcPr>
            <w:tcW w:w="0" w:type="auto"/>
            <w:vAlign w:val="center"/>
          </w:tcPr>
          <w:p w:rsidR="00F729E5" w:rsidRDefault="00F63C16">
            <w:pPr>
              <w:pStyle w:val="TableBodyText"/>
            </w:pPr>
            <w:r>
              <w:t>EndOfLine</w:t>
            </w:r>
          </w:p>
        </w:tc>
      </w:tr>
      <w:tr w:rsidR="00F729E5" w:rsidTr="00F729E5">
        <w:tc>
          <w:tcPr>
            <w:tcW w:w="0" w:type="auto"/>
            <w:vAlign w:val="center"/>
          </w:tcPr>
          <w:p w:rsidR="00F729E5" w:rsidRDefault="00F63C16">
            <w:pPr>
              <w:pStyle w:val="TableBodyText"/>
            </w:pPr>
            <w:r>
              <w:t>EndOfRow</w:t>
            </w:r>
          </w:p>
        </w:tc>
      </w:tr>
      <w:tr w:rsidR="00F729E5" w:rsidTr="00F729E5">
        <w:tc>
          <w:tcPr>
            <w:tcW w:w="0" w:type="auto"/>
            <w:vAlign w:val="center"/>
          </w:tcPr>
          <w:p w:rsidR="00F729E5" w:rsidRDefault="00F63C16">
            <w:pPr>
              <w:pStyle w:val="TableBodyText"/>
            </w:pPr>
            <w:r>
              <w:t>EndOfWindow</w:t>
            </w:r>
          </w:p>
        </w:tc>
      </w:tr>
      <w:tr w:rsidR="00F729E5" w:rsidTr="00F729E5">
        <w:tc>
          <w:tcPr>
            <w:tcW w:w="0" w:type="auto"/>
            <w:vAlign w:val="center"/>
          </w:tcPr>
          <w:p w:rsidR="00F729E5" w:rsidRDefault="00F63C16">
            <w:pPr>
              <w:pStyle w:val="TableBodyText"/>
            </w:pPr>
            <w:r>
              <w:t>Eof</w:t>
            </w:r>
          </w:p>
        </w:tc>
      </w:tr>
      <w:tr w:rsidR="00F729E5" w:rsidTr="00F729E5">
        <w:tc>
          <w:tcPr>
            <w:tcW w:w="0" w:type="auto"/>
            <w:vAlign w:val="center"/>
          </w:tcPr>
          <w:p w:rsidR="00F729E5" w:rsidRDefault="00F63C16">
            <w:pPr>
              <w:pStyle w:val="TableBodyText"/>
            </w:pPr>
            <w:r>
              <w:t>ExistingBookmark</w:t>
            </w:r>
          </w:p>
        </w:tc>
      </w:tr>
      <w:tr w:rsidR="00F729E5" w:rsidTr="00F729E5">
        <w:tc>
          <w:tcPr>
            <w:tcW w:w="0" w:type="auto"/>
            <w:vAlign w:val="center"/>
          </w:tcPr>
          <w:p w:rsidR="00F729E5" w:rsidRDefault="00F63C16">
            <w:pPr>
              <w:pStyle w:val="TableBodyText"/>
            </w:pPr>
            <w:r>
              <w:t>ExitWindows</w:t>
            </w:r>
          </w:p>
        </w:tc>
      </w:tr>
      <w:tr w:rsidR="00F729E5" w:rsidTr="00F729E5">
        <w:tc>
          <w:tcPr>
            <w:tcW w:w="0" w:type="auto"/>
            <w:vAlign w:val="center"/>
          </w:tcPr>
          <w:p w:rsidR="00F729E5" w:rsidRDefault="00F63C16">
            <w:pPr>
              <w:pStyle w:val="TableBodyText"/>
            </w:pPr>
            <w:r>
              <w:t>ExtendMode</w:t>
            </w:r>
          </w:p>
        </w:tc>
      </w:tr>
      <w:tr w:rsidR="00F729E5" w:rsidTr="00F729E5">
        <w:tc>
          <w:tcPr>
            <w:tcW w:w="0" w:type="auto"/>
            <w:vAlign w:val="center"/>
          </w:tcPr>
          <w:p w:rsidR="00F729E5" w:rsidRDefault="00F63C16">
            <w:pPr>
              <w:pStyle w:val="TableBodyText"/>
            </w:pPr>
            <w:r>
              <w:t>ExtendSelection</w:t>
            </w:r>
          </w:p>
        </w:tc>
      </w:tr>
      <w:tr w:rsidR="00F729E5" w:rsidTr="00F729E5">
        <w:tc>
          <w:tcPr>
            <w:tcW w:w="0" w:type="auto"/>
            <w:vAlign w:val="center"/>
          </w:tcPr>
          <w:p w:rsidR="00F729E5" w:rsidRDefault="00F63C16">
            <w:pPr>
              <w:pStyle w:val="TableBodyText"/>
            </w:pPr>
            <w:r>
              <w:t>File1</w:t>
            </w:r>
          </w:p>
        </w:tc>
      </w:tr>
      <w:tr w:rsidR="00F729E5" w:rsidTr="00F729E5">
        <w:tc>
          <w:tcPr>
            <w:tcW w:w="0" w:type="auto"/>
            <w:vAlign w:val="center"/>
          </w:tcPr>
          <w:p w:rsidR="00F729E5" w:rsidRDefault="00F63C16">
            <w:pPr>
              <w:pStyle w:val="TableBodyText"/>
            </w:pPr>
            <w:r>
              <w:t>File2</w:t>
            </w:r>
          </w:p>
        </w:tc>
      </w:tr>
      <w:tr w:rsidR="00F729E5" w:rsidTr="00F729E5">
        <w:tc>
          <w:tcPr>
            <w:tcW w:w="0" w:type="auto"/>
            <w:vAlign w:val="center"/>
          </w:tcPr>
          <w:p w:rsidR="00F729E5" w:rsidRDefault="00F63C16">
            <w:pPr>
              <w:pStyle w:val="TableBodyText"/>
            </w:pPr>
            <w:r>
              <w:t>File3</w:t>
            </w:r>
          </w:p>
        </w:tc>
      </w:tr>
      <w:tr w:rsidR="00F729E5" w:rsidTr="00F729E5">
        <w:tc>
          <w:tcPr>
            <w:tcW w:w="0" w:type="auto"/>
            <w:vAlign w:val="center"/>
          </w:tcPr>
          <w:p w:rsidR="00F729E5" w:rsidRDefault="00F63C16">
            <w:pPr>
              <w:pStyle w:val="TableBodyText"/>
            </w:pPr>
            <w:r>
              <w:t>File4</w:t>
            </w:r>
          </w:p>
        </w:tc>
      </w:tr>
      <w:tr w:rsidR="00F729E5" w:rsidTr="00F729E5">
        <w:tc>
          <w:tcPr>
            <w:tcW w:w="0" w:type="auto"/>
            <w:vAlign w:val="center"/>
          </w:tcPr>
          <w:p w:rsidR="00F729E5" w:rsidRDefault="00F63C16">
            <w:pPr>
              <w:pStyle w:val="TableBodyText"/>
            </w:pPr>
            <w:r>
              <w:t>File5</w:t>
            </w:r>
          </w:p>
        </w:tc>
      </w:tr>
      <w:tr w:rsidR="00F729E5" w:rsidTr="00F729E5">
        <w:tc>
          <w:tcPr>
            <w:tcW w:w="0" w:type="auto"/>
            <w:vAlign w:val="center"/>
          </w:tcPr>
          <w:p w:rsidR="00F729E5" w:rsidRDefault="00F63C16">
            <w:pPr>
              <w:pStyle w:val="TableBodyText"/>
            </w:pPr>
            <w:r>
              <w:t>File6</w:t>
            </w:r>
          </w:p>
        </w:tc>
      </w:tr>
      <w:tr w:rsidR="00F729E5" w:rsidTr="00F729E5">
        <w:tc>
          <w:tcPr>
            <w:tcW w:w="0" w:type="auto"/>
            <w:vAlign w:val="center"/>
          </w:tcPr>
          <w:p w:rsidR="00F729E5" w:rsidRDefault="00F63C16">
            <w:pPr>
              <w:pStyle w:val="TableBodyText"/>
            </w:pPr>
            <w:r>
              <w:t>File7</w:t>
            </w:r>
          </w:p>
        </w:tc>
      </w:tr>
      <w:tr w:rsidR="00F729E5" w:rsidTr="00F729E5">
        <w:tc>
          <w:tcPr>
            <w:tcW w:w="0" w:type="auto"/>
            <w:vAlign w:val="center"/>
          </w:tcPr>
          <w:p w:rsidR="00F729E5" w:rsidRDefault="00F63C16">
            <w:pPr>
              <w:pStyle w:val="TableBodyText"/>
            </w:pPr>
            <w:r>
              <w:t>File8</w:t>
            </w:r>
          </w:p>
        </w:tc>
      </w:tr>
      <w:tr w:rsidR="00F729E5" w:rsidTr="00F729E5">
        <w:tc>
          <w:tcPr>
            <w:tcW w:w="0" w:type="auto"/>
            <w:vAlign w:val="center"/>
          </w:tcPr>
          <w:p w:rsidR="00F729E5" w:rsidRDefault="00F63C16">
            <w:pPr>
              <w:pStyle w:val="TableBodyText"/>
            </w:pPr>
            <w:r>
              <w:t>File9</w:t>
            </w:r>
          </w:p>
        </w:tc>
      </w:tr>
      <w:tr w:rsidR="00F729E5" w:rsidTr="00F729E5">
        <w:tc>
          <w:tcPr>
            <w:tcW w:w="0" w:type="auto"/>
            <w:vAlign w:val="center"/>
          </w:tcPr>
          <w:p w:rsidR="00F729E5" w:rsidRDefault="00F63C16">
            <w:pPr>
              <w:pStyle w:val="TableBodyText"/>
            </w:pPr>
            <w:r>
              <w:t>FileClose</w:t>
            </w:r>
          </w:p>
        </w:tc>
      </w:tr>
      <w:tr w:rsidR="00F729E5" w:rsidTr="00F729E5">
        <w:tc>
          <w:tcPr>
            <w:tcW w:w="0" w:type="auto"/>
            <w:vAlign w:val="center"/>
          </w:tcPr>
          <w:p w:rsidR="00F729E5" w:rsidRDefault="00F63C16">
            <w:pPr>
              <w:pStyle w:val="TableBodyText"/>
            </w:pPr>
            <w:r>
              <w:t>FileCloseAll</w:t>
            </w:r>
          </w:p>
        </w:tc>
      </w:tr>
      <w:tr w:rsidR="00F729E5" w:rsidTr="00F729E5">
        <w:tc>
          <w:tcPr>
            <w:tcW w:w="0" w:type="auto"/>
            <w:vAlign w:val="center"/>
          </w:tcPr>
          <w:p w:rsidR="00F729E5" w:rsidRDefault="00F63C16">
            <w:pPr>
              <w:pStyle w:val="TableBodyText"/>
            </w:pPr>
            <w:r>
              <w:t>FileConfirmConversions</w:t>
            </w:r>
          </w:p>
        </w:tc>
      </w:tr>
      <w:tr w:rsidR="00F729E5" w:rsidTr="00F729E5">
        <w:tc>
          <w:tcPr>
            <w:tcW w:w="0" w:type="auto"/>
            <w:vAlign w:val="center"/>
          </w:tcPr>
          <w:p w:rsidR="00F729E5" w:rsidRDefault="00F63C16">
            <w:pPr>
              <w:pStyle w:val="TableBodyText"/>
            </w:pPr>
            <w:r>
              <w:t>FileExit</w:t>
            </w:r>
          </w:p>
        </w:tc>
      </w:tr>
      <w:tr w:rsidR="00F729E5" w:rsidTr="00F729E5">
        <w:tc>
          <w:tcPr>
            <w:tcW w:w="0" w:type="auto"/>
            <w:vAlign w:val="center"/>
          </w:tcPr>
          <w:p w:rsidR="00F729E5" w:rsidRDefault="00F63C16">
            <w:pPr>
              <w:pStyle w:val="TableBodyText"/>
            </w:pPr>
            <w:r>
              <w:t>FileList</w:t>
            </w:r>
          </w:p>
        </w:tc>
      </w:tr>
      <w:tr w:rsidR="00F729E5" w:rsidTr="00F729E5">
        <w:tc>
          <w:tcPr>
            <w:tcW w:w="0" w:type="auto"/>
            <w:vAlign w:val="center"/>
          </w:tcPr>
          <w:p w:rsidR="00F729E5" w:rsidRDefault="00F63C16">
            <w:pPr>
              <w:pStyle w:val="TableBodyText"/>
            </w:pPr>
            <w:r>
              <w:t>FileNFib</w:t>
            </w:r>
          </w:p>
        </w:tc>
      </w:tr>
      <w:tr w:rsidR="00F729E5" w:rsidTr="00F729E5">
        <w:tc>
          <w:tcPr>
            <w:tcW w:w="0" w:type="auto"/>
            <w:vAlign w:val="center"/>
          </w:tcPr>
          <w:p w:rsidR="00F729E5" w:rsidRDefault="00F63C16">
            <w:pPr>
              <w:pStyle w:val="TableBodyText"/>
            </w:pPr>
            <w:r>
              <w:t>FilePost</w:t>
            </w:r>
          </w:p>
        </w:tc>
      </w:tr>
      <w:tr w:rsidR="00F729E5" w:rsidTr="00F729E5">
        <w:tc>
          <w:tcPr>
            <w:tcW w:w="0" w:type="auto"/>
            <w:vAlign w:val="center"/>
          </w:tcPr>
          <w:p w:rsidR="00F729E5" w:rsidRDefault="00F63C16">
            <w:pPr>
              <w:pStyle w:val="TableBodyText"/>
            </w:pPr>
            <w:r>
              <w:t>FilePreview</w:t>
            </w:r>
          </w:p>
        </w:tc>
      </w:tr>
      <w:tr w:rsidR="00F729E5" w:rsidTr="00F729E5">
        <w:tc>
          <w:tcPr>
            <w:tcW w:w="0" w:type="auto"/>
            <w:vAlign w:val="center"/>
          </w:tcPr>
          <w:p w:rsidR="00F729E5" w:rsidRDefault="00F63C16">
            <w:pPr>
              <w:pStyle w:val="TableBodyText"/>
            </w:pPr>
            <w:r>
              <w:t>FilePrintPreview</w:t>
            </w:r>
          </w:p>
        </w:tc>
      </w:tr>
      <w:tr w:rsidR="00F729E5" w:rsidTr="00F729E5">
        <w:tc>
          <w:tcPr>
            <w:tcW w:w="0" w:type="auto"/>
            <w:vAlign w:val="center"/>
          </w:tcPr>
          <w:p w:rsidR="00F729E5" w:rsidRDefault="00F63C16">
            <w:pPr>
              <w:pStyle w:val="TableBodyText"/>
            </w:pPr>
            <w:r>
              <w:t>FilePrintPreviewPages</w:t>
            </w:r>
          </w:p>
        </w:tc>
      </w:tr>
      <w:tr w:rsidR="00F729E5" w:rsidTr="00F729E5">
        <w:tc>
          <w:tcPr>
            <w:tcW w:w="0" w:type="auto"/>
            <w:vAlign w:val="center"/>
          </w:tcPr>
          <w:p w:rsidR="00F729E5" w:rsidRDefault="00F63C16">
            <w:pPr>
              <w:pStyle w:val="TableBodyText"/>
            </w:pPr>
            <w:r>
              <w:t>FileQuit</w:t>
            </w:r>
          </w:p>
        </w:tc>
      </w:tr>
      <w:tr w:rsidR="00F729E5" w:rsidTr="00F729E5">
        <w:tc>
          <w:tcPr>
            <w:tcW w:w="0" w:type="auto"/>
            <w:vAlign w:val="center"/>
          </w:tcPr>
          <w:p w:rsidR="00F729E5" w:rsidRDefault="00F63C16">
            <w:pPr>
              <w:pStyle w:val="TableBodyText"/>
            </w:pPr>
            <w:r>
              <w:t>FileSaveAll</w:t>
            </w:r>
          </w:p>
        </w:tc>
      </w:tr>
      <w:tr w:rsidR="00F729E5" w:rsidTr="00F729E5">
        <w:tc>
          <w:tcPr>
            <w:tcW w:w="0" w:type="auto"/>
            <w:vAlign w:val="center"/>
          </w:tcPr>
          <w:p w:rsidR="00F729E5" w:rsidRDefault="00F63C16">
            <w:pPr>
              <w:pStyle w:val="TableBodyText"/>
            </w:pPr>
            <w:r>
              <w:t>Font</w:t>
            </w:r>
          </w:p>
        </w:tc>
      </w:tr>
      <w:tr w:rsidR="00F729E5" w:rsidTr="00F729E5">
        <w:tc>
          <w:tcPr>
            <w:tcW w:w="0" w:type="auto"/>
            <w:vAlign w:val="center"/>
          </w:tcPr>
          <w:p w:rsidR="00F729E5" w:rsidRDefault="00F63C16">
            <w:pPr>
              <w:pStyle w:val="TableBodyText"/>
            </w:pPr>
            <w:r>
              <w:t>FontSize</w:t>
            </w:r>
          </w:p>
        </w:tc>
      </w:tr>
      <w:tr w:rsidR="00F729E5" w:rsidTr="00F729E5">
        <w:tc>
          <w:tcPr>
            <w:tcW w:w="0" w:type="auto"/>
            <w:vAlign w:val="center"/>
          </w:tcPr>
          <w:p w:rsidR="00F729E5" w:rsidRDefault="00F63C16">
            <w:pPr>
              <w:pStyle w:val="TableBodyText"/>
            </w:pPr>
            <w:r>
              <w:t>FormShading</w:t>
            </w:r>
          </w:p>
        </w:tc>
      </w:tr>
      <w:tr w:rsidR="00F729E5" w:rsidTr="00F729E5">
        <w:tc>
          <w:tcPr>
            <w:tcW w:w="0" w:type="auto"/>
            <w:vAlign w:val="center"/>
          </w:tcPr>
          <w:p w:rsidR="00F729E5" w:rsidRDefault="00F63C16">
            <w:pPr>
              <w:pStyle w:val="TableBodyText"/>
            </w:pPr>
            <w:r>
              <w:t>FormatBulletDefault</w:t>
            </w:r>
          </w:p>
        </w:tc>
      </w:tr>
      <w:tr w:rsidR="00F729E5" w:rsidTr="00F729E5">
        <w:tc>
          <w:tcPr>
            <w:tcW w:w="0" w:type="auto"/>
            <w:vAlign w:val="center"/>
          </w:tcPr>
          <w:p w:rsidR="00F729E5" w:rsidRDefault="00F63C16">
            <w:pPr>
              <w:pStyle w:val="TableBodyText"/>
            </w:pPr>
            <w:r>
              <w:t>FormatNumberDefault</w:t>
            </w:r>
          </w:p>
        </w:tc>
      </w:tr>
      <w:tr w:rsidR="00F729E5" w:rsidTr="00F729E5">
        <w:tc>
          <w:tcPr>
            <w:tcW w:w="0" w:type="auto"/>
            <w:vAlign w:val="center"/>
          </w:tcPr>
          <w:p w:rsidR="00F729E5" w:rsidRDefault="00F63C16">
            <w:pPr>
              <w:pStyle w:val="TableBodyText"/>
            </w:pPr>
            <w:r>
              <w:t>FuzzyCompare</w:t>
            </w:r>
          </w:p>
        </w:tc>
      </w:tr>
      <w:tr w:rsidR="00F729E5" w:rsidTr="00F729E5">
        <w:tc>
          <w:tcPr>
            <w:tcW w:w="0" w:type="auto"/>
            <w:vAlign w:val="center"/>
          </w:tcPr>
          <w:p w:rsidR="00F729E5" w:rsidRDefault="00F63C16">
            <w:pPr>
              <w:pStyle w:val="TableBodyText"/>
            </w:pPr>
            <w:r>
              <w:t>GetAddInId</w:t>
            </w:r>
          </w:p>
        </w:tc>
      </w:tr>
      <w:tr w:rsidR="00F729E5" w:rsidTr="00F729E5">
        <w:tc>
          <w:tcPr>
            <w:tcW w:w="0" w:type="auto"/>
            <w:vAlign w:val="center"/>
          </w:tcPr>
          <w:p w:rsidR="00F729E5" w:rsidRDefault="00F63C16">
            <w:pPr>
              <w:pStyle w:val="TableBodyText"/>
            </w:pPr>
            <w:r>
              <w:t>GetAttr</w:t>
            </w:r>
          </w:p>
        </w:tc>
      </w:tr>
      <w:tr w:rsidR="00F729E5" w:rsidTr="00F729E5">
        <w:tc>
          <w:tcPr>
            <w:tcW w:w="0" w:type="auto"/>
            <w:vAlign w:val="center"/>
          </w:tcPr>
          <w:p w:rsidR="00F729E5" w:rsidRDefault="00F63C16">
            <w:pPr>
              <w:pStyle w:val="TableBodyText"/>
            </w:pPr>
            <w:r>
              <w:t>GetDocumentProperty</w:t>
            </w:r>
          </w:p>
        </w:tc>
      </w:tr>
      <w:tr w:rsidR="00F729E5" w:rsidTr="00F729E5">
        <w:tc>
          <w:tcPr>
            <w:tcW w:w="0" w:type="auto"/>
            <w:vAlign w:val="center"/>
          </w:tcPr>
          <w:p w:rsidR="00F729E5" w:rsidRDefault="00F63C16">
            <w:pPr>
              <w:pStyle w:val="TableBodyText"/>
            </w:pPr>
            <w:r>
              <w:t>GetFormResult</w:t>
            </w:r>
          </w:p>
        </w:tc>
      </w:tr>
      <w:tr w:rsidR="00F729E5" w:rsidTr="00F729E5">
        <w:tc>
          <w:tcPr>
            <w:tcW w:w="0" w:type="auto"/>
            <w:vAlign w:val="center"/>
          </w:tcPr>
          <w:p w:rsidR="00F729E5" w:rsidRDefault="00F63C16">
            <w:pPr>
              <w:pStyle w:val="TableBodyText"/>
            </w:pPr>
            <w:r>
              <w:t>GetSelEndPos</w:t>
            </w:r>
          </w:p>
        </w:tc>
      </w:tr>
      <w:tr w:rsidR="00F729E5" w:rsidTr="00F729E5">
        <w:tc>
          <w:tcPr>
            <w:tcW w:w="0" w:type="auto"/>
            <w:vAlign w:val="center"/>
          </w:tcPr>
          <w:p w:rsidR="00F729E5" w:rsidRDefault="00F63C16">
            <w:pPr>
              <w:pStyle w:val="TableBodyText"/>
            </w:pPr>
            <w:r>
              <w:t>GetSelStartPos</w:t>
            </w:r>
          </w:p>
        </w:tc>
      </w:tr>
      <w:tr w:rsidR="00F729E5" w:rsidTr="00F729E5">
        <w:tc>
          <w:tcPr>
            <w:tcW w:w="0" w:type="auto"/>
            <w:vAlign w:val="center"/>
          </w:tcPr>
          <w:p w:rsidR="00F729E5" w:rsidRDefault="00F63C16">
            <w:pPr>
              <w:pStyle w:val="TableBodyText"/>
            </w:pPr>
            <w:r>
              <w:t>GetSystemInfo</w:t>
            </w:r>
          </w:p>
        </w:tc>
      </w:tr>
      <w:tr w:rsidR="00F729E5" w:rsidTr="00F729E5">
        <w:tc>
          <w:tcPr>
            <w:tcW w:w="0" w:type="auto"/>
            <w:vAlign w:val="center"/>
          </w:tcPr>
          <w:p w:rsidR="00F729E5" w:rsidRDefault="00F63C16">
            <w:pPr>
              <w:pStyle w:val="TableBodyText"/>
            </w:pPr>
            <w:r>
              <w:t>GoToNextSubdocument</w:t>
            </w:r>
          </w:p>
        </w:tc>
      </w:tr>
      <w:tr w:rsidR="00F729E5" w:rsidTr="00F729E5">
        <w:tc>
          <w:tcPr>
            <w:tcW w:w="0" w:type="auto"/>
            <w:vAlign w:val="center"/>
          </w:tcPr>
          <w:p w:rsidR="00F729E5" w:rsidRDefault="00F63C16">
            <w:pPr>
              <w:pStyle w:val="TableBodyText"/>
            </w:pPr>
            <w:r>
              <w:t>GoToPreviousSubdocument</w:t>
            </w:r>
          </w:p>
        </w:tc>
      </w:tr>
      <w:tr w:rsidR="00F729E5" w:rsidTr="00F729E5">
        <w:tc>
          <w:tcPr>
            <w:tcW w:w="0" w:type="auto"/>
            <w:vAlign w:val="center"/>
          </w:tcPr>
          <w:p w:rsidR="00F729E5" w:rsidRDefault="00F63C16">
            <w:pPr>
              <w:pStyle w:val="TableBodyText"/>
            </w:pPr>
            <w:r>
              <w:t>GroupBox</w:t>
            </w:r>
          </w:p>
        </w:tc>
      </w:tr>
      <w:tr w:rsidR="00F729E5" w:rsidTr="00F729E5">
        <w:tc>
          <w:tcPr>
            <w:tcW w:w="0" w:type="auto"/>
            <w:vAlign w:val="center"/>
          </w:tcPr>
          <w:p w:rsidR="00F729E5" w:rsidRDefault="00F63C16">
            <w:pPr>
              <w:pStyle w:val="TableBodyText"/>
            </w:pPr>
            <w:r>
              <w:t>HLine</w:t>
            </w:r>
          </w:p>
        </w:tc>
      </w:tr>
      <w:tr w:rsidR="00F729E5" w:rsidTr="00F729E5">
        <w:tc>
          <w:tcPr>
            <w:tcW w:w="0" w:type="auto"/>
            <w:vAlign w:val="center"/>
          </w:tcPr>
          <w:p w:rsidR="00F729E5" w:rsidRDefault="00F63C16">
            <w:pPr>
              <w:pStyle w:val="TableBodyText"/>
            </w:pPr>
            <w:r>
              <w:t>HPage</w:t>
            </w:r>
          </w:p>
        </w:tc>
      </w:tr>
      <w:tr w:rsidR="00F729E5" w:rsidTr="00F729E5">
        <w:tc>
          <w:tcPr>
            <w:tcW w:w="0" w:type="auto"/>
            <w:vAlign w:val="center"/>
          </w:tcPr>
          <w:p w:rsidR="00F729E5" w:rsidRDefault="00F63C16">
            <w:pPr>
              <w:pStyle w:val="TableBodyText"/>
            </w:pPr>
            <w:r>
              <w:t>HScroll</w:t>
            </w:r>
          </w:p>
        </w:tc>
      </w:tr>
      <w:tr w:rsidR="00F729E5" w:rsidTr="00F729E5">
        <w:tc>
          <w:tcPr>
            <w:tcW w:w="0" w:type="auto"/>
            <w:vAlign w:val="center"/>
          </w:tcPr>
          <w:p w:rsidR="00F729E5" w:rsidRDefault="00F63C16">
            <w:pPr>
              <w:pStyle w:val="TableBodyText"/>
            </w:pPr>
            <w:r>
              <w:t>Hidden</w:t>
            </w:r>
          </w:p>
        </w:tc>
      </w:tr>
      <w:tr w:rsidR="00F729E5" w:rsidTr="00F729E5">
        <w:tc>
          <w:tcPr>
            <w:tcW w:w="0" w:type="auto"/>
            <w:vAlign w:val="center"/>
          </w:tcPr>
          <w:p w:rsidR="00F729E5" w:rsidRDefault="00F63C16">
            <w:pPr>
              <w:pStyle w:val="TableBodyText"/>
            </w:pPr>
            <w:r>
              <w:t>HighlightColor</w:t>
            </w:r>
          </w:p>
        </w:tc>
      </w:tr>
      <w:tr w:rsidR="00F729E5" w:rsidTr="00F729E5">
        <w:tc>
          <w:tcPr>
            <w:tcW w:w="0" w:type="auto"/>
            <w:vAlign w:val="center"/>
          </w:tcPr>
          <w:p w:rsidR="00F729E5" w:rsidRDefault="00F63C16">
            <w:pPr>
              <w:pStyle w:val="TableBodyText"/>
            </w:pPr>
            <w:r>
              <w:t>Hour</w:t>
            </w:r>
          </w:p>
        </w:tc>
      </w:tr>
      <w:tr w:rsidR="00F729E5" w:rsidTr="00F729E5">
        <w:tc>
          <w:tcPr>
            <w:tcW w:w="0" w:type="auto"/>
            <w:vAlign w:val="center"/>
          </w:tcPr>
          <w:p w:rsidR="00F729E5" w:rsidRDefault="00F63C16">
            <w:pPr>
              <w:pStyle w:val="TableBodyText"/>
            </w:pPr>
            <w:r>
              <w:t>IMEControl</w:t>
            </w:r>
          </w:p>
        </w:tc>
      </w:tr>
      <w:tr w:rsidR="00F729E5" w:rsidTr="00F729E5">
        <w:tc>
          <w:tcPr>
            <w:tcW w:w="0" w:type="auto"/>
            <w:vAlign w:val="center"/>
          </w:tcPr>
          <w:p w:rsidR="00F729E5" w:rsidRDefault="00F63C16">
            <w:pPr>
              <w:pStyle w:val="TableBodyText"/>
            </w:pPr>
            <w:r>
              <w:t>InStr</w:t>
            </w:r>
          </w:p>
        </w:tc>
      </w:tr>
      <w:tr w:rsidR="00F729E5" w:rsidTr="00F729E5">
        <w:tc>
          <w:tcPr>
            <w:tcW w:w="0" w:type="auto"/>
            <w:vAlign w:val="center"/>
          </w:tcPr>
          <w:p w:rsidR="00F729E5" w:rsidRDefault="00F63C16">
            <w:pPr>
              <w:pStyle w:val="TableBodyText"/>
            </w:pPr>
            <w:r>
              <w:t>InStrB</w:t>
            </w:r>
          </w:p>
        </w:tc>
      </w:tr>
      <w:tr w:rsidR="00F729E5" w:rsidTr="00F729E5">
        <w:tc>
          <w:tcPr>
            <w:tcW w:w="0" w:type="auto"/>
            <w:vAlign w:val="center"/>
          </w:tcPr>
          <w:p w:rsidR="00F729E5" w:rsidRDefault="00F63C16">
            <w:pPr>
              <w:pStyle w:val="TableBodyText"/>
            </w:pPr>
            <w:r>
              <w:t>Insert</w:t>
            </w:r>
          </w:p>
        </w:tc>
      </w:tr>
      <w:tr w:rsidR="00F729E5" w:rsidTr="00F729E5">
        <w:tc>
          <w:tcPr>
            <w:tcW w:w="0" w:type="auto"/>
            <w:vAlign w:val="center"/>
          </w:tcPr>
          <w:p w:rsidR="00F729E5" w:rsidRDefault="00F63C16">
            <w:pPr>
              <w:pStyle w:val="TableBodyText"/>
            </w:pPr>
            <w:r>
              <w:t>InsertPara</w:t>
            </w:r>
          </w:p>
        </w:tc>
      </w:tr>
      <w:tr w:rsidR="00F729E5" w:rsidTr="00F729E5">
        <w:tc>
          <w:tcPr>
            <w:tcW w:w="0" w:type="auto"/>
            <w:vAlign w:val="center"/>
          </w:tcPr>
          <w:p w:rsidR="00F729E5" w:rsidRDefault="00F63C16">
            <w:pPr>
              <w:pStyle w:val="TableBodyText"/>
            </w:pPr>
            <w:r>
              <w:t>Int</w:t>
            </w:r>
          </w:p>
        </w:tc>
      </w:tr>
      <w:tr w:rsidR="00F729E5" w:rsidTr="00F729E5">
        <w:tc>
          <w:tcPr>
            <w:tcW w:w="0" w:type="auto"/>
            <w:vAlign w:val="center"/>
          </w:tcPr>
          <w:p w:rsidR="00F729E5" w:rsidRDefault="00F63C16">
            <w:pPr>
              <w:pStyle w:val="TableBodyText"/>
            </w:pPr>
            <w:r>
              <w:t>InvalAllDocs</w:t>
            </w:r>
          </w:p>
        </w:tc>
      </w:tr>
      <w:tr w:rsidR="00F729E5" w:rsidTr="00F729E5">
        <w:tc>
          <w:tcPr>
            <w:tcW w:w="0" w:type="auto"/>
            <w:vAlign w:val="center"/>
          </w:tcPr>
          <w:p w:rsidR="00F729E5" w:rsidRDefault="00F63C16">
            <w:pPr>
              <w:pStyle w:val="TableBodyText"/>
            </w:pPr>
            <w:r>
              <w:t>InvalAllDocsRepagOnly</w:t>
            </w:r>
          </w:p>
        </w:tc>
      </w:tr>
      <w:tr w:rsidR="00F729E5" w:rsidTr="00F729E5">
        <w:tc>
          <w:tcPr>
            <w:tcW w:w="0" w:type="auto"/>
            <w:vAlign w:val="center"/>
          </w:tcPr>
          <w:p w:rsidR="00F729E5" w:rsidRDefault="00F63C16">
            <w:pPr>
              <w:pStyle w:val="TableBodyText"/>
            </w:pPr>
            <w:r>
              <w:t>IsAutoCorrectException</w:t>
            </w:r>
          </w:p>
        </w:tc>
      </w:tr>
      <w:tr w:rsidR="00F729E5" w:rsidTr="00F729E5">
        <w:tc>
          <w:tcPr>
            <w:tcW w:w="0" w:type="auto"/>
            <w:vAlign w:val="center"/>
          </w:tcPr>
          <w:p w:rsidR="00F729E5" w:rsidRDefault="00F63C16">
            <w:pPr>
              <w:pStyle w:val="TableBodyText"/>
            </w:pPr>
            <w:r>
              <w:t>IsCustomDocumentProperty</w:t>
            </w:r>
          </w:p>
        </w:tc>
      </w:tr>
      <w:tr w:rsidR="00F729E5" w:rsidTr="00F729E5">
        <w:tc>
          <w:tcPr>
            <w:tcW w:w="0" w:type="auto"/>
            <w:vAlign w:val="center"/>
          </w:tcPr>
          <w:p w:rsidR="00F729E5" w:rsidRDefault="00F63C16">
            <w:pPr>
              <w:pStyle w:val="TableBodyText"/>
            </w:pPr>
            <w:r>
              <w:t>IsDocumentDirty</w:t>
            </w:r>
          </w:p>
        </w:tc>
      </w:tr>
      <w:tr w:rsidR="00F729E5" w:rsidTr="00F729E5">
        <w:tc>
          <w:tcPr>
            <w:tcW w:w="0" w:type="auto"/>
            <w:vAlign w:val="center"/>
          </w:tcPr>
          <w:p w:rsidR="00F729E5" w:rsidRDefault="00F63C16">
            <w:pPr>
              <w:pStyle w:val="TableBodyText"/>
            </w:pPr>
            <w:r>
              <w:t>IsDocumentPropertyReadOnly</w:t>
            </w:r>
          </w:p>
        </w:tc>
      </w:tr>
      <w:tr w:rsidR="00F729E5" w:rsidTr="00F729E5">
        <w:tc>
          <w:tcPr>
            <w:tcW w:w="0" w:type="auto"/>
            <w:vAlign w:val="center"/>
          </w:tcPr>
          <w:p w:rsidR="00F729E5" w:rsidRDefault="00F63C16">
            <w:pPr>
              <w:pStyle w:val="TableBodyText"/>
            </w:pPr>
            <w:r>
              <w:t>IsExecuteOnly</w:t>
            </w:r>
          </w:p>
        </w:tc>
      </w:tr>
      <w:tr w:rsidR="00F729E5" w:rsidTr="00F729E5">
        <w:tc>
          <w:tcPr>
            <w:tcW w:w="0" w:type="auto"/>
            <w:vAlign w:val="center"/>
          </w:tcPr>
          <w:p w:rsidR="00F729E5" w:rsidRDefault="00F63C16">
            <w:pPr>
              <w:pStyle w:val="TableBodyText"/>
            </w:pPr>
            <w:r>
              <w:t>IsMacro</w:t>
            </w:r>
          </w:p>
        </w:tc>
      </w:tr>
      <w:tr w:rsidR="00F729E5" w:rsidTr="00F729E5">
        <w:tc>
          <w:tcPr>
            <w:tcW w:w="0" w:type="auto"/>
            <w:vAlign w:val="center"/>
          </w:tcPr>
          <w:p w:rsidR="00F729E5" w:rsidRDefault="00F63C16">
            <w:pPr>
              <w:pStyle w:val="TableBodyText"/>
            </w:pPr>
            <w:r>
              <w:t>IsTemplateDirty</w:t>
            </w:r>
          </w:p>
        </w:tc>
      </w:tr>
      <w:tr w:rsidR="00F729E5" w:rsidTr="00F729E5">
        <w:tc>
          <w:tcPr>
            <w:tcW w:w="0" w:type="auto"/>
            <w:vAlign w:val="center"/>
          </w:tcPr>
          <w:p w:rsidR="00F729E5" w:rsidRDefault="00F63C16">
            <w:pPr>
              <w:pStyle w:val="TableBodyText"/>
            </w:pPr>
            <w:r>
              <w:t>Italic</w:t>
            </w:r>
          </w:p>
        </w:tc>
      </w:tr>
      <w:tr w:rsidR="00F729E5" w:rsidTr="00F729E5">
        <w:tc>
          <w:tcPr>
            <w:tcW w:w="0" w:type="auto"/>
            <w:vAlign w:val="center"/>
          </w:tcPr>
          <w:p w:rsidR="00F729E5" w:rsidRDefault="00F63C16">
            <w:pPr>
              <w:pStyle w:val="TableBodyText"/>
            </w:pPr>
            <w:r>
              <w:t>ItalicRun</w:t>
            </w:r>
          </w:p>
        </w:tc>
      </w:tr>
      <w:tr w:rsidR="00F729E5" w:rsidTr="00F729E5">
        <w:tc>
          <w:tcPr>
            <w:tcW w:w="0" w:type="auto"/>
            <w:vAlign w:val="center"/>
          </w:tcPr>
          <w:p w:rsidR="00F729E5" w:rsidRDefault="00F63C16">
            <w:pPr>
              <w:pStyle w:val="TableBodyText"/>
            </w:pPr>
            <w:r>
              <w:t>JustifyPara</w:t>
            </w:r>
          </w:p>
        </w:tc>
      </w:tr>
      <w:tr w:rsidR="00F729E5" w:rsidTr="00F729E5">
        <w:tc>
          <w:tcPr>
            <w:tcW w:w="0" w:type="auto"/>
            <w:vAlign w:val="center"/>
          </w:tcPr>
          <w:p w:rsidR="00F729E5" w:rsidRDefault="00F63C16">
            <w:pPr>
              <w:pStyle w:val="TableBodyText"/>
            </w:pPr>
            <w:r>
              <w:t>KeyCode</w:t>
            </w:r>
          </w:p>
        </w:tc>
      </w:tr>
      <w:tr w:rsidR="00F729E5" w:rsidTr="00F729E5">
        <w:tc>
          <w:tcPr>
            <w:tcW w:w="0" w:type="auto"/>
            <w:vAlign w:val="center"/>
          </w:tcPr>
          <w:p w:rsidR="00F729E5" w:rsidRDefault="00F63C16">
            <w:pPr>
              <w:pStyle w:val="TableBodyText"/>
            </w:pPr>
            <w:r>
              <w:t>Kill</w:t>
            </w:r>
          </w:p>
        </w:tc>
      </w:tr>
      <w:tr w:rsidR="00F729E5" w:rsidTr="00F729E5">
        <w:tc>
          <w:tcPr>
            <w:tcW w:w="0" w:type="auto"/>
            <w:vAlign w:val="center"/>
          </w:tcPr>
          <w:p w:rsidR="00F729E5" w:rsidRDefault="00F63C16">
            <w:pPr>
              <w:pStyle w:val="TableBodyText"/>
            </w:pPr>
            <w:r>
              <w:t>Language</w:t>
            </w:r>
          </w:p>
        </w:tc>
      </w:tr>
      <w:tr w:rsidR="00F729E5" w:rsidTr="00F729E5">
        <w:tc>
          <w:tcPr>
            <w:tcW w:w="0" w:type="auto"/>
            <w:vAlign w:val="center"/>
          </w:tcPr>
          <w:p w:rsidR="00F729E5" w:rsidRDefault="00F63C16">
            <w:pPr>
              <w:pStyle w:val="TableBodyText"/>
            </w:pPr>
            <w:r>
              <w:t>LeftPara</w:t>
            </w:r>
          </w:p>
        </w:tc>
      </w:tr>
      <w:tr w:rsidR="00F729E5" w:rsidTr="00F729E5">
        <w:tc>
          <w:tcPr>
            <w:tcW w:w="0" w:type="auto"/>
            <w:vAlign w:val="center"/>
          </w:tcPr>
          <w:p w:rsidR="00F729E5" w:rsidRDefault="00F63C16">
            <w:pPr>
              <w:pStyle w:val="TableBodyText"/>
            </w:pPr>
            <w:r>
              <w:t>Len</w:t>
            </w:r>
          </w:p>
        </w:tc>
      </w:tr>
      <w:tr w:rsidR="00F729E5" w:rsidTr="00F729E5">
        <w:tc>
          <w:tcPr>
            <w:tcW w:w="0" w:type="auto"/>
            <w:vAlign w:val="center"/>
          </w:tcPr>
          <w:p w:rsidR="00F729E5" w:rsidRDefault="00F63C16">
            <w:pPr>
              <w:pStyle w:val="TableBodyText"/>
            </w:pPr>
            <w:r>
              <w:t>LenB</w:t>
            </w:r>
          </w:p>
        </w:tc>
      </w:tr>
      <w:tr w:rsidR="00F729E5" w:rsidTr="00F729E5">
        <w:tc>
          <w:tcPr>
            <w:tcW w:w="0" w:type="auto"/>
            <w:vAlign w:val="center"/>
          </w:tcPr>
          <w:p w:rsidR="00F729E5" w:rsidRDefault="00F63C16">
            <w:pPr>
              <w:pStyle w:val="TableBodyText"/>
            </w:pPr>
            <w:r>
              <w:t>LineDown</w:t>
            </w:r>
          </w:p>
        </w:tc>
      </w:tr>
      <w:tr w:rsidR="00F729E5" w:rsidTr="00F729E5">
        <w:tc>
          <w:tcPr>
            <w:tcW w:w="0" w:type="auto"/>
            <w:vAlign w:val="center"/>
          </w:tcPr>
          <w:p w:rsidR="00F729E5" w:rsidRDefault="00F63C16">
            <w:pPr>
              <w:pStyle w:val="TableBodyText"/>
            </w:pPr>
            <w:r>
              <w:t>LineSpacing</w:t>
            </w:r>
          </w:p>
        </w:tc>
      </w:tr>
      <w:tr w:rsidR="00F729E5" w:rsidTr="00F729E5">
        <w:tc>
          <w:tcPr>
            <w:tcW w:w="0" w:type="auto"/>
            <w:vAlign w:val="center"/>
          </w:tcPr>
          <w:p w:rsidR="00F729E5" w:rsidRDefault="00F63C16">
            <w:pPr>
              <w:pStyle w:val="TableBodyText"/>
            </w:pPr>
            <w:r>
              <w:t>LineUp</w:t>
            </w:r>
          </w:p>
        </w:tc>
      </w:tr>
      <w:tr w:rsidR="00F729E5" w:rsidTr="00F729E5">
        <w:tc>
          <w:tcPr>
            <w:tcW w:w="0" w:type="auto"/>
            <w:vAlign w:val="center"/>
          </w:tcPr>
          <w:p w:rsidR="00F729E5" w:rsidRDefault="00F63C16">
            <w:pPr>
              <w:pStyle w:val="TableBodyText"/>
            </w:pPr>
            <w:r>
              <w:t>ListBox</w:t>
            </w:r>
          </w:p>
        </w:tc>
      </w:tr>
      <w:tr w:rsidR="00F729E5" w:rsidTr="00F729E5">
        <w:tc>
          <w:tcPr>
            <w:tcW w:w="0" w:type="auto"/>
            <w:vAlign w:val="center"/>
          </w:tcPr>
          <w:p w:rsidR="00F729E5" w:rsidRDefault="00F63C16">
            <w:pPr>
              <w:pStyle w:val="TableBodyText"/>
            </w:pPr>
            <w:r>
              <w:t>LockDocument</w:t>
            </w:r>
          </w:p>
        </w:tc>
      </w:tr>
      <w:tr w:rsidR="00F729E5" w:rsidTr="00F729E5">
        <w:tc>
          <w:tcPr>
            <w:tcW w:w="0" w:type="auto"/>
            <w:vAlign w:val="center"/>
          </w:tcPr>
          <w:p w:rsidR="00F729E5" w:rsidRDefault="00F63C16">
            <w:pPr>
              <w:pStyle w:val="TableBodyText"/>
            </w:pPr>
            <w:r>
              <w:t>Lof</w:t>
            </w:r>
          </w:p>
        </w:tc>
      </w:tr>
      <w:tr w:rsidR="00F729E5" w:rsidTr="00F729E5">
        <w:tc>
          <w:tcPr>
            <w:tcW w:w="0" w:type="auto"/>
            <w:vAlign w:val="center"/>
          </w:tcPr>
          <w:p w:rsidR="00F729E5" w:rsidRDefault="00F63C16">
            <w:pPr>
              <w:pStyle w:val="TableBodyText"/>
            </w:pPr>
            <w:r>
              <w:t>LtrKeyb</w:t>
            </w:r>
          </w:p>
        </w:tc>
      </w:tr>
      <w:tr w:rsidR="00F729E5" w:rsidTr="00F729E5">
        <w:tc>
          <w:tcPr>
            <w:tcW w:w="0" w:type="auto"/>
            <w:vAlign w:val="center"/>
          </w:tcPr>
          <w:p w:rsidR="00F729E5" w:rsidRDefault="00F63C16">
            <w:pPr>
              <w:pStyle w:val="TableBodyText"/>
            </w:pPr>
            <w:r>
              <w:t>LtrPara</w:t>
            </w:r>
          </w:p>
        </w:tc>
      </w:tr>
      <w:tr w:rsidR="00F729E5" w:rsidTr="00F729E5">
        <w:tc>
          <w:tcPr>
            <w:tcW w:w="0" w:type="auto"/>
            <w:vAlign w:val="center"/>
          </w:tcPr>
          <w:p w:rsidR="00F729E5" w:rsidRDefault="00F63C16">
            <w:pPr>
              <w:pStyle w:val="TableBodyText"/>
            </w:pPr>
            <w:r>
              <w:t>LtrRun</w:t>
            </w:r>
          </w:p>
        </w:tc>
      </w:tr>
      <w:tr w:rsidR="00F729E5" w:rsidTr="00F729E5">
        <w:tc>
          <w:tcPr>
            <w:tcW w:w="0" w:type="auto"/>
            <w:vAlign w:val="center"/>
          </w:tcPr>
          <w:p w:rsidR="00F729E5" w:rsidRDefault="00F63C16">
            <w:pPr>
              <w:pStyle w:val="TableBodyText"/>
            </w:pPr>
            <w:r>
              <w:t>MacScript</w:t>
            </w:r>
          </w:p>
        </w:tc>
      </w:tr>
      <w:tr w:rsidR="00F729E5" w:rsidTr="00F729E5">
        <w:tc>
          <w:tcPr>
            <w:tcW w:w="0" w:type="auto"/>
            <w:vAlign w:val="center"/>
          </w:tcPr>
          <w:p w:rsidR="00F729E5" w:rsidRDefault="00F63C16">
            <w:pPr>
              <w:pStyle w:val="TableBodyText"/>
            </w:pPr>
            <w:r>
              <w:t>MacroCopy</w:t>
            </w:r>
          </w:p>
        </w:tc>
      </w:tr>
      <w:tr w:rsidR="00F729E5" w:rsidTr="00F729E5">
        <w:tc>
          <w:tcPr>
            <w:tcW w:w="0" w:type="auto"/>
            <w:vAlign w:val="center"/>
          </w:tcPr>
          <w:p w:rsidR="00F729E5" w:rsidRDefault="00F63C16">
            <w:pPr>
              <w:pStyle w:val="TableBodyText"/>
            </w:pPr>
            <w:r>
              <w:t>Magnifier</w:t>
            </w:r>
          </w:p>
        </w:tc>
      </w:tr>
      <w:tr w:rsidR="00F729E5" w:rsidTr="00F729E5">
        <w:tc>
          <w:tcPr>
            <w:tcW w:w="0" w:type="auto"/>
            <w:vAlign w:val="center"/>
          </w:tcPr>
          <w:p w:rsidR="00F729E5" w:rsidRDefault="00F63C16">
            <w:pPr>
              <w:pStyle w:val="TableBodyText"/>
            </w:pPr>
            <w:r>
              <w:t>MailMergeAskToConvertChevrons</w:t>
            </w:r>
          </w:p>
        </w:tc>
      </w:tr>
      <w:tr w:rsidR="00F729E5" w:rsidTr="00F729E5">
        <w:tc>
          <w:tcPr>
            <w:tcW w:w="0" w:type="auto"/>
            <w:vAlign w:val="center"/>
          </w:tcPr>
          <w:p w:rsidR="00F729E5" w:rsidRDefault="00F63C16">
            <w:pPr>
              <w:pStyle w:val="TableBodyText"/>
            </w:pPr>
            <w:r>
              <w:t>MailMergeConvertChevrons</w:t>
            </w:r>
          </w:p>
        </w:tc>
      </w:tr>
      <w:tr w:rsidR="00F729E5" w:rsidTr="00F729E5">
        <w:tc>
          <w:tcPr>
            <w:tcW w:w="0" w:type="auto"/>
            <w:vAlign w:val="center"/>
          </w:tcPr>
          <w:p w:rsidR="00F729E5" w:rsidRDefault="00F63C16">
            <w:pPr>
              <w:pStyle w:val="TableBodyText"/>
            </w:pPr>
            <w:r>
              <w:t>MailMergeFoundRecord</w:t>
            </w:r>
          </w:p>
        </w:tc>
      </w:tr>
      <w:tr w:rsidR="00F729E5" w:rsidTr="00F729E5">
        <w:tc>
          <w:tcPr>
            <w:tcW w:w="0" w:type="auto"/>
            <w:vAlign w:val="center"/>
          </w:tcPr>
          <w:p w:rsidR="00F729E5" w:rsidRDefault="00F63C16">
            <w:pPr>
              <w:pStyle w:val="TableBodyText"/>
            </w:pPr>
            <w:r>
              <w:t>MailMergeGoToRecord</w:t>
            </w:r>
          </w:p>
        </w:tc>
      </w:tr>
      <w:tr w:rsidR="00F729E5" w:rsidTr="00F729E5">
        <w:tc>
          <w:tcPr>
            <w:tcW w:w="0" w:type="auto"/>
            <w:vAlign w:val="center"/>
          </w:tcPr>
          <w:p w:rsidR="00F729E5" w:rsidRDefault="00F63C16">
            <w:pPr>
              <w:pStyle w:val="TableBodyText"/>
            </w:pPr>
            <w:r>
              <w:t>MailMergeMainDocumentType</w:t>
            </w:r>
          </w:p>
        </w:tc>
      </w:tr>
      <w:tr w:rsidR="00F729E5" w:rsidTr="00F729E5">
        <w:tc>
          <w:tcPr>
            <w:tcW w:w="0" w:type="auto"/>
            <w:vAlign w:val="center"/>
          </w:tcPr>
          <w:p w:rsidR="00F729E5" w:rsidRDefault="00F63C16">
            <w:pPr>
              <w:pStyle w:val="TableBodyText"/>
            </w:pPr>
            <w:r>
              <w:t>MailMergeState</w:t>
            </w:r>
          </w:p>
        </w:tc>
      </w:tr>
      <w:tr w:rsidR="00F729E5" w:rsidTr="00F729E5">
        <w:tc>
          <w:tcPr>
            <w:tcW w:w="0" w:type="auto"/>
            <w:vAlign w:val="center"/>
          </w:tcPr>
          <w:p w:rsidR="00F729E5" w:rsidRDefault="00F63C16">
            <w:pPr>
              <w:pStyle w:val="TableBodyText"/>
            </w:pPr>
            <w:r>
              <w:t>MailMergeViewData</w:t>
            </w:r>
          </w:p>
        </w:tc>
      </w:tr>
      <w:tr w:rsidR="00F729E5" w:rsidTr="00F729E5">
        <w:tc>
          <w:tcPr>
            <w:tcW w:w="0" w:type="auto"/>
            <w:vAlign w:val="center"/>
          </w:tcPr>
          <w:p w:rsidR="00F729E5" w:rsidRDefault="00F63C16">
            <w:pPr>
              <w:pStyle w:val="TableBodyText"/>
            </w:pPr>
            <w:r>
              <w:t>MainTextFlow</w:t>
            </w:r>
          </w:p>
        </w:tc>
      </w:tr>
      <w:tr w:rsidR="00F729E5" w:rsidTr="00F729E5">
        <w:tc>
          <w:tcPr>
            <w:tcW w:w="0" w:type="auto"/>
            <w:vAlign w:val="center"/>
          </w:tcPr>
          <w:p w:rsidR="00F729E5" w:rsidRDefault="00F63C16">
            <w:pPr>
              <w:pStyle w:val="TableBodyText"/>
            </w:pPr>
            <w:r>
              <w:t>MemAllocFail</w:t>
            </w:r>
          </w:p>
        </w:tc>
      </w:tr>
      <w:tr w:rsidR="00F729E5" w:rsidTr="00F729E5">
        <w:tc>
          <w:tcPr>
            <w:tcW w:w="0" w:type="auto"/>
            <w:vAlign w:val="center"/>
          </w:tcPr>
          <w:p w:rsidR="00F729E5" w:rsidRDefault="00F63C16">
            <w:pPr>
              <w:pStyle w:val="TableBodyText"/>
            </w:pPr>
            <w:r>
              <w:t>MenuDirection</w:t>
            </w:r>
          </w:p>
        </w:tc>
      </w:tr>
      <w:tr w:rsidR="00F729E5" w:rsidTr="00F729E5">
        <w:tc>
          <w:tcPr>
            <w:tcW w:w="0" w:type="auto"/>
            <w:vAlign w:val="center"/>
          </w:tcPr>
          <w:p w:rsidR="00F729E5" w:rsidRDefault="00F63C16">
            <w:pPr>
              <w:pStyle w:val="TableBodyText"/>
            </w:pPr>
            <w:r>
              <w:t>Minute</w:t>
            </w:r>
          </w:p>
        </w:tc>
      </w:tr>
      <w:tr w:rsidR="00F729E5" w:rsidTr="00F729E5">
        <w:tc>
          <w:tcPr>
            <w:tcW w:w="0" w:type="auto"/>
            <w:vAlign w:val="center"/>
          </w:tcPr>
          <w:p w:rsidR="00F729E5" w:rsidRDefault="00F63C16">
            <w:pPr>
              <w:pStyle w:val="TableBodyText"/>
            </w:pPr>
            <w:r>
              <w:t>MkDir</w:t>
            </w:r>
          </w:p>
        </w:tc>
      </w:tr>
      <w:tr w:rsidR="00F729E5" w:rsidTr="00F729E5">
        <w:tc>
          <w:tcPr>
            <w:tcW w:w="0" w:type="auto"/>
            <w:vAlign w:val="center"/>
          </w:tcPr>
          <w:p w:rsidR="00F729E5" w:rsidRDefault="00F63C16">
            <w:pPr>
              <w:pStyle w:val="TableBodyText"/>
            </w:pPr>
            <w:r>
              <w:t>Month</w:t>
            </w:r>
          </w:p>
        </w:tc>
      </w:tr>
      <w:tr w:rsidR="00F729E5" w:rsidTr="00F729E5">
        <w:tc>
          <w:tcPr>
            <w:tcW w:w="0" w:type="auto"/>
            <w:vAlign w:val="center"/>
          </w:tcPr>
          <w:p w:rsidR="00F729E5" w:rsidRDefault="00F63C16">
            <w:pPr>
              <w:pStyle w:val="TableBodyText"/>
            </w:pPr>
            <w:r>
              <w:t>MountVolume</w:t>
            </w:r>
          </w:p>
        </w:tc>
      </w:tr>
      <w:tr w:rsidR="00F729E5" w:rsidTr="00F729E5">
        <w:tc>
          <w:tcPr>
            <w:tcW w:w="0" w:type="auto"/>
            <w:vAlign w:val="center"/>
          </w:tcPr>
          <w:p w:rsidR="00F729E5" w:rsidRDefault="00F63C16">
            <w:pPr>
              <w:pStyle w:val="TableBodyText"/>
            </w:pPr>
            <w:r>
              <w:t>MoveButton</w:t>
            </w:r>
          </w:p>
        </w:tc>
      </w:tr>
      <w:tr w:rsidR="00F729E5" w:rsidTr="00F729E5">
        <w:tc>
          <w:tcPr>
            <w:tcW w:w="0" w:type="auto"/>
            <w:vAlign w:val="center"/>
          </w:tcPr>
          <w:p w:rsidR="00F729E5" w:rsidRDefault="00F63C16">
            <w:pPr>
              <w:pStyle w:val="TableBodyText"/>
            </w:pPr>
            <w:r>
              <w:t>MoveToolbar</w:t>
            </w:r>
          </w:p>
        </w:tc>
      </w:tr>
      <w:tr w:rsidR="00F729E5" w:rsidTr="00F729E5">
        <w:tc>
          <w:tcPr>
            <w:tcW w:w="0" w:type="auto"/>
            <w:vAlign w:val="center"/>
          </w:tcPr>
          <w:p w:rsidR="00F729E5" w:rsidRDefault="00F63C16">
            <w:pPr>
              <w:pStyle w:val="TableBodyText"/>
            </w:pPr>
            <w:r>
              <w:t>MsgBox</w:t>
            </w:r>
          </w:p>
        </w:tc>
      </w:tr>
      <w:tr w:rsidR="00F729E5" w:rsidTr="00F729E5">
        <w:tc>
          <w:tcPr>
            <w:tcW w:w="0" w:type="auto"/>
            <w:vAlign w:val="center"/>
          </w:tcPr>
          <w:p w:rsidR="00F729E5" w:rsidRDefault="00F63C16">
            <w:pPr>
              <w:pStyle w:val="TableBodyText"/>
            </w:pPr>
            <w:r>
              <w:t>NextCell</w:t>
            </w:r>
          </w:p>
        </w:tc>
      </w:tr>
      <w:tr w:rsidR="00F729E5" w:rsidTr="00F729E5">
        <w:tc>
          <w:tcPr>
            <w:tcW w:w="0" w:type="auto"/>
            <w:vAlign w:val="center"/>
          </w:tcPr>
          <w:p w:rsidR="00F729E5" w:rsidRDefault="00F63C16">
            <w:pPr>
              <w:pStyle w:val="TableBodyText"/>
            </w:pPr>
            <w:r>
              <w:t>NextField</w:t>
            </w:r>
          </w:p>
        </w:tc>
      </w:tr>
      <w:tr w:rsidR="00F729E5" w:rsidTr="00F729E5">
        <w:tc>
          <w:tcPr>
            <w:tcW w:w="0" w:type="auto"/>
            <w:vAlign w:val="center"/>
          </w:tcPr>
          <w:p w:rsidR="00F729E5" w:rsidRDefault="00F63C16">
            <w:pPr>
              <w:pStyle w:val="TableBodyText"/>
            </w:pPr>
            <w:r>
              <w:t>NextObject</w:t>
            </w:r>
          </w:p>
        </w:tc>
      </w:tr>
      <w:tr w:rsidR="00F729E5" w:rsidTr="00F729E5">
        <w:tc>
          <w:tcPr>
            <w:tcW w:w="0" w:type="auto"/>
            <w:vAlign w:val="center"/>
          </w:tcPr>
          <w:p w:rsidR="00F729E5" w:rsidRDefault="00F63C16">
            <w:pPr>
              <w:pStyle w:val="TableBodyText"/>
            </w:pPr>
            <w:r>
              <w:t>NextPage</w:t>
            </w:r>
          </w:p>
        </w:tc>
      </w:tr>
      <w:tr w:rsidR="00F729E5" w:rsidTr="00F729E5">
        <w:tc>
          <w:tcPr>
            <w:tcW w:w="0" w:type="auto"/>
            <w:vAlign w:val="center"/>
          </w:tcPr>
          <w:p w:rsidR="00F729E5" w:rsidRDefault="00F63C16">
            <w:pPr>
              <w:pStyle w:val="TableBodyText"/>
            </w:pPr>
            <w:r>
              <w:t>NextTab</w:t>
            </w:r>
          </w:p>
        </w:tc>
      </w:tr>
      <w:tr w:rsidR="00F729E5" w:rsidTr="00F729E5">
        <w:tc>
          <w:tcPr>
            <w:tcW w:w="0" w:type="auto"/>
            <w:vAlign w:val="center"/>
          </w:tcPr>
          <w:p w:rsidR="00F729E5" w:rsidRDefault="00F63C16">
            <w:pPr>
              <w:pStyle w:val="TableBodyText"/>
            </w:pPr>
            <w:r>
              <w:t>Now</w:t>
            </w:r>
          </w:p>
        </w:tc>
      </w:tr>
      <w:tr w:rsidR="00F729E5" w:rsidTr="00F729E5">
        <w:tc>
          <w:tcPr>
            <w:tcW w:w="0" w:type="auto"/>
            <w:vAlign w:val="center"/>
          </w:tcPr>
          <w:p w:rsidR="00F729E5" w:rsidRDefault="00F63C16">
            <w:pPr>
              <w:pStyle w:val="TableBodyText"/>
            </w:pPr>
            <w:r>
              <w:t>OKButton</w:t>
            </w:r>
          </w:p>
        </w:tc>
      </w:tr>
      <w:tr w:rsidR="00F729E5" w:rsidTr="00F729E5">
        <w:tc>
          <w:tcPr>
            <w:tcW w:w="0" w:type="auto"/>
            <w:vAlign w:val="center"/>
          </w:tcPr>
          <w:p w:rsidR="00F729E5" w:rsidRDefault="00F63C16">
            <w:pPr>
              <w:pStyle w:val="TableBodyText"/>
            </w:pPr>
            <w:r>
              <w:t>OnTime</w:t>
            </w:r>
          </w:p>
        </w:tc>
      </w:tr>
      <w:tr w:rsidR="00F729E5" w:rsidTr="00F729E5">
        <w:tc>
          <w:tcPr>
            <w:tcW w:w="0" w:type="auto"/>
            <w:vAlign w:val="center"/>
          </w:tcPr>
          <w:p w:rsidR="00F729E5" w:rsidRDefault="00F63C16">
            <w:pPr>
              <w:pStyle w:val="TableBodyText"/>
            </w:pPr>
            <w:r>
              <w:t>OpenUpPara</w:t>
            </w:r>
          </w:p>
        </w:tc>
      </w:tr>
      <w:tr w:rsidR="00F729E5" w:rsidTr="00F729E5">
        <w:tc>
          <w:tcPr>
            <w:tcW w:w="0" w:type="auto"/>
            <w:vAlign w:val="center"/>
          </w:tcPr>
          <w:p w:rsidR="00F729E5" w:rsidRDefault="00F63C16">
            <w:pPr>
              <w:pStyle w:val="TableBodyText"/>
            </w:pPr>
            <w:r>
              <w:t>OptionButton</w:t>
            </w:r>
          </w:p>
        </w:tc>
      </w:tr>
      <w:tr w:rsidR="00F729E5" w:rsidTr="00F729E5">
        <w:tc>
          <w:tcPr>
            <w:tcW w:w="0" w:type="auto"/>
            <w:vAlign w:val="center"/>
          </w:tcPr>
          <w:p w:rsidR="00F729E5" w:rsidRDefault="00F63C16">
            <w:pPr>
              <w:pStyle w:val="TableBodyText"/>
            </w:pPr>
            <w:r>
              <w:t>OptionGroup</w:t>
            </w:r>
          </w:p>
        </w:tc>
      </w:tr>
      <w:tr w:rsidR="00F729E5" w:rsidTr="00F729E5">
        <w:tc>
          <w:tcPr>
            <w:tcW w:w="0" w:type="auto"/>
            <w:vAlign w:val="center"/>
          </w:tcPr>
          <w:p w:rsidR="00F729E5" w:rsidRDefault="00F63C16">
            <w:pPr>
              <w:pStyle w:val="TableBodyText"/>
            </w:pPr>
            <w:r>
              <w:t>Outline</w:t>
            </w:r>
          </w:p>
        </w:tc>
      </w:tr>
      <w:tr w:rsidR="00F729E5" w:rsidTr="00F729E5">
        <w:tc>
          <w:tcPr>
            <w:tcW w:w="0" w:type="auto"/>
            <w:vAlign w:val="center"/>
          </w:tcPr>
          <w:p w:rsidR="00F729E5" w:rsidRDefault="00F63C16">
            <w:pPr>
              <w:pStyle w:val="TableBodyText"/>
            </w:pPr>
            <w:r>
              <w:t>OutlineLevel</w:t>
            </w:r>
          </w:p>
        </w:tc>
      </w:tr>
      <w:tr w:rsidR="00F729E5" w:rsidTr="00F729E5">
        <w:tc>
          <w:tcPr>
            <w:tcW w:w="0" w:type="auto"/>
            <w:vAlign w:val="center"/>
          </w:tcPr>
          <w:p w:rsidR="00F729E5" w:rsidRDefault="00F63C16">
            <w:pPr>
              <w:pStyle w:val="TableBodyText"/>
            </w:pPr>
            <w:r>
              <w:t>OutlineShowFirstLine</w:t>
            </w:r>
          </w:p>
        </w:tc>
      </w:tr>
      <w:tr w:rsidR="00F729E5" w:rsidTr="00F729E5">
        <w:tc>
          <w:tcPr>
            <w:tcW w:w="0" w:type="auto"/>
            <w:vAlign w:val="center"/>
          </w:tcPr>
          <w:p w:rsidR="00F729E5" w:rsidRDefault="00F63C16">
            <w:pPr>
              <w:pStyle w:val="TableBodyText"/>
            </w:pPr>
            <w:r>
              <w:t>Overtype</w:t>
            </w:r>
          </w:p>
        </w:tc>
      </w:tr>
      <w:tr w:rsidR="00F729E5" w:rsidTr="00F729E5">
        <w:tc>
          <w:tcPr>
            <w:tcW w:w="0" w:type="auto"/>
            <w:vAlign w:val="center"/>
          </w:tcPr>
          <w:p w:rsidR="00F729E5" w:rsidRDefault="00F63C16">
            <w:pPr>
              <w:pStyle w:val="TableBodyText"/>
            </w:pPr>
            <w:r>
              <w:t>PageDown</w:t>
            </w:r>
          </w:p>
        </w:tc>
      </w:tr>
      <w:tr w:rsidR="00F729E5" w:rsidTr="00F729E5">
        <w:tc>
          <w:tcPr>
            <w:tcW w:w="0" w:type="auto"/>
            <w:vAlign w:val="center"/>
          </w:tcPr>
          <w:p w:rsidR="00F729E5" w:rsidRDefault="00F63C16">
            <w:pPr>
              <w:pStyle w:val="TableBodyText"/>
            </w:pPr>
            <w:r>
              <w:t>PageUp</w:t>
            </w:r>
          </w:p>
        </w:tc>
      </w:tr>
      <w:tr w:rsidR="00F729E5" w:rsidTr="00F729E5">
        <w:tc>
          <w:tcPr>
            <w:tcW w:w="0" w:type="auto"/>
            <w:vAlign w:val="center"/>
          </w:tcPr>
          <w:p w:rsidR="00F729E5" w:rsidRDefault="00F63C16">
            <w:pPr>
              <w:pStyle w:val="TableBodyText"/>
            </w:pPr>
            <w:r>
              <w:t>ParaDown</w:t>
            </w:r>
          </w:p>
        </w:tc>
      </w:tr>
      <w:tr w:rsidR="00F729E5" w:rsidTr="00F729E5">
        <w:tc>
          <w:tcPr>
            <w:tcW w:w="0" w:type="auto"/>
            <w:vAlign w:val="center"/>
          </w:tcPr>
          <w:p w:rsidR="00F729E5" w:rsidRDefault="00F63C16">
            <w:pPr>
              <w:pStyle w:val="TableBodyText"/>
            </w:pPr>
            <w:r>
              <w:t>ParaKeepLinesTogether</w:t>
            </w:r>
          </w:p>
        </w:tc>
      </w:tr>
      <w:tr w:rsidR="00F729E5" w:rsidTr="00F729E5">
        <w:tc>
          <w:tcPr>
            <w:tcW w:w="0" w:type="auto"/>
            <w:vAlign w:val="center"/>
          </w:tcPr>
          <w:p w:rsidR="00F729E5" w:rsidRDefault="00F63C16">
            <w:pPr>
              <w:pStyle w:val="TableBodyText"/>
            </w:pPr>
            <w:r>
              <w:t>ParaKeepWithNext</w:t>
            </w:r>
          </w:p>
        </w:tc>
      </w:tr>
      <w:tr w:rsidR="00F729E5" w:rsidTr="00F729E5">
        <w:tc>
          <w:tcPr>
            <w:tcW w:w="0" w:type="auto"/>
            <w:vAlign w:val="center"/>
          </w:tcPr>
          <w:p w:rsidR="00F729E5" w:rsidRDefault="00F63C16">
            <w:pPr>
              <w:pStyle w:val="TableBodyText"/>
            </w:pPr>
            <w:r>
              <w:t>ParaPageBreakBefore</w:t>
            </w:r>
          </w:p>
        </w:tc>
      </w:tr>
      <w:tr w:rsidR="00F729E5" w:rsidTr="00F729E5">
        <w:tc>
          <w:tcPr>
            <w:tcW w:w="0" w:type="auto"/>
            <w:vAlign w:val="center"/>
          </w:tcPr>
          <w:p w:rsidR="00F729E5" w:rsidRDefault="00F63C16">
            <w:pPr>
              <w:pStyle w:val="TableBodyText"/>
            </w:pPr>
            <w:r>
              <w:t>ParaUp</w:t>
            </w:r>
          </w:p>
        </w:tc>
      </w:tr>
      <w:tr w:rsidR="00F729E5" w:rsidTr="00F729E5">
        <w:tc>
          <w:tcPr>
            <w:tcW w:w="0" w:type="auto"/>
            <w:vAlign w:val="center"/>
          </w:tcPr>
          <w:p w:rsidR="00F729E5" w:rsidRDefault="00F63C16">
            <w:pPr>
              <w:pStyle w:val="TableBodyText"/>
            </w:pPr>
            <w:r>
              <w:t>ParaWidowOrphanControl</w:t>
            </w:r>
          </w:p>
        </w:tc>
      </w:tr>
      <w:tr w:rsidR="00F729E5" w:rsidTr="00F729E5">
        <w:tc>
          <w:tcPr>
            <w:tcW w:w="0" w:type="auto"/>
            <w:vAlign w:val="center"/>
          </w:tcPr>
          <w:p w:rsidR="00F729E5" w:rsidRDefault="00F63C16">
            <w:pPr>
              <w:pStyle w:val="TableBodyText"/>
            </w:pPr>
            <w:r>
              <w:t>PasteButtonImage</w:t>
            </w:r>
          </w:p>
        </w:tc>
      </w:tr>
      <w:tr w:rsidR="00F729E5" w:rsidTr="00F729E5">
        <w:tc>
          <w:tcPr>
            <w:tcW w:w="0" w:type="auto"/>
            <w:vAlign w:val="center"/>
          </w:tcPr>
          <w:p w:rsidR="00F729E5" w:rsidRDefault="00F63C16">
            <w:pPr>
              <w:pStyle w:val="TableBodyText"/>
            </w:pPr>
            <w:r>
              <w:t>Picture</w:t>
            </w:r>
          </w:p>
        </w:tc>
      </w:tr>
      <w:tr w:rsidR="00F729E5" w:rsidTr="00F729E5">
        <w:tc>
          <w:tcPr>
            <w:tcW w:w="0" w:type="auto"/>
            <w:vAlign w:val="center"/>
          </w:tcPr>
          <w:p w:rsidR="00F729E5" w:rsidRDefault="00F63C16">
            <w:pPr>
              <w:pStyle w:val="TableBodyText"/>
            </w:pPr>
            <w:r>
              <w:t>PrevCell</w:t>
            </w:r>
          </w:p>
        </w:tc>
      </w:tr>
      <w:tr w:rsidR="00F729E5" w:rsidTr="00F729E5">
        <w:tc>
          <w:tcPr>
            <w:tcW w:w="0" w:type="auto"/>
            <w:vAlign w:val="center"/>
          </w:tcPr>
          <w:p w:rsidR="00F729E5" w:rsidRDefault="00F63C16">
            <w:pPr>
              <w:pStyle w:val="TableBodyText"/>
            </w:pPr>
            <w:r>
              <w:t>PrevField</w:t>
            </w:r>
          </w:p>
        </w:tc>
      </w:tr>
      <w:tr w:rsidR="00F729E5" w:rsidTr="00F729E5">
        <w:tc>
          <w:tcPr>
            <w:tcW w:w="0" w:type="auto"/>
            <w:vAlign w:val="center"/>
          </w:tcPr>
          <w:p w:rsidR="00F729E5" w:rsidRDefault="00F63C16">
            <w:pPr>
              <w:pStyle w:val="TableBodyText"/>
            </w:pPr>
            <w:r>
              <w:t>PrevObject</w:t>
            </w:r>
          </w:p>
        </w:tc>
      </w:tr>
      <w:tr w:rsidR="00F729E5" w:rsidTr="00F729E5">
        <w:tc>
          <w:tcPr>
            <w:tcW w:w="0" w:type="auto"/>
            <w:vAlign w:val="center"/>
          </w:tcPr>
          <w:p w:rsidR="00F729E5" w:rsidRDefault="00F63C16">
            <w:pPr>
              <w:pStyle w:val="TableBodyText"/>
            </w:pPr>
            <w:r>
              <w:t>PrevPage</w:t>
            </w:r>
          </w:p>
        </w:tc>
      </w:tr>
      <w:tr w:rsidR="00F729E5" w:rsidTr="00F729E5">
        <w:tc>
          <w:tcPr>
            <w:tcW w:w="0" w:type="auto"/>
            <w:vAlign w:val="center"/>
          </w:tcPr>
          <w:p w:rsidR="00F729E5" w:rsidRDefault="00F63C16">
            <w:pPr>
              <w:pStyle w:val="TableBodyText"/>
            </w:pPr>
            <w:r>
              <w:t>PrevTab</w:t>
            </w:r>
          </w:p>
        </w:tc>
      </w:tr>
      <w:tr w:rsidR="00F729E5" w:rsidTr="00F729E5">
        <w:tc>
          <w:tcPr>
            <w:tcW w:w="0" w:type="auto"/>
            <w:vAlign w:val="center"/>
          </w:tcPr>
          <w:p w:rsidR="00F729E5" w:rsidRDefault="00F63C16">
            <w:pPr>
              <w:pStyle w:val="TableBodyText"/>
            </w:pPr>
            <w:r>
              <w:t>PushButton</w:t>
            </w:r>
          </w:p>
        </w:tc>
      </w:tr>
      <w:tr w:rsidR="00F729E5" w:rsidTr="00F729E5">
        <w:tc>
          <w:tcPr>
            <w:tcW w:w="0" w:type="auto"/>
            <w:vAlign w:val="center"/>
          </w:tcPr>
          <w:p w:rsidR="00F729E5" w:rsidRDefault="00F63C16">
            <w:pPr>
              <w:pStyle w:val="TableBodyText"/>
            </w:pPr>
            <w:r>
              <w:t>PutFieldData</w:t>
            </w:r>
          </w:p>
        </w:tc>
      </w:tr>
      <w:tr w:rsidR="00F729E5" w:rsidTr="00F729E5">
        <w:tc>
          <w:tcPr>
            <w:tcW w:w="0" w:type="auto"/>
            <w:vAlign w:val="center"/>
          </w:tcPr>
          <w:p w:rsidR="00F729E5" w:rsidRDefault="00F63C16">
            <w:pPr>
              <w:pStyle w:val="TableBodyText"/>
            </w:pPr>
            <w:r>
              <w:t>RefreshRate</w:t>
            </w:r>
          </w:p>
        </w:tc>
      </w:tr>
      <w:tr w:rsidR="00F729E5" w:rsidTr="00F729E5">
        <w:tc>
          <w:tcPr>
            <w:tcW w:w="0" w:type="auto"/>
            <w:vAlign w:val="center"/>
          </w:tcPr>
          <w:p w:rsidR="00F729E5" w:rsidRDefault="00F63C16">
            <w:pPr>
              <w:pStyle w:val="TableBodyText"/>
            </w:pPr>
            <w:r>
              <w:t>RemoveAllDropDownItems</w:t>
            </w:r>
          </w:p>
        </w:tc>
      </w:tr>
      <w:tr w:rsidR="00F729E5" w:rsidTr="00F729E5">
        <w:tc>
          <w:tcPr>
            <w:tcW w:w="0" w:type="auto"/>
            <w:vAlign w:val="center"/>
          </w:tcPr>
          <w:p w:rsidR="00F729E5" w:rsidRDefault="00F63C16">
            <w:pPr>
              <w:pStyle w:val="TableBodyText"/>
            </w:pPr>
            <w:r>
              <w:t>RemoveDropDownItem</w:t>
            </w:r>
          </w:p>
        </w:tc>
      </w:tr>
      <w:tr w:rsidR="00F729E5" w:rsidTr="00F729E5">
        <w:tc>
          <w:tcPr>
            <w:tcW w:w="0" w:type="auto"/>
            <w:vAlign w:val="center"/>
          </w:tcPr>
          <w:p w:rsidR="00F729E5" w:rsidRDefault="00F63C16">
            <w:pPr>
              <w:pStyle w:val="TableBodyText"/>
            </w:pPr>
            <w:r>
              <w:t>Rename</w:t>
            </w:r>
          </w:p>
        </w:tc>
      </w:tr>
      <w:tr w:rsidR="00F729E5" w:rsidTr="00F729E5">
        <w:tc>
          <w:tcPr>
            <w:tcW w:w="0" w:type="auto"/>
            <w:vAlign w:val="center"/>
          </w:tcPr>
          <w:p w:rsidR="00F729E5" w:rsidRDefault="00F63C16">
            <w:pPr>
              <w:pStyle w:val="TableBodyText"/>
            </w:pPr>
            <w:r>
              <w:t>RenameMenu</w:t>
            </w:r>
          </w:p>
        </w:tc>
      </w:tr>
      <w:tr w:rsidR="00F729E5" w:rsidTr="00F729E5">
        <w:tc>
          <w:tcPr>
            <w:tcW w:w="0" w:type="auto"/>
            <w:vAlign w:val="center"/>
          </w:tcPr>
          <w:p w:rsidR="00F729E5" w:rsidRDefault="00F63C16">
            <w:pPr>
              <w:pStyle w:val="TableBodyText"/>
            </w:pPr>
            <w:r>
              <w:t>ResetButtonImage</w:t>
            </w:r>
          </w:p>
        </w:tc>
      </w:tr>
      <w:tr w:rsidR="00F729E5" w:rsidTr="00F729E5">
        <w:tc>
          <w:tcPr>
            <w:tcW w:w="0" w:type="auto"/>
            <w:vAlign w:val="center"/>
          </w:tcPr>
          <w:p w:rsidR="00F729E5" w:rsidRDefault="00F63C16">
            <w:pPr>
              <w:pStyle w:val="TableBodyText"/>
            </w:pPr>
            <w:r>
              <w:t>ResetChar</w:t>
            </w:r>
          </w:p>
        </w:tc>
      </w:tr>
      <w:tr w:rsidR="00F729E5" w:rsidTr="00F729E5">
        <w:tc>
          <w:tcPr>
            <w:tcW w:w="0" w:type="auto"/>
            <w:vAlign w:val="center"/>
          </w:tcPr>
          <w:p w:rsidR="00F729E5" w:rsidRDefault="00F63C16">
            <w:pPr>
              <w:pStyle w:val="TableBodyText"/>
            </w:pPr>
            <w:r>
              <w:t>ResetPara</w:t>
            </w:r>
          </w:p>
        </w:tc>
      </w:tr>
      <w:tr w:rsidR="00F729E5" w:rsidTr="00F729E5">
        <w:tc>
          <w:tcPr>
            <w:tcW w:w="0" w:type="auto"/>
            <w:vAlign w:val="center"/>
          </w:tcPr>
          <w:p w:rsidR="00F729E5" w:rsidRDefault="00F63C16">
            <w:pPr>
              <w:pStyle w:val="TableBodyText"/>
            </w:pPr>
            <w:r>
              <w:t>RightPara</w:t>
            </w:r>
          </w:p>
        </w:tc>
      </w:tr>
      <w:tr w:rsidR="00F729E5" w:rsidTr="00F729E5">
        <w:tc>
          <w:tcPr>
            <w:tcW w:w="0" w:type="auto"/>
            <w:vAlign w:val="center"/>
          </w:tcPr>
          <w:p w:rsidR="00F729E5" w:rsidRDefault="00F63C16">
            <w:pPr>
              <w:pStyle w:val="TableBodyText"/>
            </w:pPr>
            <w:r>
              <w:t>RmDir</w:t>
            </w:r>
          </w:p>
        </w:tc>
      </w:tr>
      <w:tr w:rsidR="00F729E5" w:rsidTr="00F729E5">
        <w:tc>
          <w:tcPr>
            <w:tcW w:w="0" w:type="auto"/>
            <w:vAlign w:val="center"/>
          </w:tcPr>
          <w:p w:rsidR="00F729E5" w:rsidRDefault="00F63C16">
            <w:pPr>
              <w:pStyle w:val="TableBodyText"/>
            </w:pPr>
            <w:r>
              <w:t>Rnd</w:t>
            </w:r>
          </w:p>
        </w:tc>
      </w:tr>
      <w:tr w:rsidR="00F729E5" w:rsidTr="00F729E5">
        <w:tc>
          <w:tcPr>
            <w:tcW w:w="0" w:type="auto"/>
            <w:vAlign w:val="center"/>
          </w:tcPr>
          <w:p w:rsidR="00F729E5" w:rsidRDefault="00F63C16">
            <w:pPr>
              <w:pStyle w:val="TableBodyText"/>
            </w:pPr>
            <w:r>
              <w:t>RtlKeyb</w:t>
            </w:r>
          </w:p>
        </w:tc>
      </w:tr>
      <w:tr w:rsidR="00F729E5" w:rsidTr="00F729E5">
        <w:tc>
          <w:tcPr>
            <w:tcW w:w="0" w:type="auto"/>
            <w:vAlign w:val="center"/>
          </w:tcPr>
          <w:p w:rsidR="00F729E5" w:rsidRDefault="00F63C16">
            <w:pPr>
              <w:pStyle w:val="TableBodyText"/>
            </w:pPr>
            <w:r>
              <w:t>RtlPara</w:t>
            </w:r>
          </w:p>
        </w:tc>
      </w:tr>
      <w:tr w:rsidR="00F729E5" w:rsidTr="00F729E5">
        <w:tc>
          <w:tcPr>
            <w:tcW w:w="0" w:type="auto"/>
            <w:vAlign w:val="center"/>
          </w:tcPr>
          <w:p w:rsidR="00F729E5" w:rsidRDefault="00F63C16">
            <w:pPr>
              <w:pStyle w:val="TableBodyText"/>
            </w:pPr>
            <w:r>
              <w:t>RtlRun</w:t>
            </w:r>
          </w:p>
        </w:tc>
      </w:tr>
      <w:tr w:rsidR="00F729E5" w:rsidTr="00F729E5">
        <w:tc>
          <w:tcPr>
            <w:tcW w:w="0" w:type="auto"/>
            <w:vAlign w:val="center"/>
          </w:tcPr>
          <w:p w:rsidR="00F729E5" w:rsidRDefault="00F63C16">
            <w:pPr>
              <w:pStyle w:val="TableBodyText"/>
            </w:pPr>
            <w:r>
              <w:t>ScreenUpdating</w:t>
            </w:r>
          </w:p>
        </w:tc>
      </w:tr>
      <w:tr w:rsidR="00F729E5" w:rsidTr="00F729E5">
        <w:tc>
          <w:tcPr>
            <w:tcW w:w="0" w:type="auto"/>
            <w:vAlign w:val="center"/>
          </w:tcPr>
          <w:p w:rsidR="00F729E5" w:rsidRDefault="00F63C16">
            <w:pPr>
              <w:pStyle w:val="TableBodyText"/>
            </w:pPr>
            <w:r>
              <w:t>Second</w:t>
            </w:r>
          </w:p>
        </w:tc>
      </w:tr>
      <w:tr w:rsidR="00F729E5" w:rsidTr="00F729E5">
        <w:tc>
          <w:tcPr>
            <w:tcW w:w="0" w:type="auto"/>
            <w:vAlign w:val="center"/>
          </w:tcPr>
          <w:p w:rsidR="00F729E5" w:rsidRDefault="00F63C16">
            <w:pPr>
              <w:pStyle w:val="TableBodyText"/>
            </w:pPr>
            <w:r>
              <w:t>Seek</w:t>
            </w:r>
          </w:p>
        </w:tc>
      </w:tr>
      <w:tr w:rsidR="00F729E5" w:rsidTr="00F729E5">
        <w:tc>
          <w:tcPr>
            <w:tcW w:w="0" w:type="auto"/>
            <w:vAlign w:val="center"/>
          </w:tcPr>
          <w:p w:rsidR="00F729E5" w:rsidRDefault="00F63C16">
            <w:pPr>
              <w:pStyle w:val="TableBodyText"/>
            </w:pPr>
            <w:r>
              <w:t>SelInfo</w:t>
            </w:r>
          </w:p>
        </w:tc>
      </w:tr>
      <w:tr w:rsidR="00F729E5" w:rsidTr="00F729E5">
        <w:tc>
          <w:tcPr>
            <w:tcW w:w="0" w:type="auto"/>
            <w:vAlign w:val="center"/>
          </w:tcPr>
          <w:p w:rsidR="00F729E5" w:rsidRDefault="00F63C16">
            <w:pPr>
              <w:pStyle w:val="TableBodyText"/>
            </w:pPr>
            <w:r>
              <w:t>SelType</w:t>
            </w:r>
          </w:p>
        </w:tc>
      </w:tr>
      <w:tr w:rsidR="00F729E5" w:rsidTr="00F729E5">
        <w:tc>
          <w:tcPr>
            <w:tcW w:w="0" w:type="auto"/>
            <w:vAlign w:val="center"/>
          </w:tcPr>
          <w:p w:rsidR="00F729E5" w:rsidRDefault="00F63C16">
            <w:pPr>
              <w:pStyle w:val="TableBodyText"/>
            </w:pPr>
            <w:r>
              <w:t>SelectCurLine</w:t>
            </w:r>
          </w:p>
        </w:tc>
      </w:tr>
      <w:tr w:rsidR="00F729E5" w:rsidTr="00F729E5">
        <w:tc>
          <w:tcPr>
            <w:tcW w:w="0" w:type="auto"/>
            <w:vAlign w:val="center"/>
          </w:tcPr>
          <w:p w:rsidR="00F729E5" w:rsidRDefault="00F63C16">
            <w:pPr>
              <w:pStyle w:val="TableBodyText"/>
            </w:pPr>
            <w:r>
              <w:t>SelectCurPara</w:t>
            </w:r>
          </w:p>
        </w:tc>
      </w:tr>
      <w:tr w:rsidR="00F729E5" w:rsidTr="00F729E5">
        <w:tc>
          <w:tcPr>
            <w:tcW w:w="0" w:type="auto"/>
            <w:vAlign w:val="center"/>
          </w:tcPr>
          <w:p w:rsidR="00F729E5" w:rsidRDefault="00F63C16">
            <w:pPr>
              <w:pStyle w:val="TableBodyText"/>
            </w:pPr>
            <w:r>
              <w:t>SelectCurSentence</w:t>
            </w:r>
          </w:p>
        </w:tc>
      </w:tr>
      <w:tr w:rsidR="00F729E5" w:rsidTr="00F729E5">
        <w:tc>
          <w:tcPr>
            <w:tcW w:w="0" w:type="auto"/>
            <w:vAlign w:val="center"/>
          </w:tcPr>
          <w:p w:rsidR="00F729E5" w:rsidRDefault="00F63C16">
            <w:pPr>
              <w:pStyle w:val="TableBodyText"/>
            </w:pPr>
            <w:r>
              <w:t>SelectCurWord</w:t>
            </w:r>
          </w:p>
        </w:tc>
      </w:tr>
      <w:tr w:rsidR="00F729E5" w:rsidTr="00F729E5">
        <w:tc>
          <w:tcPr>
            <w:tcW w:w="0" w:type="auto"/>
            <w:vAlign w:val="center"/>
          </w:tcPr>
          <w:p w:rsidR="00F729E5" w:rsidRDefault="00F63C16">
            <w:pPr>
              <w:pStyle w:val="TableBodyText"/>
            </w:pPr>
            <w:r>
              <w:t>SendKeys</w:t>
            </w:r>
          </w:p>
        </w:tc>
      </w:tr>
      <w:tr w:rsidR="00F729E5" w:rsidTr="00F729E5">
        <w:tc>
          <w:tcPr>
            <w:tcW w:w="0" w:type="auto"/>
            <w:vAlign w:val="center"/>
          </w:tcPr>
          <w:p w:rsidR="00F729E5" w:rsidRDefault="00F63C16">
            <w:pPr>
              <w:pStyle w:val="TableBodyText"/>
            </w:pPr>
            <w:r>
              <w:t>SentLeft</w:t>
            </w:r>
          </w:p>
        </w:tc>
      </w:tr>
      <w:tr w:rsidR="00F729E5" w:rsidTr="00F729E5">
        <w:tc>
          <w:tcPr>
            <w:tcW w:w="0" w:type="auto"/>
            <w:vAlign w:val="center"/>
          </w:tcPr>
          <w:p w:rsidR="00F729E5" w:rsidRDefault="00F63C16">
            <w:pPr>
              <w:pStyle w:val="TableBodyText"/>
            </w:pPr>
            <w:r>
              <w:t>SentRight</w:t>
            </w:r>
          </w:p>
        </w:tc>
      </w:tr>
      <w:tr w:rsidR="00F729E5" w:rsidTr="00F729E5">
        <w:tc>
          <w:tcPr>
            <w:tcW w:w="0" w:type="auto"/>
            <w:vAlign w:val="center"/>
          </w:tcPr>
          <w:p w:rsidR="00F729E5" w:rsidRDefault="00F63C16">
            <w:pPr>
              <w:pStyle w:val="TableBodyText"/>
            </w:pPr>
            <w:r>
              <w:t>SetAttr</w:t>
            </w:r>
          </w:p>
        </w:tc>
      </w:tr>
      <w:tr w:rsidR="00F729E5" w:rsidTr="00F729E5">
        <w:tc>
          <w:tcPr>
            <w:tcW w:w="0" w:type="auto"/>
            <w:vAlign w:val="center"/>
          </w:tcPr>
          <w:p w:rsidR="00F729E5" w:rsidRDefault="00F63C16">
            <w:pPr>
              <w:pStyle w:val="TableBodyText"/>
            </w:pPr>
            <w:r>
              <w:t>SetAutoText</w:t>
            </w:r>
          </w:p>
        </w:tc>
      </w:tr>
      <w:tr w:rsidR="00F729E5" w:rsidTr="00F729E5">
        <w:tc>
          <w:tcPr>
            <w:tcW w:w="0" w:type="auto"/>
            <w:vAlign w:val="center"/>
          </w:tcPr>
          <w:p w:rsidR="00F729E5" w:rsidRDefault="00F63C16">
            <w:pPr>
              <w:pStyle w:val="TableBodyText"/>
            </w:pPr>
            <w:r>
              <w:t>SetDocumentDirty</w:t>
            </w:r>
          </w:p>
        </w:tc>
      </w:tr>
      <w:tr w:rsidR="00F729E5" w:rsidTr="00F729E5">
        <w:tc>
          <w:tcPr>
            <w:tcW w:w="0" w:type="auto"/>
            <w:vAlign w:val="center"/>
          </w:tcPr>
          <w:p w:rsidR="00F729E5" w:rsidRDefault="00F63C16">
            <w:pPr>
              <w:pStyle w:val="TableBodyText"/>
            </w:pPr>
            <w:r>
              <w:t>SetDocumentProperty</w:t>
            </w:r>
          </w:p>
        </w:tc>
      </w:tr>
      <w:tr w:rsidR="00F729E5" w:rsidTr="00F729E5">
        <w:tc>
          <w:tcPr>
            <w:tcW w:w="0" w:type="auto"/>
            <w:vAlign w:val="center"/>
          </w:tcPr>
          <w:p w:rsidR="00F729E5" w:rsidRDefault="00F63C16">
            <w:pPr>
              <w:pStyle w:val="TableBodyText"/>
            </w:pPr>
            <w:r>
              <w:t>SetDocumentPropertyLink</w:t>
            </w:r>
          </w:p>
        </w:tc>
      </w:tr>
      <w:tr w:rsidR="00F729E5" w:rsidTr="00F729E5">
        <w:tc>
          <w:tcPr>
            <w:tcW w:w="0" w:type="auto"/>
            <w:vAlign w:val="center"/>
          </w:tcPr>
          <w:p w:rsidR="00F729E5" w:rsidRDefault="00F63C16">
            <w:pPr>
              <w:pStyle w:val="TableBodyText"/>
            </w:pPr>
            <w:r>
              <w:t>SetDocumentVar</w:t>
            </w:r>
          </w:p>
        </w:tc>
      </w:tr>
      <w:tr w:rsidR="00F729E5" w:rsidTr="00F729E5">
        <w:tc>
          <w:tcPr>
            <w:tcW w:w="0" w:type="auto"/>
            <w:vAlign w:val="center"/>
          </w:tcPr>
          <w:p w:rsidR="00F729E5" w:rsidRDefault="00F63C16">
            <w:pPr>
              <w:pStyle w:val="TableBodyText"/>
            </w:pPr>
            <w:r>
              <w:t>SetEndOfBookmark</w:t>
            </w:r>
          </w:p>
        </w:tc>
      </w:tr>
      <w:tr w:rsidR="00F729E5" w:rsidTr="00F729E5">
        <w:tc>
          <w:tcPr>
            <w:tcW w:w="0" w:type="auto"/>
            <w:vAlign w:val="center"/>
          </w:tcPr>
          <w:p w:rsidR="00F729E5" w:rsidRDefault="00F63C16">
            <w:pPr>
              <w:pStyle w:val="TableBodyText"/>
            </w:pPr>
            <w:r>
              <w:t>SetFileCreatorAndType</w:t>
            </w:r>
          </w:p>
        </w:tc>
      </w:tr>
      <w:tr w:rsidR="00F729E5" w:rsidTr="00F729E5">
        <w:tc>
          <w:tcPr>
            <w:tcW w:w="0" w:type="auto"/>
            <w:vAlign w:val="center"/>
          </w:tcPr>
          <w:p w:rsidR="00F729E5" w:rsidRDefault="00F63C16">
            <w:pPr>
              <w:pStyle w:val="TableBodyText"/>
            </w:pPr>
            <w:r>
              <w:t>SetFormResult</w:t>
            </w:r>
          </w:p>
        </w:tc>
      </w:tr>
      <w:tr w:rsidR="00F729E5" w:rsidTr="00F729E5">
        <w:tc>
          <w:tcPr>
            <w:tcW w:w="0" w:type="auto"/>
            <w:vAlign w:val="center"/>
          </w:tcPr>
          <w:p w:rsidR="00F729E5" w:rsidRDefault="00F63C16">
            <w:pPr>
              <w:pStyle w:val="TableBodyText"/>
            </w:pPr>
            <w:r>
              <w:t>SetPrivateProfileString</w:t>
            </w:r>
          </w:p>
        </w:tc>
      </w:tr>
      <w:tr w:rsidR="00F729E5" w:rsidTr="00F729E5">
        <w:tc>
          <w:tcPr>
            <w:tcW w:w="0" w:type="auto"/>
            <w:vAlign w:val="center"/>
          </w:tcPr>
          <w:p w:rsidR="00F729E5" w:rsidRDefault="00F63C16">
            <w:pPr>
              <w:pStyle w:val="TableBodyText"/>
            </w:pPr>
            <w:r>
              <w:t>SetProfileString</w:t>
            </w:r>
          </w:p>
        </w:tc>
      </w:tr>
      <w:tr w:rsidR="00F729E5" w:rsidTr="00F729E5">
        <w:tc>
          <w:tcPr>
            <w:tcW w:w="0" w:type="auto"/>
            <w:vAlign w:val="center"/>
          </w:tcPr>
          <w:p w:rsidR="00F729E5" w:rsidRDefault="00F63C16">
            <w:pPr>
              <w:pStyle w:val="TableBodyText"/>
            </w:pPr>
            <w:r>
              <w:t>SetSelRange</w:t>
            </w:r>
          </w:p>
        </w:tc>
      </w:tr>
      <w:tr w:rsidR="00F729E5" w:rsidTr="00F729E5">
        <w:tc>
          <w:tcPr>
            <w:tcW w:w="0" w:type="auto"/>
            <w:vAlign w:val="center"/>
          </w:tcPr>
          <w:p w:rsidR="00F729E5" w:rsidRDefault="00F63C16">
            <w:pPr>
              <w:pStyle w:val="TableBodyText"/>
            </w:pPr>
            <w:r>
              <w:t>SetStartOfBookmark</w:t>
            </w:r>
          </w:p>
        </w:tc>
      </w:tr>
      <w:tr w:rsidR="00F729E5" w:rsidTr="00F729E5">
        <w:tc>
          <w:tcPr>
            <w:tcW w:w="0" w:type="auto"/>
            <w:vAlign w:val="center"/>
          </w:tcPr>
          <w:p w:rsidR="00F729E5" w:rsidRDefault="00F63C16">
            <w:pPr>
              <w:pStyle w:val="TableBodyText"/>
            </w:pPr>
            <w:r>
              <w:t>SetTemplateDirty</w:t>
            </w:r>
          </w:p>
        </w:tc>
      </w:tr>
      <w:tr w:rsidR="00F729E5" w:rsidTr="00F729E5">
        <w:tc>
          <w:tcPr>
            <w:tcW w:w="0" w:type="auto"/>
            <w:vAlign w:val="center"/>
          </w:tcPr>
          <w:p w:rsidR="00F729E5" w:rsidRDefault="00F63C16">
            <w:pPr>
              <w:pStyle w:val="TableBodyText"/>
            </w:pPr>
            <w:r>
              <w:t>Sgn</w:t>
            </w:r>
          </w:p>
        </w:tc>
      </w:tr>
      <w:tr w:rsidR="00F729E5" w:rsidTr="00F729E5">
        <w:tc>
          <w:tcPr>
            <w:tcW w:w="0" w:type="auto"/>
            <w:vAlign w:val="center"/>
          </w:tcPr>
          <w:p w:rsidR="00F729E5" w:rsidRDefault="00F63C16">
            <w:pPr>
              <w:pStyle w:val="TableBodyText"/>
            </w:pPr>
            <w:r>
              <w:t>ShadingPattern</w:t>
            </w:r>
          </w:p>
        </w:tc>
      </w:tr>
      <w:tr w:rsidR="00F729E5" w:rsidTr="00F729E5">
        <w:tc>
          <w:tcPr>
            <w:tcW w:w="0" w:type="auto"/>
            <w:vAlign w:val="center"/>
          </w:tcPr>
          <w:p w:rsidR="00F729E5" w:rsidRDefault="00F63C16">
            <w:pPr>
              <w:pStyle w:val="TableBodyText"/>
            </w:pPr>
            <w:r>
              <w:t>Shadow</w:t>
            </w:r>
          </w:p>
        </w:tc>
      </w:tr>
      <w:tr w:rsidR="00F729E5" w:rsidTr="00F729E5">
        <w:tc>
          <w:tcPr>
            <w:tcW w:w="0" w:type="auto"/>
            <w:vAlign w:val="center"/>
          </w:tcPr>
          <w:p w:rsidR="00F729E5" w:rsidRDefault="00F63C16">
            <w:pPr>
              <w:pStyle w:val="TableBodyText"/>
            </w:pPr>
            <w:r>
              <w:t>Shell</w:t>
            </w:r>
          </w:p>
        </w:tc>
      </w:tr>
      <w:tr w:rsidR="00F729E5" w:rsidTr="00F729E5">
        <w:tc>
          <w:tcPr>
            <w:tcW w:w="0" w:type="auto"/>
            <w:vAlign w:val="center"/>
          </w:tcPr>
          <w:p w:rsidR="00F729E5" w:rsidRDefault="00F63C16">
            <w:pPr>
              <w:pStyle w:val="TableBodyText"/>
            </w:pPr>
            <w:r>
              <w:t>ShowAlerts</w:t>
            </w:r>
          </w:p>
        </w:tc>
      </w:tr>
      <w:tr w:rsidR="00F729E5" w:rsidTr="00F729E5">
        <w:tc>
          <w:tcPr>
            <w:tcW w:w="0" w:type="auto"/>
            <w:vAlign w:val="center"/>
          </w:tcPr>
          <w:p w:rsidR="00F729E5" w:rsidRDefault="00F63C16">
            <w:pPr>
              <w:pStyle w:val="TableBodyText"/>
            </w:pPr>
            <w:r>
              <w:t>ShowAll</w:t>
            </w:r>
          </w:p>
        </w:tc>
      </w:tr>
      <w:tr w:rsidR="00F729E5" w:rsidTr="00F729E5">
        <w:tc>
          <w:tcPr>
            <w:tcW w:w="0" w:type="auto"/>
            <w:vAlign w:val="center"/>
          </w:tcPr>
          <w:p w:rsidR="00F729E5" w:rsidRDefault="00F63C16">
            <w:pPr>
              <w:pStyle w:val="TableBodyText"/>
            </w:pPr>
            <w:r>
              <w:t>ShowAnnotationBy</w:t>
            </w:r>
          </w:p>
        </w:tc>
      </w:tr>
      <w:tr w:rsidR="00F729E5" w:rsidTr="00F729E5">
        <w:tc>
          <w:tcPr>
            <w:tcW w:w="0" w:type="auto"/>
            <w:vAlign w:val="center"/>
          </w:tcPr>
          <w:p w:rsidR="00F729E5" w:rsidRDefault="00F63C16">
            <w:pPr>
              <w:pStyle w:val="TableBodyText"/>
            </w:pPr>
            <w:r>
              <w:t>SizeToolbar</w:t>
            </w:r>
          </w:p>
        </w:tc>
      </w:tr>
      <w:tr w:rsidR="00F729E5" w:rsidTr="00F729E5">
        <w:tc>
          <w:tcPr>
            <w:tcW w:w="0" w:type="auto"/>
            <w:vAlign w:val="center"/>
          </w:tcPr>
          <w:p w:rsidR="00F729E5" w:rsidRDefault="00F63C16">
            <w:pPr>
              <w:pStyle w:val="TableBodyText"/>
            </w:pPr>
            <w:r>
              <w:t>SkipNumbering</w:t>
            </w:r>
          </w:p>
        </w:tc>
      </w:tr>
      <w:tr w:rsidR="00F729E5" w:rsidTr="00F729E5">
        <w:tc>
          <w:tcPr>
            <w:tcW w:w="0" w:type="auto"/>
            <w:vAlign w:val="center"/>
          </w:tcPr>
          <w:p w:rsidR="00F729E5" w:rsidRDefault="00F63C16">
            <w:pPr>
              <w:pStyle w:val="TableBodyText"/>
            </w:pPr>
            <w:r>
              <w:t>SmallCaps</w:t>
            </w:r>
          </w:p>
        </w:tc>
      </w:tr>
      <w:tr w:rsidR="00F729E5" w:rsidTr="00F729E5">
        <w:tc>
          <w:tcPr>
            <w:tcW w:w="0" w:type="auto"/>
            <w:vAlign w:val="center"/>
          </w:tcPr>
          <w:p w:rsidR="00F729E5" w:rsidRDefault="00F63C16">
            <w:pPr>
              <w:pStyle w:val="TableBodyText"/>
            </w:pPr>
            <w:r>
              <w:t>SortArray</w:t>
            </w:r>
          </w:p>
        </w:tc>
      </w:tr>
      <w:tr w:rsidR="00F729E5" w:rsidTr="00F729E5">
        <w:tc>
          <w:tcPr>
            <w:tcW w:w="0" w:type="auto"/>
            <w:vAlign w:val="center"/>
          </w:tcPr>
          <w:p w:rsidR="00F729E5" w:rsidRDefault="00F63C16">
            <w:pPr>
              <w:pStyle w:val="TableBodyText"/>
            </w:pPr>
            <w:r>
              <w:t>SpacePara1</w:t>
            </w:r>
          </w:p>
        </w:tc>
      </w:tr>
      <w:tr w:rsidR="00F729E5" w:rsidTr="00F729E5">
        <w:tc>
          <w:tcPr>
            <w:tcW w:w="0" w:type="auto"/>
            <w:vAlign w:val="center"/>
          </w:tcPr>
          <w:p w:rsidR="00F729E5" w:rsidRDefault="00F63C16">
            <w:pPr>
              <w:pStyle w:val="TableBodyText"/>
            </w:pPr>
            <w:r>
              <w:t>SpacePara15</w:t>
            </w:r>
          </w:p>
        </w:tc>
      </w:tr>
      <w:tr w:rsidR="00F729E5" w:rsidTr="00F729E5">
        <w:tc>
          <w:tcPr>
            <w:tcW w:w="0" w:type="auto"/>
            <w:vAlign w:val="center"/>
          </w:tcPr>
          <w:p w:rsidR="00F729E5" w:rsidRDefault="00F63C16">
            <w:pPr>
              <w:pStyle w:val="TableBodyText"/>
            </w:pPr>
            <w:r>
              <w:t>SpacePara2</w:t>
            </w:r>
          </w:p>
        </w:tc>
      </w:tr>
      <w:tr w:rsidR="00F729E5" w:rsidTr="00F729E5">
        <w:tc>
          <w:tcPr>
            <w:tcW w:w="0" w:type="auto"/>
            <w:vAlign w:val="center"/>
          </w:tcPr>
          <w:p w:rsidR="00F729E5" w:rsidRDefault="00F63C16">
            <w:pPr>
              <w:pStyle w:val="TableBodyText"/>
            </w:pPr>
            <w:r>
              <w:t>SpellChecked</w:t>
            </w:r>
          </w:p>
        </w:tc>
      </w:tr>
      <w:tr w:rsidR="00F729E5" w:rsidTr="00F729E5">
        <w:tc>
          <w:tcPr>
            <w:tcW w:w="0" w:type="auto"/>
            <w:vAlign w:val="center"/>
          </w:tcPr>
          <w:p w:rsidR="00F729E5" w:rsidRDefault="00F63C16">
            <w:pPr>
              <w:pStyle w:val="TableBodyText"/>
            </w:pPr>
            <w:r>
              <w:t>StartOfColumn</w:t>
            </w:r>
          </w:p>
        </w:tc>
      </w:tr>
      <w:tr w:rsidR="00F729E5" w:rsidTr="00F729E5">
        <w:tc>
          <w:tcPr>
            <w:tcW w:w="0" w:type="auto"/>
            <w:vAlign w:val="center"/>
          </w:tcPr>
          <w:p w:rsidR="00F729E5" w:rsidRDefault="00F63C16">
            <w:pPr>
              <w:pStyle w:val="TableBodyText"/>
            </w:pPr>
            <w:r>
              <w:t>StartOfDocument</w:t>
            </w:r>
          </w:p>
        </w:tc>
      </w:tr>
      <w:tr w:rsidR="00F729E5" w:rsidTr="00F729E5">
        <w:tc>
          <w:tcPr>
            <w:tcW w:w="0" w:type="auto"/>
            <w:vAlign w:val="center"/>
          </w:tcPr>
          <w:p w:rsidR="00F729E5" w:rsidRDefault="00F63C16">
            <w:pPr>
              <w:pStyle w:val="TableBodyText"/>
            </w:pPr>
            <w:r>
              <w:t>StartOfLine</w:t>
            </w:r>
          </w:p>
        </w:tc>
      </w:tr>
      <w:tr w:rsidR="00F729E5" w:rsidTr="00F729E5">
        <w:tc>
          <w:tcPr>
            <w:tcW w:w="0" w:type="auto"/>
            <w:vAlign w:val="center"/>
          </w:tcPr>
          <w:p w:rsidR="00F729E5" w:rsidRDefault="00F63C16">
            <w:pPr>
              <w:pStyle w:val="TableBodyText"/>
            </w:pPr>
            <w:r>
              <w:t>StartOfRow</w:t>
            </w:r>
          </w:p>
        </w:tc>
      </w:tr>
      <w:tr w:rsidR="00F729E5" w:rsidTr="00F729E5">
        <w:tc>
          <w:tcPr>
            <w:tcW w:w="0" w:type="auto"/>
            <w:vAlign w:val="center"/>
          </w:tcPr>
          <w:p w:rsidR="00F729E5" w:rsidRDefault="00F63C16">
            <w:pPr>
              <w:pStyle w:val="TableBodyText"/>
            </w:pPr>
            <w:r>
              <w:t>StartOfWindow</w:t>
            </w:r>
          </w:p>
        </w:tc>
      </w:tr>
      <w:tr w:rsidR="00F729E5" w:rsidTr="00F729E5">
        <w:tc>
          <w:tcPr>
            <w:tcW w:w="0" w:type="auto"/>
            <w:vAlign w:val="center"/>
          </w:tcPr>
          <w:p w:rsidR="00F729E5" w:rsidRDefault="00F63C16">
            <w:pPr>
              <w:pStyle w:val="TableBodyText"/>
            </w:pPr>
            <w:r>
              <w:t>Stop</w:t>
            </w:r>
          </w:p>
        </w:tc>
      </w:tr>
      <w:tr w:rsidR="00F729E5" w:rsidTr="00F729E5">
        <w:tc>
          <w:tcPr>
            <w:tcW w:w="0" w:type="auto"/>
            <w:vAlign w:val="center"/>
          </w:tcPr>
          <w:p w:rsidR="00F729E5" w:rsidRDefault="00F63C16">
            <w:pPr>
              <w:pStyle w:val="TableBodyText"/>
            </w:pPr>
            <w:r>
              <w:t>Strikethrough</w:t>
            </w:r>
          </w:p>
        </w:tc>
      </w:tr>
      <w:tr w:rsidR="00F729E5" w:rsidTr="00F729E5">
        <w:tc>
          <w:tcPr>
            <w:tcW w:w="0" w:type="auto"/>
            <w:vAlign w:val="center"/>
          </w:tcPr>
          <w:p w:rsidR="00F729E5" w:rsidRDefault="00F63C16">
            <w:pPr>
              <w:pStyle w:val="TableBodyText"/>
            </w:pPr>
            <w:r>
              <w:t>Style</w:t>
            </w:r>
          </w:p>
        </w:tc>
      </w:tr>
      <w:tr w:rsidR="00F729E5" w:rsidTr="00F729E5">
        <w:tc>
          <w:tcPr>
            <w:tcW w:w="0" w:type="auto"/>
            <w:vAlign w:val="center"/>
          </w:tcPr>
          <w:p w:rsidR="00F729E5" w:rsidRDefault="00F63C16">
            <w:pPr>
              <w:pStyle w:val="TableBodyText"/>
            </w:pPr>
            <w:r>
              <w:t>Subscript</w:t>
            </w:r>
          </w:p>
        </w:tc>
      </w:tr>
      <w:tr w:rsidR="00F729E5" w:rsidTr="00F729E5">
        <w:tc>
          <w:tcPr>
            <w:tcW w:w="0" w:type="auto"/>
            <w:vAlign w:val="center"/>
          </w:tcPr>
          <w:p w:rsidR="00F729E5" w:rsidRDefault="00F63C16">
            <w:pPr>
              <w:pStyle w:val="TableBodyText"/>
            </w:pPr>
            <w:r>
              <w:t>Superscript</w:t>
            </w:r>
          </w:p>
        </w:tc>
      </w:tr>
      <w:tr w:rsidR="00F729E5" w:rsidTr="00F729E5">
        <w:tc>
          <w:tcPr>
            <w:tcW w:w="0" w:type="auto"/>
            <w:vAlign w:val="center"/>
          </w:tcPr>
          <w:p w:rsidR="00F729E5" w:rsidRDefault="00F63C16">
            <w:pPr>
              <w:pStyle w:val="TableBodyText"/>
            </w:pPr>
            <w:r>
              <w:t>SymbolFont</w:t>
            </w:r>
          </w:p>
        </w:tc>
      </w:tr>
      <w:tr w:rsidR="00F729E5" w:rsidTr="00F729E5">
        <w:tc>
          <w:tcPr>
            <w:tcW w:w="0" w:type="auto"/>
            <w:vAlign w:val="center"/>
          </w:tcPr>
          <w:p w:rsidR="00F729E5" w:rsidRDefault="00F63C16">
            <w:pPr>
              <w:pStyle w:val="TableBodyText"/>
            </w:pPr>
            <w:r>
              <w:t>TabType</w:t>
            </w:r>
          </w:p>
        </w:tc>
      </w:tr>
      <w:tr w:rsidR="00F729E5" w:rsidTr="00F729E5">
        <w:tc>
          <w:tcPr>
            <w:tcW w:w="0" w:type="auto"/>
            <w:vAlign w:val="center"/>
          </w:tcPr>
          <w:p w:rsidR="00F729E5" w:rsidRDefault="00F63C16">
            <w:pPr>
              <w:pStyle w:val="TableBodyText"/>
            </w:pPr>
            <w:r>
              <w:t>TableGridlines</w:t>
            </w:r>
          </w:p>
        </w:tc>
      </w:tr>
      <w:tr w:rsidR="00F729E5" w:rsidTr="00F729E5">
        <w:tc>
          <w:tcPr>
            <w:tcW w:w="0" w:type="auto"/>
            <w:vAlign w:val="center"/>
          </w:tcPr>
          <w:p w:rsidR="00F729E5" w:rsidRDefault="00F63C16">
            <w:pPr>
              <w:pStyle w:val="TableBodyText"/>
            </w:pPr>
            <w:r>
              <w:t>TableHeadings</w:t>
            </w:r>
          </w:p>
        </w:tc>
      </w:tr>
      <w:tr w:rsidR="00F729E5" w:rsidTr="00F729E5">
        <w:tc>
          <w:tcPr>
            <w:tcW w:w="0" w:type="auto"/>
            <w:vAlign w:val="center"/>
          </w:tcPr>
          <w:p w:rsidR="00F729E5" w:rsidRDefault="00F63C16">
            <w:pPr>
              <w:pStyle w:val="TableBodyText"/>
            </w:pPr>
            <w:r>
              <w:t>Text</w:t>
            </w:r>
          </w:p>
        </w:tc>
      </w:tr>
      <w:tr w:rsidR="00F729E5" w:rsidTr="00F729E5">
        <w:tc>
          <w:tcPr>
            <w:tcW w:w="0" w:type="auto"/>
            <w:vAlign w:val="center"/>
          </w:tcPr>
          <w:p w:rsidR="00F729E5" w:rsidRDefault="00F63C16">
            <w:pPr>
              <w:pStyle w:val="TableBodyText"/>
            </w:pPr>
            <w:r>
              <w:t>TextBox</w:t>
            </w:r>
          </w:p>
        </w:tc>
      </w:tr>
      <w:tr w:rsidR="00F729E5" w:rsidTr="00F729E5">
        <w:tc>
          <w:tcPr>
            <w:tcW w:w="0" w:type="auto"/>
            <w:vAlign w:val="center"/>
          </w:tcPr>
          <w:p w:rsidR="00F729E5" w:rsidRDefault="00F63C16">
            <w:pPr>
              <w:pStyle w:val="TableBodyText"/>
            </w:pPr>
            <w:r>
              <w:t>TimeSerial</w:t>
            </w:r>
          </w:p>
        </w:tc>
      </w:tr>
      <w:tr w:rsidR="00F729E5" w:rsidTr="00F729E5">
        <w:tc>
          <w:tcPr>
            <w:tcW w:w="0" w:type="auto"/>
            <w:vAlign w:val="center"/>
          </w:tcPr>
          <w:p w:rsidR="00F729E5" w:rsidRDefault="00F63C16">
            <w:pPr>
              <w:pStyle w:val="TableBodyText"/>
            </w:pPr>
            <w:r>
              <w:t>TimeValue</w:t>
            </w:r>
          </w:p>
        </w:tc>
      </w:tr>
      <w:tr w:rsidR="00F729E5" w:rsidTr="00F729E5">
        <w:tc>
          <w:tcPr>
            <w:tcW w:w="0" w:type="auto"/>
            <w:vAlign w:val="center"/>
          </w:tcPr>
          <w:p w:rsidR="00F729E5" w:rsidRDefault="00F63C16">
            <w:pPr>
              <w:pStyle w:val="TableBodyText"/>
            </w:pPr>
            <w:r>
              <w:t>Today</w:t>
            </w:r>
          </w:p>
        </w:tc>
      </w:tr>
      <w:tr w:rsidR="00F729E5" w:rsidTr="00F729E5">
        <w:tc>
          <w:tcPr>
            <w:tcW w:w="0" w:type="auto"/>
            <w:vAlign w:val="center"/>
          </w:tcPr>
          <w:p w:rsidR="00F729E5" w:rsidRDefault="00F63C16">
            <w:pPr>
              <w:pStyle w:val="TableBodyText"/>
            </w:pPr>
            <w:r>
              <w:t>ToolbarState</w:t>
            </w:r>
          </w:p>
        </w:tc>
      </w:tr>
      <w:tr w:rsidR="00F729E5" w:rsidTr="00F729E5">
        <w:tc>
          <w:tcPr>
            <w:tcW w:w="0" w:type="auto"/>
            <w:vAlign w:val="center"/>
          </w:tcPr>
          <w:p w:rsidR="00F729E5" w:rsidRDefault="00F63C16">
            <w:pPr>
              <w:pStyle w:val="TableBodyText"/>
            </w:pPr>
            <w:r>
              <w:t>ToolsAutoCorrectCapsLockOff</w:t>
            </w:r>
          </w:p>
        </w:tc>
      </w:tr>
      <w:tr w:rsidR="00F729E5" w:rsidTr="00F729E5">
        <w:tc>
          <w:tcPr>
            <w:tcW w:w="0" w:type="auto"/>
            <w:vAlign w:val="center"/>
          </w:tcPr>
          <w:p w:rsidR="00F729E5" w:rsidRDefault="00F63C16">
            <w:pPr>
              <w:pStyle w:val="TableBodyText"/>
            </w:pPr>
            <w:r>
              <w:t>ToolsAutoCorrectDays</w:t>
            </w:r>
          </w:p>
        </w:tc>
      </w:tr>
      <w:tr w:rsidR="00F729E5" w:rsidTr="00F729E5">
        <w:tc>
          <w:tcPr>
            <w:tcW w:w="0" w:type="auto"/>
            <w:vAlign w:val="center"/>
          </w:tcPr>
          <w:p w:rsidR="00F729E5" w:rsidRDefault="00F63C16">
            <w:pPr>
              <w:pStyle w:val="TableBodyText"/>
            </w:pPr>
            <w:r>
              <w:t>ToolsAutoCorrectInitialCaps</w:t>
            </w:r>
          </w:p>
        </w:tc>
      </w:tr>
      <w:tr w:rsidR="00F729E5" w:rsidTr="00F729E5">
        <w:tc>
          <w:tcPr>
            <w:tcW w:w="0" w:type="auto"/>
            <w:vAlign w:val="center"/>
          </w:tcPr>
          <w:p w:rsidR="00F729E5" w:rsidRDefault="00F63C16">
            <w:pPr>
              <w:pStyle w:val="TableBodyText"/>
            </w:pPr>
            <w:r>
              <w:t>ToolsAutoCorrectReplaceText</w:t>
            </w:r>
          </w:p>
        </w:tc>
      </w:tr>
      <w:tr w:rsidR="00F729E5" w:rsidTr="00F729E5">
        <w:tc>
          <w:tcPr>
            <w:tcW w:w="0" w:type="auto"/>
            <w:vAlign w:val="center"/>
          </w:tcPr>
          <w:p w:rsidR="00F729E5" w:rsidRDefault="00F63C16">
            <w:pPr>
              <w:pStyle w:val="TableBodyText"/>
            </w:pPr>
            <w:r>
              <w:t>ToolsAutoCorrectReplaceTextFromSpellingChecker</w:t>
            </w:r>
          </w:p>
        </w:tc>
      </w:tr>
      <w:tr w:rsidR="00F729E5" w:rsidTr="00F729E5">
        <w:tc>
          <w:tcPr>
            <w:tcW w:w="0" w:type="auto"/>
            <w:vAlign w:val="center"/>
          </w:tcPr>
          <w:p w:rsidR="00F729E5" w:rsidRDefault="00F63C16">
            <w:pPr>
              <w:pStyle w:val="TableBodyText"/>
            </w:pPr>
            <w:r>
              <w:t>ToolsAutoCorrectSentenceCaps</w:t>
            </w:r>
          </w:p>
        </w:tc>
      </w:tr>
      <w:tr w:rsidR="00F729E5" w:rsidTr="00F729E5">
        <w:tc>
          <w:tcPr>
            <w:tcW w:w="0" w:type="auto"/>
            <w:vAlign w:val="center"/>
          </w:tcPr>
          <w:p w:rsidR="00F729E5" w:rsidRDefault="00F63C16">
            <w:pPr>
              <w:pStyle w:val="TableBodyText"/>
            </w:pPr>
            <w:r>
              <w:t>ToolsAutoCorrectSmartQuotes</w:t>
            </w:r>
          </w:p>
        </w:tc>
      </w:tr>
      <w:tr w:rsidR="00F729E5" w:rsidTr="00F729E5">
        <w:tc>
          <w:tcPr>
            <w:tcW w:w="0" w:type="auto"/>
            <w:vAlign w:val="center"/>
          </w:tcPr>
          <w:p w:rsidR="00F729E5" w:rsidRDefault="00F63C16">
            <w:pPr>
              <w:pStyle w:val="TableBodyText"/>
            </w:pPr>
            <w:r>
              <w:t>ToolsCalculate</w:t>
            </w:r>
          </w:p>
        </w:tc>
      </w:tr>
      <w:tr w:rsidR="00F729E5" w:rsidTr="00F729E5">
        <w:tc>
          <w:tcPr>
            <w:tcW w:w="0" w:type="auto"/>
            <w:vAlign w:val="center"/>
          </w:tcPr>
          <w:p w:rsidR="00F729E5" w:rsidRDefault="00F63C16">
            <w:pPr>
              <w:pStyle w:val="TableBodyText"/>
            </w:pPr>
            <w:r>
              <w:t>ToolsGrammarStatisticsArray</w:t>
            </w:r>
          </w:p>
        </w:tc>
      </w:tr>
      <w:tr w:rsidR="00F729E5" w:rsidTr="00F729E5">
        <w:tc>
          <w:tcPr>
            <w:tcW w:w="0" w:type="auto"/>
            <w:vAlign w:val="center"/>
          </w:tcPr>
          <w:p w:rsidR="00F729E5" w:rsidRDefault="00F63C16">
            <w:pPr>
              <w:pStyle w:val="TableBodyText"/>
            </w:pPr>
            <w:r>
              <w:t>ToolsRevisionDate</w:t>
            </w:r>
          </w:p>
        </w:tc>
      </w:tr>
      <w:tr w:rsidR="00F729E5" w:rsidTr="00F729E5">
        <w:tc>
          <w:tcPr>
            <w:tcW w:w="0" w:type="auto"/>
            <w:vAlign w:val="center"/>
          </w:tcPr>
          <w:p w:rsidR="00F729E5" w:rsidRDefault="00F63C16">
            <w:pPr>
              <w:pStyle w:val="TableBodyText"/>
            </w:pPr>
            <w:r>
              <w:t>ToolsRevisionType</w:t>
            </w:r>
          </w:p>
        </w:tc>
      </w:tr>
      <w:tr w:rsidR="00F729E5" w:rsidTr="00F729E5">
        <w:tc>
          <w:tcPr>
            <w:tcW w:w="0" w:type="auto"/>
            <w:vAlign w:val="center"/>
          </w:tcPr>
          <w:p w:rsidR="00F729E5" w:rsidRDefault="00F63C16">
            <w:pPr>
              <w:pStyle w:val="TableBodyText"/>
            </w:pPr>
            <w:r>
              <w:t>Underline</w:t>
            </w:r>
          </w:p>
        </w:tc>
      </w:tr>
      <w:tr w:rsidR="00F729E5" w:rsidTr="00F729E5">
        <w:tc>
          <w:tcPr>
            <w:tcW w:w="0" w:type="auto"/>
            <w:vAlign w:val="center"/>
          </w:tcPr>
          <w:p w:rsidR="00F729E5" w:rsidRDefault="00F63C16">
            <w:pPr>
              <w:pStyle w:val="TableBodyText"/>
            </w:pPr>
            <w:r>
              <w:t>UnderlineColor</w:t>
            </w:r>
          </w:p>
        </w:tc>
      </w:tr>
      <w:tr w:rsidR="00F729E5" w:rsidTr="00F729E5">
        <w:tc>
          <w:tcPr>
            <w:tcW w:w="0" w:type="auto"/>
            <w:vAlign w:val="center"/>
          </w:tcPr>
          <w:p w:rsidR="00F729E5" w:rsidRDefault="00F63C16">
            <w:pPr>
              <w:pStyle w:val="TableBodyText"/>
            </w:pPr>
            <w:r>
              <w:t>UnderlineStyle</w:t>
            </w:r>
          </w:p>
        </w:tc>
      </w:tr>
      <w:tr w:rsidR="00F729E5" w:rsidTr="00F729E5">
        <w:tc>
          <w:tcPr>
            <w:tcW w:w="0" w:type="auto"/>
            <w:vAlign w:val="center"/>
          </w:tcPr>
          <w:p w:rsidR="00F729E5" w:rsidRDefault="00F63C16">
            <w:pPr>
              <w:pStyle w:val="TableBodyText"/>
            </w:pPr>
            <w:r>
              <w:t>VLine</w:t>
            </w:r>
          </w:p>
        </w:tc>
      </w:tr>
      <w:tr w:rsidR="00F729E5" w:rsidTr="00F729E5">
        <w:tc>
          <w:tcPr>
            <w:tcW w:w="0" w:type="auto"/>
            <w:vAlign w:val="center"/>
          </w:tcPr>
          <w:p w:rsidR="00F729E5" w:rsidRDefault="00F63C16">
            <w:pPr>
              <w:pStyle w:val="TableBodyText"/>
            </w:pPr>
            <w:r>
              <w:t>VPage</w:t>
            </w:r>
          </w:p>
        </w:tc>
      </w:tr>
      <w:tr w:rsidR="00F729E5" w:rsidTr="00F729E5">
        <w:tc>
          <w:tcPr>
            <w:tcW w:w="0" w:type="auto"/>
            <w:vAlign w:val="center"/>
          </w:tcPr>
          <w:p w:rsidR="00F729E5" w:rsidRDefault="00F63C16">
            <w:pPr>
              <w:pStyle w:val="TableBodyText"/>
            </w:pPr>
            <w:r>
              <w:t>VScroll</w:t>
            </w:r>
          </w:p>
        </w:tc>
      </w:tr>
      <w:tr w:rsidR="00F729E5" w:rsidTr="00F729E5">
        <w:tc>
          <w:tcPr>
            <w:tcW w:w="0" w:type="auto"/>
            <w:vAlign w:val="center"/>
          </w:tcPr>
          <w:p w:rsidR="00F729E5" w:rsidRDefault="00F63C16">
            <w:pPr>
              <w:pStyle w:val="TableBodyText"/>
            </w:pPr>
            <w:r>
              <w:t>Val</w:t>
            </w:r>
          </w:p>
        </w:tc>
      </w:tr>
      <w:tr w:rsidR="00F729E5" w:rsidTr="00F729E5">
        <w:tc>
          <w:tcPr>
            <w:tcW w:w="0" w:type="auto"/>
            <w:vAlign w:val="center"/>
          </w:tcPr>
          <w:p w:rsidR="00F729E5" w:rsidRDefault="00F63C16">
            <w:pPr>
              <w:pStyle w:val="TableBodyText"/>
            </w:pPr>
            <w:r>
              <w:t>ViewAnnotations</w:t>
            </w:r>
          </w:p>
        </w:tc>
      </w:tr>
      <w:tr w:rsidR="00F729E5" w:rsidTr="00F729E5">
        <w:tc>
          <w:tcPr>
            <w:tcW w:w="0" w:type="auto"/>
            <w:vAlign w:val="center"/>
          </w:tcPr>
          <w:p w:rsidR="00F729E5" w:rsidRDefault="00F63C16">
            <w:pPr>
              <w:pStyle w:val="TableBodyText"/>
            </w:pPr>
            <w:r>
              <w:t>ViewDraft</w:t>
            </w:r>
          </w:p>
        </w:tc>
      </w:tr>
      <w:tr w:rsidR="00F729E5" w:rsidTr="00F729E5">
        <w:tc>
          <w:tcPr>
            <w:tcW w:w="0" w:type="auto"/>
            <w:vAlign w:val="center"/>
          </w:tcPr>
          <w:p w:rsidR="00F729E5" w:rsidRDefault="00F63C16">
            <w:pPr>
              <w:pStyle w:val="TableBodyText"/>
            </w:pPr>
            <w:r>
              <w:t>ViewEndnoteArea</w:t>
            </w:r>
          </w:p>
        </w:tc>
      </w:tr>
      <w:tr w:rsidR="00F729E5" w:rsidTr="00F729E5">
        <w:tc>
          <w:tcPr>
            <w:tcW w:w="0" w:type="auto"/>
            <w:vAlign w:val="center"/>
          </w:tcPr>
          <w:p w:rsidR="00F729E5" w:rsidRDefault="00F63C16">
            <w:pPr>
              <w:pStyle w:val="TableBodyText"/>
            </w:pPr>
            <w:r>
              <w:t>ViewFieldCodes</w:t>
            </w:r>
          </w:p>
        </w:tc>
      </w:tr>
      <w:tr w:rsidR="00F729E5" w:rsidTr="00F729E5">
        <w:tc>
          <w:tcPr>
            <w:tcW w:w="0" w:type="auto"/>
            <w:vAlign w:val="center"/>
          </w:tcPr>
          <w:p w:rsidR="00F729E5" w:rsidRDefault="00F63C16">
            <w:pPr>
              <w:pStyle w:val="TableBodyText"/>
            </w:pPr>
            <w:r>
              <w:t>ViewFooter</w:t>
            </w:r>
          </w:p>
        </w:tc>
      </w:tr>
      <w:tr w:rsidR="00F729E5" w:rsidTr="00F729E5">
        <w:tc>
          <w:tcPr>
            <w:tcW w:w="0" w:type="auto"/>
            <w:vAlign w:val="center"/>
          </w:tcPr>
          <w:p w:rsidR="00F729E5" w:rsidRDefault="00F63C16">
            <w:pPr>
              <w:pStyle w:val="TableBodyText"/>
            </w:pPr>
            <w:r>
              <w:t>ViewFootnoteArea</w:t>
            </w:r>
          </w:p>
        </w:tc>
      </w:tr>
      <w:tr w:rsidR="00F729E5" w:rsidTr="00F729E5">
        <w:tc>
          <w:tcPr>
            <w:tcW w:w="0" w:type="auto"/>
            <w:vAlign w:val="center"/>
          </w:tcPr>
          <w:p w:rsidR="00F729E5" w:rsidRDefault="00F63C16">
            <w:pPr>
              <w:pStyle w:val="TableBodyText"/>
            </w:pPr>
            <w:r>
              <w:t>ViewFootnotes</w:t>
            </w:r>
          </w:p>
        </w:tc>
      </w:tr>
      <w:tr w:rsidR="00F729E5" w:rsidTr="00F729E5">
        <w:tc>
          <w:tcPr>
            <w:tcW w:w="0" w:type="auto"/>
            <w:vAlign w:val="center"/>
          </w:tcPr>
          <w:p w:rsidR="00F729E5" w:rsidRDefault="00F63C16">
            <w:pPr>
              <w:pStyle w:val="TableBodyText"/>
            </w:pPr>
            <w:r>
              <w:t>ViewGridlines</w:t>
            </w:r>
          </w:p>
        </w:tc>
      </w:tr>
      <w:tr w:rsidR="00F729E5" w:rsidTr="00F729E5">
        <w:tc>
          <w:tcPr>
            <w:tcW w:w="0" w:type="auto"/>
            <w:vAlign w:val="center"/>
          </w:tcPr>
          <w:p w:rsidR="00F729E5" w:rsidRDefault="00F63C16">
            <w:pPr>
              <w:pStyle w:val="TableBodyText"/>
            </w:pPr>
            <w:r>
              <w:t>ViewHeader</w:t>
            </w:r>
          </w:p>
        </w:tc>
      </w:tr>
      <w:tr w:rsidR="00F729E5" w:rsidTr="00F729E5">
        <w:tc>
          <w:tcPr>
            <w:tcW w:w="0" w:type="auto"/>
            <w:vAlign w:val="center"/>
          </w:tcPr>
          <w:p w:rsidR="00F729E5" w:rsidRDefault="00F63C16">
            <w:pPr>
              <w:pStyle w:val="TableBodyText"/>
            </w:pPr>
            <w:r>
              <w:t>ViewMasterDocument</w:t>
            </w:r>
          </w:p>
        </w:tc>
      </w:tr>
      <w:tr w:rsidR="00F729E5" w:rsidTr="00F729E5">
        <w:tc>
          <w:tcPr>
            <w:tcW w:w="0" w:type="auto"/>
            <w:vAlign w:val="center"/>
          </w:tcPr>
          <w:p w:rsidR="00F729E5" w:rsidRDefault="00F63C16">
            <w:pPr>
              <w:pStyle w:val="TableBodyText"/>
            </w:pPr>
            <w:r>
              <w:t>ViewMenus</w:t>
            </w:r>
          </w:p>
        </w:tc>
      </w:tr>
      <w:tr w:rsidR="00F729E5" w:rsidTr="00F729E5">
        <w:tc>
          <w:tcPr>
            <w:tcW w:w="0" w:type="auto"/>
            <w:vAlign w:val="center"/>
          </w:tcPr>
          <w:p w:rsidR="00F729E5" w:rsidRDefault="00F63C16">
            <w:pPr>
              <w:pStyle w:val="TableBodyText"/>
            </w:pPr>
            <w:r>
              <w:t>ViewNormal</w:t>
            </w:r>
          </w:p>
        </w:tc>
      </w:tr>
      <w:tr w:rsidR="00F729E5" w:rsidTr="00F729E5">
        <w:tc>
          <w:tcPr>
            <w:tcW w:w="0" w:type="auto"/>
            <w:vAlign w:val="center"/>
          </w:tcPr>
          <w:p w:rsidR="00F729E5" w:rsidRDefault="00F63C16">
            <w:pPr>
              <w:pStyle w:val="TableBodyText"/>
            </w:pPr>
            <w:r>
              <w:t>ViewOutline</w:t>
            </w:r>
          </w:p>
        </w:tc>
      </w:tr>
      <w:tr w:rsidR="00F729E5" w:rsidTr="00F729E5">
        <w:tc>
          <w:tcPr>
            <w:tcW w:w="0" w:type="auto"/>
            <w:vAlign w:val="center"/>
          </w:tcPr>
          <w:p w:rsidR="00F729E5" w:rsidRDefault="00F63C16">
            <w:pPr>
              <w:pStyle w:val="TableBodyText"/>
            </w:pPr>
            <w:r>
              <w:t>ViewPage</w:t>
            </w:r>
          </w:p>
        </w:tc>
      </w:tr>
      <w:tr w:rsidR="00F729E5" w:rsidTr="00F729E5">
        <w:tc>
          <w:tcPr>
            <w:tcW w:w="0" w:type="auto"/>
            <w:vAlign w:val="center"/>
          </w:tcPr>
          <w:p w:rsidR="00F729E5" w:rsidRDefault="00F63C16">
            <w:pPr>
              <w:pStyle w:val="TableBodyText"/>
            </w:pPr>
            <w:r>
              <w:t>ViewRibbon</w:t>
            </w:r>
          </w:p>
        </w:tc>
      </w:tr>
      <w:tr w:rsidR="00F729E5" w:rsidTr="00F729E5">
        <w:tc>
          <w:tcPr>
            <w:tcW w:w="0" w:type="auto"/>
            <w:vAlign w:val="center"/>
          </w:tcPr>
          <w:p w:rsidR="00F729E5" w:rsidRDefault="00F63C16">
            <w:pPr>
              <w:pStyle w:val="TableBodyText"/>
            </w:pPr>
            <w:r>
              <w:t>ViewRuler</w:t>
            </w:r>
          </w:p>
        </w:tc>
      </w:tr>
      <w:tr w:rsidR="00F729E5" w:rsidTr="00F729E5">
        <w:tc>
          <w:tcPr>
            <w:tcW w:w="0" w:type="auto"/>
            <w:vAlign w:val="center"/>
          </w:tcPr>
          <w:p w:rsidR="00F729E5" w:rsidRDefault="00F63C16">
            <w:pPr>
              <w:pStyle w:val="TableBodyText"/>
            </w:pPr>
            <w:r>
              <w:t>ViewStatusBar</w:t>
            </w:r>
          </w:p>
        </w:tc>
      </w:tr>
      <w:tr w:rsidR="00F729E5" w:rsidTr="00F729E5">
        <w:tc>
          <w:tcPr>
            <w:tcW w:w="0" w:type="auto"/>
            <w:vAlign w:val="center"/>
          </w:tcPr>
          <w:p w:rsidR="00F729E5" w:rsidRDefault="00F63C16">
            <w:pPr>
              <w:pStyle w:val="TableBodyText"/>
            </w:pPr>
            <w:r>
              <w:t>ViewToolbar</w:t>
            </w:r>
          </w:p>
        </w:tc>
      </w:tr>
      <w:tr w:rsidR="00F729E5" w:rsidTr="00F729E5">
        <w:tc>
          <w:tcPr>
            <w:tcW w:w="0" w:type="auto"/>
            <w:vAlign w:val="center"/>
          </w:tcPr>
          <w:p w:rsidR="00F729E5" w:rsidRDefault="00F63C16">
            <w:pPr>
              <w:pStyle w:val="TableBodyText"/>
            </w:pPr>
            <w:r>
              <w:t>WW1_InsertPara</w:t>
            </w:r>
          </w:p>
        </w:tc>
      </w:tr>
      <w:tr w:rsidR="00F729E5" w:rsidTr="00F729E5">
        <w:tc>
          <w:tcPr>
            <w:tcW w:w="0" w:type="auto"/>
            <w:vAlign w:val="center"/>
          </w:tcPr>
          <w:p w:rsidR="00F729E5" w:rsidRDefault="00F63C16">
            <w:pPr>
              <w:pStyle w:val="TableBodyText"/>
            </w:pPr>
            <w:r>
              <w:t>WW2CallingConvention</w:t>
            </w:r>
          </w:p>
        </w:tc>
      </w:tr>
      <w:tr w:rsidR="00F729E5" w:rsidTr="00F729E5">
        <w:tc>
          <w:tcPr>
            <w:tcW w:w="0" w:type="auto"/>
            <w:vAlign w:val="center"/>
          </w:tcPr>
          <w:p w:rsidR="00F729E5" w:rsidRDefault="00F63C16">
            <w:pPr>
              <w:pStyle w:val="TableBodyText"/>
            </w:pPr>
            <w:r>
              <w:t>WW2_Asc</w:t>
            </w:r>
          </w:p>
        </w:tc>
      </w:tr>
      <w:tr w:rsidR="00F729E5" w:rsidTr="00F729E5">
        <w:tc>
          <w:tcPr>
            <w:tcW w:w="0" w:type="auto"/>
            <w:vAlign w:val="center"/>
          </w:tcPr>
          <w:p w:rsidR="00F729E5" w:rsidRDefault="00F63C16">
            <w:pPr>
              <w:pStyle w:val="TableBodyText"/>
            </w:pPr>
            <w:r>
              <w:t>WW2_ChangeCase</w:t>
            </w:r>
          </w:p>
        </w:tc>
      </w:tr>
      <w:tr w:rsidR="00F729E5" w:rsidTr="00F729E5">
        <w:tc>
          <w:tcPr>
            <w:tcW w:w="0" w:type="auto"/>
            <w:vAlign w:val="center"/>
          </w:tcPr>
          <w:p w:rsidR="00F729E5" w:rsidRDefault="00F63C16">
            <w:pPr>
              <w:pStyle w:val="TableBodyText"/>
            </w:pPr>
            <w:r>
              <w:t>WW2_CountMenuItems</w:t>
            </w:r>
          </w:p>
        </w:tc>
      </w:tr>
      <w:tr w:rsidR="00F729E5" w:rsidTr="00F729E5">
        <w:tc>
          <w:tcPr>
            <w:tcW w:w="0" w:type="auto"/>
            <w:vAlign w:val="center"/>
          </w:tcPr>
          <w:p w:rsidR="00F729E5" w:rsidRDefault="00F63C16">
            <w:pPr>
              <w:pStyle w:val="TableBodyText"/>
            </w:pPr>
            <w:r>
              <w:t>WW2_GetToolButton</w:t>
            </w:r>
          </w:p>
        </w:tc>
      </w:tr>
      <w:tr w:rsidR="00F729E5" w:rsidTr="00F729E5">
        <w:tc>
          <w:tcPr>
            <w:tcW w:w="0" w:type="auto"/>
            <w:vAlign w:val="center"/>
          </w:tcPr>
          <w:p w:rsidR="00F729E5" w:rsidRDefault="00F63C16">
            <w:pPr>
              <w:pStyle w:val="TableBodyText"/>
            </w:pPr>
            <w:r>
              <w:t>WW2_Insert</w:t>
            </w:r>
          </w:p>
        </w:tc>
      </w:tr>
      <w:tr w:rsidR="00F729E5" w:rsidTr="00F729E5">
        <w:tc>
          <w:tcPr>
            <w:tcW w:w="0" w:type="auto"/>
            <w:vAlign w:val="center"/>
          </w:tcPr>
          <w:p w:rsidR="00F729E5" w:rsidRDefault="00F63C16">
            <w:pPr>
              <w:pStyle w:val="TableBodyText"/>
            </w:pPr>
            <w:r>
              <w:t>WW2_KeyCode</w:t>
            </w:r>
          </w:p>
        </w:tc>
      </w:tr>
      <w:tr w:rsidR="00F729E5" w:rsidTr="00F729E5">
        <w:tc>
          <w:tcPr>
            <w:tcW w:w="0" w:type="auto"/>
            <w:vAlign w:val="center"/>
          </w:tcPr>
          <w:p w:rsidR="00F729E5" w:rsidRDefault="00F63C16">
            <w:pPr>
              <w:pStyle w:val="TableBodyText"/>
            </w:pPr>
            <w:r>
              <w:t>WW2_RenameMenu</w:t>
            </w:r>
          </w:p>
        </w:tc>
      </w:tr>
      <w:tr w:rsidR="00F729E5" w:rsidTr="00F729E5">
        <w:tc>
          <w:tcPr>
            <w:tcW w:w="0" w:type="auto"/>
            <w:vAlign w:val="center"/>
          </w:tcPr>
          <w:p w:rsidR="00F729E5" w:rsidRDefault="00F63C16">
            <w:pPr>
              <w:pStyle w:val="TableBodyText"/>
            </w:pPr>
            <w:r>
              <w:t>WW2_Underlines</w:t>
            </w:r>
          </w:p>
        </w:tc>
      </w:tr>
      <w:tr w:rsidR="00F729E5" w:rsidTr="00F729E5">
        <w:tc>
          <w:tcPr>
            <w:tcW w:w="0" w:type="auto"/>
            <w:vAlign w:val="center"/>
          </w:tcPr>
          <w:p w:rsidR="00F729E5" w:rsidRDefault="00F63C16">
            <w:pPr>
              <w:pStyle w:val="TableBodyText"/>
            </w:pPr>
            <w:r>
              <w:t>WW6_EditClear</w:t>
            </w:r>
          </w:p>
        </w:tc>
      </w:tr>
      <w:tr w:rsidR="00F729E5" w:rsidTr="00F729E5">
        <w:tc>
          <w:tcPr>
            <w:tcW w:w="0" w:type="auto"/>
            <w:vAlign w:val="center"/>
          </w:tcPr>
          <w:p w:rsidR="00F729E5" w:rsidRDefault="00F63C16">
            <w:pPr>
              <w:pStyle w:val="TableBodyText"/>
            </w:pPr>
            <w:r>
              <w:t>WaitCursor</w:t>
            </w:r>
          </w:p>
        </w:tc>
      </w:tr>
      <w:tr w:rsidR="00F729E5" w:rsidTr="00F729E5">
        <w:tc>
          <w:tcPr>
            <w:tcW w:w="0" w:type="auto"/>
            <w:vAlign w:val="center"/>
          </w:tcPr>
          <w:p w:rsidR="00F729E5" w:rsidRDefault="00F63C16">
            <w:pPr>
              <w:pStyle w:val="TableBodyText"/>
            </w:pPr>
            <w:r>
              <w:t>Weekday</w:t>
            </w:r>
          </w:p>
        </w:tc>
      </w:tr>
      <w:tr w:rsidR="00F729E5" w:rsidTr="00F729E5">
        <w:tc>
          <w:tcPr>
            <w:tcW w:w="0" w:type="auto"/>
            <w:vAlign w:val="center"/>
          </w:tcPr>
          <w:p w:rsidR="00F729E5" w:rsidRDefault="00F63C16">
            <w:pPr>
              <w:pStyle w:val="TableBodyText"/>
            </w:pPr>
            <w:r>
              <w:t>WinAllocFail</w:t>
            </w:r>
          </w:p>
        </w:tc>
      </w:tr>
      <w:tr w:rsidR="00F729E5" w:rsidTr="00F729E5">
        <w:tc>
          <w:tcPr>
            <w:tcW w:w="0" w:type="auto"/>
            <w:vAlign w:val="center"/>
          </w:tcPr>
          <w:p w:rsidR="00F729E5" w:rsidRDefault="00F63C16">
            <w:pPr>
              <w:pStyle w:val="TableBodyText"/>
            </w:pPr>
            <w:r>
              <w:t>Window</w:t>
            </w:r>
          </w:p>
        </w:tc>
      </w:tr>
      <w:tr w:rsidR="00F729E5" w:rsidTr="00F729E5">
        <w:tc>
          <w:tcPr>
            <w:tcW w:w="0" w:type="auto"/>
            <w:vAlign w:val="center"/>
          </w:tcPr>
          <w:p w:rsidR="00F729E5" w:rsidRDefault="00F63C16">
            <w:pPr>
              <w:pStyle w:val="TableBodyText"/>
            </w:pPr>
            <w:r>
              <w:t>Window1</w:t>
            </w:r>
          </w:p>
        </w:tc>
      </w:tr>
      <w:tr w:rsidR="00F729E5" w:rsidTr="00F729E5">
        <w:tc>
          <w:tcPr>
            <w:tcW w:w="0" w:type="auto"/>
            <w:vAlign w:val="center"/>
          </w:tcPr>
          <w:p w:rsidR="00F729E5" w:rsidRDefault="00F63C16">
            <w:pPr>
              <w:pStyle w:val="TableBodyText"/>
            </w:pPr>
            <w:r>
              <w:t>Window2</w:t>
            </w:r>
          </w:p>
        </w:tc>
      </w:tr>
      <w:tr w:rsidR="00F729E5" w:rsidTr="00F729E5">
        <w:tc>
          <w:tcPr>
            <w:tcW w:w="0" w:type="auto"/>
            <w:vAlign w:val="center"/>
          </w:tcPr>
          <w:p w:rsidR="00F729E5" w:rsidRDefault="00F63C16">
            <w:pPr>
              <w:pStyle w:val="TableBodyText"/>
            </w:pPr>
            <w:r>
              <w:t>Window3</w:t>
            </w:r>
          </w:p>
        </w:tc>
      </w:tr>
      <w:tr w:rsidR="00F729E5" w:rsidTr="00F729E5">
        <w:tc>
          <w:tcPr>
            <w:tcW w:w="0" w:type="auto"/>
            <w:vAlign w:val="center"/>
          </w:tcPr>
          <w:p w:rsidR="00F729E5" w:rsidRDefault="00F63C16">
            <w:pPr>
              <w:pStyle w:val="TableBodyText"/>
            </w:pPr>
            <w:r>
              <w:t>Window4</w:t>
            </w:r>
          </w:p>
        </w:tc>
      </w:tr>
      <w:tr w:rsidR="00F729E5" w:rsidTr="00F729E5">
        <w:tc>
          <w:tcPr>
            <w:tcW w:w="0" w:type="auto"/>
            <w:vAlign w:val="center"/>
          </w:tcPr>
          <w:p w:rsidR="00F729E5" w:rsidRDefault="00F63C16">
            <w:pPr>
              <w:pStyle w:val="TableBodyText"/>
            </w:pPr>
            <w:r>
              <w:t>Window5</w:t>
            </w:r>
          </w:p>
        </w:tc>
      </w:tr>
      <w:tr w:rsidR="00F729E5" w:rsidTr="00F729E5">
        <w:tc>
          <w:tcPr>
            <w:tcW w:w="0" w:type="auto"/>
            <w:vAlign w:val="center"/>
          </w:tcPr>
          <w:p w:rsidR="00F729E5" w:rsidRDefault="00F63C16">
            <w:pPr>
              <w:pStyle w:val="TableBodyText"/>
            </w:pPr>
            <w:r>
              <w:t>Window6</w:t>
            </w:r>
          </w:p>
        </w:tc>
      </w:tr>
      <w:tr w:rsidR="00F729E5" w:rsidTr="00F729E5">
        <w:tc>
          <w:tcPr>
            <w:tcW w:w="0" w:type="auto"/>
            <w:vAlign w:val="center"/>
          </w:tcPr>
          <w:p w:rsidR="00F729E5" w:rsidRDefault="00F63C16">
            <w:pPr>
              <w:pStyle w:val="TableBodyText"/>
            </w:pPr>
            <w:r>
              <w:t>Window7</w:t>
            </w:r>
          </w:p>
        </w:tc>
      </w:tr>
      <w:tr w:rsidR="00F729E5" w:rsidTr="00F729E5">
        <w:tc>
          <w:tcPr>
            <w:tcW w:w="0" w:type="auto"/>
            <w:vAlign w:val="center"/>
          </w:tcPr>
          <w:p w:rsidR="00F729E5" w:rsidRDefault="00F63C16">
            <w:pPr>
              <w:pStyle w:val="TableBodyText"/>
            </w:pPr>
            <w:r>
              <w:t>Window8</w:t>
            </w:r>
          </w:p>
        </w:tc>
      </w:tr>
      <w:tr w:rsidR="00F729E5" w:rsidTr="00F729E5">
        <w:tc>
          <w:tcPr>
            <w:tcW w:w="0" w:type="auto"/>
            <w:vAlign w:val="center"/>
          </w:tcPr>
          <w:p w:rsidR="00F729E5" w:rsidRDefault="00F63C16">
            <w:pPr>
              <w:pStyle w:val="TableBodyText"/>
            </w:pPr>
            <w:r>
              <w:t>Window9</w:t>
            </w:r>
          </w:p>
        </w:tc>
      </w:tr>
      <w:tr w:rsidR="00F729E5" w:rsidTr="00F729E5">
        <w:tc>
          <w:tcPr>
            <w:tcW w:w="0" w:type="auto"/>
            <w:vAlign w:val="center"/>
          </w:tcPr>
          <w:p w:rsidR="00F729E5" w:rsidRDefault="00F63C16">
            <w:pPr>
              <w:pStyle w:val="TableBodyText"/>
            </w:pPr>
            <w:r>
              <w:t>WindowList</w:t>
            </w:r>
          </w:p>
        </w:tc>
      </w:tr>
      <w:tr w:rsidR="00F729E5" w:rsidTr="00F729E5">
        <w:tc>
          <w:tcPr>
            <w:tcW w:w="0" w:type="auto"/>
            <w:vAlign w:val="center"/>
          </w:tcPr>
          <w:p w:rsidR="00F729E5" w:rsidRDefault="00F63C16">
            <w:pPr>
              <w:pStyle w:val="TableBodyText"/>
            </w:pPr>
            <w:r>
              <w:t>WindowPane</w:t>
            </w:r>
          </w:p>
        </w:tc>
      </w:tr>
      <w:tr w:rsidR="00F729E5" w:rsidTr="00F729E5">
        <w:tc>
          <w:tcPr>
            <w:tcW w:w="0" w:type="auto"/>
            <w:vAlign w:val="center"/>
          </w:tcPr>
          <w:p w:rsidR="00F729E5" w:rsidRDefault="00F63C16">
            <w:pPr>
              <w:pStyle w:val="TableBodyText"/>
            </w:pPr>
            <w:r>
              <w:t>WordLeft</w:t>
            </w:r>
          </w:p>
        </w:tc>
      </w:tr>
      <w:tr w:rsidR="00F729E5" w:rsidTr="00F729E5">
        <w:tc>
          <w:tcPr>
            <w:tcW w:w="0" w:type="auto"/>
            <w:vAlign w:val="center"/>
          </w:tcPr>
          <w:p w:rsidR="00F729E5" w:rsidRDefault="00F63C16">
            <w:pPr>
              <w:pStyle w:val="TableBodyText"/>
            </w:pPr>
            <w:r>
              <w:t>WordRight</w:t>
            </w:r>
          </w:p>
        </w:tc>
      </w:tr>
      <w:tr w:rsidR="00F729E5" w:rsidTr="00F729E5">
        <w:tc>
          <w:tcPr>
            <w:tcW w:w="0" w:type="auto"/>
            <w:vAlign w:val="center"/>
          </w:tcPr>
          <w:p w:rsidR="00F729E5" w:rsidRDefault="00F63C16">
            <w:pPr>
              <w:pStyle w:val="TableBodyText"/>
            </w:pPr>
            <w:r>
              <w:t>WordUnderline</w:t>
            </w:r>
          </w:p>
        </w:tc>
      </w:tr>
      <w:tr w:rsidR="00F729E5" w:rsidTr="00F729E5">
        <w:tc>
          <w:tcPr>
            <w:tcW w:w="0" w:type="auto"/>
            <w:vAlign w:val="center"/>
          </w:tcPr>
          <w:p w:rsidR="00F729E5" w:rsidRDefault="00F63C16">
            <w:pPr>
              <w:pStyle w:val="TableBodyText"/>
            </w:pPr>
            <w:r>
              <w:t>WriteDBS</w:t>
            </w:r>
          </w:p>
        </w:tc>
      </w:tr>
      <w:tr w:rsidR="00F729E5" w:rsidTr="00F729E5">
        <w:tc>
          <w:tcPr>
            <w:tcW w:w="0" w:type="auto"/>
            <w:vAlign w:val="center"/>
          </w:tcPr>
          <w:p w:rsidR="00F729E5" w:rsidRDefault="00F63C16">
            <w:pPr>
              <w:pStyle w:val="TableBodyText"/>
            </w:pPr>
            <w:r>
              <w:t>XAsc</w:t>
            </w:r>
          </w:p>
        </w:tc>
      </w:tr>
      <w:tr w:rsidR="00F729E5" w:rsidTr="00F729E5">
        <w:tc>
          <w:tcPr>
            <w:tcW w:w="0" w:type="auto"/>
            <w:vAlign w:val="center"/>
          </w:tcPr>
          <w:p w:rsidR="00F729E5" w:rsidRDefault="00F63C16">
            <w:pPr>
              <w:pStyle w:val="TableBodyText"/>
            </w:pPr>
            <w:r>
              <w:t>Year</w:t>
            </w:r>
          </w:p>
        </w:tc>
      </w:tr>
      <w:tr w:rsidR="00F729E5" w:rsidTr="00F729E5">
        <w:tc>
          <w:tcPr>
            <w:tcW w:w="0" w:type="auto"/>
            <w:vAlign w:val="center"/>
          </w:tcPr>
          <w:p w:rsidR="00F729E5" w:rsidRDefault="00F63C16">
            <w:pPr>
              <w:pStyle w:val="TableBodyText"/>
            </w:pPr>
            <w:r>
              <w:t>ZoomMouseSettings</w:t>
            </w:r>
          </w:p>
        </w:tc>
      </w:tr>
      <w:tr w:rsidR="00F729E5" w:rsidTr="00F729E5">
        <w:tc>
          <w:tcPr>
            <w:tcW w:w="0" w:type="auto"/>
            <w:vAlign w:val="center"/>
          </w:tcPr>
          <w:p w:rsidR="00F729E5" w:rsidRDefault="00F63C16">
            <w:pPr>
              <w:pStyle w:val="TableBodyText"/>
            </w:pPr>
            <w:r>
              <w:t>wdAddCommand</w:t>
            </w:r>
          </w:p>
        </w:tc>
      </w:tr>
      <w:tr w:rsidR="00F729E5" w:rsidTr="00F729E5">
        <w:tc>
          <w:tcPr>
            <w:tcW w:w="0" w:type="auto"/>
            <w:vAlign w:val="center"/>
          </w:tcPr>
          <w:p w:rsidR="00F729E5" w:rsidRDefault="00F63C16">
            <w:pPr>
              <w:pStyle w:val="TableBodyText"/>
            </w:pPr>
            <w:r>
              <w:t>wdCaptureKeyDown</w:t>
            </w:r>
          </w:p>
        </w:tc>
      </w:tr>
      <w:tr w:rsidR="00F729E5" w:rsidTr="00F729E5">
        <w:tc>
          <w:tcPr>
            <w:tcW w:w="0" w:type="auto"/>
            <w:vAlign w:val="center"/>
          </w:tcPr>
          <w:p w:rsidR="00F729E5" w:rsidRDefault="00F63C16">
            <w:pPr>
              <w:pStyle w:val="TableBodyText"/>
            </w:pPr>
            <w:r>
              <w:t>wdCloseWindow</w:t>
            </w:r>
          </w:p>
        </w:tc>
      </w:tr>
      <w:tr w:rsidR="00F729E5" w:rsidTr="00F729E5">
        <w:tc>
          <w:tcPr>
            <w:tcW w:w="0" w:type="auto"/>
            <w:vAlign w:val="center"/>
          </w:tcPr>
          <w:p w:rsidR="00F729E5" w:rsidRDefault="00F63C16">
            <w:pPr>
              <w:pStyle w:val="TableBodyText"/>
            </w:pPr>
            <w:r>
              <w:t>wdEndDialog</w:t>
            </w:r>
          </w:p>
        </w:tc>
      </w:tr>
      <w:tr w:rsidR="00F729E5" w:rsidTr="00F729E5">
        <w:tc>
          <w:tcPr>
            <w:tcW w:w="0" w:type="auto"/>
            <w:vAlign w:val="center"/>
          </w:tcPr>
          <w:p w:rsidR="00F729E5" w:rsidRDefault="00F63C16">
            <w:pPr>
              <w:pStyle w:val="TableBodyText"/>
            </w:pPr>
            <w:r>
              <w:t>wdFontWidth</w:t>
            </w:r>
          </w:p>
        </w:tc>
      </w:tr>
      <w:tr w:rsidR="00F729E5" w:rsidTr="00F729E5">
        <w:tc>
          <w:tcPr>
            <w:tcW w:w="0" w:type="auto"/>
            <w:vAlign w:val="center"/>
          </w:tcPr>
          <w:p w:rsidR="00F729E5" w:rsidRDefault="00F63C16">
            <w:pPr>
              <w:pStyle w:val="TableBodyText"/>
            </w:pPr>
            <w:r>
              <w:t>wdGetHwnd</w:t>
            </w:r>
          </w:p>
        </w:tc>
      </w:tr>
      <w:tr w:rsidR="00F729E5" w:rsidTr="00F729E5">
        <w:tc>
          <w:tcPr>
            <w:tcW w:w="0" w:type="auto"/>
            <w:vAlign w:val="center"/>
          </w:tcPr>
          <w:p w:rsidR="00F729E5" w:rsidRDefault="00F63C16">
            <w:pPr>
              <w:pStyle w:val="TableBodyText"/>
            </w:pPr>
            <w:r>
              <w:t>wdGetInst</w:t>
            </w:r>
          </w:p>
        </w:tc>
      </w:tr>
      <w:tr w:rsidR="00F729E5" w:rsidTr="00F729E5">
        <w:tc>
          <w:tcPr>
            <w:tcW w:w="0" w:type="auto"/>
            <w:vAlign w:val="center"/>
          </w:tcPr>
          <w:p w:rsidR="00F729E5" w:rsidRDefault="00F63C16">
            <w:pPr>
              <w:pStyle w:val="TableBodyText"/>
            </w:pPr>
            <w:r>
              <w:t>wdOpenWindow</w:t>
            </w:r>
          </w:p>
        </w:tc>
      </w:tr>
      <w:tr w:rsidR="00F729E5" w:rsidTr="00F729E5">
        <w:tc>
          <w:tcPr>
            <w:tcW w:w="0" w:type="auto"/>
            <w:vAlign w:val="center"/>
          </w:tcPr>
          <w:p w:rsidR="00F729E5" w:rsidRDefault="00F63C16">
            <w:pPr>
              <w:pStyle w:val="TableBodyText"/>
            </w:pPr>
            <w:r>
              <w:t>wdPrint</w:t>
            </w:r>
          </w:p>
        </w:tc>
      </w:tr>
      <w:tr w:rsidR="00F729E5" w:rsidTr="00F729E5">
        <w:tc>
          <w:tcPr>
            <w:tcW w:w="0" w:type="auto"/>
            <w:vAlign w:val="center"/>
          </w:tcPr>
          <w:p w:rsidR="00F729E5" w:rsidRDefault="00F63C16">
            <w:pPr>
              <w:pStyle w:val="TableBodyText"/>
            </w:pPr>
            <w:r>
              <w:t>wdReleaseKeyDown</w:t>
            </w:r>
          </w:p>
        </w:tc>
      </w:tr>
      <w:tr w:rsidR="00F729E5" w:rsidTr="00F729E5">
        <w:tc>
          <w:tcPr>
            <w:tcW w:w="0" w:type="auto"/>
            <w:vAlign w:val="center"/>
          </w:tcPr>
          <w:p w:rsidR="00F729E5" w:rsidRDefault="00F63C16">
            <w:pPr>
              <w:pStyle w:val="TableBodyText"/>
            </w:pPr>
            <w:r>
              <w:t>wdSetTimer</w:t>
            </w:r>
          </w:p>
        </w:tc>
      </w:tr>
      <w:tr w:rsidR="00F729E5" w:rsidTr="00F729E5">
        <w:tc>
          <w:tcPr>
            <w:tcW w:w="0" w:type="auto"/>
            <w:vAlign w:val="center"/>
          </w:tcPr>
          <w:p w:rsidR="00F729E5" w:rsidRDefault="00F63C16">
            <w:pPr>
              <w:pStyle w:val="TableBodyText"/>
            </w:pPr>
            <w:r>
              <w:t>wdToolsGetHHC</w:t>
            </w:r>
          </w:p>
        </w:tc>
      </w:tr>
      <w:tr w:rsidR="00F729E5" w:rsidTr="00F729E5">
        <w:tc>
          <w:tcPr>
            <w:tcW w:w="0" w:type="auto"/>
            <w:vAlign w:val="center"/>
          </w:tcPr>
          <w:p w:rsidR="00F729E5" w:rsidRDefault="00F63C16">
            <w:pPr>
              <w:pStyle w:val="TableBodyText"/>
            </w:pPr>
            <w:r>
              <w:t>wdToolsGetSpelling</w:t>
            </w:r>
          </w:p>
        </w:tc>
      </w:tr>
      <w:tr w:rsidR="00F729E5" w:rsidTr="00F729E5">
        <w:tc>
          <w:tcPr>
            <w:tcW w:w="0" w:type="auto"/>
            <w:vAlign w:val="center"/>
          </w:tcPr>
          <w:p w:rsidR="00F729E5" w:rsidRDefault="00F63C16">
            <w:pPr>
              <w:pStyle w:val="TableBodyText"/>
            </w:pPr>
            <w:r>
              <w:t>wdToolsGetSpellingXtra</w:t>
            </w:r>
          </w:p>
        </w:tc>
      </w:tr>
      <w:tr w:rsidR="00F729E5" w:rsidTr="00F729E5">
        <w:tc>
          <w:tcPr>
            <w:tcW w:w="0" w:type="auto"/>
            <w:vAlign w:val="center"/>
          </w:tcPr>
          <w:p w:rsidR="00F729E5" w:rsidRDefault="00F63C16">
            <w:pPr>
              <w:pStyle w:val="TableBodyText"/>
            </w:pPr>
            <w:r>
              <w:t>wdToolsGetSynonyms</w:t>
            </w:r>
          </w:p>
        </w:tc>
      </w:tr>
    </w:tbl>
    <w:p w:rsidR="00F729E5" w:rsidRDefault="00F729E5"/>
    <w:p w:rsidR="00F729E5" w:rsidRDefault="00F63C16">
      <w:pPr>
        <w:pStyle w:val="Heading4"/>
      </w:pPr>
      <w:bookmarkStart w:id="3897" w:name="section_639ca6b5160d447a95d2e870faa8cd41"/>
      <w:bookmarkStart w:id="3898" w:name="_Toc454427193"/>
      <w:r>
        <w:t>Mail Merge</w:t>
      </w:r>
      <w:bookmarkEnd w:id="3897"/>
      <w:bookmarkEnd w:id="3898"/>
      <w:r w:rsidR="00BE53A7">
        <w:fldChar w:fldCharType="begin"/>
      </w:r>
      <w:r>
        <w:instrText xml:space="preserve"> XE "Mail Merge" </w:instrText>
      </w:r>
      <w:r w:rsidR="00BE53A7">
        <w:fldChar w:fldCharType="end"/>
      </w:r>
    </w:p>
    <w:p w:rsidR="00F729E5" w:rsidRDefault="00F63C16">
      <w:r>
        <w:t>The following clauses specify the semantics used to facilitate the mail merge feature in Word.</w:t>
      </w:r>
    </w:p>
    <w:p w:rsidR="00F729E5" w:rsidRDefault="00F63C16">
      <w:pPr>
        <w:pStyle w:val="Heading5"/>
      </w:pPr>
      <w:bookmarkStart w:id="3899" w:name="section_83e4823544944ca89df91b9be263233b"/>
      <w:bookmarkStart w:id="3900" w:name="_Toc454427194"/>
      <w:r>
        <w:t>Elements</w:t>
      </w:r>
      <w:bookmarkEnd w:id="3899"/>
      <w:bookmarkEnd w:id="3900"/>
    </w:p>
    <w:p w:rsidR="00F729E5" w:rsidRDefault="00F63C16">
      <w:pPr>
        <w:pStyle w:val="Heading6"/>
      </w:pPr>
      <w:bookmarkStart w:id="3901" w:name="section_7b70ab2edaa642438540bdd0fd9b7518"/>
      <w:bookmarkStart w:id="3902" w:name="_Toc454427195"/>
      <w:r>
        <w:t>hash (Hash Code for Record)</w:t>
      </w:r>
      <w:bookmarkEnd w:id="3901"/>
      <w:bookmarkEnd w:id="3902"/>
      <w:r w:rsidR="00BE53A7">
        <w:fldChar w:fldCharType="begin"/>
      </w:r>
      <w:r>
        <w:instrText xml:space="preserve"> XE "hash (Hash Code for Record)" </w:instrText>
      </w:r>
      <w:r w:rsidR="00BE53A7">
        <w:fldChar w:fldCharType="end"/>
      </w:r>
    </w:p>
    <w:p w:rsidR="00F729E5" w:rsidRDefault="00F63C16">
      <w:r>
        <w:t>This element specifies the unique hash value of a given record within the specified external data source. This element is used to maintain a relationship between the records within an external data source and a given source WordprocessingML document.</w:t>
      </w:r>
    </w:p>
    <w:p w:rsidR="00F729E5" w:rsidRDefault="00F63C16">
      <w:r>
        <w:t xml:space="preserve">The contents of this element's </w:t>
      </w:r>
      <w:r>
        <w:rPr>
          <w:b/>
        </w:rPr>
        <w:t>val</w:t>
      </w:r>
      <w:r>
        <w:t xml:space="preserve"> attribute shall be a hash value that will uniquely identify the record in the external data source.  The hash value for a record is computed using the following algorithm:</w:t>
      </w:r>
    </w:p>
    <w:p w:rsidR="00F729E5" w:rsidRDefault="00F63C16">
      <w:r>
        <w:t>Utility function 1:</w:t>
      </w:r>
    </w:p>
    <w:p w:rsidR="00F729E5" w:rsidRDefault="00F63C16">
      <w:r>
        <w:t>#define nPrimeLast 4294967291</w:t>
      </w:r>
    </w:p>
    <w:p w:rsidR="00F729E5" w:rsidRDefault="00F63C16">
      <w:r>
        <w:t>__int32 LHashMM( __int32 l, __int32 dl )</w:t>
      </w:r>
    </w:p>
    <w:p w:rsidR="00F729E5" w:rsidRDefault="00F63C16">
      <w:r>
        <w:t>{</w:t>
      </w:r>
    </w:p>
    <w:p w:rsidR="00F729E5" w:rsidRDefault="00F63C16">
      <w:r>
        <w:t xml:space="preserve">        l = 131 * l + dl;</w:t>
      </w:r>
    </w:p>
    <w:p w:rsidR="00F729E5" w:rsidRDefault="00F63C16">
      <w:r>
        <w:t xml:space="preserve">        if (l &gt;= nPrimeLast) {</w:t>
      </w:r>
    </w:p>
    <w:p w:rsidR="00F729E5" w:rsidRDefault="00F63C16">
      <w:r>
        <w:t xml:space="preserve">                l -= nPrimeLast;</w:t>
      </w:r>
    </w:p>
    <w:p w:rsidR="00F729E5" w:rsidRDefault="00F63C16">
      <w:r>
        <w:t xml:space="preserve">        }</w:t>
      </w:r>
    </w:p>
    <w:p w:rsidR="00F729E5" w:rsidRDefault="00F63C16">
      <w:r>
        <w:t xml:space="preserve">        return l;</w:t>
      </w:r>
    </w:p>
    <w:p w:rsidR="00F729E5" w:rsidRDefault="00F63C16">
      <w:r>
        <w:t>}</w:t>
      </w:r>
    </w:p>
    <w:p w:rsidR="00F729E5" w:rsidRDefault="00F63C16">
      <w:r>
        <w:t>Utility function 2:</w:t>
      </w:r>
    </w:p>
    <w:p w:rsidR="00F729E5" w:rsidRDefault="00F63C16">
      <w:r>
        <w:t>__int32 LGetHashWz(const WCHAR *wzText)</w:t>
      </w:r>
    </w:p>
    <w:p w:rsidR="00F729E5" w:rsidRDefault="00F63C16">
      <w:r>
        <w:t>{</w:t>
      </w:r>
    </w:p>
    <w:p w:rsidR="00F729E5" w:rsidRDefault="00F63C16">
      <w:r>
        <w:t xml:space="preserve">        int cch = lstrlen(wzText);</w:t>
      </w:r>
    </w:p>
    <w:p w:rsidR="00F729E5" w:rsidRDefault="00F63C16">
      <w:r>
        <w:t xml:space="preserve">        __int32 lhash = 0L;</w:t>
      </w:r>
    </w:p>
    <w:p w:rsidR="00F729E5" w:rsidRDefault="00F63C16">
      <w:r>
        <w:t xml:space="preserve">        for (int i = 0; i &lt; cch; i++) {</w:t>
      </w:r>
    </w:p>
    <w:p w:rsidR="00F729E5" w:rsidRDefault="00F63C16">
      <w:r>
        <w:t xml:space="preserve">                lhash = LHashMM(lhash, wzText[i]);</w:t>
      </w:r>
    </w:p>
    <w:p w:rsidR="00F729E5" w:rsidRDefault="00F63C16">
      <w:r>
        <w:t xml:space="preserve">        }</w:t>
      </w:r>
    </w:p>
    <w:p w:rsidR="00F729E5" w:rsidRDefault="00F63C16">
      <w:r>
        <w:t xml:space="preserve">        return lhash;</w:t>
      </w:r>
    </w:p>
    <w:p w:rsidR="00F729E5" w:rsidRDefault="00F63C16">
      <w:r>
        <w:t>}</w:t>
      </w:r>
    </w:p>
    <w:p w:rsidR="00F729E5" w:rsidRDefault="00F63C16">
      <w:r>
        <w:t>Hash Algorithm:</w:t>
      </w:r>
    </w:p>
    <w:p w:rsidR="00F729E5" w:rsidRDefault="00F63C16">
      <w:r>
        <w:t>__int32 lwHash = 0L;</w:t>
      </w:r>
    </w:p>
    <w:p w:rsidR="00F729E5" w:rsidRDefault="00F63C16">
      <w:r>
        <w:t>for(int i = 0; i &lt; TotalNumberOfColumnsInTheDataSource; i++) {</w:t>
      </w:r>
    </w:p>
    <w:p w:rsidR="00F729E5" w:rsidRDefault="00F63C16">
      <w:r>
        <w:t xml:space="preserve">        Retrieve the value in the i-th column of this record as a Unicode String wzData;</w:t>
      </w:r>
    </w:p>
    <w:p w:rsidR="00F729E5" w:rsidRDefault="00F63C16">
      <w:r>
        <w:t xml:space="preserve">        __int32 l = LGetHashWz(wzData);</w:t>
      </w:r>
    </w:p>
    <w:p w:rsidR="00F729E5" w:rsidRDefault="00F63C16">
      <w:r>
        <w:t xml:space="preserve">        if(l) {</w:t>
      </w:r>
    </w:p>
    <w:p w:rsidR="00F729E5" w:rsidRDefault="00F63C16">
      <w:r>
        <w:t xml:space="preserve">                lwHash = LHashMM(lwHash, l);</w:t>
      </w:r>
    </w:p>
    <w:p w:rsidR="00F729E5" w:rsidRDefault="00F63C16">
      <w:r>
        <w:t xml:space="preserve">        }</w:t>
      </w:r>
    </w:p>
    <w:p w:rsidR="00F729E5" w:rsidRDefault="00F63C16">
      <w:r>
        <w:t>}</w:t>
      </w:r>
    </w:p>
    <w:p w:rsidR="00F729E5" w:rsidRDefault="00F63C16">
      <w:r>
        <w:t>return lwHash as the computed hash for this record;</w:t>
      </w:r>
    </w:p>
    <w:p w:rsidR="00F729E5" w:rsidRDefault="00F63C16">
      <w:r>
        <w:t xml:space="preserve">[Note: This information is necessary as part of a mail merge because records may be added or deleted from external data sources, and a means must be provided to maintain record-specific inclusion or exclusion data using the </w:t>
      </w:r>
      <w:r>
        <w:rPr>
          <w:b/>
        </w:rPr>
        <w:t>active</w:t>
      </w:r>
      <w:r>
        <w:t xml:space="preserve"> element (§</w:t>
      </w:r>
      <w:hyperlink w:anchor="Section_c7eed644ccb245cab41eb211adf79a3f">
        <w:r>
          <w:rPr>
            <w:rStyle w:val="Hyperlink"/>
          </w:rPr>
          <w:t>3.1.2.1.1.6, active</w:t>
        </w:r>
      </w:hyperlink>
      <w:r>
        <w:t xml:space="preserve">) and the affected external data record when the WordprocessingML document is reconnected to the external data source irrespective of the ordering of the records within the external data source. end note] </w:t>
      </w:r>
    </w:p>
    <w:p w:rsidR="00F729E5" w:rsidRDefault="00F63C16">
      <w:r>
        <w:t>[Example: Consider the following WordprocessingML fragment for the information about a single record in a source document for a mail merge:</w:t>
      </w:r>
    </w:p>
    <w:p w:rsidR="00F729E5" w:rsidRDefault="00F63C16">
      <w:pPr>
        <w:pStyle w:val="Code"/>
      </w:pPr>
      <w:r>
        <w:t>&lt;w:recipientData&gt;</w:t>
      </w:r>
    </w:p>
    <w:p w:rsidR="00F729E5" w:rsidRDefault="00F63C16">
      <w:pPr>
        <w:pStyle w:val="Code"/>
      </w:pPr>
      <w:r>
        <w:t>  &lt;w:active w:val="0" /&gt;</w:t>
      </w:r>
    </w:p>
    <w:p w:rsidR="00F729E5" w:rsidRDefault="00F63C16">
      <w:pPr>
        <w:pStyle w:val="Code"/>
      </w:pPr>
      <w:r>
        <w:t xml:space="preserve">  &lt;w:hash w:val="258865469" /&gt; </w:t>
      </w:r>
    </w:p>
    <w:p w:rsidR="00F729E5" w:rsidRDefault="00F63C16">
      <w:pPr>
        <w:pStyle w:val="Code"/>
      </w:pPr>
      <w:r>
        <w:t>&lt;/w:recipientData&gt;</w:t>
      </w:r>
    </w:p>
    <w:p w:rsidR="00F729E5" w:rsidRDefault="00F63C16">
      <w:r>
        <w:t xml:space="preserve">The external data record associated with this information is specified via the hash value 258865469. This record will not be imported into the merged WordprocessingML document because the </w:t>
      </w:r>
      <w:r>
        <w:rPr>
          <w:b/>
        </w:rPr>
        <w:t>active</w:t>
      </w:r>
      <w:r>
        <w:t xml:space="preserve"> element (§3.1.2.1.1.6, active) associated with the given external data record has a </w:t>
      </w:r>
      <w:r>
        <w:rPr>
          <w:b/>
        </w:rPr>
        <w:t>val</w:t>
      </w:r>
      <w:r>
        <w:t xml:space="preserve"> attribute equal to </w:t>
      </w:r>
      <w:r>
        <w:rPr>
          <w:i/>
        </w:rPr>
        <w:t>0</w:t>
      </w:r>
      <w:r>
        <w:t xml:space="preserve">; for example, when the specified external data source is connected, the record that has the hash value </w:t>
      </w:r>
      <w:r>
        <w:rPr>
          <w:i/>
        </w:rPr>
        <w:t>258865469</w:t>
      </w:r>
      <w:r>
        <w:t xml:space="preserve"> will not be used to populate mapped fields in a merged document with data from that record. end example]</w:t>
      </w:r>
    </w:p>
    <w:tbl>
      <w:tblPr>
        <w:tblStyle w:val="Table-ShadedHeader"/>
        <w:tblW w:w="0" w:type="auto"/>
        <w:tblLook w:val="04A0"/>
      </w:tblPr>
      <w:tblGrid>
        <w:gridCol w:w="383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recipientData</w:t>
            </w:r>
            <w:r>
              <w:t xml:space="preserve"> (§</w:t>
            </w:r>
            <w:hyperlink w:anchor="Section_d51ccda696a34d42b177b10bafb7aeeb">
              <w:r>
                <w:rPr>
                  <w:rStyle w:val="Hyperlink"/>
                </w:rPr>
                <w:t>3.1.2.2.1.2, recipientData</w:t>
              </w:r>
            </w:hyperlink>
            <w:r>
              <w:t>)</w:t>
            </w:r>
          </w:p>
        </w:tc>
      </w:tr>
    </w:tbl>
    <w:p w:rsidR="00F729E5" w:rsidRDefault="00F729E5"/>
    <w:p w:rsidR="00F729E5" w:rsidRDefault="00F729E5"/>
    <w:tbl>
      <w:tblPr>
        <w:tblStyle w:val="Table-ShadedHeader"/>
        <w:tblW w:w="0" w:type="auto"/>
        <w:tblLook w:val="04A0"/>
      </w:tblPr>
      <w:tblGrid>
        <w:gridCol w:w="1135"/>
        <w:gridCol w:w="834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val</w:t>
            </w:r>
            <w:r>
              <w:t xml:space="preserve"> ()</w:t>
            </w:r>
          </w:p>
        </w:tc>
        <w:tc>
          <w:tcPr>
            <w:tcW w:w="0" w:type="auto"/>
            <w:vAlign w:val="center"/>
          </w:tcPr>
          <w:p w:rsidR="00F729E5" w:rsidRDefault="00F729E5">
            <w:pPr>
              <w:pStyle w:val="TableBodyText"/>
            </w:pPr>
          </w:p>
          <w:p w:rsidR="00F729E5" w:rsidRDefault="00F63C16">
            <w:pPr>
              <w:pStyle w:val="TableBodyText"/>
            </w:pPr>
            <w:r>
              <w:t>The possible values for this attribute are defined by the ST_DecimalNumber simple type (§</w:t>
            </w:r>
            <w:hyperlink w:anchor="Section_4ee0fa8d3ddd4ce4add6298cccd3ad05">
              <w:r>
                <w:rPr>
                  <w:rStyle w:val="Hyperlink"/>
                </w:rPr>
                <w:t>3.1.2.3.1, ST_DecimalNumber</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name="CT_DecimalNumber"&gt;</w:t>
      </w:r>
    </w:p>
    <w:p w:rsidR="00F729E5" w:rsidRDefault="00F63C16">
      <w:pPr>
        <w:pStyle w:val="Code"/>
      </w:pPr>
      <w:r>
        <w:t xml:space="preserve">  &lt;attribute name="val" type="ST_DecimalNumber" use="required"/&gt;</w:t>
      </w:r>
    </w:p>
    <w:p w:rsidR="00F729E5" w:rsidRDefault="00F63C16">
      <w:pPr>
        <w:pStyle w:val="Code"/>
      </w:pPr>
      <w:r>
        <w:t>&lt;/complexType&gt;</w:t>
      </w:r>
    </w:p>
    <w:p w:rsidR="00F729E5" w:rsidRDefault="00F63C16">
      <w:pPr>
        <w:pStyle w:val="Heading6"/>
      </w:pPr>
      <w:bookmarkStart w:id="3903" w:name="section_d51ccda696a34d42b177b10bafb7aeeb"/>
      <w:bookmarkStart w:id="3904" w:name="_Toc454427196"/>
      <w:r>
        <w:t>recipientData (Data About Single Data Source Record)</w:t>
      </w:r>
      <w:bookmarkEnd w:id="3903"/>
      <w:bookmarkEnd w:id="3904"/>
      <w:r w:rsidR="00BE53A7">
        <w:fldChar w:fldCharType="begin"/>
      </w:r>
      <w:r>
        <w:instrText xml:space="preserve"> XE "recipientData (Data About Single Data Source Record)" </w:instrText>
      </w:r>
      <w:r w:rsidR="00BE53A7">
        <w:fldChar w:fldCharType="end"/>
      </w:r>
    </w:p>
    <w:p w:rsidR="00F729E5" w:rsidRDefault="00F63C16">
      <w:r>
        <w:t xml:space="preserve">This element specifies information about a single record within an external data source. If a record shall be merged into a merged document, then no information is needed about the record within this part. However, if a the record shall not be merged into a merged document, then the hash value for the record shall be stored within the </w:t>
      </w:r>
      <w:r>
        <w:rPr>
          <w:b/>
        </w:rPr>
        <w:t>hash</w:t>
      </w:r>
      <w:r>
        <w:t xml:space="preserve"> element as a child of this element, along with the </w:t>
      </w:r>
      <w:r>
        <w:rPr>
          <w:b/>
        </w:rPr>
        <w:t>active</w:t>
      </w:r>
      <w:r>
        <w:t xml:space="preserve"> element, to indicate this exclusion.</w:t>
      </w:r>
    </w:p>
    <w:p w:rsidR="00F729E5" w:rsidRDefault="00F63C16">
      <w:r>
        <w:t xml:space="preserve">[Note: This mapping is necessary in place of simply using the element order to correspond to the record indices in the external data source because records may be added or deleted from external data sources, and a means must be provided to maintain specific external record WordprocessingML data, like that specified in the </w:t>
      </w:r>
      <w:r>
        <w:rPr>
          <w:b/>
        </w:rPr>
        <w:t>active</w:t>
      </w:r>
      <w:r>
        <w:t xml:space="preserve"> element (§</w:t>
      </w:r>
      <w:hyperlink w:anchor="Section_c7eed644ccb245cab41eb211adf79a3f">
        <w:r>
          <w:rPr>
            <w:rStyle w:val="Hyperlink"/>
          </w:rPr>
          <w:t>3.1.2.1.1.6, active</w:t>
        </w:r>
      </w:hyperlink>
      <w:r>
        <w:t>) and the corresponding external data record, when the WordprocessingML document is reconnected to the external data source, irrespective of the ordering of the records within the external data source. In other words, this element, and its child elements enable merged WordprocessingML documents to maintain the relationship between the records within an external data and record-specific WordprocessingML parameters. end note]</w:t>
      </w:r>
    </w:p>
    <w:p w:rsidR="00F729E5" w:rsidRDefault="00F63C16">
      <w:r>
        <w:t>[Example: Consider a mail merge source WordprocessingML document that:</w:t>
      </w:r>
    </w:p>
    <w:p w:rsidR="00F729E5" w:rsidRDefault="00F63C16">
      <w:r>
        <w:t xml:space="preserve">Has been connected to a specified external data source containing three records; and </w:t>
      </w:r>
    </w:p>
    <w:p w:rsidR="00F729E5" w:rsidRDefault="00F63C16">
      <w:r>
        <w:t xml:space="preserve">Has been configured by the hosting application to not populate a merged document with the record pertaining to </w:t>
      </w:r>
      <w:r>
        <w:rPr>
          <w:i/>
        </w:rPr>
        <w:t>John Smith</w:t>
      </w:r>
      <w:r>
        <w:t xml:space="preserve"> in the external data source.</w:t>
      </w:r>
    </w:p>
    <w:p w:rsidR="00F729E5" w:rsidRDefault="00F63C16">
      <w:r>
        <w:t xml:space="preserve">Consider also that the first time the given WordprocessingML document was connected to the external data source, </w:t>
      </w:r>
      <w:r>
        <w:rPr>
          <w:i/>
        </w:rPr>
        <w:t>John Smith</w:t>
      </w:r>
      <w:r>
        <w:t xml:space="preserve">'s record was in the second record in the data source. </w:t>
      </w:r>
    </w:p>
    <w:p w:rsidR="00F729E5" w:rsidRDefault="00F63C16">
      <w:r>
        <w:t xml:space="preserve">When this merged document is connected to the external data source the </w:t>
      </w:r>
      <w:r>
        <w:rPr>
          <w:b/>
        </w:rPr>
        <w:t>recipientData</w:t>
      </w:r>
      <w:r>
        <w:t xml:space="preserve"> element may be used to store the hash value for each data record in the external data source, including </w:t>
      </w:r>
      <w:r>
        <w:rPr>
          <w:i/>
        </w:rPr>
        <w:t>John Smith</w:t>
      </w:r>
      <w:r>
        <w:t xml:space="preserve">'s. This setting is represented using the following WordprocessingML to use the hash codes within the </w:t>
      </w:r>
      <w:r>
        <w:rPr>
          <w:b/>
        </w:rPr>
        <w:t>recipientData</w:t>
      </w:r>
      <w:r>
        <w:t xml:space="preserve"> element to uniquely identify the three records within the external data source.</w:t>
      </w:r>
    </w:p>
    <w:p w:rsidR="00F729E5" w:rsidRDefault="00F63C16">
      <w:pPr>
        <w:pStyle w:val="Code"/>
      </w:pPr>
      <w:r>
        <w:t>&lt;w:recipientData&gt;</w:t>
      </w:r>
    </w:p>
    <w:p w:rsidR="00F729E5" w:rsidRDefault="00F63C16">
      <w:pPr>
        <w:pStyle w:val="Code"/>
      </w:pPr>
      <w:r>
        <w:t xml:space="preserve">  &lt;w:hash w:val="1408613399" /&gt; </w:t>
      </w:r>
    </w:p>
    <w:p w:rsidR="00F729E5" w:rsidRDefault="00F63C16">
      <w:pPr>
        <w:pStyle w:val="Code"/>
      </w:pPr>
      <w:r>
        <w:t>&lt;/w:recipientData&gt;</w:t>
      </w:r>
    </w:p>
    <w:p w:rsidR="00F729E5" w:rsidRDefault="00F63C16">
      <w:pPr>
        <w:pStyle w:val="Code"/>
      </w:pPr>
      <w:r>
        <w:t>&lt;w:recipientData&gt;</w:t>
      </w:r>
    </w:p>
    <w:p w:rsidR="00F729E5" w:rsidRDefault="00F63C16">
      <w:pPr>
        <w:pStyle w:val="Code"/>
      </w:pPr>
      <w:r>
        <w:t xml:space="preserve">  &lt;w:active w:val="0" /&gt;</w:t>
      </w:r>
    </w:p>
    <w:p w:rsidR="00F729E5" w:rsidRDefault="00F63C16">
      <w:pPr>
        <w:pStyle w:val="Code"/>
      </w:pPr>
      <w:r>
        <w:t xml:space="preserve">  &lt;w:hash w:val="870254691" /&gt; </w:t>
      </w:r>
    </w:p>
    <w:p w:rsidR="00F729E5" w:rsidRDefault="00F63C16">
      <w:pPr>
        <w:pStyle w:val="Code"/>
      </w:pPr>
      <w:r>
        <w:t>&lt;/w:recipientData&gt;</w:t>
      </w:r>
    </w:p>
    <w:p w:rsidR="00F729E5" w:rsidRDefault="00F63C16">
      <w:pPr>
        <w:pStyle w:val="Code"/>
      </w:pPr>
      <w:r>
        <w:t>&lt;w:recipientData&gt;</w:t>
      </w:r>
    </w:p>
    <w:p w:rsidR="00F729E5" w:rsidRDefault="00F63C16">
      <w:pPr>
        <w:pStyle w:val="Code"/>
      </w:pPr>
      <w:r>
        <w:t xml:space="preserve">  &lt;w:hash w:val="1107777181" /&gt; </w:t>
      </w:r>
    </w:p>
    <w:p w:rsidR="00F729E5" w:rsidRDefault="00F63C16">
      <w:pPr>
        <w:pStyle w:val="Code"/>
      </w:pPr>
      <w:r>
        <w:t>&lt;/w:recipientData&gt;</w:t>
      </w:r>
    </w:p>
    <w:p w:rsidR="00F729E5" w:rsidRDefault="00F63C16">
      <w:r>
        <w:t xml:space="preserve">Here, the first, second (John Smith record), and third records within the specified data source whose hash values are </w:t>
      </w:r>
      <w:r>
        <w:rPr>
          <w:i/>
        </w:rPr>
        <w:t>1408613399</w:t>
      </w:r>
      <w:r>
        <w:t xml:space="preserve">, </w:t>
      </w:r>
      <w:r>
        <w:rPr>
          <w:i/>
        </w:rPr>
        <w:t>870254691</w:t>
      </w:r>
      <w:r>
        <w:t xml:space="preserve">, and </w:t>
      </w:r>
      <w:r>
        <w:rPr>
          <w:i/>
        </w:rPr>
        <w:t>1107777181</w:t>
      </w:r>
      <w:r>
        <w:t xml:space="preserve"> have been associated with recipient data via the </w:t>
      </w:r>
      <w:r>
        <w:rPr>
          <w:b/>
        </w:rPr>
        <w:t>active</w:t>
      </w:r>
      <w:r>
        <w:t xml:space="preserve"> element to specify that the record associated with the given record (</w:t>
      </w:r>
      <w:r>
        <w:rPr>
          <w:i/>
        </w:rPr>
        <w:t>John Smith</w:t>
      </w:r>
      <w:r>
        <w:t xml:space="preserve">'s record) shall not be used to populate a merged WordprocessingML document. </w:t>
      </w:r>
    </w:p>
    <w:p w:rsidR="00F729E5" w:rsidRDefault="00F63C16">
      <w:r>
        <w:t>With these associations in place, if a fourth record is added to the given external data source and that record precedes John Smith's record, when the given merged WordprocessingML document is reconnected to the external data source, the hosting application will still know that John Smith's record shall not be used to populate a merged WordprocessingML document as it is associated via its hash value and is not dependent on the given record's ordinal position within the external data source. end example]</w:t>
      </w:r>
    </w:p>
    <w:tbl>
      <w:tblPr>
        <w:tblStyle w:val="Table-ShadedHeader"/>
        <w:tblW w:w="0" w:type="auto"/>
        <w:tblLook w:val="04A0"/>
      </w:tblPr>
      <w:tblGrid>
        <w:gridCol w:w="321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recipients</w:t>
            </w:r>
            <w:r>
              <w:t xml:space="preserve"> (§</w:t>
            </w:r>
            <w:hyperlink w:anchor="Section_6767006e88454c9596466d265707fd13">
              <w:r>
                <w:rPr>
                  <w:rStyle w:val="Hyperlink"/>
                </w:rPr>
                <w:t>3.1.2.2.1.3, recipients</w:t>
              </w:r>
            </w:hyperlink>
            <w:r>
              <w:t>)</w:t>
            </w:r>
          </w:p>
        </w:tc>
      </w:tr>
    </w:tbl>
    <w:p w:rsidR="00F729E5" w:rsidRDefault="00F729E5"/>
    <w:p w:rsidR="00F729E5" w:rsidRDefault="00F729E5"/>
    <w:tbl>
      <w:tblPr>
        <w:tblStyle w:val="Table-ShadedHeader"/>
        <w:tblW w:w="0" w:type="auto"/>
        <w:tblLook w:val="04A0"/>
      </w:tblPr>
      <w:tblGrid>
        <w:gridCol w:w="3607"/>
        <w:gridCol w:w="1824"/>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active</w:t>
            </w:r>
            <w:r>
              <w:t xml:space="preserve"> (Record Is Included in Mail Merge)</w:t>
            </w:r>
          </w:p>
        </w:tc>
        <w:tc>
          <w:tcPr>
            <w:tcW w:w="0" w:type="auto"/>
            <w:vAlign w:val="center"/>
          </w:tcPr>
          <w:p w:rsidR="00F729E5" w:rsidRDefault="00F63C16">
            <w:pPr>
              <w:pStyle w:val="TableBodyText"/>
            </w:pPr>
            <w:r>
              <w:t>§3.1.2.1.1.6, active</w:t>
            </w:r>
          </w:p>
        </w:tc>
      </w:tr>
      <w:tr w:rsidR="00F729E5" w:rsidTr="00F729E5">
        <w:tc>
          <w:tcPr>
            <w:tcW w:w="0" w:type="auto"/>
            <w:vAlign w:val="center"/>
          </w:tcPr>
          <w:p w:rsidR="00F729E5" w:rsidRDefault="00F63C16">
            <w:pPr>
              <w:pStyle w:val="TableBodyText"/>
            </w:pPr>
            <w:r>
              <w:rPr>
                <w:b/>
              </w:rPr>
              <w:t>hash</w:t>
            </w:r>
            <w:r>
              <w:t xml:space="preserve"> (Hash Code for Record)</w:t>
            </w:r>
          </w:p>
        </w:tc>
        <w:tc>
          <w:tcPr>
            <w:tcW w:w="0" w:type="auto"/>
            <w:vAlign w:val="center"/>
          </w:tcPr>
          <w:p w:rsidR="00F729E5" w:rsidRDefault="00F63C16">
            <w:pPr>
              <w:pStyle w:val="TableBodyText"/>
            </w:pPr>
            <w:r>
              <w:t>§</w:t>
            </w:r>
            <w:hyperlink w:anchor="Section_7b70ab2edaa642438540bdd0fd9b7518">
              <w:r>
                <w:rPr>
                  <w:rStyle w:val="Hyperlink"/>
                </w:rPr>
                <w:t>3.1.2.2.1.1, hash</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name="CT_HashedRecipientData"&gt;</w:t>
      </w:r>
    </w:p>
    <w:p w:rsidR="00F729E5" w:rsidRDefault="00F63C16">
      <w:pPr>
        <w:pStyle w:val="Code"/>
      </w:pPr>
      <w:r>
        <w:t xml:space="preserve">  &lt;sequence&gt;</w:t>
      </w:r>
    </w:p>
    <w:p w:rsidR="00F729E5" w:rsidRDefault="00F63C16">
      <w:pPr>
        <w:pStyle w:val="Code"/>
      </w:pPr>
      <w:r>
        <w:t xml:space="preserve">    &lt;element name="active" type="CT_OnOff" minOccurs="0"/&gt;</w:t>
      </w:r>
    </w:p>
    <w:p w:rsidR="00F729E5" w:rsidRDefault="00F63C16">
      <w:pPr>
        <w:pStyle w:val="Code"/>
      </w:pPr>
      <w:r>
        <w:t xml:space="preserve">    &lt;element name="hash" type="CT_DecimalNumber" minOccurs="1"/&gt;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905" w:name="section_6767006e88454c9596466d265707fd13"/>
      <w:bookmarkStart w:id="3906" w:name="_Toc454427197"/>
      <w:r>
        <w:t>recipients (Inclusion/Exclusion Data for Data Source)</w:t>
      </w:r>
      <w:bookmarkEnd w:id="3905"/>
      <w:bookmarkEnd w:id="3906"/>
      <w:r w:rsidR="00BE53A7">
        <w:fldChar w:fldCharType="begin"/>
      </w:r>
      <w:r>
        <w:instrText xml:space="preserve"> XE "recipients (Inclusion/Exclusion Data for Data Source)" </w:instrText>
      </w:r>
      <w:r w:rsidR="00BE53A7">
        <w:fldChar w:fldCharType="end"/>
      </w:r>
    </w:p>
    <w:p w:rsidR="00F729E5" w:rsidRDefault="00F63C16">
      <w:r>
        <w:t>This element specifies all of the inclusion/exclusion data for the contents of the specified mail merge data source. It is the root element for the Mail Merge Recipient Data part.</w:t>
      </w:r>
    </w:p>
    <w:p w:rsidR="00F729E5" w:rsidRDefault="00F63C16">
      <w:r>
        <w:t>[Example: Consider a document which is the source document for a mail merge operation. If two records of the three specified by the data source were excluded from the mail merge, the resulting recipient data part would appear as follows:</w:t>
      </w:r>
    </w:p>
    <w:p w:rsidR="00F729E5" w:rsidRDefault="00F63C16">
      <w:pPr>
        <w:pStyle w:val="Code"/>
      </w:pPr>
      <w:r>
        <w:t>&lt;w:recipients&gt;</w:t>
      </w:r>
    </w:p>
    <w:p w:rsidR="00F729E5" w:rsidRDefault="00F63C16">
      <w:pPr>
        <w:pStyle w:val="Code"/>
      </w:pPr>
      <w:r>
        <w:t xml:space="preserve">  &lt;w:recipientData&gt;</w:t>
      </w:r>
    </w:p>
    <w:p w:rsidR="00F729E5" w:rsidRDefault="00F63C16">
      <w:pPr>
        <w:pStyle w:val="Code"/>
      </w:pPr>
      <w:r>
        <w:t xml:space="preserve">    &lt;w:active w:val="false"/&gt;</w:t>
      </w:r>
    </w:p>
    <w:p w:rsidR="00F729E5" w:rsidRDefault="00F63C16">
      <w:pPr>
        <w:pStyle w:val="Code"/>
      </w:pPr>
      <w:r>
        <w:t xml:space="preserve">    …</w:t>
      </w:r>
    </w:p>
    <w:p w:rsidR="00F729E5" w:rsidRDefault="00F63C16">
      <w:pPr>
        <w:pStyle w:val="Code"/>
      </w:pPr>
      <w:r>
        <w:t xml:space="preserve">  &lt;/w:recipientData&gt;</w:t>
      </w:r>
    </w:p>
    <w:p w:rsidR="00F729E5" w:rsidRDefault="00F63C16">
      <w:pPr>
        <w:pStyle w:val="Code"/>
      </w:pPr>
      <w:r>
        <w:t xml:space="preserve">  &lt;w:recipientData&gt;</w:t>
      </w:r>
    </w:p>
    <w:p w:rsidR="00F729E5" w:rsidRDefault="00F63C16">
      <w:pPr>
        <w:pStyle w:val="Code"/>
      </w:pPr>
      <w:r>
        <w:t xml:space="preserve">    &lt;w:active w:val="false"/&gt;</w:t>
      </w:r>
    </w:p>
    <w:p w:rsidR="00F729E5" w:rsidRDefault="00F63C16">
      <w:pPr>
        <w:pStyle w:val="Code"/>
      </w:pPr>
      <w:r>
        <w:t xml:space="preserve">    …</w:t>
      </w:r>
    </w:p>
    <w:p w:rsidR="00F729E5" w:rsidRDefault="00F63C16">
      <w:pPr>
        <w:pStyle w:val="Code"/>
      </w:pPr>
      <w:r>
        <w:t xml:space="preserve">  &lt;/w:recipientData&gt;</w:t>
      </w:r>
    </w:p>
    <w:p w:rsidR="00F729E5" w:rsidRDefault="00F63C16">
      <w:pPr>
        <w:pStyle w:val="Code"/>
      </w:pPr>
      <w:r>
        <w:t xml:space="preserve">  &lt;w:recipientData&gt;</w:t>
      </w:r>
    </w:p>
    <w:p w:rsidR="00F729E5" w:rsidRDefault="00F63C16">
      <w:pPr>
        <w:pStyle w:val="Code"/>
      </w:pPr>
      <w:r>
        <w:t xml:space="preserve">    …</w:t>
      </w:r>
    </w:p>
    <w:p w:rsidR="00F729E5" w:rsidRDefault="00F63C16">
      <w:pPr>
        <w:pStyle w:val="Code"/>
      </w:pPr>
      <w:r>
        <w:t xml:space="preserve">  &lt;/w:recipientData&gt;</w:t>
      </w:r>
    </w:p>
    <w:p w:rsidR="00F729E5" w:rsidRDefault="00F63C16">
      <w:pPr>
        <w:pStyle w:val="Code"/>
      </w:pPr>
      <w:r>
        <w:t>&lt;/w:recipients&gt;</w:t>
      </w:r>
    </w:p>
    <w:p w:rsidR="00F729E5" w:rsidRDefault="00F63C16">
      <w:r>
        <w:t xml:space="preserve">The </w:t>
      </w:r>
      <w:r>
        <w:rPr>
          <w:b/>
        </w:rPr>
        <w:t>recipients</w:t>
      </w:r>
      <w:r>
        <w:t xml:space="preserve"> element contains all of the recipient inclusion/exclusion data for this mail merge document. end example]</w:t>
      </w:r>
    </w:p>
    <w:tbl>
      <w:tblPr>
        <w:tblStyle w:val="Table-ShadedHeader"/>
        <w:tblW w:w="0" w:type="auto"/>
        <w:tblLook w:val="04A0"/>
      </w:tblPr>
      <w:tblGrid>
        <w:gridCol w:w="4758"/>
        <w:gridCol w:w="24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recipientData</w:t>
            </w:r>
            <w:r>
              <w:t xml:space="preserve"> (Data About Single Data Source Record)</w:t>
            </w:r>
          </w:p>
        </w:tc>
        <w:tc>
          <w:tcPr>
            <w:tcW w:w="0" w:type="auto"/>
            <w:vAlign w:val="center"/>
          </w:tcPr>
          <w:p w:rsidR="00F729E5" w:rsidRDefault="00F63C16">
            <w:pPr>
              <w:pStyle w:val="TableBodyText"/>
            </w:pPr>
            <w:r>
              <w:t>§</w:t>
            </w:r>
            <w:hyperlink w:anchor="Section_d51ccda696a34d42b177b10bafb7aeeb">
              <w:r>
                <w:rPr>
                  <w:rStyle w:val="Hyperlink"/>
                </w:rPr>
                <w:t>3.1.2.2.1.2, recipientData</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name="CT_HashedRecipients"&gt;</w:t>
      </w:r>
    </w:p>
    <w:p w:rsidR="00F729E5" w:rsidRDefault="00F63C16">
      <w:pPr>
        <w:pStyle w:val="Code"/>
      </w:pPr>
      <w:r>
        <w:t xml:space="preserve">  &lt;sequence&gt;</w:t>
      </w:r>
    </w:p>
    <w:p w:rsidR="00F729E5" w:rsidRDefault="00F63C16">
      <w:pPr>
        <w:pStyle w:val="Code"/>
      </w:pPr>
      <w:r>
        <w:t xml:space="preserve">    &lt;element name="recipientData" type="CT_HashedRecipientData" minOccurs="1"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4"/>
      </w:pPr>
      <w:bookmarkStart w:id="3907" w:name="section_da23f2239fce4a7799ae0108c956e3b4"/>
      <w:bookmarkStart w:id="3908" w:name="_Toc454427198"/>
      <w:r>
        <w:t>Simple Types</w:t>
      </w:r>
      <w:bookmarkEnd w:id="3907"/>
      <w:bookmarkEnd w:id="3908"/>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http://schemas.microsoft.com/office/word/2006/wordml namespace.</w:t>
      </w:r>
    </w:p>
    <w:p w:rsidR="00F729E5" w:rsidRDefault="00F63C16">
      <w:pPr>
        <w:pStyle w:val="Heading5"/>
      </w:pPr>
      <w:bookmarkStart w:id="3909" w:name="section_4ee0fa8d3ddd4ce4add6298cccd3ad05"/>
      <w:bookmarkStart w:id="3910" w:name="_Toc454427199"/>
      <w:r>
        <w:t>ST_DecimalNumber (Decimal Number Value)</w:t>
      </w:r>
      <w:bookmarkEnd w:id="3909"/>
      <w:bookmarkEnd w:id="3910"/>
      <w:r w:rsidR="00BE53A7">
        <w:fldChar w:fldCharType="begin"/>
      </w:r>
      <w:r>
        <w:instrText xml:space="preserve"> XE "ST_DecimalNumber (Decimal Number Value)" </w:instrText>
      </w:r>
      <w:r w:rsidR="00BE53A7">
        <w:fldChar w:fldCharType="end"/>
      </w:r>
    </w:p>
    <w:p w:rsidR="00F729E5" w:rsidRDefault="00F63C16">
      <w:r>
        <w:t>This simple type specifies that its contents will contain a whole decimal number (positive or negative), whose contents are interpreted based on the context of the parent XML element.</w:t>
      </w:r>
    </w:p>
    <w:p w:rsidR="00F729E5" w:rsidRDefault="00F63C16">
      <w:r>
        <w:t>[Example: Consider the following WordprocessingML fragment:</w:t>
      </w:r>
    </w:p>
    <w:p w:rsidR="00F729E5" w:rsidRDefault="00F63C16">
      <w:pPr>
        <w:pStyle w:val="Code"/>
      </w:pPr>
      <w:r>
        <w:t>&lt;w:pPr&gt;</w:t>
      </w:r>
    </w:p>
    <w:p w:rsidR="00F729E5" w:rsidRDefault="00F63C16">
      <w:pPr>
        <w:pStyle w:val="Code"/>
      </w:pPr>
      <w:r>
        <w:t xml:space="preserve">  &lt;w:divId w:val="1512645511" /&gt; </w:t>
      </w:r>
    </w:p>
    <w:p w:rsidR="00F729E5" w:rsidRDefault="00F63C16">
      <w:pPr>
        <w:pStyle w:val="Code"/>
      </w:pPr>
      <w:r>
        <w:t>&lt;/w:pPr&gt;</w:t>
      </w:r>
    </w:p>
    <w:p w:rsidR="00F729E5" w:rsidRDefault="00F63C16">
      <w:r>
        <w:t xml:space="preserve">The value of the </w:t>
      </w:r>
      <w:r>
        <w:rPr>
          <w:b/>
        </w:rPr>
        <w:t>val</w:t>
      </w:r>
      <w:r>
        <w:t xml:space="preserve"> attribute is the ID of the associated HTML </w:t>
      </w:r>
      <w:r>
        <w:rPr>
          <w:rStyle w:val="InlineCode"/>
        </w:rPr>
        <w:t>div</w:t>
      </w:r>
      <w:r>
        <w:t xml:space="preserve">. </w:t>
      </w:r>
    </w:p>
    <w:p w:rsidR="00F729E5" w:rsidRDefault="00F63C16">
      <w:r>
        <w:t>However, consider the following fragment:</w:t>
      </w:r>
    </w:p>
    <w:p w:rsidR="00F729E5" w:rsidRDefault="00F63C16">
      <w:pPr>
        <w:pStyle w:val="Code"/>
      </w:pPr>
      <w:r>
        <w:t>&lt;w:ilvl w:val="1"&gt;</w:t>
      </w:r>
    </w:p>
    <w:p w:rsidR="00F729E5" w:rsidRDefault="00F63C16">
      <w:pPr>
        <w:pStyle w:val="Code"/>
      </w:pPr>
      <w:r>
        <w:t xml:space="preserve">  ...</w:t>
      </w:r>
    </w:p>
    <w:p w:rsidR="00F729E5" w:rsidRDefault="00F63C16">
      <w:pPr>
        <w:pStyle w:val="Code"/>
      </w:pPr>
      <w:r>
        <w:t>&lt;/w:ilvl&gt;</w:t>
      </w:r>
    </w:p>
    <w:p w:rsidR="00F729E5" w:rsidRDefault="00F63C16">
      <w:r>
        <w:t xml:space="preserve">In this case, the decimal number in the </w:t>
      </w:r>
      <w:r>
        <w:rPr>
          <w:b/>
        </w:rPr>
        <w:t>val</w:t>
      </w:r>
      <w:r>
        <w:t xml:space="preserve"> attribute is the ID of the associated numbering level. In each case, the value is interpreted in the context of the parent element. end example]</w:t>
      </w:r>
    </w:p>
    <w:p w:rsidR="00F729E5" w:rsidRDefault="00F63C16">
      <w:r>
        <w:t>This simple type's contents are a restriction of the XML Schema int datatype.</w:t>
      </w:r>
    </w:p>
    <w:tbl>
      <w:tblPr>
        <w:tblStyle w:val="Table-ShadedHeader"/>
        <w:tblW w:w="0" w:type="auto"/>
        <w:tblLook w:val="04A0"/>
      </w:tblPr>
      <w:tblGrid>
        <w:gridCol w:w="2781"/>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hash@val</w:t>
            </w:r>
            <w:r>
              <w:t xml:space="preserve"> (§</w:t>
            </w:r>
            <w:hyperlink w:anchor="Section_7b70ab2edaa642438540bdd0fd9b7518">
              <w:r>
                <w:rPr>
                  <w:rStyle w:val="Hyperlink"/>
                </w:rPr>
                <w:t>3.1.2.2.1.1, hash</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name="ST_DecimalNumber"&gt;</w:t>
      </w:r>
    </w:p>
    <w:p w:rsidR="00F729E5" w:rsidRDefault="00F63C16">
      <w:pPr>
        <w:pStyle w:val="Code"/>
      </w:pPr>
      <w:r>
        <w:t xml:space="preserve">  &lt;restriction base="xsd:int"/&gt;</w:t>
      </w:r>
    </w:p>
    <w:p w:rsidR="00F729E5" w:rsidRDefault="00F63C16">
      <w:pPr>
        <w:pStyle w:val="Code"/>
      </w:pPr>
      <w:r>
        <w:t>&lt;/simpleType&gt;</w:t>
      </w:r>
    </w:p>
    <w:p w:rsidR="00F729E5" w:rsidRDefault="00F63C16">
      <w:pPr>
        <w:pStyle w:val="Heading5"/>
      </w:pPr>
      <w:bookmarkStart w:id="3911" w:name="section_b16572683a9a42fbadcf21ec039638d7"/>
      <w:bookmarkStart w:id="3912" w:name="_Toc454427200"/>
      <w:r>
        <w:t>ST_LongHexNumber (Four Digit Hexadecimal Number Value)</w:t>
      </w:r>
      <w:bookmarkEnd w:id="3911"/>
      <w:bookmarkEnd w:id="3912"/>
      <w:r w:rsidR="00BE53A7">
        <w:fldChar w:fldCharType="begin"/>
      </w:r>
      <w:r>
        <w:instrText xml:space="preserve"> XE "ST_LongHexNumber (Four Digit Hexadecimal Number Value)" </w:instrText>
      </w:r>
      <w:r w:rsidR="00BE53A7">
        <w:fldChar w:fldCharType="end"/>
      </w:r>
    </w:p>
    <w:p w:rsidR="00F729E5" w:rsidRDefault="00F63C16">
      <w:r>
        <w:t>This simple type specifies a number value specified as a four-octet (eight-digit) hexadecimal number), whose contents are interpreted based on the context of the parent XML element.</w:t>
      </w:r>
    </w:p>
    <w:p w:rsidR="00F729E5" w:rsidRDefault="00F63C16">
      <w:r>
        <w:t xml:space="preserve">[Example: Consider the following value for a node of type </w:t>
      </w:r>
      <w:r>
        <w:rPr>
          <w:b/>
        </w:rPr>
        <w:t>ST_LongHexNumber</w:t>
      </w:r>
      <w:r>
        <w:t xml:space="preserve">: </w:t>
      </w:r>
      <w:r>
        <w:rPr>
          <w:i/>
        </w:rPr>
        <w:t>00BE2C6C</w:t>
      </w:r>
      <w:r>
        <w:t xml:space="preserve">. </w:t>
      </w:r>
    </w:p>
    <w:p w:rsidR="00F729E5" w:rsidRDefault="00F63C16">
      <w:r>
        <w:t>This value is valid, as it contains four hexadecimal octets, each an encoding of an octet of the actual decimal number value. end example]</w:t>
      </w:r>
    </w:p>
    <w:p w:rsidR="00F729E5" w:rsidRDefault="00F63C16">
      <w:r>
        <w:t>This simple type's contents are a restriction of the XML Schema hexBinary datatype.</w:t>
      </w:r>
    </w:p>
    <w:p w:rsidR="00F729E5" w:rsidRDefault="00F63C16">
      <w:r>
        <w:t>This simple type also specifies the following restrictions:</w:t>
      </w:r>
    </w:p>
    <w:p w:rsidR="00F729E5" w:rsidRDefault="00F63C16">
      <w:pPr>
        <w:pStyle w:val="ListParagraph"/>
        <w:numPr>
          <w:ilvl w:val="0"/>
          <w:numId w:val="48"/>
        </w:numPr>
      </w:pPr>
      <w:r>
        <w:t>This simple type's contents have a length of exactly 8 hexadecimal digit(s).</w:t>
      </w:r>
    </w:p>
    <w:tbl>
      <w:tblPr>
        <w:tblStyle w:val="Table-ShadedHeader"/>
        <w:tblW w:w="0" w:type="auto"/>
        <w:tblLook w:val="04A0"/>
      </w:tblPr>
      <w:tblGrid>
        <w:gridCol w:w="2751"/>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wch@val</w:t>
            </w:r>
            <w:r>
              <w:t xml:space="preserve"> (§</w:t>
            </w:r>
            <w:hyperlink w:anchor="Section_f83889d1adff4db588baec8ec48a7e02">
              <w:r>
                <w:rPr>
                  <w:rStyle w:val="Hyperlink"/>
                </w:rPr>
                <w:t>3.1.2.1.1.15, wch</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name="ST_LongHexNumber"&gt;</w:t>
      </w:r>
    </w:p>
    <w:p w:rsidR="00F729E5" w:rsidRDefault="00F63C16">
      <w:pPr>
        <w:pStyle w:val="Code"/>
      </w:pPr>
      <w:r>
        <w:t xml:space="preserve">  &lt;restriction base="xsd:hexBinary"&gt;</w:t>
      </w:r>
    </w:p>
    <w:p w:rsidR="00F729E5" w:rsidRDefault="00F63C16">
      <w:pPr>
        <w:pStyle w:val="Code"/>
      </w:pPr>
      <w:r>
        <w:t xml:space="preserve">    &lt;length value="4"/&gt;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13" w:name="section_b36a9b2652ee48e780474ee54bbbc793"/>
      <w:bookmarkStart w:id="3914" w:name="_Toc454427201"/>
      <w:r>
        <w:t>ST_OnOff (On/Off Value)</w:t>
      </w:r>
      <w:bookmarkEnd w:id="3913"/>
      <w:bookmarkEnd w:id="3914"/>
      <w:r w:rsidR="00BE53A7">
        <w:fldChar w:fldCharType="begin"/>
      </w:r>
      <w:r>
        <w:instrText xml:space="preserve"> XE "ST_OnOff (On/Off Value)" </w:instrText>
      </w:r>
      <w:r w:rsidR="00BE53A7">
        <w:fldChar w:fldCharType="end"/>
      </w:r>
    </w:p>
    <w:p w:rsidR="00F729E5" w:rsidRDefault="00F63C16">
      <w:r>
        <w:t>This simple type specifies a set of values for any binary (on or off) property defined in a WordprocessingML document.</w:t>
      </w:r>
    </w:p>
    <w:p w:rsidR="00F729E5" w:rsidRDefault="00F63C16">
      <w:r>
        <w:t xml:space="preserve">A value of </w:t>
      </w:r>
      <w:r>
        <w:rPr>
          <w:i/>
        </w:rPr>
        <w:t>on</w:t>
      </w:r>
      <w:r>
        <w:t xml:space="preserve">, </w:t>
      </w:r>
      <w:r>
        <w:rPr>
          <w:i/>
        </w:rPr>
        <w:t>1</w:t>
      </w:r>
      <w:r>
        <w:t xml:space="preserve">, or </w:t>
      </w:r>
      <w:r>
        <w:rPr>
          <w:i/>
        </w:rPr>
        <w:t>true</w:t>
      </w:r>
      <w:r>
        <w:t xml:space="preserve"> specifies that the property shall be turned on.</w:t>
      </w:r>
    </w:p>
    <w:p w:rsidR="00F729E5" w:rsidRDefault="00F63C16">
      <w:r>
        <w:t xml:space="preserve">A value of </w:t>
      </w:r>
      <w:r>
        <w:rPr>
          <w:i/>
        </w:rPr>
        <w:t>off</w:t>
      </w:r>
      <w:r>
        <w:t xml:space="preserve">, </w:t>
      </w:r>
      <w:r>
        <w:rPr>
          <w:i/>
        </w:rPr>
        <w:t>0</w:t>
      </w:r>
      <w:r>
        <w:t xml:space="preserve">, or </w:t>
      </w:r>
      <w:r>
        <w:rPr>
          <w:i/>
        </w:rPr>
        <w:t>false</w:t>
      </w:r>
      <w:r>
        <w:t xml:space="preserve"> specifies that the property shall be explicitly turned off.</w:t>
      </w:r>
    </w:p>
    <w:p w:rsidR="00F729E5" w:rsidRDefault="00F63C16">
      <w:r>
        <w:t>This simple type's contents are a restriction of the XML Schema string datatype.</w:t>
      </w:r>
    </w:p>
    <w:p w:rsidR="00F729E5" w:rsidRDefault="00F63C16">
      <w:r>
        <w:t>The following are possible enumeration values for this type:</w:t>
      </w:r>
    </w:p>
    <w:tbl>
      <w:tblPr>
        <w:tblStyle w:val="Table-ShadedHeader"/>
        <w:tblW w:w="0" w:type="auto"/>
        <w:tblLook w:val="04A0"/>
      </w:tblPr>
      <w:tblGrid>
        <w:gridCol w:w="1917"/>
        <w:gridCol w:w="7558"/>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0</w:t>
            </w:r>
            <w:r>
              <w:t xml:space="preserve"> ()</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1</w:t>
            </w:r>
            <w:r>
              <w:t xml:space="preserve"> ()</w:t>
            </w:r>
          </w:p>
        </w:tc>
        <w:tc>
          <w:tcPr>
            <w:tcW w:w="0" w:type="auto"/>
            <w:vAlign w:val="center"/>
          </w:tcPr>
          <w:p w:rsidR="00F729E5" w:rsidRDefault="00F63C16">
            <w:pPr>
              <w:pStyle w:val="TableBodyText"/>
            </w:pPr>
            <w:r>
              <w:t>Specifies that the binary state of this property is on (parent property is explicitly applied).</w:t>
            </w:r>
          </w:p>
        </w:tc>
      </w:tr>
      <w:tr w:rsidR="00F729E5" w:rsidTr="00F729E5">
        <w:tc>
          <w:tcPr>
            <w:tcW w:w="0" w:type="auto"/>
            <w:vAlign w:val="center"/>
          </w:tcPr>
          <w:p w:rsidR="00F729E5" w:rsidRDefault="00F63C16">
            <w:pPr>
              <w:pStyle w:val="TableBodyText"/>
            </w:pPr>
            <w:r>
              <w:rPr>
                <w:b/>
              </w:rPr>
              <w:t>false</w:t>
            </w:r>
            <w:r>
              <w:t xml:space="preserve"> ()</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off</w:t>
            </w:r>
            <w:r>
              <w:t xml:space="preserve"> ()</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on</w:t>
            </w:r>
            <w:r>
              <w:t xml:space="preserve"> ()</w:t>
            </w:r>
          </w:p>
        </w:tc>
        <w:tc>
          <w:tcPr>
            <w:tcW w:w="0" w:type="auto"/>
            <w:vAlign w:val="center"/>
          </w:tcPr>
          <w:p w:rsidR="00F729E5" w:rsidRDefault="00F63C16">
            <w:pPr>
              <w:pStyle w:val="TableBodyText"/>
            </w:pPr>
            <w:r>
              <w:t>Specifies that the binary state of this property is on (parent property is explicitly applied).</w:t>
            </w:r>
          </w:p>
        </w:tc>
      </w:tr>
      <w:tr w:rsidR="00F729E5" w:rsidTr="00F729E5">
        <w:tc>
          <w:tcPr>
            <w:tcW w:w="0" w:type="auto"/>
            <w:vAlign w:val="center"/>
          </w:tcPr>
          <w:p w:rsidR="00F729E5" w:rsidRDefault="00F63C16">
            <w:pPr>
              <w:pStyle w:val="TableBodyText"/>
            </w:pPr>
            <w:r>
              <w:rPr>
                <w:b/>
              </w:rPr>
              <w:t>true</w:t>
            </w:r>
            <w:r>
              <w:t xml:space="preserve"> ()</w:t>
            </w:r>
          </w:p>
        </w:tc>
        <w:tc>
          <w:tcPr>
            <w:tcW w:w="0" w:type="auto"/>
            <w:vAlign w:val="center"/>
          </w:tcPr>
          <w:p w:rsidR="00F729E5" w:rsidRDefault="00F63C16">
            <w:pPr>
              <w:pStyle w:val="TableBodyText"/>
            </w:pPr>
            <w:r>
              <w:t>Specifies that the binary state of this property is on (parent property is explicitly applied).</w:t>
            </w:r>
          </w:p>
        </w:tc>
      </w:tr>
    </w:tbl>
    <w:p w:rsidR="00F729E5" w:rsidRDefault="00F729E5"/>
    <w:p w:rsidR="00F729E5" w:rsidRDefault="00F729E5"/>
    <w:tbl>
      <w:tblPr>
        <w:tblStyle w:val="Table-ShadedHeader"/>
        <w:tblW w:w="0" w:type="auto"/>
        <w:tblLook w:val="04A0"/>
      </w:tblPr>
      <w:tblGrid>
        <w:gridCol w:w="6407"/>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active@val</w:t>
            </w:r>
            <w:r>
              <w:t xml:space="preserve"> (§</w:t>
            </w:r>
            <w:hyperlink w:anchor="Section_c7eed644ccb245cab41eb211adf79a3f">
              <w:r>
                <w:rPr>
                  <w:rStyle w:val="Hyperlink"/>
                </w:rPr>
                <w:t>3.1.2.1.1.6, active</w:t>
              </w:r>
            </w:hyperlink>
            <w:r>
              <w:t xml:space="preserve">); </w:t>
            </w:r>
            <w:r>
              <w:rPr>
                <w:b/>
              </w:rPr>
              <w:t>keymap@mask</w:t>
            </w:r>
            <w:r>
              <w:t xml:space="preserve"> (§</w:t>
            </w:r>
            <w:hyperlink w:anchor="Section_8be2a53105894507b7be5d1bf280118f">
              <w:r>
                <w:rPr>
                  <w:rStyle w:val="Hyperlink"/>
                </w:rPr>
                <w:t>3.1.2.1.1.8, keymap</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name="ST_OnOff"&gt;</w:t>
      </w:r>
    </w:p>
    <w:p w:rsidR="00F729E5" w:rsidRDefault="00F63C16">
      <w:pPr>
        <w:pStyle w:val="Code"/>
      </w:pPr>
      <w:r>
        <w:t xml:space="preserve">  &lt;restriction base="xsd:string"&gt;</w:t>
      </w:r>
    </w:p>
    <w:p w:rsidR="00F729E5" w:rsidRDefault="00F63C16">
      <w:pPr>
        <w:pStyle w:val="Code"/>
      </w:pPr>
      <w:r>
        <w:t xml:space="preserve">    &lt;enumeration value="true"/&gt;</w:t>
      </w:r>
    </w:p>
    <w:p w:rsidR="00F729E5" w:rsidRDefault="00F63C16">
      <w:pPr>
        <w:pStyle w:val="Code"/>
      </w:pPr>
      <w:r>
        <w:t xml:space="preserve">    &lt;enumeration value="false"/&gt;</w:t>
      </w:r>
    </w:p>
    <w:p w:rsidR="00F729E5" w:rsidRDefault="00F63C16">
      <w:pPr>
        <w:pStyle w:val="Code"/>
      </w:pPr>
      <w:r>
        <w:t xml:space="preserve">    &lt;enumeration value="on"/&gt;</w:t>
      </w:r>
    </w:p>
    <w:p w:rsidR="00F729E5" w:rsidRDefault="00F63C16">
      <w:pPr>
        <w:pStyle w:val="Code"/>
      </w:pPr>
      <w:r>
        <w:t xml:space="preserve">    &lt;enumeration value="off"/&gt;</w:t>
      </w:r>
    </w:p>
    <w:p w:rsidR="00F729E5" w:rsidRDefault="00F63C16">
      <w:pPr>
        <w:pStyle w:val="Code"/>
      </w:pPr>
      <w:r>
        <w:t xml:space="preserve">    &lt;enumeration value="0"/&gt;</w:t>
      </w:r>
    </w:p>
    <w:p w:rsidR="00F729E5" w:rsidRDefault="00F63C16">
      <w:pPr>
        <w:pStyle w:val="Code"/>
      </w:pPr>
      <w:r>
        <w:t xml:space="preserve">    &lt;enumeration value="1"/&gt;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15" w:name="section_1efa1ba8c7264c8a81f3e8b899b2843a"/>
      <w:bookmarkStart w:id="3916" w:name="_Toc454427202"/>
      <w:r>
        <w:t>ST_ShortHexNumber (Two Digit Hexadecimal Number Value)</w:t>
      </w:r>
      <w:bookmarkEnd w:id="3915"/>
      <w:bookmarkEnd w:id="3916"/>
      <w:r w:rsidR="00BE53A7">
        <w:fldChar w:fldCharType="begin"/>
      </w:r>
      <w:r>
        <w:instrText xml:space="preserve"> XE "ST_ShortHexNumber (Two Digit Hexadecimal Number Value)" </w:instrText>
      </w:r>
      <w:r w:rsidR="00BE53A7">
        <w:fldChar w:fldCharType="end"/>
      </w:r>
    </w:p>
    <w:p w:rsidR="00F729E5" w:rsidRDefault="00F63C16">
      <w:r>
        <w:t>This simple type specifies a two-octet hexadecimal number whose value is interpreted based on the context of the parent XML element.</w:t>
      </w:r>
    </w:p>
    <w:p w:rsidR="00F729E5" w:rsidRDefault="00F63C16">
      <w:r>
        <w:t xml:space="preserve">[Example: Consider the following value for a node of type </w:t>
      </w:r>
      <w:r>
        <w:rPr>
          <w:b/>
        </w:rPr>
        <w:t>ST_ShortHexNumber</w:t>
      </w:r>
      <w:r>
        <w:t xml:space="preserve">: </w:t>
      </w:r>
      <w:r>
        <w:rPr>
          <w:i/>
        </w:rPr>
        <w:t>2F6C</w:t>
      </w:r>
      <w:r>
        <w:t xml:space="preserve">. </w:t>
      </w:r>
    </w:p>
    <w:p w:rsidR="00F729E5" w:rsidRDefault="00F63C16">
      <w:r>
        <w:t>This value is valid, as it contains two hexadecimal octets, each an encoding of an octet of the actual decimal number value. end example]</w:t>
      </w:r>
    </w:p>
    <w:p w:rsidR="00F729E5" w:rsidRDefault="00F63C16">
      <w:r>
        <w:t>This simple type's contents are a restriction of the XML Schema hexBinary datatype.</w:t>
      </w:r>
    </w:p>
    <w:p w:rsidR="00F729E5" w:rsidRDefault="00F63C16">
      <w:r>
        <w:t>This simple type also specifies the following restrictions:</w:t>
      </w:r>
    </w:p>
    <w:p w:rsidR="00F729E5" w:rsidRDefault="00F63C16">
      <w:pPr>
        <w:pStyle w:val="ListParagraph"/>
        <w:numPr>
          <w:ilvl w:val="0"/>
          <w:numId w:val="49"/>
        </w:numPr>
      </w:pPr>
      <w:r>
        <w:t>This simple type's contents have a length of exactly 4 hexadecimal digit(s).</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acd@fciIndexBasedOn</w:t>
            </w:r>
            <w:r>
              <w:t xml:space="preserve"> (§</w:t>
            </w:r>
            <w:hyperlink w:anchor="Section_86e34d9b6fce43d6a4be1bc1c604d55c">
              <w:r>
                <w:rPr>
                  <w:rStyle w:val="Hyperlink"/>
                </w:rPr>
                <w:t>3.1.2.1.1.1, acd</w:t>
              </w:r>
            </w:hyperlink>
            <w:r>
              <w:t xml:space="preserve">); </w:t>
            </w:r>
            <w:r>
              <w:rPr>
                <w:b/>
              </w:rPr>
              <w:t>fci@fciIndex</w:t>
            </w:r>
            <w:r>
              <w:t xml:space="preserve"> (§</w:t>
            </w:r>
            <w:hyperlink w:anchor="Section_43896b5ea67941ec93d04d6b46d55d73">
              <w:r>
                <w:rPr>
                  <w:rStyle w:val="Hyperlink"/>
                </w:rPr>
                <w:t>3.1.2.1.1.7, fci</w:t>
              </w:r>
            </w:hyperlink>
            <w:r>
              <w:t xml:space="preserve">); </w:t>
            </w:r>
            <w:r>
              <w:rPr>
                <w:b/>
              </w:rPr>
              <w:t>fci@swArg</w:t>
            </w:r>
            <w:r>
              <w:t xml:space="preserve"> (§3.1.2.1.1.7, fci); </w:t>
            </w:r>
            <w:r>
              <w:rPr>
                <w:b/>
              </w:rPr>
              <w:t>keymap@chmPrimary</w:t>
            </w:r>
            <w:r>
              <w:t xml:space="preserve"> (§</w:t>
            </w:r>
            <w:hyperlink w:anchor="Section_8be2a53105894507b7be5d1bf280118f">
              <w:r>
                <w:rPr>
                  <w:rStyle w:val="Hyperlink"/>
                </w:rPr>
                <w:t>3.1.2.1.1.8, keymap</w:t>
              </w:r>
            </w:hyperlink>
            <w:r>
              <w:t xml:space="preserve">); </w:t>
            </w:r>
            <w:r>
              <w:rPr>
                <w:b/>
              </w:rPr>
              <w:t>keymap@chmSecondary</w:t>
            </w:r>
            <w:r>
              <w:t xml:space="preserve"> (§3.1.2.1.1.8, keymap); </w:t>
            </w:r>
            <w:r>
              <w:rPr>
                <w:b/>
              </w:rPr>
              <w:t>keymap@kcmPrimary</w:t>
            </w:r>
            <w:r>
              <w:t xml:space="preserve"> (§3.1.2.1.1.8, keymap); </w:t>
            </w:r>
            <w:r>
              <w:rPr>
                <w:b/>
              </w:rPr>
              <w:t>keymap@kcmSecondary</w:t>
            </w:r>
            <w:r>
              <w:t xml:space="preserve"> (§3.1.2.1.1.8, keymap)</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name="ST_ShortHexNumber"&gt;</w:t>
      </w:r>
    </w:p>
    <w:p w:rsidR="00F729E5" w:rsidRDefault="00F63C16">
      <w:pPr>
        <w:pStyle w:val="Code"/>
      </w:pPr>
      <w:r>
        <w:t xml:space="preserve">  &lt;restriction base="xsd:hexBinary"&gt;</w:t>
      </w:r>
    </w:p>
    <w:p w:rsidR="00F729E5" w:rsidRDefault="00F63C16">
      <w:pPr>
        <w:pStyle w:val="Code"/>
      </w:pPr>
      <w:r>
        <w:t xml:space="preserve">    &lt;length value="2"/&gt;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17" w:name="section_94550c852db74dfb9b7b72a1773ab5ec"/>
      <w:bookmarkStart w:id="3918" w:name="_Toc454427203"/>
      <w:r>
        <w:t>ST_String (String)</w:t>
      </w:r>
      <w:bookmarkEnd w:id="3917"/>
      <w:bookmarkEnd w:id="3918"/>
      <w:r w:rsidR="00BE53A7">
        <w:fldChar w:fldCharType="begin"/>
      </w:r>
      <w:r>
        <w:instrText xml:space="preserve"> XE "ST_String (String)" </w:instrText>
      </w:r>
      <w:r w:rsidR="00BE53A7">
        <w:fldChar w:fldCharType="end"/>
      </w:r>
    </w:p>
    <w:p w:rsidR="00F729E5" w:rsidRDefault="00F63C16">
      <w:r>
        <w:t>This simple type specifies that its contents will contain a string. The contents of this string are interpreted based on the context of the parent XML element.</w:t>
      </w:r>
    </w:p>
    <w:p w:rsidR="00F729E5" w:rsidRDefault="00F63C16">
      <w:r>
        <w:t>[Example: Consider the following WordprocessingML fragment:</w:t>
      </w:r>
    </w:p>
    <w:p w:rsidR="00F729E5" w:rsidRDefault="00F63C16">
      <w:pPr>
        <w:pStyle w:val="Code"/>
      </w:pPr>
      <w:r>
        <w:t>&lt;w:pPr&gt;</w:t>
      </w:r>
    </w:p>
    <w:p w:rsidR="00F729E5" w:rsidRDefault="00F63C16">
      <w:pPr>
        <w:pStyle w:val="Code"/>
      </w:pPr>
      <w:r>
        <w:t xml:space="preserve">  &lt;w:pStyle w:val="heading1" /&gt; </w:t>
      </w:r>
    </w:p>
    <w:p w:rsidR="00F729E5" w:rsidRDefault="00F63C16">
      <w:pPr>
        <w:pStyle w:val="Code"/>
      </w:pPr>
      <w:r>
        <w:t>&lt;/w:pPr&gt;</w:t>
      </w:r>
    </w:p>
    <w:p w:rsidR="00F729E5" w:rsidRDefault="00F63C16">
      <w:r>
        <w:t xml:space="preserve">The value of the </w:t>
      </w:r>
      <w:r>
        <w:rPr>
          <w:b/>
        </w:rPr>
        <w:t>val</w:t>
      </w:r>
      <w:r>
        <w:t xml:space="preserve"> attribute is the ID of the associated paragraph style's </w:t>
      </w:r>
      <w:r>
        <w:rPr>
          <w:rStyle w:val="InlineCode"/>
        </w:rPr>
        <w:t>styleId</w:t>
      </w:r>
      <w:r>
        <w:t>. However, consider the following fragment:</w:t>
      </w:r>
    </w:p>
    <w:p w:rsidR="00F729E5" w:rsidRDefault="00F63C16">
      <w:pPr>
        <w:pStyle w:val="Code"/>
      </w:pPr>
      <w:r>
        <w:t>&lt;w:sdtPr&gt;</w:t>
      </w:r>
    </w:p>
    <w:p w:rsidR="00F729E5" w:rsidRDefault="00F63C16">
      <w:pPr>
        <w:pStyle w:val="Code"/>
      </w:pPr>
      <w:r>
        <w:t xml:space="preserve">  &lt;w:alias w:val="SDT Title Example" /&gt;</w:t>
      </w:r>
    </w:p>
    <w:p w:rsidR="00F729E5" w:rsidRDefault="00F63C16">
      <w:pPr>
        <w:pStyle w:val="Code"/>
      </w:pPr>
      <w:r>
        <w:t xml:space="preserve">  ...</w:t>
      </w:r>
    </w:p>
    <w:p w:rsidR="00F729E5" w:rsidRDefault="00F63C16">
      <w:pPr>
        <w:pStyle w:val="Code"/>
      </w:pPr>
      <w:r>
        <w:t>&lt;/w:sdtPr&gt;</w:t>
      </w:r>
    </w:p>
    <w:p w:rsidR="00F729E5" w:rsidRDefault="00F63C16">
      <w:r>
        <w:t xml:space="preserve">In this case, the decimal number in the </w:t>
      </w:r>
      <w:r>
        <w:rPr>
          <w:b/>
        </w:rPr>
        <w:t>val</w:t>
      </w:r>
      <w:r>
        <w:t xml:space="preserve"> attribute is the caption of the parent-structured document tag. In each case, the value is of type </w:t>
      </w:r>
      <w:r>
        <w:rPr>
          <w:b/>
        </w:rPr>
        <w:t>ST_String</w:t>
      </w:r>
      <w:r>
        <w:t>, and therefore must be interpreted in the context of the parent element. end example]</w:t>
      </w:r>
    </w:p>
    <w:p w:rsidR="00F729E5" w:rsidRDefault="00F63C16">
      <w:r>
        <w:t>This simple type's contents are a restriction of the XML Schema string datatype.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acd@acdName</w:t>
            </w:r>
            <w:r>
              <w:t xml:space="preserve"> (§</w:t>
            </w:r>
            <w:hyperlink w:anchor="Section_86e34d9b6fce43d6a4be1bc1c604d55c">
              <w:r>
                <w:rPr>
                  <w:rStyle w:val="Hyperlink"/>
                </w:rPr>
                <w:t>3.1.2.1.1.1, acd</w:t>
              </w:r>
            </w:hyperlink>
            <w:r>
              <w:t xml:space="preserve">); </w:t>
            </w:r>
            <w:r>
              <w:rPr>
                <w:b/>
              </w:rPr>
              <w:t>acd@acdName</w:t>
            </w:r>
            <w:r>
              <w:t xml:space="preserve"> (§</w:t>
            </w:r>
            <w:hyperlink w:anchor="Section_d80d833ea4cb4138acae1d513d101fc0">
              <w:r>
                <w:rPr>
                  <w:rStyle w:val="Hyperlink"/>
                </w:rPr>
                <w:t>3.1.2.1.1.2, acd</w:t>
              </w:r>
            </w:hyperlink>
            <w:r>
              <w:t xml:space="preserve">); </w:t>
            </w:r>
            <w:r>
              <w:rPr>
                <w:b/>
              </w:rPr>
              <w:t>acd@argValue</w:t>
            </w:r>
            <w:r>
              <w:t xml:space="preserve"> (§3.1.2.1.1.1, acd); </w:t>
            </w:r>
            <w:r>
              <w:rPr>
                <w:b/>
              </w:rPr>
              <w:t>acd@fciBasedOn</w:t>
            </w:r>
            <w:r>
              <w:t xml:space="preserve"> (§3.1.2.1.1.1, acd); </w:t>
            </w:r>
            <w:r>
              <w:rPr>
                <w:b/>
              </w:rPr>
              <w:t>acdEntry@acdName</w:t>
            </w:r>
            <w:r>
              <w:t xml:space="preserve"> (§</w:t>
            </w:r>
            <w:hyperlink w:anchor="Section_c0c246a49fac42c3844dc19cfb741182">
              <w:r>
                <w:rPr>
                  <w:rStyle w:val="Hyperlink"/>
                </w:rPr>
                <w:t>3.1.2.1.1.3, acdEntry</w:t>
              </w:r>
            </w:hyperlink>
            <w:r>
              <w:t xml:space="preserve">); </w:t>
            </w:r>
            <w:r>
              <w:rPr>
                <w:b/>
              </w:rPr>
              <w:t>fci@fciName</w:t>
            </w:r>
            <w:r>
              <w:t xml:space="preserve"> (§</w:t>
            </w:r>
            <w:hyperlink w:anchor="Section_43896b5ea67941ec93d04d6b46d55d73">
              <w:r>
                <w:rPr>
                  <w:rStyle w:val="Hyperlink"/>
                </w:rPr>
                <w:t>3.1.2.1.1.7, fci</w:t>
              </w:r>
            </w:hyperlink>
            <w:r>
              <w:t xml:space="preserve">); </w:t>
            </w:r>
            <w:r>
              <w:rPr>
                <w:b/>
              </w:rPr>
              <w:t>macro@macroName</w:t>
            </w:r>
            <w:r>
              <w:t xml:space="preserve"> (§</w:t>
            </w:r>
            <w:hyperlink w:anchor="Section_b599552396a94f76adec503c8d6c4cce">
              <w:r>
                <w:rPr>
                  <w:rStyle w:val="Hyperlink"/>
                </w:rPr>
                <w:t>3.1.2.1.1.11, macro</w:t>
              </w:r>
            </w:hyperlink>
            <w:r>
              <w:t xml:space="preserve">); </w:t>
            </w:r>
            <w:r>
              <w:rPr>
                <w:b/>
              </w:rPr>
              <w:t>wll@macroName</w:t>
            </w:r>
            <w:r>
              <w:t xml:space="preserve"> (§</w:t>
            </w:r>
            <w:hyperlink w:anchor="Section_0977898a26a746a2b80b160a36ad7383">
              <w:r>
                <w:rPr>
                  <w:rStyle w:val="Hyperlink"/>
                </w:rPr>
                <w:t>3.1.2.1.1.16, wll</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name="ST_String"&gt;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3"/>
      </w:pPr>
      <w:bookmarkStart w:id="3919" w:name="section_7eff3a33e47046fa9673c414652d6243"/>
      <w:bookmarkStart w:id="3920" w:name="_Toc454427204"/>
      <w:r>
        <w:t>Additional WordprocessingML Schema</w:t>
      </w:r>
      <w:bookmarkEnd w:id="3919"/>
      <w:bookmarkEnd w:id="3920"/>
      <w:r w:rsidR="00BE53A7">
        <w:fldChar w:fldCharType="begin"/>
      </w:r>
      <w:r>
        <w:instrText xml:space="preserve"> XE "Additional WordprocessingML Schema" </w:instrText>
      </w:r>
      <w:r w:rsidR="00BE53A7">
        <w:fldChar w:fldCharType="end"/>
      </w:r>
    </w:p>
    <w:p w:rsidR="00F729E5" w:rsidRDefault="00F63C16">
      <w:r>
        <w:t xml:space="preserve">The subordinate clauses define additional information in the WordprocessingML schema used by Word. </w:t>
      </w:r>
    </w:p>
    <w:p w:rsidR="00F729E5" w:rsidRDefault="00F63C16">
      <w:pPr>
        <w:pStyle w:val="Heading4"/>
      </w:pPr>
      <w:bookmarkStart w:id="3921" w:name="section_c8f70511f90741afa125bdc05a83e8f7"/>
      <w:bookmarkStart w:id="3922" w:name="_Toc454427205"/>
      <w:r>
        <w:t>Additional Elements</w:t>
      </w:r>
      <w:bookmarkEnd w:id="3921"/>
      <w:bookmarkEnd w:id="3922"/>
    </w:p>
    <w:p w:rsidR="00F729E5" w:rsidRDefault="00F63C16">
      <w:pPr>
        <w:pStyle w:val="Heading5"/>
      </w:pPr>
      <w:bookmarkStart w:id="3923" w:name="section_25c8c79eba4142f4908443a548c8458e"/>
      <w:bookmarkStart w:id="3924" w:name="_Toc454427206"/>
      <w:r>
        <w:t>customXml (Ruby Inline-Level Custom XML Element)</w:t>
      </w:r>
      <w:bookmarkEnd w:id="3923"/>
      <w:bookmarkEnd w:id="3924"/>
      <w:r w:rsidR="00BE53A7">
        <w:fldChar w:fldCharType="begin"/>
      </w:r>
      <w:r>
        <w:instrText xml:space="preserve"> XE "customXml (Ruby Inline-Level Custom XML Element)" </w:instrText>
      </w:r>
      <w:r w:rsidR="00BE53A7">
        <w:fldChar w:fldCharType="end"/>
      </w:r>
    </w:p>
    <w:p w:rsidR="00F729E5" w:rsidRDefault="00F63C16">
      <w:r>
        <w:t>This element specifies the presence of a custom XML element around one or more inline-level structures (runs, images, fields, and so on) within a paragraph. The attributes on this element shall be used to specify the name and namespace URI of the current custom XML element.</w:t>
      </w:r>
    </w:p>
    <w:p w:rsidR="00F729E5" w:rsidRDefault="00F63C16">
      <w:r>
        <w:t xml:space="preserve">[Example: Consider a custom XML element with the name </w:t>
      </w:r>
      <w:r>
        <w:rPr>
          <w:i/>
        </w:rPr>
        <w:t>firstName</w:t>
      </w:r>
      <w:r>
        <w:t xml:space="preserve"> that shall be located around two text runs in a WordprocessingML document. This requirement would be specified as follows in the WordprocessingML:</w:t>
      </w:r>
    </w:p>
    <w:p w:rsidR="00F729E5" w:rsidRDefault="00F63C16">
      <w:pPr>
        <w:pStyle w:val="Code"/>
      </w:pPr>
      <w:r>
        <w:t>&lt;w:p&gt;</w:t>
      </w:r>
    </w:p>
    <w:p w:rsidR="00F729E5" w:rsidRDefault="00F63C16">
      <w:pPr>
        <w:pStyle w:val="Code"/>
      </w:pPr>
      <w:r>
        <w:t xml:space="preserve">  &lt;w:customXml w:element="firstName" … &gt;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&lt;/w:customXml&gt;</w:t>
      </w:r>
    </w:p>
    <w:p w:rsidR="00F729E5" w:rsidRDefault="00F63C16">
      <w:pPr>
        <w:pStyle w:val="Code"/>
      </w:pPr>
      <w:r>
        <w:t xml:space="preserve">  …</w:t>
      </w:r>
    </w:p>
    <w:p w:rsidR="00F729E5" w:rsidRDefault="00F63C16">
      <w:pPr>
        <w:pStyle w:val="Code"/>
      </w:pPr>
      <w:r>
        <w:t>&lt;/w:p&gt;</w:t>
      </w:r>
    </w:p>
    <w:p w:rsidR="00F729E5" w:rsidRDefault="00F63C16">
      <w:r>
        <w:t xml:space="preserve">The </w:t>
      </w:r>
      <w:r>
        <w:rPr>
          <w:b/>
        </w:rPr>
        <w:t>customXml</w:t>
      </w:r>
      <w:r>
        <w:t xml:space="preserve"> element specifies that the name of the custom XML element is </w:t>
      </w:r>
      <w:r>
        <w:rPr>
          <w:i/>
        </w:rPr>
        <w:t>firstName</w:t>
      </w:r>
      <w:r>
        <w:t>, and the custom XML element contains two text runs (it is an inline-level element). end example]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customXml</w:t>
            </w:r>
            <w:r>
              <w:t xml:space="preserve"> (§3.1.3.1.1, customXml); </w:t>
            </w:r>
            <w:r>
              <w:rPr>
                <w:b/>
              </w:rPr>
              <w:t>fldSimple</w:t>
            </w:r>
            <w:r>
              <w:t xml:space="preserve"> (§</w:t>
            </w:r>
            <w:hyperlink w:anchor="Section_955994f33b4f4bf681333db8ed986d7f">
              <w:r>
                <w:rPr>
                  <w:rStyle w:val="Hyperlink"/>
                </w:rPr>
                <w:t>3.1.3.1.2, fldSimple</w:t>
              </w:r>
            </w:hyperlink>
            <w:r>
              <w:t xml:space="preserve">); </w:t>
            </w:r>
            <w:r>
              <w:rPr>
                <w:b/>
              </w:rPr>
              <w:t>hyperlink</w:t>
            </w:r>
            <w:r>
              <w:t xml:space="preserve"> (§</w:t>
            </w:r>
            <w:hyperlink w:anchor="Section_54a4ddbd726247f38c9456d2a7fd5e55">
              <w:r>
                <w:rPr>
                  <w:rStyle w:val="Hyperlink"/>
                </w:rPr>
                <w:t>3.1.3.1.3, hyperlink</w:t>
              </w:r>
            </w:hyperlink>
            <w:r>
              <w:t xml:space="preserve">); </w:t>
            </w:r>
            <w:r>
              <w:rPr>
                <w:b/>
              </w:rPr>
              <w:t>rt</w:t>
            </w:r>
            <w:r>
              <w:t xml:space="preserve"> ("</w:t>
            </w:r>
            <w:hyperlink r:id="rId311">
              <w:r>
                <w:rPr>
                  <w:rStyle w:val="Hyperlink"/>
                </w:rPr>
                <w:t>[ECMA-376]</w:t>
              </w:r>
            </w:hyperlink>
            <w:r>
              <w:t xml:space="preserve"> Part 4 §2.3.3.23"); </w:t>
            </w:r>
            <w:r>
              <w:rPr>
                <w:b/>
              </w:rPr>
              <w:t>rubyBase</w:t>
            </w:r>
            <w:r>
              <w:t xml:space="preserve"> ("[ECMA-376] Part 4 §2.3.3.26"); </w:t>
            </w:r>
            <w:r>
              <w:rPr>
                <w:b/>
              </w:rPr>
              <w:t>sdtContent</w:t>
            </w:r>
            <w:r>
              <w:t xml:space="preserve"> (§</w:t>
            </w:r>
            <w:hyperlink w:anchor="Section_e71a219f219749348cc9141009934e03">
              <w:r>
                <w:rPr>
                  <w:rStyle w:val="Hyperlink"/>
                </w:rPr>
                <w:t>3.1.3.1.7, sdtContent</w:t>
              </w:r>
            </w:hyperlink>
            <w:r>
              <w:t>)</w:t>
            </w:r>
          </w:p>
        </w:tc>
      </w:tr>
    </w:tbl>
    <w:p w:rsidR="00F729E5" w:rsidRDefault="00F729E5"/>
    <w:p w:rsidR="00F729E5" w:rsidRDefault="00F729E5"/>
    <w:tbl>
      <w:tblPr>
        <w:tblStyle w:val="Table-ShadedHeader"/>
        <w:tblW w:w="0" w:type="auto"/>
        <w:tblLook w:val="04A0"/>
      </w:tblPr>
      <w:tblGrid>
        <w:gridCol w:w="6854"/>
        <w:gridCol w:w="26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acc</w:t>
            </w:r>
            <w:r>
              <w:t xml:space="preserve"> (Accent)</w:t>
            </w:r>
          </w:p>
        </w:tc>
        <w:tc>
          <w:tcPr>
            <w:tcW w:w="0" w:type="auto"/>
            <w:vAlign w:val="center"/>
          </w:tcPr>
          <w:p w:rsidR="00F729E5" w:rsidRDefault="00F63C16">
            <w:pPr>
              <w:pStyle w:val="TableBodyText"/>
            </w:pPr>
            <w:r>
              <w:t>"[ECMA-376] Part 4 §7.1.2.1"</w:t>
            </w:r>
          </w:p>
        </w:tc>
      </w:tr>
      <w:tr w:rsidR="00F729E5" w:rsidTr="00F729E5">
        <w:tc>
          <w:tcPr>
            <w:tcW w:w="0" w:type="auto"/>
            <w:vAlign w:val="center"/>
          </w:tcPr>
          <w:p w:rsidR="00F729E5" w:rsidRDefault="00F63C16">
            <w:pPr>
              <w:pStyle w:val="TableBodyText"/>
            </w:pPr>
            <w:r>
              <w:rPr>
                <w:b/>
              </w:rPr>
              <w:t>bar</w:t>
            </w:r>
            <w:r>
              <w:t xml:space="preserve"> (Bar)</w:t>
            </w:r>
          </w:p>
        </w:tc>
        <w:tc>
          <w:tcPr>
            <w:tcW w:w="0" w:type="auto"/>
            <w:vAlign w:val="center"/>
          </w:tcPr>
          <w:p w:rsidR="00F729E5" w:rsidRDefault="00F63C16">
            <w:pPr>
              <w:pStyle w:val="TableBodyText"/>
            </w:pPr>
            <w:r>
              <w:t>"[ECMA-376] Part 4 §7.1.2.7"</w:t>
            </w:r>
          </w:p>
        </w:tc>
      </w:tr>
      <w:tr w:rsidR="00F729E5" w:rsidTr="00F729E5">
        <w:tc>
          <w:tcPr>
            <w:tcW w:w="0" w:type="auto"/>
            <w:vAlign w:val="center"/>
          </w:tcPr>
          <w:p w:rsidR="00F729E5" w:rsidRDefault="00F63C16">
            <w:pPr>
              <w:pStyle w:val="TableBodyText"/>
            </w:pPr>
            <w:r>
              <w:rPr>
                <w:b/>
              </w:rPr>
              <w:t>bookmarkEnd</w:t>
            </w:r>
            <w:r>
              <w:t xml:space="preserve"> (Bookmark End)</w:t>
            </w:r>
          </w:p>
        </w:tc>
        <w:tc>
          <w:tcPr>
            <w:tcW w:w="0" w:type="auto"/>
            <w:vAlign w:val="center"/>
          </w:tcPr>
          <w:p w:rsidR="00F729E5" w:rsidRDefault="00F63C16">
            <w:pPr>
              <w:pStyle w:val="TableBodyText"/>
            </w:pPr>
            <w:r>
              <w:t>"[ECMA-376] Part 4 §2.13.6.1"</w:t>
            </w:r>
          </w:p>
        </w:tc>
      </w:tr>
      <w:tr w:rsidR="00F729E5" w:rsidTr="00F729E5">
        <w:tc>
          <w:tcPr>
            <w:tcW w:w="0" w:type="auto"/>
            <w:vAlign w:val="center"/>
          </w:tcPr>
          <w:p w:rsidR="00F729E5" w:rsidRDefault="00F63C16">
            <w:pPr>
              <w:pStyle w:val="TableBodyText"/>
            </w:pPr>
            <w:r>
              <w:rPr>
                <w:b/>
              </w:rPr>
              <w:t>bookmarkStart</w:t>
            </w:r>
            <w:r>
              <w:t xml:space="preserve"> (Bookmark Start)</w:t>
            </w:r>
          </w:p>
        </w:tc>
        <w:tc>
          <w:tcPr>
            <w:tcW w:w="0" w:type="auto"/>
            <w:vAlign w:val="center"/>
          </w:tcPr>
          <w:p w:rsidR="00F729E5" w:rsidRDefault="00F63C16">
            <w:pPr>
              <w:pStyle w:val="TableBodyText"/>
            </w:pPr>
            <w:r>
              <w:t>"[ECMA-376] Part 4 §2.13.6.2"</w:t>
            </w:r>
          </w:p>
        </w:tc>
      </w:tr>
      <w:tr w:rsidR="00F729E5" w:rsidTr="00F729E5">
        <w:tc>
          <w:tcPr>
            <w:tcW w:w="0" w:type="auto"/>
            <w:vAlign w:val="center"/>
          </w:tcPr>
          <w:p w:rsidR="00F729E5" w:rsidRDefault="00F63C16">
            <w:pPr>
              <w:pStyle w:val="TableBodyText"/>
            </w:pPr>
            <w:r>
              <w:rPr>
                <w:b/>
              </w:rPr>
              <w:t>borderBox</w:t>
            </w:r>
            <w:r>
              <w:t xml:space="preserve"> (Border-Box Function)</w:t>
            </w:r>
          </w:p>
        </w:tc>
        <w:tc>
          <w:tcPr>
            <w:tcW w:w="0" w:type="auto"/>
            <w:vAlign w:val="center"/>
          </w:tcPr>
          <w:p w:rsidR="00F729E5" w:rsidRDefault="00F63C16">
            <w:pPr>
              <w:pStyle w:val="TableBodyText"/>
            </w:pPr>
            <w:r>
              <w:t>"[ECMA-376] Part 4 §7.1.2.11"</w:t>
            </w:r>
          </w:p>
        </w:tc>
      </w:tr>
      <w:tr w:rsidR="00F729E5" w:rsidTr="00F729E5">
        <w:tc>
          <w:tcPr>
            <w:tcW w:w="0" w:type="auto"/>
            <w:vAlign w:val="center"/>
          </w:tcPr>
          <w:p w:rsidR="00F729E5" w:rsidRDefault="00F63C16">
            <w:pPr>
              <w:pStyle w:val="TableBodyText"/>
            </w:pPr>
            <w:r>
              <w:rPr>
                <w:b/>
              </w:rPr>
              <w:t>box</w:t>
            </w:r>
            <w:r>
              <w:t xml:space="preserve"> (Box Function)</w:t>
            </w:r>
          </w:p>
        </w:tc>
        <w:tc>
          <w:tcPr>
            <w:tcW w:w="0" w:type="auto"/>
            <w:vAlign w:val="center"/>
          </w:tcPr>
          <w:p w:rsidR="00F729E5" w:rsidRDefault="00F63C16">
            <w:pPr>
              <w:pStyle w:val="TableBodyText"/>
            </w:pPr>
            <w:r>
              <w:t>"[ECMA-376] Part 4 §7.1.2.13"</w:t>
            </w:r>
          </w:p>
        </w:tc>
      </w:tr>
      <w:tr w:rsidR="00F729E5" w:rsidTr="00F729E5">
        <w:tc>
          <w:tcPr>
            <w:tcW w:w="0" w:type="auto"/>
            <w:vAlign w:val="center"/>
          </w:tcPr>
          <w:p w:rsidR="00F729E5" w:rsidRDefault="00F63C16">
            <w:pPr>
              <w:pStyle w:val="TableBodyText"/>
            </w:pPr>
            <w:r>
              <w:rPr>
                <w:b/>
              </w:rPr>
              <w:t>commentRangeEnd</w:t>
            </w:r>
            <w:r>
              <w:t xml:space="preserve"> (Comment Anchor Range End)</w:t>
            </w:r>
          </w:p>
        </w:tc>
        <w:tc>
          <w:tcPr>
            <w:tcW w:w="0" w:type="auto"/>
            <w:vAlign w:val="center"/>
          </w:tcPr>
          <w:p w:rsidR="00F729E5" w:rsidRDefault="00F63C16">
            <w:pPr>
              <w:pStyle w:val="TableBodyText"/>
            </w:pPr>
            <w:r>
              <w:t>"[ECMA-376] Part 4 §2.13.4.3"</w:t>
            </w:r>
          </w:p>
        </w:tc>
      </w:tr>
      <w:tr w:rsidR="00F729E5" w:rsidTr="00F729E5">
        <w:tc>
          <w:tcPr>
            <w:tcW w:w="0" w:type="auto"/>
            <w:vAlign w:val="center"/>
          </w:tcPr>
          <w:p w:rsidR="00F729E5" w:rsidRDefault="00F63C16">
            <w:pPr>
              <w:pStyle w:val="TableBodyText"/>
            </w:pPr>
            <w:r>
              <w:rPr>
                <w:b/>
              </w:rPr>
              <w:t>commentRangeStart</w:t>
            </w:r>
            <w:r>
              <w:t xml:space="preserve"> (Comment Anchor Range Start)</w:t>
            </w:r>
          </w:p>
        </w:tc>
        <w:tc>
          <w:tcPr>
            <w:tcW w:w="0" w:type="auto"/>
            <w:vAlign w:val="center"/>
          </w:tcPr>
          <w:p w:rsidR="00F729E5" w:rsidRDefault="00F63C16">
            <w:pPr>
              <w:pStyle w:val="TableBodyText"/>
            </w:pPr>
            <w:r>
              <w:t>"[ECMA-376] Part 4 §2.13.4.4"</w:t>
            </w:r>
          </w:p>
        </w:tc>
      </w:tr>
      <w:tr w:rsidR="00F729E5" w:rsidTr="00F729E5">
        <w:tc>
          <w:tcPr>
            <w:tcW w:w="0" w:type="auto"/>
            <w:vAlign w:val="center"/>
          </w:tcPr>
          <w:p w:rsidR="00F729E5" w:rsidRDefault="00F63C16">
            <w:pPr>
              <w:pStyle w:val="TableBodyText"/>
            </w:pPr>
            <w:r>
              <w:rPr>
                <w:b/>
              </w:rPr>
              <w:t>customXml</w:t>
            </w:r>
            <w:r>
              <w:t xml:space="preserve"> (Ruby Inline-Level Custom XML Element)</w:t>
            </w:r>
          </w:p>
        </w:tc>
        <w:tc>
          <w:tcPr>
            <w:tcW w:w="0" w:type="auto"/>
            <w:vAlign w:val="center"/>
          </w:tcPr>
          <w:p w:rsidR="00F729E5" w:rsidRDefault="00F63C16">
            <w:pPr>
              <w:pStyle w:val="TableBodyText"/>
            </w:pPr>
            <w:r>
              <w:t>§3.1.3.1.1, customXml</w:t>
            </w:r>
          </w:p>
        </w:tc>
      </w:tr>
      <w:tr w:rsidR="00F729E5" w:rsidTr="00F729E5">
        <w:tc>
          <w:tcPr>
            <w:tcW w:w="0" w:type="auto"/>
            <w:vAlign w:val="center"/>
          </w:tcPr>
          <w:p w:rsidR="00F729E5" w:rsidRDefault="00F63C16">
            <w:pPr>
              <w:pStyle w:val="TableBodyText"/>
            </w:pPr>
            <w:r>
              <w:rPr>
                <w:b/>
              </w:rPr>
              <w:t>customXmlDelRangeEnd</w:t>
            </w:r>
            <w:r>
              <w:t xml:space="preserve"> (Custom XML Markup Deletion End)</w:t>
            </w:r>
          </w:p>
        </w:tc>
        <w:tc>
          <w:tcPr>
            <w:tcW w:w="0" w:type="auto"/>
            <w:vAlign w:val="center"/>
          </w:tcPr>
          <w:p w:rsidR="00F729E5" w:rsidRDefault="00F63C16">
            <w:pPr>
              <w:pStyle w:val="TableBodyText"/>
            </w:pPr>
            <w:r>
              <w:t>"[ECMA-376] Part 4 §2.13.5.4"</w:t>
            </w:r>
          </w:p>
        </w:tc>
      </w:tr>
      <w:tr w:rsidR="00F729E5" w:rsidTr="00F729E5">
        <w:tc>
          <w:tcPr>
            <w:tcW w:w="0" w:type="auto"/>
            <w:vAlign w:val="center"/>
          </w:tcPr>
          <w:p w:rsidR="00F729E5" w:rsidRDefault="00F63C16">
            <w:pPr>
              <w:pStyle w:val="TableBodyText"/>
            </w:pPr>
            <w:r>
              <w:rPr>
                <w:b/>
              </w:rPr>
              <w:t>customXmlDelRangeStart</w:t>
            </w:r>
            <w:r>
              <w:t xml:space="preserve"> (Custom XML Markup Deletion Start)</w:t>
            </w:r>
          </w:p>
        </w:tc>
        <w:tc>
          <w:tcPr>
            <w:tcW w:w="0" w:type="auto"/>
            <w:vAlign w:val="center"/>
          </w:tcPr>
          <w:p w:rsidR="00F729E5" w:rsidRDefault="00F63C16">
            <w:pPr>
              <w:pStyle w:val="TableBodyText"/>
            </w:pPr>
            <w:r>
              <w:t>"[ECMA-376] Part 4 §2.13.5.5"</w:t>
            </w:r>
          </w:p>
        </w:tc>
      </w:tr>
      <w:tr w:rsidR="00F729E5" w:rsidTr="00F729E5">
        <w:tc>
          <w:tcPr>
            <w:tcW w:w="0" w:type="auto"/>
            <w:vAlign w:val="center"/>
          </w:tcPr>
          <w:p w:rsidR="00F729E5" w:rsidRDefault="00F63C16">
            <w:pPr>
              <w:pStyle w:val="TableBodyText"/>
            </w:pPr>
            <w:r>
              <w:rPr>
                <w:b/>
              </w:rPr>
              <w:t>customXmlInsRangeEnd</w:t>
            </w:r>
            <w:r>
              <w:t xml:space="preserve"> (Custom XML Markup Insertion End)</w:t>
            </w:r>
          </w:p>
        </w:tc>
        <w:tc>
          <w:tcPr>
            <w:tcW w:w="0" w:type="auto"/>
            <w:vAlign w:val="center"/>
          </w:tcPr>
          <w:p w:rsidR="00F729E5" w:rsidRDefault="00F63C16">
            <w:pPr>
              <w:pStyle w:val="TableBodyText"/>
            </w:pPr>
            <w:r>
              <w:t>"[ECMA-376] Part 4 §2.13.5.6"</w:t>
            </w:r>
          </w:p>
        </w:tc>
      </w:tr>
      <w:tr w:rsidR="00F729E5" w:rsidTr="00F729E5">
        <w:tc>
          <w:tcPr>
            <w:tcW w:w="0" w:type="auto"/>
            <w:vAlign w:val="center"/>
          </w:tcPr>
          <w:p w:rsidR="00F729E5" w:rsidRDefault="00F63C16">
            <w:pPr>
              <w:pStyle w:val="TableBodyText"/>
            </w:pPr>
            <w:r>
              <w:rPr>
                <w:b/>
              </w:rPr>
              <w:t>customXmlInsRangeStart</w:t>
            </w:r>
            <w:r>
              <w:t xml:space="preserve"> (Custom XML Markup Insertion Start)</w:t>
            </w:r>
          </w:p>
        </w:tc>
        <w:tc>
          <w:tcPr>
            <w:tcW w:w="0" w:type="auto"/>
            <w:vAlign w:val="center"/>
          </w:tcPr>
          <w:p w:rsidR="00F729E5" w:rsidRDefault="00F63C16">
            <w:pPr>
              <w:pStyle w:val="TableBodyText"/>
            </w:pPr>
            <w:r>
              <w:t>"[ECMA-376] Part 4 §2.13.5.7"</w:t>
            </w:r>
          </w:p>
        </w:tc>
      </w:tr>
      <w:tr w:rsidR="00F729E5" w:rsidTr="00F729E5">
        <w:tc>
          <w:tcPr>
            <w:tcW w:w="0" w:type="auto"/>
            <w:vAlign w:val="center"/>
          </w:tcPr>
          <w:p w:rsidR="00F729E5" w:rsidRDefault="00F63C16">
            <w:pPr>
              <w:pStyle w:val="TableBodyText"/>
            </w:pPr>
            <w:r>
              <w:rPr>
                <w:b/>
              </w:rPr>
              <w:t>customXmlMoveFromRangeEnd</w:t>
            </w:r>
            <w:r>
              <w:t xml:space="preserve"> (Custom XML Markup Move Source End)</w:t>
            </w:r>
          </w:p>
        </w:tc>
        <w:tc>
          <w:tcPr>
            <w:tcW w:w="0" w:type="auto"/>
            <w:vAlign w:val="center"/>
          </w:tcPr>
          <w:p w:rsidR="00F729E5" w:rsidRDefault="00F63C16">
            <w:pPr>
              <w:pStyle w:val="TableBodyText"/>
            </w:pPr>
            <w:r>
              <w:t>"[ECMA-376] Part 4 §2.13.5.8"</w:t>
            </w:r>
          </w:p>
        </w:tc>
      </w:tr>
      <w:tr w:rsidR="00F729E5" w:rsidTr="00F729E5">
        <w:tc>
          <w:tcPr>
            <w:tcW w:w="0" w:type="auto"/>
            <w:vAlign w:val="center"/>
          </w:tcPr>
          <w:p w:rsidR="00F729E5" w:rsidRDefault="00F63C16">
            <w:pPr>
              <w:pStyle w:val="TableBodyText"/>
            </w:pPr>
            <w:r>
              <w:rPr>
                <w:b/>
              </w:rPr>
              <w:t>customXmlMoveFromRangeStart</w:t>
            </w:r>
            <w:r>
              <w:t xml:space="preserve"> (Custom XML Markup Move Source Start)</w:t>
            </w:r>
          </w:p>
        </w:tc>
        <w:tc>
          <w:tcPr>
            <w:tcW w:w="0" w:type="auto"/>
            <w:vAlign w:val="center"/>
          </w:tcPr>
          <w:p w:rsidR="00F729E5" w:rsidRDefault="00F63C16">
            <w:pPr>
              <w:pStyle w:val="TableBodyText"/>
            </w:pPr>
            <w:r>
              <w:t>"[ECMA-376] Part 4 §2.13.5.9"</w:t>
            </w:r>
          </w:p>
        </w:tc>
      </w:tr>
      <w:tr w:rsidR="00F729E5" w:rsidTr="00F729E5">
        <w:tc>
          <w:tcPr>
            <w:tcW w:w="0" w:type="auto"/>
            <w:vAlign w:val="center"/>
          </w:tcPr>
          <w:p w:rsidR="00F729E5" w:rsidRDefault="00F63C16">
            <w:pPr>
              <w:pStyle w:val="TableBodyText"/>
            </w:pPr>
            <w:r>
              <w:rPr>
                <w:b/>
              </w:rPr>
              <w:t>customXmlMoveToRangeEnd</w:t>
            </w:r>
            <w:r>
              <w:t xml:space="preserve"> (Custom XML Markup Move Destination Location End)</w:t>
            </w:r>
          </w:p>
        </w:tc>
        <w:tc>
          <w:tcPr>
            <w:tcW w:w="0" w:type="auto"/>
            <w:vAlign w:val="center"/>
          </w:tcPr>
          <w:p w:rsidR="00F729E5" w:rsidRDefault="00F63C16">
            <w:pPr>
              <w:pStyle w:val="TableBodyText"/>
            </w:pPr>
            <w:r>
              <w:t>"[ECMA-376] Part 4 §2.13.5.10"</w:t>
            </w:r>
          </w:p>
        </w:tc>
      </w:tr>
      <w:tr w:rsidR="00F729E5" w:rsidTr="00F729E5">
        <w:tc>
          <w:tcPr>
            <w:tcW w:w="0" w:type="auto"/>
            <w:vAlign w:val="center"/>
          </w:tcPr>
          <w:p w:rsidR="00F729E5" w:rsidRDefault="00F63C16">
            <w:pPr>
              <w:pStyle w:val="TableBodyText"/>
            </w:pPr>
            <w:r>
              <w:rPr>
                <w:b/>
              </w:rPr>
              <w:t>customXmlMoveToRangeStart</w:t>
            </w:r>
            <w:r>
              <w:t xml:space="preserve"> (Custom XML Markup Move Destination Location Start)</w:t>
            </w:r>
          </w:p>
        </w:tc>
        <w:tc>
          <w:tcPr>
            <w:tcW w:w="0" w:type="auto"/>
            <w:vAlign w:val="center"/>
          </w:tcPr>
          <w:p w:rsidR="00F729E5" w:rsidRDefault="00F63C16">
            <w:pPr>
              <w:pStyle w:val="TableBodyText"/>
            </w:pPr>
            <w:r>
              <w:t>"[ECMA-376] Part 4 §2.13.5.11"</w:t>
            </w:r>
          </w:p>
        </w:tc>
      </w:tr>
      <w:tr w:rsidR="00F729E5" w:rsidTr="00F729E5">
        <w:tc>
          <w:tcPr>
            <w:tcW w:w="0" w:type="auto"/>
            <w:vAlign w:val="center"/>
          </w:tcPr>
          <w:p w:rsidR="00F729E5" w:rsidRDefault="00F63C16">
            <w:pPr>
              <w:pStyle w:val="TableBodyText"/>
            </w:pPr>
            <w:r>
              <w:rPr>
                <w:b/>
              </w:rPr>
              <w:t>customXmlPr</w:t>
            </w:r>
            <w:r>
              <w:t xml:space="preserve"> (Custom XML Element Properties)</w:t>
            </w:r>
          </w:p>
        </w:tc>
        <w:tc>
          <w:tcPr>
            <w:tcW w:w="0" w:type="auto"/>
            <w:vAlign w:val="center"/>
          </w:tcPr>
          <w:p w:rsidR="00F729E5" w:rsidRDefault="00F63C16">
            <w:pPr>
              <w:pStyle w:val="TableBodyText"/>
            </w:pPr>
            <w:r>
              <w:t>"[ECMA-376] Part 4 §2.5.1.7"</w:t>
            </w:r>
          </w:p>
        </w:tc>
      </w:tr>
      <w:tr w:rsidR="00F729E5" w:rsidTr="00F729E5">
        <w:tc>
          <w:tcPr>
            <w:tcW w:w="0" w:type="auto"/>
            <w:vAlign w:val="center"/>
          </w:tcPr>
          <w:p w:rsidR="00F729E5" w:rsidRDefault="00F63C16">
            <w:pPr>
              <w:pStyle w:val="TableBodyText"/>
            </w:pPr>
            <w:r>
              <w:rPr>
                <w:b/>
              </w:rPr>
              <w:t>d</w:t>
            </w:r>
            <w:r>
              <w:t xml:space="preserve"> (Delimiter Function)</w:t>
            </w:r>
          </w:p>
        </w:tc>
        <w:tc>
          <w:tcPr>
            <w:tcW w:w="0" w:type="auto"/>
            <w:vAlign w:val="center"/>
          </w:tcPr>
          <w:p w:rsidR="00F729E5" w:rsidRDefault="00F63C16">
            <w:pPr>
              <w:pStyle w:val="TableBodyText"/>
            </w:pPr>
            <w:r>
              <w:t>"[ECMA-376] Part 4 §7.1.2.24"</w:t>
            </w:r>
          </w:p>
        </w:tc>
      </w:tr>
      <w:tr w:rsidR="00F729E5" w:rsidTr="00F729E5">
        <w:tc>
          <w:tcPr>
            <w:tcW w:w="0" w:type="auto"/>
            <w:vAlign w:val="center"/>
          </w:tcPr>
          <w:p w:rsidR="00F729E5" w:rsidRDefault="00F63C16">
            <w:pPr>
              <w:pStyle w:val="TableBodyText"/>
            </w:pPr>
            <w:r>
              <w:rPr>
                <w:b/>
              </w:rPr>
              <w:t>del</w:t>
            </w:r>
            <w:r>
              <w:t xml:space="preserve"> (Deleted Run Content)</w:t>
            </w:r>
          </w:p>
        </w:tc>
        <w:tc>
          <w:tcPr>
            <w:tcW w:w="0" w:type="auto"/>
            <w:vAlign w:val="center"/>
          </w:tcPr>
          <w:p w:rsidR="00F729E5" w:rsidRDefault="00F63C16">
            <w:pPr>
              <w:pStyle w:val="TableBodyText"/>
            </w:pPr>
            <w:r>
              <w:t>"[ECMA-376] Part 4 §2.13.5.12"</w:t>
            </w:r>
          </w:p>
        </w:tc>
      </w:tr>
      <w:tr w:rsidR="00F729E5" w:rsidTr="00F729E5">
        <w:tc>
          <w:tcPr>
            <w:tcW w:w="0" w:type="auto"/>
            <w:vAlign w:val="center"/>
          </w:tcPr>
          <w:p w:rsidR="00F729E5" w:rsidRDefault="00F63C16">
            <w:pPr>
              <w:pStyle w:val="TableBodyText"/>
            </w:pPr>
            <w:r>
              <w:rPr>
                <w:b/>
              </w:rPr>
              <w:t>eqArr</w:t>
            </w:r>
            <w:r>
              <w:t xml:space="preserve"> (Equation-Array Function)</w:t>
            </w:r>
          </w:p>
        </w:tc>
        <w:tc>
          <w:tcPr>
            <w:tcW w:w="0" w:type="auto"/>
            <w:vAlign w:val="center"/>
          </w:tcPr>
          <w:p w:rsidR="00F729E5" w:rsidRDefault="00F63C16">
            <w:pPr>
              <w:pStyle w:val="TableBodyText"/>
            </w:pPr>
            <w:r>
              <w:t>"[ECMA-376] Part 4 §7.1.2.34"</w:t>
            </w:r>
          </w:p>
        </w:tc>
      </w:tr>
      <w:tr w:rsidR="00F729E5" w:rsidTr="00F729E5">
        <w:tc>
          <w:tcPr>
            <w:tcW w:w="0" w:type="auto"/>
            <w:vAlign w:val="center"/>
          </w:tcPr>
          <w:p w:rsidR="00F729E5" w:rsidRDefault="00F63C16">
            <w:pPr>
              <w:pStyle w:val="TableBodyText"/>
            </w:pPr>
            <w:r>
              <w:rPr>
                <w:b/>
              </w:rPr>
              <w:t>f</w:t>
            </w:r>
            <w:r>
              <w:t xml:space="preserve"> (Fraction Function)</w:t>
            </w:r>
          </w:p>
        </w:tc>
        <w:tc>
          <w:tcPr>
            <w:tcW w:w="0" w:type="auto"/>
            <w:vAlign w:val="center"/>
          </w:tcPr>
          <w:p w:rsidR="00F729E5" w:rsidRDefault="00F63C16">
            <w:pPr>
              <w:pStyle w:val="TableBodyText"/>
            </w:pPr>
            <w:r>
              <w:t>"[ECMA-376] Part 4 §7.1.2.36"</w:t>
            </w:r>
          </w:p>
        </w:tc>
      </w:tr>
      <w:tr w:rsidR="00F729E5" w:rsidTr="00F729E5">
        <w:tc>
          <w:tcPr>
            <w:tcW w:w="0" w:type="auto"/>
            <w:vAlign w:val="center"/>
          </w:tcPr>
          <w:p w:rsidR="00F729E5" w:rsidRDefault="00F63C16">
            <w:pPr>
              <w:pStyle w:val="TableBodyText"/>
            </w:pPr>
            <w:r>
              <w:rPr>
                <w:b/>
              </w:rPr>
              <w:t>fldSimple</w:t>
            </w:r>
            <w:r>
              <w:t xml:space="preserve"> (Ruby Simple Field)</w:t>
            </w:r>
          </w:p>
        </w:tc>
        <w:tc>
          <w:tcPr>
            <w:tcW w:w="0" w:type="auto"/>
            <w:vAlign w:val="center"/>
          </w:tcPr>
          <w:p w:rsidR="00F729E5" w:rsidRDefault="00F63C16">
            <w:pPr>
              <w:pStyle w:val="TableBodyText"/>
            </w:pPr>
            <w:r>
              <w:t>§3.1.3.1.2, fldSimple</w:t>
            </w:r>
          </w:p>
        </w:tc>
      </w:tr>
      <w:tr w:rsidR="00F729E5" w:rsidTr="00F729E5">
        <w:tc>
          <w:tcPr>
            <w:tcW w:w="0" w:type="auto"/>
            <w:vAlign w:val="center"/>
          </w:tcPr>
          <w:p w:rsidR="00F729E5" w:rsidRDefault="00F63C16">
            <w:pPr>
              <w:pStyle w:val="TableBodyText"/>
            </w:pPr>
            <w:r>
              <w:rPr>
                <w:b/>
              </w:rPr>
              <w:t>func</w:t>
            </w:r>
            <w:r>
              <w:t xml:space="preserve"> (Function Apply Function)</w:t>
            </w:r>
          </w:p>
        </w:tc>
        <w:tc>
          <w:tcPr>
            <w:tcW w:w="0" w:type="auto"/>
            <w:vAlign w:val="center"/>
          </w:tcPr>
          <w:p w:rsidR="00F729E5" w:rsidRDefault="00F63C16">
            <w:pPr>
              <w:pStyle w:val="TableBodyText"/>
            </w:pPr>
            <w:r>
              <w:t>"[ECMA-376] Part 4 §7.1.2.39"</w:t>
            </w:r>
          </w:p>
        </w:tc>
      </w:tr>
      <w:tr w:rsidR="00F729E5" w:rsidTr="00F729E5">
        <w:tc>
          <w:tcPr>
            <w:tcW w:w="0" w:type="auto"/>
            <w:vAlign w:val="center"/>
          </w:tcPr>
          <w:p w:rsidR="00F729E5" w:rsidRDefault="00F63C16">
            <w:pPr>
              <w:pStyle w:val="TableBodyText"/>
            </w:pPr>
            <w:r>
              <w:rPr>
                <w:b/>
              </w:rPr>
              <w:t>groupChr</w:t>
            </w:r>
            <w:r>
              <w:t xml:space="preserve"> (Group-Character Function)</w:t>
            </w:r>
          </w:p>
        </w:tc>
        <w:tc>
          <w:tcPr>
            <w:tcW w:w="0" w:type="auto"/>
            <w:vAlign w:val="center"/>
          </w:tcPr>
          <w:p w:rsidR="00F729E5" w:rsidRDefault="00F63C16">
            <w:pPr>
              <w:pStyle w:val="TableBodyText"/>
            </w:pPr>
            <w:r>
              <w:t>"[ECMA-376] Part 4 §7.1.2.41"</w:t>
            </w:r>
          </w:p>
        </w:tc>
      </w:tr>
      <w:tr w:rsidR="00F729E5" w:rsidTr="00F729E5">
        <w:tc>
          <w:tcPr>
            <w:tcW w:w="0" w:type="auto"/>
            <w:vAlign w:val="center"/>
          </w:tcPr>
          <w:p w:rsidR="00F729E5" w:rsidRDefault="00F63C16">
            <w:pPr>
              <w:pStyle w:val="TableBodyText"/>
            </w:pPr>
            <w:r>
              <w:rPr>
                <w:b/>
              </w:rPr>
              <w:t>hyperlink</w:t>
            </w:r>
            <w:r>
              <w:t xml:space="preserve"> (Ruby Hyperlink)</w:t>
            </w:r>
          </w:p>
        </w:tc>
        <w:tc>
          <w:tcPr>
            <w:tcW w:w="0" w:type="auto"/>
            <w:vAlign w:val="center"/>
          </w:tcPr>
          <w:p w:rsidR="00F729E5" w:rsidRDefault="00F63C16">
            <w:pPr>
              <w:pStyle w:val="TableBodyText"/>
            </w:pPr>
            <w:r>
              <w:t>§3.1.3.1.3, hyperlink</w:t>
            </w:r>
          </w:p>
        </w:tc>
      </w:tr>
      <w:tr w:rsidR="00F729E5" w:rsidTr="00F729E5">
        <w:tc>
          <w:tcPr>
            <w:tcW w:w="0" w:type="auto"/>
            <w:vAlign w:val="center"/>
          </w:tcPr>
          <w:p w:rsidR="00F729E5" w:rsidRDefault="00F63C16">
            <w:pPr>
              <w:pStyle w:val="TableBodyText"/>
            </w:pPr>
            <w:r>
              <w:rPr>
                <w:b/>
              </w:rPr>
              <w:t>ins</w:t>
            </w:r>
            <w:r>
              <w:t xml:space="preserve"> (Inserted Run Content)</w:t>
            </w:r>
          </w:p>
        </w:tc>
        <w:tc>
          <w:tcPr>
            <w:tcW w:w="0" w:type="auto"/>
            <w:vAlign w:val="center"/>
          </w:tcPr>
          <w:p w:rsidR="00F729E5" w:rsidRDefault="00F63C16">
            <w:pPr>
              <w:pStyle w:val="TableBodyText"/>
            </w:pPr>
            <w:r>
              <w:t>"[ECMA-376] Part 4 §2.13.5.20"</w:t>
            </w:r>
          </w:p>
        </w:tc>
      </w:tr>
      <w:tr w:rsidR="00F729E5" w:rsidTr="00F729E5">
        <w:tc>
          <w:tcPr>
            <w:tcW w:w="0" w:type="auto"/>
            <w:vAlign w:val="center"/>
          </w:tcPr>
          <w:p w:rsidR="00F729E5" w:rsidRDefault="00F63C16">
            <w:pPr>
              <w:pStyle w:val="TableBodyText"/>
            </w:pPr>
            <w:r>
              <w:rPr>
                <w:b/>
              </w:rPr>
              <w:t>limLow</w:t>
            </w:r>
            <w:r>
              <w:t xml:space="preserve"> (Lower-Limit Function)</w:t>
            </w:r>
          </w:p>
        </w:tc>
        <w:tc>
          <w:tcPr>
            <w:tcW w:w="0" w:type="auto"/>
            <w:vAlign w:val="center"/>
          </w:tcPr>
          <w:p w:rsidR="00F729E5" w:rsidRDefault="00F63C16">
            <w:pPr>
              <w:pStyle w:val="TableBodyText"/>
            </w:pPr>
            <w:r>
              <w:t>"[ECMA-376] Part 4 §7.1.2.54"</w:t>
            </w:r>
          </w:p>
        </w:tc>
      </w:tr>
      <w:tr w:rsidR="00F729E5" w:rsidTr="00F729E5">
        <w:tc>
          <w:tcPr>
            <w:tcW w:w="0" w:type="auto"/>
            <w:vAlign w:val="center"/>
          </w:tcPr>
          <w:p w:rsidR="00F729E5" w:rsidRDefault="00F63C16">
            <w:pPr>
              <w:pStyle w:val="TableBodyText"/>
            </w:pPr>
            <w:r>
              <w:rPr>
                <w:b/>
              </w:rPr>
              <w:t>limUpp</w:t>
            </w:r>
            <w:r>
              <w:t xml:space="preserve"> (Upper-Limit Function)</w:t>
            </w:r>
          </w:p>
        </w:tc>
        <w:tc>
          <w:tcPr>
            <w:tcW w:w="0" w:type="auto"/>
            <w:vAlign w:val="center"/>
          </w:tcPr>
          <w:p w:rsidR="00F729E5" w:rsidRDefault="00F63C16">
            <w:pPr>
              <w:pStyle w:val="TableBodyText"/>
            </w:pPr>
            <w:r>
              <w:t>"[ECMA-376] Part 4 §7.1.2.56"</w:t>
            </w:r>
          </w:p>
        </w:tc>
      </w:tr>
      <w:tr w:rsidR="00F729E5" w:rsidTr="00F729E5">
        <w:tc>
          <w:tcPr>
            <w:tcW w:w="0" w:type="auto"/>
            <w:vAlign w:val="center"/>
          </w:tcPr>
          <w:p w:rsidR="00F729E5" w:rsidRDefault="00F63C16">
            <w:pPr>
              <w:pStyle w:val="TableBodyText"/>
            </w:pPr>
            <w:r>
              <w:rPr>
                <w:b/>
              </w:rPr>
              <w:t>m</w:t>
            </w:r>
            <w:r>
              <w:t xml:space="preserve"> (Matrix Function)</w:t>
            </w:r>
          </w:p>
        </w:tc>
        <w:tc>
          <w:tcPr>
            <w:tcW w:w="0" w:type="auto"/>
            <w:vAlign w:val="center"/>
          </w:tcPr>
          <w:p w:rsidR="00F729E5" w:rsidRDefault="00F63C16">
            <w:pPr>
              <w:pStyle w:val="TableBodyText"/>
            </w:pPr>
            <w:r>
              <w:t>"[ECMA-376] Part 4 §7.1.2.60"</w:t>
            </w:r>
          </w:p>
        </w:tc>
      </w:tr>
      <w:tr w:rsidR="00F729E5" w:rsidTr="00F729E5">
        <w:tc>
          <w:tcPr>
            <w:tcW w:w="0" w:type="auto"/>
            <w:vAlign w:val="center"/>
          </w:tcPr>
          <w:p w:rsidR="00F729E5" w:rsidRDefault="00F63C16">
            <w:pPr>
              <w:pStyle w:val="TableBodyText"/>
            </w:pPr>
            <w:r>
              <w:rPr>
                <w:b/>
              </w:rPr>
              <w:t>moveFrom</w:t>
            </w:r>
            <w:r>
              <w:t xml:space="preserve"> (Move Source Run Content)</w:t>
            </w:r>
          </w:p>
        </w:tc>
        <w:tc>
          <w:tcPr>
            <w:tcW w:w="0" w:type="auto"/>
            <w:vAlign w:val="center"/>
          </w:tcPr>
          <w:p w:rsidR="00F729E5" w:rsidRDefault="00F63C16">
            <w:pPr>
              <w:pStyle w:val="TableBodyText"/>
            </w:pPr>
            <w:r>
              <w:t>"[ECMA-376] Part 4 §2.13.5.21"</w:t>
            </w:r>
          </w:p>
        </w:tc>
      </w:tr>
      <w:tr w:rsidR="00F729E5" w:rsidTr="00F729E5">
        <w:tc>
          <w:tcPr>
            <w:tcW w:w="0" w:type="auto"/>
            <w:vAlign w:val="center"/>
          </w:tcPr>
          <w:p w:rsidR="00F729E5" w:rsidRDefault="00F63C16">
            <w:pPr>
              <w:pStyle w:val="TableBodyText"/>
            </w:pPr>
            <w:r>
              <w:rPr>
                <w:b/>
              </w:rPr>
              <w:t>moveFromRangeEnd</w:t>
            </w:r>
            <w:r>
              <w:t xml:space="preserve"> (Move Source Location Container - End)</w:t>
            </w:r>
          </w:p>
        </w:tc>
        <w:tc>
          <w:tcPr>
            <w:tcW w:w="0" w:type="auto"/>
            <w:vAlign w:val="center"/>
          </w:tcPr>
          <w:p w:rsidR="00F729E5" w:rsidRDefault="00F63C16">
            <w:pPr>
              <w:pStyle w:val="TableBodyText"/>
            </w:pPr>
            <w:r>
              <w:t>"[ECMA-376] Part 4 §2.13.5.23"</w:t>
            </w:r>
          </w:p>
        </w:tc>
      </w:tr>
      <w:tr w:rsidR="00F729E5" w:rsidTr="00F729E5">
        <w:tc>
          <w:tcPr>
            <w:tcW w:w="0" w:type="auto"/>
            <w:vAlign w:val="center"/>
          </w:tcPr>
          <w:p w:rsidR="00F729E5" w:rsidRDefault="00F63C16">
            <w:pPr>
              <w:pStyle w:val="TableBodyText"/>
            </w:pPr>
            <w:r>
              <w:rPr>
                <w:b/>
              </w:rPr>
              <w:t>moveFromRangeStart</w:t>
            </w:r>
            <w:r>
              <w:t xml:space="preserve"> (Move Source Location Container - Start)</w:t>
            </w:r>
          </w:p>
        </w:tc>
        <w:tc>
          <w:tcPr>
            <w:tcW w:w="0" w:type="auto"/>
            <w:vAlign w:val="center"/>
          </w:tcPr>
          <w:p w:rsidR="00F729E5" w:rsidRDefault="00F63C16">
            <w:pPr>
              <w:pStyle w:val="TableBodyText"/>
            </w:pPr>
            <w:r>
              <w:t>"[ECMA-376] Part 4 §2.13.5.24"</w:t>
            </w:r>
          </w:p>
        </w:tc>
      </w:tr>
      <w:tr w:rsidR="00F729E5" w:rsidTr="00F729E5">
        <w:tc>
          <w:tcPr>
            <w:tcW w:w="0" w:type="auto"/>
            <w:vAlign w:val="center"/>
          </w:tcPr>
          <w:p w:rsidR="00F729E5" w:rsidRDefault="00F63C16">
            <w:pPr>
              <w:pStyle w:val="TableBodyText"/>
            </w:pPr>
            <w:r>
              <w:rPr>
                <w:b/>
              </w:rPr>
              <w:t>moveTo</w:t>
            </w:r>
            <w:r>
              <w:t xml:space="preserve"> (Move Destination Run Content)</w:t>
            </w:r>
          </w:p>
        </w:tc>
        <w:tc>
          <w:tcPr>
            <w:tcW w:w="0" w:type="auto"/>
            <w:vAlign w:val="center"/>
          </w:tcPr>
          <w:p w:rsidR="00F729E5" w:rsidRDefault="00F63C16">
            <w:pPr>
              <w:pStyle w:val="TableBodyText"/>
            </w:pPr>
            <w:r>
              <w:t>"[ECMA-376] Part 4 §2.13.5.26"</w:t>
            </w:r>
          </w:p>
        </w:tc>
      </w:tr>
      <w:tr w:rsidR="00F729E5" w:rsidTr="00F729E5">
        <w:tc>
          <w:tcPr>
            <w:tcW w:w="0" w:type="auto"/>
            <w:vAlign w:val="center"/>
          </w:tcPr>
          <w:p w:rsidR="00F729E5" w:rsidRDefault="00F63C16">
            <w:pPr>
              <w:pStyle w:val="TableBodyText"/>
            </w:pPr>
            <w:r>
              <w:rPr>
                <w:b/>
              </w:rPr>
              <w:t>moveToRangeEnd</w:t>
            </w:r>
            <w:r>
              <w:t xml:space="preserve"> (Move Destination Location Container - End)</w:t>
            </w:r>
          </w:p>
        </w:tc>
        <w:tc>
          <w:tcPr>
            <w:tcW w:w="0" w:type="auto"/>
            <w:vAlign w:val="center"/>
          </w:tcPr>
          <w:p w:rsidR="00F729E5" w:rsidRDefault="00F63C16">
            <w:pPr>
              <w:pStyle w:val="TableBodyText"/>
            </w:pPr>
            <w:r>
              <w:t>"[ECMA-376] Part 4 §2.13.5.27"</w:t>
            </w:r>
          </w:p>
        </w:tc>
      </w:tr>
      <w:tr w:rsidR="00F729E5" w:rsidTr="00F729E5">
        <w:tc>
          <w:tcPr>
            <w:tcW w:w="0" w:type="auto"/>
            <w:vAlign w:val="center"/>
          </w:tcPr>
          <w:p w:rsidR="00F729E5" w:rsidRDefault="00F63C16">
            <w:pPr>
              <w:pStyle w:val="TableBodyText"/>
            </w:pPr>
            <w:r>
              <w:rPr>
                <w:b/>
              </w:rPr>
              <w:t>moveToRangeStart</w:t>
            </w:r>
            <w:r>
              <w:t xml:space="preserve"> (Move Destination Location Container - Start)</w:t>
            </w:r>
          </w:p>
        </w:tc>
        <w:tc>
          <w:tcPr>
            <w:tcW w:w="0" w:type="auto"/>
            <w:vAlign w:val="center"/>
          </w:tcPr>
          <w:p w:rsidR="00F729E5" w:rsidRDefault="00F63C16">
            <w:pPr>
              <w:pStyle w:val="TableBodyText"/>
            </w:pPr>
            <w:r>
              <w:t>"[ECMA-376] Part 4 §2.13.5.28"</w:t>
            </w:r>
          </w:p>
        </w:tc>
      </w:tr>
      <w:tr w:rsidR="00F729E5" w:rsidTr="00F729E5">
        <w:tc>
          <w:tcPr>
            <w:tcW w:w="0" w:type="auto"/>
            <w:vAlign w:val="center"/>
          </w:tcPr>
          <w:p w:rsidR="00F729E5" w:rsidRDefault="00F63C16">
            <w:pPr>
              <w:pStyle w:val="TableBodyText"/>
            </w:pPr>
            <w:r>
              <w:rPr>
                <w:b/>
              </w:rPr>
              <w:t>nary</w:t>
            </w:r>
            <w:r>
              <w:t xml:space="preserve"> (n-ary Operator Function)</w:t>
            </w:r>
          </w:p>
        </w:tc>
        <w:tc>
          <w:tcPr>
            <w:tcW w:w="0" w:type="auto"/>
            <w:vAlign w:val="center"/>
          </w:tcPr>
          <w:p w:rsidR="00F729E5" w:rsidRDefault="00F63C16">
            <w:pPr>
              <w:pStyle w:val="TableBodyText"/>
            </w:pPr>
            <w:r>
              <w:t>"[ECMA-376] Part 4 §7.1.2.70"</w:t>
            </w:r>
          </w:p>
        </w:tc>
      </w:tr>
      <w:tr w:rsidR="00F729E5" w:rsidTr="00F729E5">
        <w:tc>
          <w:tcPr>
            <w:tcW w:w="0" w:type="auto"/>
            <w:vAlign w:val="center"/>
          </w:tcPr>
          <w:p w:rsidR="00F729E5" w:rsidRDefault="00F63C16">
            <w:pPr>
              <w:pStyle w:val="TableBodyText"/>
            </w:pPr>
            <w:r>
              <w:rPr>
                <w:b/>
              </w:rPr>
              <w:t>oMath</w:t>
            </w:r>
            <w:r>
              <w:t xml:space="preserve"> (Office Math)</w:t>
            </w:r>
          </w:p>
        </w:tc>
        <w:tc>
          <w:tcPr>
            <w:tcW w:w="0" w:type="auto"/>
            <w:vAlign w:val="center"/>
          </w:tcPr>
          <w:p w:rsidR="00F729E5" w:rsidRDefault="00F63C16">
            <w:pPr>
              <w:pStyle w:val="TableBodyText"/>
            </w:pPr>
            <w:r>
              <w:t>"[ECMA-376] Part 4 §7.1.2.77"</w:t>
            </w:r>
          </w:p>
        </w:tc>
      </w:tr>
      <w:tr w:rsidR="00F729E5" w:rsidTr="00F729E5">
        <w:tc>
          <w:tcPr>
            <w:tcW w:w="0" w:type="auto"/>
            <w:vAlign w:val="center"/>
          </w:tcPr>
          <w:p w:rsidR="00F729E5" w:rsidRDefault="00F63C16">
            <w:pPr>
              <w:pStyle w:val="TableBodyText"/>
            </w:pPr>
            <w:r>
              <w:rPr>
                <w:b/>
              </w:rPr>
              <w:t>oMathPara</w:t>
            </w:r>
            <w:r>
              <w:t xml:space="preserve"> (Math Paragraph)</w:t>
            </w:r>
          </w:p>
        </w:tc>
        <w:tc>
          <w:tcPr>
            <w:tcW w:w="0" w:type="auto"/>
            <w:vAlign w:val="center"/>
          </w:tcPr>
          <w:p w:rsidR="00F729E5" w:rsidRDefault="00F63C16">
            <w:pPr>
              <w:pStyle w:val="TableBodyText"/>
            </w:pPr>
            <w:r>
              <w:t>"[ECMA-376] Part 4 §7.1.2.78"</w:t>
            </w:r>
          </w:p>
        </w:tc>
      </w:tr>
      <w:tr w:rsidR="00F729E5" w:rsidTr="00F729E5">
        <w:tc>
          <w:tcPr>
            <w:tcW w:w="0" w:type="auto"/>
            <w:vAlign w:val="center"/>
          </w:tcPr>
          <w:p w:rsidR="00F729E5" w:rsidRDefault="00F63C16">
            <w:pPr>
              <w:pStyle w:val="TableBodyText"/>
            </w:pPr>
            <w:r>
              <w:rPr>
                <w:b/>
              </w:rPr>
              <w:t>permEnd</w:t>
            </w:r>
            <w:r>
              <w:t xml:space="preserve"> (Range Permission End)</w:t>
            </w:r>
          </w:p>
        </w:tc>
        <w:tc>
          <w:tcPr>
            <w:tcW w:w="0" w:type="auto"/>
            <w:vAlign w:val="center"/>
          </w:tcPr>
          <w:p w:rsidR="00F729E5" w:rsidRDefault="00F63C16">
            <w:pPr>
              <w:pStyle w:val="TableBodyText"/>
            </w:pPr>
            <w:r>
              <w:t>"[ECMA-376] Part 4 §2.13.7.1"</w:t>
            </w:r>
          </w:p>
        </w:tc>
      </w:tr>
      <w:tr w:rsidR="00F729E5" w:rsidTr="00F729E5">
        <w:tc>
          <w:tcPr>
            <w:tcW w:w="0" w:type="auto"/>
            <w:vAlign w:val="center"/>
          </w:tcPr>
          <w:p w:rsidR="00F729E5" w:rsidRDefault="00F63C16">
            <w:pPr>
              <w:pStyle w:val="TableBodyText"/>
            </w:pPr>
            <w:r>
              <w:rPr>
                <w:b/>
              </w:rPr>
              <w:t>permStart</w:t>
            </w:r>
            <w:r>
              <w:t xml:space="preserve"> (Range Permission Start)</w:t>
            </w:r>
          </w:p>
        </w:tc>
        <w:tc>
          <w:tcPr>
            <w:tcW w:w="0" w:type="auto"/>
            <w:vAlign w:val="center"/>
          </w:tcPr>
          <w:p w:rsidR="00F729E5" w:rsidRDefault="00F63C16">
            <w:pPr>
              <w:pStyle w:val="TableBodyText"/>
            </w:pPr>
            <w:r>
              <w:t>"[ECMA-376] Part 4 §2.13.7.2"</w:t>
            </w:r>
          </w:p>
        </w:tc>
      </w:tr>
      <w:tr w:rsidR="00F729E5" w:rsidTr="00F729E5">
        <w:tc>
          <w:tcPr>
            <w:tcW w:w="0" w:type="auto"/>
            <w:vAlign w:val="center"/>
          </w:tcPr>
          <w:p w:rsidR="00F729E5" w:rsidRDefault="00F63C16">
            <w:pPr>
              <w:pStyle w:val="TableBodyText"/>
            </w:pPr>
            <w:r>
              <w:rPr>
                <w:b/>
              </w:rPr>
              <w:t>phant</w:t>
            </w:r>
            <w:r>
              <w:t xml:space="preserve"> (Phantom Function)</w:t>
            </w:r>
          </w:p>
        </w:tc>
        <w:tc>
          <w:tcPr>
            <w:tcW w:w="0" w:type="auto"/>
            <w:vAlign w:val="center"/>
          </w:tcPr>
          <w:p w:rsidR="00F729E5" w:rsidRDefault="00F63C16">
            <w:pPr>
              <w:pStyle w:val="TableBodyText"/>
            </w:pPr>
            <w:r>
              <w:t>"[ECMA-376] Part 4 §7.1.2.81"</w:t>
            </w:r>
          </w:p>
        </w:tc>
      </w:tr>
      <w:tr w:rsidR="00F729E5" w:rsidTr="00F729E5">
        <w:tc>
          <w:tcPr>
            <w:tcW w:w="0" w:type="auto"/>
            <w:vAlign w:val="center"/>
          </w:tcPr>
          <w:p w:rsidR="00F729E5" w:rsidRDefault="00F63C16">
            <w:pPr>
              <w:pStyle w:val="TableBodyText"/>
            </w:pPr>
            <w:r>
              <w:rPr>
                <w:b/>
              </w:rPr>
              <w:t>proofErr</w:t>
            </w:r>
            <w:r>
              <w:t xml:space="preserve"> (Proofing Error Anchor)</w:t>
            </w:r>
          </w:p>
        </w:tc>
        <w:tc>
          <w:tcPr>
            <w:tcW w:w="0" w:type="auto"/>
            <w:vAlign w:val="center"/>
          </w:tcPr>
          <w:p w:rsidR="00F729E5" w:rsidRDefault="00F63C16">
            <w:pPr>
              <w:pStyle w:val="TableBodyText"/>
            </w:pPr>
            <w:r>
              <w:t>"[ECMA-376] Part 4 §2.13.8.1"</w:t>
            </w:r>
          </w:p>
        </w:tc>
      </w:tr>
      <w:tr w:rsidR="00F729E5" w:rsidTr="00F729E5">
        <w:tc>
          <w:tcPr>
            <w:tcW w:w="0" w:type="auto"/>
            <w:vAlign w:val="center"/>
          </w:tcPr>
          <w:p w:rsidR="00F729E5" w:rsidRDefault="00F63C16">
            <w:pPr>
              <w:pStyle w:val="TableBodyText"/>
            </w:pPr>
            <w:r>
              <w:rPr>
                <w:b/>
              </w:rPr>
              <w:t>r</w:t>
            </w:r>
            <w:r>
              <w:t xml:space="preserve"> (Run)</w:t>
            </w:r>
          </w:p>
        </w:tc>
        <w:tc>
          <w:tcPr>
            <w:tcW w:w="0" w:type="auto"/>
            <w:vAlign w:val="center"/>
          </w:tcPr>
          <w:p w:rsidR="00F729E5" w:rsidRDefault="00F63C16">
            <w:pPr>
              <w:pStyle w:val="TableBodyText"/>
            </w:pPr>
            <w:r>
              <w:t>"[ECMA-376] Part 4 §7.1.2.87"</w:t>
            </w:r>
          </w:p>
        </w:tc>
      </w:tr>
      <w:tr w:rsidR="00F729E5" w:rsidTr="00F729E5">
        <w:tc>
          <w:tcPr>
            <w:tcW w:w="0" w:type="auto"/>
            <w:vAlign w:val="center"/>
          </w:tcPr>
          <w:p w:rsidR="00F729E5" w:rsidRDefault="00F63C16">
            <w:pPr>
              <w:pStyle w:val="TableBodyText"/>
            </w:pPr>
            <w:r>
              <w:rPr>
                <w:b/>
              </w:rPr>
              <w:t>r</w:t>
            </w:r>
            <w:r>
              <w:t xml:space="preserve"> (Text Run)</w:t>
            </w:r>
          </w:p>
        </w:tc>
        <w:tc>
          <w:tcPr>
            <w:tcW w:w="0" w:type="auto"/>
            <w:vAlign w:val="center"/>
          </w:tcPr>
          <w:p w:rsidR="00F729E5" w:rsidRDefault="00F63C16">
            <w:pPr>
              <w:pStyle w:val="TableBodyText"/>
            </w:pPr>
            <w:r>
              <w:t>"[ECMA-376] Part 4 §2.3.2.23"</w:t>
            </w:r>
          </w:p>
        </w:tc>
      </w:tr>
      <w:tr w:rsidR="00F729E5" w:rsidTr="00F729E5">
        <w:tc>
          <w:tcPr>
            <w:tcW w:w="0" w:type="auto"/>
            <w:vAlign w:val="center"/>
          </w:tcPr>
          <w:p w:rsidR="00F729E5" w:rsidRDefault="00F63C16">
            <w:pPr>
              <w:pStyle w:val="TableBodyText"/>
            </w:pPr>
            <w:r>
              <w:rPr>
                <w:b/>
              </w:rPr>
              <w:t>rad</w:t>
            </w:r>
            <w:r>
              <w:t xml:space="preserve"> (Radical Function)</w:t>
            </w:r>
          </w:p>
        </w:tc>
        <w:tc>
          <w:tcPr>
            <w:tcW w:w="0" w:type="auto"/>
            <w:vAlign w:val="center"/>
          </w:tcPr>
          <w:p w:rsidR="00F729E5" w:rsidRDefault="00F63C16">
            <w:pPr>
              <w:pStyle w:val="TableBodyText"/>
            </w:pPr>
            <w:r>
              <w:t>"[ECMA-376] Part 4 §7.1.2.88"</w:t>
            </w:r>
          </w:p>
        </w:tc>
      </w:tr>
      <w:tr w:rsidR="00F729E5" w:rsidTr="00F729E5">
        <w:tc>
          <w:tcPr>
            <w:tcW w:w="0" w:type="auto"/>
            <w:vAlign w:val="center"/>
          </w:tcPr>
          <w:p w:rsidR="00F729E5" w:rsidRDefault="00F63C16">
            <w:pPr>
              <w:pStyle w:val="TableBodyText"/>
            </w:pPr>
            <w:r>
              <w:rPr>
                <w:b/>
              </w:rPr>
              <w:t>sdt</w:t>
            </w:r>
            <w:r>
              <w:t xml:space="preserve"> (Ruby Inline-Level Structured Document Tag)</w:t>
            </w:r>
          </w:p>
        </w:tc>
        <w:tc>
          <w:tcPr>
            <w:tcW w:w="0" w:type="auto"/>
            <w:vAlign w:val="center"/>
          </w:tcPr>
          <w:p w:rsidR="00F729E5" w:rsidRDefault="00F63C16">
            <w:pPr>
              <w:pStyle w:val="TableBodyText"/>
            </w:pPr>
            <w:r>
              <w:t>§</w:t>
            </w:r>
            <w:hyperlink w:anchor="Section_af348f8783f94382b109b5d3efcc66ec">
              <w:r>
                <w:rPr>
                  <w:rStyle w:val="Hyperlink"/>
                </w:rPr>
                <w:t>3.1.3.1.6, sdt</w:t>
              </w:r>
            </w:hyperlink>
          </w:p>
        </w:tc>
      </w:tr>
      <w:tr w:rsidR="00F729E5" w:rsidTr="00F729E5">
        <w:tc>
          <w:tcPr>
            <w:tcW w:w="0" w:type="auto"/>
            <w:vAlign w:val="center"/>
          </w:tcPr>
          <w:p w:rsidR="00F729E5" w:rsidRDefault="00F63C16">
            <w:pPr>
              <w:pStyle w:val="TableBodyText"/>
            </w:pPr>
            <w:r>
              <w:rPr>
                <w:b/>
              </w:rPr>
              <w:t>sPre</w:t>
            </w:r>
            <w:r>
              <w:t xml:space="preserve"> (Pre-Sub-Superscript Function)</w:t>
            </w:r>
          </w:p>
        </w:tc>
        <w:tc>
          <w:tcPr>
            <w:tcW w:w="0" w:type="auto"/>
            <w:vAlign w:val="center"/>
          </w:tcPr>
          <w:p w:rsidR="00F729E5" w:rsidRDefault="00F63C16">
            <w:pPr>
              <w:pStyle w:val="TableBodyText"/>
            </w:pPr>
            <w:r>
              <w:t>"[ECMA-376] Part 4 §7.1.2.99"</w:t>
            </w:r>
          </w:p>
        </w:tc>
      </w:tr>
      <w:tr w:rsidR="00F729E5" w:rsidTr="00F729E5">
        <w:tc>
          <w:tcPr>
            <w:tcW w:w="0" w:type="auto"/>
            <w:vAlign w:val="center"/>
          </w:tcPr>
          <w:p w:rsidR="00F729E5" w:rsidRDefault="00F63C16">
            <w:pPr>
              <w:pStyle w:val="TableBodyText"/>
            </w:pPr>
            <w:r>
              <w:rPr>
                <w:b/>
              </w:rPr>
              <w:t>sSub</w:t>
            </w:r>
            <w:r>
              <w:t xml:space="preserve"> (Subscript Function)</w:t>
            </w:r>
          </w:p>
        </w:tc>
        <w:tc>
          <w:tcPr>
            <w:tcW w:w="0" w:type="auto"/>
            <w:vAlign w:val="center"/>
          </w:tcPr>
          <w:p w:rsidR="00F729E5" w:rsidRDefault="00F63C16">
            <w:pPr>
              <w:pStyle w:val="TableBodyText"/>
            </w:pPr>
            <w:r>
              <w:t>"[ECMA-376] Part 4 §7.1.2.101"</w:t>
            </w:r>
          </w:p>
        </w:tc>
      </w:tr>
      <w:tr w:rsidR="00F729E5" w:rsidTr="00F729E5">
        <w:tc>
          <w:tcPr>
            <w:tcW w:w="0" w:type="auto"/>
            <w:vAlign w:val="center"/>
          </w:tcPr>
          <w:p w:rsidR="00F729E5" w:rsidRDefault="00F63C16">
            <w:pPr>
              <w:pStyle w:val="TableBodyText"/>
            </w:pPr>
            <w:r>
              <w:rPr>
                <w:b/>
              </w:rPr>
              <w:t>sSubSup</w:t>
            </w:r>
            <w:r>
              <w:t xml:space="preserve"> (Sub-Superscript Function)</w:t>
            </w:r>
          </w:p>
        </w:tc>
        <w:tc>
          <w:tcPr>
            <w:tcW w:w="0" w:type="auto"/>
            <w:vAlign w:val="center"/>
          </w:tcPr>
          <w:p w:rsidR="00F729E5" w:rsidRDefault="00F63C16">
            <w:pPr>
              <w:pStyle w:val="TableBodyText"/>
            </w:pPr>
            <w:r>
              <w:t>"[ECMA-376] Part 4 §7.1.2.103"</w:t>
            </w:r>
          </w:p>
        </w:tc>
      </w:tr>
      <w:tr w:rsidR="00F729E5" w:rsidTr="00F729E5">
        <w:tc>
          <w:tcPr>
            <w:tcW w:w="0" w:type="auto"/>
            <w:vAlign w:val="center"/>
          </w:tcPr>
          <w:p w:rsidR="00F729E5" w:rsidRDefault="00F63C16">
            <w:pPr>
              <w:pStyle w:val="TableBodyText"/>
            </w:pPr>
            <w:r>
              <w:rPr>
                <w:b/>
              </w:rPr>
              <w:t>sSup</w:t>
            </w:r>
            <w:r>
              <w:t xml:space="preserve"> (Superscript Function)</w:t>
            </w:r>
          </w:p>
        </w:tc>
        <w:tc>
          <w:tcPr>
            <w:tcW w:w="0" w:type="auto"/>
            <w:vAlign w:val="center"/>
          </w:tcPr>
          <w:p w:rsidR="00F729E5" w:rsidRDefault="00F63C16">
            <w:pPr>
              <w:pStyle w:val="TableBodyText"/>
            </w:pPr>
            <w:r>
              <w:t>"[ECMA-376] Part 4 §7.1.2.105"</w:t>
            </w:r>
          </w:p>
        </w:tc>
      </w:tr>
    </w:tbl>
    <w:p w:rsidR="00F729E5" w:rsidRDefault="00F729E5"/>
    <w:p w:rsidR="00F729E5" w:rsidRDefault="00F729E5"/>
    <w:tbl>
      <w:tblPr>
        <w:tblStyle w:val="Table-ShadedHeader"/>
        <w:tblW w:w="0" w:type="auto"/>
        <w:tblLook w:val="04A0"/>
      </w:tblPr>
      <w:tblGrid>
        <w:gridCol w:w="1999"/>
        <w:gridCol w:w="7476"/>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element</w:t>
            </w:r>
            <w:r>
              <w:t xml:space="preserve"> (Custom XML Element)</w:t>
            </w:r>
          </w:p>
        </w:tc>
        <w:tc>
          <w:tcPr>
            <w:tcW w:w="0" w:type="auto"/>
            <w:vAlign w:val="center"/>
          </w:tcPr>
          <w:p w:rsidR="00F729E5" w:rsidRDefault="00F63C16">
            <w:pPr>
              <w:pStyle w:val="TableBodyText"/>
            </w:pPr>
            <w:r>
              <w:t>Specifies the name of the current custom XML element or smart tag within the document.</w:t>
            </w:r>
          </w:p>
          <w:p w:rsidR="00F729E5" w:rsidRDefault="00F729E5">
            <w:pPr>
              <w:pStyle w:val="TableBodyText"/>
            </w:pPr>
          </w:p>
          <w:p w:rsidR="00F729E5" w:rsidRDefault="00F63C16">
            <w:pPr>
              <w:pStyle w:val="TableBodyText"/>
            </w:pPr>
            <w:r>
              <w:t xml:space="preserve">[Example: Consider a custom XML element which shall have a name of </w:t>
            </w:r>
            <w:r>
              <w:rPr>
                <w:i/>
              </w:rPr>
              <w:t>companyName</w:t>
            </w:r>
            <w:r>
              <w:t>. This requirement would be specified using the following WordprocessingML:</w:t>
            </w:r>
          </w:p>
          <w:p w:rsidR="00F729E5" w:rsidRDefault="00F729E5">
            <w:pPr>
              <w:pStyle w:val="TableBodyText"/>
            </w:pPr>
          </w:p>
          <w:p w:rsidR="00F729E5" w:rsidRDefault="00F63C16">
            <w:pPr>
              <w:pStyle w:val="Code"/>
            </w:pPr>
            <w:r>
              <w:t>&lt;w:customXml w:element="companyName" … &gt;</w:t>
            </w:r>
          </w:p>
          <w:p w:rsidR="00F729E5" w:rsidRDefault="00F63C16">
            <w:pPr>
              <w:pStyle w:val="Code"/>
            </w:pPr>
            <w:r>
              <w:t xml:space="preserve">  …</w:t>
            </w:r>
          </w:p>
          <w:p w:rsidR="00F729E5" w:rsidRDefault="00F63C16">
            <w:pPr>
              <w:pStyle w:val="Code"/>
            </w:pPr>
            <w:r>
              <w:t>&lt;/w:customXml&gt;</w:t>
            </w:r>
          </w:p>
          <w:p w:rsidR="00F729E5" w:rsidRDefault="00F729E5">
            <w:pPr>
              <w:pStyle w:val="TableBodyText"/>
            </w:pPr>
          </w:p>
          <w:p w:rsidR="00F729E5" w:rsidRDefault="00F63C16">
            <w:pPr>
              <w:pStyle w:val="TableBodyText"/>
            </w:pPr>
            <w:r>
              <w:t xml:space="preserve">The </w:t>
            </w:r>
            <w:r>
              <w:rPr>
                <w:b/>
              </w:rPr>
              <w:t>element</w:t>
            </w:r>
            <w:r>
              <w:t xml:space="preserve"> attribute specifies that the name for this element shall be </w:t>
            </w:r>
            <w:r>
              <w:rPr>
                <w:i/>
              </w:rPr>
              <w:t>companyName</w:t>
            </w:r>
            <w:r>
              <w:t>. end example]</w:t>
            </w:r>
          </w:p>
          <w:p w:rsidR="00F729E5" w:rsidRDefault="00F729E5">
            <w:pPr>
              <w:pStyle w:val="TableBodyText"/>
            </w:pPr>
          </w:p>
          <w:p w:rsidR="00F729E5" w:rsidRDefault="00F63C16">
            <w:pPr>
              <w:pStyle w:val="TableBodyText"/>
            </w:pPr>
            <w:r>
              <w:t>The possible values for this attribute are defined by the ST_NcName255 simple type (§</w:t>
            </w:r>
            <w:hyperlink w:anchor="Section_cabde16a222a495e8015daa9ab726c1c">
              <w:r>
                <w:rPr>
                  <w:rStyle w:val="Hyperlink"/>
                </w:rPr>
                <w:t>3.1.3.3.4, ST_NcName255</w:t>
              </w:r>
            </w:hyperlink>
            <w:r>
              <w:t>).</w:t>
            </w:r>
          </w:p>
        </w:tc>
      </w:tr>
      <w:tr w:rsidR="00F729E5" w:rsidTr="00F729E5">
        <w:tc>
          <w:tcPr>
            <w:tcW w:w="0" w:type="auto"/>
            <w:vAlign w:val="center"/>
          </w:tcPr>
          <w:p w:rsidR="00F729E5" w:rsidRDefault="00F63C16">
            <w:pPr>
              <w:pStyle w:val="TableBodyText"/>
            </w:pPr>
            <w:r>
              <w:rPr>
                <w:b/>
              </w:rPr>
              <w:t>uri</w:t>
            </w:r>
            <w:r>
              <w:t xml:space="preserve"> (Custom XML Element Namespace)</w:t>
            </w:r>
          </w:p>
        </w:tc>
        <w:tc>
          <w:tcPr>
            <w:tcW w:w="0" w:type="auto"/>
            <w:vAlign w:val="center"/>
          </w:tcPr>
          <w:p w:rsidR="00F729E5" w:rsidRDefault="00F63C16">
            <w:pPr>
              <w:pStyle w:val="TableBodyText"/>
            </w:pPr>
            <w:r>
              <w:t>Specifies the namespace URI of the current custom XML element or smart tag.</w:t>
            </w:r>
          </w:p>
          <w:p w:rsidR="00F729E5" w:rsidRDefault="00F729E5">
            <w:pPr>
              <w:pStyle w:val="TableBodyText"/>
            </w:pPr>
          </w:p>
          <w:p w:rsidR="00F729E5" w:rsidRDefault="00F63C16">
            <w:pPr>
              <w:pStyle w:val="TableBodyText"/>
            </w:pPr>
            <w:r>
              <w:t>If this attribute is omitted, the URI shall be assumed to be null (no associated URI).</w:t>
            </w:r>
          </w:p>
          <w:p w:rsidR="00F729E5" w:rsidRDefault="00F729E5">
            <w:pPr>
              <w:pStyle w:val="TableBodyText"/>
            </w:pPr>
          </w:p>
          <w:p w:rsidR="00F729E5" w:rsidRDefault="00F63C16">
            <w:pPr>
              <w:pStyle w:val="TableBodyText"/>
            </w:pPr>
            <w:r>
              <w:t>[Example: Consider a custom XML element which shall have a namespace URI of</w:t>
            </w:r>
            <w:r>
              <w:rPr>
                <w:i/>
              </w:rPr>
              <w:t xml:space="preserve"> urn:customXmlExample</w:t>
            </w:r>
            <w:r>
              <w:t>. This requirement would be specified using the following WordprocessingML:</w:t>
            </w:r>
          </w:p>
          <w:p w:rsidR="00F729E5" w:rsidRDefault="00F729E5">
            <w:pPr>
              <w:pStyle w:val="TableBodyText"/>
            </w:pPr>
          </w:p>
          <w:p w:rsidR="00F729E5" w:rsidRDefault="00F63C16">
            <w:pPr>
              <w:pStyle w:val="Code"/>
            </w:pPr>
            <w:r>
              <w:t>&lt;w:customXml … w:uri="urn:customXmlExample" /&gt;</w:t>
            </w:r>
          </w:p>
          <w:p w:rsidR="00F729E5" w:rsidRDefault="00F63C16">
            <w:pPr>
              <w:pStyle w:val="Code"/>
            </w:pPr>
            <w:r>
              <w:t xml:space="preserve">  …</w:t>
            </w:r>
          </w:p>
          <w:p w:rsidR="00F729E5" w:rsidRDefault="00F63C16">
            <w:pPr>
              <w:pStyle w:val="Code"/>
            </w:pPr>
            <w:r>
              <w:t>&lt;/w:customXml&gt;</w:t>
            </w:r>
          </w:p>
          <w:p w:rsidR="00F729E5" w:rsidRDefault="00F729E5">
            <w:pPr>
              <w:pStyle w:val="TableBodyText"/>
            </w:pPr>
          </w:p>
          <w:p w:rsidR="00F729E5" w:rsidRDefault="00F63C16">
            <w:pPr>
              <w:pStyle w:val="TableBodyText"/>
            </w:pPr>
            <w:r>
              <w:t xml:space="preserve">The </w:t>
            </w:r>
            <w:r>
              <w:rPr>
                <w:b/>
              </w:rPr>
              <w:t>uri</w:t>
            </w:r>
            <w:r>
              <w:t xml:space="preserve"> attribute specifies that the namespace for this element shall be </w:t>
            </w:r>
            <w:r>
              <w:rPr>
                <w:i/>
              </w:rPr>
              <w:t>urn:customXmlExample</w:t>
            </w:r>
            <w:r>
              <w:t>. end example]</w:t>
            </w:r>
          </w:p>
          <w:p w:rsidR="00F729E5" w:rsidRDefault="00F729E5">
            <w:pPr>
              <w:pStyle w:val="TableBodyText"/>
            </w:pPr>
          </w:p>
          <w:p w:rsidR="00F729E5" w:rsidRDefault="00F63C16">
            <w:pPr>
              <w:pStyle w:val="TableBodyText"/>
            </w:pPr>
            <w:r>
              <w:t>The possible values for this attribute are defined by the ST_CustomXmlURI simple type (§</w:t>
            </w:r>
            <w:hyperlink w:anchor="Section_ca307aeed9d74ce8beddf352af1ff5d6">
              <w:r>
                <w:rPr>
                  <w:rStyle w:val="Hyperlink"/>
                </w:rPr>
                <w:t>3.1.3.3.1, ST_CustomXmlURI</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name="CT_CustomXmlRuby"&gt;</w:t>
      </w:r>
    </w:p>
    <w:p w:rsidR="00F729E5" w:rsidRDefault="00F63C16">
      <w:pPr>
        <w:pStyle w:val="Code"/>
      </w:pPr>
      <w:r>
        <w:t xml:space="preserve">  &lt;sequence&gt;</w:t>
      </w:r>
    </w:p>
    <w:p w:rsidR="00F729E5" w:rsidRDefault="00F63C16">
      <w:pPr>
        <w:pStyle w:val="Code"/>
      </w:pPr>
      <w:r>
        <w:t xml:space="preserve">    &lt;element name="customXmlPr" type="CT_CustomXmlPr" minOccurs="0" maxOccurs="1"/&gt;</w:t>
      </w:r>
    </w:p>
    <w:p w:rsidR="00F729E5" w:rsidRDefault="00F63C16">
      <w:pPr>
        <w:pStyle w:val="Code"/>
      </w:pPr>
      <w:r>
        <w:t xml:space="preserve">    &lt;group ref="EG_RubyContent" minOccurs="0" maxOccurs="unbounded"/&gt;</w:t>
      </w:r>
    </w:p>
    <w:p w:rsidR="00F729E5" w:rsidRDefault="00F63C16">
      <w:pPr>
        <w:pStyle w:val="Code"/>
      </w:pPr>
      <w:r>
        <w:t xml:space="preserve">  &lt;/sequence&gt;</w:t>
      </w:r>
    </w:p>
    <w:p w:rsidR="00F729E5" w:rsidRDefault="00F63C16">
      <w:pPr>
        <w:pStyle w:val="Code"/>
      </w:pPr>
      <w:r>
        <w:t xml:space="preserve">  &lt;attribute name="uri" type="ST_CustomXmlURI"/&gt;</w:t>
      </w:r>
    </w:p>
    <w:p w:rsidR="00F729E5" w:rsidRDefault="00F63C16">
      <w:pPr>
        <w:pStyle w:val="Code"/>
      </w:pPr>
      <w:r>
        <w:t xml:space="preserve">  &lt;attribute name="element" type="ST_NcName255" use="required"/&gt;</w:t>
      </w:r>
    </w:p>
    <w:p w:rsidR="00F729E5" w:rsidRDefault="00F63C16">
      <w:pPr>
        <w:pStyle w:val="Code"/>
      </w:pPr>
      <w:r>
        <w:t>&lt;/complexType&gt;</w:t>
      </w:r>
    </w:p>
    <w:p w:rsidR="00F729E5" w:rsidRDefault="00F63C16">
      <w:pPr>
        <w:pStyle w:val="Heading5"/>
      </w:pPr>
      <w:bookmarkStart w:id="3925" w:name="section_955994f33b4f4bf681333db8ed986d7f"/>
      <w:bookmarkStart w:id="3926" w:name="_Toc454427207"/>
      <w:r>
        <w:t>fldSimple (Ruby Simple Field)</w:t>
      </w:r>
      <w:bookmarkEnd w:id="3925"/>
      <w:bookmarkEnd w:id="3926"/>
      <w:r w:rsidR="00BE53A7">
        <w:fldChar w:fldCharType="begin"/>
      </w:r>
      <w:r>
        <w:instrText xml:space="preserve"> XE "fldSimple (Ruby Simple Field)" </w:instrText>
      </w:r>
      <w:r w:rsidR="00BE53A7">
        <w:fldChar w:fldCharType="end"/>
      </w:r>
    </w:p>
    <w:p w:rsidR="00F729E5" w:rsidRDefault="00F63C16">
      <w:r>
        <w:t>This element specifies the presence of a simple field at the current location in the document. The semantics of this field are defined via its field codes ("</w:t>
      </w:r>
      <w:hyperlink r:id="rId312">
        <w:r>
          <w:rPr>
            <w:rStyle w:val="Hyperlink"/>
          </w:rPr>
          <w:t>[ECMA-376]</w:t>
        </w:r>
      </w:hyperlink>
      <w:r>
        <w:t xml:space="preserve"> Part 4 §2.16.5; Field definitions").</w:t>
      </w:r>
    </w:p>
    <w:p w:rsidR="00F729E5" w:rsidRDefault="00F63C16">
      <w:r>
        <w:t>[Example: Consider the following WordprocessingML fragment for a simple field:</w:t>
      </w:r>
    </w:p>
    <w:p w:rsidR="00F729E5" w:rsidRDefault="00F63C16">
      <w:pPr>
        <w:pStyle w:val="Code"/>
      </w:pPr>
      <w:r>
        <w:t>&lt;w:fldSimple w:instr="FILENAME"&gt;</w:t>
      </w:r>
    </w:p>
    <w:p w:rsidR="00F729E5" w:rsidRDefault="00F63C16">
      <w:pPr>
        <w:pStyle w:val="Code"/>
      </w:pPr>
      <w:r>
        <w:t xml:space="preserve">  &lt;w:r&gt;</w:t>
      </w:r>
    </w:p>
    <w:p w:rsidR="00F729E5" w:rsidRDefault="00F63C16">
      <w:pPr>
        <w:pStyle w:val="Code"/>
      </w:pPr>
      <w:r>
        <w:t xml:space="preserve">    &lt;w:t&gt;Example Document.docx&lt;/w:t&gt;</w:t>
      </w:r>
    </w:p>
    <w:p w:rsidR="00F729E5" w:rsidRDefault="00F63C16">
      <w:pPr>
        <w:pStyle w:val="Code"/>
      </w:pPr>
      <w:r>
        <w:t xml:space="preserve">  &lt;/w:r&gt;</w:t>
      </w:r>
    </w:p>
    <w:p w:rsidR="00F729E5" w:rsidRDefault="00F63C16">
      <w:pPr>
        <w:pStyle w:val="Code"/>
      </w:pPr>
      <w:r>
        <w:t>&lt;/w:fldSimple&gt;</w:t>
      </w:r>
    </w:p>
    <w:p w:rsidR="00F729E5" w:rsidRDefault="00F63C16">
      <w:r>
        <w:t xml:space="preserve">The </w:t>
      </w:r>
      <w:r>
        <w:rPr>
          <w:b/>
        </w:rPr>
        <w:t>fldSimple</w:t>
      </w:r>
      <w:r>
        <w:t xml:space="preserve"> element defines a </w:t>
      </w:r>
      <w:r>
        <w:rPr>
          <w:i/>
        </w:rPr>
        <w:t>FILENAME</w:t>
      </w:r>
      <w:r>
        <w:t xml:space="preserve"> field ("[ECMA-376] Part 4 §2.16.5.23; FILENAME") using the simple field syntax. The current field result for the field is </w:t>
      </w:r>
      <w:r>
        <w:rPr>
          <w:i/>
        </w:rPr>
        <w:t>Example Document.docx</w:t>
      </w:r>
      <w:r>
        <w:t>. end example]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customXml</w:t>
            </w:r>
            <w:r>
              <w:t xml:space="preserve"> (§</w:t>
            </w:r>
            <w:hyperlink w:anchor="Section_25c8c79eba4142f4908443a548c8458e">
              <w:r>
                <w:rPr>
                  <w:rStyle w:val="Hyperlink"/>
                </w:rPr>
                <w:t>3.1.3.1.1, customXml</w:t>
              </w:r>
            </w:hyperlink>
            <w:r>
              <w:t xml:space="preserve">); </w:t>
            </w:r>
            <w:r>
              <w:rPr>
                <w:b/>
              </w:rPr>
              <w:t>fldSimple</w:t>
            </w:r>
            <w:r>
              <w:t xml:space="preserve"> (§3.1.3.1.2, fldSimple); </w:t>
            </w:r>
            <w:r>
              <w:rPr>
                <w:b/>
              </w:rPr>
              <w:t>hyperlink</w:t>
            </w:r>
            <w:r>
              <w:t xml:space="preserve"> (§</w:t>
            </w:r>
            <w:hyperlink w:anchor="Section_54a4ddbd726247f38c9456d2a7fd5e55">
              <w:r>
                <w:rPr>
                  <w:rStyle w:val="Hyperlink"/>
                </w:rPr>
                <w:t>3.1.3.1.3, hyperlink</w:t>
              </w:r>
            </w:hyperlink>
            <w:r>
              <w:t xml:space="preserve">); </w:t>
            </w:r>
            <w:r>
              <w:rPr>
                <w:b/>
              </w:rPr>
              <w:t>rt</w:t>
            </w:r>
            <w:r>
              <w:t xml:space="preserve"> ("[ECMA-376] Part 4 §2.3.3.23"); </w:t>
            </w:r>
            <w:r>
              <w:rPr>
                <w:b/>
              </w:rPr>
              <w:t>rubyBase</w:t>
            </w:r>
            <w:r>
              <w:t xml:space="preserve"> ("[ECMA-376] Part 4 §2.3.3.26"); </w:t>
            </w:r>
            <w:r>
              <w:rPr>
                <w:b/>
              </w:rPr>
              <w:t>sdtContent</w:t>
            </w:r>
            <w:r>
              <w:t xml:space="preserve"> (§</w:t>
            </w:r>
            <w:hyperlink w:anchor="Section_e71a219f219749348cc9141009934e03">
              <w:r>
                <w:rPr>
                  <w:rStyle w:val="Hyperlink"/>
                </w:rPr>
                <w:t>3.1.3.1.7, sdtContent</w:t>
              </w:r>
            </w:hyperlink>
            <w:r>
              <w:t>)</w:t>
            </w:r>
          </w:p>
        </w:tc>
      </w:tr>
    </w:tbl>
    <w:p w:rsidR="00F729E5" w:rsidRDefault="00F729E5"/>
    <w:p w:rsidR="00F729E5" w:rsidRDefault="00F729E5"/>
    <w:tbl>
      <w:tblPr>
        <w:tblStyle w:val="Table-ShadedHeader"/>
        <w:tblW w:w="0" w:type="auto"/>
        <w:tblLook w:val="04A0"/>
      </w:tblPr>
      <w:tblGrid>
        <w:gridCol w:w="6854"/>
        <w:gridCol w:w="26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acc</w:t>
            </w:r>
            <w:r>
              <w:t xml:space="preserve"> (Accent)</w:t>
            </w:r>
          </w:p>
        </w:tc>
        <w:tc>
          <w:tcPr>
            <w:tcW w:w="0" w:type="auto"/>
            <w:vAlign w:val="center"/>
          </w:tcPr>
          <w:p w:rsidR="00F729E5" w:rsidRDefault="00F63C16">
            <w:pPr>
              <w:pStyle w:val="TableBodyText"/>
            </w:pPr>
            <w:r>
              <w:t>"[ECMA-376] Part 4 §7.1.2.1"</w:t>
            </w:r>
          </w:p>
        </w:tc>
      </w:tr>
      <w:tr w:rsidR="00F729E5" w:rsidTr="00F729E5">
        <w:tc>
          <w:tcPr>
            <w:tcW w:w="0" w:type="auto"/>
            <w:vAlign w:val="center"/>
          </w:tcPr>
          <w:p w:rsidR="00F729E5" w:rsidRDefault="00F63C16">
            <w:pPr>
              <w:pStyle w:val="TableBodyText"/>
            </w:pPr>
            <w:r>
              <w:rPr>
                <w:b/>
              </w:rPr>
              <w:t>bar</w:t>
            </w:r>
            <w:r>
              <w:t xml:space="preserve"> (Bar)</w:t>
            </w:r>
          </w:p>
        </w:tc>
        <w:tc>
          <w:tcPr>
            <w:tcW w:w="0" w:type="auto"/>
            <w:vAlign w:val="center"/>
          </w:tcPr>
          <w:p w:rsidR="00F729E5" w:rsidRDefault="00F63C16">
            <w:pPr>
              <w:pStyle w:val="TableBodyText"/>
            </w:pPr>
            <w:r>
              <w:t>"[ECMA-376] Part 4 §7.1.2.7"</w:t>
            </w:r>
          </w:p>
        </w:tc>
      </w:tr>
      <w:tr w:rsidR="00F729E5" w:rsidTr="00F729E5">
        <w:tc>
          <w:tcPr>
            <w:tcW w:w="0" w:type="auto"/>
            <w:vAlign w:val="center"/>
          </w:tcPr>
          <w:p w:rsidR="00F729E5" w:rsidRDefault="00F63C16">
            <w:pPr>
              <w:pStyle w:val="TableBodyText"/>
            </w:pPr>
            <w:r>
              <w:rPr>
                <w:b/>
              </w:rPr>
              <w:t>bookmarkEnd</w:t>
            </w:r>
            <w:r>
              <w:t xml:space="preserve"> (Bookmark End)</w:t>
            </w:r>
          </w:p>
        </w:tc>
        <w:tc>
          <w:tcPr>
            <w:tcW w:w="0" w:type="auto"/>
            <w:vAlign w:val="center"/>
          </w:tcPr>
          <w:p w:rsidR="00F729E5" w:rsidRDefault="00F63C16">
            <w:pPr>
              <w:pStyle w:val="TableBodyText"/>
            </w:pPr>
            <w:r>
              <w:t>"[ECMA-376] Part 4 §2.13.6.1"</w:t>
            </w:r>
          </w:p>
        </w:tc>
      </w:tr>
      <w:tr w:rsidR="00F729E5" w:rsidTr="00F729E5">
        <w:tc>
          <w:tcPr>
            <w:tcW w:w="0" w:type="auto"/>
            <w:vAlign w:val="center"/>
          </w:tcPr>
          <w:p w:rsidR="00F729E5" w:rsidRDefault="00F63C16">
            <w:pPr>
              <w:pStyle w:val="TableBodyText"/>
            </w:pPr>
            <w:r>
              <w:rPr>
                <w:b/>
              </w:rPr>
              <w:t>bookmarkStart</w:t>
            </w:r>
            <w:r>
              <w:t xml:space="preserve"> (Bookmark Start)</w:t>
            </w:r>
          </w:p>
        </w:tc>
        <w:tc>
          <w:tcPr>
            <w:tcW w:w="0" w:type="auto"/>
            <w:vAlign w:val="center"/>
          </w:tcPr>
          <w:p w:rsidR="00F729E5" w:rsidRDefault="00F63C16">
            <w:pPr>
              <w:pStyle w:val="TableBodyText"/>
            </w:pPr>
            <w:r>
              <w:t>"[ECMA-376] Part 4 §2.13.6.2"</w:t>
            </w:r>
          </w:p>
        </w:tc>
      </w:tr>
      <w:tr w:rsidR="00F729E5" w:rsidTr="00F729E5">
        <w:tc>
          <w:tcPr>
            <w:tcW w:w="0" w:type="auto"/>
            <w:vAlign w:val="center"/>
          </w:tcPr>
          <w:p w:rsidR="00F729E5" w:rsidRDefault="00F63C16">
            <w:pPr>
              <w:pStyle w:val="TableBodyText"/>
            </w:pPr>
            <w:r>
              <w:rPr>
                <w:b/>
              </w:rPr>
              <w:t>borderBox</w:t>
            </w:r>
            <w:r>
              <w:t xml:space="preserve"> (Border-Box Function)</w:t>
            </w:r>
          </w:p>
        </w:tc>
        <w:tc>
          <w:tcPr>
            <w:tcW w:w="0" w:type="auto"/>
            <w:vAlign w:val="center"/>
          </w:tcPr>
          <w:p w:rsidR="00F729E5" w:rsidRDefault="00F63C16">
            <w:pPr>
              <w:pStyle w:val="TableBodyText"/>
            </w:pPr>
            <w:r>
              <w:t>"[ECMA-376] Part 4 §7.1.2.11"</w:t>
            </w:r>
          </w:p>
        </w:tc>
      </w:tr>
      <w:tr w:rsidR="00F729E5" w:rsidTr="00F729E5">
        <w:tc>
          <w:tcPr>
            <w:tcW w:w="0" w:type="auto"/>
            <w:vAlign w:val="center"/>
          </w:tcPr>
          <w:p w:rsidR="00F729E5" w:rsidRDefault="00F63C16">
            <w:pPr>
              <w:pStyle w:val="TableBodyText"/>
            </w:pPr>
            <w:r>
              <w:rPr>
                <w:b/>
              </w:rPr>
              <w:t>box</w:t>
            </w:r>
            <w:r>
              <w:t xml:space="preserve"> (Box Function)</w:t>
            </w:r>
          </w:p>
        </w:tc>
        <w:tc>
          <w:tcPr>
            <w:tcW w:w="0" w:type="auto"/>
            <w:vAlign w:val="center"/>
          </w:tcPr>
          <w:p w:rsidR="00F729E5" w:rsidRDefault="00F63C16">
            <w:pPr>
              <w:pStyle w:val="TableBodyText"/>
            </w:pPr>
            <w:r>
              <w:t>"[ECMA-376] Part 4 §7.1.2.13"</w:t>
            </w:r>
          </w:p>
        </w:tc>
      </w:tr>
      <w:tr w:rsidR="00F729E5" w:rsidTr="00F729E5">
        <w:tc>
          <w:tcPr>
            <w:tcW w:w="0" w:type="auto"/>
            <w:vAlign w:val="center"/>
          </w:tcPr>
          <w:p w:rsidR="00F729E5" w:rsidRDefault="00F63C16">
            <w:pPr>
              <w:pStyle w:val="TableBodyText"/>
            </w:pPr>
            <w:r>
              <w:rPr>
                <w:b/>
              </w:rPr>
              <w:t>commentRangeEnd</w:t>
            </w:r>
            <w:r>
              <w:t xml:space="preserve"> (Comment Anchor Range End)</w:t>
            </w:r>
          </w:p>
        </w:tc>
        <w:tc>
          <w:tcPr>
            <w:tcW w:w="0" w:type="auto"/>
            <w:vAlign w:val="center"/>
          </w:tcPr>
          <w:p w:rsidR="00F729E5" w:rsidRDefault="00F63C16">
            <w:pPr>
              <w:pStyle w:val="TableBodyText"/>
            </w:pPr>
            <w:r>
              <w:t>"[ECMA-376] Part 4 §2.13.4.3"</w:t>
            </w:r>
          </w:p>
        </w:tc>
      </w:tr>
      <w:tr w:rsidR="00F729E5" w:rsidTr="00F729E5">
        <w:tc>
          <w:tcPr>
            <w:tcW w:w="0" w:type="auto"/>
            <w:vAlign w:val="center"/>
          </w:tcPr>
          <w:p w:rsidR="00F729E5" w:rsidRDefault="00F63C16">
            <w:pPr>
              <w:pStyle w:val="TableBodyText"/>
            </w:pPr>
            <w:r>
              <w:rPr>
                <w:b/>
              </w:rPr>
              <w:t>commentRangeStart</w:t>
            </w:r>
            <w:r>
              <w:t xml:space="preserve"> (Comment Anchor Range Start)</w:t>
            </w:r>
          </w:p>
        </w:tc>
        <w:tc>
          <w:tcPr>
            <w:tcW w:w="0" w:type="auto"/>
            <w:vAlign w:val="center"/>
          </w:tcPr>
          <w:p w:rsidR="00F729E5" w:rsidRDefault="00F63C16">
            <w:pPr>
              <w:pStyle w:val="TableBodyText"/>
            </w:pPr>
            <w:r>
              <w:t>"[ECMA-376] Part 4 §2.13.4.4"</w:t>
            </w:r>
          </w:p>
        </w:tc>
      </w:tr>
      <w:tr w:rsidR="00F729E5" w:rsidTr="00F729E5">
        <w:tc>
          <w:tcPr>
            <w:tcW w:w="0" w:type="auto"/>
            <w:vAlign w:val="center"/>
          </w:tcPr>
          <w:p w:rsidR="00F729E5" w:rsidRDefault="00F63C16">
            <w:pPr>
              <w:pStyle w:val="TableBodyText"/>
            </w:pPr>
            <w:r>
              <w:rPr>
                <w:b/>
              </w:rPr>
              <w:t>customXml</w:t>
            </w:r>
            <w:r>
              <w:t xml:space="preserve"> (Ruby Inline-Level Custom XML Element)</w:t>
            </w:r>
          </w:p>
        </w:tc>
        <w:tc>
          <w:tcPr>
            <w:tcW w:w="0" w:type="auto"/>
            <w:vAlign w:val="center"/>
          </w:tcPr>
          <w:p w:rsidR="00F729E5" w:rsidRDefault="00F63C16">
            <w:pPr>
              <w:pStyle w:val="TableBodyText"/>
            </w:pPr>
            <w:r>
              <w:t>§3.1.3.1.1, customXml</w:t>
            </w:r>
          </w:p>
        </w:tc>
      </w:tr>
      <w:tr w:rsidR="00F729E5" w:rsidTr="00F729E5">
        <w:tc>
          <w:tcPr>
            <w:tcW w:w="0" w:type="auto"/>
            <w:vAlign w:val="center"/>
          </w:tcPr>
          <w:p w:rsidR="00F729E5" w:rsidRDefault="00F63C16">
            <w:pPr>
              <w:pStyle w:val="TableBodyText"/>
            </w:pPr>
            <w:r>
              <w:rPr>
                <w:b/>
              </w:rPr>
              <w:t>customXmlDelRangeEnd</w:t>
            </w:r>
            <w:r>
              <w:t xml:space="preserve"> (Custom XML Markup Deletion End)</w:t>
            </w:r>
          </w:p>
        </w:tc>
        <w:tc>
          <w:tcPr>
            <w:tcW w:w="0" w:type="auto"/>
            <w:vAlign w:val="center"/>
          </w:tcPr>
          <w:p w:rsidR="00F729E5" w:rsidRDefault="00F63C16">
            <w:pPr>
              <w:pStyle w:val="TableBodyText"/>
            </w:pPr>
            <w:r>
              <w:t>"[ECMA-376] Part 4 §2.13.5.4"</w:t>
            </w:r>
          </w:p>
        </w:tc>
      </w:tr>
      <w:tr w:rsidR="00F729E5" w:rsidTr="00F729E5">
        <w:tc>
          <w:tcPr>
            <w:tcW w:w="0" w:type="auto"/>
            <w:vAlign w:val="center"/>
          </w:tcPr>
          <w:p w:rsidR="00F729E5" w:rsidRDefault="00F63C16">
            <w:pPr>
              <w:pStyle w:val="TableBodyText"/>
            </w:pPr>
            <w:r>
              <w:rPr>
                <w:b/>
              </w:rPr>
              <w:t>customXmlDelRangeStart</w:t>
            </w:r>
            <w:r>
              <w:t xml:space="preserve"> (Custom XML Markup Deletion Start)</w:t>
            </w:r>
          </w:p>
        </w:tc>
        <w:tc>
          <w:tcPr>
            <w:tcW w:w="0" w:type="auto"/>
            <w:vAlign w:val="center"/>
          </w:tcPr>
          <w:p w:rsidR="00F729E5" w:rsidRDefault="00F63C16">
            <w:pPr>
              <w:pStyle w:val="TableBodyText"/>
            </w:pPr>
            <w:r>
              <w:t>"[ECMA-376] Part 4 §2.13.5.5"</w:t>
            </w:r>
          </w:p>
        </w:tc>
      </w:tr>
      <w:tr w:rsidR="00F729E5" w:rsidTr="00F729E5">
        <w:tc>
          <w:tcPr>
            <w:tcW w:w="0" w:type="auto"/>
            <w:vAlign w:val="center"/>
          </w:tcPr>
          <w:p w:rsidR="00F729E5" w:rsidRDefault="00F63C16">
            <w:pPr>
              <w:pStyle w:val="TableBodyText"/>
            </w:pPr>
            <w:r>
              <w:rPr>
                <w:b/>
              </w:rPr>
              <w:t>customXmlInsRangeEnd</w:t>
            </w:r>
            <w:r>
              <w:t xml:space="preserve"> (Custom XML Markup Insertion End)</w:t>
            </w:r>
          </w:p>
        </w:tc>
        <w:tc>
          <w:tcPr>
            <w:tcW w:w="0" w:type="auto"/>
            <w:vAlign w:val="center"/>
          </w:tcPr>
          <w:p w:rsidR="00F729E5" w:rsidRDefault="00F63C16">
            <w:pPr>
              <w:pStyle w:val="TableBodyText"/>
            </w:pPr>
            <w:r>
              <w:t>"[ECMA-376] Part 4 §2.13.5.6"</w:t>
            </w:r>
          </w:p>
        </w:tc>
      </w:tr>
      <w:tr w:rsidR="00F729E5" w:rsidTr="00F729E5">
        <w:tc>
          <w:tcPr>
            <w:tcW w:w="0" w:type="auto"/>
            <w:vAlign w:val="center"/>
          </w:tcPr>
          <w:p w:rsidR="00F729E5" w:rsidRDefault="00F63C16">
            <w:pPr>
              <w:pStyle w:val="TableBodyText"/>
            </w:pPr>
            <w:r>
              <w:rPr>
                <w:b/>
              </w:rPr>
              <w:t>customXmlInsRangeStart</w:t>
            </w:r>
            <w:r>
              <w:t xml:space="preserve"> (Custom XML Markup Insertion Start)</w:t>
            </w:r>
          </w:p>
        </w:tc>
        <w:tc>
          <w:tcPr>
            <w:tcW w:w="0" w:type="auto"/>
            <w:vAlign w:val="center"/>
          </w:tcPr>
          <w:p w:rsidR="00F729E5" w:rsidRDefault="00F63C16">
            <w:pPr>
              <w:pStyle w:val="TableBodyText"/>
            </w:pPr>
            <w:r>
              <w:t>"[ECMA-376] Part 4 §2.13.5.7"</w:t>
            </w:r>
          </w:p>
        </w:tc>
      </w:tr>
      <w:tr w:rsidR="00F729E5" w:rsidTr="00F729E5">
        <w:tc>
          <w:tcPr>
            <w:tcW w:w="0" w:type="auto"/>
            <w:vAlign w:val="center"/>
          </w:tcPr>
          <w:p w:rsidR="00F729E5" w:rsidRDefault="00F63C16">
            <w:pPr>
              <w:pStyle w:val="TableBodyText"/>
            </w:pPr>
            <w:r>
              <w:rPr>
                <w:b/>
              </w:rPr>
              <w:t>customXmlMoveFromRangeEnd</w:t>
            </w:r>
            <w:r>
              <w:t xml:space="preserve"> (Custom XML Markup Move Source End)</w:t>
            </w:r>
          </w:p>
        </w:tc>
        <w:tc>
          <w:tcPr>
            <w:tcW w:w="0" w:type="auto"/>
            <w:vAlign w:val="center"/>
          </w:tcPr>
          <w:p w:rsidR="00F729E5" w:rsidRDefault="00F63C16">
            <w:pPr>
              <w:pStyle w:val="TableBodyText"/>
            </w:pPr>
            <w:r>
              <w:t>"[ECMA-376] Part 4 §2.13.5.8"</w:t>
            </w:r>
          </w:p>
        </w:tc>
      </w:tr>
      <w:tr w:rsidR="00F729E5" w:rsidTr="00F729E5">
        <w:tc>
          <w:tcPr>
            <w:tcW w:w="0" w:type="auto"/>
            <w:vAlign w:val="center"/>
          </w:tcPr>
          <w:p w:rsidR="00F729E5" w:rsidRDefault="00F63C16">
            <w:pPr>
              <w:pStyle w:val="TableBodyText"/>
            </w:pPr>
            <w:r>
              <w:rPr>
                <w:b/>
              </w:rPr>
              <w:t>customXmlMoveFromRangeStart</w:t>
            </w:r>
            <w:r>
              <w:t xml:space="preserve"> (Custom XML Markup Move Source Start)</w:t>
            </w:r>
          </w:p>
        </w:tc>
        <w:tc>
          <w:tcPr>
            <w:tcW w:w="0" w:type="auto"/>
            <w:vAlign w:val="center"/>
          </w:tcPr>
          <w:p w:rsidR="00F729E5" w:rsidRDefault="00F63C16">
            <w:pPr>
              <w:pStyle w:val="TableBodyText"/>
            </w:pPr>
            <w:r>
              <w:t>"[ECMA-376] Part 4 §2.13.5.9"</w:t>
            </w:r>
          </w:p>
        </w:tc>
      </w:tr>
      <w:tr w:rsidR="00F729E5" w:rsidTr="00F729E5">
        <w:tc>
          <w:tcPr>
            <w:tcW w:w="0" w:type="auto"/>
            <w:vAlign w:val="center"/>
          </w:tcPr>
          <w:p w:rsidR="00F729E5" w:rsidRDefault="00F63C16">
            <w:pPr>
              <w:pStyle w:val="TableBodyText"/>
            </w:pPr>
            <w:r>
              <w:rPr>
                <w:b/>
              </w:rPr>
              <w:t>customXmlMoveToRangeEnd</w:t>
            </w:r>
            <w:r>
              <w:t xml:space="preserve"> (Custom XML Markup Move Destination Location End)</w:t>
            </w:r>
          </w:p>
        </w:tc>
        <w:tc>
          <w:tcPr>
            <w:tcW w:w="0" w:type="auto"/>
            <w:vAlign w:val="center"/>
          </w:tcPr>
          <w:p w:rsidR="00F729E5" w:rsidRDefault="00F63C16">
            <w:pPr>
              <w:pStyle w:val="TableBodyText"/>
            </w:pPr>
            <w:r>
              <w:t>"[ECMA-376] Part 4 §2.13.5.10"</w:t>
            </w:r>
          </w:p>
        </w:tc>
      </w:tr>
      <w:tr w:rsidR="00F729E5" w:rsidTr="00F729E5">
        <w:tc>
          <w:tcPr>
            <w:tcW w:w="0" w:type="auto"/>
            <w:vAlign w:val="center"/>
          </w:tcPr>
          <w:p w:rsidR="00F729E5" w:rsidRDefault="00F63C16">
            <w:pPr>
              <w:pStyle w:val="TableBodyText"/>
            </w:pPr>
            <w:r>
              <w:rPr>
                <w:b/>
              </w:rPr>
              <w:t>customXmlMoveToRangeStart</w:t>
            </w:r>
            <w:r>
              <w:t xml:space="preserve"> (Custom XML Markup Move Destination Location Start)</w:t>
            </w:r>
          </w:p>
        </w:tc>
        <w:tc>
          <w:tcPr>
            <w:tcW w:w="0" w:type="auto"/>
            <w:vAlign w:val="center"/>
          </w:tcPr>
          <w:p w:rsidR="00F729E5" w:rsidRDefault="00F63C16">
            <w:pPr>
              <w:pStyle w:val="TableBodyText"/>
            </w:pPr>
            <w:r>
              <w:t>"[ECMA-376] Part 4 §2.13.5.11"</w:t>
            </w:r>
          </w:p>
        </w:tc>
      </w:tr>
      <w:tr w:rsidR="00F729E5" w:rsidTr="00F729E5">
        <w:tc>
          <w:tcPr>
            <w:tcW w:w="0" w:type="auto"/>
            <w:vAlign w:val="center"/>
          </w:tcPr>
          <w:p w:rsidR="00F729E5" w:rsidRDefault="00F63C16">
            <w:pPr>
              <w:pStyle w:val="TableBodyText"/>
            </w:pPr>
            <w:r>
              <w:rPr>
                <w:b/>
              </w:rPr>
              <w:t>d</w:t>
            </w:r>
            <w:r>
              <w:t xml:space="preserve"> (Delimiter Function)</w:t>
            </w:r>
          </w:p>
        </w:tc>
        <w:tc>
          <w:tcPr>
            <w:tcW w:w="0" w:type="auto"/>
            <w:vAlign w:val="center"/>
          </w:tcPr>
          <w:p w:rsidR="00F729E5" w:rsidRDefault="00F63C16">
            <w:pPr>
              <w:pStyle w:val="TableBodyText"/>
            </w:pPr>
            <w:r>
              <w:t>"[ECMA-376] Part 4 §7.1.2.24"</w:t>
            </w:r>
          </w:p>
        </w:tc>
      </w:tr>
      <w:tr w:rsidR="00F729E5" w:rsidTr="00F729E5">
        <w:tc>
          <w:tcPr>
            <w:tcW w:w="0" w:type="auto"/>
            <w:vAlign w:val="center"/>
          </w:tcPr>
          <w:p w:rsidR="00F729E5" w:rsidRDefault="00F63C16">
            <w:pPr>
              <w:pStyle w:val="TableBodyText"/>
            </w:pPr>
            <w:r>
              <w:rPr>
                <w:b/>
              </w:rPr>
              <w:t>del</w:t>
            </w:r>
            <w:r>
              <w:t xml:space="preserve"> (Deleted Run Content)</w:t>
            </w:r>
          </w:p>
        </w:tc>
        <w:tc>
          <w:tcPr>
            <w:tcW w:w="0" w:type="auto"/>
            <w:vAlign w:val="center"/>
          </w:tcPr>
          <w:p w:rsidR="00F729E5" w:rsidRDefault="00F63C16">
            <w:pPr>
              <w:pStyle w:val="TableBodyText"/>
            </w:pPr>
            <w:r>
              <w:t>"[ECMA-376] Part 4 §2.13.5.12"</w:t>
            </w:r>
          </w:p>
        </w:tc>
      </w:tr>
      <w:tr w:rsidR="00F729E5" w:rsidTr="00F729E5">
        <w:tc>
          <w:tcPr>
            <w:tcW w:w="0" w:type="auto"/>
            <w:vAlign w:val="center"/>
          </w:tcPr>
          <w:p w:rsidR="00F729E5" w:rsidRDefault="00F63C16">
            <w:pPr>
              <w:pStyle w:val="TableBodyText"/>
            </w:pPr>
            <w:r>
              <w:rPr>
                <w:b/>
              </w:rPr>
              <w:t>eqArr</w:t>
            </w:r>
            <w:r>
              <w:t xml:space="preserve"> (Equation-Array Function)</w:t>
            </w:r>
          </w:p>
        </w:tc>
        <w:tc>
          <w:tcPr>
            <w:tcW w:w="0" w:type="auto"/>
            <w:vAlign w:val="center"/>
          </w:tcPr>
          <w:p w:rsidR="00F729E5" w:rsidRDefault="00F63C16">
            <w:pPr>
              <w:pStyle w:val="TableBodyText"/>
            </w:pPr>
            <w:r>
              <w:t>"[ECMA-376] Part 4 §7.1.2.34"</w:t>
            </w:r>
          </w:p>
        </w:tc>
      </w:tr>
      <w:tr w:rsidR="00F729E5" w:rsidTr="00F729E5">
        <w:tc>
          <w:tcPr>
            <w:tcW w:w="0" w:type="auto"/>
            <w:vAlign w:val="center"/>
          </w:tcPr>
          <w:p w:rsidR="00F729E5" w:rsidRDefault="00F63C16">
            <w:pPr>
              <w:pStyle w:val="TableBodyText"/>
            </w:pPr>
            <w:r>
              <w:rPr>
                <w:b/>
              </w:rPr>
              <w:t>f</w:t>
            </w:r>
            <w:r>
              <w:t xml:space="preserve"> (Fraction Function)</w:t>
            </w:r>
          </w:p>
        </w:tc>
        <w:tc>
          <w:tcPr>
            <w:tcW w:w="0" w:type="auto"/>
            <w:vAlign w:val="center"/>
          </w:tcPr>
          <w:p w:rsidR="00F729E5" w:rsidRDefault="00F63C16">
            <w:pPr>
              <w:pStyle w:val="TableBodyText"/>
            </w:pPr>
            <w:r>
              <w:t>"[ECMA-376] Part 4 §7.1.2.36"</w:t>
            </w:r>
          </w:p>
        </w:tc>
      </w:tr>
      <w:tr w:rsidR="00F729E5" w:rsidTr="00F729E5">
        <w:tc>
          <w:tcPr>
            <w:tcW w:w="0" w:type="auto"/>
            <w:vAlign w:val="center"/>
          </w:tcPr>
          <w:p w:rsidR="00F729E5" w:rsidRDefault="00F63C16">
            <w:pPr>
              <w:pStyle w:val="TableBodyText"/>
            </w:pPr>
            <w:r>
              <w:rPr>
                <w:b/>
              </w:rPr>
              <w:t>fldData</w:t>
            </w:r>
            <w:r>
              <w:t xml:space="preserve"> (Custom Field Data)</w:t>
            </w:r>
          </w:p>
        </w:tc>
        <w:tc>
          <w:tcPr>
            <w:tcW w:w="0" w:type="auto"/>
            <w:vAlign w:val="center"/>
          </w:tcPr>
          <w:p w:rsidR="00F729E5" w:rsidRDefault="00F63C16">
            <w:pPr>
              <w:pStyle w:val="TableBodyText"/>
            </w:pPr>
            <w:r>
              <w:t>"[ECMA-376] Part 4 §2.16.20"</w:t>
            </w:r>
          </w:p>
        </w:tc>
      </w:tr>
      <w:tr w:rsidR="00F729E5" w:rsidTr="00F729E5">
        <w:tc>
          <w:tcPr>
            <w:tcW w:w="0" w:type="auto"/>
            <w:vAlign w:val="center"/>
          </w:tcPr>
          <w:p w:rsidR="00F729E5" w:rsidRDefault="00F63C16">
            <w:pPr>
              <w:pStyle w:val="TableBodyText"/>
            </w:pPr>
            <w:r>
              <w:rPr>
                <w:b/>
              </w:rPr>
              <w:t>fldSimple</w:t>
            </w:r>
            <w:r>
              <w:t xml:space="preserve"> (Ruby Simple Field)</w:t>
            </w:r>
          </w:p>
        </w:tc>
        <w:tc>
          <w:tcPr>
            <w:tcW w:w="0" w:type="auto"/>
            <w:vAlign w:val="center"/>
          </w:tcPr>
          <w:p w:rsidR="00F729E5" w:rsidRDefault="00F63C16">
            <w:pPr>
              <w:pStyle w:val="TableBodyText"/>
            </w:pPr>
            <w:r>
              <w:t>§3.1.3.1.2, fldSimple</w:t>
            </w:r>
          </w:p>
        </w:tc>
      </w:tr>
      <w:tr w:rsidR="00F729E5" w:rsidTr="00F729E5">
        <w:tc>
          <w:tcPr>
            <w:tcW w:w="0" w:type="auto"/>
            <w:vAlign w:val="center"/>
          </w:tcPr>
          <w:p w:rsidR="00F729E5" w:rsidRDefault="00F63C16">
            <w:pPr>
              <w:pStyle w:val="TableBodyText"/>
            </w:pPr>
            <w:r>
              <w:rPr>
                <w:b/>
              </w:rPr>
              <w:t>func</w:t>
            </w:r>
            <w:r>
              <w:t xml:space="preserve"> (Function Apply Function)</w:t>
            </w:r>
          </w:p>
        </w:tc>
        <w:tc>
          <w:tcPr>
            <w:tcW w:w="0" w:type="auto"/>
            <w:vAlign w:val="center"/>
          </w:tcPr>
          <w:p w:rsidR="00F729E5" w:rsidRDefault="00F63C16">
            <w:pPr>
              <w:pStyle w:val="TableBodyText"/>
            </w:pPr>
            <w:r>
              <w:t>"[ECMA-376] Part 4 §7.1.2.39"</w:t>
            </w:r>
          </w:p>
        </w:tc>
      </w:tr>
      <w:tr w:rsidR="00F729E5" w:rsidTr="00F729E5">
        <w:tc>
          <w:tcPr>
            <w:tcW w:w="0" w:type="auto"/>
            <w:vAlign w:val="center"/>
          </w:tcPr>
          <w:p w:rsidR="00F729E5" w:rsidRDefault="00F63C16">
            <w:pPr>
              <w:pStyle w:val="TableBodyText"/>
            </w:pPr>
            <w:r>
              <w:rPr>
                <w:b/>
              </w:rPr>
              <w:t>groupChr</w:t>
            </w:r>
            <w:r>
              <w:t xml:space="preserve"> (Group-Character Function)</w:t>
            </w:r>
          </w:p>
        </w:tc>
        <w:tc>
          <w:tcPr>
            <w:tcW w:w="0" w:type="auto"/>
            <w:vAlign w:val="center"/>
          </w:tcPr>
          <w:p w:rsidR="00F729E5" w:rsidRDefault="00F63C16">
            <w:pPr>
              <w:pStyle w:val="TableBodyText"/>
            </w:pPr>
            <w:r>
              <w:t>"[ECMA-376] Part 4 §7.1.2.41"</w:t>
            </w:r>
          </w:p>
        </w:tc>
      </w:tr>
      <w:tr w:rsidR="00F729E5" w:rsidTr="00F729E5">
        <w:tc>
          <w:tcPr>
            <w:tcW w:w="0" w:type="auto"/>
            <w:vAlign w:val="center"/>
          </w:tcPr>
          <w:p w:rsidR="00F729E5" w:rsidRDefault="00F63C16">
            <w:pPr>
              <w:pStyle w:val="TableBodyText"/>
            </w:pPr>
            <w:r>
              <w:rPr>
                <w:b/>
              </w:rPr>
              <w:t>hyperlink</w:t>
            </w:r>
            <w:r>
              <w:t xml:space="preserve"> (Ruby Hyperlink)</w:t>
            </w:r>
          </w:p>
        </w:tc>
        <w:tc>
          <w:tcPr>
            <w:tcW w:w="0" w:type="auto"/>
            <w:vAlign w:val="center"/>
          </w:tcPr>
          <w:p w:rsidR="00F729E5" w:rsidRDefault="00F63C16">
            <w:pPr>
              <w:pStyle w:val="TableBodyText"/>
            </w:pPr>
            <w:r>
              <w:t>§3.1.3.1.3, hyperlink</w:t>
            </w:r>
          </w:p>
        </w:tc>
      </w:tr>
      <w:tr w:rsidR="00F729E5" w:rsidTr="00F729E5">
        <w:tc>
          <w:tcPr>
            <w:tcW w:w="0" w:type="auto"/>
            <w:vAlign w:val="center"/>
          </w:tcPr>
          <w:p w:rsidR="00F729E5" w:rsidRDefault="00F63C16">
            <w:pPr>
              <w:pStyle w:val="TableBodyText"/>
            </w:pPr>
            <w:r>
              <w:rPr>
                <w:b/>
              </w:rPr>
              <w:t>ins</w:t>
            </w:r>
            <w:r>
              <w:t xml:space="preserve"> (Inserted Run Content)</w:t>
            </w:r>
          </w:p>
        </w:tc>
        <w:tc>
          <w:tcPr>
            <w:tcW w:w="0" w:type="auto"/>
            <w:vAlign w:val="center"/>
          </w:tcPr>
          <w:p w:rsidR="00F729E5" w:rsidRDefault="00F63C16">
            <w:pPr>
              <w:pStyle w:val="TableBodyText"/>
            </w:pPr>
            <w:r>
              <w:t>"[ECMA-376] Part 4 §2.13.5.20"</w:t>
            </w:r>
          </w:p>
        </w:tc>
      </w:tr>
      <w:tr w:rsidR="00F729E5" w:rsidTr="00F729E5">
        <w:tc>
          <w:tcPr>
            <w:tcW w:w="0" w:type="auto"/>
            <w:vAlign w:val="center"/>
          </w:tcPr>
          <w:p w:rsidR="00F729E5" w:rsidRDefault="00F63C16">
            <w:pPr>
              <w:pStyle w:val="TableBodyText"/>
            </w:pPr>
            <w:r>
              <w:rPr>
                <w:b/>
              </w:rPr>
              <w:t>limLow</w:t>
            </w:r>
            <w:r>
              <w:t xml:space="preserve"> (Lower-Limit Function)</w:t>
            </w:r>
          </w:p>
        </w:tc>
        <w:tc>
          <w:tcPr>
            <w:tcW w:w="0" w:type="auto"/>
            <w:vAlign w:val="center"/>
          </w:tcPr>
          <w:p w:rsidR="00F729E5" w:rsidRDefault="00F63C16">
            <w:pPr>
              <w:pStyle w:val="TableBodyText"/>
            </w:pPr>
            <w:r>
              <w:t>"[ECMA-376] Part 4 §7.1.2.54"</w:t>
            </w:r>
          </w:p>
        </w:tc>
      </w:tr>
      <w:tr w:rsidR="00F729E5" w:rsidTr="00F729E5">
        <w:tc>
          <w:tcPr>
            <w:tcW w:w="0" w:type="auto"/>
            <w:vAlign w:val="center"/>
          </w:tcPr>
          <w:p w:rsidR="00F729E5" w:rsidRDefault="00F63C16">
            <w:pPr>
              <w:pStyle w:val="TableBodyText"/>
            </w:pPr>
            <w:r>
              <w:rPr>
                <w:b/>
              </w:rPr>
              <w:t>limUpp</w:t>
            </w:r>
            <w:r>
              <w:t xml:space="preserve"> (Upper-Limit Function)</w:t>
            </w:r>
          </w:p>
        </w:tc>
        <w:tc>
          <w:tcPr>
            <w:tcW w:w="0" w:type="auto"/>
            <w:vAlign w:val="center"/>
          </w:tcPr>
          <w:p w:rsidR="00F729E5" w:rsidRDefault="00F63C16">
            <w:pPr>
              <w:pStyle w:val="TableBodyText"/>
            </w:pPr>
            <w:r>
              <w:t>"[ECMA-376] Part 4 §7.1.2.56"</w:t>
            </w:r>
          </w:p>
        </w:tc>
      </w:tr>
      <w:tr w:rsidR="00F729E5" w:rsidTr="00F729E5">
        <w:tc>
          <w:tcPr>
            <w:tcW w:w="0" w:type="auto"/>
            <w:vAlign w:val="center"/>
          </w:tcPr>
          <w:p w:rsidR="00F729E5" w:rsidRDefault="00F63C16">
            <w:pPr>
              <w:pStyle w:val="TableBodyText"/>
            </w:pPr>
            <w:r>
              <w:rPr>
                <w:b/>
              </w:rPr>
              <w:t>m</w:t>
            </w:r>
            <w:r>
              <w:t xml:space="preserve"> (Matrix Function)</w:t>
            </w:r>
          </w:p>
        </w:tc>
        <w:tc>
          <w:tcPr>
            <w:tcW w:w="0" w:type="auto"/>
            <w:vAlign w:val="center"/>
          </w:tcPr>
          <w:p w:rsidR="00F729E5" w:rsidRDefault="00F63C16">
            <w:pPr>
              <w:pStyle w:val="TableBodyText"/>
            </w:pPr>
            <w:r>
              <w:t>"[ECMA-376] Part 4 §7.1.2.60"</w:t>
            </w:r>
          </w:p>
        </w:tc>
      </w:tr>
      <w:tr w:rsidR="00F729E5" w:rsidTr="00F729E5">
        <w:tc>
          <w:tcPr>
            <w:tcW w:w="0" w:type="auto"/>
            <w:vAlign w:val="center"/>
          </w:tcPr>
          <w:p w:rsidR="00F729E5" w:rsidRDefault="00F63C16">
            <w:pPr>
              <w:pStyle w:val="TableBodyText"/>
            </w:pPr>
            <w:r>
              <w:rPr>
                <w:b/>
              </w:rPr>
              <w:t>moveFrom</w:t>
            </w:r>
            <w:r>
              <w:t xml:space="preserve"> (Move Source Run Content)</w:t>
            </w:r>
          </w:p>
        </w:tc>
        <w:tc>
          <w:tcPr>
            <w:tcW w:w="0" w:type="auto"/>
            <w:vAlign w:val="center"/>
          </w:tcPr>
          <w:p w:rsidR="00F729E5" w:rsidRDefault="00F63C16">
            <w:pPr>
              <w:pStyle w:val="TableBodyText"/>
            </w:pPr>
            <w:r>
              <w:t>"[ECMA-376] Part 4 §2.13.5.21"</w:t>
            </w:r>
          </w:p>
        </w:tc>
      </w:tr>
      <w:tr w:rsidR="00F729E5" w:rsidTr="00F729E5">
        <w:tc>
          <w:tcPr>
            <w:tcW w:w="0" w:type="auto"/>
            <w:vAlign w:val="center"/>
          </w:tcPr>
          <w:p w:rsidR="00F729E5" w:rsidRDefault="00F63C16">
            <w:pPr>
              <w:pStyle w:val="TableBodyText"/>
            </w:pPr>
            <w:r>
              <w:rPr>
                <w:b/>
              </w:rPr>
              <w:t>moveFromRangeEnd</w:t>
            </w:r>
            <w:r>
              <w:t xml:space="preserve"> (Move Source Location Container - End)</w:t>
            </w:r>
          </w:p>
        </w:tc>
        <w:tc>
          <w:tcPr>
            <w:tcW w:w="0" w:type="auto"/>
            <w:vAlign w:val="center"/>
          </w:tcPr>
          <w:p w:rsidR="00F729E5" w:rsidRDefault="00F63C16">
            <w:pPr>
              <w:pStyle w:val="TableBodyText"/>
            </w:pPr>
            <w:r>
              <w:t>"[ECMA-376] Part 4 §2.13.5.23"</w:t>
            </w:r>
          </w:p>
        </w:tc>
      </w:tr>
      <w:tr w:rsidR="00F729E5" w:rsidTr="00F729E5">
        <w:tc>
          <w:tcPr>
            <w:tcW w:w="0" w:type="auto"/>
            <w:vAlign w:val="center"/>
          </w:tcPr>
          <w:p w:rsidR="00F729E5" w:rsidRDefault="00F63C16">
            <w:pPr>
              <w:pStyle w:val="TableBodyText"/>
            </w:pPr>
            <w:r>
              <w:rPr>
                <w:b/>
              </w:rPr>
              <w:t>moveFromRangeStart</w:t>
            </w:r>
            <w:r>
              <w:t xml:space="preserve"> (Move Source Location Container - Start)</w:t>
            </w:r>
          </w:p>
        </w:tc>
        <w:tc>
          <w:tcPr>
            <w:tcW w:w="0" w:type="auto"/>
            <w:vAlign w:val="center"/>
          </w:tcPr>
          <w:p w:rsidR="00F729E5" w:rsidRDefault="00F63C16">
            <w:pPr>
              <w:pStyle w:val="TableBodyText"/>
            </w:pPr>
            <w:r>
              <w:t>"[ECMA-376] Part 4 §2.13.5.24"</w:t>
            </w:r>
          </w:p>
        </w:tc>
      </w:tr>
      <w:tr w:rsidR="00F729E5" w:rsidTr="00F729E5">
        <w:tc>
          <w:tcPr>
            <w:tcW w:w="0" w:type="auto"/>
            <w:vAlign w:val="center"/>
          </w:tcPr>
          <w:p w:rsidR="00F729E5" w:rsidRDefault="00F63C16">
            <w:pPr>
              <w:pStyle w:val="TableBodyText"/>
            </w:pPr>
            <w:r>
              <w:rPr>
                <w:b/>
              </w:rPr>
              <w:t>moveTo</w:t>
            </w:r>
            <w:r>
              <w:t xml:space="preserve"> (Move Destination Run Content)</w:t>
            </w:r>
          </w:p>
        </w:tc>
        <w:tc>
          <w:tcPr>
            <w:tcW w:w="0" w:type="auto"/>
            <w:vAlign w:val="center"/>
          </w:tcPr>
          <w:p w:rsidR="00F729E5" w:rsidRDefault="00F63C16">
            <w:pPr>
              <w:pStyle w:val="TableBodyText"/>
            </w:pPr>
            <w:r>
              <w:t>"[ECMA-376] Part 4 §2.13.5.26"</w:t>
            </w:r>
          </w:p>
        </w:tc>
      </w:tr>
      <w:tr w:rsidR="00F729E5" w:rsidTr="00F729E5">
        <w:tc>
          <w:tcPr>
            <w:tcW w:w="0" w:type="auto"/>
            <w:vAlign w:val="center"/>
          </w:tcPr>
          <w:p w:rsidR="00F729E5" w:rsidRDefault="00F63C16">
            <w:pPr>
              <w:pStyle w:val="TableBodyText"/>
            </w:pPr>
            <w:r>
              <w:rPr>
                <w:b/>
              </w:rPr>
              <w:t>moveToRangeEnd</w:t>
            </w:r>
            <w:r>
              <w:t xml:space="preserve"> (Move Destination Location Container - End)</w:t>
            </w:r>
          </w:p>
        </w:tc>
        <w:tc>
          <w:tcPr>
            <w:tcW w:w="0" w:type="auto"/>
            <w:vAlign w:val="center"/>
          </w:tcPr>
          <w:p w:rsidR="00F729E5" w:rsidRDefault="00F63C16">
            <w:pPr>
              <w:pStyle w:val="TableBodyText"/>
            </w:pPr>
            <w:r>
              <w:t>"[ECMA-376] Part 4 §2.13.5.27"</w:t>
            </w:r>
          </w:p>
        </w:tc>
      </w:tr>
      <w:tr w:rsidR="00F729E5" w:rsidTr="00F729E5">
        <w:tc>
          <w:tcPr>
            <w:tcW w:w="0" w:type="auto"/>
            <w:vAlign w:val="center"/>
          </w:tcPr>
          <w:p w:rsidR="00F729E5" w:rsidRDefault="00F63C16">
            <w:pPr>
              <w:pStyle w:val="TableBodyText"/>
            </w:pPr>
            <w:r>
              <w:rPr>
                <w:b/>
              </w:rPr>
              <w:t>moveToRangeStart</w:t>
            </w:r>
            <w:r>
              <w:t xml:space="preserve"> (Move Destination Location Container - Start)</w:t>
            </w:r>
          </w:p>
        </w:tc>
        <w:tc>
          <w:tcPr>
            <w:tcW w:w="0" w:type="auto"/>
            <w:vAlign w:val="center"/>
          </w:tcPr>
          <w:p w:rsidR="00F729E5" w:rsidRDefault="00F63C16">
            <w:pPr>
              <w:pStyle w:val="TableBodyText"/>
            </w:pPr>
            <w:r>
              <w:t>"[ECMA-376] Part 4 §2.13.5.28"</w:t>
            </w:r>
          </w:p>
        </w:tc>
      </w:tr>
      <w:tr w:rsidR="00F729E5" w:rsidTr="00F729E5">
        <w:tc>
          <w:tcPr>
            <w:tcW w:w="0" w:type="auto"/>
            <w:vAlign w:val="center"/>
          </w:tcPr>
          <w:p w:rsidR="00F729E5" w:rsidRDefault="00F63C16">
            <w:pPr>
              <w:pStyle w:val="TableBodyText"/>
            </w:pPr>
            <w:r>
              <w:rPr>
                <w:b/>
              </w:rPr>
              <w:t>nary</w:t>
            </w:r>
            <w:r>
              <w:t xml:space="preserve"> (n-ary Operator Function)</w:t>
            </w:r>
          </w:p>
        </w:tc>
        <w:tc>
          <w:tcPr>
            <w:tcW w:w="0" w:type="auto"/>
            <w:vAlign w:val="center"/>
          </w:tcPr>
          <w:p w:rsidR="00F729E5" w:rsidRDefault="00F63C16">
            <w:pPr>
              <w:pStyle w:val="TableBodyText"/>
            </w:pPr>
            <w:r>
              <w:t>"[ECMA-376] Part 4 §7.1.2.70"</w:t>
            </w:r>
          </w:p>
        </w:tc>
      </w:tr>
      <w:tr w:rsidR="00F729E5" w:rsidTr="00F729E5">
        <w:tc>
          <w:tcPr>
            <w:tcW w:w="0" w:type="auto"/>
            <w:vAlign w:val="center"/>
          </w:tcPr>
          <w:p w:rsidR="00F729E5" w:rsidRDefault="00F63C16">
            <w:pPr>
              <w:pStyle w:val="TableBodyText"/>
            </w:pPr>
            <w:r>
              <w:rPr>
                <w:b/>
              </w:rPr>
              <w:t>oMath</w:t>
            </w:r>
            <w:r>
              <w:t xml:space="preserve"> (Office Math)</w:t>
            </w:r>
          </w:p>
        </w:tc>
        <w:tc>
          <w:tcPr>
            <w:tcW w:w="0" w:type="auto"/>
            <w:vAlign w:val="center"/>
          </w:tcPr>
          <w:p w:rsidR="00F729E5" w:rsidRDefault="00F63C16">
            <w:pPr>
              <w:pStyle w:val="TableBodyText"/>
            </w:pPr>
            <w:r>
              <w:t>"[ECMA-376] Part 4 §7.1.2.77"</w:t>
            </w:r>
          </w:p>
        </w:tc>
      </w:tr>
      <w:tr w:rsidR="00F729E5" w:rsidTr="00F729E5">
        <w:tc>
          <w:tcPr>
            <w:tcW w:w="0" w:type="auto"/>
            <w:vAlign w:val="center"/>
          </w:tcPr>
          <w:p w:rsidR="00F729E5" w:rsidRDefault="00F63C16">
            <w:pPr>
              <w:pStyle w:val="TableBodyText"/>
            </w:pPr>
            <w:r>
              <w:rPr>
                <w:b/>
              </w:rPr>
              <w:t>oMathPara</w:t>
            </w:r>
            <w:r>
              <w:t xml:space="preserve"> (Math Paragraph)</w:t>
            </w:r>
          </w:p>
        </w:tc>
        <w:tc>
          <w:tcPr>
            <w:tcW w:w="0" w:type="auto"/>
            <w:vAlign w:val="center"/>
          </w:tcPr>
          <w:p w:rsidR="00F729E5" w:rsidRDefault="00F63C16">
            <w:pPr>
              <w:pStyle w:val="TableBodyText"/>
            </w:pPr>
            <w:r>
              <w:t>"[ECMA-376] Part 4 §7.1.2.78"</w:t>
            </w:r>
          </w:p>
        </w:tc>
      </w:tr>
      <w:tr w:rsidR="00F729E5" w:rsidTr="00F729E5">
        <w:tc>
          <w:tcPr>
            <w:tcW w:w="0" w:type="auto"/>
            <w:vAlign w:val="center"/>
          </w:tcPr>
          <w:p w:rsidR="00F729E5" w:rsidRDefault="00F63C16">
            <w:pPr>
              <w:pStyle w:val="TableBodyText"/>
            </w:pPr>
            <w:r>
              <w:rPr>
                <w:b/>
              </w:rPr>
              <w:t>permEnd</w:t>
            </w:r>
            <w:r>
              <w:t xml:space="preserve"> (Range Permission End)</w:t>
            </w:r>
          </w:p>
        </w:tc>
        <w:tc>
          <w:tcPr>
            <w:tcW w:w="0" w:type="auto"/>
            <w:vAlign w:val="center"/>
          </w:tcPr>
          <w:p w:rsidR="00F729E5" w:rsidRDefault="00F63C16">
            <w:pPr>
              <w:pStyle w:val="TableBodyText"/>
            </w:pPr>
            <w:r>
              <w:t>"[ECMA-376] Part 4 §2.13.7.1"</w:t>
            </w:r>
          </w:p>
        </w:tc>
      </w:tr>
      <w:tr w:rsidR="00F729E5" w:rsidTr="00F729E5">
        <w:tc>
          <w:tcPr>
            <w:tcW w:w="0" w:type="auto"/>
            <w:vAlign w:val="center"/>
          </w:tcPr>
          <w:p w:rsidR="00F729E5" w:rsidRDefault="00F63C16">
            <w:pPr>
              <w:pStyle w:val="TableBodyText"/>
            </w:pPr>
            <w:r>
              <w:rPr>
                <w:b/>
              </w:rPr>
              <w:t>permStart</w:t>
            </w:r>
            <w:r>
              <w:t xml:space="preserve"> (Range Permission Start)</w:t>
            </w:r>
          </w:p>
        </w:tc>
        <w:tc>
          <w:tcPr>
            <w:tcW w:w="0" w:type="auto"/>
            <w:vAlign w:val="center"/>
          </w:tcPr>
          <w:p w:rsidR="00F729E5" w:rsidRDefault="00F63C16">
            <w:pPr>
              <w:pStyle w:val="TableBodyText"/>
            </w:pPr>
            <w:r>
              <w:t>"[ECMA-376] Part 4 §2.13.7.2"</w:t>
            </w:r>
          </w:p>
        </w:tc>
      </w:tr>
      <w:tr w:rsidR="00F729E5" w:rsidTr="00F729E5">
        <w:tc>
          <w:tcPr>
            <w:tcW w:w="0" w:type="auto"/>
            <w:vAlign w:val="center"/>
          </w:tcPr>
          <w:p w:rsidR="00F729E5" w:rsidRDefault="00F63C16">
            <w:pPr>
              <w:pStyle w:val="TableBodyText"/>
            </w:pPr>
            <w:r>
              <w:rPr>
                <w:b/>
              </w:rPr>
              <w:t>phant</w:t>
            </w:r>
            <w:r>
              <w:t xml:space="preserve"> (Phantom Function)</w:t>
            </w:r>
          </w:p>
        </w:tc>
        <w:tc>
          <w:tcPr>
            <w:tcW w:w="0" w:type="auto"/>
            <w:vAlign w:val="center"/>
          </w:tcPr>
          <w:p w:rsidR="00F729E5" w:rsidRDefault="00F63C16">
            <w:pPr>
              <w:pStyle w:val="TableBodyText"/>
            </w:pPr>
            <w:r>
              <w:t>"[ECMA-376] Part 4 §7.1.2.81"</w:t>
            </w:r>
          </w:p>
        </w:tc>
      </w:tr>
      <w:tr w:rsidR="00F729E5" w:rsidTr="00F729E5">
        <w:tc>
          <w:tcPr>
            <w:tcW w:w="0" w:type="auto"/>
            <w:vAlign w:val="center"/>
          </w:tcPr>
          <w:p w:rsidR="00F729E5" w:rsidRDefault="00F63C16">
            <w:pPr>
              <w:pStyle w:val="TableBodyText"/>
            </w:pPr>
            <w:r>
              <w:rPr>
                <w:b/>
              </w:rPr>
              <w:t>proofErr</w:t>
            </w:r>
            <w:r>
              <w:t xml:space="preserve"> (Proofing Error Anchor)</w:t>
            </w:r>
          </w:p>
        </w:tc>
        <w:tc>
          <w:tcPr>
            <w:tcW w:w="0" w:type="auto"/>
            <w:vAlign w:val="center"/>
          </w:tcPr>
          <w:p w:rsidR="00F729E5" w:rsidRDefault="00F63C16">
            <w:pPr>
              <w:pStyle w:val="TableBodyText"/>
            </w:pPr>
            <w:r>
              <w:t>"[ECMA-376] Part 4 §2.13.8.1"</w:t>
            </w:r>
          </w:p>
        </w:tc>
      </w:tr>
      <w:tr w:rsidR="00F729E5" w:rsidTr="00F729E5">
        <w:tc>
          <w:tcPr>
            <w:tcW w:w="0" w:type="auto"/>
            <w:vAlign w:val="center"/>
          </w:tcPr>
          <w:p w:rsidR="00F729E5" w:rsidRDefault="00F63C16">
            <w:pPr>
              <w:pStyle w:val="TableBodyText"/>
            </w:pPr>
            <w:r>
              <w:rPr>
                <w:b/>
              </w:rPr>
              <w:t>r</w:t>
            </w:r>
            <w:r>
              <w:t xml:space="preserve"> (Run)</w:t>
            </w:r>
          </w:p>
        </w:tc>
        <w:tc>
          <w:tcPr>
            <w:tcW w:w="0" w:type="auto"/>
            <w:vAlign w:val="center"/>
          </w:tcPr>
          <w:p w:rsidR="00F729E5" w:rsidRDefault="00F63C16">
            <w:pPr>
              <w:pStyle w:val="TableBodyText"/>
            </w:pPr>
            <w:r>
              <w:t>"[ECMA-376] Part 4 §7.1.2.87"</w:t>
            </w:r>
          </w:p>
        </w:tc>
      </w:tr>
      <w:tr w:rsidR="00F729E5" w:rsidTr="00F729E5">
        <w:tc>
          <w:tcPr>
            <w:tcW w:w="0" w:type="auto"/>
            <w:vAlign w:val="center"/>
          </w:tcPr>
          <w:p w:rsidR="00F729E5" w:rsidRDefault="00F63C16">
            <w:pPr>
              <w:pStyle w:val="TableBodyText"/>
            </w:pPr>
            <w:r>
              <w:rPr>
                <w:b/>
              </w:rPr>
              <w:t>r</w:t>
            </w:r>
            <w:r>
              <w:t xml:space="preserve"> (Text Run)</w:t>
            </w:r>
          </w:p>
        </w:tc>
        <w:tc>
          <w:tcPr>
            <w:tcW w:w="0" w:type="auto"/>
            <w:vAlign w:val="center"/>
          </w:tcPr>
          <w:p w:rsidR="00F729E5" w:rsidRDefault="00F63C16">
            <w:pPr>
              <w:pStyle w:val="TableBodyText"/>
            </w:pPr>
            <w:r>
              <w:t>"[ECMA-376] Part 4 §2.3.2.23"</w:t>
            </w:r>
          </w:p>
        </w:tc>
      </w:tr>
      <w:tr w:rsidR="00F729E5" w:rsidTr="00F729E5">
        <w:tc>
          <w:tcPr>
            <w:tcW w:w="0" w:type="auto"/>
            <w:vAlign w:val="center"/>
          </w:tcPr>
          <w:p w:rsidR="00F729E5" w:rsidRDefault="00F63C16">
            <w:pPr>
              <w:pStyle w:val="TableBodyText"/>
            </w:pPr>
            <w:r>
              <w:rPr>
                <w:b/>
              </w:rPr>
              <w:t>rad</w:t>
            </w:r>
            <w:r>
              <w:t xml:space="preserve"> (Radical Function)</w:t>
            </w:r>
          </w:p>
        </w:tc>
        <w:tc>
          <w:tcPr>
            <w:tcW w:w="0" w:type="auto"/>
            <w:vAlign w:val="center"/>
          </w:tcPr>
          <w:p w:rsidR="00F729E5" w:rsidRDefault="00F63C16">
            <w:pPr>
              <w:pStyle w:val="TableBodyText"/>
            </w:pPr>
            <w:r>
              <w:t>"[ECMA-376] Part 4 §7.1.2.88"</w:t>
            </w:r>
          </w:p>
        </w:tc>
      </w:tr>
      <w:tr w:rsidR="00F729E5" w:rsidTr="00F729E5">
        <w:tc>
          <w:tcPr>
            <w:tcW w:w="0" w:type="auto"/>
            <w:vAlign w:val="center"/>
          </w:tcPr>
          <w:p w:rsidR="00F729E5" w:rsidRDefault="00F63C16">
            <w:pPr>
              <w:pStyle w:val="TableBodyText"/>
            </w:pPr>
            <w:r>
              <w:rPr>
                <w:b/>
              </w:rPr>
              <w:t>sdt</w:t>
            </w:r>
            <w:r>
              <w:t xml:space="preserve"> (Ruby Inline-Level Structured Document Tag)</w:t>
            </w:r>
          </w:p>
        </w:tc>
        <w:tc>
          <w:tcPr>
            <w:tcW w:w="0" w:type="auto"/>
            <w:vAlign w:val="center"/>
          </w:tcPr>
          <w:p w:rsidR="00F729E5" w:rsidRDefault="00F63C16">
            <w:pPr>
              <w:pStyle w:val="TableBodyText"/>
            </w:pPr>
            <w:r>
              <w:t>§</w:t>
            </w:r>
            <w:hyperlink w:anchor="Section_af348f8783f94382b109b5d3efcc66ec">
              <w:r>
                <w:rPr>
                  <w:rStyle w:val="Hyperlink"/>
                </w:rPr>
                <w:t>3.1.3.1.6, sdt</w:t>
              </w:r>
            </w:hyperlink>
          </w:p>
        </w:tc>
      </w:tr>
      <w:tr w:rsidR="00F729E5" w:rsidTr="00F729E5">
        <w:tc>
          <w:tcPr>
            <w:tcW w:w="0" w:type="auto"/>
            <w:vAlign w:val="center"/>
          </w:tcPr>
          <w:p w:rsidR="00F729E5" w:rsidRDefault="00F63C16">
            <w:pPr>
              <w:pStyle w:val="TableBodyText"/>
            </w:pPr>
            <w:r>
              <w:rPr>
                <w:b/>
              </w:rPr>
              <w:t>sPre</w:t>
            </w:r>
            <w:r>
              <w:t xml:space="preserve"> (Pre-Sub-Superscript Function)</w:t>
            </w:r>
          </w:p>
        </w:tc>
        <w:tc>
          <w:tcPr>
            <w:tcW w:w="0" w:type="auto"/>
            <w:vAlign w:val="center"/>
          </w:tcPr>
          <w:p w:rsidR="00F729E5" w:rsidRDefault="00F63C16">
            <w:pPr>
              <w:pStyle w:val="TableBodyText"/>
            </w:pPr>
            <w:r>
              <w:t>"[ECMA-376] Part 4 §7.1.2.99"</w:t>
            </w:r>
          </w:p>
        </w:tc>
      </w:tr>
      <w:tr w:rsidR="00F729E5" w:rsidTr="00F729E5">
        <w:tc>
          <w:tcPr>
            <w:tcW w:w="0" w:type="auto"/>
            <w:vAlign w:val="center"/>
          </w:tcPr>
          <w:p w:rsidR="00F729E5" w:rsidRDefault="00F63C16">
            <w:pPr>
              <w:pStyle w:val="TableBodyText"/>
            </w:pPr>
            <w:r>
              <w:rPr>
                <w:b/>
              </w:rPr>
              <w:t>sSub</w:t>
            </w:r>
            <w:r>
              <w:t xml:space="preserve"> (Subscript Function)</w:t>
            </w:r>
          </w:p>
        </w:tc>
        <w:tc>
          <w:tcPr>
            <w:tcW w:w="0" w:type="auto"/>
            <w:vAlign w:val="center"/>
          </w:tcPr>
          <w:p w:rsidR="00F729E5" w:rsidRDefault="00F63C16">
            <w:pPr>
              <w:pStyle w:val="TableBodyText"/>
            </w:pPr>
            <w:r>
              <w:t>"[ECMA-376] Part 4 §7.1.2.101"</w:t>
            </w:r>
          </w:p>
        </w:tc>
      </w:tr>
      <w:tr w:rsidR="00F729E5" w:rsidTr="00F729E5">
        <w:tc>
          <w:tcPr>
            <w:tcW w:w="0" w:type="auto"/>
            <w:vAlign w:val="center"/>
          </w:tcPr>
          <w:p w:rsidR="00F729E5" w:rsidRDefault="00F63C16">
            <w:pPr>
              <w:pStyle w:val="TableBodyText"/>
            </w:pPr>
            <w:r>
              <w:rPr>
                <w:b/>
              </w:rPr>
              <w:t>sSubSup</w:t>
            </w:r>
            <w:r>
              <w:t xml:space="preserve"> (Sub-Superscript Function)</w:t>
            </w:r>
          </w:p>
        </w:tc>
        <w:tc>
          <w:tcPr>
            <w:tcW w:w="0" w:type="auto"/>
            <w:vAlign w:val="center"/>
          </w:tcPr>
          <w:p w:rsidR="00F729E5" w:rsidRDefault="00F63C16">
            <w:pPr>
              <w:pStyle w:val="TableBodyText"/>
            </w:pPr>
            <w:r>
              <w:t>"[ECMA-376] Part 4 §7.1.2.103"</w:t>
            </w:r>
          </w:p>
        </w:tc>
      </w:tr>
      <w:tr w:rsidR="00F729E5" w:rsidTr="00F729E5">
        <w:tc>
          <w:tcPr>
            <w:tcW w:w="0" w:type="auto"/>
            <w:vAlign w:val="center"/>
          </w:tcPr>
          <w:p w:rsidR="00F729E5" w:rsidRDefault="00F63C16">
            <w:pPr>
              <w:pStyle w:val="TableBodyText"/>
            </w:pPr>
            <w:r>
              <w:rPr>
                <w:b/>
              </w:rPr>
              <w:t>sSup</w:t>
            </w:r>
            <w:r>
              <w:t xml:space="preserve"> (Superscript Function)</w:t>
            </w:r>
          </w:p>
        </w:tc>
        <w:tc>
          <w:tcPr>
            <w:tcW w:w="0" w:type="auto"/>
            <w:vAlign w:val="center"/>
          </w:tcPr>
          <w:p w:rsidR="00F729E5" w:rsidRDefault="00F63C16">
            <w:pPr>
              <w:pStyle w:val="TableBodyText"/>
            </w:pPr>
            <w:r>
              <w:t>"[ECMA-376] Part 4 §7.1.2.105"</w:t>
            </w:r>
          </w:p>
        </w:tc>
      </w:tr>
    </w:tbl>
    <w:p w:rsidR="00F729E5" w:rsidRDefault="00F729E5"/>
    <w:p w:rsidR="00F729E5" w:rsidRDefault="00F729E5"/>
    <w:tbl>
      <w:tblPr>
        <w:tblStyle w:val="Table-ShadedHeader"/>
        <w:tblW w:w="0" w:type="auto"/>
        <w:tblLook w:val="04A0"/>
      </w:tblPr>
      <w:tblGrid>
        <w:gridCol w:w="1906"/>
        <w:gridCol w:w="7569"/>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dirty</w:t>
            </w:r>
            <w:r>
              <w:t xml:space="preserve"> (Field Result Invalidated)</w:t>
            </w:r>
          </w:p>
        </w:tc>
        <w:tc>
          <w:tcPr>
            <w:tcW w:w="0" w:type="auto"/>
            <w:vAlign w:val="center"/>
          </w:tcPr>
          <w:p w:rsidR="00F729E5" w:rsidRDefault="00F63C16">
            <w:pPr>
              <w:pStyle w:val="TableBodyText"/>
            </w:pPr>
            <w:r>
              <w:t>Specifies that this field has been flagged by an application to indicate that its current results are invalid (stale) due to other modifications made to the document, and these contents should be updated before they are displayed if this functionality is supported by the next processing application.</w:t>
            </w:r>
          </w:p>
          <w:p w:rsidR="00F729E5" w:rsidRDefault="00F729E5">
            <w:pPr>
              <w:pStyle w:val="TableBodyText"/>
            </w:pPr>
          </w:p>
          <w:p w:rsidR="00F729E5" w:rsidRDefault="00F63C16">
            <w:pPr>
              <w:pStyle w:val="TableBodyText"/>
            </w:pPr>
            <w:r>
              <w:t>[Rationale: This functionality allows applications with limited subsets of the full functionality of ECMA-376 Office Open XML File Formats [ECMA-376] to process Word Open XML documents without needing to understand and update all fields based on the semantics for their field codes.</w:t>
            </w:r>
          </w:p>
          <w:p w:rsidR="00F729E5" w:rsidRDefault="00F729E5">
            <w:pPr>
              <w:pStyle w:val="TableBodyText"/>
            </w:pPr>
          </w:p>
          <w:p w:rsidR="00F729E5" w:rsidRDefault="00F63C16">
            <w:pPr>
              <w:pStyle w:val="TableBodyText"/>
            </w:pPr>
            <w:r>
              <w:t>For example, an application can add a new paragraph and flag the table of contents as dirty, without needing to understand anything about how to recalculate that field's content. end rationale]</w:t>
            </w:r>
          </w:p>
          <w:p w:rsidR="00F729E5" w:rsidRDefault="00F729E5">
            <w:pPr>
              <w:pStyle w:val="TableBodyText"/>
            </w:pPr>
          </w:p>
          <w:p w:rsidR="00F729E5" w:rsidRDefault="00F63C16">
            <w:pPr>
              <w:pStyle w:val="TableBodyText"/>
            </w:pPr>
            <w:r>
              <w:t xml:space="preserve">If this attribute is omitted, then its value shall be assumed to be </w:t>
            </w:r>
            <w:r>
              <w:rPr>
                <w:i/>
              </w:rPr>
              <w:t>false</w:t>
            </w:r>
            <w:r>
              <w:t>.</w:t>
            </w:r>
          </w:p>
          <w:p w:rsidR="00F729E5" w:rsidRDefault="00F729E5">
            <w:pPr>
              <w:pStyle w:val="TableBodyText"/>
            </w:pPr>
          </w:p>
          <w:p w:rsidR="00F729E5" w:rsidRDefault="00F63C16">
            <w:pPr>
              <w:pStyle w:val="TableBodyText"/>
            </w:pPr>
            <w:r>
              <w:t>[Example: Consider the following WordprocessingML for a simple field:</w:t>
            </w:r>
          </w:p>
          <w:p w:rsidR="00F729E5" w:rsidRDefault="00F729E5">
            <w:pPr>
              <w:pStyle w:val="TableBodyText"/>
            </w:pPr>
          </w:p>
          <w:p w:rsidR="00F729E5" w:rsidRDefault="00F63C16">
            <w:pPr>
              <w:pStyle w:val="Code"/>
            </w:pPr>
            <w:r>
              <w:t>&lt;w:fldSimple w:instr="AUTHOR" w:dirty="true"/&gt;</w:t>
            </w:r>
          </w:p>
          <w:p w:rsidR="00F729E5" w:rsidRDefault="00F729E5">
            <w:pPr>
              <w:pStyle w:val="Code"/>
            </w:pPr>
          </w:p>
          <w:p w:rsidR="00F729E5" w:rsidRDefault="00F63C16">
            <w:pPr>
              <w:pStyle w:val="TableBodyText"/>
            </w:pPr>
            <w:r>
              <w:t xml:space="preserve">The </w:t>
            </w:r>
            <w:r>
              <w:rPr>
                <w:b/>
              </w:rPr>
              <w:t>dirty</w:t>
            </w:r>
            <w:r>
              <w:t xml:space="preserve"> attribute value of </w:t>
            </w:r>
            <w:r>
              <w:rPr>
                <w:i/>
              </w:rPr>
              <w:t>true</w:t>
            </w:r>
            <w:r>
              <w:t xml:space="preserve"> specifies that the contents of this field are no longer current based on the contents of the document, and should be recalculated whenever an application with this functionality reads the document. end example]</w:t>
            </w:r>
          </w:p>
          <w:p w:rsidR="00F729E5" w:rsidRDefault="00F729E5">
            <w:pPr>
              <w:pStyle w:val="TableBodyText"/>
            </w:pPr>
          </w:p>
          <w:p w:rsidR="00F729E5" w:rsidRDefault="00F63C16">
            <w:pPr>
              <w:pStyle w:val="TableBodyText"/>
            </w:pPr>
            <w:r>
              <w:t>The possible values for this attribute are defined by the ST_OnOff simple type (§</w:t>
            </w:r>
            <w:hyperlink w:anchor="Section_a75c8fb9134d433a9ce68e3905566a30">
              <w:r>
                <w:rPr>
                  <w:rStyle w:val="Hyperlink"/>
                </w:rPr>
                <w:t>3.1.3.3.6, ST_OnOff</w:t>
              </w:r>
            </w:hyperlink>
            <w:r>
              <w:t>).</w:t>
            </w:r>
          </w:p>
        </w:tc>
      </w:tr>
      <w:tr w:rsidR="00F729E5" w:rsidTr="00F729E5">
        <w:tc>
          <w:tcPr>
            <w:tcW w:w="0" w:type="auto"/>
            <w:vAlign w:val="center"/>
          </w:tcPr>
          <w:p w:rsidR="00F729E5" w:rsidRDefault="00F63C16">
            <w:pPr>
              <w:pStyle w:val="TableBodyText"/>
            </w:pPr>
            <w:r>
              <w:rPr>
                <w:b/>
              </w:rPr>
              <w:t>fldLock</w:t>
            </w:r>
            <w:r>
              <w:t xml:space="preserve"> (Field Should Not be Recalculated)</w:t>
            </w:r>
          </w:p>
        </w:tc>
        <w:tc>
          <w:tcPr>
            <w:tcW w:w="0" w:type="auto"/>
            <w:vAlign w:val="center"/>
          </w:tcPr>
          <w:p w:rsidR="00F729E5" w:rsidRDefault="00F63C16">
            <w:pPr>
              <w:pStyle w:val="TableBodyText"/>
            </w:pPr>
            <w:r>
              <w:t>Specifies that the parent field shall not have its field result recalculated, even if an application attempts to recalculate the results of all fields in the document or a recalculation is explicitly requested.</w:t>
            </w:r>
          </w:p>
          <w:p w:rsidR="00F729E5" w:rsidRDefault="00F729E5">
            <w:pPr>
              <w:pStyle w:val="TableBodyText"/>
            </w:pPr>
          </w:p>
          <w:p w:rsidR="00F729E5" w:rsidRDefault="00F63C16">
            <w:pPr>
              <w:pStyle w:val="TableBodyText"/>
            </w:pPr>
            <w:r>
              <w:t xml:space="preserve">If this attribute is omitted, then its value shall be assumed to be </w:t>
            </w:r>
            <w:r>
              <w:rPr>
                <w:i/>
              </w:rPr>
              <w:t>false</w:t>
            </w:r>
            <w:r>
              <w:t>.</w:t>
            </w:r>
          </w:p>
          <w:p w:rsidR="00F729E5" w:rsidRDefault="00F729E5">
            <w:pPr>
              <w:pStyle w:val="TableBodyText"/>
            </w:pPr>
          </w:p>
          <w:p w:rsidR="00F729E5" w:rsidRDefault="00F63C16">
            <w:pPr>
              <w:pStyle w:val="TableBodyText"/>
            </w:pPr>
            <w:r>
              <w:t>[Example: Consider the following WordprocessingML for a simple field:</w:t>
            </w:r>
          </w:p>
          <w:p w:rsidR="00F729E5" w:rsidRDefault="00F729E5">
            <w:pPr>
              <w:pStyle w:val="TableBodyText"/>
            </w:pPr>
          </w:p>
          <w:p w:rsidR="00F729E5" w:rsidRDefault="00F63C16">
            <w:pPr>
              <w:pStyle w:val="Code"/>
            </w:pPr>
            <w:r>
              <w:t>&lt;w:fldSimple w:instr="AUTHOR" w:fldLock="true"&gt;</w:t>
            </w:r>
          </w:p>
          <w:p w:rsidR="00F729E5" w:rsidRDefault="00F63C16">
            <w:pPr>
              <w:pStyle w:val="Code"/>
            </w:pPr>
            <w:r>
              <w:t xml:space="preserve">  &lt;w:r&gt;</w:t>
            </w:r>
          </w:p>
          <w:p w:rsidR="00F729E5" w:rsidRDefault="00F63C16">
            <w:pPr>
              <w:pStyle w:val="Code"/>
            </w:pPr>
            <w:r>
              <w:t xml:space="preserve">    &lt;w:t&gt;Rex Jaeschke&lt;/w:t&gt;</w:t>
            </w:r>
          </w:p>
          <w:p w:rsidR="00F729E5" w:rsidRDefault="00F63C16">
            <w:pPr>
              <w:pStyle w:val="Code"/>
            </w:pPr>
            <w:r>
              <w:t xml:space="preserve">  &lt;/w:r&gt;</w:t>
            </w:r>
          </w:p>
          <w:p w:rsidR="00F729E5" w:rsidRDefault="00F63C16">
            <w:pPr>
              <w:pStyle w:val="Code"/>
            </w:pPr>
            <w:r>
              <w:t>&lt;/w:fldSimple&gt;</w:t>
            </w:r>
          </w:p>
          <w:p w:rsidR="00F729E5" w:rsidRDefault="00F729E5">
            <w:pPr>
              <w:pStyle w:val="TableBodyText"/>
            </w:pPr>
          </w:p>
          <w:p w:rsidR="00F729E5" w:rsidRDefault="00F63C16">
            <w:pPr>
              <w:pStyle w:val="TableBodyText"/>
            </w:pPr>
            <w:r>
              <w:t xml:space="preserve">The </w:t>
            </w:r>
            <w:r>
              <w:rPr>
                <w:b/>
              </w:rPr>
              <w:t>fldLock</w:t>
            </w:r>
            <w:r>
              <w:t xml:space="preserve"> attribute value of </w:t>
            </w:r>
            <w:r>
              <w:rPr>
                <w:i/>
              </w:rPr>
              <w:t>true</w:t>
            </w:r>
            <w:r>
              <w:t xml:space="preserve"> specifies that the contents of this field shall remain </w:t>
            </w:r>
            <w:r>
              <w:rPr>
                <w:i/>
              </w:rPr>
              <w:t>Rex Jaeschke</w:t>
            </w:r>
            <w:r>
              <w:t xml:space="preserve"> regardless of the actual result of the current field codes. end example]</w:t>
            </w:r>
          </w:p>
          <w:p w:rsidR="00F729E5" w:rsidRDefault="00F729E5">
            <w:pPr>
              <w:pStyle w:val="TableBodyText"/>
            </w:pPr>
          </w:p>
          <w:p w:rsidR="00F729E5" w:rsidRDefault="00F63C16">
            <w:pPr>
              <w:pStyle w:val="TableBodyText"/>
            </w:pPr>
            <w:r>
              <w:t>The possible values for this attribute are defined by the ST_OnOff simple type (§3.1.3.3.6, ST_OnOff).</w:t>
            </w:r>
          </w:p>
        </w:tc>
      </w:tr>
      <w:tr w:rsidR="00F729E5" w:rsidTr="00F729E5">
        <w:tc>
          <w:tcPr>
            <w:tcW w:w="0" w:type="auto"/>
            <w:vAlign w:val="center"/>
          </w:tcPr>
          <w:p w:rsidR="00F729E5" w:rsidRDefault="00F63C16">
            <w:pPr>
              <w:pStyle w:val="TableBodyText"/>
            </w:pPr>
            <w:r>
              <w:rPr>
                <w:b/>
              </w:rPr>
              <w:t>instr</w:t>
            </w:r>
            <w:r>
              <w:t xml:space="preserve"> (Field Codes)</w:t>
            </w:r>
          </w:p>
        </w:tc>
        <w:tc>
          <w:tcPr>
            <w:tcW w:w="0" w:type="auto"/>
            <w:vAlign w:val="center"/>
          </w:tcPr>
          <w:p w:rsidR="00F729E5" w:rsidRDefault="00F63C16">
            <w:pPr>
              <w:pStyle w:val="TableBodyText"/>
            </w:pPr>
            <w:r>
              <w:t>Specifies the field codes for the simple field. The possible field codes are defined in "[ECMA-376] Part 4 §2.16.5; Field definitions".</w:t>
            </w:r>
          </w:p>
          <w:p w:rsidR="00F729E5" w:rsidRDefault="00F729E5">
            <w:pPr>
              <w:pStyle w:val="TableBodyText"/>
            </w:pPr>
          </w:p>
          <w:p w:rsidR="00F729E5" w:rsidRDefault="00F63C16">
            <w:pPr>
              <w:pStyle w:val="TableBodyText"/>
            </w:pPr>
            <w:r>
              <w:t>[Example: Consider the following WordprocessingML for a simple field:</w:t>
            </w:r>
          </w:p>
          <w:p w:rsidR="00F729E5" w:rsidRDefault="00F729E5">
            <w:pPr>
              <w:pStyle w:val="TableBodyText"/>
            </w:pPr>
          </w:p>
          <w:p w:rsidR="00F729E5" w:rsidRDefault="00F63C16">
            <w:pPr>
              <w:pStyle w:val="Code"/>
            </w:pPr>
            <w:r>
              <w:t>&lt;w:fldSimple w:instr="AUTHOR" w:fldLock="true"&gt;</w:t>
            </w:r>
          </w:p>
          <w:p w:rsidR="00F729E5" w:rsidRDefault="00F63C16">
            <w:pPr>
              <w:pStyle w:val="Code"/>
            </w:pPr>
            <w:r>
              <w:t xml:space="preserve">  &lt;w:r&gt;</w:t>
            </w:r>
          </w:p>
          <w:p w:rsidR="00F729E5" w:rsidRDefault="00F63C16">
            <w:pPr>
              <w:pStyle w:val="Code"/>
            </w:pPr>
            <w:r>
              <w:t xml:space="preserve">    &lt;w:t&gt;Rex Jaeschke&lt;/w:t&gt;</w:t>
            </w:r>
          </w:p>
          <w:p w:rsidR="00F729E5" w:rsidRDefault="00F63C16">
            <w:pPr>
              <w:pStyle w:val="Code"/>
            </w:pPr>
            <w:r>
              <w:t xml:space="preserve">  &lt;/w:r&gt;</w:t>
            </w:r>
          </w:p>
          <w:p w:rsidR="00F729E5" w:rsidRDefault="00F63C16">
            <w:pPr>
              <w:pStyle w:val="Code"/>
            </w:pPr>
            <w:r>
              <w:t>&lt;/w:fldSimple&gt;</w:t>
            </w:r>
          </w:p>
          <w:p w:rsidR="00F729E5" w:rsidRDefault="00F729E5">
            <w:pPr>
              <w:pStyle w:val="TableBodyText"/>
            </w:pPr>
          </w:p>
          <w:p w:rsidR="00F729E5" w:rsidRDefault="00F63C16">
            <w:pPr>
              <w:pStyle w:val="TableBodyText"/>
            </w:pPr>
            <w:r>
              <w:t xml:space="preserve">The </w:t>
            </w:r>
            <w:r>
              <w:rPr>
                <w:b/>
              </w:rPr>
              <w:t>instr</w:t>
            </w:r>
            <w:r>
              <w:t xml:space="preserve"> attribute specifies the field codes for this simple field to be </w:t>
            </w:r>
            <w:r>
              <w:rPr>
                <w:i/>
              </w:rPr>
              <w:t>AUTHOR</w:t>
            </w:r>
            <w:r>
              <w:t>. end example]</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aa5c0f681ef74fd585783ef088ea8be5">
              <w:r>
                <w:rPr>
                  <w:rStyle w:val="Hyperlink"/>
                </w:rPr>
                <w:t>3.1.3.3.8, ST_String</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name="CT_SimpleFieldRuby"&gt;</w:t>
      </w:r>
    </w:p>
    <w:p w:rsidR="00F729E5" w:rsidRDefault="00F63C16">
      <w:pPr>
        <w:pStyle w:val="Code"/>
      </w:pPr>
      <w:r>
        <w:t xml:space="preserve">  &lt;sequence&gt;</w:t>
      </w:r>
    </w:p>
    <w:p w:rsidR="00F729E5" w:rsidRDefault="00F63C16">
      <w:pPr>
        <w:pStyle w:val="Code"/>
      </w:pPr>
      <w:r>
        <w:t xml:space="preserve">    &lt;element name="fldData" type="CT_Text" minOccurs="0" maxOccurs="1"/&gt;</w:t>
      </w:r>
    </w:p>
    <w:p w:rsidR="00F729E5" w:rsidRDefault="00F63C16">
      <w:pPr>
        <w:pStyle w:val="Code"/>
      </w:pPr>
      <w:r>
        <w:t xml:space="preserve">    &lt;group ref="EG_RubyContent" minOccurs="0" maxOccurs="unbounded"/&gt;</w:t>
      </w:r>
    </w:p>
    <w:p w:rsidR="00F729E5" w:rsidRDefault="00F63C16">
      <w:pPr>
        <w:pStyle w:val="Code"/>
      </w:pPr>
      <w:r>
        <w:t xml:space="preserve">  &lt;/sequence&gt;</w:t>
      </w:r>
    </w:p>
    <w:p w:rsidR="00F729E5" w:rsidRDefault="00F63C16">
      <w:pPr>
        <w:pStyle w:val="Code"/>
      </w:pPr>
      <w:r>
        <w:t xml:space="preserve">  &lt;attribute name="instr" type="ST_String" use="required"/&gt;</w:t>
      </w:r>
    </w:p>
    <w:p w:rsidR="00F729E5" w:rsidRDefault="00F63C16">
      <w:pPr>
        <w:pStyle w:val="Code"/>
      </w:pPr>
      <w:r>
        <w:t xml:space="preserve">  &lt;attribute name="fldLock" type="ST_OnOff"/&gt;</w:t>
      </w:r>
    </w:p>
    <w:p w:rsidR="00F729E5" w:rsidRDefault="00F63C16">
      <w:pPr>
        <w:pStyle w:val="Code"/>
      </w:pPr>
      <w:r>
        <w:t xml:space="preserve">  &lt;attribute name="dirty" type="ST_OnOff"/&gt;</w:t>
      </w:r>
    </w:p>
    <w:p w:rsidR="00F729E5" w:rsidRDefault="00F63C16">
      <w:pPr>
        <w:pStyle w:val="Code"/>
      </w:pPr>
      <w:r>
        <w:t>&lt;/complexType&gt;</w:t>
      </w:r>
    </w:p>
    <w:p w:rsidR="00F729E5" w:rsidRDefault="00F63C16">
      <w:pPr>
        <w:pStyle w:val="Heading5"/>
      </w:pPr>
      <w:bookmarkStart w:id="3927" w:name="section_54a4ddbd726247f38c9456d2a7fd5e55"/>
      <w:bookmarkStart w:id="3928" w:name="_Toc454427208"/>
      <w:r>
        <w:t>hyperlink (Ruby Hyperlink)</w:t>
      </w:r>
      <w:bookmarkEnd w:id="3927"/>
      <w:bookmarkEnd w:id="3928"/>
      <w:r w:rsidR="00BE53A7">
        <w:fldChar w:fldCharType="begin"/>
      </w:r>
      <w:r>
        <w:instrText xml:space="preserve"> XE "hyperlink (Ruby Hyperlink)" </w:instrText>
      </w:r>
      <w:r w:rsidR="00BE53A7">
        <w:fldChar w:fldCharType="end"/>
      </w:r>
    </w:p>
    <w:p w:rsidR="00F729E5" w:rsidRDefault="00F63C16">
      <w:r>
        <w:t>This element specifies the presence of a hyperlink at the current location in the document.</w:t>
      </w:r>
    </w:p>
    <w:p w:rsidR="00F729E5" w:rsidRDefault="00F63C16">
      <w:r>
        <w:t>[Example: Consider the following WordprocessingML fragment for a hyperlink:</w:t>
      </w:r>
    </w:p>
    <w:p w:rsidR="00F729E5" w:rsidRDefault="00F63C16">
      <w:pPr>
        <w:pStyle w:val="Code"/>
      </w:pPr>
      <w:r>
        <w:t>&lt;w:hyperlink r:id="rId10"&gt;</w:t>
      </w:r>
    </w:p>
    <w:p w:rsidR="00F729E5" w:rsidRDefault="00F63C16">
      <w:pPr>
        <w:pStyle w:val="Code"/>
      </w:pPr>
      <w:r>
        <w:t xml:space="preserve">  &lt;w:r&gt;</w:t>
      </w:r>
    </w:p>
    <w:p w:rsidR="00F729E5" w:rsidRDefault="00F63C16">
      <w:pPr>
        <w:pStyle w:val="Code"/>
      </w:pPr>
      <w:r>
        <w:t xml:space="preserve">    &lt;w:t&gt;Click here&lt;/w:t&gt;</w:t>
      </w:r>
    </w:p>
    <w:p w:rsidR="00F729E5" w:rsidRDefault="00F63C16">
      <w:pPr>
        <w:pStyle w:val="Code"/>
      </w:pPr>
      <w:r>
        <w:t xml:space="preserve">  &lt;/w:r&gt;</w:t>
      </w:r>
    </w:p>
    <w:p w:rsidR="00F729E5" w:rsidRDefault="00F63C16">
      <w:pPr>
        <w:pStyle w:val="Code"/>
      </w:pPr>
      <w:r>
        <w:t>&lt;/w:hyperlink&gt;</w:t>
      </w:r>
    </w:p>
    <w:p w:rsidR="00F729E5" w:rsidRDefault="00F63C16">
      <w:r>
        <w:t xml:space="preserve">The </w:t>
      </w:r>
      <w:r>
        <w:rPr>
          <w:b/>
        </w:rPr>
        <w:t>hyperlink</w:t>
      </w:r>
      <w:r>
        <w:t xml:space="preserve"> element defines a hyperlink whose display text is </w:t>
      </w:r>
      <w:r>
        <w:rPr>
          <w:i/>
        </w:rPr>
        <w:t>Click here</w:t>
      </w:r>
      <w:r>
        <w:t xml:space="preserve">, and whose target is specified by the relationship with an </w:t>
      </w:r>
      <w:r>
        <w:rPr>
          <w:b/>
        </w:rPr>
        <w:t>Id</w:t>
      </w:r>
      <w:r>
        <w:t xml:space="preserve"> attribute value of </w:t>
      </w:r>
      <w:r>
        <w:rPr>
          <w:i/>
        </w:rPr>
        <w:t>rId10</w:t>
      </w:r>
      <w:r>
        <w:t>. end example]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customXml</w:t>
            </w:r>
            <w:r>
              <w:t xml:space="preserve"> (§</w:t>
            </w:r>
            <w:hyperlink w:anchor="Section_25c8c79eba4142f4908443a548c8458e">
              <w:r>
                <w:rPr>
                  <w:rStyle w:val="Hyperlink"/>
                </w:rPr>
                <w:t>3.1.3.1.1, customXml</w:t>
              </w:r>
            </w:hyperlink>
            <w:r>
              <w:t xml:space="preserve">); </w:t>
            </w:r>
            <w:r>
              <w:rPr>
                <w:b/>
              </w:rPr>
              <w:t>fldSimple</w:t>
            </w:r>
            <w:r>
              <w:t xml:space="preserve"> (§</w:t>
            </w:r>
            <w:hyperlink w:anchor="Section_955994f33b4f4bf681333db8ed986d7f">
              <w:r>
                <w:rPr>
                  <w:rStyle w:val="Hyperlink"/>
                </w:rPr>
                <w:t>3.1.3.1.2, fldSimple</w:t>
              </w:r>
            </w:hyperlink>
            <w:r>
              <w:t xml:space="preserve">); </w:t>
            </w:r>
            <w:r>
              <w:rPr>
                <w:b/>
              </w:rPr>
              <w:t>hyperlink</w:t>
            </w:r>
            <w:r>
              <w:t xml:space="preserve"> (§3.1.3.1.3, hyperlink); </w:t>
            </w:r>
            <w:r>
              <w:rPr>
                <w:b/>
              </w:rPr>
              <w:t>rt</w:t>
            </w:r>
            <w:r>
              <w:t xml:space="preserve"> ("</w:t>
            </w:r>
            <w:hyperlink r:id="rId313">
              <w:r>
                <w:rPr>
                  <w:rStyle w:val="Hyperlink"/>
                </w:rPr>
                <w:t>[ECMA-376]</w:t>
              </w:r>
            </w:hyperlink>
            <w:r>
              <w:t xml:space="preserve"> Part 4 §2.3.3.23"); </w:t>
            </w:r>
            <w:r>
              <w:rPr>
                <w:b/>
              </w:rPr>
              <w:t>rubyBase</w:t>
            </w:r>
            <w:r>
              <w:t xml:space="preserve"> ("[ECMA-376] Part 4 §2.3.3.26"); </w:t>
            </w:r>
            <w:r>
              <w:rPr>
                <w:b/>
              </w:rPr>
              <w:t>sdtContent</w:t>
            </w:r>
            <w:r>
              <w:t xml:space="preserve"> (§</w:t>
            </w:r>
            <w:hyperlink w:anchor="Section_e71a219f219749348cc9141009934e03">
              <w:r>
                <w:rPr>
                  <w:rStyle w:val="Hyperlink"/>
                </w:rPr>
                <w:t>3.1.3.1.7, sdtContent</w:t>
              </w:r>
            </w:hyperlink>
            <w:r>
              <w:t>)</w:t>
            </w:r>
          </w:p>
        </w:tc>
      </w:tr>
    </w:tbl>
    <w:p w:rsidR="00F729E5" w:rsidRDefault="00F729E5"/>
    <w:p w:rsidR="00F729E5" w:rsidRDefault="00F729E5"/>
    <w:tbl>
      <w:tblPr>
        <w:tblStyle w:val="Table-ShadedHeader"/>
        <w:tblW w:w="0" w:type="auto"/>
        <w:tblLook w:val="04A0"/>
      </w:tblPr>
      <w:tblGrid>
        <w:gridCol w:w="6854"/>
        <w:gridCol w:w="26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acc</w:t>
            </w:r>
            <w:r>
              <w:t xml:space="preserve"> (Accent)</w:t>
            </w:r>
          </w:p>
        </w:tc>
        <w:tc>
          <w:tcPr>
            <w:tcW w:w="0" w:type="auto"/>
            <w:vAlign w:val="center"/>
          </w:tcPr>
          <w:p w:rsidR="00F729E5" w:rsidRDefault="00F63C16">
            <w:pPr>
              <w:pStyle w:val="TableBodyText"/>
            </w:pPr>
            <w:r>
              <w:t>"[ECMA-376] Part 4 §7.1.2.1"</w:t>
            </w:r>
          </w:p>
        </w:tc>
      </w:tr>
      <w:tr w:rsidR="00F729E5" w:rsidTr="00F729E5">
        <w:tc>
          <w:tcPr>
            <w:tcW w:w="0" w:type="auto"/>
            <w:vAlign w:val="center"/>
          </w:tcPr>
          <w:p w:rsidR="00F729E5" w:rsidRDefault="00F63C16">
            <w:pPr>
              <w:pStyle w:val="TableBodyText"/>
            </w:pPr>
            <w:r>
              <w:rPr>
                <w:b/>
              </w:rPr>
              <w:t>bar</w:t>
            </w:r>
            <w:r>
              <w:t xml:space="preserve"> (Bar)</w:t>
            </w:r>
          </w:p>
        </w:tc>
        <w:tc>
          <w:tcPr>
            <w:tcW w:w="0" w:type="auto"/>
            <w:vAlign w:val="center"/>
          </w:tcPr>
          <w:p w:rsidR="00F729E5" w:rsidRDefault="00F63C16">
            <w:pPr>
              <w:pStyle w:val="TableBodyText"/>
            </w:pPr>
            <w:r>
              <w:t>"[ECMA-376] Part 4 §7.1.2.7"</w:t>
            </w:r>
          </w:p>
        </w:tc>
      </w:tr>
      <w:tr w:rsidR="00F729E5" w:rsidTr="00F729E5">
        <w:tc>
          <w:tcPr>
            <w:tcW w:w="0" w:type="auto"/>
            <w:vAlign w:val="center"/>
          </w:tcPr>
          <w:p w:rsidR="00F729E5" w:rsidRDefault="00F63C16">
            <w:pPr>
              <w:pStyle w:val="TableBodyText"/>
            </w:pPr>
            <w:r>
              <w:rPr>
                <w:b/>
              </w:rPr>
              <w:t>bookmarkEnd</w:t>
            </w:r>
            <w:r>
              <w:t xml:space="preserve"> (Bookmark End)</w:t>
            </w:r>
          </w:p>
        </w:tc>
        <w:tc>
          <w:tcPr>
            <w:tcW w:w="0" w:type="auto"/>
            <w:vAlign w:val="center"/>
          </w:tcPr>
          <w:p w:rsidR="00F729E5" w:rsidRDefault="00F63C16">
            <w:pPr>
              <w:pStyle w:val="TableBodyText"/>
            </w:pPr>
            <w:r>
              <w:t>"[ECMA-376] Part 4 §2.13.6.1"</w:t>
            </w:r>
          </w:p>
        </w:tc>
      </w:tr>
      <w:tr w:rsidR="00F729E5" w:rsidTr="00F729E5">
        <w:tc>
          <w:tcPr>
            <w:tcW w:w="0" w:type="auto"/>
            <w:vAlign w:val="center"/>
          </w:tcPr>
          <w:p w:rsidR="00F729E5" w:rsidRDefault="00F63C16">
            <w:pPr>
              <w:pStyle w:val="TableBodyText"/>
            </w:pPr>
            <w:r>
              <w:rPr>
                <w:b/>
              </w:rPr>
              <w:t>bookmarkStart</w:t>
            </w:r>
            <w:r>
              <w:t xml:space="preserve"> (Bookmark Start)</w:t>
            </w:r>
          </w:p>
        </w:tc>
        <w:tc>
          <w:tcPr>
            <w:tcW w:w="0" w:type="auto"/>
            <w:vAlign w:val="center"/>
          </w:tcPr>
          <w:p w:rsidR="00F729E5" w:rsidRDefault="00F63C16">
            <w:pPr>
              <w:pStyle w:val="TableBodyText"/>
            </w:pPr>
            <w:r>
              <w:t>"[ECMA-376] Part 4 §2.13.6.2"</w:t>
            </w:r>
          </w:p>
        </w:tc>
      </w:tr>
      <w:tr w:rsidR="00F729E5" w:rsidTr="00F729E5">
        <w:tc>
          <w:tcPr>
            <w:tcW w:w="0" w:type="auto"/>
            <w:vAlign w:val="center"/>
          </w:tcPr>
          <w:p w:rsidR="00F729E5" w:rsidRDefault="00F63C16">
            <w:pPr>
              <w:pStyle w:val="TableBodyText"/>
            </w:pPr>
            <w:r>
              <w:rPr>
                <w:b/>
              </w:rPr>
              <w:t>borderBox</w:t>
            </w:r>
            <w:r>
              <w:t xml:space="preserve"> (Border-Box Function)</w:t>
            </w:r>
          </w:p>
        </w:tc>
        <w:tc>
          <w:tcPr>
            <w:tcW w:w="0" w:type="auto"/>
            <w:vAlign w:val="center"/>
          </w:tcPr>
          <w:p w:rsidR="00F729E5" w:rsidRDefault="00F63C16">
            <w:pPr>
              <w:pStyle w:val="TableBodyText"/>
            </w:pPr>
            <w:r>
              <w:t>"[ECMA-376] Part 4 §7.1.2.11"</w:t>
            </w:r>
          </w:p>
        </w:tc>
      </w:tr>
      <w:tr w:rsidR="00F729E5" w:rsidTr="00F729E5">
        <w:tc>
          <w:tcPr>
            <w:tcW w:w="0" w:type="auto"/>
            <w:vAlign w:val="center"/>
          </w:tcPr>
          <w:p w:rsidR="00F729E5" w:rsidRDefault="00F63C16">
            <w:pPr>
              <w:pStyle w:val="TableBodyText"/>
            </w:pPr>
            <w:r>
              <w:rPr>
                <w:b/>
              </w:rPr>
              <w:t>box</w:t>
            </w:r>
            <w:r>
              <w:t xml:space="preserve"> (Box Function)</w:t>
            </w:r>
          </w:p>
        </w:tc>
        <w:tc>
          <w:tcPr>
            <w:tcW w:w="0" w:type="auto"/>
            <w:vAlign w:val="center"/>
          </w:tcPr>
          <w:p w:rsidR="00F729E5" w:rsidRDefault="00F63C16">
            <w:pPr>
              <w:pStyle w:val="TableBodyText"/>
            </w:pPr>
            <w:r>
              <w:t>"[ECMA-376] Part 4 §7.1.2.13"</w:t>
            </w:r>
          </w:p>
        </w:tc>
      </w:tr>
      <w:tr w:rsidR="00F729E5" w:rsidTr="00F729E5">
        <w:tc>
          <w:tcPr>
            <w:tcW w:w="0" w:type="auto"/>
            <w:vAlign w:val="center"/>
          </w:tcPr>
          <w:p w:rsidR="00F729E5" w:rsidRDefault="00F63C16">
            <w:pPr>
              <w:pStyle w:val="TableBodyText"/>
            </w:pPr>
            <w:r>
              <w:rPr>
                <w:b/>
              </w:rPr>
              <w:t>commentRangeEnd</w:t>
            </w:r>
            <w:r>
              <w:t xml:space="preserve"> (Comment Anchor Range End)</w:t>
            </w:r>
          </w:p>
        </w:tc>
        <w:tc>
          <w:tcPr>
            <w:tcW w:w="0" w:type="auto"/>
            <w:vAlign w:val="center"/>
          </w:tcPr>
          <w:p w:rsidR="00F729E5" w:rsidRDefault="00F63C16">
            <w:pPr>
              <w:pStyle w:val="TableBodyText"/>
            </w:pPr>
            <w:r>
              <w:t>"[ECMA-376] Part 4 §2.13.4.3"</w:t>
            </w:r>
          </w:p>
        </w:tc>
      </w:tr>
      <w:tr w:rsidR="00F729E5" w:rsidTr="00F729E5">
        <w:tc>
          <w:tcPr>
            <w:tcW w:w="0" w:type="auto"/>
            <w:vAlign w:val="center"/>
          </w:tcPr>
          <w:p w:rsidR="00F729E5" w:rsidRDefault="00F63C16">
            <w:pPr>
              <w:pStyle w:val="TableBodyText"/>
            </w:pPr>
            <w:r>
              <w:rPr>
                <w:b/>
              </w:rPr>
              <w:t>commentRangeStart</w:t>
            </w:r>
            <w:r>
              <w:t xml:space="preserve"> (Comment Anchor Range Start)</w:t>
            </w:r>
          </w:p>
        </w:tc>
        <w:tc>
          <w:tcPr>
            <w:tcW w:w="0" w:type="auto"/>
            <w:vAlign w:val="center"/>
          </w:tcPr>
          <w:p w:rsidR="00F729E5" w:rsidRDefault="00F63C16">
            <w:pPr>
              <w:pStyle w:val="TableBodyText"/>
            </w:pPr>
            <w:r>
              <w:t>"[ECMA-376] Part 4 §2.13.4.4"</w:t>
            </w:r>
          </w:p>
        </w:tc>
      </w:tr>
      <w:tr w:rsidR="00F729E5" w:rsidTr="00F729E5">
        <w:tc>
          <w:tcPr>
            <w:tcW w:w="0" w:type="auto"/>
            <w:vAlign w:val="center"/>
          </w:tcPr>
          <w:p w:rsidR="00F729E5" w:rsidRDefault="00F63C16">
            <w:pPr>
              <w:pStyle w:val="TableBodyText"/>
            </w:pPr>
            <w:r>
              <w:rPr>
                <w:b/>
              </w:rPr>
              <w:t>customXml</w:t>
            </w:r>
            <w:r>
              <w:t xml:space="preserve"> (Ruby Inline-Level Custom XML Element)</w:t>
            </w:r>
          </w:p>
        </w:tc>
        <w:tc>
          <w:tcPr>
            <w:tcW w:w="0" w:type="auto"/>
            <w:vAlign w:val="center"/>
          </w:tcPr>
          <w:p w:rsidR="00F729E5" w:rsidRDefault="00F63C16">
            <w:pPr>
              <w:pStyle w:val="TableBodyText"/>
            </w:pPr>
            <w:r>
              <w:t>§3.1.3.1.1, customXml</w:t>
            </w:r>
          </w:p>
        </w:tc>
      </w:tr>
      <w:tr w:rsidR="00F729E5" w:rsidTr="00F729E5">
        <w:tc>
          <w:tcPr>
            <w:tcW w:w="0" w:type="auto"/>
            <w:vAlign w:val="center"/>
          </w:tcPr>
          <w:p w:rsidR="00F729E5" w:rsidRDefault="00F63C16">
            <w:pPr>
              <w:pStyle w:val="TableBodyText"/>
            </w:pPr>
            <w:r>
              <w:rPr>
                <w:b/>
              </w:rPr>
              <w:t>customXmlDelRangeEnd</w:t>
            </w:r>
            <w:r>
              <w:t xml:space="preserve"> (Custom XML Markup Deletion End)</w:t>
            </w:r>
          </w:p>
        </w:tc>
        <w:tc>
          <w:tcPr>
            <w:tcW w:w="0" w:type="auto"/>
            <w:vAlign w:val="center"/>
          </w:tcPr>
          <w:p w:rsidR="00F729E5" w:rsidRDefault="00F63C16">
            <w:pPr>
              <w:pStyle w:val="TableBodyText"/>
            </w:pPr>
            <w:r>
              <w:t>"[ECMA-376] Part 4 §2.13.5.4"</w:t>
            </w:r>
          </w:p>
        </w:tc>
      </w:tr>
      <w:tr w:rsidR="00F729E5" w:rsidTr="00F729E5">
        <w:tc>
          <w:tcPr>
            <w:tcW w:w="0" w:type="auto"/>
            <w:vAlign w:val="center"/>
          </w:tcPr>
          <w:p w:rsidR="00F729E5" w:rsidRDefault="00F63C16">
            <w:pPr>
              <w:pStyle w:val="TableBodyText"/>
            </w:pPr>
            <w:r>
              <w:rPr>
                <w:b/>
              </w:rPr>
              <w:t>customXmlDelRangeStart</w:t>
            </w:r>
            <w:r>
              <w:t xml:space="preserve"> (Custom XML Markup Deletion Start)</w:t>
            </w:r>
          </w:p>
        </w:tc>
        <w:tc>
          <w:tcPr>
            <w:tcW w:w="0" w:type="auto"/>
            <w:vAlign w:val="center"/>
          </w:tcPr>
          <w:p w:rsidR="00F729E5" w:rsidRDefault="00F63C16">
            <w:pPr>
              <w:pStyle w:val="TableBodyText"/>
            </w:pPr>
            <w:r>
              <w:t>"[ECMA-376] Part 4 §2.13.5.5"</w:t>
            </w:r>
          </w:p>
        </w:tc>
      </w:tr>
      <w:tr w:rsidR="00F729E5" w:rsidTr="00F729E5">
        <w:tc>
          <w:tcPr>
            <w:tcW w:w="0" w:type="auto"/>
            <w:vAlign w:val="center"/>
          </w:tcPr>
          <w:p w:rsidR="00F729E5" w:rsidRDefault="00F63C16">
            <w:pPr>
              <w:pStyle w:val="TableBodyText"/>
            </w:pPr>
            <w:r>
              <w:rPr>
                <w:b/>
              </w:rPr>
              <w:t>customXmlInsRangeEnd</w:t>
            </w:r>
            <w:r>
              <w:t xml:space="preserve"> (Custom XML Markup Insertion End)</w:t>
            </w:r>
          </w:p>
        </w:tc>
        <w:tc>
          <w:tcPr>
            <w:tcW w:w="0" w:type="auto"/>
            <w:vAlign w:val="center"/>
          </w:tcPr>
          <w:p w:rsidR="00F729E5" w:rsidRDefault="00F63C16">
            <w:pPr>
              <w:pStyle w:val="TableBodyText"/>
            </w:pPr>
            <w:r>
              <w:t>"[ECMA-376] Part 4 §2.13.5.6"</w:t>
            </w:r>
          </w:p>
        </w:tc>
      </w:tr>
      <w:tr w:rsidR="00F729E5" w:rsidTr="00F729E5">
        <w:tc>
          <w:tcPr>
            <w:tcW w:w="0" w:type="auto"/>
            <w:vAlign w:val="center"/>
          </w:tcPr>
          <w:p w:rsidR="00F729E5" w:rsidRDefault="00F63C16">
            <w:pPr>
              <w:pStyle w:val="TableBodyText"/>
            </w:pPr>
            <w:r>
              <w:rPr>
                <w:b/>
              </w:rPr>
              <w:t>customXmlInsRangeStart</w:t>
            </w:r>
            <w:r>
              <w:t xml:space="preserve"> (Custom XML Markup Insertion Start)</w:t>
            </w:r>
          </w:p>
        </w:tc>
        <w:tc>
          <w:tcPr>
            <w:tcW w:w="0" w:type="auto"/>
            <w:vAlign w:val="center"/>
          </w:tcPr>
          <w:p w:rsidR="00F729E5" w:rsidRDefault="00F63C16">
            <w:pPr>
              <w:pStyle w:val="TableBodyText"/>
            </w:pPr>
            <w:r>
              <w:t>"[ECMA-376] Part 4 §2.13.5.7"</w:t>
            </w:r>
          </w:p>
        </w:tc>
      </w:tr>
      <w:tr w:rsidR="00F729E5" w:rsidTr="00F729E5">
        <w:tc>
          <w:tcPr>
            <w:tcW w:w="0" w:type="auto"/>
            <w:vAlign w:val="center"/>
          </w:tcPr>
          <w:p w:rsidR="00F729E5" w:rsidRDefault="00F63C16">
            <w:pPr>
              <w:pStyle w:val="TableBodyText"/>
            </w:pPr>
            <w:r>
              <w:rPr>
                <w:b/>
              </w:rPr>
              <w:t>customXmlMoveFromRangeEnd</w:t>
            </w:r>
            <w:r>
              <w:t xml:space="preserve"> (Custom XML Markup Move Source End)</w:t>
            </w:r>
          </w:p>
        </w:tc>
        <w:tc>
          <w:tcPr>
            <w:tcW w:w="0" w:type="auto"/>
            <w:vAlign w:val="center"/>
          </w:tcPr>
          <w:p w:rsidR="00F729E5" w:rsidRDefault="00F63C16">
            <w:pPr>
              <w:pStyle w:val="TableBodyText"/>
            </w:pPr>
            <w:r>
              <w:t>"[ECMA-376] Part 4 §2.13.5.8"</w:t>
            </w:r>
          </w:p>
        </w:tc>
      </w:tr>
      <w:tr w:rsidR="00F729E5" w:rsidTr="00F729E5">
        <w:tc>
          <w:tcPr>
            <w:tcW w:w="0" w:type="auto"/>
            <w:vAlign w:val="center"/>
          </w:tcPr>
          <w:p w:rsidR="00F729E5" w:rsidRDefault="00F63C16">
            <w:pPr>
              <w:pStyle w:val="TableBodyText"/>
            </w:pPr>
            <w:r>
              <w:rPr>
                <w:b/>
              </w:rPr>
              <w:t>customXmlMoveFromRangeStart</w:t>
            </w:r>
            <w:r>
              <w:t xml:space="preserve"> (Custom XML Markup Move Source Start)</w:t>
            </w:r>
          </w:p>
        </w:tc>
        <w:tc>
          <w:tcPr>
            <w:tcW w:w="0" w:type="auto"/>
            <w:vAlign w:val="center"/>
          </w:tcPr>
          <w:p w:rsidR="00F729E5" w:rsidRDefault="00F63C16">
            <w:pPr>
              <w:pStyle w:val="TableBodyText"/>
            </w:pPr>
            <w:r>
              <w:t>"[ECMA-376] Part 4 §2.13.5.9"</w:t>
            </w:r>
          </w:p>
        </w:tc>
      </w:tr>
      <w:tr w:rsidR="00F729E5" w:rsidTr="00F729E5">
        <w:tc>
          <w:tcPr>
            <w:tcW w:w="0" w:type="auto"/>
            <w:vAlign w:val="center"/>
          </w:tcPr>
          <w:p w:rsidR="00F729E5" w:rsidRDefault="00F63C16">
            <w:pPr>
              <w:pStyle w:val="TableBodyText"/>
            </w:pPr>
            <w:r>
              <w:rPr>
                <w:b/>
              </w:rPr>
              <w:t>customXmlMoveToRangeEnd</w:t>
            </w:r>
            <w:r>
              <w:t xml:space="preserve"> (Custom XML Markup Move Destination Location End)</w:t>
            </w:r>
          </w:p>
        </w:tc>
        <w:tc>
          <w:tcPr>
            <w:tcW w:w="0" w:type="auto"/>
            <w:vAlign w:val="center"/>
          </w:tcPr>
          <w:p w:rsidR="00F729E5" w:rsidRDefault="00F63C16">
            <w:pPr>
              <w:pStyle w:val="TableBodyText"/>
            </w:pPr>
            <w:r>
              <w:t>"[ECMA-376] Part 4 §2.13.5.10"</w:t>
            </w:r>
          </w:p>
        </w:tc>
      </w:tr>
      <w:tr w:rsidR="00F729E5" w:rsidTr="00F729E5">
        <w:tc>
          <w:tcPr>
            <w:tcW w:w="0" w:type="auto"/>
            <w:vAlign w:val="center"/>
          </w:tcPr>
          <w:p w:rsidR="00F729E5" w:rsidRDefault="00F63C16">
            <w:pPr>
              <w:pStyle w:val="TableBodyText"/>
            </w:pPr>
            <w:r>
              <w:rPr>
                <w:b/>
              </w:rPr>
              <w:t>customXmlMoveToRangeStart</w:t>
            </w:r>
            <w:r>
              <w:t xml:space="preserve"> (Custom XML Markup Move Destination Location Start)</w:t>
            </w:r>
          </w:p>
        </w:tc>
        <w:tc>
          <w:tcPr>
            <w:tcW w:w="0" w:type="auto"/>
            <w:vAlign w:val="center"/>
          </w:tcPr>
          <w:p w:rsidR="00F729E5" w:rsidRDefault="00F63C16">
            <w:pPr>
              <w:pStyle w:val="TableBodyText"/>
            </w:pPr>
            <w:r>
              <w:t>"[ECMA-376] Part 4 §2.13.5.11"</w:t>
            </w:r>
          </w:p>
        </w:tc>
      </w:tr>
      <w:tr w:rsidR="00F729E5" w:rsidTr="00F729E5">
        <w:tc>
          <w:tcPr>
            <w:tcW w:w="0" w:type="auto"/>
            <w:vAlign w:val="center"/>
          </w:tcPr>
          <w:p w:rsidR="00F729E5" w:rsidRDefault="00F63C16">
            <w:pPr>
              <w:pStyle w:val="TableBodyText"/>
            </w:pPr>
            <w:r>
              <w:rPr>
                <w:b/>
              </w:rPr>
              <w:t>d</w:t>
            </w:r>
            <w:r>
              <w:t xml:space="preserve"> (Delimiter Function)</w:t>
            </w:r>
          </w:p>
        </w:tc>
        <w:tc>
          <w:tcPr>
            <w:tcW w:w="0" w:type="auto"/>
            <w:vAlign w:val="center"/>
          </w:tcPr>
          <w:p w:rsidR="00F729E5" w:rsidRDefault="00F63C16">
            <w:pPr>
              <w:pStyle w:val="TableBodyText"/>
            </w:pPr>
            <w:r>
              <w:t>"[ECMA-376] Part 4 §7.1.2.24"</w:t>
            </w:r>
          </w:p>
        </w:tc>
      </w:tr>
      <w:tr w:rsidR="00F729E5" w:rsidTr="00F729E5">
        <w:tc>
          <w:tcPr>
            <w:tcW w:w="0" w:type="auto"/>
            <w:vAlign w:val="center"/>
          </w:tcPr>
          <w:p w:rsidR="00F729E5" w:rsidRDefault="00F63C16">
            <w:pPr>
              <w:pStyle w:val="TableBodyText"/>
            </w:pPr>
            <w:r>
              <w:rPr>
                <w:b/>
              </w:rPr>
              <w:t>del</w:t>
            </w:r>
            <w:r>
              <w:t xml:space="preserve"> (Deleted Run Content)</w:t>
            </w:r>
          </w:p>
        </w:tc>
        <w:tc>
          <w:tcPr>
            <w:tcW w:w="0" w:type="auto"/>
            <w:vAlign w:val="center"/>
          </w:tcPr>
          <w:p w:rsidR="00F729E5" w:rsidRDefault="00F63C16">
            <w:pPr>
              <w:pStyle w:val="TableBodyText"/>
            </w:pPr>
            <w:r>
              <w:t>"[ECMA-376] Part 4 §2.13.5.12"</w:t>
            </w:r>
          </w:p>
        </w:tc>
      </w:tr>
      <w:tr w:rsidR="00F729E5" w:rsidTr="00F729E5">
        <w:tc>
          <w:tcPr>
            <w:tcW w:w="0" w:type="auto"/>
            <w:vAlign w:val="center"/>
          </w:tcPr>
          <w:p w:rsidR="00F729E5" w:rsidRDefault="00F63C16">
            <w:pPr>
              <w:pStyle w:val="TableBodyText"/>
            </w:pPr>
            <w:r>
              <w:rPr>
                <w:b/>
              </w:rPr>
              <w:t>eqArr</w:t>
            </w:r>
            <w:r>
              <w:t xml:space="preserve"> (Equation-Array Function)</w:t>
            </w:r>
          </w:p>
        </w:tc>
        <w:tc>
          <w:tcPr>
            <w:tcW w:w="0" w:type="auto"/>
            <w:vAlign w:val="center"/>
          </w:tcPr>
          <w:p w:rsidR="00F729E5" w:rsidRDefault="00F63C16">
            <w:pPr>
              <w:pStyle w:val="TableBodyText"/>
            </w:pPr>
            <w:r>
              <w:t>"[ECMA-376] Part 4 §7.1.2.34"</w:t>
            </w:r>
          </w:p>
        </w:tc>
      </w:tr>
      <w:tr w:rsidR="00F729E5" w:rsidTr="00F729E5">
        <w:tc>
          <w:tcPr>
            <w:tcW w:w="0" w:type="auto"/>
            <w:vAlign w:val="center"/>
          </w:tcPr>
          <w:p w:rsidR="00F729E5" w:rsidRDefault="00F63C16">
            <w:pPr>
              <w:pStyle w:val="TableBodyText"/>
            </w:pPr>
            <w:r>
              <w:rPr>
                <w:b/>
              </w:rPr>
              <w:t>f</w:t>
            </w:r>
            <w:r>
              <w:t xml:space="preserve"> (Fraction Function)</w:t>
            </w:r>
          </w:p>
        </w:tc>
        <w:tc>
          <w:tcPr>
            <w:tcW w:w="0" w:type="auto"/>
            <w:vAlign w:val="center"/>
          </w:tcPr>
          <w:p w:rsidR="00F729E5" w:rsidRDefault="00F63C16">
            <w:pPr>
              <w:pStyle w:val="TableBodyText"/>
            </w:pPr>
            <w:r>
              <w:t>"[ECMA-376] Part 4 §7.1.2.36"</w:t>
            </w:r>
          </w:p>
        </w:tc>
      </w:tr>
      <w:tr w:rsidR="00F729E5" w:rsidTr="00F729E5">
        <w:tc>
          <w:tcPr>
            <w:tcW w:w="0" w:type="auto"/>
            <w:vAlign w:val="center"/>
          </w:tcPr>
          <w:p w:rsidR="00F729E5" w:rsidRDefault="00F63C16">
            <w:pPr>
              <w:pStyle w:val="TableBodyText"/>
            </w:pPr>
            <w:r>
              <w:rPr>
                <w:b/>
              </w:rPr>
              <w:t>fldSimple</w:t>
            </w:r>
            <w:r>
              <w:t xml:space="preserve"> (Ruby Simple Field)</w:t>
            </w:r>
          </w:p>
        </w:tc>
        <w:tc>
          <w:tcPr>
            <w:tcW w:w="0" w:type="auto"/>
            <w:vAlign w:val="center"/>
          </w:tcPr>
          <w:p w:rsidR="00F729E5" w:rsidRDefault="00F63C16">
            <w:pPr>
              <w:pStyle w:val="TableBodyText"/>
            </w:pPr>
            <w:r>
              <w:t>§3.1.3.1.2, fldSimple</w:t>
            </w:r>
          </w:p>
        </w:tc>
      </w:tr>
      <w:tr w:rsidR="00F729E5" w:rsidTr="00F729E5">
        <w:tc>
          <w:tcPr>
            <w:tcW w:w="0" w:type="auto"/>
            <w:vAlign w:val="center"/>
          </w:tcPr>
          <w:p w:rsidR="00F729E5" w:rsidRDefault="00F63C16">
            <w:pPr>
              <w:pStyle w:val="TableBodyText"/>
            </w:pPr>
            <w:r>
              <w:rPr>
                <w:b/>
              </w:rPr>
              <w:t>func</w:t>
            </w:r>
            <w:r>
              <w:t xml:space="preserve"> (Function Apply Function)</w:t>
            </w:r>
          </w:p>
        </w:tc>
        <w:tc>
          <w:tcPr>
            <w:tcW w:w="0" w:type="auto"/>
            <w:vAlign w:val="center"/>
          </w:tcPr>
          <w:p w:rsidR="00F729E5" w:rsidRDefault="00F63C16">
            <w:pPr>
              <w:pStyle w:val="TableBodyText"/>
            </w:pPr>
            <w:r>
              <w:t>"[ECMA-376] Part 4 §7.1.2.39"</w:t>
            </w:r>
          </w:p>
        </w:tc>
      </w:tr>
      <w:tr w:rsidR="00F729E5" w:rsidTr="00F729E5">
        <w:tc>
          <w:tcPr>
            <w:tcW w:w="0" w:type="auto"/>
            <w:vAlign w:val="center"/>
          </w:tcPr>
          <w:p w:rsidR="00F729E5" w:rsidRDefault="00F63C16">
            <w:pPr>
              <w:pStyle w:val="TableBodyText"/>
            </w:pPr>
            <w:r>
              <w:rPr>
                <w:b/>
              </w:rPr>
              <w:t>groupChr</w:t>
            </w:r>
            <w:r>
              <w:t xml:space="preserve"> (Group-Character Function)</w:t>
            </w:r>
          </w:p>
        </w:tc>
        <w:tc>
          <w:tcPr>
            <w:tcW w:w="0" w:type="auto"/>
            <w:vAlign w:val="center"/>
          </w:tcPr>
          <w:p w:rsidR="00F729E5" w:rsidRDefault="00F63C16">
            <w:pPr>
              <w:pStyle w:val="TableBodyText"/>
            </w:pPr>
            <w:r>
              <w:t>"[ECMA-376] Part 4 §7.1.2.41"</w:t>
            </w:r>
          </w:p>
        </w:tc>
      </w:tr>
      <w:tr w:rsidR="00F729E5" w:rsidTr="00F729E5">
        <w:tc>
          <w:tcPr>
            <w:tcW w:w="0" w:type="auto"/>
            <w:vAlign w:val="center"/>
          </w:tcPr>
          <w:p w:rsidR="00F729E5" w:rsidRDefault="00F63C16">
            <w:pPr>
              <w:pStyle w:val="TableBodyText"/>
            </w:pPr>
            <w:r>
              <w:rPr>
                <w:b/>
              </w:rPr>
              <w:t>hyperlink</w:t>
            </w:r>
            <w:r>
              <w:t xml:space="preserve"> (Ruby Hyperlink)</w:t>
            </w:r>
          </w:p>
        </w:tc>
        <w:tc>
          <w:tcPr>
            <w:tcW w:w="0" w:type="auto"/>
            <w:vAlign w:val="center"/>
          </w:tcPr>
          <w:p w:rsidR="00F729E5" w:rsidRDefault="00F63C16">
            <w:pPr>
              <w:pStyle w:val="TableBodyText"/>
            </w:pPr>
            <w:r>
              <w:t>§3.1.3.1.3, hyperlink</w:t>
            </w:r>
          </w:p>
        </w:tc>
      </w:tr>
      <w:tr w:rsidR="00F729E5" w:rsidTr="00F729E5">
        <w:tc>
          <w:tcPr>
            <w:tcW w:w="0" w:type="auto"/>
            <w:vAlign w:val="center"/>
          </w:tcPr>
          <w:p w:rsidR="00F729E5" w:rsidRDefault="00F63C16">
            <w:pPr>
              <w:pStyle w:val="TableBodyText"/>
            </w:pPr>
            <w:r>
              <w:rPr>
                <w:b/>
              </w:rPr>
              <w:t>ins</w:t>
            </w:r>
            <w:r>
              <w:t xml:space="preserve"> (Inserted Run Content)</w:t>
            </w:r>
          </w:p>
        </w:tc>
        <w:tc>
          <w:tcPr>
            <w:tcW w:w="0" w:type="auto"/>
            <w:vAlign w:val="center"/>
          </w:tcPr>
          <w:p w:rsidR="00F729E5" w:rsidRDefault="00F63C16">
            <w:pPr>
              <w:pStyle w:val="TableBodyText"/>
            </w:pPr>
            <w:r>
              <w:t>"[ECMA-376] Part 4 §2.13.5.20"</w:t>
            </w:r>
          </w:p>
        </w:tc>
      </w:tr>
      <w:tr w:rsidR="00F729E5" w:rsidTr="00F729E5">
        <w:tc>
          <w:tcPr>
            <w:tcW w:w="0" w:type="auto"/>
            <w:vAlign w:val="center"/>
          </w:tcPr>
          <w:p w:rsidR="00F729E5" w:rsidRDefault="00F63C16">
            <w:pPr>
              <w:pStyle w:val="TableBodyText"/>
            </w:pPr>
            <w:r>
              <w:rPr>
                <w:b/>
              </w:rPr>
              <w:t>limLow</w:t>
            </w:r>
            <w:r>
              <w:t xml:space="preserve"> (Lower-Limit Function)</w:t>
            </w:r>
          </w:p>
        </w:tc>
        <w:tc>
          <w:tcPr>
            <w:tcW w:w="0" w:type="auto"/>
            <w:vAlign w:val="center"/>
          </w:tcPr>
          <w:p w:rsidR="00F729E5" w:rsidRDefault="00F63C16">
            <w:pPr>
              <w:pStyle w:val="TableBodyText"/>
            </w:pPr>
            <w:r>
              <w:t>"[ECMA-376] Part 4 §7.1.2.54"</w:t>
            </w:r>
          </w:p>
        </w:tc>
      </w:tr>
      <w:tr w:rsidR="00F729E5" w:rsidTr="00F729E5">
        <w:tc>
          <w:tcPr>
            <w:tcW w:w="0" w:type="auto"/>
            <w:vAlign w:val="center"/>
          </w:tcPr>
          <w:p w:rsidR="00F729E5" w:rsidRDefault="00F63C16">
            <w:pPr>
              <w:pStyle w:val="TableBodyText"/>
            </w:pPr>
            <w:r>
              <w:rPr>
                <w:b/>
              </w:rPr>
              <w:t>limUpp</w:t>
            </w:r>
            <w:r>
              <w:t xml:space="preserve"> (Upper-Limit Function)</w:t>
            </w:r>
          </w:p>
        </w:tc>
        <w:tc>
          <w:tcPr>
            <w:tcW w:w="0" w:type="auto"/>
            <w:vAlign w:val="center"/>
          </w:tcPr>
          <w:p w:rsidR="00F729E5" w:rsidRDefault="00F63C16">
            <w:pPr>
              <w:pStyle w:val="TableBodyText"/>
            </w:pPr>
            <w:r>
              <w:t>"[ECMA-376] Part 4 §7.1.2.56"</w:t>
            </w:r>
          </w:p>
        </w:tc>
      </w:tr>
      <w:tr w:rsidR="00F729E5" w:rsidTr="00F729E5">
        <w:tc>
          <w:tcPr>
            <w:tcW w:w="0" w:type="auto"/>
            <w:vAlign w:val="center"/>
          </w:tcPr>
          <w:p w:rsidR="00F729E5" w:rsidRDefault="00F63C16">
            <w:pPr>
              <w:pStyle w:val="TableBodyText"/>
            </w:pPr>
            <w:r>
              <w:rPr>
                <w:b/>
              </w:rPr>
              <w:t>m</w:t>
            </w:r>
            <w:r>
              <w:t xml:space="preserve"> (Matrix Function)</w:t>
            </w:r>
          </w:p>
        </w:tc>
        <w:tc>
          <w:tcPr>
            <w:tcW w:w="0" w:type="auto"/>
            <w:vAlign w:val="center"/>
          </w:tcPr>
          <w:p w:rsidR="00F729E5" w:rsidRDefault="00F63C16">
            <w:pPr>
              <w:pStyle w:val="TableBodyText"/>
            </w:pPr>
            <w:r>
              <w:t>"[ECMA-376] Part 4 §7.1.2.60"</w:t>
            </w:r>
          </w:p>
        </w:tc>
      </w:tr>
      <w:tr w:rsidR="00F729E5" w:rsidTr="00F729E5">
        <w:tc>
          <w:tcPr>
            <w:tcW w:w="0" w:type="auto"/>
            <w:vAlign w:val="center"/>
          </w:tcPr>
          <w:p w:rsidR="00F729E5" w:rsidRDefault="00F63C16">
            <w:pPr>
              <w:pStyle w:val="TableBodyText"/>
            </w:pPr>
            <w:r>
              <w:rPr>
                <w:b/>
              </w:rPr>
              <w:t>moveFrom</w:t>
            </w:r>
            <w:r>
              <w:t xml:space="preserve"> (Move Source Run Content)</w:t>
            </w:r>
          </w:p>
        </w:tc>
        <w:tc>
          <w:tcPr>
            <w:tcW w:w="0" w:type="auto"/>
            <w:vAlign w:val="center"/>
          </w:tcPr>
          <w:p w:rsidR="00F729E5" w:rsidRDefault="00F63C16">
            <w:pPr>
              <w:pStyle w:val="TableBodyText"/>
            </w:pPr>
            <w:r>
              <w:t>"[ECMA-376] Part 4 §2.13.5.21"</w:t>
            </w:r>
          </w:p>
        </w:tc>
      </w:tr>
      <w:tr w:rsidR="00F729E5" w:rsidTr="00F729E5">
        <w:tc>
          <w:tcPr>
            <w:tcW w:w="0" w:type="auto"/>
            <w:vAlign w:val="center"/>
          </w:tcPr>
          <w:p w:rsidR="00F729E5" w:rsidRDefault="00F63C16">
            <w:pPr>
              <w:pStyle w:val="TableBodyText"/>
            </w:pPr>
            <w:r>
              <w:rPr>
                <w:b/>
              </w:rPr>
              <w:t>moveFromRangeEnd</w:t>
            </w:r>
            <w:r>
              <w:t xml:space="preserve"> (Move Source Location Container - End)</w:t>
            </w:r>
          </w:p>
        </w:tc>
        <w:tc>
          <w:tcPr>
            <w:tcW w:w="0" w:type="auto"/>
            <w:vAlign w:val="center"/>
          </w:tcPr>
          <w:p w:rsidR="00F729E5" w:rsidRDefault="00F63C16">
            <w:pPr>
              <w:pStyle w:val="TableBodyText"/>
            </w:pPr>
            <w:r>
              <w:t>"[ECMA-376] Part 4 §2.13.5.23"</w:t>
            </w:r>
          </w:p>
        </w:tc>
      </w:tr>
      <w:tr w:rsidR="00F729E5" w:rsidTr="00F729E5">
        <w:tc>
          <w:tcPr>
            <w:tcW w:w="0" w:type="auto"/>
            <w:vAlign w:val="center"/>
          </w:tcPr>
          <w:p w:rsidR="00F729E5" w:rsidRDefault="00F63C16">
            <w:pPr>
              <w:pStyle w:val="TableBodyText"/>
            </w:pPr>
            <w:r>
              <w:rPr>
                <w:b/>
              </w:rPr>
              <w:t>moveFromRangeStart</w:t>
            </w:r>
            <w:r>
              <w:t xml:space="preserve"> (Move Source Location Container - Start)</w:t>
            </w:r>
          </w:p>
        </w:tc>
        <w:tc>
          <w:tcPr>
            <w:tcW w:w="0" w:type="auto"/>
            <w:vAlign w:val="center"/>
          </w:tcPr>
          <w:p w:rsidR="00F729E5" w:rsidRDefault="00F63C16">
            <w:pPr>
              <w:pStyle w:val="TableBodyText"/>
            </w:pPr>
            <w:r>
              <w:t>"[ECMA-376] Part 4 §2.13.5.24"</w:t>
            </w:r>
          </w:p>
        </w:tc>
      </w:tr>
      <w:tr w:rsidR="00F729E5" w:rsidTr="00F729E5">
        <w:tc>
          <w:tcPr>
            <w:tcW w:w="0" w:type="auto"/>
            <w:vAlign w:val="center"/>
          </w:tcPr>
          <w:p w:rsidR="00F729E5" w:rsidRDefault="00F63C16">
            <w:pPr>
              <w:pStyle w:val="TableBodyText"/>
            </w:pPr>
            <w:r>
              <w:rPr>
                <w:b/>
              </w:rPr>
              <w:t>moveTo</w:t>
            </w:r>
            <w:r>
              <w:t xml:space="preserve"> (Move Destination Run Content)</w:t>
            </w:r>
          </w:p>
        </w:tc>
        <w:tc>
          <w:tcPr>
            <w:tcW w:w="0" w:type="auto"/>
            <w:vAlign w:val="center"/>
          </w:tcPr>
          <w:p w:rsidR="00F729E5" w:rsidRDefault="00F63C16">
            <w:pPr>
              <w:pStyle w:val="TableBodyText"/>
            </w:pPr>
            <w:r>
              <w:t>"[ECMA-376] Part 4 §2.13.5.26"</w:t>
            </w:r>
          </w:p>
        </w:tc>
      </w:tr>
      <w:tr w:rsidR="00F729E5" w:rsidTr="00F729E5">
        <w:tc>
          <w:tcPr>
            <w:tcW w:w="0" w:type="auto"/>
            <w:vAlign w:val="center"/>
          </w:tcPr>
          <w:p w:rsidR="00F729E5" w:rsidRDefault="00F63C16">
            <w:pPr>
              <w:pStyle w:val="TableBodyText"/>
            </w:pPr>
            <w:r>
              <w:rPr>
                <w:b/>
              </w:rPr>
              <w:t>moveToRangeEnd</w:t>
            </w:r>
            <w:r>
              <w:t xml:space="preserve"> (Move Destination Location Container - End)</w:t>
            </w:r>
          </w:p>
        </w:tc>
        <w:tc>
          <w:tcPr>
            <w:tcW w:w="0" w:type="auto"/>
            <w:vAlign w:val="center"/>
          </w:tcPr>
          <w:p w:rsidR="00F729E5" w:rsidRDefault="00F63C16">
            <w:pPr>
              <w:pStyle w:val="TableBodyText"/>
            </w:pPr>
            <w:r>
              <w:t>"[ECMA-376] Part 4 §2.13.5.27"</w:t>
            </w:r>
          </w:p>
        </w:tc>
      </w:tr>
      <w:tr w:rsidR="00F729E5" w:rsidTr="00F729E5">
        <w:tc>
          <w:tcPr>
            <w:tcW w:w="0" w:type="auto"/>
            <w:vAlign w:val="center"/>
          </w:tcPr>
          <w:p w:rsidR="00F729E5" w:rsidRDefault="00F63C16">
            <w:pPr>
              <w:pStyle w:val="TableBodyText"/>
            </w:pPr>
            <w:r>
              <w:rPr>
                <w:b/>
              </w:rPr>
              <w:t>moveToRangeStart</w:t>
            </w:r>
            <w:r>
              <w:t xml:space="preserve"> (Move Destination Location Container - Start)</w:t>
            </w:r>
          </w:p>
        </w:tc>
        <w:tc>
          <w:tcPr>
            <w:tcW w:w="0" w:type="auto"/>
            <w:vAlign w:val="center"/>
          </w:tcPr>
          <w:p w:rsidR="00F729E5" w:rsidRDefault="00F63C16">
            <w:pPr>
              <w:pStyle w:val="TableBodyText"/>
            </w:pPr>
            <w:r>
              <w:t>"[ECMA-376] Part 4 §2.13.5.28"</w:t>
            </w:r>
          </w:p>
        </w:tc>
      </w:tr>
      <w:tr w:rsidR="00F729E5" w:rsidTr="00F729E5">
        <w:tc>
          <w:tcPr>
            <w:tcW w:w="0" w:type="auto"/>
            <w:vAlign w:val="center"/>
          </w:tcPr>
          <w:p w:rsidR="00F729E5" w:rsidRDefault="00F63C16">
            <w:pPr>
              <w:pStyle w:val="TableBodyText"/>
            </w:pPr>
            <w:r>
              <w:rPr>
                <w:b/>
              </w:rPr>
              <w:t>nary</w:t>
            </w:r>
            <w:r>
              <w:t xml:space="preserve"> (n-ary Operator Function)</w:t>
            </w:r>
          </w:p>
        </w:tc>
        <w:tc>
          <w:tcPr>
            <w:tcW w:w="0" w:type="auto"/>
            <w:vAlign w:val="center"/>
          </w:tcPr>
          <w:p w:rsidR="00F729E5" w:rsidRDefault="00F63C16">
            <w:pPr>
              <w:pStyle w:val="TableBodyText"/>
            </w:pPr>
            <w:r>
              <w:t>"[ECMA-376] Part 4 §7.1.2.70"</w:t>
            </w:r>
          </w:p>
        </w:tc>
      </w:tr>
      <w:tr w:rsidR="00F729E5" w:rsidTr="00F729E5">
        <w:tc>
          <w:tcPr>
            <w:tcW w:w="0" w:type="auto"/>
            <w:vAlign w:val="center"/>
          </w:tcPr>
          <w:p w:rsidR="00F729E5" w:rsidRDefault="00F63C16">
            <w:pPr>
              <w:pStyle w:val="TableBodyText"/>
            </w:pPr>
            <w:r>
              <w:rPr>
                <w:b/>
              </w:rPr>
              <w:t>oMath</w:t>
            </w:r>
            <w:r>
              <w:t xml:space="preserve"> (Office Math)</w:t>
            </w:r>
          </w:p>
        </w:tc>
        <w:tc>
          <w:tcPr>
            <w:tcW w:w="0" w:type="auto"/>
            <w:vAlign w:val="center"/>
          </w:tcPr>
          <w:p w:rsidR="00F729E5" w:rsidRDefault="00F63C16">
            <w:pPr>
              <w:pStyle w:val="TableBodyText"/>
            </w:pPr>
            <w:r>
              <w:t>"[ECMA-376] Part 4 §7.1.2.77"</w:t>
            </w:r>
          </w:p>
        </w:tc>
      </w:tr>
      <w:tr w:rsidR="00F729E5" w:rsidTr="00F729E5">
        <w:tc>
          <w:tcPr>
            <w:tcW w:w="0" w:type="auto"/>
            <w:vAlign w:val="center"/>
          </w:tcPr>
          <w:p w:rsidR="00F729E5" w:rsidRDefault="00F63C16">
            <w:pPr>
              <w:pStyle w:val="TableBodyText"/>
            </w:pPr>
            <w:r>
              <w:rPr>
                <w:b/>
              </w:rPr>
              <w:t>oMathPara</w:t>
            </w:r>
            <w:r>
              <w:t xml:space="preserve"> (Math Paragraph)</w:t>
            </w:r>
          </w:p>
        </w:tc>
        <w:tc>
          <w:tcPr>
            <w:tcW w:w="0" w:type="auto"/>
            <w:vAlign w:val="center"/>
          </w:tcPr>
          <w:p w:rsidR="00F729E5" w:rsidRDefault="00F63C16">
            <w:pPr>
              <w:pStyle w:val="TableBodyText"/>
            </w:pPr>
            <w:r>
              <w:t>"[ECMA-376] Part 4 §7.1.2.78"</w:t>
            </w:r>
          </w:p>
        </w:tc>
      </w:tr>
      <w:tr w:rsidR="00F729E5" w:rsidTr="00F729E5">
        <w:tc>
          <w:tcPr>
            <w:tcW w:w="0" w:type="auto"/>
            <w:vAlign w:val="center"/>
          </w:tcPr>
          <w:p w:rsidR="00F729E5" w:rsidRDefault="00F63C16">
            <w:pPr>
              <w:pStyle w:val="TableBodyText"/>
            </w:pPr>
            <w:r>
              <w:rPr>
                <w:b/>
              </w:rPr>
              <w:t>permEnd</w:t>
            </w:r>
            <w:r>
              <w:t xml:space="preserve"> (Range Permission End)</w:t>
            </w:r>
          </w:p>
        </w:tc>
        <w:tc>
          <w:tcPr>
            <w:tcW w:w="0" w:type="auto"/>
            <w:vAlign w:val="center"/>
          </w:tcPr>
          <w:p w:rsidR="00F729E5" w:rsidRDefault="00F63C16">
            <w:pPr>
              <w:pStyle w:val="TableBodyText"/>
            </w:pPr>
            <w:r>
              <w:t>"[ECMA-376] Part 4 §2.13.7.1"</w:t>
            </w:r>
          </w:p>
        </w:tc>
      </w:tr>
      <w:tr w:rsidR="00F729E5" w:rsidTr="00F729E5">
        <w:tc>
          <w:tcPr>
            <w:tcW w:w="0" w:type="auto"/>
            <w:vAlign w:val="center"/>
          </w:tcPr>
          <w:p w:rsidR="00F729E5" w:rsidRDefault="00F63C16">
            <w:pPr>
              <w:pStyle w:val="TableBodyText"/>
            </w:pPr>
            <w:r>
              <w:rPr>
                <w:b/>
              </w:rPr>
              <w:t>permStart</w:t>
            </w:r>
            <w:r>
              <w:t xml:space="preserve"> (Range Permission Start)</w:t>
            </w:r>
          </w:p>
        </w:tc>
        <w:tc>
          <w:tcPr>
            <w:tcW w:w="0" w:type="auto"/>
            <w:vAlign w:val="center"/>
          </w:tcPr>
          <w:p w:rsidR="00F729E5" w:rsidRDefault="00F63C16">
            <w:pPr>
              <w:pStyle w:val="TableBodyText"/>
            </w:pPr>
            <w:r>
              <w:t>"[ECMA-376] Part 4 §2.13.7.2"</w:t>
            </w:r>
          </w:p>
        </w:tc>
      </w:tr>
      <w:tr w:rsidR="00F729E5" w:rsidTr="00F729E5">
        <w:tc>
          <w:tcPr>
            <w:tcW w:w="0" w:type="auto"/>
            <w:vAlign w:val="center"/>
          </w:tcPr>
          <w:p w:rsidR="00F729E5" w:rsidRDefault="00F63C16">
            <w:pPr>
              <w:pStyle w:val="TableBodyText"/>
            </w:pPr>
            <w:r>
              <w:rPr>
                <w:b/>
              </w:rPr>
              <w:t>phant</w:t>
            </w:r>
            <w:r>
              <w:t xml:space="preserve"> (Phantom Function)</w:t>
            </w:r>
          </w:p>
        </w:tc>
        <w:tc>
          <w:tcPr>
            <w:tcW w:w="0" w:type="auto"/>
            <w:vAlign w:val="center"/>
          </w:tcPr>
          <w:p w:rsidR="00F729E5" w:rsidRDefault="00F63C16">
            <w:pPr>
              <w:pStyle w:val="TableBodyText"/>
            </w:pPr>
            <w:r>
              <w:t>"[ECMA-376] Part 4 §7.1.2.81"</w:t>
            </w:r>
          </w:p>
        </w:tc>
      </w:tr>
      <w:tr w:rsidR="00F729E5" w:rsidTr="00F729E5">
        <w:tc>
          <w:tcPr>
            <w:tcW w:w="0" w:type="auto"/>
            <w:vAlign w:val="center"/>
          </w:tcPr>
          <w:p w:rsidR="00F729E5" w:rsidRDefault="00F63C16">
            <w:pPr>
              <w:pStyle w:val="TableBodyText"/>
            </w:pPr>
            <w:r>
              <w:rPr>
                <w:b/>
              </w:rPr>
              <w:t>proofErr</w:t>
            </w:r>
            <w:r>
              <w:t xml:space="preserve"> (Proofing Error Anchor)</w:t>
            </w:r>
          </w:p>
        </w:tc>
        <w:tc>
          <w:tcPr>
            <w:tcW w:w="0" w:type="auto"/>
            <w:vAlign w:val="center"/>
          </w:tcPr>
          <w:p w:rsidR="00F729E5" w:rsidRDefault="00F63C16">
            <w:pPr>
              <w:pStyle w:val="TableBodyText"/>
            </w:pPr>
            <w:r>
              <w:t>"[ECMA-376] Part 4 §2.13.8.1"</w:t>
            </w:r>
          </w:p>
        </w:tc>
      </w:tr>
      <w:tr w:rsidR="00F729E5" w:rsidTr="00F729E5">
        <w:tc>
          <w:tcPr>
            <w:tcW w:w="0" w:type="auto"/>
            <w:vAlign w:val="center"/>
          </w:tcPr>
          <w:p w:rsidR="00F729E5" w:rsidRDefault="00F63C16">
            <w:pPr>
              <w:pStyle w:val="TableBodyText"/>
            </w:pPr>
            <w:r>
              <w:rPr>
                <w:b/>
              </w:rPr>
              <w:t>r</w:t>
            </w:r>
            <w:r>
              <w:t xml:space="preserve"> (Run)</w:t>
            </w:r>
          </w:p>
        </w:tc>
        <w:tc>
          <w:tcPr>
            <w:tcW w:w="0" w:type="auto"/>
            <w:vAlign w:val="center"/>
          </w:tcPr>
          <w:p w:rsidR="00F729E5" w:rsidRDefault="00F63C16">
            <w:pPr>
              <w:pStyle w:val="TableBodyText"/>
            </w:pPr>
            <w:r>
              <w:t>"[ECMA-376] Part 4 §7.1.2.87"</w:t>
            </w:r>
          </w:p>
        </w:tc>
      </w:tr>
      <w:tr w:rsidR="00F729E5" w:rsidTr="00F729E5">
        <w:tc>
          <w:tcPr>
            <w:tcW w:w="0" w:type="auto"/>
            <w:vAlign w:val="center"/>
          </w:tcPr>
          <w:p w:rsidR="00F729E5" w:rsidRDefault="00F63C16">
            <w:pPr>
              <w:pStyle w:val="TableBodyText"/>
            </w:pPr>
            <w:r>
              <w:rPr>
                <w:b/>
              </w:rPr>
              <w:t>r</w:t>
            </w:r>
            <w:r>
              <w:t xml:space="preserve"> (Text Run)</w:t>
            </w:r>
          </w:p>
        </w:tc>
        <w:tc>
          <w:tcPr>
            <w:tcW w:w="0" w:type="auto"/>
            <w:vAlign w:val="center"/>
          </w:tcPr>
          <w:p w:rsidR="00F729E5" w:rsidRDefault="00F63C16">
            <w:pPr>
              <w:pStyle w:val="TableBodyText"/>
            </w:pPr>
            <w:r>
              <w:t>"[ECMA-376] Part 4 §2.3.2.23"</w:t>
            </w:r>
          </w:p>
        </w:tc>
      </w:tr>
      <w:tr w:rsidR="00F729E5" w:rsidTr="00F729E5">
        <w:tc>
          <w:tcPr>
            <w:tcW w:w="0" w:type="auto"/>
            <w:vAlign w:val="center"/>
          </w:tcPr>
          <w:p w:rsidR="00F729E5" w:rsidRDefault="00F63C16">
            <w:pPr>
              <w:pStyle w:val="TableBodyText"/>
            </w:pPr>
            <w:r>
              <w:rPr>
                <w:b/>
              </w:rPr>
              <w:t>rad</w:t>
            </w:r>
            <w:r>
              <w:t xml:space="preserve"> (Radical Function)</w:t>
            </w:r>
          </w:p>
        </w:tc>
        <w:tc>
          <w:tcPr>
            <w:tcW w:w="0" w:type="auto"/>
            <w:vAlign w:val="center"/>
          </w:tcPr>
          <w:p w:rsidR="00F729E5" w:rsidRDefault="00F63C16">
            <w:pPr>
              <w:pStyle w:val="TableBodyText"/>
            </w:pPr>
            <w:r>
              <w:t>"[ECMA-376] Part 4 §7.1.2.88"</w:t>
            </w:r>
          </w:p>
        </w:tc>
      </w:tr>
      <w:tr w:rsidR="00F729E5" w:rsidTr="00F729E5">
        <w:tc>
          <w:tcPr>
            <w:tcW w:w="0" w:type="auto"/>
            <w:vAlign w:val="center"/>
          </w:tcPr>
          <w:p w:rsidR="00F729E5" w:rsidRDefault="00F63C16">
            <w:pPr>
              <w:pStyle w:val="TableBodyText"/>
            </w:pPr>
            <w:r>
              <w:rPr>
                <w:b/>
              </w:rPr>
              <w:t>sdt</w:t>
            </w:r>
            <w:r>
              <w:t xml:space="preserve"> (Ruby Inline-Level Structured Document Tag)</w:t>
            </w:r>
          </w:p>
        </w:tc>
        <w:tc>
          <w:tcPr>
            <w:tcW w:w="0" w:type="auto"/>
            <w:vAlign w:val="center"/>
          </w:tcPr>
          <w:p w:rsidR="00F729E5" w:rsidRDefault="00F63C16">
            <w:pPr>
              <w:pStyle w:val="TableBodyText"/>
            </w:pPr>
            <w:r>
              <w:t>§</w:t>
            </w:r>
            <w:hyperlink w:anchor="Section_af348f8783f94382b109b5d3efcc66ec">
              <w:r>
                <w:rPr>
                  <w:rStyle w:val="Hyperlink"/>
                </w:rPr>
                <w:t>3.1.3.1.6, sdt</w:t>
              </w:r>
            </w:hyperlink>
          </w:p>
        </w:tc>
      </w:tr>
      <w:tr w:rsidR="00F729E5" w:rsidTr="00F729E5">
        <w:tc>
          <w:tcPr>
            <w:tcW w:w="0" w:type="auto"/>
            <w:vAlign w:val="center"/>
          </w:tcPr>
          <w:p w:rsidR="00F729E5" w:rsidRDefault="00F63C16">
            <w:pPr>
              <w:pStyle w:val="TableBodyText"/>
            </w:pPr>
            <w:r>
              <w:rPr>
                <w:b/>
              </w:rPr>
              <w:t>sPre</w:t>
            </w:r>
            <w:r>
              <w:t xml:space="preserve"> (Pre-Sub-Superscript Function)</w:t>
            </w:r>
          </w:p>
        </w:tc>
        <w:tc>
          <w:tcPr>
            <w:tcW w:w="0" w:type="auto"/>
            <w:vAlign w:val="center"/>
          </w:tcPr>
          <w:p w:rsidR="00F729E5" w:rsidRDefault="00F63C16">
            <w:pPr>
              <w:pStyle w:val="TableBodyText"/>
            </w:pPr>
            <w:r>
              <w:t>"[ECMA-376] Part 4 §7.1.2.99"</w:t>
            </w:r>
          </w:p>
        </w:tc>
      </w:tr>
      <w:tr w:rsidR="00F729E5" w:rsidTr="00F729E5">
        <w:tc>
          <w:tcPr>
            <w:tcW w:w="0" w:type="auto"/>
            <w:vAlign w:val="center"/>
          </w:tcPr>
          <w:p w:rsidR="00F729E5" w:rsidRDefault="00F63C16">
            <w:pPr>
              <w:pStyle w:val="TableBodyText"/>
            </w:pPr>
            <w:r>
              <w:rPr>
                <w:b/>
              </w:rPr>
              <w:t>sSub</w:t>
            </w:r>
            <w:r>
              <w:t xml:space="preserve"> (Subscript Function)</w:t>
            </w:r>
          </w:p>
        </w:tc>
        <w:tc>
          <w:tcPr>
            <w:tcW w:w="0" w:type="auto"/>
            <w:vAlign w:val="center"/>
          </w:tcPr>
          <w:p w:rsidR="00F729E5" w:rsidRDefault="00F63C16">
            <w:pPr>
              <w:pStyle w:val="TableBodyText"/>
            </w:pPr>
            <w:r>
              <w:t>"[ECMA-376] Part 4 §7.1.2.101"</w:t>
            </w:r>
          </w:p>
        </w:tc>
      </w:tr>
      <w:tr w:rsidR="00F729E5" w:rsidTr="00F729E5">
        <w:tc>
          <w:tcPr>
            <w:tcW w:w="0" w:type="auto"/>
            <w:vAlign w:val="center"/>
          </w:tcPr>
          <w:p w:rsidR="00F729E5" w:rsidRDefault="00F63C16">
            <w:pPr>
              <w:pStyle w:val="TableBodyText"/>
            </w:pPr>
            <w:r>
              <w:rPr>
                <w:b/>
              </w:rPr>
              <w:t>sSubSup</w:t>
            </w:r>
            <w:r>
              <w:t xml:space="preserve"> (Sub-Superscript Function)</w:t>
            </w:r>
          </w:p>
        </w:tc>
        <w:tc>
          <w:tcPr>
            <w:tcW w:w="0" w:type="auto"/>
            <w:vAlign w:val="center"/>
          </w:tcPr>
          <w:p w:rsidR="00F729E5" w:rsidRDefault="00F63C16">
            <w:pPr>
              <w:pStyle w:val="TableBodyText"/>
            </w:pPr>
            <w:r>
              <w:t>"[ECMA-376] Part 4 §7.1.2.103"</w:t>
            </w:r>
          </w:p>
        </w:tc>
      </w:tr>
      <w:tr w:rsidR="00F729E5" w:rsidTr="00F729E5">
        <w:tc>
          <w:tcPr>
            <w:tcW w:w="0" w:type="auto"/>
            <w:vAlign w:val="center"/>
          </w:tcPr>
          <w:p w:rsidR="00F729E5" w:rsidRDefault="00F63C16">
            <w:pPr>
              <w:pStyle w:val="TableBodyText"/>
            </w:pPr>
            <w:r>
              <w:rPr>
                <w:b/>
              </w:rPr>
              <w:t>sSup</w:t>
            </w:r>
            <w:r>
              <w:t xml:space="preserve"> (Superscript Function)</w:t>
            </w:r>
          </w:p>
        </w:tc>
        <w:tc>
          <w:tcPr>
            <w:tcW w:w="0" w:type="auto"/>
            <w:vAlign w:val="center"/>
          </w:tcPr>
          <w:p w:rsidR="00F729E5" w:rsidRDefault="00F63C16">
            <w:pPr>
              <w:pStyle w:val="TableBodyText"/>
            </w:pPr>
            <w:r>
              <w:t>"[ECMA-376] Part 4 §7.1.2.105"</w:t>
            </w:r>
          </w:p>
        </w:tc>
      </w:tr>
    </w:tbl>
    <w:p w:rsidR="00F729E5" w:rsidRDefault="00F729E5"/>
    <w:p w:rsidR="00F729E5" w:rsidRDefault="00F729E5"/>
    <w:tbl>
      <w:tblPr>
        <w:tblStyle w:val="Table-ShadedHeader"/>
        <w:tblW w:w="0" w:type="auto"/>
        <w:tblLook w:val="04A0"/>
      </w:tblPr>
      <w:tblGrid>
        <w:gridCol w:w="3414"/>
        <w:gridCol w:w="6061"/>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anchor</w:t>
            </w:r>
            <w:r>
              <w:t xml:space="preserve"> (Hyperlink Anchor)</w:t>
            </w:r>
          </w:p>
        </w:tc>
        <w:tc>
          <w:tcPr>
            <w:tcW w:w="0" w:type="auto"/>
            <w:vAlign w:val="center"/>
          </w:tcPr>
          <w:p w:rsidR="00F729E5" w:rsidRDefault="00F63C16">
            <w:pPr>
              <w:pStyle w:val="TableBodyText"/>
            </w:pPr>
            <w:r>
              <w:t xml:space="preserve">Specifies the name of a bookmark in the current document which shall be the target of this hyperlink. </w:t>
            </w:r>
          </w:p>
          <w:p w:rsidR="00F729E5" w:rsidRDefault="00F729E5">
            <w:pPr>
              <w:pStyle w:val="TableBodyText"/>
            </w:pPr>
          </w:p>
          <w:p w:rsidR="00F729E5" w:rsidRDefault="00F63C16">
            <w:pPr>
              <w:pStyle w:val="TableBodyText"/>
            </w:pPr>
            <w:r>
              <w:t xml:space="preserve">If this attribute is omitted, then the default behavior shall be to navigate to the start of the document. If a hyperlink target is also specified using the </w:t>
            </w:r>
            <w:r>
              <w:rPr>
                <w:b/>
              </w:rPr>
              <w:t>r:id</w:t>
            </w:r>
            <w:r>
              <w:t xml:space="preserve"> attribute, then this attribute shall be ignored. If no bookmark exists in the current document with the given bookmark name, then the default behavior shall be to navigate to the start of the document.</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w:anchor="chapter3"&gt;</w:t>
            </w:r>
          </w:p>
          <w:p w:rsidR="00F729E5" w:rsidRDefault="00F63C16">
            <w:pPr>
              <w:pStyle w:val="Code"/>
            </w:pPr>
            <w:r>
              <w:t xml:space="preserve">  &lt;w:r&gt;</w:t>
            </w:r>
          </w:p>
          <w:p w:rsidR="00F729E5" w:rsidRDefault="00F63C16">
            <w:pPr>
              <w:pStyle w:val="Code"/>
            </w:pPr>
            <w:r>
              <w:t xml:space="preserve">    &lt;w:t&gt;Go to Chapter Three&lt;/w:t&gt;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The </w:t>
            </w:r>
            <w:r>
              <w:rPr>
                <w:b/>
              </w:rPr>
              <w:t>anchor</w:t>
            </w:r>
            <w:r>
              <w:t xml:space="preserve"> attribute specifies that the target of the current hyperlink shall be the text contained within the bookmark </w:t>
            </w:r>
            <w:r>
              <w:rPr>
                <w:i/>
              </w:rPr>
              <w:t>chapter3</w:t>
            </w:r>
            <w:r>
              <w:t xml:space="preserve"> within the document. end example]</w:t>
            </w:r>
          </w:p>
          <w:p w:rsidR="00F729E5" w:rsidRDefault="00F729E5">
            <w:pPr>
              <w:pStyle w:val="TableBodyText"/>
            </w:pPr>
          </w:p>
          <w:p w:rsidR="00F729E5" w:rsidRDefault="00F63C16">
            <w:pPr>
              <w:pStyle w:val="TableBodyText"/>
            </w:pPr>
            <w:r>
              <w:t>The possible values for this attribute are defined by the ST_String255 simple type (§</w:t>
            </w:r>
            <w:hyperlink w:anchor="Section_e48d37c742ff4516964353d1b09fbdec">
              <w:r>
                <w:rPr>
                  <w:rStyle w:val="Hyperlink"/>
                </w:rPr>
                <w:t>3.1.3.3.9, ST_String255</w:t>
              </w:r>
            </w:hyperlink>
            <w:r>
              <w:t>).</w:t>
            </w:r>
          </w:p>
        </w:tc>
      </w:tr>
      <w:tr w:rsidR="00F729E5" w:rsidTr="00F729E5">
        <w:tc>
          <w:tcPr>
            <w:tcW w:w="0" w:type="auto"/>
            <w:vAlign w:val="center"/>
          </w:tcPr>
          <w:p w:rsidR="00F729E5" w:rsidRDefault="00F63C16">
            <w:pPr>
              <w:pStyle w:val="TableBodyText"/>
            </w:pPr>
            <w:r>
              <w:rPr>
                <w:b/>
              </w:rPr>
              <w:t>docLocation</w:t>
            </w:r>
            <w:r>
              <w:t xml:space="preserve"> (Location in Target Document)</w:t>
            </w:r>
          </w:p>
        </w:tc>
        <w:tc>
          <w:tcPr>
            <w:tcW w:w="0" w:type="auto"/>
            <w:vAlign w:val="center"/>
          </w:tcPr>
          <w:p w:rsidR="00F729E5" w:rsidRDefault="00F63C16">
            <w:pPr>
              <w:pStyle w:val="TableBodyText"/>
            </w:pPr>
            <w:r>
              <w:t>Specifies a location in the target of the hyperlink that has no bookmarks.</w:t>
            </w:r>
          </w:p>
          <w:p w:rsidR="00F729E5" w:rsidRDefault="00F729E5">
            <w:pPr>
              <w:pStyle w:val="TableBodyText"/>
            </w:pPr>
          </w:p>
          <w:p w:rsidR="00F729E5" w:rsidRDefault="00F63C16">
            <w:pPr>
              <w:pStyle w:val="TableBodyText"/>
            </w:pPr>
            <w:r>
              <w:t xml:space="preserve">If this attribute is omitted, then no location shall be associated with the parent hyperlink. If the </w:t>
            </w:r>
            <w:r>
              <w:rPr>
                <w:b/>
              </w:rPr>
              <w:t>anchor</w:t>
            </w:r>
            <w:r>
              <w:t xml:space="preserve"> attribute is also specified, then this attribute may be ignored when the hyperlink is invoked.</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r:id="rId9" w:docLocation="table"&gt;</w:t>
            </w:r>
          </w:p>
          <w:p w:rsidR="00F729E5" w:rsidRDefault="00F63C16">
            <w:pPr>
              <w:pStyle w:val="Code"/>
            </w:pPr>
            <w:r>
              <w:t xml:space="preserve">  &lt;w:r&gt;</w:t>
            </w:r>
          </w:p>
          <w:p w:rsidR="00F729E5" w:rsidRDefault="00F63C16">
            <w:pPr>
              <w:pStyle w:val="Code"/>
            </w:pPr>
            <w:r>
              <w:t xml:space="preserve">    &lt;w:t&gt;Click Here&lt;/w:t&gt;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The </w:t>
            </w:r>
            <w:r>
              <w:rPr>
                <w:b/>
              </w:rPr>
              <w:t>docLocation</w:t>
            </w:r>
            <w:r>
              <w:t xml:space="preserve"> attribute specifies that the target of the current hyperlink shall be a region targeted by the string </w:t>
            </w:r>
            <w:r>
              <w:rPr>
                <w:i/>
              </w:rPr>
              <w:t>table</w:t>
            </w:r>
            <w:r>
              <w:t xml:space="preserve"> within the target document. end example]</w:t>
            </w:r>
          </w:p>
          <w:p w:rsidR="00F729E5" w:rsidRDefault="00F729E5">
            <w:pPr>
              <w:pStyle w:val="TableBodyText"/>
            </w:pPr>
          </w:p>
          <w:p w:rsidR="00F729E5" w:rsidRDefault="00F63C16">
            <w:pPr>
              <w:pStyle w:val="TableBodyText"/>
            </w:pPr>
            <w:r>
              <w:t>The possible values for this attribute are defined by the ST_String255 simple type (§3.1.3.3.9, ST_String255).</w:t>
            </w:r>
          </w:p>
        </w:tc>
      </w:tr>
      <w:tr w:rsidR="00F729E5" w:rsidTr="00F729E5">
        <w:tc>
          <w:tcPr>
            <w:tcW w:w="0" w:type="auto"/>
            <w:vAlign w:val="center"/>
          </w:tcPr>
          <w:p w:rsidR="00F729E5" w:rsidRDefault="00F63C16">
            <w:pPr>
              <w:pStyle w:val="TableBodyText"/>
            </w:pPr>
            <w:r>
              <w:rPr>
                <w:b/>
              </w:rPr>
              <w:t>history</w:t>
            </w:r>
            <w:r>
              <w:t xml:space="preserve"> (Add to Viewed Hyperlinks)</w:t>
            </w:r>
          </w:p>
        </w:tc>
        <w:tc>
          <w:tcPr>
            <w:tcW w:w="0" w:type="auto"/>
            <w:vAlign w:val="center"/>
          </w:tcPr>
          <w:p w:rsidR="00F729E5" w:rsidRDefault="00F63C16">
            <w:pPr>
              <w:pStyle w:val="TableBodyText"/>
            </w:pPr>
            <w:r>
              <w:t xml:space="preserve">Specifies whether the target of the parent hyperlink (as specified via the </w:t>
            </w:r>
            <w:r>
              <w:rPr>
                <w:b/>
              </w:rPr>
              <w:t>r:id</w:t>
            </w:r>
            <w:r>
              <w:t xml:space="preserve"> attribute) shall be added to a list of viewed hyperlinks when it is invoked.</w:t>
            </w:r>
          </w:p>
          <w:p w:rsidR="00F729E5" w:rsidRDefault="00F729E5">
            <w:pPr>
              <w:pStyle w:val="TableBodyText"/>
            </w:pPr>
          </w:p>
          <w:p w:rsidR="00F729E5" w:rsidRDefault="00F63C16">
            <w:pPr>
              <w:pStyle w:val="TableBodyText"/>
            </w:pPr>
            <w:r>
              <w:t xml:space="preserve">If this attribute is omitted, then its value shall be assumed to be </w:t>
            </w:r>
            <w:r>
              <w:rPr>
                <w:i/>
              </w:rPr>
              <w:t>false</w:t>
            </w:r>
            <w:r>
              <w:t>.</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r:id="rId9" w:history="true"&gt;</w:t>
            </w:r>
          </w:p>
          <w:p w:rsidR="00F729E5" w:rsidRDefault="00F63C16">
            <w:pPr>
              <w:pStyle w:val="Code"/>
            </w:pPr>
            <w:r>
              <w:t xml:space="preserve">  &lt;w:r&gt;</w:t>
            </w:r>
          </w:p>
          <w:p w:rsidR="00F729E5" w:rsidRDefault="00F63C16">
            <w:pPr>
              <w:pStyle w:val="Code"/>
            </w:pPr>
            <w:r>
              <w:t xml:space="preserve">    &lt;w:t&gt;http://example.com&lt;/w:t&gt;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The </w:t>
            </w:r>
            <w:r>
              <w:rPr>
                <w:b/>
              </w:rPr>
              <w:t>history</w:t>
            </w:r>
            <w:r>
              <w:t xml:space="preserve"> attribute value of </w:t>
            </w:r>
            <w:r>
              <w:rPr>
                <w:i/>
              </w:rPr>
              <w:t>true</w:t>
            </w:r>
            <w:r>
              <w:t xml:space="preserve"> specifies that the target of the current hyperlink shall be added to a list of visited hyperlinks when invoked within the document. end example]</w:t>
            </w:r>
          </w:p>
          <w:p w:rsidR="00F729E5" w:rsidRDefault="00F729E5">
            <w:pPr>
              <w:pStyle w:val="TableBodyText"/>
            </w:pPr>
          </w:p>
          <w:p w:rsidR="00F729E5" w:rsidRDefault="00F63C16">
            <w:pPr>
              <w:pStyle w:val="TableBodyText"/>
            </w:pPr>
            <w:r>
              <w:t>The possible values for this attribute are defined by the ST_OnOff simple type (§</w:t>
            </w:r>
            <w:hyperlink w:anchor="Section_a75c8fb9134d433a9ce68e3905566a30">
              <w:r>
                <w:rPr>
                  <w:rStyle w:val="Hyperlink"/>
                </w:rPr>
                <w:t>3.1.3.3.6, ST_OnOff</w:t>
              </w:r>
            </w:hyperlink>
            <w:r>
              <w:t>).</w:t>
            </w:r>
          </w:p>
        </w:tc>
      </w:tr>
      <w:tr w:rsidR="00F729E5" w:rsidTr="00F729E5">
        <w:tc>
          <w:tcPr>
            <w:tcW w:w="0" w:type="auto"/>
            <w:vAlign w:val="center"/>
          </w:tcPr>
          <w:p w:rsidR="00F729E5" w:rsidRDefault="00F63C16">
            <w:pPr>
              <w:pStyle w:val="TableBodyText"/>
            </w:pPr>
            <w:r>
              <w:rPr>
                <w:b/>
              </w:rPr>
              <w:t>id</w:t>
            </w:r>
            <w:r>
              <w:t xml:space="preserve"> (Hyperlink Target)</w:t>
            </w:r>
          </w:p>
          <w:p w:rsidR="00F729E5" w:rsidRDefault="00F729E5">
            <w:pPr>
              <w:pStyle w:val="TableBodyText"/>
            </w:pPr>
          </w:p>
          <w:p w:rsidR="00F729E5" w:rsidRDefault="00F63C16">
            <w:pPr>
              <w:pStyle w:val="TableBodyText"/>
            </w:pPr>
            <w:r>
              <w:t>Namespace: .../officeDocument/2006/relationships</w:t>
            </w:r>
          </w:p>
        </w:tc>
        <w:tc>
          <w:tcPr>
            <w:tcW w:w="0" w:type="auto"/>
            <w:vAlign w:val="center"/>
          </w:tcPr>
          <w:p w:rsidR="00F729E5" w:rsidRDefault="00F63C16">
            <w:pPr>
              <w:pStyle w:val="TableBodyText"/>
            </w:pPr>
            <w:r>
              <w:t>Specifies the ID of the relationship whose target shall be used as the target for this hyperlink.</w:t>
            </w:r>
          </w:p>
          <w:p w:rsidR="00F729E5" w:rsidRDefault="00F729E5">
            <w:pPr>
              <w:pStyle w:val="TableBodyText"/>
            </w:pPr>
          </w:p>
          <w:p w:rsidR="00F729E5" w:rsidRDefault="00F63C16">
            <w:pPr>
              <w:pStyle w:val="TableBodyText"/>
            </w:pPr>
            <w:r>
              <w:t xml:space="preserve">If the </w:t>
            </w:r>
            <w:r>
              <w:rPr>
                <w:b/>
              </w:rPr>
              <w:t>id</w:t>
            </w:r>
            <w:r>
              <w:t xml:space="preserve"> attribute is omitted, then there shall be no external target for the current hyperlink, although a location in the current document may still be specified as a target via the </w:t>
            </w:r>
            <w:r>
              <w:rPr>
                <w:b/>
              </w:rPr>
              <w:t>anchor</w:t>
            </w:r>
            <w:r>
              <w:t xml:space="preserve"> attribute. If the </w:t>
            </w:r>
            <w:r>
              <w:rPr>
                <w:b/>
              </w:rPr>
              <w:t>id</w:t>
            </w:r>
            <w:r>
              <w:t xml:space="preserve"> attribute exists, it shall supersede the value in the </w:t>
            </w:r>
            <w:r>
              <w:rPr>
                <w:b/>
              </w:rPr>
              <w:t>anchor</w:t>
            </w:r>
            <w:r>
              <w:t xml:space="preserve"> attribute.</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r:id="rId9"&gt;</w:t>
            </w:r>
          </w:p>
          <w:p w:rsidR="00F729E5" w:rsidRDefault="00F63C16">
            <w:pPr>
              <w:pStyle w:val="Code"/>
            </w:pPr>
            <w:r>
              <w:t xml:space="preserve">  &lt;w:r&gt;</w:t>
            </w:r>
          </w:p>
          <w:p w:rsidR="00F729E5" w:rsidRDefault="00F63C16">
            <w:pPr>
              <w:pStyle w:val="Code"/>
            </w:pPr>
            <w:r>
              <w:t xml:space="preserve">    &lt;w:t&gt;http://example.com&lt;/w:t&gt;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An </w:t>
            </w:r>
            <w:r>
              <w:rPr>
                <w:b/>
              </w:rPr>
              <w:t>id</w:t>
            </w:r>
            <w:r>
              <w:t xml:space="preserve"> attribute value of </w:t>
            </w:r>
            <w:r>
              <w:rPr>
                <w:i/>
              </w:rPr>
              <w:t>rId9</w:t>
            </w:r>
            <w:r>
              <w:t xml:space="preserve"> specifies that the relationship in the associated relationship part item with a corresponding </w:t>
            </w:r>
            <w:r>
              <w:rPr>
                <w:b/>
              </w:rPr>
              <w:t>Id</w:t>
            </w:r>
            <w:r>
              <w:t xml:space="preserve"> attribute value shall be navigated to when this hyperlink is invoked. For example, if the following XML is present in the associated relationship part item:</w:t>
            </w:r>
          </w:p>
          <w:p w:rsidR="00F729E5" w:rsidRDefault="00F729E5">
            <w:pPr>
              <w:pStyle w:val="TableBodyText"/>
            </w:pPr>
          </w:p>
          <w:p w:rsidR="00F729E5" w:rsidRDefault="00F63C16">
            <w:pPr>
              <w:pStyle w:val="Code"/>
            </w:pPr>
            <w:r>
              <w:t>&lt;Relationships xmlns="…"&gt;</w:t>
            </w:r>
          </w:p>
          <w:p w:rsidR="00F729E5" w:rsidRDefault="00F63C16">
            <w:pPr>
              <w:pStyle w:val="Code"/>
            </w:pPr>
            <w:r>
              <w:t xml:space="preserve">  &lt;Relationship Id="rId9" Mode="External" Target=http://www.contoso.com /&gt;</w:t>
            </w:r>
          </w:p>
          <w:p w:rsidR="00F729E5" w:rsidRDefault="00F63C16">
            <w:pPr>
              <w:pStyle w:val="Code"/>
            </w:pPr>
            <w:r>
              <w:t>&lt;/Relationships&gt;</w:t>
            </w:r>
          </w:p>
          <w:p w:rsidR="00F729E5" w:rsidRDefault="00F729E5">
            <w:pPr>
              <w:pStyle w:val="TableBodyText"/>
            </w:pPr>
          </w:p>
          <w:p w:rsidR="00F729E5" w:rsidRDefault="00F63C16">
            <w:pPr>
              <w:pStyle w:val="TableBodyText"/>
            </w:pPr>
            <w:r>
              <w:t xml:space="preserve">The target of this hyperlink would therefore be the target of relationship </w:t>
            </w:r>
            <w:r>
              <w:rPr>
                <w:i/>
              </w:rPr>
              <w:t>rId9</w:t>
            </w:r>
            <w:r>
              <w:t xml:space="preserve"> - in this case, </w:t>
            </w:r>
            <w:r>
              <w:rPr>
                <w:i/>
              </w:rPr>
              <w:t>http://www.contoso.com</w:t>
            </w:r>
            <w:r>
              <w:t>. end example]</w:t>
            </w:r>
          </w:p>
          <w:p w:rsidR="00F729E5" w:rsidRDefault="00F729E5">
            <w:pPr>
              <w:pStyle w:val="TableBodyText"/>
            </w:pPr>
          </w:p>
          <w:p w:rsidR="00F729E5" w:rsidRDefault="00F63C16">
            <w:pPr>
              <w:pStyle w:val="TableBodyText"/>
            </w:pPr>
            <w:r>
              <w:t>The possible values for this attribute are defined by the ST_RelationshipId simple type ("[ECMA-376] Part 4 §7.8.2.1").</w:t>
            </w:r>
          </w:p>
        </w:tc>
      </w:tr>
      <w:tr w:rsidR="00F729E5" w:rsidTr="00F729E5">
        <w:tc>
          <w:tcPr>
            <w:tcW w:w="0" w:type="auto"/>
            <w:vAlign w:val="center"/>
          </w:tcPr>
          <w:p w:rsidR="00F729E5" w:rsidRDefault="00F63C16">
            <w:pPr>
              <w:pStyle w:val="TableBodyText"/>
            </w:pPr>
            <w:r>
              <w:rPr>
                <w:b/>
              </w:rPr>
              <w:t>tgtFrame</w:t>
            </w:r>
            <w:r>
              <w:t xml:space="preserve"> (Hyperlink Target Frame)</w:t>
            </w:r>
          </w:p>
        </w:tc>
        <w:tc>
          <w:tcPr>
            <w:tcW w:w="0" w:type="auto"/>
            <w:vAlign w:val="center"/>
          </w:tcPr>
          <w:p w:rsidR="00F729E5" w:rsidRDefault="00F63C16">
            <w:pPr>
              <w:pStyle w:val="TableBodyText"/>
            </w:pPr>
            <w:r>
              <w:t>Specifies a frame within the parent HTML frameset for the target of the parent hyperlink when one exists. Values shall be handled as follows:</w:t>
            </w:r>
          </w:p>
          <w:p w:rsidR="00F729E5" w:rsidRDefault="00F729E5">
            <w:pPr>
              <w:pStyle w:val="TableBodyText"/>
            </w:pPr>
          </w:p>
          <w:p w:rsidR="00F729E5" w:rsidRDefault="00F63C16">
            <w:pPr>
              <w:pStyle w:val="TableBodyText"/>
            </w:pPr>
            <w:r>
              <w:rPr>
                <w:b/>
                <w:i/>
              </w:rPr>
              <w:t>_top</w:t>
            </w:r>
          </w:p>
          <w:p w:rsidR="00F729E5" w:rsidRDefault="00F63C16">
            <w:pPr>
              <w:pStyle w:val="TableBodyText"/>
            </w:pPr>
            <w:r>
              <w:rPr>
                <w:i/>
              </w:rPr>
              <w:t>Open hyperlink target in the full region of the current window.</w:t>
            </w:r>
          </w:p>
          <w:p w:rsidR="00F729E5" w:rsidRDefault="00F63C16">
            <w:pPr>
              <w:pStyle w:val="TableBodyText"/>
            </w:pPr>
            <w:r>
              <w:rPr>
                <w:b/>
                <w:i/>
              </w:rPr>
              <w:t>_self</w:t>
            </w:r>
          </w:p>
          <w:p w:rsidR="00F729E5" w:rsidRDefault="00F63C16">
            <w:pPr>
              <w:pStyle w:val="TableBodyText"/>
            </w:pPr>
            <w:r>
              <w:rPr>
                <w:i/>
              </w:rPr>
              <w:t>Open hyperlink target in the same frame as the hyperlink appears.</w:t>
            </w:r>
          </w:p>
          <w:p w:rsidR="00F729E5" w:rsidRDefault="00F63C16">
            <w:pPr>
              <w:pStyle w:val="TableBodyText"/>
            </w:pPr>
            <w:r>
              <w:rPr>
                <w:b/>
                <w:i/>
              </w:rPr>
              <w:t>_parent</w:t>
            </w:r>
          </w:p>
          <w:p w:rsidR="00F729E5" w:rsidRDefault="00F63C16">
            <w:pPr>
              <w:pStyle w:val="TableBodyText"/>
            </w:pPr>
            <w:r>
              <w:rPr>
                <w:i/>
              </w:rPr>
              <w:t>Open hyperlink target in the parent of the current frame, or the current frame if this frame has no parent.</w:t>
            </w:r>
          </w:p>
          <w:p w:rsidR="00F729E5" w:rsidRDefault="00F63C16">
            <w:pPr>
              <w:pStyle w:val="TableBodyText"/>
            </w:pPr>
            <w:r>
              <w:rPr>
                <w:b/>
                <w:i/>
              </w:rPr>
              <w:t>_blank</w:t>
            </w:r>
          </w:p>
          <w:p w:rsidR="00F729E5" w:rsidRDefault="00F63C16">
            <w:pPr>
              <w:pStyle w:val="TableBodyText"/>
            </w:pPr>
            <w:r>
              <w:rPr>
                <w:i/>
              </w:rPr>
              <w:t>Open hyperlink target in a new window.</w:t>
            </w:r>
          </w:p>
          <w:p w:rsidR="00F729E5" w:rsidRDefault="00F63C16">
            <w:pPr>
              <w:pStyle w:val="TableBodyText"/>
            </w:pPr>
            <w:r>
              <w:rPr>
                <w:b/>
                <w:i/>
              </w:rPr>
              <w:t>all other values</w:t>
            </w:r>
          </w:p>
          <w:p w:rsidR="00F729E5" w:rsidRDefault="00F63C16">
            <w:pPr>
              <w:pStyle w:val="TableBodyText"/>
            </w:pPr>
            <w:r>
              <w:rPr>
                <w:i/>
              </w:rPr>
              <w:t>Open hyperlink target in the frame with the specified name. If no frame exists with this name, open in the current frame.</w:t>
            </w:r>
          </w:p>
          <w:p w:rsidR="00F729E5" w:rsidRDefault="00F729E5">
            <w:pPr>
              <w:pStyle w:val="TableBodyText"/>
            </w:pPr>
          </w:p>
          <w:p w:rsidR="00F729E5" w:rsidRDefault="00F63C16">
            <w:pPr>
              <w:pStyle w:val="TableBodyText"/>
            </w:pPr>
            <w:r>
              <w:rPr>
                <w:i/>
              </w:rPr>
              <w:t>If this string does not begin with an alphabetic character, it shall be ignored.</w:t>
            </w:r>
          </w:p>
          <w:p w:rsidR="00F729E5" w:rsidRDefault="00F63C16">
            <w:pPr>
              <w:pStyle w:val="TableBodyText"/>
            </w:pPr>
            <w:r>
              <w:t>If this attribute is omitted, then no target frame information shall be associated with the parent hyperlink. If the current document is not part of a frameset, then this information may be ignored.</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r:id="rId9" w:tgtFrame="_top"&gt;</w:t>
            </w:r>
          </w:p>
          <w:p w:rsidR="00F729E5" w:rsidRDefault="00F63C16">
            <w:pPr>
              <w:pStyle w:val="Code"/>
            </w:pPr>
            <w:r>
              <w:t xml:space="preserve">  &lt;w:r&gt;</w:t>
            </w:r>
          </w:p>
          <w:p w:rsidR="00F729E5" w:rsidRDefault="00F63C16">
            <w:pPr>
              <w:pStyle w:val="Code"/>
            </w:pPr>
            <w:r>
              <w:t xml:space="preserve">    &lt;w:t&gt;http://example.com&lt;/w:t&gt;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The </w:t>
            </w:r>
            <w:r>
              <w:rPr>
                <w:b/>
              </w:rPr>
              <w:t>tgtFrame</w:t>
            </w:r>
            <w:r>
              <w:t xml:space="preserve"> attribute value of </w:t>
            </w:r>
            <w:r>
              <w:rPr>
                <w:i/>
              </w:rPr>
              <w:t>_top</w:t>
            </w:r>
            <w:r>
              <w:t xml:space="preserve"> specifies that the target of this hyperlink shall be displayed in the full extents of the current window. end example]</w:t>
            </w:r>
          </w:p>
          <w:p w:rsidR="00F729E5" w:rsidRDefault="00F729E5">
            <w:pPr>
              <w:pStyle w:val="TableBodyText"/>
            </w:pPr>
          </w:p>
          <w:p w:rsidR="00F729E5" w:rsidRDefault="00F63C16">
            <w:pPr>
              <w:pStyle w:val="TableBodyText"/>
            </w:pPr>
            <w:r>
              <w:t>The possible values for this attribute are defined by the ST_String255 simple type (§3.1.3.3.9, ST_String255).</w:t>
            </w:r>
          </w:p>
        </w:tc>
      </w:tr>
      <w:tr w:rsidR="00F729E5" w:rsidTr="00F729E5">
        <w:tc>
          <w:tcPr>
            <w:tcW w:w="0" w:type="auto"/>
            <w:vAlign w:val="center"/>
          </w:tcPr>
          <w:p w:rsidR="00F729E5" w:rsidRDefault="00F63C16">
            <w:pPr>
              <w:pStyle w:val="TableBodyText"/>
            </w:pPr>
            <w:r>
              <w:rPr>
                <w:b/>
              </w:rPr>
              <w:t>tooltip</w:t>
            </w:r>
            <w:r>
              <w:t xml:space="preserve"> (Associated String)</w:t>
            </w:r>
          </w:p>
        </w:tc>
        <w:tc>
          <w:tcPr>
            <w:tcW w:w="0" w:type="auto"/>
            <w:vAlign w:val="center"/>
          </w:tcPr>
          <w:p w:rsidR="00F729E5" w:rsidRDefault="00F63C16">
            <w:pPr>
              <w:pStyle w:val="TableBodyText"/>
            </w:pPr>
            <w:r>
              <w:t>Specifies a string that may be surfaced in a user interface as associated with the parent hyperlink.</w:t>
            </w:r>
          </w:p>
          <w:p w:rsidR="00F729E5" w:rsidRDefault="00F729E5">
            <w:pPr>
              <w:pStyle w:val="TableBodyText"/>
            </w:pPr>
          </w:p>
          <w:p w:rsidR="00F729E5" w:rsidRDefault="00F63C16">
            <w:pPr>
              <w:pStyle w:val="TableBodyText"/>
            </w:pPr>
            <w:r>
              <w:t>If this attribute is omitted, then no associated string shall be linked to the parent hyperlink in the document.</w:t>
            </w:r>
          </w:p>
          <w:p w:rsidR="00F729E5" w:rsidRDefault="00F729E5">
            <w:pPr>
              <w:pStyle w:val="TableBodyText"/>
            </w:pPr>
          </w:p>
          <w:p w:rsidR="00F729E5" w:rsidRDefault="00F63C16">
            <w:pPr>
              <w:pStyle w:val="TableBodyText"/>
            </w:pPr>
            <w:r>
              <w:t>[Example: Consider the following WordprocessingML fragment for a hyperlink:</w:t>
            </w:r>
          </w:p>
          <w:p w:rsidR="00F729E5" w:rsidRDefault="00F729E5">
            <w:pPr>
              <w:pStyle w:val="TableBodyText"/>
            </w:pPr>
          </w:p>
          <w:p w:rsidR="00F729E5" w:rsidRDefault="00F63C16">
            <w:pPr>
              <w:pStyle w:val="Code"/>
            </w:pPr>
            <w:r>
              <w:t>&lt;w:hyperlink r:id="rId9" w:tooltip="Click here!"&gt;</w:t>
            </w:r>
          </w:p>
          <w:p w:rsidR="00F729E5" w:rsidRDefault="00F63C16">
            <w:pPr>
              <w:pStyle w:val="Code"/>
            </w:pPr>
            <w:r>
              <w:t xml:space="preserve">  &lt;w:r&gt;</w:t>
            </w:r>
          </w:p>
          <w:p w:rsidR="00F729E5" w:rsidRDefault="00F63C16">
            <w:pPr>
              <w:pStyle w:val="Code"/>
            </w:pPr>
            <w:r>
              <w:t xml:space="preserve">    &lt;w:t&gt;http://example.com&lt;/w:t&gt;</w:t>
            </w:r>
          </w:p>
          <w:p w:rsidR="00F729E5" w:rsidRDefault="00F63C16">
            <w:pPr>
              <w:pStyle w:val="Code"/>
            </w:pPr>
            <w:r>
              <w:t xml:space="preserve">  &lt;/w:r&gt;</w:t>
            </w:r>
          </w:p>
          <w:p w:rsidR="00F729E5" w:rsidRDefault="00F63C16">
            <w:pPr>
              <w:pStyle w:val="Code"/>
            </w:pPr>
            <w:r>
              <w:t>&lt;/w:hyperlink&gt;</w:t>
            </w:r>
          </w:p>
          <w:p w:rsidR="00F729E5" w:rsidRDefault="00F729E5">
            <w:pPr>
              <w:pStyle w:val="TableBodyText"/>
            </w:pPr>
          </w:p>
          <w:p w:rsidR="00F729E5" w:rsidRDefault="00F63C16">
            <w:pPr>
              <w:pStyle w:val="TableBodyText"/>
            </w:pPr>
            <w:r>
              <w:t xml:space="preserve">The value of this attribute specifies that the parent hyperlink has the associated string of </w:t>
            </w:r>
            <w:r>
              <w:rPr>
                <w:i/>
              </w:rPr>
              <w:t>Click here!</w:t>
            </w:r>
            <w:r>
              <w:t>, which may be used as desired. end example]</w:t>
            </w:r>
          </w:p>
          <w:p w:rsidR="00F729E5" w:rsidRDefault="00F729E5">
            <w:pPr>
              <w:pStyle w:val="TableBodyText"/>
            </w:pPr>
          </w:p>
          <w:p w:rsidR="00F729E5" w:rsidRDefault="00F63C16">
            <w:pPr>
              <w:pStyle w:val="TableBodyText"/>
            </w:pPr>
            <w:r>
              <w:t>The possible values for this attribute are defined by the ST_String260 simple type (§</w:t>
            </w:r>
            <w:hyperlink w:anchor="Section_ad515607353945d289e5a597e06cc648">
              <w:r>
                <w:rPr>
                  <w:rStyle w:val="Hyperlink"/>
                </w:rPr>
                <w:t>3.1.3.3.10, ST_String260</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name="CT_HyperlinkRuby"&gt;</w:t>
      </w:r>
    </w:p>
    <w:p w:rsidR="00F729E5" w:rsidRDefault="00F63C16">
      <w:pPr>
        <w:pStyle w:val="Code"/>
      </w:pPr>
      <w:r>
        <w:t xml:space="preserve">  &lt;group ref="EG_RubyContent" minOccurs="0" maxOccurs="unbounded"/&gt;</w:t>
      </w:r>
    </w:p>
    <w:p w:rsidR="00F729E5" w:rsidRDefault="00F63C16">
      <w:pPr>
        <w:pStyle w:val="Code"/>
      </w:pPr>
      <w:r>
        <w:t xml:space="preserve">  &lt;attribute name="tgtFrame" type="ST_String255" use="optional"/&gt;</w:t>
      </w:r>
    </w:p>
    <w:p w:rsidR="00F729E5" w:rsidRDefault="00F63C16">
      <w:pPr>
        <w:pStyle w:val="Code"/>
      </w:pPr>
      <w:r>
        <w:t xml:space="preserve">  &lt;attribute name="tooltip" type="ST_String260" use="optional"/&gt;</w:t>
      </w:r>
    </w:p>
    <w:p w:rsidR="00F729E5" w:rsidRDefault="00F63C16">
      <w:pPr>
        <w:pStyle w:val="Code"/>
      </w:pPr>
      <w:r>
        <w:t xml:space="preserve">  &lt;attribute name="docLocation" type="ST_String255" use="optional"/&gt;</w:t>
      </w:r>
    </w:p>
    <w:p w:rsidR="00F729E5" w:rsidRDefault="00F63C16">
      <w:pPr>
        <w:pStyle w:val="Code"/>
      </w:pPr>
      <w:r>
        <w:t xml:space="preserve">  &lt;attribute name="history" type="ST_OnOff" use="optional"/&gt;</w:t>
      </w:r>
    </w:p>
    <w:p w:rsidR="00F729E5" w:rsidRDefault="00F63C16">
      <w:pPr>
        <w:pStyle w:val="Code"/>
      </w:pPr>
      <w:r>
        <w:t xml:space="preserve">  &lt;attribute name="anchor" type="ST_String255" use="optional"/&gt;</w:t>
      </w:r>
    </w:p>
    <w:p w:rsidR="00F729E5" w:rsidRDefault="00F63C16">
      <w:pPr>
        <w:pStyle w:val="Code"/>
      </w:pPr>
      <w:r>
        <w:t xml:space="preserve">  &lt;attribute ref="r:id"/&gt;</w:t>
      </w:r>
    </w:p>
    <w:p w:rsidR="00F729E5" w:rsidRDefault="00F63C16">
      <w:pPr>
        <w:pStyle w:val="Code"/>
      </w:pPr>
      <w:r>
        <w:t>&lt;/complexType&gt;</w:t>
      </w:r>
    </w:p>
    <w:p w:rsidR="00F729E5" w:rsidRDefault="00F63C16">
      <w:pPr>
        <w:pStyle w:val="Heading5"/>
      </w:pPr>
      <w:bookmarkStart w:id="3929" w:name="section_49295edb641a431d9b508cf668f1baa5"/>
      <w:bookmarkStart w:id="3930" w:name="_Toc454427209"/>
      <w:r>
        <w:t>moveFrom (Move Source Math Control Character)</w:t>
      </w:r>
      <w:bookmarkEnd w:id="3929"/>
      <w:bookmarkEnd w:id="3930"/>
      <w:r w:rsidR="00BE53A7">
        <w:fldChar w:fldCharType="begin"/>
      </w:r>
      <w:r>
        <w:instrText xml:space="preserve"> XE "moveFrom (Move Source Math Control Character)" </w:instrText>
      </w:r>
      <w:r w:rsidR="00BE53A7">
        <w:fldChar w:fldCharType="end"/>
      </w:r>
    </w:p>
    <w:p w:rsidR="00F729E5" w:rsidRDefault="00F63C16">
      <w:r>
        <w:t>This element specifies that the Office Open XML Math control character contained within it shall be treated as content that has been moved away from this location and tracked as a revision.</w:t>
      </w:r>
    </w:p>
    <w:p w:rsidR="00F729E5" w:rsidRDefault="00F63C16">
      <w:r>
        <w:t>The following restrictions shall be applied to this content:</w:t>
      </w:r>
    </w:p>
    <w:p w:rsidR="00F729E5" w:rsidRDefault="00F63C16">
      <w:pPr>
        <w:pStyle w:val="ListParagraph"/>
        <w:numPr>
          <w:ilvl w:val="0"/>
          <w:numId w:val="50"/>
        </w:numPr>
      </w:pPr>
      <w:r>
        <w:t>If this element occurs outside of a valid move source container (§"</w:t>
      </w:r>
      <w:hyperlink r:id="rId314">
        <w:r>
          <w:rPr>
            <w:rStyle w:val="Hyperlink"/>
          </w:rPr>
          <w:t>[ECMA-376]</w:t>
        </w:r>
      </w:hyperlink>
      <w:r>
        <w:t xml:space="preserve"> Part 4 §2.13.5.24; moveFromRangeStart"; §"[ECMA-376] Part 4 §2.13.5.23; moveFromRangeEnd") for which a matching move destination container (§"[ECMA-376] Part 4 §2.13.5.28; moveToRangeStart"; §"[ECMA-376] Part 4 §2.13.5.27; moveToRangeEnd") exists in the document, then the math control character shall be treated as deleted, rather than moved.</w:t>
      </w:r>
    </w:p>
    <w:p w:rsidR="00F729E5" w:rsidRDefault="00F63C16">
      <w:r>
        <w:t>Word ignores this element.</w:t>
      </w:r>
    </w:p>
    <w:tbl>
      <w:tblPr>
        <w:tblStyle w:val="Table-ShadedHeader"/>
        <w:tblW w:w="0" w:type="auto"/>
        <w:tblLook w:val="04A0"/>
      </w:tblPr>
      <w:tblGrid>
        <w:gridCol w:w="343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ctrlPr</w:t>
            </w:r>
            <w:r>
              <w:t xml:space="preserve"> ("[ECMA-376] Part 4 §7.1.2.23")</w:t>
            </w:r>
          </w:p>
        </w:tc>
      </w:tr>
    </w:tbl>
    <w:p w:rsidR="00F729E5" w:rsidRDefault="00F729E5"/>
    <w:p w:rsidR="00F729E5" w:rsidRDefault="00F729E5"/>
    <w:tbl>
      <w:tblPr>
        <w:tblStyle w:val="Table-ShadedHeader"/>
        <w:tblW w:w="0" w:type="auto"/>
        <w:tblLook w:val="04A0"/>
      </w:tblPr>
      <w:tblGrid>
        <w:gridCol w:w="3299"/>
        <w:gridCol w:w="2839"/>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del</w:t>
            </w:r>
            <w:r>
              <w:t xml:space="preserve"> (Deleted Math Control Character)</w:t>
            </w:r>
          </w:p>
        </w:tc>
        <w:tc>
          <w:tcPr>
            <w:tcW w:w="0" w:type="auto"/>
            <w:vAlign w:val="center"/>
          </w:tcPr>
          <w:p w:rsidR="00F729E5" w:rsidRDefault="00F63C16">
            <w:pPr>
              <w:pStyle w:val="TableBodyText"/>
            </w:pPr>
            <w:r>
              <w:t>"[ECMA-376] Part 4 §2.13.5.15"</w:t>
            </w:r>
          </w:p>
        </w:tc>
      </w:tr>
      <w:tr w:rsidR="00F729E5" w:rsidTr="00F729E5">
        <w:tc>
          <w:tcPr>
            <w:tcW w:w="0" w:type="auto"/>
            <w:vAlign w:val="center"/>
          </w:tcPr>
          <w:p w:rsidR="00F729E5" w:rsidRDefault="00F63C16">
            <w:pPr>
              <w:pStyle w:val="TableBodyText"/>
            </w:pPr>
            <w:r>
              <w:rPr>
                <w:b/>
              </w:rPr>
              <w:t>ins</w:t>
            </w:r>
            <w:r>
              <w:t xml:space="preserve"> (Inserted Math Control Character)</w:t>
            </w:r>
          </w:p>
        </w:tc>
        <w:tc>
          <w:tcPr>
            <w:tcW w:w="0" w:type="auto"/>
            <w:vAlign w:val="center"/>
          </w:tcPr>
          <w:p w:rsidR="00F729E5" w:rsidRDefault="00F63C16">
            <w:pPr>
              <w:pStyle w:val="TableBodyText"/>
            </w:pPr>
            <w:r>
              <w:t>"[ECMA-376] Part 4 §2.13.5.17"</w:t>
            </w:r>
          </w:p>
        </w:tc>
      </w:tr>
      <w:tr w:rsidR="00F729E5" w:rsidTr="00F729E5">
        <w:tc>
          <w:tcPr>
            <w:tcW w:w="0" w:type="auto"/>
            <w:vAlign w:val="center"/>
          </w:tcPr>
          <w:p w:rsidR="00F729E5" w:rsidRDefault="00F63C16">
            <w:pPr>
              <w:pStyle w:val="TableBodyText"/>
            </w:pPr>
            <w:r>
              <w:rPr>
                <w:b/>
              </w:rPr>
              <w:t>rPr</w:t>
            </w:r>
            <w:r>
              <w:t xml:space="preserve"> (Run Properties)</w:t>
            </w:r>
          </w:p>
        </w:tc>
        <w:tc>
          <w:tcPr>
            <w:tcW w:w="0" w:type="auto"/>
            <w:vAlign w:val="center"/>
          </w:tcPr>
          <w:p w:rsidR="00F729E5" w:rsidRDefault="00F63C16">
            <w:pPr>
              <w:pStyle w:val="TableBodyText"/>
            </w:pPr>
            <w:r>
              <w:t>"[ECMA-376] Part 4 §2.3.2.25"</w:t>
            </w:r>
          </w:p>
        </w:tc>
      </w:tr>
    </w:tbl>
    <w:p w:rsidR="00F729E5" w:rsidRDefault="00F729E5"/>
    <w:p w:rsidR="00F729E5" w:rsidRDefault="00F729E5"/>
    <w:tbl>
      <w:tblPr>
        <w:tblStyle w:val="Table-ShadedHeader"/>
        <w:tblW w:w="0" w:type="auto"/>
        <w:tblLook w:val="04A0"/>
      </w:tblPr>
      <w:tblGrid>
        <w:gridCol w:w="1800"/>
        <w:gridCol w:w="7675"/>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author</w:t>
            </w:r>
            <w:r>
              <w:t xml:space="preserve"> (Annotation Author)</w:t>
            </w:r>
          </w:p>
        </w:tc>
        <w:tc>
          <w:tcPr>
            <w:tcW w:w="0" w:type="auto"/>
            <w:vAlign w:val="center"/>
          </w:tcPr>
          <w:p w:rsidR="00F729E5" w:rsidRDefault="00F63C16">
            <w:pPr>
              <w:pStyle w:val="TableBodyText"/>
            </w:pPr>
            <w:r>
              <w:t>Specifies the author for an annotation within a WordprocessingML document.</w:t>
            </w:r>
          </w:p>
          <w:p w:rsidR="00F729E5" w:rsidRDefault="00F729E5">
            <w:pPr>
              <w:pStyle w:val="TableBodyText"/>
            </w:pPr>
          </w:p>
          <w:p w:rsidR="00F729E5" w:rsidRDefault="00F63C16">
            <w:pPr>
              <w:pStyle w:val="TableBodyText"/>
            </w:pPr>
            <w:r>
              <w:t xml:space="preserve"> [Example: Consider a comment represented using the following WordprocessingML fragment:</w:t>
            </w:r>
          </w:p>
          <w:p w:rsidR="00F729E5" w:rsidRDefault="00F729E5">
            <w:pPr>
              <w:pStyle w:val="TableBodyText"/>
            </w:pPr>
          </w:p>
          <w:p w:rsidR="00F729E5" w:rsidRDefault="00F63C16">
            <w:pPr>
              <w:pStyle w:val="Code"/>
            </w:pPr>
            <w:r>
              <w:t>&lt;w:… w:id="1" w:author="Example Author"&gt;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author</w:t>
            </w:r>
            <w:r>
              <w:t xml:space="preserve"> attribute specifies that the author of the current annotation is </w:t>
            </w:r>
            <w:r>
              <w:rPr>
                <w:i/>
              </w:rPr>
              <w:t>Example Author</w:t>
            </w:r>
            <w:r>
              <w:t>, which may be used as desired. end example]</w:t>
            </w:r>
          </w:p>
          <w:p w:rsidR="00F729E5" w:rsidRDefault="00F729E5">
            <w:pPr>
              <w:pStyle w:val="TableBodyText"/>
            </w:pPr>
          </w:p>
          <w:p w:rsidR="00F729E5" w:rsidRDefault="00F63C16">
            <w:pPr>
              <w:pStyle w:val="TableBodyText"/>
            </w:pPr>
            <w:r>
              <w:t>The possible values for this attribute are defined by the ST_String255 simple type (§</w:t>
            </w:r>
            <w:hyperlink w:anchor="Section_e48d37c742ff4516964353d1b09fbdec">
              <w:r>
                <w:rPr>
                  <w:rStyle w:val="Hyperlink"/>
                </w:rPr>
                <w:t>3.1.3.3.9, ST_String255</w:t>
              </w:r>
            </w:hyperlink>
            <w:r>
              <w:t>).</w:t>
            </w:r>
          </w:p>
        </w:tc>
      </w:tr>
      <w:tr w:rsidR="00F729E5" w:rsidTr="00F729E5">
        <w:tc>
          <w:tcPr>
            <w:tcW w:w="0" w:type="auto"/>
            <w:vAlign w:val="center"/>
          </w:tcPr>
          <w:p w:rsidR="00F729E5" w:rsidRDefault="00F63C16">
            <w:pPr>
              <w:pStyle w:val="TableBodyText"/>
            </w:pPr>
            <w:r>
              <w:rPr>
                <w:b/>
              </w:rPr>
              <w:t>date</w:t>
            </w:r>
            <w:r>
              <w:t xml:space="preserve"> (Annotation Date)</w:t>
            </w:r>
          </w:p>
        </w:tc>
        <w:tc>
          <w:tcPr>
            <w:tcW w:w="0" w:type="auto"/>
            <w:vAlign w:val="center"/>
          </w:tcPr>
          <w:p w:rsidR="00F729E5" w:rsidRDefault="00F63C16">
            <w:pPr>
              <w:pStyle w:val="TableBodyText"/>
            </w:pPr>
            <w:r>
              <w:t>Specifies the date information for an annotation within a WordprocessingML document.</w:t>
            </w:r>
          </w:p>
          <w:p w:rsidR="00F729E5" w:rsidRDefault="00F729E5">
            <w:pPr>
              <w:pStyle w:val="TableBodyText"/>
            </w:pPr>
          </w:p>
          <w:p w:rsidR="00F729E5" w:rsidRDefault="00F63C16">
            <w:pPr>
              <w:pStyle w:val="TableBodyText"/>
            </w:pPr>
            <w:r>
              <w:t>If this attribute is omitted, then no date information shall be associated with the parent annotation type.</w:t>
            </w:r>
          </w:p>
          <w:p w:rsidR="00F729E5" w:rsidRDefault="00F729E5">
            <w:pPr>
              <w:pStyle w:val="TableBodyText"/>
            </w:pPr>
          </w:p>
          <w:p w:rsidR="00F729E5" w:rsidRDefault="00F63C16">
            <w:pPr>
              <w:pStyle w:val="TableBodyText"/>
            </w:pPr>
            <w:r>
              <w:t>[Example: Consider a comment represented using the following WordprocessingML fragment:</w:t>
            </w:r>
          </w:p>
          <w:p w:rsidR="00F729E5" w:rsidRDefault="00F729E5">
            <w:pPr>
              <w:pStyle w:val="TableBodyText"/>
            </w:pPr>
          </w:p>
          <w:p w:rsidR="00F729E5" w:rsidRDefault="00F63C16">
            <w:pPr>
              <w:pStyle w:val="Code"/>
            </w:pPr>
            <w:r>
              <w:t>&lt;w:… w:id="1" w:date="2006-01-01T10:00:00"&gt;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date</w:t>
            </w:r>
            <w:r>
              <w:t xml:space="preserve"> attribute specifies that the date of the current annotation is January 1st 2006 at 10:00 AM, which may be used as desired. end example]</w:t>
            </w:r>
          </w:p>
          <w:p w:rsidR="00F729E5" w:rsidRDefault="00F729E5">
            <w:pPr>
              <w:pStyle w:val="TableBodyText"/>
            </w:pPr>
          </w:p>
          <w:p w:rsidR="00F729E5" w:rsidRDefault="00F63C16">
            <w:pPr>
              <w:pStyle w:val="TableBodyText"/>
            </w:pPr>
            <w:r>
              <w:t>The possible values for this attribute are defined by the ST_DateTime simple type (§</w:t>
            </w:r>
            <w:hyperlink w:anchor="Section_0e49cc0fd6ff42d7b0ead025936da686">
              <w:r>
                <w:rPr>
                  <w:rStyle w:val="Hyperlink"/>
                </w:rPr>
                <w:t>3.1.3.3.2, ST_DateTime</w:t>
              </w:r>
            </w:hyperlink>
            <w:r>
              <w:t>).</w:t>
            </w:r>
          </w:p>
        </w:tc>
      </w:tr>
      <w:tr w:rsidR="00F729E5" w:rsidTr="00F729E5">
        <w:tc>
          <w:tcPr>
            <w:tcW w:w="0" w:type="auto"/>
            <w:vAlign w:val="center"/>
          </w:tcPr>
          <w:p w:rsidR="00F729E5" w:rsidRDefault="00F63C16">
            <w:pPr>
              <w:pStyle w:val="TableBodyText"/>
            </w:pPr>
            <w:r>
              <w:rPr>
                <w:b/>
              </w:rPr>
              <w:t>id</w:t>
            </w:r>
            <w:r>
              <w:t xml:space="preserve"> (Annotation Identifier)</w:t>
            </w:r>
          </w:p>
        </w:tc>
        <w:tc>
          <w:tcPr>
            <w:tcW w:w="0" w:type="auto"/>
            <w:vAlign w:val="center"/>
          </w:tcPr>
          <w:p w:rsidR="00F729E5" w:rsidRDefault="00F63C16">
            <w:pPr>
              <w:pStyle w:val="TableBodyText"/>
            </w:pPr>
            <w:r>
              <w:t xml:space="preserve">Specifies a unique identifier for an annotation within a WordprocessingML document. The restrictions on the </w:t>
            </w:r>
            <w:r>
              <w:rPr>
                <w:b/>
              </w:rPr>
              <w:t>id</w:t>
            </w:r>
            <w:r>
              <w:t xml:space="preserve"> attribute, if any, are defined by the parent XML element.</w:t>
            </w:r>
          </w:p>
          <w:p w:rsidR="00F729E5" w:rsidRDefault="00F729E5">
            <w:pPr>
              <w:pStyle w:val="TableBodyText"/>
            </w:pPr>
          </w:p>
          <w:p w:rsidR="00F729E5" w:rsidRDefault="00F63C16">
            <w:pPr>
              <w:pStyle w:val="TableBodyText"/>
            </w:pPr>
            <w:r>
              <w:t>If this attribute is omitted, then the document is non-conformant.</w:t>
            </w:r>
          </w:p>
          <w:p w:rsidR="00F729E5" w:rsidRDefault="00F729E5">
            <w:pPr>
              <w:pStyle w:val="TableBodyText"/>
            </w:pPr>
          </w:p>
          <w:p w:rsidR="00F729E5" w:rsidRDefault="00F63C16">
            <w:pPr>
              <w:pStyle w:val="TableBodyText"/>
            </w:pPr>
            <w:r>
              <w:t>[Example: Consider an annotation represented using the following WordprocessingML fragment:</w:t>
            </w:r>
          </w:p>
          <w:p w:rsidR="00F729E5" w:rsidRDefault="00F729E5">
            <w:pPr>
              <w:pStyle w:val="TableBodyText"/>
            </w:pPr>
          </w:p>
          <w:p w:rsidR="00F729E5" w:rsidRDefault="00F63C16">
            <w:pPr>
              <w:pStyle w:val="Code"/>
            </w:pPr>
            <w:r>
              <w:t>&lt;w:… w:id="1" … &gt;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id</w:t>
            </w:r>
            <w:r>
              <w:t xml:space="preserve"> attribute specifies that the ID of the current annotation is </w:t>
            </w:r>
            <w:r>
              <w:rPr>
                <w:i/>
              </w:rPr>
              <w:t>1</w:t>
            </w:r>
            <w:r>
              <w:t>. This value is used to uniquely identify this annotation within the document content. end example]</w:t>
            </w:r>
          </w:p>
          <w:p w:rsidR="00F729E5" w:rsidRDefault="00F729E5">
            <w:pPr>
              <w:pStyle w:val="TableBodyText"/>
            </w:pPr>
          </w:p>
          <w:p w:rsidR="00F729E5" w:rsidRDefault="00F63C16">
            <w:pPr>
              <w:pStyle w:val="TableBodyText"/>
            </w:pPr>
            <w:r>
              <w:t>The possible values for this attribute are defined by the ST_MarkupId simple type (§</w:t>
            </w:r>
            <w:hyperlink w:anchor="Section_7ce417c67bd342e899d42f80719282b7">
              <w:r>
                <w:rPr>
                  <w:rStyle w:val="Hyperlink"/>
                </w:rPr>
                <w:t>3.1.3.3.3, ST_MarkupId</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name="CT_MathCtrlMove"&gt;</w:t>
      </w:r>
    </w:p>
    <w:p w:rsidR="00F729E5" w:rsidRDefault="00F63C16">
      <w:pPr>
        <w:pStyle w:val="Code"/>
      </w:pPr>
      <w:r>
        <w:t xml:space="preserve">  &lt;complexContent&gt;</w:t>
      </w:r>
    </w:p>
    <w:p w:rsidR="00F729E5" w:rsidRDefault="00F63C16">
      <w:pPr>
        <w:pStyle w:val="Code"/>
      </w:pPr>
      <w:r>
        <w:t xml:space="preserve">    &lt;extension base="CT_TrackChange"&gt;</w:t>
      </w:r>
    </w:p>
    <w:p w:rsidR="00F729E5" w:rsidRDefault="00F63C16">
      <w:pPr>
        <w:pStyle w:val="Code"/>
      </w:pPr>
      <w:r>
        <w:t xml:space="preserve">      &lt;choice minOccurs="0"&gt;</w:t>
      </w:r>
    </w:p>
    <w:p w:rsidR="00F729E5" w:rsidRDefault="00F63C16">
      <w:pPr>
        <w:pStyle w:val="Code"/>
      </w:pPr>
      <w:r>
        <w:t xml:space="preserve">        &lt;group ref="EG_RPr"/&gt;</w:t>
      </w:r>
    </w:p>
    <w:p w:rsidR="00F729E5" w:rsidRDefault="00F63C16">
      <w:pPr>
        <w:pStyle w:val="Code"/>
      </w:pPr>
      <w:r>
        <w:t xml:space="preserve">        &lt;group ref="EG_MathCtrlIns"/&gt;</w:t>
      </w:r>
    </w:p>
    <w:p w:rsidR="00F729E5" w:rsidRDefault="00F63C16">
      <w:pPr>
        <w:pStyle w:val="Code"/>
      </w:pPr>
      <w:r>
        <w:t xml:space="preserve">        &lt;group ref="EG_MathCtrlDel"/&gt;</w:t>
      </w:r>
    </w:p>
    <w:p w:rsidR="00F729E5" w:rsidRDefault="00F63C16">
      <w:pPr>
        <w:pStyle w:val="Code"/>
      </w:pPr>
      <w:r>
        <w:t xml:space="preserve">      &lt;/choice&gt;</w:t>
      </w:r>
    </w:p>
    <w:p w:rsidR="00F729E5" w:rsidRDefault="00F63C16">
      <w:pPr>
        <w:pStyle w:val="Code"/>
      </w:pPr>
      <w:r>
        <w:t xml:space="preserve">    &lt;/extension&gt;</w:t>
      </w:r>
    </w:p>
    <w:p w:rsidR="00F729E5" w:rsidRDefault="00F63C16">
      <w:pPr>
        <w:pStyle w:val="Code"/>
      </w:pPr>
      <w:r>
        <w:t xml:space="preserve">  &lt;/complexContent&gt;</w:t>
      </w:r>
    </w:p>
    <w:p w:rsidR="00F729E5" w:rsidRDefault="00F63C16">
      <w:pPr>
        <w:pStyle w:val="Code"/>
      </w:pPr>
      <w:r>
        <w:t>&lt;/complexType&gt;</w:t>
      </w:r>
    </w:p>
    <w:p w:rsidR="00F729E5" w:rsidRDefault="00F63C16">
      <w:pPr>
        <w:pStyle w:val="Heading5"/>
      </w:pPr>
      <w:bookmarkStart w:id="3931" w:name="section_c960f356734646c497fb334b24b83c22"/>
      <w:bookmarkStart w:id="3932" w:name="_Toc454427210"/>
      <w:r>
        <w:t>moveTo (Move Destination Math Control Character)</w:t>
      </w:r>
      <w:bookmarkEnd w:id="3931"/>
      <w:bookmarkEnd w:id="3932"/>
      <w:r w:rsidR="00BE53A7">
        <w:fldChar w:fldCharType="begin"/>
      </w:r>
      <w:r>
        <w:instrText xml:space="preserve"> XE "moveTo (Move Destination Math Control Character)" </w:instrText>
      </w:r>
      <w:r w:rsidR="00BE53A7">
        <w:fldChar w:fldCharType="end"/>
      </w:r>
    </w:p>
    <w:p w:rsidR="00F729E5" w:rsidRDefault="00F63C16">
      <w:r>
        <w:t>This element specifies that the Office Open XML Math control character contained within it shall be treated as content that has been moved to this location and tracked as a revision.</w:t>
      </w:r>
    </w:p>
    <w:p w:rsidR="00F729E5" w:rsidRDefault="00F63C16">
      <w:r>
        <w:t>The following restrictions shall be applied to this content:</w:t>
      </w:r>
    </w:p>
    <w:p w:rsidR="00F729E5" w:rsidRDefault="00F63C16">
      <w:pPr>
        <w:pStyle w:val="ListParagraph"/>
        <w:numPr>
          <w:ilvl w:val="0"/>
          <w:numId w:val="51"/>
        </w:numPr>
      </w:pPr>
      <w:r>
        <w:t>If this element occurs outside of a valid move destination container (§"</w:t>
      </w:r>
      <w:hyperlink r:id="rId315">
        <w:r>
          <w:rPr>
            <w:rStyle w:val="Hyperlink"/>
          </w:rPr>
          <w:t>[ECMA-376]</w:t>
        </w:r>
      </w:hyperlink>
      <w:r>
        <w:t xml:space="preserve"> Part 4 §2.13.5.28; moveToRangeStart"; §"[ECMA-376] Part 4 §2.13.5.27; moveToRangeEnd") for which a matching move source container (§"[ECMA-376] Part 4 §2.13.5.24; moveFromRangeStart"; §"[ECMA-376] Part 4 §2.13.5.23; moveFromRangeEnd") exists in the document, then content in this region shall be treated as inserted, rather than moved.</w:t>
      </w:r>
    </w:p>
    <w:p w:rsidR="00F729E5" w:rsidRDefault="00F63C16">
      <w:r>
        <w:t>Word ignores this element.</w:t>
      </w:r>
    </w:p>
    <w:tbl>
      <w:tblPr>
        <w:tblStyle w:val="Table-ShadedHeader"/>
        <w:tblW w:w="0" w:type="auto"/>
        <w:tblLook w:val="04A0"/>
      </w:tblPr>
      <w:tblGrid>
        <w:gridCol w:w="343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ctrlPr</w:t>
            </w:r>
            <w:r>
              <w:t xml:space="preserve"> ("[ECMA-376] Part 4 §7.1.2.23")</w:t>
            </w:r>
          </w:p>
        </w:tc>
      </w:tr>
    </w:tbl>
    <w:p w:rsidR="00F729E5" w:rsidRDefault="00F729E5"/>
    <w:p w:rsidR="00F729E5" w:rsidRDefault="00F729E5"/>
    <w:tbl>
      <w:tblPr>
        <w:tblStyle w:val="Table-ShadedHeader"/>
        <w:tblW w:w="0" w:type="auto"/>
        <w:tblLook w:val="04A0"/>
      </w:tblPr>
      <w:tblGrid>
        <w:gridCol w:w="3299"/>
        <w:gridCol w:w="2839"/>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del</w:t>
            </w:r>
            <w:r>
              <w:t xml:space="preserve"> (Deleted Math Control Character)</w:t>
            </w:r>
          </w:p>
        </w:tc>
        <w:tc>
          <w:tcPr>
            <w:tcW w:w="0" w:type="auto"/>
            <w:vAlign w:val="center"/>
          </w:tcPr>
          <w:p w:rsidR="00F729E5" w:rsidRDefault="00F63C16">
            <w:pPr>
              <w:pStyle w:val="TableBodyText"/>
            </w:pPr>
            <w:r>
              <w:t>"[ECMA-376] Part 4 §2.13.5.15"</w:t>
            </w:r>
          </w:p>
        </w:tc>
      </w:tr>
      <w:tr w:rsidR="00F729E5" w:rsidTr="00F729E5">
        <w:tc>
          <w:tcPr>
            <w:tcW w:w="0" w:type="auto"/>
            <w:vAlign w:val="center"/>
          </w:tcPr>
          <w:p w:rsidR="00F729E5" w:rsidRDefault="00F63C16">
            <w:pPr>
              <w:pStyle w:val="TableBodyText"/>
            </w:pPr>
            <w:r>
              <w:rPr>
                <w:b/>
              </w:rPr>
              <w:t>ins</w:t>
            </w:r>
            <w:r>
              <w:t xml:space="preserve"> (Inserted Math Control Character)</w:t>
            </w:r>
          </w:p>
        </w:tc>
        <w:tc>
          <w:tcPr>
            <w:tcW w:w="0" w:type="auto"/>
            <w:vAlign w:val="center"/>
          </w:tcPr>
          <w:p w:rsidR="00F729E5" w:rsidRDefault="00F63C16">
            <w:pPr>
              <w:pStyle w:val="TableBodyText"/>
            </w:pPr>
            <w:r>
              <w:t>"[ECMA-376] Part 4 §2.13.5.17"</w:t>
            </w:r>
          </w:p>
        </w:tc>
      </w:tr>
      <w:tr w:rsidR="00F729E5" w:rsidTr="00F729E5">
        <w:tc>
          <w:tcPr>
            <w:tcW w:w="0" w:type="auto"/>
            <w:vAlign w:val="center"/>
          </w:tcPr>
          <w:p w:rsidR="00F729E5" w:rsidRDefault="00F63C16">
            <w:pPr>
              <w:pStyle w:val="TableBodyText"/>
            </w:pPr>
            <w:r>
              <w:rPr>
                <w:b/>
              </w:rPr>
              <w:t>rPr</w:t>
            </w:r>
            <w:r>
              <w:t xml:space="preserve"> (Run Properties)</w:t>
            </w:r>
          </w:p>
        </w:tc>
        <w:tc>
          <w:tcPr>
            <w:tcW w:w="0" w:type="auto"/>
            <w:vAlign w:val="center"/>
          </w:tcPr>
          <w:p w:rsidR="00F729E5" w:rsidRDefault="00F63C16">
            <w:pPr>
              <w:pStyle w:val="TableBodyText"/>
            </w:pPr>
            <w:r>
              <w:t>"[ECMA-376] Part 4 §2.3.2.25"</w:t>
            </w:r>
          </w:p>
        </w:tc>
      </w:tr>
    </w:tbl>
    <w:p w:rsidR="00F729E5" w:rsidRDefault="00F729E5"/>
    <w:p w:rsidR="00F729E5" w:rsidRDefault="00F729E5"/>
    <w:tbl>
      <w:tblPr>
        <w:tblStyle w:val="Table-ShadedHeader"/>
        <w:tblW w:w="0" w:type="auto"/>
        <w:tblLook w:val="04A0"/>
      </w:tblPr>
      <w:tblGrid>
        <w:gridCol w:w="1800"/>
        <w:gridCol w:w="7675"/>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author</w:t>
            </w:r>
            <w:r>
              <w:t xml:space="preserve"> (Annotation Author)</w:t>
            </w:r>
          </w:p>
        </w:tc>
        <w:tc>
          <w:tcPr>
            <w:tcW w:w="0" w:type="auto"/>
            <w:vAlign w:val="center"/>
          </w:tcPr>
          <w:p w:rsidR="00F729E5" w:rsidRDefault="00F63C16">
            <w:pPr>
              <w:pStyle w:val="TableBodyText"/>
            </w:pPr>
            <w:r>
              <w:t>Specifies the author for an annotation within a WordprocessingML document.</w:t>
            </w:r>
          </w:p>
          <w:p w:rsidR="00F729E5" w:rsidRDefault="00F729E5">
            <w:pPr>
              <w:pStyle w:val="TableBodyText"/>
            </w:pPr>
          </w:p>
          <w:p w:rsidR="00F729E5" w:rsidRDefault="00F63C16">
            <w:pPr>
              <w:pStyle w:val="TableBodyText"/>
            </w:pPr>
            <w:r>
              <w:t xml:space="preserve"> [Example: Consider a comment represented using the following WordprocessingML fragment:</w:t>
            </w:r>
          </w:p>
          <w:p w:rsidR="00F729E5" w:rsidRDefault="00F729E5">
            <w:pPr>
              <w:pStyle w:val="TableBodyText"/>
            </w:pPr>
          </w:p>
          <w:p w:rsidR="00F729E5" w:rsidRDefault="00F63C16">
            <w:pPr>
              <w:pStyle w:val="Code"/>
            </w:pPr>
            <w:r>
              <w:t>&lt;w:… w:id="1" w:author="Example Author"&gt;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author</w:t>
            </w:r>
            <w:r>
              <w:t xml:space="preserve"> attribute specifies that the author of the current annotation is </w:t>
            </w:r>
            <w:r>
              <w:rPr>
                <w:i/>
              </w:rPr>
              <w:t>Example Author</w:t>
            </w:r>
            <w:r>
              <w:t>, which may be used as desired. end example]</w:t>
            </w:r>
          </w:p>
          <w:p w:rsidR="00F729E5" w:rsidRDefault="00F729E5">
            <w:pPr>
              <w:pStyle w:val="TableBodyText"/>
            </w:pPr>
          </w:p>
          <w:p w:rsidR="00F729E5" w:rsidRDefault="00F63C16">
            <w:pPr>
              <w:pStyle w:val="TableBodyText"/>
            </w:pPr>
            <w:r>
              <w:t>The possible values for this attribute are defined by the ST_String255 simple type (§</w:t>
            </w:r>
            <w:hyperlink w:anchor="Section_e48d37c742ff4516964353d1b09fbdec">
              <w:r>
                <w:rPr>
                  <w:rStyle w:val="Hyperlink"/>
                </w:rPr>
                <w:t>3.1.3.3.9, ST_String255</w:t>
              </w:r>
            </w:hyperlink>
            <w:r>
              <w:t>).</w:t>
            </w:r>
          </w:p>
        </w:tc>
      </w:tr>
      <w:tr w:rsidR="00F729E5" w:rsidTr="00F729E5">
        <w:tc>
          <w:tcPr>
            <w:tcW w:w="0" w:type="auto"/>
            <w:vAlign w:val="center"/>
          </w:tcPr>
          <w:p w:rsidR="00F729E5" w:rsidRDefault="00F63C16">
            <w:pPr>
              <w:pStyle w:val="TableBodyText"/>
            </w:pPr>
            <w:r>
              <w:rPr>
                <w:b/>
              </w:rPr>
              <w:t>date</w:t>
            </w:r>
            <w:r>
              <w:t xml:space="preserve"> (Annotation Date)</w:t>
            </w:r>
          </w:p>
        </w:tc>
        <w:tc>
          <w:tcPr>
            <w:tcW w:w="0" w:type="auto"/>
            <w:vAlign w:val="center"/>
          </w:tcPr>
          <w:p w:rsidR="00F729E5" w:rsidRDefault="00F63C16">
            <w:pPr>
              <w:pStyle w:val="TableBodyText"/>
            </w:pPr>
            <w:r>
              <w:t>Specifies the date information for an annotation within a WordprocessingML document.</w:t>
            </w:r>
          </w:p>
          <w:p w:rsidR="00F729E5" w:rsidRDefault="00F729E5">
            <w:pPr>
              <w:pStyle w:val="TableBodyText"/>
            </w:pPr>
          </w:p>
          <w:p w:rsidR="00F729E5" w:rsidRDefault="00F63C16">
            <w:pPr>
              <w:pStyle w:val="TableBodyText"/>
            </w:pPr>
            <w:r>
              <w:t>If this attribute is omitted, then no date information shall be associated with the parent annotation type.</w:t>
            </w:r>
          </w:p>
          <w:p w:rsidR="00F729E5" w:rsidRDefault="00F729E5">
            <w:pPr>
              <w:pStyle w:val="TableBodyText"/>
            </w:pPr>
          </w:p>
          <w:p w:rsidR="00F729E5" w:rsidRDefault="00F63C16">
            <w:pPr>
              <w:pStyle w:val="TableBodyText"/>
            </w:pPr>
            <w:r>
              <w:t>[Example: Consider a comment represented using the following WordprocessingML fragment:</w:t>
            </w:r>
          </w:p>
          <w:p w:rsidR="00F729E5" w:rsidRDefault="00F729E5">
            <w:pPr>
              <w:pStyle w:val="TableBodyText"/>
            </w:pPr>
          </w:p>
          <w:p w:rsidR="00F729E5" w:rsidRDefault="00F63C16">
            <w:pPr>
              <w:pStyle w:val="Code"/>
            </w:pPr>
            <w:r>
              <w:t>&lt;w:… w:id="1" w:date="2006-01-01T10:00:00"&gt;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date</w:t>
            </w:r>
            <w:r>
              <w:t xml:space="preserve"> attribute specifies that the date of the current annotation is January 1st 2006 at 10:00 AM, which may be used as desired. end example]</w:t>
            </w:r>
          </w:p>
          <w:p w:rsidR="00F729E5" w:rsidRDefault="00F729E5">
            <w:pPr>
              <w:pStyle w:val="TableBodyText"/>
            </w:pPr>
          </w:p>
          <w:p w:rsidR="00F729E5" w:rsidRDefault="00F63C16">
            <w:pPr>
              <w:pStyle w:val="TableBodyText"/>
            </w:pPr>
            <w:r>
              <w:t>The possible values for this attribute are defined by the ST_DateTime simple type (§</w:t>
            </w:r>
            <w:hyperlink w:anchor="Section_0e49cc0fd6ff42d7b0ead025936da686">
              <w:r>
                <w:rPr>
                  <w:rStyle w:val="Hyperlink"/>
                </w:rPr>
                <w:t>3.1.3.3.2, ST_DateTime</w:t>
              </w:r>
            </w:hyperlink>
            <w:r>
              <w:t>).</w:t>
            </w:r>
          </w:p>
        </w:tc>
      </w:tr>
      <w:tr w:rsidR="00F729E5" w:rsidTr="00F729E5">
        <w:tc>
          <w:tcPr>
            <w:tcW w:w="0" w:type="auto"/>
            <w:vAlign w:val="center"/>
          </w:tcPr>
          <w:p w:rsidR="00F729E5" w:rsidRDefault="00F63C16">
            <w:pPr>
              <w:pStyle w:val="TableBodyText"/>
            </w:pPr>
            <w:r>
              <w:rPr>
                <w:b/>
              </w:rPr>
              <w:t>id</w:t>
            </w:r>
            <w:r>
              <w:t xml:space="preserve"> (Annotation Identifier)</w:t>
            </w:r>
          </w:p>
        </w:tc>
        <w:tc>
          <w:tcPr>
            <w:tcW w:w="0" w:type="auto"/>
            <w:vAlign w:val="center"/>
          </w:tcPr>
          <w:p w:rsidR="00F729E5" w:rsidRDefault="00F63C16">
            <w:pPr>
              <w:pStyle w:val="TableBodyText"/>
            </w:pPr>
            <w:r>
              <w:t xml:space="preserve">Specifies a unique identifier for an annotation within a WordprocessingML document. The restrictions on the </w:t>
            </w:r>
            <w:r>
              <w:rPr>
                <w:b/>
              </w:rPr>
              <w:t>id</w:t>
            </w:r>
            <w:r>
              <w:t xml:space="preserve"> attribute, if any, are defined by the parent XML element.</w:t>
            </w:r>
          </w:p>
          <w:p w:rsidR="00F729E5" w:rsidRDefault="00F729E5">
            <w:pPr>
              <w:pStyle w:val="TableBodyText"/>
            </w:pPr>
          </w:p>
          <w:p w:rsidR="00F729E5" w:rsidRDefault="00F63C16">
            <w:pPr>
              <w:pStyle w:val="TableBodyText"/>
            </w:pPr>
            <w:r>
              <w:t>If this attribute is omitted, then the document is non-conformant.</w:t>
            </w:r>
          </w:p>
          <w:p w:rsidR="00F729E5" w:rsidRDefault="00F729E5">
            <w:pPr>
              <w:pStyle w:val="TableBodyText"/>
            </w:pPr>
          </w:p>
          <w:p w:rsidR="00F729E5" w:rsidRDefault="00F63C16">
            <w:pPr>
              <w:pStyle w:val="TableBodyText"/>
            </w:pPr>
            <w:r>
              <w:t>[Example: Consider an annotation represented using the following WordprocessingML fragment:</w:t>
            </w:r>
          </w:p>
          <w:p w:rsidR="00F729E5" w:rsidRDefault="00F729E5">
            <w:pPr>
              <w:pStyle w:val="TableBodyText"/>
            </w:pPr>
          </w:p>
          <w:p w:rsidR="00F729E5" w:rsidRDefault="00F63C16">
            <w:pPr>
              <w:pStyle w:val="Code"/>
            </w:pPr>
            <w:r>
              <w:t>&lt;w:… w:id="1" … &gt;</w:t>
            </w:r>
          </w:p>
          <w:p w:rsidR="00F729E5" w:rsidRDefault="00F63C16">
            <w:pPr>
              <w:pStyle w:val="Code"/>
            </w:pPr>
            <w:r>
              <w:t xml:space="preserve">  …</w:t>
            </w:r>
          </w:p>
          <w:p w:rsidR="00F729E5" w:rsidRDefault="00F63C16">
            <w:pPr>
              <w:pStyle w:val="Code"/>
            </w:pPr>
            <w:r>
              <w:t>&lt;/w:…&gt;</w:t>
            </w:r>
          </w:p>
          <w:p w:rsidR="00F729E5" w:rsidRDefault="00F729E5">
            <w:pPr>
              <w:pStyle w:val="TableBodyText"/>
            </w:pPr>
          </w:p>
          <w:p w:rsidR="00F729E5" w:rsidRDefault="00F63C16">
            <w:pPr>
              <w:pStyle w:val="TableBodyText"/>
            </w:pPr>
            <w:r>
              <w:t xml:space="preserve">The </w:t>
            </w:r>
            <w:r>
              <w:rPr>
                <w:b/>
              </w:rPr>
              <w:t>id</w:t>
            </w:r>
            <w:r>
              <w:t xml:space="preserve"> attribute specifies that the ID of the current annotation is </w:t>
            </w:r>
            <w:r>
              <w:rPr>
                <w:i/>
              </w:rPr>
              <w:t>1</w:t>
            </w:r>
            <w:r>
              <w:t>. This value is used to uniquely identify this annotation within the document content. end example]</w:t>
            </w:r>
          </w:p>
          <w:p w:rsidR="00F729E5" w:rsidRDefault="00F729E5">
            <w:pPr>
              <w:pStyle w:val="TableBodyText"/>
            </w:pPr>
          </w:p>
          <w:p w:rsidR="00F729E5" w:rsidRDefault="00F63C16">
            <w:pPr>
              <w:pStyle w:val="TableBodyText"/>
            </w:pPr>
            <w:r>
              <w:t>The possible values for this attribute are defined by the ST_MarkupId simple type (§</w:t>
            </w:r>
            <w:hyperlink w:anchor="Section_7ce417c67bd342e899d42f80719282b7">
              <w:r>
                <w:rPr>
                  <w:rStyle w:val="Hyperlink"/>
                </w:rPr>
                <w:t>3.1.3.3.3, ST_MarkupId</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name="CT_MathCtrlMove"&gt;</w:t>
      </w:r>
    </w:p>
    <w:p w:rsidR="00F729E5" w:rsidRDefault="00F63C16">
      <w:pPr>
        <w:pStyle w:val="Code"/>
      </w:pPr>
      <w:r>
        <w:t xml:space="preserve">  &lt;complexContent&gt;</w:t>
      </w:r>
    </w:p>
    <w:p w:rsidR="00F729E5" w:rsidRDefault="00F63C16">
      <w:pPr>
        <w:pStyle w:val="Code"/>
      </w:pPr>
      <w:r>
        <w:t xml:space="preserve">    &lt;extension base="CT_TrackChange"&gt;</w:t>
      </w:r>
    </w:p>
    <w:p w:rsidR="00F729E5" w:rsidRDefault="00F63C16">
      <w:pPr>
        <w:pStyle w:val="Code"/>
      </w:pPr>
      <w:r>
        <w:t xml:space="preserve">      &lt;choice minOccurs="0"&gt;</w:t>
      </w:r>
    </w:p>
    <w:p w:rsidR="00F729E5" w:rsidRDefault="00F63C16">
      <w:pPr>
        <w:pStyle w:val="Code"/>
      </w:pPr>
      <w:r>
        <w:t xml:space="preserve">        &lt;group ref="EG_RPr"/&gt;</w:t>
      </w:r>
    </w:p>
    <w:p w:rsidR="00F729E5" w:rsidRDefault="00F63C16">
      <w:pPr>
        <w:pStyle w:val="Code"/>
      </w:pPr>
      <w:r>
        <w:t xml:space="preserve">        &lt;group ref="EG_MathCtrlIns"/&gt;</w:t>
      </w:r>
    </w:p>
    <w:p w:rsidR="00F729E5" w:rsidRDefault="00F63C16">
      <w:pPr>
        <w:pStyle w:val="Code"/>
      </w:pPr>
      <w:r>
        <w:t xml:space="preserve">        &lt;group ref="EG_MathCtrlDel"/&gt;</w:t>
      </w:r>
    </w:p>
    <w:p w:rsidR="00F729E5" w:rsidRDefault="00F63C16">
      <w:pPr>
        <w:pStyle w:val="Code"/>
      </w:pPr>
      <w:r>
        <w:t xml:space="preserve">      &lt;/choice&gt;</w:t>
      </w:r>
    </w:p>
    <w:p w:rsidR="00F729E5" w:rsidRDefault="00F63C16">
      <w:pPr>
        <w:pStyle w:val="Code"/>
      </w:pPr>
      <w:r>
        <w:t xml:space="preserve">    &lt;/extension&gt;</w:t>
      </w:r>
    </w:p>
    <w:p w:rsidR="00F729E5" w:rsidRDefault="00F63C16">
      <w:pPr>
        <w:pStyle w:val="Code"/>
      </w:pPr>
      <w:r>
        <w:t xml:space="preserve">  &lt;/complexContent&gt;</w:t>
      </w:r>
    </w:p>
    <w:p w:rsidR="00F729E5" w:rsidRDefault="00F63C16">
      <w:pPr>
        <w:pStyle w:val="Code"/>
      </w:pPr>
      <w:r>
        <w:t>&lt;/complexType&gt;</w:t>
      </w:r>
    </w:p>
    <w:p w:rsidR="00F729E5" w:rsidRDefault="00F63C16">
      <w:pPr>
        <w:pStyle w:val="Heading5"/>
      </w:pPr>
      <w:bookmarkStart w:id="3933" w:name="section_af348f8783f94382b109b5d3efcc66ec"/>
      <w:bookmarkStart w:id="3934" w:name="_Toc454427211"/>
      <w:r>
        <w:t>sdt (Ruby Inline-Level Structured Document Tag)</w:t>
      </w:r>
      <w:bookmarkEnd w:id="3933"/>
      <w:bookmarkEnd w:id="3934"/>
      <w:r w:rsidR="00BE53A7">
        <w:fldChar w:fldCharType="begin"/>
      </w:r>
      <w:r>
        <w:instrText xml:space="preserve"> XE "sdt (Ruby Inline-Level Structured Document Tag)" </w:instrText>
      </w:r>
      <w:r w:rsidR="00BE53A7">
        <w:fldChar w:fldCharType="end"/>
      </w:r>
    </w:p>
    <w:p w:rsidR="00F729E5" w:rsidRDefault="00F63C16">
      <w:r>
        <w:t xml:space="preserve">This element specifies the presence of a structured document tag around one or more inline-level structures (runs, DrawingML objects, fields, and so on) in the current paragraph. The two child elements of this element shall be used to specify the properties and content of the current structured document tag via the </w:t>
      </w:r>
      <w:r>
        <w:rPr>
          <w:b/>
        </w:rPr>
        <w:t>sdtPr</w:t>
      </w:r>
      <w:r>
        <w:t xml:space="preserve"> and </w:t>
      </w:r>
      <w:r>
        <w:rPr>
          <w:b/>
        </w:rPr>
        <w:t>sdtContent</w:t>
      </w:r>
      <w:r>
        <w:t xml:space="preserve"> elements, respectively.</w:t>
      </w:r>
    </w:p>
    <w:p w:rsidR="00F729E5" w:rsidRDefault="00F63C16">
      <w:r>
        <w:t xml:space="preserve">[Example: Consider a structured document tag with the friendly name </w:t>
      </w:r>
      <w:r>
        <w:rPr>
          <w:i/>
        </w:rPr>
        <w:t>firstName</w:t>
      </w:r>
      <w:r>
        <w:t xml:space="preserve"> that shall be located around two runs in a WordprocessingML document. This requirement would be specified as follows in the WordprocessingML:</w:t>
      </w:r>
    </w:p>
    <w:p w:rsidR="00F729E5" w:rsidRDefault="00F63C16">
      <w:pPr>
        <w:pStyle w:val="Code"/>
      </w:pPr>
      <w:r>
        <w:t>&lt;w:p&gt;</w:t>
      </w:r>
    </w:p>
    <w:p w:rsidR="00F729E5" w:rsidRDefault="00F63C16">
      <w:pPr>
        <w:pStyle w:val="Code"/>
      </w:pPr>
      <w:r>
        <w:t xml:space="preserve">  &lt;w:sdt&gt;</w:t>
      </w:r>
    </w:p>
    <w:p w:rsidR="00F729E5" w:rsidRDefault="00F63C16">
      <w:pPr>
        <w:pStyle w:val="Code"/>
      </w:pPr>
      <w:r>
        <w:t xml:space="preserve">    &lt;w:sdtPr&gt;</w:t>
      </w:r>
    </w:p>
    <w:p w:rsidR="00F729E5" w:rsidRDefault="00F63C16">
      <w:pPr>
        <w:pStyle w:val="Code"/>
      </w:pPr>
      <w:r>
        <w:t xml:space="preserve">      &lt;w:alias w:val="firstName"/&gt;</w:t>
      </w:r>
    </w:p>
    <w:p w:rsidR="00F729E5" w:rsidRDefault="00F63C16">
      <w:pPr>
        <w:pStyle w:val="Code"/>
      </w:pPr>
      <w:r>
        <w:t xml:space="preserve">    &lt;/w:sdtPr&gt;</w:t>
      </w:r>
    </w:p>
    <w:p w:rsidR="00F729E5" w:rsidRDefault="00F63C16">
      <w:pPr>
        <w:pStyle w:val="Code"/>
      </w:pPr>
      <w:r>
        <w:t xml:space="preserve">    &lt;w:sdtContent&gt;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&lt;/w:sdtContent&gt;</w:t>
      </w:r>
    </w:p>
    <w:p w:rsidR="00F729E5" w:rsidRDefault="00F63C16">
      <w:pPr>
        <w:pStyle w:val="Code"/>
      </w:pPr>
      <w:r>
        <w:t xml:space="preserve">  &lt;/w:sdt&gt;</w:t>
      </w:r>
    </w:p>
    <w:p w:rsidR="00F729E5" w:rsidRDefault="00F63C16">
      <w:pPr>
        <w:pStyle w:val="Code"/>
      </w:pPr>
      <w:r>
        <w:t xml:space="preserve">  …</w:t>
      </w:r>
    </w:p>
    <w:p w:rsidR="00F729E5" w:rsidRDefault="00F63C16">
      <w:pPr>
        <w:pStyle w:val="Code"/>
      </w:pPr>
      <w:r>
        <w:t>&lt;/w:tr&gt;</w:t>
      </w:r>
    </w:p>
    <w:p w:rsidR="00F729E5" w:rsidRDefault="00F63C16">
      <w:r>
        <w:t xml:space="preserve">The </w:t>
      </w:r>
      <w:r>
        <w:rPr>
          <w:b/>
        </w:rPr>
        <w:t>sdt</w:t>
      </w:r>
      <w:r>
        <w:t xml:space="preserve"> element specifies the structured document tag, the child </w:t>
      </w:r>
      <w:r>
        <w:rPr>
          <w:b/>
        </w:rPr>
        <w:t>sdtPr</w:t>
      </w:r>
      <w:r>
        <w:t xml:space="preserve"> element contains the friendly name property set to </w:t>
      </w:r>
      <w:r>
        <w:rPr>
          <w:i/>
        </w:rPr>
        <w:t>firstName</w:t>
      </w:r>
      <w:r>
        <w:t xml:space="preserve">, and the </w:t>
      </w:r>
      <w:r>
        <w:rPr>
          <w:b/>
        </w:rPr>
        <w:t>sdtContent</w:t>
      </w:r>
      <w:r>
        <w:t xml:space="preserve"> element contains two runs (it is an inline-level structured document tag). end example]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customXml</w:t>
            </w:r>
            <w:r>
              <w:t xml:space="preserve"> (§</w:t>
            </w:r>
            <w:hyperlink w:anchor="Section_25c8c79eba4142f4908443a548c8458e">
              <w:r>
                <w:rPr>
                  <w:rStyle w:val="Hyperlink"/>
                </w:rPr>
                <w:t>3.1.3.1.1, customXml</w:t>
              </w:r>
            </w:hyperlink>
            <w:r>
              <w:t xml:space="preserve">); </w:t>
            </w:r>
            <w:r>
              <w:rPr>
                <w:b/>
              </w:rPr>
              <w:t>fldSimple</w:t>
            </w:r>
            <w:r>
              <w:t xml:space="preserve"> (§</w:t>
            </w:r>
            <w:hyperlink w:anchor="Section_955994f33b4f4bf681333db8ed986d7f">
              <w:r>
                <w:rPr>
                  <w:rStyle w:val="Hyperlink"/>
                </w:rPr>
                <w:t>3.1.3.1.2, fldSimple</w:t>
              </w:r>
            </w:hyperlink>
            <w:r>
              <w:t xml:space="preserve">); </w:t>
            </w:r>
            <w:r>
              <w:rPr>
                <w:b/>
              </w:rPr>
              <w:t>hyperlink</w:t>
            </w:r>
            <w:r>
              <w:t xml:space="preserve"> (§</w:t>
            </w:r>
            <w:hyperlink w:anchor="Section_54a4ddbd726247f38c9456d2a7fd5e55">
              <w:r>
                <w:rPr>
                  <w:rStyle w:val="Hyperlink"/>
                </w:rPr>
                <w:t>3.1.3.1.3, hyperlink</w:t>
              </w:r>
            </w:hyperlink>
            <w:r>
              <w:t xml:space="preserve">); </w:t>
            </w:r>
            <w:r>
              <w:rPr>
                <w:b/>
              </w:rPr>
              <w:t>rt</w:t>
            </w:r>
            <w:r>
              <w:t xml:space="preserve"> ("</w:t>
            </w:r>
            <w:hyperlink r:id="rId316">
              <w:r>
                <w:rPr>
                  <w:rStyle w:val="Hyperlink"/>
                </w:rPr>
                <w:t>[ECMA-376]</w:t>
              </w:r>
            </w:hyperlink>
            <w:r>
              <w:t xml:space="preserve"> Part 4 §2.3.3.23"); </w:t>
            </w:r>
            <w:r>
              <w:rPr>
                <w:b/>
              </w:rPr>
              <w:t>rubyBase</w:t>
            </w:r>
            <w:r>
              <w:t xml:space="preserve"> ("[ECMA-376] Part 4 §2.3.3.26"); </w:t>
            </w:r>
            <w:r>
              <w:rPr>
                <w:b/>
              </w:rPr>
              <w:t>sdtContent</w:t>
            </w:r>
            <w:r>
              <w:t xml:space="preserve"> (§</w:t>
            </w:r>
            <w:hyperlink w:anchor="Section_e71a219f219749348cc9141009934e03">
              <w:r>
                <w:rPr>
                  <w:rStyle w:val="Hyperlink"/>
                </w:rPr>
                <w:t>3.1.3.1.7, sdtContent</w:t>
              </w:r>
            </w:hyperlink>
            <w:r>
              <w:t>)</w:t>
            </w:r>
          </w:p>
        </w:tc>
      </w:tr>
    </w:tbl>
    <w:p w:rsidR="00F729E5" w:rsidRDefault="00F729E5"/>
    <w:p w:rsidR="00F729E5" w:rsidRDefault="00F729E5"/>
    <w:tbl>
      <w:tblPr>
        <w:tblStyle w:val="Table-ShadedHeader"/>
        <w:tblW w:w="0" w:type="auto"/>
        <w:tblLook w:val="04A0"/>
      </w:tblPr>
      <w:tblGrid>
        <w:gridCol w:w="6854"/>
        <w:gridCol w:w="26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bookmarkEnd</w:t>
            </w:r>
            <w:r>
              <w:t xml:space="preserve"> (Bookmark End)</w:t>
            </w:r>
          </w:p>
        </w:tc>
        <w:tc>
          <w:tcPr>
            <w:tcW w:w="0" w:type="auto"/>
            <w:vAlign w:val="center"/>
          </w:tcPr>
          <w:p w:rsidR="00F729E5" w:rsidRDefault="00F63C16">
            <w:pPr>
              <w:pStyle w:val="TableBodyText"/>
            </w:pPr>
            <w:r>
              <w:t>"[ECMA-376] Part 4 §2.13.6.1"</w:t>
            </w:r>
          </w:p>
        </w:tc>
      </w:tr>
      <w:tr w:rsidR="00F729E5" w:rsidTr="00F729E5">
        <w:tc>
          <w:tcPr>
            <w:tcW w:w="0" w:type="auto"/>
            <w:vAlign w:val="center"/>
          </w:tcPr>
          <w:p w:rsidR="00F729E5" w:rsidRDefault="00F63C16">
            <w:pPr>
              <w:pStyle w:val="TableBodyText"/>
            </w:pPr>
            <w:r>
              <w:rPr>
                <w:b/>
              </w:rPr>
              <w:t>bookmarkStart</w:t>
            </w:r>
            <w:r>
              <w:t xml:space="preserve"> (Bookmark Start)</w:t>
            </w:r>
          </w:p>
        </w:tc>
        <w:tc>
          <w:tcPr>
            <w:tcW w:w="0" w:type="auto"/>
            <w:vAlign w:val="center"/>
          </w:tcPr>
          <w:p w:rsidR="00F729E5" w:rsidRDefault="00F63C16">
            <w:pPr>
              <w:pStyle w:val="TableBodyText"/>
            </w:pPr>
            <w:r>
              <w:t>"[ECMA-376] Part 4 §2.13.6.2"</w:t>
            </w:r>
          </w:p>
        </w:tc>
      </w:tr>
      <w:tr w:rsidR="00F729E5" w:rsidTr="00F729E5">
        <w:tc>
          <w:tcPr>
            <w:tcW w:w="0" w:type="auto"/>
            <w:vAlign w:val="center"/>
          </w:tcPr>
          <w:p w:rsidR="00F729E5" w:rsidRDefault="00F63C16">
            <w:pPr>
              <w:pStyle w:val="TableBodyText"/>
            </w:pPr>
            <w:r>
              <w:rPr>
                <w:b/>
              </w:rPr>
              <w:t>commentRangeEnd</w:t>
            </w:r>
            <w:r>
              <w:t xml:space="preserve"> (Comment Anchor Range End)</w:t>
            </w:r>
          </w:p>
        </w:tc>
        <w:tc>
          <w:tcPr>
            <w:tcW w:w="0" w:type="auto"/>
            <w:vAlign w:val="center"/>
          </w:tcPr>
          <w:p w:rsidR="00F729E5" w:rsidRDefault="00F63C16">
            <w:pPr>
              <w:pStyle w:val="TableBodyText"/>
            </w:pPr>
            <w:r>
              <w:t>"[ECMA-376] Part 4 §2.13.4.3"</w:t>
            </w:r>
          </w:p>
        </w:tc>
      </w:tr>
      <w:tr w:rsidR="00F729E5" w:rsidTr="00F729E5">
        <w:tc>
          <w:tcPr>
            <w:tcW w:w="0" w:type="auto"/>
            <w:vAlign w:val="center"/>
          </w:tcPr>
          <w:p w:rsidR="00F729E5" w:rsidRDefault="00F63C16">
            <w:pPr>
              <w:pStyle w:val="TableBodyText"/>
            </w:pPr>
            <w:r>
              <w:rPr>
                <w:b/>
              </w:rPr>
              <w:t>commentRangeStart</w:t>
            </w:r>
            <w:r>
              <w:t xml:space="preserve"> (Comment Anchor Range Start)</w:t>
            </w:r>
          </w:p>
        </w:tc>
        <w:tc>
          <w:tcPr>
            <w:tcW w:w="0" w:type="auto"/>
            <w:vAlign w:val="center"/>
          </w:tcPr>
          <w:p w:rsidR="00F729E5" w:rsidRDefault="00F63C16">
            <w:pPr>
              <w:pStyle w:val="TableBodyText"/>
            </w:pPr>
            <w:r>
              <w:t>"[ECMA-376] Part 4 §2.13.4.4"</w:t>
            </w:r>
          </w:p>
        </w:tc>
      </w:tr>
      <w:tr w:rsidR="00F729E5" w:rsidTr="00F729E5">
        <w:tc>
          <w:tcPr>
            <w:tcW w:w="0" w:type="auto"/>
            <w:vAlign w:val="center"/>
          </w:tcPr>
          <w:p w:rsidR="00F729E5" w:rsidRDefault="00F63C16">
            <w:pPr>
              <w:pStyle w:val="TableBodyText"/>
            </w:pPr>
            <w:r>
              <w:rPr>
                <w:b/>
              </w:rPr>
              <w:t>customXmlDelRangeEnd</w:t>
            </w:r>
            <w:r>
              <w:t xml:space="preserve"> (Custom XML Markup Deletion End)</w:t>
            </w:r>
          </w:p>
        </w:tc>
        <w:tc>
          <w:tcPr>
            <w:tcW w:w="0" w:type="auto"/>
            <w:vAlign w:val="center"/>
          </w:tcPr>
          <w:p w:rsidR="00F729E5" w:rsidRDefault="00F63C16">
            <w:pPr>
              <w:pStyle w:val="TableBodyText"/>
            </w:pPr>
            <w:r>
              <w:t>"[ECMA-376] Part 4 §2.13.5.4"</w:t>
            </w:r>
          </w:p>
        </w:tc>
      </w:tr>
      <w:tr w:rsidR="00F729E5" w:rsidTr="00F729E5">
        <w:tc>
          <w:tcPr>
            <w:tcW w:w="0" w:type="auto"/>
            <w:vAlign w:val="center"/>
          </w:tcPr>
          <w:p w:rsidR="00F729E5" w:rsidRDefault="00F63C16">
            <w:pPr>
              <w:pStyle w:val="TableBodyText"/>
            </w:pPr>
            <w:r>
              <w:rPr>
                <w:b/>
              </w:rPr>
              <w:t>customXmlDelRangeStart</w:t>
            </w:r>
            <w:r>
              <w:t xml:space="preserve"> (Custom XML Markup Deletion Start)</w:t>
            </w:r>
          </w:p>
        </w:tc>
        <w:tc>
          <w:tcPr>
            <w:tcW w:w="0" w:type="auto"/>
            <w:vAlign w:val="center"/>
          </w:tcPr>
          <w:p w:rsidR="00F729E5" w:rsidRDefault="00F63C16">
            <w:pPr>
              <w:pStyle w:val="TableBodyText"/>
            </w:pPr>
            <w:r>
              <w:t>"[ECMA-376] Part 4 §2.13.5.5"</w:t>
            </w:r>
          </w:p>
        </w:tc>
      </w:tr>
      <w:tr w:rsidR="00F729E5" w:rsidTr="00F729E5">
        <w:tc>
          <w:tcPr>
            <w:tcW w:w="0" w:type="auto"/>
            <w:vAlign w:val="center"/>
          </w:tcPr>
          <w:p w:rsidR="00F729E5" w:rsidRDefault="00F63C16">
            <w:pPr>
              <w:pStyle w:val="TableBodyText"/>
            </w:pPr>
            <w:r>
              <w:rPr>
                <w:b/>
              </w:rPr>
              <w:t>customXmlInsRangeEnd</w:t>
            </w:r>
            <w:r>
              <w:t xml:space="preserve"> (Custom XML Markup Insertion End)</w:t>
            </w:r>
          </w:p>
        </w:tc>
        <w:tc>
          <w:tcPr>
            <w:tcW w:w="0" w:type="auto"/>
            <w:vAlign w:val="center"/>
          </w:tcPr>
          <w:p w:rsidR="00F729E5" w:rsidRDefault="00F63C16">
            <w:pPr>
              <w:pStyle w:val="TableBodyText"/>
            </w:pPr>
            <w:r>
              <w:t>"[ECMA-376] Part 4 §2.13.5.6"</w:t>
            </w:r>
          </w:p>
        </w:tc>
      </w:tr>
      <w:tr w:rsidR="00F729E5" w:rsidTr="00F729E5">
        <w:tc>
          <w:tcPr>
            <w:tcW w:w="0" w:type="auto"/>
            <w:vAlign w:val="center"/>
          </w:tcPr>
          <w:p w:rsidR="00F729E5" w:rsidRDefault="00F63C16">
            <w:pPr>
              <w:pStyle w:val="TableBodyText"/>
            </w:pPr>
            <w:r>
              <w:rPr>
                <w:b/>
              </w:rPr>
              <w:t>customXmlInsRangeStart</w:t>
            </w:r>
            <w:r>
              <w:t xml:space="preserve"> (Custom XML Markup Insertion Start)</w:t>
            </w:r>
          </w:p>
        </w:tc>
        <w:tc>
          <w:tcPr>
            <w:tcW w:w="0" w:type="auto"/>
            <w:vAlign w:val="center"/>
          </w:tcPr>
          <w:p w:rsidR="00F729E5" w:rsidRDefault="00F63C16">
            <w:pPr>
              <w:pStyle w:val="TableBodyText"/>
            </w:pPr>
            <w:r>
              <w:t>"[ECMA-376] Part 4 §2.13.5.7"</w:t>
            </w:r>
          </w:p>
        </w:tc>
      </w:tr>
      <w:tr w:rsidR="00F729E5" w:rsidTr="00F729E5">
        <w:tc>
          <w:tcPr>
            <w:tcW w:w="0" w:type="auto"/>
            <w:vAlign w:val="center"/>
          </w:tcPr>
          <w:p w:rsidR="00F729E5" w:rsidRDefault="00F63C16">
            <w:pPr>
              <w:pStyle w:val="TableBodyText"/>
            </w:pPr>
            <w:r>
              <w:rPr>
                <w:b/>
              </w:rPr>
              <w:t>customXmlMoveFromRangeEnd</w:t>
            </w:r>
            <w:r>
              <w:t xml:space="preserve"> (Custom XML Markup Move Source End)</w:t>
            </w:r>
          </w:p>
        </w:tc>
        <w:tc>
          <w:tcPr>
            <w:tcW w:w="0" w:type="auto"/>
            <w:vAlign w:val="center"/>
          </w:tcPr>
          <w:p w:rsidR="00F729E5" w:rsidRDefault="00F63C16">
            <w:pPr>
              <w:pStyle w:val="TableBodyText"/>
            </w:pPr>
            <w:r>
              <w:t>"[ECMA-376] Part 4 §2.13.5.8"</w:t>
            </w:r>
          </w:p>
        </w:tc>
      </w:tr>
      <w:tr w:rsidR="00F729E5" w:rsidTr="00F729E5">
        <w:tc>
          <w:tcPr>
            <w:tcW w:w="0" w:type="auto"/>
            <w:vAlign w:val="center"/>
          </w:tcPr>
          <w:p w:rsidR="00F729E5" w:rsidRDefault="00F63C16">
            <w:pPr>
              <w:pStyle w:val="TableBodyText"/>
            </w:pPr>
            <w:r>
              <w:rPr>
                <w:b/>
              </w:rPr>
              <w:t>customXmlMoveFromRangeStart</w:t>
            </w:r>
            <w:r>
              <w:t xml:space="preserve"> (Custom XML Markup Move Source Start)</w:t>
            </w:r>
          </w:p>
        </w:tc>
        <w:tc>
          <w:tcPr>
            <w:tcW w:w="0" w:type="auto"/>
            <w:vAlign w:val="center"/>
          </w:tcPr>
          <w:p w:rsidR="00F729E5" w:rsidRDefault="00F63C16">
            <w:pPr>
              <w:pStyle w:val="TableBodyText"/>
            </w:pPr>
            <w:r>
              <w:t>"[ECMA-376] Part 4 §2.13.5.9"</w:t>
            </w:r>
          </w:p>
        </w:tc>
      </w:tr>
      <w:tr w:rsidR="00F729E5" w:rsidTr="00F729E5">
        <w:tc>
          <w:tcPr>
            <w:tcW w:w="0" w:type="auto"/>
            <w:vAlign w:val="center"/>
          </w:tcPr>
          <w:p w:rsidR="00F729E5" w:rsidRDefault="00F63C16">
            <w:pPr>
              <w:pStyle w:val="TableBodyText"/>
            </w:pPr>
            <w:r>
              <w:rPr>
                <w:b/>
              </w:rPr>
              <w:t>customXmlMoveToRangeEnd</w:t>
            </w:r>
            <w:r>
              <w:t xml:space="preserve"> (Custom XML Markup Move Destination Location End)</w:t>
            </w:r>
          </w:p>
        </w:tc>
        <w:tc>
          <w:tcPr>
            <w:tcW w:w="0" w:type="auto"/>
            <w:vAlign w:val="center"/>
          </w:tcPr>
          <w:p w:rsidR="00F729E5" w:rsidRDefault="00F63C16">
            <w:pPr>
              <w:pStyle w:val="TableBodyText"/>
            </w:pPr>
            <w:r>
              <w:t>"[ECMA-376] Part 4 §2.13.5.10"</w:t>
            </w:r>
          </w:p>
        </w:tc>
      </w:tr>
      <w:tr w:rsidR="00F729E5" w:rsidTr="00F729E5">
        <w:tc>
          <w:tcPr>
            <w:tcW w:w="0" w:type="auto"/>
            <w:vAlign w:val="center"/>
          </w:tcPr>
          <w:p w:rsidR="00F729E5" w:rsidRDefault="00F63C16">
            <w:pPr>
              <w:pStyle w:val="TableBodyText"/>
            </w:pPr>
            <w:r>
              <w:rPr>
                <w:b/>
              </w:rPr>
              <w:t>customXmlMoveToRangeStart</w:t>
            </w:r>
            <w:r>
              <w:t xml:space="preserve"> (Custom XML Markup Move Destination Location Start)</w:t>
            </w:r>
          </w:p>
        </w:tc>
        <w:tc>
          <w:tcPr>
            <w:tcW w:w="0" w:type="auto"/>
            <w:vAlign w:val="center"/>
          </w:tcPr>
          <w:p w:rsidR="00F729E5" w:rsidRDefault="00F63C16">
            <w:pPr>
              <w:pStyle w:val="TableBodyText"/>
            </w:pPr>
            <w:r>
              <w:t>"[ECMA-376] Part 4 §2.13.5.11"</w:t>
            </w:r>
          </w:p>
        </w:tc>
      </w:tr>
      <w:tr w:rsidR="00F729E5" w:rsidTr="00F729E5">
        <w:tc>
          <w:tcPr>
            <w:tcW w:w="0" w:type="auto"/>
            <w:vAlign w:val="center"/>
          </w:tcPr>
          <w:p w:rsidR="00F729E5" w:rsidRDefault="00F63C16">
            <w:pPr>
              <w:pStyle w:val="TableBodyText"/>
            </w:pPr>
            <w:r>
              <w:rPr>
                <w:b/>
              </w:rPr>
              <w:t>moveFromRangeEnd</w:t>
            </w:r>
            <w:r>
              <w:t xml:space="preserve"> (Move Source Location Container - End)</w:t>
            </w:r>
          </w:p>
        </w:tc>
        <w:tc>
          <w:tcPr>
            <w:tcW w:w="0" w:type="auto"/>
            <w:vAlign w:val="center"/>
          </w:tcPr>
          <w:p w:rsidR="00F729E5" w:rsidRDefault="00F63C16">
            <w:pPr>
              <w:pStyle w:val="TableBodyText"/>
            </w:pPr>
            <w:r>
              <w:t>"[ECMA-376] Part 4 §2.13.5.23"</w:t>
            </w:r>
          </w:p>
        </w:tc>
      </w:tr>
      <w:tr w:rsidR="00F729E5" w:rsidTr="00F729E5">
        <w:tc>
          <w:tcPr>
            <w:tcW w:w="0" w:type="auto"/>
            <w:vAlign w:val="center"/>
          </w:tcPr>
          <w:p w:rsidR="00F729E5" w:rsidRDefault="00F63C16">
            <w:pPr>
              <w:pStyle w:val="TableBodyText"/>
            </w:pPr>
            <w:r>
              <w:rPr>
                <w:b/>
              </w:rPr>
              <w:t>moveFromRangeStart</w:t>
            </w:r>
            <w:r>
              <w:t xml:space="preserve"> (Move Source Location Container - Start)</w:t>
            </w:r>
          </w:p>
        </w:tc>
        <w:tc>
          <w:tcPr>
            <w:tcW w:w="0" w:type="auto"/>
            <w:vAlign w:val="center"/>
          </w:tcPr>
          <w:p w:rsidR="00F729E5" w:rsidRDefault="00F63C16">
            <w:pPr>
              <w:pStyle w:val="TableBodyText"/>
            </w:pPr>
            <w:r>
              <w:t>"[ECMA-376] Part 4 §2.13.5.24"</w:t>
            </w:r>
          </w:p>
        </w:tc>
      </w:tr>
      <w:tr w:rsidR="00F729E5" w:rsidTr="00F729E5">
        <w:tc>
          <w:tcPr>
            <w:tcW w:w="0" w:type="auto"/>
            <w:vAlign w:val="center"/>
          </w:tcPr>
          <w:p w:rsidR="00F729E5" w:rsidRDefault="00F63C16">
            <w:pPr>
              <w:pStyle w:val="TableBodyText"/>
            </w:pPr>
            <w:r>
              <w:rPr>
                <w:b/>
              </w:rPr>
              <w:t>moveToRangeEnd</w:t>
            </w:r>
            <w:r>
              <w:t xml:space="preserve"> (Move Destination Location Container - End)</w:t>
            </w:r>
          </w:p>
        </w:tc>
        <w:tc>
          <w:tcPr>
            <w:tcW w:w="0" w:type="auto"/>
            <w:vAlign w:val="center"/>
          </w:tcPr>
          <w:p w:rsidR="00F729E5" w:rsidRDefault="00F63C16">
            <w:pPr>
              <w:pStyle w:val="TableBodyText"/>
            </w:pPr>
            <w:r>
              <w:t>"[ECMA-376] Part 4 §2.13.5.27"</w:t>
            </w:r>
          </w:p>
        </w:tc>
      </w:tr>
      <w:tr w:rsidR="00F729E5" w:rsidTr="00F729E5">
        <w:tc>
          <w:tcPr>
            <w:tcW w:w="0" w:type="auto"/>
            <w:vAlign w:val="center"/>
          </w:tcPr>
          <w:p w:rsidR="00F729E5" w:rsidRDefault="00F63C16">
            <w:pPr>
              <w:pStyle w:val="TableBodyText"/>
            </w:pPr>
            <w:r>
              <w:rPr>
                <w:b/>
              </w:rPr>
              <w:t>moveToRangeStart</w:t>
            </w:r>
            <w:r>
              <w:t xml:space="preserve"> (Move Destination Location Container - Start)</w:t>
            </w:r>
          </w:p>
        </w:tc>
        <w:tc>
          <w:tcPr>
            <w:tcW w:w="0" w:type="auto"/>
            <w:vAlign w:val="center"/>
          </w:tcPr>
          <w:p w:rsidR="00F729E5" w:rsidRDefault="00F63C16">
            <w:pPr>
              <w:pStyle w:val="TableBodyText"/>
            </w:pPr>
            <w:r>
              <w:t>"[ECMA-376] Part 4 §2.13.5.28"</w:t>
            </w:r>
          </w:p>
        </w:tc>
      </w:tr>
      <w:tr w:rsidR="00F729E5" w:rsidTr="00F729E5">
        <w:tc>
          <w:tcPr>
            <w:tcW w:w="0" w:type="auto"/>
            <w:vAlign w:val="center"/>
          </w:tcPr>
          <w:p w:rsidR="00F729E5" w:rsidRDefault="00F63C16">
            <w:pPr>
              <w:pStyle w:val="TableBodyText"/>
            </w:pPr>
            <w:r>
              <w:rPr>
                <w:b/>
              </w:rPr>
              <w:t>sdtContent</w:t>
            </w:r>
            <w:r>
              <w:t xml:space="preserve"> (Ruby Inline-Level Structured Document Tag Content)</w:t>
            </w:r>
          </w:p>
        </w:tc>
        <w:tc>
          <w:tcPr>
            <w:tcW w:w="0" w:type="auto"/>
            <w:vAlign w:val="center"/>
          </w:tcPr>
          <w:p w:rsidR="00F729E5" w:rsidRDefault="00F63C16">
            <w:pPr>
              <w:pStyle w:val="TableBodyText"/>
            </w:pPr>
            <w:r>
              <w:t>§3.1.3.1.7, sdtContent</w:t>
            </w:r>
          </w:p>
        </w:tc>
      </w:tr>
      <w:tr w:rsidR="00F729E5" w:rsidTr="00F729E5">
        <w:tc>
          <w:tcPr>
            <w:tcW w:w="0" w:type="auto"/>
            <w:vAlign w:val="center"/>
          </w:tcPr>
          <w:p w:rsidR="00F729E5" w:rsidRDefault="00F63C16">
            <w:pPr>
              <w:pStyle w:val="TableBodyText"/>
            </w:pPr>
            <w:r>
              <w:rPr>
                <w:b/>
              </w:rPr>
              <w:t>sdtEndPr</w:t>
            </w:r>
            <w:r>
              <w:t xml:space="preserve"> (Structured Document Tag End Character Properties)</w:t>
            </w:r>
          </w:p>
        </w:tc>
        <w:tc>
          <w:tcPr>
            <w:tcW w:w="0" w:type="auto"/>
            <w:vAlign w:val="center"/>
          </w:tcPr>
          <w:p w:rsidR="00F729E5" w:rsidRDefault="00F63C16">
            <w:pPr>
              <w:pStyle w:val="TableBodyText"/>
            </w:pPr>
            <w:r>
              <w:t>"[ECMA-376] Part 4 §2.5.2.36"</w:t>
            </w:r>
          </w:p>
        </w:tc>
      </w:tr>
      <w:tr w:rsidR="00F729E5" w:rsidTr="00F729E5">
        <w:tc>
          <w:tcPr>
            <w:tcW w:w="0" w:type="auto"/>
            <w:vAlign w:val="center"/>
          </w:tcPr>
          <w:p w:rsidR="00F729E5" w:rsidRDefault="00F63C16">
            <w:pPr>
              <w:pStyle w:val="TableBodyText"/>
            </w:pPr>
            <w:r>
              <w:rPr>
                <w:b/>
              </w:rPr>
              <w:t>sdtPr</w:t>
            </w:r>
            <w:r>
              <w:t xml:space="preserve"> (Structured Document Tag Properties)</w:t>
            </w:r>
          </w:p>
        </w:tc>
        <w:tc>
          <w:tcPr>
            <w:tcW w:w="0" w:type="auto"/>
            <w:vAlign w:val="center"/>
          </w:tcPr>
          <w:p w:rsidR="00F729E5" w:rsidRDefault="00F63C16">
            <w:pPr>
              <w:pStyle w:val="TableBodyText"/>
            </w:pPr>
            <w:r>
              <w:t>"[ECMA-376] Part 4 §2.5.2.37"</w:t>
            </w:r>
          </w:p>
        </w:tc>
      </w:tr>
    </w:tbl>
    <w:p w:rsidR="00F729E5" w:rsidRDefault="00F729E5"/>
    <w:p w:rsidR="00F729E5" w:rsidRDefault="00F63C16">
      <w:r>
        <w:t>The following XML Schema fragment defines the contents of this element:</w:t>
      </w:r>
    </w:p>
    <w:p w:rsidR="00F729E5" w:rsidRDefault="00F63C16">
      <w:pPr>
        <w:pStyle w:val="Code"/>
      </w:pPr>
      <w:r>
        <w:t>&lt;complexType name="CT_SdtRunRuby"&gt;</w:t>
      </w:r>
    </w:p>
    <w:p w:rsidR="00F729E5" w:rsidRDefault="00F63C16">
      <w:pPr>
        <w:pStyle w:val="Code"/>
      </w:pPr>
      <w:r>
        <w:t xml:space="preserve">  &lt;sequence&gt;</w:t>
      </w:r>
    </w:p>
    <w:p w:rsidR="00F729E5" w:rsidRDefault="00F63C16">
      <w:pPr>
        <w:pStyle w:val="Code"/>
      </w:pPr>
      <w:r>
        <w:t xml:space="preserve">    &lt;element name="sdtPr" type="CT_SdtPr" minOccurs="0" maxOccurs="1"/&gt;</w:t>
      </w:r>
    </w:p>
    <w:p w:rsidR="00F729E5" w:rsidRDefault="00F63C16">
      <w:pPr>
        <w:pStyle w:val="Code"/>
      </w:pPr>
      <w:r>
        <w:t xml:space="preserve">    &lt;element name="sdtEndPr" type="CT_SdtEndPr" minOccurs="0" maxOccurs="1"/&gt;</w:t>
      </w:r>
    </w:p>
    <w:p w:rsidR="00F729E5" w:rsidRDefault="00F63C16">
      <w:pPr>
        <w:pStyle w:val="Code"/>
      </w:pPr>
      <w:r>
        <w:t xml:space="preserve">    &lt;element name="sdtContent" type="CT_SdtContentRunRuby" minOccurs="0" maxOccurs="1"/&gt;</w:t>
      </w:r>
    </w:p>
    <w:p w:rsidR="00F729E5" w:rsidRDefault="00F63C16">
      <w:pPr>
        <w:pStyle w:val="Code"/>
      </w:pPr>
      <w:r>
        <w:t xml:space="preserve">    &lt;group ref="EG_RangeMarkupElements" minOccurs="0"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5"/>
      </w:pPr>
      <w:bookmarkStart w:id="3935" w:name="section_e71a219f219749348cc9141009934e03"/>
      <w:bookmarkStart w:id="3936" w:name="_Toc454427212"/>
      <w:r>
        <w:t>sdtContent (Ruby Inline-Level Structured Document Tag Content)</w:t>
      </w:r>
      <w:bookmarkEnd w:id="3935"/>
      <w:bookmarkEnd w:id="3936"/>
      <w:r w:rsidR="00BE53A7">
        <w:fldChar w:fldCharType="begin"/>
      </w:r>
      <w:r>
        <w:instrText xml:space="preserve"> XE "sdtContent (Ruby Inline-Level Structured Document Tag Content)" </w:instrText>
      </w:r>
      <w:r w:rsidR="00BE53A7">
        <w:fldChar w:fldCharType="end"/>
      </w:r>
    </w:p>
    <w:p w:rsidR="00F729E5" w:rsidRDefault="00F63C16">
      <w:r>
        <w:t>This element specifies the last known contents of a structured document tag around one or more inline-level structures (runs, DrawingML objects, fields, and so on). This element's contents shall be treated as a cache of the contents to be displayed in the structured document tag for the following reasons:</w:t>
      </w:r>
    </w:p>
    <w:p w:rsidR="00F729E5" w:rsidRDefault="00F63C16">
      <w:pPr>
        <w:pStyle w:val="ListParagraph"/>
        <w:numPr>
          <w:ilvl w:val="0"/>
          <w:numId w:val="52"/>
        </w:numPr>
        <w:contextualSpacing/>
      </w:pPr>
      <w:r>
        <w:t xml:space="preserve">If the structured document tag specifies an XML mapping via the </w:t>
      </w:r>
      <w:r>
        <w:rPr>
          <w:b/>
        </w:rPr>
        <w:t>dataBinding</w:t>
      </w:r>
      <w:r>
        <w:t xml:space="preserve"> element (§"</w:t>
      </w:r>
      <w:hyperlink r:id="rId317">
        <w:r>
          <w:rPr>
            <w:rStyle w:val="Hyperlink"/>
          </w:rPr>
          <w:t>[ECMA-376]</w:t>
        </w:r>
      </w:hyperlink>
      <w:r>
        <w:t xml:space="preserve"> Part 4 §2.5.2.6; dataBinding"), changes to the custom XML data part shall be reflected in the structured document tag as needed</w:t>
      </w:r>
    </w:p>
    <w:p w:rsidR="00F729E5" w:rsidRDefault="00F63C16">
      <w:pPr>
        <w:pStyle w:val="ListParagraph"/>
        <w:numPr>
          <w:ilvl w:val="0"/>
          <w:numId w:val="52"/>
        </w:numPr>
      </w:pPr>
      <w:r>
        <w:t xml:space="preserve">If the contents of the structured document tag are placeholder text via the </w:t>
      </w:r>
      <w:r>
        <w:rPr>
          <w:b/>
        </w:rPr>
        <w:t>showingPlcHdr</w:t>
      </w:r>
      <w:r>
        <w:t xml:space="preserve"> element (§"[ECMA-376] Part 4 §2.5.2.38; showingPlcHdr"), then this content may be updated with the placeholder text stored in the Glossary Document part</w:t>
      </w:r>
    </w:p>
    <w:p w:rsidR="00F729E5" w:rsidRDefault="00F63C16">
      <w:r>
        <w:t xml:space="preserve">[Example: Consider a structured document tag with the friendly name </w:t>
      </w:r>
      <w:r>
        <w:rPr>
          <w:i/>
        </w:rPr>
        <w:t>firstName</w:t>
      </w:r>
      <w:r>
        <w:t xml:space="preserve"> that shall be located around two runs in a WordprocessingML document. This requirement would be specified as follows in the WordprocessingML:</w:t>
      </w:r>
    </w:p>
    <w:p w:rsidR="00F729E5" w:rsidRDefault="00F63C16">
      <w:pPr>
        <w:pStyle w:val="Code"/>
      </w:pPr>
      <w:r>
        <w:t>&lt;w:p&gt;</w:t>
      </w:r>
    </w:p>
    <w:p w:rsidR="00F729E5" w:rsidRDefault="00F63C16">
      <w:pPr>
        <w:pStyle w:val="Code"/>
      </w:pPr>
      <w:r>
        <w:t xml:space="preserve">  &lt;w:sdt&gt;</w:t>
      </w:r>
    </w:p>
    <w:p w:rsidR="00F729E5" w:rsidRDefault="00F63C16">
      <w:pPr>
        <w:pStyle w:val="Code"/>
      </w:pPr>
      <w:r>
        <w:t xml:space="preserve">    &lt;w:sdtPr&gt;</w:t>
      </w:r>
    </w:p>
    <w:p w:rsidR="00F729E5" w:rsidRDefault="00F63C16">
      <w:pPr>
        <w:pStyle w:val="Code"/>
      </w:pPr>
      <w:r>
        <w:t xml:space="preserve">      &lt;w:alias w:val="firstName"/&gt;</w:t>
      </w:r>
    </w:p>
    <w:p w:rsidR="00F729E5" w:rsidRDefault="00F63C16">
      <w:pPr>
        <w:pStyle w:val="Code"/>
      </w:pPr>
      <w:r>
        <w:t xml:space="preserve">    &lt;/w:sdtPr&gt;</w:t>
      </w:r>
    </w:p>
    <w:p w:rsidR="00F729E5" w:rsidRDefault="00F63C16">
      <w:pPr>
        <w:pStyle w:val="Code"/>
      </w:pPr>
      <w:r>
        <w:t xml:space="preserve">    &lt;w:sdtContent&gt;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&lt;w:r&gt;</w:t>
      </w:r>
    </w:p>
    <w:p w:rsidR="00F729E5" w:rsidRDefault="00F63C16">
      <w:pPr>
        <w:pStyle w:val="Code"/>
      </w:pPr>
      <w:r>
        <w:t xml:space="preserve">        …</w:t>
      </w:r>
    </w:p>
    <w:p w:rsidR="00F729E5" w:rsidRDefault="00F63C16">
      <w:pPr>
        <w:pStyle w:val="Code"/>
      </w:pPr>
      <w:r>
        <w:t xml:space="preserve">      &lt;/w:r&gt;</w:t>
      </w:r>
    </w:p>
    <w:p w:rsidR="00F729E5" w:rsidRDefault="00F63C16">
      <w:pPr>
        <w:pStyle w:val="Code"/>
      </w:pPr>
      <w:r>
        <w:t xml:space="preserve">    &lt;/w:sdtContent&gt;</w:t>
      </w:r>
    </w:p>
    <w:p w:rsidR="00F729E5" w:rsidRDefault="00F63C16">
      <w:pPr>
        <w:pStyle w:val="Code"/>
      </w:pPr>
      <w:r>
        <w:t xml:space="preserve">  &lt;/w:sdt&gt;</w:t>
      </w:r>
    </w:p>
    <w:p w:rsidR="00F729E5" w:rsidRDefault="00F63C16">
      <w:pPr>
        <w:pStyle w:val="Code"/>
      </w:pPr>
      <w:r>
        <w:t xml:space="preserve">  …</w:t>
      </w:r>
    </w:p>
    <w:p w:rsidR="00F729E5" w:rsidRDefault="00F63C16">
      <w:pPr>
        <w:pStyle w:val="Code"/>
      </w:pPr>
      <w:r>
        <w:t>&lt;/w:p&gt;</w:t>
      </w:r>
    </w:p>
    <w:p w:rsidR="00F729E5" w:rsidRDefault="00F63C16">
      <w:r>
        <w:t xml:space="preserve">The </w:t>
      </w:r>
      <w:r>
        <w:rPr>
          <w:b/>
        </w:rPr>
        <w:t>sdtContent</w:t>
      </w:r>
      <w:r>
        <w:t xml:space="preserve"> element contains two adjacent runs (it is an inline-level structured document tag content container). end example]</w:t>
      </w:r>
    </w:p>
    <w:tbl>
      <w:tblPr>
        <w:tblStyle w:val="Table-ShadedHeader"/>
        <w:tblW w:w="0" w:type="auto"/>
        <w:tblLook w:val="04A0"/>
      </w:tblPr>
      <w:tblGrid>
        <w:gridCol w:w="191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sdt</w:t>
            </w:r>
            <w:r>
              <w:t xml:space="preserve"> (§</w:t>
            </w:r>
            <w:hyperlink w:anchor="Section_af348f8783f94382b109b5d3efcc66ec">
              <w:r>
                <w:rPr>
                  <w:rStyle w:val="Hyperlink"/>
                </w:rPr>
                <w:t>3.1.3.1.6, sdt</w:t>
              </w:r>
            </w:hyperlink>
            <w:r>
              <w:t>)</w:t>
            </w:r>
          </w:p>
        </w:tc>
      </w:tr>
    </w:tbl>
    <w:p w:rsidR="00F729E5" w:rsidRDefault="00F729E5"/>
    <w:p w:rsidR="00F729E5" w:rsidRDefault="00F729E5"/>
    <w:tbl>
      <w:tblPr>
        <w:tblStyle w:val="Table-ShadedHeader"/>
        <w:tblW w:w="0" w:type="auto"/>
        <w:tblLook w:val="04A0"/>
      </w:tblPr>
      <w:tblGrid>
        <w:gridCol w:w="6854"/>
        <w:gridCol w:w="2621"/>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acc</w:t>
            </w:r>
            <w:r>
              <w:t xml:space="preserve"> (Accent)</w:t>
            </w:r>
          </w:p>
        </w:tc>
        <w:tc>
          <w:tcPr>
            <w:tcW w:w="0" w:type="auto"/>
            <w:vAlign w:val="center"/>
          </w:tcPr>
          <w:p w:rsidR="00F729E5" w:rsidRDefault="00F63C16">
            <w:pPr>
              <w:pStyle w:val="TableBodyText"/>
            </w:pPr>
            <w:r>
              <w:t>"[ECMA-376] Part 4 §7.1.2.1"</w:t>
            </w:r>
          </w:p>
        </w:tc>
      </w:tr>
      <w:tr w:rsidR="00F729E5" w:rsidTr="00F729E5">
        <w:tc>
          <w:tcPr>
            <w:tcW w:w="0" w:type="auto"/>
            <w:vAlign w:val="center"/>
          </w:tcPr>
          <w:p w:rsidR="00F729E5" w:rsidRDefault="00F63C16">
            <w:pPr>
              <w:pStyle w:val="TableBodyText"/>
            </w:pPr>
            <w:r>
              <w:rPr>
                <w:b/>
              </w:rPr>
              <w:t>bar</w:t>
            </w:r>
            <w:r>
              <w:t xml:space="preserve"> (Bar)</w:t>
            </w:r>
          </w:p>
        </w:tc>
        <w:tc>
          <w:tcPr>
            <w:tcW w:w="0" w:type="auto"/>
            <w:vAlign w:val="center"/>
          </w:tcPr>
          <w:p w:rsidR="00F729E5" w:rsidRDefault="00F63C16">
            <w:pPr>
              <w:pStyle w:val="TableBodyText"/>
            </w:pPr>
            <w:r>
              <w:t>"[ECMA-376] Part 4 §7.1.2.7"</w:t>
            </w:r>
          </w:p>
        </w:tc>
      </w:tr>
      <w:tr w:rsidR="00F729E5" w:rsidTr="00F729E5">
        <w:tc>
          <w:tcPr>
            <w:tcW w:w="0" w:type="auto"/>
            <w:vAlign w:val="center"/>
          </w:tcPr>
          <w:p w:rsidR="00F729E5" w:rsidRDefault="00F63C16">
            <w:pPr>
              <w:pStyle w:val="TableBodyText"/>
            </w:pPr>
            <w:r>
              <w:rPr>
                <w:b/>
              </w:rPr>
              <w:t>bookmarkEnd</w:t>
            </w:r>
            <w:r>
              <w:t xml:space="preserve"> (Bookmark End)</w:t>
            </w:r>
          </w:p>
        </w:tc>
        <w:tc>
          <w:tcPr>
            <w:tcW w:w="0" w:type="auto"/>
            <w:vAlign w:val="center"/>
          </w:tcPr>
          <w:p w:rsidR="00F729E5" w:rsidRDefault="00F63C16">
            <w:pPr>
              <w:pStyle w:val="TableBodyText"/>
            </w:pPr>
            <w:r>
              <w:t>"[ECMA-376] Part 4 §2.13.6.1"</w:t>
            </w:r>
          </w:p>
        </w:tc>
      </w:tr>
      <w:tr w:rsidR="00F729E5" w:rsidTr="00F729E5">
        <w:tc>
          <w:tcPr>
            <w:tcW w:w="0" w:type="auto"/>
            <w:vAlign w:val="center"/>
          </w:tcPr>
          <w:p w:rsidR="00F729E5" w:rsidRDefault="00F63C16">
            <w:pPr>
              <w:pStyle w:val="TableBodyText"/>
            </w:pPr>
            <w:r>
              <w:rPr>
                <w:b/>
              </w:rPr>
              <w:t>bookmarkStart</w:t>
            </w:r>
            <w:r>
              <w:t xml:space="preserve"> (Bookmark Start)</w:t>
            </w:r>
          </w:p>
        </w:tc>
        <w:tc>
          <w:tcPr>
            <w:tcW w:w="0" w:type="auto"/>
            <w:vAlign w:val="center"/>
          </w:tcPr>
          <w:p w:rsidR="00F729E5" w:rsidRDefault="00F63C16">
            <w:pPr>
              <w:pStyle w:val="TableBodyText"/>
            </w:pPr>
            <w:r>
              <w:t>"[ECMA-376] Part 4 §2.13.6.2"</w:t>
            </w:r>
          </w:p>
        </w:tc>
      </w:tr>
      <w:tr w:rsidR="00F729E5" w:rsidTr="00F729E5">
        <w:tc>
          <w:tcPr>
            <w:tcW w:w="0" w:type="auto"/>
            <w:vAlign w:val="center"/>
          </w:tcPr>
          <w:p w:rsidR="00F729E5" w:rsidRDefault="00F63C16">
            <w:pPr>
              <w:pStyle w:val="TableBodyText"/>
            </w:pPr>
            <w:r>
              <w:rPr>
                <w:b/>
              </w:rPr>
              <w:t>borderBox</w:t>
            </w:r>
            <w:r>
              <w:t xml:space="preserve"> (Border-Box Function)</w:t>
            </w:r>
          </w:p>
        </w:tc>
        <w:tc>
          <w:tcPr>
            <w:tcW w:w="0" w:type="auto"/>
            <w:vAlign w:val="center"/>
          </w:tcPr>
          <w:p w:rsidR="00F729E5" w:rsidRDefault="00F63C16">
            <w:pPr>
              <w:pStyle w:val="TableBodyText"/>
            </w:pPr>
            <w:r>
              <w:t>"[ECMA-376] Part 4 §7.1.2.11"</w:t>
            </w:r>
          </w:p>
        </w:tc>
      </w:tr>
      <w:tr w:rsidR="00F729E5" w:rsidTr="00F729E5">
        <w:tc>
          <w:tcPr>
            <w:tcW w:w="0" w:type="auto"/>
            <w:vAlign w:val="center"/>
          </w:tcPr>
          <w:p w:rsidR="00F729E5" w:rsidRDefault="00F63C16">
            <w:pPr>
              <w:pStyle w:val="TableBodyText"/>
            </w:pPr>
            <w:r>
              <w:rPr>
                <w:b/>
              </w:rPr>
              <w:t>box</w:t>
            </w:r>
            <w:r>
              <w:t xml:space="preserve"> (Box Function)</w:t>
            </w:r>
          </w:p>
        </w:tc>
        <w:tc>
          <w:tcPr>
            <w:tcW w:w="0" w:type="auto"/>
            <w:vAlign w:val="center"/>
          </w:tcPr>
          <w:p w:rsidR="00F729E5" w:rsidRDefault="00F63C16">
            <w:pPr>
              <w:pStyle w:val="TableBodyText"/>
            </w:pPr>
            <w:r>
              <w:t>"[ECMA-376] Part 4 §7.1.2.13"</w:t>
            </w:r>
          </w:p>
        </w:tc>
      </w:tr>
      <w:tr w:rsidR="00F729E5" w:rsidTr="00F729E5">
        <w:tc>
          <w:tcPr>
            <w:tcW w:w="0" w:type="auto"/>
            <w:vAlign w:val="center"/>
          </w:tcPr>
          <w:p w:rsidR="00F729E5" w:rsidRDefault="00F63C16">
            <w:pPr>
              <w:pStyle w:val="TableBodyText"/>
            </w:pPr>
            <w:r>
              <w:rPr>
                <w:b/>
              </w:rPr>
              <w:t>commentRangeEnd</w:t>
            </w:r>
            <w:r>
              <w:t xml:space="preserve"> (Comment Anchor Range End)</w:t>
            </w:r>
          </w:p>
        </w:tc>
        <w:tc>
          <w:tcPr>
            <w:tcW w:w="0" w:type="auto"/>
            <w:vAlign w:val="center"/>
          </w:tcPr>
          <w:p w:rsidR="00F729E5" w:rsidRDefault="00F63C16">
            <w:pPr>
              <w:pStyle w:val="TableBodyText"/>
            </w:pPr>
            <w:r>
              <w:t>"[ECMA-376] Part 4 §2.13.4.3"</w:t>
            </w:r>
          </w:p>
        </w:tc>
      </w:tr>
      <w:tr w:rsidR="00F729E5" w:rsidTr="00F729E5">
        <w:tc>
          <w:tcPr>
            <w:tcW w:w="0" w:type="auto"/>
            <w:vAlign w:val="center"/>
          </w:tcPr>
          <w:p w:rsidR="00F729E5" w:rsidRDefault="00F63C16">
            <w:pPr>
              <w:pStyle w:val="TableBodyText"/>
            </w:pPr>
            <w:r>
              <w:rPr>
                <w:b/>
              </w:rPr>
              <w:t>commentRangeStart</w:t>
            </w:r>
            <w:r>
              <w:t xml:space="preserve"> (Comment Anchor Range Start)</w:t>
            </w:r>
          </w:p>
        </w:tc>
        <w:tc>
          <w:tcPr>
            <w:tcW w:w="0" w:type="auto"/>
            <w:vAlign w:val="center"/>
          </w:tcPr>
          <w:p w:rsidR="00F729E5" w:rsidRDefault="00F63C16">
            <w:pPr>
              <w:pStyle w:val="TableBodyText"/>
            </w:pPr>
            <w:r>
              <w:t>"[ECMA-376] Part 4 §2.13.4.4"</w:t>
            </w:r>
          </w:p>
        </w:tc>
      </w:tr>
      <w:tr w:rsidR="00F729E5" w:rsidTr="00F729E5">
        <w:tc>
          <w:tcPr>
            <w:tcW w:w="0" w:type="auto"/>
            <w:vAlign w:val="center"/>
          </w:tcPr>
          <w:p w:rsidR="00F729E5" w:rsidRDefault="00F63C16">
            <w:pPr>
              <w:pStyle w:val="TableBodyText"/>
            </w:pPr>
            <w:r>
              <w:rPr>
                <w:b/>
              </w:rPr>
              <w:t>customXml</w:t>
            </w:r>
            <w:r>
              <w:t xml:space="preserve"> (Ruby Inline-Level Custom XML Element)</w:t>
            </w:r>
          </w:p>
        </w:tc>
        <w:tc>
          <w:tcPr>
            <w:tcW w:w="0" w:type="auto"/>
            <w:vAlign w:val="center"/>
          </w:tcPr>
          <w:p w:rsidR="00F729E5" w:rsidRDefault="00F63C16">
            <w:pPr>
              <w:pStyle w:val="TableBodyText"/>
            </w:pPr>
            <w:r>
              <w:t>§</w:t>
            </w:r>
            <w:hyperlink w:anchor="Section_25c8c79eba4142f4908443a548c8458e">
              <w:r>
                <w:rPr>
                  <w:rStyle w:val="Hyperlink"/>
                </w:rPr>
                <w:t>3.1.3.1.1, customXml</w:t>
              </w:r>
            </w:hyperlink>
          </w:p>
        </w:tc>
      </w:tr>
      <w:tr w:rsidR="00F729E5" w:rsidTr="00F729E5">
        <w:tc>
          <w:tcPr>
            <w:tcW w:w="0" w:type="auto"/>
            <w:vAlign w:val="center"/>
          </w:tcPr>
          <w:p w:rsidR="00F729E5" w:rsidRDefault="00F63C16">
            <w:pPr>
              <w:pStyle w:val="TableBodyText"/>
            </w:pPr>
            <w:r>
              <w:rPr>
                <w:b/>
              </w:rPr>
              <w:t>customXmlDelRangeEnd</w:t>
            </w:r>
            <w:r>
              <w:t xml:space="preserve"> (Custom XML Markup Deletion End)</w:t>
            </w:r>
          </w:p>
        </w:tc>
        <w:tc>
          <w:tcPr>
            <w:tcW w:w="0" w:type="auto"/>
            <w:vAlign w:val="center"/>
          </w:tcPr>
          <w:p w:rsidR="00F729E5" w:rsidRDefault="00F63C16">
            <w:pPr>
              <w:pStyle w:val="TableBodyText"/>
            </w:pPr>
            <w:r>
              <w:t>"[ECMA-376] Part 4 §2.13.5.4"</w:t>
            </w:r>
          </w:p>
        </w:tc>
      </w:tr>
      <w:tr w:rsidR="00F729E5" w:rsidTr="00F729E5">
        <w:tc>
          <w:tcPr>
            <w:tcW w:w="0" w:type="auto"/>
            <w:vAlign w:val="center"/>
          </w:tcPr>
          <w:p w:rsidR="00F729E5" w:rsidRDefault="00F63C16">
            <w:pPr>
              <w:pStyle w:val="TableBodyText"/>
            </w:pPr>
            <w:r>
              <w:rPr>
                <w:b/>
              </w:rPr>
              <w:t>customXmlDelRangeStart</w:t>
            </w:r>
            <w:r>
              <w:t xml:space="preserve"> (Custom XML Markup Deletion Start)</w:t>
            </w:r>
          </w:p>
        </w:tc>
        <w:tc>
          <w:tcPr>
            <w:tcW w:w="0" w:type="auto"/>
            <w:vAlign w:val="center"/>
          </w:tcPr>
          <w:p w:rsidR="00F729E5" w:rsidRDefault="00F63C16">
            <w:pPr>
              <w:pStyle w:val="TableBodyText"/>
            </w:pPr>
            <w:r>
              <w:t>"[ECMA-376] Part 4 §2.13.5.5"</w:t>
            </w:r>
          </w:p>
        </w:tc>
      </w:tr>
      <w:tr w:rsidR="00F729E5" w:rsidTr="00F729E5">
        <w:tc>
          <w:tcPr>
            <w:tcW w:w="0" w:type="auto"/>
            <w:vAlign w:val="center"/>
          </w:tcPr>
          <w:p w:rsidR="00F729E5" w:rsidRDefault="00F63C16">
            <w:pPr>
              <w:pStyle w:val="TableBodyText"/>
            </w:pPr>
            <w:r>
              <w:rPr>
                <w:b/>
              </w:rPr>
              <w:t>customXmlInsRangeEnd</w:t>
            </w:r>
            <w:r>
              <w:t xml:space="preserve"> (Custom XML Markup Insertion End)</w:t>
            </w:r>
          </w:p>
        </w:tc>
        <w:tc>
          <w:tcPr>
            <w:tcW w:w="0" w:type="auto"/>
            <w:vAlign w:val="center"/>
          </w:tcPr>
          <w:p w:rsidR="00F729E5" w:rsidRDefault="00F63C16">
            <w:pPr>
              <w:pStyle w:val="TableBodyText"/>
            </w:pPr>
            <w:r>
              <w:t>"[ECMA-376] Part 4 §2.13.5.6"</w:t>
            </w:r>
          </w:p>
        </w:tc>
      </w:tr>
      <w:tr w:rsidR="00F729E5" w:rsidTr="00F729E5">
        <w:tc>
          <w:tcPr>
            <w:tcW w:w="0" w:type="auto"/>
            <w:vAlign w:val="center"/>
          </w:tcPr>
          <w:p w:rsidR="00F729E5" w:rsidRDefault="00F63C16">
            <w:pPr>
              <w:pStyle w:val="TableBodyText"/>
            </w:pPr>
            <w:r>
              <w:rPr>
                <w:b/>
              </w:rPr>
              <w:t>customXmlInsRangeStart</w:t>
            </w:r>
            <w:r>
              <w:t xml:space="preserve"> (Custom XML Markup Insertion Start)</w:t>
            </w:r>
          </w:p>
        </w:tc>
        <w:tc>
          <w:tcPr>
            <w:tcW w:w="0" w:type="auto"/>
            <w:vAlign w:val="center"/>
          </w:tcPr>
          <w:p w:rsidR="00F729E5" w:rsidRDefault="00F63C16">
            <w:pPr>
              <w:pStyle w:val="TableBodyText"/>
            </w:pPr>
            <w:r>
              <w:t>"[ECMA-376] Part 4 §2.13.5.7"</w:t>
            </w:r>
          </w:p>
        </w:tc>
      </w:tr>
      <w:tr w:rsidR="00F729E5" w:rsidTr="00F729E5">
        <w:tc>
          <w:tcPr>
            <w:tcW w:w="0" w:type="auto"/>
            <w:vAlign w:val="center"/>
          </w:tcPr>
          <w:p w:rsidR="00F729E5" w:rsidRDefault="00F63C16">
            <w:pPr>
              <w:pStyle w:val="TableBodyText"/>
            </w:pPr>
            <w:r>
              <w:rPr>
                <w:b/>
              </w:rPr>
              <w:t>customXmlMoveFromRangeEnd</w:t>
            </w:r>
            <w:r>
              <w:t xml:space="preserve"> (Custom XML Markup Move Source End)</w:t>
            </w:r>
          </w:p>
        </w:tc>
        <w:tc>
          <w:tcPr>
            <w:tcW w:w="0" w:type="auto"/>
            <w:vAlign w:val="center"/>
          </w:tcPr>
          <w:p w:rsidR="00F729E5" w:rsidRDefault="00F63C16">
            <w:pPr>
              <w:pStyle w:val="TableBodyText"/>
            </w:pPr>
            <w:r>
              <w:t>"[ECMA-376] Part 4 §2.13.5.8"</w:t>
            </w:r>
          </w:p>
        </w:tc>
      </w:tr>
      <w:tr w:rsidR="00F729E5" w:rsidTr="00F729E5">
        <w:tc>
          <w:tcPr>
            <w:tcW w:w="0" w:type="auto"/>
            <w:vAlign w:val="center"/>
          </w:tcPr>
          <w:p w:rsidR="00F729E5" w:rsidRDefault="00F63C16">
            <w:pPr>
              <w:pStyle w:val="TableBodyText"/>
            </w:pPr>
            <w:r>
              <w:rPr>
                <w:b/>
              </w:rPr>
              <w:t>customXmlMoveFromRangeStart</w:t>
            </w:r>
            <w:r>
              <w:t xml:space="preserve"> (Custom XML Markup Move Source Start)</w:t>
            </w:r>
          </w:p>
        </w:tc>
        <w:tc>
          <w:tcPr>
            <w:tcW w:w="0" w:type="auto"/>
            <w:vAlign w:val="center"/>
          </w:tcPr>
          <w:p w:rsidR="00F729E5" w:rsidRDefault="00F63C16">
            <w:pPr>
              <w:pStyle w:val="TableBodyText"/>
            </w:pPr>
            <w:r>
              <w:t>"[ECMA-376] Part 4 §2.13.5.9"</w:t>
            </w:r>
          </w:p>
        </w:tc>
      </w:tr>
      <w:tr w:rsidR="00F729E5" w:rsidTr="00F729E5">
        <w:tc>
          <w:tcPr>
            <w:tcW w:w="0" w:type="auto"/>
            <w:vAlign w:val="center"/>
          </w:tcPr>
          <w:p w:rsidR="00F729E5" w:rsidRDefault="00F63C16">
            <w:pPr>
              <w:pStyle w:val="TableBodyText"/>
            </w:pPr>
            <w:r>
              <w:rPr>
                <w:b/>
              </w:rPr>
              <w:t>customXmlMoveToRangeEnd</w:t>
            </w:r>
            <w:r>
              <w:t xml:space="preserve"> (Custom XML Markup Move Destination Location End)</w:t>
            </w:r>
          </w:p>
        </w:tc>
        <w:tc>
          <w:tcPr>
            <w:tcW w:w="0" w:type="auto"/>
            <w:vAlign w:val="center"/>
          </w:tcPr>
          <w:p w:rsidR="00F729E5" w:rsidRDefault="00F63C16">
            <w:pPr>
              <w:pStyle w:val="TableBodyText"/>
            </w:pPr>
            <w:r>
              <w:t>"[ECMA-376] Part 4 §2.13.5.10"</w:t>
            </w:r>
          </w:p>
        </w:tc>
      </w:tr>
      <w:tr w:rsidR="00F729E5" w:rsidTr="00F729E5">
        <w:tc>
          <w:tcPr>
            <w:tcW w:w="0" w:type="auto"/>
            <w:vAlign w:val="center"/>
          </w:tcPr>
          <w:p w:rsidR="00F729E5" w:rsidRDefault="00F63C16">
            <w:pPr>
              <w:pStyle w:val="TableBodyText"/>
            </w:pPr>
            <w:r>
              <w:rPr>
                <w:b/>
              </w:rPr>
              <w:t>customXmlMoveToRangeStart</w:t>
            </w:r>
            <w:r>
              <w:t xml:space="preserve"> (Custom XML Markup Move Destination Location Start)</w:t>
            </w:r>
          </w:p>
        </w:tc>
        <w:tc>
          <w:tcPr>
            <w:tcW w:w="0" w:type="auto"/>
            <w:vAlign w:val="center"/>
          </w:tcPr>
          <w:p w:rsidR="00F729E5" w:rsidRDefault="00F63C16">
            <w:pPr>
              <w:pStyle w:val="TableBodyText"/>
            </w:pPr>
            <w:r>
              <w:t>"[ECMA-376] Part 4 §2.13.5.11"</w:t>
            </w:r>
          </w:p>
        </w:tc>
      </w:tr>
      <w:tr w:rsidR="00F729E5" w:rsidTr="00F729E5">
        <w:tc>
          <w:tcPr>
            <w:tcW w:w="0" w:type="auto"/>
            <w:vAlign w:val="center"/>
          </w:tcPr>
          <w:p w:rsidR="00F729E5" w:rsidRDefault="00F63C16">
            <w:pPr>
              <w:pStyle w:val="TableBodyText"/>
            </w:pPr>
            <w:r>
              <w:rPr>
                <w:b/>
              </w:rPr>
              <w:t>d</w:t>
            </w:r>
            <w:r>
              <w:t xml:space="preserve"> (Delimiter Function)</w:t>
            </w:r>
          </w:p>
        </w:tc>
        <w:tc>
          <w:tcPr>
            <w:tcW w:w="0" w:type="auto"/>
            <w:vAlign w:val="center"/>
          </w:tcPr>
          <w:p w:rsidR="00F729E5" w:rsidRDefault="00F63C16">
            <w:pPr>
              <w:pStyle w:val="TableBodyText"/>
            </w:pPr>
            <w:r>
              <w:t>"[ECMA-376] Part 4 §7.1.2.24"</w:t>
            </w:r>
          </w:p>
        </w:tc>
      </w:tr>
      <w:tr w:rsidR="00F729E5" w:rsidTr="00F729E5">
        <w:tc>
          <w:tcPr>
            <w:tcW w:w="0" w:type="auto"/>
            <w:vAlign w:val="center"/>
          </w:tcPr>
          <w:p w:rsidR="00F729E5" w:rsidRDefault="00F63C16">
            <w:pPr>
              <w:pStyle w:val="TableBodyText"/>
            </w:pPr>
            <w:r>
              <w:rPr>
                <w:b/>
              </w:rPr>
              <w:t>del</w:t>
            </w:r>
            <w:r>
              <w:t xml:space="preserve"> (Deleted Run Content)</w:t>
            </w:r>
          </w:p>
        </w:tc>
        <w:tc>
          <w:tcPr>
            <w:tcW w:w="0" w:type="auto"/>
            <w:vAlign w:val="center"/>
          </w:tcPr>
          <w:p w:rsidR="00F729E5" w:rsidRDefault="00F63C16">
            <w:pPr>
              <w:pStyle w:val="TableBodyText"/>
            </w:pPr>
            <w:r>
              <w:t>"[ECMA-376] Part 4 §2.13.5.12"</w:t>
            </w:r>
          </w:p>
        </w:tc>
      </w:tr>
      <w:tr w:rsidR="00F729E5" w:rsidTr="00F729E5">
        <w:tc>
          <w:tcPr>
            <w:tcW w:w="0" w:type="auto"/>
            <w:vAlign w:val="center"/>
          </w:tcPr>
          <w:p w:rsidR="00F729E5" w:rsidRDefault="00F63C16">
            <w:pPr>
              <w:pStyle w:val="TableBodyText"/>
            </w:pPr>
            <w:r>
              <w:rPr>
                <w:b/>
              </w:rPr>
              <w:t>eqArr</w:t>
            </w:r>
            <w:r>
              <w:t xml:space="preserve"> (Equation-Array Function)</w:t>
            </w:r>
          </w:p>
        </w:tc>
        <w:tc>
          <w:tcPr>
            <w:tcW w:w="0" w:type="auto"/>
            <w:vAlign w:val="center"/>
          </w:tcPr>
          <w:p w:rsidR="00F729E5" w:rsidRDefault="00F63C16">
            <w:pPr>
              <w:pStyle w:val="TableBodyText"/>
            </w:pPr>
            <w:r>
              <w:t>"[ECMA-376] Part 4 §7.1.2.34"</w:t>
            </w:r>
          </w:p>
        </w:tc>
      </w:tr>
      <w:tr w:rsidR="00F729E5" w:rsidTr="00F729E5">
        <w:tc>
          <w:tcPr>
            <w:tcW w:w="0" w:type="auto"/>
            <w:vAlign w:val="center"/>
          </w:tcPr>
          <w:p w:rsidR="00F729E5" w:rsidRDefault="00F63C16">
            <w:pPr>
              <w:pStyle w:val="TableBodyText"/>
            </w:pPr>
            <w:r>
              <w:rPr>
                <w:b/>
              </w:rPr>
              <w:t>f</w:t>
            </w:r>
            <w:r>
              <w:t xml:space="preserve"> (Fraction Function)</w:t>
            </w:r>
          </w:p>
        </w:tc>
        <w:tc>
          <w:tcPr>
            <w:tcW w:w="0" w:type="auto"/>
            <w:vAlign w:val="center"/>
          </w:tcPr>
          <w:p w:rsidR="00F729E5" w:rsidRDefault="00F63C16">
            <w:pPr>
              <w:pStyle w:val="TableBodyText"/>
            </w:pPr>
            <w:r>
              <w:t>"[ECMA-376] Part 4 §7.1.2.36"</w:t>
            </w:r>
          </w:p>
        </w:tc>
      </w:tr>
      <w:tr w:rsidR="00F729E5" w:rsidTr="00F729E5">
        <w:tc>
          <w:tcPr>
            <w:tcW w:w="0" w:type="auto"/>
            <w:vAlign w:val="center"/>
          </w:tcPr>
          <w:p w:rsidR="00F729E5" w:rsidRDefault="00F63C16">
            <w:pPr>
              <w:pStyle w:val="TableBodyText"/>
            </w:pPr>
            <w:r>
              <w:rPr>
                <w:b/>
              </w:rPr>
              <w:t>fldSimple</w:t>
            </w:r>
            <w:r>
              <w:t xml:space="preserve"> (Ruby Simple Field)</w:t>
            </w:r>
          </w:p>
        </w:tc>
        <w:tc>
          <w:tcPr>
            <w:tcW w:w="0" w:type="auto"/>
            <w:vAlign w:val="center"/>
          </w:tcPr>
          <w:p w:rsidR="00F729E5" w:rsidRDefault="00F63C16">
            <w:pPr>
              <w:pStyle w:val="TableBodyText"/>
            </w:pPr>
            <w:r>
              <w:t>§</w:t>
            </w:r>
            <w:hyperlink w:anchor="Section_955994f33b4f4bf681333db8ed986d7f">
              <w:r>
                <w:rPr>
                  <w:rStyle w:val="Hyperlink"/>
                </w:rPr>
                <w:t>3.1.3.1.2, fldSimple</w:t>
              </w:r>
            </w:hyperlink>
          </w:p>
        </w:tc>
      </w:tr>
      <w:tr w:rsidR="00F729E5" w:rsidTr="00F729E5">
        <w:tc>
          <w:tcPr>
            <w:tcW w:w="0" w:type="auto"/>
            <w:vAlign w:val="center"/>
          </w:tcPr>
          <w:p w:rsidR="00F729E5" w:rsidRDefault="00F63C16">
            <w:pPr>
              <w:pStyle w:val="TableBodyText"/>
            </w:pPr>
            <w:r>
              <w:rPr>
                <w:b/>
              </w:rPr>
              <w:t>func</w:t>
            </w:r>
            <w:r>
              <w:t xml:space="preserve"> (Function Apply Function)</w:t>
            </w:r>
          </w:p>
        </w:tc>
        <w:tc>
          <w:tcPr>
            <w:tcW w:w="0" w:type="auto"/>
            <w:vAlign w:val="center"/>
          </w:tcPr>
          <w:p w:rsidR="00F729E5" w:rsidRDefault="00F63C16">
            <w:pPr>
              <w:pStyle w:val="TableBodyText"/>
            </w:pPr>
            <w:r>
              <w:t>"[ECMA-376] Part 4 §7.1.2.39"</w:t>
            </w:r>
          </w:p>
        </w:tc>
      </w:tr>
      <w:tr w:rsidR="00F729E5" w:rsidTr="00F729E5">
        <w:tc>
          <w:tcPr>
            <w:tcW w:w="0" w:type="auto"/>
            <w:vAlign w:val="center"/>
          </w:tcPr>
          <w:p w:rsidR="00F729E5" w:rsidRDefault="00F63C16">
            <w:pPr>
              <w:pStyle w:val="TableBodyText"/>
            </w:pPr>
            <w:r>
              <w:rPr>
                <w:b/>
              </w:rPr>
              <w:t>groupChr</w:t>
            </w:r>
            <w:r>
              <w:t xml:space="preserve"> (Group-Character Function)</w:t>
            </w:r>
          </w:p>
        </w:tc>
        <w:tc>
          <w:tcPr>
            <w:tcW w:w="0" w:type="auto"/>
            <w:vAlign w:val="center"/>
          </w:tcPr>
          <w:p w:rsidR="00F729E5" w:rsidRDefault="00F63C16">
            <w:pPr>
              <w:pStyle w:val="TableBodyText"/>
            </w:pPr>
            <w:r>
              <w:t>"[ECMA-376] Part 4 §7.1.2.41"</w:t>
            </w:r>
          </w:p>
        </w:tc>
      </w:tr>
      <w:tr w:rsidR="00F729E5" w:rsidTr="00F729E5">
        <w:tc>
          <w:tcPr>
            <w:tcW w:w="0" w:type="auto"/>
            <w:vAlign w:val="center"/>
          </w:tcPr>
          <w:p w:rsidR="00F729E5" w:rsidRDefault="00F63C16">
            <w:pPr>
              <w:pStyle w:val="TableBodyText"/>
            </w:pPr>
            <w:r>
              <w:rPr>
                <w:b/>
              </w:rPr>
              <w:t>hyperlink</w:t>
            </w:r>
            <w:r>
              <w:t xml:space="preserve"> (Ruby Hyperlink)</w:t>
            </w:r>
          </w:p>
        </w:tc>
        <w:tc>
          <w:tcPr>
            <w:tcW w:w="0" w:type="auto"/>
            <w:vAlign w:val="center"/>
          </w:tcPr>
          <w:p w:rsidR="00F729E5" w:rsidRDefault="00F63C16">
            <w:pPr>
              <w:pStyle w:val="TableBodyText"/>
            </w:pPr>
            <w:r>
              <w:t>§</w:t>
            </w:r>
            <w:hyperlink w:anchor="Section_54a4ddbd726247f38c9456d2a7fd5e55">
              <w:r>
                <w:rPr>
                  <w:rStyle w:val="Hyperlink"/>
                </w:rPr>
                <w:t>3.1.3.1.3, hyperlink</w:t>
              </w:r>
            </w:hyperlink>
          </w:p>
        </w:tc>
      </w:tr>
      <w:tr w:rsidR="00F729E5" w:rsidTr="00F729E5">
        <w:tc>
          <w:tcPr>
            <w:tcW w:w="0" w:type="auto"/>
            <w:vAlign w:val="center"/>
          </w:tcPr>
          <w:p w:rsidR="00F729E5" w:rsidRDefault="00F63C16">
            <w:pPr>
              <w:pStyle w:val="TableBodyText"/>
            </w:pPr>
            <w:r>
              <w:rPr>
                <w:b/>
              </w:rPr>
              <w:t>ins</w:t>
            </w:r>
            <w:r>
              <w:t xml:space="preserve"> (Inserted Run Content)</w:t>
            </w:r>
          </w:p>
        </w:tc>
        <w:tc>
          <w:tcPr>
            <w:tcW w:w="0" w:type="auto"/>
            <w:vAlign w:val="center"/>
          </w:tcPr>
          <w:p w:rsidR="00F729E5" w:rsidRDefault="00F63C16">
            <w:pPr>
              <w:pStyle w:val="TableBodyText"/>
            </w:pPr>
            <w:r>
              <w:t>"[ECMA-376] Part 4 §2.13.5.20"</w:t>
            </w:r>
          </w:p>
        </w:tc>
      </w:tr>
      <w:tr w:rsidR="00F729E5" w:rsidTr="00F729E5">
        <w:tc>
          <w:tcPr>
            <w:tcW w:w="0" w:type="auto"/>
            <w:vAlign w:val="center"/>
          </w:tcPr>
          <w:p w:rsidR="00F729E5" w:rsidRDefault="00F63C16">
            <w:pPr>
              <w:pStyle w:val="TableBodyText"/>
            </w:pPr>
            <w:r>
              <w:rPr>
                <w:b/>
              </w:rPr>
              <w:t>limLow</w:t>
            </w:r>
            <w:r>
              <w:t xml:space="preserve"> (Lower-Limit Function)</w:t>
            </w:r>
          </w:p>
        </w:tc>
        <w:tc>
          <w:tcPr>
            <w:tcW w:w="0" w:type="auto"/>
            <w:vAlign w:val="center"/>
          </w:tcPr>
          <w:p w:rsidR="00F729E5" w:rsidRDefault="00F63C16">
            <w:pPr>
              <w:pStyle w:val="TableBodyText"/>
            </w:pPr>
            <w:r>
              <w:t>"[ECMA-376] Part 4 §7.1.2.54"</w:t>
            </w:r>
          </w:p>
        </w:tc>
      </w:tr>
      <w:tr w:rsidR="00F729E5" w:rsidTr="00F729E5">
        <w:tc>
          <w:tcPr>
            <w:tcW w:w="0" w:type="auto"/>
            <w:vAlign w:val="center"/>
          </w:tcPr>
          <w:p w:rsidR="00F729E5" w:rsidRDefault="00F63C16">
            <w:pPr>
              <w:pStyle w:val="TableBodyText"/>
            </w:pPr>
            <w:r>
              <w:rPr>
                <w:b/>
              </w:rPr>
              <w:t>limUpp</w:t>
            </w:r>
            <w:r>
              <w:t xml:space="preserve"> (Upper-Limit Function)</w:t>
            </w:r>
          </w:p>
        </w:tc>
        <w:tc>
          <w:tcPr>
            <w:tcW w:w="0" w:type="auto"/>
            <w:vAlign w:val="center"/>
          </w:tcPr>
          <w:p w:rsidR="00F729E5" w:rsidRDefault="00F63C16">
            <w:pPr>
              <w:pStyle w:val="TableBodyText"/>
            </w:pPr>
            <w:r>
              <w:t>"[ECMA-376] Part 4 §7.1.2.56"</w:t>
            </w:r>
          </w:p>
        </w:tc>
      </w:tr>
      <w:tr w:rsidR="00F729E5" w:rsidTr="00F729E5">
        <w:tc>
          <w:tcPr>
            <w:tcW w:w="0" w:type="auto"/>
            <w:vAlign w:val="center"/>
          </w:tcPr>
          <w:p w:rsidR="00F729E5" w:rsidRDefault="00F63C16">
            <w:pPr>
              <w:pStyle w:val="TableBodyText"/>
            </w:pPr>
            <w:r>
              <w:rPr>
                <w:b/>
              </w:rPr>
              <w:t>m</w:t>
            </w:r>
            <w:r>
              <w:t xml:space="preserve"> (Matrix Function)</w:t>
            </w:r>
          </w:p>
        </w:tc>
        <w:tc>
          <w:tcPr>
            <w:tcW w:w="0" w:type="auto"/>
            <w:vAlign w:val="center"/>
          </w:tcPr>
          <w:p w:rsidR="00F729E5" w:rsidRDefault="00F63C16">
            <w:pPr>
              <w:pStyle w:val="TableBodyText"/>
            </w:pPr>
            <w:r>
              <w:t>"[ECMA-376] Part 4 §7.1.2.60"</w:t>
            </w:r>
          </w:p>
        </w:tc>
      </w:tr>
      <w:tr w:rsidR="00F729E5" w:rsidTr="00F729E5">
        <w:tc>
          <w:tcPr>
            <w:tcW w:w="0" w:type="auto"/>
            <w:vAlign w:val="center"/>
          </w:tcPr>
          <w:p w:rsidR="00F729E5" w:rsidRDefault="00F63C16">
            <w:pPr>
              <w:pStyle w:val="TableBodyText"/>
            </w:pPr>
            <w:r>
              <w:rPr>
                <w:b/>
              </w:rPr>
              <w:t>moveFrom</w:t>
            </w:r>
            <w:r>
              <w:t xml:space="preserve"> (Move Source Run Content)</w:t>
            </w:r>
          </w:p>
        </w:tc>
        <w:tc>
          <w:tcPr>
            <w:tcW w:w="0" w:type="auto"/>
            <w:vAlign w:val="center"/>
          </w:tcPr>
          <w:p w:rsidR="00F729E5" w:rsidRDefault="00F63C16">
            <w:pPr>
              <w:pStyle w:val="TableBodyText"/>
            </w:pPr>
            <w:r>
              <w:t>"[ECMA-376] Part 4 §2.13.5.21"</w:t>
            </w:r>
          </w:p>
        </w:tc>
      </w:tr>
      <w:tr w:rsidR="00F729E5" w:rsidTr="00F729E5">
        <w:tc>
          <w:tcPr>
            <w:tcW w:w="0" w:type="auto"/>
            <w:vAlign w:val="center"/>
          </w:tcPr>
          <w:p w:rsidR="00F729E5" w:rsidRDefault="00F63C16">
            <w:pPr>
              <w:pStyle w:val="TableBodyText"/>
            </w:pPr>
            <w:r>
              <w:rPr>
                <w:b/>
              </w:rPr>
              <w:t>moveFromRangeEnd</w:t>
            </w:r>
            <w:r>
              <w:t xml:space="preserve"> (Move Source Location Container - End)</w:t>
            </w:r>
          </w:p>
        </w:tc>
        <w:tc>
          <w:tcPr>
            <w:tcW w:w="0" w:type="auto"/>
            <w:vAlign w:val="center"/>
          </w:tcPr>
          <w:p w:rsidR="00F729E5" w:rsidRDefault="00F63C16">
            <w:pPr>
              <w:pStyle w:val="TableBodyText"/>
            </w:pPr>
            <w:r>
              <w:t>"[ECMA-376] Part 4 §2.13.5.23"</w:t>
            </w:r>
          </w:p>
        </w:tc>
      </w:tr>
      <w:tr w:rsidR="00F729E5" w:rsidTr="00F729E5">
        <w:tc>
          <w:tcPr>
            <w:tcW w:w="0" w:type="auto"/>
            <w:vAlign w:val="center"/>
          </w:tcPr>
          <w:p w:rsidR="00F729E5" w:rsidRDefault="00F63C16">
            <w:pPr>
              <w:pStyle w:val="TableBodyText"/>
            </w:pPr>
            <w:r>
              <w:rPr>
                <w:b/>
              </w:rPr>
              <w:t>moveFromRangeStart</w:t>
            </w:r>
            <w:r>
              <w:t xml:space="preserve"> (Move Source Location Container - Start)</w:t>
            </w:r>
          </w:p>
        </w:tc>
        <w:tc>
          <w:tcPr>
            <w:tcW w:w="0" w:type="auto"/>
            <w:vAlign w:val="center"/>
          </w:tcPr>
          <w:p w:rsidR="00F729E5" w:rsidRDefault="00F63C16">
            <w:pPr>
              <w:pStyle w:val="TableBodyText"/>
            </w:pPr>
            <w:r>
              <w:t>"[ECMA-376] Part 4 §2.13.5.24"</w:t>
            </w:r>
          </w:p>
        </w:tc>
      </w:tr>
      <w:tr w:rsidR="00F729E5" w:rsidTr="00F729E5">
        <w:tc>
          <w:tcPr>
            <w:tcW w:w="0" w:type="auto"/>
            <w:vAlign w:val="center"/>
          </w:tcPr>
          <w:p w:rsidR="00F729E5" w:rsidRDefault="00F63C16">
            <w:pPr>
              <w:pStyle w:val="TableBodyText"/>
            </w:pPr>
            <w:r>
              <w:rPr>
                <w:b/>
              </w:rPr>
              <w:t>moveTo</w:t>
            </w:r>
            <w:r>
              <w:t xml:space="preserve"> (Move Destination Run Content)</w:t>
            </w:r>
          </w:p>
        </w:tc>
        <w:tc>
          <w:tcPr>
            <w:tcW w:w="0" w:type="auto"/>
            <w:vAlign w:val="center"/>
          </w:tcPr>
          <w:p w:rsidR="00F729E5" w:rsidRDefault="00F63C16">
            <w:pPr>
              <w:pStyle w:val="TableBodyText"/>
            </w:pPr>
            <w:r>
              <w:t>"[ECMA-376] Part 4 §2.13.5.26"</w:t>
            </w:r>
          </w:p>
        </w:tc>
      </w:tr>
      <w:tr w:rsidR="00F729E5" w:rsidTr="00F729E5">
        <w:tc>
          <w:tcPr>
            <w:tcW w:w="0" w:type="auto"/>
            <w:vAlign w:val="center"/>
          </w:tcPr>
          <w:p w:rsidR="00F729E5" w:rsidRDefault="00F63C16">
            <w:pPr>
              <w:pStyle w:val="TableBodyText"/>
            </w:pPr>
            <w:r>
              <w:rPr>
                <w:b/>
              </w:rPr>
              <w:t>moveToRangeEnd</w:t>
            </w:r>
            <w:r>
              <w:t xml:space="preserve"> (Move Destination Location Container - End)</w:t>
            </w:r>
          </w:p>
        </w:tc>
        <w:tc>
          <w:tcPr>
            <w:tcW w:w="0" w:type="auto"/>
            <w:vAlign w:val="center"/>
          </w:tcPr>
          <w:p w:rsidR="00F729E5" w:rsidRDefault="00F63C16">
            <w:pPr>
              <w:pStyle w:val="TableBodyText"/>
            </w:pPr>
            <w:r>
              <w:t>"[ECMA-376] Part 4 §2.13.5.27"</w:t>
            </w:r>
          </w:p>
        </w:tc>
      </w:tr>
      <w:tr w:rsidR="00F729E5" w:rsidTr="00F729E5">
        <w:tc>
          <w:tcPr>
            <w:tcW w:w="0" w:type="auto"/>
            <w:vAlign w:val="center"/>
          </w:tcPr>
          <w:p w:rsidR="00F729E5" w:rsidRDefault="00F63C16">
            <w:pPr>
              <w:pStyle w:val="TableBodyText"/>
            </w:pPr>
            <w:r>
              <w:rPr>
                <w:b/>
              </w:rPr>
              <w:t>moveToRangeStart</w:t>
            </w:r>
            <w:r>
              <w:t xml:space="preserve"> (Move Destination Location Container - Start)</w:t>
            </w:r>
          </w:p>
        </w:tc>
        <w:tc>
          <w:tcPr>
            <w:tcW w:w="0" w:type="auto"/>
            <w:vAlign w:val="center"/>
          </w:tcPr>
          <w:p w:rsidR="00F729E5" w:rsidRDefault="00F63C16">
            <w:pPr>
              <w:pStyle w:val="TableBodyText"/>
            </w:pPr>
            <w:r>
              <w:t>"[ECMA-376] Part 4 §2.13.5.28"</w:t>
            </w:r>
          </w:p>
        </w:tc>
      </w:tr>
      <w:tr w:rsidR="00F729E5" w:rsidTr="00F729E5">
        <w:tc>
          <w:tcPr>
            <w:tcW w:w="0" w:type="auto"/>
            <w:vAlign w:val="center"/>
          </w:tcPr>
          <w:p w:rsidR="00F729E5" w:rsidRDefault="00F63C16">
            <w:pPr>
              <w:pStyle w:val="TableBodyText"/>
            </w:pPr>
            <w:r>
              <w:rPr>
                <w:b/>
              </w:rPr>
              <w:t>nary</w:t>
            </w:r>
            <w:r>
              <w:t xml:space="preserve"> (n-ary Operator Function)</w:t>
            </w:r>
          </w:p>
        </w:tc>
        <w:tc>
          <w:tcPr>
            <w:tcW w:w="0" w:type="auto"/>
            <w:vAlign w:val="center"/>
          </w:tcPr>
          <w:p w:rsidR="00F729E5" w:rsidRDefault="00F63C16">
            <w:pPr>
              <w:pStyle w:val="TableBodyText"/>
            </w:pPr>
            <w:r>
              <w:t>"[ECMA-376] Part 4 §7.1.2.70"</w:t>
            </w:r>
          </w:p>
        </w:tc>
      </w:tr>
      <w:tr w:rsidR="00F729E5" w:rsidTr="00F729E5">
        <w:tc>
          <w:tcPr>
            <w:tcW w:w="0" w:type="auto"/>
            <w:vAlign w:val="center"/>
          </w:tcPr>
          <w:p w:rsidR="00F729E5" w:rsidRDefault="00F63C16">
            <w:pPr>
              <w:pStyle w:val="TableBodyText"/>
            </w:pPr>
            <w:r>
              <w:rPr>
                <w:b/>
              </w:rPr>
              <w:t>oMath</w:t>
            </w:r>
            <w:r>
              <w:t xml:space="preserve"> (Office Math)</w:t>
            </w:r>
          </w:p>
        </w:tc>
        <w:tc>
          <w:tcPr>
            <w:tcW w:w="0" w:type="auto"/>
            <w:vAlign w:val="center"/>
          </w:tcPr>
          <w:p w:rsidR="00F729E5" w:rsidRDefault="00F63C16">
            <w:pPr>
              <w:pStyle w:val="TableBodyText"/>
            </w:pPr>
            <w:r>
              <w:t>"[ECMA-376] Part 4 §7.1.2.77"</w:t>
            </w:r>
          </w:p>
        </w:tc>
      </w:tr>
      <w:tr w:rsidR="00F729E5" w:rsidTr="00F729E5">
        <w:tc>
          <w:tcPr>
            <w:tcW w:w="0" w:type="auto"/>
            <w:vAlign w:val="center"/>
          </w:tcPr>
          <w:p w:rsidR="00F729E5" w:rsidRDefault="00F63C16">
            <w:pPr>
              <w:pStyle w:val="TableBodyText"/>
            </w:pPr>
            <w:r>
              <w:rPr>
                <w:b/>
              </w:rPr>
              <w:t>oMathPara</w:t>
            </w:r>
            <w:r>
              <w:t xml:space="preserve"> (Math Paragraph)</w:t>
            </w:r>
          </w:p>
        </w:tc>
        <w:tc>
          <w:tcPr>
            <w:tcW w:w="0" w:type="auto"/>
            <w:vAlign w:val="center"/>
          </w:tcPr>
          <w:p w:rsidR="00F729E5" w:rsidRDefault="00F63C16">
            <w:pPr>
              <w:pStyle w:val="TableBodyText"/>
            </w:pPr>
            <w:r>
              <w:t>"[ECMA-376] Part 4 §7.1.2.78"</w:t>
            </w:r>
          </w:p>
        </w:tc>
      </w:tr>
      <w:tr w:rsidR="00F729E5" w:rsidTr="00F729E5">
        <w:tc>
          <w:tcPr>
            <w:tcW w:w="0" w:type="auto"/>
            <w:vAlign w:val="center"/>
          </w:tcPr>
          <w:p w:rsidR="00F729E5" w:rsidRDefault="00F63C16">
            <w:pPr>
              <w:pStyle w:val="TableBodyText"/>
            </w:pPr>
            <w:r>
              <w:rPr>
                <w:b/>
              </w:rPr>
              <w:t>permEnd</w:t>
            </w:r>
            <w:r>
              <w:t xml:space="preserve"> (Range Permission End)</w:t>
            </w:r>
          </w:p>
        </w:tc>
        <w:tc>
          <w:tcPr>
            <w:tcW w:w="0" w:type="auto"/>
            <w:vAlign w:val="center"/>
          </w:tcPr>
          <w:p w:rsidR="00F729E5" w:rsidRDefault="00F63C16">
            <w:pPr>
              <w:pStyle w:val="TableBodyText"/>
            </w:pPr>
            <w:r>
              <w:t>"[ECMA-376] Part 4 §2.13.7.1"</w:t>
            </w:r>
          </w:p>
        </w:tc>
      </w:tr>
      <w:tr w:rsidR="00F729E5" w:rsidTr="00F729E5">
        <w:tc>
          <w:tcPr>
            <w:tcW w:w="0" w:type="auto"/>
            <w:vAlign w:val="center"/>
          </w:tcPr>
          <w:p w:rsidR="00F729E5" w:rsidRDefault="00F63C16">
            <w:pPr>
              <w:pStyle w:val="TableBodyText"/>
            </w:pPr>
            <w:r>
              <w:rPr>
                <w:b/>
              </w:rPr>
              <w:t>permStart</w:t>
            </w:r>
            <w:r>
              <w:t xml:space="preserve"> (Range Permission Start)</w:t>
            </w:r>
          </w:p>
        </w:tc>
        <w:tc>
          <w:tcPr>
            <w:tcW w:w="0" w:type="auto"/>
            <w:vAlign w:val="center"/>
          </w:tcPr>
          <w:p w:rsidR="00F729E5" w:rsidRDefault="00F63C16">
            <w:pPr>
              <w:pStyle w:val="TableBodyText"/>
            </w:pPr>
            <w:r>
              <w:t>"[ECMA-376] Part 4 §2.13.7.2"</w:t>
            </w:r>
          </w:p>
        </w:tc>
      </w:tr>
      <w:tr w:rsidR="00F729E5" w:rsidTr="00F729E5">
        <w:tc>
          <w:tcPr>
            <w:tcW w:w="0" w:type="auto"/>
            <w:vAlign w:val="center"/>
          </w:tcPr>
          <w:p w:rsidR="00F729E5" w:rsidRDefault="00F63C16">
            <w:pPr>
              <w:pStyle w:val="TableBodyText"/>
            </w:pPr>
            <w:r>
              <w:rPr>
                <w:b/>
              </w:rPr>
              <w:t>phant</w:t>
            </w:r>
            <w:r>
              <w:t xml:space="preserve"> (Phantom Function)</w:t>
            </w:r>
          </w:p>
        </w:tc>
        <w:tc>
          <w:tcPr>
            <w:tcW w:w="0" w:type="auto"/>
            <w:vAlign w:val="center"/>
          </w:tcPr>
          <w:p w:rsidR="00F729E5" w:rsidRDefault="00F63C16">
            <w:pPr>
              <w:pStyle w:val="TableBodyText"/>
            </w:pPr>
            <w:r>
              <w:t>"[ECMA-376] Part 4 §7.1.2.81"</w:t>
            </w:r>
          </w:p>
        </w:tc>
      </w:tr>
      <w:tr w:rsidR="00F729E5" w:rsidTr="00F729E5">
        <w:tc>
          <w:tcPr>
            <w:tcW w:w="0" w:type="auto"/>
            <w:vAlign w:val="center"/>
          </w:tcPr>
          <w:p w:rsidR="00F729E5" w:rsidRDefault="00F63C16">
            <w:pPr>
              <w:pStyle w:val="TableBodyText"/>
            </w:pPr>
            <w:r>
              <w:rPr>
                <w:b/>
              </w:rPr>
              <w:t>proofErr</w:t>
            </w:r>
            <w:r>
              <w:t xml:space="preserve"> (Proofing Error Anchor)</w:t>
            </w:r>
          </w:p>
        </w:tc>
        <w:tc>
          <w:tcPr>
            <w:tcW w:w="0" w:type="auto"/>
            <w:vAlign w:val="center"/>
          </w:tcPr>
          <w:p w:rsidR="00F729E5" w:rsidRDefault="00F63C16">
            <w:pPr>
              <w:pStyle w:val="TableBodyText"/>
            </w:pPr>
            <w:r>
              <w:t>"[ECMA-376] Part 4 §2.13.8.1"</w:t>
            </w:r>
          </w:p>
        </w:tc>
      </w:tr>
      <w:tr w:rsidR="00F729E5" w:rsidTr="00F729E5">
        <w:tc>
          <w:tcPr>
            <w:tcW w:w="0" w:type="auto"/>
            <w:vAlign w:val="center"/>
          </w:tcPr>
          <w:p w:rsidR="00F729E5" w:rsidRDefault="00F63C16">
            <w:pPr>
              <w:pStyle w:val="TableBodyText"/>
            </w:pPr>
            <w:r>
              <w:rPr>
                <w:b/>
              </w:rPr>
              <w:t>r</w:t>
            </w:r>
            <w:r>
              <w:t xml:space="preserve"> (Run)</w:t>
            </w:r>
          </w:p>
        </w:tc>
        <w:tc>
          <w:tcPr>
            <w:tcW w:w="0" w:type="auto"/>
            <w:vAlign w:val="center"/>
          </w:tcPr>
          <w:p w:rsidR="00F729E5" w:rsidRDefault="00F63C16">
            <w:pPr>
              <w:pStyle w:val="TableBodyText"/>
            </w:pPr>
            <w:r>
              <w:t>"[ECMA-376] Part 4 §7.1.2.87"</w:t>
            </w:r>
          </w:p>
        </w:tc>
      </w:tr>
      <w:tr w:rsidR="00F729E5" w:rsidTr="00F729E5">
        <w:tc>
          <w:tcPr>
            <w:tcW w:w="0" w:type="auto"/>
            <w:vAlign w:val="center"/>
          </w:tcPr>
          <w:p w:rsidR="00F729E5" w:rsidRDefault="00F63C16">
            <w:pPr>
              <w:pStyle w:val="TableBodyText"/>
            </w:pPr>
            <w:r>
              <w:rPr>
                <w:b/>
              </w:rPr>
              <w:t>r</w:t>
            </w:r>
            <w:r>
              <w:t xml:space="preserve"> (Text Run)</w:t>
            </w:r>
          </w:p>
        </w:tc>
        <w:tc>
          <w:tcPr>
            <w:tcW w:w="0" w:type="auto"/>
            <w:vAlign w:val="center"/>
          </w:tcPr>
          <w:p w:rsidR="00F729E5" w:rsidRDefault="00F63C16">
            <w:pPr>
              <w:pStyle w:val="TableBodyText"/>
            </w:pPr>
            <w:r>
              <w:t>"[ECMA-376] Part 4 §2.3.2.23"</w:t>
            </w:r>
          </w:p>
        </w:tc>
      </w:tr>
      <w:tr w:rsidR="00F729E5" w:rsidTr="00F729E5">
        <w:tc>
          <w:tcPr>
            <w:tcW w:w="0" w:type="auto"/>
            <w:vAlign w:val="center"/>
          </w:tcPr>
          <w:p w:rsidR="00F729E5" w:rsidRDefault="00F63C16">
            <w:pPr>
              <w:pStyle w:val="TableBodyText"/>
            </w:pPr>
            <w:r>
              <w:rPr>
                <w:b/>
              </w:rPr>
              <w:t>rad</w:t>
            </w:r>
            <w:r>
              <w:t xml:space="preserve"> (Radical Function)</w:t>
            </w:r>
          </w:p>
        </w:tc>
        <w:tc>
          <w:tcPr>
            <w:tcW w:w="0" w:type="auto"/>
            <w:vAlign w:val="center"/>
          </w:tcPr>
          <w:p w:rsidR="00F729E5" w:rsidRDefault="00F63C16">
            <w:pPr>
              <w:pStyle w:val="TableBodyText"/>
            </w:pPr>
            <w:r>
              <w:t>"[ECMA-376] Part 4 §7.1.2.88"</w:t>
            </w:r>
          </w:p>
        </w:tc>
      </w:tr>
      <w:tr w:rsidR="00F729E5" w:rsidTr="00F729E5">
        <w:tc>
          <w:tcPr>
            <w:tcW w:w="0" w:type="auto"/>
            <w:vAlign w:val="center"/>
          </w:tcPr>
          <w:p w:rsidR="00F729E5" w:rsidRDefault="00F63C16">
            <w:pPr>
              <w:pStyle w:val="TableBodyText"/>
            </w:pPr>
            <w:r>
              <w:rPr>
                <w:b/>
              </w:rPr>
              <w:t>sdt</w:t>
            </w:r>
            <w:r>
              <w:t xml:space="preserve"> (Ruby Inline-Level Structured Document Tag)</w:t>
            </w:r>
          </w:p>
        </w:tc>
        <w:tc>
          <w:tcPr>
            <w:tcW w:w="0" w:type="auto"/>
            <w:vAlign w:val="center"/>
          </w:tcPr>
          <w:p w:rsidR="00F729E5" w:rsidRDefault="00F63C16">
            <w:pPr>
              <w:pStyle w:val="TableBodyText"/>
            </w:pPr>
            <w:r>
              <w:t>§3.1.3.1.6, sdt</w:t>
            </w:r>
          </w:p>
        </w:tc>
      </w:tr>
      <w:tr w:rsidR="00F729E5" w:rsidTr="00F729E5">
        <w:tc>
          <w:tcPr>
            <w:tcW w:w="0" w:type="auto"/>
            <w:vAlign w:val="center"/>
          </w:tcPr>
          <w:p w:rsidR="00F729E5" w:rsidRDefault="00F63C16">
            <w:pPr>
              <w:pStyle w:val="TableBodyText"/>
            </w:pPr>
            <w:r>
              <w:rPr>
                <w:b/>
              </w:rPr>
              <w:t>sPre</w:t>
            </w:r>
            <w:r>
              <w:t xml:space="preserve"> (Pre-Sub-Superscript Function)</w:t>
            </w:r>
          </w:p>
        </w:tc>
        <w:tc>
          <w:tcPr>
            <w:tcW w:w="0" w:type="auto"/>
            <w:vAlign w:val="center"/>
          </w:tcPr>
          <w:p w:rsidR="00F729E5" w:rsidRDefault="00F63C16">
            <w:pPr>
              <w:pStyle w:val="TableBodyText"/>
            </w:pPr>
            <w:r>
              <w:t>"[ECMA-376] Part 4 §7.1.2.99"</w:t>
            </w:r>
          </w:p>
        </w:tc>
      </w:tr>
      <w:tr w:rsidR="00F729E5" w:rsidTr="00F729E5">
        <w:tc>
          <w:tcPr>
            <w:tcW w:w="0" w:type="auto"/>
            <w:vAlign w:val="center"/>
          </w:tcPr>
          <w:p w:rsidR="00F729E5" w:rsidRDefault="00F63C16">
            <w:pPr>
              <w:pStyle w:val="TableBodyText"/>
            </w:pPr>
            <w:r>
              <w:rPr>
                <w:b/>
              </w:rPr>
              <w:t>sSub</w:t>
            </w:r>
            <w:r>
              <w:t xml:space="preserve"> (Subscript Function)</w:t>
            </w:r>
          </w:p>
        </w:tc>
        <w:tc>
          <w:tcPr>
            <w:tcW w:w="0" w:type="auto"/>
            <w:vAlign w:val="center"/>
          </w:tcPr>
          <w:p w:rsidR="00F729E5" w:rsidRDefault="00F63C16">
            <w:pPr>
              <w:pStyle w:val="TableBodyText"/>
            </w:pPr>
            <w:r>
              <w:t>"[ECMA-376] Part 4 §7.1.2.101"</w:t>
            </w:r>
          </w:p>
        </w:tc>
      </w:tr>
      <w:tr w:rsidR="00F729E5" w:rsidTr="00F729E5">
        <w:tc>
          <w:tcPr>
            <w:tcW w:w="0" w:type="auto"/>
            <w:vAlign w:val="center"/>
          </w:tcPr>
          <w:p w:rsidR="00F729E5" w:rsidRDefault="00F63C16">
            <w:pPr>
              <w:pStyle w:val="TableBodyText"/>
            </w:pPr>
            <w:r>
              <w:rPr>
                <w:b/>
              </w:rPr>
              <w:t>sSubSup</w:t>
            </w:r>
            <w:r>
              <w:t xml:space="preserve"> (Sub-Superscript Function)</w:t>
            </w:r>
          </w:p>
        </w:tc>
        <w:tc>
          <w:tcPr>
            <w:tcW w:w="0" w:type="auto"/>
            <w:vAlign w:val="center"/>
          </w:tcPr>
          <w:p w:rsidR="00F729E5" w:rsidRDefault="00F63C16">
            <w:pPr>
              <w:pStyle w:val="TableBodyText"/>
            </w:pPr>
            <w:r>
              <w:t>"[ECMA-376] Part 4 §7.1.2.103"</w:t>
            </w:r>
          </w:p>
        </w:tc>
      </w:tr>
      <w:tr w:rsidR="00F729E5" w:rsidTr="00F729E5">
        <w:tc>
          <w:tcPr>
            <w:tcW w:w="0" w:type="auto"/>
            <w:vAlign w:val="center"/>
          </w:tcPr>
          <w:p w:rsidR="00F729E5" w:rsidRDefault="00F63C16">
            <w:pPr>
              <w:pStyle w:val="TableBodyText"/>
            </w:pPr>
            <w:r>
              <w:rPr>
                <w:b/>
              </w:rPr>
              <w:t>sSup</w:t>
            </w:r>
            <w:r>
              <w:t xml:space="preserve"> (Superscript Function)</w:t>
            </w:r>
          </w:p>
        </w:tc>
        <w:tc>
          <w:tcPr>
            <w:tcW w:w="0" w:type="auto"/>
            <w:vAlign w:val="center"/>
          </w:tcPr>
          <w:p w:rsidR="00F729E5" w:rsidRDefault="00F63C16">
            <w:pPr>
              <w:pStyle w:val="TableBodyText"/>
            </w:pPr>
            <w:r>
              <w:t>"[ECMA-376] Part 4 §7.1.2.105"</w:t>
            </w:r>
          </w:p>
        </w:tc>
      </w:tr>
    </w:tbl>
    <w:p w:rsidR="00F729E5" w:rsidRDefault="00F729E5"/>
    <w:p w:rsidR="00F729E5" w:rsidRDefault="00F63C16">
      <w:r>
        <w:t>The following XML Schema fragment defines the contents of this element:</w:t>
      </w:r>
    </w:p>
    <w:p w:rsidR="00F729E5" w:rsidRDefault="00F63C16">
      <w:pPr>
        <w:pStyle w:val="Code"/>
      </w:pPr>
      <w:r>
        <w:t>&lt;complexType name="CT_SdtContentRunRuby"&gt;</w:t>
      </w:r>
    </w:p>
    <w:p w:rsidR="00F729E5" w:rsidRDefault="00F63C16">
      <w:pPr>
        <w:pStyle w:val="Code"/>
      </w:pPr>
      <w:r>
        <w:t xml:space="preserve">  &lt;group ref="EG_RubyContent" minOccurs="0" maxOccurs="unbounded"/&gt;</w:t>
      </w:r>
    </w:p>
    <w:p w:rsidR="00F729E5" w:rsidRDefault="00F63C16">
      <w:pPr>
        <w:pStyle w:val="Code"/>
      </w:pPr>
      <w:r>
        <w:t>&lt;/complexType&gt;</w:t>
      </w:r>
    </w:p>
    <w:p w:rsidR="00F729E5" w:rsidRDefault="00F63C16">
      <w:pPr>
        <w:pStyle w:val="Heading4"/>
      </w:pPr>
      <w:bookmarkStart w:id="3937" w:name="section_c7d687f44db14433b393e72f136b1f41"/>
      <w:bookmarkStart w:id="3938" w:name="_Toc454427213"/>
      <w:r>
        <w:t>Additional Fields</w:t>
      </w:r>
      <w:bookmarkEnd w:id="3937"/>
      <w:bookmarkEnd w:id="3938"/>
    </w:p>
    <w:p w:rsidR="00F729E5" w:rsidRDefault="00F63C16">
      <w:pPr>
        <w:pStyle w:val="Heading5"/>
      </w:pPr>
      <w:bookmarkStart w:id="3939" w:name="section_7b9e8449fc8543bea02433d94ff18748"/>
      <w:bookmarkStart w:id="3940" w:name="_Toc454427214"/>
      <w:r>
        <w:t>DDE</w:t>
      </w:r>
      <w:bookmarkEnd w:id="3939"/>
      <w:bookmarkEnd w:id="3940"/>
      <w:r w:rsidR="00BE53A7">
        <w:fldChar w:fldCharType="begin"/>
      </w:r>
      <w:r>
        <w:instrText xml:space="preserve"> XE "DDE" </w:instrText>
      </w:r>
      <w:r w:rsidR="00BE53A7">
        <w:fldChar w:fldCharType="end"/>
      </w:r>
    </w:p>
    <w:p w:rsidR="00F729E5" w:rsidRDefault="00F63C16">
      <w:r>
        <w:rPr>
          <w:b/>
        </w:rPr>
        <w:t>Syntax</w:t>
      </w:r>
      <w:r>
        <w:t>:</w:t>
      </w:r>
    </w:p>
    <w:p w:rsidR="00F729E5" w:rsidRDefault="00F63C16">
      <w:r>
        <w:t>DDE field-argument-1  field-argument-2  [ field-argument-3 ]  [ switches ]</w:t>
      </w:r>
    </w:p>
    <w:p w:rsidR="00F729E5" w:rsidRDefault="00F63C16">
      <w:r>
        <w:t>field-argument-1:</w:t>
      </w:r>
    </w:p>
    <w:p w:rsidR="00F729E5" w:rsidRDefault="00F63C16">
      <w:r>
        <w:t>field-argument</w:t>
      </w:r>
    </w:p>
    <w:p w:rsidR="00F729E5" w:rsidRDefault="00F63C16">
      <w:r>
        <w:t>field-argument-2:</w:t>
      </w:r>
    </w:p>
    <w:p w:rsidR="00F729E5" w:rsidRDefault="00F63C16">
      <w:r>
        <w:t>field-argument</w:t>
      </w:r>
    </w:p>
    <w:p w:rsidR="00F729E5" w:rsidRDefault="00F63C16">
      <w:r>
        <w:t>field-argument-3:</w:t>
      </w:r>
    </w:p>
    <w:p w:rsidR="00F729E5" w:rsidRDefault="00F63C16">
      <w:r>
        <w:t>field-argument</w:t>
      </w:r>
    </w:p>
    <w:p w:rsidR="00F729E5" w:rsidRDefault="00F63C16">
      <w:r>
        <w:rPr>
          <w:b/>
        </w:rPr>
        <w:t>Description:</w:t>
      </w:r>
      <w:r>
        <w:t xml:space="preserve"> For information copied from another application, this field links that information to its original source file using DDE. The application name shall be specified by field-argument-1; this application shall be running. The name and location of the source file is specified by field-argument-2. The portion of the source file that is being linked is specified by field-argument-3. [Note: This field is supported for legacy reasons, and it is recommended that </w:t>
      </w:r>
      <w:r>
        <w:rPr>
          <w:rStyle w:val="InlineCode"/>
        </w:rPr>
        <w:t>LINK</w:t>
      </w:r>
      <w:r>
        <w:t xml:space="preserve"> ("</w:t>
      </w:r>
      <w:hyperlink r:id="rId318">
        <w:r>
          <w:rPr>
            <w:rStyle w:val="Hyperlink"/>
          </w:rPr>
          <w:t>[ECMA-376]</w:t>
        </w:r>
      </w:hyperlink>
      <w:r>
        <w:t xml:space="preserve"> Part 4 §2.16.5.39; LINK") be used instead. end note]</w:t>
      </w:r>
    </w:p>
    <w:p w:rsidR="00F729E5" w:rsidRDefault="00F63C16">
      <w:r>
        <w:t>[Example: If the source file is a SpreadsheetML document, the reference might be to a cell reference or a named range. For a WordprocessingML document, it might be a bookmark. end example]</w:t>
      </w:r>
    </w:p>
    <w:p w:rsidR="00F729E5" w:rsidRDefault="00F63C16">
      <w:r>
        <w:rPr>
          <w:b/>
        </w:rPr>
        <w:t>Field Value</w:t>
      </w:r>
      <w:r>
        <w:t>: The DDE object representation of the linked file, or the contents of the file itself depending on the switches used.</w:t>
      </w:r>
    </w:p>
    <w:p w:rsidR="00F729E5" w:rsidRDefault="00F63C16">
      <w:r>
        <w:rPr>
          <w:b/>
        </w:rPr>
        <w:t>Switches</w:t>
      </w:r>
      <w:r>
        <w:t>: Zero or more of the following field-specific-switches.</w:t>
      </w:r>
    </w:p>
    <w:tbl>
      <w:tblPr>
        <w:tblStyle w:val="Table-ShadedHeader"/>
        <w:tblW w:w="0" w:type="auto"/>
        <w:tblLook w:val="04A0"/>
      </w:tblPr>
      <w:tblGrid>
        <w:gridCol w:w="447"/>
        <w:gridCol w:w="9028"/>
      </w:tblGrid>
      <w:tr w:rsidR="00F729E5" w:rsidTr="00F729E5">
        <w:trPr>
          <w:cnfStyle w:val="100000000000"/>
          <w:tblHeader/>
        </w:trPr>
        <w:tc>
          <w:tcPr>
            <w:tcW w:w="0" w:type="auto"/>
            <w:gridSpan w:val="2"/>
            <w:vAlign w:val="center"/>
          </w:tcPr>
          <w:p w:rsidR="00F729E5" w:rsidRDefault="00F63C16">
            <w:pPr>
              <w:pStyle w:val="TableHeaderText"/>
            </w:pPr>
            <w:r>
              <w:t>Field specific switches</w:t>
            </w:r>
          </w:p>
        </w:tc>
      </w:tr>
      <w:tr w:rsidR="00F729E5" w:rsidTr="00F729E5">
        <w:tc>
          <w:tcPr>
            <w:tcW w:w="0" w:type="auto"/>
            <w:vAlign w:val="center"/>
          </w:tcPr>
          <w:p w:rsidR="00F729E5" w:rsidRDefault="00F63C16">
            <w:pPr>
              <w:pStyle w:val="TableBodyText"/>
            </w:pPr>
            <w:r>
              <w:rPr>
                <w:rStyle w:val="InlineCode"/>
              </w:rPr>
              <w:t>\a</w:t>
            </w:r>
          </w:p>
        </w:tc>
        <w:tc>
          <w:tcPr>
            <w:tcW w:w="0" w:type="auto"/>
            <w:vAlign w:val="center"/>
          </w:tcPr>
          <w:p w:rsidR="00F729E5" w:rsidRDefault="00F63C16">
            <w:pPr>
              <w:pStyle w:val="TableBodyText"/>
            </w:pPr>
            <w:r>
              <w:t>Causes this field to be updated automatically.</w:t>
            </w:r>
          </w:p>
          <w:p w:rsidR="00F729E5" w:rsidRDefault="00F63C16">
            <w:pPr>
              <w:pStyle w:val="TableBodyText"/>
            </w:pPr>
            <w:r>
              <w:t>Word does not support this switch.</w:t>
            </w:r>
          </w:p>
        </w:tc>
      </w:tr>
      <w:tr w:rsidR="00F729E5" w:rsidTr="00F729E5">
        <w:tc>
          <w:tcPr>
            <w:tcW w:w="0" w:type="auto"/>
            <w:vAlign w:val="center"/>
          </w:tcPr>
          <w:p w:rsidR="00F729E5" w:rsidRDefault="00F63C16">
            <w:pPr>
              <w:pStyle w:val="TableBodyText"/>
            </w:pPr>
            <w:r>
              <w:rPr>
                <w:rStyle w:val="InlineCode"/>
              </w:rPr>
              <w:t>\b</w:t>
            </w:r>
          </w:p>
        </w:tc>
        <w:tc>
          <w:tcPr>
            <w:tcW w:w="0" w:type="auto"/>
            <w:vAlign w:val="center"/>
          </w:tcPr>
          <w:p w:rsidR="00F729E5" w:rsidRDefault="00F63C16">
            <w:pPr>
              <w:pStyle w:val="TableBodyText"/>
            </w:pPr>
            <w:r>
              <w:t xml:space="preserve">Requests the linked object as a bitmap. This switch shall not be used in conjunction with any field-specific switches other than </w:t>
            </w:r>
            <w:r>
              <w:rPr>
                <w:rStyle w:val="InlineCode"/>
              </w:rPr>
              <w:t>\a</w:t>
            </w:r>
            <w:r>
              <w:t>.</w:t>
            </w:r>
          </w:p>
        </w:tc>
      </w:tr>
      <w:tr w:rsidR="00F729E5" w:rsidTr="00F729E5">
        <w:tc>
          <w:tcPr>
            <w:tcW w:w="0" w:type="auto"/>
            <w:vAlign w:val="center"/>
          </w:tcPr>
          <w:p w:rsidR="00F729E5" w:rsidRDefault="00F63C16">
            <w:pPr>
              <w:pStyle w:val="TableBodyText"/>
            </w:pPr>
            <w:r>
              <w:rPr>
                <w:rStyle w:val="InlineCode"/>
              </w:rPr>
              <w:t>\d</w:t>
            </w:r>
          </w:p>
        </w:tc>
        <w:tc>
          <w:tcPr>
            <w:tcW w:w="0" w:type="auto"/>
            <w:vAlign w:val="center"/>
          </w:tcPr>
          <w:p w:rsidR="00F729E5" w:rsidRDefault="00F63C16">
            <w:pPr>
              <w:pStyle w:val="TableBodyText"/>
            </w:pPr>
            <w:r>
              <w:t xml:space="preserve">Specifies that the graphic data shall not be stored with the document, thus reducing the file size. This switch shall not be used in conjunction with any field-specific switches other than </w:t>
            </w:r>
            <w:r>
              <w:rPr>
                <w:rStyle w:val="InlineCode"/>
              </w:rPr>
              <w:t>\a</w:t>
            </w:r>
            <w:r>
              <w:t>.</w:t>
            </w:r>
          </w:p>
          <w:p w:rsidR="00F729E5" w:rsidRDefault="00F63C16">
            <w:pPr>
              <w:pStyle w:val="TableBodyText"/>
            </w:pPr>
            <w:r>
              <w:t>Word does not support this switch.</w:t>
            </w:r>
          </w:p>
        </w:tc>
      </w:tr>
      <w:tr w:rsidR="00F729E5" w:rsidTr="00F729E5">
        <w:tc>
          <w:tcPr>
            <w:tcW w:w="0" w:type="auto"/>
            <w:vAlign w:val="center"/>
          </w:tcPr>
          <w:p w:rsidR="00F729E5" w:rsidRDefault="00F63C16">
            <w:pPr>
              <w:pStyle w:val="TableBodyText"/>
            </w:pPr>
            <w:r>
              <w:rPr>
                <w:rStyle w:val="InlineCode"/>
              </w:rPr>
              <w:t>\h</w:t>
            </w:r>
          </w:p>
        </w:tc>
        <w:tc>
          <w:tcPr>
            <w:tcW w:w="0" w:type="auto"/>
            <w:vAlign w:val="center"/>
          </w:tcPr>
          <w:p w:rsidR="00F729E5" w:rsidRDefault="00F63C16">
            <w:pPr>
              <w:pStyle w:val="TableBodyText"/>
            </w:pPr>
            <w:r>
              <w:t xml:space="preserve">Requests the linked object as HTML-formatted text. This switch shall not be used in conjunction with any field-specific switches other than </w:t>
            </w:r>
            <w:r>
              <w:rPr>
                <w:rStyle w:val="InlineCode"/>
              </w:rPr>
              <w:t>\a</w:t>
            </w:r>
            <w:r>
              <w:t>.</w:t>
            </w:r>
          </w:p>
        </w:tc>
      </w:tr>
      <w:tr w:rsidR="00F729E5" w:rsidTr="00F729E5">
        <w:tc>
          <w:tcPr>
            <w:tcW w:w="0" w:type="auto"/>
            <w:vAlign w:val="center"/>
          </w:tcPr>
          <w:p w:rsidR="00F729E5" w:rsidRDefault="00F63C16">
            <w:pPr>
              <w:pStyle w:val="TableBodyText"/>
            </w:pPr>
            <w:r>
              <w:rPr>
                <w:rStyle w:val="InlineCode"/>
              </w:rPr>
              <w:t>\p</w:t>
            </w:r>
          </w:p>
        </w:tc>
        <w:tc>
          <w:tcPr>
            <w:tcW w:w="0" w:type="auto"/>
            <w:vAlign w:val="center"/>
          </w:tcPr>
          <w:p w:rsidR="00F729E5" w:rsidRDefault="00F63C16">
            <w:pPr>
              <w:pStyle w:val="TableBodyText"/>
            </w:pPr>
            <w:r>
              <w:t xml:space="preserve">Requests the linked object as a picture. This switch shall not be used in conjunction with any field-specific switches other than </w:t>
            </w:r>
            <w:r>
              <w:rPr>
                <w:rStyle w:val="InlineCode"/>
              </w:rPr>
              <w:t>\a</w:t>
            </w:r>
            <w:r>
              <w:t>.</w:t>
            </w:r>
          </w:p>
        </w:tc>
      </w:tr>
      <w:tr w:rsidR="00F729E5" w:rsidTr="00F729E5">
        <w:tc>
          <w:tcPr>
            <w:tcW w:w="0" w:type="auto"/>
            <w:vAlign w:val="center"/>
          </w:tcPr>
          <w:p w:rsidR="00F729E5" w:rsidRDefault="00F63C16">
            <w:pPr>
              <w:pStyle w:val="TableBodyText"/>
            </w:pPr>
            <w:r>
              <w:rPr>
                <w:rStyle w:val="InlineCode"/>
              </w:rPr>
              <w:t>\r</w:t>
            </w:r>
          </w:p>
        </w:tc>
        <w:tc>
          <w:tcPr>
            <w:tcW w:w="0" w:type="auto"/>
            <w:vAlign w:val="center"/>
          </w:tcPr>
          <w:p w:rsidR="00F729E5" w:rsidRDefault="00F63C16">
            <w:pPr>
              <w:pStyle w:val="TableBodyText"/>
            </w:pPr>
            <w:r>
              <w:t xml:space="preserve">Requests the linked object in rich-text format (RTF). This switch shall not be used in conjunction with any field-specific switches other than </w:t>
            </w:r>
            <w:r>
              <w:rPr>
                <w:rStyle w:val="InlineCode"/>
              </w:rPr>
              <w:t>\a</w:t>
            </w:r>
            <w:r>
              <w:t>.</w:t>
            </w:r>
          </w:p>
        </w:tc>
      </w:tr>
      <w:tr w:rsidR="00F729E5" w:rsidTr="00F729E5">
        <w:tc>
          <w:tcPr>
            <w:tcW w:w="0" w:type="auto"/>
            <w:vAlign w:val="center"/>
          </w:tcPr>
          <w:p w:rsidR="00F729E5" w:rsidRDefault="00F63C16">
            <w:pPr>
              <w:pStyle w:val="TableBodyText"/>
            </w:pPr>
            <w:r>
              <w:rPr>
                <w:rStyle w:val="InlineCode"/>
              </w:rPr>
              <w:t>\t</w:t>
            </w:r>
          </w:p>
        </w:tc>
        <w:tc>
          <w:tcPr>
            <w:tcW w:w="0" w:type="auto"/>
            <w:vAlign w:val="center"/>
          </w:tcPr>
          <w:p w:rsidR="00F729E5" w:rsidRDefault="00F63C16">
            <w:pPr>
              <w:pStyle w:val="TableBodyText"/>
            </w:pPr>
            <w:r>
              <w:t xml:space="preserve">Requests the linked object in text-only format. This switch shall not be used in conjunction with any field-specific switches other than </w:t>
            </w:r>
            <w:r>
              <w:rPr>
                <w:rStyle w:val="InlineCode"/>
              </w:rPr>
              <w:t>\a</w:t>
            </w:r>
            <w:r>
              <w:t>.</w:t>
            </w:r>
          </w:p>
        </w:tc>
      </w:tr>
      <w:tr w:rsidR="00F729E5" w:rsidTr="00F729E5">
        <w:tc>
          <w:tcPr>
            <w:tcW w:w="0" w:type="auto"/>
            <w:vAlign w:val="center"/>
          </w:tcPr>
          <w:p w:rsidR="00F729E5" w:rsidRDefault="00F63C16">
            <w:pPr>
              <w:pStyle w:val="TableBodyText"/>
            </w:pPr>
            <w:r>
              <w:rPr>
                <w:rStyle w:val="InlineCode"/>
              </w:rPr>
              <w:t>\u</w:t>
            </w:r>
          </w:p>
        </w:tc>
        <w:tc>
          <w:tcPr>
            <w:tcW w:w="0" w:type="auto"/>
            <w:vAlign w:val="center"/>
          </w:tcPr>
          <w:p w:rsidR="00F729E5" w:rsidRDefault="00F63C16">
            <w:pPr>
              <w:pStyle w:val="TableBodyText"/>
            </w:pPr>
            <w:r>
              <w:t xml:space="preserve">Requests the linked object as Unicode text. This switch shall not be used in conjunction with any field-specific switches other than </w:t>
            </w:r>
            <w:r>
              <w:rPr>
                <w:rStyle w:val="InlineCode"/>
              </w:rPr>
              <w:t>\a</w:t>
            </w:r>
            <w:r>
              <w:t>.</w:t>
            </w:r>
          </w:p>
          <w:p w:rsidR="00F729E5" w:rsidRDefault="00F63C16">
            <w:pPr>
              <w:pStyle w:val="TableBodyText"/>
            </w:pPr>
            <w:r>
              <w:t>Word does not support this switch.</w:t>
            </w:r>
          </w:p>
        </w:tc>
      </w:tr>
    </w:tbl>
    <w:p w:rsidR="00F729E5" w:rsidRDefault="00F729E5"/>
    <w:p w:rsidR="00F729E5" w:rsidRDefault="00F63C16">
      <w:r>
        <w:t>[Example: The following example inserts a range of cells from a SpreadsheetML worksheet.</w:t>
      </w:r>
    </w:p>
    <w:p w:rsidR="00F729E5" w:rsidRDefault="00F63C16">
      <w:pPr>
        <w:pStyle w:val="Code"/>
      </w:pPr>
      <w:r>
        <w:t>{ DDE excel "C:\\My Documents\\Profits.xls"</w:t>
      </w:r>
    </w:p>
    <w:p w:rsidR="00F729E5" w:rsidRDefault="00F63C16">
      <w:pPr>
        <w:pStyle w:val="Code"/>
      </w:pPr>
      <w:r>
        <w:t xml:space="preserve">   "Sheet1!R1C1:R4C4" \a \p } </w:t>
      </w:r>
    </w:p>
    <w:p w:rsidR="00F729E5" w:rsidRDefault="00F63C16">
      <w:r>
        <w:t>end example]</w:t>
      </w:r>
    </w:p>
    <w:p w:rsidR="00F729E5" w:rsidRDefault="00F63C16">
      <w:pPr>
        <w:pStyle w:val="Heading5"/>
      </w:pPr>
      <w:bookmarkStart w:id="3941" w:name="section_b985051077294f7d9e7c47131f64a5f5"/>
      <w:bookmarkStart w:id="3942" w:name="_Toc454427215"/>
      <w:r>
        <w:t>DDEAUTO</w:t>
      </w:r>
      <w:bookmarkEnd w:id="3941"/>
      <w:bookmarkEnd w:id="3942"/>
      <w:r w:rsidR="00BE53A7">
        <w:fldChar w:fldCharType="begin"/>
      </w:r>
      <w:r>
        <w:instrText xml:space="preserve"> XE "DDEAUTO" </w:instrText>
      </w:r>
      <w:r w:rsidR="00BE53A7">
        <w:fldChar w:fldCharType="end"/>
      </w:r>
    </w:p>
    <w:p w:rsidR="00F729E5" w:rsidRDefault="00F63C16">
      <w:r>
        <w:rPr>
          <w:b/>
        </w:rPr>
        <w:t>Syntax</w:t>
      </w:r>
      <w:r>
        <w:t>:</w:t>
      </w:r>
    </w:p>
    <w:p w:rsidR="00F729E5" w:rsidRDefault="00F63C16">
      <w:r>
        <w:t>DDEAUTO field-argument-1  field-argument-2  [ field-argument-3 ]  [ switches ]</w:t>
      </w:r>
    </w:p>
    <w:p w:rsidR="00F729E5" w:rsidRDefault="00F63C16">
      <w:r>
        <w:t>field-argument-1:</w:t>
      </w:r>
    </w:p>
    <w:p w:rsidR="00F729E5" w:rsidRDefault="00F63C16">
      <w:r>
        <w:t>field-argument</w:t>
      </w:r>
    </w:p>
    <w:p w:rsidR="00F729E5" w:rsidRDefault="00F63C16">
      <w:r>
        <w:t>field-argument-2:</w:t>
      </w:r>
    </w:p>
    <w:p w:rsidR="00F729E5" w:rsidRDefault="00F63C16">
      <w:r>
        <w:t>field-argument</w:t>
      </w:r>
    </w:p>
    <w:p w:rsidR="00F729E5" w:rsidRDefault="00F63C16">
      <w:r>
        <w:t>field-argument-3:</w:t>
      </w:r>
    </w:p>
    <w:p w:rsidR="00F729E5" w:rsidRDefault="00F63C16">
      <w:r>
        <w:t>field-argument</w:t>
      </w:r>
    </w:p>
    <w:p w:rsidR="00F729E5" w:rsidRDefault="00F63C16">
      <w:r>
        <w:rPr>
          <w:b/>
        </w:rPr>
        <w:t>Description:</w:t>
      </w:r>
      <w:r>
        <w:t xml:space="preserve"> For information copied from another application, this field links that information to its original source file using DDE and is updated automatically. The application name shall be specified in field-argument-1; this application must be running. The name and location of the source file is specified by field-argument-2. The portion of the source file that is being linked is specified by field-argument-3. [Note: This field is supported for legacy reasons, and it is recommended that </w:t>
      </w:r>
      <w:r>
        <w:rPr>
          <w:rStyle w:val="InlineCode"/>
        </w:rPr>
        <w:t>LINK</w:t>
      </w:r>
      <w:r>
        <w:t xml:space="preserve"> ("</w:t>
      </w:r>
      <w:hyperlink r:id="rId319">
        <w:r>
          <w:rPr>
            <w:rStyle w:val="Hyperlink"/>
          </w:rPr>
          <w:t>[ECMA-376]</w:t>
        </w:r>
      </w:hyperlink>
      <w:r>
        <w:t xml:space="preserve"> Part 4 §2.16.5.39; LINK") be used instead. end note] [Example: If the source file is a SpreadsheetML document, the reference might be to a cell reference or a named range. For a WordprocessingML document, it might be a bookmark. end example]</w:t>
      </w:r>
    </w:p>
    <w:p w:rsidR="00F729E5" w:rsidRDefault="00F63C16">
      <w:r>
        <w:rPr>
          <w:b/>
        </w:rPr>
        <w:t>Field Value</w:t>
      </w:r>
      <w:r>
        <w:t>: The DDE object representation of the linked file or the contents of the file itself, depending on the switches used.</w:t>
      </w:r>
    </w:p>
    <w:p w:rsidR="00F729E5" w:rsidRDefault="00F63C16">
      <w:r>
        <w:rPr>
          <w:b/>
        </w:rPr>
        <w:t>Switches</w:t>
      </w:r>
      <w:r>
        <w:t>: Zero or more of the following field-specific-switches.</w:t>
      </w:r>
    </w:p>
    <w:tbl>
      <w:tblPr>
        <w:tblStyle w:val="Table-ShadedHeader"/>
        <w:tblW w:w="0" w:type="auto"/>
        <w:tblLook w:val="04A0"/>
      </w:tblPr>
      <w:tblGrid>
        <w:gridCol w:w="447"/>
        <w:gridCol w:w="9028"/>
      </w:tblGrid>
      <w:tr w:rsidR="00F729E5" w:rsidTr="00F729E5">
        <w:trPr>
          <w:cnfStyle w:val="100000000000"/>
          <w:tblHeader/>
        </w:trPr>
        <w:tc>
          <w:tcPr>
            <w:tcW w:w="0" w:type="auto"/>
            <w:gridSpan w:val="2"/>
            <w:vAlign w:val="center"/>
          </w:tcPr>
          <w:p w:rsidR="00F729E5" w:rsidRDefault="00F63C16">
            <w:pPr>
              <w:pStyle w:val="TableHeaderText"/>
            </w:pPr>
            <w:r>
              <w:t>Field specific switches</w:t>
            </w:r>
          </w:p>
        </w:tc>
      </w:tr>
      <w:tr w:rsidR="00F729E5" w:rsidTr="00F729E5">
        <w:tc>
          <w:tcPr>
            <w:tcW w:w="0" w:type="auto"/>
            <w:vAlign w:val="center"/>
          </w:tcPr>
          <w:p w:rsidR="00F729E5" w:rsidRDefault="00F63C16">
            <w:pPr>
              <w:pStyle w:val="TableBodyText"/>
            </w:pPr>
            <w:r>
              <w:rPr>
                <w:rStyle w:val="InlineCode"/>
              </w:rPr>
              <w:t>\b</w:t>
            </w:r>
          </w:p>
        </w:tc>
        <w:tc>
          <w:tcPr>
            <w:tcW w:w="0" w:type="auto"/>
            <w:vAlign w:val="center"/>
          </w:tcPr>
          <w:p w:rsidR="00F729E5" w:rsidRDefault="00F63C16">
            <w:pPr>
              <w:pStyle w:val="TableBodyText"/>
            </w:pPr>
            <w:r>
              <w:t>Requests the linked object as a bitmap. This switch shall not be used in conjunction with any field-specific switches.</w:t>
            </w:r>
          </w:p>
        </w:tc>
      </w:tr>
      <w:tr w:rsidR="00F729E5" w:rsidTr="00F729E5">
        <w:tc>
          <w:tcPr>
            <w:tcW w:w="0" w:type="auto"/>
            <w:vAlign w:val="center"/>
          </w:tcPr>
          <w:p w:rsidR="00F729E5" w:rsidRDefault="00F63C16">
            <w:pPr>
              <w:pStyle w:val="TableBodyText"/>
            </w:pPr>
            <w:r>
              <w:rPr>
                <w:rStyle w:val="InlineCode"/>
              </w:rPr>
              <w:t>\d</w:t>
            </w:r>
          </w:p>
        </w:tc>
        <w:tc>
          <w:tcPr>
            <w:tcW w:w="0" w:type="auto"/>
            <w:vAlign w:val="center"/>
          </w:tcPr>
          <w:p w:rsidR="00F729E5" w:rsidRDefault="00F63C16">
            <w:pPr>
              <w:pStyle w:val="TableBodyText"/>
            </w:pPr>
            <w:r>
              <w:t>Specifies that the graphic data shall not be stored with the document, thus reducing the file size. This switch shall not be used in conjunction with any field-specific switches.</w:t>
            </w:r>
          </w:p>
          <w:p w:rsidR="00F729E5" w:rsidRDefault="00F63C16">
            <w:pPr>
              <w:pStyle w:val="TableBodyText"/>
            </w:pPr>
            <w:r>
              <w:t>Word does not support this switch.</w:t>
            </w:r>
          </w:p>
        </w:tc>
      </w:tr>
      <w:tr w:rsidR="00F729E5" w:rsidTr="00F729E5">
        <w:tc>
          <w:tcPr>
            <w:tcW w:w="0" w:type="auto"/>
            <w:vAlign w:val="center"/>
          </w:tcPr>
          <w:p w:rsidR="00F729E5" w:rsidRDefault="00F63C16">
            <w:pPr>
              <w:pStyle w:val="TableBodyText"/>
            </w:pPr>
            <w:r>
              <w:rPr>
                <w:rStyle w:val="InlineCode"/>
              </w:rPr>
              <w:t>\h</w:t>
            </w:r>
          </w:p>
        </w:tc>
        <w:tc>
          <w:tcPr>
            <w:tcW w:w="0" w:type="auto"/>
            <w:vAlign w:val="center"/>
          </w:tcPr>
          <w:p w:rsidR="00F729E5" w:rsidRDefault="00F63C16">
            <w:pPr>
              <w:pStyle w:val="TableBodyText"/>
            </w:pPr>
            <w:r>
              <w:t>Requests the linked object as HTML-formatted text. This switch shall not be used in conjunction with any field-specific switches.</w:t>
            </w:r>
          </w:p>
        </w:tc>
      </w:tr>
      <w:tr w:rsidR="00F729E5" w:rsidTr="00F729E5">
        <w:tc>
          <w:tcPr>
            <w:tcW w:w="0" w:type="auto"/>
            <w:vAlign w:val="center"/>
          </w:tcPr>
          <w:p w:rsidR="00F729E5" w:rsidRDefault="00F63C16">
            <w:pPr>
              <w:pStyle w:val="TableBodyText"/>
            </w:pPr>
            <w:r>
              <w:rPr>
                <w:rStyle w:val="InlineCode"/>
              </w:rPr>
              <w:t>\p</w:t>
            </w:r>
          </w:p>
        </w:tc>
        <w:tc>
          <w:tcPr>
            <w:tcW w:w="0" w:type="auto"/>
            <w:vAlign w:val="center"/>
          </w:tcPr>
          <w:p w:rsidR="00F729E5" w:rsidRDefault="00F63C16">
            <w:pPr>
              <w:pStyle w:val="TableBodyText"/>
            </w:pPr>
            <w:r>
              <w:t>Requests the linked object as a picture. This switch shall not be used in conjunction with any field-specific switches.</w:t>
            </w:r>
          </w:p>
        </w:tc>
      </w:tr>
      <w:tr w:rsidR="00F729E5" w:rsidTr="00F729E5">
        <w:tc>
          <w:tcPr>
            <w:tcW w:w="0" w:type="auto"/>
            <w:vAlign w:val="center"/>
          </w:tcPr>
          <w:p w:rsidR="00F729E5" w:rsidRDefault="00F63C16">
            <w:pPr>
              <w:pStyle w:val="TableBodyText"/>
            </w:pPr>
            <w:r>
              <w:rPr>
                <w:rStyle w:val="InlineCode"/>
              </w:rPr>
              <w:t>\r</w:t>
            </w:r>
          </w:p>
        </w:tc>
        <w:tc>
          <w:tcPr>
            <w:tcW w:w="0" w:type="auto"/>
            <w:vAlign w:val="center"/>
          </w:tcPr>
          <w:p w:rsidR="00F729E5" w:rsidRDefault="00F63C16">
            <w:pPr>
              <w:pStyle w:val="TableBodyText"/>
            </w:pPr>
            <w:r>
              <w:t>Requests the linked object in rich-text format (RTF). This switch shall not be used in conjunction with any field-specific switches.</w:t>
            </w:r>
          </w:p>
        </w:tc>
      </w:tr>
      <w:tr w:rsidR="00F729E5" w:rsidTr="00F729E5">
        <w:tc>
          <w:tcPr>
            <w:tcW w:w="0" w:type="auto"/>
            <w:vAlign w:val="center"/>
          </w:tcPr>
          <w:p w:rsidR="00F729E5" w:rsidRDefault="00F63C16">
            <w:pPr>
              <w:pStyle w:val="TableBodyText"/>
            </w:pPr>
            <w:r>
              <w:rPr>
                <w:rStyle w:val="InlineCode"/>
              </w:rPr>
              <w:t>\t</w:t>
            </w:r>
          </w:p>
        </w:tc>
        <w:tc>
          <w:tcPr>
            <w:tcW w:w="0" w:type="auto"/>
            <w:vAlign w:val="center"/>
          </w:tcPr>
          <w:p w:rsidR="00F729E5" w:rsidRDefault="00F63C16">
            <w:pPr>
              <w:pStyle w:val="TableBodyText"/>
            </w:pPr>
            <w:r>
              <w:t>Requests the linked object in text-only format. This switch shall not be used in conjunction with any field-specific switches.</w:t>
            </w:r>
          </w:p>
        </w:tc>
      </w:tr>
      <w:tr w:rsidR="00F729E5" w:rsidTr="00F729E5">
        <w:tc>
          <w:tcPr>
            <w:tcW w:w="0" w:type="auto"/>
            <w:vAlign w:val="center"/>
          </w:tcPr>
          <w:p w:rsidR="00F729E5" w:rsidRDefault="00F63C16">
            <w:pPr>
              <w:pStyle w:val="TableBodyText"/>
            </w:pPr>
            <w:r>
              <w:rPr>
                <w:rStyle w:val="InlineCode"/>
              </w:rPr>
              <w:t>\u</w:t>
            </w:r>
          </w:p>
        </w:tc>
        <w:tc>
          <w:tcPr>
            <w:tcW w:w="0" w:type="auto"/>
            <w:vAlign w:val="center"/>
          </w:tcPr>
          <w:p w:rsidR="00F729E5" w:rsidRDefault="00F63C16">
            <w:pPr>
              <w:pStyle w:val="TableBodyText"/>
            </w:pPr>
            <w:r>
              <w:t>Requests the linked object as Unicode text. This switch shall not be used in conjunction with any field-specific switches.</w:t>
            </w:r>
          </w:p>
          <w:p w:rsidR="00F729E5" w:rsidRDefault="00F63C16">
            <w:pPr>
              <w:pStyle w:val="TableBodyText"/>
            </w:pPr>
            <w:r>
              <w:t>Word does not support this switch.</w:t>
            </w:r>
          </w:p>
        </w:tc>
      </w:tr>
    </w:tbl>
    <w:p w:rsidR="00F729E5" w:rsidRDefault="00F729E5"/>
    <w:p w:rsidR="00F729E5" w:rsidRDefault="00F63C16">
      <w:r>
        <w:t xml:space="preserve">[Example: The following example inserts a range of cells from a SpreadsheetML worksheet. </w:t>
      </w:r>
    </w:p>
    <w:p w:rsidR="00F729E5" w:rsidRDefault="00F63C16">
      <w:pPr>
        <w:pStyle w:val="Code"/>
      </w:pPr>
      <w:r>
        <w:t>{ DDEAUTO excel "C:\\My Documents\\Profits.xls"</w:t>
      </w:r>
    </w:p>
    <w:p w:rsidR="00F729E5" w:rsidRDefault="00F63C16">
      <w:pPr>
        <w:pStyle w:val="Code"/>
      </w:pPr>
      <w:r>
        <w:t xml:space="preserve">   "Sheet1!R1C1:R4C4" \p } </w:t>
      </w:r>
    </w:p>
    <w:p w:rsidR="00F729E5" w:rsidRDefault="00F63C16">
      <w:r>
        <w:t>end example]</w:t>
      </w:r>
    </w:p>
    <w:p w:rsidR="00F729E5" w:rsidRDefault="00F63C16">
      <w:pPr>
        <w:pStyle w:val="Heading5"/>
      </w:pPr>
      <w:bookmarkStart w:id="3943" w:name="section_9b031dd90fd94b24ada4dbfafaa28048"/>
      <w:bookmarkStart w:id="3944" w:name="_Toc454427216"/>
      <w:r>
        <w:t>GLOSSARY</w:t>
      </w:r>
      <w:bookmarkEnd w:id="3943"/>
      <w:bookmarkEnd w:id="3944"/>
      <w:r w:rsidR="00BE53A7">
        <w:fldChar w:fldCharType="begin"/>
      </w:r>
      <w:r>
        <w:instrText xml:space="preserve"> XE "GLOSSARY" </w:instrText>
      </w:r>
      <w:r w:rsidR="00BE53A7">
        <w:fldChar w:fldCharType="end"/>
      </w:r>
    </w:p>
    <w:p w:rsidR="00F729E5" w:rsidRDefault="00F63C16">
      <w:r>
        <w:rPr>
          <w:b/>
        </w:rPr>
        <w:t>Syntax</w:t>
      </w:r>
      <w:r>
        <w:t>:</w:t>
      </w:r>
    </w:p>
    <w:p w:rsidR="00F729E5" w:rsidRDefault="00F63C16">
      <w:r>
        <w:t>GLOSSARY field-argument</w:t>
      </w:r>
    </w:p>
    <w:p w:rsidR="00F729E5" w:rsidRDefault="00F63C16">
      <w:r>
        <w:rPr>
          <w:b/>
        </w:rPr>
        <w:t>Description:</w:t>
      </w:r>
      <w:r>
        <w:t xml:space="preserve"> Inserts the glossary entry whose name is specified by text in field-argument. </w:t>
      </w:r>
    </w:p>
    <w:p w:rsidR="00F729E5" w:rsidRDefault="00F63C16">
      <w:r>
        <w:t>Regarding XML generation, the field result is the value of the glossary. [Note: This can be arbitrarily complex and involve VML. end note]</w:t>
      </w:r>
    </w:p>
    <w:p w:rsidR="00F729E5" w:rsidRDefault="00F63C16">
      <w:r>
        <w:rPr>
          <w:b/>
        </w:rPr>
        <w:t>Field Value</w:t>
      </w:r>
      <w:r>
        <w:t>: The specified glossary entry.</w:t>
      </w:r>
    </w:p>
    <w:p w:rsidR="00F729E5" w:rsidRDefault="00F63C16">
      <w:r>
        <w:rPr>
          <w:b/>
        </w:rPr>
        <w:t>Switches</w:t>
      </w:r>
      <w:r>
        <w:t>: None.</w:t>
      </w:r>
    </w:p>
    <w:p w:rsidR="00F729E5" w:rsidRDefault="00F63C16">
      <w:r>
        <w:t>[Example: Assume the following entries are defined with values of current page number, salutation, and a notice:</w:t>
      </w:r>
    </w:p>
    <w:p w:rsidR="00F729E5" w:rsidRDefault="00F63C16">
      <w:pPr>
        <w:pStyle w:val="Code"/>
      </w:pPr>
      <w:r>
        <w:t>GLOSSARY "- PAGE -"</w:t>
      </w:r>
    </w:p>
    <w:p w:rsidR="00F729E5" w:rsidRDefault="00F63C16">
      <w:pPr>
        <w:pStyle w:val="Code"/>
      </w:pPr>
      <w:r>
        <w:t xml:space="preserve">GLOSSARY "Yours truly," </w:t>
      </w:r>
    </w:p>
    <w:p w:rsidR="00F729E5" w:rsidRDefault="00F63C16">
      <w:pPr>
        <w:pStyle w:val="Code"/>
      </w:pPr>
      <w:r>
        <w:t>GLOSSARY Confidential</w:t>
      </w:r>
    </w:p>
    <w:p w:rsidR="00F729E5" w:rsidRDefault="00F63C16">
      <w:r>
        <w:t>When evaluated, they might produce the following results:</w:t>
      </w:r>
    </w:p>
    <w:p w:rsidR="00F729E5" w:rsidRDefault="00F63C16">
      <w:pPr>
        <w:pStyle w:val="Code"/>
      </w:pPr>
      <w:r>
        <w:t xml:space="preserve"> - 13 -</w:t>
      </w:r>
    </w:p>
    <w:p w:rsidR="00F729E5" w:rsidRDefault="00F63C16">
      <w:pPr>
        <w:pStyle w:val="Code"/>
      </w:pPr>
      <w:r>
        <w:t>Yours truly,</w:t>
      </w:r>
    </w:p>
    <w:p w:rsidR="00F729E5" w:rsidRDefault="00F63C16">
      <w:pPr>
        <w:pStyle w:val="Code"/>
      </w:pPr>
      <w:r>
        <w:t>CONFIDENTIAL</w:t>
      </w:r>
    </w:p>
    <w:p w:rsidR="00F729E5" w:rsidRDefault="00F63C16">
      <w:r>
        <w:t>end example]</w:t>
      </w:r>
    </w:p>
    <w:p w:rsidR="00F729E5" w:rsidRDefault="00F63C16">
      <w:pPr>
        <w:pStyle w:val="Heading5"/>
      </w:pPr>
      <w:bookmarkStart w:id="3945" w:name="section_b69ec0823c6e4e03a1dc00afcee91ab1"/>
      <w:bookmarkStart w:id="3946" w:name="_Toc454427217"/>
      <w:r>
        <w:t>IMPORT</w:t>
      </w:r>
      <w:bookmarkEnd w:id="3945"/>
      <w:bookmarkEnd w:id="3946"/>
      <w:r w:rsidR="00BE53A7">
        <w:fldChar w:fldCharType="begin"/>
      </w:r>
      <w:r>
        <w:instrText xml:space="preserve"> XE "IMPORT" </w:instrText>
      </w:r>
      <w:r w:rsidR="00BE53A7">
        <w:fldChar w:fldCharType="end"/>
      </w:r>
    </w:p>
    <w:p w:rsidR="00F729E5" w:rsidRDefault="00F63C16">
      <w:r>
        <w:rPr>
          <w:b/>
        </w:rPr>
        <w:t>Syntax</w:t>
      </w:r>
      <w:r>
        <w:t>:</w:t>
      </w:r>
    </w:p>
    <w:p w:rsidR="00F729E5" w:rsidRDefault="00F63C16">
      <w:r>
        <w:t>IMPORT  field-argument  [ switches ]</w:t>
      </w:r>
    </w:p>
    <w:p w:rsidR="00F729E5" w:rsidRDefault="00F63C16">
      <w:r>
        <w:rPr>
          <w:b/>
        </w:rPr>
        <w:t>Description:</w:t>
      </w:r>
      <w:r>
        <w:t xml:space="preserve"> Retrieves the picture contained in the document named by field-argument.</w:t>
      </w:r>
    </w:p>
    <w:p w:rsidR="00F729E5" w:rsidRDefault="00F63C16">
      <w:r>
        <w:rPr>
          <w:b/>
        </w:rPr>
        <w:t>Field Value</w:t>
      </w:r>
      <w:r>
        <w:t>: The specified picture.</w:t>
      </w:r>
    </w:p>
    <w:p w:rsidR="00F729E5" w:rsidRDefault="00F63C16">
      <w:r>
        <w:rPr>
          <w:b/>
        </w:rPr>
        <w:t>Switches</w:t>
      </w:r>
      <w:r>
        <w:t>: Zero or more of the following field-specific-switches.</w:t>
      </w:r>
    </w:p>
    <w:tbl>
      <w:tblPr>
        <w:tblStyle w:val="Table-ShadedHeader"/>
        <w:tblW w:w="0" w:type="auto"/>
        <w:tblLook w:val="04A0"/>
      </w:tblPr>
      <w:tblGrid>
        <w:gridCol w:w="1747"/>
        <w:gridCol w:w="6431"/>
      </w:tblGrid>
      <w:tr w:rsidR="00F729E5" w:rsidTr="00F729E5">
        <w:trPr>
          <w:cnfStyle w:val="100000000000"/>
          <w:tblHeader/>
        </w:trPr>
        <w:tc>
          <w:tcPr>
            <w:tcW w:w="0" w:type="auto"/>
            <w:gridSpan w:val="2"/>
            <w:vAlign w:val="center"/>
          </w:tcPr>
          <w:p w:rsidR="00F729E5" w:rsidRDefault="00F63C16">
            <w:pPr>
              <w:pStyle w:val="TableHeaderText"/>
            </w:pPr>
            <w:r>
              <w:t>Field specific switches</w:t>
            </w:r>
          </w:p>
        </w:tc>
      </w:tr>
      <w:tr w:rsidR="00F729E5" w:rsidTr="00F729E5">
        <w:tc>
          <w:tcPr>
            <w:tcW w:w="0" w:type="auto"/>
            <w:vAlign w:val="center"/>
          </w:tcPr>
          <w:p w:rsidR="00F729E5" w:rsidRDefault="00F63C16">
            <w:pPr>
              <w:pStyle w:val="TableBodyText"/>
            </w:pPr>
            <w:r>
              <w:rPr>
                <w:rStyle w:val="InlineCode"/>
              </w:rPr>
              <w:t xml:space="preserve">\c </w:t>
            </w:r>
            <w:r>
              <w:t>field-argument</w:t>
            </w:r>
          </w:p>
        </w:tc>
        <w:tc>
          <w:tcPr>
            <w:tcW w:w="0" w:type="auto"/>
            <w:vAlign w:val="center"/>
          </w:tcPr>
          <w:p w:rsidR="00F729E5" w:rsidRDefault="00F63C16">
            <w:pPr>
              <w:pStyle w:val="TableBodyText"/>
            </w:pPr>
            <w:r>
              <w:t>If text in this switch's field-argument identifies the graphics filter to be used.</w:t>
            </w:r>
          </w:p>
        </w:tc>
      </w:tr>
      <w:tr w:rsidR="00F729E5" w:rsidTr="00F729E5">
        <w:tc>
          <w:tcPr>
            <w:tcW w:w="0" w:type="auto"/>
            <w:vAlign w:val="center"/>
          </w:tcPr>
          <w:p w:rsidR="00F729E5" w:rsidRDefault="00F63C16">
            <w:pPr>
              <w:pStyle w:val="TableBodyText"/>
            </w:pPr>
            <w:r>
              <w:rPr>
                <w:rStyle w:val="InlineCode"/>
              </w:rPr>
              <w:t>\d</w:t>
            </w:r>
          </w:p>
        </w:tc>
        <w:tc>
          <w:tcPr>
            <w:tcW w:w="0" w:type="auto"/>
            <w:vAlign w:val="center"/>
          </w:tcPr>
          <w:p w:rsidR="00F729E5" w:rsidRDefault="00F63C16">
            <w:pPr>
              <w:pStyle w:val="TableBodyText"/>
            </w:pPr>
            <w:r>
              <w:t>Reduce the file size by not storing graphics data with the document.</w:t>
            </w:r>
          </w:p>
        </w:tc>
      </w:tr>
    </w:tbl>
    <w:p w:rsidR="00F729E5" w:rsidRDefault="00F729E5"/>
    <w:p w:rsidR="00F729E5" w:rsidRDefault="00F63C16">
      <w:r>
        <w:t xml:space="preserve">[Example: </w:t>
      </w:r>
    </w:p>
    <w:p w:rsidR="00F729E5" w:rsidRDefault="00F63C16">
      <w:pPr>
        <w:pStyle w:val="Code"/>
      </w:pPr>
      <w:r>
        <w:t>IMPORT "G:\\Photos\\Ellen in Oslo.jpg"</w:t>
      </w:r>
    </w:p>
    <w:p w:rsidR="00F729E5" w:rsidRDefault="00F63C16">
      <w:r>
        <w:t>end example]</w:t>
      </w:r>
    </w:p>
    <w:p w:rsidR="00F729E5" w:rsidRDefault="00F63C16">
      <w:pPr>
        <w:pStyle w:val="Heading5"/>
      </w:pPr>
      <w:bookmarkStart w:id="3947" w:name="section_2564616f836f4a469a71a92ec132cd79"/>
      <w:bookmarkStart w:id="3948" w:name="_Toc454427218"/>
      <w:r>
        <w:t>INCLUDE</w:t>
      </w:r>
      <w:bookmarkEnd w:id="3947"/>
      <w:bookmarkEnd w:id="3948"/>
      <w:r w:rsidR="00BE53A7">
        <w:fldChar w:fldCharType="begin"/>
      </w:r>
      <w:r>
        <w:instrText xml:space="preserve"> XE "INCLUDE" </w:instrText>
      </w:r>
      <w:r w:rsidR="00BE53A7">
        <w:fldChar w:fldCharType="end"/>
      </w:r>
    </w:p>
    <w:p w:rsidR="00F729E5" w:rsidRDefault="00F63C16">
      <w:r>
        <w:rPr>
          <w:b/>
        </w:rPr>
        <w:t>Syntax</w:t>
      </w:r>
      <w:r>
        <w:t>:</w:t>
      </w:r>
    </w:p>
    <w:p w:rsidR="00F729E5" w:rsidRDefault="00F63C16">
      <w:r>
        <w:t>INCLUDE  field-argument-1  [ field-argument-2 ]  [ switches ]</w:t>
      </w:r>
    </w:p>
    <w:p w:rsidR="00F729E5" w:rsidRDefault="00F63C16">
      <w:r>
        <w:t>field-argument-1:</w:t>
      </w:r>
    </w:p>
    <w:p w:rsidR="00F729E5" w:rsidRDefault="00F63C16">
      <w:r>
        <w:t>field-argument</w:t>
      </w:r>
    </w:p>
    <w:p w:rsidR="00F729E5" w:rsidRDefault="00F63C16">
      <w:r>
        <w:t>field-argument-2:</w:t>
      </w:r>
    </w:p>
    <w:p w:rsidR="00F729E5" w:rsidRDefault="00F63C16">
      <w:r>
        <w:t>field-argument</w:t>
      </w:r>
    </w:p>
    <w:p w:rsidR="00F729E5" w:rsidRDefault="00F63C16">
      <w:r>
        <w:rPr>
          <w:b/>
        </w:rPr>
        <w:t>Description:</w:t>
      </w:r>
      <w:r>
        <w:t xml:space="preserve"> Inserts all or part of the text and graphics contained in the document named by field-argument-1. If the document is a WordprocessingML document, the portion marked by the optional bookmark field-argument-2 is inserted. If no such bookmark is specified here, the whole document is inserted. </w:t>
      </w:r>
    </w:p>
    <w:p w:rsidR="00F729E5" w:rsidRDefault="00F63C16">
      <w:r>
        <w:rPr>
          <w:b/>
        </w:rPr>
        <w:t>Field Value</w:t>
      </w:r>
      <w:r>
        <w:t>: The specified text and graphics.</w:t>
      </w:r>
    </w:p>
    <w:p w:rsidR="00F729E5" w:rsidRDefault="00F63C16">
      <w:r>
        <w:rPr>
          <w:b/>
        </w:rPr>
        <w:t>Switches</w:t>
      </w:r>
      <w:r>
        <w:t>: Zero or more of the following field-specific-switches.</w:t>
      </w:r>
    </w:p>
    <w:tbl>
      <w:tblPr>
        <w:tblStyle w:val="Table-ShadedHeader"/>
        <w:tblW w:w="0" w:type="auto"/>
        <w:tblLook w:val="04A0"/>
      </w:tblPr>
      <w:tblGrid>
        <w:gridCol w:w="1315"/>
        <w:gridCol w:w="8160"/>
      </w:tblGrid>
      <w:tr w:rsidR="00F729E5" w:rsidTr="00F729E5">
        <w:trPr>
          <w:cnfStyle w:val="100000000000"/>
          <w:tblHeader/>
        </w:trPr>
        <w:tc>
          <w:tcPr>
            <w:tcW w:w="0" w:type="auto"/>
            <w:gridSpan w:val="2"/>
            <w:vAlign w:val="center"/>
          </w:tcPr>
          <w:p w:rsidR="00F729E5" w:rsidRDefault="00F63C16">
            <w:pPr>
              <w:pStyle w:val="TableHeaderText"/>
            </w:pPr>
            <w:r>
              <w:t>Field specific switches</w:t>
            </w:r>
          </w:p>
        </w:tc>
      </w:tr>
      <w:tr w:rsidR="00F729E5" w:rsidTr="00F729E5">
        <w:tc>
          <w:tcPr>
            <w:tcW w:w="0" w:type="auto"/>
            <w:vAlign w:val="center"/>
          </w:tcPr>
          <w:p w:rsidR="00F729E5" w:rsidRDefault="00F63C16">
            <w:pPr>
              <w:pStyle w:val="TableBodyText"/>
            </w:pPr>
            <w:r>
              <w:rPr>
                <w:rStyle w:val="InlineCode"/>
              </w:rPr>
              <w:t>\!</w:t>
            </w:r>
          </w:p>
        </w:tc>
        <w:tc>
          <w:tcPr>
            <w:tcW w:w="0" w:type="auto"/>
            <w:vAlign w:val="center"/>
          </w:tcPr>
          <w:p w:rsidR="00F729E5" w:rsidRDefault="00F63C16">
            <w:pPr>
              <w:pStyle w:val="TableBodyText"/>
            </w:pPr>
            <w:r>
              <w:t>Prevents this field from being updated unless all fields in the inserted text are first updated in their original document.</w:t>
            </w:r>
          </w:p>
        </w:tc>
      </w:tr>
      <w:tr w:rsidR="00F729E5" w:rsidTr="00F729E5">
        <w:tc>
          <w:tcPr>
            <w:tcW w:w="0" w:type="auto"/>
            <w:vAlign w:val="center"/>
          </w:tcPr>
          <w:p w:rsidR="00F729E5" w:rsidRDefault="00F63C16">
            <w:pPr>
              <w:pStyle w:val="TableBodyText"/>
            </w:pPr>
            <w:r>
              <w:rPr>
                <w:rStyle w:val="InlineCode"/>
              </w:rPr>
              <w:t xml:space="preserve">\c </w:t>
            </w:r>
            <w:r>
              <w:t>field-argument</w:t>
            </w:r>
          </w:p>
        </w:tc>
        <w:tc>
          <w:tcPr>
            <w:tcW w:w="0" w:type="auto"/>
            <w:vAlign w:val="center"/>
          </w:tcPr>
          <w:p w:rsidR="00F729E5" w:rsidRDefault="00F63C16">
            <w:pPr>
              <w:pStyle w:val="TableBodyText"/>
            </w:pPr>
            <w:r>
              <w:t>Specifies that the file specified by field-argument-2 shall be processed by a document filter whose name matches the corresponding field-argument value. Possible field-argument values are implementation-defined.</w:t>
            </w:r>
          </w:p>
        </w:tc>
      </w:tr>
    </w:tbl>
    <w:p w:rsidR="00F729E5" w:rsidRDefault="00F729E5"/>
    <w:p w:rsidR="00F729E5" w:rsidRDefault="00F63C16">
      <w:r>
        <w:t xml:space="preserve">[Example: The following field inserts the portion of the WordprocessingML document referred to by the bookmark </w:t>
      </w:r>
      <w:r>
        <w:rPr>
          <w:rStyle w:val="InlineCode"/>
        </w:rPr>
        <w:t>Summary</w:t>
      </w:r>
      <w:r>
        <w:t>:</w:t>
      </w:r>
    </w:p>
    <w:p w:rsidR="00F729E5" w:rsidRDefault="00F63C16">
      <w:pPr>
        <w:pStyle w:val="Code"/>
      </w:pPr>
      <w:r>
        <w:t>INCLUDE "C:\\Winword\\Port Development RFP" Summary</w:t>
      </w:r>
    </w:p>
    <w:p w:rsidR="00F729E5" w:rsidRDefault="00F63C16">
      <w:r>
        <w:t>end example]</w:t>
      </w:r>
    </w:p>
    <w:p w:rsidR="00F729E5" w:rsidRDefault="00F63C16">
      <w:pPr>
        <w:pStyle w:val="Heading5"/>
      </w:pPr>
      <w:bookmarkStart w:id="3949" w:name="section_b44c21d6f73d4e009b98fb696050d2a4"/>
      <w:bookmarkStart w:id="3950" w:name="_Toc454427219"/>
      <w:r>
        <w:t>SHAPE</w:t>
      </w:r>
      <w:bookmarkEnd w:id="3949"/>
      <w:bookmarkEnd w:id="3950"/>
      <w:r w:rsidR="00BE53A7">
        <w:fldChar w:fldCharType="begin"/>
      </w:r>
      <w:r>
        <w:instrText xml:space="preserve"> XE "SHAPE" </w:instrText>
      </w:r>
      <w:r w:rsidR="00BE53A7">
        <w:fldChar w:fldCharType="end"/>
      </w:r>
    </w:p>
    <w:p w:rsidR="00F729E5" w:rsidRDefault="00F63C16">
      <w:r>
        <w:rPr>
          <w:b/>
        </w:rPr>
        <w:t>Syntax</w:t>
      </w:r>
      <w:r>
        <w:t>:</w:t>
      </w:r>
    </w:p>
    <w:p w:rsidR="00F729E5" w:rsidRDefault="00F63C16">
      <w:r>
        <w:t>SHAPE field-argument</w:t>
      </w:r>
    </w:p>
    <w:p w:rsidR="00F729E5" w:rsidRDefault="00F63C16">
      <w:r>
        <w:rPr>
          <w:b/>
        </w:rPr>
        <w:t>Description:</w:t>
      </w:r>
      <w:r>
        <w:t xml:space="preserve"> Retrieves the text specified by text in field-argument.The text may specify a character whose code point value is specified in decimal or hexadecimal. Three digits shall be used to specify a character using decimal numbers. Up to four digits shall be used to specify a character using hexadecimal (leading 0x or 0X).</w:t>
      </w:r>
    </w:p>
    <w:p w:rsidR="00F729E5" w:rsidRDefault="00F63C16">
      <w:r>
        <w:t>Word does not allow insertion of the code point 13.</w:t>
      </w:r>
    </w:p>
    <w:p w:rsidR="00F729E5" w:rsidRDefault="00F63C16">
      <w:r>
        <w:t xml:space="preserve">[Note: This field is supported for legacy reasons, and it is recommended that </w:t>
      </w:r>
      <w:r>
        <w:rPr>
          <w:rStyle w:val="InlineCode"/>
        </w:rPr>
        <w:t>QUOTE</w:t>
      </w:r>
      <w:r>
        <w:t xml:space="preserve"> ("</w:t>
      </w:r>
      <w:hyperlink r:id="rId320">
        <w:r>
          <w:rPr>
            <w:rStyle w:val="Hyperlink"/>
          </w:rPr>
          <w:t>[ECMA-376]</w:t>
        </w:r>
      </w:hyperlink>
      <w:r>
        <w:t xml:space="preserve"> Part 4 §2.16.5.56; QUOTE") be used instead. end note]</w:t>
      </w:r>
    </w:p>
    <w:p w:rsidR="00F729E5" w:rsidRDefault="00F63C16">
      <w:r>
        <w:rPr>
          <w:b/>
        </w:rPr>
        <w:t>Field Value</w:t>
      </w:r>
      <w:r>
        <w:t>: The specified text or character.</w:t>
      </w:r>
    </w:p>
    <w:p w:rsidR="00F729E5" w:rsidRDefault="00F63C16">
      <w:r>
        <w:rPr>
          <w:b/>
        </w:rPr>
        <w:t>Switches</w:t>
      </w:r>
      <w:r>
        <w:t>: Zero or more of the date-and-time-formatting-switch, general-formatting-switch, or numeric-formatting-switches, depending on the type of field-argument.</w:t>
      </w:r>
    </w:p>
    <w:p w:rsidR="00F729E5" w:rsidRDefault="00F63C16">
      <w:r>
        <w:t>[Example: When the current month is January and the following field is updated:</w:t>
      </w:r>
    </w:p>
    <w:p w:rsidR="00F729E5" w:rsidRDefault="00F63C16">
      <w:pPr>
        <w:pStyle w:val="Code"/>
      </w:pPr>
      <w:r>
        <w:t>Last month was SHAPE IF DATE \@ "M" = 1 "12" "= DATE \@ "M" - 1"/1/2000 \@ "MMMM".</w:t>
      </w:r>
    </w:p>
    <w:p w:rsidR="00F729E5" w:rsidRDefault="00F63C16">
      <w:r>
        <w:t>the result is:</w:t>
      </w:r>
    </w:p>
    <w:p w:rsidR="00F729E5" w:rsidRDefault="00F63C16">
      <w:pPr>
        <w:pStyle w:val="Code"/>
      </w:pPr>
      <w:r>
        <w:t>Last month was December end example]</w:t>
      </w:r>
    </w:p>
    <w:p w:rsidR="00F729E5" w:rsidRDefault="00F63C16">
      <w:r>
        <w:t>[Example: When the following field is updated:</w:t>
      </w:r>
    </w:p>
    <w:p w:rsidR="00F729E5" w:rsidRDefault="00F63C16">
      <w:pPr>
        <w:pStyle w:val="Code"/>
      </w:pPr>
      <w:r>
        <w:t>SHAPE 063 " is code point 63."</w:t>
      </w:r>
    </w:p>
    <w:p w:rsidR="00F729E5" w:rsidRDefault="00F63C16">
      <w:r>
        <w:t>the result is:</w:t>
      </w:r>
    </w:p>
    <w:p w:rsidR="00F729E5" w:rsidRDefault="00F63C16">
      <w:pPr>
        <w:pStyle w:val="Code"/>
      </w:pPr>
      <w:r>
        <w:t>? is code point 63. end example]</w:t>
      </w:r>
    </w:p>
    <w:p w:rsidR="00F729E5" w:rsidRDefault="00F63C16">
      <w:pPr>
        <w:pStyle w:val="Heading4"/>
      </w:pPr>
      <w:bookmarkStart w:id="3951" w:name="section_706f6d84a3c547279fb97afcbfb9d96e"/>
      <w:bookmarkStart w:id="3952" w:name="_Toc454427220"/>
      <w:r>
        <w:t>Simple Types</w:t>
      </w:r>
      <w:bookmarkEnd w:id="3951"/>
      <w:bookmarkEnd w:id="3952"/>
      <w:r w:rsidR="00BE53A7">
        <w:fldChar w:fldCharType="begin"/>
      </w:r>
      <w:r>
        <w:instrText xml:space="preserve"> XE "Simple Types" </w:instrText>
      </w:r>
      <w:r w:rsidR="00BE53A7">
        <w:fldChar w:fldCharType="end"/>
      </w:r>
    </w:p>
    <w:p w:rsidR="00F729E5" w:rsidRDefault="00F63C16">
      <w:r>
        <w:t>This is the complete list of simple types in the http://schemas.openxmlformats.org/wordprocessingml/2006/main namespace.</w:t>
      </w:r>
    </w:p>
    <w:p w:rsidR="00F729E5" w:rsidRDefault="00F63C16">
      <w:pPr>
        <w:pStyle w:val="Heading5"/>
      </w:pPr>
      <w:bookmarkStart w:id="3953" w:name="section_ca307aeed9d74ce8beddf352af1ff5d6"/>
      <w:bookmarkStart w:id="3954" w:name="_Toc454427221"/>
      <w:r>
        <w:t>ST_CustomXmlURI (URI for Custom XML)</w:t>
      </w:r>
      <w:bookmarkEnd w:id="3953"/>
      <w:bookmarkEnd w:id="3954"/>
      <w:r w:rsidR="00BE53A7">
        <w:fldChar w:fldCharType="begin"/>
      </w:r>
      <w:r>
        <w:instrText xml:space="preserve"> XE "ST_CustomXmlURI (URI for Custom XML)" </w:instrText>
      </w:r>
      <w:r w:rsidR="00BE53A7">
        <w:fldChar w:fldCharType="end"/>
      </w:r>
    </w:p>
    <w:p w:rsidR="00F729E5" w:rsidRDefault="00F63C16">
      <w:r>
        <w:t xml:space="preserve">This simple type specifies the URI of the current custom XML element. Word fails to load the document if the URI is not declared in any of the attached schemas via the element </w:t>
      </w:r>
      <w:r>
        <w:rPr>
          <w:b/>
        </w:rPr>
        <w:t>attachedSchema</w:t>
      </w:r>
      <w:r>
        <w:t xml:space="preserve"> ("</w:t>
      </w:r>
      <w:hyperlink r:id="rId321">
        <w:r>
          <w:rPr>
            <w:rStyle w:val="Hyperlink"/>
          </w:rPr>
          <w:t>[ECMA-376]</w:t>
        </w:r>
      </w:hyperlink>
      <w:r>
        <w:t xml:space="preserve"> Part 4 §2.15.1.5; attachedSchema").</w:t>
      </w:r>
    </w:p>
    <w:p w:rsidR="00F729E5" w:rsidRDefault="00F63C16">
      <w:r>
        <w:t>This simple type's contents are a restriction of the XML Schema string datatype.</w:t>
      </w:r>
    </w:p>
    <w:tbl>
      <w:tblPr>
        <w:tblStyle w:val="Table-ShadedHeader"/>
        <w:tblW w:w="0" w:type="auto"/>
        <w:tblLook w:val="04A0"/>
      </w:tblPr>
      <w:tblGrid>
        <w:gridCol w:w="3686"/>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customXml@uri</w:t>
            </w:r>
            <w:r>
              <w:t xml:space="preserve"> (§</w:t>
            </w:r>
            <w:hyperlink w:anchor="Section_25c8c79eba4142f4908443a548c8458e">
              <w:r>
                <w:rPr>
                  <w:rStyle w:val="Hyperlink"/>
                </w:rPr>
                <w:t>3.1.3.1.1, customXml</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name="ST_CustomXmlURI"&gt;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5"/>
      </w:pPr>
      <w:bookmarkStart w:id="3955" w:name="section_0e49cc0fd6ff42d7b0ead025936da686"/>
      <w:bookmarkStart w:id="3956" w:name="_Toc454427222"/>
      <w:r>
        <w:t>ST_DateTime (Standard Date and Time Storage Format)</w:t>
      </w:r>
      <w:bookmarkEnd w:id="3955"/>
      <w:bookmarkEnd w:id="3956"/>
      <w:r w:rsidR="00BE53A7">
        <w:fldChar w:fldCharType="begin"/>
      </w:r>
      <w:r>
        <w:instrText xml:space="preserve"> XE "ST_DateTime (Standard Date and Time Storage Format)" </w:instrText>
      </w:r>
      <w:r w:rsidR="00BE53A7">
        <w:fldChar w:fldCharType="end"/>
      </w:r>
    </w:p>
    <w:p w:rsidR="00F729E5" w:rsidRDefault="00F63C16">
      <w:r>
        <w:t>This simple type specifies that its contents will contain a date in the standard XML Schema xsd:dateTime format, whose contents are interpreted based on the context of the parent XML element.</w:t>
      </w:r>
    </w:p>
    <w:p w:rsidR="00F729E5" w:rsidRDefault="00F63C16">
      <w:r>
        <w:t>[Example: Consider the following WordprocessingML fragment:</w:t>
      </w:r>
    </w:p>
    <w:p w:rsidR="00F729E5" w:rsidRDefault="00F63C16">
      <w:pPr>
        <w:pStyle w:val="Code"/>
      </w:pPr>
      <w:r>
        <w:t>&lt;w:date w:realDate="01-01-2006T12:00:00Z"&gt;</w:t>
      </w:r>
    </w:p>
    <w:p w:rsidR="00F729E5" w:rsidRDefault="00F63C16">
      <w:pPr>
        <w:pStyle w:val="Code"/>
      </w:pPr>
      <w:r>
        <w:t xml:space="preserve">  …</w:t>
      </w:r>
    </w:p>
    <w:p w:rsidR="00F729E5" w:rsidRDefault="00F63C16">
      <w:pPr>
        <w:pStyle w:val="Code"/>
      </w:pPr>
      <w:r>
        <w:t>&lt;/w:date&gt;</w:t>
      </w:r>
    </w:p>
    <w:p w:rsidR="00F729E5" w:rsidRDefault="00F63C16">
      <w:r>
        <w:t xml:space="preserve">In this case, the date in the </w:t>
      </w:r>
      <w:r>
        <w:rPr>
          <w:b/>
        </w:rPr>
        <w:t>realDate</w:t>
      </w:r>
      <w:r>
        <w:t xml:space="preserve"> attribute is the full date associated with the parent date-picker structured document. In every case, the value of this type is interpreted in the context of the parent element or attribute. end example]</w:t>
      </w:r>
    </w:p>
    <w:p w:rsidR="00F729E5" w:rsidRDefault="00F63C16">
      <w:r>
        <w:t>This simple type's contents are a restriction of the XML Schema dateTime datatype.</w:t>
      </w:r>
    </w:p>
    <w:tbl>
      <w:tblPr>
        <w:tblStyle w:val="Table-ShadedHeader"/>
        <w:tblW w:w="0" w:type="auto"/>
        <w:tblLook w:val="04A0"/>
      </w:tblPr>
      <w:tblGrid>
        <w:gridCol w:w="6936"/>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moveFrom@date</w:t>
            </w:r>
            <w:r>
              <w:t xml:space="preserve"> (§</w:t>
            </w:r>
            <w:hyperlink w:anchor="Section_49295edb641a431d9b508cf668f1baa5">
              <w:r>
                <w:rPr>
                  <w:rStyle w:val="Hyperlink"/>
                </w:rPr>
                <w:t>3.1.3.1.4, moveFrom</w:t>
              </w:r>
            </w:hyperlink>
            <w:r>
              <w:t xml:space="preserve">); </w:t>
            </w:r>
            <w:r>
              <w:rPr>
                <w:b/>
              </w:rPr>
              <w:t>moveTo@date</w:t>
            </w:r>
            <w:r>
              <w:t xml:space="preserve"> (§</w:t>
            </w:r>
            <w:hyperlink w:anchor="Section_c960f356734646c497fb334b24b83c22">
              <w:r>
                <w:rPr>
                  <w:rStyle w:val="Hyperlink"/>
                </w:rPr>
                <w:t>3.1.3.1.5, moveTo</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name="ST_DateTime"&gt;</w:t>
      </w:r>
    </w:p>
    <w:p w:rsidR="00F729E5" w:rsidRDefault="00F63C16">
      <w:pPr>
        <w:pStyle w:val="Code"/>
      </w:pPr>
      <w:r>
        <w:t xml:space="preserve">  &lt;restriction base="xsd:dateTime"/&gt;</w:t>
      </w:r>
    </w:p>
    <w:p w:rsidR="00F729E5" w:rsidRDefault="00F63C16">
      <w:pPr>
        <w:pStyle w:val="Code"/>
      </w:pPr>
      <w:r>
        <w:t>&lt;/simpleType&gt;</w:t>
      </w:r>
    </w:p>
    <w:p w:rsidR="00F729E5" w:rsidRDefault="00F63C16">
      <w:pPr>
        <w:pStyle w:val="Heading5"/>
      </w:pPr>
      <w:bookmarkStart w:id="3957" w:name="section_7ce417c67bd342e899d42f80719282b7"/>
      <w:bookmarkStart w:id="3958" w:name="_Toc454427223"/>
      <w:r>
        <w:t>ST_MarkupId (Annotation Identifier)</w:t>
      </w:r>
      <w:bookmarkEnd w:id="3957"/>
      <w:bookmarkEnd w:id="3958"/>
      <w:r w:rsidR="00BE53A7">
        <w:fldChar w:fldCharType="begin"/>
      </w:r>
      <w:r>
        <w:instrText xml:space="preserve"> XE "ST_MarkupId (Annotation Identifier)" </w:instrText>
      </w:r>
      <w:r w:rsidR="00BE53A7">
        <w:fldChar w:fldCharType="end"/>
      </w:r>
    </w:p>
    <w:p w:rsidR="00F729E5" w:rsidRDefault="00F63C16">
      <w:r>
        <w:t>This simple type specifies that its contents shall contain a whole number, whose contents are used to uniquely identify an annotation.</w:t>
      </w:r>
    </w:p>
    <w:p w:rsidR="00F729E5" w:rsidRDefault="00F63C16">
      <w:r>
        <w:t xml:space="preserve">The contents of this identifier are interpreted based on the context of the parent XML element. </w:t>
      </w:r>
    </w:p>
    <w:p w:rsidR="00F729E5" w:rsidRDefault="00F63C16">
      <w:r>
        <w:t>This simple type is a union of the following types:</w:t>
      </w:r>
    </w:p>
    <w:p w:rsidR="00F729E5" w:rsidRDefault="00F63C16">
      <w:pPr>
        <w:pStyle w:val="ListParagraph"/>
        <w:numPr>
          <w:ilvl w:val="0"/>
          <w:numId w:val="53"/>
        </w:numPr>
        <w:contextualSpacing/>
      </w:pPr>
      <w:r>
        <w:t>The ST_NonNegativeDecimalNumber simple type (§</w:t>
      </w:r>
      <w:hyperlink w:anchor="Section_9160699d1eff4b428707b699da14d26a">
        <w:r>
          <w:rPr>
            <w:rStyle w:val="Hyperlink"/>
          </w:rPr>
          <w:t>3.1.3.3.5, ST_NonNegativeDecimalNumber</w:t>
        </w:r>
      </w:hyperlink>
      <w:r>
        <w:t>).</w:t>
      </w:r>
    </w:p>
    <w:p w:rsidR="00F729E5" w:rsidRDefault="00F63C16">
      <w:pPr>
        <w:pStyle w:val="ListParagraph"/>
        <w:numPr>
          <w:ilvl w:val="0"/>
          <w:numId w:val="53"/>
        </w:numPr>
      </w:pPr>
      <w:r>
        <w:t>The ST_SignedDecimalNumberMax-2 simple type (§</w:t>
      </w:r>
      <w:hyperlink w:anchor="Section_f1bc773a489049b8ac12761a66148b63">
        <w:r>
          <w:rPr>
            <w:rStyle w:val="Hyperlink"/>
          </w:rPr>
          <w:t>3.1.3.3.7, ST_SignedDecimalNumberMax-2</w:t>
        </w:r>
      </w:hyperlink>
      <w:r>
        <w:t>).</w:t>
      </w:r>
    </w:p>
    <w:tbl>
      <w:tblPr>
        <w:tblStyle w:val="Table-ShadedHeader"/>
        <w:tblW w:w="0" w:type="auto"/>
        <w:tblLook w:val="04A0"/>
      </w:tblPr>
      <w:tblGrid>
        <w:gridCol w:w="6474"/>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moveFrom@id</w:t>
            </w:r>
            <w:r>
              <w:t xml:space="preserve"> (§</w:t>
            </w:r>
            <w:hyperlink w:anchor="Section_49295edb641a431d9b508cf668f1baa5">
              <w:r>
                <w:rPr>
                  <w:rStyle w:val="Hyperlink"/>
                </w:rPr>
                <w:t>3.1.3.1.4, moveFrom</w:t>
              </w:r>
            </w:hyperlink>
            <w:r>
              <w:t xml:space="preserve">); </w:t>
            </w:r>
            <w:r>
              <w:rPr>
                <w:b/>
              </w:rPr>
              <w:t>moveTo@id</w:t>
            </w:r>
            <w:r>
              <w:t xml:space="preserve"> (§</w:t>
            </w:r>
            <w:hyperlink w:anchor="Section_c960f356734646c497fb334b24b83c22">
              <w:r>
                <w:rPr>
                  <w:rStyle w:val="Hyperlink"/>
                </w:rPr>
                <w:t>3.1.3.1.5, moveTo</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name="ST_MarkupId"&gt;</w:t>
      </w:r>
    </w:p>
    <w:p w:rsidR="00F729E5" w:rsidRDefault="00F63C16">
      <w:pPr>
        <w:pStyle w:val="Code"/>
      </w:pPr>
      <w:r>
        <w:t xml:space="preserve">  &lt;union memberTypes="ST_NonNegativeDecimalNumber ST_SignedDecimalNumberMax-2"/&gt;</w:t>
      </w:r>
    </w:p>
    <w:p w:rsidR="00F729E5" w:rsidRDefault="00F63C16">
      <w:pPr>
        <w:pStyle w:val="Code"/>
      </w:pPr>
      <w:r>
        <w:t>&lt;/simpleType&gt;</w:t>
      </w:r>
    </w:p>
    <w:p w:rsidR="00F729E5" w:rsidRDefault="00F63C16">
      <w:pPr>
        <w:pStyle w:val="Heading5"/>
      </w:pPr>
      <w:bookmarkStart w:id="3959" w:name="section_cabde16a222a495e8015daa9ab726c1c"/>
      <w:bookmarkStart w:id="3960" w:name="_Toc454427224"/>
      <w:r>
        <w:t>ST_NcName255 (Non-colonized Name)</w:t>
      </w:r>
      <w:bookmarkEnd w:id="3959"/>
      <w:bookmarkEnd w:id="3960"/>
      <w:r w:rsidR="00BE53A7">
        <w:fldChar w:fldCharType="begin"/>
      </w:r>
      <w:r>
        <w:instrText xml:space="preserve"> XE "ST_NcName255 (Non-colonized Name)" </w:instrText>
      </w:r>
      <w:r w:rsidR="00BE53A7">
        <w:fldChar w:fldCharType="end"/>
      </w:r>
    </w:p>
    <w:p w:rsidR="00F729E5" w:rsidRDefault="00F63C16">
      <w:r>
        <w:t>This simple type specifies that its content shall contain a namespace name. The contents of this name are interpreted based on the context of the parent element.</w:t>
      </w:r>
    </w:p>
    <w:p w:rsidR="00F729E5" w:rsidRDefault="00F63C16">
      <w:r>
        <w:t>This simple type's contents are a restriction of the XML Schema NCName datatype.</w:t>
      </w:r>
    </w:p>
    <w:p w:rsidR="00F729E5" w:rsidRDefault="00F63C16">
      <w:r>
        <w:t>This simple type also specifies the following restrictions:</w:t>
      </w:r>
    </w:p>
    <w:p w:rsidR="00F729E5" w:rsidRDefault="00F63C16">
      <w:pPr>
        <w:pStyle w:val="ListParagraph"/>
        <w:numPr>
          <w:ilvl w:val="0"/>
          <w:numId w:val="54"/>
        </w:numPr>
      </w:pPr>
      <w:r>
        <w:t>This simple type's contents have a maximum length of 255 characters.</w:t>
      </w:r>
    </w:p>
    <w:tbl>
      <w:tblPr>
        <w:tblStyle w:val="Table-ShadedHeader"/>
        <w:tblW w:w="0" w:type="auto"/>
        <w:tblLook w:val="04A0"/>
      </w:tblPr>
      <w:tblGrid>
        <w:gridCol w:w="4168"/>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customXml@element</w:t>
            </w:r>
            <w:r>
              <w:t xml:space="preserve"> (§</w:t>
            </w:r>
            <w:hyperlink w:anchor="Section_25c8c79eba4142f4908443a548c8458e">
              <w:r>
                <w:rPr>
                  <w:rStyle w:val="Hyperlink"/>
                </w:rPr>
                <w:t>3.1.3.1.1, customXml</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name="ST_NcName255"&gt;</w:t>
      </w:r>
    </w:p>
    <w:p w:rsidR="00F729E5" w:rsidRDefault="00F63C16">
      <w:pPr>
        <w:pStyle w:val="Code"/>
      </w:pPr>
      <w:r>
        <w:t xml:space="preserve">  &lt;restriction base="xsd:NCName"&gt;</w:t>
      </w:r>
    </w:p>
    <w:p w:rsidR="00F729E5" w:rsidRDefault="00F63C16">
      <w:pPr>
        <w:pStyle w:val="Code"/>
      </w:pPr>
      <w:r>
        <w:t xml:space="preserve">    &lt;maxLength value="255"/&gt;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61" w:name="section_9160699d1eff4b428707b699da14d26a"/>
      <w:bookmarkStart w:id="3962" w:name="_Toc454427225"/>
      <w:r>
        <w:t>ST_NonNegativeDecimalNumber (Non-Negative Decimal Number Value)</w:t>
      </w:r>
      <w:bookmarkEnd w:id="3961"/>
      <w:bookmarkEnd w:id="3962"/>
      <w:r w:rsidR="00BE53A7">
        <w:fldChar w:fldCharType="begin"/>
      </w:r>
      <w:r>
        <w:instrText xml:space="preserve"> XE "ST_NonNegativeDecimalNumber (Non-Negative Decimal Number Value)" </w:instrText>
      </w:r>
      <w:r w:rsidR="00BE53A7">
        <w:fldChar w:fldCharType="end"/>
      </w:r>
    </w:p>
    <w:p w:rsidR="00F729E5" w:rsidRDefault="00F63C16">
      <w:r>
        <w:t>This simple type specifies that its contents shall contain a number, whose contents are interpreted based on the context of the parent XML element.</w:t>
      </w:r>
    </w:p>
    <w:p w:rsidR="00F729E5" w:rsidRDefault="00F63C16">
      <w:r>
        <w:t>This simple type's contents are a restriction of the XML Schema int datatype.</w:t>
      </w:r>
    </w:p>
    <w:p w:rsidR="00F729E5" w:rsidRDefault="00F63C16">
      <w:r>
        <w:t>This simple type also specifies the following restrictions:</w:t>
      </w:r>
    </w:p>
    <w:p w:rsidR="00F729E5" w:rsidRDefault="00F63C16">
      <w:pPr>
        <w:pStyle w:val="ListParagraph"/>
        <w:numPr>
          <w:ilvl w:val="0"/>
          <w:numId w:val="55"/>
        </w:numPr>
      </w:pPr>
      <w:r>
        <w:t>This simple type has a minimum value of greater than or equal to 0.</w:t>
      </w:r>
    </w:p>
    <w:tbl>
      <w:tblPr>
        <w:tblStyle w:val="Table-ShadedHeader"/>
        <w:tblW w:w="0" w:type="auto"/>
        <w:tblLook w:val="04A0"/>
      </w:tblPr>
      <w:tblGrid>
        <w:gridCol w:w="3668"/>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ST_MarkupId</w:t>
            </w:r>
            <w:r>
              <w:t xml:space="preserve"> (§</w:t>
            </w:r>
            <w:hyperlink w:anchor="Section_7ce417c67bd342e899d42f80719282b7">
              <w:r>
                <w:rPr>
                  <w:rStyle w:val="Hyperlink"/>
                </w:rPr>
                <w:t>3.1.3.3.3, ST_MarkupId</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name="ST_NonNegativeDecimalNumber"&gt;</w:t>
      </w:r>
    </w:p>
    <w:p w:rsidR="00F729E5" w:rsidRDefault="00F63C16">
      <w:pPr>
        <w:pStyle w:val="Code"/>
      </w:pPr>
      <w:r>
        <w:t xml:space="preserve">  &lt;restriction base="xsd:int"&gt;</w:t>
      </w:r>
    </w:p>
    <w:p w:rsidR="00F729E5" w:rsidRDefault="00F63C16">
      <w:pPr>
        <w:pStyle w:val="Code"/>
      </w:pPr>
      <w:r>
        <w:t xml:space="preserve">    &lt;minInclusive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63" w:name="section_a75c8fb9134d433a9ce68e3905566a30"/>
      <w:bookmarkStart w:id="3964" w:name="_Toc454427226"/>
      <w:r>
        <w:t>ST_OnOff (On/Off Value)</w:t>
      </w:r>
      <w:bookmarkEnd w:id="3963"/>
      <w:bookmarkEnd w:id="3964"/>
      <w:r w:rsidR="00BE53A7">
        <w:fldChar w:fldCharType="begin"/>
      </w:r>
      <w:r>
        <w:instrText xml:space="preserve"> XE "ST_OnOff (On/Off Value)" </w:instrText>
      </w:r>
      <w:r w:rsidR="00BE53A7">
        <w:fldChar w:fldCharType="end"/>
      </w:r>
    </w:p>
    <w:p w:rsidR="00F729E5" w:rsidRDefault="00F63C16">
      <w:r>
        <w:t>This simple type specifies a set of values for any binary (on or off) property defined in a WordprocessingML document.</w:t>
      </w:r>
    </w:p>
    <w:p w:rsidR="00F729E5" w:rsidRDefault="00F63C16">
      <w:r>
        <w:t xml:space="preserve">A value of </w:t>
      </w:r>
      <w:r>
        <w:rPr>
          <w:i/>
        </w:rPr>
        <w:t>on</w:t>
      </w:r>
      <w:r>
        <w:t xml:space="preserve">, </w:t>
      </w:r>
      <w:r>
        <w:rPr>
          <w:i/>
        </w:rPr>
        <w:t>1</w:t>
      </w:r>
      <w:r>
        <w:t xml:space="preserve">, or </w:t>
      </w:r>
      <w:r>
        <w:rPr>
          <w:i/>
        </w:rPr>
        <w:t>true</w:t>
      </w:r>
      <w:r>
        <w:t xml:space="preserve"> specifies that the property shall be turned on.</w:t>
      </w:r>
    </w:p>
    <w:p w:rsidR="00F729E5" w:rsidRDefault="00F63C16">
      <w:r>
        <w:t xml:space="preserve">A value of </w:t>
      </w:r>
      <w:r>
        <w:rPr>
          <w:i/>
        </w:rPr>
        <w:t>off</w:t>
      </w:r>
      <w:r>
        <w:t xml:space="preserve">, </w:t>
      </w:r>
      <w:r>
        <w:rPr>
          <w:i/>
        </w:rPr>
        <w:t>0</w:t>
      </w:r>
      <w:r>
        <w:t xml:space="preserve">, or </w:t>
      </w:r>
      <w:r>
        <w:rPr>
          <w:i/>
        </w:rPr>
        <w:t>false</w:t>
      </w:r>
      <w:r>
        <w:t xml:space="preserve"> specifies that the property shall be explicitly turned off.</w:t>
      </w:r>
    </w:p>
    <w:p w:rsidR="00F729E5" w:rsidRDefault="00F63C16">
      <w:r>
        <w:t>This simple type's contents are a restriction of the XML Schema string datatype.</w:t>
      </w:r>
    </w:p>
    <w:p w:rsidR="00F729E5" w:rsidRDefault="00F63C16">
      <w:r>
        <w:t>The following are possible enumeration values for this type:</w:t>
      </w:r>
    </w:p>
    <w:tbl>
      <w:tblPr>
        <w:tblStyle w:val="Table-ShadedHeader"/>
        <w:tblW w:w="0" w:type="auto"/>
        <w:tblLook w:val="04A0"/>
      </w:tblPr>
      <w:tblGrid>
        <w:gridCol w:w="1917"/>
        <w:gridCol w:w="7558"/>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0</w:t>
            </w:r>
            <w:r>
              <w:t xml:space="preserve"> (False)</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1</w:t>
            </w:r>
            <w:r>
              <w:t xml:space="preserve"> (True)</w:t>
            </w:r>
          </w:p>
        </w:tc>
        <w:tc>
          <w:tcPr>
            <w:tcW w:w="0" w:type="auto"/>
            <w:vAlign w:val="center"/>
          </w:tcPr>
          <w:p w:rsidR="00F729E5" w:rsidRDefault="00F63C16">
            <w:pPr>
              <w:pStyle w:val="TableBodyText"/>
            </w:pPr>
            <w:r>
              <w:t>Specifies that the binary state of this property is on (parent property is explicitly applied).</w:t>
            </w:r>
          </w:p>
        </w:tc>
      </w:tr>
      <w:tr w:rsidR="00F729E5" w:rsidTr="00F729E5">
        <w:tc>
          <w:tcPr>
            <w:tcW w:w="0" w:type="auto"/>
            <w:vAlign w:val="center"/>
          </w:tcPr>
          <w:p w:rsidR="00F729E5" w:rsidRDefault="00F63C16">
            <w:pPr>
              <w:pStyle w:val="TableBodyText"/>
            </w:pPr>
            <w:r>
              <w:rPr>
                <w:b/>
              </w:rPr>
              <w:t>false</w:t>
            </w:r>
            <w:r>
              <w:t xml:space="preserve"> (False)</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off</w:t>
            </w:r>
            <w:r>
              <w:t xml:space="preserve"> (False)</w:t>
            </w:r>
          </w:p>
        </w:tc>
        <w:tc>
          <w:tcPr>
            <w:tcW w:w="0" w:type="auto"/>
            <w:vAlign w:val="center"/>
          </w:tcPr>
          <w:p w:rsidR="00F729E5" w:rsidRDefault="00F63C16">
            <w:pPr>
              <w:pStyle w:val="TableBodyText"/>
            </w:pPr>
            <w:r>
              <w:t>Specifies that the binary state of this property is off (parent property is explicitly not applied).</w:t>
            </w:r>
          </w:p>
        </w:tc>
      </w:tr>
      <w:tr w:rsidR="00F729E5" w:rsidTr="00F729E5">
        <w:tc>
          <w:tcPr>
            <w:tcW w:w="0" w:type="auto"/>
            <w:vAlign w:val="center"/>
          </w:tcPr>
          <w:p w:rsidR="00F729E5" w:rsidRDefault="00F63C16">
            <w:pPr>
              <w:pStyle w:val="TableBodyText"/>
            </w:pPr>
            <w:r>
              <w:rPr>
                <w:b/>
              </w:rPr>
              <w:t>on</w:t>
            </w:r>
            <w:r>
              <w:t xml:space="preserve"> (True)</w:t>
            </w:r>
          </w:p>
        </w:tc>
        <w:tc>
          <w:tcPr>
            <w:tcW w:w="0" w:type="auto"/>
            <w:vAlign w:val="center"/>
          </w:tcPr>
          <w:p w:rsidR="00F729E5" w:rsidRDefault="00F63C16">
            <w:pPr>
              <w:pStyle w:val="TableBodyText"/>
            </w:pPr>
            <w:r>
              <w:t>Specifies that the binary state of this property is on (parent property is explicitly applied).</w:t>
            </w:r>
          </w:p>
        </w:tc>
      </w:tr>
      <w:tr w:rsidR="00F729E5" w:rsidTr="00F729E5">
        <w:tc>
          <w:tcPr>
            <w:tcW w:w="0" w:type="auto"/>
            <w:vAlign w:val="center"/>
          </w:tcPr>
          <w:p w:rsidR="00F729E5" w:rsidRDefault="00F63C16">
            <w:pPr>
              <w:pStyle w:val="TableBodyText"/>
            </w:pPr>
            <w:r>
              <w:rPr>
                <w:b/>
              </w:rPr>
              <w:t>true</w:t>
            </w:r>
            <w:r>
              <w:t xml:space="preserve"> (True)</w:t>
            </w:r>
          </w:p>
        </w:tc>
        <w:tc>
          <w:tcPr>
            <w:tcW w:w="0" w:type="auto"/>
            <w:vAlign w:val="center"/>
          </w:tcPr>
          <w:p w:rsidR="00F729E5" w:rsidRDefault="00F63C16">
            <w:pPr>
              <w:pStyle w:val="TableBodyText"/>
            </w:pPr>
            <w:r>
              <w:t>Specifies that the binary state of this property is on (parent property is explicitly applied).</w:t>
            </w:r>
          </w:p>
        </w:tc>
      </w:tr>
    </w:tbl>
    <w:p w:rsidR="00F729E5" w:rsidRDefault="00F729E5"/>
    <w:p w:rsidR="00F729E5" w:rsidRDefault="00F729E5"/>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fldSimple@dirty</w:t>
            </w:r>
            <w:r>
              <w:t xml:space="preserve"> (§</w:t>
            </w:r>
            <w:hyperlink w:anchor="Section_955994f33b4f4bf681333db8ed986d7f">
              <w:r>
                <w:rPr>
                  <w:rStyle w:val="Hyperlink"/>
                </w:rPr>
                <w:t>3.1.3.1.2, fldSimple</w:t>
              </w:r>
            </w:hyperlink>
            <w:r>
              <w:t xml:space="preserve">); </w:t>
            </w:r>
            <w:r>
              <w:rPr>
                <w:b/>
              </w:rPr>
              <w:t>fldSimple@fldLock</w:t>
            </w:r>
            <w:r>
              <w:t xml:space="preserve"> (§3.1.3.1.2, fldSimple); </w:t>
            </w:r>
            <w:r>
              <w:rPr>
                <w:b/>
              </w:rPr>
              <w:t>hyperlink@history</w:t>
            </w:r>
            <w:r>
              <w:t xml:space="preserve"> (§</w:t>
            </w:r>
            <w:hyperlink w:anchor="Section_54a4ddbd726247f38c9456d2a7fd5e55">
              <w:r>
                <w:rPr>
                  <w:rStyle w:val="Hyperlink"/>
                </w:rPr>
                <w:t>3.1.3.1.3, hyperlink</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name="ST_OnOff"&gt;</w:t>
      </w:r>
    </w:p>
    <w:p w:rsidR="00F729E5" w:rsidRDefault="00F63C16">
      <w:pPr>
        <w:pStyle w:val="Code"/>
      </w:pPr>
      <w:r>
        <w:t xml:space="preserve">  &lt;restriction base="xsd:string"&gt;</w:t>
      </w:r>
    </w:p>
    <w:p w:rsidR="00F729E5" w:rsidRDefault="00F63C16">
      <w:pPr>
        <w:pStyle w:val="Code"/>
      </w:pPr>
      <w:r>
        <w:t xml:space="preserve">    &lt;enumeration value="true"/&gt;</w:t>
      </w:r>
    </w:p>
    <w:p w:rsidR="00F729E5" w:rsidRDefault="00F63C16">
      <w:pPr>
        <w:pStyle w:val="Code"/>
      </w:pPr>
      <w:r>
        <w:t xml:space="preserve">    &lt;enumeration value="false"/&gt;</w:t>
      </w:r>
    </w:p>
    <w:p w:rsidR="00F729E5" w:rsidRDefault="00F63C16">
      <w:pPr>
        <w:pStyle w:val="Code"/>
      </w:pPr>
      <w:r>
        <w:t xml:space="preserve">    &lt;enumeration value="on"/&gt;</w:t>
      </w:r>
    </w:p>
    <w:p w:rsidR="00F729E5" w:rsidRDefault="00F63C16">
      <w:pPr>
        <w:pStyle w:val="Code"/>
      </w:pPr>
      <w:r>
        <w:t xml:space="preserve">    &lt;enumeration value="off"/&gt;</w:t>
      </w:r>
    </w:p>
    <w:p w:rsidR="00F729E5" w:rsidRDefault="00F63C16">
      <w:pPr>
        <w:pStyle w:val="Code"/>
      </w:pPr>
      <w:r>
        <w:t xml:space="preserve">    &lt;enumeration value="0"/&gt;</w:t>
      </w:r>
    </w:p>
    <w:p w:rsidR="00F729E5" w:rsidRDefault="00F63C16">
      <w:pPr>
        <w:pStyle w:val="Code"/>
      </w:pPr>
      <w:r>
        <w:t xml:space="preserve">    &lt;enumeration value="1"/&gt;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65" w:name="section_f1bc773a489049b8ac12761a66148b63"/>
      <w:bookmarkStart w:id="3966" w:name="_Toc454427227"/>
      <w:r>
        <w:t>ST_SignedDecimalNumberMax-2 (Decimal Number Value Max -2)</w:t>
      </w:r>
      <w:bookmarkEnd w:id="3965"/>
      <w:bookmarkEnd w:id="3966"/>
      <w:r w:rsidR="00BE53A7">
        <w:fldChar w:fldCharType="begin"/>
      </w:r>
      <w:r>
        <w:instrText xml:space="preserve"> XE "ST_SignedDecimalNumberMax-2 (Decimal Number Value Max -2)" </w:instrText>
      </w:r>
      <w:r w:rsidR="00BE53A7">
        <w:fldChar w:fldCharType="end"/>
      </w:r>
    </w:p>
    <w:p w:rsidR="00F729E5" w:rsidRDefault="00F63C16">
      <w:r>
        <w:t>This simple type specifies that its contents shall contain a number, whose contents are interpreted based on the context of the parent XML element.</w:t>
      </w:r>
    </w:p>
    <w:p w:rsidR="00F729E5" w:rsidRDefault="00F63C16">
      <w:r>
        <w:t>This simple type's contents are a restriction of the XML Schema int datatype.</w:t>
      </w:r>
    </w:p>
    <w:p w:rsidR="00F729E5" w:rsidRDefault="00F63C16">
      <w:r>
        <w:t>This simple type also specifies the following restrictions:</w:t>
      </w:r>
    </w:p>
    <w:p w:rsidR="00F729E5" w:rsidRDefault="00F63C16">
      <w:pPr>
        <w:pStyle w:val="ListParagraph"/>
        <w:numPr>
          <w:ilvl w:val="0"/>
          <w:numId w:val="56"/>
        </w:numPr>
      </w:pPr>
      <w:r>
        <w:t>This simple type has a maximum value of less than or equal to -2.</w:t>
      </w:r>
    </w:p>
    <w:tbl>
      <w:tblPr>
        <w:tblStyle w:val="Table-ShadedHeader"/>
        <w:tblW w:w="0" w:type="auto"/>
        <w:tblLook w:val="04A0"/>
      </w:tblPr>
      <w:tblGrid>
        <w:gridCol w:w="3668"/>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ST_MarkupId</w:t>
            </w:r>
            <w:r>
              <w:t xml:space="preserve"> (§</w:t>
            </w:r>
            <w:hyperlink w:anchor="Section_7ce417c67bd342e899d42f80719282b7">
              <w:r>
                <w:rPr>
                  <w:rStyle w:val="Hyperlink"/>
                </w:rPr>
                <w:t>3.1.3.3.3, ST_MarkupId</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name="ST_SignedDecimalNumberMax-2"&gt;</w:t>
      </w:r>
    </w:p>
    <w:p w:rsidR="00F729E5" w:rsidRDefault="00F63C16">
      <w:pPr>
        <w:pStyle w:val="Code"/>
      </w:pPr>
      <w:r>
        <w:t xml:space="preserve">  &lt;restriction base="xsd:int"&gt;</w:t>
      </w:r>
    </w:p>
    <w:p w:rsidR="00F729E5" w:rsidRDefault="00F63C16">
      <w:pPr>
        <w:pStyle w:val="Code"/>
      </w:pPr>
      <w:r>
        <w:t xml:space="preserve">    &lt;maxInclusive value="-2"/&gt;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67" w:name="section_aa5c0f681ef74fd585783ef088ea8be5"/>
      <w:bookmarkStart w:id="3968" w:name="_Toc454427228"/>
      <w:r>
        <w:t>ST_String (String)</w:t>
      </w:r>
      <w:bookmarkEnd w:id="3967"/>
      <w:bookmarkEnd w:id="3968"/>
      <w:r w:rsidR="00BE53A7">
        <w:fldChar w:fldCharType="begin"/>
      </w:r>
      <w:r>
        <w:instrText xml:space="preserve"> XE "ST_String (String)" </w:instrText>
      </w:r>
      <w:r w:rsidR="00BE53A7">
        <w:fldChar w:fldCharType="end"/>
      </w:r>
    </w:p>
    <w:p w:rsidR="00F729E5" w:rsidRDefault="00F63C16">
      <w:r>
        <w:t>This simple type specifies that its contents will contain a string. The contents of this string are interpreted based on the context of the parent XML element.</w:t>
      </w:r>
    </w:p>
    <w:p w:rsidR="00F729E5" w:rsidRDefault="00F63C16">
      <w:r>
        <w:t>[Example: Consider the following WordprocessingML fragment:</w:t>
      </w:r>
    </w:p>
    <w:p w:rsidR="00F729E5" w:rsidRDefault="00F63C16">
      <w:pPr>
        <w:pStyle w:val="Code"/>
      </w:pPr>
      <w:r>
        <w:t>&lt;w:pPr&gt;</w:t>
      </w:r>
    </w:p>
    <w:p w:rsidR="00F729E5" w:rsidRDefault="00F63C16">
      <w:pPr>
        <w:pStyle w:val="Code"/>
      </w:pPr>
      <w:r>
        <w:t xml:space="preserve">  &lt;w:pStyle w:val="heading1" /&gt; </w:t>
      </w:r>
    </w:p>
    <w:p w:rsidR="00F729E5" w:rsidRDefault="00F63C16">
      <w:pPr>
        <w:pStyle w:val="Code"/>
      </w:pPr>
      <w:r>
        <w:t>&lt;/w:pPr&gt;</w:t>
      </w:r>
    </w:p>
    <w:p w:rsidR="00F729E5" w:rsidRDefault="00F63C16">
      <w:r>
        <w:t xml:space="preserve">The value of the </w:t>
      </w:r>
      <w:r>
        <w:rPr>
          <w:b/>
        </w:rPr>
        <w:t>val</w:t>
      </w:r>
      <w:r>
        <w:t xml:space="preserve"> attribute is the ID of the associated paragraph style's </w:t>
      </w:r>
      <w:r>
        <w:rPr>
          <w:rStyle w:val="InlineCode"/>
        </w:rPr>
        <w:t>styleId</w:t>
      </w:r>
      <w:r>
        <w:t>. However, consider the following fragment:</w:t>
      </w:r>
    </w:p>
    <w:p w:rsidR="00F729E5" w:rsidRDefault="00F63C16">
      <w:pPr>
        <w:pStyle w:val="Code"/>
      </w:pPr>
      <w:r>
        <w:t>&lt;w:sdtPr&gt;</w:t>
      </w:r>
    </w:p>
    <w:p w:rsidR="00F729E5" w:rsidRDefault="00F63C16">
      <w:pPr>
        <w:pStyle w:val="Code"/>
      </w:pPr>
      <w:r>
        <w:t xml:space="preserve">  &lt;w:alias w:val="SDT Title Example" /&gt;</w:t>
      </w:r>
    </w:p>
    <w:p w:rsidR="00F729E5" w:rsidRDefault="00F63C16">
      <w:pPr>
        <w:pStyle w:val="Code"/>
      </w:pPr>
      <w:r>
        <w:t xml:space="preserve">  ...</w:t>
      </w:r>
    </w:p>
    <w:p w:rsidR="00F729E5" w:rsidRDefault="00F63C16">
      <w:pPr>
        <w:pStyle w:val="Code"/>
      </w:pPr>
      <w:r>
        <w:t>&lt;/w:sdtPr&gt;</w:t>
      </w:r>
    </w:p>
    <w:p w:rsidR="00F729E5" w:rsidRDefault="00F63C16">
      <w:r>
        <w:t xml:space="preserve">In this case, the decimal number in the </w:t>
      </w:r>
      <w:r>
        <w:rPr>
          <w:b/>
        </w:rPr>
        <w:t>val</w:t>
      </w:r>
      <w:r>
        <w:t xml:space="preserve"> attribute is the caption of the parent structured document tag. In each case, the value is of type </w:t>
      </w:r>
      <w:r>
        <w:rPr>
          <w:b/>
        </w:rPr>
        <w:t>ST_String</w:t>
      </w:r>
      <w:r>
        <w:t>, and therefore must be interpreted in the context of the parent element. end example]</w:t>
      </w:r>
    </w:p>
    <w:p w:rsidR="00F729E5" w:rsidRDefault="00F63C16">
      <w:r>
        <w:t>This simple type's contents are a restriction of the XML Schema string datatype.</w:t>
      </w:r>
    </w:p>
    <w:tbl>
      <w:tblPr>
        <w:tblStyle w:val="Table-ShadedHeader"/>
        <w:tblW w:w="0" w:type="auto"/>
        <w:tblLook w:val="04A0"/>
      </w:tblPr>
      <w:tblGrid>
        <w:gridCol w:w="3552"/>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fldSimple@instr</w:t>
            </w:r>
            <w:r>
              <w:t xml:space="preserve"> (§</w:t>
            </w:r>
            <w:hyperlink w:anchor="Section_955994f33b4f4bf681333db8ed986d7f">
              <w:r>
                <w:rPr>
                  <w:rStyle w:val="Hyperlink"/>
                </w:rPr>
                <w:t>3.1.3.1.2, fldSimple</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name="ST_String"&gt;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5"/>
      </w:pPr>
      <w:bookmarkStart w:id="3969" w:name="section_e48d37c742ff4516964353d1b09fbdec"/>
      <w:bookmarkStart w:id="3970" w:name="_Toc454427229"/>
      <w:r>
        <w:t>ST_String255 (String)</w:t>
      </w:r>
      <w:bookmarkEnd w:id="3969"/>
      <w:bookmarkEnd w:id="3970"/>
      <w:r w:rsidR="00BE53A7">
        <w:fldChar w:fldCharType="begin"/>
      </w:r>
      <w:r>
        <w:instrText xml:space="preserve"> XE "ST_String255 (String)" </w:instrText>
      </w:r>
      <w:r w:rsidR="00BE53A7">
        <w:fldChar w:fldCharType="end"/>
      </w:r>
    </w:p>
    <w:p w:rsidR="00F729E5" w:rsidRDefault="00F63C16">
      <w:r>
        <w:t>This simple type specifies that its contents shall contain a string. The contents of this string are interpreted based on the context of the parent XML element.</w:t>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57"/>
        </w:numPr>
      </w:pPr>
      <w:r>
        <w:t>This simple type's contents have a maximum length of 255 characters.</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hyperlink@anchor</w:t>
            </w:r>
            <w:r>
              <w:t xml:space="preserve"> (§</w:t>
            </w:r>
            <w:hyperlink w:anchor="Section_54a4ddbd726247f38c9456d2a7fd5e55">
              <w:r>
                <w:rPr>
                  <w:rStyle w:val="Hyperlink"/>
                </w:rPr>
                <w:t>3.1.3.1.3, hyperlink</w:t>
              </w:r>
            </w:hyperlink>
            <w:r>
              <w:t xml:space="preserve">); </w:t>
            </w:r>
            <w:r>
              <w:rPr>
                <w:b/>
              </w:rPr>
              <w:t>hyperlink@docLocation</w:t>
            </w:r>
            <w:r>
              <w:t xml:space="preserve"> (§3.1.3.1.3, hyperlink); </w:t>
            </w:r>
            <w:r>
              <w:rPr>
                <w:b/>
              </w:rPr>
              <w:t>hyperlink@tgtFrame</w:t>
            </w:r>
            <w:r>
              <w:t xml:space="preserve"> (§3.1.3.1.3, hyperlink); </w:t>
            </w:r>
            <w:r>
              <w:rPr>
                <w:b/>
              </w:rPr>
              <w:t>moveFrom@author</w:t>
            </w:r>
            <w:r>
              <w:t xml:space="preserve"> (§</w:t>
            </w:r>
            <w:hyperlink w:anchor="Section_49295edb641a431d9b508cf668f1baa5">
              <w:r>
                <w:rPr>
                  <w:rStyle w:val="Hyperlink"/>
                </w:rPr>
                <w:t>3.1.3.1.4, moveFrom</w:t>
              </w:r>
            </w:hyperlink>
            <w:r>
              <w:t xml:space="preserve">); </w:t>
            </w:r>
            <w:r>
              <w:rPr>
                <w:b/>
              </w:rPr>
              <w:t>moveTo@author</w:t>
            </w:r>
            <w:r>
              <w:t xml:space="preserve"> (§</w:t>
            </w:r>
            <w:hyperlink w:anchor="Section_c960f356734646c497fb334b24b83c22">
              <w:r>
                <w:rPr>
                  <w:rStyle w:val="Hyperlink"/>
                </w:rPr>
                <w:t>3.1.3.1.5, moveTo</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name="ST_String255"&gt;</w:t>
      </w:r>
    </w:p>
    <w:p w:rsidR="00F729E5" w:rsidRDefault="00F63C16">
      <w:pPr>
        <w:pStyle w:val="Code"/>
      </w:pPr>
      <w:r>
        <w:t xml:space="preserve">  &lt;restriction base="xsd:string"&gt;</w:t>
      </w:r>
    </w:p>
    <w:p w:rsidR="00F729E5" w:rsidRDefault="00F63C16">
      <w:pPr>
        <w:pStyle w:val="Code"/>
      </w:pPr>
      <w:r>
        <w:t xml:space="preserve">    &lt;maxLength value="255"/&gt;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5"/>
      </w:pPr>
      <w:bookmarkStart w:id="3971" w:name="section_ad515607353945d289e5a597e06cc648"/>
      <w:bookmarkStart w:id="3972" w:name="_Toc454427230"/>
      <w:r>
        <w:t>ST_String260 (String)</w:t>
      </w:r>
      <w:bookmarkEnd w:id="3971"/>
      <w:bookmarkEnd w:id="3972"/>
      <w:r w:rsidR="00BE53A7">
        <w:fldChar w:fldCharType="begin"/>
      </w:r>
      <w:r>
        <w:instrText xml:space="preserve"> XE "ST_String260 (String)" </w:instrText>
      </w:r>
      <w:r w:rsidR="00BE53A7">
        <w:fldChar w:fldCharType="end"/>
      </w:r>
    </w:p>
    <w:p w:rsidR="00F729E5" w:rsidRDefault="00F63C16">
      <w:r>
        <w:t>This simple type specifies that its contents shall contain a string. The contents of this string are interpreted based on the context of the parent XML element.</w:t>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58"/>
        </w:numPr>
      </w:pPr>
      <w:r>
        <w:t>This simple type's contents have a maximum length of 260 characters.</w:t>
      </w:r>
    </w:p>
    <w:tbl>
      <w:tblPr>
        <w:tblStyle w:val="Table-ShadedHeader"/>
        <w:tblW w:w="0" w:type="auto"/>
        <w:tblLook w:val="04A0"/>
      </w:tblPr>
      <w:tblGrid>
        <w:gridCol w:w="3720"/>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hyperlink@tooltip</w:t>
            </w:r>
            <w:r>
              <w:t xml:space="preserve"> (§</w:t>
            </w:r>
            <w:hyperlink w:anchor="Section_54a4ddbd726247f38c9456d2a7fd5e55">
              <w:r>
                <w:rPr>
                  <w:rStyle w:val="Hyperlink"/>
                </w:rPr>
                <w:t>3.1.3.1.3, hyperlink</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name="ST_String260"&gt;</w:t>
      </w:r>
    </w:p>
    <w:p w:rsidR="00F729E5" w:rsidRDefault="00F63C16">
      <w:pPr>
        <w:pStyle w:val="Code"/>
      </w:pPr>
      <w:r>
        <w:t xml:space="preserve">  &lt;restriction base="xsd:string"&gt;</w:t>
      </w:r>
    </w:p>
    <w:p w:rsidR="00F729E5" w:rsidRDefault="00F63C16">
      <w:pPr>
        <w:pStyle w:val="Code"/>
      </w:pPr>
      <w:r>
        <w:t xml:space="preserve">    &lt;maxLength value="260"/&gt;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3973" w:name="section_d1a09f15b4f24339bbaea17ec8e77469"/>
      <w:bookmarkStart w:id="3974" w:name="_Toc454427231"/>
      <w:r>
        <w:t>DrawingML Persistence Part</w:t>
      </w:r>
      <w:bookmarkEnd w:id="3973"/>
      <w:bookmarkEnd w:id="3974"/>
      <w:r w:rsidR="00BE53A7">
        <w:fldChar w:fldCharType="begin"/>
      </w:r>
      <w:r>
        <w:instrText xml:space="preserve"> XE "DrawingML Persistence Part" </w:instrText>
      </w:r>
      <w:r w:rsidR="00BE53A7">
        <w:fldChar w:fldCharType="end"/>
      </w:r>
    </w:p>
    <w:p w:rsidR="00F729E5" w:rsidRDefault="00F63C16">
      <w:r>
        <w:t xml:space="preserve">When Word creates a legacy shape from an OfficeArt object, additional information will be stored in the legacy shape to allow Word to reconstruct the original OfficeArt object at a later time.  This information is stored in the </w:t>
      </w:r>
      <w:r>
        <w:rPr>
          <w:b/>
        </w:rPr>
        <w:t>gfxdata</w:t>
      </w:r>
      <w:r>
        <w:t xml:space="preserve"> attribute ("</w:t>
      </w:r>
      <w:hyperlink r:id="rId322">
        <w:r>
          <w:rPr>
            <w:rStyle w:val="Hyperlink"/>
          </w:rPr>
          <w:t>[ECMA-376]</w:t>
        </w:r>
      </w:hyperlink>
      <w:r>
        <w:t xml:space="preserve"> Part 4 §6.1.2.19; shape").</w:t>
      </w:r>
    </w:p>
    <w:p w:rsidR="00F729E5" w:rsidRDefault="00F63C16">
      <w:r>
        <w:t>All this information will be deleted in case the legacy shape is modified after it is loaded by Office.</w:t>
      </w:r>
    </w:p>
    <w:p w:rsidR="00F729E5" w:rsidRDefault="00F63C16">
      <w:r>
        <w:t xml:space="preserve">The contents of the </w:t>
      </w:r>
      <w:r>
        <w:rPr>
          <w:b/>
        </w:rPr>
        <w:t>gfxdata</w:t>
      </w:r>
      <w:r>
        <w:t xml:space="preserve"> attribute is an xsd:base64Binary representation of a Package ("[ECMA-376] Part 2, Open Packaging Conventions").  This package contains information about the original OfficeArt object as well as information about the characteristics of the legacy shape as it was originally created to represent the OfficeArt object.</w:t>
      </w:r>
    </w:p>
    <w:p w:rsidR="00F729E5" w:rsidRDefault="00F63C16">
      <w:pPr>
        <w:pStyle w:val="Heading4"/>
      </w:pPr>
      <w:bookmarkStart w:id="3975" w:name="section_1f419c48d39e49f6bdf6f210ac356311"/>
      <w:bookmarkStart w:id="3976" w:name="_Toc454427232"/>
      <w:r>
        <w:t>DrawingML Persistence Parts</w:t>
      </w:r>
      <w:bookmarkEnd w:id="3975"/>
      <w:bookmarkEnd w:id="3976"/>
      <w:r w:rsidR="00BE53A7">
        <w:fldChar w:fldCharType="begin"/>
      </w:r>
      <w:r>
        <w:instrText xml:space="preserve"> XE "DrawingML Persistence Parts" </w:instrText>
      </w:r>
      <w:r w:rsidR="00BE53A7">
        <w:fldChar w:fldCharType="end"/>
      </w:r>
    </w:p>
    <w:p w:rsidR="00F729E5" w:rsidRDefault="00F63C16">
      <w:r>
        <w:t>The DrawingML Persistence Package can contain any part described in ECMA-376 Office Open XML File Formats ("</w:t>
      </w:r>
      <w:hyperlink r:id="rId323">
        <w:r>
          <w:rPr>
            <w:rStyle w:val="Hyperlink"/>
          </w:rPr>
          <w:t>[ECMA-376]</w:t>
        </w:r>
      </w:hyperlink>
      <w:r>
        <w:t xml:space="preserve"> Part 1, Fundamentals") as well as the parts described in the subclauses subordinate to this clause.</w:t>
      </w:r>
    </w:p>
    <w:p w:rsidR="00F729E5" w:rsidRDefault="00F63C16">
      <w:r>
        <w:t>[Note: For convenience, information from those subclauses is summarized in the following table:</w:t>
      </w:r>
    </w:p>
    <w:tbl>
      <w:tblPr>
        <w:tblStyle w:val="Table-ShadedHeader"/>
        <w:tblW w:w="0" w:type="auto"/>
        <w:tblLook w:val="04A0"/>
      </w:tblPr>
      <w:tblGrid>
        <w:gridCol w:w="1771"/>
        <w:gridCol w:w="2801"/>
        <w:gridCol w:w="1436"/>
        <w:gridCol w:w="2350"/>
      </w:tblGrid>
      <w:tr w:rsidR="00F729E5" w:rsidTr="00F729E5">
        <w:trPr>
          <w:cnfStyle w:val="100000000000"/>
          <w:tblHeader/>
        </w:trPr>
        <w:tc>
          <w:tcPr>
            <w:tcW w:w="0" w:type="auto"/>
            <w:vAlign w:val="center"/>
          </w:tcPr>
          <w:p w:rsidR="00F729E5" w:rsidRDefault="00F63C16">
            <w:pPr>
              <w:pStyle w:val="TableHeaderText"/>
            </w:pPr>
            <w:r>
              <w:t>Part</w:t>
            </w:r>
          </w:p>
        </w:tc>
        <w:tc>
          <w:tcPr>
            <w:tcW w:w="0" w:type="auto"/>
            <w:vAlign w:val="center"/>
          </w:tcPr>
          <w:p w:rsidR="00F729E5" w:rsidRDefault="00F63C16">
            <w:pPr>
              <w:pStyle w:val="TableHeaderText"/>
            </w:pPr>
            <w:r>
              <w:t>Relationship Target of</w:t>
            </w:r>
          </w:p>
        </w:tc>
        <w:tc>
          <w:tcPr>
            <w:tcW w:w="0" w:type="auto"/>
            <w:vAlign w:val="center"/>
          </w:tcPr>
          <w:p w:rsidR="00F729E5" w:rsidRDefault="00F63C16">
            <w:pPr>
              <w:pStyle w:val="TableHeaderText"/>
            </w:pPr>
            <w:r>
              <w:t>Root Element</w:t>
            </w:r>
          </w:p>
        </w:tc>
        <w:tc>
          <w:tcPr>
            <w:tcW w:w="0" w:type="auto"/>
            <w:vAlign w:val="center"/>
          </w:tcPr>
          <w:p w:rsidR="00F729E5" w:rsidRDefault="00F63C16">
            <w:pPr>
              <w:pStyle w:val="TableHeaderText"/>
            </w:pPr>
            <w:r>
              <w:t>Ref.</w:t>
            </w:r>
          </w:p>
        </w:tc>
      </w:tr>
      <w:tr w:rsidR="00F729E5" w:rsidTr="00F729E5">
        <w:tc>
          <w:tcPr>
            <w:tcW w:w="0" w:type="auto"/>
            <w:vAlign w:val="center"/>
          </w:tcPr>
          <w:p w:rsidR="00F729E5" w:rsidRDefault="00F63C16">
            <w:pPr>
              <w:pStyle w:val="TableBodyText"/>
            </w:pPr>
            <w:r>
              <w:t>Graphic Frame Doc</w:t>
            </w:r>
          </w:p>
        </w:tc>
        <w:tc>
          <w:tcPr>
            <w:tcW w:w="0" w:type="auto"/>
            <w:vAlign w:val="center"/>
          </w:tcPr>
          <w:p w:rsidR="00F729E5" w:rsidRDefault="00F63C16">
            <w:pPr>
              <w:pStyle w:val="TableBodyText"/>
            </w:pPr>
            <w:r>
              <w:t>DrawingML Persistence Package</w:t>
            </w:r>
          </w:p>
        </w:tc>
        <w:tc>
          <w:tcPr>
            <w:tcW w:w="0" w:type="auto"/>
            <w:vAlign w:val="center"/>
          </w:tcPr>
          <w:p w:rsidR="00F729E5" w:rsidRDefault="00F63C16">
            <w:pPr>
              <w:pStyle w:val="TableBodyText"/>
            </w:pPr>
            <w:r>
              <w:t>e2oholder</w:t>
            </w:r>
          </w:p>
        </w:tc>
        <w:tc>
          <w:tcPr>
            <w:tcW w:w="0" w:type="auto"/>
            <w:vAlign w:val="center"/>
          </w:tcPr>
          <w:p w:rsidR="00F729E5" w:rsidRDefault="00BE53A7">
            <w:pPr>
              <w:pStyle w:val="TableBodyText"/>
            </w:pPr>
            <w:hyperlink w:anchor="Section_74ec95545ef544858a19cd823b3ce435">
              <w:r w:rsidR="00F63C16">
                <w:rPr>
                  <w:rStyle w:val="Hyperlink"/>
                </w:rPr>
                <w:t>§3.1.4.3.1.1, e2oholder</w:t>
              </w:r>
            </w:hyperlink>
          </w:p>
        </w:tc>
      </w:tr>
      <w:tr w:rsidR="00F729E5" w:rsidTr="00F729E5">
        <w:tc>
          <w:tcPr>
            <w:tcW w:w="0" w:type="auto"/>
            <w:vAlign w:val="center"/>
          </w:tcPr>
          <w:p w:rsidR="00F729E5" w:rsidRDefault="00F63C16">
            <w:pPr>
              <w:pStyle w:val="TableBodyText"/>
            </w:pPr>
            <w:r>
              <w:t>Downrev Storage</w:t>
            </w:r>
          </w:p>
        </w:tc>
        <w:tc>
          <w:tcPr>
            <w:tcW w:w="0" w:type="auto"/>
            <w:vAlign w:val="center"/>
          </w:tcPr>
          <w:p w:rsidR="00F729E5" w:rsidRDefault="00F63C16">
            <w:pPr>
              <w:pStyle w:val="TableBodyText"/>
            </w:pPr>
            <w:r>
              <w:t>DrawingML Persistence Package</w:t>
            </w:r>
          </w:p>
        </w:tc>
        <w:tc>
          <w:tcPr>
            <w:tcW w:w="0" w:type="auto"/>
            <w:vAlign w:val="center"/>
          </w:tcPr>
          <w:p w:rsidR="00F729E5" w:rsidRDefault="00F63C16">
            <w:pPr>
              <w:pStyle w:val="TableBodyText"/>
            </w:pPr>
            <w:r>
              <w:t>downRevStg</w:t>
            </w:r>
          </w:p>
        </w:tc>
        <w:tc>
          <w:tcPr>
            <w:tcW w:w="0" w:type="auto"/>
            <w:vAlign w:val="center"/>
          </w:tcPr>
          <w:p w:rsidR="00F729E5" w:rsidRDefault="00BE53A7">
            <w:pPr>
              <w:pStyle w:val="TableBodyText"/>
            </w:pPr>
            <w:hyperlink w:anchor="Section_8907740dd9374ea795d6c3d0e8b956c5">
              <w:r w:rsidR="00F63C16">
                <w:rPr>
                  <w:rStyle w:val="Hyperlink"/>
                </w:rPr>
                <w:t>§3.1.4.2.1.2, downRevStg</w:t>
              </w:r>
            </w:hyperlink>
          </w:p>
        </w:tc>
      </w:tr>
    </w:tbl>
    <w:p w:rsidR="00F729E5" w:rsidRDefault="00F729E5"/>
    <w:p w:rsidR="00F729E5" w:rsidRDefault="00F63C16">
      <w:r>
        <w:t>end note]</w:t>
      </w:r>
    </w:p>
    <w:p w:rsidR="00F729E5" w:rsidRDefault="00F63C16">
      <w:pPr>
        <w:pStyle w:val="Heading5"/>
      </w:pPr>
      <w:bookmarkStart w:id="3977" w:name="section_5e64538faad14e938ec203901986a785"/>
      <w:bookmarkStart w:id="3978" w:name="_Toc454427233"/>
      <w:r>
        <w:t>Graphic Frame Doc</w:t>
      </w:r>
      <w:bookmarkEnd w:id="3977"/>
      <w:bookmarkEnd w:id="3978"/>
      <w:r w:rsidR="00BE53A7">
        <w:fldChar w:fldCharType="begin"/>
      </w:r>
      <w:r>
        <w:instrText xml:space="preserve"> XE "Graphic Frame Doc" </w:instrText>
      </w:r>
      <w:r w:rsidR="00BE53A7">
        <w:fldChar w:fldCharType="end"/>
      </w:r>
    </w:p>
    <w:p w:rsidR="00F729E5" w:rsidRDefault="00F63C16">
      <w:r>
        <w:rPr>
          <w:b/>
          <w:i/>
        </w:rPr>
        <w:t>Content Type</w:t>
      </w:r>
    </w:p>
    <w:p w:rsidR="00F729E5" w:rsidRDefault="00F63C16">
      <w:r>
        <w:rPr>
          <w:i/>
        </w:rPr>
        <w:t>application/vnd.ms-office.DrsE2oDoc+xml</w:t>
      </w:r>
    </w:p>
    <w:p w:rsidR="00F729E5" w:rsidRDefault="00F63C16">
      <w:r>
        <w:rPr>
          <w:b/>
          <w:i/>
        </w:rPr>
        <w:t>Root Namespace</w:t>
      </w:r>
    </w:p>
    <w:p w:rsidR="00F729E5" w:rsidRDefault="00F63C16">
      <w:r>
        <w:rPr>
          <w:i/>
        </w:rPr>
        <w:t>http://schemas.openxmlformats.org/drawingml/2006/wordprocessingDrawing</w:t>
      </w:r>
    </w:p>
    <w:p w:rsidR="00F729E5" w:rsidRDefault="00F63C16">
      <w:r>
        <w:rPr>
          <w:b/>
          <w:i/>
        </w:rPr>
        <w:t>Source Relationship</w:t>
      </w:r>
    </w:p>
    <w:p w:rsidR="00F729E5" w:rsidRDefault="00F63C16">
      <w:r>
        <w:rPr>
          <w:i/>
        </w:rPr>
        <w:t>http://schemas.microsoft.com/office/2006/relationships/graphicFrameDoc</w:t>
      </w:r>
    </w:p>
    <w:p w:rsidR="00F729E5" w:rsidRDefault="00F63C16">
      <w:r>
        <w:t>An instance of this part type contains the information about an OfficeArt object and its effects.</w:t>
      </w:r>
    </w:p>
    <w:p w:rsidR="00F729E5" w:rsidRDefault="00F63C16">
      <w:r>
        <w:t>A DrawingML Persistence Package shall contain only 1 Graphic Frame Doc part.</w:t>
      </w:r>
    </w:p>
    <w:p w:rsidR="00F729E5" w:rsidRDefault="00F63C16">
      <w:r>
        <w:t>The root element for a Graphic Frame Doc part shall be e2oholder (</w:t>
      </w:r>
      <w:hyperlink w:anchor="Section_74ec95545ef544858a19cd823b3ce435">
        <w:r>
          <w:rPr>
            <w:rStyle w:val="Hyperlink"/>
          </w:rPr>
          <w:t>§3.1.4.3.1.1, e2oholder</w:t>
        </w:r>
      </w:hyperlink>
      <w:r>
        <w:t xml:space="preserve">). </w:t>
      </w:r>
    </w:p>
    <w:p w:rsidR="00F729E5" w:rsidRDefault="00F63C16">
      <w:r>
        <w:t>[Example: The following Graphic Frame Doc part contains information about a Diagram Object</w:t>
      </w:r>
    </w:p>
    <w:p w:rsidR="00F729E5" w:rsidRDefault="00F63C16">
      <w:pPr>
        <w:pStyle w:val="Code"/>
      </w:pPr>
      <w:r>
        <w:t>&lt;wp:e2oholder …&gt;</w:t>
      </w:r>
    </w:p>
    <w:p w:rsidR="00F729E5" w:rsidRDefault="00F63C16">
      <w:pPr>
        <w:pStyle w:val="Code"/>
      </w:pPr>
      <w:r>
        <w:t xml:space="preserve">    &lt;wp:effectOffset l="18288" t="0" r="12887" b="0"/&gt;</w:t>
      </w:r>
    </w:p>
    <w:p w:rsidR="00F729E5" w:rsidRDefault="00F63C16">
      <w:pPr>
        <w:pStyle w:val="Code"/>
      </w:pPr>
      <w:r>
        <w:t xml:space="preserve">    &lt;a:graphic …&gt;</w:t>
      </w:r>
    </w:p>
    <w:p w:rsidR="00F729E5" w:rsidRDefault="00F63C16">
      <w:pPr>
        <w:pStyle w:val="Code"/>
      </w:pPr>
      <w:r>
        <w:t xml:space="preserve">        &lt;a:graphicData uri="http://schemas.openxmlformats.org/drawingml/2006/diagram"&gt;</w:t>
      </w:r>
    </w:p>
    <w:p w:rsidR="00F729E5" w:rsidRDefault="00F63C16">
      <w:pPr>
        <w:pStyle w:val="Code"/>
      </w:pPr>
      <w:r>
        <w:t xml:space="preserve">            &lt;dgm:relIds r:dm="rId1" r:lo="rId2" r:qs="rId3" r:cs="rId4" …/&gt;</w:t>
      </w:r>
    </w:p>
    <w:p w:rsidR="00F729E5" w:rsidRDefault="00F63C16">
      <w:pPr>
        <w:pStyle w:val="Code"/>
      </w:pPr>
      <w:r>
        <w:t xml:space="preserve">        &lt;/a:graphicData&gt;</w:t>
      </w:r>
    </w:p>
    <w:p w:rsidR="00F729E5" w:rsidRDefault="00F63C16">
      <w:pPr>
        <w:pStyle w:val="Code"/>
      </w:pPr>
      <w:r>
        <w:t xml:space="preserve">    &lt;/a:graphic&gt;</w:t>
      </w:r>
    </w:p>
    <w:p w:rsidR="00F729E5" w:rsidRDefault="00F63C16">
      <w:pPr>
        <w:pStyle w:val="Code"/>
      </w:pPr>
      <w:r>
        <w:t>&lt;/wp:e2oholder&gt;</w:t>
      </w:r>
    </w:p>
    <w:p w:rsidR="00F729E5" w:rsidRDefault="00F63C16">
      <w:r>
        <w:t>end example]</w:t>
      </w:r>
    </w:p>
    <w:p w:rsidR="00F729E5" w:rsidRDefault="00F63C16">
      <w:r>
        <w:t xml:space="preserve">A Graphic Frame Doc part is permitted to contain explicit relationships to the following parts defined by ECMA-376 Office Open XML File Formats </w:t>
      </w:r>
      <w:hyperlink r:id="rId324">
        <w:r>
          <w:rPr>
            <w:rStyle w:val="Hyperlink"/>
          </w:rPr>
          <w:t>[ECMA-376]</w:t>
        </w:r>
      </w:hyperlink>
      <w:r>
        <w:t>:</w:t>
      </w:r>
    </w:p>
    <w:p w:rsidR="00F729E5" w:rsidRDefault="00F63C16">
      <w:pPr>
        <w:pStyle w:val="ListParagraph"/>
        <w:numPr>
          <w:ilvl w:val="0"/>
          <w:numId w:val="59"/>
        </w:numPr>
        <w:contextualSpacing/>
      </w:pPr>
      <w:r>
        <w:t>Chart ("[ECMA-376] Part 1 §14.2.1; Chart Part")</w:t>
      </w:r>
    </w:p>
    <w:p w:rsidR="00F729E5" w:rsidRDefault="00F63C16">
      <w:pPr>
        <w:pStyle w:val="ListParagraph"/>
        <w:numPr>
          <w:ilvl w:val="0"/>
          <w:numId w:val="59"/>
        </w:numPr>
        <w:contextualSpacing/>
      </w:pPr>
      <w:r>
        <w:t>Diagrams: Diagram Colors ("[ECMA-376] Part 1 §14.2.3; Diagram Colors Part"), Diagram Data ("[ECMA-376] Part 1 §14.2.4; Diagram Data Part"), Diagram Layout Definition ("[ECMA-376] Part 1 §14.2.5; Diagram Layout Definition Part"), and Diagram Styles ("[ECMA-376] Part 1 §14.2.6; Diagram Style Part")</w:t>
      </w:r>
    </w:p>
    <w:p w:rsidR="00F729E5" w:rsidRDefault="00F63C16">
      <w:pPr>
        <w:pStyle w:val="ListParagraph"/>
        <w:numPr>
          <w:ilvl w:val="0"/>
          <w:numId w:val="59"/>
        </w:numPr>
      </w:pPr>
      <w:r>
        <w:t>Images ("[ECMA-376] Part 1 §15.2.13; Image Part")</w:t>
      </w:r>
    </w:p>
    <w:p w:rsidR="00F729E5" w:rsidRDefault="00F63C16">
      <w:r>
        <w:t>A Graphic Frame Doc part shall not have any implicit or explicit relationships to any other part defined by ECMA-376 Office Open XML File Formats [ECMA-376].</w:t>
      </w:r>
    </w:p>
    <w:p w:rsidR="00F729E5" w:rsidRDefault="00F63C16">
      <w:pPr>
        <w:pStyle w:val="Heading5"/>
      </w:pPr>
      <w:bookmarkStart w:id="3979" w:name="section_428da6730e844e58861fe305f94f603c"/>
      <w:bookmarkStart w:id="3980" w:name="_Toc454427234"/>
      <w:r>
        <w:t>Downrev Storage</w:t>
      </w:r>
      <w:bookmarkEnd w:id="3979"/>
      <w:bookmarkEnd w:id="3980"/>
      <w:r w:rsidR="00BE53A7">
        <w:fldChar w:fldCharType="begin"/>
      </w:r>
      <w:r>
        <w:instrText xml:space="preserve"> XE "Downrev Storage" </w:instrText>
      </w:r>
      <w:r w:rsidR="00BE53A7">
        <w:fldChar w:fldCharType="end"/>
      </w:r>
    </w:p>
    <w:p w:rsidR="00F729E5" w:rsidRDefault="00F63C16">
      <w:r>
        <w:rPr>
          <w:b/>
          <w:i/>
        </w:rPr>
        <w:t>Content Type</w:t>
      </w:r>
    </w:p>
    <w:p w:rsidR="00F729E5" w:rsidRDefault="00F63C16">
      <w:r>
        <w:rPr>
          <w:i/>
        </w:rPr>
        <w:t>application/vnd.ms-office.DrsDownRev+xml</w:t>
      </w:r>
    </w:p>
    <w:p w:rsidR="00F729E5" w:rsidRDefault="00F63C16">
      <w:r>
        <w:rPr>
          <w:b/>
          <w:i/>
        </w:rPr>
        <w:t>Root Namespace</w:t>
      </w:r>
    </w:p>
    <w:p w:rsidR="00F729E5" w:rsidRDefault="00F63C16">
      <w:r>
        <w:rPr>
          <w:i/>
        </w:rPr>
        <w:t>http://schemas.openxmlformats.org/drawingml/2006/main</w:t>
      </w:r>
    </w:p>
    <w:p w:rsidR="00F729E5" w:rsidRDefault="00F63C16">
      <w:r>
        <w:rPr>
          <w:b/>
          <w:i/>
        </w:rPr>
        <w:t>Source Relationship</w:t>
      </w:r>
    </w:p>
    <w:p w:rsidR="00F729E5" w:rsidRDefault="00F63C16">
      <w:r>
        <w:rPr>
          <w:i/>
        </w:rPr>
        <w:t>http://schemas.microsoft.com/office/2006/relationships/downRev</w:t>
      </w:r>
    </w:p>
    <w:p w:rsidR="00F729E5" w:rsidRDefault="00F63C16">
      <w:r>
        <w:t>An instance of this part type contains the information about an OfficeArt object’s bounds and checksum information for the original legacy shape representation of the OfficeArt object represented in the Graphic Frame Doc part.</w:t>
      </w:r>
    </w:p>
    <w:p w:rsidR="00F729E5" w:rsidRDefault="00F63C16">
      <w:r>
        <w:t>A DrawingML Persistence Package shall contain only 1 Downrev Storage part.</w:t>
      </w:r>
    </w:p>
    <w:p w:rsidR="00F729E5" w:rsidRDefault="00F63C16">
      <w:r>
        <w:t>The root element for a Downrev Storage part shall be downRevStg (</w:t>
      </w:r>
      <w:hyperlink w:anchor="Section_8907740dd9374ea795d6c3d0e8b956c5">
        <w:r>
          <w:rPr>
            <w:rStyle w:val="Hyperlink"/>
          </w:rPr>
          <w:t>§3.1.4.2.1.2, downRevStg</w:t>
        </w:r>
      </w:hyperlink>
      <w:r>
        <w:t xml:space="preserve">). </w:t>
      </w:r>
    </w:p>
    <w:p w:rsidR="00F729E5" w:rsidRDefault="00F63C16">
      <w:r>
        <w:t>[Example: The following Downrev Storage part contains information about a Diagram Object with no text</w:t>
      </w:r>
    </w:p>
    <w:p w:rsidR="00F729E5" w:rsidRDefault="00F63C16">
      <w:pPr>
        <w:pStyle w:val="Code"/>
      </w:pPr>
      <w:r>
        <w:t>&lt;a:downRevStg shapeCheckSum="gcmnapp+jq1ZXL5rE1CguF==&amp;#xA;" textCheckSum="" ver="1" …&gt;</w:t>
      </w:r>
    </w:p>
    <w:p w:rsidR="00F729E5" w:rsidRDefault="00F63C16">
      <w:pPr>
        <w:pStyle w:val="Code"/>
      </w:pPr>
      <w:r>
        <w:t xml:space="preserve">    &lt;a:bounds l="0" t="0" r="3405" b="3855"/&gt;</w:t>
      </w:r>
    </w:p>
    <w:p w:rsidR="00F729E5" w:rsidRDefault="00F63C16">
      <w:pPr>
        <w:pStyle w:val="Code"/>
      </w:pPr>
      <w:r>
        <w:t>&lt;/a:downRevStg&gt;</w:t>
      </w:r>
    </w:p>
    <w:p w:rsidR="00F729E5" w:rsidRDefault="00F63C16">
      <w:r>
        <w:t>end example]</w:t>
      </w:r>
    </w:p>
    <w:p w:rsidR="00F729E5" w:rsidRDefault="00F63C16">
      <w:r>
        <w:t xml:space="preserve">A Downrev Storage part shall not have any implicit or exlicit relationships to any parts defined by ECMA-376 Office Open XML File Formats </w:t>
      </w:r>
      <w:hyperlink r:id="rId325">
        <w:r>
          <w:rPr>
            <w:rStyle w:val="Hyperlink"/>
          </w:rPr>
          <w:t>[ECMA-376]</w:t>
        </w:r>
      </w:hyperlink>
      <w:r>
        <w:t>.</w:t>
      </w:r>
    </w:p>
    <w:p w:rsidR="00F729E5" w:rsidRDefault="00F63C16">
      <w:pPr>
        <w:pStyle w:val="Heading4"/>
      </w:pPr>
      <w:bookmarkStart w:id="3981" w:name="section_b212e7d220ba41bcb554415a17ed9fb7"/>
      <w:bookmarkStart w:id="3982" w:name="_Toc454427235"/>
      <w:r>
        <w:t>Additional DrawingML - Main Schema</w:t>
      </w:r>
      <w:bookmarkEnd w:id="3981"/>
      <w:bookmarkEnd w:id="3982"/>
    </w:p>
    <w:p w:rsidR="00F729E5" w:rsidRDefault="00F63C16">
      <w:pPr>
        <w:pStyle w:val="Heading5"/>
      </w:pPr>
      <w:bookmarkStart w:id="3983" w:name="section_5c32630e6585439ca6decbe6d50b86eb"/>
      <w:bookmarkStart w:id="3984" w:name="_Toc454427236"/>
      <w:r>
        <w:t>Additional Elements</w:t>
      </w:r>
      <w:bookmarkEnd w:id="3983"/>
      <w:bookmarkEnd w:id="3984"/>
      <w:r w:rsidR="00BE53A7">
        <w:fldChar w:fldCharType="begin"/>
      </w:r>
      <w:r>
        <w:instrText xml:space="preserve"> XE "Additional Elements" </w:instrText>
      </w:r>
      <w:r w:rsidR="00BE53A7">
        <w:fldChar w:fldCharType="end"/>
      </w:r>
    </w:p>
    <w:p w:rsidR="00F729E5" w:rsidRDefault="00F63C16">
      <w:r>
        <w:t xml:space="preserve">This section specifies the structure of the VML embedded DrawingML (see also </w:t>
      </w:r>
      <w:r>
        <w:rPr>
          <w:b/>
        </w:rPr>
        <w:t>gfxdata</w:t>
      </w:r>
      <w:r>
        <w:t xml:space="preserve"> attribute ("</w:t>
      </w:r>
      <w:hyperlink r:id="rId326">
        <w:r>
          <w:rPr>
            <w:rStyle w:val="Hyperlink"/>
          </w:rPr>
          <w:t>[ECMA-376]</w:t>
        </w:r>
      </w:hyperlink>
      <w:r>
        <w:t xml:space="preserve"> Part 4 §6.1.2.19; shape")).</w:t>
      </w:r>
    </w:p>
    <w:p w:rsidR="00F729E5" w:rsidRDefault="00F63C16">
      <w:pPr>
        <w:pStyle w:val="Heading6"/>
      </w:pPr>
      <w:bookmarkStart w:id="3985" w:name="section_8504c5eb51ae47e39f4e877d4ebca05c"/>
      <w:bookmarkStart w:id="3986" w:name="_Toc454427237"/>
      <w:r>
        <w:t>bounds (Bounds)</w:t>
      </w:r>
      <w:bookmarkEnd w:id="3985"/>
      <w:bookmarkEnd w:id="3986"/>
      <w:r w:rsidR="00BE53A7">
        <w:fldChar w:fldCharType="begin"/>
      </w:r>
      <w:r>
        <w:instrText xml:space="preserve"> XE "bounds (Bounds)" </w:instrText>
      </w:r>
      <w:r w:rsidR="00BE53A7">
        <w:fldChar w:fldCharType="end"/>
      </w:r>
    </w:p>
    <w:p w:rsidR="00F729E5" w:rsidRDefault="00F63C16">
      <w:r>
        <w:t xml:space="preserve">This element defines the size and position of the DrawingML graphical object (OfficeArt object). If the OfficeArt object has an inline text wrapping mode, then the bounds shall be relative to the top-left corner of the OfficeArt object itself and the absolute position of the OfficeArt object is determined by its position in the text run. For floating text-wrapping modes, the bounds shall be relative to the top-left corner of the page. </w:t>
      </w:r>
    </w:p>
    <w:p w:rsidR="00F729E5" w:rsidRDefault="00F63C16">
      <w:r>
        <w:t>While the range of possible values is defined by the ST_Coordinate simple type, in Office the unit of measure for the attributes of this element is the twip. A twip is equivalent to 1/1440th of an inch (or one-twentieth of a point).</w:t>
      </w:r>
    </w:p>
    <w:tbl>
      <w:tblPr>
        <w:tblStyle w:val="Table-ShadedHeader"/>
        <w:tblW w:w="0" w:type="auto"/>
        <w:tblLook w:val="04A0"/>
      </w:tblPr>
      <w:tblGrid>
        <w:gridCol w:w="3678"/>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downRevStg</w:t>
            </w:r>
            <w:r>
              <w:t xml:space="preserve"> (§</w:t>
            </w:r>
            <w:hyperlink w:anchor="Section_8907740dd9374ea795d6c3d0e8b956c5">
              <w:r>
                <w:rPr>
                  <w:rStyle w:val="Hyperlink"/>
                </w:rPr>
                <w:t>3.1.4.2.1.2, downRevStg</w:t>
              </w:r>
            </w:hyperlink>
            <w:r>
              <w:t>)</w:t>
            </w:r>
          </w:p>
        </w:tc>
      </w:tr>
    </w:tbl>
    <w:p w:rsidR="00F729E5" w:rsidRDefault="00F729E5"/>
    <w:p w:rsidR="00F729E5" w:rsidRDefault="00F729E5"/>
    <w:tbl>
      <w:tblPr>
        <w:tblStyle w:val="Table-ShadedHeader"/>
        <w:tblW w:w="0" w:type="auto"/>
        <w:tblLook w:val="04A0"/>
      </w:tblPr>
      <w:tblGrid>
        <w:gridCol w:w="1135"/>
        <w:gridCol w:w="834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b</w:t>
            </w:r>
            <w:r>
              <w:t xml:space="preserve"> (Bottom)</w:t>
            </w:r>
          </w:p>
        </w:tc>
        <w:tc>
          <w:tcPr>
            <w:tcW w:w="0" w:type="auto"/>
            <w:vAlign w:val="center"/>
          </w:tcPr>
          <w:p w:rsidR="00F729E5" w:rsidRDefault="00F63C16">
            <w:pPr>
              <w:pStyle w:val="TableBodyText"/>
            </w:pPr>
            <w:r>
              <w:t>The position of the bottom side of the OfficeArt object.</w:t>
            </w:r>
          </w:p>
          <w:p w:rsidR="00F729E5" w:rsidRDefault="00F729E5">
            <w:pPr>
              <w:pStyle w:val="TableBodyText"/>
            </w:pPr>
          </w:p>
          <w:p w:rsidR="00F729E5" w:rsidRDefault="00F63C16">
            <w:pPr>
              <w:pStyle w:val="TableBodyText"/>
            </w:pPr>
            <w:r>
              <w:t>The possible values for this attribute are defined by the ST_Coordinate simple type (§</w:t>
            </w:r>
            <w:hyperlink w:anchor="Section_4f890b3461b84d22beb777ac953e66a8">
              <w:r>
                <w:rPr>
                  <w:rStyle w:val="Hyperlink"/>
                </w:rPr>
                <w:t>3.1.4.2.2.1, ST_Coordinate</w:t>
              </w:r>
            </w:hyperlink>
            <w:r>
              <w:t>).</w:t>
            </w:r>
          </w:p>
        </w:tc>
      </w:tr>
      <w:tr w:rsidR="00F729E5" w:rsidTr="00F729E5">
        <w:tc>
          <w:tcPr>
            <w:tcW w:w="0" w:type="auto"/>
            <w:vAlign w:val="center"/>
          </w:tcPr>
          <w:p w:rsidR="00F729E5" w:rsidRDefault="00F63C16">
            <w:pPr>
              <w:pStyle w:val="TableBodyText"/>
            </w:pPr>
            <w:r>
              <w:rPr>
                <w:b/>
              </w:rPr>
              <w:t>l</w:t>
            </w:r>
            <w:r>
              <w:t xml:space="preserve"> (Left)</w:t>
            </w:r>
          </w:p>
        </w:tc>
        <w:tc>
          <w:tcPr>
            <w:tcW w:w="0" w:type="auto"/>
            <w:vAlign w:val="center"/>
          </w:tcPr>
          <w:p w:rsidR="00F729E5" w:rsidRDefault="00F63C16">
            <w:pPr>
              <w:pStyle w:val="TableBodyText"/>
            </w:pPr>
            <w:r>
              <w:t xml:space="preserve">The position of the left side of the OfficeArt object. </w:t>
            </w:r>
          </w:p>
          <w:p w:rsidR="00F729E5" w:rsidRDefault="00F729E5">
            <w:pPr>
              <w:pStyle w:val="TableBodyText"/>
            </w:pPr>
          </w:p>
          <w:p w:rsidR="00F729E5" w:rsidRDefault="00F63C16">
            <w:pPr>
              <w:pStyle w:val="TableBodyText"/>
            </w:pPr>
            <w:r>
              <w:t>The possible values for this attribute are defined by the ST_Coordinate simple type (§3.1.4.2.2.1, ST_Coordinate).</w:t>
            </w:r>
          </w:p>
        </w:tc>
      </w:tr>
      <w:tr w:rsidR="00F729E5" w:rsidTr="00F729E5">
        <w:tc>
          <w:tcPr>
            <w:tcW w:w="0" w:type="auto"/>
            <w:vAlign w:val="center"/>
          </w:tcPr>
          <w:p w:rsidR="00F729E5" w:rsidRDefault="00F63C16">
            <w:pPr>
              <w:pStyle w:val="TableBodyText"/>
            </w:pPr>
            <w:r>
              <w:rPr>
                <w:b/>
              </w:rPr>
              <w:t>r</w:t>
            </w:r>
            <w:r>
              <w:t xml:space="preserve"> (Right)</w:t>
            </w:r>
          </w:p>
        </w:tc>
        <w:tc>
          <w:tcPr>
            <w:tcW w:w="0" w:type="auto"/>
            <w:vAlign w:val="center"/>
          </w:tcPr>
          <w:p w:rsidR="00F729E5" w:rsidRDefault="00F63C16">
            <w:pPr>
              <w:pStyle w:val="TableBodyText"/>
            </w:pPr>
            <w:r>
              <w:t xml:space="preserve">The position of the right side of the OfficeArt object. </w:t>
            </w:r>
          </w:p>
          <w:p w:rsidR="00F729E5" w:rsidRDefault="00F729E5">
            <w:pPr>
              <w:pStyle w:val="TableBodyText"/>
            </w:pPr>
          </w:p>
          <w:p w:rsidR="00F729E5" w:rsidRDefault="00F63C16">
            <w:pPr>
              <w:pStyle w:val="TableBodyText"/>
            </w:pPr>
            <w:r>
              <w:t>The possible values for this attribute are defined by the ST_Coordinate simple type (§3.1.4.2.2.1, ST_Coordinate).</w:t>
            </w:r>
          </w:p>
        </w:tc>
      </w:tr>
      <w:tr w:rsidR="00F729E5" w:rsidTr="00F729E5">
        <w:tc>
          <w:tcPr>
            <w:tcW w:w="0" w:type="auto"/>
            <w:vAlign w:val="center"/>
          </w:tcPr>
          <w:p w:rsidR="00F729E5" w:rsidRDefault="00F63C16">
            <w:pPr>
              <w:pStyle w:val="TableBodyText"/>
            </w:pPr>
            <w:r>
              <w:rPr>
                <w:b/>
              </w:rPr>
              <w:t>t</w:t>
            </w:r>
            <w:r>
              <w:t xml:space="preserve"> (Top)</w:t>
            </w:r>
          </w:p>
        </w:tc>
        <w:tc>
          <w:tcPr>
            <w:tcW w:w="0" w:type="auto"/>
            <w:vAlign w:val="center"/>
          </w:tcPr>
          <w:p w:rsidR="00F729E5" w:rsidRDefault="00F63C16">
            <w:pPr>
              <w:pStyle w:val="TableBodyText"/>
            </w:pPr>
            <w:r>
              <w:t xml:space="preserve">The position of the top side of the OfficeArt object. </w:t>
            </w:r>
          </w:p>
          <w:p w:rsidR="00F729E5" w:rsidRDefault="00F729E5">
            <w:pPr>
              <w:pStyle w:val="TableBodyText"/>
            </w:pPr>
          </w:p>
          <w:p w:rsidR="00F729E5" w:rsidRDefault="00F63C16">
            <w:pPr>
              <w:pStyle w:val="TableBodyText"/>
            </w:pPr>
            <w:r>
              <w:t>The possible values for this attribute are defined by the ST_Coordinate simple type (§3.1.4.2.2.1, ST_Coordinate).</w:t>
            </w:r>
          </w:p>
        </w:tc>
      </w:tr>
    </w:tbl>
    <w:p w:rsidR="00F729E5" w:rsidRDefault="00F729E5"/>
    <w:p w:rsidR="00F729E5" w:rsidRDefault="00F63C16">
      <w:r>
        <w:t>The following XML Schema fragment defines the contents of this element:</w:t>
      </w:r>
    </w:p>
    <w:p w:rsidR="00F729E5" w:rsidRDefault="00F63C16">
      <w:pPr>
        <w:pStyle w:val="Code"/>
      </w:pPr>
      <w:r>
        <w:t>&lt;complexType name="CT_BoundRect"&gt;</w:t>
      </w:r>
    </w:p>
    <w:p w:rsidR="00F729E5" w:rsidRDefault="00F63C16">
      <w:pPr>
        <w:pStyle w:val="Code"/>
      </w:pPr>
      <w:r>
        <w:t xml:space="preserve">  &lt;attribute name="l" type="ST_Coordinate" use="required"/&gt;</w:t>
      </w:r>
    </w:p>
    <w:p w:rsidR="00F729E5" w:rsidRDefault="00F63C16">
      <w:pPr>
        <w:pStyle w:val="Code"/>
      </w:pPr>
      <w:r>
        <w:t xml:space="preserve">  &lt;attribute name="t" type="ST_Coordinate" use="required"/&gt;</w:t>
      </w:r>
    </w:p>
    <w:p w:rsidR="00F729E5" w:rsidRDefault="00F63C16">
      <w:pPr>
        <w:pStyle w:val="Code"/>
      </w:pPr>
      <w:r>
        <w:t xml:space="preserve">  &lt;attribute name="r" type="ST_Coordinate" use="required"/&gt;</w:t>
      </w:r>
    </w:p>
    <w:p w:rsidR="00F729E5" w:rsidRDefault="00F63C16">
      <w:pPr>
        <w:pStyle w:val="Code"/>
      </w:pPr>
      <w:r>
        <w:t xml:space="preserve">  &lt;attribute name="b" type="ST_Coordinate" use="required"/&gt;</w:t>
      </w:r>
    </w:p>
    <w:p w:rsidR="00F729E5" w:rsidRDefault="00F63C16">
      <w:pPr>
        <w:pStyle w:val="Code"/>
      </w:pPr>
      <w:r>
        <w:t>&lt;/complexType&gt;</w:t>
      </w:r>
    </w:p>
    <w:p w:rsidR="00F729E5" w:rsidRDefault="00F63C16">
      <w:pPr>
        <w:pStyle w:val="Heading6"/>
      </w:pPr>
      <w:bookmarkStart w:id="3987" w:name="section_8907740dd9374ea795d6c3d0e8b956c5"/>
      <w:bookmarkStart w:id="3988" w:name="_Toc454427238"/>
      <w:r>
        <w:t>downRevStg (DownRev Storage)</w:t>
      </w:r>
      <w:bookmarkEnd w:id="3987"/>
      <w:bookmarkEnd w:id="3988"/>
      <w:r w:rsidR="00BE53A7">
        <w:fldChar w:fldCharType="begin"/>
      </w:r>
      <w:r>
        <w:instrText xml:space="preserve"> XE "downRevStg (DownRev Storage)" </w:instrText>
      </w:r>
      <w:r w:rsidR="00BE53A7">
        <w:fldChar w:fldCharType="end"/>
      </w:r>
    </w:p>
    <w:p w:rsidR="00F729E5" w:rsidRDefault="00F63C16">
      <w:r>
        <w:t>This is the root element of the VML embedded DrawingML, downrev part. It contains anchoring and other miscellaneous information for the embedded OfficeArt object.</w:t>
      </w:r>
    </w:p>
    <w:p w:rsidR="00F729E5" w:rsidRDefault="00F63C16">
      <w:r>
        <w:t>All this information will be deleted in case the VML shape is modified after it is loaded by Office.</w:t>
      </w:r>
    </w:p>
    <w:tbl>
      <w:tblPr>
        <w:tblStyle w:val="Table-ShadedHeader"/>
        <w:tblW w:w="0" w:type="auto"/>
        <w:tblLook w:val="04A0"/>
      </w:tblPr>
      <w:tblGrid>
        <w:gridCol w:w="1681"/>
        <w:gridCol w:w="1930"/>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bounds</w:t>
            </w:r>
            <w:r>
              <w:t xml:space="preserve"> (Bounds)</w:t>
            </w:r>
          </w:p>
        </w:tc>
        <w:tc>
          <w:tcPr>
            <w:tcW w:w="0" w:type="auto"/>
            <w:vAlign w:val="center"/>
          </w:tcPr>
          <w:p w:rsidR="00F729E5" w:rsidRDefault="00F63C16">
            <w:pPr>
              <w:pStyle w:val="TableBodyText"/>
            </w:pPr>
            <w:r>
              <w:t>§</w:t>
            </w:r>
            <w:hyperlink w:anchor="Section_8504c5eb51ae47e39f4e877d4ebca05c">
              <w:r>
                <w:rPr>
                  <w:rStyle w:val="Hyperlink"/>
                </w:rPr>
                <w:t>3.1.4.2.1.1, bounds</w:t>
              </w:r>
            </w:hyperlink>
          </w:p>
        </w:tc>
      </w:tr>
    </w:tbl>
    <w:p w:rsidR="00F729E5" w:rsidRDefault="00F729E5"/>
    <w:p w:rsidR="00F729E5" w:rsidRDefault="00F729E5"/>
    <w:tbl>
      <w:tblPr>
        <w:tblStyle w:val="Table-ShadedHeader"/>
        <w:tblW w:w="0" w:type="auto"/>
        <w:tblLook w:val="04A0"/>
      </w:tblPr>
      <w:tblGrid>
        <w:gridCol w:w="2413"/>
        <w:gridCol w:w="7062"/>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shapeCheckSum</w:t>
            </w:r>
            <w:r>
              <w:t xml:space="preserve"> (Shape Checksum)</w:t>
            </w:r>
          </w:p>
        </w:tc>
        <w:tc>
          <w:tcPr>
            <w:tcW w:w="0" w:type="auto"/>
            <w:vAlign w:val="center"/>
          </w:tcPr>
          <w:p w:rsidR="00F729E5" w:rsidRDefault="00F63C16">
            <w:pPr>
              <w:pStyle w:val="TableBodyText"/>
            </w:pPr>
            <w:r>
              <w:t>Contains a base-64 encoded value of the MD4 hash of the shape properties. This value can be used to determine whether the associated VML shape has been modified.</w:t>
            </w:r>
          </w:p>
          <w:p w:rsidR="00F729E5" w:rsidRDefault="00F729E5">
            <w:pPr>
              <w:pStyle w:val="TableBodyText"/>
            </w:pPr>
          </w:p>
          <w:p w:rsidR="00F729E5" w:rsidRDefault="00F63C16">
            <w:pPr>
              <w:pStyle w:val="TableBodyText"/>
            </w:pPr>
            <w:r>
              <w:t>If shapeCheckSum is empty Office will ignore the VML shape.</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textCheckSum</w:t>
            </w:r>
            <w:r>
              <w:t xml:space="preserve"> (Text Checksum)</w:t>
            </w:r>
          </w:p>
        </w:tc>
        <w:tc>
          <w:tcPr>
            <w:tcW w:w="0" w:type="auto"/>
            <w:vAlign w:val="center"/>
          </w:tcPr>
          <w:p w:rsidR="00F729E5" w:rsidRDefault="00F63C16">
            <w:pPr>
              <w:pStyle w:val="TableBodyText"/>
            </w:pPr>
            <w:r>
              <w:t>Contains a base-64 encoded value of the MD4 hash of the text in the OfficeArt object.</w:t>
            </w:r>
          </w:p>
          <w:p w:rsidR="00F729E5" w:rsidRDefault="00F729E5">
            <w:pPr>
              <w:pStyle w:val="TableBodyText"/>
            </w:pPr>
          </w:p>
          <w:p w:rsidR="00F729E5" w:rsidRDefault="00F63C16">
            <w:pPr>
              <w:pStyle w:val="TableBodyText"/>
            </w:pPr>
            <w:r>
              <w:t xml:space="preserve">Office always writes an empty string and ignores this attribute on load. </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ver</w:t>
            </w:r>
            <w:r>
              <w:t xml:space="preserve"> (Version Number)</w:t>
            </w:r>
          </w:p>
        </w:tc>
        <w:tc>
          <w:tcPr>
            <w:tcW w:w="0" w:type="auto"/>
            <w:vAlign w:val="center"/>
          </w:tcPr>
          <w:p w:rsidR="00F729E5" w:rsidRDefault="00F63C16">
            <w:pPr>
              <w:pStyle w:val="TableBodyText"/>
            </w:pPr>
            <w:r>
              <w:t>Version number of this OfficeArt object. The value of this attribute is application-defined.</w:t>
            </w:r>
          </w:p>
          <w:p w:rsidR="00F729E5" w:rsidRDefault="00F729E5">
            <w:pPr>
              <w:pStyle w:val="TableBodyText"/>
            </w:pPr>
          </w:p>
          <w:p w:rsidR="00F729E5" w:rsidRDefault="00F63C16">
            <w:pPr>
              <w:pStyle w:val="TableBodyText"/>
            </w:pPr>
            <w:r>
              <w:t xml:space="preserve">Office expects a value of 0 for Beta 2 files, and a value of 1 for RTM and subsequent versions. </w:t>
            </w:r>
          </w:p>
          <w:p w:rsidR="00F729E5" w:rsidRDefault="00F729E5">
            <w:pPr>
              <w:pStyle w:val="TableBodyText"/>
            </w:pPr>
          </w:p>
          <w:p w:rsidR="00F729E5" w:rsidRDefault="00F63C16">
            <w:pPr>
              <w:pStyle w:val="TableBodyText"/>
            </w:pPr>
            <w:r>
              <w:t>The possible values for this attribute are defined by the XML Schema unsignedInt datatype.</w:t>
            </w:r>
          </w:p>
        </w:tc>
      </w:tr>
    </w:tbl>
    <w:p w:rsidR="00F729E5" w:rsidRDefault="00F729E5"/>
    <w:p w:rsidR="00F729E5" w:rsidRDefault="00F63C16">
      <w:r>
        <w:t>The following XML Schema fragment defines the contents of this element:</w:t>
      </w:r>
    </w:p>
    <w:p w:rsidR="00F729E5" w:rsidRDefault="00F63C16">
      <w:pPr>
        <w:pStyle w:val="Code"/>
      </w:pPr>
      <w:r>
        <w:t>&lt;complexType name="CT_DownRevStg"&gt;</w:t>
      </w:r>
    </w:p>
    <w:p w:rsidR="00F729E5" w:rsidRDefault="00F63C16">
      <w:pPr>
        <w:pStyle w:val="Code"/>
      </w:pPr>
      <w:r>
        <w:t xml:space="preserve">  &lt;sequence&gt;</w:t>
      </w:r>
    </w:p>
    <w:p w:rsidR="00F729E5" w:rsidRDefault="00F63C16">
      <w:pPr>
        <w:pStyle w:val="Code"/>
      </w:pPr>
      <w:r>
        <w:t xml:space="preserve">    &lt;choice minOccurs="0" maxOccurs="1"&gt;</w:t>
      </w:r>
    </w:p>
    <w:p w:rsidR="00F729E5" w:rsidRDefault="00F63C16">
      <w:pPr>
        <w:pStyle w:val="Code"/>
      </w:pPr>
      <w:r>
        <w:t xml:space="preserve">      &lt;element name="bounds" type="CT_BoundRect"/&gt;</w:t>
      </w:r>
    </w:p>
    <w:p w:rsidR="00F729E5" w:rsidRDefault="00F63C16">
      <w:pPr>
        <w:pStyle w:val="Code"/>
      </w:pPr>
      <w:r>
        <w:t xml:space="preserve">    &lt;/choice&gt;</w:t>
      </w:r>
    </w:p>
    <w:p w:rsidR="00F729E5" w:rsidRDefault="00F63C16">
      <w:pPr>
        <w:pStyle w:val="Code"/>
      </w:pPr>
      <w:r>
        <w:t xml:space="preserve">  &lt;/sequence&gt;</w:t>
      </w:r>
    </w:p>
    <w:p w:rsidR="00F729E5" w:rsidRDefault="00F63C16">
      <w:pPr>
        <w:pStyle w:val="Code"/>
      </w:pPr>
      <w:r>
        <w:t xml:space="preserve">  &lt;attribute name="shapeCheckSum" type="xsd:string" use="required"/&gt;</w:t>
      </w:r>
    </w:p>
    <w:p w:rsidR="00F729E5" w:rsidRDefault="00F63C16">
      <w:pPr>
        <w:pStyle w:val="Code"/>
      </w:pPr>
      <w:r>
        <w:t xml:space="preserve">  &lt;attribute name="textCheckSum" type="xsd:string" use="optional"/&gt;</w:t>
      </w:r>
    </w:p>
    <w:p w:rsidR="00F729E5" w:rsidRDefault="00F63C16">
      <w:pPr>
        <w:pStyle w:val="Code"/>
      </w:pPr>
      <w:r>
        <w:t xml:space="preserve">  &lt;attribute name="ver" type="xsd:unsignedInt" use="optional" default="0"/&gt;</w:t>
      </w:r>
    </w:p>
    <w:p w:rsidR="00F729E5" w:rsidRDefault="00F63C16">
      <w:pPr>
        <w:pStyle w:val="Code"/>
      </w:pPr>
      <w:r>
        <w:t>&lt;/complexType&gt;</w:t>
      </w:r>
    </w:p>
    <w:p w:rsidR="00F729E5" w:rsidRDefault="00F63C16">
      <w:pPr>
        <w:pStyle w:val="Heading5"/>
      </w:pPr>
      <w:bookmarkStart w:id="3989" w:name="section_c1b735aa446d4cae8502c660123b9106"/>
      <w:bookmarkStart w:id="3990" w:name="_Toc454427239"/>
      <w:r>
        <w:t>Simple Types</w:t>
      </w:r>
      <w:bookmarkEnd w:id="3989"/>
      <w:bookmarkEnd w:id="3990"/>
      <w:r w:rsidR="00BE53A7">
        <w:fldChar w:fldCharType="begin"/>
      </w:r>
      <w:r>
        <w:instrText xml:space="preserve"> XE "Simple Types" </w:instrText>
      </w:r>
      <w:r w:rsidR="00BE53A7">
        <w:fldChar w:fldCharType="end"/>
      </w:r>
    </w:p>
    <w:p w:rsidR="00F729E5" w:rsidRDefault="00F63C16">
      <w:r>
        <w:t>This is the complete list of simple types in the http://schemas.openxmlformats.org/drawingml/2006/main namespace.</w:t>
      </w:r>
    </w:p>
    <w:p w:rsidR="00F729E5" w:rsidRDefault="00F63C16">
      <w:pPr>
        <w:pStyle w:val="Heading6"/>
      </w:pPr>
      <w:bookmarkStart w:id="3991" w:name="section_4f890b3461b84d22beb777ac953e66a8"/>
      <w:bookmarkStart w:id="3992" w:name="_Toc454427240"/>
      <w:r>
        <w:t>ST_Coordinate (Coordinate)</w:t>
      </w:r>
      <w:bookmarkEnd w:id="3991"/>
      <w:bookmarkEnd w:id="3992"/>
      <w:r w:rsidR="00BE53A7">
        <w:fldChar w:fldCharType="begin"/>
      </w:r>
      <w:r>
        <w:instrText xml:space="preserve"> XE "ST_Coordinate (Coordinate)" </w:instrText>
      </w:r>
      <w:r w:rsidR="00BE53A7">
        <w:fldChar w:fldCharType="end"/>
      </w:r>
    </w:p>
    <w:p w:rsidR="00F729E5" w:rsidRDefault="00F63C16">
      <w:r>
        <w:t>This simple type represents a one dimensional position or length in EMUs. EMUs (English Metric Units) are a high precision coordinate space (914400 dpi / 360000 dpc).</w:t>
      </w:r>
    </w:p>
    <w:p w:rsidR="00F729E5" w:rsidRDefault="00F63C16">
      <w:r>
        <w:t>The restrictions specified in the following section apply only to Excel. For Word and PowerPoint, the simple type has a minimum value of greater than or equal to -2147483648 and a maximum value of less than or equal to 2147483647.</w:t>
      </w:r>
    </w:p>
    <w:p w:rsidR="00F729E5" w:rsidRDefault="00F63C16">
      <w:r>
        <w:t>This simple type's contents are a restriction of the XML Schema long datatype.</w:t>
      </w:r>
    </w:p>
    <w:p w:rsidR="00F729E5" w:rsidRDefault="00F63C16">
      <w:r>
        <w:t>This simple type also specifies the following restrictions:</w:t>
      </w:r>
    </w:p>
    <w:p w:rsidR="00F729E5" w:rsidRDefault="00F63C16">
      <w:pPr>
        <w:pStyle w:val="ListParagraph"/>
        <w:numPr>
          <w:ilvl w:val="0"/>
          <w:numId w:val="60"/>
        </w:numPr>
        <w:contextualSpacing/>
      </w:pPr>
      <w:r>
        <w:t>This simple type has a minimum value of greater than or equal to -27273042329600.</w:t>
      </w:r>
    </w:p>
    <w:p w:rsidR="00F729E5" w:rsidRDefault="00F63C16">
      <w:pPr>
        <w:pStyle w:val="ListParagraph"/>
        <w:numPr>
          <w:ilvl w:val="0"/>
          <w:numId w:val="60"/>
        </w:numPr>
      </w:pPr>
      <w:r>
        <w:t>This simple type has a maximum value of less than or equal to 27273042316900.</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bounds@b</w:t>
            </w:r>
            <w:r>
              <w:t xml:space="preserve"> (§</w:t>
            </w:r>
            <w:hyperlink w:anchor="Section_8504c5eb51ae47e39f4e877d4ebca05c">
              <w:r>
                <w:rPr>
                  <w:rStyle w:val="Hyperlink"/>
                </w:rPr>
                <w:t>3.1.4.2.1.1, bounds</w:t>
              </w:r>
            </w:hyperlink>
            <w:r>
              <w:t xml:space="preserve">); </w:t>
            </w:r>
            <w:r>
              <w:rPr>
                <w:b/>
              </w:rPr>
              <w:t>bounds@l</w:t>
            </w:r>
            <w:r>
              <w:t xml:space="preserve"> (§3.1.4.2.1.1, bounds); </w:t>
            </w:r>
            <w:r>
              <w:rPr>
                <w:b/>
              </w:rPr>
              <w:t>bounds@r</w:t>
            </w:r>
            <w:r>
              <w:t xml:space="preserve"> (§3.1.4.2.1.1, bounds); </w:t>
            </w:r>
            <w:r>
              <w:rPr>
                <w:b/>
              </w:rPr>
              <w:t>bounds@t</w:t>
            </w:r>
            <w:r>
              <w:t xml:space="preserve"> (§3.1.4.2.1.1, bounds); </w:t>
            </w:r>
            <w:r>
              <w:rPr>
                <w:b/>
              </w:rPr>
              <w:t>effectOffset@b</w:t>
            </w:r>
            <w:r>
              <w:t xml:space="preserve"> (§</w:t>
            </w:r>
            <w:hyperlink w:anchor="Section_9349ae92dd2a49be835525dcf28ea4f4">
              <w:r>
                <w:rPr>
                  <w:rStyle w:val="Hyperlink"/>
                </w:rPr>
                <w:t>3.1.4.3.1.2, effectOffset</w:t>
              </w:r>
            </w:hyperlink>
            <w:r>
              <w:t xml:space="preserve">); </w:t>
            </w:r>
            <w:r>
              <w:rPr>
                <w:b/>
              </w:rPr>
              <w:t>effectOffset@l</w:t>
            </w:r>
            <w:r>
              <w:t xml:space="preserve"> (§3.1.4.3.1.2, effectOffset); </w:t>
            </w:r>
            <w:r>
              <w:rPr>
                <w:b/>
              </w:rPr>
              <w:t>effectOffset@r</w:t>
            </w:r>
            <w:r>
              <w:t xml:space="preserve"> (§3.1.4.3.1.2, effectOffset); </w:t>
            </w:r>
            <w:r>
              <w:rPr>
                <w:b/>
              </w:rPr>
              <w:t>effectOffset@t</w:t>
            </w:r>
            <w:r>
              <w:t xml:space="preserve"> (§3.1.4.3.1.2, effectOffset)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name="ST_Coordinate"&gt;</w:t>
      </w:r>
    </w:p>
    <w:p w:rsidR="00F729E5" w:rsidRDefault="00F63C16">
      <w:pPr>
        <w:pStyle w:val="Code"/>
      </w:pPr>
      <w:r>
        <w:t xml:space="preserve">  &lt;restriction base="xsd:long"&gt;</w:t>
      </w:r>
    </w:p>
    <w:p w:rsidR="00F729E5" w:rsidRDefault="00F63C16">
      <w:pPr>
        <w:pStyle w:val="Code"/>
      </w:pPr>
      <w:r>
        <w:t xml:space="preserve">    &lt;minInclusive value="-27273042329600"/&gt;</w:t>
      </w:r>
    </w:p>
    <w:p w:rsidR="00F729E5" w:rsidRDefault="00F63C16">
      <w:pPr>
        <w:pStyle w:val="Code"/>
      </w:pPr>
      <w:r>
        <w:t xml:space="preserve">    &lt;maxInclusive value="27273042316900"/&gt;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3993" w:name="section_5f3cb14867614229a43f2e42a11aec2d"/>
      <w:bookmarkStart w:id="3994" w:name="_Toc454427241"/>
      <w:r>
        <w:t>Additional DrawingML - WordprocessingML Schema</w:t>
      </w:r>
      <w:bookmarkEnd w:id="3993"/>
      <w:bookmarkEnd w:id="3994"/>
    </w:p>
    <w:p w:rsidR="00F729E5" w:rsidRDefault="00F63C16">
      <w:pPr>
        <w:pStyle w:val="Heading5"/>
      </w:pPr>
      <w:bookmarkStart w:id="3995" w:name="section_e0e159d92372435ab663f5ea31ef4fa9"/>
      <w:bookmarkStart w:id="3996" w:name="_Toc454427242"/>
      <w:r>
        <w:t>Additional Elements</w:t>
      </w:r>
      <w:bookmarkEnd w:id="3995"/>
      <w:bookmarkEnd w:id="3996"/>
      <w:r w:rsidR="00BE53A7">
        <w:fldChar w:fldCharType="begin"/>
      </w:r>
      <w:r>
        <w:instrText xml:space="preserve"> XE "Additional Elements" </w:instrText>
      </w:r>
      <w:r w:rsidR="00BE53A7">
        <w:fldChar w:fldCharType="end"/>
      </w:r>
    </w:p>
    <w:p w:rsidR="00F729E5" w:rsidRDefault="00F63C16">
      <w:r>
        <w:t>This section specifies the structure of the VML embedded DrawingML (see also gfxdata attribute (“</w:t>
      </w:r>
      <w:hyperlink r:id="rId327">
        <w:r>
          <w:rPr>
            <w:rStyle w:val="Hyperlink"/>
          </w:rPr>
          <w:t>[ECMA-376]</w:t>
        </w:r>
      </w:hyperlink>
      <w:r>
        <w:t xml:space="preserve"> Part 4 §6.1.2.19; shape (Shape Definition)”)).</w:t>
      </w:r>
    </w:p>
    <w:p w:rsidR="00F729E5" w:rsidRDefault="00F63C16">
      <w:pPr>
        <w:pStyle w:val="Heading6"/>
      </w:pPr>
      <w:bookmarkStart w:id="3997" w:name="section_74ec95545ef544858a19cd823b3ce435"/>
      <w:bookmarkStart w:id="3998" w:name="_Toc454427243"/>
      <w:r>
        <w:t>e2oholder (E2o Holder)</w:t>
      </w:r>
      <w:bookmarkEnd w:id="3997"/>
      <w:bookmarkEnd w:id="3998"/>
      <w:r w:rsidR="00BE53A7">
        <w:fldChar w:fldCharType="begin"/>
      </w:r>
      <w:r>
        <w:instrText xml:space="preserve"> XE "e2oholder (E2o Holder)" </w:instrText>
      </w:r>
      <w:r w:rsidR="00BE53A7">
        <w:fldChar w:fldCharType="end"/>
      </w:r>
    </w:p>
    <w:p w:rsidR="00F729E5" w:rsidRDefault="00F63C16">
      <w:r>
        <w:t>This is the root element of the VML embedded DrawingML, Graphic Frame Doc part. It contains the actual DrawingML graphical object (OfficeArt object) data.</w:t>
      </w:r>
    </w:p>
    <w:tbl>
      <w:tblPr>
        <w:tblStyle w:val="Table-ShadedHeader"/>
        <w:tblW w:w="0" w:type="auto"/>
        <w:tblLook w:val="04A0"/>
      </w:tblPr>
      <w:tblGrid>
        <w:gridCol w:w="2484"/>
        <w:gridCol w:w="2897"/>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effectOffset</w:t>
            </w:r>
            <w:r>
              <w:t xml:space="preserve"> (Effect Offset)</w:t>
            </w:r>
          </w:p>
        </w:tc>
        <w:tc>
          <w:tcPr>
            <w:tcW w:w="0" w:type="auto"/>
            <w:vAlign w:val="center"/>
          </w:tcPr>
          <w:p w:rsidR="00F729E5" w:rsidRDefault="00F63C16">
            <w:pPr>
              <w:pStyle w:val="TableBodyText"/>
            </w:pPr>
            <w:r>
              <w:t>§</w:t>
            </w:r>
            <w:hyperlink w:anchor="Section_9349ae92dd2a49be835525dcf28ea4f4">
              <w:r>
                <w:rPr>
                  <w:rStyle w:val="Hyperlink"/>
                </w:rPr>
                <w:t>3.1.4.3.1.2, effectOffset</w:t>
              </w:r>
            </w:hyperlink>
          </w:p>
        </w:tc>
      </w:tr>
      <w:tr w:rsidR="00F729E5" w:rsidTr="00F729E5">
        <w:tc>
          <w:tcPr>
            <w:tcW w:w="0" w:type="auto"/>
            <w:vAlign w:val="center"/>
          </w:tcPr>
          <w:p w:rsidR="00F729E5" w:rsidRDefault="00F63C16">
            <w:pPr>
              <w:pStyle w:val="TableBodyText"/>
            </w:pPr>
            <w:r>
              <w:rPr>
                <w:b/>
              </w:rPr>
              <w:t>graphic</w:t>
            </w:r>
            <w:r>
              <w:t xml:space="preserve"> (Graphic Object)</w:t>
            </w:r>
          </w:p>
        </w:tc>
        <w:tc>
          <w:tcPr>
            <w:tcW w:w="0" w:type="auto"/>
            <w:vAlign w:val="center"/>
          </w:tcPr>
          <w:p w:rsidR="00F729E5" w:rsidRDefault="00F63C16">
            <w:pPr>
              <w:pStyle w:val="TableBodyText"/>
            </w:pPr>
            <w:r>
              <w:t>"</w:t>
            </w:r>
            <w:hyperlink r:id="rId328">
              <w:r>
                <w:rPr>
                  <w:rStyle w:val="Hyperlink"/>
                </w:rPr>
                <w:t>[ECMA-376]</w:t>
              </w:r>
            </w:hyperlink>
            <w:r>
              <w:t xml:space="preserve"> Part 4 §5.1.2.1.16"</w:t>
            </w:r>
          </w:p>
        </w:tc>
      </w:tr>
    </w:tbl>
    <w:p w:rsidR="00F729E5" w:rsidRDefault="00F729E5"/>
    <w:p w:rsidR="00F729E5" w:rsidRDefault="00F63C16">
      <w:r>
        <w:t>The following XML Schema fragment defines the contents of this element:</w:t>
      </w:r>
    </w:p>
    <w:p w:rsidR="00F729E5" w:rsidRDefault="00F63C16">
      <w:pPr>
        <w:pStyle w:val="Code"/>
      </w:pPr>
      <w:r>
        <w:t>&lt;complexType name="CT_GraphicalObjectWrapper"&gt;</w:t>
      </w:r>
    </w:p>
    <w:p w:rsidR="00F729E5" w:rsidRDefault="00F63C16">
      <w:pPr>
        <w:pStyle w:val="Code"/>
      </w:pPr>
      <w:r>
        <w:t xml:space="preserve">  &lt;sequence&gt;</w:t>
      </w:r>
    </w:p>
    <w:p w:rsidR="00F729E5" w:rsidRDefault="00F63C16">
      <w:pPr>
        <w:pStyle w:val="Code"/>
      </w:pPr>
      <w:r>
        <w:t xml:space="preserve">    &lt;element name="effectOffset" type="CT_EffectOffsetStg" minOccurs="1" maxOccurs="1"/&gt;</w:t>
      </w:r>
    </w:p>
    <w:p w:rsidR="00F729E5" w:rsidRDefault="00F63C16">
      <w:pPr>
        <w:pStyle w:val="Code"/>
      </w:pPr>
      <w:r>
        <w:t xml:space="preserve">    &lt;element ref="a:graphic" minOccurs="1" maxOccurs="1"/&gt;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3999" w:name="section_9349ae92dd2a49be835525dcf28ea4f4"/>
      <w:bookmarkStart w:id="4000" w:name="_Toc454427244"/>
      <w:r>
        <w:t>effectOffset (Effect Offset)</w:t>
      </w:r>
      <w:bookmarkEnd w:id="3999"/>
      <w:bookmarkEnd w:id="4000"/>
      <w:r w:rsidR="00BE53A7">
        <w:fldChar w:fldCharType="begin"/>
      </w:r>
      <w:r>
        <w:instrText xml:space="preserve"> XE "effectOffset (Effect Offset)" </w:instrText>
      </w:r>
      <w:r w:rsidR="00BE53A7">
        <w:fldChar w:fldCharType="end"/>
      </w:r>
    </w:p>
    <w:p w:rsidR="00F729E5" w:rsidRDefault="00F63C16">
      <w:r>
        <w:t xml:space="preserve">This element specifies the offset between the OfficeArt object bounds and the bounds of the total area of its visual effects. </w:t>
      </w:r>
    </w:p>
    <w:tbl>
      <w:tblPr>
        <w:tblStyle w:val="Table-ShadedHeader"/>
        <w:tblW w:w="0" w:type="auto"/>
        <w:tblLook w:val="04A0"/>
      </w:tblPr>
      <w:tblGrid>
        <w:gridCol w:w="3255"/>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e2oholder</w:t>
            </w:r>
            <w:r>
              <w:t xml:space="preserve"> (§</w:t>
            </w:r>
            <w:hyperlink w:anchor="Section_74ec95545ef544858a19cd823b3ce435">
              <w:r>
                <w:rPr>
                  <w:rStyle w:val="Hyperlink"/>
                </w:rPr>
                <w:t>3.1.4.3.1.1, e2oholder</w:t>
              </w:r>
            </w:hyperlink>
            <w:r>
              <w:t>)</w:t>
            </w:r>
          </w:p>
        </w:tc>
      </w:tr>
    </w:tbl>
    <w:p w:rsidR="00F729E5" w:rsidRDefault="00F729E5"/>
    <w:p w:rsidR="00F729E5" w:rsidRDefault="00F729E5"/>
    <w:tbl>
      <w:tblPr>
        <w:tblStyle w:val="Table-ShadedHeader"/>
        <w:tblW w:w="0" w:type="auto"/>
        <w:tblLook w:val="04A0"/>
      </w:tblPr>
      <w:tblGrid>
        <w:gridCol w:w="1547"/>
        <w:gridCol w:w="7928"/>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b</w:t>
            </w:r>
            <w:r>
              <w:t xml:space="preserve"> (Bottom Offset)</w:t>
            </w:r>
          </w:p>
        </w:tc>
        <w:tc>
          <w:tcPr>
            <w:tcW w:w="0" w:type="auto"/>
            <w:vAlign w:val="center"/>
          </w:tcPr>
          <w:p w:rsidR="00F729E5" w:rsidRDefault="00F63C16">
            <w:pPr>
              <w:pStyle w:val="TableBodyText"/>
            </w:pPr>
            <w:r>
              <w:t>The difference between the bottom border of the effect area and the bottom border of the OfficeArt object.</w:t>
            </w:r>
          </w:p>
          <w:p w:rsidR="00F729E5" w:rsidRDefault="00F729E5">
            <w:pPr>
              <w:pStyle w:val="TableBodyText"/>
            </w:pPr>
          </w:p>
          <w:p w:rsidR="00F729E5" w:rsidRDefault="00F63C16">
            <w:pPr>
              <w:pStyle w:val="TableBodyText"/>
            </w:pPr>
            <w:r>
              <w:t>The possible values for this attribute are defined by the ST_Coordinate simple type ("</w:t>
            </w:r>
            <w:hyperlink r:id="rId329">
              <w:r>
                <w:rPr>
                  <w:rStyle w:val="Hyperlink"/>
                </w:rPr>
                <w:t>[ECMA-376]</w:t>
              </w:r>
            </w:hyperlink>
            <w:r>
              <w:t xml:space="preserve"> Part 4 §5.1.12.16").</w:t>
            </w:r>
          </w:p>
        </w:tc>
      </w:tr>
      <w:tr w:rsidR="00F729E5" w:rsidTr="00F729E5">
        <w:tc>
          <w:tcPr>
            <w:tcW w:w="0" w:type="auto"/>
            <w:vAlign w:val="center"/>
          </w:tcPr>
          <w:p w:rsidR="00F729E5" w:rsidRDefault="00F63C16">
            <w:pPr>
              <w:pStyle w:val="TableBodyText"/>
            </w:pPr>
            <w:r>
              <w:rPr>
                <w:b/>
              </w:rPr>
              <w:t>l</w:t>
            </w:r>
            <w:r>
              <w:t xml:space="preserve"> (Left Offset)</w:t>
            </w:r>
          </w:p>
        </w:tc>
        <w:tc>
          <w:tcPr>
            <w:tcW w:w="0" w:type="auto"/>
            <w:vAlign w:val="center"/>
          </w:tcPr>
          <w:p w:rsidR="00F729E5" w:rsidRDefault="00F63C16">
            <w:pPr>
              <w:pStyle w:val="TableBodyText"/>
            </w:pPr>
            <w:r>
              <w:t>The difference between left border of the OfficeArt object and the left border of the effect area.</w:t>
            </w:r>
          </w:p>
          <w:p w:rsidR="00F729E5" w:rsidRDefault="00F729E5">
            <w:pPr>
              <w:pStyle w:val="TableBodyText"/>
            </w:pPr>
          </w:p>
          <w:p w:rsidR="00F729E5" w:rsidRDefault="00F63C16">
            <w:pPr>
              <w:pStyle w:val="TableBodyText"/>
            </w:pPr>
            <w:r>
              <w:t>The possible values for this attribute are defined by the ST_Coordinate simple type ("[ECMA-376] Part 4 §5.1.12.16").</w:t>
            </w:r>
          </w:p>
        </w:tc>
      </w:tr>
      <w:tr w:rsidR="00F729E5" w:rsidTr="00F729E5">
        <w:tc>
          <w:tcPr>
            <w:tcW w:w="0" w:type="auto"/>
            <w:vAlign w:val="center"/>
          </w:tcPr>
          <w:p w:rsidR="00F729E5" w:rsidRDefault="00F63C16">
            <w:pPr>
              <w:pStyle w:val="TableBodyText"/>
            </w:pPr>
            <w:r>
              <w:rPr>
                <w:b/>
              </w:rPr>
              <w:t>r</w:t>
            </w:r>
            <w:r>
              <w:t xml:space="preserve"> (Right Offset)</w:t>
            </w:r>
          </w:p>
        </w:tc>
        <w:tc>
          <w:tcPr>
            <w:tcW w:w="0" w:type="auto"/>
            <w:vAlign w:val="center"/>
          </w:tcPr>
          <w:p w:rsidR="00F729E5" w:rsidRDefault="00F63C16">
            <w:pPr>
              <w:pStyle w:val="TableBodyText"/>
            </w:pPr>
            <w:r>
              <w:t>The difference between the right border of the effect area and the right border of the OfficeArt object.</w:t>
            </w:r>
          </w:p>
          <w:p w:rsidR="00F729E5" w:rsidRDefault="00F729E5">
            <w:pPr>
              <w:pStyle w:val="TableBodyText"/>
            </w:pPr>
          </w:p>
          <w:p w:rsidR="00F729E5" w:rsidRDefault="00F63C16">
            <w:pPr>
              <w:pStyle w:val="TableBodyText"/>
            </w:pPr>
            <w:r>
              <w:t>The possible values for this attribute are defined by the ST_Coordinate simple type ("[ECMA-376] Part 4 §5.1.12.16").</w:t>
            </w:r>
          </w:p>
        </w:tc>
      </w:tr>
      <w:tr w:rsidR="00F729E5" w:rsidTr="00F729E5">
        <w:tc>
          <w:tcPr>
            <w:tcW w:w="0" w:type="auto"/>
            <w:vAlign w:val="center"/>
          </w:tcPr>
          <w:p w:rsidR="00F729E5" w:rsidRDefault="00F63C16">
            <w:pPr>
              <w:pStyle w:val="TableBodyText"/>
            </w:pPr>
            <w:r>
              <w:rPr>
                <w:b/>
              </w:rPr>
              <w:t>t</w:t>
            </w:r>
            <w:r>
              <w:t xml:space="preserve"> (Top Offset)</w:t>
            </w:r>
          </w:p>
        </w:tc>
        <w:tc>
          <w:tcPr>
            <w:tcW w:w="0" w:type="auto"/>
            <w:vAlign w:val="center"/>
          </w:tcPr>
          <w:p w:rsidR="00F729E5" w:rsidRDefault="00F63C16">
            <w:pPr>
              <w:pStyle w:val="TableBodyText"/>
            </w:pPr>
            <w:r>
              <w:t>The difference between the top border of the OfficeArt object and the top border of the effect area.</w:t>
            </w:r>
          </w:p>
          <w:p w:rsidR="00F729E5" w:rsidRDefault="00F729E5">
            <w:pPr>
              <w:pStyle w:val="TableBodyText"/>
            </w:pPr>
          </w:p>
          <w:p w:rsidR="00F729E5" w:rsidRDefault="00F63C16">
            <w:pPr>
              <w:pStyle w:val="TableBodyText"/>
            </w:pPr>
            <w:r>
              <w:t>The possible values for this attribute are defined by the ST_Coordinate simple type ("[ECMA-376] Part 4 §5.1.12.16").</w:t>
            </w:r>
          </w:p>
        </w:tc>
      </w:tr>
    </w:tbl>
    <w:p w:rsidR="00F729E5" w:rsidRDefault="00F729E5"/>
    <w:p w:rsidR="00F729E5" w:rsidRDefault="00F63C16">
      <w:r>
        <w:t>The following XML Schema fragment defines the contents of this element:</w:t>
      </w:r>
    </w:p>
    <w:p w:rsidR="00F729E5" w:rsidRDefault="00F63C16">
      <w:pPr>
        <w:pStyle w:val="Code"/>
      </w:pPr>
      <w:r>
        <w:t>&lt;complexType name="CT_EffectOffsetStg"&gt;</w:t>
      </w:r>
    </w:p>
    <w:p w:rsidR="00F729E5" w:rsidRDefault="00F63C16">
      <w:pPr>
        <w:pStyle w:val="Code"/>
      </w:pPr>
      <w:r>
        <w:t xml:space="preserve">  &lt;attribute name="l" type="a:ST_Coordinate" use="required"/&gt;</w:t>
      </w:r>
    </w:p>
    <w:p w:rsidR="00F729E5" w:rsidRDefault="00F63C16">
      <w:pPr>
        <w:pStyle w:val="Code"/>
      </w:pPr>
      <w:r>
        <w:t xml:space="preserve">  &lt;attribute name="t" type="a:ST_Coordinate" use="required"/&gt;</w:t>
      </w:r>
    </w:p>
    <w:p w:rsidR="00F729E5" w:rsidRDefault="00F63C16">
      <w:pPr>
        <w:pStyle w:val="Code"/>
      </w:pPr>
      <w:r>
        <w:t xml:space="preserve">  &lt;attribute name="r" type="a:ST_Coordinate" use="required"/&gt;</w:t>
      </w:r>
    </w:p>
    <w:p w:rsidR="00F729E5" w:rsidRDefault="00F63C16">
      <w:pPr>
        <w:pStyle w:val="Code"/>
      </w:pPr>
      <w:r>
        <w:t xml:space="preserve">  &lt;attribute name="b" type="a:ST_Coordinate" use="required"/&gt;</w:t>
      </w:r>
    </w:p>
    <w:p w:rsidR="00F729E5" w:rsidRDefault="00F63C16">
      <w:pPr>
        <w:pStyle w:val="Code"/>
      </w:pPr>
      <w:r>
        <w:t>&lt;/complexType&gt;</w:t>
      </w:r>
    </w:p>
    <w:p w:rsidR="00F729E5" w:rsidRDefault="00F63C16">
      <w:pPr>
        <w:pStyle w:val="Heading2"/>
      </w:pPr>
      <w:bookmarkStart w:id="4001" w:name="section_17f5e7280c9a4c809962eafdeddec668"/>
      <w:bookmarkStart w:id="4002" w:name="_Toc454427245"/>
      <w:r>
        <w:t>Excel</w:t>
      </w:r>
      <w:bookmarkEnd w:id="4001"/>
      <w:bookmarkEnd w:id="4002"/>
      <w:r w:rsidR="00BE53A7">
        <w:fldChar w:fldCharType="begin"/>
      </w:r>
      <w:r>
        <w:instrText xml:space="preserve"> XE "Excel (Additional Information)" </w:instrText>
      </w:r>
      <w:r w:rsidR="00BE53A7">
        <w:fldChar w:fldCharType="end"/>
      </w:r>
    </w:p>
    <w:p w:rsidR="00F729E5" w:rsidRDefault="00F63C16">
      <w:r>
        <w:t xml:space="preserve">This section contains additional information used to more fully describe how Excel implements ECMA-376 Office Open XML File Formats </w:t>
      </w:r>
      <w:hyperlink r:id="rId330">
        <w:r>
          <w:rPr>
            <w:rStyle w:val="Hyperlink"/>
          </w:rPr>
          <w:t>[ECMA-376]</w:t>
        </w:r>
      </w:hyperlink>
      <w:r>
        <w:t>.</w:t>
      </w:r>
    </w:p>
    <w:p w:rsidR="00F729E5" w:rsidRDefault="00F63C16">
      <w:pPr>
        <w:pStyle w:val="Heading3"/>
      </w:pPr>
      <w:bookmarkStart w:id="4003" w:name="section_7f01b202199e45a2aba17b85c8e0f360"/>
      <w:bookmarkStart w:id="4004" w:name="_Toc454427246"/>
      <w:r>
        <w:t>Additional Parts</w:t>
      </w:r>
      <w:bookmarkEnd w:id="4003"/>
      <w:bookmarkEnd w:id="4004"/>
      <w:r w:rsidR="00BE53A7">
        <w:fldChar w:fldCharType="begin"/>
      </w:r>
      <w:r>
        <w:instrText xml:space="preserve"> XE "Additional Parts" </w:instrText>
      </w:r>
      <w:r w:rsidR="00BE53A7">
        <w:fldChar w:fldCharType="end"/>
      </w:r>
    </w:p>
    <w:p w:rsidR="00F729E5" w:rsidRDefault="00F63C16">
      <w:r>
        <w:t>The subclauses subordinate to this one describe in detail each of the part types specific to Excel in addition to those listed as part of ECMA-376 Office Open XML File Formats ("</w:t>
      </w:r>
      <w:hyperlink r:id="rId331">
        <w:r>
          <w:rPr>
            <w:rStyle w:val="Hyperlink"/>
          </w:rPr>
          <w:t>[ECMA-376]</w:t>
        </w:r>
      </w:hyperlink>
      <w:r>
        <w:t xml:space="preserve"> Part 1 §12; SpreadsheetML").</w:t>
      </w:r>
    </w:p>
    <w:p w:rsidR="00F729E5" w:rsidRDefault="00F63C16">
      <w:pPr>
        <w:pStyle w:val="Heading4"/>
      </w:pPr>
      <w:bookmarkStart w:id="4005" w:name="section_a0b554f2f5334d87904ae52acfea4ba5"/>
      <w:bookmarkStart w:id="4006" w:name="_Toc454427247"/>
      <w:r>
        <w:t>Excel Attached Toolbars Part</w:t>
      </w:r>
      <w:bookmarkEnd w:id="4005"/>
      <w:bookmarkEnd w:id="4006"/>
      <w:r w:rsidR="00BE53A7">
        <w:fldChar w:fldCharType="begin"/>
      </w:r>
      <w:r>
        <w:instrText xml:space="preserve"> XE "Excel Attached Toolbars Part" </w:instrText>
      </w:r>
      <w:r w:rsidR="00BE53A7">
        <w:fldChar w:fldCharType="end"/>
      </w:r>
    </w:p>
    <w:p w:rsidR="00F729E5" w:rsidRDefault="00F63C16">
      <w:r>
        <w:rPr>
          <w:b/>
          <w:i/>
        </w:rPr>
        <w:t>Content Type</w:t>
      </w:r>
    </w:p>
    <w:p w:rsidR="00F729E5" w:rsidRDefault="00F63C16">
      <w:r>
        <w:rPr>
          <w:i/>
        </w:rPr>
        <w:t>application/vnd.ms-excel.attachedToolbars</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http://schemas.microsoft.com/office/2006/relationships/attachedToolbars</w:t>
      </w:r>
    </w:p>
    <w:p w:rsidR="00F729E5" w:rsidRDefault="00F63C16">
      <w:r>
        <w:t>This binary part supports the storage of custom toolbars created by the user.</w:t>
      </w:r>
    </w:p>
    <w:p w:rsidR="00F729E5" w:rsidRDefault="00F63C16">
      <w:r>
        <w:t>A package shall contain at most one Attached Toolbars part, and that part shall be the target of an implicit relationship from the Workbook part ("</w:t>
      </w:r>
      <w:hyperlink r:id="rId332">
        <w:r>
          <w:rPr>
            <w:rStyle w:val="Hyperlink"/>
          </w:rPr>
          <w:t>[ECMA-376]</w:t>
        </w:r>
      </w:hyperlink>
      <w:r>
        <w:t xml:space="preserve"> Part 1 §12.3.23; Workbook Part").</w:t>
      </w:r>
    </w:p>
    <w:p w:rsidR="00F729E5" w:rsidRDefault="00F63C16">
      <w:r>
        <w:t>[Example: The following Workbook part-relationship item contains a relationship to the Attached Toolbars part, which is stored in the ZIP item attachedToolbars.bin:</w:t>
      </w:r>
    </w:p>
    <w:p w:rsidR="00F729E5" w:rsidRDefault="00F63C16">
      <w:pPr>
        <w:pStyle w:val="Code"/>
      </w:pPr>
      <w:r>
        <w:t>&lt;Relationships xmlns="…"&gt;</w:t>
      </w:r>
    </w:p>
    <w:p w:rsidR="00F729E5" w:rsidRDefault="00F63C16">
      <w:pPr>
        <w:pStyle w:val="Code"/>
      </w:pPr>
      <w:r>
        <w:t xml:space="preserve">  &lt;Relationship Id="rId6" </w:t>
      </w:r>
    </w:p>
    <w:p w:rsidR="00F729E5" w:rsidRDefault="00F63C16">
      <w:pPr>
        <w:pStyle w:val="Code"/>
      </w:pPr>
      <w:r>
        <w:t xml:space="preserve">    Type="http://…/attachedToolbars" Target="attachedToolbars.bin"/&gt;</w:t>
      </w:r>
    </w:p>
    <w:p w:rsidR="00F729E5" w:rsidRDefault="00F63C16">
      <w:pPr>
        <w:pStyle w:val="Code"/>
      </w:pPr>
      <w:r>
        <w:t>&lt;/Relationships&gt;</w:t>
      </w:r>
    </w:p>
    <w:p w:rsidR="00F729E5" w:rsidRDefault="00F63C16">
      <w:r>
        <w:t>end example]</w:t>
      </w:r>
    </w:p>
    <w:p w:rsidR="00F729E5" w:rsidRDefault="00F63C16">
      <w:r>
        <w:t xml:space="preserve">An Attached Toolbars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An Attached Toolbars part shall not have implicit or explicit relationships to any part defined by ECMA-376 Office Open XML File Formats [ECMA-376].</w:t>
      </w:r>
    </w:p>
    <w:p w:rsidR="00F729E5" w:rsidRDefault="00F63C16">
      <w:r>
        <w:t xml:space="preserve">The internal structure of the ZIP item attachedToolbars.bin is specified in the XCB section of the Excel 97-2003 Binary File Format (.xls) Structure Specification </w:t>
      </w:r>
      <w:hyperlink r:id="rId333" w:anchor="Section_cd03cb5fca024934a391bb674cb8aa06">
        <w:r>
          <w:rPr>
            <w:rStyle w:val="Hyperlink"/>
          </w:rPr>
          <w:t>[MS-XLS]</w:t>
        </w:r>
      </w:hyperlink>
      <w:r>
        <w:t xml:space="preserve"> book.</w:t>
      </w:r>
    </w:p>
    <w:p w:rsidR="00F729E5" w:rsidRDefault="00F63C16">
      <w:pPr>
        <w:pStyle w:val="Heading4"/>
      </w:pPr>
      <w:bookmarkStart w:id="4007" w:name="section_e1c875d21254406ea6ed9728771a8b17"/>
      <w:bookmarkStart w:id="4008" w:name="_Toc454427248"/>
      <w:r>
        <w:t>Worksheet Sort Map Part</w:t>
      </w:r>
      <w:bookmarkEnd w:id="4007"/>
      <w:bookmarkEnd w:id="4008"/>
      <w:r w:rsidR="00BE53A7">
        <w:fldChar w:fldCharType="begin"/>
      </w:r>
      <w:r>
        <w:instrText xml:space="preserve"> XE "Worksheet Sort Map Part" </w:instrText>
      </w:r>
      <w:r w:rsidR="00BE53A7">
        <w:fldChar w:fldCharType="end"/>
      </w:r>
    </w:p>
    <w:p w:rsidR="00F729E5" w:rsidRDefault="00F63C16">
      <w:r>
        <w:rPr>
          <w:b/>
          <w:i/>
        </w:rPr>
        <w:t>Content Type</w:t>
      </w:r>
    </w:p>
    <w:p w:rsidR="00F729E5" w:rsidRDefault="00F63C16">
      <w:r>
        <w:rPr>
          <w:i/>
        </w:rPr>
        <w:t>application/vnd.ms-excel.wsSortMap+xml</w:t>
      </w:r>
    </w:p>
    <w:p w:rsidR="00F729E5" w:rsidRDefault="00F63C16">
      <w:r>
        <w:rPr>
          <w:b/>
          <w:i/>
        </w:rPr>
        <w:t>Root Namespace</w:t>
      </w:r>
    </w:p>
    <w:p w:rsidR="00F729E5" w:rsidRDefault="00F63C16">
      <w:r>
        <w:rPr>
          <w:i/>
        </w:rPr>
        <w:t>http://schemas.microsoft.com/office/excel/2006/main</w:t>
      </w:r>
    </w:p>
    <w:p w:rsidR="00F729E5" w:rsidRDefault="00F63C16">
      <w:r>
        <w:rPr>
          <w:b/>
          <w:i/>
        </w:rPr>
        <w:t>Source Relationship</w:t>
      </w:r>
    </w:p>
    <w:p w:rsidR="00F729E5" w:rsidRDefault="00F63C16">
      <w:r>
        <w:rPr>
          <w:i/>
        </w:rPr>
        <w:t>http://schemas.microsoft.com/office/2006/relationships/wsSortMap</w:t>
      </w:r>
    </w:p>
    <w:p w:rsidR="00F729E5" w:rsidRDefault="00F63C16">
      <w:r>
        <w:t>An instance of this part contains information about a series of before and after row or column mapping to resolve different sort operations performed on the same range by different users when the workbook is shared.</w:t>
      </w:r>
    </w:p>
    <w:p w:rsidR="00F729E5" w:rsidRDefault="00F63C16">
      <w:r>
        <w:t>A package is permitted to contain zero or one Worksheet Sort Map part for each worksheet, and that part shall be the target of an implicit relationship from the Worksheet part ("</w:t>
      </w:r>
      <w:hyperlink r:id="rId334">
        <w:r>
          <w:rPr>
            <w:rStyle w:val="Hyperlink"/>
          </w:rPr>
          <w:t>[ECMA-376]</w:t>
        </w:r>
      </w:hyperlink>
      <w:r>
        <w:t xml:space="preserve"> Part 1 §12.3.24; Worksheet Part").</w:t>
      </w:r>
    </w:p>
    <w:p w:rsidR="00F729E5" w:rsidRDefault="00F63C16">
      <w:r>
        <w:t>[Example: The following Worksheet part-relationship item contains a relationship to the Worksheet Sort Map part, which is stored in the ZIP item wsSortMap1.xml:</w:t>
      </w:r>
    </w:p>
    <w:p w:rsidR="00F729E5" w:rsidRDefault="00F63C16">
      <w:pPr>
        <w:pStyle w:val="Code"/>
      </w:pPr>
      <w:r>
        <w:t>&lt;Relationships xmlns="…"&gt;</w:t>
      </w:r>
    </w:p>
    <w:p w:rsidR="00F729E5" w:rsidRDefault="00F63C16">
      <w:pPr>
        <w:pStyle w:val="Code"/>
      </w:pPr>
      <w:r>
        <w:t xml:space="preserve">  &lt;Relationship Id="rId1" </w:t>
      </w:r>
    </w:p>
    <w:p w:rsidR="00F729E5" w:rsidRDefault="00F63C16">
      <w:pPr>
        <w:pStyle w:val="Code"/>
      </w:pPr>
      <w:r>
        <w:t xml:space="preserve">    Type="http://…/wsSortMap" Target="wsSortMap1.xml"/&gt;</w:t>
      </w:r>
    </w:p>
    <w:p w:rsidR="00F729E5" w:rsidRDefault="00F63C16">
      <w:pPr>
        <w:pStyle w:val="Code"/>
      </w:pPr>
      <w:r>
        <w:t>&lt;/Relationships&gt;</w:t>
      </w:r>
    </w:p>
    <w:p w:rsidR="00F729E5" w:rsidRDefault="00F63C16">
      <w:r>
        <w:t>end example]</w:t>
      </w:r>
    </w:p>
    <w:p w:rsidR="00F729E5" w:rsidRDefault="00F63C16">
      <w:r>
        <w:t xml:space="preserve">The root element for a part of this content type shall be </w:t>
      </w:r>
      <w:r>
        <w:rPr>
          <w:b/>
        </w:rPr>
        <w:t>worksheetSortMap</w:t>
      </w:r>
      <w:r>
        <w:t>.</w:t>
      </w:r>
    </w:p>
    <w:p w:rsidR="00F729E5" w:rsidRDefault="00F63C16">
      <w:r>
        <w:t>[Example: This Worksheet Sort Map part results from a row sort on a range containing 3 rows:</w:t>
      </w:r>
    </w:p>
    <w:p w:rsidR="00F729E5" w:rsidRDefault="00F63C16">
      <w:pPr>
        <w:pStyle w:val="Code"/>
      </w:pPr>
      <w:r>
        <w:t>&lt;worksheetSortMap xmlns:st="…"&gt;</w:t>
      </w:r>
    </w:p>
    <w:p w:rsidR="00F729E5" w:rsidRDefault="00F63C16">
      <w:pPr>
        <w:pStyle w:val="Code"/>
      </w:pPr>
      <w:r>
        <w:t xml:space="preserve">  &lt;rowSortMap ref="A1:XFD3" count="3"&gt;</w:t>
      </w:r>
    </w:p>
    <w:p w:rsidR="00F729E5" w:rsidRDefault="00F63C16">
      <w:pPr>
        <w:pStyle w:val="Code"/>
      </w:pPr>
      <w:r>
        <w:t xml:space="preserve">    &lt;row newVal="0" oldVal="1"/&gt;</w:t>
      </w:r>
    </w:p>
    <w:p w:rsidR="00F729E5" w:rsidRDefault="00F63C16">
      <w:pPr>
        <w:pStyle w:val="Code"/>
      </w:pPr>
      <w:r>
        <w:t xml:space="preserve">    &lt;row newVal="1" oldVal="2"/&gt;</w:t>
      </w:r>
    </w:p>
    <w:p w:rsidR="00F729E5" w:rsidRDefault="00F63C16">
      <w:pPr>
        <w:pStyle w:val="Code"/>
      </w:pPr>
      <w:r>
        <w:t xml:space="preserve">    &lt;row newVal="2" oldVal="0"/&gt;</w:t>
      </w:r>
    </w:p>
    <w:p w:rsidR="00F729E5" w:rsidRDefault="00F63C16">
      <w:pPr>
        <w:pStyle w:val="Code"/>
      </w:pPr>
      <w:r>
        <w:t xml:space="preserve">  &lt;/rowSortMap&gt;</w:t>
      </w:r>
    </w:p>
    <w:p w:rsidR="00F729E5" w:rsidRDefault="00F63C16">
      <w:pPr>
        <w:pStyle w:val="Code"/>
      </w:pPr>
      <w:r>
        <w:t>&lt;/worksheetSortMap&gt;</w:t>
      </w:r>
    </w:p>
    <w:p w:rsidR="00F729E5" w:rsidRDefault="00F63C16">
      <w:r>
        <w:t>end example]</w:t>
      </w:r>
    </w:p>
    <w:p w:rsidR="00F729E5" w:rsidRDefault="00F63C16">
      <w:r>
        <w:t xml:space="preserve">A Worksheet Sort Map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 xml:space="preserve">A Worksheet Sort Map part shall not have implicit or explicit relationships to any part defined by ECMA-376 Office Open XML File Formats [ECMA-376]. </w:t>
      </w:r>
    </w:p>
    <w:p w:rsidR="00F729E5" w:rsidRDefault="00F63C16">
      <w:pPr>
        <w:pStyle w:val="Heading3"/>
      </w:pPr>
      <w:bookmarkStart w:id="4009" w:name="section_f53dc71dfd264916b196d5b2046cdd22"/>
      <w:bookmarkStart w:id="4010" w:name="_Toc454427249"/>
      <w:r>
        <w:t>Microsoft Office Excel Sortmap</w:t>
      </w:r>
      <w:bookmarkEnd w:id="4009"/>
      <w:bookmarkEnd w:id="4010"/>
      <w:r w:rsidR="00BE53A7">
        <w:fldChar w:fldCharType="begin"/>
      </w:r>
      <w:r>
        <w:instrText xml:space="preserve"> XE "Microsoft Office Excel Sortmap" </w:instrText>
      </w:r>
      <w:r w:rsidR="00BE53A7">
        <w:fldChar w:fldCharType="end"/>
      </w:r>
    </w:p>
    <w:p w:rsidR="00F729E5" w:rsidRDefault="00F63C16">
      <w:r>
        <w:t>This part specifies a Sort Map used by Excel to recalculate a shared workbook. This part is present in files created by Excel 2007 SP1 and later.</w:t>
      </w:r>
    </w:p>
    <w:p w:rsidR="00F729E5" w:rsidRDefault="00F63C16">
      <w:pPr>
        <w:pStyle w:val="Heading4"/>
      </w:pPr>
      <w:bookmarkStart w:id="4011" w:name="section_31a36cf9a3d1471aa3ef7b10071ffd40"/>
      <w:bookmarkStart w:id="4012" w:name="_Toc454427250"/>
      <w:r>
        <w:t>Sortmap Elements</w:t>
      </w:r>
      <w:bookmarkEnd w:id="4011"/>
      <w:bookmarkEnd w:id="4012"/>
      <w:r w:rsidR="00BE53A7">
        <w:fldChar w:fldCharType="begin"/>
      </w:r>
      <w:r>
        <w:instrText xml:space="preserve"> XE "Sortmap Elements" </w:instrText>
      </w:r>
      <w:r w:rsidR="00BE53A7">
        <w:fldChar w:fldCharType="end"/>
      </w:r>
    </w:p>
    <w:p w:rsidR="00F729E5" w:rsidRDefault="00F63C16">
      <w:r>
        <w:t xml:space="preserve">This subclause specifies the elements and simple types that comprise the Sort Map. </w:t>
      </w:r>
    </w:p>
    <w:p w:rsidR="00F729E5" w:rsidRDefault="00F63C16">
      <w:r>
        <w:t>A sort map is used in the context of a shared workbook to record the sort order of a range of cells. This information is used to correctly update cells and formulas that depend on the sort order when revision information is applied. There is one sort map per worksheet.</w:t>
      </w:r>
    </w:p>
    <w:p w:rsidR="00F729E5" w:rsidRDefault="00F63C16">
      <w:r>
        <w:t>The sort map consists of two components:  The row sort map and the column sort map. The row sort map contains a list of row indices that need to be adjusted when revision information is applied. The row sort map is created when a range of cells is sorted top down or bottom up. The column sort map contains a list of column indices that need to be adjusted when revision information is applied. The column sort map is created when a range of cells is sorted left to right or right to left.</w:t>
      </w:r>
    </w:p>
    <w:p w:rsidR="00F729E5" w:rsidRDefault="00F63C16">
      <w:r>
        <w:t>[Example: Consider the following shared workbook:</w:t>
      </w:r>
    </w:p>
    <w:p w:rsidR="00F729E5" w:rsidRDefault="00F63C16">
      <w:r>
        <w:rPr>
          <w:noProof/>
        </w:rPr>
        <w:drawing>
          <wp:inline distT="0" distB="0" distL="0" distR="0">
            <wp:extent cx="1428750" cy="1085850"/>
            <wp:effectExtent l="0" t="0" r="0" b="0"/>
            <wp:docPr id="34201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82bd3cf-0000-0000-0000-000000000000"/>
                    <pic:cNvPicPr>
                      <a:picLocks noChangeAspect="1" noChangeArrowheads="1"/>
                    </pic:cNvPicPr>
                  </pic:nvPicPr>
                  <pic:blipFill>
                    <a:blip r:embed="rId335" cstate="print"/>
                    <a:srcRect/>
                    <a:stretch>
                      <a:fillRect/>
                    </a:stretch>
                  </pic:blipFill>
                  <pic:spPr bwMode="auto">
                    <a:xfrm>
                      <a:off x="0" y="0"/>
                      <a:ext cx="1428750" cy="1085850"/>
                    </a:xfrm>
                    <a:prstGeom prst="rect">
                      <a:avLst/>
                    </a:prstGeom>
                    <a:noFill/>
                    <a:ln w="9525">
                      <a:noFill/>
                      <a:miter lim="800000"/>
                      <a:headEnd/>
                      <a:tailEnd/>
                    </a:ln>
                  </pic:spPr>
                </pic:pic>
              </a:graphicData>
            </a:graphic>
          </wp:inline>
        </w:drawing>
      </w:r>
    </w:p>
    <w:p w:rsidR="00F729E5" w:rsidRDefault="00F63C16">
      <w:r>
        <w:t>The worksheet contains four rows of data. Once the data is sorted in descending order, the worksheet looks as follows:</w:t>
      </w:r>
    </w:p>
    <w:p w:rsidR="00F729E5" w:rsidRDefault="00F63C16">
      <w:r>
        <w:rPr>
          <w:noProof/>
        </w:rPr>
        <w:drawing>
          <wp:inline distT="0" distB="0" distL="0" distR="0">
            <wp:extent cx="1485900" cy="1095375"/>
            <wp:effectExtent l="0" t="0" r="0" b="0"/>
            <wp:docPr id="34201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02231a0-0000-0000-0000-000000000000"/>
                    <pic:cNvPicPr>
                      <a:picLocks noChangeAspect="1" noChangeArrowheads="1"/>
                    </pic:cNvPicPr>
                  </pic:nvPicPr>
                  <pic:blipFill>
                    <a:blip r:embed="rId336" cstate="print"/>
                    <a:srcRect/>
                    <a:stretch>
                      <a:fillRect/>
                    </a:stretch>
                  </pic:blipFill>
                  <pic:spPr bwMode="auto">
                    <a:xfrm>
                      <a:off x="0" y="0"/>
                      <a:ext cx="1485900" cy="1095375"/>
                    </a:xfrm>
                    <a:prstGeom prst="rect">
                      <a:avLst/>
                    </a:prstGeom>
                    <a:noFill/>
                    <a:ln w="9525">
                      <a:noFill/>
                      <a:miter lim="800000"/>
                      <a:headEnd/>
                      <a:tailEnd/>
                    </a:ln>
                  </pic:spPr>
                </pic:pic>
              </a:graphicData>
            </a:graphic>
          </wp:inline>
        </w:drawing>
      </w:r>
    </w:p>
    <w:p w:rsidR="00F729E5" w:rsidRDefault="00F63C16">
      <w:r>
        <w:t>When this worksheet is saved, the following sort map should be created and saved to the file:</w:t>
      </w:r>
    </w:p>
    <w:p w:rsidR="00F729E5" w:rsidRDefault="00F63C16">
      <w:pPr>
        <w:pStyle w:val="Code"/>
      </w:pPr>
      <w:r>
        <w:t>&lt;worksheetSortMap xmlns="http://schemas.microsoft.com/office/excel/2006/main"&gt;</w:t>
      </w:r>
    </w:p>
    <w:p w:rsidR="00F729E5" w:rsidRDefault="00F63C16">
      <w:pPr>
        <w:pStyle w:val="Code"/>
      </w:pPr>
      <w:r>
        <w:t xml:space="preserve">   &lt;rowSortMap ref="A2:XFD5" count="4"&gt;</w:t>
      </w:r>
    </w:p>
    <w:p w:rsidR="00F729E5" w:rsidRDefault="00F63C16">
      <w:pPr>
        <w:pStyle w:val="Code"/>
      </w:pPr>
      <w:r>
        <w:t xml:space="preserve">      &lt;row newVal="1" oldVal="4"/&gt;</w:t>
      </w:r>
    </w:p>
    <w:p w:rsidR="00F729E5" w:rsidRDefault="00F63C16">
      <w:pPr>
        <w:pStyle w:val="Code"/>
      </w:pPr>
      <w:r>
        <w:t xml:space="preserve">      &lt;row newVal="2" oldVal="3"/&gt;</w:t>
      </w:r>
    </w:p>
    <w:p w:rsidR="00F729E5" w:rsidRDefault="00F63C16">
      <w:pPr>
        <w:pStyle w:val="Code"/>
      </w:pPr>
      <w:r>
        <w:t xml:space="preserve">      &lt;row newVal="3" oldVal="2"/&gt;</w:t>
      </w:r>
    </w:p>
    <w:p w:rsidR="00F729E5" w:rsidRDefault="00F63C16">
      <w:pPr>
        <w:pStyle w:val="Code"/>
      </w:pPr>
      <w:r>
        <w:t xml:space="preserve">      &lt;row newVal="4" oldVal="1"/&gt;</w:t>
      </w:r>
    </w:p>
    <w:p w:rsidR="00F729E5" w:rsidRDefault="00F63C16">
      <w:pPr>
        <w:pStyle w:val="Code"/>
      </w:pPr>
      <w:r>
        <w:t xml:space="preserve">   &lt;/rowSortMap&gt;</w:t>
      </w:r>
    </w:p>
    <w:p w:rsidR="00F729E5" w:rsidRDefault="00F63C16">
      <w:pPr>
        <w:pStyle w:val="Code"/>
      </w:pPr>
      <w:r>
        <w:t>&lt;/worksheetSortMap&gt;</w:t>
      </w:r>
    </w:p>
    <w:p w:rsidR="00F729E5" w:rsidRDefault="00F63C16">
      <w:r>
        <w:t xml:space="preserve">In the context of this example, the sort map implies that the contents of the second row should be replaced with the contents of the fifth row; contents of the third row should be replaced with the contents of the fourth row; and so on. </w:t>
      </w:r>
    </w:p>
    <w:p w:rsidR="00F729E5" w:rsidRDefault="00F63C16">
      <w:r>
        <w:t>Now consider the following worksheet:</w:t>
      </w:r>
    </w:p>
    <w:p w:rsidR="00F729E5" w:rsidRDefault="00F63C16">
      <w:r>
        <w:rPr>
          <w:noProof/>
        </w:rPr>
        <w:drawing>
          <wp:inline distT="0" distB="0" distL="0" distR="0">
            <wp:extent cx="2705100" cy="752475"/>
            <wp:effectExtent l="0" t="0" r="0" b="0"/>
            <wp:docPr id="34201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d7abd05-0000-0000-0000-000000000000"/>
                    <pic:cNvPicPr>
                      <a:picLocks noChangeAspect="1" noChangeArrowheads="1"/>
                    </pic:cNvPicPr>
                  </pic:nvPicPr>
                  <pic:blipFill>
                    <a:blip r:embed="rId337" cstate="print"/>
                    <a:srcRect/>
                    <a:stretch>
                      <a:fillRect/>
                    </a:stretch>
                  </pic:blipFill>
                  <pic:spPr bwMode="auto">
                    <a:xfrm>
                      <a:off x="0" y="0"/>
                      <a:ext cx="2705100" cy="752475"/>
                    </a:xfrm>
                    <a:prstGeom prst="rect">
                      <a:avLst/>
                    </a:prstGeom>
                    <a:noFill/>
                    <a:ln w="9525">
                      <a:noFill/>
                      <a:miter lim="800000"/>
                      <a:headEnd/>
                      <a:tailEnd/>
                    </a:ln>
                  </pic:spPr>
                </pic:pic>
              </a:graphicData>
            </a:graphic>
          </wp:inline>
        </w:drawing>
      </w:r>
    </w:p>
    <w:p w:rsidR="00F729E5" w:rsidRDefault="00F63C16">
      <w:r>
        <w:t>This worksheet contains four columns of data. Once the data is sorted left to right in descending order, the worksheet looks as follows:</w:t>
      </w:r>
    </w:p>
    <w:p w:rsidR="00F729E5" w:rsidRDefault="00F63C16">
      <w:r>
        <w:rPr>
          <w:noProof/>
        </w:rPr>
        <w:drawing>
          <wp:inline distT="0" distB="0" distL="0" distR="0">
            <wp:extent cx="2695575" cy="742950"/>
            <wp:effectExtent l="0" t="0" r="0" b="0"/>
            <wp:docPr id="34201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03575fe-0000-0000-0000-000000000000"/>
                    <pic:cNvPicPr>
                      <a:picLocks noChangeAspect="1" noChangeArrowheads="1"/>
                    </pic:cNvPicPr>
                  </pic:nvPicPr>
                  <pic:blipFill>
                    <a:blip r:embed="rId338" cstate="print"/>
                    <a:srcRect/>
                    <a:stretch>
                      <a:fillRect/>
                    </a:stretch>
                  </pic:blipFill>
                  <pic:spPr bwMode="auto">
                    <a:xfrm>
                      <a:off x="0" y="0"/>
                      <a:ext cx="2695575" cy="742950"/>
                    </a:xfrm>
                    <a:prstGeom prst="rect">
                      <a:avLst/>
                    </a:prstGeom>
                    <a:noFill/>
                    <a:ln w="9525">
                      <a:noFill/>
                      <a:miter lim="800000"/>
                      <a:headEnd/>
                      <a:tailEnd/>
                    </a:ln>
                  </pic:spPr>
                </pic:pic>
              </a:graphicData>
            </a:graphic>
          </wp:inline>
        </w:drawing>
      </w:r>
    </w:p>
    <w:p w:rsidR="00F729E5" w:rsidRDefault="00F63C16">
      <w:r>
        <w:t>When this worksheet is saved, the following sort map should be created and saved to the file:</w:t>
      </w:r>
    </w:p>
    <w:p w:rsidR="00F729E5" w:rsidRDefault="00F63C16">
      <w:pPr>
        <w:pStyle w:val="Code"/>
      </w:pPr>
      <w:r>
        <w:t>&lt;worksheetSortMap xmlns="http://schemas.microsoft.com/office/excel/2006/main"&gt;</w:t>
      </w:r>
    </w:p>
    <w:p w:rsidR="00F729E5" w:rsidRDefault="00F63C16">
      <w:pPr>
        <w:pStyle w:val="Code"/>
      </w:pPr>
      <w:r>
        <w:t xml:space="preserve">   &lt;colSortMap ref="A1:D1048576" count="4"&gt;</w:t>
      </w:r>
    </w:p>
    <w:p w:rsidR="00F729E5" w:rsidRDefault="00F63C16">
      <w:pPr>
        <w:pStyle w:val="Code"/>
      </w:pPr>
      <w:r>
        <w:t xml:space="preserve">      &lt;col newVal="0" oldVal="3"/&gt;</w:t>
      </w:r>
    </w:p>
    <w:p w:rsidR="00F729E5" w:rsidRDefault="00F63C16">
      <w:pPr>
        <w:pStyle w:val="Code"/>
      </w:pPr>
      <w:r>
        <w:t xml:space="preserve">      &lt;col newVal="1" oldVal="2"/&gt;</w:t>
      </w:r>
    </w:p>
    <w:p w:rsidR="00F729E5" w:rsidRDefault="00F63C16">
      <w:pPr>
        <w:pStyle w:val="Code"/>
      </w:pPr>
      <w:r>
        <w:t xml:space="preserve">      &lt;col newVal="2" oldVal="1"/&gt;</w:t>
      </w:r>
    </w:p>
    <w:p w:rsidR="00F729E5" w:rsidRDefault="00F63C16">
      <w:pPr>
        <w:pStyle w:val="Code"/>
      </w:pPr>
      <w:r>
        <w:t xml:space="preserve">      &lt;col newVal="3" oldVal="0"/&gt;</w:t>
      </w:r>
    </w:p>
    <w:p w:rsidR="00F729E5" w:rsidRDefault="00F63C16">
      <w:pPr>
        <w:pStyle w:val="Code"/>
      </w:pPr>
      <w:r>
        <w:t xml:space="preserve">   &lt;/colSortMap&gt;</w:t>
      </w:r>
    </w:p>
    <w:p w:rsidR="00F729E5" w:rsidRDefault="00F63C16">
      <w:pPr>
        <w:pStyle w:val="Code"/>
      </w:pPr>
      <w:r>
        <w:t>&lt;/worksheetSortMap&gt;</w:t>
      </w:r>
    </w:p>
    <w:p w:rsidR="00F729E5" w:rsidRDefault="00F63C16">
      <w:r>
        <w:t>In the context of this example, the sort map implies that the contents of the first column should be replaced with the contents of the fourth column; contents of the second column should be replaced with the contents of the third column; and so on.</w:t>
      </w:r>
    </w:p>
    <w:p w:rsidR="00F729E5" w:rsidRDefault="00F63C16">
      <w:r>
        <w:t>End Example]</w:t>
      </w:r>
    </w:p>
    <w:p w:rsidR="00F729E5" w:rsidRDefault="00F63C16">
      <w:pPr>
        <w:pStyle w:val="Heading5"/>
      </w:pPr>
      <w:bookmarkStart w:id="4013" w:name="section_4a0f8363814d459cbef241042955f146"/>
      <w:bookmarkStart w:id="4014" w:name="_Toc454427251"/>
      <w:r>
        <w:t>col (Column)</w:t>
      </w:r>
      <w:bookmarkEnd w:id="4013"/>
      <w:bookmarkEnd w:id="4014"/>
      <w:r w:rsidR="00BE53A7">
        <w:fldChar w:fldCharType="begin"/>
      </w:r>
      <w:r>
        <w:instrText xml:space="preserve"> XE "col (Column)" </w:instrText>
      </w:r>
      <w:r w:rsidR="00BE53A7">
        <w:fldChar w:fldCharType="end"/>
      </w:r>
    </w:p>
    <w:p w:rsidR="00F729E5" w:rsidRDefault="00F63C16">
      <w:r>
        <w:t>This element represents a single column mapping in the sort map.</w:t>
      </w:r>
    </w:p>
    <w:tbl>
      <w:tblPr>
        <w:tblStyle w:val="Table-ShadedHeader"/>
        <w:tblW w:w="0" w:type="auto"/>
        <w:tblLook w:val="04A0"/>
      </w:tblPr>
      <w:tblGrid>
        <w:gridCol w:w="328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colSortMap</w:t>
            </w:r>
            <w:r>
              <w:t xml:space="preserve"> (§</w:t>
            </w:r>
            <w:hyperlink w:anchor="Section_983a3409a38f492c8d0c2eafe8b9fade">
              <w:r>
                <w:rPr>
                  <w:rStyle w:val="Hyperlink"/>
                </w:rPr>
                <w:t>3.2.2.1.2, colSortMap</w:t>
              </w:r>
            </w:hyperlink>
            <w:r>
              <w:t>)</w:t>
            </w:r>
          </w:p>
        </w:tc>
      </w:tr>
    </w:tbl>
    <w:p w:rsidR="00F729E5" w:rsidRDefault="00F729E5"/>
    <w:p w:rsidR="00F729E5" w:rsidRDefault="00F729E5"/>
    <w:tbl>
      <w:tblPr>
        <w:tblStyle w:val="Table-ShadedHeader"/>
        <w:tblW w:w="0" w:type="auto"/>
        <w:tblLook w:val="04A0"/>
      </w:tblPr>
      <w:tblGrid>
        <w:gridCol w:w="1900"/>
        <w:gridCol w:w="7575"/>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newVal</w:t>
            </w:r>
            <w:r>
              <w:t xml:space="preserve"> (New Value)</w:t>
            </w:r>
          </w:p>
        </w:tc>
        <w:tc>
          <w:tcPr>
            <w:tcW w:w="0" w:type="auto"/>
            <w:vAlign w:val="center"/>
          </w:tcPr>
          <w:p w:rsidR="00F729E5" w:rsidRDefault="00F63C16">
            <w:pPr>
              <w:pStyle w:val="TableBodyText"/>
            </w:pPr>
            <w:r>
              <w:t>Specifies the zero-based index of the column or row that contains data after a sort operation.</w:t>
            </w:r>
          </w:p>
          <w:p w:rsidR="00F729E5" w:rsidRDefault="00F729E5">
            <w:pPr>
              <w:pStyle w:val="TableBodyText"/>
            </w:pPr>
          </w:p>
          <w:p w:rsidR="00F729E5" w:rsidRDefault="00F63C16">
            <w:pPr>
              <w:pStyle w:val="TableBodyText"/>
            </w:pPr>
            <w:r>
              <w:t xml:space="preserve">In the context of a </w:t>
            </w:r>
            <w:r>
              <w:rPr>
                <w:b/>
              </w:rPr>
              <w:t>row</w:t>
            </w:r>
            <w:r>
              <w:t xml:space="preserve"> element, the value of this attribute shall be less than </w:t>
            </w:r>
            <w:r>
              <w:rPr>
                <w:i/>
              </w:rPr>
              <w:t>1048576</w:t>
            </w:r>
            <w:r>
              <w:t>.</w:t>
            </w:r>
          </w:p>
          <w:p w:rsidR="00F729E5" w:rsidRDefault="00F729E5">
            <w:pPr>
              <w:pStyle w:val="TableBodyText"/>
            </w:pPr>
          </w:p>
          <w:p w:rsidR="00F729E5" w:rsidRDefault="00F63C16">
            <w:pPr>
              <w:pStyle w:val="TableBodyText"/>
            </w:pPr>
            <w:r>
              <w:t xml:space="preserve">In the context of a </w:t>
            </w:r>
            <w:r>
              <w:rPr>
                <w:b/>
              </w:rPr>
              <w:t>col</w:t>
            </w:r>
            <w:r>
              <w:t xml:space="preserve"> element, the value of this attribute shall be less than </w:t>
            </w:r>
            <w:r>
              <w:rPr>
                <w:i/>
              </w:rPr>
              <w:t>16384</w:t>
            </w:r>
            <w:r>
              <w:t>.</w:t>
            </w:r>
          </w:p>
          <w:p w:rsidR="00F729E5" w:rsidRDefault="00F729E5">
            <w:pPr>
              <w:pStyle w:val="TableBodyText"/>
            </w:pPr>
          </w:p>
          <w:p w:rsidR="00F729E5" w:rsidRDefault="00F63C16">
            <w:pPr>
              <w:pStyle w:val="TableBodyText"/>
            </w:pPr>
            <w:r>
              <w:t>The possible values for this attribute are defined by the XML Schema unsignedInt datatype.</w:t>
            </w:r>
          </w:p>
        </w:tc>
      </w:tr>
      <w:tr w:rsidR="00F729E5" w:rsidTr="00F729E5">
        <w:tc>
          <w:tcPr>
            <w:tcW w:w="0" w:type="auto"/>
            <w:vAlign w:val="center"/>
          </w:tcPr>
          <w:p w:rsidR="00F729E5" w:rsidRDefault="00F63C16">
            <w:pPr>
              <w:pStyle w:val="TableBodyText"/>
            </w:pPr>
            <w:r>
              <w:rPr>
                <w:b/>
              </w:rPr>
              <w:t>oldVal</w:t>
            </w:r>
            <w:r>
              <w:t xml:space="preserve"> (Old Value)</w:t>
            </w:r>
          </w:p>
        </w:tc>
        <w:tc>
          <w:tcPr>
            <w:tcW w:w="0" w:type="auto"/>
            <w:vAlign w:val="center"/>
          </w:tcPr>
          <w:p w:rsidR="00F729E5" w:rsidRDefault="00F63C16">
            <w:pPr>
              <w:pStyle w:val="TableBodyText"/>
            </w:pPr>
            <w:r>
              <w:t>Specifies the zero-based index of the column or row that contains data before a sort operation.</w:t>
            </w:r>
          </w:p>
          <w:p w:rsidR="00F729E5" w:rsidRDefault="00F729E5">
            <w:pPr>
              <w:pStyle w:val="TableBodyText"/>
            </w:pPr>
          </w:p>
          <w:p w:rsidR="00F729E5" w:rsidRDefault="00F63C16">
            <w:pPr>
              <w:pStyle w:val="TableBodyText"/>
            </w:pPr>
            <w:r>
              <w:t xml:space="preserve">In the context of a </w:t>
            </w:r>
            <w:r>
              <w:rPr>
                <w:b/>
              </w:rPr>
              <w:t>row</w:t>
            </w:r>
            <w:r>
              <w:t xml:space="preserve"> element, the value of this attribute shall be less than </w:t>
            </w:r>
            <w:r>
              <w:rPr>
                <w:i/>
              </w:rPr>
              <w:t>1048576</w:t>
            </w:r>
            <w:r>
              <w:t>.</w:t>
            </w:r>
          </w:p>
          <w:p w:rsidR="00F729E5" w:rsidRDefault="00F729E5">
            <w:pPr>
              <w:pStyle w:val="TableBodyText"/>
            </w:pPr>
          </w:p>
          <w:p w:rsidR="00F729E5" w:rsidRDefault="00F63C16">
            <w:pPr>
              <w:pStyle w:val="TableBodyText"/>
            </w:pPr>
            <w:r>
              <w:t xml:space="preserve">In the context of a </w:t>
            </w:r>
            <w:r>
              <w:rPr>
                <w:b/>
              </w:rPr>
              <w:t>col</w:t>
            </w:r>
            <w:r>
              <w:t xml:space="preserve"> element, the value of this attribute shall be less than </w:t>
            </w:r>
            <w:r>
              <w:rPr>
                <w:i/>
              </w:rPr>
              <w:t>16384</w:t>
            </w:r>
            <w:r>
              <w:t>.</w:t>
            </w:r>
          </w:p>
          <w:p w:rsidR="00F729E5" w:rsidRDefault="00F729E5">
            <w:pPr>
              <w:pStyle w:val="TableBodyText"/>
            </w:pPr>
          </w:p>
          <w:p w:rsidR="00F729E5" w:rsidRDefault="00F63C16">
            <w:pPr>
              <w:pStyle w:val="TableBodyText"/>
            </w:pPr>
            <w:r>
              <w:t>The possible values for this attribute are defined by the XML Schema unsignedInt datatype.</w:t>
            </w:r>
          </w:p>
        </w:tc>
      </w:tr>
    </w:tbl>
    <w:p w:rsidR="00F729E5" w:rsidRDefault="00F729E5"/>
    <w:p w:rsidR="00F729E5" w:rsidRDefault="00F63C16">
      <w:r>
        <w:t>The following XML Schema fragment defines the contents of this element:</w:t>
      </w:r>
    </w:p>
    <w:p w:rsidR="00F729E5" w:rsidRDefault="00F63C16">
      <w:pPr>
        <w:pStyle w:val="Code"/>
      </w:pPr>
      <w:r>
        <w:t>&lt;complexType name="CT_SortMapItem"&gt;</w:t>
      </w:r>
    </w:p>
    <w:p w:rsidR="00F729E5" w:rsidRDefault="00F63C16">
      <w:pPr>
        <w:pStyle w:val="Code"/>
      </w:pPr>
      <w:r>
        <w:t xml:space="preserve">  &lt;attribute name="newVal" type="xsd:unsignedInt" use="required"/&gt;</w:t>
      </w:r>
    </w:p>
    <w:p w:rsidR="00F729E5" w:rsidRDefault="00F63C16">
      <w:pPr>
        <w:pStyle w:val="Code"/>
      </w:pPr>
      <w:r>
        <w:t xml:space="preserve">  &lt;attribute name="oldVal" type="xsd:unsignedInt" use="required"/&gt;</w:t>
      </w:r>
    </w:p>
    <w:p w:rsidR="00F729E5" w:rsidRDefault="00F63C16">
      <w:pPr>
        <w:pStyle w:val="Code"/>
      </w:pPr>
      <w:r>
        <w:t>&lt;/complexType&gt;</w:t>
      </w:r>
    </w:p>
    <w:p w:rsidR="00F729E5" w:rsidRDefault="00F63C16">
      <w:pPr>
        <w:pStyle w:val="Heading5"/>
      </w:pPr>
      <w:bookmarkStart w:id="4015" w:name="section_983a3409a38f492c8d0c2eafe8b9fade"/>
      <w:bookmarkStart w:id="4016" w:name="_Toc454427252"/>
      <w:r>
        <w:t>colSortMap (Column Sort Map)</w:t>
      </w:r>
      <w:bookmarkEnd w:id="4015"/>
      <w:bookmarkEnd w:id="4016"/>
      <w:r w:rsidR="00BE53A7">
        <w:fldChar w:fldCharType="begin"/>
      </w:r>
      <w:r>
        <w:instrText xml:space="preserve"> XE "colSortMap (Column Sort Map)" </w:instrText>
      </w:r>
      <w:r w:rsidR="00BE53A7">
        <w:fldChar w:fldCharType="end"/>
      </w:r>
    </w:p>
    <w:p w:rsidR="00F729E5" w:rsidRDefault="00F63C16">
      <w:r>
        <w:t xml:space="preserve">This element represents the list of column mappings of the sort map. </w:t>
      </w:r>
    </w:p>
    <w:tbl>
      <w:tblPr>
        <w:tblStyle w:val="Table-ShadedHeader"/>
        <w:tblW w:w="0" w:type="auto"/>
        <w:tblLook w:val="04A0"/>
      </w:tblPr>
      <w:tblGrid>
        <w:gridCol w:w="458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worksheetSortMap</w:t>
            </w:r>
            <w:r>
              <w:t xml:space="preserve"> (§</w:t>
            </w:r>
            <w:hyperlink w:anchor="Section_4560c0d7003840768aaa8ce5190b39da">
              <w:r>
                <w:rPr>
                  <w:rStyle w:val="Hyperlink"/>
                </w:rPr>
                <w:t>3.2.2.1.5, worksheetSortMap</w:t>
              </w:r>
            </w:hyperlink>
            <w:r>
              <w:t>)</w:t>
            </w:r>
          </w:p>
        </w:tc>
      </w:tr>
    </w:tbl>
    <w:p w:rsidR="00F729E5" w:rsidRDefault="00F729E5"/>
    <w:p w:rsidR="00F729E5" w:rsidRDefault="00F729E5"/>
    <w:tbl>
      <w:tblPr>
        <w:tblStyle w:val="Table-ShadedHeader"/>
        <w:tblW w:w="0" w:type="auto"/>
        <w:tblLook w:val="04A0"/>
      </w:tblPr>
      <w:tblGrid>
        <w:gridCol w:w="1564"/>
        <w:gridCol w:w="1412"/>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col</w:t>
            </w:r>
            <w:r>
              <w:t xml:space="preserve"> (Column)</w:t>
            </w:r>
          </w:p>
        </w:tc>
        <w:tc>
          <w:tcPr>
            <w:tcW w:w="0" w:type="auto"/>
            <w:vAlign w:val="center"/>
          </w:tcPr>
          <w:p w:rsidR="00F729E5" w:rsidRDefault="00F63C16">
            <w:pPr>
              <w:pStyle w:val="TableBodyText"/>
            </w:pPr>
            <w:r>
              <w:t>§</w:t>
            </w:r>
            <w:hyperlink w:anchor="Section_4a0f8363814d459cbef241042955f146">
              <w:r>
                <w:rPr>
                  <w:rStyle w:val="Hyperlink"/>
                </w:rPr>
                <w:t>3.2.2.1.1, col</w:t>
              </w:r>
            </w:hyperlink>
          </w:p>
        </w:tc>
      </w:tr>
    </w:tbl>
    <w:p w:rsidR="00F729E5" w:rsidRDefault="00F729E5"/>
    <w:p w:rsidR="00F729E5" w:rsidRDefault="00F729E5"/>
    <w:tbl>
      <w:tblPr>
        <w:tblStyle w:val="Table-ShadedHeader"/>
        <w:tblW w:w="0" w:type="auto"/>
        <w:tblLook w:val="04A0"/>
      </w:tblPr>
      <w:tblGrid>
        <w:gridCol w:w="1417"/>
        <w:gridCol w:w="8058"/>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count</w:t>
            </w:r>
            <w:r>
              <w:t xml:space="preserve"> (Count)</w:t>
            </w:r>
          </w:p>
        </w:tc>
        <w:tc>
          <w:tcPr>
            <w:tcW w:w="0" w:type="auto"/>
            <w:vAlign w:val="center"/>
          </w:tcPr>
          <w:p w:rsidR="00F729E5" w:rsidRDefault="00F63C16">
            <w:pPr>
              <w:pStyle w:val="TableBodyText"/>
            </w:pPr>
            <w:r>
              <w:t xml:space="preserve">Specifies the number of </w:t>
            </w:r>
            <w:r>
              <w:rPr>
                <w:b/>
              </w:rPr>
              <w:t>col</w:t>
            </w:r>
            <w:r>
              <w:t xml:space="preserve"> elements. The value of this attribute shall match the number of </w:t>
            </w:r>
            <w:r>
              <w:rPr>
                <w:b/>
              </w:rPr>
              <w:t>col</w:t>
            </w:r>
            <w:r>
              <w:t xml:space="preserve"> elements. </w:t>
            </w:r>
          </w:p>
          <w:p w:rsidR="00F729E5" w:rsidRDefault="00F729E5">
            <w:pPr>
              <w:pStyle w:val="TableBodyText"/>
            </w:pPr>
          </w:p>
          <w:p w:rsidR="00F729E5" w:rsidRDefault="00F63C16">
            <w:pPr>
              <w:pStyle w:val="TableBodyText"/>
            </w:pPr>
            <w:r>
              <w:t>The possible values for this attribute are defined by the ST_SortMapCount simple type (§</w:t>
            </w:r>
            <w:hyperlink w:anchor="Section_48e6306fb4c24d3a9af3c8ed60eb9363">
              <w:r>
                <w:rPr>
                  <w:rStyle w:val="Hyperlink"/>
                </w:rPr>
                <w:t>3.2.2.2.1, ST_SortMapCount</w:t>
              </w:r>
            </w:hyperlink>
            <w:r>
              <w:t>).</w:t>
            </w:r>
          </w:p>
        </w:tc>
      </w:tr>
      <w:tr w:rsidR="00F729E5" w:rsidTr="00F729E5">
        <w:tc>
          <w:tcPr>
            <w:tcW w:w="0" w:type="auto"/>
            <w:vAlign w:val="center"/>
          </w:tcPr>
          <w:p w:rsidR="00F729E5" w:rsidRDefault="00F63C16">
            <w:pPr>
              <w:pStyle w:val="TableBodyText"/>
            </w:pPr>
            <w:r>
              <w:rPr>
                <w:b/>
              </w:rPr>
              <w:t>ref</w:t>
            </w:r>
            <w:r>
              <w:t xml:space="preserve"> (Reference)</w:t>
            </w:r>
          </w:p>
        </w:tc>
        <w:tc>
          <w:tcPr>
            <w:tcW w:w="0" w:type="auto"/>
            <w:vAlign w:val="center"/>
          </w:tcPr>
          <w:p w:rsidR="00F729E5" w:rsidRDefault="00F63C16">
            <w:pPr>
              <w:pStyle w:val="TableBodyText"/>
            </w:pPr>
            <w:r>
              <w:t>Specifies the row and column bounds of the sort map.</w:t>
            </w:r>
          </w:p>
          <w:p w:rsidR="00F729E5" w:rsidRDefault="00F729E5">
            <w:pPr>
              <w:pStyle w:val="TableBodyText"/>
            </w:pPr>
          </w:p>
          <w:p w:rsidR="00F729E5" w:rsidRDefault="00F63C16">
            <w:pPr>
              <w:pStyle w:val="TableBodyText"/>
            </w:pPr>
            <w:r>
              <w:t>The possible values for this attribute are defined by the ST_Ref simple type ("</w:t>
            </w:r>
            <w:hyperlink r:id="rId339">
              <w:r>
                <w:rPr>
                  <w:rStyle w:val="Hyperlink"/>
                </w:rPr>
                <w:t>[ECMA-376]</w:t>
              </w:r>
            </w:hyperlink>
            <w:r>
              <w:t xml:space="preserve"> Part 4 §3.18.64").</w:t>
            </w:r>
          </w:p>
        </w:tc>
      </w:tr>
    </w:tbl>
    <w:p w:rsidR="00F729E5" w:rsidRDefault="00F729E5"/>
    <w:p w:rsidR="00F729E5" w:rsidRDefault="00F63C16">
      <w:r>
        <w:t>The following XML Schema fragment defines the contents of this element:</w:t>
      </w:r>
    </w:p>
    <w:p w:rsidR="00F729E5" w:rsidRDefault="00F63C16">
      <w:pPr>
        <w:pStyle w:val="Code"/>
      </w:pPr>
      <w:r>
        <w:t>&lt;complexType name="CT_ColSortMap"&gt;</w:t>
      </w:r>
    </w:p>
    <w:p w:rsidR="00F729E5" w:rsidRDefault="00F63C16">
      <w:pPr>
        <w:pStyle w:val="Code"/>
      </w:pPr>
      <w:r>
        <w:t xml:space="preserve">  &lt;sequence&gt;</w:t>
      </w:r>
    </w:p>
    <w:p w:rsidR="00F729E5" w:rsidRDefault="00F63C16">
      <w:pPr>
        <w:pStyle w:val="Code"/>
      </w:pPr>
      <w:r>
        <w:t xml:space="preserve">    &lt;element name="col" type="CT_SortMapItem" minOccurs="1" maxOccurs="536870910"/&gt;</w:t>
      </w:r>
    </w:p>
    <w:p w:rsidR="00F729E5" w:rsidRDefault="00F63C16">
      <w:pPr>
        <w:pStyle w:val="Code"/>
      </w:pPr>
      <w:r>
        <w:t xml:space="preserve">  &lt;/sequence&gt;</w:t>
      </w:r>
    </w:p>
    <w:p w:rsidR="00F729E5" w:rsidRDefault="00F63C16">
      <w:pPr>
        <w:pStyle w:val="Code"/>
      </w:pPr>
      <w:r>
        <w:t xml:space="preserve">  &lt;attribute name="ref" type="x:ST_Ref" use="required"/&gt;</w:t>
      </w:r>
    </w:p>
    <w:p w:rsidR="00F729E5" w:rsidRDefault="00F63C16">
      <w:pPr>
        <w:pStyle w:val="Code"/>
      </w:pPr>
      <w:r>
        <w:t xml:space="preserve">  &lt;attribute name="count" type="ST_SortMapCount" use="optional" default="20"/&gt;</w:t>
      </w:r>
    </w:p>
    <w:p w:rsidR="00F729E5" w:rsidRDefault="00F63C16">
      <w:pPr>
        <w:pStyle w:val="Code"/>
      </w:pPr>
      <w:r>
        <w:t>&lt;/complexType&gt;</w:t>
      </w:r>
    </w:p>
    <w:p w:rsidR="00F729E5" w:rsidRDefault="00F63C16">
      <w:pPr>
        <w:pStyle w:val="Heading5"/>
      </w:pPr>
      <w:bookmarkStart w:id="4017" w:name="section_0b05c6479b0547b5aa80714d1a2e5b04"/>
      <w:bookmarkStart w:id="4018" w:name="_Toc454427253"/>
      <w:r>
        <w:t>row (Row)</w:t>
      </w:r>
      <w:bookmarkEnd w:id="4017"/>
      <w:bookmarkEnd w:id="4018"/>
      <w:r w:rsidR="00BE53A7">
        <w:fldChar w:fldCharType="begin"/>
      </w:r>
      <w:r>
        <w:instrText xml:space="preserve"> XE "row (Row)" </w:instrText>
      </w:r>
      <w:r w:rsidR="00BE53A7">
        <w:fldChar w:fldCharType="end"/>
      </w:r>
    </w:p>
    <w:p w:rsidR="00F729E5" w:rsidRDefault="00F63C16">
      <w:r>
        <w:t>This element represents a single row mapping in the sort map.</w:t>
      </w:r>
    </w:p>
    <w:tbl>
      <w:tblPr>
        <w:tblStyle w:val="Table-ShadedHeader"/>
        <w:tblW w:w="0" w:type="auto"/>
        <w:tblLook w:val="04A0"/>
      </w:tblPr>
      <w:tblGrid>
        <w:gridCol w:w="344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rowSortMap</w:t>
            </w:r>
            <w:r>
              <w:t xml:space="preserve"> (§</w:t>
            </w:r>
            <w:hyperlink w:anchor="Section_dec77ae432c84237865110ee7a7e5f5d">
              <w:r>
                <w:rPr>
                  <w:rStyle w:val="Hyperlink"/>
                </w:rPr>
                <w:t>3.2.2.1.4, rowSortMap</w:t>
              </w:r>
            </w:hyperlink>
            <w:r>
              <w:t>)</w:t>
            </w:r>
          </w:p>
        </w:tc>
      </w:tr>
    </w:tbl>
    <w:p w:rsidR="00F729E5" w:rsidRDefault="00F729E5"/>
    <w:p w:rsidR="00F729E5" w:rsidRDefault="00F729E5"/>
    <w:tbl>
      <w:tblPr>
        <w:tblStyle w:val="Table-ShadedHeader"/>
        <w:tblW w:w="0" w:type="auto"/>
        <w:tblLook w:val="04A0"/>
      </w:tblPr>
      <w:tblGrid>
        <w:gridCol w:w="1900"/>
        <w:gridCol w:w="7575"/>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newVal</w:t>
            </w:r>
            <w:r>
              <w:t xml:space="preserve"> (New Value)</w:t>
            </w:r>
          </w:p>
        </w:tc>
        <w:tc>
          <w:tcPr>
            <w:tcW w:w="0" w:type="auto"/>
            <w:vAlign w:val="center"/>
          </w:tcPr>
          <w:p w:rsidR="00F729E5" w:rsidRDefault="00F63C16">
            <w:pPr>
              <w:pStyle w:val="TableBodyText"/>
            </w:pPr>
            <w:r>
              <w:t>Specifies the zero-based index of the column or row that contains data after a sort operation.</w:t>
            </w:r>
          </w:p>
          <w:p w:rsidR="00F729E5" w:rsidRDefault="00F729E5">
            <w:pPr>
              <w:pStyle w:val="TableBodyText"/>
            </w:pPr>
          </w:p>
          <w:p w:rsidR="00F729E5" w:rsidRDefault="00F63C16">
            <w:pPr>
              <w:pStyle w:val="TableBodyText"/>
            </w:pPr>
            <w:r>
              <w:t xml:space="preserve">In the context of a </w:t>
            </w:r>
            <w:r>
              <w:rPr>
                <w:b/>
              </w:rPr>
              <w:t>row</w:t>
            </w:r>
            <w:r>
              <w:t xml:space="preserve"> element, the value of this attribute shall be less than </w:t>
            </w:r>
            <w:r>
              <w:rPr>
                <w:i/>
              </w:rPr>
              <w:t>1048576</w:t>
            </w:r>
            <w:r>
              <w:t>.</w:t>
            </w:r>
          </w:p>
          <w:p w:rsidR="00F729E5" w:rsidRDefault="00F729E5">
            <w:pPr>
              <w:pStyle w:val="TableBodyText"/>
            </w:pPr>
          </w:p>
          <w:p w:rsidR="00F729E5" w:rsidRDefault="00F63C16">
            <w:pPr>
              <w:pStyle w:val="TableBodyText"/>
            </w:pPr>
            <w:r>
              <w:t xml:space="preserve">In the context of a </w:t>
            </w:r>
            <w:r>
              <w:rPr>
                <w:b/>
              </w:rPr>
              <w:t>col</w:t>
            </w:r>
            <w:r>
              <w:t xml:space="preserve"> element, the value of this attribute shall be less than </w:t>
            </w:r>
            <w:r>
              <w:rPr>
                <w:i/>
              </w:rPr>
              <w:t>16384</w:t>
            </w:r>
            <w:r>
              <w:t>.</w:t>
            </w:r>
          </w:p>
          <w:p w:rsidR="00F729E5" w:rsidRDefault="00F729E5">
            <w:pPr>
              <w:pStyle w:val="TableBodyText"/>
            </w:pPr>
          </w:p>
          <w:p w:rsidR="00F729E5" w:rsidRDefault="00F63C16">
            <w:pPr>
              <w:pStyle w:val="TableBodyText"/>
            </w:pPr>
            <w:r>
              <w:t>The possible values for this attribute are defined by the XML Schema unsignedInt datatype.</w:t>
            </w:r>
          </w:p>
        </w:tc>
      </w:tr>
      <w:tr w:rsidR="00F729E5" w:rsidTr="00F729E5">
        <w:tc>
          <w:tcPr>
            <w:tcW w:w="0" w:type="auto"/>
            <w:vAlign w:val="center"/>
          </w:tcPr>
          <w:p w:rsidR="00F729E5" w:rsidRDefault="00F63C16">
            <w:pPr>
              <w:pStyle w:val="TableBodyText"/>
            </w:pPr>
            <w:r>
              <w:rPr>
                <w:b/>
              </w:rPr>
              <w:t>oldVal</w:t>
            </w:r>
            <w:r>
              <w:t xml:space="preserve"> (Old Value)</w:t>
            </w:r>
          </w:p>
        </w:tc>
        <w:tc>
          <w:tcPr>
            <w:tcW w:w="0" w:type="auto"/>
            <w:vAlign w:val="center"/>
          </w:tcPr>
          <w:p w:rsidR="00F729E5" w:rsidRDefault="00F63C16">
            <w:pPr>
              <w:pStyle w:val="TableBodyText"/>
            </w:pPr>
            <w:r>
              <w:t>Specifies the zero-based index of the column or row that contains data before a sort operation.</w:t>
            </w:r>
          </w:p>
          <w:p w:rsidR="00F729E5" w:rsidRDefault="00F729E5">
            <w:pPr>
              <w:pStyle w:val="TableBodyText"/>
            </w:pPr>
          </w:p>
          <w:p w:rsidR="00F729E5" w:rsidRDefault="00F63C16">
            <w:pPr>
              <w:pStyle w:val="TableBodyText"/>
            </w:pPr>
            <w:r>
              <w:t xml:space="preserve">In the context of a </w:t>
            </w:r>
            <w:r>
              <w:rPr>
                <w:b/>
              </w:rPr>
              <w:t>row</w:t>
            </w:r>
            <w:r>
              <w:t xml:space="preserve"> element, the value of this attribute shall be less than </w:t>
            </w:r>
            <w:r>
              <w:rPr>
                <w:i/>
              </w:rPr>
              <w:t>1048576</w:t>
            </w:r>
            <w:r>
              <w:t>.</w:t>
            </w:r>
          </w:p>
          <w:p w:rsidR="00F729E5" w:rsidRDefault="00F729E5">
            <w:pPr>
              <w:pStyle w:val="TableBodyText"/>
            </w:pPr>
          </w:p>
          <w:p w:rsidR="00F729E5" w:rsidRDefault="00F63C16">
            <w:pPr>
              <w:pStyle w:val="TableBodyText"/>
            </w:pPr>
            <w:r>
              <w:t xml:space="preserve">In the context of a </w:t>
            </w:r>
            <w:r>
              <w:rPr>
                <w:b/>
              </w:rPr>
              <w:t>col</w:t>
            </w:r>
            <w:r>
              <w:t xml:space="preserve"> element, the value of this attribute shall be less than </w:t>
            </w:r>
            <w:r>
              <w:rPr>
                <w:i/>
              </w:rPr>
              <w:t>16384</w:t>
            </w:r>
            <w:r>
              <w:t>.</w:t>
            </w:r>
          </w:p>
          <w:p w:rsidR="00F729E5" w:rsidRDefault="00F729E5">
            <w:pPr>
              <w:pStyle w:val="TableBodyText"/>
            </w:pPr>
          </w:p>
          <w:p w:rsidR="00F729E5" w:rsidRDefault="00F63C16">
            <w:pPr>
              <w:pStyle w:val="TableBodyText"/>
            </w:pPr>
            <w:r>
              <w:t>The possible values for this attribute are defined by the XML Schema unsignedInt datatype.</w:t>
            </w:r>
          </w:p>
        </w:tc>
      </w:tr>
    </w:tbl>
    <w:p w:rsidR="00F729E5" w:rsidRDefault="00F729E5"/>
    <w:p w:rsidR="00F729E5" w:rsidRDefault="00F63C16">
      <w:r>
        <w:t>The following XML Schema fragment defines the contents of this element:</w:t>
      </w:r>
    </w:p>
    <w:p w:rsidR="00F729E5" w:rsidRDefault="00F63C16">
      <w:pPr>
        <w:pStyle w:val="Code"/>
      </w:pPr>
      <w:r>
        <w:t>&lt;complexType name="CT_SortMapItem"&gt;</w:t>
      </w:r>
    </w:p>
    <w:p w:rsidR="00F729E5" w:rsidRDefault="00F63C16">
      <w:pPr>
        <w:pStyle w:val="Code"/>
      </w:pPr>
      <w:r>
        <w:t xml:space="preserve">  &lt;attribute name="newVal" type="xsd:unsignedInt" use="required"/&gt;</w:t>
      </w:r>
    </w:p>
    <w:p w:rsidR="00F729E5" w:rsidRDefault="00F63C16">
      <w:pPr>
        <w:pStyle w:val="Code"/>
      </w:pPr>
      <w:r>
        <w:t xml:space="preserve">  &lt;attribute name="oldVal" type="xsd:unsignedInt" use="required"/&gt;</w:t>
      </w:r>
    </w:p>
    <w:p w:rsidR="00F729E5" w:rsidRDefault="00F63C16">
      <w:pPr>
        <w:pStyle w:val="Code"/>
      </w:pPr>
      <w:r>
        <w:t>&lt;/complexType&gt;</w:t>
      </w:r>
    </w:p>
    <w:p w:rsidR="00F729E5" w:rsidRDefault="00F63C16">
      <w:pPr>
        <w:pStyle w:val="Heading5"/>
      </w:pPr>
      <w:bookmarkStart w:id="4019" w:name="section_dec77ae432c84237865110ee7a7e5f5d"/>
      <w:bookmarkStart w:id="4020" w:name="_Toc454427254"/>
      <w:r>
        <w:t>rowSortMap (Row Sort Map)</w:t>
      </w:r>
      <w:bookmarkEnd w:id="4019"/>
      <w:bookmarkEnd w:id="4020"/>
      <w:r w:rsidR="00BE53A7">
        <w:fldChar w:fldCharType="begin"/>
      </w:r>
      <w:r>
        <w:instrText xml:space="preserve"> XE "rowSortMap (Row Sort Map)" </w:instrText>
      </w:r>
      <w:r w:rsidR="00BE53A7">
        <w:fldChar w:fldCharType="end"/>
      </w:r>
    </w:p>
    <w:p w:rsidR="00F729E5" w:rsidRDefault="00F63C16">
      <w:r>
        <w:t>This element represents a list of row mappings of the sort map.</w:t>
      </w:r>
    </w:p>
    <w:tbl>
      <w:tblPr>
        <w:tblStyle w:val="Table-ShadedHeader"/>
        <w:tblW w:w="0" w:type="auto"/>
        <w:tblLook w:val="04A0"/>
      </w:tblPr>
      <w:tblGrid>
        <w:gridCol w:w="458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worksheetSortMap</w:t>
            </w:r>
            <w:r>
              <w:t xml:space="preserve"> (§</w:t>
            </w:r>
            <w:hyperlink w:anchor="Section_4560c0d7003840768aaa8ce5190b39da">
              <w:r>
                <w:rPr>
                  <w:rStyle w:val="Hyperlink"/>
                </w:rPr>
                <w:t>3.2.2.1.5, worksheetSortMap</w:t>
              </w:r>
            </w:hyperlink>
            <w:r>
              <w:t>)</w:t>
            </w:r>
          </w:p>
        </w:tc>
      </w:tr>
    </w:tbl>
    <w:p w:rsidR="00F729E5" w:rsidRDefault="00F729E5"/>
    <w:p w:rsidR="00F729E5" w:rsidRDefault="00F729E5"/>
    <w:tbl>
      <w:tblPr>
        <w:tblStyle w:val="Table-ShadedHeader"/>
        <w:tblW w:w="0" w:type="auto"/>
        <w:tblLook w:val="04A0"/>
      </w:tblPr>
      <w:tblGrid>
        <w:gridCol w:w="1564"/>
        <w:gridCol w:w="1484"/>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row</w:t>
            </w:r>
            <w:r>
              <w:t xml:space="preserve"> (Row)</w:t>
            </w:r>
          </w:p>
        </w:tc>
        <w:tc>
          <w:tcPr>
            <w:tcW w:w="0" w:type="auto"/>
            <w:vAlign w:val="center"/>
          </w:tcPr>
          <w:p w:rsidR="00F729E5" w:rsidRDefault="00F63C16">
            <w:pPr>
              <w:pStyle w:val="TableBodyText"/>
            </w:pPr>
            <w:r>
              <w:t>§</w:t>
            </w:r>
            <w:hyperlink w:anchor="Section_0b05c6479b0547b5aa80714d1a2e5b04">
              <w:r>
                <w:rPr>
                  <w:rStyle w:val="Hyperlink"/>
                </w:rPr>
                <w:t>3.2.2.1.3, row</w:t>
              </w:r>
            </w:hyperlink>
          </w:p>
        </w:tc>
      </w:tr>
    </w:tbl>
    <w:p w:rsidR="00F729E5" w:rsidRDefault="00F729E5"/>
    <w:p w:rsidR="00F729E5" w:rsidRDefault="00F729E5"/>
    <w:tbl>
      <w:tblPr>
        <w:tblStyle w:val="Table-ShadedHeader"/>
        <w:tblW w:w="0" w:type="auto"/>
        <w:tblLook w:val="04A0"/>
      </w:tblPr>
      <w:tblGrid>
        <w:gridCol w:w="1417"/>
        <w:gridCol w:w="8058"/>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count</w:t>
            </w:r>
            <w:r>
              <w:t xml:space="preserve"> (Count)</w:t>
            </w:r>
          </w:p>
        </w:tc>
        <w:tc>
          <w:tcPr>
            <w:tcW w:w="0" w:type="auto"/>
            <w:vAlign w:val="center"/>
          </w:tcPr>
          <w:p w:rsidR="00F729E5" w:rsidRDefault="00F63C16">
            <w:pPr>
              <w:pStyle w:val="TableBodyText"/>
            </w:pPr>
            <w:r>
              <w:t xml:space="preserve">Specifies the number of </w:t>
            </w:r>
            <w:r>
              <w:rPr>
                <w:b/>
              </w:rPr>
              <w:t>row</w:t>
            </w:r>
            <w:r>
              <w:t xml:space="preserve"> elements. The value of this attribute shall match the number of </w:t>
            </w:r>
            <w:r>
              <w:rPr>
                <w:b/>
              </w:rPr>
              <w:t>row</w:t>
            </w:r>
            <w:r>
              <w:t xml:space="preserve"> elements.</w:t>
            </w:r>
          </w:p>
          <w:p w:rsidR="00F729E5" w:rsidRDefault="00F729E5">
            <w:pPr>
              <w:pStyle w:val="TableBodyText"/>
            </w:pPr>
          </w:p>
          <w:p w:rsidR="00F729E5" w:rsidRDefault="00F63C16">
            <w:pPr>
              <w:pStyle w:val="TableBodyText"/>
            </w:pPr>
            <w:r>
              <w:t>The possible values for this attribute are defined by the ST_SortMapCount simple type (§</w:t>
            </w:r>
            <w:hyperlink w:anchor="Section_48e6306fb4c24d3a9af3c8ed60eb9363">
              <w:r>
                <w:rPr>
                  <w:rStyle w:val="Hyperlink"/>
                </w:rPr>
                <w:t>3.2.2.2.1, ST_SortMapCount</w:t>
              </w:r>
            </w:hyperlink>
            <w:r>
              <w:t>).</w:t>
            </w:r>
          </w:p>
        </w:tc>
      </w:tr>
      <w:tr w:rsidR="00F729E5" w:rsidTr="00F729E5">
        <w:tc>
          <w:tcPr>
            <w:tcW w:w="0" w:type="auto"/>
            <w:vAlign w:val="center"/>
          </w:tcPr>
          <w:p w:rsidR="00F729E5" w:rsidRDefault="00F63C16">
            <w:pPr>
              <w:pStyle w:val="TableBodyText"/>
            </w:pPr>
            <w:r>
              <w:rPr>
                <w:b/>
              </w:rPr>
              <w:t>ref</w:t>
            </w:r>
            <w:r>
              <w:t xml:space="preserve"> (Reference)</w:t>
            </w:r>
          </w:p>
        </w:tc>
        <w:tc>
          <w:tcPr>
            <w:tcW w:w="0" w:type="auto"/>
            <w:vAlign w:val="center"/>
          </w:tcPr>
          <w:p w:rsidR="00F729E5" w:rsidRDefault="00F63C16">
            <w:pPr>
              <w:pStyle w:val="TableBodyText"/>
            </w:pPr>
            <w:r>
              <w:t>Specifies the row and column bounds of the sort map.</w:t>
            </w:r>
          </w:p>
          <w:p w:rsidR="00F729E5" w:rsidRDefault="00F729E5">
            <w:pPr>
              <w:pStyle w:val="TableBodyText"/>
            </w:pPr>
          </w:p>
          <w:p w:rsidR="00F729E5" w:rsidRDefault="00F63C16">
            <w:pPr>
              <w:pStyle w:val="TableBodyText"/>
            </w:pPr>
            <w:r>
              <w:t>The possible values for this attribute are defined by the ST_Ref simple type ("</w:t>
            </w:r>
            <w:hyperlink r:id="rId340">
              <w:r>
                <w:rPr>
                  <w:rStyle w:val="Hyperlink"/>
                </w:rPr>
                <w:t>[ECMA-376]</w:t>
              </w:r>
            </w:hyperlink>
            <w:r>
              <w:t xml:space="preserve"> Part 4 §3.18.64").</w:t>
            </w:r>
          </w:p>
        </w:tc>
      </w:tr>
    </w:tbl>
    <w:p w:rsidR="00F729E5" w:rsidRDefault="00F729E5"/>
    <w:p w:rsidR="00F729E5" w:rsidRDefault="00F63C16">
      <w:r>
        <w:t>The following XML Schema fragment defines the contents of this element:</w:t>
      </w:r>
    </w:p>
    <w:p w:rsidR="00F729E5" w:rsidRDefault="00F63C16">
      <w:pPr>
        <w:pStyle w:val="Code"/>
      </w:pPr>
      <w:r>
        <w:t>&lt;complexType name="CT_RowSortMap"&gt;</w:t>
      </w:r>
    </w:p>
    <w:p w:rsidR="00F729E5" w:rsidRDefault="00F63C16">
      <w:pPr>
        <w:pStyle w:val="Code"/>
      </w:pPr>
      <w:r>
        <w:t xml:space="preserve">  &lt;sequence&gt;</w:t>
      </w:r>
    </w:p>
    <w:p w:rsidR="00F729E5" w:rsidRDefault="00F63C16">
      <w:pPr>
        <w:pStyle w:val="Code"/>
      </w:pPr>
      <w:r>
        <w:t xml:space="preserve">    &lt;element name="row" type="CT_SortMapItem" minOccurs="1" maxOccurs="536870910"/&gt;</w:t>
      </w:r>
    </w:p>
    <w:p w:rsidR="00F729E5" w:rsidRDefault="00F63C16">
      <w:pPr>
        <w:pStyle w:val="Code"/>
      </w:pPr>
      <w:r>
        <w:t xml:space="preserve">  &lt;/sequence&gt;</w:t>
      </w:r>
    </w:p>
    <w:p w:rsidR="00F729E5" w:rsidRDefault="00F63C16">
      <w:pPr>
        <w:pStyle w:val="Code"/>
      </w:pPr>
      <w:r>
        <w:t xml:space="preserve">  &lt;attribute name="ref" type="x:ST_Ref" use="required"/&gt;</w:t>
      </w:r>
    </w:p>
    <w:p w:rsidR="00F729E5" w:rsidRDefault="00F63C16">
      <w:pPr>
        <w:pStyle w:val="Code"/>
      </w:pPr>
      <w:r>
        <w:t xml:space="preserve">  &lt;attribute name="count" type="ST_SortMapCount" use="optional" default="20"/&gt;</w:t>
      </w:r>
    </w:p>
    <w:p w:rsidR="00F729E5" w:rsidRDefault="00F63C16">
      <w:pPr>
        <w:pStyle w:val="Code"/>
      </w:pPr>
      <w:r>
        <w:t>&lt;/complexType&gt;</w:t>
      </w:r>
    </w:p>
    <w:p w:rsidR="00F729E5" w:rsidRDefault="00F63C16">
      <w:pPr>
        <w:pStyle w:val="Heading5"/>
      </w:pPr>
      <w:bookmarkStart w:id="4021" w:name="section_4560c0d7003840768aaa8ce5190b39da"/>
      <w:bookmarkStart w:id="4022" w:name="_Toc454427255"/>
      <w:r>
        <w:t>worksheetSortMap (Worksheet Sort Map)</w:t>
      </w:r>
      <w:bookmarkEnd w:id="4021"/>
      <w:bookmarkEnd w:id="4022"/>
      <w:r w:rsidR="00BE53A7">
        <w:fldChar w:fldCharType="begin"/>
      </w:r>
      <w:r>
        <w:instrText xml:space="preserve"> XE "worksheetSortMap (Worksheet Sort Map)" </w:instrText>
      </w:r>
      <w:r w:rsidR="00BE53A7">
        <w:fldChar w:fldCharType="end"/>
      </w:r>
    </w:p>
    <w:p w:rsidR="00F729E5" w:rsidRDefault="00F63C16">
      <w:r>
        <w:t>This element represents the row and column sort mappings associated with a worksheet.</w:t>
      </w:r>
    </w:p>
    <w:tbl>
      <w:tblPr>
        <w:tblStyle w:val="Table-ShadedHeader"/>
        <w:tblW w:w="0" w:type="auto"/>
        <w:tblLook w:val="04A0"/>
      </w:tblPr>
      <w:tblGrid>
        <w:gridCol w:w="2829"/>
        <w:gridCol w:w="2153"/>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colSortMap</w:t>
            </w:r>
            <w:r>
              <w:t xml:space="preserve"> (Column Sort Map)</w:t>
            </w:r>
          </w:p>
        </w:tc>
        <w:tc>
          <w:tcPr>
            <w:tcW w:w="0" w:type="auto"/>
            <w:vAlign w:val="center"/>
          </w:tcPr>
          <w:p w:rsidR="00F729E5" w:rsidRDefault="00F63C16">
            <w:pPr>
              <w:pStyle w:val="TableBodyText"/>
            </w:pPr>
            <w:r>
              <w:t>§</w:t>
            </w:r>
            <w:hyperlink w:anchor="Section_983a3409a38f492c8d0c2eafe8b9fade">
              <w:r>
                <w:rPr>
                  <w:rStyle w:val="Hyperlink"/>
                </w:rPr>
                <w:t>3.2.2.1.2, colSortMap</w:t>
              </w:r>
            </w:hyperlink>
          </w:p>
        </w:tc>
      </w:tr>
      <w:tr w:rsidR="00F729E5" w:rsidTr="00F729E5">
        <w:tc>
          <w:tcPr>
            <w:tcW w:w="0" w:type="auto"/>
            <w:vAlign w:val="center"/>
          </w:tcPr>
          <w:p w:rsidR="00F729E5" w:rsidRDefault="00F63C16">
            <w:pPr>
              <w:pStyle w:val="TableBodyText"/>
            </w:pPr>
            <w:r>
              <w:rPr>
                <w:b/>
              </w:rPr>
              <w:t>rowSortMap</w:t>
            </w:r>
            <w:r>
              <w:t xml:space="preserve"> (Row Sort Map)</w:t>
            </w:r>
          </w:p>
        </w:tc>
        <w:tc>
          <w:tcPr>
            <w:tcW w:w="0" w:type="auto"/>
            <w:vAlign w:val="center"/>
          </w:tcPr>
          <w:p w:rsidR="00F729E5" w:rsidRDefault="00F63C16">
            <w:pPr>
              <w:pStyle w:val="TableBodyText"/>
            </w:pPr>
            <w:r>
              <w:t>§</w:t>
            </w:r>
            <w:hyperlink w:anchor="Section_dec77ae432c84237865110ee7a7e5f5d">
              <w:r>
                <w:rPr>
                  <w:rStyle w:val="Hyperlink"/>
                </w:rPr>
                <w:t>3.2.2.1.4, rowSortMap</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name="CT_WorksheetSortMap"&gt;</w:t>
      </w:r>
    </w:p>
    <w:p w:rsidR="00F729E5" w:rsidRDefault="00F63C16">
      <w:pPr>
        <w:pStyle w:val="Code"/>
      </w:pPr>
      <w:r>
        <w:t xml:space="preserve">  &lt;sequence&gt;</w:t>
      </w:r>
    </w:p>
    <w:p w:rsidR="00F729E5" w:rsidRDefault="00F63C16">
      <w:pPr>
        <w:pStyle w:val="Code"/>
      </w:pPr>
      <w:r>
        <w:t xml:space="preserve">    &lt;element name="rowSortMap" type="CT_RowSortMap" minOccurs="0" maxOccurs="1"/&gt;</w:t>
      </w:r>
    </w:p>
    <w:p w:rsidR="00F729E5" w:rsidRDefault="00F63C16">
      <w:pPr>
        <w:pStyle w:val="Code"/>
      </w:pPr>
      <w:r>
        <w:t xml:space="preserve">    &lt;element name="colSortMap" type="CT_ColSortMap" minOccurs="0" maxOccurs="1"/&gt;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4"/>
      </w:pPr>
      <w:bookmarkStart w:id="4023" w:name="section_45bb5345a34e4fe8b11cd184f0f9f1ab"/>
      <w:bookmarkStart w:id="4024" w:name="_Toc454427256"/>
      <w:r>
        <w:t>Simple Types</w:t>
      </w:r>
      <w:bookmarkEnd w:id="4023"/>
      <w:bookmarkEnd w:id="4024"/>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http://schemas.microsoft.com/office/excel/2006/main namespace.</w:t>
      </w:r>
    </w:p>
    <w:p w:rsidR="00F729E5" w:rsidRDefault="00F63C16">
      <w:pPr>
        <w:pStyle w:val="Heading5"/>
      </w:pPr>
      <w:bookmarkStart w:id="4025" w:name="section_48e6306fb4c24d3a9af3c8ed60eb9363"/>
      <w:bookmarkStart w:id="4026" w:name="_Toc454427257"/>
      <w:r>
        <w:t>ST_SortMapCount (Sort Map Count)</w:t>
      </w:r>
      <w:bookmarkEnd w:id="4025"/>
      <w:bookmarkEnd w:id="4026"/>
      <w:r w:rsidR="00BE53A7">
        <w:fldChar w:fldCharType="begin"/>
      </w:r>
      <w:r>
        <w:instrText xml:space="preserve"> XE "ST_SortMapCount (Sort Map Count)" </w:instrText>
      </w:r>
      <w:r w:rsidR="00BE53A7">
        <w:fldChar w:fldCharType="end"/>
      </w:r>
    </w:p>
    <w:p w:rsidR="00F729E5" w:rsidRDefault="00F63C16">
      <w:r>
        <w:t>This simple type represents the count of row or column sort map entries.</w:t>
      </w:r>
    </w:p>
    <w:p w:rsidR="00F729E5" w:rsidRDefault="00F63C16">
      <w:r>
        <w:t>This simple type's contents are a restriction of the XML Schema unsignedInt datatype.</w:t>
      </w:r>
    </w:p>
    <w:p w:rsidR="00F729E5" w:rsidRDefault="00F63C16">
      <w:r>
        <w:t>This simple type also specifies the following restrictions:</w:t>
      </w:r>
    </w:p>
    <w:p w:rsidR="00F729E5" w:rsidRDefault="00F63C16">
      <w:pPr>
        <w:pStyle w:val="ListParagraph"/>
        <w:numPr>
          <w:ilvl w:val="0"/>
          <w:numId w:val="61"/>
        </w:numPr>
      </w:pPr>
      <w:r>
        <w:t>This simple type has a maximum value of less than or equal to 536870910.</w:t>
      </w:r>
    </w:p>
    <w:tbl>
      <w:tblPr>
        <w:tblStyle w:val="Table-ShadedHeader"/>
        <w:tblW w:w="0" w:type="auto"/>
        <w:tblLook w:val="04A0"/>
      </w:tblPr>
      <w:tblGrid>
        <w:gridCol w:w="7951"/>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colSortMap@count</w:t>
            </w:r>
            <w:r>
              <w:t xml:space="preserve"> (§</w:t>
            </w:r>
            <w:hyperlink w:anchor="Section_983a3409a38f492c8d0c2eafe8b9fade">
              <w:r>
                <w:rPr>
                  <w:rStyle w:val="Hyperlink"/>
                </w:rPr>
                <w:t>3.2.2.1.2, colSortMap</w:t>
              </w:r>
            </w:hyperlink>
            <w:r>
              <w:t xml:space="preserve">); </w:t>
            </w:r>
            <w:r>
              <w:rPr>
                <w:b/>
              </w:rPr>
              <w:t>rowSortMap@count</w:t>
            </w:r>
            <w:r>
              <w:t xml:space="preserve"> (§</w:t>
            </w:r>
            <w:hyperlink w:anchor="Section_dec77ae432c84237865110ee7a7e5f5d">
              <w:r>
                <w:rPr>
                  <w:rStyle w:val="Hyperlink"/>
                </w:rPr>
                <w:t>3.2.2.1.4, rowSortMap</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name="ST_SortMapCount"&gt;</w:t>
      </w:r>
    </w:p>
    <w:p w:rsidR="00F729E5" w:rsidRDefault="00F63C16">
      <w:pPr>
        <w:pStyle w:val="Code"/>
      </w:pPr>
      <w:r>
        <w:t xml:space="preserve">  &lt;restriction base="xsd:unsignedInt"&gt;</w:t>
      </w:r>
    </w:p>
    <w:p w:rsidR="00F729E5" w:rsidRDefault="00F63C16">
      <w:pPr>
        <w:pStyle w:val="Code"/>
      </w:pPr>
      <w:r>
        <w:t xml:space="preserve">    &lt;maxInclusive value="536870910"/&gt;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027" w:name="section_a31534438eae4d999cf29aa62fc886bb"/>
      <w:bookmarkStart w:id="4028" w:name="_Toc454427258"/>
      <w:r>
        <w:t>Additional SpreadsheetML Schema</w:t>
      </w:r>
      <w:bookmarkEnd w:id="4027"/>
      <w:bookmarkEnd w:id="4028"/>
      <w:r w:rsidR="00BE53A7">
        <w:fldChar w:fldCharType="begin"/>
      </w:r>
      <w:r>
        <w:instrText xml:space="preserve"> XE "Additional SpreadsheetML Schema" </w:instrText>
      </w:r>
      <w:r w:rsidR="00BE53A7">
        <w:fldChar w:fldCharType="end"/>
      </w:r>
    </w:p>
    <w:p w:rsidR="00F729E5" w:rsidRDefault="00F63C16">
      <w:r>
        <w:t xml:space="preserve">The subordinate clauses define additional information in the SpreadsheetML schema used by Excel.  </w:t>
      </w:r>
    </w:p>
    <w:p w:rsidR="00F729E5" w:rsidRDefault="00F63C16">
      <w:pPr>
        <w:pStyle w:val="Heading4"/>
      </w:pPr>
      <w:bookmarkStart w:id="4029" w:name="section_b90792b78ddb404d8e1092bc981bfd86"/>
      <w:bookmarkStart w:id="4030" w:name="_Toc454427259"/>
      <w:r>
        <w:t>Formulas</w:t>
      </w:r>
      <w:bookmarkEnd w:id="4029"/>
      <w:bookmarkEnd w:id="4030"/>
    </w:p>
    <w:p w:rsidR="00F729E5" w:rsidRDefault="00F63C16">
      <w:pPr>
        <w:pStyle w:val="Heading5"/>
      </w:pPr>
      <w:bookmarkStart w:id="4031" w:name="section_bcd7218031a3423b8f83d224b2286da3"/>
      <w:bookmarkStart w:id="4032" w:name="_Toc454427260"/>
      <w:r>
        <w:t>Structure References</w:t>
      </w:r>
      <w:bookmarkEnd w:id="4031"/>
      <w:bookmarkEnd w:id="4032"/>
      <w:r w:rsidR="00BE53A7">
        <w:fldChar w:fldCharType="begin"/>
      </w:r>
      <w:r>
        <w:instrText xml:space="preserve"> XE "Structure References" </w:instrText>
      </w:r>
      <w:r w:rsidR="00BE53A7">
        <w:fldChar w:fldCharType="end"/>
      </w:r>
    </w:p>
    <w:p w:rsidR="00F729E5" w:rsidRDefault="00F63C16">
      <w:r>
        <w:t xml:space="preserve">A structure reference has the following form: </w:t>
      </w:r>
    </w:p>
    <w:p w:rsidR="00F729E5" w:rsidRDefault="00F63C16">
      <w:pPr>
        <w:pStyle w:val="Code"/>
      </w:pPr>
      <w:r>
        <w:t xml:space="preserve">structure-reference= </w:t>
      </w:r>
    </w:p>
    <w:p w:rsidR="00F729E5" w:rsidRDefault="00F63C16">
      <w:pPr>
        <w:pStyle w:val="Code"/>
      </w:pPr>
      <w:r>
        <w:t>[table-identifier], intra-table-reference ;</w:t>
      </w:r>
    </w:p>
    <w:p w:rsidR="00F729E5" w:rsidRDefault="00F63C16">
      <w:pPr>
        <w:pStyle w:val="Code"/>
      </w:pPr>
      <w:r>
        <w:t>table-identifier=</w:t>
      </w:r>
    </w:p>
    <w:p w:rsidR="00F729E5" w:rsidRDefault="00F63C16">
      <w:pPr>
        <w:pStyle w:val="Code"/>
      </w:pPr>
      <w:r>
        <w:t>[book-prefix], table-name ;</w:t>
      </w:r>
    </w:p>
    <w:p w:rsidR="00F729E5" w:rsidRDefault="00F63C16">
      <w:pPr>
        <w:pStyle w:val="Code"/>
      </w:pPr>
      <w:r>
        <w:t>table-name=</w:t>
      </w:r>
    </w:p>
    <w:p w:rsidR="00F729E5" w:rsidRDefault="00F63C16">
      <w:pPr>
        <w:pStyle w:val="Code"/>
      </w:pPr>
      <w:r>
        <w:t>name ;</w:t>
      </w:r>
    </w:p>
    <w:p w:rsidR="00F729E5" w:rsidRDefault="00F63C16">
      <w:pPr>
        <w:pStyle w:val="Code"/>
      </w:pPr>
      <w:r>
        <w:t>intra-table-reference=</w:t>
      </w:r>
    </w:p>
    <w:p w:rsidR="00F729E5" w:rsidRDefault="00F63C16">
      <w:pPr>
        <w:pStyle w:val="Code"/>
      </w:pPr>
      <w:r>
        <w:t>spaced-lbracket, inner-reference, spaced-rbracket |</w:t>
      </w:r>
    </w:p>
    <w:p w:rsidR="00F729E5" w:rsidRDefault="00F63C16">
      <w:pPr>
        <w:pStyle w:val="Code"/>
      </w:pPr>
      <w:r>
        <w:t>keyword |</w:t>
      </w:r>
    </w:p>
    <w:p w:rsidR="00F729E5" w:rsidRDefault="00F63C16">
      <w:pPr>
        <w:pStyle w:val="Code"/>
      </w:pPr>
      <w:r>
        <w:t>'[', [simple-column-name], ']' ;</w:t>
      </w:r>
    </w:p>
    <w:p w:rsidR="00F729E5" w:rsidRDefault="00F63C16">
      <w:pPr>
        <w:pStyle w:val="Code"/>
      </w:pPr>
      <w:r>
        <w:t>inner-reference=</w:t>
      </w:r>
    </w:p>
    <w:p w:rsidR="00F729E5" w:rsidRDefault="00F63C16">
      <w:pPr>
        <w:pStyle w:val="Code"/>
      </w:pPr>
      <w:r>
        <w:t>keyword-list |</w:t>
      </w:r>
    </w:p>
    <w:p w:rsidR="00F729E5" w:rsidRDefault="00F63C16">
      <w:pPr>
        <w:pStyle w:val="Code"/>
      </w:pPr>
      <w:r>
        <w:t>[keyword-list, spaced-comma], column-range ;</w:t>
      </w:r>
    </w:p>
    <w:p w:rsidR="00F729E5" w:rsidRDefault="00F63C16">
      <w:pPr>
        <w:pStyle w:val="Code"/>
      </w:pPr>
      <w:r>
        <w:t>keyword=</w:t>
      </w:r>
    </w:p>
    <w:p w:rsidR="00F729E5" w:rsidRDefault="00F63C16">
      <w:pPr>
        <w:pStyle w:val="Code"/>
      </w:pPr>
      <w:r>
        <w:t>"[#All]" | "[#Data]" | "[#Headers]" | "[#Totals]" | "[#This Row]" ;</w:t>
      </w:r>
    </w:p>
    <w:p w:rsidR="00F729E5" w:rsidRDefault="00F63C16">
      <w:pPr>
        <w:pStyle w:val="Code"/>
      </w:pPr>
      <w:r>
        <w:t>keyword-list=</w:t>
      </w:r>
    </w:p>
    <w:p w:rsidR="00F729E5" w:rsidRDefault="00F63C16">
      <w:pPr>
        <w:pStyle w:val="Code"/>
      </w:pPr>
      <w:r>
        <w:t>keyword |</w:t>
      </w:r>
    </w:p>
    <w:p w:rsidR="00F729E5" w:rsidRDefault="00F63C16">
      <w:pPr>
        <w:pStyle w:val="Code"/>
      </w:pPr>
      <w:r>
        <w:t>"[#Headers]", spaced-comma, "[#Data]" |</w:t>
      </w:r>
    </w:p>
    <w:p w:rsidR="00F729E5" w:rsidRDefault="00F63C16">
      <w:pPr>
        <w:pStyle w:val="Code"/>
      </w:pPr>
      <w:r>
        <w:t>"[#Data]", spaced-comma, "[#Totals]" ;</w:t>
      </w:r>
    </w:p>
    <w:p w:rsidR="00F729E5" w:rsidRDefault="00F63C16">
      <w:pPr>
        <w:pStyle w:val="Code"/>
      </w:pPr>
      <w:r>
        <w:t>column-range=</w:t>
      </w:r>
    </w:p>
    <w:p w:rsidR="00F729E5" w:rsidRDefault="00F63C16">
      <w:pPr>
        <w:pStyle w:val="Code"/>
      </w:pPr>
      <w:r>
        <w:t>column, [":", column] ;</w:t>
      </w:r>
    </w:p>
    <w:p w:rsidR="00F729E5" w:rsidRDefault="00F63C16">
      <w:pPr>
        <w:pStyle w:val="Code"/>
      </w:pPr>
      <w:r>
        <w:t>column=</w:t>
      </w:r>
    </w:p>
    <w:p w:rsidR="00F729E5" w:rsidRDefault="00F63C16">
      <w:pPr>
        <w:pStyle w:val="Code"/>
      </w:pPr>
      <w:r>
        <w:t>simple-column-name |</w:t>
      </w:r>
    </w:p>
    <w:p w:rsidR="00F729E5" w:rsidRDefault="00F63C16">
      <w:pPr>
        <w:pStyle w:val="Code"/>
      </w:pPr>
      <w:r>
        <w:t>spaced-lbracket, {space}, simple-column-name, {space}, spaced-rbracket ;</w:t>
      </w:r>
    </w:p>
    <w:p w:rsidR="00F729E5" w:rsidRDefault="00F63C16">
      <w:pPr>
        <w:pStyle w:val="Code"/>
      </w:pPr>
      <w:r>
        <w:t>simple-column-name=</w:t>
      </w:r>
    </w:p>
    <w:p w:rsidR="00F729E5" w:rsidRDefault="00F63C16">
      <w:pPr>
        <w:pStyle w:val="Code"/>
      </w:pPr>
      <w:r>
        <w:t>[any-nospace-column-character, {any-column-character }], any-nospace-column-character ;</w:t>
      </w:r>
    </w:p>
    <w:p w:rsidR="00F729E5" w:rsidRDefault="00F63C16">
      <w:pPr>
        <w:pStyle w:val="Code"/>
      </w:pPr>
      <w:r>
        <w:t>escape-column-character=</w:t>
      </w:r>
    </w:p>
    <w:p w:rsidR="00F729E5" w:rsidRDefault="00F63C16">
      <w:pPr>
        <w:pStyle w:val="Code"/>
      </w:pPr>
      <w:r>
        <w:t>"'" | "[" | "]" | "#" ;</w:t>
      </w:r>
    </w:p>
    <w:p w:rsidR="00F729E5" w:rsidRDefault="00F63C16">
      <w:pPr>
        <w:pStyle w:val="Code"/>
      </w:pPr>
      <w:r>
        <w:t>any-column-character=</w:t>
      </w:r>
    </w:p>
    <w:p w:rsidR="00F729E5" w:rsidRDefault="00F63C16">
      <w:pPr>
        <w:pStyle w:val="Code"/>
      </w:pPr>
      <w:r>
        <w:t xml:space="preserve">character - escape-column-character | </w:t>
      </w:r>
    </w:p>
    <w:p w:rsidR="00F729E5" w:rsidRDefault="00F63C16">
      <w:pPr>
        <w:pStyle w:val="Code"/>
      </w:pPr>
      <w:r>
        <w:t>"'", escape-column-character ;</w:t>
      </w:r>
    </w:p>
    <w:p w:rsidR="00F729E5" w:rsidRDefault="00F63C16">
      <w:pPr>
        <w:pStyle w:val="Code"/>
      </w:pPr>
      <w:r>
        <w:t>any-nospace-column-character=</w:t>
      </w:r>
    </w:p>
    <w:p w:rsidR="00F729E5" w:rsidRDefault="00F63C16">
      <w:pPr>
        <w:pStyle w:val="Code"/>
      </w:pPr>
      <w:r>
        <w:t>any-column-character – space ;</w:t>
      </w:r>
    </w:p>
    <w:p w:rsidR="00F729E5" w:rsidRDefault="00F63C16">
      <w:pPr>
        <w:pStyle w:val="Code"/>
      </w:pPr>
      <w:r>
        <w:t>spaced-comma=</w:t>
      </w:r>
    </w:p>
    <w:p w:rsidR="00F729E5" w:rsidRDefault="00F63C16">
      <w:pPr>
        <w:pStyle w:val="Code"/>
      </w:pPr>
      <w:r>
        <w:t>[space], ",", [space] ;</w:t>
      </w:r>
    </w:p>
    <w:p w:rsidR="00F729E5" w:rsidRDefault="00F63C16">
      <w:pPr>
        <w:pStyle w:val="Code"/>
      </w:pPr>
      <w:r>
        <w:t>spaced-lbracket=</w:t>
      </w:r>
    </w:p>
    <w:p w:rsidR="00F729E5" w:rsidRDefault="00F63C16">
      <w:pPr>
        <w:pStyle w:val="Code"/>
      </w:pPr>
      <w:r>
        <w:t>"[", [space] ;</w:t>
      </w:r>
    </w:p>
    <w:p w:rsidR="00F729E5" w:rsidRDefault="00F63C16">
      <w:pPr>
        <w:pStyle w:val="Code"/>
      </w:pPr>
      <w:r>
        <w:t>spaced-rbracket=</w:t>
      </w:r>
    </w:p>
    <w:p w:rsidR="00F729E5" w:rsidRDefault="00F63C16">
      <w:pPr>
        <w:pStyle w:val="Code"/>
      </w:pPr>
      <w:r>
        <w:t>[space], "]" ;</w:t>
      </w:r>
    </w:p>
    <w:p w:rsidR="00F729E5" w:rsidRDefault="00F63C16">
      <w:r>
        <w:t>Structure references define rectangular sections of tables using special syntax, table column names, and reserved keywords instead of relative or absolute references. Structure references do not need adjustment if tables they refer to have been modified. They also provide a mechanism to define areas using meaningful table column names instead of less helpful cell references.</w:t>
      </w:r>
    </w:p>
    <w:p w:rsidR="00F729E5" w:rsidRDefault="00F63C16">
      <w:r>
        <w:t>table-name is the name of the table the structure reference refers to. If it is missing, then the formula containing the structure reference must be entered into a cell that belongs to a table, and that table’s name is used as the table-name. table-name must be a name of a table. It must not be any other user-defined name.</w:t>
      </w:r>
    </w:p>
    <w:p w:rsidR="00F729E5" w:rsidRDefault="00F63C16">
      <w:r>
        <w:t>table-name[] refers to all cells in table-name except Header Row and Total Row.</w:t>
      </w:r>
    </w:p>
    <w:p w:rsidR="00F729E5" w:rsidRDefault="00F63C16">
      <w:r>
        <w:t>table-name[#Data] refers to all table-name’s cells except Header Row and Total Row. It is equivalent to the form table-name[].</w:t>
      </w:r>
    </w:p>
    <w:p w:rsidR="00F729E5" w:rsidRDefault="00F63C16">
      <w:r>
        <w:t>table-name[#Headers] refers to all cells in table-name’s Header Row.</w:t>
      </w:r>
    </w:p>
    <w:p w:rsidR="00F729E5" w:rsidRDefault="00F63C16">
      <w:r>
        <w:t>table-name[#Total Row] refers to all cells in the table-name’s Total Row</w:t>
      </w:r>
    </w:p>
    <w:p w:rsidR="00F729E5" w:rsidRDefault="00F63C16">
      <w:r>
        <w:t>table-name[#All] refers to the entire table area. table-name[#All] is the union of table-name[#Headers], table-name[#Data], and table-name[#Total Row]</w:t>
      </w:r>
    </w:p>
    <w:p w:rsidR="00F729E5" w:rsidRDefault="00F63C16">
      <w:r>
        <w:t>table-name[column-name] refers to all cells in the column named column-name except the cells from Header Row and Total Row.</w:t>
      </w:r>
    </w:p>
    <w:p w:rsidR="00F729E5" w:rsidRDefault="00F63C16">
      <w:r>
        <w:t>table-name[[column-name]] refers to all cells in the column named column-name except the cells from Header Row and Total Row.</w:t>
      </w:r>
    </w:p>
    <w:p w:rsidR="00F729E5" w:rsidRDefault="00F63C16">
      <w:r>
        <w:t>table-name[[column-name1]:[column-name2]] refers to all cells from column named column-name1 through column named column-name2 except the cells from Header Row and Total Row.</w:t>
      </w:r>
    </w:p>
    <w:p w:rsidR="00F729E5" w:rsidRDefault="00F63C16">
      <w:r>
        <w:t>table-name[[keyword],[column-name]], where keyword is one of #Headers, #Total Row, #Data, #All, refers to the intersection of the area defined by table-name[keyword] and all cells from the column named column-name.</w:t>
      </w:r>
    </w:p>
    <w:p w:rsidR="00F729E5" w:rsidRDefault="00F63C16">
      <w:r>
        <w:t>table-name[[#Data],[column-name]] is equivalent to table-name[column-name]</w:t>
      </w:r>
    </w:p>
    <w:p w:rsidR="00F729E5" w:rsidRDefault="00F63C16">
      <w:r>
        <w:t>table-name[[keyword],[column-name1]:[column-name2]], where keyword is one of #Headers, #Total Row, #Data, #All, refers to the intersection of the area defined by table-name[keyword] and all cells from the table from column named column-name1 through column named coumn-name2.</w:t>
      </w:r>
    </w:p>
    <w:p w:rsidR="00F729E5" w:rsidRDefault="00F63C16">
      <w:r>
        <w:t>table-name[[#Headers],[#Data],[column-name]] is the union of table-name[[#Headers],[column-name]] and table-name[[#Data],[column-name]]</w:t>
      </w:r>
    </w:p>
    <w:p w:rsidR="00F729E5" w:rsidRDefault="00F63C16">
      <w:r>
        <w:t>table-name[[#Data],[#Total Row],[column-name]] is the union of table-name[[#Data],[column-name]] and table-name[[#Total Row],[column-name]]</w:t>
      </w:r>
    </w:p>
    <w:p w:rsidR="00F729E5" w:rsidRDefault="00F63C16">
      <w:r>
        <w:t>table-name[[#Headers],[#Data],[column-name1]:[column-name2]] is the union of table-name[[#Headers], [column-name1]:[column-name2]] and table-name[[#Data], [column-name1]:[column-name2]]</w:t>
      </w:r>
    </w:p>
    <w:p w:rsidR="00F729E5" w:rsidRDefault="00F63C16">
      <w:r>
        <w:t>table-name[[#Data],[#Total Row], [column-name1]:[column-name2]] is the union of table-name[[#Data], [column-name1]:[column-name2]] and table-name[[#Total Row], [column-name1]:[column-name2]]</w:t>
      </w:r>
    </w:p>
    <w:p w:rsidR="00F729E5" w:rsidRDefault="00F63C16">
      <w:r>
        <w:t xml:space="preserve">table-name[[#This Row],[column-name]] refers to the cell in the intersection of table-name[column-name] and the current row; for example, the row of the cell that contains the formula with the structure reference. table-name[[#This Row],[column-name1]:[column-name2]]refers to the cells in the intersection of table-name[[column-name]:[column-name2]] and the current row; for example, the row of the cell that contains the formula with such structure reference. These two forms allow formulas to perform implicit intersection using structure references. </w:t>
      </w:r>
    </w:p>
    <w:p w:rsidR="00F729E5" w:rsidRDefault="00F63C16">
      <w:r>
        <w:t>#This Row must not be combined with any of #Headers, #Total Row, #Data, #All.</w:t>
      </w:r>
    </w:p>
    <w:p w:rsidR="00F729E5" w:rsidRDefault="00F63C16">
      <w:pPr>
        <w:pStyle w:val="Heading5"/>
      </w:pPr>
      <w:bookmarkStart w:id="4033" w:name="section_bfd22bead7b649cb94cbfeb4d58a65ea"/>
      <w:bookmarkStart w:id="4034" w:name="_Toc454427261"/>
      <w:r>
        <w:t>Conditional Formatting Formulas</w:t>
      </w:r>
      <w:bookmarkEnd w:id="4033"/>
      <w:bookmarkEnd w:id="4034"/>
      <w:r w:rsidR="00BE53A7">
        <w:fldChar w:fldCharType="begin"/>
      </w:r>
      <w:r>
        <w:instrText xml:space="preserve"> XE "Conditional Formatting Formulas" </w:instrText>
      </w:r>
      <w:r w:rsidR="00BE53A7">
        <w:fldChar w:fldCharType="end"/>
      </w:r>
    </w:p>
    <w:p w:rsidR="00F729E5" w:rsidRDefault="00F63C16">
      <w:r>
        <w:t>Conditional formatting formulas are part of conditional formatting rules.</w:t>
      </w:r>
    </w:p>
    <w:p w:rsidR="00F729E5" w:rsidRDefault="00F63C16">
      <w:r>
        <w:t>A conditional formatting formula shall not use array constants.</w:t>
      </w:r>
    </w:p>
    <w:p w:rsidR="00F729E5" w:rsidRDefault="00F63C16">
      <w:r>
        <w:t>A conditional formatting formula shall not use structure references.</w:t>
      </w:r>
    </w:p>
    <w:p w:rsidR="00F729E5" w:rsidRDefault="00F63C16">
      <w:r>
        <w:t>A conditional formatting formula shall not use union and intersection binary operators.</w:t>
      </w:r>
    </w:p>
    <w:p w:rsidR="00F729E5" w:rsidRDefault="00F63C16">
      <w:r>
        <w:t xml:space="preserve">A conditional formatting formula shall not use 3-D references. </w:t>
      </w:r>
    </w:p>
    <w:p w:rsidR="00F729E5" w:rsidRDefault="00F63C16">
      <w:pPr>
        <w:pStyle w:val="Code"/>
      </w:pPr>
      <w:r>
        <w:t>CF-formula=</w:t>
      </w:r>
    </w:p>
    <w:p w:rsidR="00F729E5" w:rsidRDefault="00F63C16">
      <w:pPr>
        <w:pStyle w:val="Code"/>
      </w:pPr>
      <w:r>
        <w:t>CF-expression ;</w:t>
      </w:r>
    </w:p>
    <w:p w:rsidR="00F729E5" w:rsidRDefault="00F63C16">
      <w:pPr>
        <w:pStyle w:val="Code"/>
      </w:pPr>
      <w:r>
        <w:t>CF-expression= {space}, CF-nospace-expression, {space} ;</w:t>
      </w:r>
    </w:p>
    <w:p w:rsidR="00F729E5" w:rsidRDefault="00F63C16">
      <w:pPr>
        <w:pStyle w:val="Code"/>
      </w:pPr>
      <w:r>
        <w:t xml:space="preserve">CF-nospace-expression= </w:t>
      </w:r>
    </w:p>
    <w:p w:rsidR="00F729E5" w:rsidRDefault="00F63C16">
      <w:pPr>
        <w:pStyle w:val="Code"/>
      </w:pPr>
      <w:r>
        <w:t xml:space="preserve">"(", CF-expression, ")" | </w:t>
      </w:r>
    </w:p>
    <w:p w:rsidR="00F729E5" w:rsidRDefault="00F63C16">
      <w:pPr>
        <w:pStyle w:val="Code"/>
      </w:pPr>
      <w:r>
        <w:t xml:space="preserve">CF-constant | </w:t>
      </w:r>
    </w:p>
    <w:p w:rsidR="00F729E5" w:rsidRDefault="00F63C16">
      <w:pPr>
        <w:pStyle w:val="Code"/>
      </w:pPr>
      <w:r>
        <w:t xml:space="preserve">prefix-operator, CF-expression | </w:t>
      </w:r>
    </w:p>
    <w:p w:rsidR="00F729E5" w:rsidRDefault="00F63C16">
      <w:pPr>
        <w:pStyle w:val="Code"/>
      </w:pPr>
      <w:r>
        <w:t xml:space="preserve">CF-expression, CF-infix-operator, CF-expression | </w:t>
      </w:r>
    </w:p>
    <w:p w:rsidR="00F729E5" w:rsidRDefault="00F63C16">
      <w:pPr>
        <w:pStyle w:val="Code"/>
      </w:pPr>
      <w:r>
        <w:t xml:space="preserve">CF-expression, postfix-operator | </w:t>
      </w:r>
    </w:p>
    <w:p w:rsidR="00F729E5" w:rsidRDefault="00F63C16">
      <w:pPr>
        <w:pStyle w:val="Code"/>
      </w:pPr>
      <w:r>
        <w:t>A1-reference |</w:t>
      </w:r>
    </w:p>
    <w:p w:rsidR="00F729E5" w:rsidRDefault="00F63C16">
      <w:pPr>
        <w:pStyle w:val="Code"/>
      </w:pPr>
      <w:r>
        <w:t xml:space="preserve">CF-function-call | </w:t>
      </w:r>
    </w:p>
    <w:p w:rsidR="00F729E5" w:rsidRDefault="00F63C16">
      <w:pPr>
        <w:pStyle w:val="Code"/>
      </w:pPr>
      <w:r>
        <w:t>name ;</w:t>
      </w:r>
    </w:p>
    <w:p w:rsidR="00F729E5" w:rsidRDefault="00F63C16">
      <w:pPr>
        <w:pStyle w:val="Code"/>
      </w:pPr>
      <w:r>
        <w:t>CF-constant=</w:t>
      </w:r>
    </w:p>
    <w:p w:rsidR="00F729E5" w:rsidRDefault="00F63C16">
      <w:pPr>
        <w:pStyle w:val="Code"/>
      </w:pPr>
      <w:r>
        <w:t xml:space="preserve">constant – array-constant ; </w:t>
      </w:r>
    </w:p>
    <w:p w:rsidR="00F729E5" w:rsidRDefault="00F63C16">
      <w:pPr>
        <w:pStyle w:val="Code"/>
      </w:pPr>
      <w:r>
        <w:t>CF-infix-operator=</w:t>
      </w:r>
    </w:p>
    <w:p w:rsidR="00F729E5" w:rsidRDefault="00F63C16">
      <w:pPr>
        <w:pStyle w:val="Code"/>
      </w:pPr>
      <w:r>
        <w:t xml:space="preserve">":" | "^" | "*" | "/" | "+" | "-" | "&amp;"| </w:t>
      </w:r>
    </w:p>
    <w:p w:rsidR="00F729E5" w:rsidRDefault="00F63C16">
      <w:pPr>
        <w:pStyle w:val="Code"/>
      </w:pPr>
      <w:r>
        <w:t>"=" | "&lt;&gt;" | "&lt;" | "&lt;=" | "&gt;" | "&gt;=" ;</w:t>
      </w:r>
    </w:p>
    <w:p w:rsidR="00F729E5" w:rsidRDefault="00F63C16">
      <w:pPr>
        <w:pStyle w:val="Code"/>
      </w:pPr>
      <w:r>
        <w:t>CF-function-call=</w:t>
      </w:r>
    </w:p>
    <w:p w:rsidR="00F729E5" w:rsidRDefault="00F63C16">
      <w:pPr>
        <w:pStyle w:val="Code"/>
      </w:pPr>
      <w:r>
        <w:t>CF-function-name, "(", CF-function-argument-list, ")" ;</w:t>
      </w:r>
    </w:p>
    <w:p w:rsidR="00F729E5" w:rsidRDefault="00F63C16">
      <w:pPr>
        <w:pStyle w:val="Code"/>
      </w:pPr>
      <w:r>
        <w:t>CF-function-name=</w:t>
      </w:r>
    </w:p>
    <w:p w:rsidR="00F729E5" w:rsidRDefault="00F63C16">
      <w:pPr>
        <w:pStyle w:val="Code"/>
      </w:pPr>
      <w:r>
        <w:t xml:space="preserve">predefined-function-name | </w:t>
      </w:r>
    </w:p>
    <w:p w:rsidR="00F729E5" w:rsidRDefault="00F63C16">
      <w:pPr>
        <w:pStyle w:val="Code"/>
      </w:pPr>
      <w:r>
        <w:t>name ;</w:t>
      </w:r>
    </w:p>
    <w:p w:rsidR="00F729E5" w:rsidRDefault="00F63C16">
      <w:pPr>
        <w:pStyle w:val="Code"/>
      </w:pPr>
      <w:r>
        <w:t>CF-function-argument-list =</w:t>
      </w:r>
    </w:p>
    <w:p w:rsidR="00F729E5" w:rsidRDefault="00F63C16">
      <w:pPr>
        <w:pStyle w:val="Code"/>
      </w:pPr>
      <w:r>
        <w:t>[CF-expression], { comma, CF-function-argument-list } ;</w:t>
      </w:r>
    </w:p>
    <w:p w:rsidR="00F729E5" w:rsidRDefault="00F63C16">
      <w:pPr>
        <w:pStyle w:val="Heading5"/>
      </w:pPr>
      <w:bookmarkStart w:id="4035" w:name="section_02389aaba27f47fcb58e6bb431ef9c37"/>
      <w:bookmarkStart w:id="4036" w:name="_Toc454427262"/>
      <w:r>
        <w:t>Data Validation Formulas</w:t>
      </w:r>
      <w:bookmarkEnd w:id="4035"/>
      <w:bookmarkEnd w:id="4036"/>
      <w:r w:rsidR="00BE53A7">
        <w:fldChar w:fldCharType="begin"/>
      </w:r>
      <w:r>
        <w:instrText xml:space="preserve"> XE "Data Validation Formulas" </w:instrText>
      </w:r>
      <w:r w:rsidR="00BE53A7">
        <w:fldChar w:fldCharType="end"/>
      </w:r>
    </w:p>
    <w:p w:rsidR="00F729E5" w:rsidRDefault="00F63C16">
      <w:r>
        <w:t xml:space="preserve">Data validation formulas are part of Data Validation rules.  They shall not use array constants, structure references, or union or intersection binary operators. </w:t>
      </w:r>
    </w:p>
    <w:p w:rsidR="00F729E5" w:rsidRDefault="00F63C16">
      <w:pPr>
        <w:pStyle w:val="Code"/>
      </w:pPr>
      <w:r>
        <w:t>DV-formula=</w:t>
      </w:r>
    </w:p>
    <w:p w:rsidR="00F729E5" w:rsidRDefault="00F63C16">
      <w:pPr>
        <w:pStyle w:val="Code"/>
      </w:pPr>
      <w:r>
        <w:t>DV-expression ;</w:t>
      </w:r>
    </w:p>
    <w:p w:rsidR="00F729E5" w:rsidRDefault="00F63C16">
      <w:pPr>
        <w:pStyle w:val="Code"/>
      </w:pPr>
      <w:r>
        <w:t>DV-expression= {space}, DV-nospace-expression, {space} ;</w:t>
      </w:r>
    </w:p>
    <w:p w:rsidR="00F729E5" w:rsidRDefault="00F63C16">
      <w:pPr>
        <w:pStyle w:val="Code"/>
      </w:pPr>
      <w:r>
        <w:t>DV-nospace-expression=</w:t>
      </w:r>
    </w:p>
    <w:p w:rsidR="00F729E5" w:rsidRDefault="00F63C16">
      <w:pPr>
        <w:pStyle w:val="Code"/>
      </w:pPr>
      <w:r>
        <w:t xml:space="preserve">"(", DV-expression, ")" | </w:t>
      </w:r>
    </w:p>
    <w:p w:rsidR="00F729E5" w:rsidRDefault="00F63C16">
      <w:pPr>
        <w:pStyle w:val="Code"/>
      </w:pPr>
      <w:r>
        <w:t xml:space="preserve">DV-constant | </w:t>
      </w:r>
    </w:p>
    <w:p w:rsidR="00F729E5" w:rsidRDefault="00F63C16">
      <w:pPr>
        <w:pStyle w:val="Code"/>
      </w:pPr>
      <w:r>
        <w:t xml:space="preserve">prefix-operator, DV-expression | </w:t>
      </w:r>
    </w:p>
    <w:p w:rsidR="00F729E5" w:rsidRDefault="00F63C16">
      <w:pPr>
        <w:pStyle w:val="Code"/>
      </w:pPr>
      <w:r>
        <w:t xml:space="preserve">DV-expression, DV-infix-operator, DV-expression | </w:t>
      </w:r>
    </w:p>
    <w:p w:rsidR="00F729E5" w:rsidRDefault="00F63C16">
      <w:pPr>
        <w:pStyle w:val="Code"/>
      </w:pPr>
      <w:r>
        <w:t xml:space="preserve">DV-expression, postfix-operator | </w:t>
      </w:r>
    </w:p>
    <w:p w:rsidR="00F729E5" w:rsidRDefault="00F63C16">
      <w:pPr>
        <w:pStyle w:val="Code"/>
      </w:pPr>
      <w:r>
        <w:t>A1-reference |</w:t>
      </w:r>
    </w:p>
    <w:p w:rsidR="00F729E5" w:rsidRDefault="00F63C16">
      <w:pPr>
        <w:pStyle w:val="Code"/>
      </w:pPr>
      <w:r>
        <w:t xml:space="preserve">function-call | </w:t>
      </w:r>
    </w:p>
    <w:p w:rsidR="00F729E5" w:rsidRDefault="00F63C16">
      <w:pPr>
        <w:pStyle w:val="Code"/>
      </w:pPr>
      <w:r>
        <w:t>name ;</w:t>
      </w:r>
    </w:p>
    <w:p w:rsidR="00F729E5" w:rsidRDefault="00F63C16">
      <w:pPr>
        <w:pStyle w:val="Code"/>
      </w:pPr>
      <w:r>
        <w:t>DV-constant=</w:t>
      </w:r>
    </w:p>
    <w:p w:rsidR="00F729E5" w:rsidRDefault="00F63C16">
      <w:pPr>
        <w:pStyle w:val="Code"/>
      </w:pPr>
      <w:r>
        <w:t>constant – array-constant ;</w:t>
      </w:r>
    </w:p>
    <w:p w:rsidR="00F729E5" w:rsidRDefault="00F63C16">
      <w:pPr>
        <w:pStyle w:val="Code"/>
      </w:pPr>
      <w:r>
        <w:t>DV-infix-operator=</w:t>
      </w:r>
    </w:p>
    <w:p w:rsidR="00F729E5" w:rsidRDefault="00F63C16">
      <w:pPr>
        <w:pStyle w:val="Code"/>
      </w:pPr>
      <w:r>
        <w:t xml:space="preserve">":" | "^" | "*" | "/" | "+" | "-" | "&amp;"| </w:t>
      </w:r>
    </w:p>
    <w:p w:rsidR="00F729E5" w:rsidRDefault="00F63C16">
      <w:pPr>
        <w:pStyle w:val="Code"/>
      </w:pPr>
      <w:r>
        <w:t xml:space="preserve">"=" | "&lt;&gt;" | "&lt;" | "&lt;=" | "&gt;" | "&gt;=" ; </w:t>
      </w:r>
    </w:p>
    <w:p w:rsidR="00F729E5" w:rsidRDefault="00F63C16">
      <w:pPr>
        <w:pStyle w:val="Code"/>
      </w:pPr>
      <w:r>
        <w:t>DV-function-call=</w:t>
      </w:r>
    </w:p>
    <w:p w:rsidR="00F729E5" w:rsidRDefault="00F63C16">
      <w:pPr>
        <w:pStyle w:val="Code"/>
      </w:pPr>
      <w:r>
        <w:t>DV-function-name, "(", DV-function-argument-list, ")" ;</w:t>
      </w:r>
    </w:p>
    <w:p w:rsidR="00F729E5" w:rsidRDefault="00F63C16">
      <w:pPr>
        <w:pStyle w:val="Code"/>
      </w:pPr>
      <w:r>
        <w:t>DV-function-name=</w:t>
      </w:r>
    </w:p>
    <w:p w:rsidR="00F729E5" w:rsidRDefault="00F63C16">
      <w:pPr>
        <w:pStyle w:val="Code"/>
      </w:pPr>
      <w:r>
        <w:t xml:space="preserve">predefined-function-name | </w:t>
      </w:r>
    </w:p>
    <w:p w:rsidR="00F729E5" w:rsidRDefault="00F63C16">
      <w:pPr>
        <w:pStyle w:val="Code"/>
      </w:pPr>
      <w:r>
        <w:t>name ;</w:t>
      </w:r>
    </w:p>
    <w:p w:rsidR="00F729E5" w:rsidRDefault="00F63C16">
      <w:pPr>
        <w:pStyle w:val="Code"/>
      </w:pPr>
      <w:r>
        <w:t>DV-function-argument-list=</w:t>
      </w:r>
    </w:p>
    <w:p w:rsidR="00F729E5" w:rsidRDefault="00F63C16">
      <w:pPr>
        <w:pStyle w:val="Code"/>
      </w:pPr>
      <w:r>
        <w:t>[DV-expression], { comma, DV-function-argument-list } ;</w:t>
      </w:r>
    </w:p>
    <w:p w:rsidR="00F729E5" w:rsidRDefault="00F63C16">
      <w:pPr>
        <w:pStyle w:val="Heading5"/>
      </w:pPr>
      <w:bookmarkStart w:id="4037" w:name="section_36f59210dd8844c8a24c95b33d7742d5"/>
      <w:bookmarkStart w:id="4038" w:name="_Toc454427263"/>
      <w:r>
        <w:t>Name Formulas</w:t>
      </w:r>
      <w:bookmarkEnd w:id="4037"/>
      <w:bookmarkEnd w:id="4038"/>
      <w:r w:rsidR="00BE53A7">
        <w:fldChar w:fldCharType="begin"/>
      </w:r>
      <w:r>
        <w:instrText xml:space="preserve"> XE "Name Formulas" </w:instrText>
      </w:r>
      <w:r w:rsidR="00BE53A7">
        <w:fldChar w:fldCharType="end"/>
      </w:r>
    </w:p>
    <w:p w:rsidR="00F729E5" w:rsidRDefault="00F63C16">
      <w:r>
        <w:t>If a name is defined as an alias for a formula then that formula shall contain 3-D references only.</w:t>
      </w:r>
    </w:p>
    <w:p w:rsidR="00F729E5" w:rsidRDefault="00F63C16">
      <w:pPr>
        <w:pStyle w:val="Code"/>
      </w:pPr>
      <w:r>
        <w:t>name-formula=</w:t>
      </w:r>
    </w:p>
    <w:p w:rsidR="00F729E5" w:rsidRDefault="00F63C16">
      <w:pPr>
        <w:pStyle w:val="Code"/>
      </w:pPr>
      <w:r>
        <w:t xml:space="preserve">name-expression ; </w:t>
      </w:r>
    </w:p>
    <w:p w:rsidR="00F729E5" w:rsidRDefault="00F63C16">
      <w:pPr>
        <w:pStyle w:val="Code"/>
      </w:pPr>
      <w:r>
        <w:t>name-expression= {space}, name-nospace-expression, {space} ;</w:t>
      </w:r>
    </w:p>
    <w:p w:rsidR="00F729E5" w:rsidRDefault="00F63C16">
      <w:pPr>
        <w:pStyle w:val="Code"/>
      </w:pPr>
      <w:r>
        <w:t>name-nospace-expression=</w:t>
      </w:r>
    </w:p>
    <w:p w:rsidR="00F729E5" w:rsidRDefault="00F63C16">
      <w:pPr>
        <w:pStyle w:val="Code"/>
      </w:pPr>
      <w:r>
        <w:t xml:space="preserve">"(", name-expression, ")" | </w:t>
      </w:r>
    </w:p>
    <w:p w:rsidR="00F729E5" w:rsidRDefault="00F63C16">
      <w:pPr>
        <w:pStyle w:val="Code"/>
      </w:pPr>
      <w:r>
        <w:t xml:space="preserve">constant | </w:t>
      </w:r>
    </w:p>
    <w:p w:rsidR="00F729E5" w:rsidRDefault="00F63C16">
      <w:pPr>
        <w:pStyle w:val="Code"/>
      </w:pPr>
      <w:r>
        <w:t xml:space="preserve">prefix-operator, name-expression | </w:t>
      </w:r>
    </w:p>
    <w:p w:rsidR="00F729E5" w:rsidRDefault="00F63C16">
      <w:pPr>
        <w:pStyle w:val="Code"/>
      </w:pPr>
      <w:r>
        <w:t xml:space="preserve">name-expression, infix-operator, name-expression | </w:t>
      </w:r>
    </w:p>
    <w:p w:rsidR="00F729E5" w:rsidRDefault="00F63C16">
      <w:pPr>
        <w:pStyle w:val="Code"/>
      </w:pPr>
      <w:r>
        <w:t xml:space="preserve">name-expression, postfix-operator | </w:t>
      </w:r>
    </w:p>
    <w:p w:rsidR="00F729E5" w:rsidRDefault="00F63C16">
      <w:pPr>
        <w:pStyle w:val="Code"/>
      </w:pPr>
      <w:r>
        <w:t>external-cell-reference |</w:t>
      </w:r>
    </w:p>
    <w:p w:rsidR="00F729E5" w:rsidRDefault="00F63C16">
      <w:pPr>
        <w:pStyle w:val="Code"/>
      </w:pPr>
      <w:r>
        <w:t>"!", A1-reference |</w:t>
      </w:r>
    </w:p>
    <w:p w:rsidR="00F729E5" w:rsidRDefault="00F63C16">
      <w:pPr>
        <w:pStyle w:val="Code"/>
      </w:pPr>
      <w:r>
        <w:t xml:space="preserve">name-function-call | </w:t>
      </w:r>
    </w:p>
    <w:p w:rsidR="00F729E5" w:rsidRDefault="00F63C16">
      <w:pPr>
        <w:pStyle w:val="Code"/>
      </w:pPr>
      <w:r>
        <w:t>name-reference |</w:t>
      </w:r>
    </w:p>
    <w:p w:rsidR="00F729E5" w:rsidRDefault="00F63C16">
      <w:pPr>
        <w:pStyle w:val="Code"/>
      </w:pPr>
      <w:r>
        <w:t>"!", name |</w:t>
      </w:r>
    </w:p>
    <w:p w:rsidR="00F729E5" w:rsidRDefault="00F63C16">
      <w:pPr>
        <w:pStyle w:val="Code"/>
      </w:pPr>
      <w:r>
        <w:t>structure-reference ;</w:t>
      </w:r>
    </w:p>
    <w:p w:rsidR="00F729E5" w:rsidRDefault="00F63C16">
      <w:pPr>
        <w:pStyle w:val="Code"/>
      </w:pPr>
      <w:r>
        <w:t>name-function-call=</w:t>
      </w:r>
    </w:p>
    <w:p w:rsidR="00F729E5" w:rsidRDefault="00F63C16">
      <w:pPr>
        <w:pStyle w:val="Code"/>
      </w:pPr>
      <w:r>
        <w:t>function-name, "(", name-function-argument-list, ")" ;</w:t>
      </w:r>
    </w:p>
    <w:p w:rsidR="00F729E5" w:rsidRDefault="00F63C16">
      <w:pPr>
        <w:pStyle w:val="Code"/>
      </w:pPr>
      <w:r>
        <w:t>name-function-argument-list=</w:t>
      </w:r>
    </w:p>
    <w:p w:rsidR="00F729E5" w:rsidRDefault="00F63C16">
      <w:pPr>
        <w:pStyle w:val="Code"/>
      </w:pPr>
      <w:r>
        <w:t>[name-expression], { comma, name-function-argument-list } ;</w:t>
      </w:r>
    </w:p>
    <w:p w:rsidR="00F729E5" w:rsidRDefault="00F63C16">
      <w:pPr>
        <w:pStyle w:val="Heading5"/>
      </w:pPr>
      <w:bookmarkStart w:id="4039" w:name="section_75328f7050a743afa4da3abade67f5f9"/>
      <w:bookmarkStart w:id="4040" w:name="_Toc454427264"/>
      <w:r>
        <w:t>External Name Formulas</w:t>
      </w:r>
      <w:bookmarkEnd w:id="4039"/>
      <w:bookmarkEnd w:id="4040"/>
      <w:r w:rsidR="00BE53A7">
        <w:fldChar w:fldCharType="begin"/>
      </w:r>
      <w:r>
        <w:instrText xml:space="preserve"> XE "External Name Formulas" </w:instrText>
      </w:r>
      <w:r w:rsidR="00BE53A7">
        <w:fldChar w:fldCharType="end"/>
      </w:r>
    </w:p>
    <w:p w:rsidR="00F729E5" w:rsidRDefault="00F63C16">
      <w:r>
        <w:t>External name formulas are restricted to cell references within the same external book.</w:t>
      </w:r>
    </w:p>
    <w:p w:rsidR="00F729E5" w:rsidRDefault="00F63C16">
      <w:pPr>
        <w:pStyle w:val="Code"/>
      </w:pPr>
      <w:r>
        <w:t>external-name-formula=</w:t>
      </w:r>
    </w:p>
    <w:p w:rsidR="00F729E5" w:rsidRDefault="00F63C16">
      <w:pPr>
        <w:pStyle w:val="Code"/>
      </w:pPr>
      <w:r>
        <w:t xml:space="preserve">["="], external-name-expression ; </w:t>
      </w:r>
    </w:p>
    <w:p w:rsidR="00F729E5" w:rsidRDefault="00F63C16">
      <w:pPr>
        <w:pStyle w:val="Code"/>
      </w:pPr>
      <w:r>
        <w:t>external-name-expression=</w:t>
      </w:r>
    </w:p>
    <w:p w:rsidR="00F729E5" w:rsidRDefault="00F63C16">
      <w:pPr>
        <w:pStyle w:val="Code"/>
      </w:pPr>
      <w:r>
        <w:t>same-book-prefix, A1-reference |</w:t>
      </w:r>
    </w:p>
    <w:p w:rsidR="00F729E5" w:rsidRDefault="00F63C16">
      <w:pPr>
        <w:pStyle w:val="Code"/>
      </w:pPr>
      <w:r>
        <w:t>external-name-error-constant ;</w:t>
      </w:r>
    </w:p>
    <w:p w:rsidR="00F729E5" w:rsidRDefault="00F63C16">
      <w:pPr>
        <w:pStyle w:val="Code"/>
      </w:pPr>
      <w:r>
        <w:t>same-book-prefix= same-book-single-sheet, "!" |</w:t>
      </w:r>
    </w:p>
    <w:p w:rsidR="00F729E5" w:rsidRDefault="00F63C16">
      <w:pPr>
        <w:pStyle w:val="Code"/>
      </w:pPr>
      <w:r>
        <w:t xml:space="preserve">  same-book-sheet-range, "!" ; </w:t>
      </w:r>
    </w:p>
    <w:p w:rsidR="00F729E5" w:rsidRDefault="00F63C16">
      <w:pPr>
        <w:pStyle w:val="Code"/>
      </w:pPr>
      <w:r>
        <w:t>same-book-single-sheet= sheet-name |</w:t>
      </w:r>
    </w:p>
    <w:p w:rsidR="00F729E5" w:rsidRDefault="00F63C16">
      <w:pPr>
        <w:pStyle w:val="Code"/>
      </w:pPr>
      <w:r>
        <w:t xml:space="preserve">  apostrophe,  sheet-name-special,  apostrophe ;</w:t>
      </w:r>
    </w:p>
    <w:p w:rsidR="00F729E5" w:rsidRDefault="00F63C16">
      <w:pPr>
        <w:pStyle w:val="Code"/>
      </w:pPr>
      <w:r>
        <w:t>same-book-sheet-range= sheet-name, ":", sheet-name |</w:t>
      </w:r>
    </w:p>
    <w:p w:rsidR="00F729E5" w:rsidRDefault="00F63C16">
      <w:pPr>
        <w:pStyle w:val="Code"/>
      </w:pPr>
      <w:r>
        <w:t xml:space="preserve">apostrophe, sheet-name-special, ":", sheet-name-special,  apostrophe ; </w:t>
      </w:r>
    </w:p>
    <w:p w:rsidR="00F729E5" w:rsidRDefault="00F729E5">
      <w:pPr>
        <w:pStyle w:val="Code"/>
      </w:pPr>
    </w:p>
    <w:p w:rsidR="00F729E5" w:rsidRDefault="00F63C16">
      <w:pPr>
        <w:pStyle w:val="Code"/>
      </w:pPr>
      <w:r>
        <w:t>external-name-error-constant=</w:t>
      </w:r>
    </w:p>
    <w:p w:rsidR="00F729E5" w:rsidRDefault="00F63C16">
      <w:pPr>
        <w:pStyle w:val="Code"/>
      </w:pPr>
      <w:r>
        <w:t>"#REF!" ;</w:t>
      </w:r>
    </w:p>
    <w:p w:rsidR="00F729E5" w:rsidRDefault="00F63C16">
      <w:pPr>
        <w:pStyle w:val="Heading5"/>
      </w:pPr>
      <w:bookmarkStart w:id="4041" w:name="section_a37715fd4ada4794bf8b461d9df4abc8"/>
      <w:bookmarkStart w:id="4042" w:name="_Toc454427265"/>
      <w:r>
        <w:t>Chart formulas</w:t>
      </w:r>
      <w:bookmarkEnd w:id="4041"/>
      <w:bookmarkEnd w:id="4042"/>
      <w:r w:rsidR="00BE53A7">
        <w:fldChar w:fldCharType="begin"/>
      </w:r>
      <w:r>
        <w:instrText xml:space="preserve"> XE "Chart formulas" </w:instrText>
      </w:r>
      <w:r w:rsidR="00BE53A7">
        <w:fldChar w:fldCharType="end"/>
      </w:r>
    </w:p>
    <w:p w:rsidR="00F729E5" w:rsidRDefault="00F63C16">
      <w:r>
        <w:t>Chart formulas define data ranges and values used by charts, such as chart ranges, series ranges, series titles, and axis titles.</w:t>
      </w:r>
    </w:p>
    <w:p w:rsidR="00F729E5" w:rsidRDefault="00F63C16">
      <w:r>
        <w:t>A chart formula shall be either a 3-D reference or a constant.</w:t>
      </w:r>
    </w:p>
    <w:p w:rsidR="00F729E5" w:rsidRDefault="00F63C16">
      <w:pPr>
        <w:pStyle w:val="Code"/>
      </w:pPr>
      <w:r>
        <w:t>chart-formula=</w:t>
      </w:r>
    </w:p>
    <w:p w:rsidR="00F729E5" w:rsidRDefault="00F63C16">
      <w:pPr>
        <w:pStyle w:val="Code"/>
      </w:pPr>
      <w:r>
        <w:t>chart_ref |</w:t>
      </w:r>
    </w:p>
    <w:p w:rsidR="00F729E5" w:rsidRDefault="00F63C16">
      <w:pPr>
        <w:pStyle w:val="Code"/>
      </w:pPr>
      <w:r>
        <w:t>"(", chart-ref, ",", chart-ref, {",", chart-ref}, ")"</w:t>
      </w:r>
    </w:p>
    <w:p w:rsidR="00F729E5" w:rsidRDefault="00F63C16">
      <w:pPr>
        <w:pStyle w:val="Code"/>
      </w:pPr>
      <w:r>
        <w:t xml:space="preserve">chart_ref = </w:t>
      </w:r>
    </w:p>
    <w:p w:rsidR="00F729E5" w:rsidRDefault="00F63C16">
      <w:pPr>
        <w:pStyle w:val="Code"/>
      </w:pPr>
      <w:r>
        <w:t>external-cell-reference |</w:t>
      </w:r>
    </w:p>
    <w:p w:rsidR="00F729E5" w:rsidRDefault="00F63C16">
      <w:pPr>
        <w:pStyle w:val="Code"/>
      </w:pPr>
      <w:r>
        <w:t>external-name ;</w:t>
      </w:r>
    </w:p>
    <w:p w:rsidR="00F729E5" w:rsidRDefault="00F63C16">
      <w:pPr>
        <w:pStyle w:val="Heading5"/>
      </w:pPr>
      <w:bookmarkStart w:id="4043" w:name="section_9ccaf3c09941460fa4b4a8e8bce7cf9f"/>
      <w:bookmarkStart w:id="4044" w:name="_Toc454427266"/>
      <w:r>
        <w:t>R1C1 formulas</w:t>
      </w:r>
      <w:bookmarkEnd w:id="4043"/>
      <w:bookmarkEnd w:id="4044"/>
      <w:r w:rsidR="00BE53A7">
        <w:fldChar w:fldCharType="begin"/>
      </w:r>
      <w:r>
        <w:instrText xml:space="preserve"> XE "R1C1 formulas" </w:instrText>
      </w:r>
      <w:r w:rsidR="00BE53A7">
        <w:fldChar w:fldCharType="end"/>
      </w:r>
    </w:p>
    <w:p w:rsidR="00F729E5" w:rsidRDefault="00F63C16">
      <w:r>
        <w:t>In R1C1 formulas, R1C1-style references shall be used instead of A1-style references.</w:t>
      </w:r>
    </w:p>
    <w:p w:rsidR="00F729E5" w:rsidRDefault="00F63C16">
      <w:r>
        <w:t>An R1C1 formula has the following form:</w:t>
      </w:r>
    </w:p>
    <w:p w:rsidR="00F729E5" w:rsidRDefault="00F63C16">
      <w:pPr>
        <w:pStyle w:val="Code"/>
      </w:pPr>
      <w:r>
        <w:t>R1C1-formula=</w:t>
      </w:r>
    </w:p>
    <w:p w:rsidR="00F729E5" w:rsidRDefault="00F63C16">
      <w:pPr>
        <w:pStyle w:val="Code"/>
      </w:pPr>
      <w:r>
        <w:t>R1C1-expression ;</w:t>
      </w:r>
    </w:p>
    <w:p w:rsidR="00F729E5" w:rsidRDefault="00F63C16">
      <w:pPr>
        <w:pStyle w:val="Code"/>
      </w:pPr>
      <w:r>
        <w:t>R1C1-expression=</w:t>
      </w:r>
    </w:p>
    <w:p w:rsidR="00F729E5" w:rsidRDefault="00F63C16">
      <w:pPr>
        <w:pStyle w:val="Code"/>
      </w:pPr>
      <w:r>
        <w:t>{space}, nospace-R1C1-expression, {space};</w:t>
      </w:r>
    </w:p>
    <w:p w:rsidR="00F729E5" w:rsidRDefault="00F63C16">
      <w:pPr>
        <w:pStyle w:val="Code"/>
      </w:pPr>
      <w:r>
        <w:t>nospace-R1C1-expression=</w:t>
      </w:r>
    </w:p>
    <w:p w:rsidR="00F729E5" w:rsidRDefault="00F63C16">
      <w:pPr>
        <w:pStyle w:val="Code"/>
      </w:pPr>
      <w:r>
        <w:t xml:space="preserve">"(", R1C1-expression,  ")"  | </w:t>
      </w:r>
    </w:p>
    <w:p w:rsidR="00F729E5" w:rsidRDefault="00F63C16">
      <w:pPr>
        <w:pStyle w:val="Code"/>
      </w:pPr>
      <w:r>
        <w:t xml:space="preserve">constant  | </w:t>
      </w:r>
    </w:p>
    <w:p w:rsidR="00F729E5" w:rsidRDefault="00F63C16">
      <w:pPr>
        <w:pStyle w:val="Code"/>
      </w:pPr>
      <w:r>
        <w:t xml:space="preserve">prefix-operator, R1C1-expression  | </w:t>
      </w:r>
    </w:p>
    <w:p w:rsidR="00F729E5" w:rsidRDefault="00F63C16">
      <w:pPr>
        <w:pStyle w:val="Code"/>
      </w:pPr>
      <w:r>
        <w:t xml:space="preserve">R1C1-expression,  infix-operator, R1C1-expression  | </w:t>
      </w:r>
    </w:p>
    <w:p w:rsidR="00F729E5" w:rsidRDefault="00F63C16">
      <w:pPr>
        <w:pStyle w:val="Code"/>
      </w:pPr>
      <w:r>
        <w:t xml:space="preserve">R1C1-expression,  postfix-operator  | </w:t>
      </w:r>
    </w:p>
    <w:p w:rsidR="00F729E5" w:rsidRDefault="00F63C16">
      <w:pPr>
        <w:pStyle w:val="Code"/>
      </w:pPr>
      <w:r>
        <w:t>R1C1-cell-reference  |</w:t>
      </w:r>
    </w:p>
    <w:p w:rsidR="00F729E5" w:rsidRDefault="00F63C16">
      <w:pPr>
        <w:pStyle w:val="Code"/>
      </w:pPr>
      <w:r>
        <w:t xml:space="preserve">R1C1-function-call  | </w:t>
      </w:r>
    </w:p>
    <w:p w:rsidR="00F729E5" w:rsidRDefault="00F63C16">
      <w:pPr>
        <w:pStyle w:val="Code"/>
      </w:pPr>
      <w:r>
        <w:t>name-reference  |</w:t>
      </w:r>
    </w:p>
    <w:p w:rsidR="00F729E5" w:rsidRDefault="00F63C16">
      <w:pPr>
        <w:pStyle w:val="Code"/>
      </w:pPr>
      <w:r>
        <w:t>structure-reference ;</w:t>
      </w:r>
    </w:p>
    <w:p w:rsidR="00F729E5" w:rsidRDefault="00F63C16">
      <w:pPr>
        <w:pStyle w:val="Code"/>
      </w:pPr>
      <w:r>
        <w:t>R1C1-function-call=</w:t>
      </w:r>
    </w:p>
    <w:p w:rsidR="00F729E5" w:rsidRDefault="00F63C16">
      <w:pPr>
        <w:pStyle w:val="Code"/>
      </w:pPr>
      <w:r>
        <w:t xml:space="preserve">  function-name,  "(",  R1C1-argument-list,  ")" ;</w:t>
      </w:r>
    </w:p>
    <w:p w:rsidR="00F729E5" w:rsidRDefault="00F63C16">
      <w:pPr>
        <w:pStyle w:val="Code"/>
      </w:pPr>
      <w:r>
        <w:t>R1C1-argument-list=</w:t>
      </w:r>
    </w:p>
    <w:p w:rsidR="00F729E5" w:rsidRDefault="00F63C16">
      <w:pPr>
        <w:pStyle w:val="Code"/>
      </w:pPr>
      <w:r>
        <w:t>R1C1-argument,  {  comma,  R1C1-argument  } ;</w:t>
      </w:r>
    </w:p>
    <w:p w:rsidR="00F729E5" w:rsidRDefault="00F63C16">
      <w:pPr>
        <w:pStyle w:val="Code"/>
      </w:pPr>
      <w:r>
        <w:t>R1C1-argument=</w:t>
      </w:r>
    </w:p>
    <w:p w:rsidR="00F729E5" w:rsidRDefault="00F63C16">
      <w:pPr>
        <w:pStyle w:val="Code"/>
      </w:pPr>
      <w:r>
        <w:t>[R1C1-expression] ;</w:t>
      </w:r>
    </w:p>
    <w:p w:rsidR="00F729E5" w:rsidRDefault="00F63C16">
      <w:pPr>
        <w:pStyle w:val="Code"/>
      </w:pPr>
      <w:r>
        <w:t>R1C1-cell-reference=</w:t>
      </w:r>
    </w:p>
    <w:p w:rsidR="00F729E5" w:rsidRDefault="00F63C16">
      <w:pPr>
        <w:pStyle w:val="Code"/>
      </w:pPr>
      <w:r>
        <w:t>[sheets-prefix]  R1C1-reference ;</w:t>
      </w:r>
    </w:p>
    <w:p w:rsidR="00F729E5" w:rsidRDefault="00F729E5">
      <w:pPr>
        <w:pStyle w:val="Code"/>
      </w:pPr>
    </w:p>
    <w:p w:rsidR="00F729E5" w:rsidRDefault="00F63C16">
      <w:pPr>
        <w:pStyle w:val="Heading5"/>
      </w:pPr>
      <w:bookmarkStart w:id="4045" w:name="section_df60f5612cd24a548b03da3a1874ef6c"/>
      <w:bookmarkStart w:id="4046" w:name="_Toc454427267"/>
      <w:r>
        <w:t>Pivot Formulas</w:t>
      </w:r>
      <w:bookmarkEnd w:id="4045"/>
      <w:bookmarkEnd w:id="4046"/>
      <w:r w:rsidR="00BE53A7">
        <w:fldChar w:fldCharType="begin"/>
      </w:r>
      <w:r>
        <w:instrText xml:space="preserve"> XE "Pivot Formulas" </w:instrText>
      </w:r>
      <w:r w:rsidR="00BE53A7">
        <w:fldChar w:fldCharType="end"/>
      </w:r>
    </w:p>
    <w:p w:rsidR="00F729E5" w:rsidRDefault="00F63C16">
      <w:r>
        <w:t>Pivot formulas are used to define calculated items or calculated fields for PivotTables.</w:t>
      </w:r>
    </w:p>
    <w:p w:rsidR="00F729E5" w:rsidRDefault="00F63C16">
      <w:r>
        <w:t xml:space="preserve">Pivot formulas shall not use user-defined names. </w:t>
      </w:r>
    </w:p>
    <w:p w:rsidR="00F729E5" w:rsidRDefault="00F63C16">
      <w:r>
        <w:t>A pivot formula shall not use array constants.</w:t>
      </w:r>
    </w:p>
    <w:p w:rsidR="00F729E5" w:rsidRDefault="00F63C16">
      <w:r>
        <w:t>A pivot formula shall not use cell references.</w:t>
      </w:r>
    </w:p>
    <w:p w:rsidR="00F729E5" w:rsidRDefault="00F63C16">
      <w:r>
        <w:t>A pivot formula shall not use structure references.</w:t>
      </w:r>
    </w:p>
    <w:p w:rsidR="00F729E5" w:rsidRDefault="00F63C16">
      <w:r>
        <w:t xml:space="preserve">A pivot formula shall not use calls to the following worksheet functions: GETPIVOTDATA, DCOUNT, DCOUNTA, DSUM, DAVERAGE, DMIN, DMAX, DPRODUCT, DSTDEV, DSTDEVP, DVAR, DVARP, INDEX, RAND, NOW, AREAS, ROWS, COLUMNS, OFFSET, CELL, INDIRECT, TODAY, INFO, and RANDBETWEEN. </w:t>
      </w:r>
    </w:p>
    <w:p w:rsidR="00F729E5" w:rsidRDefault="00F63C16">
      <w:r>
        <w:t>A pivot formula shall not use calls to user-defined functions.</w:t>
      </w:r>
    </w:p>
    <w:p w:rsidR="00F729E5" w:rsidRDefault="00F63C16">
      <w:pPr>
        <w:pStyle w:val="Heading6"/>
      </w:pPr>
      <w:bookmarkStart w:id="4047" w:name="section_6f6d965df1064415b6dbe3997287656e"/>
      <w:bookmarkStart w:id="4048" w:name="_Toc454427268"/>
      <w:r>
        <w:t>Calculated Field Formulas</w:t>
      </w:r>
      <w:bookmarkEnd w:id="4047"/>
      <w:bookmarkEnd w:id="4048"/>
      <w:r w:rsidR="00BE53A7">
        <w:fldChar w:fldCharType="begin"/>
      </w:r>
      <w:r>
        <w:instrText xml:space="preserve"> XE "Calculated Field Formulas" </w:instrText>
      </w:r>
      <w:r w:rsidR="00BE53A7">
        <w:fldChar w:fldCharType="end"/>
      </w:r>
    </w:p>
    <w:p w:rsidR="00F729E5" w:rsidRDefault="00F63C16">
      <w:r>
        <w:t xml:space="preserve">A calculated field formula defines calculations using the contents of fields in a PivotTable. </w:t>
      </w:r>
    </w:p>
    <w:p w:rsidR="00F729E5" w:rsidRDefault="00F63C16">
      <w:r>
        <w:t>The only names a calculated field formula shall use are names of fields defined within the PivotTable the formula is used for.</w:t>
      </w:r>
    </w:p>
    <w:p w:rsidR="00F729E5" w:rsidRDefault="00F63C16">
      <w:r>
        <w:t xml:space="preserve">A calculated field formula has the following form: </w:t>
      </w:r>
    </w:p>
    <w:p w:rsidR="00F729E5" w:rsidRDefault="00F63C16">
      <w:pPr>
        <w:pStyle w:val="Code"/>
      </w:pPr>
      <w:r>
        <w:t>pivot-field-formula=</w:t>
      </w:r>
    </w:p>
    <w:p w:rsidR="00F729E5" w:rsidRDefault="00F63C16">
      <w:pPr>
        <w:pStyle w:val="Code"/>
      </w:pPr>
      <w:r>
        <w:t>pivot-field-expression ;</w:t>
      </w:r>
    </w:p>
    <w:p w:rsidR="00F729E5" w:rsidRDefault="00F63C16">
      <w:pPr>
        <w:pStyle w:val="Code"/>
      </w:pPr>
      <w:r>
        <w:t xml:space="preserve">pivot-field-expression= </w:t>
      </w:r>
    </w:p>
    <w:p w:rsidR="00F729E5" w:rsidRDefault="00F63C16">
      <w:pPr>
        <w:pStyle w:val="Code"/>
      </w:pPr>
      <w:r>
        <w:t>{space}, pivot-nospace-field-expression, {space} ;</w:t>
      </w:r>
    </w:p>
    <w:p w:rsidR="00F729E5" w:rsidRDefault="00F63C16">
      <w:pPr>
        <w:pStyle w:val="Code"/>
      </w:pPr>
      <w:r>
        <w:t>pivot-nospace-field-expression=</w:t>
      </w:r>
    </w:p>
    <w:p w:rsidR="00F729E5" w:rsidRDefault="00F63C16">
      <w:pPr>
        <w:pStyle w:val="Code"/>
      </w:pPr>
      <w:r>
        <w:t xml:space="preserve">"(", pivot-field-expression, ")" | </w:t>
      </w:r>
    </w:p>
    <w:p w:rsidR="00F729E5" w:rsidRDefault="00F63C16">
      <w:pPr>
        <w:pStyle w:val="Code"/>
      </w:pPr>
      <w:r>
        <w:t xml:space="preserve">pivot-constant | </w:t>
      </w:r>
    </w:p>
    <w:p w:rsidR="00F729E5" w:rsidRDefault="00F63C16">
      <w:pPr>
        <w:pStyle w:val="Code"/>
      </w:pPr>
      <w:r>
        <w:t xml:space="preserve">prefix-operator, pivot-field-expression | </w:t>
      </w:r>
    </w:p>
    <w:p w:rsidR="00F729E5" w:rsidRDefault="00F63C16">
      <w:pPr>
        <w:pStyle w:val="Code"/>
      </w:pPr>
      <w:r>
        <w:t xml:space="preserve">pivot-field-expression, pivot-infix-operator, pivot-field-expression | </w:t>
      </w:r>
    </w:p>
    <w:p w:rsidR="00F729E5" w:rsidRDefault="00F63C16">
      <w:pPr>
        <w:pStyle w:val="Code"/>
      </w:pPr>
      <w:r>
        <w:t xml:space="preserve">pivot-field-expression, postfix-operator | </w:t>
      </w:r>
    </w:p>
    <w:p w:rsidR="00F729E5" w:rsidRDefault="00F63C16">
      <w:pPr>
        <w:pStyle w:val="Code"/>
      </w:pPr>
      <w:r>
        <w:t xml:space="preserve">pivot-field-function-call | </w:t>
      </w:r>
    </w:p>
    <w:p w:rsidR="00F729E5" w:rsidRDefault="00F63C16">
      <w:pPr>
        <w:pStyle w:val="Code"/>
      </w:pPr>
      <w:r>
        <w:t>pivot-field-name ;</w:t>
      </w:r>
    </w:p>
    <w:p w:rsidR="00F729E5" w:rsidRDefault="00F63C16">
      <w:pPr>
        <w:pStyle w:val="Code"/>
      </w:pPr>
      <w:r>
        <w:t>pivot-constant=</w:t>
      </w:r>
    </w:p>
    <w:p w:rsidR="00F729E5" w:rsidRDefault="00F63C16">
      <w:pPr>
        <w:pStyle w:val="Code"/>
      </w:pPr>
      <w:r>
        <w:t>constant – array-constant ;</w:t>
      </w:r>
    </w:p>
    <w:p w:rsidR="00F729E5" w:rsidRDefault="00F63C16">
      <w:pPr>
        <w:pStyle w:val="Code"/>
      </w:pPr>
      <w:r>
        <w:t>pivot-infix-operator=</w:t>
      </w:r>
    </w:p>
    <w:p w:rsidR="00F729E5" w:rsidRDefault="00F63C16">
      <w:pPr>
        <w:pStyle w:val="Code"/>
      </w:pPr>
      <w:r>
        <w:t xml:space="preserve">"^" | "*" | "/" | "+" | "-" | "&amp;"| </w:t>
      </w:r>
    </w:p>
    <w:p w:rsidR="00F729E5" w:rsidRDefault="00F63C16">
      <w:pPr>
        <w:pStyle w:val="Code"/>
      </w:pPr>
      <w:r>
        <w:t>"=" | "&lt;&gt;" | "&lt;" | "&lt;=" | "&gt;" | "&gt;=" ;</w:t>
      </w:r>
    </w:p>
    <w:p w:rsidR="00F729E5" w:rsidRDefault="00F63C16">
      <w:pPr>
        <w:pStyle w:val="Code"/>
      </w:pPr>
      <w:r>
        <w:t>pivot-field-function-call=</w:t>
      </w:r>
    </w:p>
    <w:p w:rsidR="00F729E5" w:rsidRDefault="00F63C16">
      <w:pPr>
        <w:pStyle w:val="Code"/>
      </w:pPr>
      <w:r>
        <w:t>pivot-function-name, "(", pivot-field-function-argument-list, ")" ;</w:t>
      </w:r>
    </w:p>
    <w:p w:rsidR="00F729E5" w:rsidRDefault="00F63C16">
      <w:pPr>
        <w:pStyle w:val="Code"/>
      </w:pPr>
      <w:r>
        <w:t>pivot-field-function-argument-list =</w:t>
      </w:r>
    </w:p>
    <w:p w:rsidR="00F729E5" w:rsidRDefault="00F63C16">
      <w:pPr>
        <w:pStyle w:val="Code"/>
      </w:pPr>
      <w:r>
        <w:t>[pivot-field-expression], { comma, pivot-field-function-argument-list} ;</w:t>
      </w:r>
    </w:p>
    <w:p w:rsidR="00F729E5" w:rsidRDefault="00F63C16">
      <w:pPr>
        <w:pStyle w:val="Code"/>
      </w:pPr>
      <w:r>
        <w:t xml:space="preserve">pivot-function-name= </w:t>
      </w:r>
    </w:p>
    <w:p w:rsidR="00F729E5" w:rsidRDefault="00F63C16">
      <w:pPr>
        <w:pStyle w:val="Code"/>
      </w:pPr>
      <w:r>
        <w:t>predefined-function-name - pivot-function-invalid-name;</w:t>
      </w:r>
    </w:p>
    <w:p w:rsidR="00F729E5" w:rsidRDefault="00F63C16">
      <w:pPr>
        <w:pStyle w:val="Code"/>
      </w:pPr>
      <w:r>
        <w:t>pivot-function-invalid-name=</w:t>
      </w:r>
    </w:p>
    <w:p w:rsidR="00F729E5" w:rsidRDefault="00F63C16">
      <w:pPr>
        <w:pStyle w:val="Code"/>
      </w:pPr>
      <w:r>
        <w:t xml:space="preserve">"GETPIVOTDATA" | "DCOUNT" | "DCOUNTA" | "DSUM" | "DAVERAGE" | </w:t>
      </w:r>
    </w:p>
    <w:p w:rsidR="00F729E5" w:rsidRDefault="00F63C16">
      <w:pPr>
        <w:pStyle w:val="Code"/>
      </w:pPr>
      <w:r>
        <w:t xml:space="preserve">"DMIN" | "MAX" | "DPRODUCT" | "DSTDEV" | "DSTDEVP" | "DVAR" | </w:t>
      </w:r>
    </w:p>
    <w:p w:rsidR="00F729E5" w:rsidRDefault="00F63C16">
      <w:pPr>
        <w:pStyle w:val="Code"/>
      </w:pPr>
      <w:r>
        <w:t xml:space="preserve">"DVARP" | "INDEX" | "RAND" | "NOW" | "AREAS" | "ROWS" | "COLUMNS" | </w:t>
      </w:r>
    </w:p>
    <w:p w:rsidR="00F729E5" w:rsidRDefault="00F63C16">
      <w:pPr>
        <w:pStyle w:val="Code"/>
      </w:pPr>
      <w:r>
        <w:t>"OFFSET" | "CELL" | "INDIRECT" | "TODAY" | "INFO" | "RANDBETWEEN" ;</w:t>
      </w:r>
    </w:p>
    <w:p w:rsidR="00F729E5" w:rsidRDefault="00F63C16">
      <w:pPr>
        <w:pStyle w:val="Code"/>
      </w:pPr>
      <w:r>
        <w:t>pivot-field-name=</w:t>
      </w:r>
    </w:p>
    <w:p w:rsidR="00F729E5" w:rsidRDefault="00F63C16">
      <w:pPr>
        <w:pStyle w:val="Code"/>
      </w:pPr>
      <w:r>
        <w:t>name – pivot-invalid-name |</w:t>
      </w:r>
    </w:p>
    <w:p w:rsidR="00F729E5" w:rsidRDefault="00F63C16">
      <w:pPr>
        <w:pStyle w:val="Code"/>
      </w:pPr>
      <w:r>
        <w:t xml:space="preserve">"’" [pivot-field-string-chars] "’" ; </w:t>
      </w:r>
    </w:p>
    <w:p w:rsidR="00F729E5" w:rsidRDefault="00F63C16">
      <w:pPr>
        <w:pStyle w:val="Code"/>
      </w:pPr>
      <w:r>
        <w:t>pivot-invalid-name=</w:t>
      </w:r>
    </w:p>
    <w:p w:rsidR="00F729E5" w:rsidRDefault="00F63C16">
      <w:pPr>
        <w:pStyle w:val="Code"/>
      </w:pPr>
      <w:r>
        <w:t>"All" | "Blank" ;</w:t>
      </w:r>
    </w:p>
    <w:p w:rsidR="00F729E5" w:rsidRDefault="00F63C16">
      <w:pPr>
        <w:pStyle w:val="Code"/>
      </w:pPr>
      <w:r>
        <w:t>pivot-field-string-chars=</w:t>
      </w:r>
    </w:p>
    <w:p w:rsidR="00F729E5" w:rsidRDefault="00F63C16">
      <w:pPr>
        <w:pStyle w:val="Code"/>
      </w:pPr>
      <w:r>
        <w:t>pivot-field-string-char, { pivot-field-string-chars} ;</w:t>
      </w:r>
    </w:p>
    <w:p w:rsidR="00F729E5" w:rsidRDefault="00F63C16">
      <w:pPr>
        <w:pStyle w:val="Code"/>
      </w:pPr>
      <w:r>
        <w:t>pivot-field-string-char=</w:t>
      </w:r>
    </w:p>
    <w:p w:rsidR="00F729E5" w:rsidRDefault="00F63C16">
      <w:pPr>
        <w:pStyle w:val="Code"/>
      </w:pPr>
      <w:r>
        <w:t>"’’" |</w:t>
      </w:r>
    </w:p>
    <w:p w:rsidR="00F729E5" w:rsidRDefault="00F63C16">
      <w:pPr>
        <w:pStyle w:val="Code"/>
      </w:pPr>
      <w:r>
        <w:t xml:space="preserve">character - "’" ; </w:t>
      </w:r>
    </w:p>
    <w:p w:rsidR="00F729E5" w:rsidRDefault="00F63C16">
      <w:pPr>
        <w:pStyle w:val="Heading6"/>
      </w:pPr>
      <w:bookmarkStart w:id="4049" w:name="section_4cb3541dab014d4fbf075b75cde40c07"/>
      <w:bookmarkStart w:id="4050" w:name="_Toc454427269"/>
      <w:r>
        <w:t>Calculated Item Formulas</w:t>
      </w:r>
      <w:bookmarkEnd w:id="4049"/>
      <w:bookmarkEnd w:id="4050"/>
      <w:r w:rsidR="00BE53A7">
        <w:fldChar w:fldCharType="begin"/>
      </w:r>
      <w:r>
        <w:instrText xml:space="preserve"> XE "Calculated Item Formulas" </w:instrText>
      </w:r>
      <w:r w:rsidR="00BE53A7">
        <w:fldChar w:fldCharType="end"/>
      </w:r>
    </w:p>
    <w:p w:rsidR="00F729E5" w:rsidRDefault="00F63C16">
      <w:r>
        <w:t>A calculated item formula defines calculations using the contents of items in a PivotTable.</w:t>
      </w:r>
    </w:p>
    <w:p w:rsidR="00F729E5" w:rsidRDefault="00F63C16">
      <w:r>
        <w:t>The only names calculated item formula shall use are names of fields and items defined within the PivotTable the formula is used for.</w:t>
      </w:r>
    </w:p>
    <w:p w:rsidR="00F729E5" w:rsidRDefault="00F63C16">
      <w:r>
        <w:t>A calculated item formula has the following form:</w:t>
      </w:r>
    </w:p>
    <w:p w:rsidR="00F729E5" w:rsidRDefault="00F63C16">
      <w:pPr>
        <w:pStyle w:val="Code"/>
      </w:pPr>
      <w:r>
        <w:t>pivot-item-formula=</w:t>
      </w:r>
    </w:p>
    <w:p w:rsidR="00F729E5" w:rsidRDefault="00F63C16">
      <w:pPr>
        <w:pStyle w:val="Code"/>
      </w:pPr>
      <w:r>
        <w:t>pivot-item-expression ;</w:t>
      </w:r>
    </w:p>
    <w:p w:rsidR="00F729E5" w:rsidRDefault="00F63C16">
      <w:pPr>
        <w:pStyle w:val="Code"/>
      </w:pPr>
      <w:r>
        <w:t>pivot-item-expression= {space}, pivot-nospace-item-expression, {space} ;</w:t>
      </w:r>
    </w:p>
    <w:p w:rsidR="00F729E5" w:rsidRDefault="00F63C16">
      <w:pPr>
        <w:pStyle w:val="Code"/>
      </w:pPr>
      <w:r>
        <w:t>pivot-nospace-item-expression=</w:t>
      </w:r>
    </w:p>
    <w:p w:rsidR="00F729E5" w:rsidRDefault="00F63C16">
      <w:pPr>
        <w:pStyle w:val="Code"/>
      </w:pPr>
      <w:r>
        <w:t xml:space="preserve">"(", pivot-item-expression, ")" | </w:t>
      </w:r>
    </w:p>
    <w:p w:rsidR="00F729E5" w:rsidRDefault="00F63C16">
      <w:pPr>
        <w:pStyle w:val="Code"/>
      </w:pPr>
      <w:r>
        <w:t xml:space="preserve">pivot-constant | </w:t>
      </w:r>
    </w:p>
    <w:p w:rsidR="00F729E5" w:rsidRDefault="00F63C16">
      <w:pPr>
        <w:pStyle w:val="Code"/>
      </w:pPr>
      <w:r>
        <w:t xml:space="preserve">prefix-operator, pivot-item-expression | </w:t>
      </w:r>
    </w:p>
    <w:p w:rsidR="00F729E5" w:rsidRDefault="00F63C16">
      <w:pPr>
        <w:pStyle w:val="Code"/>
      </w:pPr>
      <w:r>
        <w:t xml:space="preserve">pivot-item-expression, pivot-infix-operator, pivot-item-expression | </w:t>
      </w:r>
    </w:p>
    <w:p w:rsidR="00F729E5" w:rsidRDefault="00F63C16">
      <w:pPr>
        <w:pStyle w:val="Code"/>
      </w:pPr>
      <w:r>
        <w:t xml:space="preserve">pivot-item-expression, postfix-operator | </w:t>
      </w:r>
    </w:p>
    <w:p w:rsidR="00F729E5" w:rsidRDefault="00F63C16">
      <w:pPr>
        <w:pStyle w:val="Code"/>
      </w:pPr>
      <w:r>
        <w:t xml:space="preserve">pivot-item-function-call | </w:t>
      </w:r>
    </w:p>
    <w:p w:rsidR="00F729E5" w:rsidRDefault="00F63C16">
      <w:pPr>
        <w:pStyle w:val="Code"/>
      </w:pPr>
      <w:r>
        <w:t>pivot-items ;</w:t>
      </w:r>
    </w:p>
    <w:p w:rsidR="00F729E5" w:rsidRDefault="00F63C16">
      <w:pPr>
        <w:pStyle w:val="Code"/>
      </w:pPr>
      <w:r>
        <w:t>pivot-item-function-call=</w:t>
      </w:r>
    </w:p>
    <w:p w:rsidR="00F729E5" w:rsidRDefault="00F63C16">
      <w:pPr>
        <w:pStyle w:val="Code"/>
      </w:pPr>
      <w:r>
        <w:t>pivot-function-name, "(", pivot-item-function-argument-list, ")" ;</w:t>
      </w:r>
    </w:p>
    <w:p w:rsidR="00F729E5" w:rsidRDefault="00F63C16">
      <w:pPr>
        <w:pStyle w:val="Code"/>
      </w:pPr>
      <w:r>
        <w:t>pivot-item-function-argument-list=</w:t>
      </w:r>
    </w:p>
    <w:p w:rsidR="00F729E5" w:rsidRDefault="00F63C16">
      <w:pPr>
        <w:pStyle w:val="Code"/>
      </w:pPr>
      <w:r>
        <w:t>[pivot-item-expression], { comma, pivot-item-function-argument-list} ;</w:t>
      </w:r>
    </w:p>
    <w:p w:rsidR="00F729E5" w:rsidRDefault="00F63C16">
      <w:pPr>
        <w:pStyle w:val="Code"/>
      </w:pPr>
      <w:r>
        <w:t>pivot-items=</w:t>
      </w:r>
    </w:p>
    <w:p w:rsidR="00F729E5" w:rsidRDefault="00F63C16">
      <w:pPr>
        <w:pStyle w:val="Code"/>
      </w:pPr>
      <w:r>
        <w:t>pivot_item, [ space, {space}, pivot-items] ;</w:t>
      </w:r>
    </w:p>
    <w:p w:rsidR="00F729E5" w:rsidRDefault="00F63C16">
      <w:pPr>
        <w:pStyle w:val="Code"/>
      </w:pPr>
      <w:r>
        <w:t>pivot-item=</w:t>
      </w:r>
    </w:p>
    <w:p w:rsidR="00F729E5" w:rsidRDefault="00F63C16">
      <w:pPr>
        <w:pStyle w:val="Code"/>
      </w:pPr>
      <w:r>
        <w:t>pivot-item-name |</w:t>
      </w:r>
    </w:p>
    <w:p w:rsidR="00F729E5" w:rsidRDefault="00F63C16">
      <w:pPr>
        <w:pStyle w:val="Code"/>
      </w:pPr>
      <w:r>
        <w:t>pivot-field-name, "[", pivot-item-value, "]" ;</w:t>
      </w:r>
    </w:p>
    <w:p w:rsidR="00F729E5" w:rsidRDefault="00F63C16">
      <w:pPr>
        <w:pStyle w:val="Code"/>
      </w:pPr>
      <w:r>
        <w:t>pivot-item-name=</w:t>
      </w:r>
    </w:p>
    <w:p w:rsidR="00F729E5" w:rsidRDefault="00F63C16">
      <w:pPr>
        <w:pStyle w:val="Code"/>
      </w:pPr>
      <w:r>
        <w:t>pivot-field-name</w:t>
      </w:r>
    </w:p>
    <w:p w:rsidR="00F729E5" w:rsidRDefault="00F63C16">
      <w:pPr>
        <w:pStyle w:val="Code"/>
      </w:pPr>
      <w:r>
        <w:t>pivot-item-value=</w:t>
      </w:r>
    </w:p>
    <w:p w:rsidR="00F729E5" w:rsidRDefault="00F63C16">
      <w:pPr>
        <w:pStyle w:val="Code"/>
      </w:pPr>
      <w:r>
        <w:t xml:space="preserve">pivot-item-name | </w:t>
      </w:r>
    </w:p>
    <w:p w:rsidR="00F729E5" w:rsidRDefault="00F63C16">
      <w:pPr>
        <w:pStyle w:val="Code"/>
      </w:pPr>
      <w:r>
        <w:t>[sign], whole-number-part</w:t>
      </w:r>
    </w:p>
    <w:p w:rsidR="00F729E5" w:rsidRDefault="00F63C16">
      <w:r>
        <w:t xml:space="preserve">pivot-item refers to an item either by its name or by position. </w:t>
      </w:r>
    </w:p>
    <w:p w:rsidR="00F729E5" w:rsidRDefault="00F63C16">
      <w:r>
        <w:t>pivot-item-name refers to an item by its name.</w:t>
      </w:r>
    </w:p>
    <w:p w:rsidR="00F729E5" w:rsidRDefault="00F63C16">
      <w:r>
        <w:t>pivot-field-name [pivot-item-name] refers to an item by its field name and its own name. This notation shall be used to avoid #NAME? errors when two items in two different fields have the same name.</w:t>
      </w:r>
    </w:p>
    <w:p w:rsidR="00F729E5" w:rsidRDefault="00F63C16">
      <w:r>
        <w:t xml:space="preserve">pivot-field-name[whole-number-part] refers to an item by its position in the PivotTable as currently sorted and displayed. The item referred to in this way can change whenever the positions of items change or different items are displayed or hidden. Hidden items are not counted in this index. </w:t>
      </w:r>
    </w:p>
    <w:p w:rsidR="00F729E5" w:rsidRDefault="00F63C16">
      <w:r>
        <w:t xml:space="preserve">pivot-field-name [sign whole-number-part] refers to an item using relative positions. The positions are determined relative to the calculated item that contains the formula. </w:t>
      </w:r>
    </w:p>
    <w:p w:rsidR="00F729E5" w:rsidRDefault="00F63C16">
      <w:pPr>
        <w:pStyle w:val="Heading5"/>
      </w:pPr>
      <w:bookmarkStart w:id="4051" w:name="section_0f8f244a54b9400a81e17d2e5e9db73c"/>
      <w:bookmarkStart w:id="4052" w:name="_Toc454427270"/>
      <w:r>
        <w:t>OLE Link Formulas</w:t>
      </w:r>
      <w:bookmarkEnd w:id="4051"/>
      <w:bookmarkEnd w:id="4052"/>
      <w:r w:rsidR="00BE53A7">
        <w:fldChar w:fldCharType="begin"/>
      </w:r>
      <w:r>
        <w:instrText xml:space="preserve"> XE "OLE Link Formulas" </w:instrText>
      </w:r>
      <w:r w:rsidR="00BE53A7">
        <w:fldChar w:fldCharType="end"/>
      </w:r>
    </w:p>
    <w:p w:rsidR="00F729E5" w:rsidRDefault="00F63C16">
      <w:r>
        <w:t xml:space="preserve">An OLE Link formula is a </w:t>
      </w:r>
      <w:r>
        <w:rPr>
          <w:rStyle w:val="InlineCode"/>
        </w:rPr>
        <w:t>name-reference</w:t>
      </w:r>
      <w:r>
        <w:t xml:space="preserve"> to an </w:t>
      </w:r>
      <w:r>
        <w:rPr>
          <w:b/>
        </w:rPr>
        <w:t>oleItem</w:t>
      </w:r>
      <w:r>
        <w:t xml:space="preserve"> ("</w:t>
      </w:r>
      <w:hyperlink r:id="rId341">
        <w:r>
          <w:rPr>
            <w:rStyle w:val="Hyperlink"/>
          </w:rPr>
          <w:t>[ECMA-376]</w:t>
        </w:r>
      </w:hyperlink>
      <w:r>
        <w:t xml:space="preserve"> Part 4 §3.14.9; oleItem"). The </w:t>
      </w:r>
      <w:r>
        <w:rPr>
          <w:b/>
        </w:rPr>
        <w:t>name</w:t>
      </w:r>
      <w:r>
        <w:t xml:space="preserve"> attribute of the </w:t>
      </w:r>
      <w:r>
        <w:rPr>
          <w:b/>
        </w:rPr>
        <w:t>oleItem</w:t>
      </w:r>
      <w:r>
        <w:t xml:space="preserve"> element shall be "</w:t>
      </w:r>
      <w:r>
        <w:rPr>
          <w:i/>
        </w:rPr>
        <w:t>'</w:t>
      </w:r>
      <w:r>
        <w:t>" (apostrophe, 0x0027).</w:t>
      </w:r>
    </w:p>
    <w:p w:rsidR="00F729E5" w:rsidRDefault="00F63C16">
      <w:pPr>
        <w:pStyle w:val="Code"/>
      </w:pPr>
      <w:r>
        <w:t>book-prefix, apostrophe, apostrophe, apostrophe, apostrophe ;</w:t>
      </w:r>
    </w:p>
    <w:p w:rsidR="00F729E5" w:rsidRDefault="00F63C16">
      <w:r>
        <w:rPr>
          <w:rStyle w:val="InlineCode"/>
        </w:rPr>
        <w:t>book-prefix</w:t>
      </w:r>
      <w:r>
        <w:t xml:space="preserve"> refers to an </w:t>
      </w:r>
      <w:r>
        <w:rPr>
          <w:b/>
        </w:rPr>
        <w:t>externalLink</w:t>
      </w:r>
      <w:r>
        <w:t xml:space="preserve"> ("[ECMA-376] Part 4 §3.14.8; externalLink") part containing the </w:t>
      </w:r>
      <w:r>
        <w:rPr>
          <w:b/>
        </w:rPr>
        <w:t>oleItem</w:t>
      </w:r>
      <w:r>
        <w:t xml:space="preserve"> element.</w:t>
      </w:r>
    </w:p>
    <w:p w:rsidR="00F729E5" w:rsidRDefault="00F63C16">
      <w:pPr>
        <w:pStyle w:val="Heading2"/>
      </w:pPr>
      <w:bookmarkStart w:id="4053" w:name="section_54bc3d19a0424b18a0a457773d5826b1"/>
      <w:bookmarkStart w:id="4054" w:name="_Toc454427271"/>
      <w:r>
        <w:t>PowerPoint</w:t>
      </w:r>
      <w:bookmarkEnd w:id="4053"/>
      <w:bookmarkEnd w:id="4054"/>
      <w:r w:rsidR="00BE53A7">
        <w:fldChar w:fldCharType="begin"/>
      </w:r>
      <w:r>
        <w:instrText xml:space="preserve"> XE "PowerPoint (Additional Information)" </w:instrText>
      </w:r>
      <w:r w:rsidR="00BE53A7">
        <w:fldChar w:fldCharType="end"/>
      </w:r>
    </w:p>
    <w:p w:rsidR="00F729E5" w:rsidRDefault="00F63C16">
      <w:r>
        <w:t xml:space="preserve">This section contains additional information used to more fully describe how PowerPoint implements ECMA-376 Office Open XML File Formats </w:t>
      </w:r>
      <w:hyperlink r:id="rId342">
        <w:r>
          <w:rPr>
            <w:rStyle w:val="Hyperlink"/>
          </w:rPr>
          <w:t>[ECMA-376]</w:t>
        </w:r>
      </w:hyperlink>
      <w:r>
        <w:t>.</w:t>
      </w:r>
    </w:p>
    <w:p w:rsidR="00F729E5" w:rsidRDefault="00F63C16">
      <w:pPr>
        <w:pStyle w:val="Heading3"/>
      </w:pPr>
      <w:bookmarkStart w:id="4055" w:name="section_8909ba9e0fcc44b3bb41321647ba35ad"/>
      <w:bookmarkStart w:id="4056" w:name="_Toc454427272"/>
      <w:r>
        <w:t>Additional Parts</w:t>
      </w:r>
      <w:bookmarkEnd w:id="4055"/>
      <w:bookmarkEnd w:id="4056"/>
      <w:r w:rsidR="00BE53A7">
        <w:fldChar w:fldCharType="begin"/>
      </w:r>
      <w:r>
        <w:instrText xml:space="preserve"> XE "Additional Parts" </w:instrText>
      </w:r>
      <w:r w:rsidR="00BE53A7">
        <w:fldChar w:fldCharType="end"/>
      </w:r>
    </w:p>
    <w:p w:rsidR="00F729E5" w:rsidRDefault="00F63C16">
      <w:r>
        <w:t>The subclauses subordinate to this one describe in detail each of the part types specific to PowerPoint in addition to those listed as part of ECMA-376 Office Open XML File Formats ("</w:t>
      </w:r>
      <w:hyperlink r:id="rId343">
        <w:r>
          <w:rPr>
            <w:rStyle w:val="Hyperlink"/>
          </w:rPr>
          <w:t>[ECMA-376]</w:t>
        </w:r>
      </w:hyperlink>
      <w:r>
        <w:t xml:space="preserve"> Part 1 §13; PresentationML").</w:t>
      </w:r>
    </w:p>
    <w:p w:rsidR="00F729E5" w:rsidRDefault="00F63C16">
      <w:pPr>
        <w:pStyle w:val="Heading4"/>
      </w:pPr>
      <w:bookmarkStart w:id="4057" w:name="section_c4dfe59634b747f3ab5f29e8f321093e"/>
      <w:bookmarkStart w:id="4058" w:name="_Toc454427273"/>
      <w:r>
        <w:t>Legacy Diagram Text part</w:t>
      </w:r>
      <w:bookmarkEnd w:id="4057"/>
      <w:bookmarkEnd w:id="4058"/>
      <w:r w:rsidR="00BE53A7">
        <w:fldChar w:fldCharType="begin"/>
      </w:r>
      <w:r>
        <w:instrText xml:space="preserve"> XE "Legacy Diagram Text part" </w:instrText>
      </w:r>
      <w:r w:rsidR="00BE53A7">
        <w:fldChar w:fldCharType="end"/>
      </w:r>
    </w:p>
    <w:p w:rsidR="00F729E5" w:rsidRDefault="00F63C16">
      <w:r>
        <w:rPr>
          <w:b/>
          <w:i/>
        </w:rPr>
        <w:t>Content Type</w:t>
      </w:r>
    </w:p>
    <w:p w:rsidR="00F729E5" w:rsidRDefault="00F63C16">
      <w:r>
        <w:rPr>
          <w:i/>
        </w:rPr>
        <w:t>application/vnd.ms-office.legacyDiagramText</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http://schemas.microsoft.com/office/2006/relationships/legacyDiagramText</w:t>
      </w:r>
    </w:p>
    <w:p w:rsidR="00F729E5" w:rsidRDefault="00F63C16">
      <w:r>
        <w:t>An instance of this part type contains a portion of text within a legacy diagram. Each instance of this part type shall uniquely represent a portion of text within a single diagram contained within the presentation.</w:t>
      </w:r>
    </w:p>
    <w:p w:rsidR="00F729E5" w:rsidRDefault="00F63C16">
      <w:r>
        <w:t>A package shall contain one Legacy Diagram Text part for each portion of legacy diagram text within the presentation. If they exist, those parts shall each be the target of an explicit relationship from the corresponding VML Drawing part ("</w:t>
      </w:r>
      <w:hyperlink r:id="rId344">
        <w:r>
          <w:rPr>
            <w:rStyle w:val="Hyperlink"/>
          </w:rPr>
          <w:t>[ECMA-376]</w:t>
        </w:r>
      </w:hyperlink>
      <w:r>
        <w:t xml:space="preserve"> Part 1 §15.2.17; VML Drawing Part").</w:t>
      </w:r>
    </w:p>
    <w:p w:rsidR="00F729E5" w:rsidRDefault="00F63C16">
      <w:r>
        <w:t>The Legacy Diagram Text part is binary information that is defined in the PowerPoint 97-2003 Binary File Format (.ppt) Structure Specification (“</w:t>
      </w:r>
      <w:hyperlink r:id="rId345" w:anchor="Section_6be79dde33c14c1b8ccc4b2301c08662">
        <w:r>
          <w:rPr>
            <w:rStyle w:val="Hyperlink"/>
          </w:rPr>
          <w:t>[MS-PPT]</w:t>
        </w:r>
      </w:hyperlink>
      <w:r>
        <w:t xml:space="preserve"> Section 2.9.76; OfficeArtClientTextbox”).</w:t>
      </w:r>
    </w:p>
    <w:p w:rsidR="00F729E5" w:rsidRDefault="00F63C16">
      <w:r>
        <w:t xml:space="preserve">A Legacy Diagram Text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A Legacy Diagram Text part shall not have implicit or explicit relationships to any other part defined by ECMA-376 Office Open XML File Formats [ECMA-376].</w:t>
      </w:r>
    </w:p>
    <w:p w:rsidR="00F729E5" w:rsidRDefault="00F63C16">
      <w:pPr>
        <w:pStyle w:val="Heading4"/>
      </w:pPr>
      <w:bookmarkStart w:id="4059" w:name="section_99dc19647e414d28848a0642da2a82dd"/>
      <w:bookmarkStart w:id="4060" w:name="_Toc454427274"/>
      <w:r>
        <w:t>Legacy Diagram Text Info part</w:t>
      </w:r>
      <w:bookmarkEnd w:id="4059"/>
      <w:bookmarkEnd w:id="4060"/>
      <w:r w:rsidR="00BE53A7">
        <w:fldChar w:fldCharType="begin"/>
      </w:r>
      <w:r>
        <w:instrText xml:space="preserve"> XE "Legacy Diagram Text Info part" </w:instrText>
      </w:r>
      <w:r w:rsidR="00BE53A7">
        <w:fldChar w:fldCharType="end"/>
      </w:r>
    </w:p>
    <w:p w:rsidR="00F729E5" w:rsidRDefault="00F63C16">
      <w:r>
        <w:rPr>
          <w:b/>
          <w:i/>
        </w:rPr>
        <w:t>Content Type</w:t>
      </w:r>
    </w:p>
    <w:p w:rsidR="00F729E5" w:rsidRDefault="00F63C16">
      <w:r>
        <w:rPr>
          <w:i/>
        </w:rPr>
        <w:t>application/vnd.ms-office.legacyDocTextInfo</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http://schemas.microsoft.com/office/2006/relationships/legacyDocTextInfo</w:t>
      </w:r>
    </w:p>
    <w:p w:rsidR="00F729E5" w:rsidRDefault="00F63C16">
      <w:r>
        <w:t>An instance of this part type contains the text styling information for all legacy diagram text contained within the presentation.</w:t>
      </w:r>
    </w:p>
    <w:p w:rsidR="00F729E5" w:rsidRDefault="00F63C16">
      <w:r>
        <w:t>A package shall contain at most one Legacy Diagram Text Info part, and that part shall be the target of an implicit relationship from the Presentation part ("</w:t>
      </w:r>
      <w:hyperlink r:id="rId346">
        <w:r>
          <w:rPr>
            <w:rStyle w:val="Hyperlink"/>
          </w:rPr>
          <w:t>[ECMA-376]</w:t>
        </w:r>
      </w:hyperlink>
      <w:r>
        <w:t xml:space="preserve"> Part 1 §13.3.6; Presentation Part").</w:t>
      </w:r>
    </w:p>
    <w:p w:rsidR="00F729E5" w:rsidRDefault="00F63C16">
      <w:r>
        <w:t>The Legacy Diagram Text Info part is binary information that is defined in the PowerPoint 97-2003 Binary File Format (.ppt) Structure Specification (“</w:t>
      </w:r>
      <w:hyperlink r:id="rId347" w:anchor="Section_6be79dde33c14c1b8ccc4b2301c08662">
        <w:r>
          <w:rPr>
            <w:rStyle w:val="Hyperlink"/>
          </w:rPr>
          <w:t>[MS-PPT]</w:t>
        </w:r>
      </w:hyperlink>
      <w:r>
        <w:t xml:space="preserve"> Section 2.9.1; DocumentTextInfoContainer”).</w:t>
      </w:r>
    </w:p>
    <w:p w:rsidR="00F729E5" w:rsidRDefault="00F63C16">
      <w:r>
        <w:t xml:space="preserve">A Legacy Diagram Text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A Legacy Diagram Text part shall not have implicit or explicit relationships to any other part defined by ECMA-376 Office Open XML File Formats [ECMA-376].</w:t>
      </w:r>
    </w:p>
    <w:p w:rsidR="00F729E5" w:rsidRDefault="00F63C16">
      <w:pPr>
        <w:pStyle w:val="Heading4"/>
      </w:pPr>
      <w:bookmarkStart w:id="4061" w:name="section_9891b68c27ae4e3788a20f0ff57ec119"/>
      <w:bookmarkStart w:id="4062" w:name="_Toc454427275"/>
      <w:r>
        <w:t>SmartTags part</w:t>
      </w:r>
      <w:bookmarkEnd w:id="4061"/>
      <w:bookmarkEnd w:id="4062"/>
      <w:r w:rsidR="00BE53A7">
        <w:fldChar w:fldCharType="begin"/>
      </w:r>
      <w:r>
        <w:instrText xml:space="preserve"> XE "SmartTags part" </w:instrText>
      </w:r>
      <w:r w:rsidR="00BE53A7">
        <w:fldChar w:fldCharType="end"/>
      </w:r>
    </w:p>
    <w:p w:rsidR="00F729E5" w:rsidRDefault="00F63C16">
      <w:r>
        <w:rPr>
          <w:b/>
          <w:i/>
        </w:rPr>
        <w:t>Content Type</w:t>
      </w:r>
    </w:p>
    <w:p w:rsidR="00F729E5" w:rsidRDefault="00F63C16">
      <w:r>
        <w:rPr>
          <w:i/>
        </w:rPr>
        <w:t>application/vnd.ms-powerpoint.smartTags</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http://schemas.microsoft.com/office/2006/relationships/smartTags</w:t>
      </w:r>
    </w:p>
    <w:p w:rsidR="00F729E5" w:rsidRDefault="00F63C16">
      <w:r>
        <w:t>An instance of this part type contains the smart data information for all smart tag-referring text contained within the presentation.</w:t>
      </w:r>
    </w:p>
    <w:p w:rsidR="00F729E5" w:rsidRDefault="00F63C16">
      <w:r>
        <w:t>A package shall contain at most one SmartTag part, and that part shall be the target of an explicit relationship from the Presentation part ("</w:t>
      </w:r>
      <w:hyperlink r:id="rId348">
        <w:r>
          <w:rPr>
            <w:rStyle w:val="Hyperlink"/>
          </w:rPr>
          <w:t>[ECMA-376]</w:t>
        </w:r>
      </w:hyperlink>
      <w:r>
        <w:t xml:space="preserve"> Part 1 §13.3.6; Presentation Part").</w:t>
      </w:r>
    </w:p>
    <w:p w:rsidR="00F729E5" w:rsidRDefault="00F63C16">
      <w:r>
        <w:t>The SmartTags part is binary information that is defined in the PowerPoint 97-2003 Binary File Format (.ppt) Structure Specification (“</w:t>
      </w:r>
      <w:hyperlink r:id="rId349" w:anchor="Section_6be79dde33c14c1b8ccc4b2301c08662">
        <w:r>
          <w:rPr>
            <w:rStyle w:val="Hyperlink"/>
          </w:rPr>
          <w:t>[MS-PPT]</w:t>
        </w:r>
      </w:hyperlink>
      <w:r>
        <w:t xml:space="preserve"> Section 2.11.28; SmartTagStore11Container”).</w:t>
      </w:r>
    </w:p>
    <w:p w:rsidR="00F729E5" w:rsidRDefault="00F63C16">
      <w:r>
        <w:t xml:space="preserve">A SmartTags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A SmartTags part shall not have implicit or explicit relationships to any other part defined by ECMA-376 Office Open XML File Formats [ECMA-376].</w:t>
      </w:r>
    </w:p>
    <w:p w:rsidR="00F729E5" w:rsidRDefault="00F63C16">
      <w:pPr>
        <w:pStyle w:val="Heading2"/>
      </w:pPr>
      <w:bookmarkStart w:id="4063" w:name="section_23eb60dab59a46ddb4f4a9987e2ac45d"/>
      <w:bookmarkStart w:id="4064" w:name="_Toc454427276"/>
      <w:r>
        <w:t>Shared</w:t>
      </w:r>
      <w:bookmarkEnd w:id="4063"/>
      <w:bookmarkEnd w:id="4064"/>
      <w:r w:rsidR="00BE53A7">
        <w:fldChar w:fldCharType="begin"/>
      </w:r>
      <w:r>
        <w:instrText xml:space="preserve"> XE "Shared (Additional Information)" </w:instrText>
      </w:r>
      <w:r w:rsidR="00BE53A7">
        <w:fldChar w:fldCharType="end"/>
      </w:r>
    </w:p>
    <w:p w:rsidR="00F729E5" w:rsidRDefault="00F63C16">
      <w:r>
        <w:t xml:space="preserve">This section contains additional information used to more fully describe how Office implements ECMA-376 Office Open XML File Formats </w:t>
      </w:r>
      <w:hyperlink r:id="rId350">
        <w:r>
          <w:rPr>
            <w:rStyle w:val="Hyperlink"/>
          </w:rPr>
          <w:t>[ECMA-376]</w:t>
        </w:r>
      </w:hyperlink>
      <w:r>
        <w:t>.</w:t>
      </w:r>
    </w:p>
    <w:p w:rsidR="00F729E5" w:rsidRDefault="00F63C16">
      <w:pPr>
        <w:pStyle w:val="Heading3"/>
      </w:pPr>
      <w:bookmarkStart w:id="4065" w:name="section_d5566abff06d4a23868e5e6faf5593cb"/>
      <w:bookmarkStart w:id="4066" w:name="_Toc454427277"/>
      <w:r>
        <w:t>Additional Parts</w:t>
      </w:r>
      <w:bookmarkEnd w:id="4065"/>
      <w:bookmarkEnd w:id="4066"/>
      <w:r w:rsidR="00BE53A7">
        <w:fldChar w:fldCharType="begin"/>
      </w:r>
      <w:r>
        <w:instrText xml:space="preserve"> XE "Additional Parts" </w:instrText>
      </w:r>
      <w:r w:rsidR="00BE53A7">
        <w:fldChar w:fldCharType="end"/>
      </w:r>
    </w:p>
    <w:p w:rsidR="00F729E5" w:rsidRDefault="00F63C16">
      <w:r>
        <w:t>The subclauses subordinate to this one describe in detail each of the shared part types in addition to those listed in ECMA-376 Office Open XML File Formats ("</w:t>
      </w:r>
      <w:hyperlink r:id="rId351">
        <w:r>
          <w:rPr>
            <w:rStyle w:val="Hyperlink"/>
          </w:rPr>
          <w:t>[ECMA-376]</w:t>
        </w:r>
      </w:hyperlink>
      <w:r>
        <w:t xml:space="preserve"> Part 1 §15; Shared").</w:t>
      </w:r>
    </w:p>
    <w:p w:rsidR="00F729E5" w:rsidRDefault="00F63C16">
      <w:pPr>
        <w:pStyle w:val="Heading4"/>
      </w:pPr>
      <w:bookmarkStart w:id="4067" w:name="section_81974a0b05c04c46b3b6c96d0b3d3799"/>
      <w:bookmarkStart w:id="4068" w:name="_Toc454427278"/>
      <w:r>
        <w:t>Embedded Control Persistence Binary Data Part</w:t>
      </w:r>
      <w:bookmarkEnd w:id="4067"/>
      <w:bookmarkEnd w:id="4068"/>
      <w:r w:rsidR="00BE53A7">
        <w:fldChar w:fldCharType="begin"/>
      </w:r>
      <w:r>
        <w:instrText xml:space="preserve"> XE "Embedded Control Persistence Binary Data Part" </w:instrText>
      </w:r>
      <w:r w:rsidR="00BE53A7">
        <w:fldChar w:fldCharType="end"/>
      </w:r>
    </w:p>
    <w:p w:rsidR="00F729E5" w:rsidRDefault="00F63C16">
      <w:r>
        <w:rPr>
          <w:b/>
          <w:i/>
        </w:rPr>
        <w:t>Content Type</w:t>
      </w:r>
    </w:p>
    <w:p w:rsidR="00F729E5" w:rsidRDefault="00F63C16">
      <w:r>
        <w:rPr>
          <w:i/>
        </w:rPr>
        <w:t>Binary data representing various properties of an ActiveX control, a standard COM picture object, or a standard COM font object which are persisted using persistStorage, persistStream, or persistStreamInit, as indicated by the persistence attribute of the corresponding Embedded Control Persistence part ("</w:t>
      </w:r>
      <w:hyperlink r:id="rId352">
        <w:r>
          <w:rPr>
            <w:rStyle w:val="Hyperlink"/>
          </w:rPr>
          <w:t>[ECMA-376]</w:t>
        </w:r>
      </w:hyperlink>
      <w:r>
        <w:rPr>
          <w:i/>
        </w:rPr>
        <w:t xml:space="preserve"> Part 1 §15.2.8; Embedded Control Persistence Part").</w:t>
      </w:r>
    </w:p>
    <w:p w:rsidR="00F729E5" w:rsidRDefault="00F63C16">
      <w:r>
        <w:rPr>
          <w:i/>
        </w:rPr>
        <w:t>[Note: The content of the binary data shall be solely determined by the corresponding object. end note]</w:t>
      </w:r>
    </w:p>
    <w:p w:rsidR="00F729E5" w:rsidRDefault="00F63C16">
      <w:r>
        <w:rPr>
          <w:b/>
          <w:i/>
        </w:rPr>
        <w:t>Root Namespace</w:t>
      </w:r>
    </w:p>
    <w:p w:rsidR="00F729E5" w:rsidRDefault="00F63C16">
      <w:r>
        <w:rPr>
          <w:i/>
        </w:rPr>
        <w:t>not applicable</w:t>
      </w:r>
    </w:p>
    <w:p w:rsidR="00F729E5" w:rsidRDefault="00F63C16">
      <w:r>
        <w:rPr>
          <w:b/>
          <w:i/>
        </w:rPr>
        <w:t>Source Relationship</w:t>
      </w:r>
    </w:p>
    <w:p w:rsidR="00F729E5" w:rsidRDefault="00F63C16">
      <w:r>
        <w:rPr>
          <w:i/>
        </w:rPr>
        <w:t>http://schemas.microsoft.com/office/2006/relationships/activeXControlBinary</w:t>
      </w:r>
    </w:p>
    <w:p w:rsidR="00F729E5" w:rsidRDefault="00F63C16">
      <w:r>
        <w:t>An instance of this part contains information about an embedded control in the package. This information is provided by the specified control when asked to persist.</w:t>
      </w:r>
    </w:p>
    <w:p w:rsidR="00F729E5" w:rsidRDefault="00F63C16">
      <w:r>
        <w:t>A package is permitted to contain one or more Embedded Control Persistence Binary Data parts, and each such part shall be the target of an explicit relationship in an Embedded Control Persistence ("[ECMA-376] Part 1 §15.2.8; Embedded Control Persistence Part") part-relationship item in a WordprocessingML package; a Worksheet part ("[ECMA-376] Part 1 §12.3.24; Worksheet Part") in a SpreadsheetML package; or a Handout Master ("[ECMA-376] Part 1 §13.3.3; Handout Master Part"), Notes Master ("[ECMA-376] Part 1 §13.3.4; Notes Master Part"), Notes Slide ("[ECMA-376] Part 1 §13.3.5; Notes Slide Part"), Slide ("[ECMA-376] Part 1 §13.3.8; Slide Part"), Slide Layout ("[ECMA-376] Part 1 §13.3.9; Slide Layout Part"), or Slide Master ("[ECMA-376] Part 1 §13.3.10; Slide Master Part") part-relationship item in a PresentationML package.</w:t>
      </w:r>
    </w:p>
    <w:p w:rsidR="00F729E5" w:rsidRDefault="00F63C16">
      <w:r>
        <w:t>The content type of this part shall determine the internal format and contents of the embedded control.</w:t>
      </w:r>
    </w:p>
    <w:p w:rsidR="00F729E5" w:rsidRDefault="00F63C16">
      <w:r>
        <w:t>[Example: The following example shows the persistence that could be used for an embedded ActiveX control within a WordprocessingML document:</w:t>
      </w:r>
    </w:p>
    <w:p w:rsidR="00F729E5" w:rsidRDefault="00F63C16">
      <w:pPr>
        <w:pStyle w:val="Code"/>
      </w:pPr>
      <w:r>
        <w:t>&lt;ax:ocx ax:classid="{C74190B6-8589-11D1-B16A-00C0F0283628}" ax:license="9368265E-85FE-11d1-8BE3-0000F8754DA1" ax:persistence="persistStorage" r:id="rId1" xmlns:ax="http://schemas.microsoft.com/office/2006/activeX" xmlns:r="http://schemas.openxmlformats.org/officeDocument/2006/relationships"/&gt;</w:t>
      </w:r>
    </w:p>
    <w:p w:rsidR="00F729E5" w:rsidRDefault="00F63C16">
      <w:r>
        <w:t xml:space="preserve"> The relationship type for rId1 is: </w:t>
      </w:r>
      <w:r>
        <w:rPr>
          <w:rStyle w:val="InlineCode"/>
        </w:rPr>
        <w:t>http://schemas.microsoft.com/office/2006/relationships/activeXControlBinary</w:t>
      </w:r>
    </w:p>
    <w:p w:rsidR="00F729E5" w:rsidRDefault="00F63C16">
      <w:r>
        <w:t>The content of the part referenced by rId1 could be any binary data that can be interpreted by the corresponding control. end example]</w:t>
      </w:r>
    </w:p>
    <w:p w:rsidR="00F729E5" w:rsidRDefault="00F63C16">
      <w:r>
        <w:t xml:space="preserve">An Embedded Control Persistence Binary Data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An Embedded Control Persistence Binary Data part shall not have any implicit or explicit relationships to other parts defined by ECMA-376 Office Open XML File Formats [ECMA-376].</w:t>
      </w:r>
    </w:p>
    <w:p w:rsidR="00F729E5" w:rsidRDefault="00F63C16">
      <w:pPr>
        <w:pStyle w:val="Heading4"/>
      </w:pPr>
      <w:bookmarkStart w:id="4069" w:name="section_6c6442a7797d44b3a59aae78da4229ba"/>
      <w:bookmarkStart w:id="4070" w:name="_Toc454427279"/>
      <w:r>
        <w:t>Quick Access Toolbar Customizations Part</w:t>
      </w:r>
      <w:bookmarkEnd w:id="4069"/>
      <w:bookmarkEnd w:id="4070"/>
      <w:r w:rsidR="00BE53A7">
        <w:fldChar w:fldCharType="begin"/>
      </w:r>
      <w:r>
        <w:instrText xml:space="preserve"> XE "Quick Access Toolbar Customizations Part" </w:instrText>
      </w:r>
      <w:r w:rsidR="00BE53A7">
        <w:fldChar w:fldCharType="end"/>
      </w:r>
    </w:p>
    <w:p w:rsidR="00F729E5" w:rsidRDefault="00F63C16">
      <w:r>
        <w:rPr>
          <w:b/>
          <w:i/>
        </w:rPr>
        <w:t>Content Type</w:t>
      </w:r>
    </w:p>
    <w:p w:rsidR="00F729E5" w:rsidRDefault="00F63C16">
      <w:r>
        <w:rPr>
          <w:i/>
        </w:rPr>
        <w:t>application/xml</w:t>
      </w:r>
    </w:p>
    <w:p w:rsidR="00F729E5" w:rsidRDefault="00F63C16">
      <w:r>
        <w:rPr>
          <w:b/>
          <w:i/>
        </w:rPr>
        <w:t>Root Namespace</w:t>
      </w:r>
    </w:p>
    <w:p w:rsidR="00F729E5" w:rsidRDefault="00F63C16">
      <w:r>
        <w:rPr>
          <w:i/>
        </w:rPr>
        <w:t>http://schemas.microsoft.com/office/2006/01/customui</w:t>
      </w:r>
    </w:p>
    <w:p w:rsidR="00F729E5" w:rsidRDefault="00F63C16">
      <w:r>
        <w:rPr>
          <w:b/>
          <w:i/>
        </w:rPr>
        <w:t>Source Relationship</w:t>
      </w:r>
    </w:p>
    <w:p w:rsidR="00F729E5" w:rsidRDefault="00F63C16">
      <w:r>
        <w:rPr>
          <w:i/>
        </w:rPr>
        <w:t>http://schemas.microsoft.com/office/2006/relationships/ui/userCustomization</w:t>
      </w:r>
    </w:p>
    <w:p w:rsidR="00F729E5" w:rsidRDefault="00F63C16">
      <w:r>
        <w:t>An instance of this part type contains information about the quick access toolbar customizations (</w:t>
      </w:r>
      <w:hyperlink r:id="rId353" w:anchor="Section_31f152d62a5d4b50a8679dbc6d01aa43">
        <w:r>
          <w:rPr>
            <w:rStyle w:val="Hyperlink"/>
          </w:rPr>
          <w:t>[MS-CUSTOMUI]</w:t>
        </w:r>
      </w:hyperlink>
      <w:r>
        <w:t xml:space="preserve">) specific to this package. </w:t>
      </w:r>
    </w:p>
    <w:p w:rsidR="00F729E5" w:rsidRDefault="00F63C16">
      <w:r>
        <w:t>[Example: A user customized the quick access toolbar for his WordProcessingML document to contain the UI controls that they commonly use. end example]</w:t>
      </w:r>
    </w:p>
    <w:p w:rsidR="00F729E5" w:rsidRDefault="00F63C16">
      <w:r>
        <w:t>A package is permitted to contain at most one Quick Access Toolbar Customizations part, and that part shall be the target of a relationship in the package-relationship item for the document.</w:t>
      </w:r>
    </w:p>
    <w:p w:rsidR="00F729E5" w:rsidRDefault="00F63C16">
      <w:r>
        <w:t>[Example: The following package part-relationship item contains a relationship to a Quick Access Toolbar Customizations part, which is stored in the ZIP item /userCustomization/customUI.xml:</w:t>
      </w:r>
    </w:p>
    <w:p w:rsidR="00F729E5" w:rsidRDefault="00F63C16">
      <w:pPr>
        <w:pStyle w:val="Code"/>
      </w:pPr>
      <w:r>
        <w:t>&lt;Relationships xmlns="…"&gt;</w:t>
      </w:r>
    </w:p>
    <w:p w:rsidR="00F729E5" w:rsidRDefault="00F63C16">
      <w:pPr>
        <w:pStyle w:val="Code"/>
      </w:pPr>
      <w:r>
        <w:t xml:space="preserve">&lt;Relationship Id="rId2" </w:t>
      </w:r>
    </w:p>
    <w:p w:rsidR="00F729E5" w:rsidRDefault="00F63C16">
      <w:pPr>
        <w:pStyle w:val="Code"/>
      </w:pPr>
      <w:r>
        <w:t>Type="http://…/2006/relationships/ui/userCustomization"</w:t>
      </w:r>
    </w:p>
    <w:p w:rsidR="00F729E5" w:rsidRDefault="00F63C16">
      <w:pPr>
        <w:pStyle w:val="Code"/>
      </w:pPr>
      <w:r>
        <w:t>Target="/userCustomization/customUI.xml" /&gt;</w:t>
      </w:r>
    </w:p>
    <w:p w:rsidR="00F729E5" w:rsidRDefault="00F63C16">
      <w:pPr>
        <w:pStyle w:val="Code"/>
      </w:pPr>
      <w:r>
        <w:t>&lt;/Relationships&gt;</w:t>
      </w:r>
    </w:p>
    <w:p w:rsidR="00F729E5" w:rsidRDefault="00F63C16">
      <w:r>
        <w:t>end example]</w:t>
      </w:r>
    </w:p>
    <w:p w:rsidR="00F729E5" w:rsidRDefault="00F63C16">
      <w:r>
        <w:t xml:space="preserve">The root element for a part of this content type shall be </w:t>
      </w:r>
      <w:r>
        <w:rPr>
          <w:b/>
        </w:rPr>
        <w:t>customUI</w:t>
      </w:r>
      <w:r>
        <w:t>.</w:t>
      </w:r>
    </w:p>
    <w:p w:rsidR="00F729E5" w:rsidRDefault="00F63C16">
      <w:r>
        <w:t xml:space="preserve">[Example: The following Quick Access Toolbar Customizations content markup would specify that the control with ID </w:t>
      </w:r>
      <w:r>
        <w:rPr>
          <w:i/>
        </w:rPr>
        <w:t xml:space="preserve">SpellingAndGrammar </w:t>
      </w:r>
      <w:r>
        <w:t>should be added to the quick access toolbar for the package:</w:t>
      </w:r>
    </w:p>
    <w:p w:rsidR="00F729E5" w:rsidRDefault="00F63C16">
      <w:pPr>
        <w:pStyle w:val="Code"/>
      </w:pPr>
      <w:r>
        <w:t>&lt;mso:customUI xmlns:mso="http://schemas.microsoft.com/office/2006/01/customui"&gt;</w:t>
      </w:r>
    </w:p>
    <w:p w:rsidR="00F729E5" w:rsidRDefault="00F63C16">
      <w:pPr>
        <w:pStyle w:val="Code"/>
      </w:pPr>
      <w:r>
        <w:t>&lt;mso:ribbon&gt;</w:t>
      </w:r>
    </w:p>
    <w:p w:rsidR="00F729E5" w:rsidRDefault="00F63C16">
      <w:pPr>
        <w:pStyle w:val="Code"/>
      </w:pPr>
      <w:r>
        <w:t>&lt;mso:qat&gt;</w:t>
      </w:r>
    </w:p>
    <w:p w:rsidR="00F729E5" w:rsidRDefault="00F63C16">
      <w:pPr>
        <w:pStyle w:val="Code"/>
      </w:pPr>
      <w:r>
        <w:t>&lt;mso:documentControls&gt;</w:t>
      </w:r>
    </w:p>
    <w:p w:rsidR="00F729E5" w:rsidRDefault="00F63C16">
      <w:pPr>
        <w:pStyle w:val="Code"/>
      </w:pPr>
      <w:r>
        <w:t>&lt;mso:control idQ="mso:SpellingAndGrammar" visible="true" /&gt;</w:t>
      </w:r>
    </w:p>
    <w:p w:rsidR="00F729E5" w:rsidRDefault="00F63C16">
      <w:pPr>
        <w:pStyle w:val="Code"/>
      </w:pPr>
      <w:r>
        <w:t>&lt;/mso:documentControls&gt;</w:t>
      </w:r>
    </w:p>
    <w:p w:rsidR="00F729E5" w:rsidRDefault="00F63C16">
      <w:pPr>
        <w:pStyle w:val="Code"/>
      </w:pPr>
      <w:r>
        <w:t>&lt;/mso:qat&gt;</w:t>
      </w:r>
    </w:p>
    <w:p w:rsidR="00F729E5" w:rsidRDefault="00F63C16">
      <w:pPr>
        <w:pStyle w:val="Code"/>
      </w:pPr>
      <w:r>
        <w:t>&lt;/mso:ribbon&gt;</w:t>
      </w:r>
    </w:p>
    <w:p w:rsidR="00F729E5" w:rsidRDefault="00F63C16">
      <w:pPr>
        <w:pStyle w:val="Code"/>
      </w:pPr>
      <w:r>
        <w:t>&lt;/mso:customUI&gt;</w:t>
      </w:r>
    </w:p>
    <w:p w:rsidR="00F729E5" w:rsidRDefault="00F63C16">
      <w:r>
        <w:t>end example]</w:t>
      </w:r>
    </w:p>
    <w:p w:rsidR="00F729E5" w:rsidRDefault="00F63C16">
      <w:r>
        <w:t xml:space="preserve">A Quick Access Toolbar Customizations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 xml:space="preserve">A Quick Access Toolbar Customizations part shall not have implicit or explicit relationships to any other part defined by ECMA-376 Office Open XML File Formats </w:t>
      </w:r>
      <w:hyperlink r:id="rId354">
        <w:r>
          <w:rPr>
            <w:rStyle w:val="Hyperlink"/>
          </w:rPr>
          <w:t>[ECMA-376]</w:t>
        </w:r>
      </w:hyperlink>
      <w:r>
        <w:t>.</w:t>
      </w:r>
    </w:p>
    <w:p w:rsidR="00F729E5" w:rsidRDefault="00F63C16">
      <w:pPr>
        <w:pStyle w:val="Heading4"/>
      </w:pPr>
      <w:bookmarkStart w:id="4071" w:name="section_160082abda8b4b098ea3d29d245dbb90"/>
      <w:bookmarkStart w:id="4072" w:name="_Toc454427280"/>
      <w:r>
        <w:t>Ribbon Extensibility Part</w:t>
      </w:r>
      <w:bookmarkEnd w:id="4071"/>
      <w:bookmarkEnd w:id="4072"/>
      <w:r w:rsidR="00BE53A7">
        <w:fldChar w:fldCharType="begin"/>
      </w:r>
      <w:r>
        <w:instrText xml:space="preserve"> XE "Ribbon Extensibility Part" </w:instrText>
      </w:r>
      <w:r w:rsidR="00BE53A7">
        <w:fldChar w:fldCharType="end"/>
      </w:r>
    </w:p>
    <w:p w:rsidR="00F729E5" w:rsidRDefault="00F63C16">
      <w:r>
        <w:rPr>
          <w:b/>
          <w:i/>
        </w:rPr>
        <w:t>Content Type</w:t>
      </w:r>
    </w:p>
    <w:p w:rsidR="00F729E5" w:rsidRDefault="00F63C16">
      <w:r>
        <w:rPr>
          <w:i/>
        </w:rPr>
        <w:t>application/xml</w:t>
      </w:r>
    </w:p>
    <w:p w:rsidR="00F729E5" w:rsidRDefault="00F63C16">
      <w:r>
        <w:rPr>
          <w:b/>
          <w:i/>
        </w:rPr>
        <w:t>Root Namespace</w:t>
      </w:r>
    </w:p>
    <w:p w:rsidR="00F729E5" w:rsidRDefault="00F63C16">
      <w:r>
        <w:rPr>
          <w:i/>
        </w:rPr>
        <w:t>http://schemas.microsoft.com/office/2006/01/customui</w:t>
      </w:r>
    </w:p>
    <w:p w:rsidR="00F729E5" w:rsidRDefault="00F63C16">
      <w:r>
        <w:rPr>
          <w:b/>
          <w:i/>
        </w:rPr>
        <w:t>Source Relationship</w:t>
      </w:r>
    </w:p>
    <w:p w:rsidR="00F729E5" w:rsidRDefault="00F63C16">
      <w:r>
        <w:rPr>
          <w:i/>
        </w:rPr>
        <w:t>http://schemas.microsoft.com/office/2006/relationships/ui/extensibility</w:t>
      </w:r>
    </w:p>
    <w:p w:rsidR="00F729E5" w:rsidRDefault="00F63C16">
      <w:r>
        <w:t>An instance of this part type contains information about the ribbon customizations (</w:t>
      </w:r>
      <w:hyperlink r:id="rId355" w:anchor="Section_31f152d62a5d4b50a8679dbc6d01aa43">
        <w:r>
          <w:rPr>
            <w:rStyle w:val="Hyperlink"/>
          </w:rPr>
          <w:t>[MS-CUSTOMUI]</w:t>
        </w:r>
      </w:hyperlink>
      <w:r>
        <w:t xml:space="preserve">) specific to this package. </w:t>
      </w:r>
    </w:p>
    <w:p w:rsidR="00F729E5" w:rsidRDefault="00F63C16">
      <w:r>
        <w:t>[Example: A SpreadsheetML document that represents a timecard could contain custom UI controls to guide the user in filling out the timecard. end example]</w:t>
      </w:r>
    </w:p>
    <w:p w:rsidR="00F729E5" w:rsidRDefault="00F63C16">
      <w:r>
        <w:t>A package is permitted to contain at most one Ribbon Extensibility part, and that part shall be the target of a relationship in the package-relationship item for the document.</w:t>
      </w:r>
    </w:p>
    <w:p w:rsidR="00F729E5" w:rsidRDefault="00F63C16">
      <w:r>
        <w:t>[Example: The following package part-relationship item contains a relationship to a Ribbon Extensibility part, which is stored in the ZIP item /customUI/customUI.xml:</w:t>
      </w:r>
    </w:p>
    <w:p w:rsidR="00F729E5" w:rsidRDefault="00F63C16">
      <w:pPr>
        <w:pStyle w:val="Code"/>
      </w:pPr>
      <w:r>
        <w:t>&lt;Relationships xmlns="…"&gt;</w:t>
      </w:r>
    </w:p>
    <w:p w:rsidR="00F729E5" w:rsidRDefault="00F63C16">
      <w:pPr>
        <w:pStyle w:val="Code"/>
      </w:pPr>
      <w:r>
        <w:t xml:space="preserve">&lt;Relationship Id="rId5"  </w:t>
      </w:r>
    </w:p>
    <w:p w:rsidR="00F729E5" w:rsidRDefault="00F63C16">
      <w:pPr>
        <w:pStyle w:val="Code"/>
      </w:pPr>
      <w:r>
        <w:t>Type="http://…/2006/relationships/ui/extensibility"</w:t>
      </w:r>
    </w:p>
    <w:p w:rsidR="00F729E5" w:rsidRDefault="00F63C16">
      <w:pPr>
        <w:pStyle w:val="Code"/>
      </w:pPr>
      <w:r>
        <w:t>Target="/customUI/customUI.xml" /&gt;</w:t>
      </w:r>
    </w:p>
    <w:p w:rsidR="00F729E5" w:rsidRDefault="00F63C16">
      <w:pPr>
        <w:pStyle w:val="Code"/>
      </w:pPr>
      <w:r>
        <w:t>&lt;/Relationships&gt;</w:t>
      </w:r>
    </w:p>
    <w:p w:rsidR="00F729E5" w:rsidRDefault="00F63C16">
      <w:r>
        <w:t>end example]</w:t>
      </w:r>
    </w:p>
    <w:p w:rsidR="00F729E5" w:rsidRDefault="00F63C16">
      <w:r>
        <w:t xml:space="preserve">The root element for a part of this content type shall be </w:t>
      </w:r>
      <w:r>
        <w:rPr>
          <w:b/>
        </w:rPr>
        <w:t>customUI</w:t>
      </w:r>
      <w:r>
        <w:t>.</w:t>
      </w:r>
    </w:p>
    <w:p w:rsidR="00F729E5" w:rsidRDefault="00F63C16">
      <w:r>
        <w:t xml:space="preserve">[Example: The following Ribbon Extensibility content markup would specify that the ribbon tab with ID </w:t>
      </w:r>
      <w:r>
        <w:rPr>
          <w:i/>
        </w:rPr>
        <w:t>TabHome</w:t>
      </w:r>
      <w:r>
        <w:t xml:space="preserve"> should be hidden for the containing package:</w:t>
      </w:r>
    </w:p>
    <w:p w:rsidR="00F729E5" w:rsidRDefault="00F63C16">
      <w:pPr>
        <w:pStyle w:val="Code"/>
      </w:pPr>
      <w:r>
        <w:t>&lt;customUI xmlns="http://schemas.microsoft.com/office/2006/01/customui"&gt;</w:t>
      </w:r>
    </w:p>
    <w:p w:rsidR="00F729E5" w:rsidRDefault="00F63C16">
      <w:pPr>
        <w:pStyle w:val="Code"/>
      </w:pPr>
      <w:r>
        <w:t>&lt;ribbon&gt;</w:t>
      </w:r>
    </w:p>
    <w:p w:rsidR="00F729E5" w:rsidRDefault="00F63C16">
      <w:pPr>
        <w:pStyle w:val="Code"/>
      </w:pPr>
      <w:r>
        <w:t>&lt;tabs&gt;</w:t>
      </w:r>
    </w:p>
    <w:p w:rsidR="00F729E5" w:rsidRDefault="00F63C16">
      <w:pPr>
        <w:pStyle w:val="Code"/>
      </w:pPr>
      <w:r>
        <w:t>&lt;tab idMso="TabHome" visible="false" /&gt;</w:t>
      </w:r>
    </w:p>
    <w:p w:rsidR="00F729E5" w:rsidRDefault="00F63C16">
      <w:pPr>
        <w:pStyle w:val="Code"/>
      </w:pPr>
      <w:r>
        <w:t>&lt;/tabs&gt;</w:t>
      </w:r>
    </w:p>
    <w:p w:rsidR="00F729E5" w:rsidRDefault="00F63C16">
      <w:pPr>
        <w:pStyle w:val="Code"/>
      </w:pPr>
      <w:r>
        <w:t>&lt;/ribbon&gt;</w:t>
      </w:r>
    </w:p>
    <w:p w:rsidR="00F729E5" w:rsidRDefault="00F63C16">
      <w:pPr>
        <w:pStyle w:val="Code"/>
      </w:pPr>
      <w:r>
        <w:t>&lt;/customUI&gt;</w:t>
      </w:r>
    </w:p>
    <w:p w:rsidR="00F729E5" w:rsidRDefault="00F63C16">
      <w:r>
        <w:t>end example]</w:t>
      </w:r>
    </w:p>
    <w:p w:rsidR="00F729E5" w:rsidRDefault="00F63C16">
      <w:r>
        <w:t xml:space="preserve">A Ribbon Extensibility part shall be located within the package containing the source relationship (expressed syntactically, the </w:t>
      </w:r>
      <w:r>
        <w:rPr>
          <w:b/>
        </w:rPr>
        <w:t>TargetMode</w:t>
      </w:r>
      <w:r>
        <w:t xml:space="preserve"> attribute of the </w:t>
      </w:r>
      <w:r>
        <w:rPr>
          <w:b/>
        </w:rPr>
        <w:t>Relationship</w:t>
      </w:r>
      <w:r>
        <w:t xml:space="preserve"> element shall be </w:t>
      </w:r>
      <w:r>
        <w:rPr>
          <w:i/>
        </w:rPr>
        <w:t>Internal</w:t>
      </w:r>
      <w:r>
        <w:t>).</w:t>
      </w:r>
    </w:p>
    <w:p w:rsidR="00F729E5" w:rsidRDefault="00F63C16">
      <w:r>
        <w:t xml:space="preserve">A Ribbon Extensibility part is permitted to have explicit relationships to the following parts defined by ECMA-376 Office Open XML File Formats </w:t>
      </w:r>
      <w:hyperlink r:id="rId356">
        <w:r>
          <w:rPr>
            <w:rStyle w:val="Hyperlink"/>
          </w:rPr>
          <w:t>[ECMA-376]</w:t>
        </w:r>
      </w:hyperlink>
      <w:r>
        <w:t>:</w:t>
      </w:r>
    </w:p>
    <w:p w:rsidR="00F729E5" w:rsidRDefault="00F63C16">
      <w:pPr>
        <w:pStyle w:val="ListParagraph"/>
        <w:numPr>
          <w:ilvl w:val="0"/>
          <w:numId w:val="62"/>
        </w:numPr>
      </w:pPr>
      <w:r>
        <w:t>Image Part ("[ECMA-376] Part 1 §15.2.13; Image Part")</w:t>
      </w:r>
    </w:p>
    <w:p w:rsidR="00F729E5" w:rsidRDefault="00F63C16">
      <w:pPr>
        <w:pStyle w:val="Heading2"/>
      </w:pPr>
      <w:bookmarkStart w:id="4073" w:name="section_52769434bde14e81a1287001873acb2b"/>
      <w:bookmarkStart w:id="4074" w:name="_Toc454427281"/>
      <w:r>
        <w:t>Office Well Defined Custom XML Parts</w:t>
      </w:r>
      <w:bookmarkEnd w:id="4073"/>
      <w:bookmarkEnd w:id="4074"/>
      <w:r w:rsidR="00BE53A7">
        <w:fldChar w:fldCharType="begin"/>
      </w:r>
      <w:r>
        <w:instrText xml:space="preserve"> XE "Office Well Defined Custom XML Parts (Additional Information)" </w:instrText>
      </w:r>
      <w:r w:rsidR="00BE53A7">
        <w:fldChar w:fldCharType="end"/>
      </w:r>
    </w:p>
    <w:p w:rsidR="00F729E5" w:rsidRDefault="00F63C16">
      <w:r>
        <w:t>Office reads and writes a set of well-defined Custom XML Parts.  Custom XML Parts, in general, are described in Custom XML Data Storage Part ("</w:t>
      </w:r>
      <w:hyperlink r:id="rId357">
        <w:r>
          <w:rPr>
            <w:rStyle w:val="Hyperlink"/>
          </w:rPr>
          <w:t>[ECMA-376]</w:t>
        </w:r>
      </w:hyperlink>
      <w:r>
        <w:t xml:space="preserve"> Part 1 §15.2.4; Custom XML Data Storage Part") and Custom XML Data Properties ("[ECMA-376] Part 4 §7.5; Custom XML Data Properties"). In addition to implementing the relevant portions of ECMA-376 Office Open XML File Formats [ECMA-376], Office understands a predefined set of schemas when applied to Custom XML Parts.</w:t>
      </w:r>
    </w:p>
    <w:p w:rsidR="00F729E5" w:rsidRDefault="00F63C16">
      <w:r>
        <w:t xml:space="preserve">This clause and its subordinate subclauses describe the structure and content of these well-defined parts.  </w:t>
      </w:r>
    </w:p>
    <w:p w:rsidR="00F729E5" w:rsidRDefault="00F63C16">
      <w:r>
        <w:t>[Note: For convenience, information from those subclauses is summarized in the following table:</w:t>
      </w:r>
    </w:p>
    <w:tbl>
      <w:tblPr>
        <w:tblStyle w:val="Table-ShadedHeader"/>
        <w:tblW w:w="0" w:type="auto"/>
        <w:tblLook w:val="04A0"/>
      </w:tblPr>
      <w:tblGrid>
        <w:gridCol w:w="1686"/>
        <w:gridCol w:w="2054"/>
        <w:gridCol w:w="3890"/>
        <w:gridCol w:w="1845"/>
      </w:tblGrid>
      <w:tr w:rsidR="00F729E5" w:rsidTr="00F729E5">
        <w:trPr>
          <w:cnfStyle w:val="100000000000"/>
          <w:tblHeader/>
        </w:trPr>
        <w:tc>
          <w:tcPr>
            <w:tcW w:w="0" w:type="auto"/>
            <w:vAlign w:val="center"/>
          </w:tcPr>
          <w:p w:rsidR="00F729E5" w:rsidRDefault="00F63C16">
            <w:pPr>
              <w:pStyle w:val="TableHeaderText"/>
            </w:pPr>
            <w:r>
              <w:t>Part</w:t>
            </w:r>
          </w:p>
        </w:tc>
        <w:tc>
          <w:tcPr>
            <w:tcW w:w="0" w:type="auto"/>
            <w:vAlign w:val="center"/>
          </w:tcPr>
          <w:p w:rsidR="00F729E5" w:rsidRDefault="00F63C16">
            <w:pPr>
              <w:pStyle w:val="TableHeaderText"/>
            </w:pPr>
            <w:r>
              <w:t>Root Element</w:t>
            </w:r>
          </w:p>
        </w:tc>
        <w:tc>
          <w:tcPr>
            <w:tcW w:w="0" w:type="auto"/>
            <w:vAlign w:val="center"/>
          </w:tcPr>
          <w:p w:rsidR="00F729E5" w:rsidRDefault="00F63C16">
            <w:pPr>
              <w:pStyle w:val="TableHeaderText"/>
            </w:pPr>
            <w:r>
              <w:t>Namespace</w:t>
            </w:r>
          </w:p>
        </w:tc>
        <w:tc>
          <w:tcPr>
            <w:tcW w:w="0" w:type="auto"/>
            <w:vAlign w:val="center"/>
          </w:tcPr>
          <w:p w:rsidR="00F729E5" w:rsidRDefault="00F63C16">
            <w:pPr>
              <w:pStyle w:val="TableHeaderText"/>
            </w:pPr>
            <w:r>
              <w:t>Ref</w:t>
            </w:r>
          </w:p>
        </w:tc>
      </w:tr>
      <w:tr w:rsidR="00F729E5" w:rsidTr="00F729E5">
        <w:tc>
          <w:tcPr>
            <w:tcW w:w="0" w:type="auto"/>
            <w:vAlign w:val="center"/>
          </w:tcPr>
          <w:p w:rsidR="00F729E5" w:rsidRDefault="00F63C16">
            <w:pPr>
              <w:pStyle w:val="TableBodyText"/>
            </w:pPr>
            <w:r>
              <w:t>Cover Page Properties</w:t>
            </w:r>
          </w:p>
        </w:tc>
        <w:tc>
          <w:tcPr>
            <w:tcW w:w="0" w:type="auto"/>
            <w:vAlign w:val="center"/>
          </w:tcPr>
          <w:p w:rsidR="00F729E5" w:rsidRDefault="00F63C16">
            <w:pPr>
              <w:pStyle w:val="TableBodyText"/>
            </w:pPr>
            <w:r>
              <w:t>coverPageProperties</w:t>
            </w:r>
          </w:p>
        </w:tc>
        <w:tc>
          <w:tcPr>
            <w:tcW w:w="0" w:type="auto"/>
            <w:vAlign w:val="center"/>
          </w:tcPr>
          <w:p w:rsidR="00F729E5" w:rsidRDefault="00F63C16">
            <w:pPr>
              <w:pStyle w:val="TableBodyText"/>
            </w:pPr>
            <w:r>
              <w:t>http://schemas.microsoft.com/‌office/‌2006/‌coverPageProps</w:t>
            </w:r>
          </w:p>
        </w:tc>
        <w:tc>
          <w:tcPr>
            <w:tcW w:w="0" w:type="auto"/>
            <w:vAlign w:val="center"/>
          </w:tcPr>
          <w:p w:rsidR="00F729E5" w:rsidRDefault="00BE53A7">
            <w:pPr>
              <w:pStyle w:val="TableBodyText"/>
            </w:pPr>
            <w:hyperlink w:anchor="Section_3e6d23076cc24f8487baa599c7c1bdab">
              <w:r w:rsidR="00F63C16">
                <w:rPr>
                  <w:rStyle w:val="Hyperlink"/>
                </w:rPr>
                <w:t>§3.5.1, Cover Page Properties</w:t>
              </w:r>
            </w:hyperlink>
          </w:p>
        </w:tc>
      </w:tr>
      <w:tr w:rsidR="00F729E5" w:rsidTr="00F729E5">
        <w:tc>
          <w:tcPr>
            <w:tcW w:w="0" w:type="auto"/>
            <w:vAlign w:val="center"/>
          </w:tcPr>
          <w:p w:rsidR="00F729E5" w:rsidRDefault="00F63C16">
            <w:pPr>
              <w:pStyle w:val="TableBodyText"/>
            </w:pPr>
            <w:r>
              <w:t>Content Type Schema</w:t>
            </w:r>
          </w:p>
        </w:tc>
        <w:tc>
          <w:tcPr>
            <w:tcW w:w="0" w:type="auto"/>
            <w:vAlign w:val="center"/>
          </w:tcPr>
          <w:p w:rsidR="00F729E5" w:rsidRDefault="00F63C16">
            <w:pPr>
              <w:pStyle w:val="TableBodyText"/>
            </w:pPr>
            <w:r>
              <w:t>contentTypeSchema</w:t>
            </w:r>
          </w:p>
        </w:tc>
        <w:tc>
          <w:tcPr>
            <w:tcW w:w="0" w:type="auto"/>
            <w:vAlign w:val="center"/>
          </w:tcPr>
          <w:p w:rsidR="00F729E5" w:rsidRDefault="00F63C16">
            <w:pPr>
              <w:pStyle w:val="TableBodyText"/>
            </w:pPr>
            <w:r>
              <w:t>http://schemas.microsoft.com/‌office/‌2006/‌metadata/‌contentType</w:t>
            </w:r>
          </w:p>
        </w:tc>
        <w:tc>
          <w:tcPr>
            <w:tcW w:w="0" w:type="auto"/>
            <w:vAlign w:val="center"/>
          </w:tcPr>
          <w:p w:rsidR="00F729E5" w:rsidRDefault="00BE53A7">
            <w:pPr>
              <w:pStyle w:val="TableBodyText"/>
            </w:pPr>
            <w:hyperlink w:anchor="Section_a304d043b8344f2eae5e8b466d35f3a3">
              <w:r w:rsidR="00F63C16">
                <w:rPr>
                  <w:rStyle w:val="Hyperlink"/>
                </w:rPr>
                <w:t>§3.5.2, Content Type Schemas</w:t>
              </w:r>
            </w:hyperlink>
          </w:p>
        </w:tc>
      </w:tr>
      <w:tr w:rsidR="00F729E5" w:rsidTr="00F729E5">
        <w:tc>
          <w:tcPr>
            <w:tcW w:w="0" w:type="auto"/>
            <w:vAlign w:val="center"/>
          </w:tcPr>
          <w:p w:rsidR="00F729E5" w:rsidRDefault="00F63C16">
            <w:pPr>
              <w:pStyle w:val="TableBodyText"/>
            </w:pPr>
            <w:r>
              <w:t>Custom Document Information Panel</w:t>
            </w:r>
          </w:p>
        </w:tc>
        <w:tc>
          <w:tcPr>
            <w:tcW w:w="0" w:type="auto"/>
            <w:vAlign w:val="center"/>
          </w:tcPr>
          <w:p w:rsidR="00F729E5" w:rsidRDefault="00F63C16">
            <w:pPr>
              <w:pStyle w:val="TableBodyText"/>
            </w:pPr>
            <w:r>
              <w:t>customPropertyEditors</w:t>
            </w:r>
          </w:p>
        </w:tc>
        <w:tc>
          <w:tcPr>
            <w:tcW w:w="0" w:type="auto"/>
            <w:vAlign w:val="center"/>
          </w:tcPr>
          <w:p w:rsidR="00F729E5" w:rsidRDefault="00F63C16">
            <w:pPr>
              <w:pStyle w:val="TableBodyText"/>
            </w:pPr>
            <w:r>
              <w:t>http://schemas.microsoft.com/‌office/‌2006/‌customDocumentInformationPanel</w:t>
            </w:r>
          </w:p>
        </w:tc>
        <w:tc>
          <w:tcPr>
            <w:tcW w:w="0" w:type="auto"/>
            <w:vAlign w:val="center"/>
          </w:tcPr>
          <w:p w:rsidR="00F729E5" w:rsidRDefault="00BE53A7">
            <w:pPr>
              <w:pStyle w:val="TableBodyText"/>
            </w:pPr>
            <w:hyperlink w:anchor="Section_82c9bd2b4b7b4ab7a81bf72d9607189b">
              <w:r w:rsidR="00F63C16">
                <w:rPr>
                  <w:rStyle w:val="Hyperlink"/>
                </w:rPr>
                <w:t>§3.5.3, Custom Document Information Panel</w:t>
              </w:r>
            </w:hyperlink>
          </w:p>
        </w:tc>
      </w:tr>
      <w:tr w:rsidR="00F729E5" w:rsidTr="00F729E5">
        <w:tc>
          <w:tcPr>
            <w:tcW w:w="0" w:type="auto"/>
            <w:vAlign w:val="center"/>
          </w:tcPr>
          <w:p w:rsidR="00F729E5" w:rsidRDefault="00F63C16">
            <w:pPr>
              <w:pStyle w:val="TableBodyText"/>
            </w:pPr>
            <w:r>
              <w:t>Custom XSN</w:t>
            </w:r>
          </w:p>
        </w:tc>
        <w:tc>
          <w:tcPr>
            <w:tcW w:w="0" w:type="auto"/>
            <w:vAlign w:val="center"/>
          </w:tcPr>
          <w:p w:rsidR="00F729E5" w:rsidRDefault="00F63C16">
            <w:pPr>
              <w:pStyle w:val="TableBodyText"/>
            </w:pPr>
            <w:r>
              <w:t>customXsn</w:t>
            </w:r>
          </w:p>
        </w:tc>
        <w:tc>
          <w:tcPr>
            <w:tcW w:w="0" w:type="auto"/>
            <w:vAlign w:val="center"/>
          </w:tcPr>
          <w:p w:rsidR="00F729E5" w:rsidRDefault="00F63C16">
            <w:pPr>
              <w:pStyle w:val="TableBodyText"/>
            </w:pPr>
            <w:r>
              <w:t>http://schemas.microsoft.com/‌office/‌2006/‌metadata/‌customXsn</w:t>
            </w:r>
          </w:p>
        </w:tc>
        <w:tc>
          <w:tcPr>
            <w:tcW w:w="0" w:type="auto"/>
            <w:vAlign w:val="center"/>
          </w:tcPr>
          <w:p w:rsidR="00F729E5" w:rsidRDefault="00BE53A7">
            <w:pPr>
              <w:pStyle w:val="TableBodyText"/>
            </w:pPr>
            <w:hyperlink w:anchor="Section_928b9343bc64461997dfd5fb24fd2712">
              <w:r w:rsidR="00F63C16">
                <w:rPr>
                  <w:rStyle w:val="Hyperlink"/>
                </w:rPr>
                <w:t>§3.5.4, Custom XSN</w:t>
              </w:r>
            </w:hyperlink>
          </w:p>
        </w:tc>
      </w:tr>
      <w:tr w:rsidR="00F729E5" w:rsidTr="00F729E5">
        <w:tc>
          <w:tcPr>
            <w:tcW w:w="0" w:type="auto"/>
            <w:vAlign w:val="center"/>
          </w:tcPr>
          <w:p w:rsidR="00F729E5" w:rsidRDefault="00F63C16">
            <w:pPr>
              <w:pStyle w:val="TableBodyText"/>
            </w:pPr>
            <w:r>
              <w:t>Long Properties</w:t>
            </w:r>
          </w:p>
        </w:tc>
        <w:tc>
          <w:tcPr>
            <w:tcW w:w="0" w:type="auto"/>
            <w:vAlign w:val="center"/>
          </w:tcPr>
          <w:p w:rsidR="00F729E5" w:rsidRDefault="00F63C16">
            <w:pPr>
              <w:pStyle w:val="TableBodyText"/>
            </w:pPr>
            <w:r>
              <w:t>longProperties</w:t>
            </w:r>
          </w:p>
        </w:tc>
        <w:tc>
          <w:tcPr>
            <w:tcW w:w="0" w:type="auto"/>
            <w:vAlign w:val="center"/>
          </w:tcPr>
          <w:p w:rsidR="00F729E5" w:rsidRDefault="00F63C16">
            <w:pPr>
              <w:pStyle w:val="TableBodyText"/>
            </w:pPr>
            <w:r>
              <w:t>http://schemas.microsoft.com/‌office/‌2006/‌metadata/longProperties</w:t>
            </w:r>
          </w:p>
        </w:tc>
        <w:tc>
          <w:tcPr>
            <w:tcW w:w="0" w:type="auto"/>
            <w:vAlign w:val="center"/>
          </w:tcPr>
          <w:p w:rsidR="00F729E5" w:rsidRDefault="00BE53A7">
            <w:pPr>
              <w:pStyle w:val="TableBodyText"/>
            </w:pPr>
            <w:hyperlink w:anchor="Section_bd7e9132e68c43139d8411109ca0ebda">
              <w:r w:rsidR="00F63C16">
                <w:rPr>
                  <w:rStyle w:val="Hyperlink"/>
                </w:rPr>
                <w:t>§3.5.5, Long Properties</w:t>
              </w:r>
            </w:hyperlink>
          </w:p>
        </w:tc>
      </w:tr>
    </w:tbl>
    <w:p w:rsidR="00F729E5" w:rsidRDefault="00F729E5"/>
    <w:p w:rsidR="00F729E5" w:rsidRDefault="00F63C16">
      <w:r>
        <w:t>end note]</w:t>
      </w:r>
    </w:p>
    <w:p w:rsidR="00F729E5" w:rsidRDefault="00F63C16">
      <w:pPr>
        <w:pStyle w:val="Heading3"/>
      </w:pPr>
      <w:bookmarkStart w:id="4075" w:name="section_3e6d23076cc24f8487baa599c7c1bdab"/>
      <w:bookmarkStart w:id="4076" w:name="_Toc454427282"/>
      <w:r>
        <w:t>Cover Page Properties</w:t>
      </w:r>
      <w:bookmarkEnd w:id="4075"/>
      <w:bookmarkEnd w:id="4076"/>
      <w:r w:rsidR="00BE53A7">
        <w:fldChar w:fldCharType="begin"/>
      </w:r>
      <w:r>
        <w:instrText xml:space="preserve"> XE "Cover Page Properties" </w:instrText>
      </w:r>
      <w:r w:rsidR="00BE53A7">
        <w:fldChar w:fldCharType="end"/>
      </w:r>
    </w:p>
    <w:p w:rsidR="00F729E5" w:rsidRDefault="00F63C16">
      <w:r>
        <w:t>The Cover Page Properties is comprised of a Custom XML Data Storage Part ("</w:t>
      </w:r>
      <w:hyperlink r:id="rId358">
        <w:r>
          <w:rPr>
            <w:rStyle w:val="Hyperlink"/>
          </w:rPr>
          <w:t>[ECMA-376]</w:t>
        </w:r>
      </w:hyperlink>
      <w:r>
        <w:t xml:space="preserve"> Part 1 §15.2.4; Custom XML Data Storage Part") which contains the Cover Page Properties information, and a Custom XML Data Storage Properties Part ("[ECMA-376] Part 1 §15.2.5; Custom XML Data Storage Properties Part") which contains the set of properties for the custom XML data. </w:t>
      </w:r>
    </w:p>
    <w:p w:rsidR="00F729E5" w:rsidRDefault="00F63C16">
      <w:r>
        <w:t xml:space="preserve"> The XML contents of the data storage part conform to the schema defined in Cover Page Properties Schema (</w:t>
      </w:r>
      <w:hyperlink w:anchor="Section_826f3a12ffa44e958f97e936319e8112">
        <w:r>
          <w:rPr>
            <w:rStyle w:val="Hyperlink"/>
          </w:rPr>
          <w:t>§3.5.1.1, Cover Page Properties Schema</w:t>
        </w:r>
      </w:hyperlink>
      <w:r>
        <w:t>).</w:t>
      </w:r>
    </w:p>
    <w:p w:rsidR="00F729E5" w:rsidRDefault="00F63C16">
      <w:r>
        <w:t>The root element of the Custom XML Data Storage Part shall be CoverPageProperties (</w:t>
      </w:r>
      <w:hyperlink w:anchor="Section_03c1b04e36854837bc675efffff02983">
        <w:r>
          <w:rPr>
            <w:rStyle w:val="Hyperlink"/>
          </w:rPr>
          <w:t>§3.5.1.1.1.6, CoverPageProperties</w:t>
        </w:r>
      </w:hyperlink>
      <w:r>
        <w:t>).</w:t>
      </w:r>
    </w:p>
    <w:p w:rsidR="00F729E5" w:rsidRDefault="00F63C16">
      <w:r>
        <w:t xml:space="preserve">The Associated XML Schema ("[ECMA-376] Part 4 §7.5.2.2; schemaRef") for this Custom XML Data Storage Part shall be “http://schemas.microsoft.com/office/2006/coverPageProps”. </w:t>
      </w:r>
    </w:p>
    <w:p w:rsidR="00F729E5" w:rsidRDefault="00F63C16">
      <w:pPr>
        <w:pStyle w:val="Heading4"/>
      </w:pPr>
      <w:bookmarkStart w:id="4077" w:name="section_826f3a12ffa44e958f97e936319e8112"/>
      <w:bookmarkStart w:id="4078" w:name="_Toc454427283"/>
      <w:r>
        <w:t>Cover Page Properties Schema</w:t>
      </w:r>
      <w:bookmarkEnd w:id="4077"/>
      <w:bookmarkEnd w:id="4078"/>
      <w:r w:rsidR="00BE53A7">
        <w:fldChar w:fldCharType="begin"/>
      </w:r>
      <w:r>
        <w:instrText xml:space="preserve"> XE "Cover Page Properties Schema" </w:instrText>
      </w:r>
      <w:r w:rsidR="00BE53A7">
        <w:fldChar w:fldCharType="end"/>
      </w:r>
    </w:p>
    <w:p w:rsidR="00F729E5" w:rsidRDefault="00F63C16">
      <w:r>
        <w:t>Cover page properties define a set of document properties available for use on a Word cover page.</w:t>
      </w:r>
    </w:p>
    <w:p w:rsidR="00F729E5" w:rsidRDefault="00F63C16">
      <w:pPr>
        <w:pStyle w:val="Heading5"/>
      </w:pPr>
      <w:bookmarkStart w:id="4079" w:name="section_1b76f676f0f84d76b7c763ecaf649cd4"/>
      <w:bookmarkStart w:id="4080" w:name="_Toc454427284"/>
      <w:r>
        <w:t>Elements</w:t>
      </w:r>
      <w:bookmarkEnd w:id="4079"/>
      <w:bookmarkEnd w:id="4080"/>
    </w:p>
    <w:p w:rsidR="00F729E5" w:rsidRDefault="00F63C16">
      <w:pPr>
        <w:pStyle w:val="Heading6"/>
      </w:pPr>
      <w:bookmarkStart w:id="4081" w:name="section_580d663d15a341aabd64d0c2a3bc2661"/>
      <w:bookmarkStart w:id="4082" w:name="_Toc454427285"/>
      <w:r>
        <w:t>Abstract (Document Abstract)</w:t>
      </w:r>
      <w:bookmarkEnd w:id="4081"/>
      <w:bookmarkEnd w:id="4082"/>
      <w:r w:rsidR="00BE53A7">
        <w:fldChar w:fldCharType="begin"/>
      </w:r>
      <w:r>
        <w:instrText xml:space="preserve"> XE "Abstract (Document Abstract)" </w:instrText>
      </w:r>
      <w:r w:rsidR="00BE53A7">
        <w:fldChar w:fldCharType="end"/>
      </w:r>
    </w:p>
    <w:p w:rsidR="00F729E5" w:rsidRDefault="00F63C16">
      <w:r>
        <w:t>This element specifies an abstract of the document content.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pPr>
        <w:pStyle w:val="Heading6"/>
      </w:pPr>
      <w:bookmarkStart w:id="4083" w:name="section_20243b1e48774bc49c77c4b5dfcc1edd"/>
      <w:bookmarkStart w:id="4084" w:name="_Toc454427286"/>
      <w:r>
        <w:t>CompanyAddress (Company Address)</w:t>
      </w:r>
      <w:bookmarkEnd w:id="4083"/>
      <w:bookmarkEnd w:id="4084"/>
      <w:r w:rsidR="00BE53A7">
        <w:fldChar w:fldCharType="begin"/>
      </w:r>
      <w:r>
        <w:instrText xml:space="preserve"> XE "CompanyAddress (Company Address)" </w:instrText>
      </w:r>
      <w:r w:rsidR="00BE53A7">
        <w:fldChar w:fldCharType="end"/>
      </w:r>
    </w:p>
    <w:p w:rsidR="00F729E5" w:rsidRDefault="00F63C16">
      <w:r>
        <w:t>This element specifies the address of the company to be used in the document.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pPr>
        <w:pStyle w:val="Heading6"/>
      </w:pPr>
      <w:bookmarkStart w:id="4085" w:name="section_0c281702235e48d6948628547177cc48"/>
      <w:bookmarkStart w:id="4086" w:name="_Toc454427287"/>
      <w:r>
        <w:t>CompanyEmail (Company Email Address)</w:t>
      </w:r>
      <w:bookmarkEnd w:id="4085"/>
      <w:bookmarkEnd w:id="4086"/>
      <w:r w:rsidR="00BE53A7">
        <w:fldChar w:fldCharType="begin"/>
      </w:r>
      <w:r>
        <w:instrText xml:space="preserve"> XE "CompanyEmail (Company Email Address)" </w:instrText>
      </w:r>
      <w:r w:rsidR="00BE53A7">
        <w:fldChar w:fldCharType="end"/>
      </w:r>
    </w:p>
    <w:p w:rsidR="00F729E5" w:rsidRDefault="00F63C16">
      <w:r>
        <w:t>This element specifies the e-mail address of the company to be used in the document.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pPr>
        <w:pStyle w:val="Heading6"/>
      </w:pPr>
      <w:bookmarkStart w:id="4087" w:name="section_4a0e81346bab4adcb5a8965e4242448d"/>
      <w:bookmarkStart w:id="4088" w:name="_Toc454427288"/>
      <w:r>
        <w:t>CompanyFax (Company Fax Number)</w:t>
      </w:r>
      <w:bookmarkEnd w:id="4087"/>
      <w:bookmarkEnd w:id="4088"/>
      <w:r w:rsidR="00BE53A7">
        <w:fldChar w:fldCharType="begin"/>
      </w:r>
      <w:r>
        <w:instrText xml:space="preserve"> XE "CompanyFax (Company Fax Number)" </w:instrText>
      </w:r>
      <w:r w:rsidR="00BE53A7">
        <w:fldChar w:fldCharType="end"/>
      </w:r>
    </w:p>
    <w:p w:rsidR="00F729E5" w:rsidRDefault="00F63C16">
      <w:r>
        <w:t>This element specifies the fax number of the company to be used in the document.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pPr>
        <w:pStyle w:val="Heading6"/>
      </w:pPr>
      <w:bookmarkStart w:id="4089" w:name="section_5b52b0d1f1ec4609a2c91fa71999ae00"/>
      <w:bookmarkStart w:id="4090" w:name="_Toc454427289"/>
      <w:r>
        <w:t>CompanyPhone (Company Phone Number)</w:t>
      </w:r>
      <w:bookmarkEnd w:id="4089"/>
      <w:bookmarkEnd w:id="4090"/>
      <w:r w:rsidR="00BE53A7">
        <w:fldChar w:fldCharType="begin"/>
      </w:r>
      <w:r>
        <w:instrText xml:space="preserve"> XE "CompanyPhone (Company Phone Number)" </w:instrText>
      </w:r>
      <w:r w:rsidR="00BE53A7">
        <w:fldChar w:fldCharType="end"/>
      </w:r>
    </w:p>
    <w:p w:rsidR="00F729E5" w:rsidRDefault="00F63C16">
      <w:r>
        <w:t>This element specifies the phone number of the company to be used in the document.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pPr>
        <w:pStyle w:val="Heading6"/>
      </w:pPr>
      <w:bookmarkStart w:id="4091" w:name="section_03c1b04e36854837bc675efffff02983"/>
      <w:bookmarkStart w:id="4092" w:name="_Toc454427290"/>
      <w:r>
        <w:t>CoverPageProperties (Cover Page Properties)</w:t>
      </w:r>
      <w:bookmarkEnd w:id="4091"/>
      <w:bookmarkEnd w:id="4092"/>
      <w:r w:rsidR="00BE53A7">
        <w:fldChar w:fldCharType="begin"/>
      </w:r>
      <w:r>
        <w:instrText xml:space="preserve"> XE "CoverPageProperties (Cover Page Properties)" </w:instrText>
      </w:r>
      <w:r w:rsidR="00BE53A7">
        <w:fldChar w:fldCharType="end"/>
      </w:r>
    </w:p>
    <w:p w:rsidR="00F729E5" w:rsidRDefault="00F63C16">
      <w:r>
        <w:t xml:space="preserve">This element is the parent element of properties that are typically used for a document cover page. </w:t>
      </w:r>
    </w:p>
    <w:tbl>
      <w:tblPr>
        <w:tblStyle w:val="Table-ShadedHeader"/>
        <w:tblW w:w="0" w:type="auto"/>
        <w:tblLook w:val="04A0"/>
      </w:tblPr>
      <w:tblGrid>
        <w:gridCol w:w="3825"/>
        <w:gridCol w:w="2743"/>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Abstract</w:t>
            </w:r>
            <w:r>
              <w:t xml:space="preserve"> (Document Abstract)</w:t>
            </w:r>
          </w:p>
        </w:tc>
        <w:tc>
          <w:tcPr>
            <w:tcW w:w="0" w:type="auto"/>
            <w:vAlign w:val="center"/>
          </w:tcPr>
          <w:p w:rsidR="00F729E5" w:rsidRDefault="00F63C16">
            <w:pPr>
              <w:pStyle w:val="TableBodyText"/>
            </w:pPr>
            <w:r>
              <w:t>§</w:t>
            </w:r>
            <w:hyperlink w:anchor="Section_580d663d15a341aabd64d0c2a3bc2661">
              <w:r>
                <w:rPr>
                  <w:rStyle w:val="Hyperlink"/>
                </w:rPr>
                <w:t>3.5.1.1.1.1, Abstract</w:t>
              </w:r>
            </w:hyperlink>
          </w:p>
        </w:tc>
      </w:tr>
      <w:tr w:rsidR="00F729E5" w:rsidTr="00F729E5">
        <w:tc>
          <w:tcPr>
            <w:tcW w:w="0" w:type="auto"/>
            <w:vAlign w:val="center"/>
          </w:tcPr>
          <w:p w:rsidR="00F729E5" w:rsidRDefault="00F63C16">
            <w:pPr>
              <w:pStyle w:val="TableBodyText"/>
            </w:pPr>
            <w:r>
              <w:rPr>
                <w:b/>
              </w:rPr>
              <w:t>CompanyAddress</w:t>
            </w:r>
            <w:r>
              <w:t xml:space="preserve"> (Company Address)</w:t>
            </w:r>
          </w:p>
        </w:tc>
        <w:tc>
          <w:tcPr>
            <w:tcW w:w="0" w:type="auto"/>
            <w:vAlign w:val="center"/>
          </w:tcPr>
          <w:p w:rsidR="00F729E5" w:rsidRDefault="00F63C16">
            <w:pPr>
              <w:pStyle w:val="TableBodyText"/>
            </w:pPr>
            <w:r>
              <w:t>§</w:t>
            </w:r>
            <w:hyperlink w:anchor="Section_20243b1e48774bc49c77c4b5dfcc1edd">
              <w:r>
                <w:rPr>
                  <w:rStyle w:val="Hyperlink"/>
                </w:rPr>
                <w:t>3.5.1.1.1.2, CompanyAddress</w:t>
              </w:r>
            </w:hyperlink>
          </w:p>
        </w:tc>
      </w:tr>
      <w:tr w:rsidR="00F729E5" w:rsidTr="00F729E5">
        <w:tc>
          <w:tcPr>
            <w:tcW w:w="0" w:type="auto"/>
            <w:vAlign w:val="center"/>
          </w:tcPr>
          <w:p w:rsidR="00F729E5" w:rsidRDefault="00F63C16">
            <w:pPr>
              <w:pStyle w:val="TableBodyText"/>
            </w:pPr>
            <w:r>
              <w:rPr>
                <w:b/>
              </w:rPr>
              <w:t>CompanyEmail</w:t>
            </w:r>
            <w:r>
              <w:t xml:space="preserve"> (Company Email Address)</w:t>
            </w:r>
          </w:p>
        </w:tc>
        <w:tc>
          <w:tcPr>
            <w:tcW w:w="0" w:type="auto"/>
            <w:vAlign w:val="center"/>
          </w:tcPr>
          <w:p w:rsidR="00F729E5" w:rsidRDefault="00F63C16">
            <w:pPr>
              <w:pStyle w:val="TableBodyText"/>
            </w:pPr>
            <w:r>
              <w:t>§</w:t>
            </w:r>
            <w:hyperlink w:anchor="Section_0c281702235e48d6948628547177cc48">
              <w:r>
                <w:rPr>
                  <w:rStyle w:val="Hyperlink"/>
                </w:rPr>
                <w:t>3.5.1.1.1.3, CompanyEmail</w:t>
              </w:r>
            </w:hyperlink>
          </w:p>
        </w:tc>
      </w:tr>
      <w:tr w:rsidR="00F729E5" w:rsidTr="00F729E5">
        <w:tc>
          <w:tcPr>
            <w:tcW w:w="0" w:type="auto"/>
            <w:vAlign w:val="center"/>
          </w:tcPr>
          <w:p w:rsidR="00F729E5" w:rsidRDefault="00F63C16">
            <w:pPr>
              <w:pStyle w:val="TableBodyText"/>
            </w:pPr>
            <w:r>
              <w:rPr>
                <w:b/>
              </w:rPr>
              <w:t>CompanyFax</w:t>
            </w:r>
            <w:r>
              <w:t xml:space="preserve"> (Company Fax Number)</w:t>
            </w:r>
          </w:p>
        </w:tc>
        <w:tc>
          <w:tcPr>
            <w:tcW w:w="0" w:type="auto"/>
            <w:vAlign w:val="center"/>
          </w:tcPr>
          <w:p w:rsidR="00F729E5" w:rsidRDefault="00F63C16">
            <w:pPr>
              <w:pStyle w:val="TableBodyText"/>
            </w:pPr>
            <w:r>
              <w:t>§</w:t>
            </w:r>
            <w:hyperlink w:anchor="Section_4a0e81346bab4adcb5a8965e4242448d">
              <w:r>
                <w:rPr>
                  <w:rStyle w:val="Hyperlink"/>
                </w:rPr>
                <w:t>3.5.1.1.1.4, CompanyFax</w:t>
              </w:r>
            </w:hyperlink>
          </w:p>
        </w:tc>
      </w:tr>
      <w:tr w:rsidR="00F729E5" w:rsidTr="00F729E5">
        <w:tc>
          <w:tcPr>
            <w:tcW w:w="0" w:type="auto"/>
            <w:vAlign w:val="center"/>
          </w:tcPr>
          <w:p w:rsidR="00F729E5" w:rsidRDefault="00F63C16">
            <w:pPr>
              <w:pStyle w:val="TableBodyText"/>
            </w:pPr>
            <w:r>
              <w:rPr>
                <w:b/>
              </w:rPr>
              <w:t>CompanyPhone</w:t>
            </w:r>
            <w:r>
              <w:t xml:space="preserve"> (Company Phone Number)</w:t>
            </w:r>
          </w:p>
        </w:tc>
        <w:tc>
          <w:tcPr>
            <w:tcW w:w="0" w:type="auto"/>
            <w:vAlign w:val="center"/>
          </w:tcPr>
          <w:p w:rsidR="00F729E5" w:rsidRDefault="00F63C16">
            <w:pPr>
              <w:pStyle w:val="TableBodyText"/>
            </w:pPr>
            <w:r>
              <w:t>§</w:t>
            </w:r>
            <w:hyperlink w:anchor="Section_5b52b0d1f1ec4609a2c91fa71999ae00">
              <w:r>
                <w:rPr>
                  <w:rStyle w:val="Hyperlink"/>
                </w:rPr>
                <w:t>3.5.1.1.1.5, CompanyPhone</w:t>
              </w:r>
            </w:hyperlink>
          </w:p>
        </w:tc>
      </w:tr>
      <w:tr w:rsidR="00F729E5" w:rsidTr="00F729E5">
        <w:tc>
          <w:tcPr>
            <w:tcW w:w="0" w:type="auto"/>
            <w:vAlign w:val="center"/>
          </w:tcPr>
          <w:p w:rsidR="00F729E5" w:rsidRDefault="00F63C16">
            <w:pPr>
              <w:pStyle w:val="TableBodyText"/>
            </w:pPr>
            <w:r>
              <w:rPr>
                <w:b/>
              </w:rPr>
              <w:t>PublishDate</w:t>
            </w:r>
            <w:r>
              <w:t xml:space="preserve"> (Document Publish Date)</w:t>
            </w:r>
          </w:p>
        </w:tc>
        <w:tc>
          <w:tcPr>
            <w:tcW w:w="0" w:type="auto"/>
            <w:vAlign w:val="center"/>
          </w:tcPr>
          <w:p w:rsidR="00F729E5" w:rsidRDefault="00F63C16">
            <w:pPr>
              <w:pStyle w:val="TableBodyText"/>
            </w:pPr>
            <w:r>
              <w:t>§</w:t>
            </w:r>
            <w:hyperlink w:anchor="Section_79f1da50f0324743aae9712a33b925b7">
              <w:r>
                <w:rPr>
                  <w:rStyle w:val="Hyperlink"/>
                </w:rPr>
                <w:t>3.5.1.1.1.7, PublishDate</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name="CT_CoverPageProperties"&gt;</w:t>
      </w:r>
    </w:p>
    <w:p w:rsidR="00F729E5" w:rsidRDefault="00F63C16">
      <w:pPr>
        <w:pStyle w:val="Code"/>
      </w:pPr>
      <w:r>
        <w:t xml:space="preserve">  &lt;sequence&gt;</w:t>
      </w:r>
    </w:p>
    <w:p w:rsidR="00F729E5" w:rsidRDefault="00F63C16">
      <w:pPr>
        <w:pStyle w:val="Code"/>
      </w:pPr>
      <w:r>
        <w:t xml:space="preserve">    &lt;element name="PublishDate" type="ST_PublishDate"/&gt;</w:t>
      </w:r>
    </w:p>
    <w:p w:rsidR="00F729E5" w:rsidRDefault="00F63C16">
      <w:pPr>
        <w:pStyle w:val="Code"/>
      </w:pPr>
      <w:r>
        <w:t xml:space="preserve">    &lt;element name="Abstract" type="xsd:string"/&gt;</w:t>
      </w:r>
    </w:p>
    <w:p w:rsidR="00F729E5" w:rsidRDefault="00F63C16">
      <w:pPr>
        <w:pStyle w:val="Code"/>
      </w:pPr>
      <w:r>
        <w:t xml:space="preserve">    &lt;element name="CompanyAddress" type="xsd:string"/&gt;</w:t>
      </w:r>
    </w:p>
    <w:p w:rsidR="00F729E5" w:rsidRDefault="00F63C16">
      <w:pPr>
        <w:pStyle w:val="Code"/>
      </w:pPr>
      <w:r>
        <w:t xml:space="preserve">    &lt;element name="CompanyPhone" type="xsd:string"/&gt;</w:t>
      </w:r>
    </w:p>
    <w:p w:rsidR="00F729E5" w:rsidRDefault="00F63C16">
      <w:pPr>
        <w:pStyle w:val="Code"/>
      </w:pPr>
      <w:r>
        <w:t xml:space="preserve">    &lt;element name="CompanyFax" type="xsd:string"/&gt;</w:t>
      </w:r>
    </w:p>
    <w:p w:rsidR="00F729E5" w:rsidRDefault="00F63C16">
      <w:pPr>
        <w:pStyle w:val="Code"/>
      </w:pPr>
      <w:r>
        <w:t xml:space="preserve">    &lt;element name="CompanyEmail" type="xsd:string"/&gt;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4093" w:name="section_79f1da50f0324743aae9712a33b925b7"/>
      <w:bookmarkStart w:id="4094" w:name="_Toc454427291"/>
      <w:r>
        <w:t>PublishDate (Document Publish Date)</w:t>
      </w:r>
      <w:bookmarkEnd w:id="4093"/>
      <w:bookmarkEnd w:id="4094"/>
      <w:r w:rsidR="00BE53A7">
        <w:fldChar w:fldCharType="begin"/>
      </w:r>
      <w:r>
        <w:instrText xml:space="preserve"> XE "PublishDate (Document Publish Date)" </w:instrText>
      </w:r>
      <w:r w:rsidR="00BE53A7">
        <w:fldChar w:fldCharType="end"/>
      </w:r>
    </w:p>
    <w:p w:rsidR="00F729E5" w:rsidRDefault="00F63C16">
      <w:r>
        <w:t xml:space="preserve">Specifies the date this document was published. </w:t>
      </w:r>
    </w:p>
    <w:p w:rsidR="00F729E5" w:rsidRDefault="00F63C16">
      <w:r>
        <w:t>The possible values for this element are defined by the ST_PublishDate simple type (§</w:t>
      </w:r>
      <w:hyperlink w:anchor="Section_7cb0a092a2cb48e0895235036134c0fe">
        <w:r>
          <w:rPr>
            <w:rStyle w:val="Hyperlink"/>
          </w:rPr>
          <w:t>3.5.1.1.2.1, ST_PublishDate</w:t>
        </w:r>
      </w:hyperlink>
      <w:r>
        <w:t>).</w:t>
      </w:r>
    </w:p>
    <w:tbl>
      <w:tblPr>
        <w:tblStyle w:val="Table-ShadedHeader"/>
        <w:tblW w:w="0" w:type="auto"/>
        <w:tblLook w:val="04A0"/>
      </w:tblPr>
      <w:tblGrid>
        <w:gridCol w:w="510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CoverPageProperties</w:t>
            </w:r>
            <w:r>
              <w:t xml:space="preserve"> (§</w:t>
            </w:r>
            <w:hyperlink w:anchor="Section_03c1b04e36854837bc675efffff02983">
              <w:r>
                <w:rPr>
                  <w:rStyle w:val="Hyperlink"/>
                </w:rPr>
                <w:t>3.5.1.1.1.6, CoverPageProperties</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name="ST_PublishDate"&gt;</w:t>
      </w:r>
    </w:p>
    <w:p w:rsidR="00F729E5" w:rsidRDefault="00F63C16">
      <w:pPr>
        <w:pStyle w:val="Code"/>
      </w:pPr>
      <w:r>
        <w:t xml:space="preserve">  &lt;union memberTypes="xsd:date xsd:dateTime xsd:string"/&gt;</w:t>
      </w:r>
    </w:p>
    <w:p w:rsidR="00F729E5" w:rsidRDefault="00F63C16">
      <w:pPr>
        <w:pStyle w:val="Code"/>
      </w:pPr>
      <w:r>
        <w:t>&lt;/simpleType&gt;</w:t>
      </w:r>
    </w:p>
    <w:p w:rsidR="00F729E5" w:rsidRDefault="00F63C16">
      <w:pPr>
        <w:pStyle w:val="Heading5"/>
      </w:pPr>
      <w:bookmarkStart w:id="4095" w:name="section_c79a54c8ff8f4112bdf47a883a1f7d6e"/>
      <w:bookmarkStart w:id="4096" w:name="_Toc454427292"/>
      <w:r>
        <w:t>Simple Types</w:t>
      </w:r>
      <w:bookmarkEnd w:id="4095"/>
      <w:bookmarkEnd w:id="4096"/>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http://schemas.microsoft.com/office/2006/coverPageProps namespace.</w:t>
      </w:r>
    </w:p>
    <w:p w:rsidR="00F729E5" w:rsidRDefault="00F63C16">
      <w:pPr>
        <w:pStyle w:val="Heading6"/>
      </w:pPr>
      <w:bookmarkStart w:id="4097" w:name="section_7cb0a092a2cb48e0895235036134c0fe"/>
      <w:bookmarkStart w:id="4098" w:name="_Toc454427293"/>
      <w:r>
        <w:t>ST_PublishDate (Publish Date Value)</w:t>
      </w:r>
      <w:bookmarkEnd w:id="4097"/>
      <w:bookmarkEnd w:id="4098"/>
      <w:r w:rsidR="00BE53A7">
        <w:fldChar w:fldCharType="begin"/>
      </w:r>
      <w:r>
        <w:instrText xml:space="preserve"> XE "ST_PublishDate (Publish Date Value)" </w:instrText>
      </w:r>
      <w:r w:rsidR="00BE53A7">
        <w:fldChar w:fldCharType="end"/>
      </w:r>
    </w:p>
    <w:p w:rsidR="00F729E5" w:rsidRDefault="00F63C16">
      <w:r>
        <w:t>The publish date may be specified in either the XML Schema Date format, the XML Schema DateTime format, or simply as a string.</w:t>
      </w:r>
    </w:p>
    <w:p w:rsidR="00F729E5" w:rsidRDefault="00F63C16">
      <w:r>
        <w:t>This simple type is a union of the following types:</w:t>
      </w:r>
    </w:p>
    <w:p w:rsidR="00F729E5" w:rsidRDefault="00F63C16">
      <w:pPr>
        <w:pStyle w:val="ListParagraph"/>
        <w:numPr>
          <w:ilvl w:val="0"/>
          <w:numId w:val="63"/>
        </w:numPr>
        <w:contextualSpacing/>
      </w:pPr>
      <w:r>
        <w:t>The XML Schema date datatype.</w:t>
      </w:r>
    </w:p>
    <w:p w:rsidR="00F729E5" w:rsidRDefault="00F63C16">
      <w:pPr>
        <w:pStyle w:val="ListParagraph"/>
        <w:numPr>
          <w:ilvl w:val="0"/>
          <w:numId w:val="63"/>
        </w:numPr>
        <w:contextualSpacing/>
      </w:pPr>
      <w:r>
        <w:t>The XML Schema dateTime datatype.</w:t>
      </w:r>
    </w:p>
    <w:p w:rsidR="00F729E5" w:rsidRDefault="00F63C16">
      <w:pPr>
        <w:pStyle w:val="ListParagraph"/>
        <w:numPr>
          <w:ilvl w:val="0"/>
          <w:numId w:val="63"/>
        </w:numPr>
      </w:pPr>
      <w:r>
        <w:t>The XML Schema string datatype.</w:t>
      </w:r>
    </w:p>
    <w:tbl>
      <w:tblPr>
        <w:tblStyle w:val="Table-ShadedHeader"/>
        <w:tblW w:w="0" w:type="auto"/>
        <w:tblLook w:val="04A0"/>
      </w:tblPr>
      <w:tblGrid>
        <w:gridCol w:w="3577"/>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PublishDate</w:t>
            </w:r>
            <w:r>
              <w:t xml:space="preserve"> (§</w:t>
            </w:r>
            <w:hyperlink w:anchor="Section_79f1da50f0324743aae9712a33b925b7">
              <w:r>
                <w:rPr>
                  <w:rStyle w:val="Hyperlink"/>
                </w:rPr>
                <w:t>3.5.1.1.1.7, PublishDate</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name="ST_PublishDate"&gt;</w:t>
      </w:r>
    </w:p>
    <w:p w:rsidR="00F729E5" w:rsidRDefault="00F63C16">
      <w:pPr>
        <w:pStyle w:val="Code"/>
      </w:pPr>
      <w:r>
        <w:t xml:space="preserve">  &lt;union memberTypes="xsd:date xsd:dateTime xsd:string"/&gt;</w:t>
      </w:r>
    </w:p>
    <w:p w:rsidR="00F729E5" w:rsidRDefault="00F63C16">
      <w:pPr>
        <w:pStyle w:val="Code"/>
      </w:pPr>
      <w:r>
        <w:t>&lt;/simpleType&gt;</w:t>
      </w:r>
    </w:p>
    <w:p w:rsidR="00F729E5" w:rsidRDefault="00F63C16">
      <w:pPr>
        <w:pStyle w:val="Heading3"/>
      </w:pPr>
      <w:bookmarkStart w:id="4099" w:name="section_a304d043b8344f2eae5e8b466d35f3a3"/>
      <w:bookmarkStart w:id="4100" w:name="_Toc454427294"/>
      <w:r>
        <w:t>Content Type Schemas</w:t>
      </w:r>
      <w:bookmarkEnd w:id="4099"/>
      <w:bookmarkEnd w:id="4100"/>
      <w:r w:rsidR="00BE53A7">
        <w:fldChar w:fldCharType="begin"/>
      </w:r>
      <w:r>
        <w:instrText xml:space="preserve"> XE "Content Type Schemas" </w:instrText>
      </w:r>
      <w:r w:rsidR="00BE53A7">
        <w:fldChar w:fldCharType="end"/>
      </w:r>
    </w:p>
    <w:p w:rsidR="00F729E5" w:rsidRDefault="00F63C16">
      <w:r>
        <w:t>The Content Type Schemas is comprised of a Custom XML Data Storage Part ("</w:t>
      </w:r>
      <w:hyperlink r:id="rId359">
        <w:r>
          <w:rPr>
            <w:rStyle w:val="Hyperlink"/>
          </w:rPr>
          <w:t>[ECMA-376]</w:t>
        </w:r>
      </w:hyperlink>
      <w:r>
        <w:t xml:space="preserve"> Part 1 §15.2.4; Custom XML Data Storage Part") which contains the Content Type Schemas information, and a Custom XML Data Storage Properties Part ("[ECMA-376] Part 1 §15.2.5; Custom XML Data Storage Properties Part") which contains the set of properties for the custom XML data. </w:t>
      </w:r>
    </w:p>
    <w:p w:rsidR="00F729E5" w:rsidRDefault="00F63C16">
      <w:r>
        <w:t xml:space="preserve"> The XML contents of the data storage part conform to the schema defined in Content Type Schemas Schema (</w:t>
      </w:r>
      <w:hyperlink w:anchor="Section_04591bc9d5fb430e94c982fc39547638">
        <w:r>
          <w:rPr>
            <w:rStyle w:val="Hyperlink"/>
          </w:rPr>
          <w:t>§3.5.2.1, Content Type Schemas Schema</w:t>
        </w:r>
      </w:hyperlink>
      <w:r>
        <w:t>).</w:t>
      </w:r>
    </w:p>
    <w:p w:rsidR="00F729E5" w:rsidRDefault="00F63C16">
      <w:r>
        <w:t>The root element of the Custom XML Data Storage Part shall be contentTypeSchema (</w:t>
      </w:r>
      <w:hyperlink w:anchor="Section_1dd37cc26a55447b9fa97e1af8a91737">
        <w:r>
          <w:rPr>
            <w:rStyle w:val="Hyperlink"/>
          </w:rPr>
          <w:t>§3.5.2.1.1.1, contentTypeSchema</w:t>
        </w:r>
      </w:hyperlink>
      <w:r>
        <w:t>).</w:t>
      </w:r>
    </w:p>
    <w:p w:rsidR="00F729E5" w:rsidRDefault="00F63C16">
      <w:r>
        <w:t xml:space="preserve">The Associated XML Schema ("[ECMA-376] Part 4 §7.5.2.2; schemaRef") for this Custom XML Data Storage Part shall be “http://schemas.microsoft.com/‌office/‌2006/‌metadata/‌contentType”. </w:t>
      </w:r>
    </w:p>
    <w:p w:rsidR="00F729E5" w:rsidRDefault="00F63C16">
      <w:pPr>
        <w:pStyle w:val="Heading4"/>
      </w:pPr>
      <w:bookmarkStart w:id="4101" w:name="section_04591bc9d5fb430e94c982fc39547638"/>
      <w:bookmarkStart w:id="4102" w:name="_Toc454427295"/>
      <w:r>
        <w:t>Content Type Schemas Schema</w:t>
      </w:r>
      <w:bookmarkEnd w:id="4101"/>
      <w:bookmarkEnd w:id="4102"/>
      <w:r w:rsidR="00BE53A7">
        <w:fldChar w:fldCharType="begin"/>
      </w:r>
      <w:r>
        <w:instrText xml:space="preserve"> XE "Content Type Schemas Schema" </w:instrText>
      </w:r>
      <w:r w:rsidR="00BE53A7">
        <w:fldChar w:fldCharType="end"/>
      </w:r>
    </w:p>
    <w:p w:rsidR="00F729E5" w:rsidRDefault="00F63C16">
      <w:r>
        <w:t>Content Type Schemas define the general look and composition of UI elements presented in a Document Information Panel. Information in the content type schema is derived from a content type associated with documents on Windows SharePoint Services. A Content Type Schema is used in conjunction with a CustomXSN element (§</w:t>
      </w:r>
      <w:hyperlink w:anchor="Section_3418fe6b231f4c18974baa497e9dcf3b">
        <w:r>
          <w:rPr>
            <w:rStyle w:val="Hyperlink"/>
          </w:rPr>
          <w:t>3.5.4.1.1.2, customXsn</w:t>
        </w:r>
      </w:hyperlink>
      <w:r>
        <w:t>) data to fully define the behaviours of the Document Information Panel.</w:t>
      </w:r>
    </w:p>
    <w:p w:rsidR="00F729E5" w:rsidRDefault="00F63C16">
      <w:pPr>
        <w:pStyle w:val="Heading5"/>
      </w:pPr>
      <w:bookmarkStart w:id="4103" w:name="section_1fde552bb8cb43f0b7141fd817ebcd1a"/>
      <w:bookmarkStart w:id="4104" w:name="_Toc454427296"/>
      <w:r>
        <w:t>Elements</w:t>
      </w:r>
      <w:bookmarkEnd w:id="4103"/>
      <w:bookmarkEnd w:id="4104"/>
    </w:p>
    <w:p w:rsidR="00F729E5" w:rsidRDefault="00F63C16">
      <w:pPr>
        <w:pStyle w:val="Heading6"/>
      </w:pPr>
      <w:bookmarkStart w:id="4105" w:name="section_1dd37cc26a55447b9fa97e1af8a91737"/>
      <w:bookmarkStart w:id="4106" w:name="_Toc454427297"/>
      <w:r>
        <w:t>contentTypeSchema (Schema for Content Type)</w:t>
      </w:r>
      <w:bookmarkEnd w:id="4105"/>
      <w:bookmarkEnd w:id="4106"/>
      <w:r w:rsidR="00BE53A7">
        <w:fldChar w:fldCharType="begin"/>
      </w:r>
      <w:r>
        <w:instrText xml:space="preserve"> XE "contentTypeSchema (Schema for Content Type)" </w:instrText>
      </w:r>
      <w:r w:rsidR="00BE53A7">
        <w:fldChar w:fldCharType="end"/>
      </w:r>
    </w:p>
    <w:p w:rsidR="00F729E5" w:rsidRDefault="00F63C16">
      <w:r>
        <w:t xml:space="preserve">The attributes and children of this element collectively specify a schema for the custom XML data part that specifies properties related to the content type associated with the document on Windows SharePoint Services. Each child of this element is an xsd:schema element, possibly decorated with attributes from the http://schemas.microsoft.com/office/2006/metadata/properties/metaAttributes namespace, that describes one or more elements that appear in that custom XML data part. </w:t>
      </w:r>
    </w:p>
    <w:p w:rsidR="00F729E5" w:rsidRDefault="00F63C16">
      <w:r>
        <w:t>In the following description, let the term 'content type' refer specifically to the root element of the Content Type Definition Type as described in Collaborative Application Markup Language (CAML) Structure Specification (</w:t>
      </w:r>
      <w:hyperlink r:id="rId360" w:anchor="Section_8d6156fd646842949594644a946ed6a6">
        <w:r>
          <w:rPr>
            <w:rStyle w:val="Hyperlink"/>
          </w:rPr>
          <w:t>[MS-WSSCAML]</w:t>
        </w:r>
      </w:hyperlink>
      <w:r>
        <w:t xml:space="preserve"> Subclause 2.4.1.1).</w:t>
      </w:r>
    </w:p>
    <w:p w:rsidR="00F729E5" w:rsidRDefault="00F63C16">
      <w:r>
        <w:t xml:space="preserve">The </w:t>
      </w:r>
      <w:r>
        <w:rPr>
          <w:b/>
        </w:rPr>
        <w:t>contentTypeSchema</w:t>
      </w:r>
      <w:r>
        <w:t xml:space="preserve"> element shall contain an </w:t>
      </w:r>
      <w:r>
        <w:rPr>
          <w:b/>
        </w:rPr>
        <w:t>xsd:schema</w:t>
      </w:r>
      <w:r>
        <w:t xml:space="preserve"> child element which has an </w:t>
      </w:r>
      <w:r>
        <w:rPr>
          <w:b/>
        </w:rPr>
        <w:t>ma:root</w:t>
      </w:r>
      <w:r>
        <w:t xml:space="preserve"> attribute (</w:t>
      </w:r>
      <w:hyperlink w:anchor="Section_42d51c4a680d49ea9be9238071f0ba2e">
        <w:r>
          <w:rPr>
            <w:rStyle w:val="Hyperlink"/>
          </w:rPr>
          <w:t>§3.5.2.2.1, Shared Attributes</w:t>
        </w:r>
      </w:hyperlink>
      <w:r>
        <w:t xml:space="preserve">) with a value of </w:t>
      </w:r>
      <w:r>
        <w:rPr>
          <w:i/>
        </w:rPr>
        <w:t>true</w:t>
      </w:r>
      <w:r>
        <w:t xml:space="preserve">. This </w:t>
      </w:r>
      <w:r>
        <w:rPr>
          <w:b/>
        </w:rPr>
        <w:t>xsd:schema</w:t>
      </w:r>
      <w:r>
        <w:t xml:space="preserve"> must have a </w:t>
      </w:r>
      <w:r>
        <w:rPr>
          <w:b/>
        </w:rPr>
        <w:t>targetNamespace</w:t>
      </w:r>
      <w:r>
        <w:t xml:space="preserve"> attribute whose value is set to </w:t>
      </w:r>
      <w:r>
        <w:rPr>
          <w:i/>
        </w:rPr>
        <w:t>http://schemas.microsoft.com/office/2006/metadata/properties</w:t>
      </w:r>
      <w:r>
        <w:t xml:space="preserve">. The </w:t>
      </w:r>
      <w:r>
        <w:rPr>
          <w:b/>
        </w:rPr>
        <w:t>xsd:schema</w:t>
      </w:r>
      <w:r>
        <w:t xml:space="preserve"> must declare and import any namespaces used by its child elements. It must also have an </w:t>
      </w:r>
      <w:r>
        <w:rPr>
          <w:b/>
        </w:rPr>
        <w:t>ma:fieldsID</w:t>
      </w:r>
      <w:r>
        <w:t xml:space="preserve"> attribute (§3.5.2.2.1, Shared Attributes).</w:t>
      </w:r>
    </w:p>
    <w:p w:rsidR="00F729E5" w:rsidRDefault="00F63C16">
      <w:r>
        <w:t xml:space="preserve">Additionally, this </w:t>
      </w:r>
      <w:r>
        <w:rPr>
          <w:b/>
        </w:rPr>
        <w:t>xsd:schema</w:t>
      </w:r>
      <w:r>
        <w:t xml:space="preserve"> element must declare an element with a </w:t>
      </w:r>
      <w:r>
        <w:rPr>
          <w:b/>
        </w:rPr>
        <w:t>name</w:t>
      </w:r>
      <w:r>
        <w:t xml:space="preserve"> attribute whose value is </w:t>
      </w:r>
      <w:r>
        <w:rPr>
          <w:i/>
        </w:rPr>
        <w:t>properties</w:t>
      </w:r>
      <w:r>
        <w:t xml:space="preserve">  and which uses the following structure. The children of the </w:t>
      </w:r>
      <w:r>
        <w:rPr>
          <w:b/>
        </w:rPr>
        <w:t>xsd:all</w:t>
      </w:r>
      <w:r>
        <w:t xml:space="preserve"> element are not shown, but instead described by the text that follows.</w:t>
      </w:r>
    </w:p>
    <w:p w:rsidR="00F729E5" w:rsidRDefault="00F63C16">
      <w:pPr>
        <w:pStyle w:val="Code"/>
      </w:pPr>
      <w:r>
        <w:t>&lt;xsd:element name="properties"&gt;</w:t>
      </w:r>
    </w:p>
    <w:p w:rsidR="00F729E5" w:rsidRDefault="00F63C16">
      <w:pPr>
        <w:pStyle w:val="Code"/>
      </w:pPr>
      <w:r>
        <w:t xml:space="preserve">  &lt;xsd:complexType&gt;</w:t>
      </w:r>
    </w:p>
    <w:p w:rsidR="00F729E5" w:rsidRDefault="00F63C16">
      <w:pPr>
        <w:pStyle w:val="Code"/>
      </w:pPr>
      <w:r>
        <w:t xml:space="preserve">    &lt;xsd:sequence&gt;</w:t>
      </w:r>
    </w:p>
    <w:p w:rsidR="00F729E5" w:rsidRDefault="00F63C16">
      <w:pPr>
        <w:pStyle w:val="Code"/>
      </w:pPr>
      <w:r>
        <w:t xml:space="preserve">      &lt;xsd:element name="documentManagement"&gt;</w:t>
      </w:r>
    </w:p>
    <w:p w:rsidR="00F729E5" w:rsidRDefault="00F63C16">
      <w:pPr>
        <w:pStyle w:val="Code"/>
      </w:pPr>
      <w:r>
        <w:t xml:space="preserve">        &lt;xsd:complexType&gt;</w:t>
      </w:r>
    </w:p>
    <w:p w:rsidR="00F729E5" w:rsidRDefault="00F63C16">
      <w:pPr>
        <w:pStyle w:val="Code"/>
      </w:pPr>
      <w:r>
        <w:t xml:space="preserve">          &lt;xsd:all&gt;</w:t>
      </w:r>
    </w:p>
    <w:p w:rsidR="00F729E5" w:rsidRDefault="00F63C16">
      <w:pPr>
        <w:pStyle w:val="Code"/>
      </w:pPr>
      <w:r>
        <w:t xml:space="preserve">            ...</w:t>
      </w:r>
    </w:p>
    <w:p w:rsidR="00F729E5" w:rsidRDefault="00F63C16">
      <w:pPr>
        <w:pStyle w:val="Code"/>
      </w:pPr>
      <w:r>
        <w:t xml:space="preserve">          &lt;/xsd:all&gt;</w:t>
      </w:r>
    </w:p>
    <w:p w:rsidR="00F729E5" w:rsidRDefault="00F63C16">
      <w:pPr>
        <w:pStyle w:val="Code"/>
      </w:pPr>
      <w:r>
        <w:t xml:space="preserve">        &lt;/xsd:complexType&gt;</w:t>
      </w:r>
    </w:p>
    <w:p w:rsidR="00F729E5" w:rsidRDefault="00F63C16">
      <w:pPr>
        <w:pStyle w:val="Code"/>
      </w:pPr>
      <w:r>
        <w:t xml:space="preserve">      &lt;/xsd:element&gt;</w:t>
      </w:r>
    </w:p>
    <w:p w:rsidR="00F729E5" w:rsidRDefault="00F63C16">
      <w:pPr>
        <w:pStyle w:val="Code"/>
      </w:pPr>
      <w:r>
        <w:t xml:space="preserve">    &lt;/xsd:sequence&gt;</w:t>
      </w:r>
    </w:p>
    <w:p w:rsidR="00F729E5" w:rsidRDefault="00F63C16">
      <w:pPr>
        <w:pStyle w:val="Code"/>
      </w:pPr>
      <w:r>
        <w:t xml:space="preserve">  &lt;/xsd:complexType&gt;</w:t>
      </w:r>
    </w:p>
    <w:p w:rsidR="00F729E5" w:rsidRDefault="00F63C16">
      <w:pPr>
        <w:pStyle w:val="Code"/>
      </w:pPr>
      <w:r>
        <w:t>&lt;/xsd:element&gt;</w:t>
      </w:r>
    </w:p>
    <w:p w:rsidR="00F729E5" w:rsidRDefault="00F63C16">
      <w:r>
        <w:t xml:space="preserve">Let the term "fields" denote the list of all </w:t>
      </w:r>
      <w:r>
        <w:rPr>
          <w:b/>
        </w:rPr>
        <w:t>Field</w:t>
      </w:r>
      <w:r>
        <w:t xml:space="preserve"> elements that are children of the </w:t>
      </w:r>
      <w:r>
        <w:rPr>
          <w:b/>
        </w:rPr>
        <w:t>Fields</w:t>
      </w:r>
      <w:r>
        <w:t xml:space="preserve"> element, which is in turn a child of the </w:t>
      </w:r>
      <w:r>
        <w:rPr>
          <w:b/>
        </w:rPr>
        <w:t>ContentType</w:t>
      </w:r>
      <w:r>
        <w:t xml:space="preserve"> element in the content type. The </w:t>
      </w:r>
      <w:r>
        <w:rPr>
          <w:b/>
        </w:rPr>
        <w:t>Field</w:t>
      </w:r>
      <w:r>
        <w:t xml:space="preserve"> elements are the fields used in the content type, as described in Collaborative Application Markup Language (CAML) Structure ([MS-WSSCAML] Subclause 2.3.2.6). Furthermore, let the term "filtered fields" denote the list of all filtered fields to be those </w:t>
      </w:r>
      <w:r>
        <w:rPr>
          <w:b/>
        </w:rPr>
        <w:t>Field</w:t>
      </w:r>
      <w:r>
        <w:t xml:space="preserve"> elements from the fields that satisfy all of the following conditions:</w:t>
      </w:r>
    </w:p>
    <w:p w:rsidR="00F729E5" w:rsidRDefault="00F63C16">
      <w:r>
        <w:t xml:space="preserve">The value of the </w:t>
      </w:r>
      <w:r>
        <w:rPr>
          <w:b/>
        </w:rPr>
        <w:t>Type</w:t>
      </w:r>
      <w:r>
        <w:t xml:space="preserve"> attribute is not </w:t>
      </w:r>
      <w:r>
        <w:rPr>
          <w:i/>
        </w:rPr>
        <w:t>Computed</w:t>
      </w:r>
      <w:r>
        <w:t xml:space="preserve">, </w:t>
      </w:r>
      <w:r>
        <w:rPr>
          <w:i/>
        </w:rPr>
        <w:t>Calculated</w:t>
      </w:r>
      <w:r>
        <w:t xml:space="preserve">, or </w:t>
      </w:r>
      <w:r>
        <w:rPr>
          <w:i/>
        </w:rPr>
        <w:t>WorkflowStatus</w:t>
      </w:r>
      <w:r>
        <w:t>.</w:t>
      </w:r>
    </w:p>
    <w:p w:rsidR="00F729E5" w:rsidRDefault="00F63C16">
      <w:r>
        <w:t xml:space="preserve">The value of the </w:t>
      </w:r>
      <w:r>
        <w:rPr>
          <w:b/>
        </w:rPr>
        <w:t>Name</w:t>
      </w:r>
      <w:r>
        <w:t xml:space="preserve"> attribute is not </w:t>
      </w:r>
      <w:r>
        <w:rPr>
          <w:i/>
        </w:rPr>
        <w:t>Modified_x0020_By</w:t>
      </w:r>
      <w:r>
        <w:t xml:space="preserve">, </w:t>
      </w:r>
      <w:r>
        <w:rPr>
          <w:i/>
        </w:rPr>
        <w:t>Created_x0020_By</w:t>
      </w:r>
      <w:r>
        <w:t xml:space="preserve">, </w:t>
      </w:r>
      <w:r>
        <w:rPr>
          <w:i/>
        </w:rPr>
        <w:t>Modified</w:t>
      </w:r>
      <w:r>
        <w:t xml:space="preserve">, </w:t>
      </w:r>
      <w:r>
        <w:rPr>
          <w:i/>
        </w:rPr>
        <w:t>Created</w:t>
      </w:r>
      <w:r>
        <w:t xml:space="preserve"> or </w:t>
      </w:r>
      <w:r>
        <w:rPr>
          <w:i/>
        </w:rPr>
        <w:t>FileLeafRef</w:t>
      </w:r>
      <w:r>
        <w:t>.</w:t>
      </w:r>
    </w:p>
    <w:p w:rsidR="00F729E5" w:rsidRDefault="00F63C16">
      <w:r>
        <w:t xml:space="preserve">The value of the </w:t>
      </w:r>
      <w:r>
        <w:rPr>
          <w:b/>
        </w:rPr>
        <w:t>StaticName</w:t>
      </w:r>
      <w:r>
        <w:t xml:space="preserve"> attribute is not </w:t>
      </w:r>
      <w:r>
        <w:rPr>
          <w:i/>
        </w:rPr>
        <w:t>Title</w:t>
      </w:r>
      <w:r>
        <w:t xml:space="preserve">, </w:t>
      </w:r>
      <w:r>
        <w:rPr>
          <w:i/>
        </w:rPr>
        <w:t>Subject</w:t>
      </w:r>
      <w:r>
        <w:t xml:space="preserve">, </w:t>
      </w:r>
      <w:r>
        <w:rPr>
          <w:i/>
        </w:rPr>
        <w:t>_Author</w:t>
      </w:r>
      <w:r>
        <w:t xml:space="preserve">, </w:t>
      </w:r>
      <w:r>
        <w:rPr>
          <w:i/>
        </w:rPr>
        <w:t>Keywords</w:t>
      </w:r>
      <w:r>
        <w:t xml:space="preserve">, </w:t>
      </w:r>
      <w:r>
        <w:rPr>
          <w:i/>
        </w:rPr>
        <w:t>_Comments</w:t>
      </w:r>
      <w:r>
        <w:t xml:space="preserve">, </w:t>
      </w:r>
      <w:r>
        <w:rPr>
          <w:i/>
        </w:rPr>
        <w:t>_Category</w:t>
      </w:r>
      <w:r>
        <w:t xml:space="preserve">, or </w:t>
      </w:r>
      <w:r>
        <w:rPr>
          <w:i/>
        </w:rPr>
        <w:t>ContentType</w:t>
      </w:r>
      <w:r>
        <w:t xml:space="preserve">. </w:t>
      </w:r>
    </w:p>
    <w:p w:rsidR="00F729E5" w:rsidRDefault="00F63C16">
      <w:r>
        <w:t xml:space="preserve">The xsd:all element from the preceding structure must contain an </w:t>
      </w:r>
      <w:r>
        <w:rPr>
          <w:b/>
        </w:rPr>
        <w:t>xsd:element</w:t>
      </w:r>
      <w:r>
        <w:t xml:space="preserve"> element for each </w:t>
      </w:r>
      <w:r>
        <w:rPr>
          <w:b/>
        </w:rPr>
        <w:t>Field</w:t>
      </w:r>
      <w:r>
        <w:t xml:space="preserve"> element in the filtered fields set. This </w:t>
      </w:r>
      <w:r>
        <w:rPr>
          <w:b/>
        </w:rPr>
        <w:t>xsd:element</w:t>
      </w:r>
      <w:r>
        <w:t xml:space="preserve"> must have a </w:t>
      </w:r>
      <w:r>
        <w:rPr>
          <w:b/>
        </w:rPr>
        <w:t>ref</w:t>
      </w:r>
      <w:r>
        <w:t xml:space="preserve"> attribute. The value of the </w:t>
      </w:r>
      <w:r>
        <w:rPr>
          <w:b/>
        </w:rPr>
        <w:t>ref</w:t>
      </w:r>
      <w:r>
        <w:t xml:space="preserve"> attribute must be a qualified reference to a type whose name is the value of the </w:t>
      </w:r>
      <w:r>
        <w:rPr>
          <w:b/>
        </w:rPr>
        <w:t>StaticName</w:t>
      </w:r>
      <w:r>
        <w:t xml:space="preserve"> attribute of the </w:t>
      </w:r>
      <w:r>
        <w:rPr>
          <w:b/>
        </w:rPr>
        <w:t>Field</w:t>
      </w:r>
      <w:r>
        <w:t xml:space="preserve"> element and which resides in the namespace identified by the SourceID attribute of the </w:t>
      </w:r>
      <w:r>
        <w:rPr>
          <w:b/>
        </w:rPr>
        <w:t>Field</w:t>
      </w:r>
      <w:r>
        <w:t xml:space="preserve"> element. Furthermore, if the </w:t>
      </w:r>
      <w:r>
        <w:rPr>
          <w:b/>
        </w:rPr>
        <w:t>Required</w:t>
      </w:r>
      <w:r>
        <w:t xml:space="preserve"> attribute is not present on the </w:t>
      </w:r>
      <w:r>
        <w:rPr>
          <w:b/>
        </w:rPr>
        <w:t>Field</w:t>
      </w:r>
      <w:r>
        <w:t xml:space="preserve"> element; or if the attribute is present but its value is not </w:t>
      </w:r>
      <w:r>
        <w:rPr>
          <w:i/>
        </w:rPr>
        <w:t>TRUE</w:t>
      </w:r>
      <w:r>
        <w:t xml:space="preserve">; or if the value of the Type attribute is </w:t>
      </w:r>
      <w:r>
        <w:rPr>
          <w:i/>
        </w:rPr>
        <w:t>MultiChoice</w:t>
      </w:r>
      <w:r>
        <w:t xml:space="preserve"> or </w:t>
      </w:r>
      <w:r>
        <w:rPr>
          <w:i/>
        </w:rPr>
        <w:t>LookupMulti</w:t>
      </w:r>
      <w:r>
        <w:t xml:space="preserve">, then a </w:t>
      </w:r>
      <w:r>
        <w:rPr>
          <w:b/>
        </w:rPr>
        <w:t>minOccurs</w:t>
      </w:r>
      <w:r>
        <w:t xml:space="preserve"> attribute with value of </w:t>
      </w:r>
      <w:r>
        <w:rPr>
          <w:i/>
        </w:rPr>
        <w:t>0</w:t>
      </w:r>
      <w:r>
        <w:t xml:space="preserve"> must be present on the </w:t>
      </w:r>
      <w:r>
        <w:rPr>
          <w:b/>
        </w:rPr>
        <w:t>xsd:element</w:t>
      </w:r>
      <w:r>
        <w:t xml:space="preserve"> element.</w:t>
      </w:r>
    </w:p>
    <w:p w:rsidR="00F729E5" w:rsidRDefault="00F63C16">
      <w:r>
        <w:t xml:space="preserve">For each unique string that appears as the value of the </w:t>
      </w:r>
      <w:r>
        <w:rPr>
          <w:b/>
        </w:rPr>
        <w:t>SourceID</w:t>
      </w:r>
      <w:r>
        <w:t xml:space="preserve"> attribute on a </w:t>
      </w:r>
      <w:r>
        <w:rPr>
          <w:b/>
        </w:rPr>
        <w:t>Field</w:t>
      </w:r>
      <w:r>
        <w:t xml:space="preserve"> element in the fields, the </w:t>
      </w:r>
      <w:r>
        <w:rPr>
          <w:b/>
        </w:rPr>
        <w:t>contentTypeSchema</w:t>
      </w:r>
      <w:r>
        <w:t xml:space="preserve"> element must contain an </w:t>
      </w:r>
      <w:r>
        <w:rPr>
          <w:b/>
        </w:rPr>
        <w:t>xsd:schema</w:t>
      </w:r>
      <w:r>
        <w:t xml:space="preserve"> child whose </w:t>
      </w:r>
      <w:r>
        <w:rPr>
          <w:b/>
        </w:rPr>
        <w:t>targetNamespace</w:t>
      </w:r>
      <w:r>
        <w:t xml:space="preserve"> attribute has that same value. Each </w:t>
      </w:r>
      <w:r>
        <w:rPr>
          <w:b/>
        </w:rPr>
        <w:t>xsd:schema</w:t>
      </w:r>
      <w:r>
        <w:t xml:space="preserve"> must contain one </w:t>
      </w:r>
      <w:r>
        <w:rPr>
          <w:b/>
        </w:rPr>
        <w:t>xsd:element</w:t>
      </w:r>
      <w:r>
        <w:t xml:space="preserve"> element for each </w:t>
      </w:r>
      <w:r>
        <w:rPr>
          <w:b/>
        </w:rPr>
        <w:t>Field</w:t>
      </w:r>
      <w:r>
        <w:t xml:space="preserve"> whose </w:t>
      </w:r>
      <w:r>
        <w:rPr>
          <w:b/>
        </w:rPr>
        <w:t>SourceID</w:t>
      </w:r>
      <w:r>
        <w:t xml:space="preserve"> attribute matches the </w:t>
      </w:r>
      <w:r>
        <w:rPr>
          <w:b/>
        </w:rPr>
        <w:t>targetNamespace</w:t>
      </w:r>
      <w:r>
        <w:t xml:space="preserve"> attribute of the </w:t>
      </w:r>
      <w:r>
        <w:rPr>
          <w:b/>
        </w:rPr>
        <w:t>xsd:schema</w:t>
      </w:r>
      <w:r>
        <w:t xml:space="preserve">. </w:t>
      </w:r>
    </w:p>
    <w:p w:rsidR="00F729E5" w:rsidRDefault="00F63C16">
      <w:r>
        <w:t xml:space="preserve">Each </w:t>
      </w:r>
      <w:r>
        <w:rPr>
          <w:b/>
        </w:rPr>
        <w:t>xsd:element</w:t>
      </w:r>
      <w:r>
        <w:t xml:space="preserve"> element must have a </w:t>
      </w:r>
      <w:r>
        <w:rPr>
          <w:b/>
        </w:rPr>
        <w:t>name</w:t>
      </w:r>
      <w:r>
        <w:t xml:space="preserve"> attribute whose value is the value of the </w:t>
      </w:r>
      <w:r>
        <w:rPr>
          <w:b/>
        </w:rPr>
        <w:t>StaticName</w:t>
      </w:r>
      <w:r>
        <w:t xml:space="preserve"> attribute on the corresponding </w:t>
      </w:r>
      <w:r>
        <w:rPr>
          <w:b/>
        </w:rPr>
        <w:t>Field</w:t>
      </w:r>
      <w:r>
        <w:t xml:space="preserve"> element. Each </w:t>
      </w:r>
      <w:r>
        <w:rPr>
          <w:b/>
        </w:rPr>
        <w:t>xsd:element</w:t>
      </w:r>
      <w:r>
        <w:t xml:space="preserve"> element must have an </w:t>
      </w:r>
      <w:r>
        <w:rPr>
          <w:b/>
        </w:rPr>
        <w:t>ma:index</w:t>
      </w:r>
      <w:r>
        <w:t xml:space="preserve"> attribute (§</w:t>
      </w:r>
      <w:hyperlink w:anchor="Section_9d876039910d43ffb48ac1ac54ec5886">
        <w:r>
          <w:rPr>
            <w:rStyle w:val="Hyperlink"/>
          </w:rPr>
          <w:t>3.5.2.2, Metadata Attributes</w:t>
        </w:r>
      </w:hyperlink>
      <w:r>
        <w:t xml:space="preserve">) whose value is the number of </w:t>
      </w:r>
      <w:r>
        <w:rPr>
          <w:b/>
        </w:rPr>
        <w:t>Field</w:t>
      </w:r>
      <w:r>
        <w:t xml:space="preserve"> elements that appear before the corresponding </w:t>
      </w:r>
      <w:r>
        <w:rPr>
          <w:b/>
        </w:rPr>
        <w:t>Field</w:t>
      </w:r>
      <w:r>
        <w:t xml:space="preserve"> element within the </w:t>
      </w:r>
      <w:r>
        <w:rPr>
          <w:b/>
        </w:rPr>
        <w:t>Fields</w:t>
      </w:r>
      <w:r>
        <w:t xml:space="preserve"> element in the content type. If the </w:t>
      </w:r>
      <w:r>
        <w:rPr>
          <w:b/>
        </w:rPr>
        <w:t>Required</w:t>
      </w:r>
      <w:r>
        <w:t xml:space="preserve"> attribute is not present on the corresponding </w:t>
      </w:r>
      <w:r>
        <w:rPr>
          <w:b/>
        </w:rPr>
        <w:t>Field</w:t>
      </w:r>
      <w:r>
        <w:t xml:space="preserve"> element; the </w:t>
      </w:r>
      <w:r>
        <w:rPr>
          <w:b/>
        </w:rPr>
        <w:t>Required</w:t>
      </w:r>
      <w:r>
        <w:t xml:space="preserve"> attribute is present but its value is not </w:t>
      </w:r>
      <w:r>
        <w:rPr>
          <w:i/>
        </w:rPr>
        <w:t>TRUE</w:t>
      </w:r>
      <w:r>
        <w:t xml:space="preserve">; or the value of the </w:t>
      </w:r>
      <w:r>
        <w:rPr>
          <w:b/>
        </w:rPr>
        <w:t>Type</w:t>
      </w:r>
      <w:r>
        <w:t xml:space="preserve"> attribute is </w:t>
      </w:r>
      <w:r>
        <w:rPr>
          <w:i/>
        </w:rPr>
        <w:t>MultiChoice</w:t>
      </w:r>
      <w:r>
        <w:t xml:space="preserve"> or </w:t>
      </w:r>
      <w:r>
        <w:rPr>
          <w:i/>
        </w:rPr>
        <w:t>LookupMulti</w:t>
      </w:r>
      <w:r>
        <w:t xml:space="preserve">, then a nullable attribute with value of </w:t>
      </w:r>
      <w:r>
        <w:rPr>
          <w:i/>
        </w:rPr>
        <w:t>true</w:t>
      </w:r>
      <w:r>
        <w:t xml:space="preserve"> must be present on the </w:t>
      </w:r>
      <w:r>
        <w:rPr>
          <w:b/>
        </w:rPr>
        <w:t xml:space="preserve">xsd:element </w:t>
      </w:r>
      <w:r>
        <w:t xml:space="preserve">element. </w:t>
      </w:r>
    </w:p>
    <w:p w:rsidR="00F729E5" w:rsidRDefault="00F63C16">
      <w:r>
        <w:t xml:space="preserve">The following attributes can appear on each </w:t>
      </w:r>
      <w:r>
        <w:rPr>
          <w:b/>
        </w:rPr>
        <w:t>xsd:element</w:t>
      </w:r>
      <w:r>
        <w:t xml:space="preserve"> element: </w:t>
      </w:r>
      <w:r>
        <w:rPr>
          <w:b/>
        </w:rPr>
        <w:t>ma:displayName</w:t>
      </w:r>
      <w:r>
        <w:t xml:space="preserve"> (§3.5.2.2, Metadata Attributes); </w:t>
      </w:r>
      <w:r>
        <w:rPr>
          <w:b/>
        </w:rPr>
        <w:t>ma:decimals</w:t>
      </w:r>
      <w:r>
        <w:t xml:space="preserve"> (§3.5.2.2, Metadata Attributes); </w:t>
      </w:r>
      <w:r>
        <w:rPr>
          <w:b/>
        </w:rPr>
        <w:t>ma:default</w:t>
      </w:r>
      <w:r>
        <w:t xml:space="preserve"> (§3.5.2.2, Metadata Attributes); </w:t>
      </w:r>
      <w:r>
        <w:rPr>
          <w:b/>
        </w:rPr>
        <w:t>ma:description</w:t>
      </w:r>
      <w:r>
        <w:t xml:space="preserve"> (§3.5.2.2, Metadata Attributes); </w:t>
      </w:r>
      <w:r>
        <w:rPr>
          <w:b/>
        </w:rPr>
        <w:t>ma:format</w:t>
      </w:r>
      <w:r>
        <w:t xml:space="preserve"> (§3.5.2.2, Metadata Attributes); </w:t>
      </w:r>
      <w:r>
        <w:rPr>
          <w:b/>
        </w:rPr>
        <w:t>ma:hidden</w:t>
      </w:r>
      <w:r>
        <w:t xml:space="preserve"> (§3.5.2.2, Metadata Attributes); ma:LCID (§3.5.2.2, Metadata Attributes); ma:list (§3.5.2.2, Metadata Attributes); </w:t>
      </w:r>
      <w:r>
        <w:rPr>
          <w:b/>
        </w:rPr>
        <w:t>ma:internalName</w:t>
      </w:r>
      <w:r>
        <w:t xml:space="preserve"> (§3.5.2.2, Metadata Attributes); </w:t>
      </w:r>
      <w:r>
        <w:rPr>
          <w:b/>
        </w:rPr>
        <w:t>ma:readOnly</w:t>
      </w:r>
      <w:r>
        <w:t xml:space="preserve"> (§3.5.2.2, Metadata Attributes); </w:t>
      </w:r>
      <w:r>
        <w:rPr>
          <w:b/>
        </w:rPr>
        <w:t>ma:showField</w:t>
      </w:r>
      <w:r>
        <w:t xml:space="preserve"> (§3.5.2.2, Metadata Attributes); </w:t>
      </w:r>
      <w:r>
        <w:rPr>
          <w:b/>
        </w:rPr>
        <w:t>ma:percentage</w:t>
      </w:r>
      <w:r>
        <w:t xml:space="preserve"> (§3.5.2.2, Metadata Attributes); </w:t>
      </w:r>
      <w:r>
        <w:rPr>
          <w:b/>
        </w:rPr>
        <w:t>ma:web</w:t>
      </w:r>
      <w:r>
        <w:t xml:space="preserve"> (§3.5.2.2, Metadata Attributes); </w:t>
      </w:r>
      <w:r>
        <w:rPr>
          <w:b/>
        </w:rPr>
        <w:t>ma:requiredMultiChoice</w:t>
      </w:r>
      <w:r>
        <w:t xml:space="preserve"> (§3.5.2.2, Metadata Attributes).</w:t>
      </w:r>
    </w:p>
    <w:p w:rsidR="00F729E5" w:rsidRDefault="00F63C16">
      <w:r>
        <w:t xml:space="preserve">The </w:t>
      </w:r>
      <w:r>
        <w:rPr>
          <w:b/>
        </w:rPr>
        <w:t>contentTypeSchema</w:t>
      </w:r>
      <w:r>
        <w:t xml:space="preserve"> element must have an </w:t>
      </w:r>
      <w:r>
        <w:rPr>
          <w:b/>
        </w:rPr>
        <w:t>xsd:schema</w:t>
      </w:r>
      <w:r>
        <w:t xml:space="preserve"> child whose </w:t>
      </w:r>
      <w:r>
        <w:rPr>
          <w:b/>
        </w:rPr>
        <w:t>targetNamespace</w:t>
      </w:r>
      <w:r>
        <w:t xml:space="preserve"> attribute has the value </w:t>
      </w:r>
      <w:r>
        <w:rPr>
          <w:i/>
        </w:rPr>
        <w:t>http://schemas.openxmlformats.org/package/2006/metadata/core-properties</w:t>
      </w:r>
      <w:r>
        <w:t xml:space="preserve">. </w:t>
      </w:r>
    </w:p>
    <w:tbl>
      <w:tblPr>
        <w:tblStyle w:val="Table-ShadedHeader"/>
        <w:tblW w:w="0" w:type="auto"/>
        <w:tblLook w:val="04A0"/>
      </w:tblPr>
      <w:tblGrid>
        <w:gridCol w:w="6693"/>
        <w:gridCol w:w="2782"/>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_</w:t>
            </w:r>
            <w:r>
              <w:t xml:space="preserve"> (Reserved)</w:t>
            </w:r>
          </w:p>
        </w:tc>
        <w:tc>
          <w:tcPr>
            <w:tcW w:w="0" w:type="auto"/>
            <w:vAlign w:val="center"/>
          </w:tcPr>
          <w:p w:rsidR="00F729E5" w:rsidRDefault="00F63C16">
            <w:pPr>
              <w:pStyle w:val="TableBodyText"/>
            </w:pPr>
            <w:r>
              <w:t>Shall be empty.</w:t>
            </w:r>
          </w:p>
          <w:p w:rsidR="00F729E5" w:rsidRDefault="00F729E5">
            <w:pPr>
              <w:pStyle w:val="TableBodyText"/>
            </w:pPr>
          </w:p>
          <w:p w:rsidR="00F729E5" w:rsidRDefault="00F63C16">
            <w:pPr>
              <w:pStyle w:val="TableBodyText"/>
            </w:pPr>
            <w:r>
              <w:t>The possible values for this attribute are defined by the XML Schema anySimpleType datatype.</w:t>
            </w:r>
          </w:p>
        </w:tc>
      </w:tr>
      <w:tr w:rsidR="00F729E5" w:rsidTr="00F729E5">
        <w:tc>
          <w:tcPr>
            <w:tcW w:w="0" w:type="auto"/>
            <w:vAlign w:val="center"/>
          </w:tcPr>
          <w:p w:rsidR="00F729E5" w:rsidRDefault="00F63C16">
            <w:pPr>
              <w:pStyle w:val="TableBodyText"/>
            </w:pPr>
            <w:r>
              <w:rPr>
                <w:b/>
              </w:rPr>
              <w:t>_</w:t>
            </w:r>
            <w:r>
              <w:t xml:space="preserve"> (Reserved)</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Shall be empty.</w:t>
            </w:r>
          </w:p>
          <w:p w:rsidR="00F729E5" w:rsidRDefault="00F729E5">
            <w:pPr>
              <w:pStyle w:val="TableBodyText"/>
            </w:pPr>
          </w:p>
          <w:p w:rsidR="00F729E5" w:rsidRDefault="00F63C16">
            <w:pPr>
              <w:pStyle w:val="TableBodyText"/>
            </w:pPr>
            <w:r>
              <w:t>The possible values for this attribute are defined by the XML Schema anySimpleType datatype.</w:t>
            </w:r>
          </w:p>
        </w:tc>
      </w:tr>
      <w:tr w:rsidR="00F729E5" w:rsidTr="00F729E5">
        <w:tc>
          <w:tcPr>
            <w:tcW w:w="0" w:type="auto"/>
            <w:vAlign w:val="center"/>
          </w:tcPr>
          <w:p w:rsidR="00F729E5" w:rsidRDefault="00F63C16">
            <w:pPr>
              <w:pStyle w:val="TableBodyText"/>
            </w:pPr>
            <w:r>
              <w:rPr>
                <w:b/>
              </w:rPr>
              <w:t>contentTypeDescription</w:t>
            </w:r>
            <w:r>
              <w:t xml:space="preserve"> (Content Type Description)</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 xml:space="preserve">Shall be the same value as the </w:t>
            </w:r>
            <w:r>
              <w:rPr>
                <w:b/>
              </w:rPr>
              <w:t>Description</w:t>
            </w:r>
            <w:r>
              <w:t xml:space="preserve"> attribute of the </w:t>
            </w:r>
            <w:r>
              <w:rPr>
                <w:b/>
              </w:rPr>
              <w:t>ContentType</w:t>
            </w:r>
            <w:r>
              <w:t xml:space="preserve"> element (as described in Collaborative Application Markup Language (CAML) Structure ([MS-WSSCAML] Subclause 2.4.1.1) for the content type associated with this document.</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contentTypeID</w:t>
            </w:r>
            <w:r>
              <w:t xml:space="preserve"> (Content Type ID)</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Identifies the content type associated with this document.</w:t>
            </w:r>
          </w:p>
          <w:p w:rsidR="00F729E5" w:rsidRDefault="00F729E5">
            <w:pPr>
              <w:pStyle w:val="TableBodyText"/>
            </w:pPr>
          </w:p>
          <w:p w:rsidR="00F729E5" w:rsidRDefault="00F63C16">
            <w:pPr>
              <w:pStyle w:val="TableBodyText"/>
            </w:pPr>
            <w:r>
              <w:t>The possible values for this attribute are defined by the ST_ContentTypeId simple type (§</w:t>
            </w:r>
            <w:hyperlink w:anchor="Section_cdb76d55ad3c4471b1c55b93530c892e">
              <w:r>
                <w:rPr>
                  <w:rStyle w:val="Hyperlink"/>
                </w:rPr>
                <w:t>3.5.2.2.2.1, ST_ContentTypeId</w:t>
              </w:r>
            </w:hyperlink>
            <w:r>
              <w:t>).</w:t>
            </w:r>
          </w:p>
        </w:tc>
      </w:tr>
      <w:tr w:rsidR="00F729E5" w:rsidTr="00F729E5">
        <w:tc>
          <w:tcPr>
            <w:tcW w:w="0" w:type="auto"/>
            <w:vAlign w:val="center"/>
          </w:tcPr>
          <w:p w:rsidR="00F729E5" w:rsidRDefault="00F63C16">
            <w:pPr>
              <w:pStyle w:val="TableBodyText"/>
            </w:pPr>
            <w:r>
              <w:rPr>
                <w:b/>
              </w:rPr>
              <w:t>contentTypeName</w:t>
            </w:r>
            <w:r>
              <w:t xml:space="preserve"> (Content Type Name)</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 xml:space="preserve">Must be the same value as the </w:t>
            </w:r>
            <w:r>
              <w:rPr>
                <w:b/>
              </w:rPr>
              <w:t>Name</w:t>
            </w:r>
            <w:r>
              <w:t xml:space="preserve"> attribute of the </w:t>
            </w:r>
            <w:r>
              <w:rPr>
                <w:b/>
              </w:rPr>
              <w:t>ContentType</w:t>
            </w:r>
            <w:r>
              <w:t xml:space="preserve"> element (as described in Collaborative Application Markup Language (CAML) Structure ([MS-WSSCAML] Subclause 2.4.1.1)) for the content type associated with this document.</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contentTypeScope</w:t>
            </w:r>
            <w:r>
              <w:t xml:space="preserve"> (Content Type Scope)</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Shall be empty.</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contentTypeVersion</w:t>
            </w:r>
            <w:r>
              <w:t xml:space="preserve"> (Content Type Version)</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 xml:space="preserve">Shall be the same value as the </w:t>
            </w:r>
            <w:r>
              <w:rPr>
                <w:b/>
              </w:rPr>
              <w:t>Version</w:t>
            </w:r>
            <w:r>
              <w:t xml:space="preserve"> attribute of the </w:t>
            </w:r>
            <w:r>
              <w:rPr>
                <w:b/>
              </w:rPr>
              <w:t>ContentType</w:t>
            </w:r>
            <w:r>
              <w:t xml:space="preserve"> element (as described in Collaborative Application Markup Language (CAML) Structure ([MS-WSSCAML] Subclause 2.4.1.1) for the content type associated with this document.</w:t>
            </w:r>
          </w:p>
          <w:p w:rsidR="00F729E5" w:rsidRDefault="00F729E5">
            <w:pPr>
              <w:pStyle w:val="TableBodyText"/>
            </w:pPr>
          </w:p>
          <w:p w:rsidR="00F729E5" w:rsidRDefault="00F63C16">
            <w:pPr>
              <w:pStyle w:val="TableBodyText"/>
            </w:pPr>
            <w:r>
              <w:t>The possible values for this attribute are defined by the ST_IntNonNegative simple type (§</w:t>
            </w:r>
            <w:hyperlink w:anchor="Section_020d8a0e4d214982b27fccd545e6e1d8">
              <w:r>
                <w:rPr>
                  <w:rStyle w:val="Hyperlink"/>
                </w:rPr>
                <w:t>3.5.2.2.2.2, ST_IntNonNegative</w:t>
              </w:r>
            </w:hyperlink>
            <w:r>
              <w:t>).</w:t>
            </w:r>
          </w:p>
        </w:tc>
      </w:tr>
      <w:tr w:rsidR="00F729E5" w:rsidTr="00F729E5">
        <w:tc>
          <w:tcPr>
            <w:tcW w:w="0" w:type="auto"/>
            <w:vAlign w:val="center"/>
          </w:tcPr>
          <w:p w:rsidR="00F729E5" w:rsidRDefault="00F63C16">
            <w:pPr>
              <w:pStyle w:val="TableBodyText"/>
            </w:pPr>
            <w:r>
              <w:rPr>
                <w:b/>
              </w:rPr>
              <w:t>versionID</w:t>
            </w:r>
            <w:r>
              <w:t xml:space="preserve"> (Version ID)</w:t>
            </w:r>
          </w:p>
          <w:p w:rsidR="00F729E5" w:rsidRDefault="00F729E5">
            <w:pPr>
              <w:pStyle w:val="TableBodyText"/>
            </w:pPr>
          </w:p>
          <w:p w:rsidR="00F729E5" w:rsidRDefault="00F63C16">
            <w:pPr>
              <w:pStyle w:val="TableBodyText"/>
            </w:pPr>
            <w:r>
              <w:t>Namespace: http://schemas.microsoft.com/office/2006/metadata/properties/metaAttributes</w:t>
            </w:r>
          </w:p>
        </w:tc>
        <w:tc>
          <w:tcPr>
            <w:tcW w:w="0" w:type="auto"/>
            <w:vAlign w:val="center"/>
          </w:tcPr>
          <w:p w:rsidR="00F729E5" w:rsidRDefault="00F63C16">
            <w:pPr>
              <w:pStyle w:val="TableBodyText"/>
            </w:pPr>
            <w:r>
              <w:t>A string hash used to determine if the definition of the content type associated with this document has changed since the last time the content type was applied to the document.</w:t>
            </w:r>
          </w:p>
          <w:p w:rsidR="00F729E5" w:rsidRDefault="00F729E5">
            <w:pPr>
              <w:pStyle w:val="TableBodyText"/>
            </w:pPr>
          </w:p>
          <w:p w:rsidR="00F729E5" w:rsidRDefault="00F63C16">
            <w:pPr>
              <w:pStyle w:val="TableBodyText"/>
            </w:pPr>
            <w:r>
              <w:t xml:space="preserve">The value is computed as an MD5 hash of the substring that represents the </w:t>
            </w:r>
            <w:r>
              <w:rPr>
                <w:b/>
              </w:rPr>
              <w:t>ContentType</w:t>
            </w:r>
            <w:r>
              <w:t xml:space="preserve"> element (from </w:t>
            </w:r>
            <w:r>
              <w:rPr>
                <w:rStyle w:val="InlineCode"/>
              </w:rPr>
              <w:t>&lt;ContentType&gt;</w:t>
            </w:r>
            <w:r>
              <w:t xml:space="preserve"> to </w:t>
            </w:r>
            <w:r>
              <w:rPr>
                <w:rStyle w:val="InlineCode"/>
              </w:rPr>
              <w:t>&lt;/ContentType&gt;</w:t>
            </w:r>
            <w:r>
              <w:t>, inclusive) within the SOAP result of the GetListContentType Web service request, as described in Lists Web Service Protocol Specification (</w:t>
            </w:r>
            <w:hyperlink r:id="rId361" w:anchor="Section_30b364cc38374e839ce81963292e2ee5">
              <w:r>
                <w:rPr>
                  <w:rStyle w:val="Hyperlink"/>
                </w:rPr>
                <w:t>[MS-LISTSWS]</w:t>
              </w:r>
            </w:hyperlink>
            <w:r>
              <w:t xml:space="preserve"> Subclause 3.1.4.17).</w:t>
            </w:r>
          </w:p>
          <w:p w:rsidR="00F729E5" w:rsidRDefault="00F729E5">
            <w:pPr>
              <w:pStyle w:val="TableBodyText"/>
            </w:pPr>
          </w:p>
          <w:p w:rsidR="00F729E5" w:rsidRDefault="00F63C16">
            <w:pPr>
              <w:pStyle w:val="TableBodyText"/>
            </w:pPr>
            <w:r>
              <w:t>The possible values for this attribute are defined by the XML Schema string datatype.</w:t>
            </w:r>
          </w:p>
        </w:tc>
      </w:tr>
    </w:tbl>
    <w:p w:rsidR="00F729E5" w:rsidRDefault="00F729E5"/>
    <w:p w:rsidR="00F729E5" w:rsidRDefault="00F63C16">
      <w:r>
        <w:t>The following XML Schema fragment defines the contents of this element:</w:t>
      </w:r>
    </w:p>
    <w:p w:rsidR="00F729E5" w:rsidRDefault="00F63C16">
      <w:pPr>
        <w:pStyle w:val="Code"/>
      </w:pPr>
      <w:r>
        <w:t>&lt;complexType name="CT_ContentTypeSchema"&gt;</w:t>
      </w:r>
    </w:p>
    <w:p w:rsidR="00F729E5" w:rsidRDefault="00F63C16">
      <w:pPr>
        <w:pStyle w:val="Code"/>
      </w:pPr>
      <w:r>
        <w:t xml:space="preserve">  &lt;sequence&gt;</w:t>
      </w:r>
    </w:p>
    <w:p w:rsidR="00F729E5" w:rsidRDefault="00F63C16">
      <w:pPr>
        <w:pStyle w:val="Code"/>
      </w:pPr>
      <w:r>
        <w:t xml:space="preserve">    &lt;element ref="xsd:schema" maxOccurs="unbounded"/&gt;</w:t>
      </w:r>
    </w:p>
    <w:p w:rsidR="00F729E5" w:rsidRDefault="00F63C16">
      <w:pPr>
        <w:pStyle w:val="Code"/>
      </w:pPr>
      <w:r>
        <w:t xml:space="preserve">  &lt;/sequence&gt;</w:t>
      </w:r>
    </w:p>
    <w:p w:rsidR="00F729E5" w:rsidRDefault="00F63C16">
      <w:pPr>
        <w:pStyle w:val="Code"/>
      </w:pPr>
      <w:r>
        <w:t xml:space="preserve">  &lt;attribute name="_"/&gt;</w:t>
      </w:r>
    </w:p>
    <w:p w:rsidR="00F729E5" w:rsidRDefault="00F63C16">
      <w:pPr>
        <w:pStyle w:val="Code"/>
      </w:pPr>
      <w:r>
        <w:t xml:space="preserve">  &lt;attribute ref="ma:_"/&gt;</w:t>
      </w:r>
    </w:p>
    <w:p w:rsidR="00F729E5" w:rsidRDefault="00F63C16">
      <w:pPr>
        <w:pStyle w:val="Code"/>
      </w:pPr>
      <w:r>
        <w:t xml:space="preserve">  &lt;attribute ref="ma:contentTypeName"/&gt;</w:t>
      </w:r>
    </w:p>
    <w:p w:rsidR="00F729E5" w:rsidRDefault="00F63C16">
      <w:pPr>
        <w:pStyle w:val="Code"/>
      </w:pPr>
      <w:r>
        <w:t xml:space="preserve">  &lt;attribute ref="ma:contentTypeID"/&gt;</w:t>
      </w:r>
    </w:p>
    <w:p w:rsidR="00F729E5" w:rsidRDefault="00F63C16">
      <w:pPr>
        <w:pStyle w:val="Code"/>
      </w:pPr>
      <w:r>
        <w:t xml:space="preserve">  &lt;attribute ref="ma:contentTypeVersion"/&gt;</w:t>
      </w:r>
    </w:p>
    <w:p w:rsidR="00F729E5" w:rsidRDefault="00F63C16">
      <w:pPr>
        <w:pStyle w:val="Code"/>
      </w:pPr>
      <w:r>
        <w:t xml:space="preserve">  &lt;attribute ref="ma:contentTypeDescription"/&gt;</w:t>
      </w:r>
    </w:p>
    <w:p w:rsidR="00F729E5" w:rsidRDefault="00F63C16">
      <w:pPr>
        <w:pStyle w:val="Code"/>
      </w:pPr>
      <w:r>
        <w:t xml:space="preserve">  &lt;attribute ref="ma:contentTypeScope"/&gt;</w:t>
      </w:r>
    </w:p>
    <w:p w:rsidR="00F729E5" w:rsidRDefault="00F63C16">
      <w:pPr>
        <w:pStyle w:val="Code"/>
      </w:pPr>
      <w:r>
        <w:t xml:space="preserve">  &lt;attribute ref="ma:versionID"/&gt;</w:t>
      </w:r>
    </w:p>
    <w:p w:rsidR="00F729E5" w:rsidRDefault="00F63C16">
      <w:pPr>
        <w:pStyle w:val="Code"/>
      </w:pPr>
      <w:r>
        <w:t>&lt;/complexType&gt;</w:t>
      </w:r>
    </w:p>
    <w:p w:rsidR="00F729E5" w:rsidRDefault="00F63C16">
      <w:pPr>
        <w:pStyle w:val="Heading4"/>
      </w:pPr>
      <w:bookmarkStart w:id="4107" w:name="section_9d876039910d43ffb48ac1ac54ec5886"/>
      <w:bookmarkStart w:id="4108" w:name="_Toc454427298"/>
      <w:r>
        <w:t>Metadata Attributes</w:t>
      </w:r>
      <w:bookmarkEnd w:id="4107"/>
      <w:bookmarkEnd w:id="4108"/>
      <w:r w:rsidR="00BE53A7">
        <w:fldChar w:fldCharType="begin"/>
      </w:r>
      <w:r>
        <w:instrText xml:space="preserve"> XE "Metadata Attributes" </w:instrText>
      </w:r>
      <w:r w:rsidR="00BE53A7">
        <w:fldChar w:fldCharType="end"/>
      </w:r>
    </w:p>
    <w:p w:rsidR="00F729E5" w:rsidRDefault="00F63C16">
      <w:r>
        <w:t>Metadata attributes are used to provide additional information for each of the schema children of the Content Type Schemas (</w:t>
      </w:r>
      <w:hyperlink w:anchor="Section_04591bc9d5fb430e94c982fc39547638">
        <w:r>
          <w:rPr>
            <w:rStyle w:val="Hyperlink"/>
          </w:rPr>
          <w:t>§3.5.2.1, Content Type Schemas Schema</w:t>
        </w:r>
      </w:hyperlink>
      <w:r>
        <w:t>).</w:t>
      </w:r>
    </w:p>
    <w:p w:rsidR="00F729E5" w:rsidRDefault="00F63C16">
      <w:pPr>
        <w:pStyle w:val="Heading5"/>
      </w:pPr>
      <w:bookmarkStart w:id="4109" w:name="section_42d51c4a680d49ea9be9238071f0ba2e"/>
      <w:bookmarkStart w:id="4110" w:name="_Toc454427299"/>
      <w:r>
        <w:t>Shared Attributes (Content Type Schemas)</w:t>
      </w:r>
      <w:bookmarkEnd w:id="4109"/>
      <w:bookmarkEnd w:id="4110"/>
      <w:r w:rsidR="00BE53A7">
        <w:fldChar w:fldCharType="begin"/>
      </w:r>
      <w:r>
        <w:instrText xml:space="preserve"> XE "Shared Attributes (Content Type Schemas)" </w:instrText>
      </w:r>
      <w:r w:rsidR="00BE53A7">
        <w:fldChar w:fldCharType="end"/>
      </w:r>
    </w:p>
    <w:p w:rsidR="00F729E5" w:rsidRDefault="00F63C16">
      <w:r>
        <w:t>The schemas referred to here (including the root schema and core schema) are the child schemas described in Content Type Schemas (§</w:t>
      </w:r>
      <w:hyperlink w:anchor="Section_04591bc9d5fb430e94c982fc39547638">
        <w:r>
          <w:rPr>
            <w:rStyle w:val="Hyperlink"/>
          </w:rPr>
          <w:t>3.5.2.1, Content Type Schemas Schema</w:t>
        </w:r>
      </w:hyperlink>
      <w:r>
        <w:t>, 3.5.2.1, Content Type Schemas Schema).</w:t>
      </w:r>
    </w:p>
    <w:tbl>
      <w:tblPr>
        <w:tblStyle w:val="Table-ShadedHeader"/>
        <w:tblW w:w="0" w:type="auto"/>
        <w:tblLook w:val="04A0"/>
      </w:tblPr>
      <w:tblGrid>
        <w:gridCol w:w="1961"/>
        <w:gridCol w:w="7514"/>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decimals</w:t>
            </w:r>
            <w:r>
              <w:t xml:space="preserve"> (Decimal Digits)</w:t>
            </w:r>
          </w:p>
        </w:tc>
        <w:tc>
          <w:tcPr>
            <w:tcW w:w="0" w:type="auto"/>
            <w:vAlign w:val="center"/>
          </w:tcPr>
          <w:p w:rsidR="00F729E5" w:rsidRDefault="00F63C16">
            <w:pPr>
              <w:pStyle w:val="TableBodyText"/>
            </w:pPr>
            <w:r>
              <w:t xml:space="preserve">Specifies the number of fractional digits to display on the property editing surface for the property corresponding to an </w:t>
            </w:r>
            <w:r>
              <w:rPr>
                <w:b/>
              </w:rPr>
              <w:t>xsd:element</w:t>
            </w:r>
            <w:r>
              <w:t xml:space="preserve"> in a schema other than the root schema whose content model is an </w:t>
            </w:r>
            <w:r>
              <w:rPr>
                <w:b/>
              </w:rPr>
              <w:t>xsd:restriction</w:t>
            </w:r>
            <w:r>
              <w:t xml:space="preserve"> based on {http://schemas.microsoft.com/office/2006/documentManagement/types}Currency or {http://schemas.microsoft.com/office/2006/documentManagement/types}Number.</w:t>
            </w:r>
          </w:p>
          <w:p w:rsidR="00F729E5" w:rsidRDefault="00F729E5">
            <w:pPr>
              <w:pStyle w:val="TableBodyText"/>
            </w:pPr>
          </w:p>
          <w:p w:rsidR="00F729E5" w:rsidRDefault="00F63C16">
            <w:pPr>
              <w:pStyle w:val="TableBodyText"/>
            </w:pPr>
            <w:r>
              <w:t xml:space="preserve">Office handles the integer values </w:t>
            </w:r>
            <w:r>
              <w:rPr>
                <w:i/>
              </w:rPr>
              <w:t>0</w:t>
            </w:r>
            <w:r>
              <w:t>-</w:t>
            </w:r>
            <w:r>
              <w:rPr>
                <w:i/>
              </w:rPr>
              <w:t>9</w:t>
            </w:r>
            <w:r>
              <w:t xml:space="preserve"> and </w:t>
            </w:r>
            <w:r>
              <w:rPr>
                <w:i/>
              </w:rPr>
              <w:t>auto</w:t>
            </w:r>
            <w:r>
              <w:t>.</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default</w:t>
            </w:r>
            <w:r>
              <w:t xml:space="preserve"> (Default Value)</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the core schema, specifies the initial value of the property corresponding to the </w:t>
            </w:r>
            <w:r>
              <w:rPr>
                <w:b/>
              </w:rPr>
              <w:t>xsd:element</w:t>
            </w:r>
            <w:r>
              <w:t>.</w:t>
            </w:r>
          </w:p>
          <w:p w:rsidR="00F729E5" w:rsidRDefault="00F729E5">
            <w:pPr>
              <w:pStyle w:val="TableBodyText"/>
            </w:pPr>
          </w:p>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{http://schemas.microsoft.com/office/2006/documentManagement/types}DateTime, if set to </w:t>
            </w:r>
            <w:r>
              <w:rPr>
                <w:i/>
              </w:rPr>
              <w:t>[today]</w:t>
            </w:r>
            <w:r>
              <w:t xml:space="preserve">, specifies that the initial value of the property corresponding to the </w:t>
            </w:r>
            <w:r>
              <w:rPr>
                <w:b/>
              </w:rPr>
              <w:t>xsd:element</w:t>
            </w:r>
            <w:r>
              <w:t xml:space="preserve"> should be set to the current date and time. </w:t>
            </w:r>
          </w:p>
          <w:p w:rsidR="00F729E5" w:rsidRDefault="00F729E5">
            <w:pPr>
              <w:pStyle w:val="TableBodyText"/>
            </w:pPr>
          </w:p>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{http://schemas.microsoft.com/office/2006/documentManagement/types}Boolean, Office interprets </w:t>
            </w:r>
            <w:r>
              <w:rPr>
                <w:i/>
              </w:rPr>
              <w:t>1</w:t>
            </w:r>
            <w:r>
              <w:t xml:space="preserve"> as logical true and all other values as logical false in determining the initial value of the property corresponding to this xsd:element.</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description</w:t>
            </w:r>
            <w:r>
              <w:t xml:space="preserve"> (Description)</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specifies information displayed as a part of the tooltip on the property editing surface for the property corresponding to this </w:t>
            </w:r>
            <w:r>
              <w:rPr>
                <w:b/>
              </w:rPr>
              <w:t>xsd:element</w:t>
            </w:r>
            <w:r>
              <w:t>.</w:t>
            </w:r>
          </w:p>
          <w:p w:rsidR="00F729E5" w:rsidRDefault="00F729E5">
            <w:pPr>
              <w:pStyle w:val="TableBodyText"/>
            </w:pPr>
          </w:p>
          <w:p w:rsidR="00F729E5" w:rsidRDefault="00F63C16">
            <w:pPr>
              <w:pStyle w:val="TableBodyText"/>
            </w:pPr>
            <w:r>
              <w:t>Office displays the first 512 characters of the concatenation of the property name, the ": " delimiter, and the description as the tooltip.</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displayName</w:t>
            </w:r>
            <w:r>
              <w:t xml:space="preserve"> (Display Name)</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specifies the text displayed on the property editing surface and as a part of the tooltip for the property corresponding to the </w:t>
            </w:r>
            <w:r>
              <w:rPr>
                <w:b/>
              </w:rPr>
              <w:t>xsd:element</w:t>
            </w:r>
            <w:r>
              <w:t>.</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fieldsID</w:t>
            </w:r>
            <w:r>
              <w:t xml:space="preserve"> (Fields ID)</w:t>
            </w:r>
          </w:p>
        </w:tc>
        <w:tc>
          <w:tcPr>
            <w:tcW w:w="0" w:type="auto"/>
            <w:vAlign w:val="center"/>
          </w:tcPr>
          <w:p w:rsidR="00F729E5" w:rsidRDefault="00F63C16">
            <w:pPr>
              <w:pStyle w:val="TableBodyText"/>
            </w:pPr>
            <w:r>
              <w:t>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format</w:t>
            </w:r>
            <w:r>
              <w:t xml:space="preserve"> (Format)</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{http://schemas.microsoft.com/office/2006/documentManagement/types}DateTime, if set to </w:t>
            </w:r>
            <w:r>
              <w:rPr>
                <w:i/>
              </w:rPr>
              <w:t>DateTime</w:t>
            </w:r>
            <w:r>
              <w:t xml:space="preserve">, specifies that the property value displayed in the property editing surface for the property corresponding to this </w:t>
            </w:r>
            <w:r>
              <w:rPr>
                <w:b/>
              </w:rPr>
              <w:t>xsd:element</w:t>
            </w:r>
            <w:r>
              <w:t xml:space="preserve"> should include both the date and time, and if not present or set to any other value, specifies that the property value displayed in the property editing surface for the property corresponding to this </w:t>
            </w:r>
            <w:r>
              <w:rPr>
                <w:b/>
              </w:rPr>
              <w:t>xsd:element</w:t>
            </w:r>
            <w:r>
              <w:t xml:space="preserve"> should include only the date. </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hidden</w:t>
            </w:r>
            <w:r>
              <w:t xml:space="preserve"> (Hidden)</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if set to </w:t>
            </w:r>
            <w:r>
              <w:rPr>
                <w:i/>
              </w:rPr>
              <w:t>true</w:t>
            </w:r>
            <w:r>
              <w:t xml:space="preserve">, specifies that the property corresponding to this </w:t>
            </w:r>
            <w:r>
              <w:rPr>
                <w:b/>
              </w:rPr>
              <w:t>xsd:element</w:t>
            </w:r>
            <w:r>
              <w:t xml:space="preserve"> should not be presented for editing on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index</w:t>
            </w:r>
            <w:r>
              <w:t xml:space="preserve"> (Ordering Index)</w:t>
            </w:r>
          </w:p>
        </w:tc>
        <w:tc>
          <w:tcPr>
            <w:tcW w:w="0" w:type="auto"/>
            <w:vAlign w:val="center"/>
          </w:tcPr>
          <w:p w:rsidR="00F729E5" w:rsidRDefault="00F63C16">
            <w:pPr>
              <w:pStyle w:val="TableBodyText"/>
            </w:pPr>
            <w:r>
              <w:t xml:space="preserve">The value of this attribute is used to determine the ordering on a property editing surface of </w:t>
            </w:r>
            <w:r>
              <w:rPr>
                <w:b/>
              </w:rPr>
              <w:t>xsd:element</w:t>
            </w:r>
            <w:r>
              <w:t xml:space="preserve">s bearing this attribute from schemas other than the root schema. First, the </w:t>
            </w:r>
            <w:r>
              <w:rPr>
                <w:b/>
              </w:rPr>
              <w:t>xsd:element</w:t>
            </w:r>
            <w:r>
              <w:t xml:space="preserve">s are broken into groups, as follows. The first group is composed of any </w:t>
            </w:r>
            <w:r>
              <w:rPr>
                <w:b/>
              </w:rPr>
              <w:t>xsd:element</w:t>
            </w:r>
            <w:r>
              <w:t xml:space="preserve"> that:</w:t>
            </w:r>
          </w:p>
          <w:p w:rsidR="00F729E5" w:rsidRDefault="00F63C16">
            <w:pPr>
              <w:pStyle w:val="ListParagraph"/>
              <w:numPr>
                <w:ilvl w:val="0"/>
                <w:numId w:val="64"/>
              </w:numPr>
            </w:pPr>
            <w:r>
              <w:t xml:space="preserve">is not the </w:t>
            </w:r>
            <w:r>
              <w:rPr>
                <w:b/>
              </w:rPr>
              <w:t>description</w:t>
            </w:r>
            <w:r>
              <w:t xml:space="preserve"> element in the core properties, and</w:t>
            </w:r>
          </w:p>
          <w:p w:rsidR="00F729E5" w:rsidRDefault="00F63C16">
            <w:pPr>
              <w:pStyle w:val="ListParagraph"/>
              <w:numPr>
                <w:ilvl w:val="0"/>
                <w:numId w:val="65"/>
              </w:numPr>
            </w:pPr>
            <w:r>
              <w:t>is not a simpleType restriction based on {http://schemas.microsoft.com/office/2006/documentManagement/types}Note, and</w:t>
            </w:r>
          </w:p>
          <w:p w:rsidR="00F729E5" w:rsidRDefault="00F63C16">
            <w:pPr>
              <w:pStyle w:val="ListParagraph"/>
              <w:numPr>
                <w:ilvl w:val="0"/>
                <w:numId w:val="66"/>
              </w:numPr>
            </w:pPr>
            <w:r>
              <w:t>is not a complex content based on any of {http://schemas.microsoft.com/office/2006/documentManagement/types}MultiChoice, {http://schemas.microsoft.com/office/2006/documentManagement/types}MultiChoiceFillIn, or {http://schemas.microsoft.com/office/2006/documentManagement/types}MultiChoiceLookup.</w:t>
            </w:r>
          </w:p>
          <w:p w:rsidR="00F729E5" w:rsidRDefault="00F63C16">
            <w:pPr>
              <w:pStyle w:val="TableBodyText"/>
            </w:pPr>
            <w:r>
              <w:t xml:space="preserve">The second group is composed of the remaining </w:t>
            </w:r>
            <w:r>
              <w:rPr>
                <w:b/>
              </w:rPr>
              <w:t>xsd:element</w:t>
            </w:r>
            <w:r>
              <w:t>s bearing this attribute from schemas other than the root schema. Within each group the order of the index attribute values is ascending.</w:t>
            </w:r>
          </w:p>
          <w:p w:rsidR="00F729E5" w:rsidRDefault="00F729E5">
            <w:pPr>
              <w:pStyle w:val="TableBodyText"/>
            </w:pPr>
          </w:p>
          <w:p w:rsidR="00F729E5" w:rsidRDefault="00F63C16">
            <w:pPr>
              <w:pStyle w:val="TableBodyText"/>
            </w:pPr>
            <w:r>
              <w:t xml:space="preserve">If an </w:t>
            </w:r>
            <w:r>
              <w:rPr>
                <w:b/>
              </w:rPr>
              <w:t>xsd:element</w:t>
            </w:r>
            <w:r>
              <w:t xml:space="preserve"> in a schema other than the root schema or core schema does not have this attribute, it will not be presented to the user for editing on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ST_IntNonNegative simple type (§</w:t>
            </w:r>
            <w:hyperlink w:anchor="Section_020d8a0e4d214982b27fccd545e6e1d8">
              <w:r>
                <w:rPr>
                  <w:rStyle w:val="Hyperlink"/>
                </w:rPr>
                <w:t>3.5.2.2.2.2, ST_IntNonNegative</w:t>
              </w:r>
            </w:hyperlink>
            <w:r>
              <w:t>).</w:t>
            </w:r>
          </w:p>
        </w:tc>
      </w:tr>
      <w:tr w:rsidR="00F729E5" w:rsidTr="00F729E5">
        <w:tc>
          <w:tcPr>
            <w:tcW w:w="0" w:type="auto"/>
            <w:vAlign w:val="center"/>
          </w:tcPr>
          <w:p w:rsidR="00F729E5" w:rsidRDefault="00F63C16">
            <w:pPr>
              <w:pStyle w:val="TableBodyText"/>
            </w:pPr>
            <w:r>
              <w:rPr>
                <w:b/>
              </w:rPr>
              <w:t>internalName</w:t>
            </w:r>
            <w:r>
              <w:t xml:space="preserve"> (Internal Name)</w:t>
            </w:r>
          </w:p>
        </w:tc>
        <w:tc>
          <w:tcPr>
            <w:tcW w:w="0" w:type="auto"/>
            <w:vAlign w:val="center"/>
          </w:tcPr>
          <w:p w:rsidR="00F729E5" w:rsidRDefault="00F63C16">
            <w:pPr>
              <w:pStyle w:val="TableBodyText"/>
            </w:pPr>
            <w:r>
              <w:t>Specifies an internal name.</w:t>
            </w:r>
          </w:p>
          <w:p w:rsidR="00F729E5" w:rsidRDefault="00F729E5">
            <w:pPr>
              <w:pStyle w:val="TableBodyText"/>
            </w:pPr>
          </w:p>
          <w:p w:rsidR="00F729E5" w:rsidRDefault="00F63C16">
            <w:pPr>
              <w:pStyle w:val="TableBodyText"/>
            </w:pPr>
            <w:r>
              <w:t xml:space="preserve">This attribute shall be present on </w:t>
            </w:r>
            <w:r>
              <w:rPr>
                <w:b/>
              </w:rPr>
              <w:t>xsd:element</w:t>
            </w:r>
            <w:r>
              <w:t>s in a schema other than the root schema or core schema.  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LCID</w:t>
            </w:r>
            <w:r>
              <w:t xml:space="preserve"> (LCID)</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{http://schemas.microsoft.com/office/2006/documentManagement/types}Currency, specifies the locale identifier as specified in the Windows Language Code Identifier (LCID) Reference </w:t>
            </w:r>
            <w:hyperlink r:id="rId362" w:anchor="Section_70feba9f294e491eb6eb56532684c37f">
              <w:r>
                <w:rPr>
                  <w:rStyle w:val="Hyperlink"/>
                </w:rPr>
                <w:t>[MS-LCID]</w:t>
              </w:r>
            </w:hyperlink>
            <w:r>
              <w:t xml:space="preserve"> to determine the currency symbol used in the display of the property corresponding to this </w:t>
            </w:r>
            <w:r>
              <w:rPr>
                <w:b/>
              </w:rPr>
              <w:t>xsd:element</w:t>
            </w:r>
            <w:r>
              <w:t xml:space="preserve"> in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int datatype.</w:t>
            </w:r>
          </w:p>
        </w:tc>
      </w:tr>
      <w:tr w:rsidR="00F729E5" w:rsidTr="00F729E5">
        <w:tc>
          <w:tcPr>
            <w:tcW w:w="0" w:type="auto"/>
            <w:vAlign w:val="center"/>
          </w:tcPr>
          <w:p w:rsidR="00F729E5" w:rsidRDefault="00F63C16">
            <w:pPr>
              <w:pStyle w:val="TableBodyText"/>
            </w:pPr>
            <w:r>
              <w:rPr>
                <w:b/>
              </w:rPr>
              <w:t>list</w:t>
            </w:r>
            <w:r>
              <w:t xml:space="preserve"> (List Identifier)</w:t>
            </w:r>
          </w:p>
        </w:tc>
        <w:tc>
          <w:tcPr>
            <w:tcW w:w="0" w:type="auto"/>
            <w:vAlign w:val="center"/>
          </w:tcPr>
          <w:p w:rsidR="00F729E5" w:rsidRDefault="00F63C16">
            <w:pPr>
              <w:pStyle w:val="TableBodyText"/>
            </w:pPr>
            <w:r>
              <w:t xml:space="preserve">Shall be present on </w:t>
            </w:r>
            <w:r>
              <w:rPr>
                <w:b/>
              </w:rPr>
              <w:t>xsd:element</w:t>
            </w:r>
            <w:r>
              <w:t xml:space="preserve">s for which neither the hidden nor read-only attributes are set to </w:t>
            </w:r>
            <w:r>
              <w:rPr>
                <w:i/>
              </w:rPr>
              <w:t>true</w:t>
            </w:r>
            <w:r>
              <w:t xml:space="preserve"> in a schema other than the root schema or core schema whose content model is an </w:t>
            </w:r>
            <w:r>
              <w:rPr>
                <w:b/>
              </w:rPr>
              <w:t>xsd:restriction</w:t>
            </w:r>
            <w:r>
              <w:t xml:space="preserve"> based on {http://schemas.microsoft.com/office/2006/documentManagement/types}Lookup or {http://schemas.microsoft.com/office/2006/documentManagement/types}MultiLookup.When present on such an element, specifies the list from which to get data for display of the property corresponding to this </w:t>
            </w:r>
            <w:r>
              <w:rPr>
                <w:b/>
              </w:rPr>
              <w:t>xsd:element</w:t>
            </w:r>
            <w:r>
              <w:t xml:space="preserve"> in the property editing surface.</w:t>
            </w:r>
          </w:p>
          <w:p w:rsidR="00F729E5" w:rsidRDefault="00F729E5">
            <w:pPr>
              <w:pStyle w:val="TableBodyText"/>
            </w:pPr>
          </w:p>
          <w:p w:rsidR="00F729E5" w:rsidRDefault="00F63C16">
            <w:pPr>
              <w:pStyle w:val="TableBodyText"/>
            </w:pPr>
            <w:r>
              <w:t xml:space="preserve">Office will populate this data when the save location of the document is a site that implements the Lists Web Service Protocol </w:t>
            </w:r>
            <w:hyperlink r:id="rId363" w:anchor="Section_30b364cc38374e839ce81963292e2ee5">
              <w:r>
                <w:rPr>
                  <w:rStyle w:val="Hyperlink"/>
                </w:rPr>
                <w:t>[MS-LISTSWS]</w:t>
              </w:r>
            </w:hyperlink>
            <w:r>
              <w:t xml:space="preserve"> and the value of this attribute is a valid GUID enclosed in braces corresponding to the ID of a list on the site. </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percentage</w:t>
            </w:r>
            <w:r>
              <w:t xml:space="preserve"> (Show as Percentage)</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{http://schemas.microsoft.com/office/2006/documentManagement/types}Currency or {http://schemas.microsoft.com/office/2006/documentManagement/types}Number, if set to </w:t>
            </w:r>
            <w:r>
              <w:rPr>
                <w:i/>
              </w:rPr>
              <w:t>TRUE</w:t>
            </w:r>
            <w:r>
              <w:t xml:space="preserve">, specifies that the property corresponding to this </w:t>
            </w:r>
            <w:r>
              <w:rPr>
                <w:b/>
              </w:rPr>
              <w:t>xsd:element</w:t>
            </w:r>
            <w:r>
              <w:t xml:space="preserve"> should be displayed as a percentage in the property editing surface, and if not present or set to any other value, specifies that the property corresponding to this </w:t>
            </w:r>
            <w:r>
              <w:rPr>
                <w:b/>
              </w:rPr>
              <w:t>xsd:element</w:t>
            </w:r>
            <w:r>
              <w:t xml:space="preserve"> should not be displayed as a percentage in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readOnly</w:t>
            </w:r>
            <w:r>
              <w:t xml:space="preserve"> (Read Only)</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if set to </w:t>
            </w:r>
            <w:r>
              <w:rPr>
                <w:i/>
              </w:rPr>
              <w:t>true</w:t>
            </w:r>
            <w:r>
              <w:t xml:space="preserve">, specifies that the property corresponding to this </w:t>
            </w:r>
            <w:r>
              <w:rPr>
                <w:b/>
              </w:rPr>
              <w:t>xsd:element</w:t>
            </w:r>
            <w:r>
              <w:t xml:space="preserve"> should not be presented for editing on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requiredMultiChoice</w:t>
            </w:r>
            <w:r>
              <w:t xml:space="preserve"> (Required Multiple Choice)</w:t>
            </w:r>
          </w:p>
        </w:tc>
        <w:tc>
          <w:tcPr>
            <w:tcW w:w="0" w:type="auto"/>
            <w:vAlign w:val="center"/>
          </w:tcPr>
          <w:p w:rsidR="00F729E5" w:rsidRDefault="00F63C16">
            <w:pPr>
              <w:pStyle w:val="TableBodyText"/>
            </w:pPr>
            <w:r>
              <w:t xml:space="preserve">When applied to an </w:t>
            </w:r>
            <w:r>
              <w:rPr>
                <w:b/>
              </w:rPr>
              <w:t>xsd:element</w:t>
            </w:r>
            <w:r>
              <w:t xml:space="preserve"> in a schema other than the root schema or core schema whose content model is an </w:t>
            </w:r>
            <w:r>
              <w:rPr>
                <w:b/>
              </w:rPr>
              <w:t>xsd:restriction</w:t>
            </w:r>
            <w:r>
              <w:t xml:space="preserve"> based on  {http://schemas.microsoft.com/office/2006/documentManagement/types}MultiChoice, {http://schemas.microsoft.com/office/2006/documentManagement/types}MultiChoiceFillIn, or {http://schemas.microsoft.com/office/2006/documentManagement/types}MultiChoiceLookup, if set to true, specifies that the property editing surface should indicate an error if no choices are selected for the property corresponding to the </w:t>
            </w:r>
            <w:r>
              <w:rPr>
                <w:b/>
              </w:rPr>
              <w:t>xsd:element</w:t>
            </w:r>
            <w:r>
              <w:t>.</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root</w:t>
            </w:r>
            <w:r>
              <w:t xml:space="preserve"> (Root Schema)</w:t>
            </w:r>
          </w:p>
        </w:tc>
        <w:tc>
          <w:tcPr>
            <w:tcW w:w="0" w:type="auto"/>
            <w:vAlign w:val="center"/>
          </w:tcPr>
          <w:p w:rsidR="00F729E5" w:rsidRDefault="00F63C16">
            <w:pPr>
              <w:pStyle w:val="TableBodyText"/>
            </w:pPr>
            <w:r>
              <w:t xml:space="preserve">Shall be set to </w:t>
            </w:r>
            <w:r>
              <w:rPr>
                <w:i/>
              </w:rPr>
              <w:t>true</w:t>
            </w:r>
            <w:r>
              <w:t xml:space="preserve"> on the root schema element described in  Content Type Schemas (§3.5.2.1, Content Type Schemas Schema, 3.5.2.1, Content Type Schemas Schema) for the http://schemas.microsoft.com/office/2006/contentTypeSchema namespace and shall not be applied to any other element.</w:t>
            </w:r>
          </w:p>
          <w:p w:rsidR="00F729E5" w:rsidRDefault="00F729E5">
            <w:pPr>
              <w:pStyle w:val="TableBodyText"/>
            </w:pPr>
          </w:p>
          <w:p w:rsidR="00F729E5" w:rsidRDefault="00F63C16">
            <w:pPr>
              <w:pStyle w:val="TableBodyText"/>
            </w:pPr>
            <w:r>
              <w:t>The possible values for this attribute are defined by the ST_TrueOnly simple type (§</w:t>
            </w:r>
            <w:hyperlink w:anchor="Section_43b9bc8ef2b14df4ae1ee7341bac6a20">
              <w:r>
                <w:rPr>
                  <w:rStyle w:val="Hyperlink"/>
                </w:rPr>
                <w:t>3.5.2.2.2.3, ST_TrueOnly</w:t>
              </w:r>
            </w:hyperlink>
            <w:r>
              <w:t>).</w:t>
            </w:r>
          </w:p>
        </w:tc>
      </w:tr>
      <w:tr w:rsidR="00F729E5" w:rsidTr="00F729E5">
        <w:tc>
          <w:tcPr>
            <w:tcW w:w="0" w:type="auto"/>
            <w:vAlign w:val="center"/>
          </w:tcPr>
          <w:p w:rsidR="00F729E5" w:rsidRDefault="00F63C16">
            <w:pPr>
              <w:pStyle w:val="TableBodyText"/>
            </w:pPr>
            <w:r>
              <w:rPr>
                <w:b/>
              </w:rPr>
              <w:t>showField</w:t>
            </w:r>
            <w:r>
              <w:t xml:space="preserve"> (Displayed Field)</w:t>
            </w:r>
          </w:p>
        </w:tc>
        <w:tc>
          <w:tcPr>
            <w:tcW w:w="0" w:type="auto"/>
            <w:vAlign w:val="center"/>
          </w:tcPr>
          <w:p w:rsidR="00F729E5" w:rsidRDefault="00F63C16">
            <w:pPr>
              <w:pStyle w:val="TableBodyText"/>
            </w:pPr>
            <w:r>
              <w:t xml:space="preserve">Shall be present on </w:t>
            </w:r>
            <w:r>
              <w:rPr>
                <w:b/>
              </w:rPr>
              <w:t>xsd:element</w:t>
            </w:r>
            <w:r>
              <w:t xml:space="preserve">s for which neither the hidden nor read-only attributes are set to </w:t>
            </w:r>
            <w:r>
              <w:rPr>
                <w:i/>
              </w:rPr>
              <w:t>true</w:t>
            </w:r>
            <w:r>
              <w:t xml:space="preserve"> in a schema other than the root schema or core schema whose content model is an </w:t>
            </w:r>
            <w:r>
              <w:rPr>
                <w:b/>
              </w:rPr>
              <w:t>xsd:restriction</w:t>
            </w:r>
            <w:r>
              <w:t xml:space="preserve"> based on {http://schemas.microsoft.com/office/2006/documentManagement/types}Lookup or {http://schemas.microsoft.com/office/2006/documentManagement/types}MultiLookup. When applied to such an element, specifies the text displayed for the lookup options in the property editing surface for the property corresponding to the </w:t>
            </w:r>
            <w:r>
              <w:rPr>
                <w:b/>
              </w:rPr>
              <w:t>xsd:element</w:t>
            </w:r>
            <w:r>
              <w:t>.</w:t>
            </w:r>
          </w:p>
          <w:p w:rsidR="00F729E5" w:rsidRDefault="00F729E5">
            <w:pPr>
              <w:pStyle w:val="TableBodyText"/>
            </w:pPr>
          </w:p>
          <w:p w:rsidR="00F729E5" w:rsidRDefault="00F63C16">
            <w:pPr>
              <w:pStyle w:val="TableBodyText"/>
            </w:pPr>
            <w:r>
              <w:t xml:space="preserve">Office handles values corresponding to the </w:t>
            </w:r>
            <w:r>
              <w:rPr>
                <w:b/>
              </w:rPr>
              <w:t>Name</w:t>
            </w:r>
            <w:r>
              <w:t xml:space="preserve"> attribute of a field as specified in the response from a GetList request as specified in the Lists Web Service Protocol ([MS-LISTSWS] Subclause 3.1.4.14).</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XML Schema string datatype.</w:t>
            </w:r>
          </w:p>
        </w:tc>
      </w:tr>
      <w:tr w:rsidR="00F729E5" w:rsidTr="00F729E5">
        <w:tc>
          <w:tcPr>
            <w:tcW w:w="0" w:type="auto"/>
            <w:vAlign w:val="center"/>
          </w:tcPr>
          <w:p w:rsidR="00F729E5" w:rsidRDefault="00F63C16">
            <w:pPr>
              <w:pStyle w:val="TableBodyText"/>
            </w:pPr>
            <w:r>
              <w:rPr>
                <w:b/>
              </w:rPr>
              <w:t>web</w:t>
            </w:r>
            <w:r>
              <w:t xml:space="preserve"> (Site Identifier)</w:t>
            </w:r>
          </w:p>
        </w:tc>
        <w:tc>
          <w:tcPr>
            <w:tcW w:w="0" w:type="auto"/>
            <w:vAlign w:val="center"/>
          </w:tcPr>
          <w:p w:rsidR="00F729E5" w:rsidRDefault="00F63C16">
            <w:pPr>
              <w:pStyle w:val="TableBodyText"/>
            </w:pPr>
            <w:r>
              <w:t xml:space="preserve">When applied to an </w:t>
            </w:r>
            <w:r>
              <w:rPr>
                <w:b/>
              </w:rPr>
              <w:t>xsd:element</w:t>
            </w:r>
            <w:r>
              <w:t xml:space="preserve"> for which neither the hidden nor read-only attributes are set to </w:t>
            </w:r>
            <w:r>
              <w:rPr>
                <w:i/>
              </w:rPr>
              <w:t>true</w:t>
            </w:r>
            <w:r>
              <w:t xml:space="preserve"> in a schema other than the root schema or core schema whose content model is an </w:t>
            </w:r>
            <w:r>
              <w:rPr>
                <w:b/>
              </w:rPr>
              <w:t>xsd:restriction</w:t>
            </w:r>
            <w:r>
              <w:t xml:space="preserve"> based on {http://schemas.microsoft.com/office/2006/documentManagement/types}Lookup or {http://schemas.microsoft.com/office/2006/documentManagement/types}MultiLookup, specifies the site of the list from which to get data for display of the property corresponding to this </w:t>
            </w:r>
            <w:r>
              <w:rPr>
                <w:b/>
              </w:rPr>
              <w:t>xsd:element</w:t>
            </w:r>
            <w:r>
              <w:t xml:space="preserve"> in the property editing surface.</w:t>
            </w:r>
          </w:p>
          <w:p w:rsidR="00F729E5" w:rsidRDefault="00F729E5">
            <w:pPr>
              <w:pStyle w:val="TableBodyText"/>
            </w:pPr>
          </w:p>
          <w:p w:rsidR="00F729E5" w:rsidRDefault="00F63C16">
            <w:pPr>
              <w:pStyle w:val="TableBodyText"/>
            </w:pPr>
            <w:r>
              <w:t>If applied to any other element, this attribute should be ignored.</w:t>
            </w:r>
          </w:p>
          <w:p w:rsidR="00F729E5" w:rsidRDefault="00F729E5">
            <w:pPr>
              <w:pStyle w:val="TableBodyText"/>
            </w:pPr>
          </w:p>
          <w:p w:rsidR="00F729E5" w:rsidRDefault="00F63C16">
            <w:pPr>
              <w:pStyle w:val="TableBodyText"/>
            </w:pPr>
            <w:r>
              <w:t>The possible values for this attribute are defined by the ST_UniqueIdentifierWithoutBraces simple type (§</w:t>
            </w:r>
            <w:hyperlink w:anchor="Section_e5b5bf08343847b394e70a8ed89a094f">
              <w:r>
                <w:rPr>
                  <w:rStyle w:val="Hyperlink"/>
                </w:rPr>
                <w:t>3.5.2.2.2.4, ST_UniqueIdentifierWithoutBraces</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&lt;complexType name="CT_Dummy"&gt;</w:t>
      </w:r>
    </w:p>
    <w:p w:rsidR="00F729E5" w:rsidRDefault="00F63C16">
      <w:pPr>
        <w:pStyle w:val="Code"/>
      </w:pPr>
      <w:r>
        <w:t xml:space="preserve">  &lt;attribute name="decimals" type="xsd:string"/&gt;</w:t>
      </w:r>
    </w:p>
    <w:p w:rsidR="00F729E5" w:rsidRDefault="00F63C16">
      <w:pPr>
        <w:pStyle w:val="Code"/>
      </w:pPr>
      <w:r>
        <w:t xml:space="preserve">  &lt;attribute name="default" type="xsd:string"/&gt;</w:t>
      </w:r>
    </w:p>
    <w:p w:rsidR="00F729E5" w:rsidRDefault="00F63C16">
      <w:pPr>
        <w:pStyle w:val="Code"/>
      </w:pPr>
      <w:r>
        <w:t xml:space="preserve">  &lt;attribute name="description" type="xsd:string"/&gt;</w:t>
      </w:r>
    </w:p>
    <w:p w:rsidR="00F729E5" w:rsidRDefault="00F63C16">
      <w:pPr>
        <w:pStyle w:val="Code"/>
      </w:pPr>
      <w:r>
        <w:t xml:space="preserve">  &lt;attribute name="displayName" type="xsd:string"/&gt;</w:t>
      </w:r>
    </w:p>
    <w:p w:rsidR="00F729E5" w:rsidRDefault="00F63C16">
      <w:pPr>
        <w:pStyle w:val="Code"/>
      </w:pPr>
      <w:r>
        <w:t xml:space="preserve">  &lt;attribute name="fieldsID" type="xsd:string"/&gt;</w:t>
      </w:r>
    </w:p>
    <w:p w:rsidR="00F729E5" w:rsidRDefault="00F63C16">
      <w:pPr>
        <w:pStyle w:val="Code"/>
      </w:pPr>
      <w:r>
        <w:t xml:space="preserve">  &lt;attribute name="format" type="xsd:string"/&gt;</w:t>
      </w:r>
    </w:p>
    <w:p w:rsidR="00F729E5" w:rsidRDefault="00F63C16">
      <w:pPr>
        <w:pStyle w:val="Code"/>
      </w:pPr>
      <w:r>
        <w:t xml:space="preserve">  &lt;attribute name="hidden" type="xsd:string"/&gt;</w:t>
      </w:r>
    </w:p>
    <w:p w:rsidR="00F729E5" w:rsidRDefault="00F63C16">
      <w:pPr>
        <w:pStyle w:val="Code"/>
      </w:pPr>
      <w:r>
        <w:t xml:space="preserve">  &lt;attribute name="index" type="ST_IntNonNegative"/&gt;</w:t>
      </w:r>
    </w:p>
    <w:p w:rsidR="00F729E5" w:rsidRDefault="00F63C16">
      <w:pPr>
        <w:pStyle w:val="Code"/>
      </w:pPr>
      <w:r>
        <w:t xml:space="preserve">  &lt;attribute name="internalName" type="xsd:string"/&gt;</w:t>
      </w:r>
    </w:p>
    <w:p w:rsidR="00F729E5" w:rsidRDefault="00F63C16">
      <w:pPr>
        <w:pStyle w:val="Code"/>
      </w:pPr>
      <w:r>
        <w:t xml:space="preserve">  &lt;attribute name="LCID" type="xsd:int"/&gt;</w:t>
      </w:r>
    </w:p>
    <w:p w:rsidR="00F729E5" w:rsidRDefault="00F63C16">
      <w:pPr>
        <w:pStyle w:val="Code"/>
      </w:pPr>
      <w:r>
        <w:t xml:space="preserve">  &lt;attribute name="list" type="xsd:string"/&gt;</w:t>
      </w:r>
    </w:p>
    <w:p w:rsidR="00F729E5" w:rsidRDefault="00F63C16">
      <w:pPr>
        <w:pStyle w:val="Code"/>
      </w:pPr>
      <w:r>
        <w:t xml:space="preserve">  &lt;attribute name="percentage" type="xsd:string"/&gt;</w:t>
      </w:r>
    </w:p>
    <w:p w:rsidR="00F729E5" w:rsidRDefault="00F63C16">
      <w:pPr>
        <w:pStyle w:val="Code"/>
      </w:pPr>
      <w:r>
        <w:t xml:space="preserve">  &lt;attribute name="readOnly" type="xsd:string"/&gt;</w:t>
      </w:r>
    </w:p>
    <w:p w:rsidR="00F729E5" w:rsidRDefault="00F63C16">
      <w:pPr>
        <w:pStyle w:val="Code"/>
      </w:pPr>
      <w:r>
        <w:t xml:space="preserve">  &lt;attribute name="requiredMultiChoice" type="xsd:string"/&gt;</w:t>
      </w:r>
    </w:p>
    <w:p w:rsidR="00F729E5" w:rsidRDefault="00F63C16">
      <w:pPr>
        <w:pStyle w:val="Code"/>
      </w:pPr>
      <w:r>
        <w:t xml:space="preserve">  &lt;attribute name="root" type="ST_TrueOnly"/&gt;</w:t>
      </w:r>
    </w:p>
    <w:p w:rsidR="00F729E5" w:rsidRDefault="00F63C16">
      <w:pPr>
        <w:pStyle w:val="Code"/>
      </w:pPr>
      <w:r>
        <w:t xml:space="preserve">  &lt;attribute name="showField" type="xsd:string"/&gt;</w:t>
      </w:r>
    </w:p>
    <w:p w:rsidR="00F729E5" w:rsidRDefault="00F63C16">
      <w:pPr>
        <w:pStyle w:val="Code"/>
      </w:pPr>
      <w:r>
        <w:t xml:space="preserve">  &lt;attribute name="web" type="ST_UniqueIdentifierWithoutBraces"/&gt;</w:t>
      </w:r>
    </w:p>
    <w:p w:rsidR="00F729E5" w:rsidRDefault="00F63C16">
      <w:pPr>
        <w:pStyle w:val="Code"/>
      </w:pPr>
      <w:r>
        <w:t>&lt;/complexType&gt;</w:t>
      </w:r>
    </w:p>
    <w:p w:rsidR="00F729E5" w:rsidRDefault="00F63C16">
      <w:pPr>
        <w:pStyle w:val="Heading5"/>
      </w:pPr>
      <w:bookmarkStart w:id="4111" w:name="section_638aedf2867a41ceb57729d2a1269a68"/>
      <w:bookmarkStart w:id="4112" w:name="_Toc454427300"/>
      <w:r>
        <w:t>Simple Types</w:t>
      </w:r>
      <w:bookmarkEnd w:id="4111"/>
      <w:bookmarkEnd w:id="4112"/>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http://schemas.microsoft.com/office/2006/metadata/properties/metaAttributes namespace.</w:t>
      </w:r>
    </w:p>
    <w:p w:rsidR="00F729E5" w:rsidRDefault="00F63C16">
      <w:pPr>
        <w:pStyle w:val="Heading6"/>
      </w:pPr>
      <w:bookmarkStart w:id="4113" w:name="section_cdb76d55ad3c4471b1c55b93530c892e"/>
      <w:bookmarkStart w:id="4114" w:name="_Toc454427301"/>
      <w:r>
        <w:t>ST_ContentTypeId (Content Type ID)</w:t>
      </w:r>
      <w:bookmarkEnd w:id="4113"/>
      <w:bookmarkEnd w:id="4114"/>
      <w:r w:rsidR="00BE53A7">
        <w:fldChar w:fldCharType="begin"/>
      </w:r>
      <w:r>
        <w:instrText xml:space="preserve"> XE "ST_ContentTypeId (Content Type ID)"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67"/>
        </w:numPr>
        <w:contextualSpacing/>
      </w:pPr>
      <w:r>
        <w:t>This simple type's contents shall match the following regular expression pattern: 0x([0-9A-Fa-f][1-9A-Fa-f]|[1-9A-Fa-f][0-9A-Fa-f]|00[0-9A-Fa-f]{32})*.</w:t>
      </w:r>
    </w:p>
    <w:p w:rsidR="00F729E5" w:rsidRDefault="00F63C16">
      <w:pPr>
        <w:pStyle w:val="ListParagraph"/>
        <w:numPr>
          <w:ilvl w:val="0"/>
          <w:numId w:val="67"/>
        </w:numPr>
        <w:contextualSpacing/>
      </w:pPr>
      <w:r>
        <w:t>This simple type's contents have a maximum length of 1026 characters.</w:t>
      </w:r>
    </w:p>
    <w:p w:rsidR="00F729E5" w:rsidRDefault="00F63C16">
      <w:pPr>
        <w:pStyle w:val="ListParagraph"/>
        <w:numPr>
          <w:ilvl w:val="0"/>
          <w:numId w:val="67"/>
        </w:numPr>
      </w:pPr>
      <w:r>
        <w:t>This simple type's contents have a minimum length of 2 characters.</w:t>
      </w:r>
    </w:p>
    <w:tbl>
      <w:tblPr>
        <w:tblStyle w:val="Table-ShadedHeader"/>
        <w:tblW w:w="0" w:type="auto"/>
        <w:tblLook w:val="04A0"/>
      </w:tblPr>
      <w:tblGrid>
        <w:gridCol w:w="6492"/>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contentTypeSchema@contentTypeID</w:t>
            </w:r>
            <w:r>
              <w:t xml:space="preserve"> (§</w:t>
            </w:r>
            <w:hyperlink w:anchor="Section_1dd37cc26a55447b9fa97e1af8a91737">
              <w:r>
                <w:rPr>
                  <w:rStyle w:val="Hyperlink"/>
                </w:rPr>
                <w:t>3.5.2.1.1.1, contentTypeSchema</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name="ST_ContentTypeId"&gt;</w:t>
      </w:r>
    </w:p>
    <w:p w:rsidR="00F729E5" w:rsidRDefault="00F63C16">
      <w:pPr>
        <w:pStyle w:val="Code"/>
      </w:pPr>
      <w:r>
        <w:t xml:space="preserve">  &lt;restriction base="xsd:string"&gt;</w:t>
      </w:r>
    </w:p>
    <w:p w:rsidR="00F729E5" w:rsidRDefault="00F63C16">
      <w:pPr>
        <w:pStyle w:val="Code"/>
      </w:pPr>
      <w:r>
        <w:t xml:space="preserve">    &lt;pattern value="0x([0-9A-Fa-f][1-9A-Fa-f]|[1-9A-Fa-f][0-9A-Fa-f]|00[0-9A-Fa-f]{32})*"/&gt;</w:t>
      </w:r>
    </w:p>
    <w:p w:rsidR="00F729E5" w:rsidRDefault="00F63C16">
      <w:pPr>
        <w:pStyle w:val="Code"/>
      </w:pPr>
      <w:r>
        <w:t xml:space="preserve">    &lt;minLength value="2"/&gt;</w:t>
      </w:r>
    </w:p>
    <w:p w:rsidR="00F729E5" w:rsidRDefault="00F63C16">
      <w:pPr>
        <w:pStyle w:val="Code"/>
      </w:pPr>
      <w:r>
        <w:t xml:space="preserve">    &lt;maxLength value="1026"/&gt;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6"/>
      </w:pPr>
      <w:bookmarkStart w:id="4115" w:name="section_020d8a0e4d214982b27fccd545e6e1d8"/>
      <w:bookmarkStart w:id="4116" w:name="_Toc454427302"/>
      <w:r>
        <w:t>ST_IntNonNegative (Non-Negative Integer)</w:t>
      </w:r>
      <w:bookmarkEnd w:id="4115"/>
      <w:bookmarkEnd w:id="4116"/>
      <w:r w:rsidR="00BE53A7">
        <w:fldChar w:fldCharType="begin"/>
      </w:r>
      <w:r>
        <w:instrText xml:space="preserve"> XE "ST_IntNonNegative (Non-Negative Integer)" </w:instrText>
      </w:r>
      <w:r w:rsidR="00BE53A7">
        <w:fldChar w:fldCharType="end"/>
      </w:r>
    </w:p>
    <w:p w:rsidR="00F729E5" w:rsidRDefault="00F63C16">
      <w:r>
        <w:t>This simple type's contents are a restriction of the XML Schema int datatype.</w:t>
      </w:r>
    </w:p>
    <w:p w:rsidR="00F729E5" w:rsidRDefault="00F63C16">
      <w:r>
        <w:t>This simple type also specifies the following restrictions:</w:t>
      </w:r>
    </w:p>
    <w:p w:rsidR="00F729E5" w:rsidRDefault="00F63C16">
      <w:pPr>
        <w:pStyle w:val="ListParagraph"/>
        <w:numPr>
          <w:ilvl w:val="0"/>
          <w:numId w:val="68"/>
        </w:numPr>
      </w:pPr>
      <w:r>
        <w:t>This simple type has a minimum value of greater than or equal to 0.</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contentTypeSchema@contentTypeVersion</w:t>
            </w:r>
            <w:r>
              <w:t xml:space="preserve"> (§</w:t>
            </w:r>
            <w:hyperlink w:anchor="Section_1dd37cc26a55447b9fa97e1af8a91737">
              <w:r>
                <w:rPr>
                  <w:rStyle w:val="Hyperlink"/>
                </w:rPr>
                <w:t>3.5.2.1.1.1, contentTypeSchema</w:t>
              </w:r>
            </w:hyperlink>
            <w:r>
              <w:t xml:space="preserve">); </w:t>
            </w:r>
            <w:r>
              <w:rPr>
                <w:b/>
              </w:rPr>
              <w:t>Shared Attributes@index</w:t>
            </w:r>
            <w:r>
              <w:t xml:space="preserve"> (§</w:t>
            </w:r>
            <w:hyperlink w:anchor="Section_42d51c4a680d49ea9be9238071f0ba2e">
              <w:r>
                <w:rPr>
                  <w:rStyle w:val="Hyperlink"/>
                </w:rPr>
                <w:t>3.5.2.2.1, Shared Attributes</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name="ST_IntNonNegative"&gt;</w:t>
      </w:r>
    </w:p>
    <w:p w:rsidR="00F729E5" w:rsidRDefault="00F63C16">
      <w:pPr>
        <w:pStyle w:val="Code"/>
      </w:pPr>
      <w:r>
        <w:t xml:space="preserve">  &lt;restriction base="xsd:int"&gt;</w:t>
      </w:r>
    </w:p>
    <w:p w:rsidR="00F729E5" w:rsidRDefault="00F63C16">
      <w:pPr>
        <w:pStyle w:val="Code"/>
      </w:pPr>
      <w:r>
        <w:t xml:space="preserve">    &lt;minInclusive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6"/>
      </w:pPr>
      <w:bookmarkStart w:id="4117" w:name="section_43b9bc8ef2b14df4ae1ee7341bac6a20"/>
      <w:bookmarkStart w:id="4118" w:name="_Toc454427303"/>
      <w:r>
        <w:t>ST_TrueOnly (True Only)</w:t>
      </w:r>
      <w:bookmarkEnd w:id="4117"/>
      <w:bookmarkEnd w:id="4118"/>
      <w:r w:rsidR="00BE53A7">
        <w:fldChar w:fldCharType="begin"/>
      </w:r>
      <w:r>
        <w:instrText xml:space="preserve"> XE "ST_TrueOnly (True Only)" </w:instrText>
      </w:r>
      <w:r w:rsidR="00BE53A7">
        <w:fldChar w:fldCharType="end"/>
      </w:r>
    </w:p>
    <w:p w:rsidR="00F729E5" w:rsidRDefault="00F63C16">
      <w:r>
        <w:t>This simple type's contents are a restriction of the XML Schema string datatype.</w:t>
      </w:r>
    </w:p>
    <w:p w:rsidR="00F729E5" w:rsidRDefault="00F63C16">
      <w:r>
        <w:t>The following are possible enumeration values for this type:</w:t>
      </w:r>
    </w:p>
    <w:tbl>
      <w:tblPr>
        <w:tblStyle w:val="Table-ShadedHeader"/>
        <w:tblW w:w="0" w:type="auto"/>
        <w:tblLook w:val="04A0"/>
      </w:tblPr>
      <w:tblGrid>
        <w:gridCol w:w="1940"/>
        <w:gridCol w:w="1256"/>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true</w:t>
            </w:r>
            <w:r>
              <w:t xml:space="preserve"> ()</w:t>
            </w:r>
          </w:p>
        </w:tc>
        <w:tc>
          <w:tcPr>
            <w:tcW w:w="0" w:type="auto"/>
            <w:vAlign w:val="center"/>
          </w:tcPr>
          <w:p w:rsidR="00F729E5" w:rsidRDefault="00F729E5">
            <w:pPr>
              <w:pStyle w:val="TableBodyText"/>
            </w:pPr>
          </w:p>
        </w:tc>
      </w:tr>
    </w:tbl>
    <w:p w:rsidR="00F729E5" w:rsidRDefault="00F729E5"/>
    <w:p w:rsidR="00F729E5" w:rsidRDefault="00F729E5"/>
    <w:tbl>
      <w:tblPr>
        <w:tblStyle w:val="Table-ShadedHeader"/>
        <w:tblW w:w="0" w:type="auto"/>
        <w:tblLook w:val="04A0"/>
      </w:tblPr>
      <w:tblGrid>
        <w:gridCol w:w="4924"/>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Shared Attributes@root</w:t>
            </w:r>
            <w:r>
              <w:t xml:space="preserve"> (§</w:t>
            </w:r>
            <w:hyperlink w:anchor="Section_42d51c4a680d49ea9be9238071f0ba2e">
              <w:r>
                <w:rPr>
                  <w:rStyle w:val="Hyperlink"/>
                </w:rPr>
                <w:t>3.5.2.2.1, Shared Attributes</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name="ST_TrueOnly"&gt;</w:t>
      </w:r>
    </w:p>
    <w:p w:rsidR="00F729E5" w:rsidRDefault="00F63C16">
      <w:pPr>
        <w:pStyle w:val="Code"/>
      </w:pPr>
      <w:r>
        <w:t xml:space="preserve">  &lt;restriction base="xsd:string"&gt;</w:t>
      </w:r>
    </w:p>
    <w:p w:rsidR="00F729E5" w:rsidRDefault="00F63C16">
      <w:pPr>
        <w:pStyle w:val="Code"/>
      </w:pPr>
      <w:r>
        <w:t xml:space="preserve">    &lt;enumeration value="true"/&gt;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6"/>
      </w:pPr>
      <w:bookmarkStart w:id="4119" w:name="section_e5b5bf08343847b394e70a8ed89a094f"/>
      <w:bookmarkStart w:id="4120" w:name="_Toc454427304"/>
      <w:r>
        <w:t>ST_UniqueIdentifierWithoutBraces (Unique Identifier without Braces)</w:t>
      </w:r>
      <w:bookmarkEnd w:id="4119"/>
      <w:bookmarkEnd w:id="4120"/>
      <w:r w:rsidR="00BE53A7">
        <w:fldChar w:fldCharType="begin"/>
      </w:r>
      <w:r>
        <w:instrText xml:space="preserve"> XE "ST_UniqueIdentifierWithoutBraces (Unique Identifier without Braces)"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69"/>
        </w:numPr>
      </w:pPr>
      <w:r>
        <w:t>This simple type's contents shall match the following regular expression pattern: [0-9a-fA-F]{8}\-[0-9a-fA-F]{4}\-[0-9a-fA-F]{4}\-[0-9a-fA-F]{4}\-[0-9a-fA-F]{12}.</w:t>
      </w:r>
    </w:p>
    <w:tbl>
      <w:tblPr>
        <w:tblStyle w:val="Table-ShadedHeader"/>
        <w:tblW w:w="0" w:type="auto"/>
        <w:tblLook w:val="04A0"/>
      </w:tblPr>
      <w:tblGrid>
        <w:gridCol w:w="4926"/>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Shared Attributes@web</w:t>
            </w:r>
            <w:r>
              <w:t xml:space="preserve"> (§</w:t>
            </w:r>
            <w:hyperlink w:anchor="Section_42d51c4a680d49ea9be9238071f0ba2e">
              <w:r>
                <w:rPr>
                  <w:rStyle w:val="Hyperlink"/>
                </w:rPr>
                <w:t>3.5.2.2.1, Shared Attributes</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name="ST_UniqueIdentifierWithoutBraces"&gt;</w:t>
      </w:r>
    </w:p>
    <w:p w:rsidR="00F729E5" w:rsidRDefault="00F63C16">
      <w:pPr>
        <w:pStyle w:val="Code"/>
      </w:pPr>
      <w:r>
        <w:t xml:space="preserve">  &lt;restriction base="xsd:string"&gt;</w:t>
      </w:r>
    </w:p>
    <w:p w:rsidR="00F729E5" w:rsidRDefault="00F63C16">
      <w:pPr>
        <w:pStyle w:val="Code"/>
      </w:pPr>
      <w:r>
        <w:t xml:space="preserve">    &lt;pattern value="[0-9a-fA-F]{8}\-[0-9a-fA-F]{4}\-[0-9a-fA-F]{4}\-[0-9a-fA-F]{4}\-[0-9a-fA-F]{12}"/&gt;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121" w:name="section_82c9bd2b4b7b4ab7a81bf72d9607189b"/>
      <w:bookmarkStart w:id="4122" w:name="_Toc454427305"/>
      <w:r>
        <w:t>Custom Document Information Panel</w:t>
      </w:r>
      <w:bookmarkEnd w:id="4121"/>
      <w:bookmarkEnd w:id="4122"/>
      <w:r w:rsidR="00BE53A7">
        <w:fldChar w:fldCharType="begin"/>
      </w:r>
      <w:r>
        <w:instrText xml:space="preserve"> XE "Custom Document Information Panel" </w:instrText>
      </w:r>
      <w:r w:rsidR="00BE53A7">
        <w:fldChar w:fldCharType="end"/>
      </w:r>
    </w:p>
    <w:p w:rsidR="00F729E5" w:rsidRDefault="00F63C16">
      <w:r>
        <w:t>The Custom Document Information Panel is comprised of a Custom XML Data Storage Part ("</w:t>
      </w:r>
      <w:hyperlink r:id="rId364">
        <w:r>
          <w:rPr>
            <w:rStyle w:val="Hyperlink"/>
          </w:rPr>
          <w:t>[ECMA-376]</w:t>
        </w:r>
      </w:hyperlink>
      <w:r>
        <w:t xml:space="preserve"> Part 1 §15.2.4; Custom XML Data Storage Part") which contains the Custom Document Information Panel information, and a Custom XML Data Storage Properties Part ("[ECMA-376] Part 1 §15.2.5; Custom XML Data Storage Properties Part") which contains the set of properties for the custom XML data. </w:t>
      </w:r>
    </w:p>
    <w:p w:rsidR="00F729E5" w:rsidRDefault="00F63C16">
      <w:r>
        <w:t xml:space="preserve"> The XML contents of the data storage part conform to the schema defined in Custom Document Information Panel Schema (</w:t>
      </w:r>
      <w:hyperlink w:anchor="Section_b8b04309c3f949d3a8a057d632fd07a2">
        <w:r>
          <w:rPr>
            <w:rStyle w:val="Hyperlink"/>
          </w:rPr>
          <w:t>§3.5.3.1, Custom Document Information Panel Schema</w:t>
        </w:r>
      </w:hyperlink>
      <w:r>
        <w:t>).</w:t>
      </w:r>
    </w:p>
    <w:p w:rsidR="00F729E5" w:rsidRDefault="00F63C16">
      <w:r>
        <w:t>The root element of the Custom XML Data Storage Part shall be customPropertyEditors (</w:t>
      </w:r>
      <w:hyperlink w:anchor="Section_57f9bf54fe984410a55a5d79cffc357e">
        <w:r>
          <w:rPr>
            <w:rStyle w:val="Hyperlink"/>
          </w:rPr>
          <w:t>§3.5.3.1.1.2, customPropertyEditors</w:t>
        </w:r>
      </w:hyperlink>
      <w:r>
        <w:t>).</w:t>
      </w:r>
    </w:p>
    <w:p w:rsidR="00F729E5" w:rsidRDefault="00F63C16">
      <w:r>
        <w:t xml:space="preserve">The Associated XML Schema ("[ECMA-376] Part 4 §7.5.2.2; schemaRef") for this Custom XML Data Storage Part shall be “http://schemas.microsoft.com/‌office/‌2006/‌customDocumentInformationPanel”. </w:t>
      </w:r>
    </w:p>
    <w:p w:rsidR="00F729E5" w:rsidRDefault="00F63C16">
      <w:pPr>
        <w:pStyle w:val="Heading4"/>
      </w:pPr>
      <w:bookmarkStart w:id="4123" w:name="section_b8b04309c3f949d3a8a057d632fd07a2"/>
      <w:bookmarkStart w:id="4124" w:name="_Toc454427306"/>
      <w:r>
        <w:t>Custom Document Information Panel Schema</w:t>
      </w:r>
      <w:bookmarkEnd w:id="4123"/>
      <w:bookmarkEnd w:id="4124"/>
      <w:r w:rsidR="00BE53A7">
        <w:fldChar w:fldCharType="begin"/>
      </w:r>
      <w:r>
        <w:instrText xml:space="preserve"> XE "Custom Document Information Panel Schema" </w:instrText>
      </w:r>
      <w:r w:rsidR="00BE53A7">
        <w:fldChar w:fldCharType="end"/>
      </w:r>
    </w:p>
    <w:p w:rsidR="00F729E5" w:rsidRDefault="00F63C16">
      <w:r>
        <w:t>Custom Document Information Panel information defines the location and behaviors for a customized Document Information Panel based on a standalone XSN file. Unlike a Document Information Panel defined by a Content Type Schema (§</w:t>
      </w:r>
      <w:hyperlink w:anchor="Section_04591bc9d5fb430e94c982fc39547638">
        <w:r>
          <w:rPr>
            <w:rStyle w:val="Hyperlink"/>
          </w:rPr>
          <w:t>3.5.2.1, Content Type Schemas Schema</w:t>
        </w:r>
      </w:hyperlink>
      <w:r>
        <w:t>) and a CustomXSN (§</w:t>
      </w:r>
      <w:hyperlink w:anchor="Section_7fe99ee17b4a49c58221fb0537b4f959">
        <w:r>
          <w:rPr>
            <w:rStyle w:val="Hyperlink"/>
          </w:rPr>
          <w:t>3.5.4.1, Custom XSN Schema</w:t>
        </w:r>
      </w:hyperlink>
      <w:r>
        <w:t>), Custom Document Information Panels need not be associated directly with a server.</w:t>
      </w:r>
    </w:p>
    <w:p w:rsidR="00F729E5" w:rsidRDefault="00F63C16">
      <w:pPr>
        <w:pStyle w:val="Heading5"/>
      </w:pPr>
      <w:bookmarkStart w:id="4125" w:name="section_507fb1d64dc94241a7dea5aaf56521e5"/>
      <w:bookmarkStart w:id="4126" w:name="_Toc454427307"/>
      <w:r>
        <w:t>Elements</w:t>
      </w:r>
      <w:bookmarkEnd w:id="4125"/>
      <w:bookmarkEnd w:id="4126"/>
    </w:p>
    <w:p w:rsidR="00F729E5" w:rsidRDefault="00F63C16">
      <w:pPr>
        <w:pStyle w:val="Heading6"/>
      </w:pPr>
      <w:bookmarkStart w:id="4127" w:name="section_f3a4f7eeeb21442b99c9ba738e0dc495"/>
      <w:bookmarkStart w:id="4128" w:name="_Toc454427308"/>
      <w:r>
        <w:t>customPropertyEditor (Custom Property Editor)</w:t>
      </w:r>
      <w:bookmarkEnd w:id="4127"/>
      <w:bookmarkEnd w:id="4128"/>
      <w:r w:rsidR="00BE53A7">
        <w:fldChar w:fldCharType="begin"/>
      </w:r>
      <w:r>
        <w:instrText xml:space="preserve"> XE "customPropertyEditor (Custom Property Editor)" </w:instrText>
      </w:r>
      <w:r w:rsidR="00BE53A7">
        <w:fldChar w:fldCharType="end"/>
      </w:r>
    </w:p>
    <w:p w:rsidR="00F729E5" w:rsidRDefault="00F63C16">
      <w:r>
        <w:t xml:space="preserve">This element associates a namespace with the location of an XSN file (as specified by InfoPath Form Template Format Structure Specification </w:t>
      </w:r>
      <w:hyperlink r:id="rId365" w:anchor="Section_93482ffc8be24c288de5324a835e66b1">
        <w:r>
          <w:rPr>
            <w:rStyle w:val="Hyperlink"/>
          </w:rPr>
          <w:t>[MS-IPFF]</w:t>
        </w:r>
      </w:hyperlink>
      <w:r>
        <w:t xml:space="preserve">). The specified XSN file can be used to visually edit the information in a custom XML data part in this document. The XMLNamespace child specifies which custom xml data parts are suitable for editing; the XSNLocation child specifies a path to the XSN file. </w:t>
      </w:r>
    </w:p>
    <w:tbl>
      <w:tblPr>
        <w:tblStyle w:val="Table-ShadedHeader"/>
        <w:tblW w:w="0" w:type="auto"/>
        <w:tblLook w:val="04A0"/>
      </w:tblPr>
      <w:tblGrid>
        <w:gridCol w:w="5442"/>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customPropertyEditors</w:t>
            </w:r>
            <w:r>
              <w:t xml:space="preserve"> (§</w:t>
            </w:r>
            <w:hyperlink w:anchor="Section_57f9bf54fe984410a55a5d79cffc357e">
              <w:r>
                <w:rPr>
                  <w:rStyle w:val="Hyperlink"/>
                </w:rPr>
                <w:t>3.5.3.1.1.2, customPropertyEditors</w:t>
              </w:r>
            </w:hyperlink>
            <w:r>
              <w:t>)</w:t>
            </w:r>
          </w:p>
        </w:tc>
      </w:tr>
    </w:tbl>
    <w:p w:rsidR="00F729E5" w:rsidRDefault="00F729E5"/>
    <w:p w:rsidR="00F729E5" w:rsidRDefault="00F729E5"/>
    <w:tbl>
      <w:tblPr>
        <w:tblStyle w:val="Table-ShadedHeader"/>
        <w:tblW w:w="0" w:type="auto"/>
        <w:tblLook w:val="04A0"/>
      </w:tblPr>
      <w:tblGrid>
        <w:gridCol w:w="4311"/>
        <w:gridCol w:w="2606"/>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XMLNamespace</w:t>
            </w:r>
            <w:r>
              <w:t xml:space="preserve"> (Namespace for Property Editor)</w:t>
            </w:r>
          </w:p>
        </w:tc>
        <w:tc>
          <w:tcPr>
            <w:tcW w:w="0" w:type="auto"/>
            <w:vAlign w:val="center"/>
          </w:tcPr>
          <w:p w:rsidR="00F729E5" w:rsidRDefault="00F63C16">
            <w:pPr>
              <w:pStyle w:val="TableBodyText"/>
            </w:pPr>
            <w:r>
              <w:t>§</w:t>
            </w:r>
            <w:hyperlink w:anchor="Section_09310ddd0d774fa6a2c1f949186cc513">
              <w:r>
                <w:rPr>
                  <w:rStyle w:val="Hyperlink"/>
                </w:rPr>
                <w:t>3.5.3.1.1.5, XMLNamespace</w:t>
              </w:r>
            </w:hyperlink>
          </w:p>
        </w:tc>
      </w:tr>
      <w:tr w:rsidR="00F729E5" w:rsidTr="00F729E5">
        <w:tc>
          <w:tcPr>
            <w:tcW w:w="0" w:type="auto"/>
            <w:vAlign w:val="center"/>
          </w:tcPr>
          <w:p w:rsidR="00F729E5" w:rsidRDefault="00F63C16">
            <w:pPr>
              <w:pStyle w:val="TableBodyText"/>
            </w:pPr>
            <w:r>
              <w:rPr>
                <w:b/>
              </w:rPr>
              <w:t>XSNLocation</w:t>
            </w:r>
            <w:r>
              <w:t xml:space="preserve"> (Location of XSN File)</w:t>
            </w:r>
          </w:p>
        </w:tc>
        <w:tc>
          <w:tcPr>
            <w:tcW w:w="0" w:type="auto"/>
            <w:vAlign w:val="center"/>
          </w:tcPr>
          <w:p w:rsidR="00F729E5" w:rsidRDefault="00F63C16">
            <w:pPr>
              <w:pStyle w:val="TableBodyText"/>
            </w:pPr>
            <w:r>
              <w:t>§</w:t>
            </w:r>
            <w:hyperlink w:anchor="Section_d50e3742cab143bb86f285e50c88f72c">
              <w:r>
                <w:rPr>
                  <w:rStyle w:val="Hyperlink"/>
                </w:rPr>
                <w:t>3.5.3.1.1.6, XSNLocation</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name="CT_CustomPropertyEditor"&gt;</w:t>
      </w:r>
    </w:p>
    <w:p w:rsidR="00F729E5" w:rsidRDefault="00F63C16">
      <w:pPr>
        <w:pStyle w:val="Code"/>
      </w:pPr>
      <w:r>
        <w:t xml:space="preserve">  &lt;sequence&gt;</w:t>
      </w:r>
    </w:p>
    <w:p w:rsidR="00F729E5" w:rsidRDefault="00F63C16">
      <w:pPr>
        <w:pStyle w:val="Code"/>
      </w:pPr>
      <w:r>
        <w:t xml:space="preserve">    &lt;element name="XMLNamespace" type="xsd:anyURI"/&gt;</w:t>
      </w:r>
    </w:p>
    <w:p w:rsidR="00F729E5" w:rsidRDefault="00F63C16">
      <w:pPr>
        <w:pStyle w:val="Code"/>
      </w:pPr>
      <w:r>
        <w:t xml:space="preserve">    &lt;element name="XSNLocation" type="xsd:string"/&gt;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4129" w:name="section_57f9bf54fe984410a55a5d79cffc357e"/>
      <w:bookmarkStart w:id="4130" w:name="_Toc454427309"/>
      <w:r>
        <w:t>customPropertyEditors (Custom Property Editors List)</w:t>
      </w:r>
      <w:bookmarkEnd w:id="4129"/>
      <w:bookmarkEnd w:id="4130"/>
      <w:r w:rsidR="00BE53A7">
        <w:fldChar w:fldCharType="begin"/>
      </w:r>
      <w:r>
        <w:instrText xml:space="preserve"> XE "customPropertyEditors (Custom Property Editors List)" </w:instrText>
      </w:r>
      <w:r w:rsidR="00BE53A7">
        <w:fldChar w:fldCharType="end"/>
      </w:r>
    </w:p>
    <w:p w:rsidR="00F729E5" w:rsidRDefault="00F63C16">
      <w:r>
        <w:t xml:space="preserve">This element specifies the list of (and settings for) any XSN files (as specified by InfoPath Form Template Format Structure Specification </w:t>
      </w:r>
      <w:hyperlink r:id="rId366" w:anchor="Section_93482ffc8be24c288de5324a835e66b1">
        <w:r>
          <w:rPr>
            <w:rStyle w:val="Hyperlink"/>
          </w:rPr>
          <w:t>[MS-IPFF]</w:t>
        </w:r>
      </w:hyperlink>
      <w:r>
        <w:t>) that may be associated with this document to edit information in its custom XML data parts.</w:t>
      </w:r>
    </w:p>
    <w:tbl>
      <w:tblPr>
        <w:tblStyle w:val="Table-ShadedHeader"/>
        <w:tblW w:w="0" w:type="auto"/>
        <w:tblLook w:val="04A0"/>
      </w:tblPr>
      <w:tblGrid>
        <w:gridCol w:w="4978"/>
        <w:gridCol w:w="3984"/>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customPropertyEditor</w:t>
            </w:r>
            <w:r>
              <w:t xml:space="preserve"> (Custom Property Editor)</w:t>
            </w:r>
          </w:p>
        </w:tc>
        <w:tc>
          <w:tcPr>
            <w:tcW w:w="0" w:type="auto"/>
            <w:vAlign w:val="center"/>
          </w:tcPr>
          <w:p w:rsidR="00F729E5" w:rsidRDefault="00F63C16">
            <w:pPr>
              <w:pStyle w:val="TableBodyText"/>
            </w:pPr>
            <w:r>
              <w:t>§</w:t>
            </w:r>
            <w:hyperlink w:anchor="Section_f3a4f7eeeb21442b99c9ba738e0dc495">
              <w:r>
                <w:rPr>
                  <w:rStyle w:val="Hyperlink"/>
                </w:rPr>
                <w:t>3.5.3.1.1.1, customPropertyEditor</w:t>
              </w:r>
            </w:hyperlink>
          </w:p>
        </w:tc>
      </w:tr>
      <w:tr w:rsidR="00F729E5" w:rsidTr="00F729E5">
        <w:tc>
          <w:tcPr>
            <w:tcW w:w="0" w:type="auto"/>
            <w:vAlign w:val="center"/>
          </w:tcPr>
          <w:p w:rsidR="00F729E5" w:rsidRDefault="00F63C16">
            <w:pPr>
              <w:pStyle w:val="TableBodyText"/>
            </w:pPr>
            <w:r>
              <w:rPr>
                <w:b/>
              </w:rPr>
              <w:t>defaultPropertyEditorNamespace</w:t>
            </w:r>
            <w:r>
              <w:t xml:space="preserve"> (Default Namespace)</w:t>
            </w:r>
          </w:p>
        </w:tc>
        <w:tc>
          <w:tcPr>
            <w:tcW w:w="0" w:type="auto"/>
            <w:vAlign w:val="center"/>
          </w:tcPr>
          <w:p w:rsidR="00F729E5" w:rsidRDefault="00F63C16">
            <w:pPr>
              <w:pStyle w:val="TableBodyText"/>
            </w:pPr>
            <w:r>
              <w:t>§</w:t>
            </w:r>
            <w:hyperlink w:anchor="Section_d6ca6d3107bd4f8cb94d41b2f9344294">
              <w:r>
                <w:rPr>
                  <w:rStyle w:val="Hyperlink"/>
                </w:rPr>
                <w:t>3.5.3.1.1.3, defaultPropertyEditorNamespace</w:t>
              </w:r>
            </w:hyperlink>
          </w:p>
        </w:tc>
      </w:tr>
      <w:tr w:rsidR="00F729E5" w:rsidTr="00F729E5">
        <w:tc>
          <w:tcPr>
            <w:tcW w:w="0" w:type="auto"/>
            <w:vAlign w:val="center"/>
          </w:tcPr>
          <w:p w:rsidR="00F729E5" w:rsidRDefault="00F63C16">
            <w:pPr>
              <w:pStyle w:val="TableBodyText"/>
            </w:pPr>
            <w:r>
              <w:rPr>
                <w:b/>
              </w:rPr>
              <w:t>showOnOpen</w:t>
            </w:r>
            <w:r>
              <w:t xml:space="preserve"> (Show On Open)</w:t>
            </w:r>
          </w:p>
        </w:tc>
        <w:tc>
          <w:tcPr>
            <w:tcW w:w="0" w:type="auto"/>
            <w:vAlign w:val="center"/>
          </w:tcPr>
          <w:p w:rsidR="00F729E5" w:rsidRDefault="00F63C16">
            <w:pPr>
              <w:pStyle w:val="TableBodyText"/>
            </w:pPr>
            <w:r>
              <w:t>§</w:t>
            </w:r>
            <w:hyperlink w:anchor="Section_df89b9c89ab244e883222f9ed9e27e89">
              <w:r>
                <w:rPr>
                  <w:rStyle w:val="Hyperlink"/>
                </w:rPr>
                <w:t>3.5.3.1.1.4, showOnOpen</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name="CT_CustomPropertyEditors"&gt;</w:t>
      </w:r>
    </w:p>
    <w:p w:rsidR="00F729E5" w:rsidRDefault="00F63C16">
      <w:pPr>
        <w:pStyle w:val="Code"/>
      </w:pPr>
      <w:r>
        <w:t xml:space="preserve">  &lt;sequence&gt;</w:t>
      </w:r>
    </w:p>
    <w:p w:rsidR="00F729E5" w:rsidRDefault="00F63C16">
      <w:pPr>
        <w:pStyle w:val="Code"/>
      </w:pPr>
      <w:r>
        <w:t xml:space="preserve">    &lt;element name="showOnOpen" type="xsd:boolean"/&gt;</w:t>
      </w:r>
    </w:p>
    <w:p w:rsidR="00F729E5" w:rsidRDefault="00F63C16">
      <w:pPr>
        <w:pStyle w:val="Code"/>
      </w:pPr>
      <w:r>
        <w:t xml:space="preserve">    &lt;element name="defaultPropertyEditorNamespace" type="xsd:anyURI"/&gt;</w:t>
      </w:r>
    </w:p>
    <w:p w:rsidR="00F729E5" w:rsidRDefault="00F63C16">
      <w:pPr>
        <w:pStyle w:val="Code"/>
      </w:pPr>
      <w:r>
        <w:t xml:space="preserve">    &lt;element name="customPropertyEditor" type="CT_CustomPropertyEditor" maxOccurs="unbounded"/&gt;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4131" w:name="section_d6ca6d3107bd4f8cb94d41b2f9344294"/>
      <w:bookmarkStart w:id="4132" w:name="_Toc454427310"/>
      <w:r>
        <w:t>defaultPropertyEditorNamespace (Default Namespace)</w:t>
      </w:r>
      <w:bookmarkEnd w:id="4131"/>
      <w:bookmarkEnd w:id="4132"/>
      <w:r w:rsidR="00BE53A7">
        <w:fldChar w:fldCharType="begin"/>
      </w:r>
      <w:r>
        <w:instrText xml:space="preserve"> XE "defaultPropertyEditorNamespace (Default Namespace)" </w:instrText>
      </w:r>
      <w:r w:rsidR="00BE53A7">
        <w:fldChar w:fldCharType="end"/>
      </w:r>
    </w:p>
    <w:p w:rsidR="00F729E5" w:rsidRDefault="00F63C16">
      <w:r>
        <w:t>This element specifies the XML namespace that identifies which XSN is shown by default if the user chooses to edit properties contained in the custom XML data parts of this document. If this element is not present, or if the value of this element does not equal the namespace specified in the XmlNamespace element (§</w:t>
      </w:r>
      <w:hyperlink w:anchor="Section_09310ddd0d774fa6a2c1f949186cc513">
        <w:r>
          <w:rPr>
            <w:rStyle w:val="Hyperlink"/>
          </w:rPr>
          <w:t>3.5.3.1.1.5, XMLNamespace</w:t>
        </w:r>
      </w:hyperlink>
      <w:r>
        <w:t xml:space="preserve">), the application may choose to display the core properties. </w:t>
      </w:r>
    </w:p>
    <w:tbl>
      <w:tblPr>
        <w:tblStyle w:val="Table-ShadedHeader"/>
        <w:tblW w:w="0" w:type="auto"/>
        <w:tblLook w:val="04A0"/>
      </w:tblPr>
      <w:tblGrid>
        <w:gridCol w:w="5442"/>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customPropertyEditors</w:t>
            </w:r>
            <w:r>
              <w:t xml:space="preserve"> (§</w:t>
            </w:r>
            <w:hyperlink w:anchor="Section_57f9bf54fe984410a55a5d79cffc357e">
              <w:r>
                <w:rPr>
                  <w:rStyle w:val="Hyperlink"/>
                </w:rPr>
                <w:t>3.5.3.1.1.2, customPropertyEditors</w:t>
              </w:r>
            </w:hyperlink>
            <w:r>
              <w:t>)</w:t>
            </w:r>
          </w:p>
        </w:tc>
      </w:tr>
    </w:tbl>
    <w:p w:rsidR="00F729E5" w:rsidRDefault="00F729E5"/>
    <w:p w:rsidR="00F729E5" w:rsidRDefault="00F63C16">
      <w:pPr>
        <w:pStyle w:val="Heading6"/>
      </w:pPr>
      <w:bookmarkStart w:id="4133" w:name="section_df89b9c89ab244e883222f9ed9e27e89"/>
      <w:bookmarkStart w:id="4134" w:name="_Toc454427311"/>
      <w:r>
        <w:t>showOnOpen (Show On Open)</w:t>
      </w:r>
      <w:bookmarkEnd w:id="4133"/>
      <w:bookmarkEnd w:id="4134"/>
      <w:r w:rsidR="00BE53A7">
        <w:fldChar w:fldCharType="begin"/>
      </w:r>
      <w:r>
        <w:instrText xml:space="preserve"> XE "showOnOpen (Show On Open)" </w:instrText>
      </w:r>
      <w:r w:rsidR="00BE53A7">
        <w:fldChar w:fldCharType="end"/>
      </w:r>
    </w:p>
    <w:p w:rsidR="00F729E5" w:rsidRDefault="00F63C16">
      <w:r>
        <w:t xml:space="preserve">This element specifies whether the user should be presented with a surface to edit either the core properties or properties in one of the custom xml data parts in this document, as informed by the defaultPropertyEditorNamespace. A value of </w:t>
      </w:r>
      <w:r>
        <w:rPr>
          <w:i/>
        </w:rPr>
        <w:t>true</w:t>
      </w:r>
      <w:r>
        <w:t xml:space="preserve"> indicates that such a surface shall be provided; any other value indicates such a surface shall not be provided. If this element is not present, a surface shall not be provided. </w:t>
      </w:r>
    </w:p>
    <w:tbl>
      <w:tblPr>
        <w:tblStyle w:val="Table-ShadedHeader"/>
        <w:tblW w:w="0" w:type="auto"/>
        <w:tblLook w:val="04A0"/>
      </w:tblPr>
      <w:tblGrid>
        <w:gridCol w:w="5442"/>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customPropertyEditors</w:t>
            </w:r>
            <w:r>
              <w:t xml:space="preserve"> (§</w:t>
            </w:r>
            <w:hyperlink w:anchor="Section_57f9bf54fe984410a55a5d79cffc357e">
              <w:r>
                <w:rPr>
                  <w:rStyle w:val="Hyperlink"/>
                </w:rPr>
                <w:t>3.5.3.1.1.2, customPropertyEditors</w:t>
              </w:r>
            </w:hyperlink>
            <w:r>
              <w:t>)</w:t>
            </w:r>
          </w:p>
        </w:tc>
      </w:tr>
    </w:tbl>
    <w:p w:rsidR="00F729E5" w:rsidRDefault="00F729E5"/>
    <w:p w:rsidR="00F729E5" w:rsidRDefault="00F63C16">
      <w:pPr>
        <w:pStyle w:val="Heading6"/>
      </w:pPr>
      <w:bookmarkStart w:id="4135" w:name="section_09310ddd0d774fa6a2c1f949186cc513"/>
      <w:bookmarkStart w:id="4136" w:name="_Toc454427312"/>
      <w:r>
        <w:t>XMLNamespace (Namespace for Property Editor)</w:t>
      </w:r>
      <w:bookmarkEnd w:id="4135"/>
      <w:bookmarkEnd w:id="4136"/>
      <w:r w:rsidR="00BE53A7">
        <w:fldChar w:fldCharType="begin"/>
      </w:r>
      <w:r>
        <w:instrText xml:space="preserve"> XE "XMLNamespace (Namespace for Property Editor)" </w:instrText>
      </w:r>
      <w:r w:rsidR="00BE53A7">
        <w:fldChar w:fldCharType="end"/>
      </w:r>
    </w:p>
    <w:p w:rsidR="00F729E5" w:rsidRDefault="00F63C16">
      <w:r>
        <w:t>Specifies the root namespace of custom XML data parts that are appropriate for editing by the XSN specified in XSNLocation.</w:t>
      </w:r>
    </w:p>
    <w:tbl>
      <w:tblPr>
        <w:tblStyle w:val="Table-ShadedHeader"/>
        <w:tblW w:w="0" w:type="auto"/>
        <w:tblLook w:val="04A0"/>
      </w:tblPr>
      <w:tblGrid>
        <w:gridCol w:w="526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customPropertyEditor</w:t>
            </w:r>
            <w:r>
              <w:t xml:space="preserve"> (§</w:t>
            </w:r>
            <w:hyperlink w:anchor="Section_f3a4f7eeeb21442b99c9ba738e0dc495">
              <w:r>
                <w:rPr>
                  <w:rStyle w:val="Hyperlink"/>
                </w:rPr>
                <w:t>3.5.3.1.1.1, customPropertyEditor</w:t>
              </w:r>
            </w:hyperlink>
            <w:r>
              <w:t>)</w:t>
            </w:r>
          </w:p>
        </w:tc>
      </w:tr>
    </w:tbl>
    <w:p w:rsidR="00F729E5" w:rsidRDefault="00F729E5"/>
    <w:p w:rsidR="00F729E5" w:rsidRDefault="00F63C16">
      <w:pPr>
        <w:pStyle w:val="Heading6"/>
      </w:pPr>
      <w:bookmarkStart w:id="4137" w:name="section_d50e3742cab143bb86f285e50c88f72c"/>
      <w:bookmarkStart w:id="4138" w:name="_Toc454427313"/>
      <w:r>
        <w:t>XSNLocation (Location of XSN File)</w:t>
      </w:r>
      <w:bookmarkEnd w:id="4137"/>
      <w:bookmarkEnd w:id="4138"/>
      <w:r w:rsidR="00BE53A7">
        <w:fldChar w:fldCharType="begin"/>
      </w:r>
      <w:r>
        <w:instrText xml:space="preserve"> XE "XSNLocation (Location of XSN File)" </w:instrText>
      </w:r>
      <w:r w:rsidR="00BE53A7">
        <w:fldChar w:fldCharType="end"/>
      </w:r>
    </w:p>
    <w:p w:rsidR="00F729E5" w:rsidRDefault="00F63C16">
      <w:r>
        <w:t>Specifies the path to the XSN file.</w:t>
      </w:r>
    </w:p>
    <w:tbl>
      <w:tblPr>
        <w:tblStyle w:val="Table-ShadedHeader"/>
        <w:tblW w:w="0" w:type="auto"/>
        <w:tblLook w:val="04A0"/>
      </w:tblPr>
      <w:tblGrid>
        <w:gridCol w:w="526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customPropertyEditor</w:t>
            </w:r>
            <w:r>
              <w:t xml:space="preserve"> (§</w:t>
            </w:r>
            <w:hyperlink w:anchor="Section_f3a4f7eeeb21442b99c9ba738e0dc495">
              <w:r>
                <w:rPr>
                  <w:rStyle w:val="Hyperlink"/>
                </w:rPr>
                <w:t>3.5.3.1.1.1, customPropertyEditor</w:t>
              </w:r>
            </w:hyperlink>
            <w:r>
              <w:t>)</w:t>
            </w:r>
          </w:p>
        </w:tc>
      </w:tr>
    </w:tbl>
    <w:p w:rsidR="00F729E5" w:rsidRDefault="00F729E5"/>
    <w:p w:rsidR="00F729E5" w:rsidRDefault="00F63C16">
      <w:pPr>
        <w:pStyle w:val="Heading3"/>
      </w:pPr>
      <w:bookmarkStart w:id="4139" w:name="section_928b9343bc64461997dfd5fb24fd2712"/>
      <w:bookmarkStart w:id="4140" w:name="_Toc454427314"/>
      <w:r>
        <w:t>Custom XSN</w:t>
      </w:r>
      <w:bookmarkEnd w:id="4139"/>
      <w:bookmarkEnd w:id="4140"/>
      <w:r w:rsidR="00BE53A7">
        <w:fldChar w:fldCharType="begin"/>
      </w:r>
      <w:r>
        <w:instrText xml:space="preserve"> XE "Custom XSN" </w:instrText>
      </w:r>
      <w:r w:rsidR="00BE53A7">
        <w:fldChar w:fldCharType="end"/>
      </w:r>
    </w:p>
    <w:p w:rsidR="00F729E5" w:rsidRDefault="00F63C16">
      <w:r>
        <w:t>The Custom XSN is comprised of a Custom XML Data Storage Part ("</w:t>
      </w:r>
      <w:hyperlink r:id="rId367">
        <w:r>
          <w:rPr>
            <w:rStyle w:val="Hyperlink"/>
          </w:rPr>
          <w:t>[ECMA-376]</w:t>
        </w:r>
      </w:hyperlink>
      <w:r>
        <w:t xml:space="preserve"> Part 1 §15.2.4; Custom XML Data Storage Part") which contains the Custom XSN information, and a Custom XML Data Storage Properties Part ("[ECMA-376] Part 1 §15.2.5; Custom XML Data Storage Properties Part") which contains the set of properties for the custom XML data. </w:t>
      </w:r>
    </w:p>
    <w:p w:rsidR="00F729E5" w:rsidRDefault="00F63C16">
      <w:r>
        <w:t xml:space="preserve"> The XML contents of the data storage part conform to the schema defined in Custom XSN Schema (</w:t>
      </w:r>
      <w:hyperlink w:anchor="Section_7fe99ee17b4a49c58221fb0537b4f959">
        <w:r>
          <w:rPr>
            <w:rStyle w:val="Hyperlink"/>
          </w:rPr>
          <w:t>§3.5.4.1, Custom XSN Schema</w:t>
        </w:r>
      </w:hyperlink>
      <w:r>
        <w:t>).</w:t>
      </w:r>
    </w:p>
    <w:p w:rsidR="00F729E5" w:rsidRDefault="00F63C16">
      <w:r>
        <w:t>The root element of the Custom XML Data Storage Part shall be customXsn (</w:t>
      </w:r>
      <w:hyperlink w:anchor="Section_3418fe6b231f4c18974baa497e9dcf3b">
        <w:r>
          <w:rPr>
            <w:rStyle w:val="Hyperlink"/>
          </w:rPr>
          <w:t>§3.5.4.1.1.2, customXsn</w:t>
        </w:r>
      </w:hyperlink>
      <w:r>
        <w:t>).</w:t>
      </w:r>
    </w:p>
    <w:p w:rsidR="00F729E5" w:rsidRDefault="00F63C16">
      <w:r>
        <w:t>The Associated XML Schema ("[ECMA-376] Part 4 §7.5.2.2; schemaRef") for this Custom XML Data Storage Part shall be “http://schemas.microsoft.com/‌office/‌2006/‌metadata/‌customXsn”.</w:t>
      </w:r>
    </w:p>
    <w:p w:rsidR="00F729E5" w:rsidRDefault="00F63C16">
      <w:pPr>
        <w:pStyle w:val="Heading4"/>
      </w:pPr>
      <w:bookmarkStart w:id="4141" w:name="section_7fe99ee17b4a49c58221fb0537b4f959"/>
      <w:bookmarkStart w:id="4142" w:name="_Toc454427315"/>
      <w:r>
        <w:t>Custom XSN Schema</w:t>
      </w:r>
      <w:bookmarkEnd w:id="4141"/>
      <w:bookmarkEnd w:id="4142"/>
      <w:r w:rsidR="00BE53A7">
        <w:fldChar w:fldCharType="begin"/>
      </w:r>
      <w:r>
        <w:instrText xml:space="preserve"> XE "Custom XSN Schema" </w:instrText>
      </w:r>
      <w:r w:rsidR="00BE53A7">
        <w:fldChar w:fldCharType="end"/>
      </w:r>
    </w:p>
    <w:p w:rsidR="00F729E5" w:rsidRDefault="00F63C16">
      <w:r>
        <w:t>A CustomXSN defines the source location and Document Information Panel behaviors for the document. CustomXSN is used in conjunction with Content Type Schema (</w:t>
      </w:r>
      <w:hyperlink w:anchor="Section_04591bc9d5fb430e94c982fc39547638">
        <w:r>
          <w:rPr>
            <w:rStyle w:val="Hyperlink"/>
          </w:rPr>
          <w:t>§3.5.2.1, Content Type Schemas Schema</w:t>
        </w:r>
      </w:hyperlink>
      <w:r>
        <w:t>) to fully define the behaviours of the Document Information Panel.</w:t>
      </w:r>
    </w:p>
    <w:p w:rsidR="00F729E5" w:rsidRDefault="00F63C16">
      <w:pPr>
        <w:pStyle w:val="Heading5"/>
      </w:pPr>
      <w:bookmarkStart w:id="4143" w:name="section_85daaec43e9f4750accd23763513ae2f"/>
      <w:bookmarkStart w:id="4144" w:name="_Toc454427316"/>
      <w:r>
        <w:t>Elements</w:t>
      </w:r>
      <w:bookmarkEnd w:id="4143"/>
      <w:bookmarkEnd w:id="4144"/>
    </w:p>
    <w:p w:rsidR="00F729E5" w:rsidRDefault="00F63C16">
      <w:pPr>
        <w:pStyle w:val="Heading6"/>
      </w:pPr>
      <w:bookmarkStart w:id="4145" w:name="section_73393ead4d51449cb33fe3e90fb59313"/>
      <w:bookmarkStart w:id="4146" w:name="_Toc454427317"/>
      <w:r>
        <w:t>cached (Cached View)</w:t>
      </w:r>
      <w:bookmarkEnd w:id="4145"/>
      <w:bookmarkEnd w:id="4146"/>
      <w:r w:rsidR="00BE53A7">
        <w:fldChar w:fldCharType="begin"/>
      </w:r>
      <w:r>
        <w:instrText xml:space="preserve"> XE "cached (Cached View)" </w:instrText>
      </w:r>
      <w:r w:rsidR="00BE53A7">
        <w:fldChar w:fldCharType="end"/>
      </w:r>
    </w:p>
    <w:p w:rsidR="00F729E5" w:rsidRDefault="00F63C16">
      <w:r>
        <w:t xml:space="preserve">This element indicates whether the XSN specified by xsnLocation should be used to edit properties in this document. A value of </w:t>
      </w:r>
      <w:r>
        <w:rPr>
          <w:i/>
        </w:rPr>
        <w:t>true</w:t>
      </w:r>
      <w:r>
        <w:t xml:space="preserve"> indicates that the XSN shall not be used.</w:t>
      </w:r>
    </w:p>
    <w:tbl>
      <w:tblPr>
        <w:tblStyle w:val="Table-ShadedHeader"/>
        <w:tblW w:w="0" w:type="auto"/>
        <w:tblLook w:val="04A0"/>
      </w:tblPr>
      <w:tblGrid>
        <w:gridCol w:w="341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customXsn</w:t>
            </w:r>
            <w:r>
              <w:t xml:space="preserve"> (§</w:t>
            </w:r>
            <w:hyperlink w:anchor="Section_3418fe6b231f4c18974baa497e9dcf3b">
              <w:r>
                <w:rPr>
                  <w:rStyle w:val="Hyperlink"/>
                </w:rPr>
                <w:t>3.5.4.1.1.2, customXsn</w:t>
              </w:r>
            </w:hyperlink>
            <w:r>
              <w:t>)</w:t>
            </w:r>
          </w:p>
        </w:tc>
      </w:tr>
    </w:tbl>
    <w:p w:rsidR="00F729E5" w:rsidRDefault="00F729E5"/>
    <w:p w:rsidR="00F729E5" w:rsidRDefault="00F63C16">
      <w:pPr>
        <w:pStyle w:val="Heading6"/>
      </w:pPr>
      <w:bookmarkStart w:id="4147" w:name="section_3418fe6b231f4c18974baa497e9dcf3b"/>
      <w:bookmarkStart w:id="4148" w:name="_Toc454427318"/>
      <w:r>
        <w:t>customXsn (Custom XSN)</w:t>
      </w:r>
      <w:bookmarkEnd w:id="4147"/>
      <w:bookmarkEnd w:id="4148"/>
      <w:r w:rsidR="00BE53A7">
        <w:fldChar w:fldCharType="begin"/>
      </w:r>
      <w:r>
        <w:instrText xml:space="preserve"> XE "customXsn (Custom XSN)" </w:instrText>
      </w:r>
      <w:r w:rsidR="00BE53A7">
        <w:fldChar w:fldCharType="end"/>
      </w:r>
    </w:p>
    <w:p w:rsidR="00F729E5" w:rsidRDefault="00F63C16">
      <w:r>
        <w:t xml:space="preserve">This element specifies that an XSN file (as specified by InfoPath Form Template Format Structure Specification </w:t>
      </w:r>
      <w:hyperlink r:id="rId368" w:anchor="Section_93482ffc8be24c288de5324a835e66b1">
        <w:r>
          <w:rPr>
            <w:rStyle w:val="Hyperlink"/>
          </w:rPr>
          <w:t>[MS-IPFF]</w:t>
        </w:r>
      </w:hyperlink>
      <w:r>
        <w:t xml:space="preserve">) should be presented to the user for editing properties of this document. </w:t>
      </w:r>
    </w:p>
    <w:tbl>
      <w:tblPr>
        <w:tblStyle w:val="Table-ShadedHeader"/>
        <w:tblW w:w="0" w:type="auto"/>
        <w:tblLook w:val="04A0"/>
      </w:tblPr>
      <w:tblGrid>
        <w:gridCol w:w="3073"/>
        <w:gridCol w:w="2525"/>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cached</w:t>
            </w:r>
            <w:r>
              <w:t xml:space="preserve"> (Cached View)</w:t>
            </w:r>
          </w:p>
        </w:tc>
        <w:tc>
          <w:tcPr>
            <w:tcW w:w="0" w:type="auto"/>
            <w:vAlign w:val="center"/>
          </w:tcPr>
          <w:p w:rsidR="00F729E5" w:rsidRDefault="00F63C16">
            <w:pPr>
              <w:pStyle w:val="TableBodyText"/>
            </w:pPr>
            <w:r>
              <w:t>§</w:t>
            </w:r>
            <w:hyperlink w:anchor="Section_73393ead4d51449cb33fe3e90fb59313">
              <w:r>
                <w:rPr>
                  <w:rStyle w:val="Hyperlink"/>
                </w:rPr>
                <w:t>3.5.4.1.1.1, cached</w:t>
              </w:r>
            </w:hyperlink>
          </w:p>
        </w:tc>
      </w:tr>
      <w:tr w:rsidR="00F729E5" w:rsidTr="00F729E5">
        <w:tc>
          <w:tcPr>
            <w:tcW w:w="0" w:type="auto"/>
            <w:vAlign w:val="center"/>
          </w:tcPr>
          <w:p w:rsidR="00F729E5" w:rsidRDefault="00F63C16">
            <w:pPr>
              <w:pStyle w:val="TableBodyText"/>
            </w:pPr>
            <w:r>
              <w:rPr>
                <w:b/>
              </w:rPr>
              <w:t>openByDefault</w:t>
            </w:r>
            <w:r>
              <w:t xml:space="preserve"> (Open By Default)</w:t>
            </w:r>
          </w:p>
        </w:tc>
        <w:tc>
          <w:tcPr>
            <w:tcW w:w="0" w:type="auto"/>
            <w:vAlign w:val="center"/>
          </w:tcPr>
          <w:p w:rsidR="00F729E5" w:rsidRDefault="00F63C16">
            <w:pPr>
              <w:pStyle w:val="TableBodyText"/>
            </w:pPr>
            <w:r>
              <w:t>§</w:t>
            </w:r>
            <w:hyperlink w:anchor="Section_de2498a60eff478abf9b17f4056d3cdb">
              <w:r>
                <w:rPr>
                  <w:rStyle w:val="Hyperlink"/>
                </w:rPr>
                <w:t>3.5.4.1.1.3, openByDefault</w:t>
              </w:r>
            </w:hyperlink>
          </w:p>
        </w:tc>
      </w:tr>
      <w:tr w:rsidR="00F729E5" w:rsidTr="00F729E5">
        <w:tc>
          <w:tcPr>
            <w:tcW w:w="0" w:type="auto"/>
            <w:vAlign w:val="center"/>
          </w:tcPr>
          <w:p w:rsidR="00F729E5" w:rsidRDefault="00F63C16">
            <w:pPr>
              <w:pStyle w:val="TableBodyText"/>
            </w:pPr>
            <w:r>
              <w:rPr>
                <w:b/>
              </w:rPr>
              <w:t>xsnLocation</w:t>
            </w:r>
            <w:r>
              <w:t xml:space="preserve"> (XSN Location)</w:t>
            </w:r>
          </w:p>
        </w:tc>
        <w:tc>
          <w:tcPr>
            <w:tcW w:w="0" w:type="auto"/>
            <w:vAlign w:val="center"/>
          </w:tcPr>
          <w:p w:rsidR="00F729E5" w:rsidRDefault="00F63C16">
            <w:pPr>
              <w:pStyle w:val="TableBodyText"/>
            </w:pPr>
            <w:r>
              <w:t>§</w:t>
            </w:r>
            <w:hyperlink w:anchor="Section_9dc54b93346d4a85b15ad5259dbdf01d">
              <w:r>
                <w:rPr>
                  <w:rStyle w:val="Hyperlink"/>
                </w:rPr>
                <w:t>3.5.4.1.1.4, xsnLocation</w:t>
              </w:r>
            </w:hyperlink>
          </w:p>
        </w:tc>
      </w:tr>
      <w:tr w:rsidR="00F729E5" w:rsidTr="00F729E5">
        <w:tc>
          <w:tcPr>
            <w:tcW w:w="0" w:type="auto"/>
            <w:vAlign w:val="center"/>
          </w:tcPr>
          <w:p w:rsidR="00F729E5" w:rsidRDefault="00F63C16">
            <w:pPr>
              <w:pStyle w:val="TableBodyText"/>
            </w:pPr>
            <w:r>
              <w:rPr>
                <w:b/>
              </w:rPr>
              <w:t>xsnScope</w:t>
            </w:r>
            <w:r>
              <w:t xml:space="preserve"> (Scope)</w:t>
            </w:r>
          </w:p>
        </w:tc>
        <w:tc>
          <w:tcPr>
            <w:tcW w:w="0" w:type="auto"/>
            <w:vAlign w:val="center"/>
          </w:tcPr>
          <w:p w:rsidR="00F729E5" w:rsidRDefault="00F63C16">
            <w:pPr>
              <w:pStyle w:val="TableBodyText"/>
            </w:pPr>
            <w:r>
              <w:t>§</w:t>
            </w:r>
            <w:hyperlink w:anchor="Section_35563380d88440c99e3815b4a502ae83">
              <w:r>
                <w:rPr>
                  <w:rStyle w:val="Hyperlink"/>
                </w:rPr>
                <w:t>3.5.4.1.1.5, xsnScope</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name="CT_CustomXsn"&gt;</w:t>
      </w:r>
    </w:p>
    <w:p w:rsidR="00F729E5" w:rsidRDefault="00F63C16">
      <w:pPr>
        <w:pStyle w:val="Code"/>
      </w:pPr>
      <w:r>
        <w:t xml:space="preserve">  &lt;sequence&gt;</w:t>
      </w:r>
    </w:p>
    <w:p w:rsidR="00F729E5" w:rsidRDefault="00F63C16">
      <w:pPr>
        <w:pStyle w:val="Code"/>
      </w:pPr>
      <w:r>
        <w:t xml:space="preserve">    &lt;element name="xsnLocation" type="xsd:string"/&gt;</w:t>
      </w:r>
    </w:p>
    <w:p w:rsidR="00F729E5" w:rsidRDefault="00F63C16">
      <w:pPr>
        <w:pStyle w:val="Code"/>
      </w:pPr>
      <w:r>
        <w:t xml:space="preserve">    &lt;element name="cached" type="xsd:string"/&gt;</w:t>
      </w:r>
    </w:p>
    <w:p w:rsidR="00F729E5" w:rsidRDefault="00F63C16">
      <w:pPr>
        <w:pStyle w:val="Code"/>
      </w:pPr>
      <w:r>
        <w:t xml:space="preserve">    &lt;element name="openByDefault" type="xsd:string"/&gt;</w:t>
      </w:r>
    </w:p>
    <w:p w:rsidR="00F729E5" w:rsidRDefault="00F63C16">
      <w:pPr>
        <w:pStyle w:val="Code"/>
      </w:pPr>
      <w:r>
        <w:t xml:space="preserve">    &lt;element name="xsnScope" type="xsd:string"/&gt;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6"/>
      </w:pPr>
      <w:bookmarkStart w:id="4149" w:name="section_de2498a60eff478abf9b17f4056d3cdb"/>
      <w:bookmarkStart w:id="4150" w:name="_Toc454427319"/>
      <w:r>
        <w:t>openByDefault (Open By Default)</w:t>
      </w:r>
      <w:bookmarkEnd w:id="4149"/>
      <w:bookmarkEnd w:id="4150"/>
      <w:r w:rsidR="00BE53A7">
        <w:fldChar w:fldCharType="begin"/>
      </w:r>
      <w:r>
        <w:instrText xml:space="preserve"> XE "openByDefault (Open By Default)" </w:instrText>
      </w:r>
      <w:r w:rsidR="00BE53A7">
        <w:fldChar w:fldCharType="end"/>
      </w:r>
    </w:p>
    <w:p w:rsidR="00F729E5" w:rsidRDefault="00F63C16">
      <w:r>
        <w:t xml:space="preserve">This element specifies whether the user should be presented with a surface to edit properties of this document, immediately after opening it. A value of </w:t>
      </w:r>
      <w:r>
        <w:rPr>
          <w:i/>
        </w:rPr>
        <w:t>true</w:t>
      </w:r>
      <w:r>
        <w:t xml:space="preserve"> indicates that such a surface shall be provided; any other value indicates such a surface shall not be provided.  If this element is not present, a surface shall not be provided.</w:t>
      </w:r>
    </w:p>
    <w:tbl>
      <w:tblPr>
        <w:tblStyle w:val="Table-ShadedHeader"/>
        <w:tblW w:w="0" w:type="auto"/>
        <w:tblLook w:val="04A0"/>
      </w:tblPr>
      <w:tblGrid>
        <w:gridCol w:w="341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customXsn</w:t>
            </w:r>
            <w:r>
              <w:t xml:space="preserve"> (§</w:t>
            </w:r>
            <w:hyperlink w:anchor="Section_3418fe6b231f4c18974baa497e9dcf3b">
              <w:r>
                <w:rPr>
                  <w:rStyle w:val="Hyperlink"/>
                </w:rPr>
                <w:t>3.5.4.1.1.2, customXsn</w:t>
              </w:r>
            </w:hyperlink>
            <w:r>
              <w:t>)</w:t>
            </w:r>
          </w:p>
        </w:tc>
      </w:tr>
    </w:tbl>
    <w:p w:rsidR="00F729E5" w:rsidRDefault="00F729E5"/>
    <w:p w:rsidR="00F729E5" w:rsidRDefault="00F63C16">
      <w:pPr>
        <w:pStyle w:val="Heading6"/>
      </w:pPr>
      <w:bookmarkStart w:id="4151" w:name="section_9dc54b93346d4a85b15ad5259dbdf01d"/>
      <w:bookmarkStart w:id="4152" w:name="_Toc454427320"/>
      <w:r>
        <w:t>xsnLocation (XSN Location)</w:t>
      </w:r>
      <w:bookmarkEnd w:id="4151"/>
      <w:bookmarkEnd w:id="4152"/>
      <w:r w:rsidR="00BE53A7">
        <w:fldChar w:fldCharType="begin"/>
      </w:r>
      <w:r>
        <w:instrText xml:space="preserve"> XE "xsnLocation (XSN Location)" </w:instrText>
      </w:r>
      <w:r w:rsidR="00BE53A7">
        <w:fldChar w:fldCharType="end"/>
      </w:r>
    </w:p>
    <w:p w:rsidR="00F729E5" w:rsidRDefault="00F63C16">
      <w:r>
        <w:t xml:space="preserve">This element specifies the location of an XSN file (as specified by InfoPath Form Template Format Structure Specification </w:t>
      </w:r>
      <w:hyperlink r:id="rId369" w:anchor="Section_93482ffc8be24c288de5324a835e66b1">
        <w:r>
          <w:rPr>
            <w:rStyle w:val="Hyperlink"/>
          </w:rPr>
          <w:t>[MS-IPFF]</w:t>
        </w:r>
      </w:hyperlink>
      <w:r>
        <w:t>) to use for editing properties of this document</w:t>
      </w:r>
    </w:p>
    <w:tbl>
      <w:tblPr>
        <w:tblStyle w:val="Table-ShadedHeader"/>
        <w:tblW w:w="0" w:type="auto"/>
        <w:tblLook w:val="04A0"/>
      </w:tblPr>
      <w:tblGrid>
        <w:gridCol w:w="341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customXsn</w:t>
            </w:r>
            <w:r>
              <w:t xml:space="preserve"> (§</w:t>
            </w:r>
            <w:hyperlink w:anchor="Section_3418fe6b231f4c18974baa497e9dcf3b">
              <w:r>
                <w:rPr>
                  <w:rStyle w:val="Hyperlink"/>
                </w:rPr>
                <w:t>3.5.4.1.1.2, customXsn</w:t>
              </w:r>
            </w:hyperlink>
            <w:r>
              <w:t>)</w:t>
            </w:r>
          </w:p>
        </w:tc>
      </w:tr>
    </w:tbl>
    <w:p w:rsidR="00F729E5" w:rsidRDefault="00F729E5"/>
    <w:p w:rsidR="00F729E5" w:rsidRDefault="00F63C16">
      <w:pPr>
        <w:pStyle w:val="Heading6"/>
      </w:pPr>
      <w:bookmarkStart w:id="4153" w:name="section_35563380d88440c99e3815b4a502ae83"/>
      <w:bookmarkStart w:id="4154" w:name="_Toc454427321"/>
      <w:r>
        <w:t>xsnScope (Scope)</w:t>
      </w:r>
      <w:bookmarkEnd w:id="4153"/>
      <w:bookmarkEnd w:id="4154"/>
      <w:r w:rsidR="00BE53A7">
        <w:fldChar w:fldCharType="begin"/>
      </w:r>
      <w:r>
        <w:instrText xml:space="preserve"> XE "xsnScope (Scope)" </w:instrText>
      </w:r>
      <w:r w:rsidR="00BE53A7">
        <w:fldChar w:fldCharType="end"/>
      </w:r>
    </w:p>
    <w:p w:rsidR="00F729E5" w:rsidRDefault="00F63C16">
      <w:r>
        <w:t>Specifies a path to use when resolving any relative paths that appear within the specified XSN.</w:t>
      </w:r>
    </w:p>
    <w:tbl>
      <w:tblPr>
        <w:tblStyle w:val="Table-ShadedHeader"/>
        <w:tblW w:w="0" w:type="auto"/>
        <w:tblLook w:val="04A0"/>
      </w:tblPr>
      <w:tblGrid>
        <w:gridCol w:w="3414"/>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customXsn</w:t>
            </w:r>
            <w:r>
              <w:t xml:space="preserve"> (§</w:t>
            </w:r>
            <w:hyperlink w:anchor="Section_3418fe6b231f4c18974baa497e9dcf3b">
              <w:r>
                <w:rPr>
                  <w:rStyle w:val="Hyperlink"/>
                </w:rPr>
                <w:t>3.5.4.1.1.2, customXsn</w:t>
              </w:r>
            </w:hyperlink>
            <w:r>
              <w:t>)</w:t>
            </w:r>
          </w:p>
        </w:tc>
      </w:tr>
    </w:tbl>
    <w:p w:rsidR="00F729E5" w:rsidRDefault="00F729E5"/>
    <w:p w:rsidR="00F729E5" w:rsidRDefault="00F63C16">
      <w:pPr>
        <w:pStyle w:val="Heading3"/>
      </w:pPr>
      <w:bookmarkStart w:id="4155" w:name="section_bd7e9132e68c43139d8411109ca0ebda"/>
      <w:bookmarkStart w:id="4156" w:name="_Toc454427322"/>
      <w:r>
        <w:t>Long Properties</w:t>
      </w:r>
      <w:bookmarkEnd w:id="4155"/>
      <w:bookmarkEnd w:id="4156"/>
      <w:r w:rsidR="00BE53A7">
        <w:fldChar w:fldCharType="begin"/>
      </w:r>
      <w:r>
        <w:instrText xml:space="preserve"> XE "Long Properties" </w:instrText>
      </w:r>
      <w:r w:rsidR="00BE53A7">
        <w:fldChar w:fldCharType="end"/>
      </w:r>
    </w:p>
    <w:p w:rsidR="00F729E5" w:rsidRDefault="00F63C16">
      <w:r>
        <w:t>The Long Properties is comprised of a Custom XML Data Storage Part ("</w:t>
      </w:r>
      <w:hyperlink r:id="rId370">
        <w:r>
          <w:rPr>
            <w:rStyle w:val="Hyperlink"/>
          </w:rPr>
          <w:t>[ECMA-376]</w:t>
        </w:r>
      </w:hyperlink>
      <w:r>
        <w:t xml:space="preserve"> Part 1 §15.2.4; Custom XML Data Storage Part") which contains the Long Properties information, and a Custom XML Data Storage Properties Part ("[ECMA-376] Part 1 §15.2.5; Custom XML Data Storage Properties Part") which contains the set of properties for the custom XML data. </w:t>
      </w:r>
    </w:p>
    <w:p w:rsidR="00F729E5" w:rsidRDefault="00F63C16">
      <w:r>
        <w:t xml:space="preserve"> The XML contents of the data storage part conform to the schema defined in Long Properties Schema (</w:t>
      </w:r>
      <w:hyperlink w:anchor="Section_ed00cf1a8c9d4fd59cd5171670581b0e">
        <w:r>
          <w:rPr>
            <w:rStyle w:val="Hyperlink"/>
          </w:rPr>
          <w:t>§3.5.5.1, Long Properties Schema</w:t>
        </w:r>
      </w:hyperlink>
      <w:r>
        <w:t>).</w:t>
      </w:r>
    </w:p>
    <w:p w:rsidR="00F729E5" w:rsidRDefault="00F63C16">
      <w:r>
        <w:t>The root element of the Custom XML Data Storage Part shall be LongProperties (</w:t>
      </w:r>
      <w:hyperlink w:anchor="Section_38bcd9d94ae041aaac156d52e383969f">
        <w:r>
          <w:rPr>
            <w:rStyle w:val="Hyperlink"/>
          </w:rPr>
          <w:t>§3.5.5.1.1.2, LongProperties</w:t>
        </w:r>
      </w:hyperlink>
      <w:r>
        <w:t>).</w:t>
      </w:r>
    </w:p>
    <w:p w:rsidR="00F729E5" w:rsidRDefault="00F63C16">
      <w:r>
        <w:t>The Associated XML Schema ("[ECMA-376] Part 4 §7.5.2.2; schemaRef") for this Custom XML Data Storage Part shall be “http://schemas.microsoft.com/‌office/‌2006/‌metadata/longProperties”.</w:t>
      </w:r>
    </w:p>
    <w:p w:rsidR="00F729E5" w:rsidRDefault="00F63C16">
      <w:pPr>
        <w:pStyle w:val="Heading4"/>
      </w:pPr>
      <w:bookmarkStart w:id="4157" w:name="section_ed00cf1a8c9d4fd59cd5171670581b0e"/>
      <w:bookmarkStart w:id="4158" w:name="_Toc454427323"/>
      <w:r>
        <w:t>Long Properties Schema</w:t>
      </w:r>
      <w:bookmarkEnd w:id="4157"/>
      <w:bookmarkEnd w:id="4158"/>
      <w:r w:rsidR="00BE53A7">
        <w:fldChar w:fldCharType="begin"/>
      </w:r>
      <w:r>
        <w:instrText xml:space="preserve"> XE "Long Properties Schema" </w:instrText>
      </w:r>
      <w:r w:rsidR="00BE53A7">
        <w:fldChar w:fldCharType="end"/>
      </w:r>
    </w:p>
    <w:p w:rsidR="00F729E5" w:rsidRDefault="00F63C16">
      <w:r>
        <w:t>Long properties define a set of properties used to store server property values exceeding 255 characters in length.</w:t>
      </w:r>
    </w:p>
    <w:p w:rsidR="00F729E5" w:rsidRDefault="00F63C16">
      <w:pPr>
        <w:pStyle w:val="Heading5"/>
      </w:pPr>
      <w:bookmarkStart w:id="4159" w:name="section_0d8387aab2c440d8a88e106d015733a1"/>
      <w:bookmarkStart w:id="4160" w:name="_Toc454427324"/>
      <w:r>
        <w:t>Elements</w:t>
      </w:r>
      <w:bookmarkEnd w:id="4159"/>
      <w:bookmarkEnd w:id="4160"/>
    </w:p>
    <w:p w:rsidR="00F729E5" w:rsidRDefault="00F63C16">
      <w:pPr>
        <w:pStyle w:val="Heading6"/>
      </w:pPr>
      <w:bookmarkStart w:id="4161" w:name="section_653c42c33b67468b8d4104870e6a0673"/>
      <w:bookmarkStart w:id="4162" w:name="_Toc454427325"/>
      <w:r>
        <w:t>LongProp (Custom XML Server Property - Long Property)</w:t>
      </w:r>
      <w:bookmarkEnd w:id="4161"/>
      <w:bookmarkEnd w:id="4162"/>
      <w:r w:rsidR="00BE53A7">
        <w:fldChar w:fldCharType="begin"/>
      </w:r>
      <w:r>
        <w:instrText xml:space="preserve"> XE "LongProp (Custom XML Server Property - Long Property)" </w:instrText>
      </w:r>
      <w:r w:rsidR="00BE53A7">
        <w:fldChar w:fldCharType="end"/>
      </w:r>
    </w:p>
    <w:p w:rsidR="00F729E5" w:rsidRDefault="00F63C16">
      <w:r>
        <w:t xml:space="preserve">This element specifies the full value of a custom server property that exceeds 255 characters. This property is written out when a document is roundtripped to binary and back, to ensure that the full value of the custom property is not lost. When the first 255 characters of the value of the </w:t>
      </w:r>
      <w:r>
        <w:rPr>
          <w:b/>
        </w:rPr>
        <w:t>LongProp</w:t>
      </w:r>
      <w:r>
        <w:t xml:space="preserve"> agrees with the value of the custom property with the corresponding name, it is assumed that the custom property was not modified when roundtripped; in that case, the </w:t>
      </w:r>
      <w:r>
        <w:rPr>
          <w:b/>
        </w:rPr>
        <w:t>LongProp</w:t>
      </w:r>
      <w:r>
        <w:t xml:space="preserve"> is considered to contain the correct, full property value.  If instead the first 255 characters of the value of the </w:t>
      </w:r>
      <w:r>
        <w:rPr>
          <w:b/>
        </w:rPr>
        <w:t>LongProp</w:t>
      </w:r>
      <w:r>
        <w:t xml:space="preserve"> and the custom property of the same name differ, the custom property is assumed to have the more current (and therefore accurate) value for the property.</w:t>
      </w:r>
    </w:p>
    <w:tbl>
      <w:tblPr>
        <w:tblStyle w:val="Table-ShadedHeader"/>
        <w:tblW w:w="0" w:type="auto"/>
        <w:tblLook w:val="04A0"/>
      </w:tblPr>
      <w:tblGrid>
        <w:gridCol w:w="4118"/>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LongProperties</w:t>
            </w:r>
            <w:r>
              <w:t xml:space="preserve"> (§</w:t>
            </w:r>
            <w:hyperlink w:anchor="Section_38bcd9d94ae041aaac156d52e383969f">
              <w:r>
                <w:rPr>
                  <w:rStyle w:val="Hyperlink"/>
                </w:rPr>
                <w:t>3.5.5.1.1.2, LongProperties</w:t>
              </w:r>
            </w:hyperlink>
            <w:r>
              <w:t>)</w:t>
            </w:r>
          </w:p>
        </w:tc>
      </w:tr>
    </w:tbl>
    <w:p w:rsidR="00F729E5" w:rsidRDefault="00F729E5"/>
    <w:p w:rsidR="00F729E5" w:rsidRDefault="00F729E5"/>
    <w:tbl>
      <w:tblPr>
        <w:tblStyle w:val="Table-ShadedHeader"/>
        <w:tblW w:w="0" w:type="auto"/>
        <w:tblLook w:val="04A0"/>
      </w:tblPr>
      <w:tblGrid>
        <w:gridCol w:w="3334"/>
        <w:gridCol w:w="6141"/>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name</w:t>
            </w:r>
            <w:r>
              <w:t xml:space="preserve"> (Custom XML Server Property Name)</w:t>
            </w:r>
          </w:p>
        </w:tc>
        <w:tc>
          <w:tcPr>
            <w:tcW w:w="0" w:type="auto"/>
            <w:vAlign w:val="center"/>
          </w:tcPr>
          <w:p w:rsidR="00F729E5" w:rsidRDefault="00F63C16">
            <w:pPr>
              <w:pStyle w:val="TableBodyText"/>
            </w:pPr>
            <w:r>
              <w:t>Specifies the name of the custom property.</w:t>
            </w:r>
          </w:p>
          <w:p w:rsidR="00F729E5" w:rsidRDefault="00F729E5">
            <w:pPr>
              <w:pStyle w:val="TableBodyText"/>
            </w:pPr>
          </w:p>
          <w:p w:rsidR="00F729E5" w:rsidRDefault="00F63C16">
            <w:pPr>
              <w:pStyle w:val="TableBodyText"/>
            </w:pPr>
            <w:r>
              <w:t>The possible values for this attribute are defined by the XML Schema string datatype.</w:t>
            </w:r>
          </w:p>
        </w:tc>
      </w:tr>
    </w:tbl>
    <w:p w:rsidR="00F729E5" w:rsidRDefault="00F729E5"/>
    <w:p w:rsidR="00F729E5" w:rsidRDefault="00F63C16">
      <w:pPr>
        <w:pStyle w:val="Heading6"/>
      </w:pPr>
      <w:bookmarkStart w:id="4163" w:name="section_38bcd9d94ae041aaac156d52e383969f"/>
      <w:bookmarkStart w:id="4164" w:name="_Toc454427326"/>
      <w:r>
        <w:t>LongProperties (Custom XML Server Properties - Long Properties)</w:t>
      </w:r>
      <w:bookmarkEnd w:id="4163"/>
      <w:bookmarkEnd w:id="4164"/>
      <w:r w:rsidR="00BE53A7">
        <w:fldChar w:fldCharType="begin"/>
      </w:r>
      <w:r>
        <w:instrText xml:space="preserve"> XE "LongProperties (Custom XML Server Properties - Long Properties)" </w:instrText>
      </w:r>
      <w:r w:rsidR="00BE53A7">
        <w:fldChar w:fldCharType="end"/>
      </w:r>
    </w:p>
    <w:p w:rsidR="00F729E5" w:rsidRDefault="00F63C16">
      <w:r>
        <w:t xml:space="preserve">This element specifies the full content of custom server properties whose values exceed 255 characters.  When a document containing custom server properties is roundtripped to binary and back, any server properties whose values exceed 255 characters can be written out as </w:t>
      </w:r>
      <w:r>
        <w:rPr>
          <w:b/>
        </w:rPr>
        <w:t>LongProperties</w:t>
      </w:r>
      <w:r>
        <w:t xml:space="preserve"> to ensure that no data are lost. These long properties are first written when the document is saved to binary (where the custom property values can be truncated).</w:t>
      </w:r>
    </w:p>
    <w:tbl>
      <w:tblPr>
        <w:tblStyle w:val="Table-ShadedHeader"/>
        <w:tblW w:w="0" w:type="auto"/>
        <w:tblLook w:val="04A0"/>
      </w:tblPr>
      <w:tblGrid>
        <w:gridCol w:w="4928"/>
        <w:gridCol w:w="2097"/>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LongProp</w:t>
            </w:r>
            <w:r>
              <w:t xml:space="preserve"> (Custom XML Server Property - Long Property)</w:t>
            </w:r>
          </w:p>
        </w:tc>
        <w:tc>
          <w:tcPr>
            <w:tcW w:w="0" w:type="auto"/>
            <w:vAlign w:val="center"/>
          </w:tcPr>
          <w:p w:rsidR="00F729E5" w:rsidRDefault="00F63C16">
            <w:pPr>
              <w:pStyle w:val="TableBodyText"/>
            </w:pPr>
            <w:r>
              <w:t>§</w:t>
            </w:r>
            <w:hyperlink w:anchor="Section_653c42c33b67468b8d4104870e6a0673">
              <w:r>
                <w:rPr>
                  <w:rStyle w:val="Hyperlink"/>
                </w:rPr>
                <w:t>3.5.5.1.1.1, LongProp</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name="CT_LongProperties"&gt;</w:t>
      </w:r>
    </w:p>
    <w:p w:rsidR="00F729E5" w:rsidRDefault="00F63C16">
      <w:pPr>
        <w:pStyle w:val="Code"/>
      </w:pPr>
      <w:r>
        <w:t xml:space="preserve">  &lt;sequence&gt;</w:t>
      </w:r>
    </w:p>
    <w:p w:rsidR="00F729E5" w:rsidRDefault="00F63C16">
      <w:pPr>
        <w:pStyle w:val="Code"/>
      </w:pPr>
      <w:r>
        <w:t xml:space="preserve">    &lt;element name="LongProp" minOccurs="0" maxOccurs="unbounded"&gt;</w:t>
      </w:r>
    </w:p>
    <w:p w:rsidR="00F729E5" w:rsidRDefault="00F63C16">
      <w:pPr>
        <w:pStyle w:val="Code"/>
      </w:pPr>
      <w:r>
        <w:t xml:space="preserve">      &lt;complexType&gt;</w:t>
      </w:r>
    </w:p>
    <w:p w:rsidR="00F729E5" w:rsidRDefault="00F63C16">
      <w:pPr>
        <w:pStyle w:val="Code"/>
      </w:pPr>
      <w:r>
        <w:t xml:space="preserve">        &lt;simpleContent&gt;</w:t>
      </w:r>
    </w:p>
    <w:p w:rsidR="00F729E5" w:rsidRDefault="00F63C16">
      <w:pPr>
        <w:pStyle w:val="Code"/>
      </w:pPr>
      <w:r>
        <w:t xml:space="preserve">          &lt;extension base="xsd:string"&gt;</w:t>
      </w:r>
    </w:p>
    <w:p w:rsidR="00F729E5" w:rsidRDefault="00F63C16">
      <w:pPr>
        <w:pStyle w:val="Code"/>
      </w:pPr>
      <w:r>
        <w:t xml:space="preserve">            &lt;attribute name="name" type="xsd:string"/&gt;</w:t>
      </w:r>
    </w:p>
    <w:p w:rsidR="00F729E5" w:rsidRDefault="00F63C16">
      <w:pPr>
        <w:pStyle w:val="Code"/>
      </w:pPr>
      <w:r>
        <w:t xml:space="preserve">          &lt;/extension&gt;</w:t>
      </w:r>
    </w:p>
    <w:p w:rsidR="00F729E5" w:rsidRDefault="00F63C16">
      <w:pPr>
        <w:pStyle w:val="Code"/>
      </w:pPr>
      <w:r>
        <w:t xml:space="preserve">        &lt;/simpleContent&gt;</w:t>
      </w:r>
    </w:p>
    <w:p w:rsidR="00F729E5" w:rsidRDefault="00F63C16">
      <w:pPr>
        <w:pStyle w:val="Code"/>
      </w:pPr>
      <w:r>
        <w:t xml:space="preserve">      &lt;/complexType&gt;</w:t>
      </w:r>
    </w:p>
    <w:p w:rsidR="00F729E5" w:rsidRDefault="00F63C16">
      <w:pPr>
        <w:pStyle w:val="Code"/>
      </w:pPr>
      <w:r>
        <w:t xml:space="preserve">    &lt;/element&gt;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2"/>
      </w:pPr>
      <w:bookmarkStart w:id="4165" w:name="section_d6eca17af3bc4db5936e945587202c5a"/>
      <w:bookmarkStart w:id="4166" w:name="_Toc454427327"/>
      <w:r>
        <w:t>Office ActiveX Supplemental Information</w:t>
      </w:r>
      <w:bookmarkEnd w:id="4165"/>
      <w:bookmarkEnd w:id="4166"/>
      <w:r w:rsidR="00BE53A7">
        <w:fldChar w:fldCharType="begin"/>
      </w:r>
      <w:r>
        <w:instrText xml:space="preserve"> XE "Office ActiveX Supplemental Information (Additional Information)" </w:instrText>
      </w:r>
      <w:r w:rsidR="00BE53A7">
        <w:fldChar w:fldCharType="end"/>
      </w:r>
    </w:p>
    <w:p w:rsidR="00F729E5" w:rsidRDefault="00F63C16">
      <w:r>
        <w:t>The subordinate subclauses specify additional semantics written into the Embedded Control Persistence Part (“</w:t>
      </w:r>
      <w:hyperlink r:id="rId371">
        <w:r>
          <w:rPr>
            <w:rStyle w:val="Hyperlink"/>
          </w:rPr>
          <w:t>[ECMA-376]</w:t>
        </w:r>
      </w:hyperlink>
      <w:r>
        <w:t xml:space="preserve"> Part 1 §15.2.8; Embedded Control Persistent Part”) used to implement ActiveX controls in a Word document.</w:t>
      </w:r>
    </w:p>
    <w:p w:rsidR="00F729E5" w:rsidRDefault="00F63C16">
      <w:pPr>
        <w:pStyle w:val="Heading3"/>
      </w:pPr>
      <w:bookmarkStart w:id="4167" w:name="section_e8b93cf63896475f92880bf4b5860b65"/>
      <w:bookmarkStart w:id="4168" w:name="_Toc454427328"/>
      <w:r>
        <w:t>Elements</w:t>
      </w:r>
      <w:bookmarkEnd w:id="4167"/>
      <w:bookmarkEnd w:id="4168"/>
    </w:p>
    <w:p w:rsidR="00F729E5" w:rsidRDefault="00F63C16">
      <w:pPr>
        <w:pStyle w:val="Heading4"/>
      </w:pPr>
      <w:bookmarkStart w:id="4169" w:name="section_f58d461c9ca74c90a3c260e4237b0ee9"/>
      <w:bookmarkStart w:id="4170" w:name="_Toc454427329"/>
      <w:r>
        <w:t>font (Standard COM Font Object)</w:t>
      </w:r>
      <w:bookmarkEnd w:id="4169"/>
      <w:bookmarkEnd w:id="4170"/>
      <w:r w:rsidR="00BE53A7">
        <w:fldChar w:fldCharType="begin"/>
      </w:r>
      <w:r>
        <w:instrText xml:space="preserve"> XE "font (Standard COM Font Object)" </w:instrText>
      </w:r>
      <w:r w:rsidR="00BE53A7">
        <w:fldChar w:fldCharType="end"/>
      </w:r>
    </w:p>
    <w:p w:rsidR="00F729E5" w:rsidRDefault="00F63C16">
      <w:r>
        <w:t>This element specifies the details of StdFont object (classid CLSID_StdFont, interface IFont) embedded in the property bag (IPersistPropertyBag interface) of an ActiveX control.</w:t>
      </w:r>
    </w:p>
    <w:p w:rsidR="00F729E5" w:rsidRDefault="00F63C16">
      <w:r>
        <w:t xml:space="preserve">[Example: Consider a font object named "FontPropName" embedded in an ActiveX control. </w:t>
      </w:r>
    </w:p>
    <w:p w:rsidR="00F729E5" w:rsidRDefault="00F63C16">
      <w:r>
        <w:t>&lt;ax:ocx ....&gt;</w:t>
      </w:r>
    </w:p>
    <w:p w:rsidR="00F729E5" w:rsidRDefault="00F63C16">
      <w:r>
        <w:t xml:space="preserve">    &lt;ax:ocxPr name="FontPropName"&gt;</w:t>
      </w:r>
    </w:p>
    <w:p w:rsidR="00F729E5" w:rsidRDefault="00F63C16">
      <w:r>
        <w:t xml:space="preserve">        &lt;ax:font ax:persistence="persistPropertyBag"&gt;</w:t>
      </w:r>
    </w:p>
    <w:p w:rsidR="00F729E5" w:rsidRDefault="00F63C16">
      <w:r>
        <w:t xml:space="preserve">            &lt;ax:ocxPr ax:name="Name" ax:value="MS Shell Dlg"/&gt;</w:t>
      </w:r>
    </w:p>
    <w:p w:rsidR="00F729E5" w:rsidRDefault="00F63C16">
      <w:r>
        <w:t xml:space="preserve">            &lt;ax:ocxPr ax:name="Size" ax:value="12"/&gt;</w:t>
      </w:r>
    </w:p>
    <w:p w:rsidR="00F729E5" w:rsidRDefault="00F63C16">
      <w:r>
        <w:t xml:space="preserve">            &lt;ax:ocxPr ax:name="Charset" ax:value="0"/&gt;</w:t>
      </w:r>
    </w:p>
    <w:p w:rsidR="00F729E5" w:rsidRDefault="00F63C16">
      <w:r>
        <w:t xml:space="preserve">            &lt;ax:ocxPr ax:name="Weight" ax:value="400"/&gt;</w:t>
      </w:r>
    </w:p>
    <w:p w:rsidR="00F729E5" w:rsidRDefault="00F63C16">
      <w:r>
        <w:t xml:space="preserve">            &lt;ax:ocxPr ax:name="Underline" ax:value="0"/&gt;</w:t>
      </w:r>
    </w:p>
    <w:p w:rsidR="00F729E5" w:rsidRDefault="00F63C16">
      <w:r>
        <w:t xml:space="preserve">            &lt;ax:ocxPr ax:name="Italic" ax:value="0"/&gt;</w:t>
      </w:r>
    </w:p>
    <w:p w:rsidR="00F729E5" w:rsidRDefault="00F63C16">
      <w:r>
        <w:t xml:space="preserve">            &lt;ax:ocxPr ax:name="Strikethrough" ax:value="0"/&gt;</w:t>
      </w:r>
    </w:p>
    <w:p w:rsidR="00F729E5" w:rsidRDefault="00F63C16">
      <w:r>
        <w:t xml:space="preserve">        &lt;/ax:font&gt;</w:t>
      </w:r>
    </w:p>
    <w:p w:rsidR="00F729E5" w:rsidRDefault="00F63C16">
      <w:r>
        <w:t xml:space="preserve">    &lt;/ax:ocxPr&gt;    </w:t>
      </w:r>
    </w:p>
    <w:p w:rsidR="00F729E5" w:rsidRDefault="00F63C16">
      <w:r>
        <w:t>&lt;/ax:ocx&gt;</w:t>
      </w:r>
    </w:p>
    <w:p w:rsidR="00F729E5" w:rsidRDefault="00F63C16">
      <w:r>
        <w:t xml:space="preserve">In this example, the </w:t>
      </w:r>
      <w:r>
        <w:rPr>
          <w:b/>
        </w:rPr>
        <w:t>persistence</w:t>
      </w:r>
      <w:r>
        <w:t xml:space="preserve"> attribute specifies that various properties of the embedded font object are stored using the method persistPropertyBag. The property bag is stored as a collection of child </w:t>
      </w:r>
      <w:r>
        <w:rPr>
          <w:b/>
        </w:rPr>
        <w:t>ocxPr</w:t>
      </w:r>
      <w:r>
        <w:t xml:space="preserve"> elements. Each </w:t>
      </w:r>
      <w:r>
        <w:rPr>
          <w:b/>
        </w:rPr>
        <w:t>ocxPr</w:t>
      </w:r>
      <w:r>
        <w:t xml:space="preserve"> element contains a single property. end example]</w:t>
      </w:r>
    </w:p>
    <w:p w:rsidR="00F729E5" w:rsidRDefault="00F63C16">
      <w:r>
        <w:t>More information about the details of StdFont object can be found in the Office Forms Binary File Format Structure Specification ("</w:t>
      </w:r>
      <w:hyperlink r:id="rId372" w:anchor="Section_9c79701a8c3e4429a139b60ac3a1d50a">
        <w:r>
          <w:rPr>
            <w:rStyle w:val="Hyperlink"/>
          </w:rPr>
          <w:t>[MS-OFORMS]</w:t>
        </w:r>
      </w:hyperlink>
      <w:r>
        <w:t xml:space="preserve"> Section 2.4.9").</w:t>
      </w:r>
    </w:p>
    <w:tbl>
      <w:tblPr>
        <w:tblStyle w:val="Table-ShadedHeader"/>
        <w:tblW w:w="0" w:type="auto"/>
        <w:tblLook w:val="04A0"/>
      </w:tblPr>
      <w:tblGrid>
        <w:gridCol w:w="217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ocxPr</w:t>
            </w:r>
            <w:r>
              <w:t xml:space="preserve"> (§</w:t>
            </w:r>
            <w:hyperlink w:anchor="Section_406679f7c5ba49d097fb3b4630ce068b">
              <w:r>
                <w:rPr>
                  <w:rStyle w:val="Hyperlink"/>
                </w:rPr>
                <w:t>3.6.1.3, ocxPr</w:t>
              </w:r>
            </w:hyperlink>
            <w:r>
              <w:t>)</w:t>
            </w:r>
          </w:p>
        </w:tc>
      </w:tr>
    </w:tbl>
    <w:p w:rsidR="00F729E5" w:rsidRDefault="00F729E5"/>
    <w:p w:rsidR="00F729E5" w:rsidRDefault="00F729E5"/>
    <w:tbl>
      <w:tblPr>
        <w:tblStyle w:val="Table-ShadedHeader"/>
        <w:tblW w:w="0" w:type="auto"/>
        <w:tblLook w:val="04A0"/>
      </w:tblPr>
      <w:tblGrid>
        <w:gridCol w:w="2201"/>
        <w:gridCol w:w="1468"/>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ocxPr</w:t>
            </w:r>
            <w:r>
              <w:t xml:space="preserve"> (Object Property)</w:t>
            </w:r>
          </w:p>
        </w:tc>
        <w:tc>
          <w:tcPr>
            <w:tcW w:w="0" w:type="auto"/>
            <w:vAlign w:val="center"/>
          </w:tcPr>
          <w:p w:rsidR="00F729E5" w:rsidRDefault="00F63C16">
            <w:pPr>
              <w:pStyle w:val="TableBodyText"/>
            </w:pPr>
            <w:r>
              <w:t>§3.6.1.3, ocxPr</w:t>
            </w:r>
          </w:p>
        </w:tc>
      </w:tr>
    </w:tbl>
    <w:p w:rsidR="00F729E5" w:rsidRDefault="00F729E5"/>
    <w:p w:rsidR="00F729E5" w:rsidRDefault="00F729E5"/>
    <w:tbl>
      <w:tblPr>
        <w:tblStyle w:val="Table-ShadedHeader"/>
        <w:tblW w:w="0" w:type="auto"/>
        <w:tblLook w:val="04A0"/>
      </w:tblPr>
      <w:tblGrid>
        <w:gridCol w:w="3175"/>
        <w:gridCol w:w="630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persistence</w:t>
            </w:r>
            <w:r>
              <w:t xml:space="preserve"> (Font Object Property Persistence Style (optional))</w:t>
            </w:r>
          </w:p>
        </w:tc>
        <w:tc>
          <w:tcPr>
            <w:tcW w:w="0" w:type="auto"/>
            <w:vAlign w:val="center"/>
          </w:tcPr>
          <w:p w:rsidR="00F729E5" w:rsidRDefault="00F63C16">
            <w:pPr>
              <w:pStyle w:val="TableBodyText"/>
            </w:pPr>
            <w:r>
              <w:t>Specifies the method used to store properties of the parent element.</w:t>
            </w:r>
          </w:p>
          <w:p w:rsidR="00F729E5" w:rsidRDefault="00F729E5">
            <w:pPr>
              <w:pStyle w:val="TableBodyText"/>
            </w:pPr>
          </w:p>
          <w:p w:rsidR="00F729E5" w:rsidRDefault="00F63C16">
            <w:pPr>
              <w:pStyle w:val="TableBodyText"/>
            </w:pPr>
            <w:r>
              <w:t>The possible values for this attribute are defined by the ST_Persistence simple type (§</w:t>
            </w:r>
            <w:hyperlink w:anchor="Section_e8b53d60f1a7467db097167eab2b9d9a">
              <w:r>
                <w:rPr>
                  <w:rStyle w:val="Hyperlink"/>
                </w:rPr>
                <w:t>3.6.2.1, ST_Persistence</w:t>
              </w:r>
            </w:hyperlink>
            <w:r>
              <w:t>).</w:t>
            </w:r>
          </w:p>
        </w:tc>
      </w:tr>
      <w:tr w:rsidR="00F729E5" w:rsidTr="00F729E5">
        <w:tc>
          <w:tcPr>
            <w:tcW w:w="0" w:type="auto"/>
            <w:vAlign w:val="center"/>
          </w:tcPr>
          <w:p w:rsidR="00F729E5" w:rsidRDefault="00F63C16">
            <w:pPr>
              <w:pStyle w:val="TableBodyText"/>
            </w:pPr>
            <w:r>
              <w:rPr>
                <w:b/>
              </w:rPr>
              <w:t>id</w:t>
            </w:r>
            <w:r>
              <w:t xml:space="preserve"> ()</w:t>
            </w:r>
          </w:p>
          <w:p w:rsidR="00F729E5" w:rsidRDefault="00F729E5">
            <w:pPr>
              <w:pStyle w:val="TableBodyText"/>
            </w:pPr>
          </w:p>
          <w:p w:rsidR="00F729E5" w:rsidRDefault="00F63C16">
            <w:pPr>
              <w:pStyle w:val="TableBodyText"/>
            </w:pPr>
            <w:r>
              <w:t>Namespace: .../officeDocument/2006/relationships</w:t>
            </w:r>
          </w:p>
        </w:tc>
        <w:tc>
          <w:tcPr>
            <w:tcW w:w="0" w:type="auto"/>
            <w:vAlign w:val="center"/>
          </w:tcPr>
          <w:p w:rsidR="00F729E5" w:rsidRDefault="00F63C16">
            <w:pPr>
              <w:pStyle w:val="TableBodyText"/>
            </w:pPr>
            <w:r>
              <w:t>Specifies the relationship ID of the relationship to the font object. The specified relationship shall be of type http://schemas.microsoft.com/office/2006/relationships/activeXControlBinary.</w:t>
            </w:r>
          </w:p>
          <w:p w:rsidR="00F729E5" w:rsidRDefault="00F729E5">
            <w:pPr>
              <w:pStyle w:val="TableBodyText"/>
            </w:pPr>
          </w:p>
          <w:p w:rsidR="00F729E5" w:rsidRDefault="00F63C16">
            <w:pPr>
              <w:pStyle w:val="TableBodyText"/>
            </w:pPr>
            <w:r>
              <w:t xml:space="preserve">The target of the relationship points to the internal location where the persisted font data is stored using the IPersistStream, IPersistStreamInit, or IPersistStorage interface, as indicated by the </w:t>
            </w:r>
            <w:r>
              <w:rPr>
                <w:b/>
              </w:rPr>
              <w:t>persistence attribute or as determined by the default interface query sequence.</w:t>
            </w:r>
          </w:p>
          <w:p w:rsidR="00F729E5" w:rsidRDefault="00F729E5">
            <w:pPr>
              <w:pStyle w:val="TableBodyText"/>
            </w:pPr>
          </w:p>
          <w:p w:rsidR="00F729E5" w:rsidRDefault="00F63C16">
            <w:pPr>
              <w:pStyle w:val="TableBodyText"/>
            </w:pPr>
            <w:r>
              <w:t>The possible values for this attribute are defined by the ST_RelationshipId simple type ("</w:t>
            </w:r>
            <w:hyperlink r:id="rId373">
              <w:r>
                <w:rPr>
                  <w:rStyle w:val="Hyperlink"/>
                </w:rPr>
                <w:t>[ECMA-376]</w:t>
              </w:r>
            </w:hyperlink>
            <w:r>
              <w:t xml:space="preserve"> Part 4 §7.8.2.1").</w:t>
            </w:r>
          </w:p>
        </w:tc>
      </w:tr>
    </w:tbl>
    <w:p w:rsidR="00F729E5" w:rsidRDefault="00F729E5"/>
    <w:p w:rsidR="00F729E5" w:rsidRDefault="00F63C16">
      <w:r>
        <w:t>The following XML Schema fragment defines the contents of this element:</w:t>
      </w:r>
    </w:p>
    <w:p w:rsidR="00F729E5" w:rsidRDefault="00F63C16">
      <w:pPr>
        <w:pStyle w:val="Code"/>
      </w:pPr>
      <w:r>
        <w:t>&lt;complexType name="CT_Font"&gt;</w:t>
      </w:r>
    </w:p>
    <w:p w:rsidR="00F729E5" w:rsidRDefault="00F63C16">
      <w:pPr>
        <w:pStyle w:val="Code"/>
      </w:pPr>
      <w:r>
        <w:t xml:space="preserve">  &lt;sequence&gt;</w:t>
      </w:r>
    </w:p>
    <w:p w:rsidR="00F729E5" w:rsidRDefault="00F63C16">
      <w:pPr>
        <w:pStyle w:val="Code"/>
      </w:pPr>
      <w:r>
        <w:t xml:space="preserve">    &lt;element name="ocxPr" type="CT_OcxPr" minOccurs="0" maxOccurs="unbounded"/&gt;</w:t>
      </w:r>
    </w:p>
    <w:p w:rsidR="00F729E5" w:rsidRDefault="00F63C16">
      <w:pPr>
        <w:pStyle w:val="Code"/>
      </w:pPr>
      <w:r>
        <w:t xml:space="preserve">  &lt;/sequence&gt;</w:t>
      </w:r>
    </w:p>
    <w:p w:rsidR="00F729E5" w:rsidRDefault="00F63C16">
      <w:pPr>
        <w:pStyle w:val="Code"/>
      </w:pPr>
      <w:r>
        <w:t xml:space="preserve">  &lt;attribute name="persistence" type="ST_Persistence"/&gt;</w:t>
      </w:r>
    </w:p>
    <w:p w:rsidR="00F729E5" w:rsidRDefault="00F63C16">
      <w:pPr>
        <w:pStyle w:val="Code"/>
      </w:pPr>
      <w:r>
        <w:t xml:space="preserve">  &lt;attribute ref="r:id" use="optional"/&gt;</w:t>
      </w:r>
    </w:p>
    <w:p w:rsidR="00F729E5" w:rsidRDefault="00F63C16">
      <w:pPr>
        <w:pStyle w:val="Code"/>
      </w:pPr>
      <w:r>
        <w:t>&lt;/complexType&gt;</w:t>
      </w:r>
    </w:p>
    <w:p w:rsidR="00F729E5" w:rsidRDefault="00F63C16">
      <w:pPr>
        <w:pStyle w:val="Heading4"/>
      </w:pPr>
      <w:bookmarkStart w:id="4171" w:name="section_b30a660a95eb4716b201a46aae788610"/>
      <w:bookmarkStart w:id="4172" w:name="_Toc454427330"/>
      <w:r>
        <w:t>ocx (ActiveX Control Data)</w:t>
      </w:r>
      <w:bookmarkEnd w:id="4171"/>
      <w:bookmarkEnd w:id="4172"/>
      <w:r w:rsidR="00BE53A7">
        <w:fldChar w:fldCharType="begin"/>
      </w:r>
      <w:r>
        <w:instrText xml:space="preserve"> XE "ocx (ActiveX Control Data)" </w:instrText>
      </w:r>
      <w:r w:rsidR="00BE53A7">
        <w:fldChar w:fldCharType="end"/>
      </w:r>
    </w:p>
    <w:p w:rsidR="00F729E5" w:rsidRDefault="00F63C16">
      <w:r>
        <w:t xml:space="preserve">This element specifies various information of an ActiveX control embedded in a document. </w:t>
      </w:r>
    </w:p>
    <w:p w:rsidR="00F729E5" w:rsidRDefault="00F63C16">
      <w:r>
        <w:t>[Note: This element does not contain placement or application extended properties. The properties stored in this element are those that the ActiveX control can use regardless of container. end note]</w:t>
      </w:r>
    </w:p>
    <w:p w:rsidR="00F729E5" w:rsidRDefault="00F63C16">
      <w:r>
        <w:t>[Example: Consider an ActiveX control embedded in a WordprocessingML. Various pieces of information about that control will be specified using the following WordprocessingML:</w:t>
      </w:r>
    </w:p>
    <w:p w:rsidR="00F729E5" w:rsidRDefault="00F63C16">
      <w:r>
        <w:t>&lt;ax:ocx ax:classid="{FDD0D569-5B7A-4E3D-820C-5C487DB7796C}" ax:persistence="persistPropertyBag" …&gt;</w:t>
      </w:r>
    </w:p>
    <w:p w:rsidR="00F729E5" w:rsidRDefault="00F63C16">
      <w:r>
        <w:t xml:space="preserve">    &lt;ax:ocxPr ax:name="_Version" ax:value="65536"/&gt;</w:t>
      </w:r>
    </w:p>
    <w:p w:rsidR="00F729E5" w:rsidRDefault="00F63C16">
      <w:r>
        <w:t xml:space="preserve">    &lt;ax:ocxPr ax:name="_ExtentX" ax:value="2646"/&gt;</w:t>
      </w:r>
    </w:p>
    <w:p w:rsidR="00F729E5" w:rsidRDefault="00F63C16">
      <w:r>
        <w:t xml:space="preserve">    &lt;ax:ocxPr ax:name="_ExtentY" ax:value="1323"/&gt;</w:t>
      </w:r>
    </w:p>
    <w:p w:rsidR="00F729E5" w:rsidRDefault="00F63C16">
      <w:r>
        <w:t xml:space="preserve">    &lt;ax:ocxPr ax:name="_StockProps" ax:value="0"/&gt;</w:t>
      </w:r>
    </w:p>
    <w:p w:rsidR="00F729E5" w:rsidRDefault="00F63C16">
      <w:r>
        <w:t xml:space="preserve">    …</w:t>
      </w:r>
    </w:p>
    <w:p w:rsidR="00F729E5" w:rsidRDefault="00F63C16">
      <w:r>
        <w:t>&lt;/ax:ocx&gt;</w:t>
      </w:r>
    </w:p>
    <w:p w:rsidR="00F729E5" w:rsidRDefault="00F63C16">
      <w:r>
        <w:t xml:space="preserve">Here, the </w:t>
      </w:r>
      <w:r>
        <w:rPr>
          <w:b/>
        </w:rPr>
        <w:t>classid</w:t>
      </w:r>
      <w:r>
        <w:t xml:space="preserve"> attribute holds the class ID of the ActiveX control, </w:t>
      </w:r>
      <w:r>
        <w:rPr>
          <w:i/>
        </w:rPr>
        <w:t>{FDD0D569-5B7A-4E3D-820C-5C487DB7796C}</w:t>
      </w:r>
      <w:r>
        <w:t xml:space="preserve">.  In this example, the </w:t>
      </w:r>
      <w:r>
        <w:rPr>
          <w:b/>
        </w:rPr>
        <w:t>persistence</w:t>
      </w:r>
      <w:r>
        <w:t xml:space="preserve"> attribute indicates the persistPropertyBag method for persisting various properties of the control. The property bag is stored as a collection of child </w:t>
      </w:r>
      <w:r>
        <w:rPr>
          <w:b/>
        </w:rPr>
        <w:t>ocxPr</w:t>
      </w:r>
      <w:r>
        <w:t xml:space="preserve"> elements. Each </w:t>
      </w:r>
      <w:r>
        <w:rPr>
          <w:b/>
        </w:rPr>
        <w:t>ocxPr</w:t>
      </w:r>
      <w:r>
        <w:t xml:space="preserve"> element contains a single property. end example]</w:t>
      </w:r>
    </w:p>
    <w:tbl>
      <w:tblPr>
        <w:tblStyle w:val="Table-ShadedHeader"/>
        <w:tblW w:w="0" w:type="auto"/>
        <w:tblLook w:val="04A0"/>
      </w:tblPr>
      <w:tblGrid>
        <w:gridCol w:w="2201"/>
        <w:gridCol w:w="1468"/>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ocxPr</w:t>
            </w:r>
            <w:r>
              <w:t xml:space="preserve"> (Object Property)</w:t>
            </w:r>
          </w:p>
        </w:tc>
        <w:tc>
          <w:tcPr>
            <w:tcW w:w="0" w:type="auto"/>
            <w:vAlign w:val="center"/>
          </w:tcPr>
          <w:p w:rsidR="00F729E5" w:rsidRDefault="00F63C16">
            <w:pPr>
              <w:pStyle w:val="TableBodyText"/>
            </w:pPr>
            <w:r>
              <w:t>§</w:t>
            </w:r>
            <w:hyperlink w:anchor="Section_406679f7c5ba49d097fb3b4630ce068b">
              <w:r>
                <w:rPr>
                  <w:rStyle w:val="Hyperlink"/>
                </w:rPr>
                <w:t>3.6.1.3, ocxPr</w:t>
              </w:r>
            </w:hyperlink>
          </w:p>
        </w:tc>
      </w:tr>
    </w:tbl>
    <w:p w:rsidR="00F729E5" w:rsidRDefault="00F729E5"/>
    <w:p w:rsidR="00F729E5" w:rsidRDefault="00F729E5"/>
    <w:tbl>
      <w:tblPr>
        <w:tblStyle w:val="Table-ShadedHeader"/>
        <w:tblW w:w="0" w:type="auto"/>
        <w:tblLook w:val="04A0"/>
      </w:tblPr>
      <w:tblGrid>
        <w:gridCol w:w="3175"/>
        <w:gridCol w:w="630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classid</w:t>
            </w:r>
            <w:r>
              <w:t xml:space="preserve"> (ActiveX Control CLSID)</w:t>
            </w:r>
          </w:p>
        </w:tc>
        <w:tc>
          <w:tcPr>
            <w:tcW w:w="0" w:type="auto"/>
            <w:vAlign w:val="center"/>
          </w:tcPr>
          <w:p w:rsidR="00F729E5" w:rsidRDefault="00F63C16">
            <w:pPr>
              <w:pStyle w:val="TableBodyText"/>
            </w:pPr>
            <w:r>
              <w:t>Specifies the GUID of the ClassID of the ActiveX control.</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6f4fb6bba6f14cf7a2e677d6d2a5d669">
              <w:r>
                <w:rPr>
                  <w:rStyle w:val="Hyperlink"/>
                </w:rPr>
                <w:t>3.6.2.2, ST_String</w:t>
              </w:r>
            </w:hyperlink>
            <w:r>
              <w:t>).</w:t>
            </w:r>
          </w:p>
        </w:tc>
      </w:tr>
      <w:tr w:rsidR="00F729E5" w:rsidTr="00F729E5">
        <w:tc>
          <w:tcPr>
            <w:tcW w:w="0" w:type="auto"/>
            <w:vAlign w:val="center"/>
          </w:tcPr>
          <w:p w:rsidR="00F729E5" w:rsidRDefault="00F63C16">
            <w:pPr>
              <w:pStyle w:val="TableBodyText"/>
            </w:pPr>
            <w:r>
              <w:rPr>
                <w:b/>
              </w:rPr>
              <w:t>license</w:t>
            </w:r>
            <w:r>
              <w:t xml:space="preserve"> (ActiveX Control License)</w:t>
            </w:r>
          </w:p>
        </w:tc>
        <w:tc>
          <w:tcPr>
            <w:tcW w:w="0" w:type="auto"/>
            <w:vAlign w:val="center"/>
          </w:tcPr>
          <w:p w:rsidR="00F729E5" w:rsidRDefault="00F63C16">
            <w:pPr>
              <w:pStyle w:val="TableBodyText"/>
            </w:pPr>
            <w:r>
              <w:t>Specifies the license string for the ActiveX control. This string is retrieved from the IClassFactory2 interface of the control.</w:t>
            </w:r>
          </w:p>
          <w:p w:rsidR="00F729E5" w:rsidRDefault="00F729E5">
            <w:pPr>
              <w:pStyle w:val="TableBodyText"/>
            </w:pPr>
          </w:p>
          <w:p w:rsidR="00F729E5" w:rsidRDefault="00F63C16">
            <w:pPr>
              <w:pStyle w:val="TableBodyText"/>
            </w:pPr>
            <w:r>
              <w:t>The possible values for this attribute are defined by the ST_String simple type (§3.6.2.2, ST_String).</w:t>
            </w:r>
          </w:p>
        </w:tc>
      </w:tr>
      <w:tr w:rsidR="00F729E5" w:rsidTr="00F729E5">
        <w:tc>
          <w:tcPr>
            <w:tcW w:w="0" w:type="auto"/>
            <w:vAlign w:val="center"/>
          </w:tcPr>
          <w:p w:rsidR="00F729E5" w:rsidRDefault="00F63C16">
            <w:pPr>
              <w:pStyle w:val="TableBodyText"/>
            </w:pPr>
            <w:r>
              <w:rPr>
                <w:b/>
              </w:rPr>
              <w:t>persistence</w:t>
            </w:r>
            <w:r>
              <w:t xml:space="preserve"> (ActiveX Control Property Persistence Style)</w:t>
            </w:r>
          </w:p>
        </w:tc>
        <w:tc>
          <w:tcPr>
            <w:tcW w:w="0" w:type="auto"/>
            <w:vAlign w:val="center"/>
          </w:tcPr>
          <w:p w:rsidR="00F729E5" w:rsidRDefault="00F63C16">
            <w:pPr>
              <w:pStyle w:val="TableBodyText"/>
            </w:pPr>
            <w:r>
              <w:t xml:space="preserve">Specifies the explicit method used to persist the properties of the ActiveX control. </w:t>
            </w:r>
          </w:p>
          <w:p w:rsidR="00F729E5" w:rsidRDefault="00F729E5">
            <w:pPr>
              <w:pStyle w:val="TableBodyText"/>
            </w:pPr>
          </w:p>
          <w:p w:rsidR="00F729E5" w:rsidRDefault="00F63C16">
            <w:pPr>
              <w:pStyle w:val="TableBodyText"/>
            </w:pPr>
            <w:r>
              <w:t>The possible values for this attribute are defined by the ST_Persistence simple type (§</w:t>
            </w:r>
            <w:hyperlink w:anchor="Section_e8b53d60f1a7467db097167eab2b9d9a">
              <w:r>
                <w:rPr>
                  <w:rStyle w:val="Hyperlink"/>
                </w:rPr>
                <w:t>3.6.2.1, ST_Persistence</w:t>
              </w:r>
            </w:hyperlink>
            <w:r>
              <w:t>).</w:t>
            </w:r>
          </w:p>
        </w:tc>
      </w:tr>
      <w:tr w:rsidR="00F729E5" w:rsidTr="00F729E5">
        <w:tc>
          <w:tcPr>
            <w:tcW w:w="0" w:type="auto"/>
            <w:vAlign w:val="center"/>
          </w:tcPr>
          <w:p w:rsidR="00F729E5" w:rsidRDefault="00F63C16">
            <w:pPr>
              <w:pStyle w:val="TableBodyText"/>
            </w:pPr>
            <w:r>
              <w:rPr>
                <w:b/>
              </w:rPr>
              <w:t>id</w:t>
            </w:r>
            <w:r>
              <w:t xml:space="preserve"> (ActiveX Control Binary Data)</w:t>
            </w:r>
          </w:p>
          <w:p w:rsidR="00F729E5" w:rsidRDefault="00F729E5">
            <w:pPr>
              <w:pStyle w:val="TableBodyText"/>
            </w:pPr>
          </w:p>
          <w:p w:rsidR="00F729E5" w:rsidRDefault="00F63C16">
            <w:pPr>
              <w:pStyle w:val="TableBodyText"/>
            </w:pPr>
            <w:r>
              <w:t>Namespace: .../officeDocument/2006/relationships</w:t>
            </w:r>
          </w:p>
        </w:tc>
        <w:tc>
          <w:tcPr>
            <w:tcW w:w="0" w:type="auto"/>
            <w:vAlign w:val="center"/>
          </w:tcPr>
          <w:p w:rsidR="00F729E5" w:rsidRDefault="00F63C16">
            <w:pPr>
              <w:pStyle w:val="TableBodyText"/>
            </w:pPr>
            <w:r>
              <w:t xml:space="preserve">Specifies the relationship ID, the target of which points to the internal location where the binary data part representing various properties of the ActiveX control is persisted using the </w:t>
            </w:r>
            <w:r>
              <w:rPr>
                <w:b/>
              </w:rPr>
              <w:t>persistStorage,</w:t>
            </w:r>
            <w:r>
              <w:t xml:space="preserve"> </w:t>
            </w:r>
            <w:r>
              <w:rPr>
                <w:b/>
              </w:rPr>
              <w:t>persistStream, or</w:t>
            </w:r>
            <w:r>
              <w:t xml:space="preserve"> </w:t>
            </w:r>
            <w:r>
              <w:rPr>
                <w:b/>
              </w:rPr>
              <w:t>persistStream</w:t>
            </w:r>
            <w:r>
              <w:t xml:space="preserve">Init method, as indicated by the </w:t>
            </w:r>
            <w:r>
              <w:rPr>
                <w:b/>
              </w:rPr>
              <w:t>persistence</w:t>
            </w:r>
            <w:r>
              <w:t xml:space="preserve"> attribute of the parent </w:t>
            </w:r>
            <w:r>
              <w:rPr>
                <w:b/>
              </w:rPr>
              <w:t>ocx</w:t>
            </w:r>
            <w:r>
              <w:t xml:space="preserve"> element.</w:t>
            </w:r>
          </w:p>
          <w:p w:rsidR="00F729E5" w:rsidRDefault="00F729E5">
            <w:pPr>
              <w:pStyle w:val="TableBodyText"/>
            </w:pPr>
          </w:p>
          <w:p w:rsidR="00F729E5" w:rsidRDefault="00F63C16">
            <w:pPr>
              <w:pStyle w:val="TableBodyText"/>
            </w:pPr>
            <w:r>
              <w:t>The specified relationship shall be of type http://schemas.microsoft.com/office/2006/relationships/activeXControlBinary.</w:t>
            </w:r>
          </w:p>
          <w:p w:rsidR="00F729E5" w:rsidRDefault="00F729E5">
            <w:pPr>
              <w:pStyle w:val="TableBodyText"/>
            </w:pPr>
          </w:p>
          <w:p w:rsidR="00F729E5" w:rsidRDefault="00F63C16">
            <w:pPr>
              <w:pStyle w:val="TableBodyText"/>
            </w:pPr>
            <w:r>
              <w:t xml:space="preserve">[Note: The use of this attribute is mutually exclusive with the use of </w:t>
            </w:r>
            <w:r>
              <w:rPr>
                <w:b/>
              </w:rPr>
              <w:t>ocxPr</w:t>
            </w:r>
            <w:r>
              <w:t xml:space="preserve"> child elements. end note]</w:t>
            </w:r>
          </w:p>
          <w:p w:rsidR="00F729E5" w:rsidRDefault="00F729E5">
            <w:pPr>
              <w:pStyle w:val="TableBodyText"/>
            </w:pPr>
          </w:p>
          <w:p w:rsidR="00F729E5" w:rsidRDefault="00F63C16">
            <w:pPr>
              <w:pStyle w:val="TableBodyText"/>
            </w:pPr>
            <w:r>
              <w:t>The possible values for this attribute are defined by the ST_RelationshipId simple type ("</w:t>
            </w:r>
            <w:hyperlink r:id="rId374">
              <w:r>
                <w:rPr>
                  <w:rStyle w:val="Hyperlink"/>
                </w:rPr>
                <w:t>[ECMA-376]</w:t>
              </w:r>
            </w:hyperlink>
            <w:r>
              <w:t xml:space="preserve"> Part 4 §7.8.2.1").</w:t>
            </w:r>
          </w:p>
        </w:tc>
      </w:tr>
    </w:tbl>
    <w:p w:rsidR="00F729E5" w:rsidRDefault="00F729E5"/>
    <w:p w:rsidR="00F729E5" w:rsidRDefault="00F63C16">
      <w:r>
        <w:t>The following XML Schema fragment defines the contents of this element:</w:t>
      </w:r>
    </w:p>
    <w:p w:rsidR="00F729E5" w:rsidRDefault="00F63C16">
      <w:pPr>
        <w:pStyle w:val="Code"/>
      </w:pPr>
      <w:r>
        <w:t>&lt;complexType name="CT_Ocx"&gt;</w:t>
      </w:r>
    </w:p>
    <w:p w:rsidR="00F729E5" w:rsidRDefault="00F63C16">
      <w:pPr>
        <w:pStyle w:val="Code"/>
      </w:pPr>
      <w:r>
        <w:t xml:space="preserve">  &lt;sequence&gt;</w:t>
      </w:r>
    </w:p>
    <w:p w:rsidR="00F729E5" w:rsidRDefault="00F63C16">
      <w:pPr>
        <w:pStyle w:val="Code"/>
      </w:pPr>
      <w:r>
        <w:t xml:space="preserve">    &lt;element name="ocxPr" type="CT_OcxPr" minOccurs="0" maxOccurs="unbounded"/&gt;</w:t>
      </w:r>
    </w:p>
    <w:p w:rsidR="00F729E5" w:rsidRDefault="00F63C16">
      <w:pPr>
        <w:pStyle w:val="Code"/>
      </w:pPr>
      <w:r>
        <w:t xml:space="preserve">  &lt;/sequence&gt;</w:t>
      </w:r>
    </w:p>
    <w:p w:rsidR="00F729E5" w:rsidRDefault="00F63C16">
      <w:pPr>
        <w:pStyle w:val="Code"/>
      </w:pPr>
      <w:r>
        <w:t xml:space="preserve">  &lt;attribute name="classid" type="ST_String" use="required"/&gt;</w:t>
      </w:r>
    </w:p>
    <w:p w:rsidR="00F729E5" w:rsidRDefault="00F63C16">
      <w:pPr>
        <w:pStyle w:val="Code"/>
      </w:pPr>
      <w:r>
        <w:t xml:space="preserve">  &lt;attribute name="license" type="ST_String"/&gt;</w:t>
      </w:r>
    </w:p>
    <w:p w:rsidR="00F729E5" w:rsidRDefault="00F63C16">
      <w:pPr>
        <w:pStyle w:val="Code"/>
      </w:pPr>
      <w:r>
        <w:t xml:space="preserve">  &lt;attribute ref="r:id" use="optional"/&gt;</w:t>
      </w:r>
    </w:p>
    <w:p w:rsidR="00F729E5" w:rsidRDefault="00F63C16">
      <w:pPr>
        <w:pStyle w:val="Code"/>
      </w:pPr>
      <w:r>
        <w:t xml:space="preserve">  &lt;attribute name="persistence" use="required" type="ST_Persistence"/&gt;</w:t>
      </w:r>
    </w:p>
    <w:p w:rsidR="00F729E5" w:rsidRDefault="00F63C16">
      <w:pPr>
        <w:pStyle w:val="Code"/>
      </w:pPr>
      <w:r>
        <w:t>&lt;/complexType&gt;</w:t>
      </w:r>
    </w:p>
    <w:p w:rsidR="00F729E5" w:rsidRDefault="00F63C16">
      <w:pPr>
        <w:pStyle w:val="Heading4"/>
      </w:pPr>
      <w:bookmarkStart w:id="4173" w:name="section_406679f7c5ba49d097fb3b4630ce068b"/>
      <w:bookmarkStart w:id="4174" w:name="_Toc454427331"/>
      <w:r>
        <w:t>ocxPr (Object Property)</w:t>
      </w:r>
      <w:bookmarkEnd w:id="4173"/>
      <w:bookmarkEnd w:id="4174"/>
      <w:r w:rsidR="00BE53A7">
        <w:fldChar w:fldCharType="begin"/>
      </w:r>
      <w:r>
        <w:instrText xml:space="preserve"> XE "ocxPr (Object Property)" </w:instrText>
      </w:r>
      <w:r w:rsidR="00BE53A7">
        <w:fldChar w:fldCharType="end"/>
      </w:r>
    </w:p>
    <w:p w:rsidR="00F729E5" w:rsidRDefault="00F63C16">
      <w:r>
        <w:t xml:space="preserve">This element specifies the name and value of a persisting property of the parent object persisted using the method </w:t>
      </w:r>
      <w:r>
        <w:rPr>
          <w:b/>
        </w:rPr>
        <w:t xml:space="preserve">persistPropertyBag. Property values are converted into VT_BSTR using the Windows OLE API VariantChangeType() before getting stored in this element. </w:t>
      </w:r>
    </w:p>
    <w:tbl>
      <w:tblPr>
        <w:tblStyle w:val="Table-ShadedHeader"/>
        <w:tblW w:w="0" w:type="auto"/>
        <w:tblLook w:val="04A0"/>
      </w:tblPr>
      <w:tblGrid>
        <w:gridCol w:w="3626"/>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font</w:t>
            </w:r>
            <w:r>
              <w:t xml:space="preserve"> (§</w:t>
            </w:r>
            <w:hyperlink w:anchor="Section_f58d461c9ca74c90a3c260e4237b0ee9">
              <w:r>
                <w:rPr>
                  <w:rStyle w:val="Hyperlink"/>
                </w:rPr>
                <w:t>3.6.1.1, font</w:t>
              </w:r>
            </w:hyperlink>
            <w:r>
              <w:t xml:space="preserve">); </w:t>
            </w:r>
            <w:r>
              <w:rPr>
                <w:b/>
              </w:rPr>
              <w:t>ocx</w:t>
            </w:r>
            <w:r>
              <w:t xml:space="preserve"> (§</w:t>
            </w:r>
            <w:hyperlink w:anchor="Section_b30a660a95eb4716b201a46aae788610">
              <w:r>
                <w:rPr>
                  <w:rStyle w:val="Hyperlink"/>
                </w:rPr>
                <w:t>3.6.1.2, ocx</w:t>
              </w:r>
            </w:hyperlink>
            <w:r>
              <w:t>)</w:t>
            </w:r>
          </w:p>
        </w:tc>
      </w:tr>
    </w:tbl>
    <w:p w:rsidR="00F729E5" w:rsidRDefault="00F729E5"/>
    <w:p w:rsidR="00F729E5" w:rsidRDefault="00F729E5"/>
    <w:tbl>
      <w:tblPr>
        <w:tblStyle w:val="Table-ShadedHeader"/>
        <w:tblW w:w="0" w:type="auto"/>
        <w:tblLook w:val="04A0"/>
      </w:tblPr>
      <w:tblGrid>
        <w:gridCol w:w="3414"/>
        <w:gridCol w:w="1583"/>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font</w:t>
            </w:r>
            <w:r>
              <w:t xml:space="preserve"> (Standard COM Font Object)</w:t>
            </w:r>
          </w:p>
        </w:tc>
        <w:tc>
          <w:tcPr>
            <w:tcW w:w="0" w:type="auto"/>
            <w:vAlign w:val="center"/>
          </w:tcPr>
          <w:p w:rsidR="00F729E5" w:rsidRDefault="00F63C16">
            <w:pPr>
              <w:pStyle w:val="TableBodyText"/>
            </w:pPr>
            <w:r>
              <w:t>§3.6.1.1, font</w:t>
            </w:r>
          </w:p>
        </w:tc>
      </w:tr>
      <w:tr w:rsidR="00F729E5" w:rsidTr="00F729E5">
        <w:tc>
          <w:tcPr>
            <w:tcW w:w="0" w:type="auto"/>
            <w:vAlign w:val="center"/>
          </w:tcPr>
          <w:p w:rsidR="00F729E5" w:rsidRDefault="00F63C16">
            <w:pPr>
              <w:pStyle w:val="TableBodyText"/>
            </w:pPr>
            <w:r>
              <w:rPr>
                <w:b/>
              </w:rPr>
              <w:t>picture</w:t>
            </w:r>
            <w:r>
              <w:t xml:space="preserve"> (Standard COM Picture Object)</w:t>
            </w:r>
          </w:p>
        </w:tc>
        <w:tc>
          <w:tcPr>
            <w:tcW w:w="0" w:type="auto"/>
            <w:vAlign w:val="center"/>
          </w:tcPr>
          <w:p w:rsidR="00F729E5" w:rsidRDefault="00F63C16">
            <w:pPr>
              <w:pStyle w:val="TableBodyText"/>
            </w:pPr>
            <w:r>
              <w:t>§</w:t>
            </w:r>
            <w:hyperlink w:anchor="Section_432ff2cc066547c396301c9ae24e1070">
              <w:r>
                <w:rPr>
                  <w:rStyle w:val="Hyperlink"/>
                </w:rPr>
                <w:t>3.6.1.4, picture</w:t>
              </w:r>
            </w:hyperlink>
          </w:p>
        </w:tc>
      </w:tr>
    </w:tbl>
    <w:p w:rsidR="00F729E5" w:rsidRDefault="00F729E5"/>
    <w:p w:rsidR="00F729E5" w:rsidRDefault="00F729E5"/>
    <w:tbl>
      <w:tblPr>
        <w:tblStyle w:val="Table-ShadedHeader"/>
        <w:tblW w:w="0" w:type="auto"/>
        <w:tblLook w:val="04A0"/>
      </w:tblPr>
      <w:tblGrid>
        <w:gridCol w:w="1828"/>
        <w:gridCol w:w="7647"/>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name</w:t>
            </w:r>
            <w:r>
              <w:t xml:space="preserve"> (ActiveX Control Property Name)</w:t>
            </w:r>
          </w:p>
        </w:tc>
        <w:tc>
          <w:tcPr>
            <w:tcW w:w="0" w:type="auto"/>
            <w:vAlign w:val="center"/>
          </w:tcPr>
          <w:p w:rsidR="00F729E5" w:rsidRDefault="00F63C16">
            <w:pPr>
              <w:pStyle w:val="TableBodyText"/>
            </w:pPr>
            <w:r>
              <w:t>Specifies the name of the property. This name shall be unique in its collection.</w:t>
            </w:r>
          </w:p>
          <w:p w:rsidR="00F729E5" w:rsidRDefault="00F729E5">
            <w:pPr>
              <w:pStyle w:val="TableBodyText"/>
            </w:pPr>
          </w:p>
          <w:p w:rsidR="00F729E5" w:rsidRDefault="00F63C16">
            <w:pPr>
              <w:pStyle w:val="TableBodyText"/>
            </w:pPr>
            <w:r>
              <w:t>The possible values for this attribute are defined by the ST_String simple type (§</w:t>
            </w:r>
            <w:hyperlink w:anchor="Section_6f4fb6bba6f14cf7a2e677d6d2a5d669">
              <w:r>
                <w:rPr>
                  <w:rStyle w:val="Hyperlink"/>
                </w:rPr>
                <w:t>3.6.2.2, ST_String</w:t>
              </w:r>
            </w:hyperlink>
            <w:r>
              <w:t>).</w:t>
            </w:r>
          </w:p>
        </w:tc>
      </w:tr>
      <w:tr w:rsidR="00F729E5" w:rsidTr="00F729E5">
        <w:tc>
          <w:tcPr>
            <w:tcW w:w="0" w:type="auto"/>
            <w:vAlign w:val="center"/>
          </w:tcPr>
          <w:p w:rsidR="00F729E5" w:rsidRDefault="00F63C16">
            <w:pPr>
              <w:pStyle w:val="TableBodyText"/>
            </w:pPr>
            <w:r>
              <w:rPr>
                <w:b/>
              </w:rPr>
              <w:t>value</w:t>
            </w:r>
            <w:r>
              <w:t xml:space="preserve"> (ActiveX Control Property Value)</w:t>
            </w:r>
          </w:p>
        </w:tc>
        <w:tc>
          <w:tcPr>
            <w:tcW w:w="0" w:type="auto"/>
            <w:vAlign w:val="center"/>
          </w:tcPr>
          <w:p w:rsidR="00F729E5" w:rsidRDefault="00F63C16">
            <w:pPr>
              <w:pStyle w:val="TableBodyText"/>
            </w:pPr>
            <w:r>
              <w:t>Specifies the value of the property. The actual p</w:t>
            </w:r>
            <w:r>
              <w:rPr>
                <w:b/>
              </w:rPr>
              <w:t>roperty values are converted into VT_BSTR using the Windows OLE API VariantChangeType() before getting stored in this element. And corresponding string is stored as the value.</w:t>
            </w:r>
          </w:p>
          <w:p w:rsidR="00F729E5" w:rsidRDefault="00F729E5">
            <w:pPr>
              <w:pStyle w:val="TableBodyText"/>
            </w:pPr>
          </w:p>
          <w:p w:rsidR="00F729E5" w:rsidRDefault="00F63C16">
            <w:pPr>
              <w:pStyle w:val="TableBodyText"/>
            </w:pPr>
            <w:r>
              <w:t>This is attribute is only permitted for ocxPr elements (§3.6.1.3, ocxPr) without a font (§3.6.1.1, font) or picture sub-element (§3.6.1.4, picture).</w:t>
            </w:r>
          </w:p>
          <w:p w:rsidR="00F729E5" w:rsidRDefault="00F729E5">
            <w:pPr>
              <w:pStyle w:val="TableBodyText"/>
            </w:pPr>
          </w:p>
          <w:p w:rsidR="00F729E5" w:rsidRDefault="00F63C16">
            <w:pPr>
              <w:pStyle w:val="TableBodyText"/>
            </w:pPr>
            <w:r>
              <w:t>The possible values for this attribute are defined by the ST_String simple type (§3.6.2.2, ST_String).</w:t>
            </w:r>
          </w:p>
        </w:tc>
      </w:tr>
    </w:tbl>
    <w:p w:rsidR="00F729E5" w:rsidRDefault="00F729E5"/>
    <w:p w:rsidR="00F729E5" w:rsidRDefault="00F63C16">
      <w:r>
        <w:t>The following XML Schema fragment defines the contents of this element:</w:t>
      </w:r>
    </w:p>
    <w:p w:rsidR="00F729E5" w:rsidRDefault="00F63C16">
      <w:pPr>
        <w:pStyle w:val="Code"/>
      </w:pPr>
      <w:r>
        <w:t>&lt;complexType name="CT_OcxPr"&gt;</w:t>
      </w:r>
    </w:p>
    <w:p w:rsidR="00F729E5" w:rsidRDefault="00F63C16">
      <w:pPr>
        <w:pStyle w:val="Code"/>
      </w:pPr>
      <w:r>
        <w:t xml:space="preserve">  &lt;sequence&gt;</w:t>
      </w:r>
    </w:p>
    <w:p w:rsidR="00F729E5" w:rsidRDefault="00F63C16">
      <w:pPr>
        <w:pStyle w:val="Code"/>
      </w:pPr>
      <w:r>
        <w:t xml:space="preserve">    &lt;choice&gt;</w:t>
      </w:r>
    </w:p>
    <w:p w:rsidR="00F729E5" w:rsidRDefault="00F63C16">
      <w:pPr>
        <w:pStyle w:val="Code"/>
      </w:pPr>
      <w:r>
        <w:t xml:space="preserve">      &lt;element name="font" type="CT_Font" maxOccurs="1" minOccurs="0"/&gt;</w:t>
      </w:r>
    </w:p>
    <w:p w:rsidR="00F729E5" w:rsidRDefault="00F63C16">
      <w:pPr>
        <w:pStyle w:val="Code"/>
      </w:pPr>
      <w:r>
        <w:t xml:space="preserve">      &lt;element name="picture" type="CT_Picture" maxOccurs="1" minOccurs="0"/&gt;</w:t>
      </w:r>
    </w:p>
    <w:p w:rsidR="00F729E5" w:rsidRDefault="00F63C16">
      <w:pPr>
        <w:pStyle w:val="Code"/>
      </w:pPr>
      <w:r>
        <w:t xml:space="preserve">    &lt;/choice&gt;</w:t>
      </w:r>
    </w:p>
    <w:p w:rsidR="00F729E5" w:rsidRDefault="00F63C16">
      <w:pPr>
        <w:pStyle w:val="Code"/>
      </w:pPr>
      <w:r>
        <w:t xml:space="preserve">  &lt;/sequence&gt;</w:t>
      </w:r>
    </w:p>
    <w:p w:rsidR="00F729E5" w:rsidRDefault="00F63C16">
      <w:pPr>
        <w:pStyle w:val="Code"/>
      </w:pPr>
      <w:r>
        <w:t xml:space="preserve">  &lt;attribute name="name" type="ST_String" use="required"/&gt;</w:t>
      </w:r>
    </w:p>
    <w:p w:rsidR="00F729E5" w:rsidRDefault="00F63C16">
      <w:pPr>
        <w:pStyle w:val="Code"/>
      </w:pPr>
      <w:r>
        <w:t xml:space="preserve">  &lt;attribute name="value" type="ST_String"/&gt;</w:t>
      </w:r>
    </w:p>
    <w:p w:rsidR="00F729E5" w:rsidRDefault="00F63C16">
      <w:pPr>
        <w:pStyle w:val="Code"/>
      </w:pPr>
      <w:r>
        <w:t>&lt;/complexType&gt;</w:t>
      </w:r>
    </w:p>
    <w:p w:rsidR="00F729E5" w:rsidRDefault="00F63C16">
      <w:pPr>
        <w:pStyle w:val="Heading4"/>
      </w:pPr>
      <w:bookmarkStart w:id="4175" w:name="section_432ff2cc066547c396301c9ae24e1070"/>
      <w:bookmarkStart w:id="4176" w:name="_Toc454427332"/>
      <w:r>
        <w:t>picture (Standard COM Picture Object)</w:t>
      </w:r>
      <w:bookmarkEnd w:id="4175"/>
      <w:bookmarkEnd w:id="4176"/>
      <w:r w:rsidR="00BE53A7">
        <w:fldChar w:fldCharType="begin"/>
      </w:r>
      <w:r>
        <w:instrText xml:space="preserve"> XE "picture (Standard COM Picture Object)" </w:instrText>
      </w:r>
      <w:r w:rsidR="00BE53A7">
        <w:fldChar w:fldCharType="end"/>
      </w:r>
    </w:p>
    <w:p w:rsidR="00F729E5" w:rsidRDefault="00F63C16">
      <w:r>
        <w:t>This element specifies the properties of the StdPicture (classid CLSID_StdPicture, interface IPicture) object embedded in the property bag (IPersistPropertyBag interface) of an ActiveX control.</w:t>
      </w:r>
    </w:p>
    <w:p w:rsidR="00F729E5" w:rsidRDefault="00F63C16">
      <w:r>
        <w:t xml:space="preserve"> [Example: Consider an embedded picture object named "PicturePropName" embedded in an ActiveX control. </w:t>
      </w:r>
    </w:p>
    <w:p w:rsidR="00F729E5" w:rsidRDefault="00F63C16">
      <w:r>
        <w:t>&lt;ax:ocx ...&gt;</w:t>
      </w:r>
    </w:p>
    <w:p w:rsidR="00F729E5" w:rsidRDefault="00F63C16">
      <w:r>
        <w:t xml:space="preserve">    &lt;ax:ocxPr ax:name="PicturePropName"&gt;</w:t>
      </w:r>
    </w:p>
    <w:p w:rsidR="00F729E5" w:rsidRDefault="00F63C16">
      <w:r>
        <w:t xml:space="preserve">        &lt;ax:picture r:id="rId1"/&gt;</w:t>
      </w:r>
    </w:p>
    <w:p w:rsidR="00F729E5" w:rsidRDefault="00F63C16">
      <w:r>
        <w:t xml:space="preserve">    &lt;/ax:ocxPr&gt;</w:t>
      </w:r>
    </w:p>
    <w:p w:rsidR="00F729E5" w:rsidRDefault="00F63C16">
      <w:r>
        <w:t>&lt;/ax:ocx&gt;</w:t>
      </w:r>
    </w:p>
    <w:p w:rsidR="00F729E5" w:rsidRDefault="00F63C16">
      <w:r>
        <w:t xml:space="preserve">This example specifies that binary data representing the picture object can be found at the internal location pointed to by the relation </w:t>
      </w:r>
      <w:r>
        <w:rPr>
          <w:i/>
        </w:rPr>
        <w:t>rID1</w:t>
      </w:r>
      <w:r>
        <w:t>, and the data is persisted using an IPersist-derived interface. end example]</w:t>
      </w:r>
    </w:p>
    <w:p w:rsidR="00F729E5" w:rsidRDefault="00F63C16">
      <w:r>
        <w:t>More information about the details of the StdPicture object can be found in the Office Forms Binary File Format Structure Specification ("</w:t>
      </w:r>
      <w:hyperlink r:id="rId375" w:anchor="Section_9c79701a8c3e4429a139b60ac3a1d50a">
        <w:r>
          <w:rPr>
            <w:rStyle w:val="Hyperlink"/>
          </w:rPr>
          <w:t>[MS-OFORMS]</w:t>
        </w:r>
      </w:hyperlink>
      <w:r>
        <w:t xml:space="preserve"> Section 2.4.5").</w:t>
      </w:r>
    </w:p>
    <w:tbl>
      <w:tblPr>
        <w:tblStyle w:val="Table-ShadedHeader"/>
        <w:tblW w:w="0" w:type="auto"/>
        <w:tblLook w:val="04A0"/>
      </w:tblPr>
      <w:tblGrid>
        <w:gridCol w:w="2177"/>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ocxPr</w:t>
            </w:r>
            <w:r>
              <w:t xml:space="preserve"> (§</w:t>
            </w:r>
            <w:hyperlink w:anchor="Section_406679f7c5ba49d097fb3b4630ce068b">
              <w:r>
                <w:rPr>
                  <w:rStyle w:val="Hyperlink"/>
                </w:rPr>
                <w:t>3.6.1.3, ocxPr</w:t>
              </w:r>
            </w:hyperlink>
            <w:r>
              <w:t>)</w:t>
            </w:r>
          </w:p>
        </w:tc>
      </w:tr>
    </w:tbl>
    <w:p w:rsidR="00F729E5" w:rsidRDefault="00F729E5"/>
    <w:p w:rsidR="00F729E5" w:rsidRDefault="00F729E5"/>
    <w:tbl>
      <w:tblPr>
        <w:tblStyle w:val="Table-ShadedHeader"/>
        <w:tblW w:w="0" w:type="auto"/>
        <w:tblLook w:val="04A0"/>
      </w:tblPr>
      <w:tblGrid>
        <w:gridCol w:w="3175"/>
        <w:gridCol w:w="6300"/>
      </w:tblGrid>
      <w:tr w:rsidR="00F729E5" w:rsidTr="00F729E5">
        <w:trPr>
          <w:cnfStyle w:val="100000000000"/>
          <w:tblHeader/>
        </w:trPr>
        <w:tc>
          <w:tcPr>
            <w:tcW w:w="0" w:type="auto"/>
            <w:vAlign w:val="center"/>
          </w:tcPr>
          <w:p w:rsidR="00F729E5" w:rsidRDefault="00F63C16">
            <w:pPr>
              <w:pStyle w:val="TableHeaderText"/>
            </w:pPr>
            <w:r>
              <w:t>Attributes</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id</w:t>
            </w:r>
            <w:r>
              <w:t xml:space="preserve"> ()</w:t>
            </w:r>
          </w:p>
          <w:p w:rsidR="00F729E5" w:rsidRDefault="00F729E5">
            <w:pPr>
              <w:pStyle w:val="TableBodyText"/>
            </w:pPr>
          </w:p>
          <w:p w:rsidR="00F729E5" w:rsidRDefault="00F63C16">
            <w:pPr>
              <w:pStyle w:val="TableBodyText"/>
            </w:pPr>
            <w:r>
              <w:t>Namespace: .../officeDocument/2006/relationships</w:t>
            </w:r>
          </w:p>
        </w:tc>
        <w:tc>
          <w:tcPr>
            <w:tcW w:w="0" w:type="auto"/>
            <w:vAlign w:val="center"/>
          </w:tcPr>
          <w:p w:rsidR="00F729E5" w:rsidRDefault="00F63C16">
            <w:pPr>
              <w:pStyle w:val="TableBodyText"/>
            </w:pPr>
            <w:r>
              <w:t>Specifies the relationship ID of the relationship to the picture. The specified relationship shall be of type http://schemas.microsoft.com/office/2006/relationships/activeXControlBinary.</w:t>
            </w:r>
          </w:p>
          <w:p w:rsidR="00F729E5" w:rsidRDefault="00F729E5">
            <w:pPr>
              <w:pStyle w:val="TableBodyText"/>
            </w:pPr>
          </w:p>
          <w:p w:rsidR="00F729E5" w:rsidRDefault="00F63C16">
            <w:pPr>
              <w:pStyle w:val="TableBodyText"/>
            </w:pPr>
            <w:r>
              <w:t>The target of the relationship point to the internal location where the persisted picture data is stored using the IPersist interface.</w:t>
            </w:r>
          </w:p>
          <w:p w:rsidR="00F729E5" w:rsidRDefault="00F729E5">
            <w:pPr>
              <w:pStyle w:val="TableBodyText"/>
            </w:pPr>
          </w:p>
          <w:p w:rsidR="00F729E5" w:rsidRDefault="00F63C16">
            <w:pPr>
              <w:pStyle w:val="TableBodyText"/>
            </w:pPr>
            <w:r>
              <w:t>The possible values for this attribute are defined by the ST_RelationshipId simple type ("</w:t>
            </w:r>
            <w:hyperlink r:id="rId376">
              <w:r>
                <w:rPr>
                  <w:rStyle w:val="Hyperlink"/>
                </w:rPr>
                <w:t>[ECMA-376]</w:t>
              </w:r>
            </w:hyperlink>
            <w:r>
              <w:t xml:space="preserve"> Part 4 §7.8.2.1").</w:t>
            </w:r>
          </w:p>
        </w:tc>
      </w:tr>
    </w:tbl>
    <w:p w:rsidR="00F729E5" w:rsidRDefault="00F729E5"/>
    <w:p w:rsidR="00F729E5" w:rsidRDefault="00F63C16">
      <w:r>
        <w:t>The following XML Schema fragment defines the contents of this element:</w:t>
      </w:r>
    </w:p>
    <w:p w:rsidR="00F729E5" w:rsidRDefault="00F63C16">
      <w:pPr>
        <w:pStyle w:val="Code"/>
      </w:pPr>
      <w:r>
        <w:t>&lt;complexType name="CT_Picture"&gt;</w:t>
      </w:r>
    </w:p>
    <w:p w:rsidR="00F729E5" w:rsidRDefault="00F63C16">
      <w:pPr>
        <w:pStyle w:val="Code"/>
      </w:pPr>
      <w:r>
        <w:t xml:space="preserve">  &lt;attribute ref="r:id"/&gt;</w:t>
      </w:r>
    </w:p>
    <w:p w:rsidR="00F729E5" w:rsidRDefault="00F63C16">
      <w:pPr>
        <w:pStyle w:val="Code"/>
      </w:pPr>
      <w:r>
        <w:t>&lt;/complexType&gt;</w:t>
      </w:r>
    </w:p>
    <w:p w:rsidR="00F729E5" w:rsidRDefault="00F63C16">
      <w:pPr>
        <w:pStyle w:val="Heading3"/>
      </w:pPr>
      <w:bookmarkStart w:id="4177" w:name="section_f44b921d41df4cb5892a8661d1affb86"/>
      <w:bookmarkStart w:id="4178" w:name="_Toc454427333"/>
      <w:r>
        <w:t>Simple Types</w:t>
      </w:r>
      <w:bookmarkEnd w:id="4177"/>
      <w:bookmarkEnd w:id="4178"/>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http://schemas.microsoft.com/office/2006/activeX namespace.</w:t>
      </w:r>
    </w:p>
    <w:p w:rsidR="00F729E5" w:rsidRDefault="00F63C16">
      <w:pPr>
        <w:pStyle w:val="Heading4"/>
      </w:pPr>
      <w:bookmarkStart w:id="4179" w:name="section_e8b53d60f1a7467db097167eab2b9d9a"/>
      <w:bookmarkStart w:id="4180" w:name="_Toc454427334"/>
      <w:r>
        <w:t>ST_Persistence (Control Persistence Attribute Contents)</w:t>
      </w:r>
      <w:bookmarkEnd w:id="4179"/>
      <w:bookmarkEnd w:id="4180"/>
      <w:r w:rsidR="00BE53A7">
        <w:fldChar w:fldCharType="begin"/>
      </w:r>
      <w:r>
        <w:instrText xml:space="preserve"> XE "ST_Persistence (Control Persistence Attribute Contents)" </w:instrText>
      </w:r>
      <w:r w:rsidR="00BE53A7">
        <w:fldChar w:fldCharType="end"/>
      </w:r>
    </w:p>
    <w:p w:rsidR="00F729E5" w:rsidRDefault="00F63C16">
      <w:r>
        <w:t>This simple type specifies the persistence method to persist an ActiveX control.</w:t>
      </w:r>
    </w:p>
    <w:p w:rsidR="00F729E5" w:rsidRDefault="00F63C16">
      <w:r>
        <w:t>This simple type's contents are a restriction of the ST_String datatype (§</w:t>
      </w:r>
      <w:hyperlink w:anchor="Section_6f4fb6bba6f14cf7a2e677d6d2a5d669">
        <w:r>
          <w:rPr>
            <w:rStyle w:val="Hyperlink"/>
          </w:rPr>
          <w:t>3.6.2.2, ST_String</w:t>
        </w:r>
      </w:hyperlink>
      <w:r>
        <w:t>).</w:t>
      </w:r>
    </w:p>
    <w:p w:rsidR="00F729E5" w:rsidRDefault="00F63C16">
      <w:r>
        <w:t>The following are possible enumeration values for this type:</w:t>
      </w:r>
    </w:p>
    <w:tbl>
      <w:tblPr>
        <w:tblStyle w:val="Table-ShadedHeader"/>
        <w:tblW w:w="0" w:type="auto"/>
        <w:tblLook w:val="04A0"/>
      </w:tblPr>
      <w:tblGrid>
        <w:gridCol w:w="3413"/>
        <w:gridCol w:w="6062"/>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persistPropertyBag</w:t>
            </w:r>
            <w:r>
              <w:t xml:space="preserve"> (Control uses IPersistPropertyBag)</w:t>
            </w:r>
          </w:p>
        </w:tc>
        <w:tc>
          <w:tcPr>
            <w:tcW w:w="0" w:type="auto"/>
            <w:vAlign w:val="center"/>
          </w:tcPr>
          <w:p w:rsidR="00F729E5" w:rsidRDefault="00F63C16">
            <w:pPr>
              <w:pStyle w:val="TableBodyText"/>
            </w:pPr>
            <w:r>
              <w:t>Specifies that the data is stored using the IPersistPropertyBag interface.</w:t>
            </w:r>
          </w:p>
          <w:p w:rsidR="00F729E5" w:rsidRDefault="00F729E5">
            <w:pPr>
              <w:pStyle w:val="TableBodyText"/>
            </w:pPr>
          </w:p>
          <w:p w:rsidR="00F729E5" w:rsidRDefault="00F63C16">
            <w:pPr>
              <w:pStyle w:val="TableBodyText"/>
            </w:pPr>
            <w:r>
              <w:t xml:space="preserve">If this value is used, then a child </w:t>
            </w:r>
            <w:r>
              <w:rPr>
                <w:b/>
              </w:rPr>
              <w:t>ocxPr</w:t>
            </w:r>
            <w:r>
              <w:t xml:space="preserve"> element shall appear within the parent element.</w:t>
            </w:r>
          </w:p>
        </w:tc>
      </w:tr>
      <w:tr w:rsidR="00F729E5" w:rsidTr="00F729E5">
        <w:tc>
          <w:tcPr>
            <w:tcW w:w="0" w:type="auto"/>
            <w:vAlign w:val="center"/>
          </w:tcPr>
          <w:p w:rsidR="00F729E5" w:rsidRDefault="00F63C16">
            <w:pPr>
              <w:pStyle w:val="TableBodyText"/>
            </w:pPr>
            <w:r>
              <w:rPr>
                <w:b/>
              </w:rPr>
              <w:t>persistStorage</w:t>
            </w:r>
            <w:r>
              <w:t xml:space="preserve"> (Control uses IPersistStorage)</w:t>
            </w:r>
          </w:p>
        </w:tc>
        <w:tc>
          <w:tcPr>
            <w:tcW w:w="0" w:type="auto"/>
            <w:vAlign w:val="center"/>
          </w:tcPr>
          <w:p w:rsidR="00F729E5" w:rsidRDefault="00F63C16">
            <w:pPr>
              <w:pStyle w:val="TableBodyText"/>
            </w:pPr>
            <w:r>
              <w:t>Specifies that the data is stored using the IPersistStorage interface.</w:t>
            </w:r>
          </w:p>
          <w:p w:rsidR="00F729E5" w:rsidRDefault="00F729E5">
            <w:pPr>
              <w:pStyle w:val="TableBodyText"/>
            </w:pPr>
          </w:p>
          <w:p w:rsidR="00F729E5" w:rsidRDefault="00F63C16">
            <w:pPr>
              <w:pStyle w:val="TableBodyText"/>
            </w:pPr>
            <w:r>
              <w:t xml:space="preserve">If this value is used, then the parent element's </w:t>
            </w:r>
            <w:r>
              <w:rPr>
                <w:b/>
              </w:rPr>
              <w:t>id</w:t>
            </w:r>
            <w:r>
              <w:t xml:space="preserve"> attribute shall reference a relationship storing the necessary binary data. </w:t>
            </w:r>
          </w:p>
        </w:tc>
      </w:tr>
      <w:tr w:rsidR="00F729E5" w:rsidTr="00F729E5">
        <w:tc>
          <w:tcPr>
            <w:tcW w:w="0" w:type="auto"/>
            <w:vAlign w:val="center"/>
          </w:tcPr>
          <w:p w:rsidR="00F729E5" w:rsidRDefault="00F63C16">
            <w:pPr>
              <w:pStyle w:val="TableBodyText"/>
            </w:pPr>
            <w:r>
              <w:rPr>
                <w:b/>
              </w:rPr>
              <w:t>persistStream</w:t>
            </w:r>
            <w:r>
              <w:t xml:space="preserve"> (Control uses IPersistStream)</w:t>
            </w:r>
          </w:p>
        </w:tc>
        <w:tc>
          <w:tcPr>
            <w:tcW w:w="0" w:type="auto"/>
            <w:vAlign w:val="center"/>
          </w:tcPr>
          <w:p w:rsidR="00F729E5" w:rsidRDefault="00F63C16">
            <w:pPr>
              <w:pStyle w:val="TableBodyText"/>
            </w:pPr>
            <w:r>
              <w:t>Specifies that the data is stored using the IPersistStream interface.</w:t>
            </w:r>
          </w:p>
          <w:p w:rsidR="00F729E5" w:rsidRDefault="00F729E5">
            <w:pPr>
              <w:pStyle w:val="TableBodyText"/>
            </w:pPr>
          </w:p>
          <w:p w:rsidR="00F729E5" w:rsidRDefault="00F63C16">
            <w:pPr>
              <w:pStyle w:val="TableBodyText"/>
            </w:pPr>
            <w:r>
              <w:t xml:space="preserve">If this value is used, then the parent element's </w:t>
            </w:r>
            <w:r>
              <w:rPr>
                <w:b/>
              </w:rPr>
              <w:t>id</w:t>
            </w:r>
            <w:r>
              <w:t xml:space="preserve"> attribute shall reference a relationship storing the necessary binary data.</w:t>
            </w:r>
          </w:p>
        </w:tc>
      </w:tr>
      <w:tr w:rsidR="00F729E5" w:rsidTr="00F729E5">
        <w:tc>
          <w:tcPr>
            <w:tcW w:w="0" w:type="auto"/>
            <w:vAlign w:val="center"/>
          </w:tcPr>
          <w:p w:rsidR="00F729E5" w:rsidRDefault="00F63C16">
            <w:pPr>
              <w:pStyle w:val="TableBodyText"/>
            </w:pPr>
            <w:r>
              <w:rPr>
                <w:b/>
              </w:rPr>
              <w:t>persistStreamInit</w:t>
            </w:r>
            <w:r>
              <w:t xml:space="preserve"> (Control uses IPersistStreamInit)</w:t>
            </w:r>
          </w:p>
        </w:tc>
        <w:tc>
          <w:tcPr>
            <w:tcW w:w="0" w:type="auto"/>
            <w:vAlign w:val="center"/>
          </w:tcPr>
          <w:p w:rsidR="00F729E5" w:rsidRDefault="00F63C16">
            <w:pPr>
              <w:pStyle w:val="TableBodyText"/>
            </w:pPr>
            <w:r>
              <w:t>Specifies that the data is stored using the IPersistStreamInit interface.</w:t>
            </w:r>
          </w:p>
          <w:p w:rsidR="00F729E5" w:rsidRDefault="00F729E5">
            <w:pPr>
              <w:pStyle w:val="TableBodyText"/>
            </w:pPr>
          </w:p>
          <w:p w:rsidR="00F729E5" w:rsidRDefault="00F63C16">
            <w:pPr>
              <w:pStyle w:val="TableBodyText"/>
            </w:pPr>
            <w:r>
              <w:t xml:space="preserve">If this value is used, then the parent element's </w:t>
            </w:r>
            <w:r>
              <w:rPr>
                <w:b/>
              </w:rPr>
              <w:t>id</w:t>
            </w:r>
            <w:r>
              <w:t xml:space="preserve"> attribute shall reference a relationship storing the necessary binary data.</w:t>
            </w:r>
          </w:p>
        </w:tc>
      </w:tr>
    </w:tbl>
    <w:p w:rsidR="00F729E5" w:rsidRDefault="00F729E5"/>
    <w:p w:rsidR="00F729E5" w:rsidRDefault="00F729E5"/>
    <w:tbl>
      <w:tblPr>
        <w:tblStyle w:val="Table-ShadedHeader"/>
        <w:tblW w:w="0" w:type="auto"/>
        <w:tblLook w:val="04A0"/>
      </w:tblPr>
      <w:tblGrid>
        <w:gridCol w:w="6006"/>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font@persistence</w:t>
            </w:r>
            <w:r>
              <w:t xml:space="preserve"> (§</w:t>
            </w:r>
            <w:hyperlink w:anchor="Section_f58d461c9ca74c90a3c260e4237b0ee9">
              <w:r>
                <w:rPr>
                  <w:rStyle w:val="Hyperlink"/>
                </w:rPr>
                <w:t>3.6.1.1, font</w:t>
              </w:r>
            </w:hyperlink>
            <w:r>
              <w:t xml:space="preserve">); </w:t>
            </w:r>
            <w:r>
              <w:rPr>
                <w:b/>
              </w:rPr>
              <w:t>ocx@persistence</w:t>
            </w:r>
            <w:r>
              <w:t xml:space="preserve"> (§</w:t>
            </w:r>
            <w:hyperlink w:anchor="Section_b30a660a95eb4716b201a46aae788610">
              <w:r>
                <w:rPr>
                  <w:rStyle w:val="Hyperlink"/>
                </w:rPr>
                <w:t>3.6.1.2, ocx</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name="ST_Persistence"&gt;</w:t>
      </w:r>
    </w:p>
    <w:p w:rsidR="00F729E5" w:rsidRDefault="00F63C16">
      <w:pPr>
        <w:pStyle w:val="Code"/>
      </w:pPr>
      <w:r>
        <w:t xml:space="preserve">  &lt;restriction base="ST_String"&gt;</w:t>
      </w:r>
    </w:p>
    <w:p w:rsidR="00F729E5" w:rsidRDefault="00F63C16">
      <w:pPr>
        <w:pStyle w:val="Code"/>
      </w:pPr>
      <w:r>
        <w:t xml:space="preserve">    &lt;enumeration value="persistPropertyBag"/&gt;</w:t>
      </w:r>
    </w:p>
    <w:p w:rsidR="00F729E5" w:rsidRDefault="00F63C16">
      <w:pPr>
        <w:pStyle w:val="Code"/>
      </w:pPr>
      <w:r>
        <w:t xml:space="preserve">    &lt;enumeration value="persistStream"/&gt;</w:t>
      </w:r>
    </w:p>
    <w:p w:rsidR="00F729E5" w:rsidRDefault="00F63C16">
      <w:pPr>
        <w:pStyle w:val="Code"/>
      </w:pPr>
      <w:r>
        <w:t xml:space="preserve">    &lt;enumeration value="persistStreamInit"/&gt;</w:t>
      </w:r>
    </w:p>
    <w:p w:rsidR="00F729E5" w:rsidRDefault="00F63C16">
      <w:pPr>
        <w:pStyle w:val="Code"/>
      </w:pPr>
      <w:r>
        <w:t xml:space="preserve">    &lt;enumeration value="persistStorage"/&gt;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181" w:name="section_6f4fb6bba6f14cf7a2e677d6d2a5d669"/>
      <w:bookmarkStart w:id="4182" w:name="_Toc454427335"/>
      <w:r>
        <w:t>ST_String (String Type)</w:t>
      </w:r>
      <w:bookmarkEnd w:id="4181"/>
      <w:bookmarkEnd w:id="4182"/>
      <w:r w:rsidR="00BE53A7">
        <w:fldChar w:fldCharType="begin"/>
      </w:r>
      <w:r>
        <w:instrText xml:space="preserve"> XE "ST_String (String Type)" </w:instrText>
      </w:r>
      <w:r w:rsidR="00BE53A7">
        <w:fldChar w:fldCharType="end"/>
      </w:r>
    </w:p>
    <w:p w:rsidR="00F729E5" w:rsidRDefault="00F63C16">
      <w:r>
        <w:t>This simple type specifies that its contents will contain a string. The contents of this string are interpreted based on the context of the parent XML element.</w:t>
      </w:r>
    </w:p>
    <w:p w:rsidR="00F729E5" w:rsidRDefault="00F63C16">
      <w:r>
        <w:t>[Example: Consider the following WordprocessingML fragment:</w:t>
      </w:r>
    </w:p>
    <w:p w:rsidR="00F729E5" w:rsidRDefault="00F63C16">
      <w:pPr>
        <w:pStyle w:val="Code"/>
      </w:pPr>
      <w:r>
        <w:t>&lt;w:pPr&gt;</w:t>
      </w:r>
    </w:p>
    <w:p w:rsidR="00F729E5" w:rsidRDefault="00F63C16">
      <w:pPr>
        <w:pStyle w:val="Code"/>
      </w:pPr>
      <w:r>
        <w:t xml:space="preserve">  &lt;w:pStyle w:val="heading1" /&gt; </w:t>
      </w:r>
    </w:p>
    <w:p w:rsidR="00F729E5" w:rsidRDefault="00F63C16">
      <w:pPr>
        <w:pStyle w:val="Code"/>
      </w:pPr>
      <w:r>
        <w:t>&lt;/w:pPr&gt;</w:t>
      </w:r>
    </w:p>
    <w:p w:rsidR="00F729E5" w:rsidRDefault="00F63C16">
      <w:r>
        <w:t xml:space="preserve">The value of the </w:t>
      </w:r>
      <w:r>
        <w:rPr>
          <w:b/>
        </w:rPr>
        <w:t>val</w:t>
      </w:r>
      <w:r>
        <w:t xml:space="preserve"> attribute is the ID of the associated paragraph style's </w:t>
      </w:r>
      <w:r>
        <w:rPr>
          <w:b/>
        </w:rPr>
        <w:t>styleId</w:t>
      </w:r>
      <w:r>
        <w:t>. However, consider the following fragment:</w:t>
      </w:r>
    </w:p>
    <w:p w:rsidR="00F729E5" w:rsidRDefault="00F63C16">
      <w:pPr>
        <w:pStyle w:val="Code"/>
      </w:pPr>
      <w:r>
        <w:t>&lt;w:sdtPr&gt;</w:t>
      </w:r>
    </w:p>
    <w:p w:rsidR="00F729E5" w:rsidRDefault="00F63C16">
      <w:pPr>
        <w:pStyle w:val="Code"/>
      </w:pPr>
      <w:r>
        <w:t xml:space="preserve">  &lt;w:alias w:val="SDT Title Example" /&gt;</w:t>
      </w:r>
    </w:p>
    <w:p w:rsidR="00F729E5" w:rsidRDefault="00F63C16">
      <w:pPr>
        <w:pStyle w:val="Code"/>
      </w:pPr>
      <w:r>
        <w:t xml:space="preserve">  ...</w:t>
      </w:r>
    </w:p>
    <w:p w:rsidR="00F729E5" w:rsidRDefault="00F63C16">
      <w:pPr>
        <w:pStyle w:val="Code"/>
      </w:pPr>
      <w:r>
        <w:t>&lt;/w:sdtPr&gt;</w:t>
      </w:r>
    </w:p>
    <w:p w:rsidR="00F729E5" w:rsidRDefault="00F63C16">
      <w:r>
        <w:t xml:space="preserve">In this case, the decimal number in the </w:t>
      </w:r>
      <w:r>
        <w:rPr>
          <w:b/>
        </w:rPr>
        <w:t>val</w:t>
      </w:r>
      <w:r>
        <w:t xml:space="preserve"> attribute is the caption of the parent-structured document tag. In each case, the value is of type </w:t>
      </w:r>
      <w:r>
        <w:rPr>
          <w:b/>
        </w:rPr>
        <w:t>ST_String</w:t>
      </w:r>
      <w:r>
        <w:t>, and therefore must be interpreted in the context of the parent element. end example]</w:t>
      </w:r>
    </w:p>
    <w:p w:rsidR="00F729E5" w:rsidRDefault="00F63C16">
      <w:r>
        <w:t>This simple type's contents are a restriction of the XML Schema string datatype.</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ocx@classid</w:t>
            </w:r>
            <w:r>
              <w:t xml:space="preserve"> (§</w:t>
            </w:r>
            <w:hyperlink w:anchor="Section_b30a660a95eb4716b201a46aae788610">
              <w:r>
                <w:rPr>
                  <w:rStyle w:val="Hyperlink"/>
                </w:rPr>
                <w:t>3.6.1.2, ocx</w:t>
              </w:r>
            </w:hyperlink>
            <w:r>
              <w:t xml:space="preserve">); </w:t>
            </w:r>
            <w:r>
              <w:rPr>
                <w:b/>
              </w:rPr>
              <w:t>ocx@license</w:t>
            </w:r>
            <w:r>
              <w:t xml:space="preserve"> (§3.6.1.2, ocx); </w:t>
            </w:r>
            <w:r>
              <w:rPr>
                <w:b/>
              </w:rPr>
              <w:t>ocxPr@name</w:t>
            </w:r>
            <w:r>
              <w:t xml:space="preserve"> (§</w:t>
            </w:r>
            <w:hyperlink w:anchor="Section_406679f7c5ba49d097fb3b4630ce068b">
              <w:r>
                <w:rPr>
                  <w:rStyle w:val="Hyperlink"/>
                </w:rPr>
                <w:t>3.6.1.3, ocxPr</w:t>
              </w:r>
            </w:hyperlink>
            <w:r>
              <w:t xml:space="preserve">); </w:t>
            </w:r>
            <w:r>
              <w:rPr>
                <w:b/>
              </w:rPr>
              <w:t>ocxPr@value</w:t>
            </w:r>
            <w:r>
              <w:t xml:space="preserve"> (§3.6.1.3, ocxPr); </w:t>
            </w:r>
            <w:r>
              <w:rPr>
                <w:b/>
              </w:rPr>
              <w:t>ST_Persistence</w:t>
            </w:r>
            <w:r>
              <w:t xml:space="preserve"> (§</w:t>
            </w:r>
            <w:hyperlink w:anchor="Section_e8b53d60f1a7467db097167eab2b9d9a">
              <w:r>
                <w:rPr>
                  <w:rStyle w:val="Hyperlink"/>
                </w:rPr>
                <w:t>3.6.2.1, ST_Persistence</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name="ST_String"&gt;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2"/>
      </w:pPr>
      <w:bookmarkStart w:id="4183" w:name="section_6d5547ad88d6485c8c1e3dcac955f8a6"/>
      <w:bookmarkStart w:id="4184" w:name="_Toc454427336"/>
      <w:r>
        <w:t>Office Digital Signature</w:t>
      </w:r>
      <w:bookmarkEnd w:id="4183"/>
      <w:bookmarkEnd w:id="4184"/>
      <w:r w:rsidR="00BE53A7">
        <w:fldChar w:fldCharType="begin"/>
      </w:r>
      <w:r>
        <w:instrText xml:space="preserve"> XE "Office Digital Signature (Additional Information)" </w:instrText>
      </w:r>
      <w:r w:rsidR="00BE53A7">
        <w:fldChar w:fldCharType="end"/>
      </w:r>
    </w:p>
    <w:p w:rsidR="00F729E5" w:rsidRDefault="00F63C16">
      <w:r>
        <w:t>The Office Digital Signature is a digital signature used by Office to certify the content of a document and to verify the authenticity of its creator or sender.</w:t>
      </w:r>
    </w:p>
    <w:p w:rsidR="00F729E5" w:rsidRDefault="00F63C16">
      <w:pPr>
        <w:pStyle w:val="Heading3"/>
      </w:pPr>
      <w:bookmarkStart w:id="4185" w:name="section_6fc7c564dbef4df6a600de4c186c387c"/>
      <w:bookmarkStart w:id="4186" w:name="_Toc454427337"/>
      <w:r>
        <w:t>Elements</w:t>
      </w:r>
      <w:bookmarkEnd w:id="4185"/>
      <w:bookmarkEnd w:id="4186"/>
      <w:r w:rsidR="00BE53A7">
        <w:fldChar w:fldCharType="begin"/>
      </w:r>
      <w:r>
        <w:instrText xml:space="preserve"> XE "Elements" </w:instrText>
      </w:r>
      <w:r w:rsidR="00BE53A7">
        <w:fldChar w:fldCharType="end"/>
      </w:r>
    </w:p>
    <w:p w:rsidR="00F729E5" w:rsidRDefault="00F63C16">
      <w:r>
        <w:t xml:space="preserve">Office reserves the </w:t>
      </w:r>
      <w:r>
        <w:rPr>
          <w:b/>
        </w:rPr>
        <w:t>Object</w:t>
      </w:r>
      <w:r>
        <w:t xml:space="preserve"> </w:t>
      </w:r>
      <w:r>
        <w:rPr>
          <w:b/>
        </w:rPr>
        <w:t>Id</w:t>
      </w:r>
      <w:r>
        <w:t xml:space="preserve"> of </w:t>
      </w:r>
      <w:r>
        <w:rPr>
          <w:i/>
        </w:rPr>
        <w:t>idOfficeObject</w:t>
      </w:r>
      <w:r>
        <w:t xml:space="preserve"> for its digital signature.  The child of the </w:t>
      </w:r>
      <w:r>
        <w:rPr>
          <w:b/>
        </w:rPr>
        <w:t>SignatureProperty</w:t>
      </w:r>
      <w:r>
        <w:t xml:space="preserve"> in this object shall be a </w:t>
      </w:r>
      <w:r>
        <w:rPr>
          <w:b/>
        </w:rPr>
        <w:t>SignatureInfoV1</w:t>
      </w:r>
      <w:r>
        <w:t xml:space="preserve"> element.</w:t>
      </w:r>
    </w:p>
    <w:p w:rsidR="00F729E5" w:rsidRDefault="00F63C16">
      <w:pPr>
        <w:pStyle w:val="Heading4"/>
      </w:pPr>
      <w:bookmarkStart w:id="4187" w:name="section_36412c68d7b54d25a614ddea3b2b1456"/>
      <w:bookmarkStart w:id="4188" w:name="_Toc454427338"/>
      <w:r>
        <w:t>ApplicationVersion (Application Version)</w:t>
      </w:r>
      <w:bookmarkEnd w:id="4187"/>
      <w:bookmarkEnd w:id="4188"/>
      <w:r w:rsidR="00BE53A7">
        <w:fldChar w:fldCharType="begin"/>
      </w:r>
      <w:r>
        <w:instrText xml:space="preserve"> XE "ApplicationVersion (Application Version)" </w:instrText>
      </w:r>
      <w:r w:rsidR="00BE53A7">
        <w:fldChar w:fldCharType="end"/>
      </w:r>
    </w:p>
    <w:p w:rsidR="00F729E5" w:rsidRDefault="00F63C16">
      <w:r>
        <w:t>Specifies the version of the application which created the digital signature.</w:t>
      </w:r>
    </w:p>
    <w:p w:rsidR="00F729E5" w:rsidRDefault="00F63C16">
      <w:r>
        <w:t>The possible values for this element are defined by the ST_Version simple type (§</w:t>
      </w:r>
      <w:hyperlink w:anchor="Section_af1216f90f184a88924e8f651f49c739">
        <w:r>
          <w:rPr>
            <w:rStyle w:val="Hyperlink"/>
          </w:rPr>
          <w:t>3.7.2.7, ST_Version</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name="ST_Version"&gt;</w:t>
      </w:r>
    </w:p>
    <w:p w:rsidR="00F729E5" w:rsidRDefault="00F63C16">
      <w:pPr>
        <w:pStyle w:val="Code"/>
      </w:pPr>
      <w:r>
        <w:t xml:space="preserve">  &lt;restriction base="xsd:string"&gt;</w:t>
      </w:r>
    </w:p>
    <w:p w:rsidR="00F729E5" w:rsidRDefault="00F63C16">
      <w:pPr>
        <w:pStyle w:val="Code"/>
      </w:pPr>
      <w:r>
        <w:t xml:space="preserve">    &lt;maxLength value="64"/&gt;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189" w:name="section_6a913cb2dc524229aff432ea136da2bb"/>
      <w:bookmarkStart w:id="4190" w:name="_Toc454427339"/>
      <w:r>
        <w:t>ColorDepth (Color Depth)</w:t>
      </w:r>
      <w:bookmarkEnd w:id="4189"/>
      <w:bookmarkEnd w:id="4190"/>
      <w:r w:rsidR="00BE53A7">
        <w:fldChar w:fldCharType="begin"/>
      </w:r>
      <w:r>
        <w:instrText xml:space="preserve"> XE "ColorDepth (Color Depth)" </w:instrText>
      </w:r>
      <w:r w:rsidR="00BE53A7">
        <w:fldChar w:fldCharType="end"/>
      </w:r>
    </w:p>
    <w:p w:rsidR="00F729E5" w:rsidRDefault="00F63C16">
      <w:r>
        <w:t>Specifies the color depth of the primary monitor of the machine on which the digital signature was created.</w:t>
      </w:r>
    </w:p>
    <w:p w:rsidR="00F729E5" w:rsidRDefault="00F63C16">
      <w:r>
        <w:t>The possible values for this element are defined by the ST_PositiveInteger simple type (§</w:t>
      </w:r>
      <w:hyperlink w:anchor="Section_3da6f3c637194f0d928caac9a414a96c">
        <w:r>
          <w:rPr>
            <w:rStyle w:val="Hyperlink"/>
          </w:rPr>
          <w:t>3.7.2.1, ST_PositiveInteger</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name="ST_PositiveInteger"&gt;</w:t>
      </w:r>
    </w:p>
    <w:p w:rsidR="00F729E5" w:rsidRDefault="00F63C16">
      <w:pPr>
        <w:pStyle w:val="Code"/>
      </w:pPr>
      <w:r>
        <w:t xml:space="preserve">  &lt;restriction base="xsd:int"&gt;</w:t>
      </w:r>
    </w:p>
    <w:p w:rsidR="00F729E5" w:rsidRDefault="00F63C16">
      <w:pPr>
        <w:pStyle w:val="Code"/>
      </w:pPr>
      <w:r>
        <w:t xml:space="preserve">    &lt;minExclusive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191" w:name="section_66965cf5af7c491cb3989fa9987d29f7"/>
      <w:bookmarkStart w:id="4192" w:name="_Toc454427340"/>
      <w:r>
        <w:t>DelegateSuggestedSigner (Delegate Suggested Signer)</w:t>
      </w:r>
      <w:bookmarkEnd w:id="4191"/>
      <w:bookmarkEnd w:id="4192"/>
      <w:r w:rsidR="00BE53A7">
        <w:fldChar w:fldCharType="begin"/>
      </w:r>
      <w:r>
        <w:instrText xml:space="preserve"> XE "DelegateSuggestedSigner (Delegate Suggested Signer)" </w:instrText>
      </w:r>
      <w:r w:rsidR="00BE53A7">
        <w:fldChar w:fldCharType="end"/>
      </w:r>
    </w:p>
    <w:p w:rsidR="00F729E5" w:rsidRDefault="00F63C16">
      <w:r>
        <w:t>Specifies the name of a person to whom the signature has been delegated.</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193" w:name="section_99ba5f9a21d44a1ba4a038078a3e5b03"/>
      <w:bookmarkStart w:id="4194" w:name="_Toc454427341"/>
      <w:r>
        <w:t>DelegateSuggestedSigner2 (Delegate Suggested Signer)</w:t>
      </w:r>
      <w:bookmarkEnd w:id="4193"/>
      <w:bookmarkEnd w:id="4194"/>
      <w:r w:rsidR="00BE53A7">
        <w:fldChar w:fldCharType="begin"/>
      </w:r>
      <w:r>
        <w:instrText xml:space="preserve"> XE "DelegateSuggestedSigner2 (Delegate Suggested Signer)" </w:instrText>
      </w:r>
      <w:r w:rsidR="00BE53A7">
        <w:fldChar w:fldCharType="end"/>
      </w:r>
    </w:p>
    <w:p w:rsidR="00F729E5" w:rsidRDefault="00F63C16">
      <w:r>
        <w:t>Specifies the title of a person to whom the signature has been delegated.</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195" w:name="section_da4b8b6322104608b57d983c6bc2ba39"/>
      <w:bookmarkStart w:id="4196" w:name="_Toc454427342"/>
      <w:r>
        <w:t>DelegateSuggestedSignerEmail (Delegate Suggested Signer E-mail Address)</w:t>
      </w:r>
      <w:bookmarkEnd w:id="4195"/>
      <w:bookmarkEnd w:id="4196"/>
      <w:r w:rsidR="00BE53A7">
        <w:fldChar w:fldCharType="begin"/>
      </w:r>
      <w:r>
        <w:instrText xml:space="preserve"> XE "DelegateSuggestedSignerEmail (Delegate Suggested Signer E-mail Address)" </w:instrText>
      </w:r>
      <w:r w:rsidR="00BE53A7">
        <w:fldChar w:fldCharType="end"/>
      </w:r>
    </w:p>
    <w:p w:rsidR="00F729E5" w:rsidRDefault="00F63C16">
      <w:r>
        <w:t>Specifies the e-mail address of a person to whom the signature has been delegated.</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197" w:name="section_719dd63f8f034a9e91d736c5be93e119"/>
      <w:bookmarkStart w:id="4198" w:name="_Toc454427343"/>
      <w:r>
        <w:t>HorizontalResolution (Horizontal Resolution)</w:t>
      </w:r>
      <w:bookmarkEnd w:id="4197"/>
      <w:bookmarkEnd w:id="4198"/>
      <w:r w:rsidR="00BE53A7">
        <w:fldChar w:fldCharType="begin"/>
      </w:r>
      <w:r>
        <w:instrText xml:space="preserve"> XE "HorizontalResolution (Horizontal Resolution)" </w:instrText>
      </w:r>
      <w:r w:rsidR="00BE53A7">
        <w:fldChar w:fldCharType="end"/>
      </w:r>
    </w:p>
    <w:p w:rsidR="00F729E5" w:rsidRDefault="00F63C16">
      <w:r>
        <w:t xml:space="preserve">Specifies the horizontal resolution of the primary monitor of the machine on which the digital signature was created. </w:t>
      </w:r>
    </w:p>
    <w:p w:rsidR="00F729E5" w:rsidRDefault="00F63C16">
      <w:r>
        <w:t>The possible values for this element are defined by the ST_PositiveInteger simple type (§</w:t>
      </w:r>
      <w:hyperlink w:anchor="Section_3da6f3c637194f0d928caac9a414a96c">
        <w:r>
          <w:rPr>
            <w:rStyle w:val="Hyperlink"/>
          </w:rPr>
          <w:t>3.7.2.1, ST_PositiveInteger</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name="ST_PositiveInteger"&gt;</w:t>
      </w:r>
    </w:p>
    <w:p w:rsidR="00F729E5" w:rsidRDefault="00F63C16">
      <w:pPr>
        <w:pStyle w:val="Code"/>
      </w:pPr>
      <w:r>
        <w:t xml:space="preserve">  &lt;restriction base="xsd:int"&gt;</w:t>
      </w:r>
    </w:p>
    <w:p w:rsidR="00F729E5" w:rsidRDefault="00F63C16">
      <w:pPr>
        <w:pStyle w:val="Code"/>
      </w:pPr>
      <w:r>
        <w:t xml:space="preserve">    &lt;minExclusive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199" w:name="section_ab46c00f9c5f430e9cc36a212f13b84c"/>
      <w:bookmarkStart w:id="4200" w:name="_Toc454427344"/>
      <w:r>
        <w:t>ManifestHashAlgorithm (Manifest Hash Algorithm)</w:t>
      </w:r>
      <w:bookmarkEnd w:id="4199"/>
      <w:bookmarkEnd w:id="4200"/>
      <w:r w:rsidR="00BE53A7">
        <w:fldChar w:fldCharType="begin"/>
      </w:r>
      <w:r>
        <w:instrText xml:space="preserve"> XE "ManifestHashAlgorithm (Manifest Hash Algorithm)" </w:instrText>
      </w:r>
      <w:r w:rsidR="00BE53A7">
        <w:fldChar w:fldCharType="end"/>
      </w:r>
    </w:p>
    <w:p w:rsidR="00F729E5" w:rsidRDefault="00F63C16">
      <w:r>
        <w:t xml:space="preserve">Specifies a URI that identifies the particular hash algorithm for the signature.  If the signature provider is Office, the algorithm shall be </w:t>
      </w:r>
      <w:r>
        <w:rPr>
          <w:i/>
        </w:rPr>
        <w:t>http://www.w3.org/2000/09/xmldsig#sha1</w:t>
      </w:r>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201" w:name="section_7e56f36f7c4c48869df6c21aeef18633"/>
      <w:bookmarkStart w:id="4202" w:name="_Toc454427345"/>
      <w:r>
        <w:t>Monitors (Monitor Count)</w:t>
      </w:r>
      <w:bookmarkEnd w:id="4201"/>
      <w:bookmarkEnd w:id="4202"/>
      <w:r w:rsidR="00BE53A7">
        <w:fldChar w:fldCharType="begin"/>
      </w:r>
      <w:r>
        <w:instrText xml:space="preserve"> XE "Monitors (Monitor Count)" </w:instrText>
      </w:r>
      <w:r w:rsidR="00BE53A7">
        <w:fldChar w:fldCharType="end"/>
      </w:r>
    </w:p>
    <w:p w:rsidR="00F729E5" w:rsidRDefault="00F63C16">
      <w:r>
        <w:t>Specifies the count of monitors on the machine where the digital signature was created.</w:t>
      </w:r>
    </w:p>
    <w:p w:rsidR="00F729E5" w:rsidRDefault="00F63C16">
      <w:r>
        <w:t>The possible values for this element are defined by the ST_PositiveInteger simple type (§</w:t>
      </w:r>
      <w:hyperlink w:anchor="Section_3da6f3c637194f0d928caac9a414a96c">
        <w:r>
          <w:rPr>
            <w:rStyle w:val="Hyperlink"/>
          </w:rPr>
          <w:t>3.7.2.1, ST_PositiveInteger</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name="ST_PositiveInteger"&gt;</w:t>
      </w:r>
    </w:p>
    <w:p w:rsidR="00F729E5" w:rsidRDefault="00F63C16">
      <w:pPr>
        <w:pStyle w:val="Code"/>
      </w:pPr>
      <w:r>
        <w:t xml:space="preserve">  &lt;restriction base="xsd:int"&gt;</w:t>
      </w:r>
    </w:p>
    <w:p w:rsidR="00F729E5" w:rsidRDefault="00F63C16">
      <w:pPr>
        <w:pStyle w:val="Code"/>
      </w:pPr>
      <w:r>
        <w:t xml:space="preserve">    &lt;minExclusive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03" w:name="section_db28420af46a430088073e53aefd38c9"/>
      <w:bookmarkStart w:id="4204" w:name="_Toc454427346"/>
      <w:r>
        <w:t>OfficeVersion (Office Version)</w:t>
      </w:r>
      <w:bookmarkEnd w:id="4203"/>
      <w:bookmarkEnd w:id="4204"/>
      <w:r w:rsidR="00BE53A7">
        <w:fldChar w:fldCharType="begin"/>
      </w:r>
      <w:r>
        <w:instrText xml:space="preserve"> XE "OfficeVersion (Office Version)" </w:instrText>
      </w:r>
      <w:r w:rsidR="00BE53A7">
        <w:fldChar w:fldCharType="end"/>
      </w:r>
    </w:p>
    <w:p w:rsidR="00F729E5" w:rsidRDefault="00F63C16">
      <w:r>
        <w:t>Specifies the version of the application suite which created the digital signature.</w:t>
      </w:r>
    </w:p>
    <w:p w:rsidR="00F729E5" w:rsidRDefault="00F63C16">
      <w:r>
        <w:t>The possible values for this element are defined by the ST_Version simple type (§</w:t>
      </w:r>
      <w:hyperlink w:anchor="Section_af1216f90f184a88924e8f651f49c739">
        <w:r>
          <w:rPr>
            <w:rStyle w:val="Hyperlink"/>
          </w:rPr>
          <w:t>3.7.2.7, ST_Version</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name="ST_Version"&gt;</w:t>
      </w:r>
    </w:p>
    <w:p w:rsidR="00F729E5" w:rsidRDefault="00F63C16">
      <w:pPr>
        <w:pStyle w:val="Code"/>
      </w:pPr>
      <w:r>
        <w:t xml:space="preserve">  &lt;restriction base="xsd:string"&gt;</w:t>
      </w:r>
    </w:p>
    <w:p w:rsidR="00F729E5" w:rsidRDefault="00F63C16">
      <w:pPr>
        <w:pStyle w:val="Code"/>
      </w:pPr>
      <w:r>
        <w:t xml:space="preserve">    &lt;maxLength value="64"/&gt;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05" w:name="section_5d9bac8e64004d7487a51add40e8c67a"/>
      <w:bookmarkStart w:id="4206" w:name="_Toc454427347"/>
      <w:r>
        <w:t>SetupID (Setup ID)</w:t>
      </w:r>
      <w:bookmarkEnd w:id="4205"/>
      <w:bookmarkEnd w:id="4206"/>
      <w:r w:rsidR="00BE53A7">
        <w:fldChar w:fldCharType="begin"/>
      </w:r>
      <w:r>
        <w:instrText xml:space="preserve"> XE "SetupID (Setup ID)" </w:instrText>
      </w:r>
      <w:r w:rsidR="00BE53A7">
        <w:fldChar w:fldCharType="end"/>
      </w:r>
    </w:p>
    <w:p w:rsidR="00F729E5" w:rsidRDefault="00F63C16">
      <w:r>
        <w:t>Specifies a GUID which can be cross-referenced with the GUID of the signature line stored in the document content.</w:t>
      </w:r>
    </w:p>
    <w:p w:rsidR="00F729E5" w:rsidRDefault="00F63C16">
      <w:r>
        <w:t>The possible values for this element are defined by the ST_UniqueIdentifierWithBraces simple type (§</w:t>
      </w:r>
      <w:hyperlink w:anchor="Section_6c04fb3c54dc471e9b3039960c77ab11">
        <w:r>
          <w:rPr>
            <w:rStyle w:val="Hyperlink"/>
          </w:rPr>
          <w:t>3.7.2.6, ST_UniqueIdentifierWithBraces</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name="ST_UniqueIdentifierWithBraces"&gt;</w:t>
      </w:r>
    </w:p>
    <w:p w:rsidR="00F729E5" w:rsidRDefault="00F63C16">
      <w:pPr>
        <w:pStyle w:val="Code"/>
      </w:pPr>
      <w:r>
        <w:t xml:space="preserve">  &lt;restriction base="xsd:string"&gt;</w:t>
      </w:r>
    </w:p>
    <w:p w:rsidR="00F729E5" w:rsidRDefault="00F63C16">
      <w:pPr>
        <w:pStyle w:val="Code"/>
      </w:pPr>
      <w:r>
        <w:t xml:space="preserve">    &lt;pattern value="\{[0-9a-fA-F]{8}\-[0-9a-fA-F]{4}\-[0-9a-fA-F]{4}\-[0-9a-fA-F]{4}\-[0-9a-fA-F]{12}\}|"/&gt;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07" w:name="section_740d087da57f4a77972453b2e9b1c985"/>
      <w:bookmarkStart w:id="4208" w:name="_Toc454427348"/>
      <w:r>
        <w:t>SignatureComments (Signature Comments)</w:t>
      </w:r>
      <w:bookmarkEnd w:id="4207"/>
      <w:bookmarkEnd w:id="4208"/>
      <w:r w:rsidR="00BE53A7">
        <w:fldChar w:fldCharType="begin"/>
      </w:r>
      <w:r>
        <w:instrText xml:space="preserve"> XE "SignatureComments (Signature Comments)" </w:instrText>
      </w:r>
      <w:r w:rsidR="00BE53A7">
        <w:fldChar w:fldCharType="end"/>
      </w:r>
    </w:p>
    <w:p w:rsidR="00F729E5" w:rsidRDefault="00F63C16">
      <w:r>
        <w:t>Specifies comments on the digital signature.</w:t>
      </w:r>
    </w:p>
    <w:p w:rsidR="00F729E5" w:rsidRDefault="00F63C16">
      <w:r>
        <w:t>The possible values for this element are defined by the ST_SignatureComments simple type (§</w:t>
      </w:r>
      <w:hyperlink w:anchor="Section_973c89c1c30848c78f616fa428ca1feb">
        <w:r>
          <w:rPr>
            <w:rStyle w:val="Hyperlink"/>
          </w:rPr>
          <w:t>3.7.2.2, ST_SignatureComments</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name="ST_SignatureComments"&gt;</w:t>
      </w:r>
    </w:p>
    <w:p w:rsidR="00F729E5" w:rsidRDefault="00F63C16">
      <w:pPr>
        <w:pStyle w:val="Code"/>
      </w:pPr>
      <w:r>
        <w:t xml:space="preserve">  &lt;restriction base="xsd:string"&gt;</w:t>
      </w:r>
    </w:p>
    <w:p w:rsidR="00F729E5" w:rsidRDefault="00F63C16">
      <w:pPr>
        <w:pStyle w:val="Code"/>
      </w:pPr>
      <w:r>
        <w:t xml:space="preserve">    &lt;maxLength value="255"/&gt;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09" w:name="section_a5584011cbc646a09aaf622406702890"/>
      <w:bookmarkStart w:id="4210" w:name="_Toc454427349"/>
      <w:r>
        <w:t>SignatureImage (Signature Image)</w:t>
      </w:r>
      <w:bookmarkEnd w:id="4209"/>
      <w:bookmarkEnd w:id="4210"/>
      <w:r w:rsidR="00BE53A7">
        <w:fldChar w:fldCharType="begin"/>
      </w:r>
      <w:r>
        <w:instrText xml:space="preserve"> XE "SignatureImage (Signature Image)" </w:instrText>
      </w:r>
      <w:r w:rsidR="00BE53A7">
        <w:fldChar w:fldCharType="end"/>
      </w:r>
    </w:p>
    <w:p w:rsidR="00F729E5" w:rsidRDefault="00F63C16">
      <w:r>
        <w:t>Specifies an image for the digital signature.</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211" w:name="section_5a2ee3eff5154e65815de7275d7a3aef"/>
      <w:bookmarkStart w:id="4212" w:name="_Toc454427350"/>
      <w:r>
        <w:t>SignatureInfoV1 (Office Digital Signature V1 Info)</w:t>
      </w:r>
      <w:bookmarkEnd w:id="4211"/>
      <w:bookmarkEnd w:id="4212"/>
      <w:r w:rsidR="00BE53A7">
        <w:fldChar w:fldCharType="begin"/>
      </w:r>
      <w:r>
        <w:instrText xml:space="preserve"> XE "SignatureInfoV1 (Office Digital Signature V1 Info)" </w:instrText>
      </w:r>
      <w:r w:rsidR="00BE53A7">
        <w:fldChar w:fldCharType="end"/>
      </w:r>
    </w:p>
    <w:p w:rsidR="00F729E5" w:rsidRDefault="00F63C16">
      <w:r>
        <w:t>Provides details on a digital signature in a document.</w:t>
      </w:r>
    </w:p>
    <w:tbl>
      <w:tblPr>
        <w:tblStyle w:val="Table-ShadedHeader"/>
        <w:tblW w:w="0" w:type="auto"/>
        <w:tblLook w:val="04A0"/>
      </w:tblPr>
      <w:tblGrid>
        <w:gridCol w:w="6068"/>
        <w:gridCol w:w="3407"/>
      </w:tblGrid>
      <w:tr w:rsidR="00F729E5" w:rsidTr="00F729E5">
        <w:trPr>
          <w:cnfStyle w:val="100000000000"/>
          <w:tblHeader/>
        </w:trPr>
        <w:tc>
          <w:tcPr>
            <w:tcW w:w="0" w:type="auto"/>
            <w:vAlign w:val="center"/>
          </w:tcPr>
          <w:p w:rsidR="00F729E5" w:rsidRDefault="00F63C16">
            <w:pPr>
              <w:pStyle w:val="TableHeaderText"/>
            </w:pPr>
            <w:r>
              <w:t>Child Elements</w:t>
            </w:r>
          </w:p>
        </w:tc>
        <w:tc>
          <w:tcPr>
            <w:tcW w:w="0" w:type="auto"/>
            <w:vAlign w:val="center"/>
          </w:tcPr>
          <w:p w:rsidR="00F729E5" w:rsidRDefault="00F63C16">
            <w:pPr>
              <w:pStyle w:val="TableHeaderText"/>
            </w:pPr>
            <w:r>
              <w:t>Subclause</w:t>
            </w:r>
          </w:p>
        </w:tc>
      </w:tr>
      <w:tr w:rsidR="00F729E5" w:rsidTr="00F729E5">
        <w:tc>
          <w:tcPr>
            <w:tcW w:w="0" w:type="auto"/>
            <w:vAlign w:val="center"/>
          </w:tcPr>
          <w:p w:rsidR="00F729E5" w:rsidRDefault="00F63C16">
            <w:pPr>
              <w:pStyle w:val="TableBodyText"/>
            </w:pPr>
            <w:r>
              <w:rPr>
                <w:b/>
              </w:rPr>
              <w:t>ApplicationVersion</w:t>
            </w:r>
            <w:r>
              <w:t xml:space="preserve"> (Application Version)</w:t>
            </w:r>
          </w:p>
        </w:tc>
        <w:tc>
          <w:tcPr>
            <w:tcW w:w="0" w:type="auto"/>
            <w:vAlign w:val="center"/>
          </w:tcPr>
          <w:p w:rsidR="00F729E5" w:rsidRDefault="00F63C16">
            <w:pPr>
              <w:pStyle w:val="TableBodyText"/>
            </w:pPr>
            <w:r>
              <w:t>§</w:t>
            </w:r>
            <w:hyperlink w:anchor="Section_36412c68d7b54d25a614ddea3b2b1456">
              <w:r>
                <w:rPr>
                  <w:rStyle w:val="Hyperlink"/>
                </w:rPr>
                <w:t>3.7.1.1, ApplicationVersion</w:t>
              </w:r>
            </w:hyperlink>
          </w:p>
        </w:tc>
      </w:tr>
      <w:tr w:rsidR="00F729E5" w:rsidTr="00F729E5">
        <w:tc>
          <w:tcPr>
            <w:tcW w:w="0" w:type="auto"/>
            <w:vAlign w:val="center"/>
          </w:tcPr>
          <w:p w:rsidR="00F729E5" w:rsidRDefault="00F63C16">
            <w:pPr>
              <w:pStyle w:val="TableBodyText"/>
            </w:pPr>
            <w:r>
              <w:rPr>
                <w:b/>
              </w:rPr>
              <w:t>ColorDepth</w:t>
            </w:r>
            <w:r>
              <w:t xml:space="preserve"> (Color Depth)</w:t>
            </w:r>
          </w:p>
        </w:tc>
        <w:tc>
          <w:tcPr>
            <w:tcW w:w="0" w:type="auto"/>
            <w:vAlign w:val="center"/>
          </w:tcPr>
          <w:p w:rsidR="00F729E5" w:rsidRDefault="00F63C16">
            <w:pPr>
              <w:pStyle w:val="TableBodyText"/>
            </w:pPr>
            <w:r>
              <w:t>§</w:t>
            </w:r>
            <w:hyperlink w:anchor="Section_6a913cb2dc524229aff432ea136da2bb">
              <w:r>
                <w:rPr>
                  <w:rStyle w:val="Hyperlink"/>
                </w:rPr>
                <w:t>3.7.1.2, ColorDepth</w:t>
              </w:r>
            </w:hyperlink>
          </w:p>
        </w:tc>
      </w:tr>
      <w:tr w:rsidR="00F729E5" w:rsidTr="00F729E5">
        <w:tc>
          <w:tcPr>
            <w:tcW w:w="0" w:type="auto"/>
            <w:vAlign w:val="center"/>
          </w:tcPr>
          <w:p w:rsidR="00F729E5" w:rsidRDefault="00F63C16">
            <w:pPr>
              <w:pStyle w:val="TableBodyText"/>
            </w:pPr>
            <w:r>
              <w:rPr>
                <w:b/>
              </w:rPr>
              <w:t>DelegateSuggestedSigner</w:t>
            </w:r>
            <w:r>
              <w:t xml:space="preserve"> (Delegate Suggested Signer)</w:t>
            </w:r>
          </w:p>
        </w:tc>
        <w:tc>
          <w:tcPr>
            <w:tcW w:w="0" w:type="auto"/>
            <w:vAlign w:val="center"/>
          </w:tcPr>
          <w:p w:rsidR="00F729E5" w:rsidRDefault="00F63C16">
            <w:pPr>
              <w:pStyle w:val="TableBodyText"/>
            </w:pPr>
            <w:r>
              <w:t>§</w:t>
            </w:r>
            <w:hyperlink w:anchor="Section_66965cf5af7c491cb3989fa9987d29f7">
              <w:r>
                <w:rPr>
                  <w:rStyle w:val="Hyperlink"/>
                </w:rPr>
                <w:t>3.7.1.3, DelegateSuggestedSigner</w:t>
              </w:r>
            </w:hyperlink>
          </w:p>
        </w:tc>
      </w:tr>
      <w:tr w:rsidR="00F729E5" w:rsidTr="00F729E5">
        <w:tc>
          <w:tcPr>
            <w:tcW w:w="0" w:type="auto"/>
            <w:vAlign w:val="center"/>
          </w:tcPr>
          <w:p w:rsidR="00F729E5" w:rsidRDefault="00F63C16">
            <w:pPr>
              <w:pStyle w:val="TableBodyText"/>
            </w:pPr>
            <w:r>
              <w:rPr>
                <w:b/>
              </w:rPr>
              <w:t>DelegateSuggestedSigner2</w:t>
            </w:r>
            <w:r>
              <w:t xml:space="preserve"> (Delegate Suggested Signer)</w:t>
            </w:r>
          </w:p>
        </w:tc>
        <w:tc>
          <w:tcPr>
            <w:tcW w:w="0" w:type="auto"/>
            <w:vAlign w:val="center"/>
          </w:tcPr>
          <w:p w:rsidR="00F729E5" w:rsidRDefault="00F63C16">
            <w:pPr>
              <w:pStyle w:val="TableBodyText"/>
            </w:pPr>
            <w:r>
              <w:t>§</w:t>
            </w:r>
            <w:hyperlink w:anchor="Section_99ba5f9a21d44a1ba4a038078a3e5b03">
              <w:r>
                <w:rPr>
                  <w:rStyle w:val="Hyperlink"/>
                </w:rPr>
                <w:t>3.7.1.4, DelegateSuggestedSigner2</w:t>
              </w:r>
            </w:hyperlink>
          </w:p>
        </w:tc>
      </w:tr>
      <w:tr w:rsidR="00F729E5" w:rsidTr="00F729E5">
        <w:tc>
          <w:tcPr>
            <w:tcW w:w="0" w:type="auto"/>
            <w:vAlign w:val="center"/>
          </w:tcPr>
          <w:p w:rsidR="00F729E5" w:rsidRDefault="00F63C16">
            <w:pPr>
              <w:pStyle w:val="TableBodyText"/>
            </w:pPr>
            <w:r>
              <w:rPr>
                <w:b/>
              </w:rPr>
              <w:t>DelegateSuggestedSignerEmail</w:t>
            </w:r>
            <w:r>
              <w:t xml:space="preserve"> (Delegate Suggested Signer E-mail Address)</w:t>
            </w:r>
          </w:p>
        </w:tc>
        <w:tc>
          <w:tcPr>
            <w:tcW w:w="0" w:type="auto"/>
            <w:vAlign w:val="center"/>
          </w:tcPr>
          <w:p w:rsidR="00F729E5" w:rsidRDefault="00F63C16">
            <w:pPr>
              <w:pStyle w:val="TableBodyText"/>
            </w:pPr>
            <w:r>
              <w:t>§</w:t>
            </w:r>
            <w:hyperlink w:anchor="Section_da4b8b6322104608b57d983c6bc2ba39">
              <w:r>
                <w:rPr>
                  <w:rStyle w:val="Hyperlink"/>
                </w:rPr>
                <w:t>3.7.1.5, DelegateSuggestedSignerEmail</w:t>
              </w:r>
            </w:hyperlink>
          </w:p>
        </w:tc>
      </w:tr>
      <w:tr w:rsidR="00F729E5" w:rsidTr="00F729E5">
        <w:tc>
          <w:tcPr>
            <w:tcW w:w="0" w:type="auto"/>
            <w:vAlign w:val="center"/>
          </w:tcPr>
          <w:p w:rsidR="00F729E5" w:rsidRDefault="00F63C16">
            <w:pPr>
              <w:pStyle w:val="TableBodyText"/>
            </w:pPr>
            <w:r>
              <w:rPr>
                <w:b/>
              </w:rPr>
              <w:t>HorizontalResolution</w:t>
            </w:r>
            <w:r>
              <w:t xml:space="preserve"> (Horizontal Resolution)</w:t>
            </w:r>
          </w:p>
        </w:tc>
        <w:tc>
          <w:tcPr>
            <w:tcW w:w="0" w:type="auto"/>
            <w:vAlign w:val="center"/>
          </w:tcPr>
          <w:p w:rsidR="00F729E5" w:rsidRDefault="00F63C16">
            <w:pPr>
              <w:pStyle w:val="TableBodyText"/>
            </w:pPr>
            <w:r>
              <w:t>§</w:t>
            </w:r>
            <w:hyperlink w:anchor="Section_719dd63f8f034a9e91d736c5be93e119">
              <w:r>
                <w:rPr>
                  <w:rStyle w:val="Hyperlink"/>
                </w:rPr>
                <w:t>3.7.1.6, HorizontalResolution</w:t>
              </w:r>
            </w:hyperlink>
          </w:p>
        </w:tc>
      </w:tr>
      <w:tr w:rsidR="00F729E5" w:rsidTr="00F729E5">
        <w:tc>
          <w:tcPr>
            <w:tcW w:w="0" w:type="auto"/>
            <w:vAlign w:val="center"/>
          </w:tcPr>
          <w:p w:rsidR="00F729E5" w:rsidRDefault="00F63C16">
            <w:pPr>
              <w:pStyle w:val="TableBodyText"/>
            </w:pPr>
            <w:r>
              <w:rPr>
                <w:b/>
              </w:rPr>
              <w:t>ManifestHashAlgorithm</w:t>
            </w:r>
            <w:r>
              <w:t xml:space="preserve"> (Manifest Hash Algorithm)</w:t>
            </w:r>
          </w:p>
        </w:tc>
        <w:tc>
          <w:tcPr>
            <w:tcW w:w="0" w:type="auto"/>
            <w:vAlign w:val="center"/>
          </w:tcPr>
          <w:p w:rsidR="00F729E5" w:rsidRDefault="00F63C16">
            <w:pPr>
              <w:pStyle w:val="TableBodyText"/>
            </w:pPr>
            <w:r>
              <w:t>§</w:t>
            </w:r>
            <w:hyperlink w:anchor="Section_ab46c00f9c5f430e9cc36a212f13b84c">
              <w:r>
                <w:rPr>
                  <w:rStyle w:val="Hyperlink"/>
                </w:rPr>
                <w:t>3.7.1.7, ManifestHashAlgorithm</w:t>
              </w:r>
            </w:hyperlink>
          </w:p>
        </w:tc>
      </w:tr>
      <w:tr w:rsidR="00F729E5" w:rsidTr="00F729E5">
        <w:tc>
          <w:tcPr>
            <w:tcW w:w="0" w:type="auto"/>
            <w:vAlign w:val="center"/>
          </w:tcPr>
          <w:p w:rsidR="00F729E5" w:rsidRDefault="00F63C16">
            <w:pPr>
              <w:pStyle w:val="TableBodyText"/>
            </w:pPr>
            <w:r>
              <w:rPr>
                <w:b/>
              </w:rPr>
              <w:t>Monitors</w:t>
            </w:r>
            <w:r>
              <w:t xml:space="preserve"> (Monitor Count)</w:t>
            </w:r>
          </w:p>
        </w:tc>
        <w:tc>
          <w:tcPr>
            <w:tcW w:w="0" w:type="auto"/>
            <w:vAlign w:val="center"/>
          </w:tcPr>
          <w:p w:rsidR="00F729E5" w:rsidRDefault="00F63C16">
            <w:pPr>
              <w:pStyle w:val="TableBodyText"/>
            </w:pPr>
            <w:r>
              <w:t>§</w:t>
            </w:r>
            <w:hyperlink w:anchor="Section_7e56f36f7c4c48869df6c21aeef18633">
              <w:r>
                <w:rPr>
                  <w:rStyle w:val="Hyperlink"/>
                </w:rPr>
                <w:t>3.7.1.8, Monitors</w:t>
              </w:r>
            </w:hyperlink>
          </w:p>
        </w:tc>
      </w:tr>
      <w:tr w:rsidR="00F729E5" w:rsidTr="00F729E5">
        <w:tc>
          <w:tcPr>
            <w:tcW w:w="0" w:type="auto"/>
            <w:vAlign w:val="center"/>
          </w:tcPr>
          <w:p w:rsidR="00F729E5" w:rsidRDefault="00F63C16">
            <w:pPr>
              <w:pStyle w:val="TableBodyText"/>
            </w:pPr>
            <w:r>
              <w:rPr>
                <w:b/>
              </w:rPr>
              <w:t>OfficeVersion</w:t>
            </w:r>
            <w:r>
              <w:t xml:space="preserve"> (Office Version)</w:t>
            </w:r>
          </w:p>
        </w:tc>
        <w:tc>
          <w:tcPr>
            <w:tcW w:w="0" w:type="auto"/>
            <w:vAlign w:val="center"/>
          </w:tcPr>
          <w:p w:rsidR="00F729E5" w:rsidRDefault="00F63C16">
            <w:pPr>
              <w:pStyle w:val="TableBodyText"/>
            </w:pPr>
            <w:r>
              <w:t>§</w:t>
            </w:r>
            <w:hyperlink w:anchor="Section_db28420af46a430088073e53aefd38c9">
              <w:r>
                <w:rPr>
                  <w:rStyle w:val="Hyperlink"/>
                </w:rPr>
                <w:t>3.7.1.9, OfficeVersion</w:t>
              </w:r>
            </w:hyperlink>
          </w:p>
        </w:tc>
      </w:tr>
      <w:tr w:rsidR="00F729E5" w:rsidTr="00F729E5">
        <w:tc>
          <w:tcPr>
            <w:tcW w:w="0" w:type="auto"/>
            <w:vAlign w:val="center"/>
          </w:tcPr>
          <w:p w:rsidR="00F729E5" w:rsidRDefault="00F63C16">
            <w:pPr>
              <w:pStyle w:val="TableBodyText"/>
            </w:pPr>
            <w:r>
              <w:rPr>
                <w:b/>
              </w:rPr>
              <w:t>SetupID</w:t>
            </w:r>
            <w:r>
              <w:t xml:space="preserve"> (Setup ID)</w:t>
            </w:r>
          </w:p>
        </w:tc>
        <w:tc>
          <w:tcPr>
            <w:tcW w:w="0" w:type="auto"/>
            <w:vAlign w:val="center"/>
          </w:tcPr>
          <w:p w:rsidR="00F729E5" w:rsidRDefault="00F63C16">
            <w:pPr>
              <w:pStyle w:val="TableBodyText"/>
            </w:pPr>
            <w:r>
              <w:t>§</w:t>
            </w:r>
            <w:hyperlink w:anchor="Section_5d9bac8e64004d7487a51add40e8c67a">
              <w:r>
                <w:rPr>
                  <w:rStyle w:val="Hyperlink"/>
                </w:rPr>
                <w:t>3.7.1.10, SetupID</w:t>
              </w:r>
            </w:hyperlink>
          </w:p>
        </w:tc>
      </w:tr>
      <w:tr w:rsidR="00F729E5" w:rsidTr="00F729E5">
        <w:tc>
          <w:tcPr>
            <w:tcW w:w="0" w:type="auto"/>
            <w:vAlign w:val="center"/>
          </w:tcPr>
          <w:p w:rsidR="00F729E5" w:rsidRDefault="00F63C16">
            <w:pPr>
              <w:pStyle w:val="TableBodyText"/>
            </w:pPr>
            <w:r>
              <w:rPr>
                <w:b/>
              </w:rPr>
              <w:t>SignatureComments</w:t>
            </w:r>
            <w:r>
              <w:t xml:space="preserve"> (Signature Comments)</w:t>
            </w:r>
          </w:p>
        </w:tc>
        <w:tc>
          <w:tcPr>
            <w:tcW w:w="0" w:type="auto"/>
            <w:vAlign w:val="center"/>
          </w:tcPr>
          <w:p w:rsidR="00F729E5" w:rsidRDefault="00F63C16">
            <w:pPr>
              <w:pStyle w:val="TableBodyText"/>
            </w:pPr>
            <w:r>
              <w:t>§</w:t>
            </w:r>
            <w:hyperlink w:anchor="Section_740d087da57f4a77972453b2e9b1c985">
              <w:r>
                <w:rPr>
                  <w:rStyle w:val="Hyperlink"/>
                </w:rPr>
                <w:t>3.7.1.11, SignatureComments</w:t>
              </w:r>
            </w:hyperlink>
          </w:p>
        </w:tc>
      </w:tr>
      <w:tr w:rsidR="00F729E5" w:rsidTr="00F729E5">
        <w:tc>
          <w:tcPr>
            <w:tcW w:w="0" w:type="auto"/>
            <w:vAlign w:val="center"/>
          </w:tcPr>
          <w:p w:rsidR="00F729E5" w:rsidRDefault="00F63C16">
            <w:pPr>
              <w:pStyle w:val="TableBodyText"/>
            </w:pPr>
            <w:r>
              <w:rPr>
                <w:b/>
              </w:rPr>
              <w:t>SignatureImage</w:t>
            </w:r>
            <w:r>
              <w:t xml:space="preserve"> (Signature Image)</w:t>
            </w:r>
          </w:p>
        </w:tc>
        <w:tc>
          <w:tcPr>
            <w:tcW w:w="0" w:type="auto"/>
            <w:vAlign w:val="center"/>
          </w:tcPr>
          <w:p w:rsidR="00F729E5" w:rsidRDefault="00F63C16">
            <w:pPr>
              <w:pStyle w:val="TableBodyText"/>
            </w:pPr>
            <w:r>
              <w:t>§</w:t>
            </w:r>
            <w:hyperlink w:anchor="Section_a5584011cbc646a09aaf622406702890">
              <w:r>
                <w:rPr>
                  <w:rStyle w:val="Hyperlink"/>
                </w:rPr>
                <w:t>3.7.1.12, SignatureImage</w:t>
              </w:r>
            </w:hyperlink>
          </w:p>
        </w:tc>
      </w:tr>
      <w:tr w:rsidR="00F729E5" w:rsidTr="00F729E5">
        <w:tc>
          <w:tcPr>
            <w:tcW w:w="0" w:type="auto"/>
            <w:vAlign w:val="center"/>
          </w:tcPr>
          <w:p w:rsidR="00F729E5" w:rsidRDefault="00F63C16">
            <w:pPr>
              <w:pStyle w:val="TableBodyText"/>
            </w:pPr>
            <w:r>
              <w:rPr>
                <w:b/>
              </w:rPr>
              <w:t>SignatureProviderDetails</w:t>
            </w:r>
            <w:r>
              <w:t xml:space="preserve"> (Signature Provider Details)</w:t>
            </w:r>
          </w:p>
        </w:tc>
        <w:tc>
          <w:tcPr>
            <w:tcW w:w="0" w:type="auto"/>
            <w:vAlign w:val="center"/>
          </w:tcPr>
          <w:p w:rsidR="00F729E5" w:rsidRDefault="00F63C16">
            <w:pPr>
              <w:pStyle w:val="TableBodyText"/>
            </w:pPr>
            <w:r>
              <w:t>§</w:t>
            </w:r>
            <w:hyperlink w:anchor="Section_f0b6922d147f4b0d871a1785b22420b3">
              <w:r>
                <w:rPr>
                  <w:rStyle w:val="Hyperlink"/>
                </w:rPr>
                <w:t>3.7.1.14, SignatureProviderDetails</w:t>
              </w:r>
            </w:hyperlink>
          </w:p>
        </w:tc>
      </w:tr>
      <w:tr w:rsidR="00F729E5" w:rsidTr="00F729E5">
        <w:tc>
          <w:tcPr>
            <w:tcW w:w="0" w:type="auto"/>
            <w:vAlign w:val="center"/>
          </w:tcPr>
          <w:p w:rsidR="00F729E5" w:rsidRDefault="00F63C16">
            <w:pPr>
              <w:pStyle w:val="TableBodyText"/>
            </w:pPr>
            <w:r>
              <w:rPr>
                <w:b/>
              </w:rPr>
              <w:t>SignatureProviderId</w:t>
            </w:r>
            <w:r>
              <w:t xml:space="preserve"> (Signature Provider ID)</w:t>
            </w:r>
          </w:p>
        </w:tc>
        <w:tc>
          <w:tcPr>
            <w:tcW w:w="0" w:type="auto"/>
            <w:vAlign w:val="center"/>
          </w:tcPr>
          <w:p w:rsidR="00F729E5" w:rsidRDefault="00F63C16">
            <w:pPr>
              <w:pStyle w:val="TableBodyText"/>
            </w:pPr>
            <w:r>
              <w:t>§</w:t>
            </w:r>
            <w:hyperlink w:anchor="Section_7ec317c2a1f84bdc9e410a8beb603dd9">
              <w:r>
                <w:rPr>
                  <w:rStyle w:val="Hyperlink"/>
                </w:rPr>
                <w:t>3.7.1.15, SignatureProviderId</w:t>
              </w:r>
            </w:hyperlink>
          </w:p>
        </w:tc>
      </w:tr>
      <w:tr w:rsidR="00F729E5" w:rsidTr="00F729E5">
        <w:tc>
          <w:tcPr>
            <w:tcW w:w="0" w:type="auto"/>
            <w:vAlign w:val="center"/>
          </w:tcPr>
          <w:p w:rsidR="00F729E5" w:rsidRDefault="00F63C16">
            <w:pPr>
              <w:pStyle w:val="TableBodyText"/>
            </w:pPr>
            <w:r>
              <w:rPr>
                <w:b/>
              </w:rPr>
              <w:t>SignatureProviderUrl</w:t>
            </w:r>
            <w:r>
              <w:t xml:space="preserve"> (Signature Provider URL)</w:t>
            </w:r>
          </w:p>
        </w:tc>
        <w:tc>
          <w:tcPr>
            <w:tcW w:w="0" w:type="auto"/>
            <w:vAlign w:val="center"/>
          </w:tcPr>
          <w:p w:rsidR="00F729E5" w:rsidRDefault="00F63C16">
            <w:pPr>
              <w:pStyle w:val="TableBodyText"/>
            </w:pPr>
            <w:r>
              <w:t>§</w:t>
            </w:r>
            <w:hyperlink w:anchor="Section_1284fb225e234719a86e687a20f92e61">
              <w:r>
                <w:rPr>
                  <w:rStyle w:val="Hyperlink"/>
                </w:rPr>
                <w:t>3.7.1.16, SignatureProviderUrl</w:t>
              </w:r>
            </w:hyperlink>
          </w:p>
        </w:tc>
      </w:tr>
      <w:tr w:rsidR="00F729E5" w:rsidTr="00F729E5">
        <w:tc>
          <w:tcPr>
            <w:tcW w:w="0" w:type="auto"/>
            <w:vAlign w:val="center"/>
          </w:tcPr>
          <w:p w:rsidR="00F729E5" w:rsidRDefault="00F63C16">
            <w:pPr>
              <w:pStyle w:val="TableBodyText"/>
            </w:pPr>
            <w:r>
              <w:rPr>
                <w:b/>
              </w:rPr>
              <w:t>SignatureText</w:t>
            </w:r>
            <w:r>
              <w:t xml:space="preserve"> (Signature Text)</w:t>
            </w:r>
          </w:p>
        </w:tc>
        <w:tc>
          <w:tcPr>
            <w:tcW w:w="0" w:type="auto"/>
            <w:vAlign w:val="center"/>
          </w:tcPr>
          <w:p w:rsidR="00F729E5" w:rsidRDefault="00F63C16">
            <w:pPr>
              <w:pStyle w:val="TableBodyText"/>
            </w:pPr>
            <w:r>
              <w:t>§</w:t>
            </w:r>
            <w:hyperlink w:anchor="Section_1ee8efc9af6341e6b9ebe775be0829a1">
              <w:r>
                <w:rPr>
                  <w:rStyle w:val="Hyperlink"/>
                </w:rPr>
                <w:t>3.7.1.17, SignatureText</w:t>
              </w:r>
            </w:hyperlink>
          </w:p>
        </w:tc>
      </w:tr>
      <w:tr w:rsidR="00F729E5" w:rsidTr="00F729E5">
        <w:tc>
          <w:tcPr>
            <w:tcW w:w="0" w:type="auto"/>
            <w:vAlign w:val="center"/>
          </w:tcPr>
          <w:p w:rsidR="00F729E5" w:rsidRDefault="00F63C16">
            <w:pPr>
              <w:pStyle w:val="TableBodyText"/>
            </w:pPr>
            <w:r>
              <w:rPr>
                <w:b/>
              </w:rPr>
              <w:t>SignatureType</w:t>
            </w:r>
            <w:r>
              <w:t xml:space="preserve"> (Signature Type)</w:t>
            </w:r>
          </w:p>
        </w:tc>
        <w:tc>
          <w:tcPr>
            <w:tcW w:w="0" w:type="auto"/>
            <w:vAlign w:val="center"/>
          </w:tcPr>
          <w:p w:rsidR="00F729E5" w:rsidRDefault="00F63C16">
            <w:pPr>
              <w:pStyle w:val="TableBodyText"/>
            </w:pPr>
            <w:r>
              <w:t>§</w:t>
            </w:r>
            <w:hyperlink w:anchor="Section_59e5c062be5741c5b664b4996dca86c2">
              <w:r>
                <w:rPr>
                  <w:rStyle w:val="Hyperlink"/>
                </w:rPr>
                <w:t>3.7.1.18, SignatureType</w:t>
              </w:r>
            </w:hyperlink>
          </w:p>
        </w:tc>
      </w:tr>
      <w:tr w:rsidR="00F729E5" w:rsidTr="00F729E5">
        <w:tc>
          <w:tcPr>
            <w:tcW w:w="0" w:type="auto"/>
            <w:vAlign w:val="center"/>
          </w:tcPr>
          <w:p w:rsidR="00F729E5" w:rsidRDefault="00F63C16">
            <w:pPr>
              <w:pStyle w:val="TableBodyText"/>
            </w:pPr>
            <w:r>
              <w:rPr>
                <w:b/>
              </w:rPr>
              <w:t>VerticalResolution</w:t>
            </w:r>
            <w:r>
              <w:t xml:space="preserve"> (Vertical Resolution)</w:t>
            </w:r>
          </w:p>
        </w:tc>
        <w:tc>
          <w:tcPr>
            <w:tcW w:w="0" w:type="auto"/>
            <w:vAlign w:val="center"/>
          </w:tcPr>
          <w:p w:rsidR="00F729E5" w:rsidRDefault="00F63C16">
            <w:pPr>
              <w:pStyle w:val="TableBodyText"/>
            </w:pPr>
            <w:r>
              <w:t>§</w:t>
            </w:r>
            <w:hyperlink w:anchor="Section_f1998f03f912427d94bb5d05d4865f38">
              <w:r>
                <w:rPr>
                  <w:rStyle w:val="Hyperlink"/>
                </w:rPr>
                <w:t>3.7.1.19, VerticalResolution</w:t>
              </w:r>
            </w:hyperlink>
          </w:p>
        </w:tc>
      </w:tr>
      <w:tr w:rsidR="00F729E5" w:rsidTr="00F729E5">
        <w:tc>
          <w:tcPr>
            <w:tcW w:w="0" w:type="auto"/>
            <w:vAlign w:val="center"/>
          </w:tcPr>
          <w:p w:rsidR="00F729E5" w:rsidRDefault="00F63C16">
            <w:pPr>
              <w:pStyle w:val="TableBodyText"/>
            </w:pPr>
            <w:r>
              <w:rPr>
                <w:b/>
              </w:rPr>
              <w:t>WindowsVersion</w:t>
            </w:r>
            <w:r>
              <w:t xml:space="preserve"> (Windows Version)</w:t>
            </w:r>
          </w:p>
        </w:tc>
        <w:tc>
          <w:tcPr>
            <w:tcW w:w="0" w:type="auto"/>
            <w:vAlign w:val="center"/>
          </w:tcPr>
          <w:p w:rsidR="00F729E5" w:rsidRDefault="00F63C16">
            <w:pPr>
              <w:pStyle w:val="TableBodyText"/>
            </w:pPr>
            <w:r>
              <w:t>§</w:t>
            </w:r>
            <w:hyperlink w:anchor="Section_f2bd3526949a4003825d8c62ae84d873">
              <w:r>
                <w:rPr>
                  <w:rStyle w:val="Hyperlink"/>
                </w:rPr>
                <w:t>3.7.1.20, WindowsVersion</w:t>
              </w:r>
            </w:hyperlink>
          </w:p>
        </w:tc>
      </w:tr>
    </w:tbl>
    <w:p w:rsidR="00F729E5" w:rsidRDefault="00F729E5"/>
    <w:p w:rsidR="00F729E5" w:rsidRDefault="00F63C16">
      <w:r>
        <w:t>The following XML Schema fragment defines the contents of this element:</w:t>
      </w:r>
    </w:p>
    <w:p w:rsidR="00F729E5" w:rsidRDefault="00F63C16">
      <w:pPr>
        <w:pStyle w:val="Code"/>
      </w:pPr>
      <w:r>
        <w:t>&lt;complexType name="CT_SignatureInfoV1"&gt;</w:t>
      </w:r>
    </w:p>
    <w:p w:rsidR="00F729E5" w:rsidRDefault="00F63C16">
      <w:pPr>
        <w:pStyle w:val="Code"/>
      </w:pPr>
      <w:r>
        <w:t xml:space="preserve">  &lt;sequence&gt;</w:t>
      </w:r>
    </w:p>
    <w:p w:rsidR="00F729E5" w:rsidRDefault="00F63C16">
      <w:pPr>
        <w:pStyle w:val="Code"/>
      </w:pPr>
      <w:r>
        <w:t xml:space="preserve">    &lt;group ref="EG_RequiredChildren"/&gt;</w:t>
      </w:r>
    </w:p>
    <w:p w:rsidR="00F729E5" w:rsidRDefault="00F63C16">
      <w:pPr>
        <w:pStyle w:val="Code"/>
      </w:pPr>
      <w:r>
        <w:t xml:space="preserve">    &lt;group ref="EG_OptionalChildren" minOccurs="0"/&gt;</w:t>
      </w:r>
    </w:p>
    <w:p w:rsidR="00F729E5" w:rsidRDefault="00F63C16">
      <w:pPr>
        <w:pStyle w:val="Code"/>
      </w:pPr>
      <w:r>
        <w:t xml:space="preserve">  &lt;/sequence&gt;</w:t>
      </w:r>
    </w:p>
    <w:p w:rsidR="00F729E5" w:rsidRDefault="00F63C16">
      <w:pPr>
        <w:pStyle w:val="Code"/>
      </w:pPr>
      <w:r>
        <w:t>&lt;/complexType&gt;</w:t>
      </w:r>
    </w:p>
    <w:p w:rsidR="00F729E5" w:rsidRDefault="00F63C16">
      <w:pPr>
        <w:pStyle w:val="Heading4"/>
      </w:pPr>
      <w:bookmarkStart w:id="4213" w:name="section_f0b6922d147f4b0d871a1785b22420b3"/>
      <w:bookmarkStart w:id="4214" w:name="_Toc454427351"/>
      <w:r>
        <w:t>SignatureProviderDetails (Signature Provider Details)</w:t>
      </w:r>
      <w:bookmarkEnd w:id="4213"/>
      <w:bookmarkEnd w:id="4214"/>
      <w:r w:rsidR="00BE53A7">
        <w:fldChar w:fldCharType="begin"/>
      </w:r>
      <w:r>
        <w:instrText xml:space="preserve"> XE "SignatureProviderDetails (Signature Provider Details)" </w:instrText>
      </w:r>
      <w:r w:rsidR="00BE53A7">
        <w:fldChar w:fldCharType="end"/>
      </w:r>
    </w:p>
    <w:p w:rsidR="00F729E5" w:rsidRDefault="00F63C16">
      <w:r>
        <w:t>Specifies details of the signature provider.  The value shall be an integer computed from a bitmask of the following flags:</w:t>
      </w:r>
    </w:p>
    <w:tbl>
      <w:tblPr>
        <w:tblStyle w:val="Table-ShadedHeader"/>
        <w:tblW w:w="0" w:type="auto"/>
        <w:tblLook w:val="04A0"/>
      </w:tblPr>
      <w:tblGrid>
        <w:gridCol w:w="1241"/>
        <w:gridCol w:w="5799"/>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t>0x00000000</w:t>
            </w:r>
          </w:p>
        </w:tc>
        <w:tc>
          <w:tcPr>
            <w:tcW w:w="0" w:type="auto"/>
            <w:vAlign w:val="center"/>
          </w:tcPr>
          <w:p w:rsidR="00F729E5" w:rsidRDefault="00F63C16">
            <w:pPr>
              <w:pStyle w:val="TableBodyText"/>
            </w:pPr>
            <w:r>
              <w:t>Specifies that there are no restrictions on the provider's usage.</w:t>
            </w:r>
          </w:p>
        </w:tc>
      </w:tr>
      <w:tr w:rsidR="00F729E5" w:rsidTr="00F729E5">
        <w:tc>
          <w:tcPr>
            <w:tcW w:w="0" w:type="auto"/>
            <w:vAlign w:val="center"/>
          </w:tcPr>
          <w:p w:rsidR="00F729E5" w:rsidRDefault="00F63C16">
            <w:pPr>
              <w:pStyle w:val="TableBodyText"/>
            </w:pPr>
            <w:r>
              <w:t>0x00000001</w:t>
            </w:r>
          </w:p>
        </w:tc>
        <w:tc>
          <w:tcPr>
            <w:tcW w:w="0" w:type="auto"/>
            <w:vAlign w:val="center"/>
          </w:tcPr>
          <w:p w:rsidR="00F729E5" w:rsidRDefault="00F63C16">
            <w:pPr>
              <w:pStyle w:val="TableBodyText"/>
            </w:pPr>
            <w:r>
              <w:t>Specifies that the provider shall only be used for the UI.</w:t>
            </w:r>
          </w:p>
        </w:tc>
      </w:tr>
      <w:tr w:rsidR="00F729E5" w:rsidTr="00F729E5">
        <w:tc>
          <w:tcPr>
            <w:tcW w:w="0" w:type="auto"/>
            <w:vAlign w:val="center"/>
          </w:tcPr>
          <w:p w:rsidR="00F729E5" w:rsidRDefault="00F63C16">
            <w:pPr>
              <w:pStyle w:val="TableBodyText"/>
            </w:pPr>
            <w:r>
              <w:t>0x00000002</w:t>
            </w:r>
          </w:p>
        </w:tc>
        <w:tc>
          <w:tcPr>
            <w:tcW w:w="0" w:type="auto"/>
            <w:vAlign w:val="center"/>
          </w:tcPr>
          <w:p w:rsidR="00F729E5" w:rsidRDefault="00F63C16">
            <w:pPr>
              <w:pStyle w:val="TableBodyText"/>
            </w:pPr>
            <w:r>
              <w:t xml:space="preserve">Specifies that the provider shall only be used for invisible signatures. </w:t>
            </w:r>
          </w:p>
        </w:tc>
      </w:tr>
      <w:tr w:rsidR="00F729E5" w:rsidTr="00F729E5">
        <w:tc>
          <w:tcPr>
            <w:tcW w:w="0" w:type="auto"/>
            <w:vAlign w:val="center"/>
          </w:tcPr>
          <w:p w:rsidR="00F729E5" w:rsidRDefault="00F63C16">
            <w:pPr>
              <w:pStyle w:val="TableBodyText"/>
            </w:pPr>
            <w:r>
              <w:t>0x00000004</w:t>
            </w:r>
          </w:p>
        </w:tc>
        <w:tc>
          <w:tcPr>
            <w:tcW w:w="0" w:type="auto"/>
            <w:vAlign w:val="center"/>
          </w:tcPr>
          <w:p w:rsidR="00F729E5" w:rsidRDefault="00F63C16">
            <w:pPr>
              <w:pStyle w:val="TableBodyText"/>
            </w:pPr>
            <w:r>
              <w:t>Specifies that the provider shall only be used for visible signatures.</w:t>
            </w:r>
          </w:p>
        </w:tc>
      </w:tr>
      <w:tr w:rsidR="00F729E5" w:rsidTr="00F729E5">
        <w:tc>
          <w:tcPr>
            <w:tcW w:w="0" w:type="auto"/>
            <w:vAlign w:val="center"/>
          </w:tcPr>
          <w:p w:rsidR="00F729E5" w:rsidRDefault="00F63C16">
            <w:pPr>
              <w:pStyle w:val="TableBodyText"/>
            </w:pPr>
            <w:r>
              <w:t>0x00000008</w:t>
            </w:r>
          </w:p>
        </w:tc>
        <w:tc>
          <w:tcPr>
            <w:tcW w:w="0" w:type="auto"/>
            <w:vAlign w:val="center"/>
          </w:tcPr>
          <w:p w:rsidR="00F729E5" w:rsidRDefault="00F63C16">
            <w:pPr>
              <w:pStyle w:val="TableBodyText"/>
            </w:pPr>
            <w:r>
              <w:t>Specifies that Office UI shall be used for the provider.</w:t>
            </w:r>
          </w:p>
        </w:tc>
      </w:tr>
      <w:tr w:rsidR="00F729E5" w:rsidTr="00F729E5">
        <w:tc>
          <w:tcPr>
            <w:tcW w:w="0" w:type="auto"/>
            <w:vAlign w:val="center"/>
          </w:tcPr>
          <w:p w:rsidR="00F729E5" w:rsidRDefault="00F63C16">
            <w:pPr>
              <w:pStyle w:val="TableBodyText"/>
            </w:pPr>
            <w:r>
              <w:t>0x00000010</w:t>
            </w:r>
          </w:p>
        </w:tc>
        <w:tc>
          <w:tcPr>
            <w:tcW w:w="0" w:type="auto"/>
            <w:vAlign w:val="center"/>
          </w:tcPr>
          <w:p w:rsidR="00F729E5" w:rsidRDefault="00F63C16">
            <w:pPr>
              <w:pStyle w:val="TableBodyText"/>
            </w:pPr>
            <w:r>
              <w:t>Specifies that Office stamp UI shall be used for the provider.</w:t>
            </w:r>
          </w:p>
        </w:tc>
      </w:tr>
    </w:tbl>
    <w:p w:rsidR="00F729E5" w:rsidRDefault="00F729E5"/>
    <w:p w:rsidR="00F729E5" w:rsidRDefault="00F729E5"/>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pPr>
        <w:pStyle w:val="Heading4"/>
      </w:pPr>
      <w:bookmarkStart w:id="4215" w:name="section_7ec317c2a1f84bdc9e410a8beb603dd9"/>
      <w:bookmarkStart w:id="4216" w:name="_Toc454427352"/>
      <w:r>
        <w:t>SignatureProviderId (Signature Provider ID)</w:t>
      </w:r>
      <w:bookmarkEnd w:id="4215"/>
      <w:bookmarkEnd w:id="4216"/>
      <w:r w:rsidR="00BE53A7">
        <w:fldChar w:fldCharType="begin"/>
      </w:r>
      <w:r>
        <w:instrText xml:space="preserve"> XE "SignatureProviderId (Signature Provider ID)" </w:instrText>
      </w:r>
      <w:r w:rsidR="00BE53A7">
        <w:fldChar w:fldCharType="end"/>
      </w:r>
    </w:p>
    <w:p w:rsidR="00F729E5" w:rsidRDefault="00F63C16">
      <w:r>
        <w:t xml:space="preserve">Specifies the class ID of the signature provider. Office reserves the value of </w:t>
      </w:r>
      <w:r>
        <w:rPr>
          <w:i/>
        </w:rPr>
        <w:t xml:space="preserve">{00000000-0000-0000-0000-000000000000} </w:t>
      </w:r>
      <w:r>
        <w:t xml:space="preserve">for its default signature provider and </w:t>
      </w:r>
      <w:r>
        <w:rPr>
          <w:i/>
        </w:rPr>
        <w:t xml:space="preserve">{000CD6A4-0000-0000-C000-000000000046} </w:t>
      </w:r>
      <w:r>
        <w:t>for its East Asian signature provider.</w:t>
      </w:r>
    </w:p>
    <w:p w:rsidR="00F729E5" w:rsidRDefault="00F63C16">
      <w:r>
        <w:t>The possible values for this element are defined by the ST_UniqueIdentifierWithBraces simple type (§</w:t>
      </w:r>
      <w:hyperlink w:anchor="Section_6c04fb3c54dc471e9b3039960c77ab11">
        <w:r>
          <w:rPr>
            <w:rStyle w:val="Hyperlink"/>
          </w:rPr>
          <w:t>3.7.2.6, ST_UniqueIdentifierWithBraces</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name="ST_UniqueIdentifierWithBraces"&gt;</w:t>
      </w:r>
    </w:p>
    <w:p w:rsidR="00F729E5" w:rsidRDefault="00F63C16">
      <w:pPr>
        <w:pStyle w:val="Code"/>
      </w:pPr>
      <w:r>
        <w:t xml:space="preserve">  &lt;restriction base="xsd:string"&gt;</w:t>
      </w:r>
    </w:p>
    <w:p w:rsidR="00F729E5" w:rsidRDefault="00F63C16">
      <w:pPr>
        <w:pStyle w:val="Code"/>
      </w:pPr>
      <w:r>
        <w:t xml:space="preserve">    &lt;pattern value="\{[0-9a-fA-F]{8}\-[0-9a-fA-F]{4}\-[0-9a-fA-F]{4}\-[0-9a-fA-F]{4}\-[0-9a-fA-F]{12}\}|"/&gt;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17" w:name="section_1284fb225e234719a86e687a20f92e61"/>
      <w:bookmarkStart w:id="4218" w:name="_Toc454427353"/>
      <w:r>
        <w:t>SignatureProviderUrl (Signature Provider URL)</w:t>
      </w:r>
      <w:bookmarkEnd w:id="4217"/>
      <w:bookmarkEnd w:id="4218"/>
      <w:r w:rsidR="00BE53A7">
        <w:fldChar w:fldCharType="begin"/>
      </w:r>
      <w:r>
        <w:instrText xml:space="preserve"> XE "SignatureProviderUrl (Signature Provider URL)" </w:instrText>
      </w:r>
      <w:r w:rsidR="00BE53A7">
        <w:fldChar w:fldCharType="end"/>
      </w:r>
    </w:p>
    <w:p w:rsidR="00F729E5" w:rsidRDefault="00F63C16">
      <w:r>
        <w:t>Specifies the URL of the software used to generate the digital signature.</w:t>
      </w:r>
    </w:p>
    <w:p w:rsidR="00F729E5" w:rsidRDefault="00F63C16">
      <w:r>
        <w:t>The possible values for this element are defined by the ST_SignatureProviderUrl simple type (§</w:t>
      </w:r>
      <w:hyperlink w:anchor="Section_9da2672d4f4e424e9089f14764d1fd9b">
        <w:r>
          <w:rPr>
            <w:rStyle w:val="Hyperlink"/>
          </w:rPr>
          <w:t>3.7.2.3, ST_SignatureProviderUrl</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name="ST_SignatureProviderUrl"&gt;</w:t>
      </w:r>
    </w:p>
    <w:p w:rsidR="00F729E5" w:rsidRDefault="00F63C16">
      <w:pPr>
        <w:pStyle w:val="Code"/>
      </w:pPr>
      <w:r>
        <w:t xml:space="preserve">  &lt;restriction base="xsd:string"&gt;</w:t>
      </w:r>
    </w:p>
    <w:p w:rsidR="00F729E5" w:rsidRDefault="00F63C16">
      <w:pPr>
        <w:pStyle w:val="Code"/>
      </w:pPr>
      <w:r>
        <w:t xml:space="preserve">    &lt;maxLength value="2083"/&gt;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19" w:name="section_1ee8efc9af6341e6b9ebe775be0829a1"/>
      <w:bookmarkStart w:id="4220" w:name="_Toc454427354"/>
      <w:r>
        <w:t>SignatureText (Signature Text)</w:t>
      </w:r>
      <w:bookmarkEnd w:id="4219"/>
      <w:bookmarkEnd w:id="4220"/>
      <w:r w:rsidR="00BE53A7">
        <w:fldChar w:fldCharType="begin"/>
      </w:r>
      <w:r>
        <w:instrText xml:space="preserve"> XE "SignatureText (Signature Text)" </w:instrText>
      </w:r>
      <w:r w:rsidR="00BE53A7">
        <w:fldChar w:fldCharType="end"/>
      </w:r>
    </w:p>
    <w:p w:rsidR="00F729E5" w:rsidRDefault="00F63C16">
      <w:r>
        <w:t>Specifies the text of actual signature in the digital signature.</w:t>
      </w:r>
    </w:p>
    <w:p w:rsidR="00F729E5" w:rsidRDefault="00F63C16">
      <w:r>
        <w:t>The possible values for this element are defined by the ST_SignatureText simple type (§</w:t>
      </w:r>
      <w:hyperlink w:anchor="Section_cc9736af51ae4d44bf2e57a28018e349">
        <w:r>
          <w:rPr>
            <w:rStyle w:val="Hyperlink"/>
          </w:rPr>
          <w:t>3.7.2.4, ST_SignatureText</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name="ST_SignatureText"&gt;</w:t>
      </w:r>
    </w:p>
    <w:p w:rsidR="00F729E5" w:rsidRDefault="00F63C16">
      <w:pPr>
        <w:pStyle w:val="Code"/>
      </w:pPr>
      <w:r>
        <w:t xml:space="preserve">  &lt;restriction base="xsd:string"&gt;</w:t>
      </w:r>
    </w:p>
    <w:p w:rsidR="00F729E5" w:rsidRDefault="00F63C16">
      <w:pPr>
        <w:pStyle w:val="Code"/>
      </w:pPr>
      <w:r>
        <w:t xml:space="preserve">    &lt;maxLength value="100"/&gt;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21" w:name="section_59e5c062be5741c5b664b4996dca86c2"/>
      <w:bookmarkStart w:id="4222" w:name="_Toc454427355"/>
      <w:r>
        <w:t>SignatureType (Signature Type)</w:t>
      </w:r>
      <w:bookmarkEnd w:id="4221"/>
      <w:bookmarkEnd w:id="4222"/>
      <w:r w:rsidR="00BE53A7">
        <w:fldChar w:fldCharType="begin"/>
      </w:r>
      <w:r>
        <w:instrText xml:space="preserve"> XE "SignatureType (Signature Type)" </w:instrText>
      </w:r>
      <w:r w:rsidR="00BE53A7">
        <w:fldChar w:fldCharType="end"/>
      </w:r>
    </w:p>
    <w:p w:rsidR="00F729E5" w:rsidRDefault="00F63C16">
      <w:r>
        <w:t>Specifies the type of the digital signature.</w:t>
      </w:r>
    </w:p>
    <w:p w:rsidR="00F729E5" w:rsidRDefault="00F63C16">
      <w:r>
        <w:t xml:space="preserve">When this signature is of type </w:t>
      </w:r>
      <w:r>
        <w:rPr>
          <w:i/>
        </w:rPr>
        <w:t>2</w:t>
      </w:r>
      <w:r>
        <w:t xml:space="preserve"> (Signature Line), there shall be two additional objects in the signature:  One with an </w:t>
      </w:r>
      <w:r>
        <w:rPr>
          <w:b/>
        </w:rPr>
        <w:t xml:space="preserve">Id </w:t>
      </w:r>
      <w:r>
        <w:t xml:space="preserve">value of </w:t>
      </w:r>
      <w:r>
        <w:rPr>
          <w:i/>
        </w:rPr>
        <w:t>idValidSigLnImg</w:t>
      </w:r>
      <w:r>
        <w:t xml:space="preserve">, whose value shall define the image of a valid signature; and one with an Id value of </w:t>
      </w:r>
      <w:r>
        <w:rPr>
          <w:i/>
        </w:rPr>
        <w:t>idInvalidSigLnImg</w:t>
      </w:r>
      <w:r>
        <w:t>, whose value shall define the image of an invalid signature.</w:t>
      </w:r>
    </w:p>
    <w:p w:rsidR="00F729E5" w:rsidRDefault="00F63C16">
      <w:r>
        <w:t>The possible values for this element are defined by the ST_SignatureType simple type (§</w:t>
      </w:r>
      <w:hyperlink w:anchor="Section_2ee149c50c8749088632cd529d31d253">
        <w:r>
          <w:rPr>
            <w:rStyle w:val="Hyperlink"/>
          </w:rPr>
          <w:t>3.7.2.5, ST_SignatureType</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name="ST_SignatureType"&gt;</w:t>
      </w:r>
    </w:p>
    <w:p w:rsidR="00F729E5" w:rsidRDefault="00F63C16">
      <w:pPr>
        <w:pStyle w:val="Code"/>
      </w:pPr>
      <w:r>
        <w:t xml:space="preserve">  &lt;restriction base="xsd:int"&gt;</w:t>
      </w:r>
    </w:p>
    <w:p w:rsidR="00F729E5" w:rsidRDefault="00F63C16">
      <w:pPr>
        <w:pStyle w:val="Code"/>
      </w:pPr>
      <w:r>
        <w:t xml:space="preserve">    &lt;enumeration value="1"/&gt;</w:t>
      </w:r>
    </w:p>
    <w:p w:rsidR="00F729E5" w:rsidRDefault="00F63C16">
      <w:pPr>
        <w:pStyle w:val="Code"/>
      </w:pPr>
      <w:r>
        <w:t xml:space="preserve">    &lt;enumeration value="2"/&gt;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23" w:name="section_f1998f03f912427d94bb5d05d4865f38"/>
      <w:bookmarkStart w:id="4224" w:name="_Toc454427356"/>
      <w:r>
        <w:t>VerticalResolution (Vertical Resolution)</w:t>
      </w:r>
      <w:bookmarkEnd w:id="4223"/>
      <w:bookmarkEnd w:id="4224"/>
      <w:r w:rsidR="00BE53A7">
        <w:fldChar w:fldCharType="begin"/>
      </w:r>
      <w:r>
        <w:instrText xml:space="preserve"> XE "VerticalResolution (Vertical Resolution)" </w:instrText>
      </w:r>
      <w:r w:rsidR="00BE53A7">
        <w:fldChar w:fldCharType="end"/>
      </w:r>
    </w:p>
    <w:p w:rsidR="00F729E5" w:rsidRDefault="00F63C16">
      <w:r>
        <w:t>Specifies the vertical resolution of the primary monitor of the machine on which the digital signature was created.</w:t>
      </w:r>
    </w:p>
    <w:p w:rsidR="00F729E5" w:rsidRDefault="00F63C16">
      <w:r>
        <w:t>The possible values for this element are defined by the ST_PositiveInteger simple type (§</w:t>
      </w:r>
      <w:hyperlink w:anchor="Section_3da6f3c637194f0d928caac9a414a96c">
        <w:r>
          <w:rPr>
            <w:rStyle w:val="Hyperlink"/>
          </w:rPr>
          <w:t>3.7.2.1, ST_PositiveInteger</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name="ST_PositiveInteger"&gt;</w:t>
      </w:r>
    </w:p>
    <w:p w:rsidR="00F729E5" w:rsidRDefault="00F63C16">
      <w:pPr>
        <w:pStyle w:val="Code"/>
      </w:pPr>
      <w:r>
        <w:t xml:space="preserve">  &lt;restriction base="xsd:int"&gt;</w:t>
      </w:r>
    </w:p>
    <w:p w:rsidR="00F729E5" w:rsidRDefault="00F63C16">
      <w:pPr>
        <w:pStyle w:val="Code"/>
      </w:pPr>
      <w:r>
        <w:t xml:space="preserve">    &lt;minExclusive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25" w:name="section_f2bd3526949a4003825d8c62ae84d873"/>
      <w:bookmarkStart w:id="4226" w:name="_Toc454427357"/>
      <w:r>
        <w:t>WindowsVersion (Windows Version)</w:t>
      </w:r>
      <w:bookmarkEnd w:id="4225"/>
      <w:bookmarkEnd w:id="4226"/>
      <w:r w:rsidR="00BE53A7">
        <w:fldChar w:fldCharType="begin"/>
      </w:r>
      <w:r>
        <w:instrText xml:space="preserve"> XE "WindowsVersion (Windows Version)" </w:instrText>
      </w:r>
      <w:r w:rsidR="00BE53A7">
        <w:fldChar w:fldCharType="end"/>
      </w:r>
    </w:p>
    <w:p w:rsidR="00F729E5" w:rsidRDefault="00F63C16">
      <w:r>
        <w:t>Specifies the version of the operating system on which the digital signature was created.</w:t>
      </w:r>
    </w:p>
    <w:p w:rsidR="00F729E5" w:rsidRDefault="00F63C16">
      <w:r>
        <w:t>The possible values for this element are defined by the ST_Version simple type (§</w:t>
      </w:r>
      <w:hyperlink w:anchor="Section_af1216f90f184a88924e8f651f49c739">
        <w:r>
          <w:rPr>
            <w:rStyle w:val="Hyperlink"/>
          </w:rPr>
          <w:t>3.7.2.7, ST_Version</w:t>
        </w:r>
      </w:hyperlink>
      <w:r>
        <w:t>).</w:t>
      </w:r>
    </w:p>
    <w:tbl>
      <w:tblPr>
        <w:tblStyle w:val="Table-ShadedHeader"/>
        <w:tblW w:w="0" w:type="auto"/>
        <w:tblLook w:val="04A0"/>
      </w:tblPr>
      <w:tblGrid>
        <w:gridCol w:w="4131"/>
      </w:tblGrid>
      <w:tr w:rsidR="00F729E5" w:rsidTr="00F729E5">
        <w:trPr>
          <w:cnfStyle w:val="100000000000"/>
          <w:tblHeader/>
        </w:trPr>
        <w:tc>
          <w:tcPr>
            <w:tcW w:w="0" w:type="auto"/>
            <w:vAlign w:val="center"/>
          </w:tcPr>
          <w:p w:rsidR="00F729E5" w:rsidRDefault="00F63C16">
            <w:pPr>
              <w:pStyle w:val="TableHeaderText"/>
            </w:pPr>
            <w:r>
              <w:t>Parent Elements</w:t>
            </w:r>
          </w:p>
        </w:tc>
      </w:tr>
      <w:tr w:rsidR="00F729E5" w:rsidTr="00F729E5">
        <w:tc>
          <w:tcPr>
            <w:tcW w:w="0" w:type="auto"/>
            <w:vAlign w:val="center"/>
          </w:tcPr>
          <w:p w:rsidR="00F729E5" w:rsidRDefault="00F63C16">
            <w:pPr>
              <w:pStyle w:val="TableBodyText"/>
            </w:pPr>
            <w:r>
              <w:rPr>
                <w:b/>
              </w:rPr>
              <w:t>SignatureInfoV1</w:t>
            </w:r>
            <w:r>
              <w:t xml:space="preserve"> (§</w:t>
            </w:r>
            <w:hyperlink w:anchor="Section_5a2ee3eff5154e65815de7275d7a3aef">
              <w:r>
                <w:rPr>
                  <w:rStyle w:val="Hyperlink"/>
                </w:rPr>
                <w:t>3.7.1.13, SignatureInfoV1</w:t>
              </w:r>
            </w:hyperlink>
            <w:r>
              <w:t>)</w:t>
            </w:r>
          </w:p>
        </w:tc>
      </w:tr>
    </w:tbl>
    <w:p w:rsidR="00F729E5" w:rsidRDefault="00F729E5"/>
    <w:p w:rsidR="00F729E5" w:rsidRDefault="00F63C16">
      <w:r>
        <w:t>The following XML Schema fragment defines the contents of this element:</w:t>
      </w:r>
    </w:p>
    <w:p w:rsidR="00F729E5" w:rsidRDefault="00F63C16">
      <w:pPr>
        <w:pStyle w:val="Code"/>
      </w:pPr>
      <w:r>
        <w:t>&lt;simpleType name="ST_Version"&gt;</w:t>
      </w:r>
    </w:p>
    <w:p w:rsidR="00F729E5" w:rsidRDefault="00F63C16">
      <w:pPr>
        <w:pStyle w:val="Code"/>
      </w:pPr>
      <w:r>
        <w:t xml:space="preserve">  &lt;restriction base="xsd:string"&gt;</w:t>
      </w:r>
    </w:p>
    <w:p w:rsidR="00F729E5" w:rsidRDefault="00F63C16">
      <w:pPr>
        <w:pStyle w:val="Code"/>
      </w:pPr>
      <w:r>
        <w:t xml:space="preserve">    &lt;maxLength value="64"/&gt;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227" w:name="section_b50c5955a8974121976951f301de6a48"/>
      <w:bookmarkStart w:id="4228" w:name="_Toc454427358"/>
      <w:r>
        <w:t>Simple Types</w:t>
      </w:r>
      <w:bookmarkEnd w:id="4227"/>
      <w:bookmarkEnd w:id="4228"/>
      <w:r w:rsidR="00BE53A7">
        <w:fldChar w:fldCharType="begin"/>
      </w:r>
      <w:r>
        <w:instrText xml:space="preserve"> XE "Simple Types" </w:instrText>
      </w:r>
      <w:r w:rsidR="00BE53A7">
        <w:fldChar w:fldCharType="end"/>
      </w:r>
    </w:p>
    <w:p w:rsidR="00F729E5" w:rsidRDefault="00F63C16">
      <w:r>
        <w:t>This is the complete list of simple types in the http://schemas.microsoft.com/office/2006/digsig namespace.</w:t>
      </w:r>
    </w:p>
    <w:p w:rsidR="00F729E5" w:rsidRDefault="00F63C16">
      <w:pPr>
        <w:pStyle w:val="Heading4"/>
      </w:pPr>
      <w:bookmarkStart w:id="4229" w:name="section_3da6f3c637194f0d928caac9a414a96c"/>
      <w:bookmarkStart w:id="4230" w:name="_Toc454427359"/>
      <w:r>
        <w:t>ST_PositiveInteger (Positive Integer)</w:t>
      </w:r>
      <w:bookmarkEnd w:id="4229"/>
      <w:bookmarkEnd w:id="4230"/>
      <w:r w:rsidR="00BE53A7">
        <w:fldChar w:fldCharType="begin"/>
      </w:r>
      <w:r>
        <w:instrText xml:space="preserve"> XE "ST_PositiveInteger (Positive Integer)" </w:instrText>
      </w:r>
      <w:r w:rsidR="00BE53A7">
        <w:fldChar w:fldCharType="end"/>
      </w:r>
    </w:p>
    <w:p w:rsidR="00F729E5" w:rsidRDefault="00F63C16">
      <w:r>
        <w:t>This simple type's contents are a restriction of the XML Schema int datatype.</w:t>
      </w:r>
    </w:p>
    <w:p w:rsidR="00F729E5" w:rsidRDefault="00F63C16">
      <w:r>
        <w:t>This simple type also specifies the following restrictions:</w:t>
      </w:r>
    </w:p>
    <w:p w:rsidR="00F729E5" w:rsidRDefault="00F63C16">
      <w:pPr>
        <w:pStyle w:val="ListParagraph"/>
        <w:numPr>
          <w:ilvl w:val="0"/>
          <w:numId w:val="70"/>
        </w:numPr>
      </w:pPr>
      <w:r>
        <w:t>This simple type has a minimum value of greater than 0.</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ColorDepth</w:t>
            </w:r>
            <w:r>
              <w:t xml:space="preserve"> (§</w:t>
            </w:r>
            <w:hyperlink w:anchor="Section_6a913cb2dc524229aff432ea136da2bb">
              <w:r>
                <w:rPr>
                  <w:rStyle w:val="Hyperlink"/>
                </w:rPr>
                <w:t>3.7.1.2, ColorDepth</w:t>
              </w:r>
            </w:hyperlink>
            <w:r>
              <w:t xml:space="preserve">); </w:t>
            </w:r>
            <w:r>
              <w:rPr>
                <w:b/>
              </w:rPr>
              <w:t>HorizontalResolution</w:t>
            </w:r>
            <w:r>
              <w:t xml:space="preserve"> (§</w:t>
            </w:r>
            <w:hyperlink w:anchor="Section_719dd63f8f034a9e91d736c5be93e119">
              <w:r>
                <w:rPr>
                  <w:rStyle w:val="Hyperlink"/>
                </w:rPr>
                <w:t>3.7.1.6, HorizontalResolution</w:t>
              </w:r>
            </w:hyperlink>
            <w:r>
              <w:t xml:space="preserve">); </w:t>
            </w:r>
            <w:r>
              <w:rPr>
                <w:b/>
              </w:rPr>
              <w:t>Monitors</w:t>
            </w:r>
            <w:r>
              <w:t xml:space="preserve"> (§</w:t>
            </w:r>
            <w:hyperlink w:anchor="Section_7e56f36f7c4c48869df6c21aeef18633">
              <w:r>
                <w:rPr>
                  <w:rStyle w:val="Hyperlink"/>
                </w:rPr>
                <w:t>3.7.1.8, Monitors</w:t>
              </w:r>
            </w:hyperlink>
            <w:r>
              <w:t xml:space="preserve">); </w:t>
            </w:r>
            <w:r>
              <w:rPr>
                <w:b/>
              </w:rPr>
              <w:t>VerticalResolution</w:t>
            </w:r>
            <w:r>
              <w:t xml:space="preserve"> (§</w:t>
            </w:r>
            <w:hyperlink w:anchor="Section_f1998f03f912427d94bb5d05d4865f38">
              <w:r>
                <w:rPr>
                  <w:rStyle w:val="Hyperlink"/>
                </w:rPr>
                <w:t>3.7.1.19, VerticalResolution</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name="ST_PositiveInteger"&gt;</w:t>
      </w:r>
    </w:p>
    <w:p w:rsidR="00F729E5" w:rsidRDefault="00F63C16">
      <w:pPr>
        <w:pStyle w:val="Code"/>
      </w:pPr>
      <w:r>
        <w:t xml:space="preserve">  &lt;restriction base="xsd:int"&gt;</w:t>
      </w:r>
    </w:p>
    <w:p w:rsidR="00F729E5" w:rsidRDefault="00F63C16">
      <w:pPr>
        <w:pStyle w:val="Code"/>
      </w:pPr>
      <w:r>
        <w:t xml:space="preserve">    &lt;minExclusive value="0"/&gt;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31" w:name="section_973c89c1c30848c78f616fa428ca1feb"/>
      <w:bookmarkStart w:id="4232" w:name="_Toc454427360"/>
      <w:r>
        <w:t>ST_SignatureComments (Signature Comments)</w:t>
      </w:r>
      <w:bookmarkEnd w:id="4231"/>
      <w:bookmarkEnd w:id="4232"/>
      <w:r w:rsidR="00BE53A7">
        <w:fldChar w:fldCharType="begin"/>
      </w:r>
      <w:r>
        <w:instrText xml:space="preserve"> XE "ST_SignatureComments (Signature Comments)"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71"/>
        </w:numPr>
      </w:pPr>
      <w:r>
        <w:t>This simple type's contents have a maximum length of 255 characters.</w:t>
      </w:r>
    </w:p>
    <w:tbl>
      <w:tblPr>
        <w:tblStyle w:val="Table-ShadedHeader"/>
        <w:tblW w:w="0" w:type="auto"/>
        <w:tblLook w:val="04A0"/>
      </w:tblPr>
      <w:tblGrid>
        <w:gridCol w:w="4799"/>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SignatureComments</w:t>
            </w:r>
            <w:r>
              <w:t xml:space="preserve"> (§</w:t>
            </w:r>
            <w:hyperlink w:anchor="Section_740d087da57f4a77972453b2e9b1c985">
              <w:r>
                <w:rPr>
                  <w:rStyle w:val="Hyperlink"/>
                </w:rPr>
                <w:t>3.7.1.11, SignatureComments</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name="ST_SignatureComments"&gt;</w:t>
      </w:r>
    </w:p>
    <w:p w:rsidR="00F729E5" w:rsidRDefault="00F63C16">
      <w:pPr>
        <w:pStyle w:val="Code"/>
      </w:pPr>
      <w:r>
        <w:t xml:space="preserve">  &lt;restriction base="xsd:string"&gt;</w:t>
      </w:r>
    </w:p>
    <w:p w:rsidR="00F729E5" w:rsidRDefault="00F63C16">
      <w:pPr>
        <w:pStyle w:val="Code"/>
      </w:pPr>
      <w:r>
        <w:t xml:space="preserve">    &lt;maxLength value="255"/&gt;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33" w:name="section_9da2672d4f4e424e9089f14764d1fd9b"/>
      <w:bookmarkStart w:id="4234" w:name="_Toc454427361"/>
      <w:r>
        <w:t>ST_SignatureProviderUrl (Signature Provider URL)</w:t>
      </w:r>
      <w:bookmarkEnd w:id="4233"/>
      <w:bookmarkEnd w:id="4234"/>
      <w:r w:rsidR="00BE53A7">
        <w:fldChar w:fldCharType="begin"/>
      </w:r>
      <w:r>
        <w:instrText xml:space="preserve"> XE "ST_SignatureProviderUrl (Signature Provider URL)"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72"/>
        </w:numPr>
      </w:pPr>
      <w:r>
        <w:t>This simple type's contents have a maximum length of 2083 characters.</w:t>
      </w:r>
    </w:p>
    <w:tbl>
      <w:tblPr>
        <w:tblStyle w:val="Table-ShadedHeader"/>
        <w:tblW w:w="0" w:type="auto"/>
        <w:tblLook w:val="04A0"/>
      </w:tblPr>
      <w:tblGrid>
        <w:gridCol w:w="4904"/>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SignatureProviderUrl</w:t>
            </w:r>
            <w:r>
              <w:t xml:space="preserve"> (§</w:t>
            </w:r>
            <w:hyperlink w:anchor="Section_1284fb225e234719a86e687a20f92e61">
              <w:r>
                <w:rPr>
                  <w:rStyle w:val="Hyperlink"/>
                </w:rPr>
                <w:t>3.7.1.16, SignatureProviderUrl</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name="ST_SignatureProviderUrl"&gt;</w:t>
      </w:r>
    </w:p>
    <w:p w:rsidR="00F729E5" w:rsidRDefault="00F63C16">
      <w:pPr>
        <w:pStyle w:val="Code"/>
      </w:pPr>
      <w:r>
        <w:t xml:space="preserve">  &lt;restriction base="xsd:string"&gt;</w:t>
      </w:r>
    </w:p>
    <w:p w:rsidR="00F729E5" w:rsidRDefault="00F63C16">
      <w:pPr>
        <w:pStyle w:val="Code"/>
      </w:pPr>
      <w:r>
        <w:t xml:space="preserve">    &lt;maxLength value="2083"/&gt;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35" w:name="section_cc9736af51ae4d44bf2e57a28018e349"/>
      <w:bookmarkStart w:id="4236" w:name="_Toc454427362"/>
      <w:r>
        <w:t>ST_SignatureText (Signature Text)</w:t>
      </w:r>
      <w:bookmarkEnd w:id="4235"/>
      <w:bookmarkEnd w:id="4236"/>
      <w:r w:rsidR="00BE53A7">
        <w:fldChar w:fldCharType="begin"/>
      </w:r>
      <w:r>
        <w:instrText xml:space="preserve"> XE "ST_SignatureText (Signature Text)"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73"/>
        </w:numPr>
      </w:pPr>
      <w:r>
        <w:t>This simple type's contents have a maximum length of 100 characters.</w:t>
      </w:r>
    </w:p>
    <w:tbl>
      <w:tblPr>
        <w:tblStyle w:val="Table-ShadedHeader"/>
        <w:tblW w:w="0" w:type="auto"/>
        <w:tblLook w:val="04A0"/>
      </w:tblPr>
      <w:tblGrid>
        <w:gridCol w:w="3730"/>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SignatureText</w:t>
            </w:r>
            <w:r>
              <w:t xml:space="preserve"> (§</w:t>
            </w:r>
            <w:hyperlink w:anchor="Section_1ee8efc9af6341e6b9ebe775be0829a1">
              <w:r>
                <w:rPr>
                  <w:rStyle w:val="Hyperlink"/>
                </w:rPr>
                <w:t>3.7.1.17, SignatureText</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name="ST_SignatureText"&gt;</w:t>
      </w:r>
    </w:p>
    <w:p w:rsidR="00F729E5" w:rsidRDefault="00F63C16">
      <w:pPr>
        <w:pStyle w:val="Code"/>
      </w:pPr>
      <w:r>
        <w:t xml:space="preserve">  &lt;restriction base="xsd:string"&gt;</w:t>
      </w:r>
    </w:p>
    <w:p w:rsidR="00F729E5" w:rsidRDefault="00F63C16">
      <w:pPr>
        <w:pStyle w:val="Code"/>
      </w:pPr>
      <w:r>
        <w:t xml:space="preserve">    &lt;maxLength value="100"/&gt;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37" w:name="section_2ee149c50c8749088632cd529d31d253"/>
      <w:bookmarkStart w:id="4238" w:name="_Toc454427363"/>
      <w:r>
        <w:t>ST_SignatureType (Signature Type)</w:t>
      </w:r>
      <w:bookmarkEnd w:id="4237"/>
      <w:bookmarkEnd w:id="4238"/>
      <w:r w:rsidR="00BE53A7">
        <w:fldChar w:fldCharType="begin"/>
      </w:r>
      <w:r>
        <w:instrText xml:space="preserve"> XE "ST_SignatureType (Signature Type)" </w:instrText>
      </w:r>
      <w:r w:rsidR="00BE53A7">
        <w:fldChar w:fldCharType="end"/>
      </w:r>
    </w:p>
    <w:p w:rsidR="00F729E5" w:rsidRDefault="00F63C16">
      <w:r>
        <w:t>This simple type's contents are a restriction of the XML Schema int datatype.</w:t>
      </w:r>
    </w:p>
    <w:p w:rsidR="00F729E5" w:rsidRDefault="00F63C16">
      <w:r>
        <w:t>The following are possible enumeration values for this type:</w:t>
      </w:r>
    </w:p>
    <w:tbl>
      <w:tblPr>
        <w:tblStyle w:val="Table-ShadedHeader"/>
        <w:tblW w:w="0" w:type="auto"/>
        <w:tblLook w:val="04A0"/>
      </w:tblPr>
      <w:tblGrid>
        <w:gridCol w:w="1598"/>
        <w:gridCol w:w="7877"/>
      </w:tblGrid>
      <w:tr w:rsidR="00F729E5" w:rsidTr="00F729E5">
        <w:trPr>
          <w:cnfStyle w:val="100000000000"/>
          <w:tblHeader/>
        </w:trPr>
        <w:tc>
          <w:tcPr>
            <w:tcW w:w="0" w:type="auto"/>
            <w:vAlign w:val="center"/>
          </w:tcPr>
          <w:p w:rsidR="00F729E5" w:rsidRDefault="00F63C16">
            <w:pPr>
              <w:pStyle w:val="TableHeaderText"/>
            </w:pPr>
            <w:r>
              <w:t>Enumeration 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b/>
              </w:rPr>
              <w:t>1</w:t>
            </w:r>
            <w:r>
              <w:t xml:space="preserve"> (Invisible)</w:t>
            </w:r>
          </w:p>
        </w:tc>
        <w:tc>
          <w:tcPr>
            <w:tcW w:w="0" w:type="auto"/>
            <w:vAlign w:val="center"/>
          </w:tcPr>
          <w:p w:rsidR="00F729E5" w:rsidRDefault="00F63C16">
            <w:pPr>
              <w:pStyle w:val="TableBodyText"/>
            </w:pPr>
            <w:r>
              <w:t>Specifies that there shall not be a visible representation of the digital signature.</w:t>
            </w:r>
          </w:p>
        </w:tc>
      </w:tr>
      <w:tr w:rsidR="00F729E5" w:rsidTr="00F729E5">
        <w:tc>
          <w:tcPr>
            <w:tcW w:w="0" w:type="auto"/>
            <w:vAlign w:val="center"/>
          </w:tcPr>
          <w:p w:rsidR="00F729E5" w:rsidRDefault="00F63C16">
            <w:pPr>
              <w:pStyle w:val="TableBodyText"/>
            </w:pPr>
            <w:r>
              <w:rPr>
                <w:b/>
              </w:rPr>
              <w:t>2</w:t>
            </w:r>
            <w:r>
              <w:t xml:space="preserve"> (Signature Line)</w:t>
            </w:r>
          </w:p>
        </w:tc>
        <w:tc>
          <w:tcPr>
            <w:tcW w:w="0" w:type="auto"/>
            <w:vAlign w:val="center"/>
          </w:tcPr>
          <w:p w:rsidR="00F729E5" w:rsidRDefault="00F63C16">
            <w:pPr>
              <w:pStyle w:val="TableBodyText"/>
            </w:pPr>
            <w:r>
              <w:t xml:space="preserve">Specifies that there shall be a visible representation of the digital signature, where the </w:t>
            </w:r>
            <w:r>
              <w:rPr>
                <w:b/>
              </w:rPr>
              <w:t xml:space="preserve">GUID </w:t>
            </w:r>
            <w:r>
              <w:t xml:space="preserve">of the visible representation (the signature line stored in the document content) shall match the value of the </w:t>
            </w:r>
            <w:r>
              <w:rPr>
                <w:b/>
              </w:rPr>
              <w:t>SetupId</w:t>
            </w:r>
            <w:r>
              <w:t xml:space="preserve"> element.</w:t>
            </w:r>
          </w:p>
        </w:tc>
      </w:tr>
    </w:tbl>
    <w:p w:rsidR="00F729E5" w:rsidRDefault="00F729E5"/>
    <w:p w:rsidR="00F729E5" w:rsidRDefault="00F729E5"/>
    <w:tbl>
      <w:tblPr>
        <w:tblStyle w:val="Table-ShadedHeader"/>
        <w:tblW w:w="0" w:type="auto"/>
        <w:tblLook w:val="04A0"/>
      </w:tblPr>
      <w:tblGrid>
        <w:gridCol w:w="3803"/>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SignatureType</w:t>
            </w:r>
            <w:r>
              <w:t xml:space="preserve"> (§</w:t>
            </w:r>
            <w:hyperlink w:anchor="Section_59e5c062be5741c5b664b4996dca86c2">
              <w:r>
                <w:rPr>
                  <w:rStyle w:val="Hyperlink"/>
                </w:rPr>
                <w:t>3.7.1.18, SignatureType</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name="ST_SignatureType"&gt;</w:t>
      </w:r>
    </w:p>
    <w:p w:rsidR="00F729E5" w:rsidRDefault="00F63C16">
      <w:pPr>
        <w:pStyle w:val="Code"/>
      </w:pPr>
      <w:r>
        <w:t xml:space="preserve">  &lt;restriction base="xsd:int"&gt;</w:t>
      </w:r>
    </w:p>
    <w:p w:rsidR="00F729E5" w:rsidRDefault="00F63C16">
      <w:pPr>
        <w:pStyle w:val="Code"/>
      </w:pPr>
      <w:r>
        <w:t xml:space="preserve">    &lt;enumeration value="1"/&gt;</w:t>
      </w:r>
    </w:p>
    <w:p w:rsidR="00F729E5" w:rsidRDefault="00F63C16">
      <w:pPr>
        <w:pStyle w:val="Code"/>
      </w:pPr>
      <w:r>
        <w:t xml:space="preserve">    &lt;enumeration value="2"/&gt;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39" w:name="section_6c04fb3c54dc471e9b3039960c77ab11"/>
      <w:bookmarkStart w:id="4240" w:name="_Toc454427364"/>
      <w:r>
        <w:t>ST_UniqueIdentifierWithBraces (Unique Identifier with Braces)</w:t>
      </w:r>
      <w:bookmarkEnd w:id="4239"/>
      <w:bookmarkEnd w:id="4240"/>
      <w:r w:rsidR="00BE53A7">
        <w:fldChar w:fldCharType="begin"/>
      </w:r>
      <w:r>
        <w:instrText xml:space="preserve"> XE "ST_UniqueIdentifierWithBraces (Unique Identifier with Braces)" </w:instrText>
      </w:r>
      <w:r w:rsidR="00BE53A7">
        <w:fldChar w:fldCharType="end"/>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74"/>
        </w:numPr>
      </w:pPr>
      <w:r>
        <w:t>This simple type's contents shall match the following regular expression pattern: \{[0-9a-fA-F]{8}\-[0-9a-fA-F]{4}\-[0-9a-fA-F]{4}\-[0-9a-fA-F]{4}\-[0-9a-fA-F]{12}\}|.</w:t>
      </w:r>
    </w:p>
    <w:tbl>
      <w:tblPr>
        <w:tblStyle w:val="Table-ShadedHeader"/>
        <w:tblW w:w="0" w:type="auto"/>
        <w:tblLook w:val="04A0"/>
      </w:tblPr>
      <w:tblGrid>
        <w:gridCol w:w="7404"/>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SetupID</w:t>
            </w:r>
            <w:r>
              <w:t xml:space="preserve"> (§</w:t>
            </w:r>
            <w:hyperlink w:anchor="Section_5d9bac8e64004d7487a51add40e8c67a">
              <w:r>
                <w:rPr>
                  <w:rStyle w:val="Hyperlink"/>
                </w:rPr>
                <w:t>3.7.1.10, SetupID</w:t>
              </w:r>
            </w:hyperlink>
            <w:r>
              <w:t xml:space="preserve">); </w:t>
            </w:r>
            <w:r>
              <w:rPr>
                <w:b/>
              </w:rPr>
              <w:t>SignatureProviderId</w:t>
            </w:r>
            <w:r>
              <w:t xml:space="preserve"> (§</w:t>
            </w:r>
            <w:hyperlink w:anchor="Section_7ec317c2a1f84bdc9e410a8beb603dd9">
              <w:r>
                <w:rPr>
                  <w:rStyle w:val="Hyperlink"/>
                </w:rPr>
                <w:t>3.7.1.15, SignatureProviderId</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name="ST_UniqueIdentifierWithBraces"&gt;</w:t>
      </w:r>
    </w:p>
    <w:p w:rsidR="00F729E5" w:rsidRDefault="00F63C16">
      <w:pPr>
        <w:pStyle w:val="Code"/>
      </w:pPr>
      <w:r>
        <w:t xml:space="preserve">  &lt;restriction base="xsd:string"&gt;</w:t>
      </w:r>
    </w:p>
    <w:p w:rsidR="00F729E5" w:rsidRDefault="00F63C16">
      <w:pPr>
        <w:pStyle w:val="Code"/>
      </w:pPr>
      <w:r>
        <w:t xml:space="preserve">    &lt;pattern value="\{[0-9a-fA-F]{8}\-[0-9a-fA-F]{4}\-[0-9a-fA-F]{4}\-[0-9a-fA-F]{4}\-[0-9a-fA-F]{12}\}|"/&gt;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4"/>
      </w:pPr>
      <w:bookmarkStart w:id="4241" w:name="section_af1216f90f184a88924e8f651f49c739"/>
      <w:bookmarkStart w:id="4242" w:name="_Toc454427365"/>
      <w:r>
        <w:t>ST_Version (Version)</w:t>
      </w:r>
      <w:bookmarkEnd w:id="4241"/>
      <w:bookmarkEnd w:id="4242"/>
      <w:r w:rsidR="00BE53A7">
        <w:fldChar w:fldCharType="begin"/>
      </w:r>
      <w:r>
        <w:instrText xml:space="preserve"> XE "ST_Version (Version)" </w:instrText>
      </w:r>
      <w:r w:rsidR="00BE53A7">
        <w:fldChar w:fldCharType="end"/>
      </w:r>
    </w:p>
    <w:p w:rsidR="00F729E5" w:rsidRDefault="00F63C16">
      <w:r>
        <w:t xml:space="preserve">Specifies a version number in the form </w:t>
      </w:r>
      <w:r>
        <w:rPr>
          <w:i/>
        </w:rPr>
        <w:t>X.Y</w:t>
      </w:r>
      <w:r>
        <w:t xml:space="preserve">, where </w:t>
      </w:r>
      <w:r>
        <w:rPr>
          <w:i/>
        </w:rPr>
        <w:t>X</w:t>
      </w:r>
      <w:r>
        <w:t xml:space="preserve"> is the major version number and </w:t>
      </w:r>
      <w:r>
        <w:rPr>
          <w:i/>
        </w:rPr>
        <w:t>Y</w:t>
      </w:r>
      <w:r>
        <w:t xml:space="preserve"> is the minor version number.</w:t>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75"/>
        </w:numPr>
      </w:pPr>
      <w:r>
        <w:t>This simple type's contents have a maximum length of 64 characters.</w:t>
      </w:r>
    </w:p>
    <w:tbl>
      <w:tblPr>
        <w:tblStyle w:val="Table-ShadedHeader"/>
        <w:tblW w:w="0" w:type="auto"/>
        <w:tblLook w:val="04A0"/>
      </w:tblPr>
      <w:tblGrid>
        <w:gridCol w:w="9475"/>
      </w:tblGrid>
      <w:tr w:rsidR="00F729E5" w:rsidTr="00F729E5">
        <w:trPr>
          <w:cnfStyle w:val="100000000000"/>
          <w:tblHeader/>
        </w:trPr>
        <w:tc>
          <w:tcPr>
            <w:tcW w:w="0" w:type="auto"/>
            <w:vAlign w:val="center"/>
          </w:tcPr>
          <w:p w:rsidR="00F729E5" w:rsidRDefault="00F63C16">
            <w:pPr>
              <w:pStyle w:val="TableHeaderText"/>
            </w:pPr>
            <w:r>
              <w:t>Referenced By</w:t>
            </w:r>
          </w:p>
        </w:tc>
      </w:tr>
      <w:tr w:rsidR="00F729E5" w:rsidTr="00F729E5">
        <w:tc>
          <w:tcPr>
            <w:tcW w:w="0" w:type="auto"/>
            <w:vAlign w:val="center"/>
          </w:tcPr>
          <w:p w:rsidR="00F729E5" w:rsidRDefault="00F63C16">
            <w:pPr>
              <w:pStyle w:val="TableBodyText"/>
            </w:pPr>
            <w:r>
              <w:rPr>
                <w:b/>
              </w:rPr>
              <w:t>ApplicationVersion</w:t>
            </w:r>
            <w:r>
              <w:t xml:space="preserve"> (§</w:t>
            </w:r>
            <w:hyperlink w:anchor="Section_36412c68d7b54d25a614ddea3b2b1456">
              <w:r>
                <w:rPr>
                  <w:rStyle w:val="Hyperlink"/>
                </w:rPr>
                <w:t>3.7.1.1, ApplicationVersion</w:t>
              </w:r>
            </w:hyperlink>
            <w:r>
              <w:t xml:space="preserve">); </w:t>
            </w:r>
            <w:r>
              <w:rPr>
                <w:b/>
              </w:rPr>
              <w:t>OfficeVersion</w:t>
            </w:r>
            <w:r>
              <w:t xml:space="preserve"> (§</w:t>
            </w:r>
            <w:hyperlink w:anchor="Section_db28420af46a430088073e53aefd38c9">
              <w:r>
                <w:rPr>
                  <w:rStyle w:val="Hyperlink"/>
                </w:rPr>
                <w:t>3.7.1.9, OfficeVersion</w:t>
              </w:r>
            </w:hyperlink>
            <w:r>
              <w:t xml:space="preserve">); </w:t>
            </w:r>
            <w:r>
              <w:rPr>
                <w:b/>
              </w:rPr>
              <w:t>WindowsVersion</w:t>
            </w:r>
            <w:r>
              <w:t xml:space="preserve"> (§</w:t>
            </w:r>
            <w:hyperlink w:anchor="Section_f2bd3526949a4003825d8c62ae84d873">
              <w:r>
                <w:rPr>
                  <w:rStyle w:val="Hyperlink"/>
                </w:rPr>
                <w:t>3.7.1.20, WindowsVersion</w:t>
              </w:r>
            </w:hyperlink>
            <w:r>
              <w:t>)</w:t>
            </w:r>
          </w:p>
        </w:tc>
      </w:tr>
    </w:tbl>
    <w:p w:rsidR="00F729E5" w:rsidRDefault="00F729E5"/>
    <w:p w:rsidR="00F729E5" w:rsidRDefault="00F63C16">
      <w:r>
        <w:t>The following XML Schema fragment defines the contents of this simple type:</w:t>
      </w:r>
    </w:p>
    <w:p w:rsidR="00F729E5" w:rsidRDefault="00F63C16">
      <w:pPr>
        <w:pStyle w:val="Code"/>
      </w:pPr>
      <w:r>
        <w:t>&lt;simpleType name="ST_Version"&gt;</w:t>
      </w:r>
    </w:p>
    <w:p w:rsidR="00F729E5" w:rsidRDefault="00F63C16">
      <w:pPr>
        <w:pStyle w:val="Code"/>
      </w:pPr>
      <w:r>
        <w:t xml:space="preserve">  &lt;restriction base="xsd:string"&gt;</w:t>
      </w:r>
    </w:p>
    <w:p w:rsidR="00F729E5" w:rsidRDefault="00F63C16">
      <w:pPr>
        <w:pStyle w:val="Code"/>
      </w:pPr>
      <w:r>
        <w:t xml:space="preserve">    &lt;maxLength value="64"/&gt;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2"/>
      </w:pPr>
      <w:bookmarkStart w:id="4243" w:name="section_9c4fdb5093e844cdb8d412c2b62edf9c"/>
      <w:bookmarkStart w:id="4244" w:name="_Toc454427366"/>
      <w:r>
        <w:t>Equation XML</w:t>
      </w:r>
      <w:bookmarkEnd w:id="4243"/>
      <w:bookmarkEnd w:id="4244"/>
    </w:p>
    <w:p w:rsidR="00F729E5" w:rsidRDefault="00F63C16">
      <w:pPr>
        <w:pStyle w:val="Heading3"/>
      </w:pPr>
      <w:bookmarkStart w:id="4245" w:name="section_786db82906834ff8a1d3f8d3b281befa"/>
      <w:bookmarkStart w:id="4246" w:name="_Toc454427367"/>
      <w:r>
        <w:t>Introduction</w:t>
      </w:r>
      <w:bookmarkEnd w:id="4245"/>
      <w:bookmarkEnd w:id="4246"/>
      <w:r w:rsidR="00BE53A7">
        <w:fldChar w:fldCharType="begin"/>
      </w:r>
      <w:r>
        <w:instrText xml:space="preserve"> XE "Introduction" </w:instrText>
      </w:r>
      <w:r w:rsidR="00BE53A7">
        <w:fldChar w:fldCharType="end"/>
      </w:r>
    </w:p>
    <w:p w:rsidR="00F729E5" w:rsidRDefault="00F63C16">
      <w:r>
        <w:t xml:space="preserve">Word supports a Compatibility Mode in which it disables functionality not compatible with earlier versions of Word. Versions of Word prior to Word 2007 do not have native support for displaying Office Open XML Math.  Instances of Office Open XML Math in Word documents are converted to pictures to preserve their visual fidelity when opened in versions of Word earlier than Word 2007. To do this, Word adds additional information to those pictures, using the </w:t>
      </w:r>
      <w:r>
        <w:rPr>
          <w:b/>
        </w:rPr>
        <w:t>equationxml</w:t>
      </w:r>
      <w:r>
        <w:t xml:space="preserve"> attribute present on the </w:t>
      </w:r>
      <w:r>
        <w:rPr>
          <w:b/>
        </w:rPr>
        <w:t>shape</w:t>
      </w:r>
      <w:r>
        <w:t xml:space="preserve"> element ("</w:t>
      </w:r>
      <w:hyperlink r:id="rId377">
        <w:r>
          <w:rPr>
            <w:rStyle w:val="Hyperlink"/>
          </w:rPr>
          <w:t>[ECMA-376]</w:t>
        </w:r>
      </w:hyperlink>
      <w:r>
        <w:t xml:space="preserve"> Part 4 §6.1.2.19; shape"), to store the Office Open XML Math which represents the original equation/expression. If the document is removed from Compatibility Mode, the contents of this attribute are then used to replace the image with the specified equation/expression.</w:t>
      </w:r>
    </w:p>
    <w:p w:rsidR="00F729E5" w:rsidRDefault="00F63C16">
      <w:r>
        <w:t xml:space="preserve">This document describes the format in which Word 2007, Word 2010, or earlier versions of Word with the Compatibility Pack, store Office Open XML Math content inside the </w:t>
      </w:r>
      <w:r>
        <w:rPr>
          <w:b/>
        </w:rPr>
        <w:t>equationxml</w:t>
      </w:r>
      <w:r>
        <w:t xml:space="preserve"> attribute.</w:t>
      </w:r>
    </w:p>
    <w:p w:rsidR="00F729E5" w:rsidRDefault="00F63C16">
      <w:pPr>
        <w:pStyle w:val="Heading3"/>
      </w:pPr>
      <w:bookmarkStart w:id="4247" w:name="section_83056bdccabe41b49b4c6e7c6bd1edc7"/>
      <w:bookmarkStart w:id="4248" w:name="_Toc454427368"/>
      <w:r>
        <w:t>Basic Format</w:t>
      </w:r>
      <w:bookmarkEnd w:id="4247"/>
      <w:bookmarkEnd w:id="4248"/>
      <w:r w:rsidR="00BE53A7">
        <w:fldChar w:fldCharType="begin"/>
      </w:r>
      <w:r>
        <w:instrText xml:space="preserve"> XE "Basic Format" </w:instrText>
      </w:r>
      <w:r w:rsidR="00BE53A7">
        <w:fldChar w:fldCharType="end"/>
      </w:r>
    </w:p>
    <w:p w:rsidR="00F729E5" w:rsidRDefault="00F63C16">
      <w:r>
        <w:t xml:space="preserve">The </w:t>
      </w:r>
      <w:r>
        <w:rPr>
          <w:b/>
        </w:rPr>
        <w:t>equationXml</w:t>
      </w:r>
      <w:r>
        <w:t xml:space="preserve"> attribute’s content is a complete Word 2003 XML document (defined here: http://msdn.microsoft.com/en-us/library/aa272680(office.11).aspx) containing Office Open XML Math elements ("</w:t>
      </w:r>
      <w:hyperlink r:id="rId378">
        <w:r>
          <w:rPr>
            <w:rStyle w:val="Hyperlink"/>
          </w:rPr>
          <w:t>[ECMA-376]</w:t>
        </w:r>
      </w:hyperlink>
      <w:r>
        <w:t xml:space="preserve"> Part 4 §7.1; Math"), and properly escaped as needed to be stored within an attribute value. </w:t>
      </w:r>
    </w:p>
    <w:p w:rsidR="00F729E5" w:rsidRDefault="00F63C16">
      <w:r>
        <w:t>This document is subject to the following restrictions:</w:t>
      </w:r>
    </w:p>
    <w:p w:rsidR="00F729E5" w:rsidRDefault="00F63C16">
      <w:pPr>
        <w:pStyle w:val="ListParagraph"/>
        <w:numPr>
          <w:ilvl w:val="0"/>
          <w:numId w:val="76"/>
        </w:numPr>
        <w:contextualSpacing/>
      </w:pPr>
      <w:r>
        <w:t>This Word 2003 XML document must not contain any comments, headers, footers, endnotes, footnotes, or textboxes.</w:t>
      </w:r>
    </w:p>
    <w:p w:rsidR="00F729E5" w:rsidRDefault="00F63C16">
      <w:pPr>
        <w:pStyle w:val="ListParagraph"/>
        <w:numPr>
          <w:ilvl w:val="0"/>
          <w:numId w:val="76"/>
        </w:numPr>
      </w:pPr>
      <w:r>
        <w:t>This Word 2003 XML document must contains a single paragraph (</w:t>
      </w:r>
      <w:r>
        <w:rPr>
          <w:b/>
        </w:rPr>
        <w:t>p element</w:t>
      </w:r>
      <w:r>
        <w:t>).</w:t>
      </w:r>
    </w:p>
    <w:p w:rsidR="00F729E5" w:rsidRDefault="00F63C16">
      <w:r>
        <w:t xml:space="preserve">That p element must contain a single </w:t>
      </w:r>
      <w:r>
        <w:rPr>
          <w:b/>
        </w:rPr>
        <w:t>oMathPara</w:t>
      </w:r>
      <w:r>
        <w:t xml:space="preserve"> element ("[ECMA-376] Part 4 §7.1.2.78; oMathPara") which in turn must contain a single </w:t>
      </w:r>
      <w:r>
        <w:rPr>
          <w:b/>
        </w:rPr>
        <w:t>oMath</w:t>
      </w:r>
      <w:r>
        <w:t xml:space="preserve"> element ("[ECMA-376] Part 4 §7.1.2.77; oMath").</w:t>
      </w:r>
    </w:p>
    <w:p w:rsidR="00F729E5" w:rsidRDefault="00F63C16">
      <w:r>
        <w:t>The oMathPara element can contain any valid XML from the Office Open XML Math namespace, but must not contain any markup from any other Office Open XML namespace. Instead, it can contain various elements from the Word 2003 XML namespace (</w:t>
      </w:r>
      <w:hyperlink w:anchor="Section_04abf27544484d3289d31f76c90b6bc4">
        <w:r>
          <w:rPr>
            <w:rStyle w:val="Hyperlink"/>
          </w:rPr>
          <w:t>§3.8.4, Office Open XML Math elements which can contain Word 2003 XML elements</w:t>
        </w:r>
      </w:hyperlink>
      <w:r>
        <w:t>).</w:t>
      </w:r>
    </w:p>
    <w:p w:rsidR="00F729E5" w:rsidRDefault="00F63C16">
      <w:r>
        <w:t xml:space="preserve">[Example: The following string value represents the encoded contents of the </w:t>
      </w:r>
      <w:r>
        <w:rPr>
          <w:b/>
        </w:rPr>
        <w:t>equationXml</w:t>
      </w:r>
      <w:r>
        <w:t xml:space="preserve"> attribute when it contains a mathematic al expression containing only the character x:</w:t>
      </w:r>
    </w:p>
    <w:p w:rsidR="00F729E5" w:rsidRDefault="00F63C16">
      <w:pPr>
        <w:pStyle w:val="Code"/>
      </w:pPr>
      <w:r>
        <w:t>&amp;lt;w:wordDocument xmlns:m= &amp;quot;http://schemas.openxmlformats.org/officeDocument/2006/math&amp;quot; xmlns:w=&amp;quot;http://schemas.microsoft.com/office/word/2003/wordml&amp;quot; &amp;gt;&amp;lt;w:body&amp;gt;&amp;lt;w:p&amp;gt;&amp;lt;m:oMathPara&amp;gt;&amp;lt;m:oMath&amp;gt;&amp;lt;m:r&amp;gt; &amp;lt;w:rPr&amp;gt;&amp;lt;w:rFonts w:ascii=&amp;quot;Cambria Math&amp;quot; w:h-ansi= &amp;quot;Cambria Math&amp;quot;/&amp;gt;&amp;lt;w:i/&amp;gt;&amp;lt;/w:rPr&amp;gt;&amp;lt;m:t&amp;gt;x&amp;lt;/m:t &amp;gt;&amp;lt;/m:r&amp;gt;&amp;lt;/m:oMath&amp;gt;&amp;lt;/m:oMathPara&amp;gt;&amp;lt;/w:p &amp;gt;&amp;lt;/w:body&amp;gt;&amp;lt;/w:wordDocument&amp;gt;</w:t>
      </w:r>
    </w:p>
    <w:p w:rsidR="00F729E5" w:rsidRDefault="00F63C16">
      <w:r>
        <w:t>end example]</w:t>
      </w:r>
    </w:p>
    <w:p w:rsidR="00F729E5" w:rsidRDefault="00F63C16">
      <w:r>
        <w:t>The syntax and semantics of elements from Word 2003 XML and of Office Open XML Math are those specified in the corresponding file formats, with the following exceptions:</w:t>
      </w:r>
    </w:p>
    <w:p w:rsidR="00F729E5" w:rsidRDefault="00F63C16">
      <w:pPr>
        <w:pStyle w:val="ListParagraph"/>
        <w:numPr>
          <w:ilvl w:val="0"/>
          <w:numId w:val="77"/>
        </w:numPr>
        <w:contextualSpacing/>
      </w:pPr>
      <w:r>
        <w:t>There is a specific list of elements from Word 2003 XML which are each allowed to contain a specific set of elements from Office Open XML Math (</w:t>
      </w:r>
      <w:hyperlink w:anchor="Section_5e0748c896604db49433ad8098c77dec">
        <w:r>
          <w:rPr>
            <w:rStyle w:val="Hyperlink"/>
          </w:rPr>
          <w:t>§3.8.3.1, Word 2003 XML elements which can contain Office Open XML Math elements</w:t>
        </w:r>
      </w:hyperlink>
      <w:r>
        <w:t>).</w:t>
      </w:r>
    </w:p>
    <w:p w:rsidR="00F729E5" w:rsidRDefault="00F63C16">
      <w:pPr>
        <w:pStyle w:val="ListParagraph"/>
        <w:numPr>
          <w:ilvl w:val="0"/>
          <w:numId w:val="77"/>
        </w:numPr>
      </w:pPr>
      <w:r>
        <w:t>Office Open XML Math elements are not allowed to contain any markup from any other Office Open XML namespace. Instead, a specific set of elements from Office Open XML Math are allowed to contain a specific set of elements from Word 2003 XML (</w:t>
      </w:r>
      <w:hyperlink w:anchor="Section_c511e1f152ec4dad9d9e262d93499351">
        <w:r>
          <w:rPr>
            <w:rStyle w:val="Hyperlink"/>
          </w:rPr>
          <w:t>§3.8.3, Reading the equationXml attribute</w:t>
        </w:r>
      </w:hyperlink>
      <w:r>
        <w:t>).</w:t>
      </w:r>
    </w:p>
    <w:p w:rsidR="00F729E5" w:rsidRDefault="00F63C16">
      <w:pPr>
        <w:pStyle w:val="Heading3"/>
      </w:pPr>
      <w:bookmarkStart w:id="4249" w:name="section_c511e1f152ec4dad9d9e262d93499351"/>
      <w:bookmarkStart w:id="4250" w:name="_Toc454427369"/>
      <w:r>
        <w:t>Reading the equationXml attribute</w:t>
      </w:r>
      <w:bookmarkEnd w:id="4249"/>
      <w:bookmarkEnd w:id="4250"/>
      <w:r w:rsidR="00BE53A7">
        <w:fldChar w:fldCharType="begin"/>
      </w:r>
      <w:r>
        <w:instrText xml:space="preserve"> XE "Reading the equationXml attribute" </w:instrText>
      </w:r>
      <w:r w:rsidR="00BE53A7">
        <w:fldChar w:fldCharType="end"/>
      </w:r>
    </w:p>
    <w:p w:rsidR="00F729E5" w:rsidRDefault="00F63C16">
      <w:r>
        <w:t xml:space="preserve">The contents of the </w:t>
      </w:r>
      <w:r>
        <w:rPr>
          <w:b/>
        </w:rPr>
        <w:t>equationXml</w:t>
      </w:r>
      <w:r>
        <w:t xml:space="preserve"> attribute, as written by Word 2007, Word 2010, or earlier versions of Word with the Compatibility Pack, can be read in two different ways to determine the mathematical equation associated with the image: </w:t>
      </w:r>
    </w:p>
    <w:p w:rsidR="00F729E5" w:rsidRDefault="00F63C16">
      <w:r>
        <w:t>To determine the associated equation/expression, read only the Office Open XML Math elements and ignore all other elements.</w:t>
      </w:r>
    </w:p>
    <w:p w:rsidR="00F729E5" w:rsidRDefault="00F63C16">
      <w:r>
        <w:t>To determine the associated equation/expression including any additional WordprocessingML formatting (the addition of a bookmark, for example), read all elements.</w:t>
      </w:r>
    </w:p>
    <w:p w:rsidR="00F729E5" w:rsidRDefault="00F63C16">
      <w:r>
        <w:t xml:space="preserve">[Example: The following XML represents the value of the </w:t>
      </w:r>
      <w:r>
        <w:rPr>
          <w:b/>
        </w:rPr>
        <w:t>equationXml</w:t>
      </w:r>
      <w:r>
        <w:t xml:space="preserve"> attribute representing a mathematical equation containing a fraction with numerator x and denominator y where the numerator is formatted red and the denominator is enclosed in a bookmark with the name “bookmark_name”:</w:t>
      </w:r>
    </w:p>
    <w:p w:rsidR="00F729E5" w:rsidRDefault="00F63C16">
      <w:pPr>
        <w:pStyle w:val="Code"/>
      </w:pPr>
      <w:r>
        <w:t>&amp;lt;w:wordDocument xmlns:aml=&amp;quot;http://schemas.microsoft.com/aml/2001/core&amp;quot; xmlns:m= &amp;quot;http://schemas.openxmlformats.org/officeDocument/2006/math&amp;quot; xmlns:w=&amp;quot;http://schemas.microsoft.com/office/word/2003/wordml&amp;quot; &amp;gt;&amp;lt;w:body&amp;gt;&amp;lt;w:p&amp;gt;&amp;lt;m:oMathPara&amp;gt;&amp;lt;m:oMath&amp;gt;&amp;lt;m:f &amp;gt;&amp;lt;m:fPr&amp;gt;&amp;lt;m:ctrlPr&amp;gt;&amp;lt;w:rPr&amp;gt;&amp;lt;w:rFonts w:ascii=&amp;quot;Cambria Math&amp;quot; w:h-ansi=&amp;quot;Cambria Math&amp;quot;/&amp;gt;&amp;lt;w:i/&amp;gt;&amp;lt;/w:rPr&amp;gt;&amp;lt;/m:ctrlPr &amp;gt;&amp;lt;/m:fPr&amp;gt;&amp;lt;m:num&amp;gt;&amp;lt;m:r&amp;gt;&amp;lt;w:rPr &amp;gt;&amp;lt;w:rFonts w:ascii=&amp;quot;Cambria Math&amp;quot; w:h-ansi=&amp;quot;Cambria Math&amp;quot;/&amp;gt;&amp;lt;w:i/&amp;gt;&amp;lt;w:color w:val=&amp;quot;FF0000&amp;quot;/&amp;gt;&amp;lt;/w:rPr&amp;gt;&amp;lt;m:t&amp;gt;x&amp;lt;/m:t &amp;gt;&amp;lt;/m:r&amp;gt;&amp;lt;/m:num&amp;gt;&amp;lt;m:den&amp;gt;&amp;lt;aml:annotation aml:id=&amp;quot;0&amp;quot; w:type=&amp;quot;Word.Bookmark.Start&amp;quot; w:name=&amp;quot;bookmark_name&amp;quot;/&amp;gt;&amp;lt;m:r&amp;gt;&amp;lt;w:rPr &amp;gt;&amp;lt;w:rFonts w:ascii=&amp;quot;Cambria Math&amp;quot; w:h-ansi=&amp;quot;Cambria Math&amp;quot;/&amp;gt;&amp;lt;w:i/&amp;gt;&amp;lt;/w:rPr&amp;gt;&amp;lt;m:t&amp;gt;y&amp;lt;/m:t &amp;gt;&amp;lt;/m:r&amp;gt;&amp;lt;aml:annotation aml:id=&amp;quot;0&amp;quot; w:type=&amp;quot;Word.Bookmark.End&amp;quot;/&amp;gt;&amp;lt;/m:den&amp;gt;&amp;lt;/m:f &amp;gt;&amp;lt;/m:oMath&amp;gt;&amp;lt;/m:oMathPara&amp;gt;&amp;lt;/w:p&amp;gt;&amp;lt;/w:body &amp;gt;&amp;lt;/w:wordDocument&amp;gt;</w:t>
      </w:r>
    </w:p>
    <w:p w:rsidR="00F729E5" w:rsidRDefault="00F63C16">
      <w:r>
        <w:t>An application might choose to read just the Office Open XML math elements, in which case it would display the fraction but would lose the font color applied to the numerator and the bookmark located in the denominator:</w:t>
      </w:r>
    </w:p>
    <w:p w:rsidR="00F729E5" w:rsidRDefault="00F63C16">
      <w:r>
        <w:rPr>
          <w:noProof/>
        </w:rPr>
        <w:drawing>
          <wp:inline distT="0" distB="0" distL="0" distR="0">
            <wp:extent cx="76200" cy="304800"/>
            <wp:effectExtent l="0" t="0" r="0" b="0"/>
            <wp:docPr id="34201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82bd3c9-0000-0000-0000-000000000000"/>
                    <pic:cNvPicPr>
                      <a:picLocks noChangeAspect="1" noChangeArrowheads="1"/>
                    </pic:cNvPicPr>
                  </pic:nvPicPr>
                  <pic:blipFill>
                    <a:blip r:embed="rId379" cstate="print"/>
                    <a:srcRect/>
                    <a:stretch>
                      <a:fillRect/>
                    </a:stretch>
                  </pic:blipFill>
                  <pic:spPr bwMode="auto">
                    <a:xfrm>
                      <a:off x="0" y="0"/>
                      <a:ext cx="76200" cy="304800"/>
                    </a:xfrm>
                    <a:prstGeom prst="rect">
                      <a:avLst/>
                    </a:prstGeom>
                    <a:noFill/>
                    <a:ln w="9525">
                      <a:noFill/>
                      <a:miter lim="800000"/>
                      <a:headEnd/>
                      <a:tailEnd/>
                    </a:ln>
                  </pic:spPr>
                </pic:pic>
              </a:graphicData>
            </a:graphic>
          </wp:inline>
        </w:drawing>
      </w:r>
    </w:p>
    <w:p w:rsidR="00F729E5" w:rsidRDefault="00F63C16">
      <w:r>
        <w:t>On the other hand, the application might choose to read all elements in which case it would display the font color and bookmark as well as the fraction:</w:t>
      </w:r>
    </w:p>
    <w:p w:rsidR="00F729E5" w:rsidRDefault="00F63C16">
      <w:r>
        <w:rPr>
          <w:noProof/>
        </w:rPr>
        <w:drawing>
          <wp:inline distT="0" distB="0" distL="0" distR="0">
            <wp:extent cx="76200" cy="304800"/>
            <wp:effectExtent l="0" t="0" r="0" b="0"/>
            <wp:docPr id="34201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022319a-0000-0000-0000-000000000000"/>
                    <pic:cNvPicPr>
                      <a:picLocks noChangeAspect="1" noChangeArrowheads="1"/>
                    </pic:cNvPicPr>
                  </pic:nvPicPr>
                  <pic:blipFill>
                    <a:blip r:embed="rId379" cstate="print"/>
                    <a:srcRect/>
                    <a:stretch>
                      <a:fillRect/>
                    </a:stretch>
                  </pic:blipFill>
                  <pic:spPr bwMode="auto">
                    <a:xfrm>
                      <a:off x="0" y="0"/>
                      <a:ext cx="76200" cy="304800"/>
                    </a:xfrm>
                    <a:prstGeom prst="rect">
                      <a:avLst/>
                    </a:prstGeom>
                    <a:noFill/>
                    <a:ln w="9525">
                      <a:noFill/>
                      <a:miter lim="800000"/>
                      <a:headEnd/>
                      <a:tailEnd/>
                    </a:ln>
                  </pic:spPr>
                </pic:pic>
              </a:graphicData>
            </a:graphic>
          </wp:inline>
        </w:drawing>
      </w:r>
    </w:p>
    <w:p w:rsidR="00F729E5" w:rsidRDefault="00F63C16">
      <w:r>
        <w:t>end example]</w:t>
      </w:r>
    </w:p>
    <w:p w:rsidR="00F729E5" w:rsidRDefault="00F63C16">
      <w:pPr>
        <w:pStyle w:val="Heading4"/>
      </w:pPr>
      <w:bookmarkStart w:id="4251" w:name="section_5e0748c896604db49433ad8098c77dec"/>
      <w:bookmarkStart w:id="4252" w:name="_Toc454427370"/>
      <w:r>
        <w:t>Word 2003 XML elements which can contain Office Open XML Math elements</w:t>
      </w:r>
      <w:bookmarkEnd w:id="4251"/>
      <w:bookmarkEnd w:id="4252"/>
    </w:p>
    <w:p w:rsidR="00F729E5" w:rsidRDefault="00F63C16">
      <w:pPr>
        <w:pStyle w:val="Heading4"/>
      </w:pPr>
      <w:bookmarkStart w:id="4253" w:name="section_af29b7ac7bb6482aae4cc075de2a035e"/>
      <w:bookmarkStart w:id="4254" w:name="_Toc454427371"/>
      <w:r>
        <w:t>Containment of the oMathPara element</w:t>
      </w:r>
      <w:bookmarkEnd w:id="4253"/>
      <w:bookmarkEnd w:id="4254"/>
      <w:r w:rsidR="00BE53A7">
        <w:fldChar w:fldCharType="begin"/>
      </w:r>
      <w:r>
        <w:instrText xml:space="preserve"> XE "Containment of the oMathPara element" </w:instrText>
      </w:r>
      <w:r w:rsidR="00BE53A7">
        <w:fldChar w:fldCharType="end"/>
      </w:r>
    </w:p>
    <w:p w:rsidR="00F729E5" w:rsidRDefault="00F63C16">
      <w:r>
        <w:t xml:space="preserve">The Word 2003 XML document must contain a single </w:t>
      </w:r>
      <w:r>
        <w:rPr>
          <w:b/>
        </w:rPr>
        <w:t>p</w:t>
      </w:r>
      <w:r>
        <w:t xml:space="preserve"> element which contains a single </w:t>
      </w:r>
      <w:r>
        <w:rPr>
          <w:b/>
        </w:rPr>
        <w:t>oMathPara</w:t>
      </w:r>
      <w:r>
        <w:t xml:space="preserve"> element ("</w:t>
      </w:r>
      <w:hyperlink r:id="rId380">
        <w:r>
          <w:rPr>
            <w:rStyle w:val="Hyperlink"/>
          </w:rPr>
          <w:t>[ECMA-376]</w:t>
        </w:r>
      </w:hyperlink>
      <w:r>
        <w:t xml:space="preserve"> Part 4 §7.1.2.78; oMathPara").</w:t>
      </w:r>
    </w:p>
    <w:p w:rsidR="00F729E5" w:rsidRDefault="00F63C16">
      <w:pPr>
        <w:pStyle w:val="Heading4"/>
      </w:pPr>
      <w:bookmarkStart w:id="4255" w:name="section_ee00c1f9aa61413db7723c09d52a4c1b"/>
      <w:bookmarkStart w:id="4256" w:name="_Toc454427372"/>
      <w:r>
        <w:t>Containment of Math runs and Math functions and objects</w:t>
      </w:r>
      <w:bookmarkEnd w:id="4255"/>
      <w:bookmarkEnd w:id="4256"/>
      <w:r w:rsidR="00BE53A7">
        <w:fldChar w:fldCharType="begin"/>
      </w:r>
      <w:r>
        <w:instrText xml:space="preserve"> XE "Containment of Math runs and Math functions and objects" </w:instrText>
      </w:r>
      <w:r w:rsidR="00BE53A7">
        <w:fldChar w:fldCharType="end"/>
      </w:r>
    </w:p>
    <w:p w:rsidR="00F729E5" w:rsidRDefault="00F63C16">
      <w:r>
        <w:t xml:space="preserve">The Word 2003 XML </w:t>
      </w:r>
      <w:r>
        <w:rPr>
          <w:b/>
        </w:rPr>
        <w:t>hlink</w:t>
      </w:r>
      <w:r>
        <w:t xml:space="preserve"> element and the AML </w:t>
      </w:r>
      <w:r>
        <w:rPr>
          <w:b/>
        </w:rPr>
        <w:t>content</w:t>
      </w:r>
      <w:r>
        <w:t xml:space="preserve"> element can each contain an unbounded number of Office Open XML Math elements from the following list, which includes the Office Open XML Math </w:t>
      </w:r>
      <w:r>
        <w:rPr>
          <w:b/>
        </w:rPr>
        <w:t>r</w:t>
      </w:r>
      <w:r>
        <w:t xml:space="preserve"> element and all Office Open XML Math functions/objects:</w:t>
      </w:r>
    </w:p>
    <w:p w:rsidR="00F729E5" w:rsidRDefault="00F63C16">
      <w:pPr>
        <w:pStyle w:val="ListParagraph"/>
        <w:numPr>
          <w:ilvl w:val="0"/>
          <w:numId w:val="78"/>
        </w:numPr>
        <w:contextualSpacing/>
      </w:pPr>
      <w:r>
        <w:rPr>
          <w:b/>
        </w:rPr>
        <w:t>acc</w:t>
      </w:r>
      <w:r>
        <w:t xml:space="preserve"> ("</w:t>
      </w:r>
      <w:hyperlink r:id="rId381">
        <w:r>
          <w:rPr>
            <w:rStyle w:val="Hyperlink"/>
          </w:rPr>
          <w:t>[ECMA-376]</w:t>
        </w:r>
      </w:hyperlink>
      <w:r>
        <w:t xml:space="preserve"> Part 4 §7.1.2.1; acc")</w:t>
      </w:r>
    </w:p>
    <w:p w:rsidR="00F729E5" w:rsidRDefault="00F63C16">
      <w:pPr>
        <w:pStyle w:val="ListParagraph"/>
        <w:numPr>
          <w:ilvl w:val="0"/>
          <w:numId w:val="78"/>
        </w:numPr>
        <w:contextualSpacing/>
      </w:pPr>
      <w:r>
        <w:rPr>
          <w:b/>
        </w:rPr>
        <w:t>bar</w:t>
      </w:r>
      <w:r>
        <w:t>("[ECMA-376] Part 4 §7.1.2.7; bar")</w:t>
      </w:r>
    </w:p>
    <w:p w:rsidR="00F729E5" w:rsidRDefault="00F63C16">
      <w:pPr>
        <w:pStyle w:val="ListParagraph"/>
        <w:numPr>
          <w:ilvl w:val="0"/>
          <w:numId w:val="78"/>
        </w:numPr>
        <w:contextualSpacing/>
      </w:pPr>
      <w:r>
        <w:rPr>
          <w:b/>
        </w:rPr>
        <w:t xml:space="preserve">borderBox </w:t>
      </w:r>
      <w:r>
        <w:t>("[ECMA-376] Part 4 §7.1.2.11; borderBox")</w:t>
      </w:r>
    </w:p>
    <w:p w:rsidR="00F729E5" w:rsidRDefault="00F63C16">
      <w:pPr>
        <w:pStyle w:val="ListParagraph"/>
        <w:numPr>
          <w:ilvl w:val="0"/>
          <w:numId w:val="78"/>
        </w:numPr>
        <w:contextualSpacing/>
      </w:pPr>
      <w:r>
        <w:rPr>
          <w:b/>
        </w:rPr>
        <w:t>box</w:t>
      </w:r>
      <w:r>
        <w:t xml:space="preserve"> ("[ECMA-376] Part 4 §7.1.2.13; box")</w:t>
      </w:r>
    </w:p>
    <w:p w:rsidR="00F729E5" w:rsidRDefault="00F63C16">
      <w:pPr>
        <w:pStyle w:val="ListParagraph"/>
        <w:numPr>
          <w:ilvl w:val="0"/>
          <w:numId w:val="78"/>
        </w:numPr>
        <w:contextualSpacing/>
      </w:pPr>
      <w:r>
        <w:rPr>
          <w:b/>
        </w:rPr>
        <w:t>d</w:t>
      </w:r>
      <w:r>
        <w:t xml:space="preserve"> ("[ECMA-376] Part 4 §7.1.2.24; d")</w:t>
      </w:r>
    </w:p>
    <w:p w:rsidR="00F729E5" w:rsidRDefault="00F63C16">
      <w:pPr>
        <w:pStyle w:val="ListParagraph"/>
        <w:numPr>
          <w:ilvl w:val="0"/>
          <w:numId w:val="78"/>
        </w:numPr>
        <w:contextualSpacing/>
      </w:pPr>
      <w:r>
        <w:rPr>
          <w:b/>
        </w:rPr>
        <w:t>eqArr</w:t>
      </w:r>
      <w:r>
        <w:t xml:space="preserve"> ("[ECMA-376] Part 4 §7.1.2.34; eqArr")</w:t>
      </w:r>
    </w:p>
    <w:p w:rsidR="00F729E5" w:rsidRDefault="00F63C16">
      <w:pPr>
        <w:pStyle w:val="ListParagraph"/>
        <w:numPr>
          <w:ilvl w:val="0"/>
          <w:numId w:val="78"/>
        </w:numPr>
        <w:contextualSpacing/>
      </w:pPr>
      <w:r>
        <w:rPr>
          <w:b/>
        </w:rPr>
        <w:t>f</w:t>
      </w:r>
      <w:r>
        <w:t xml:space="preserve"> ("[ECMA-376] Part 4 §7.1.2.36; f")</w:t>
      </w:r>
    </w:p>
    <w:p w:rsidR="00F729E5" w:rsidRDefault="00F63C16">
      <w:pPr>
        <w:pStyle w:val="ListParagraph"/>
        <w:numPr>
          <w:ilvl w:val="0"/>
          <w:numId w:val="78"/>
        </w:numPr>
        <w:contextualSpacing/>
      </w:pPr>
      <w:r>
        <w:rPr>
          <w:b/>
        </w:rPr>
        <w:t>func</w:t>
      </w:r>
      <w:r>
        <w:t xml:space="preserve"> ("[ECMA-376] Part 4 §7.1.2.39; func")</w:t>
      </w:r>
    </w:p>
    <w:p w:rsidR="00F729E5" w:rsidRDefault="00F63C16">
      <w:pPr>
        <w:pStyle w:val="ListParagraph"/>
        <w:numPr>
          <w:ilvl w:val="0"/>
          <w:numId w:val="78"/>
        </w:numPr>
        <w:contextualSpacing/>
      </w:pPr>
      <w:r>
        <w:rPr>
          <w:b/>
        </w:rPr>
        <w:t>groupChr</w:t>
      </w:r>
      <w:r>
        <w:t xml:space="preserve"> ("[ECMA-376] Part 4 §7.1.2.41; groupChr")</w:t>
      </w:r>
    </w:p>
    <w:p w:rsidR="00F729E5" w:rsidRDefault="00F63C16">
      <w:pPr>
        <w:pStyle w:val="ListParagraph"/>
        <w:numPr>
          <w:ilvl w:val="0"/>
          <w:numId w:val="78"/>
        </w:numPr>
        <w:contextualSpacing/>
      </w:pPr>
      <w:r>
        <w:rPr>
          <w:b/>
        </w:rPr>
        <w:t>limLow</w:t>
      </w:r>
      <w:r>
        <w:t xml:space="preserve"> ("[ECMA-376] Part 4 §7.1.2.54; limLow") </w:t>
      </w:r>
    </w:p>
    <w:p w:rsidR="00F729E5" w:rsidRDefault="00F63C16">
      <w:pPr>
        <w:pStyle w:val="ListParagraph"/>
        <w:numPr>
          <w:ilvl w:val="0"/>
          <w:numId w:val="78"/>
        </w:numPr>
        <w:contextualSpacing/>
      </w:pPr>
      <w:r>
        <w:rPr>
          <w:b/>
        </w:rPr>
        <w:t>limUpp</w:t>
      </w:r>
      <w:r>
        <w:t xml:space="preserve"> ("[ECMA-376] Part 4 §7.1.2.56; limUpp") </w:t>
      </w:r>
    </w:p>
    <w:p w:rsidR="00F729E5" w:rsidRDefault="00F63C16">
      <w:pPr>
        <w:pStyle w:val="ListParagraph"/>
        <w:numPr>
          <w:ilvl w:val="0"/>
          <w:numId w:val="78"/>
        </w:numPr>
        <w:contextualSpacing/>
      </w:pPr>
      <w:r>
        <w:rPr>
          <w:b/>
        </w:rPr>
        <w:t>m</w:t>
      </w:r>
      <w:r>
        <w:t xml:space="preserve"> ("[ECMA-376] Part 4 §7.1.2.60; m") </w:t>
      </w:r>
    </w:p>
    <w:p w:rsidR="00F729E5" w:rsidRDefault="00F63C16">
      <w:pPr>
        <w:pStyle w:val="ListParagraph"/>
        <w:numPr>
          <w:ilvl w:val="0"/>
          <w:numId w:val="78"/>
        </w:numPr>
        <w:contextualSpacing/>
      </w:pPr>
      <w:r>
        <w:rPr>
          <w:b/>
        </w:rPr>
        <w:t>nary</w:t>
      </w:r>
      <w:r>
        <w:t xml:space="preserve"> ("[ECMA-376] Part 4 §7.1.2.70; nary") </w:t>
      </w:r>
    </w:p>
    <w:p w:rsidR="00F729E5" w:rsidRDefault="00F63C16">
      <w:pPr>
        <w:pStyle w:val="ListParagraph"/>
        <w:numPr>
          <w:ilvl w:val="0"/>
          <w:numId w:val="78"/>
        </w:numPr>
        <w:contextualSpacing/>
      </w:pPr>
      <w:r>
        <w:rPr>
          <w:b/>
        </w:rPr>
        <w:t>phant</w:t>
      </w:r>
      <w:r>
        <w:t xml:space="preserve"> ("[ECMA-376] Part 4 §7.1.2.81; phant") </w:t>
      </w:r>
    </w:p>
    <w:p w:rsidR="00F729E5" w:rsidRDefault="00F63C16">
      <w:pPr>
        <w:pStyle w:val="ListParagraph"/>
        <w:numPr>
          <w:ilvl w:val="0"/>
          <w:numId w:val="78"/>
        </w:numPr>
        <w:contextualSpacing/>
      </w:pPr>
      <w:r>
        <w:rPr>
          <w:b/>
        </w:rPr>
        <w:t>r</w:t>
      </w:r>
      <w:r>
        <w:t xml:space="preserve"> ("[ECMA-376] Part 4 §7.1.2.87; r") </w:t>
      </w:r>
    </w:p>
    <w:p w:rsidR="00F729E5" w:rsidRDefault="00F63C16">
      <w:pPr>
        <w:pStyle w:val="ListParagraph"/>
        <w:numPr>
          <w:ilvl w:val="0"/>
          <w:numId w:val="78"/>
        </w:numPr>
        <w:contextualSpacing/>
      </w:pPr>
      <w:r>
        <w:rPr>
          <w:b/>
        </w:rPr>
        <w:t>rad</w:t>
      </w:r>
      <w:r>
        <w:t xml:space="preserve"> ("[ECMA-376] Part 4 §7.1.2.88; rad") </w:t>
      </w:r>
    </w:p>
    <w:p w:rsidR="00F729E5" w:rsidRDefault="00F63C16">
      <w:pPr>
        <w:pStyle w:val="ListParagraph"/>
        <w:numPr>
          <w:ilvl w:val="0"/>
          <w:numId w:val="78"/>
        </w:numPr>
        <w:contextualSpacing/>
      </w:pPr>
      <w:r>
        <w:rPr>
          <w:b/>
        </w:rPr>
        <w:t>sPre</w:t>
      </w:r>
      <w:r>
        <w:t xml:space="preserve"> ("[ECMA-376] Part 4 §7.1.2.99; sPre") </w:t>
      </w:r>
    </w:p>
    <w:p w:rsidR="00F729E5" w:rsidRDefault="00F63C16">
      <w:pPr>
        <w:pStyle w:val="ListParagraph"/>
        <w:numPr>
          <w:ilvl w:val="0"/>
          <w:numId w:val="78"/>
        </w:numPr>
        <w:contextualSpacing/>
      </w:pPr>
      <w:r>
        <w:rPr>
          <w:b/>
        </w:rPr>
        <w:t>sSub</w:t>
      </w:r>
      <w:r>
        <w:t xml:space="preserve"> ("[ECMA-376] Part 4 §7.1.2.101; sSub") </w:t>
      </w:r>
    </w:p>
    <w:p w:rsidR="00F729E5" w:rsidRDefault="00F63C16">
      <w:pPr>
        <w:pStyle w:val="ListParagraph"/>
        <w:numPr>
          <w:ilvl w:val="0"/>
          <w:numId w:val="78"/>
        </w:numPr>
        <w:contextualSpacing/>
      </w:pPr>
      <w:r>
        <w:rPr>
          <w:b/>
        </w:rPr>
        <w:t>sSubSup</w:t>
      </w:r>
      <w:r>
        <w:t xml:space="preserve"> ("[ECMA-376] Part 4 §7.1.2.103; sSubSup") </w:t>
      </w:r>
    </w:p>
    <w:p w:rsidR="00F729E5" w:rsidRDefault="00F63C16">
      <w:pPr>
        <w:pStyle w:val="ListParagraph"/>
        <w:numPr>
          <w:ilvl w:val="0"/>
          <w:numId w:val="78"/>
        </w:numPr>
      </w:pPr>
      <w:r>
        <w:rPr>
          <w:b/>
        </w:rPr>
        <w:t>sSup</w:t>
      </w:r>
      <w:r>
        <w:t xml:space="preserve"> ("[ECMA-376] Part 4 §7.1.2.105; sSup") </w:t>
      </w:r>
    </w:p>
    <w:p w:rsidR="00F729E5" w:rsidRDefault="00F63C16">
      <w:pPr>
        <w:pStyle w:val="Heading3"/>
      </w:pPr>
      <w:bookmarkStart w:id="4257" w:name="section_04abf27544484d3289d31f76c90b6bc4"/>
      <w:bookmarkStart w:id="4258" w:name="_Toc454427373"/>
      <w:r>
        <w:t>Office Open XML Math elements which can contain Word 2003 XML elements</w:t>
      </w:r>
      <w:bookmarkEnd w:id="4257"/>
      <w:bookmarkEnd w:id="4258"/>
    </w:p>
    <w:p w:rsidR="00F729E5" w:rsidRDefault="00F63C16">
      <w:pPr>
        <w:pStyle w:val="Heading4"/>
      </w:pPr>
      <w:bookmarkStart w:id="4259" w:name="section_caa46dabb74a47c8b540a2712293b20e"/>
      <w:bookmarkStart w:id="4260" w:name="_Toc454427374"/>
      <w:r>
        <w:t>Control Properties</w:t>
      </w:r>
      <w:bookmarkEnd w:id="4259"/>
      <w:bookmarkEnd w:id="4260"/>
      <w:r w:rsidR="00BE53A7">
        <w:fldChar w:fldCharType="begin"/>
      </w:r>
      <w:r>
        <w:instrText xml:space="preserve"> XE "Control Properties" </w:instrText>
      </w:r>
      <w:r w:rsidR="00BE53A7">
        <w:fldChar w:fldCharType="end"/>
      </w:r>
    </w:p>
    <w:p w:rsidR="00F729E5" w:rsidRDefault="00F63C16">
      <w:r>
        <w:rPr>
          <w:b/>
        </w:rPr>
        <w:t>The ctrlPr</w:t>
      </w:r>
      <w:r>
        <w:t xml:space="preserve"> element ("</w:t>
      </w:r>
      <w:hyperlink r:id="rId382">
        <w:r>
          <w:rPr>
            <w:rStyle w:val="Hyperlink"/>
          </w:rPr>
          <w:t>[ECMA-376]</w:t>
        </w:r>
      </w:hyperlink>
      <w:r>
        <w:t xml:space="preserve"> Part 4 §7.1.2.23; ctrlPr") can contain one of the following elements:</w:t>
      </w:r>
    </w:p>
    <w:p w:rsidR="00F729E5" w:rsidRDefault="00F63C16">
      <w:pPr>
        <w:pStyle w:val="ListParagraph"/>
        <w:numPr>
          <w:ilvl w:val="0"/>
          <w:numId w:val="79"/>
        </w:numPr>
        <w:contextualSpacing/>
      </w:pPr>
      <w:r>
        <w:t xml:space="preserve">The AML </w:t>
      </w:r>
      <w:r>
        <w:rPr>
          <w:b/>
        </w:rPr>
        <w:t>annotation</w:t>
      </w:r>
      <w:r>
        <w:t xml:space="preserve"> element</w:t>
      </w:r>
    </w:p>
    <w:p w:rsidR="00F729E5" w:rsidRDefault="00F63C16">
      <w:pPr>
        <w:pStyle w:val="ListParagraph"/>
        <w:numPr>
          <w:ilvl w:val="0"/>
          <w:numId w:val="79"/>
        </w:numPr>
      </w:pPr>
      <w:r>
        <w:t xml:space="preserve">The Word 2003 XML </w:t>
      </w:r>
      <w:r>
        <w:rPr>
          <w:b/>
        </w:rPr>
        <w:t>rPr</w:t>
      </w:r>
      <w:r>
        <w:t xml:space="preserve"> element</w:t>
      </w:r>
    </w:p>
    <w:p w:rsidR="00F729E5" w:rsidRDefault="00F63C16">
      <w:pPr>
        <w:pStyle w:val="Heading4"/>
      </w:pPr>
      <w:bookmarkStart w:id="4261" w:name="section_621fc70c9d6e4502bdac015453605f66"/>
      <w:bookmarkStart w:id="4262" w:name="_Toc454427375"/>
      <w:r>
        <w:t>oMath and Math Arguments</w:t>
      </w:r>
      <w:bookmarkEnd w:id="4261"/>
      <w:bookmarkEnd w:id="4262"/>
      <w:r w:rsidR="00BE53A7">
        <w:fldChar w:fldCharType="begin"/>
      </w:r>
      <w:r>
        <w:instrText xml:space="preserve"> XE "oMath and Math Arguments" </w:instrText>
      </w:r>
      <w:r w:rsidR="00BE53A7">
        <w:fldChar w:fldCharType="end"/>
      </w:r>
    </w:p>
    <w:p w:rsidR="00F729E5" w:rsidRDefault="00F63C16">
      <w:r>
        <w:t xml:space="preserve">The </w:t>
      </w:r>
      <w:r>
        <w:rPr>
          <w:b/>
        </w:rPr>
        <w:t>oMath</w:t>
      </w:r>
      <w:r>
        <w:t xml:space="preserve"> element ("</w:t>
      </w:r>
      <w:hyperlink r:id="rId383">
        <w:r>
          <w:rPr>
            <w:rStyle w:val="Hyperlink"/>
          </w:rPr>
          <w:t>[ECMA-376]</w:t>
        </w:r>
      </w:hyperlink>
      <w:r>
        <w:t xml:space="preserve"> Part 4 §7.1.2.78; oMathPara") and the math argument elements </w:t>
      </w:r>
      <w:r>
        <w:rPr>
          <w:b/>
        </w:rPr>
        <w:t>deg</w:t>
      </w:r>
      <w:r>
        <w:t xml:space="preserve"> ("[ECMA-376] Part 4 §7.1.2.26; deg"), </w:t>
      </w:r>
      <w:r>
        <w:rPr>
          <w:b/>
        </w:rPr>
        <w:t>den</w:t>
      </w:r>
      <w:r>
        <w:t xml:space="preserve"> ("[ECMA-376] Part 4 §7.1.2.28; den"), </w:t>
      </w:r>
      <w:r>
        <w:rPr>
          <w:b/>
        </w:rPr>
        <w:t>e</w:t>
      </w:r>
      <w:r>
        <w:t xml:space="preserve"> ("[ECMA-376] Part 4 §7.1.2.32; e"), </w:t>
      </w:r>
      <w:r>
        <w:rPr>
          <w:b/>
        </w:rPr>
        <w:t>fName</w:t>
      </w:r>
      <w:r>
        <w:t xml:space="preserve"> ("[ECMA-376] Part 4 §7.1.2.37; fName"), </w:t>
      </w:r>
      <w:r>
        <w:rPr>
          <w:b/>
        </w:rPr>
        <w:t>lim</w:t>
      </w:r>
      <w:r>
        <w:t xml:space="preserve"> ("[ECMA-376] Part 4 §7.1.2.52; lim"), </w:t>
      </w:r>
      <w:r>
        <w:rPr>
          <w:b/>
        </w:rPr>
        <w:t>num</w:t>
      </w:r>
      <w:r>
        <w:t xml:space="preserve"> ("[ECMA-376] Part 4 §7.1.2.75; num"), </w:t>
      </w:r>
      <w:r>
        <w:rPr>
          <w:b/>
        </w:rPr>
        <w:t>sub</w:t>
      </w:r>
      <w:r>
        <w:t xml:space="preserve"> ("[ECMA-376] Part 4 §7.1.2.112; sub"), and </w:t>
      </w:r>
      <w:r>
        <w:rPr>
          <w:b/>
        </w:rPr>
        <w:t>sup</w:t>
      </w:r>
      <w:r>
        <w:t xml:space="preserve"> ("[ECMA-376] Part 4 §7.1.2.114; sup") can each contain an unbounded number of elements from the following list:</w:t>
      </w:r>
    </w:p>
    <w:p w:rsidR="00F729E5" w:rsidRDefault="00F63C16">
      <w:pPr>
        <w:pStyle w:val="ListParagraph"/>
        <w:numPr>
          <w:ilvl w:val="0"/>
          <w:numId w:val="80"/>
        </w:numPr>
        <w:contextualSpacing/>
      </w:pPr>
      <w:r>
        <w:t xml:space="preserve">XML elements in any namespace not defined by Word 2003 XML (which can, in turn, hold any valid child element of the </w:t>
      </w:r>
      <w:r>
        <w:rPr>
          <w:b/>
        </w:rPr>
        <w:t>oMath</w:t>
      </w:r>
      <w:r>
        <w:t xml:space="preserve"> element ("[ECMA-376] Part 4 §7.1.2.77; oMath"))</w:t>
      </w:r>
    </w:p>
    <w:p w:rsidR="00F729E5" w:rsidRDefault="00F63C16">
      <w:pPr>
        <w:pStyle w:val="ListParagraph"/>
        <w:numPr>
          <w:ilvl w:val="0"/>
          <w:numId w:val="80"/>
        </w:numPr>
        <w:contextualSpacing/>
      </w:pPr>
      <w:r>
        <w:t xml:space="preserve">The AML </w:t>
      </w:r>
      <w:r>
        <w:rPr>
          <w:b/>
        </w:rPr>
        <w:t>annotation</w:t>
      </w:r>
      <w:r>
        <w:t xml:space="preserve"> element</w:t>
      </w:r>
    </w:p>
    <w:p w:rsidR="00F729E5" w:rsidRDefault="00F63C16">
      <w:pPr>
        <w:pStyle w:val="ListParagraph"/>
        <w:numPr>
          <w:ilvl w:val="0"/>
          <w:numId w:val="80"/>
        </w:numPr>
        <w:contextualSpacing/>
      </w:pPr>
      <w:r>
        <w:t xml:space="preserve">The Word 2003 XML </w:t>
      </w:r>
      <w:r>
        <w:rPr>
          <w:b/>
        </w:rPr>
        <w:t>hlink</w:t>
      </w:r>
      <w:r>
        <w:t xml:space="preserve"> element</w:t>
      </w:r>
    </w:p>
    <w:p w:rsidR="00F729E5" w:rsidRDefault="00F63C16">
      <w:pPr>
        <w:pStyle w:val="ListParagraph"/>
        <w:numPr>
          <w:ilvl w:val="0"/>
          <w:numId w:val="80"/>
        </w:numPr>
        <w:contextualSpacing/>
      </w:pPr>
      <w:r>
        <w:t xml:space="preserve">The Word 2003 XML </w:t>
      </w:r>
      <w:r>
        <w:rPr>
          <w:b/>
        </w:rPr>
        <w:t>permEnd</w:t>
      </w:r>
      <w:r>
        <w:t xml:space="preserve"> element</w:t>
      </w:r>
    </w:p>
    <w:p w:rsidR="00F729E5" w:rsidRDefault="00F63C16">
      <w:pPr>
        <w:pStyle w:val="ListParagraph"/>
        <w:numPr>
          <w:ilvl w:val="0"/>
          <w:numId w:val="80"/>
        </w:numPr>
      </w:pPr>
      <w:r>
        <w:t xml:space="preserve">The Word 2003 XML </w:t>
      </w:r>
      <w:r>
        <w:rPr>
          <w:b/>
        </w:rPr>
        <w:t>permStart</w:t>
      </w:r>
      <w:r>
        <w:t xml:space="preserve"> element</w:t>
      </w:r>
    </w:p>
    <w:p w:rsidR="00F729E5" w:rsidRDefault="00F63C16">
      <w:r>
        <w:t xml:space="preserve">When included as a child of a math argument element, those elements must occur after any Office Open XML Math </w:t>
      </w:r>
      <w:r>
        <w:rPr>
          <w:b/>
        </w:rPr>
        <w:t>argPr</w:t>
      </w:r>
      <w:r>
        <w:t xml:space="preserve"> element ("[ECMA-376] Part 4 §7.1.2.5; argPr") and before any Office Open XML Math </w:t>
      </w:r>
      <w:r>
        <w:rPr>
          <w:b/>
        </w:rPr>
        <w:t>ctrlPr</w:t>
      </w:r>
      <w:r>
        <w:t xml:space="preserve"> element ("[ECMA-376] Part 4 §7.1.2.23; ctrlPr") which is also a child of that math argument element.</w:t>
      </w:r>
    </w:p>
    <w:p w:rsidR="00F729E5" w:rsidRDefault="00F63C16">
      <w:pPr>
        <w:pStyle w:val="Heading4"/>
      </w:pPr>
      <w:bookmarkStart w:id="4263" w:name="section_cbcf27acdc6f4715aa40c0215a19d0ae"/>
      <w:bookmarkStart w:id="4264" w:name="_Toc454427376"/>
      <w:r>
        <w:t>Math Run</w:t>
      </w:r>
      <w:bookmarkEnd w:id="4263"/>
      <w:bookmarkEnd w:id="4264"/>
      <w:r w:rsidR="00BE53A7">
        <w:fldChar w:fldCharType="begin"/>
      </w:r>
      <w:r>
        <w:instrText xml:space="preserve"> XE "Math Run" </w:instrText>
      </w:r>
      <w:r w:rsidR="00BE53A7">
        <w:fldChar w:fldCharType="end"/>
      </w:r>
    </w:p>
    <w:p w:rsidR="00F729E5" w:rsidRDefault="00F63C16">
      <w:r>
        <w:t>The Office Open XML math run element r ("</w:t>
      </w:r>
      <w:hyperlink r:id="rId384">
        <w:r>
          <w:rPr>
            <w:rStyle w:val="Hyperlink"/>
          </w:rPr>
          <w:t>[ECMA-376]</w:t>
        </w:r>
      </w:hyperlink>
      <w:r>
        <w:t xml:space="preserve"> Part 4 §7.1.2.87; r") can contain:</w:t>
      </w:r>
    </w:p>
    <w:p w:rsidR="00F729E5" w:rsidRDefault="00F63C16">
      <w:pPr>
        <w:pStyle w:val="ListParagraph"/>
        <w:numPr>
          <w:ilvl w:val="0"/>
          <w:numId w:val="81"/>
        </w:numPr>
      </w:pPr>
      <w:r>
        <w:t xml:space="preserve">A single Word 2003 XML </w:t>
      </w:r>
      <w:r>
        <w:rPr>
          <w:b/>
        </w:rPr>
        <w:t>rPr</w:t>
      </w:r>
      <w:r>
        <w:t xml:space="preserve"> element</w:t>
      </w:r>
    </w:p>
    <w:p w:rsidR="00F729E5" w:rsidRDefault="00F63C16">
      <w:r>
        <w:t xml:space="preserve">If the math run contains both an Office Open XML Math </w:t>
      </w:r>
      <w:r>
        <w:rPr>
          <w:b/>
        </w:rPr>
        <w:t>rPr</w:t>
      </w:r>
      <w:r>
        <w:t xml:space="preserve"> element and a Word 2003 XML </w:t>
      </w:r>
      <w:r>
        <w:rPr>
          <w:b/>
        </w:rPr>
        <w:t>rPr</w:t>
      </w:r>
      <w:r>
        <w:t xml:space="preserve"> element, the Office Open XML Math </w:t>
      </w:r>
      <w:r>
        <w:rPr>
          <w:b/>
        </w:rPr>
        <w:t>rPr</w:t>
      </w:r>
      <w:r>
        <w:t xml:space="preserve"> element must occur first.</w:t>
      </w:r>
    </w:p>
    <w:p w:rsidR="00F729E5" w:rsidRDefault="00F63C16">
      <w:r>
        <w:t xml:space="preserve">The Office Open XML math </w:t>
      </w:r>
      <w:r>
        <w:rPr>
          <w:b/>
        </w:rPr>
        <w:t>r</w:t>
      </w:r>
      <w:r>
        <w:t xml:space="preserve"> element can also contain an unbounded number of elements from the following list:</w:t>
      </w:r>
    </w:p>
    <w:p w:rsidR="00F729E5" w:rsidRDefault="00F63C16">
      <w:pPr>
        <w:pStyle w:val="ListParagraph"/>
        <w:numPr>
          <w:ilvl w:val="0"/>
          <w:numId w:val="82"/>
        </w:numPr>
        <w:contextualSpacing/>
      </w:pPr>
      <w:r>
        <w:t xml:space="preserve">Word 2003 XML </w:t>
      </w:r>
      <w:r>
        <w:rPr>
          <w:b/>
        </w:rPr>
        <w:t>fldChar</w:t>
      </w:r>
      <w:r>
        <w:t xml:space="preserve"> element</w:t>
      </w:r>
    </w:p>
    <w:p w:rsidR="00F729E5" w:rsidRDefault="00F63C16">
      <w:pPr>
        <w:pStyle w:val="ListParagraph"/>
        <w:numPr>
          <w:ilvl w:val="0"/>
          <w:numId w:val="82"/>
        </w:numPr>
        <w:contextualSpacing/>
      </w:pPr>
      <w:r>
        <w:t xml:space="preserve">Word 2003 XML </w:t>
      </w:r>
      <w:r>
        <w:rPr>
          <w:b/>
        </w:rPr>
        <w:t>noBreakHyphen</w:t>
      </w:r>
      <w:r>
        <w:t xml:space="preserve"> element</w:t>
      </w:r>
    </w:p>
    <w:p w:rsidR="00F729E5" w:rsidRDefault="00F63C16">
      <w:pPr>
        <w:pStyle w:val="ListParagraph"/>
        <w:numPr>
          <w:ilvl w:val="0"/>
          <w:numId w:val="82"/>
        </w:numPr>
        <w:contextualSpacing/>
      </w:pPr>
      <w:r>
        <w:t xml:space="preserve">Word 2003 XML </w:t>
      </w:r>
      <w:r>
        <w:rPr>
          <w:b/>
        </w:rPr>
        <w:t>pgNum</w:t>
      </w:r>
      <w:r>
        <w:t xml:space="preserve"> element</w:t>
      </w:r>
    </w:p>
    <w:p w:rsidR="00F729E5" w:rsidRDefault="00F63C16">
      <w:pPr>
        <w:pStyle w:val="ListParagraph"/>
        <w:numPr>
          <w:ilvl w:val="0"/>
          <w:numId w:val="82"/>
        </w:numPr>
      </w:pPr>
      <w:r>
        <w:t xml:space="preserve">Word 2003 XML </w:t>
      </w:r>
      <w:r>
        <w:rPr>
          <w:b/>
        </w:rPr>
        <w:t>pict</w:t>
      </w:r>
      <w:r>
        <w:t xml:space="preserve"> element.</w:t>
      </w:r>
    </w:p>
    <w:p w:rsidR="00F729E5" w:rsidRDefault="00F63C16">
      <w:r>
        <w:t xml:space="preserve">Note: Word is unable to recover the contents of the </w:t>
      </w:r>
      <w:r>
        <w:rPr>
          <w:b/>
        </w:rPr>
        <w:t>equationxml</w:t>
      </w:r>
      <w:r>
        <w:t xml:space="preserve"> attribute if it includes a </w:t>
      </w:r>
      <w:r>
        <w:rPr>
          <w:b/>
        </w:rPr>
        <w:t>pict</w:t>
      </w:r>
      <w:r>
        <w:t xml:space="preserve"> element.</w:t>
      </w:r>
    </w:p>
    <w:p w:rsidR="00F729E5" w:rsidRDefault="00F63C16">
      <w:pPr>
        <w:pStyle w:val="ListParagraph"/>
        <w:numPr>
          <w:ilvl w:val="0"/>
          <w:numId w:val="83"/>
        </w:numPr>
        <w:contextualSpacing/>
      </w:pPr>
      <w:r>
        <w:t xml:space="preserve">Word 2003 XML </w:t>
      </w:r>
      <w:r>
        <w:rPr>
          <w:b/>
        </w:rPr>
        <w:t>softHyphen</w:t>
      </w:r>
      <w:r>
        <w:t xml:space="preserve"> element</w:t>
      </w:r>
    </w:p>
    <w:p w:rsidR="00F729E5" w:rsidRDefault="00F63C16">
      <w:pPr>
        <w:pStyle w:val="ListParagraph"/>
        <w:numPr>
          <w:ilvl w:val="0"/>
          <w:numId w:val="83"/>
        </w:numPr>
        <w:contextualSpacing/>
      </w:pPr>
      <w:r>
        <w:t xml:space="preserve">Word 2003 XML </w:t>
      </w:r>
      <w:r>
        <w:rPr>
          <w:b/>
        </w:rPr>
        <w:t>sym</w:t>
      </w:r>
      <w:r>
        <w:t xml:space="preserve"> element</w:t>
      </w:r>
    </w:p>
    <w:p w:rsidR="00F729E5" w:rsidRDefault="00F63C16">
      <w:pPr>
        <w:pStyle w:val="ListParagraph"/>
        <w:numPr>
          <w:ilvl w:val="0"/>
          <w:numId w:val="83"/>
        </w:numPr>
      </w:pPr>
      <w:r>
        <w:t xml:space="preserve">Word 2003 XML </w:t>
      </w:r>
      <w:r>
        <w:rPr>
          <w:b/>
        </w:rPr>
        <w:t>tab</w:t>
      </w:r>
      <w:r>
        <w:t xml:space="preserve"> element</w:t>
      </w:r>
    </w:p>
    <w:p w:rsidR="00F729E5" w:rsidRDefault="00F63C16">
      <w:r>
        <w:t xml:space="preserve">Those elements must occur after any </w:t>
      </w:r>
      <w:r>
        <w:rPr>
          <w:b/>
        </w:rPr>
        <w:t>rPr</w:t>
      </w:r>
      <w:r>
        <w:t xml:space="preserve"> elements.</w:t>
      </w:r>
    </w:p>
    <w:p w:rsidR="00F729E5" w:rsidRDefault="00F63C16">
      <w:pPr>
        <w:pStyle w:val="Heading3"/>
      </w:pPr>
      <w:bookmarkStart w:id="4265" w:name="section_f4ba667569a043039a46abb879d2a48d"/>
      <w:bookmarkStart w:id="4266" w:name="_Toc454427377"/>
      <w:r>
        <w:t>Limitations in Word</w:t>
      </w:r>
      <w:bookmarkEnd w:id="4265"/>
      <w:bookmarkEnd w:id="4266"/>
      <w:r w:rsidR="00BE53A7">
        <w:fldChar w:fldCharType="begin"/>
      </w:r>
      <w:r>
        <w:instrText xml:space="preserve"> XE "Limitations in Word" </w:instrText>
      </w:r>
      <w:r w:rsidR="00BE53A7">
        <w:fldChar w:fldCharType="end"/>
      </w:r>
    </w:p>
    <w:p w:rsidR="00F729E5" w:rsidRDefault="00F63C16">
      <w:r>
        <w:t xml:space="preserve">Word ignores character styles, specified using the Word 2003 XML </w:t>
      </w:r>
      <w:r>
        <w:rPr>
          <w:b/>
        </w:rPr>
        <w:t>rStyle</w:t>
      </w:r>
      <w:r>
        <w:t xml:space="preserve"> element, when converting the contents of the </w:t>
      </w:r>
      <w:r>
        <w:rPr>
          <w:b/>
        </w:rPr>
        <w:t>equationxml</w:t>
      </w:r>
      <w:r>
        <w:t xml:space="preserve"> attribute to Office Open XML Math.</w:t>
      </w:r>
    </w:p>
    <w:p w:rsidR="00F729E5" w:rsidRDefault="00F63C16">
      <w:r>
        <w:t xml:space="preserve">Word is unable to recover the contents of the </w:t>
      </w:r>
      <w:r>
        <w:rPr>
          <w:b/>
        </w:rPr>
        <w:t>equationxml</w:t>
      </w:r>
      <w:r>
        <w:t xml:space="preserve"> attribute if it includes the Word 2003 XML </w:t>
      </w:r>
      <w:r>
        <w:rPr>
          <w:b/>
        </w:rPr>
        <w:t>pict</w:t>
      </w:r>
      <w:r>
        <w:t xml:space="preserve"> element.</w:t>
      </w:r>
    </w:p>
    <w:p w:rsidR="00F729E5" w:rsidRDefault="00F63C16">
      <w:r>
        <w:t xml:space="preserve">When Word recovers the contents of the </w:t>
      </w:r>
      <w:r>
        <w:rPr>
          <w:b/>
        </w:rPr>
        <w:t>equationxml</w:t>
      </w:r>
      <w:r>
        <w:t xml:space="preserve"> attribute and the picture with the </w:t>
      </w:r>
      <w:r>
        <w:rPr>
          <w:b/>
        </w:rPr>
        <w:t>equationxml</w:t>
      </w:r>
      <w:r>
        <w:t xml:space="preserve"> attribute is inside a </w:t>
      </w:r>
      <w:r>
        <w:rPr>
          <w:b/>
        </w:rPr>
        <w:t>QUOTE</w:t>
      </w:r>
      <w:r>
        <w:t xml:space="preserve"> field, Word will lose any bookmarks represented using AML annotation elements inside the </w:t>
      </w:r>
      <w:r>
        <w:rPr>
          <w:b/>
        </w:rPr>
        <w:t>equationxml attribute</w:t>
      </w:r>
      <w:r>
        <w:t>.</w:t>
      </w:r>
    </w:p>
    <w:p w:rsidR="00F729E5" w:rsidRDefault="00F63C16">
      <w:pPr>
        <w:pStyle w:val="Heading2"/>
      </w:pPr>
      <w:bookmarkStart w:id="4267" w:name="section_cb20bd07d4894385a3bd810db22fbabf"/>
      <w:bookmarkStart w:id="4268" w:name="_Toc454427378"/>
      <w:r>
        <w:t>Simple Types</w:t>
      </w:r>
      <w:bookmarkEnd w:id="4267"/>
      <w:bookmarkEnd w:id="4268"/>
      <w:r w:rsidR="00BE53A7">
        <w:fldChar w:fldCharType="begin"/>
      </w:r>
      <w:r>
        <w:instrText xml:space="preserve"> XE "Simple Types (Additional Information)" </w:instrText>
      </w:r>
      <w:r w:rsidR="00BE53A7">
        <w:fldChar w:fldCharType="end"/>
      </w:r>
    </w:p>
    <w:p w:rsidR="00F729E5" w:rsidRDefault="00F63C16">
      <w:r>
        <w:t>The subordinate clauses describe XML simple types that are used by Office to read and write Office Open XML files.</w:t>
      </w:r>
    </w:p>
    <w:p w:rsidR="00F729E5" w:rsidRDefault="00F63C16">
      <w:pPr>
        <w:pStyle w:val="Heading3"/>
      </w:pPr>
      <w:bookmarkStart w:id="4269" w:name="section_7cfc026db20e4c2e8c176a8460a7ed14"/>
      <w:bookmarkStart w:id="4270" w:name="_Toc454427379"/>
      <w:r>
        <w:t>ST_Fraction (Fraction Type)</w:t>
      </w:r>
      <w:bookmarkEnd w:id="4269"/>
      <w:bookmarkEnd w:id="4270"/>
      <w:r w:rsidR="00BE53A7">
        <w:fldChar w:fldCharType="begin"/>
      </w:r>
      <w:r>
        <w:instrText xml:space="preserve"> XE "ST_Fraction (Fraction Type)" </w:instrText>
      </w:r>
      <w:r w:rsidR="00BE53A7">
        <w:fldChar w:fldCharType="end"/>
      </w:r>
    </w:p>
    <w:p w:rsidR="00F729E5" w:rsidRDefault="00F63C16">
      <w:r>
        <w:t>This simple type specifies numerical, floating point data in one of three ways.</w:t>
      </w:r>
    </w:p>
    <w:p w:rsidR="00F729E5" w:rsidRDefault="00F63C16">
      <w:r>
        <w:t>The first form is the standard decimal form used by the XML Schema decimal datatype.  Valid values for this form are all decimals in the range [-32768, 32767].</w:t>
      </w:r>
    </w:p>
    <w:p w:rsidR="00F729E5" w:rsidRDefault="00F63C16">
      <w:r>
        <w:t>The second form is an integer number with a postfixed “f” character.  Each integer represents 1/65536 so that a value of “65536f” equates to a decimal value of 1.0.  Valid values for this form are all integers in the range [-2147483648, 2147418112] followed by the postfixed “f”.</w:t>
      </w:r>
    </w:p>
    <w:p w:rsidR="00F729E5" w:rsidRDefault="00F63C16">
      <w:r>
        <w:t>The third form is equivalent to the second, except that the “f” postfixed character is replaced by the string “fd”.  This is used when expressing angular measurements.</w:t>
      </w:r>
    </w:p>
    <w:p w:rsidR="00F729E5" w:rsidRDefault="00F63C16">
      <w:r>
        <w:t>This simple type's contents are a restriction of the XML Schema string datatype.</w:t>
      </w:r>
    </w:p>
    <w:p w:rsidR="00F729E5" w:rsidRDefault="00F63C16">
      <w:r>
        <w:t>The following XML Schema fragment defines the contents of this simple type:</w:t>
      </w:r>
    </w:p>
    <w:p w:rsidR="00F729E5" w:rsidRDefault="00F63C16">
      <w:pPr>
        <w:pStyle w:val="Code"/>
      </w:pPr>
      <w:r>
        <w:t>&lt;simpleType name="ST_Fraction"&gt;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3"/>
      </w:pPr>
      <w:bookmarkStart w:id="4271" w:name="section_767d61c3ddd143f385dc06dae998ade8"/>
      <w:bookmarkStart w:id="4272" w:name="_Toc454427380"/>
      <w:r>
        <w:t>ST_Macro (Custom Function Name Type)</w:t>
      </w:r>
      <w:bookmarkEnd w:id="4271"/>
      <w:bookmarkEnd w:id="4272"/>
      <w:r w:rsidR="00BE53A7">
        <w:fldChar w:fldCharType="begin"/>
      </w:r>
      <w:r>
        <w:instrText xml:space="preserve"> XE "ST_Macro (Custom Function Name Type)" </w:instrText>
      </w:r>
      <w:r w:rsidR="00BE53A7">
        <w:fldChar w:fldCharType="end"/>
      </w:r>
    </w:p>
    <w:p w:rsidR="00F729E5" w:rsidRDefault="00F63C16">
      <w:r>
        <w:t>This simple type specifies the name of a custom function associated with the object. This string shall follow the same grammar as name-reference in section "</w:t>
      </w:r>
      <w:hyperlink r:id="rId385">
        <w:r>
          <w:rPr>
            <w:rStyle w:val="Hyperlink"/>
          </w:rPr>
          <w:t>[ECMA-376]</w:t>
        </w:r>
      </w:hyperlink>
      <w:r>
        <w:t xml:space="preserve"> Part 4 §3.17.2.5; Names".</w:t>
      </w:r>
    </w:p>
    <w:p w:rsidR="00F729E5" w:rsidRDefault="00F63C16">
      <w:r>
        <w:t>This simple type's contents are a restriction of the XML Schema string datatype.</w:t>
      </w:r>
    </w:p>
    <w:p w:rsidR="00F729E5" w:rsidRDefault="00F63C16">
      <w:r>
        <w:t>This simple type also specifies the following restrictions:</w:t>
      </w:r>
    </w:p>
    <w:p w:rsidR="00F729E5" w:rsidRDefault="00F63C16">
      <w:pPr>
        <w:pStyle w:val="ListParagraph"/>
        <w:numPr>
          <w:ilvl w:val="0"/>
          <w:numId w:val="84"/>
        </w:numPr>
        <w:contextualSpacing/>
      </w:pPr>
      <w:r>
        <w:t>This simple type's contents have a minimum length of 0 characters.</w:t>
      </w:r>
    </w:p>
    <w:p w:rsidR="00F729E5" w:rsidRDefault="00F63C16">
      <w:pPr>
        <w:pStyle w:val="ListParagraph"/>
        <w:numPr>
          <w:ilvl w:val="0"/>
          <w:numId w:val="84"/>
        </w:numPr>
      </w:pPr>
      <w:r>
        <w:t>This simple type's contents have a maximum length of 256 characters.</w:t>
      </w:r>
    </w:p>
    <w:p w:rsidR="00F729E5" w:rsidRDefault="00F63C16">
      <w:r>
        <w:t>The following XML Schema fragment defines the contents of this simple type:</w:t>
      </w:r>
    </w:p>
    <w:p w:rsidR="00F729E5" w:rsidRDefault="00F63C16">
      <w:pPr>
        <w:pStyle w:val="Code"/>
      </w:pPr>
      <w:r>
        <w:t>&lt;simpleType name="ST_Macro"&gt;</w:t>
      </w:r>
    </w:p>
    <w:p w:rsidR="00F729E5" w:rsidRDefault="00F63C16">
      <w:pPr>
        <w:pStyle w:val="Code"/>
      </w:pPr>
      <w:r>
        <w:t xml:space="preserve">  &lt;restriction base="xsd:string"&gt;</w:t>
      </w:r>
    </w:p>
    <w:p w:rsidR="00F729E5" w:rsidRDefault="00F63C16">
      <w:pPr>
        <w:pStyle w:val="Code"/>
      </w:pPr>
      <w:r>
        <w:t xml:space="preserve">    &lt;minLength value="0"/&gt;</w:t>
      </w:r>
    </w:p>
    <w:p w:rsidR="00F729E5" w:rsidRDefault="00F63C16">
      <w:pPr>
        <w:pStyle w:val="Code"/>
      </w:pPr>
      <w:r>
        <w:t xml:space="preserve">    &lt;maxLength value="256"/&gt;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273" w:name="section_a389632782ed4ea6b74b47f3ff49441b"/>
      <w:bookmarkStart w:id="4274" w:name="_Toc454427381"/>
      <w:r>
        <w:t>ST_ObjID (Object ID)</w:t>
      </w:r>
      <w:bookmarkEnd w:id="4273"/>
      <w:bookmarkEnd w:id="4274"/>
      <w:r w:rsidR="00BE53A7">
        <w:fldChar w:fldCharType="begin"/>
      </w:r>
      <w:r>
        <w:instrText xml:space="preserve"> XE "ST_ObjID (Object ID)" </w:instrText>
      </w:r>
      <w:r w:rsidR="00BE53A7">
        <w:fldChar w:fldCharType="end"/>
      </w:r>
    </w:p>
    <w:p w:rsidR="00F729E5" w:rsidRDefault="00F63C16">
      <w:r>
        <w:t xml:space="preserve">In Office, Object IDs are either object names or an ID number. </w:t>
      </w:r>
    </w:p>
    <w:p w:rsidR="00F729E5" w:rsidRDefault="00F63C16">
      <w:r>
        <w:t>An object name has the following characteristics:</w:t>
      </w:r>
    </w:p>
    <w:p w:rsidR="00F729E5" w:rsidRDefault="00F63C16">
      <w:pPr>
        <w:pStyle w:val="ListParagraph"/>
        <w:numPr>
          <w:ilvl w:val="0"/>
          <w:numId w:val="85"/>
        </w:numPr>
        <w:contextualSpacing/>
      </w:pPr>
      <w:r>
        <w:t>It is not an ID number.</w:t>
      </w:r>
    </w:p>
    <w:p w:rsidR="00F729E5" w:rsidRDefault="00F63C16">
      <w:pPr>
        <w:pStyle w:val="ListParagraph"/>
        <w:numPr>
          <w:ilvl w:val="0"/>
          <w:numId w:val="85"/>
        </w:numPr>
        <w:contextualSpacing/>
      </w:pPr>
      <w:r>
        <w:t>There is no shape with the same name in the:</w:t>
      </w:r>
    </w:p>
    <w:p w:rsidR="00F729E5" w:rsidRDefault="00F63C16">
      <w:pPr>
        <w:pStyle w:val="ListParagraph"/>
        <w:numPr>
          <w:ilvl w:val="0"/>
          <w:numId w:val="85"/>
        </w:numPr>
        <w:contextualSpacing/>
      </w:pPr>
      <w:r>
        <w:t>same worksheet, for Excel.</w:t>
      </w:r>
    </w:p>
    <w:p w:rsidR="00F729E5" w:rsidRDefault="00F63C16">
      <w:pPr>
        <w:pStyle w:val="ListParagraph"/>
        <w:numPr>
          <w:ilvl w:val="0"/>
          <w:numId w:val="85"/>
        </w:numPr>
        <w:contextualSpacing/>
      </w:pPr>
      <w:r>
        <w:t>same slide, for PowerPoint.</w:t>
      </w:r>
    </w:p>
    <w:p w:rsidR="00F729E5" w:rsidRDefault="00F63C16">
      <w:pPr>
        <w:pStyle w:val="ListParagraph"/>
        <w:numPr>
          <w:ilvl w:val="0"/>
          <w:numId w:val="85"/>
        </w:numPr>
        <w:contextualSpacing/>
      </w:pPr>
      <w:r>
        <w:t>same document, for Word.</w:t>
      </w:r>
    </w:p>
    <w:p w:rsidR="00F729E5" w:rsidRDefault="00F63C16">
      <w:pPr>
        <w:pStyle w:val="ListParagraph"/>
        <w:numPr>
          <w:ilvl w:val="0"/>
          <w:numId w:val="85"/>
        </w:numPr>
        <w:contextualSpacing/>
      </w:pPr>
      <w:r>
        <w:t>header, for Word.</w:t>
      </w:r>
    </w:p>
    <w:p w:rsidR="00F729E5" w:rsidRDefault="00F63C16">
      <w:pPr>
        <w:pStyle w:val="ListParagraph"/>
        <w:numPr>
          <w:ilvl w:val="0"/>
          <w:numId w:val="85"/>
        </w:numPr>
      </w:pPr>
      <w:r>
        <w:t>It is not an embedded object, for Excel and Word.</w:t>
      </w:r>
    </w:p>
    <w:p w:rsidR="00F729E5" w:rsidRDefault="00F63C16">
      <w:r>
        <w:t xml:space="preserve">If it is an object name and contains NCR (Numeric Character Reference) characters, they are escaped using the Unicode numerical character representation escape character format </w:t>
      </w:r>
      <w:r>
        <w:rPr>
          <w:rStyle w:val="InlineCode"/>
        </w:rPr>
        <w:t>_xHHHH_</w:t>
      </w:r>
      <w:r>
        <w:t>, where H represents a hexadecimal character. If the string already contains escaped characters in this format, then the first underscore character (_) of the escape sequence shall be escaped.</w:t>
      </w:r>
    </w:p>
    <w:p w:rsidR="00F729E5" w:rsidRDefault="00F63C16">
      <w:r>
        <w:t xml:space="preserve">An ID number is defined by the </w:t>
      </w:r>
      <w:r>
        <w:rPr>
          <w:b/>
        </w:rPr>
        <w:t>ST_SpId</w:t>
      </w:r>
      <w:r>
        <w:t xml:space="preserve"> simple type (</w:t>
      </w:r>
      <w:hyperlink w:anchor="Section_d919c50b08c3430faa137485e5eeefec">
        <w:r>
          <w:rPr>
            <w:rStyle w:val="Hyperlink"/>
          </w:rPr>
          <w:t>§3.9.6, ST_SpId</w:t>
        </w:r>
      </w:hyperlink>
      <w:r>
        <w:t>).</w:t>
      </w:r>
    </w:p>
    <w:p w:rsidR="00F729E5" w:rsidRDefault="00F63C16">
      <w:r>
        <w:t>This simple type's contents are a restriction of the XML Schema token datatype.</w:t>
      </w:r>
    </w:p>
    <w:p w:rsidR="00F729E5" w:rsidRDefault="00F63C16">
      <w:r>
        <w:t>This simple type also specifies the following restrictions:</w:t>
      </w:r>
    </w:p>
    <w:p w:rsidR="00F729E5" w:rsidRDefault="00F63C16">
      <w:pPr>
        <w:pStyle w:val="ListParagraph"/>
        <w:numPr>
          <w:ilvl w:val="0"/>
          <w:numId w:val="86"/>
        </w:numPr>
      </w:pPr>
      <w:r>
        <w:t>This simple type's contents have a maximum length of 255 characters.</w:t>
      </w:r>
    </w:p>
    <w:p w:rsidR="00F729E5" w:rsidRDefault="00F63C16">
      <w:r>
        <w:t>The following XML Schema fragment defines the contents of this simple type:</w:t>
      </w:r>
    </w:p>
    <w:p w:rsidR="00F729E5" w:rsidRDefault="00F63C16">
      <w:pPr>
        <w:pStyle w:val="Code"/>
      </w:pPr>
      <w:r>
        <w:t>&lt;simpleType name="ST_ObjID"&gt;</w:t>
      </w:r>
    </w:p>
    <w:p w:rsidR="00F729E5" w:rsidRDefault="00F63C16">
      <w:pPr>
        <w:pStyle w:val="Code"/>
      </w:pPr>
      <w:r>
        <w:t xml:space="preserve">  &lt;restriction base="xsd:token"&gt;</w:t>
      </w:r>
    </w:p>
    <w:p w:rsidR="00F729E5" w:rsidRDefault="00F63C16">
      <w:pPr>
        <w:pStyle w:val="Code"/>
      </w:pPr>
      <w:r>
        <w:t xml:space="preserve">    &lt;maxLength value="255"/&gt;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275" w:name="section_06e0e0ae7d534d229216cabb0f16f4d4"/>
      <w:bookmarkStart w:id="4276" w:name="_Toc454427382"/>
      <w:r>
        <w:t>ST_ObjIDRef (Object ID Reference)</w:t>
      </w:r>
      <w:bookmarkEnd w:id="4275"/>
      <w:bookmarkEnd w:id="4276"/>
      <w:r w:rsidR="00BE53A7">
        <w:fldChar w:fldCharType="begin"/>
      </w:r>
      <w:r>
        <w:instrText xml:space="preserve"> XE "ST_ObjIDRef (Object ID Reference)" </w:instrText>
      </w:r>
      <w:r w:rsidR="00BE53A7">
        <w:fldChar w:fldCharType="end"/>
      </w:r>
    </w:p>
    <w:p w:rsidR="00F729E5" w:rsidRDefault="00F63C16">
      <w:r>
        <w:t>This simple type specifies a reference to an object ID.  It starts with an optional ‘#’ which is followed by an object ID number or an object name as described in the ST_ObjID simple type (</w:t>
      </w:r>
      <w:hyperlink w:anchor="Section_a389632782ed4ea6b74b47f3ff49441b">
        <w:r>
          <w:rPr>
            <w:rStyle w:val="Hyperlink"/>
          </w:rPr>
          <w:t>§3.9.3, ST_ObjID</w:t>
        </w:r>
      </w:hyperlink>
      <w:r>
        <w:t>).</w:t>
      </w:r>
    </w:p>
    <w:p w:rsidR="00F729E5" w:rsidRDefault="00F63C16">
      <w:r>
        <w:t>This simple type's contents are a restriction of the XML Schema token datatype.</w:t>
      </w:r>
    </w:p>
    <w:p w:rsidR="00F729E5" w:rsidRDefault="00F63C16">
      <w:r>
        <w:t>The following XML Schema fragment defines the contents of this simple type:</w:t>
      </w:r>
    </w:p>
    <w:p w:rsidR="00F729E5" w:rsidRDefault="00F63C16">
      <w:pPr>
        <w:pStyle w:val="Code"/>
      </w:pPr>
      <w:r>
        <w:t>&lt;simpleType name="ST_ObjIDRef"&gt;</w:t>
      </w:r>
    </w:p>
    <w:p w:rsidR="00F729E5" w:rsidRDefault="00F63C16">
      <w:pPr>
        <w:pStyle w:val="Code"/>
      </w:pPr>
      <w:r>
        <w:t xml:space="preserve">  &lt;restriction base="xsd:token"/&gt;</w:t>
      </w:r>
    </w:p>
    <w:p w:rsidR="00F729E5" w:rsidRDefault="00F63C16">
      <w:pPr>
        <w:pStyle w:val="Code"/>
      </w:pPr>
      <w:r>
        <w:t>&lt;/simpleType&gt;</w:t>
      </w:r>
    </w:p>
    <w:p w:rsidR="00F729E5" w:rsidRDefault="00F63C16">
      <w:pPr>
        <w:pStyle w:val="Heading3"/>
      </w:pPr>
      <w:bookmarkStart w:id="4277" w:name="section_db76d51ab32d407daeb453be44626139"/>
      <w:bookmarkStart w:id="4278" w:name="_Toc454427383"/>
      <w:r>
        <w:t>ST_ShapeType (Shape Type)</w:t>
      </w:r>
      <w:bookmarkEnd w:id="4277"/>
      <w:bookmarkEnd w:id="4278"/>
      <w:r w:rsidR="00BE53A7">
        <w:fldChar w:fldCharType="begin"/>
      </w:r>
      <w:r>
        <w:instrText xml:space="preserve"> XE "ST_ShapeType (Shape Type)" </w:instrText>
      </w:r>
      <w:r w:rsidR="00BE53A7">
        <w:fldChar w:fldCharType="end"/>
      </w:r>
    </w:p>
    <w:p w:rsidR="00F729E5" w:rsidRDefault="00F63C16">
      <w:r>
        <w:t>This simple type specifies the kinds of shapes a VML shape can represent.  [Rationale: An application may use this to indicate that a VML shape represents a particular conceptual shape type. end rationale]</w:t>
      </w:r>
    </w:p>
    <w:tbl>
      <w:tblPr>
        <w:tblStyle w:val="Table-ShadedHeader"/>
        <w:tblW w:w="0" w:type="auto"/>
        <w:tblLook w:val="04A0"/>
      </w:tblPr>
      <w:tblGrid>
        <w:gridCol w:w="913"/>
        <w:gridCol w:w="2999"/>
      </w:tblGrid>
      <w:tr w:rsidR="00F729E5" w:rsidTr="00F729E5">
        <w:trPr>
          <w:cnfStyle w:val="100000000000"/>
          <w:tblHeader/>
        </w:trPr>
        <w:tc>
          <w:tcPr>
            <w:tcW w:w="0" w:type="auto"/>
            <w:vAlign w:val="center"/>
          </w:tcPr>
          <w:p w:rsidR="00F729E5" w:rsidRDefault="00F63C16">
            <w:pPr>
              <w:pStyle w:val="TableHeaderText"/>
            </w:pPr>
            <w:r>
              <w:t>Value</w:t>
            </w:r>
          </w:p>
        </w:tc>
        <w:tc>
          <w:tcPr>
            <w:tcW w:w="0" w:type="auto"/>
            <w:vAlign w:val="center"/>
          </w:tcPr>
          <w:p w:rsidR="00F729E5" w:rsidRDefault="00F63C16">
            <w:pPr>
              <w:pStyle w:val="TableHeaderText"/>
            </w:pPr>
            <w:r>
              <w:t>Description</w:t>
            </w:r>
          </w:p>
        </w:tc>
      </w:tr>
      <w:tr w:rsidR="00F729E5" w:rsidTr="00F729E5">
        <w:tc>
          <w:tcPr>
            <w:tcW w:w="0" w:type="auto"/>
            <w:vAlign w:val="center"/>
          </w:tcPr>
          <w:p w:rsidR="00F729E5" w:rsidRDefault="00F63C16">
            <w:pPr>
              <w:pStyle w:val="TableBodyText"/>
            </w:pPr>
            <w:r>
              <w:rPr>
                <w:i/>
              </w:rPr>
              <w:t>0</w:t>
            </w:r>
          </w:p>
        </w:tc>
        <w:tc>
          <w:tcPr>
            <w:tcW w:w="0" w:type="auto"/>
            <w:vAlign w:val="center"/>
          </w:tcPr>
          <w:p w:rsidR="00F729E5" w:rsidRDefault="00F63C16">
            <w:pPr>
              <w:pStyle w:val="TableBodyText"/>
            </w:pPr>
            <w:r>
              <w:t>User-defined shape</w:t>
            </w:r>
          </w:p>
        </w:tc>
      </w:tr>
      <w:tr w:rsidR="00F729E5" w:rsidTr="00F729E5">
        <w:tc>
          <w:tcPr>
            <w:tcW w:w="0" w:type="auto"/>
            <w:vAlign w:val="center"/>
          </w:tcPr>
          <w:p w:rsidR="00F729E5" w:rsidRDefault="00F63C16">
            <w:pPr>
              <w:pStyle w:val="TableBodyText"/>
            </w:pPr>
            <w:r>
              <w:rPr>
                <w:i/>
              </w:rPr>
              <w:t>1</w:t>
            </w:r>
          </w:p>
        </w:tc>
        <w:tc>
          <w:tcPr>
            <w:tcW w:w="0" w:type="auto"/>
            <w:vAlign w:val="center"/>
          </w:tcPr>
          <w:p w:rsidR="00F729E5" w:rsidRDefault="00F63C16">
            <w:pPr>
              <w:pStyle w:val="TableBodyText"/>
            </w:pPr>
            <w:r>
              <w:t>Rectangle</w:t>
            </w:r>
          </w:p>
        </w:tc>
      </w:tr>
      <w:tr w:rsidR="00F729E5" w:rsidTr="00F729E5">
        <w:tc>
          <w:tcPr>
            <w:tcW w:w="0" w:type="auto"/>
            <w:vAlign w:val="center"/>
          </w:tcPr>
          <w:p w:rsidR="00F729E5" w:rsidRDefault="00F63C16">
            <w:pPr>
              <w:pStyle w:val="TableBodyText"/>
            </w:pPr>
            <w:r>
              <w:rPr>
                <w:i/>
              </w:rPr>
              <w:t>2</w:t>
            </w:r>
          </w:p>
        </w:tc>
        <w:tc>
          <w:tcPr>
            <w:tcW w:w="0" w:type="auto"/>
            <w:vAlign w:val="center"/>
          </w:tcPr>
          <w:p w:rsidR="00F729E5" w:rsidRDefault="00F63C16">
            <w:pPr>
              <w:pStyle w:val="TableBodyText"/>
            </w:pPr>
            <w:r>
              <w:t>Rounded Rectangle</w:t>
            </w:r>
          </w:p>
        </w:tc>
      </w:tr>
      <w:tr w:rsidR="00F729E5" w:rsidTr="00F729E5">
        <w:tc>
          <w:tcPr>
            <w:tcW w:w="0" w:type="auto"/>
            <w:vAlign w:val="center"/>
          </w:tcPr>
          <w:p w:rsidR="00F729E5" w:rsidRDefault="00F63C16">
            <w:pPr>
              <w:pStyle w:val="TableBodyText"/>
            </w:pPr>
            <w:r>
              <w:rPr>
                <w:i/>
              </w:rPr>
              <w:t>3</w:t>
            </w:r>
          </w:p>
        </w:tc>
        <w:tc>
          <w:tcPr>
            <w:tcW w:w="0" w:type="auto"/>
            <w:vAlign w:val="center"/>
          </w:tcPr>
          <w:p w:rsidR="00F729E5" w:rsidRDefault="00F63C16">
            <w:pPr>
              <w:pStyle w:val="TableBodyText"/>
            </w:pPr>
            <w:r>
              <w:t>Ellipse</w:t>
            </w:r>
          </w:p>
        </w:tc>
      </w:tr>
      <w:tr w:rsidR="00F729E5" w:rsidTr="00F729E5">
        <w:tc>
          <w:tcPr>
            <w:tcW w:w="0" w:type="auto"/>
            <w:vAlign w:val="center"/>
          </w:tcPr>
          <w:p w:rsidR="00F729E5" w:rsidRDefault="00F63C16">
            <w:pPr>
              <w:pStyle w:val="TableBodyText"/>
            </w:pPr>
            <w:r>
              <w:rPr>
                <w:i/>
              </w:rPr>
              <w:t>4</w:t>
            </w:r>
          </w:p>
        </w:tc>
        <w:tc>
          <w:tcPr>
            <w:tcW w:w="0" w:type="auto"/>
            <w:vAlign w:val="center"/>
          </w:tcPr>
          <w:p w:rsidR="00F729E5" w:rsidRDefault="00F63C16">
            <w:pPr>
              <w:pStyle w:val="TableBodyText"/>
            </w:pPr>
            <w:r>
              <w:t>Diamond</w:t>
            </w:r>
          </w:p>
        </w:tc>
      </w:tr>
      <w:tr w:rsidR="00F729E5" w:rsidTr="00F729E5">
        <w:tc>
          <w:tcPr>
            <w:tcW w:w="0" w:type="auto"/>
            <w:vAlign w:val="center"/>
          </w:tcPr>
          <w:p w:rsidR="00F729E5" w:rsidRDefault="00F63C16">
            <w:pPr>
              <w:pStyle w:val="TableBodyText"/>
            </w:pPr>
            <w:r>
              <w:rPr>
                <w:i/>
              </w:rPr>
              <w:t>5</w:t>
            </w:r>
          </w:p>
        </w:tc>
        <w:tc>
          <w:tcPr>
            <w:tcW w:w="0" w:type="auto"/>
            <w:vAlign w:val="center"/>
          </w:tcPr>
          <w:p w:rsidR="00F729E5" w:rsidRDefault="00F63C16">
            <w:pPr>
              <w:pStyle w:val="TableBodyText"/>
            </w:pPr>
            <w:r>
              <w:t>Isosceles Triangle</w:t>
            </w:r>
          </w:p>
        </w:tc>
      </w:tr>
      <w:tr w:rsidR="00F729E5" w:rsidTr="00F729E5">
        <w:tc>
          <w:tcPr>
            <w:tcW w:w="0" w:type="auto"/>
            <w:vAlign w:val="center"/>
          </w:tcPr>
          <w:p w:rsidR="00F729E5" w:rsidRDefault="00F63C16">
            <w:pPr>
              <w:pStyle w:val="TableBodyText"/>
            </w:pPr>
            <w:r>
              <w:rPr>
                <w:i/>
              </w:rPr>
              <w:t>6</w:t>
            </w:r>
          </w:p>
        </w:tc>
        <w:tc>
          <w:tcPr>
            <w:tcW w:w="0" w:type="auto"/>
            <w:vAlign w:val="center"/>
          </w:tcPr>
          <w:p w:rsidR="00F729E5" w:rsidRDefault="00F63C16">
            <w:pPr>
              <w:pStyle w:val="TableBodyText"/>
            </w:pPr>
            <w:r>
              <w:t>Right Triangle</w:t>
            </w:r>
          </w:p>
        </w:tc>
      </w:tr>
      <w:tr w:rsidR="00F729E5" w:rsidTr="00F729E5">
        <w:tc>
          <w:tcPr>
            <w:tcW w:w="0" w:type="auto"/>
            <w:vAlign w:val="center"/>
          </w:tcPr>
          <w:p w:rsidR="00F729E5" w:rsidRDefault="00F63C16">
            <w:pPr>
              <w:pStyle w:val="TableBodyText"/>
            </w:pPr>
            <w:r>
              <w:rPr>
                <w:i/>
              </w:rPr>
              <w:t>7</w:t>
            </w:r>
          </w:p>
        </w:tc>
        <w:tc>
          <w:tcPr>
            <w:tcW w:w="0" w:type="auto"/>
            <w:vAlign w:val="center"/>
          </w:tcPr>
          <w:p w:rsidR="00F729E5" w:rsidRDefault="00F63C16">
            <w:pPr>
              <w:pStyle w:val="TableBodyText"/>
            </w:pPr>
            <w:r>
              <w:t>Parallelogram</w:t>
            </w:r>
          </w:p>
        </w:tc>
      </w:tr>
      <w:tr w:rsidR="00F729E5" w:rsidTr="00F729E5">
        <w:tc>
          <w:tcPr>
            <w:tcW w:w="0" w:type="auto"/>
            <w:vAlign w:val="center"/>
          </w:tcPr>
          <w:p w:rsidR="00F729E5" w:rsidRDefault="00F63C16">
            <w:pPr>
              <w:pStyle w:val="TableBodyText"/>
            </w:pPr>
            <w:r>
              <w:rPr>
                <w:i/>
              </w:rPr>
              <w:t>8</w:t>
            </w:r>
          </w:p>
        </w:tc>
        <w:tc>
          <w:tcPr>
            <w:tcW w:w="0" w:type="auto"/>
            <w:vAlign w:val="center"/>
          </w:tcPr>
          <w:p w:rsidR="00F729E5" w:rsidRDefault="00F63C16">
            <w:pPr>
              <w:pStyle w:val="TableBodyText"/>
            </w:pPr>
            <w:r>
              <w:t>Trapezoid</w:t>
            </w:r>
          </w:p>
        </w:tc>
      </w:tr>
      <w:tr w:rsidR="00F729E5" w:rsidTr="00F729E5">
        <w:tc>
          <w:tcPr>
            <w:tcW w:w="0" w:type="auto"/>
            <w:vAlign w:val="center"/>
          </w:tcPr>
          <w:p w:rsidR="00F729E5" w:rsidRDefault="00F63C16">
            <w:pPr>
              <w:pStyle w:val="TableBodyText"/>
            </w:pPr>
            <w:r>
              <w:rPr>
                <w:i/>
              </w:rPr>
              <w:t>9</w:t>
            </w:r>
          </w:p>
        </w:tc>
        <w:tc>
          <w:tcPr>
            <w:tcW w:w="0" w:type="auto"/>
            <w:vAlign w:val="center"/>
          </w:tcPr>
          <w:p w:rsidR="00F729E5" w:rsidRDefault="00F63C16">
            <w:pPr>
              <w:pStyle w:val="TableBodyText"/>
            </w:pPr>
            <w:r>
              <w:t>Hexagon</w:t>
            </w:r>
          </w:p>
        </w:tc>
      </w:tr>
      <w:tr w:rsidR="00F729E5" w:rsidTr="00F729E5">
        <w:tc>
          <w:tcPr>
            <w:tcW w:w="0" w:type="auto"/>
            <w:vAlign w:val="center"/>
          </w:tcPr>
          <w:p w:rsidR="00F729E5" w:rsidRDefault="00F63C16">
            <w:pPr>
              <w:pStyle w:val="TableBodyText"/>
            </w:pPr>
            <w:r>
              <w:rPr>
                <w:i/>
              </w:rPr>
              <w:t>10</w:t>
            </w:r>
          </w:p>
        </w:tc>
        <w:tc>
          <w:tcPr>
            <w:tcW w:w="0" w:type="auto"/>
            <w:vAlign w:val="center"/>
          </w:tcPr>
          <w:p w:rsidR="00F729E5" w:rsidRDefault="00F63C16">
            <w:pPr>
              <w:pStyle w:val="TableBodyText"/>
            </w:pPr>
            <w:r>
              <w:t>Octagon</w:t>
            </w:r>
          </w:p>
        </w:tc>
      </w:tr>
      <w:tr w:rsidR="00F729E5" w:rsidTr="00F729E5">
        <w:tc>
          <w:tcPr>
            <w:tcW w:w="0" w:type="auto"/>
            <w:vAlign w:val="center"/>
          </w:tcPr>
          <w:p w:rsidR="00F729E5" w:rsidRDefault="00F63C16">
            <w:pPr>
              <w:pStyle w:val="TableBodyText"/>
            </w:pPr>
            <w:r>
              <w:rPr>
                <w:i/>
              </w:rPr>
              <w:t>11</w:t>
            </w:r>
          </w:p>
        </w:tc>
        <w:tc>
          <w:tcPr>
            <w:tcW w:w="0" w:type="auto"/>
            <w:vAlign w:val="center"/>
          </w:tcPr>
          <w:p w:rsidR="00F729E5" w:rsidRDefault="00F63C16">
            <w:pPr>
              <w:pStyle w:val="TableBodyText"/>
            </w:pPr>
            <w:r>
              <w:t>Plus Sign</w:t>
            </w:r>
          </w:p>
        </w:tc>
      </w:tr>
      <w:tr w:rsidR="00F729E5" w:rsidTr="00F729E5">
        <w:tc>
          <w:tcPr>
            <w:tcW w:w="0" w:type="auto"/>
            <w:vAlign w:val="center"/>
          </w:tcPr>
          <w:p w:rsidR="00F729E5" w:rsidRDefault="00F63C16">
            <w:pPr>
              <w:pStyle w:val="TableBodyText"/>
            </w:pPr>
            <w:r>
              <w:rPr>
                <w:i/>
              </w:rPr>
              <w:t>12</w:t>
            </w:r>
          </w:p>
        </w:tc>
        <w:tc>
          <w:tcPr>
            <w:tcW w:w="0" w:type="auto"/>
            <w:vAlign w:val="center"/>
          </w:tcPr>
          <w:p w:rsidR="00F729E5" w:rsidRDefault="00F63C16">
            <w:pPr>
              <w:pStyle w:val="TableBodyText"/>
            </w:pPr>
            <w:r>
              <w:t>Star</w:t>
            </w:r>
          </w:p>
        </w:tc>
      </w:tr>
      <w:tr w:rsidR="00F729E5" w:rsidTr="00F729E5">
        <w:tc>
          <w:tcPr>
            <w:tcW w:w="0" w:type="auto"/>
            <w:vAlign w:val="center"/>
          </w:tcPr>
          <w:p w:rsidR="00F729E5" w:rsidRDefault="00F63C16">
            <w:pPr>
              <w:pStyle w:val="TableBodyText"/>
            </w:pPr>
            <w:r>
              <w:rPr>
                <w:i/>
              </w:rPr>
              <w:t>13</w:t>
            </w:r>
          </w:p>
        </w:tc>
        <w:tc>
          <w:tcPr>
            <w:tcW w:w="0" w:type="auto"/>
            <w:vAlign w:val="center"/>
          </w:tcPr>
          <w:p w:rsidR="00F729E5" w:rsidRDefault="00F63C16">
            <w:pPr>
              <w:pStyle w:val="TableBodyText"/>
            </w:pPr>
            <w:r>
              <w:t>Arrow</w:t>
            </w:r>
          </w:p>
        </w:tc>
      </w:tr>
      <w:tr w:rsidR="00F729E5" w:rsidTr="00F729E5">
        <w:tc>
          <w:tcPr>
            <w:tcW w:w="0" w:type="auto"/>
            <w:vAlign w:val="center"/>
          </w:tcPr>
          <w:p w:rsidR="00F729E5" w:rsidRDefault="00F63C16">
            <w:pPr>
              <w:pStyle w:val="TableBodyText"/>
            </w:pPr>
            <w:r>
              <w:rPr>
                <w:i/>
              </w:rPr>
              <w:t>14</w:t>
            </w:r>
          </w:p>
        </w:tc>
        <w:tc>
          <w:tcPr>
            <w:tcW w:w="0" w:type="auto"/>
            <w:vAlign w:val="center"/>
          </w:tcPr>
          <w:p w:rsidR="00F729E5" w:rsidRDefault="00F63C16">
            <w:pPr>
              <w:pStyle w:val="TableBodyText"/>
            </w:pPr>
            <w:r>
              <w:t>Thick Arrow</w:t>
            </w:r>
          </w:p>
        </w:tc>
      </w:tr>
      <w:tr w:rsidR="00F729E5" w:rsidTr="00F729E5">
        <w:tc>
          <w:tcPr>
            <w:tcW w:w="0" w:type="auto"/>
            <w:vAlign w:val="center"/>
          </w:tcPr>
          <w:p w:rsidR="00F729E5" w:rsidRDefault="00F63C16">
            <w:pPr>
              <w:pStyle w:val="TableBodyText"/>
            </w:pPr>
            <w:r>
              <w:rPr>
                <w:i/>
              </w:rPr>
              <w:t>15</w:t>
            </w:r>
          </w:p>
        </w:tc>
        <w:tc>
          <w:tcPr>
            <w:tcW w:w="0" w:type="auto"/>
            <w:vAlign w:val="center"/>
          </w:tcPr>
          <w:p w:rsidR="00F729E5" w:rsidRDefault="00F63C16">
            <w:pPr>
              <w:pStyle w:val="TableBodyText"/>
            </w:pPr>
            <w:r>
              <w:t>Home Plate</w:t>
            </w:r>
          </w:p>
        </w:tc>
      </w:tr>
      <w:tr w:rsidR="00F729E5" w:rsidTr="00F729E5">
        <w:tc>
          <w:tcPr>
            <w:tcW w:w="0" w:type="auto"/>
            <w:vAlign w:val="center"/>
          </w:tcPr>
          <w:p w:rsidR="00F729E5" w:rsidRDefault="00F63C16">
            <w:pPr>
              <w:pStyle w:val="TableBodyText"/>
            </w:pPr>
            <w:r>
              <w:rPr>
                <w:i/>
              </w:rPr>
              <w:t>16</w:t>
            </w:r>
          </w:p>
        </w:tc>
        <w:tc>
          <w:tcPr>
            <w:tcW w:w="0" w:type="auto"/>
            <w:vAlign w:val="center"/>
          </w:tcPr>
          <w:p w:rsidR="00F729E5" w:rsidRDefault="00F63C16">
            <w:pPr>
              <w:pStyle w:val="TableBodyText"/>
            </w:pPr>
            <w:r>
              <w:t>Cube</w:t>
            </w:r>
          </w:p>
        </w:tc>
      </w:tr>
      <w:tr w:rsidR="00F729E5" w:rsidTr="00F729E5">
        <w:tc>
          <w:tcPr>
            <w:tcW w:w="0" w:type="auto"/>
            <w:vAlign w:val="center"/>
          </w:tcPr>
          <w:p w:rsidR="00F729E5" w:rsidRDefault="00F63C16">
            <w:pPr>
              <w:pStyle w:val="TableBodyText"/>
            </w:pPr>
            <w:r>
              <w:rPr>
                <w:i/>
              </w:rPr>
              <w:t>17</w:t>
            </w:r>
          </w:p>
        </w:tc>
        <w:tc>
          <w:tcPr>
            <w:tcW w:w="0" w:type="auto"/>
            <w:vAlign w:val="center"/>
          </w:tcPr>
          <w:p w:rsidR="00F729E5" w:rsidRDefault="00F63C16">
            <w:pPr>
              <w:pStyle w:val="TableBodyText"/>
            </w:pPr>
            <w:r>
              <w:t>Balloon</w:t>
            </w:r>
          </w:p>
        </w:tc>
      </w:tr>
      <w:tr w:rsidR="00F729E5" w:rsidTr="00F729E5">
        <w:tc>
          <w:tcPr>
            <w:tcW w:w="0" w:type="auto"/>
            <w:vAlign w:val="center"/>
          </w:tcPr>
          <w:p w:rsidR="00F729E5" w:rsidRDefault="00F63C16">
            <w:pPr>
              <w:pStyle w:val="TableBodyText"/>
            </w:pPr>
            <w:r>
              <w:rPr>
                <w:i/>
              </w:rPr>
              <w:t>18</w:t>
            </w:r>
          </w:p>
        </w:tc>
        <w:tc>
          <w:tcPr>
            <w:tcW w:w="0" w:type="auto"/>
            <w:vAlign w:val="center"/>
          </w:tcPr>
          <w:p w:rsidR="00F729E5" w:rsidRDefault="00F63C16">
            <w:pPr>
              <w:pStyle w:val="TableBodyText"/>
            </w:pPr>
            <w:r>
              <w:t>Seal</w:t>
            </w:r>
          </w:p>
        </w:tc>
      </w:tr>
      <w:tr w:rsidR="00F729E5" w:rsidTr="00F729E5">
        <w:tc>
          <w:tcPr>
            <w:tcW w:w="0" w:type="auto"/>
            <w:vAlign w:val="center"/>
          </w:tcPr>
          <w:p w:rsidR="00F729E5" w:rsidRDefault="00F63C16">
            <w:pPr>
              <w:pStyle w:val="TableBodyText"/>
            </w:pPr>
            <w:r>
              <w:rPr>
                <w:i/>
              </w:rPr>
              <w:t>19</w:t>
            </w:r>
          </w:p>
        </w:tc>
        <w:tc>
          <w:tcPr>
            <w:tcW w:w="0" w:type="auto"/>
            <w:vAlign w:val="center"/>
          </w:tcPr>
          <w:p w:rsidR="00F729E5" w:rsidRDefault="00F63C16">
            <w:pPr>
              <w:pStyle w:val="TableBodyText"/>
            </w:pPr>
            <w:r>
              <w:t>Arc</w:t>
            </w:r>
          </w:p>
        </w:tc>
      </w:tr>
      <w:tr w:rsidR="00F729E5" w:rsidTr="00F729E5">
        <w:tc>
          <w:tcPr>
            <w:tcW w:w="0" w:type="auto"/>
            <w:vAlign w:val="center"/>
          </w:tcPr>
          <w:p w:rsidR="00F729E5" w:rsidRDefault="00F63C16">
            <w:pPr>
              <w:pStyle w:val="TableBodyText"/>
            </w:pPr>
            <w:r>
              <w:rPr>
                <w:i/>
              </w:rPr>
              <w:t>20</w:t>
            </w:r>
          </w:p>
        </w:tc>
        <w:tc>
          <w:tcPr>
            <w:tcW w:w="0" w:type="auto"/>
            <w:vAlign w:val="center"/>
          </w:tcPr>
          <w:p w:rsidR="00F729E5" w:rsidRDefault="00F63C16">
            <w:pPr>
              <w:pStyle w:val="TableBodyText"/>
            </w:pPr>
            <w:r>
              <w:t>Line</w:t>
            </w:r>
          </w:p>
        </w:tc>
      </w:tr>
      <w:tr w:rsidR="00F729E5" w:rsidTr="00F729E5">
        <w:tc>
          <w:tcPr>
            <w:tcW w:w="0" w:type="auto"/>
            <w:vAlign w:val="center"/>
          </w:tcPr>
          <w:p w:rsidR="00F729E5" w:rsidRDefault="00F63C16">
            <w:pPr>
              <w:pStyle w:val="TableBodyText"/>
            </w:pPr>
            <w:r>
              <w:rPr>
                <w:i/>
              </w:rPr>
              <w:t>21</w:t>
            </w:r>
          </w:p>
        </w:tc>
        <w:tc>
          <w:tcPr>
            <w:tcW w:w="0" w:type="auto"/>
            <w:vAlign w:val="center"/>
          </w:tcPr>
          <w:p w:rsidR="00F729E5" w:rsidRDefault="00F63C16">
            <w:pPr>
              <w:pStyle w:val="TableBodyText"/>
            </w:pPr>
            <w:r>
              <w:t>Plaque</w:t>
            </w:r>
          </w:p>
        </w:tc>
      </w:tr>
      <w:tr w:rsidR="00F729E5" w:rsidTr="00F729E5">
        <w:tc>
          <w:tcPr>
            <w:tcW w:w="0" w:type="auto"/>
            <w:vAlign w:val="center"/>
          </w:tcPr>
          <w:p w:rsidR="00F729E5" w:rsidRDefault="00F63C16">
            <w:pPr>
              <w:pStyle w:val="TableBodyText"/>
            </w:pPr>
            <w:r>
              <w:rPr>
                <w:i/>
              </w:rPr>
              <w:t>22</w:t>
            </w:r>
          </w:p>
        </w:tc>
        <w:tc>
          <w:tcPr>
            <w:tcW w:w="0" w:type="auto"/>
            <w:vAlign w:val="center"/>
          </w:tcPr>
          <w:p w:rsidR="00F729E5" w:rsidRDefault="00F63C16">
            <w:pPr>
              <w:pStyle w:val="TableBodyText"/>
            </w:pPr>
            <w:r>
              <w:t>Can</w:t>
            </w:r>
          </w:p>
        </w:tc>
      </w:tr>
      <w:tr w:rsidR="00F729E5" w:rsidTr="00F729E5">
        <w:tc>
          <w:tcPr>
            <w:tcW w:w="0" w:type="auto"/>
            <w:vAlign w:val="center"/>
          </w:tcPr>
          <w:p w:rsidR="00F729E5" w:rsidRDefault="00F63C16">
            <w:pPr>
              <w:pStyle w:val="TableBodyText"/>
            </w:pPr>
            <w:r>
              <w:rPr>
                <w:i/>
              </w:rPr>
              <w:t>23</w:t>
            </w:r>
          </w:p>
        </w:tc>
        <w:tc>
          <w:tcPr>
            <w:tcW w:w="0" w:type="auto"/>
            <w:vAlign w:val="center"/>
          </w:tcPr>
          <w:p w:rsidR="00F729E5" w:rsidRDefault="00F63C16">
            <w:pPr>
              <w:pStyle w:val="TableBodyText"/>
            </w:pPr>
            <w:r>
              <w:t>Donut</w:t>
            </w:r>
          </w:p>
        </w:tc>
      </w:tr>
      <w:tr w:rsidR="00F729E5" w:rsidTr="00F729E5">
        <w:tc>
          <w:tcPr>
            <w:tcW w:w="0" w:type="auto"/>
            <w:vAlign w:val="center"/>
          </w:tcPr>
          <w:p w:rsidR="00F729E5" w:rsidRDefault="00F63C16">
            <w:pPr>
              <w:pStyle w:val="TableBodyText"/>
            </w:pPr>
            <w:r>
              <w:rPr>
                <w:i/>
              </w:rPr>
              <w:t>32</w:t>
            </w:r>
          </w:p>
        </w:tc>
        <w:tc>
          <w:tcPr>
            <w:tcW w:w="0" w:type="auto"/>
            <w:vAlign w:val="center"/>
          </w:tcPr>
          <w:p w:rsidR="00F729E5" w:rsidRDefault="00F63C16">
            <w:pPr>
              <w:pStyle w:val="TableBodyText"/>
            </w:pPr>
            <w:r>
              <w:t>Straight Connector</w:t>
            </w:r>
          </w:p>
        </w:tc>
      </w:tr>
      <w:tr w:rsidR="00F729E5" w:rsidTr="00F729E5">
        <w:tc>
          <w:tcPr>
            <w:tcW w:w="0" w:type="auto"/>
            <w:vAlign w:val="center"/>
          </w:tcPr>
          <w:p w:rsidR="00F729E5" w:rsidRDefault="00F63C16">
            <w:pPr>
              <w:pStyle w:val="TableBodyText"/>
            </w:pPr>
            <w:r>
              <w:rPr>
                <w:i/>
              </w:rPr>
              <w:t>33-36</w:t>
            </w:r>
          </w:p>
        </w:tc>
        <w:tc>
          <w:tcPr>
            <w:tcW w:w="0" w:type="auto"/>
            <w:vAlign w:val="center"/>
          </w:tcPr>
          <w:p w:rsidR="00F729E5" w:rsidRDefault="00F63C16">
            <w:pPr>
              <w:pStyle w:val="TableBodyText"/>
            </w:pPr>
            <w:r>
              <w:t>Bent Connector</w:t>
            </w:r>
          </w:p>
        </w:tc>
      </w:tr>
      <w:tr w:rsidR="00F729E5" w:rsidTr="00F729E5">
        <w:tc>
          <w:tcPr>
            <w:tcW w:w="0" w:type="auto"/>
            <w:vAlign w:val="center"/>
          </w:tcPr>
          <w:p w:rsidR="00F729E5" w:rsidRDefault="00F63C16">
            <w:pPr>
              <w:pStyle w:val="TableBodyText"/>
            </w:pPr>
            <w:r>
              <w:rPr>
                <w:i/>
              </w:rPr>
              <w:t>37-40</w:t>
            </w:r>
          </w:p>
        </w:tc>
        <w:tc>
          <w:tcPr>
            <w:tcW w:w="0" w:type="auto"/>
            <w:vAlign w:val="center"/>
          </w:tcPr>
          <w:p w:rsidR="00F729E5" w:rsidRDefault="00F63C16">
            <w:pPr>
              <w:pStyle w:val="TableBodyText"/>
            </w:pPr>
            <w:r>
              <w:t>Curved Connector</w:t>
            </w:r>
          </w:p>
        </w:tc>
      </w:tr>
      <w:tr w:rsidR="00F729E5" w:rsidTr="00F729E5">
        <w:tc>
          <w:tcPr>
            <w:tcW w:w="0" w:type="auto"/>
            <w:vAlign w:val="center"/>
          </w:tcPr>
          <w:p w:rsidR="00F729E5" w:rsidRDefault="00F63C16">
            <w:pPr>
              <w:pStyle w:val="TableBodyText"/>
            </w:pPr>
            <w:r>
              <w:rPr>
                <w:i/>
              </w:rPr>
              <w:t>41-43</w:t>
            </w:r>
          </w:p>
        </w:tc>
        <w:tc>
          <w:tcPr>
            <w:tcW w:w="0" w:type="auto"/>
            <w:vAlign w:val="center"/>
          </w:tcPr>
          <w:p w:rsidR="00F729E5" w:rsidRDefault="00F63C16">
            <w:pPr>
              <w:pStyle w:val="TableBodyText"/>
            </w:pPr>
            <w:r>
              <w:t>Callout</w:t>
            </w:r>
          </w:p>
        </w:tc>
      </w:tr>
      <w:tr w:rsidR="00F729E5" w:rsidTr="00F729E5">
        <w:tc>
          <w:tcPr>
            <w:tcW w:w="0" w:type="auto"/>
            <w:vAlign w:val="center"/>
          </w:tcPr>
          <w:p w:rsidR="00F729E5" w:rsidRDefault="00F63C16">
            <w:pPr>
              <w:pStyle w:val="TableBodyText"/>
            </w:pPr>
            <w:r>
              <w:rPr>
                <w:i/>
              </w:rPr>
              <w:t>44-46</w:t>
            </w:r>
          </w:p>
        </w:tc>
        <w:tc>
          <w:tcPr>
            <w:tcW w:w="0" w:type="auto"/>
            <w:vAlign w:val="center"/>
          </w:tcPr>
          <w:p w:rsidR="00F729E5" w:rsidRDefault="00F63C16">
            <w:pPr>
              <w:pStyle w:val="TableBodyText"/>
            </w:pPr>
            <w:r>
              <w:t>Accent Callout</w:t>
            </w:r>
          </w:p>
        </w:tc>
      </w:tr>
      <w:tr w:rsidR="00F729E5" w:rsidTr="00F729E5">
        <w:tc>
          <w:tcPr>
            <w:tcW w:w="0" w:type="auto"/>
            <w:vAlign w:val="center"/>
          </w:tcPr>
          <w:p w:rsidR="00F729E5" w:rsidRDefault="00F63C16">
            <w:pPr>
              <w:pStyle w:val="TableBodyText"/>
            </w:pPr>
            <w:r>
              <w:rPr>
                <w:i/>
              </w:rPr>
              <w:t>47-49</w:t>
            </w:r>
          </w:p>
        </w:tc>
        <w:tc>
          <w:tcPr>
            <w:tcW w:w="0" w:type="auto"/>
            <w:vAlign w:val="center"/>
          </w:tcPr>
          <w:p w:rsidR="00F729E5" w:rsidRDefault="00F63C16">
            <w:pPr>
              <w:pStyle w:val="TableBodyText"/>
            </w:pPr>
            <w:r>
              <w:t>Border Callout</w:t>
            </w:r>
          </w:p>
        </w:tc>
      </w:tr>
      <w:tr w:rsidR="00F729E5" w:rsidTr="00F729E5">
        <w:tc>
          <w:tcPr>
            <w:tcW w:w="0" w:type="auto"/>
            <w:vAlign w:val="center"/>
          </w:tcPr>
          <w:p w:rsidR="00F729E5" w:rsidRDefault="00F63C16">
            <w:pPr>
              <w:pStyle w:val="TableBodyText"/>
            </w:pPr>
            <w:r>
              <w:rPr>
                <w:i/>
              </w:rPr>
              <w:t>50-52</w:t>
            </w:r>
          </w:p>
        </w:tc>
        <w:tc>
          <w:tcPr>
            <w:tcW w:w="0" w:type="auto"/>
            <w:vAlign w:val="center"/>
          </w:tcPr>
          <w:p w:rsidR="00F729E5" w:rsidRDefault="00F63C16">
            <w:pPr>
              <w:pStyle w:val="TableBodyText"/>
            </w:pPr>
            <w:r>
              <w:t>Accent Border Callout</w:t>
            </w:r>
          </w:p>
        </w:tc>
      </w:tr>
      <w:tr w:rsidR="00F729E5" w:rsidTr="00F729E5">
        <w:tc>
          <w:tcPr>
            <w:tcW w:w="0" w:type="auto"/>
            <w:vAlign w:val="center"/>
          </w:tcPr>
          <w:p w:rsidR="00F729E5" w:rsidRDefault="00F63C16">
            <w:pPr>
              <w:pStyle w:val="TableBodyText"/>
            </w:pPr>
            <w:r>
              <w:rPr>
                <w:i/>
              </w:rPr>
              <w:t>53-54</w:t>
            </w:r>
          </w:p>
        </w:tc>
        <w:tc>
          <w:tcPr>
            <w:tcW w:w="0" w:type="auto"/>
            <w:vAlign w:val="center"/>
          </w:tcPr>
          <w:p w:rsidR="00F729E5" w:rsidRDefault="00F63C16">
            <w:pPr>
              <w:pStyle w:val="TableBodyText"/>
            </w:pPr>
            <w:r>
              <w:t>Ribbon</w:t>
            </w:r>
          </w:p>
        </w:tc>
      </w:tr>
      <w:tr w:rsidR="00F729E5" w:rsidTr="00F729E5">
        <w:tc>
          <w:tcPr>
            <w:tcW w:w="0" w:type="auto"/>
            <w:vAlign w:val="center"/>
          </w:tcPr>
          <w:p w:rsidR="00F729E5" w:rsidRDefault="00F63C16">
            <w:pPr>
              <w:pStyle w:val="TableBodyText"/>
            </w:pPr>
            <w:r>
              <w:rPr>
                <w:i/>
              </w:rPr>
              <w:t>55</w:t>
            </w:r>
          </w:p>
        </w:tc>
        <w:tc>
          <w:tcPr>
            <w:tcW w:w="0" w:type="auto"/>
            <w:vAlign w:val="center"/>
          </w:tcPr>
          <w:p w:rsidR="00F729E5" w:rsidRDefault="00F63C16">
            <w:pPr>
              <w:pStyle w:val="TableBodyText"/>
            </w:pPr>
            <w:r>
              <w:t>Chevron</w:t>
            </w:r>
          </w:p>
        </w:tc>
      </w:tr>
      <w:tr w:rsidR="00F729E5" w:rsidTr="00F729E5">
        <w:tc>
          <w:tcPr>
            <w:tcW w:w="0" w:type="auto"/>
            <w:vAlign w:val="center"/>
          </w:tcPr>
          <w:p w:rsidR="00F729E5" w:rsidRDefault="00F63C16">
            <w:pPr>
              <w:pStyle w:val="TableBodyText"/>
            </w:pPr>
            <w:r>
              <w:rPr>
                <w:i/>
              </w:rPr>
              <w:t>56</w:t>
            </w:r>
          </w:p>
        </w:tc>
        <w:tc>
          <w:tcPr>
            <w:tcW w:w="0" w:type="auto"/>
            <w:vAlign w:val="center"/>
          </w:tcPr>
          <w:p w:rsidR="00F729E5" w:rsidRDefault="00F63C16">
            <w:pPr>
              <w:pStyle w:val="TableBodyText"/>
            </w:pPr>
            <w:r>
              <w:t>Pentagon</w:t>
            </w:r>
          </w:p>
        </w:tc>
      </w:tr>
      <w:tr w:rsidR="00F729E5" w:rsidTr="00F729E5">
        <w:tc>
          <w:tcPr>
            <w:tcW w:w="0" w:type="auto"/>
            <w:vAlign w:val="center"/>
          </w:tcPr>
          <w:p w:rsidR="00F729E5" w:rsidRDefault="00F63C16">
            <w:pPr>
              <w:pStyle w:val="TableBodyText"/>
            </w:pPr>
            <w:r>
              <w:rPr>
                <w:i/>
              </w:rPr>
              <w:t>57</w:t>
            </w:r>
          </w:p>
        </w:tc>
        <w:tc>
          <w:tcPr>
            <w:tcW w:w="0" w:type="auto"/>
            <w:vAlign w:val="center"/>
          </w:tcPr>
          <w:p w:rsidR="00F729E5" w:rsidRDefault="00F63C16">
            <w:pPr>
              <w:pStyle w:val="TableBodyText"/>
            </w:pPr>
            <w:r>
              <w:t>No Smoking</w:t>
            </w:r>
          </w:p>
        </w:tc>
      </w:tr>
      <w:tr w:rsidR="00F729E5" w:rsidTr="00F729E5">
        <w:tc>
          <w:tcPr>
            <w:tcW w:w="0" w:type="auto"/>
            <w:vAlign w:val="center"/>
          </w:tcPr>
          <w:p w:rsidR="00F729E5" w:rsidRDefault="00F63C16">
            <w:pPr>
              <w:pStyle w:val="TableBodyText"/>
            </w:pPr>
            <w:r>
              <w:rPr>
                <w:i/>
              </w:rPr>
              <w:t>58</w:t>
            </w:r>
          </w:p>
        </w:tc>
        <w:tc>
          <w:tcPr>
            <w:tcW w:w="0" w:type="auto"/>
            <w:vAlign w:val="center"/>
          </w:tcPr>
          <w:p w:rsidR="00F729E5" w:rsidRDefault="00F63C16">
            <w:pPr>
              <w:pStyle w:val="TableBodyText"/>
            </w:pPr>
            <w:r>
              <w:t>8 Pointed Seal</w:t>
            </w:r>
          </w:p>
        </w:tc>
      </w:tr>
      <w:tr w:rsidR="00F729E5" w:rsidTr="00F729E5">
        <w:tc>
          <w:tcPr>
            <w:tcW w:w="0" w:type="auto"/>
            <w:vAlign w:val="center"/>
          </w:tcPr>
          <w:p w:rsidR="00F729E5" w:rsidRDefault="00F63C16">
            <w:pPr>
              <w:pStyle w:val="TableBodyText"/>
            </w:pPr>
            <w:r>
              <w:rPr>
                <w:i/>
              </w:rPr>
              <w:t>59</w:t>
            </w:r>
          </w:p>
        </w:tc>
        <w:tc>
          <w:tcPr>
            <w:tcW w:w="0" w:type="auto"/>
            <w:vAlign w:val="center"/>
          </w:tcPr>
          <w:p w:rsidR="00F729E5" w:rsidRDefault="00F63C16">
            <w:pPr>
              <w:pStyle w:val="TableBodyText"/>
            </w:pPr>
            <w:r>
              <w:t>16 Pointed Seal</w:t>
            </w:r>
          </w:p>
        </w:tc>
      </w:tr>
      <w:tr w:rsidR="00F729E5" w:rsidTr="00F729E5">
        <w:tc>
          <w:tcPr>
            <w:tcW w:w="0" w:type="auto"/>
            <w:vAlign w:val="center"/>
          </w:tcPr>
          <w:p w:rsidR="00F729E5" w:rsidRDefault="00F63C16">
            <w:pPr>
              <w:pStyle w:val="TableBodyText"/>
            </w:pPr>
            <w:r>
              <w:rPr>
                <w:i/>
              </w:rPr>
              <w:t>60</w:t>
            </w:r>
          </w:p>
        </w:tc>
        <w:tc>
          <w:tcPr>
            <w:tcW w:w="0" w:type="auto"/>
            <w:vAlign w:val="center"/>
          </w:tcPr>
          <w:p w:rsidR="00F729E5" w:rsidRDefault="00F63C16">
            <w:pPr>
              <w:pStyle w:val="TableBodyText"/>
            </w:pPr>
            <w:r>
              <w:t>32 Pointed Seal</w:t>
            </w:r>
          </w:p>
        </w:tc>
      </w:tr>
      <w:tr w:rsidR="00F729E5" w:rsidTr="00F729E5">
        <w:tc>
          <w:tcPr>
            <w:tcW w:w="0" w:type="auto"/>
            <w:vAlign w:val="center"/>
          </w:tcPr>
          <w:p w:rsidR="00F729E5" w:rsidRDefault="00F63C16">
            <w:pPr>
              <w:pStyle w:val="TableBodyText"/>
            </w:pPr>
            <w:r>
              <w:rPr>
                <w:i/>
              </w:rPr>
              <w:t>61</w:t>
            </w:r>
          </w:p>
        </w:tc>
        <w:tc>
          <w:tcPr>
            <w:tcW w:w="0" w:type="auto"/>
            <w:vAlign w:val="center"/>
          </w:tcPr>
          <w:p w:rsidR="00F729E5" w:rsidRDefault="00F63C16">
            <w:pPr>
              <w:pStyle w:val="TableBodyText"/>
            </w:pPr>
            <w:r>
              <w:t>Wedge Rectangle Callout</w:t>
            </w:r>
          </w:p>
        </w:tc>
      </w:tr>
      <w:tr w:rsidR="00F729E5" w:rsidTr="00F729E5">
        <w:tc>
          <w:tcPr>
            <w:tcW w:w="0" w:type="auto"/>
            <w:vAlign w:val="center"/>
          </w:tcPr>
          <w:p w:rsidR="00F729E5" w:rsidRDefault="00F63C16">
            <w:pPr>
              <w:pStyle w:val="TableBodyText"/>
            </w:pPr>
            <w:r>
              <w:rPr>
                <w:i/>
              </w:rPr>
              <w:t>62</w:t>
            </w:r>
          </w:p>
        </w:tc>
        <w:tc>
          <w:tcPr>
            <w:tcW w:w="0" w:type="auto"/>
            <w:vAlign w:val="center"/>
          </w:tcPr>
          <w:p w:rsidR="00F729E5" w:rsidRDefault="00F63C16">
            <w:pPr>
              <w:pStyle w:val="TableBodyText"/>
            </w:pPr>
            <w:r>
              <w:t>Wedge Rounded Rectangle Callout</w:t>
            </w:r>
          </w:p>
        </w:tc>
      </w:tr>
      <w:tr w:rsidR="00F729E5" w:rsidTr="00F729E5">
        <w:tc>
          <w:tcPr>
            <w:tcW w:w="0" w:type="auto"/>
            <w:vAlign w:val="center"/>
          </w:tcPr>
          <w:p w:rsidR="00F729E5" w:rsidRDefault="00F63C16">
            <w:pPr>
              <w:pStyle w:val="TableBodyText"/>
            </w:pPr>
            <w:r>
              <w:rPr>
                <w:i/>
              </w:rPr>
              <w:t>63</w:t>
            </w:r>
          </w:p>
        </w:tc>
        <w:tc>
          <w:tcPr>
            <w:tcW w:w="0" w:type="auto"/>
            <w:vAlign w:val="center"/>
          </w:tcPr>
          <w:p w:rsidR="00F729E5" w:rsidRDefault="00F63C16">
            <w:pPr>
              <w:pStyle w:val="TableBodyText"/>
            </w:pPr>
            <w:r>
              <w:t>Wedge Ellipse Callout</w:t>
            </w:r>
          </w:p>
        </w:tc>
      </w:tr>
      <w:tr w:rsidR="00F729E5" w:rsidTr="00F729E5">
        <w:tc>
          <w:tcPr>
            <w:tcW w:w="0" w:type="auto"/>
            <w:vAlign w:val="center"/>
          </w:tcPr>
          <w:p w:rsidR="00F729E5" w:rsidRDefault="00F63C16">
            <w:pPr>
              <w:pStyle w:val="TableBodyText"/>
            </w:pPr>
            <w:r>
              <w:rPr>
                <w:i/>
              </w:rPr>
              <w:t>64</w:t>
            </w:r>
          </w:p>
        </w:tc>
        <w:tc>
          <w:tcPr>
            <w:tcW w:w="0" w:type="auto"/>
            <w:vAlign w:val="center"/>
          </w:tcPr>
          <w:p w:rsidR="00F729E5" w:rsidRDefault="00F63C16">
            <w:pPr>
              <w:pStyle w:val="TableBodyText"/>
            </w:pPr>
            <w:r>
              <w:t>Wave</w:t>
            </w:r>
          </w:p>
        </w:tc>
      </w:tr>
      <w:tr w:rsidR="00F729E5" w:rsidTr="00F729E5">
        <w:tc>
          <w:tcPr>
            <w:tcW w:w="0" w:type="auto"/>
            <w:vAlign w:val="center"/>
          </w:tcPr>
          <w:p w:rsidR="00F729E5" w:rsidRDefault="00F63C16">
            <w:pPr>
              <w:pStyle w:val="TableBodyText"/>
            </w:pPr>
            <w:r>
              <w:rPr>
                <w:i/>
              </w:rPr>
              <w:t>65</w:t>
            </w:r>
          </w:p>
        </w:tc>
        <w:tc>
          <w:tcPr>
            <w:tcW w:w="0" w:type="auto"/>
            <w:vAlign w:val="center"/>
          </w:tcPr>
          <w:p w:rsidR="00F729E5" w:rsidRDefault="00F63C16">
            <w:pPr>
              <w:pStyle w:val="TableBodyText"/>
            </w:pPr>
            <w:r>
              <w:t>Folded Corner</w:t>
            </w:r>
          </w:p>
        </w:tc>
      </w:tr>
      <w:tr w:rsidR="00F729E5" w:rsidTr="00F729E5">
        <w:tc>
          <w:tcPr>
            <w:tcW w:w="0" w:type="auto"/>
            <w:vAlign w:val="center"/>
          </w:tcPr>
          <w:p w:rsidR="00F729E5" w:rsidRDefault="00F63C16">
            <w:pPr>
              <w:pStyle w:val="TableBodyText"/>
            </w:pPr>
            <w:r>
              <w:rPr>
                <w:i/>
              </w:rPr>
              <w:t>66</w:t>
            </w:r>
          </w:p>
        </w:tc>
        <w:tc>
          <w:tcPr>
            <w:tcW w:w="0" w:type="auto"/>
            <w:vAlign w:val="center"/>
          </w:tcPr>
          <w:p w:rsidR="00F729E5" w:rsidRDefault="00F63C16">
            <w:pPr>
              <w:pStyle w:val="TableBodyText"/>
            </w:pPr>
            <w:r>
              <w:t>Left Arrow</w:t>
            </w:r>
          </w:p>
        </w:tc>
      </w:tr>
      <w:tr w:rsidR="00F729E5" w:rsidTr="00F729E5">
        <w:tc>
          <w:tcPr>
            <w:tcW w:w="0" w:type="auto"/>
            <w:vAlign w:val="center"/>
          </w:tcPr>
          <w:p w:rsidR="00F729E5" w:rsidRDefault="00F63C16">
            <w:pPr>
              <w:pStyle w:val="TableBodyText"/>
            </w:pPr>
            <w:r>
              <w:rPr>
                <w:i/>
              </w:rPr>
              <w:t>67</w:t>
            </w:r>
          </w:p>
        </w:tc>
        <w:tc>
          <w:tcPr>
            <w:tcW w:w="0" w:type="auto"/>
            <w:vAlign w:val="center"/>
          </w:tcPr>
          <w:p w:rsidR="00F729E5" w:rsidRDefault="00F63C16">
            <w:pPr>
              <w:pStyle w:val="TableBodyText"/>
            </w:pPr>
            <w:r>
              <w:t>Down Arrow</w:t>
            </w:r>
          </w:p>
        </w:tc>
      </w:tr>
      <w:tr w:rsidR="00F729E5" w:rsidTr="00F729E5">
        <w:tc>
          <w:tcPr>
            <w:tcW w:w="0" w:type="auto"/>
            <w:vAlign w:val="center"/>
          </w:tcPr>
          <w:p w:rsidR="00F729E5" w:rsidRDefault="00F63C16">
            <w:pPr>
              <w:pStyle w:val="TableBodyText"/>
            </w:pPr>
            <w:r>
              <w:rPr>
                <w:i/>
              </w:rPr>
              <w:t>68</w:t>
            </w:r>
          </w:p>
        </w:tc>
        <w:tc>
          <w:tcPr>
            <w:tcW w:w="0" w:type="auto"/>
            <w:vAlign w:val="center"/>
          </w:tcPr>
          <w:p w:rsidR="00F729E5" w:rsidRDefault="00F63C16">
            <w:pPr>
              <w:pStyle w:val="TableBodyText"/>
            </w:pPr>
            <w:r>
              <w:t>Up Arrow</w:t>
            </w:r>
          </w:p>
        </w:tc>
      </w:tr>
      <w:tr w:rsidR="00F729E5" w:rsidTr="00F729E5">
        <w:tc>
          <w:tcPr>
            <w:tcW w:w="0" w:type="auto"/>
            <w:vAlign w:val="center"/>
          </w:tcPr>
          <w:p w:rsidR="00F729E5" w:rsidRDefault="00F63C16">
            <w:pPr>
              <w:pStyle w:val="TableBodyText"/>
            </w:pPr>
            <w:r>
              <w:rPr>
                <w:i/>
              </w:rPr>
              <w:t>69</w:t>
            </w:r>
          </w:p>
        </w:tc>
        <w:tc>
          <w:tcPr>
            <w:tcW w:w="0" w:type="auto"/>
            <w:vAlign w:val="center"/>
          </w:tcPr>
          <w:p w:rsidR="00F729E5" w:rsidRDefault="00F63C16">
            <w:pPr>
              <w:pStyle w:val="TableBodyText"/>
            </w:pPr>
            <w:r>
              <w:t>Left-Right Arrow</w:t>
            </w:r>
          </w:p>
        </w:tc>
      </w:tr>
      <w:tr w:rsidR="00F729E5" w:rsidTr="00F729E5">
        <w:tc>
          <w:tcPr>
            <w:tcW w:w="0" w:type="auto"/>
            <w:vAlign w:val="center"/>
          </w:tcPr>
          <w:p w:rsidR="00F729E5" w:rsidRDefault="00F63C16">
            <w:pPr>
              <w:pStyle w:val="TableBodyText"/>
            </w:pPr>
            <w:r>
              <w:rPr>
                <w:i/>
              </w:rPr>
              <w:t>70</w:t>
            </w:r>
          </w:p>
        </w:tc>
        <w:tc>
          <w:tcPr>
            <w:tcW w:w="0" w:type="auto"/>
            <w:vAlign w:val="center"/>
          </w:tcPr>
          <w:p w:rsidR="00F729E5" w:rsidRDefault="00F63C16">
            <w:pPr>
              <w:pStyle w:val="TableBodyText"/>
            </w:pPr>
            <w:r>
              <w:t>Up-Down Arrow</w:t>
            </w:r>
          </w:p>
        </w:tc>
      </w:tr>
      <w:tr w:rsidR="00F729E5" w:rsidTr="00F729E5">
        <w:tc>
          <w:tcPr>
            <w:tcW w:w="0" w:type="auto"/>
            <w:vAlign w:val="center"/>
          </w:tcPr>
          <w:p w:rsidR="00F729E5" w:rsidRDefault="00F63C16">
            <w:pPr>
              <w:pStyle w:val="TableBodyText"/>
            </w:pPr>
            <w:r>
              <w:rPr>
                <w:i/>
              </w:rPr>
              <w:t>71-72</w:t>
            </w:r>
          </w:p>
        </w:tc>
        <w:tc>
          <w:tcPr>
            <w:tcW w:w="0" w:type="auto"/>
            <w:vAlign w:val="center"/>
          </w:tcPr>
          <w:p w:rsidR="00F729E5" w:rsidRDefault="00F63C16">
            <w:pPr>
              <w:pStyle w:val="TableBodyText"/>
            </w:pPr>
            <w:r>
              <w:t>Irregular Seal</w:t>
            </w:r>
          </w:p>
        </w:tc>
      </w:tr>
      <w:tr w:rsidR="00F729E5" w:rsidTr="00F729E5">
        <w:tc>
          <w:tcPr>
            <w:tcW w:w="0" w:type="auto"/>
            <w:vAlign w:val="center"/>
          </w:tcPr>
          <w:p w:rsidR="00F729E5" w:rsidRDefault="00F63C16">
            <w:pPr>
              <w:pStyle w:val="TableBodyText"/>
            </w:pPr>
            <w:r>
              <w:rPr>
                <w:i/>
              </w:rPr>
              <w:t>73</w:t>
            </w:r>
          </w:p>
        </w:tc>
        <w:tc>
          <w:tcPr>
            <w:tcW w:w="0" w:type="auto"/>
            <w:vAlign w:val="center"/>
          </w:tcPr>
          <w:p w:rsidR="00F729E5" w:rsidRDefault="00F63C16">
            <w:pPr>
              <w:pStyle w:val="TableBodyText"/>
            </w:pPr>
            <w:r>
              <w:t>Lightning Bolt</w:t>
            </w:r>
          </w:p>
        </w:tc>
      </w:tr>
      <w:tr w:rsidR="00F729E5" w:rsidTr="00F729E5">
        <w:tc>
          <w:tcPr>
            <w:tcW w:w="0" w:type="auto"/>
            <w:vAlign w:val="center"/>
          </w:tcPr>
          <w:p w:rsidR="00F729E5" w:rsidRDefault="00F63C16">
            <w:pPr>
              <w:pStyle w:val="TableBodyText"/>
            </w:pPr>
            <w:r>
              <w:rPr>
                <w:i/>
              </w:rPr>
              <w:t>74</w:t>
            </w:r>
          </w:p>
        </w:tc>
        <w:tc>
          <w:tcPr>
            <w:tcW w:w="0" w:type="auto"/>
            <w:vAlign w:val="center"/>
          </w:tcPr>
          <w:p w:rsidR="00F729E5" w:rsidRDefault="00F63C16">
            <w:pPr>
              <w:pStyle w:val="TableBodyText"/>
            </w:pPr>
            <w:r>
              <w:t>Heart</w:t>
            </w:r>
          </w:p>
        </w:tc>
      </w:tr>
      <w:tr w:rsidR="00F729E5" w:rsidTr="00F729E5">
        <w:tc>
          <w:tcPr>
            <w:tcW w:w="0" w:type="auto"/>
            <w:vAlign w:val="center"/>
          </w:tcPr>
          <w:p w:rsidR="00F729E5" w:rsidRDefault="00F63C16">
            <w:pPr>
              <w:pStyle w:val="TableBodyText"/>
            </w:pPr>
            <w:r>
              <w:rPr>
                <w:i/>
              </w:rPr>
              <w:t>75</w:t>
            </w:r>
          </w:p>
        </w:tc>
        <w:tc>
          <w:tcPr>
            <w:tcW w:w="0" w:type="auto"/>
            <w:vAlign w:val="center"/>
          </w:tcPr>
          <w:p w:rsidR="00F729E5" w:rsidRDefault="00F63C16">
            <w:pPr>
              <w:pStyle w:val="TableBodyText"/>
            </w:pPr>
            <w:r>
              <w:t>Picture Frame</w:t>
            </w:r>
          </w:p>
        </w:tc>
      </w:tr>
      <w:tr w:rsidR="00F729E5" w:rsidTr="00F729E5">
        <w:tc>
          <w:tcPr>
            <w:tcW w:w="0" w:type="auto"/>
            <w:vAlign w:val="center"/>
          </w:tcPr>
          <w:p w:rsidR="00F729E5" w:rsidRDefault="00F63C16">
            <w:pPr>
              <w:pStyle w:val="TableBodyText"/>
            </w:pPr>
            <w:r>
              <w:rPr>
                <w:i/>
              </w:rPr>
              <w:t>76</w:t>
            </w:r>
          </w:p>
        </w:tc>
        <w:tc>
          <w:tcPr>
            <w:tcW w:w="0" w:type="auto"/>
            <w:vAlign w:val="center"/>
          </w:tcPr>
          <w:p w:rsidR="00F729E5" w:rsidRDefault="00F63C16">
            <w:pPr>
              <w:pStyle w:val="TableBodyText"/>
            </w:pPr>
            <w:r>
              <w:t>Quad Arrow</w:t>
            </w:r>
          </w:p>
        </w:tc>
      </w:tr>
      <w:tr w:rsidR="00F729E5" w:rsidTr="00F729E5">
        <w:tc>
          <w:tcPr>
            <w:tcW w:w="0" w:type="auto"/>
            <w:vAlign w:val="center"/>
          </w:tcPr>
          <w:p w:rsidR="00F729E5" w:rsidRDefault="00F63C16">
            <w:pPr>
              <w:pStyle w:val="TableBodyText"/>
            </w:pPr>
            <w:r>
              <w:rPr>
                <w:i/>
              </w:rPr>
              <w:t>77</w:t>
            </w:r>
          </w:p>
        </w:tc>
        <w:tc>
          <w:tcPr>
            <w:tcW w:w="0" w:type="auto"/>
            <w:vAlign w:val="center"/>
          </w:tcPr>
          <w:p w:rsidR="00F729E5" w:rsidRDefault="00F63C16">
            <w:pPr>
              <w:pStyle w:val="TableBodyText"/>
            </w:pPr>
            <w:r>
              <w:t>Left Arrow Callout</w:t>
            </w:r>
          </w:p>
        </w:tc>
      </w:tr>
      <w:tr w:rsidR="00F729E5" w:rsidTr="00F729E5">
        <w:tc>
          <w:tcPr>
            <w:tcW w:w="0" w:type="auto"/>
            <w:vAlign w:val="center"/>
          </w:tcPr>
          <w:p w:rsidR="00F729E5" w:rsidRDefault="00F63C16">
            <w:pPr>
              <w:pStyle w:val="TableBodyText"/>
            </w:pPr>
            <w:r>
              <w:rPr>
                <w:i/>
              </w:rPr>
              <w:t>78</w:t>
            </w:r>
          </w:p>
        </w:tc>
        <w:tc>
          <w:tcPr>
            <w:tcW w:w="0" w:type="auto"/>
            <w:vAlign w:val="center"/>
          </w:tcPr>
          <w:p w:rsidR="00F729E5" w:rsidRDefault="00F63C16">
            <w:pPr>
              <w:pStyle w:val="TableBodyText"/>
            </w:pPr>
            <w:r>
              <w:t>Right Arrow Callout</w:t>
            </w:r>
          </w:p>
        </w:tc>
      </w:tr>
      <w:tr w:rsidR="00F729E5" w:rsidTr="00F729E5">
        <w:tc>
          <w:tcPr>
            <w:tcW w:w="0" w:type="auto"/>
            <w:vAlign w:val="center"/>
          </w:tcPr>
          <w:p w:rsidR="00F729E5" w:rsidRDefault="00F63C16">
            <w:pPr>
              <w:pStyle w:val="TableBodyText"/>
            </w:pPr>
            <w:r>
              <w:rPr>
                <w:i/>
              </w:rPr>
              <w:t>79</w:t>
            </w:r>
          </w:p>
        </w:tc>
        <w:tc>
          <w:tcPr>
            <w:tcW w:w="0" w:type="auto"/>
            <w:vAlign w:val="center"/>
          </w:tcPr>
          <w:p w:rsidR="00F729E5" w:rsidRDefault="00F63C16">
            <w:pPr>
              <w:pStyle w:val="TableBodyText"/>
            </w:pPr>
            <w:r>
              <w:t>Up Arrow Callout</w:t>
            </w:r>
          </w:p>
        </w:tc>
      </w:tr>
      <w:tr w:rsidR="00F729E5" w:rsidTr="00F729E5">
        <w:tc>
          <w:tcPr>
            <w:tcW w:w="0" w:type="auto"/>
            <w:vAlign w:val="center"/>
          </w:tcPr>
          <w:p w:rsidR="00F729E5" w:rsidRDefault="00F63C16">
            <w:pPr>
              <w:pStyle w:val="TableBodyText"/>
            </w:pPr>
            <w:r>
              <w:rPr>
                <w:i/>
              </w:rPr>
              <w:t>80</w:t>
            </w:r>
          </w:p>
        </w:tc>
        <w:tc>
          <w:tcPr>
            <w:tcW w:w="0" w:type="auto"/>
            <w:vAlign w:val="center"/>
          </w:tcPr>
          <w:p w:rsidR="00F729E5" w:rsidRDefault="00F63C16">
            <w:pPr>
              <w:pStyle w:val="TableBodyText"/>
            </w:pPr>
            <w:r>
              <w:t>Down Arrow Callout</w:t>
            </w:r>
          </w:p>
        </w:tc>
      </w:tr>
      <w:tr w:rsidR="00F729E5" w:rsidTr="00F729E5">
        <w:tc>
          <w:tcPr>
            <w:tcW w:w="0" w:type="auto"/>
            <w:vAlign w:val="center"/>
          </w:tcPr>
          <w:p w:rsidR="00F729E5" w:rsidRDefault="00F63C16">
            <w:pPr>
              <w:pStyle w:val="TableBodyText"/>
            </w:pPr>
            <w:r>
              <w:rPr>
                <w:i/>
              </w:rPr>
              <w:t>81</w:t>
            </w:r>
          </w:p>
        </w:tc>
        <w:tc>
          <w:tcPr>
            <w:tcW w:w="0" w:type="auto"/>
            <w:vAlign w:val="center"/>
          </w:tcPr>
          <w:p w:rsidR="00F729E5" w:rsidRDefault="00F63C16">
            <w:pPr>
              <w:pStyle w:val="TableBodyText"/>
            </w:pPr>
            <w:r>
              <w:t>Left-Right Arrow Callout</w:t>
            </w:r>
          </w:p>
        </w:tc>
      </w:tr>
      <w:tr w:rsidR="00F729E5" w:rsidTr="00F729E5">
        <w:tc>
          <w:tcPr>
            <w:tcW w:w="0" w:type="auto"/>
            <w:vAlign w:val="center"/>
          </w:tcPr>
          <w:p w:rsidR="00F729E5" w:rsidRDefault="00F63C16">
            <w:pPr>
              <w:pStyle w:val="TableBodyText"/>
            </w:pPr>
            <w:r>
              <w:rPr>
                <w:i/>
              </w:rPr>
              <w:t>82</w:t>
            </w:r>
          </w:p>
        </w:tc>
        <w:tc>
          <w:tcPr>
            <w:tcW w:w="0" w:type="auto"/>
            <w:vAlign w:val="center"/>
          </w:tcPr>
          <w:p w:rsidR="00F729E5" w:rsidRDefault="00F63C16">
            <w:pPr>
              <w:pStyle w:val="TableBodyText"/>
            </w:pPr>
            <w:r>
              <w:t>Up-Down Arrow Callout</w:t>
            </w:r>
          </w:p>
        </w:tc>
      </w:tr>
      <w:tr w:rsidR="00F729E5" w:rsidTr="00F729E5">
        <w:tc>
          <w:tcPr>
            <w:tcW w:w="0" w:type="auto"/>
            <w:vAlign w:val="center"/>
          </w:tcPr>
          <w:p w:rsidR="00F729E5" w:rsidRDefault="00F63C16">
            <w:pPr>
              <w:pStyle w:val="TableBodyText"/>
            </w:pPr>
            <w:r>
              <w:rPr>
                <w:i/>
              </w:rPr>
              <w:t>83</w:t>
            </w:r>
          </w:p>
        </w:tc>
        <w:tc>
          <w:tcPr>
            <w:tcW w:w="0" w:type="auto"/>
            <w:vAlign w:val="center"/>
          </w:tcPr>
          <w:p w:rsidR="00F729E5" w:rsidRDefault="00F63C16">
            <w:pPr>
              <w:pStyle w:val="TableBodyText"/>
            </w:pPr>
            <w:r>
              <w:t>Quad Arrow Callout</w:t>
            </w:r>
          </w:p>
        </w:tc>
      </w:tr>
      <w:tr w:rsidR="00F729E5" w:rsidTr="00F729E5">
        <w:tc>
          <w:tcPr>
            <w:tcW w:w="0" w:type="auto"/>
            <w:vAlign w:val="center"/>
          </w:tcPr>
          <w:p w:rsidR="00F729E5" w:rsidRDefault="00F63C16">
            <w:pPr>
              <w:pStyle w:val="TableBodyText"/>
            </w:pPr>
            <w:r>
              <w:rPr>
                <w:i/>
              </w:rPr>
              <w:t>84</w:t>
            </w:r>
          </w:p>
        </w:tc>
        <w:tc>
          <w:tcPr>
            <w:tcW w:w="0" w:type="auto"/>
            <w:vAlign w:val="center"/>
          </w:tcPr>
          <w:p w:rsidR="00F729E5" w:rsidRDefault="00F63C16">
            <w:pPr>
              <w:pStyle w:val="TableBodyText"/>
            </w:pPr>
            <w:r>
              <w:t>Bevel</w:t>
            </w:r>
          </w:p>
        </w:tc>
      </w:tr>
      <w:tr w:rsidR="00F729E5" w:rsidTr="00F729E5">
        <w:tc>
          <w:tcPr>
            <w:tcW w:w="0" w:type="auto"/>
            <w:vAlign w:val="center"/>
          </w:tcPr>
          <w:p w:rsidR="00F729E5" w:rsidRDefault="00F63C16">
            <w:pPr>
              <w:pStyle w:val="TableBodyText"/>
            </w:pPr>
            <w:r>
              <w:rPr>
                <w:i/>
              </w:rPr>
              <w:t>85</w:t>
            </w:r>
          </w:p>
        </w:tc>
        <w:tc>
          <w:tcPr>
            <w:tcW w:w="0" w:type="auto"/>
            <w:vAlign w:val="center"/>
          </w:tcPr>
          <w:p w:rsidR="00F729E5" w:rsidRDefault="00F63C16">
            <w:pPr>
              <w:pStyle w:val="TableBodyText"/>
            </w:pPr>
            <w:r>
              <w:t>Left Bracket</w:t>
            </w:r>
          </w:p>
        </w:tc>
      </w:tr>
      <w:tr w:rsidR="00F729E5" w:rsidTr="00F729E5">
        <w:tc>
          <w:tcPr>
            <w:tcW w:w="0" w:type="auto"/>
            <w:vAlign w:val="center"/>
          </w:tcPr>
          <w:p w:rsidR="00F729E5" w:rsidRDefault="00F63C16">
            <w:pPr>
              <w:pStyle w:val="TableBodyText"/>
            </w:pPr>
            <w:r>
              <w:rPr>
                <w:i/>
              </w:rPr>
              <w:t>86</w:t>
            </w:r>
          </w:p>
        </w:tc>
        <w:tc>
          <w:tcPr>
            <w:tcW w:w="0" w:type="auto"/>
            <w:vAlign w:val="center"/>
          </w:tcPr>
          <w:p w:rsidR="00F729E5" w:rsidRDefault="00F63C16">
            <w:pPr>
              <w:pStyle w:val="TableBodyText"/>
            </w:pPr>
            <w:r>
              <w:t>Right Bracket</w:t>
            </w:r>
          </w:p>
        </w:tc>
      </w:tr>
      <w:tr w:rsidR="00F729E5" w:rsidTr="00F729E5">
        <w:tc>
          <w:tcPr>
            <w:tcW w:w="0" w:type="auto"/>
            <w:vAlign w:val="center"/>
          </w:tcPr>
          <w:p w:rsidR="00F729E5" w:rsidRDefault="00F63C16">
            <w:pPr>
              <w:pStyle w:val="TableBodyText"/>
            </w:pPr>
            <w:r>
              <w:rPr>
                <w:i/>
              </w:rPr>
              <w:t>87</w:t>
            </w:r>
          </w:p>
        </w:tc>
        <w:tc>
          <w:tcPr>
            <w:tcW w:w="0" w:type="auto"/>
            <w:vAlign w:val="center"/>
          </w:tcPr>
          <w:p w:rsidR="00F729E5" w:rsidRDefault="00F63C16">
            <w:pPr>
              <w:pStyle w:val="TableBodyText"/>
            </w:pPr>
            <w:r>
              <w:t>Left Brace</w:t>
            </w:r>
          </w:p>
        </w:tc>
      </w:tr>
      <w:tr w:rsidR="00F729E5" w:rsidTr="00F729E5">
        <w:tc>
          <w:tcPr>
            <w:tcW w:w="0" w:type="auto"/>
            <w:vAlign w:val="center"/>
          </w:tcPr>
          <w:p w:rsidR="00F729E5" w:rsidRDefault="00F63C16">
            <w:pPr>
              <w:pStyle w:val="TableBodyText"/>
            </w:pPr>
            <w:r>
              <w:rPr>
                <w:i/>
              </w:rPr>
              <w:t>88</w:t>
            </w:r>
          </w:p>
        </w:tc>
        <w:tc>
          <w:tcPr>
            <w:tcW w:w="0" w:type="auto"/>
            <w:vAlign w:val="center"/>
          </w:tcPr>
          <w:p w:rsidR="00F729E5" w:rsidRDefault="00F63C16">
            <w:pPr>
              <w:pStyle w:val="TableBodyText"/>
            </w:pPr>
            <w:r>
              <w:t>Right Brace</w:t>
            </w:r>
          </w:p>
        </w:tc>
      </w:tr>
      <w:tr w:rsidR="00F729E5" w:rsidTr="00F729E5">
        <w:tc>
          <w:tcPr>
            <w:tcW w:w="0" w:type="auto"/>
            <w:vAlign w:val="center"/>
          </w:tcPr>
          <w:p w:rsidR="00F729E5" w:rsidRDefault="00F63C16">
            <w:pPr>
              <w:pStyle w:val="TableBodyText"/>
            </w:pPr>
            <w:r>
              <w:rPr>
                <w:i/>
              </w:rPr>
              <w:t>89</w:t>
            </w:r>
          </w:p>
        </w:tc>
        <w:tc>
          <w:tcPr>
            <w:tcW w:w="0" w:type="auto"/>
            <w:vAlign w:val="center"/>
          </w:tcPr>
          <w:p w:rsidR="00F729E5" w:rsidRDefault="00F63C16">
            <w:pPr>
              <w:pStyle w:val="TableBodyText"/>
            </w:pPr>
            <w:r>
              <w:t>Left-Up Arrow</w:t>
            </w:r>
          </w:p>
        </w:tc>
      </w:tr>
      <w:tr w:rsidR="00F729E5" w:rsidTr="00F729E5">
        <w:tc>
          <w:tcPr>
            <w:tcW w:w="0" w:type="auto"/>
            <w:vAlign w:val="center"/>
          </w:tcPr>
          <w:p w:rsidR="00F729E5" w:rsidRDefault="00F63C16">
            <w:pPr>
              <w:pStyle w:val="TableBodyText"/>
            </w:pPr>
            <w:r>
              <w:rPr>
                <w:i/>
              </w:rPr>
              <w:t>90</w:t>
            </w:r>
          </w:p>
        </w:tc>
        <w:tc>
          <w:tcPr>
            <w:tcW w:w="0" w:type="auto"/>
            <w:vAlign w:val="center"/>
          </w:tcPr>
          <w:p w:rsidR="00F729E5" w:rsidRDefault="00F63C16">
            <w:pPr>
              <w:pStyle w:val="TableBodyText"/>
            </w:pPr>
            <w:r>
              <w:t>Bent Up Arrow</w:t>
            </w:r>
          </w:p>
        </w:tc>
      </w:tr>
      <w:tr w:rsidR="00F729E5" w:rsidTr="00F729E5">
        <w:tc>
          <w:tcPr>
            <w:tcW w:w="0" w:type="auto"/>
            <w:vAlign w:val="center"/>
          </w:tcPr>
          <w:p w:rsidR="00F729E5" w:rsidRDefault="00F63C16">
            <w:pPr>
              <w:pStyle w:val="TableBodyText"/>
            </w:pPr>
            <w:r>
              <w:rPr>
                <w:i/>
              </w:rPr>
              <w:t>91</w:t>
            </w:r>
          </w:p>
        </w:tc>
        <w:tc>
          <w:tcPr>
            <w:tcW w:w="0" w:type="auto"/>
            <w:vAlign w:val="center"/>
          </w:tcPr>
          <w:p w:rsidR="00F729E5" w:rsidRDefault="00F63C16">
            <w:pPr>
              <w:pStyle w:val="TableBodyText"/>
            </w:pPr>
            <w:r>
              <w:t>Bent Arrow</w:t>
            </w:r>
          </w:p>
        </w:tc>
      </w:tr>
      <w:tr w:rsidR="00F729E5" w:rsidTr="00F729E5">
        <w:tc>
          <w:tcPr>
            <w:tcW w:w="0" w:type="auto"/>
            <w:vAlign w:val="center"/>
          </w:tcPr>
          <w:p w:rsidR="00F729E5" w:rsidRDefault="00F63C16">
            <w:pPr>
              <w:pStyle w:val="TableBodyText"/>
            </w:pPr>
            <w:r>
              <w:rPr>
                <w:i/>
              </w:rPr>
              <w:t>92</w:t>
            </w:r>
          </w:p>
        </w:tc>
        <w:tc>
          <w:tcPr>
            <w:tcW w:w="0" w:type="auto"/>
            <w:vAlign w:val="center"/>
          </w:tcPr>
          <w:p w:rsidR="00F729E5" w:rsidRDefault="00F63C16">
            <w:pPr>
              <w:pStyle w:val="TableBodyText"/>
            </w:pPr>
            <w:r>
              <w:t>24 Pointed Seal</w:t>
            </w:r>
          </w:p>
        </w:tc>
      </w:tr>
      <w:tr w:rsidR="00F729E5" w:rsidTr="00F729E5">
        <w:tc>
          <w:tcPr>
            <w:tcW w:w="0" w:type="auto"/>
            <w:vAlign w:val="center"/>
          </w:tcPr>
          <w:p w:rsidR="00F729E5" w:rsidRDefault="00F63C16">
            <w:pPr>
              <w:pStyle w:val="TableBodyText"/>
            </w:pPr>
            <w:r>
              <w:rPr>
                <w:i/>
              </w:rPr>
              <w:t>93</w:t>
            </w:r>
          </w:p>
        </w:tc>
        <w:tc>
          <w:tcPr>
            <w:tcW w:w="0" w:type="auto"/>
            <w:vAlign w:val="center"/>
          </w:tcPr>
          <w:p w:rsidR="00F729E5" w:rsidRDefault="00F63C16">
            <w:pPr>
              <w:pStyle w:val="TableBodyText"/>
            </w:pPr>
            <w:r>
              <w:t>Striped Right Arrow</w:t>
            </w:r>
          </w:p>
        </w:tc>
      </w:tr>
      <w:tr w:rsidR="00F729E5" w:rsidTr="00F729E5">
        <w:tc>
          <w:tcPr>
            <w:tcW w:w="0" w:type="auto"/>
            <w:vAlign w:val="center"/>
          </w:tcPr>
          <w:p w:rsidR="00F729E5" w:rsidRDefault="00F63C16">
            <w:pPr>
              <w:pStyle w:val="TableBodyText"/>
            </w:pPr>
            <w:r>
              <w:rPr>
                <w:i/>
              </w:rPr>
              <w:t>94</w:t>
            </w:r>
          </w:p>
        </w:tc>
        <w:tc>
          <w:tcPr>
            <w:tcW w:w="0" w:type="auto"/>
            <w:vAlign w:val="center"/>
          </w:tcPr>
          <w:p w:rsidR="00F729E5" w:rsidRDefault="00F63C16">
            <w:pPr>
              <w:pStyle w:val="TableBodyText"/>
            </w:pPr>
            <w:r>
              <w:t>Notched Right Arrow</w:t>
            </w:r>
          </w:p>
        </w:tc>
      </w:tr>
      <w:tr w:rsidR="00F729E5" w:rsidTr="00F729E5">
        <w:tc>
          <w:tcPr>
            <w:tcW w:w="0" w:type="auto"/>
            <w:vAlign w:val="center"/>
          </w:tcPr>
          <w:p w:rsidR="00F729E5" w:rsidRDefault="00F63C16">
            <w:pPr>
              <w:pStyle w:val="TableBodyText"/>
            </w:pPr>
            <w:r>
              <w:rPr>
                <w:i/>
              </w:rPr>
              <w:t>95</w:t>
            </w:r>
          </w:p>
        </w:tc>
        <w:tc>
          <w:tcPr>
            <w:tcW w:w="0" w:type="auto"/>
            <w:vAlign w:val="center"/>
          </w:tcPr>
          <w:p w:rsidR="00F729E5" w:rsidRDefault="00F63C16">
            <w:pPr>
              <w:pStyle w:val="TableBodyText"/>
            </w:pPr>
            <w:r>
              <w:t>Block Arc</w:t>
            </w:r>
          </w:p>
        </w:tc>
      </w:tr>
      <w:tr w:rsidR="00F729E5" w:rsidTr="00F729E5">
        <w:tc>
          <w:tcPr>
            <w:tcW w:w="0" w:type="auto"/>
            <w:vAlign w:val="center"/>
          </w:tcPr>
          <w:p w:rsidR="00F729E5" w:rsidRDefault="00F63C16">
            <w:pPr>
              <w:pStyle w:val="TableBodyText"/>
            </w:pPr>
            <w:r>
              <w:rPr>
                <w:i/>
              </w:rPr>
              <w:t>96</w:t>
            </w:r>
          </w:p>
        </w:tc>
        <w:tc>
          <w:tcPr>
            <w:tcW w:w="0" w:type="auto"/>
            <w:vAlign w:val="center"/>
          </w:tcPr>
          <w:p w:rsidR="00F729E5" w:rsidRDefault="00F63C16">
            <w:pPr>
              <w:pStyle w:val="TableBodyText"/>
            </w:pPr>
            <w:r>
              <w:t>Smiley Face</w:t>
            </w:r>
          </w:p>
        </w:tc>
      </w:tr>
      <w:tr w:rsidR="00F729E5" w:rsidTr="00F729E5">
        <w:tc>
          <w:tcPr>
            <w:tcW w:w="0" w:type="auto"/>
            <w:vAlign w:val="center"/>
          </w:tcPr>
          <w:p w:rsidR="00F729E5" w:rsidRDefault="00F63C16">
            <w:pPr>
              <w:pStyle w:val="TableBodyText"/>
            </w:pPr>
            <w:r>
              <w:rPr>
                <w:i/>
              </w:rPr>
              <w:t>97</w:t>
            </w:r>
          </w:p>
        </w:tc>
        <w:tc>
          <w:tcPr>
            <w:tcW w:w="0" w:type="auto"/>
            <w:vAlign w:val="center"/>
          </w:tcPr>
          <w:p w:rsidR="00F729E5" w:rsidRDefault="00F63C16">
            <w:pPr>
              <w:pStyle w:val="TableBodyText"/>
            </w:pPr>
            <w:r>
              <w:t>Vertical Scroll</w:t>
            </w:r>
          </w:p>
        </w:tc>
      </w:tr>
      <w:tr w:rsidR="00F729E5" w:rsidTr="00F729E5">
        <w:tc>
          <w:tcPr>
            <w:tcW w:w="0" w:type="auto"/>
            <w:vAlign w:val="center"/>
          </w:tcPr>
          <w:p w:rsidR="00F729E5" w:rsidRDefault="00F63C16">
            <w:pPr>
              <w:pStyle w:val="TableBodyText"/>
            </w:pPr>
            <w:r>
              <w:rPr>
                <w:i/>
              </w:rPr>
              <w:t>98</w:t>
            </w:r>
          </w:p>
        </w:tc>
        <w:tc>
          <w:tcPr>
            <w:tcW w:w="0" w:type="auto"/>
            <w:vAlign w:val="center"/>
          </w:tcPr>
          <w:p w:rsidR="00F729E5" w:rsidRDefault="00F63C16">
            <w:pPr>
              <w:pStyle w:val="TableBodyText"/>
            </w:pPr>
            <w:r>
              <w:t>Horizontal Scroll</w:t>
            </w:r>
          </w:p>
        </w:tc>
      </w:tr>
      <w:tr w:rsidR="00F729E5" w:rsidTr="00F729E5">
        <w:tc>
          <w:tcPr>
            <w:tcW w:w="0" w:type="auto"/>
            <w:vAlign w:val="center"/>
          </w:tcPr>
          <w:p w:rsidR="00F729E5" w:rsidRDefault="00F63C16">
            <w:pPr>
              <w:pStyle w:val="TableBodyText"/>
            </w:pPr>
            <w:r>
              <w:rPr>
                <w:i/>
              </w:rPr>
              <w:t>99</w:t>
            </w:r>
          </w:p>
        </w:tc>
        <w:tc>
          <w:tcPr>
            <w:tcW w:w="0" w:type="auto"/>
            <w:vAlign w:val="center"/>
          </w:tcPr>
          <w:p w:rsidR="00F729E5" w:rsidRDefault="00F63C16">
            <w:pPr>
              <w:pStyle w:val="TableBodyText"/>
            </w:pPr>
            <w:r>
              <w:t>Circular Arrow</w:t>
            </w:r>
          </w:p>
        </w:tc>
      </w:tr>
      <w:tr w:rsidR="00F729E5" w:rsidTr="00F729E5">
        <w:tc>
          <w:tcPr>
            <w:tcW w:w="0" w:type="auto"/>
            <w:vAlign w:val="center"/>
          </w:tcPr>
          <w:p w:rsidR="00F729E5" w:rsidRDefault="00F63C16">
            <w:pPr>
              <w:pStyle w:val="TableBodyText"/>
            </w:pPr>
            <w:r>
              <w:rPr>
                <w:i/>
              </w:rPr>
              <w:t>100</w:t>
            </w:r>
          </w:p>
        </w:tc>
        <w:tc>
          <w:tcPr>
            <w:tcW w:w="0" w:type="auto"/>
            <w:vAlign w:val="center"/>
          </w:tcPr>
          <w:p w:rsidR="00F729E5" w:rsidRDefault="00F63C16">
            <w:pPr>
              <w:pStyle w:val="TableBodyText"/>
            </w:pPr>
            <w:r>
              <w:t>Notched Circular Arrow</w:t>
            </w:r>
          </w:p>
        </w:tc>
      </w:tr>
      <w:tr w:rsidR="00F729E5" w:rsidTr="00F729E5">
        <w:tc>
          <w:tcPr>
            <w:tcW w:w="0" w:type="auto"/>
            <w:vAlign w:val="center"/>
          </w:tcPr>
          <w:p w:rsidR="00F729E5" w:rsidRDefault="00F63C16">
            <w:pPr>
              <w:pStyle w:val="TableBodyText"/>
            </w:pPr>
            <w:r>
              <w:rPr>
                <w:i/>
              </w:rPr>
              <w:t>101</w:t>
            </w:r>
          </w:p>
        </w:tc>
        <w:tc>
          <w:tcPr>
            <w:tcW w:w="0" w:type="auto"/>
            <w:vAlign w:val="center"/>
          </w:tcPr>
          <w:p w:rsidR="00F729E5" w:rsidRDefault="00F63C16">
            <w:pPr>
              <w:pStyle w:val="TableBodyText"/>
            </w:pPr>
            <w:r>
              <w:t>U-Turn Arrow</w:t>
            </w:r>
          </w:p>
        </w:tc>
      </w:tr>
      <w:tr w:rsidR="00F729E5" w:rsidTr="00F729E5">
        <w:tc>
          <w:tcPr>
            <w:tcW w:w="0" w:type="auto"/>
            <w:vAlign w:val="center"/>
          </w:tcPr>
          <w:p w:rsidR="00F729E5" w:rsidRDefault="00F63C16">
            <w:pPr>
              <w:pStyle w:val="TableBodyText"/>
            </w:pPr>
            <w:r>
              <w:rPr>
                <w:i/>
              </w:rPr>
              <w:t>102</w:t>
            </w:r>
          </w:p>
        </w:tc>
        <w:tc>
          <w:tcPr>
            <w:tcW w:w="0" w:type="auto"/>
            <w:vAlign w:val="center"/>
          </w:tcPr>
          <w:p w:rsidR="00F729E5" w:rsidRDefault="00F63C16">
            <w:pPr>
              <w:pStyle w:val="TableBodyText"/>
            </w:pPr>
            <w:r>
              <w:t>Curved Right Arrow</w:t>
            </w:r>
          </w:p>
        </w:tc>
      </w:tr>
      <w:tr w:rsidR="00F729E5" w:rsidTr="00F729E5">
        <w:tc>
          <w:tcPr>
            <w:tcW w:w="0" w:type="auto"/>
            <w:vAlign w:val="center"/>
          </w:tcPr>
          <w:p w:rsidR="00F729E5" w:rsidRDefault="00F63C16">
            <w:pPr>
              <w:pStyle w:val="TableBodyText"/>
            </w:pPr>
            <w:r>
              <w:rPr>
                <w:i/>
              </w:rPr>
              <w:t>103</w:t>
            </w:r>
          </w:p>
        </w:tc>
        <w:tc>
          <w:tcPr>
            <w:tcW w:w="0" w:type="auto"/>
            <w:vAlign w:val="center"/>
          </w:tcPr>
          <w:p w:rsidR="00F729E5" w:rsidRDefault="00F63C16">
            <w:pPr>
              <w:pStyle w:val="TableBodyText"/>
            </w:pPr>
            <w:r>
              <w:t>Curved Left arrow</w:t>
            </w:r>
          </w:p>
        </w:tc>
      </w:tr>
      <w:tr w:rsidR="00F729E5" w:rsidTr="00F729E5">
        <w:tc>
          <w:tcPr>
            <w:tcW w:w="0" w:type="auto"/>
            <w:vAlign w:val="center"/>
          </w:tcPr>
          <w:p w:rsidR="00F729E5" w:rsidRDefault="00F63C16">
            <w:pPr>
              <w:pStyle w:val="TableBodyText"/>
            </w:pPr>
            <w:r>
              <w:rPr>
                <w:i/>
              </w:rPr>
              <w:t>104</w:t>
            </w:r>
          </w:p>
        </w:tc>
        <w:tc>
          <w:tcPr>
            <w:tcW w:w="0" w:type="auto"/>
            <w:vAlign w:val="center"/>
          </w:tcPr>
          <w:p w:rsidR="00F729E5" w:rsidRDefault="00F63C16">
            <w:pPr>
              <w:pStyle w:val="TableBodyText"/>
            </w:pPr>
            <w:r>
              <w:t>Curved Up Arrow</w:t>
            </w:r>
          </w:p>
        </w:tc>
      </w:tr>
      <w:tr w:rsidR="00F729E5" w:rsidTr="00F729E5">
        <w:tc>
          <w:tcPr>
            <w:tcW w:w="0" w:type="auto"/>
            <w:vAlign w:val="center"/>
          </w:tcPr>
          <w:p w:rsidR="00F729E5" w:rsidRDefault="00F63C16">
            <w:pPr>
              <w:pStyle w:val="TableBodyText"/>
            </w:pPr>
            <w:r>
              <w:rPr>
                <w:i/>
              </w:rPr>
              <w:t>105</w:t>
            </w:r>
          </w:p>
        </w:tc>
        <w:tc>
          <w:tcPr>
            <w:tcW w:w="0" w:type="auto"/>
            <w:vAlign w:val="center"/>
          </w:tcPr>
          <w:p w:rsidR="00F729E5" w:rsidRDefault="00F63C16">
            <w:pPr>
              <w:pStyle w:val="TableBodyText"/>
            </w:pPr>
            <w:r>
              <w:t>Curved Down Arrow</w:t>
            </w:r>
          </w:p>
        </w:tc>
      </w:tr>
      <w:tr w:rsidR="00F729E5" w:rsidTr="00F729E5">
        <w:tc>
          <w:tcPr>
            <w:tcW w:w="0" w:type="auto"/>
            <w:vAlign w:val="center"/>
          </w:tcPr>
          <w:p w:rsidR="00F729E5" w:rsidRDefault="00F63C16">
            <w:pPr>
              <w:pStyle w:val="TableBodyText"/>
            </w:pPr>
            <w:r>
              <w:rPr>
                <w:i/>
              </w:rPr>
              <w:t>106</w:t>
            </w:r>
          </w:p>
        </w:tc>
        <w:tc>
          <w:tcPr>
            <w:tcW w:w="0" w:type="auto"/>
            <w:vAlign w:val="center"/>
          </w:tcPr>
          <w:p w:rsidR="00F729E5" w:rsidRDefault="00F63C16">
            <w:pPr>
              <w:pStyle w:val="TableBodyText"/>
            </w:pPr>
            <w:r>
              <w:t>Cloud Callout</w:t>
            </w:r>
          </w:p>
        </w:tc>
      </w:tr>
      <w:tr w:rsidR="00F729E5" w:rsidTr="00F729E5">
        <w:tc>
          <w:tcPr>
            <w:tcW w:w="0" w:type="auto"/>
            <w:vAlign w:val="center"/>
          </w:tcPr>
          <w:p w:rsidR="00F729E5" w:rsidRDefault="00F63C16">
            <w:pPr>
              <w:pStyle w:val="TableBodyText"/>
            </w:pPr>
            <w:r>
              <w:rPr>
                <w:i/>
              </w:rPr>
              <w:t>107-108</w:t>
            </w:r>
          </w:p>
        </w:tc>
        <w:tc>
          <w:tcPr>
            <w:tcW w:w="0" w:type="auto"/>
            <w:vAlign w:val="center"/>
          </w:tcPr>
          <w:p w:rsidR="00F729E5" w:rsidRDefault="00F63C16">
            <w:pPr>
              <w:pStyle w:val="TableBodyText"/>
            </w:pPr>
            <w:r>
              <w:t>Ellipse Ribbon</w:t>
            </w:r>
          </w:p>
        </w:tc>
      </w:tr>
      <w:tr w:rsidR="00F729E5" w:rsidTr="00F729E5">
        <w:tc>
          <w:tcPr>
            <w:tcW w:w="0" w:type="auto"/>
            <w:vAlign w:val="center"/>
          </w:tcPr>
          <w:p w:rsidR="00F729E5" w:rsidRDefault="00F63C16">
            <w:pPr>
              <w:pStyle w:val="TableBodyText"/>
            </w:pPr>
            <w:r>
              <w:rPr>
                <w:i/>
              </w:rPr>
              <w:t>109</w:t>
            </w:r>
          </w:p>
        </w:tc>
        <w:tc>
          <w:tcPr>
            <w:tcW w:w="0" w:type="auto"/>
            <w:vAlign w:val="center"/>
          </w:tcPr>
          <w:p w:rsidR="00F729E5" w:rsidRDefault="00F63C16">
            <w:pPr>
              <w:pStyle w:val="TableBodyText"/>
            </w:pPr>
            <w:r>
              <w:t>Flow Chart Process</w:t>
            </w:r>
          </w:p>
        </w:tc>
      </w:tr>
      <w:tr w:rsidR="00F729E5" w:rsidTr="00F729E5">
        <w:tc>
          <w:tcPr>
            <w:tcW w:w="0" w:type="auto"/>
            <w:vAlign w:val="center"/>
          </w:tcPr>
          <w:p w:rsidR="00F729E5" w:rsidRDefault="00F63C16">
            <w:pPr>
              <w:pStyle w:val="TableBodyText"/>
            </w:pPr>
            <w:r>
              <w:rPr>
                <w:i/>
              </w:rPr>
              <w:t>110</w:t>
            </w:r>
          </w:p>
        </w:tc>
        <w:tc>
          <w:tcPr>
            <w:tcW w:w="0" w:type="auto"/>
            <w:vAlign w:val="center"/>
          </w:tcPr>
          <w:p w:rsidR="00F729E5" w:rsidRDefault="00F63C16">
            <w:pPr>
              <w:pStyle w:val="TableBodyText"/>
            </w:pPr>
            <w:r>
              <w:t>Flow Chart Decision</w:t>
            </w:r>
          </w:p>
        </w:tc>
      </w:tr>
      <w:tr w:rsidR="00F729E5" w:rsidTr="00F729E5">
        <w:tc>
          <w:tcPr>
            <w:tcW w:w="0" w:type="auto"/>
            <w:vAlign w:val="center"/>
          </w:tcPr>
          <w:p w:rsidR="00F729E5" w:rsidRDefault="00F63C16">
            <w:pPr>
              <w:pStyle w:val="TableBodyText"/>
            </w:pPr>
            <w:r>
              <w:rPr>
                <w:i/>
              </w:rPr>
              <w:t>111</w:t>
            </w:r>
          </w:p>
        </w:tc>
        <w:tc>
          <w:tcPr>
            <w:tcW w:w="0" w:type="auto"/>
            <w:vAlign w:val="center"/>
          </w:tcPr>
          <w:p w:rsidR="00F729E5" w:rsidRDefault="00F63C16">
            <w:pPr>
              <w:pStyle w:val="TableBodyText"/>
            </w:pPr>
            <w:r>
              <w:t>Flow Chart Input/Output</w:t>
            </w:r>
          </w:p>
        </w:tc>
      </w:tr>
      <w:tr w:rsidR="00F729E5" w:rsidTr="00F729E5">
        <w:tc>
          <w:tcPr>
            <w:tcW w:w="0" w:type="auto"/>
            <w:vAlign w:val="center"/>
          </w:tcPr>
          <w:p w:rsidR="00F729E5" w:rsidRDefault="00F63C16">
            <w:pPr>
              <w:pStyle w:val="TableBodyText"/>
            </w:pPr>
            <w:r>
              <w:rPr>
                <w:i/>
              </w:rPr>
              <w:t>112</w:t>
            </w:r>
          </w:p>
        </w:tc>
        <w:tc>
          <w:tcPr>
            <w:tcW w:w="0" w:type="auto"/>
            <w:vAlign w:val="center"/>
          </w:tcPr>
          <w:p w:rsidR="00F729E5" w:rsidRDefault="00F63C16">
            <w:pPr>
              <w:pStyle w:val="TableBodyText"/>
            </w:pPr>
            <w:r>
              <w:t>Flow Chart Predefined Process</w:t>
            </w:r>
          </w:p>
        </w:tc>
      </w:tr>
      <w:tr w:rsidR="00F729E5" w:rsidTr="00F729E5">
        <w:tc>
          <w:tcPr>
            <w:tcW w:w="0" w:type="auto"/>
            <w:vAlign w:val="center"/>
          </w:tcPr>
          <w:p w:rsidR="00F729E5" w:rsidRDefault="00F63C16">
            <w:pPr>
              <w:pStyle w:val="TableBodyText"/>
            </w:pPr>
            <w:r>
              <w:rPr>
                <w:i/>
              </w:rPr>
              <w:t>113</w:t>
            </w:r>
          </w:p>
        </w:tc>
        <w:tc>
          <w:tcPr>
            <w:tcW w:w="0" w:type="auto"/>
            <w:vAlign w:val="center"/>
          </w:tcPr>
          <w:p w:rsidR="00F729E5" w:rsidRDefault="00F63C16">
            <w:pPr>
              <w:pStyle w:val="TableBodyText"/>
            </w:pPr>
            <w:r>
              <w:t>Flow Chart Internal Storage</w:t>
            </w:r>
          </w:p>
        </w:tc>
      </w:tr>
      <w:tr w:rsidR="00F729E5" w:rsidTr="00F729E5">
        <w:tc>
          <w:tcPr>
            <w:tcW w:w="0" w:type="auto"/>
            <w:vAlign w:val="center"/>
          </w:tcPr>
          <w:p w:rsidR="00F729E5" w:rsidRDefault="00F63C16">
            <w:pPr>
              <w:pStyle w:val="TableBodyText"/>
            </w:pPr>
            <w:r>
              <w:rPr>
                <w:i/>
              </w:rPr>
              <w:t>114</w:t>
            </w:r>
          </w:p>
        </w:tc>
        <w:tc>
          <w:tcPr>
            <w:tcW w:w="0" w:type="auto"/>
            <w:vAlign w:val="center"/>
          </w:tcPr>
          <w:p w:rsidR="00F729E5" w:rsidRDefault="00F63C16">
            <w:pPr>
              <w:pStyle w:val="TableBodyText"/>
            </w:pPr>
            <w:r>
              <w:t>Flow Chart Document</w:t>
            </w:r>
          </w:p>
        </w:tc>
      </w:tr>
      <w:tr w:rsidR="00F729E5" w:rsidTr="00F729E5">
        <w:tc>
          <w:tcPr>
            <w:tcW w:w="0" w:type="auto"/>
            <w:vAlign w:val="center"/>
          </w:tcPr>
          <w:p w:rsidR="00F729E5" w:rsidRDefault="00F63C16">
            <w:pPr>
              <w:pStyle w:val="TableBodyText"/>
            </w:pPr>
            <w:r>
              <w:rPr>
                <w:i/>
              </w:rPr>
              <w:t>115</w:t>
            </w:r>
          </w:p>
        </w:tc>
        <w:tc>
          <w:tcPr>
            <w:tcW w:w="0" w:type="auto"/>
            <w:vAlign w:val="center"/>
          </w:tcPr>
          <w:p w:rsidR="00F729E5" w:rsidRDefault="00F63C16">
            <w:pPr>
              <w:pStyle w:val="TableBodyText"/>
            </w:pPr>
            <w:r>
              <w:t>Flow Chart Multi-Document</w:t>
            </w:r>
          </w:p>
        </w:tc>
      </w:tr>
      <w:tr w:rsidR="00F729E5" w:rsidTr="00F729E5">
        <w:tc>
          <w:tcPr>
            <w:tcW w:w="0" w:type="auto"/>
            <w:vAlign w:val="center"/>
          </w:tcPr>
          <w:p w:rsidR="00F729E5" w:rsidRDefault="00F63C16">
            <w:pPr>
              <w:pStyle w:val="TableBodyText"/>
            </w:pPr>
            <w:r>
              <w:rPr>
                <w:i/>
              </w:rPr>
              <w:t>116</w:t>
            </w:r>
          </w:p>
        </w:tc>
        <w:tc>
          <w:tcPr>
            <w:tcW w:w="0" w:type="auto"/>
            <w:vAlign w:val="center"/>
          </w:tcPr>
          <w:p w:rsidR="00F729E5" w:rsidRDefault="00F63C16">
            <w:pPr>
              <w:pStyle w:val="TableBodyText"/>
            </w:pPr>
            <w:r>
              <w:t>Flow Chart Terminator</w:t>
            </w:r>
          </w:p>
        </w:tc>
      </w:tr>
      <w:tr w:rsidR="00F729E5" w:rsidTr="00F729E5">
        <w:tc>
          <w:tcPr>
            <w:tcW w:w="0" w:type="auto"/>
            <w:vAlign w:val="center"/>
          </w:tcPr>
          <w:p w:rsidR="00F729E5" w:rsidRDefault="00F63C16">
            <w:pPr>
              <w:pStyle w:val="TableBodyText"/>
            </w:pPr>
            <w:r>
              <w:rPr>
                <w:i/>
              </w:rPr>
              <w:t>117</w:t>
            </w:r>
          </w:p>
        </w:tc>
        <w:tc>
          <w:tcPr>
            <w:tcW w:w="0" w:type="auto"/>
            <w:vAlign w:val="center"/>
          </w:tcPr>
          <w:p w:rsidR="00F729E5" w:rsidRDefault="00F63C16">
            <w:pPr>
              <w:pStyle w:val="TableBodyText"/>
            </w:pPr>
            <w:r>
              <w:t>Flow Chart Preparation</w:t>
            </w:r>
          </w:p>
        </w:tc>
      </w:tr>
      <w:tr w:rsidR="00F729E5" w:rsidTr="00F729E5">
        <w:tc>
          <w:tcPr>
            <w:tcW w:w="0" w:type="auto"/>
            <w:vAlign w:val="center"/>
          </w:tcPr>
          <w:p w:rsidR="00F729E5" w:rsidRDefault="00F63C16">
            <w:pPr>
              <w:pStyle w:val="TableBodyText"/>
            </w:pPr>
            <w:r>
              <w:rPr>
                <w:i/>
              </w:rPr>
              <w:t>118</w:t>
            </w:r>
          </w:p>
        </w:tc>
        <w:tc>
          <w:tcPr>
            <w:tcW w:w="0" w:type="auto"/>
            <w:vAlign w:val="center"/>
          </w:tcPr>
          <w:p w:rsidR="00F729E5" w:rsidRDefault="00F63C16">
            <w:pPr>
              <w:pStyle w:val="TableBodyText"/>
            </w:pPr>
            <w:r>
              <w:t>Flow Chart Manual Input</w:t>
            </w:r>
          </w:p>
        </w:tc>
      </w:tr>
      <w:tr w:rsidR="00F729E5" w:rsidTr="00F729E5">
        <w:tc>
          <w:tcPr>
            <w:tcW w:w="0" w:type="auto"/>
            <w:vAlign w:val="center"/>
          </w:tcPr>
          <w:p w:rsidR="00F729E5" w:rsidRDefault="00F63C16">
            <w:pPr>
              <w:pStyle w:val="TableBodyText"/>
            </w:pPr>
            <w:r>
              <w:rPr>
                <w:i/>
              </w:rPr>
              <w:t>119</w:t>
            </w:r>
          </w:p>
        </w:tc>
        <w:tc>
          <w:tcPr>
            <w:tcW w:w="0" w:type="auto"/>
            <w:vAlign w:val="center"/>
          </w:tcPr>
          <w:p w:rsidR="00F729E5" w:rsidRDefault="00F63C16">
            <w:pPr>
              <w:pStyle w:val="TableBodyText"/>
            </w:pPr>
            <w:r>
              <w:t>Flow Chart Manual Operation</w:t>
            </w:r>
          </w:p>
        </w:tc>
      </w:tr>
      <w:tr w:rsidR="00F729E5" w:rsidTr="00F729E5">
        <w:tc>
          <w:tcPr>
            <w:tcW w:w="0" w:type="auto"/>
            <w:vAlign w:val="center"/>
          </w:tcPr>
          <w:p w:rsidR="00F729E5" w:rsidRDefault="00F63C16">
            <w:pPr>
              <w:pStyle w:val="TableBodyText"/>
            </w:pPr>
            <w:r>
              <w:rPr>
                <w:i/>
              </w:rPr>
              <w:t>120</w:t>
            </w:r>
          </w:p>
        </w:tc>
        <w:tc>
          <w:tcPr>
            <w:tcW w:w="0" w:type="auto"/>
            <w:vAlign w:val="center"/>
          </w:tcPr>
          <w:p w:rsidR="00F729E5" w:rsidRDefault="00F63C16">
            <w:pPr>
              <w:pStyle w:val="TableBodyText"/>
            </w:pPr>
            <w:r>
              <w:t>Flow Chart Connector</w:t>
            </w:r>
          </w:p>
        </w:tc>
      </w:tr>
      <w:tr w:rsidR="00F729E5" w:rsidTr="00F729E5">
        <w:tc>
          <w:tcPr>
            <w:tcW w:w="0" w:type="auto"/>
            <w:vAlign w:val="center"/>
          </w:tcPr>
          <w:p w:rsidR="00F729E5" w:rsidRDefault="00F63C16">
            <w:pPr>
              <w:pStyle w:val="TableBodyText"/>
            </w:pPr>
            <w:r>
              <w:rPr>
                <w:i/>
              </w:rPr>
              <w:t>121</w:t>
            </w:r>
          </w:p>
        </w:tc>
        <w:tc>
          <w:tcPr>
            <w:tcW w:w="0" w:type="auto"/>
            <w:vAlign w:val="center"/>
          </w:tcPr>
          <w:p w:rsidR="00F729E5" w:rsidRDefault="00F63C16">
            <w:pPr>
              <w:pStyle w:val="TableBodyText"/>
            </w:pPr>
            <w:r>
              <w:t>Flow Chart Punched Card</w:t>
            </w:r>
          </w:p>
        </w:tc>
      </w:tr>
      <w:tr w:rsidR="00F729E5" w:rsidTr="00F729E5">
        <w:tc>
          <w:tcPr>
            <w:tcW w:w="0" w:type="auto"/>
            <w:vAlign w:val="center"/>
          </w:tcPr>
          <w:p w:rsidR="00F729E5" w:rsidRDefault="00F63C16">
            <w:pPr>
              <w:pStyle w:val="TableBodyText"/>
            </w:pPr>
            <w:r>
              <w:rPr>
                <w:i/>
              </w:rPr>
              <w:t>122</w:t>
            </w:r>
          </w:p>
        </w:tc>
        <w:tc>
          <w:tcPr>
            <w:tcW w:w="0" w:type="auto"/>
            <w:vAlign w:val="center"/>
          </w:tcPr>
          <w:p w:rsidR="00F729E5" w:rsidRDefault="00F63C16">
            <w:pPr>
              <w:pStyle w:val="TableBodyText"/>
            </w:pPr>
            <w:r>
              <w:t>Flow Chart Punched Tape</w:t>
            </w:r>
          </w:p>
        </w:tc>
      </w:tr>
      <w:tr w:rsidR="00F729E5" w:rsidTr="00F729E5">
        <w:tc>
          <w:tcPr>
            <w:tcW w:w="0" w:type="auto"/>
            <w:vAlign w:val="center"/>
          </w:tcPr>
          <w:p w:rsidR="00F729E5" w:rsidRDefault="00F63C16">
            <w:pPr>
              <w:pStyle w:val="TableBodyText"/>
            </w:pPr>
            <w:r>
              <w:rPr>
                <w:i/>
              </w:rPr>
              <w:t>123</w:t>
            </w:r>
          </w:p>
        </w:tc>
        <w:tc>
          <w:tcPr>
            <w:tcW w:w="0" w:type="auto"/>
            <w:vAlign w:val="center"/>
          </w:tcPr>
          <w:p w:rsidR="00F729E5" w:rsidRDefault="00F63C16">
            <w:pPr>
              <w:pStyle w:val="TableBodyText"/>
            </w:pPr>
            <w:r>
              <w:t>Flow Chart Summing Junction</w:t>
            </w:r>
          </w:p>
        </w:tc>
      </w:tr>
      <w:tr w:rsidR="00F729E5" w:rsidTr="00F729E5">
        <w:tc>
          <w:tcPr>
            <w:tcW w:w="0" w:type="auto"/>
            <w:vAlign w:val="center"/>
          </w:tcPr>
          <w:p w:rsidR="00F729E5" w:rsidRDefault="00F63C16">
            <w:pPr>
              <w:pStyle w:val="TableBodyText"/>
            </w:pPr>
            <w:r>
              <w:rPr>
                <w:i/>
              </w:rPr>
              <w:t>124</w:t>
            </w:r>
          </w:p>
        </w:tc>
        <w:tc>
          <w:tcPr>
            <w:tcW w:w="0" w:type="auto"/>
            <w:vAlign w:val="center"/>
          </w:tcPr>
          <w:p w:rsidR="00F729E5" w:rsidRDefault="00F63C16">
            <w:pPr>
              <w:pStyle w:val="TableBodyText"/>
            </w:pPr>
            <w:r>
              <w:t>Flow Chart Or</w:t>
            </w:r>
          </w:p>
        </w:tc>
      </w:tr>
      <w:tr w:rsidR="00F729E5" w:rsidTr="00F729E5">
        <w:tc>
          <w:tcPr>
            <w:tcW w:w="0" w:type="auto"/>
            <w:vAlign w:val="center"/>
          </w:tcPr>
          <w:p w:rsidR="00F729E5" w:rsidRDefault="00F63C16">
            <w:pPr>
              <w:pStyle w:val="TableBodyText"/>
            </w:pPr>
            <w:r>
              <w:rPr>
                <w:i/>
              </w:rPr>
              <w:t>125</w:t>
            </w:r>
          </w:p>
        </w:tc>
        <w:tc>
          <w:tcPr>
            <w:tcW w:w="0" w:type="auto"/>
            <w:vAlign w:val="center"/>
          </w:tcPr>
          <w:p w:rsidR="00F729E5" w:rsidRDefault="00F63C16">
            <w:pPr>
              <w:pStyle w:val="TableBodyText"/>
            </w:pPr>
            <w:r>
              <w:t>Flow Chart Collate</w:t>
            </w:r>
          </w:p>
        </w:tc>
      </w:tr>
      <w:tr w:rsidR="00F729E5" w:rsidTr="00F729E5">
        <w:tc>
          <w:tcPr>
            <w:tcW w:w="0" w:type="auto"/>
            <w:vAlign w:val="center"/>
          </w:tcPr>
          <w:p w:rsidR="00F729E5" w:rsidRDefault="00F63C16">
            <w:pPr>
              <w:pStyle w:val="TableBodyText"/>
            </w:pPr>
            <w:r>
              <w:rPr>
                <w:i/>
              </w:rPr>
              <w:t>126</w:t>
            </w:r>
          </w:p>
        </w:tc>
        <w:tc>
          <w:tcPr>
            <w:tcW w:w="0" w:type="auto"/>
            <w:vAlign w:val="center"/>
          </w:tcPr>
          <w:p w:rsidR="00F729E5" w:rsidRDefault="00F63C16">
            <w:pPr>
              <w:pStyle w:val="TableBodyText"/>
            </w:pPr>
            <w:r>
              <w:t>Flow Chart Sort</w:t>
            </w:r>
          </w:p>
        </w:tc>
      </w:tr>
      <w:tr w:rsidR="00F729E5" w:rsidTr="00F729E5">
        <w:tc>
          <w:tcPr>
            <w:tcW w:w="0" w:type="auto"/>
            <w:vAlign w:val="center"/>
          </w:tcPr>
          <w:p w:rsidR="00F729E5" w:rsidRDefault="00F63C16">
            <w:pPr>
              <w:pStyle w:val="TableBodyText"/>
            </w:pPr>
            <w:r>
              <w:rPr>
                <w:i/>
              </w:rPr>
              <w:t>127</w:t>
            </w:r>
          </w:p>
        </w:tc>
        <w:tc>
          <w:tcPr>
            <w:tcW w:w="0" w:type="auto"/>
            <w:vAlign w:val="center"/>
          </w:tcPr>
          <w:p w:rsidR="00F729E5" w:rsidRDefault="00F63C16">
            <w:pPr>
              <w:pStyle w:val="TableBodyText"/>
            </w:pPr>
            <w:r>
              <w:t>Flow Chart Extract</w:t>
            </w:r>
          </w:p>
        </w:tc>
      </w:tr>
      <w:tr w:rsidR="00F729E5" w:rsidTr="00F729E5">
        <w:tc>
          <w:tcPr>
            <w:tcW w:w="0" w:type="auto"/>
            <w:vAlign w:val="center"/>
          </w:tcPr>
          <w:p w:rsidR="00F729E5" w:rsidRDefault="00F63C16">
            <w:pPr>
              <w:pStyle w:val="TableBodyText"/>
            </w:pPr>
            <w:r>
              <w:rPr>
                <w:i/>
              </w:rPr>
              <w:t>128</w:t>
            </w:r>
          </w:p>
        </w:tc>
        <w:tc>
          <w:tcPr>
            <w:tcW w:w="0" w:type="auto"/>
            <w:vAlign w:val="center"/>
          </w:tcPr>
          <w:p w:rsidR="00F729E5" w:rsidRDefault="00F63C16">
            <w:pPr>
              <w:pStyle w:val="TableBodyText"/>
            </w:pPr>
            <w:r>
              <w:t>Flow Chart Merge</w:t>
            </w:r>
          </w:p>
        </w:tc>
      </w:tr>
      <w:tr w:rsidR="00F729E5" w:rsidTr="00F729E5">
        <w:tc>
          <w:tcPr>
            <w:tcW w:w="0" w:type="auto"/>
            <w:vAlign w:val="center"/>
          </w:tcPr>
          <w:p w:rsidR="00F729E5" w:rsidRDefault="00F63C16">
            <w:pPr>
              <w:pStyle w:val="TableBodyText"/>
            </w:pPr>
            <w:r>
              <w:rPr>
                <w:i/>
              </w:rPr>
              <w:t>129</w:t>
            </w:r>
          </w:p>
        </w:tc>
        <w:tc>
          <w:tcPr>
            <w:tcW w:w="0" w:type="auto"/>
            <w:vAlign w:val="center"/>
          </w:tcPr>
          <w:p w:rsidR="00F729E5" w:rsidRDefault="00F63C16">
            <w:pPr>
              <w:pStyle w:val="TableBodyText"/>
            </w:pPr>
            <w:r>
              <w:t>Flow Chart Offline Storage</w:t>
            </w:r>
          </w:p>
        </w:tc>
      </w:tr>
      <w:tr w:rsidR="00F729E5" w:rsidTr="00F729E5">
        <w:tc>
          <w:tcPr>
            <w:tcW w:w="0" w:type="auto"/>
            <w:vAlign w:val="center"/>
          </w:tcPr>
          <w:p w:rsidR="00F729E5" w:rsidRDefault="00F63C16">
            <w:pPr>
              <w:pStyle w:val="TableBodyText"/>
            </w:pPr>
            <w:r>
              <w:rPr>
                <w:i/>
              </w:rPr>
              <w:t>130</w:t>
            </w:r>
          </w:p>
        </w:tc>
        <w:tc>
          <w:tcPr>
            <w:tcW w:w="0" w:type="auto"/>
            <w:vAlign w:val="center"/>
          </w:tcPr>
          <w:p w:rsidR="00F729E5" w:rsidRDefault="00F63C16">
            <w:pPr>
              <w:pStyle w:val="TableBodyText"/>
            </w:pPr>
            <w:r>
              <w:t>Flow Chart Online Storage</w:t>
            </w:r>
          </w:p>
        </w:tc>
      </w:tr>
      <w:tr w:rsidR="00F729E5" w:rsidTr="00F729E5">
        <w:tc>
          <w:tcPr>
            <w:tcW w:w="0" w:type="auto"/>
            <w:vAlign w:val="center"/>
          </w:tcPr>
          <w:p w:rsidR="00F729E5" w:rsidRDefault="00F63C16">
            <w:pPr>
              <w:pStyle w:val="TableBodyText"/>
            </w:pPr>
            <w:r>
              <w:rPr>
                <w:i/>
              </w:rPr>
              <w:t>131</w:t>
            </w:r>
          </w:p>
        </w:tc>
        <w:tc>
          <w:tcPr>
            <w:tcW w:w="0" w:type="auto"/>
            <w:vAlign w:val="center"/>
          </w:tcPr>
          <w:p w:rsidR="00F729E5" w:rsidRDefault="00F63C16">
            <w:pPr>
              <w:pStyle w:val="TableBodyText"/>
            </w:pPr>
            <w:r>
              <w:t>Flow Chart Magnetic Tape</w:t>
            </w:r>
          </w:p>
        </w:tc>
      </w:tr>
      <w:tr w:rsidR="00F729E5" w:rsidTr="00F729E5">
        <w:tc>
          <w:tcPr>
            <w:tcW w:w="0" w:type="auto"/>
            <w:vAlign w:val="center"/>
          </w:tcPr>
          <w:p w:rsidR="00F729E5" w:rsidRDefault="00F63C16">
            <w:pPr>
              <w:pStyle w:val="TableBodyText"/>
            </w:pPr>
            <w:r>
              <w:rPr>
                <w:i/>
              </w:rPr>
              <w:t>132</w:t>
            </w:r>
          </w:p>
        </w:tc>
        <w:tc>
          <w:tcPr>
            <w:tcW w:w="0" w:type="auto"/>
            <w:vAlign w:val="center"/>
          </w:tcPr>
          <w:p w:rsidR="00F729E5" w:rsidRDefault="00F63C16">
            <w:pPr>
              <w:pStyle w:val="TableBodyText"/>
            </w:pPr>
            <w:r>
              <w:t>Flow Chart Magnetic Disk</w:t>
            </w:r>
          </w:p>
        </w:tc>
      </w:tr>
      <w:tr w:rsidR="00F729E5" w:rsidTr="00F729E5">
        <w:tc>
          <w:tcPr>
            <w:tcW w:w="0" w:type="auto"/>
            <w:vAlign w:val="center"/>
          </w:tcPr>
          <w:p w:rsidR="00F729E5" w:rsidRDefault="00F63C16">
            <w:pPr>
              <w:pStyle w:val="TableBodyText"/>
            </w:pPr>
            <w:r>
              <w:rPr>
                <w:i/>
              </w:rPr>
              <w:t>133</w:t>
            </w:r>
          </w:p>
        </w:tc>
        <w:tc>
          <w:tcPr>
            <w:tcW w:w="0" w:type="auto"/>
            <w:vAlign w:val="center"/>
          </w:tcPr>
          <w:p w:rsidR="00F729E5" w:rsidRDefault="00F63C16">
            <w:pPr>
              <w:pStyle w:val="TableBodyText"/>
            </w:pPr>
            <w:r>
              <w:t>Flow Chart Magnetic Drum</w:t>
            </w:r>
          </w:p>
        </w:tc>
      </w:tr>
      <w:tr w:rsidR="00F729E5" w:rsidTr="00F729E5">
        <w:tc>
          <w:tcPr>
            <w:tcW w:w="0" w:type="auto"/>
            <w:vAlign w:val="center"/>
          </w:tcPr>
          <w:p w:rsidR="00F729E5" w:rsidRDefault="00F63C16">
            <w:pPr>
              <w:pStyle w:val="TableBodyText"/>
            </w:pPr>
            <w:r>
              <w:rPr>
                <w:i/>
              </w:rPr>
              <w:t>134</w:t>
            </w:r>
          </w:p>
        </w:tc>
        <w:tc>
          <w:tcPr>
            <w:tcW w:w="0" w:type="auto"/>
            <w:vAlign w:val="center"/>
          </w:tcPr>
          <w:p w:rsidR="00F729E5" w:rsidRDefault="00F63C16">
            <w:pPr>
              <w:pStyle w:val="TableBodyText"/>
            </w:pPr>
            <w:r>
              <w:t>Flow Chart Display</w:t>
            </w:r>
          </w:p>
        </w:tc>
      </w:tr>
      <w:tr w:rsidR="00F729E5" w:rsidTr="00F729E5">
        <w:tc>
          <w:tcPr>
            <w:tcW w:w="0" w:type="auto"/>
            <w:vAlign w:val="center"/>
          </w:tcPr>
          <w:p w:rsidR="00F729E5" w:rsidRDefault="00F63C16">
            <w:pPr>
              <w:pStyle w:val="TableBodyText"/>
            </w:pPr>
            <w:r>
              <w:rPr>
                <w:i/>
              </w:rPr>
              <w:t>135</w:t>
            </w:r>
          </w:p>
        </w:tc>
        <w:tc>
          <w:tcPr>
            <w:tcW w:w="0" w:type="auto"/>
            <w:vAlign w:val="center"/>
          </w:tcPr>
          <w:p w:rsidR="00F729E5" w:rsidRDefault="00F63C16">
            <w:pPr>
              <w:pStyle w:val="TableBodyText"/>
            </w:pPr>
            <w:r>
              <w:t>Flow Chart Delay</w:t>
            </w:r>
          </w:p>
        </w:tc>
      </w:tr>
      <w:tr w:rsidR="00F729E5" w:rsidTr="00F729E5">
        <w:tc>
          <w:tcPr>
            <w:tcW w:w="0" w:type="auto"/>
            <w:vAlign w:val="center"/>
          </w:tcPr>
          <w:p w:rsidR="00F729E5" w:rsidRDefault="00F63C16">
            <w:pPr>
              <w:pStyle w:val="TableBodyText"/>
            </w:pPr>
            <w:r>
              <w:rPr>
                <w:i/>
              </w:rPr>
              <w:t>176</w:t>
            </w:r>
          </w:p>
        </w:tc>
        <w:tc>
          <w:tcPr>
            <w:tcW w:w="0" w:type="auto"/>
            <w:vAlign w:val="center"/>
          </w:tcPr>
          <w:p w:rsidR="00F729E5" w:rsidRDefault="00F63C16">
            <w:pPr>
              <w:pStyle w:val="TableBodyText"/>
            </w:pPr>
            <w:r>
              <w:t>Flow Chart Alternate Process</w:t>
            </w:r>
          </w:p>
        </w:tc>
      </w:tr>
      <w:tr w:rsidR="00F729E5" w:rsidTr="00F729E5">
        <w:tc>
          <w:tcPr>
            <w:tcW w:w="0" w:type="auto"/>
            <w:vAlign w:val="center"/>
          </w:tcPr>
          <w:p w:rsidR="00F729E5" w:rsidRDefault="00F63C16">
            <w:pPr>
              <w:pStyle w:val="TableBodyText"/>
            </w:pPr>
            <w:r>
              <w:rPr>
                <w:i/>
              </w:rPr>
              <w:t>177</w:t>
            </w:r>
          </w:p>
        </w:tc>
        <w:tc>
          <w:tcPr>
            <w:tcW w:w="0" w:type="auto"/>
            <w:vAlign w:val="center"/>
          </w:tcPr>
          <w:p w:rsidR="00F729E5" w:rsidRDefault="00F63C16">
            <w:pPr>
              <w:pStyle w:val="TableBodyText"/>
            </w:pPr>
            <w:r>
              <w:t>Flow Chart Offpage Connector</w:t>
            </w:r>
          </w:p>
        </w:tc>
      </w:tr>
      <w:tr w:rsidR="00F729E5" w:rsidTr="00F729E5">
        <w:tc>
          <w:tcPr>
            <w:tcW w:w="0" w:type="auto"/>
            <w:vAlign w:val="center"/>
          </w:tcPr>
          <w:p w:rsidR="00F729E5" w:rsidRDefault="00F63C16">
            <w:pPr>
              <w:pStyle w:val="TableBodyText"/>
            </w:pPr>
            <w:r>
              <w:rPr>
                <w:i/>
              </w:rPr>
              <w:t>178</w:t>
            </w:r>
          </w:p>
        </w:tc>
        <w:tc>
          <w:tcPr>
            <w:tcW w:w="0" w:type="auto"/>
            <w:vAlign w:val="center"/>
          </w:tcPr>
          <w:p w:rsidR="00F729E5" w:rsidRDefault="00F63C16">
            <w:pPr>
              <w:pStyle w:val="TableBodyText"/>
            </w:pPr>
            <w:r>
              <w:t>Callout 90</w:t>
            </w:r>
          </w:p>
        </w:tc>
      </w:tr>
      <w:tr w:rsidR="00F729E5" w:rsidTr="00F729E5">
        <w:tc>
          <w:tcPr>
            <w:tcW w:w="0" w:type="auto"/>
            <w:vAlign w:val="center"/>
          </w:tcPr>
          <w:p w:rsidR="00F729E5" w:rsidRDefault="00F63C16">
            <w:pPr>
              <w:pStyle w:val="TableBodyText"/>
            </w:pPr>
            <w:r>
              <w:rPr>
                <w:i/>
              </w:rPr>
              <w:t>179</w:t>
            </w:r>
          </w:p>
        </w:tc>
        <w:tc>
          <w:tcPr>
            <w:tcW w:w="0" w:type="auto"/>
            <w:vAlign w:val="center"/>
          </w:tcPr>
          <w:p w:rsidR="00F729E5" w:rsidRDefault="00F63C16">
            <w:pPr>
              <w:pStyle w:val="TableBodyText"/>
            </w:pPr>
            <w:r>
              <w:t>Accent Callout 90</w:t>
            </w:r>
          </w:p>
        </w:tc>
      </w:tr>
      <w:tr w:rsidR="00F729E5" w:rsidTr="00F729E5">
        <w:tc>
          <w:tcPr>
            <w:tcW w:w="0" w:type="auto"/>
            <w:vAlign w:val="center"/>
          </w:tcPr>
          <w:p w:rsidR="00F729E5" w:rsidRDefault="00F63C16">
            <w:pPr>
              <w:pStyle w:val="TableBodyText"/>
            </w:pPr>
            <w:r>
              <w:rPr>
                <w:i/>
              </w:rPr>
              <w:t>180</w:t>
            </w:r>
          </w:p>
        </w:tc>
        <w:tc>
          <w:tcPr>
            <w:tcW w:w="0" w:type="auto"/>
            <w:vAlign w:val="center"/>
          </w:tcPr>
          <w:p w:rsidR="00F729E5" w:rsidRDefault="00F63C16">
            <w:pPr>
              <w:pStyle w:val="TableBodyText"/>
            </w:pPr>
            <w:r>
              <w:t>Border Callout 90</w:t>
            </w:r>
          </w:p>
        </w:tc>
      </w:tr>
      <w:tr w:rsidR="00F729E5" w:rsidTr="00F729E5">
        <w:tc>
          <w:tcPr>
            <w:tcW w:w="0" w:type="auto"/>
            <w:vAlign w:val="center"/>
          </w:tcPr>
          <w:p w:rsidR="00F729E5" w:rsidRDefault="00F63C16">
            <w:pPr>
              <w:pStyle w:val="TableBodyText"/>
            </w:pPr>
            <w:r>
              <w:rPr>
                <w:i/>
              </w:rPr>
              <w:t>181</w:t>
            </w:r>
          </w:p>
        </w:tc>
        <w:tc>
          <w:tcPr>
            <w:tcW w:w="0" w:type="auto"/>
            <w:vAlign w:val="center"/>
          </w:tcPr>
          <w:p w:rsidR="00F729E5" w:rsidRDefault="00F63C16">
            <w:pPr>
              <w:pStyle w:val="TableBodyText"/>
            </w:pPr>
            <w:r>
              <w:t>Accent Border Callout 90</w:t>
            </w:r>
          </w:p>
        </w:tc>
      </w:tr>
      <w:tr w:rsidR="00F729E5" w:rsidTr="00F729E5">
        <w:tc>
          <w:tcPr>
            <w:tcW w:w="0" w:type="auto"/>
            <w:vAlign w:val="center"/>
          </w:tcPr>
          <w:p w:rsidR="00F729E5" w:rsidRDefault="00F63C16">
            <w:pPr>
              <w:pStyle w:val="TableBodyText"/>
            </w:pPr>
            <w:r>
              <w:rPr>
                <w:i/>
              </w:rPr>
              <w:t>182</w:t>
            </w:r>
          </w:p>
        </w:tc>
        <w:tc>
          <w:tcPr>
            <w:tcW w:w="0" w:type="auto"/>
            <w:vAlign w:val="center"/>
          </w:tcPr>
          <w:p w:rsidR="00F729E5" w:rsidRDefault="00F63C16">
            <w:pPr>
              <w:pStyle w:val="TableBodyText"/>
            </w:pPr>
            <w:r>
              <w:t>Left-Right-Up Arrow</w:t>
            </w:r>
          </w:p>
        </w:tc>
      </w:tr>
      <w:tr w:rsidR="00F729E5" w:rsidTr="00F729E5">
        <w:tc>
          <w:tcPr>
            <w:tcW w:w="0" w:type="auto"/>
            <w:vAlign w:val="center"/>
          </w:tcPr>
          <w:p w:rsidR="00F729E5" w:rsidRDefault="00F63C16">
            <w:pPr>
              <w:pStyle w:val="TableBodyText"/>
            </w:pPr>
            <w:r>
              <w:rPr>
                <w:i/>
              </w:rPr>
              <w:t>183</w:t>
            </w:r>
          </w:p>
        </w:tc>
        <w:tc>
          <w:tcPr>
            <w:tcW w:w="0" w:type="auto"/>
            <w:vAlign w:val="center"/>
          </w:tcPr>
          <w:p w:rsidR="00F729E5" w:rsidRDefault="00F63C16">
            <w:pPr>
              <w:pStyle w:val="TableBodyText"/>
            </w:pPr>
            <w:r>
              <w:t>Sun</w:t>
            </w:r>
          </w:p>
        </w:tc>
      </w:tr>
      <w:tr w:rsidR="00F729E5" w:rsidTr="00F729E5">
        <w:tc>
          <w:tcPr>
            <w:tcW w:w="0" w:type="auto"/>
            <w:vAlign w:val="center"/>
          </w:tcPr>
          <w:p w:rsidR="00F729E5" w:rsidRDefault="00F63C16">
            <w:pPr>
              <w:pStyle w:val="TableBodyText"/>
            </w:pPr>
            <w:r>
              <w:rPr>
                <w:i/>
              </w:rPr>
              <w:t>184</w:t>
            </w:r>
          </w:p>
        </w:tc>
        <w:tc>
          <w:tcPr>
            <w:tcW w:w="0" w:type="auto"/>
            <w:vAlign w:val="center"/>
          </w:tcPr>
          <w:p w:rsidR="00F729E5" w:rsidRDefault="00F63C16">
            <w:pPr>
              <w:pStyle w:val="TableBodyText"/>
            </w:pPr>
            <w:r>
              <w:t>Moon</w:t>
            </w:r>
          </w:p>
        </w:tc>
      </w:tr>
      <w:tr w:rsidR="00F729E5" w:rsidTr="00F729E5">
        <w:tc>
          <w:tcPr>
            <w:tcW w:w="0" w:type="auto"/>
            <w:vAlign w:val="center"/>
          </w:tcPr>
          <w:p w:rsidR="00F729E5" w:rsidRDefault="00F63C16">
            <w:pPr>
              <w:pStyle w:val="TableBodyText"/>
            </w:pPr>
            <w:r>
              <w:rPr>
                <w:i/>
              </w:rPr>
              <w:t>185</w:t>
            </w:r>
          </w:p>
        </w:tc>
        <w:tc>
          <w:tcPr>
            <w:tcW w:w="0" w:type="auto"/>
            <w:vAlign w:val="center"/>
          </w:tcPr>
          <w:p w:rsidR="00F729E5" w:rsidRDefault="00F63C16">
            <w:pPr>
              <w:pStyle w:val="TableBodyText"/>
            </w:pPr>
            <w:r>
              <w:t>Bracket Pair</w:t>
            </w:r>
          </w:p>
        </w:tc>
      </w:tr>
      <w:tr w:rsidR="00F729E5" w:rsidTr="00F729E5">
        <w:tc>
          <w:tcPr>
            <w:tcW w:w="0" w:type="auto"/>
            <w:vAlign w:val="center"/>
          </w:tcPr>
          <w:p w:rsidR="00F729E5" w:rsidRDefault="00F63C16">
            <w:pPr>
              <w:pStyle w:val="TableBodyText"/>
            </w:pPr>
            <w:r>
              <w:rPr>
                <w:i/>
              </w:rPr>
              <w:t>186</w:t>
            </w:r>
          </w:p>
        </w:tc>
        <w:tc>
          <w:tcPr>
            <w:tcW w:w="0" w:type="auto"/>
            <w:vAlign w:val="center"/>
          </w:tcPr>
          <w:p w:rsidR="00F729E5" w:rsidRDefault="00F63C16">
            <w:pPr>
              <w:pStyle w:val="TableBodyText"/>
            </w:pPr>
            <w:r>
              <w:t>Brace Pair</w:t>
            </w:r>
          </w:p>
        </w:tc>
      </w:tr>
      <w:tr w:rsidR="00F729E5" w:rsidTr="00F729E5">
        <w:tc>
          <w:tcPr>
            <w:tcW w:w="0" w:type="auto"/>
            <w:vAlign w:val="center"/>
          </w:tcPr>
          <w:p w:rsidR="00F729E5" w:rsidRDefault="00F63C16">
            <w:pPr>
              <w:pStyle w:val="TableBodyText"/>
            </w:pPr>
            <w:r>
              <w:rPr>
                <w:i/>
              </w:rPr>
              <w:t>187</w:t>
            </w:r>
          </w:p>
        </w:tc>
        <w:tc>
          <w:tcPr>
            <w:tcW w:w="0" w:type="auto"/>
            <w:vAlign w:val="center"/>
          </w:tcPr>
          <w:p w:rsidR="00F729E5" w:rsidRDefault="00F63C16">
            <w:pPr>
              <w:pStyle w:val="TableBodyText"/>
            </w:pPr>
            <w:r>
              <w:t>4 Pointed Seal</w:t>
            </w:r>
          </w:p>
        </w:tc>
      </w:tr>
      <w:tr w:rsidR="00F729E5" w:rsidTr="00F729E5">
        <w:tc>
          <w:tcPr>
            <w:tcW w:w="0" w:type="auto"/>
            <w:vAlign w:val="center"/>
          </w:tcPr>
          <w:p w:rsidR="00F729E5" w:rsidRDefault="00F63C16">
            <w:pPr>
              <w:pStyle w:val="TableBodyText"/>
            </w:pPr>
            <w:r>
              <w:rPr>
                <w:i/>
              </w:rPr>
              <w:t>188</w:t>
            </w:r>
          </w:p>
        </w:tc>
        <w:tc>
          <w:tcPr>
            <w:tcW w:w="0" w:type="auto"/>
            <w:vAlign w:val="center"/>
          </w:tcPr>
          <w:p w:rsidR="00F729E5" w:rsidRDefault="00F63C16">
            <w:pPr>
              <w:pStyle w:val="TableBodyText"/>
            </w:pPr>
            <w:r>
              <w:t>Double Wave</w:t>
            </w:r>
          </w:p>
        </w:tc>
      </w:tr>
      <w:tr w:rsidR="00F729E5" w:rsidTr="00F729E5">
        <w:tc>
          <w:tcPr>
            <w:tcW w:w="0" w:type="auto"/>
            <w:vAlign w:val="center"/>
          </w:tcPr>
          <w:p w:rsidR="00F729E5" w:rsidRDefault="00F63C16">
            <w:pPr>
              <w:pStyle w:val="TableBodyText"/>
            </w:pPr>
            <w:r>
              <w:rPr>
                <w:i/>
              </w:rPr>
              <w:t>189</w:t>
            </w:r>
          </w:p>
        </w:tc>
        <w:tc>
          <w:tcPr>
            <w:tcW w:w="0" w:type="auto"/>
            <w:vAlign w:val="center"/>
          </w:tcPr>
          <w:p w:rsidR="00F729E5" w:rsidRDefault="00F63C16">
            <w:pPr>
              <w:pStyle w:val="TableBodyText"/>
            </w:pPr>
            <w:r>
              <w:t>Action Button Blank</w:t>
            </w:r>
          </w:p>
        </w:tc>
      </w:tr>
      <w:tr w:rsidR="00F729E5" w:rsidTr="00F729E5">
        <w:tc>
          <w:tcPr>
            <w:tcW w:w="0" w:type="auto"/>
            <w:vAlign w:val="center"/>
          </w:tcPr>
          <w:p w:rsidR="00F729E5" w:rsidRDefault="00F63C16">
            <w:pPr>
              <w:pStyle w:val="TableBodyText"/>
            </w:pPr>
            <w:r>
              <w:rPr>
                <w:i/>
              </w:rPr>
              <w:t>190</w:t>
            </w:r>
          </w:p>
        </w:tc>
        <w:tc>
          <w:tcPr>
            <w:tcW w:w="0" w:type="auto"/>
            <w:vAlign w:val="center"/>
          </w:tcPr>
          <w:p w:rsidR="00F729E5" w:rsidRDefault="00F63C16">
            <w:pPr>
              <w:pStyle w:val="TableBodyText"/>
            </w:pPr>
            <w:r>
              <w:t>Action Button Home</w:t>
            </w:r>
          </w:p>
        </w:tc>
      </w:tr>
      <w:tr w:rsidR="00F729E5" w:rsidTr="00F729E5">
        <w:tc>
          <w:tcPr>
            <w:tcW w:w="0" w:type="auto"/>
            <w:vAlign w:val="center"/>
          </w:tcPr>
          <w:p w:rsidR="00F729E5" w:rsidRDefault="00F63C16">
            <w:pPr>
              <w:pStyle w:val="TableBodyText"/>
            </w:pPr>
            <w:r>
              <w:rPr>
                <w:i/>
              </w:rPr>
              <w:t>191</w:t>
            </w:r>
          </w:p>
        </w:tc>
        <w:tc>
          <w:tcPr>
            <w:tcW w:w="0" w:type="auto"/>
            <w:vAlign w:val="center"/>
          </w:tcPr>
          <w:p w:rsidR="00F729E5" w:rsidRDefault="00F63C16">
            <w:pPr>
              <w:pStyle w:val="TableBodyText"/>
            </w:pPr>
            <w:r>
              <w:t>Action Button Help</w:t>
            </w:r>
          </w:p>
        </w:tc>
      </w:tr>
      <w:tr w:rsidR="00F729E5" w:rsidTr="00F729E5">
        <w:tc>
          <w:tcPr>
            <w:tcW w:w="0" w:type="auto"/>
            <w:vAlign w:val="center"/>
          </w:tcPr>
          <w:p w:rsidR="00F729E5" w:rsidRDefault="00F63C16">
            <w:pPr>
              <w:pStyle w:val="TableBodyText"/>
            </w:pPr>
            <w:r>
              <w:rPr>
                <w:i/>
              </w:rPr>
              <w:t>192</w:t>
            </w:r>
          </w:p>
        </w:tc>
        <w:tc>
          <w:tcPr>
            <w:tcW w:w="0" w:type="auto"/>
            <w:vAlign w:val="center"/>
          </w:tcPr>
          <w:p w:rsidR="00F729E5" w:rsidRDefault="00F63C16">
            <w:pPr>
              <w:pStyle w:val="TableBodyText"/>
            </w:pPr>
            <w:r>
              <w:t>Action Button Information</w:t>
            </w:r>
          </w:p>
        </w:tc>
      </w:tr>
      <w:tr w:rsidR="00F729E5" w:rsidTr="00F729E5">
        <w:tc>
          <w:tcPr>
            <w:tcW w:w="0" w:type="auto"/>
            <w:vAlign w:val="center"/>
          </w:tcPr>
          <w:p w:rsidR="00F729E5" w:rsidRDefault="00F63C16">
            <w:pPr>
              <w:pStyle w:val="TableBodyText"/>
            </w:pPr>
            <w:r>
              <w:rPr>
                <w:i/>
              </w:rPr>
              <w:t>193</w:t>
            </w:r>
          </w:p>
        </w:tc>
        <w:tc>
          <w:tcPr>
            <w:tcW w:w="0" w:type="auto"/>
            <w:vAlign w:val="center"/>
          </w:tcPr>
          <w:p w:rsidR="00F729E5" w:rsidRDefault="00F63C16">
            <w:pPr>
              <w:pStyle w:val="TableBodyText"/>
            </w:pPr>
            <w:r>
              <w:t>Action Button Forward/Next</w:t>
            </w:r>
          </w:p>
        </w:tc>
      </w:tr>
      <w:tr w:rsidR="00F729E5" w:rsidTr="00F729E5">
        <w:tc>
          <w:tcPr>
            <w:tcW w:w="0" w:type="auto"/>
            <w:vAlign w:val="center"/>
          </w:tcPr>
          <w:p w:rsidR="00F729E5" w:rsidRDefault="00F63C16">
            <w:pPr>
              <w:pStyle w:val="TableBodyText"/>
            </w:pPr>
            <w:r>
              <w:rPr>
                <w:i/>
              </w:rPr>
              <w:t>194</w:t>
            </w:r>
          </w:p>
        </w:tc>
        <w:tc>
          <w:tcPr>
            <w:tcW w:w="0" w:type="auto"/>
            <w:vAlign w:val="center"/>
          </w:tcPr>
          <w:p w:rsidR="00F729E5" w:rsidRDefault="00F63C16">
            <w:pPr>
              <w:pStyle w:val="TableBodyText"/>
            </w:pPr>
            <w:r>
              <w:t>Action Button Back/Previous</w:t>
            </w:r>
          </w:p>
        </w:tc>
      </w:tr>
      <w:tr w:rsidR="00F729E5" w:rsidTr="00F729E5">
        <w:tc>
          <w:tcPr>
            <w:tcW w:w="0" w:type="auto"/>
            <w:vAlign w:val="center"/>
          </w:tcPr>
          <w:p w:rsidR="00F729E5" w:rsidRDefault="00F63C16">
            <w:pPr>
              <w:pStyle w:val="TableBodyText"/>
            </w:pPr>
            <w:r>
              <w:rPr>
                <w:i/>
              </w:rPr>
              <w:t>195</w:t>
            </w:r>
          </w:p>
        </w:tc>
        <w:tc>
          <w:tcPr>
            <w:tcW w:w="0" w:type="auto"/>
            <w:vAlign w:val="center"/>
          </w:tcPr>
          <w:p w:rsidR="00F729E5" w:rsidRDefault="00F63C16">
            <w:pPr>
              <w:pStyle w:val="TableBodyText"/>
            </w:pPr>
            <w:r>
              <w:t>Action Button End</w:t>
            </w:r>
          </w:p>
        </w:tc>
      </w:tr>
      <w:tr w:rsidR="00F729E5" w:rsidTr="00F729E5">
        <w:tc>
          <w:tcPr>
            <w:tcW w:w="0" w:type="auto"/>
            <w:vAlign w:val="center"/>
          </w:tcPr>
          <w:p w:rsidR="00F729E5" w:rsidRDefault="00F63C16">
            <w:pPr>
              <w:pStyle w:val="TableBodyText"/>
            </w:pPr>
            <w:r>
              <w:rPr>
                <w:i/>
              </w:rPr>
              <w:t>196</w:t>
            </w:r>
          </w:p>
        </w:tc>
        <w:tc>
          <w:tcPr>
            <w:tcW w:w="0" w:type="auto"/>
            <w:vAlign w:val="center"/>
          </w:tcPr>
          <w:p w:rsidR="00F729E5" w:rsidRDefault="00F63C16">
            <w:pPr>
              <w:pStyle w:val="TableBodyText"/>
            </w:pPr>
            <w:r>
              <w:t>Action Button Beginning</w:t>
            </w:r>
          </w:p>
        </w:tc>
      </w:tr>
      <w:tr w:rsidR="00F729E5" w:rsidTr="00F729E5">
        <w:tc>
          <w:tcPr>
            <w:tcW w:w="0" w:type="auto"/>
            <w:vAlign w:val="center"/>
          </w:tcPr>
          <w:p w:rsidR="00F729E5" w:rsidRDefault="00F63C16">
            <w:pPr>
              <w:pStyle w:val="TableBodyText"/>
            </w:pPr>
            <w:r>
              <w:rPr>
                <w:i/>
              </w:rPr>
              <w:t>197</w:t>
            </w:r>
          </w:p>
        </w:tc>
        <w:tc>
          <w:tcPr>
            <w:tcW w:w="0" w:type="auto"/>
            <w:vAlign w:val="center"/>
          </w:tcPr>
          <w:p w:rsidR="00F729E5" w:rsidRDefault="00F63C16">
            <w:pPr>
              <w:pStyle w:val="TableBodyText"/>
            </w:pPr>
            <w:r>
              <w:t>Action Button Return</w:t>
            </w:r>
          </w:p>
        </w:tc>
      </w:tr>
      <w:tr w:rsidR="00F729E5" w:rsidTr="00F729E5">
        <w:tc>
          <w:tcPr>
            <w:tcW w:w="0" w:type="auto"/>
            <w:vAlign w:val="center"/>
          </w:tcPr>
          <w:p w:rsidR="00F729E5" w:rsidRDefault="00F63C16">
            <w:pPr>
              <w:pStyle w:val="TableBodyText"/>
            </w:pPr>
            <w:r>
              <w:rPr>
                <w:i/>
              </w:rPr>
              <w:t>198</w:t>
            </w:r>
          </w:p>
        </w:tc>
        <w:tc>
          <w:tcPr>
            <w:tcW w:w="0" w:type="auto"/>
            <w:vAlign w:val="center"/>
          </w:tcPr>
          <w:p w:rsidR="00F729E5" w:rsidRDefault="00F63C16">
            <w:pPr>
              <w:pStyle w:val="TableBodyText"/>
            </w:pPr>
            <w:r>
              <w:t>Action Button Document</w:t>
            </w:r>
          </w:p>
        </w:tc>
      </w:tr>
      <w:tr w:rsidR="00F729E5" w:rsidTr="00F729E5">
        <w:tc>
          <w:tcPr>
            <w:tcW w:w="0" w:type="auto"/>
            <w:vAlign w:val="center"/>
          </w:tcPr>
          <w:p w:rsidR="00F729E5" w:rsidRDefault="00F63C16">
            <w:pPr>
              <w:pStyle w:val="TableBodyText"/>
            </w:pPr>
            <w:r>
              <w:rPr>
                <w:i/>
              </w:rPr>
              <w:t>199</w:t>
            </w:r>
          </w:p>
        </w:tc>
        <w:tc>
          <w:tcPr>
            <w:tcW w:w="0" w:type="auto"/>
            <w:vAlign w:val="center"/>
          </w:tcPr>
          <w:p w:rsidR="00F729E5" w:rsidRDefault="00F63C16">
            <w:pPr>
              <w:pStyle w:val="TableBodyText"/>
            </w:pPr>
            <w:r>
              <w:t>Action Button Sound</w:t>
            </w:r>
          </w:p>
        </w:tc>
      </w:tr>
      <w:tr w:rsidR="00F729E5" w:rsidTr="00F729E5">
        <w:tc>
          <w:tcPr>
            <w:tcW w:w="0" w:type="auto"/>
            <w:vAlign w:val="center"/>
          </w:tcPr>
          <w:p w:rsidR="00F729E5" w:rsidRDefault="00F63C16">
            <w:pPr>
              <w:pStyle w:val="TableBodyText"/>
            </w:pPr>
            <w:r>
              <w:rPr>
                <w:i/>
              </w:rPr>
              <w:t>200</w:t>
            </w:r>
          </w:p>
        </w:tc>
        <w:tc>
          <w:tcPr>
            <w:tcW w:w="0" w:type="auto"/>
            <w:vAlign w:val="center"/>
          </w:tcPr>
          <w:p w:rsidR="00F729E5" w:rsidRDefault="00F63C16">
            <w:pPr>
              <w:pStyle w:val="TableBodyText"/>
            </w:pPr>
            <w:r>
              <w:t>Action Button Movie</w:t>
            </w:r>
          </w:p>
        </w:tc>
      </w:tr>
      <w:tr w:rsidR="00F729E5" w:rsidTr="00F729E5">
        <w:tc>
          <w:tcPr>
            <w:tcW w:w="0" w:type="auto"/>
            <w:vAlign w:val="center"/>
          </w:tcPr>
          <w:p w:rsidR="00F729E5" w:rsidRDefault="00F63C16">
            <w:pPr>
              <w:pStyle w:val="TableBodyText"/>
            </w:pPr>
            <w:r>
              <w:rPr>
                <w:i/>
              </w:rPr>
              <w:t>201</w:t>
            </w:r>
          </w:p>
        </w:tc>
        <w:tc>
          <w:tcPr>
            <w:tcW w:w="0" w:type="auto"/>
            <w:vAlign w:val="center"/>
          </w:tcPr>
          <w:p w:rsidR="00F729E5" w:rsidRDefault="00F63C16">
            <w:pPr>
              <w:pStyle w:val="TableBodyText"/>
            </w:pPr>
            <w:r>
              <w:t>Host Control</w:t>
            </w:r>
          </w:p>
        </w:tc>
      </w:tr>
      <w:tr w:rsidR="00F729E5" w:rsidTr="00F729E5">
        <w:tc>
          <w:tcPr>
            <w:tcW w:w="0" w:type="auto"/>
            <w:vAlign w:val="center"/>
          </w:tcPr>
          <w:p w:rsidR="00F729E5" w:rsidRDefault="00F63C16">
            <w:pPr>
              <w:pStyle w:val="TableBodyText"/>
            </w:pPr>
            <w:r>
              <w:rPr>
                <w:i/>
              </w:rPr>
              <w:t>202</w:t>
            </w:r>
          </w:p>
        </w:tc>
        <w:tc>
          <w:tcPr>
            <w:tcW w:w="0" w:type="auto"/>
            <w:vAlign w:val="center"/>
          </w:tcPr>
          <w:p w:rsidR="00F729E5" w:rsidRDefault="00F63C16">
            <w:pPr>
              <w:pStyle w:val="TableBodyText"/>
            </w:pPr>
            <w:r>
              <w:t>Text Box</w:t>
            </w:r>
          </w:p>
        </w:tc>
      </w:tr>
    </w:tbl>
    <w:p w:rsidR="00F729E5" w:rsidRDefault="00F729E5"/>
    <w:p w:rsidR="00F729E5" w:rsidRDefault="00F63C16">
      <w:r>
        <w:t>This simple type's contents are a restriction of the XML Schema int datatype.</w:t>
      </w:r>
    </w:p>
    <w:p w:rsidR="00F729E5" w:rsidRDefault="00F63C16">
      <w:r>
        <w:t>This simple type also specifies the following restrictions:</w:t>
      </w:r>
    </w:p>
    <w:p w:rsidR="00F729E5" w:rsidRDefault="00F63C16">
      <w:pPr>
        <w:pStyle w:val="ListParagraph"/>
        <w:numPr>
          <w:ilvl w:val="0"/>
          <w:numId w:val="87"/>
        </w:numPr>
        <w:contextualSpacing/>
      </w:pPr>
      <w:r>
        <w:t>This simple type has a minimum value of greater than or equal to 0.</w:t>
      </w:r>
    </w:p>
    <w:p w:rsidR="00F729E5" w:rsidRDefault="00F63C16">
      <w:pPr>
        <w:pStyle w:val="ListParagraph"/>
        <w:numPr>
          <w:ilvl w:val="0"/>
          <w:numId w:val="87"/>
        </w:numPr>
      </w:pPr>
      <w:r>
        <w:t>This simple type has a maximum value of less than or equal to 202.</w:t>
      </w:r>
    </w:p>
    <w:p w:rsidR="00F729E5" w:rsidRDefault="00F63C16">
      <w:r>
        <w:t>The following XML Schema fragment defines the contents of this simple type:</w:t>
      </w:r>
    </w:p>
    <w:p w:rsidR="00F729E5" w:rsidRDefault="00F63C16">
      <w:pPr>
        <w:pStyle w:val="Code"/>
      </w:pPr>
      <w:r>
        <w:t>&lt;simpleType name="ST_ShapeType"&gt;</w:t>
      </w:r>
    </w:p>
    <w:p w:rsidR="00F729E5" w:rsidRDefault="00F63C16">
      <w:pPr>
        <w:pStyle w:val="Code"/>
      </w:pPr>
      <w:r>
        <w:t xml:space="preserve">  &lt;restriction base="xsd:int"&gt;</w:t>
      </w:r>
    </w:p>
    <w:p w:rsidR="00F729E5" w:rsidRDefault="00F63C16">
      <w:pPr>
        <w:pStyle w:val="Code"/>
      </w:pPr>
      <w:r>
        <w:t xml:space="preserve">    &lt;minInclusive value="0"/&gt;</w:t>
      </w:r>
    </w:p>
    <w:p w:rsidR="00F729E5" w:rsidRDefault="00F63C16">
      <w:pPr>
        <w:pStyle w:val="Code"/>
      </w:pPr>
      <w:r>
        <w:t xml:space="preserve">    &lt;maxInclusive value="202"/&gt;</w:t>
      </w:r>
    </w:p>
    <w:p w:rsidR="00F729E5" w:rsidRDefault="00F63C16">
      <w:pPr>
        <w:pStyle w:val="Code"/>
      </w:pPr>
      <w:r>
        <w:t xml:space="preserve">  &lt;/restriction&gt;</w:t>
      </w:r>
    </w:p>
    <w:p w:rsidR="00F729E5" w:rsidRDefault="00F63C16">
      <w:pPr>
        <w:pStyle w:val="Code"/>
      </w:pPr>
      <w:r>
        <w:t>&lt;/simpleType&gt;</w:t>
      </w:r>
    </w:p>
    <w:p w:rsidR="00F729E5" w:rsidRDefault="00F63C16">
      <w:pPr>
        <w:pStyle w:val="Heading3"/>
      </w:pPr>
      <w:bookmarkStart w:id="4279" w:name="section_d919c50b08c3430faa137485e5eeefec"/>
      <w:bookmarkStart w:id="4280" w:name="_Toc454427384"/>
      <w:r>
        <w:t>ST_SpId (Shape ID Type)</w:t>
      </w:r>
      <w:bookmarkEnd w:id="4279"/>
      <w:bookmarkEnd w:id="4280"/>
      <w:r w:rsidR="00BE53A7">
        <w:fldChar w:fldCharType="begin"/>
      </w:r>
      <w:r>
        <w:instrText xml:space="preserve"> XE "ST_SpId (Shape ID Type)" </w:instrText>
      </w:r>
      <w:r w:rsidR="00BE53A7">
        <w:fldChar w:fldCharType="end"/>
      </w:r>
    </w:p>
    <w:p w:rsidR="00F729E5" w:rsidRDefault="00F63C16">
      <w:r>
        <w:t>A shape ID has the following characteristics:</w:t>
      </w:r>
    </w:p>
    <w:p w:rsidR="00F729E5" w:rsidRDefault="00F63C16">
      <w:pPr>
        <w:pStyle w:val="ListParagraph"/>
        <w:numPr>
          <w:ilvl w:val="0"/>
          <w:numId w:val="88"/>
        </w:numPr>
        <w:contextualSpacing/>
      </w:pPr>
      <w:r>
        <w:t>It begins with “</w:t>
      </w:r>
      <w:r>
        <w:rPr>
          <w:rStyle w:val="InlineCode"/>
        </w:rPr>
        <w:t>_x0000_</w:t>
      </w:r>
      <w:r>
        <w:t>” followed by 1 character and a number: _x0000_[c]&lt;num&gt;</w:t>
      </w:r>
    </w:p>
    <w:p w:rsidR="00F729E5" w:rsidRDefault="00F63C16">
      <w:pPr>
        <w:pStyle w:val="ListParagraph"/>
        <w:numPr>
          <w:ilvl w:val="0"/>
          <w:numId w:val="88"/>
        </w:numPr>
        <w:contextualSpacing/>
      </w:pPr>
      <w:r>
        <w:t>The character [c] is:</w:t>
      </w:r>
    </w:p>
    <w:p w:rsidR="00F729E5" w:rsidRDefault="00F63C16">
      <w:pPr>
        <w:pStyle w:val="ListParagraph"/>
        <w:numPr>
          <w:ilvl w:val="0"/>
          <w:numId w:val="88"/>
        </w:numPr>
        <w:contextualSpacing/>
      </w:pPr>
      <w:r>
        <w:t xml:space="preserve"> ‘</w:t>
      </w:r>
      <w:r>
        <w:rPr>
          <w:rStyle w:val="InlineCode"/>
        </w:rPr>
        <w:t>t</w:t>
      </w:r>
      <w:r>
        <w:t>’ or ‘</w:t>
      </w:r>
      <w:r>
        <w:rPr>
          <w:rStyle w:val="InlineCode"/>
        </w:rPr>
        <w:t>m</w:t>
      </w:r>
      <w:r>
        <w:t xml:space="preserve">’ when used for a </w:t>
      </w:r>
      <w:r>
        <w:rPr>
          <w:b/>
        </w:rPr>
        <w:t>shapetype</w:t>
      </w:r>
      <w:r>
        <w:t xml:space="preserve"> element ("</w:t>
      </w:r>
      <w:hyperlink r:id="rId386">
        <w:r>
          <w:rPr>
            <w:rStyle w:val="Hyperlink"/>
          </w:rPr>
          <w:t>[ECMA-376]</w:t>
        </w:r>
      </w:hyperlink>
      <w:r>
        <w:t xml:space="preserve"> Part 4 §6.1.2.20; shapetype").</w:t>
      </w:r>
    </w:p>
    <w:p w:rsidR="00F729E5" w:rsidRDefault="00F63C16">
      <w:pPr>
        <w:pStyle w:val="ListParagraph"/>
        <w:numPr>
          <w:ilvl w:val="0"/>
          <w:numId w:val="88"/>
        </w:numPr>
        <w:contextualSpacing/>
      </w:pPr>
      <w:r>
        <w:t>‘</w:t>
      </w:r>
      <w:r>
        <w:rPr>
          <w:rStyle w:val="InlineCode"/>
        </w:rPr>
        <w:t>s</w:t>
      </w:r>
      <w:r>
        <w:t>’ when used for a shape.</w:t>
      </w:r>
    </w:p>
    <w:p w:rsidR="00F729E5" w:rsidRDefault="00F63C16">
      <w:pPr>
        <w:pStyle w:val="ListParagraph"/>
        <w:numPr>
          <w:ilvl w:val="0"/>
          <w:numId w:val="88"/>
        </w:numPr>
        <w:contextualSpacing/>
      </w:pPr>
      <w:r>
        <w:t>Shape IDs always start at 1025.</w:t>
      </w:r>
    </w:p>
    <w:p w:rsidR="00F729E5" w:rsidRDefault="00F63C16">
      <w:pPr>
        <w:pStyle w:val="ListParagraph"/>
        <w:numPr>
          <w:ilvl w:val="0"/>
          <w:numId w:val="88"/>
        </w:numPr>
        <w:contextualSpacing/>
      </w:pPr>
      <w:r>
        <w:t>Shape IDs are clustered together, and each cluster has 1024 values.  The first cluster ranges from 1025 to 2048.</w:t>
      </w:r>
    </w:p>
    <w:p w:rsidR="00F729E5" w:rsidRDefault="00F63C16">
      <w:pPr>
        <w:pStyle w:val="ListParagraph"/>
        <w:numPr>
          <w:ilvl w:val="0"/>
          <w:numId w:val="88"/>
        </w:numPr>
        <w:contextualSpacing/>
      </w:pPr>
      <w:r>
        <w:t>Shape IDs within the same cluster may only exist in:</w:t>
      </w:r>
    </w:p>
    <w:p w:rsidR="00F729E5" w:rsidRDefault="00F63C16">
      <w:pPr>
        <w:pStyle w:val="ListParagraph"/>
        <w:numPr>
          <w:ilvl w:val="0"/>
          <w:numId w:val="88"/>
        </w:numPr>
        <w:contextualSpacing/>
      </w:pPr>
      <w:r>
        <w:t>one worksheet, for Excel.</w:t>
      </w:r>
    </w:p>
    <w:p w:rsidR="00F729E5" w:rsidRDefault="00F63C16">
      <w:pPr>
        <w:pStyle w:val="ListParagraph"/>
        <w:numPr>
          <w:ilvl w:val="0"/>
          <w:numId w:val="88"/>
        </w:numPr>
        <w:contextualSpacing/>
      </w:pPr>
      <w:r>
        <w:t>one slide, for PowerPoint.</w:t>
      </w:r>
    </w:p>
    <w:p w:rsidR="00F729E5" w:rsidRDefault="00F63C16">
      <w:pPr>
        <w:pStyle w:val="ListParagraph"/>
        <w:numPr>
          <w:ilvl w:val="0"/>
          <w:numId w:val="88"/>
        </w:numPr>
        <w:contextualSpacing/>
      </w:pPr>
      <w:r>
        <w:t>one document, for Word.</w:t>
      </w:r>
    </w:p>
    <w:p w:rsidR="00F729E5" w:rsidRDefault="00F63C16">
      <w:pPr>
        <w:pStyle w:val="ListParagraph"/>
        <w:numPr>
          <w:ilvl w:val="0"/>
          <w:numId w:val="88"/>
        </w:numPr>
        <w:contextualSpacing/>
      </w:pPr>
      <w:r>
        <w:t>the header, for Word.</w:t>
      </w:r>
    </w:p>
    <w:p w:rsidR="00F729E5" w:rsidRDefault="00F63C16">
      <w:pPr>
        <w:pStyle w:val="ListParagraph"/>
        <w:numPr>
          <w:ilvl w:val="0"/>
          <w:numId w:val="88"/>
        </w:numPr>
        <w:contextualSpacing/>
      </w:pPr>
      <w:r>
        <w:t>‘</w:t>
      </w:r>
      <w:r>
        <w:rPr>
          <w:rStyle w:val="InlineCode"/>
        </w:rPr>
        <w:t>s</w:t>
      </w:r>
      <w:r>
        <w:t>’ or ‘</w:t>
      </w:r>
      <w:r>
        <w:rPr>
          <w:rStyle w:val="InlineCode"/>
        </w:rPr>
        <w:t>i</w:t>
      </w:r>
      <w:r>
        <w:t>’ for shapes that are inline (not floating) in Word.</w:t>
      </w:r>
    </w:p>
    <w:p w:rsidR="00F729E5" w:rsidRDefault="00F63C16">
      <w:pPr>
        <w:pStyle w:val="ListParagraph"/>
        <w:numPr>
          <w:ilvl w:val="0"/>
          <w:numId w:val="88"/>
        </w:numPr>
        <w:contextualSpacing/>
      </w:pPr>
      <w:r>
        <w:t xml:space="preserve">&lt;num&gt; shall be between </w:t>
      </w:r>
      <w:r>
        <w:rPr>
          <w:rStyle w:val="InlineCode"/>
        </w:rPr>
        <w:t>1</w:t>
      </w:r>
      <w:r>
        <w:t xml:space="preserve"> and </w:t>
      </w:r>
      <w:r>
        <w:rPr>
          <w:rStyle w:val="InlineCode"/>
        </w:rPr>
        <w:t>268435456</w:t>
      </w:r>
      <w:r>
        <w:t>.</w:t>
      </w:r>
    </w:p>
    <w:p w:rsidR="00F729E5" w:rsidRDefault="00F63C16">
      <w:pPr>
        <w:pStyle w:val="ListParagraph"/>
        <w:numPr>
          <w:ilvl w:val="0"/>
          <w:numId w:val="88"/>
        </w:numPr>
      </w:pPr>
      <w:r>
        <w:t>It does not contain NCR (Numeric Character Reference) characters.</w:t>
      </w:r>
    </w:p>
    <w:p w:rsidR="00F729E5" w:rsidRDefault="00F63C16">
      <w:r>
        <w:t>Office does not guarantee that the same shape ID that is loaded is preserved on file save.</w:t>
      </w:r>
    </w:p>
    <w:p w:rsidR="00F729E5" w:rsidRDefault="00F63C16">
      <w:r>
        <w:t>This simple type's contents are a restriction of the XML Schema string datatype.</w:t>
      </w:r>
    </w:p>
    <w:p w:rsidR="00F729E5" w:rsidRDefault="00F63C16">
      <w:r>
        <w:t>The following XML Schema fragment defines the contents of this simple type:</w:t>
      </w:r>
    </w:p>
    <w:p w:rsidR="00F729E5" w:rsidRDefault="00F63C16">
      <w:pPr>
        <w:pStyle w:val="Code"/>
      </w:pPr>
      <w:r>
        <w:t>&lt;simpleType name="ST_SpId"&gt;</w:t>
      </w:r>
    </w:p>
    <w:p w:rsidR="00F729E5" w:rsidRDefault="00F63C16">
      <w:pPr>
        <w:pStyle w:val="Code"/>
      </w:pPr>
      <w:r>
        <w:t xml:space="preserve">  &lt;restriction base="xsd:string"/&gt;</w:t>
      </w:r>
    </w:p>
    <w:p w:rsidR="00F729E5" w:rsidRDefault="00F63C16">
      <w:pPr>
        <w:pStyle w:val="Code"/>
      </w:pPr>
      <w:r>
        <w:t>&lt;/simpleType&gt;</w:t>
      </w:r>
    </w:p>
    <w:p w:rsidR="00F729E5" w:rsidRDefault="00F63C16">
      <w:pPr>
        <w:pStyle w:val="Heading1"/>
      </w:pPr>
      <w:bookmarkStart w:id="4281" w:name="section_9c283931cc2243d78140e213f900e056"/>
      <w:bookmarkStart w:id="4282" w:name="_Toc454427385"/>
      <w:r>
        <w:t>Change Tracking</w:t>
      </w:r>
      <w:bookmarkEnd w:id="4281"/>
      <w:bookmarkEnd w:id="4282"/>
      <w:r w:rsidR="00BE53A7">
        <w:fldChar w:fldCharType="begin"/>
      </w:r>
      <w:r>
        <w:instrText xml:space="preserve"> XE "Change tracking" </w:instrText>
      </w:r>
      <w:r w:rsidR="00BE53A7">
        <w:fldChar w:fldCharType="end"/>
      </w:r>
      <w:r w:rsidR="00BE53A7">
        <w:fldChar w:fldCharType="begin"/>
      </w:r>
      <w:r>
        <w:instrText xml:space="preserve"> XE "Tracking changes" </w:instrText>
      </w:r>
      <w:r w:rsidR="00BE53A7">
        <w:fldChar w:fldCharType="end"/>
      </w:r>
    </w:p>
    <w:p w:rsidR="00A14E89" w:rsidRDefault="00F63C16" w:rsidP="00A14E89">
      <w:r w:rsidRPr="00F6169D">
        <w:t xml:space="preserve">This section identifies changes that were made to this document since the last release. Changes are classified as New, Major, Minor, Editorial, or No change. </w:t>
      </w:r>
    </w:p>
    <w:p w:rsidR="00A14E89" w:rsidRDefault="00F63C16" w:rsidP="00A14E89">
      <w:r>
        <w:t xml:space="preserve">The revision class </w:t>
      </w:r>
      <w:r w:rsidRPr="00F6169D">
        <w:rPr>
          <w:b/>
        </w:rPr>
        <w:t>New</w:t>
      </w:r>
      <w:r>
        <w:t xml:space="preserve"> means that a new document is being released.</w:t>
      </w:r>
    </w:p>
    <w:p w:rsidR="00A14E89" w:rsidRDefault="00F63C16" w:rsidP="00A14E89">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rsidR="00A14E89" w:rsidRDefault="00F63C16" w:rsidP="00A14E89">
      <w:pPr>
        <w:pStyle w:val="ListParagraph"/>
        <w:numPr>
          <w:ilvl w:val="0"/>
          <w:numId w:val="277"/>
        </w:numPr>
      </w:pPr>
      <w:r>
        <w:t>A document revision that incorporates changes to interoperability requirements or functionality.</w:t>
      </w:r>
    </w:p>
    <w:p w:rsidR="00A14E89" w:rsidRDefault="00F63C16" w:rsidP="00A14E89">
      <w:pPr>
        <w:pStyle w:val="ListParagraph"/>
        <w:numPr>
          <w:ilvl w:val="0"/>
          <w:numId w:val="277"/>
        </w:numPr>
      </w:pPr>
      <w:r>
        <w:t>The removal of a document from the documentation set.</w:t>
      </w:r>
    </w:p>
    <w:p w:rsidR="00A14E89" w:rsidRDefault="00F63C16" w:rsidP="00A14E89">
      <w:r>
        <w:t xml:space="preserve">The revision class </w:t>
      </w:r>
      <w:r w:rsidRPr="00F6169D">
        <w:rPr>
          <w:b/>
        </w:rPr>
        <w:t>Minor</w:t>
      </w:r>
      <w:r>
        <w:t xml:space="preserve"> means that the meaning of the technical content was clarified. Minor changes do not affect protocol interoperability or implementation. Examples of minor changes are updates to clarify ambiguity at the sentence, paragraph, or table level.</w:t>
      </w:r>
    </w:p>
    <w:p w:rsidR="00A14E89" w:rsidRDefault="00F63C16" w:rsidP="00A14E89">
      <w:r>
        <w:t xml:space="preserve">The revision class </w:t>
      </w:r>
      <w:r w:rsidRPr="00F6169D">
        <w:rPr>
          <w:b/>
        </w:rPr>
        <w:t>Editorial</w:t>
      </w:r>
      <w:r>
        <w:t xml:space="preserve"> means that the formatting in the technical content was changed. Editorial changes apply to grammatical, formatting, and style issues.</w:t>
      </w:r>
    </w:p>
    <w:p w:rsidR="00A14E89" w:rsidRDefault="00F63C16" w:rsidP="00A14E89">
      <w:r>
        <w:t xml:space="preserve">The revision class </w:t>
      </w:r>
      <w:r w:rsidRPr="00F6169D">
        <w:rPr>
          <w:b/>
        </w:rPr>
        <w:t>No change</w:t>
      </w:r>
      <w:r>
        <w:t xml:space="preserve"> means that no new technical changes were introduced. Minor editorial and formatting changes may have been made, but the technical content of the document is identical to the last released version.</w:t>
      </w:r>
    </w:p>
    <w:p w:rsidR="00A14E89" w:rsidRDefault="00F63C16" w:rsidP="00A14E89">
      <w:r>
        <w:t>Major and minor changes can be described further using the following change types:</w:t>
      </w:r>
    </w:p>
    <w:p w:rsidR="00A14E89" w:rsidRDefault="00F63C16" w:rsidP="00A14E89">
      <w:pPr>
        <w:pStyle w:val="ListParagraph"/>
        <w:numPr>
          <w:ilvl w:val="0"/>
          <w:numId w:val="278"/>
        </w:numPr>
      </w:pPr>
      <w:r>
        <w:t>New content added.</w:t>
      </w:r>
    </w:p>
    <w:p w:rsidR="00A14E89" w:rsidRDefault="00F63C16" w:rsidP="00A14E89">
      <w:pPr>
        <w:pStyle w:val="ListParagraph"/>
        <w:numPr>
          <w:ilvl w:val="0"/>
          <w:numId w:val="278"/>
        </w:numPr>
      </w:pPr>
      <w:r>
        <w:t>Content updated.</w:t>
      </w:r>
    </w:p>
    <w:p w:rsidR="00A14E89" w:rsidRDefault="00F63C16" w:rsidP="00A14E89">
      <w:pPr>
        <w:pStyle w:val="ListParagraph"/>
        <w:numPr>
          <w:ilvl w:val="0"/>
          <w:numId w:val="278"/>
        </w:numPr>
      </w:pPr>
      <w:r>
        <w:t>Content removed.</w:t>
      </w:r>
    </w:p>
    <w:p w:rsidR="00A14E89" w:rsidRDefault="00F63C16" w:rsidP="00A14E89">
      <w:pPr>
        <w:pStyle w:val="ListParagraph"/>
        <w:numPr>
          <w:ilvl w:val="0"/>
          <w:numId w:val="278"/>
        </w:numPr>
      </w:pPr>
      <w:r>
        <w:t>New product behavior note added.</w:t>
      </w:r>
    </w:p>
    <w:p w:rsidR="00A14E89" w:rsidRDefault="00F63C16" w:rsidP="00A14E89">
      <w:pPr>
        <w:pStyle w:val="ListParagraph"/>
        <w:numPr>
          <w:ilvl w:val="0"/>
          <w:numId w:val="278"/>
        </w:numPr>
      </w:pPr>
      <w:r>
        <w:t>Product behavior note updated.</w:t>
      </w:r>
    </w:p>
    <w:p w:rsidR="00A14E89" w:rsidRDefault="00F63C16" w:rsidP="00A14E89">
      <w:pPr>
        <w:pStyle w:val="ListParagraph"/>
        <w:numPr>
          <w:ilvl w:val="0"/>
          <w:numId w:val="278"/>
        </w:numPr>
      </w:pPr>
      <w:r>
        <w:t>Product behavior note removed.</w:t>
      </w:r>
    </w:p>
    <w:p w:rsidR="00A14E89" w:rsidRDefault="00F63C16" w:rsidP="00A14E89">
      <w:pPr>
        <w:pStyle w:val="ListParagraph"/>
        <w:numPr>
          <w:ilvl w:val="0"/>
          <w:numId w:val="278"/>
        </w:numPr>
      </w:pPr>
      <w:r>
        <w:t>New protocol syntax added.</w:t>
      </w:r>
    </w:p>
    <w:p w:rsidR="00A14E89" w:rsidRDefault="00F63C16" w:rsidP="00A14E89">
      <w:pPr>
        <w:pStyle w:val="ListParagraph"/>
        <w:numPr>
          <w:ilvl w:val="0"/>
          <w:numId w:val="278"/>
        </w:numPr>
      </w:pPr>
      <w:r>
        <w:t>Protocol syntax updated.</w:t>
      </w:r>
    </w:p>
    <w:p w:rsidR="00A14E89" w:rsidRDefault="00F63C16" w:rsidP="00A14E89">
      <w:pPr>
        <w:pStyle w:val="ListParagraph"/>
        <w:numPr>
          <w:ilvl w:val="0"/>
          <w:numId w:val="278"/>
        </w:numPr>
      </w:pPr>
      <w:r>
        <w:t>Protocol syntax removed.</w:t>
      </w:r>
    </w:p>
    <w:p w:rsidR="00A14E89" w:rsidRDefault="00F63C16" w:rsidP="00A14E89">
      <w:pPr>
        <w:pStyle w:val="ListParagraph"/>
        <w:numPr>
          <w:ilvl w:val="0"/>
          <w:numId w:val="278"/>
        </w:numPr>
      </w:pPr>
      <w:r>
        <w:t>New content added due to protocol revision.</w:t>
      </w:r>
    </w:p>
    <w:p w:rsidR="00A14E89" w:rsidRDefault="00F63C16" w:rsidP="00A14E89">
      <w:pPr>
        <w:pStyle w:val="ListParagraph"/>
        <w:numPr>
          <w:ilvl w:val="0"/>
          <w:numId w:val="278"/>
        </w:numPr>
      </w:pPr>
      <w:r>
        <w:t>Content updated due to protocol revision.</w:t>
      </w:r>
    </w:p>
    <w:p w:rsidR="00A14E89" w:rsidRDefault="00F63C16" w:rsidP="00A14E89">
      <w:pPr>
        <w:pStyle w:val="ListParagraph"/>
        <w:numPr>
          <w:ilvl w:val="0"/>
          <w:numId w:val="278"/>
        </w:numPr>
      </w:pPr>
      <w:r>
        <w:t>Content removed due to protocol revision.</w:t>
      </w:r>
    </w:p>
    <w:p w:rsidR="00A14E89" w:rsidRDefault="00F63C16" w:rsidP="00A14E89">
      <w:pPr>
        <w:pStyle w:val="ListParagraph"/>
        <w:numPr>
          <w:ilvl w:val="0"/>
          <w:numId w:val="278"/>
        </w:numPr>
      </w:pPr>
      <w:r>
        <w:t>New protocol syntax added due to protocol revision.</w:t>
      </w:r>
    </w:p>
    <w:p w:rsidR="00A14E89" w:rsidRDefault="00F63C16" w:rsidP="00A14E89">
      <w:pPr>
        <w:pStyle w:val="ListParagraph"/>
        <w:numPr>
          <w:ilvl w:val="0"/>
          <w:numId w:val="278"/>
        </w:numPr>
      </w:pPr>
      <w:r>
        <w:t>Protocol syntax updated due to protocol revision.</w:t>
      </w:r>
    </w:p>
    <w:p w:rsidR="00A14E89" w:rsidRDefault="00F63C16" w:rsidP="00A14E89">
      <w:pPr>
        <w:pStyle w:val="ListParagraph"/>
        <w:numPr>
          <w:ilvl w:val="0"/>
          <w:numId w:val="278"/>
        </w:numPr>
      </w:pPr>
      <w:r>
        <w:t>Protocol syntax removed due to protocol revision.</w:t>
      </w:r>
    </w:p>
    <w:p w:rsidR="00A14E89" w:rsidRDefault="00F63C16" w:rsidP="00A14E89">
      <w:pPr>
        <w:pStyle w:val="ListParagraph"/>
        <w:numPr>
          <w:ilvl w:val="0"/>
          <w:numId w:val="278"/>
        </w:numPr>
      </w:pPr>
      <w:r>
        <w:t>Obsolete document removed.</w:t>
      </w:r>
    </w:p>
    <w:p w:rsidR="00A14E89" w:rsidRDefault="00F63C16" w:rsidP="00A14E89">
      <w:r>
        <w:t xml:space="preserve">Editorial changes are always classified with the change type </w:t>
      </w:r>
      <w:r w:rsidRPr="00F6169D">
        <w:rPr>
          <w:b/>
        </w:rPr>
        <w:t>Editorially updated</w:t>
      </w:r>
      <w:r>
        <w:t>.</w:t>
      </w:r>
    </w:p>
    <w:p w:rsidR="00A14E89" w:rsidRDefault="00F63C16" w:rsidP="00A14E89">
      <w:r>
        <w:t>Some important terms used in the change type descriptions are defined as follows:</w:t>
      </w:r>
    </w:p>
    <w:p w:rsidR="00A14E89" w:rsidRDefault="00F63C16" w:rsidP="00A14E89">
      <w:pPr>
        <w:pStyle w:val="ListParagraph"/>
        <w:numPr>
          <w:ilvl w:val="0"/>
          <w:numId w:val="279"/>
        </w:numPr>
      </w:pPr>
      <w:r w:rsidRPr="00F6169D">
        <w:rPr>
          <w:b/>
        </w:rPr>
        <w:t>Protocol syntax</w:t>
      </w:r>
      <w:r>
        <w:t xml:space="preserve"> refers to data elements (such as packets, structures, enumerations, and methods) as well as interfaces.</w:t>
      </w:r>
    </w:p>
    <w:p w:rsidR="00A14E89" w:rsidRDefault="00F63C16" w:rsidP="00A14E89">
      <w:pPr>
        <w:pStyle w:val="ListParagraph"/>
        <w:numPr>
          <w:ilvl w:val="0"/>
          <w:numId w:val="279"/>
        </w:numPr>
      </w:pPr>
      <w:r w:rsidRPr="00F6169D">
        <w:rPr>
          <w:b/>
        </w:rPr>
        <w:t>Protocol revision</w:t>
      </w:r>
      <w:r>
        <w:t xml:space="preserve"> refers to changes made to a protocol that affect the bits that are sent over the wire.</w:t>
      </w:r>
    </w:p>
    <w:p w:rsidR="00F729E5" w:rsidRDefault="00F63C16">
      <w:r>
        <w:t xml:space="preserve">The changes made to this document are listed in the following table. For more information, please contact </w:t>
      </w:r>
      <w:hyperlink r:id="rId387" w:history="1">
        <w:r w:rsidRPr="00F6169D">
          <w:rPr>
            <w:rStyle w:val="Hyperlink"/>
          </w:rPr>
          <w:t>dochelp@microsoft.com</w:t>
        </w:r>
      </w:hyperlink>
      <w:r>
        <w:t>.</w:t>
      </w:r>
    </w:p>
    <w:tbl>
      <w:tblPr>
        <w:tblStyle w:val="Table-ShadedHeaderIndented"/>
        <w:tblW w:w="0" w:type="auto"/>
        <w:tblLook w:val="04A0"/>
      </w:tblPr>
      <w:tblGrid>
        <w:gridCol w:w="2695"/>
        <w:gridCol w:w="3528"/>
        <w:gridCol w:w="1636"/>
        <w:gridCol w:w="1256"/>
      </w:tblGrid>
      <w:tr w:rsidR="00F729E5" w:rsidTr="00F729E5">
        <w:trPr>
          <w:cnfStyle w:val="100000000000"/>
          <w:tblHeader/>
        </w:trPr>
        <w:tc>
          <w:tcPr>
            <w:tcW w:w="0" w:type="auto"/>
            <w:vAlign w:val="center"/>
          </w:tcPr>
          <w:p w:rsidR="00F729E5" w:rsidRDefault="00F63C16">
            <w:pPr>
              <w:pStyle w:val="TableHeaderText"/>
            </w:pPr>
            <w:r>
              <w:t>Section</w:t>
            </w:r>
          </w:p>
        </w:tc>
        <w:tc>
          <w:tcPr>
            <w:tcW w:w="0" w:type="auto"/>
            <w:vAlign w:val="center"/>
          </w:tcPr>
          <w:p w:rsidR="00F729E5" w:rsidRDefault="00F63C16">
            <w:pPr>
              <w:pStyle w:val="TableHeaderText"/>
            </w:pPr>
            <w:r>
              <w:t>Tracking number (if applicable) and description</w:t>
            </w:r>
          </w:p>
        </w:tc>
        <w:tc>
          <w:tcPr>
            <w:tcW w:w="0" w:type="auto"/>
            <w:vAlign w:val="center"/>
          </w:tcPr>
          <w:p w:rsidR="00F729E5" w:rsidRDefault="00F63C16">
            <w:pPr>
              <w:pStyle w:val="TableHeaderText"/>
            </w:pPr>
            <w:r>
              <w:t>Major change (Y or N)</w:t>
            </w:r>
          </w:p>
        </w:tc>
        <w:tc>
          <w:tcPr>
            <w:tcW w:w="0" w:type="auto"/>
            <w:vAlign w:val="center"/>
          </w:tcPr>
          <w:p w:rsidR="00F729E5" w:rsidRDefault="00F63C16">
            <w:pPr>
              <w:pStyle w:val="TableHeaderText"/>
            </w:pPr>
            <w:r>
              <w:t>Change type</w:t>
            </w:r>
          </w:p>
        </w:tc>
      </w:tr>
      <w:tr w:rsidR="00F729E5" w:rsidTr="00F729E5">
        <w:tc>
          <w:tcPr>
            <w:tcW w:w="0" w:type="auto"/>
            <w:vAlign w:val="center"/>
          </w:tcPr>
          <w:p w:rsidR="00F729E5" w:rsidRDefault="00BE53A7">
            <w:pPr>
              <w:pStyle w:val="TableBodyText"/>
            </w:pPr>
            <w:hyperlink w:anchor="Section_d1a09f15b4f24339bbaea17ec8e77469">
              <w:r w:rsidR="00F63C16">
                <w:rPr>
                  <w:rStyle w:val="Hyperlink"/>
                </w:rPr>
                <w:t>3.1.4</w:t>
              </w:r>
            </w:hyperlink>
            <w:r w:rsidR="00F63C16">
              <w:t xml:space="preserve"> DrawingML Persistence Part</w:t>
            </w:r>
          </w:p>
        </w:tc>
        <w:tc>
          <w:tcPr>
            <w:tcW w:w="0" w:type="auto"/>
            <w:vAlign w:val="center"/>
          </w:tcPr>
          <w:p w:rsidR="00F729E5" w:rsidRDefault="00F63C16">
            <w:pPr>
              <w:pStyle w:val="TableBodyText"/>
            </w:pPr>
            <w:r>
              <w:t>Added description of Office behavior when a shape is modified.</w:t>
            </w:r>
          </w:p>
        </w:tc>
        <w:tc>
          <w:tcPr>
            <w:tcW w:w="0" w:type="auto"/>
            <w:vAlign w:val="center"/>
          </w:tcPr>
          <w:p w:rsidR="00F729E5" w:rsidRDefault="00F63C16">
            <w:pPr>
              <w:pStyle w:val="TableBodyText"/>
            </w:pPr>
            <w:r>
              <w:t>Y</w:t>
            </w:r>
          </w:p>
        </w:tc>
        <w:tc>
          <w:tcPr>
            <w:tcW w:w="0" w:type="auto"/>
            <w:vAlign w:val="center"/>
          </w:tcPr>
          <w:p w:rsidR="00F729E5" w:rsidRDefault="00F63C16">
            <w:pPr>
              <w:pStyle w:val="TableBodyText"/>
            </w:pPr>
            <w:r>
              <w:t>Content update.</w:t>
            </w:r>
          </w:p>
        </w:tc>
      </w:tr>
      <w:tr w:rsidR="00F729E5" w:rsidTr="00F729E5">
        <w:tc>
          <w:tcPr>
            <w:tcW w:w="0" w:type="auto"/>
            <w:vAlign w:val="center"/>
          </w:tcPr>
          <w:p w:rsidR="00F729E5" w:rsidRDefault="00BE53A7">
            <w:pPr>
              <w:pStyle w:val="TableBodyText"/>
            </w:pPr>
            <w:hyperlink w:anchor="Section_8907740dd9374ea795d6c3d0e8b956c5">
              <w:r w:rsidR="00F63C16">
                <w:rPr>
                  <w:rStyle w:val="Hyperlink"/>
                </w:rPr>
                <w:t>3.1.4.2.1.2</w:t>
              </w:r>
            </w:hyperlink>
            <w:r w:rsidR="00F63C16">
              <w:t xml:space="preserve"> downRevStg (DownRev Storage)</w:t>
            </w:r>
          </w:p>
        </w:tc>
        <w:tc>
          <w:tcPr>
            <w:tcW w:w="0" w:type="auto"/>
            <w:vAlign w:val="center"/>
          </w:tcPr>
          <w:p w:rsidR="00F729E5" w:rsidRDefault="00F63C16">
            <w:pPr>
              <w:pStyle w:val="TableBodyText"/>
            </w:pPr>
            <w:r>
              <w:t>Added description of Office behavior when a shape is modified.</w:t>
            </w:r>
          </w:p>
        </w:tc>
        <w:tc>
          <w:tcPr>
            <w:tcW w:w="0" w:type="auto"/>
            <w:vAlign w:val="center"/>
          </w:tcPr>
          <w:p w:rsidR="00F729E5" w:rsidRDefault="00F63C16">
            <w:pPr>
              <w:pStyle w:val="TableBodyText"/>
            </w:pPr>
            <w:r>
              <w:t>Y</w:t>
            </w:r>
          </w:p>
        </w:tc>
        <w:tc>
          <w:tcPr>
            <w:tcW w:w="0" w:type="auto"/>
            <w:vAlign w:val="center"/>
          </w:tcPr>
          <w:p w:rsidR="00F729E5" w:rsidRDefault="00F63C16">
            <w:pPr>
              <w:pStyle w:val="TableBodyText"/>
            </w:pPr>
            <w:r>
              <w:t>Content update.</w:t>
            </w:r>
          </w:p>
        </w:tc>
      </w:tr>
    </w:tbl>
    <w:p w:rsidR="00F729E5" w:rsidRDefault="00F63C16">
      <w:pPr>
        <w:pStyle w:val="Heading1"/>
        <w:sectPr w:rsidR="00F729E5">
          <w:footerReference w:type="default" r:id="rId388"/>
          <w:endnotePr>
            <w:numFmt w:val="decimal"/>
          </w:endnotePr>
          <w:type w:val="continuous"/>
          <w:pgSz w:w="12240" w:h="15840"/>
          <w:pgMar w:top="1080" w:right="1440" w:bottom="2016" w:left="1440" w:header="720" w:footer="720" w:gutter="0"/>
          <w:cols w:space="720"/>
          <w:docGrid w:linePitch="360"/>
        </w:sectPr>
      </w:pPr>
      <w:bookmarkStart w:id="4283" w:name="section_c972975990ad47dab96f759d1bb36587"/>
      <w:bookmarkStart w:id="4284" w:name="_Toc454427386"/>
      <w:r>
        <w:t>Index</w:t>
      </w:r>
      <w:bookmarkEnd w:id="4283"/>
      <w:bookmarkEnd w:id="4284"/>
    </w:p>
    <w:p w:rsidR="00F729E5" w:rsidRDefault="00F63C16">
      <w:pPr>
        <w:pStyle w:val="indexheader"/>
      </w:pPr>
      <w:r>
        <w:t>A</w:t>
      </w:r>
    </w:p>
    <w:p w:rsidR="00F729E5" w:rsidRDefault="00F729E5">
      <w:pPr>
        <w:spacing w:before="0" w:after="0"/>
        <w:rPr>
          <w:sz w:val="16"/>
        </w:rPr>
      </w:pPr>
    </w:p>
    <w:p w:rsidR="00F729E5" w:rsidRDefault="00BE53A7">
      <w:pPr>
        <w:pStyle w:val="indexentry0"/>
      </w:pPr>
      <w:hyperlink w:anchor="section_30b8ef13a89a4e658b31f0acf7ad835c">
        <w:r w:rsidR="00F63C16">
          <w:rPr>
            <w:rStyle w:val="Hyperlink"/>
          </w:rPr>
          <w:t>A1-Style Cell References</w:t>
        </w:r>
      </w:hyperlink>
      <w:r w:rsidR="00F63C16">
        <w:t xml:space="preserve"> </w:t>
      </w:r>
      <w:r>
        <w:fldChar w:fldCharType="begin"/>
      </w:r>
      <w:r w:rsidR="00F63C16">
        <w:instrText>PAGEREF section_30b8ef13a89a4e658b31f0acf7ad835c</w:instrText>
      </w:r>
      <w:r>
        <w:fldChar w:fldCharType="separate"/>
      </w:r>
      <w:r w:rsidR="00F63C16">
        <w:rPr>
          <w:noProof/>
        </w:rPr>
        <w:t>422</w:t>
      </w:r>
      <w:r>
        <w:fldChar w:fldCharType="end"/>
      </w:r>
    </w:p>
    <w:p w:rsidR="00F729E5" w:rsidRDefault="00BE53A7">
      <w:pPr>
        <w:pStyle w:val="indexentry0"/>
      </w:pPr>
      <w:hyperlink w:anchor="section_1c7f4ccf9726424cb26aeaae0534407a">
        <w:r w:rsidR="00F63C16">
          <w:rPr>
            <w:rStyle w:val="Hyperlink"/>
          </w:rPr>
          <w:t>absSizeAnchor (Absolute Anchor Shape Size)</w:t>
        </w:r>
      </w:hyperlink>
      <w:r w:rsidR="00F63C16">
        <w:t xml:space="preserve"> </w:t>
      </w:r>
      <w:r>
        <w:fldChar w:fldCharType="begin"/>
      </w:r>
      <w:r w:rsidR="00F63C16">
        <w:instrText>PAGEREF section_1c7f4ccf9726424cb26aeaae0534407a</w:instrText>
      </w:r>
      <w:r>
        <w:fldChar w:fldCharType="separate"/>
      </w:r>
      <w:r w:rsidR="00F63C16">
        <w:rPr>
          <w:noProof/>
        </w:rPr>
        <w:t>699</w:t>
      </w:r>
      <w:r>
        <w:fldChar w:fldCharType="end"/>
      </w:r>
    </w:p>
    <w:p w:rsidR="00F729E5" w:rsidRDefault="00BE53A7">
      <w:pPr>
        <w:pStyle w:val="indexentry0"/>
      </w:pPr>
      <w:hyperlink w:anchor="section_580d663d15a341aabd64d0c2a3bc2661">
        <w:r w:rsidR="00F63C16">
          <w:rPr>
            <w:rStyle w:val="Hyperlink"/>
          </w:rPr>
          <w:t>Abstract (Document Abstract)</w:t>
        </w:r>
      </w:hyperlink>
      <w:r w:rsidR="00F63C16">
        <w:t xml:space="preserve"> </w:t>
      </w:r>
      <w:r>
        <w:fldChar w:fldCharType="begin"/>
      </w:r>
      <w:r w:rsidR="00F63C16">
        <w:instrText>PAGEREF section_580d663d15a341aabd64d0c2a3bc2661</w:instrText>
      </w:r>
      <w:r>
        <w:fldChar w:fldCharType="separate"/>
      </w:r>
      <w:r w:rsidR="00F63C16">
        <w:rPr>
          <w:noProof/>
        </w:rPr>
        <w:t>960</w:t>
      </w:r>
      <w:r>
        <w:fldChar w:fldCharType="end"/>
      </w:r>
    </w:p>
    <w:p w:rsidR="00F729E5" w:rsidRDefault="00BE53A7">
      <w:pPr>
        <w:pStyle w:val="indexentry0"/>
      </w:pPr>
      <w:hyperlink w:anchor="section_18c81eba9ca74bc5a5b992a5a085781b">
        <w:r w:rsidR="00F63C16">
          <w:rPr>
            <w:rStyle w:val="Hyperlink"/>
          </w:rPr>
          <w:t>abstractNum (Abstract Numbering Definition)</w:t>
        </w:r>
      </w:hyperlink>
      <w:r w:rsidR="00F63C16">
        <w:t xml:space="preserve"> </w:t>
      </w:r>
      <w:r>
        <w:fldChar w:fldCharType="begin"/>
      </w:r>
      <w:r w:rsidR="00F63C16">
        <w:instrText>PAGEREF section_18c81eba9ca74bc5a5b992a5a085781b</w:instrText>
      </w:r>
      <w:r>
        <w:fldChar w:fldCharType="separate"/>
      </w:r>
      <w:r w:rsidR="00F63C16">
        <w:rPr>
          <w:noProof/>
        </w:rPr>
        <w:t>121</w:t>
      </w:r>
      <w:r>
        <w:fldChar w:fldCharType="end"/>
      </w:r>
    </w:p>
    <w:p w:rsidR="00F729E5" w:rsidRDefault="00BE53A7">
      <w:pPr>
        <w:pStyle w:val="indexentry0"/>
      </w:pPr>
      <w:hyperlink w:anchor="section_77f9f0e18c974e0fa7b987f91d1ef9e5">
        <w:r w:rsidR="00F63C16">
          <w:rPr>
            <w:rStyle w:val="Hyperlink"/>
          </w:rPr>
          <w:t>abstractNumId (Abstract Numbering Definition Reference)</w:t>
        </w:r>
      </w:hyperlink>
      <w:r w:rsidR="00F63C16">
        <w:t xml:space="preserve"> </w:t>
      </w:r>
      <w:r>
        <w:fldChar w:fldCharType="begin"/>
      </w:r>
      <w:r w:rsidR="00F63C16">
        <w:instrText>PAGEREF section_77f9f0e18c974e0fa7b987f91d1ef9e5</w:instrText>
      </w:r>
      <w:r>
        <w:fldChar w:fldCharType="separate"/>
      </w:r>
      <w:r w:rsidR="00F63C16">
        <w:rPr>
          <w:noProof/>
        </w:rPr>
        <w:t>121</w:t>
      </w:r>
      <w:r>
        <w:fldChar w:fldCharType="end"/>
      </w:r>
    </w:p>
    <w:p w:rsidR="00F729E5" w:rsidRDefault="00BE53A7">
      <w:pPr>
        <w:pStyle w:val="indexentry0"/>
      </w:pPr>
      <w:hyperlink w:anchor="section_6bc2267517de450386a4182dc21c3047">
        <w:r w:rsidR="00F63C16">
          <w:rPr>
            <w:rStyle w:val="Hyperlink"/>
          </w:rPr>
          <w:t>acc (Accent)</w:t>
        </w:r>
      </w:hyperlink>
      <w:r w:rsidR="00F63C16">
        <w:t xml:space="preserve"> </w:t>
      </w:r>
      <w:r>
        <w:fldChar w:fldCharType="begin"/>
      </w:r>
      <w:r w:rsidR="00F63C16">
        <w:instrText>PAGEREF section_6bc2267517de450386a4182dc21c3047</w:instrText>
      </w:r>
      <w:r>
        <w:fldChar w:fldCharType="separate"/>
      </w:r>
      <w:r w:rsidR="00F63C16">
        <w:rPr>
          <w:noProof/>
        </w:rPr>
        <w:t>765</w:t>
      </w:r>
      <w:r>
        <w:fldChar w:fldCharType="end"/>
      </w:r>
    </w:p>
    <w:p w:rsidR="00F729E5" w:rsidRDefault="00BE53A7">
      <w:pPr>
        <w:pStyle w:val="indexentry0"/>
      </w:pPr>
      <w:hyperlink w:anchor="section_3639ea4bffad4322afea93bd5afb910e">
        <w:r w:rsidR="00F63C16">
          <w:rPr>
            <w:rStyle w:val="Hyperlink"/>
          </w:rPr>
          <w:t>Accel (Primary Keyboard Accelerator)</w:t>
        </w:r>
      </w:hyperlink>
      <w:r w:rsidR="00F63C16">
        <w:t xml:space="preserve"> </w:t>
      </w:r>
      <w:r>
        <w:fldChar w:fldCharType="begin"/>
      </w:r>
      <w:r w:rsidR="00F63C16">
        <w:instrText>PAGEREF section_3639ea4bffad4322afea93bd5afb910e</w:instrText>
      </w:r>
      <w:r>
        <w:fldChar w:fldCharType="separate"/>
      </w:r>
      <w:r w:rsidR="00F63C16">
        <w:rPr>
          <w:noProof/>
        </w:rPr>
        <w:t>759</w:t>
      </w:r>
      <w:r>
        <w:fldChar w:fldCharType="end"/>
      </w:r>
    </w:p>
    <w:p w:rsidR="00F729E5" w:rsidRDefault="00BE53A7">
      <w:pPr>
        <w:pStyle w:val="indexentry0"/>
      </w:pPr>
      <w:hyperlink w:anchor="section_b4994e81867846c5ac4ed27152cd5b60">
        <w:r w:rsidR="00F63C16">
          <w:rPr>
            <w:rStyle w:val="Hyperlink"/>
          </w:rPr>
          <w:t>Accel2 (Secondary Keyboard Accelerator)</w:t>
        </w:r>
      </w:hyperlink>
      <w:r w:rsidR="00F63C16">
        <w:t xml:space="preserve"> </w:t>
      </w:r>
      <w:r>
        <w:fldChar w:fldCharType="begin"/>
      </w:r>
      <w:r w:rsidR="00F63C16">
        <w:instrText>PAGEREF section_b4994e81867846c5ac4ed27152cd5b60</w:instrText>
      </w:r>
      <w:r>
        <w:fldChar w:fldCharType="separate"/>
      </w:r>
      <w:r w:rsidR="00F63C16">
        <w:rPr>
          <w:noProof/>
        </w:rPr>
        <w:t>760</w:t>
      </w:r>
      <w:r>
        <w:fldChar w:fldCharType="end"/>
      </w:r>
    </w:p>
    <w:p w:rsidR="00F729E5" w:rsidRDefault="00BE53A7">
      <w:pPr>
        <w:pStyle w:val="indexentry0"/>
      </w:pPr>
      <w:hyperlink w:anchor="section_cc7fc8d61c7146dbad96458adee04d6f">
        <w:r w:rsidR="00F63C16">
          <w:rPr>
            <w:rStyle w:val="Hyperlink"/>
          </w:rPr>
          <w:t>accent1 (Accent 1)</w:t>
        </w:r>
      </w:hyperlink>
      <w:r w:rsidR="00F63C16">
        <w:t xml:space="preserve"> </w:t>
      </w:r>
      <w:r>
        <w:fldChar w:fldCharType="begin"/>
      </w:r>
      <w:r w:rsidR="00F63C16">
        <w:instrText>PAGEREF section_cc7fc8d61c7146dbad96458adee04d6f</w:instrText>
      </w:r>
      <w:r>
        <w:fldChar w:fldCharType="separate"/>
      </w:r>
      <w:r w:rsidR="00F63C16">
        <w:rPr>
          <w:noProof/>
        </w:rPr>
        <w:t>540</w:t>
      </w:r>
      <w:r>
        <w:fldChar w:fldCharType="end"/>
      </w:r>
    </w:p>
    <w:p w:rsidR="00F729E5" w:rsidRDefault="00BE53A7">
      <w:pPr>
        <w:pStyle w:val="indexentry0"/>
      </w:pPr>
      <w:hyperlink w:anchor="section_3fe4d6a7d485431593c3ee9009394448">
        <w:r w:rsidR="00F63C16">
          <w:rPr>
            <w:rStyle w:val="Hyperlink"/>
          </w:rPr>
          <w:t>accent2 (Accent 2)</w:t>
        </w:r>
      </w:hyperlink>
      <w:r w:rsidR="00F63C16">
        <w:t xml:space="preserve"> </w:t>
      </w:r>
      <w:r>
        <w:fldChar w:fldCharType="begin"/>
      </w:r>
      <w:r w:rsidR="00F63C16">
        <w:instrText>PAGEREF section_3fe4d6a7d485431593c3ee9009394448</w:instrText>
      </w:r>
      <w:r>
        <w:fldChar w:fldCharType="separate"/>
      </w:r>
      <w:r w:rsidR="00F63C16">
        <w:rPr>
          <w:noProof/>
        </w:rPr>
        <w:t>540</w:t>
      </w:r>
      <w:r>
        <w:fldChar w:fldCharType="end"/>
      </w:r>
    </w:p>
    <w:p w:rsidR="00F729E5" w:rsidRDefault="00BE53A7">
      <w:pPr>
        <w:pStyle w:val="indexentry0"/>
      </w:pPr>
      <w:hyperlink w:anchor="section_9a77506a36324d2d9b132719f6c19dc0">
        <w:r w:rsidR="00F63C16">
          <w:rPr>
            <w:rStyle w:val="Hyperlink"/>
          </w:rPr>
          <w:t>accent3 (Accent 3)</w:t>
        </w:r>
      </w:hyperlink>
      <w:r w:rsidR="00F63C16">
        <w:t xml:space="preserve"> </w:t>
      </w:r>
      <w:r>
        <w:fldChar w:fldCharType="begin"/>
      </w:r>
      <w:r w:rsidR="00F63C16">
        <w:instrText>PAGEREF section_9a77506a36324d2d9b132719f6c19dc0</w:instrText>
      </w:r>
      <w:r>
        <w:fldChar w:fldCharType="separate"/>
      </w:r>
      <w:r w:rsidR="00F63C16">
        <w:rPr>
          <w:noProof/>
        </w:rPr>
        <w:t>540</w:t>
      </w:r>
      <w:r>
        <w:fldChar w:fldCharType="end"/>
      </w:r>
    </w:p>
    <w:p w:rsidR="00F729E5" w:rsidRDefault="00BE53A7">
      <w:pPr>
        <w:pStyle w:val="indexentry0"/>
      </w:pPr>
      <w:hyperlink w:anchor="section_5535a17bd23849958ab3e57307790dfe">
        <w:r w:rsidR="00F63C16">
          <w:rPr>
            <w:rStyle w:val="Hyperlink"/>
          </w:rPr>
          <w:t>accent4 (Accent 4)</w:t>
        </w:r>
      </w:hyperlink>
      <w:r w:rsidR="00F63C16">
        <w:t xml:space="preserve"> </w:t>
      </w:r>
      <w:r>
        <w:fldChar w:fldCharType="begin"/>
      </w:r>
      <w:r w:rsidR="00F63C16">
        <w:instrText>PAGEREF section_5535a17bd23849958ab3e57307790dfe</w:instrText>
      </w:r>
      <w:r>
        <w:fldChar w:fldCharType="separate"/>
      </w:r>
      <w:r w:rsidR="00F63C16">
        <w:rPr>
          <w:noProof/>
        </w:rPr>
        <w:t>540</w:t>
      </w:r>
      <w:r>
        <w:fldChar w:fldCharType="end"/>
      </w:r>
    </w:p>
    <w:p w:rsidR="00F729E5" w:rsidRDefault="00BE53A7">
      <w:pPr>
        <w:pStyle w:val="indexentry0"/>
      </w:pPr>
      <w:hyperlink w:anchor="section_5bfe2de40ad14165b79b58b550577681">
        <w:r w:rsidR="00F63C16">
          <w:rPr>
            <w:rStyle w:val="Hyperlink"/>
          </w:rPr>
          <w:t>accent5 (Accent 5)</w:t>
        </w:r>
      </w:hyperlink>
      <w:r w:rsidR="00F63C16">
        <w:t xml:space="preserve"> </w:t>
      </w:r>
      <w:r>
        <w:fldChar w:fldCharType="begin"/>
      </w:r>
      <w:r w:rsidR="00F63C16">
        <w:instrText>PAGEREF section_5bfe2de40ad14165b79b58b550577681</w:instrText>
      </w:r>
      <w:r>
        <w:fldChar w:fldCharType="separate"/>
      </w:r>
      <w:r w:rsidR="00F63C16">
        <w:rPr>
          <w:noProof/>
        </w:rPr>
        <w:t>540</w:t>
      </w:r>
      <w:r>
        <w:fldChar w:fldCharType="end"/>
      </w:r>
    </w:p>
    <w:p w:rsidR="00F729E5" w:rsidRDefault="00BE53A7">
      <w:pPr>
        <w:pStyle w:val="indexentry0"/>
      </w:pPr>
      <w:hyperlink w:anchor="section_f46b1310eb86485684e2f50215fc9a9c">
        <w:r w:rsidR="00F63C16">
          <w:rPr>
            <w:rStyle w:val="Hyperlink"/>
          </w:rPr>
          <w:t>accent6 (Accent 6)</w:t>
        </w:r>
      </w:hyperlink>
      <w:r w:rsidR="00F63C16">
        <w:t xml:space="preserve"> </w:t>
      </w:r>
      <w:r>
        <w:fldChar w:fldCharType="begin"/>
      </w:r>
      <w:r w:rsidR="00F63C16">
        <w:instrText>PAGEREF section_f46b1310eb86485684e2f50215fc9a9c</w:instrText>
      </w:r>
      <w:r>
        <w:fldChar w:fldCharType="separate"/>
      </w:r>
      <w:r w:rsidR="00F63C16">
        <w:rPr>
          <w:noProof/>
        </w:rPr>
        <w:t>540</w:t>
      </w:r>
      <w:r>
        <w:fldChar w:fldCharType="end"/>
      </w:r>
    </w:p>
    <w:p w:rsidR="00F729E5" w:rsidRDefault="00BE53A7">
      <w:pPr>
        <w:pStyle w:val="indexentry0"/>
      </w:pPr>
      <w:hyperlink w:anchor="section_2e5ec495eae7466ba61ef3aa494d71cd">
        <w:r w:rsidR="00F63C16">
          <w:rPr>
            <w:rStyle w:val="Hyperlink"/>
          </w:rPr>
          <w:t>ACCRINT</w:t>
        </w:r>
      </w:hyperlink>
      <w:r w:rsidR="00F63C16">
        <w:t xml:space="preserve"> </w:t>
      </w:r>
      <w:r>
        <w:fldChar w:fldCharType="begin"/>
      </w:r>
      <w:r w:rsidR="00F63C16">
        <w:instrText>PAGEREF section_2e5ec495eae7466ba61ef3aa494d71cd</w:instrText>
      </w:r>
      <w:r>
        <w:fldChar w:fldCharType="separate"/>
      </w:r>
      <w:r w:rsidR="00F63C16">
        <w:rPr>
          <w:noProof/>
        </w:rPr>
        <w:t>426</w:t>
      </w:r>
      <w:r>
        <w:fldChar w:fldCharType="end"/>
      </w:r>
    </w:p>
    <w:p w:rsidR="00F729E5" w:rsidRDefault="00BE53A7">
      <w:pPr>
        <w:pStyle w:val="indexentry0"/>
      </w:pPr>
      <w:hyperlink w:anchor="section_d921fefbbda742bea45af938b282dda6">
        <w:r w:rsidR="00F63C16">
          <w:rPr>
            <w:rStyle w:val="Hyperlink"/>
          </w:rPr>
          <w:t>ACCRINTM</w:t>
        </w:r>
      </w:hyperlink>
      <w:r w:rsidR="00F63C16">
        <w:t xml:space="preserve"> </w:t>
      </w:r>
      <w:r>
        <w:fldChar w:fldCharType="begin"/>
      </w:r>
      <w:r w:rsidR="00F63C16">
        <w:instrText>PAGEREF section_d921fefbbda742bea45af938b282dda6</w:instrText>
      </w:r>
      <w:r>
        <w:fldChar w:fldCharType="separate"/>
      </w:r>
      <w:r w:rsidR="00F63C16">
        <w:rPr>
          <w:noProof/>
        </w:rPr>
        <w:t>426</w:t>
      </w:r>
      <w:r>
        <w:fldChar w:fldCharType="end"/>
      </w:r>
    </w:p>
    <w:p w:rsidR="00F729E5" w:rsidRDefault="00BE53A7">
      <w:pPr>
        <w:pStyle w:val="indexentry0"/>
      </w:pPr>
      <w:hyperlink w:anchor="section_d80d833ea4cb4138acae1d513d101fc0">
        <w:r w:rsidR="00F63C16">
          <w:rPr>
            <w:rStyle w:val="Hyperlink"/>
          </w:rPr>
          <w:t>acd (Allocated Command Keyboard Customization Action)</w:t>
        </w:r>
      </w:hyperlink>
      <w:r w:rsidR="00F63C16">
        <w:t xml:space="preserve"> </w:t>
      </w:r>
      <w:r>
        <w:fldChar w:fldCharType="begin"/>
      </w:r>
      <w:r w:rsidR="00F63C16">
        <w:instrText>PAGEREF section_d80d833ea4cb4138acae1d513d101fc0</w:instrText>
      </w:r>
      <w:r>
        <w:fldChar w:fldCharType="separate"/>
      </w:r>
      <w:r w:rsidR="00F63C16">
        <w:rPr>
          <w:noProof/>
        </w:rPr>
        <w:t>804</w:t>
      </w:r>
      <w:r>
        <w:fldChar w:fldCharType="end"/>
      </w:r>
    </w:p>
    <w:p w:rsidR="00F729E5" w:rsidRDefault="00BE53A7">
      <w:pPr>
        <w:pStyle w:val="indexentry0"/>
      </w:pPr>
      <w:hyperlink w:anchor="section_86e34d9b6fce43d6a4be1bc1c604d55c">
        <w:r w:rsidR="00F63C16">
          <w:rPr>
            <w:rStyle w:val="Hyperlink"/>
          </w:rPr>
          <w:t>acd (Allocated Command)</w:t>
        </w:r>
      </w:hyperlink>
      <w:r w:rsidR="00F63C16">
        <w:t xml:space="preserve"> </w:t>
      </w:r>
      <w:r>
        <w:fldChar w:fldCharType="begin"/>
      </w:r>
      <w:r w:rsidR="00F63C16">
        <w:instrText>PAGEREF section_86e34d9b6fce43d6a4be1bc1c604d55c</w:instrText>
      </w:r>
      <w:r>
        <w:fldChar w:fldCharType="separate"/>
      </w:r>
      <w:r w:rsidR="00F63C16">
        <w:rPr>
          <w:noProof/>
        </w:rPr>
        <w:t>803</w:t>
      </w:r>
      <w:r>
        <w:fldChar w:fldCharType="end"/>
      </w:r>
    </w:p>
    <w:p w:rsidR="00F729E5" w:rsidRDefault="00BE53A7">
      <w:pPr>
        <w:pStyle w:val="indexentry0"/>
      </w:pPr>
      <w:hyperlink w:anchor="section_c0c246a49fac42c3844dc19cfb741182">
        <w:r w:rsidR="00F63C16">
          <w:rPr>
            <w:rStyle w:val="Hyperlink"/>
          </w:rPr>
          <w:t>acdEntry (Allocated Command Manifest Entry)</w:t>
        </w:r>
      </w:hyperlink>
      <w:r w:rsidR="00F63C16">
        <w:t xml:space="preserve"> </w:t>
      </w:r>
      <w:r>
        <w:fldChar w:fldCharType="begin"/>
      </w:r>
      <w:r w:rsidR="00F63C16">
        <w:instrText>PAGEREF section_c0c246a49fac42c3844dc19cfb741182</w:instrText>
      </w:r>
      <w:r>
        <w:fldChar w:fldCharType="separate"/>
      </w:r>
      <w:r w:rsidR="00F63C16">
        <w:rPr>
          <w:noProof/>
        </w:rPr>
        <w:t>805</w:t>
      </w:r>
      <w:r>
        <w:fldChar w:fldCharType="end"/>
      </w:r>
    </w:p>
    <w:p w:rsidR="00F729E5" w:rsidRDefault="00BE53A7">
      <w:pPr>
        <w:pStyle w:val="indexentry0"/>
      </w:pPr>
      <w:hyperlink w:anchor="section_11cd29649d594e479df26e669a622eca">
        <w:r w:rsidR="00F63C16">
          <w:rPr>
            <w:rStyle w:val="Hyperlink"/>
          </w:rPr>
          <w:t>acdManifest (Allocated Command Manifest)</w:t>
        </w:r>
      </w:hyperlink>
      <w:r w:rsidR="00F63C16">
        <w:t xml:space="preserve"> </w:t>
      </w:r>
      <w:r>
        <w:fldChar w:fldCharType="begin"/>
      </w:r>
      <w:r w:rsidR="00F63C16">
        <w:instrText>PAGEREF section_11cd29649d594e479df26e669a622eca</w:instrText>
      </w:r>
      <w:r>
        <w:fldChar w:fldCharType="separate"/>
      </w:r>
      <w:r w:rsidR="00F63C16">
        <w:rPr>
          <w:noProof/>
        </w:rPr>
        <w:t>805</w:t>
      </w:r>
      <w:r>
        <w:fldChar w:fldCharType="end"/>
      </w:r>
    </w:p>
    <w:p w:rsidR="00F729E5" w:rsidRDefault="00BE53A7">
      <w:pPr>
        <w:pStyle w:val="indexentry0"/>
      </w:pPr>
      <w:hyperlink w:anchor="section_4e85970a8f7c420a934b4c25be141ead">
        <w:r w:rsidR="00F63C16">
          <w:rPr>
            <w:rStyle w:val="Hyperlink"/>
          </w:rPr>
          <w:t>acds (Allocated Commands)</w:t>
        </w:r>
      </w:hyperlink>
      <w:r w:rsidR="00F63C16">
        <w:t xml:space="preserve"> </w:t>
      </w:r>
      <w:r>
        <w:fldChar w:fldCharType="begin"/>
      </w:r>
      <w:r w:rsidR="00F63C16">
        <w:instrText>PAGEREF section_4e85970a8f7c420a934b4c25be141ead</w:instrText>
      </w:r>
      <w:r>
        <w:fldChar w:fldCharType="separate"/>
      </w:r>
      <w:r w:rsidR="00F63C16">
        <w:rPr>
          <w:noProof/>
        </w:rPr>
        <w:t>806</w:t>
      </w:r>
      <w:r>
        <w:fldChar w:fldCharType="end"/>
      </w:r>
    </w:p>
    <w:p w:rsidR="00F729E5" w:rsidRDefault="00BE53A7">
      <w:pPr>
        <w:pStyle w:val="indexentry0"/>
      </w:pPr>
      <w:hyperlink w:anchor="section_cc435e5a2edf4035ab900e1fb611cf1f">
        <w:r w:rsidR="00F63C16">
          <w:rPr>
            <w:rStyle w:val="Hyperlink"/>
          </w:rPr>
          <w:t>ACOS</w:t>
        </w:r>
      </w:hyperlink>
      <w:r w:rsidR="00F63C16">
        <w:t xml:space="preserve"> </w:t>
      </w:r>
      <w:r>
        <w:fldChar w:fldCharType="begin"/>
      </w:r>
      <w:r w:rsidR="00F63C16">
        <w:instrText>PAGEREF section_cc435e5a2edf4035ab900e1fb611cf1f</w:instrText>
      </w:r>
      <w:r>
        <w:fldChar w:fldCharType="separate"/>
      </w:r>
      <w:r w:rsidR="00F63C16">
        <w:rPr>
          <w:noProof/>
        </w:rPr>
        <w:t>427</w:t>
      </w:r>
      <w:r>
        <w:fldChar w:fldCharType="end"/>
      </w:r>
    </w:p>
    <w:p w:rsidR="00F729E5" w:rsidRDefault="00BE53A7">
      <w:pPr>
        <w:pStyle w:val="indexentry0"/>
      </w:pPr>
      <w:hyperlink w:anchor="section_c7eed644ccb245cab41eb211adf79a3f">
        <w:r w:rsidR="00F63C16">
          <w:rPr>
            <w:rStyle w:val="Hyperlink"/>
          </w:rPr>
          <w:t>active (Record Is Included in Mail Merge)</w:t>
        </w:r>
      </w:hyperlink>
      <w:r w:rsidR="00F63C16">
        <w:t xml:space="preserve"> </w:t>
      </w:r>
      <w:r>
        <w:fldChar w:fldCharType="begin"/>
      </w:r>
      <w:r w:rsidR="00F63C16">
        <w:instrText>PAGEREF section_c7eed644ccb245cab41eb211adf79a3f</w:instrText>
      </w:r>
      <w:r>
        <w:fldChar w:fldCharType="separate"/>
      </w:r>
      <w:r w:rsidR="00F63C16">
        <w:rPr>
          <w:noProof/>
        </w:rPr>
        <w:t>807</w:t>
      </w:r>
      <w:r>
        <w:fldChar w:fldCharType="end"/>
      </w:r>
    </w:p>
    <w:p w:rsidR="00F729E5" w:rsidRDefault="00BE53A7">
      <w:pPr>
        <w:pStyle w:val="indexentry0"/>
      </w:pPr>
      <w:hyperlink w:anchor="section_86e42ead91bd413094a4fde45f4ad350">
        <w:r w:rsidR="00F63C16">
          <w:rPr>
            <w:rStyle w:val="Hyperlink"/>
          </w:rPr>
          <w:t>activeRecord (Record Currently Displayed In Merged Document)</w:t>
        </w:r>
      </w:hyperlink>
      <w:r w:rsidR="00F63C16">
        <w:t xml:space="preserve"> </w:t>
      </w:r>
      <w:r>
        <w:fldChar w:fldCharType="begin"/>
      </w:r>
      <w:r w:rsidR="00F63C16">
        <w:instrText>PAGEREF section_86e42ead91bd413094a4fde45f4ad350</w:instrText>
      </w:r>
      <w:r>
        <w:fldChar w:fldCharType="separate"/>
      </w:r>
      <w:r w:rsidR="00F63C16">
        <w:rPr>
          <w:noProof/>
        </w:rPr>
        <w:t>143</w:t>
      </w:r>
      <w:r>
        <w:fldChar w:fldCharType="end"/>
      </w:r>
    </w:p>
    <w:p w:rsidR="00F729E5" w:rsidRDefault="00BE53A7">
      <w:pPr>
        <w:pStyle w:val="indexentry0"/>
      </w:pPr>
      <w:hyperlink w:anchor="section_05179b4452ef4674ab9cf4c0cace70d1">
        <w:r w:rsidR="00F63C16">
          <w:rPr>
            <w:rStyle w:val="Hyperlink"/>
          </w:rPr>
          <w:t>activeWritingStyle (Grammar Checking Settings)</w:t>
        </w:r>
      </w:hyperlink>
      <w:r w:rsidR="00F63C16">
        <w:t xml:space="preserve"> </w:t>
      </w:r>
      <w:r>
        <w:fldChar w:fldCharType="begin"/>
      </w:r>
      <w:r w:rsidR="00F63C16">
        <w:instrText>PAGEREF section_05179b4452ef4674ab9cf4c0cace70d1</w:instrText>
      </w:r>
      <w:r>
        <w:fldChar w:fldCharType="separate"/>
      </w:r>
      <w:r w:rsidR="00F63C16">
        <w:rPr>
          <w:noProof/>
        </w:rPr>
        <w:t>149</w:t>
      </w:r>
      <w:r>
        <w:fldChar w:fldCharType="end"/>
      </w:r>
    </w:p>
    <w:p w:rsidR="00F729E5" w:rsidRDefault="00F63C16">
      <w:pPr>
        <w:pStyle w:val="indexentry0"/>
      </w:pPr>
      <w:r>
        <w:t>Additional Elements (</w:t>
      </w:r>
      <w:hyperlink w:anchor="section_5c32630e6585439ca6decbe6d50b86eb">
        <w:r>
          <w:rPr>
            <w:rStyle w:val="Hyperlink"/>
          </w:rPr>
          <w:t>section 3.1.4.2.1</w:t>
        </w:r>
      </w:hyperlink>
      <w:r>
        <w:t xml:space="preserve"> </w:t>
      </w:r>
      <w:r w:rsidR="00BE53A7">
        <w:fldChar w:fldCharType="begin"/>
      </w:r>
      <w:r>
        <w:instrText>PAGEREF section_5c32630e6585439ca6decbe6d50b86eb</w:instrText>
      </w:r>
      <w:r w:rsidR="00BE53A7">
        <w:fldChar w:fldCharType="separate"/>
      </w:r>
      <w:r>
        <w:rPr>
          <w:noProof/>
        </w:rPr>
        <w:t>936</w:t>
      </w:r>
      <w:r w:rsidR="00BE53A7">
        <w:fldChar w:fldCharType="end"/>
      </w:r>
      <w:r>
        <w:t xml:space="preserve">, </w:t>
      </w:r>
      <w:hyperlink w:anchor="section_e0e159d92372435ab663f5ea31ef4fa9">
        <w:r>
          <w:rPr>
            <w:rStyle w:val="Hyperlink"/>
          </w:rPr>
          <w:t>section 3.1.4.3.1</w:t>
        </w:r>
      </w:hyperlink>
      <w:r>
        <w:t xml:space="preserve"> </w:t>
      </w:r>
      <w:r w:rsidR="00BE53A7">
        <w:fldChar w:fldCharType="begin"/>
      </w:r>
      <w:r>
        <w:instrText>PAGEREF section_e0e159d92372435ab663f5ea31ef4fa9</w:instrText>
      </w:r>
      <w:r w:rsidR="00BE53A7">
        <w:fldChar w:fldCharType="separate"/>
      </w:r>
      <w:r>
        <w:rPr>
          <w:noProof/>
        </w:rPr>
        <w:t>939</w:t>
      </w:r>
      <w:r w:rsidR="00BE53A7">
        <w:fldChar w:fldCharType="end"/>
      </w:r>
      <w:r>
        <w:t>)</w:t>
      </w:r>
    </w:p>
    <w:p w:rsidR="00F729E5" w:rsidRDefault="00F63C16">
      <w:pPr>
        <w:pStyle w:val="indexentry0"/>
      </w:pPr>
      <w:r>
        <w:t>Additional Parts (</w:t>
      </w:r>
      <w:hyperlink w:anchor="section_8e805af728f44f1aae91c1ada4172f0c">
        <w:r>
          <w:rPr>
            <w:rStyle w:val="Hyperlink"/>
          </w:rPr>
          <w:t>section 3.1.1</w:t>
        </w:r>
      </w:hyperlink>
      <w:r>
        <w:t xml:space="preserve"> </w:t>
      </w:r>
      <w:r w:rsidR="00BE53A7">
        <w:fldChar w:fldCharType="begin"/>
      </w:r>
      <w:r>
        <w:instrText>PAGEREF section_8e805af728f44f1aae91c1ada4172f0c</w:instrText>
      </w:r>
      <w:r w:rsidR="00BE53A7">
        <w:fldChar w:fldCharType="separate"/>
      </w:r>
      <w:r>
        <w:rPr>
          <w:noProof/>
        </w:rPr>
        <w:t>800</w:t>
      </w:r>
      <w:r w:rsidR="00BE53A7">
        <w:fldChar w:fldCharType="end"/>
      </w:r>
      <w:r>
        <w:t xml:space="preserve">, </w:t>
      </w:r>
      <w:hyperlink w:anchor="section_7f01b202199e45a2aba17b85c8e0f360">
        <w:r>
          <w:rPr>
            <w:rStyle w:val="Hyperlink"/>
          </w:rPr>
          <w:t>section 3.2.1</w:t>
        </w:r>
      </w:hyperlink>
      <w:r>
        <w:t xml:space="preserve"> </w:t>
      </w:r>
      <w:r w:rsidR="00BE53A7">
        <w:fldChar w:fldCharType="begin"/>
      </w:r>
      <w:r>
        <w:instrText>PAGEREF section_7f01b202199e45a2aba17b85c8e0f360</w:instrText>
      </w:r>
      <w:r w:rsidR="00BE53A7">
        <w:fldChar w:fldCharType="separate"/>
      </w:r>
      <w:r>
        <w:rPr>
          <w:noProof/>
        </w:rPr>
        <w:t>941</w:t>
      </w:r>
      <w:r w:rsidR="00BE53A7">
        <w:fldChar w:fldCharType="end"/>
      </w:r>
      <w:r>
        <w:t xml:space="preserve">, </w:t>
      </w:r>
      <w:hyperlink w:anchor="section_8909ba9e0fcc44b3bb41321647ba35ad">
        <w:r>
          <w:rPr>
            <w:rStyle w:val="Hyperlink"/>
          </w:rPr>
          <w:t>section 3.3.1</w:t>
        </w:r>
      </w:hyperlink>
      <w:r>
        <w:t xml:space="preserve"> </w:t>
      </w:r>
      <w:r w:rsidR="00BE53A7">
        <w:fldChar w:fldCharType="begin"/>
      </w:r>
      <w:r>
        <w:instrText>PAGEREF section_8909ba9e0fcc44b3bb41321647ba35ad</w:instrText>
      </w:r>
      <w:r w:rsidR="00BE53A7">
        <w:fldChar w:fldCharType="separate"/>
      </w:r>
      <w:r>
        <w:rPr>
          <w:noProof/>
        </w:rPr>
        <w:t>954</w:t>
      </w:r>
      <w:r w:rsidR="00BE53A7">
        <w:fldChar w:fldCharType="end"/>
      </w:r>
      <w:r>
        <w:t xml:space="preserve">, </w:t>
      </w:r>
      <w:hyperlink w:anchor="section_d5566abff06d4a23868e5e6faf5593cb">
        <w:r>
          <w:rPr>
            <w:rStyle w:val="Hyperlink"/>
          </w:rPr>
          <w:t>section 3.4.1</w:t>
        </w:r>
      </w:hyperlink>
      <w:r>
        <w:t xml:space="preserve"> </w:t>
      </w:r>
      <w:r w:rsidR="00BE53A7">
        <w:fldChar w:fldCharType="begin"/>
      </w:r>
      <w:r>
        <w:instrText>PAGEREF section_d5566abff06d4a23868e5e6faf5593cb</w:instrText>
      </w:r>
      <w:r w:rsidR="00BE53A7">
        <w:fldChar w:fldCharType="separate"/>
      </w:r>
      <w:r>
        <w:rPr>
          <w:noProof/>
        </w:rPr>
        <w:t>956</w:t>
      </w:r>
      <w:r w:rsidR="00BE53A7">
        <w:fldChar w:fldCharType="end"/>
      </w:r>
      <w:r>
        <w:t>)</w:t>
      </w:r>
    </w:p>
    <w:p w:rsidR="00F729E5" w:rsidRDefault="00BE53A7">
      <w:pPr>
        <w:pStyle w:val="indexentry0"/>
      </w:pPr>
      <w:hyperlink w:anchor="section_a31534438eae4d999cf29aa62fc886bb">
        <w:r w:rsidR="00F63C16">
          <w:rPr>
            <w:rStyle w:val="Hyperlink"/>
          </w:rPr>
          <w:t>Additional SpreadsheetML Schema</w:t>
        </w:r>
      </w:hyperlink>
      <w:r w:rsidR="00F63C16">
        <w:t xml:space="preserve"> </w:t>
      </w:r>
      <w:r>
        <w:fldChar w:fldCharType="begin"/>
      </w:r>
      <w:r w:rsidR="00F63C16">
        <w:instrText>PAGEREF section_a31534438eae4d999cf29aa62fc886bb</w:instrText>
      </w:r>
      <w:r>
        <w:fldChar w:fldCharType="separate"/>
      </w:r>
      <w:r w:rsidR="00F63C16">
        <w:rPr>
          <w:noProof/>
        </w:rPr>
        <w:t>948</w:t>
      </w:r>
      <w:r>
        <w:fldChar w:fldCharType="end"/>
      </w:r>
    </w:p>
    <w:p w:rsidR="00F729E5" w:rsidRDefault="00BE53A7">
      <w:pPr>
        <w:pStyle w:val="indexentry0"/>
      </w:pPr>
      <w:hyperlink w:anchor="section_7eff3a33e47046fa9673c414652d6243">
        <w:r w:rsidR="00F63C16">
          <w:rPr>
            <w:rStyle w:val="Hyperlink"/>
          </w:rPr>
          <w:t>Additional WordprocessingML Schema</w:t>
        </w:r>
      </w:hyperlink>
      <w:r w:rsidR="00F63C16">
        <w:t xml:space="preserve"> </w:t>
      </w:r>
      <w:r>
        <w:fldChar w:fldCharType="begin"/>
      </w:r>
      <w:r w:rsidR="00F63C16">
        <w:instrText>PAGEREF section_7eff3a33e47046fa9673c414652d6243</w:instrText>
      </w:r>
      <w:r>
        <w:fldChar w:fldCharType="separate"/>
      </w:r>
      <w:r w:rsidR="00F63C16">
        <w:rPr>
          <w:noProof/>
        </w:rPr>
        <w:t>901</w:t>
      </w:r>
      <w:r>
        <w:fldChar w:fldCharType="end"/>
      </w:r>
    </w:p>
    <w:p w:rsidR="00F729E5" w:rsidRDefault="00BE53A7">
      <w:pPr>
        <w:pStyle w:val="indexentry0"/>
      </w:pPr>
      <w:hyperlink w:anchor="section_7807142c17804296aacc5f33b1f70ff5">
        <w:r w:rsidR="00F63C16">
          <w:rPr>
            <w:rStyle w:val="Hyperlink"/>
          </w:rPr>
          <w:t>ADDRESS</w:t>
        </w:r>
      </w:hyperlink>
      <w:r w:rsidR="00F63C16">
        <w:t xml:space="preserve"> </w:t>
      </w:r>
      <w:r>
        <w:fldChar w:fldCharType="begin"/>
      </w:r>
      <w:r w:rsidR="00F63C16">
        <w:instrText>PAGEREF section_7807142c17804296aacc5f33b1f70ff5</w:instrText>
      </w:r>
      <w:r>
        <w:fldChar w:fldCharType="separate"/>
      </w:r>
      <w:r w:rsidR="00F63C16">
        <w:rPr>
          <w:noProof/>
        </w:rPr>
        <w:t>427</w:t>
      </w:r>
      <w:r>
        <w:fldChar w:fldCharType="end"/>
      </w:r>
    </w:p>
    <w:p w:rsidR="00F729E5" w:rsidRDefault="00BE53A7">
      <w:pPr>
        <w:pStyle w:val="indexentry0"/>
      </w:pPr>
      <w:hyperlink w:anchor="section_53b2475ff4424184ab7f930d3556e9fe">
        <w:r w:rsidR="00F63C16">
          <w:rPr>
            <w:rStyle w:val="Hyperlink"/>
          </w:rPr>
          <w:t>ADDRESSBLOCK</w:t>
        </w:r>
      </w:hyperlink>
      <w:r w:rsidR="00F63C16">
        <w:t xml:space="preserve"> </w:t>
      </w:r>
      <w:r>
        <w:fldChar w:fldCharType="begin"/>
      </w:r>
      <w:r w:rsidR="00F63C16">
        <w:instrText>PAGEREF section_53b2475ff4424184ab7f930d3556e9fe</w:instrText>
      </w:r>
      <w:r>
        <w:fldChar w:fldCharType="separate"/>
      </w:r>
      <w:r w:rsidR="00F63C16">
        <w:rPr>
          <w:noProof/>
        </w:rPr>
        <w:t>195</w:t>
      </w:r>
      <w:r>
        <w:fldChar w:fldCharType="end"/>
      </w:r>
    </w:p>
    <w:p w:rsidR="00F729E5" w:rsidRDefault="00BE53A7">
      <w:pPr>
        <w:pStyle w:val="indexentry0"/>
      </w:pPr>
      <w:hyperlink w:anchor="section_4ebe77c95ac7434cadc1892e9fa06c85">
        <w:r w:rsidR="00F63C16">
          <w:rPr>
            <w:rStyle w:val="Hyperlink"/>
          </w:rPr>
          <w:t>ADVANCE</w:t>
        </w:r>
      </w:hyperlink>
      <w:r w:rsidR="00F63C16">
        <w:t xml:space="preserve"> </w:t>
      </w:r>
      <w:r>
        <w:fldChar w:fldCharType="begin"/>
      </w:r>
      <w:r w:rsidR="00F63C16">
        <w:instrText>PAGEREF section_4ebe77c95ac7434cadc1892e9fa06c85</w:instrText>
      </w:r>
      <w:r>
        <w:fldChar w:fldCharType="separate"/>
      </w:r>
      <w:r w:rsidR="00F63C16">
        <w:rPr>
          <w:noProof/>
        </w:rPr>
        <w:t>196</w:t>
      </w:r>
      <w:r>
        <w:fldChar w:fldCharType="end"/>
      </w:r>
    </w:p>
    <w:p w:rsidR="00F729E5" w:rsidRDefault="00BE53A7">
      <w:pPr>
        <w:pStyle w:val="indexentry0"/>
      </w:pPr>
      <w:hyperlink w:anchor="section_faa810b7120842b780a80d828b0f89f9">
        <w:r w:rsidR="00F63C16">
          <w:rPr>
            <w:rStyle w:val="Hyperlink"/>
          </w:rPr>
          <w:t>aliases (Alternate Style Names)</w:t>
        </w:r>
      </w:hyperlink>
      <w:r w:rsidR="00F63C16">
        <w:t xml:space="preserve"> </w:t>
      </w:r>
      <w:r>
        <w:fldChar w:fldCharType="begin"/>
      </w:r>
      <w:r w:rsidR="00F63C16">
        <w:instrText>PAGEREF section_faa810b7120842b780a80d828b0f89f9</w:instrText>
      </w:r>
      <w:r>
        <w:fldChar w:fldCharType="separate"/>
      </w:r>
      <w:r w:rsidR="00F63C16">
        <w:rPr>
          <w:noProof/>
        </w:rPr>
        <w:t>102</w:t>
      </w:r>
      <w:r>
        <w:fldChar w:fldCharType="end"/>
      </w:r>
    </w:p>
    <w:p w:rsidR="00F729E5" w:rsidRDefault="00BE53A7">
      <w:pPr>
        <w:pStyle w:val="indexentry0"/>
      </w:pPr>
      <w:hyperlink w:anchor="section_a88a1e52a7554cc1944e10188c1f6af9">
        <w:r w:rsidR="00F63C16">
          <w:rPr>
            <w:rStyle w:val="Hyperlink"/>
          </w:rPr>
          <w:t>alignment (Alignment)</w:t>
        </w:r>
      </w:hyperlink>
      <w:r w:rsidR="00F63C16">
        <w:t xml:space="preserve"> </w:t>
      </w:r>
      <w:r>
        <w:fldChar w:fldCharType="begin"/>
      </w:r>
      <w:r w:rsidR="00F63C16">
        <w:instrText>PAGEREF section_a88a1e52a7554cc1944e10188c1f6af9</w:instrText>
      </w:r>
      <w:r>
        <w:fldChar w:fldCharType="separate"/>
      </w:r>
      <w:r w:rsidR="00F63C16">
        <w:rPr>
          <w:noProof/>
        </w:rPr>
        <w:t>307</w:t>
      </w:r>
      <w:r>
        <w:fldChar w:fldCharType="end"/>
      </w:r>
    </w:p>
    <w:p w:rsidR="00F729E5" w:rsidRDefault="00BE53A7">
      <w:pPr>
        <w:pStyle w:val="indexentry0"/>
      </w:pPr>
      <w:hyperlink w:anchor="section_0c7c54053bcf4383b6a7dd07ab873ce8">
        <w:r w:rsidR="00F63C16">
          <w:rPr>
            <w:rStyle w:val="Hyperlink"/>
          </w:rPr>
          <w:t>allowPNG (Allow PNG as Graphic Format)</w:t>
        </w:r>
      </w:hyperlink>
      <w:r w:rsidR="00F63C16">
        <w:t xml:space="preserve"> </w:t>
      </w:r>
      <w:r>
        <w:fldChar w:fldCharType="begin"/>
      </w:r>
      <w:r w:rsidR="00F63C16">
        <w:instrText>PAGEREF section_0c7c54053bcf4383b6a7dd07ab873ce8</w:instrText>
      </w:r>
      <w:r>
        <w:fldChar w:fldCharType="separate"/>
      </w:r>
      <w:r w:rsidR="00F63C16">
        <w:rPr>
          <w:noProof/>
        </w:rPr>
        <w:t>164</w:t>
      </w:r>
      <w:r>
        <w:fldChar w:fldCharType="end"/>
      </w:r>
    </w:p>
    <w:p w:rsidR="00F729E5" w:rsidRDefault="00BE53A7">
      <w:pPr>
        <w:pStyle w:val="indexentry0"/>
      </w:pPr>
      <w:hyperlink w:anchor="section_542071cf292f4731be4f88b6873d6773">
        <w:r w:rsidR="00F63C16">
          <w:rPr>
            <w:rStyle w:val="Hyperlink"/>
          </w:rPr>
          <w:t>aln (Alignment)</w:t>
        </w:r>
      </w:hyperlink>
      <w:r w:rsidR="00F63C16">
        <w:t xml:space="preserve"> </w:t>
      </w:r>
      <w:r>
        <w:fldChar w:fldCharType="begin"/>
      </w:r>
      <w:r w:rsidR="00F63C16">
        <w:instrText>PAGEREF section_542071cf292f4731be4f88b6873d6773</w:instrText>
      </w:r>
      <w:r>
        <w:fldChar w:fldCharType="separate"/>
      </w:r>
      <w:r w:rsidR="00F63C16">
        <w:rPr>
          <w:noProof/>
        </w:rPr>
        <w:t>765</w:t>
      </w:r>
      <w:r>
        <w:fldChar w:fldCharType="end"/>
      </w:r>
    </w:p>
    <w:p w:rsidR="00F729E5" w:rsidRDefault="00BE53A7">
      <w:pPr>
        <w:pStyle w:val="indexentry0"/>
      </w:pPr>
      <w:hyperlink w:anchor="section_c3354d9abb3447a3b2d2e87a4da493bc">
        <w:r w:rsidR="00F63C16">
          <w:rPr>
            <w:rStyle w:val="Hyperlink"/>
          </w:rPr>
          <w:t>alpha (Alpha)</w:t>
        </w:r>
      </w:hyperlink>
      <w:r w:rsidR="00F63C16">
        <w:t xml:space="preserve"> </w:t>
      </w:r>
      <w:r>
        <w:fldChar w:fldCharType="begin"/>
      </w:r>
      <w:r w:rsidR="00F63C16">
        <w:instrText>PAGEREF section_c3354d9abb3447a3b2d2e87a4da493bc</w:instrText>
      </w:r>
      <w:r>
        <w:fldChar w:fldCharType="separate"/>
      </w:r>
      <w:r w:rsidR="00F63C16">
        <w:rPr>
          <w:noProof/>
        </w:rPr>
        <w:t>537</w:t>
      </w:r>
      <w:r>
        <w:fldChar w:fldCharType="end"/>
      </w:r>
    </w:p>
    <w:p w:rsidR="00F729E5" w:rsidRDefault="00BE53A7">
      <w:pPr>
        <w:pStyle w:val="indexentry0"/>
      </w:pPr>
      <w:hyperlink w:anchor="section_16cb6e3f15384cf9a8fbf014be51fe09">
        <w:r w:rsidR="00F63C16">
          <w:rPr>
            <w:rStyle w:val="Hyperlink"/>
          </w:rPr>
          <w:t>alphaInv (Alpha Inverse Effect)</w:t>
        </w:r>
      </w:hyperlink>
      <w:r w:rsidR="00F63C16">
        <w:t xml:space="preserve"> </w:t>
      </w:r>
      <w:r>
        <w:fldChar w:fldCharType="begin"/>
      </w:r>
      <w:r w:rsidR="00F63C16">
        <w:instrText>PAGEREF section_16cb6e3f15384cf9a8fbf014be51fe09</w:instrText>
      </w:r>
      <w:r>
        <w:fldChar w:fldCharType="separate"/>
      </w:r>
      <w:r w:rsidR="00F63C16">
        <w:rPr>
          <w:noProof/>
        </w:rPr>
        <w:t>636</w:t>
      </w:r>
      <w:r>
        <w:fldChar w:fldCharType="end"/>
      </w:r>
    </w:p>
    <w:p w:rsidR="00F729E5" w:rsidRDefault="00BE53A7">
      <w:pPr>
        <w:pStyle w:val="indexentry0"/>
      </w:pPr>
      <w:hyperlink w:anchor="section_32ba3ba7b3fd460595eda971e624d238">
        <w:r w:rsidR="00F63C16">
          <w:rPr>
            <w:rStyle w:val="Hyperlink"/>
          </w:rPr>
          <w:t>alphaMod (Alpha Modulate Effect)</w:t>
        </w:r>
      </w:hyperlink>
      <w:r w:rsidR="00F63C16">
        <w:t xml:space="preserve"> </w:t>
      </w:r>
      <w:r>
        <w:fldChar w:fldCharType="begin"/>
      </w:r>
      <w:r w:rsidR="00F63C16">
        <w:instrText>PAGEREF section_32ba3ba7b3fd460595eda971e624d238</w:instrText>
      </w:r>
      <w:r>
        <w:fldChar w:fldCharType="separate"/>
      </w:r>
      <w:r w:rsidR="00F63C16">
        <w:rPr>
          <w:noProof/>
        </w:rPr>
        <w:t>636</w:t>
      </w:r>
      <w:r>
        <w:fldChar w:fldCharType="end"/>
      </w:r>
    </w:p>
    <w:p w:rsidR="00F729E5" w:rsidRDefault="00BE53A7">
      <w:pPr>
        <w:pStyle w:val="indexentry0"/>
      </w:pPr>
      <w:hyperlink w:anchor="section_4822a0c964d94099bf2b80b1514c7674">
        <w:r w:rsidR="00F63C16">
          <w:rPr>
            <w:rStyle w:val="Hyperlink"/>
          </w:rPr>
          <w:t>altChunk (Anchor for Imported External Content)</w:t>
        </w:r>
      </w:hyperlink>
      <w:r w:rsidR="00F63C16">
        <w:t xml:space="preserve"> </w:t>
      </w:r>
      <w:r>
        <w:fldChar w:fldCharType="begin"/>
      </w:r>
      <w:r w:rsidR="00F63C16">
        <w:instrText>PAGEREF section_4822a0c964d94099bf2b80b1514c7674</w:instrText>
      </w:r>
      <w:r>
        <w:fldChar w:fldCharType="separate"/>
      </w:r>
      <w:r w:rsidR="00F63C16">
        <w:rPr>
          <w:noProof/>
        </w:rPr>
        <w:t>239</w:t>
      </w:r>
      <w:r>
        <w:fldChar w:fldCharType="end"/>
      </w:r>
    </w:p>
    <w:p w:rsidR="00F729E5" w:rsidRDefault="00BE53A7">
      <w:pPr>
        <w:pStyle w:val="indexentry0"/>
      </w:pPr>
      <w:hyperlink w:anchor="section_6e8d1c56bd7c49fdbf546fba80806032">
        <w:r w:rsidR="00F63C16">
          <w:rPr>
            <w:rStyle w:val="Hyperlink"/>
          </w:rPr>
          <w:t>altName (Alternate Names for Font)</w:t>
        </w:r>
      </w:hyperlink>
      <w:r w:rsidR="00F63C16">
        <w:t xml:space="preserve"> </w:t>
      </w:r>
      <w:r>
        <w:fldChar w:fldCharType="begin"/>
      </w:r>
      <w:r w:rsidR="00F63C16">
        <w:instrText>PAGEREF section_6e8d1c56bd7c49fdbf546fba80806032</w:instrText>
      </w:r>
      <w:r>
        <w:fldChar w:fldCharType="separate"/>
      </w:r>
      <w:r w:rsidR="00F63C16">
        <w:rPr>
          <w:noProof/>
        </w:rPr>
        <w:t>118</w:t>
      </w:r>
      <w:r>
        <w:fldChar w:fldCharType="end"/>
      </w:r>
    </w:p>
    <w:p w:rsidR="00F729E5" w:rsidRDefault="00BE53A7">
      <w:pPr>
        <w:pStyle w:val="indexentry0"/>
      </w:pPr>
      <w:hyperlink w:anchor="section_e200ceb28dad49cbbccbfce5a84450a7">
        <w:r w:rsidR="00F63C16">
          <w:rPr>
            <w:rStyle w:val="Hyperlink"/>
          </w:rPr>
          <w:t>alwaysMergeEmptyNamespace (Do Not Mark Custom XML Elements With No Namespace As Invalid)</w:t>
        </w:r>
      </w:hyperlink>
      <w:r w:rsidR="00F63C16">
        <w:t xml:space="preserve"> </w:t>
      </w:r>
      <w:r>
        <w:fldChar w:fldCharType="begin"/>
      </w:r>
      <w:r w:rsidR="00F63C16">
        <w:instrText>PAGEREF section_e200ceb28dad49cbbccbfce5a84450a7</w:instrText>
      </w:r>
      <w:r>
        <w:fldChar w:fldCharType="separate"/>
      </w:r>
      <w:r w:rsidR="00F63C16">
        <w:rPr>
          <w:noProof/>
        </w:rPr>
        <w:t>149</w:t>
      </w:r>
      <w:r>
        <w:fldChar w:fldCharType="end"/>
      </w:r>
    </w:p>
    <w:p w:rsidR="00F729E5" w:rsidRDefault="00BE53A7">
      <w:pPr>
        <w:pStyle w:val="indexentry0"/>
      </w:pPr>
      <w:hyperlink w:anchor="section_3bed0837e3f94f4ebbc919122d2c9545">
        <w:r w:rsidR="00F63C16">
          <w:rPr>
            <w:rStyle w:val="Hyperlink"/>
          </w:rPr>
          <w:t>AMORDEGRC</w:t>
        </w:r>
      </w:hyperlink>
      <w:r w:rsidR="00F63C16">
        <w:t xml:space="preserve"> </w:t>
      </w:r>
      <w:r>
        <w:fldChar w:fldCharType="begin"/>
      </w:r>
      <w:r w:rsidR="00F63C16">
        <w:instrText>PAGEREF section_3bed0837e3f94f4ebbc919122d2c9545</w:instrText>
      </w:r>
      <w:r>
        <w:fldChar w:fldCharType="separate"/>
      </w:r>
      <w:r w:rsidR="00F63C16">
        <w:rPr>
          <w:noProof/>
        </w:rPr>
        <w:t>427</w:t>
      </w:r>
      <w:r>
        <w:fldChar w:fldCharType="end"/>
      </w:r>
    </w:p>
    <w:p w:rsidR="00F729E5" w:rsidRDefault="00BE53A7">
      <w:pPr>
        <w:pStyle w:val="indexentry0"/>
      </w:pPr>
      <w:hyperlink w:anchor="section_e403914c06154c359fbbc2931ac3b7cb">
        <w:r w:rsidR="00F63C16">
          <w:rPr>
            <w:rStyle w:val="Hyperlink"/>
          </w:rPr>
          <w:t>AMORLINC</w:t>
        </w:r>
      </w:hyperlink>
      <w:r w:rsidR="00F63C16">
        <w:t xml:space="preserve"> </w:t>
      </w:r>
      <w:r>
        <w:fldChar w:fldCharType="begin"/>
      </w:r>
      <w:r w:rsidR="00F63C16">
        <w:instrText>PAGEREF section_e403914c06154c359fbbc2931ac3b7cb</w:instrText>
      </w:r>
      <w:r>
        <w:fldChar w:fldCharType="separate"/>
      </w:r>
      <w:r w:rsidR="00F63C16">
        <w:rPr>
          <w:noProof/>
        </w:rPr>
        <w:t>428</w:t>
      </w:r>
      <w:r>
        <w:fldChar w:fldCharType="end"/>
      </w:r>
    </w:p>
    <w:p w:rsidR="00F729E5" w:rsidRDefault="00BE53A7">
      <w:pPr>
        <w:pStyle w:val="indexentry0"/>
      </w:pPr>
      <w:hyperlink w:anchor="section_4ee451b46d034aa7be504d21bac3f1bb">
        <w:r w:rsidR="00F63C16">
          <w:rPr>
            <w:rStyle w:val="Hyperlink"/>
          </w:rPr>
          <w:t>anchor (Anchor for Floating DrawingML Object)</w:t>
        </w:r>
      </w:hyperlink>
      <w:r w:rsidR="00F63C16">
        <w:t xml:space="preserve"> </w:t>
      </w:r>
      <w:r>
        <w:fldChar w:fldCharType="begin"/>
      </w:r>
      <w:r w:rsidR="00F63C16">
        <w:instrText>PAGEREF section_4ee451b46d034aa7be504d21bac3f1bb</w:instrText>
      </w:r>
      <w:r>
        <w:fldChar w:fldCharType="separate"/>
      </w:r>
      <w:r w:rsidR="00F63C16">
        <w:rPr>
          <w:noProof/>
        </w:rPr>
        <w:t>645</w:t>
      </w:r>
      <w:r>
        <w:fldChar w:fldCharType="end"/>
      </w:r>
    </w:p>
    <w:p w:rsidR="00F729E5" w:rsidRDefault="00BE53A7">
      <w:pPr>
        <w:pStyle w:val="indexentry0"/>
      </w:pPr>
      <w:hyperlink w:anchor="section_656445069a6d43f3bd7ae6438359deb1">
        <w:r w:rsidR="00F63C16">
          <w:rPr>
            <w:rStyle w:val="Hyperlink"/>
          </w:rPr>
          <w:t>anchor (Anchor Point)</w:t>
        </w:r>
      </w:hyperlink>
      <w:r w:rsidR="00F63C16">
        <w:t xml:space="preserve"> </w:t>
      </w:r>
      <w:r>
        <w:fldChar w:fldCharType="begin"/>
      </w:r>
      <w:r w:rsidR="00F63C16">
        <w:instrText>PAGEREF section_656445069a6d43f3bd7ae6438359deb1</w:instrText>
      </w:r>
      <w:r>
        <w:fldChar w:fldCharType="separate"/>
      </w:r>
      <w:r w:rsidR="00F63C16">
        <w:rPr>
          <w:noProof/>
        </w:rPr>
        <w:t>631</w:t>
      </w:r>
      <w:r>
        <w:fldChar w:fldCharType="end"/>
      </w:r>
    </w:p>
    <w:p w:rsidR="00F729E5" w:rsidRDefault="00BE53A7">
      <w:pPr>
        <w:pStyle w:val="indexentry0"/>
      </w:pPr>
      <w:hyperlink w:anchor="section_68146423b5f04f42adeb650a06847284">
        <w:r w:rsidR="00F63C16">
          <w:rPr>
            <w:rStyle w:val="Hyperlink"/>
          </w:rPr>
          <w:t>Anchor (Anchor)</w:t>
        </w:r>
      </w:hyperlink>
      <w:r w:rsidR="00F63C16">
        <w:t xml:space="preserve"> </w:t>
      </w:r>
      <w:r>
        <w:fldChar w:fldCharType="begin"/>
      </w:r>
      <w:r w:rsidR="00F63C16">
        <w:instrText>PAGEREF section_68146423b5f04f42adeb650a06847284</w:instrText>
      </w:r>
      <w:r>
        <w:fldChar w:fldCharType="separate"/>
      </w:r>
      <w:r w:rsidR="00F63C16">
        <w:rPr>
          <w:noProof/>
        </w:rPr>
        <w:t>760</w:t>
      </w:r>
      <w:r>
        <w:fldChar w:fldCharType="end"/>
      </w:r>
    </w:p>
    <w:p w:rsidR="00F729E5" w:rsidRDefault="00BE53A7">
      <w:pPr>
        <w:pStyle w:val="indexentry0"/>
      </w:pPr>
      <w:hyperlink w:anchor="section_cd27d30203424d8081185495c8fafea8">
        <w:r w:rsidR="00F63C16">
          <w:rPr>
            <w:rStyle w:val="Hyperlink"/>
          </w:rPr>
          <w:t>anim (Animate)</w:t>
        </w:r>
      </w:hyperlink>
      <w:r w:rsidR="00F63C16">
        <w:t xml:space="preserve"> </w:t>
      </w:r>
      <w:r>
        <w:fldChar w:fldCharType="begin"/>
      </w:r>
      <w:r w:rsidR="00F63C16">
        <w:instrText>PAGEREF section_cd27d30203424d8081185495c8fafea8</w:instrText>
      </w:r>
      <w:r>
        <w:fldChar w:fldCharType="separate"/>
      </w:r>
      <w:r w:rsidR="00F63C16">
        <w:rPr>
          <w:noProof/>
        </w:rPr>
        <w:t>496</w:t>
      </w:r>
      <w:r>
        <w:fldChar w:fldCharType="end"/>
      </w:r>
    </w:p>
    <w:p w:rsidR="00F729E5" w:rsidRDefault="00BE53A7">
      <w:pPr>
        <w:pStyle w:val="indexentry0"/>
      </w:pPr>
      <w:hyperlink w:anchor="section_625cf94713134aefae37a2f746b379b3">
        <w:r w:rsidR="00F63C16">
          <w:rPr>
            <w:rStyle w:val="Hyperlink"/>
          </w:rPr>
          <w:t>animClr (Animate Color Behavior)</w:t>
        </w:r>
      </w:hyperlink>
      <w:r w:rsidR="00F63C16">
        <w:t xml:space="preserve"> </w:t>
      </w:r>
      <w:r>
        <w:fldChar w:fldCharType="begin"/>
      </w:r>
      <w:r w:rsidR="00F63C16">
        <w:instrText>PAGEREF section_625cf94713134aefae37a2f746b379b3</w:instrText>
      </w:r>
      <w:r>
        <w:fldChar w:fldCharType="separate"/>
      </w:r>
      <w:r w:rsidR="00F63C16">
        <w:rPr>
          <w:noProof/>
        </w:rPr>
        <w:t>498</w:t>
      </w:r>
      <w:r>
        <w:fldChar w:fldCharType="end"/>
      </w:r>
    </w:p>
    <w:p w:rsidR="00F729E5" w:rsidRDefault="00BE53A7">
      <w:pPr>
        <w:pStyle w:val="indexentry0"/>
      </w:pPr>
      <w:hyperlink w:anchor="section_a96dab702e724319928d0eb4b275ce58">
        <w:r w:rsidR="00F63C16">
          <w:rPr>
            <w:rStyle w:val="Hyperlink"/>
          </w:rPr>
          <w:t>animEffect (Animate Effect)</w:t>
        </w:r>
      </w:hyperlink>
      <w:r w:rsidR="00F63C16">
        <w:t xml:space="preserve"> </w:t>
      </w:r>
      <w:r>
        <w:fldChar w:fldCharType="begin"/>
      </w:r>
      <w:r w:rsidR="00F63C16">
        <w:instrText>PAGEREF section_a96dab702e724319928d0eb4b275ce58</w:instrText>
      </w:r>
      <w:r>
        <w:fldChar w:fldCharType="separate"/>
      </w:r>
      <w:r w:rsidR="00F63C16">
        <w:rPr>
          <w:noProof/>
        </w:rPr>
        <w:t>498</w:t>
      </w:r>
      <w:r>
        <w:fldChar w:fldCharType="end"/>
      </w:r>
    </w:p>
    <w:p w:rsidR="00F729E5" w:rsidRDefault="00BE53A7">
      <w:pPr>
        <w:pStyle w:val="indexentry0"/>
      </w:pPr>
      <w:hyperlink w:anchor="section_20acd8bd6ba0461dae9ff7e0f90e1ff7">
        <w:r w:rsidR="00F63C16">
          <w:rPr>
            <w:rStyle w:val="Hyperlink"/>
          </w:rPr>
          <w:t>animMotion (Animate Motion)</w:t>
        </w:r>
      </w:hyperlink>
      <w:r w:rsidR="00F63C16">
        <w:t xml:space="preserve"> </w:t>
      </w:r>
      <w:r>
        <w:fldChar w:fldCharType="begin"/>
      </w:r>
      <w:r w:rsidR="00F63C16">
        <w:instrText>PAGEREF section_20acd8bd6ba0461dae9ff7e0f90e1ff7</w:instrText>
      </w:r>
      <w:r>
        <w:fldChar w:fldCharType="separate"/>
      </w:r>
      <w:r w:rsidR="00F63C16">
        <w:rPr>
          <w:noProof/>
        </w:rPr>
        <w:t>502</w:t>
      </w:r>
      <w:r>
        <w:fldChar w:fldCharType="end"/>
      </w:r>
    </w:p>
    <w:p w:rsidR="00F729E5" w:rsidRDefault="00BE53A7">
      <w:pPr>
        <w:pStyle w:val="indexentry0"/>
      </w:pPr>
      <w:hyperlink w:anchor="section_6bb5e926b4434f7a8daa3729b6ff0702">
        <w:r w:rsidR="00F63C16">
          <w:rPr>
            <w:rStyle w:val="Hyperlink"/>
          </w:rPr>
          <w:t>animRot (Animate Rotation)</w:t>
        </w:r>
      </w:hyperlink>
      <w:r w:rsidR="00F63C16">
        <w:t xml:space="preserve"> </w:t>
      </w:r>
      <w:r>
        <w:fldChar w:fldCharType="begin"/>
      </w:r>
      <w:r w:rsidR="00F63C16">
        <w:instrText>PAGEREF section_6bb5e926b4434f7a8daa3729b6ff0702</w:instrText>
      </w:r>
      <w:r>
        <w:fldChar w:fldCharType="separate"/>
      </w:r>
      <w:r w:rsidR="00F63C16">
        <w:rPr>
          <w:noProof/>
        </w:rPr>
        <w:t>504</w:t>
      </w:r>
      <w:r>
        <w:fldChar w:fldCharType="end"/>
      </w:r>
    </w:p>
    <w:p w:rsidR="00F729E5" w:rsidRDefault="00BE53A7">
      <w:pPr>
        <w:pStyle w:val="indexentry0"/>
      </w:pPr>
      <w:hyperlink w:anchor="section_34ed450fc53b40a980a3ebe3abaa8268">
        <w:r w:rsidR="00F63C16">
          <w:rPr>
            <w:rStyle w:val="Hyperlink"/>
          </w:rPr>
          <w:t>animScale (Animate Scale)</w:t>
        </w:r>
      </w:hyperlink>
      <w:r w:rsidR="00F63C16">
        <w:t xml:space="preserve"> </w:t>
      </w:r>
      <w:r>
        <w:fldChar w:fldCharType="begin"/>
      </w:r>
      <w:r w:rsidR="00F63C16">
        <w:instrText>PAGEREF section_34ed450fc53b40a980a3ebe3abaa8268</w:instrText>
      </w:r>
      <w:r>
        <w:fldChar w:fldCharType="separate"/>
      </w:r>
      <w:r w:rsidR="00F63C16">
        <w:rPr>
          <w:noProof/>
        </w:rPr>
        <w:t>505</w:t>
      </w:r>
      <w:r>
        <w:fldChar w:fldCharType="end"/>
      </w:r>
    </w:p>
    <w:p w:rsidR="00F729E5" w:rsidRDefault="00BE53A7">
      <w:pPr>
        <w:pStyle w:val="indexentry0"/>
      </w:pPr>
      <w:hyperlink w:anchor="section_02dac65c09fd44c999b991e350bd5ecd">
        <w:r w:rsidR="00F63C16">
          <w:rPr>
            <w:rStyle w:val="Hyperlink"/>
          </w:rPr>
          <w:t>Application Conformance</w:t>
        </w:r>
      </w:hyperlink>
      <w:r w:rsidR="00F63C16">
        <w:t xml:space="preserve"> </w:t>
      </w:r>
      <w:r>
        <w:fldChar w:fldCharType="begin"/>
      </w:r>
      <w:r w:rsidR="00F63C16">
        <w:instrText>PAGEREF section_02dac65c09fd44c999b991e350bd5ecd</w:instrText>
      </w:r>
      <w:r>
        <w:fldChar w:fldCharType="separate"/>
      </w:r>
      <w:r w:rsidR="00F63C16">
        <w:rPr>
          <w:noProof/>
        </w:rPr>
        <w:t>46</w:t>
      </w:r>
      <w:r>
        <w:fldChar w:fldCharType="end"/>
      </w:r>
    </w:p>
    <w:p w:rsidR="00F729E5" w:rsidRDefault="00BE53A7">
      <w:pPr>
        <w:pStyle w:val="indexentry0"/>
      </w:pPr>
      <w:hyperlink w:anchor="section_36412c68d7b54d25a614ddea3b2b1456">
        <w:r w:rsidR="00F63C16">
          <w:rPr>
            <w:rStyle w:val="Hyperlink"/>
          </w:rPr>
          <w:t>ApplicationVersion (Application Version)</w:t>
        </w:r>
      </w:hyperlink>
      <w:r w:rsidR="00F63C16">
        <w:t xml:space="preserve"> </w:t>
      </w:r>
      <w:r>
        <w:fldChar w:fldCharType="begin"/>
      </w:r>
      <w:r w:rsidR="00F63C16">
        <w:instrText>PAGEREF section_36412c68d7b54d25a614ddea3b2b1456</w:instrText>
      </w:r>
      <w:r>
        <w:fldChar w:fldCharType="separate"/>
      </w:r>
      <w:r w:rsidR="00F63C16">
        <w:rPr>
          <w:noProof/>
        </w:rPr>
        <w:t>985</w:t>
      </w:r>
      <w:r>
        <w:fldChar w:fldCharType="end"/>
      </w:r>
    </w:p>
    <w:p w:rsidR="00F729E5" w:rsidRDefault="00BE53A7">
      <w:pPr>
        <w:pStyle w:val="indexentry0"/>
      </w:pPr>
      <w:hyperlink w:anchor="section_a586c577197b4e86b0b5fdf3ce058151">
        <w:r w:rsidR="00F63C16">
          <w:rPr>
            <w:rStyle w:val="Hyperlink"/>
          </w:rPr>
          <w:t>applyBreakingRules (Use Legacy Ethiopic and Amharic Line Breaking Rules)</w:t>
        </w:r>
      </w:hyperlink>
      <w:r w:rsidR="00F63C16">
        <w:t xml:space="preserve"> </w:t>
      </w:r>
      <w:r>
        <w:fldChar w:fldCharType="begin"/>
      </w:r>
      <w:r w:rsidR="00F63C16">
        <w:instrText>PAGEREF section_a586c577197b4e86b0b5fdf3ce058151</w:instrText>
      </w:r>
      <w:r>
        <w:fldChar w:fldCharType="separate"/>
      </w:r>
      <w:r w:rsidR="00F63C16">
        <w:rPr>
          <w:noProof/>
        </w:rPr>
        <w:t>168</w:t>
      </w:r>
      <w:r>
        <w:fldChar w:fldCharType="end"/>
      </w:r>
    </w:p>
    <w:p w:rsidR="00F729E5" w:rsidRDefault="00BE53A7">
      <w:pPr>
        <w:pStyle w:val="indexentry0"/>
      </w:pPr>
      <w:hyperlink w:anchor="section_e69cd964db9744369de97728caff1cd7">
        <w:r w:rsidR="00F63C16">
          <w:rPr>
            <w:rStyle w:val="Hyperlink"/>
          </w:rPr>
          <w:t>applyToEnd (Apply to End)</w:t>
        </w:r>
      </w:hyperlink>
      <w:r w:rsidR="00F63C16">
        <w:t xml:space="preserve"> </w:t>
      </w:r>
      <w:r>
        <w:fldChar w:fldCharType="begin"/>
      </w:r>
      <w:r w:rsidR="00F63C16">
        <w:instrText>PAGEREF section_e69cd964db9744369de97728caff1cd7</w:instrText>
      </w:r>
      <w:r>
        <w:fldChar w:fldCharType="separate"/>
      </w:r>
      <w:r w:rsidR="00F63C16">
        <w:rPr>
          <w:noProof/>
        </w:rPr>
        <w:t>648</w:t>
      </w:r>
      <w:r>
        <w:fldChar w:fldCharType="end"/>
      </w:r>
    </w:p>
    <w:p w:rsidR="00F729E5" w:rsidRDefault="00BE53A7">
      <w:pPr>
        <w:pStyle w:val="indexentry0"/>
      </w:pPr>
      <w:hyperlink w:anchor="section_efe62daa7ae4467dacd524ef7d41272d">
        <w:r w:rsidR="00F63C16">
          <w:rPr>
            <w:rStyle w:val="Hyperlink"/>
          </w:rPr>
          <w:t>applyToFront (Apply To Front)</w:t>
        </w:r>
      </w:hyperlink>
      <w:r w:rsidR="00F63C16">
        <w:t xml:space="preserve"> </w:t>
      </w:r>
      <w:r>
        <w:fldChar w:fldCharType="begin"/>
      </w:r>
      <w:r w:rsidR="00F63C16">
        <w:instrText>PAGEREF section_efe62daa7ae4467dacd524ef7d41272d</w:instrText>
      </w:r>
      <w:r>
        <w:fldChar w:fldCharType="separate"/>
      </w:r>
      <w:r w:rsidR="00F63C16">
        <w:rPr>
          <w:noProof/>
        </w:rPr>
        <w:t>649</w:t>
      </w:r>
      <w:r>
        <w:fldChar w:fldCharType="end"/>
      </w:r>
    </w:p>
    <w:p w:rsidR="00F729E5" w:rsidRDefault="00BE53A7">
      <w:pPr>
        <w:pStyle w:val="indexentry0"/>
      </w:pPr>
      <w:hyperlink w:anchor="section_7080a24538904655b6206e8a61193443">
        <w:r w:rsidR="00F63C16">
          <w:rPr>
            <w:rStyle w:val="Hyperlink"/>
          </w:rPr>
          <w:t>applyToSides (Apply To Sides)</w:t>
        </w:r>
      </w:hyperlink>
      <w:r w:rsidR="00F63C16">
        <w:t xml:space="preserve"> </w:t>
      </w:r>
      <w:r>
        <w:fldChar w:fldCharType="begin"/>
      </w:r>
      <w:r w:rsidR="00F63C16">
        <w:instrText>PAGEREF section_7080a24538904655b6206e8a61193443</w:instrText>
      </w:r>
      <w:r>
        <w:fldChar w:fldCharType="separate"/>
      </w:r>
      <w:r w:rsidR="00F63C16">
        <w:rPr>
          <w:noProof/>
        </w:rPr>
        <w:t>649</w:t>
      </w:r>
      <w:r>
        <w:fldChar w:fldCharType="end"/>
      </w:r>
    </w:p>
    <w:p w:rsidR="00F729E5" w:rsidRDefault="00BE53A7">
      <w:pPr>
        <w:pStyle w:val="indexentry0"/>
      </w:pPr>
      <w:hyperlink w:anchor="section_f0c0ca5845b74c538f4a23872ea948b0">
        <w:r w:rsidR="00F63C16">
          <w:rPr>
            <w:rStyle w:val="Hyperlink"/>
          </w:rPr>
          <w:t>AppVersion (Application Version)</w:t>
        </w:r>
      </w:hyperlink>
      <w:r w:rsidR="00F63C16">
        <w:t xml:space="preserve"> </w:t>
      </w:r>
      <w:r>
        <w:fldChar w:fldCharType="begin"/>
      </w:r>
      <w:r w:rsidR="00F63C16">
        <w:instrText>PAGEREF section_f0c0ca5845b74c538f4a23872ea948b0</w:instrText>
      </w:r>
      <w:r>
        <w:fldChar w:fldCharType="separate"/>
      </w:r>
      <w:r w:rsidR="00F63C16">
        <w:rPr>
          <w:noProof/>
        </w:rPr>
        <w:t>783</w:t>
      </w:r>
      <w:r>
        <w:fldChar w:fldCharType="end"/>
      </w:r>
    </w:p>
    <w:p w:rsidR="00F729E5" w:rsidRDefault="00BE53A7">
      <w:pPr>
        <w:pStyle w:val="indexentry0"/>
      </w:pPr>
      <w:hyperlink w:anchor="section_72cca723d7064c319dafd99448eeaa4d">
        <w:r w:rsidR="00F63C16">
          <w:rPr>
            <w:rStyle w:val="Hyperlink"/>
          </w:rPr>
          <w:t>arc (Arc Segment)</w:t>
        </w:r>
      </w:hyperlink>
      <w:r w:rsidR="00F63C16">
        <w:t xml:space="preserve"> </w:t>
      </w:r>
      <w:r>
        <w:fldChar w:fldCharType="begin"/>
      </w:r>
      <w:r w:rsidR="00F63C16">
        <w:instrText>PAGEREF section_72cca723d7064c319dafd99448eeaa4d</w:instrText>
      </w:r>
      <w:r>
        <w:fldChar w:fldCharType="separate"/>
      </w:r>
      <w:r w:rsidR="00F63C16">
        <w:rPr>
          <w:noProof/>
        </w:rPr>
        <w:t>712</w:t>
      </w:r>
      <w:r>
        <w:fldChar w:fldCharType="end"/>
      </w:r>
    </w:p>
    <w:p w:rsidR="00F729E5" w:rsidRDefault="00BE53A7">
      <w:pPr>
        <w:pStyle w:val="indexentry0"/>
      </w:pPr>
      <w:hyperlink w:anchor="section_b8c01072f9554b89b798e74951100396">
        <w:r w:rsidR="00F63C16">
          <w:rPr>
            <w:rStyle w:val="Hyperlink"/>
          </w:rPr>
          <w:t>area3DChart (3D Area Charts)</w:t>
        </w:r>
      </w:hyperlink>
      <w:r w:rsidR="00F63C16">
        <w:t xml:space="preserve"> </w:t>
      </w:r>
      <w:r>
        <w:fldChar w:fldCharType="begin"/>
      </w:r>
      <w:r w:rsidR="00F63C16">
        <w:instrText>PAGEREF section_b8c01072f9554b89b798e74951100396</w:instrText>
      </w:r>
      <w:r>
        <w:fldChar w:fldCharType="separate"/>
      </w:r>
      <w:r w:rsidR="00F63C16">
        <w:rPr>
          <w:noProof/>
        </w:rPr>
        <w:t>649</w:t>
      </w:r>
      <w:r>
        <w:fldChar w:fldCharType="end"/>
      </w:r>
    </w:p>
    <w:p w:rsidR="00F729E5" w:rsidRDefault="00BE53A7">
      <w:pPr>
        <w:pStyle w:val="indexentry0"/>
      </w:pPr>
      <w:hyperlink w:anchor="section_fa4feec8a2cb4b5ab7505e44ac4059dd">
        <w:r w:rsidR="00F63C16">
          <w:rPr>
            <w:rStyle w:val="Hyperlink"/>
          </w:rPr>
          <w:t>areaChart (Area Charts)</w:t>
        </w:r>
      </w:hyperlink>
      <w:r w:rsidR="00F63C16">
        <w:t xml:space="preserve"> </w:t>
      </w:r>
      <w:r>
        <w:fldChar w:fldCharType="begin"/>
      </w:r>
      <w:r w:rsidR="00F63C16">
        <w:instrText>PAGEREF section_fa4feec8a2cb4b5ab7505e44ac4059dd</w:instrText>
      </w:r>
      <w:r>
        <w:fldChar w:fldCharType="separate"/>
      </w:r>
      <w:r w:rsidR="00F63C16">
        <w:rPr>
          <w:noProof/>
        </w:rPr>
        <w:t>649</w:t>
      </w:r>
      <w:r>
        <w:fldChar w:fldCharType="end"/>
      </w:r>
    </w:p>
    <w:p w:rsidR="00F729E5" w:rsidRDefault="00BE53A7">
      <w:pPr>
        <w:pStyle w:val="indexentry0"/>
      </w:pPr>
      <w:hyperlink w:anchor="section_8bb2cdbd13ed42fca314233eb1fceae2">
        <w:r w:rsidR="00F63C16">
          <w:rPr>
            <w:rStyle w:val="Hyperlink"/>
          </w:rPr>
          <w:t>AREAS</w:t>
        </w:r>
      </w:hyperlink>
      <w:r w:rsidR="00F63C16">
        <w:t xml:space="preserve"> </w:t>
      </w:r>
      <w:r>
        <w:fldChar w:fldCharType="begin"/>
      </w:r>
      <w:r w:rsidR="00F63C16">
        <w:instrText>PAGEREF section_8bb2cdbd13ed42fca314233eb1fceae2</w:instrText>
      </w:r>
      <w:r>
        <w:fldChar w:fldCharType="separate"/>
      </w:r>
      <w:r w:rsidR="00F63C16">
        <w:rPr>
          <w:noProof/>
        </w:rPr>
        <w:t>428</w:t>
      </w:r>
      <w:r>
        <w:fldChar w:fldCharType="end"/>
      </w:r>
    </w:p>
    <w:p w:rsidR="00F729E5" w:rsidRDefault="00BE53A7">
      <w:pPr>
        <w:pStyle w:val="indexentry0"/>
      </w:pPr>
      <w:hyperlink w:anchor="section_538d2b9e8467407a8c7d706a16d1169c">
        <w:r w:rsidR="00F63C16">
          <w:rPr>
            <w:rStyle w:val="Hyperlink"/>
          </w:rPr>
          <w:t>argSz (Argument Size)</w:t>
        </w:r>
      </w:hyperlink>
      <w:r w:rsidR="00F63C16">
        <w:t xml:space="preserve"> </w:t>
      </w:r>
      <w:r>
        <w:fldChar w:fldCharType="begin"/>
      </w:r>
      <w:r w:rsidR="00F63C16">
        <w:instrText>PAGEREF section_538d2b9e8467407a8c7d706a16d1169c</w:instrText>
      </w:r>
      <w:r>
        <w:fldChar w:fldCharType="separate"/>
      </w:r>
      <w:r w:rsidR="00F63C16">
        <w:rPr>
          <w:noProof/>
        </w:rPr>
        <w:t>766</w:t>
      </w:r>
      <w:r>
        <w:fldChar w:fldCharType="end"/>
      </w:r>
    </w:p>
    <w:p w:rsidR="00F729E5" w:rsidRDefault="00BE53A7">
      <w:pPr>
        <w:pStyle w:val="indexentry0"/>
      </w:pPr>
      <w:hyperlink w:anchor="section_74499ba67b7e40e6921de9723e7e795c">
        <w:r w:rsidR="00F63C16">
          <w:rPr>
            <w:rStyle w:val="Hyperlink"/>
          </w:rPr>
          <w:t>array (Array)</w:t>
        </w:r>
      </w:hyperlink>
      <w:r w:rsidR="00F63C16">
        <w:t xml:space="preserve"> </w:t>
      </w:r>
      <w:r>
        <w:fldChar w:fldCharType="begin"/>
      </w:r>
      <w:r w:rsidR="00F63C16">
        <w:instrText>PAGEREF section_74499ba67b7e40e6921de9723e7e795c</w:instrText>
      </w:r>
      <w:r>
        <w:fldChar w:fldCharType="separate"/>
      </w:r>
      <w:r w:rsidR="00F63C16">
        <w:rPr>
          <w:noProof/>
        </w:rPr>
        <w:t>788</w:t>
      </w:r>
      <w:r>
        <w:fldChar w:fldCharType="end"/>
      </w:r>
    </w:p>
    <w:p w:rsidR="00F729E5" w:rsidRDefault="00BE53A7">
      <w:pPr>
        <w:pStyle w:val="indexentry0"/>
      </w:pPr>
      <w:hyperlink w:anchor="section_5cbe4a67b1d5458296791cef2799f605">
        <w:r w:rsidR="00F63C16">
          <w:rPr>
            <w:rStyle w:val="Hyperlink"/>
          </w:rPr>
          <w:t>Array Formulas</w:t>
        </w:r>
      </w:hyperlink>
      <w:r w:rsidR="00F63C16">
        <w:t xml:space="preserve"> </w:t>
      </w:r>
      <w:r>
        <w:fldChar w:fldCharType="begin"/>
      </w:r>
      <w:r w:rsidR="00F63C16">
        <w:instrText>PAGEREF section_5cbe4a67b1d5458296791cef2799f605</w:instrText>
      </w:r>
      <w:r>
        <w:fldChar w:fldCharType="separate"/>
      </w:r>
      <w:r w:rsidR="00F63C16">
        <w:rPr>
          <w:noProof/>
        </w:rPr>
        <w:t>425</w:t>
      </w:r>
      <w:r>
        <w:fldChar w:fldCharType="end"/>
      </w:r>
    </w:p>
    <w:p w:rsidR="00F729E5" w:rsidRDefault="00BE53A7">
      <w:pPr>
        <w:pStyle w:val="indexentry0"/>
      </w:pPr>
      <w:hyperlink w:anchor="section_519f30c25c7e431cbc9692ff1673df55">
        <w:r w:rsidR="00F63C16">
          <w:rPr>
            <w:rStyle w:val="Hyperlink"/>
          </w:rPr>
          <w:t>ASIN</w:t>
        </w:r>
      </w:hyperlink>
      <w:r w:rsidR="00F63C16">
        <w:t xml:space="preserve"> </w:t>
      </w:r>
      <w:r>
        <w:fldChar w:fldCharType="begin"/>
      </w:r>
      <w:r w:rsidR="00F63C16">
        <w:instrText>PAGEREF section_519f30c25c7e431cbc9692ff1673df55</w:instrText>
      </w:r>
      <w:r>
        <w:fldChar w:fldCharType="separate"/>
      </w:r>
      <w:r w:rsidR="00F63C16">
        <w:rPr>
          <w:noProof/>
        </w:rPr>
        <w:t>429</w:t>
      </w:r>
      <w:r>
        <w:fldChar w:fldCharType="end"/>
      </w:r>
    </w:p>
    <w:p w:rsidR="00F729E5" w:rsidRDefault="00BE53A7">
      <w:pPr>
        <w:pStyle w:val="indexentry0"/>
      </w:pPr>
      <w:hyperlink w:anchor="section_d8fc0de5884b4806b26b1dd33ba7ae48">
        <w:r w:rsidR="00F63C16">
          <w:rPr>
            <w:rStyle w:val="Hyperlink"/>
          </w:rPr>
          <w:t>ASINH</w:t>
        </w:r>
      </w:hyperlink>
      <w:r w:rsidR="00F63C16">
        <w:t xml:space="preserve"> </w:t>
      </w:r>
      <w:r>
        <w:fldChar w:fldCharType="begin"/>
      </w:r>
      <w:r w:rsidR="00F63C16">
        <w:instrText>PAGEREF section_d8fc0de5884b4806b26b1dd33ba7ae48</w:instrText>
      </w:r>
      <w:r>
        <w:fldChar w:fldCharType="separate"/>
      </w:r>
      <w:r w:rsidR="00F63C16">
        <w:rPr>
          <w:noProof/>
        </w:rPr>
        <w:t>429</w:t>
      </w:r>
      <w:r>
        <w:fldChar w:fldCharType="end"/>
      </w:r>
    </w:p>
    <w:p w:rsidR="00F729E5" w:rsidRDefault="00BE53A7">
      <w:pPr>
        <w:pStyle w:val="indexentry0"/>
      </w:pPr>
      <w:hyperlink w:anchor="section_083b02ea09bb4232a5cde7084998ec56">
        <w:r w:rsidR="00F63C16">
          <w:rPr>
            <w:rStyle w:val="Hyperlink"/>
          </w:rPr>
          <w:t>ATAN</w:t>
        </w:r>
      </w:hyperlink>
      <w:r w:rsidR="00F63C16">
        <w:t xml:space="preserve"> </w:t>
      </w:r>
      <w:r>
        <w:fldChar w:fldCharType="begin"/>
      </w:r>
      <w:r w:rsidR="00F63C16">
        <w:instrText>PAGEREF section_083b02ea09bb4232a5cde7084998ec56</w:instrText>
      </w:r>
      <w:r>
        <w:fldChar w:fldCharType="separate"/>
      </w:r>
      <w:r w:rsidR="00F63C16">
        <w:rPr>
          <w:noProof/>
        </w:rPr>
        <w:t>429</w:t>
      </w:r>
      <w:r>
        <w:fldChar w:fldCharType="end"/>
      </w:r>
    </w:p>
    <w:p w:rsidR="00F729E5" w:rsidRDefault="00BE53A7">
      <w:pPr>
        <w:pStyle w:val="indexentry0"/>
      </w:pPr>
      <w:hyperlink w:anchor="section_4f927398b2f84a579946a3d1bab8bd83">
        <w:r w:rsidR="00F63C16">
          <w:rPr>
            <w:rStyle w:val="Hyperlink"/>
          </w:rPr>
          <w:t>ATAN2</w:t>
        </w:r>
      </w:hyperlink>
      <w:r w:rsidR="00F63C16">
        <w:t xml:space="preserve"> </w:t>
      </w:r>
      <w:r>
        <w:fldChar w:fldCharType="begin"/>
      </w:r>
      <w:r w:rsidR="00F63C16">
        <w:instrText>PAGEREF section_4f927398b2f84a579946a3d1bab8bd83</w:instrText>
      </w:r>
      <w:r>
        <w:fldChar w:fldCharType="separate"/>
      </w:r>
      <w:r w:rsidR="00F63C16">
        <w:rPr>
          <w:noProof/>
        </w:rPr>
        <w:t>429</w:t>
      </w:r>
      <w:r>
        <w:fldChar w:fldCharType="end"/>
      </w:r>
    </w:p>
    <w:p w:rsidR="00F729E5" w:rsidRDefault="00BE53A7">
      <w:pPr>
        <w:pStyle w:val="indexentry0"/>
      </w:pPr>
      <w:hyperlink w:anchor="section_7713efa6b1ff4cbd93395bf9018433ac">
        <w:r w:rsidR="00F63C16">
          <w:rPr>
            <w:rStyle w:val="Hyperlink"/>
          </w:rPr>
          <w:t>attachedTemplate (Attached Document Template)</w:t>
        </w:r>
      </w:hyperlink>
      <w:r w:rsidR="00F63C16">
        <w:t xml:space="preserve"> </w:t>
      </w:r>
      <w:r>
        <w:fldChar w:fldCharType="begin"/>
      </w:r>
      <w:r w:rsidR="00F63C16">
        <w:instrText>PAGEREF section_7713efa6b1ff4cbd93395bf9018433ac</w:instrText>
      </w:r>
      <w:r>
        <w:fldChar w:fldCharType="separate"/>
      </w:r>
      <w:r w:rsidR="00F63C16">
        <w:rPr>
          <w:noProof/>
        </w:rPr>
        <w:t>150</w:t>
      </w:r>
      <w:r>
        <w:fldChar w:fldCharType="end"/>
      </w:r>
    </w:p>
    <w:p w:rsidR="00F729E5" w:rsidRDefault="00BE53A7">
      <w:pPr>
        <w:pStyle w:val="indexentry0"/>
      </w:pPr>
      <w:hyperlink w:anchor="section_d39b3566b4cd4ea09fad05245fa0e952">
        <w:r w:rsidR="00F63C16">
          <w:rPr>
            <w:rStyle w:val="Hyperlink"/>
          </w:rPr>
          <w:t>attr (Custom XML Attribute)</w:t>
        </w:r>
      </w:hyperlink>
      <w:r w:rsidR="00F63C16">
        <w:t xml:space="preserve"> </w:t>
      </w:r>
      <w:r>
        <w:fldChar w:fldCharType="begin"/>
      </w:r>
      <w:r w:rsidR="00F63C16">
        <w:instrText>PAGEREF section_d39b3566b4cd4ea09fad05245fa0e952</w:instrText>
      </w:r>
      <w:r>
        <w:fldChar w:fldCharType="separate"/>
      </w:r>
      <w:r w:rsidR="00F63C16">
        <w:rPr>
          <w:noProof/>
        </w:rPr>
        <w:t>91</w:t>
      </w:r>
      <w:r>
        <w:fldChar w:fldCharType="end"/>
      </w:r>
    </w:p>
    <w:p w:rsidR="00F729E5" w:rsidRDefault="00BE53A7">
      <w:pPr>
        <w:pStyle w:val="indexentry0"/>
      </w:pPr>
      <w:hyperlink w:anchor="section_b5fa27b927a6472b8efa8c4c0af04c29">
        <w:r w:rsidR="00F63C16">
          <w:rPr>
            <w:rStyle w:val="Hyperlink"/>
          </w:rPr>
          <w:t>attr (Smart Tag Property)</w:t>
        </w:r>
      </w:hyperlink>
      <w:r w:rsidR="00F63C16">
        <w:t xml:space="preserve"> </w:t>
      </w:r>
      <w:r>
        <w:fldChar w:fldCharType="begin"/>
      </w:r>
      <w:r w:rsidR="00F63C16">
        <w:instrText>PAGEREF section_b5fa27b927a6472b8efa8c4c0af04c29</w:instrText>
      </w:r>
      <w:r>
        <w:fldChar w:fldCharType="separate"/>
      </w:r>
      <w:r w:rsidR="00F63C16">
        <w:rPr>
          <w:noProof/>
        </w:rPr>
        <w:t>92</w:t>
      </w:r>
      <w:r>
        <w:fldChar w:fldCharType="end"/>
      </w:r>
    </w:p>
    <w:p w:rsidR="00F729E5" w:rsidRDefault="00BE53A7">
      <w:pPr>
        <w:pStyle w:val="indexentry0"/>
      </w:pPr>
      <w:hyperlink w:anchor="section_baf99b7bb2a744bba501f6147d6c7123">
        <w:r w:rsidR="00F63C16">
          <w:rPr>
            <w:rStyle w:val="Hyperlink"/>
          </w:rPr>
          <w:t>attrName (Attribute Name)</w:t>
        </w:r>
      </w:hyperlink>
      <w:r w:rsidR="00F63C16">
        <w:t xml:space="preserve"> </w:t>
      </w:r>
      <w:r>
        <w:fldChar w:fldCharType="begin"/>
      </w:r>
      <w:r w:rsidR="00F63C16">
        <w:instrText>PAGEREF section_baf99b7bb2a744bba501f6147d6c7123</w:instrText>
      </w:r>
      <w:r>
        <w:fldChar w:fldCharType="separate"/>
      </w:r>
      <w:r w:rsidR="00F63C16">
        <w:rPr>
          <w:noProof/>
        </w:rPr>
        <w:t>506</w:t>
      </w:r>
      <w:r>
        <w:fldChar w:fldCharType="end"/>
      </w:r>
    </w:p>
    <w:p w:rsidR="00F729E5" w:rsidRDefault="00BE53A7">
      <w:pPr>
        <w:pStyle w:val="indexentry0"/>
      </w:pPr>
      <w:hyperlink w:anchor="section_23369f6ca58743fc888ecb254558f56c">
        <w:r w:rsidR="00F63C16">
          <w:rPr>
            <w:rStyle w:val="Hyperlink"/>
          </w:rPr>
          <w:t>audio (Audio)</w:t>
        </w:r>
      </w:hyperlink>
      <w:r w:rsidR="00F63C16">
        <w:t xml:space="preserve"> </w:t>
      </w:r>
      <w:r>
        <w:fldChar w:fldCharType="begin"/>
      </w:r>
      <w:r w:rsidR="00F63C16">
        <w:instrText>PAGEREF section_23369f6ca58743fc888ecb254558f56c</w:instrText>
      </w:r>
      <w:r>
        <w:fldChar w:fldCharType="separate"/>
      </w:r>
      <w:r w:rsidR="00F63C16">
        <w:rPr>
          <w:noProof/>
        </w:rPr>
        <w:t>506</w:t>
      </w:r>
      <w:r>
        <w:fldChar w:fldCharType="end"/>
      </w:r>
    </w:p>
    <w:p w:rsidR="00F729E5" w:rsidRDefault="00BE53A7">
      <w:pPr>
        <w:pStyle w:val="indexentry0"/>
      </w:pPr>
      <w:hyperlink w:anchor="section_3125275920a24f069b4075e311a92ec1">
        <w:r w:rsidR="00F63C16">
          <w:rPr>
            <w:rStyle w:val="Hyperlink"/>
          </w:rPr>
          <w:t>AUTHOR</w:t>
        </w:r>
      </w:hyperlink>
      <w:r w:rsidR="00F63C16">
        <w:t xml:space="preserve"> </w:t>
      </w:r>
      <w:r>
        <w:fldChar w:fldCharType="begin"/>
      </w:r>
      <w:r w:rsidR="00F63C16">
        <w:instrText>PAGEREF section_3125275920a24f069b4075e311a92ec1</w:instrText>
      </w:r>
      <w:r>
        <w:fldChar w:fldCharType="separate"/>
      </w:r>
      <w:r w:rsidR="00F63C16">
        <w:rPr>
          <w:noProof/>
        </w:rPr>
        <w:t>197</w:t>
      </w:r>
      <w:r>
        <w:fldChar w:fldCharType="end"/>
      </w:r>
    </w:p>
    <w:p w:rsidR="00F729E5" w:rsidRDefault="00BE53A7">
      <w:pPr>
        <w:pStyle w:val="indexentry0"/>
      </w:pPr>
      <w:hyperlink w:anchor="section_e27ff46ebe95442b8c5a8ed3d62c0675">
        <w:r w:rsidR="00F63C16">
          <w:rPr>
            <w:rStyle w:val="Hyperlink"/>
          </w:rPr>
          <w:t>author (Author)</w:t>
        </w:r>
      </w:hyperlink>
      <w:r w:rsidR="00F63C16">
        <w:t xml:space="preserve"> </w:t>
      </w:r>
      <w:r>
        <w:fldChar w:fldCharType="begin"/>
      </w:r>
      <w:r w:rsidR="00F63C16">
        <w:instrText>PAGEREF section_e27ff46ebe95442b8c5a8ed3d62c0675</w:instrText>
      </w:r>
      <w:r>
        <w:fldChar w:fldCharType="separate"/>
      </w:r>
      <w:r w:rsidR="00F63C16">
        <w:rPr>
          <w:noProof/>
        </w:rPr>
        <w:t>307</w:t>
      </w:r>
      <w:r>
        <w:fldChar w:fldCharType="end"/>
      </w:r>
    </w:p>
    <w:p w:rsidR="00F729E5" w:rsidRDefault="00BE53A7">
      <w:pPr>
        <w:pStyle w:val="indexentry0"/>
      </w:pPr>
      <w:hyperlink w:anchor="section_fc9c20482565415f8cf8bc30b2ce6681">
        <w:r w:rsidR="00F63C16">
          <w:rPr>
            <w:rStyle w:val="Hyperlink"/>
          </w:rPr>
          <w:t>Author (Contributors List)</w:t>
        </w:r>
      </w:hyperlink>
      <w:r w:rsidR="00F63C16">
        <w:t xml:space="preserve"> </w:t>
      </w:r>
      <w:r>
        <w:fldChar w:fldCharType="begin"/>
      </w:r>
      <w:r w:rsidR="00F63C16">
        <w:instrText>PAGEREF section_fc9c20482565415f8cf8bc30b2ce6681</w:instrText>
      </w:r>
      <w:r>
        <w:fldChar w:fldCharType="separate"/>
      </w:r>
      <w:r w:rsidR="00F63C16">
        <w:rPr>
          <w:noProof/>
        </w:rPr>
        <w:t>790</w:t>
      </w:r>
      <w:r>
        <w:fldChar w:fldCharType="end"/>
      </w:r>
    </w:p>
    <w:p w:rsidR="00F729E5" w:rsidRDefault="00BE53A7">
      <w:pPr>
        <w:pStyle w:val="indexentry0"/>
      </w:pPr>
      <w:hyperlink w:anchor="section_6e07643464a0434fabb858d19c22915f">
        <w:r w:rsidR="00F63C16">
          <w:rPr>
            <w:rStyle w:val="Hyperlink"/>
          </w:rPr>
          <w:t>auto (Automatic Category Axis)</w:t>
        </w:r>
      </w:hyperlink>
      <w:r w:rsidR="00F63C16">
        <w:t xml:space="preserve"> </w:t>
      </w:r>
      <w:r>
        <w:fldChar w:fldCharType="begin"/>
      </w:r>
      <w:r w:rsidR="00F63C16">
        <w:instrText>PAGEREF section_6e07643464a0434fabb858d19c22915f</w:instrText>
      </w:r>
      <w:r>
        <w:fldChar w:fldCharType="separate"/>
      </w:r>
      <w:r w:rsidR="00F63C16">
        <w:rPr>
          <w:noProof/>
        </w:rPr>
        <w:t>649</w:t>
      </w:r>
      <w:r>
        <w:fldChar w:fldCharType="end"/>
      </w:r>
    </w:p>
    <w:p w:rsidR="00F729E5" w:rsidRDefault="00BE53A7">
      <w:pPr>
        <w:pStyle w:val="indexentry0"/>
      </w:pPr>
      <w:hyperlink w:anchor="section_3417e65ad6e045cabdcf0e8fde8a7f84">
        <w:r w:rsidR="00F63C16">
          <w:rPr>
            <w:rStyle w:val="Hyperlink"/>
          </w:rPr>
          <w:t>autoCaption (Single Automatic Captioning Setting)</w:t>
        </w:r>
      </w:hyperlink>
      <w:r w:rsidR="00F63C16">
        <w:t xml:space="preserve"> </w:t>
      </w:r>
      <w:r>
        <w:fldChar w:fldCharType="begin"/>
      </w:r>
      <w:r w:rsidR="00F63C16">
        <w:instrText>PAGEREF section_3417e65ad6e045cabdcf0e8fde8a7f84</w:instrText>
      </w:r>
      <w:r>
        <w:fldChar w:fldCharType="separate"/>
      </w:r>
      <w:r w:rsidR="00F63C16">
        <w:rPr>
          <w:noProof/>
        </w:rPr>
        <w:t>150</w:t>
      </w:r>
      <w:r>
        <w:fldChar w:fldCharType="end"/>
      </w:r>
    </w:p>
    <w:p w:rsidR="00F729E5" w:rsidRDefault="00BE53A7">
      <w:pPr>
        <w:pStyle w:val="indexentry0"/>
      </w:pPr>
      <w:hyperlink w:anchor="section_2577c5a9d9c543a3904e06c3cce68215">
        <w:r w:rsidR="00F63C16">
          <w:rPr>
            <w:rStyle w:val="Hyperlink"/>
          </w:rPr>
          <w:t>autoCaptions (Automatic Captioning Settings)</w:t>
        </w:r>
      </w:hyperlink>
      <w:r w:rsidR="00F63C16">
        <w:t xml:space="preserve"> </w:t>
      </w:r>
      <w:r>
        <w:fldChar w:fldCharType="begin"/>
      </w:r>
      <w:r w:rsidR="00F63C16">
        <w:instrText>PAGEREF section_2577c5a9d9c543a3904e06c3cce68215</w:instrText>
      </w:r>
      <w:r>
        <w:fldChar w:fldCharType="separate"/>
      </w:r>
      <w:r w:rsidR="00F63C16">
        <w:rPr>
          <w:noProof/>
        </w:rPr>
        <w:t>150</w:t>
      </w:r>
      <w:r>
        <w:fldChar w:fldCharType="end"/>
      </w:r>
    </w:p>
    <w:p w:rsidR="00F729E5" w:rsidRDefault="00BE53A7">
      <w:pPr>
        <w:pStyle w:val="indexentry0"/>
      </w:pPr>
      <w:hyperlink w:anchor="section_0a4ba511ba4f422eb684d8a86d77b6c7">
        <w:r w:rsidR="00F63C16">
          <w:rPr>
            <w:rStyle w:val="Hyperlink"/>
          </w:rPr>
          <w:t>AutoFill (AutoFill)</w:t>
        </w:r>
      </w:hyperlink>
      <w:r w:rsidR="00F63C16">
        <w:t xml:space="preserve"> </w:t>
      </w:r>
      <w:r>
        <w:fldChar w:fldCharType="begin"/>
      </w:r>
      <w:r w:rsidR="00F63C16">
        <w:instrText>PAGEREF section_0a4ba511ba4f422eb684d8a86d77b6c7</w:instrText>
      </w:r>
      <w:r>
        <w:fldChar w:fldCharType="separate"/>
      </w:r>
      <w:r w:rsidR="00F63C16">
        <w:rPr>
          <w:noProof/>
        </w:rPr>
        <w:t>760</w:t>
      </w:r>
      <w:r>
        <w:fldChar w:fldCharType="end"/>
      </w:r>
    </w:p>
    <w:p w:rsidR="00F729E5" w:rsidRDefault="00BE53A7">
      <w:pPr>
        <w:pStyle w:val="indexentry0"/>
      </w:pPr>
      <w:hyperlink w:anchor="section_b1fedd54830647599b84e471834e77fc">
        <w:r w:rsidR="00F63C16">
          <w:rPr>
            <w:rStyle w:val="Hyperlink"/>
          </w:rPr>
          <w:t>autoFormatOverride (Allow Automatic Formatting to Override Formatting Protection Settings)</w:t>
        </w:r>
      </w:hyperlink>
      <w:r w:rsidR="00F63C16">
        <w:t xml:space="preserve"> </w:t>
      </w:r>
      <w:r>
        <w:fldChar w:fldCharType="begin"/>
      </w:r>
      <w:r w:rsidR="00F63C16">
        <w:instrText>PAGEREF section_b1fedd54830647599b84e471834e77fc</w:instrText>
      </w:r>
      <w:r>
        <w:fldChar w:fldCharType="separate"/>
      </w:r>
      <w:r w:rsidR="00F63C16">
        <w:rPr>
          <w:noProof/>
        </w:rPr>
        <w:t>150</w:t>
      </w:r>
      <w:r>
        <w:fldChar w:fldCharType="end"/>
      </w:r>
    </w:p>
    <w:p w:rsidR="00F729E5" w:rsidRDefault="00BE53A7">
      <w:pPr>
        <w:pStyle w:val="indexentry0"/>
      </w:pPr>
      <w:hyperlink w:anchor="section_a76a032f890a48b886f5a97da71353f0">
        <w:r w:rsidR="00F63C16">
          <w:rPr>
            <w:rStyle w:val="Hyperlink"/>
          </w:rPr>
          <w:t>AutoLine (AutoLine)</w:t>
        </w:r>
      </w:hyperlink>
      <w:r w:rsidR="00F63C16">
        <w:t xml:space="preserve"> </w:t>
      </w:r>
      <w:r>
        <w:fldChar w:fldCharType="begin"/>
      </w:r>
      <w:r w:rsidR="00F63C16">
        <w:instrText>PAGEREF section_a76a032f890a48b886f5a97da71353f0</w:instrText>
      </w:r>
      <w:r>
        <w:fldChar w:fldCharType="separate"/>
      </w:r>
      <w:r w:rsidR="00F63C16">
        <w:rPr>
          <w:noProof/>
        </w:rPr>
        <w:t>760</w:t>
      </w:r>
      <w:r>
        <w:fldChar w:fldCharType="end"/>
      </w:r>
    </w:p>
    <w:p w:rsidR="00F729E5" w:rsidRDefault="00BE53A7">
      <w:pPr>
        <w:pStyle w:val="indexentry0"/>
      </w:pPr>
      <w:hyperlink w:anchor="section_c76add1fbea94f428f8a5fd4029b2410">
        <w:r w:rsidR="00F63C16">
          <w:rPr>
            <w:rStyle w:val="Hyperlink"/>
          </w:rPr>
          <w:t>AUTONUM</w:t>
        </w:r>
      </w:hyperlink>
      <w:r w:rsidR="00F63C16">
        <w:t xml:space="preserve"> </w:t>
      </w:r>
      <w:r>
        <w:fldChar w:fldCharType="begin"/>
      </w:r>
      <w:r w:rsidR="00F63C16">
        <w:instrText>PAGEREF section_c76add1fbea94f428f8a5fd4029b2410</w:instrText>
      </w:r>
      <w:r>
        <w:fldChar w:fldCharType="separate"/>
      </w:r>
      <w:r w:rsidR="00F63C16">
        <w:rPr>
          <w:noProof/>
        </w:rPr>
        <w:t>197</w:t>
      </w:r>
      <w:r>
        <w:fldChar w:fldCharType="end"/>
      </w:r>
    </w:p>
    <w:p w:rsidR="00F729E5" w:rsidRDefault="00BE53A7">
      <w:pPr>
        <w:pStyle w:val="indexentry0"/>
      </w:pPr>
      <w:hyperlink w:anchor="section_ab5dc1af7b484584bba58d263551c0ba">
        <w:r w:rsidR="00F63C16">
          <w:rPr>
            <w:rStyle w:val="Hyperlink"/>
          </w:rPr>
          <w:t>AUTONUMLGL</w:t>
        </w:r>
      </w:hyperlink>
      <w:r w:rsidR="00F63C16">
        <w:t xml:space="preserve"> </w:t>
      </w:r>
      <w:r>
        <w:fldChar w:fldCharType="begin"/>
      </w:r>
      <w:r w:rsidR="00F63C16">
        <w:instrText>PAGEREF section_ab5dc1af7b484584bba58d263551c0ba</w:instrText>
      </w:r>
      <w:r>
        <w:fldChar w:fldCharType="separate"/>
      </w:r>
      <w:r w:rsidR="00F63C16">
        <w:rPr>
          <w:noProof/>
        </w:rPr>
        <w:t>197</w:t>
      </w:r>
      <w:r>
        <w:fldChar w:fldCharType="end"/>
      </w:r>
    </w:p>
    <w:p w:rsidR="00F729E5" w:rsidRDefault="00BE53A7">
      <w:pPr>
        <w:pStyle w:val="indexentry0"/>
      </w:pPr>
      <w:hyperlink w:anchor="section_8e2925da70d64319975518ca2bd14679">
        <w:r w:rsidR="00F63C16">
          <w:rPr>
            <w:rStyle w:val="Hyperlink"/>
          </w:rPr>
          <w:t>AUTONUMOUT</w:t>
        </w:r>
      </w:hyperlink>
      <w:r w:rsidR="00F63C16">
        <w:t xml:space="preserve"> </w:t>
      </w:r>
      <w:r>
        <w:fldChar w:fldCharType="begin"/>
      </w:r>
      <w:r w:rsidR="00F63C16">
        <w:instrText>PAGEREF section_8e2925da70d64319975518ca2bd14679</w:instrText>
      </w:r>
      <w:r>
        <w:fldChar w:fldCharType="separate"/>
      </w:r>
      <w:r w:rsidR="00F63C16">
        <w:rPr>
          <w:noProof/>
        </w:rPr>
        <w:t>197</w:t>
      </w:r>
      <w:r>
        <w:fldChar w:fldCharType="end"/>
      </w:r>
    </w:p>
    <w:p w:rsidR="00F729E5" w:rsidRDefault="00BE53A7">
      <w:pPr>
        <w:pStyle w:val="indexentry0"/>
      </w:pPr>
      <w:hyperlink w:anchor="section_ff34693dde514da1af978374924d77f3">
        <w:r w:rsidR="00F63C16">
          <w:rPr>
            <w:rStyle w:val="Hyperlink"/>
          </w:rPr>
          <w:t>autoRedefine (Automatically Merge User Formatting Into Style Definition)</w:t>
        </w:r>
      </w:hyperlink>
      <w:r w:rsidR="00F63C16">
        <w:t xml:space="preserve"> </w:t>
      </w:r>
      <w:r>
        <w:fldChar w:fldCharType="begin"/>
      </w:r>
      <w:r w:rsidR="00F63C16">
        <w:instrText>PAGEREF section_ff34693dde514da1af978374924d77f3</w:instrText>
      </w:r>
      <w:r>
        <w:fldChar w:fldCharType="separate"/>
      </w:r>
      <w:r w:rsidR="00F63C16">
        <w:rPr>
          <w:noProof/>
        </w:rPr>
        <w:t>102</w:t>
      </w:r>
      <w:r>
        <w:fldChar w:fldCharType="end"/>
      </w:r>
    </w:p>
    <w:p w:rsidR="00F729E5" w:rsidRDefault="00BE53A7">
      <w:pPr>
        <w:pStyle w:val="indexentry0"/>
      </w:pPr>
      <w:hyperlink w:anchor="section_599075d8d5f54f77874f7e63b07aa2a6">
        <w:r w:rsidR="00F63C16">
          <w:rPr>
            <w:rStyle w:val="Hyperlink"/>
          </w:rPr>
          <w:t>AutoScale (Font AutoScale)</w:t>
        </w:r>
      </w:hyperlink>
      <w:r w:rsidR="00F63C16">
        <w:t xml:space="preserve"> </w:t>
      </w:r>
      <w:r>
        <w:fldChar w:fldCharType="begin"/>
      </w:r>
      <w:r w:rsidR="00F63C16">
        <w:instrText>PAGEREF section_599075d8d5f54f77874f7e63b07aa2a6</w:instrText>
      </w:r>
      <w:r>
        <w:fldChar w:fldCharType="separate"/>
      </w:r>
      <w:r w:rsidR="00F63C16">
        <w:rPr>
          <w:noProof/>
        </w:rPr>
        <w:t>760</w:t>
      </w:r>
      <w:r>
        <w:fldChar w:fldCharType="end"/>
      </w:r>
    </w:p>
    <w:p w:rsidR="00F729E5" w:rsidRDefault="00BE53A7">
      <w:pPr>
        <w:pStyle w:val="indexentry0"/>
      </w:pPr>
      <w:hyperlink w:anchor="section_05000385a9fb4beeaf9f1693fcd79099">
        <w:r w:rsidR="00F63C16">
          <w:rPr>
            <w:rStyle w:val="Hyperlink"/>
          </w:rPr>
          <w:t>autoSortScope (AutoSort Scope)</w:t>
        </w:r>
      </w:hyperlink>
      <w:r w:rsidR="00F63C16">
        <w:t xml:space="preserve"> </w:t>
      </w:r>
      <w:r>
        <w:fldChar w:fldCharType="begin"/>
      </w:r>
      <w:r w:rsidR="00F63C16">
        <w:instrText>PAGEREF section_05000385a9fb4beeaf9f1693fcd79099</w:instrText>
      </w:r>
      <w:r>
        <w:fldChar w:fldCharType="separate"/>
      </w:r>
      <w:r w:rsidR="00F63C16">
        <w:rPr>
          <w:noProof/>
        </w:rPr>
        <w:t>338</w:t>
      </w:r>
      <w:r>
        <w:fldChar w:fldCharType="end"/>
      </w:r>
    </w:p>
    <w:p w:rsidR="00F729E5" w:rsidRDefault="00BE53A7">
      <w:pPr>
        <w:pStyle w:val="indexentry0"/>
      </w:pPr>
      <w:hyperlink w:anchor="section_388a39a61f0d480fac78f9cd683587c8">
        <w:r w:rsidR="00F63C16">
          <w:rPr>
            <w:rStyle w:val="Hyperlink"/>
          </w:rPr>
          <w:t>autoSpaceLikeWord95 (Emulate Word 95 Full-Width Character Spacing)</w:t>
        </w:r>
      </w:hyperlink>
      <w:r w:rsidR="00F63C16">
        <w:t xml:space="preserve"> </w:t>
      </w:r>
      <w:r>
        <w:fldChar w:fldCharType="begin"/>
      </w:r>
      <w:r w:rsidR="00F63C16">
        <w:instrText>PAGEREF section_388a39a61f0d480fac78f9cd683587c8</w:instrText>
      </w:r>
      <w:r>
        <w:fldChar w:fldCharType="separate"/>
      </w:r>
      <w:r w:rsidR="00F63C16">
        <w:rPr>
          <w:noProof/>
        </w:rPr>
        <w:t>168</w:t>
      </w:r>
      <w:r>
        <w:fldChar w:fldCharType="end"/>
      </w:r>
    </w:p>
    <w:p w:rsidR="00F729E5" w:rsidRDefault="00BE53A7">
      <w:pPr>
        <w:pStyle w:val="indexentry0"/>
      </w:pPr>
      <w:hyperlink w:anchor="section_3a42bea2ca914b4698d56929b16ba06c">
        <w:r w:rsidR="00F63C16">
          <w:rPr>
            <w:rStyle w:val="Hyperlink"/>
          </w:rPr>
          <w:t>autoTitleDeleted (Auto Title Is Deleted)</w:t>
        </w:r>
      </w:hyperlink>
      <w:r w:rsidR="00F63C16">
        <w:t xml:space="preserve"> </w:t>
      </w:r>
      <w:r>
        <w:fldChar w:fldCharType="begin"/>
      </w:r>
      <w:r w:rsidR="00F63C16">
        <w:instrText>PAGEREF section_3a42bea2ca914b4698d56929b16ba06c</w:instrText>
      </w:r>
      <w:r>
        <w:fldChar w:fldCharType="separate"/>
      </w:r>
      <w:r w:rsidR="00F63C16">
        <w:rPr>
          <w:noProof/>
        </w:rPr>
        <w:t>650</w:t>
      </w:r>
      <w:r>
        <w:fldChar w:fldCharType="end"/>
      </w:r>
    </w:p>
    <w:p w:rsidR="00F729E5" w:rsidRDefault="00BE53A7">
      <w:pPr>
        <w:pStyle w:val="indexentry0"/>
      </w:pPr>
      <w:hyperlink w:anchor="section_3de8463530a54ce99ce7d9688bf5392a">
        <w:r w:rsidR="00F63C16">
          <w:rPr>
            <w:rStyle w:val="Hyperlink"/>
          </w:rPr>
          <w:t>autoUpdate (Update Automatically)</w:t>
        </w:r>
      </w:hyperlink>
      <w:r w:rsidR="00F63C16">
        <w:t xml:space="preserve"> </w:t>
      </w:r>
      <w:r>
        <w:fldChar w:fldCharType="begin"/>
      </w:r>
      <w:r w:rsidR="00F63C16">
        <w:instrText>PAGEREF section_3de8463530a54ce99ce7d9688bf5392a</w:instrText>
      </w:r>
      <w:r>
        <w:fldChar w:fldCharType="separate"/>
      </w:r>
      <w:r w:rsidR="00F63C16">
        <w:rPr>
          <w:noProof/>
        </w:rPr>
        <w:t>650</w:t>
      </w:r>
      <w:r>
        <w:fldChar w:fldCharType="end"/>
      </w:r>
    </w:p>
    <w:p w:rsidR="00F729E5" w:rsidRDefault="00BE53A7">
      <w:pPr>
        <w:pStyle w:val="indexentry0"/>
      </w:pPr>
      <w:hyperlink w:anchor="section_2475ec676aec41fa9912a19235102ad5">
        <w:r w:rsidR="00F63C16">
          <w:rPr>
            <w:rStyle w:val="Hyperlink"/>
          </w:rPr>
          <w:t>AVEDEV</w:t>
        </w:r>
      </w:hyperlink>
      <w:r w:rsidR="00F63C16">
        <w:t xml:space="preserve"> </w:t>
      </w:r>
      <w:r>
        <w:fldChar w:fldCharType="begin"/>
      </w:r>
      <w:r w:rsidR="00F63C16">
        <w:instrText>PAGEREF section_2475ec676aec41fa9912a19235102ad5</w:instrText>
      </w:r>
      <w:r>
        <w:fldChar w:fldCharType="separate"/>
      </w:r>
      <w:r w:rsidR="00F63C16">
        <w:rPr>
          <w:noProof/>
        </w:rPr>
        <w:t>429</w:t>
      </w:r>
      <w:r>
        <w:fldChar w:fldCharType="end"/>
      </w:r>
    </w:p>
    <w:p w:rsidR="00F729E5" w:rsidRDefault="00BE53A7">
      <w:pPr>
        <w:pStyle w:val="indexentry0"/>
      </w:pPr>
      <w:hyperlink w:anchor="section_67dc7d499875493cb51c095ac083f71c">
        <w:r w:rsidR="00F63C16">
          <w:rPr>
            <w:rStyle w:val="Hyperlink"/>
          </w:rPr>
          <w:t>AVERAGEA</w:t>
        </w:r>
      </w:hyperlink>
      <w:r w:rsidR="00F63C16">
        <w:t xml:space="preserve"> </w:t>
      </w:r>
      <w:r>
        <w:fldChar w:fldCharType="begin"/>
      </w:r>
      <w:r w:rsidR="00F63C16">
        <w:instrText>PAGEREF section_67dc7d499875493cb51c095ac083f71c</w:instrText>
      </w:r>
      <w:r>
        <w:fldChar w:fldCharType="separate"/>
      </w:r>
      <w:r w:rsidR="00F63C16">
        <w:rPr>
          <w:noProof/>
        </w:rPr>
        <w:t>429</w:t>
      </w:r>
      <w:r>
        <w:fldChar w:fldCharType="end"/>
      </w:r>
    </w:p>
    <w:p w:rsidR="00F729E5" w:rsidRDefault="00BE53A7">
      <w:pPr>
        <w:pStyle w:val="indexentry0"/>
      </w:pPr>
      <w:hyperlink w:anchor="section_15868898b26c449b9a9d2b7b439dbf21">
        <w:r w:rsidR="00F63C16">
          <w:rPr>
            <w:rStyle w:val="Hyperlink"/>
          </w:rPr>
          <w:t>AVERAGEIF</w:t>
        </w:r>
      </w:hyperlink>
      <w:r w:rsidR="00F63C16">
        <w:t xml:space="preserve"> </w:t>
      </w:r>
      <w:r>
        <w:fldChar w:fldCharType="begin"/>
      </w:r>
      <w:r w:rsidR="00F63C16">
        <w:instrText>PAGEREF section_15868898b26c449b9a9d2b7b439dbf21</w:instrText>
      </w:r>
      <w:r>
        <w:fldChar w:fldCharType="separate"/>
      </w:r>
      <w:r w:rsidR="00F63C16">
        <w:rPr>
          <w:noProof/>
        </w:rPr>
        <w:t>430</w:t>
      </w:r>
      <w:r>
        <w:fldChar w:fldCharType="end"/>
      </w:r>
    </w:p>
    <w:p w:rsidR="00F729E5" w:rsidRDefault="00BE53A7">
      <w:pPr>
        <w:pStyle w:val="indexentry0"/>
      </w:pPr>
      <w:hyperlink w:anchor="section_891e87a703ae465480ffe4c71f115319">
        <w:r w:rsidR="00F63C16">
          <w:rPr>
            <w:rStyle w:val="Hyperlink"/>
          </w:rPr>
          <w:t>AVERAGEIFS</w:t>
        </w:r>
      </w:hyperlink>
      <w:r w:rsidR="00F63C16">
        <w:t xml:space="preserve"> </w:t>
      </w:r>
      <w:r>
        <w:fldChar w:fldCharType="begin"/>
      </w:r>
      <w:r w:rsidR="00F63C16">
        <w:instrText>PAGEREF section_891e87a703ae465480ffe4c71f115319</w:instrText>
      </w:r>
      <w:r>
        <w:fldChar w:fldCharType="separate"/>
      </w:r>
      <w:r w:rsidR="00F63C16">
        <w:rPr>
          <w:noProof/>
        </w:rPr>
        <w:t>430</w:t>
      </w:r>
      <w:r>
        <w:fldChar w:fldCharType="end"/>
      </w:r>
    </w:p>
    <w:p w:rsidR="00F729E5" w:rsidRDefault="00BE53A7">
      <w:pPr>
        <w:pStyle w:val="indexentry0"/>
      </w:pPr>
      <w:hyperlink w:anchor="section_37f8c68905064b12861a78f821dc8994">
        <w:r w:rsidR="00F63C16">
          <w:rPr>
            <w:rStyle w:val="Hyperlink"/>
          </w:rPr>
          <w:t>axId (Axis ID)</w:t>
        </w:r>
      </w:hyperlink>
      <w:r w:rsidR="00F63C16">
        <w:t xml:space="preserve"> </w:t>
      </w:r>
      <w:r>
        <w:fldChar w:fldCharType="begin"/>
      </w:r>
      <w:r w:rsidR="00F63C16">
        <w:instrText>PAGEREF section_37f8c68905064b12861a78f821dc8994</w:instrText>
      </w:r>
      <w:r>
        <w:fldChar w:fldCharType="separate"/>
      </w:r>
      <w:r w:rsidR="00F63C16">
        <w:rPr>
          <w:noProof/>
        </w:rPr>
        <w:t>650</w:t>
      </w:r>
      <w:r>
        <w:fldChar w:fldCharType="end"/>
      </w:r>
    </w:p>
    <w:p w:rsidR="00F729E5" w:rsidRDefault="00BE53A7">
      <w:pPr>
        <w:pStyle w:val="indexentry0"/>
      </w:pPr>
      <w:hyperlink w:anchor="section_cb45ef5515f442c684bcb15cdfc8c604">
        <w:r w:rsidR="00F63C16">
          <w:rPr>
            <w:rStyle w:val="Hyperlink"/>
          </w:rPr>
          <w:t>axPos (Axis Position)</w:t>
        </w:r>
      </w:hyperlink>
      <w:r w:rsidR="00F63C16">
        <w:t xml:space="preserve"> </w:t>
      </w:r>
      <w:r>
        <w:fldChar w:fldCharType="begin"/>
      </w:r>
      <w:r w:rsidR="00F63C16">
        <w:instrText>PAGEREF section_cb45ef5515f442c684bcb15cdfc8c604</w:instrText>
      </w:r>
      <w:r>
        <w:fldChar w:fldCharType="separate"/>
      </w:r>
      <w:r w:rsidR="00F63C16">
        <w:rPr>
          <w:noProof/>
        </w:rPr>
        <w:t>650</w:t>
      </w:r>
      <w:r>
        <w:fldChar w:fldCharType="end"/>
      </w:r>
    </w:p>
    <w:p w:rsidR="00F729E5" w:rsidRDefault="00F729E5">
      <w:pPr>
        <w:spacing w:before="0" w:after="0"/>
        <w:rPr>
          <w:sz w:val="16"/>
        </w:rPr>
      </w:pPr>
    </w:p>
    <w:p w:rsidR="00F729E5" w:rsidRDefault="00F63C16">
      <w:pPr>
        <w:pStyle w:val="indexheader"/>
      </w:pPr>
      <w:r>
        <w:t>B</w:t>
      </w:r>
    </w:p>
    <w:p w:rsidR="00F729E5" w:rsidRDefault="00F729E5">
      <w:pPr>
        <w:spacing w:before="0" w:after="0"/>
        <w:rPr>
          <w:sz w:val="16"/>
        </w:rPr>
      </w:pPr>
    </w:p>
    <w:p w:rsidR="00F729E5" w:rsidRDefault="00BE53A7">
      <w:pPr>
        <w:pStyle w:val="indexentry0"/>
      </w:pPr>
      <w:hyperlink w:anchor="section_0e1554a462644a50b3f35da10fe0efc1">
        <w:r w:rsidR="00F63C16">
          <w:rPr>
            <w:rStyle w:val="Hyperlink"/>
          </w:rPr>
          <w:t>b (Bold)</w:t>
        </w:r>
      </w:hyperlink>
      <w:r w:rsidR="00F63C16">
        <w:t xml:space="preserve"> </w:t>
      </w:r>
      <w:r>
        <w:fldChar w:fldCharType="begin"/>
      </w:r>
      <w:r w:rsidR="00F63C16">
        <w:instrText>PAGEREF section_0e1554a462644a50b3f35da10fe0efc1</w:instrText>
      </w:r>
      <w:r>
        <w:fldChar w:fldCharType="separate"/>
      </w:r>
      <w:r w:rsidR="00F63C16">
        <w:rPr>
          <w:noProof/>
        </w:rPr>
        <w:t>63</w:t>
      </w:r>
      <w:r>
        <w:fldChar w:fldCharType="end"/>
      </w:r>
    </w:p>
    <w:p w:rsidR="00F729E5" w:rsidRDefault="00BE53A7">
      <w:pPr>
        <w:pStyle w:val="indexentry0"/>
      </w:pPr>
      <w:hyperlink w:anchor="section_33e91ffc761d4184b6c979e78d22c48e">
        <w:r w:rsidR="00F63C16">
          <w:rPr>
            <w:rStyle w:val="Hyperlink"/>
          </w:rPr>
          <w:t>b (Boolean)</w:t>
        </w:r>
      </w:hyperlink>
      <w:r w:rsidR="00F63C16">
        <w:t xml:space="preserve"> </w:t>
      </w:r>
      <w:r>
        <w:fldChar w:fldCharType="begin"/>
      </w:r>
      <w:r w:rsidR="00F63C16">
        <w:instrText>PAGEREF section_33e91ffc761d4184b6c979e78d22c48e</w:instrText>
      </w:r>
      <w:r>
        <w:fldChar w:fldCharType="separate"/>
      </w:r>
      <w:r w:rsidR="00F63C16">
        <w:rPr>
          <w:noProof/>
        </w:rPr>
        <w:t>338</w:t>
      </w:r>
      <w:r>
        <w:fldChar w:fldCharType="end"/>
      </w:r>
    </w:p>
    <w:p w:rsidR="00F729E5" w:rsidRDefault="00BE53A7">
      <w:pPr>
        <w:pStyle w:val="indexentry0"/>
      </w:pPr>
      <w:hyperlink w:anchor="section_9fa614703a1945f2840f5005b44f3329">
        <w:r w:rsidR="00F63C16">
          <w:rPr>
            <w:rStyle w:val="Hyperlink"/>
          </w:rPr>
          <w:t>backdrop (Backdrop Plane)</w:t>
        </w:r>
      </w:hyperlink>
      <w:r w:rsidR="00F63C16">
        <w:t xml:space="preserve"> </w:t>
      </w:r>
      <w:r>
        <w:fldChar w:fldCharType="begin"/>
      </w:r>
      <w:r w:rsidR="00F63C16">
        <w:instrText>PAGEREF section_9fa614703a1945f2840f5005b44f3329</w:instrText>
      </w:r>
      <w:r>
        <w:fldChar w:fldCharType="separate"/>
      </w:r>
      <w:r w:rsidR="00F63C16">
        <w:rPr>
          <w:noProof/>
        </w:rPr>
        <w:t>632</w:t>
      </w:r>
      <w:r>
        <w:fldChar w:fldCharType="end"/>
      </w:r>
    </w:p>
    <w:p w:rsidR="00F729E5" w:rsidRDefault="00F63C16">
      <w:pPr>
        <w:pStyle w:val="indexentry0"/>
      </w:pPr>
      <w:r>
        <w:t>background (Document Background) (</w:t>
      </w:r>
      <w:hyperlink w:anchor="section_968490c9e6b74493a0b580fffad5f1c3">
        <w:r>
          <w:rPr>
            <w:rStyle w:val="Hyperlink"/>
          </w:rPr>
          <w:t>section 2.1.39</w:t>
        </w:r>
      </w:hyperlink>
      <w:r>
        <w:t xml:space="preserve"> </w:t>
      </w:r>
      <w:r w:rsidR="00BE53A7">
        <w:fldChar w:fldCharType="begin"/>
      </w:r>
      <w:r>
        <w:instrText>PAGEREF section_968490c9e6b74493a0b580fffad5f1c3</w:instrText>
      </w:r>
      <w:r w:rsidR="00BE53A7">
        <w:fldChar w:fldCharType="separate"/>
      </w:r>
      <w:r>
        <w:rPr>
          <w:noProof/>
        </w:rPr>
        <w:t>58</w:t>
      </w:r>
      <w:r w:rsidR="00BE53A7">
        <w:fldChar w:fldCharType="end"/>
      </w:r>
      <w:r>
        <w:t xml:space="preserve">, </w:t>
      </w:r>
      <w:hyperlink w:anchor="section_ac9b30ad7d1a4ce8bbc5901623ea0321">
        <w:r>
          <w:rPr>
            <w:rStyle w:val="Hyperlink"/>
          </w:rPr>
          <w:t>section 2.1.1692</w:t>
        </w:r>
      </w:hyperlink>
      <w:r>
        <w:t xml:space="preserve"> </w:t>
      </w:r>
      <w:r w:rsidR="00BE53A7">
        <w:fldChar w:fldCharType="begin"/>
      </w:r>
      <w:r>
        <w:instrText>PAGEREF section_ac9b30ad7d1a4ce8bbc5901623ea0321</w:instrText>
      </w:r>
      <w:r w:rsidR="00BE53A7">
        <w:fldChar w:fldCharType="separate"/>
      </w:r>
      <w:r>
        <w:rPr>
          <w:noProof/>
        </w:rPr>
        <w:t>720</w:t>
      </w:r>
      <w:r w:rsidR="00BE53A7">
        <w:fldChar w:fldCharType="end"/>
      </w:r>
      <w:r>
        <w:t>)</w:t>
      </w:r>
    </w:p>
    <w:p w:rsidR="00F729E5" w:rsidRDefault="00BE53A7">
      <w:pPr>
        <w:pStyle w:val="indexentry0"/>
      </w:pPr>
      <w:hyperlink w:anchor="section_ace398a4bd724955a74adc3b841729bd">
        <w:r w:rsidR="00F63C16">
          <w:rPr>
            <w:rStyle w:val="Hyperlink"/>
          </w:rPr>
          <w:t>backWall (Back Wall)</w:t>
        </w:r>
      </w:hyperlink>
      <w:r w:rsidR="00F63C16">
        <w:t xml:space="preserve"> </w:t>
      </w:r>
      <w:r>
        <w:fldChar w:fldCharType="begin"/>
      </w:r>
      <w:r w:rsidR="00F63C16">
        <w:instrText>PAGEREF section_ace398a4bd724955a74adc3b841729bd</w:instrText>
      </w:r>
      <w:r>
        <w:fldChar w:fldCharType="separate"/>
      </w:r>
      <w:r w:rsidR="00F63C16">
        <w:rPr>
          <w:noProof/>
        </w:rPr>
        <w:t>650</w:t>
      </w:r>
      <w:r>
        <w:fldChar w:fldCharType="end"/>
      </w:r>
    </w:p>
    <w:p w:rsidR="00F729E5" w:rsidRDefault="00BE53A7">
      <w:pPr>
        <w:pStyle w:val="indexentry0"/>
      </w:pPr>
      <w:hyperlink w:anchor="section_4c343eac48814048ab374c33bdf17913">
        <w:r w:rsidR="00F63C16">
          <w:rPr>
            <w:rStyle w:val="Hyperlink"/>
          </w:rPr>
          <w:t>backward (Backward)</w:t>
        </w:r>
      </w:hyperlink>
      <w:r w:rsidR="00F63C16">
        <w:t xml:space="preserve"> </w:t>
      </w:r>
      <w:r>
        <w:fldChar w:fldCharType="begin"/>
      </w:r>
      <w:r w:rsidR="00F63C16">
        <w:instrText>PAGEREF section_4c343eac48814048ab374c33bdf17913</w:instrText>
      </w:r>
      <w:r>
        <w:fldChar w:fldCharType="separate"/>
      </w:r>
      <w:r w:rsidR="00F63C16">
        <w:rPr>
          <w:noProof/>
        </w:rPr>
        <w:t>651</w:t>
      </w:r>
      <w:r>
        <w:fldChar w:fldCharType="end"/>
      </w:r>
    </w:p>
    <w:p w:rsidR="00F729E5" w:rsidRDefault="00BE53A7">
      <w:pPr>
        <w:pStyle w:val="indexentry0"/>
      </w:pPr>
      <w:hyperlink w:anchor="section_e7cbcb2b82924fcd9fefb076cd3811b0">
        <w:r w:rsidR="00F63C16">
          <w:rPr>
            <w:rStyle w:val="Hyperlink"/>
          </w:rPr>
          <w:t>band1V (Band 1 Vertical)</w:t>
        </w:r>
      </w:hyperlink>
      <w:r w:rsidR="00F63C16">
        <w:t xml:space="preserve"> </w:t>
      </w:r>
      <w:r>
        <w:fldChar w:fldCharType="begin"/>
      </w:r>
      <w:r w:rsidR="00F63C16">
        <w:instrText>PAGEREF section_e7cbcb2b82924fcd9fefb076cd3811b0</w:instrText>
      </w:r>
      <w:r>
        <w:fldChar w:fldCharType="separate"/>
      </w:r>
      <w:r w:rsidR="00F63C16">
        <w:rPr>
          <w:noProof/>
        </w:rPr>
        <w:t>541</w:t>
      </w:r>
      <w:r>
        <w:fldChar w:fldCharType="end"/>
      </w:r>
    </w:p>
    <w:p w:rsidR="00F729E5" w:rsidRDefault="00BE53A7">
      <w:pPr>
        <w:pStyle w:val="indexentry0"/>
      </w:pPr>
      <w:hyperlink w:anchor="section_22f8eb8f0a6949c4ad385e2e70ebd888">
        <w:r w:rsidR="00F63C16">
          <w:rPr>
            <w:rStyle w:val="Hyperlink"/>
          </w:rPr>
          <w:t>band2V (Band 2 Vertical)</w:t>
        </w:r>
      </w:hyperlink>
      <w:r w:rsidR="00F63C16">
        <w:t xml:space="preserve"> </w:t>
      </w:r>
      <w:r>
        <w:fldChar w:fldCharType="begin"/>
      </w:r>
      <w:r w:rsidR="00F63C16">
        <w:instrText>PAGEREF section_22f8eb8f0a6949c4ad385e2e70ebd888</w:instrText>
      </w:r>
      <w:r>
        <w:fldChar w:fldCharType="separate"/>
      </w:r>
      <w:r w:rsidR="00F63C16">
        <w:rPr>
          <w:noProof/>
        </w:rPr>
        <w:t>541</w:t>
      </w:r>
      <w:r>
        <w:fldChar w:fldCharType="end"/>
      </w:r>
    </w:p>
    <w:p w:rsidR="00F729E5" w:rsidRDefault="00BE53A7">
      <w:pPr>
        <w:pStyle w:val="indexentry0"/>
      </w:pPr>
      <w:hyperlink w:anchor="section_aecbbf68f08b4fb59642d2df290c1005">
        <w:r w:rsidR="00F63C16">
          <w:rPr>
            <w:rStyle w:val="Hyperlink"/>
          </w:rPr>
          <w:t>bandFmts (Band Formats)</w:t>
        </w:r>
      </w:hyperlink>
      <w:r w:rsidR="00F63C16">
        <w:t xml:space="preserve"> </w:t>
      </w:r>
      <w:r>
        <w:fldChar w:fldCharType="begin"/>
      </w:r>
      <w:r w:rsidR="00F63C16">
        <w:instrText>PAGEREF section_aecbbf68f08b4fb59642d2df290c1005</w:instrText>
      </w:r>
      <w:r>
        <w:fldChar w:fldCharType="separate"/>
      </w:r>
      <w:r w:rsidR="00F63C16">
        <w:rPr>
          <w:noProof/>
        </w:rPr>
        <w:t>651</w:t>
      </w:r>
      <w:r>
        <w:fldChar w:fldCharType="end"/>
      </w:r>
    </w:p>
    <w:p w:rsidR="00F729E5" w:rsidRDefault="00BE53A7">
      <w:pPr>
        <w:pStyle w:val="indexentry0"/>
      </w:pPr>
      <w:hyperlink w:anchor="section_898f27c5f513407c9a8df20036acdd24">
        <w:r w:rsidR="00F63C16">
          <w:rPr>
            <w:rStyle w:val="Hyperlink"/>
          </w:rPr>
          <w:t>bar (Bar)</w:t>
        </w:r>
      </w:hyperlink>
      <w:r w:rsidR="00F63C16">
        <w:t xml:space="preserve"> </w:t>
      </w:r>
      <w:r>
        <w:fldChar w:fldCharType="begin"/>
      </w:r>
      <w:r w:rsidR="00F63C16">
        <w:instrText>PAGEREF section_898f27c5f513407c9a8df20036acdd24</w:instrText>
      </w:r>
      <w:r>
        <w:fldChar w:fldCharType="separate"/>
      </w:r>
      <w:r w:rsidR="00F63C16">
        <w:rPr>
          <w:noProof/>
        </w:rPr>
        <w:t>766</w:t>
      </w:r>
      <w:r>
        <w:fldChar w:fldCharType="end"/>
      </w:r>
    </w:p>
    <w:p w:rsidR="00F729E5" w:rsidRDefault="00BE53A7">
      <w:pPr>
        <w:pStyle w:val="indexentry0"/>
      </w:pPr>
      <w:hyperlink w:anchor="section_ec9eb1d928ea4e05bc60dab02401a902">
        <w:r w:rsidR="00F63C16">
          <w:rPr>
            <w:rStyle w:val="Hyperlink"/>
          </w:rPr>
          <w:t>bar (Paragraph Border Between Facing Pages)</w:t>
        </w:r>
      </w:hyperlink>
      <w:r w:rsidR="00F63C16">
        <w:t xml:space="preserve"> </w:t>
      </w:r>
      <w:r>
        <w:fldChar w:fldCharType="begin"/>
      </w:r>
      <w:r w:rsidR="00F63C16">
        <w:instrText>PAGEREF section_ec9eb1d928ea4e05bc60dab02401a902</w:instrText>
      </w:r>
      <w:r>
        <w:fldChar w:fldCharType="separate"/>
      </w:r>
      <w:r w:rsidR="00F63C16">
        <w:rPr>
          <w:noProof/>
        </w:rPr>
        <w:t>58</w:t>
      </w:r>
      <w:r>
        <w:fldChar w:fldCharType="end"/>
      </w:r>
    </w:p>
    <w:p w:rsidR="00F729E5" w:rsidRDefault="00BE53A7">
      <w:pPr>
        <w:pStyle w:val="indexentry0"/>
      </w:pPr>
      <w:hyperlink w:anchor="section_338060dfbcda46f3a820722cbcce5ac8">
        <w:r w:rsidR="00F63C16">
          <w:rPr>
            <w:rStyle w:val="Hyperlink"/>
          </w:rPr>
          <w:t>bar3DChart (3D Bar Charts)</w:t>
        </w:r>
      </w:hyperlink>
      <w:r w:rsidR="00F63C16">
        <w:t xml:space="preserve"> </w:t>
      </w:r>
      <w:r>
        <w:fldChar w:fldCharType="begin"/>
      </w:r>
      <w:r w:rsidR="00F63C16">
        <w:instrText>PAGEREF section_338060dfbcda46f3a820722cbcce5ac8</w:instrText>
      </w:r>
      <w:r>
        <w:fldChar w:fldCharType="separate"/>
      </w:r>
      <w:r w:rsidR="00F63C16">
        <w:rPr>
          <w:noProof/>
        </w:rPr>
        <w:t>651</w:t>
      </w:r>
      <w:r>
        <w:fldChar w:fldCharType="end"/>
      </w:r>
    </w:p>
    <w:p w:rsidR="00F729E5" w:rsidRDefault="00BE53A7">
      <w:pPr>
        <w:pStyle w:val="indexentry0"/>
      </w:pPr>
      <w:hyperlink w:anchor="section_d5db4c59dbd34373b56689eb29acd484">
        <w:r w:rsidR="00F63C16">
          <w:rPr>
            <w:rStyle w:val="Hyperlink"/>
          </w:rPr>
          <w:t>barChart (Bar Charts)</w:t>
        </w:r>
      </w:hyperlink>
      <w:r w:rsidR="00F63C16">
        <w:t xml:space="preserve"> </w:t>
      </w:r>
      <w:r>
        <w:fldChar w:fldCharType="begin"/>
      </w:r>
      <w:r w:rsidR="00F63C16">
        <w:instrText>PAGEREF section_d5db4c59dbd34373b56689eb29acd484</w:instrText>
      </w:r>
      <w:r>
        <w:fldChar w:fldCharType="separate"/>
      </w:r>
      <w:r w:rsidR="00F63C16">
        <w:rPr>
          <w:noProof/>
        </w:rPr>
        <w:t>651</w:t>
      </w:r>
      <w:r>
        <w:fldChar w:fldCharType="end"/>
      </w:r>
    </w:p>
    <w:p w:rsidR="00F729E5" w:rsidRDefault="00BE53A7">
      <w:pPr>
        <w:pStyle w:val="indexentry0"/>
      </w:pPr>
      <w:hyperlink w:anchor="section_cad6c53b9c1949efa3c291392d0e5270">
        <w:r w:rsidR="00F63C16">
          <w:rPr>
            <w:rStyle w:val="Hyperlink"/>
          </w:rPr>
          <w:t>BARCODE</w:t>
        </w:r>
      </w:hyperlink>
      <w:r w:rsidR="00F63C16">
        <w:t xml:space="preserve"> </w:t>
      </w:r>
      <w:r>
        <w:fldChar w:fldCharType="begin"/>
      </w:r>
      <w:r w:rsidR="00F63C16">
        <w:instrText>PAGEREF section_cad6c53b9c1949efa3c291392d0e5270</w:instrText>
      </w:r>
      <w:r>
        <w:fldChar w:fldCharType="separate"/>
      </w:r>
      <w:r w:rsidR="00F63C16">
        <w:rPr>
          <w:noProof/>
        </w:rPr>
        <w:t>197</w:t>
      </w:r>
      <w:r>
        <w:fldChar w:fldCharType="end"/>
      </w:r>
    </w:p>
    <w:p w:rsidR="00F729E5" w:rsidRDefault="00BE53A7">
      <w:pPr>
        <w:pStyle w:val="indexentry0"/>
      </w:pPr>
      <w:hyperlink w:anchor="section_adda806aaaa14920aeaec8a17631486e">
        <w:r w:rsidR="00F63C16">
          <w:rPr>
            <w:rStyle w:val="Hyperlink"/>
          </w:rPr>
          <w:t>barDir (Bar Direction)</w:t>
        </w:r>
      </w:hyperlink>
      <w:r w:rsidR="00F63C16">
        <w:t xml:space="preserve"> </w:t>
      </w:r>
      <w:r>
        <w:fldChar w:fldCharType="begin"/>
      </w:r>
      <w:r w:rsidR="00F63C16">
        <w:instrText>PAGEREF section_adda806aaaa14920aeaec8a17631486e</w:instrText>
      </w:r>
      <w:r>
        <w:fldChar w:fldCharType="separate"/>
      </w:r>
      <w:r w:rsidR="00F63C16">
        <w:rPr>
          <w:noProof/>
        </w:rPr>
        <w:t>651</w:t>
      </w:r>
      <w:r>
        <w:fldChar w:fldCharType="end"/>
      </w:r>
    </w:p>
    <w:p w:rsidR="00F729E5" w:rsidRDefault="00BE53A7">
      <w:pPr>
        <w:pStyle w:val="indexentry0"/>
      </w:pPr>
      <w:hyperlink w:anchor="section_2e462467833b4c74a79e4b20460dc1f5">
        <w:r w:rsidR="00F63C16">
          <w:rPr>
            <w:rStyle w:val="Hyperlink"/>
          </w:rPr>
          <w:t>barPr (Bar Properties)</w:t>
        </w:r>
      </w:hyperlink>
      <w:r w:rsidR="00F63C16">
        <w:t xml:space="preserve"> </w:t>
      </w:r>
      <w:r>
        <w:fldChar w:fldCharType="begin"/>
      </w:r>
      <w:r w:rsidR="00F63C16">
        <w:instrText>PAGEREF section_2e462467833b4c74a79e4b20460dc1f5</w:instrText>
      </w:r>
      <w:r>
        <w:fldChar w:fldCharType="separate"/>
      </w:r>
      <w:r w:rsidR="00F63C16">
        <w:rPr>
          <w:noProof/>
        </w:rPr>
        <w:t>766</w:t>
      </w:r>
      <w:r>
        <w:fldChar w:fldCharType="end"/>
      </w:r>
    </w:p>
    <w:p w:rsidR="00F729E5" w:rsidRDefault="00BE53A7">
      <w:pPr>
        <w:pStyle w:val="indexentry0"/>
      </w:pPr>
      <w:hyperlink w:anchor="section_2c24fcd838fb467db9d1fd2654e5fea6">
        <w:r w:rsidR="00F63C16">
          <w:rPr>
            <w:rStyle w:val="Hyperlink"/>
          </w:rPr>
          <w:t>basedOn (Parent Style ID)</w:t>
        </w:r>
      </w:hyperlink>
      <w:r w:rsidR="00F63C16">
        <w:t xml:space="preserve"> </w:t>
      </w:r>
      <w:r>
        <w:fldChar w:fldCharType="begin"/>
      </w:r>
      <w:r w:rsidR="00F63C16">
        <w:instrText>PAGEREF section_2c24fcd838fb467db9d1fd2654e5fea6</w:instrText>
      </w:r>
      <w:r>
        <w:fldChar w:fldCharType="separate"/>
      </w:r>
      <w:r w:rsidR="00F63C16">
        <w:rPr>
          <w:noProof/>
        </w:rPr>
        <w:t>103</w:t>
      </w:r>
      <w:r>
        <w:fldChar w:fldCharType="end"/>
      </w:r>
    </w:p>
    <w:p w:rsidR="00F729E5" w:rsidRDefault="00BE53A7">
      <w:pPr>
        <w:pStyle w:val="indexentry0"/>
      </w:pPr>
      <w:hyperlink w:anchor="section_9157989a54e74778a05f7c34325f424c">
        <w:r w:rsidR="00F63C16">
          <w:rPr>
            <w:rStyle w:val="Hyperlink"/>
          </w:rPr>
          <w:t>baseJc (Matrix Base Justification)</w:t>
        </w:r>
      </w:hyperlink>
      <w:r w:rsidR="00F63C16">
        <w:t xml:space="preserve"> </w:t>
      </w:r>
      <w:r>
        <w:fldChar w:fldCharType="begin"/>
      </w:r>
      <w:r w:rsidR="00F63C16">
        <w:instrText>PAGEREF section_9157989a54e74778a05f7c34325f424c</w:instrText>
      </w:r>
      <w:r>
        <w:fldChar w:fldCharType="separate"/>
      </w:r>
      <w:r w:rsidR="00F63C16">
        <w:rPr>
          <w:noProof/>
        </w:rPr>
        <w:t>766</w:t>
      </w:r>
      <w:r>
        <w:fldChar w:fldCharType="end"/>
      </w:r>
    </w:p>
    <w:p w:rsidR="00F729E5" w:rsidRDefault="00BE53A7">
      <w:pPr>
        <w:pStyle w:val="indexentry0"/>
      </w:pPr>
      <w:hyperlink w:anchor="section_3f6072028d66498286ff40d54672fc99">
        <w:r w:rsidR="00F63C16">
          <w:rPr>
            <w:rStyle w:val="Hyperlink"/>
          </w:rPr>
          <w:t>baseTimeUnit (Base Time Unit)</w:t>
        </w:r>
      </w:hyperlink>
      <w:r w:rsidR="00F63C16">
        <w:t xml:space="preserve"> </w:t>
      </w:r>
      <w:r>
        <w:fldChar w:fldCharType="begin"/>
      </w:r>
      <w:r w:rsidR="00F63C16">
        <w:instrText>PAGEREF section_3f6072028d66498286ff40d54672fc99</w:instrText>
      </w:r>
      <w:r>
        <w:fldChar w:fldCharType="separate"/>
      </w:r>
      <w:r w:rsidR="00F63C16">
        <w:rPr>
          <w:noProof/>
        </w:rPr>
        <w:t>651</w:t>
      </w:r>
      <w:r>
        <w:fldChar w:fldCharType="end"/>
      </w:r>
    </w:p>
    <w:p w:rsidR="00F729E5" w:rsidRDefault="00BE53A7">
      <w:pPr>
        <w:pStyle w:val="indexentry0"/>
      </w:pPr>
      <w:hyperlink w:anchor="section_83056bdccabe41b49b4c6e7c6bd1edc7">
        <w:r w:rsidR="00F63C16">
          <w:rPr>
            <w:rStyle w:val="Hyperlink"/>
          </w:rPr>
          <w:t>Basic Format</w:t>
        </w:r>
      </w:hyperlink>
      <w:r w:rsidR="00F63C16">
        <w:t xml:space="preserve"> </w:t>
      </w:r>
      <w:r>
        <w:fldChar w:fldCharType="begin"/>
      </w:r>
      <w:r w:rsidR="00F63C16">
        <w:instrText>PAGEREF section_83056bdccabe41b49b4c6e7c6bd1edc7</w:instrText>
      </w:r>
      <w:r>
        <w:fldChar w:fldCharType="separate"/>
      </w:r>
      <w:r w:rsidR="00F63C16">
        <w:rPr>
          <w:noProof/>
        </w:rPr>
        <w:t>996</w:t>
      </w:r>
      <w:r>
        <w:fldChar w:fldCharType="end"/>
      </w:r>
    </w:p>
    <w:p w:rsidR="00F729E5" w:rsidRDefault="00BE53A7">
      <w:pPr>
        <w:pStyle w:val="indexentry0"/>
      </w:pPr>
      <w:hyperlink w:anchor="section_96c53343dbb14113bcaf734afad564e9">
        <w:r w:rsidR="00F63C16">
          <w:rPr>
            <w:rStyle w:val="Hyperlink"/>
          </w:rPr>
          <w:t>bCs (Complex Script Bold)</w:t>
        </w:r>
      </w:hyperlink>
      <w:r w:rsidR="00F63C16">
        <w:t xml:space="preserve"> </w:t>
      </w:r>
      <w:r>
        <w:fldChar w:fldCharType="begin"/>
      </w:r>
      <w:r w:rsidR="00F63C16">
        <w:instrText>PAGEREF section_96c53343dbb14113bcaf734afad564e9</w:instrText>
      </w:r>
      <w:r>
        <w:fldChar w:fldCharType="separate"/>
      </w:r>
      <w:r w:rsidR="00F63C16">
        <w:rPr>
          <w:noProof/>
        </w:rPr>
        <w:t>63</w:t>
      </w:r>
      <w:r>
        <w:fldChar w:fldCharType="end"/>
      </w:r>
    </w:p>
    <w:p w:rsidR="00F729E5" w:rsidRDefault="00BE53A7">
      <w:pPr>
        <w:pStyle w:val="indexentry0"/>
      </w:pPr>
      <w:hyperlink w:anchor="section_08a2936dd3a3459ca7d8ece1d9df569d">
        <w:r w:rsidR="00F63C16">
          <w:rPr>
            <w:rStyle w:val="Hyperlink"/>
          </w:rPr>
          <w:t>bdr (Text Border)</w:t>
        </w:r>
      </w:hyperlink>
      <w:r w:rsidR="00F63C16">
        <w:t xml:space="preserve"> </w:t>
      </w:r>
      <w:r>
        <w:fldChar w:fldCharType="begin"/>
      </w:r>
      <w:r w:rsidR="00F63C16">
        <w:instrText>PAGEREF section_08a2936dd3a3459ca7d8ece1d9df569d</w:instrText>
      </w:r>
      <w:r>
        <w:fldChar w:fldCharType="separate"/>
      </w:r>
      <w:r w:rsidR="00F63C16">
        <w:rPr>
          <w:noProof/>
        </w:rPr>
        <w:t>63</w:t>
      </w:r>
      <w:r>
        <w:fldChar w:fldCharType="end"/>
      </w:r>
    </w:p>
    <w:p w:rsidR="00F729E5" w:rsidRDefault="00BE53A7">
      <w:pPr>
        <w:pStyle w:val="indexentry0"/>
      </w:pPr>
      <w:hyperlink w:anchor="section_b8f313b95b8141829a184f3dd5086f4f">
        <w:r w:rsidR="00F63C16">
          <w:rPr>
            <w:rStyle w:val="Hyperlink"/>
          </w:rPr>
          <w:t>BESSELI</w:t>
        </w:r>
      </w:hyperlink>
      <w:r w:rsidR="00F63C16">
        <w:t xml:space="preserve"> </w:t>
      </w:r>
      <w:r>
        <w:fldChar w:fldCharType="begin"/>
      </w:r>
      <w:r w:rsidR="00F63C16">
        <w:instrText>PAGEREF section_b8f313b95b8141829a184f3dd5086f4f</w:instrText>
      </w:r>
      <w:r>
        <w:fldChar w:fldCharType="separate"/>
      </w:r>
      <w:r w:rsidR="00F63C16">
        <w:rPr>
          <w:noProof/>
        </w:rPr>
        <w:t>430</w:t>
      </w:r>
      <w:r>
        <w:fldChar w:fldCharType="end"/>
      </w:r>
    </w:p>
    <w:p w:rsidR="00F729E5" w:rsidRDefault="00BE53A7">
      <w:pPr>
        <w:pStyle w:val="indexentry0"/>
      </w:pPr>
      <w:hyperlink w:anchor="section_df765557360e42b69052c11723241436">
        <w:r w:rsidR="00F63C16">
          <w:rPr>
            <w:rStyle w:val="Hyperlink"/>
          </w:rPr>
          <w:t>BESSELJ</w:t>
        </w:r>
      </w:hyperlink>
      <w:r w:rsidR="00F63C16">
        <w:t xml:space="preserve"> </w:t>
      </w:r>
      <w:r>
        <w:fldChar w:fldCharType="begin"/>
      </w:r>
      <w:r w:rsidR="00F63C16">
        <w:instrText>PAGEREF section_df765557360e42b69052c11723241436</w:instrText>
      </w:r>
      <w:r>
        <w:fldChar w:fldCharType="separate"/>
      </w:r>
      <w:r w:rsidR="00F63C16">
        <w:rPr>
          <w:noProof/>
        </w:rPr>
        <w:t>430</w:t>
      </w:r>
      <w:r>
        <w:fldChar w:fldCharType="end"/>
      </w:r>
    </w:p>
    <w:p w:rsidR="00F729E5" w:rsidRDefault="00BE53A7">
      <w:pPr>
        <w:pStyle w:val="indexentry0"/>
      </w:pPr>
      <w:hyperlink w:anchor="section_83ecbef4484d48bf8fbd1dde9a89aff3">
        <w:r w:rsidR="00F63C16">
          <w:rPr>
            <w:rStyle w:val="Hyperlink"/>
          </w:rPr>
          <w:t>BESSELK</w:t>
        </w:r>
      </w:hyperlink>
      <w:r w:rsidR="00F63C16">
        <w:t xml:space="preserve"> </w:t>
      </w:r>
      <w:r>
        <w:fldChar w:fldCharType="begin"/>
      </w:r>
      <w:r w:rsidR="00F63C16">
        <w:instrText>PAGEREF section_83ecbef4484d48bf8fbd1dde9a89aff3</w:instrText>
      </w:r>
      <w:r>
        <w:fldChar w:fldCharType="separate"/>
      </w:r>
      <w:r w:rsidR="00F63C16">
        <w:rPr>
          <w:noProof/>
        </w:rPr>
        <w:t>430</w:t>
      </w:r>
      <w:r>
        <w:fldChar w:fldCharType="end"/>
      </w:r>
    </w:p>
    <w:p w:rsidR="00F729E5" w:rsidRDefault="00BE53A7">
      <w:pPr>
        <w:pStyle w:val="indexentry0"/>
      </w:pPr>
      <w:hyperlink w:anchor="section_475d6eeba37c46288e2db43acfdb4fb5">
        <w:r w:rsidR="00F63C16">
          <w:rPr>
            <w:rStyle w:val="Hyperlink"/>
          </w:rPr>
          <w:t>BESSELY</w:t>
        </w:r>
      </w:hyperlink>
      <w:r w:rsidR="00F63C16">
        <w:t xml:space="preserve"> </w:t>
      </w:r>
      <w:r>
        <w:fldChar w:fldCharType="begin"/>
      </w:r>
      <w:r w:rsidR="00F63C16">
        <w:instrText>PAGEREF section_475d6eeba37c46288e2db43acfdb4fb5</w:instrText>
      </w:r>
      <w:r>
        <w:fldChar w:fldCharType="separate"/>
      </w:r>
      <w:r w:rsidR="00F63C16">
        <w:rPr>
          <w:noProof/>
        </w:rPr>
        <w:t>430</w:t>
      </w:r>
      <w:r>
        <w:fldChar w:fldCharType="end"/>
      </w:r>
    </w:p>
    <w:p w:rsidR="00F729E5" w:rsidRDefault="00BE53A7">
      <w:pPr>
        <w:pStyle w:val="indexentry0"/>
      </w:pPr>
      <w:hyperlink w:anchor="section_1de87cf97d4e47d1811de88f3e7369e8">
        <w:r w:rsidR="00F63C16">
          <w:rPr>
            <w:rStyle w:val="Hyperlink"/>
          </w:rPr>
          <w:t>BETAINV</w:t>
        </w:r>
      </w:hyperlink>
      <w:r w:rsidR="00F63C16">
        <w:t xml:space="preserve"> </w:t>
      </w:r>
      <w:r>
        <w:fldChar w:fldCharType="begin"/>
      </w:r>
      <w:r w:rsidR="00F63C16">
        <w:instrText>PAGEREF section_1de87cf97d4e47d1811de88f3e7369e8</w:instrText>
      </w:r>
      <w:r>
        <w:fldChar w:fldCharType="separate"/>
      </w:r>
      <w:r w:rsidR="00F63C16">
        <w:rPr>
          <w:noProof/>
        </w:rPr>
        <w:t>430</w:t>
      </w:r>
      <w:r>
        <w:fldChar w:fldCharType="end"/>
      </w:r>
    </w:p>
    <w:p w:rsidR="00F729E5" w:rsidRDefault="00BE53A7">
      <w:pPr>
        <w:pStyle w:val="indexentry0"/>
      </w:pPr>
      <w:hyperlink w:anchor="section_bbdc814eb81247b0a89cbe7b8b13b9e0">
        <w:r w:rsidR="00F63C16">
          <w:rPr>
            <w:rStyle w:val="Hyperlink"/>
          </w:rPr>
          <w:t>between (Paragraph Border Between Identical Paragraphs)</w:t>
        </w:r>
      </w:hyperlink>
      <w:r w:rsidR="00F63C16">
        <w:t xml:space="preserve"> </w:t>
      </w:r>
      <w:r>
        <w:fldChar w:fldCharType="begin"/>
      </w:r>
      <w:r w:rsidR="00F63C16">
        <w:instrText>PAGEREF section_bbdc814eb81247b0a89cbe7b8b13b9e0</w:instrText>
      </w:r>
      <w:r>
        <w:fldChar w:fldCharType="separate"/>
      </w:r>
      <w:r w:rsidR="00F63C16">
        <w:rPr>
          <w:noProof/>
        </w:rPr>
        <w:t>58</w:t>
      </w:r>
      <w:r>
        <w:fldChar w:fldCharType="end"/>
      </w:r>
    </w:p>
    <w:p w:rsidR="00F729E5" w:rsidRDefault="00BE53A7">
      <w:pPr>
        <w:pStyle w:val="indexentry0"/>
      </w:pPr>
      <w:hyperlink w:anchor="section_fc1d0b0c0c224c17a084fd0a378de4c9">
        <w:r w:rsidR="00F63C16">
          <w:rPr>
            <w:rStyle w:val="Hyperlink"/>
          </w:rPr>
          <w:t>bevelB (Bottom Bevel)</w:t>
        </w:r>
      </w:hyperlink>
      <w:r w:rsidR="00F63C16">
        <w:t xml:space="preserve"> </w:t>
      </w:r>
      <w:r>
        <w:fldChar w:fldCharType="begin"/>
      </w:r>
      <w:r w:rsidR="00F63C16">
        <w:instrText>PAGEREF section_fc1d0b0c0c224c17a084fd0a378de4c9</w:instrText>
      </w:r>
      <w:r>
        <w:fldChar w:fldCharType="separate"/>
      </w:r>
      <w:r w:rsidR="00F63C16">
        <w:rPr>
          <w:noProof/>
        </w:rPr>
        <w:t>632</w:t>
      </w:r>
      <w:r>
        <w:fldChar w:fldCharType="end"/>
      </w:r>
    </w:p>
    <w:p w:rsidR="00F729E5" w:rsidRDefault="00BE53A7">
      <w:pPr>
        <w:pStyle w:val="indexentry0"/>
      </w:pPr>
      <w:hyperlink w:anchor="section_b522b2a3900d43a988527dd02acb84e0">
        <w:r w:rsidR="00F63C16">
          <w:rPr>
            <w:rStyle w:val="Hyperlink"/>
          </w:rPr>
          <w:t>bevelT (Top Bevel)</w:t>
        </w:r>
      </w:hyperlink>
      <w:r w:rsidR="00F63C16">
        <w:t xml:space="preserve"> </w:t>
      </w:r>
      <w:r>
        <w:fldChar w:fldCharType="begin"/>
      </w:r>
      <w:r w:rsidR="00F63C16">
        <w:instrText>PAGEREF section_b522b2a3900d43a988527dd02acb84e0</w:instrText>
      </w:r>
      <w:r>
        <w:fldChar w:fldCharType="separate"/>
      </w:r>
      <w:r w:rsidR="00F63C16">
        <w:rPr>
          <w:noProof/>
        </w:rPr>
        <w:t>632</w:t>
      </w:r>
      <w:r>
        <w:fldChar w:fldCharType="end"/>
      </w:r>
    </w:p>
    <w:p w:rsidR="00F729E5" w:rsidRDefault="00BE53A7">
      <w:pPr>
        <w:pStyle w:val="indexentry0"/>
      </w:pPr>
      <w:hyperlink w:anchor="section_371562418a52463d978be68d1bafbd05">
        <w:r w:rsidR="00F63C16">
          <w:rPr>
            <w:rStyle w:val="Hyperlink"/>
          </w:rPr>
          <w:t>bg (Slide Background)</w:t>
        </w:r>
      </w:hyperlink>
      <w:r w:rsidR="00F63C16">
        <w:t xml:space="preserve"> </w:t>
      </w:r>
      <w:r>
        <w:fldChar w:fldCharType="begin"/>
      </w:r>
      <w:r w:rsidR="00F63C16">
        <w:instrText>PAGEREF section_371562418a52463d978be68d1bafbd05</w:instrText>
      </w:r>
      <w:r>
        <w:fldChar w:fldCharType="separate"/>
      </w:r>
      <w:r w:rsidR="00F63C16">
        <w:rPr>
          <w:noProof/>
        </w:rPr>
        <w:t>492</w:t>
      </w:r>
      <w:r>
        <w:fldChar w:fldCharType="end"/>
      </w:r>
    </w:p>
    <w:p w:rsidR="00F729E5" w:rsidRDefault="00BE53A7">
      <w:pPr>
        <w:pStyle w:val="indexentry0"/>
      </w:pPr>
      <w:hyperlink w:anchor="section_873462790e6c4181a2f38833961d7a00">
        <w:r w:rsidR="00F63C16">
          <w:rPr>
            <w:rStyle w:val="Hyperlink"/>
          </w:rPr>
          <w:t>bgColor (Background Color)</w:t>
        </w:r>
      </w:hyperlink>
      <w:r w:rsidR="00F63C16">
        <w:t xml:space="preserve"> </w:t>
      </w:r>
      <w:r>
        <w:fldChar w:fldCharType="begin"/>
      </w:r>
      <w:r w:rsidR="00F63C16">
        <w:instrText>PAGEREF section_873462790e6c4181a2f38833961d7a00</w:instrText>
      </w:r>
      <w:r>
        <w:fldChar w:fldCharType="separate"/>
      </w:r>
      <w:r w:rsidR="00F63C16">
        <w:rPr>
          <w:noProof/>
        </w:rPr>
        <w:t>308</w:t>
      </w:r>
      <w:r>
        <w:fldChar w:fldCharType="end"/>
      </w:r>
    </w:p>
    <w:p w:rsidR="00F729E5" w:rsidRDefault="00BE53A7">
      <w:pPr>
        <w:pStyle w:val="indexentry0"/>
      </w:pPr>
      <w:hyperlink w:anchor="section_928676d8387044cea368ab6c88447a9c">
        <w:r w:rsidR="00F63C16">
          <w:rPr>
            <w:rStyle w:val="Hyperlink"/>
          </w:rPr>
          <w:t>bgPr (Background Properties)</w:t>
        </w:r>
      </w:hyperlink>
      <w:r w:rsidR="00F63C16">
        <w:t xml:space="preserve"> </w:t>
      </w:r>
      <w:r>
        <w:fldChar w:fldCharType="begin"/>
      </w:r>
      <w:r w:rsidR="00F63C16">
        <w:instrText>PAGEREF section_928676d8387044cea368ab6c88447a9c</w:instrText>
      </w:r>
      <w:r>
        <w:fldChar w:fldCharType="separate"/>
      </w:r>
      <w:r w:rsidR="00F63C16">
        <w:rPr>
          <w:noProof/>
        </w:rPr>
        <w:t>492</w:t>
      </w:r>
      <w:r>
        <w:fldChar w:fldCharType="end"/>
      </w:r>
    </w:p>
    <w:p w:rsidR="00F729E5" w:rsidRDefault="00BE53A7">
      <w:pPr>
        <w:pStyle w:val="indexentry0"/>
      </w:pPr>
      <w:hyperlink w:anchor="section_a257b8c26b7d40b8bcdf856c35b9eb5f">
        <w:r w:rsidR="00F63C16">
          <w:rPr>
            <w:rStyle w:val="Hyperlink"/>
          </w:rPr>
          <w:t>BIBLIOGRAPHY</w:t>
        </w:r>
      </w:hyperlink>
      <w:r w:rsidR="00F63C16">
        <w:t xml:space="preserve"> </w:t>
      </w:r>
      <w:r>
        <w:fldChar w:fldCharType="begin"/>
      </w:r>
      <w:r w:rsidR="00F63C16">
        <w:instrText>PAGEREF section_a257b8c26b7d40b8bcdf856c35b9eb5f</w:instrText>
      </w:r>
      <w:r>
        <w:fldChar w:fldCharType="separate"/>
      </w:r>
      <w:r w:rsidR="00F63C16">
        <w:rPr>
          <w:noProof/>
        </w:rPr>
        <w:t>197</w:t>
      </w:r>
      <w:r>
        <w:fldChar w:fldCharType="end"/>
      </w:r>
    </w:p>
    <w:p w:rsidR="00F729E5" w:rsidRDefault="00BE53A7">
      <w:pPr>
        <w:pStyle w:val="indexentry0"/>
      </w:pPr>
      <w:hyperlink w:anchor="section_a3ba403b9e64418e9d3e9bdba70fcbb0">
        <w:r w:rsidR="00F63C16">
          <w:rPr>
            <w:rStyle w:val="Hyperlink"/>
          </w:rPr>
          <w:t>bidi (Right to Left Paragraph Layout)</w:t>
        </w:r>
      </w:hyperlink>
      <w:r w:rsidR="00F63C16">
        <w:t xml:space="preserve"> </w:t>
      </w:r>
      <w:r>
        <w:fldChar w:fldCharType="begin"/>
      </w:r>
      <w:r w:rsidR="00F63C16">
        <w:instrText>PAGEREF section_a3ba403b9e64418e9d3e9bdba70fcbb0</w:instrText>
      </w:r>
      <w:r>
        <w:fldChar w:fldCharType="separate"/>
      </w:r>
      <w:r w:rsidR="00F63C16">
        <w:rPr>
          <w:noProof/>
        </w:rPr>
        <w:t>59</w:t>
      </w:r>
      <w:r>
        <w:fldChar w:fldCharType="end"/>
      </w:r>
    </w:p>
    <w:p w:rsidR="00F729E5" w:rsidRDefault="00BE53A7">
      <w:pPr>
        <w:pStyle w:val="indexentry0"/>
      </w:pPr>
      <w:hyperlink w:anchor="section_afb4c6a739a645e0af5f3d9ae9d8bf81">
        <w:r w:rsidR="00F63C16">
          <w:rPr>
            <w:rStyle w:val="Hyperlink"/>
          </w:rPr>
          <w:t>BIDIOUTLINE</w:t>
        </w:r>
      </w:hyperlink>
      <w:r w:rsidR="00F63C16">
        <w:t xml:space="preserve"> </w:t>
      </w:r>
      <w:r>
        <w:fldChar w:fldCharType="begin"/>
      </w:r>
      <w:r w:rsidR="00F63C16">
        <w:instrText>PAGEREF section_afb4c6a739a645e0af5f3d9ae9d8bf81</w:instrText>
      </w:r>
      <w:r>
        <w:fldChar w:fldCharType="separate"/>
      </w:r>
      <w:r w:rsidR="00F63C16">
        <w:rPr>
          <w:noProof/>
        </w:rPr>
        <w:t>198</w:t>
      </w:r>
      <w:r>
        <w:fldChar w:fldCharType="end"/>
      </w:r>
    </w:p>
    <w:p w:rsidR="00F729E5" w:rsidRDefault="00BE53A7">
      <w:pPr>
        <w:pStyle w:val="indexentry0"/>
      </w:pPr>
      <w:hyperlink w:anchor="section_521c33f1556a404999fac757c11ef821">
        <w:r w:rsidR="00F63C16">
          <w:rPr>
            <w:rStyle w:val="Hyperlink"/>
          </w:rPr>
          <w:t>bidiVisual (Visually Right to Left Table)</w:t>
        </w:r>
      </w:hyperlink>
      <w:r w:rsidR="00F63C16">
        <w:t xml:space="preserve"> </w:t>
      </w:r>
      <w:r>
        <w:fldChar w:fldCharType="begin"/>
      </w:r>
      <w:r w:rsidR="00F63C16">
        <w:instrText>PAGEREF section_521c33f1556a404999fac757c11ef821</w:instrText>
      </w:r>
      <w:r>
        <w:fldChar w:fldCharType="separate"/>
      </w:r>
      <w:r w:rsidR="00F63C16">
        <w:rPr>
          <w:noProof/>
        </w:rPr>
        <w:t>76</w:t>
      </w:r>
      <w:r>
        <w:fldChar w:fldCharType="end"/>
      </w:r>
    </w:p>
    <w:p w:rsidR="00F729E5" w:rsidRDefault="00BE53A7">
      <w:pPr>
        <w:pStyle w:val="indexentry0"/>
      </w:pPr>
      <w:hyperlink w:anchor="section_705bd0463b7943c8bde148c5292bed52">
        <w:r w:rsidR="00F63C16">
          <w:rPr>
            <w:rStyle w:val="Hyperlink"/>
          </w:rPr>
          <w:t>BIN2DEC</w:t>
        </w:r>
      </w:hyperlink>
      <w:r w:rsidR="00F63C16">
        <w:t xml:space="preserve"> </w:t>
      </w:r>
      <w:r>
        <w:fldChar w:fldCharType="begin"/>
      </w:r>
      <w:r w:rsidR="00F63C16">
        <w:instrText>PAGEREF section_705bd0463b7943c8bde148c5292bed52</w:instrText>
      </w:r>
      <w:r>
        <w:fldChar w:fldCharType="separate"/>
      </w:r>
      <w:r w:rsidR="00F63C16">
        <w:rPr>
          <w:noProof/>
        </w:rPr>
        <w:t>431</w:t>
      </w:r>
      <w:r>
        <w:fldChar w:fldCharType="end"/>
      </w:r>
    </w:p>
    <w:p w:rsidR="00F729E5" w:rsidRDefault="00BE53A7">
      <w:pPr>
        <w:pStyle w:val="indexentry0"/>
      </w:pPr>
      <w:hyperlink w:anchor="section_b7a596422d224a7a8f6ecd6e3a6d3f63">
        <w:r w:rsidR="00F63C16">
          <w:rPr>
            <w:rStyle w:val="Hyperlink"/>
          </w:rPr>
          <w:t>bk (Metadata Block)</w:t>
        </w:r>
      </w:hyperlink>
      <w:r w:rsidR="00F63C16">
        <w:t xml:space="preserve"> </w:t>
      </w:r>
      <w:r>
        <w:fldChar w:fldCharType="begin"/>
      </w:r>
      <w:r w:rsidR="00F63C16">
        <w:instrText>PAGEREF section_b7a596422d224a7a8f6ecd6e3a6d3f63</w:instrText>
      </w:r>
      <w:r>
        <w:fldChar w:fldCharType="separate"/>
      </w:r>
      <w:r w:rsidR="00F63C16">
        <w:rPr>
          <w:noProof/>
        </w:rPr>
        <w:t>325</w:t>
      </w:r>
      <w:r>
        <w:fldChar w:fldCharType="end"/>
      </w:r>
    </w:p>
    <w:p w:rsidR="00F729E5" w:rsidRDefault="00BE53A7">
      <w:pPr>
        <w:pStyle w:val="indexentry0"/>
      </w:pPr>
      <w:hyperlink w:anchor="section_6f319a7467b9482081871999872e13b6">
        <w:r w:rsidR="00F63C16">
          <w:rPr>
            <w:rStyle w:val="Hyperlink"/>
          </w:rPr>
          <w:t>bldChart (Build Chart)</w:t>
        </w:r>
      </w:hyperlink>
      <w:r w:rsidR="00F63C16">
        <w:t xml:space="preserve"> </w:t>
      </w:r>
      <w:r>
        <w:fldChar w:fldCharType="begin"/>
      </w:r>
      <w:r w:rsidR="00F63C16">
        <w:instrText>PAGEREF section_6f319a7467b9482081871999872e13b6</w:instrText>
      </w:r>
      <w:r>
        <w:fldChar w:fldCharType="separate"/>
      </w:r>
      <w:r w:rsidR="00F63C16">
        <w:rPr>
          <w:noProof/>
        </w:rPr>
        <w:t>533</w:t>
      </w:r>
      <w:r>
        <w:fldChar w:fldCharType="end"/>
      </w:r>
    </w:p>
    <w:p w:rsidR="00F729E5" w:rsidRDefault="00F63C16">
      <w:pPr>
        <w:pStyle w:val="indexentry0"/>
      </w:pPr>
      <w:r>
        <w:t>bldDgm (Build Diagram) (</w:t>
      </w:r>
      <w:hyperlink w:anchor="section_8145f7c385fc4b82bc36f2388e12350b">
        <w:r>
          <w:rPr>
            <w:rStyle w:val="Hyperlink"/>
          </w:rPr>
          <w:t>section 2.1.1180</w:t>
        </w:r>
      </w:hyperlink>
      <w:r>
        <w:t xml:space="preserve"> </w:t>
      </w:r>
      <w:r w:rsidR="00BE53A7">
        <w:fldChar w:fldCharType="begin"/>
      </w:r>
      <w:r>
        <w:instrText>PAGEREF section_8145f7c385fc4b82bc36f2388e12350b</w:instrText>
      </w:r>
      <w:r w:rsidR="00BE53A7">
        <w:fldChar w:fldCharType="separate"/>
      </w:r>
      <w:r>
        <w:rPr>
          <w:noProof/>
        </w:rPr>
        <w:t>506</w:t>
      </w:r>
      <w:r w:rsidR="00BE53A7">
        <w:fldChar w:fldCharType="end"/>
      </w:r>
      <w:r>
        <w:t xml:space="preserve">, </w:t>
      </w:r>
      <w:hyperlink w:anchor="section_70fb866676874954ad8ebb6b61e1759b">
        <w:r>
          <w:rPr>
            <w:rStyle w:val="Hyperlink"/>
          </w:rPr>
          <w:t>section 2.1.1240</w:t>
        </w:r>
      </w:hyperlink>
      <w:r>
        <w:t xml:space="preserve"> </w:t>
      </w:r>
      <w:r w:rsidR="00BE53A7">
        <w:fldChar w:fldCharType="begin"/>
      </w:r>
      <w:r>
        <w:instrText>PAGEREF section_70fb866676874954ad8ebb6b61e1759b</w:instrText>
      </w:r>
      <w:r w:rsidR="00BE53A7">
        <w:fldChar w:fldCharType="separate"/>
      </w:r>
      <w:r>
        <w:rPr>
          <w:noProof/>
        </w:rPr>
        <w:t>533</w:t>
      </w:r>
      <w:r w:rsidR="00BE53A7">
        <w:fldChar w:fldCharType="end"/>
      </w:r>
      <w:r>
        <w:t>)</w:t>
      </w:r>
    </w:p>
    <w:p w:rsidR="00F729E5" w:rsidRDefault="00BE53A7">
      <w:pPr>
        <w:pStyle w:val="indexentry0"/>
      </w:pPr>
      <w:hyperlink w:anchor="section_9ef2cc1c86aa415191fbd0d761e4c7df">
        <w:r w:rsidR="00F63C16">
          <w:rPr>
            <w:rStyle w:val="Hyperlink"/>
          </w:rPr>
          <w:t>bldGraphic (Build Graphics)</w:t>
        </w:r>
      </w:hyperlink>
      <w:r w:rsidR="00F63C16">
        <w:t xml:space="preserve"> </w:t>
      </w:r>
      <w:r>
        <w:fldChar w:fldCharType="begin"/>
      </w:r>
      <w:r w:rsidR="00F63C16">
        <w:instrText>PAGEREF section_9ef2cc1c86aa415191fbd0d761e4c7df</w:instrText>
      </w:r>
      <w:r>
        <w:fldChar w:fldCharType="separate"/>
      </w:r>
      <w:r w:rsidR="00F63C16">
        <w:rPr>
          <w:noProof/>
        </w:rPr>
        <w:t>506</w:t>
      </w:r>
      <w:r>
        <w:fldChar w:fldCharType="end"/>
      </w:r>
    </w:p>
    <w:p w:rsidR="00F729E5" w:rsidRDefault="00BE53A7">
      <w:pPr>
        <w:pStyle w:val="indexentry0"/>
      </w:pPr>
      <w:hyperlink w:anchor="section_9d71bcebeb644734a135a8b79561f36b">
        <w:r w:rsidR="00F63C16">
          <w:rPr>
            <w:rStyle w:val="Hyperlink"/>
          </w:rPr>
          <w:t>bldOleChart (Build Embedded Chart)</w:t>
        </w:r>
      </w:hyperlink>
      <w:r w:rsidR="00F63C16">
        <w:t xml:space="preserve"> </w:t>
      </w:r>
      <w:r>
        <w:fldChar w:fldCharType="begin"/>
      </w:r>
      <w:r w:rsidR="00F63C16">
        <w:instrText>PAGEREF section_9d71bcebeb644734a135a8b79561f36b</w:instrText>
      </w:r>
      <w:r>
        <w:fldChar w:fldCharType="separate"/>
      </w:r>
      <w:r w:rsidR="00F63C16">
        <w:rPr>
          <w:noProof/>
        </w:rPr>
        <w:t>507</w:t>
      </w:r>
      <w:r>
        <w:fldChar w:fldCharType="end"/>
      </w:r>
    </w:p>
    <w:p w:rsidR="00F729E5" w:rsidRDefault="00BE53A7">
      <w:pPr>
        <w:pStyle w:val="indexentry0"/>
      </w:pPr>
      <w:hyperlink w:anchor="section_40d17b6d30c04c10b042b2597824a820">
        <w:r w:rsidR="00F63C16">
          <w:rPr>
            <w:rStyle w:val="Hyperlink"/>
          </w:rPr>
          <w:t>bldP (Build Paragraph)</w:t>
        </w:r>
      </w:hyperlink>
      <w:r w:rsidR="00F63C16">
        <w:t xml:space="preserve"> </w:t>
      </w:r>
      <w:r>
        <w:fldChar w:fldCharType="begin"/>
      </w:r>
      <w:r w:rsidR="00F63C16">
        <w:instrText>PAGEREF section_40d17b6d30c04c10b042b2597824a820</w:instrText>
      </w:r>
      <w:r>
        <w:fldChar w:fldCharType="separate"/>
      </w:r>
      <w:r w:rsidR="00F63C16">
        <w:rPr>
          <w:noProof/>
        </w:rPr>
        <w:t>507</w:t>
      </w:r>
      <w:r>
        <w:fldChar w:fldCharType="end"/>
      </w:r>
    </w:p>
    <w:p w:rsidR="00F729E5" w:rsidRDefault="00BE53A7">
      <w:pPr>
        <w:pStyle w:val="indexentry0"/>
      </w:pPr>
      <w:hyperlink w:anchor="section_54f1a83f096b41e5a48ade8089599b51">
        <w:r w:rsidR="00F63C16">
          <w:rPr>
            <w:rStyle w:val="Hyperlink"/>
          </w:rPr>
          <w:t>bldSub (Build Sub Elements)</w:t>
        </w:r>
      </w:hyperlink>
      <w:r w:rsidR="00F63C16">
        <w:t xml:space="preserve"> </w:t>
      </w:r>
      <w:r>
        <w:fldChar w:fldCharType="begin"/>
      </w:r>
      <w:r w:rsidR="00F63C16">
        <w:instrText>PAGEREF section_54f1a83f096b41e5a48ade8089599b51</w:instrText>
      </w:r>
      <w:r>
        <w:fldChar w:fldCharType="separate"/>
      </w:r>
      <w:r w:rsidR="00F63C16">
        <w:rPr>
          <w:noProof/>
        </w:rPr>
        <w:t>508</w:t>
      </w:r>
      <w:r>
        <w:fldChar w:fldCharType="end"/>
      </w:r>
    </w:p>
    <w:p w:rsidR="00F729E5" w:rsidRDefault="00F63C16">
      <w:pPr>
        <w:pStyle w:val="indexentry0"/>
      </w:pPr>
      <w:r>
        <w:t>blipFill (Picture Fill) (</w:t>
      </w:r>
      <w:hyperlink w:anchor="section_1f3653d742bd4d419c4fc572ada88906">
        <w:r>
          <w:rPr>
            <w:rStyle w:val="Hyperlink"/>
          </w:rPr>
          <w:t>section 2.1.1154</w:t>
        </w:r>
      </w:hyperlink>
      <w:r>
        <w:t xml:space="preserve"> </w:t>
      </w:r>
      <w:r w:rsidR="00BE53A7">
        <w:fldChar w:fldCharType="begin"/>
      </w:r>
      <w:r>
        <w:instrText>PAGEREF section_1f3653d742bd4d419c4fc572ada88906</w:instrText>
      </w:r>
      <w:r w:rsidR="00BE53A7">
        <w:fldChar w:fldCharType="separate"/>
      </w:r>
      <w:r>
        <w:rPr>
          <w:noProof/>
        </w:rPr>
        <w:t>493</w:t>
      </w:r>
      <w:r w:rsidR="00BE53A7">
        <w:fldChar w:fldCharType="end"/>
      </w:r>
      <w:r>
        <w:t xml:space="preserve">, </w:t>
      </w:r>
      <w:hyperlink w:anchor="section_aa10c7dc0b54462ba8f0025a2781770f">
        <w:r>
          <w:rPr>
            <w:rStyle w:val="Hyperlink"/>
          </w:rPr>
          <w:t>section 2.1.1368</w:t>
        </w:r>
      </w:hyperlink>
      <w:r>
        <w:t xml:space="preserve"> </w:t>
      </w:r>
      <w:r w:rsidR="00BE53A7">
        <w:fldChar w:fldCharType="begin"/>
      </w:r>
      <w:r>
        <w:instrText>PAGEREF section_aa10c7dc0b54462ba8f0025a2781770f</w:instrText>
      </w:r>
      <w:r w:rsidR="00BE53A7">
        <w:fldChar w:fldCharType="separate"/>
      </w:r>
      <w:r>
        <w:rPr>
          <w:noProof/>
        </w:rPr>
        <w:t>636</w:t>
      </w:r>
      <w:r w:rsidR="00BE53A7">
        <w:fldChar w:fldCharType="end"/>
      </w:r>
      <w:r>
        <w:t xml:space="preserve">, </w:t>
      </w:r>
      <w:hyperlink w:anchor="section_6b36014973ca442484e0c6baba594dbc">
        <w:r>
          <w:rPr>
            <w:rStyle w:val="Hyperlink"/>
          </w:rPr>
          <w:t>section 2.1.1412</w:t>
        </w:r>
      </w:hyperlink>
      <w:r>
        <w:t xml:space="preserve"> </w:t>
      </w:r>
      <w:r w:rsidR="00BE53A7">
        <w:fldChar w:fldCharType="begin"/>
      </w:r>
      <w:r>
        <w:instrText>PAGEREF section_6b36014973ca442484e0c6baba594dbc</w:instrText>
      </w:r>
      <w:r w:rsidR="00BE53A7">
        <w:fldChar w:fldCharType="separate"/>
      </w:r>
      <w:r>
        <w:rPr>
          <w:noProof/>
        </w:rPr>
        <w:t>644</w:t>
      </w:r>
      <w:r w:rsidR="00BE53A7">
        <w:fldChar w:fldCharType="end"/>
      </w:r>
      <w:r>
        <w:t xml:space="preserve">, </w:t>
      </w:r>
      <w:hyperlink w:anchor="section_03f94df1ca644d33b95106fa73f0adb1">
        <w:r>
          <w:rPr>
            <w:rStyle w:val="Hyperlink"/>
          </w:rPr>
          <w:t>section 2.1.1421</w:t>
        </w:r>
      </w:hyperlink>
      <w:r>
        <w:t xml:space="preserve"> </w:t>
      </w:r>
      <w:r w:rsidR="00BE53A7">
        <w:fldChar w:fldCharType="begin"/>
      </w:r>
      <w:r>
        <w:instrText>PAGEREF section_03f94df1ca644d33b95106fa73f0adb1</w:instrText>
      </w:r>
      <w:r w:rsidR="00BE53A7">
        <w:fldChar w:fldCharType="separate"/>
      </w:r>
      <w:r>
        <w:rPr>
          <w:noProof/>
        </w:rPr>
        <w:t>645</w:t>
      </w:r>
      <w:r w:rsidR="00BE53A7">
        <w:fldChar w:fldCharType="end"/>
      </w:r>
      <w:r>
        <w:t xml:space="preserve">, </w:t>
      </w:r>
      <w:hyperlink w:anchor="section_5e71ccac785c455386377c00ecc06f3a">
        <w:r>
          <w:rPr>
            <w:rStyle w:val="Hyperlink"/>
          </w:rPr>
          <w:t>section 2.1.1649</w:t>
        </w:r>
      </w:hyperlink>
      <w:r>
        <w:t xml:space="preserve"> </w:t>
      </w:r>
      <w:r w:rsidR="00BE53A7">
        <w:fldChar w:fldCharType="begin"/>
      </w:r>
      <w:r>
        <w:instrText>PAGEREF section_5e71ccac785c455386377c00ecc06f3a</w:instrText>
      </w:r>
      <w:r w:rsidR="00BE53A7">
        <w:fldChar w:fldCharType="separate"/>
      </w:r>
      <w:r>
        <w:rPr>
          <w:noProof/>
        </w:rPr>
        <w:t>699</w:t>
      </w:r>
      <w:r w:rsidR="00BE53A7">
        <w:fldChar w:fldCharType="end"/>
      </w:r>
      <w:r>
        <w:t>)</w:t>
      </w:r>
    </w:p>
    <w:p w:rsidR="00F729E5" w:rsidRDefault="00BE53A7">
      <w:pPr>
        <w:pStyle w:val="indexentry0"/>
      </w:pPr>
      <w:hyperlink w:anchor="section_c9a79cb8e3c54722b33064c9001544a6">
        <w:r w:rsidR="00F63C16">
          <w:rPr>
            <w:rStyle w:val="Hyperlink"/>
          </w:rPr>
          <w:t>blockQuote (Data for HTML blockquote Element)</w:t>
        </w:r>
      </w:hyperlink>
      <w:r w:rsidR="00F63C16">
        <w:t xml:space="preserve"> </w:t>
      </w:r>
      <w:r>
        <w:fldChar w:fldCharType="begin"/>
      </w:r>
      <w:r w:rsidR="00F63C16">
        <w:instrText>PAGEREF section_c9a79cb8e3c54722b33064c9001544a6</w:instrText>
      </w:r>
      <w:r>
        <w:fldChar w:fldCharType="separate"/>
      </w:r>
      <w:r w:rsidR="00F63C16">
        <w:rPr>
          <w:noProof/>
        </w:rPr>
        <w:t>164</w:t>
      </w:r>
      <w:r>
        <w:fldChar w:fldCharType="end"/>
      </w:r>
    </w:p>
    <w:p w:rsidR="00F729E5" w:rsidRDefault="00BE53A7">
      <w:pPr>
        <w:pStyle w:val="indexentry0"/>
      </w:pPr>
      <w:hyperlink w:anchor="section_38e93ac9e166434b80334973902da846">
        <w:r w:rsidR="00F63C16">
          <w:rPr>
            <w:rStyle w:val="Hyperlink"/>
          </w:rPr>
          <w:t>blue (Blue)</w:t>
        </w:r>
      </w:hyperlink>
      <w:r w:rsidR="00F63C16">
        <w:t xml:space="preserve"> </w:t>
      </w:r>
      <w:r>
        <w:fldChar w:fldCharType="begin"/>
      </w:r>
      <w:r w:rsidR="00F63C16">
        <w:instrText>PAGEREF section_38e93ac9e166434b80334973902da846</w:instrText>
      </w:r>
      <w:r>
        <w:fldChar w:fldCharType="separate"/>
      </w:r>
      <w:r w:rsidR="00F63C16">
        <w:rPr>
          <w:noProof/>
        </w:rPr>
        <w:t>537</w:t>
      </w:r>
      <w:r>
        <w:fldChar w:fldCharType="end"/>
      </w:r>
    </w:p>
    <w:p w:rsidR="00F729E5" w:rsidRDefault="00BE53A7">
      <w:pPr>
        <w:pStyle w:val="indexentry0"/>
      </w:pPr>
      <w:hyperlink w:anchor="section_1080a8c5377940168796871015cd7432">
        <w:r w:rsidR="00F63C16">
          <w:rPr>
            <w:rStyle w:val="Hyperlink"/>
          </w:rPr>
          <w:t>blueMod (Blue Modification)</w:t>
        </w:r>
      </w:hyperlink>
      <w:r w:rsidR="00F63C16">
        <w:t xml:space="preserve"> </w:t>
      </w:r>
      <w:r>
        <w:fldChar w:fldCharType="begin"/>
      </w:r>
      <w:r w:rsidR="00F63C16">
        <w:instrText>PAGEREF section_1080a8c5377940168796871015cd7432</w:instrText>
      </w:r>
      <w:r>
        <w:fldChar w:fldCharType="separate"/>
      </w:r>
      <w:r w:rsidR="00F63C16">
        <w:rPr>
          <w:noProof/>
        </w:rPr>
        <w:t>537</w:t>
      </w:r>
      <w:r>
        <w:fldChar w:fldCharType="end"/>
      </w:r>
    </w:p>
    <w:p w:rsidR="00F729E5" w:rsidRDefault="00BE53A7">
      <w:pPr>
        <w:pStyle w:val="indexentry0"/>
      </w:pPr>
      <w:hyperlink w:anchor="section_bc2d089107314f46b99c4752ad38c6ac">
        <w:r w:rsidR="00F63C16">
          <w:rPr>
            <w:rStyle w:val="Hyperlink"/>
          </w:rPr>
          <w:t>blueOff (Blue Offset)</w:t>
        </w:r>
      </w:hyperlink>
      <w:r w:rsidR="00F63C16">
        <w:t xml:space="preserve"> </w:t>
      </w:r>
      <w:r>
        <w:fldChar w:fldCharType="begin"/>
      </w:r>
      <w:r w:rsidR="00F63C16">
        <w:instrText>PAGEREF section_bc2d089107314f46b99c4752ad38c6ac</w:instrText>
      </w:r>
      <w:r>
        <w:fldChar w:fldCharType="separate"/>
      </w:r>
      <w:r w:rsidR="00F63C16">
        <w:rPr>
          <w:noProof/>
        </w:rPr>
        <w:t>537</w:t>
      </w:r>
      <w:r>
        <w:fldChar w:fldCharType="end"/>
      </w:r>
    </w:p>
    <w:p w:rsidR="00F729E5" w:rsidRDefault="00BE53A7">
      <w:pPr>
        <w:pStyle w:val="indexentry0"/>
      </w:pPr>
      <w:hyperlink w:anchor="section_854057ba87f247159ae4dba09f5cce68">
        <w:r w:rsidR="00F63C16">
          <w:rPr>
            <w:rStyle w:val="Hyperlink"/>
          </w:rPr>
          <w:t>blur (Blur Effect)</w:t>
        </w:r>
      </w:hyperlink>
      <w:r w:rsidR="00F63C16">
        <w:t xml:space="preserve"> </w:t>
      </w:r>
      <w:r>
        <w:fldChar w:fldCharType="begin"/>
      </w:r>
      <w:r w:rsidR="00F63C16">
        <w:instrText>PAGEREF section_854057ba87f247159ae4dba09f5cce68</w:instrText>
      </w:r>
      <w:r>
        <w:fldChar w:fldCharType="separate"/>
      </w:r>
      <w:r w:rsidR="00F63C16">
        <w:rPr>
          <w:noProof/>
        </w:rPr>
        <w:t>636</w:t>
      </w:r>
      <w:r>
        <w:fldChar w:fldCharType="end"/>
      </w:r>
    </w:p>
    <w:p w:rsidR="00F729E5" w:rsidRDefault="00BE53A7">
      <w:pPr>
        <w:pStyle w:val="indexentry0"/>
      </w:pPr>
      <w:hyperlink w:anchor="section_047d498741cc4f89a4fe5653a4c60250">
        <w:r w:rsidR="00F63C16">
          <w:rPr>
            <w:rStyle w:val="Hyperlink"/>
          </w:rPr>
          <w:t>body (Document Body)</w:t>
        </w:r>
      </w:hyperlink>
      <w:r w:rsidR="00F63C16">
        <w:t xml:space="preserve"> </w:t>
      </w:r>
      <w:r>
        <w:fldChar w:fldCharType="begin"/>
      </w:r>
      <w:r w:rsidR="00F63C16">
        <w:instrText>PAGEREF section_047d498741cc4f89a4fe5653a4c60250</w:instrText>
      </w:r>
      <w:r>
        <w:fldChar w:fldCharType="separate"/>
      </w:r>
      <w:r w:rsidR="00F63C16">
        <w:rPr>
          <w:noProof/>
        </w:rPr>
        <w:t>58</w:t>
      </w:r>
      <w:r>
        <w:fldChar w:fldCharType="end"/>
      </w:r>
    </w:p>
    <w:p w:rsidR="00F729E5" w:rsidRDefault="00BE53A7">
      <w:pPr>
        <w:pStyle w:val="indexentry0"/>
      </w:pPr>
      <w:hyperlink w:anchor="section_28dd8c0762e340bfbf507d8409922628">
        <w:r w:rsidR="00F63C16">
          <w:rPr>
            <w:rStyle w:val="Hyperlink"/>
          </w:rPr>
          <w:t>bodyDiv (Data for HTML body Element)</w:t>
        </w:r>
      </w:hyperlink>
      <w:r w:rsidR="00F63C16">
        <w:t xml:space="preserve"> </w:t>
      </w:r>
      <w:r>
        <w:fldChar w:fldCharType="begin"/>
      </w:r>
      <w:r w:rsidR="00F63C16">
        <w:instrText>PAGEREF section_28dd8c0762e340bfbf507d8409922628</w:instrText>
      </w:r>
      <w:r>
        <w:fldChar w:fldCharType="separate"/>
      </w:r>
      <w:r w:rsidR="00F63C16">
        <w:rPr>
          <w:noProof/>
        </w:rPr>
        <w:t>164</w:t>
      </w:r>
      <w:r>
        <w:fldChar w:fldCharType="end"/>
      </w:r>
    </w:p>
    <w:p w:rsidR="00F729E5" w:rsidRDefault="00BE53A7">
      <w:pPr>
        <w:pStyle w:val="indexentry0"/>
      </w:pPr>
      <w:hyperlink w:anchor="section_2ba5f0a248234128b1680fd1e9997939">
        <w:r w:rsidR="00F63C16">
          <w:rPr>
            <w:rStyle w:val="Hyperlink"/>
          </w:rPr>
          <w:t>bodyPr (Body Properties)</w:t>
        </w:r>
      </w:hyperlink>
      <w:r w:rsidR="00F63C16">
        <w:t xml:space="preserve"> </w:t>
      </w:r>
      <w:r>
        <w:fldChar w:fldCharType="begin"/>
      </w:r>
      <w:r w:rsidR="00F63C16">
        <w:instrText>PAGEREF section_2ba5f0a248234128b1680fd1e9997939</w:instrText>
      </w:r>
      <w:r>
        <w:fldChar w:fldCharType="separate"/>
      </w:r>
      <w:r w:rsidR="00F63C16">
        <w:rPr>
          <w:noProof/>
        </w:rPr>
        <w:t>542</w:t>
      </w:r>
      <w:r>
        <w:fldChar w:fldCharType="end"/>
      </w:r>
    </w:p>
    <w:p w:rsidR="00F729E5" w:rsidRDefault="00BE53A7">
      <w:pPr>
        <w:pStyle w:val="indexentry0"/>
      </w:pPr>
      <w:hyperlink w:anchor="section_3e6f459af8de4d8ebd6bfcf9bc062c8f">
        <w:r w:rsidR="00F63C16">
          <w:rPr>
            <w:rStyle w:val="Hyperlink"/>
          </w:rPr>
          <w:t>bookFoldPrinting (Book Fold Printing)</w:t>
        </w:r>
      </w:hyperlink>
      <w:r w:rsidR="00F63C16">
        <w:t xml:space="preserve"> </w:t>
      </w:r>
      <w:r>
        <w:fldChar w:fldCharType="begin"/>
      </w:r>
      <w:r w:rsidR="00F63C16">
        <w:instrText>PAGEREF section_3e6f459af8de4d8ebd6bfcf9bc062c8f</w:instrText>
      </w:r>
      <w:r>
        <w:fldChar w:fldCharType="separate"/>
      </w:r>
      <w:r w:rsidR="00F63C16">
        <w:rPr>
          <w:noProof/>
        </w:rPr>
        <w:t>151</w:t>
      </w:r>
      <w:r>
        <w:fldChar w:fldCharType="end"/>
      </w:r>
    </w:p>
    <w:p w:rsidR="00F729E5" w:rsidRDefault="00BE53A7">
      <w:pPr>
        <w:pStyle w:val="indexentry0"/>
      </w:pPr>
      <w:hyperlink w:anchor="section_5c02a381018d479fb76cfb5567c81af2">
        <w:r w:rsidR="00F63C16">
          <w:rPr>
            <w:rStyle w:val="Hyperlink"/>
          </w:rPr>
          <w:t>bookFoldPrintingSheets (Number of Pages Per Booklet)</w:t>
        </w:r>
      </w:hyperlink>
      <w:r w:rsidR="00F63C16">
        <w:t xml:space="preserve"> </w:t>
      </w:r>
      <w:r>
        <w:fldChar w:fldCharType="begin"/>
      </w:r>
      <w:r w:rsidR="00F63C16">
        <w:instrText>PAGEREF section_5c02a381018d479fb76cfb5567c81af2</w:instrText>
      </w:r>
      <w:r>
        <w:fldChar w:fldCharType="separate"/>
      </w:r>
      <w:r w:rsidR="00F63C16">
        <w:rPr>
          <w:noProof/>
        </w:rPr>
        <w:t>151</w:t>
      </w:r>
      <w:r>
        <w:fldChar w:fldCharType="end"/>
      </w:r>
    </w:p>
    <w:p w:rsidR="00F729E5" w:rsidRDefault="00BE53A7">
      <w:pPr>
        <w:pStyle w:val="indexentry0"/>
      </w:pPr>
      <w:hyperlink w:anchor="section_152e2a9e00814ca9ad56111f96402beb">
        <w:r w:rsidR="00F63C16">
          <w:rPr>
            <w:rStyle w:val="Hyperlink"/>
          </w:rPr>
          <w:t>bookFoldRevPrinting (Reverse Book Fold Printing)</w:t>
        </w:r>
      </w:hyperlink>
      <w:r w:rsidR="00F63C16">
        <w:t xml:space="preserve"> </w:t>
      </w:r>
      <w:r>
        <w:fldChar w:fldCharType="begin"/>
      </w:r>
      <w:r w:rsidR="00F63C16">
        <w:instrText>PAGEREF section_152e2a9e00814ca9ad56111f96402beb</w:instrText>
      </w:r>
      <w:r>
        <w:fldChar w:fldCharType="separate"/>
      </w:r>
      <w:r w:rsidR="00F63C16">
        <w:rPr>
          <w:noProof/>
        </w:rPr>
        <w:t>151</w:t>
      </w:r>
      <w:r>
        <w:fldChar w:fldCharType="end"/>
      </w:r>
    </w:p>
    <w:p w:rsidR="00F729E5" w:rsidRDefault="00BE53A7">
      <w:pPr>
        <w:pStyle w:val="indexentry0"/>
      </w:pPr>
      <w:hyperlink w:anchor="section_c624c82549bf41e387a5c6f05000ec7a">
        <w:r w:rsidR="00F63C16">
          <w:rPr>
            <w:rStyle w:val="Hyperlink"/>
          </w:rPr>
          <w:t>bookmarkEnd (Bookmark End)</w:t>
        </w:r>
      </w:hyperlink>
      <w:r w:rsidR="00F63C16">
        <w:t xml:space="preserve"> </w:t>
      </w:r>
      <w:r>
        <w:fldChar w:fldCharType="begin"/>
      </w:r>
      <w:r w:rsidR="00F63C16">
        <w:instrText>PAGEREF section_c624c82549bf41e387a5c6f05000ec7a</w:instrText>
      </w:r>
      <w:r>
        <w:fldChar w:fldCharType="separate"/>
      </w:r>
      <w:r w:rsidR="00F63C16">
        <w:rPr>
          <w:noProof/>
        </w:rPr>
        <w:t>142</w:t>
      </w:r>
      <w:r>
        <w:fldChar w:fldCharType="end"/>
      </w:r>
    </w:p>
    <w:p w:rsidR="00F729E5" w:rsidRDefault="00BE53A7">
      <w:pPr>
        <w:pStyle w:val="indexentry0"/>
      </w:pPr>
      <w:hyperlink w:anchor="section_91c01e28aa114eeb9dd7d1453470bc68">
        <w:r w:rsidR="00F63C16">
          <w:rPr>
            <w:rStyle w:val="Hyperlink"/>
          </w:rPr>
          <w:t>Bookmarks</w:t>
        </w:r>
      </w:hyperlink>
      <w:r w:rsidR="00F63C16">
        <w:t xml:space="preserve"> </w:t>
      </w:r>
      <w:r>
        <w:fldChar w:fldCharType="begin"/>
      </w:r>
      <w:r w:rsidR="00F63C16">
        <w:instrText>PAGEREF section_91c01e28aa114eeb9dd7d1453470bc68</w:instrText>
      </w:r>
      <w:r>
        <w:fldChar w:fldCharType="separate"/>
      </w:r>
      <w:r w:rsidR="00F63C16">
        <w:rPr>
          <w:noProof/>
        </w:rPr>
        <w:t>142</w:t>
      </w:r>
      <w:r>
        <w:fldChar w:fldCharType="end"/>
      </w:r>
    </w:p>
    <w:p w:rsidR="00F729E5" w:rsidRDefault="00BE53A7">
      <w:pPr>
        <w:pStyle w:val="indexentry0"/>
      </w:pPr>
      <w:hyperlink w:anchor="section_88454e9631cb4112b7c2e6b0f84a2637">
        <w:r w:rsidR="00F63C16">
          <w:rPr>
            <w:rStyle w:val="Hyperlink"/>
          </w:rPr>
          <w:t>bookmarkStart (Bookmark Start)</w:t>
        </w:r>
      </w:hyperlink>
      <w:r w:rsidR="00F63C16">
        <w:t xml:space="preserve"> </w:t>
      </w:r>
      <w:r>
        <w:fldChar w:fldCharType="begin"/>
      </w:r>
      <w:r w:rsidR="00F63C16">
        <w:instrText>PAGEREF section_88454e9631cb4112b7c2e6b0f84a2637</w:instrText>
      </w:r>
      <w:r>
        <w:fldChar w:fldCharType="separate"/>
      </w:r>
      <w:r w:rsidR="00F63C16">
        <w:rPr>
          <w:noProof/>
        </w:rPr>
        <w:t>142</w:t>
      </w:r>
      <w:r>
        <w:fldChar w:fldCharType="end"/>
      </w:r>
    </w:p>
    <w:p w:rsidR="00F729E5" w:rsidRDefault="00BE53A7">
      <w:pPr>
        <w:pStyle w:val="indexentry0"/>
      </w:pPr>
      <w:hyperlink w:anchor="section_6f6237f64fa941e3a6e03ccbddfe8715">
        <w:r w:rsidR="00F63C16">
          <w:rPr>
            <w:rStyle w:val="Hyperlink"/>
          </w:rPr>
          <w:t>bookViews (Workbook Views)</w:t>
        </w:r>
      </w:hyperlink>
      <w:r w:rsidR="00F63C16">
        <w:t xml:space="preserve"> </w:t>
      </w:r>
      <w:r>
        <w:fldChar w:fldCharType="begin"/>
      </w:r>
      <w:r w:rsidR="00F63C16">
        <w:instrText>PAGEREF section_6f6237f64fa941e3a6e03ccbddfe8715</w:instrText>
      </w:r>
      <w:r>
        <w:fldChar w:fldCharType="separate"/>
      </w:r>
      <w:r w:rsidR="00F63C16">
        <w:rPr>
          <w:noProof/>
        </w:rPr>
        <w:t>246</w:t>
      </w:r>
      <w:r>
        <w:fldChar w:fldCharType="end"/>
      </w:r>
    </w:p>
    <w:p w:rsidR="00F729E5" w:rsidRDefault="00BE53A7">
      <w:pPr>
        <w:pStyle w:val="indexentry0"/>
      </w:pPr>
      <w:hyperlink w:anchor="section_46d32924583b44ca8eb1465176e52cb6">
        <w:r w:rsidR="00F63C16">
          <w:rPr>
            <w:rStyle w:val="Hyperlink"/>
          </w:rPr>
          <w:t>border (Border)</w:t>
        </w:r>
      </w:hyperlink>
      <w:r w:rsidR="00F63C16">
        <w:t xml:space="preserve"> </w:t>
      </w:r>
      <w:r>
        <w:fldChar w:fldCharType="begin"/>
      </w:r>
      <w:r w:rsidR="00F63C16">
        <w:instrText>PAGEREF section_46d32924583b44ca8eb1465176e52cb6</w:instrText>
      </w:r>
      <w:r>
        <w:fldChar w:fldCharType="separate"/>
      </w:r>
      <w:r w:rsidR="00F63C16">
        <w:rPr>
          <w:noProof/>
        </w:rPr>
        <w:t>308</w:t>
      </w:r>
      <w:r>
        <w:fldChar w:fldCharType="end"/>
      </w:r>
    </w:p>
    <w:p w:rsidR="00F729E5" w:rsidRDefault="00BE53A7">
      <w:pPr>
        <w:pStyle w:val="indexentry0"/>
      </w:pPr>
      <w:hyperlink w:anchor="section_21f39fc930d2497f8e91605822022742">
        <w:r w:rsidR="00F63C16">
          <w:rPr>
            <w:rStyle w:val="Hyperlink"/>
          </w:rPr>
          <w:t>borderbottom (Bottom Border)</w:t>
        </w:r>
      </w:hyperlink>
      <w:r w:rsidR="00F63C16">
        <w:t xml:space="preserve"> </w:t>
      </w:r>
      <w:r>
        <w:fldChar w:fldCharType="begin"/>
      </w:r>
      <w:r w:rsidR="00F63C16">
        <w:instrText>PAGEREF section_21f39fc930d2497f8e91605822022742</w:instrText>
      </w:r>
      <w:r>
        <w:fldChar w:fldCharType="separate"/>
      </w:r>
      <w:r w:rsidR="00F63C16">
        <w:rPr>
          <w:noProof/>
        </w:rPr>
        <w:t>759</w:t>
      </w:r>
      <w:r>
        <w:fldChar w:fldCharType="end"/>
      </w:r>
    </w:p>
    <w:p w:rsidR="00F729E5" w:rsidRDefault="00BE53A7">
      <w:pPr>
        <w:pStyle w:val="indexentry0"/>
      </w:pPr>
      <w:hyperlink w:anchor="section_b28ef6766a9645fdba0c05bbc7b3d637">
        <w:r w:rsidR="00F63C16">
          <w:rPr>
            <w:rStyle w:val="Hyperlink"/>
          </w:rPr>
          <w:t>borderBox (Border-Box Function)</w:t>
        </w:r>
      </w:hyperlink>
      <w:r w:rsidR="00F63C16">
        <w:t xml:space="preserve"> </w:t>
      </w:r>
      <w:r>
        <w:fldChar w:fldCharType="begin"/>
      </w:r>
      <w:r w:rsidR="00F63C16">
        <w:instrText>PAGEREF section_b28ef6766a9645fdba0c05bbc7b3d637</w:instrText>
      </w:r>
      <w:r>
        <w:fldChar w:fldCharType="separate"/>
      </w:r>
      <w:r w:rsidR="00F63C16">
        <w:rPr>
          <w:noProof/>
        </w:rPr>
        <w:t>766</w:t>
      </w:r>
      <w:r>
        <w:fldChar w:fldCharType="end"/>
      </w:r>
    </w:p>
    <w:p w:rsidR="00F729E5" w:rsidRDefault="00BE53A7">
      <w:pPr>
        <w:pStyle w:val="indexentry0"/>
      </w:pPr>
      <w:hyperlink w:anchor="section_e1baa93a4dc940e3aadb4ef42a9064c6">
        <w:r w:rsidR="00F63C16">
          <w:rPr>
            <w:rStyle w:val="Hyperlink"/>
          </w:rPr>
          <w:t>borderleft (Left Border)</w:t>
        </w:r>
      </w:hyperlink>
      <w:r w:rsidR="00F63C16">
        <w:t xml:space="preserve"> </w:t>
      </w:r>
      <w:r>
        <w:fldChar w:fldCharType="begin"/>
      </w:r>
      <w:r w:rsidR="00F63C16">
        <w:instrText>PAGEREF section_e1baa93a4dc940e3aadb4ef42a9064c6</w:instrText>
      </w:r>
      <w:r>
        <w:fldChar w:fldCharType="separate"/>
      </w:r>
      <w:r w:rsidR="00F63C16">
        <w:rPr>
          <w:noProof/>
        </w:rPr>
        <w:t>759</w:t>
      </w:r>
      <w:r>
        <w:fldChar w:fldCharType="end"/>
      </w:r>
    </w:p>
    <w:p w:rsidR="00F729E5" w:rsidRDefault="00BE53A7">
      <w:pPr>
        <w:pStyle w:val="indexentry0"/>
      </w:pPr>
      <w:hyperlink w:anchor="section_afc7207c23e94b8cb02924d244778ff3">
        <w:r w:rsidR="00F63C16">
          <w:rPr>
            <w:rStyle w:val="Hyperlink"/>
          </w:rPr>
          <w:t>borderright (Right Border)</w:t>
        </w:r>
      </w:hyperlink>
      <w:r w:rsidR="00F63C16">
        <w:t xml:space="preserve"> </w:t>
      </w:r>
      <w:r>
        <w:fldChar w:fldCharType="begin"/>
      </w:r>
      <w:r w:rsidR="00F63C16">
        <w:instrText>PAGEREF section_afc7207c23e94b8cb02924d244778ff3</w:instrText>
      </w:r>
      <w:r>
        <w:fldChar w:fldCharType="separate"/>
      </w:r>
      <w:r w:rsidR="00F63C16">
        <w:rPr>
          <w:noProof/>
        </w:rPr>
        <w:t>759</w:t>
      </w:r>
      <w:r>
        <w:fldChar w:fldCharType="end"/>
      </w:r>
    </w:p>
    <w:p w:rsidR="00F729E5" w:rsidRDefault="00BE53A7">
      <w:pPr>
        <w:pStyle w:val="indexentry0"/>
      </w:pPr>
      <w:hyperlink w:anchor="section_75d781f42e984093a27b5e96b6fd450a">
        <w:r w:rsidR="00F63C16">
          <w:rPr>
            <w:rStyle w:val="Hyperlink"/>
          </w:rPr>
          <w:t>borders (Borders)</w:t>
        </w:r>
      </w:hyperlink>
      <w:r w:rsidR="00F63C16">
        <w:t xml:space="preserve"> </w:t>
      </w:r>
      <w:r>
        <w:fldChar w:fldCharType="begin"/>
      </w:r>
      <w:r w:rsidR="00F63C16">
        <w:instrText>PAGEREF section_75d781f42e984093a27b5e96b6fd450a</w:instrText>
      </w:r>
      <w:r>
        <w:fldChar w:fldCharType="separate"/>
      </w:r>
      <w:r w:rsidR="00F63C16">
        <w:rPr>
          <w:noProof/>
        </w:rPr>
        <w:t>309</w:t>
      </w:r>
      <w:r>
        <w:fldChar w:fldCharType="end"/>
      </w:r>
    </w:p>
    <w:p w:rsidR="00F729E5" w:rsidRDefault="00BE53A7">
      <w:pPr>
        <w:pStyle w:val="indexentry0"/>
      </w:pPr>
      <w:hyperlink w:anchor="section_d92e2b4c036d40f89819ec495da33ca0">
        <w:r w:rsidR="00F63C16">
          <w:rPr>
            <w:rStyle w:val="Hyperlink"/>
          </w:rPr>
          <w:t>bordertop (Top Border)</w:t>
        </w:r>
      </w:hyperlink>
      <w:r w:rsidR="00F63C16">
        <w:t xml:space="preserve"> </w:t>
      </w:r>
      <w:r>
        <w:fldChar w:fldCharType="begin"/>
      </w:r>
      <w:r w:rsidR="00F63C16">
        <w:instrText>PAGEREF section_d92e2b4c036d40f89819ec495da33ca0</w:instrText>
      </w:r>
      <w:r>
        <w:fldChar w:fldCharType="separate"/>
      </w:r>
      <w:r w:rsidR="00F63C16">
        <w:rPr>
          <w:noProof/>
        </w:rPr>
        <w:t>759</w:t>
      </w:r>
      <w:r>
        <w:fldChar w:fldCharType="end"/>
      </w:r>
    </w:p>
    <w:p w:rsidR="00F729E5" w:rsidRDefault="00BE53A7">
      <w:pPr>
        <w:pStyle w:val="indexentry0"/>
      </w:pPr>
      <w:hyperlink w:anchor="section_1f22b88be34c4ef3b2d2e057aa7ee5f8">
        <w:r w:rsidR="00F63C16">
          <w:rPr>
            <w:rStyle w:val="Hyperlink"/>
          </w:rPr>
          <w:t>bottom (Bottom Border for HTML div)</w:t>
        </w:r>
      </w:hyperlink>
      <w:r w:rsidR="00F63C16">
        <w:t xml:space="preserve"> </w:t>
      </w:r>
      <w:r>
        <w:fldChar w:fldCharType="begin"/>
      </w:r>
      <w:r w:rsidR="00F63C16">
        <w:instrText>PAGEREF section_1f22b88be34c4ef3b2d2e057aa7ee5f8</w:instrText>
      </w:r>
      <w:r>
        <w:fldChar w:fldCharType="separate"/>
      </w:r>
      <w:r w:rsidR="00F63C16">
        <w:rPr>
          <w:noProof/>
        </w:rPr>
        <w:t>164</w:t>
      </w:r>
      <w:r>
        <w:fldChar w:fldCharType="end"/>
      </w:r>
    </w:p>
    <w:p w:rsidR="00F729E5" w:rsidRDefault="00BE53A7">
      <w:pPr>
        <w:pStyle w:val="indexentry0"/>
      </w:pPr>
      <w:hyperlink w:anchor="section_569d4244216e4dea8c5342cfbde5b947">
        <w:r w:rsidR="00F63C16">
          <w:rPr>
            <w:rStyle w:val="Hyperlink"/>
          </w:rPr>
          <w:t>bottom (Bottom Border)</w:t>
        </w:r>
      </w:hyperlink>
      <w:r w:rsidR="00F63C16">
        <w:t xml:space="preserve"> </w:t>
      </w:r>
      <w:r>
        <w:fldChar w:fldCharType="begin"/>
      </w:r>
      <w:r w:rsidR="00F63C16">
        <w:instrText>PAGEREF section_569d4244216e4dea8c5342cfbde5b947</w:instrText>
      </w:r>
      <w:r>
        <w:fldChar w:fldCharType="separate"/>
      </w:r>
      <w:r w:rsidR="00F63C16">
        <w:rPr>
          <w:noProof/>
        </w:rPr>
        <w:t>98</w:t>
      </w:r>
      <w:r>
        <w:fldChar w:fldCharType="end"/>
      </w:r>
    </w:p>
    <w:p w:rsidR="00F729E5" w:rsidRDefault="00BE53A7">
      <w:pPr>
        <w:pStyle w:val="indexentry0"/>
      </w:pPr>
      <w:hyperlink w:anchor="section_4f3cd65fa0064cf48175bacd55b181ad">
        <w:r w:rsidR="00F63C16">
          <w:rPr>
            <w:rStyle w:val="Hyperlink"/>
          </w:rPr>
          <w:t>bottom (Paragraph Border Between Identical Paragraphs)</w:t>
        </w:r>
      </w:hyperlink>
      <w:r w:rsidR="00F63C16">
        <w:t xml:space="preserve"> </w:t>
      </w:r>
      <w:r>
        <w:fldChar w:fldCharType="begin"/>
      </w:r>
      <w:r w:rsidR="00F63C16">
        <w:instrText>PAGEREF section_4f3cd65fa0064cf48175bacd55b181ad</w:instrText>
      </w:r>
      <w:r>
        <w:fldChar w:fldCharType="separate"/>
      </w:r>
      <w:r w:rsidR="00F63C16">
        <w:rPr>
          <w:noProof/>
        </w:rPr>
        <w:t>59</w:t>
      </w:r>
      <w:r>
        <w:fldChar w:fldCharType="end"/>
      </w:r>
    </w:p>
    <w:p w:rsidR="00F729E5" w:rsidRDefault="00BE53A7">
      <w:pPr>
        <w:pStyle w:val="indexentry0"/>
      </w:pPr>
      <w:hyperlink w:anchor="section_6828bbf6e9c94b219734b667ce8bc9f0">
        <w:r w:rsidR="00F63C16">
          <w:rPr>
            <w:rStyle w:val="Hyperlink"/>
          </w:rPr>
          <w:t>bottom (Table Bottom Border)</w:t>
        </w:r>
      </w:hyperlink>
      <w:r w:rsidR="00F63C16">
        <w:t xml:space="preserve"> </w:t>
      </w:r>
      <w:r>
        <w:fldChar w:fldCharType="begin"/>
      </w:r>
      <w:r w:rsidR="00F63C16">
        <w:instrText>PAGEREF section_6828bbf6e9c94b219734b667ce8bc9f0</w:instrText>
      </w:r>
      <w:r>
        <w:fldChar w:fldCharType="separate"/>
      </w:r>
      <w:r w:rsidR="00F63C16">
        <w:rPr>
          <w:noProof/>
        </w:rPr>
        <w:t>76</w:t>
      </w:r>
      <w:r>
        <w:fldChar w:fldCharType="end"/>
      </w:r>
    </w:p>
    <w:p w:rsidR="00F729E5" w:rsidRDefault="00BE53A7">
      <w:pPr>
        <w:pStyle w:val="indexentry0"/>
      </w:pPr>
      <w:hyperlink w:anchor="section_79dca4e251cd4f80867147fcf6db8047">
        <w:r w:rsidR="00F63C16">
          <w:rPr>
            <w:rStyle w:val="Hyperlink"/>
          </w:rPr>
          <w:t>bottom (Table Cell Bottom Border)</w:t>
        </w:r>
      </w:hyperlink>
      <w:r w:rsidR="00F63C16">
        <w:t xml:space="preserve"> </w:t>
      </w:r>
      <w:r>
        <w:fldChar w:fldCharType="begin"/>
      </w:r>
      <w:r w:rsidR="00F63C16">
        <w:instrText>PAGEREF section_79dca4e251cd4f80867147fcf6db8047</w:instrText>
      </w:r>
      <w:r>
        <w:fldChar w:fldCharType="separate"/>
      </w:r>
      <w:r w:rsidR="00F63C16">
        <w:rPr>
          <w:noProof/>
        </w:rPr>
        <w:t>76</w:t>
      </w:r>
      <w:r>
        <w:fldChar w:fldCharType="end"/>
      </w:r>
    </w:p>
    <w:p w:rsidR="00F729E5" w:rsidRDefault="00BE53A7">
      <w:pPr>
        <w:pStyle w:val="indexentry0"/>
      </w:pPr>
      <w:hyperlink w:anchor="section_de3955a710074ca281af118e7542dfdf">
        <w:r w:rsidR="00F63C16">
          <w:rPr>
            <w:rStyle w:val="Hyperlink"/>
          </w:rPr>
          <w:t>bottom (Table Cell Bottom Margin Default)</w:t>
        </w:r>
      </w:hyperlink>
      <w:r w:rsidR="00F63C16">
        <w:t xml:space="preserve"> </w:t>
      </w:r>
      <w:r>
        <w:fldChar w:fldCharType="begin"/>
      </w:r>
      <w:r w:rsidR="00F63C16">
        <w:instrText>PAGEREF section_de3955a710074ca281af118e7542dfdf</w:instrText>
      </w:r>
      <w:r>
        <w:fldChar w:fldCharType="separate"/>
      </w:r>
      <w:r w:rsidR="00F63C16">
        <w:rPr>
          <w:noProof/>
        </w:rPr>
        <w:t>76</w:t>
      </w:r>
      <w:r>
        <w:fldChar w:fldCharType="end"/>
      </w:r>
    </w:p>
    <w:p w:rsidR="00F729E5" w:rsidRDefault="00BE53A7">
      <w:pPr>
        <w:pStyle w:val="indexentry0"/>
      </w:pPr>
      <w:hyperlink w:anchor="section_eea50100af4d48218129aca317b0638e">
        <w:r w:rsidR="00F63C16">
          <w:rPr>
            <w:rStyle w:val="Hyperlink"/>
          </w:rPr>
          <w:t>bottom (Table Cell Bottom Margin Exception)</w:t>
        </w:r>
      </w:hyperlink>
      <w:r w:rsidR="00F63C16">
        <w:t xml:space="preserve"> </w:t>
      </w:r>
      <w:r>
        <w:fldChar w:fldCharType="begin"/>
      </w:r>
      <w:r w:rsidR="00F63C16">
        <w:instrText>PAGEREF section_eea50100af4d48218129aca317b0638e</w:instrText>
      </w:r>
      <w:r>
        <w:fldChar w:fldCharType="separate"/>
      </w:r>
      <w:r w:rsidR="00F63C16">
        <w:rPr>
          <w:noProof/>
        </w:rPr>
        <w:t>76</w:t>
      </w:r>
      <w:r>
        <w:fldChar w:fldCharType="end"/>
      </w:r>
    </w:p>
    <w:p w:rsidR="00F729E5" w:rsidRDefault="00BE53A7">
      <w:pPr>
        <w:pStyle w:val="indexentry0"/>
      </w:pPr>
      <w:hyperlink w:anchor="section_0ae7384a85fb4f799e2553d6a930fcaa">
        <w:r w:rsidR="00F63C16">
          <w:rPr>
            <w:rStyle w:val="Hyperlink"/>
          </w:rPr>
          <w:t>bottom (Text Box Bottom Stroke)</w:t>
        </w:r>
      </w:hyperlink>
      <w:r w:rsidR="00F63C16">
        <w:t xml:space="preserve"> </w:t>
      </w:r>
      <w:r>
        <w:fldChar w:fldCharType="begin"/>
      </w:r>
      <w:r w:rsidR="00F63C16">
        <w:instrText>PAGEREF section_0ae7384a85fb4f799e2553d6a930fcaa</w:instrText>
      </w:r>
      <w:r>
        <w:fldChar w:fldCharType="separate"/>
      </w:r>
      <w:r w:rsidR="00F63C16">
        <w:rPr>
          <w:noProof/>
        </w:rPr>
        <w:t>741</w:t>
      </w:r>
      <w:r>
        <w:fldChar w:fldCharType="end"/>
      </w:r>
    </w:p>
    <w:p w:rsidR="00F729E5" w:rsidRDefault="00BE53A7">
      <w:pPr>
        <w:pStyle w:val="indexentry0"/>
      </w:pPr>
      <w:hyperlink w:anchor="section_8504c5eb51ae47e39f4e877d4ebca05c">
        <w:r w:rsidR="00F63C16">
          <w:rPr>
            <w:rStyle w:val="Hyperlink"/>
          </w:rPr>
          <w:t>bounds (Bounds)</w:t>
        </w:r>
      </w:hyperlink>
      <w:r w:rsidR="00F63C16">
        <w:t xml:space="preserve"> </w:t>
      </w:r>
      <w:r>
        <w:fldChar w:fldCharType="begin"/>
      </w:r>
      <w:r w:rsidR="00F63C16">
        <w:instrText>PAGEREF section_8504c5eb51ae47e39f4e877d4ebca05c</w:instrText>
      </w:r>
      <w:r>
        <w:fldChar w:fldCharType="separate"/>
      </w:r>
      <w:r w:rsidR="00F63C16">
        <w:rPr>
          <w:noProof/>
        </w:rPr>
        <w:t>937</w:t>
      </w:r>
      <w:r>
        <w:fldChar w:fldCharType="end"/>
      </w:r>
    </w:p>
    <w:p w:rsidR="00F729E5" w:rsidRDefault="00BE53A7">
      <w:pPr>
        <w:pStyle w:val="indexentry0"/>
      </w:pPr>
      <w:hyperlink w:anchor="section_f6062b84896f4999a2182bedef651403">
        <w:r w:rsidR="00F63C16">
          <w:rPr>
            <w:rStyle w:val="Hyperlink"/>
          </w:rPr>
          <w:t>box (Box Function)</w:t>
        </w:r>
      </w:hyperlink>
      <w:r w:rsidR="00F63C16">
        <w:t xml:space="preserve"> </w:t>
      </w:r>
      <w:r>
        <w:fldChar w:fldCharType="begin"/>
      </w:r>
      <w:r w:rsidR="00F63C16">
        <w:instrText>PAGEREF section_f6062b84896f4999a2182bedef651403</w:instrText>
      </w:r>
      <w:r>
        <w:fldChar w:fldCharType="separate"/>
      </w:r>
      <w:r w:rsidR="00F63C16">
        <w:rPr>
          <w:noProof/>
        </w:rPr>
        <w:t>766</w:t>
      </w:r>
      <w:r>
        <w:fldChar w:fldCharType="end"/>
      </w:r>
    </w:p>
    <w:p w:rsidR="00F729E5" w:rsidRDefault="00F63C16">
      <w:pPr>
        <w:pStyle w:val="indexentry0"/>
      </w:pPr>
      <w:r>
        <w:t>brk (Break) (</w:t>
      </w:r>
      <w:hyperlink w:anchor="section_b32ae11bdee74dcb9b46a0feb32ce94f">
        <w:r>
          <w:rPr>
            <w:rStyle w:val="Hyperlink"/>
          </w:rPr>
          <w:t>section 2.1.622</w:t>
        </w:r>
      </w:hyperlink>
      <w:r>
        <w:t xml:space="preserve"> </w:t>
      </w:r>
      <w:r w:rsidR="00BE53A7">
        <w:fldChar w:fldCharType="begin"/>
      </w:r>
      <w:r>
        <w:instrText>PAGEREF section_b32ae11bdee74dcb9b46a0feb32ce94f</w:instrText>
      </w:r>
      <w:r w:rsidR="00BE53A7">
        <w:fldChar w:fldCharType="separate"/>
      </w:r>
      <w:r>
        <w:rPr>
          <w:noProof/>
        </w:rPr>
        <w:t>264</w:t>
      </w:r>
      <w:r w:rsidR="00BE53A7">
        <w:fldChar w:fldCharType="end"/>
      </w:r>
      <w:r>
        <w:t xml:space="preserve">, </w:t>
      </w:r>
      <w:hyperlink w:anchor="section_edba2a75ecdc41f0a4004d0d0c3f5c38">
        <w:r>
          <w:rPr>
            <w:rStyle w:val="Hyperlink"/>
          </w:rPr>
          <w:t>section 2.1.1805</w:t>
        </w:r>
      </w:hyperlink>
      <w:r>
        <w:t xml:space="preserve"> </w:t>
      </w:r>
      <w:r w:rsidR="00BE53A7">
        <w:fldChar w:fldCharType="begin"/>
      </w:r>
      <w:r>
        <w:instrText>PAGEREF section_edba2a75ecdc41f0a4004d0d0c3f5c38</w:instrText>
      </w:r>
      <w:r w:rsidR="00BE53A7">
        <w:fldChar w:fldCharType="separate"/>
      </w:r>
      <w:r>
        <w:rPr>
          <w:noProof/>
        </w:rPr>
        <w:t>766</w:t>
      </w:r>
      <w:r w:rsidR="00BE53A7">
        <w:fldChar w:fldCharType="end"/>
      </w:r>
      <w:r>
        <w:t>)</w:t>
      </w:r>
    </w:p>
    <w:p w:rsidR="00F729E5" w:rsidRDefault="00BE53A7">
      <w:pPr>
        <w:pStyle w:val="indexentry0"/>
      </w:pPr>
      <w:hyperlink w:anchor="section_5f7809e93a514398a90aa51557489c15">
        <w:r w:rsidR="00F63C16">
          <w:rPr>
            <w:rStyle w:val="Hyperlink"/>
          </w:rPr>
          <w:t>brkBin (Break on Binary Operators)</w:t>
        </w:r>
      </w:hyperlink>
      <w:r w:rsidR="00F63C16">
        <w:t xml:space="preserve"> </w:t>
      </w:r>
      <w:r>
        <w:fldChar w:fldCharType="begin"/>
      </w:r>
      <w:r w:rsidR="00F63C16">
        <w:instrText>PAGEREF section_5f7809e93a514398a90aa51557489c15</w:instrText>
      </w:r>
      <w:r>
        <w:fldChar w:fldCharType="separate"/>
      </w:r>
      <w:r w:rsidR="00F63C16">
        <w:rPr>
          <w:noProof/>
        </w:rPr>
        <w:t>767</w:t>
      </w:r>
      <w:r>
        <w:fldChar w:fldCharType="end"/>
      </w:r>
    </w:p>
    <w:p w:rsidR="00F729E5" w:rsidRDefault="00BE53A7">
      <w:pPr>
        <w:pStyle w:val="indexentry0"/>
      </w:pPr>
      <w:hyperlink w:anchor="section_11f9933dd1e44e5a903cda9735ed1ecc">
        <w:r w:rsidR="00F63C16">
          <w:rPr>
            <w:rStyle w:val="Hyperlink"/>
          </w:rPr>
          <w:t>brkBinSub (Break on Binary Subtraction)</w:t>
        </w:r>
      </w:hyperlink>
      <w:r w:rsidR="00F63C16">
        <w:t xml:space="preserve"> </w:t>
      </w:r>
      <w:r>
        <w:fldChar w:fldCharType="begin"/>
      </w:r>
      <w:r w:rsidR="00F63C16">
        <w:instrText>PAGEREF section_11f9933dd1e44e5a903cda9735ed1ecc</w:instrText>
      </w:r>
      <w:r>
        <w:fldChar w:fldCharType="separate"/>
      </w:r>
      <w:r w:rsidR="00F63C16">
        <w:rPr>
          <w:noProof/>
        </w:rPr>
        <w:t>767</w:t>
      </w:r>
      <w:r>
        <w:fldChar w:fldCharType="end"/>
      </w:r>
    </w:p>
    <w:p w:rsidR="00F729E5" w:rsidRDefault="00BE53A7">
      <w:pPr>
        <w:pStyle w:val="indexentry0"/>
      </w:pPr>
      <w:hyperlink w:anchor="section_f007e65cabf742c9a75ca863951a59df">
        <w:r w:rsidR="00F63C16">
          <w:rPr>
            <w:rStyle w:val="Hyperlink"/>
          </w:rPr>
          <w:t>bubble3D (3D Bubble)</w:t>
        </w:r>
      </w:hyperlink>
      <w:r w:rsidR="00F63C16">
        <w:t xml:space="preserve"> </w:t>
      </w:r>
      <w:r>
        <w:fldChar w:fldCharType="begin"/>
      </w:r>
      <w:r w:rsidR="00F63C16">
        <w:instrText>PAGEREF section_f007e65cabf742c9a75ca863951a59df</w:instrText>
      </w:r>
      <w:r>
        <w:fldChar w:fldCharType="separate"/>
      </w:r>
      <w:r w:rsidR="00F63C16">
        <w:rPr>
          <w:noProof/>
        </w:rPr>
        <w:t>652</w:t>
      </w:r>
      <w:r>
        <w:fldChar w:fldCharType="end"/>
      </w:r>
    </w:p>
    <w:p w:rsidR="00F729E5" w:rsidRDefault="00BE53A7">
      <w:pPr>
        <w:pStyle w:val="indexentry0"/>
      </w:pPr>
      <w:hyperlink w:anchor="section_60ac8a92706d4fe0bcdac0a37dd8225e">
        <w:r w:rsidR="00F63C16">
          <w:rPr>
            <w:rStyle w:val="Hyperlink"/>
          </w:rPr>
          <w:t>bubbleChart (Bubble Charts)</w:t>
        </w:r>
      </w:hyperlink>
      <w:r w:rsidR="00F63C16">
        <w:t xml:space="preserve"> </w:t>
      </w:r>
      <w:r>
        <w:fldChar w:fldCharType="begin"/>
      </w:r>
      <w:r w:rsidR="00F63C16">
        <w:instrText>PAGEREF section_60ac8a92706d4fe0bcdac0a37dd8225e</w:instrText>
      </w:r>
      <w:r>
        <w:fldChar w:fldCharType="separate"/>
      </w:r>
      <w:r w:rsidR="00F63C16">
        <w:rPr>
          <w:noProof/>
        </w:rPr>
        <w:t>653</w:t>
      </w:r>
      <w:r>
        <w:fldChar w:fldCharType="end"/>
      </w:r>
    </w:p>
    <w:p w:rsidR="00F729E5" w:rsidRDefault="00BE53A7">
      <w:pPr>
        <w:pStyle w:val="indexentry0"/>
      </w:pPr>
      <w:hyperlink w:anchor="section_42457c93c65e4469ae27b9935d95c36a">
        <w:r w:rsidR="00F63C16">
          <w:rPr>
            <w:rStyle w:val="Hyperlink"/>
          </w:rPr>
          <w:t>buFont (Specified)</w:t>
        </w:r>
      </w:hyperlink>
      <w:r w:rsidR="00F63C16">
        <w:t xml:space="preserve"> </w:t>
      </w:r>
      <w:r>
        <w:fldChar w:fldCharType="begin"/>
      </w:r>
      <w:r w:rsidR="00F63C16">
        <w:instrText>PAGEREF section_42457c93c65e4469ae27b9935d95c36a</w:instrText>
      </w:r>
      <w:r>
        <w:fldChar w:fldCharType="separate"/>
      </w:r>
      <w:r w:rsidR="00F63C16">
        <w:rPr>
          <w:noProof/>
        </w:rPr>
        <w:t>550</w:t>
      </w:r>
      <w:r>
        <w:fldChar w:fldCharType="end"/>
      </w:r>
    </w:p>
    <w:p w:rsidR="00F729E5" w:rsidRDefault="00BE53A7">
      <w:pPr>
        <w:pStyle w:val="indexentry0"/>
      </w:pPr>
      <w:hyperlink w:anchor="section_9224b45ca413414aa5444cb93c41f2e8">
        <w:r w:rsidR="00F63C16">
          <w:rPr>
            <w:rStyle w:val="Hyperlink"/>
          </w:rPr>
          <w:t>builtInUnit (Built in Display Unit Value)</w:t>
        </w:r>
      </w:hyperlink>
      <w:r w:rsidR="00F63C16">
        <w:t xml:space="preserve"> </w:t>
      </w:r>
      <w:r>
        <w:fldChar w:fldCharType="begin"/>
      </w:r>
      <w:r w:rsidR="00F63C16">
        <w:instrText>PAGEREF section_9224b45ca413414aa5444cb93c41f2e8</w:instrText>
      </w:r>
      <w:r>
        <w:fldChar w:fldCharType="separate"/>
      </w:r>
      <w:r w:rsidR="00F63C16">
        <w:rPr>
          <w:noProof/>
        </w:rPr>
        <w:t>653</w:t>
      </w:r>
      <w:r>
        <w:fldChar w:fldCharType="end"/>
      </w:r>
    </w:p>
    <w:p w:rsidR="00F729E5" w:rsidRDefault="00BE53A7">
      <w:pPr>
        <w:pStyle w:val="indexentry0"/>
      </w:pPr>
      <w:hyperlink w:anchor="section_d95a5edd0149484eb446e0cb907722e1">
        <w:r w:rsidR="00F63C16">
          <w:rPr>
            <w:rStyle w:val="Hyperlink"/>
          </w:rPr>
          <w:t>buSzPct (Bullet Size Percentage)</w:t>
        </w:r>
      </w:hyperlink>
      <w:r w:rsidR="00F63C16">
        <w:t xml:space="preserve"> </w:t>
      </w:r>
      <w:r>
        <w:fldChar w:fldCharType="begin"/>
      </w:r>
      <w:r w:rsidR="00F63C16">
        <w:instrText>PAGEREF section_d95a5edd0149484eb446e0cb907722e1</w:instrText>
      </w:r>
      <w:r>
        <w:fldChar w:fldCharType="separate"/>
      </w:r>
      <w:r w:rsidR="00F63C16">
        <w:rPr>
          <w:noProof/>
        </w:rPr>
        <w:t>550</w:t>
      </w:r>
      <w:r>
        <w:fldChar w:fldCharType="end"/>
      </w:r>
    </w:p>
    <w:p w:rsidR="00F729E5" w:rsidRDefault="00BE53A7">
      <w:pPr>
        <w:pStyle w:val="indexentry0"/>
      </w:pPr>
      <w:hyperlink w:anchor="section_20ae50ca92fc41379a7193f2307f0750">
        <w:r w:rsidR="00F63C16">
          <w:rPr>
            <w:rStyle w:val="Hyperlink"/>
          </w:rPr>
          <w:t>buSzPts (Bullet Size Points)</w:t>
        </w:r>
      </w:hyperlink>
      <w:r w:rsidR="00F63C16">
        <w:t xml:space="preserve"> </w:t>
      </w:r>
      <w:r>
        <w:fldChar w:fldCharType="begin"/>
      </w:r>
      <w:r w:rsidR="00F63C16">
        <w:instrText>PAGEREF section_20ae50ca92fc41379a7193f2307f0750</w:instrText>
      </w:r>
      <w:r>
        <w:fldChar w:fldCharType="separate"/>
      </w:r>
      <w:r w:rsidR="00F63C16">
        <w:rPr>
          <w:noProof/>
        </w:rPr>
        <w:t>550</w:t>
      </w:r>
      <w:r>
        <w:fldChar w:fldCharType="end"/>
      </w:r>
    </w:p>
    <w:p w:rsidR="00F729E5" w:rsidRDefault="00BE53A7">
      <w:pPr>
        <w:pStyle w:val="indexentry0"/>
      </w:pPr>
      <w:hyperlink w:anchor="section_de8a7ab9cb17469db0206dd08b006520">
        <w:r w:rsidR="00F63C16">
          <w:rPr>
            <w:rStyle w:val="Hyperlink"/>
          </w:rPr>
          <w:t>by (By)</w:t>
        </w:r>
      </w:hyperlink>
      <w:r w:rsidR="00F63C16">
        <w:t xml:space="preserve"> </w:t>
      </w:r>
      <w:r>
        <w:fldChar w:fldCharType="begin"/>
      </w:r>
      <w:r w:rsidR="00F63C16">
        <w:instrText>PAGEREF section_de8a7ab9cb17469db0206dd08b006520</w:instrText>
      </w:r>
      <w:r>
        <w:fldChar w:fldCharType="separate"/>
      </w:r>
      <w:r w:rsidR="00F63C16">
        <w:rPr>
          <w:noProof/>
        </w:rPr>
        <w:t>508</w:t>
      </w:r>
      <w:r>
        <w:fldChar w:fldCharType="end"/>
      </w:r>
    </w:p>
    <w:p w:rsidR="00F729E5" w:rsidRDefault="00F729E5">
      <w:pPr>
        <w:spacing w:before="0" w:after="0"/>
        <w:rPr>
          <w:sz w:val="16"/>
        </w:rPr>
      </w:pPr>
    </w:p>
    <w:p w:rsidR="00F729E5" w:rsidRDefault="00F63C16">
      <w:pPr>
        <w:pStyle w:val="indexheader"/>
      </w:pPr>
      <w:r>
        <w:t>C</w:t>
      </w:r>
    </w:p>
    <w:p w:rsidR="00F729E5" w:rsidRDefault="00F729E5">
      <w:pPr>
        <w:spacing w:before="0" w:after="0"/>
        <w:rPr>
          <w:sz w:val="16"/>
        </w:rPr>
      </w:pPr>
    </w:p>
    <w:p w:rsidR="00F729E5" w:rsidRDefault="00F63C16">
      <w:pPr>
        <w:pStyle w:val="indexentry0"/>
      </w:pPr>
      <w:r>
        <w:t>c (Cell) (</w:t>
      </w:r>
      <w:hyperlink w:anchor="section_b3e61d30f15f4712925250883cbf0f8c">
        <w:r>
          <w:rPr>
            <w:rStyle w:val="Hyperlink"/>
          </w:rPr>
          <w:t>section 2.1.623</w:t>
        </w:r>
      </w:hyperlink>
      <w:r>
        <w:t xml:space="preserve"> </w:t>
      </w:r>
      <w:r w:rsidR="00BE53A7">
        <w:fldChar w:fldCharType="begin"/>
      </w:r>
      <w:r>
        <w:instrText>PAGEREF section_b3e61d30f15f4712925250883cbf0f8c</w:instrText>
      </w:r>
      <w:r w:rsidR="00BE53A7">
        <w:fldChar w:fldCharType="separate"/>
      </w:r>
      <w:r>
        <w:rPr>
          <w:noProof/>
        </w:rPr>
        <w:t>265</w:t>
      </w:r>
      <w:r w:rsidR="00BE53A7">
        <w:fldChar w:fldCharType="end"/>
      </w:r>
      <w:r>
        <w:t xml:space="preserve">, </w:t>
      </w:r>
      <w:hyperlink w:anchor="section_24185ad02ec54c6d87d2d3bfdf7b89bf">
        <w:r>
          <w:rPr>
            <w:rStyle w:val="Hyperlink"/>
          </w:rPr>
          <w:t>section 2.1.716</w:t>
        </w:r>
      </w:hyperlink>
      <w:r>
        <w:t xml:space="preserve"> </w:t>
      </w:r>
      <w:r w:rsidR="00BE53A7">
        <w:fldChar w:fldCharType="begin"/>
      </w:r>
      <w:r>
        <w:instrText>PAGEREF section_24185ad02ec54c6d87d2d3bfdf7b89bf</w:instrText>
      </w:r>
      <w:r w:rsidR="00BE53A7">
        <w:fldChar w:fldCharType="separate"/>
      </w:r>
      <w:r>
        <w:rPr>
          <w:noProof/>
        </w:rPr>
        <w:t>306</w:t>
      </w:r>
      <w:r w:rsidR="00BE53A7">
        <w:fldChar w:fldCharType="end"/>
      </w:r>
      <w:r>
        <w:t>)</w:t>
      </w:r>
    </w:p>
    <w:p w:rsidR="00F729E5" w:rsidRDefault="00BE53A7">
      <w:pPr>
        <w:pStyle w:val="indexentry0"/>
      </w:pPr>
      <w:hyperlink w:anchor="section_73393ead4d51449cb33fe3e90fb59313">
        <w:r w:rsidR="00F63C16">
          <w:rPr>
            <w:rStyle w:val="Hyperlink"/>
          </w:rPr>
          <w:t>cached (Cached View)</w:t>
        </w:r>
      </w:hyperlink>
      <w:r w:rsidR="00F63C16">
        <w:t xml:space="preserve"> </w:t>
      </w:r>
      <w:r>
        <w:fldChar w:fldCharType="begin"/>
      </w:r>
      <w:r w:rsidR="00F63C16">
        <w:instrText>PAGEREF section_73393ead4d51449cb33fe3e90fb59313</w:instrText>
      </w:r>
      <w:r>
        <w:fldChar w:fldCharType="separate"/>
      </w:r>
      <w:r w:rsidR="00F63C16">
        <w:rPr>
          <w:noProof/>
        </w:rPr>
        <w:t>975</w:t>
      </w:r>
      <w:r>
        <w:fldChar w:fldCharType="end"/>
      </w:r>
    </w:p>
    <w:p w:rsidR="00F729E5" w:rsidRDefault="00BE53A7">
      <w:pPr>
        <w:pStyle w:val="indexentry0"/>
      </w:pPr>
      <w:hyperlink w:anchor="section_1621d683436143e491d7127461d7b6fb">
        <w:r w:rsidR="00F63C16">
          <w:rPr>
            <w:rStyle w:val="Hyperlink"/>
          </w:rPr>
          <w:t>cacheField (PivotCache Field)</w:t>
        </w:r>
      </w:hyperlink>
      <w:r w:rsidR="00F63C16">
        <w:t xml:space="preserve"> </w:t>
      </w:r>
      <w:r>
        <w:fldChar w:fldCharType="begin"/>
      </w:r>
      <w:r w:rsidR="00F63C16">
        <w:instrText>PAGEREF section_1621d683436143e491d7127461d7b6fb</w:instrText>
      </w:r>
      <w:r>
        <w:fldChar w:fldCharType="separate"/>
      </w:r>
      <w:r w:rsidR="00F63C16">
        <w:rPr>
          <w:noProof/>
        </w:rPr>
        <w:t>338</w:t>
      </w:r>
      <w:r>
        <w:fldChar w:fldCharType="end"/>
      </w:r>
    </w:p>
    <w:p w:rsidR="00F729E5" w:rsidRDefault="00BE53A7">
      <w:pPr>
        <w:pStyle w:val="indexentry0"/>
      </w:pPr>
      <w:hyperlink w:anchor="section_e60e4522f18a41ae8e2c1dd844053793">
        <w:r w:rsidR="00F63C16">
          <w:rPr>
            <w:rStyle w:val="Hyperlink"/>
          </w:rPr>
          <w:t>cacheFields (PivotCache Fields)</w:t>
        </w:r>
      </w:hyperlink>
      <w:r w:rsidR="00F63C16">
        <w:t xml:space="preserve"> </w:t>
      </w:r>
      <w:r>
        <w:fldChar w:fldCharType="begin"/>
      </w:r>
      <w:r w:rsidR="00F63C16">
        <w:instrText>PAGEREF section_e60e4522f18a41ae8e2c1dd844053793</w:instrText>
      </w:r>
      <w:r>
        <w:fldChar w:fldCharType="separate"/>
      </w:r>
      <w:r w:rsidR="00F63C16">
        <w:rPr>
          <w:noProof/>
        </w:rPr>
        <w:t>340</w:t>
      </w:r>
      <w:r>
        <w:fldChar w:fldCharType="end"/>
      </w:r>
    </w:p>
    <w:p w:rsidR="00F729E5" w:rsidRDefault="00BE53A7">
      <w:pPr>
        <w:pStyle w:val="indexentry0"/>
      </w:pPr>
      <w:hyperlink w:anchor="section_274caf19e4e24e8c82deb28e84b30071">
        <w:r w:rsidR="00F63C16">
          <w:rPr>
            <w:rStyle w:val="Hyperlink"/>
          </w:rPr>
          <w:t>cacheHierarchies (PivotCache Hierarchies)</w:t>
        </w:r>
      </w:hyperlink>
      <w:r w:rsidR="00F63C16">
        <w:t xml:space="preserve"> </w:t>
      </w:r>
      <w:r>
        <w:fldChar w:fldCharType="begin"/>
      </w:r>
      <w:r w:rsidR="00F63C16">
        <w:instrText>PAGEREF section_274caf19e4e24e8c82deb28e84b30071</w:instrText>
      </w:r>
      <w:r>
        <w:fldChar w:fldCharType="separate"/>
      </w:r>
      <w:r w:rsidR="00F63C16">
        <w:rPr>
          <w:noProof/>
        </w:rPr>
        <w:t>340</w:t>
      </w:r>
      <w:r>
        <w:fldChar w:fldCharType="end"/>
      </w:r>
    </w:p>
    <w:p w:rsidR="00F729E5" w:rsidRDefault="00BE53A7">
      <w:pPr>
        <w:pStyle w:val="indexentry0"/>
      </w:pPr>
      <w:hyperlink w:anchor="section_7717377c099e4ae391bc577df2b2294d">
        <w:r w:rsidR="00F63C16">
          <w:rPr>
            <w:rStyle w:val="Hyperlink"/>
          </w:rPr>
          <w:t>cacheHierarchy (PivotCache Hierarchy)</w:t>
        </w:r>
      </w:hyperlink>
      <w:r w:rsidR="00F63C16">
        <w:t xml:space="preserve"> </w:t>
      </w:r>
      <w:r>
        <w:fldChar w:fldCharType="begin"/>
      </w:r>
      <w:r w:rsidR="00F63C16">
        <w:instrText>PAGEREF section_7717377c099e4ae391bc577df2b2294d</w:instrText>
      </w:r>
      <w:r>
        <w:fldChar w:fldCharType="separate"/>
      </w:r>
      <w:r w:rsidR="00F63C16">
        <w:rPr>
          <w:noProof/>
        </w:rPr>
        <w:t>340</w:t>
      </w:r>
      <w:r>
        <w:fldChar w:fldCharType="end"/>
      </w:r>
    </w:p>
    <w:p w:rsidR="00F729E5" w:rsidRDefault="00BE53A7">
      <w:pPr>
        <w:pStyle w:val="indexentry0"/>
      </w:pPr>
      <w:hyperlink w:anchor="section_f00136851bf841e8a238ef39a881bfdc">
        <w:r w:rsidR="00F63C16">
          <w:rPr>
            <w:rStyle w:val="Hyperlink"/>
          </w:rPr>
          <w:t>cacheSource (PivotCache Source Description)</w:t>
        </w:r>
      </w:hyperlink>
      <w:r w:rsidR="00F63C16">
        <w:t xml:space="preserve"> </w:t>
      </w:r>
      <w:r>
        <w:fldChar w:fldCharType="begin"/>
      </w:r>
      <w:r w:rsidR="00F63C16">
        <w:instrText>PAGEREF section_f00136851bf841e8a238ef39a881bfdc</w:instrText>
      </w:r>
      <w:r>
        <w:fldChar w:fldCharType="separate"/>
      </w:r>
      <w:r w:rsidR="00F63C16">
        <w:rPr>
          <w:noProof/>
        </w:rPr>
        <w:t>342</w:t>
      </w:r>
      <w:r>
        <w:fldChar w:fldCharType="end"/>
      </w:r>
    </w:p>
    <w:p w:rsidR="00F729E5" w:rsidRDefault="00BE53A7">
      <w:pPr>
        <w:pStyle w:val="indexentry0"/>
      </w:pPr>
      <w:hyperlink w:anchor="section_18db658df608490e906af30d23a1f5f6">
        <w:r w:rsidR="00F63C16">
          <w:rPr>
            <w:rStyle w:val="Hyperlink"/>
          </w:rPr>
          <w:t>calcPr (Calculation Properties)</w:t>
        </w:r>
      </w:hyperlink>
      <w:r w:rsidR="00F63C16">
        <w:t xml:space="preserve"> </w:t>
      </w:r>
      <w:r>
        <w:fldChar w:fldCharType="begin"/>
      </w:r>
      <w:r w:rsidR="00F63C16">
        <w:instrText>PAGEREF section_18db658df608490e906af30d23a1f5f6</w:instrText>
      </w:r>
      <w:r>
        <w:fldChar w:fldCharType="separate"/>
      </w:r>
      <w:r w:rsidR="00F63C16">
        <w:rPr>
          <w:noProof/>
        </w:rPr>
        <w:t>246</w:t>
      </w:r>
      <w:r>
        <w:fldChar w:fldCharType="end"/>
      </w:r>
    </w:p>
    <w:p w:rsidR="00F729E5" w:rsidRDefault="00BE53A7">
      <w:pPr>
        <w:pStyle w:val="indexentry0"/>
      </w:pPr>
      <w:hyperlink w:anchor="section_6f6d965df1064415b6dbe3997287656e">
        <w:r w:rsidR="00F63C16">
          <w:rPr>
            <w:rStyle w:val="Hyperlink"/>
          </w:rPr>
          <w:t>Calculated Field Formulas</w:t>
        </w:r>
      </w:hyperlink>
      <w:r w:rsidR="00F63C16">
        <w:t xml:space="preserve"> </w:t>
      </w:r>
      <w:r>
        <w:fldChar w:fldCharType="begin"/>
      </w:r>
      <w:r w:rsidR="00F63C16">
        <w:instrText>PAGEREF section_6f6d965df1064415b6dbe3997287656e</w:instrText>
      </w:r>
      <w:r>
        <w:fldChar w:fldCharType="separate"/>
      </w:r>
      <w:r w:rsidR="00F63C16">
        <w:rPr>
          <w:noProof/>
        </w:rPr>
        <w:t>952</w:t>
      </w:r>
      <w:r>
        <w:fldChar w:fldCharType="end"/>
      </w:r>
    </w:p>
    <w:p w:rsidR="00F729E5" w:rsidRDefault="00BE53A7">
      <w:pPr>
        <w:pStyle w:val="indexentry0"/>
      </w:pPr>
      <w:hyperlink w:anchor="section_4cb3541dab014d4fbf075b75cde40c07">
        <w:r w:rsidR="00F63C16">
          <w:rPr>
            <w:rStyle w:val="Hyperlink"/>
          </w:rPr>
          <w:t>Calculated Item Formulas</w:t>
        </w:r>
      </w:hyperlink>
      <w:r w:rsidR="00F63C16">
        <w:t xml:space="preserve"> </w:t>
      </w:r>
      <w:r>
        <w:fldChar w:fldCharType="begin"/>
      </w:r>
      <w:r w:rsidR="00F63C16">
        <w:instrText>PAGEREF section_4cb3541dab014d4fbf075b75cde40c07</w:instrText>
      </w:r>
      <w:r>
        <w:fldChar w:fldCharType="separate"/>
      </w:r>
      <w:r w:rsidR="00F63C16">
        <w:rPr>
          <w:noProof/>
        </w:rPr>
        <w:t>953</w:t>
      </w:r>
      <w:r>
        <w:fldChar w:fldCharType="end"/>
      </w:r>
    </w:p>
    <w:p w:rsidR="00F729E5" w:rsidRDefault="00BE53A7">
      <w:pPr>
        <w:pStyle w:val="indexentry0"/>
      </w:pPr>
      <w:hyperlink w:anchor="section_fd32d539493f403db2b5b6efb110e9c4">
        <w:r w:rsidR="00F63C16">
          <w:rPr>
            <w:rStyle w:val="Hyperlink"/>
          </w:rPr>
          <w:t>calculatedColumnFormula (Calculated Column Formula)</w:t>
        </w:r>
      </w:hyperlink>
      <w:r w:rsidR="00F63C16">
        <w:t xml:space="preserve"> </w:t>
      </w:r>
      <w:r>
        <w:fldChar w:fldCharType="begin"/>
      </w:r>
      <w:r w:rsidR="00F63C16">
        <w:instrText>PAGEREF section_fd32d539493f403db2b5b6efb110e9c4</w:instrText>
      </w:r>
      <w:r>
        <w:fldChar w:fldCharType="separate"/>
      </w:r>
      <w:r w:rsidR="00F63C16">
        <w:rPr>
          <w:noProof/>
        </w:rPr>
        <w:t>303</w:t>
      </w:r>
      <w:r>
        <w:fldChar w:fldCharType="end"/>
      </w:r>
    </w:p>
    <w:p w:rsidR="00F729E5" w:rsidRDefault="00BE53A7">
      <w:pPr>
        <w:pStyle w:val="indexentry0"/>
      </w:pPr>
      <w:hyperlink w:anchor="section_118d5e793427498781569d2cd8394664">
        <w:r w:rsidR="00F63C16">
          <w:rPr>
            <w:rStyle w:val="Hyperlink"/>
          </w:rPr>
          <w:t>calculatedItem (Calculated Item)</w:t>
        </w:r>
      </w:hyperlink>
      <w:r w:rsidR="00F63C16">
        <w:t xml:space="preserve"> </w:t>
      </w:r>
      <w:r>
        <w:fldChar w:fldCharType="begin"/>
      </w:r>
      <w:r w:rsidR="00F63C16">
        <w:instrText>PAGEREF section_118d5e793427498781569d2cd8394664</w:instrText>
      </w:r>
      <w:r>
        <w:fldChar w:fldCharType="separate"/>
      </w:r>
      <w:r w:rsidR="00F63C16">
        <w:rPr>
          <w:noProof/>
        </w:rPr>
        <w:t>342</w:t>
      </w:r>
      <w:r>
        <w:fldChar w:fldCharType="end"/>
      </w:r>
    </w:p>
    <w:p w:rsidR="00F729E5" w:rsidRDefault="00BE53A7">
      <w:pPr>
        <w:pStyle w:val="indexentry0"/>
      </w:pPr>
      <w:hyperlink w:anchor="section_b17a17caab164f15b6f7b8f58110a7bb">
        <w:r w:rsidR="00F63C16">
          <w:rPr>
            <w:rStyle w:val="Hyperlink"/>
          </w:rPr>
          <w:t>calculatedMember (Calculated Member)</w:t>
        </w:r>
      </w:hyperlink>
      <w:r w:rsidR="00F63C16">
        <w:t xml:space="preserve"> </w:t>
      </w:r>
      <w:r>
        <w:fldChar w:fldCharType="begin"/>
      </w:r>
      <w:r w:rsidR="00F63C16">
        <w:instrText>PAGEREF section_b17a17caab164f15b6f7b8f58110a7bb</w:instrText>
      </w:r>
      <w:r>
        <w:fldChar w:fldCharType="separate"/>
      </w:r>
      <w:r w:rsidR="00F63C16">
        <w:rPr>
          <w:noProof/>
        </w:rPr>
        <w:t>343</w:t>
      </w:r>
      <w:r>
        <w:fldChar w:fldCharType="end"/>
      </w:r>
    </w:p>
    <w:p w:rsidR="00F729E5" w:rsidRDefault="00BE53A7">
      <w:pPr>
        <w:pStyle w:val="indexentry0"/>
      </w:pPr>
      <w:hyperlink w:anchor="section_99a74d83746c41a1811b451509ec3bc5">
        <w:r w:rsidR="00F63C16">
          <w:rPr>
            <w:rStyle w:val="Hyperlink"/>
          </w:rPr>
          <w:t>callout (Callout)</w:t>
        </w:r>
      </w:hyperlink>
      <w:r w:rsidR="00F63C16">
        <w:t xml:space="preserve"> </w:t>
      </w:r>
      <w:r>
        <w:fldChar w:fldCharType="begin"/>
      </w:r>
      <w:r w:rsidR="00F63C16">
        <w:instrText>PAGEREF section_99a74d83746c41a1811b451509ec3bc5</w:instrText>
      </w:r>
      <w:r>
        <w:fldChar w:fldCharType="separate"/>
      </w:r>
      <w:r w:rsidR="00F63C16">
        <w:rPr>
          <w:noProof/>
        </w:rPr>
        <w:t>743</w:t>
      </w:r>
      <w:r>
        <w:fldChar w:fldCharType="end"/>
      </w:r>
    </w:p>
    <w:p w:rsidR="00F729E5" w:rsidRDefault="00BE53A7">
      <w:pPr>
        <w:pStyle w:val="indexentry0"/>
      </w:pPr>
      <w:hyperlink w:anchor="section_cdc0898588194a6f941e030db261bff8">
        <w:r w:rsidR="00F63C16">
          <w:rPr>
            <w:rStyle w:val="Hyperlink"/>
          </w:rPr>
          <w:t>Camera (Camera Tool)</w:t>
        </w:r>
      </w:hyperlink>
      <w:r w:rsidR="00F63C16">
        <w:t xml:space="preserve"> </w:t>
      </w:r>
      <w:r>
        <w:fldChar w:fldCharType="begin"/>
      </w:r>
      <w:r w:rsidR="00F63C16">
        <w:instrText>PAGEREF section_cdc0898588194a6f941e030db261bff8</w:instrText>
      </w:r>
      <w:r>
        <w:fldChar w:fldCharType="separate"/>
      </w:r>
      <w:r w:rsidR="00F63C16">
        <w:rPr>
          <w:noProof/>
        </w:rPr>
        <w:t>760</w:t>
      </w:r>
      <w:r>
        <w:fldChar w:fldCharType="end"/>
      </w:r>
    </w:p>
    <w:p w:rsidR="00F729E5" w:rsidRDefault="00BE53A7">
      <w:pPr>
        <w:pStyle w:val="indexentry0"/>
      </w:pPr>
      <w:hyperlink w:anchor="section_10e4db24e77b43c1bc18d59a3fad37e4">
        <w:r w:rsidR="00F63C16">
          <w:rPr>
            <w:rStyle w:val="Hyperlink"/>
          </w:rPr>
          <w:t>camera (Camera)</w:t>
        </w:r>
      </w:hyperlink>
      <w:r w:rsidR="00F63C16">
        <w:t xml:space="preserve"> </w:t>
      </w:r>
      <w:r>
        <w:fldChar w:fldCharType="begin"/>
      </w:r>
      <w:r w:rsidR="00F63C16">
        <w:instrText>PAGEREF section_10e4db24e77b43c1bc18d59a3fad37e4</w:instrText>
      </w:r>
      <w:r>
        <w:fldChar w:fldCharType="separate"/>
      </w:r>
      <w:r w:rsidR="00F63C16">
        <w:rPr>
          <w:noProof/>
        </w:rPr>
        <w:t>632</w:t>
      </w:r>
      <w:r>
        <w:fldChar w:fldCharType="end"/>
      </w:r>
    </w:p>
    <w:p w:rsidR="00F729E5" w:rsidRDefault="00BE53A7">
      <w:pPr>
        <w:pStyle w:val="indexentry0"/>
      </w:pPr>
      <w:hyperlink w:anchor="section_168c9ac89cf6420aab04e62082e0f044">
        <w:r w:rsidR="00F63C16">
          <w:rPr>
            <w:rStyle w:val="Hyperlink"/>
          </w:rPr>
          <w:t>cantSplit (Table Row Cannot Break Across Pages)</w:t>
        </w:r>
      </w:hyperlink>
      <w:r w:rsidR="00F63C16">
        <w:t xml:space="preserve"> </w:t>
      </w:r>
      <w:r>
        <w:fldChar w:fldCharType="begin"/>
      </w:r>
      <w:r w:rsidR="00F63C16">
        <w:instrText>PAGEREF section_168c9ac89cf6420aab04e62082e0f044</w:instrText>
      </w:r>
      <w:r>
        <w:fldChar w:fldCharType="separate"/>
      </w:r>
      <w:r w:rsidR="00F63C16">
        <w:rPr>
          <w:noProof/>
        </w:rPr>
        <w:t>76</w:t>
      </w:r>
      <w:r>
        <w:fldChar w:fldCharType="end"/>
      </w:r>
    </w:p>
    <w:p w:rsidR="00F729E5" w:rsidRDefault="00BE53A7">
      <w:pPr>
        <w:pStyle w:val="indexentry0"/>
      </w:pPr>
      <w:hyperlink w:anchor="section_2757696f06744561bc09fdf85c48772d">
        <w:r w:rsidR="00F63C16">
          <w:rPr>
            <w:rStyle w:val="Hyperlink"/>
          </w:rPr>
          <w:t>caption (Single Caption Type Definition)</w:t>
        </w:r>
      </w:hyperlink>
      <w:r w:rsidR="00F63C16">
        <w:t xml:space="preserve"> </w:t>
      </w:r>
      <w:r>
        <w:fldChar w:fldCharType="begin"/>
      </w:r>
      <w:r w:rsidR="00F63C16">
        <w:instrText>PAGEREF section_2757696f06744561bc09fdf85c48772d</w:instrText>
      </w:r>
      <w:r>
        <w:fldChar w:fldCharType="separate"/>
      </w:r>
      <w:r w:rsidR="00F63C16">
        <w:rPr>
          <w:noProof/>
        </w:rPr>
        <w:t>152</w:t>
      </w:r>
      <w:r>
        <w:fldChar w:fldCharType="end"/>
      </w:r>
    </w:p>
    <w:p w:rsidR="00F729E5" w:rsidRDefault="00BE53A7">
      <w:pPr>
        <w:pStyle w:val="indexentry0"/>
      </w:pPr>
      <w:hyperlink w:anchor="section_e09772fe77f94cfcac9ca4b6af7e4781">
        <w:r w:rsidR="00F63C16">
          <w:rPr>
            <w:rStyle w:val="Hyperlink"/>
          </w:rPr>
          <w:t>captions (Caption Settings)</w:t>
        </w:r>
      </w:hyperlink>
      <w:r w:rsidR="00F63C16">
        <w:t xml:space="preserve"> </w:t>
      </w:r>
      <w:r>
        <w:fldChar w:fldCharType="begin"/>
      </w:r>
      <w:r w:rsidR="00F63C16">
        <w:instrText>PAGEREF section_e09772fe77f94cfcac9ca4b6af7e4781</w:instrText>
      </w:r>
      <w:r>
        <w:fldChar w:fldCharType="separate"/>
      </w:r>
      <w:r w:rsidR="00F63C16">
        <w:rPr>
          <w:noProof/>
        </w:rPr>
        <w:t>152</w:t>
      </w:r>
      <w:r>
        <w:fldChar w:fldCharType="end"/>
      </w:r>
    </w:p>
    <w:p w:rsidR="00F729E5" w:rsidRDefault="00BE53A7">
      <w:pPr>
        <w:pStyle w:val="indexentry0"/>
      </w:pPr>
      <w:hyperlink w:anchor="section_0fa3764d255a4472ab787b3f23a95548">
        <w:r w:rsidR="00F63C16">
          <w:rPr>
            <w:rStyle w:val="Hyperlink"/>
          </w:rPr>
          <w:t>cat (Category Axis Data)</w:t>
        </w:r>
      </w:hyperlink>
      <w:r w:rsidR="00F63C16">
        <w:t xml:space="preserve"> </w:t>
      </w:r>
      <w:r>
        <w:fldChar w:fldCharType="begin"/>
      </w:r>
      <w:r w:rsidR="00F63C16">
        <w:instrText>PAGEREF section_0fa3764d255a4472ab787b3f23a95548</w:instrText>
      </w:r>
      <w:r>
        <w:fldChar w:fldCharType="separate"/>
      </w:r>
      <w:r w:rsidR="00F63C16">
        <w:rPr>
          <w:noProof/>
        </w:rPr>
        <w:t>653</w:t>
      </w:r>
      <w:r>
        <w:fldChar w:fldCharType="end"/>
      </w:r>
    </w:p>
    <w:p w:rsidR="00F729E5" w:rsidRDefault="00BE53A7">
      <w:pPr>
        <w:pStyle w:val="indexentry0"/>
      </w:pPr>
      <w:hyperlink w:anchor="section_e00be47abcc74047956d9d04c66e8703">
        <w:r w:rsidR="00F63C16">
          <w:rPr>
            <w:rStyle w:val="Hyperlink"/>
          </w:rPr>
          <w:t>catAx (Category Axis Data)</w:t>
        </w:r>
      </w:hyperlink>
      <w:r w:rsidR="00F63C16">
        <w:t xml:space="preserve"> </w:t>
      </w:r>
      <w:r>
        <w:fldChar w:fldCharType="begin"/>
      </w:r>
      <w:r w:rsidR="00F63C16">
        <w:instrText>PAGEREF section_e00be47abcc74047956d9d04c66e8703</w:instrText>
      </w:r>
      <w:r>
        <w:fldChar w:fldCharType="separate"/>
      </w:r>
      <w:r w:rsidR="00F63C16">
        <w:rPr>
          <w:noProof/>
        </w:rPr>
        <w:t>653</w:t>
      </w:r>
      <w:r>
        <w:fldChar w:fldCharType="end"/>
      </w:r>
    </w:p>
    <w:p w:rsidR="00F729E5" w:rsidRDefault="00BE53A7">
      <w:pPr>
        <w:pStyle w:val="indexentry0"/>
      </w:pPr>
      <w:hyperlink w:anchor="section_6988ac0e822747dda67b1bbb925cd0af">
        <w:r w:rsidR="00F63C16">
          <w:rPr>
            <w:rStyle w:val="Hyperlink"/>
          </w:rPr>
          <w:t>cBhvr (Common Behavior)</w:t>
        </w:r>
      </w:hyperlink>
      <w:r w:rsidR="00F63C16">
        <w:t xml:space="preserve"> </w:t>
      </w:r>
      <w:r>
        <w:fldChar w:fldCharType="begin"/>
      </w:r>
      <w:r w:rsidR="00F63C16">
        <w:instrText>PAGEREF section_6988ac0e822747dda67b1bbb925cd0af</w:instrText>
      </w:r>
      <w:r>
        <w:fldChar w:fldCharType="separate"/>
      </w:r>
      <w:r w:rsidR="00F63C16">
        <w:rPr>
          <w:noProof/>
        </w:rPr>
        <w:t>508</w:t>
      </w:r>
      <w:r>
        <w:fldChar w:fldCharType="end"/>
      </w:r>
    </w:p>
    <w:p w:rsidR="00F729E5" w:rsidRDefault="00BE53A7">
      <w:pPr>
        <w:pStyle w:val="indexentry0"/>
      </w:pPr>
      <w:hyperlink w:anchor="section_f2a2a9eb4b9346fdb0d7fc9ddc3a3ee8">
        <w:r w:rsidR="00F63C16">
          <w:rPr>
            <w:rStyle w:val="Hyperlink"/>
          </w:rPr>
          <w:t>CELL</w:t>
        </w:r>
      </w:hyperlink>
      <w:r w:rsidR="00F63C16">
        <w:t xml:space="preserve"> </w:t>
      </w:r>
      <w:r>
        <w:fldChar w:fldCharType="begin"/>
      </w:r>
      <w:r w:rsidR="00F63C16">
        <w:instrText>PAGEREF section_f2a2a9eb4b9346fdb0d7fc9ddc3a3ee8</w:instrText>
      </w:r>
      <w:r>
        <w:fldChar w:fldCharType="separate"/>
      </w:r>
      <w:r w:rsidR="00F63C16">
        <w:rPr>
          <w:noProof/>
        </w:rPr>
        <w:t>431</w:t>
      </w:r>
      <w:r>
        <w:fldChar w:fldCharType="end"/>
      </w:r>
    </w:p>
    <w:p w:rsidR="00F729E5" w:rsidRDefault="00BE53A7">
      <w:pPr>
        <w:pStyle w:val="indexentry0"/>
      </w:pPr>
      <w:hyperlink w:anchor="section_4aaab7f0909a4938bf72516151199cd9">
        <w:r w:rsidR="00F63C16">
          <w:rPr>
            <w:rStyle w:val="Hyperlink"/>
          </w:rPr>
          <w:t>cell (External Cell Data)</w:t>
        </w:r>
      </w:hyperlink>
      <w:r w:rsidR="00F63C16">
        <w:t xml:space="preserve"> </w:t>
      </w:r>
      <w:r>
        <w:fldChar w:fldCharType="begin"/>
      </w:r>
      <w:r w:rsidR="00F63C16">
        <w:instrText>PAGEREF section_4aaab7f0909a4938bf72516151199cd9</w:instrText>
      </w:r>
      <w:r>
        <w:fldChar w:fldCharType="separate"/>
      </w:r>
      <w:r w:rsidR="00F63C16">
        <w:rPr>
          <w:noProof/>
        </w:rPr>
        <w:t>409</w:t>
      </w:r>
      <w:r>
        <w:fldChar w:fldCharType="end"/>
      </w:r>
    </w:p>
    <w:p w:rsidR="00F729E5" w:rsidRDefault="00BE53A7">
      <w:pPr>
        <w:pStyle w:val="indexentry0"/>
      </w:pPr>
      <w:hyperlink w:anchor="section_e531ebe0a1524978a87628e2a68f746e">
        <w:r w:rsidR="00F63C16">
          <w:rPr>
            <w:rStyle w:val="Hyperlink"/>
          </w:rPr>
          <w:t>Cell References</w:t>
        </w:r>
      </w:hyperlink>
      <w:r w:rsidR="00F63C16">
        <w:t xml:space="preserve"> </w:t>
      </w:r>
      <w:r>
        <w:fldChar w:fldCharType="begin"/>
      </w:r>
      <w:r w:rsidR="00F63C16">
        <w:instrText>PAGEREF section_e531ebe0a1524978a87628e2a68f746e</w:instrText>
      </w:r>
      <w:r>
        <w:fldChar w:fldCharType="separate"/>
      </w:r>
      <w:r w:rsidR="00F63C16">
        <w:rPr>
          <w:noProof/>
        </w:rPr>
        <w:t>421</w:t>
      </w:r>
      <w:r>
        <w:fldChar w:fldCharType="end"/>
      </w:r>
    </w:p>
    <w:p w:rsidR="00F729E5" w:rsidRDefault="00BE53A7">
      <w:pPr>
        <w:pStyle w:val="indexentry0"/>
      </w:pPr>
      <w:hyperlink w:anchor="section_cf56f4f1a928409a8b06002646aef793">
        <w:r w:rsidR="00F63C16">
          <w:rPr>
            <w:rStyle w:val="Hyperlink"/>
          </w:rPr>
          <w:t>cell3D (Cell 3-D)</w:t>
        </w:r>
      </w:hyperlink>
      <w:r w:rsidR="00F63C16">
        <w:t xml:space="preserve"> </w:t>
      </w:r>
      <w:r>
        <w:fldChar w:fldCharType="begin"/>
      </w:r>
      <w:r w:rsidR="00F63C16">
        <w:instrText>PAGEREF section_cf56f4f1a928409a8b06002646aef793</w:instrText>
      </w:r>
      <w:r>
        <w:fldChar w:fldCharType="separate"/>
      </w:r>
      <w:r w:rsidR="00F63C16">
        <w:rPr>
          <w:noProof/>
        </w:rPr>
        <w:t>552</w:t>
      </w:r>
      <w:r>
        <w:fldChar w:fldCharType="end"/>
      </w:r>
    </w:p>
    <w:p w:rsidR="00F729E5" w:rsidRDefault="00BE53A7">
      <w:pPr>
        <w:pStyle w:val="indexentry0"/>
      </w:pPr>
      <w:hyperlink w:anchor="section_5810fa7a445b4710b2fffb7d129149ed">
        <w:r w:rsidR="00F63C16">
          <w:rPr>
            <w:rStyle w:val="Hyperlink"/>
          </w:rPr>
          <w:t>cellDel (Table Cell Deletion)</w:t>
        </w:r>
      </w:hyperlink>
      <w:r w:rsidR="00F63C16">
        <w:t xml:space="preserve"> </w:t>
      </w:r>
      <w:r>
        <w:fldChar w:fldCharType="begin"/>
      </w:r>
      <w:r w:rsidR="00F63C16">
        <w:instrText>PAGEREF section_5810fa7a445b4710b2fffb7d129149ed</w:instrText>
      </w:r>
      <w:r>
        <w:fldChar w:fldCharType="separate"/>
      </w:r>
      <w:r w:rsidR="00F63C16">
        <w:rPr>
          <w:noProof/>
        </w:rPr>
        <w:t>131</w:t>
      </w:r>
      <w:r>
        <w:fldChar w:fldCharType="end"/>
      </w:r>
    </w:p>
    <w:p w:rsidR="00F729E5" w:rsidRDefault="00BE53A7">
      <w:pPr>
        <w:pStyle w:val="indexentry0"/>
      </w:pPr>
      <w:hyperlink w:anchor="section_faec78c9f426412ba5708f65f610f563">
        <w:r w:rsidR="00F63C16">
          <w:rPr>
            <w:rStyle w:val="Hyperlink"/>
          </w:rPr>
          <w:t>cellIns (Table Cell Insertion)</w:t>
        </w:r>
      </w:hyperlink>
      <w:r w:rsidR="00F63C16">
        <w:t xml:space="preserve"> </w:t>
      </w:r>
      <w:r>
        <w:fldChar w:fldCharType="begin"/>
      </w:r>
      <w:r w:rsidR="00F63C16">
        <w:instrText>PAGEREF section_faec78c9f426412ba5708f65f610f563</w:instrText>
      </w:r>
      <w:r>
        <w:fldChar w:fldCharType="separate"/>
      </w:r>
      <w:r w:rsidR="00F63C16">
        <w:rPr>
          <w:noProof/>
        </w:rPr>
        <w:t>131</w:t>
      </w:r>
      <w:r>
        <w:fldChar w:fldCharType="end"/>
      </w:r>
    </w:p>
    <w:p w:rsidR="00F729E5" w:rsidRDefault="00BE53A7">
      <w:pPr>
        <w:pStyle w:val="indexentry0"/>
      </w:pPr>
      <w:hyperlink w:anchor="section_754c47b1c44342649e1c29f7e530c4fc">
        <w:r w:rsidR="00F63C16">
          <w:rPr>
            <w:rStyle w:val="Hyperlink"/>
          </w:rPr>
          <w:t>cellMerge (Vertically Merged/Split Table Cells)</w:t>
        </w:r>
      </w:hyperlink>
      <w:r w:rsidR="00F63C16">
        <w:t xml:space="preserve"> </w:t>
      </w:r>
      <w:r>
        <w:fldChar w:fldCharType="begin"/>
      </w:r>
      <w:r w:rsidR="00F63C16">
        <w:instrText>PAGEREF section_754c47b1c44342649e1c29f7e530c4fc</w:instrText>
      </w:r>
      <w:r>
        <w:fldChar w:fldCharType="separate"/>
      </w:r>
      <w:r w:rsidR="00F63C16">
        <w:rPr>
          <w:noProof/>
        </w:rPr>
        <w:t>132</w:t>
      </w:r>
      <w:r>
        <w:fldChar w:fldCharType="end"/>
      </w:r>
    </w:p>
    <w:p w:rsidR="00F729E5" w:rsidRDefault="00BE53A7">
      <w:pPr>
        <w:pStyle w:val="indexentry0"/>
      </w:pPr>
      <w:hyperlink w:anchor="section_4b8cb1c2247540a591c8cbda0082d5e3">
        <w:r w:rsidR="00F63C16">
          <w:rPr>
            <w:rStyle w:val="Hyperlink"/>
          </w:rPr>
          <w:t>cellMetadata (Cell Metadata)</w:t>
        </w:r>
      </w:hyperlink>
      <w:r w:rsidR="00F63C16">
        <w:t xml:space="preserve"> </w:t>
      </w:r>
      <w:r>
        <w:fldChar w:fldCharType="begin"/>
      </w:r>
      <w:r w:rsidR="00F63C16">
        <w:instrText>PAGEREF section_4b8cb1c2247540a591c8cbda0082d5e3</w:instrText>
      </w:r>
      <w:r>
        <w:fldChar w:fldCharType="separate"/>
      </w:r>
      <w:r w:rsidR="00F63C16">
        <w:rPr>
          <w:noProof/>
        </w:rPr>
        <w:t>325</w:t>
      </w:r>
      <w:r>
        <w:fldChar w:fldCharType="end"/>
      </w:r>
    </w:p>
    <w:p w:rsidR="00F729E5" w:rsidRDefault="00BE53A7">
      <w:pPr>
        <w:pStyle w:val="indexentry0"/>
      </w:pPr>
      <w:hyperlink w:anchor="section_8d829089127645a5bb4ddfe85b395c35">
        <w:r w:rsidR="00F63C16">
          <w:rPr>
            <w:rStyle w:val="Hyperlink"/>
          </w:rPr>
          <w:t>cellSmartTag (Cell Smart Tag)</w:t>
        </w:r>
      </w:hyperlink>
      <w:r w:rsidR="00F63C16">
        <w:t xml:space="preserve"> </w:t>
      </w:r>
      <w:r>
        <w:fldChar w:fldCharType="begin"/>
      </w:r>
      <w:r w:rsidR="00F63C16">
        <w:instrText>PAGEREF section_8d829089127645a5bb4ddfe85b395c35</w:instrText>
      </w:r>
      <w:r>
        <w:fldChar w:fldCharType="separate"/>
      </w:r>
      <w:r w:rsidR="00F63C16">
        <w:rPr>
          <w:noProof/>
        </w:rPr>
        <w:t>265</w:t>
      </w:r>
      <w:r>
        <w:fldChar w:fldCharType="end"/>
      </w:r>
    </w:p>
    <w:p w:rsidR="00F729E5" w:rsidRDefault="00BE53A7">
      <w:pPr>
        <w:pStyle w:val="indexentry0"/>
      </w:pPr>
      <w:hyperlink w:anchor="section_678bd656b83c4978af82d56bb2821b31">
        <w:r w:rsidR="00F63C16">
          <w:rPr>
            <w:rStyle w:val="Hyperlink"/>
          </w:rPr>
          <w:t>cellSmartTagPr (Smart Tag Properties)</w:t>
        </w:r>
      </w:hyperlink>
      <w:r w:rsidR="00F63C16">
        <w:t xml:space="preserve"> </w:t>
      </w:r>
      <w:r>
        <w:fldChar w:fldCharType="begin"/>
      </w:r>
      <w:r w:rsidR="00F63C16">
        <w:instrText>PAGEREF section_678bd656b83c4978af82d56bb2821b31</w:instrText>
      </w:r>
      <w:r>
        <w:fldChar w:fldCharType="separate"/>
      </w:r>
      <w:r w:rsidR="00F63C16">
        <w:rPr>
          <w:noProof/>
        </w:rPr>
        <w:t>266</w:t>
      </w:r>
      <w:r>
        <w:fldChar w:fldCharType="end"/>
      </w:r>
    </w:p>
    <w:p w:rsidR="00F729E5" w:rsidRDefault="00BE53A7">
      <w:pPr>
        <w:pStyle w:val="indexentry0"/>
      </w:pPr>
      <w:hyperlink w:anchor="section_991386ad77e44952ba3dc1b1d0d393c0">
        <w:r w:rsidR="00F63C16">
          <w:rPr>
            <w:rStyle w:val="Hyperlink"/>
          </w:rPr>
          <w:t>cellSmartTags (Cell Smart Tags)</w:t>
        </w:r>
      </w:hyperlink>
      <w:r w:rsidR="00F63C16">
        <w:t xml:space="preserve"> </w:t>
      </w:r>
      <w:r>
        <w:fldChar w:fldCharType="begin"/>
      </w:r>
      <w:r w:rsidR="00F63C16">
        <w:instrText>PAGEREF section_991386ad77e44952ba3dc1b1d0d393c0</w:instrText>
      </w:r>
      <w:r>
        <w:fldChar w:fldCharType="separate"/>
      </w:r>
      <w:r w:rsidR="00F63C16">
        <w:rPr>
          <w:noProof/>
        </w:rPr>
        <w:t>266</w:t>
      </w:r>
      <w:r>
        <w:fldChar w:fldCharType="end"/>
      </w:r>
    </w:p>
    <w:p w:rsidR="00F729E5" w:rsidRDefault="00BE53A7">
      <w:pPr>
        <w:pStyle w:val="indexentry0"/>
      </w:pPr>
      <w:hyperlink w:anchor="section_1c17a35c6c9243f682ffe4a356277c1a">
        <w:r w:rsidR="00F63C16">
          <w:rPr>
            <w:rStyle w:val="Hyperlink"/>
          </w:rPr>
          <w:t>cellStyle (Cell Style)</w:t>
        </w:r>
      </w:hyperlink>
      <w:r w:rsidR="00F63C16">
        <w:t xml:space="preserve"> </w:t>
      </w:r>
      <w:r>
        <w:fldChar w:fldCharType="begin"/>
      </w:r>
      <w:r w:rsidR="00F63C16">
        <w:instrText>PAGEREF section_1c17a35c6c9243f682ffe4a356277c1a</w:instrText>
      </w:r>
      <w:r>
        <w:fldChar w:fldCharType="separate"/>
      </w:r>
      <w:r w:rsidR="00F63C16">
        <w:rPr>
          <w:noProof/>
        </w:rPr>
        <w:t>309</w:t>
      </w:r>
      <w:r>
        <w:fldChar w:fldCharType="end"/>
      </w:r>
    </w:p>
    <w:p w:rsidR="00F729E5" w:rsidRDefault="00BE53A7">
      <w:pPr>
        <w:pStyle w:val="indexentry0"/>
      </w:pPr>
      <w:hyperlink w:anchor="section_4314fccd96254187bfd41ff90584dff1">
        <w:r w:rsidR="00F63C16">
          <w:rPr>
            <w:rStyle w:val="Hyperlink"/>
          </w:rPr>
          <w:t>cellStyles (Cell Styles)</w:t>
        </w:r>
      </w:hyperlink>
      <w:r w:rsidR="00F63C16">
        <w:t xml:space="preserve"> </w:t>
      </w:r>
      <w:r>
        <w:fldChar w:fldCharType="begin"/>
      </w:r>
      <w:r w:rsidR="00F63C16">
        <w:instrText>PAGEREF section_4314fccd96254187bfd41ff90584dff1</w:instrText>
      </w:r>
      <w:r>
        <w:fldChar w:fldCharType="separate"/>
      </w:r>
      <w:r w:rsidR="00F63C16">
        <w:rPr>
          <w:noProof/>
        </w:rPr>
        <w:t>309</w:t>
      </w:r>
      <w:r>
        <w:fldChar w:fldCharType="end"/>
      </w:r>
    </w:p>
    <w:p w:rsidR="00F729E5" w:rsidRDefault="00BE53A7">
      <w:pPr>
        <w:pStyle w:val="indexentry0"/>
      </w:pPr>
      <w:hyperlink w:anchor="section_bcf98682e8d344b8b8f80bf696878ba1">
        <w:r w:rsidR="00F63C16">
          <w:rPr>
            <w:rStyle w:val="Hyperlink"/>
          </w:rPr>
          <w:t>cellStyleXfs (Formatting Records)</w:t>
        </w:r>
      </w:hyperlink>
      <w:r w:rsidR="00F63C16">
        <w:t xml:space="preserve"> </w:t>
      </w:r>
      <w:r>
        <w:fldChar w:fldCharType="begin"/>
      </w:r>
      <w:r w:rsidR="00F63C16">
        <w:instrText>PAGEREF section_bcf98682e8d344b8b8f80bf696878ba1</w:instrText>
      </w:r>
      <w:r>
        <w:fldChar w:fldCharType="separate"/>
      </w:r>
      <w:r w:rsidR="00F63C16">
        <w:rPr>
          <w:noProof/>
        </w:rPr>
        <w:t>309</w:t>
      </w:r>
      <w:r>
        <w:fldChar w:fldCharType="end"/>
      </w:r>
    </w:p>
    <w:p w:rsidR="00F729E5" w:rsidRDefault="00BE53A7">
      <w:pPr>
        <w:pStyle w:val="indexentry0"/>
      </w:pPr>
      <w:hyperlink w:anchor="section_87ea5cfd98ef4055b2acc9c1a62469dd">
        <w:r w:rsidR="00F63C16">
          <w:rPr>
            <w:rStyle w:val="Hyperlink"/>
          </w:rPr>
          <w:t>cellWatch (Cell Watch Item)</w:t>
        </w:r>
      </w:hyperlink>
      <w:r w:rsidR="00F63C16">
        <w:t xml:space="preserve"> </w:t>
      </w:r>
      <w:r>
        <w:fldChar w:fldCharType="begin"/>
      </w:r>
      <w:r w:rsidR="00F63C16">
        <w:instrText>PAGEREF section_87ea5cfd98ef4055b2acc9c1a62469dd</w:instrText>
      </w:r>
      <w:r>
        <w:fldChar w:fldCharType="separate"/>
      </w:r>
      <w:r w:rsidR="00F63C16">
        <w:rPr>
          <w:noProof/>
        </w:rPr>
        <w:t>266</w:t>
      </w:r>
      <w:r>
        <w:fldChar w:fldCharType="end"/>
      </w:r>
    </w:p>
    <w:p w:rsidR="00F729E5" w:rsidRDefault="00BE53A7">
      <w:pPr>
        <w:pStyle w:val="indexentry0"/>
      </w:pPr>
      <w:hyperlink w:anchor="section_840d73d1b7ed45c894caa0cf2cad4a24">
        <w:r w:rsidR="00F63C16">
          <w:rPr>
            <w:rStyle w:val="Hyperlink"/>
          </w:rPr>
          <w:t>cellXfs (Cell Formats)</w:t>
        </w:r>
      </w:hyperlink>
      <w:r w:rsidR="00F63C16">
        <w:t xml:space="preserve"> </w:t>
      </w:r>
      <w:r>
        <w:fldChar w:fldCharType="begin"/>
      </w:r>
      <w:r w:rsidR="00F63C16">
        <w:instrText>PAGEREF section_840d73d1b7ed45c894caa0cf2cad4a24</w:instrText>
      </w:r>
      <w:r>
        <w:fldChar w:fldCharType="separate"/>
      </w:r>
      <w:r w:rsidR="00F63C16">
        <w:rPr>
          <w:noProof/>
        </w:rPr>
        <w:t>310</w:t>
      </w:r>
      <w:r>
        <w:fldChar w:fldCharType="end"/>
      </w:r>
    </w:p>
    <w:p w:rsidR="00F729E5" w:rsidRDefault="00BE53A7">
      <w:pPr>
        <w:pStyle w:val="indexentry0"/>
      </w:pPr>
      <w:hyperlink w:anchor="section_230aa2165d544ae291d01972e3c2e673">
        <w:r w:rsidR="00F63C16">
          <w:rPr>
            <w:rStyle w:val="Hyperlink"/>
          </w:rPr>
          <w:t>cf (Clipboard Data)</w:t>
        </w:r>
      </w:hyperlink>
      <w:r w:rsidR="00F63C16">
        <w:t xml:space="preserve"> </w:t>
      </w:r>
      <w:r>
        <w:fldChar w:fldCharType="begin"/>
      </w:r>
      <w:r w:rsidR="00F63C16">
        <w:instrText>PAGEREF section_230aa2165d544ae291d01972e3c2e673</w:instrText>
      </w:r>
      <w:r>
        <w:fldChar w:fldCharType="separate"/>
      </w:r>
      <w:r w:rsidR="00F63C16">
        <w:rPr>
          <w:noProof/>
        </w:rPr>
        <w:t>789</w:t>
      </w:r>
      <w:r>
        <w:fldChar w:fldCharType="end"/>
      </w:r>
    </w:p>
    <w:p w:rsidR="00F729E5" w:rsidRDefault="00BE53A7">
      <w:pPr>
        <w:pStyle w:val="indexentry0"/>
      </w:pPr>
      <w:hyperlink w:anchor="section_8618afd954fb4c758fe0405806a6c657">
        <w:r w:rsidR="00F63C16">
          <w:rPr>
            <w:rStyle w:val="Hyperlink"/>
          </w:rPr>
          <w:t>CF (Clipboard Format)</w:t>
        </w:r>
      </w:hyperlink>
      <w:r w:rsidR="00F63C16">
        <w:t xml:space="preserve"> </w:t>
      </w:r>
      <w:r>
        <w:fldChar w:fldCharType="begin"/>
      </w:r>
      <w:r w:rsidR="00F63C16">
        <w:instrText>PAGEREF section_8618afd954fb4c758fe0405806a6c657</w:instrText>
      </w:r>
      <w:r>
        <w:fldChar w:fldCharType="separate"/>
      </w:r>
      <w:r w:rsidR="00F63C16">
        <w:rPr>
          <w:noProof/>
        </w:rPr>
        <w:t>761</w:t>
      </w:r>
      <w:r>
        <w:fldChar w:fldCharType="end"/>
      </w:r>
    </w:p>
    <w:p w:rsidR="00F729E5" w:rsidRDefault="00BE53A7">
      <w:pPr>
        <w:pStyle w:val="indexentry0"/>
      </w:pPr>
      <w:hyperlink w:anchor="section_6318b9879a904b2b95184090dd7ad964">
        <w:r w:rsidR="00F63C16">
          <w:rPr>
            <w:rStyle w:val="Hyperlink"/>
          </w:rPr>
          <w:t>cfRule (Conditional Formatting Rule)</w:t>
        </w:r>
      </w:hyperlink>
      <w:r w:rsidR="00F63C16">
        <w:t xml:space="preserve"> </w:t>
      </w:r>
      <w:r>
        <w:fldChar w:fldCharType="begin"/>
      </w:r>
      <w:r w:rsidR="00F63C16">
        <w:instrText>PAGEREF section_6318b9879a904b2b95184090dd7ad964</w:instrText>
      </w:r>
      <w:r>
        <w:fldChar w:fldCharType="separate"/>
      </w:r>
      <w:r w:rsidR="00F63C16">
        <w:rPr>
          <w:noProof/>
        </w:rPr>
        <w:t>266</w:t>
      </w:r>
      <w:r>
        <w:fldChar w:fldCharType="end"/>
      </w:r>
    </w:p>
    <w:p w:rsidR="00F729E5" w:rsidRDefault="00BE53A7">
      <w:pPr>
        <w:pStyle w:val="indexentry0"/>
      </w:pPr>
      <w:hyperlink w:anchor="section_2c5d3a9fcf7f4c89ade80bb3a7d7c374">
        <w:r w:rsidR="00F63C16">
          <w:rPr>
            <w:rStyle w:val="Hyperlink"/>
          </w:rPr>
          <w:t>cfvo (Conditional Format Value Object)</w:t>
        </w:r>
      </w:hyperlink>
      <w:r w:rsidR="00F63C16">
        <w:t xml:space="preserve"> </w:t>
      </w:r>
      <w:r>
        <w:fldChar w:fldCharType="begin"/>
      </w:r>
      <w:r w:rsidR="00F63C16">
        <w:instrText>PAGEREF section_2c5d3a9fcf7f4c89ade80bb3a7d7c374</w:instrText>
      </w:r>
      <w:r>
        <w:fldChar w:fldCharType="separate"/>
      </w:r>
      <w:r w:rsidR="00F63C16">
        <w:rPr>
          <w:noProof/>
        </w:rPr>
        <w:t>266</w:t>
      </w:r>
      <w:r>
        <w:fldChar w:fldCharType="end"/>
      </w:r>
    </w:p>
    <w:p w:rsidR="00F729E5" w:rsidRDefault="00BE53A7">
      <w:pPr>
        <w:pStyle w:val="indexentry0"/>
      </w:pPr>
      <w:hyperlink w:anchor="section_67df563f2f11465bad05a56435307863">
        <w:r w:rsidR="00F63C16">
          <w:rPr>
            <w:rStyle w:val="Hyperlink"/>
          </w:rPr>
          <w:t>cGp (Matrix Column Gap)</w:t>
        </w:r>
      </w:hyperlink>
      <w:r w:rsidR="00F63C16">
        <w:t xml:space="preserve"> </w:t>
      </w:r>
      <w:r>
        <w:fldChar w:fldCharType="begin"/>
      </w:r>
      <w:r w:rsidR="00F63C16">
        <w:instrText>PAGEREF section_67df563f2f11465bad05a56435307863</w:instrText>
      </w:r>
      <w:r>
        <w:fldChar w:fldCharType="separate"/>
      </w:r>
      <w:r w:rsidR="00F63C16">
        <w:rPr>
          <w:noProof/>
        </w:rPr>
        <w:t>767</w:t>
      </w:r>
      <w:r>
        <w:fldChar w:fldCharType="end"/>
      </w:r>
    </w:p>
    <w:p w:rsidR="00F729E5" w:rsidRDefault="00BE53A7">
      <w:pPr>
        <w:pStyle w:val="indexentry0"/>
      </w:pPr>
      <w:hyperlink w:anchor="section_c55534af492c49688be55b88e3934027">
        <w:r w:rsidR="00F63C16">
          <w:rPr>
            <w:rStyle w:val="Hyperlink"/>
          </w:rPr>
          <w:t>cGpRule (Matrix Column Gap Rule)</w:t>
        </w:r>
      </w:hyperlink>
      <w:r w:rsidR="00F63C16">
        <w:t xml:space="preserve"> </w:t>
      </w:r>
      <w:r>
        <w:fldChar w:fldCharType="begin"/>
      </w:r>
      <w:r w:rsidR="00F63C16">
        <w:instrText>PAGEREF section_c55534af492c49688be55b88e3934027</w:instrText>
      </w:r>
      <w:r>
        <w:fldChar w:fldCharType="separate"/>
      </w:r>
      <w:r w:rsidR="00F63C16">
        <w:rPr>
          <w:noProof/>
        </w:rPr>
        <w:t>768</w:t>
      </w:r>
      <w:r>
        <w:fldChar w:fldCharType="end"/>
      </w:r>
    </w:p>
    <w:p w:rsidR="00F729E5" w:rsidRDefault="00BE53A7">
      <w:pPr>
        <w:pStyle w:val="indexentry0"/>
      </w:pPr>
      <w:hyperlink w:anchor="section_9c283931cc2243d78140e213f900e056">
        <w:r w:rsidR="00F63C16">
          <w:rPr>
            <w:rStyle w:val="Hyperlink"/>
          </w:rPr>
          <w:t>Change tracking</w:t>
        </w:r>
      </w:hyperlink>
      <w:r w:rsidR="00F63C16">
        <w:t xml:space="preserve"> </w:t>
      </w:r>
      <w:r>
        <w:fldChar w:fldCharType="begin"/>
      </w:r>
      <w:r w:rsidR="00F63C16">
        <w:instrText>PAGEREF section_9c283931cc2243d78140e213f900e056</w:instrText>
      </w:r>
      <w:r>
        <w:fldChar w:fldCharType="separate"/>
      </w:r>
      <w:r w:rsidR="00F63C16">
        <w:rPr>
          <w:noProof/>
        </w:rPr>
        <w:t>1007</w:t>
      </w:r>
      <w:r>
        <w:fldChar w:fldCharType="end"/>
      </w:r>
    </w:p>
    <w:p w:rsidR="00F729E5" w:rsidRDefault="00BE53A7">
      <w:pPr>
        <w:pStyle w:val="indexentry0"/>
      </w:pPr>
      <w:hyperlink w:anchor="section_51ed9a5326b64eb2b42de964ad7e7799">
        <w:r w:rsidR="00F63C16">
          <w:rPr>
            <w:rStyle w:val="Hyperlink"/>
          </w:rPr>
          <w:t>charRg (Character Range)</w:t>
        </w:r>
      </w:hyperlink>
      <w:r w:rsidR="00F63C16">
        <w:t xml:space="preserve"> </w:t>
      </w:r>
      <w:r>
        <w:fldChar w:fldCharType="begin"/>
      </w:r>
      <w:r w:rsidR="00F63C16">
        <w:instrText>PAGEREF section_51ed9a5326b64eb2b42de964ad7e7799</w:instrText>
      </w:r>
      <w:r>
        <w:fldChar w:fldCharType="separate"/>
      </w:r>
      <w:r w:rsidR="00F63C16">
        <w:rPr>
          <w:noProof/>
        </w:rPr>
        <w:t>510</w:t>
      </w:r>
      <w:r>
        <w:fldChar w:fldCharType="end"/>
      </w:r>
    </w:p>
    <w:p w:rsidR="00F729E5" w:rsidRDefault="00BE53A7">
      <w:pPr>
        <w:pStyle w:val="indexentry0"/>
      </w:pPr>
      <w:hyperlink w:anchor="section_2804aaf489934197b9c358970cc83f18">
        <w:r w:rsidR="00F63C16">
          <w:rPr>
            <w:rStyle w:val="Hyperlink"/>
          </w:rPr>
          <w:t>charset (Character Set Supported By Font)</w:t>
        </w:r>
      </w:hyperlink>
      <w:r w:rsidR="00F63C16">
        <w:t xml:space="preserve"> </w:t>
      </w:r>
      <w:r>
        <w:fldChar w:fldCharType="begin"/>
      </w:r>
      <w:r w:rsidR="00F63C16">
        <w:instrText>PAGEREF section_2804aaf489934197b9c358970cc83f18</w:instrText>
      </w:r>
      <w:r>
        <w:fldChar w:fldCharType="separate"/>
      </w:r>
      <w:r w:rsidR="00F63C16">
        <w:rPr>
          <w:noProof/>
        </w:rPr>
        <w:t>119</w:t>
      </w:r>
      <w:r>
        <w:fldChar w:fldCharType="end"/>
      </w:r>
    </w:p>
    <w:p w:rsidR="00F729E5" w:rsidRDefault="00BE53A7">
      <w:pPr>
        <w:pStyle w:val="indexentry0"/>
      </w:pPr>
      <w:hyperlink w:anchor="section_a37715fd4ada4794bf8b461d9df4abc8">
        <w:r w:rsidR="00F63C16">
          <w:rPr>
            <w:rStyle w:val="Hyperlink"/>
          </w:rPr>
          <w:t>Chart formulas</w:t>
        </w:r>
      </w:hyperlink>
      <w:r w:rsidR="00F63C16">
        <w:t xml:space="preserve"> </w:t>
      </w:r>
      <w:r>
        <w:fldChar w:fldCharType="begin"/>
      </w:r>
      <w:r w:rsidR="00F63C16">
        <w:instrText>PAGEREF section_a37715fd4ada4794bf8b461d9df4abc8</w:instrText>
      </w:r>
      <w:r>
        <w:fldChar w:fldCharType="separate"/>
      </w:r>
      <w:r w:rsidR="00F63C16">
        <w:rPr>
          <w:noProof/>
        </w:rPr>
        <w:t>951</w:t>
      </w:r>
      <w:r>
        <w:fldChar w:fldCharType="end"/>
      </w:r>
    </w:p>
    <w:p w:rsidR="00F729E5" w:rsidRDefault="00BE53A7">
      <w:pPr>
        <w:pStyle w:val="indexentry0"/>
      </w:pPr>
      <w:hyperlink w:anchor="section_d8a9f231685a491e8b179cd21bfbca51">
        <w:r w:rsidR="00F63C16">
          <w:rPr>
            <w:rStyle w:val="Hyperlink"/>
          </w:rPr>
          <w:t>chartFormat (PivotChart Format)</w:t>
        </w:r>
      </w:hyperlink>
      <w:r w:rsidR="00F63C16">
        <w:t xml:space="preserve"> </w:t>
      </w:r>
      <w:r>
        <w:fldChar w:fldCharType="begin"/>
      </w:r>
      <w:r w:rsidR="00F63C16">
        <w:instrText>PAGEREF section_d8a9f231685a491e8b179cd21bfbca51</w:instrText>
      </w:r>
      <w:r>
        <w:fldChar w:fldCharType="separate"/>
      </w:r>
      <w:r w:rsidR="00F63C16">
        <w:rPr>
          <w:noProof/>
        </w:rPr>
        <w:t>344</w:t>
      </w:r>
      <w:r>
        <w:fldChar w:fldCharType="end"/>
      </w:r>
    </w:p>
    <w:p w:rsidR="00F729E5" w:rsidRDefault="00BE53A7">
      <w:pPr>
        <w:pStyle w:val="indexentry0"/>
      </w:pPr>
      <w:hyperlink w:anchor="section_fccd3cde268c460baa25f176b583c701">
        <w:r w:rsidR="00F63C16">
          <w:rPr>
            <w:rStyle w:val="Hyperlink"/>
          </w:rPr>
          <w:t>chartObject (Chart Object)</w:t>
        </w:r>
      </w:hyperlink>
      <w:r w:rsidR="00F63C16">
        <w:t xml:space="preserve"> </w:t>
      </w:r>
      <w:r>
        <w:fldChar w:fldCharType="begin"/>
      </w:r>
      <w:r w:rsidR="00F63C16">
        <w:instrText>PAGEREF section_fccd3cde268c460baa25f176b583c701</w:instrText>
      </w:r>
      <w:r>
        <w:fldChar w:fldCharType="separate"/>
      </w:r>
      <w:r w:rsidR="00F63C16">
        <w:rPr>
          <w:noProof/>
        </w:rPr>
        <w:t>653</w:t>
      </w:r>
      <w:r>
        <w:fldChar w:fldCharType="end"/>
      </w:r>
    </w:p>
    <w:p w:rsidR="00F729E5" w:rsidRDefault="00BE53A7">
      <w:pPr>
        <w:pStyle w:val="indexentry0"/>
      </w:pPr>
      <w:hyperlink w:anchor="section_f4dedaa1719a45769876e4b5b124c535">
        <w:r w:rsidR="00F63C16">
          <w:rPr>
            <w:rStyle w:val="Hyperlink"/>
          </w:rPr>
          <w:t>Chartsheet Part</w:t>
        </w:r>
      </w:hyperlink>
      <w:r w:rsidR="00F63C16">
        <w:t xml:space="preserve"> </w:t>
      </w:r>
      <w:r>
        <w:fldChar w:fldCharType="begin"/>
      </w:r>
      <w:r w:rsidR="00F63C16">
        <w:instrText>PAGEREF section_f4dedaa1719a45769876e4b5b124c535</w:instrText>
      </w:r>
      <w:r>
        <w:fldChar w:fldCharType="separate"/>
      </w:r>
      <w:r w:rsidR="00F63C16">
        <w:rPr>
          <w:noProof/>
        </w:rPr>
        <w:t>48</w:t>
      </w:r>
      <w:r>
        <w:fldChar w:fldCharType="end"/>
      </w:r>
    </w:p>
    <w:p w:rsidR="00F729E5" w:rsidRDefault="00BE53A7">
      <w:pPr>
        <w:pStyle w:val="indexentry0"/>
      </w:pPr>
      <w:hyperlink w:anchor="section_2465963483dd47e7b9bd7f557376b62e">
        <w:r w:rsidR="00F63C16">
          <w:rPr>
            <w:rStyle w:val="Hyperlink"/>
          </w:rPr>
          <w:t>checkErrors (Mail Merge Error Reporting Setting)</w:t>
        </w:r>
      </w:hyperlink>
      <w:r w:rsidR="00F63C16">
        <w:t xml:space="preserve"> </w:t>
      </w:r>
      <w:r>
        <w:fldChar w:fldCharType="begin"/>
      </w:r>
      <w:r w:rsidR="00F63C16">
        <w:instrText>PAGEREF section_2465963483dd47e7b9bd7f557376b62e</w:instrText>
      </w:r>
      <w:r>
        <w:fldChar w:fldCharType="separate"/>
      </w:r>
      <w:r w:rsidR="00F63C16">
        <w:rPr>
          <w:noProof/>
        </w:rPr>
        <w:t>144</w:t>
      </w:r>
      <w:r>
        <w:fldChar w:fldCharType="end"/>
      </w:r>
    </w:p>
    <w:p w:rsidR="00F729E5" w:rsidRDefault="00BE53A7">
      <w:pPr>
        <w:pStyle w:val="indexentry0"/>
      </w:pPr>
      <w:hyperlink w:anchor="section_d0f234dd61e9418eaa0224cbb85fe299">
        <w:r w:rsidR="00F63C16">
          <w:rPr>
            <w:rStyle w:val="Hyperlink"/>
          </w:rPr>
          <w:t>chExt (Child Extents)</w:t>
        </w:r>
      </w:hyperlink>
      <w:r w:rsidR="00F63C16">
        <w:t xml:space="preserve"> </w:t>
      </w:r>
      <w:r>
        <w:fldChar w:fldCharType="begin"/>
      </w:r>
      <w:r w:rsidR="00F63C16">
        <w:instrText>PAGEREF section_d0f234dd61e9418eaa0224cbb85fe299</w:instrText>
      </w:r>
      <w:r>
        <w:fldChar w:fldCharType="separate"/>
      </w:r>
      <w:r w:rsidR="00F63C16">
        <w:rPr>
          <w:noProof/>
        </w:rPr>
        <w:t>633</w:t>
      </w:r>
      <w:r>
        <w:fldChar w:fldCharType="end"/>
      </w:r>
    </w:p>
    <w:p w:rsidR="00F729E5" w:rsidRDefault="00BE53A7">
      <w:pPr>
        <w:pStyle w:val="indexentry0"/>
      </w:pPr>
      <w:hyperlink w:anchor="section_3bf04ff7431a44af8d32d03ebfec6362">
        <w:r w:rsidR="00F63C16">
          <w:rPr>
            <w:rStyle w:val="Hyperlink"/>
          </w:rPr>
          <w:t>CHIINV</w:t>
        </w:r>
      </w:hyperlink>
      <w:r w:rsidR="00F63C16">
        <w:t xml:space="preserve"> </w:t>
      </w:r>
      <w:r>
        <w:fldChar w:fldCharType="begin"/>
      </w:r>
      <w:r w:rsidR="00F63C16">
        <w:instrText>PAGEREF section_3bf04ff7431a44af8d32d03ebfec6362</w:instrText>
      </w:r>
      <w:r>
        <w:fldChar w:fldCharType="separate"/>
      </w:r>
      <w:r w:rsidR="00F63C16">
        <w:rPr>
          <w:noProof/>
        </w:rPr>
        <w:t>436</w:t>
      </w:r>
      <w:r>
        <w:fldChar w:fldCharType="end"/>
      </w:r>
    </w:p>
    <w:p w:rsidR="00F729E5" w:rsidRDefault="00BE53A7">
      <w:pPr>
        <w:pStyle w:val="indexentry0"/>
      </w:pPr>
      <w:hyperlink w:anchor="section_d94fad8455d84fca917a3071ff9c0b00">
        <w:r w:rsidR="00F63C16">
          <w:rPr>
            <w:rStyle w:val="Hyperlink"/>
          </w:rPr>
          <w:t>chOff (Child Offset)</w:t>
        </w:r>
      </w:hyperlink>
      <w:r w:rsidR="00F63C16">
        <w:t xml:space="preserve"> </w:t>
      </w:r>
      <w:r>
        <w:fldChar w:fldCharType="begin"/>
      </w:r>
      <w:r w:rsidR="00F63C16">
        <w:instrText>PAGEREF section_d94fad8455d84fca917a3071ff9c0b00</w:instrText>
      </w:r>
      <w:r>
        <w:fldChar w:fldCharType="separate"/>
      </w:r>
      <w:r w:rsidR="00F63C16">
        <w:rPr>
          <w:noProof/>
        </w:rPr>
        <w:t>633</w:t>
      </w:r>
      <w:r>
        <w:fldChar w:fldCharType="end"/>
      </w:r>
    </w:p>
    <w:p w:rsidR="00F729E5" w:rsidRDefault="00BE53A7">
      <w:pPr>
        <w:pStyle w:val="indexentry0"/>
      </w:pPr>
      <w:hyperlink w:anchor="section_800c5600c82c422081f768bdbfd8601a">
        <w:r w:rsidR="00F63C16">
          <w:rPr>
            <w:rStyle w:val="Hyperlink"/>
          </w:rPr>
          <w:t>chr (Accent Character)</w:t>
        </w:r>
      </w:hyperlink>
      <w:r w:rsidR="00F63C16">
        <w:t xml:space="preserve"> </w:t>
      </w:r>
      <w:r>
        <w:fldChar w:fldCharType="begin"/>
      </w:r>
      <w:r w:rsidR="00F63C16">
        <w:instrText>PAGEREF section_800c5600c82c422081f768bdbfd8601a</w:instrText>
      </w:r>
      <w:r>
        <w:fldChar w:fldCharType="separate"/>
      </w:r>
      <w:r w:rsidR="00F63C16">
        <w:rPr>
          <w:noProof/>
        </w:rPr>
        <w:t>768</w:t>
      </w:r>
      <w:r>
        <w:fldChar w:fldCharType="end"/>
      </w:r>
    </w:p>
    <w:p w:rsidR="00F729E5" w:rsidRDefault="00BE53A7">
      <w:pPr>
        <w:pStyle w:val="indexentry0"/>
      </w:pPr>
      <w:hyperlink w:anchor="section_bd78b823ebd8432b89a3aac7f3de99b4">
        <w:r w:rsidR="00F63C16">
          <w:rPr>
            <w:rStyle w:val="Hyperlink"/>
          </w:rPr>
          <w:t>CITATION</w:t>
        </w:r>
      </w:hyperlink>
      <w:r w:rsidR="00F63C16">
        <w:t xml:space="preserve"> </w:t>
      </w:r>
      <w:r>
        <w:fldChar w:fldCharType="begin"/>
      </w:r>
      <w:r w:rsidR="00F63C16">
        <w:instrText>PAGEREF section_bd78b823ebd8432b89a3aac7f3de99b4</w:instrText>
      </w:r>
      <w:r>
        <w:fldChar w:fldCharType="separate"/>
      </w:r>
      <w:r w:rsidR="00F63C16">
        <w:rPr>
          <w:noProof/>
        </w:rPr>
        <w:t>198</w:t>
      </w:r>
      <w:r>
        <w:fldChar w:fldCharType="end"/>
      </w:r>
    </w:p>
    <w:p w:rsidR="00F729E5" w:rsidRDefault="00BE53A7">
      <w:pPr>
        <w:pStyle w:val="indexentry0"/>
      </w:pPr>
      <w:hyperlink w:anchor="section_27246f565b5148d59db992dab669ab9f">
        <w:r w:rsidR="00F63C16">
          <w:rPr>
            <w:rStyle w:val="Hyperlink"/>
          </w:rPr>
          <w:t>CLEAN</w:t>
        </w:r>
      </w:hyperlink>
      <w:r w:rsidR="00F63C16">
        <w:t xml:space="preserve"> </w:t>
      </w:r>
      <w:r>
        <w:fldChar w:fldCharType="begin"/>
      </w:r>
      <w:r w:rsidR="00F63C16">
        <w:instrText>PAGEREF section_27246f565b5148d59db992dab669ab9f</w:instrText>
      </w:r>
      <w:r>
        <w:fldChar w:fldCharType="separate"/>
      </w:r>
      <w:r w:rsidR="00F63C16">
        <w:rPr>
          <w:noProof/>
        </w:rPr>
        <w:t>436</w:t>
      </w:r>
      <w:r>
        <w:fldChar w:fldCharType="end"/>
      </w:r>
    </w:p>
    <w:p w:rsidR="00F729E5" w:rsidRDefault="00BE53A7">
      <w:pPr>
        <w:pStyle w:val="indexentry0"/>
      </w:pPr>
      <w:hyperlink w:anchor="section_3f5b79cbceee46469edc09973e2f7962">
        <w:r w:rsidR="00F63C16">
          <w:rPr>
            <w:rStyle w:val="Hyperlink"/>
          </w:rPr>
          <w:t>clickAndTypeStyle (Paragraph Style Applied to Automatically Generated Paragraphs)</w:t>
        </w:r>
      </w:hyperlink>
      <w:r w:rsidR="00F63C16">
        <w:t xml:space="preserve"> </w:t>
      </w:r>
      <w:r>
        <w:fldChar w:fldCharType="begin"/>
      </w:r>
      <w:r w:rsidR="00F63C16">
        <w:instrText>PAGEREF section_3f5b79cbceee46469edc09973e2f7962</w:instrText>
      </w:r>
      <w:r>
        <w:fldChar w:fldCharType="separate"/>
      </w:r>
      <w:r w:rsidR="00F63C16">
        <w:rPr>
          <w:noProof/>
        </w:rPr>
        <w:t>152</w:t>
      </w:r>
      <w:r>
        <w:fldChar w:fldCharType="end"/>
      </w:r>
    </w:p>
    <w:p w:rsidR="00F729E5" w:rsidRDefault="00BE53A7">
      <w:pPr>
        <w:pStyle w:val="indexentry0"/>
      </w:pPr>
      <w:hyperlink w:anchor="section_64015904c9fb4e9f88ee74d99533564d">
        <w:r w:rsidR="00F63C16">
          <w:rPr>
            <w:rStyle w:val="Hyperlink"/>
          </w:rPr>
          <w:t>ClientData (Attached Object Data)</w:t>
        </w:r>
      </w:hyperlink>
      <w:r w:rsidR="00F63C16">
        <w:t xml:space="preserve"> </w:t>
      </w:r>
      <w:r>
        <w:fldChar w:fldCharType="begin"/>
      </w:r>
      <w:r w:rsidR="00F63C16">
        <w:instrText>PAGEREF section_64015904c9fb4e9f88ee74d99533564d</w:instrText>
      </w:r>
      <w:r>
        <w:fldChar w:fldCharType="separate"/>
      </w:r>
      <w:r w:rsidR="00F63C16">
        <w:rPr>
          <w:noProof/>
        </w:rPr>
        <w:t>761</w:t>
      </w:r>
      <w:r>
        <w:fldChar w:fldCharType="end"/>
      </w:r>
    </w:p>
    <w:p w:rsidR="00F729E5" w:rsidRDefault="00BE53A7">
      <w:pPr>
        <w:pStyle w:val="indexentry0"/>
      </w:pPr>
      <w:hyperlink w:anchor="section_ec2e1a35e16140889298bf760d74742b">
        <w:r w:rsidR="00F63C16">
          <w:rPr>
            <w:rStyle w:val="Hyperlink"/>
          </w:rPr>
          <w:t>clippath (Shape Clipping Path)</w:t>
        </w:r>
      </w:hyperlink>
      <w:r w:rsidR="00F63C16">
        <w:t xml:space="preserve"> </w:t>
      </w:r>
      <w:r>
        <w:fldChar w:fldCharType="begin"/>
      </w:r>
      <w:r w:rsidR="00F63C16">
        <w:instrText>PAGEREF section_ec2e1a35e16140889298bf760d74742b</w:instrText>
      </w:r>
      <w:r>
        <w:fldChar w:fldCharType="separate"/>
      </w:r>
      <w:r w:rsidR="00F63C16">
        <w:rPr>
          <w:noProof/>
        </w:rPr>
        <w:t>745</w:t>
      </w:r>
      <w:r>
        <w:fldChar w:fldCharType="end"/>
      </w:r>
    </w:p>
    <w:p w:rsidR="00F729E5" w:rsidRDefault="00BE53A7">
      <w:pPr>
        <w:pStyle w:val="indexentry0"/>
      </w:pPr>
      <w:hyperlink w:anchor="section_bda9479ca1024807900814549fb40e2d">
        <w:r w:rsidR="00F63C16">
          <w:rPr>
            <w:rStyle w:val="Hyperlink"/>
          </w:rPr>
          <w:t>clrChange (Color Change Effect)</w:t>
        </w:r>
      </w:hyperlink>
      <w:r w:rsidR="00F63C16">
        <w:t xml:space="preserve"> </w:t>
      </w:r>
      <w:r>
        <w:fldChar w:fldCharType="begin"/>
      </w:r>
      <w:r w:rsidR="00F63C16">
        <w:instrText>PAGEREF section_bda9479ca1024807900814549fb40e2d</w:instrText>
      </w:r>
      <w:r>
        <w:fldChar w:fldCharType="separate"/>
      </w:r>
      <w:r w:rsidR="00F63C16">
        <w:rPr>
          <w:noProof/>
        </w:rPr>
        <w:t>637</w:t>
      </w:r>
      <w:r>
        <w:fldChar w:fldCharType="end"/>
      </w:r>
    </w:p>
    <w:p w:rsidR="00F729E5" w:rsidRDefault="00BE53A7">
      <w:pPr>
        <w:pStyle w:val="indexentry0"/>
      </w:pPr>
      <w:hyperlink w:anchor="section_a36097fdcd2f4a648a923f587da3c544">
        <w:r w:rsidR="00F63C16">
          <w:rPr>
            <w:rStyle w:val="Hyperlink"/>
          </w:rPr>
          <w:t>clrData (Color Transform Sample Data)</w:t>
        </w:r>
      </w:hyperlink>
      <w:r w:rsidR="00F63C16">
        <w:t xml:space="preserve"> </w:t>
      </w:r>
      <w:r>
        <w:fldChar w:fldCharType="begin"/>
      </w:r>
      <w:r w:rsidR="00F63C16">
        <w:instrText>PAGEREF section_a36097fdcd2f4a648a923f587da3c544</w:instrText>
      </w:r>
      <w:r>
        <w:fldChar w:fldCharType="separate"/>
      </w:r>
      <w:r w:rsidR="00F63C16">
        <w:rPr>
          <w:noProof/>
        </w:rPr>
        <w:t>702</w:t>
      </w:r>
      <w:r>
        <w:fldChar w:fldCharType="end"/>
      </w:r>
    </w:p>
    <w:p w:rsidR="00F729E5" w:rsidRDefault="00BE53A7">
      <w:pPr>
        <w:pStyle w:val="indexentry0"/>
      </w:pPr>
      <w:hyperlink w:anchor="section_4e7029ca68014bddb9086af4d7d0f9e2">
        <w:r w:rsidR="00F63C16">
          <w:rPr>
            <w:rStyle w:val="Hyperlink"/>
          </w:rPr>
          <w:t>clrMru (Color MRU)</w:t>
        </w:r>
      </w:hyperlink>
      <w:r w:rsidR="00F63C16">
        <w:t xml:space="preserve"> </w:t>
      </w:r>
      <w:r>
        <w:fldChar w:fldCharType="begin"/>
      </w:r>
      <w:r w:rsidR="00F63C16">
        <w:instrText>PAGEREF section_4e7029ca68014bddb9086af4d7d0f9e2</w:instrText>
      </w:r>
      <w:r>
        <w:fldChar w:fldCharType="separate"/>
      </w:r>
      <w:r w:rsidR="00F63C16">
        <w:rPr>
          <w:noProof/>
        </w:rPr>
        <w:t>484</w:t>
      </w:r>
      <w:r>
        <w:fldChar w:fldCharType="end"/>
      </w:r>
    </w:p>
    <w:p w:rsidR="00F729E5" w:rsidRDefault="00BE53A7">
      <w:pPr>
        <w:pStyle w:val="indexentry0"/>
      </w:pPr>
      <w:hyperlink w:anchor="section_038acce1369641f0a0cc96189f5b400f">
        <w:r w:rsidR="00F63C16">
          <w:rPr>
            <w:rStyle w:val="Hyperlink"/>
          </w:rPr>
          <w:t>clrSchemeMapping (Theme Color Mappings)</w:t>
        </w:r>
      </w:hyperlink>
      <w:r w:rsidR="00F63C16">
        <w:t xml:space="preserve"> </w:t>
      </w:r>
      <w:r>
        <w:fldChar w:fldCharType="begin"/>
      </w:r>
      <w:r w:rsidR="00F63C16">
        <w:instrText>PAGEREF section_038acce1369641f0a0cc96189f5b400f</w:instrText>
      </w:r>
      <w:r>
        <w:fldChar w:fldCharType="separate"/>
      </w:r>
      <w:r w:rsidR="00F63C16">
        <w:rPr>
          <w:noProof/>
        </w:rPr>
        <w:t>152</w:t>
      </w:r>
      <w:r>
        <w:fldChar w:fldCharType="end"/>
      </w:r>
    </w:p>
    <w:p w:rsidR="00F729E5" w:rsidRDefault="00BE53A7">
      <w:pPr>
        <w:pStyle w:val="indexentry0"/>
      </w:pPr>
      <w:hyperlink w:anchor="section_af50a564ec944fb1a009c962aef39520">
        <w:r w:rsidR="00F63C16">
          <w:rPr>
            <w:rStyle w:val="Hyperlink"/>
          </w:rPr>
          <w:t>clsid (Class ID)</w:t>
        </w:r>
      </w:hyperlink>
      <w:r w:rsidR="00F63C16">
        <w:t xml:space="preserve"> </w:t>
      </w:r>
      <w:r>
        <w:fldChar w:fldCharType="begin"/>
      </w:r>
      <w:r w:rsidR="00F63C16">
        <w:instrText>PAGEREF section_af50a564ec944fb1a009c962aef39520</w:instrText>
      </w:r>
      <w:r>
        <w:fldChar w:fldCharType="separate"/>
      </w:r>
      <w:r w:rsidR="00F63C16">
        <w:rPr>
          <w:noProof/>
        </w:rPr>
        <w:t>789</w:t>
      </w:r>
      <w:r>
        <w:fldChar w:fldCharType="end"/>
      </w:r>
    </w:p>
    <w:p w:rsidR="00F729E5" w:rsidRDefault="00BE53A7">
      <w:pPr>
        <w:pStyle w:val="indexentry0"/>
      </w:pPr>
      <w:hyperlink w:anchor="section_6c9c3d31e17945b3830e0afd89629231">
        <w:r w:rsidR="00F63C16">
          <w:rPr>
            <w:rStyle w:val="Hyperlink"/>
          </w:rPr>
          <w:t>cm (Comment)</w:t>
        </w:r>
      </w:hyperlink>
      <w:r w:rsidR="00F63C16">
        <w:t xml:space="preserve"> </w:t>
      </w:r>
      <w:r>
        <w:fldChar w:fldCharType="begin"/>
      </w:r>
      <w:r w:rsidR="00F63C16">
        <w:instrText>PAGEREF section_6c9c3d31e17945b3830e0afd89629231</w:instrText>
      </w:r>
      <w:r>
        <w:fldChar w:fldCharType="separate"/>
      </w:r>
      <w:r w:rsidR="00F63C16">
        <w:rPr>
          <w:noProof/>
        </w:rPr>
        <w:t>496</w:t>
      </w:r>
      <w:r>
        <w:fldChar w:fldCharType="end"/>
      </w:r>
    </w:p>
    <w:p w:rsidR="00F729E5" w:rsidRDefault="00BE53A7">
      <w:pPr>
        <w:pStyle w:val="indexentry0"/>
      </w:pPr>
      <w:hyperlink w:anchor="section_b2f15f115b404f67ae955a510c3bea06">
        <w:r w:rsidR="00F63C16">
          <w:rPr>
            <w:rStyle w:val="Hyperlink"/>
          </w:rPr>
          <w:t>cmd (Command)</w:t>
        </w:r>
      </w:hyperlink>
      <w:r w:rsidR="00F63C16">
        <w:t xml:space="preserve"> </w:t>
      </w:r>
      <w:r>
        <w:fldChar w:fldCharType="begin"/>
      </w:r>
      <w:r w:rsidR="00F63C16">
        <w:instrText>PAGEREF section_b2f15f115b404f67ae955a510c3bea06</w:instrText>
      </w:r>
      <w:r>
        <w:fldChar w:fldCharType="separate"/>
      </w:r>
      <w:r w:rsidR="00F63C16">
        <w:rPr>
          <w:noProof/>
        </w:rPr>
        <w:t>510</w:t>
      </w:r>
      <w:r>
        <w:fldChar w:fldCharType="end"/>
      </w:r>
    </w:p>
    <w:p w:rsidR="00F729E5" w:rsidRDefault="00BE53A7">
      <w:pPr>
        <w:pStyle w:val="indexentry0"/>
      </w:pPr>
      <w:hyperlink w:anchor="section_037bc7968d2a49a19d678fff3b79d615">
        <w:r w:rsidR="00F63C16">
          <w:rPr>
            <w:rStyle w:val="Hyperlink"/>
          </w:rPr>
          <w:t>cMediaNode (Common Media Node Properties)</w:t>
        </w:r>
      </w:hyperlink>
      <w:r w:rsidR="00F63C16">
        <w:t xml:space="preserve"> </w:t>
      </w:r>
      <w:r>
        <w:fldChar w:fldCharType="begin"/>
      </w:r>
      <w:r w:rsidR="00F63C16">
        <w:instrText>PAGEREF section_037bc7968d2a49a19d678fff3b79d615</w:instrText>
      </w:r>
      <w:r>
        <w:fldChar w:fldCharType="separate"/>
      </w:r>
      <w:r w:rsidR="00F63C16">
        <w:rPr>
          <w:noProof/>
        </w:rPr>
        <w:t>512</w:t>
      </w:r>
      <w:r>
        <w:fldChar w:fldCharType="end"/>
      </w:r>
    </w:p>
    <w:p w:rsidR="00F729E5" w:rsidRDefault="00BE53A7">
      <w:pPr>
        <w:pStyle w:val="indexentry0"/>
      </w:pPr>
      <w:hyperlink w:anchor="section_fa648174d7ac43d280356ec89c04926f">
        <w:r w:rsidR="00F63C16">
          <w:rPr>
            <w:rStyle w:val="Hyperlink"/>
          </w:rPr>
          <w:t>cnfStyle (Paragraph Conditional Formatting)</w:t>
        </w:r>
      </w:hyperlink>
      <w:r w:rsidR="00F63C16">
        <w:t xml:space="preserve"> </w:t>
      </w:r>
      <w:r>
        <w:fldChar w:fldCharType="begin"/>
      </w:r>
      <w:r w:rsidR="00F63C16">
        <w:instrText>PAGEREF section_fa648174d7ac43d280356ec89c04926f</w:instrText>
      </w:r>
      <w:r>
        <w:fldChar w:fldCharType="separate"/>
      </w:r>
      <w:r w:rsidR="00F63C16">
        <w:rPr>
          <w:noProof/>
        </w:rPr>
        <w:t>59</w:t>
      </w:r>
      <w:r>
        <w:fldChar w:fldCharType="end"/>
      </w:r>
    </w:p>
    <w:p w:rsidR="00F729E5" w:rsidRDefault="00BE53A7">
      <w:pPr>
        <w:pStyle w:val="indexentry0"/>
      </w:pPr>
      <w:hyperlink w:anchor="section_09c3087ebdef4e5d91ddf3453d213253">
        <w:r w:rsidR="00F63C16">
          <w:rPr>
            <w:rStyle w:val="Hyperlink"/>
          </w:rPr>
          <w:t>cnfStyle (Table Cell Conditional Formatting)</w:t>
        </w:r>
      </w:hyperlink>
      <w:r w:rsidR="00F63C16">
        <w:t xml:space="preserve"> </w:t>
      </w:r>
      <w:r>
        <w:fldChar w:fldCharType="begin"/>
      </w:r>
      <w:r w:rsidR="00F63C16">
        <w:instrText>PAGEREF section_09c3087ebdef4e5d91ddf3453d213253</w:instrText>
      </w:r>
      <w:r>
        <w:fldChar w:fldCharType="separate"/>
      </w:r>
      <w:r w:rsidR="00F63C16">
        <w:rPr>
          <w:noProof/>
        </w:rPr>
        <w:t>77</w:t>
      </w:r>
      <w:r>
        <w:fldChar w:fldCharType="end"/>
      </w:r>
    </w:p>
    <w:p w:rsidR="00F729E5" w:rsidRDefault="00BE53A7">
      <w:pPr>
        <w:pStyle w:val="indexentry0"/>
      </w:pPr>
      <w:hyperlink w:anchor="section_842a87191b094aa8a42a368283d5de58">
        <w:r w:rsidR="00F63C16">
          <w:rPr>
            <w:rStyle w:val="Hyperlink"/>
          </w:rPr>
          <w:t>cnfStyle (Table Row Conditional Formatting)</w:t>
        </w:r>
      </w:hyperlink>
      <w:r w:rsidR="00F63C16">
        <w:t xml:space="preserve"> </w:t>
      </w:r>
      <w:r>
        <w:fldChar w:fldCharType="begin"/>
      </w:r>
      <w:r w:rsidR="00F63C16">
        <w:instrText>PAGEREF section_842a87191b094aa8a42a368283d5de58</w:instrText>
      </w:r>
      <w:r>
        <w:fldChar w:fldCharType="separate"/>
      </w:r>
      <w:r w:rsidR="00F63C16">
        <w:rPr>
          <w:noProof/>
        </w:rPr>
        <w:t>77</w:t>
      </w:r>
      <w:r>
        <w:fldChar w:fldCharType="end"/>
      </w:r>
    </w:p>
    <w:p w:rsidR="00F729E5" w:rsidRDefault="00BE53A7">
      <w:pPr>
        <w:pStyle w:val="indexentry0"/>
      </w:pPr>
      <w:hyperlink w:anchor="section_f1e13e6d324040fc9e4ffa020b7acc5b">
        <w:r w:rsidR="00F63C16">
          <w:rPr>
            <w:rStyle w:val="Hyperlink"/>
          </w:rPr>
          <w:t>cNvCxnSpPr (Non-Visual Connector Shape Drawing Properties)</w:t>
        </w:r>
      </w:hyperlink>
      <w:r w:rsidR="00F63C16">
        <w:t xml:space="preserve"> </w:t>
      </w:r>
      <w:r>
        <w:fldChar w:fldCharType="begin"/>
      </w:r>
      <w:r w:rsidR="00F63C16">
        <w:instrText>PAGEREF section_f1e13e6d324040fc9e4ffa020b7acc5b</w:instrText>
      </w:r>
      <w:r>
        <w:fldChar w:fldCharType="separate"/>
      </w:r>
      <w:r w:rsidR="00F63C16">
        <w:rPr>
          <w:noProof/>
        </w:rPr>
        <w:t>534</w:t>
      </w:r>
      <w:r>
        <w:fldChar w:fldCharType="end"/>
      </w:r>
    </w:p>
    <w:p w:rsidR="00F729E5" w:rsidRDefault="00BE53A7">
      <w:pPr>
        <w:pStyle w:val="indexentry0"/>
      </w:pPr>
      <w:hyperlink w:anchor="section_bd6667f6275f48cfa3c13652723ca8dc">
        <w:r w:rsidR="00F63C16">
          <w:rPr>
            <w:rStyle w:val="Hyperlink"/>
          </w:rPr>
          <w:t>cNvGraphicFramePr (Non-Visual Graphic Frame Drawing Properties)</w:t>
        </w:r>
      </w:hyperlink>
      <w:r w:rsidR="00F63C16">
        <w:t xml:space="preserve"> </w:t>
      </w:r>
      <w:r>
        <w:fldChar w:fldCharType="begin"/>
      </w:r>
      <w:r w:rsidR="00F63C16">
        <w:instrText>PAGEREF section_bd6667f6275f48cfa3c13652723ca8dc</w:instrText>
      </w:r>
      <w:r>
        <w:fldChar w:fldCharType="separate"/>
      </w:r>
      <w:r w:rsidR="00F63C16">
        <w:rPr>
          <w:noProof/>
        </w:rPr>
        <w:t>534</w:t>
      </w:r>
      <w:r>
        <w:fldChar w:fldCharType="end"/>
      </w:r>
    </w:p>
    <w:p w:rsidR="00F729E5" w:rsidRDefault="00BE53A7">
      <w:pPr>
        <w:pStyle w:val="indexentry0"/>
      </w:pPr>
      <w:hyperlink w:anchor="section_b2f648e0cd4b43899e9e50ff70285910">
        <w:r w:rsidR="00F63C16">
          <w:rPr>
            <w:rStyle w:val="Hyperlink"/>
          </w:rPr>
          <w:t>cNvGrpSpPr (Non-Visual Group Shape Drawing Properties)</w:t>
        </w:r>
      </w:hyperlink>
      <w:r w:rsidR="00F63C16">
        <w:t xml:space="preserve"> </w:t>
      </w:r>
      <w:r>
        <w:fldChar w:fldCharType="begin"/>
      </w:r>
      <w:r w:rsidR="00F63C16">
        <w:instrText>PAGEREF section_b2f648e0cd4b43899e9e50ff70285910</w:instrText>
      </w:r>
      <w:r>
        <w:fldChar w:fldCharType="separate"/>
      </w:r>
      <w:r w:rsidR="00F63C16">
        <w:rPr>
          <w:noProof/>
        </w:rPr>
        <w:t>534</w:t>
      </w:r>
      <w:r>
        <w:fldChar w:fldCharType="end"/>
      </w:r>
    </w:p>
    <w:p w:rsidR="00F729E5" w:rsidRDefault="00F63C16">
      <w:pPr>
        <w:pStyle w:val="indexentry0"/>
      </w:pPr>
      <w:r>
        <w:t>cNvPr (Non-Visual Drawing Properties) (</w:t>
      </w:r>
      <w:hyperlink w:anchor="section_20a65e4df75745c0847733a605143f34">
        <w:r>
          <w:rPr>
            <w:rStyle w:val="Hyperlink"/>
          </w:rPr>
          <w:t>section 2.1.1422</w:t>
        </w:r>
      </w:hyperlink>
      <w:r>
        <w:t xml:space="preserve"> </w:t>
      </w:r>
      <w:r w:rsidR="00BE53A7">
        <w:fldChar w:fldCharType="begin"/>
      </w:r>
      <w:r>
        <w:instrText>PAGEREF section_20a65e4df75745c0847733a605143f34</w:instrText>
      </w:r>
      <w:r w:rsidR="00BE53A7">
        <w:fldChar w:fldCharType="separate"/>
      </w:r>
      <w:r>
        <w:rPr>
          <w:noProof/>
        </w:rPr>
        <w:t>645</w:t>
      </w:r>
      <w:r w:rsidR="00BE53A7">
        <w:fldChar w:fldCharType="end"/>
      </w:r>
      <w:r>
        <w:t xml:space="preserve">, </w:t>
      </w:r>
      <w:hyperlink w:anchor="section_e6c6fe2cff66415284e67088ce4c0fbe">
        <w:r>
          <w:rPr>
            <w:rStyle w:val="Hyperlink"/>
          </w:rPr>
          <w:t>section 2.1.1650</w:t>
        </w:r>
      </w:hyperlink>
      <w:r>
        <w:t xml:space="preserve"> </w:t>
      </w:r>
      <w:r w:rsidR="00BE53A7">
        <w:fldChar w:fldCharType="begin"/>
      </w:r>
      <w:r>
        <w:instrText>PAGEREF section_e6c6fe2cff66415284e67088ce4c0fbe</w:instrText>
      </w:r>
      <w:r w:rsidR="00BE53A7">
        <w:fldChar w:fldCharType="separate"/>
      </w:r>
      <w:r>
        <w:rPr>
          <w:noProof/>
        </w:rPr>
        <w:t>699</w:t>
      </w:r>
      <w:r w:rsidR="00BE53A7">
        <w:fldChar w:fldCharType="end"/>
      </w:r>
      <w:r>
        <w:t>)</w:t>
      </w:r>
    </w:p>
    <w:p w:rsidR="00F729E5" w:rsidRDefault="00BE53A7">
      <w:pPr>
        <w:pStyle w:val="indexentry0"/>
      </w:pPr>
      <w:hyperlink w:anchor="section_543aff6e751c43e3ae30bb35d84ef7e0">
        <w:r w:rsidR="00F63C16">
          <w:rPr>
            <w:rStyle w:val="Hyperlink"/>
          </w:rPr>
          <w:t>cNvSpPr (Connection Non-Visual Shape Properties)</w:t>
        </w:r>
      </w:hyperlink>
      <w:r w:rsidR="00F63C16">
        <w:t xml:space="preserve"> </w:t>
      </w:r>
      <w:r>
        <w:fldChar w:fldCharType="begin"/>
      </w:r>
      <w:r w:rsidR="00F63C16">
        <w:instrText>PAGEREF section_543aff6e751c43e3ae30bb35d84ef7e0</w:instrText>
      </w:r>
      <w:r>
        <w:fldChar w:fldCharType="separate"/>
      </w:r>
      <w:r w:rsidR="00F63C16">
        <w:rPr>
          <w:noProof/>
        </w:rPr>
        <w:t>646</w:t>
      </w:r>
      <w:r>
        <w:fldChar w:fldCharType="end"/>
      </w:r>
    </w:p>
    <w:p w:rsidR="00F729E5" w:rsidRDefault="00BE53A7">
      <w:pPr>
        <w:pStyle w:val="indexentry0"/>
      </w:pPr>
      <w:hyperlink w:anchor="section_302056b009cb49bbb8fe6e7ed0ef3f8d">
        <w:r w:rsidR="00F63C16">
          <w:rPr>
            <w:rStyle w:val="Hyperlink"/>
          </w:rPr>
          <w:t>col (Column Width &amp; Formatting)</w:t>
        </w:r>
      </w:hyperlink>
      <w:r w:rsidR="00F63C16">
        <w:t xml:space="preserve"> </w:t>
      </w:r>
      <w:r>
        <w:fldChar w:fldCharType="begin"/>
      </w:r>
      <w:r w:rsidR="00F63C16">
        <w:instrText>PAGEREF section_302056b009cb49bbb8fe6e7ed0ef3f8d</w:instrText>
      </w:r>
      <w:r>
        <w:fldChar w:fldCharType="separate"/>
      </w:r>
      <w:r w:rsidR="00F63C16">
        <w:rPr>
          <w:noProof/>
        </w:rPr>
        <w:t>267</w:t>
      </w:r>
      <w:r>
        <w:fldChar w:fldCharType="end"/>
      </w:r>
    </w:p>
    <w:p w:rsidR="00F729E5" w:rsidRDefault="00BE53A7">
      <w:pPr>
        <w:pStyle w:val="indexentry0"/>
      </w:pPr>
      <w:hyperlink w:anchor="section_4a0f8363814d459cbef241042955f146">
        <w:r w:rsidR="00F63C16">
          <w:rPr>
            <w:rStyle w:val="Hyperlink"/>
          </w:rPr>
          <w:t>col (Column)</w:t>
        </w:r>
      </w:hyperlink>
      <w:r w:rsidR="00F63C16">
        <w:t xml:space="preserve"> </w:t>
      </w:r>
      <w:r>
        <w:fldChar w:fldCharType="begin"/>
      </w:r>
      <w:r w:rsidR="00F63C16">
        <w:instrText>PAGEREF section_4a0f8363814d459cbef241042955f146</w:instrText>
      </w:r>
      <w:r>
        <w:fldChar w:fldCharType="separate"/>
      </w:r>
      <w:r w:rsidR="00F63C16">
        <w:rPr>
          <w:noProof/>
        </w:rPr>
        <w:t>944</w:t>
      </w:r>
      <w:r>
        <w:fldChar w:fldCharType="end"/>
      </w:r>
    </w:p>
    <w:p w:rsidR="00F729E5" w:rsidRDefault="00BE53A7">
      <w:pPr>
        <w:pStyle w:val="indexentry0"/>
      </w:pPr>
      <w:hyperlink w:anchor="section_37a8cfb3761941e29f2dce5269c732e6">
        <w:r w:rsidR="00F63C16">
          <w:rPr>
            <w:rStyle w:val="Hyperlink"/>
          </w:rPr>
          <w:t>col (Column))</w:t>
        </w:r>
      </w:hyperlink>
      <w:r w:rsidR="00F63C16">
        <w:t xml:space="preserve"> </w:t>
      </w:r>
      <w:r>
        <w:fldChar w:fldCharType="begin"/>
      </w:r>
      <w:r w:rsidR="00F63C16">
        <w:instrText>PAGEREF section_37a8cfb3761941e29f2dce5269c732e6</w:instrText>
      </w:r>
      <w:r>
        <w:fldChar w:fldCharType="separate"/>
      </w:r>
      <w:r w:rsidR="00F63C16">
        <w:rPr>
          <w:noProof/>
        </w:rPr>
        <w:t>646</w:t>
      </w:r>
      <w:r>
        <w:fldChar w:fldCharType="end"/>
      </w:r>
    </w:p>
    <w:p w:rsidR="00F729E5" w:rsidRDefault="00BE53A7">
      <w:pPr>
        <w:pStyle w:val="indexentry0"/>
      </w:pPr>
      <w:hyperlink w:anchor="section_ea894bbeff044afb9f6d2fd7b6acb463">
        <w:r w:rsidR="00F63C16">
          <w:rPr>
            <w:rStyle w:val="Hyperlink"/>
          </w:rPr>
          <w:t>col (Single Column Definition)</w:t>
        </w:r>
      </w:hyperlink>
      <w:r w:rsidR="00F63C16">
        <w:t xml:space="preserve"> </w:t>
      </w:r>
      <w:r>
        <w:fldChar w:fldCharType="begin"/>
      </w:r>
      <w:r w:rsidR="00F63C16">
        <w:instrText>PAGEREF section_ea894bbeff044afb9f6d2fd7b6acb463</w:instrText>
      </w:r>
      <w:r>
        <w:fldChar w:fldCharType="separate"/>
      </w:r>
      <w:r w:rsidR="00F63C16">
        <w:rPr>
          <w:noProof/>
        </w:rPr>
        <w:t>99</w:t>
      </w:r>
      <w:r>
        <w:fldChar w:fldCharType="end"/>
      </w:r>
    </w:p>
    <w:p w:rsidR="00F729E5" w:rsidRDefault="00BE53A7">
      <w:pPr>
        <w:pStyle w:val="indexentry0"/>
      </w:pPr>
      <w:hyperlink w:anchor="section_7a4ff9e914824e0fb9b1cd0f6fe30428">
        <w:r w:rsidR="00F63C16">
          <w:rPr>
            <w:rStyle w:val="Hyperlink"/>
          </w:rPr>
          <w:t>colBreaks (Vertical Page Breaks)</w:t>
        </w:r>
      </w:hyperlink>
      <w:r w:rsidR="00F63C16">
        <w:t xml:space="preserve"> </w:t>
      </w:r>
      <w:r>
        <w:fldChar w:fldCharType="begin"/>
      </w:r>
      <w:r w:rsidR="00F63C16">
        <w:instrText>PAGEREF section_7a4ff9e914824e0fb9b1cd0f6fe30428</w:instrText>
      </w:r>
      <w:r>
        <w:fldChar w:fldCharType="separate"/>
      </w:r>
      <w:r w:rsidR="00F63C16">
        <w:rPr>
          <w:noProof/>
        </w:rPr>
        <w:t>267</w:t>
      </w:r>
      <w:r>
        <w:fldChar w:fldCharType="end"/>
      </w:r>
    </w:p>
    <w:p w:rsidR="00F729E5" w:rsidRDefault="00BE53A7">
      <w:pPr>
        <w:pStyle w:val="indexentry0"/>
      </w:pPr>
      <w:hyperlink w:anchor="section_92222544cd8c408ab5578cdb02c5556a">
        <w:r w:rsidR="00F63C16">
          <w:rPr>
            <w:rStyle w:val="Hyperlink"/>
          </w:rPr>
          <w:t>colDelim (Column Delimiter for Data Source)</w:t>
        </w:r>
      </w:hyperlink>
      <w:r w:rsidR="00F63C16">
        <w:t xml:space="preserve"> </w:t>
      </w:r>
      <w:r>
        <w:fldChar w:fldCharType="begin"/>
      </w:r>
      <w:r w:rsidR="00F63C16">
        <w:instrText>PAGEREF section_92222544cd8c408ab5578cdb02c5556a</w:instrText>
      </w:r>
      <w:r>
        <w:fldChar w:fldCharType="separate"/>
      </w:r>
      <w:r w:rsidR="00F63C16">
        <w:rPr>
          <w:noProof/>
        </w:rPr>
        <w:t>144</w:t>
      </w:r>
      <w:r>
        <w:fldChar w:fldCharType="end"/>
      </w:r>
    </w:p>
    <w:p w:rsidR="00F729E5" w:rsidRDefault="00BE53A7">
      <w:pPr>
        <w:pStyle w:val="indexentry0"/>
      </w:pPr>
      <w:hyperlink w:anchor="section_092b717d86c6467d82514eb990a19e79">
        <w:r w:rsidR="00F63C16">
          <w:rPr>
            <w:rStyle w:val="Hyperlink"/>
          </w:rPr>
          <w:t>ColHidden (Comment's Column is Hidden)</w:t>
        </w:r>
      </w:hyperlink>
      <w:r w:rsidR="00F63C16">
        <w:t xml:space="preserve"> </w:t>
      </w:r>
      <w:r>
        <w:fldChar w:fldCharType="begin"/>
      </w:r>
      <w:r w:rsidR="00F63C16">
        <w:instrText>PAGEREF section_092b717d86c6467d82514eb990a19e79</w:instrText>
      </w:r>
      <w:r>
        <w:fldChar w:fldCharType="separate"/>
      </w:r>
      <w:r w:rsidR="00F63C16">
        <w:rPr>
          <w:noProof/>
        </w:rPr>
        <w:t>761</w:t>
      </w:r>
      <w:r>
        <w:fldChar w:fldCharType="end"/>
      </w:r>
    </w:p>
    <w:p w:rsidR="00F729E5" w:rsidRDefault="00BE53A7">
      <w:pPr>
        <w:pStyle w:val="indexentry0"/>
      </w:pPr>
      <w:hyperlink w:anchor="section_dd318fdd179c48e8aeeb90e72bf241a9">
        <w:r w:rsidR="00F63C16">
          <w:rPr>
            <w:rStyle w:val="Hyperlink"/>
          </w:rPr>
          <w:t>colHierarchiesUsage (Column OLAP Hierarchy References)</w:t>
        </w:r>
      </w:hyperlink>
      <w:r w:rsidR="00F63C16">
        <w:t xml:space="preserve"> </w:t>
      </w:r>
      <w:r>
        <w:fldChar w:fldCharType="begin"/>
      </w:r>
      <w:r w:rsidR="00F63C16">
        <w:instrText>PAGEREF section_dd318fdd179c48e8aeeb90e72bf241a9</w:instrText>
      </w:r>
      <w:r>
        <w:fldChar w:fldCharType="separate"/>
      </w:r>
      <w:r w:rsidR="00F63C16">
        <w:rPr>
          <w:noProof/>
        </w:rPr>
        <w:t>344</w:t>
      </w:r>
      <w:r>
        <w:fldChar w:fldCharType="end"/>
      </w:r>
    </w:p>
    <w:p w:rsidR="00F729E5" w:rsidRDefault="00BE53A7">
      <w:pPr>
        <w:pStyle w:val="indexentry0"/>
      </w:pPr>
      <w:hyperlink w:anchor="section_69e59b6d8b4e41638bfbf20786ede38a">
        <w:r w:rsidR="00F63C16">
          <w:rPr>
            <w:rStyle w:val="Hyperlink"/>
          </w:rPr>
          <w:t>colHierarchyUsage (Column OLAP Hierarchies)</w:t>
        </w:r>
      </w:hyperlink>
      <w:r w:rsidR="00F63C16">
        <w:t xml:space="preserve"> </w:t>
      </w:r>
      <w:r>
        <w:fldChar w:fldCharType="begin"/>
      </w:r>
      <w:r w:rsidR="00F63C16">
        <w:instrText>PAGEREF section_69e59b6d8b4e41638bfbf20786ede38a</w:instrText>
      </w:r>
      <w:r>
        <w:fldChar w:fldCharType="separate"/>
      </w:r>
      <w:r w:rsidR="00F63C16">
        <w:rPr>
          <w:noProof/>
        </w:rPr>
        <w:t>344</w:t>
      </w:r>
      <w:r>
        <w:fldChar w:fldCharType="end"/>
      </w:r>
    </w:p>
    <w:p w:rsidR="00F729E5" w:rsidRDefault="00BE53A7">
      <w:pPr>
        <w:pStyle w:val="indexentry0"/>
      </w:pPr>
      <w:hyperlink w:anchor="section_5cde2e9b0f924e8d895d32162108fc1f">
        <w:r w:rsidR="00F63C16">
          <w:rPr>
            <w:rStyle w:val="Hyperlink"/>
          </w:rPr>
          <w:t>colItems (Column Items)</w:t>
        </w:r>
      </w:hyperlink>
      <w:r w:rsidR="00F63C16">
        <w:t xml:space="preserve"> </w:t>
      </w:r>
      <w:r>
        <w:fldChar w:fldCharType="begin"/>
      </w:r>
      <w:r w:rsidR="00F63C16">
        <w:instrText>PAGEREF section_5cde2e9b0f924e8d895d32162108fc1f</w:instrText>
      </w:r>
      <w:r>
        <w:fldChar w:fldCharType="separate"/>
      </w:r>
      <w:r w:rsidR="00F63C16">
        <w:rPr>
          <w:noProof/>
        </w:rPr>
        <w:t>344</w:t>
      </w:r>
      <w:r>
        <w:fldChar w:fldCharType="end"/>
      </w:r>
    </w:p>
    <w:p w:rsidR="00F729E5" w:rsidRDefault="00BE53A7">
      <w:pPr>
        <w:pStyle w:val="indexentry0"/>
      </w:pPr>
      <w:hyperlink w:anchor="section_6702338f717444bea7f0211b54c384af">
        <w:r w:rsidR="00F63C16">
          <w:rPr>
            <w:rStyle w:val="Hyperlink"/>
          </w:rPr>
          <w:t>color (Color)</w:t>
        </w:r>
      </w:hyperlink>
      <w:r w:rsidR="00F63C16">
        <w:t xml:space="preserve"> </w:t>
      </w:r>
      <w:r>
        <w:fldChar w:fldCharType="begin"/>
      </w:r>
      <w:r w:rsidR="00F63C16">
        <w:instrText>PAGEREF section_6702338f717444bea7f0211b54c384af</w:instrText>
      </w:r>
      <w:r>
        <w:fldChar w:fldCharType="separate"/>
      </w:r>
      <w:r w:rsidR="00F63C16">
        <w:rPr>
          <w:noProof/>
        </w:rPr>
        <w:t>267</w:t>
      </w:r>
      <w:r>
        <w:fldChar w:fldCharType="end"/>
      </w:r>
    </w:p>
    <w:p w:rsidR="00F729E5" w:rsidRDefault="00BE53A7">
      <w:pPr>
        <w:pStyle w:val="indexentry0"/>
      </w:pPr>
      <w:hyperlink w:anchor="section_83f7d47fa7644552950c87bc28465e35">
        <w:r w:rsidR="00F63C16">
          <w:rPr>
            <w:rStyle w:val="Hyperlink"/>
          </w:rPr>
          <w:t>color (Frameset Splitter Color)</w:t>
        </w:r>
      </w:hyperlink>
      <w:r w:rsidR="00F63C16">
        <w:t xml:space="preserve"> </w:t>
      </w:r>
      <w:r>
        <w:fldChar w:fldCharType="begin"/>
      </w:r>
      <w:r w:rsidR="00F63C16">
        <w:instrText>PAGEREF section_83f7d47fa7644552950c87bc28465e35</w:instrText>
      </w:r>
      <w:r>
        <w:fldChar w:fldCharType="separate"/>
      </w:r>
      <w:r w:rsidR="00F63C16">
        <w:rPr>
          <w:noProof/>
        </w:rPr>
        <w:t>165</w:t>
      </w:r>
      <w:r>
        <w:fldChar w:fldCharType="end"/>
      </w:r>
    </w:p>
    <w:p w:rsidR="00F729E5" w:rsidRDefault="00BE53A7">
      <w:pPr>
        <w:pStyle w:val="indexentry0"/>
      </w:pPr>
      <w:hyperlink w:anchor="section_fbfc482bf066486a997b1eb274f6a4f0">
        <w:r w:rsidR="00F63C16">
          <w:rPr>
            <w:rStyle w:val="Hyperlink"/>
          </w:rPr>
          <w:t>color (Run Content Color)</w:t>
        </w:r>
      </w:hyperlink>
      <w:r w:rsidR="00F63C16">
        <w:t xml:space="preserve"> </w:t>
      </w:r>
      <w:r>
        <w:fldChar w:fldCharType="begin"/>
      </w:r>
      <w:r w:rsidR="00F63C16">
        <w:instrText>PAGEREF section_fbfc482bf066486a997b1eb274f6a4f0</w:instrText>
      </w:r>
      <w:r>
        <w:fldChar w:fldCharType="separate"/>
      </w:r>
      <w:r w:rsidR="00F63C16">
        <w:rPr>
          <w:noProof/>
        </w:rPr>
        <w:t>63</w:t>
      </w:r>
      <w:r>
        <w:fldChar w:fldCharType="end"/>
      </w:r>
    </w:p>
    <w:p w:rsidR="00F729E5" w:rsidRDefault="00BE53A7">
      <w:pPr>
        <w:pStyle w:val="indexentry0"/>
      </w:pPr>
      <w:hyperlink w:anchor="section_6a913cb2dc524229aff432ea136da2bb">
        <w:r w:rsidR="00F63C16">
          <w:rPr>
            <w:rStyle w:val="Hyperlink"/>
          </w:rPr>
          <w:t>ColorDepth (Color Depth)</w:t>
        </w:r>
      </w:hyperlink>
      <w:r w:rsidR="00F63C16">
        <w:t xml:space="preserve"> </w:t>
      </w:r>
      <w:r>
        <w:fldChar w:fldCharType="begin"/>
      </w:r>
      <w:r w:rsidR="00F63C16">
        <w:instrText>PAGEREF section_6a913cb2dc524229aff432ea136da2bb</w:instrText>
      </w:r>
      <w:r>
        <w:fldChar w:fldCharType="separate"/>
      </w:r>
      <w:r w:rsidR="00F63C16">
        <w:rPr>
          <w:noProof/>
        </w:rPr>
        <w:t>985</w:t>
      </w:r>
      <w:r>
        <w:fldChar w:fldCharType="end"/>
      </w:r>
    </w:p>
    <w:p w:rsidR="00F729E5" w:rsidRDefault="00BE53A7">
      <w:pPr>
        <w:pStyle w:val="indexentry0"/>
      </w:pPr>
      <w:hyperlink w:anchor="section_abb5c9701162456081acf258c59af6ef">
        <w:r w:rsidR="00F63C16">
          <w:rPr>
            <w:rStyle w:val="Hyperlink"/>
          </w:rPr>
          <w:t>Colored (Dropdown Color Toggle)</w:t>
        </w:r>
      </w:hyperlink>
      <w:r w:rsidR="00F63C16">
        <w:t xml:space="preserve"> </w:t>
      </w:r>
      <w:r>
        <w:fldChar w:fldCharType="begin"/>
      </w:r>
      <w:r w:rsidR="00F63C16">
        <w:instrText>PAGEREF section_abb5c9701162456081acf258c59af6ef</w:instrText>
      </w:r>
      <w:r>
        <w:fldChar w:fldCharType="separate"/>
      </w:r>
      <w:r w:rsidR="00F63C16">
        <w:rPr>
          <w:noProof/>
        </w:rPr>
        <w:t>761</w:t>
      </w:r>
      <w:r>
        <w:fldChar w:fldCharType="end"/>
      </w:r>
    </w:p>
    <w:p w:rsidR="00F729E5" w:rsidRDefault="00BE53A7">
      <w:pPr>
        <w:pStyle w:val="indexentry0"/>
      </w:pPr>
      <w:hyperlink w:anchor="section_8147a66b051644b49684babd3b4bdcad">
        <w:r w:rsidR="00F63C16">
          <w:rPr>
            <w:rStyle w:val="Hyperlink"/>
          </w:rPr>
          <w:t>colorFilter (Color Filter Criteria)</w:t>
        </w:r>
      </w:hyperlink>
      <w:r w:rsidR="00F63C16">
        <w:t xml:space="preserve"> </w:t>
      </w:r>
      <w:r>
        <w:fldChar w:fldCharType="begin"/>
      </w:r>
      <w:r w:rsidR="00F63C16">
        <w:instrText>PAGEREF section_8147a66b051644b49684babd3b4bdcad</w:instrText>
      </w:r>
      <w:r>
        <w:fldChar w:fldCharType="separate"/>
      </w:r>
      <w:r w:rsidR="00F63C16">
        <w:rPr>
          <w:noProof/>
        </w:rPr>
        <w:t>300</w:t>
      </w:r>
      <w:r>
        <w:fldChar w:fldCharType="end"/>
      </w:r>
    </w:p>
    <w:p w:rsidR="00F729E5" w:rsidRDefault="00BE53A7">
      <w:pPr>
        <w:pStyle w:val="indexentry0"/>
      </w:pPr>
      <w:hyperlink w:anchor="section_5e17fcf5a6e9418e83bb3ebe9194593e">
        <w:r w:rsidR="00F63C16">
          <w:rPr>
            <w:rStyle w:val="Hyperlink"/>
          </w:rPr>
          <w:t>colormenu (UI Default Colors)</w:t>
        </w:r>
      </w:hyperlink>
      <w:r w:rsidR="00F63C16">
        <w:t xml:space="preserve"> </w:t>
      </w:r>
      <w:r>
        <w:fldChar w:fldCharType="begin"/>
      </w:r>
      <w:r w:rsidR="00F63C16">
        <w:instrText>PAGEREF section_5e17fcf5a6e9418e83bb3ebe9194593e</w:instrText>
      </w:r>
      <w:r>
        <w:fldChar w:fldCharType="separate"/>
      </w:r>
      <w:r w:rsidR="00F63C16">
        <w:rPr>
          <w:noProof/>
        </w:rPr>
        <w:t>745</w:t>
      </w:r>
      <w:r>
        <w:fldChar w:fldCharType="end"/>
      </w:r>
    </w:p>
    <w:p w:rsidR="00F729E5" w:rsidRDefault="00BE53A7">
      <w:pPr>
        <w:pStyle w:val="indexentry0"/>
      </w:pPr>
      <w:hyperlink w:anchor="section_6a50bb1c936c4cddb633d76da0f07e7a">
        <w:r w:rsidR="00F63C16">
          <w:rPr>
            <w:rStyle w:val="Hyperlink"/>
          </w:rPr>
          <w:t>colormru (Most Recently Used Colors)</w:t>
        </w:r>
      </w:hyperlink>
      <w:r w:rsidR="00F63C16">
        <w:t xml:space="preserve"> </w:t>
      </w:r>
      <w:r>
        <w:fldChar w:fldCharType="begin"/>
      </w:r>
      <w:r w:rsidR="00F63C16">
        <w:instrText>PAGEREF section_6a50bb1c936c4cddb633d76da0f07e7a</w:instrText>
      </w:r>
      <w:r>
        <w:fldChar w:fldCharType="separate"/>
      </w:r>
      <w:r w:rsidR="00F63C16">
        <w:rPr>
          <w:noProof/>
        </w:rPr>
        <w:t>745</w:t>
      </w:r>
      <w:r>
        <w:fldChar w:fldCharType="end"/>
      </w:r>
    </w:p>
    <w:p w:rsidR="00F729E5" w:rsidRDefault="00BE53A7">
      <w:pPr>
        <w:pStyle w:val="indexentry0"/>
      </w:pPr>
      <w:hyperlink w:anchor="section_dc1bedb651234347a165c179c86ac05f">
        <w:r w:rsidR="00F63C16">
          <w:rPr>
            <w:rStyle w:val="Hyperlink"/>
          </w:rPr>
          <w:t>colorScale (Color Scale)</w:t>
        </w:r>
      </w:hyperlink>
      <w:r w:rsidR="00F63C16">
        <w:t xml:space="preserve"> </w:t>
      </w:r>
      <w:r>
        <w:fldChar w:fldCharType="begin"/>
      </w:r>
      <w:r w:rsidR="00F63C16">
        <w:instrText>PAGEREF section_dc1bedb651234347a165c179c86ac05f</w:instrText>
      </w:r>
      <w:r>
        <w:fldChar w:fldCharType="separate"/>
      </w:r>
      <w:r w:rsidR="00F63C16">
        <w:rPr>
          <w:noProof/>
        </w:rPr>
        <w:t>268</w:t>
      </w:r>
      <w:r>
        <w:fldChar w:fldCharType="end"/>
      </w:r>
    </w:p>
    <w:p w:rsidR="00F729E5" w:rsidRDefault="00BE53A7">
      <w:pPr>
        <w:pStyle w:val="indexentry0"/>
      </w:pPr>
      <w:hyperlink w:anchor="section_5dc326232de9488eb6a5bedcd4db0953">
        <w:r w:rsidR="00F63C16">
          <w:rPr>
            <w:rStyle w:val="Hyperlink"/>
          </w:rPr>
          <w:t>colorsDef (Color Transform Definitions)</w:t>
        </w:r>
      </w:hyperlink>
      <w:r w:rsidR="00F63C16">
        <w:t xml:space="preserve"> </w:t>
      </w:r>
      <w:r>
        <w:fldChar w:fldCharType="begin"/>
      </w:r>
      <w:r w:rsidR="00F63C16">
        <w:instrText>PAGEREF section_5dc326232de9488eb6a5bedcd4db0953</w:instrText>
      </w:r>
      <w:r>
        <w:fldChar w:fldCharType="separate"/>
      </w:r>
      <w:r w:rsidR="00F63C16">
        <w:rPr>
          <w:noProof/>
        </w:rPr>
        <w:t>704</w:t>
      </w:r>
      <w:r>
        <w:fldChar w:fldCharType="end"/>
      </w:r>
    </w:p>
    <w:p w:rsidR="00F729E5" w:rsidRDefault="00BE53A7">
      <w:pPr>
        <w:pStyle w:val="indexentry0"/>
      </w:pPr>
      <w:hyperlink w:anchor="section_c66af02271484fabab3cbbcc480fe5c1">
        <w:r w:rsidR="00F63C16">
          <w:rPr>
            <w:rStyle w:val="Hyperlink"/>
          </w:rPr>
          <w:t>cols (Column Definitions)</w:t>
        </w:r>
      </w:hyperlink>
      <w:r w:rsidR="00F63C16">
        <w:t xml:space="preserve"> </w:t>
      </w:r>
      <w:r>
        <w:fldChar w:fldCharType="begin"/>
      </w:r>
      <w:r w:rsidR="00F63C16">
        <w:instrText>PAGEREF section_c66af02271484fabab3cbbcc480fe5c1</w:instrText>
      </w:r>
      <w:r>
        <w:fldChar w:fldCharType="separate"/>
      </w:r>
      <w:r w:rsidR="00F63C16">
        <w:rPr>
          <w:noProof/>
        </w:rPr>
        <w:t>99</w:t>
      </w:r>
      <w:r>
        <w:fldChar w:fldCharType="end"/>
      </w:r>
    </w:p>
    <w:p w:rsidR="00F729E5" w:rsidRDefault="00BE53A7">
      <w:pPr>
        <w:pStyle w:val="indexentry0"/>
      </w:pPr>
      <w:hyperlink w:anchor="section_983a3409a38f492c8d0c2eafe8b9fade">
        <w:r w:rsidR="00F63C16">
          <w:rPr>
            <w:rStyle w:val="Hyperlink"/>
          </w:rPr>
          <w:t>colSortMap (Column Sort Map)</w:t>
        </w:r>
      </w:hyperlink>
      <w:r w:rsidR="00F63C16">
        <w:t xml:space="preserve"> </w:t>
      </w:r>
      <w:r>
        <w:fldChar w:fldCharType="begin"/>
      </w:r>
      <w:r w:rsidR="00F63C16">
        <w:instrText>PAGEREF section_983a3409a38f492c8d0c2eafe8b9fade</w:instrText>
      </w:r>
      <w:r>
        <w:fldChar w:fldCharType="separate"/>
      </w:r>
      <w:r w:rsidR="00F63C16">
        <w:rPr>
          <w:noProof/>
        </w:rPr>
        <w:t>944</w:t>
      </w:r>
      <w:r>
        <w:fldChar w:fldCharType="end"/>
      </w:r>
    </w:p>
    <w:p w:rsidR="00F729E5" w:rsidRDefault="00BE53A7">
      <w:pPr>
        <w:pStyle w:val="indexentry0"/>
      </w:pPr>
      <w:hyperlink w:anchor="section_ecfd86feab414019a74a8a0125af3f69">
        <w:r w:rsidR="00F63C16">
          <w:rPr>
            <w:rStyle w:val="Hyperlink"/>
          </w:rPr>
          <w:t>column (Index of Column Being Mapped)</w:t>
        </w:r>
      </w:hyperlink>
      <w:r w:rsidR="00F63C16">
        <w:t xml:space="preserve"> </w:t>
      </w:r>
      <w:r>
        <w:fldChar w:fldCharType="begin"/>
      </w:r>
      <w:r w:rsidR="00F63C16">
        <w:instrText>PAGEREF section_ecfd86feab414019a74a8a0125af3f69</w:instrText>
      </w:r>
      <w:r>
        <w:fldChar w:fldCharType="separate"/>
      </w:r>
      <w:r w:rsidR="00F63C16">
        <w:rPr>
          <w:noProof/>
        </w:rPr>
        <w:t>144</w:t>
      </w:r>
      <w:r>
        <w:fldChar w:fldCharType="end"/>
      </w:r>
    </w:p>
    <w:p w:rsidR="00F729E5" w:rsidRDefault="00BE53A7">
      <w:pPr>
        <w:pStyle w:val="indexentry0"/>
      </w:pPr>
      <w:hyperlink w:anchor="section_2662b604b7d044b19d1aba2690c41476">
        <w:r w:rsidR="00F63C16">
          <w:rPr>
            <w:rStyle w:val="Hyperlink"/>
          </w:rPr>
          <w:t>column (Index of Column Containing Unique Values for Record)</w:t>
        </w:r>
      </w:hyperlink>
      <w:r w:rsidR="00F63C16">
        <w:t xml:space="preserve"> </w:t>
      </w:r>
      <w:r>
        <w:fldChar w:fldCharType="begin"/>
      </w:r>
      <w:r w:rsidR="00F63C16">
        <w:instrText>PAGEREF section_2662b604b7d044b19d1aba2690c41476</w:instrText>
      </w:r>
      <w:r>
        <w:fldChar w:fldCharType="separate"/>
      </w:r>
      <w:r w:rsidR="00F63C16">
        <w:rPr>
          <w:noProof/>
        </w:rPr>
        <w:t>144</w:t>
      </w:r>
      <w:r>
        <w:fldChar w:fldCharType="end"/>
      </w:r>
    </w:p>
    <w:p w:rsidR="00F729E5" w:rsidRDefault="00BE53A7">
      <w:pPr>
        <w:pStyle w:val="indexentry0"/>
      </w:pPr>
      <w:hyperlink w:anchor="section_d2492b2622dd4ac0a26178fbef82346b">
        <w:r w:rsidR="00F63C16">
          <w:rPr>
            <w:rStyle w:val="Hyperlink"/>
          </w:rPr>
          <w:t>column (Text Box Interior Stroke)</w:t>
        </w:r>
      </w:hyperlink>
      <w:r w:rsidR="00F63C16">
        <w:t xml:space="preserve"> </w:t>
      </w:r>
      <w:r>
        <w:fldChar w:fldCharType="begin"/>
      </w:r>
      <w:r w:rsidR="00F63C16">
        <w:instrText>PAGEREF section_d2492b2622dd4ac0a26178fbef82346b</w:instrText>
      </w:r>
      <w:r>
        <w:fldChar w:fldCharType="separate"/>
      </w:r>
      <w:r w:rsidR="00F63C16">
        <w:rPr>
          <w:noProof/>
        </w:rPr>
        <w:t>745</w:t>
      </w:r>
      <w:r>
        <w:fldChar w:fldCharType="end"/>
      </w:r>
    </w:p>
    <w:p w:rsidR="00F729E5" w:rsidRDefault="00BE53A7">
      <w:pPr>
        <w:pStyle w:val="indexentry0"/>
      </w:pPr>
      <w:hyperlink w:anchor="section_2c95ea7aa1e346e385d872321d33f3cc">
        <w:r w:rsidR="00F63C16">
          <w:rPr>
            <w:rStyle w:val="Hyperlink"/>
          </w:rPr>
          <w:t>comment (Comment Content)</w:t>
        </w:r>
      </w:hyperlink>
      <w:r w:rsidR="00F63C16">
        <w:t xml:space="preserve"> </w:t>
      </w:r>
      <w:r>
        <w:fldChar w:fldCharType="begin"/>
      </w:r>
      <w:r w:rsidR="00F63C16">
        <w:instrText>PAGEREF section_2c95ea7aa1e346e385d872321d33f3cc</w:instrText>
      </w:r>
      <w:r>
        <w:fldChar w:fldCharType="separate"/>
      </w:r>
      <w:r w:rsidR="00F63C16">
        <w:rPr>
          <w:noProof/>
        </w:rPr>
        <w:t>128</w:t>
      </w:r>
      <w:r>
        <w:fldChar w:fldCharType="end"/>
      </w:r>
    </w:p>
    <w:p w:rsidR="00F729E5" w:rsidRDefault="00BE53A7">
      <w:pPr>
        <w:pStyle w:val="indexentry0"/>
      </w:pPr>
      <w:hyperlink w:anchor="section_dde3a168a71e46f5ba5b422f99f2dc1f">
        <w:r w:rsidR="00F63C16">
          <w:rPr>
            <w:rStyle w:val="Hyperlink"/>
          </w:rPr>
          <w:t>comment (Comment)</w:t>
        </w:r>
      </w:hyperlink>
      <w:r w:rsidR="00F63C16">
        <w:t xml:space="preserve"> </w:t>
      </w:r>
      <w:r>
        <w:fldChar w:fldCharType="begin"/>
      </w:r>
      <w:r w:rsidR="00F63C16">
        <w:instrText>PAGEREF section_dde3a168a71e46f5ba5b422f99f2dc1f</w:instrText>
      </w:r>
      <w:r>
        <w:fldChar w:fldCharType="separate"/>
      </w:r>
      <w:r w:rsidR="00F63C16">
        <w:rPr>
          <w:noProof/>
        </w:rPr>
        <w:t>307</w:t>
      </w:r>
      <w:r>
        <w:fldChar w:fldCharType="end"/>
      </w:r>
    </w:p>
    <w:p w:rsidR="00F729E5" w:rsidRDefault="00BE53A7">
      <w:pPr>
        <w:pStyle w:val="indexentry0"/>
      </w:pPr>
      <w:hyperlink w:anchor="section_f87b4d9c873c4715bcf59f6035370720">
        <w:r w:rsidR="00F63C16">
          <w:rPr>
            <w:rStyle w:val="Hyperlink"/>
          </w:rPr>
          <w:t>commentRangeEnd (Comment Anchor Range End)</w:t>
        </w:r>
      </w:hyperlink>
      <w:r w:rsidR="00F63C16">
        <w:t xml:space="preserve"> </w:t>
      </w:r>
      <w:r>
        <w:fldChar w:fldCharType="begin"/>
      </w:r>
      <w:r w:rsidR="00F63C16">
        <w:instrText>PAGEREF section_f87b4d9c873c4715bcf59f6035370720</w:instrText>
      </w:r>
      <w:r>
        <w:fldChar w:fldCharType="separate"/>
      </w:r>
      <w:r w:rsidR="00F63C16">
        <w:rPr>
          <w:noProof/>
        </w:rPr>
        <w:t>130</w:t>
      </w:r>
      <w:r>
        <w:fldChar w:fldCharType="end"/>
      </w:r>
    </w:p>
    <w:p w:rsidR="00F729E5" w:rsidRDefault="00BE53A7">
      <w:pPr>
        <w:pStyle w:val="indexentry0"/>
      </w:pPr>
      <w:hyperlink w:anchor="section_2729bdf4a7aa4d05a57e77865e1c24ef">
        <w:r w:rsidR="00F63C16">
          <w:rPr>
            <w:rStyle w:val="Hyperlink"/>
          </w:rPr>
          <w:t>commentRangeStart (Comment Anchor Range Start)</w:t>
        </w:r>
      </w:hyperlink>
      <w:r w:rsidR="00F63C16">
        <w:t xml:space="preserve"> </w:t>
      </w:r>
      <w:r>
        <w:fldChar w:fldCharType="begin"/>
      </w:r>
      <w:r w:rsidR="00F63C16">
        <w:instrText>PAGEREF section_2729bdf4a7aa4d05a57e77865e1c24ef</w:instrText>
      </w:r>
      <w:r>
        <w:fldChar w:fldCharType="separate"/>
      </w:r>
      <w:r w:rsidR="00F63C16">
        <w:rPr>
          <w:noProof/>
        </w:rPr>
        <w:t>131</w:t>
      </w:r>
      <w:r>
        <w:fldChar w:fldCharType="end"/>
      </w:r>
    </w:p>
    <w:p w:rsidR="00F729E5" w:rsidRDefault="00BE53A7">
      <w:pPr>
        <w:pStyle w:val="indexentry0"/>
      </w:pPr>
      <w:hyperlink w:anchor="section_9205674df9254a259029b7ddf9123d5e">
        <w:r w:rsidR="00F63C16">
          <w:rPr>
            <w:rStyle w:val="Hyperlink"/>
          </w:rPr>
          <w:t>commentReference (Comment Content Reference Mark)</w:t>
        </w:r>
      </w:hyperlink>
      <w:r w:rsidR="00F63C16">
        <w:t xml:space="preserve"> </w:t>
      </w:r>
      <w:r>
        <w:fldChar w:fldCharType="begin"/>
      </w:r>
      <w:r w:rsidR="00F63C16">
        <w:instrText>PAGEREF section_9205674df9254a259029b7ddf9123d5e</w:instrText>
      </w:r>
      <w:r>
        <w:fldChar w:fldCharType="separate"/>
      </w:r>
      <w:r w:rsidR="00F63C16">
        <w:rPr>
          <w:noProof/>
        </w:rPr>
        <w:t>131</w:t>
      </w:r>
      <w:r>
        <w:fldChar w:fldCharType="end"/>
      </w:r>
    </w:p>
    <w:p w:rsidR="00F729E5" w:rsidRDefault="00BE53A7">
      <w:pPr>
        <w:pStyle w:val="indexentry0"/>
      </w:pPr>
      <w:hyperlink w:anchor="section_6dc4490b27994c18b409f1331553c124">
        <w:r w:rsidR="00F63C16">
          <w:rPr>
            <w:rStyle w:val="Hyperlink"/>
          </w:rPr>
          <w:t>COMMENTS</w:t>
        </w:r>
      </w:hyperlink>
      <w:r w:rsidR="00F63C16">
        <w:t xml:space="preserve"> </w:t>
      </w:r>
      <w:r>
        <w:fldChar w:fldCharType="begin"/>
      </w:r>
      <w:r w:rsidR="00F63C16">
        <w:instrText>PAGEREF section_6dc4490b27994c18b409f1331553c124</w:instrText>
      </w:r>
      <w:r>
        <w:fldChar w:fldCharType="separate"/>
      </w:r>
      <w:r w:rsidR="00F63C16">
        <w:rPr>
          <w:noProof/>
        </w:rPr>
        <w:t>198</w:t>
      </w:r>
      <w:r>
        <w:fldChar w:fldCharType="end"/>
      </w:r>
    </w:p>
    <w:p w:rsidR="00F729E5" w:rsidRDefault="00BE53A7">
      <w:pPr>
        <w:pStyle w:val="indexentry0"/>
      </w:pPr>
      <w:hyperlink w:anchor="section_20243b1e48774bc49c77c4b5dfcc1edd">
        <w:r w:rsidR="00F63C16">
          <w:rPr>
            <w:rStyle w:val="Hyperlink"/>
          </w:rPr>
          <w:t>CompanyAddress (Company Address)</w:t>
        </w:r>
      </w:hyperlink>
      <w:r w:rsidR="00F63C16">
        <w:t xml:space="preserve"> </w:t>
      </w:r>
      <w:r>
        <w:fldChar w:fldCharType="begin"/>
      </w:r>
      <w:r w:rsidR="00F63C16">
        <w:instrText>PAGEREF section_20243b1e48774bc49c77c4b5dfcc1edd</w:instrText>
      </w:r>
      <w:r>
        <w:fldChar w:fldCharType="separate"/>
      </w:r>
      <w:r w:rsidR="00F63C16">
        <w:rPr>
          <w:noProof/>
        </w:rPr>
        <w:t>960</w:t>
      </w:r>
      <w:r>
        <w:fldChar w:fldCharType="end"/>
      </w:r>
    </w:p>
    <w:p w:rsidR="00F729E5" w:rsidRDefault="00BE53A7">
      <w:pPr>
        <w:pStyle w:val="indexentry0"/>
      </w:pPr>
      <w:hyperlink w:anchor="section_0c281702235e48d6948628547177cc48">
        <w:r w:rsidR="00F63C16">
          <w:rPr>
            <w:rStyle w:val="Hyperlink"/>
          </w:rPr>
          <w:t>CompanyEmail (Company Email Address)</w:t>
        </w:r>
      </w:hyperlink>
      <w:r w:rsidR="00F63C16">
        <w:t xml:space="preserve"> </w:t>
      </w:r>
      <w:r>
        <w:fldChar w:fldCharType="begin"/>
      </w:r>
      <w:r w:rsidR="00F63C16">
        <w:instrText>PAGEREF section_0c281702235e48d6948628547177cc48</w:instrText>
      </w:r>
      <w:r>
        <w:fldChar w:fldCharType="separate"/>
      </w:r>
      <w:r w:rsidR="00F63C16">
        <w:rPr>
          <w:noProof/>
        </w:rPr>
        <w:t>960</w:t>
      </w:r>
      <w:r>
        <w:fldChar w:fldCharType="end"/>
      </w:r>
    </w:p>
    <w:p w:rsidR="00F729E5" w:rsidRDefault="00BE53A7">
      <w:pPr>
        <w:pStyle w:val="indexentry0"/>
      </w:pPr>
      <w:hyperlink w:anchor="section_4a0e81346bab4adcb5a8965e4242448d">
        <w:r w:rsidR="00F63C16">
          <w:rPr>
            <w:rStyle w:val="Hyperlink"/>
          </w:rPr>
          <w:t>CompanyFax (Company Fax Number)</w:t>
        </w:r>
      </w:hyperlink>
      <w:r w:rsidR="00F63C16">
        <w:t xml:space="preserve"> </w:t>
      </w:r>
      <w:r>
        <w:fldChar w:fldCharType="begin"/>
      </w:r>
      <w:r w:rsidR="00F63C16">
        <w:instrText>PAGEREF section_4a0e81346bab4adcb5a8965e4242448d</w:instrText>
      </w:r>
      <w:r>
        <w:fldChar w:fldCharType="separate"/>
      </w:r>
      <w:r w:rsidR="00F63C16">
        <w:rPr>
          <w:noProof/>
        </w:rPr>
        <w:t>960</w:t>
      </w:r>
      <w:r>
        <w:fldChar w:fldCharType="end"/>
      </w:r>
    </w:p>
    <w:p w:rsidR="00F729E5" w:rsidRDefault="00BE53A7">
      <w:pPr>
        <w:pStyle w:val="indexentry0"/>
      </w:pPr>
      <w:hyperlink w:anchor="section_5b52b0d1f1ec4609a2c91fa71999ae00">
        <w:r w:rsidR="00F63C16">
          <w:rPr>
            <w:rStyle w:val="Hyperlink"/>
          </w:rPr>
          <w:t>CompanyPhone (Company Phone Number)</w:t>
        </w:r>
      </w:hyperlink>
      <w:r w:rsidR="00F63C16">
        <w:t xml:space="preserve"> </w:t>
      </w:r>
      <w:r>
        <w:fldChar w:fldCharType="begin"/>
      </w:r>
      <w:r w:rsidR="00F63C16">
        <w:instrText>PAGEREF section_5b52b0d1f1ec4609a2c91fa71999ae00</w:instrText>
      </w:r>
      <w:r>
        <w:fldChar w:fldCharType="separate"/>
      </w:r>
      <w:r w:rsidR="00F63C16">
        <w:rPr>
          <w:noProof/>
        </w:rPr>
        <w:t>961</w:t>
      </w:r>
      <w:r>
        <w:fldChar w:fldCharType="end"/>
      </w:r>
    </w:p>
    <w:p w:rsidR="00F729E5" w:rsidRDefault="00BE53A7">
      <w:pPr>
        <w:pStyle w:val="indexentry0"/>
      </w:pPr>
      <w:hyperlink w:anchor="section_ee938b5e11554302aeba49eb61a6cf29">
        <w:r w:rsidR="00F63C16">
          <w:rPr>
            <w:rStyle w:val="Hyperlink"/>
          </w:rPr>
          <w:t>COMPLEX</w:t>
        </w:r>
      </w:hyperlink>
      <w:r w:rsidR="00F63C16">
        <w:t xml:space="preserve"> </w:t>
      </w:r>
      <w:r>
        <w:fldChar w:fldCharType="begin"/>
      </w:r>
      <w:r w:rsidR="00F63C16">
        <w:instrText>PAGEREF section_ee938b5e11554302aeba49eb61a6cf29</w:instrText>
      </w:r>
      <w:r>
        <w:fldChar w:fldCharType="separate"/>
      </w:r>
      <w:r w:rsidR="00F63C16">
        <w:rPr>
          <w:noProof/>
        </w:rPr>
        <w:t>436</w:t>
      </w:r>
      <w:r>
        <w:fldChar w:fldCharType="end"/>
      </w:r>
    </w:p>
    <w:p w:rsidR="00F729E5" w:rsidRDefault="00BE53A7">
      <w:pPr>
        <w:pStyle w:val="indexentry0"/>
      </w:pPr>
      <w:hyperlink w:anchor="section_d1fcf334486f4d4c8be1ad28cc1dfc76">
        <w:r w:rsidR="00F63C16">
          <w:rPr>
            <w:rStyle w:val="Hyperlink"/>
          </w:rPr>
          <w:t>complex (Complex)</w:t>
        </w:r>
      </w:hyperlink>
      <w:r w:rsidR="00F63C16">
        <w:t xml:space="preserve"> </w:t>
      </w:r>
      <w:r>
        <w:fldChar w:fldCharType="begin"/>
      </w:r>
      <w:r w:rsidR="00F63C16">
        <w:instrText>PAGEREF section_d1fcf334486f4d4c8be1ad28cc1dfc76</w:instrText>
      </w:r>
      <w:r>
        <w:fldChar w:fldCharType="separate"/>
      </w:r>
      <w:r w:rsidR="00F63C16">
        <w:rPr>
          <w:noProof/>
        </w:rPr>
        <w:t>746</w:t>
      </w:r>
      <w:r>
        <w:fldChar w:fldCharType="end"/>
      </w:r>
    </w:p>
    <w:p w:rsidR="00F729E5" w:rsidRDefault="00BE53A7">
      <w:pPr>
        <w:pStyle w:val="indexentry0"/>
      </w:pPr>
      <w:hyperlink w:anchor="section_c1863021d8864afe94307b6d074da8a3">
        <w:r w:rsidR="00F63C16">
          <w:rPr>
            <w:rStyle w:val="Hyperlink"/>
          </w:rPr>
          <w:t>cond (Condition)</w:t>
        </w:r>
      </w:hyperlink>
      <w:r w:rsidR="00F63C16">
        <w:t xml:space="preserve"> </w:t>
      </w:r>
      <w:r>
        <w:fldChar w:fldCharType="begin"/>
      </w:r>
      <w:r w:rsidR="00F63C16">
        <w:instrText>PAGEREF section_c1863021d8864afe94307b6d074da8a3</w:instrText>
      </w:r>
      <w:r>
        <w:fldChar w:fldCharType="separate"/>
      </w:r>
      <w:r w:rsidR="00F63C16">
        <w:rPr>
          <w:noProof/>
        </w:rPr>
        <w:t>512</w:t>
      </w:r>
      <w:r>
        <w:fldChar w:fldCharType="end"/>
      </w:r>
    </w:p>
    <w:p w:rsidR="00F729E5" w:rsidRDefault="00BE53A7">
      <w:pPr>
        <w:pStyle w:val="indexentry0"/>
      </w:pPr>
      <w:hyperlink w:anchor="section_bfd22bead7b649cb94cbfeb4d58a65ea">
        <w:r w:rsidR="00F63C16">
          <w:rPr>
            <w:rStyle w:val="Hyperlink"/>
          </w:rPr>
          <w:t>Conditional Formatting Formulas</w:t>
        </w:r>
      </w:hyperlink>
      <w:r w:rsidR="00F63C16">
        <w:t xml:space="preserve"> </w:t>
      </w:r>
      <w:r>
        <w:fldChar w:fldCharType="begin"/>
      </w:r>
      <w:r w:rsidR="00F63C16">
        <w:instrText>PAGEREF section_bfd22bead7b649cb94cbfeb4d58a65ea</w:instrText>
      </w:r>
      <w:r>
        <w:fldChar w:fldCharType="separate"/>
      </w:r>
      <w:r w:rsidR="00F63C16">
        <w:rPr>
          <w:noProof/>
        </w:rPr>
        <w:t>950</w:t>
      </w:r>
      <w:r>
        <w:fldChar w:fldCharType="end"/>
      </w:r>
    </w:p>
    <w:p w:rsidR="00F729E5" w:rsidRDefault="00BE53A7">
      <w:pPr>
        <w:pStyle w:val="indexentry0"/>
      </w:pPr>
      <w:hyperlink w:anchor="section_23628ed14d654e869f9d6086b203b5cd">
        <w:r w:rsidR="00F63C16">
          <w:rPr>
            <w:rStyle w:val="Hyperlink"/>
          </w:rPr>
          <w:t>conditionalFormat (Conditional Formatting)</w:t>
        </w:r>
      </w:hyperlink>
      <w:r w:rsidR="00F63C16">
        <w:t xml:space="preserve"> </w:t>
      </w:r>
      <w:r>
        <w:fldChar w:fldCharType="begin"/>
      </w:r>
      <w:r w:rsidR="00F63C16">
        <w:instrText>PAGEREF section_23628ed14d654e869f9d6086b203b5cd</w:instrText>
      </w:r>
      <w:r>
        <w:fldChar w:fldCharType="separate"/>
      </w:r>
      <w:r w:rsidR="00F63C16">
        <w:rPr>
          <w:noProof/>
        </w:rPr>
        <w:t>344</w:t>
      </w:r>
      <w:r>
        <w:fldChar w:fldCharType="end"/>
      </w:r>
    </w:p>
    <w:p w:rsidR="00F729E5" w:rsidRDefault="00BE53A7">
      <w:pPr>
        <w:pStyle w:val="indexentry0"/>
      </w:pPr>
      <w:hyperlink w:anchor="section_2069e64a41364a44a1de095fe0277904">
        <w:r w:rsidR="00F63C16">
          <w:rPr>
            <w:rStyle w:val="Hyperlink"/>
          </w:rPr>
          <w:t>conditionalFormatting (Conditional Formatting)</w:t>
        </w:r>
      </w:hyperlink>
      <w:r w:rsidR="00F63C16">
        <w:t xml:space="preserve"> </w:t>
      </w:r>
      <w:r>
        <w:fldChar w:fldCharType="begin"/>
      </w:r>
      <w:r w:rsidR="00F63C16">
        <w:instrText>PAGEREF section_2069e64a41364a44a1de095fe0277904</w:instrText>
      </w:r>
      <w:r>
        <w:fldChar w:fldCharType="separate"/>
      </w:r>
      <w:r w:rsidR="00F63C16">
        <w:rPr>
          <w:noProof/>
        </w:rPr>
        <w:t>268</w:t>
      </w:r>
      <w:r>
        <w:fldChar w:fldCharType="end"/>
      </w:r>
    </w:p>
    <w:p w:rsidR="00F729E5" w:rsidRDefault="00BE53A7">
      <w:pPr>
        <w:pStyle w:val="indexentry0"/>
      </w:pPr>
      <w:hyperlink w:anchor="section_3665d287b3ee4f93b20f618c2e0472b3">
        <w:r w:rsidR="00F63C16">
          <w:rPr>
            <w:rStyle w:val="Hyperlink"/>
          </w:rPr>
          <w:t>CONFIDENCE</w:t>
        </w:r>
      </w:hyperlink>
      <w:r w:rsidR="00F63C16">
        <w:t xml:space="preserve"> </w:t>
      </w:r>
      <w:r>
        <w:fldChar w:fldCharType="begin"/>
      </w:r>
      <w:r w:rsidR="00F63C16">
        <w:instrText>PAGEREF section_3665d287b3ee4f93b20f618c2e0472b3</w:instrText>
      </w:r>
      <w:r>
        <w:fldChar w:fldCharType="separate"/>
      </w:r>
      <w:r w:rsidR="00F63C16">
        <w:rPr>
          <w:noProof/>
        </w:rPr>
        <w:t>436</w:t>
      </w:r>
      <w:r>
        <w:fldChar w:fldCharType="end"/>
      </w:r>
    </w:p>
    <w:p w:rsidR="00F729E5" w:rsidRDefault="00BE53A7">
      <w:pPr>
        <w:pStyle w:val="indexentry0"/>
      </w:pPr>
      <w:hyperlink w:anchor="section_7b95778863f543caa78bf5fe1304d503">
        <w:r w:rsidR="00F63C16">
          <w:rPr>
            <w:rStyle w:val="Hyperlink"/>
          </w:rPr>
          <w:t>connection (Connection)</w:t>
        </w:r>
      </w:hyperlink>
      <w:r w:rsidR="00F63C16">
        <w:t xml:space="preserve"> </w:t>
      </w:r>
      <w:r>
        <w:fldChar w:fldCharType="begin"/>
      </w:r>
      <w:r w:rsidR="00F63C16">
        <w:instrText>PAGEREF section_7b95778863f543caa78bf5fe1304d503</w:instrText>
      </w:r>
      <w:r>
        <w:fldChar w:fldCharType="separate"/>
      </w:r>
      <w:r w:rsidR="00F63C16">
        <w:rPr>
          <w:noProof/>
        </w:rPr>
        <w:t>406</w:t>
      </w:r>
      <w:r>
        <w:fldChar w:fldCharType="end"/>
      </w:r>
    </w:p>
    <w:p w:rsidR="00F729E5" w:rsidRDefault="00BE53A7">
      <w:pPr>
        <w:pStyle w:val="indexentry0"/>
      </w:pPr>
      <w:hyperlink w:anchor="section_9f086eff3cf243e982c116ddaef7d515">
        <w:r w:rsidR="00F63C16">
          <w:rPr>
            <w:rStyle w:val="Hyperlink"/>
          </w:rPr>
          <w:t>consecutiveHyphenLimit (Maximum Number of Consecutively Hyphenated Lines)</w:t>
        </w:r>
      </w:hyperlink>
      <w:r w:rsidR="00F63C16">
        <w:t xml:space="preserve"> </w:t>
      </w:r>
      <w:r>
        <w:fldChar w:fldCharType="begin"/>
      </w:r>
      <w:r w:rsidR="00F63C16">
        <w:instrText>PAGEREF section_9f086eff3cf243e982c116ddaef7d515</w:instrText>
      </w:r>
      <w:r>
        <w:fldChar w:fldCharType="separate"/>
      </w:r>
      <w:r w:rsidR="00F63C16">
        <w:rPr>
          <w:noProof/>
        </w:rPr>
        <w:t>153</w:t>
      </w:r>
      <w:r>
        <w:fldChar w:fldCharType="end"/>
      </w:r>
    </w:p>
    <w:p w:rsidR="00F729E5" w:rsidRDefault="00BE53A7">
      <w:pPr>
        <w:pStyle w:val="indexentry0"/>
      </w:pPr>
      <w:hyperlink w:anchor="section_4abd03d96a8540a3bd5624bc90223f87">
        <w:r w:rsidR="00F63C16">
          <w:rPr>
            <w:rStyle w:val="Hyperlink"/>
          </w:rPr>
          <w:t>consolidation (Consolidation Source)</w:t>
        </w:r>
      </w:hyperlink>
      <w:r w:rsidR="00F63C16">
        <w:t xml:space="preserve"> </w:t>
      </w:r>
      <w:r>
        <w:fldChar w:fldCharType="begin"/>
      </w:r>
      <w:r w:rsidR="00F63C16">
        <w:instrText>PAGEREF section_4abd03d96a8540a3bd5624bc90223f87</w:instrText>
      </w:r>
      <w:r>
        <w:fldChar w:fldCharType="separate"/>
      </w:r>
      <w:r w:rsidR="00F63C16">
        <w:rPr>
          <w:noProof/>
        </w:rPr>
        <w:t>344</w:t>
      </w:r>
      <w:r>
        <w:fldChar w:fldCharType="end"/>
      </w:r>
    </w:p>
    <w:p w:rsidR="00F729E5" w:rsidRDefault="00BE53A7">
      <w:pPr>
        <w:pStyle w:val="indexentry0"/>
      </w:pPr>
      <w:hyperlink w:anchor="section_72757ab46d90420f87978ee8fb0f7ee6">
        <w:r w:rsidR="00F63C16">
          <w:rPr>
            <w:rStyle w:val="Hyperlink"/>
          </w:rPr>
          <w:t>Constants</w:t>
        </w:r>
      </w:hyperlink>
      <w:r w:rsidR="00F63C16">
        <w:t xml:space="preserve"> </w:t>
      </w:r>
      <w:r>
        <w:fldChar w:fldCharType="begin"/>
      </w:r>
      <w:r w:rsidR="00F63C16">
        <w:instrText>PAGEREF section_72757ab46d90420f87978ee8fb0f7ee6</w:instrText>
      </w:r>
      <w:r>
        <w:fldChar w:fldCharType="separate"/>
      </w:r>
      <w:r w:rsidR="00F63C16">
        <w:rPr>
          <w:noProof/>
        </w:rPr>
        <w:t>419</w:t>
      </w:r>
      <w:r>
        <w:fldChar w:fldCharType="end"/>
      </w:r>
    </w:p>
    <w:p w:rsidR="00F729E5" w:rsidRDefault="00BE53A7">
      <w:pPr>
        <w:pStyle w:val="indexentry0"/>
      </w:pPr>
      <w:hyperlink w:anchor="section_23b3fa946d2541a6a8a7c641296387b8">
        <w:r w:rsidR="00F63C16">
          <w:rPr>
            <w:rStyle w:val="Hyperlink"/>
          </w:rPr>
          <w:t>cont (Effect Container)</w:t>
        </w:r>
      </w:hyperlink>
      <w:r w:rsidR="00F63C16">
        <w:t xml:space="preserve"> </w:t>
      </w:r>
      <w:r>
        <w:fldChar w:fldCharType="begin"/>
      </w:r>
      <w:r w:rsidR="00F63C16">
        <w:instrText>PAGEREF section_23b3fa946d2541a6a8a7c641296387b8</w:instrText>
      </w:r>
      <w:r>
        <w:fldChar w:fldCharType="separate"/>
      </w:r>
      <w:r w:rsidR="00F63C16">
        <w:rPr>
          <w:noProof/>
        </w:rPr>
        <w:t>637</w:t>
      </w:r>
      <w:r>
        <w:fldChar w:fldCharType="end"/>
      </w:r>
    </w:p>
    <w:p w:rsidR="00F729E5" w:rsidRDefault="00BE53A7">
      <w:pPr>
        <w:pStyle w:val="indexentry0"/>
      </w:pPr>
      <w:hyperlink w:anchor="section_ee00c1f9aa61413db7723c09d52a4c1b">
        <w:r w:rsidR="00F63C16">
          <w:rPr>
            <w:rStyle w:val="Hyperlink"/>
          </w:rPr>
          <w:t>Containment of Math runs and Math functions and objects</w:t>
        </w:r>
      </w:hyperlink>
      <w:r w:rsidR="00F63C16">
        <w:t xml:space="preserve"> </w:t>
      </w:r>
      <w:r>
        <w:fldChar w:fldCharType="begin"/>
      </w:r>
      <w:r w:rsidR="00F63C16">
        <w:instrText>PAGEREF section_ee00c1f9aa61413db7723c09d52a4c1b</w:instrText>
      </w:r>
      <w:r>
        <w:fldChar w:fldCharType="separate"/>
      </w:r>
      <w:r w:rsidR="00F63C16">
        <w:rPr>
          <w:noProof/>
        </w:rPr>
        <w:t>998</w:t>
      </w:r>
      <w:r>
        <w:fldChar w:fldCharType="end"/>
      </w:r>
    </w:p>
    <w:p w:rsidR="00F729E5" w:rsidRDefault="00BE53A7">
      <w:pPr>
        <w:pStyle w:val="indexentry0"/>
      </w:pPr>
      <w:hyperlink w:anchor="section_af29b7ac7bb6482aae4cc075de2a035e">
        <w:r w:rsidR="00F63C16">
          <w:rPr>
            <w:rStyle w:val="Hyperlink"/>
          </w:rPr>
          <w:t>Containment of the oMathPara element</w:t>
        </w:r>
      </w:hyperlink>
      <w:r w:rsidR="00F63C16">
        <w:t xml:space="preserve"> </w:t>
      </w:r>
      <w:r>
        <w:fldChar w:fldCharType="begin"/>
      </w:r>
      <w:r w:rsidR="00F63C16">
        <w:instrText>PAGEREF section_af29b7ac7bb6482aae4cc075de2a035e</w:instrText>
      </w:r>
      <w:r>
        <w:fldChar w:fldCharType="separate"/>
      </w:r>
      <w:r w:rsidR="00F63C16">
        <w:rPr>
          <w:noProof/>
        </w:rPr>
        <w:t>997</w:t>
      </w:r>
      <w:r>
        <w:fldChar w:fldCharType="end"/>
      </w:r>
    </w:p>
    <w:p w:rsidR="00F729E5" w:rsidRDefault="00BE53A7">
      <w:pPr>
        <w:pStyle w:val="indexentry0"/>
      </w:pPr>
      <w:hyperlink w:anchor="section_a304d043b8344f2eae5e8b466d35f3a3">
        <w:r w:rsidR="00F63C16">
          <w:rPr>
            <w:rStyle w:val="Hyperlink"/>
          </w:rPr>
          <w:t>Content Type Schemas</w:t>
        </w:r>
      </w:hyperlink>
      <w:r w:rsidR="00F63C16">
        <w:t xml:space="preserve"> </w:t>
      </w:r>
      <w:r>
        <w:fldChar w:fldCharType="begin"/>
      </w:r>
      <w:r w:rsidR="00F63C16">
        <w:instrText>PAGEREF section_a304d043b8344f2eae5e8b466d35f3a3</w:instrText>
      </w:r>
      <w:r>
        <w:fldChar w:fldCharType="separate"/>
      </w:r>
      <w:r w:rsidR="00F63C16">
        <w:rPr>
          <w:noProof/>
        </w:rPr>
        <w:t>962</w:t>
      </w:r>
      <w:r>
        <w:fldChar w:fldCharType="end"/>
      </w:r>
    </w:p>
    <w:p w:rsidR="00F729E5" w:rsidRDefault="00BE53A7">
      <w:pPr>
        <w:pStyle w:val="indexentry0"/>
      </w:pPr>
      <w:hyperlink w:anchor="section_04591bc9d5fb430e94c982fc39547638">
        <w:r w:rsidR="00F63C16">
          <w:rPr>
            <w:rStyle w:val="Hyperlink"/>
          </w:rPr>
          <w:t>Content Type Schemas Schema</w:t>
        </w:r>
      </w:hyperlink>
      <w:r w:rsidR="00F63C16">
        <w:t xml:space="preserve"> </w:t>
      </w:r>
      <w:r>
        <w:fldChar w:fldCharType="begin"/>
      </w:r>
      <w:r w:rsidR="00F63C16">
        <w:instrText>PAGEREF section_04591bc9d5fb430e94c982fc39547638</w:instrText>
      </w:r>
      <w:r>
        <w:fldChar w:fldCharType="separate"/>
      </w:r>
      <w:r w:rsidR="00F63C16">
        <w:rPr>
          <w:noProof/>
        </w:rPr>
        <w:t>962</w:t>
      </w:r>
      <w:r>
        <w:fldChar w:fldCharType="end"/>
      </w:r>
    </w:p>
    <w:p w:rsidR="00F729E5" w:rsidRDefault="00BE53A7">
      <w:pPr>
        <w:pStyle w:val="indexentry0"/>
      </w:pPr>
      <w:hyperlink w:anchor="section_1dd37cc26a55447b9fa97e1af8a91737">
        <w:r w:rsidR="00F63C16">
          <w:rPr>
            <w:rStyle w:val="Hyperlink"/>
          </w:rPr>
          <w:t>contentTypeSchema (Schema for Content Type)</w:t>
        </w:r>
      </w:hyperlink>
      <w:r w:rsidR="00F63C16">
        <w:t xml:space="preserve"> </w:t>
      </w:r>
      <w:r>
        <w:fldChar w:fldCharType="begin"/>
      </w:r>
      <w:r w:rsidR="00F63C16">
        <w:instrText>PAGEREF section_1dd37cc26a55447b9fa97e1af8a91737</w:instrText>
      </w:r>
      <w:r>
        <w:fldChar w:fldCharType="separate"/>
      </w:r>
      <w:r w:rsidR="00F63C16">
        <w:rPr>
          <w:noProof/>
        </w:rPr>
        <w:t>963</w:t>
      </w:r>
      <w:r>
        <w:fldChar w:fldCharType="end"/>
      </w:r>
    </w:p>
    <w:p w:rsidR="00F729E5" w:rsidRDefault="00BE53A7">
      <w:pPr>
        <w:pStyle w:val="indexentry0"/>
      </w:pPr>
      <w:hyperlink w:anchor="section_36998f87099a427f829c262bb3772da1">
        <w:r w:rsidR="00F63C16">
          <w:rPr>
            <w:rStyle w:val="Hyperlink"/>
          </w:rPr>
          <w:t>contourClr (Contour Color)</w:t>
        </w:r>
      </w:hyperlink>
      <w:r w:rsidR="00F63C16">
        <w:t xml:space="preserve"> </w:t>
      </w:r>
      <w:r>
        <w:fldChar w:fldCharType="begin"/>
      </w:r>
      <w:r w:rsidR="00F63C16">
        <w:instrText>PAGEREF section_36998f87099a427f829c262bb3772da1</w:instrText>
      </w:r>
      <w:r>
        <w:fldChar w:fldCharType="separate"/>
      </w:r>
      <w:r w:rsidR="00F63C16">
        <w:rPr>
          <w:noProof/>
        </w:rPr>
        <w:t>632</w:t>
      </w:r>
      <w:r>
        <w:fldChar w:fldCharType="end"/>
      </w:r>
    </w:p>
    <w:p w:rsidR="00F729E5" w:rsidRDefault="00F63C16">
      <w:pPr>
        <w:pStyle w:val="indexentry0"/>
      </w:pPr>
      <w:r>
        <w:t>control (Embedded Control) (</w:t>
      </w:r>
      <w:hyperlink w:anchor="section_1126d7f3891d417a8a0f933830374903">
        <w:r>
          <w:rPr>
            <w:rStyle w:val="Hyperlink"/>
          </w:rPr>
          <w:t>section 2.1.635</w:t>
        </w:r>
      </w:hyperlink>
      <w:r>
        <w:t xml:space="preserve"> </w:t>
      </w:r>
      <w:r w:rsidR="00BE53A7">
        <w:fldChar w:fldCharType="begin"/>
      </w:r>
      <w:r>
        <w:instrText>PAGEREF section_1126d7f3891d417a8a0f933830374903</w:instrText>
      </w:r>
      <w:r w:rsidR="00BE53A7">
        <w:fldChar w:fldCharType="separate"/>
      </w:r>
      <w:r>
        <w:rPr>
          <w:noProof/>
        </w:rPr>
        <w:t>268</w:t>
      </w:r>
      <w:r w:rsidR="00BE53A7">
        <w:fldChar w:fldCharType="end"/>
      </w:r>
      <w:r>
        <w:t xml:space="preserve">, </w:t>
      </w:r>
      <w:hyperlink w:anchor="section_d01b68c5f8cb4961a9fd5f2106ee7264">
        <w:r>
          <w:rPr>
            <w:rStyle w:val="Hyperlink"/>
          </w:rPr>
          <w:t>section 2.1.1165</w:t>
        </w:r>
      </w:hyperlink>
      <w:r>
        <w:t xml:space="preserve"> </w:t>
      </w:r>
      <w:r w:rsidR="00BE53A7">
        <w:fldChar w:fldCharType="begin"/>
      </w:r>
      <w:r>
        <w:instrText>PAGEREF section_d01b68c5f8cb4961a9fd5f2106ee7264</w:instrText>
      </w:r>
      <w:r w:rsidR="00BE53A7">
        <w:fldChar w:fldCharType="separate"/>
      </w:r>
      <w:r>
        <w:rPr>
          <w:noProof/>
        </w:rPr>
        <w:t>494</w:t>
      </w:r>
      <w:r w:rsidR="00BE53A7">
        <w:fldChar w:fldCharType="end"/>
      </w:r>
      <w:r>
        <w:t>)</w:t>
      </w:r>
    </w:p>
    <w:p w:rsidR="00F729E5" w:rsidRDefault="00BE53A7">
      <w:pPr>
        <w:pStyle w:val="indexentry0"/>
      </w:pPr>
      <w:hyperlink w:anchor="section_382cab5fbb5c4cbc865698b6c2e9dbae">
        <w:r w:rsidR="00F63C16">
          <w:rPr>
            <w:rStyle w:val="Hyperlink"/>
          </w:rPr>
          <w:t>control (Floating Embedded Control)</w:t>
        </w:r>
      </w:hyperlink>
      <w:r w:rsidR="00F63C16">
        <w:t xml:space="preserve"> </w:t>
      </w:r>
      <w:r>
        <w:fldChar w:fldCharType="begin"/>
      </w:r>
      <w:r w:rsidR="00F63C16">
        <w:instrText>PAGEREF section_382cab5fbb5c4cbc865698b6c2e9dbae</w:instrText>
      </w:r>
      <w:r>
        <w:fldChar w:fldCharType="separate"/>
      </w:r>
      <w:r w:rsidR="00F63C16">
        <w:rPr>
          <w:noProof/>
        </w:rPr>
        <w:t>74</w:t>
      </w:r>
      <w:r>
        <w:fldChar w:fldCharType="end"/>
      </w:r>
    </w:p>
    <w:p w:rsidR="00F729E5" w:rsidRDefault="00BE53A7">
      <w:pPr>
        <w:pStyle w:val="indexentry0"/>
      </w:pPr>
      <w:hyperlink w:anchor="section_a92a65ea505c436d8e88e460de89dad3">
        <w:r w:rsidR="00F63C16">
          <w:rPr>
            <w:rStyle w:val="Hyperlink"/>
          </w:rPr>
          <w:t>control (Inline Embedded Control)</w:t>
        </w:r>
      </w:hyperlink>
      <w:r w:rsidR="00F63C16">
        <w:t xml:space="preserve"> </w:t>
      </w:r>
      <w:r>
        <w:fldChar w:fldCharType="begin"/>
      </w:r>
      <w:r w:rsidR="00F63C16">
        <w:instrText>PAGEREF section_a92a65ea505c436d8e88e460de89dad3</w:instrText>
      </w:r>
      <w:r>
        <w:fldChar w:fldCharType="separate"/>
      </w:r>
      <w:r w:rsidR="00F63C16">
        <w:rPr>
          <w:noProof/>
        </w:rPr>
        <w:t>74</w:t>
      </w:r>
      <w:r>
        <w:fldChar w:fldCharType="end"/>
      </w:r>
    </w:p>
    <w:p w:rsidR="00F729E5" w:rsidRDefault="00BE53A7">
      <w:pPr>
        <w:pStyle w:val="indexentry0"/>
      </w:pPr>
      <w:hyperlink w:anchor="section_caa46dabb74a47c8b540a2712293b20e">
        <w:r w:rsidR="00F63C16">
          <w:rPr>
            <w:rStyle w:val="Hyperlink"/>
          </w:rPr>
          <w:t>Control Properties</w:t>
        </w:r>
      </w:hyperlink>
      <w:r w:rsidR="00F63C16">
        <w:t xml:space="preserve"> </w:t>
      </w:r>
      <w:r>
        <w:fldChar w:fldCharType="begin"/>
      </w:r>
      <w:r w:rsidR="00F63C16">
        <w:instrText>PAGEREF section_caa46dabb74a47c8b540a2712293b20e</w:instrText>
      </w:r>
      <w:r>
        <w:fldChar w:fldCharType="separate"/>
      </w:r>
      <w:r w:rsidR="00F63C16">
        <w:rPr>
          <w:noProof/>
        </w:rPr>
        <w:t>998</w:t>
      </w:r>
      <w:r>
        <w:fldChar w:fldCharType="end"/>
      </w:r>
    </w:p>
    <w:p w:rsidR="00F729E5" w:rsidRDefault="00BE53A7">
      <w:pPr>
        <w:pStyle w:val="indexentry0"/>
      </w:pPr>
      <w:hyperlink w:anchor="section_f4930d6cfb1543e0abe8055d208dc54a">
        <w:r w:rsidR="00F63C16">
          <w:rPr>
            <w:rStyle w:val="Hyperlink"/>
          </w:rPr>
          <w:t>controls (Embedded Controls)</w:t>
        </w:r>
      </w:hyperlink>
      <w:r w:rsidR="00F63C16">
        <w:t xml:space="preserve"> </w:t>
      </w:r>
      <w:r>
        <w:fldChar w:fldCharType="begin"/>
      </w:r>
      <w:r w:rsidR="00F63C16">
        <w:instrText>PAGEREF section_f4930d6cfb1543e0abe8055d208dc54a</w:instrText>
      </w:r>
      <w:r>
        <w:fldChar w:fldCharType="separate"/>
      </w:r>
      <w:r w:rsidR="00F63C16">
        <w:rPr>
          <w:noProof/>
        </w:rPr>
        <w:t>268</w:t>
      </w:r>
      <w:r>
        <w:fldChar w:fldCharType="end"/>
      </w:r>
    </w:p>
    <w:p w:rsidR="00F729E5" w:rsidRDefault="00BE53A7">
      <w:pPr>
        <w:pStyle w:val="indexentry0"/>
      </w:pPr>
      <w:hyperlink w:anchor="section_b4665659de06456680ddd7f4d0ef92bf">
        <w:r w:rsidR="00F63C16">
          <w:rPr>
            <w:rStyle w:val="Hyperlink"/>
          </w:rPr>
          <w:t>CONVERT</w:t>
        </w:r>
      </w:hyperlink>
      <w:r w:rsidR="00F63C16">
        <w:t xml:space="preserve"> </w:t>
      </w:r>
      <w:r>
        <w:fldChar w:fldCharType="begin"/>
      </w:r>
      <w:r w:rsidR="00F63C16">
        <w:instrText>PAGEREF section_b4665659de06456680ddd7f4d0ef92bf</w:instrText>
      </w:r>
      <w:r>
        <w:fldChar w:fldCharType="separate"/>
      </w:r>
      <w:r w:rsidR="00F63C16">
        <w:rPr>
          <w:noProof/>
        </w:rPr>
        <w:t>436</w:t>
      </w:r>
      <w:r>
        <w:fldChar w:fldCharType="end"/>
      </w:r>
    </w:p>
    <w:p w:rsidR="00F729E5" w:rsidRDefault="00BE53A7">
      <w:pPr>
        <w:pStyle w:val="indexentry0"/>
      </w:pPr>
      <w:hyperlink w:anchor="section_209b3304ca9f49c1b83e13f411dbcf14">
        <w:r w:rsidR="00F63C16">
          <w:rPr>
            <w:rStyle w:val="Hyperlink"/>
          </w:rPr>
          <w:t>convMailMergeEsc (Treat Backslash Quotation Delimiter as a Single Quotation Mark)</w:t>
        </w:r>
      </w:hyperlink>
      <w:r w:rsidR="00F63C16">
        <w:t xml:space="preserve"> </w:t>
      </w:r>
      <w:r>
        <w:fldChar w:fldCharType="begin"/>
      </w:r>
      <w:r w:rsidR="00F63C16">
        <w:instrText>PAGEREF section_209b3304ca9f49c1b83e13f411dbcf14</w:instrText>
      </w:r>
      <w:r>
        <w:fldChar w:fldCharType="separate"/>
      </w:r>
      <w:r w:rsidR="00F63C16">
        <w:rPr>
          <w:noProof/>
        </w:rPr>
        <w:t>170</w:t>
      </w:r>
      <w:r>
        <w:fldChar w:fldCharType="end"/>
      </w:r>
    </w:p>
    <w:p w:rsidR="00F729E5" w:rsidRDefault="00BE53A7">
      <w:pPr>
        <w:pStyle w:val="indexentry0"/>
      </w:pPr>
      <w:hyperlink w:anchor="section_4f149885bf0f45a5b057ddebb21aef9a">
        <w:r w:rsidR="00F63C16">
          <w:rPr>
            <w:rStyle w:val="Hyperlink"/>
          </w:rPr>
          <w:t>Core File Properties Part</w:t>
        </w:r>
      </w:hyperlink>
      <w:r w:rsidR="00F63C16">
        <w:t xml:space="preserve"> </w:t>
      </w:r>
      <w:r>
        <w:fldChar w:fldCharType="begin"/>
      </w:r>
      <w:r w:rsidR="00F63C16">
        <w:instrText>PAGEREF section_4f149885bf0f45a5b057ddebb21aef9a</w:instrText>
      </w:r>
      <w:r>
        <w:fldChar w:fldCharType="separate"/>
      </w:r>
      <w:r w:rsidR="00F63C16">
        <w:rPr>
          <w:noProof/>
        </w:rPr>
        <w:t>56</w:t>
      </w:r>
      <w:r>
        <w:fldChar w:fldCharType="end"/>
      </w:r>
    </w:p>
    <w:p w:rsidR="00F729E5" w:rsidRDefault="00BE53A7">
      <w:pPr>
        <w:pStyle w:val="indexentry0"/>
      </w:pPr>
      <w:hyperlink w:anchor="section_9f81c2ef321a48978ee85019c8bd0c03">
        <w:r w:rsidR="00F63C16">
          <w:rPr>
            <w:rStyle w:val="Hyperlink"/>
          </w:rPr>
          <w:t>CORREL</w:t>
        </w:r>
      </w:hyperlink>
      <w:r w:rsidR="00F63C16">
        <w:t xml:space="preserve"> </w:t>
      </w:r>
      <w:r>
        <w:fldChar w:fldCharType="begin"/>
      </w:r>
      <w:r w:rsidR="00F63C16">
        <w:instrText>PAGEREF section_9f81c2ef321a48978ee85019c8bd0c03</w:instrText>
      </w:r>
      <w:r>
        <w:fldChar w:fldCharType="separate"/>
      </w:r>
      <w:r w:rsidR="00F63C16">
        <w:rPr>
          <w:noProof/>
        </w:rPr>
        <w:t>437</w:t>
      </w:r>
      <w:r>
        <w:fldChar w:fldCharType="end"/>
      </w:r>
    </w:p>
    <w:p w:rsidR="00F729E5" w:rsidRDefault="00BE53A7">
      <w:pPr>
        <w:pStyle w:val="indexentry0"/>
      </w:pPr>
      <w:hyperlink w:anchor="section_4bb605bb908a4ec488d620e26112668c">
        <w:r w:rsidR="00F63C16">
          <w:rPr>
            <w:rStyle w:val="Hyperlink"/>
          </w:rPr>
          <w:t>COS</w:t>
        </w:r>
      </w:hyperlink>
      <w:r w:rsidR="00F63C16">
        <w:t xml:space="preserve"> </w:t>
      </w:r>
      <w:r>
        <w:fldChar w:fldCharType="begin"/>
      </w:r>
      <w:r w:rsidR="00F63C16">
        <w:instrText>PAGEREF section_4bb605bb908a4ec488d620e26112668c</w:instrText>
      </w:r>
      <w:r>
        <w:fldChar w:fldCharType="separate"/>
      </w:r>
      <w:r w:rsidR="00F63C16">
        <w:rPr>
          <w:noProof/>
        </w:rPr>
        <w:t>437</w:t>
      </w:r>
      <w:r>
        <w:fldChar w:fldCharType="end"/>
      </w:r>
    </w:p>
    <w:p w:rsidR="00F729E5" w:rsidRDefault="00BE53A7">
      <w:pPr>
        <w:pStyle w:val="indexentry0"/>
      </w:pPr>
      <w:hyperlink w:anchor="section_a02d69a670bc4e7886ac60f5fef73438">
        <w:r w:rsidR="00F63C16">
          <w:rPr>
            <w:rStyle w:val="Hyperlink"/>
          </w:rPr>
          <w:t>COUNT</w:t>
        </w:r>
      </w:hyperlink>
      <w:r w:rsidR="00F63C16">
        <w:t xml:space="preserve"> </w:t>
      </w:r>
      <w:r>
        <w:fldChar w:fldCharType="begin"/>
      </w:r>
      <w:r w:rsidR="00F63C16">
        <w:instrText>PAGEREF section_a02d69a670bc4e7886ac60f5fef73438</w:instrText>
      </w:r>
      <w:r>
        <w:fldChar w:fldCharType="separate"/>
      </w:r>
      <w:r w:rsidR="00F63C16">
        <w:rPr>
          <w:noProof/>
        </w:rPr>
        <w:t>437</w:t>
      </w:r>
      <w:r>
        <w:fldChar w:fldCharType="end"/>
      </w:r>
    </w:p>
    <w:p w:rsidR="00F729E5" w:rsidRDefault="00BE53A7">
      <w:pPr>
        <w:pStyle w:val="indexentry0"/>
      </w:pPr>
      <w:hyperlink w:anchor="section_f28c0e1c9dd44141b509412f71307433">
        <w:r w:rsidR="00F63C16">
          <w:rPr>
            <w:rStyle w:val="Hyperlink"/>
          </w:rPr>
          <w:t>count (Matrix Column Count)</w:t>
        </w:r>
      </w:hyperlink>
      <w:r w:rsidR="00F63C16">
        <w:t xml:space="preserve"> </w:t>
      </w:r>
      <w:r>
        <w:fldChar w:fldCharType="begin"/>
      </w:r>
      <w:r w:rsidR="00F63C16">
        <w:instrText>PAGEREF section_f28c0e1c9dd44141b509412f71307433</w:instrText>
      </w:r>
      <w:r>
        <w:fldChar w:fldCharType="separate"/>
      </w:r>
      <w:r w:rsidR="00F63C16">
        <w:rPr>
          <w:noProof/>
        </w:rPr>
        <w:t>768</w:t>
      </w:r>
      <w:r>
        <w:fldChar w:fldCharType="end"/>
      </w:r>
    </w:p>
    <w:p w:rsidR="00F729E5" w:rsidRDefault="00BE53A7">
      <w:pPr>
        <w:pStyle w:val="indexentry0"/>
      </w:pPr>
      <w:hyperlink w:anchor="section_829d96b236ad4652941729d5424c5047">
        <w:r w:rsidR="00F63C16">
          <w:rPr>
            <w:rStyle w:val="Hyperlink"/>
          </w:rPr>
          <w:t>COUNTA</w:t>
        </w:r>
      </w:hyperlink>
      <w:r w:rsidR="00F63C16">
        <w:t xml:space="preserve"> </w:t>
      </w:r>
      <w:r>
        <w:fldChar w:fldCharType="begin"/>
      </w:r>
      <w:r w:rsidR="00F63C16">
        <w:instrText>PAGEREF section_829d96b236ad4652941729d5424c5047</w:instrText>
      </w:r>
      <w:r>
        <w:fldChar w:fldCharType="separate"/>
      </w:r>
      <w:r w:rsidR="00F63C16">
        <w:rPr>
          <w:noProof/>
        </w:rPr>
        <w:t>437</w:t>
      </w:r>
      <w:r>
        <w:fldChar w:fldCharType="end"/>
      </w:r>
    </w:p>
    <w:p w:rsidR="00F729E5" w:rsidRDefault="00BE53A7">
      <w:pPr>
        <w:pStyle w:val="indexentry0"/>
      </w:pPr>
      <w:hyperlink w:anchor="section_30b1439fca60461fb96fa50be0c02865">
        <w:r w:rsidR="00F63C16">
          <w:rPr>
            <w:rStyle w:val="Hyperlink"/>
          </w:rPr>
          <w:t>COUNTIFS</w:t>
        </w:r>
      </w:hyperlink>
      <w:r w:rsidR="00F63C16">
        <w:t xml:space="preserve"> </w:t>
      </w:r>
      <w:r>
        <w:fldChar w:fldCharType="begin"/>
      </w:r>
      <w:r w:rsidR="00F63C16">
        <w:instrText>PAGEREF section_30b1439fca60461fb96fa50be0c02865</w:instrText>
      </w:r>
      <w:r>
        <w:fldChar w:fldCharType="separate"/>
      </w:r>
      <w:r w:rsidR="00F63C16">
        <w:rPr>
          <w:noProof/>
        </w:rPr>
        <w:t>437</w:t>
      </w:r>
      <w:r>
        <w:fldChar w:fldCharType="end"/>
      </w:r>
    </w:p>
    <w:p w:rsidR="00F729E5" w:rsidRDefault="00BE53A7">
      <w:pPr>
        <w:pStyle w:val="indexentry0"/>
      </w:pPr>
      <w:hyperlink w:anchor="section_f649217ba7cf47c19691aa68469d8444">
        <w:r w:rsidR="00F63C16">
          <w:rPr>
            <w:rStyle w:val="Hyperlink"/>
          </w:rPr>
          <w:t>COUPDAYBS</w:t>
        </w:r>
      </w:hyperlink>
      <w:r w:rsidR="00F63C16">
        <w:t xml:space="preserve"> </w:t>
      </w:r>
      <w:r>
        <w:fldChar w:fldCharType="begin"/>
      </w:r>
      <w:r w:rsidR="00F63C16">
        <w:instrText>PAGEREF section_f649217ba7cf47c19691aa68469d8444</w:instrText>
      </w:r>
      <w:r>
        <w:fldChar w:fldCharType="separate"/>
      </w:r>
      <w:r w:rsidR="00F63C16">
        <w:rPr>
          <w:noProof/>
        </w:rPr>
        <w:t>437</w:t>
      </w:r>
      <w:r>
        <w:fldChar w:fldCharType="end"/>
      </w:r>
    </w:p>
    <w:p w:rsidR="00F729E5" w:rsidRDefault="00BE53A7">
      <w:pPr>
        <w:pStyle w:val="indexentry0"/>
      </w:pPr>
      <w:hyperlink w:anchor="section_95c707ae8a554de7adbcf0210c1099ed">
        <w:r w:rsidR="00F63C16">
          <w:rPr>
            <w:rStyle w:val="Hyperlink"/>
          </w:rPr>
          <w:t>COUPDAYS</w:t>
        </w:r>
      </w:hyperlink>
      <w:r w:rsidR="00F63C16">
        <w:t xml:space="preserve"> </w:t>
      </w:r>
      <w:r>
        <w:fldChar w:fldCharType="begin"/>
      </w:r>
      <w:r w:rsidR="00F63C16">
        <w:instrText>PAGEREF section_95c707ae8a554de7adbcf0210c1099ed</w:instrText>
      </w:r>
      <w:r>
        <w:fldChar w:fldCharType="separate"/>
      </w:r>
      <w:r w:rsidR="00F63C16">
        <w:rPr>
          <w:noProof/>
        </w:rPr>
        <w:t>438</w:t>
      </w:r>
      <w:r>
        <w:fldChar w:fldCharType="end"/>
      </w:r>
    </w:p>
    <w:p w:rsidR="00F729E5" w:rsidRDefault="00BE53A7">
      <w:pPr>
        <w:pStyle w:val="indexentry0"/>
      </w:pPr>
      <w:hyperlink w:anchor="section_aa8d3c20cc8f4e0e897951b0b4861694">
        <w:r w:rsidR="00F63C16">
          <w:rPr>
            <w:rStyle w:val="Hyperlink"/>
          </w:rPr>
          <w:t>COUPDAYSNC</w:t>
        </w:r>
      </w:hyperlink>
      <w:r w:rsidR="00F63C16">
        <w:t xml:space="preserve"> </w:t>
      </w:r>
      <w:r>
        <w:fldChar w:fldCharType="begin"/>
      </w:r>
      <w:r w:rsidR="00F63C16">
        <w:instrText>PAGEREF section_aa8d3c20cc8f4e0e897951b0b4861694</w:instrText>
      </w:r>
      <w:r>
        <w:fldChar w:fldCharType="separate"/>
      </w:r>
      <w:r w:rsidR="00F63C16">
        <w:rPr>
          <w:noProof/>
        </w:rPr>
        <w:t>438</w:t>
      </w:r>
      <w:r>
        <w:fldChar w:fldCharType="end"/>
      </w:r>
    </w:p>
    <w:p w:rsidR="00F729E5" w:rsidRDefault="00BE53A7">
      <w:pPr>
        <w:pStyle w:val="indexentry0"/>
      </w:pPr>
      <w:hyperlink w:anchor="section_5162889e02654a7f82d656574156d020">
        <w:r w:rsidR="00F63C16">
          <w:rPr>
            <w:rStyle w:val="Hyperlink"/>
          </w:rPr>
          <w:t>COUPNCD</w:t>
        </w:r>
      </w:hyperlink>
      <w:r w:rsidR="00F63C16">
        <w:t xml:space="preserve"> </w:t>
      </w:r>
      <w:r>
        <w:fldChar w:fldCharType="begin"/>
      </w:r>
      <w:r w:rsidR="00F63C16">
        <w:instrText>PAGEREF section_5162889e02654a7f82d656574156d020</w:instrText>
      </w:r>
      <w:r>
        <w:fldChar w:fldCharType="separate"/>
      </w:r>
      <w:r w:rsidR="00F63C16">
        <w:rPr>
          <w:noProof/>
        </w:rPr>
        <w:t>439</w:t>
      </w:r>
      <w:r>
        <w:fldChar w:fldCharType="end"/>
      </w:r>
    </w:p>
    <w:p w:rsidR="00F729E5" w:rsidRDefault="00BE53A7">
      <w:pPr>
        <w:pStyle w:val="indexentry0"/>
      </w:pPr>
      <w:hyperlink w:anchor="section_c8180764c13a453c817a048dac69c0d1">
        <w:r w:rsidR="00F63C16">
          <w:rPr>
            <w:rStyle w:val="Hyperlink"/>
          </w:rPr>
          <w:t>COUPNUM</w:t>
        </w:r>
      </w:hyperlink>
      <w:r w:rsidR="00F63C16">
        <w:t xml:space="preserve"> </w:t>
      </w:r>
      <w:r>
        <w:fldChar w:fldCharType="begin"/>
      </w:r>
      <w:r w:rsidR="00F63C16">
        <w:instrText>PAGEREF section_c8180764c13a453c817a048dac69c0d1</w:instrText>
      </w:r>
      <w:r>
        <w:fldChar w:fldCharType="separate"/>
      </w:r>
      <w:r w:rsidR="00F63C16">
        <w:rPr>
          <w:noProof/>
        </w:rPr>
        <w:t>440</w:t>
      </w:r>
      <w:r>
        <w:fldChar w:fldCharType="end"/>
      </w:r>
    </w:p>
    <w:p w:rsidR="00F729E5" w:rsidRDefault="00BE53A7">
      <w:pPr>
        <w:pStyle w:val="indexentry0"/>
      </w:pPr>
      <w:hyperlink w:anchor="section_a1c658b5579248a1bd1c4dbb8b42b085">
        <w:r w:rsidR="00F63C16">
          <w:rPr>
            <w:rStyle w:val="Hyperlink"/>
          </w:rPr>
          <w:t>COUPPCD</w:t>
        </w:r>
      </w:hyperlink>
      <w:r w:rsidR="00F63C16">
        <w:t xml:space="preserve"> </w:t>
      </w:r>
      <w:r>
        <w:fldChar w:fldCharType="begin"/>
      </w:r>
      <w:r w:rsidR="00F63C16">
        <w:instrText>PAGEREF section_a1c658b5579248a1bd1c4dbb8b42b085</w:instrText>
      </w:r>
      <w:r>
        <w:fldChar w:fldCharType="separate"/>
      </w:r>
      <w:r w:rsidR="00F63C16">
        <w:rPr>
          <w:noProof/>
        </w:rPr>
        <w:t>440</w:t>
      </w:r>
      <w:r>
        <w:fldChar w:fldCharType="end"/>
      </w:r>
    </w:p>
    <w:p w:rsidR="00F729E5" w:rsidRDefault="00BE53A7">
      <w:pPr>
        <w:pStyle w:val="indexentry0"/>
      </w:pPr>
      <w:hyperlink w:anchor="section_3e6d23076cc24f8487baa599c7c1bdab">
        <w:r w:rsidR="00F63C16">
          <w:rPr>
            <w:rStyle w:val="Hyperlink"/>
          </w:rPr>
          <w:t>Cover Page Properties</w:t>
        </w:r>
      </w:hyperlink>
      <w:r w:rsidR="00F63C16">
        <w:t xml:space="preserve"> </w:t>
      </w:r>
      <w:r>
        <w:fldChar w:fldCharType="begin"/>
      </w:r>
      <w:r w:rsidR="00F63C16">
        <w:instrText>PAGEREF section_3e6d23076cc24f8487baa599c7c1bdab</w:instrText>
      </w:r>
      <w:r>
        <w:fldChar w:fldCharType="separate"/>
      </w:r>
      <w:r w:rsidR="00F63C16">
        <w:rPr>
          <w:noProof/>
        </w:rPr>
        <w:t>960</w:t>
      </w:r>
      <w:r>
        <w:fldChar w:fldCharType="end"/>
      </w:r>
    </w:p>
    <w:p w:rsidR="00F729E5" w:rsidRDefault="00BE53A7">
      <w:pPr>
        <w:pStyle w:val="indexentry0"/>
      </w:pPr>
      <w:hyperlink w:anchor="section_826f3a12ffa44e958f97e936319e8112">
        <w:r w:rsidR="00F63C16">
          <w:rPr>
            <w:rStyle w:val="Hyperlink"/>
          </w:rPr>
          <w:t>Cover Page Properties Schema</w:t>
        </w:r>
      </w:hyperlink>
      <w:r w:rsidR="00F63C16">
        <w:t xml:space="preserve"> </w:t>
      </w:r>
      <w:r>
        <w:fldChar w:fldCharType="begin"/>
      </w:r>
      <w:r w:rsidR="00F63C16">
        <w:instrText>PAGEREF section_826f3a12ffa44e958f97e936319e8112</w:instrText>
      </w:r>
      <w:r>
        <w:fldChar w:fldCharType="separate"/>
      </w:r>
      <w:r w:rsidR="00F63C16">
        <w:rPr>
          <w:noProof/>
        </w:rPr>
        <w:t>960</w:t>
      </w:r>
      <w:r>
        <w:fldChar w:fldCharType="end"/>
      </w:r>
    </w:p>
    <w:p w:rsidR="00F729E5" w:rsidRDefault="00BE53A7">
      <w:pPr>
        <w:pStyle w:val="indexentry0"/>
      </w:pPr>
      <w:hyperlink w:anchor="section_03c1b04e36854837bc675efffff02983">
        <w:r w:rsidR="00F63C16">
          <w:rPr>
            <w:rStyle w:val="Hyperlink"/>
          </w:rPr>
          <w:t>CoverPageProperties (Cover Page Properties)</w:t>
        </w:r>
      </w:hyperlink>
      <w:r w:rsidR="00F63C16">
        <w:t xml:space="preserve"> </w:t>
      </w:r>
      <w:r>
        <w:fldChar w:fldCharType="begin"/>
      </w:r>
      <w:r w:rsidR="00F63C16">
        <w:instrText>PAGEREF section_03c1b04e36854837bc675efffff02983</w:instrText>
      </w:r>
      <w:r>
        <w:fldChar w:fldCharType="separate"/>
      </w:r>
      <w:r w:rsidR="00F63C16">
        <w:rPr>
          <w:noProof/>
        </w:rPr>
        <w:t>961</w:t>
      </w:r>
      <w:r>
        <w:fldChar w:fldCharType="end"/>
      </w:r>
    </w:p>
    <w:p w:rsidR="00F729E5" w:rsidRDefault="00BE53A7">
      <w:pPr>
        <w:pStyle w:val="indexentry0"/>
      </w:pPr>
      <w:hyperlink w:anchor="section_27dbd271f9b14ff592113a23d831bb58">
        <w:r w:rsidR="00F63C16">
          <w:rPr>
            <w:rStyle w:val="Hyperlink"/>
          </w:rPr>
          <w:t>CREATEDATE</w:t>
        </w:r>
      </w:hyperlink>
      <w:r w:rsidR="00F63C16">
        <w:t xml:space="preserve"> </w:t>
      </w:r>
      <w:r>
        <w:fldChar w:fldCharType="begin"/>
      </w:r>
      <w:r w:rsidR="00F63C16">
        <w:instrText>PAGEREF section_27dbd271f9b14ff592113a23d831bb58</w:instrText>
      </w:r>
      <w:r>
        <w:fldChar w:fldCharType="separate"/>
      </w:r>
      <w:r w:rsidR="00F63C16">
        <w:rPr>
          <w:noProof/>
        </w:rPr>
        <w:t>198</w:t>
      </w:r>
      <w:r>
        <w:fldChar w:fldCharType="end"/>
      </w:r>
    </w:p>
    <w:p w:rsidR="00F729E5" w:rsidRDefault="00BE53A7">
      <w:pPr>
        <w:pStyle w:val="indexentry0"/>
      </w:pPr>
      <w:hyperlink w:anchor="section_b41c51e119794d33ba79f4ac02cff430">
        <w:r w:rsidR="00F63C16">
          <w:rPr>
            <w:rStyle w:val="Hyperlink"/>
          </w:rPr>
          <w:t>CRITBINOM</w:t>
        </w:r>
      </w:hyperlink>
      <w:r w:rsidR="00F63C16">
        <w:t xml:space="preserve"> </w:t>
      </w:r>
      <w:r>
        <w:fldChar w:fldCharType="begin"/>
      </w:r>
      <w:r w:rsidR="00F63C16">
        <w:instrText>PAGEREF section_b41c51e119794d33ba79f4ac02cff430</w:instrText>
      </w:r>
      <w:r>
        <w:fldChar w:fldCharType="separate"/>
      </w:r>
      <w:r w:rsidR="00F63C16">
        <w:rPr>
          <w:noProof/>
        </w:rPr>
        <w:t>441</w:t>
      </w:r>
      <w:r>
        <w:fldChar w:fldCharType="end"/>
      </w:r>
    </w:p>
    <w:p w:rsidR="00F729E5" w:rsidRDefault="00BE53A7">
      <w:pPr>
        <w:pStyle w:val="indexentry0"/>
      </w:pPr>
      <w:hyperlink w:anchor="section_d16c623c9adf4ab89b0f65aefc14ad71">
        <w:r w:rsidR="00F63C16">
          <w:rPr>
            <w:rStyle w:val="Hyperlink"/>
          </w:rPr>
          <w:t>crossAx (Crossing Axis ID)</w:t>
        </w:r>
      </w:hyperlink>
      <w:r w:rsidR="00F63C16">
        <w:t xml:space="preserve"> </w:t>
      </w:r>
      <w:r>
        <w:fldChar w:fldCharType="begin"/>
      </w:r>
      <w:r w:rsidR="00F63C16">
        <w:instrText>PAGEREF section_d16c623c9adf4ab89b0f65aefc14ad71</w:instrText>
      </w:r>
      <w:r>
        <w:fldChar w:fldCharType="separate"/>
      </w:r>
      <w:r w:rsidR="00F63C16">
        <w:rPr>
          <w:noProof/>
        </w:rPr>
        <w:t>654</w:t>
      </w:r>
      <w:r>
        <w:fldChar w:fldCharType="end"/>
      </w:r>
    </w:p>
    <w:p w:rsidR="00F729E5" w:rsidRDefault="00BE53A7">
      <w:pPr>
        <w:pStyle w:val="indexentry0"/>
      </w:pPr>
      <w:hyperlink w:anchor="section_085020ee4e9547f488a7d9ef690f87b1">
        <w:r w:rsidR="00F63C16">
          <w:rPr>
            <w:rStyle w:val="Hyperlink"/>
          </w:rPr>
          <w:t>crossesAt (Crossing Value)</w:t>
        </w:r>
      </w:hyperlink>
      <w:r w:rsidR="00F63C16">
        <w:t xml:space="preserve"> </w:t>
      </w:r>
      <w:r>
        <w:fldChar w:fldCharType="begin"/>
      </w:r>
      <w:r w:rsidR="00F63C16">
        <w:instrText>PAGEREF section_085020ee4e9547f488a7d9ef690f87b1</w:instrText>
      </w:r>
      <w:r>
        <w:fldChar w:fldCharType="separate"/>
      </w:r>
      <w:r w:rsidR="00F63C16">
        <w:rPr>
          <w:noProof/>
        </w:rPr>
        <w:t>654</w:t>
      </w:r>
      <w:r>
        <w:fldChar w:fldCharType="end"/>
      </w:r>
    </w:p>
    <w:p w:rsidR="00F729E5" w:rsidRDefault="00BE53A7">
      <w:pPr>
        <w:pStyle w:val="indexentry0"/>
      </w:pPr>
      <w:hyperlink w:anchor="section_8d67d607541d4adb903919919e4b8139">
        <w:r w:rsidR="00F63C16">
          <w:rPr>
            <w:rStyle w:val="Hyperlink"/>
          </w:rPr>
          <w:t>cs (Complex Script Font)</w:t>
        </w:r>
      </w:hyperlink>
      <w:r w:rsidR="00F63C16">
        <w:t xml:space="preserve"> </w:t>
      </w:r>
      <w:r>
        <w:fldChar w:fldCharType="begin"/>
      </w:r>
      <w:r w:rsidR="00F63C16">
        <w:instrText>PAGEREF section_8d67d607541d4adb903919919e4b8139</w:instrText>
      </w:r>
      <w:r>
        <w:fldChar w:fldCharType="separate"/>
      </w:r>
      <w:r w:rsidR="00F63C16">
        <w:rPr>
          <w:noProof/>
        </w:rPr>
        <w:t>545</w:t>
      </w:r>
      <w:r>
        <w:fldChar w:fldCharType="end"/>
      </w:r>
    </w:p>
    <w:p w:rsidR="00F729E5" w:rsidRDefault="00BE53A7">
      <w:pPr>
        <w:pStyle w:val="indexentry0"/>
      </w:pPr>
      <w:hyperlink w:anchor="section_ac0dafd2ac944094af19ba1dfc0bd087">
        <w:r w:rsidR="00F63C16">
          <w:rPr>
            <w:rStyle w:val="Hyperlink"/>
          </w:rPr>
          <w:t>cs (Use Complex Script Formatting on Run)</w:t>
        </w:r>
      </w:hyperlink>
      <w:r w:rsidR="00F63C16">
        <w:t xml:space="preserve"> </w:t>
      </w:r>
      <w:r>
        <w:fldChar w:fldCharType="begin"/>
      </w:r>
      <w:r w:rsidR="00F63C16">
        <w:instrText>PAGEREF section_ac0dafd2ac944094af19ba1dfc0bd087</w:instrText>
      </w:r>
      <w:r>
        <w:fldChar w:fldCharType="separate"/>
      </w:r>
      <w:r w:rsidR="00F63C16">
        <w:rPr>
          <w:noProof/>
        </w:rPr>
        <w:t>65</w:t>
      </w:r>
      <w:r>
        <w:fldChar w:fldCharType="end"/>
      </w:r>
    </w:p>
    <w:p w:rsidR="00F729E5" w:rsidRDefault="00BE53A7">
      <w:pPr>
        <w:pStyle w:val="indexentry0"/>
      </w:pPr>
      <w:hyperlink w:anchor="section_25bc01e107f444709cad366741192293">
        <w:r w:rsidR="00F63C16">
          <w:rPr>
            <w:rStyle w:val="Hyperlink"/>
          </w:rPr>
          <w:t>cSld (Common Slide Data)</w:t>
        </w:r>
      </w:hyperlink>
      <w:r w:rsidR="00F63C16">
        <w:t xml:space="preserve"> </w:t>
      </w:r>
      <w:r>
        <w:fldChar w:fldCharType="begin"/>
      </w:r>
      <w:r w:rsidR="00F63C16">
        <w:instrText>PAGEREF section_25bc01e107f444709cad366741192293</w:instrText>
      </w:r>
      <w:r>
        <w:fldChar w:fldCharType="separate"/>
      </w:r>
      <w:r w:rsidR="00F63C16">
        <w:rPr>
          <w:noProof/>
        </w:rPr>
        <w:t>493</w:t>
      </w:r>
      <w:r>
        <w:fldChar w:fldCharType="end"/>
      </w:r>
    </w:p>
    <w:p w:rsidR="00F729E5" w:rsidRDefault="00BE53A7">
      <w:pPr>
        <w:pStyle w:val="indexentry0"/>
      </w:pPr>
      <w:hyperlink w:anchor="section_5598f99a10fd4c5887bccb9ea6c23917">
        <w:r w:rsidR="00F63C16">
          <w:rPr>
            <w:rStyle w:val="Hyperlink"/>
          </w:rPr>
          <w:t>cSp (Matrix Column Spacing)</w:t>
        </w:r>
      </w:hyperlink>
      <w:r w:rsidR="00F63C16">
        <w:t xml:space="preserve"> </w:t>
      </w:r>
      <w:r>
        <w:fldChar w:fldCharType="begin"/>
      </w:r>
      <w:r w:rsidR="00F63C16">
        <w:instrText>PAGEREF section_5598f99a10fd4c5887bccb9ea6c23917</w:instrText>
      </w:r>
      <w:r>
        <w:fldChar w:fldCharType="separate"/>
      </w:r>
      <w:r w:rsidR="00F63C16">
        <w:rPr>
          <w:noProof/>
        </w:rPr>
        <w:t>768</w:t>
      </w:r>
      <w:r>
        <w:fldChar w:fldCharType="end"/>
      </w:r>
    </w:p>
    <w:p w:rsidR="00F729E5" w:rsidRDefault="00BE53A7">
      <w:pPr>
        <w:pStyle w:val="indexentry0"/>
      </w:pPr>
      <w:hyperlink w:anchor="section_9cc962432ada46cc9750d8bdeb1fc2bb">
        <w:r w:rsidR="00F63C16">
          <w:rPr>
            <w:rStyle w:val="Hyperlink"/>
          </w:rPr>
          <w:t>cTn (Common Time Node Properties)</w:t>
        </w:r>
      </w:hyperlink>
      <w:r w:rsidR="00F63C16">
        <w:t xml:space="preserve"> </w:t>
      </w:r>
      <w:r>
        <w:fldChar w:fldCharType="begin"/>
      </w:r>
      <w:r w:rsidR="00F63C16">
        <w:instrText>PAGEREF section_9cc962432ada46cc9750d8bdeb1fc2bb</w:instrText>
      </w:r>
      <w:r>
        <w:fldChar w:fldCharType="separate"/>
      </w:r>
      <w:r w:rsidR="00F63C16">
        <w:rPr>
          <w:noProof/>
        </w:rPr>
        <w:t>512</w:t>
      </w:r>
      <w:r>
        <w:fldChar w:fldCharType="end"/>
      </w:r>
    </w:p>
    <w:p w:rsidR="00F729E5" w:rsidRDefault="00BE53A7">
      <w:pPr>
        <w:pStyle w:val="indexentry0"/>
      </w:pPr>
      <w:hyperlink w:anchor="section_e41c88b88b1e4ebfba3b18d70277830b">
        <w:r w:rsidR="00F63C16">
          <w:rPr>
            <w:rStyle w:val="Hyperlink"/>
          </w:rPr>
          <w:t>ctrlPr (Control Properties)</w:t>
        </w:r>
      </w:hyperlink>
      <w:r w:rsidR="00F63C16">
        <w:t xml:space="preserve"> </w:t>
      </w:r>
      <w:r>
        <w:fldChar w:fldCharType="begin"/>
      </w:r>
      <w:r w:rsidR="00F63C16">
        <w:instrText>PAGEREF section_e41c88b88b1e4ebfba3b18d70277830b</w:instrText>
      </w:r>
      <w:r>
        <w:fldChar w:fldCharType="separate"/>
      </w:r>
      <w:r w:rsidR="00F63C16">
        <w:rPr>
          <w:noProof/>
        </w:rPr>
        <w:t>769</w:t>
      </w:r>
      <w:r>
        <w:fldChar w:fldCharType="end"/>
      </w:r>
    </w:p>
    <w:p w:rsidR="00F729E5" w:rsidRDefault="00BE53A7">
      <w:pPr>
        <w:pStyle w:val="indexentry0"/>
      </w:pPr>
      <w:hyperlink w:anchor="section_b034219e9918462eb6feaf20c246c395">
        <w:r w:rsidR="00F63C16">
          <w:rPr>
            <w:rStyle w:val="Hyperlink"/>
          </w:rPr>
          <w:t>CUBEKPIMEMBER</w:t>
        </w:r>
      </w:hyperlink>
      <w:r w:rsidR="00F63C16">
        <w:t xml:space="preserve"> </w:t>
      </w:r>
      <w:r>
        <w:fldChar w:fldCharType="begin"/>
      </w:r>
      <w:r w:rsidR="00F63C16">
        <w:instrText>PAGEREF section_b034219e9918462eb6feaf20c246c395</w:instrText>
      </w:r>
      <w:r>
        <w:fldChar w:fldCharType="separate"/>
      </w:r>
      <w:r w:rsidR="00F63C16">
        <w:rPr>
          <w:noProof/>
        </w:rPr>
        <w:t>441</w:t>
      </w:r>
      <w:r>
        <w:fldChar w:fldCharType="end"/>
      </w:r>
    </w:p>
    <w:p w:rsidR="00F729E5" w:rsidRDefault="00BE53A7">
      <w:pPr>
        <w:pStyle w:val="indexentry0"/>
      </w:pPr>
      <w:hyperlink w:anchor="section_544c59c2bd464143be891a5e4e9051aa">
        <w:r w:rsidR="00F63C16">
          <w:rPr>
            <w:rStyle w:val="Hyperlink"/>
          </w:rPr>
          <w:t>CUBESET</w:t>
        </w:r>
      </w:hyperlink>
      <w:r w:rsidR="00F63C16">
        <w:t xml:space="preserve"> </w:t>
      </w:r>
      <w:r>
        <w:fldChar w:fldCharType="begin"/>
      </w:r>
      <w:r w:rsidR="00F63C16">
        <w:instrText>PAGEREF section_544c59c2bd464143be891a5e4e9051aa</w:instrText>
      </w:r>
      <w:r>
        <w:fldChar w:fldCharType="separate"/>
      </w:r>
      <w:r w:rsidR="00F63C16">
        <w:rPr>
          <w:noProof/>
        </w:rPr>
        <w:t>441</w:t>
      </w:r>
      <w:r>
        <w:fldChar w:fldCharType="end"/>
      </w:r>
    </w:p>
    <w:p w:rsidR="00F729E5" w:rsidRDefault="00BE53A7">
      <w:pPr>
        <w:pStyle w:val="indexentry0"/>
      </w:pPr>
      <w:hyperlink w:anchor="section_905ab604dbde46e1b125fe944014acca">
        <w:r w:rsidR="00F63C16">
          <w:rPr>
            <w:rStyle w:val="Hyperlink"/>
          </w:rPr>
          <w:t>CUBESETCOUNT</w:t>
        </w:r>
      </w:hyperlink>
      <w:r w:rsidR="00F63C16">
        <w:t xml:space="preserve"> </w:t>
      </w:r>
      <w:r>
        <w:fldChar w:fldCharType="begin"/>
      </w:r>
      <w:r w:rsidR="00F63C16">
        <w:instrText>PAGEREF section_905ab604dbde46e1b125fe944014acca</w:instrText>
      </w:r>
      <w:r>
        <w:fldChar w:fldCharType="separate"/>
      </w:r>
      <w:r w:rsidR="00F63C16">
        <w:rPr>
          <w:noProof/>
        </w:rPr>
        <w:t>441</w:t>
      </w:r>
      <w:r>
        <w:fldChar w:fldCharType="end"/>
      </w:r>
    </w:p>
    <w:p w:rsidR="00F729E5" w:rsidRDefault="00BE53A7">
      <w:pPr>
        <w:pStyle w:val="indexentry0"/>
      </w:pPr>
      <w:hyperlink w:anchor="section_9fc0bb19cc804bb9ad8a991bed696a97">
        <w:r w:rsidR="00F63C16">
          <w:rPr>
            <w:rStyle w:val="Hyperlink"/>
          </w:rPr>
          <w:t>CUMIPMT</w:t>
        </w:r>
      </w:hyperlink>
      <w:r w:rsidR="00F63C16">
        <w:t xml:space="preserve"> </w:t>
      </w:r>
      <w:r>
        <w:fldChar w:fldCharType="begin"/>
      </w:r>
      <w:r w:rsidR="00F63C16">
        <w:instrText>PAGEREF section_9fc0bb19cc804bb9ad8a991bed696a97</w:instrText>
      </w:r>
      <w:r>
        <w:fldChar w:fldCharType="separate"/>
      </w:r>
      <w:r w:rsidR="00F63C16">
        <w:rPr>
          <w:noProof/>
        </w:rPr>
        <w:t>441</w:t>
      </w:r>
      <w:r>
        <w:fldChar w:fldCharType="end"/>
      </w:r>
    </w:p>
    <w:p w:rsidR="00F729E5" w:rsidRDefault="00BE53A7">
      <w:pPr>
        <w:pStyle w:val="indexentry0"/>
      </w:pPr>
      <w:hyperlink w:anchor="section_01eb78f2f6b449aca1da42dd0fbc2319">
        <w:r w:rsidR="00F63C16">
          <w:rPr>
            <w:rStyle w:val="Hyperlink"/>
          </w:rPr>
          <w:t>CUMPRINC</w:t>
        </w:r>
      </w:hyperlink>
      <w:r w:rsidR="00F63C16">
        <w:t xml:space="preserve"> </w:t>
      </w:r>
      <w:r>
        <w:fldChar w:fldCharType="begin"/>
      </w:r>
      <w:r w:rsidR="00F63C16">
        <w:instrText>PAGEREF section_01eb78f2f6b449aca1da42dd0fbc2319</w:instrText>
      </w:r>
      <w:r>
        <w:fldChar w:fldCharType="separate"/>
      </w:r>
      <w:r w:rsidR="00F63C16">
        <w:rPr>
          <w:noProof/>
        </w:rPr>
        <w:t>442</w:t>
      </w:r>
      <w:r>
        <w:fldChar w:fldCharType="end"/>
      </w:r>
    </w:p>
    <w:p w:rsidR="00F729E5" w:rsidRDefault="00BE53A7">
      <w:pPr>
        <w:pStyle w:val="indexentry0"/>
      </w:pPr>
      <w:hyperlink w:anchor="section_5f4d5bae17e64ba1a3c12d80c836598c">
        <w:r w:rsidR="00F63C16">
          <w:rPr>
            <w:rStyle w:val="Hyperlink"/>
          </w:rPr>
          <w:t>curve (Bezier Curve)</w:t>
        </w:r>
      </w:hyperlink>
      <w:r w:rsidR="00F63C16">
        <w:t xml:space="preserve"> </w:t>
      </w:r>
      <w:r>
        <w:fldChar w:fldCharType="begin"/>
      </w:r>
      <w:r w:rsidR="00F63C16">
        <w:instrText>PAGEREF section_5f4d5bae17e64ba1a3c12d80c836598c</w:instrText>
      </w:r>
      <w:r>
        <w:fldChar w:fldCharType="separate"/>
      </w:r>
      <w:r w:rsidR="00F63C16">
        <w:rPr>
          <w:noProof/>
        </w:rPr>
        <w:t>720</w:t>
      </w:r>
      <w:r>
        <w:fldChar w:fldCharType="end"/>
      </w:r>
    </w:p>
    <w:p w:rsidR="00F729E5" w:rsidRDefault="00BE53A7">
      <w:pPr>
        <w:pStyle w:val="indexentry0"/>
      </w:pPr>
      <w:hyperlink w:anchor="section_c204ab163185482ea929a74895c69073">
        <w:r w:rsidR="00F63C16">
          <w:rPr>
            <w:rStyle w:val="Hyperlink"/>
          </w:rPr>
          <w:t>custData (Customer Data)</w:t>
        </w:r>
      </w:hyperlink>
      <w:r w:rsidR="00F63C16">
        <w:t xml:space="preserve"> </w:t>
      </w:r>
      <w:r>
        <w:fldChar w:fldCharType="begin"/>
      </w:r>
      <w:r w:rsidR="00F63C16">
        <w:instrText>PAGEREF section_c204ab163185482ea929a74895c69073</w:instrText>
      </w:r>
      <w:r>
        <w:fldChar w:fldCharType="separate"/>
      </w:r>
      <w:r w:rsidR="00F63C16">
        <w:rPr>
          <w:noProof/>
        </w:rPr>
        <w:t>484</w:t>
      </w:r>
      <w:r>
        <w:fldChar w:fldCharType="end"/>
      </w:r>
    </w:p>
    <w:p w:rsidR="00F729E5" w:rsidRDefault="00BE53A7">
      <w:pPr>
        <w:pStyle w:val="indexentry0"/>
      </w:pPr>
      <w:hyperlink w:anchor="section_82c9bd2b4b7b4ab7a81bf72d9607189b">
        <w:r w:rsidR="00F63C16">
          <w:rPr>
            <w:rStyle w:val="Hyperlink"/>
          </w:rPr>
          <w:t>Custom Document Information Panel</w:t>
        </w:r>
      </w:hyperlink>
      <w:r w:rsidR="00F63C16">
        <w:t xml:space="preserve"> </w:t>
      </w:r>
      <w:r>
        <w:fldChar w:fldCharType="begin"/>
      </w:r>
      <w:r w:rsidR="00F63C16">
        <w:instrText>PAGEREF section_82c9bd2b4b7b4ab7a81bf72d9607189b</w:instrText>
      </w:r>
      <w:r>
        <w:fldChar w:fldCharType="separate"/>
      </w:r>
      <w:r w:rsidR="00F63C16">
        <w:rPr>
          <w:noProof/>
        </w:rPr>
        <w:t>972</w:t>
      </w:r>
      <w:r>
        <w:fldChar w:fldCharType="end"/>
      </w:r>
    </w:p>
    <w:p w:rsidR="00F729E5" w:rsidRDefault="00BE53A7">
      <w:pPr>
        <w:pStyle w:val="indexentry0"/>
      </w:pPr>
      <w:hyperlink w:anchor="section_b8b04309c3f949d3a8a057d632fd07a2">
        <w:r w:rsidR="00F63C16">
          <w:rPr>
            <w:rStyle w:val="Hyperlink"/>
          </w:rPr>
          <w:t>Custom Document Information Panel Schema</w:t>
        </w:r>
      </w:hyperlink>
      <w:r w:rsidR="00F63C16">
        <w:t xml:space="preserve"> </w:t>
      </w:r>
      <w:r>
        <w:fldChar w:fldCharType="begin"/>
      </w:r>
      <w:r w:rsidR="00F63C16">
        <w:instrText>PAGEREF section_b8b04309c3f949d3a8a057d632fd07a2</w:instrText>
      </w:r>
      <w:r>
        <w:fldChar w:fldCharType="separate"/>
      </w:r>
      <w:r w:rsidR="00F63C16">
        <w:rPr>
          <w:noProof/>
        </w:rPr>
        <w:t>973</w:t>
      </w:r>
      <w:r>
        <w:fldChar w:fldCharType="end"/>
      </w:r>
    </w:p>
    <w:p w:rsidR="00F729E5" w:rsidRDefault="00BE53A7">
      <w:pPr>
        <w:pStyle w:val="indexentry0"/>
      </w:pPr>
      <w:hyperlink w:anchor="section_8648bb0589af47cead2782502d3781e1">
        <w:r w:rsidR="00F63C16">
          <w:rPr>
            <w:rStyle w:val="Hyperlink"/>
          </w:rPr>
          <w:t>Custom Property Part</w:t>
        </w:r>
      </w:hyperlink>
      <w:r w:rsidR="00F63C16">
        <w:t xml:space="preserve"> </w:t>
      </w:r>
      <w:r>
        <w:fldChar w:fldCharType="begin"/>
      </w:r>
      <w:r w:rsidR="00F63C16">
        <w:instrText>PAGEREF section_8648bb0589af47cead2782502d3781e1</w:instrText>
      </w:r>
      <w:r>
        <w:fldChar w:fldCharType="separate"/>
      </w:r>
      <w:r w:rsidR="00F63C16">
        <w:rPr>
          <w:noProof/>
        </w:rPr>
        <w:t>48</w:t>
      </w:r>
      <w:r>
        <w:fldChar w:fldCharType="end"/>
      </w:r>
    </w:p>
    <w:p w:rsidR="00F729E5" w:rsidRDefault="00BE53A7">
      <w:pPr>
        <w:pStyle w:val="indexentry0"/>
      </w:pPr>
      <w:hyperlink w:anchor="section_bba1c716c8e849879244809c456dd045">
        <w:r w:rsidR="00F63C16">
          <w:rPr>
            <w:rStyle w:val="Hyperlink"/>
          </w:rPr>
          <w:t>Custom XML Data Storage Part</w:t>
        </w:r>
      </w:hyperlink>
      <w:r w:rsidR="00F63C16">
        <w:t xml:space="preserve"> </w:t>
      </w:r>
      <w:r>
        <w:fldChar w:fldCharType="begin"/>
      </w:r>
      <w:r w:rsidR="00F63C16">
        <w:instrText>PAGEREF section_bba1c716c8e849879244809c456dd045</w:instrText>
      </w:r>
      <w:r>
        <w:fldChar w:fldCharType="separate"/>
      </w:r>
      <w:r w:rsidR="00F63C16">
        <w:rPr>
          <w:noProof/>
        </w:rPr>
        <w:t>56</w:t>
      </w:r>
      <w:r>
        <w:fldChar w:fldCharType="end"/>
      </w:r>
    </w:p>
    <w:p w:rsidR="00F729E5" w:rsidRDefault="00BE53A7">
      <w:pPr>
        <w:pStyle w:val="indexentry0"/>
      </w:pPr>
      <w:hyperlink w:anchor="section_a91fd179f986476d9f0773630937d78a">
        <w:r w:rsidR="00F63C16">
          <w:rPr>
            <w:rStyle w:val="Hyperlink"/>
          </w:rPr>
          <w:t>Custom XML Mappings Part</w:t>
        </w:r>
      </w:hyperlink>
      <w:r w:rsidR="00F63C16">
        <w:t xml:space="preserve"> </w:t>
      </w:r>
      <w:r>
        <w:fldChar w:fldCharType="begin"/>
      </w:r>
      <w:r w:rsidR="00F63C16">
        <w:instrText>PAGEREF section_a91fd179f986476d9f0773630937d78a</w:instrText>
      </w:r>
      <w:r>
        <w:fldChar w:fldCharType="separate"/>
      </w:r>
      <w:r w:rsidR="00F63C16">
        <w:rPr>
          <w:noProof/>
        </w:rPr>
        <w:t>48</w:t>
      </w:r>
      <w:r>
        <w:fldChar w:fldCharType="end"/>
      </w:r>
    </w:p>
    <w:p w:rsidR="00F729E5" w:rsidRDefault="00BE53A7">
      <w:pPr>
        <w:pStyle w:val="indexentry0"/>
      </w:pPr>
      <w:hyperlink w:anchor="section_928b9343bc64461997dfd5fb24fd2712">
        <w:r w:rsidR="00F63C16">
          <w:rPr>
            <w:rStyle w:val="Hyperlink"/>
          </w:rPr>
          <w:t>Custom XSN</w:t>
        </w:r>
      </w:hyperlink>
      <w:r w:rsidR="00F63C16">
        <w:t xml:space="preserve"> </w:t>
      </w:r>
      <w:r>
        <w:fldChar w:fldCharType="begin"/>
      </w:r>
      <w:r w:rsidR="00F63C16">
        <w:instrText>PAGEREF section_928b9343bc64461997dfd5fb24fd2712</w:instrText>
      </w:r>
      <w:r>
        <w:fldChar w:fldCharType="separate"/>
      </w:r>
      <w:r w:rsidR="00F63C16">
        <w:rPr>
          <w:noProof/>
        </w:rPr>
        <w:t>975</w:t>
      </w:r>
      <w:r>
        <w:fldChar w:fldCharType="end"/>
      </w:r>
    </w:p>
    <w:p w:rsidR="00F729E5" w:rsidRDefault="00BE53A7">
      <w:pPr>
        <w:pStyle w:val="indexentry0"/>
      </w:pPr>
      <w:hyperlink w:anchor="section_7fe99ee17b4a49c58221fb0537b4f959">
        <w:r w:rsidR="00F63C16">
          <w:rPr>
            <w:rStyle w:val="Hyperlink"/>
          </w:rPr>
          <w:t>Custom XSN Schema</w:t>
        </w:r>
      </w:hyperlink>
      <w:r w:rsidR="00F63C16">
        <w:t xml:space="preserve"> </w:t>
      </w:r>
      <w:r>
        <w:fldChar w:fldCharType="begin"/>
      </w:r>
      <w:r w:rsidR="00F63C16">
        <w:instrText>PAGEREF section_7fe99ee17b4a49c58221fb0537b4f959</w:instrText>
      </w:r>
      <w:r>
        <w:fldChar w:fldCharType="separate"/>
      </w:r>
      <w:r w:rsidR="00F63C16">
        <w:rPr>
          <w:noProof/>
        </w:rPr>
        <w:t>975</w:t>
      </w:r>
      <w:r>
        <w:fldChar w:fldCharType="end"/>
      </w:r>
    </w:p>
    <w:p w:rsidR="00F729E5" w:rsidRDefault="00BE53A7">
      <w:pPr>
        <w:pStyle w:val="indexentry0"/>
      </w:pPr>
      <w:hyperlink w:anchor="section_6b136583303240cd8156afbf80c9f67c">
        <w:r w:rsidR="00F63C16">
          <w:rPr>
            <w:rStyle w:val="Hyperlink"/>
          </w:rPr>
          <w:t>Customizations Part</w:t>
        </w:r>
      </w:hyperlink>
      <w:r w:rsidR="00F63C16">
        <w:t xml:space="preserve"> </w:t>
      </w:r>
      <w:r>
        <w:fldChar w:fldCharType="begin"/>
      </w:r>
      <w:r w:rsidR="00F63C16">
        <w:instrText>PAGEREF section_6b136583303240cd8156afbf80c9f67c</w:instrText>
      </w:r>
      <w:r>
        <w:fldChar w:fldCharType="separate"/>
      </w:r>
      <w:r w:rsidR="00F63C16">
        <w:rPr>
          <w:noProof/>
        </w:rPr>
        <w:t>800</w:t>
      </w:r>
      <w:r>
        <w:fldChar w:fldCharType="end"/>
      </w:r>
    </w:p>
    <w:p w:rsidR="00F729E5" w:rsidRDefault="00BE53A7">
      <w:pPr>
        <w:pStyle w:val="indexentry0"/>
      </w:pPr>
      <w:hyperlink w:anchor="section_2afb91721b1e44c6b8066532ba6281ac">
        <w:r w:rsidR="00F63C16">
          <w:rPr>
            <w:rStyle w:val="Hyperlink"/>
          </w:rPr>
          <w:t>customPr (Custom Property)</w:t>
        </w:r>
      </w:hyperlink>
      <w:r w:rsidR="00F63C16">
        <w:t xml:space="preserve"> </w:t>
      </w:r>
      <w:r>
        <w:fldChar w:fldCharType="begin"/>
      </w:r>
      <w:r w:rsidR="00F63C16">
        <w:instrText>PAGEREF section_2afb91721b1e44c6b8066532ba6281ac</w:instrText>
      </w:r>
      <w:r>
        <w:fldChar w:fldCharType="separate"/>
      </w:r>
      <w:r w:rsidR="00F63C16">
        <w:rPr>
          <w:noProof/>
        </w:rPr>
        <w:t>268</w:t>
      </w:r>
      <w:r>
        <w:fldChar w:fldCharType="end"/>
      </w:r>
    </w:p>
    <w:p w:rsidR="00F729E5" w:rsidRDefault="00BE53A7">
      <w:pPr>
        <w:pStyle w:val="indexentry0"/>
      </w:pPr>
      <w:hyperlink w:anchor="section_f3a4f7eeeb21442b99c9ba738e0dc495">
        <w:r w:rsidR="00F63C16">
          <w:rPr>
            <w:rStyle w:val="Hyperlink"/>
          </w:rPr>
          <w:t>customPropertyEditor (Custom Property Editor)</w:t>
        </w:r>
      </w:hyperlink>
      <w:r w:rsidR="00F63C16">
        <w:t xml:space="preserve"> </w:t>
      </w:r>
      <w:r>
        <w:fldChar w:fldCharType="begin"/>
      </w:r>
      <w:r w:rsidR="00F63C16">
        <w:instrText>PAGEREF section_f3a4f7eeeb21442b99c9ba738e0dc495</w:instrText>
      </w:r>
      <w:r>
        <w:fldChar w:fldCharType="separate"/>
      </w:r>
      <w:r w:rsidR="00F63C16">
        <w:rPr>
          <w:noProof/>
        </w:rPr>
        <w:t>973</w:t>
      </w:r>
      <w:r>
        <w:fldChar w:fldCharType="end"/>
      </w:r>
    </w:p>
    <w:p w:rsidR="00F729E5" w:rsidRDefault="00BE53A7">
      <w:pPr>
        <w:pStyle w:val="indexentry0"/>
      </w:pPr>
      <w:hyperlink w:anchor="section_57f9bf54fe984410a55a5d79cffc357e">
        <w:r w:rsidR="00F63C16">
          <w:rPr>
            <w:rStyle w:val="Hyperlink"/>
          </w:rPr>
          <w:t>customPropertyEditors (Custom Property Editors List)</w:t>
        </w:r>
      </w:hyperlink>
      <w:r w:rsidR="00F63C16">
        <w:t xml:space="preserve"> </w:t>
      </w:r>
      <w:r>
        <w:fldChar w:fldCharType="begin"/>
      </w:r>
      <w:r w:rsidR="00F63C16">
        <w:instrText>PAGEREF section_57f9bf54fe984410a55a5d79cffc357e</w:instrText>
      </w:r>
      <w:r>
        <w:fldChar w:fldCharType="separate"/>
      </w:r>
      <w:r w:rsidR="00F63C16">
        <w:rPr>
          <w:noProof/>
        </w:rPr>
        <w:t>973</w:t>
      </w:r>
      <w:r>
        <w:fldChar w:fldCharType="end"/>
      </w:r>
    </w:p>
    <w:p w:rsidR="00F729E5" w:rsidRDefault="00BE53A7">
      <w:pPr>
        <w:pStyle w:val="indexentry0"/>
      </w:pPr>
      <w:hyperlink w:anchor="section_4eb02a88b2664f058e382e14540c8487">
        <w:r w:rsidR="00F63C16">
          <w:rPr>
            <w:rStyle w:val="Hyperlink"/>
          </w:rPr>
          <w:t>customSheetView (Custom Chart Sheet View)</w:t>
        </w:r>
      </w:hyperlink>
      <w:r w:rsidR="00F63C16">
        <w:t xml:space="preserve"> </w:t>
      </w:r>
      <w:r>
        <w:fldChar w:fldCharType="begin"/>
      </w:r>
      <w:r w:rsidR="00F63C16">
        <w:instrText>PAGEREF section_4eb02a88b2664f058e382e14540c8487</w:instrText>
      </w:r>
      <w:r>
        <w:fldChar w:fldCharType="separate"/>
      </w:r>
      <w:r w:rsidR="00F63C16">
        <w:rPr>
          <w:noProof/>
        </w:rPr>
        <w:t>268</w:t>
      </w:r>
      <w:r>
        <w:fldChar w:fldCharType="end"/>
      </w:r>
    </w:p>
    <w:p w:rsidR="00F729E5" w:rsidRDefault="00BE53A7">
      <w:pPr>
        <w:pStyle w:val="indexentry0"/>
      </w:pPr>
      <w:hyperlink w:anchor="section_21f10d48d76e4f73974836157760ebb3">
        <w:r w:rsidR="00F63C16">
          <w:rPr>
            <w:rStyle w:val="Hyperlink"/>
          </w:rPr>
          <w:t>customSheetView (Custom Sheet View)</w:t>
        </w:r>
      </w:hyperlink>
      <w:r w:rsidR="00F63C16">
        <w:t xml:space="preserve"> </w:t>
      </w:r>
      <w:r>
        <w:fldChar w:fldCharType="begin"/>
      </w:r>
      <w:r w:rsidR="00F63C16">
        <w:instrText>PAGEREF section_21f10d48d76e4f73974836157760ebb3</w:instrText>
      </w:r>
      <w:r>
        <w:fldChar w:fldCharType="separate"/>
      </w:r>
      <w:r w:rsidR="00F63C16">
        <w:rPr>
          <w:noProof/>
        </w:rPr>
        <w:t>269</w:t>
      </w:r>
      <w:r>
        <w:fldChar w:fldCharType="end"/>
      </w:r>
    </w:p>
    <w:p w:rsidR="00F729E5" w:rsidRDefault="00BE53A7">
      <w:pPr>
        <w:pStyle w:val="indexentry0"/>
      </w:pPr>
      <w:hyperlink w:anchor="section_af276c9a0723434c9a12449574b6b1e0">
        <w:r w:rsidR="00F63C16">
          <w:rPr>
            <w:rStyle w:val="Hyperlink"/>
          </w:rPr>
          <w:t>customSheetViews (Custom Chart Sheet Views)</w:t>
        </w:r>
      </w:hyperlink>
      <w:r w:rsidR="00F63C16">
        <w:t xml:space="preserve"> </w:t>
      </w:r>
      <w:r>
        <w:fldChar w:fldCharType="begin"/>
      </w:r>
      <w:r w:rsidR="00F63C16">
        <w:instrText>PAGEREF section_af276c9a0723434c9a12449574b6b1e0</w:instrText>
      </w:r>
      <w:r>
        <w:fldChar w:fldCharType="separate"/>
      </w:r>
      <w:r w:rsidR="00F63C16">
        <w:rPr>
          <w:noProof/>
        </w:rPr>
        <w:t>269</w:t>
      </w:r>
      <w:r>
        <w:fldChar w:fldCharType="end"/>
      </w:r>
    </w:p>
    <w:p w:rsidR="00F729E5" w:rsidRDefault="00BE53A7">
      <w:pPr>
        <w:pStyle w:val="indexentry0"/>
      </w:pPr>
      <w:hyperlink w:anchor="section_ed66b3462f5d4a558fc0bb2e241d8cbd">
        <w:r w:rsidR="00F63C16">
          <w:rPr>
            <w:rStyle w:val="Hyperlink"/>
          </w:rPr>
          <w:t>customSheetViews (Custom Sheet Views)</w:t>
        </w:r>
      </w:hyperlink>
      <w:r w:rsidR="00F63C16">
        <w:t xml:space="preserve"> </w:t>
      </w:r>
      <w:r>
        <w:fldChar w:fldCharType="begin"/>
      </w:r>
      <w:r w:rsidR="00F63C16">
        <w:instrText>PAGEREF section_ed66b3462f5d4a558fc0bb2e241d8cbd</w:instrText>
      </w:r>
      <w:r>
        <w:fldChar w:fldCharType="separate"/>
      </w:r>
      <w:r w:rsidR="00F63C16">
        <w:rPr>
          <w:noProof/>
        </w:rPr>
        <w:t>269</w:t>
      </w:r>
      <w:r>
        <w:fldChar w:fldCharType="end"/>
      </w:r>
    </w:p>
    <w:p w:rsidR="00F729E5" w:rsidRDefault="00BE53A7">
      <w:pPr>
        <w:pStyle w:val="indexentry0"/>
      </w:pPr>
      <w:hyperlink w:anchor="section_d68efb97da1542098590b87ffb3de8eb">
        <w:r w:rsidR="00F63C16">
          <w:rPr>
            <w:rStyle w:val="Hyperlink"/>
          </w:rPr>
          <w:t>customWorkbookView (Custom Workbook View)</w:t>
        </w:r>
      </w:hyperlink>
      <w:r w:rsidR="00F63C16">
        <w:t xml:space="preserve"> </w:t>
      </w:r>
      <w:r>
        <w:fldChar w:fldCharType="begin"/>
      </w:r>
      <w:r w:rsidR="00F63C16">
        <w:instrText>PAGEREF section_d68efb97da1542098590b87ffb3de8eb</w:instrText>
      </w:r>
      <w:r>
        <w:fldChar w:fldCharType="separate"/>
      </w:r>
      <w:r w:rsidR="00F63C16">
        <w:rPr>
          <w:noProof/>
        </w:rPr>
        <w:t>247</w:t>
      </w:r>
      <w:r>
        <w:fldChar w:fldCharType="end"/>
      </w:r>
    </w:p>
    <w:p w:rsidR="00F729E5" w:rsidRDefault="00BE53A7">
      <w:pPr>
        <w:pStyle w:val="indexentry0"/>
      </w:pPr>
      <w:hyperlink w:anchor="section_b52676b5dc2441cd88d8bbbf96d7ff9a">
        <w:r w:rsidR="00F63C16">
          <w:rPr>
            <w:rStyle w:val="Hyperlink"/>
          </w:rPr>
          <w:t>customWorkbookViews (Custom Workbook Views)</w:t>
        </w:r>
      </w:hyperlink>
      <w:r w:rsidR="00F63C16">
        <w:t xml:space="preserve"> </w:t>
      </w:r>
      <w:r>
        <w:fldChar w:fldCharType="begin"/>
      </w:r>
      <w:r w:rsidR="00F63C16">
        <w:instrText>PAGEREF section_b52676b5dc2441cd88d8bbbf96d7ff9a</w:instrText>
      </w:r>
      <w:r>
        <w:fldChar w:fldCharType="separate"/>
      </w:r>
      <w:r w:rsidR="00F63C16">
        <w:rPr>
          <w:noProof/>
        </w:rPr>
        <w:t>249</w:t>
      </w:r>
      <w:r>
        <w:fldChar w:fldCharType="end"/>
      </w:r>
    </w:p>
    <w:p w:rsidR="00F729E5" w:rsidRDefault="00BE53A7">
      <w:pPr>
        <w:pStyle w:val="indexentry0"/>
      </w:pPr>
      <w:hyperlink w:anchor="section_62306235e42d4f05806a56b03f0937a5">
        <w:r w:rsidR="00F63C16">
          <w:rPr>
            <w:rStyle w:val="Hyperlink"/>
          </w:rPr>
          <w:t>customXml (Block-Level Custom XML Element)</w:t>
        </w:r>
      </w:hyperlink>
      <w:r w:rsidR="00F63C16">
        <w:t xml:space="preserve"> </w:t>
      </w:r>
      <w:r>
        <w:fldChar w:fldCharType="begin"/>
      </w:r>
      <w:r w:rsidR="00F63C16">
        <w:instrText>PAGEREF section_62306235e42d4f05806a56b03f0937a5</w:instrText>
      </w:r>
      <w:r>
        <w:fldChar w:fldCharType="separate"/>
      </w:r>
      <w:r w:rsidR="00F63C16">
        <w:rPr>
          <w:noProof/>
        </w:rPr>
        <w:t>93</w:t>
      </w:r>
      <w:r>
        <w:fldChar w:fldCharType="end"/>
      </w:r>
    </w:p>
    <w:p w:rsidR="00F729E5" w:rsidRDefault="00BE53A7">
      <w:pPr>
        <w:pStyle w:val="indexentry0"/>
      </w:pPr>
      <w:hyperlink w:anchor="section_5ac80b2441d541208ec8cfd48b9c319b">
        <w:r w:rsidR="00F63C16">
          <w:rPr>
            <w:rStyle w:val="Hyperlink"/>
          </w:rPr>
          <w:t>customXml (Cell-Level Custom XML Element)</w:t>
        </w:r>
      </w:hyperlink>
      <w:r w:rsidR="00F63C16">
        <w:t xml:space="preserve"> </w:t>
      </w:r>
      <w:r>
        <w:fldChar w:fldCharType="begin"/>
      </w:r>
      <w:r w:rsidR="00F63C16">
        <w:instrText>PAGEREF section_5ac80b2441d541208ec8cfd48b9c319b</w:instrText>
      </w:r>
      <w:r>
        <w:fldChar w:fldCharType="separate"/>
      </w:r>
      <w:r w:rsidR="00F63C16">
        <w:rPr>
          <w:noProof/>
        </w:rPr>
        <w:t>92</w:t>
      </w:r>
      <w:r>
        <w:fldChar w:fldCharType="end"/>
      </w:r>
    </w:p>
    <w:p w:rsidR="00F729E5" w:rsidRDefault="00BE53A7">
      <w:pPr>
        <w:pStyle w:val="indexentry0"/>
      </w:pPr>
      <w:hyperlink w:anchor="section_3c34d40a44e04eab8ea00ebb49856930">
        <w:r w:rsidR="00F63C16">
          <w:rPr>
            <w:rStyle w:val="Hyperlink"/>
          </w:rPr>
          <w:t>customXml (Inline-Level Custom XML Element)</w:t>
        </w:r>
      </w:hyperlink>
      <w:r w:rsidR="00F63C16">
        <w:t xml:space="preserve"> </w:t>
      </w:r>
      <w:r>
        <w:fldChar w:fldCharType="begin"/>
      </w:r>
      <w:r w:rsidR="00F63C16">
        <w:instrText>PAGEREF section_3c34d40a44e04eab8ea00ebb49856930</w:instrText>
      </w:r>
      <w:r>
        <w:fldChar w:fldCharType="separate"/>
      </w:r>
      <w:r w:rsidR="00F63C16">
        <w:rPr>
          <w:noProof/>
        </w:rPr>
        <w:t>92</w:t>
      </w:r>
      <w:r>
        <w:fldChar w:fldCharType="end"/>
      </w:r>
    </w:p>
    <w:p w:rsidR="00F729E5" w:rsidRDefault="00BE53A7">
      <w:pPr>
        <w:pStyle w:val="indexentry0"/>
      </w:pPr>
      <w:hyperlink w:anchor="section_3407c651c4a7454eb1a2e8437cc2334f">
        <w:r w:rsidR="00F63C16">
          <w:rPr>
            <w:rStyle w:val="Hyperlink"/>
          </w:rPr>
          <w:t>customXml (Row-Level Custom XML Element)</w:t>
        </w:r>
      </w:hyperlink>
      <w:r w:rsidR="00F63C16">
        <w:t xml:space="preserve"> </w:t>
      </w:r>
      <w:r>
        <w:fldChar w:fldCharType="begin"/>
      </w:r>
      <w:r w:rsidR="00F63C16">
        <w:instrText>PAGEREF section_3407c651c4a7454eb1a2e8437cc2334f</w:instrText>
      </w:r>
      <w:r>
        <w:fldChar w:fldCharType="separate"/>
      </w:r>
      <w:r w:rsidR="00F63C16">
        <w:rPr>
          <w:noProof/>
        </w:rPr>
        <w:t>92</w:t>
      </w:r>
      <w:r>
        <w:fldChar w:fldCharType="end"/>
      </w:r>
    </w:p>
    <w:p w:rsidR="00F729E5" w:rsidRDefault="00BE53A7">
      <w:pPr>
        <w:pStyle w:val="indexentry0"/>
      </w:pPr>
      <w:hyperlink w:anchor="section_25c8c79eba4142f4908443a548c8458e">
        <w:r w:rsidR="00F63C16">
          <w:rPr>
            <w:rStyle w:val="Hyperlink"/>
          </w:rPr>
          <w:t>customXml (Ruby Inline-Level Custom XML Element)</w:t>
        </w:r>
      </w:hyperlink>
      <w:r w:rsidR="00F63C16">
        <w:t xml:space="preserve"> </w:t>
      </w:r>
      <w:r>
        <w:fldChar w:fldCharType="begin"/>
      </w:r>
      <w:r w:rsidR="00F63C16">
        <w:instrText>PAGEREF section_25c8c79eba4142f4908443a548c8458e</w:instrText>
      </w:r>
      <w:r>
        <w:fldChar w:fldCharType="separate"/>
      </w:r>
      <w:r w:rsidR="00F63C16">
        <w:rPr>
          <w:noProof/>
        </w:rPr>
        <w:t>901</w:t>
      </w:r>
      <w:r>
        <w:fldChar w:fldCharType="end"/>
      </w:r>
    </w:p>
    <w:p w:rsidR="00F729E5" w:rsidRDefault="00BE53A7">
      <w:pPr>
        <w:pStyle w:val="indexentry0"/>
      </w:pPr>
      <w:hyperlink w:anchor="section_70ade1dca0d84654a0645883407aae06">
        <w:r w:rsidR="00F63C16">
          <w:rPr>
            <w:rStyle w:val="Hyperlink"/>
          </w:rPr>
          <w:t>customXmlDelRangeEnd (Custom XML Markup Deletion End)</w:t>
        </w:r>
      </w:hyperlink>
      <w:r w:rsidR="00F63C16">
        <w:t xml:space="preserve"> </w:t>
      </w:r>
      <w:r>
        <w:fldChar w:fldCharType="begin"/>
      </w:r>
      <w:r w:rsidR="00F63C16">
        <w:instrText>PAGEREF section_70ade1dca0d84654a0645883407aae06</w:instrText>
      </w:r>
      <w:r>
        <w:fldChar w:fldCharType="separate"/>
      </w:r>
      <w:r w:rsidR="00F63C16">
        <w:rPr>
          <w:noProof/>
        </w:rPr>
        <w:t>132</w:t>
      </w:r>
      <w:r>
        <w:fldChar w:fldCharType="end"/>
      </w:r>
    </w:p>
    <w:p w:rsidR="00F729E5" w:rsidRDefault="00BE53A7">
      <w:pPr>
        <w:pStyle w:val="indexentry0"/>
      </w:pPr>
      <w:hyperlink w:anchor="section_9f6f9f5c178140cab69ae5c968feb512">
        <w:r w:rsidR="00F63C16">
          <w:rPr>
            <w:rStyle w:val="Hyperlink"/>
          </w:rPr>
          <w:t>customXmlDelRangeStart (Custom XML Markup Deletion Start)</w:t>
        </w:r>
      </w:hyperlink>
      <w:r w:rsidR="00F63C16">
        <w:t xml:space="preserve"> </w:t>
      </w:r>
      <w:r>
        <w:fldChar w:fldCharType="begin"/>
      </w:r>
      <w:r w:rsidR="00F63C16">
        <w:instrText>PAGEREF section_9f6f9f5c178140cab69ae5c968feb512</w:instrText>
      </w:r>
      <w:r>
        <w:fldChar w:fldCharType="separate"/>
      </w:r>
      <w:r w:rsidR="00F63C16">
        <w:rPr>
          <w:noProof/>
        </w:rPr>
        <w:t>132</w:t>
      </w:r>
      <w:r>
        <w:fldChar w:fldCharType="end"/>
      </w:r>
    </w:p>
    <w:p w:rsidR="00F729E5" w:rsidRDefault="00BE53A7">
      <w:pPr>
        <w:pStyle w:val="indexentry0"/>
      </w:pPr>
      <w:hyperlink w:anchor="section_215783958644476a80784526297ae662">
        <w:r w:rsidR="00F63C16">
          <w:rPr>
            <w:rStyle w:val="Hyperlink"/>
          </w:rPr>
          <w:t>customXmlInsRangeEnd (Custom XML Markup Insertion End)</w:t>
        </w:r>
      </w:hyperlink>
      <w:r w:rsidR="00F63C16">
        <w:t xml:space="preserve"> </w:t>
      </w:r>
      <w:r>
        <w:fldChar w:fldCharType="begin"/>
      </w:r>
      <w:r w:rsidR="00F63C16">
        <w:instrText>PAGEREF section_215783958644476a80784526297ae662</w:instrText>
      </w:r>
      <w:r>
        <w:fldChar w:fldCharType="separate"/>
      </w:r>
      <w:r w:rsidR="00F63C16">
        <w:rPr>
          <w:noProof/>
        </w:rPr>
        <w:t>132</w:t>
      </w:r>
      <w:r>
        <w:fldChar w:fldCharType="end"/>
      </w:r>
    </w:p>
    <w:p w:rsidR="00F729E5" w:rsidRDefault="00BE53A7">
      <w:pPr>
        <w:pStyle w:val="indexentry0"/>
      </w:pPr>
      <w:hyperlink w:anchor="section_07760783f8674445b1bab2369809c687">
        <w:r w:rsidR="00F63C16">
          <w:rPr>
            <w:rStyle w:val="Hyperlink"/>
          </w:rPr>
          <w:t>customXmlInsRangeStart (Custom XML Markup Insertion Start)</w:t>
        </w:r>
      </w:hyperlink>
      <w:r w:rsidR="00F63C16">
        <w:t xml:space="preserve"> </w:t>
      </w:r>
      <w:r>
        <w:fldChar w:fldCharType="begin"/>
      </w:r>
      <w:r w:rsidR="00F63C16">
        <w:instrText>PAGEREF section_07760783f8674445b1bab2369809c687</w:instrText>
      </w:r>
      <w:r>
        <w:fldChar w:fldCharType="separate"/>
      </w:r>
      <w:r w:rsidR="00F63C16">
        <w:rPr>
          <w:noProof/>
        </w:rPr>
        <w:t>132</w:t>
      </w:r>
      <w:r>
        <w:fldChar w:fldCharType="end"/>
      </w:r>
    </w:p>
    <w:p w:rsidR="00F729E5" w:rsidRDefault="00BE53A7">
      <w:pPr>
        <w:pStyle w:val="indexentry0"/>
      </w:pPr>
      <w:hyperlink w:anchor="section_cc63f8e48a164747b9d81d5b3a57c8c3">
        <w:r w:rsidR="00F63C16">
          <w:rPr>
            <w:rStyle w:val="Hyperlink"/>
          </w:rPr>
          <w:t>customXmlMoveFromRangeEnd (Custom XML Markup Move Source End)</w:t>
        </w:r>
      </w:hyperlink>
      <w:r w:rsidR="00F63C16">
        <w:t xml:space="preserve"> </w:t>
      </w:r>
      <w:r>
        <w:fldChar w:fldCharType="begin"/>
      </w:r>
      <w:r w:rsidR="00F63C16">
        <w:instrText>PAGEREF section_cc63f8e48a164747b9d81d5b3a57c8c3</w:instrText>
      </w:r>
      <w:r>
        <w:fldChar w:fldCharType="separate"/>
      </w:r>
      <w:r w:rsidR="00F63C16">
        <w:rPr>
          <w:noProof/>
        </w:rPr>
        <w:t>133</w:t>
      </w:r>
      <w:r>
        <w:fldChar w:fldCharType="end"/>
      </w:r>
    </w:p>
    <w:p w:rsidR="00F729E5" w:rsidRDefault="00BE53A7">
      <w:pPr>
        <w:pStyle w:val="indexentry0"/>
      </w:pPr>
      <w:hyperlink w:anchor="section_a28b5d4e93a24085b18d868d1d3bedd1">
        <w:r w:rsidR="00F63C16">
          <w:rPr>
            <w:rStyle w:val="Hyperlink"/>
          </w:rPr>
          <w:t>customXmlMoveFromRangeStart (Custom XML Markup Move Source Start)</w:t>
        </w:r>
      </w:hyperlink>
      <w:r w:rsidR="00F63C16">
        <w:t xml:space="preserve"> </w:t>
      </w:r>
      <w:r>
        <w:fldChar w:fldCharType="begin"/>
      </w:r>
      <w:r w:rsidR="00F63C16">
        <w:instrText>PAGEREF section_a28b5d4e93a24085b18d868d1d3bedd1</w:instrText>
      </w:r>
      <w:r>
        <w:fldChar w:fldCharType="separate"/>
      </w:r>
      <w:r w:rsidR="00F63C16">
        <w:rPr>
          <w:noProof/>
        </w:rPr>
        <w:t>133</w:t>
      </w:r>
      <w:r>
        <w:fldChar w:fldCharType="end"/>
      </w:r>
    </w:p>
    <w:p w:rsidR="00F729E5" w:rsidRDefault="00BE53A7">
      <w:pPr>
        <w:pStyle w:val="indexentry0"/>
      </w:pPr>
      <w:hyperlink w:anchor="section_a19c944fd4864e8b858bc3872e2c8d1e">
        <w:r w:rsidR="00F63C16">
          <w:rPr>
            <w:rStyle w:val="Hyperlink"/>
          </w:rPr>
          <w:t>customXmlMoveToRangeEnd (Custom XML Markup Move Destination Location End)</w:t>
        </w:r>
      </w:hyperlink>
      <w:r w:rsidR="00F63C16">
        <w:t xml:space="preserve"> </w:t>
      </w:r>
      <w:r>
        <w:fldChar w:fldCharType="begin"/>
      </w:r>
      <w:r w:rsidR="00F63C16">
        <w:instrText>PAGEREF section_a19c944fd4864e8b858bc3872e2c8d1e</w:instrText>
      </w:r>
      <w:r>
        <w:fldChar w:fldCharType="separate"/>
      </w:r>
      <w:r w:rsidR="00F63C16">
        <w:rPr>
          <w:noProof/>
        </w:rPr>
        <w:t>133</w:t>
      </w:r>
      <w:r>
        <w:fldChar w:fldCharType="end"/>
      </w:r>
    </w:p>
    <w:p w:rsidR="00F729E5" w:rsidRDefault="00BE53A7">
      <w:pPr>
        <w:pStyle w:val="indexentry0"/>
      </w:pPr>
      <w:hyperlink w:anchor="section_68f462af73f3449ea981e67bfd3149e3">
        <w:r w:rsidR="00F63C16">
          <w:rPr>
            <w:rStyle w:val="Hyperlink"/>
          </w:rPr>
          <w:t>customXmlMoveToRangeStart (Custom XML Markup Move Destination Location Start)</w:t>
        </w:r>
      </w:hyperlink>
      <w:r w:rsidR="00F63C16">
        <w:t xml:space="preserve"> </w:t>
      </w:r>
      <w:r>
        <w:fldChar w:fldCharType="begin"/>
      </w:r>
      <w:r w:rsidR="00F63C16">
        <w:instrText>PAGEREF section_68f462af73f3449ea981e67bfd3149e3</w:instrText>
      </w:r>
      <w:r>
        <w:fldChar w:fldCharType="separate"/>
      </w:r>
      <w:r w:rsidR="00F63C16">
        <w:rPr>
          <w:noProof/>
        </w:rPr>
        <w:t>134</w:t>
      </w:r>
      <w:r>
        <w:fldChar w:fldCharType="end"/>
      </w:r>
    </w:p>
    <w:p w:rsidR="00F729E5" w:rsidRDefault="00BE53A7">
      <w:pPr>
        <w:pStyle w:val="indexentry0"/>
      </w:pPr>
      <w:hyperlink w:anchor="section_3418fe6b231f4c18974baa497e9dcf3b">
        <w:r w:rsidR="00F63C16">
          <w:rPr>
            <w:rStyle w:val="Hyperlink"/>
          </w:rPr>
          <w:t>customXsn (Custom XSN)</w:t>
        </w:r>
      </w:hyperlink>
      <w:r w:rsidR="00F63C16">
        <w:t xml:space="preserve"> </w:t>
      </w:r>
      <w:r>
        <w:fldChar w:fldCharType="begin"/>
      </w:r>
      <w:r w:rsidR="00F63C16">
        <w:instrText>PAGEREF section_3418fe6b231f4c18974baa497e9dcf3b</w:instrText>
      </w:r>
      <w:r>
        <w:fldChar w:fldCharType="separate"/>
      </w:r>
      <w:r w:rsidR="00F63C16">
        <w:rPr>
          <w:noProof/>
        </w:rPr>
        <w:t>975</w:t>
      </w:r>
      <w:r>
        <w:fldChar w:fldCharType="end"/>
      </w:r>
    </w:p>
    <w:p w:rsidR="00F729E5" w:rsidRDefault="00F63C16">
      <w:pPr>
        <w:pStyle w:val="indexentry0"/>
      </w:pPr>
      <w:r>
        <w:t>custShow (Custom Show) (</w:t>
      </w:r>
      <w:hyperlink w:anchor="section_3b1fdea59ba44c4c817793986f88bf81">
        <w:r>
          <w:rPr>
            <w:rStyle w:val="Hyperlink"/>
          </w:rPr>
          <w:t>section 2.1.1128</w:t>
        </w:r>
      </w:hyperlink>
      <w:r>
        <w:t xml:space="preserve"> </w:t>
      </w:r>
      <w:r w:rsidR="00BE53A7">
        <w:fldChar w:fldCharType="begin"/>
      </w:r>
      <w:r>
        <w:instrText>PAGEREF section_3b1fdea59ba44c4c817793986f88bf81</w:instrText>
      </w:r>
      <w:r w:rsidR="00BE53A7">
        <w:fldChar w:fldCharType="separate"/>
      </w:r>
      <w:r>
        <w:rPr>
          <w:noProof/>
        </w:rPr>
        <w:t>484</w:t>
      </w:r>
      <w:r w:rsidR="00BE53A7">
        <w:fldChar w:fldCharType="end"/>
      </w:r>
      <w:r>
        <w:t xml:space="preserve">, </w:t>
      </w:r>
      <w:hyperlink w:anchor="section_bbd9553eed364d40bad8aeceaec08c1f">
        <w:r>
          <w:rPr>
            <w:rStyle w:val="Hyperlink"/>
          </w:rPr>
          <w:t>section 2.1.1132</w:t>
        </w:r>
      </w:hyperlink>
      <w:r>
        <w:t xml:space="preserve"> </w:t>
      </w:r>
      <w:r w:rsidR="00BE53A7">
        <w:fldChar w:fldCharType="begin"/>
      </w:r>
      <w:r>
        <w:instrText>PAGEREF section_bbd9553eed364d40bad8aeceaec08c1f</w:instrText>
      </w:r>
      <w:r w:rsidR="00BE53A7">
        <w:fldChar w:fldCharType="separate"/>
      </w:r>
      <w:r>
        <w:rPr>
          <w:noProof/>
        </w:rPr>
        <w:t>485</w:t>
      </w:r>
      <w:r w:rsidR="00BE53A7">
        <w:fldChar w:fldCharType="end"/>
      </w:r>
      <w:r>
        <w:t>)</w:t>
      </w:r>
    </w:p>
    <w:p w:rsidR="00F729E5" w:rsidRDefault="00BE53A7">
      <w:pPr>
        <w:pStyle w:val="indexentry0"/>
      </w:pPr>
      <w:hyperlink w:anchor="section_ae9f4b82aa134e3daea08a29af20878c">
        <w:r w:rsidR="00F63C16">
          <w:rPr>
            <w:rStyle w:val="Hyperlink"/>
          </w:rPr>
          <w:t>custUnit (Custom Display Unit)</w:t>
        </w:r>
      </w:hyperlink>
      <w:r w:rsidR="00F63C16">
        <w:t xml:space="preserve"> </w:t>
      </w:r>
      <w:r>
        <w:fldChar w:fldCharType="begin"/>
      </w:r>
      <w:r w:rsidR="00F63C16">
        <w:instrText>PAGEREF section_ae9f4b82aa134e3daea08a29af20878c</w:instrText>
      </w:r>
      <w:r>
        <w:fldChar w:fldCharType="separate"/>
      </w:r>
      <w:r w:rsidR="00F63C16">
        <w:rPr>
          <w:noProof/>
        </w:rPr>
        <w:t>654</w:t>
      </w:r>
      <w:r>
        <w:fldChar w:fldCharType="end"/>
      </w:r>
    </w:p>
    <w:p w:rsidR="00F729E5" w:rsidRDefault="00BE53A7">
      <w:pPr>
        <w:pStyle w:val="indexentry0"/>
      </w:pPr>
      <w:hyperlink w:anchor="section_d4c47e4d4e0c4bd2a083594d32261cc1">
        <w:r w:rsidR="00F63C16">
          <w:rPr>
            <w:rStyle w:val="Hyperlink"/>
          </w:rPr>
          <w:t>cut (Cut Slide Transition)</w:t>
        </w:r>
      </w:hyperlink>
      <w:r w:rsidR="00F63C16">
        <w:t xml:space="preserve"> </w:t>
      </w:r>
      <w:r>
        <w:fldChar w:fldCharType="begin"/>
      </w:r>
      <w:r w:rsidR="00F63C16">
        <w:instrText>PAGEREF section_d4c47e4d4e0c4bd2a083594d32261cc1</w:instrText>
      </w:r>
      <w:r>
        <w:fldChar w:fldCharType="separate"/>
      </w:r>
      <w:r w:rsidR="00F63C16">
        <w:rPr>
          <w:noProof/>
        </w:rPr>
        <w:t>514</w:t>
      </w:r>
      <w:r>
        <w:fldChar w:fldCharType="end"/>
      </w:r>
    </w:p>
    <w:p w:rsidR="00F729E5" w:rsidRDefault="00BE53A7">
      <w:pPr>
        <w:pStyle w:val="indexentry0"/>
      </w:pPr>
      <w:hyperlink w:anchor="section_7eaf0521721d405f8e0b133f4e81fc43">
        <w:r w:rsidR="00F63C16">
          <w:rPr>
            <w:rStyle w:val="Hyperlink"/>
          </w:rPr>
          <w:t>cxn (Connection)</w:t>
        </w:r>
      </w:hyperlink>
      <w:r w:rsidR="00F63C16">
        <w:t xml:space="preserve"> </w:t>
      </w:r>
      <w:r>
        <w:fldChar w:fldCharType="begin"/>
      </w:r>
      <w:r w:rsidR="00F63C16">
        <w:instrText>PAGEREF section_7eaf0521721d405f8e0b133f4e81fc43</w:instrText>
      </w:r>
      <w:r>
        <w:fldChar w:fldCharType="separate"/>
      </w:r>
      <w:r w:rsidR="00F63C16">
        <w:rPr>
          <w:noProof/>
        </w:rPr>
        <w:t>703</w:t>
      </w:r>
      <w:r>
        <w:fldChar w:fldCharType="end"/>
      </w:r>
    </w:p>
    <w:p w:rsidR="00F729E5" w:rsidRDefault="00F63C16">
      <w:pPr>
        <w:pStyle w:val="indexentry0"/>
      </w:pPr>
      <w:r>
        <w:t>cxnSp (Connection Shape) (</w:t>
      </w:r>
      <w:hyperlink w:anchor="section_a1c2e6128cb844bab3f7db2e6df00079">
        <w:r>
          <w:rPr>
            <w:rStyle w:val="Hyperlink"/>
          </w:rPr>
          <w:t>section 2.1.1425</w:t>
        </w:r>
      </w:hyperlink>
      <w:r>
        <w:t xml:space="preserve"> </w:t>
      </w:r>
      <w:r w:rsidR="00BE53A7">
        <w:fldChar w:fldCharType="begin"/>
      </w:r>
      <w:r>
        <w:instrText>PAGEREF section_a1c2e6128cb844bab3f7db2e6df00079</w:instrText>
      </w:r>
      <w:r w:rsidR="00BE53A7">
        <w:fldChar w:fldCharType="separate"/>
      </w:r>
      <w:r>
        <w:rPr>
          <w:noProof/>
        </w:rPr>
        <w:t>646</w:t>
      </w:r>
      <w:r w:rsidR="00BE53A7">
        <w:fldChar w:fldCharType="end"/>
      </w:r>
      <w:r>
        <w:t xml:space="preserve">, </w:t>
      </w:r>
      <w:hyperlink w:anchor="section_ff9ba40c8ebc4d92b5410f505298976e">
        <w:r>
          <w:rPr>
            <w:rStyle w:val="Hyperlink"/>
          </w:rPr>
          <w:t>section 2.1.1651</w:t>
        </w:r>
      </w:hyperlink>
      <w:r>
        <w:t xml:space="preserve"> </w:t>
      </w:r>
      <w:r w:rsidR="00BE53A7">
        <w:fldChar w:fldCharType="begin"/>
      </w:r>
      <w:r>
        <w:instrText>PAGEREF section_ff9ba40c8ebc4d92b5410f505298976e</w:instrText>
      </w:r>
      <w:r w:rsidR="00BE53A7">
        <w:fldChar w:fldCharType="separate"/>
      </w:r>
      <w:r>
        <w:rPr>
          <w:noProof/>
        </w:rPr>
        <w:t>699</w:t>
      </w:r>
      <w:r w:rsidR="00BE53A7">
        <w:fldChar w:fldCharType="end"/>
      </w:r>
      <w:r>
        <w:t>)</w:t>
      </w:r>
    </w:p>
    <w:p w:rsidR="00F729E5" w:rsidRDefault="00BE53A7">
      <w:pPr>
        <w:pStyle w:val="indexentry0"/>
      </w:pPr>
      <w:hyperlink w:anchor="section_c57d3d0854ce45b3957b2b13cb05a679">
        <w:r w:rsidR="00F63C16">
          <w:rPr>
            <w:rStyle w:val="Hyperlink"/>
          </w:rPr>
          <w:t>cxnSpLocks (Connection Shape Locks)</w:t>
        </w:r>
      </w:hyperlink>
      <w:r w:rsidR="00F63C16">
        <w:t xml:space="preserve"> </w:t>
      </w:r>
      <w:r>
        <w:fldChar w:fldCharType="begin"/>
      </w:r>
      <w:r w:rsidR="00F63C16">
        <w:instrText>PAGEREF section_c57d3d0854ce45b3957b2b13cb05a679</w:instrText>
      </w:r>
      <w:r>
        <w:fldChar w:fldCharType="separate"/>
      </w:r>
      <w:r w:rsidR="00F63C16">
        <w:rPr>
          <w:noProof/>
        </w:rPr>
        <w:t>534</w:t>
      </w:r>
      <w:r>
        <w:fldChar w:fldCharType="end"/>
      </w:r>
    </w:p>
    <w:p w:rsidR="00F729E5" w:rsidRDefault="00BE53A7">
      <w:pPr>
        <w:pStyle w:val="indexentry0"/>
      </w:pPr>
      <w:hyperlink w:anchor="section_1b87555ffd414057a96487d9c33183ae">
        <w:r w:rsidR="00F63C16">
          <w:rPr>
            <w:rStyle w:val="Hyperlink"/>
          </w:rPr>
          <w:t>cy (Currency)</w:t>
        </w:r>
      </w:hyperlink>
      <w:r w:rsidR="00F63C16">
        <w:t xml:space="preserve"> </w:t>
      </w:r>
      <w:r>
        <w:fldChar w:fldCharType="begin"/>
      </w:r>
      <w:r w:rsidR="00F63C16">
        <w:instrText>PAGEREF section_1b87555ffd414057a96487d9c33183ae</w:instrText>
      </w:r>
      <w:r>
        <w:fldChar w:fldCharType="separate"/>
      </w:r>
      <w:r w:rsidR="00F63C16">
        <w:rPr>
          <w:noProof/>
        </w:rPr>
        <w:t>789</w:t>
      </w:r>
      <w:r>
        <w:fldChar w:fldCharType="end"/>
      </w:r>
    </w:p>
    <w:p w:rsidR="00F729E5" w:rsidRDefault="00F729E5">
      <w:pPr>
        <w:spacing w:before="0" w:after="0"/>
        <w:rPr>
          <w:sz w:val="16"/>
        </w:rPr>
      </w:pPr>
    </w:p>
    <w:p w:rsidR="00F729E5" w:rsidRDefault="00F63C16">
      <w:pPr>
        <w:pStyle w:val="indexheader"/>
      </w:pPr>
      <w:r>
        <w:t>D</w:t>
      </w:r>
    </w:p>
    <w:p w:rsidR="00F729E5" w:rsidRDefault="00F729E5">
      <w:pPr>
        <w:spacing w:before="0" w:after="0"/>
        <w:rPr>
          <w:sz w:val="16"/>
        </w:rPr>
      </w:pPr>
    </w:p>
    <w:p w:rsidR="00F729E5" w:rsidRDefault="00BE53A7">
      <w:pPr>
        <w:pStyle w:val="indexentry0"/>
      </w:pPr>
      <w:hyperlink w:anchor="section_951adaaea79c463583ace7308653ecaa">
        <w:r w:rsidR="00F63C16">
          <w:rPr>
            <w:rStyle w:val="Hyperlink"/>
          </w:rPr>
          <w:t>d (Date Time)</w:t>
        </w:r>
      </w:hyperlink>
      <w:r w:rsidR="00F63C16">
        <w:t xml:space="preserve"> </w:t>
      </w:r>
      <w:r>
        <w:fldChar w:fldCharType="begin"/>
      </w:r>
      <w:r w:rsidR="00F63C16">
        <w:instrText>PAGEREF section_951adaaea79c463583ace7308653ecaa</w:instrText>
      </w:r>
      <w:r>
        <w:fldChar w:fldCharType="separate"/>
      </w:r>
      <w:r w:rsidR="00F63C16">
        <w:rPr>
          <w:noProof/>
        </w:rPr>
        <w:t>345</w:t>
      </w:r>
      <w:r>
        <w:fldChar w:fldCharType="end"/>
      </w:r>
    </w:p>
    <w:p w:rsidR="00F729E5" w:rsidRDefault="00BE53A7">
      <w:pPr>
        <w:pStyle w:val="indexentry0"/>
      </w:pPr>
      <w:hyperlink w:anchor="section_cd5e1ae035654f078e1aa8fccf2c03cf">
        <w:r w:rsidR="00F63C16">
          <w:rPr>
            <w:rStyle w:val="Hyperlink"/>
          </w:rPr>
          <w:t>d (Delimiter Function)</w:t>
        </w:r>
      </w:hyperlink>
      <w:r w:rsidR="00F63C16">
        <w:t xml:space="preserve"> </w:t>
      </w:r>
      <w:r>
        <w:fldChar w:fldCharType="begin"/>
      </w:r>
      <w:r w:rsidR="00F63C16">
        <w:instrText>PAGEREF section_cd5e1ae035654f078e1aa8fccf2c03cf</w:instrText>
      </w:r>
      <w:r>
        <w:fldChar w:fldCharType="separate"/>
      </w:r>
      <w:r w:rsidR="00F63C16">
        <w:rPr>
          <w:noProof/>
        </w:rPr>
        <w:t>769</w:t>
      </w:r>
      <w:r>
        <w:fldChar w:fldCharType="end"/>
      </w:r>
    </w:p>
    <w:p w:rsidR="00F729E5" w:rsidRDefault="00BE53A7">
      <w:pPr>
        <w:pStyle w:val="indexentry0"/>
      </w:pPr>
      <w:hyperlink w:anchor="section_2d0ec66464424e70bfa09cc0b4b1c60a">
        <w:r w:rsidR="00F63C16">
          <w:rPr>
            <w:rStyle w:val="Hyperlink"/>
          </w:rPr>
          <w:t>data (Data Cannot Be Changed)</w:t>
        </w:r>
      </w:hyperlink>
      <w:r w:rsidR="00F63C16">
        <w:t xml:space="preserve"> </w:t>
      </w:r>
      <w:r>
        <w:fldChar w:fldCharType="begin"/>
      </w:r>
      <w:r w:rsidR="00F63C16">
        <w:instrText>PAGEREF section_2d0ec66464424e70bfa09cc0b4b1c60a</w:instrText>
      </w:r>
      <w:r>
        <w:fldChar w:fldCharType="separate"/>
      </w:r>
      <w:r w:rsidR="00F63C16">
        <w:rPr>
          <w:noProof/>
        </w:rPr>
        <w:t>655</w:t>
      </w:r>
      <w:r>
        <w:fldChar w:fldCharType="end"/>
      </w:r>
    </w:p>
    <w:p w:rsidR="00F729E5" w:rsidRDefault="00BE53A7">
      <w:pPr>
        <w:pStyle w:val="indexentry0"/>
      </w:pPr>
      <w:hyperlink w:anchor="section_02389aaba27f47fcb58e6bb431ef9c37">
        <w:r w:rsidR="00F63C16">
          <w:rPr>
            <w:rStyle w:val="Hyperlink"/>
          </w:rPr>
          <w:t>Data Validation Formulas</w:t>
        </w:r>
      </w:hyperlink>
      <w:r w:rsidR="00F63C16">
        <w:t xml:space="preserve"> </w:t>
      </w:r>
      <w:r>
        <w:fldChar w:fldCharType="begin"/>
      </w:r>
      <w:r w:rsidR="00F63C16">
        <w:instrText>PAGEREF section_02389aaba27f47fcb58e6bb431ef9c37</w:instrText>
      </w:r>
      <w:r>
        <w:fldChar w:fldCharType="separate"/>
      </w:r>
      <w:r w:rsidR="00F63C16">
        <w:rPr>
          <w:noProof/>
        </w:rPr>
        <w:t>950</w:t>
      </w:r>
      <w:r>
        <w:fldChar w:fldCharType="end"/>
      </w:r>
    </w:p>
    <w:p w:rsidR="00F729E5" w:rsidRDefault="00BE53A7">
      <w:pPr>
        <w:pStyle w:val="indexentry0"/>
      </w:pPr>
      <w:hyperlink w:anchor="section_364ed86b89734608bddbf424eec56caa">
        <w:r w:rsidR="00F63C16">
          <w:rPr>
            <w:rStyle w:val="Hyperlink"/>
          </w:rPr>
          <w:t>dataBar (Data Bar)</w:t>
        </w:r>
      </w:hyperlink>
      <w:r w:rsidR="00F63C16">
        <w:t xml:space="preserve"> </w:t>
      </w:r>
      <w:r>
        <w:fldChar w:fldCharType="begin"/>
      </w:r>
      <w:r w:rsidR="00F63C16">
        <w:instrText>PAGEREF section_364ed86b89734608bddbf424eec56caa</w:instrText>
      </w:r>
      <w:r>
        <w:fldChar w:fldCharType="separate"/>
      </w:r>
      <w:r w:rsidR="00F63C16">
        <w:rPr>
          <w:noProof/>
        </w:rPr>
        <w:t>269</w:t>
      </w:r>
      <w:r>
        <w:fldChar w:fldCharType="end"/>
      </w:r>
    </w:p>
    <w:p w:rsidR="00F729E5" w:rsidRDefault="00BE53A7">
      <w:pPr>
        <w:pStyle w:val="indexentry0"/>
      </w:pPr>
      <w:hyperlink w:anchor="section_dd21edfb0d114940bedf146b8b917c6a">
        <w:r w:rsidR="00F63C16">
          <w:rPr>
            <w:rStyle w:val="Hyperlink"/>
          </w:rPr>
          <w:t>DATABASE</w:t>
        </w:r>
      </w:hyperlink>
      <w:r w:rsidR="00F63C16">
        <w:t xml:space="preserve"> </w:t>
      </w:r>
      <w:r>
        <w:fldChar w:fldCharType="begin"/>
      </w:r>
      <w:r w:rsidR="00F63C16">
        <w:instrText>PAGEREF section_dd21edfb0d114940bedf146b8b917c6a</w:instrText>
      </w:r>
      <w:r>
        <w:fldChar w:fldCharType="separate"/>
      </w:r>
      <w:r w:rsidR="00F63C16">
        <w:rPr>
          <w:noProof/>
        </w:rPr>
        <w:t>198</w:t>
      </w:r>
      <w:r>
        <w:fldChar w:fldCharType="end"/>
      </w:r>
    </w:p>
    <w:p w:rsidR="00F729E5" w:rsidRDefault="00F63C16">
      <w:pPr>
        <w:pStyle w:val="indexentry0"/>
      </w:pPr>
      <w:r>
        <w:t>dataBinding (XML Mapping) (</w:t>
      </w:r>
      <w:hyperlink w:anchor="section_2fa87d37e953464fbf4a733cf897ea0e">
        <w:r>
          <w:rPr>
            <w:rStyle w:val="Hyperlink"/>
          </w:rPr>
          <w:t>section 2.1.192</w:t>
        </w:r>
      </w:hyperlink>
      <w:r>
        <w:t xml:space="preserve"> </w:t>
      </w:r>
      <w:r w:rsidR="00BE53A7">
        <w:fldChar w:fldCharType="begin"/>
      </w:r>
      <w:r>
        <w:instrText>PAGEREF section_2fa87d37e953464fbf4a733cf897ea0e</w:instrText>
      </w:r>
      <w:r w:rsidR="00BE53A7">
        <w:fldChar w:fldCharType="separate"/>
      </w:r>
      <w:r>
        <w:rPr>
          <w:noProof/>
        </w:rPr>
        <w:t>93</w:t>
      </w:r>
      <w:r w:rsidR="00BE53A7">
        <w:fldChar w:fldCharType="end"/>
      </w:r>
      <w:r>
        <w:t xml:space="preserve">, </w:t>
      </w:r>
      <w:hyperlink w:anchor="section_6aea2c97f72f4becb3174b70007c7672">
        <w:r>
          <w:rPr>
            <w:rStyle w:val="Hyperlink"/>
          </w:rPr>
          <w:t>section 2.1.883</w:t>
        </w:r>
      </w:hyperlink>
      <w:r>
        <w:t xml:space="preserve"> </w:t>
      </w:r>
      <w:r w:rsidR="00BE53A7">
        <w:fldChar w:fldCharType="begin"/>
      </w:r>
      <w:r>
        <w:instrText>PAGEREF section_6aea2c97f72f4becb3174b70007c7672</w:instrText>
      </w:r>
      <w:r w:rsidR="00BE53A7">
        <w:fldChar w:fldCharType="separate"/>
      </w:r>
      <w:r>
        <w:rPr>
          <w:noProof/>
        </w:rPr>
        <w:t>413</w:t>
      </w:r>
      <w:r w:rsidR="00BE53A7">
        <w:fldChar w:fldCharType="end"/>
      </w:r>
      <w:r>
        <w:t>)</w:t>
      </w:r>
    </w:p>
    <w:p w:rsidR="00F729E5" w:rsidRDefault="00BE53A7">
      <w:pPr>
        <w:pStyle w:val="indexentry0"/>
      </w:pPr>
      <w:hyperlink w:anchor="section_caf48934c463459e93a5895d978ff45f">
        <w:r w:rsidR="00F63C16">
          <w:rPr>
            <w:rStyle w:val="Hyperlink"/>
          </w:rPr>
          <w:t>dataField (Data Field Item)</w:t>
        </w:r>
      </w:hyperlink>
      <w:r w:rsidR="00F63C16">
        <w:t xml:space="preserve"> </w:t>
      </w:r>
      <w:r>
        <w:fldChar w:fldCharType="begin"/>
      </w:r>
      <w:r w:rsidR="00F63C16">
        <w:instrText>PAGEREF section_caf48934c463459e93a5895d978ff45f</w:instrText>
      </w:r>
      <w:r>
        <w:fldChar w:fldCharType="separate"/>
      </w:r>
      <w:r w:rsidR="00F63C16">
        <w:rPr>
          <w:noProof/>
        </w:rPr>
        <w:t>345</w:t>
      </w:r>
      <w:r>
        <w:fldChar w:fldCharType="end"/>
      </w:r>
    </w:p>
    <w:p w:rsidR="00F729E5" w:rsidRDefault="00BE53A7">
      <w:pPr>
        <w:pStyle w:val="indexentry0"/>
      </w:pPr>
      <w:hyperlink w:anchor="section_d82332c250e542b9826edee319bb7b8b">
        <w:r w:rsidR="00F63C16">
          <w:rPr>
            <w:rStyle w:val="Hyperlink"/>
          </w:rPr>
          <w:t>dataSource (Data Source File Path)</w:t>
        </w:r>
      </w:hyperlink>
      <w:r w:rsidR="00F63C16">
        <w:t xml:space="preserve"> </w:t>
      </w:r>
      <w:r>
        <w:fldChar w:fldCharType="begin"/>
      </w:r>
      <w:r w:rsidR="00F63C16">
        <w:instrText>PAGEREF section_d82332c250e542b9826edee319bb7b8b</w:instrText>
      </w:r>
      <w:r>
        <w:fldChar w:fldCharType="separate"/>
      </w:r>
      <w:r w:rsidR="00F63C16">
        <w:rPr>
          <w:noProof/>
        </w:rPr>
        <w:t>144</w:t>
      </w:r>
      <w:r>
        <w:fldChar w:fldCharType="end"/>
      </w:r>
    </w:p>
    <w:p w:rsidR="00F729E5" w:rsidRDefault="00BE53A7">
      <w:pPr>
        <w:pStyle w:val="indexentry0"/>
      </w:pPr>
      <w:hyperlink w:anchor="section_8757246d5e6545ac9d25cb240427e344">
        <w:r w:rsidR="00F63C16">
          <w:rPr>
            <w:rStyle w:val="Hyperlink"/>
          </w:rPr>
          <w:t>dataValidation (Data Validation)</w:t>
        </w:r>
      </w:hyperlink>
      <w:r w:rsidR="00F63C16">
        <w:t xml:space="preserve"> </w:t>
      </w:r>
      <w:r>
        <w:fldChar w:fldCharType="begin"/>
      </w:r>
      <w:r w:rsidR="00F63C16">
        <w:instrText>PAGEREF section_8757246d5e6545ac9d25cb240427e344</w:instrText>
      </w:r>
      <w:r>
        <w:fldChar w:fldCharType="separate"/>
      </w:r>
      <w:r w:rsidR="00F63C16">
        <w:rPr>
          <w:noProof/>
        </w:rPr>
        <w:t>269</w:t>
      </w:r>
      <w:r>
        <w:fldChar w:fldCharType="end"/>
      </w:r>
    </w:p>
    <w:p w:rsidR="00F729E5" w:rsidRDefault="00BE53A7">
      <w:pPr>
        <w:pStyle w:val="indexentry0"/>
      </w:pPr>
      <w:hyperlink w:anchor="section_351031e67be1404d926a24d101701f68">
        <w:r w:rsidR="00F63C16">
          <w:rPr>
            <w:rStyle w:val="Hyperlink"/>
          </w:rPr>
          <w:t>dataValidations (Data Validations)</w:t>
        </w:r>
      </w:hyperlink>
      <w:r w:rsidR="00F63C16">
        <w:t xml:space="preserve"> </w:t>
      </w:r>
      <w:r>
        <w:fldChar w:fldCharType="begin"/>
      </w:r>
      <w:r w:rsidR="00F63C16">
        <w:instrText>PAGEREF section_351031e67be1404d926a24d101701f68</w:instrText>
      </w:r>
      <w:r>
        <w:fldChar w:fldCharType="separate"/>
      </w:r>
      <w:r w:rsidR="00F63C16">
        <w:rPr>
          <w:noProof/>
        </w:rPr>
        <w:t>270</w:t>
      </w:r>
      <w:r>
        <w:fldChar w:fldCharType="end"/>
      </w:r>
    </w:p>
    <w:p w:rsidR="00F729E5" w:rsidRDefault="00F63C16">
      <w:pPr>
        <w:pStyle w:val="indexentry0"/>
      </w:pPr>
      <w:r>
        <w:t>DATE (</w:t>
      </w:r>
      <w:hyperlink w:anchor="section_10333c34cb0b44ac9873ceac1010acfb">
        <w:r>
          <w:rPr>
            <w:rStyle w:val="Hyperlink"/>
          </w:rPr>
          <w:t>section 2.1.499</w:t>
        </w:r>
      </w:hyperlink>
      <w:r>
        <w:t xml:space="preserve"> </w:t>
      </w:r>
      <w:r w:rsidR="00BE53A7">
        <w:fldChar w:fldCharType="begin"/>
      </w:r>
      <w:r>
        <w:instrText>PAGEREF section_10333c34cb0b44ac9873ceac1010acfb</w:instrText>
      </w:r>
      <w:r w:rsidR="00BE53A7">
        <w:fldChar w:fldCharType="separate"/>
      </w:r>
      <w:r>
        <w:rPr>
          <w:noProof/>
        </w:rPr>
        <w:t>226</w:t>
      </w:r>
      <w:r w:rsidR="00BE53A7">
        <w:fldChar w:fldCharType="end"/>
      </w:r>
      <w:r>
        <w:t xml:space="preserve">, </w:t>
      </w:r>
      <w:hyperlink w:anchor="section_36d569a59f22415b9adda4fe76976584">
        <w:r>
          <w:rPr>
            <w:rStyle w:val="Hyperlink"/>
          </w:rPr>
          <w:t>section 2.1.946</w:t>
        </w:r>
      </w:hyperlink>
      <w:r>
        <w:t xml:space="preserve"> </w:t>
      </w:r>
      <w:r w:rsidR="00BE53A7">
        <w:fldChar w:fldCharType="begin"/>
      </w:r>
      <w:r>
        <w:instrText>PAGEREF section_36d569a59f22415b9adda4fe76976584</w:instrText>
      </w:r>
      <w:r w:rsidR="00BE53A7">
        <w:fldChar w:fldCharType="separate"/>
      </w:r>
      <w:r>
        <w:rPr>
          <w:noProof/>
        </w:rPr>
        <w:t>442</w:t>
      </w:r>
      <w:r w:rsidR="00BE53A7">
        <w:fldChar w:fldCharType="end"/>
      </w:r>
      <w:r>
        <w:t>)</w:t>
      </w:r>
    </w:p>
    <w:p w:rsidR="00F729E5" w:rsidRDefault="00BE53A7">
      <w:pPr>
        <w:pStyle w:val="indexentry0"/>
      </w:pPr>
      <w:hyperlink w:anchor="section_4f5b97b83a024f2db10adbcab1d18323">
        <w:r w:rsidR="00F63C16">
          <w:rPr>
            <w:rStyle w:val="Hyperlink"/>
          </w:rPr>
          <w:t>date (Date and Time)</w:t>
        </w:r>
      </w:hyperlink>
      <w:r w:rsidR="00F63C16">
        <w:t xml:space="preserve"> </w:t>
      </w:r>
      <w:r>
        <w:fldChar w:fldCharType="begin"/>
      </w:r>
      <w:r w:rsidR="00F63C16">
        <w:instrText>PAGEREF section_4f5b97b83a024f2db10adbcab1d18323</w:instrText>
      </w:r>
      <w:r>
        <w:fldChar w:fldCharType="separate"/>
      </w:r>
      <w:r w:rsidR="00F63C16">
        <w:rPr>
          <w:noProof/>
        </w:rPr>
        <w:t>789</w:t>
      </w:r>
      <w:r>
        <w:fldChar w:fldCharType="end"/>
      </w:r>
    </w:p>
    <w:p w:rsidR="00F729E5" w:rsidRDefault="00BE53A7">
      <w:pPr>
        <w:pStyle w:val="indexentry0"/>
      </w:pPr>
      <w:hyperlink w:anchor="section_f1626d89d81e45c1aa5754aacbd3336f">
        <w:r w:rsidR="00F63C16">
          <w:rPr>
            <w:rStyle w:val="Hyperlink"/>
          </w:rPr>
          <w:t>date (Date Structured Document Tag)</w:t>
        </w:r>
      </w:hyperlink>
      <w:r w:rsidR="00F63C16">
        <w:t xml:space="preserve"> </w:t>
      </w:r>
      <w:r>
        <w:fldChar w:fldCharType="begin"/>
      </w:r>
      <w:r w:rsidR="00F63C16">
        <w:instrText>PAGEREF section_f1626d89d81e45c1aa5754aacbd3336f</w:instrText>
      </w:r>
      <w:r>
        <w:fldChar w:fldCharType="separate"/>
      </w:r>
      <w:r w:rsidR="00F63C16">
        <w:rPr>
          <w:noProof/>
        </w:rPr>
        <w:t>93</w:t>
      </w:r>
      <w:r>
        <w:fldChar w:fldCharType="end"/>
      </w:r>
    </w:p>
    <w:p w:rsidR="00F729E5" w:rsidRDefault="00BE53A7">
      <w:pPr>
        <w:pStyle w:val="indexentry0"/>
      </w:pPr>
      <w:hyperlink w:anchor="section_e03ea6ec7739461fba7fd11e2058e818">
        <w:r w:rsidR="00F63C16">
          <w:rPr>
            <w:rStyle w:val="Hyperlink"/>
          </w:rPr>
          <w:t>Date and time formatting</w:t>
        </w:r>
      </w:hyperlink>
      <w:r w:rsidR="00F63C16">
        <w:t xml:space="preserve"> </w:t>
      </w:r>
      <w:r>
        <w:fldChar w:fldCharType="begin"/>
      </w:r>
      <w:r w:rsidR="00F63C16">
        <w:instrText>PAGEREF section_e03ea6ec7739461fba7fd11e2058e818</w:instrText>
      </w:r>
      <w:r>
        <w:fldChar w:fldCharType="separate"/>
      </w:r>
      <w:r w:rsidR="00F63C16">
        <w:rPr>
          <w:noProof/>
        </w:rPr>
        <w:t>183</w:t>
      </w:r>
      <w:r>
        <w:fldChar w:fldCharType="end"/>
      </w:r>
    </w:p>
    <w:p w:rsidR="00F729E5" w:rsidRDefault="00BE53A7">
      <w:pPr>
        <w:pStyle w:val="indexentry0"/>
      </w:pPr>
      <w:hyperlink w:anchor="section_be6c5dceb0524107ad2f078ecab4f771">
        <w:r w:rsidR="00F63C16">
          <w:rPr>
            <w:rStyle w:val="Hyperlink"/>
          </w:rPr>
          <w:t>Date Representation</w:t>
        </w:r>
      </w:hyperlink>
      <w:r w:rsidR="00F63C16">
        <w:t xml:space="preserve"> </w:t>
      </w:r>
      <w:r>
        <w:fldChar w:fldCharType="begin"/>
      </w:r>
      <w:r w:rsidR="00F63C16">
        <w:instrText>PAGEREF section_be6c5dceb0524107ad2f078ecab4f771</w:instrText>
      </w:r>
      <w:r>
        <w:fldChar w:fldCharType="separate"/>
      </w:r>
      <w:r w:rsidR="00F63C16">
        <w:rPr>
          <w:noProof/>
        </w:rPr>
        <w:t>425</w:t>
      </w:r>
      <w:r>
        <w:fldChar w:fldCharType="end"/>
      </w:r>
    </w:p>
    <w:p w:rsidR="00F729E5" w:rsidRDefault="00BE53A7">
      <w:pPr>
        <w:pStyle w:val="indexentry0"/>
      </w:pPr>
      <w:hyperlink w:anchor="section_29e04fe32b3f4bcdbde9492904808571">
        <w:r w:rsidR="00F63C16">
          <w:rPr>
            <w:rStyle w:val="Hyperlink"/>
          </w:rPr>
          <w:t>date1904 (1904 Date System)</w:t>
        </w:r>
      </w:hyperlink>
      <w:r w:rsidR="00F63C16">
        <w:t xml:space="preserve"> </w:t>
      </w:r>
      <w:r>
        <w:fldChar w:fldCharType="begin"/>
      </w:r>
      <w:r w:rsidR="00F63C16">
        <w:instrText>PAGEREF section_29e04fe32b3f4bcdbde9492904808571</w:instrText>
      </w:r>
      <w:r>
        <w:fldChar w:fldCharType="separate"/>
      </w:r>
      <w:r w:rsidR="00F63C16">
        <w:rPr>
          <w:noProof/>
        </w:rPr>
        <w:t>655</w:t>
      </w:r>
      <w:r>
        <w:fldChar w:fldCharType="end"/>
      </w:r>
    </w:p>
    <w:p w:rsidR="00F729E5" w:rsidRDefault="00BE53A7">
      <w:pPr>
        <w:pStyle w:val="indexentry0"/>
      </w:pPr>
      <w:hyperlink w:anchor="section_4f1a3bf0c8a34e00891c69e4cf56030c">
        <w:r w:rsidR="00F63C16">
          <w:rPr>
            <w:rStyle w:val="Hyperlink"/>
          </w:rPr>
          <w:t>dateAx (Date Axis)</w:t>
        </w:r>
      </w:hyperlink>
      <w:r w:rsidR="00F63C16">
        <w:t xml:space="preserve"> </w:t>
      </w:r>
      <w:r>
        <w:fldChar w:fldCharType="begin"/>
      </w:r>
      <w:r w:rsidR="00F63C16">
        <w:instrText>PAGEREF section_4f1a3bf0c8a34e00891c69e4cf56030c</w:instrText>
      </w:r>
      <w:r>
        <w:fldChar w:fldCharType="separate"/>
      </w:r>
      <w:r w:rsidR="00F63C16">
        <w:rPr>
          <w:noProof/>
        </w:rPr>
        <w:t>655</w:t>
      </w:r>
      <w:r>
        <w:fldChar w:fldCharType="end"/>
      </w:r>
    </w:p>
    <w:p w:rsidR="00F729E5" w:rsidRDefault="00BE53A7">
      <w:pPr>
        <w:pStyle w:val="indexentry0"/>
      </w:pPr>
      <w:hyperlink w:anchor="section_22f3492139074ef791b1717d038da0da">
        <w:r w:rsidR="00F63C16">
          <w:rPr>
            <w:rStyle w:val="Hyperlink"/>
          </w:rPr>
          <w:t>dateGroupItem (Date Grouping)</w:t>
        </w:r>
      </w:hyperlink>
      <w:r w:rsidR="00F63C16">
        <w:t xml:space="preserve"> </w:t>
      </w:r>
      <w:r>
        <w:fldChar w:fldCharType="begin"/>
      </w:r>
      <w:r w:rsidR="00F63C16">
        <w:instrText>PAGEREF section_22f3492139074ef791b1717d038da0da</w:instrText>
      </w:r>
      <w:r>
        <w:fldChar w:fldCharType="separate"/>
      </w:r>
      <w:r w:rsidR="00F63C16">
        <w:rPr>
          <w:noProof/>
        </w:rPr>
        <w:t>300</w:t>
      </w:r>
      <w:r>
        <w:fldChar w:fldCharType="end"/>
      </w:r>
    </w:p>
    <w:p w:rsidR="00F729E5" w:rsidRDefault="00BE53A7">
      <w:pPr>
        <w:pStyle w:val="indexentry0"/>
      </w:pPr>
      <w:hyperlink w:anchor="section_54bdc55e67be41ea9989133f74d62633">
        <w:r w:rsidR="00F63C16">
          <w:rPr>
            <w:rStyle w:val="Hyperlink"/>
          </w:rPr>
          <w:t>DATEVALUE</w:t>
        </w:r>
      </w:hyperlink>
      <w:r w:rsidR="00F63C16">
        <w:t xml:space="preserve"> </w:t>
      </w:r>
      <w:r>
        <w:fldChar w:fldCharType="begin"/>
      </w:r>
      <w:r w:rsidR="00F63C16">
        <w:instrText>PAGEREF section_54bdc55e67be41ea9989133f74d62633</w:instrText>
      </w:r>
      <w:r>
        <w:fldChar w:fldCharType="separate"/>
      </w:r>
      <w:r w:rsidR="00F63C16">
        <w:rPr>
          <w:noProof/>
        </w:rPr>
        <w:t>442</w:t>
      </w:r>
      <w:r>
        <w:fldChar w:fldCharType="end"/>
      </w:r>
    </w:p>
    <w:p w:rsidR="00F729E5" w:rsidRDefault="00BE53A7">
      <w:pPr>
        <w:pStyle w:val="indexentry0"/>
      </w:pPr>
      <w:hyperlink w:anchor="section_9d39fa6353114dc88f4e09678fb63d81">
        <w:r w:rsidR="00F63C16">
          <w:rPr>
            <w:rStyle w:val="Hyperlink"/>
          </w:rPr>
          <w:t>DAVERAGE</w:t>
        </w:r>
      </w:hyperlink>
      <w:r w:rsidR="00F63C16">
        <w:t xml:space="preserve"> </w:t>
      </w:r>
      <w:r>
        <w:fldChar w:fldCharType="begin"/>
      </w:r>
      <w:r w:rsidR="00F63C16">
        <w:instrText>PAGEREF section_9d39fa6353114dc88f4e09678fb63d81</w:instrText>
      </w:r>
      <w:r>
        <w:fldChar w:fldCharType="separate"/>
      </w:r>
      <w:r w:rsidR="00F63C16">
        <w:rPr>
          <w:noProof/>
        </w:rPr>
        <w:t>443</w:t>
      </w:r>
      <w:r>
        <w:fldChar w:fldCharType="end"/>
      </w:r>
    </w:p>
    <w:p w:rsidR="00F729E5" w:rsidRDefault="00BE53A7">
      <w:pPr>
        <w:pStyle w:val="indexentry0"/>
      </w:pPr>
      <w:hyperlink w:anchor="section_df35473e9dbb4272baab326d97473bbc">
        <w:r w:rsidR="00F63C16">
          <w:rPr>
            <w:rStyle w:val="Hyperlink"/>
          </w:rPr>
          <w:t>DAY</w:t>
        </w:r>
      </w:hyperlink>
      <w:r w:rsidR="00F63C16">
        <w:t xml:space="preserve"> </w:t>
      </w:r>
      <w:r>
        <w:fldChar w:fldCharType="begin"/>
      </w:r>
      <w:r w:rsidR="00F63C16">
        <w:instrText>PAGEREF section_df35473e9dbb4272baab326d97473bbc</w:instrText>
      </w:r>
      <w:r>
        <w:fldChar w:fldCharType="separate"/>
      </w:r>
      <w:r w:rsidR="00F63C16">
        <w:rPr>
          <w:noProof/>
        </w:rPr>
        <w:t>443</w:t>
      </w:r>
      <w:r>
        <w:fldChar w:fldCharType="end"/>
      </w:r>
    </w:p>
    <w:p w:rsidR="00F729E5" w:rsidRDefault="00BE53A7">
      <w:pPr>
        <w:pStyle w:val="indexentry0"/>
      </w:pPr>
      <w:hyperlink w:anchor="section_0479aa25a07b405a8496333c6bfd37d2">
        <w:r w:rsidR="00F63C16">
          <w:rPr>
            <w:rStyle w:val="Hyperlink"/>
          </w:rPr>
          <w:t>DAYS360</w:t>
        </w:r>
      </w:hyperlink>
      <w:r w:rsidR="00F63C16">
        <w:t xml:space="preserve"> </w:t>
      </w:r>
      <w:r>
        <w:fldChar w:fldCharType="begin"/>
      </w:r>
      <w:r w:rsidR="00F63C16">
        <w:instrText>PAGEREF section_0479aa25a07b405a8496333c6bfd37d2</w:instrText>
      </w:r>
      <w:r>
        <w:fldChar w:fldCharType="separate"/>
      </w:r>
      <w:r w:rsidR="00F63C16">
        <w:rPr>
          <w:noProof/>
        </w:rPr>
        <w:t>443</w:t>
      </w:r>
      <w:r>
        <w:fldChar w:fldCharType="end"/>
      </w:r>
    </w:p>
    <w:p w:rsidR="00F729E5" w:rsidRDefault="00BE53A7">
      <w:pPr>
        <w:pStyle w:val="indexentry0"/>
      </w:pPr>
      <w:hyperlink w:anchor="section_351e11d1aa1f4f4ba016e24ce98928de">
        <w:r w:rsidR="00F63C16">
          <w:rPr>
            <w:rStyle w:val="Hyperlink"/>
          </w:rPr>
          <w:t>DB</w:t>
        </w:r>
      </w:hyperlink>
      <w:r w:rsidR="00F63C16">
        <w:t xml:space="preserve"> </w:t>
      </w:r>
      <w:r>
        <w:fldChar w:fldCharType="begin"/>
      </w:r>
      <w:r w:rsidR="00F63C16">
        <w:instrText>PAGEREF section_351e11d1aa1f4f4ba016e24ce98928de</w:instrText>
      </w:r>
      <w:r>
        <w:fldChar w:fldCharType="separate"/>
      </w:r>
      <w:r w:rsidR="00F63C16">
        <w:rPr>
          <w:noProof/>
        </w:rPr>
        <w:t>443</w:t>
      </w:r>
      <w:r>
        <w:fldChar w:fldCharType="end"/>
      </w:r>
    </w:p>
    <w:p w:rsidR="00F729E5" w:rsidRDefault="00BE53A7">
      <w:pPr>
        <w:pStyle w:val="indexentry0"/>
      </w:pPr>
      <w:hyperlink w:anchor="section_28a041da1efc4303a445892470a9ad4f">
        <w:r w:rsidR="00F63C16">
          <w:rPr>
            <w:rStyle w:val="Hyperlink"/>
          </w:rPr>
          <w:t>dbPr (Database Properties)</w:t>
        </w:r>
      </w:hyperlink>
      <w:r w:rsidR="00F63C16">
        <w:t xml:space="preserve"> </w:t>
      </w:r>
      <w:r>
        <w:fldChar w:fldCharType="begin"/>
      </w:r>
      <w:r w:rsidR="00F63C16">
        <w:instrText>PAGEREF section_28a041da1efc4303a445892470a9ad4f</w:instrText>
      </w:r>
      <w:r>
        <w:fldChar w:fldCharType="separate"/>
      </w:r>
      <w:r w:rsidR="00F63C16">
        <w:rPr>
          <w:noProof/>
        </w:rPr>
        <w:t>407</w:t>
      </w:r>
      <w:r>
        <w:fldChar w:fldCharType="end"/>
      </w:r>
    </w:p>
    <w:p w:rsidR="00F729E5" w:rsidRDefault="00BE53A7">
      <w:pPr>
        <w:pStyle w:val="indexentry0"/>
      </w:pPr>
      <w:hyperlink w:anchor="section_dd7c5311329f444f958a9fe89364b326">
        <w:r w:rsidR="00F63C16">
          <w:rPr>
            <w:rStyle w:val="Hyperlink"/>
          </w:rPr>
          <w:t>DCOUNT</w:t>
        </w:r>
      </w:hyperlink>
      <w:r w:rsidR="00F63C16">
        <w:t xml:space="preserve"> </w:t>
      </w:r>
      <w:r>
        <w:fldChar w:fldCharType="begin"/>
      </w:r>
      <w:r w:rsidR="00F63C16">
        <w:instrText>PAGEREF section_dd7c5311329f444f958a9fe89364b326</w:instrText>
      </w:r>
      <w:r>
        <w:fldChar w:fldCharType="separate"/>
      </w:r>
      <w:r w:rsidR="00F63C16">
        <w:rPr>
          <w:noProof/>
        </w:rPr>
        <w:t>443</w:t>
      </w:r>
      <w:r>
        <w:fldChar w:fldCharType="end"/>
      </w:r>
    </w:p>
    <w:p w:rsidR="00F729E5" w:rsidRDefault="00BE53A7">
      <w:pPr>
        <w:pStyle w:val="indexentry0"/>
      </w:pPr>
      <w:hyperlink w:anchor="section_6a8a22e0265244049097e798f60037df">
        <w:r w:rsidR="00F63C16">
          <w:rPr>
            <w:rStyle w:val="Hyperlink"/>
          </w:rPr>
          <w:t>DCOUNTA</w:t>
        </w:r>
      </w:hyperlink>
      <w:r w:rsidR="00F63C16">
        <w:t xml:space="preserve"> </w:t>
      </w:r>
      <w:r>
        <w:fldChar w:fldCharType="begin"/>
      </w:r>
      <w:r w:rsidR="00F63C16">
        <w:instrText>PAGEREF section_6a8a22e0265244049097e798f60037df</w:instrText>
      </w:r>
      <w:r>
        <w:fldChar w:fldCharType="separate"/>
      </w:r>
      <w:r w:rsidR="00F63C16">
        <w:rPr>
          <w:noProof/>
        </w:rPr>
        <w:t>443</w:t>
      </w:r>
      <w:r>
        <w:fldChar w:fldCharType="end"/>
      </w:r>
    </w:p>
    <w:p w:rsidR="00F729E5" w:rsidRDefault="00BE53A7">
      <w:pPr>
        <w:pStyle w:val="indexentry0"/>
      </w:pPr>
      <w:hyperlink w:anchor="section_54eedb35d395409cb40e1a1db2859014">
        <w:r w:rsidR="00F63C16">
          <w:rPr>
            <w:rStyle w:val="Hyperlink"/>
          </w:rPr>
          <w:t>DDB</w:t>
        </w:r>
      </w:hyperlink>
      <w:r w:rsidR="00F63C16">
        <w:t xml:space="preserve"> </w:t>
      </w:r>
      <w:r>
        <w:fldChar w:fldCharType="begin"/>
      </w:r>
      <w:r w:rsidR="00F63C16">
        <w:instrText>PAGEREF section_54eedb35d395409cb40e1a1db2859014</w:instrText>
      </w:r>
      <w:r>
        <w:fldChar w:fldCharType="separate"/>
      </w:r>
      <w:r w:rsidR="00F63C16">
        <w:rPr>
          <w:noProof/>
        </w:rPr>
        <w:t>443</w:t>
      </w:r>
      <w:r>
        <w:fldChar w:fldCharType="end"/>
      </w:r>
    </w:p>
    <w:p w:rsidR="00F729E5" w:rsidRDefault="00BE53A7">
      <w:pPr>
        <w:pStyle w:val="indexentry0"/>
      </w:pPr>
      <w:hyperlink w:anchor="section_7b9e8449fc8543bea02433d94ff18748">
        <w:r w:rsidR="00F63C16">
          <w:rPr>
            <w:rStyle w:val="Hyperlink"/>
          </w:rPr>
          <w:t>DDE</w:t>
        </w:r>
      </w:hyperlink>
      <w:r w:rsidR="00F63C16">
        <w:t xml:space="preserve"> </w:t>
      </w:r>
      <w:r>
        <w:fldChar w:fldCharType="begin"/>
      </w:r>
      <w:r w:rsidR="00F63C16">
        <w:instrText>PAGEREF section_7b9e8449fc8543bea02433d94ff18748</w:instrText>
      </w:r>
      <w:r>
        <w:fldChar w:fldCharType="separate"/>
      </w:r>
      <w:r w:rsidR="00F63C16">
        <w:rPr>
          <w:noProof/>
        </w:rPr>
        <w:t>925</w:t>
      </w:r>
      <w:r>
        <w:fldChar w:fldCharType="end"/>
      </w:r>
    </w:p>
    <w:p w:rsidR="00F729E5" w:rsidRDefault="00BE53A7">
      <w:pPr>
        <w:pStyle w:val="indexentry0"/>
      </w:pPr>
      <w:hyperlink w:anchor="section_a447507ba65e41269c47e8975e5d1131">
        <w:r w:rsidR="00F63C16">
          <w:rPr>
            <w:rStyle w:val="Hyperlink"/>
          </w:rPr>
          <w:t>DDE (Dynamic Data Exchange)</w:t>
        </w:r>
      </w:hyperlink>
      <w:r w:rsidR="00F63C16">
        <w:t xml:space="preserve"> </w:t>
      </w:r>
      <w:r>
        <w:fldChar w:fldCharType="begin"/>
      </w:r>
      <w:r w:rsidR="00F63C16">
        <w:instrText>PAGEREF section_a447507ba65e41269c47e8975e5d1131</w:instrText>
      </w:r>
      <w:r>
        <w:fldChar w:fldCharType="separate"/>
      </w:r>
      <w:r w:rsidR="00F63C16">
        <w:rPr>
          <w:noProof/>
        </w:rPr>
        <w:t>761</w:t>
      </w:r>
      <w:r>
        <w:fldChar w:fldCharType="end"/>
      </w:r>
    </w:p>
    <w:p w:rsidR="00F729E5" w:rsidRDefault="00BE53A7">
      <w:pPr>
        <w:pStyle w:val="indexentry0"/>
      </w:pPr>
      <w:hyperlink w:anchor="section_b985051077294f7d9e7c47131f64a5f5">
        <w:r w:rsidR="00F63C16">
          <w:rPr>
            <w:rStyle w:val="Hyperlink"/>
          </w:rPr>
          <w:t>DDEAUTO</w:t>
        </w:r>
      </w:hyperlink>
      <w:r w:rsidR="00F63C16">
        <w:t xml:space="preserve"> </w:t>
      </w:r>
      <w:r>
        <w:fldChar w:fldCharType="begin"/>
      </w:r>
      <w:r w:rsidR="00F63C16">
        <w:instrText>PAGEREF section_b985051077294f7d9e7c47131f64a5f5</w:instrText>
      </w:r>
      <w:r>
        <w:fldChar w:fldCharType="separate"/>
      </w:r>
      <w:r w:rsidR="00F63C16">
        <w:rPr>
          <w:noProof/>
        </w:rPr>
        <w:t>926</w:t>
      </w:r>
      <w:r>
        <w:fldChar w:fldCharType="end"/>
      </w:r>
    </w:p>
    <w:p w:rsidR="00F729E5" w:rsidRDefault="00BE53A7">
      <w:pPr>
        <w:pStyle w:val="indexentry0"/>
      </w:pPr>
      <w:hyperlink w:anchor="section_8c4755bf09b44cde8a7d5f84433594c5">
        <w:r w:rsidR="00F63C16">
          <w:rPr>
            <w:rStyle w:val="Hyperlink"/>
          </w:rPr>
          <w:t>ddeItem (DDE Item definition)</w:t>
        </w:r>
      </w:hyperlink>
      <w:r w:rsidR="00F63C16">
        <w:t xml:space="preserve"> </w:t>
      </w:r>
      <w:r>
        <w:fldChar w:fldCharType="begin"/>
      </w:r>
      <w:r w:rsidR="00F63C16">
        <w:instrText>PAGEREF section_8c4755bf09b44cde8a7d5f84433594c5</w:instrText>
      </w:r>
      <w:r>
        <w:fldChar w:fldCharType="separate"/>
      </w:r>
      <w:r w:rsidR="00F63C16">
        <w:rPr>
          <w:noProof/>
        </w:rPr>
        <w:t>409</w:t>
      </w:r>
      <w:r>
        <w:fldChar w:fldCharType="end"/>
      </w:r>
    </w:p>
    <w:p w:rsidR="00F729E5" w:rsidRDefault="00BE53A7">
      <w:pPr>
        <w:pStyle w:val="indexentry0"/>
      </w:pPr>
      <w:hyperlink w:anchor="section_bd6854147888464d8ce79309da97ad3c">
        <w:r w:rsidR="00F63C16">
          <w:rPr>
            <w:rStyle w:val="Hyperlink"/>
          </w:rPr>
          <w:t>ddeLink (DDE Connection)</w:t>
        </w:r>
      </w:hyperlink>
      <w:r w:rsidR="00F63C16">
        <w:t xml:space="preserve"> </w:t>
      </w:r>
      <w:r>
        <w:fldChar w:fldCharType="begin"/>
      </w:r>
      <w:r w:rsidR="00F63C16">
        <w:instrText>PAGEREF section_bd6854147888464d8ce79309da97ad3c</w:instrText>
      </w:r>
      <w:r>
        <w:fldChar w:fldCharType="separate"/>
      </w:r>
      <w:r w:rsidR="00F63C16">
        <w:rPr>
          <w:noProof/>
        </w:rPr>
        <w:t>410</w:t>
      </w:r>
      <w:r>
        <w:fldChar w:fldCharType="end"/>
      </w:r>
    </w:p>
    <w:p w:rsidR="00F729E5" w:rsidRDefault="00BE53A7">
      <w:pPr>
        <w:pStyle w:val="indexentry0"/>
      </w:pPr>
      <w:hyperlink w:anchor="section_a56cde707d7c4f478e3ef92517f41937">
        <w:r w:rsidR="00F63C16">
          <w:rPr>
            <w:rStyle w:val="Hyperlink"/>
          </w:rPr>
          <w:t>ddList (Drop-Down List Form Field Properties)</w:t>
        </w:r>
      </w:hyperlink>
      <w:r w:rsidR="00F63C16">
        <w:t xml:space="preserve"> </w:t>
      </w:r>
      <w:r>
        <w:fldChar w:fldCharType="begin"/>
      </w:r>
      <w:r w:rsidR="00F63C16">
        <w:instrText>PAGEREF section_a56cde707d7c4f478e3ef92517f41937</w:instrText>
      </w:r>
      <w:r>
        <w:fldChar w:fldCharType="separate"/>
      </w:r>
      <w:r w:rsidR="00F63C16">
        <w:rPr>
          <w:noProof/>
        </w:rPr>
        <w:t>237</w:t>
      </w:r>
      <w:r>
        <w:fldChar w:fldCharType="end"/>
      </w:r>
    </w:p>
    <w:p w:rsidR="00F729E5" w:rsidRDefault="00BE53A7">
      <w:pPr>
        <w:pStyle w:val="indexentry0"/>
      </w:pPr>
      <w:hyperlink w:anchor="section_3ba7bf371fe04177aae6e2d425269b9e">
        <w:r w:rsidR="00F63C16">
          <w:rPr>
            <w:rStyle w:val="Hyperlink"/>
          </w:rPr>
          <w:t>DEC2BIN</w:t>
        </w:r>
      </w:hyperlink>
      <w:r w:rsidR="00F63C16">
        <w:t xml:space="preserve"> </w:t>
      </w:r>
      <w:r>
        <w:fldChar w:fldCharType="begin"/>
      </w:r>
      <w:r w:rsidR="00F63C16">
        <w:instrText>PAGEREF section_3ba7bf371fe04177aae6e2d425269b9e</w:instrText>
      </w:r>
      <w:r>
        <w:fldChar w:fldCharType="separate"/>
      </w:r>
      <w:r w:rsidR="00F63C16">
        <w:rPr>
          <w:noProof/>
        </w:rPr>
        <w:t>444</w:t>
      </w:r>
      <w:r>
        <w:fldChar w:fldCharType="end"/>
      </w:r>
    </w:p>
    <w:p w:rsidR="00F729E5" w:rsidRDefault="00BE53A7">
      <w:pPr>
        <w:pStyle w:val="indexentry0"/>
      </w:pPr>
      <w:hyperlink w:anchor="section_c8f4747304084d98933565f6677f1695">
        <w:r w:rsidR="00F63C16">
          <w:rPr>
            <w:rStyle w:val="Hyperlink"/>
          </w:rPr>
          <w:t>DEC2HEX</w:t>
        </w:r>
      </w:hyperlink>
      <w:r w:rsidR="00F63C16">
        <w:t xml:space="preserve"> </w:t>
      </w:r>
      <w:r>
        <w:fldChar w:fldCharType="begin"/>
      </w:r>
      <w:r w:rsidR="00F63C16">
        <w:instrText>PAGEREF section_c8f4747304084d98933565f6677f1695</w:instrText>
      </w:r>
      <w:r>
        <w:fldChar w:fldCharType="separate"/>
      </w:r>
      <w:r w:rsidR="00F63C16">
        <w:rPr>
          <w:noProof/>
        </w:rPr>
        <w:t>444</w:t>
      </w:r>
      <w:r>
        <w:fldChar w:fldCharType="end"/>
      </w:r>
    </w:p>
    <w:p w:rsidR="00F729E5" w:rsidRDefault="00BE53A7">
      <w:pPr>
        <w:pStyle w:val="indexentry0"/>
      </w:pPr>
      <w:hyperlink w:anchor="section_1a21b53d60e64c15bed1ea5eb60bfcb5">
        <w:r w:rsidR="00F63C16">
          <w:rPr>
            <w:rStyle w:val="Hyperlink"/>
          </w:rPr>
          <w:t>DEC2OCT</w:t>
        </w:r>
      </w:hyperlink>
      <w:r w:rsidR="00F63C16">
        <w:t xml:space="preserve"> </w:t>
      </w:r>
      <w:r>
        <w:fldChar w:fldCharType="begin"/>
      </w:r>
      <w:r w:rsidR="00F63C16">
        <w:instrText>PAGEREF section_1a21b53d60e64c15bed1ea5eb60bfcb5</w:instrText>
      </w:r>
      <w:r>
        <w:fldChar w:fldCharType="separate"/>
      </w:r>
      <w:r w:rsidR="00F63C16">
        <w:rPr>
          <w:noProof/>
        </w:rPr>
        <w:t>444</w:t>
      </w:r>
      <w:r>
        <w:fldChar w:fldCharType="end"/>
      </w:r>
    </w:p>
    <w:p w:rsidR="00F729E5" w:rsidRDefault="00BE53A7">
      <w:pPr>
        <w:pStyle w:val="indexentry0"/>
      </w:pPr>
      <w:hyperlink w:anchor="section_fa7cf9f9bd3343d2b09ecf6e543d0081">
        <w:r w:rsidR="00F63C16">
          <w:rPr>
            <w:rStyle w:val="Hyperlink"/>
          </w:rPr>
          <w:t>decimalSymbol (Radix Point for Field Code Evaluation)</w:t>
        </w:r>
      </w:hyperlink>
      <w:r w:rsidR="00F63C16">
        <w:t xml:space="preserve"> </w:t>
      </w:r>
      <w:r>
        <w:fldChar w:fldCharType="begin"/>
      </w:r>
      <w:r w:rsidR="00F63C16">
        <w:instrText>PAGEREF section_fa7cf9f9bd3343d2b09ecf6e543d0081</w:instrText>
      </w:r>
      <w:r>
        <w:fldChar w:fldCharType="separate"/>
      </w:r>
      <w:r w:rsidR="00F63C16">
        <w:rPr>
          <w:noProof/>
        </w:rPr>
        <w:t>153</w:t>
      </w:r>
      <w:r>
        <w:fldChar w:fldCharType="end"/>
      </w:r>
    </w:p>
    <w:p w:rsidR="00F729E5" w:rsidRDefault="00BE53A7">
      <w:pPr>
        <w:pStyle w:val="indexentry0"/>
      </w:pPr>
      <w:hyperlink w:anchor="section_949b6d5d64114e9c89eeeb371afa9528">
        <w:r w:rsidR="00F63C16">
          <w:rPr>
            <w:rStyle w:val="Hyperlink"/>
          </w:rPr>
          <w:t>default (Default Checkbox Form Field State)</w:t>
        </w:r>
      </w:hyperlink>
      <w:r w:rsidR="00F63C16">
        <w:t xml:space="preserve"> </w:t>
      </w:r>
      <w:r>
        <w:fldChar w:fldCharType="begin"/>
      </w:r>
      <w:r w:rsidR="00F63C16">
        <w:instrText>PAGEREF section_949b6d5d64114e9c89eeeb371afa9528</w:instrText>
      </w:r>
      <w:r>
        <w:fldChar w:fldCharType="separate"/>
      </w:r>
      <w:r w:rsidR="00F63C16">
        <w:rPr>
          <w:noProof/>
        </w:rPr>
        <w:t>237</w:t>
      </w:r>
      <w:r>
        <w:fldChar w:fldCharType="end"/>
      </w:r>
    </w:p>
    <w:p w:rsidR="00F729E5" w:rsidRDefault="00BE53A7">
      <w:pPr>
        <w:pStyle w:val="indexentry0"/>
      </w:pPr>
      <w:hyperlink w:anchor="section_af8c1c4e61e144bea1f56a21fbdcfd2f">
        <w:r w:rsidR="00F63C16">
          <w:rPr>
            <w:rStyle w:val="Hyperlink"/>
          </w:rPr>
          <w:t>default (Default Drop-Down List Item Index)</w:t>
        </w:r>
      </w:hyperlink>
      <w:r w:rsidR="00F63C16">
        <w:t xml:space="preserve"> </w:t>
      </w:r>
      <w:r>
        <w:fldChar w:fldCharType="begin"/>
      </w:r>
      <w:r w:rsidR="00F63C16">
        <w:instrText>PAGEREF section_af8c1c4e61e144bea1f56a21fbdcfd2f</w:instrText>
      </w:r>
      <w:r>
        <w:fldChar w:fldCharType="separate"/>
      </w:r>
      <w:r w:rsidR="00F63C16">
        <w:rPr>
          <w:noProof/>
        </w:rPr>
        <w:t>237</w:t>
      </w:r>
      <w:r>
        <w:fldChar w:fldCharType="end"/>
      </w:r>
    </w:p>
    <w:p w:rsidR="00F729E5" w:rsidRDefault="00BE53A7">
      <w:pPr>
        <w:pStyle w:val="indexentry0"/>
      </w:pPr>
      <w:hyperlink w:anchor="section_d4a72dbb550f4368a3c1c5ddf017bf79">
        <w:r w:rsidR="00F63C16">
          <w:rPr>
            <w:rStyle w:val="Hyperlink"/>
          </w:rPr>
          <w:t>default (Default Text Box Form Field String)</w:t>
        </w:r>
      </w:hyperlink>
      <w:r w:rsidR="00F63C16">
        <w:t xml:space="preserve"> </w:t>
      </w:r>
      <w:r>
        <w:fldChar w:fldCharType="begin"/>
      </w:r>
      <w:r w:rsidR="00F63C16">
        <w:instrText>PAGEREF section_d4a72dbb550f4368a3c1c5ddf017bf79</w:instrText>
      </w:r>
      <w:r>
        <w:fldChar w:fldCharType="separate"/>
      </w:r>
      <w:r w:rsidR="00F63C16">
        <w:rPr>
          <w:noProof/>
        </w:rPr>
        <w:t>237</w:t>
      </w:r>
      <w:r>
        <w:fldChar w:fldCharType="end"/>
      </w:r>
    </w:p>
    <w:p w:rsidR="00F729E5" w:rsidRDefault="00BE53A7">
      <w:pPr>
        <w:pStyle w:val="indexentry0"/>
      </w:pPr>
      <w:hyperlink w:anchor="section_d6ca6d3107bd4f8cb94d41b2f9344294">
        <w:r w:rsidR="00F63C16">
          <w:rPr>
            <w:rStyle w:val="Hyperlink"/>
          </w:rPr>
          <w:t>defaultPropertyEditorNamespace (Default Namespace)</w:t>
        </w:r>
      </w:hyperlink>
      <w:r w:rsidR="00F63C16">
        <w:t xml:space="preserve"> </w:t>
      </w:r>
      <w:r>
        <w:fldChar w:fldCharType="begin"/>
      </w:r>
      <w:r w:rsidR="00F63C16">
        <w:instrText>PAGEREF section_d6ca6d3107bd4f8cb94d41b2f9344294</w:instrText>
      </w:r>
      <w:r>
        <w:fldChar w:fldCharType="separate"/>
      </w:r>
      <w:r w:rsidR="00F63C16">
        <w:rPr>
          <w:noProof/>
        </w:rPr>
        <w:t>974</w:t>
      </w:r>
      <w:r>
        <w:fldChar w:fldCharType="end"/>
      </w:r>
    </w:p>
    <w:p w:rsidR="00F729E5" w:rsidRDefault="00BE53A7">
      <w:pPr>
        <w:pStyle w:val="indexentry0"/>
      </w:pPr>
      <w:hyperlink w:anchor="section_0b89e897895d4856a30a85afc1bf823f">
        <w:r w:rsidR="00F63C16">
          <w:rPr>
            <w:rStyle w:val="Hyperlink"/>
          </w:rPr>
          <w:t>DefaultSize (Default Size Toggle)</w:t>
        </w:r>
      </w:hyperlink>
      <w:r w:rsidR="00F63C16">
        <w:t xml:space="preserve"> </w:t>
      </w:r>
      <w:r>
        <w:fldChar w:fldCharType="begin"/>
      </w:r>
      <w:r w:rsidR="00F63C16">
        <w:instrText>PAGEREF section_0b89e897895d4856a30a85afc1bf823f</w:instrText>
      </w:r>
      <w:r>
        <w:fldChar w:fldCharType="separate"/>
      </w:r>
      <w:r w:rsidR="00F63C16">
        <w:rPr>
          <w:noProof/>
        </w:rPr>
        <w:t>761</w:t>
      </w:r>
      <w:r>
        <w:fldChar w:fldCharType="end"/>
      </w:r>
    </w:p>
    <w:p w:rsidR="00F729E5" w:rsidRDefault="00BE53A7">
      <w:pPr>
        <w:pStyle w:val="indexentry0"/>
      </w:pPr>
      <w:hyperlink w:anchor="section_a6b02a0a633f484f8a8b9b3c8378792a">
        <w:r w:rsidR="00F63C16">
          <w:rPr>
            <w:rStyle w:val="Hyperlink"/>
          </w:rPr>
          <w:t>defaultTableStyle (Default Table Style for Newly Inserted Tables)</w:t>
        </w:r>
      </w:hyperlink>
      <w:r w:rsidR="00F63C16">
        <w:t xml:space="preserve"> </w:t>
      </w:r>
      <w:r>
        <w:fldChar w:fldCharType="begin"/>
      </w:r>
      <w:r w:rsidR="00F63C16">
        <w:instrText>PAGEREF section_a6b02a0a633f484f8a8b9b3c8378792a</w:instrText>
      </w:r>
      <w:r>
        <w:fldChar w:fldCharType="separate"/>
      </w:r>
      <w:r w:rsidR="00F63C16">
        <w:rPr>
          <w:noProof/>
        </w:rPr>
        <w:t>153</w:t>
      </w:r>
      <w:r>
        <w:fldChar w:fldCharType="end"/>
      </w:r>
    </w:p>
    <w:p w:rsidR="00F729E5" w:rsidRDefault="00BE53A7">
      <w:pPr>
        <w:pStyle w:val="indexentry0"/>
      </w:pPr>
      <w:hyperlink w:anchor="section_f7a30bd33654455aa05bb47cacda4092">
        <w:r w:rsidR="00F63C16">
          <w:rPr>
            <w:rStyle w:val="Hyperlink"/>
          </w:rPr>
          <w:t>defaultTabStop (Distance Between Automatic Tab Stops)</w:t>
        </w:r>
      </w:hyperlink>
      <w:r w:rsidR="00F63C16">
        <w:t xml:space="preserve"> </w:t>
      </w:r>
      <w:r>
        <w:fldChar w:fldCharType="begin"/>
      </w:r>
      <w:r w:rsidR="00F63C16">
        <w:instrText>PAGEREF section_f7a30bd33654455aa05bb47cacda4092</w:instrText>
      </w:r>
      <w:r>
        <w:fldChar w:fldCharType="separate"/>
      </w:r>
      <w:r w:rsidR="00F63C16">
        <w:rPr>
          <w:noProof/>
        </w:rPr>
        <w:t>153</w:t>
      </w:r>
      <w:r>
        <w:fldChar w:fldCharType="end"/>
      </w:r>
    </w:p>
    <w:p w:rsidR="00F729E5" w:rsidRDefault="00F63C16">
      <w:pPr>
        <w:pStyle w:val="indexentry0"/>
      </w:pPr>
      <w:r>
        <w:t>definedName (Defined Name) (</w:t>
      </w:r>
      <w:hyperlink w:anchor="section_ddfb740689214540a4ed8516b3d7d583">
        <w:r>
          <w:rPr>
            <w:rStyle w:val="Hyperlink"/>
          </w:rPr>
          <w:t>section 2.1.601</w:t>
        </w:r>
      </w:hyperlink>
      <w:r>
        <w:t xml:space="preserve"> </w:t>
      </w:r>
      <w:r w:rsidR="00BE53A7">
        <w:fldChar w:fldCharType="begin"/>
      </w:r>
      <w:r>
        <w:instrText>PAGEREF section_ddfb740689214540a4ed8516b3d7d583</w:instrText>
      </w:r>
      <w:r w:rsidR="00BE53A7">
        <w:fldChar w:fldCharType="separate"/>
      </w:r>
      <w:r>
        <w:rPr>
          <w:noProof/>
        </w:rPr>
        <w:t>250</w:t>
      </w:r>
      <w:r w:rsidR="00BE53A7">
        <w:fldChar w:fldCharType="end"/>
      </w:r>
      <w:r>
        <w:t xml:space="preserve">, </w:t>
      </w:r>
      <w:hyperlink w:anchor="section_da7ae0f9d2f54543ab6239fb3a747b0b">
        <w:r>
          <w:rPr>
            <w:rStyle w:val="Hyperlink"/>
          </w:rPr>
          <w:t>section 2.1.868</w:t>
        </w:r>
      </w:hyperlink>
      <w:r>
        <w:t xml:space="preserve"> </w:t>
      </w:r>
      <w:r w:rsidR="00BE53A7">
        <w:fldChar w:fldCharType="begin"/>
      </w:r>
      <w:r>
        <w:instrText>PAGEREF section_da7ae0f9d2f54543ab6239fb3a747b0b</w:instrText>
      </w:r>
      <w:r w:rsidR="00BE53A7">
        <w:fldChar w:fldCharType="separate"/>
      </w:r>
      <w:r>
        <w:rPr>
          <w:noProof/>
        </w:rPr>
        <w:t>410</w:t>
      </w:r>
      <w:r w:rsidR="00BE53A7">
        <w:fldChar w:fldCharType="end"/>
      </w:r>
      <w:r>
        <w:t>)</w:t>
      </w:r>
    </w:p>
    <w:p w:rsidR="00F729E5" w:rsidRDefault="00BE53A7">
      <w:pPr>
        <w:pStyle w:val="indexentry0"/>
      </w:pPr>
      <w:hyperlink w:anchor="section_81eac822910e4f80a8bb1a740d4fba5a">
        <w:r w:rsidR="00F63C16">
          <w:rPr>
            <w:rStyle w:val="Hyperlink"/>
          </w:rPr>
          <w:t>definedNames (Defined Names)</w:t>
        </w:r>
      </w:hyperlink>
      <w:r w:rsidR="00F63C16">
        <w:t xml:space="preserve"> </w:t>
      </w:r>
      <w:r>
        <w:fldChar w:fldCharType="begin"/>
      </w:r>
      <w:r w:rsidR="00F63C16">
        <w:instrText>PAGEREF section_81eac822910e4f80a8bb1a740d4fba5a</w:instrText>
      </w:r>
      <w:r>
        <w:fldChar w:fldCharType="separate"/>
      </w:r>
      <w:r w:rsidR="00F63C16">
        <w:rPr>
          <w:noProof/>
        </w:rPr>
        <w:t>251</w:t>
      </w:r>
      <w:r>
        <w:fldChar w:fldCharType="end"/>
      </w:r>
    </w:p>
    <w:p w:rsidR="00F729E5" w:rsidRDefault="00BE53A7">
      <w:pPr>
        <w:pStyle w:val="indexentry0"/>
      </w:pPr>
      <w:hyperlink w:anchor="section_fe9de48bb1e348d4a913c710b5431082">
        <w:r w:rsidR="00F63C16">
          <w:rPr>
            <w:rStyle w:val="Hyperlink"/>
          </w:rPr>
          <w:t>defJc (Default Justification)</w:t>
        </w:r>
      </w:hyperlink>
      <w:r w:rsidR="00F63C16">
        <w:t xml:space="preserve"> </w:t>
      </w:r>
      <w:r>
        <w:fldChar w:fldCharType="begin"/>
      </w:r>
      <w:r w:rsidR="00F63C16">
        <w:instrText>PAGEREF section_fe9de48bb1e348d4a913c710b5431082</w:instrText>
      </w:r>
      <w:r>
        <w:fldChar w:fldCharType="separate"/>
      </w:r>
      <w:r w:rsidR="00F63C16">
        <w:rPr>
          <w:noProof/>
        </w:rPr>
        <w:t>770</w:t>
      </w:r>
      <w:r>
        <w:fldChar w:fldCharType="end"/>
      </w:r>
    </w:p>
    <w:p w:rsidR="00F729E5" w:rsidRDefault="00BE53A7">
      <w:pPr>
        <w:pStyle w:val="indexentry0"/>
      </w:pPr>
      <w:hyperlink w:anchor="section_78486b9179384a26ab0c9dc046615427">
        <w:r w:rsidR="00F63C16">
          <w:rPr>
            <w:rStyle w:val="Hyperlink"/>
          </w:rPr>
          <w:t>defPPr (Default Paragraph Style)</w:t>
        </w:r>
      </w:hyperlink>
      <w:r w:rsidR="00F63C16">
        <w:t xml:space="preserve"> </w:t>
      </w:r>
      <w:r>
        <w:fldChar w:fldCharType="begin"/>
      </w:r>
      <w:r w:rsidR="00F63C16">
        <w:instrText>PAGEREF section_78486b9179384a26ab0c9dc046615427</w:instrText>
      </w:r>
      <w:r>
        <w:fldChar w:fldCharType="separate"/>
      </w:r>
      <w:r w:rsidR="00F63C16">
        <w:rPr>
          <w:noProof/>
        </w:rPr>
        <w:t>543</w:t>
      </w:r>
      <w:r>
        <w:fldChar w:fldCharType="end"/>
      </w:r>
    </w:p>
    <w:p w:rsidR="00F729E5" w:rsidRDefault="00BE53A7">
      <w:pPr>
        <w:pStyle w:val="indexentry0"/>
      </w:pPr>
      <w:hyperlink w:anchor="section_0ef805cb027b45b9b76be8005b164991">
        <w:r w:rsidR="00F63C16">
          <w:rPr>
            <w:rStyle w:val="Hyperlink"/>
          </w:rPr>
          <w:t>defRPr (Default Text Run Properties)</w:t>
        </w:r>
      </w:hyperlink>
      <w:r w:rsidR="00F63C16">
        <w:t xml:space="preserve"> </w:t>
      </w:r>
      <w:r>
        <w:fldChar w:fldCharType="begin"/>
      </w:r>
      <w:r w:rsidR="00F63C16">
        <w:instrText>PAGEREF section_0ef805cb027b45b9b76be8005b164991</w:instrText>
      </w:r>
      <w:r>
        <w:fldChar w:fldCharType="separate"/>
      </w:r>
      <w:r w:rsidR="00F63C16">
        <w:rPr>
          <w:noProof/>
        </w:rPr>
        <w:t>545</w:t>
      </w:r>
      <w:r>
        <w:fldChar w:fldCharType="end"/>
      </w:r>
    </w:p>
    <w:p w:rsidR="00F729E5" w:rsidRDefault="00BE53A7">
      <w:pPr>
        <w:pStyle w:val="indexentry0"/>
      </w:pPr>
      <w:hyperlink w:anchor="section_4fdd181109fd448684d609b98579725c">
        <w:r w:rsidR="00F63C16">
          <w:rPr>
            <w:rStyle w:val="Hyperlink"/>
          </w:rPr>
          <w:t>deg (Degree)</w:t>
        </w:r>
      </w:hyperlink>
      <w:r w:rsidR="00F63C16">
        <w:t xml:space="preserve"> </w:t>
      </w:r>
      <w:r>
        <w:fldChar w:fldCharType="begin"/>
      </w:r>
      <w:r w:rsidR="00F63C16">
        <w:instrText>PAGEREF section_4fdd181109fd448684d609b98579725c</w:instrText>
      </w:r>
      <w:r>
        <w:fldChar w:fldCharType="separate"/>
      </w:r>
      <w:r w:rsidR="00F63C16">
        <w:rPr>
          <w:noProof/>
        </w:rPr>
        <w:t>770</w:t>
      </w:r>
      <w:r>
        <w:fldChar w:fldCharType="end"/>
      </w:r>
    </w:p>
    <w:p w:rsidR="00F729E5" w:rsidRDefault="00BE53A7">
      <w:pPr>
        <w:pStyle w:val="indexentry0"/>
      </w:pPr>
      <w:hyperlink w:anchor="section_18c71d66f1a441b9b95c70fb4044d10c">
        <w:r w:rsidR="00F63C16">
          <w:rPr>
            <w:rStyle w:val="Hyperlink"/>
          </w:rPr>
          <w:t>degHide (Hide Degree)</w:t>
        </w:r>
      </w:hyperlink>
      <w:r w:rsidR="00F63C16">
        <w:t xml:space="preserve"> </w:t>
      </w:r>
      <w:r>
        <w:fldChar w:fldCharType="begin"/>
      </w:r>
      <w:r w:rsidR="00F63C16">
        <w:instrText>PAGEREF section_18c71d66f1a441b9b95c70fb4044d10c</w:instrText>
      </w:r>
      <w:r>
        <w:fldChar w:fldCharType="separate"/>
      </w:r>
      <w:r w:rsidR="00F63C16">
        <w:rPr>
          <w:noProof/>
        </w:rPr>
        <w:t>770</w:t>
      </w:r>
      <w:r>
        <w:fldChar w:fldCharType="end"/>
      </w:r>
    </w:p>
    <w:p w:rsidR="00F729E5" w:rsidRDefault="00BE53A7">
      <w:pPr>
        <w:pStyle w:val="indexentry0"/>
      </w:pPr>
      <w:hyperlink w:anchor="section_b2f03dba9b71400fb788b84a2880f226">
        <w:r w:rsidR="00F63C16">
          <w:rPr>
            <w:rStyle w:val="Hyperlink"/>
          </w:rPr>
          <w:t>del (Deleted Math Control Character)</w:t>
        </w:r>
      </w:hyperlink>
      <w:r w:rsidR="00F63C16">
        <w:t xml:space="preserve"> </w:t>
      </w:r>
      <w:r>
        <w:fldChar w:fldCharType="begin"/>
      </w:r>
      <w:r w:rsidR="00F63C16">
        <w:instrText>PAGEREF section_b2f03dba9b71400fb788b84a2880f226</w:instrText>
      </w:r>
      <w:r>
        <w:fldChar w:fldCharType="separate"/>
      </w:r>
      <w:r w:rsidR="00F63C16">
        <w:rPr>
          <w:noProof/>
        </w:rPr>
        <w:t>135</w:t>
      </w:r>
      <w:r>
        <w:fldChar w:fldCharType="end"/>
      </w:r>
    </w:p>
    <w:p w:rsidR="00F729E5" w:rsidRDefault="00BE53A7">
      <w:pPr>
        <w:pStyle w:val="indexentry0"/>
      </w:pPr>
      <w:hyperlink w:anchor="section_e0b65d0153114bc7bdb75d35f71dd181">
        <w:r w:rsidR="00F63C16">
          <w:rPr>
            <w:rStyle w:val="Hyperlink"/>
          </w:rPr>
          <w:t>del (Deleted Paragraph)</w:t>
        </w:r>
      </w:hyperlink>
      <w:r w:rsidR="00F63C16">
        <w:t xml:space="preserve"> </w:t>
      </w:r>
      <w:r>
        <w:fldChar w:fldCharType="begin"/>
      </w:r>
      <w:r w:rsidR="00F63C16">
        <w:instrText>PAGEREF section_e0b65d0153114bc7bdb75d35f71dd181</w:instrText>
      </w:r>
      <w:r>
        <w:fldChar w:fldCharType="separate"/>
      </w:r>
      <w:r w:rsidR="00F63C16">
        <w:rPr>
          <w:noProof/>
        </w:rPr>
        <w:t>135</w:t>
      </w:r>
      <w:r>
        <w:fldChar w:fldCharType="end"/>
      </w:r>
    </w:p>
    <w:p w:rsidR="00F729E5" w:rsidRDefault="00BE53A7">
      <w:pPr>
        <w:pStyle w:val="indexentry0"/>
      </w:pPr>
      <w:hyperlink w:anchor="section_4e75ac5ddb554a9a940fc9cf1767d134">
        <w:r w:rsidR="00F63C16">
          <w:rPr>
            <w:rStyle w:val="Hyperlink"/>
          </w:rPr>
          <w:t>del (Deleted Run Content)</w:t>
        </w:r>
      </w:hyperlink>
      <w:r w:rsidR="00F63C16">
        <w:t xml:space="preserve"> </w:t>
      </w:r>
      <w:r>
        <w:fldChar w:fldCharType="begin"/>
      </w:r>
      <w:r w:rsidR="00F63C16">
        <w:instrText>PAGEREF section_4e75ac5ddb554a9a940fc9cf1767d134</w:instrText>
      </w:r>
      <w:r>
        <w:fldChar w:fldCharType="separate"/>
      </w:r>
      <w:r w:rsidR="00F63C16">
        <w:rPr>
          <w:noProof/>
        </w:rPr>
        <w:t>134</w:t>
      </w:r>
      <w:r>
        <w:fldChar w:fldCharType="end"/>
      </w:r>
    </w:p>
    <w:p w:rsidR="00F729E5" w:rsidRDefault="00BE53A7">
      <w:pPr>
        <w:pStyle w:val="indexentry0"/>
      </w:pPr>
      <w:hyperlink w:anchor="section_f8a9b007f62f49cfb9eb00cd7839959d">
        <w:r w:rsidR="00F63C16">
          <w:rPr>
            <w:rStyle w:val="Hyperlink"/>
          </w:rPr>
          <w:t>del (Deleted Table Row)</w:t>
        </w:r>
      </w:hyperlink>
      <w:r w:rsidR="00F63C16">
        <w:t xml:space="preserve"> </w:t>
      </w:r>
      <w:r>
        <w:fldChar w:fldCharType="begin"/>
      </w:r>
      <w:r w:rsidR="00F63C16">
        <w:instrText>PAGEREF section_f8a9b007f62f49cfb9eb00cd7839959d</w:instrText>
      </w:r>
      <w:r>
        <w:fldChar w:fldCharType="separate"/>
      </w:r>
      <w:r w:rsidR="00F63C16">
        <w:rPr>
          <w:noProof/>
        </w:rPr>
        <w:t>135</w:t>
      </w:r>
      <w:r>
        <w:fldChar w:fldCharType="end"/>
      </w:r>
    </w:p>
    <w:p w:rsidR="00F729E5" w:rsidRDefault="00BE53A7">
      <w:pPr>
        <w:pStyle w:val="indexentry0"/>
      </w:pPr>
      <w:hyperlink w:anchor="section_66965cf5af7c491cb3989fa9987d29f7">
        <w:r w:rsidR="00F63C16">
          <w:rPr>
            <w:rStyle w:val="Hyperlink"/>
          </w:rPr>
          <w:t>DelegateSuggestedSigner (Delegate Suggested Signer)</w:t>
        </w:r>
      </w:hyperlink>
      <w:r w:rsidR="00F63C16">
        <w:t xml:space="preserve"> </w:t>
      </w:r>
      <w:r>
        <w:fldChar w:fldCharType="begin"/>
      </w:r>
      <w:r w:rsidR="00F63C16">
        <w:instrText>PAGEREF section_66965cf5af7c491cb3989fa9987d29f7</w:instrText>
      </w:r>
      <w:r>
        <w:fldChar w:fldCharType="separate"/>
      </w:r>
      <w:r w:rsidR="00F63C16">
        <w:rPr>
          <w:noProof/>
        </w:rPr>
        <w:t>986</w:t>
      </w:r>
      <w:r>
        <w:fldChar w:fldCharType="end"/>
      </w:r>
    </w:p>
    <w:p w:rsidR="00F729E5" w:rsidRDefault="00BE53A7">
      <w:pPr>
        <w:pStyle w:val="indexentry0"/>
      </w:pPr>
      <w:hyperlink w:anchor="section_99ba5f9a21d44a1ba4a038078a3e5b03">
        <w:r w:rsidR="00F63C16">
          <w:rPr>
            <w:rStyle w:val="Hyperlink"/>
          </w:rPr>
          <w:t>DelegateSuggestedSigner2 (Delegate Suggested Signer)</w:t>
        </w:r>
      </w:hyperlink>
      <w:r w:rsidR="00F63C16">
        <w:t xml:space="preserve"> </w:t>
      </w:r>
      <w:r>
        <w:fldChar w:fldCharType="begin"/>
      </w:r>
      <w:r w:rsidR="00F63C16">
        <w:instrText>PAGEREF section_99ba5f9a21d44a1ba4a038078a3e5b03</w:instrText>
      </w:r>
      <w:r>
        <w:fldChar w:fldCharType="separate"/>
      </w:r>
      <w:r w:rsidR="00F63C16">
        <w:rPr>
          <w:noProof/>
        </w:rPr>
        <w:t>986</w:t>
      </w:r>
      <w:r>
        <w:fldChar w:fldCharType="end"/>
      </w:r>
    </w:p>
    <w:p w:rsidR="00F729E5" w:rsidRDefault="00BE53A7">
      <w:pPr>
        <w:pStyle w:val="indexentry0"/>
      </w:pPr>
      <w:hyperlink w:anchor="section_da4b8b6322104608b57d983c6bc2ba39">
        <w:r w:rsidR="00F63C16">
          <w:rPr>
            <w:rStyle w:val="Hyperlink"/>
          </w:rPr>
          <w:t>DelegateSuggestedSignerEmail (Delegate Suggested Signer E-mail Address)</w:t>
        </w:r>
      </w:hyperlink>
      <w:r w:rsidR="00F63C16">
        <w:t xml:space="preserve"> </w:t>
      </w:r>
      <w:r>
        <w:fldChar w:fldCharType="begin"/>
      </w:r>
      <w:r w:rsidR="00F63C16">
        <w:instrText>PAGEREF section_da4b8b6322104608b57d983c6bc2ba39</w:instrText>
      </w:r>
      <w:r>
        <w:fldChar w:fldCharType="separate"/>
      </w:r>
      <w:r w:rsidR="00F63C16">
        <w:rPr>
          <w:noProof/>
        </w:rPr>
        <w:t>986</w:t>
      </w:r>
      <w:r>
        <w:fldChar w:fldCharType="end"/>
      </w:r>
    </w:p>
    <w:p w:rsidR="00F729E5" w:rsidRDefault="00BE53A7">
      <w:pPr>
        <w:pStyle w:val="indexentry0"/>
      </w:pPr>
      <w:hyperlink w:anchor="section_b96c275399134cffb515ef1dd636e2b4">
        <w:r w:rsidR="00F63C16">
          <w:rPr>
            <w:rStyle w:val="Hyperlink"/>
          </w:rPr>
          <w:t>delete (Delete)</w:t>
        </w:r>
      </w:hyperlink>
      <w:r w:rsidR="00F63C16">
        <w:t xml:space="preserve"> </w:t>
      </w:r>
      <w:r>
        <w:fldChar w:fldCharType="begin"/>
      </w:r>
      <w:r w:rsidR="00F63C16">
        <w:instrText>PAGEREF section_b96c275399134cffb515ef1dd636e2b4</w:instrText>
      </w:r>
      <w:r>
        <w:fldChar w:fldCharType="separate"/>
      </w:r>
      <w:r w:rsidR="00F63C16">
        <w:rPr>
          <w:noProof/>
        </w:rPr>
        <w:t>655</w:t>
      </w:r>
      <w:r>
        <w:fldChar w:fldCharType="end"/>
      </w:r>
    </w:p>
    <w:p w:rsidR="00F729E5" w:rsidRDefault="00BE53A7">
      <w:pPr>
        <w:pStyle w:val="indexentry0"/>
      </w:pPr>
      <w:hyperlink w:anchor="section_384aaee6ed0e4896864d85981b8d41ea">
        <w:r w:rsidR="00F63C16">
          <w:rPr>
            <w:rStyle w:val="Hyperlink"/>
          </w:rPr>
          <w:t>deletedField (Deleted Field)</w:t>
        </w:r>
      </w:hyperlink>
      <w:r w:rsidR="00F63C16">
        <w:t xml:space="preserve"> </w:t>
      </w:r>
      <w:r>
        <w:fldChar w:fldCharType="begin"/>
      </w:r>
      <w:r w:rsidR="00F63C16">
        <w:instrText>PAGEREF section_384aaee6ed0e4896864d85981b8d41ea</w:instrText>
      </w:r>
      <w:r>
        <w:fldChar w:fldCharType="separate"/>
      </w:r>
      <w:r w:rsidR="00F63C16">
        <w:rPr>
          <w:noProof/>
        </w:rPr>
        <w:t>404</w:t>
      </w:r>
      <w:r>
        <w:fldChar w:fldCharType="end"/>
      </w:r>
    </w:p>
    <w:p w:rsidR="00F729E5" w:rsidRDefault="00BE53A7">
      <w:pPr>
        <w:pStyle w:val="indexentry0"/>
      </w:pPr>
      <w:hyperlink w:anchor="section_c07606d0755342af8c92b61a66cea657">
        <w:r w:rsidR="00F63C16">
          <w:rPr>
            <w:rStyle w:val="Hyperlink"/>
          </w:rPr>
          <w:t>den (Denominator)</w:t>
        </w:r>
      </w:hyperlink>
      <w:r w:rsidR="00F63C16">
        <w:t xml:space="preserve"> </w:t>
      </w:r>
      <w:r>
        <w:fldChar w:fldCharType="begin"/>
      </w:r>
      <w:r w:rsidR="00F63C16">
        <w:instrText>PAGEREF section_c07606d0755342af8c92b61a66cea657</w:instrText>
      </w:r>
      <w:r>
        <w:fldChar w:fldCharType="separate"/>
      </w:r>
      <w:r w:rsidR="00F63C16">
        <w:rPr>
          <w:noProof/>
        </w:rPr>
        <w:t>770</w:t>
      </w:r>
      <w:r>
        <w:fldChar w:fldCharType="end"/>
      </w:r>
    </w:p>
    <w:p w:rsidR="00F729E5" w:rsidRDefault="00BE53A7">
      <w:pPr>
        <w:pStyle w:val="indexentry0"/>
      </w:pPr>
      <w:hyperlink w:anchor="section_1dabfa0719544f29ad01091e765ce15b">
        <w:r w:rsidR="00F63C16">
          <w:rPr>
            <w:rStyle w:val="Hyperlink"/>
          </w:rPr>
          <w:t>depthPercent (Depth Percent)</w:t>
        </w:r>
      </w:hyperlink>
      <w:r w:rsidR="00F63C16">
        <w:t xml:space="preserve"> </w:t>
      </w:r>
      <w:r>
        <w:fldChar w:fldCharType="begin"/>
      </w:r>
      <w:r w:rsidR="00F63C16">
        <w:instrText>PAGEREF section_1dabfa0719544f29ad01091e765ce15b</w:instrText>
      </w:r>
      <w:r>
        <w:fldChar w:fldCharType="separate"/>
      </w:r>
      <w:r w:rsidR="00F63C16">
        <w:rPr>
          <w:noProof/>
        </w:rPr>
        <w:t>656</w:t>
      </w:r>
      <w:r>
        <w:fldChar w:fldCharType="end"/>
      </w:r>
    </w:p>
    <w:p w:rsidR="00F729E5" w:rsidRDefault="00BE53A7">
      <w:pPr>
        <w:pStyle w:val="indexentry0"/>
      </w:pPr>
      <w:hyperlink w:anchor="section_b9c306d06bf14727856fa0ed556f4a1e">
        <w:r w:rsidR="00F63C16">
          <w:rPr>
            <w:rStyle w:val="Hyperlink"/>
          </w:rPr>
          <w:t>DEVSQ</w:t>
        </w:r>
      </w:hyperlink>
      <w:r w:rsidR="00F63C16">
        <w:t xml:space="preserve"> </w:t>
      </w:r>
      <w:r>
        <w:fldChar w:fldCharType="begin"/>
      </w:r>
      <w:r w:rsidR="00F63C16">
        <w:instrText>PAGEREF section_b9c306d06bf14727856fa0ed556f4a1e</w:instrText>
      </w:r>
      <w:r>
        <w:fldChar w:fldCharType="separate"/>
      </w:r>
      <w:r w:rsidR="00F63C16">
        <w:rPr>
          <w:noProof/>
        </w:rPr>
        <w:t>444</w:t>
      </w:r>
      <w:r>
        <w:fldChar w:fldCharType="end"/>
      </w:r>
    </w:p>
    <w:p w:rsidR="00F729E5" w:rsidRDefault="00BE53A7">
      <w:pPr>
        <w:pStyle w:val="indexentry0"/>
      </w:pPr>
      <w:hyperlink w:anchor="section_1362e382549d4b12b3c1c3974da5e99c">
        <w:r w:rsidR="00F63C16">
          <w:rPr>
            <w:rStyle w:val="Hyperlink"/>
          </w:rPr>
          <w:t>DGET</w:t>
        </w:r>
      </w:hyperlink>
      <w:r w:rsidR="00F63C16">
        <w:t xml:space="preserve"> </w:t>
      </w:r>
      <w:r>
        <w:fldChar w:fldCharType="begin"/>
      </w:r>
      <w:r w:rsidR="00F63C16">
        <w:instrText>PAGEREF section_1362e382549d4b12b3c1c3974da5e99c</w:instrText>
      </w:r>
      <w:r>
        <w:fldChar w:fldCharType="separate"/>
      </w:r>
      <w:r w:rsidR="00F63C16">
        <w:rPr>
          <w:noProof/>
        </w:rPr>
        <w:t>444</w:t>
      </w:r>
      <w:r>
        <w:fldChar w:fldCharType="end"/>
      </w:r>
    </w:p>
    <w:p w:rsidR="00F729E5" w:rsidRDefault="00BE53A7">
      <w:pPr>
        <w:pStyle w:val="indexentry0"/>
      </w:pPr>
      <w:hyperlink w:anchor="section_98879286a0ce43dcbe3e810facddb578">
        <w:r w:rsidR="00F63C16">
          <w:rPr>
            <w:rStyle w:val="Hyperlink"/>
          </w:rPr>
          <w:t>dgm (Diagram to Animate)</w:t>
        </w:r>
      </w:hyperlink>
      <w:r w:rsidR="00F63C16">
        <w:t xml:space="preserve"> </w:t>
      </w:r>
      <w:r>
        <w:fldChar w:fldCharType="begin"/>
      </w:r>
      <w:r w:rsidR="00F63C16">
        <w:instrText>PAGEREF section_98879286a0ce43dcbe3e810facddb578</w:instrText>
      </w:r>
      <w:r>
        <w:fldChar w:fldCharType="separate"/>
      </w:r>
      <w:r w:rsidR="00F63C16">
        <w:rPr>
          <w:noProof/>
        </w:rPr>
        <w:t>534</w:t>
      </w:r>
      <w:r>
        <w:fldChar w:fldCharType="end"/>
      </w:r>
    </w:p>
    <w:p w:rsidR="00F729E5" w:rsidRDefault="00BE53A7">
      <w:pPr>
        <w:pStyle w:val="indexentry0"/>
      </w:pPr>
      <w:hyperlink w:anchor="section_3d02d3aaf6f64edb8d4d445b091b1077">
        <w:r w:rsidR="00F63C16">
          <w:rPr>
            <w:rStyle w:val="Hyperlink"/>
          </w:rPr>
          <w:t>diagram (VML Diagram)</w:t>
        </w:r>
      </w:hyperlink>
      <w:r w:rsidR="00F63C16">
        <w:t xml:space="preserve"> </w:t>
      </w:r>
      <w:r>
        <w:fldChar w:fldCharType="begin"/>
      </w:r>
      <w:r w:rsidR="00F63C16">
        <w:instrText>PAGEREF section_3d02d3aaf6f64edb8d4d445b091b1077</w:instrText>
      </w:r>
      <w:r>
        <w:fldChar w:fldCharType="separate"/>
      </w:r>
      <w:r w:rsidR="00F63C16">
        <w:rPr>
          <w:noProof/>
        </w:rPr>
        <w:t>746</w:t>
      </w:r>
      <w:r>
        <w:fldChar w:fldCharType="end"/>
      </w:r>
    </w:p>
    <w:p w:rsidR="00F729E5" w:rsidRDefault="00BE53A7">
      <w:pPr>
        <w:pStyle w:val="indexentry0"/>
      </w:pPr>
      <w:hyperlink w:anchor="section_40a861ea9af74243a05e950bf6fbdf2e">
        <w:r w:rsidR="00F63C16">
          <w:rPr>
            <w:rStyle w:val="Hyperlink"/>
          </w:rPr>
          <w:t>Diagram Colors Part</w:t>
        </w:r>
      </w:hyperlink>
      <w:r w:rsidR="00F63C16">
        <w:t xml:space="preserve"> </w:t>
      </w:r>
      <w:r>
        <w:fldChar w:fldCharType="begin"/>
      </w:r>
      <w:r w:rsidR="00F63C16">
        <w:instrText>PAGEREF section_40a861ea9af74243a05e950bf6fbdf2e</w:instrText>
      </w:r>
      <w:r>
        <w:fldChar w:fldCharType="separate"/>
      </w:r>
      <w:r w:rsidR="00F63C16">
        <w:rPr>
          <w:noProof/>
        </w:rPr>
        <w:t>55</w:t>
      </w:r>
      <w:r>
        <w:fldChar w:fldCharType="end"/>
      </w:r>
    </w:p>
    <w:p w:rsidR="00F729E5" w:rsidRDefault="00BE53A7">
      <w:pPr>
        <w:pStyle w:val="indexentry0"/>
      </w:pPr>
      <w:hyperlink w:anchor="section_a432a619580f4f669a91efa9deebdf69">
        <w:r w:rsidR="00F63C16">
          <w:rPr>
            <w:rStyle w:val="Hyperlink"/>
          </w:rPr>
          <w:t>dialogsheet (Dialog Sheet)</w:t>
        </w:r>
      </w:hyperlink>
      <w:r w:rsidR="00F63C16">
        <w:t xml:space="preserve"> </w:t>
      </w:r>
      <w:r>
        <w:fldChar w:fldCharType="begin"/>
      </w:r>
      <w:r w:rsidR="00F63C16">
        <w:instrText>PAGEREF section_a432a619580f4f669a91efa9deebdf69</w:instrText>
      </w:r>
      <w:r>
        <w:fldChar w:fldCharType="separate"/>
      </w:r>
      <w:r w:rsidR="00F63C16">
        <w:rPr>
          <w:noProof/>
        </w:rPr>
        <w:t>270</w:t>
      </w:r>
      <w:r>
        <w:fldChar w:fldCharType="end"/>
      </w:r>
    </w:p>
    <w:p w:rsidR="00F729E5" w:rsidRDefault="00BE53A7">
      <w:pPr>
        <w:pStyle w:val="indexentry0"/>
      </w:pPr>
      <w:hyperlink w:anchor="section_2e712f58ac494680890bcb566d31a143">
        <w:r w:rsidR="00F63C16">
          <w:rPr>
            <w:rStyle w:val="Hyperlink"/>
          </w:rPr>
          <w:t>Dialogsheet Part</w:t>
        </w:r>
      </w:hyperlink>
      <w:r w:rsidR="00F63C16">
        <w:t xml:space="preserve"> </w:t>
      </w:r>
      <w:r>
        <w:fldChar w:fldCharType="begin"/>
      </w:r>
      <w:r w:rsidR="00F63C16">
        <w:instrText>PAGEREF section_2e712f58ac494680890bcb566d31a143</w:instrText>
      </w:r>
      <w:r>
        <w:fldChar w:fldCharType="separate"/>
      </w:r>
      <w:r w:rsidR="00F63C16">
        <w:rPr>
          <w:noProof/>
        </w:rPr>
        <w:t>48</w:t>
      </w:r>
      <w:r>
        <w:fldChar w:fldCharType="end"/>
      </w:r>
    </w:p>
    <w:p w:rsidR="00F729E5" w:rsidRDefault="00BE53A7">
      <w:pPr>
        <w:pStyle w:val="indexentry0"/>
      </w:pPr>
      <w:hyperlink w:anchor="section_553f96b8132b4ae5993543a0dd2ab671">
        <w:r w:rsidR="00F63C16">
          <w:rPr>
            <w:rStyle w:val="Hyperlink"/>
          </w:rPr>
          <w:t>DigSig (Digital Signature)</w:t>
        </w:r>
      </w:hyperlink>
      <w:r w:rsidR="00F63C16">
        <w:t xml:space="preserve"> </w:t>
      </w:r>
      <w:r>
        <w:fldChar w:fldCharType="begin"/>
      </w:r>
      <w:r w:rsidR="00F63C16">
        <w:instrText>PAGEREF section_553f96b8132b4ae5993543a0dd2ab671</w:instrText>
      </w:r>
      <w:r>
        <w:fldChar w:fldCharType="separate"/>
      </w:r>
      <w:r w:rsidR="00F63C16">
        <w:rPr>
          <w:noProof/>
        </w:rPr>
        <w:t>783</w:t>
      </w:r>
      <w:r>
        <w:fldChar w:fldCharType="end"/>
      </w:r>
    </w:p>
    <w:p w:rsidR="00F729E5" w:rsidRDefault="00BE53A7">
      <w:pPr>
        <w:pStyle w:val="indexentry0"/>
      </w:pPr>
      <w:hyperlink w:anchor="section_dcaa8cc654df4d22b22981c8967048ab">
        <w:r w:rsidR="00F63C16">
          <w:rPr>
            <w:rStyle w:val="Hyperlink"/>
          </w:rPr>
          <w:t>dimension (OLAP Dimension)</w:t>
        </w:r>
      </w:hyperlink>
      <w:r w:rsidR="00F63C16">
        <w:t xml:space="preserve"> </w:t>
      </w:r>
      <w:r>
        <w:fldChar w:fldCharType="begin"/>
      </w:r>
      <w:r w:rsidR="00F63C16">
        <w:instrText>PAGEREF section_dcaa8cc654df4d22b22981c8967048ab</w:instrText>
      </w:r>
      <w:r>
        <w:fldChar w:fldCharType="separate"/>
      </w:r>
      <w:r w:rsidR="00F63C16">
        <w:rPr>
          <w:noProof/>
        </w:rPr>
        <w:t>346</w:t>
      </w:r>
      <w:r>
        <w:fldChar w:fldCharType="end"/>
      </w:r>
    </w:p>
    <w:p w:rsidR="00F729E5" w:rsidRDefault="00BE53A7">
      <w:pPr>
        <w:pStyle w:val="indexentry0"/>
      </w:pPr>
      <w:hyperlink w:anchor="section_3a7a0456168f48db99dedba85d5a59b5">
        <w:r w:rsidR="00F63C16">
          <w:rPr>
            <w:rStyle w:val="Hyperlink"/>
          </w:rPr>
          <w:t>DISC</w:t>
        </w:r>
      </w:hyperlink>
      <w:r w:rsidR="00F63C16">
        <w:t xml:space="preserve"> </w:t>
      </w:r>
      <w:r>
        <w:fldChar w:fldCharType="begin"/>
      </w:r>
      <w:r w:rsidR="00F63C16">
        <w:instrText>PAGEREF section_3a7a0456168f48db99dedba85d5a59b5</w:instrText>
      </w:r>
      <w:r>
        <w:fldChar w:fldCharType="separate"/>
      </w:r>
      <w:r w:rsidR="00F63C16">
        <w:rPr>
          <w:noProof/>
        </w:rPr>
        <w:t>444</w:t>
      </w:r>
      <w:r>
        <w:fldChar w:fldCharType="end"/>
      </w:r>
    </w:p>
    <w:p w:rsidR="00F729E5" w:rsidRDefault="00BE53A7">
      <w:pPr>
        <w:pStyle w:val="indexentry0"/>
      </w:pPr>
      <w:hyperlink w:anchor="section_6f47b0f0c8054a40b5de1e176a3b89dd">
        <w:r w:rsidR="00F63C16">
          <w:rPr>
            <w:rStyle w:val="Hyperlink"/>
          </w:rPr>
          <w:t>discretePr (Discrete Grouping Properties)</w:t>
        </w:r>
      </w:hyperlink>
      <w:r w:rsidR="00F63C16">
        <w:t xml:space="preserve"> </w:t>
      </w:r>
      <w:r>
        <w:fldChar w:fldCharType="begin"/>
      </w:r>
      <w:r w:rsidR="00F63C16">
        <w:instrText>PAGEREF section_6f47b0f0c8054a40b5de1e176a3b89dd</w:instrText>
      </w:r>
      <w:r>
        <w:fldChar w:fldCharType="separate"/>
      </w:r>
      <w:r w:rsidR="00F63C16">
        <w:rPr>
          <w:noProof/>
        </w:rPr>
        <w:t>346</w:t>
      </w:r>
      <w:r>
        <w:fldChar w:fldCharType="end"/>
      </w:r>
    </w:p>
    <w:p w:rsidR="00F729E5" w:rsidRDefault="00BE53A7">
      <w:pPr>
        <w:pStyle w:val="indexentry0"/>
      </w:pPr>
      <w:hyperlink w:anchor="section_b5c5c69421d9437c9a4a21e0e843eed8">
        <w:r w:rsidR="00F63C16">
          <w:rPr>
            <w:rStyle w:val="Hyperlink"/>
          </w:rPr>
          <w:t>dispBlanksAs (Display Blanks As)</w:t>
        </w:r>
      </w:hyperlink>
      <w:r w:rsidR="00F63C16">
        <w:t xml:space="preserve"> </w:t>
      </w:r>
      <w:r>
        <w:fldChar w:fldCharType="begin"/>
      </w:r>
      <w:r w:rsidR="00F63C16">
        <w:instrText>PAGEREF section_b5c5c69421d9437c9a4a21e0e843eed8</w:instrText>
      </w:r>
      <w:r>
        <w:fldChar w:fldCharType="separate"/>
      </w:r>
      <w:r w:rsidR="00F63C16">
        <w:rPr>
          <w:noProof/>
        </w:rPr>
        <w:t>656</w:t>
      </w:r>
      <w:r>
        <w:fldChar w:fldCharType="end"/>
      </w:r>
    </w:p>
    <w:p w:rsidR="00F729E5" w:rsidRDefault="00BE53A7">
      <w:pPr>
        <w:pStyle w:val="indexentry0"/>
      </w:pPr>
      <w:hyperlink w:anchor="section_f5f7b70e9d0740f0b78f4701a036eef5">
        <w:r w:rsidR="00F63C16">
          <w:rPr>
            <w:rStyle w:val="Hyperlink"/>
          </w:rPr>
          <w:t>dispDef (Use Display Math Defaults)</w:t>
        </w:r>
      </w:hyperlink>
      <w:r w:rsidR="00F63C16">
        <w:t xml:space="preserve"> </w:t>
      </w:r>
      <w:r>
        <w:fldChar w:fldCharType="begin"/>
      </w:r>
      <w:r w:rsidR="00F63C16">
        <w:instrText>PAGEREF section_f5f7b70e9d0740f0b78f4701a036eef5</w:instrText>
      </w:r>
      <w:r>
        <w:fldChar w:fldCharType="separate"/>
      </w:r>
      <w:r w:rsidR="00F63C16">
        <w:rPr>
          <w:noProof/>
        </w:rPr>
        <w:t>770</w:t>
      </w:r>
      <w:r>
        <w:fldChar w:fldCharType="end"/>
      </w:r>
    </w:p>
    <w:p w:rsidR="00F729E5" w:rsidRDefault="00BE53A7">
      <w:pPr>
        <w:pStyle w:val="indexentry0"/>
      </w:pPr>
      <w:hyperlink w:anchor="section_bb1bff799b744f67836b0b60a9a9a37a">
        <w:r w:rsidR="00F63C16">
          <w:rPr>
            <w:rStyle w:val="Hyperlink"/>
          </w:rPr>
          <w:t>dispEq (Display Equation)</w:t>
        </w:r>
      </w:hyperlink>
      <w:r w:rsidR="00F63C16">
        <w:t xml:space="preserve"> </w:t>
      </w:r>
      <w:r>
        <w:fldChar w:fldCharType="begin"/>
      </w:r>
      <w:r w:rsidR="00F63C16">
        <w:instrText>PAGEREF section_bb1bff799b744f67836b0b60a9a9a37a</w:instrText>
      </w:r>
      <w:r>
        <w:fldChar w:fldCharType="separate"/>
      </w:r>
      <w:r w:rsidR="00F63C16">
        <w:rPr>
          <w:noProof/>
        </w:rPr>
        <w:t>657</w:t>
      </w:r>
      <w:r>
        <w:fldChar w:fldCharType="end"/>
      </w:r>
    </w:p>
    <w:p w:rsidR="00F729E5" w:rsidRDefault="00BE53A7">
      <w:pPr>
        <w:pStyle w:val="indexentry0"/>
      </w:pPr>
      <w:hyperlink w:anchor="section_bf55c745b96041409656facf5aa6a190">
        <w:r w:rsidR="00F63C16">
          <w:rPr>
            <w:rStyle w:val="Hyperlink"/>
          </w:rPr>
          <w:t>displayHorizontalDrawingGridEvery (Distance between Vertical Gridlines)</w:t>
        </w:r>
      </w:hyperlink>
      <w:r w:rsidR="00F63C16">
        <w:t xml:space="preserve"> </w:t>
      </w:r>
      <w:r>
        <w:fldChar w:fldCharType="begin"/>
      </w:r>
      <w:r w:rsidR="00F63C16">
        <w:instrText>PAGEREF section_bf55c745b96041409656facf5aa6a190</w:instrText>
      </w:r>
      <w:r>
        <w:fldChar w:fldCharType="separate"/>
      </w:r>
      <w:r w:rsidR="00F63C16">
        <w:rPr>
          <w:noProof/>
        </w:rPr>
        <w:t>153</w:t>
      </w:r>
      <w:r>
        <w:fldChar w:fldCharType="end"/>
      </w:r>
    </w:p>
    <w:p w:rsidR="00F729E5" w:rsidRDefault="00BE53A7">
      <w:pPr>
        <w:pStyle w:val="indexentry0"/>
      </w:pPr>
      <w:hyperlink w:anchor="section_25c59868d7934e8e917bb65ed88fecb2">
        <w:r w:rsidR="00F63C16">
          <w:rPr>
            <w:rStyle w:val="Hyperlink"/>
          </w:rPr>
          <w:t>displayVerticalDrawingGridEvery (Distance between Horizontal Gridlines)</w:t>
        </w:r>
      </w:hyperlink>
      <w:r w:rsidR="00F63C16">
        <w:t xml:space="preserve"> </w:t>
      </w:r>
      <w:r>
        <w:fldChar w:fldCharType="begin"/>
      </w:r>
      <w:r w:rsidR="00F63C16">
        <w:instrText>PAGEREF section_25c59868d7934e8e917bb65ed88fecb2</w:instrText>
      </w:r>
      <w:r>
        <w:fldChar w:fldCharType="separate"/>
      </w:r>
      <w:r w:rsidR="00F63C16">
        <w:rPr>
          <w:noProof/>
        </w:rPr>
        <w:t>154</w:t>
      </w:r>
      <w:r>
        <w:fldChar w:fldCharType="end"/>
      </w:r>
    </w:p>
    <w:p w:rsidR="00F729E5" w:rsidRDefault="00BE53A7">
      <w:pPr>
        <w:pStyle w:val="indexentry0"/>
      </w:pPr>
      <w:hyperlink w:anchor="section_7e86104eb13143fba92ba6138053a5b4">
        <w:r w:rsidR="00F63C16">
          <w:rPr>
            <w:rStyle w:val="Hyperlink"/>
          </w:rPr>
          <w:t>dispRSqr (Display R Squared Value)</w:t>
        </w:r>
      </w:hyperlink>
      <w:r w:rsidR="00F63C16">
        <w:t xml:space="preserve"> </w:t>
      </w:r>
      <w:r>
        <w:fldChar w:fldCharType="begin"/>
      </w:r>
      <w:r w:rsidR="00F63C16">
        <w:instrText>PAGEREF section_7e86104eb13143fba92ba6138053a5b4</w:instrText>
      </w:r>
      <w:r>
        <w:fldChar w:fldCharType="separate"/>
      </w:r>
      <w:r w:rsidR="00F63C16">
        <w:rPr>
          <w:noProof/>
        </w:rPr>
        <w:t>657</w:t>
      </w:r>
      <w:r>
        <w:fldChar w:fldCharType="end"/>
      </w:r>
    </w:p>
    <w:p w:rsidR="00F729E5" w:rsidRDefault="00BE53A7">
      <w:pPr>
        <w:pStyle w:val="indexentry0"/>
      </w:pPr>
      <w:hyperlink w:anchor="section_077c91bc63f641558c23d9340317f793">
        <w:r w:rsidR="00F63C16">
          <w:rPr>
            <w:rStyle w:val="Hyperlink"/>
          </w:rPr>
          <w:t>div (Information About Single HTML div Element)</w:t>
        </w:r>
      </w:hyperlink>
      <w:r w:rsidR="00F63C16">
        <w:t xml:space="preserve"> </w:t>
      </w:r>
      <w:r>
        <w:fldChar w:fldCharType="begin"/>
      </w:r>
      <w:r w:rsidR="00F63C16">
        <w:instrText>PAGEREF section_077c91bc63f641558c23d9340317f793</w:instrText>
      </w:r>
      <w:r>
        <w:fldChar w:fldCharType="separate"/>
      </w:r>
      <w:r w:rsidR="00F63C16">
        <w:rPr>
          <w:noProof/>
        </w:rPr>
        <w:t>165</w:t>
      </w:r>
      <w:r>
        <w:fldChar w:fldCharType="end"/>
      </w:r>
    </w:p>
    <w:p w:rsidR="00F729E5" w:rsidRDefault="00F63C16">
      <w:pPr>
        <w:pStyle w:val="indexentry0"/>
      </w:pPr>
      <w:r>
        <w:t>divId (Associated HTML div ID) (</w:t>
      </w:r>
      <w:hyperlink w:anchor="section_35c38eba553e4272a73547a19928fe8f">
        <w:r>
          <w:rPr>
            <w:rStyle w:val="Hyperlink"/>
          </w:rPr>
          <w:t>section 2.1.46</w:t>
        </w:r>
      </w:hyperlink>
      <w:r>
        <w:t xml:space="preserve"> </w:t>
      </w:r>
      <w:r w:rsidR="00BE53A7">
        <w:fldChar w:fldCharType="begin"/>
      </w:r>
      <w:r>
        <w:instrText>PAGEREF section_35c38eba553e4272a73547a19928fe8f</w:instrText>
      </w:r>
      <w:r w:rsidR="00BE53A7">
        <w:fldChar w:fldCharType="separate"/>
      </w:r>
      <w:r>
        <w:rPr>
          <w:noProof/>
        </w:rPr>
        <w:t>59</w:t>
      </w:r>
      <w:r w:rsidR="00BE53A7">
        <w:fldChar w:fldCharType="end"/>
      </w:r>
      <w:r>
        <w:t xml:space="preserve">, </w:t>
      </w:r>
      <w:hyperlink w:anchor="section_86d2382d65844295b404e67542b1691e">
        <w:r>
          <w:rPr>
            <w:rStyle w:val="Hyperlink"/>
          </w:rPr>
          <w:t>section 2.1.122</w:t>
        </w:r>
      </w:hyperlink>
      <w:r>
        <w:t xml:space="preserve"> </w:t>
      </w:r>
      <w:r w:rsidR="00BE53A7">
        <w:fldChar w:fldCharType="begin"/>
      </w:r>
      <w:r>
        <w:instrText>PAGEREF section_86d2382d65844295b404e67542b1691e</w:instrText>
      </w:r>
      <w:r w:rsidR="00BE53A7">
        <w:fldChar w:fldCharType="separate"/>
      </w:r>
      <w:r>
        <w:rPr>
          <w:noProof/>
        </w:rPr>
        <w:t>77</w:t>
      </w:r>
      <w:r w:rsidR="00BE53A7">
        <w:fldChar w:fldCharType="end"/>
      </w:r>
      <w:r>
        <w:t>)</w:t>
      </w:r>
    </w:p>
    <w:p w:rsidR="00F729E5" w:rsidRDefault="00BE53A7">
      <w:pPr>
        <w:pStyle w:val="indexentry0"/>
      </w:pPr>
      <w:hyperlink w:anchor="section_dcd321b4d7df4632ad47629178d151cd">
        <w:r w:rsidR="00F63C16">
          <w:rPr>
            <w:rStyle w:val="Hyperlink"/>
          </w:rPr>
          <w:t>dk1 (Dark 1)</w:t>
        </w:r>
      </w:hyperlink>
      <w:r w:rsidR="00F63C16">
        <w:t xml:space="preserve"> </w:t>
      </w:r>
      <w:r>
        <w:fldChar w:fldCharType="begin"/>
      </w:r>
      <w:r w:rsidR="00F63C16">
        <w:instrText>PAGEREF section_dcd321b4d7df4632ad47629178d151cd</w:instrText>
      </w:r>
      <w:r>
        <w:fldChar w:fldCharType="separate"/>
      </w:r>
      <w:r w:rsidR="00F63C16">
        <w:rPr>
          <w:noProof/>
        </w:rPr>
        <w:t>540</w:t>
      </w:r>
      <w:r>
        <w:fldChar w:fldCharType="end"/>
      </w:r>
    </w:p>
    <w:p w:rsidR="00F729E5" w:rsidRDefault="00BE53A7">
      <w:pPr>
        <w:pStyle w:val="indexentry0"/>
      </w:pPr>
      <w:hyperlink w:anchor="section_aa204e3a4f2945e09e25c4f55eb7a59e">
        <w:r w:rsidR="00F63C16">
          <w:rPr>
            <w:rStyle w:val="Hyperlink"/>
          </w:rPr>
          <w:t>dk2 (Dark 2)</w:t>
        </w:r>
      </w:hyperlink>
      <w:r w:rsidR="00F63C16">
        <w:t xml:space="preserve"> </w:t>
      </w:r>
      <w:r>
        <w:fldChar w:fldCharType="begin"/>
      </w:r>
      <w:r w:rsidR="00F63C16">
        <w:instrText>PAGEREF section_aa204e3a4f2945e09e25c4f55eb7a59e</w:instrText>
      </w:r>
      <w:r>
        <w:fldChar w:fldCharType="separate"/>
      </w:r>
      <w:r w:rsidR="00F63C16">
        <w:rPr>
          <w:noProof/>
        </w:rPr>
        <w:t>540</w:t>
      </w:r>
      <w:r>
        <w:fldChar w:fldCharType="end"/>
      </w:r>
    </w:p>
    <w:p w:rsidR="00F729E5" w:rsidRDefault="00BE53A7">
      <w:pPr>
        <w:pStyle w:val="indexentry0"/>
      </w:pPr>
      <w:hyperlink w:anchor="section_0808b7c647084763b070350010719886">
        <w:r w:rsidR="00F63C16">
          <w:rPr>
            <w:rStyle w:val="Hyperlink"/>
          </w:rPr>
          <w:t>dLbl (Data Label)</w:t>
        </w:r>
      </w:hyperlink>
      <w:r w:rsidR="00F63C16">
        <w:t xml:space="preserve"> </w:t>
      </w:r>
      <w:r>
        <w:fldChar w:fldCharType="begin"/>
      </w:r>
      <w:r w:rsidR="00F63C16">
        <w:instrText>PAGEREF section_0808b7c647084763b070350010719886</w:instrText>
      </w:r>
      <w:r>
        <w:fldChar w:fldCharType="separate"/>
      </w:r>
      <w:r w:rsidR="00F63C16">
        <w:rPr>
          <w:noProof/>
        </w:rPr>
        <w:t>658</w:t>
      </w:r>
      <w:r>
        <w:fldChar w:fldCharType="end"/>
      </w:r>
    </w:p>
    <w:p w:rsidR="00F729E5" w:rsidRDefault="00BE53A7">
      <w:pPr>
        <w:pStyle w:val="indexentry0"/>
      </w:pPr>
      <w:hyperlink w:anchor="section_7dd610aed80540a4ae3bc171b6bf08e3">
        <w:r w:rsidR="00F63C16">
          <w:rPr>
            <w:rStyle w:val="Hyperlink"/>
          </w:rPr>
          <w:t>dLblPos (Data Label Position)</w:t>
        </w:r>
      </w:hyperlink>
      <w:r w:rsidR="00F63C16">
        <w:t xml:space="preserve"> </w:t>
      </w:r>
      <w:r>
        <w:fldChar w:fldCharType="begin"/>
      </w:r>
      <w:r w:rsidR="00F63C16">
        <w:instrText>PAGEREF section_7dd610aed80540a4ae3bc171b6bf08e3</w:instrText>
      </w:r>
      <w:r>
        <w:fldChar w:fldCharType="separate"/>
      </w:r>
      <w:r w:rsidR="00F63C16">
        <w:rPr>
          <w:noProof/>
        </w:rPr>
        <w:t>658</w:t>
      </w:r>
      <w:r>
        <w:fldChar w:fldCharType="end"/>
      </w:r>
    </w:p>
    <w:p w:rsidR="00F729E5" w:rsidRDefault="00BE53A7">
      <w:pPr>
        <w:pStyle w:val="indexentry0"/>
      </w:pPr>
      <w:hyperlink w:anchor="section_97b27374059f405b9b2c2f556d482c31">
        <w:r w:rsidR="00F63C16">
          <w:rPr>
            <w:rStyle w:val="Hyperlink"/>
          </w:rPr>
          <w:t>dLbls (Data Labels)</w:t>
        </w:r>
      </w:hyperlink>
      <w:r w:rsidR="00F63C16">
        <w:t xml:space="preserve"> </w:t>
      </w:r>
      <w:r>
        <w:fldChar w:fldCharType="begin"/>
      </w:r>
      <w:r w:rsidR="00F63C16">
        <w:instrText>PAGEREF section_97b27374059f405b9b2c2f556d482c31</w:instrText>
      </w:r>
      <w:r>
        <w:fldChar w:fldCharType="separate"/>
      </w:r>
      <w:r w:rsidR="00F63C16">
        <w:rPr>
          <w:noProof/>
        </w:rPr>
        <w:t>659</w:t>
      </w:r>
      <w:r>
        <w:fldChar w:fldCharType="end"/>
      </w:r>
    </w:p>
    <w:p w:rsidR="00F729E5" w:rsidRDefault="00BE53A7">
      <w:pPr>
        <w:pStyle w:val="indexentry0"/>
      </w:pPr>
      <w:hyperlink w:anchor="section_27e37e8c23e44ee3aeaea447c146cae1">
        <w:r w:rsidR="00F63C16">
          <w:rPr>
            <w:rStyle w:val="Hyperlink"/>
          </w:rPr>
          <w:t>DMAX</w:t>
        </w:r>
      </w:hyperlink>
      <w:r w:rsidR="00F63C16">
        <w:t xml:space="preserve"> </w:t>
      </w:r>
      <w:r>
        <w:fldChar w:fldCharType="begin"/>
      </w:r>
      <w:r w:rsidR="00F63C16">
        <w:instrText>PAGEREF section_27e37e8c23e44ee3aeaea447c146cae1</w:instrText>
      </w:r>
      <w:r>
        <w:fldChar w:fldCharType="separate"/>
      </w:r>
      <w:r w:rsidR="00F63C16">
        <w:rPr>
          <w:noProof/>
        </w:rPr>
        <w:t>445</w:t>
      </w:r>
      <w:r>
        <w:fldChar w:fldCharType="end"/>
      </w:r>
    </w:p>
    <w:p w:rsidR="00F729E5" w:rsidRDefault="00BE53A7">
      <w:pPr>
        <w:pStyle w:val="indexentry0"/>
      </w:pPr>
      <w:hyperlink w:anchor="section_a736c2db553641e783486f34cd4efb03">
        <w:r w:rsidR="00F63C16">
          <w:rPr>
            <w:rStyle w:val="Hyperlink"/>
          </w:rPr>
          <w:t>DMIN</w:t>
        </w:r>
      </w:hyperlink>
      <w:r w:rsidR="00F63C16">
        <w:t xml:space="preserve"> </w:t>
      </w:r>
      <w:r>
        <w:fldChar w:fldCharType="begin"/>
      </w:r>
      <w:r w:rsidR="00F63C16">
        <w:instrText>PAGEREF section_a736c2db553641e783486f34cd4efb03</w:instrText>
      </w:r>
      <w:r>
        <w:fldChar w:fldCharType="separate"/>
      </w:r>
      <w:r w:rsidR="00F63C16">
        <w:rPr>
          <w:noProof/>
        </w:rPr>
        <w:t>445</w:t>
      </w:r>
      <w:r>
        <w:fldChar w:fldCharType="end"/>
      </w:r>
    </w:p>
    <w:p w:rsidR="00F729E5" w:rsidRDefault="00BE53A7">
      <w:pPr>
        <w:pStyle w:val="indexentry0"/>
      </w:pPr>
      <w:hyperlink w:anchor="section_9d71df30ba93498cb95469867569fca3">
        <w:r w:rsidR="00F63C16">
          <w:rPr>
            <w:rStyle w:val="Hyperlink"/>
          </w:rPr>
          <w:t>docPart (Document Part Reference)</w:t>
        </w:r>
      </w:hyperlink>
      <w:r w:rsidR="00F63C16">
        <w:t xml:space="preserve"> </w:t>
      </w:r>
      <w:r>
        <w:fldChar w:fldCharType="begin"/>
      </w:r>
      <w:r w:rsidR="00F63C16">
        <w:instrText>PAGEREF section_9d71df30ba93498cb95469867569fca3</w:instrText>
      </w:r>
      <w:r>
        <w:fldChar w:fldCharType="separate"/>
      </w:r>
      <w:r w:rsidR="00F63C16">
        <w:rPr>
          <w:noProof/>
        </w:rPr>
        <w:t>93</w:t>
      </w:r>
      <w:r>
        <w:fldChar w:fldCharType="end"/>
      </w:r>
    </w:p>
    <w:p w:rsidR="00F729E5" w:rsidRDefault="00BE53A7">
      <w:pPr>
        <w:pStyle w:val="indexentry0"/>
      </w:pPr>
      <w:hyperlink w:anchor="section_f5440fac467840f7ba087b21ab219a90">
        <w:r w:rsidR="00F63C16">
          <w:rPr>
            <w:rStyle w:val="Hyperlink"/>
          </w:rPr>
          <w:t>docPart (Glossary Document Entry)</w:t>
        </w:r>
      </w:hyperlink>
      <w:r w:rsidR="00F63C16">
        <w:t xml:space="preserve"> </w:t>
      </w:r>
      <w:r>
        <w:fldChar w:fldCharType="begin"/>
      </w:r>
      <w:r w:rsidR="00F63C16">
        <w:instrText>PAGEREF section_f5440fac467840f7ba087b21ab219a90</w:instrText>
      </w:r>
      <w:r>
        <w:fldChar w:fldCharType="separate"/>
      </w:r>
      <w:r w:rsidR="00F63C16">
        <w:rPr>
          <w:noProof/>
        </w:rPr>
        <w:t>128</w:t>
      </w:r>
      <w:r>
        <w:fldChar w:fldCharType="end"/>
      </w:r>
    </w:p>
    <w:p w:rsidR="00F729E5" w:rsidRDefault="00BE53A7">
      <w:pPr>
        <w:pStyle w:val="indexentry0"/>
      </w:pPr>
      <w:hyperlink w:anchor="section_fadb8e473bd2408eb206e683f059f3d5">
        <w:r w:rsidR="00F63C16">
          <w:rPr>
            <w:rStyle w:val="Hyperlink"/>
          </w:rPr>
          <w:t>docPartBody (Contents of Glossary Document Entry)</w:t>
        </w:r>
      </w:hyperlink>
      <w:r w:rsidR="00F63C16">
        <w:t xml:space="preserve"> </w:t>
      </w:r>
      <w:r>
        <w:fldChar w:fldCharType="begin"/>
      </w:r>
      <w:r w:rsidR="00F63C16">
        <w:instrText>PAGEREF section_fadb8e473bd2408eb206e683f059f3d5</w:instrText>
      </w:r>
      <w:r>
        <w:fldChar w:fldCharType="separate"/>
      </w:r>
      <w:r w:rsidR="00F63C16">
        <w:rPr>
          <w:noProof/>
        </w:rPr>
        <w:t>128</w:t>
      </w:r>
      <w:r>
        <w:fldChar w:fldCharType="end"/>
      </w:r>
    </w:p>
    <w:p w:rsidR="00F729E5" w:rsidRDefault="00BE53A7">
      <w:pPr>
        <w:pStyle w:val="indexentry0"/>
      </w:pPr>
      <w:hyperlink w:anchor="section_516b5d45b9b24ae48bca6191a70a5cb2">
        <w:r w:rsidR="00F63C16">
          <w:rPr>
            <w:rStyle w:val="Hyperlink"/>
          </w:rPr>
          <w:t>docPartPr (Glossary Document Entry Properties)</w:t>
        </w:r>
      </w:hyperlink>
      <w:r w:rsidR="00F63C16">
        <w:t xml:space="preserve"> </w:t>
      </w:r>
      <w:r>
        <w:fldChar w:fldCharType="begin"/>
      </w:r>
      <w:r w:rsidR="00F63C16">
        <w:instrText>PAGEREF section_516b5d45b9b24ae48bca6191a70a5cb2</w:instrText>
      </w:r>
      <w:r>
        <w:fldChar w:fldCharType="separate"/>
      </w:r>
      <w:r w:rsidR="00F63C16">
        <w:rPr>
          <w:noProof/>
        </w:rPr>
        <w:t>128</w:t>
      </w:r>
      <w:r>
        <w:fldChar w:fldCharType="end"/>
      </w:r>
    </w:p>
    <w:p w:rsidR="00F729E5" w:rsidRDefault="00BE53A7">
      <w:pPr>
        <w:pStyle w:val="indexentry0"/>
      </w:pPr>
      <w:hyperlink w:anchor="section_fc55f49e2ca443668e35bd8b228155a8">
        <w:r w:rsidR="00F63C16">
          <w:rPr>
            <w:rStyle w:val="Hyperlink"/>
          </w:rPr>
          <w:t>DOCPROPERTY</w:t>
        </w:r>
      </w:hyperlink>
      <w:r w:rsidR="00F63C16">
        <w:t xml:space="preserve"> </w:t>
      </w:r>
      <w:r>
        <w:fldChar w:fldCharType="begin"/>
      </w:r>
      <w:r w:rsidR="00F63C16">
        <w:instrText>PAGEREF section_fc55f49e2ca443668e35bd8b228155a8</w:instrText>
      </w:r>
      <w:r>
        <w:fldChar w:fldCharType="separate"/>
      </w:r>
      <w:r w:rsidR="00F63C16">
        <w:rPr>
          <w:noProof/>
        </w:rPr>
        <w:t>226</w:t>
      </w:r>
      <w:r>
        <w:fldChar w:fldCharType="end"/>
      </w:r>
    </w:p>
    <w:p w:rsidR="00F729E5" w:rsidRDefault="00BE53A7">
      <w:pPr>
        <w:pStyle w:val="indexentry0"/>
      </w:pPr>
      <w:hyperlink w:anchor="section_521c53bc7ee24dedad64f593f73e08ee">
        <w:r w:rsidR="00F63C16">
          <w:rPr>
            <w:rStyle w:val="Hyperlink"/>
          </w:rPr>
          <w:t>DocSecurity (Document Security)</w:t>
        </w:r>
      </w:hyperlink>
      <w:r w:rsidR="00F63C16">
        <w:t xml:space="preserve"> </w:t>
      </w:r>
      <w:r>
        <w:fldChar w:fldCharType="begin"/>
      </w:r>
      <w:r w:rsidR="00F63C16">
        <w:instrText>PAGEREF section_521c53bc7ee24dedad64f593f73e08ee</w:instrText>
      </w:r>
      <w:r>
        <w:fldChar w:fldCharType="separate"/>
      </w:r>
      <w:r w:rsidR="00F63C16">
        <w:rPr>
          <w:noProof/>
        </w:rPr>
        <w:t>783</w:t>
      </w:r>
      <w:r>
        <w:fldChar w:fldCharType="end"/>
      </w:r>
    </w:p>
    <w:p w:rsidR="00F729E5" w:rsidRDefault="00BE53A7">
      <w:pPr>
        <w:pStyle w:val="indexentry0"/>
      </w:pPr>
      <w:hyperlink w:anchor="section_fb220a2f88d4488ca9b7e094756b6699">
        <w:r w:rsidR="00F63C16">
          <w:rPr>
            <w:rStyle w:val="Hyperlink"/>
          </w:rPr>
          <w:t>documentProtection (Document Editing Restrictions)</w:t>
        </w:r>
      </w:hyperlink>
      <w:r w:rsidR="00F63C16">
        <w:t xml:space="preserve"> </w:t>
      </w:r>
      <w:r>
        <w:fldChar w:fldCharType="begin"/>
      </w:r>
      <w:r w:rsidR="00F63C16">
        <w:instrText>PAGEREF section_fb220a2f88d4488ca9b7e094756b6699</w:instrText>
      </w:r>
      <w:r>
        <w:fldChar w:fldCharType="separate"/>
      </w:r>
      <w:r w:rsidR="00F63C16">
        <w:rPr>
          <w:noProof/>
        </w:rPr>
        <w:t>154</w:t>
      </w:r>
      <w:r>
        <w:fldChar w:fldCharType="end"/>
      </w:r>
    </w:p>
    <w:p w:rsidR="00F729E5" w:rsidRDefault="00BE53A7">
      <w:pPr>
        <w:pStyle w:val="indexentry0"/>
      </w:pPr>
      <w:hyperlink w:anchor="section_a5942461f8664009a20b2afc3422d946">
        <w:r w:rsidR="00F63C16">
          <w:rPr>
            <w:rStyle w:val="Hyperlink"/>
          </w:rPr>
          <w:t>docVar (Single Document Variable)</w:t>
        </w:r>
      </w:hyperlink>
      <w:r w:rsidR="00F63C16">
        <w:t xml:space="preserve"> </w:t>
      </w:r>
      <w:r>
        <w:fldChar w:fldCharType="begin"/>
      </w:r>
      <w:r w:rsidR="00F63C16">
        <w:instrText>PAGEREF section_a5942461f8664009a20b2afc3422d946</w:instrText>
      </w:r>
      <w:r>
        <w:fldChar w:fldCharType="separate"/>
      </w:r>
      <w:r w:rsidR="00F63C16">
        <w:rPr>
          <w:noProof/>
        </w:rPr>
        <w:t>157</w:t>
      </w:r>
      <w:r>
        <w:fldChar w:fldCharType="end"/>
      </w:r>
    </w:p>
    <w:p w:rsidR="00F729E5" w:rsidRDefault="00BE53A7">
      <w:pPr>
        <w:pStyle w:val="indexentry0"/>
      </w:pPr>
      <w:hyperlink w:anchor="section_5ab36e23922f4acdaf4de2ba88fa54b5">
        <w:r w:rsidR="00F63C16">
          <w:rPr>
            <w:rStyle w:val="Hyperlink"/>
          </w:rPr>
          <w:t>DOLLAR</w:t>
        </w:r>
      </w:hyperlink>
      <w:r w:rsidR="00F63C16">
        <w:t xml:space="preserve"> </w:t>
      </w:r>
      <w:r>
        <w:fldChar w:fldCharType="begin"/>
      </w:r>
      <w:r w:rsidR="00F63C16">
        <w:instrText>PAGEREF section_5ab36e23922f4acdaf4de2ba88fa54b5</w:instrText>
      </w:r>
      <w:r>
        <w:fldChar w:fldCharType="separate"/>
      </w:r>
      <w:r w:rsidR="00F63C16">
        <w:rPr>
          <w:noProof/>
        </w:rPr>
        <w:t>445</w:t>
      </w:r>
      <w:r>
        <w:fldChar w:fldCharType="end"/>
      </w:r>
    </w:p>
    <w:p w:rsidR="00F729E5" w:rsidRDefault="00BE53A7">
      <w:pPr>
        <w:pStyle w:val="indexentry0"/>
      </w:pPr>
      <w:hyperlink w:anchor="section_700a7b08789049f8a877f251bff8af84">
        <w:r w:rsidR="00F63C16">
          <w:rPr>
            <w:rStyle w:val="Hyperlink"/>
          </w:rPr>
          <w:t>DOLLARDE</w:t>
        </w:r>
      </w:hyperlink>
      <w:r w:rsidR="00F63C16">
        <w:t xml:space="preserve"> </w:t>
      </w:r>
      <w:r>
        <w:fldChar w:fldCharType="begin"/>
      </w:r>
      <w:r w:rsidR="00F63C16">
        <w:instrText>PAGEREF section_700a7b08789049f8a877f251bff8af84</w:instrText>
      </w:r>
      <w:r>
        <w:fldChar w:fldCharType="separate"/>
      </w:r>
      <w:r w:rsidR="00F63C16">
        <w:rPr>
          <w:noProof/>
        </w:rPr>
        <w:t>445</w:t>
      </w:r>
      <w:r>
        <w:fldChar w:fldCharType="end"/>
      </w:r>
    </w:p>
    <w:p w:rsidR="00F729E5" w:rsidRDefault="00BE53A7">
      <w:pPr>
        <w:pStyle w:val="indexentry0"/>
      </w:pPr>
      <w:hyperlink w:anchor="section_c1a59391965a416e936654d81b097bd0">
        <w:r w:rsidR="00F63C16">
          <w:rPr>
            <w:rStyle w:val="Hyperlink"/>
          </w:rPr>
          <w:t>DOLLARFR</w:t>
        </w:r>
      </w:hyperlink>
      <w:r w:rsidR="00F63C16">
        <w:t xml:space="preserve"> </w:t>
      </w:r>
      <w:r>
        <w:fldChar w:fldCharType="begin"/>
      </w:r>
      <w:r w:rsidR="00F63C16">
        <w:instrText>PAGEREF section_c1a59391965a416e936654d81b097bd0</w:instrText>
      </w:r>
      <w:r>
        <w:fldChar w:fldCharType="separate"/>
      </w:r>
      <w:r w:rsidR="00F63C16">
        <w:rPr>
          <w:noProof/>
        </w:rPr>
        <w:t>446</w:t>
      </w:r>
      <w:r>
        <w:fldChar w:fldCharType="end"/>
      </w:r>
    </w:p>
    <w:p w:rsidR="00F729E5" w:rsidRDefault="00BE53A7">
      <w:pPr>
        <w:pStyle w:val="indexentry0"/>
      </w:pPr>
      <w:hyperlink w:anchor="section_4e337d419bc944af84baee65ff75f4ac">
        <w:r w:rsidR="00F63C16">
          <w:rPr>
            <w:rStyle w:val="Hyperlink"/>
          </w:rPr>
          <w:t>doNotAutofitConstrainedTables (Do Not AutoFit Tables To Fit Next To Wrapped Objects)</w:t>
        </w:r>
      </w:hyperlink>
      <w:r w:rsidR="00F63C16">
        <w:t xml:space="preserve"> </w:t>
      </w:r>
      <w:r>
        <w:fldChar w:fldCharType="begin"/>
      </w:r>
      <w:r w:rsidR="00F63C16">
        <w:instrText>PAGEREF section_4e337d419bc944af84baee65ff75f4ac</w:instrText>
      </w:r>
      <w:r>
        <w:fldChar w:fldCharType="separate"/>
      </w:r>
      <w:r w:rsidR="00F63C16">
        <w:rPr>
          <w:noProof/>
        </w:rPr>
        <w:t>170</w:t>
      </w:r>
      <w:r>
        <w:fldChar w:fldCharType="end"/>
      </w:r>
    </w:p>
    <w:p w:rsidR="00F729E5" w:rsidRDefault="00BE53A7">
      <w:pPr>
        <w:pStyle w:val="indexentry0"/>
      </w:pPr>
      <w:hyperlink w:anchor="section_2832d8601f8a4dc1a3a9d0029f6cc9f8">
        <w:r w:rsidR="00F63C16">
          <w:rPr>
            <w:rStyle w:val="Hyperlink"/>
          </w:rPr>
          <w:t>doNotLeaveBackslashAlone (Convert Backslash To Yen Sign When Entered)</w:t>
        </w:r>
      </w:hyperlink>
      <w:r w:rsidR="00F63C16">
        <w:t xml:space="preserve"> </w:t>
      </w:r>
      <w:r>
        <w:fldChar w:fldCharType="begin"/>
      </w:r>
      <w:r w:rsidR="00F63C16">
        <w:instrText>PAGEREF section_2832d8601f8a4dc1a3a9d0029f6cc9f8</w:instrText>
      </w:r>
      <w:r>
        <w:fldChar w:fldCharType="separate"/>
      </w:r>
      <w:r w:rsidR="00F63C16">
        <w:rPr>
          <w:noProof/>
        </w:rPr>
        <w:t>170</w:t>
      </w:r>
      <w:r>
        <w:fldChar w:fldCharType="end"/>
      </w:r>
    </w:p>
    <w:p w:rsidR="00F729E5" w:rsidRDefault="00BE53A7">
      <w:pPr>
        <w:pStyle w:val="indexentry0"/>
      </w:pPr>
      <w:hyperlink w:anchor="section_6d053b2f0f1e4a8b83e8c64b75cc8858">
        <w:r w:rsidR="00F63C16">
          <w:rPr>
            <w:rStyle w:val="Hyperlink"/>
          </w:rPr>
          <w:t>doNotOrganizeInFolder (Do Not Place Supporting Files in Subdirectory)</w:t>
        </w:r>
      </w:hyperlink>
      <w:r w:rsidR="00F63C16">
        <w:t xml:space="preserve"> </w:t>
      </w:r>
      <w:r>
        <w:fldChar w:fldCharType="begin"/>
      </w:r>
      <w:r w:rsidR="00F63C16">
        <w:instrText>PAGEREF section_6d053b2f0f1e4a8b83e8c64b75cc8858</w:instrText>
      </w:r>
      <w:r>
        <w:fldChar w:fldCharType="separate"/>
      </w:r>
      <w:r w:rsidR="00F63C16">
        <w:rPr>
          <w:noProof/>
        </w:rPr>
        <w:t>165</w:t>
      </w:r>
      <w:r>
        <w:fldChar w:fldCharType="end"/>
      </w:r>
    </w:p>
    <w:p w:rsidR="00F729E5" w:rsidRDefault="00BE53A7">
      <w:pPr>
        <w:pStyle w:val="indexentry0"/>
      </w:pPr>
      <w:hyperlink w:anchor="section_c062a847bd0d4607bf75bf4fde485f59">
        <w:r w:rsidR="00F63C16">
          <w:rPr>
            <w:rStyle w:val="Hyperlink"/>
          </w:rPr>
          <w:t>doNotSuppressBlankLines (Remove Blank Lines from Merged Documents)</w:t>
        </w:r>
      </w:hyperlink>
      <w:r w:rsidR="00F63C16">
        <w:t xml:space="preserve"> </w:t>
      </w:r>
      <w:r>
        <w:fldChar w:fldCharType="begin"/>
      </w:r>
      <w:r w:rsidR="00F63C16">
        <w:instrText>PAGEREF section_c062a847bd0d4607bf75bf4fde485f59</w:instrText>
      </w:r>
      <w:r>
        <w:fldChar w:fldCharType="separate"/>
      </w:r>
      <w:r w:rsidR="00F63C16">
        <w:rPr>
          <w:noProof/>
        </w:rPr>
        <w:t>144</w:t>
      </w:r>
      <w:r>
        <w:fldChar w:fldCharType="end"/>
      </w:r>
    </w:p>
    <w:p w:rsidR="00F729E5" w:rsidRDefault="00BE53A7">
      <w:pPr>
        <w:pStyle w:val="indexentry0"/>
      </w:pPr>
      <w:hyperlink w:anchor="section_a6c4e13105344e28bb94c454f66fa9b9">
        <w:r w:rsidR="00F63C16">
          <w:rPr>
            <w:rStyle w:val="Hyperlink"/>
          </w:rPr>
          <w:t>doNotSuppressParagraphBorders (Do Not Suppress Paragraph Borders Next To Frames)</w:t>
        </w:r>
      </w:hyperlink>
      <w:r w:rsidR="00F63C16">
        <w:t xml:space="preserve"> </w:t>
      </w:r>
      <w:r>
        <w:fldChar w:fldCharType="begin"/>
      </w:r>
      <w:r w:rsidR="00F63C16">
        <w:instrText>PAGEREF section_a6c4e13105344e28bb94c454f66fa9b9</w:instrText>
      </w:r>
      <w:r>
        <w:fldChar w:fldCharType="separate"/>
      </w:r>
      <w:r w:rsidR="00F63C16">
        <w:rPr>
          <w:noProof/>
        </w:rPr>
        <w:t>170</w:t>
      </w:r>
      <w:r>
        <w:fldChar w:fldCharType="end"/>
      </w:r>
    </w:p>
    <w:p w:rsidR="00F729E5" w:rsidRDefault="00BE53A7">
      <w:pPr>
        <w:pStyle w:val="indexentry0"/>
      </w:pPr>
      <w:hyperlink w:anchor="section_5096f604840d41969396bc556487cf4e">
        <w:r w:rsidR="00F63C16">
          <w:rPr>
            <w:rStyle w:val="Hyperlink"/>
          </w:rPr>
          <w:t>doNotUseMarginsForDrawingGridOrigin (Do Not Use Margins for Drawing Grid Origin)</w:t>
        </w:r>
      </w:hyperlink>
      <w:r w:rsidR="00F63C16">
        <w:t xml:space="preserve"> </w:t>
      </w:r>
      <w:r>
        <w:fldChar w:fldCharType="begin"/>
      </w:r>
      <w:r w:rsidR="00F63C16">
        <w:instrText>PAGEREF section_5096f604840d41969396bc556487cf4e</w:instrText>
      </w:r>
      <w:r>
        <w:fldChar w:fldCharType="separate"/>
      </w:r>
      <w:r w:rsidR="00F63C16">
        <w:rPr>
          <w:noProof/>
        </w:rPr>
        <w:t>157</w:t>
      </w:r>
      <w:r>
        <w:fldChar w:fldCharType="end"/>
      </w:r>
    </w:p>
    <w:p w:rsidR="00F729E5" w:rsidRDefault="00BE53A7">
      <w:pPr>
        <w:pStyle w:val="indexentry0"/>
      </w:pPr>
      <w:hyperlink w:anchor="section_7c11cb6daca4480ab7048fb64dada725">
        <w:r w:rsidR="00F63C16">
          <w:rPr>
            <w:rStyle w:val="Hyperlink"/>
          </w:rPr>
          <w:t>doughnutChart (Doughnut Charts)</w:t>
        </w:r>
      </w:hyperlink>
      <w:r w:rsidR="00F63C16">
        <w:t xml:space="preserve"> </w:t>
      </w:r>
      <w:r>
        <w:fldChar w:fldCharType="begin"/>
      </w:r>
      <w:r w:rsidR="00F63C16">
        <w:instrText>PAGEREF section_7c11cb6daca4480ab7048fb64dada725</w:instrText>
      </w:r>
      <w:r>
        <w:fldChar w:fldCharType="separate"/>
      </w:r>
      <w:r w:rsidR="00F63C16">
        <w:rPr>
          <w:noProof/>
        </w:rPr>
        <w:t>659</w:t>
      </w:r>
      <w:r>
        <w:fldChar w:fldCharType="end"/>
      </w:r>
    </w:p>
    <w:p w:rsidR="00F729E5" w:rsidRDefault="00BE53A7">
      <w:pPr>
        <w:pStyle w:val="indexentry0"/>
      </w:pPr>
      <w:hyperlink w:anchor="section_428da6730e844e58861fe305f94f603c">
        <w:r w:rsidR="00F63C16">
          <w:rPr>
            <w:rStyle w:val="Hyperlink"/>
          </w:rPr>
          <w:t>Downrev Storage</w:t>
        </w:r>
      </w:hyperlink>
      <w:r w:rsidR="00F63C16">
        <w:t xml:space="preserve"> </w:t>
      </w:r>
      <w:r>
        <w:fldChar w:fldCharType="begin"/>
      </w:r>
      <w:r w:rsidR="00F63C16">
        <w:instrText>PAGEREF section_428da6730e844e58861fe305f94f603c</w:instrText>
      </w:r>
      <w:r>
        <w:fldChar w:fldCharType="separate"/>
      </w:r>
      <w:r w:rsidR="00F63C16">
        <w:rPr>
          <w:noProof/>
        </w:rPr>
        <w:t>936</w:t>
      </w:r>
      <w:r>
        <w:fldChar w:fldCharType="end"/>
      </w:r>
    </w:p>
    <w:p w:rsidR="00F729E5" w:rsidRDefault="00BE53A7">
      <w:pPr>
        <w:pStyle w:val="indexentry0"/>
      </w:pPr>
      <w:hyperlink w:anchor="section_8907740dd9374ea795d6c3d0e8b956c5">
        <w:r w:rsidR="00F63C16">
          <w:rPr>
            <w:rStyle w:val="Hyperlink"/>
          </w:rPr>
          <w:t>downRevStg (DownRev Storage)</w:t>
        </w:r>
      </w:hyperlink>
      <w:r w:rsidR="00F63C16">
        <w:t xml:space="preserve"> </w:t>
      </w:r>
      <w:r>
        <w:fldChar w:fldCharType="begin"/>
      </w:r>
      <w:r w:rsidR="00F63C16">
        <w:instrText>PAGEREF section_8907740dd9374ea795d6c3d0e8b956c5</w:instrText>
      </w:r>
      <w:r>
        <w:fldChar w:fldCharType="separate"/>
      </w:r>
      <w:r w:rsidR="00F63C16">
        <w:rPr>
          <w:noProof/>
        </w:rPr>
        <w:t>937</w:t>
      </w:r>
      <w:r>
        <w:fldChar w:fldCharType="end"/>
      </w:r>
    </w:p>
    <w:p w:rsidR="00F729E5" w:rsidRDefault="00BE53A7">
      <w:pPr>
        <w:pStyle w:val="indexentry0"/>
      </w:pPr>
      <w:hyperlink w:anchor="section_b10a9a2a6d674e769be8d586b12a612d">
        <w:r w:rsidR="00F63C16">
          <w:rPr>
            <w:rStyle w:val="Hyperlink"/>
          </w:rPr>
          <w:t>DPRODUCT</w:t>
        </w:r>
      </w:hyperlink>
      <w:r w:rsidR="00F63C16">
        <w:t xml:space="preserve"> </w:t>
      </w:r>
      <w:r>
        <w:fldChar w:fldCharType="begin"/>
      </w:r>
      <w:r w:rsidR="00F63C16">
        <w:instrText>PAGEREF section_b10a9a2a6d674e769be8d586b12a612d</w:instrText>
      </w:r>
      <w:r>
        <w:fldChar w:fldCharType="separate"/>
      </w:r>
      <w:r w:rsidR="00F63C16">
        <w:rPr>
          <w:noProof/>
        </w:rPr>
        <w:t>446</w:t>
      </w:r>
      <w:r>
        <w:fldChar w:fldCharType="end"/>
      </w:r>
    </w:p>
    <w:p w:rsidR="00F729E5" w:rsidRDefault="00BE53A7">
      <w:pPr>
        <w:pStyle w:val="indexentry0"/>
      </w:pPr>
      <w:hyperlink w:anchor="section_0a19395af2764e9189fe9231d5f656a3">
        <w:r w:rsidR="00F63C16">
          <w:rPr>
            <w:rStyle w:val="Hyperlink"/>
          </w:rPr>
          <w:t>drawing (Drawing)</w:t>
        </w:r>
      </w:hyperlink>
      <w:r w:rsidR="00F63C16">
        <w:t xml:space="preserve"> </w:t>
      </w:r>
      <w:r>
        <w:fldChar w:fldCharType="begin"/>
      </w:r>
      <w:r w:rsidR="00F63C16">
        <w:instrText>PAGEREF section_0a19395af2764e9189fe9231d5f656a3</w:instrText>
      </w:r>
      <w:r>
        <w:fldChar w:fldCharType="separate"/>
      </w:r>
      <w:r w:rsidR="00F63C16">
        <w:rPr>
          <w:noProof/>
        </w:rPr>
        <w:t>271</w:t>
      </w:r>
      <w:r>
        <w:fldChar w:fldCharType="end"/>
      </w:r>
    </w:p>
    <w:p w:rsidR="00F729E5" w:rsidRDefault="00BE53A7">
      <w:pPr>
        <w:pStyle w:val="indexentry0"/>
      </w:pPr>
      <w:hyperlink w:anchor="section_e5172bfaa24f4201a09e475c520d02e0">
        <w:r w:rsidR="00F63C16">
          <w:rPr>
            <w:rStyle w:val="Hyperlink"/>
          </w:rPr>
          <w:t>drawing (DrawingML Object)</w:t>
        </w:r>
      </w:hyperlink>
      <w:r w:rsidR="00F63C16">
        <w:t xml:space="preserve"> </w:t>
      </w:r>
      <w:r>
        <w:fldChar w:fldCharType="begin"/>
      </w:r>
      <w:r w:rsidR="00F63C16">
        <w:instrText>PAGEREF section_e5172bfaa24f4201a09e475c520d02e0</w:instrText>
      </w:r>
      <w:r>
        <w:fldChar w:fldCharType="separate"/>
      </w:r>
      <w:r w:rsidR="00F63C16">
        <w:rPr>
          <w:noProof/>
        </w:rPr>
        <w:t>74</w:t>
      </w:r>
      <w:r>
        <w:fldChar w:fldCharType="end"/>
      </w:r>
    </w:p>
    <w:p w:rsidR="00F729E5" w:rsidRDefault="00BE53A7">
      <w:pPr>
        <w:pStyle w:val="indexentry0"/>
      </w:pPr>
      <w:hyperlink w:anchor="section_1a645602b7724eb1a5bff0854e4938d5">
        <w:r w:rsidR="00F63C16">
          <w:rPr>
            <w:rStyle w:val="Hyperlink"/>
          </w:rPr>
          <w:t>drawingGridHorizontalOrigin (Drawing Grid Horizontal Origin Point)</w:t>
        </w:r>
      </w:hyperlink>
      <w:r w:rsidR="00F63C16">
        <w:t xml:space="preserve"> </w:t>
      </w:r>
      <w:r>
        <w:fldChar w:fldCharType="begin"/>
      </w:r>
      <w:r w:rsidR="00F63C16">
        <w:instrText>PAGEREF section_1a645602b7724eb1a5bff0854e4938d5</w:instrText>
      </w:r>
      <w:r>
        <w:fldChar w:fldCharType="separate"/>
      </w:r>
      <w:r w:rsidR="00F63C16">
        <w:rPr>
          <w:noProof/>
        </w:rPr>
        <w:t>157</w:t>
      </w:r>
      <w:r>
        <w:fldChar w:fldCharType="end"/>
      </w:r>
    </w:p>
    <w:p w:rsidR="00F729E5" w:rsidRDefault="00BE53A7">
      <w:pPr>
        <w:pStyle w:val="indexentry0"/>
      </w:pPr>
      <w:hyperlink w:anchor="section_976c50776c784c149151384fc731ef8d">
        <w:r w:rsidR="00F63C16">
          <w:rPr>
            <w:rStyle w:val="Hyperlink"/>
          </w:rPr>
          <w:t>drawingGridVerticalOrigin (Drawing Grid Vertical Origin Point)</w:t>
        </w:r>
      </w:hyperlink>
      <w:r w:rsidR="00F63C16">
        <w:t xml:space="preserve"> </w:t>
      </w:r>
      <w:r>
        <w:fldChar w:fldCharType="begin"/>
      </w:r>
      <w:r w:rsidR="00F63C16">
        <w:instrText>PAGEREF section_976c50776c784c149151384fc731ef8d</w:instrText>
      </w:r>
      <w:r>
        <w:fldChar w:fldCharType="separate"/>
      </w:r>
      <w:r w:rsidR="00F63C16">
        <w:rPr>
          <w:noProof/>
        </w:rPr>
        <w:t>157</w:t>
      </w:r>
      <w:r>
        <w:fldChar w:fldCharType="end"/>
      </w:r>
    </w:p>
    <w:p w:rsidR="00F729E5" w:rsidRDefault="00BE53A7">
      <w:pPr>
        <w:pStyle w:val="indexentry0"/>
      </w:pPr>
      <w:hyperlink w:anchor="section_d1a09f15b4f24339bbaea17ec8e77469">
        <w:r w:rsidR="00F63C16">
          <w:rPr>
            <w:rStyle w:val="Hyperlink"/>
          </w:rPr>
          <w:t>DrawingML Persistence Part</w:t>
        </w:r>
      </w:hyperlink>
      <w:r w:rsidR="00F63C16">
        <w:t xml:space="preserve"> </w:t>
      </w:r>
      <w:r>
        <w:fldChar w:fldCharType="begin"/>
      </w:r>
      <w:r w:rsidR="00F63C16">
        <w:instrText>PAGEREF section_d1a09f15b4f24339bbaea17ec8e77469</w:instrText>
      </w:r>
      <w:r>
        <w:fldChar w:fldCharType="separate"/>
      </w:r>
      <w:r w:rsidR="00F63C16">
        <w:rPr>
          <w:noProof/>
        </w:rPr>
        <w:t>935</w:t>
      </w:r>
      <w:r>
        <w:fldChar w:fldCharType="end"/>
      </w:r>
    </w:p>
    <w:p w:rsidR="00F729E5" w:rsidRDefault="00BE53A7">
      <w:pPr>
        <w:pStyle w:val="indexentry0"/>
      </w:pPr>
      <w:hyperlink w:anchor="section_1f419c48d39e49f6bdf6f210ac356311">
        <w:r w:rsidR="00F63C16">
          <w:rPr>
            <w:rStyle w:val="Hyperlink"/>
          </w:rPr>
          <w:t>DrawingML Persistence Parts</w:t>
        </w:r>
      </w:hyperlink>
      <w:r w:rsidR="00F63C16">
        <w:t xml:space="preserve"> </w:t>
      </w:r>
      <w:r>
        <w:fldChar w:fldCharType="begin"/>
      </w:r>
      <w:r w:rsidR="00F63C16">
        <w:instrText>PAGEREF section_1f419c48d39e49f6bdf6f210ac356311</w:instrText>
      </w:r>
      <w:r>
        <w:fldChar w:fldCharType="separate"/>
      </w:r>
      <w:r w:rsidR="00F63C16">
        <w:rPr>
          <w:noProof/>
        </w:rPr>
        <w:t>935</w:t>
      </w:r>
      <w:r>
        <w:fldChar w:fldCharType="end"/>
      </w:r>
    </w:p>
    <w:p w:rsidR="00F729E5" w:rsidRDefault="00BE53A7">
      <w:pPr>
        <w:pStyle w:val="indexentry0"/>
      </w:pPr>
      <w:hyperlink w:anchor="section_76c383e9424b44698cfd34d818b36287">
        <w:r w:rsidR="00F63C16">
          <w:rPr>
            <w:rStyle w:val="Hyperlink"/>
          </w:rPr>
          <w:t>DropLines (Dropdown Maximum Lines)</w:t>
        </w:r>
      </w:hyperlink>
      <w:r w:rsidR="00F63C16">
        <w:t xml:space="preserve"> </w:t>
      </w:r>
      <w:r>
        <w:fldChar w:fldCharType="begin"/>
      </w:r>
      <w:r w:rsidR="00F63C16">
        <w:instrText>PAGEREF section_76c383e9424b44698cfd34d818b36287</w:instrText>
      </w:r>
      <w:r>
        <w:fldChar w:fldCharType="separate"/>
      </w:r>
      <w:r w:rsidR="00F63C16">
        <w:rPr>
          <w:noProof/>
        </w:rPr>
        <w:t>761</w:t>
      </w:r>
      <w:r>
        <w:fldChar w:fldCharType="end"/>
      </w:r>
    </w:p>
    <w:p w:rsidR="00F729E5" w:rsidRDefault="00BE53A7">
      <w:pPr>
        <w:pStyle w:val="indexentry0"/>
      </w:pPr>
      <w:hyperlink w:anchor="section_b6407537c46b4eda991cae9ede45144b">
        <w:r w:rsidR="00F63C16">
          <w:rPr>
            <w:rStyle w:val="Hyperlink"/>
          </w:rPr>
          <w:t>DropStyle (Dropdown Style)</w:t>
        </w:r>
      </w:hyperlink>
      <w:r w:rsidR="00F63C16">
        <w:t xml:space="preserve"> </w:t>
      </w:r>
      <w:r>
        <w:fldChar w:fldCharType="begin"/>
      </w:r>
      <w:r w:rsidR="00F63C16">
        <w:instrText>PAGEREF section_b6407537c46b4eda991cae9ede45144b</w:instrText>
      </w:r>
      <w:r>
        <w:fldChar w:fldCharType="separate"/>
      </w:r>
      <w:r w:rsidR="00F63C16">
        <w:rPr>
          <w:noProof/>
        </w:rPr>
        <w:t>762</w:t>
      </w:r>
      <w:r>
        <w:fldChar w:fldCharType="end"/>
      </w:r>
    </w:p>
    <w:p w:rsidR="00F729E5" w:rsidRDefault="00BE53A7">
      <w:pPr>
        <w:pStyle w:val="indexentry0"/>
      </w:pPr>
      <w:hyperlink w:anchor="section_58c6e42200a045db935b206f268037ff">
        <w:r w:rsidR="00F63C16">
          <w:rPr>
            <w:rStyle w:val="Hyperlink"/>
          </w:rPr>
          <w:t>ds (Dash Stop)</w:t>
        </w:r>
      </w:hyperlink>
      <w:r w:rsidR="00F63C16">
        <w:t xml:space="preserve"> </w:t>
      </w:r>
      <w:r>
        <w:fldChar w:fldCharType="begin"/>
      </w:r>
      <w:r w:rsidR="00F63C16">
        <w:instrText>PAGEREF section_58c6e42200a045db935b206f268037ff</w:instrText>
      </w:r>
      <w:r>
        <w:fldChar w:fldCharType="separate"/>
      </w:r>
      <w:r w:rsidR="00F63C16">
        <w:rPr>
          <w:noProof/>
        </w:rPr>
        <w:t>637</w:t>
      </w:r>
      <w:r>
        <w:fldChar w:fldCharType="end"/>
      </w:r>
    </w:p>
    <w:p w:rsidR="00F729E5" w:rsidRDefault="00BE53A7">
      <w:pPr>
        <w:pStyle w:val="indexentry0"/>
      </w:pPr>
      <w:hyperlink w:anchor="section_73a295ef586648e6996c54517edb3df8">
        <w:r w:rsidR="00F63C16">
          <w:rPr>
            <w:rStyle w:val="Hyperlink"/>
          </w:rPr>
          <w:t>DSTDEV</w:t>
        </w:r>
      </w:hyperlink>
      <w:r w:rsidR="00F63C16">
        <w:t xml:space="preserve"> </w:t>
      </w:r>
      <w:r>
        <w:fldChar w:fldCharType="begin"/>
      </w:r>
      <w:r w:rsidR="00F63C16">
        <w:instrText>PAGEREF section_73a295ef586648e6996c54517edb3df8</w:instrText>
      </w:r>
      <w:r>
        <w:fldChar w:fldCharType="separate"/>
      </w:r>
      <w:r w:rsidR="00F63C16">
        <w:rPr>
          <w:noProof/>
        </w:rPr>
        <w:t>446</w:t>
      </w:r>
      <w:r>
        <w:fldChar w:fldCharType="end"/>
      </w:r>
    </w:p>
    <w:p w:rsidR="00F729E5" w:rsidRDefault="00BE53A7">
      <w:pPr>
        <w:pStyle w:val="indexentry0"/>
      </w:pPr>
      <w:hyperlink w:anchor="section_ed829091c5664680ac44ca2ed858c1f6">
        <w:r w:rsidR="00F63C16">
          <w:rPr>
            <w:rStyle w:val="Hyperlink"/>
          </w:rPr>
          <w:t>DSTDEVP</w:t>
        </w:r>
      </w:hyperlink>
      <w:r w:rsidR="00F63C16">
        <w:t xml:space="preserve"> </w:t>
      </w:r>
      <w:r>
        <w:fldChar w:fldCharType="begin"/>
      </w:r>
      <w:r w:rsidR="00F63C16">
        <w:instrText>PAGEREF section_ed829091c5664680ac44ca2ed858c1f6</w:instrText>
      </w:r>
      <w:r>
        <w:fldChar w:fldCharType="separate"/>
      </w:r>
      <w:r w:rsidR="00F63C16">
        <w:rPr>
          <w:noProof/>
        </w:rPr>
        <w:t>446</w:t>
      </w:r>
      <w:r>
        <w:fldChar w:fldCharType="end"/>
      </w:r>
    </w:p>
    <w:p w:rsidR="00F729E5" w:rsidRDefault="00BE53A7">
      <w:pPr>
        <w:pStyle w:val="indexentry0"/>
      </w:pPr>
      <w:hyperlink w:anchor="section_a3ac98842c1a4a4a89690b5d7bac1faa">
        <w:r w:rsidR="00F63C16">
          <w:rPr>
            <w:rStyle w:val="Hyperlink"/>
          </w:rPr>
          <w:t>DSUM</w:t>
        </w:r>
      </w:hyperlink>
      <w:r w:rsidR="00F63C16">
        <w:t xml:space="preserve"> </w:t>
      </w:r>
      <w:r>
        <w:fldChar w:fldCharType="begin"/>
      </w:r>
      <w:r w:rsidR="00F63C16">
        <w:instrText>PAGEREF section_a3ac98842c1a4a4a89690b5d7bac1faa</w:instrText>
      </w:r>
      <w:r>
        <w:fldChar w:fldCharType="separate"/>
      </w:r>
      <w:r w:rsidR="00F63C16">
        <w:rPr>
          <w:noProof/>
        </w:rPr>
        <w:t>446</w:t>
      </w:r>
      <w:r>
        <w:fldChar w:fldCharType="end"/>
      </w:r>
    </w:p>
    <w:p w:rsidR="00F729E5" w:rsidRDefault="00BE53A7">
      <w:pPr>
        <w:pStyle w:val="indexentry0"/>
      </w:pPr>
      <w:hyperlink w:anchor="section_10268e3e4c7745fa87a2b0f54f9c73ab">
        <w:r w:rsidR="00F63C16">
          <w:rPr>
            <w:rStyle w:val="Hyperlink"/>
          </w:rPr>
          <w:t>duotone (Duotone Effect)</w:t>
        </w:r>
      </w:hyperlink>
      <w:r w:rsidR="00F63C16">
        <w:t xml:space="preserve"> </w:t>
      </w:r>
      <w:r>
        <w:fldChar w:fldCharType="begin"/>
      </w:r>
      <w:r w:rsidR="00F63C16">
        <w:instrText>PAGEREF section_10268e3e4c7745fa87a2b0f54f9c73ab</w:instrText>
      </w:r>
      <w:r>
        <w:fldChar w:fldCharType="separate"/>
      </w:r>
      <w:r w:rsidR="00F63C16">
        <w:rPr>
          <w:noProof/>
        </w:rPr>
        <w:t>637</w:t>
      </w:r>
      <w:r>
        <w:fldChar w:fldCharType="end"/>
      </w:r>
    </w:p>
    <w:p w:rsidR="00F729E5" w:rsidRDefault="00BE53A7">
      <w:pPr>
        <w:pStyle w:val="indexentry0"/>
      </w:pPr>
      <w:hyperlink w:anchor="section_6d51e787260443c1b7c277fafdb74e11">
        <w:r w:rsidR="00F63C16">
          <w:rPr>
            <w:rStyle w:val="Hyperlink"/>
          </w:rPr>
          <w:t>DURATION</w:t>
        </w:r>
      </w:hyperlink>
      <w:r w:rsidR="00F63C16">
        <w:t xml:space="preserve"> </w:t>
      </w:r>
      <w:r>
        <w:fldChar w:fldCharType="begin"/>
      </w:r>
      <w:r w:rsidR="00F63C16">
        <w:instrText>PAGEREF section_6d51e787260443c1b7c277fafdb74e11</w:instrText>
      </w:r>
      <w:r>
        <w:fldChar w:fldCharType="separate"/>
      </w:r>
      <w:r w:rsidR="00F63C16">
        <w:rPr>
          <w:noProof/>
        </w:rPr>
        <w:t>446</w:t>
      </w:r>
      <w:r>
        <w:fldChar w:fldCharType="end"/>
      </w:r>
    </w:p>
    <w:p w:rsidR="00F729E5" w:rsidRDefault="00BE53A7">
      <w:pPr>
        <w:pStyle w:val="indexentry0"/>
      </w:pPr>
      <w:hyperlink w:anchor="section_880e316dcea74b2591faf921df6d945b">
        <w:r w:rsidR="00F63C16">
          <w:rPr>
            <w:rStyle w:val="Hyperlink"/>
          </w:rPr>
          <w:t>DVAR</w:t>
        </w:r>
      </w:hyperlink>
      <w:r w:rsidR="00F63C16">
        <w:t xml:space="preserve"> </w:t>
      </w:r>
      <w:r>
        <w:fldChar w:fldCharType="begin"/>
      </w:r>
      <w:r w:rsidR="00F63C16">
        <w:instrText>PAGEREF section_880e316dcea74b2591faf921df6d945b</w:instrText>
      </w:r>
      <w:r>
        <w:fldChar w:fldCharType="separate"/>
      </w:r>
      <w:r w:rsidR="00F63C16">
        <w:rPr>
          <w:noProof/>
        </w:rPr>
        <w:t>447</w:t>
      </w:r>
      <w:r>
        <w:fldChar w:fldCharType="end"/>
      </w:r>
    </w:p>
    <w:p w:rsidR="00F729E5" w:rsidRDefault="00BE53A7">
      <w:pPr>
        <w:pStyle w:val="indexentry0"/>
      </w:pPr>
      <w:hyperlink w:anchor="section_38eb2f6da2b64e1799a8861ddeeaaefc">
        <w:r w:rsidR="00F63C16">
          <w:rPr>
            <w:rStyle w:val="Hyperlink"/>
          </w:rPr>
          <w:t>DVARP</w:t>
        </w:r>
      </w:hyperlink>
      <w:r w:rsidR="00F63C16">
        <w:t xml:space="preserve"> </w:t>
      </w:r>
      <w:r>
        <w:fldChar w:fldCharType="begin"/>
      </w:r>
      <w:r w:rsidR="00F63C16">
        <w:instrText>PAGEREF section_38eb2f6da2b64e1799a8861ddeeaaefc</w:instrText>
      </w:r>
      <w:r>
        <w:fldChar w:fldCharType="separate"/>
      </w:r>
      <w:r w:rsidR="00F63C16">
        <w:rPr>
          <w:noProof/>
        </w:rPr>
        <w:t>447</w:t>
      </w:r>
      <w:r>
        <w:fldChar w:fldCharType="end"/>
      </w:r>
    </w:p>
    <w:p w:rsidR="00F729E5" w:rsidRDefault="00BE53A7">
      <w:pPr>
        <w:pStyle w:val="indexentry0"/>
      </w:pPr>
      <w:hyperlink w:anchor="section_7c4477652533437cbe9cd9192e6d9fbe">
        <w:r w:rsidR="00F63C16">
          <w:rPr>
            <w:rStyle w:val="Hyperlink"/>
          </w:rPr>
          <w:t>Dx (Scroll Bar Width)</w:t>
        </w:r>
      </w:hyperlink>
      <w:r w:rsidR="00F63C16">
        <w:t xml:space="preserve"> </w:t>
      </w:r>
      <w:r>
        <w:fldChar w:fldCharType="begin"/>
      </w:r>
      <w:r w:rsidR="00F63C16">
        <w:instrText>PAGEREF section_7c4477652533437cbe9cd9192e6d9fbe</w:instrText>
      </w:r>
      <w:r>
        <w:fldChar w:fldCharType="separate"/>
      </w:r>
      <w:r w:rsidR="00F63C16">
        <w:rPr>
          <w:noProof/>
        </w:rPr>
        <w:t>762</w:t>
      </w:r>
      <w:r>
        <w:fldChar w:fldCharType="end"/>
      </w:r>
    </w:p>
    <w:p w:rsidR="00F729E5" w:rsidRDefault="00BE53A7">
      <w:pPr>
        <w:pStyle w:val="indexentry0"/>
      </w:pPr>
      <w:hyperlink w:anchor="section_6eae6e1881174ba0b997a6c14bde5223">
        <w:r w:rsidR="00F63C16">
          <w:rPr>
            <w:rStyle w:val="Hyperlink"/>
          </w:rPr>
          <w:t>dxfs (Formats)</w:t>
        </w:r>
      </w:hyperlink>
      <w:r w:rsidR="00F63C16">
        <w:t xml:space="preserve"> </w:t>
      </w:r>
      <w:r>
        <w:fldChar w:fldCharType="begin"/>
      </w:r>
      <w:r w:rsidR="00F63C16">
        <w:instrText>PAGEREF section_6eae6e1881174ba0b997a6c14bde5223</w:instrText>
      </w:r>
      <w:r>
        <w:fldChar w:fldCharType="separate"/>
      </w:r>
      <w:r w:rsidR="00F63C16">
        <w:rPr>
          <w:noProof/>
        </w:rPr>
        <w:t>310</w:t>
      </w:r>
      <w:r>
        <w:fldChar w:fldCharType="end"/>
      </w:r>
    </w:p>
    <w:p w:rsidR="00F729E5" w:rsidRDefault="00BE53A7">
      <w:pPr>
        <w:pStyle w:val="indexentry0"/>
      </w:pPr>
      <w:hyperlink w:anchor="section_712154a59fff4811b050339ede4e332b">
        <w:r w:rsidR="00F63C16">
          <w:rPr>
            <w:rStyle w:val="Hyperlink"/>
          </w:rPr>
          <w:t>dynamicAddress (Use Country-Based Address Field Ordering)</w:t>
        </w:r>
      </w:hyperlink>
      <w:r w:rsidR="00F63C16">
        <w:t xml:space="preserve"> </w:t>
      </w:r>
      <w:r>
        <w:fldChar w:fldCharType="begin"/>
      </w:r>
      <w:r w:rsidR="00F63C16">
        <w:instrText>PAGEREF section_712154a59fff4811b050339ede4e332b</w:instrText>
      </w:r>
      <w:r>
        <w:fldChar w:fldCharType="separate"/>
      </w:r>
      <w:r w:rsidR="00F63C16">
        <w:rPr>
          <w:noProof/>
        </w:rPr>
        <w:t>144</w:t>
      </w:r>
      <w:r>
        <w:fldChar w:fldCharType="end"/>
      </w:r>
    </w:p>
    <w:p w:rsidR="00F729E5" w:rsidRDefault="00BE53A7">
      <w:pPr>
        <w:pStyle w:val="indexentry0"/>
      </w:pPr>
      <w:hyperlink w:anchor="section_57815b00e67c4f25a4d772ac46196716">
        <w:r w:rsidR="00F63C16">
          <w:rPr>
            <w:rStyle w:val="Hyperlink"/>
          </w:rPr>
          <w:t>dynamicFilter (Dynamic Filter)</w:t>
        </w:r>
      </w:hyperlink>
      <w:r w:rsidR="00F63C16">
        <w:t xml:space="preserve"> </w:t>
      </w:r>
      <w:r>
        <w:fldChar w:fldCharType="begin"/>
      </w:r>
      <w:r w:rsidR="00F63C16">
        <w:instrText>PAGEREF section_57815b00e67c4f25a4d772ac46196716</w:instrText>
      </w:r>
      <w:r>
        <w:fldChar w:fldCharType="separate"/>
      </w:r>
      <w:r w:rsidR="00F63C16">
        <w:rPr>
          <w:noProof/>
        </w:rPr>
        <w:t>300</w:t>
      </w:r>
      <w:r>
        <w:fldChar w:fldCharType="end"/>
      </w:r>
    </w:p>
    <w:p w:rsidR="00F729E5" w:rsidRDefault="00F729E5">
      <w:pPr>
        <w:spacing w:before="0" w:after="0"/>
        <w:rPr>
          <w:sz w:val="16"/>
        </w:rPr>
      </w:pPr>
    </w:p>
    <w:p w:rsidR="00F729E5" w:rsidRDefault="00F63C16">
      <w:pPr>
        <w:pStyle w:val="indexheader"/>
      </w:pPr>
      <w:r>
        <w:t>E</w:t>
      </w:r>
    </w:p>
    <w:p w:rsidR="00F729E5" w:rsidRDefault="00F729E5">
      <w:pPr>
        <w:spacing w:before="0" w:after="0"/>
        <w:rPr>
          <w:sz w:val="16"/>
        </w:rPr>
      </w:pPr>
    </w:p>
    <w:p w:rsidR="00F729E5" w:rsidRDefault="00BE53A7">
      <w:pPr>
        <w:pStyle w:val="indexentry0"/>
      </w:pPr>
      <w:hyperlink w:anchor="section_3f484b940f4d4d3494fba6095ee5c258">
        <w:r w:rsidR="00F63C16">
          <w:rPr>
            <w:rStyle w:val="Hyperlink"/>
          </w:rPr>
          <w:t>e (Base (Argument))</w:t>
        </w:r>
      </w:hyperlink>
      <w:r w:rsidR="00F63C16">
        <w:t xml:space="preserve"> </w:t>
      </w:r>
      <w:r>
        <w:fldChar w:fldCharType="begin"/>
      </w:r>
      <w:r w:rsidR="00F63C16">
        <w:instrText>PAGEREF section_3f484b940f4d4d3494fba6095ee5c258</w:instrText>
      </w:r>
      <w:r>
        <w:fldChar w:fldCharType="separate"/>
      </w:r>
      <w:r w:rsidR="00F63C16">
        <w:rPr>
          <w:noProof/>
        </w:rPr>
        <w:t>770</w:t>
      </w:r>
      <w:r>
        <w:fldChar w:fldCharType="end"/>
      </w:r>
    </w:p>
    <w:p w:rsidR="00F729E5" w:rsidRDefault="00BE53A7">
      <w:pPr>
        <w:pStyle w:val="indexentry0"/>
      </w:pPr>
      <w:hyperlink w:anchor="section_26345b1c41db4fb18c578c8e2fd885c3">
        <w:r w:rsidR="00F63C16">
          <w:rPr>
            <w:rStyle w:val="Hyperlink"/>
          </w:rPr>
          <w:t>e (Error Value)</w:t>
        </w:r>
      </w:hyperlink>
      <w:r w:rsidR="00F63C16">
        <w:t xml:space="preserve"> </w:t>
      </w:r>
      <w:r>
        <w:fldChar w:fldCharType="begin"/>
      </w:r>
      <w:r w:rsidR="00F63C16">
        <w:instrText>PAGEREF section_26345b1c41db4fb18c578c8e2fd885c3</w:instrText>
      </w:r>
      <w:r>
        <w:fldChar w:fldCharType="separate"/>
      </w:r>
      <w:r w:rsidR="00F63C16">
        <w:rPr>
          <w:noProof/>
        </w:rPr>
        <w:t>347</w:t>
      </w:r>
      <w:r>
        <w:fldChar w:fldCharType="end"/>
      </w:r>
    </w:p>
    <w:p w:rsidR="00F729E5" w:rsidRDefault="00BE53A7">
      <w:pPr>
        <w:pStyle w:val="indexentry0"/>
      </w:pPr>
      <w:hyperlink w:anchor="section_74ec95545ef544858a19cd823b3ce435">
        <w:r w:rsidR="00F63C16">
          <w:rPr>
            <w:rStyle w:val="Hyperlink"/>
          </w:rPr>
          <w:t>e2oholder (E2o Holder)</w:t>
        </w:r>
      </w:hyperlink>
      <w:r w:rsidR="00F63C16">
        <w:t xml:space="preserve"> </w:t>
      </w:r>
      <w:r>
        <w:fldChar w:fldCharType="begin"/>
      </w:r>
      <w:r w:rsidR="00F63C16">
        <w:instrText>PAGEREF section_74ec95545ef544858a19cd823b3ce435</w:instrText>
      </w:r>
      <w:r>
        <w:fldChar w:fldCharType="separate"/>
      </w:r>
      <w:r w:rsidR="00F63C16">
        <w:rPr>
          <w:noProof/>
        </w:rPr>
        <w:t>939</w:t>
      </w:r>
      <w:r>
        <w:fldChar w:fldCharType="end"/>
      </w:r>
    </w:p>
    <w:p w:rsidR="00F729E5" w:rsidRDefault="00BE53A7">
      <w:pPr>
        <w:pStyle w:val="indexentry0"/>
      </w:pPr>
      <w:hyperlink w:anchor="section_6afd7c2a6b7e4d8caec7a90b10ef3de0">
        <w:r w:rsidR="00F63C16">
          <w:rPr>
            <w:rStyle w:val="Hyperlink"/>
          </w:rPr>
          <w:t>ea (East Asian Font)</w:t>
        </w:r>
      </w:hyperlink>
      <w:r w:rsidR="00F63C16">
        <w:t xml:space="preserve"> </w:t>
      </w:r>
      <w:r>
        <w:fldChar w:fldCharType="begin"/>
      </w:r>
      <w:r w:rsidR="00F63C16">
        <w:instrText>PAGEREF section_6afd7c2a6b7e4d8caec7a90b10ef3de0</w:instrText>
      </w:r>
      <w:r>
        <w:fldChar w:fldCharType="separate"/>
      </w:r>
      <w:r w:rsidR="00F63C16">
        <w:rPr>
          <w:noProof/>
        </w:rPr>
        <w:t>545</w:t>
      </w:r>
      <w:r>
        <w:fldChar w:fldCharType="end"/>
      </w:r>
    </w:p>
    <w:p w:rsidR="00F729E5" w:rsidRDefault="00BE53A7">
      <w:pPr>
        <w:pStyle w:val="indexentry0"/>
      </w:pPr>
      <w:hyperlink w:anchor="section_e44f096f178b4031a5988752e461cc11">
        <w:r w:rsidR="00F63C16">
          <w:rPr>
            <w:rStyle w:val="Hyperlink"/>
          </w:rPr>
          <w:t>eastAsianLayout (East Asian Typography Settings)</w:t>
        </w:r>
      </w:hyperlink>
      <w:r w:rsidR="00F63C16">
        <w:t xml:space="preserve"> </w:t>
      </w:r>
      <w:r>
        <w:fldChar w:fldCharType="begin"/>
      </w:r>
      <w:r w:rsidR="00F63C16">
        <w:instrText>PAGEREF section_e44f096f178b4031a5988752e461cc11</w:instrText>
      </w:r>
      <w:r>
        <w:fldChar w:fldCharType="separate"/>
      </w:r>
      <w:r w:rsidR="00F63C16">
        <w:rPr>
          <w:noProof/>
        </w:rPr>
        <w:t>65</w:t>
      </w:r>
      <w:r>
        <w:fldChar w:fldCharType="end"/>
      </w:r>
    </w:p>
    <w:p w:rsidR="00F729E5" w:rsidRDefault="00BE53A7">
      <w:pPr>
        <w:pStyle w:val="indexentry0"/>
      </w:pPr>
      <w:hyperlink w:anchor="section_7a7c3275817f4fd9941ae021535ee105">
        <w:r w:rsidR="00F63C16">
          <w:rPr>
            <w:rStyle w:val="Hyperlink"/>
          </w:rPr>
          <w:t>EDATE</w:t>
        </w:r>
      </w:hyperlink>
      <w:r w:rsidR="00F63C16">
        <w:t xml:space="preserve"> </w:t>
      </w:r>
      <w:r>
        <w:fldChar w:fldCharType="begin"/>
      </w:r>
      <w:r w:rsidR="00F63C16">
        <w:instrText>PAGEREF section_7a7c3275817f4fd9941ae021535ee105</w:instrText>
      </w:r>
      <w:r>
        <w:fldChar w:fldCharType="separate"/>
      </w:r>
      <w:r w:rsidR="00F63C16">
        <w:rPr>
          <w:noProof/>
        </w:rPr>
        <w:t>447</w:t>
      </w:r>
      <w:r>
        <w:fldChar w:fldCharType="end"/>
      </w:r>
    </w:p>
    <w:p w:rsidR="00F729E5" w:rsidRDefault="00BE53A7">
      <w:pPr>
        <w:pStyle w:val="indexentry0"/>
      </w:pPr>
      <w:hyperlink w:anchor="section_94885fb220b04e69a7b7febeb5a06f9b">
        <w:r w:rsidR="00F63C16">
          <w:rPr>
            <w:rStyle w:val="Hyperlink"/>
          </w:rPr>
          <w:t>effect (Animated Text Effect)</w:t>
        </w:r>
      </w:hyperlink>
      <w:r w:rsidR="00F63C16">
        <w:t xml:space="preserve"> </w:t>
      </w:r>
      <w:r>
        <w:fldChar w:fldCharType="begin"/>
      </w:r>
      <w:r w:rsidR="00F63C16">
        <w:instrText>PAGEREF section_94885fb220b04e69a7b7febeb5a06f9b</w:instrText>
      </w:r>
      <w:r>
        <w:fldChar w:fldCharType="separate"/>
      </w:r>
      <w:r w:rsidR="00F63C16">
        <w:rPr>
          <w:noProof/>
        </w:rPr>
        <w:t>66</w:t>
      </w:r>
      <w:r>
        <w:fldChar w:fldCharType="end"/>
      </w:r>
    </w:p>
    <w:p w:rsidR="00F729E5" w:rsidRDefault="00BE53A7">
      <w:pPr>
        <w:pStyle w:val="indexentry0"/>
      </w:pPr>
      <w:hyperlink w:anchor="section_632b051cee2e4c719e67322e3fce1454">
        <w:r w:rsidR="00F63C16">
          <w:rPr>
            <w:rStyle w:val="Hyperlink"/>
          </w:rPr>
          <w:t>effect (Effect)</w:t>
        </w:r>
      </w:hyperlink>
      <w:r w:rsidR="00F63C16">
        <w:t xml:space="preserve"> </w:t>
      </w:r>
      <w:r>
        <w:fldChar w:fldCharType="begin"/>
      </w:r>
      <w:r w:rsidR="00F63C16">
        <w:instrText>PAGEREF section_632b051cee2e4c719e67322e3fce1454</w:instrText>
      </w:r>
      <w:r>
        <w:fldChar w:fldCharType="separate"/>
      </w:r>
      <w:r w:rsidR="00F63C16">
        <w:rPr>
          <w:noProof/>
        </w:rPr>
        <w:t>637</w:t>
      </w:r>
      <w:r>
        <w:fldChar w:fldCharType="end"/>
      </w:r>
    </w:p>
    <w:p w:rsidR="00F729E5" w:rsidRDefault="00BE53A7">
      <w:pPr>
        <w:pStyle w:val="indexentry0"/>
      </w:pPr>
      <w:hyperlink w:anchor="section_9d082644f4884609b9ed23ca34774e6e">
        <w:r w:rsidR="00F63C16">
          <w:rPr>
            <w:rStyle w:val="Hyperlink"/>
          </w:rPr>
          <w:t>effectClrLst (Effect Color List)</w:t>
        </w:r>
      </w:hyperlink>
      <w:r w:rsidR="00F63C16">
        <w:t xml:space="preserve"> </w:t>
      </w:r>
      <w:r>
        <w:fldChar w:fldCharType="begin"/>
      </w:r>
      <w:r w:rsidR="00F63C16">
        <w:instrText>PAGEREF section_9d082644f4884609b9ed23ca34774e6e</w:instrText>
      </w:r>
      <w:r>
        <w:fldChar w:fldCharType="separate"/>
      </w:r>
      <w:r w:rsidR="00F63C16">
        <w:rPr>
          <w:noProof/>
        </w:rPr>
        <w:t>704</w:t>
      </w:r>
      <w:r>
        <w:fldChar w:fldCharType="end"/>
      </w:r>
    </w:p>
    <w:p w:rsidR="00F729E5" w:rsidRDefault="00BE53A7">
      <w:pPr>
        <w:pStyle w:val="indexentry0"/>
      </w:pPr>
      <w:hyperlink w:anchor="section_8b3e1b8d83ae4dd7ada9b14cfe24af38">
        <w:r w:rsidR="00F63C16">
          <w:rPr>
            <w:rStyle w:val="Hyperlink"/>
          </w:rPr>
          <w:t>effectDag (Effect Container)</w:t>
        </w:r>
      </w:hyperlink>
      <w:r w:rsidR="00F63C16">
        <w:t xml:space="preserve"> </w:t>
      </w:r>
      <w:r>
        <w:fldChar w:fldCharType="begin"/>
      </w:r>
      <w:r w:rsidR="00F63C16">
        <w:instrText>PAGEREF section_8b3e1b8d83ae4dd7ada9b14cfe24af38</w:instrText>
      </w:r>
      <w:r>
        <w:fldChar w:fldCharType="separate"/>
      </w:r>
      <w:r w:rsidR="00F63C16">
        <w:rPr>
          <w:noProof/>
        </w:rPr>
        <w:t>637</w:t>
      </w:r>
      <w:r>
        <w:fldChar w:fldCharType="end"/>
      </w:r>
    </w:p>
    <w:p w:rsidR="00F729E5" w:rsidRDefault="00BE53A7">
      <w:pPr>
        <w:pStyle w:val="indexentry0"/>
      </w:pPr>
      <w:hyperlink w:anchor="section_9a6e4fd2659e454195c6c2505ad110d7">
        <w:r w:rsidR="00F63C16">
          <w:rPr>
            <w:rStyle w:val="Hyperlink"/>
          </w:rPr>
          <w:t>effectExtent (Object Extents Including Effects)</w:t>
        </w:r>
      </w:hyperlink>
      <w:r w:rsidR="00F63C16">
        <w:t xml:space="preserve"> </w:t>
      </w:r>
      <w:r>
        <w:fldChar w:fldCharType="begin"/>
      </w:r>
      <w:r w:rsidR="00F63C16">
        <w:instrText>PAGEREF section_9a6e4fd2659e454195c6c2505ad110d7</w:instrText>
      </w:r>
      <w:r>
        <w:fldChar w:fldCharType="separate"/>
      </w:r>
      <w:r w:rsidR="00F63C16">
        <w:rPr>
          <w:noProof/>
        </w:rPr>
        <w:t>645</w:t>
      </w:r>
      <w:r>
        <w:fldChar w:fldCharType="end"/>
      </w:r>
    </w:p>
    <w:p w:rsidR="00F729E5" w:rsidRDefault="00BE53A7">
      <w:pPr>
        <w:pStyle w:val="indexentry0"/>
      </w:pPr>
      <w:hyperlink w:anchor="section_9349ae92dd2a49be835525dcf28ea4f4">
        <w:r w:rsidR="00F63C16">
          <w:rPr>
            <w:rStyle w:val="Hyperlink"/>
          </w:rPr>
          <w:t>effectOffset (Effect Offset)</w:t>
        </w:r>
      </w:hyperlink>
      <w:r w:rsidR="00F63C16">
        <w:t xml:space="preserve"> </w:t>
      </w:r>
      <w:r>
        <w:fldChar w:fldCharType="begin"/>
      </w:r>
      <w:r w:rsidR="00F63C16">
        <w:instrText>PAGEREF section_9349ae92dd2a49be835525dcf28ea4f4</w:instrText>
      </w:r>
      <w:r>
        <w:fldChar w:fldCharType="separate"/>
      </w:r>
      <w:r w:rsidR="00F63C16">
        <w:rPr>
          <w:noProof/>
        </w:rPr>
        <w:t>940</w:t>
      </w:r>
      <w:r>
        <w:fldChar w:fldCharType="end"/>
      </w:r>
    </w:p>
    <w:p w:rsidR="00F729E5" w:rsidRDefault="00BE53A7">
      <w:pPr>
        <w:pStyle w:val="indexentry0"/>
      </w:pPr>
      <w:hyperlink w:anchor="section_6fc7c564dbef4df6a600de4c186c387c">
        <w:r w:rsidR="00F63C16">
          <w:rPr>
            <w:rStyle w:val="Hyperlink"/>
          </w:rPr>
          <w:t>Elements</w:t>
        </w:r>
      </w:hyperlink>
      <w:r w:rsidR="00F63C16">
        <w:t xml:space="preserve"> </w:t>
      </w:r>
      <w:r>
        <w:fldChar w:fldCharType="begin"/>
      </w:r>
      <w:r w:rsidR="00F63C16">
        <w:instrText>PAGEREF section_6fc7c564dbef4df6a600de4c186c387c</w:instrText>
      </w:r>
      <w:r>
        <w:fldChar w:fldCharType="separate"/>
      </w:r>
      <w:r w:rsidR="00F63C16">
        <w:rPr>
          <w:noProof/>
        </w:rPr>
        <w:t>985</w:t>
      </w:r>
      <w:r>
        <w:fldChar w:fldCharType="end"/>
      </w:r>
    </w:p>
    <w:p w:rsidR="00F729E5" w:rsidRDefault="00BE53A7">
      <w:pPr>
        <w:pStyle w:val="indexentry0"/>
      </w:pPr>
      <w:hyperlink w:anchor="section_10ac03d922324d82b66c116d7b9536ca">
        <w:r w:rsidR="00F63C16">
          <w:rPr>
            <w:rStyle w:val="Hyperlink"/>
          </w:rPr>
          <w:t>embed (Embedded Object or Control)</w:t>
        </w:r>
      </w:hyperlink>
      <w:r w:rsidR="00F63C16">
        <w:t xml:space="preserve"> </w:t>
      </w:r>
      <w:r>
        <w:fldChar w:fldCharType="begin"/>
      </w:r>
      <w:r w:rsidR="00F63C16">
        <w:instrText>PAGEREF section_10ac03d922324d82b66c116d7b9536ca</w:instrText>
      </w:r>
      <w:r>
        <w:fldChar w:fldCharType="separate"/>
      </w:r>
      <w:r w:rsidR="00F63C16">
        <w:rPr>
          <w:noProof/>
        </w:rPr>
        <w:t>495</w:t>
      </w:r>
      <w:r>
        <w:fldChar w:fldCharType="end"/>
      </w:r>
    </w:p>
    <w:p w:rsidR="00F729E5" w:rsidRDefault="00BE53A7">
      <w:pPr>
        <w:pStyle w:val="indexentry0"/>
      </w:pPr>
      <w:hyperlink w:anchor="section_f49dc4d4f7544a18a96dd61322670483">
        <w:r w:rsidR="00F63C16">
          <w:rPr>
            <w:rStyle w:val="Hyperlink"/>
          </w:rPr>
          <w:t>embedBold (Bold Style Font Style Embedding)</w:t>
        </w:r>
      </w:hyperlink>
      <w:r w:rsidR="00F63C16">
        <w:t xml:space="preserve"> </w:t>
      </w:r>
      <w:r>
        <w:fldChar w:fldCharType="begin"/>
      </w:r>
      <w:r w:rsidR="00F63C16">
        <w:instrText>PAGEREF section_f49dc4d4f7544a18a96dd61322670483</w:instrText>
      </w:r>
      <w:r>
        <w:fldChar w:fldCharType="separate"/>
      </w:r>
      <w:r w:rsidR="00F63C16">
        <w:rPr>
          <w:noProof/>
        </w:rPr>
        <w:t>119</w:t>
      </w:r>
      <w:r>
        <w:fldChar w:fldCharType="end"/>
      </w:r>
    </w:p>
    <w:p w:rsidR="00F729E5" w:rsidRDefault="00BE53A7">
      <w:pPr>
        <w:pStyle w:val="indexentry0"/>
      </w:pPr>
      <w:hyperlink w:anchor="section_ad878ab2ca634e3d9344a452c35a122c">
        <w:r w:rsidR="00F63C16">
          <w:rPr>
            <w:rStyle w:val="Hyperlink"/>
          </w:rPr>
          <w:t>embedBoldItalic (Bold Italic Font Style Embedding)</w:t>
        </w:r>
      </w:hyperlink>
      <w:r w:rsidR="00F63C16">
        <w:t xml:space="preserve"> </w:t>
      </w:r>
      <w:r>
        <w:fldChar w:fldCharType="begin"/>
      </w:r>
      <w:r w:rsidR="00F63C16">
        <w:instrText>PAGEREF section_ad878ab2ca634e3d9344a452c35a122c</w:instrText>
      </w:r>
      <w:r>
        <w:fldChar w:fldCharType="separate"/>
      </w:r>
      <w:r w:rsidR="00F63C16">
        <w:rPr>
          <w:noProof/>
        </w:rPr>
        <w:t>119</w:t>
      </w:r>
      <w:r>
        <w:fldChar w:fldCharType="end"/>
      </w:r>
    </w:p>
    <w:p w:rsidR="00F729E5" w:rsidRDefault="00BE53A7">
      <w:pPr>
        <w:pStyle w:val="indexentry0"/>
      </w:pPr>
      <w:hyperlink w:anchor="section_81974a0b05c04c46b3b6c96d0b3d3799">
        <w:r w:rsidR="00F63C16">
          <w:rPr>
            <w:rStyle w:val="Hyperlink"/>
          </w:rPr>
          <w:t>Embedded Control Persistence Binary Data Part</w:t>
        </w:r>
      </w:hyperlink>
      <w:r w:rsidR="00F63C16">
        <w:t xml:space="preserve"> </w:t>
      </w:r>
      <w:r>
        <w:fldChar w:fldCharType="begin"/>
      </w:r>
      <w:r w:rsidR="00F63C16">
        <w:instrText>PAGEREF section_81974a0b05c04c46b3b6c96d0b3d3799</w:instrText>
      </w:r>
      <w:r>
        <w:fldChar w:fldCharType="separate"/>
      </w:r>
      <w:r w:rsidR="00F63C16">
        <w:rPr>
          <w:noProof/>
        </w:rPr>
        <w:t>956</w:t>
      </w:r>
      <w:r>
        <w:fldChar w:fldCharType="end"/>
      </w:r>
    </w:p>
    <w:p w:rsidR="00F729E5" w:rsidRDefault="00BE53A7">
      <w:pPr>
        <w:pStyle w:val="indexentry0"/>
      </w:pPr>
      <w:hyperlink w:anchor="section_44558a883688454289504c7de8933b0b">
        <w:r w:rsidR="00F63C16">
          <w:rPr>
            <w:rStyle w:val="Hyperlink"/>
          </w:rPr>
          <w:t>Embedded Control Persistence Part</w:t>
        </w:r>
      </w:hyperlink>
      <w:r w:rsidR="00F63C16">
        <w:t xml:space="preserve"> </w:t>
      </w:r>
      <w:r>
        <w:fldChar w:fldCharType="begin"/>
      </w:r>
      <w:r w:rsidR="00F63C16">
        <w:instrText>PAGEREF section_44558a883688454289504c7de8933b0b</w:instrText>
      </w:r>
      <w:r>
        <w:fldChar w:fldCharType="separate"/>
      </w:r>
      <w:r w:rsidR="00F63C16">
        <w:rPr>
          <w:noProof/>
        </w:rPr>
        <w:t>56</w:t>
      </w:r>
      <w:r>
        <w:fldChar w:fldCharType="end"/>
      </w:r>
    </w:p>
    <w:p w:rsidR="00F729E5" w:rsidRDefault="00BE53A7">
      <w:pPr>
        <w:pStyle w:val="indexentry0"/>
      </w:pPr>
      <w:hyperlink w:anchor="section_e38707821f404ef1a3a801ee13661283">
        <w:r w:rsidR="00F63C16">
          <w:rPr>
            <w:rStyle w:val="Hyperlink"/>
          </w:rPr>
          <w:t>embeddedFontLst (Embedded Font List)</w:t>
        </w:r>
      </w:hyperlink>
      <w:r w:rsidR="00F63C16">
        <w:t xml:space="preserve"> </w:t>
      </w:r>
      <w:r>
        <w:fldChar w:fldCharType="begin"/>
      </w:r>
      <w:r w:rsidR="00F63C16">
        <w:instrText>PAGEREF section_e38707821f404ef1a3a801ee13661283</w:instrText>
      </w:r>
      <w:r>
        <w:fldChar w:fldCharType="separate"/>
      </w:r>
      <w:r w:rsidR="00F63C16">
        <w:rPr>
          <w:noProof/>
        </w:rPr>
        <w:t>485</w:t>
      </w:r>
      <w:r>
        <w:fldChar w:fldCharType="end"/>
      </w:r>
    </w:p>
    <w:p w:rsidR="00F729E5" w:rsidRDefault="00BE53A7">
      <w:pPr>
        <w:pStyle w:val="indexentry0"/>
      </w:pPr>
      <w:hyperlink w:anchor="section_de6f6529ac34443da35e74e14b12d2da">
        <w:r w:rsidR="00F63C16">
          <w:rPr>
            <w:rStyle w:val="Hyperlink"/>
          </w:rPr>
          <w:t>embedItalic (Italic Font Style Embedding)</w:t>
        </w:r>
      </w:hyperlink>
      <w:r w:rsidR="00F63C16">
        <w:t xml:space="preserve"> </w:t>
      </w:r>
      <w:r>
        <w:fldChar w:fldCharType="begin"/>
      </w:r>
      <w:r w:rsidR="00F63C16">
        <w:instrText>PAGEREF section_de6f6529ac34443da35e74e14b12d2da</w:instrText>
      </w:r>
      <w:r>
        <w:fldChar w:fldCharType="separate"/>
      </w:r>
      <w:r w:rsidR="00F63C16">
        <w:rPr>
          <w:noProof/>
        </w:rPr>
        <w:t>119</w:t>
      </w:r>
      <w:r>
        <w:fldChar w:fldCharType="end"/>
      </w:r>
    </w:p>
    <w:p w:rsidR="00F729E5" w:rsidRDefault="00BE53A7">
      <w:pPr>
        <w:pStyle w:val="indexentry0"/>
      </w:pPr>
      <w:hyperlink w:anchor="section_6b99ea32290c48c8b78a78c4a841c47a">
        <w:r w:rsidR="00F63C16">
          <w:rPr>
            <w:rStyle w:val="Hyperlink"/>
          </w:rPr>
          <w:t>embedRegular (Regular Font Style Embedding)</w:t>
        </w:r>
      </w:hyperlink>
      <w:r w:rsidR="00F63C16">
        <w:t xml:space="preserve"> </w:t>
      </w:r>
      <w:r>
        <w:fldChar w:fldCharType="begin"/>
      </w:r>
      <w:r w:rsidR="00F63C16">
        <w:instrText>PAGEREF section_6b99ea32290c48c8b78a78c4a841c47a</w:instrText>
      </w:r>
      <w:r>
        <w:fldChar w:fldCharType="separate"/>
      </w:r>
      <w:r w:rsidR="00F63C16">
        <w:rPr>
          <w:noProof/>
        </w:rPr>
        <w:t>119</w:t>
      </w:r>
      <w:r>
        <w:fldChar w:fldCharType="end"/>
      </w:r>
    </w:p>
    <w:p w:rsidR="00F729E5" w:rsidRDefault="00BE53A7">
      <w:pPr>
        <w:pStyle w:val="indexentry0"/>
      </w:pPr>
      <w:hyperlink w:anchor="section_debce83018e04fe3b319c0ac4611b239">
        <w:r w:rsidR="00F63C16">
          <w:rPr>
            <w:rStyle w:val="Hyperlink"/>
          </w:rPr>
          <w:t>embedTrueTypeFonts (Embed TrueType Fonts)</w:t>
        </w:r>
      </w:hyperlink>
      <w:r w:rsidR="00F63C16">
        <w:t xml:space="preserve"> </w:t>
      </w:r>
      <w:r>
        <w:fldChar w:fldCharType="begin"/>
      </w:r>
      <w:r w:rsidR="00F63C16">
        <w:instrText>PAGEREF section_debce83018e04fe3b319c0ac4611b239</w:instrText>
      </w:r>
      <w:r>
        <w:fldChar w:fldCharType="separate"/>
      </w:r>
      <w:r w:rsidR="00F63C16">
        <w:rPr>
          <w:noProof/>
        </w:rPr>
        <w:t>119</w:t>
      </w:r>
      <w:r>
        <w:fldChar w:fldCharType="end"/>
      </w:r>
    </w:p>
    <w:p w:rsidR="00F729E5" w:rsidRDefault="00BE53A7">
      <w:pPr>
        <w:pStyle w:val="indexentry0"/>
      </w:pPr>
      <w:hyperlink w:anchor="section_c76fca3d852d4ed39010da8b18c4310c">
        <w:r w:rsidR="00F63C16">
          <w:rPr>
            <w:rStyle w:val="Hyperlink"/>
          </w:rPr>
          <w:t>emboss (Embossing)</w:t>
        </w:r>
      </w:hyperlink>
      <w:r w:rsidR="00F63C16">
        <w:t xml:space="preserve"> </w:t>
      </w:r>
      <w:r>
        <w:fldChar w:fldCharType="begin"/>
      </w:r>
      <w:r w:rsidR="00F63C16">
        <w:instrText>PAGEREF section_c76fca3d852d4ed39010da8b18c4310c</w:instrText>
      </w:r>
      <w:r>
        <w:fldChar w:fldCharType="separate"/>
      </w:r>
      <w:r w:rsidR="00F63C16">
        <w:rPr>
          <w:noProof/>
        </w:rPr>
        <w:t>66</w:t>
      </w:r>
      <w:r>
        <w:fldChar w:fldCharType="end"/>
      </w:r>
    </w:p>
    <w:p w:rsidR="00F729E5" w:rsidRDefault="00BE53A7">
      <w:pPr>
        <w:pStyle w:val="indexentry0"/>
      </w:pPr>
      <w:hyperlink w:anchor="section_20150d8dafa14d2387b00540d61fe818">
        <w:r w:rsidR="00F63C16">
          <w:rPr>
            <w:rStyle w:val="Hyperlink"/>
          </w:rPr>
          <w:t>empty (Empty)</w:t>
        </w:r>
      </w:hyperlink>
      <w:r w:rsidR="00F63C16">
        <w:t xml:space="preserve"> </w:t>
      </w:r>
      <w:r>
        <w:fldChar w:fldCharType="begin"/>
      </w:r>
      <w:r w:rsidR="00F63C16">
        <w:instrText>PAGEREF section_20150d8dafa14d2387b00540d61fe818</w:instrText>
      </w:r>
      <w:r>
        <w:fldChar w:fldCharType="separate"/>
      </w:r>
      <w:r w:rsidR="00F63C16">
        <w:rPr>
          <w:noProof/>
        </w:rPr>
        <w:t>789</w:t>
      </w:r>
      <w:r>
        <w:fldChar w:fldCharType="end"/>
      </w:r>
    </w:p>
    <w:p w:rsidR="00F729E5" w:rsidRDefault="00BE53A7">
      <w:pPr>
        <w:pStyle w:val="indexentry0"/>
      </w:pPr>
      <w:hyperlink w:anchor="section_4d982a430b7f40ca87e4f5adf63ae8bc">
        <w:r w:rsidR="00F63C16">
          <w:rPr>
            <w:rStyle w:val="Hyperlink"/>
          </w:rPr>
          <w:t>encoding (Output Encoding When Saving as Web Page)</w:t>
        </w:r>
      </w:hyperlink>
      <w:r w:rsidR="00F63C16">
        <w:t xml:space="preserve"> </w:t>
      </w:r>
      <w:r>
        <w:fldChar w:fldCharType="begin"/>
      </w:r>
      <w:r w:rsidR="00F63C16">
        <w:instrText>PAGEREF section_4d982a430b7f40ca87e4f5adf63ae8bc</w:instrText>
      </w:r>
      <w:r>
        <w:fldChar w:fldCharType="separate"/>
      </w:r>
      <w:r w:rsidR="00F63C16">
        <w:rPr>
          <w:noProof/>
        </w:rPr>
        <w:t>165</w:t>
      </w:r>
      <w:r>
        <w:fldChar w:fldCharType="end"/>
      </w:r>
    </w:p>
    <w:p w:rsidR="00F729E5" w:rsidRDefault="00BE53A7">
      <w:pPr>
        <w:pStyle w:val="indexentry0"/>
      </w:pPr>
      <w:hyperlink w:anchor="section_c9b965e626374d52a6043f461dc510fb">
        <w:r w:rsidR="00F63C16">
          <w:rPr>
            <w:rStyle w:val="Hyperlink"/>
          </w:rPr>
          <w:t>end (Audio End Time)</w:t>
        </w:r>
      </w:hyperlink>
      <w:r w:rsidR="00F63C16">
        <w:t xml:space="preserve"> </w:t>
      </w:r>
      <w:r>
        <w:fldChar w:fldCharType="begin"/>
      </w:r>
      <w:r w:rsidR="00F63C16">
        <w:instrText>PAGEREF section_c9b965e626374d52a6043f461dc510fb</w:instrText>
      </w:r>
      <w:r>
        <w:fldChar w:fldCharType="separate"/>
      </w:r>
      <w:r w:rsidR="00F63C16">
        <w:rPr>
          <w:noProof/>
        </w:rPr>
        <w:t>539</w:t>
      </w:r>
      <w:r>
        <w:fldChar w:fldCharType="end"/>
      </w:r>
    </w:p>
    <w:p w:rsidR="00F729E5" w:rsidRDefault="00BE53A7">
      <w:pPr>
        <w:pStyle w:val="indexentry0"/>
      </w:pPr>
      <w:hyperlink w:anchor="section_2e66ff1bc63e466f9f0ec7071588239c">
        <w:r w:rsidR="00F63C16">
          <w:rPr>
            <w:rStyle w:val="Hyperlink"/>
          </w:rPr>
          <w:t>endCxn (Connection End)</w:t>
        </w:r>
      </w:hyperlink>
      <w:r w:rsidR="00F63C16">
        <w:t xml:space="preserve"> </w:t>
      </w:r>
      <w:r>
        <w:fldChar w:fldCharType="begin"/>
      </w:r>
      <w:r w:rsidR="00F63C16">
        <w:instrText>PAGEREF section_2e66ff1bc63e466f9f0ec7071588239c</w:instrText>
      </w:r>
      <w:r>
        <w:fldChar w:fldCharType="separate"/>
      </w:r>
      <w:r w:rsidR="00F63C16">
        <w:rPr>
          <w:noProof/>
        </w:rPr>
        <w:t>534</w:t>
      </w:r>
      <w:r>
        <w:fldChar w:fldCharType="end"/>
      </w:r>
    </w:p>
    <w:p w:rsidR="00F729E5" w:rsidRDefault="00BE53A7">
      <w:pPr>
        <w:pStyle w:val="indexentry0"/>
      </w:pPr>
      <w:hyperlink w:anchor="section_7b4d9ca28d124540b2736ca1f3d61ac2">
        <w:r w:rsidR="00F63C16">
          <w:rPr>
            <w:rStyle w:val="Hyperlink"/>
          </w:rPr>
          <w:t>endnote (Endnote Content)</w:t>
        </w:r>
      </w:hyperlink>
      <w:r w:rsidR="00F63C16">
        <w:t xml:space="preserve"> </w:t>
      </w:r>
      <w:r>
        <w:fldChar w:fldCharType="begin"/>
      </w:r>
      <w:r w:rsidR="00F63C16">
        <w:instrText>PAGEREF section_7b4d9ca28d124540b2736ca1f3d61ac2</w:instrText>
      </w:r>
      <w:r>
        <w:fldChar w:fldCharType="separate"/>
      </w:r>
      <w:r w:rsidR="00F63C16">
        <w:rPr>
          <w:noProof/>
        </w:rPr>
        <w:t>126</w:t>
      </w:r>
      <w:r>
        <w:fldChar w:fldCharType="end"/>
      </w:r>
    </w:p>
    <w:p w:rsidR="00F729E5" w:rsidRDefault="00BE53A7">
      <w:pPr>
        <w:pStyle w:val="indexentry0"/>
      </w:pPr>
      <w:hyperlink w:anchor="section_be32fb8bc45c4d369f7a09fac1122e19">
        <w:r w:rsidR="00F63C16">
          <w:rPr>
            <w:rStyle w:val="Hyperlink"/>
          </w:rPr>
          <w:t>endnote (Special Endnote List)</w:t>
        </w:r>
      </w:hyperlink>
      <w:r w:rsidR="00F63C16">
        <w:t xml:space="preserve"> </w:t>
      </w:r>
      <w:r>
        <w:fldChar w:fldCharType="begin"/>
      </w:r>
      <w:r w:rsidR="00F63C16">
        <w:instrText>PAGEREF section_be32fb8bc45c4d369f7a09fac1122e19</w:instrText>
      </w:r>
      <w:r>
        <w:fldChar w:fldCharType="separate"/>
      </w:r>
      <w:r w:rsidR="00F63C16">
        <w:rPr>
          <w:noProof/>
        </w:rPr>
        <w:t>126</w:t>
      </w:r>
      <w:r>
        <w:fldChar w:fldCharType="end"/>
      </w:r>
    </w:p>
    <w:p w:rsidR="00F729E5" w:rsidRDefault="00BE53A7">
      <w:pPr>
        <w:pStyle w:val="indexentry0"/>
      </w:pPr>
      <w:hyperlink w:anchor="section_ffafbd51e9bb413b85116a4bf2d10900">
        <w:r w:rsidR="00F63C16">
          <w:rPr>
            <w:rStyle w:val="Hyperlink"/>
          </w:rPr>
          <w:t>endnoteReference (Endnote Reference)</w:t>
        </w:r>
      </w:hyperlink>
      <w:r w:rsidR="00F63C16">
        <w:t xml:space="preserve"> </w:t>
      </w:r>
      <w:r>
        <w:fldChar w:fldCharType="begin"/>
      </w:r>
      <w:r w:rsidR="00F63C16">
        <w:instrText>PAGEREF section_ffafbd51e9bb413b85116a4bf2d10900</w:instrText>
      </w:r>
      <w:r>
        <w:fldChar w:fldCharType="separate"/>
      </w:r>
      <w:r w:rsidR="00F63C16">
        <w:rPr>
          <w:noProof/>
        </w:rPr>
        <w:t>126</w:t>
      </w:r>
      <w:r>
        <w:fldChar w:fldCharType="end"/>
      </w:r>
    </w:p>
    <w:p w:rsidR="00F729E5" w:rsidRDefault="00BE53A7">
      <w:pPr>
        <w:pStyle w:val="indexentry0"/>
      </w:pPr>
      <w:hyperlink w:anchor="section_4e0e6ec85b67487baa0c1b2380b96afb">
        <w:r w:rsidR="00F63C16">
          <w:rPr>
            <w:rStyle w:val="Hyperlink"/>
          </w:rPr>
          <w:t>endParaRPr (End Paragraph Run Properties)</w:t>
        </w:r>
      </w:hyperlink>
      <w:r w:rsidR="00F63C16">
        <w:t xml:space="preserve"> </w:t>
      </w:r>
      <w:r>
        <w:fldChar w:fldCharType="begin"/>
      </w:r>
      <w:r w:rsidR="00F63C16">
        <w:instrText>PAGEREF section_4e0e6ec85b67487baa0c1b2380b96afb</w:instrText>
      </w:r>
      <w:r>
        <w:fldChar w:fldCharType="separate"/>
      </w:r>
      <w:r w:rsidR="00F63C16">
        <w:rPr>
          <w:noProof/>
        </w:rPr>
        <w:t>543</w:t>
      </w:r>
      <w:r>
        <w:fldChar w:fldCharType="end"/>
      </w:r>
    </w:p>
    <w:p w:rsidR="00F729E5" w:rsidRDefault="00BE53A7">
      <w:pPr>
        <w:pStyle w:val="indexentry0"/>
      </w:pPr>
      <w:hyperlink w:anchor="section_5c689031967843bebf53f161603fba72">
        <w:r w:rsidR="00F63C16">
          <w:rPr>
            <w:rStyle w:val="Hyperlink"/>
          </w:rPr>
          <w:t>endSync (EndSync)</w:t>
        </w:r>
      </w:hyperlink>
      <w:r w:rsidR="00F63C16">
        <w:t xml:space="preserve"> </w:t>
      </w:r>
      <w:r>
        <w:fldChar w:fldCharType="begin"/>
      </w:r>
      <w:r w:rsidR="00F63C16">
        <w:instrText>PAGEREF section_5c689031967843bebf53f161603fba72</w:instrText>
      </w:r>
      <w:r>
        <w:fldChar w:fldCharType="separate"/>
      </w:r>
      <w:r w:rsidR="00F63C16">
        <w:rPr>
          <w:noProof/>
        </w:rPr>
        <w:t>514</w:t>
      </w:r>
      <w:r>
        <w:fldChar w:fldCharType="end"/>
      </w:r>
    </w:p>
    <w:p w:rsidR="00F729E5" w:rsidRDefault="00BE53A7">
      <w:pPr>
        <w:pStyle w:val="indexentry0"/>
      </w:pPr>
      <w:hyperlink w:anchor="section_1ed1a602444f40a4a05647f49f911a0a">
        <w:r w:rsidR="00F63C16">
          <w:rPr>
            <w:rStyle w:val="Hyperlink"/>
          </w:rPr>
          <w:t>EQ</w:t>
        </w:r>
      </w:hyperlink>
      <w:r w:rsidR="00F63C16">
        <w:t xml:space="preserve"> </w:t>
      </w:r>
      <w:r>
        <w:fldChar w:fldCharType="begin"/>
      </w:r>
      <w:r w:rsidR="00F63C16">
        <w:instrText>PAGEREF section_1ed1a602444f40a4a05647f49f911a0a</w:instrText>
      </w:r>
      <w:r>
        <w:fldChar w:fldCharType="separate"/>
      </w:r>
      <w:r w:rsidR="00F63C16">
        <w:rPr>
          <w:noProof/>
        </w:rPr>
        <w:t>226</w:t>
      </w:r>
      <w:r>
        <w:fldChar w:fldCharType="end"/>
      </w:r>
    </w:p>
    <w:p w:rsidR="00F729E5" w:rsidRDefault="00BE53A7">
      <w:pPr>
        <w:pStyle w:val="indexentry0"/>
      </w:pPr>
      <w:hyperlink w:anchor="section_d8d37e2b532d49db9cba2ef4bd8d9baa">
        <w:r w:rsidR="00F63C16">
          <w:rPr>
            <w:rStyle w:val="Hyperlink"/>
          </w:rPr>
          <w:t>eqArr (Equation-Array Function)</w:t>
        </w:r>
      </w:hyperlink>
      <w:r w:rsidR="00F63C16">
        <w:t xml:space="preserve"> </w:t>
      </w:r>
      <w:r>
        <w:fldChar w:fldCharType="begin"/>
      </w:r>
      <w:r w:rsidR="00F63C16">
        <w:instrText>PAGEREF section_d8d37e2b532d49db9cba2ef4bd8d9baa</w:instrText>
      </w:r>
      <w:r>
        <w:fldChar w:fldCharType="separate"/>
      </w:r>
      <w:r w:rsidR="00F63C16">
        <w:rPr>
          <w:noProof/>
        </w:rPr>
        <w:t>770</w:t>
      </w:r>
      <w:r>
        <w:fldChar w:fldCharType="end"/>
      </w:r>
    </w:p>
    <w:p w:rsidR="00F729E5" w:rsidRDefault="00BE53A7">
      <w:pPr>
        <w:pStyle w:val="indexentry0"/>
      </w:pPr>
      <w:hyperlink w:anchor="section_525aa76aaaab41579ef96353de724518">
        <w:r w:rsidR="00F63C16">
          <w:rPr>
            <w:rStyle w:val="Hyperlink"/>
          </w:rPr>
          <w:t>ERF</w:t>
        </w:r>
      </w:hyperlink>
      <w:r w:rsidR="00F63C16">
        <w:t xml:space="preserve"> </w:t>
      </w:r>
      <w:r>
        <w:fldChar w:fldCharType="begin"/>
      </w:r>
      <w:r w:rsidR="00F63C16">
        <w:instrText>PAGEREF section_525aa76aaaab41579ef96353de724518</w:instrText>
      </w:r>
      <w:r>
        <w:fldChar w:fldCharType="separate"/>
      </w:r>
      <w:r w:rsidR="00F63C16">
        <w:rPr>
          <w:noProof/>
        </w:rPr>
        <w:t>448</w:t>
      </w:r>
      <w:r>
        <w:fldChar w:fldCharType="end"/>
      </w:r>
    </w:p>
    <w:p w:rsidR="00F729E5" w:rsidRDefault="00BE53A7">
      <w:pPr>
        <w:pStyle w:val="indexentry0"/>
      </w:pPr>
      <w:hyperlink w:anchor="section_2f9928bb93474b179f4d4e85e768f91c">
        <w:r w:rsidR="00F63C16">
          <w:rPr>
            <w:rStyle w:val="Hyperlink"/>
          </w:rPr>
          <w:t>ERFC</w:t>
        </w:r>
      </w:hyperlink>
      <w:r w:rsidR="00F63C16">
        <w:t xml:space="preserve"> </w:t>
      </w:r>
      <w:r>
        <w:fldChar w:fldCharType="begin"/>
      </w:r>
      <w:r w:rsidR="00F63C16">
        <w:instrText>PAGEREF section_2f9928bb93474b179f4d4e85e768f91c</w:instrText>
      </w:r>
      <w:r>
        <w:fldChar w:fldCharType="separate"/>
      </w:r>
      <w:r w:rsidR="00F63C16">
        <w:rPr>
          <w:noProof/>
        </w:rPr>
        <w:t>448</w:t>
      </w:r>
      <w:r>
        <w:fldChar w:fldCharType="end"/>
      </w:r>
    </w:p>
    <w:p w:rsidR="00F729E5" w:rsidRDefault="00BE53A7">
      <w:pPr>
        <w:pStyle w:val="indexentry0"/>
      </w:pPr>
      <w:hyperlink w:anchor="section_212714982cb14b8b8ba12cc70a001139">
        <w:r w:rsidR="00F63C16">
          <w:rPr>
            <w:rStyle w:val="Hyperlink"/>
          </w:rPr>
          <w:t>errBars (Error Bars)</w:t>
        </w:r>
      </w:hyperlink>
      <w:r w:rsidR="00F63C16">
        <w:t xml:space="preserve"> </w:t>
      </w:r>
      <w:r>
        <w:fldChar w:fldCharType="begin"/>
      </w:r>
      <w:r w:rsidR="00F63C16">
        <w:instrText>PAGEREF section_212714982cb14b8b8ba12cc70a001139</w:instrText>
      </w:r>
      <w:r>
        <w:fldChar w:fldCharType="separate"/>
      </w:r>
      <w:r w:rsidR="00F63C16">
        <w:rPr>
          <w:noProof/>
        </w:rPr>
        <w:t>659</w:t>
      </w:r>
      <w:r>
        <w:fldChar w:fldCharType="end"/>
      </w:r>
    </w:p>
    <w:p w:rsidR="00F729E5" w:rsidRDefault="00BE53A7">
      <w:pPr>
        <w:pStyle w:val="indexentry0"/>
      </w:pPr>
      <w:hyperlink w:anchor="section_c2df286e2d204b80ab8c6008392a2e73">
        <w:r w:rsidR="00F63C16">
          <w:rPr>
            <w:rStyle w:val="Hyperlink"/>
          </w:rPr>
          <w:t>errBarType (Error Bar Type)</w:t>
        </w:r>
      </w:hyperlink>
      <w:r w:rsidR="00F63C16">
        <w:t xml:space="preserve"> </w:t>
      </w:r>
      <w:r>
        <w:fldChar w:fldCharType="begin"/>
      </w:r>
      <w:r w:rsidR="00F63C16">
        <w:instrText>PAGEREF section_c2df286e2d204b80ab8c6008392a2e73</w:instrText>
      </w:r>
      <w:r>
        <w:fldChar w:fldCharType="separate"/>
      </w:r>
      <w:r w:rsidR="00F63C16">
        <w:rPr>
          <w:noProof/>
        </w:rPr>
        <w:t>659</w:t>
      </w:r>
      <w:r>
        <w:fldChar w:fldCharType="end"/>
      </w:r>
    </w:p>
    <w:p w:rsidR="00F729E5" w:rsidRDefault="00BE53A7">
      <w:pPr>
        <w:pStyle w:val="indexentry0"/>
      </w:pPr>
      <w:hyperlink w:anchor="section_833b3ce08963427b9ba66926b2b7f292">
        <w:r w:rsidR="00F63C16">
          <w:rPr>
            <w:rStyle w:val="Hyperlink"/>
          </w:rPr>
          <w:t>errDir (Error Bar Direction)</w:t>
        </w:r>
      </w:hyperlink>
      <w:r w:rsidR="00F63C16">
        <w:t xml:space="preserve"> </w:t>
      </w:r>
      <w:r>
        <w:fldChar w:fldCharType="begin"/>
      </w:r>
      <w:r w:rsidR="00F63C16">
        <w:instrText>PAGEREF section_833b3ce08963427b9ba66926b2b7f292</w:instrText>
      </w:r>
      <w:r>
        <w:fldChar w:fldCharType="separate"/>
      </w:r>
      <w:r w:rsidR="00F63C16">
        <w:rPr>
          <w:noProof/>
        </w:rPr>
        <w:t>659</w:t>
      </w:r>
      <w:r>
        <w:fldChar w:fldCharType="end"/>
      </w:r>
    </w:p>
    <w:p w:rsidR="00F729E5" w:rsidRDefault="00BE53A7">
      <w:pPr>
        <w:pStyle w:val="indexentry0"/>
      </w:pPr>
      <w:hyperlink w:anchor="section_58fd105220a94c37b61c92280845d77e">
        <w:r w:rsidR="00F63C16">
          <w:rPr>
            <w:rStyle w:val="Hyperlink"/>
          </w:rPr>
          <w:t>Error values</w:t>
        </w:r>
      </w:hyperlink>
      <w:r w:rsidR="00F63C16">
        <w:t xml:space="preserve"> </w:t>
      </w:r>
      <w:r>
        <w:fldChar w:fldCharType="begin"/>
      </w:r>
      <w:r w:rsidR="00F63C16">
        <w:instrText>PAGEREF section_58fd105220a94c37b61c92280845d77e</w:instrText>
      </w:r>
      <w:r>
        <w:fldChar w:fldCharType="separate"/>
      </w:r>
      <w:r w:rsidR="00F63C16">
        <w:rPr>
          <w:noProof/>
        </w:rPr>
        <w:t>425</w:t>
      </w:r>
      <w:r>
        <w:fldChar w:fldCharType="end"/>
      </w:r>
    </w:p>
    <w:p w:rsidR="00F729E5" w:rsidRDefault="00BE53A7">
      <w:pPr>
        <w:pStyle w:val="indexentry0"/>
      </w:pPr>
      <w:hyperlink w:anchor="section_77f7974f562c4896885728d6a8e036e5">
        <w:r w:rsidR="00F63C16">
          <w:rPr>
            <w:rStyle w:val="Hyperlink"/>
          </w:rPr>
          <w:t>ERROR.TYPE</w:t>
        </w:r>
      </w:hyperlink>
      <w:r w:rsidR="00F63C16">
        <w:t xml:space="preserve"> </w:t>
      </w:r>
      <w:r>
        <w:fldChar w:fldCharType="begin"/>
      </w:r>
      <w:r w:rsidR="00F63C16">
        <w:instrText>PAGEREF section_77f7974f562c4896885728d6a8e036e5</w:instrText>
      </w:r>
      <w:r>
        <w:fldChar w:fldCharType="separate"/>
      </w:r>
      <w:r w:rsidR="00F63C16">
        <w:rPr>
          <w:noProof/>
        </w:rPr>
        <w:t>448</w:t>
      </w:r>
      <w:r>
        <w:fldChar w:fldCharType="end"/>
      </w:r>
    </w:p>
    <w:p w:rsidR="00F729E5" w:rsidRDefault="00BE53A7">
      <w:pPr>
        <w:pStyle w:val="indexentry0"/>
      </w:pPr>
      <w:hyperlink w:anchor="section_d7de504bfede44e5b7c1730eb7a054cd">
        <w:r w:rsidR="00F63C16">
          <w:rPr>
            <w:rStyle w:val="Hyperlink"/>
          </w:rPr>
          <w:t>errValType (Error Bar Value Type)</w:t>
        </w:r>
      </w:hyperlink>
      <w:r w:rsidR="00F63C16">
        <w:t xml:space="preserve"> </w:t>
      </w:r>
      <w:r>
        <w:fldChar w:fldCharType="begin"/>
      </w:r>
      <w:r w:rsidR="00F63C16">
        <w:instrText>PAGEREF section_d7de504bfede44e5b7c1730eb7a054cd</w:instrText>
      </w:r>
      <w:r>
        <w:fldChar w:fldCharType="separate"/>
      </w:r>
      <w:r w:rsidR="00F63C16">
        <w:rPr>
          <w:noProof/>
        </w:rPr>
        <w:t>659</w:t>
      </w:r>
      <w:r>
        <w:fldChar w:fldCharType="end"/>
      </w:r>
    </w:p>
    <w:p w:rsidR="00F729E5" w:rsidRDefault="00BE53A7">
      <w:pPr>
        <w:pStyle w:val="indexentry0"/>
      </w:pPr>
      <w:hyperlink w:anchor="section_66274c6b655247b6a1b13cfcd9c064f4">
        <w:r w:rsidR="00F63C16">
          <w:rPr>
            <w:rStyle w:val="Hyperlink"/>
          </w:rPr>
          <w:t>evenAndOddHeaders (Different Even/Odd Page Headers and Footers)</w:t>
        </w:r>
      </w:hyperlink>
      <w:r w:rsidR="00F63C16">
        <w:t xml:space="preserve"> </w:t>
      </w:r>
      <w:r>
        <w:fldChar w:fldCharType="begin"/>
      </w:r>
      <w:r w:rsidR="00F63C16">
        <w:instrText>PAGEREF section_66274c6b655247b6a1b13cfcd9c064f4</w:instrText>
      </w:r>
      <w:r>
        <w:fldChar w:fldCharType="separate"/>
      </w:r>
      <w:r w:rsidR="00F63C16">
        <w:rPr>
          <w:noProof/>
        </w:rPr>
        <w:t>125</w:t>
      </w:r>
      <w:r>
        <w:fldChar w:fldCharType="end"/>
      </w:r>
    </w:p>
    <w:p w:rsidR="00F729E5" w:rsidRDefault="00BE53A7">
      <w:pPr>
        <w:pStyle w:val="indexentry0"/>
      </w:pPr>
      <w:hyperlink w:anchor="section_87ba769f554c425aa84523cad8c4adda">
        <w:r w:rsidR="00F63C16">
          <w:rPr>
            <w:rStyle w:val="Hyperlink"/>
          </w:rPr>
          <w:t>evenFooter (Even Footer)</w:t>
        </w:r>
      </w:hyperlink>
      <w:r w:rsidR="00F63C16">
        <w:t xml:space="preserve"> </w:t>
      </w:r>
      <w:r>
        <w:fldChar w:fldCharType="begin"/>
      </w:r>
      <w:r w:rsidR="00F63C16">
        <w:instrText>PAGEREF section_87ba769f554c425aa84523cad8c4adda</w:instrText>
      </w:r>
      <w:r>
        <w:fldChar w:fldCharType="separate"/>
      </w:r>
      <w:r w:rsidR="00F63C16">
        <w:rPr>
          <w:noProof/>
        </w:rPr>
        <w:t>660</w:t>
      </w:r>
      <w:r>
        <w:fldChar w:fldCharType="end"/>
      </w:r>
    </w:p>
    <w:p w:rsidR="00F729E5" w:rsidRDefault="00BE53A7">
      <w:pPr>
        <w:pStyle w:val="indexentry0"/>
      </w:pPr>
      <w:hyperlink w:anchor="section_f64fe98f328646f5adffc5e504cb258b">
        <w:r w:rsidR="00F63C16">
          <w:rPr>
            <w:rStyle w:val="Hyperlink"/>
          </w:rPr>
          <w:t>evenFooter (Even Page Footer)</w:t>
        </w:r>
      </w:hyperlink>
      <w:r w:rsidR="00F63C16">
        <w:t xml:space="preserve"> </w:t>
      </w:r>
      <w:r>
        <w:fldChar w:fldCharType="begin"/>
      </w:r>
      <w:r w:rsidR="00F63C16">
        <w:instrText>PAGEREF section_f64fe98f328646f5adffc5e504cb258b</w:instrText>
      </w:r>
      <w:r>
        <w:fldChar w:fldCharType="separate"/>
      </w:r>
      <w:r w:rsidR="00F63C16">
        <w:rPr>
          <w:noProof/>
        </w:rPr>
        <w:t>271</w:t>
      </w:r>
      <w:r>
        <w:fldChar w:fldCharType="end"/>
      </w:r>
    </w:p>
    <w:p w:rsidR="00F729E5" w:rsidRDefault="00BE53A7">
      <w:pPr>
        <w:pStyle w:val="indexentry0"/>
      </w:pPr>
      <w:hyperlink w:anchor="section_2304ba2be7d3492c9777ea0062ab6cc6">
        <w:r w:rsidR="00F63C16">
          <w:rPr>
            <w:rStyle w:val="Hyperlink"/>
          </w:rPr>
          <w:t>evenHeader (Even Header)</w:t>
        </w:r>
      </w:hyperlink>
      <w:r w:rsidR="00F63C16">
        <w:t xml:space="preserve"> </w:t>
      </w:r>
      <w:r>
        <w:fldChar w:fldCharType="begin"/>
      </w:r>
      <w:r w:rsidR="00F63C16">
        <w:instrText>PAGEREF section_2304ba2be7d3492c9777ea0062ab6cc6</w:instrText>
      </w:r>
      <w:r>
        <w:fldChar w:fldCharType="separate"/>
      </w:r>
      <w:r w:rsidR="00F63C16">
        <w:rPr>
          <w:noProof/>
        </w:rPr>
        <w:t>660</w:t>
      </w:r>
      <w:r>
        <w:fldChar w:fldCharType="end"/>
      </w:r>
    </w:p>
    <w:p w:rsidR="00F729E5" w:rsidRDefault="00BE53A7">
      <w:pPr>
        <w:pStyle w:val="indexentry0"/>
      </w:pPr>
      <w:hyperlink w:anchor="section_55917dbf5e8c4031aeba3a424ece1b02">
        <w:r w:rsidR="00F63C16">
          <w:rPr>
            <w:rStyle w:val="Hyperlink"/>
          </w:rPr>
          <w:t>evenHeader (Even Page Header)</w:t>
        </w:r>
      </w:hyperlink>
      <w:r w:rsidR="00F63C16">
        <w:t xml:space="preserve"> </w:t>
      </w:r>
      <w:r>
        <w:fldChar w:fldCharType="begin"/>
      </w:r>
      <w:r w:rsidR="00F63C16">
        <w:instrText>PAGEREF section_55917dbf5e8c4031aeba3a424ece1b02</w:instrText>
      </w:r>
      <w:r>
        <w:fldChar w:fldCharType="separate"/>
      </w:r>
      <w:r w:rsidR="00F63C16">
        <w:rPr>
          <w:noProof/>
        </w:rPr>
        <w:t>271</w:t>
      </w:r>
      <w:r>
        <w:fldChar w:fldCharType="end"/>
      </w:r>
    </w:p>
    <w:p w:rsidR="00F729E5" w:rsidRDefault="00BE53A7">
      <w:pPr>
        <w:pStyle w:val="indexentry0"/>
      </w:pPr>
      <w:hyperlink w:anchor="section_17f5e7280c9a4c809962eafdeddec668">
        <w:r w:rsidR="00F63C16">
          <w:rPr>
            <w:rStyle w:val="Hyperlink"/>
          </w:rPr>
          <w:t>Excel (Additional Information)</w:t>
        </w:r>
      </w:hyperlink>
      <w:r w:rsidR="00F63C16">
        <w:t xml:space="preserve"> </w:t>
      </w:r>
      <w:r>
        <w:fldChar w:fldCharType="begin"/>
      </w:r>
      <w:r w:rsidR="00F63C16">
        <w:instrText>PAGEREF section_17f5e7280c9a4c809962eafdeddec668</w:instrText>
      </w:r>
      <w:r>
        <w:fldChar w:fldCharType="separate"/>
      </w:r>
      <w:r w:rsidR="00F63C16">
        <w:rPr>
          <w:noProof/>
        </w:rPr>
        <w:t>940</w:t>
      </w:r>
      <w:r>
        <w:fldChar w:fldCharType="end"/>
      </w:r>
    </w:p>
    <w:p w:rsidR="00F729E5" w:rsidRDefault="00BE53A7">
      <w:pPr>
        <w:pStyle w:val="indexentry0"/>
      </w:pPr>
      <w:hyperlink w:anchor="section_a0b554f2f5334d87904ae52acfea4ba5">
        <w:r w:rsidR="00F63C16">
          <w:rPr>
            <w:rStyle w:val="Hyperlink"/>
          </w:rPr>
          <w:t>Excel Attached Toolbars Part</w:t>
        </w:r>
      </w:hyperlink>
      <w:r w:rsidR="00F63C16">
        <w:t xml:space="preserve"> </w:t>
      </w:r>
      <w:r>
        <w:fldChar w:fldCharType="begin"/>
      </w:r>
      <w:r w:rsidR="00F63C16">
        <w:instrText>PAGEREF section_a0b554f2f5334d87904ae52acfea4ba5</w:instrText>
      </w:r>
      <w:r>
        <w:fldChar w:fldCharType="separate"/>
      </w:r>
      <w:r w:rsidR="00F63C16">
        <w:rPr>
          <w:noProof/>
        </w:rPr>
        <w:t>941</w:t>
      </w:r>
      <w:r>
        <w:fldChar w:fldCharType="end"/>
      </w:r>
    </w:p>
    <w:p w:rsidR="00F729E5" w:rsidRDefault="00BE53A7">
      <w:pPr>
        <w:pStyle w:val="indexentry0"/>
      </w:pPr>
      <w:hyperlink w:anchor="section_c87603f91c384e13a2e4c219b2266245">
        <w:r w:rsidR="00F63C16">
          <w:rPr>
            <w:rStyle w:val="Hyperlink"/>
          </w:rPr>
          <w:t>excl (Exclusive)</w:t>
        </w:r>
      </w:hyperlink>
      <w:r w:rsidR="00F63C16">
        <w:t xml:space="preserve"> </w:t>
      </w:r>
      <w:r>
        <w:fldChar w:fldCharType="begin"/>
      </w:r>
      <w:r w:rsidR="00F63C16">
        <w:instrText>PAGEREF section_c87603f91c384e13a2e4c219b2266245</w:instrText>
      </w:r>
      <w:r>
        <w:fldChar w:fldCharType="separate"/>
      </w:r>
      <w:r w:rsidR="00F63C16">
        <w:rPr>
          <w:noProof/>
        </w:rPr>
        <w:t>514</w:t>
      </w:r>
      <w:r>
        <w:fldChar w:fldCharType="end"/>
      </w:r>
    </w:p>
    <w:p w:rsidR="00F729E5" w:rsidRDefault="00BE53A7">
      <w:pPr>
        <w:pStyle w:val="indexentry0"/>
      </w:pPr>
      <w:hyperlink w:anchor="section_03130137b1174a3190804a43a510eca2">
        <w:r w:rsidR="00F63C16">
          <w:rPr>
            <w:rStyle w:val="Hyperlink"/>
          </w:rPr>
          <w:t>explosion (Explosion)</w:t>
        </w:r>
      </w:hyperlink>
      <w:r w:rsidR="00F63C16">
        <w:t xml:space="preserve"> </w:t>
      </w:r>
      <w:r>
        <w:fldChar w:fldCharType="begin"/>
      </w:r>
      <w:r w:rsidR="00F63C16">
        <w:instrText>PAGEREF section_03130137b1174a3190804a43a510eca2</w:instrText>
      </w:r>
      <w:r>
        <w:fldChar w:fldCharType="separate"/>
      </w:r>
      <w:r w:rsidR="00F63C16">
        <w:rPr>
          <w:noProof/>
        </w:rPr>
        <w:t>660</w:t>
      </w:r>
      <w:r>
        <w:fldChar w:fldCharType="end"/>
      </w:r>
    </w:p>
    <w:p w:rsidR="00F729E5" w:rsidRDefault="00F63C16">
      <w:pPr>
        <w:pStyle w:val="indexentry0"/>
      </w:pPr>
      <w:r>
        <w:t>ext (Extension) (</w:t>
      </w:r>
      <w:hyperlink w:anchor="section_8d8a20b292f646cf8095251c06097d7b">
        <w:r>
          <w:rPr>
            <w:rStyle w:val="Hyperlink"/>
          </w:rPr>
          <w:t>section 2.1.603</w:t>
        </w:r>
      </w:hyperlink>
      <w:r>
        <w:t xml:space="preserve"> </w:t>
      </w:r>
      <w:r w:rsidR="00BE53A7">
        <w:fldChar w:fldCharType="begin"/>
      </w:r>
      <w:r>
        <w:instrText>PAGEREF section_8d8a20b292f646cf8095251c06097d7b</w:instrText>
      </w:r>
      <w:r w:rsidR="00BE53A7">
        <w:fldChar w:fldCharType="separate"/>
      </w:r>
      <w:r>
        <w:rPr>
          <w:noProof/>
        </w:rPr>
        <w:t>251</w:t>
      </w:r>
      <w:r w:rsidR="00BE53A7">
        <w:fldChar w:fldCharType="end"/>
      </w:r>
      <w:r>
        <w:t xml:space="preserve">, </w:t>
      </w:r>
      <w:hyperlink w:anchor="section_25b9dc2e0d044cc3b59968c4c7dc4c6b">
        <w:r>
          <w:rPr>
            <w:rStyle w:val="Hyperlink"/>
          </w:rPr>
          <w:t>section 2.1.1129</w:t>
        </w:r>
      </w:hyperlink>
      <w:r>
        <w:t xml:space="preserve"> </w:t>
      </w:r>
      <w:r w:rsidR="00BE53A7">
        <w:fldChar w:fldCharType="begin"/>
      </w:r>
      <w:r>
        <w:instrText>PAGEREF section_25b9dc2e0d044cc3b59968c4c7dc4c6b</w:instrText>
      </w:r>
      <w:r w:rsidR="00BE53A7">
        <w:fldChar w:fldCharType="separate"/>
      </w:r>
      <w:r>
        <w:rPr>
          <w:noProof/>
        </w:rPr>
        <w:t>484</w:t>
      </w:r>
      <w:r w:rsidR="00BE53A7">
        <w:fldChar w:fldCharType="end"/>
      </w:r>
      <w:r>
        <w:t xml:space="preserve">, </w:t>
      </w:r>
      <w:hyperlink w:anchor="section_acabcab1de1542938edcee48438cf898">
        <w:r>
          <w:rPr>
            <w:rStyle w:val="Hyperlink"/>
          </w:rPr>
          <w:t>section 2.1.1247</w:t>
        </w:r>
      </w:hyperlink>
      <w:r>
        <w:t xml:space="preserve"> </w:t>
      </w:r>
      <w:r w:rsidR="00BE53A7">
        <w:fldChar w:fldCharType="begin"/>
      </w:r>
      <w:r>
        <w:instrText>PAGEREF section_acabcab1de1542938edcee48438cf898</w:instrText>
      </w:r>
      <w:r w:rsidR="00BE53A7">
        <w:fldChar w:fldCharType="separate"/>
      </w:r>
      <w:r>
        <w:rPr>
          <w:noProof/>
        </w:rPr>
        <w:t>534</w:t>
      </w:r>
      <w:r w:rsidR="00BE53A7">
        <w:fldChar w:fldCharType="end"/>
      </w:r>
      <w:r>
        <w:t>)</w:t>
      </w:r>
    </w:p>
    <w:p w:rsidR="00F729E5" w:rsidRDefault="00BE53A7">
      <w:pPr>
        <w:pStyle w:val="indexentry0"/>
      </w:pPr>
      <w:hyperlink w:anchor="section_ebc888aa51cf4cf39c1928a09b19acff">
        <w:r w:rsidR="00F63C16">
          <w:rPr>
            <w:rStyle w:val="Hyperlink"/>
          </w:rPr>
          <w:t>ext (Extents)</w:t>
        </w:r>
      </w:hyperlink>
      <w:r w:rsidR="00F63C16">
        <w:t xml:space="preserve"> </w:t>
      </w:r>
      <w:r>
        <w:fldChar w:fldCharType="begin"/>
      </w:r>
      <w:r w:rsidR="00F63C16">
        <w:instrText>PAGEREF section_ebc888aa51cf4cf39c1928a09b19acff</w:instrText>
      </w:r>
      <w:r>
        <w:fldChar w:fldCharType="separate"/>
      </w:r>
      <w:r w:rsidR="00F63C16">
        <w:rPr>
          <w:noProof/>
        </w:rPr>
        <w:t>634</w:t>
      </w:r>
      <w:r>
        <w:fldChar w:fldCharType="end"/>
      </w:r>
    </w:p>
    <w:p w:rsidR="00F729E5" w:rsidRDefault="00F63C16">
      <w:pPr>
        <w:pStyle w:val="indexentry0"/>
      </w:pPr>
      <w:r>
        <w:t>ext (Shape Extent) (</w:t>
      </w:r>
      <w:hyperlink w:anchor="section_2ead3c4f79744edf89e67eb6d40a6f7c">
        <w:r>
          <w:rPr>
            <w:rStyle w:val="Hyperlink"/>
          </w:rPr>
          <w:t>section 2.1.1426</w:t>
        </w:r>
      </w:hyperlink>
      <w:r>
        <w:t xml:space="preserve"> </w:t>
      </w:r>
      <w:r w:rsidR="00BE53A7">
        <w:fldChar w:fldCharType="begin"/>
      </w:r>
      <w:r>
        <w:instrText>PAGEREF section_2ead3c4f79744edf89e67eb6d40a6f7c</w:instrText>
      </w:r>
      <w:r w:rsidR="00BE53A7">
        <w:fldChar w:fldCharType="separate"/>
      </w:r>
      <w:r>
        <w:rPr>
          <w:noProof/>
        </w:rPr>
        <w:t>646</w:t>
      </w:r>
      <w:r w:rsidR="00BE53A7">
        <w:fldChar w:fldCharType="end"/>
      </w:r>
      <w:r>
        <w:t xml:space="preserve">, </w:t>
      </w:r>
      <w:hyperlink w:anchor="section_a9b910847223401b9f4d516d60b00be5">
        <w:r>
          <w:rPr>
            <w:rStyle w:val="Hyperlink"/>
          </w:rPr>
          <w:t>section 2.1.1652</w:t>
        </w:r>
      </w:hyperlink>
      <w:r>
        <w:t xml:space="preserve"> </w:t>
      </w:r>
      <w:r w:rsidR="00BE53A7">
        <w:fldChar w:fldCharType="begin"/>
      </w:r>
      <w:r>
        <w:instrText>PAGEREF section_a9b910847223401b9f4d516d60b00be5</w:instrText>
      </w:r>
      <w:r w:rsidR="00BE53A7">
        <w:fldChar w:fldCharType="separate"/>
      </w:r>
      <w:r>
        <w:rPr>
          <w:noProof/>
        </w:rPr>
        <w:t>699</w:t>
      </w:r>
      <w:r w:rsidR="00BE53A7">
        <w:fldChar w:fldCharType="end"/>
      </w:r>
      <w:r>
        <w:t>)</w:t>
      </w:r>
    </w:p>
    <w:p w:rsidR="00F729E5" w:rsidRDefault="00BE53A7">
      <w:pPr>
        <w:pStyle w:val="indexentry0"/>
      </w:pPr>
      <w:hyperlink w:anchor="section_c13cc4ab5f1e4c118345310b310a8430">
        <w:r w:rsidR="00F63C16">
          <w:rPr>
            <w:rStyle w:val="Hyperlink"/>
          </w:rPr>
          <w:t>extent (Drawing Object Size)</w:t>
        </w:r>
      </w:hyperlink>
      <w:r w:rsidR="00F63C16">
        <w:t xml:space="preserve"> </w:t>
      </w:r>
      <w:r>
        <w:fldChar w:fldCharType="begin"/>
      </w:r>
      <w:r w:rsidR="00F63C16">
        <w:instrText>PAGEREF section_c13cc4ab5f1e4c118345310b310a8430</w:instrText>
      </w:r>
      <w:r>
        <w:fldChar w:fldCharType="separate"/>
      </w:r>
      <w:r w:rsidR="00F63C16">
        <w:rPr>
          <w:noProof/>
        </w:rPr>
        <w:t>645</w:t>
      </w:r>
      <w:r>
        <w:fldChar w:fldCharType="end"/>
      </w:r>
    </w:p>
    <w:p w:rsidR="00F729E5" w:rsidRDefault="00BE53A7">
      <w:pPr>
        <w:pStyle w:val="indexentry0"/>
      </w:pPr>
      <w:hyperlink w:anchor="section_75328f7050a743afa4da3abade67f5f9">
        <w:r w:rsidR="00F63C16">
          <w:rPr>
            <w:rStyle w:val="Hyperlink"/>
          </w:rPr>
          <w:t>External Name Formulas</w:t>
        </w:r>
      </w:hyperlink>
      <w:r w:rsidR="00F63C16">
        <w:t xml:space="preserve"> </w:t>
      </w:r>
      <w:r>
        <w:fldChar w:fldCharType="begin"/>
      </w:r>
      <w:r w:rsidR="00F63C16">
        <w:instrText>PAGEREF section_75328f7050a743afa4da3abade67f5f9</w:instrText>
      </w:r>
      <w:r>
        <w:fldChar w:fldCharType="separate"/>
      </w:r>
      <w:r w:rsidR="00F63C16">
        <w:rPr>
          <w:noProof/>
        </w:rPr>
        <w:t>951</w:t>
      </w:r>
      <w:r>
        <w:fldChar w:fldCharType="end"/>
      </w:r>
    </w:p>
    <w:p w:rsidR="00F729E5" w:rsidRDefault="00BE53A7">
      <w:pPr>
        <w:pStyle w:val="indexentry0"/>
      </w:pPr>
      <w:hyperlink w:anchor="section_58ded036239c41ce95a7d48488691eb0">
        <w:r w:rsidR="00F63C16">
          <w:rPr>
            <w:rStyle w:val="Hyperlink"/>
          </w:rPr>
          <w:t>External Workbooks</w:t>
        </w:r>
      </w:hyperlink>
      <w:r w:rsidR="00F63C16">
        <w:t xml:space="preserve"> </w:t>
      </w:r>
      <w:r>
        <w:fldChar w:fldCharType="begin"/>
      </w:r>
      <w:r w:rsidR="00F63C16">
        <w:instrText>PAGEREF section_58ded036239c41ce95a7d48488691eb0</w:instrText>
      </w:r>
      <w:r>
        <w:fldChar w:fldCharType="separate"/>
      </w:r>
      <w:r w:rsidR="00F63C16">
        <w:rPr>
          <w:noProof/>
        </w:rPr>
        <w:t>49</w:t>
      </w:r>
      <w:r>
        <w:fldChar w:fldCharType="end"/>
      </w:r>
    </w:p>
    <w:p w:rsidR="00F729E5" w:rsidRDefault="00BE53A7">
      <w:pPr>
        <w:pStyle w:val="indexentry0"/>
      </w:pPr>
      <w:hyperlink w:anchor="section_d87be36304a948a0a57480daadcecdac">
        <w:r w:rsidR="00F63C16">
          <w:rPr>
            <w:rStyle w:val="Hyperlink"/>
          </w:rPr>
          <w:t>externalData (External Data Relationship)</w:t>
        </w:r>
      </w:hyperlink>
      <w:r w:rsidR="00F63C16">
        <w:t xml:space="preserve"> </w:t>
      </w:r>
      <w:r>
        <w:fldChar w:fldCharType="begin"/>
      </w:r>
      <w:r w:rsidR="00F63C16">
        <w:instrText>PAGEREF section_d87be36304a948a0a57480daadcecdac</w:instrText>
      </w:r>
      <w:r>
        <w:fldChar w:fldCharType="separate"/>
      </w:r>
      <w:r w:rsidR="00F63C16">
        <w:rPr>
          <w:noProof/>
        </w:rPr>
        <w:t>660</w:t>
      </w:r>
      <w:r>
        <w:fldChar w:fldCharType="end"/>
      </w:r>
    </w:p>
    <w:p w:rsidR="00F729E5" w:rsidRDefault="00BE53A7">
      <w:pPr>
        <w:pStyle w:val="indexentry0"/>
      </w:pPr>
      <w:hyperlink w:anchor="section_e3cad11d0d0c475d9fd37617e5f43cf3">
        <w:r w:rsidR="00F63C16">
          <w:rPr>
            <w:rStyle w:val="Hyperlink"/>
          </w:rPr>
          <w:t>externalLink (External Reference)</w:t>
        </w:r>
      </w:hyperlink>
      <w:r w:rsidR="00F63C16">
        <w:t xml:space="preserve"> </w:t>
      </w:r>
      <w:r>
        <w:fldChar w:fldCharType="begin"/>
      </w:r>
      <w:r w:rsidR="00F63C16">
        <w:instrText>PAGEREF section_e3cad11d0d0c475d9fd37617e5f43cf3</w:instrText>
      </w:r>
      <w:r>
        <w:fldChar w:fldCharType="separate"/>
      </w:r>
      <w:r w:rsidR="00F63C16">
        <w:rPr>
          <w:noProof/>
        </w:rPr>
        <w:t>410</w:t>
      </w:r>
      <w:r>
        <w:fldChar w:fldCharType="end"/>
      </w:r>
    </w:p>
    <w:p w:rsidR="00F729E5" w:rsidRDefault="00BE53A7">
      <w:pPr>
        <w:pStyle w:val="indexentry0"/>
      </w:pPr>
      <w:hyperlink w:anchor="section_e64dae06a71f4e97b9babc553ce8dd4b">
        <w:r w:rsidR="00F63C16">
          <w:rPr>
            <w:rStyle w:val="Hyperlink"/>
          </w:rPr>
          <w:t>externalReferences (External References)</w:t>
        </w:r>
      </w:hyperlink>
      <w:r w:rsidR="00F63C16">
        <w:t xml:space="preserve"> </w:t>
      </w:r>
      <w:r>
        <w:fldChar w:fldCharType="begin"/>
      </w:r>
      <w:r w:rsidR="00F63C16">
        <w:instrText>PAGEREF section_e64dae06a71f4e97b9babc553ce8dd4b</w:instrText>
      </w:r>
      <w:r>
        <w:fldChar w:fldCharType="separate"/>
      </w:r>
      <w:r w:rsidR="00F63C16">
        <w:rPr>
          <w:noProof/>
        </w:rPr>
        <w:t>251</w:t>
      </w:r>
      <w:r>
        <w:fldChar w:fldCharType="end"/>
      </w:r>
    </w:p>
    <w:p w:rsidR="00F729E5" w:rsidRDefault="00BE53A7">
      <w:pPr>
        <w:pStyle w:val="indexentry0"/>
      </w:pPr>
      <w:hyperlink w:anchor="section_c53dbec601754f31aa3f4d851004dd8e">
        <w:r w:rsidR="00F63C16">
          <w:rPr>
            <w:rStyle w:val="Hyperlink"/>
          </w:rPr>
          <w:t>extLst (Extension List)</w:t>
        </w:r>
      </w:hyperlink>
      <w:r w:rsidR="00F63C16">
        <w:t xml:space="preserve"> </w:t>
      </w:r>
      <w:r>
        <w:fldChar w:fldCharType="begin"/>
      </w:r>
      <w:r w:rsidR="00F63C16">
        <w:instrText>PAGEREF section_c53dbec601754f31aa3f4d851004dd8e</w:instrText>
      </w:r>
      <w:r>
        <w:fldChar w:fldCharType="separate"/>
      </w:r>
      <w:r w:rsidR="00F63C16">
        <w:rPr>
          <w:noProof/>
        </w:rPr>
        <w:t>702</w:t>
      </w:r>
      <w:r>
        <w:fldChar w:fldCharType="end"/>
      </w:r>
    </w:p>
    <w:p w:rsidR="00F729E5" w:rsidRDefault="00BE53A7">
      <w:pPr>
        <w:pStyle w:val="indexentry0"/>
      </w:pPr>
      <w:hyperlink w:anchor="section_ca4aa75d7d104864b87a0b7ab7adb2df">
        <w:r w:rsidR="00F63C16">
          <w:rPr>
            <w:rStyle w:val="Hyperlink"/>
          </w:rPr>
          <w:t>extrusion (3D Extrusion)</w:t>
        </w:r>
      </w:hyperlink>
      <w:r w:rsidR="00F63C16">
        <w:t xml:space="preserve"> </w:t>
      </w:r>
      <w:r>
        <w:fldChar w:fldCharType="begin"/>
      </w:r>
      <w:r w:rsidR="00F63C16">
        <w:instrText>PAGEREF section_ca4aa75d7d104864b87a0b7ab7adb2df</w:instrText>
      </w:r>
      <w:r>
        <w:fldChar w:fldCharType="separate"/>
      </w:r>
      <w:r w:rsidR="00F63C16">
        <w:rPr>
          <w:noProof/>
        </w:rPr>
        <w:t>747</w:t>
      </w:r>
      <w:r>
        <w:fldChar w:fldCharType="end"/>
      </w:r>
    </w:p>
    <w:p w:rsidR="00F729E5" w:rsidRDefault="00BE53A7">
      <w:pPr>
        <w:pStyle w:val="indexentry0"/>
      </w:pPr>
      <w:hyperlink w:anchor="section_5fd839e644e84090b30cefad51c81ed4">
        <w:r w:rsidR="00F63C16">
          <w:rPr>
            <w:rStyle w:val="Hyperlink"/>
          </w:rPr>
          <w:t>extrusionClr (Extrusion Color)</w:t>
        </w:r>
      </w:hyperlink>
      <w:r w:rsidR="00F63C16">
        <w:t xml:space="preserve"> </w:t>
      </w:r>
      <w:r>
        <w:fldChar w:fldCharType="begin"/>
      </w:r>
      <w:r w:rsidR="00F63C16">
        <w:instrText>PAGEREF section_5fd839e644e84090b30cefad51c81ed4</w:instrText>
      </w:r>
      <w:r>
        <w:fldChar w:fldCharType="separate"/>
      </w:r>
      <w:r w:rsidR="00F63C16">
        <w:rPr>
          <w:noProof/>
        </w:rPr>
        <w:t>632</w:t>
      </w:r>
      <w:r>
        <w:fldChar w:fldCharType="end"/>
      </w:r>
    </w:p>
    <w:p w:rsidR="00F729E5" w:rsidRDefault="00F729E5">
      <w:pPr>
        <w:spacing w:before="0" w:after="0"/>
        <w:rPr>
          <w:sz w:val="16"/>
        </w:rPr>
      </w:pPr>
    </w:p>
    <w:p w:rsidR="00F729E5" w:rsidRDefault="00F63C16">
      <w:pPr>
        <w:pStyle w:val="indexheader"/>
      </w:pPr>
      <w:r>
        <w:t>F</w:t>
      </w:r>
    </w:p>
    <w:p w:rsidR="00F729E5" w:rsidRDefault="00F729E5">
      <w:pPr>
        <w:spacing w:before="0" w:after="0"/>
        <w:rPr>
          <w:sz w:val="16"/>
        </w:rPr>
      </w:pPr>
    </w:p>
    <w:p w:rsidR="00F729E5" w:rsidRDefault="00F63C16">
      <w:pPr>
        <w:pStyle w:val="indexentry0"/>
      </w:pPr>
      <w:r>
        <w:t>f (Formula) (</w:t>
      </w:r>
      <w:hyperlink w:anchor="section_f918d42ec13c425eb28f8fb33bd261f4">
        <w:r>
          <w:rPr>
            <w:rStyle w:val="Hyperlink"/>
          </w:rPr>
          <w:t>section 2.1.649</w:t>
        </w:r>
      </w:hyperlink>
      <w:r>
        <w:t xml:space="preserve"> </w:t>
      </w:r>
      <w:r w:rsidR="00BE53A7">
        <w:fldChar w:fldCharType="begin"/>
      </w:r>
      <w:r>
        <w:instrText>PAGEREF section_f918d42ec13c425eb28f8fb33bd261f4</w:instrText>
      </w:r>
      <w:r w:rsidR="00BE53A7">
        <w:fldChar w:fldCharType="separate"/>
      </w:r>
      <w:r>
        <w:rPr>
          <w:noProof/>
        </w:rPr>
        <w:t>273</w:t>
      </w:r>
      <w:r w:rsidR="00BE53A7">
        <w:fldChar w:fldCharType="end"/>
      </w:r>
      <w:r>
        <w:t xml:space="preserve">, </w:t>
      </w:r>
      <w:hyperlink w:anchor="section_e8e4e5f8a7a7440f8e3b31a94f2b65a7">
        <w:r>
          <w:rPr>
            <w:rStyle w:val="Hyperlink"/>
          </w:rPr>
          <w:t>section 2.1.1485</w:t>
        </w:r>
      </w:hyperlink>
      <w:r>
        <w:t xml:space="preserve"> </w:t>
      </w:r>
      <w:r w:rsidR="00BE53A7">
        <w:fldChar w:fldCharType="begin"/>
      </w:r>
      <w:r>
        <w:instrText>PAGEREF section_e8e4e5f8a7a7440f8e3b31a94f2b65a7</w:instrText>
      </w:r>
      <w:r w:rsidR="00BE53A7">
        <w:fldChar w:fldCharType="separate"/>
      </w:r>
      <w:r>
        <w:rPr>
          <w:noProof/>
        </w:rPr>
        <w:t>660</w:t>
      </w:r>
      <w:r w:rsidR="00BE53A7">
        <w:fldChar w:fldCharType="end"/>
      </w:r>
      <w:r>
        <w:t>)</w:t>
      </w:r>
    </w:p>
    <w:p w:rsidR="00F729E5" w:rsidRDefault="00BE53A7">
      <w:pPr>
        <w:pStyle w:val="indexentry0"/>
      </w:pPr>
      <w:hyperlink w:anchor="section_02ec83f286bc4408a67e3c757fe9926a">
        <w:r w:rsidR="00F63C16">
          <w:rPr>
            <w:rStyle w:val="Hyperlink"/>
          </w:rPr>
          <w:t>f (Fraction Function)</w:t>
        </w:r>
      </w:hyperlink>
      <w:r w:rsidR="00F63C16">
        <w:t xml:space="preserve"> </w:t>
      </w:r>
      <w:r>
        <w:fldChar w:fldCharType="begin"/>
      </w:r>
      <w:r w:rsidR="00F63C16">
        <w:instrText>PAGEREF section_02ec83f286bc4408a67e3c757fe9926a</w:instrText>
      </w:r>
      <w:r>
        <w:fldChar w:fldCharType="separate"/>
      </w:r>
      <w:r w:rsidR="00F63C16">
        <w:rPr>
          <w:noProof/>
        </w:rPr>
        <w:t>772</w:t>
      </w:r>
      <w:r>
        <w:fldChar w:fldCharType="end"/>
      </w:r>
    </w:p>
    <w:p w:rsidR="00F729E5" w:rsidRDefault="00BE53A7">
      <w:pPr>
        <w:pStyle w:val="indexentry0"/>
      </w:pPr>
      <w:hyperlink w:anchor="section_ae78d80dc0fb4085a1a0ff2ece074210">
        <w:r w:rsidR="00F63C16">
          <w:rPr>
            <w:rStyle w:val="Hyperlink"/>
          </w:rPr>
          <w:t>f (Single Formula)</w:t>
        </w:r>
      </w:hyperlink>
      <w:r w:rsidR="00F63C16">
        <w:t xml:space="preserve"> </w:t>
      </w:r>
      <w:r>
        <w:fldChar w:fldCharType="begin"/>
      </w:r>
      <w:r w:rsidR="00F63C16">
        <w:instrText>PAGEREF section_ae78d80dc0fb4085a1a0ff2ece074210</w:instrText>
      </w:r>
      <w:r>
        <w:fldChar w:fldCharType="separate"/>
      </w:r>
      <w:r w:rsidR="00F63C16">
        <w:rPr>
          <w:noProof/>
        </w:rPr>
        <w:t>721</w:t>
      </w:r>
      <w:r>
        <w:fldChar w:fldCharType="end"/>
      </w:r>
    </w:p>
    <w:p w:rsidR="00F729E5" w:rsidRDefault="00BE53A7">
      <w:pPr>
        <w:pStyle w:val="indexentry0"/>
      </w:pPr>
      <w:hyperlink w:anchor="section_234d0a46fa91452aa4cf20daadaec913">
        <w:r w:rsidR="00F63C16">
          <w:rPr>
            <w:rStyle w:val="Hyperlink"/>
          </w:rPr>
          <w:t>fade (Fade Slide Transition)</w:t>
        </w:r>
      </w:hyperlink>
      <w:r w:rsidR="00F63C16">
        <w:t xml:space="preserve"> </w:t>
      </w:r>
      <w:r>
        <w:fldChar w:fldCharType="begin"/>
      </w:r>
      <w:r w:rsidR="00F63C16">
        <w:instrText>PAGEREF section_234d0a46fa91452aa4cf20daadaec913</w:instrText>
      </w:r>
      <w:r>
        <w:fldChar w:fldCharType="separate"/>
      </w:r>
      <w:r w:rsidR="00F63C16">
        <w:rPr>
          <w:noProof/>
        </w:rPr>
        <w:t>514</w:t>
      </w:r>
      <w:r>
        <w:fldChar w:fldCharType="end"/>
      </w:r>
    </w:p>
    <w:p w:rsidR="00F729E5" w:rsidRDefault="00F63C16">
      <w:pPr>
        <w:pStyle w:val="indexentry0"/>
      </w:pPr>
      <w:r>
        <w:t>family (Font Family) (</w:t>
      </w:r>
      <w:hyperlink w:anchor="section_e2101cf4fdb14d458dc51b6f698f4a56">
        <w:r>
          <w:rPr>
            <w:rStyle w:val="Hyperlink"/>
          </w:rPr>
          <w:t>section 2.1.270</w:t>
        </w:r>
      </w:hyperlink>
      <w:r>
        <w:t xml:space="preserve"> </w:t>
      </w:r>
      <w:r w:rsidR="00BE53A7">
        <w:fldChar w:fldCharType="begin"/>
      </w:r>
      <w:r>
        <w:instrText>PAGEREF section_e2101cf4fdb14d458dc51b6f698f4a56</w:instrText>
      </w:r>
      <w:r w:rsidR="00BE53A7">
        <w:fldChar w:fldCharType="separate"/>
      </w:r>
      <w:r>
        <w:rPr>
          <w:noProof/>
        </w:rPr>
        <w:t>120</w:t>
      </w:r>
      <w:r w:rsidR="00BE53A7">
        <w:fldChar w:fldCharType="end"/>
      </w:r>
      <w:r>
        <w:t xml:space="preserve">, </w:t>
      </w:r>
      <w:hyperlink w:anchor="section_39a5914a25ad454d97bcec4fd5144902">
        <w:r>
          <w:rPr>
            <w:rStyle w:val="Hyperlink"/>
          </w:rPr>
          <w:t>section 2.1.729</w:t>
        </w:r>
      </w:hyperlink>
      <w:r>
        <w:t xml:space="preserve"> </w:t>
      </w:r>
      <w:r w:rsidR="00BE53A7">
        <w:fldChar w:fldCharType="begin"/>
      </w:r>
      <w:r>
        <w:instrText>PAGEREF section_39a5914a25ad454d97bcec4fd5144902</w:instrText>
      </w:r>
      <w:r w:rsidR="00BE53A7">
        <w:fldChar w:fldCharType="separate"/>
      </w:r>
      <w:r>
        <w:rPr>
          <w:noProof/>
        </w:rPr>
        <w:t>310</w:t>
      </w:r>
      <w:r w:rsidR="00BE53A7">
        <w:fldChar w:fldCharType="end"/>
      </w:r>
      <w:r>
        <w:t>)</w:t>
      </w:r>
    </w:p>
    <w:p w:rsidR="00F729E5" w:rsidRDefault="00BE53A7">
      <w:pPr>
        <w:pStyle w:val="indexentry0"/>
      </w:pPr>
      <w:hyperlink w:anchor="section_43896b5ea67941ec93d04d6b46d55d73">
        <w:r w:rsidR="00F63C16">
          <w:rPr>
            <w:rStyle w:val="Hyperlink"/>
          </w:rPr>
          <w:t>fci (Fixed Command Keyboard Customization Action)</w:t>
        </w:r>
      </w:hyperlink>
      <w:r w:rsidR="00F63C16">
        <w:t xml:space="preserve"> </w:t>
      </w:r>
      <w:r>
        <w:fldChar w:fldCharType="begin"/>
      </w:r>
      <w:r w:rsidR="00F63C16">
        <w:instrText>PAGEREF section_43896b5ea67941ec93d04d6b46d55d73</w:instrText>
      </w:r>
      <w:r>
        <w:fldChar w:fldCharType="separate"/>
      </w:r>
      <w:r w:rsidR="00F63C16">
        <w:rPr>
          <w:noProof/>
        </w:rPr>
        <w:t>808</w:t>
      </w:r>
      <w:r>
        <w:fldChar w:fldCharType="end"/>
      </w:r>
    </w:p>
    <w:p w:rsidR="00F729E5" w:rsidRDefault="00BE53A7">
      <w:pPr>
        <w:pStyle w:val="indexentry0"/>
      </w:pPr>
      <w:hyperlink w:anchor="section_fe035ea839964a9aa1589784582819e9">
        <w:r w:rsidR="00F63C16">
          <w:rPr>
            <w:rStyle w:val="Hyperlink"/>
          </w:rPr>
          <w:t>ffData (Form Field Properties)</w:t>
        </w:r>
      </w:hyperlink>
      <w:r w:rsidR="00F63C16">
        <w:t xml:space="preserve"> </w:t>
      </w:r>
      <w:r>
        <w:fldChar w:fldCharType="begin"/>
      </w:r>
      <w:r w:rsidR="00F63C16">
        <w:instrText>PAGEREF section_fe035ea839964a9aa1589784582819e9</w:instrText>
      </w:r>
      <w:r>
        <w:fldChar w:fldCharType="separate"/>
      </w:r>
      <w:r w:rsidR="00F63C16">
        <w:rPr>
          <w:noProof/>
        </w:rPr>
        <w:t>237</w:t>
      </w:r>
      <w:r>
        <w:fldChar w:fldCharType="end"/>
      </w:r>
    </w:p>
    <w:p w:rsidR="00F729E5" w:rsidRDefault="00BE53A7">
      <w:pPr>
        <w:pStyle w:val="indexentry0"/>
      </w:pPr>
      <w:hyperlink w:anchor="section_28565699aa3940eb86658292b0d09d1d">
        <w:r w:rsidR="00F63C16">
          <w:rPr>
            <w:rStyle w:val="Hyperlink"/>
          </w:rPr>
          <w:t>fgColor (Foreground Color)</w:t>
        </w:r>
      </w:hyperlink>
      <w:r w:rsidR="00F63C16">
        <w:t xml:space="preserve"> </w:t>
      </w:r>
      <w:r>
        <w:fldChar w:fldCharType="begin"/>
      </w:r>
      <w:r w:rsidR="00F63C16">
        <w:instrText>PAGEREF section_28565699aa3940eb86658292b0d09d1d</w:instrText>
      </w:r>
      <w:r>
        <w:fldChar w:fldCharType="separate"/>
      </w:r>
      <w:r w:rsidR="00F63C16">
        <w:rPr>
          <w:noProof/>
        </w:rPr>
        <w:t>310</w:t>
      </w:r>
      <w:r>
        <w:fldChar w:fldCharType="end"/>
      </w:r>
    </w:p>
    <w:p w:rsidR="00F729E5" w:rsidRDefault="00BE53A7">
      <w:pPr>
        <w:pStyle w:val="indexentry0"/>
      </w:pPr>
      <w:hyperlink w:anchor="section_234054c2ff61413dbc8e0c2e57e5e727">
        <w:r w:rsidR="00F63C16">
          <w:rPr>
            <w:rStyle w:val="Hyperlink"/>
          </w:rPr>
          <w:t>fHdr (First Row of Data Source Contains Column Names)</w:t>
        </w:r>
      </w:hyperlink>
      <w:r w:rsidR="00F63C16">
        <w:t xml:space="preserve"> </w:t>
      </w:r>
      <w:r>
        <w:fldChar w:fldCharType="begin"/>
      </w:r>
      <w:r w:rsidR="00F63C16">
        <w:instrText>PAGEREF section_234054c2ff61413dbc8e0c2e57e5e727</w:instrText>
      </w:r>
      <w:r>
        <w:fldChar w:fldCharType="separate"/>
      </w:r>
      <w:r w:rsidR="00F63C16">
        <w:rPr>
          <w:noProof/>
        </w:rPr>
        <w:t>144</w:t>
      </w:r>
      <w:r>
        <w:fldChar w:fldCharType="end"/>
      </w:r>
    </w:p>
    <w:p w:rsidR="00F729E5" w:rsidRDefault="00BE53A7">
      <w:pPr>
        <w:pStyle w:val="indexentry0"/>
      </w:pPr>
      <w:hyperlink w:anchor="section_b5bc0f190a354be0bec19e5749aee561">
        <w:r w:rsidR="00F63C16">
          <w:rPr>
            <w:rStyle w:val="Hyperlink"/>
          </w:rPr>
          <w:t>field (Field)</w:t>
        </w:r>
      </w:hyperlink>
      <w:r w:rsidR="00F63C16">
        <w:t xml:space="preserve"> </w:t>
      </w:r>
      <w:r>
        <w:fldChar w:fldCharType="begin"/>
      </w:r>
      <w:r w:rsidR="00F63C16">
        <w:instrText>PAGEREF section_b5bc0f190a354be0bec19e5749aee561</w:instrText>
      </w:r>
      <w:r>
        <w:fldChar w:fldCharType="separate"/>
      </w:r>
      <w:r w:rsidR="00F63C16">
        <w:rPr>
          <w:noProof/>
        </w:rPr>
        <w:t>348</w:t>
      </w:r>
      <w:r>
        <w:fldChar w:fldCharType="end"/>
      </w:r>
    </w:p>
    <w:p w:rsidR="00F729E5" w:rsidRDefault="00BE53A7">
      <w:pPr>
        <w:pStyle w:val="indexentry0"/>
      </w:pPr>
      <w:hyperlink w:anchor="section_83135019c0d34795b75833cc926576a7">
        <w:r w:rsidR="00F63C16">
          <w:rPr>
            <w:rStyle w:val="Hyperlink"/>
          </w:rPr>
          <w:t>FieldCodes (WordprocessingML Field Switches)</w:t>
        </w:r>
      </w:hyperlink>
      <w:r w:rsidR="00F63C16">
        <w:t xml:space="preserve"> </w:t>
      </w:r>
      <w:r>
        <w:fldChar w:fldCharType="begin"/>
      </w:r>
      <w:r w:rsidR="00F63C16">
        <w:instrText>PAGEREF section_83135019c0d34795b75833cc926576a7</w:instrText>
      </w:r>
      <w:r>
        <w:fldChar w:fldCharType="separate"/>
      </w:r>
      <w:r w:rsidR="00F63C16">
        <w:rPr>
          <w:noProof/>
        </w:rPr>
        <w:t>749</w:t>
      </w:r>
      <w:r>
        <w:fldChar w:fldCharType="end"/>
      </w:r>
    </w:p>
    <w:p w:rsidR="00F729E5" w:rsidRDefault="00BE53A7">
      <w:pPr>
        <w:pStyle w:val="indexentry0"/>
      </w:pPr>
      <w:hyperlink w:anchor="section_4568c9303f30427b9fdcd535bbfd19d0">
        <w:r w:rsidR="00F63C16">
          <w:rPr>
            <w:rStyle w:val="Hyperlink"/>
          </w:rPr>
          <w:t>fieldGroup (Field Group Properties)</w:t>
        </w:r>
      </w:hyperlink>
      <w:r w:rsidR="00F63C16">
        <w:t xml:space="preserve"> </w:t>
      </w:r>
      <w:r>
        <w:fldChar w:fldCharType="begin"/>
      </w:r>
      <w:r w:rsidR="00F63C16">
        <w:instrText>PAGEREF section_4568c9303f30427b9fdcd535bbfd19d0</w:instrText>
      </w:r>
      <w:r>
        <w:fldChar w:fldCharType="separate"/>
      </w:r>
      <w:r w:rsidR="00F63C16">
        <w:rPr>
          <w:noProof/>
        </w:rPr>
        <w:t>348</w:t>
      </w:r>
      <w:r>
        <w:fldChar w:fldCharType="end"/>
      </w:r>
    </w:p>
    <w:p w:rsidR="00F729E5" w:rsidRDefault="00BE53A7">
      <w:pPr>
        <w:pStyle w:val="indexentry0"/>
      </w:pPr>
      <w:hyperlink w:anchor="section_4fcfcd50835944a299a47c2e0e8f1cd7">
        <w:r w:rsidR="00F63C16">
          <w:rPr>
            <w:rStyle w:val="Hyperlink"/>
          </w:rPr>
          <w:t>fieldMapData (External Data Source to Merge Field Mapping)</w:t>
        </w:r>
      </w:hyperlink>
      <w:r w:rsidR="00F63C16">
        <w:t xml:space="preserve"> </w:t>
      </w:r>
      <w:r>
        <w:fldChar w:fldCharType="begin"/>
      </w:r>
      <w:r w:rsidR="00F63C16">
        <w:instrText>PAGEREF section_4fcfcd50835944a299a47c2e0e8f1cd7</w:instrText>
      </w:r>
      <w:r>
        <w:fldChar w:fldCharType="separate"/>
      </w:r>
      <w:r w:rsidR="00F63C16">
        <w:rPr>
          <w:noProof/>
        </w:rPr>
        <w:t>145</w:t>
      </w:r>
      <w:r>
        <w:fldChar w:fldCharType="end"/>
      </w:r>
    </w:p>
    <w:p w:rsidR="00F729E5" w:rsidRDefault="00BE53A7">
      <w:pPr>
        <w:pStyle w:val="indexentry0"/>
      </w:pPr>
      <w:hyperlink w:anchor="section_a90dde0033fa4c60919312f227912f48">
        <w:r w:rsidR="00F63C16">
          <w:rPr>
            <w:rStyle w:val="Hyperlink"/>
          </w:rPr>
          <w:t>fieldsUsage (Fields Usage)</w:t>
        </w:r>
      </w:hyperlink>
      <w:r w:rsidR="00F63C16">
        <w:t xml:space="preserve"> </w:t>
      </w:r>
      <w:r>
        <w:fldChar w:fldCharType="begin"/>
      </w:r>
      <w:r w:rsidR="00F63C16">
        <w:instrText>PAGEREF section_a90dde0033fa4c60919312f227912f48</w:instrText>
      </w:r>
      <w:r>
        <w:fldChar w:fldCharType="separate"/>
      </w:r>
      <w:r w:rsidR="00F63C16">
        <w:rPr>
          <w:noProof/>
        </w:rPr>
        <w:t>349</w:t>
      </w:r>
      <w:r>
        <w:fldChar w:fldCharType="end"/>
      </w:r>
    </w:p>
    <w:p w:rsidR="00F729E5" w:rsidRDefault="00BE53A7">
      <w:pPr>
        <w:pStyle w:val="indexentry0"/>
      </w:pPr>
      <w:hyperlink w:anchor="section_d66e7a0491ab4fa2a5e775f4ac93767f">
        <w:r w:rsidR="00F63C16">
          <w:rPr>
            <w:rStyle w:val="Hyperlink"/>
          </w:rPr>
          <w:t>fieldUsage (PivotCache Field Id)</w:t>
        </w:r>
      </w:hyperlink>
      <w:r w:rsidR="00F63C16">
        <w:t xml:space="preserve"> </w:t>
      </w:r>
      <w:r>
        <w:fldChar w:fldCharType="begin"/>
      </w:r>
      <w:r w:rsidR="00F63C16">
        <w:instrText>PAGEREF section_d66e7a0491ab4fa2a5e775f4ac93767f</w:instrText>
      </w:r>
      <w:r>
        <w:fldChar w:fldCharType="separate"/>
      </w:r>
      <w:r w:rsidR="00F63C16">
        <w:rPr>
          <w:noProof/>
        </w:rPr>
        <w:t>349</w:t>
      </w:r>
      <w:r>
        <w:fldChar w:fldCharType="end"/>
      </w:r>
    </w:p>
    <w:p w:rsidR="00F729E5" w:rsidRDefault="00BE53A7">
      <w:pPr>
        <w:pStyle w:val="indexentry0"/>
      </w:pPr>
      <w:hyperlink w:anchor="section_645ac5bf36494ff0a78cb2c165451815">
        <w:r w:rsidR="00F63C16">
          <w:rPr>
            <w:rStyle w:val="Hyperlink"/>
          </w:rPr>
          <w:t>FILENAME</w:t>
        </w:r>
      </w:hyperlink>
      <w:r w:rsidR="00F63C16">
        <w:t xml:space="preserve"> </w:t>
      </w:r>
      <w:r>
        <w:fldChar w:fldCharType="begin"/>
      </w:r>
      <w:r w:rsidR="00F63C16">
        <w:instrText>PAGEREF section_645ac5bf36494ff0a78cb2c165451815</w:instrText>
      </w:r>
      <w:r>
        <w:fldChar w:fldCharType="separate"/>
      </w:r>
      <w:r w:rsidR="00F63C16">
        <w:rPr>
          <w:noProof/>
        </w:rPr>
        <w:t>227</w:t>
      </w:r>
      <w:r>
        <w:fldChar w:fldCharType="end"/>
      </w:r>
    </w:p>
    <w:p w:rsidR="00F729E5" w:rsidRDefault="00BE53A7">
      <w:pPr>
        <w:pStyle w:val="indexentry0"/>
      </w:pPr>
      <w:hyperlink w:anchor="section_6d193e0bb034420e88eb42779663b537">
        <w:r w:rsidR="00F63C16">
          <w:rPr>
            <w:rStyle w:val="Hyperlink"/>
          </w:rPr>
          <w:t>fileRecoveryPr (File Recovery Properties)</w:t>
        </w:r>
      </w:hyperlink>
      <w:r w:rsidR="00F63C16">
        <w:t xml:space="preserve"> </w:t>
      </w:r>
      <w:r>
        <w:fldChar w:fldCharType="begin"/>
      </w:r>
      <w:r w:rsidR="00F63C16">
        <w:instrText>PAGEREF section_6d193e0bb034420e88eb42779663b537</w:instrText>
      </w:r>
      <w:r>
        <w:fldChar w:fldCharType="separate"/>
      </w:r>
      <w:r w:rsidR="00F63C16">
        <w:rPr>
          <w:noProof/>
        </w:rPr>
        <w:t>252</w:t>
      </w:r>
      <w:r>
        <w:fldChar w:fldCharType="end"/>
      </w:r>
    </w:p>
    <w:p w:rsidR="00F729E5" w:rsidRDefault="00BE53A7">
      <w:pPr>
        <w:pStyle w:val="indexentry0"/>
      </w:pPr>
      <w:hyperlink w:anchor="section_f70a4140340b4e94a604dff25b9846b1">
        <w:r w:rsidR="00F63C16">
          <w:rPr>
            <w:rStyle w:val="Hyperlink"/>
          </w:rPr>
          <w:t>fileSharing (File Sharing)</w:t>
        </w:r>
      </w:hyperlink>
      <w:r w:rsidR="00F63C16">
        <w:t xml:space="preserve"> </w:t>
      </w:r>
      <w:r>
        <w:fldChar w:fldCharType="begin"/>
      </w:r>
      <w:r w:rsidR="00F63C16">
        <w:instrText>PAGEREF section_f70a4140340b4e94a604dff25b9846b1</w:instrText>
      </w:r>
      <w:r>
        <w:fldChar w:fldCharType="separate"/>
      </w:r>
      <w:r w:rsidR="00F63C16">
        <w:rPr>
          <w:noProof/>
        </w:rPr>
        <w:t>252</w:t>
      </w:r>
      <w:r>
        <w:fldChar w:fldCharType="end"/>
      </w:r>
    </w:p>
    <w:p w:rsidR="00F729E5" w:rsidRDefault="00BE53A7">
      <w:pPr>
        <w:pStyle w:val="indexentry0"/>
      </w:pPr>
      <w:hyperlink w:anchor="section_ab4778b8d1f64265b7ddd30d520de789">
        <w:r w:rsidR="00F63C16">
          <w:rPr>
            <w:rStyle w:val="Hyperlink"/>
          </w:rPr>
          <w:t>FILESIZE</w:t>
        </w:r>
      </w:hyperlink>
      <w:r w:rsidR="00F63C16">
        <w:t xml:space="preserve"> </w:t>
      </w:r>
      <w:r>
        <w:fldChar w:fldCharType="begin"/>
      </w:r>
      <w:r w:rsidR="00F63C16">
        <w:instrText>PAGEREF section_ab4778b8d1f64265b7ddd30d520de789</w:instrText>
      </w:r>
      <w:r>
        <w:fldChar w:fldCharType="separate"/>
      </w:r>
      <w:r w:rsidR="00F63C16">
        <w:rPr>
          <w:noProof/>
        </w:rPr>
        <w:t>227</w:t>
      </w:r>
      <w:r>
        <w:fldChar w:fldCharType="end"/>
      </w:r>
    </w:p>
    <w:p w:rsidR="00F729E5" w:rsidRDefault="00BE53A7">
      <w:pPr>
        <w:pStyle w:val="indexentry0"/>
      </w:pPr>
      <w:hyperlink w:anchor="section_66ad31c0b878422e91789b5f9210f87d">
        <w:r w:rsidR="00F63C16">
          <w:rPr>
            <w:rStyle w:val="Hyperlink"/>
          </w:rPr>
          <w:t>filetime (File Time)</w:t>
        </w:r>
      </w:hyperlink>
      <w:r w:rsidR="00F63C16">
        <w:t xml:space="preserve"> </w:t>
      </w:r>
      <w:r>
        <w:fldChar w:fldCharType="begin"/>
      </w:r>
      <w:r w:rsidR="00F63C16">
        <w:instrText>PAGEREF section_66ad31c0b878422e91789b5f9210f87d</w:instrText>
      </w:r>
      <w:r>
        <w:fldChar w:fldCharType="separate"/>
      </w:r>
      <w:r w:rsidR="00F63C16">
        <w:rPr>
          <w:noProof/>
        </w:rPr>
        <w:t>789</w:t>
      </w:r>
      <w:r>
        <w:fldChar w:fldCharType="end"/>
      </w:r>
    </w:p>
    <w:p w:rsidR="00F729E5" w:rsidRDefault="00BE53A7">
      <w:pPr>
        <w:pStyle w:val="indexentry0"/>
      </w:pPr>
      <w:hyperlink w:anchor="section_6fb504abe91d49849fc536b5d94aef0c">
        <w:r w:rsidR="00F63C16">
          <w:rPr>
            <w:rStyle w:val="Hyperlink"/>
          </w:rPr>
          <w:t>fileVersion (File Version)</w:t>
        </w:r>
      </w:hyperlink>
      <w:r w:rsidR="00F63C16">
        <w:t xml:space="preserve"> </w:t>
      </w:r>
      <w:r>
        <w:fldChar w:fldCharType="begin"/>
      </w:r>
      <w:r w:rsidR="00F63C16">
        <w:instrText>PAGEREF section_6fb504abe91d49849fc536b5d94aef0c</w:instrText>
      </w:r>
      <w:r>
        <w:fldChar w:fldCharType="separate"/>
      </w:r>
      <w:r w:rsidR="00F63C16">
        <w:rPr>
          <w:noProof/>
        </w:rPr>
        <w:t>254</w:t>
      </w:r>
      <w:r>
        <w:fldChar w:fldCharType="end"/>
      </w:r>
    </w:p>
    <w:p w:rsidR="00F729E5" w:rsidRDefault="00BE53A7">
      <w:pPr>
        <w:pStyle w:val="indexentry0"/>
      </w:pPr>
      <w:hyperlink w:anchor="section_9098e76d44c74610ac4c1fd871a15874">
        <w:r w:rsidR="00F63C16">
          <w:rPr>
            <w:rStyle w:val="Hyperlink"/>
          </w:rPr>
          <w:t>fill (Fill)</w:t>
        </w:r>
      </w:hyperlink>
      <w:r w:rsidR="00F63C16">
        <w:t xml:space="preserve"> </w:t>
      </w:r>
      <w:r>
        <w:fldChar w:fldCharType="begin"/>
      </w:r>
      <w:r w:rsidR="00F63C16">
        <w:instrText>PAGEREF section_9098e76d44c74610ac4c1fd871a15874</w:instrText>
      </w:r>
      <w:r>
        <w:fldChar w:fldCharType="separate"/>
      </w:r>
      <w:r w:rsidR="00F63C16">
        <w:rPr>
          <w:noProof/>
        </w:rPr>
        <w:t>541</w:t>
      </w:r>
      <w:r>
        <w:fldChar w:fldCharType="end"/>
      </w:r>
    </w:p>
    <w:p w:rsidR="00F729E5" w:rsidRDefault="00BE53A7">
      <w:pPr>
        <w:pStyle w:val="indexentry0"/>
      </w:pPr>
      <w:hyperlink w:anchor="section_4bddcf84dbeb4f4c8add3ab336cbd0c5">
        <w:r w:rsidR="00F63C16">
          <w:rPr>
            <w:rStyle w:val="Hyperlink"/>
          </w:rPr>
          <w:t>fill (Shape Fill Extended Properties)</w:t>
        </w:r>
      </w:hyperlink>
      <w:r w:rsidR="00F63C16">
        <w:t xml:space="preserve"> </w:t>
      </w:r>
      <w:r>
        <w:fldChar w:fldCharType="begin"/>
      </w:r>
      <w:r w:rsidR="00F63C16">
        <w:instrText>PAGEREF section_4bddcf84dbeb4f4c8add3ab336cbd0c5</w:instrText>
      </w:r>
      <w:r>
        <w:fldChar w:fldCharType="separate"/>
      </w:r>
      <w:r w:rsidR="00F63C16">
        <w:rPr>
          <w:noProof/>
        </w:rPr>
        <w:t>749</w:t>
      </w:r>
      <w:r>
        <w:fldChar w:fldCharType="end"/>
      </w:r>
    </w:p>
    <w:p w:rsidR="00F729E5" w:rsidRDefault="00BE53A7">
      <w:pPr>
        <w:pStyle w:val="indexentry0"/>
      </w:pPr>
      <w:hyperlink w:anchor="section_3836666ddd2645a59ae56e79f5156f79">
        <w:r w:rsidR="00F63C16">
          <w:rPr>
            <w:rStyle w:val="Hyperlink"/>
          </w:rPr>
          <w:t>fill (Shape Fill Properties)</w:t>
        </w:r>
      </w:hyperlink>
      <w:r w:rsidR="00F63C16">
        <w:t xml:space="preserve"> </w:t>
      </w:r>
      <w:r>
        <w:fldChar w:fldCharType="begin"/>
      </w:r>
      <w:r w:rsidR="00F63C16">
        <w:instrText>PAGEREF section_3836666ddd2645a59ae56e79f5156f79</w:instrText>
      </w:r>
      <w:r>
        <w:fldChar w:fldCharType="separate"/>
      </w:r>
      <w:r w:rsidR="00F63C16">
        <w:rPr>
          <w:noProof/>
        </w:rPr>
        <w:t>722</w:t>
      </w:r>
      <w:r>
        <w:fldChar w:fldCharType="end"/>
      </w:r>
    </w:p>
    <w:p w:rsidR="00F729E5" w:rsidRDefault="00BE53A7">
      <w:pPr>
        <w:pStyle w:val="indexentry0"/>
      </w:pPr>
      <w:hyperlink w:anchor="section_802d18013354454bbea18dbefb959ff9">
        <w:r w:rsidR="00F63C16">
          <w:rPr>
            <w:rStyle w:val="Hyperlink"/>
          </w:rPr>
          <w:t>fillClrLst (Fill Color List)</w:t>
        </w:r>
      </w:hyperlink>
      <w:r w:rsidR="00F63C16">
        <w:t xml:space="preserve"> </w:t>
      </w:r>
      <w:r>
        <w:fldChar w:fldCharType="begin"/>
      </w:r>
      <w:r w:rsidR="00F63C16">
        <w:instrText>PAGEREF section_802d18013354454bbea18dbefb959ff9</w:instrText>
      </w:r>
      <w:r>
        <w:fldChar w:fldCharType="separate"/>
      </w:r>
      <w:r w:rsidR="00F63C16">
        <w:rPr>
          <w:noProof/>
        </w:rPr>
        <w:t>704</w:t>
      </w:r>
      <w:r>
        <w:fldChar w:fldCharType="end"/>
      </w:r>
    </w:p>
    <w:p w:rsidR="00F729E5" w:rsidRDefault="00BE53A7">
      <w:pPr>
        <w:pStyle w:val="indexentry0"/>
      </w:pPr>
      <w:hyperlink w:anchor="section_31424733a0e14b7c8c943fc9ab9e2987">
        <w:r w:rsidR="00F63C16">
          <w:rPr>
            <w:rStyle w:val="Hyperlink"/>
          </w:rPr>
          <w:t>fills (Fills)</w:t>
        </w:r>
      </w:hyperlink>
      <w:r w:rsidR="00F63C16">
        <w:t xml:space="preserve"> </w:t>
      </w:r>
      <w:r>
        <w:fldChar w:fldCharType="begin"/>
      </w:r>
      <w:r w:rsidR="00F63C16">
        <w:instrText>PAGEREF section_31424733a0e14b7c8c943fc9ab9e2987</w:instrText>
      </w:r>
      <w:r>
        <w:fldChar w:fldCharType="separate"/>
      </w:r>
      <w:r w:rsidR="00F63C16">
        <w:rPr>
          <w:noProof/>
        </w:rPr>
        <w:t>310</w:t>
      </w:r>
      <w:r>
        <w:fldChar w:fldCharType="end"/>
      </w:r>
    </w:p>
    <w:p w:rsidR="00F729E5" w:rsidRDefault="00BE53A7">
      <w:pPr>
        <w:pStyle w:val="indexentry0"/>
      </w:pPr>
      <w:hyperlink w:anchor="section_e85007b6de884e2b9e765c96afb96a90">
        <w:r w:rsidR="00F63C16">
          <w:rPr>
            <w:rStyle w:val="Hyperlink"/>
          </w:rPr>
          <w:t>fillToRect (Fill To Rectangle)</w:t>
        </w:r>
      </w:hyperlink>
      <w:r w:rsidR="00F63C16">
        <w:t xml:space="preserve"> </w:t>
      </w:r>
      <w:r>
        <w:fldChar w:fldCharType="begin"/>
      </w:r>
      <w:r w:rsidR="00F63C16">
        <w:instrText>PAGEREF section_e85007b6de884e2b9e765c96afb96a90</w:instrText>
      </w:r>
      <w:r>
        <w:fldChar w:fldCharType="separate"/>
      </w:r>
      <w:r w:rsidR="00F63C16">
        <w:rPr>
          <w:noProof/>
        </w:rPr>
        <w:t>637</w:t>
      </w:r>
      <w:r>
        <w:fldChar w:fldCharType="end"/>
      </w:r>
    </w:p>
    <w:p w:rsidR="00F729E5" w:rsidRDefault="00BE53A7">
      <w:pPr>
        <w:pStyle w:val="indexentry0"/>
      </w:pPr>
      <w:hyperlink w:anchor="section_e897825f55b5433fbe2cca9c5b382d0b">
        <w:r w:rsidR="00F63C16">
          <w:rPr>
            <w:rStyle w:val="Hyperlink"/>
          </w:rPr>
          <w:t>filter (Filter)</w:t>
        </w:r>
      </w:hyperlink>
      <w:r w:rsidR="00F63C16">
        <w:t xml:space="preserve"> </w:t>
      </w:r>
      <w:r>
        <w:fldChar w:fldCharType="begin"/>
      </w:r>
      <w:r w:rsidR="00F63C16">
        <w:instrText>PAGEREF section_e897825f55b5433fbe2cca9c5b382d0b</w:instrText>
      </w:r>
      <w:r>
        <w:fldChar w:fldCharType="separate"/>
      </w:r>
      <w:r w:rsidR="00F63C16">
        <w:rPr>
          <w:noProof/>
        </w:rPr>
        <w:t>300</w:t>
      </w:r>
      <w:r>
        <w:fldChar w:fldCharType="end"/>
      </w:r>
    </w:p>
    <w:p w:rsidR="00F729E5" w:rsidRDefault="00BE53A7">
      <w:pPr>
        <w:pStyle w:val="indexentry0"/>
      </w:pPr>
      <w:hyperlink w:anchor="section_b24da728b214448594241e485aa0e452">
        <w:r w:rsidR="00F63C16">
          <w:rPr>
            <w:rStyle w:val="Hyperlink"/>
          </w:rPr>
          <w:t>filter (PivotTable Advanced Filter)</w:t>
        </w:r>
      </w:hyperlink>
      <w:r w:rsidR="00F63C16">
        <w:t xml:space="preserve"> </w:t>
      </w:r>
      <w:r>
        <w:fldChar w:fldCharType="begin"/>
      </w:r>
      <w:r w:rsidR="00F63C16">
        <w:instrText>PAGEREF section_b24da728b214448594241e485aa0e452</w:instrText>
      </w:r>
      <w:r>
        <w:fldChar w:fldCharType="separate"/>
      </w:r>
      <w:r w:rsidR="00F63C16">
        <w:rPr>
          <w:noProof/>
        </w:rPr>
        <w:t>349</w:t>
      </w:r>
      <w:r>
        <w:fldChar w:fldCharType="end"/>
      </w:r>
    </w:p>
    <w:p w:rsidR="00F729E5" w:rsidRDefault="00BE53A7">
      <w:pPr>
        <w:pStyle w:val="indexentry0"/>
      </w:pPr>
      <w:hyperlink w:anchor="section_72a61a9d229046899885436fe0c6643b">
        <w:r w:rsidR="00F63C16">
          <w:rPr>
            <w:rStyle w:val="Hyperlink"/>
          </w:rPr>
          <w:t>filterColumn (AutoFilter Column)</w:t>
        </w:r>
      </w:hyperlink>
      <w:r w:rsidR="00F63C16">
        <w:t xml:space="preserve"> </w:t>
      </w:r>
      <w:r>
        <w:fldChar w:fldCharType="begin"/>
      </w:r>
      <w:r w:rsidR="00F63C16">
        <w:instrText>PAGEREF section_72a61a9d229046899885436fe0c6643b</w:instrText>
      </w:r>
      <w:r>
        <w:fldChar w:fldCharType="separate"/>
      </w:r>
      <w:r w:rsidR="00F63C16">
        <w:rPr>
          <w:noProof/>
        </w:rPr>
        <w:t>301</w:t>
      </w:r>
      <w:r>
        <w:fldChar w:fldCharType="end"/>
      </w:r>
    </w:p>
    <w:p w:rsidR="00F729E5" w:rsidRDefault="00BE53A7">
      <w:pPr>
        <w:pStyle w:val="indexentry0"/>
      </w:pPr>
      <w:hyperlink w:anchor="section_6d6a54d5b9df4d53aa8c004e254b7cbd">
        <w:r w:rsidR="00F63C16">
          <w:rPr>
            <w:rStyle w:val="Hyperlink"/>
          </w:rPr>
          <w:t>filters (Filter Criteria)</w:t>
        </w:r>
      </w:hyperlink>
      <w:r w:rsidR="00F63C16">
        <w:t xml:space="preserve"> </w:t>
      </w:r>
      <w:r>
        <w:fldChar w:fldCharType="begin"/>
      </w:r>
      <w:r w:rsidR="00F63C16">
        <w:instrText>PAGEREF section_6d6a54d5b9df4d53aa8c004e254b7cbd</w:instrText>
      </w:r>
      <w:r>
        <w:fldChar w:fldCharType="separate"/>
      </w:r>
      <w:r w:rsidR="00F63C16">
        <w:rPr>
          <w:noProof/>
        </w:rPr>
        <w:t>301</w:t>
      </w:r>
      <w:r>
        <w:fldChar w:fldCharType="end"/>
      </w:r>
    </w:p>
    <w:p w:rsidR="00F729E5" w:rsidRDefault="00BE53A7">
      <w:pPr>
        <w:pStyle w:val="indexentry0"/>
      </w:pPr>
      <w:hyperlink w:anchor="section_1357a24b78ac42078d315993617b194e">
        <w:r w:rsidR="00F63C16">
          <w:rPr>
            <w:rStyle w:val="Hyperlink"/>
          </w:rPr>
          <w:t>FIND</w:t>
        </w:r>
      </w:hyperlink>
      <w:r w:rsidR="00F63C16">
        <w:t xml:space="preserve"> </w:t>
      </w:r>
      <w:r>
        <w:fldChar w:fldCharType="begin"/>
      </w:r>
      <w:r w:rsidR="00F63C16">
        <w:instrText>PAGEREF section_1357a24b78ac42078d315993617b194e</w:instrText>
      </w:r>
      <w:r>
        <w:fldChar w:fldCharType="separate"/>
      </w:r>
      <w:r w:rsidR="00F63C16">
        <w:rPr>
          <w:noProof/>
        </w:rPr>
        <w:t>448</w:t>
      </w:r>
      <w:r>
        <w:fldChar w:fldCharType="end"/>
      </w:r>
    </w:p>
    <w:p w:rsidR="00F729E5" w:rsidRDefault="00BE53A7">
      <w:pPr>
        <w:pStyle w:val="indexentry0"/>
      </w:pPr>
      <w:hyperlink w:anchor="section_c233386cf59b4160b9cb7c5df7623b72">
        <w:r w:rsidR="00F63C16">
          <w:rPr>
            <w:rStyle w:val="Hyperlink"/>
          </w:rPr>
          <w:t>FINDB</w:t>
        </w:r>
      </w:hyperlink>
      <w:r w:rsidR="00F63C16">
        <w:t xml:space="preserve"> </w:t>
      </w:r>
      <w:r>
        <w:fldChar w:fldCharType="begin"/>
      </w:r>
      <w:r w:rsidR="00F63C16">
        <w:instrText>PAGEREF section_c233386cf59b4160b9cb7c5df7623b72</w:instrText>
      </w:r>
      <w:r>
        <w:fldChar w:fldCharType="separate"/>
      </w:r>
      <w:r w:rsidR="00F63C16">
        <w:rPr>
          <w:noProof/>
        </w:rPr>
        <w:t>448</w:t>
      </w:r>
      <w:r>
        <w:fldChar w:fldCharType="end"/>
      </w:r>
    </w:p>
    <w:p w:rsidR="00F729E5" w:rsidRDefault="00BE53A7">
      <w:pPr>
        <w:pStyle w:val="indexentry0"/>
      </w:pPr>
      <w:hyperlink w:anchor="section_3f2496b3912046f597468165b57473fb">
        <w:r w:rsidR="00F63C16">
          <w:rPr>
            <w:rStyle w:val="Hyperlink"/>
          </w:rPr>
          <w:t>FINV</w:t>
        </w:r>
      </w:hyperlink>
      <w:r w:rsidR="00F63C16">
        <w:t xml:space="preserve"> </w:t>
      </w:r>
      <w:r>
        <w:fldChar w:fldCharType="begin"/>
      </w:r>
      <w:r w:rsidR="00F63C16">
        <w:instrText>PAGEREF section_3f2496b3912046f597468165b57473fb</w:instrText>
      </w:r>
      <w:r>
        <w:fldChar w:fldCharType="separate"/>
      </w:r>
      <w:r w:rsidR="00F63C16">
        <w:rPr>
          <w:noProof/>
        </w:rPr>
        <w:t>448</w:t>
      </w:r>
      <w:r>
        <w:fldChar w:fldCharType="end"/>
      </w:r>
    </w:p>
    <w:p w:rsidR="00F729E5" w:rsidRDefault="00BE53A7">
      <w:pPr>
        <w:pStyle w:val="indexentry0"/>
      </w:pPr>
      <w:hyperlink w:anchor="section_8bce28a2ef4d40a597b66fa1d6ebe1ec">
        <w:r w:rsidR="00F63C16">
          <w:rPr>
            <w:rStyle w:val="Hyperlink"/>
          </w:rPr>
          <w:t>firstFooter (First Footer)</w:t>
        </w:r>
      </w:hyperlink>
      <w:r w:rsidR="00F63C16">
        <w:t xml:space="preserve"> </w:t>
      </w:r>
      <w:r>
        <w:fldChar w:fldCharType="begin"/>
      </w:r>
      <w:r w:rsidR="00F63C16">
        <w:instrText>PAGEREF section_8bce28a2ef4d40a597b66fa1d6ebe1ec</w:instrText>
      </w:r>
      <w:r>
        <w:fldChar w:fldCharType="separate"/>
      </w:r>
      <w:r w:rsidR="00F63C16">
        <w:rPr>
          <w:noProof/>
        </w:rPr>
        <w:t>660</w:t>
      </w:r>
      <w:r>
        <w:fldChar w:fldCharType="end"/>
      </w:r>
    </w:p>
    <w:p w:rsidR="00F729E5" w:rsidRDefault="00BE53A7">
      <w:pPr>
        <w:pStyle w:val="indexentry0"/>
      </w:pPr>
      <w:hyperlink w:anchor="section_0c7aa7ead47f45ffb97002e77934dbc5">
        <w:r w:rsidR="00F63C16">
          <w:rPr>
            <w:rStyle w:val="Hyperlink"/>
          </w:rPr>
          <w:t>firstFooter (First Page Footer)</w:t>
        </w:r>
      </w:hyperlink>
      <w:r w:rsidR="00F63C16">
        <w:t xml:space="preserve"> </w:t>
      </w:r>
      <w:r>
        <w:fldChar w:fldCharType="begin"/>
      </w:r>
      <w:r w:rsidR="00F63C16">
        <w:instrText>PAGEREF section_0c7aa7ead47f45ffb97002e77934dbc5</w:instrText>
      </w:r>
      <w:r>
        <w:fldChar w:fldCharType="separate"/>
      </w:r>
      <w:r w:rsidR="00F63C16">
        <w:rPr>
          <w:noProof/>
        </w:rPr>
        <w:t>275</w:t>
      </w:r>
      <w:r>
        <w:fldChar w:fldCharType="end"/>
      </w:r>
    </w:p>
    <w:p w:rsidR="00F729E5" w:rsidRDefault="00BE53A7">
      <w:pPr>
        <w:pStyle w:val="indexentry0"/>
      </w:pPr>
      <w:hyperlink w:anchor="section_0f88953b96834f96bad2956fc8af3509">
        <w:r w:rsidR="00F63C16">
          <w:rPr>
            <w:rStyle w:val="Hyperlink"/>
          </w:rPr>
          <w:t>firstHeader (First Header)</w:t>
        </w:r>
      </w:hyperlink>
      <w:r w:rsidR="00F63C16">
        <w:t xml:space="preserve"> </w:t>
      </w:r>
      <w:r>
        <w:fldChar w:fldCharType="begin"/>
      </w:r>
      <w:r w:rsidR="00F63C16">
        <w:instrText>PAGEREF section_0f88953b96834f96bad2956fc8af3509</w:instrText>
      </w:r>
      <w:r>
        <w:fldChar w:fldCharType="separate"/>
      </w:r>
      <w:r w:rsidR="00F63C16">
        <w:rPr>
          <w:noProof/>
        </w:rPr>
        <w:t>661</w:t>
      </w:r>
      <w:r>
        <w:fldChar w:fldCharType="end"/>
      </w:r>
    </w:p>
    <w:p w:rsidR="00F729E5" w:rsidRDefault="00BE53A7">
      <w:pPr>
        <w:pStyle w:val="indexentry0"/>
      </w:pPr>
      <w:hyperlink w:anchor="section_acf4270d06134e429e32857807de9225">
        <w:r w:rsidR="00F63C16">
          <w:rPr>
            <w:rStyle w:val="Hyperlink"/>
          </w:rPr>
          <w:t>firstHeader (First Page Header)</w:t>
        </w:r>
      </w:hyperlink>
      <w:r w:rsidR="00F63C16">
        <w:t xml:space="preserve"> </w:t>
      </w:r>
      <w:r>
        <w:fldChar w:fldCharType="begin"/>
      </w:r>
      <w:r w:rsidR="00F63C16">
        <w:instrText>PAGEREF section_acf4270d06134e429e32857807de9225</w:instrText>
      </w:r>
      <w:r>
        <w:fldChar w:fldCharType="separate"/>
      </w:r>
      <w:r w:rsidR="00F63C16">
        <w:rPr>
          <w:noProof/>
        </w:rPr>
        <w:t>275</w:t>
      </w:r>
      <w:r>
        <w:fldChar w:fldCharType="end"/>
      </w:r>
    </w:p>
    <w:p w:rsidR="00F729E5" w:rsidRDefault="00BE53A7">
      <w:pPr>
        <w:pStyle w:val="indexentry0"/>
      </w:pPr>
      <w:hyperlink w:anchor="section_5e74e347a9e34f0097d5b8bea59a748c">
        <w:r w:rsidR="00F63C16">
          <w:rPr>
            <w:rStyle w:val="Hyperlink"/>
          </w:rPr>
          <w:t>fitText (Manual Run Width)</w:t>
        </w:r>
      </w:hyperlink>
      <w:r w:rsidR="00F63C16">
        <w:t xml:space="preserve"> </w:t>
      </w:r>
      <w:r>
        <w:fldChar w:fldCharType="begin"/>
      </w:r>
      <w:r w:rsidR="00F63C16">
        <w:instrText>PAGEREF section_5e74e347a9e34f0097d5b8bea59a748c</w:instrText>
      </w:r>
      <w:r>
        <w:fldChar w:fldCharType="separate"/>
      </w:r>
      <w:r w:rsidR="00F63C16">
        <w:rPr>
          <w:noProof/>
        </w:rPr>
        <w:t>66</w:t>
      </w:r>
      <w:r>
        <w:fldChar w:fldCharType="end"/>
      </w:r>
    </w:p>
    <w:p w:rsidR="00F729E5" w:rsidRDefault="00BE53A7">
      <w:pPr>
        <w:pStyle w:val="indexentry0"/>
      </w:pPr>
      <w:hyperlink w:anchor="section_0925f9e809294fad921539869408fa8c">
        <w:r w:rsidR="00F63C16">
          <w:rPr>
            <w:rStyle w:val="Hyperlink"/>
          </w:rPr>
          <w:t>FIXED</w:t>
        </w:r>
      </w:hyperlink>
      <w:r w:rsidR="00F63C16">
        <w:t xml:space="preserve"> </w:t>
      </w:r>
      <w:r>
        <w:fldChar w:fldCharType="begin"/>
      </w:r>
      <w:r w:rsidR="00F63C16">
        <w:instrText>PAGEREF section_0925f9e809294fad921539869408fa8c</w:instrText>
      </w:r>
      <w:r>
        <w:fldChar w:fldCharType="separate"/>
      </w:r>
      <w:r w:rsidR="00F63C16">
        <w:rPr>
          <w:noProof/>
        </w:rPr>
        <w:t>449</w:t>
      </w:r>
      <w:r>
        <w:fldChar w:fldCharType="end"/>
      </w:r>
    </w:p>
    <w:p w:rsidR="00F729E5" w:rsidRDefault="00BE53A7">
      <w:pPr>
        <w:pStyle w:val="indexentry0"/>
      </w:pPr>
      <w:hyperlink w:anchor="section_37bf80f71d7447f68721aa077cadca4d">
        <w:r w:rsidR="00F63C16">
          <w:rPr>
            <w:rStyle w:val="Hyperlink"/>
          </w:rPr>
          <w:t>Fixed Commands</w:t>
        </w:r>
      </w:hyperlink>
      <w:r w:rsidR="00F63C16">
        <w:t xml:space="preserve"> </w:t>
      </w:r>
      <w:r>
        <w:fldChar w:fldCharType="begin"/>
      </w:r>
      <w:r w:rsidR="00F63C16">
        <w:instrText>PAGEREF section_37bf80f71d7447f68721aa077cadca4d</w:instrText>
      </w:r>
      <w:r>
        <w:fldChar w:fldCharType="separate"/>
      </w:r>
      <w:r w:rsidR="00F63C16">
        <w:rPr>
          <w:noProof/>
        </w:rPr>
        <w:t>818</w:t>
      </w:r>
      <w:r>
        <w:fldChar w:fldCharType="end"/>
      </w:r>
    </w:p>
    <w:p w:rsidR="00F729E5" w:rsidRDefault="00BE53A7">
      <w:pPr>
        <w:pStyle w:val="indexentry0"/>
      </w:pPr>
      <w:hyperlink w:anchor="section_112757641c374ddf8bc329bb0c234c94">
        <w:r w:rsidR="00F63C16">
          <w:rPr>
            <w:rStyle w:val="Hyperlink"/>
          </w:rPr>
          <w:t>flatBorders (Frameset Splitter Border Style)</w:t>
        </w:r>
      </w:hyperlink>
      <w:r w:rsidR="00F63C16">
        <w:t xml:space="preserve"> </w:t>
      </w:r>
      <w:r>
        <w:fldChar w:fldCharType="begin"/>
      </w:r>
      <w:r w:rsidR="00F63C16">
        <w:instrText>PAGEREF section_112757641c374ddf8bc329bb0c234c94</w:instrText>
      </w:r>
      <w:r>
        <w:fldChar w:fldCharType="separate"/>
      </w:r>
      <w:r w:rsidR="00F63C16">
        <w:rPr>
          <w:noProof/>
        </w:rPr>
        <w:t>165</w:t>
      </w:r>
      <w:r>
        <w:fldChar w:fldCharType="end"/>
      </w:r>
    </w:p>
    <w:p w:rsidR="00F729E5" w:rsidRDefault="00BE53A7">
      <w:pPr>
        <w:pStyle w:val="indexentry0"/>
      </w:pPr>
      <w:hyperlink w:anchor="section_bd0ae56c3a9c4f8285d1752bf270c244">
        <w:r w:rsidR="00F63C16">
          <w:rPr>
            <w:rStyle w:val="Hyperlink"/>
          </w:rPr>
          <w:t>flatTx (No text in 3D scene)</w:t>
        </w:r>
      </w:hyperlink>
      <w:r w:rsidR="00F63C16">
        <w:t xml:space="preserve"> </w:t>
      </w:r>
      <w:r>
        <w:fldChar w:fldCharType="begin"/>
      </w:r>
      <w:r w:rsidR="00F63C16">
        <w:instrText>PAGEREF section_bd0ae56c3a9c4f8285d1752bf270c244</w:instrText>
      </w:r>
      <w:r>
        <w:fldChar w:fldCharType="separate"/>
      </w:r>
      <w:r w:rsidR="00F63C16">
        <w:rPr>
          <w:noProof/>
        </w:rPr>
        <w:t>632</w:t>
      </w:r>
      <w:r>
        <w:fldChar w:fldCharType="end"/>
      </w:r>
    </w:p>
    <w:p w:rsidR="00F729E5" w:rsidRDefault="00BE53A7">
      <w:pPr>
        <w:pStyle w:val="indexentry0"/>
      </w:pPr>
      <w:hyperlink w:anchor="section_212341c6e39d4e9b8a6ead2ab253c897">
        <w:r w:rsidR="00F63C16">
          <w:rPr>
            <w:rStyle w:val="Hyperlink"/>
          </w:rPr>
          <w:t>fld (Text Field)</w:t>
        </w:r>
      </w:hyperlink>
      <w:r w:rsidR="00F63C16">
        <w:t xml:space="preserve"> </w:t>
      </w:r>
      <w:r>
        <w:fldChar w:fldCharType="begin"/>
      </w:r>
      <w:r w:rsidR="00F63C16">
        <w:instrText>PAGEREF section_212341c6e39d4e9b8a6ead2ab253c897</w:instrText>
      </w:r>
      <w:r>
        <w:fldChar w:fldCharType="separate"/>
      </w:r>
      <w:r w:rsidR="00F63C16">
        <w:rPr>
          <w:noProof/>
        </w:rPr>
        <w:t>543</w:t>
      </w:r>
      <w:r>
        <w:fldChar w:fldCharType="end"/>
      </w:r>
    </w:p>
    <w:p w:rsidR="00F729E5" w:rsidRDefault="00F63C16">
      <w:pPr>
        <w:pStyle w:val="indexentry0"/>
      </w:pPr>
      <w:r>
        <w:t>fldData (Custom Field Data) (</w:t>
      </w:r>
      <w:hyperlink w:anchor="section_de946ef84db54f669edf84ed7f836f3e">
        <w:r>
          <w:rPr>
            <w:rStyle w:val="Hyperlink"/>
          </w:rPr>
          <w:t>section 2.1.547</w:t>
        </w:r>
      </w:hyperlink>
      <w:r>
        <w:t xml:space="preserve"> </w:t>
      </w:r>
      <w:r w:rsidR="00BE53A7">
        <w:fldChar w:fldCharType="begin"/>
      </w:r>
      <w:r>
        <w:instrText>PAGEREF section_de946ef84db54f669edf84ed7f836f3e</w:instrText>
      </w:r>
      <w:r w:rsidR="00BE53A7">
        <w:fldChar w:fldCharType="separate"/>
      </w:r>
      <w:r>
        <w:rPr>
          <w:noProof/>
        </w:rPr>
        <w:t>237</w:t>
      </w:r>
      <w:r w:rsidR="00BE53A7">
        <w:fldChar w:fldCharType="end"/>
      </w:r>
      <w:r>
        <w:t xml:space="preserve">, </w:t>
      </w:r>
      <w:hyperlink w:anchor="section_dfb2470f0c2a42b6b70ef2bb42588641">
        <w:r>
          <w:rPr>
            <w:rStyle w:val="Hyperlink"/>
          </w:rPr>
          <w:t>section 2.1.548</w:t>
        </w:r>
      </w:hyperlink>
      <w:r>
        <w:t xml:space="preserve"> </w:t>
      </w:r>
      <w:r w:rsidR="00BE53A7">
        <w:fldChar w:fldCharType="begin"/>
      </w:r>
      <w:r>
        <w:instrText>PAGEREF section_dfb2470f0c2a42b6b70ef2bb42588641</w:instrText>
      </w:r>
      <w:r w:rsidR="00BE53A7">
        <w:fldChar w:fldCharType="separate"/>
      </w:r>
      <w:r>
        <w:rPr>
          <w:noProof/>
        </w:rPr>
        <w:t>238</w:t>
      </w:r>
      <w:r w:rsidR="00BE53A7">
        <w:fldChar w:fldCharType="end"/>
      </w:r>
      <w:r>
        <w:t>)</w:t>
      </w:r>
    </w:p>
    <w:p w:rsidR="00F729E5" w:rsidRDefault="00BE53A7">
      <w:pPr>
        <w:pStyle w:val="indexentry0"/>
      </w:pPr>
      <w:hyperlink w:anchor="section_955994f33b4f4bf681333db8ed986d7f">
        <w:r w:rsidR="00F63C16">
          <w:rPr>
            <w:rStyle w:val="Hyperlink"/>
          </w:rPr>
          <w:t>fldSimple (Ruby Simple Field)</w:t>
        </w:r>
      </w:hyperlink>
      <w:r w:rsidR="00F63C16">
        <w:t xml:space="preserve"> </w:t>
      </w:r>
      <w:r>
        <w:fldChar w:fldCharType="begin"/>
      </w:r>
      <w:r w:rsidR="00F63C16">
        <w:instrText>PAGEREF section_955994f33b4f4bf681333db8ed986d7f</w:instrText>
      </w:r>
      <w:r>
        <w:fldChar w:fldCharType="separate"/>
      </w:r>
      <w:r w:rsidR="00F63C16">
        <w:rPr>
          <w:noProof/>
        </w:rPr>
        <w:t>905</w:t>
      </w:r>
      <w:r>
        <w:fldChar w:fldCharType="end"/>
      </w:r>
    </w:p>
    <w:p w:rsidR="00F729E5" w:rsidRDefault="00BE53A7">
      <w:pPr>
        <w:pStyle w:val="indexentry0"/>
      </w:pPr>
      <w:hyperlink w:anchor="section_291e564b0f824b30841416d095066590">
        <w:r w:rsidR="00F63C16">
          <w:rPr>
            <w:rStyle w:val="Hyperlink"/>
          </w:rPr>
          <w:t>fldSimple (Simple Field)</w:t>
        </w:r>
      </w:hyperlink>
      <w:r w:rsidR="00F63C16">
        <w:t xml:space="preserve"> </w:t>
      </w:r>
      <w:r>
        <w:fldChar w:fldCharType="begin"/>
      </w:r>
      <w:r w:rsidR="00F63C16">
        <w:instrText>PAGEREF section_291e564b0f824b30841416d095066590</w:instrText>
      </w:r>
      <w:r>
        <w:fldChar w:fldCharType="separate"/>
      </w:r>
      <w:r w:rsidR="00F63C16">
        <w:rPr>
          <w:noProof/>
        </w:rPr>
        <w:t>238</w:t>
      </w:r>
      <w:r>
        <w:fldChar w:fldCharType="end"/>
      </w:r>
    </w:p>
    <w:p w:rsidR="00F729E5" w:rsidRDefault="00BE53A7">
      <w:pPr>
        <w:pStyle w:val="indexentry0"/>
      </w:pPr>
      <w:hyperlink w:anchor="section_fc96ddd06cfb4988968fc77fe2880fb4">
        <w:r w:rsidR="00F63C16">
          <w:rPr>
            <w:rStyle w:val="Hyperlink"/>
          </w:rPr>
          <w:t>FLOOR</w:t>
        </w:r>
      </w:hyperlink>
      <w:r w:rsidR="00F63C16">
        <w:t xml:space="preserve"> </w:t>
      </w:r>
      <w:r>
        <w:fldChar w:fldCharType="begin"/>
      </w:r>
      <w:r w:rsidR="00F63C16">
        <w:instrText>PAGEREF section_fc96ddd06cfb4988968fc77fe2880fb4</w:instrText>
      </w:r>
      <w:r>
        <w:fldChar w:fldCharType="separate"/>
      </w:r>
      <w:r w:rsidR="00F63C16">
        <w:rPr>
          <w:noProof/>
        </w:rPr>
        <w:t>449</w:t>
      </w:r>
      <w:r>
        <w:fldChar w:fldCharType="end"/>
      </w:r>
    </w:p>
    <w:p w:rsidR="00F729E5" w:rsidRDefault="00BE53A7">
      <w:pPr>
        <w:pStyle w:val="indexentry0"/>
      </w:pPr>
      <w:hyperlink w:anchor="section_799697be1dbc40d2811e9c0d4d3a4783">
        <w:r w:rsidR="00F63C16">
          <w:rPr>
            <w:rStyle w:val="Hyperlink"/>
          </w:rPr>
          <w:t>floor (Floor)</w:t>
        </w:r>
      </w:hyperlink>
      <w:r w:rsidR="00F63C16">
        <w:t xml:space="preserve"> </w:t>
      </w:r>
      <w:r>
        <w:fldChar w:fldCharType="begin"/>
      </w:r>
      <w:r w:rsidR="00F63C16">
        <w:instrText>PAGEREF section_799697be1dbc40d2811e9c0d4d3a4783</w:instrText>
      </w:r>
      <w:r>
        <w:fldChar w:fldCharType="separate"/>
      </w:r>
      <w:r w:rsidR="00F63C16">
        <w:rPr>
          <w:noProof/>
        </w:rPr>
        <w:t>661</w:t>
      </w:r>
      <w:r>
        <w:fldChar w:fldCharType="end"/>
      </w:r>
    </w:p>
    <w:p w:rsidR="00F729E5" w:rsidRDefault="00BE53A7">
      <w:pPr>
        <w:pStyle w:val="indexentry0"/>
      </w:pPr>
      <w:hyperlink w:anchor="section_e6d2c381fe794c4d9e73bae023a8bb90">
        <w:r w:rsidR="00F63C16">
          <w:rPr>
            <w:rStyle w:val="Hyperlink"/>
          </w:rPr>
          <w:t>FmlaGroup (Linked Formula - Group Box)</w:t>
        </w:r>
      </w:hyperlink>
      <w:r w:rsidR="00F63C16">
        <w:t xml:space="preserve"> </w:t>
      </w:r>
      <w:r>
        <w:fldChar w:fldCharType="begin"/>
      </w:r>
      <w:r w:rsidR="00F63C16">
        <w:instrText>PAGEREF section_e6d2c381fe794c4d9e73bae023a8bb90</w:instrText>
      </w:r>
      <w:r>
        <w:fldChar w:fldCharType="separate"/>
      </w:r>
      <w:r w:rsidR="00F63C16">
        <w:rPr>
          <w:noProof/>
        </w:rPr>
        <w:t>762</w:t>
      </w:r>
      <w:r>
        <w:fldChar w:fldCharType="end"/>
      </w:r>
    </w:p>
    <w:p w:rsidR="00F729E5" w:rsidRDefault="00BE53A7">
      <w:pPr>
        <w:pStyle w:val="indexentry0"/>
      </w:pPr>
      <w:hyperlink w:anchor="section_a8460bebd13c40a18ff331dba73cf091">
        <w:r w:rsidR="00F63C16">
          <w:rPr>
            <w:rStyle w:val="Hyperlink"/>
          </w:rPr>
          <w:t>FmlaMacro (Reference to Custom Function)</w:t>
        </w:r>
      </w:hyperlink>
      <w:r w:rsidR="00F63C16">
        <w:t xml:space="preserve"> </w:t>
      </w:r>
      <w:r>
        <w:fldChar w:fldCharType="begin"/>
      </w:r>
      <w:r w:rsidR="00F63C16">
        <w:instrText>PAGEREF section_a8460bebd13c40a18ff331dba73cf091</w:instrText>
      </w:r>
      <w:r>
        <w:fldChar w:fldCharType="separate"/>
      </w:r>
      <w:r w:rsidR="00F63C16">
        <w:rPr>
          <w:noProof/>
        </w:rPr>
        <w:t>762</w:t>
      </w:r>
      <w:r>
        <w:fldChar w:fldCharType="end"/>
      </w:r>
    </w:p>
    <w:p w:rsidR="00F729E5" w:rsidRDefault="00BE53A7">
      <w:pPr>
        <w:pStyle w:val="indexentry0"/>
      </w:pPr>
      <w:hyperlink w:anchor="section_bfc28f8a5c6b4eef807ada1326d84e0a">
        <w:r w:rsidR="00F63C16">
          <w:rPr>
            <w:rStyle w:val="Hyperlink"/>
          </w:rPr>
          <w:t>FmlaRange (List Items Source Range)</w:t>
        </w:r>
      </w:hyperlink>
      <w:r w:rsidR="00F63C16">
        <w:t xml:space="preserve"> </w:t>
      </w:r>
      <w:r>
        <w:fldChar w:fldCharType="begin"/>
      </w:r>
      <w:r w:rsidR="00F63C16">
        <w:instrText>PAGEREF section_bfc28f8a5c6b4eef807ada1326d84e0a</w:instrText>
      </w:r>
      <w:r>
        <w:fldChar w:fldCharType="separate"/>
      </w:r>
      <w:r w:rsidR="00F63C16">
        <w:rPr>
          <w:noProof/>
        </w:rPr>
        <w:t>762</w:t>
      </w:r>
      <w:r>
        <w:fldChar w:fldCharType="end"/>
      </w:r>
    </w:p>
    <w:p w:rsidR="00F729E5" w:rsidRDefault="00BE53A7">
      <w:pPr>
        <w:pStyle w:val="indexentry0"/>
      </w:pPr>
      <w:hyperlink w:anchor="section_e2facc9e48ee45fdb4c592f2ebc0fe39">
        <w:r w:rsidR="00F63C16">
          <w:rPr>
            <w:rStyle w:val="Hyperlink"/>
          </w:rPr>
          <w:t>FmlaTxbx (Text Formula)</w:t>
        </w:r>
      </w:hyperlink>
      <w:r w:rsidR="00F63C16">
        <w:t xml:space="preserve"> </w:t>
      </w:r>
      <w:r>
        <w:fldChar w:fldCharType="begin"/>
      </w:r>
      <w:r w:rsidR="00F63C16">
        <w:instrText>PAGEREF section_e2facc9e48ee45fdb4c592f2ebc0fe39</w:instrText>
      </w:r>
      <w:r>
        <w:fldChar w:fldCharType="separate"/>
      </w:r>
      <w:r w:rsidR="00F63C16">
        <w:rPr>
          <w:noProof/>
        </w:rPr>
        <w:t>762</w:t>
      </w:r>
      <w:r>
        <w:fldChar w:fldCharType="end"/>
      </w:r>
    </w:p>
    <w:p w:rsidR="00F729E5" w:rsidRDefault="00BE53A7">
      <w:pPr>
        <w:pStyle w:val="indexentry0"/>
      </w:pPr>
      <w:hyperlink w:anchor="section_531837aeaf904785b050f3b35649a0f3">
        <w:r w:rsidR="00F63C16">
          <w:rPr>
            <w:rStyle w:val="Hyperlink"/>
          </w:rPr>
          <w:t>fmtId (Format ID)</w:t>
        </w:r>
      </w:hyperlink>
      <w:r w:rsidR="00F63C16">
        <w:t xml:space="preserve"> </w:t>
      </w:r>
      <w:r>
        <w:fldChar w:fldCharType="begin"/>
      </w:r>
      <w:r w:rsidR="00F63C16">
        <w:instrText>PAGEREF section_531837aeaf904785b050f3b35649a0f3</w:instrText>
      </w:r>
      <w:r>
        <w:fldChar w:fldCharType="separate"/>
      </w:r>
      <w:r w:rsidR="00F63C16">
        <w:rPr>
          <w:noProof/>
        </w:rPr>
        <w:t>661</w:t>
      </w:r>
      <w:r>
        <w:fldChar w:fldCharType="end"/>
      </w:r>
    </w:p>
    <w:p w:rsidR="00F729E5" w:rsidRDefault="00BE53A7">
      <w:pPr>
        <w:pStyle w:val="indexentry0"/>
      </w:pPr>
      <w:hyperlink w:anchor="section_f00114bd262c45c1884a62c06e4ba3ba">
        <w:r w:rsidR="00F63C16">
          <w:rPr>
            <w:rStyle w:val="Hyperlink"/>
          </w:rPr>
          <w:t>fName (Function Name)</w:t>
        </w:r>
      </w:hyperlink>
      <w:r w:rsidR="00F63C16">
        <w:t xml:space="preserve"> </w:t>
      </w:r>
      <w:r>
        <w:fldChar w:fldCharType="begin"/>
      </w:r>
      <w:r w:rsidR="00F63C16">
        <w:instrText>PAGEREF section_f00114bd262c45c1884a62c06e4ba3ba</w:instrText>
      </w:r>
      <w:r>
        <w:fldChar w:fldCharType="separate"/>
      </w:r>
      <w:r w:rsidR="00F63C16">
        <w:rPr>
          <w:noProof/>
        </w:rPr>
        <w:t>772</w:t>
      </w:r>
      <w:r>
        <w:fldChar w:fldCharType="end"/>
      </w:r>
    </w:p>
    <w:p w:rsidR="00F729E5" w:rsidRDefault="00BE53A7">
      <w:pPr>
        <w:pStyle w:val="indexentry0"/>
      </w:pPr>
      <w:hyperlink w:anchor="section_8a051b7610b14cca91cd472fc83eab0f">
        <w:r w:rsidR="00F63C16">
          <w:rPr>
            <w:rStyle w:val="Hyperlink"/>
          </w:rPr>
          <w:t>folHlink (Followed Hyperlink)</w:t>
        </w:r>
      </w:hyperlink>
      <w:r w:rsidR="00F63C16">
        <w:t xml:space="preserve"> </w:t>
      </w:r>
      <w:r>
        <w:fldChar w:fldCharType="begin"/>
      </w:r>
      <w:r w:rsidR="00F63C16">
        <w:instrText>PAGEREF section_8a051b7610b14cca91cd472fc83eab0f</w:instrText>
      </w:r>
      <w:r>
        <w:fldChar w:fldCharType="separate"/>
      </w:r>
      <w:r w:rsidR="00F63C16">
        <w:rPr>
          <w:noProof/>
        </w:rPr>
        <w:t>540</w:t>
      </w:r>
      <w:r>
        <w:fldChar w:fldCharType="end"/>
      </w:r>
    </w:p>
    <w:p w:rsidR="00F729E5" w:rsidRDefault="00BE53A7">
      <w:pPr>
        <w:pStyle w:val="indexentry0"/>
      </w:pPr>
      <w:hyperlink w:anchor="section_3f7627bdcb994b8e86dcb3ebce9318da">
        <w:r w:rsidR="00F63C16">
          <w:rPr>
            <w:rStyle w:val="Hyperlink"/>
          </w:rPr>
          <w:t>font (Embedded Font Name)</w:t>
        </w:r>
      </w:hyperlink>
      <w:r w:rsidR="00F63C16">
        <w:t xml:space="preserve"> </w:t>
      </w:r>
      <w:r>
        <w:fldChar w:fldCharType="begin"/>
      </w:r>
      <w:r w:rsidR="00F63C16">
        <w:instrText>PAGEREF section_3f7627bdcb994b8e86dcb3ebce9318da</w:instrText>
      </w:r>
      <w:r>
        <w:fldChar w:fldCharType="separate"/>
      </w:r>
      <w:r w:rsidR="00F63C16">
        <w:rPr>
          <w:noProof/>
        </w:rPr>
        <w:t>485</w:t>
      </w:r>
      <w:r>
        <w:fldChar w:fldCharType="end"/>
      </w:r>
    </w:p>
    <w:p w:rsidR="00F729E5" w:rsidRDefault="00BE53A7">
      <w:pPr>
        <w:pStyle w:val="indexentry0"/>
      </w:pPr>
      <w:hyperlink w:anchor="section_5b4f987673794354819c8c169e5d37ae">
        <w:r w:rsidR="00F63C16">
          <w:rPr>
            <w:rStyle w:val="Hyperlink"/>
          </w:rPr>
          <w:t>font (Font)</w:t>
        </w:r>
      </w:hyperlink>
      <w:r w:rsidR="00F63C16">
        <w:t xml:space="preserve"> </w:t>
      </w:r>
      <w:r>
        <w:fldChar w:fldCharType="begin"/>
      </w:r>
      <w:r w:rsidR="00F63C16">
        <w:instrText>PAGEREF section_5b4f987673794354819c8c169e5d37ae</w:instrText>
      </w:r>
      <w:r>
        <w:fldChar w:fldCharType="separate"/>
      </w:r>
      <w:r w:rsidR="00F63C16">
        <w:rPr>
          <w:noProof/>
        </w:rPr>
        <w:t>311</w:t>
      </w:r>
      <w:r>
        <w:fldChar w:fldCharType="end"/>
      </w:r>
    </w:p>
    <w:p w:rsidR="00F729E5" w:rsidRDefault="00BE53A7">
      <w:pPr>
        <w:pStyle w:val="indexentry0"/>
      </w:pPr>
      <w:hyperlink w:anchor="section_56519825e83d46b5a952e41e87c2ad78">
        <w:r w:rsidR="00F63C16">
          <w:rPr>
            <w:rStyle w:val="Hyperlink"/>
          </w:rPr>
          <w:t>font (Properties for a Single Font)</w:t>
        </w:r>
      </w:hyperlink>
      <w:r w:rsidR="00F63C16">
        <w:t xml:space="preserve"> </w:t>
      </w:r>
      <w:r>
        <w:fldChar w:fldCharType="begin"/>
      </w:r>
      <w:r w:rsidR="00F63C16">
        <w:instrText>PAGEREF section_56519825e83d46b5a952e41e87c2ad78</w:instrText>
      </w:r>
      <w:r>
        <w:fldChar w:fldCharType="separate"/>
      </w:r>
      <w:r w:rsidR="00F63C16">
        <w:rPr>
          <w:noProof/>
        </w:rPr>
        <w:t>120</w:t>
      </w:r>
      <w:r>
        <w:fldChar w:fldCharType="end"/>
      </w:r>
    </w:p>
    <w:p w:rsidR="00F729E5" w:rsidRDefault="00BE53A7">
      <w:pPr>
        <w:pStyle w:val="indexentry0"/>
      </w:pPr>
      <w:hyperlink w:anchor="section_f58d461c9ca74c90a3c260e4237b0ee9">
        <w:r w:rsidR="00F63C16">
          <w:rPr>
            <w:rStyle w:val="Hyperlink"/>
          </w:rPr>
          <w:t>font (Standard COM Font Object)</w:t>
        </w:r>
      </w:hyperlink>
      <w:r w:rsidR="00F63C16">
        <w:t xml:space="preserve"> </w:t>
      </w:r>
      <w:r>
        <w:fldChar w:fldCharType="begin"/>
      </w:r>
      <w:r w:rsidR="00F63C16">
        <w:instrText>PAGEREF section_f58d461c9ca74c90a3c260e4237b0ee9</w:instrText>
      </w:r>
      <w:r>
        <w:fldChar w:fldCharType="separate"/>
      </w:r>
      <w:r w:rsidR="00F63C16">
        <w:rPr>
          <w:noProof/>
        </w:rPr>
        <w:t>978</w:t>
      </w:r>
      <w:r>
        <w:fldChar w:fldCharType="end"/>
      </w:r>
    </w:p>
    <w:p w:rsidR="00F729E5" w:rsidRDefault="00BE53A7">
      <w:pPr>
        <w:pStyle w:val="indexentry0"/>
      </w:pPr>
      <w:hyperlink w:anchor="section_1663dabc5d98463f889ebcd9b77c3d34">
        <w:r w:rsidR="00F63C16">
          <w:rPr>
            <w:rStyle w:val="Hyperlink"/>
          </w:rPr>
          <w:t>Font Part</w:t>
        </w:r>
      </w:hyperlink>
      <w:r w:rsidR="00F63C16">
        <w:t xml:space="preserve"> </w:t>
      </w:r>
      <w:r>
        <w:fldChar w:fldCharType="begin"/>
      </w:r>
      <w:r w:rsidR="00F63C16">
        <w:instrText>PAGEREF section_1663dabc5d98463f889ebcd9b77c3d34</w:instrText>
      </w:r>
      <w:r>
        <w:fldChar w:fldCharType="separate"/>
      </w:r>
      <w:r w:rsidR="00F63C16">
        <w:rPr>
          <w:noProof/>
        </w:rPr>
        <w:t>57</w:t>
      </w:r>
      <w:r>
        <w:fldChar w:fldCharType="end"/>
      </w:r>
    </w:p>
    <w:p w:rsidR="00F729E5" w:rsidRDefault="00BE53A7">
      <w:pPr>
        <w:pStyle w:val="indexentry0"/>
      </w:pPr>
      <w:hyperlink w:anchor="section_d982a6827ff64e0bae0f526abfad5880">
        <w:r w:rsidR="00F63C16">
          <w:rPr>
            <w:rStyle w:val="Hyperlink"/>
          </w:rPr>
          <w:t>fontRef (Font Reference)</w:t>
        </w:r>
      </w:hyperlink>
      <w:r w:rsidR="00F63C16">
        <w:t xml:space="preserve"> </w:t>
      </w:r>
      <w:r>
        <w:fldChar w:fldCharType="begin"/>
      </w:r>
      <w:r w:rsidR="00F63C16">
        <w:instrText>PAGEREF section_d982a6827ff64e0bae0f526abfad5880</w:instrText>
      </w:r>
      <w:r>
        <w:fldChar w:fldCharType="separate"/>
      </w:r>
      <w:r w:rsidR="00F63C16">
        <w:rPr>
          <w:noProof/>
        </w:rPr>
        <w:t>541</w:t>
      </w:r>
      <w:r>
        <w:fldChar w:fldCharType="end"/>
      </w:r>
    </w:p>
    <w:p w:rsidR="00F729E5" w:rsidRDefault="00BE53A7">
      <w:pPr>
        <w:pStyle w:val="indexentry0"/>
      </w:pPr>
      <w:hyperlink w:anchor="section_22da0d03720247319518b96bfbe4de61">
        <w:r w:rsidR="00F63C16">
          <w:rPr>
            <w:rStyle w:val="Hyperlink"/>
          </w:rPr>
          <w:t>Fonts</w:t>
        </w:r>
      </w:hyperlink>
      <w:r w:rsidR="00F63C16">
        <w:t xml:space="preserve"> </w:t>
      </w:r>
      <w:r>
        <w:fldChar w:fldCharType="begin"/>
      </w:r>
      <w:r w:rsidR="00F63C16">
        <w:instrText>PAGEREF section_22da0d03720247319518b96bfbe4de61</w:instrText>
      </w:r>
      <w:r>
        <w:fldChar w:fldCharType="separate"/>
      </w:r>
      <w:r w:rsidR="00F63C16">
        <w:rPr>
          <w:noProof/>
        </w:rPr>
        <w:t>118</w:t>
      </w:r>
      <w:r>
        <w:fldChar w:fldCharType="end"/>
      </w:r>
    </w:p>
    <w:p w:rsidR="00F729E5" w:rsidRDefault="00BE53A7">
      <w:pPr>
        <w:pStyle w:val="indexentry0"/>
      </w:pPr>
      <w:hyperlink w:anchor="section_bf6f9d421ead4e7fbd4f4b373af3ae24">
        <w:r w:rsidR="00F63C16">
          <w:rPr>
            <w:rStyle w:val="Hyperlink"/>
          </w:rPr>
          <w:t>fonts (Fonts)</w:t>
        </w:r>
      </w:hyperlink>
      <w:r w:rsidR="00F63C16">
        <w:t xml:space="preserve"> </w:t>
      </w:r>
      <w:r>
        <w:fldChar w:fldCharType="begin"/>
      </w:r>
      <w:r w:rsidR="00F63C16">
        <w:instrText>PAGEREF section_bf6f9d421ead4e7fbd4f4b373af3ae24</w:instrText>
      </w:r>
      <w:r>
        <w:fldChar w:fldCharType="separate"/>
      </w:r>
      <w:r w:rsidR="00F63C16">
        <w:rPr>
          <w:noProof/>
        </w:rPr>
        <w:t>311</w:t>
      </w:r>
      <w:r>
        <w:fldChar w:fldCharType="end"/>
      </w:r>
    </w:p>
    <w:p w:rsidR="00F729E5" w:rsidRDefault="00BE53A7">
      <w:pPr>
        <w:pStyle w:val="indexentry0"/>
      </w:pPr>
      <w:hyperlink w:anchor="section_16dcd8c7d2194973866bc7a6dd708044">
        <w:r w:rsidR="00F63C16">
          <w:rPr>
            <w:rStyle w:val="Hyperlink"/>
          </w:rPr>
          <w:t>footerReference (Footer Reference)</w:t>
        </w:r>
      </w:hyperlink>
      <w:r w:rsidR="00F63C16">
        <w:t xml:space="preserve"> </w:t>
      </w:r>
      <w:r>
        <w:fldChar w:fldCharType="begin"/>
      </w:r>
      <w:r w:rsidR="00F63C16">
        <w:instrText>PAGEREF section_16dcd8c7d2194973866bc7a6dd708044</w:instrText>
      </w:r>
      <w:r>
        <w:fldChar w:fldCharType="separate"/>
      </w:r>
      <w:r w:rsidR="00F63C16">
        <w:rPr>
          <w:noProof/>
        </w:rPr>
        <w:t>125</w:t>
      </w:r>
      <w:r>
        <w:fldChar w:fldCharType="end"/>
      </w:r>
    </w:p>
    <w:p w:rsidR="00F729E5" w:rsidRDefault="00BE53A7">
      <w:pPr>
        <w:pStyle w:val="indexentry0"/>
      </w:pPr>
      <w:hyperlink w:anchor="section_0edc9b45bdb94a39b32a6a8695075963">
        <w:r w:rsidR="00F63C16">
          <w:rPr>
            <w:rStyle w:val="Hyperlink"/>
          </w:rPr>
          <w:t>footnote (Footnote Content)</w:t>
        </w:r>
      </w:hyperlink>
      <w:r w:rsidR="00F63C16">
        <w:t xml:space="preserve"> </w:t>
      </w:r>
      <w:r>
        <w:fldChar w:fldCharType="begin"/>
      </w:r>
      <w:r w:rsidR="00F63C16">
        <w:instrText>PAGEREF section_0edc9b45bdb94a39b32a6a8695075963</w:instrText>
      </w:r>
      <w:r>
        <w:fldChar w:fldCharType="separate"/>
      </w:r>
      <w:r w:rsidR="00F63C16">
        <w:rPr>
          <w:noProof/>
        </w:rPr>
        <w:t>127</w:t>
      </w:r>
      <w:r>
        <w:fldChar w:fldCharType="end"/>
      </w:r>
    </w:p>
    <w:p w:rsidR="00F729E5" w:rsidRDefault="00BE53A7">
      <w:pPr>
        <w:pStyle w:val="indexentry0"/>
      </w:pPr>
      <w:hyperlink w:anchor="section_e9e0ad73c8174084949cf4be60d3f043">
        <w:r w:rsidR="00F63C16">
          <w:rPr>
            <w:rStyle w:val="Hyperlink"/>
          </w:rPr>
          <w:t>footnote (Special Footnote List)</w:t>
        </w:r>
      </w:hyperlink>
      <w:r w:rsidR="00F63C16">
        <w:t xml:space="preserve"> </w:t>
      </w:r>
      <w:r>
        <w:fldChar w:fldCharType="begin"/>
      </w:r>
      <w:r w:rsidR="00F63C16">
        <w:instrText>PAGEREF section_e9e0ad73c8174084949cf4be60d3f043</w:instrText>
      </w:r>
      <w:r>
        <w:fldChar w:fldCharType="separate"/>
      </w:r>
      <w:r w:rsidR="00F63C16">
        <w:rPr>
          <w:noProof/>
        </w:rPr>
        <w:t>126</w:t>
      </w:r>
      <w:r>
        <w:fldChar w:fldCharType="end"/>
      </w:r>
    </w:p>
    <w:p w:rsidR="00F729E5" w:rsidRDefault="00BE53A7">
      <w:pPr>
        <w:pStyle w:val="indexentry0"/>
      </w:pPr>
      <w:hyperlink w:anchor="section_8a382070ad9b472398f949f0277f56cd">
        <w:r w:rsidR="00F63C16">
          <w:rPr>
            <w:rStyle w:val="Hyperlink"/>
          </w:rPr>
          <w:t>footnoteLayoutLikeWW8 (Emulate Word 6.x/95/97 Footnote Placement)</w:t>
        </w:r>
      </w:hyperlink>
      <w:r w:rsidR="00F63C16">
        <w:t xml:space="preserve"> </w:t>
      </w:r>
      <w:r>
        <w:fldChar w:fldCharType="begin"/>
      </w:r>
      <w:r w:rsidR="00F63C16">
        <w:instrText>PAGEREF section_8a382070ad9b472398f949f0277f56cd</w:instrText>
      </w:r>
      <w:r>
        <w:fldChar w:fldCharType="separate"/>
      </w:r>
      <w:r w:rsidR="00F63C16">
        <w:rPr>
          <w:noProof/>
        </w:rPr>
        <w:t>170</w:t>
      </w:r>
      <w:r>
        <w:fldChar w:fldCharType="end"/>
      </w:r>
    </w:p>
    <w:p w:rsidR="00F729E5" w:rsidRDefault="00BE53A7">
      <w:pPr>
        <w:pStyle w:val="indexentry0"/>
      </w:pPr>
      <w:hyperlink w:anchor="section_a028bde7ec7e4850a58317cf5e0a63b4">
        <w:r w:rsidR="00F63C16">
          <w:rPr>
            <w:rStyle w:val="Hyperlink"/>
          </w:rPr>
          <w:t>footnoteReference (Footnote Reference)</w:t>
        </w:r>
      </w:hyperlink>
      <w:r w:rsidR="00F63C16">
        <w:t xml:space="preserve"> </w:t>
      </w:r>
      <w:r>
        <w:fldChar w:fldCharType="begin"/>
      </w:r>
      <w:r w:rsidR="00F63C16">
        <w:instrText>PAGEREF section_a028bde7ec7e4850a58317cf5e0a63b4</w:instrText>
      </w:r>
      <w:r>
        <w:fldChar w:fldCharType="separate"/>
      </w:r>
      <w:r w:rsidR="00F63C16">
        <w:rPr>
          <w:noProof/>
        </w:rPr>
        <w:t>127</w:t>
      </w:r>
      <w:r>
        <w:fldChar w:fldCharType="end"/>
      </w:r>
    </w:p>
    <w:p w:rsidR="00F729E5" w:rsidRDefault="00BE53A7">
      <w:pPr>
        <w:pStyle w:val="indexentry0"/>
      </w:pPr>
      <w:hyperlink w:anchor="section_558fe5ae0e374b02a091daf514bb54a7">
        <w:r w:rsidR="00F63C16">
          <w:rPr>
            <w:rStyle w:val="Hyperlink"/>
          </w:rPr>
          <w:t>forEach (For Each)</w:t>
        </w:r>
      </w:hyperlink>
      <w:r w:rsidR="00F63C16">
        <w:t xml:space="preserve"> </w:t>
      </w:r>
      <w:r>
        <w:fldChar w:fldCharType="begin"/>
      </w:r>
      <w:r w:rsidR="00F63C16">
        <w:instrText>PAGEREF section_558fe5ae0e374b02a091daf514bb54a7</w:instrText>
      </w:r>
      <w:r>
        <w:fldChar w:fldCharType="separate"/>
      </w:r>
      <w:r w:rsidR="00F63C16">
        <w:rPr>
          <w:noProof/>
        </w:rPr>
        <w:t>702</w:t>
      </w:r>
      <w:r>
        <w:fldChar w:fldCharType="end"/>
      </w:r>
    </w:p>
    <w:p w:rsidR="00F729E5" w:rsidRDefault="00BE53A7">
      <w:pPr>
        <w:pStyle w:val="indexentry0"/>
      </w:pPr>
      <w:hyperlink w:anchor="section_1b7fc351661d4e99ae9861ff709cff41">
        <w:r w:rsidR="00F63C16">
          <w:rPr>
            <w:rStyle w:val="Hyperlink"/>
          </w:rPr>
          <w:t>FORECAST</w:t>
        </w:r>
      </w:hyperlink>
      <w:r w:rsidR="00F63C16">
        <w:t xml:space="preserve"> </w:t>
      </w:r>
      <w:r>
        <w:fldChar w:fldCharType="begin"/>
      </w:r>
      <w:r w:rsidR="00F63C16">
        <w:instrText>PAGEREF section_1b7fc351661d4e99ae9861ff709cff41</w:instrText>
      </w:r>
      <w:r>
        <w:fldChar w:fldCharType="separate"/>
      </w:r>
      <w:r w:rsidR="00F63C16">
        <w:rPr>
          <w:noProof/>
        </w:rPr>
        <w:t>449</w:t>
      </w:r>
      <w:r>
        <w:fldChar w:fldCharType="end"/>
      </w:r>
    </w:p>
    <w:p w:rsidR="00F729E5" w:rsidRDefault="00BE53A7">
      <w:pPr>
        <w:pStyle w:val="indexentry0"/>
      </w:pPr>
      <w:hyperlink w:anchor="section_7633e8dbf46b425c8cf5c93fe0fbd0e5">
        <w:r w:rsidR="00F63C16">
          <w:rPr>
            <w:rStyle w:val="Hyperlink"/>
          </w:rPr>
          <w:t>format (PivotTable Format)</w:t>
        </w:r>
      </w:hyperlink>
      <w:r w:rsidR="00F63C16">
        <w:t xml:space="preserve"> </w:t>
      </w:r>
      <w:r>
        <w:fldChar w:fldCharType="begin"/>
      </w:r>
      <w:r w:rsidR="00F63C16">
        <w:instrText>PAGEREF section_7633e8dbf46b425c8cf5c93fe0fbd0e5</w:instrText>
      </w:r>
      <w:r>
        <w:fldChar w:fldCharType="separate"/>
      </w:r>
      <w:r w:rsidR="00F63C16">
        <w:rPr>
          <w:noProof/>
        </w:rPr>
        <w:t>350</w:t>
      </w:r>
      <w:r>
        <w:fldChar w:fldCharType="end"/>
      </w:r>
    </w:p>
    <w:p w:rsidR="00F729E5" w:rsidRDefault="00BE53A7">
      <w:pPr>
        <w:pStyle w:val="indexentry0"/>
      </w:pPr>
      <w:hyperlink w:anchor="section_b5a7da6f8999413cadb6841f2c6ab49b">
        <w:r w:rsidR="00F63C16">
          <w:rPr>
            <w:rStyle w:val="Hyperlink"/>
          </w:rPr>
          <w:t>format (Text Box Form Field Formatting)</w:t>
        </w:r>
      </w:hyperlink>
      <w:r w:rsidR="00F63C16">
        <w:t xml:space="preserve"> </w:t>
      </w:r>
      <w:r>
        <w:fldChar w:fldCharType="begin"/>
      </w:r>
      <w:r w:rsidR="00F63C16">
        <w:instrText>PAGEREF section_b5a7da6f8999413cadb6841f2c6ab49b</w:instrText>
      </w:r>
      <w:r>
        <w:fldChar w:fldCharType="separate"/>
      </w:r>
      <w:r w:rsidR="00F63C16">
        <w:rPr>
          <w:noProof/>
        </w:rPr>
        <w:t>238</w:t>
      </w:r>
      <w:r>
        <w:fldChar w:fldCharType="end"/>
      </w:r>
    </w:p>
    <w:p w:rsidR="00F729E5" w:rsidRDefault="00BE53A7">
      <w:pPr>
        <w:pStyle w:val="indexentry0"/>
      </w:pPr>
      <w:hyperlink w:anchor="section_599033dd4d2f44a78f7d3fbfe6d38b4a">
        <w:r w:rsidR="00F63C16">
          <w:rPr>
            <w:rStyle w:val="Hyperlink"/>
          </w:rPr>
          <w:t>formatting (Formatting)</w:t>
        </w:r>
      </w:hyperlink>
      <w:r w:rsidR="00F63C16">
        <w:t xml:space="preserve"> </w:t>
      </w:r>
      <w:r>
        <w:fldChar w:fldCharType="begin"/>
      </w:r>
      <w:r w:rsidR="00F63C16">
        <w:instrText>PAGEREF section_599033dd4d2f44a78f7d3fbfe6d38b4a</w:instrText>
      </w:r>
      <w:r>
        <w:fldChar w:fldCharType="separate"/>
      </w:r>
      <w:r w:rsidR="00F63C16">
        <w:rPr>
          <w:noProof/>
        </w:rPr>
        <w:t>661</w:t>
      </w:r>
      <w:r>
        <w:fldChar w:fldCharType="end"/>
      </w:r>
    </w:p>
    <w:p w:rsidR="00F729E5" w:rsidRDefault="00BE53A7">
      <w:pPr>
        <w:pStyle w:val="indexentry0"/>
      </w:pPr>
      <w:hyperlink w:anchor="section_3baa9a9a35aa4dd494c3c52e74b5d0d9">
        <w:r w:rsidR="00F63C16">
          <w:rPr>
            <w:rStyle w:val="Hyperlink"/>
          </w:rPr>
          <w:t>FORMCHECKBOX</w:t>
        </w:r>
      </w:hyperlink>
      <w:r w:rsidR="00F63C16">
        <w:t xml:space="preserve"> </w:t>
      </w:r>
      <w:r>
        <w:fldChar w:fldCharType="begin"/>
      </w:r>
      <w:r w:rsidR="00F63C16">
        <w:instrText>PAGEREF section_3baa9a9a35aa4dd494c3c52e74b5d0d9</w:instrText>
      </w:r>
      <w:r>
        <w:fldChar w:fldCharType="separate"/>
      </w:r>
      <w:r w:rsidR="00F63C16">
        <w:rPr>
          <w:noProof/>
        </w:rPr>
        <w:t>227</w:t>
      </w:r>
      <w:r>
        <w:fldChar w:fldCharType="end"/>
      </w:r>
    </w:p>
    <w:p w:rsidR="00F729E5" w:rsidRDefault="00BE53A7">
      <w:pPr>
        <w:pStyle w:val="indexentry0"/>
      </w:pPr>
      <w:hyperlink w:anchor="section_bd424edc5b87429894ee7f1014f0a33f">
        <w:r w:rsidR="00F63C16">
          <w:rPr>
            <w:rStyle w:val="Hyperlink"/>
          </w:rPr>
          <w:t>FORMDROPDOWN</w:t>
        </w:r>
      </w:hyperlink>
      <w:r w:rsidR="00F63C16">
        <w:t xml:space="preserve"> </w:t>
      </w:r>
      <w:r>
        <w:fldChar w:fldCharType="begin"/>
      </w:r>
      <w:r w:rsidR="00F63C16">
        <w:instrText>PAGEREF section_bd424edc5b87429894ee7f1014f0a33f</w:instrText>
      </w:r>
      <w:r>
        <w:fldChar w:fldCharType="separate"/>
      </w:r>
      <w:r w:rsidR="00F63C16">
        <w:rPr>
          <w:noProof/>
        </w:rPr>
        <w:t>227</w:t>
      </w:r>
      <w:r>
        <w:fldChar w:fldCharType="end"/>
      </w:r>
    </w:p>
    <w:p w:rsidR="00F729E5" w:rsidRDefault="00BE53A7">
      <w:pPr>
        <w:pStyle w:val="indexentry0"/>
      </w:pPr>
      <w:hyperlink w:anchor="section_04887661e28d47809ec51bf8c12906b3">
        <w:r w:rsidR="00F63C16">
          <w:rPr>
            <w:rStyle w:val="Hyperlink"/>
          </w:rPr>
          <w:t>formula (Formula)</w:t>
        </w:r>
      </w:hyperlink>
      <w:r w:rsidR="00F63C16">
        <w:t xml:space="preserve"> </w:t>
      </w:r>
      <w:r>
        <w:fldChar w:fldCharType="begin"/>
      </w:r>
      <w:r w:rsidR="00F63C16">
        <w:instrText>PAGEREF section_04887661e28d47809ec51bf8c12906b3</w:instrText>
      </w:r>
      <w:r>
        <w:fldChar w:fldCharType="separate"/>
      </w:r>
      <w:r w:rsidR="00F63C16">
        <w:rPr>
          <w:noProof/>
        </w:rPr>
        <w:t>275</w:t>
      </w:r>
      <w:r>
        <w:fldChar w:fldCharType="end"/>
      </w:r>
    </w:p>
    <w:p w:rsidR="00F729E5" w:rsidRDefault="00BE53A7">
      <w:pPr>
        <w:pStyle w:val="indexentry0"/>
      </w:pPr>
      <w:hyperlink w:anchor="section_e77e48b064cf4417aa60ee9825ef7bff">
        <w:r w:rsidR="00F63C16">
          <w:rPr>
            <w:rStyle w:val="Hyperlink"/>
          </w:rPr>
          <w:t>formula1 (Formula 1)</w:t>
        </w:r>
      </w:hyperlink>
      <w:r w:rsidR="00F63C16">
        <w:t xml:space="preserve"> </w:t>
      </w:r>
      <w:r>
        <w:fldChar w:fldCharType="begin"/>
      </w:r>
      <w:r w:rsidR="00F63C16">
        <w:instrText>PAGEREF section_e77e48b064cf4417aa60ee9825ef7bff</w:instrText>
      </w:r>
      <w:r>
        <w:fldChar w:fldCharType="separate"/>
      </w:r>
      <w:r w:rsidR="00F63C16">
        <w:rPr>
          <w:noProof/>
        </w:rPr>
        <w:t>275</w:t>
      </w:r>
      <w:r>
        <w:fldChar w:fldCharType="end"/>
      </w:r>
    </w:p>
    <w:p w:rsidR="00F729E5" w:rsidRDefault="00BE53A7">
      <w:pPr>
        <w:pStyle w:val="indexentry0"/>
      </w:pPr>
      <w:hyperlink w:anchor="section_6f176f5e2f65442b9022f21c63d040fa">
        <w:r w:rsidR="00F63C16">
          <w:rPr>
            <w:rStyle w:val="Hyperlink"/>
          </w:rPr>
          <w:t>formula2 (Formula 2)</w:t>
        </w:r>
      </w:hyperlink>
      <w:r w:rsidR="00F63C16">
        <w:t xml:space="preserve"> </w:t>
      </w:r>
      <w:r>
        <w:fldChar w:fldCharType="begin"/>
      </w:r>
      <w:r w:rsidR="00F63C16">
        <w:instrText>PAGEREF section_6f176f5e2f65442b9022f21c63d040fa</w:instrText>
      </w:r>
      <w:r>
        <w:fldChar w:fldCharType="separate"/>
      </w:r>
      <w:r w:rsidR="00F63C16">
        <w:rPr>
          <w:noProof/>
        </w:rPr>
        <w:t>276</w:t>
      </w:r>
      <w:r>
        <w:fldChar w:fldCharType="end"/>
      </w:r>
    </w:p>
    <w:p w:rsidR="00F729E5" w:rsidRDefault="00BE53A7">
      <w:pPr>
        <w:pStyle w:val="indexentry0"/>
      </w:pPr>
      <w:hyperlink w:anchor="section_0ea8ed4964604385a811b8e8e70763c2">
        <w:r w:rsidR="00F63C16">
          <w:rPr>
            <w:rStyle w:val="Hyperlink"/>
          </w:rPr>
          <w:t>Formulas</w:t>
        </w:r>
      </w:hyperlink>
      <w:r w:rsidR="00F63C16">
        <w:t xml:space="preserve"> </w:t>
      </w:r>
      <w:r>
        <w:fldChar w:fldCharType="begin"/>
      </w:r>
      <w:r w:rsidR="00F63C16">
        <w:instrText>PAGEREF section_0ea8ed4964604385a811b8e8e70763c2</w:instrText>
      </w:r>
      <w:r>
        <w:fldChar w:fldCharType="separate"/>
      </w:r>
      <w:r w:rsidR="00F63C16">
        <w:rPr>
          <w:noProof/>
        </w:rPr>
        <w:t>414</w:t>
      </w:r>
      <w:r>
        <w:fldChar w:fldCharType="end"/>
      </w:r>
    </w:p>
    <w:p w:rsidR="00F729E5" w:rsidRDefault="00BE53A7">
      <w:pPr>
        <w:pStyle w:val="indexentry0"/>
      </w:pPr>
      <w:hyperlink w:anchor="section_4ad8aa5459944fff98f529dbdaf9f661">
        <w:r w:rsidR="00F63C16">
          <w:rPr>
            <w:rStyle w:val="Hyperlink"/>
          </w:rPr>
          <w:t>formulas (Set of Formulas)</w:t>
        </w:r>
      </w:hyperlink>
      <w:r w:rsidR="00F63C16">
        <w:t xml:space="preserve"> </w:t>
      </w:r>
      <w:r>
        <w:fldChar w:fldCharType="begin"/>
      </w:r>
      <w:r w:rsidR="00F63C16">
        <w:instrText>PAGEREF section_4ad8aa5459944fff98f529dbdaf9f661</w:instrText>
      </w:r>
      <w:r>
        <w:fldChar w:fldCharType="separate"/>
      </w:r>
      <w:r w:rsidR="00F63C16">
        <w:rPr>
          <w:noProof/>
        </w:rPr>
        <w:t>723</w:t>
      </w:r>
      <w:r>
        <w:fldChar w:fldCharType="end"/>
      </w:r>
    </w:p>
    <w:p w:rsidR="00F729E5" w:rsidRDefault="00BE53A7">
      <w:pPr>
        <w:pStyle w:val="indexentry0"/>
      </w:pPr>
      <w:hyperlink w:anchor="section_7abce46be96a4bf0a2d8b12ddc1ebd9f">
        <w:r w:rsidR="00F63C16">
          <w:rPr>
            <w:rStyle w:val="Hyperlink"/>
          </w:rPr>
          <w:t>forward (Forward)</w:t>
        </w:r>
      </w:hyperlink>
      <w:r w:rsidR="00F63C16">
        <w:t xml:space="preserve"> </w:t>
      </w:r>
      <w:r>
        <w:fldChar w:fldCharType="begin"/>
      </w:r>
      <w:r w:rsidR="00F63C16">
        <w:instrText>PAGEREF section_7abce46be96a4bf0a2d8b12ddc1ebd9f</w:instrText>
      </w:r>
      <w:r>
        <w:fldChar w:fldCharType="separate"/>
      </w:r>
      <w:r w:rsidR="00F63C16">
        <w:rPr>
          <w:noProof/>
        </w:rPr>
        <w:t>661</w:t>
      </w:r>
      <w:r>
        <w:fldChar w:fldCharType="end"/>
      </w:r>
    </w:p>
    <w:p w:rsidR="00F729E5" w:rsidRDefault="00BE53A7">
      <w:pPr>
        <w:pStyle w:val="indexentry0"/>
      </w:pPr>
      <w:hyperlink w:anchor="section_a73ebef92c6b48b4b3f6884b06b1873d">
        <w:r w:rsidR="00F63C16">
          <w:rPr>
            <w:rStyle w:val="Hyperlink"/>
          </w:rPr>
          <w:t>frameLayout (Frameset Layout)</w:t>
        </w:r>
      </w:hyperlink>
      <w:r w:rsidR="00F63C16">
        <w:t xml:space="preserve"> </w:t>
      </w:r>
      <w:r>
        <w:fldChar w:fldCharType="begin"/>
      </w:r>
      <w:r w:rsidR="00F63C16">
        <w:instrText>PAGEREF section_a73ebef92c6b48b4b3f6884b06b1873d</w:instrText>
      </w:r>
      <w:r>
        <w:fldChar w:fldCharType="separate"/>
      </w:r>
      <w:r w:rsidR="00F63C16">
        <w:rPr>
          <w:noProof/>
        </w:rPr>
        <w:t>165</w:t>
      </w:r>
      <w:r>
        <w:fldChar w:fldCharType="end"/>
      </w:r>
    </w:p>
    <w:p w:rsidR="00F729E5" w:rsidRDefault="00BE53A7">
      <w:pPr>
        <w:pStyle w:val="indexentry0"/>
      </w:pPr>
      <w:hyperlink w:anchor="section_6ff920baf035407daa15c4e2ad916cb6">
        <w:r w:rsidR="00F63C16">
          <w:rPr>
            <w:rStyle w:val="Hyperlink"/>
          </w:rPr>
          <w:t>framePr (Text Frame Properties)</w:t>
        </w:r>
      </w:hyperlink>
      <w:r w:rsidR="00F63C16">
        <w:t xml:space="preserve"> </w:t>
      </w:r>
      <w:r>
        <w:fldChar w:fldCharType="begin"/>
      </w:r>
      <w:r w:rsidR="00F63C16">
        <w:instrText>PAGEREF section_6ff920baf035407daa15c4e2ad916cb6</w:instrText>
      </w:r>
      <w:r>
        <w:fldChar w:fldCharType="separate"/>
      </w:r>
      <w:r w:rsidR="00F63C16">
        <w:rPr>
          <w:noProof/>
        </w:rPr>
        <w:t>59</w:t>
      </w:r>
      <w:r>
        <w:fldChar w:fldCharType="end"/>
      </w:r>
    </w:p>
    <w:p w:rsidR="00F729E5" w:rsidRDefault="00BE53A7">
      <w:pPr>
        <w:pStyle w:val="indexentry0"/>
      </w:pPr>
      <w:hyperlink w:anchor="section_0881fc867d7341f7a82be73ed47e63b2">
        <w:r w:rsidR="00F63C16">
          <w:rPr>
            <w:rStyle w:val="Hyperlink"/>
          </w:rPr>
          <w:t>frameset (Nested Frameset Definition)</w:t>
        </w:r>
      </w:hyperlink>
      <w:r w:rsidR="00F63C16">
        <w:t xml:space="preserve"> </w:t>
      </w:r>
      <w:r>
        <w:fldChar w:fldCharType="begin"/>
      </w:r>
      <w:r w:rsidR="00F63C16">
        <w:instrText>PAGEREF section_0881fc867d7341f7a82be73ed47e63b2</w:instrText>
      </w:r>
      <w:r>
        <w:fldChar w:fldCharType="separate"/>
      </w:r>
      <w:r w:rsidR="00F63C16">
        <w:rPr>
          <w:noProof/>
        </w:rPr>
        <w:t>166</w:t>
      </w:r>
      <w:r>
        <w:fldChar w:fldCharType="end"/>
      </w:r>
    </w:p>
    <w:p w:rsidR="00F729E5" w:rsidRDefault="00BE53A7">
      <w:pPr>
        <w:pStyle w:val="indexentry0"/>
      </w:pPr>
      <w:hyperlink w:anchor="section_59a9acc886a7483f98f4d2be4c1d90fa">
        <w:r w:rsidR="00F63C16">
          <w:rPr>
            <w:rStyle w:val="Hyperlink"/>
          </w:rPr>
          <w:t>frameset (Root Frameset Definition)</w:t>
        </w:r>
      </w:hyperlink>
      <w:r w:rsidR="00F63C16">
        <w:t xml:space="preserve"> </w:t>
      </w:r>
      <w:r>
        <w:fldChar w:fldCharType="begin"/>
      </w:r>
      <w:r w:rsidR="00F63C16">
        <w:instrText>PAGEREF section_59a9acc886a7483f98f4d2be4c1d90fa</w:instrText>
      </w:r>
      <w:r>
        <w:fldChar w:fldCharType="separate"/>
      </w:r>
      <w:r w:rsidR="00F63C16">
        <w:rPr>
          <w:noProof/>
        </w:rPr>
        <w:t>166</w:t>
      </w:r>
      <w:r>
        <w:fldChar w:fldCharType="end"/>
      </w:r>
    </w:p>
    <w:p w:rsidR="00F729E5" w:rsidRDefault="00F63C16">
      <w:pPr>
        <w:pStyle w:val="indexentry0"/>
      </w:pPr>
      <w:r>
        <w:t>from (From) (</w:t>
      </w:r>
      <w:hyperlink w:anchor="section_b4e7ea1e7bb9454d96a361c6fcd0ea9a">
        <w:r>
          <w:rPr>
            <w:rStyle w:val="Hyperlink"/>
          </w:rPr>
          <w:t>section 2.1.1196</w:t>
        </w:r>
      </w:hyperlink>
      <w:r>
        <w:t xml:space="preserve"> </w:t>
      </w:r>
      <w:r w:rsidR="00BE53A7">
        <w:fldChar w:fldCharType="begin"/>
      </w:r>
      <w:r>
        <w:instrText>PAGEREF section_b4e7ea1e7bb9454d96a361c6fcd0ea9a</w:instrText>
      </w:r>
      <w:r w:rsidR="00BE53A7">
        <w:fldChar w:fldCharType="separate"/>
      </w:r>
      <w:r>
        <w:rPr>
          <w:noProof/>
        </w:rPr>
        <w:t>514</w:t>
      </w:r>
      <w:r w:rsidR="00BE53A7">
        <w:fldChar w:fldCharType="end"/>
      </w:r>
      <w:r>
        <w:t xml:space="preserve">, </w:t>
      </w:r>
      <w:hyperlink w:anchor="section_1f234fb86e9d40d89edb396230f9aa86">
        <w:r>
          <w:rPr>
            <w:rStyle w:val="Hyperlink"/>
          </w:rPr>
          <w:t>section 2.1.1197</w:t>
        </w:r>
      </w:hyperlink>
      <w:r>
        <w:t xml:space="preserve"> </w:t>
      </w:r>
      <w:r w:rsidR="00BE53A7">
        <w:fldChar w:fldCharType="begin"/>
      </w:r>
      <w:r>
        <w:instrText>PAGEREF section_1f234fb86e9d40d89edb396230f9aa86</w:instrText>
      </w:r>
      <w:r w:rsidR="00BE53A7">
        <w:fldChar w:fldCharType="separate"/>
      </w:r>
      <w:r>
        <w:rPr>
          <w:noProof/>
        </w:rPr>
        <w:t>515</w:t>
      </w:r>
      <w:r w:rsidR="00BE53A7">
        <w:fldChar w:fldCharType="end"/>
      </w:r>
      <w:r>
        <w:t>)</w:t>
      </w:r>
    </w:p>
    <w:p w:rsidR="00F729E5" w:rsidRDefault="00BE53A7">
      <w:pPr>
        <w:pStyle w:val="indexentry0"/>
      </w:pPr>
      <w:hyperlink w:anchor="section_fbafa2eb0e4d40e39bc8a7dcabda8005">
        <w:r w:rsidR="00F63C16">
          <w:rPr>
            <w:rStyle w:val="Hyperlink"/>
          </w:rPr>
          <w:t>from (Starting Anchor Point)</w:t>
        </w:r>
      </w:hyperlink>
      <w:r w:rsidR="00F63C16">
        <w:t xml:space="preserve"> </w:t>
      </w:r>
      <w:r>
        <w:fldChar w:fldCharType="begin"/>
      </w:r>
      <w:r w:rsidR="00F63C16">
        <w:instrText>PAGEREF section_fbafa2eb0e4d40e39bc8a7dcabda8005</w:instrText>
      </w:r>
      <w:r>
        <w:fldChar w:fldCharType="separate"/>
      </w:r>
      <w:r w:rsidR="00F63C16">
        <w:rPr>
          <w:noProof/>
        </w:rPr>
        <w:t>646</w:t>
      </w:r>
      <w:r>
        <w:fldChar w:fldCharType="end"/>
      </w:r>
    </w:p>
    <w:p w:rsidR="00F729E5" w:rsidRDefault="00BE53A7">
      <w:pPr>
        <w:pStyle w:val="indexentry0"/>
      </w:pPr>
      <w:hyperlink w:anchor="section_8062b678cea04fdb9ec24130f0a4cf36">
        <w:r w:rsidR="00F63C16">
          <w:rPr>
            <w:rStyle w:val="Hyperlink"/>
          </w:rPr>
          <w:t>ftr (Footer)</w:t>
        </w:r>
      </w:hyperlink>
      <w:r w:rsidR="00F63C16">
        <w:t xml:space="preserve"> </w:t>
      </w:r>
      <w:r>
        <w:fldChar w:fldCharType="begin"/>
      </w:r>
      <w:r w:rsidR="00F63C16">
        <w:instrText>PAGEREF section_8062b678cea04fdb9ec24130f0a4cf36</w:instrText>
      </w:r>
      <w:r>
        <w:fldChar w:fldCharType="separate"/>
      </w:r>
      <w:r w:rsidR="00F63C16">
        <w:rPr>
          <w:noProof/>
        </w:rPr>
        <w:t>125</w:t>
      </w:r>
      <w:r>
        <w:fldChar w:fldCharType="end"/>
      </w:r>
    </w:p>
    <w:p w:rsidR="00F729E5" w:rsidRDefault="00BE53A7">
      <w:pPr>
        <w:pStyle w:val="indexentry0"/>
      </w:pPr>
      <w:hyperlink w:anchor="section_90f472e91a1b4562b408935106b1c01e">
        <w:r w:rsidR="00F63C16">
          <w:rPr>
            <w:rStyle w:val="Hyperlink"/>
          </w:rPr>
          <w:t>func (Function Apply Function)</w:t>
        </w:r>
      </w:hyperlink>
      <w:r w:rsidR="00F63C16">
        <w:t xml:space="preserve"> </w:t>
      </w:r>
      <w:r>
        <w:fldChar w:fldCharType="begin"/>
      </w:r>
      <w:r w:rsidR="00F63C16">
        <w:instrText>PAGEREF section_90f472e91a1b4562b408935106b1c01e</w:instrText>
      </w:r>
      <w:r>
        <w:fldChar w:fldCharType="separate"/>
      </w:r>
      <w:r w:rsidR="00F63C16">
        <w:rPr>
          <w:noProof/>
        </w:rPr>
        <w:t>772</w:t>
      </w:r>
      <w:r>
        <w:fldChar w:fldCharType="end"/>
      </w:r>
    </w:p>
    <w:p w:rsidR="00F729E5" w:rsidRDefault="00BE53A7">
      <w:pPr>
        <w:pStyle w:val="indexentry0"/>
      </w:pPr>
      <w:hyperlink w:anchor="section_1e15e5ab87d94e2b8a49309898c30b81">
        <w:r w:rsidR="00F63C16">
          <w:rPr>
            <w:rStyle w:val="Hyperlink"/>
          </w:rPr>
          <w:t>functionGroup (Function Group)</w:t>
        </w:r>
      </w:hyperlink>
      <w:r w:rsidR="00F63C16">
        <w:t xml:space="preserve"> </w:t>
      </w:r>
      <w:r>
        <w:fldChar w:fldCharType="begin"/>
      </w:r>
      <w:r w:rsidR="00F63C16">
        <w:instrText>PAGEREF section_1e15e5ab87d94e2b8a49309898c30b81</w:instrText>
      </w:r>
      <w:r>
        <w:fldChar w:fldCharType="separate"/>
      </w:r>
      <w:r w:rsidR="00F63C16">
        <w:rPr>
          <w:noProof/>
        </w:rPr>
        <w:t>255</w:t>
      </w:r>
      <w:r>
        <w:fldChar w:fldCharType="end"/>
      </w:r>
    </w:p>
    <w:p w:rsidR="00F729E5" w:rsidRDefault="00BE53A7">
      <w:pPr>
        <w:pStyle w:val="indexentry0"/>
      </w:pPr>
      <w:hyperlink w:anchor="section_91b715d1ad004c9eb93d9d542bf879a2">
        <w:r w:rsidR="00F63C16">
          <w:rPr>
            <w:rStyle w:val="Hyperlink"/>
          </w:rPr>
          <w:t>functionGroups (Function Groups)</w:t>
        </w:r>
      </w:hyperlink>
      <w:r w:rsidR="00F63C16">
        <w:t xml:space="preserve"> </w:t>
      </w:r>
      <w:r>
        <w:fldChar w:fldCharType="begin"/>
      </w:r>
      <w:r w:rsidR="00F63C16">
        <w:instrText>PAGEREF section_91b715d1ad004c9eb93d9d542bf879a2</w:instrText>
      </w:r>
      <w:r>
        <w:fldChar w:fldCharType="separate"/>
      </w:r>
      <w:r w:rsidR="00F63C16">
        <w:rPr>
          <w:noProof/>
        </w:rPr>
        <w:t>255</w:t>
      </w:r>
      <w:r>
        <w:fldChar w:fldCharType="end"/>
      </w:r>
    </w:p>
    <w:p w:rsidR="00F729E5" w:rsidRDefault="00BE53A7">
      <w:pPr>
        <w:pStyle w:val="indexentry0"/>
      </w:pPr>
      <w:hyperlink w:anchor="section_963bebf05f4f47f1bd83515eb6e66b8d">
        <w:r w:rsidR="00F63C16">
          <w:rPr>
            <w:rStyle w:val="Hyperlink"/>
          </w:rPr>
          <w:t>Functions</w:t>
        </w:r>
      </w:hyperlink>
      <w:r w:rsidR="00F63C16">
        <w:t xml:space="preserve"> </w:t>
      </w:r>
      <w:r>
        <w:fldChar w:fldCharType="begin"/>
      </w:r>
      <w:r w:rsidR="00F63C16">
        <w:instrText>PAGEREF section_963bebf05f4f47f1bd83515eb6e66b8d</w:instrText>
      </w:r>
      <w:r>
        <w:fldChar w:fldCharType="separate"/>
      </w:r>
      <w:r w:rsidR="00F63C16">
        <w:rPr>
          <w:noProof/>
        </w:rPr>
        <w:t>423</w:t>
      </w:r>
      <w:r>
        <w:fldChar w:fldCharType="end"/>
      </w:r>
    </w:p>
    <w:p w:rsidR="00F729E5" w:rsidRDefault="00BE53A7">
      <w:pPr>
        <w:pStyle w:val="indexentry0"/>
      </w:pPr>
      <w:hyperlink w:anchor="section_18b170425f2749bbb705f4a2d93a5d5e">
        <w:r w:rsidR="00F63C16">
          <w:rPr>
            <w:rStyle w:val="Hyperlink"/>
          </w:rPr>
          <w:t>futureMetadata (Future Metadata)</w:t>
        </w:r>
      </w:hyperlink>
      <w:r w:rsidR="00F63C16">
        <w:t xml:space="preserve"> </w:t>
      </w:r>
      <w:r>
        <w:fldChar w:fldCharType="begin"/>
      </w:r>
      <w:r w:rsidR="00F63C16">
        <w:instrText>PAGEREF section_18b170425f2749bbb705f4a2d93a5d5e</w:instrText>
      </w:r>
      <w:r>
        <w:fldChar w:fldCharType="separate"/>
      </w:r>
      <w:r w:rsidR="00F63C16">
        <w:rPr>
          <w:noProof/>
        </w:rPr>
        <w:t>325</w:t>
      </w:r>
      <w:r>
        <w:fldChar w:fldCharType="end"/>
      </w:r>
    </w:p>
    <w:p w:rsidR="00F729E5" w:rsidRDefault="00BE53A7">
      <w:pPr>
        <w:pStyle w:val="indexentry0"/>
      </w:pPr>
      <w:hyperlink w:anchor="section_c9261667c68746c5870d804d7f43e047">
        <w:r w:rsidR="00F63C16">
          <w:rPr>
            <w:rStyle w:val="Hyperlink"/>
          </w:rPr>
          <w:t>FV</w:t>
        </w:r>
      </w:hyperlink>
      <w:r w:rsidR="00F63C16">
        <w:t xml:space="preserve"> </w:t>
      </w:r>
      <w:r>
        <w:fldChar w:fldCharType="begin"/>
      </w:r>
      <w:r w:rsidR="00F63C16">
        <w:instrText>PAGEREF section_c9261667c68746c5870d804d7f43e047</w:instrText>
      </w:r>
      <w:r>
        <w:fldChar w:fldCharType="separate"/>
      </w:r>
      <w:r w:rsidR="00F63C16">
        <w:rPr>
          <w:noProof/>
        </w:rPr>
        <w:t>449</w:t>
      </w:r>
      <w:r>
        <w:fldChar w:fldCharType="end"/>
      </w:r>
    </w:p>
    <w:p w:rsidR="00F729E5" w:rsidRDefault="00F729E5">
      <w:pPr>
        <w:spacing w:before="0" w:after="0"/>
        <w:rPr>
          <w:sz w:val="16"/>
        </w:rPr>
      </w:pPr>
    </w:p>
    <w:p w:rsidR="00F729E5" w:rsidRDefault="00F63C16">
      <w:pPr>
        <w:pStyle w:val="indexheader"/>
      </w:pPr>
      <w:r>
        <w:t>G</w:t>
      </w:r>
    </w:p>
    <w:p w:rsidR="00F729E5" w:rsidRDefault="00F729E5">
      <w:pPr>
        <w:spacing w:before="0" w:after="0"/>
        <w:rPr>
          <w:sz w:val="16"/>
        </w:rPr>
      </w:pPr>
    </w:p>
    <w:p w:rsidR="00F729E5" w:rsidRDefault="00BE53A7">
      <w:pPr>
        <w:pStyle w:val="indexentry0"/>
      </w:pPr>
      <w:hyperlink w:anchor="section_c1bf75d059574d95a95c9ef901a59d74">
        <w:r w:rsidR="00F63C16">
          <w:rPr>
            <w:rStyle w:val="Hyperlink"/>
          </w:rPr>
          <w:t>GAMMAINV</w:t>
        </w:r>
      </w:hyperlink>
      <w:r w:rsidR="00F63C16">
        <w:t xml:space="preserve"> </w:t>
      </w:r>
      <w:r>
        <w:fldChar w:fldCharType="begin"/>
      </w:r>
      <w:r w:rsidR="00F63C16">
        <w:instrText>PAGEREF section_c1bf75d059574d95a95c9ef901a59d74</w:instrText>
      </w:r>
      <w:r>
        <w:fldChar w:fldCharType="separate"/>
      </w:r>
      <w:r w:rsidR="00F63C16">
        <w:rPr>
          <w:noProof/>
        </w:rPr>
        <w:t>449</w:t>
      </w:r>
      <w:r>
        <w:fldChar w:fldCharType="end"/>
      </w:r>
    </w:p>
    <w:p w:rsidR="00F729E5" w:rsidRDefault="00BE53A7">
      <w:pPr>
        <w:pStyle w:val="indexentry0"/>
      </w:pPr>
      <w:hyperlink w:anchor="section_16261eb082b24de2bf1db9cd1089de7f">
        <w:r w:rsidR="00F63C16">
          <w:rPr>
            <w:rStyle w:val="Hyperlink"/>
          </w:rPr>
          <w:t>gapDepth (Gap Depth)</w:t>
        </w:r>
      </w:hyperlink>
      <w:r w:rsidR="00F63C16">
        <w:t xml:space="preserve"> </w:t>
      </w:r>
      <w:r>
        <w:fldChar w:fldCharType="begin"/>
      </w:r>
      <w:r w:rsidR="00F63C16">
        <w:instrText>PAGEREF section_16261eb082b24de2bf1db9cd1089de7f</w:instrText>
      </w:r>
      <w:r>
        <w:fldChar w:fldCharType="separate"/>
      </w:r>
      <w:r w:rsidR="00F63C16">
        <w:rPr>
          <w:noProof/>
        </w:rPr>
        <w:t>662</w:t>
      </w:r>
      <w:r>
        <w:fldChar w:fldCharType="end"/>
      </w:r>
    </w:p>
    <w:p w:rsidR="00F729E5" w:rsidRDefault="00BE53A7">
      <w:pPr>
        <w:pStyle w:val="indexentry0"/>
      </w:pPr>
      <w:hyperlink w:anchor="section_9b53973a1c024231ad7c02996b79021b">
        <w:r w:rsidR="00F63C16">
          <w:rPr>
            <w:rStyle w:val="Hyperlink"/>
          </w:rPr>
          <w:t>gapWidth (Gap Width)</w:t>
        </w:r>
      </w:hyperlink>
      <w:r w:rsidR="00F63C16">
        <w:t xml:space="preserve"> </w:t>
      </w:r>
      <w:r>
        <w:fldChar w:fldCharType="begin"/>
      </w:r>
      <w:r w:rsidR="00F63C16">
        <w:instrText>PAGEREF section_9b53973a1c024231ad7c02996b79021b</w:instrText>
      </w:r>
      <w:r>
        <w:fldChar w:fldCharType="separate"/>
      </w:r>
      <w:r w:rsidR="00F63C16">
        <w:rPr>
          <w:noProof/>
        </w:rPr>
        <w:t>662</w:t>
      </w:r>
      <w:r>
        <w:fldChar w:fldCharType="end"/>
      </w:r>
    </w:p>
    <w:p w:rsidR="00F729E5" w:rsidRDefault="00BE53A7">
      <w:pPr>
        <w:pStyle w:val="indexentry0"/>
      </w:pPr>
      <w:hyperlink w:anchor="section_9aa189a4c55b425994e6538ac00c7c55">
        <w:r w:rsidR="00F63C16">
          <w:rPr>
            <w:rStyle w:val="Hyperlink"/>
          </w:rPr>
          <w:t>gd (Shape Guide)</w:t>
        </w:r>
      </w:hyperlink>
      <w:r w:rsidR="00F63C16">
        <w:t xml:space="preserve"> </w:t>
      </w:r>
      <w:r>
        <w:fldChar w:fldCharType="begin"/>
      </w:r>
      <w:r w:rsidR="00F63C16">
        <w:instrText>PAGEREF section_9aa189a4c55b425994e6538ac00c7c55</w:instrText>
      </w:r>
      <w:r>
        <w:fldChar w:fldCharType="separate"/>
      </w:r>
      <w:r w:rsidR="00F63C16">
        <w:rPr>
          <w:noProof/>
        </w:rPr>
        <w:t>639</w:t>
      </w:r>
      <w:r>
        <w:fldChar w:fldCharType="end"/>
      </w:r>
    </w:p>
    <w:p w:rsidR="00F729E5" w:rsidRDefault="00BE53A7">
      <w:pPr>
        <w:pStyle w:val="indexentry0"/>
      </w:pPr>
      <w:hyperlink w:anchor="section_b8447d99c33d43f89e34d1012220c05b">
        <w:r w:rsidR="00F63C16">
          <w:rPr>
            <w:rStyle w:val="Hyperlink"/>
          </w:rPr>
          <w:t>General formatting</w:t>
        </w:r>
      </w:hyperlink>
      <w:r w:rsidR="00F63C16">
        <w:t xml:space="preserve"> </w:t>
      </w:r>
      <w:r>
        <w:fldChar w:fldCharType="begin"/>
      </w:r>
      <w:r w:rsidR="00F63C16">
        <w:instrText>PAGEREF section_b8447d99c33d43f89e34d1012220c05b</w:instrText>
      </w:r>
      <w:r>
        <w:fldChar w:fldCharType="separate"/>
      </w:r>
      <w:r w:rsidR="00F63C16">
        <w:rPr>
          <w:noProof/>
        </w:rPr>
        <w:t>195</w:t>
      </w:r>
      <w:r>
        <w:fldChar w:fldCharType="end"/>
      </w:r>
    </w:p>
    <w:p w:rsidR="00F729E5" w:rsidRDefault="00BE53A7">
      <w:pPr>
        <w:pStyle w:val="indexentry0"/>
      </w:pPr>
      <w:hyperlink w:anchor="section_de70db757a014876860c7f1bd95c5391">
        <w:r w:rsidR="00F63C16">
          <w:rPr>
            <w:rStyle w:val="Hyperlink"/>
          </w:rPr>
          <w:t>GEOMEAN</w:t>
        </w:r>
      </w:hyperlink>
      <w:r w:rsidR="00F63C16">
        <w:t xml:space="preserve"> </w:t>
      </w:r>
      <w:r>
        <w:fldChar w:fldCharType="begin"/>
      </w:r>
      <w:r w:rsidR="00F63C16">
        <w:instrText>PAGEREF section_de70db757a014876860c7f1bd95c5391</w:instrText>
      </w:r>
      <w:r>
        <w:fldChar w:fldCharType="separate"/>
      </w:r>
      <w:r w:rsidR="00F63C16">
        <w:rPr>
          <w:noProof/>
        </w:rPr>
        <w:t>450</w:t>
      </w:r>
      <w:r>
        <w:fldChar w:fldCharType="end"/>
      </w:r>
    </w:p>
    <w:p w:rsidR="00F729E5" w:rsidRDefault="00BE53A7">
      <w:pPr>
        <w:pStyle w:val="indexentry0"/>
      </w:pPr>
      <w:hyperlink w:anchor="section_18c9231ce5d4450face881981999eb6a">
        <w:r w:rsidR="00F63C16">
          <w:rPr>
            <w:rStyle w:val="Hyperlink"/>
          </w:rPr>
          <w:t>GETPIVOTDATA</w:t>
        </w:r>
      </w:hyperlink>
      <w:r w:rsidR="00F63C16">
        <w:t xml:space="preserve"> </w:t>
      </w:r>
      <w:r>
        <w:fldChar w:fldCharType="begin"/>
      </w:r>
      <w:r w:rsidR="00F63C16">
        <w:instrText>PAGEREF section_18c9231ce5d4450face881981999eb6a</w:instrText>
      </w:r>
      <w:r>
        <w:fldChar w:fldCharType="separate"/>
      </w:r>
      <w:r w:rsidR="00F63C16">
        <w:rPr>
          <w:noProof/>
        </w:rPr>
        <w:t>450</w:t>
      </w:r>
      <w:r>
        <w:fldChar w:fldCharType="end"/>
      </w:r>
    </w:p>
    <w:p w:rsidR="00F729E5" w:rsidRDefault="00F63C16">
      <w:pPr>
        <w:pStyle w:val="indexentry0"/>
      </w:pPr>
      <w:r>
        <w:t>Glossary (</w:t>
      </w:r>
      <w:hyperlink w:anchor="section_9be9209299cf4aa09b22d5971ef2dc5d">
        <w:r>
          <w:rPr>
            <w:rStyle w:val="Hyperlink"/>
          </w:rPr>
          <w:t>section 1.1</w:t>
        </w:r>
      </w:hyperlink>
      <w:r>
        <w:t xml:space="preserve"> </w:t>
      </w:r>
      <w:r w:rsidR="00BE53A7">
        <w:fldChar w:fldCharType="begin"/>
      </w:r>
      <w:r>
        <w:instrText>PAGEREF section_9be9209299cf4aa09b22d5971ef2dc5d</w:instrText>
      </w:r>
      <w:r w:rsidR="00BE53A7">
        <w:fldChar w:fldCharType="separate"/>
      </w:r>
      <w:r>
        <w:rPr>
          <w:noProof/>
        </w:rPr>
        <w:t>43</w:t>
      </w:r>
      <w:r w:rsidR="00BE53A7">
        <w:fldChar w:fldCharType="end"/>
      </w:r>
      <w:r>
        <w:t xml:space="preserve">, </w:t>
      </w:r>
      <w:hyperlink w:anchor="section_9b031dd90fd94b24ada4dbfafaa28048">
        <w:r>
          <w:rPr>
            <w:rStyle w:val="Hyperlink"/>
          </w:rPr>
          <w:t>section 3.1.3.2.3</w:t>
        </w:r>
      </w:hyperlink>
      <w:r>
        <w:t xml:space="preserve"> </w:t>
      </w:r>
      <w:r w:rsidR="00BE53A7">
        <w:fldChar w:fldCharType="begin"/>
      </w:r>
      <w:r>
        <w:instrText>PAGEREF section_9b031dd90fd94b24ada4dbfafaa28048</w:instrText>
      </w:r>
      <w:r w:rsidR="00BE53A7">
        <w:fldChar w:fldCharType="separate"/>
      </w:r>
      <w:r>
        <w:rPr>
          <w:noProof/>
        </w:rPr>
        <w:t>927</w:t>
      </w:r>
      <w:r w:rsidR="00BE53A7">
        <w:fldChar w:fldCharType="end"/>
      </w:r>
      <w:r>
        <w:t>)</w:t>
      </w:r>
    </w:p>
    <w:p w:rsidR="00F729E5" w:rsidRDefault="00BE53A7">
      <w:pPr>
        <w:pStyle w:val="indexentry0"/>
      </w:pPr>
      <w:hyperlink w:anchor="section_fccfbed3c7654b6a990737ca11275831">
        <w:r w:rsidR="00F63C16">
          <w:rPr>
            <w:rStyle w:val="Hyperlink"/>
          </w:rPr>
          <w:t>Glossary of WordprocessingML-Specific Terms</w:t>
        </w:r>
      </w:hyperlink>
      <w:r w:rsidR="00F63C16">
        <w:t xml:space="preserve"> </w:t>
      </w:r>
      <w:r>
        <w:fldChar w:fldCharType="begin"/>
      </w:r>
      <w:r w:rsidR="00F63C16">
        <w:instrText>PAGEREF section_fccfbed3c7654b6a990737ca11275831</w:instrText>
      </w:r>
      <w:r>
        <w:fldChar w:fldCharType="separate"/>
      </w:r>
      <w:r w:rsidR="00F63C16">
        <w:rPr>
          <w:noProof/>
        </w:rPr>
        <w:t>46</w:t>
      </w:r>
      <w:r>
        <w:fldChar w:fldCharType="end"/>
      </w:r>
    </w:p>
    <w:p w:rsidR="00F729E5" w:rsidRDefault="00BE53A7">
      <w:pPr>
        <w:pStyle w:val="indexentry0"/>
      </w:pPr>
      <w:hyperlink w:anchor="section_234437553fef4035b6819ab994c9a75d">
        <w:r w:rsidR="00F63C16">
          <w:rPr>
            <w:rStyle w:val="Hyperlink"/>
          </w:rPr>
          <w:t>GOTOBUTTON</w:t>
        </w:r>
      </w:hyperlink>
      <w:r w:rsidR="00F63C16">
        <w:t xml:space="preserve"> </w:t>
      </w:r>
      <w:r>
        <w:fldChar w:fldCharType="begin"/>
      </w:r>
      <w:r w:rsidR="00F63C16">
        <w:instrText>PAGEREF section_234437553fef4035b6819ab994c9a75d</w:instrText>
      </w:r>
      <w:r>
        <w:fldChar w:fldCharType="separate"/>
      </w:r>
      <w:r w:rsidR="00F63C16">
        <w:rPr>
          <w:noProof/>
        </w:rPr>
        <w:t>227</w:t>
      </w:r>
      <w:r>
        <w:fldChar w:fldCharType="end"/>
      </w:r>
    </w:p>
    <w:p w:rsidR="00F729E5" w:rsidRDefault="00BE53A7">
      <w:pPr>
        <w:pStyle w:val="indexentry0"/>
      </w:pPr>
      <w:hyperlink w:anchor="section_d879fcaf69ea4b0eb4b4eeec9bd3fa7b">
        <w:r w:rsidR="00F63C16">
          <w:rPr>
            <w:rStyle w:val="Hyperlink"/>
          </w:rPr>
          <w:t>gradFill (Gradient Fill)</w:t>
        </w:r>
      </w:hyperlink>
      <w:r w:rsidR="00F63C16">
        <w:t xml:space="preserve"> </w:t>
      </w:r>
      <w:r>
        <w:fldChar w:fldCharType="begin"/>
      </w:r>
      <w:r w:rsidR="00F63C16">
        <w:instrText>PAGEREF section_d879fcaf69ea4b0eb4b4eeec9bd3fa7b</w:instrText>
      </w:r>
      <w:r>
        <w:fldChar w:fldCharType="separate"/>
      </w:r>
      <w:r w:rsidR="00F63C16">
        <w:rPr>
          <w:noProof/>
        </w:rPr>
        <w:t>638</w:t>
      </w:r>
      <w:r>
        <w:fldChar w:fldCharType="end"/>
      </w:r>
    </w:p>
    <w:p w:rsidR="00F729E5" w:rsidRDefault="00BE53A7">
      <w:pPr>
        <w:pStyle w:val="indexentry0"/>
      </w:pPr>
      <w:hyperlink w:anchor="section_eda35b59150540efa2e1a09754a7604d">
        <w:r w:rsidR="00F63C16">
          <w:rPr>
            <w:rStyle w:val="Hyperlink"/>
          </w:rPr>
          <w:t>gradientFill (Gradient)</w:t>
        </w:r>
      </w:hyperlink>
      <w:r w:rsidR="00F63C16">
        <w:t xml:space="preserve"> </w:t>
      </w:r>
      <w:r>
        <w:fldChar w:fldCharType="begin"/>
      </w:r>
      <w:r w:rsidR="00F63C16">
        <w:instrText>PAGEREF section_eda35b59150540efa2e1a09754a7604d</w:instrText>
      </w:r>
      <w:r>
        <w:fldChar w:fldCharType="separate"/>
      </w:r>
      <w:r w:rsidR="00F63C16">
        <w:rPr>
          <w:noProof/>
        </w:rPr>
        <w:t>311</w:t>
      </w:r>
      <w:r>
        <w:fldChar w:fldCharType="end"/>
      </w:r>
    </w:p>
    <w:p w:rsidR="00F729E5" w:rsidRDefault="00BE53A7">
      <w:pPr>
        <w:pStyle w:val="indexentry0"/>
      </w:pPr>
      <w:hyperlink w:anchor="section_5e64538faad14e938ec203901986a785">
        <w:r w:rsidR="00F63C16">
          <w:rPr>
            <w:rStyle w:val="Hyperlink"/>
          </w:rPr>
          <w:t>Graphic Frame Doc</w:t>
        </w:r>
      </w:hyperlink>
      <w:r w:rsidR="00F63C16">
        <w:t xml:space="preserve"> </w:t>
      </w:r>
      <w:r>
        <w:fldChar w:fldCharType="begin"/>
      </w:r>
      <w:r w:rsidR="00F63C16">
        <w:instrText>PAGEREF section_5e64538faad14e938ec203901986a785</w:instrText>
      </w:r>
      <w:r>
        <w:fldChar w:fldCharType="separate"/>
      </w:r>
      <w:r w:rsidR="00F63C16">
        <w:rPr>
          <w:noProof/>
        </w:rPr>
        <w:t>935</w:t>
      </w:r>
      <w:r>
        <w:fldChar w:fldCharType="end"/>
      </w:r>
    </w:p>
    <w:p w:rsidR="00F729E5" w:rsidRDefault="00BE53A7">
      <w:pPr>
        <w:pStyle w:val="indexentry0"/>
      </w:pPr>
      <w:hyperlink w:anchor="section_f58e82a555904e36b178e12989960415">
        <w:r w:rsidR="00F63C16">
          <w:rPr>
            <w:rStyle w:val="Hyperlink"/>
          </w:rPr>
          <w:t>graphicData (Graphic Object Data)</w:t>
        </w:r>
      </w:hyperlink>
      <w:r w:rsidR="00F63C16">
        <w:t xml:space="preserve"> </w:t>
      </w:r>
      <w:r>
        <w:fldChar w:fldCharType="begin"/>
      </w:r>
      <w:r w:rsidR="00F63C16">
        <w:instrText>PAGEREF section_f58e82a555904e36b178e12989960415</w:instrText>
      </w:r>
      <w:r>
        <w:fldChar w:fldCharType="separate"/>
      </w:r>
      <w:r w:rsidR="00F63C16">
        <w:rPr>
          <w:noProof/>
        </w:rPr>
        <w:t>535</w:t>
      </w:r>
      <w:r>
        <w:fldChar w:fldCharType="end"/>
      </w:r>
    </w:p>
    <w:p w:rsidR="00F729E5" w:rsidRDefault="00BE53A7">
      <w:pPr>
        <w:pStyle w:val="indexentry0"/>
      </w:pPr>
      <w:hyperlink w:anchor="section_5c69d50f87c84d1baa89406835264998">
        <w:r w:rsidR="00F63C16">
          <w:rPr>
            <w:rStyle w:val="Hyperlink"/>
          </w:rPr>
          <w:t>graphicEl (Graphic Element)</w:t>
        </w:r>
      </w:hyperlink>
      <w:r w:rsidR="00F63C16">
        <w:t xml:space="preserve"> </w:t>
      </w:r>
      <w:r>
        <w:fldChar w:fldCharType="begin"/>
      </w:r>
      <w:r w:rsidR="00F63C16">
        <w:instrText>PAGEREF section_5c69d50f87c84d1baa89406835264998</w:instrText>
      </w:r>
      <w:r>
        <w:fldChar w:fldCharType="separate"/>
      </w:r>
      <w:r w:rsidR="00F63C16">
        <w:rPr>
          <w:noProof/>
        </w:rPr>
        <w:t>515</w:t>
      </w:r>
      <w:r>
        <w:fldChar w:fldCharType="end"/>
      </w:r>
    </w:p>
    <w:p w:rsidR="00F729E5" w:rsidRDefault="00F63C16">
      <w:pPr>
        <w:pStyle w:val="indexentry0"/>
      </w:pPr>
      <w:r>
        <w:t>graphicFrame (Graphic Frame) (</w:t>
      </w:r>
      <w:hyperlink w:anchor="section_28efcc2c8b1e4adaae7affa34a8a9a9e">
        <w:r>
          <w:rPr>
            <w:rStyle w:val="Hyperlink"/>
          </w:rPr>
          <w:t>section 2.1.1428</w:t>
        </w:r>
      </w:hyperlink>
      <w:r>
        <w:t xml:space="preserve"> </w:t>
      </w:r>
      <w:r w:rsidR="00BE53A7">
        <w:fldChar w:fldCharType="begin"/>
      </w:r>
      <w:r>
        <w:instrText>PAGEREF section_28efcc2c8b1e4adaae7affa34a8a9a9e</w:instrText>
      </w:r>
      <w:r w:rsidR="00BE53A7">
        <w:fldChar w:fldCharType="separate"/>
      </w:r>
      <w:r>
        <w:rPr>
          <w:noProof/>
        </w:rPr>
        <w:t>646</w:t>
      </w:r>
      <w:r w:rsidR="00BE53A7">
        <w:fldChar w:fldCharType="end"/>
      </w:r>
      <w:r>
        <w:t xml:space="preserve">, </w:t>
      </w:r>
      <w:hyperlink w:anchor="section_e954040d6b5e4daaa3a2da80a099c2c7">
        <w:r>
          <w:rPr>
            <w:rStyle w:val="Hyperlink"/>
          </w:rPr>
          <w:t>section 2.1.1653</w:t>
        </w:r>
      </w:hyperlink>
      <w:r>
        <w:t xml:space="preserve"> </w:t>
      </w:r>
      <w:r w:rsidR="00BE53A7">
        <w:fldChar w:fldCharType="begin"/>
      </w:r>
      <w:r>
        <w:instrText>PAGEREF section_e954040d6b5e4daaa3a2da80a099c2c7</w:instrText>
      </w:r>
      <w:r w:rsidR="00BE53A7">
        <w:fldChar w:fldCharType="separate"/>
      </w:r>
      <w:r>
        <w:rPr>
          <w:noProof/>
        </w:rPr>
        <w:t>699</w:t>
      </w:r>
      <w:r w:rsidR="00BE53A7">
        <w:fldChar w:fldCharType="end"/>
      </w:r>
      <w:r>
        <w:t>)</w:t>
      </w:r>
    </w:p>
    <w:p w:rsidR="00F729E5" w:rsidRDefault="00BE53A7">
      <w:pPr>
        <w:pStyle w:val="indexentry0"/>
      </w:pPr>
      <w:hyperlink w:anchor="section_cecdd30541b141c1af3ae0116da6cd9c">
        <w:r w:rsidR="00F63C16">
          <w:rPr>
            <w:rStyle w:val="Hyperlink"/>
          </w:rPr>
          <w:t>graphicFrameLocks (Graphic Frame Locks)</w:t>
        </w:r>
      </w:hyperlink>
      <w:r w:rsidR="00F63C16">
        <w:t xml:space="preserve"> </w:t>
      </w:r>
      <w:r>
        <w:fldChar w:fldCharType="begin"/>
      </w:r>
      <w:r w:rsidR="00F63C16">
        <w:instrText>PAGEREF section_cecdd30541b141c1af3ae0116da6cd9c</w:instrText>
      </w:r>
      <w:r>
        <w:fldChar w:fldCharType="separate"/>
      </w:r>
      <w:r w:rsidR="00F63C16">
        <w:rPr>
          <w:noProof/>
        </w:rPr>
        <w:t>535</w:t>
      </w:r>
      <w:r>
        <w:fldChar w:fldCharType="end"/>
      </w:r>
    </w:p>
    <w:p w:rsidR="00F729E5" w:rsidRDefault="00BE53A7">
      <w:pPr>
        <w:pStyle w:val="indexentry0"/>
      </w:pPr>
      <w:hyperlink w:anchor="section_9381589dcba84d6ba6b408d0aaf2f54a">
        <w:r w:rsidR="00F63C16">
          <w:rPr>
            <w:rStyle w:val="Hyperlink"/>
          </w:rPr>
          <w:t>green (Green)</w:t>
        </w:r>
      </w:hyperlink>
      <w:r w:rsidR="00F63C16">
        <w:t xml:space="preserve"> </w:t>
      </w:r>
      <w:r>
        <w:fldChar w:fldCharType="begin"/>
      </w:r>
      <w:r w:rsidR="00F63C16">
        <w:instrText>PAGEREF section_9381589dcba84d6ba6b408d0aaf2f54a</w:instrText>
      </w:r>
      <w:r>
        <w:fldChar w:fldCharType="separate"/>
      </w:r>
      <w:r w:rsidR="00F63C16">
        <w:rPr>
          <w:noProof/>
        </w:rPr>
        <w:t>537</w:t>
      </w:r>
      <w:r>
        <w:fldChar w:fldCharType="end"/>
      </w:r>
    </w:p>
    <w:p w:rsidR="00F729E5" w:rsidRDefault="00BE53A7">
      <w:pPr>
        <w:pStyle w:val="indexentry0"/>
      </w:pPr>
      <w:hyperlink w:anchor="section_72ff2db49789491b9b2fa9f6fb00a980">
        <w:r w:rsidR="00F63C16">
          <w:rPr>
            <w:rStyle w:val="Hyperlink"/>
          </w:rPr>
          <w:t>greenMod (Green Modification)</w:t>
        </w:r>
      </w:hyperlink>
      <w:r w:rsidR="00F63C16">
        <w:t xml:space="preserve"> </w:t>
      </w:r>
      <w:r>
        <w:fldChar w:fldCharType="begin"/>
      </w:r>
      <w:r w:rsidR="00F63C16">
        <w:instrText>PAGEREF section_72ff2db49789491b9b2fa9f6fb00a980</w:instrText>
      </w:r>
      <w:r>
        <w:fldChar w:fldCharType="separate"/>
      </w:r>
      <w:r w:rsidR="00F63C16">
        <w:rPr>
          <w:noProof/>
        </w:rPr>
        <w:t>538</w:t>
      </w:r>
      <w:r>
        <w:fldChar w:fldCharType="end"/>
      </w:r>
    </w:p>
    <w:p w:rsidR="00F729E5" w:rsidRDefault="00BE53A7">
      <w:pPr>
        <w:pStyle w:val="indexentry0"/>
      </w:pPr>
      <w:hyperlink w:anchor="section_2b59a580a3374a979eb8b08170a1e1b3">
        <w:r w:rsidR="00F63C16">
          <w:rPr>
            <w:rStyle w:val="Hyperlink"/>
          </w:rPr>
          <w:t>greenOff (Green Offset)</w:t>
        </w:r>
      </w:hyperlink>
      <w:r w:rsidR="00F63C16">
        <w:t xml:space="preserve"> </w:t>
      </w:r>
      <w:r>
        <w:fldChar w:fldCharType="begin"/>
      </w:r>
      <w:r w:rsidR="00F63C16">
        <w:instrText>PAGEREF section_2b59a580a3374a979eb8b08170a1e1b3</w:instrText>
      </w:r>
      <w:r>
        <w:fldChar w:fldCharType="separate"/>
      </w:r>
      <w:r w:rsidR="00F63C16">
        <w:rPr>
          <w:noProof/>
        </w:rPr>
        <w:t>538</w:t>
      </w:r>
      <w:r>
        <w:fldChar w:fldCharType="end"/>
      </w:r>
    </w:p>
    <w:p w:rsidR="00F729E5" w:rsidRDefault="00BE53A7">
      <w:pPr>
        <w:pStyle w:val="indexentry0"/>
      </w:pPr>
      <w:hyperlink w:anchor="section_7bdab1adf4d341f1a2c45f93ceed25ee">
        <w:r w:rsidR="00F63C16">
          <w:rPr>
            <w:rStyle w:val="Hyperlink"/>
          </w:rPr>
          <w:t>GREETINGLINE</w:t>
        </w:r>
      </w:hyperlink>
      <w:r w:rsidR="00F63C16">
        <w:t xml:space="preserve"> </w:t>
      </w:r>
      <w:r>
        <w:fldChar w:fldCharType="begin"/>
      </w:r>
      <w:r w:rsidR="00F63C16">
        <w:instrText>PAGEREF section_7bdab1adf4d341f1a2c45f93ceed25ee</w:instrText>
      </w:r>
      <w:r>
        <w:fldChar w:fldCharType="separate"/>
      </w:r>
      <w:r w:rsidR="00F63C16">
        <w:rPr>
          <w:noProof/>
        </w:rPr>
        <w:t>227</w:t>
      </w:r>
      <w:r>
        <w:fldChar w:fldCharType="end"/>
      </w:r>
    </w:p>
    <w:p w:rsidR="00F729E5" w:rsidRDefault="00BE53A7">
      <w:pPr>
        <w:pStyle w:val="indexentry0"/>
      </w:pPr>
      <w:hyperlink w:anchor="section_3f0e8e83c7be48f8b4710b7a3a6c0610">
        <w:r w:rsidR="00F63C16">
          <w:rPr>
            <w:rStyle w:val="Hyperlink"/>
          </w:rPr>
          <w:t>gridAfter (Grid Columns After Last Cell)</w:t>
        </w:r>
      </w:hyperlink>
      <w:r w:rsidR="00F63C16">
        <w:t xml:space="preserve"> </w:t>
      </w:r>
      <w:r>
        <w:fldChar w:fldCharType="begin"/>
      </w:r>
      <w:r w:rsidR="00F63C16">
        <w:instrText>PAGEREF section_3f0e8e83c7be48f8b4710b7a3a6c0610</w:instrText>
      </w:r>
      <w:r>
        <w:fldChar w:fldCharType="separate"/>
      </w:r>
      <w:r w:rsidR="00F63C16">
        <w:rPr>
          <w:noProof/>
        </w:rPr>
        <w:t>77</w:t>
      </w:r>
      <w:r>
        <w:fldChar w:fldCharType="end"/>
      </w:r>
    </w:p>
    <w:p w:rsidR="00F729E5" w:rsidRDefault="00BE53A7">
      <w:pPr>
        <w:pStyle w:val="indexentry0"/>
      </w:pPr>
      <w:hyperlink w:anchor="section_8e6ee246b4c24a1e9a0bddfb383ec6b0">
        <w:r w:rsidR="00F63C16">
          <w:rPr>
            <w:rStyle w:val="Hyperlink"/>
          </w:rPr>
          <w:t>gridBefore (Grid Columns Before First Cell)</w:t>
        </w:r>
      </w:hyperlink>
      <w:r w:rsidR="00F63C16">
        <w:t xml:space="preserve"> </w:t>
      </w:r>
      <w:r>
        <w:fldChar w:fldCharType="begin"/>
      </w:r>
      <w:r w:rsidR="00F63C16">
        <w:instrText>PAGEREF section_8e6ee246b4c24a1e9a0bddfb383ec6b0</w:instrText>
      </w:r>
      <w:r>
        <w:fldChar w:fldCharType="separate"/>
      </w:r>
      <w:r w:rsidR="00F63C16">
        <w:rPr>
          <w:noProof/>
        </w:rPr>
        <w:t>77</w:t>
      </w:r>
      <w:r>
        <w:fldChar w:fldCharType="end"/>
      </w:r>
    </w:p>
    <w:p w:rsidR="00F729E5" w:rsidRDefault="00BE53A7">
      <w:pPr>
        <w:pStyle w:val="indexentry0"/>
      </w:pPr>
      <w:hyperlink w:anchor="section_8712a10bdc684d4486997013ce437f00">
        <w:r w:rsidR="00F63C16">
          <w:rPr>
            <w:rStyle w:val="Hyperlink"/>
          </w:rPr>
          <w:t>gridCol (Table Grid Column)</w:t>
        </w:r>
      </w:hyperlink>
      <w:r w:rsidR="00F63C16">
        <w:t xml:space="preserve"> </w:t>
      </w:r>
      <w:r>
        <w:fldChar w:fldCharType="begin"/>
      </w:r>
      <w:r w:rsidR="00F63C16">
        <w:instrText>PAGEREF section_8712a10bdc684d4486997013ce437f00</w:instrText>
      </w:r>
      <w:r>
        <w:fldChar w:fldCharType="separate"/>
      </w:r>
      <w:r w:rsidR="00F63C16">
        <w:rPr>
          <w:noProof/>
        </w:rPr>
        <w:t>552</w:t>
      </w:r>
      <w:r>
        <w:fldChar w:fldCharType="end"/>
      </w:r>
    </w:p>
    <w:p w:rsidR="00F729E5" w:rsidRDefault="00BE53A7">
      <w:pPr>
        <w:pStyle w:val="indexentry0"/>
      </w:pPr>
      <w:hyperlink w:anchor="section_92f73ff2982b4030a9fe051b1632e9c0">
        <w:r w:rsidR="00F63C16">
          <w:rPr>
            <w:rStyle w:val="Hyperlink"/>
          </w:rPr>
          <w:t>gridSpacing (Grid Spacing)</w:t>
        </w:r>
      </w:hyperlink>
      <w:r w:rsidR="00F63C16">
        <w:t xml:space="preserve"> </w:t>
      </w:r>
      <w:r>
        <w:fldChar w:fldCharType="begin"/>
      </w:r>
      <w:r w:rsidR="00F63C16">
        <w:instrText>PAGEREF section_92f73ff2982b4030a9fe051b1632e9c0</w:instrText>
      </w:r>
      <w:r>
        <w:fldChar w:fldCharType="separate"/>
      </w:r>
      <w:r w:rsidR="00F63C16">
        <w:rPr>
          <w:noProof/>
        </w:rPr>
        <w:t>491</w:t>
      </w:r>
      <w:r>
        <w:fldChar w:fldCharType="end"/>
      </w:r>
    </w:p>
    <w:p w:rsidR="00F729E5" w:rsidRDefault="00BE53A7">
      <w:pPr>
        <w:pStyle w:val="indexentry0"/>
      </w:pPr>
      <w:hyperlink w:anchor="section_23dc357a968a4edbbda884219675bcf4">
        <w:r w:rsidR="00F63C16">
          <w:rPr>
            <w:rStyle w:val="Hyperlink"/>
          </w:rPr>
          <w:t>gridSpan (Grid Columns Spanned by Current Table Cell)</w:t>
        </w:r>
      </w:hyperlink>
      <w:r w:rsidR="00F63C16">
        <w:t xml:space="preserve"> </w:t>
      </w:r>
      <w:r>
        <w:fldChar w:fldCharType="begin"/>
      </w:r>
      <w:r w:rsidR="00F63C16">
        <w:instrText>PAGEREF section_23dc357a968a4edbbda884219675bcf4</w:instrText>
      </w:r>
      <w:r>
        <w:fldChar w:fldCharType="separate"/>
      </w:r>
      <w:r w:rsidR="00F63C16">
        <w:rPr>
          <w:noProof/>
        </w:rPr>
        <w:t>78</w:t>
      </w:r>
      <w:r>
        <w:fldChar w:fldCharType="end"/>
      </w:r>
    </w:p>
    <w:p w:rsidR="00F729E5" w:rsidRDefault="00BE53A7">
      <w:pPr>
        <w:pStyle w:val="indexentry0"/>
      </w:pPr>
      <w:hyperlink w:anchor="section_04744976f13d4cb3b5ef833ceaf811bf">
        <w:r w:rsidR="00F63C16">
          <w:rPr>
            <w:rStyle w:val="Hyperlink"/>
          </w:rPr>
          <w:t>group (OLAP Group)</w:t>
        </w:r>
      </w:hyperlink>
      <w:r w:rsidR="00F63C16">
        <w:t xml:space="preserve"> </w:t>
      </w:r>
      <w:r>
        <w:fldChar w:fldCharType="begin"/>
      </w:r>
      <w:r w:rsidR="00F63C16">
        <w:instrText>PAGEREF section_04744976f13d4cb3b5ef833ceaf811bf</w:instrText>
      </w:r>
      <w:r>
        <w:fldChar w:fldCharType="separate"/>
      </w:r>
      <w:r w:rsidR="00F63C16">
        <w:rPr>
          <w:noProof/>
        </w:rPr>
        <w:t>350</w:t>
      </w:r>
      <w:r>
        <w:fldChar w:fldCharType="end"/>
      </w:r>
    </w:p>
    <w:p w:rsidR="00F729E5" w:rsidRDefault="00BE53A7">
      <w:pPr>
        <w:pStyle w:val="indexentry0"/>
      </w:pPr>
      <w:hyperlink w:anchor="section_cd3bb10b4ab4427d98c7429b903af916">
        <w:r w:rsidR="00F63C16">
          <w:rPr>
            <w:rStyle w:val="Hyperlink"/>
          </w:rPr>
          <w:t>group (Shape Group)</w:t>
        </w:r>
      </w:hyperlink>
      <w:r w:rsidR="00F63C16">
        <w:t xml:space="preserve"> </w:t>
      </w:r>
      <w:r>
        <w:fldChar w:fldCharType="begin"/>
      </w:r>
      <w:r w:rsidR="00F63C16">
        <w:instrText>PAGEREF section_cd3bb10b4ab4427d98c7429b903af916</w:instrText>
      </w:r>
      <w:r>
        <w:fldChar w:fldCharType="separate"/>
      </w:r>
      <w:r w:rsidR="00F63C16">
        <w:rPr>
          <w:noProof/>
        </w:rPr>
        <w:t>723</w:t>
      </w:r>
      <w:r>
        <w:fldChar w:fldCharType="end"/>
      </w:r>
    </w:p>
    <w:p w:rsidR="00F729E5" w:rsidRDefault="00BE53A7">
      <w:pPr>
        <w:pStyle w:val="indexentry0"/>
      </w:pPr>
      <w:hyperlink w:anchor="section_b48c3e450d404bba998758dc77581b1d">
        <w:r w:rsidR="00F63C16">
          <w:rPr>
            <w:rStyle w:val="Hyperlink"/>
          </w:rPr>
          <w:t>groupChr (Group-Character Function)</w:t>
        </w:r>
      </w:hyperlink>
      <w:r w:rsidR="00F63C16">
        <w:t xml:space="preserve"> </w:t>
      </w:r>
      <w:r>
        <w:fldChar w:fldCharType="begin"/>
      </w:r>
      <w:r w:rsidR="00F63C16">
        <w:instrText>PAGEREF section_b48c3e450d404bba998758dc77581b1d</w:instrText>
      </w:r>
      <w:r>
        <w:fldChar w:fldCharType="separate"/>
      </w:r>
      <w:r w:rsidR="00F63C16">
        <w:rPr>
          <w:noProof/>
        </w:rPr>
        <w:t>772</w:t>
      </w:r>
      <w:r>
        <w:fldChar w:fldCharType="end"/>
      </w:r>
    </w:p>
    <w:p w:rsidR="00F729E5" w:rsidRDefault="00BE53A7">
      <w:pPr>
        <w:pStyle w:val="indexentry0"/>
      </w:pPr>
      <w:hyperlink w:anchor="section_ee3fbc868a0f47b49b1b52010f568f2b">
        <w:r w:rsidR="00F63C16">
          <w:rPr>
            <w:rStyle w:val="Hyperlink"/>
          </w:rPr>
          <w:t>groupChrPr (Group-Character Properties)</w:t>
        </w:r>
      </w:hyperlink>
      <w:r w:rsidR="00F63C16">
        <w:t xml:space="preserve"> </w:t>
      </w:r>
      <w:r>
        <w:fldChar w:fldCharType="begin"/>
      </w:r>
      <w:r w:rsidR="00F63C16">
        <w:instrText>PAGEREF section_ee3fbc868a0f47b49b1b52010f568f2b</w:instrText>
      </w:r>
      <w:r>
        <w:fldChar w:fldCharType="separate"/>
      </w:r>
      <w:r w:rsidR="00F63C16">
        <w:rPr>
          <w:noProof/>
        </w:rPr>
        <w:t>772</w:t>
      </w:r>
      <w:r>
        <w:fldChar w:fldCharType="end"/>
      </w:r>
    </w:p>
    <w:p w:rsidR="00F729E5" w:rsidRDefault="00BE53A7">
      <w:pPr>
        <w:pStyle w:val="indexentry0"/>
      </w:pPr>
      <w:hyperlink w:anchor="section_debc5766522f4cf3978c1fafe9851a5f">
        <w:r w:rsidR="00F63C16">
          <w:rPr>
            <w:rStyle w:val="Hyperlink"/>
          </w:rPr>
          <w:t>grouping (Bar Grouping)</w:t>
        </w:r>
      </w:hyperlink>
      <w:r w:rsidR="00F63C16">
        <w:t xml:space="preserve"> </w:t>
      </w:r>
      <w:r>
        <w:fldChar w:fldCharType="begin"/>
      </w:r>
      <w:r w:rsidR="00F63C16">
        <w:instrText>PAGEREF section_debc5766522f4cf3978c1fafe9851a5f</w:instrText>
      </w:r>
      <w:r>
        <w:fldChar w:fldCharType="separate"/>
      </w:r>
      <w:r w:rsidR="00F63C16">
        <w:rPr>
          <w:noProof/>
        </w:rPr>
        <w:t>662</w:t>
      </w:r>
      <w:r>
        <w:fldChar w:fldCharType="end"/>
      </w:r>
    </w:p>
    <w:p w:rsidR="00F729E5" w:rsidRDefault="00BE53A7">
      <w:pPr>
        <w:pStyle w:val="indexentry0"/>
      </w:pPr>
      <w:hyperlink w:anchor="section_421c096436e54d29814db61ae8a227ce">
        <w:r w:rsidR="00F63C16">
          <w:rPr>
            <w:rStyle w:val="Hyperlink"/>
          </w:rPr>
          <w:t>grouping (Grouping)</w:t>
        </w:r>
      </w:hyperlink>
      <w:r w:rsidR="00F63C16">
        <w:t xml:space="preserve"> </w:t>
      </w:r>
      <w:r>
        <w:fldChar w:fldCharType="begin"/>
      </w:r>
      <w:r w:rsidR="00F63C16">
        <w:instrText>PAGEREF section_421c096436e54d29814db61ae8a227ce</w:instrText>
      </w:r>
      <w:r>
        <w:fldChar w:fldCharType="separate"/>
      </w:r>
      <w:r w:rsidR="00F63C16">
        <w:rPr>
          <w:noProof/>
        </w:rPr>
        <w:t>662</w:t>
      </w:r>
      <w:r>
        <w:fldChar w:fldCharType="end"/>
      </w:r>
    </w:p>
    <w:p w:rsidR="00F729E5" w:rsidRDefault="00BE53A7">
      <w:pPr>
        <w:pStyle w:val="indexentry0"/>
      </w:pPr>
      <w:hyperlink w:anchor="section_5fc275e52df247c7a12796c3dd368a34">
        <w:r w:rsidR="00F63C16">
          <w:rPr>
            <w:rStyle w:val="Hyperlink"/>
          </w:rPr>
          <w:t>groupItems (OLAP Group Items)</w:t>
        </w:r>
      </w:hyperlink>
      <w:r w:rsidR="00F63C16">
        <w:t xml:space="preserve"> </w:t>
      </w:r>
      <w:r>
        <w:fldChar w:fldCharType="begin"/>
      </w:r>
      <w:r w:rsidR="00F63C16">
        <w:instrText>PAGEREF section_5fc275e52df247c7a12796c3dd368a34</w:instrText>
      </w:r>
      <w:r>
        <w:fldChar w:fldCharType="separate"/>
      </w:r>
      <w:r w:rsidR="00F63C16">
        <w:rPr>
          <w:noProof/>
        </w:rPr>
        <w:t>350</w:t>
      </w:r>
      <w:r>
        <w:fldChar w:fldCharType="end"/>
      </w:r>
    </w:p>
    <w:p w:rsidR="00F729E5" w:rsidRDefault="00BE53A7">
      <w:pPr>
        <w:pStyle w:val="indexentry0"/>
      </w:pPr>
      <w:hyperlink w:anchor="section_1b75cba22ee14087adf26384592bc43e">
        <w:r w:rsidR="00F63C16">
          <w:rPr>
            <w:rStyle w:val="Hyperlink"/>
          </w:rPr>
          <w:t>groupLevel (OLAP Grouping Levels)</w:t>
        </w:r>
      </w:hyperlink>
      <w:r w:rsidR="00F63C16">
        <w:t xml:space="preserve"> </w:t>
      </w:r>
      <w:r>
        <w:fldChar w:fldCharType="begin"/>
      </w:r>
      <w:r w:rsidR="00F63C16">
        <w:instrText>PAGEREF section_1b75cba22ee14087adf26384592bc43e</w:instrText>
      </w:r>
      <w:r>
        <w:fldChar w:fldCharType="separate"/>
      </w:r>
      <w:r w:rsidR="00F63C16">
        <w:rPr>
          <w:noProof/>
        </w:rPr>
        <w:t>350</w:t>
      </w:r>
      <w:r>
        <w:fldChar w:fldCharType="end"/>
      </w:r>
    </w:p>
    <w:p w:rsidR="00F729E5" w:rsidRDefault="00BE53A7">
      <w:pPr>
        <w:pStyle w:val="indexentry0"/>
      </w:pPr>
      <w:hyperlink w:anchor="section_a8658256fa1245ec8aed0268730d17cc">
        <w:r w:rsidR="00F63C16">
          <w:rPr>
            <w:rStyle w:val="Hyperlink"/>
          </w:rPr>
          <w:t>groupMember (OLAP Group Member)</w:t>
        </w:r>
      </w:hyperlink>
      <w:r w:rsidR="00F63C16">
        <w:t xml:space="preserve"> </w:t>
      </w:r>
      <w:r>
        <w:fldChar w:fldCharType="begin"/>
      </w:r>
      <w:r w:rsidR="00F63C16">
        <w:instrText>PAGEREF section_a8658256fa1245ec8aed0268730d17cc</w:instrText>
      </w:r>
      <w:r>
        <w:fldChar w:fldCharType="separate"/>
      </w:r>
      <w:r w:rsidR="00F63C16">
        <w:rPr>
          <w:noProof/>
        </w:rPr>
        <w:t>351</w:t>
      </w:r>
      <w:r>
        <w:fldChar w:fldCharType="end"/>
      </w:r>
    </w:p>
    <w:p w:rsidR="00F729E5" w:rsidRDefault="00BE53A7">
      <w:pPr>
        <w:pStyle w:val="indexentry0"/>
      </w:pPr>
      <w:hyperlink w:anchor="section_de275f6988db4b81a3f200761f8f0c8d">
        <w:r w:rsidR="00F63C16">
          <w:rPr>
            <w:rStyle w:val="Hyperlink"/>
          </w:rPr>
          <w:t>grow (n-ary Grow)</w:t>
        </w:r>
      </w:hyperlink>
      <w:r w:rsidR="00F63C16">
        <w:t xml:space="preserve"> </w:t>
      </w:r>
      <w:r>
        <w:fldChar w:fldCharType="begin"/>
      </w:r>
      <w:r w:rsidR="00F63C16">
        <w:instrText>PAGEREF section_de275f6988db4b81a3f200761f8f0c8d</w:instrText>
      </w:r>
      <w:r>
        <w:fldChar w:fldCharType="separate"/>
      </w:r>
      <w:r w:rsidR="00F63C16">
        <w:rPr>
          <w:noProof/>
        </w:rPr>
        <w:t>772</w:t>
      </w:r>
      <w:r>
        <w:fldChar w:fldCharType="end"/>
      </w:r>
    </w:p>
    <w:p w:rsidR="00F729E5" w:rsidRDefault="00BE53A7">
      <w:pPr>
        <w:pStyle w:val="indexentry0"/>
      </w:pPr>
      <w:hyperlink w:anchor="section_ac0ce8e99eb04d8a924804e390e8e875">
        <w:r w:rsidR="00F63C16">
          <w:rPr>
            <w:rStyle w:val="Hyperlink"/>
          </w:rPr>
          <w:t>grpFill (Group Fill)</w:t>
        </w:r>
      </w:hyperlink>
      <w:r w:rsidR="00F63C16">
        <w:t xml:space="preserve"> </w:t>
      </w:r>
      <w:r>
        <w:fldChar w:fldCharType="begin"/>
      </w:r>
      <w:r w:rsidR="00F63C16">
        <w:instrText>PAGEREF section_ac0ce8e99eb04d8a924804e390e8e875</w:instrText>
      </w:r>
      <w:r>
        <w:fldChar w:fldCharType="separate"/>
      </w:r>
      <w:r w:rsidR="00F63C16">
        <w:rPr>
          <w:noProof/>
        </w:rPr>
        <w:t>638</w:t>
      </w:r>
      <w:r>
        <w:fldChar w:fldCharType="end"/>
      </w:r>
    </w:p>
    <w:p w:rsidR="00F729E5" w:rsidRDefault="00BE53A7">
      <w:pPr>
        <w:pStyle w:val="indexentry0"/>
      </w:pPr>
      <w:hyperlink w:anchor="section_9a79f389b3e546919f5c8ba8d248820f">
        <w:r w:rsidR="00F63C16">
          <w:rPr>
            <w:rStyle w:val="Hyperlink"/>
          </w:rPr>
          <w:t>grpSpLocks (Group Shape Locks)</w:t>
        </w:r>
      </w:hyperlink>
      <w:r w:rsidR="00F63C16">
        <w:t xml:space="preserve"> </w:t>
      </w:r>
      <w:r>
        <w:fldChar w:fldCharType="begin"/>
      </w:r>
      <w:r w:rsidR="00F63C16">
        <w:instrText>PAGEREF section_9a79f389b3e546919f5c8ba8d248820f</w:instrText>
      </w:r>
      <w:r>
        <w:fldChar w:fldCharType="separate"/>
      </w:r>
      <w:r w:rsidR="00F63C16">
        <w:rPr>
          <w:noProof/>
        </w:rPr>
        <w:t>536</w:t>
      </w:r>
      <w:r>
        <w:fldChar w:fldCharType="end"/>
      </w:r>
    </w:p>
    <w:p w:rsidR="00F729E5" w:rsidRDefault="00F63C16">
      <w:pPr>
        <w:pStyle w:val="indexentry0"/>
      </w:pPr>
      <w:r>
        <w:t>grpSpPr (Group Shape Properties) (</w:t>
      </w:r>
      <w:hyperlink w:anchor="section_3375e9c8f6b742c59481654af9b19a8a">
        <w:r>
          <w:rPr>
            <w:rStyle w:val="Hyperlink"/>
          </w:rPr>
          <w:t>section 2.1.1156</w:t>
        </w:r>
      </w:hyperlink>
      <w:r>
        <w:t xml:space="preserve"> </w:t>
      </w:r>
      <w:r w:rsidR="00BE53A7">
        <w:fldChar w:fldCharType="begin"/>
      </w:r>
      <w:r>
        <w:instrText>PAGEREF section_3375e9c8f6b742c59481654af9b19a8a</w:instrText>
      </w:r>
      <w:r w:rsidR="00BE53A7">
        <w:fldChar w:fldCharType="separate"/>
      </w:r>
      <w:r>
        <w:rPr>
          <w:noProof/>
        </w:rPr>
        <w:t>493</w:t>
      </w:r>
      <w:r w:rsidR="00BE53A7">
        <w:fldChar w:fldCharType="end"/>
      </w:r>
      <w:r>
        <w:t xml:space="preserve">, </w:t>
      </w:r>
      <w:hyperlink w:anchor="section_f7bf3f25d57e4f4591525931783db9fe">
        <w:r>
          <w:rPr>
            <w:rStyle w:val="Hyperlink"/>
          </w:rPr>
          <w:t>section 2.1.1429</w:t>
        </w:r>
      </w:hyperlink>
      <w:r>
        <w:t xml:space="preserve"> </w:t>
      </w:r>
      <w:r w:rsidR="00BE53A7">
        <w:fldChar w:fldCharType="begin"/>
      </w:r>
      <w:r>
        <w:instrText>PAGEREF section_f7bf3f25d57e4f4591525931783db9fe</w:instrText>
      </w:r>
      <w:r w:rsidR="00BE53A7">
        <w:fldChar w:fldCharType="separate"/>
      </w:r>
      <w:r>
        <w:rPr>
          <w:noProof/>
        </w:rPr>
        <w:t>646</w:t>
      </w:r>
      <w:r w:rsidR="00BE53A7">
        <w:fldChar w:fldCharType="end"/>
      </w:r>
      <w:r>
        <w:t xml:space="preserve">, </w:t>
      </w:r>
      <w:hyperlink w:anchor="section_0ac16697e6a74b5495cd2238773634ba">
        <w:r>
          <w:rPr>
            <w:rStyle w:val="Hyperlink"/>
          </w:rPr>
          <w:t>section 2.1.1654</w:t>
        </w:r>
      </w:hyperlink>
      <w:r>
        <w:t xml:space="preserve"> </w:t>
      </w:r>
      <w:r w:rsidR="00BE53A7">
        <w:fldChar w:fldCharType="begin"/>
      </w:r>
      <w:r>
        <w:instrText>PAGEREF section_0ac16697e6a74b5495cd2238773634ba</w:instrText>
      </w:r>
      <w:r w:rsidR="00BE53A7">
        <w:fldChar w:fldCharType="separate"/>
      </w:r>
      <w:r>
        <w:rPr>
          <w:noProof/>
        </w:rPr>
        <w:t>700</w:t>
      </w:r>
      <w:r w:rsidR="00BE53A7">
        <w:fldChar w:fldCharType="end"/>
      </w:r>
      <w:r>
        <w:t>)</w:t>
      </w:r>
    </w:p>
    <w:p w:rsidR="00F729E5" w:rsidRDefault="00BE53A7">
      <w:pPr>
        <w:pStyle w:val="indexentry0"/>
      </w:pPr>
      <w:hyperlink w:anchor="section_d168e19b4b2f45a1a14b331d705d5408">
        <w:r w:rsidR="00F63C16">
          <w:rPr>
            <w:rStyle w:val="Hyperlink"/>
          </w:rPr>
          <w:t>grpSpPr (Visual Group Shape Properties)</w:t>
        </w:r>
      </w:hyperlink>
      <w:r w:rsidR="00F63C16">
        <w:t xml:space="preserve"> </w:t>
      </w:r>
      <w:r>
        <w:fldChar w:fldCharType="begin"/>
      </w:r>
      <w:r w:rsidR="00F63C16">
        <w:instrText>PAGEREF section_d168e19b4b2f45a1a14b331d705d5408</w:instrText>
      </w:r>
      <w:r>
        <w:fldChar w:fldCharType="separate"/>
      </w:r>
      <w:r w:rsidR="00F63C16">
        <w:rPr>
          <w:noProof/>
        </w:rPr>
        <w:t>536</w:t>
      </w:r>
      <w:r>
        <w:fldChar w:fldCharType="end"/>
      </w:r>
    </w:p>
    <w:p w:rsidR="00F729E5" w:rsidRDefault="00BE53A7">
      <w:pPr>
        <w:pStyle w:val="indexentry0"/>
      </w:pPr>
      <w:hyperlink w:anchor="section_897fb975e0214f19b260f91488f48a58">
        <w:r w:rsidR="00F63C16">
          <w:rPr>
            <w:rStyle w:val="Hyperlink"/>
          </w:rPr>
          <w:t>guid (Entry ID)</w:t>
        </w:r>
      </w:hyperlink>
      <w:r w:rsidR="00F63C16">
        <w:t xml:space="preserve"> </w:t>
      </w:r>
      <w:r>
        <w:fldChar w:fldCharType="begin"/>
      </w:r>
      <w:r w:rsidR="00F63C16">
        <w:instrText>PAGEREF section_897fb975e0214f19b260f91488f48a58</w:instrText>
      </w:r>
      <w:r>
        <w:fldChar w:fldCharType="separate"/>
      </w:r>
      <w:r w:rsidR="00F63C16">
        <w:rPr>
          <w:noProof/>
        </w:rPr>
        <w:t>128</w:t>
      </w:r>
      <w:r>
        <w:fldChar w:fldCharType="end"/>
      </w:r>
    </w:p>
    <w:p w:rsidR="00F729E5" w:rsidRDefault="00BE53A7">
      <w:pPr>
        <w:pStyle w:val="indexentry0"/>
      </w:pPr>
      <w:hyperlink w:anchor="section_fa546b115e8848b88cb608b0be4bbd78">
        <w:r w:rsidR="00F63C16">
          <w:rPr>
            <w:rStyle w:val="Hyperlink"/>
          </w:rPr>
          <w:t>Guid (GUID)</w:t>
        </w:r>
      </w:hyperlink>
      <w:r w:rsidR="00F63C16">
        <w:t xml:space="preserve"> </w:t>
      </w:r>
      <w:r>
        <w:fldChar w:fldCharType="begin"/>
      </w:r>
      <w:r w:rsidR="00F63C16">
        <w:instrText>PAGEREF section_fa546b115e8848b88cb608b0be4bbd78</w:instrText>
      </w:r>
      <w:r>
        <w:fldChar w:fldCharType="separate"/>
      </w:r>
      <w:r w:rsidR="00F63C16">
        <w:rPr>
          <w:noProof/>
        </w:rPr>
        <w:t>790</w:t>
      </w:r>
      <w:r>
        <w:fldChar w:fldCharType="end"/>
      </w:r>
    </w:p>
    <w:p w:rsidR="00F729E5" w:rsidRDefault="00BE53A7">
      <w:pPr>
        <w:pStyle w:val="indexentry0"/>
      </w:pPr>
      <w:hyperlink w:anchor="section_20fd0c143ea54e458a72bf495a8fcb48">
        <w:r w:rsidR="00F63C16">
          <w:rPr>
            <w:rStyle w:val="Hyperlink"/>
          </w:rPr>
          <w:t>guide (A Guide)</w:t>
        </w:r>
      </w:hyperlink>
      <w:r w:rsidR="00F63C16">
        <w:t xml:space="preserve"> </w:t>
      </w:r>
      <w:r>
        <w:fldChar w:fldCharType="begin"/>
      </w:r>
      <w:r w:rsidR="00F63C16">
        <w:instrText>PAGEREF section_20fd0c143ea54e458a72bf495a8fcb48</w:instrText>
      </w:r>
      <w:r>
        <w:fldChar w:fldCharType="separate"/>
      </w:r>
      <w:r w:rsidR="00F63C16">
        <w:rPr>
          <w:noProof/>
        </w:rPr>
        <w:t>491</w:t>
      </w:r>
      <w:r>
        <w:fldChar w:fldCharType="end"/>
      </w:r>
    </w:p>
    <w:p w:rsidR="00F729E5" w:rsidRDefault="00BE53A7">
      <w:pPr>
        <w:pStyle w:val="indexentry0"/>
      </w:pPr>
      <w:hyperlink w:anchor="section_86284a41fd654ab482267472040c2bc0">
        <w:r w:rsidR="00F63C16">
          <w:rPr>
            <w:rStyle w:val="Hyperlink"/>
          </w:rPr>
          <w:t>guideLst (List of Guides)</w:t>
        </w:r>
      </w:hyperlink>
      <w:r w:rsidR="00F63C16">
        <w:t xml:space="preserve"> </w:t>
      </w:r>
      <w:r>
        <w:fldChar w:fldCharType="begin"/>
      </w:r>
      <w:r w:rsidR="00F63C16">
        <w:instrText>PAGEREF section_86284a41fd654ab482267472040c2bc0</w:instrText>
      </w:r>
      <w:r>
        <w:fldChar w:fldCharType="separate"/>
      </w:r>
      <w:r w:rsidR="00F63C16">
        <w:rPr>
          <w:noProof/>
        </w:rPr>
        <w:t>491</w:t>
      </w:r>
      <w:r>
        <w:fldChar w:fldCharType="end"/>
      </w:r>
    </w:p>
    <w:p w:rsidR="00F729E5" w:rsidRDefault="00F729E5">
      <w:pPr>
        <w:spacing w:before="0" w:after="0"/>
        <w:rPr>
          <w:sz w:val="16"/>
        </w:rPr>
      </w:pPr>
    </w:p>
    <w:p w:rsidR="00F729E5" w:rsidRDefault="00F63C16">
      <w:pPr>
        <w:pStyle w:val="indexheader"/>
      </w:pPr>
      <w:r>
        <w:t>H</w:t>
      </w:r>
    </w:p>
    <w:p w:rsidR="00F729E5" w:rsidRDefault="00F729E5">
      <w:pPr>
        <w:spacing w:before="0" w:after="0"/>
        <w:rPr>
          <w:sz w:val="16"/>
        </w:rPr>
      </w:pPr>
    </w:p>
    <w:p w:rsidR="00F729E5" w:rsidRDefault="00BE53A7">
      <w:pPr>
        <w:pStyle w:val="indexentry0"/>
      </w:pPr>
      <w:hyperlink w:anchor="section_f2022d865eb44ccf8c865a0b907adead">
        <w:r w:rsidR="00F63C16">
          <w:rPr>
            <w:rStyle w:val="Hyperlink"/>
          </w:rPr>
          <w:t>h (Height)</w:t>
        </w:r>
      </w:hyperlink>
      <w:r w:rsidR="00F63C16">
        <w:t xml:space="preserve"> </w:t>
      </w:r>
      <w:r>
        <w:fldChar w:fldCharType="begin"/>
      </w:r>
      <w:r w:rsidR="00F63C16">
        <w:instrText>PAGEREF section_f2022d865eb44ccf8c865a0b907adead</w:instrText>
      </w:r>
      <w:r>
        <w:fldChar w:fldCharType="separate"/>
      </w:r>
      <w:r w:rsidR="00F63C16">
        <w:rPr>
          <w:noProof/>
        </w:rPr>
        <w:t>662</w:t>
      </w:r>
      <w:r>
        <w:fldChar w:fldCharType="end"/>
      </w:r>
    </w:p>
    <w:p w:rsidR="00F729E5" w:rsidRDefault="00BE53A7">
      <w:pPr>
        <w:pStyle w:val="indexentry0"/>
      </w:pPr>
      <w:hyperlink w:anchor="section_a5ace59e205a4de98d6089fdeb382293">
        <w:r w:rsidR="00F63C16">
          <w:rPr>
            <w:rStyle w:val="Hyperlink"/>
          </w:rPr>
          <w:t>h (Shape Handle)</w:t>
        </w:r>
      </w:hyperlink>
      <w:r w:rsidR="00F63C16">
        <w:t xml:space="preserve"> </w:t>
      </w:r>
      <w:r>
        <w:fldChar w:fldCharType="begin"/>
      </w:r>
      <w:r w:rsidR="00F63C16">
        <w:instrText>PAGEREF section_a5ace59e205a4de98d6089fdeb382293</w:instrText>
      </w:r>
      <w:r>
        <w:fldChar w:fldCharType="separate"/>
      </w:r>
      <w:r w:rsidR="00F63C16">
        <w:rPr>
          <w:noProof/>
        </w:rPr>
        <w:t>724</w:t>
      </w:r>
      <w:r>
        <w:fldChar w:fldCharType="end"/>
      </w:r>
    </w:p>
    <w:p w:rsidR="00F729E5" w:rsidRDefault="00BE53A7">
      <w:pPr>
        <w:pStyle w:val="indexentry0"/>
      </w:pPr>
      <w:hyperlink w:anchor="section_3ecbd0c9e0c24e26bff396f829beffc6">
        <w:r w:rsidR="00F63C16">
          <w:rPr>
            <w:rStyle w:val="Hyperlink"/>
          </w:rPr>
          <w:t>handles (Set of Handles)</w:t>
        </w:r>
      </w:hyperlink>
      <w:r w:rsidR="00F63C16">
        <w:t xml:space="preserve"> </w:t>
      </w:r>
      <w:r>
        <w:fldChar w:fldCharType="begin"/>
      </w:r>
      <w:r w:rsidR="00F63C16">
        <w:instrText>PAGEREF section_3ecbd0c9e0c24e26bff396f829beffc6</w:instrText>
      </w:r>
      <w:r>
        <w:fldChar w:fldCharType="separate"/>
      </w:r>
      <w:r w:rsidR="00F63C16">
        <w:rPr>
          <w:noProof/>
        </w:rPr>
        <w:t>724</w:t>
      </w:r>
      <w:r>
        <w:fldChar w:fldCharType="end"/>
      </w:r>
    </w:p>
    <w:p w:rsidR="00F729E5" w:rsidRDefault="00BE53A7">
      <w:pPr>
        <w:pStyle w:val="indexentry0"/>
      </w:pPr>
      <w:hyperlink w:anchor="section_8b99946dfd7241ce8a15c64c9191f199">
        <w:r w:rsidR="00F63C16">
          <w:rPr>
            <w:rStyle w:val="Hyperlink"/>
          </w:rPr>
          <w:t>Handout Master Part</w:t>
        </w:r>
      </w:hyperlink>
      <w:r w:rsidR="00F63C16">
        <w:t xml:space="preserve"> </w:t>
      </w:r>
      <w:r>
        <w:fldChar w:fldCharType="begin"/>
      </w:r>
      <w:r w:rsidR="00F63C16">
        <w:instrText>PAGEREF section_8b99946dfd7241ce8a15c64c9191f199</w:instrText>
      </w:r>
      <w:r>
        <w:fldChar w:fldCharType="separate"/>
      </w:r>
      <w:r w:rsidR="00F63C16">
        <w:rPr>
          <w:noProof/>
        </w:rPr>
        <w:t>50</w:t>
      </w:r>
      <w:r>
        <w:fldChar w:fldCharType="end"/>
      </w:r>
    </w:p>
    <w:p w:rsidR="00F729E5" w:rsidRDefault="00BE53A7">
      <w:pPr>
        <w:pStyle w:val="indexentry0"/>
      </w:pPr>
      <w:hyperlink w:anchor="section_910048b9124c4830b0f0ca3112062246">
        <w:r w:rsidR="00F63C16">
          <w:rPr>
            <w:rStyle w:val="Hyperlink"/>
          </w:rPr>
          <w:t>HARMEAN</w:t>
        </w:r>
      </w:hyperlink>
      <w:r w:rsidR="00F63C16">
        <w:t xml:space="preserve"> </w:t>
      </w:r>
      <w:r>
        <w:fldChar w:fldCharType="begin"/>
      </w:r>
      <w:r w:rsidR="00F63C16">
        <w:instrText>PAGEREF section_910048b9124c4830b0f0ca3112062246</w:instrText>
      </w:r>
      <w:r>
        <w:fldChar w:fldCharType="separate"/>
      </w:r>
      <w:r w:rsidR="00F63C16">
        <w:rPr>
          <w:noProof/>
        </w:rPr>
        <w:t>450</w:t>
      </w:r>
      <w:r>
        <w:fldChar w:fldCharType="end"/>
      </w:r>
    </w:p>
    <w:p w:rsidR="00F729E5" w:rsidRDefault="00BE53A7">
      <w:pPr>
        <w:pStyle w:val="indexentry0"/>
      </w:pPr>
      <w:hyperlink w:anchor="section_7b70ab2edaa642438540bdd0fd9b7518">
        <w:r w:rsidR="00F63C16">
          <w:rPr>
            <w:rStyle w:val="Hyperlink"/>
          </w:rPr>
          <w:t>hash (Hash Code for Record)</w:t>
        </w:r>
      </w:hyperlink>
      <w:r w:rsidR="00F63C16">
        <w:t xml:space="preserve"> </w:t>
      </w:r>
      <w:r>
        <w:fldChar w:fldCharType="begin"/>
      </w:r>
      <w:r w:rsidR="00F63C16">
        <w:instrText>PAGEREF section_7b70ab2edaa642438540bdd0fd9b7518</w:instrText>
      </w:r>
      <w:r>
        <w:fldChar w:fldCharType="separate"/>
      </w:r>
      <w:r w:rsidR="00F63C16">
        <w:rPr>
          <w:noProof/>
        </w:rPr>
        <w:t>893</w:t>
      </w:r>
      <w:r>
        <w:fldChar w:fldCharType="end"/>
      </w:r>
    </w:p>
    <w:p w:rsidR="00F729E5" w:rsidRDefault="00BE53A7">
      <w:pPr>
        <w:pStyle w:val="indexentry0"/>
      </w:pPr>
      <w:hyperlink w:anchor="section_d3a4db57c40a4a07acfe42cfbc23b1dd">
        <w:r w:rsidR="00F63C16">
          <w:rPr>
            <w:rStyle w:val="Hyperlink"/>
          </w:rPr>
          <w:t>hdr (Header)</w:t>
        </w:r>
      </w:hyperlink>
      <w:r w:rsidR="00F63C16">
        <w:t xml:space="preserve"> </w:t>
      </w:r>
      <w:r>
        <w:fldChar w:fldCharType="begin"/>
      </w:r>
      <w:r w:rsidR="00F63C16">
        <w:instrText>PAGEREF section_d3a4db57c40a4a07acfe42cfbc23b1dd</w:instrText>
      </w:r>
      <w:r>
        <w:fldChar w:fldCharType="separate"/>
      </w:r>
      <w:r w:rsidR="00F63C16">
        <w:rPr>
          <w:noProof/>
        </w:rPr>
        <w:t>125</w:t>
      </w:r>
      <w:r>
        <w:fldChar w:fldCharType="end"/>
      </w:r>
    </w:p>
    <w:p w:rsidR="00F729E5" w:rsidRDefault="00BE53A7">
      <w:pPr>
        <w:pStyle w:val="indexentry0"/>
      </w:pPr>
      <w:hyperlink w:anchor="section_ddf2362174e94d1b9db2e327775b8989">
        <w:r w:rsidR="00F63C16">
          <w:rPr>
            <w:rStyle w:val="Hyperlink"/>
          </w:rPr>
          <w:t>hdrShapeDefaults (Default Properties for VML Objects in Header and Footer)</w:t>
        </w:r>
      </w:hyperlink>
      <w:r w:rsidR="00F63C16">
        <w:t xml:space="preserve"> </w:t>
      </w:r>
      <w:r>
        <w:fldChar w:fldCharType="begin"/>
      </w:r>
      <w:r w:rsidR="00F63C16">
        <w:instrText>PAGEREF section_ddf2362174e94d1b9db2e327775b8989</w:instrText>
      </w:r>
      <w:r>
        <w:fldChar w:fldCharType="separate"/>
      </w:r>
      <w:r w:rsidR="00F63C16">
        <w:rPr>
          <w:noProof/>
        </w:rPr>
        <w:t>158</w:t>
      </w:r>
      <w:r>
        <w:fldChar w:fldCharType="end"/>
      </w:r>
    </w:p>
    <w:p w:rsidR="00F729E5" w:rsidRDefault="00BE53A7">
      <w:pPr>
        <w:pStyle w:val="indexentry0"/>
      </w:pPr>
      <w:hyperlink w:anchor="section_02d14a4506af4426b6ce4f7154ae62ff">
        <w:r w:rsidR="00F63C16">
          <w:rPr>
            <w:rStyle w:val="Hyperlink"/>
          </w:rPr>
          <w:t>header (Header)</w:t>
        </w:r>
      </w:hyperlink>
      <w:r w:rsidR="00F63C16">
        <w:t xml:space="preserve"> </w:t>
      </w:r>
      <w:r>
        <w:fldChar w:fldCharType="begin"/>
      </w:r>
      <w:r w:rsidR="00F63C16">
        <w:instrText>PAGEREF section_02d14a4506af4426b6ce4f7154ae62ff</w:instrText>
      </w:r>
      <w:r>
        <w:fldChar w:fldCharType="separate"/>
      </w:r>
      <w:r w:rsidR="00F63C16">
        <w:rPr>
          <w:noProof/>
        </w:rPr>
        <w:t>397</w:t>
      </w:r>
      <w:r>
        <w:fldChar w:fldCharType="end"/>
      </w:r>
    </w:p>
    <w:p w:rsidR="00F729E5" w:rsidRDefault="00BE53A7">
      <w:pPr>
        <w:pStyle w:val="indexentry0"/>
      </w:pPr>
      <w:hyperlink w:anchor="section_335028dfe97e43b28ed095279c911a51">
        <w:r w:rsidR="00F63C16">
          <w:rPr>
            <w:rStyle w:val="Hyperlink"/>
          </w:rPr>
          <w:t>headerFooter (Header and Footer)</w:t>
        </w:r>
      </w:hyperlink>
      <w:r w:rsidR="00F63C16">
        <w:t xml:space="preserve"> </w:t>
      </w:r>
      <w:r>
        <w:fldChar w:fldCharType="begin"/>
      </w:r>
      <w:r w:rsidR="00F63C16">
        <w:instrText>PAGEREF section_335028dfe97e43b28ed095279c911a51</w:instrText>
      </w:r>
      <w:r>
        <w:fldChar w:fldCharType="separate"/>
      </w:r>
      <w:r w:rsidR="00F63C16">
        <w:rPr>
          <w:noProof/>
        </w:rPr>
        <w:t>663</w:t>
      </w:r>
      <w:r>
        <w:fldChar w:fldCharType="end"/>
      </w:r>
    </w:p>
    <w:p w:rsidR="00F729E5" w:rsidRDefault="00BE53A7">
      <w:pPr>
        <w:pStyle w:val="indexentry0"/>
      </w:pPr>
      <w:hyperlink w:anchor="section_dfac882a8afa438192d0e4f2bc164146">
        <w:r w:rsidR="00F63C16">
          <w:rPr>
            <w:rStyle w:val="Hyperlink"/>
          </w:rPr>
          <w:t>headerReference (Header Reference)</w:t>
        </w:r>
      </w:hyperlink>
      <w:r w:rsidR="00F63C16">
        <w:t xml:space="preserve"> </w:t>
      </w:r>
      <w:r>
        <w:fldChar w:fldCharType="begin"/>
      </w:r>
      <w:r w:rsidR="00F63C16">
        <w:instrText>PAGEREF section_dfac882a8afa438192d0e4f2bc164146</w:instrText>
      </w:r>
      <w:r>
        <w:fldChar w:fldCharType="separate"/>
      </w:r>
      <w:r w:rsidR="00F63C16">
        <w:rPr>
          <w:noProof/>
        </w:rPr>
        <w:t>125</w:t>
      </w:r>
      <w:r>
        <w:fldChar w:fldCharType="end"/>
      </w:r>
    </w:p>
    <w:p w:rsidR="00F729E5" w:rsidRDefault="00BE53A7">
      <w:pPr>
        <w:pStyle w:val="indexentry0"/>
      </w:pPr>
      <w:hyperlink w:anchor="section_a3836e367d2743d892a6ffe1fffcd4f0">
        <w:r w:rsidR="00F63C16">
          <w:rPr>
            <w:rStyle w:val="Hyperlink"/>
          </w:rPr>
          <w:t>headers (Revision Headers)</w:t>
        </w:r>
      </w:hyperlink>
      <w:r w:rsidR="00F63C16">
        <w:t xml:space="preserve"> </w:t>
      </w:r>
      <w:r>
        <w:fldChar w:fldCharType="begin"/>
      </w:r>
      <w:r w:rsidR="00F63C16">
        <w:instrText>PAGEREF section_a3836e367d2743d892a6ffe1fffcd4f0</w:instrText>
      </w:r>
      <w:r>
        <w:fldChar w:fldCharType="separate"/>
      </w:r>
      <w:r w:rsidR="00F63C16">
        <w:rPr>
          <w:noProof/>
        </w:rPr>
        <w:t>398</w:t>
      </w:r>
      <w:r>
        <w:fldChar w:fldCharType="end"/>
      </w:r>
    </w:p>
    <w:p w:rsidR="00F729E5" w:rsidRDefault="00BE53A7">
      <w:pPr>
        <w:pStyle w:val="indexentry0"/>
      </w:pPr>
      <w:hyperlink w:anchor="section_b090d6d16a5747ea9210ac2acaa98692">
        <w:r w:rsidR="00F63C16">
          <w:rPr>
            <w:rStyle w:val="Hyperlink"/>
          </w:rPr>
          <w:t>headerSource (Header Definition File Path)</w:t>
        </w:r>
      </w:hyperlink>
      <w:r w:rsidR="00F63C16">
        <w:t xml:space="preserve"> </w:t>
      </w:r>
      <w:r>
        <w:fldChar w:fldCharType="begin"/>
      </w:r>
      <w:r w:rsidR="00F63C16">
        <w:instrText>PAGEREF section_b090d6d16a5747ea9210ac2acaa98692</w:instrText>
      </w:r>
      <w:r>
        <w:fldChar w:fldCharType="separate"/>
      </w:r>
      <w:r w:rsidR="00F63C16">
        <w:rPr>
          <w:noProof/>
        </w:rPr>
        <w:t>146</w:t>
      </w:r>
      <w:r>
        <w:fldChar w:fldCharType="end"/>
      </w:r>
    </w:p>
    <w:p w:rsidR="00F729E5" w:rsidRDefault="00BE53A7">
      <w:pPr>
        <w:pStyle w:val="indexentry0"/>
      </w:pPr>
      <w:hyperlink w:anchor="section_57e6791b67e74dc9b086ea9b77ae7b66">
        <w:r w:rsidR="00F63C16">
          <w:rPr>
            <w:rStyle w:val="Hyperlink"/>
          </w:rPr>
          <w:t>HeadingPairs (Heading Pairs)</w:t>
        </w:r>
      </w:hyperlink>
      <w:r w:rsidR="00F63C16">
        <w:t xml:space="preserve"> </w:t>
      </w:r>
      <w:r>
        <w:fldChar w:fldCharType="begin"/>
      </w:r>
      <w:r w:rsidR="00F63C16">
        <w:instrText>PAGEREF section_57e6791b67e74dc9b086ea9b77ae7b66</w:instrText>
      </w:r>
      <w:r>
        <w:fldChar w:fldCharType="separate"/>
      </w:r>
      <w:r w:rsidR="00F63C16">
        <w:rPr>
          <w:noProof/>
        </w:rPr>
        <w:t>784</w:t>
      </w:r>
      <w:r>
        <w:fldChar w:fldCharType="end"/>
      </w:r>
    </w:p>
    <w:p w:rsidR="00F729E5" w:rsidRDefault="00BE53A7">
      <w:pPr>
        <w:pStyle w:val="indexentry0"/>
      </w:pPr>
      <w:hyperlink w:anchor="section_9eec121ebf9d476985c3d28b07d524e8">
        <w:r w:rsidR="00F63C16">
          <w:rPr>
            <w:rStyle w:val="Hyperlink"/>
          </w:rPr>
          <w:t>hidden (Hidden Table Row Marker)</w:t>
        </w:r>
      </w:hyperlink>
      <w:r w:rsidR="00F63C16">
        <w:t xml:space="preserve"> </w:t>
      </w:r>
      <w:r>
        <w:fldChar w:fldCharType="begin"/>
      </w:r>
      <w:r w:rsidR="00F63C16">
        <w:instrText>PAGEREF section_9eec121ebf9d476985c3d28b07d524e8</w:instrText>
      </w:r>
      <w:r>
        <w:fldChar w:fldCharType="separate"/>
      </w:r>
      <w:r w:rsidR="00F63C16">
        <w:rPr>
          <w:noProof/>
        </w:rPr>
        <w:t>78</w:t>
      </w:r>
      <w:r>
        <w:fldChar w:fldCharType="end"/>
      </w:r>
    </w:p>
    <w:p w:rsidR="00F729E5" w:rsidRDefault="00BE53A7">
      <w:pPr>
        <w:pStyle w:val="indexentry0"/>
      </w:pPr>
      <w:hyperlink w:anchor="section_33f3f20e51c847fe838ef7dfee9848ea">
        <w:r w:rsidR="00F63C16">
          <w:rPr>
            <w:rStyle w:val="Hyperlink"/>
          </w:rPr>
          <w:t>hidden (Hide Style From User Interface)</w:t>
        </w:r>
      </w:hyperlink>
      <w:r w:rsidR="00F63C16">
        <w:t xml:space="preserve"> </w:t>
      </w:r>
      <w:r>
        <w:fldChar w:fldCharType="begin"/>
      </w:r>
      <w:r w:rsidR="00F63C16">
        <w:instrText>PAGEREF section_33f3f20e51c847fe838ef7dfee9848ea</w:instrText>
      </w:r>
      <w:r>
        <w:fldChar w:fldCharType="separate"/>
      </w:r>
      <w:r w:rsidR="00F63C16">
        <w:rPr>
          <w:noProof/>
        </w:rPr>
        <w:t>103</w:t>
      </w:r>
      <w:r>
        <w:fldChar w:fldCharType="end"/>
      </w:r>
    </w:p>
    <w:p w:rsidR="00F729E5" w:rsidRDefault="00BE53A7">
      <w:pPr>
        <w:pStyle w:val="indexentry0"/>
      </w:pPr>
      <w:hyperlink w:anchor="section_31e9a4aa07d04a41a9825f52adc5496f">
        <w:r w:rsidR="00F63C16">
          <w:rPr>
            <w:rStyle w:val="Hyperlink"/>
          </w:rPr>
          <w:t>hideMark (Ignore End Of Cell Marker In Row Height Calculation)</w:t>
        </w:r>
      </w:hyperlink>
      <w:r w:rsidR="00F63C16">
        <w:t xml:space="preserve"> </w:t>
      </w:r>
      <w:r>
        <w:fldChar w:fldCharType="begin"/>
      </w:r>
      <w:r w:rsidR="00F63C16">
        <w:instrText>PAGEREF section_31e9a4aa07d04a41a9825f52adc5496f</w:instrText>
      </w:r>
      <w:r>
        <w:fldChar w:fldCharType="separate"/>
      </w:r>
      <w:r w:rsidR="00F63C16">
        <w:rPr>
          <w:noProof/>
        </w:rPr>
        <w:t>78</w:t>
      </w:r>
      <w:r>
        <w:fldChar w:fldCharType="end"/>
      </w:r>
    </w:p>
    <w:p w:rsidR="00F729E5" w:rsidRDefault="00BE53A7">
      <w:pPr>
        <w:pStyle w:val="indexentry0"/>
      </w:pPr>
      <w:hyperlink w:anchor="section_c7ce2ba962754fe2956bfdc542f0c8a3">
        <w:r w:rsidR="00F63C16">
          <w:rPr>
            <w:rStyle w:val="Hyperlink"/>
          </w:rPr>
          <w:t>highlight (Text Highlighting)</w:t>
        </w:r>
      </w:hyperlink>
      <w:r w:rsidR="00F63C16">
        <w:t xml:space="preserve"> </w:t>
      </w:r>
      <w:r>
        <w:fldChar w:fldCharType="begin"/>
      </w:r>
      <w:r w:rsidR="00F63C16">
        <w:instrText>PAGEREF section_c7ce2ba962754fe2956bfdc542f0c8a3</w:instrText>
      </w:r>
      <w:r>
        <w:fldChar w:fldCharType="separate"/>
      </w:r>
      <w:r w:rsidR="00F63C16">
        <w:rPr>
          <w:noProof/>
        </w:rPr>
        <w:t>66</w:t>
      </w:r>
      <w:r>
        <w:fldChar w:fldCharType="end"/>
      </w:r>
    </w:p>
    <w:p w:rsidR="00F729E5" w:rsidRDefault="00BE53A7">
      <w:pPr>
        <w:pStyle w:val="indexentry0"/>
      </w:pPr>
      <w:hyperlink w:anchor="section_cad373dcded048af811fd1947c58b30c">
        <w:r w:rsidR="00F63C16">
          <w:rPr>
            <w:rStyle w:val="Hyperlink"/>
          </w:rPr>
          <w:t>hlink (Hyperlink)</w:t>
        </w:r>
      </w:hyperlink>
      <w:r w:rsidR="00F63C16">
        <w:t xml:space="preserve"> </w:t>
      </w:r>
      <w:r>
        <w:fldChar w:fldCharType="begin"/>
      </w:r>
      <w:r w:rsidR="00F63C16">
        <w:instrText>PAGEREF section_cad373dcded048af811fd1947c58b30c</w:instrText>
      </w:r>
      <w:r>
        <w:fldChar w:fldCharType="separate"/>
      </w:r>
      <w:r w:rsidR="00F63C16">
        <w:rPr>
          <w:noProof/>
        </w:rPr>
        <w:t>541</w:t>
      </w:r>
      <w:r>
        <w:fldChar w:fldCharType="end"/>
      </w:r>
    </w:p>
    <w:p w:rsidR="00F729E5" w:rsidRDefault="00BE53A7">
      <w:pPr>
        <w:pStyle w:val="indexentry0"/>
      </w:pPr>
      <w:hyperlink w:anchor="section_7ff3db24b7b94ffeaa783ec47cab2489">
        <w:r w:rsidR="00F63C16">
          <w:rPr>
            <w:rStyle w:val="Hyperlink"/>
          </w:rPr>
          <w:t>hlinkClick (Click Hyperlink)</w:t>
        </w:r>
      </w:hyperlink>
      <w:r w:rsidR="00F63C16">
        <w:t xml:space="preserve"> </w:t>
      </w:r>
      <w:r>
        <w:fldChar w:fldCharType="begin"/>
      </w:r>
      <w:r w:rsidR="00F63C16">
        <w:instrText>PAGEREF section_7ff3db24b7b94ffeaa783ec47cab2489</w:instrText>
      </w:r>
      <w:r>
        <w:fldChar w:fldCharType="separate"/>
      </w:r>
      <w:r w:rsidR="00F63C16">
        <w:rPr>
          <w:noProof/>
        </w:rPr>
        <w:t>545</w:t>
      </w:r>
      <w:r>
        <w:fldChar w:fldCharType="end"/>
      </w:r>
    </w:p>
    <w:p w:rsidR="00F729E5" w:rsidRDefault="00BE53A7">
      <w:pPr>
        <w:pStyle w:val="indexentry0"/>
      </w:pPr>
      <w:hyperlink w:anchor="section_437872f29765405ba2fb6475bb22d63d">
        <w:r w:rsidR="00F63C16">
          <w:rPr>
            <w:rStyle w:val="Hyperlink"/>
          </w:rPr>
          <w:t>hlinkHover (Hyperlink for Hover)</w:t>
        </w:r>
      </w:hyperlink>
      <w:r w:rsidR="00F63C16">
        <w:t xml:space="preserve"> </w:t>
      </w:r>
      <w:r>
        <w:fldChar w:fldCharType="begin"/>
      </w:r>
      <w:r w:rsidR="00F63C16">
        <w:instrText>PAGEREF section_437872f29765405ba2fb6475bb22d63d</w:instrText>
      </w:r>
      <w:r>
        <w:fldChar w:fldCharType="separate"/>
      </w:r>
      <w:r w:rsidR="00F63C16">
        <w:rPr>
          <w:noProof/>
        </w:rPr>
        <w:t>536</w:t>
      </w:r>
      <w:r>
        <w:fldChar w:fldCharType="end"/>
      </w:r>
    </w:p>
    <w:p w:rsidR="00F729E5" w:rsidRDefault="00BE53A7">
      <w:pPr>
        <w:pStyle w:val="indexentry0"/>
      </w:pPr>
      <w:hyperlink w:anchor="section_b68106ec711e42499cfc9afa42d5839a">
        <w:r w:rsidR="00F63C16">
          <w:rPr>
            <w:rStyle w:val="Hyperlink"/>
          </w:rPr>
          <w:t>hlinkMouseOver (Mouse-Over Hyperlink)</w:t>
        </w:r>
      </w:hyperlink>
      <w:r w:rsidR="00F63C16">
        <w:t xml:space="preserve"> </w:t>
      </w:r>
      <w:r>
        <w:fldChar w:fldCharType="begin"/>
      </w:r>
      <w:r w:rsidR="00F63C16">
        <w:instrText>PAGEREF section_b68106ec711e42499cfc9afa42d5839a</w:instrText>
      </w:r>
      <w:r>
        <w:fldChar w:fldCharType="separate"/>
      </w:r>
      <w:r w:rsidR="00F63C16">
        <w:rPr>
          <w:noProof/>
        </w:rPr>
        <w:t>546</w:t>
      </w:r>
      <w:r>
        <w:fldChar w:fldCharType="end"/>
      </w:r>
    </w:p>
    <w:p w:rsidR="00F729E5" w:rsidRDefault="00BE53A7">
      <w:pPr>
        <w:pStyle w:val="indexentry0"/>
      </w:pPr>
      <w:hyperlink w:anchor="section_eb6fdc3d906e47ed892a11c938279f39">
        <w:r w:rsidR="00F63C16">
          <w:rPr>
            <w:rStyle w:val="Hyperlink"/>
          </w:rPr>
          <w:t>HLinks (Hyperlink List)</w:t>
        </w:r>
      </w:hyperlink>
      <w:r w:rsidR="00F63C16">
        <w:t xml:space="preserve"> </w:t>
      </w:r>
      <w:r>
        <w:fldChar w:fldCharType="begin"/>
      </w:r>
      <w:r w:rsidR="00F63C16">
        <w:instrText>PAGEREF section_eb6fdc3d906e47ed892a11c938279f39</w:instrText>
      </w:r>
      <w:r>
        <w:fldChar w:fldCharType="separate"/>
      </w:r>
      <w:r w:rsidR="00F63C16">
        <w:rPr>
          <w:noProof/>
        </w:rPr>
        <w:t>784</w:t>
      </w:r>
      <w:r>
        <w:fldChar w:fldCharType="end"/>
      </w:r>
    </w:p>
    <w:p w:rsidR="00F729E5" w:rsidRDefault="00BE53A7">
      <w:pPr>
        <w:pStyle w:val="indexentry0"/>
      </w:pPr>
      <w:hyperlink w:anchor="section_29551e53c8fd42349b52053bd9e757eb">
        <w:r w:rsidR="00F63C16">
          <w:rPr>
            <w:rStyle w:val="Hyperlink"/>
          </w:rPr>
          <w:t>HLOOKUP</w:t>
        </w:r>
      </w:hyperlink>
      <w:r w:rsidR="00F63C16">
        <w:t xml:space="preserve"> </w:t>
      </w:r>
      <w:r>
        <w:fldChar w:fldCharType="begin"/>
      </w:r>
      <w:r w:rsidR="00F63C16">
        <w:instrText>PAGEREF section_29551e53c8fd42349b52053bd9e757eb</w:instrText>
      </w:r>
      <w:r>
        <w:fldChar w:fldCharType="separate"/>
      </w:r>
      <w:r w:rsidR="00F63C16">
        <w:rPr>
          <w:noProof/>
        </w:rPr>
        <w:t>450</w:t>
      </w:r>
      <w:r>
        <w:fldChar w:fldCharType="end"/>
      </w:r>
    </w:p>
    <w:p w:rsidR="00F729E5" w:rsidRDefault="00BE53A7">
      <w:pPr>
        <w:pStyle w:val="indexentry0"/>
      </w:pPr>
      <w:hyperlink w:anchor="section_e4e106a72ba84aab8d6d164ae0990395">
        <w:r w:rsidR="00F63C16">
          <w:rPr>
            <w:rStyle w:val="Hyperlink"/>
          </w:rPr>
          <w:t>hMerge (Horizontally Merged Cell)</w:t>
        </w:r>
      </w:hyperlink>
      <w:r w:rsidR="00F63C16">
        <w:t xml:space="preserve"> </w:t>
      </w:r>
      <w:r>
        <w:fldChar w:fldCharType="begin"/>
      </w:r>
      <w:r w:rsidR="00F63C16">
        <w:instrText>PAGEREF section_e4e106a72ba84aab8d6d164ae0990395</w:instrText>
      </w:r>
      <w:r>
        <w:fldChar w:fldCharType="separate"/>
      </w:r>
      <w:r w:rsidR="00F63C16">
        <w:rPr>
          <w:noProof/>
        </w:rPr>
        <w:t>78</w:t>
      </w:r>
      <w:r>
        <w:fldChar w:fldCharType="end"/>
      </w:r>
    </w:p>
    <w:p w:rsidR="00F729E5" w:rsidRDefault="00BE53A7">
      <w:pPr>
        <w:pStyle w:val="indexentry0"/>
      </w:pPr>
      <w:hyperlink w:anchor="section_529b248c071148a98b3818bec9a70c80">
        <w:r w:rsidR="00F63C16">
          <w:rPr>
            <w:rStyle w:val="Hyperlink"/>
          </w:rPr>
          <w:t>hMode (Height Mode)</w:t>
        </w:r>
      </w:hyperlink>
      <w:r w:rsidR="00F63C16">
        <w:t xml:space="preserve"> </w:t>
      </w:r>
      <w:r>
        <w:fldChar w:fldCharType="begin"/>
      </w:r>
      <w:r w:rsidR="00F63C16">
        <w:instrText>PAGEREF section_529b248c071148a98b3818bec9a70c80</w:instrText>
      </w:r>
      <w:r>
        <w:fldChar w:fldCharType="separate"/>
      </w:r>
      <w:r w:rsidR="00F63C16">
        <w:rPr>
          <w:noProof/>
        </w:rPr>
        <w:t>663</w:t>
      </w:r>
      <w:r>
        <w:fldChar w:fldCharType="end"/>
      </w:r>
    </w:p>
    <w:p w:rsidR="00F729E5" w:rsidRDefault="00BE53A7">
      <w:pPr>
        <w:pStyle w:val="indexentry0"/>
      </w:pPr>
      <w:hyperlink w:anchor="section_95e4d4d3ab4f42188d9cb32e0d804721">
        <w:r w:rsidR="00F63C16">
          <w:rPr>
            <w:rStyle w:val="Hyperlink"/>
          </w:rPr>
          <w:t>holeSize (Hole Size)</w:t>
        </w:r>
      </w:hyperlink>
      <w:r w:rsidR="00F63C16">
        <w:t xml:space="preserve"> </w:t>
      </w:r>
      <w:r>
        <w:fldChar w:fldCharType="begin"/>
      </w:r>
      <w:r w:rsidR="00F63C16">
        <w:instrText>PAGEREF section_95e4d4d3ab4f42188d9cb32e0d804721</w:instrText>
      </w:r>
      <w:r>
        <w:fldChar w:fldCharType="separate"/>
      </w:r>
      <w:r w:rsidR="00F63C16">
        <w:rPr>
          <w:noProof/>
        </w:rPr>
        <w:t>663</w:t>
      </w:r>
      <w:r>
        <w:fldChar w:fldCharType="end"/>
      </w:r>
    </w:p>
    <w:p w:rsidR="00F729E5" w:rsidRDefault="00BE53A7">
      <w:pPr>
        <w:pStyle w:val="indexentry0"/>
      </w:pPr>
      <w:hyperlink w:anchor="section_3b2d80ff426946cf96eb7dbdfe98e7eb">
        <w:r w:rsidR="00F63C16">
          <w:rPr>
            <w:rStyle w:val="Hyperlink"/>
          </w:rPr>
          <w:t>Horiz (Scroll Bar Orientation)</w:t>
        </w:r>
      </w:hyperlink>
      <w:r w:rsidR="00F63C16">
        <w:t xml:space="preserve"> </w:t>
      </w:r>
      <w:r>
        <w:fldChar w:fldCharType="begin"/>
      </w:r>
      <w:r w:rsidR="00F63C16">
        <w:instrText>PAGEREF section_3b2d80ff426946cf96eb7dbdfe98e7eb</w:instrText>
      </w:r>
      <w:r>
        <w:fldChar w:fldCharType="separate"/>
      </w:r>
      <w:r w:rsidR="00F63C16">
        <w:rPr>
          <w:noProof/>
        </w:rPr>
        <w:t>762</w:t>
      </w:r>
      <w:r>
        <w:fldChar w:fldCharType="end"/>
      </w:r>
    </w:p>
    <w:p w:rsidR="00F729E5" w:rsidRDefault="00BE53A7">
      <w:pPr>
        <w:pStyle w:val="indexentry0"/>
      </w:pPr>
      <w:hyperlink w:anchor="section_719dd63f8f034a9e91d736c5be93e119">
        <w:r w:rsidR="00F63C16">
          <w:rPr>
            <w:rStyle w:val="Hyperlink"/>
          </w:rPr>
          <w:t>HorizontalResolution (Horizontal Resolution)</w:t>
        </w:r>
      </w:hyperlink>
      <w:r w:rsidR="00F63C16">
        <w:t xml:space="preserve"> </w:t>
      </w:r>
      <w:r>
        <w:fldChar w:fldCharType="begin"/>
      </w:r>
      <w:r w:rsidR="00F63C16">
        <w:instrText>PAGEREF section_719dd63f8f034a9e91d736c5be93e119</w:instrText>
      </w:r>
      <w:r>
        <w:fldChar w:fldCharType="separate"/>
      </w:r>
      <w:r w:rsidR="00F63C16">
        <w:rPr>
          <w:noProof/>
        </w:rPr>
        <w:t>986</w:t>
      </w:r>
      <w:r>
        <w:fldChar w:fldCharType="end"/>
      </w:r>
    </w:p>
    <w:p w:rsidR="00F729E5" w:rsidRDefault="00BE53A7">
      <w:pPr>
        <w:pStyle w:val="indexentry0"/>
      </w:pPr>
      <w:hyperlink w:anchor="section_10ad852fd52641a28df533a127ccd2fd">
        <w:r w:rsidR="00F63C16">
          <w:rPr>
            <w:rStyle w:val="Hyperlink"/>
          </w:rPr>
          <w:t>HOUR</w:t>
        </w:r>
      </w:hyperlink>
      <w:r w:rsidR="00F63C16">
        <w:t xml:space="preserve"> </w:t>
      </w:r>
      <w:r>
        <w:fldChar w:fldCharType="begin"/>
      </w:r>
      <w:r w:rsidR="00F63C16">
        <w:instrText>PAGEREF section_10ad852fd52641a28df533a127ccd2fd</w:instrText>
      </w:r>
      <w:r>
        <w:fldChar w:fldCharType="separate"/>
      </w:r>
      <w:r w:rsidR="00F63C16">
        <w:rPr>
          <w:noProof/>
        </w:rPr>
        <w:t>450</w:t>
      </w:r>
      <w:r>
        <w:fldChar w:fldCharType="end"/>
      </w:r>
    </w:p>
    <w:p w:rsidR="00F729E5" w:rsidRDefault="00BE53A7">
      <w:pPr>
        <w:pStyle w:val="indexentry0"/>
      </w:pPr>
      <w:hyperlink w:anchor="section_a0dd3117f1174b5ebefaa7c1ed3774d3">
        <w:r w:rsidR="00F63C16">
          <w:rPr>
            <w:rStyle w:val="Hyperlink"/>
          </w:rPr>
          <w:t>hPercent (Height Percent)</w:t>
        </w:r>
      </w:hyperlink>
      <w:r w:rsidR="00F63C16">
        <w:t xml:space="preserve"> </w:t>
      </w:r>
      <w:r>
        <w:fldChar w:fldCharType="begin"/>
      </w:r>
      <w:r w:rsidR="00F63C16">
        <w:instrText>PAGEREF section_a0dd3117f1174b5ebefaa7c1ed3774d3</w:instrText>
      </w:r>
      <w:r>
        <w:fldChar w:fldCharType="separate"/>
      </w:r>
      <w:r w:rsidR="00F63C16">
        <w:rPr>
          <w:noProof/>
        </w:rPr>
        <w:t>663</w:t>
      </w:r>
      <w:r>
        <w:fldChar w:fldCharType="end"/>
      </w:r>
    </w:p>
    <w:p w:rsidR="00F729E5" w:rsidRDefault="00BE53A7">
      <w:pPr>
        <w:pStyle w:val="indexentry0"/>
      </w:pPr>
      <w:hyperlink w:anchor="section_95fb5b0dff2b4ca4bb882c45ebd1702b">
        <w:r w:rsidR="00F63C16">
          <w:rPr>
            <w:rStyle w:val="Hyperlink"/>
          </w:rPr>
          <w:t>hpsRaise (Distance Between Phonetic Guide Text and Phonetic Guide Base Text)</w:t>
        </w:r>
      </w:hyperlink>
      <w:r w:rsidR="00F63C16">
        <w:t xml:space="preserve"> </w:t>
      </w:r>
      <w:r>
        <w:fldChar w:fldCharType="begin"/>
      </w:r>
      <w:r w:rsidR="00F63C16">
        <w:instrText>PAGEREF section_95fb5b0dff2b4ca4bb882c45ebd1702b</w:instrText>
      </w:r>
      <w:r>
        <w:fldChar w:fldCharType="separate"/>
      </w:r>
      <w:r w:rsidR="00F63C16">
        <w:rPr>
          <w:noProof/>
        </w:rPr>
        <w:t>74</w:t>
      </w:r>
      <w:r>
        <w:fldChar w:fldCharType="end"/>
      </w:r>
    </w:p>
    <w:p w:rsidR="00F729E5" w:rsidRDefault="00BE53A7">
      <w:pPr>
        <w:pStyle w:val="indexentry0"/>
      </w:pPr>
      <w:hyperlink w:anchor="section_503612164f4a43c1b39d9f4333d2153c">
        <w:r w:rsidR="00F63C16">
          <w:rPr>
            <w:rStyle w:val="Hyperlink"/>
          </w:rPr>
          <w:t>hsl (HSL)</w:t>
        </w:r>
      </w:hyperlink>
      <w:r w:rsidR="00F63C16">
        <w:t xml:space="preserve"> </w:t>
      </w:r>
      <w:r>
        <w:fldChar w:fldCharType="begin"/>
      </w:r>
      <w:r w:rsidR="00F63C16">
        <w:instrText>PAGEREF section_503612164f4a43c1b39d9f4333d2153c</w:instrText>
      </w:r>
      <w:r>
        <w:fldChar w:fldCharType="separate"/>
      </w:r>
      <w:r w:rsidR="00F63C16">
        <w:rPr>
          <w:noProof/>
        </w:rPr>
        <w:t>515</w:t>
      </w:r>
      <w:r>
        <w:fldChar w:fldCharType="end"/>
      </w:r>
    </w:p>
    <w:p w:rsidR="00F729E5" w:rsidRDefault="00BE53A7">
      <w:pPr>
        <w:pStyle w:val="indexentry0"/>
      </w:pPr>
      <w:hyperlink w:anchor="section_56482985375e44da8def07b812822946">
        <w:r w:rsidR="00F63C16">
          <w:rPr>
            <w:rStyle w:val="Hyperlink"/>
          </w:rPr>
          <w:t>hsl (Hue Saturation Luminance Effect)</w:t>
        </w:r>
      </w:hyperlink>
      <w:r w:rsidR="00F63C16">
        <w:t xml:space="preserve"> </w:t>
      </w:r>
      <w:r>
        <w:fldChar w:fldCharType="begin"/>
      </w:r>
      <w:r w:rsidR="00F63C16">
        <w:instrText>PAGEREF section_56482985375e44da8def07b812822946</w:instrText>
      </w:r>
      <w:r>
        <w:fldChar w:fldCharType="separate"/>
      </w:r>
      <w:r w:rsidR="00F63C16">
        <w:rPr>
          <w:noProof/>
        </w:rPr>
        <w:t>638</w:t>
      </w:r>
      <w:r>
        <w:fldChar w:fldCharType="end"/>
      </w:r>
    </w:p>
    <w:p w:rsidR="00F729E5" w:rsidRDefault="00BE53A7">
      <w:pPr>
        <w:pStyle w:val="indexentry0"/>
      </w:pPr>
      <w:hyperlink w:anchor="section_a5cd6f84300041bab123a88238df5e04">
        <w:r w:rsidR="00F63C16">
          <w:rPr>
            <w:rStyle w:val="Hyperlink"/>
          </w:rPr>
          <w:t>HTML Publish Location</w:t>
        </w:r>
      </w:hyperlink>
      <w:r w:rsidR="00F63C16">
        <w:t xml:space="preserve"> </w:t>
      </w:r>
      <w:r>
        <w:fldChar w:fldCharType="begin"/>
      </w:r>
      <w:r w:rsidR="00F63C16">
        <w:instrText>PAGEREF section_a5cd6f84300041bab123a88238df5e04</w:instrText>
      </w:r>
      <w:r>
        <w:fldChar w:fldCharType="separate"/>
      </w:r>
      <w:r w:rsidR="00F63C16">
        <w:rPr>
          <w:noProof/>
        </w:rPr>
        <w:t>55</w:t>
      </w:r>
      <w:r>
        <w:fldChar w:fldCharType="end"/>
      </w:r>
    </w:p>
    <w:p w:rsidR="00F729E5" w:rsidRDefault="00BE53A7">
      <w:pPr>
        <w:pStyle w:val="indexentry0"/>
      </w:pPr>
      <w:hyperlink w:anchor="section_0bf15e3c08be4b6f966039fae1233de7">
        <w:r w:rsidR="00F63C16">
          <w:rPr>
            <w:rStyle w:val="Hyperlink"/>
          </w:rPr>
          <w:t>htmlPubPr (HTML Publishing Properties)</w:t>
        </w:r>
      </w:hyperlink>
      <w:r w:rsidR="00F63C16">
        <w:t xml:space="preserve"> </w:t>
      </w:r>
      <w:r>
        <w:fldChar w:fldCharType="begin"/>
      </w:r>
      <w:r w:rsidR="00F63C16">
        <w:instrText>PAGEREF section_0bf15e3c08be4b6f966039fae1233de7</w:instrText>
      </w:r>
      <w:r>
        <w:fldChar w:fldCharType="separate"/>
      </w:r>
      <w:r w:rsidR="00F63C16">
        <w:rPr>
          <w:noProof/>
        </w:rPr>
        <w:t>485</w:t>
      </w:r>
      <w:r>
        <w:fldChar w:fldCharType="end"/>
      </w:r>
    </w:p>
    <w:p w:rsidR="00F729E5" w:rsidRDefault="00BE53A7">
      <w:pPr>
        <w:pStyle w:val="indexentry0"/>
      </w:pPr>
      <w:hyperlink w:anchor="section_233c2d46107d488186bfc5f61f9c2a60">
        <w:r w:rsidR="00F63C16">
          <w:rPr>
            <w:rStyle w:val="Hyperlink"/>
          </w:rPr>
          <w:t>HYPERLINK</w:t>
        </w:r>
      </w:hyperlink>
      <w:r w:rsidR="00F63C16">
        <w:t xml:space="preserve"> </w:t>
      </w:r>
      <w:r>
        <w:fldChar w:fldCharType="begin"/>
      </w:r>
      <w:r w:rsidR="00F63C16">
        <w:instrText>PAGEREF section_233c2d46107d488186bfc5f61f9c2a60</w:instrText>
      </w:r>
      <w:r>
        <w:fldChar w:fldCharType="separate"/>
      </w:r>
      <w:r w:rsidR="00F63C16">
        <w:rPr>
          <w:noProof/>
        </w:rPr>
        <w:t>229</w:t>
      </w:r>
      <w:r>
        <w:fldChar w:fldCharType="end"/>
      </w:r>
    </w:p>
    <w:p w:rsidR="00F729E5" w:rsidRDefault="00F63C16">
      <w:pPr>
        <w:pStyle w:val="indexentry0"/>
      </w:pPr>
      <w:r>
        <w:t>hyperlink (Hyperlink) (</w:t>
      </w:r>
      <w:hyperlink w:anchor="section_a88b0d506dd248a794c0e636a6531557">
        <w:r>
          <w:rPr>
            <w:rStyle w:val="Hyperlink"/>
          </w:rPr>
          <w:t>section 2.1.551</w:t>
        </w:r>
      </w:hyperlink>
      <w:r>
        <w:t xml:space="preserve"> </w:t>
      </w:r>
      <w:r w:rsidR="00BE53A7">
        <w:fldChar w:fldCharType="begin"/>
      </w:r>
      <w:r>
        <w:instrText>PAGEREF section_a88b0d506dd248a794c0e636a6531557</w:instrText>
      </w:r>
      <w:r w:rsidR="00BE53A7">
        <w:fldChar w:fldCharType="separate"/>
      </w:r>
      <w:r>
        <w:rPr>
          <w:noProof/>
        </w:rPr>
        <w:t>238</w:t>
      </w:r>
      <w:r w:rsidR="00BE53A7">
        <w:fldChar w:fldCharType="end"/>
      </w:r>
      <w:r>
        <w:t xml:space="preserve">, </w:t>
      </w:r>
      <w:hyperlink w:anchor="section_d75d4db6df5b468d9f401d9e8a85314f">
        <w:r>
          <w:rPr>
            <w:rStyle w:val="Hyperlink"/>
          </w:rPr>
          <w:t>section 2.1.655</w:t>
        </w:r>
      </w:hyperlink>
      <w:r>
        <w:t xml:space="preserve"> </w:t>
      </w:r>
      <w:r w:rsidR="00BE53A7">
        <w:fldChar w:fldCharType="begin"/>
      </w:r>
      <w:r>
        <w:instrText>PAGEREF section_d75d4db6df5b468d9f401d9e8a85314f</w:instrText>
      </w:r>
      <w:r w:rsidR="00BE53A7">
        <w:fldChar w:fldCharType="separate"/>
      </w:r>
      <w:r>
        <w:rPr>
          <w:noProof/>
        </w:rPr>
        <w:t>276</w:t>
      </w:r>
      <w:r w:rsidR="00BE53A7">
        <w:fldChar w:fldCharType="end"/>
      </w:r>
      <w:r>
        <w:t>)</w:t>
      </w:r>
    </w:p>
    <w:p w:rsidR="00F729E5" w:rsidRDefault="00BE53A7">
      <w:pPr>
        <w:pStyle w:val="indexentry0"/>
      </w:pPr>
      <w:hyperlink w:anchor="section_54a4ddbd726247f38c9456d2a7fd5e55">
        <w:r w:rsidR="00F63C16">
          <w:rPr>
            <w:rStyle w:val="Hyperlink"/>
          </w:rPr>
          <w:t>hyperlink (Ruby Hyperlink)</w:t>
        </w:r>
      </w:hyperlink>
      <w:r w:rsidR="00F63C16">
        <w:t xml:space="preserve"> </w:t>
      </w:r>
      <w:r>
        <w:fldChar w:fldCharType="begin"/>
      </w:r>
      <w:r w:rsidR="00F63C16">
        <w:instrText>PAGEREF section_54a4ddbd726247f38c9456d2a7fd5e55</w:instrText>
      </w:r>
      <w:r>
        <w:fldChar w:fldCharType="separate"/>
      </w:r>
      <w:r w:rsidR="00F63C16">
        <w:rPr>
          <w:noProof/>
        </w:rPr>
        <w:t>909</w:t>
      </w:r>
      <w:r>
        <w:fldChar w:fldCharType="end"/>
      </w:r>
    </w:p>
    <w:p w:rsidR="00F729E5" w:rsidRDefault="00BE53A7">
      <w:pPr>
        <w:pStyle w:val="indexentry0"/>
      </w:pPr>
      <w:hyperlink w:anchor="section_660d0f16dffb48eaa25d7210fb2f2a7a">
        <w:r w:rsidR="00F63C16">
          <w:rPr>
            <w:rStyle w:val="Hyperlink"/>
          </w:rPr>
          <w:t>hyphenationZone (Hyphenation Zone)</w:t>
        </w:r>
      </w:hyperlink>
      <w:r w:rsidR="00F63C16">
        <w:t xml:space="preserve"> </w:t>
      </w:r>
      <w:r>
        <w:fldChar w:fldCharType="begin"/>
      </w:r>
      <w:r w:rsidR="00F63C16">
        <w:instrText>PAGEREF section_660d0f16dffb48eaa25d7210fb2f2a7a</w:instrText>
      </w:r>
      <w:r>
        <w:fldChar w:fldCharType="separate"/>
      </w:r>
      <w:r w:rsidR="00F63C16">
        <w:rPr>
          <w:noProof/>
        </w:rPr>
        <w:t>158</w:t>
      </w:r>
      <w:r>
        <w:fldChar w:fldCharType="end"/>
      </w:r>
    </w:p>
    <w:p w:rsidR="00F729E5" w:rsidRDefault="00F729E5">
      <w:pPr>
        <w:spacing w:before="0" w:after="0"/>
        <w:rPr>
          <w:sz w:val="16"/>
        </w:rPr>
      </w:pPr>
    </w:p>
    <w:p w:rsidR="00F729E5" w:rsidRDefault="00F63C16">
      <w:pPr>
        <w:pStyle w:val="indexheader"/>
      </w:pPr>
      <w:r>
        <w:t>I</w:t>
      </w:r>
    </w:p>
    <w:p w:rsidR="00F729E5" w:rsidRDefault="00F729E5">
      <w:pPr>
        <w:spacing w:before="0" w:after="0"/>
        <w:rPr>
          <w:sz w:val="16"/>
        </w:rPr>
      </w:pPr>
    </w:p>
    <w:p w:rsidR="00F729E5" w:rsidRDefault="00BE53A7">
      <w:pPr>
        <w:pStyle w:val="indexentry0"/>
      </w:pPr>
      <w:hyperlink w:anchor="section_28461385c75a402f99f036c28b8679f7">
        <w:r w:rsidR="00F63C16">
          <w:rPr>
            <w:rStyle w:val="Hyperlink"/>
          </w:rPr>
          <w:t>i (Italics)</w:t>
        </w:r>
      </w:hyperlink>
      <w:r w:rsidR="00F63C16">
        <w:t xml:space="preserve"> </w:t>
      </w:r>
      <w:r>
        <w:fldChar w:fldCharType="begin"/>
      </w:r>
      <w:r w:rsidR="00F63C16">
        <w:instrText>PAGEREF section_28461385c75a402f99f036c28b8679f7</w:instrText>
      </w:r>
      <w:r>
        <w:fldChar w:fldCharType="separate"/>
      </w:r>
      <w:r w:rsidR="00F63C16">
        <w:rPr>
          <w:noProof/>
        </w:rPr>
        <w:t>67</w:t>
      </w:r>
      <w:r>
        <w:fldChar w:fldCharType="end"/>
      </w:r>
    </w:p>
    <w:p w:rsidR="00F729E5" w:rsidRDefault="00BE53A7">
      <w:pPr>
        <w:pStyle w:val="indexentry0"/>
      </w:pPr>
      <w:hyperlink w:anchor="section_37b8e533cc0c4fa88b1db224ed2ff6bc">
        <w:r w:rsidR="00F63C16">
          <w:rPr>
            <w:rStyle w:val="Hyperlink"/>
          </w:rPr>
          <w:t>i (Row Items)</w:t>
        </w:r>
      </w:hyperlink>
      <w:r w:rsidR="00F63C16">
        <w:t xml:space="preserve"> </w:t>
      </w:r>
      <w:r>
        <w:fldChar w:fldCharType="begin"/>
      </w:r>
      <w:r w:rsidR="00F63C16">
        <w:instrText>PAGEREF section_37b8e533cc0c4fa88b1db224ed2ff6bc</w:instrText>
      </w:r>
      <w:r>
        <w:fldChar w:fldCharType="separate"/>
      </w:r>
      <w:r w:rsidR="00F63C16">
        <w:rPr>
          <w:noProof/>
        </w:rPr>
        <w:t>351</w:t>
      </w:r>
      <w:r>
        <w:fldChar w:fldCharType="end"/>
      </w:r>
    </w:p>
    <w:p w:rsidR="00F729E5" w:rsidRDefault="00BE53A7">
      <w:pPr>
        <w:pStyle w:val="indexentry0"/>
      </w:pPr>
      <w:hyperlink w:anchor="section_6d3b8b9aa37a4a1688c67c7e53c6623a">
        <w:r w:rsidR="00F63C16">
          <w:rPr>
            <w:rStyle w:val="Hyperlink"/>
          </w:rPr>
          <w:t>iconFilter (Icon Filter)</w:t>
        </w:r>
      </w:hyperlink>
      <w:r w:rsidR="00F63C16">
        <w:t xml:space="preserve"> </w:t>
      </w:r>
      <w:r>
        <w:fldChar w:fldCharType="begin"/>
      </w:r>
      <w:r w:rsidR="00F63C16">
        <w:instrText>PAGEREF section_6d3b8b9aa37a4a1688c67c7e53c6623a</w:instrText>
      </w:r>
      <w:r>
        <w:fldChar w:fldCharType="separate"/>
      </w:r>
      <w:r w:rsidR="00F63C16">
        <w:rPr>
          <w:noProof/>
        </w:rPr>
        <w:t>301</w:t>
      </w:r>
      <w:r>
        <w:fldChar w:fldCharType="end"/>
      </w:r>
    </w:p>
    <w:p w:rsidR="00F729E5" w:rsidRDefault="00BE53A7">
      <w:pPr>
        <w:pStyle w:val="indexentry0"/>
      </w:pPr>
      <w:hyperlink w:anchor="section_1d8f0e4c1c3c45a0b3201b77a7a6ec78">
        <w:r w:rsidR="00F63C16">
          <w:rPr>
            <w:rStyle w:val="Hyperlink"/>
          </w:rPr>
          <w:t>iCs (Complex Script Italics)</w:t>
        </w:r>
      </w:hyperlink>
      <w:r w:rsidR="00F63C16">
        <w:t xml:space="preserve"> </w:t>
      </w:r>
      <w:r>
        <w:fldChar w:fldCharType="begin"/>
      </w:r>
      <w:r w:rsidR="00F63C16">
        <w:instrText>PAGEREF section_1d8f0e4c1c3c45a0b3201b77a7a6ec78</w:instrText>
      </w:r>
      <w:r>
        <w:fldChar w:fldCharType="separate"/>
      </w:r>
      <w:r w:rsidR="00F63C16">
        <w:rPr>
          <w:noProof/>
        </w:rPr>
        <w:t>67</w:t>
      </w:r>
      <w:r>
        <w:fldChar w:fldCharType="end"/>
      </w:r>
    </w:p>
    <w:p w:rsidR="00F729E5" w:rsidRDefault="00BE53A7">
      <w:pPr>
        <w:pStyle w:val="indexentry0"/>
      </w:pPr>
      <w:hyperlink w:anchor="section_9bf45b56eb074978af7a57548641667d">
        <w:r w:rsidR="00F63C16">
          <w:rPr>
            <w:rStyle w:val="Hyperlink"/>
          </w:rPr>
          <w:t>id (Unique ID)</w:t>
        </w:r>
      </w:hyperlink>
      <w:r w:rsidR="00F63C16">
        <w:t xml:space="preserve"> </w:t>
      </w:r>
      <w:r>
        <w:fldChar w:fldCharType="begin"/>
      </w:r>
      <w:r w:rsidR="00F63C16">
        <w:instrText>PAGEREF section_9bf45b56eb074978af7a57548641667d</w:instrText>
      </w:r>
      <w:r>
        <w:fldChar w:fldCharType="separate"/>
      </w:r>
      <w:r w:rsidR="00F63C16">
        <w:rPr>
          <w:noProof/>
        </w:rPr>
        <w:t>94</w:t>
      </w:r>
      <w:r>
        <w:fldChar w:fldCharType="end"/>
      </w:r>
    </w:p>
    <w:p w:rsidR="00F729E5" w:rsidRDefault="00BE53A7">
      <w:pPr>
        <w:pStyle w:val="indexentry0"/>
      </w:pPr>
      <w:hyperlink w:anchor="section_d8a57327eb4449db949827c30d005ea4">
        <w:r w:rsidR="00F63C16">
          <w:rPr>
            <w:rStyle w:val="Hyperlink"/>
          </w:rPr>
          <w:t>idmap (Shape ID Map)</w:t>
        </w:r>
      </w:hyperlink>
      <w:r w:rsidR="00F63C16">
        <w:t xml:space="preserve"> </w:t>
      </w:r>
      <w:r>
        <w:fldChar w:fldCharType="begin"/>
      </w:r>
      <w:r w:rsidR="00F63C16">
        <w:instrText>PAGEREF section_d8a57327eb4449db949827c30d005ea4</w:instrText>
      </w:r>
      <w:r>
        <w:fldChar w:fldCharType="separate"/>
      </w:r>
      <w:r w:rsidR="00F63C16">
        <w:rPr>
          <w:noProof/>
        </w:rPr>
        <w:t>749</w:t>
      </w:r>
      <w:r>
        <w:fldChar w:fldCharType="end"/>
      </w:r>
    </w:p>
    <w:p w:rsidR="00F729E5" w:rsidRDefault="00BE53A7">
      <w:pPr>
        <w:pStyle w:val="indexentry0"/>
      </w:pPr>
      <w:hyperlink w:anchor="section_d093c7a58b7f45f4a522ac5d6417e68c">
        <w:r w:rsidR="00F63C16">
          <w:rPr>
            <w:rStyle w:val="Hyperlink"/>
          </w:rPr>
          <w:t>idx (Index)</w:t>
        </w:r>
      </w:hyperlink>
      <w:r w:rsidR="00F63C16">
        <w:t xml:space="preserve"> </w:t>
      </w:r>
      <w:r>
        <w:fldChar w:fldCharType="begin"/>
      </w:r>
      <w:r w:rsidR="00F63C16">
        <w:instrText>PAGEREF section_d093c7a58b7f45f4a522ac5d6417e68c</w:instrText>
      </w:r>
      <w:r>
        <w:fldChar w:fldCharType="separate"/>
      </w:r>
      <w:r w:rsidR="00F63C16">
        <w:rPr>
          <w:noProof/>
        </w:rPr>
        <w:t>664</w:t>
      </w:r>
      <w:r>
        <w:fldChar w:fldCharType="end"/>
      </w:r>
    </w:p>
    <w:p w:rsidR="00F729E5" w:rsidRDefault="00BE53A7">
      <w:pPr>
        <w:pStyle w:val="indexentry0"/>
      </w:pPr>
      <w:hyperlink w:anchor="section_f01d12e39c8140e4a7eb7dc6ccbf6d2f">
        <w:r w:rsidR="00F63C16">
          <w:rPr>
            <w:rStyle w:val="Hyperlink"/>
          </w:rPr>
          <w:t>IF</w:t>
        </w:r>
      </w:hyperlink>
      <w:r w:rsidR="00F63C16">
        <w:t xml:space="preserve"> </w:t>
      </w:r>
      <w:r>
        <w:fldChar w:fldCharType="begin"/>
      </w:r>
      <w:r w:rsidR="00F63C16">
        <w:instrText>PAGEREF section_f01d12e39c8140e4a7eb7dc6ccbf6d2f</w:instrText>
      </w:r>
      <w:r>
        <w:fldChar w:fldCharType="separate"/>
      </w:r>
      <w:r w:rsidR="00F63C16">
        <w:rPr>
          <w:noProof/>
        </w:rPr>
        <w:t>450</w:t>
      </w:r>
      <w:r>
        <w:fldChar w:fldCharType="end"/>
      </w:r>
    </w:p>
    <w:p w:rsidR="00F729E5" w:rsidRDefault="00BE53A7">
      <w:pPr>
        <w:pStyle w:val="indexentry0"/>
      </w:pPr>
      <w:hyperlink w:anchor="section_a235c2bb2ac743c28d9f419f7d67a5b9">
        <w:r w:rsidR="00F63C16">
          <w:rPr>
            <w:rStyle w:val="Hyperlink"/>
          </w:rPr>
          <w:t>IFERROR</w:t>
        </w:r>
      </w:hyperlink>
      <w:r w:rsidR="00F63C16">
        <w:t xml:space="preserve"> </w:t>
      </w:r>
      <w:r>
        <w:fldChar w:fldCharType="begin"/>
      </w:r>
      <w:r w:rsidR="00F63C16">
        <w:instrText>PAGEREF section_a235c2bb2ac743c28d9f419f7d67a5b9</w:instrText>
      </w:r>
      <w:r>
        <w:fldChar w:fldCharType="separate"/>
      </w:r>
      <w:r w:rsidR="00F63C16">
        <w:rPr>
          <w:noProof/>
        </w:rPr>
        <w:t>450</w:t>
      </w:r>
      <w:r>
        <w:fldChar w:fldCharType="end"/>
      </w:r>
    </w:p>
    <w:p w:rsidR="00F729E5" w:rsidRDefault="00BE53A7">
      <w:pPr>
        <w:pStyle w:val="indexentry0"/>
      </w:pPr>
      <w:hyperlink w:anchor="section_609259687b56436a9643730738d3dd35">
        <w:r w:rsidR="00F63C16">
          <w:rPr>
            <w:rStyle w:val="Hyperlink"/>
          </w:rPr>
          <w:t>ignoredError (Ignored Error)</w:t>
        </w:r>
      </w:hyperlink>
      <w:r w:rsidR="00F63C16">
        <w:t xml:space="preserve"> </w:t>
      </w:r>
      <w:r>
        <w:fldChar w:fldCharType="begin"/>
      </w:r>
      <w:r w:rsidR="00F63C16">
        <w:instrText>PAGEREF section_609259687b56436a9643730738d3dd35</w:instrText>
      </w:r>
      <w:r>
        <w:fldChar w:fldCharType="separate"/>
      </w:r>
      <w:r w:rsidR="00F63C16">
        <w:rPr>
          <w:noProof/>
        </w:rPr>
        <w:t>276</w:t>
      </w:r>
      <w:r>
        <w:fldChar w:fldCharType="end"/>
      </w:r>
    </w:p>
    <w:p w:rsidR="00F729E5" w:rsidRDefault="00BE53A7">
      <w:pPr>
        <w:pStyle w:val="indexentry0"/>
      </w:pPr>
      <w:hyperlink w:anchor="section_969fd2bacf6f4185b44ddcf11b832d94">
        <w:r w:rsidR="00F63C16">
          <w:rPr>
            <w:rStyle w:val="Hyperlink"/>
          </w:rPr>
          <w:t>ignoredErrors (Ignored Errors)</w:t>
        </w:r>
      </w:hyperlink>
      <w:r w:rsidR="00F63C16">
        <w:t xml:space="preserve"> </w:t>
      </w:r>
      <w:r>
        <w:fldChar w:fldCharType="begin"/>
      </w:r>
      <w:r w:rsidR="00F63C16">
        <w:instrText>PAGEREF section_969fd2bacf6f4185b44ddcf11b832d94</w:instrText>
      </w:r>
      <w:r>
        <w:fldChar w:fldCharType="separate"/>
      </w:r>
      <w:r w:rsidR="00F63C16">
        <w:rPr>
          <w:noProof/>
        </w:rPr>
        <w:t>276</w:t>
      </w:r>
      <w:r>
        <w:fldChar w:fldCharType="end"/>
      </w:r>
    </w:p>
    <w:p w:rsidR="00F729E5" w:rsidRDefault="00BE53A7">
      <w:pPr>
        <w:pStyle w:val="indexentry0"/>
      </w:pPr>
      <w:hyperlink w:anchor="section_da47ec4e8dc245e39de487023dace2a3">
        <w:r w:rsidR="00F63C16">
          <w:rPr>
            <w:rStyle w:val="Hyperlink"/>
          </w:rPr>
          <w:t>ilvl (Numbering Level Reference)</w:t>
        </w:r>
      </w:hyperlink>
      <w:r w:rsidR="00F63C16">
        <w:t xml:space="preserve"> </w:t>
      </w:r>
      <w:r>
        <w:fldChar w:fldCharType="begin"/>
      </w:r>
      <w:r w:rsidR="00F63C16">
        <w:instrText>PAGEREF section_da47ec4e8dc245e39de487023dace2a3</w:instrText>
      </w:r>
      <w:r>
        <w:fldChar w:fldCharType="separate"/>
      </w:r>
      <w:r w:rsidR="00F63C16">
        <w:rPr>
          <w:noProof/>
        </w:rPr>
        <w:t>121</w:t>
      </w:r>
      <w:r>
        <w:fldChar w:fldCharType="end"/>
      </w:r>
    </w:p>
    <w:p w:rsidR="00F729E5" w:rsidRDefault="00BE53A7">
      <w:pPr>
        <w:pStyle w:val="indexentry0"/>
      </w:pPr>
      <w:hyperlink w:anchor="section_8f082b07a67246f9a39c8cb140dc2685">
        <w:r w:rsidR="00F63C16">
          <w:rPr>
            <w:rStyle w:val="Hyperlink"/>
          </w:rPr>
          <w:t>image (Image File)</w:t>
        </w:r>
      </w:hyperlink>
      <w:r w:rsidR="00F63C16">
        <w:t xml:space="preserve"> </w:t>
      </w:r>
      <w:r>
        <w:fldChar w:fldCharType="begin"/>
      </w:r>
      <w:r w:rsidR="00F63C16">
        <w:instrText>PAGEREF section_8f082b07a67246f9a39c8cb140dc2685</w:instrText>
      </w:r>
      <w:r>
        <w:fldChar w:fldCharType="separate"/>
      </w:r>
      <w:r w:rsidR="00F63C16">
        <w:rPr>
          <w:noProof/>
        </w:rPr>
        <w:t>724</w:t>
      </w:r>
      <w:r>
        <w:fldChar w:fldCharType="end"/>
      </w:r>
    </w:p>
    <w:p w:rsidR="00F729E5" w:rsidRDefault="00BE53A7">
      <w:pPr>
        <w:pStyle w:val="indexentry0"/>
      </w:pPr>
      <w:hyperlink w:anchor="section_cfd15b778a3743a6a0d08f9bb579f5ec">
        <w:r w:rsidR="00F63C16">
          <w:rPr>
            <w:rStyle w:val="Hyperlink"/>
          </w:rPr>
          <w:t>Image Part</w:t>
        </w:r>
      </w:hyperlink>
      <w:r w:rsidR="00F63C16">
        <w:t xml:space="preserve"> </w:t>
      </w:r>
      <w:r>
        <w:fldChar w:fldCharType="begin"/>
      </w:r>
      <w:r w:rsidR="00F63C16">
        <w:instrText>PAGEREF section_cfd15b778a3743a6a0d08f9bb579f5ec</w:instrText>
      </w:r>
      <w:r>
        <w:fldChar w:fldCharType="separate"/>
      </w:r>
      <w:r w:rsidR="00F63C16">
        <w:rPr>
          <w:noProof/>
        </w:rPr>
        <w:t>57</w:t>
      </w:r>
      <w:r>
        <w:fldChar w:fldCharType="end"/>
      </w:r>
    </w:p>
    <w:p w:rsidR="00F729E5" w:rsidRDefault="00BE53A7">
      <w:pPr>
        <w:pStyle w:val="indexentry0"/>
      </w:pPr>
      <w:hyperlink w:anchor="section_7e5066127a404d4e95f4e1f36173fe14">
        <w:r w:rsidR="00F63C16">
          <w:rPr>
            <w:rStyle w:val="Hyperlink"/>
          </w:rPr>
          <w:t>imagedata (Image Data)</w:t>
        </w:r>
      </w:hyperlink>
      <w:r w:rsidR="00F63C16">
        <w:t xml:space="preserve"> </w:t>
      </w:r>
      <w:r>
        <w:fldChar w:fldCharType="begin"/>
      </w:r>
      <w:r w:rsidR="00F63C16">
        <w:instrText>PAGEREF section_7e5066127a404d4e95f4e1f36173fe14</w:instrText>
      </w:r>
      <w:r>
        <w:fldChar w:fldCharType="separate"/>
      </w:r>
      <w:r w:rsidR="00F63C16">
        <w:rPr>
          <w:noProof/>
        </w:rPr>
        <w:t>725</w:t>
      </w:r>
      <w:r>
        <w:fldChar w:fldCharType="end"/>
      </w:r>
    </w:p>
    <w:p w:rsidR="00F729E5" w:rsidRDefault="00BE53A7">
      <w:pPr>
        <w:pStyle w:val="indexentry0"/>
      </w:pPr>
      <w:hyperlink w:anchor="section_6bfb8757e5b644f0b3d8393f0f82ca5c">
        <w:r w:rsidR="00F63C16">
          <w:rPr>
            <w:rStyle w:val="Hyperlink"/>
          </w:rPr>
          <w:t>IMARGUMENT</w:t>
        </w:r>
      </w:hyperlink>
      <w:r w:rsidR="00F63C16">
        <w:t xml:space="preserve"> </w:t>
      </w:r>
      <w:r>
        <w:fldChar w:fldCharType="begin"/>
      </w:r>
      <w:r w:rsidR="00F63C16">
        <w:instrText>PAGEREF section_6bfb8757e5b644f0b3d8393f0f82ca5c</w:instrText>
      </w:r>
      <w:r>
        <w:fldChar w:fldCharType="separate"/>
      </w:r>
      <w:r w:rsidR="00F63C16">
        <w:rPr>
          <w:noProof/>
        </w:rPr>
        <w:t>450</w:t>
      </w:r>
      <w:r>
        <w:fldChar w:fldCharType="end"/>
      </w:r>
    </w:p>
    <w:p w:rsidR="00F729E5" w:rsidRDefault="00BE53A7">
      <w:pPr>
        <w:pStyle w:val="indexentry0"/>
      </w:pPr>
      <w:hyperlink w:anchor="section_1e07a6dd34d54185960c87bd0921651c">
        <w:r w:rsidR="00F63C16">
          <w:rPr>
            <w:rStyle w:val="Hyperlink"/>
          </w:rPr>
          <w:t>IMDIV</w:t>
        </w:r>
      </w:hyperlink>
      <w:r w:rsidR="00F63C16">
        <w:t xml:space="preserve"> </w:t>
      </w:r>
      <w:r>
        <w:fldChar w:fldCharType="begin"/>
      </w:r>
      <w:r w:rsidR="00F63C16">
        <w:instrText>PAGEREF section_1e07a6dd34d54185960c87bd0921651c</w:instrText>
      </w:r>
      <w:r>
        <w:fldChar w:fldCharType="separate"/>
      </w:r>
      <w:r w:rsidR="00F63C16">
        <w:rPr>
          <w:noProof/>
        </w:rPr>
        <w:t>451</w:t>
      </w:r>
      <w:r>
        <w:fldChar w:fldCharType="end"/>
      </w:r>
    </w:p>
    <w:p w:rsidR="00F729E5" w:rsidRDefault="00BE53A7">
      <w:pPr>
        <w:pStyle w:val="indexentry0"/>
      </w:pPr>
      <w:hyperlink w:anchor="section_c42bfb926b204a5cacdcc414caa867a5">
        <w:r w:rsidR="00F63C16">
          <w:rPr>
            <w:rStyle w:val="Hyperlink"/>
          </w:rPr>
          <w:t>IMLN</w:t>
        </w:r>
      </w:hyperlink>
      <w:r w:rsidR="00F63C16">
        <w:t xml:space="preserve"> </w:t>
      </w:r>
      <w:r>
        <w:fldChar w:fldCharType="begin"/>
      </w:r>
      <w:r w:rsidR="00F63C16">
        <w:instrText>PAGEREF section_c42bfb926b204a5cacdcc414caa867a5</w:instrText>
      </w:r>
      <w:r>
        <w:fldChar w:fldCharType="separate"/>
      </w:r>
      <w:r w:rsidR="00F63C16">
        <w:rPr>
          <w:noProof/>
        </w:rPr>
        <w:t>451</w:t>
      </w:r>
      <w:r>
        <w:fldChar w:fldCharType="end"/>
      </w:r>
    </w:p>
    <w:p w:rsidR="00F729E5" w:rsidRDefault="00BE53A7">
      <w:pPr>
        <w:pStyle w:val="indexentry0"/>
      </w:pPr>
      <w:hyperlink w:anchor="section_e1bf81e0e8ce4e9a98cfef0c6d4a15f7">
        <w:r w:rsidR="00F63C16">
          <w:rPr>
            <w:rStyle w:val="Hyperlink"/>
          </w:rPr>
          <w:t>IMLOG10</w:t>
        </w:r>
      </w:hyperlink>
      <w:r w:rsidR="00F63C16">
        <w:t xml:space="preserve"> </w:t>
      </w:r>
      <w:r>
        <w:fldChar w:fldCharType="begin"/>
      </w:r>
      <w:r w:rsidR="00F63C16">
        <w:instrText>PAGEREF section_e1bf81e0e8ce4e9a98cfef0c6d4a15f7</w:instrText>
      </w:r>
      <w:r>
        <w:fldChar w:fldCharType="separate"/>
      </w:r>
      <w:r w:rsidR="00F63C16">
        <w:rPr>
          <w:noProof/>
        </w:rPr>
        <w:t>451</w:t>
      </w:r>
      <w:r>
        <w:fldChar w:fldCharType="end"/>
      </w:r>
    </w:p>
    <w:p w:rsidR="00F729E5" w:rsidRDefault="00BE53A7">
      <w:pPr>
        <w:pStyle w:val="indexentry0"/>
      </w:pPr>
      <w:hyperlink w:anchor="section_96ad6478e2b34effbd472d407621ed5f">
        <w:r w:rsidR="00F63C16">
          <w:rPr>
            <w:rStyle w:val="Hyperlink"/>
          </w:rPr>
          <w:t>IMLOG2</w:t>
        </w:r>
      </w:hyperlink>
      <w:r w:rsidR="00F63C16">
        <w:t xml:space="preserve"> </w:t>
      </w:r>
      <w:r>
        <w:fldChar w:fldCharType="begin"/>
      </w:r>
      <w:r w:rsidR="00F63C16">
        <w:instrText>PAGEREF section_96ad6478e2b34effbd472d407621ed5f</w:instrText>
      </w:r>
      <w:r>
        <w:fldChar w:fldCharType="separate"/>
      </w:r>
      <w:r w:rsidR="00F63C16">
        <w:rPr>
          <w:noProof/>
        </w:rPr>
        <w:t>451</w:t>
      </w:r>
      <w:r>
        <w:fldChar w:fldCharType="end"/>
      </w:r>
    </w:p>
    <w:p w:rsidR="00F729E5" w:rsidRDefault="00BE53A7">
      <w:pPr>
        <w:pStyle w:val="indexentry0"/>
      </w:pPr>
      <w:hyperlink w:anchor="section_b69ec0823c6e4e03a1dc00afcee91ab1">
        <w:r w:rsidR="00F63C16">
          <w:rPr>
            <w:rStyle w:val="Hyperlink"/>
          </w:rPr>
          <w:t>IMPORT</w:t>
        </w:r>
      </w:hyperlink>
      <w:r w:rsidR="00F63C16">
        <w:t xml:space="preserve"> </w:t>
      </w:r>
      <w:r>
        <w:fldChar w:fldCharType="begin"/>
      </w:r>
      <w:r w:rsidR="00F63C16">
        <w:instrText>PAGEREF section_b69ec0823c6e4e03a1dc00afcee91ab1</w:instrText>
      </w:r>
      <w:r>
        <w:fldChar w:fldCharType="separate"/>
      </w:r>
      <w:r w:rsidR="00F63C16">
        <w:rPr>
          <w:noProof/>
        </w:rPr>
        <w:t>927</w:t>
      </w:r>
      <w:r>
        <w:fldChar w:fldCharType="end"/>
      </w:r>
    </w:p>
    <w:p w:rsidR="00F729E5" w:rsidRDefault="00BE53A7">
      <w:pPr>
        <w:pStyle w:val="indexentry0"/>
      </w:pPr>
      <w:hyperlink w:anchor="section_dbf8cbefb99e461da0b609875f2ff8b9">
        <w:r w:rsidR="00F63C16">
          <w:rPr>
            <w:rStyle w:val="Hyperlink"/>
          </w:rPr>
          <w:t>IMPOWER</w:t>
        </w:r>
      </w:hyperlink>
      <w:r w:rsidR="00F63C16">
        <w:t xml:space="preserve"> </w:t>
      </w:r>
      <w:r>
        <w:fldChar w:fldCharType="begin"/>
      </w:r>
      <w:r w:rsidR="00F63C16">
        <w:instrText>PAGEREF section_dbf8cbefb99e461da0b609875f2ff8b9</w:instrText>
      </w:r>
      <w:r>
        <w:fldChar w:fldCharType="separate"/>
      </w:r>
      <w:r w:rsidR="00F63C16">
        <w:rPr>
          <w:noProof/>
        </w:rPr>
        <w:t>451</w:t>
      </w:r>
      <w:r>
        <w:fldChar w:fldCharType="end"/>
      </w:r>
    </w:p>
    <w:p w:rsidR="00F729E5" w:rsidRDefault="00BE53A7">
      <w:pPr>
        <w:pStyle w:val="indexentry0"/>
      </w:pPr>
      <w:hyperlink w:anchor="section_d455ffdd39634406bfa51febf5022d7a">
        <w:r w:rsidR="00F63C16">
          <w:rPr>
            <w:rStyle w:val="Hyperlink"/>
          </w:rPr>
          <w:t>imprint (Imprinting)</w:t>
        </w:r>
      </w:hyperlink>
      <w:r w:rsidR="00F63C16">
        <w:t xml:space="preserve"> </w:t>
      </w:r>
      <w:r>
        <w:fldChar w:fldCharType="begin"/>
      </w:r>
      <w:r w:rsidR="00F63C16">
        <w:instrText>PAGEREF section_d455ffdd39634406bfa51febf5022d7a</w:instrText>
      </w:r>
      <w:r>
        <w:fldChar w:fldCharType="separate"/>
      </w:r>
      <w:r w:rsidR="00F63C16">
        <w:rPr>
          <w:noProof/>
        </w:rPr>
        <w:t>67</w:t>
      </w:r>
      <w:r>
        <w:fldChar w:fldCharType="end"/>
      </w:r>
    </w:p>
    <w:p w:rsidR="00F729E5" w:rsidRDefault="00BE53A7">
      <w:pPr>
        <w:pStyle w:val="indexentry0"/>
      </w:pPr>
      <w:hyperlink w:anchor="section_16870b5990f143af814c860b6794f813">
        <w:r w:rsidR="00F63C16">
          <w:rPr>
            <w:rStyle w:val="Hyperlink"/>
          </w:rPr>
          <w:t>IMSIN</w:t>
        </w:r>
      </w:hyperlink>
      <w:r w:rsidR="00F63C16">
        <w:t xml:space="preserve"> </w:t>
      </w:r>
      <w:r>
        <w:fldChar w:fldCharType="begin"/>
      </w:r>
      <w:r w:rsidR="00F63C16">
        <w:instrText>PAGEREF section_16870b5990f143af814c860b6794f813</w:instrText>
      </w:r>
      <w:r>
        <w:fldChar w:fldCharType="separate"/>
      </w:r>
      <w:r w:rsidR="00F63C16">
        <w:rPr>
          <w:noProof/>
        </w:rPr>
        <w:t>452</w:t>
      </w:r>
      <w:r>
        <w:fldChar w:fldCharType="end"/>
      </w:r>
    </w:p>
    <w:p w:rsidR="00F729E5" w:rsidRDefault="00BE53A7">
      <w:pPr>
        <w:pStyle w:val="indexentry0"/>
      </w:pPr>
      <w:hyperlink w:anchor="section_3cb9b4ac671743ef90d16e0e94b869cf">
        <w:r w:rsidR="00F63C16">
          <w:rPr>
            <w:rStyle w:val="Hyperlink"/>
          </w:rPr>
          <w:t>IMSQRT</w:t>
        </w:r>
      </w:hyperlink>
      <w:r w:rsidR="00F63C16">
        <w:t xml:space="preserve"> </w:t>
      </w:r>
      <w:r>
        <w:fldChar w:fldCharType="begin"/>
      </w:r>
      <w:r w:rsidR="00F63C16">
        <w:instrText>PAGEREF section_3cb9b4ac671743ef90d16e0e94b869cf</w:instrText>
      </w:r>
      <w:r>
        <w:fldChar w:fldCharType="separate"/>
      </w:r>
      <w:r w:rsidR="00F63C16">
        <w:rPr>
          <w:noProof/>
        </w:rPr>
        <w:t>452</w:t>
      </w:r>
      <w:r>
        <w:fldChar w:fldCharType="end"/>
      </w:r>
    </w:p>
    <w:p w:rsidR="00F729E5" w:rsidRDefault="00BE53A7">
      <w:pPr>
        <w:pStyle w:val="indexentry0"/>
      </w:pPr>
      <w:hyperlink w:anchor="section_427ce6ae49bc42f39acbbfee9f77a2f5">
        <w:r w:rsidR="00F63C16">
          <w:rPr>
            <w:rStyle w:val="Hyperlink"/>
          </w:rPr>
          <w:t>Inc (Scroll Bar Increment)</w:t>
        </w:r>
      </w:hyperlink>
      <w:r w:rsidR="00F63C16">
        <w:t xml:space="preserve"> </w:t>
      </w:r>
      <w:r>
        <w:fldChar w:fldCharType="begin"/>
      </w:r>
      <w:r w:rsidR="00F63C16">
        <w:instrText>PAGEREF section_427ce6ae49bc42f39acbbfee9f77a2f5</w:instrText>
      </w:r>
      <w:r>
        <w:fldChar w:fldCharType="separate"/>
      </w:r>
      <w:r w:rsidR="00F63C16">
        <w:rPr>
          <w:noProof/>
        </w:rPr>
        <w:t>763</w:t>
      </w:r>
      <w:r>
        <w:fldChar w:fldCharType="end"/>
      </w:r>
    </w:p>
    <w:p w:rsidR="00F729E5" w:rsidRDefault="00BE53A7">
      <w:pPr>
        <w:pStyle w:val="indexentry0"/>
      </w:pPr>
      <w:hyperlink w:anchor="section_2564616f836f4a469a71a92ec132cd79">
        <w:r w:rsidR="00F63C16">
          <w:rPr>
            <w:rStyle w:val="Hyperlink"/>
          </w:rPr>
          <w:t>INCLUDE</w:t>
        </w:r>
      </w:hyperlink>
      <w:r w:rsidR="00F63C16">
        <w:t xml:space="preserve"> </w:t>
      </w:r>
      <w:r>
        <w:fldChar w:fldCharType="begin"/>
      </w:r>
      <w:r w:rsidR="00F63C16">
        <w:instrText>PAGEREF section_2564616f836f4a469a71a92ec132cd79</w:instrText>
      </w:r>
      <w:r>
        <w:fldChar w:fldCharType="separate"/>
      </w:r>
      <w:r w:rsidR="00F63C16">
        <w:rPr>
          <w:noProof/>
        </w:rPr>
        <w:t>928</w:t>
      </w:r>
      <w:r>
        <w:fldChar w:fldCharType="end"/>
      </w:r>
    </w:p>
    <w:p w:rsidR="00F729E5" w:rsidRDefault="00F63C16">
      <w:pPr>
        <w:pStyle w:val="indexentry0"/>
      </w:pPr>
      <w:r>
        <w:t>INDEX (</w:t>
      </w:r>
      <w:hyperlink w:anchor="section_70bfffecd8a44ea6bed6e721414d2c58">
        <w:r>
          <w:rPr>
            <w:rStyle w:val="Hyperlink"/>
          </w:rPr>
          <w:t>section 2.1.509</w:t>
        </w:r>
      </w:hyperlink>
      <w:r>
        <w:t xml:space="preserve"> </w:t>
      </w:r>
      <w:r w:rsidR="00BE53A7">
        <w:fldChar w:fldCharType="begin"/>
      </w:r>
      <w:r>
        <w:instrText>PAGEREF section_70bfffecd8a44ea6bed6e721414d2c58</w:instrText>
      </w:r>
      <w:r w:rsidR="00BE53A7">
        <w:fldChar w:fldCharType="separate"/>
      </w:r>
      <w:r>
        <w:rPr>
          <w:noProof/>
        </w:rPr>
        <w:t>229</w:t>
      </w:r>
      <w:r w:rsidR="00BE53A7">
        <w:fldChar w:fldCharType="end"/>
      </w:r>
      <w:r>
        <w:t xml:space="preserve">, </w:t>
      </w:r>
      <w:hyperlink w:anchor="section_d16b16b994d04118a1d7cd356cee8dd6">
        <w:r>
          <w:rPr>
            <w:rStyle w:val="Hyperlink"/>
          </w:rPr>
          <w:t>section 2.1.1000</w:t>
        </w:r>
      </w:hyperlink>
      <w:r>
        <w:t xml:space="preserve"> </w:t>
      </w:r>
      <w:r w:rsidR="00BE53A7">
        <w:fldChar w:fldCharType="begin"/>
      </w:r>
      <w:r>
        <w:instrText>PAGEREF section_d16b16b994d04118a1d7cd356cee8dd6</w:instrText>
      </w:r>
      <w:r w:rsidR="00BE53A7">
        <w:fldChar w:fldCharType="separate"/>
      </w:r>
      <w:r>
        <w:rPr>
          <w:noProof/>
        </w:rPr>
        <w:t>452</w:t>
      </w:r>
      <w:r w:rsidR="00BE53A7">
        <w:fldChar w:fldCharType="end"/>
      </w:r>
      <w:r>
        <w:t>)</w:t>
      </w:r>
    </w:p>
    <w:p w:rsidR="00F729E5" w:rsidRDefault="00BE53A7">
      <w:pPr>
        <w:pStyle w:val="indexentry0"/>
      </w:pPr>
      <w:hyperlink w:anchor="section_f27fe763b9d44b05b7abe8409705958a">
        <w:r w:rsidR="00F63C16">
          <w:rPr>
            <w:rStyle w:val="Hyperlink"/>
          </w:rPr>
          <w:t>indexedColors (Color Indexes)</w:t>
        </w:r>
      </w:hyperlink>
      <w:r w:rsidR="00F63C16">
        <w:t xml:space="preserve"> </w:t>
      </w:r>
      <w:r>
        <w:fldChar w:fldCharType="begin"/>
      </w:r>
      <w:r w:rsidR="00F63C16">
        <w:instrText>PAGEREF section_f27fe763b9d44b05b7abe8409705958a</w:instrText>
      </w:r>
      <w:r>
        <w:fldChar w:fldCharType="separate"/>
      </w:r>
      <w:r w:rsidR="00F63C16">
        <w:rPr>
          <w:noProof/>
        </w:rPr>
        <w:t>311</w:t>
      </w:r>
      <w:r>
        <w:fldChar w:fldCharType="end"/>
      </w:r>
    </w:p>
    <w:p w:rsidR="00F729E5" w:rsidRDefault="00BE53A7">
      <w:pPr>
        <w:pStyle w:val="indexentry0"/>
      </w:pPr>
      <w:hyperlink w:anchor="section_6115596e41e449c29c7e638dc4158c42">
        <w:r w:rsidR="00F63C16">
          <w:rPr>
            <w:rStyle w:val="Hyperlink"/>
          </w:rPr>
          <w:t>INDIRECT</w:t>
        </w:r>
      </w:hyperlink>
      <w:r w:rsidR="00F63C16">
        <w:t xml:space="preserve"> </w:t>
      </w:r>
      <w:r>
        <w:fldChar w:fldCharType="begin"/>
      </w:r>
      <w:r w:rsidR="00F63C16">
        <w:instrText>PAGEREF section_6115596e41e449c29c7e638dc4158c42</w:instrText>
      </w:r>
      <w:r>
        <w:fldChar w:fldCharType="separate"/>
      </w:r>
      <w:r w:rsidR="00F63C16">
        <w:rPr>
          <w:noProof/>
        </w:rPr>
        <w:t>452</w:t>
      </w:r>
      <w:r>
        <w:fldChar w:fldCharType="end"/>
      </w:r>
    </w:p>
    <w:p w:rsidR="00F729E5" w:rsidRDefault="00BE53A7">
      <w:pPr>
        <w:pStyle w:val="indexentry0"/>
      </w:pPr>
      <w:hyperlink w:anchor="section_35cca27c809a4fccb8bd2e3ba8780551">
        <w:r w:rsidR="00F63C16">
          <w:rPr>
            <w:rStyle w:val="Hyperlink"/>
          </w:rPr>
          <w:t>INFO</w:t>
        </w:r>
      </w:hyperlink>
      <w:r w:rsidR="00F63C16">
        <w:t xml:space="preserve"> </w:t>
      </w:r>
      <w:r>
        <w:fldChar w:fldCharType="begin"/>
      </w:r>
      <w:r w:rsidR="00F63C16">
        <w:instrText>PAGEREF section_35cca27c809a4fccb8bd2e3ba8780551</w:instrText>
      </w:r>
      <w:r>
        <w:fldChar w:fldCharType="separate"/>
      </w:r>
      <w:r w:rsidR="00F63C16">
        <w:rPr>
          <w:noProof/>
        </w:rPr>
        <w:t>452</w:t>
      </w:r>
      <w:r>
        <w:fldChar w:fldCharType="end"/>
      </w:r>
    </w:p>
    <w:p w:rsidR="00F729E5" w:rsidRDefault="00BE53A7">
      <w:pPr>
        <w:pStyle w:val="indexentry0"/>
      </w:pPr>
      <w:hyperlink w:anchor="section_f554540b3b67442190cf37c7c319c111">
        <w:r w:rsidR="00F63C16">
          <w:rPr>
            <w:rStyle w:val="Hyperlink"/>
          </w:rPr>
          <w:t>Informative references</w:t>
        </w:r>
      </w:hyperlink>
      <w:r w:rsidR="00F63C16">
        <w:t xml:space="preserve"> </w:t>
      </w:r>
      <w:r>
        <w:fldChar w:fldCharType="begin"/>
      </w:r>
      <w:r w:rsidR="00F63C16">
        <w:instrText>PAGEREF section_f554540b3b67442190cf37c7c319c111</w:instrText>
      </w:r>
      <w:r>
        <w:fldChar w:fldCharType="separate"/>
      </w:r>
      <w:r w:rsidR="00F63C16">
        <w:rPr>
          <w:noProof/>
        </w:rPr>
        <w:t>45</w:t>
      </w:r>
      <w:r>
        <w:fldChar w:fldCharType="end"/>
      </w:r>
    </w:p>
    <w:p w:rsidR="00F729E5" w:rsidRDefault="00BE53A7">
      <w:pPr>
        <w:pStyle w:val="indexentry0"/>
      </w:pPr>
      <w:hyperlink w:anchor="section_2555ece82d054132a93e25f399f8fc71">
        <w:r w:rsidR="00F63C16">
          <w:rPr>
            <w:rStyle w:val="Hyperlink"/>
          </w:rPr>
          <w:t>ink (Ink)</w:t>
        </w:r>
      </w:hyperlink>
      <w:r w:rsidR="00F63C16">
        <w:t xml:space="preserve"> </w:t>
      </w:r>
      <w:r>
        <w:fldChar w:fldCharType="begin"/>
      </w:r>
      <w:r w:rsidR="00F63C16">
        <w:instrText>PAGEREF section_2555ece82d054132a93e25f399f8fc71</w:instrText>
      </w:r>
      <w:r>
        <w:fldChar w:fldCharType="separate"/>
      </w:r>
      <w:r w:rsidR="00F63C16">
        <w:rPr>
          <w:noProof/>
        </w:rPr>
        <w:t>750</w:t>
      </w:r>
      <w:r>
        <w:fldChar w:fldCharType="end"/>
      </w:r>
    </w:p>
    <w:p w:rsidR="00F729E5" w:rsidRDefault="00BE53A7">
      <w:pPr>
        <w:pStyle w:val="indexentry0"/>
      </w:pPr>
      <w:hyperlink w:anchor="section_251164d864494d70ab475b5995ee5b5f">
        <w:r w:rsidR="00F63C16">
          <w:rPr>
            <w:rStyle w:val="Hyperlink"/>
          </w:rPr>
          <w:t>inkTgt (Ink Target)</w:t>
        </w:r>
      </w:hyperlink>
      <w:r w:rsidR="00F63C16">
        <w:t xml:space="preserve"> </w:t>
      </w:r>
      <w:r>
        <w:fldChar w:fldCharType="begin"/>
      </w:r>
      <w:r w:rsidR="00F63C16">
        <w:instrText>PAGEREF section_251164d864494d70ab475b5995ee5b5f</w:instrText>
      </w:r>
      <w:r>
        <w:fldChar w:fldCharType="separate"/>
      </w:r>
      <w:r w:rsidR="00F63C16">
        <w:rPr>
          <w:noProof/>
        </w:rPr>
        <w:t>515</w:t>
      </w:r>
      <w:r>
        <w:fldChar w:fldCharType="end"/>
      </w:r>
    </w:p>
    <w:p w:rsidR="00F729E5" w:rsidRDefault="00BE53A7">
      <w:pPr>
        <w:pStyle w:val="indexentry0"/>
      </w:pPr>
      <w:hyperlink w:anchor="section_1163fab5f32d43ffb81cd677747ea27a">
        <w:r w:rsidR="00F63C16">
          <w:rPr>
            <w:rStyle w:val="Hyperlink"/>
          </w:rPr>
          <w:t>innerShdw (Inner Shadow Effect)</w:t>
        </w:r>
      </w:hyperlink>
      <w:r w:rsidR="00F63C16">
        <w:t xml:space="preserve"> </w:t>
      </w:r>
      <w:r>
        <w:fldChar w:fldCharType="begin"/>
      </w:r>
      <w:r w:rsidR="00F63C16">
        <w:instrText>PAGEREF section_1163fab5f32d43ffb81cd677747ea27a</w:instrText>
      </w:r>
      <w:r>
        <w:fldChar w:fldCharType="separate"/>
      </w:r>
      <w:r w:rsidR="00F63C16">
        <w:rPr>
          <w:noProof/>
        </w:rPr>
        <w:t>638</w:t>
      </w:r>
      <w:r>
        <w:fldChar w:fldCharType="end"/>
      </w:r>
    </w:p>
    <w:p w:rsidR="00F729E5" w:rsidRDefault="00BE53A7">
      <w:pPr>
        <w:pStyle w:val="indexentry0"/>
      </w:pPr>
      <w:hyperlink w:anchor="section_612227176b5c4896abce4e8e61648416">
        <w:r w:rsidR="00F63C16">
          <w:rPr>
            <w:rStyle w:val="Hyperlink"/>
          </w:rPr>
          <w:t>inputCells (Input Cells)</w:t>
        </w:r>
      </w:hyperlink>
      <w:r w:rsidR="00F63C16">
        <w:t xml:space="preserve"> </w:t>
      </w:r>
      <w:r>
        <w:fldChar w:fldCharType="begin"/>
      </w:r>
      <w:r w:rsidR="00F63C16">
        <w:instrText>PAGEREF section_612227176b5c4896abce4e8e61648416</w:instrText>
      </w:r>
      <w:r>
        <w:fldChar w:fldCharType="separate"/>
      </w:r>
      <w:r w:rsidR="00F63C16">
        <w:rPr>
          <w:noProof/>
        </w:rPr>
        <w:t>276</w:t>
      </w:r>
      <w:r>
        <w:fldChar w:fldCharType="end"/>
      </w:r>
    </w:p>
    <w:p w:rsidR="00F729E5" w:rsidRDefault="00BE53A7">
      <w:pPr>
        <w:pStyle w:val="indexentry0"/>
      </w:pPr>
      <w:hyperlink w:anchor="section_80c8abfbc0f248bc9885e45e848b3b46">
        <w:r w:rsidR="00F63C16">
          <w:rPr>
            <w:rStyle w:val="Hyperlink"/>
          </w:rPr>
          <w:t>ins (Inserted Math Control Character)</w:t>
        </w:r>
      </w:hyperlink>
      <w:r w:rsidR="00F63C16">
        <w:t xml:space="preserve"> </w:t>
      </w:r>
      <w:r>
        <w:fldChar w:fldCharType="begin"/>
      </w:r>
      <w:r w:rsidR="00F63C16">
        <w:instrText>PAGEREF section_80c8abfbc0f248bc9885e45e848b3b46</w:instrText>
      </w:r>
      <w:r>
        <w:fldChar w:fldCharType="separate"/>
      </w:r>
      <w:r w:rsidR="00F63C16">
        <w:rPr>
          <w:noProof/>
        </w:rPr>
        <w:t>135</w:t>
      </w:r>
      <w:r>
        <w:fldChar w:fldCharType="end"/>
      </w:r>
    </w:p>
    <w:p w:rsidR="00F729E5" w:rsidRDefault="00BE53A7">
      <w:pPr>
        <w:pStyle w:val="indexentry0"/>
      </w:pPr>
      <w:hyperlink w:anchor="section_5ffd594c4c3c4e20bd17042409146bcd">
        <w:r w:rsidR="00F63C16">
          <w:rPr>
            <w:rStyle w:val="Hyperlink"/>
          </w:rPr>
          <w:t>ins (Inserted Numbering Properties)</w:t>
        </w:r>
      </w:hyperlink>
      <w:r w:rsidR="00F63C16">
        <w:t xml:space="preserve"> </w:t>
      </w:r>
      <w:r>
        <w:fldChar w:fldCharType="begin"/>
      </w:r>
      <w:r w:rsidR="00F63C16">
        <w:instrText>PAGEREF section_5ffd594c4c3c4e20bd17042409146bcd</w:instrText>
      </w:r>
      <w:r>
        <w:fldChar w:fldCharType="separate"/>
      </w:r>
      <w:r w:rsidR="00F63C16">
        <w:rPr>
          <w:noProof/>
        </w:rPr>
        <w:t>136</w:t>
      </w:r>
      <w:r>
        <w:fldChar w:fldCharType="end"/>
      </w:r>
    </w:p>
    <w:p w:rsidR="00F729E5" w:rsidRDefault="00BE53A7">
      <w:pPr>
        <w:pStyle w:val="indexentry0"/>
      </w:pPr>
      <w:hyperlink w:anchor="section_bd1804dafd6b478281a042c16ce279eb">
        <w:r w:rsidR="00F63C16">
          <w:rPr>
            <w:rStyle w:val="Hyperlink"/>
          </w:rPr>
          <w:t>ins (Inserted Paragraph)</w:t>
        </w:r>
      </w:hyperlink>
      <w:r w:rsidR="00F63C16">
        <w:t xml:space="preserve"> </w:t>
      </w:r>
      <w:r>
        <w:fldChar w:fldCharType="begin"/>
      </w:r>
      <w:r w:rsidR="00F63C16">
        <w:instrText>PAGEREF section_bd1804dafd6b478281a042c16ce279eb</w:instrText>
      </w:r>
      <w:r>
        <w:fldChar w:fldCharType="separate"/>
      </w:r>
      <w:r w:rsidR="00F63C16">
        <w:rPr>
          <w:noProof/>
        </w:rPr>
        <w:t>135</w:t>
      </w:r>
      <w:r>
        <w:fldChar w:fldCharType="end"/>
      </w:r>
    </w:p>
    <w:p w:rsidR="00F729E5" w:rsidRDefault="00BE53A7">
      <w:pPr>
        <w:pStyle w:val="indexentry0"/>
      </w:pPr>
      <w:hyperlink w:anchor="section_a46e616b47bf4b3a907506a6261a968c">
        <w:r w:rsidR="00F63C16">
          <w:rPr>
            <w:rStyle w:val="Hyperlink"/>
          </w:rPr>
          <w:t>ins (Inserted Run Content)</w:t>
        </w:r>
      </w:hyperlink>
      <w:r w:rsidR="00F63C16">
        <w:t xml:space="preserve"> </w:t>
      </w:r>
      <w:r>
        <w:fldChar w:fldCharType="begin"/>
      </w:r>
      <w:r w:rsidR="00F63C16">
        <w:instrText>PAGEREF section_a46e616b47bf4b3a907506a6261a968c</w:instrText>
      </w:r>
      <w:r>
        <w:fldChar w:fldCharType="separate"/>
      </w:r>
      <w:r w:rsidR="00F63C16">
        <w:rPr>
          <w:noProof/>
        </w:rPr>
        <w:t>136</w:t>
      </w:r>
      <w:r>
        <w:fldChar w:fldCharType="end"/>
      </w:r>
    </w:p>
    <w:p w:rsidR="00F729E5" w:rsidRDefault="00BE53A7">
      <w:pPr>
        <w:pStyle w:val="indexentry0"/>
      </w:pPr>
      <w:hyperlink w:anchor="section_1c04f489147f45ecba3b402905d127c9">
        <w:r w:rsidR="00F63C16">
          <w:rPr>
            <w:rStyle w:val="Hyperlink"/>
          </w:rPr>
          <w:t>ins (Inserted Table Row)</w:t>
        </w:r>
      </w:hyperlink>
      <w:r w:rsidR="00F63C16">
        <w:t xml:space="preserve"> </w:t>
      </w:r>
      <w:r>
        <w:fldChar w:fldCharType="begin"/>
      </w:r>
      <w:r w:rsidR="00F63C16">
        <w:instrText>PAGEREF section_1c04f489147f45ecba3b402905d127c9</w:instrText>
      </w:r>
      <w:r>
        <w:fldChar w:fldCharType="separate"/>
      </w:r>
      <w:r w:rsidR="00F63C16">
        <w:rPr>
          <w:noProof/>
        </w:rPr>
        <w:t>135</w:t>
      </w:r>
      <w:r>
        <w:fldChar w:fldCharType="end"/>
      </w:r>
    </w:p>
    <w:p w:rsidR="00F729E5" w:rsidRDefault="00BE53A7">
      <w:pPr>
        <w:pStyle w:val="indexentry0"/>
      </w:pPr>
      <w:hyperlink w:anchor="section_1c27ab79630740ed8b55ce9d673b6dd0">
        <w:r w:rsidR="00F63C16">
          <w:rPr>
            <w:rStyle w:val="Hyperlink"/>
          </w:rPr>
          <w:t>insideH (Table Cell Inside Horizontal Edges Border)</w:t>
        </w:r>
      </w:hyperlink>
      <w:r w:rsidR="00F63C16">
        <w:t xml:space="preserve"> </w:t>
      </w:r>
      <w:r>
        <w:fldChar w:fldCharType="begin"/>
      </w:r>
      <w:r w:rsidR="00F63C16">
        <w:instrText>PAGEREF section_1c27ab79630740ed8b55ce9d673b6dd0</w:instrText>
      </w:r>
      <w:r>
        <w:fldChar w:fldCharType="separate"/>
      </w:r>
      <w:r w:rsidR="00F63C16">
        <w:rPr>
          <w:noProof/>
        </w:rPr>
        <w:t>78</w:t>
      </w:r>
      <w:r>
        <w:fldChar w:fldCharType="end"/>
      </w:r>
    </w:p>
    <w:p w:rsidR="00F729E5" w:rsidRDefault="00BE53A7">
      <w:pPr>
        <w:pStyle w:val="indexentry0"/>
      </w:pPr>
      <w:hyperlink w:anchor="section_97834874038f42ccbc3001c4dbbd06f4">
        <w:r w:rsidR="00F63C16">
          <w:rPr>
            <w:rStyle w:val="Hyperlink"/>
          </w:rPr>
          <w:t>insideH (Table Inside Horizontal Edges Border)</w:t>
        </w:r>
      </w:hyperlink>
      <w:r w:rsidR="00F63C16">
        <w:t xml:space="preserve"> </w:t>
      </w:r>
      <w:r>
        <w:fldChar w:fldCharType="begin"/>
      </w:r>
      <w:r w:rsidR="00F63C16">
        <w:instrText>PAGEREF section_97834874038f42ccbc3001c4dbbd06f4</w:instrText>
      </w:r>
      <w:r>
        <w:fldChar w:fldCharType="separate"/>
      </w:r>
      <w:r w:rsidR="00F63C16">
        <w:rPr>
          <w:noProof/>
        </w:rPr>
        <w:t>78</w:t>
      </w:r>
      <w:r>
        <w:fldChar w:fldCharType="end"/>
      </w:r>
    </w:p>
    <w:p w:rsidR="00F729E5" w:rsidRDefault="00BE53A7">
      <w:pPr>
        <w:pStyle w:val="indexentry0"/>
      </w:pPr>
      <w:hyperlink w:anchor="section_12f5035b75954d4596dcabfdfb0cf30c">
        <w:r w:rsidR="00F63C16">
          <w:rPr>
            <w:rStyle w:val="Hyperlink"/>
          </w:rPr>
          <w:t>insideV (Table Cell Inside Vertical Edges Border)</w:t>
        </w:r>
      </w:hyperlink>
      <w:r w:rsidR="00F63C16">
        <w:t xml:space="preserve"> </w:t>
      </w:r>
      <w:r>
        <w:fldChar w:fldCharType="begin"/>
      </w:r>
      <w:r w:rsidR="00F63C16">
        <w:instrText>PAGEREF section_12f5035b75954d4596dcabfdfb0cf30c</w:instrText>
      </w:r>
      <w:r>
        <w:fldChar w:fldCharType="separate"/>
      </w:r>
      <w:r w:rsidR="00F63C16">
        <w:rPr>
          <w:noProof/>
        </w:rPr>
        <w:t>78</w:t>
      </w:r>
      <w:r>
        <w:fldChar w:fldCharType="end"/>
      </w:r>
    </w:p>
    <w:p w:rsidR="00F729E5" w:rsidRDefault="00BE53A7">
      <w:pPr>
        <w:pStyle w:val="indexentry0"/>
      </w:pPr>
      <w:hyperlink w:anchor="section_0b23bf7a170d4a85aae556008cebdf7b">
        <w:r w:rsidR="00F63C16">
          <w:rPr>
            <w:rStyle w:val="Hyperlink"/>
          </w:rPr>
          <w:t>insideV (Table Inside Vertical Edges Border)</w:t>
        </w:r>
      </w:hyperlink>
      <w:r w:rsidR="00F63C16">
        <w:t xml:space="preserve"> </w:t>
      </w:r>
      <w:r>
        <w:fldChar w:fldCharType="begin"/>
      </w:r>
      <w:r w:rsidR="00F63C16">
        <w:instrText>PAGEREF section_0b23bf7a170d4a85aae556008cebdf7b</w:instrText>
      </w:r>
      <w:r>
        <w:fldChar w:fldCharType="separate"/>
      </w:r>
      <w:r w:rsidR="00F63C16">
        <w:rPr>
          <w:noProof/>
        </w:rPr>
        <w:t>79</w:t>
      </w:r>
      <w:r>
        <w:fldChar w:fldCharType="end"/>
      </w:r>
    </w:p>
    <w:p w:rsidR="00F729E5" w:rsidRDefault="00BE53A7">
      <w:pPr>
        <w:pStyle w:val="indexentry0"/>
      </w:pPr>
      <w:hyperlink w:anchor="section_54ad34152041447aad9633e49c82e66b">
        <w:r w:rsidR="00F63C16">
          <w:rPr>
            <w:rStyle w:val="Hyperlink"/>
          </w:rPr>
          <w:t>INTERCEPT</w:t>
        </w:r>
      </w:hyperlink>
      <w:r w:rsidR="00F63C16">
        <w:t xml:space="preserve"> </w:t>
      </w:r>
      <w:r>
        <w:fldChar w:fldCharType="begin"/>
      </w:r>
      <w:r w:rsidR="00F63C16">
        <w:instrText>PAGEREF section_54ad34152041447aad9633e49c82e66b</w:instrText>
      </w:r>
      <w:r>
        <w:fldChar w:fldCharType="separate"/>
      </w:r>
      <w:r w:rsidR="00F63C16">
        <w:rPr>
          <w:noProof/>
        </w:rPr>
        <w:t>453</w:t>
      </w:r>
      <w:r>
        <w:fldChar w:fldCharType="end"/>
      </w:r>
    </w:p>
    <w:p w:rsidR="00F729E5" w:rsidRDefault="00BE53A7">
      <w:pPr>
        <w:pStyle w:val="indexentry0"/>
      </w:pPr>
      <w:hyperlink w:anchor="section_f1edb969ea654011a23479625fc3003c">
        <w:r w:rsidR="00F63C16">
          <w:rPr>
            <w:rStyle w:val="Hyperlink"/>
          </w:rPr>
          <w:t>intercept (Intercept)</w:t>
        </w:r>
      </w:hyperlink>
      <w:r w:rsidR="00F63C16">
        <w:t xml:space="preserve"> </w:t>
      </w:r>
      <w:r>
        <w:fldChar w:fldCharType="begin"/>
      </w:r>
      <w:r w:rsidR="00F63C16">
        <w:instrText>PAGEREF section_f1edb969ea654011a23479625fc3003c</w:instrText>
      </w:r>
      <w:r>
        <w:fldChar w:fldCharType="separate"/>
      </w:r>
      <w:r w:rsidR="00F63C16">
        <w:rPr>
          <w:noProof/>
        </w:rPr>
        <w:t>664</w:t>
      </w:r>
      <w:r>
        <w:fldChar w:fldCharType="end"/>
      </w:r>
    </w:p>
    <w:p w:rsidR="00F729E5" w:rsidRDefault="00BE53A7">
      <w:pPr>
        <w:pStyle w:val="indexentry0"/>
      </w:pPr>
      <w:hyperlink w:anchor="section_16359cc8bc6c4c97ba6ac14f8cb8ceb4">
        <w:r w:rsidR="00F63C16">
          <w:rPr>
            <w:rStyle w:val="Hyperlink"/>
          </w:rPr>
          <w:t>Interpretation</w:t>
        </w:r>
      </w:hyperlink>
      <w:r w:rsidR="00F63C16">
        <w:t xml:space="preserve"> </w:t>
      </w:r>
      <w:r>
        <w:fldChar w:fldCharType="begin"/>
      </w:r>
      <w:r w:rsidR="00F63C16">
        <w:instrText>PAGEREF section_16359cc8bc6c4c97ba6ac14f8cb8ceb4</w:instrText>
      </w:r>
      <w:r>
        <w:fldChar w:fldCharType="separate"/>
      </w:r>
      <w:r w:rsidR="00F63C16">
        <w:rPr>
          <w:noProof/>
        </w:rPr>
        <w:t>425</w:t>
      </w:r>
      <w:r>
        <w:fldChar w:fldCharType="end"/>
      </w:r>
    </w:p>
    <w:p w:rsidR="00F729E5" w:rsidRDefault="00BE53A7">
      <w:pPr>
        <w:pStyle w:val="indexentry0"/>
      </w:pPr>
      <w:hyperlink w:anchor="section_2294400cb0fb499daa04c38fc4028c88">
        <w:r w:rsidR="00F63C16">
          <w:rPr>
            <w:rStyle w:val="Hyperlink"/>
          </w:rPr>
          <w:t>interSp (Inter-Equation Spacing)</w:t>
        </w:r>
      </w:hyperlink>
      <w:r w:rsidR="00F63C16">
        <w:t xml:space="preserve"> </w:t>
      </w:r>
      <w:r>
        <w:fldChar w:fldCharType="begin"/>
      </w:r>
      <w:r w:rsidR="00F63C16">
        <w:instrText>PAGEREF section_2294400cb0fb499daa04c38fc4028c88</w:instrText>
      </w:r>
      <w:r>
        <w:fldChar w:fldCharType="separate"/>
      </w:r>
      <w:r w:rsidR="00F63C16">
        <w:rPr>
          <w:noProof/>
        </w:rPr>
        <w:t>772</w:t>
      </w:r>
      <w:r>
        <w:fldChar w:fldCharType="end"/>
      </w:r>
    </w:p>
    <w:p w:rsidR="00F729E5" w:rsidRDefault="00BE53A7">
      <w:pPr>
        <w:pStyle w:val="indexentry0"/>
      </w:pPr>
      <w:hyperlink w:anchor="section_0a14d78b1c7042c1bc484836c096f22c">
        <w:r w:rsidR="00F63C16">
          <w:rPr>
            <w:rStyle w:val="Hyperlink"/>
          </w:rPr>
          <w:t>intLim (Integral Limit Locations)</w:t>
        </w:r>
      </w:hyperlink>
      <w:r w:rsidR="00F63C16">
        <w:t xml:space="preserve"> </w:t>
      </w:r>
      <w:r>
        <w:fldChar w:fldCharType="begin"/>
      </w:r>
      <w:r w:rsidR="00F63C16">
        <w:instrText>PAGEREF section_0a14d78b1c7042c1bc484836c096f22c</w:instrText>
      </w:r>
      <w:r>
        <w:fldChar w:fldCharType="separate"/>
      </w:r>
      <w:r w:rsidR="00F63C16">
        <w:rPr>
          <w:noProof/>
        </w:rPr>
        <w:t>772</w:t>
      </w:r>
      <w:r>
        <w:fldChar w:fldCharType="end"/>
      </w:r>
    </w:p>
    <w:p w:rsidR="00F729E5" w:rsidRDefault="00BE53A7">
      <w:pPr>
        <w:pStyle w:val="indexentry0"/>
      </w:pPr>
      <w:hyperlink w:anchor="section_0c50cee0a9b441398e36b86a8a290208">
        <w:r w:rsidR="00F63C16">
          <w:rPr>
            <w:rStyle w:val="Hyperlink"/>
          </w:rPr>
          <w:t>intraSp (Intra-Equation Spacing)</w:t>
        </w:r>
      </w:hyperlink>
      <w:r w:rsidR="00F63C16">
        <w:t xml:space="preserve"> </w:t>
      </w:r>
      <w:r>
        <w:fldChar w:fldCharType="begin"/>
      </w:r>
      <w:r w:rsidR="00F63C16">
        <w:instrText>PAGEREF section_0c50cee0a9b441398e36b86a8a290208</w:instrText>
      </w:r>
      <w:r>
        <w:fldChar w:fldCharType="separate"/>
      </w:r>
      <w:r w:rsidR="00F63C16">
        <w:rPr>
          <w:noProof/>
        </w:rPr>
        <w:t>773</w:t>
      </w:r>
      <w:r>
        <w:fldChar w:fldCharType="end"/>
      </w:r>
    </w:p>
    <w:p w:rsidR="00F729E5" w:rsidRDefault="00BE53A7">
      <w:pPr>
        <w:pStyle w:val="indexentry0"/>
      </w:pPr>
      <w:hyperlink w:anchor="section_b157a41dfca248bb9abcb4f6075ed28d">
        <w:r w:rsidR="00F63C16">
          <w:rPr>
            <w:rStyle w:val="Hyperlink"/>
          </w:rPr>
          <w:t>INTRATE</w:t>
        </w:r>
      </w:hyperlink>
      <w:r w:rsidR="00F63C16">
        <w:t xml:space="preserve"> </w:t>
      </w:r>
      <w:r>
        <w:fldChar w:fldCharType="begin"/>
      </w:r>
      <w:r w:rsidR="00F63C16">
        <w:instrText>PAGEREF section_b157a41dfca248bb9abcb4f6075ed28d</w:instrText>
      </w:r>
      <w:r>
        <w:fldChar w:fldCharType="separate"/>
      </w:r>
      <w:r w:rsidR="00F63C16">
        <w:rPr>
          <w:noProof/>
        </w:rPr>
        <w:t>453</w:t>
      </w:r>
      <w:r>
        <w:fldChar w:fldCharType="end"/>
      </w:r>
    </w:p>
    <w:p w:rsidR="00F729E5" w:rsidRDefault="00F63C16">
      <w:pPr>
        <w:pStyle w:val="indexentry0"/>
      </w:pPr>
      <w:r>
        <w:t>Introduction (</w:t>
      </w:r>
      <w:hyperlink w:anchor="section_cc31315388b64a899fdd8f21e8d1ffb3">
        <w:r>
          <w:rPr>
            <w:rStyle w:val="Hyperlink"/>
          </w:rPr>
          <w:t>section 1</w:t>
        </w:r>
      </w:hyperlink>
      <w:r>
        <w:t xml:space="preserve"> </w:t>
      </w:r>
      <w:r w:rsidR="00BE53A7">
        <w:fldChar w:fldCharType="begin"/>
      </w:r>
      <w:r>
        <w:instrText>PAGEREF section_cc31315388b64a899fdd8f21e8d1ffb3</w:instrText>
      </w:r>
      <w:r w:rsidR="00BE53A7">
        <w:fldChar w:fldCharType="separate"/>
      </w:r>
      <w:r>
        <w:rPr>
          <w:noProof/>
        </w:rPr>
        <w:t>43</w:t>
      </w:r>
      <w:r w:rsidR="00BE53A7">
        <w:fldChar w:fldCharType="end"/>
      </w:r>
      <w:r>
        <w:t xml:space="preserve">, </w:t>
      </w:r>
      <w:hyperlink w:anchor="section_786db82906834ff8a1d3f8d3b281befa">
        <w:r>
          <w:rPr>
            <w:rStyle w:val="Hyperlink"/>
          </w:rPr>
          <w:t>section 3.8.1</w:t>
        </w:r>
      </w:hyperlink>
      <w:r>
        <w:t xml:space="preserve"> </w:t>
      </w:r>
      <w:r w:rsidR="00BE53A7">
        <w:fldChar w:fldCharType="begin"/>
      </w:r>
      <w:r>
        <w:instrText>PAGEREF section_786db82906834ff8a1d3f8d3b281befa</w:instrText>
      </w:r>
      <w:r w:rsidR="00BE53A7">
        <w:fldChar w:fldCharType="separate"/>
      </w:r>
      <w:r>
        <w:rPr>
          <w:noProof/>
        </w:rPr>
        <w:t>995</w:t>
      </w:r>
      <w:r w:rsidR="00BE53A7">
        <w:fldChar w:fldCharType="end"/>
      </w:r>
      <w:r>
        <w:t>)</w:t>
      </w:r>
    </w:p>
    <w:p w:rsidR="00F729E5" w:rsidRDefault="00BE53A7">
      <w:pPr>
        <w:pStyle w:val="indexentry0"/>
      </w:pPr>
      <w:hyperlink w:anchor="section_a4683ec5f30a4d3f8bd8cd1fdac663a5">
        <w:r w:rsidR="00F63C16">
          <w:rPr>
            <w:rStyle w:val="Hyperlink"/>
          </w:rPr>
          <w:t>invertIfNegative (Invert if Negative)</w:t>
        </w:r>
      </w:hyperlink>
      <w:r w:rsidR="00F63C16">
        <w:t xml:space="preserve"> </w:t>
      </w:r>
      <w:r>
        <w:fldChar w:fldCharType="begin"/>
      </w:r>
      <w:r w:rsidR="00F63C16">
        <w:instrText>PAGEREF section_a4683ec5f30a4d3f8bd8cd1fdac663a5</w:instrText>
      </w:r>
      <w:r>
        <w:fldChar w:fldCharType="separate"/>
      </w:r>
      <w:r w:rsidR="00F63C16">
        <w:rPr>
          <w:noProof/>
        </w:rPr>
        <w:t>664</w:t>
      </w:r>
      <w:r>
        <w:fldChar w:fldCharType="end"/>
      </w:r>
    </w:p>
    <w:p w:rsidR="00F729E5" w:rsidRDefault="00BE53A7">
      <w:pPr>
        <w:pStyle w:val="indexentry0"/>
      </w:pPr>
      <w:hyperlink w:anchor="section_de50484c52374ed9812bc77b90bbdcab">
        <w:r w:rsidR="00F63C16">
          <w:rPr>
            <w:rStyle w:val="Hyperlink"/>
          </w:rPr>
          <w:t>IPMT</w:t>
        </w:r>
      </w:hyperlink>
      <w:r w:rsidR="00F63C16">
        <w:t xml:space="preserve"> </w:t>
      </w:r>
      <w:r>
        <w:fldChar w:fldCharType="begin"/>
      </w:r>
      <w:r w:rsidR="00F63C16">
        <w:instrText>PAGEREF section_de50484c52374ed9812bc77b90bbdcab</w:instrText>
      </w:r>
      <w:r>
        <w:fldChar w:fldCharType="separate"/>
      </w:r>
      <w:r w:rsidR="00F63C16">
        <w:rPr>
          <w:noProof/>
        </w:rPr>
        <w:t>453</w:t>
      </w:r>
      <w:r>
        <w:fldChar w:fldCharType="end"/>
      </w:r>
    </w:p>
    <w:p w:rsidR="00F729E5" w:rsidRDefault="00BE53A7">
      <w:pPr>
        <w:pStyle w:val="indexentry0"/>
      </w:pPr>
      <w:hyperlink w:anchor="section_bf7c2624d98649ffbe980c80883f5c17">
        <w:r w:rsidR="00F63C16">
          <w:rPr>
            <w:rStyle w:val="Hyperlink"/>
          </w:rPr>
          <w:t>IRR</w:t>
        </w:r>
      </w:hyperlink>
      <w:r w:rsidR="00F63C16">
        <w:t xml:space="preserve"> </w:t>
      </w:r>
      <w:r>
        <w:fldChar w:fldCharType="begin"/>
      </w:r>
      <w:r w:rsidR="00F63C16">
        <w:instrText>PAGEREF section_bf7c2624d98649ffbe980c80883f5c17</w:instrText>
      </w:r>
      <w:r>
        <w:fldChar w:fldCharType="separate"/>
      </w:r>
      <w:r w:rsidR="00F63C16">
        <w:rPr>
          <w:noProof/>
        </w:rPr>
        <w:t>454</w:t>
      </w:r>
      <w:r>
        <w:fldChar w:fldCharType="end"/>
      </w:r>
    </w:p>
    <w:p w:rsidR="00F729E5" w:rsidRDefault="00BE53A7">
      <w:pPr>
        <w:pStyle w:val="indexentry0"/>
      </w:pPr>
      <w:hyperlink w:anchor="section_c08d5856a61941eab66c998f3e2e3dbb">
        <w:r w:rsidR="00F63C16">
          <w:rPr>
            <w:rStyle w:val="Hyperlink"/>
          </w:rPr>
          <w:t>is (Rich Text Inline)</w:t>
        </w:r>
      </w:hyperlink>
      <w:r w:rsidR="00F63C16">
        <w:t xml:space="preserve"> </w:t>
      </w:r>
      <w:r>
        <w:fldChar w:fldCharType="begin"/>
      </w:r>
      <w:r w:rsidR="00F63C16">
        <w:instrText>PAGEREF section_c08d5856a61941eab66c998f3e2e3dbb</w:instrText>
      </w:r>
      <w:r>
        <w:fldChar w:fldCharType="separate"/>
      </w:r>
      <w:r w:rsidR="00F63C16">
        <w:rPr>
          <w:noProof/>
        </w:rPr>
        <w:t>277</w:t>
      </w:r>
      <w:r>
        <w:fldChar w:fldCharType="end"/>
      </w:r>
    </w:p>
    <w:p w:rsidR="00F729E5" w:rsidRDefault="00BE53A7">
      <w:pPr>
        <w:pStyle w:val="indexentry0"/>
      </w:pPr>
      <w:hyperlink w:anchor="section_0bc0cf1e4f0843d2ad5d5c36b807dd5f">
        <w:r w:rsidR="00F63C16">
          <w:rPr>
            <w:rStyle w:val="Hyperlink"/>
          </w:rPr>
          <w:t>isLgl (Display All Levels Using Arabic Numerals)</w:t>
        </w:r>
      </w:hyperlink>
      <w:r w:rsidR="00F63C16">
        <w:t xml:space="preserve"> </w:t>
      </w:r>
      <w:r>
        <w:fldChar w:fldCharType="begin"/>
      </w:r>
      <w:r w:rsidR="00F63C16">
        <w:instrText>PAGEREF section_0bc0cf1e4f0843d2ad5d5c36b807dd5f</w:instrText>
      </w:r>
      <w:r>
        <w:fldChar w:fldCharType="separate"/>
      </w:r>
      <w:r w:rsidR="00F63C16">
        <w:rPr>
          <w:noProof/>
        </w:rPr>
        <w:t>121</w:t>
      </w:r>
      <w:r>
        <w:fldChar w:fldCharType="end"/>
      </w:r>
    </w:p>
    <w:p w:rsidR="00F729E5" w:rsidRDefault="00BE53A7">
      <w:pPr>
        <w:pStyle w:val="indexentry0"/>
      </w:pPr>
      <w:hyperlink w:anchor="section_1f6f337f647641b4a666433785988af8">
        <w:r w:rsidR="00F63C16">
          <w:rPr>
            <w:rStyle w:val="Hyperlink"/>
          </w:rPr>
          <w:t>ISPMT</w:t>
        </w:r>
      </w:hyperlink>
      <w:r w:rsidR="00F63C16">
        <w:t xml:space="preserve"> </w:t>
      </w:r>
      <w:r>
        <w:fldChar w:fldCharType="begin"/>
      </w:r>
      <w:r w:rsidR="00F63C16">
        <w:instrText>PAGEREF section_1f6f337f647641b4a666433785988af8</w:instrText>
      </w:r>
      <w:r>
        <w:fldChar w:fldCharType="separate"/>
      </w:r>
      <w:r w:rsidR="00F63C16">
        <w:rPr>
          <w:noProof/>
        </w:rPr>
        <w:t>454</w:t>
      </w:r>
      <w:r>
        <w:fldChar w:fldCharType="end"/>
      </w:r>
    </w:p>
    <w:p w:rsidR="00F729E5" w:rsidRDefault="00BE53A7">
      <w:pPr>
        <w:pStyle w:val="indexentry0"/>
      </w:pPr>
      <w:hyperlink w:anchor="section_1fadc77afd9f4a6ab9706c9ea7651903">
        <w:r w:rsidR="00F63C16">
          <w:rPr>
            <w:rStyle w:val="Hyperlink"/>
          </w:rPr>
          <w:t>item (PivotTable Field Item)</w:t>
        </w:r>
      </w:hyperlink>
      <w:r w:rsidR="00F63C16">
        <w:t xml:space="preserve"> </w:t>
      </w:r>
      <w:r>
        <w:fldChar w:fldCharType="begin"/>
      </w:r>
      <w:r w:rsidR="00F63C16">
        <w:instrText>PAGEREF section_1fadc77afd9f4a6ab9706c9ea7651903</w:instrText>
      </w:r>
      <w:r>
        <w:fldChar w:fldCharType="separate"/>
      </w:r>
      <w:r w:rsidR="00F63C16">
        <w:rPr>
          <w:noProof/>
        </w:rPr>
        <w:t>351</w:t>
      </w:r>
      <w:r>
        <w:fldChar w:fldCharType="end"/>
      </w:r>
    </w:p>
    <w:p w:rsidR="00F729E5" w:rsidRDefault="00BE53A7">
      <w:pPr>
        <w:pStyle w:val="indexentry0"/>
      </w:pPr>
      <w:hyperlink w:anchor="section_0ea8c11fb4844531b2c3cd461abcdc2b">
        <w:r w:rsidR="00F63C16">
          <w:rPr>
            <w:rStyle w:val="Hyperlink"/>
          </w:rPr>
          <w:t>items (Field Items)</w:t>
        </w:r>
      </w:hyperlink>
      <w:r w:rsidR="00F63C16">
        <w:t xml:space="preserve"> </w:t>
      </w:r>
      <w:r>
        <w:fldChar w:fldCharType="begin"/>
      </w:r>
      <w:r w:rsidR="00F63C16">
        <w:instrText>PAGEREF section_0ea8c11fb4844531b2c3cd461abcdc2b</w:instrText>
      </w:r>
      <w:r>
        <w:fldChar w:fldCharType="separate"/>
      </w:r>
      <w:r w:rsidR="00F63C16">
        <w:rPr>
          <w:noProof/>
        </w:rPr>
        <w:t>354</w:t>
      </w:r>
      <w:r>
        <w:fldChar w:fldCharType="end"/>
      </w:r>
    </w:p>
    <w:p w:rsidR="00F729E5" w:rsidRDefault="00BE53A7">
      <w:pPr>
        <w:pStyle w:val="indexentry0"/>
      </w:pPr>
      <w:hyperlink w:anchor="section_91f1958f1c064fa79f168775347d75ad">
        <w:r w:rsidR="00F63C16">
          <w:rPr>
            <w:rStyle w:val="Hyperlink"/>
          </w:rPr>
          <w:t>iterate (Iterate)</w:t>
        </w:r>
      </w:hyperlink>
      <w:r w:rsidR="00F63C16">
        <w:t xml:space="preserve"> </w:t>
      </w:r>
      <w:r>
        <w:fldChar w:fldCharType="begin"/>
      </w:r>
      <w:r w:rsidR="00F63C16">
        <w:instrText>PAGEREF section_91f1958f1c064fa79f168775347d75ad</w:instrText>
      </w:r>
      <w:r>
        <w:fldChar w:fldCharType="separate"/>
      </w:r>
      <w:r w:rsidR="00F63C16">
        <w:rPr>
          <w:noProof/>
        </w:rPr>
        <w:t>516</w:t>
      </w:r>
      <w:r>
        <w:fldChar w:fldCharType="end"/>
      </w:r>
    </w:p>
    <w:p w:rsidR="00F729E5" w:rsidRDefault="00F729E5">
      <w:pPr>
        <w:spacing w:before="0" w:after="0"/>
        <w:rPr>
          <w:sz w:val="16"/>
        </w:rPr>
      </w:pPr>
    </w:p>
    <w:p w:rsidR="00F729E5" w:rsidRDefault="00F63C16">
      <w:pPr>
        <w:pStyle w:val="indexheader"/>
      </w:pPr>
      <w:r>
        <w:t>J</w:t>
      </w:r>
    </w:p>
    <w:p w:rsidR="00F729E5" w:rsidRDefault="00F729E5">
      <w:pPr>
        <w:spacing w:before="0" w:after="0"/>
        <w:rPr>
          <w:sz w:val="16"/>
        </w:rPr>
      </w:pPr>
    </w:p>
    <w:p w:rsidR="00F729E5" w:rsidRDefault="00BE53A7">
      <w:pPr>
        <w:pStyle w:val="indexentry0"/>
      </w:pPr>
      <w:hyperlink w:anchor="section_7ad89628e7fc407e91d6c4f18d57c757">
        <w:r w:rsidR="00F63C16">
          <w:rPr>
            <w:rStyle w:val="Hyperlink"/>
          </w:rPr>
          <w:t>jc (Justification)</w:t>
        </w:r>
      </w:hyperlink>
      <w:r w:rsidR="00F63C16">
        <w:t xml:space="preserve"> </w:t>
      </w:r>
      <w:r>
        <w:fldChar w:fldCharType="begin"/>
      </w:r>
      <w:r w:rsidR="00F63C16">
        <w:instrText>PAGEREF section_7ad89628e7fc407e91d6c4f18d57c757</w:instrText>
      </w:r>
      <w:r>
        <w:fldChar w:fldCharType="separate"/>
      </w:r>
      <w:r w:rsidR="00F63C16">
        <w:rPr>
          <w:noProof/>
        </w:rPr>
        <w:t>773</w:t>
      </w:r>
      <w:r>
        <w:fldChar w:fldCharType="end"/>
      </w:r>
    </w:p>
    <w:p w:rsidR="00F729E5" w:rsidRDefault="00BE53A7">
      <w:pPr>
        <w:pStyle w:val="indexentry0"/>
      </w:pPr>
      <w:hyperlink w:anchor="section_26ecf09a0f0b45749907ebd1ddf3015f">
        <w:r w:rsidR="00F63C16">
          <w:rPr>
            <w:rStyle w:val="Hyperlink"/>
          </w:rPr>
          <w:t>jc (Paragraph Alignment)</w:t>
        </w:r>
      </w:hyperlink>
      <w:r w:rsidR="00F63C16">
        <w:t xml:space="preserve"> </w:t>
      </w:r>
      <w:r>
        <w:fldChar w:fldCharType="begin"/>
      </w:r>
      <w:r w:rsidR="00F63C16">
        <w:instrText>PAGEREF section_26ecf09a0f0b45749907ebd1ddf3015f</w:instrText>
      </w:r>
      <w:r>
        <w:fldChar w:fldCharType="separate"/>
      </w:r>
      <w:r w:rsidR="00F63C16">
        <w:rPr>
          <w:noProof/>
        </w:rPr>
        <w:t>60</w:t>
      </w:r>
      <w:r>
        <w:fldChar w:fldCharType="end"/>
      </w:r>
    </w:p>
    <w:p w:rsidR="00F729E5" w:rsidRDefault="00BE53A7">
      <w:pPr>
        <w:pStyle w:val="indexentry0"/>
      </w:pPr>
      <w:hyperlink w:anchor="section_b8643b45078a4300a8d09e13ce0f9947">
        <w:r w:rsidR="00F63C16">
          <w:rPr>
            <w:rStyle w:val="Hyperlink"/>
          </w:rPr>
          <w:t>jc (Table Alignment Exception)</w:t>
        </w:r>
      </w:hyperlink>
      <w:r w:rsidR="00F63C16">
        <w:t xml:space="preserve"> </w:t>
      </w:r>
      <w:r>
        <w:fldChar w:fldCharType="begin"/>
      </w:r>
      <w:r w:rsidR="00F63C16">
        <w:instrText>PAGEREF section_b8643b45078a4300a8d09e13ce0f9947</w:instrText>
      </w:r>
      <w:r>
        <w:fldChar w:fldCharType="separate"/>
      </w:r>
      <w:r w:rsidR="00F63C16">
        <w:rPr>
          <w:noProof/>
        </w:rPr>
        <w:t>79</w:t>
      </w:r>
      <w:r>
        <w:fldChar w:fldCharType="end"/>
      </w:r>
    </w:p>
    <w:p w:rsidR="00F729E5" w:rsidRDefault="00BE53A7">
      <w:pPr>
        <w:pStyle w:val="indexentry0"/>
      </w:pPr>
      <w:hyperlink w:anchor="section_71f933e390c24b8d9f54d938912615cc">
        <w:r w:rsidR="00F63C16">
          <w:rPr>
            <w:rStyle w:val="Hyperlink"/>
          </w:rPr>
          <w:t>jc (Table Alignment)</w:t>
        </w:r>
      </w:hyperlink>
      <w:r w:rsidR="00F63C16">
        <w:t xml:space="preserve"> </w:t>
      </w:r>
      <w:r>
        <w:fldChar w:fldCharType="begin"/>
      </w:r>
      <w:r w:rsidR="00F63C16">
        <w:instrText>PAGEREF section_71f933e390c24b8d9f54d938912615cc</w:instrText>
      </w:r>
      <w:r>
        <w:fldChar w:fldCharType="separate"/>
      </w:r>
      <w:r w:rsidR="00F63C16">
        <w:rPr>
          <w:noProof/>
        </w:rPr>
        <w:t>79</w:t>
      </w:r>
      <w:r>
        <w:fldChar w:fldCharType="end"/>
      </w:r>
    </w:p>
    <w:p w:rsidR="00F729E5" w:rsidRDefault="00BE53A7">
      <w:pPr>
        <w:pStyle w:val="indexentry0"/>
      </w:pPr>
      <w:hyperlink w:anchor="section_7fb1cdb49127460bad0ae27da89b7677">
        <w:r w:rsidR="00F63C16">
          <w:rPr>
            <w:rStyle w:val="Hyperlink"/>
          </w:rPr>
          <w:t>jc (Table Row Alignment)</w:t>
        </w:r>
      </w:hyperlink>
      <w:r w:rsidR="00F63C16">
        <w:t xml:space="preserve"> </w:t>
      </w:r>
      <w:r>
        <w:fldChar w:fldCharType="begin"/>
      </w:r>
      <w:r w:rsidR="00F63C16">
        <w:instrText>PAGEREF section_7fb1cdb49127460bad0ae27da89b7677</w:instrText>
      </w:r>
      <w:r>
        <w:fldChar w:fldCharType="separate"/>
      </w:r>
      <w:r w:rsidR="00F63C16">
        <w:rPr>
          <w:noProof/>
        </w:rPr>
        <w:t>79</w:t>
      </w:r>
      <w:r>
        <w:fldChar w:fldCharType="end"/>
      </w:r>
    </w:p>
    <w:p w:rsidR="00F729E5" w:rsidRDefault="00F729E5">
      <w:pPr>
        <w:spacing w:before="0" w:after="0"/>
        <w:rPr>
          <w:sz w:val="16"/>
        </w:rPr>
      </w:pPr>
    </w:p>
    <w:p w:rsidR="00F729E5" w:rsidRDefault="00F63C16">
      <w:pPr>
        <w:pStyle w:val="indexheader"/>
      </w:pPr>
      <w:r>
        <w:t>K</w:t>
      </w:r>
    </w:p>
    <w:p w:rsidR="00F729E5" w:rsidRDefault="00F729E5">
      <w:pPr>
        <w:spacing w:before="0" w:after="0"/>
        <w:rPr>
          <w:sz w:val="16"/>
        </w:rPr>
      </w:pPr>
    </w:p>
    <w:p w:rsidR="00F729E5" w:rsidRDefault="00BE53A7">
      <w:pPr>
        <w:pStyle w:val="indexentry0"/>
      </w:pPr>
      <w:hyperlink w:anchor="section_fb9c3a77602a416997f67646e32e8b47">
        <w:r w:rsidR="00F63C16">
          <w:rPr>
            <w:rStyle w:val="Hyperlink"/>
          </w:rPr>
          <w:t>k (KPI MDX Metadata)</w:t>
        </w:r>
      </w:hyperlink>
      <w:r w:rsidR="00F63C16">
        <w:t xml:space="preserve"> </w:t>
      </w:r>
      <w:r>
        <w:fldChar w:fldCharType="begin"/>
      </w:r>
      <w:r w:rsidR="00F63C16">
        <w:instrText>PAGEREF section_fb9c3a77602a416997f67646e32e8b47</w:instrText>
      </w:r>
      <w:r>
        <w:fldChar w:fldCharType="separate"/>
      </w:r>
      <w:r w:rsidR="00F63C16">
        <w:rPr>
          <w:noProof/>
        </w:rPr>
        <w:t>325</w:t>
      </w:r>
      <w:r>
        <w:fldChar w:fldCharType="end"/>
      </w:r>
    </w:p>
    <w:p w:rsidR="00F729E5" w:rsidRDefault="00BE53A7">
      <w:pPr>
        <w:pStyle w:val="indexentry0"/>
      </w:pPr>
      <w:hyperlink w:anchor="section_1528de3543bc4b8eba67248ab3738211">
        <w:r w:rsidR="00F63C16">
          <w:rPr>
            <w:rStyle w:val="Hyperlink"/>
          </w:rPr>
          <w:t>keepLines (Keep All Lines On One Page)</w:t>
        </w:r>
      </w:hyperlink>
      <w:r w:rsidR="00F63C16">
        <w:t xml:space="preserve"> </w:t>
      </w:r>
      <w:r>
        <w:fldChar w:fldCharType="begin"/>
      </w:r>
      <w:r w:rsidR="00F63C16">
        <w:instrText>PAGEREF section_1528de3543bc4b8eba67248ab3738211</w:instrText>
      </w:r>
      <w:r>
        <w:fldChar w:fldCharType="separate"/>
      </w:r>
      <w:r w:rsidR="00F63C16">
        <w:rPr>
          <w:noProof/>
        </w:rPr>
        <w:t>60</w:t>
      </w:r>
      <w:r>
        <w:fldChar w:fldCharType="end"/>
      </w:r>
    </w:p>
    <w:p w:rsidR="00F729E5" w:rsidRDefault="00BE53A7">
      <w:pPr>
        <w:pStyle w:val="indexentry0"/>
      </w:pPr>
      <w:hyperlink w:anchor="section_eca8e125fc834a6d884c317d82698755">
        <w:r w:rsidR="00F63C16">
          <w:rPr>
            <w:rStyle w:val="Hyperlink"/>
          </w:rPr>
          <w:t>kern (Font Kerning)</w:t>
        </w:r>
      </w:hyperlink>
      <w:r w:rsidR="00F63C16">
        <w:t xml:space="preserve"> </w:t>
      </w:r>
      <w:r>
        <w:fldChar w:fldCharType="begin"/>
      </w:r>
      <w:r w:rsidR="00F63C16">
        <w:instrText>PAGEREF section_eca8e125fc834a6d884c317d82698755</w:instrText>
      </w:r>
      <w:r>
        <w:fldChar w:fldCharType="separate"/>
      </w:r>
      <w:r w:rsidR="00F63C16">
        <w:rPr>
          <w:noProof/>
        </w:rPr>
        <w:t>67</w:t>
      </w:r>
      <w:r>
        <w:fldChar w:fldCharType="end"/>
      </w:r>
    </w:p>
    <w:p w:rsidR="00F729E5" w:rsidRDefault="00BE53A7">
      <w:pPr>
        <w:pStyle w:val="indexentry0"/>
      </w:pPr>
      <w:hyperlink w:anchor="section_3eb6faecd9b34db599c4918ac502b5b9">
        <w:r w:rsidR="00F63C16">
          <w:rPr>
            <w:rStyle w:val="Hyperlink"/>
          </w:rPr>
          <w:t>Keyboard and Toolbar Customizations</w:t>
        </w:r>
      </w:hyperlink>
      <w:r w:rsidR="00F63C16">
        <w:t xml:space="preserve"> </w:t>
      </w:r>
      <w:r>
        <w:fldChar w:fldCharType="begin"/>
      </w:r>
      <w:r w:rsidR="00F63C16">
        <w:instrText>PAGEREF section_3eb6faecd9b34db599c4918ac502b5b9</w:instrText>
      </w:r>
      <w:r>
        <w:fldChar w:fldCharType="separate"/>
      </w:r>
      <w:r w:rsidR="00F63C16">
        <w:rPr>
          <w:noProof/>
        </w:rPr>
        <w:t>803</w:t>
      </w:r>
      <w:r>
        <w:fldChar w:fldCharType="end"/>
      </w:r>
    </w:p>
    <w:p w:rsidR="00F729E5" w:rsidRDefault="00BE53A7">
      <w:pPr>
        <w:pStyle w:val="indexentry0"/>
      </w:pPr>
      <w:hyperlink w:anchor="section_8be2a53105894507b7be5d1bf280118f">
        <w:r w:rsidR="00F63C16">
          <w:rPr>
            <w:rStyle w:val="Hyperlink"/>
          </w:rPr>
          <w:t>keymap (Key Map Entry)</w:t>
        </w:r>
      </w:hyperlink>
      <w:r w:rsidR="00F63C16">
        <w:t xml:space="preserve"> </w:t>
      </w:r>
      <w:r>
        <w:fldChar w:fldCharType="begin"/>
      </w:r>
      <w:r w:rsidR="00F63C16">
        <w:instrText>PAGEREF section_8be2a53105894507b7be5d1bf280118f</w:instrText>
      </w:r>
      <w:r>
        <w:fldChar w:fldCharType="separate"/>
      </w:r>
      <w:r w:rsidR="00F63C16">
        <w:rPr>
          <w:noProof/>
        </w:rPr>
        <w:t>809</w:t>
      </w:r>
      <w:r>
        <w:fldChar w:fldCharType="end"/>
      </w:r>
    </w:p>
    <w:p w:rsidR="00F729E5" w:rsidRDefault="00BE53A7">
      <w:pPr>
        <w:pStyle w:val="indexentry0"/>
      </w:pPr>
      <w:hyperlink w:anchor="section_c4ba952169ca4c6b9522e44468f628c0">
        <w:r w:rsidR="00F63C16">
          <w:rPr>
            <w:rStyle w:val="Hyperlink"/>
          </w:rPr>
          <w:t>keymaps (Key Map Customizations)</w:t>
        </w:r>
      </w:hyperlink>
      <w:r w:rsidR="00F63C16">
        <w:t xml:space="preserve"> </w:t>
      </w:r>
      <w:r>
        <w:fldChar w:fldCharType="begin"/>
      </w:r>
      <w:r w:rsidR="00F63C16">
        <w:instrText>PAGEREF section_c4ba952169ca4c6b9522e44468f628c0</w:instrText>
      </w:r>
      <w:r>
        <w:fldChar w:fldCharType="separate"/>
      </w:r>
      <w:r w:rsidR="00F63C16">
        <w:rPr>
          <w:noProof/>
        </w:rPr>
        <w:t>812</w:t>
      </w:r>
      <w:r>
        <w:fldChar w:fldCharType="end"/>
      </w:r>
    </w:p>
    <w:p w:rsidR="00F729E5" w:rsidRDefault="00BE53A7">
      <w:pPr>
        <w:pStyle w:val="indexentry0"/>
      </w:pPr>
      <w:hyperlink w:anchor="section_2b645f6cf2d94afab78a4b306297ea8a">
        <w:r w:rsidR="00F63C16">
          <w:rPr>
            <w:rStyle w:val="Hyperlink"/>
          </w:rPr>
          <w:t>keymapsBad (Key Map Customizations for Mismatched Keyboards)</w:t>
        </w:r>
      </w:hyperlink>
      <w:r w:rsidR="00F63C16">
        <w:t xml:space="preserve"> </w:t>
      </w:r>
      <w:r>
        <w:fldChar w:fldCharType="begin"/>
      </w:r>
      <w:r w:rsidR="00F63C16">
        <w:instrText>PAGEREF section_2b645f6cf2d94afab78a4b306297ea8a</w:instrText>
      </w:r>
      <w:r>
        <w:fldChar w:fldCharType="separate"/>
      </w:r>
      <w:r w:rsidR="00F63C16">
        <w:rPr>
          <w:noProof/>
        </w:rPr>
        <w:t>813</w:t>
      </w:r>
      <w:r>
        <w:fldChar w:fldCharType="end"/>
      </w:r>
    </w:p>
    <w:p w:rsidR="00F729E5" w:rsidRDefault="00BE53A7">
      <w:pPr>
        <w:pStyle w:val="indexentry0"/>
      </w:pPr>
      <w:hyperlink w:anchor="section_01d591372ab74eff988d17f9b941fc23">
        <w:r w:rsidR="00F63C16">
          <w:rPr>
            <w:rStyle w:val="Hyperlink"/>
          </w:rPr>
          <w:t>KEYWORDS</w:t>
        </w:r>
      </w:hyperlink>
      <w:r w:rsidR="00F63C16">
        <w:t xml:space="preserve"> </w:t>
      </w:r>
      <w:r>
        <w:fldChar w:fldCharType="begin"/>
      </w:r>
      <w:r w:rsidR="00F63C16">
        <w:instrText>PAGEREF section_01d591372ab74eff988d17f9b941fc23</w:instrText>
      </w:r>
      <w:r>
        <w:fldChar w:fldCharType="separate"/>
      </w:r>
      <w:r w:rsidR="00F63C16">
        <w:rPr>
          <w:noProof/>
        </w:rPr>
        <w:t>229</w:t>
      </w:r>
      <w:r>
        <w:fldChar w:fldCharType="end"/>
      </w:r>
    </w:p>
    <w:p w:rsidR="00F729E5" w:rsidRDefault="00BE53A7">
      <w:pPr>
        <w:pStyle w:val="indexentry0"/>
      </w:pPr>
      <w:hyperlink w:anchor="section_bbc67d98caaa40ef8a46e9e1ffb7b3e8">
        <w:r w:rsidR="00F63C16">
          <w:rPr>
            <w:rStyle w:val="Hyperlink"/>
          </w:rPr>
          <w:t>kinsoku (Kinsoku Settings)</w:t>
        </w:r>
      </w:hyperlink>
      <w:r w:rsidR="00F63C16">
        <w:t xml:space="preserve"> </w:t>
      </w:r>
      <w:r>
        <w:fldChar w:fldCharType="begin"/>
      </w:r>
      <w:r w:rsidR="00F63C16">
        <w:instrText>PAGEREF section_bbc67d98caaa40ef8a46e9e1ffb7b3e8</w:instrText>
      </w:r>
      <w:r>
        <w:fldChar w:fldCharType="separate"/>
      </w:r>
      <w:r w:rsidR="00F63C16">
        <w:rPr>
          <w:noProof/>
        </w:rPr>
        <w:t>485</w:t>
      </w:r>
      <w:r>
        <w:fldChar w:fldCharType="end"/>
      </w:r>
    </w:p>
    <w:p w:rsidR="00F729E5" w:rsidRDefault="00BE53A7">
      <w:pPr>
        <w:pStyle w:val="indexentry0"/>
      </w:pPr>
      <w:hyperlink w:anchor="section_1ed6a072e2ec4b71a42d20f007bd097d">
        <w:r w:rsidR="00F63C16">
          <w:rPr>
            <w:rStyle w:val="Hyperlink"/>
          </w:rPr>
          <w:t>kinsoku (Use East Asian Typography Rules for First and Last Character per Line)</w:t>
        </w:r>
      </w:hyperlink>
      <w:r w:rsidR="00F63C16">
        <w:t xml:space="preserve"> </w:t>
      </w:r>
      <w:r>
        <w:fldChar w:fldCharType="begin"/>
      </w:r>
      <w:r w:rsidR="00F63C16">
        <w:instrText>PAGEREF section_1ed6a072e2ec4b71a42d20f007bd097d</w:instrText>
      </w:r>
      <w:r>
        <w:fldChar w:fldCharType="separate"/>
      </w:r>
      <w:r w:rsidR="00F63C16">
        <w:rPr>
          <w:noProof/>
        </w:rPr>
        <w:t>60</w:t>
      </w:r>
      <w:r>
        <w:fldChar w:fldCharType="end"/>
      </w:r>
    </w:p>
    <w:p w:rsidR="00F729E5" w:rsidRDefault="00BE53A7">
      <w:pPr>
        <w:pStyle w:val="indexentry0"/>
      </w:pPr>
      <w:hyperlink w:anchor="section_34e2dcddccc4458dbe4c5eb3255584f1">
        <w:r w:rsidR="00F63C16">
          <w:rPr>
            <w:rStyle w:val="Hyperlink"/>
          </w:rPr>
          <w:t>kpi (OLAP KPI)</w:t>
        </w:r>
      </w:hyperlink>
      <w:r w:rsidR="00F63C16">
        <w:t xml:space="preserve"> </w:t>
      </w:r>
      <w:r>
        <w:fldChar w:fldCharType="begin"/>
      </w:r>
      <w:r w:rsidR="00F63C16">
        <w:instrText>PAGEREF section_34e2dcddccc4458dbe4c5eb3255584f1</w:instrText>
      </w:r>
      <w:r>
        <w:fldChar w:fldCharType="separate"/>
      </w:r>
      <w:r w:rsidR="00F63C16">
        <w:rPr>
          <w:noProof/>
        </w:rPr>
        <w:t>354</w:t>
      </w:r>
      <w:r>
        <w:fldChar w:fldCharType="end"/>
      </w:r>
    </w:p>
    <w:p w:rsidR="00F729E5" w:rsidRDefault="00F729E5">
      <w:pPr>
        <w:spacing w:before="0" w:after="0"/>
        <w:rPr>
          <w:sz w:val="16"/>
        </w:rPr>
      </w:pPr>
    </w:p>
    <w:p w:rsidR="00F729E5" w:rsidRDefault="00F63C16">
      <w:pPr>
        <w:pStyle w:val="indexheader"/>
      </w:pPr>
      <w:r>
        <w:t>L</w:t>
      </w:r>
    </w:p>
    <w:p w:rsidR="00F729E5" w:rsidRDefault="00F729E5">
      <w:pPr>
        <w:spacing w:before="0" w:after="0"/>
        <w:rPr>
          <w:sz w:val="16"/>
        </w:rPr>
      </w:pPr>
    </w:p>
    <w:p w:rsidR="00F729E5" w:rsidRDefault="00BE53A7">
      <w:pPr>
        <w:pStyle w:val="indexentry0"/>
      </w:pPr>
      <w:hyperlink w:anchor="section_a0553e8f49e049568175a099fa805887">
        <w:r w:rsidR="00F63C16">
          <w:rPr>
            <w:rStyle w:val="Hyperlink"/>
          </w:rPr>
          <w:t>lang (Languages for Run Content)</w:t>
        </w:r>
      </w:hyperlink>
      <w:r w:rsidR="00F63C16">
        <w:t xml:space="preserve"> </w:t>
      </w:r>
      <w:r>
        <w:fldChar w:fldCharType="begin"/>
      </w:r>
      <w:r w:rsidR="00F63C16">
        <w:instrText>PAGEREF section_a0553e8f49e049568175a099fa805887</w:instrText>
      </w:r>
      <w:r>
        <w:fldChar w:fldCharType="separate"/>
      </w:r>
      <w:r w:rsidR="00F63C16">
        <w:rPr>
          <w:noProof/>
        </w:rPr>
        <w:t>67</w:t>
      </w:r>
      <w:r>
        <w:fldChar w:fldCharType="end"/>
      </w:r>
    </w:p>
    <w:p w:rsidR="00F729E5" w:rsidRDefault="00BE53A7">
      <w:pPr>
        <w:pStyle w:val="indexentry0"/>
      </w:pPr>
      <w:hyperlink w:anchor="section_711b0b1686eb402aad59aca1f131cd7f">
        <w:r w:rsidR="00F63C16">
          <w:rPr>
            <w:rStyle w:val="Hyperlink"/>
          </w:rPr>
          <w:t>LASTSAVEDBY</w:t>
        </w:r>
      </w:hyperlink>
      <w:r w:rsidR="00F63C16">
        <w:t xml:space="preserve"> </w:t>
      </w:r>
      <w:r>
        <w:fldChar w:fldCharType="begin"/>
      </w:r>
      <w:r w:rsidR="00F63C16">
        <w:instrText>PAGEREF section_711b0b1686eb402aad59aca1f131cd7f</w:instrText>
      </w:r>
      <w:r>
        <w:fldChar w:fldCharType="separate"/>
      </w:r>
      <w:r w:rsidR="00F63C16">
        <w:rPr>
          <w:noProof/>
        </w:rPr>
        <w:t>229</w:t>
      </w:r>
      <w:r>
        <w:fldChar w:fldCharType="end"/>
      </w:r>
    </w:p>
    <w:p w:rsidR="00F729E5" w:rsidRDefault="00BE53A7">
      <w:pPr>
        <w:pStyle w:val="indexentry0"/>
      </w:pPr>
      <w:hyperlink w:anchor="section_f590192d848845659d49017f7516970e">
        <w:r w:rsidR="00F63C16">
          <w:rPr>
            <w:rStyle w:val="Hyperlink"/>
          </w:rPr>
          <w:t>latentStyles (Latent Style Information)</w:t>
        </w:r>
      </w:hyperlink>
      <w:r w:rsidR="00F63C16">
        <w:t xml:space="preserve"> </w:t>
      </w:r>
      <w:r>
        <w:fldChar w:fldCharType="begin"/>
      </w:r>
      <w:r w:rsidR="00F63C16">
        <w:instrText>PAGEREF section_f590192d848845659d49017f7516970e</w:instrText>
      </w:r>
      <w:r>
        <w:fldChar w:fldCharType="separate"/>
      </w:r>
      <w:r w:rsidR="00F63C16">
        <w:rPr>
          <w:noProof/>
        </w:rPr>
        <w:t>103</w:t>
      </w:r>
      <w:r>
        <w:fldChar w:fldCharType="end"/>
      </w:r>
    </w:p>
    <w:p w:rsidR="00F729E5" w:rsidRDefault="00BE53A7">
      <w:pPr>
        <w:pStyle w:val="indexentry0"/>
      </w:pPr>
      <w:hyperlink w:anchor="section_6bc344ae3d2d4768b6c51ba195a3e62c">
        <w:r w:rsidR="00F63C16">
          <w:rPr>
            <w:rStyle w:val="Hyperlink"/>
          </w:rPr>
          <w:t>latin (Latin Font)</w:t>
        </w:r>
      </w:hyperlink>
      <w:r w:rsidR="00F63C16">
        <w:t xml:space="preserve"> </w:t>
      </w:r>
      <w:r>
        <w:fldChar w:fldCharType="begin"/>
      </w:r>
      <w:r w:rsidR="00F63C16">
        <w:instrText>PAGEREF section_6bc344ae3d2d4768b6c51ba195a3e62c</w:instrText>
      </w:r>
      <w:r>
        <w:fldChar w:fldCharType="separate"/>
      </w:r>
      <w:r w:rsidR="00F63C16">
        <w:rPr>
          <w:noProof/>
        </w:rPr>
        <w:t>547</w:t>
      </w:r>
      <w:r>
        <w:fldChar w:fldCharType="end"/>
      </w:r>
    </w:p>
    <w:p w:rsidR="00F729E5" w:rsidRDefault="00BE53A7">
      <w:pPr>
        <w:pStyle w:val="indexentry0"/>
      </w:pPr>
      <w:hyperlink w:anchor="section_e147d1ada61449f9baefdb6524c14f69">
        <w:r w:rsidR="00F63C16">
          <w:rPr>
            <w:rStyle w:val="Hyperlink"/>
          </w:rPr>
          <w:t>layout (Layout)</w:t>
        </w:r>
      </w:hyperlink>
      <w:r w:rsidR="00F63C16">
        <w:t xml:space="preserve"> </w:t>
      </w:r>
      <w:r>
        <w:fldChar w:fldCharType="begin"/>
      </w:r>
      <w:r w:rsidR="00F63C16">
        <w:instrText>PAGEREF section_e147d1ada61449f9baefdb6524c14f69</w:instrText>
      </w:r>
      <w:r>
        <w:fldChar w:fldCharType="separate"/>
      </w:r>
      <w:r w:rsidR="00F63C16">
        <w:rPr>
          <w:noProof/>
        </w:rPr>
        <w:t>664</w:t>
      </w:r>
      <w:r>
        <w:fldChar w:fldCharType="end"/>
      </w:r>
    </w:p>
    <w:p w:rsidR="00F729E5" w:rsidRDefault="00BE53A7">
      <w:pPr>
        <w:pStyle w:val="indexentry0"/>
      </w:pPr>
      <w:hyperlink w:anchor="section_3c99ea4e993e4e23bfe68f56c161c0c2">
        <w:r w:rsidR="00F63C16">
          <w:rPr>
            <w:rStyle w:val="Hyperlink"/>
          </w:rPr>
          <w:t>layoutTarget (Layout Target)</w:t>
        </w:r>
      </w:hyperlink>
      <w:r w:rsidR="00F63C16">
        <w:t xml:space="preserve"> </w:t>
      </w:r>
      <w:r>
        <w:fldChar w:fldCharType="begin"/>
      </w:r>
      <w:r w:rsidR="00F63C16">
        <w:instrText>PAGEREF section_3c99ea4e993e4e23bfe68f56c161c0c2</w:instrText>
      </w:r>
      <w:r>
        <w:fldChar w:fldCharType="separate"/>
      </w:r>
      <w:r w:rsidR="00F63C16">
        <w:rPr>
          <w:noProof/>
        </w:rPr>
        <w:t>664</w:t>
      </w:r>
      <w:r>
        <w:fldChar w:fldCharType="end"/>
      </w:r>
    </w:p>
    <w:p w:rsidR="00F729E5" w:rsidRDefault="00BE53A7">
      <w:pPr>
        <w:pStyle w:val="indexentry0"/>
      </w:pPr>
      <w:hyperlink w:anchor="section_6c085406a6984e129d4dc3b0ee3dbc4a">
        <w:r w:rsidR="00F63C16">
          <w:rPr>
            <w:rStyle w:val="Hyperlink"/>
          </w:rPr>
          <w:t>LCID (Locale ID)</w:t>
        </w:r>
      </w:hyperlink>
      <w:r w:rsidR="00F63C16">
        <w:t xml:space="preserve"> </w:t>
      </w:r>
      <w:r>
        <w:fldChar w:fldCharType="begin"/>
      </w:r>
      <w:r w:rsidR="00F63C16">
        <w:instrText>PAGEREF section_6c085406a6984e129d4dc3b0ee3dbc4a</w:instrText>
      </w:r>
      <w:r>
        <w:fldChar w:fldCharType="separate"/>
      </w:r>
      <w:r w:rsidR="00F63C16">
        <w:rPr>
          <w:noProof/>
        </w:rPr>
        <w:t>791</w:t>
      </w:r>
      <w:r>
        <w:fldChar w:fldCharType="end"/>
      </w:r>
    </w:p>
    <w:p w:rsidR="00F729E5" w:rsidRDefault="00BE53A7">
      <w:pPr>
        <w:pStyle w:val="indexentry0"/>
      </w:pPr>
      <w:hyperlink w:anchor="section_ce6509613095474689a4759ac8153998">
        <w:r w:rsidR="00F63C16">
          <w:rPr>
            <w:rStyle w:val="Hyperlink"/>
          </w:rPr>
          <w:t>LCT (Callback Type)</w:t>
        </w:r>
      </w:hyperlink>
      <w:r w:rsidR="00F63C16">
        <w:t xml:space="preserve"> </w:t>
      </w:r>
      <w:r>
        <w:fldChar w:fldCharType="begin"/>
      </w:r>
      <w:r w:rsidR="00F63C16">
        <w:instrText>PAGEREF section_ce6509613095474689a4759ac8153998</w:instrText>
      </w:r>
      <w:r>
        <w:fldChar w:fldCharType="separate"/>
      </w:r>
      <w:r w:rsidR="00F63C16">
        <w:rPr>
          <w:noProof/>
        </w:rPr>
        <w:t>763</w:t>
      </w:r>
      <w:r>
        <w:fldChar w:fldCharType="end"/>
      </w:r>
    </w:p>
    <w:p w:rsidR="00F729E5" w:rsidRDefault="00BE53A7">
      <w:pPr>
        <w:pStyle w:val="indexentry0"/>
      </w:pPr>
      <w:hyperlink w:anchor="section_231c9e4205a7408d9648e17789c97ac6">
        <w:r w:rsidR="00F63C16">
          <w:rPr>
            <w:rStyle w:val="Hyperlink"/>
          </w:rPr>
          <w:t>leaderLines (Leader Lines)</w:t>
        </w:r>
      </w:hyperlink>
      <w:r w:rsidR="00F63C16">
        <w:t xml:space="preserve"> </w:t>
      </w:r>
      <w:r>
        <w:fldChar w:fldCharType="begin"/>
      </w:r>
      <w:r w:rsidR="00F63C16">
        <w:instrText>PAGEREF section_231c9e4205a7408d9648e17789c97ac6</w:instrText>
      </w:r>
      <w:r>
        <w:fldChar w:fldCharType="separate"/>
      </w:r>
      <w:r w:rsidR="00F63C16">
        <w:rPr>
          <w:noProof/>
        </w:rPr>
        <w:t>664</w:t>
      </w:r>
      <w:r>
        <w:fldChar w:fldCharType="end"/>
      </w:r>
    </w:p>
    <w:p w:rsidR="00F729E5" w:rsidRDefault="00BE53A7">
      <w:pPr>
        <w:pStyle w:val="indexentry0"/>
      </w:pPr>
      <w:hyperlink w:anchor="section_bcfeef21c1f345bebc1660651d49e213">
        <w:r w:rsidR="00F63C16">
          <w:rPr>
            <w:rStyle w:val="Hyperlink"/>
          </w:rPr>
          <w:t>LEFT</w:t>
        </w:r>
      </w:hyperlink>
      <w:r w:rsidR="00F63C16">
        <w:t xml:space="preserve"> </w:t>
      </w:r>
      <w:r>
        <w:fldChar w:fldCharType="begin"/>
      </w:r>
      <w:r w:rsidR="00F63C16">
        <w:instrText>PAGEREF section_bcfeef21c1f345bebc1660651d49e213</w:instrText>
      </w:r>
      <w:r>
        <w:fldChar w:fldCharType="separate"/>
      </w:r>
      <w:r w:rsidR="00F63C16">
        <w:rPr>
          <w:noProof/>
        </w:rPr>
        <w:t>454</w:t>
      </w:r>
      <w:r>
        <w:fldChar w:fldCharType="end"/>
      </w:r>
    </w:p>
    <w:p w:rsidR="00F729E5" w:rsidRDefault="00BE53A7">
      <w:pPr>
        <w:pStyle w:val="indexentry0"/>
      </w:pPr>
      <w:hyperlink w:anchor="section_571fa159a32f41fe866c6e35c3228435">
        <w:r w:rsidR="00F63C16">
          <w:rPr>
            <w:rStyle w:val="Hyperlink"/>
          </w:rPr>
          <w:t>left (Left Border for HTML div)</w:t>
        </w:r>
      </w:hyperlink>
      <w:r w:rsidR="00F63C16">
        <w:t xml:space="preserve"> </w:t>
      </w:r>
      <w:r>
        <w:fldChar w:fldCharType="begin"/>
      </w:r>
      <w:r w:rsidR="00F63C16">
        <w:instrText>PAGEREF section_571fa159a32f41fe866c6e35c3228435</w:instrText>
      </w:r>
      <w:r>
        <w:fldChar w:fldCharType="separate"/>
      </w:r>
      <w:r w:rsidR="00F63C16">
        <w:rPr>
          <w:noProof/>
        </w:rPr>
        <w:t>166</w:t>
      </w:r>
      <w:r>
        <w:fldChar w:fldCharType="end"/>
      </w:r>
    </w:p>
    <w:p w:rsidR="00F729E5" w:rsidRDefault="00BE53A7">
      <w:pPr>
        <w:pStyle w:val="indexentry0"/>
      </w:pPr>
      <w:hyperlink w:anchor="section_119091cab74f43088dc4093571f1b6ed">
        <w:r w:rsidR="00F63C16">
          <w:rPr>
            <w:rStyle w:val="Hyperlink"/>
          </w:rPr>
          <w:t>left (Left Border)</w:t>
        </w:r>
      </w:hyperlink>
      <w:r w:rsidR="00F63C16">
        <w:t xml:space="preserve"> </w:t>
      </w:r>
      <w:r>
        <w:fldChar w:fldCharType="begin"/>
      </w:r>
      <w:r w:rsidR="00F63C16">
        <w:instrText>PAGEREF section_119091cab74f43088dc4093571f1b6ed</w:instrText>
      </w:r>
      <w:r>
        <w:fldChar w:fldCharType="separate"/>
      </w:r>
      <w:r w:rsidR="00F63C16">
        <w:rPr>
          <w:noProof/>
        </w:rPr>
        <w:t>99</w:t>
      </w:r>
      <w:r>
        <w:fldChar w:fldCharType="end"/>
      </w:r>
    </w:p>
    <w:p w:rsidR="00F729E5" w:rsidRDefault="00BE53A7">
      <w:pPr>
        <w:pStyle w:val="indexentry0"/>
      </w:pPr>
      <w:hyperlink w:anchor="section_1f14909bb9ac43cb83a6e4767123e041">
        <w:r w:rsidR="00F63C16">
          <w:rPr>
            <w:rStyle w:val="Hyperlink"/>
          </w:rPr>
          <w:t>left (Left Paragraph Border)</w:t>
        </w:r>
      </w:hyperlink>
      <w:r w:rsidR="00F63C16">
        <w:t xml:space="preserve"> </w:t>
      </w:r>
      <w:r>
        <w:fldChar w:fldCharType="begin"/>
      </w:r>
      <w:r w:rsidR="00F63C16">
        <w:instrText>PAGEREF section_1f14909bb9ac43cb83a6e4767123e041</w:instrText>
      </w:r>
      <w:r>
        <w:fldChar w:fldCharType="separate"/>
      </w:r>
      <w:r w:rsidR="00F63C16">
        <w:rPr>
          <w:noProof/>
        </w:rPr>
        <w:t>60</w:t>
      </w:r>
      <w:r>
        <w:fldChar w:fldCharType="end"/>
      </w:r>
    </w:p>
    <w:p w:rsidR="00F729E5" w:rsidRDefault="00BE53A7">
      <w:pPr>
        <w:pStyle w:val="indexentry0"/>
      </w:pPr>
      <w:hyperlink w:anchor="section_3c11ce47a51044cab56f8748ae6fbea4">
        <w:r w:rsidR="00F63C16">
          <w:rPr>
            <w:rStyle w:val="Hyperlink"/>
          </w:rPr>
          <w:t>left (Table Cell Left Border)</w:t>
        </w:r>
      </w:hyperlink>
      <w:r w:rsidR="00F63C16">
        <w:t xml:space="preserve"> </w:t>
      </w:r>
      <w:r>
        <w:fldChar w:fldCharType="begin"/>
      </w:r>
      <w:r w:rsidR="00F63C16">
        <w:instrText>PAGEREF section_3c11ce47a51044cab56f8748ae6fbea4</w:instrText>
      </w:r>
      <w:r>
        <w:fldChar w:fldCharType="separate"/>
      </w:r>
      <w:r w:rsidR="00F63C16">
        <w:rPr>
          <w:noProof/>
        </w:rPr>
        <w:t>79</w:t>
      </w:r>
      <w:r>
        <w:fldChar w:fldCharType="end"/>
      </w:r>
    </w:p>
    <w:p w:rsidR="00F729E5" w:rsidRDefault="00BE53A7">
      <w:pPr>
        <w:pStyle w:val="indexentry0"/>
      </w:pPr>
      <w:hyperlink w:anchor="section_be70220b18a6462a956191c258139d01">
        <w:r w:rsidR="00F63C16">
          <w:rPr>
            <w:rStyle w:val="Hyperlink"/>
          </w:rPr>
          <w:t>left (Table Cell Left Margin Default)</w:t>
        </w:r>
      </w:hyperlink>
      <w:r w:rsidR="00F63C16">
        <w:t xml:space="preserve"> </w:t>
      </w:r>
      <w:r>
        <w:fldChar w:fldCharType="begin"/>
      </w:r>
      <w:r w:rsidR="00F63C16">
        <w:instrText>PAGEREF section_be70220b18a6462a956191c258139d01</w:instrText>
      </w:r>
      <w:r>
        <w:fldChar w:fldCharType="separate"/>
      </w:r>
      <w:r w:rsidR="00F63C16">
        <w:rPr>
          <w:noProof/>
        </w:rPr>
        <w:t>79</w:t>
      </w:r>
      <w:r>
        <w:fldChar w:fldCharType="end"/>
      </w:r>
    </w:p>
    <w:p w:rsidR="00F729E5" w:rsidRDefault="00BE53A7">
      <w:pPr>
        <w:pStyle w:val="indexentry0"/>
      </w:pPr>
      <w:hyperlink w:anchor="section_6798c4ced6eb459cb1e7e82567979259">
        <w:r w:rsidR="00F63C16">
          <w:rPr>
            <w:rStyle w:val="Hyperlink"/>
          </w:rPr>
          <w:t>left (Table Cell Left Margin Exception)</w:t>
        </w:r>
      </w:hyperlink>
      <w:r w:rsidR="00F63C16">
        <w:t xml:space="preserve"> </w:t>
      </w:r>
      <w:r>
        <w:fldChar w:fldCharType="begin"/>
      </w:r>
      <w:r w:rsidR="00F63C16">
        <w:instrText>PAGEREF section_6798c4ced6eb459cb1e7e82567979259</w:instrText>
      </w:r>
      <w:r>
        <w:fldChar w:fldCharType="separate"/>
      </w:r>
      <w:r w:rsidR="00F63C16">
        <w:rPr>
          <w:noProof/>
        </w:rPr>
        <w:t>79</w:t>
      </w:r>
      <w:r>
        <w:fldChar w:fldCharType="end"/>
      </w:r>
    </w:p>
    <w:p w:rsidR="00F729E5" w:rsidRDefault="00BE53A7">
      <w:pPr>
        <w:pStyle w:val="indexentry0"/>
      </w:pPr>
      <w:hyperlink w:anchor="section_642efac07b304b5e8d13418c43a23a1e">
        <w:r w:rsidR="00F63C16">
          <w:rPr>
            <w:rStyle w:val="Hyperlink"/>
          </w:rPr>
          <w:t>left (Table Left Border)</w:t>
        </w:r>
      </w:hyperlink>
      <w:r w:rsidR="00F63C16">
        <w:t xml:space="preserve"> </w:t>
      </w:r>
      <w:r>
        <w:fldChar w:fldCharType="begin"/>
      </w:r>
      <w:r w:rsidR="00F63C16">
        <w:instrText>PAGEREF section_642efac07b304b5e8d13418c43a23a1e</w:instrText>
      </w:r>
      <w:r>
        <w:fldChar w:fldCharType="separate"/>
      </w:r>
      <w:r w:rsidR="00F63C16">
        <w:rPr>
          <w:noProof/>
        </w:rPr>
        <w:t>80</w:t>
      </w:r>
      <w:r>
        <w:fldChar w:fldCharType="end"/>
      </w:r>
    </w:p>
    <w:p w:rsidR="00F729E5" w:rsidRDefault="00BE53A7">
      <w:pPr>
        <w:pStyle w:val="indexentry0"/>
      </w:pPr>
      <w:hyperlink w:anchor="section_ab5938fdaa3f4c20ac0e79cff87b1171">
        <w:r w:rsidR="00F63C16">
          <w:rPr>
            <w:rStyle w:val="Hyperlink"/>
          </w:rPr>
          <w:t>left (Text Box Left Stroke)</w:t>
        </w:r>
      </w:hyperlink>
      <w:r w:rsidR="00F63C16">
        <w:t xml:space="preserve"> </w:t>
      </w:r>
      <w:r>
        <w:fldChar w:fldCharType="begin"/>
      </w:r>
      <w:r w:rsidR="00F63C16">
        <w:instrText>PAGEREF section_ab5938fdaa3f4c20ac0e79cff87b1171</w:instrText>
      </w:r>
      <w:r>
        <w:fldChar w:fldCharType="separate"/>
      </w:r>
      <w:r w:rsidR="00F63C16">
        <w:rPr>
          <w:noProof/>
        </w:rPr>
        <w:t>750</w:t>
      </w:r>
      <w:r>
        <w:fldChar w:fldCharType="end"/>
      </w:r>
    </w:p>
    <w:p w:rsidR="00F729E5" w:rsidRDefault="00BE53A7">
      <w:pPr>
        <w:pStyle w:val="indexentry0"/>
      </w:pPr>
      <w:hyperlink w:anchor="section_eda88ee3d17a4b069b7f90f2d47e8700">
        <w:r w:rsidR="00F63C16">
          <w:rPr>
            <w:rStyle w:val="Hyperlink"/>
          </w:rPr>
          <w:t>LEFTB</w:t>
        </w:r>
      </w:hyperlink>
      <w:r w:rsidR="00F63C16">
        <w:t xml:space="preserve"> </w:t>
      </w:r>
      <w:r>
        <w:fldChar w:fldCharType="begin"/>
      </w:r>
      <w:r w:rsidR="00F63C16">
        <w:instrText>PAGEREF section_eda88ee3d17a4b069b7f90f2d47e8700</w:instrText>
      </w:r>
      <w:r>
        <w:fldChar w:fldCharType="separate"/>
      </w:r>
      <w:r w:rsidR="00F63C16">
        <w:rPr>
          <w:noProof/>
        </w:rPr>
        <w:t>454</w:t>
      </w:r>
      <w:r>
        <w:fldChar w:fldCharType="end"/>
      </w:r>
    </w:p>
    <w:p w:rsidR="00F729E5" w:rsidRDefault="00BE53A7">
      <w:pPr>
        <w:pStyle w:val="indexentry0"/>
      </w:pPr>
      <w:hyperlink w:anchor="section_cba7782d040340598f14c7cec2b192d4">
        <w:r w:rsidR="00F63C16">
          <w:rPr>
            <w:rStyle w:val="Hyperlink"/>
          </w:rPr>
          <w:t>legacy (Legacy Numbering Level Properties)</w:t>
        </w:r>
      </w:hyperlink>
      <w:r w:rsidR="00F63C16">
        <w:t xml:space="preserve"> </w:t>
      </w:r>
      <w:r>
        <w:fldChar w:fldCharType="begin"/>
      </w:r>
      <w:r w:rsidR="00F63C16">
        <w:instrText>PAGEREF section_cba7782d040340598f14c7cec2b192d4</w:instrText>
      </w:r>
      <w:r>
        <w:fldChar w:fldCharType="separate"/>
      </w:r>
      <w:r w:rsidR="00F63C16">
        <w:rPr>
          <w:noProof/>
        </w:rPr>
        <w:t>122</w:t>
      </w:r>
      <w:r>
        <w:fldChar w:fldCharType="end"/>
      </w:r>
    </w:p>
    <w:p w:rsidR="00F729E5" w:rsidRDefault="00BE53A7">
      <w:pPr>
        <w:pStyle w:val="indexentry0"/>
      </w:pPr>
      <w:hyperlink w:anchor="section_99dc19647e414d28848a0642da2a82dd">
        <w:r w:rsidR="00F63C16">
          <w:rPr>
            <w:rStyle w:val="Hyperlink"/>
          </w:rPr>
          <w:t>Legacy Diagram Text Info part</w:t>
        </w:r>
      </w:hyperlink>
      <w:r w:rsidR="00F63C16">
        <w:t xml:space="preserve"> </w:t>
      </w:r>
      <w:r>
        <w:fldChar w:fldCharType="begin"/>
      </w:r>
      <w:r w:rsidR="00F63C16">
        <w:instrText>PAGEREF section_99dc19647e414d28848a0642da2a82dd</w:instrText>
      </w:r>
      <w:r>
        <w:fldChar w:fldCharType="separate"/>
      </w:r>
      <w:r w:rsidR="00F63C16">
        <w:rPr>
          <w:noProof/>
        </w:rPr>
        <w:t>955</w:t>
      </w:r>
      <w:r>
        <w:fldChar w:fldCharType="end"/>
      </w:r>
    </w:p>
    <w:p w:rsidR="00F729E5" w:rsidRDefault="00BE53A7">
      <w:pPr>
        <w:pStyle w:val="indexentry0"/>
      </w:pPr>
      <w:hyperlink w:anchor="section_c4dfe59634b747f3ab5f29e8f321093e">
        <w:r w:rsidR="00F63C16">
          <w:rPr>
            <w:rStyle w:val="Hyperlink"/>
          </w:rPr>
          <w:t>Legacy Diagram Text part</w:t>
        </w:r>
      </w:hyperlink>
      <w:r w:rsidR="00F63C16">
        <w:t xml:space="preserve"> </w:t>
      </w:r>
      <w:r>
        <w:fldChar w:fldCharType="begin"/>
      </w:r>
      <w:r w:rsidR="00F63C16">
        <w:instrText>PAGEREF section_c4dfe59634b747f3ab5f29e8f321093e</w:instrText>
      </w:r>
      <w:r>
        <w:fldChar w:fldCharType="separate"/>
      </w:r>
      <w:r w:rsidR="00F63C16">
        <w:rPr>
          <w:noProof/>
        </w:rPr>
        <w:t>954</w:t>
      </w:r>
      <w:r>
        <w:fldChar w:fldCharType="end"/>
      </w:r>
    </w:p>
    <w:p w:rsidR="00F729E5" w:rsidRDefault="00BE53A7">
      <w:pPr>
        <w:pStyle w:val="indexentry0"/>
      </w:pPr>
      <w:hyperlink w:anchor="section_040b53c5b55f4f1cb20806d7f78de7d8">
        <w:r w:rsidR="00F63C16">
          <w:rPr>
            <w:rStyle w:val="Hyperlink"/>
          </w:rPr>
          <w:t>legendPos (Legend Position)</w:t>
        </w:r>
      </w:hyperlink>
      <w:r w:rsidR="00F63C16">
        <w:t xml:space="preserve"> </w:t>
      </w:r>
      <w:r>
        <w:fldChar w:fldCharType="begin"/>
      </w:r>
      <w:r w:rsidR="00F63C16">
        <w:instrText>PAGEREF section_040b53c5b55f4f1cb20806d7f78de7d8</w:instrText>
      </w:r>
      <w:r>
        <w:fldChar w:fldCharType="separate"/>
      </w:r>
      <w:r w:rsidR="00F63C16">
        <w:rPr>
          <w:noProof/>
        </w:rPr>
        <w:t>665</w:t>
      </w:r>
      <w:r>
        <w:fldChar w:fldCharType="end"/>
      </w:r>
    </w:p>
    <w:p w:rsidR="00F729E5" w:rsidRDefault="00BE53A7">
      <w:pPr>
        <w:pStyle w:val="indexentry0"/>
      </w:pPr>
      <w:hyperlink w:anchor="section_245636b2845a40bab9bf8db7de28b92d">
        <w:r w:rsidR="00F63C16">
          <w:rPr>
            <w:rStyle w:val="Hyperlink"/>
          </w:rPr>
          <w:t>LEN</w:t>
        </w:r>
      </w:hyperlink>
      <w:r w:rsidR="00F63C16">
        <w:t xml:space="preserve"> </w:t>
      </w:r>
      <w:r>
        <w:fldChar w:fldCharType="begin"/>
      </w:r>
      <w:r w:rsidR="00F63C16">
        <w:instrText>PAGEREF section_245636b2845a40bab9bf8db7de28b92d</w:instrText>
      </w:r>
      <w:r>
        <w:fldChar w:fldCharType="separate"/>
      </w:r>
      <w:r w:rsidR="00F63C16">
        <w:rPr>
          <w:noProof/>
        </w:rPr>
        <w:t>455</w:t>
      </w:r>
      <w:r>
        <w:fldChar w:fldCharType="end"/>
      </w:r>
    </w:p>
    <w:p w:rsidR="00F729E5" w:rsidRDefault="00BE53A7">
      <w:pPr>
        <w:pStyle w:val="indexentry0"/>
      </w:pPr>
      <w:hyperlink w:anchor="section_7a8bce9430cb44a6a2a5e4b2ac26eab3">
        <w:r w:rsidR="00F63C16">
          <w:rPr>
            <w:rStyle w:val="Hyperlink"/>
          </w:rPr>
          <w:t>LENB</w:t>
        </w:r>
      </w:hyperlink>
      <w:r w:rsidR="00F63C16">
        <w:t xml:space="preserve"> </w:t>
      </w:r>
      <w:r>
        <w:fldChar w:fldCharType="begin"/>
      </w:r>
      <w:r w:rsidR="00F63C16">
        <w:instrText>PAGEREF section_7a8bce9430cb44a6a2a5e4b2ac26eab3</w:instrText>
      </w:r>
      <w:r>
        <w:fldChar w:fldCharType="separate"/>
      </w:r>
      <w:r w:rsidR="00F63C16">
        <w:rPr>
          <w:noProof/>
        </w:rPr>
        <w:t>455</w:t>
      </w:r>
      <w:r>
        <w:fldChar w:fldCharType="end"/>
      </w:r>
    </w:p>
    <w:p w:rsidR="00F729E5" w:rsidRDefault="00BE53A7">
      <w:pPr>
        <w:pStyle w:val="indexentry0"/>
      </w:pPr>
      <w:hyperlink w:anchor="section_08c17ea182754c8eafd9c3508eddbcd0">
        <w:r w:rsidR="00F63C16">
          <w:rPr>
            <w:rStyle w:val="Hyperlink"/>
          </w:rPr>
          <w:t>lid (Date Picker Language ID)</w:t>
        </w:r>
      </w:hyperlink>
      <w:r w:rsidR="00F63C16">
        <w:t xml:space="preserve"> </w:t>
      </w:r>
      <w:r>
        <w:fldChar w:fldCharType="begin"/>
      </w:r>
      <w:r w:rsidR="00F63C16">
        <w:instrText>PAGEREF section_08c17ea182754c8eafd9c3508eddbcd0</w:instrText>
      </w:r>
      <w:r>
        <w:fldChar w:fldCharType="separate"/>
      </w:r>
      <w:r w:rsidR="00F63C16">
        <w:rPr>
          <w:noProof/>
        </w:rPr>
        <w:t>94</w:t>
      </w:r>
      <w:r>
        <w:fldChar w:fldCharType="end"/>
      </w:r>
    </w:p>
    <w:p w:rsidR="00F729E5" w:rsidRDefault="00BE53A7">
      <w:pPr>
        <w:pStyle w:val="indexentry0"/>
      </w:pPr>
      <w:hyperlink w:anchor="section_b0794407c30c4cc08a3b326f59a9e894">
        <w:r w:rsidR="00F63C16">
          <w:rPr>
            <w:rStyle w:val="Hyperlink"/>
          </w:rPr>
          <w:t>lid (Language ID for Phonetic Guide)</w:t>
        </w:r>
      </w:hyperlink>
      <w:r w:rsidR="00F63C16">
        <w:t xml:space="preserve"> </w:t>
      </w:r>
      <w:r>
        <w:fldChar w:fldCharType="begin"/>
      </w:r>
      <w:r w:rsidR="00F63C16">
        <w:instrText>PAGEREF section_b0794407c30c4cc08a3b326f59a9e894</w:instrText>
      </w:r>
      <w:r>
        <w:fldChar w:fldCharType="separate"/>
      </w:r>
      <w:r w:rsidR="00F63C16">
        <w:rPr>
          <w:noProof/>
        </w:rPr>
        <w:t>74</w:t>
      </w:r>
      <w:r>
        <w:fldChar w:fldCharType="end"/>
      </w:r>
    </w:p>
    <w:p w:rsidR="00F729E5" w:rsidRDefault="00BE53A7">
      <w:pPr>
        <w:pStyle w:val="indexentry0"/>
      </w:pPr>
      <w:hyperlink w:anchor="section_66cf1106af3646feb705b6c1b53c909b">
        <w:r w:rsidR="00F63C16">
          <w:rPr>
            <w:rStyle w:val="Hyperlink"/>
          </w:rPr>
          <w:t>lid (Merge Field Name Language ID)</w:t>
        </w:r>
      </w:hyperlink>
      <w:r w:rsidR="00F63C16">
        <w:t xml:space="preserve"> </w:t>
      </w:r>
      <w:r>
        <w:fldChar w:fldCharType="begin"/>
      </w:r>
      <w:r w:rsidR="00F63C16">
        <w:instrText>PAGEREF section_66cf1106af3646feb705b6c1b53c909b</w:instrText>
      </w:r>
      <w:r>
        <w:fldChar w:fldCharType="separate"/>
      </w:r>
      <w:r w:rsidR="00F63C16">
        <w:rPr>
          <w:noProof/>
        </w:rPr>
        <w:t>146</w:t>
      </w:r>
      <w:r>
        <w:fldChar w:fldCharType="end"/>
      </w:r>
    </w:p>
    <w:p w:rsidR="00F729E5" w:rsidRDefault="00BE53A7">
      <w:pPr>
        <w:pStyle w:val="indexentry0"/>
      </w:pPr>
      <w:hyperlink w:anchor="section_a3f2f898a83b45eb9f07c5c6182899e2">
        <w:r w:rsidR="00F63C16">
          <w:rPr>
            <w:rStyle w:val="Hyperlink"/>
          </w:rPr>
          <w:t>lightRig (Light Rig)</w:t>
        </w:r>
      </w:hyperlink>
      <w:r w:rsidR="00F63C16">
        <w:t xml:space="preserve"> </w:t>
      </w:r>
      <w:r>
        <w:fldChar w:fldCharType="begin"/>
      </w:r>
      <w:r w:rsidR="00F63C16">
        <w:instrText>PAGEREF section_a3f2f898a83b45eb9f07c5c6182899e2</w:instrText>
      </w:r>
      <w:r>
        <w:fldChar w:fldCharType="separate"/>
      </w:r>
      <w:r w:rsidR="00F63C16">
        <w:rPr>
          <w:noProof/>
        </w:rPr>
        <w:t>633</w:t>
      </w:r>
      <w:r>
        <w:fldChar w:fldCharType="end"/>
      </w:r>
    </w:p>
    <w:p w:rsidR="00F729E5" w:rsidRDefault="00BE53A7">
      <w:pPr>
        <w:pStyle w:val="indexentry0"/>
      </w:pPr>
      <w:hyperlink w:anchor="section_76402f3d12774b9e8d3b435b9c522cda">
        <w:r w:rsidR="00F63C16">
          <w:rPr>
            <w:rStyle w:val="Hyperlink"/>
          </w:rPr>
          <w:t>lim (Limit (Lower))</w:t>
        </w:r>
      </w:hyperlink>
      <w:r w:rsidR="00F63C16">
        <w:t xml:space="preserve"> </w:t>
      </w:r>
      <w:r>
        <w:fldChar w:fldCharType="begin"/>
      </w:r>
      <w:r w:rsidR="00F63C16">
        <w:instrText>PAGEREF section_76402f3d12774b9e8d3b435b9c522cda</w:instrText>
      </w:r>
      <w:r>
        <w:fldChar w:fldCharType="separate"/>
      </w:r>
      <w:r w:rsidR="00F63C16">
        <w:rPr>
          <w:noProof/>
        </w:rPr>
        <w:t>773</w:t>
      </w:r>
      <w:r>
        <w:fldChar w:fldCharType="end"/>
      </w:r>
    </w:p>
    <w:p w:rsidR="00F729E5" w:rsidRDefault="00BE53A7">
      <w:pPr>
        <w:pStyle w:val="indexentry0"/>
      </w:pPr>
      <w:hyperlink w:anchor="section_f4ba667569a043039a46abb879d2a48d">
        <w:r w:rsidR="00F63C16">
          <w:rPr>
            <w:rStyle w:val="Hyperlink"/>
          </w:rPr>
          <w:t>Limitations in Word</w:t>
        </w:r>
      </w:hyperlink>
      <w:r w:rsidR="00F63C16">
        <w:t xml:space="preserve"> </w:t>
      </w:r>
      <w:r>
        <w:fldChar w:fldCharType="begin"/>
      </w:r>
      <w:r w:rsidR="00F63C16">
        <w:instrText>PAGEREF section_f4ba667569a043039a46abb879d2a48d</w:instrText>
      </w:r>
      <w:r>
        <w:fldChar w:fldCharType="separate"/>
      </w:r>
      <w:r w:rsidR="00F63C16">
        <w:rPr>
          <w:noProof/>
        </w:rPr>
        <w:t>999</w:t>
      </w:r>
      <w:r>
        <w:fldChar w:fldCharType="end"/>
      </w:r>
    </w:p>
    <w:p w:rsidR="00F729E5" w:rsidRDefault="00BE53A7">
      <w:pPr>
        <w:pStyle w:val="indexentry0"/>
      </w:pPr>
      <w:hyperlink w:anchor="section_990a0cc1139d4021ac11ef47f90db5eb">
        <w:r w:rsidR="00F63C16">
          <w:rPr>
            <w:rStyle w:val="Hyperlink"/>
          </w:rPr>
          <w:t>limLoc (n-ary Limit Location)</w:t>
        </w:r>
      </w:hyperlink>
      <w:r w:rsidR="00F63C16">
        <w:t xml:space="preserve"> </w:t>
      </w:r>
      <w:r>
        <w:fldChar w:fldCharType="begin"/>
      </w:r>
      <w:r w:rsidR="00F63C16">
        <w:instrText>PAGEREF section_990a0cc1139d4021ac11ef47f90db5eb</w:instrText>
      </w:r>
      <w:r>
        <w:fldChar w:fldCharType="separate"/>
      </w:r>
      <w:r w:rsidR="00F63C16">
        <w:rPr>
          <w:noProof/>
        </w:rPr>
        <w:t>773</w:t>
      </w:r>
      <w:r>
        <w:fldChar w:fldCharType="end"/>
      </w:r>
    </w:p>
    <w:p w:rsidR="00F729E5" w:rsidRDefault="00BE53A7">
      <w:pPr>
        <w:pStyle w:val="indexentry0"/>
      </w:pPr>
      <w:hyperlink w:anchor="section_e036bcffcb4546249cb759df2671bf87">
        <w:r w:rsidR="00F63C16">
          <w:rPr>
            <w:rStyle w:val="Hyperlink"/>
          </w:rPr>
          <w:t>limLow (Lower-Limit Function)</w:t>
        </w:r>
      </w:hyperlink>
      <w:r w:rsidR="00F63C16">
        <w:t xml:space="preserve"> </w:t>
      </w:r>
      <w:r>
        <w:fldChar w:fldCharType="begin"/>
      </w:r>
      <w:r w:rsidR="00F63C16">
        <w:instrText>PAGEREF section_e036bcffcb4546249cb759df2671bf87</w:instrText>
      </w:r>
      <w:r>
        <w:fldChar w:fldCharType="separate"/>
      </w:r>
      <w:r w:rsidR="00F63C16">
        <w:rPr>
          <w:noProof/>
        </w:rPr>
        <w:t>773</w:t>
      </w:r>
      <w:r>
        <w:fldChar w:fldCharType="end"/>
      </w:r>
    </w:p>
    <w:p w:rsidR="00F729E5" w:rsidRDefault="00BE53A7">
      <w:pPr>
        <w:pStyle w:val="indexentry0"/>
      </w:pPr>
      <w:hyperlink w:anchor="section_a4a62b84b6c34ce69080109596bf1fe2">
        <w:r w:rsidR="00F63C16">
          <w:rPr>
            <w:rStyle w:val="Hyperlink"/>
          </w:rPr>
          <w:t>limUpp (Upper-Limit Function)</w:t>
        </w:r>
      </w:hyperlink>
      <w:r w:rsidR="00F63C16">
        <w:t xml:space="preserve"> </w:t>
      </w:r>
      <w:r>
        <w:fldChar w:fldCharType="begin"/>
      </w:r>
      <w:r w:rsidR="00F63C16">
        <w:instrText>PAGEREF section_a4a62b84b6c34ce69080109596bf1fe2</w:instrText>
      </w:r>
      <w:r>
        <w:fldChar w:fldCharType="separate"/>
      </w:r>
      <w:r w:rsidR="00F63C16">
        <w:rPr>
          <w:noProof/>
        </w:rPr>
        <w:t>773</w:t>
      </w:r>
      <w:r>
        <w:fldChar w:fldCharType="end"/>
      </w:r>
    </w:p>
    <w:p w:rsidR="00F729E5" w:rsidRDefault="00BE53A7">
      <w:pPr>
        <w:pStyle w:val="indexentry0"/>
      </w:pPr>
      <w:hyperlink w:anchor="section_c0929644fe924678910489d1cb849920">
        <w:r w:rsidR="00F63C16">
          <w:rPr>
            <w:rStyle w:val="Hyperlink"/>
          </w:rPr>
          <w:t>linClrLst (Line Color List)</w:t>
        </w:r>
      </w:hyperlink>
      <w:r w:rsidR="00F63C16">
        <w:t xml:space="preserve"> </w:t>
      </w:r>
      <w:r>
        <w:fldChar w:fldCharType="begin"/>
      </w:r>
      <w:r w:rsidR="00F63C16">
        <w:instrText>PAGEREF section_c0929644fe924678910489d1cb849920</w:instrText>
      </w:r>
      <w:r>
        <w:fldChar w:fldCharType="separate"/>
      </w:r>
      <w:r w:rsidR="00F63C16">
        <w:rPr>
          <w:noProof/>
        </w:rPr>
        <w:t>704</w:t>
      </w:r>
      <w:r>
        <w:fldChar w:fldCharType="end"/>
      </w:r>
    </w:p>
    <w:p w:rsidR="00F729E5" w:rsidRDefault="00BE53A7">
      <w:pPr>
        <w:pStyle w:val="indexentry0"/>
      </w:pPr>
      <w:hyperlink w:anchor="section_c9213df2ecc4434f8b6c23d6db4f117c">
        <w:r w:rsidR="00F63C16">
          <w:rPr>
            <w:rStyle w:val="Hyperlink"/>
          </w:rPr>
          <w:t>line (Line)</w:t>
        </w:r>
      </w:hyperlink>
      <w:r w:rsidR="00F63C16">
        <w:t xml:space="preserve"> </w:t>
      </w:r>
      <w:r>
        <w:fldChar w:fldCharType="begin"/>
      </w:r>
      <w:r w:rsidR="00F63C16">
        <w:instrText>PAGEREF section_c9213df2ecc4434f8b6c23d6db4f117c</w:instrText>
      </w:r>
      <w:r>
        <w:fldChar w:fldCharType="separate"/>
      </w:r>
      <w:r w:rsidR="00F63C16">
        <w:rPr>
          <w:noProof/>
        </w:rPr>
        <w:t>727</w:t>
      </w:r>
      <w:r>
        <w:fldChar w:fldCharType="end"/>
      </w:r>
    </w:p>
    <w:p w:rsidR="00F729E5" w:rsidRDefault="00BE53A7">
      <w:pPr>
        <w:pStyle w:val="indexentry0"/>
      </w:pPr>
      <w:hyperlink w:anchor="section_2a65d88cb07d4d17ae6d21728c5b983f">
        <w:r w:rsidR="00F63C16">
          <w:rPr>
            <w:rStyle w:val="Hyperlink"/>
          </w:rPr>
          <w:t>line3DChart (3D Line Charts)</w:t>
        </w:r>
      </w:hyperlink>
      <w:r w:rsidR="00F63C16">
        <w:t xml:space="preserve"> </w:t>
      </w:r>
      <w:r>
        <w:fldChar w:fldCharType="begin"/>
      </w:r>
      <w:r w:rsidR="00F63C16">
        <w:instrText>PAGEREF section_2a65d88cb07d4d17ae6d21728c5b983f</w:instrText>
      </w:r>
      <w:r>
        <w:fldChar w:fldCharType="separate"/>
      </w:r>
      <w:r w:rsidR="00F63C16">
        <w:rPr>
          <w:noProof/>
        </w:rPr>
        <w:t>665</w:t>
      </w:r>
      <w:r>
        <w:fldChar w:fldCharType="end"/>
      </w:r>
    </w:p>
    <w:p w:rsidR="00F729E5" w:rsidRDefault="00BE53A7">
      <w:pPr>
        <w:pStyle w:val="indexentry0"/>
      </w:pPr>
      <w:hyperlink w:anchor="section_0d6bf6270faf44099b2e75542f2ff728">
        <w:r w:rsidR="00F63C16">
          <w:rPr>
            <w:rStyle w:val="Hyperlink"/>
          </w:rPr>
          <w:t>lineChart (Line Charts)</w:t>
        </w:r>
      </w:hyperlink>
      <w:r w:rsidR="00F63C16">
        <w:t xml:space="preserve"> </w:t>
      </w:r>
      <w:r>
        <w:fldChar w:fldCharType="begin"/>
      </w:r>
      <w:r w:rsidR="00F63C16">
        <w:instrText>PAGEREF section_0d6bf6270faf44099b2e75542f2ff728</w:instrText>
      </w:r>
      <w:r>
        <w:fldChar w:fldCharType="separate"/>
      </w:r>
      <w:r w:rsidR="00F63C16">
        <w:rPr>
          <w:noProof/>
        </w:rPr>
        <w:t>665</w:t>
      </w:r>
      <w:r>
        <w:fldChar w:fldCharType="end"/>
      </w:r>
    </w:p>
    <w:p w:rsidR="00F729E5" w:rsidRDefault="00BE53A7">
      <w:pPr>
        <w:pStyle w:val="indexentry0"/>
      </w:pPr>
      <w:hyperlink w:anchor="section_a7659bd29515448da9da2f14ee87f3ab">
        <w:r w:rsidR="00F63C16">
          <w:rPr>
            <w:rStyle w:val="Hyperlink"/>
          </w:rPr>
          <w:t>LINEST</w:t>
        </w:r>
      </w:hyperlink>
      <w:r w:rsidR="00F63C16">
        <w:t xml:space="preserve"> </w:t>
      </w:r>
      <w:r>
        <w:fldChar w:fldCharType="begin"/>
      </w:r>
      <w:r w:rsidR="00F63C16">
        <w:instrText>PAGEREF section_a7659bd29515448da9da2f14ee87f3ab</w:instrText>
      </w:r>
      <w:r>
        <w:fldChar w:fldCharType="separate"/>
      </w:r>
      <w:r w:rsidR="00F63C16">
        <w:rPr>
          <w:noProof/>
        </w:rPr>
        <w:t>455</w:t>
      </w:r>
      <w:r>
        <w:fldChar w:fldCharType="end"/>
      </w:r>
    </w:p>
    <w:p w:rsidR="00F729E5" w:rsidRDefault="00BE53A7">
      <w:pPr>
        <w:pStyle w:val="indexentry0"/>
      </w:pPr>
      <w:hyperlink w:anchor="section_3e8877d1d38a4428ac64ec446eab9682">
        <w:r w:rsidR="00F63C16">
          <w:rPr>
            <w:rStyle w:val="Hyperlink"/>
          </w:rPr>
          <w:t>lineTo (Wrapping Polygon Line End Position)</w:t>
        </w:r>
      </w:hyperlink>
      <w:r w:rsidR="00F63C16">
        <w:t xml:space="preserve"> </w:t>
      </w:r>
      <w:r>
        <w:fldChar w:fldCharType="begin"/>
      </w:r>
      <w:r w:rsidR="00F63C16">
        <w:instrText>PAGEREF section_3e8877d1d38a4428ac64ec446eab9682</w:instrText>
      </w:r>
      <w:r>
        <w:fldChar w:fldCharType="separate"/>
      </w:r>
      <w:r w:rsidR="00F63C16">
        <w:rPr>
          <w:noProof/>
        </w:rPr>
        <w:t>645</w:t>
      </w:r>
      <w:r>
        <w:fldChar w:fldCharType="end"/>
      </w:r>
    </w:p>
    <w:p w:rsidR="00F729E5" w:rsidRDefault="00BE53A7">
      <w:pPr>
        <w:pStyle w:val="indexentry0"/>
      </w:pPr>
      <w:hyperlink w:anchor="section_086c148a5eed4d5fadb07b38f7f05283">
        <w:r w:rsidR="00F63C16">
          <w:rPr>
            <w:rStyle w:val="Hyperlink"/>
          </w:rPr>
          <w:t>lineWrapLikeWord6 (Emulate Word 6.0 Line Wrapping for East Asian Text)</w:t>
        </w:r>
      </w:hyperlink>
      <w:r w:rsidR="00F63C16">
        <w:t xml:space="preserve"> </w:t>
      </w:r>
      <w:r>
        <w:fldChar w:fldCharType="begin"/>
      </w:r>
      <w:r w:rsidR="00F63C16">
        <w:instrText>PAGEREF section_086c148a5eed4d5fadb07b38f7f05283</w:instrText>
      </w:r>
      <w:r>
        <w:fldChar w:fldCharType="separate"/>
      </w:r>
      <w:r w:rsidR="00F63C16">
        <w:rPr>
          <w:noProof/>
        </w:rPr>
        <w:t>173</w:t>
      </w:r>
      <w:r>
        <w:fldChar w:fldCharType="end"/>
      </w:r>
    </w:p>
    <w:p w:rsidR="00F729E5" w:rsidRDefault="00BE53A7">
      <w:pPr>
        <w:pStyle w:val="indexentry0"/>
      </w:pPr>
      <w:hyperlink w:anchor="section_0bf005d6e1624e1892da6804523d7502">
        <w:r w:rsidR="00F63C16">
          <w:rPr>
            <w:rStyle w:val="Hyperlink"/>
          </w:rPr>
          <w:t>LINK</w:t>
        </w:r>
      </w:hyperlink>
      <w:r w:rsidR="00F63C16">
        <w:t xml:space="preserve"> </w:t>
      </w:r>
      <w:r>
        <w:fldChar w:fldCharType="begin"/>
      </w:r>
      <w:r w:rsidR="00F63C16">
        <w:instrText>PAGEREF section_0bf005d6e1624e1892da6804523d7502</w:instrText>
      </w:r>
      <w:r>
        <w:fldChar w:fldCharType="separate"/>
      </w:r>
      <w:r w:rsidR="00F63C16">
        <w:rPr>
          <w:noProof/>
        </w:rPr>
        <w:t>230</w:t>
      </w:r>
      <w:r>
        <w:fldChar w:fldCharType="end"/>
      </w:r>
    </w:p>
    <w:p w:rsidR="00F729E5" w:rsidRDefault="00BE53A7">
      <w:pPr>
        <w:pStyle w:val="indexentry0"/>
      </w:pPr>
      <w:hyperlink w:anchor="section_835d2d3de50e4bb39ad002a7f3abb32f">
        <w:r w:rsidR="00F63C16">
          <w:rPr>
            <w:rStyle w:val="Hyperlink"/>
          </w:rPr>
          <w:t>link (Linked Object or Control)</w:t>
        </w:r>
      </w:hyperlink>
      <w:r w:rsidR="00F63C16">
        <w:t xml:space="preserve"> </w:t>
      </w:r>
      <w:r>
        <w:fldChar w:fldCharType="begin"/>
      </w:r>
      <w:r w:rsidR="00F63C16">
        <w:instrText>PAGEREF section_835d2d3de50e4bb39ad002a7f3abb32f</w:instrText>
      </w:r>
      <w:r>
        <w:fldChar w:fldCharType="separate"/>
      </w:r>
      <w:r w:rsidR="00F63C16">
        <w:rPr>
          <w:noProof/>
        </w:rPr>
        <w:t>495</w:t>
      </w:r>
      <w:r>
        <w:fldChar w:fldCharType="end"/>
      </w:r>
    </w:p>
    <w:p w:rsidR="00F729E5" w:rsidRDefault="00BE53A7">
      <w:pPr>
        <w:pStyle w:val="indexentry0"/>
      </w:pPr>
      <w:hyperlink w:anchor="section_1b0b49bea2ef4b46b2dc79201d1c8d56">
        <w:r w:rsidR="00F63C16">
          <w:rPr>
            <w:rStyle w:val="Hyperlink"/>
          </w:rPr>
          <w:t>link (Linked Style Reference)</w:t>
        </w:r>
      </w:hyperlink>
      <w:r w:rsidR="00F63C16">
        <w:t xml:space="preserve"> </w:t>
      </w:r>
      <w:r>
        <w:fldChar w:fldCharType="begin"/>
      </w:r>
      <w:r w:rsidR="00F63C16">
        <w:instrText>PAGEREF section_1b0b49bea2ef4b46b2dc79201d1c8d56</w:instrText>
      </w:r>
      <w:r>
        <w:fldChar w:fldCharType="separate"/>
      </w:r>
      <w:r w:rsidR="00F63C16">
        <w:rPr>
          <w:noProof/>
        </w:rPr>
        <w:t>103</w:t>
      </w:r>
      <w:r>
        <w:fldChar w:fldCharType="end"/>
      </w:r>
    </w:p>
    <w:p w:rsidR="00F729E5" w:rsidRDefault="00BE53A7">
      <w:pPr>
        <w:pStyle w:val="indexentry0"/>
      </w:pPr>
      <w:hyperlink w:anchor="section_230c445423564075a4e25b42f322d7e8">
        <w:r w:rsidR="00F63C16">
          <w:rPr>
            <w:rStyle w:val="Hyperlink"/>
          </w:rPr>
          <w:t>linkedToFile (Maintain Link to Existing File)</w:t>
        </w:r>
      </w:hyperlink>
      <w:r w:rsidR="00F63C16">
        <w:t xml:space="preserve"> </w:t>
      </w:r>
      <w:r>
        <w:fldChar w:fldCharType="begin"/>
      </w:r>
      <w:r w:rsidR="00F63C16">
        <w:instrText>PAGEREF section_230c445423564075a4e25b42f322d7e8</w:instrText>
      </w:r>
      <w:r>
        <w:fldChar w:fldCharType="separate"/>
      </w:r>
      <w:r w:rsidR="00F63C16">
        <w:rPr>
          <w:noProof/>
        </w:rPr>
        <w:t>166</w:t>
      </w:r>
      <w:r>
        <w:fldChar w:fldCharType="end"/>
      </w:r>
    </w:p>
    <w:p w:rsidR="00F729E5" w:rsidRDefault="00BE53A7">
      <w:pPr>
        <w:pStyle w:val="indexentry0"/>
      </w:pPr>
      <w:hyperlink w:anchor="section_2a0e4f53a3a04a55826b8d08d3c5df8f">
        <w:r w:rsidR="00F63C16">
          <w:rPr>
            <w:rStyle w:val="Hyperlink"/>
          </w:rPr>
          <w:t>linkToQuery (Query Contains Link to External Query File)</w:t>
        </w:r>
      </w:hyperlink>
      <w:r w:rsidR="00F63C16">
        <w:t xml:space="preserve"> </w:t>
      </w:r>
      <w:r>
        <w:fldChar w:fldCharType="begin"/>
      </w:r>
      <w:r w:rsidR="00F63C16">
        <w:instrText>PAGEREF section_2a0e4f53a3a04a55826b8d08d3c5df8f</w:instrText>
      </w:r>
      <w:r>
        <w:fldChar w:fldCharType="separate"/>
      </w:r>
      <w:r w:rsidR="00F63C16">
        <w:rPr>
          <w:noProof/>
        </w:rPr>
        <w:t>146</w:t>
      </w:r>
      <w:r>
        <w:fldChar w:fldCharType="end"/>
      </w:r>
    </w:p>
    <w:p w:rsidR="00F729E5" w:rsidRDefault="00BE53A7">
      <w:pPr>
        <w:pStyle w:val="indexentry0"/>
      </w:pPr>
      <w:hyperlink w:anchor="section_59b5047201d24f9cbb72ba79ebb0485b">
        <w:r w:rsidR="00F63C16">
          <w:rPr>
            <w:rStyle w:val="Hyperlink"/>
          </w:rPr>
          <w:t>LinkType (Embedded Object Alternate Image Request)</w:t>
        </w:r>
      </w:hyperlink>
      <w:r w:rsidR="00F63C16">
        <w:t xml:space="preserve"> </w:t>
      </w:r>
      <w:r>
        <w:fldChar w:fldCharType="begin"/>
      </w:r>
      <w:r w:rsidR="00F63C16">
        <w:instrText>PAGEREF section_59b5047201d24f9cbb72ba79ebb0485b</w:instrText>
      </w:r>
      <w:r>
        <w:fldChar w:fldCharType="separate"/>
      </w:r>
      <w:r w:rsidR="00F63C16">
        <w:rPr>
          <w:noProof/>
        </w:rPr>
        <w:t>750</w:t>
      </w:r>
      <w:r>
        <w:fldChar w:fldCharType="end"/>
      </w:r>
    </w:p>
    <w:p w:rsidR="00F729E5" w:rsidRDefault="00BE53A7">
      <w:pPr>
        <w:pStyle w:val="indexentry0"/>
      </w:pPr>
      <w:hyperlink w:anchor="section_f9225742f57f4722ab9e8b8b62166f7a">
        <w:r w:rsidR="00F63C16">
          <w:rPr>
            <w:rStyle w:val="Hyperlink"/>
          </w:rPr>
          <w:t>listEntry (Drop-Down List Entry)</w:t>
        </w:r>
      </w:hyperlink>
      <w:r w:rsidR="00F63C16">
        <w:t xml:space="preserve"> </w:t>
      </w:r>
      <w:r>
        <w:fldChar w:fldCharType="begin"/>
      </w:r>
      <w:r w:rsidR="00F63C16">
        <w:instrText>PAGEREF section_f9225742f57f4722ab9e8b8b62166f7a</w:instrText>
      </w:r>
      <w:r>
        <w:fldChar w:fldCharType="separate"/>
      </w:r>
      <w:r w:rsidR="00F63C16">
        <w:rPr>
          <w:noProof/>
        </w:rPr>
        <w:t>238</w:t>
      </w:r>
      <w:r>
        <w:fldChar w:fldCharType="end"/>
      </w:r>
    </w:p>
    <w:p w:rsidR="00F729E5" w:rsidRDefault="00BE53A7">
      <w:pPr>
        <w:pStyle w:val="indexentry0"/>
      </w:pPr>
      <w:hyperlink w:anchor="section_c0fadabe945b494d8b7e2f450d67c1cc">
        <w:r w:rsidR="00F63C16">
          <w:rPr>
            <w:rStyle w:val="Hyperlink"/>
          </w:rPr>
          <w:t>ListItem (Non-linked List Item)</w:t>
        </w:r>
      </w:hyperlink>
      <w:r w:rsidR="00F63C16">
        <w:t xml:space="preserve"> </w:t>
      </w:r>
      <w:r>
        <w:fldChar w:fldCharType="begin"/>
      </w:r>
      <w:r w:rsidR="00F63C16">
        <w:instrText>PAGEREF section_c0fadabe945b494d8b7e2f450d67c1cc</w:instrText>
      </w:r>
      <w:r>
        <w:fldChar w:fldCharType="separate"/>
      </w:r>
      <w:r w:rsidR="00F63C16">
        <w:rPr>
          <w:noProof/>
        </w:rPr>
        <w:t>763</w:t>
      </w:r>
      <w:r>
        <w:fldChar w:fldCharType="end"/>
      </w:r>
    </w:p>
    <w:p w:rsidR="00F729E5" w:rsidRDefault="00BE53A7">
      <w:pPr>
        <w:pStyle w:val="indexentry0"/>
      </w:pPr>
      <w:hyperlink w:anchor="section_b10bf9705931499aad48fab4d2651124">
        <w:r w:rsidR="00F63C16">
          <w:rPr>
            <w:rStyle w:val="Hyperlink"/>
          </w:rPr>
          <w:t>LISTNUM</w:t>
        </w:r>
      </w:hyperlink>
      <w:r w:rsidR="00F63C16">
        <w:t xml:space="preserve"> </w:t>
      </w:r>
      <w:r>
        <w:fldChar w:fldCharType="begin"/>
      </w:r>
      <w:r w:rsidR="00F63C16">
        <w:instrText>PAGEREF section_b10bf9705931499aad48fab4d2651124</w:instrText>
      </w:r>
      <w:r>
        <w:fldChar w:fldCharType="separate"/>
      </w:r>
      <w:r w:rsidR="00F63C16">
        <w:rPr>
          <w:noProof/>
        </w:rPr>
        <w:t>230</w:t>
      </w:r>
      <w:r>
        <w:fldChar w:fldCharType="end"/>
      </w:r>
    </w:p>
    <w:p w:rsidR="00F729E5" w:rsidRDefault="00BE53A7">
      <w:pPr>
        <w:pStyle w:val="indexentry0"/>
      </w:pPr>
      <w:hyperlink w:anchor="section_c4039b7c8e26488f99985a708be530e2">
        <w:r w:rsidR="00F63C16">
          <w:rPr>
            <w:rStyle w:val="Hyperlink"/>
          </w:rPr>
          <w:t>listSeparator (List Separator for Field Code Evaluation)</w:t>
        </w:r>
      </w:hyperlink>
      <w:r w:rsidR="00F63C16">
        <w:t xml:space="preserve"> </w:t>
      </w:r>
      <w:r>
        <w:fldChar w:fldCharType="begin"/>
      </w:r>
      <w:r w:rsidR="00F63C16">
        <w:instrText>PAGEREF section_c4039b7c8e26488f99985a708be530e2</w:instrText>
      </w:r>
      <w:r>
        <w:fldChar w:fldCharType="separate"/>
      </w:r>
      <w:r w:rsidR="00F63C16">
        <w:rPr>
          <w:noProof/>
        </w:rPr>
        <w:t>158</w:t>
      </w:r>
      <w:r>
        <w:fldChar w:fldCharType="end"/>
      </w:r>
    </w:p>
    <w:p w:rsidR="00F729E5" w:rsidRDefault="00BE53A7">
      <w:pPr>
        <w:pStyle w:val="indexentry0"/>
      </w:pPr>
      <w:hyperlink w:anchor="section_e941fac0a98949a8a8f0766a141b73a1">
        <w:r w:rsidR="00F63C16">
          <w:rPr>
            <w:rStyle w:val="Hyperlink"/>
          </w:rPr>
          <w:t>lit (Literal)</w:t>
        </w:r>
      </w:hyperlink>
      <w:r w:rsidR="00F63C16">
        <w:t xml:space="preserve"> </w:t>
      </w:r>
      <w:r>
        <w:fldChar w:fldCharType="begin"/>
      </w:r>
      <w:r w:rsidR="00F63C16">
        <w:instrText>PAGEREF section_e941fac0a98949a8a8f0766a141b73a1</w:instrText>
      </w:r>
      <w:r>
        <w:fldChar w:fldCharType="separate"/>
      </w:r>
      <w:r w:rsidR="00F63C16">
        <w:rPr>
          <w:noProof/>
        </w:rPr>
        <w:t>773</w:t>
      </w:r>
      <w:r>
        <w:fldChar w:fldCharType="end"/>
      </w:r>
    </w:p>
    <w:p w:rsidR="00F729E5" w:rsidRDefault="00BE53A7">
      <w:pPr>
        <w:pStyle w:val="indexentry0"/>
      </w:pPr>
      <w:hyperlink w:anchor="section_7c7f004641314a66a1a3ab38857a011f">
        <w:r w:rsidR="00F63C16">
          <w:rPr>
            <w:rStyle w:val="Hyperlink"/>
          </w:rPr>
          <w:t>lMargin (Left Margin)</w:t>
        </w:r>
      </w:hyperlink>
      <w:r w:rsidR="00F63C16">
        <w:t xml:space="preserve"> </w:t>
      </w:r>
      <w:r>
        <w:fldChar w:fldCharType="begin"/>
      </w:r>
      <w:r w:rsidR="00F63C16">
        <w:instrText>PAGEREF section_7c7f004641314a66a1a3ab38857a011f</w:instrText>
      </w:r>
      <w:r>
        <w:fldChar w:fldCharType="separate"/>
      </w:r>
      <w:r w:rsidR="00F63C16">
        <w:rPr>
          <w:noProof/>
        </w:rPr>
        <w:t>773</w:t>
      </w:r>
      <w:r>
        <w:fldChar w:fldCharType="end"/>
      </w:r>
    </w:p>
    <w:p w:rsidR="00F729E5" w:rsidRDefault="00BE53A7">
      <w:pPr>
        <w:pStyle w:val="indexentry0"/>
      </w:pPr>
      <w:hyperlink w:anchor="section_2bbadc8bba3c4b98b1c6ba97522a279c">
        <w:r w:rsidR="00F63C16">
          <w:rPr>
            <w:rStyle w:val="Hyperlink"/>
          </w:rPr>
          <w:t>ln (Outline)</w:t>
        </w:r>
      </w:hyperlink>
      <w:r w:rsidR="00F63C16">
        <w:t xml:space="preserve"> </w:t>
      </w:r>
      <w:r>
        <w:fldChar w:fldCharType="begin"/>
      </w:r>
      <w:r w:rsidR="00F63C16">
        <w:instrText>PAGEREF section_2bbadc8bba3c4b98b1c6ba97522a279c</w:instrText>
      </w:r>
      <w:r>
        <w:fldChar w:fldCharType="separate"/>
      </w:r>
      <w:r w:rsidR="00F63C16">
        <w:rPr>
          <w:noProof/>
        </w:rPr>
        <w:t>536</w:t>
      </w:r>
      <w:r>
        <w:fldChar w:fldCharType="end"/>
      </w:r>
    </w:p>
    <w:p w:rsidR="00F729E5" w:rsidRDefault="00BE53A7">
      <w:pPr>
        <w:pStyle w:val="indexentry0"/>
      </w:pPr>
      <w:hyperlink w:anchor="section_f9e2f1e8bab5405faf41d381f222bd94">
        <w:r w:rsidR="00F63C16">
          <w:rPr>
            <w:rStyle w:val="Hyperlink"/>
          </w:rPr>
          <w:t>lnB (Bottom Border Line Properties)</w:t>
        </w:r>
      </w:hyperlink>
      <w:r w:rsidR="00F63C16">
        <w:t xml:space="preserve"> </w:t>
      </w:r>
      <w:r>
        <w:fldChar w:fldCharType="begin"/>
      </w:r>
      <w:r w:rsidR="00F63C16">
        <w:instrText>PAGEREF section_f9e2f1e8bab5405faf41d381f222bd94</w:instrText>
      </w:r>
      <w:r>
        <w:fldChar w:fldCharType="separate"/>
      </w:r>
      <w:r w:rsidR="00F63C16">
        <w:rPr>
          <w:noProof/>
        </w:rPr>
        <w:t>552</w:t>
      </w:r>
      <w:r>
        <w:fldChar w:fldCharType="end"/>
      </w:r>
    </w:p>
    <w:p w:rsidR="00F729E5" w:rsidRDefault="00BE53A7">
      <w:pPr>
        <w:pStyle w:val="indexentry0"/>
      </w:pPr>
      <w:hyperlink w:anchor="section_68f581c63fac4521a98778bce565e4a6">
        <w:r w:rsidR="00F63C16">
          <w:rPr>
            <w:rStyle w:val="Hyperlink"/>
          </w:rPr>
          <w:t>lnBlToTr (Bottom-Left to Top-Right Border Line Properties)</w:t>
        </w:r>
      </w:hyperlink>
      <w:r w:rsidR="00F63C16">
        <w:t xml:space="preserve"> </w:t>
      </w:r>
      <w:r>
        <w:fldChar w:fldCharType="begin"/>
      </w:r>
      <w:r w:rsidR="00F63C16">
        <w:instrText>PAGEREF section_68f581c63fac4521a98778bce565e4a6</w:instrText>
      </w:r>
      <w:r>
        <w:fldChar w:fldCharType="separate"/>
      </w:r>
      <w:r w:rsidR="00F63C16">
        <w:rPr>
          <w:noProof/>
        </w:rPr>
        <w:t>552</w:t>
      </w:r>
      <w:r>
        <w:fldChar w:fldCharType="end"/>
      </w:r>
    </w:p>
    <w:p w:rsidR="00F729E5" w:rsidRDefault="00BE53A7">
      <w:pPr>
        <w:pStyle w:val="indexentry0"/>
      </w:pPr>
      <w:hyperlink w:anchor="section_8d2b40602c7445469bf9702570f71741">
        <w:r w:rsidR="00F63C16">
          <w:rPr>
            <w:rStyle w:val="Hyperlink"/>
          </w:rPr>
          <w:t>lnL (Left Border Line Properties)</w:t>
        </w:r>
      </w:hyperlink>
      <w:r w:rsidR="00F63C16">
        <w:t xml:space="preserve"> </w:t>
      </w:r>
      <w:r>
        <w:fldChar w:fldCharType="begin"/>
      </w:r>
      <w:r w:rsidR="00F63C16">
        <w:instrText>PAGEREF section_8d2b40602c7445469bf9702570f71741</w:instrText>
      </w:r>
      <w:r>
        <w:fldChar w:fldCharType="separate"/>
      </w:r>
      <w:r w:rsidR="00F63C16">
        <w:rPr>
          <w:noProof/>
        </w:rPr>
        <w:t>553</w:t>
      </w:r>
      <w:r>
        <w:fldChar w:fldCharType="end"/>
      </w:r>
    </w:p>
    <w:p w:rsidR="00F729E5" w:rsidRDefault="00BE53A7">
      <w:pPr>
        <w:pStyle w:val="indexentry0"/>
      </w:pPr>
      <w:hyperlink w:anchor="section_7b579d675dd64e60b17631b8157addd0">
        <w:r w:rsidR="00F63C16">
          <w:rPr>
            <w:rStyle w:val="Hyperlink"/>
          </w:rPr>
          <w:t>lnNumType (Line Numbering Settings)</w:t>
        </w:r>
      </w:hyperlink>
      <w:r w:rsidR="00F63C16">
        <w:t xml:space="preserve"> </w:t>
      </w:r>
      <w:r>
        <w:fldChar w:fldCharType="begin"/>
      </w:r>
      <w:r w:rsidR="00F63C16">
        <w:instrText>PAGEREF section_7b579d675dd64e60b17631b8157addd0</w:instrText>
      </w:r>
      <w:r>
        <w:fldChar w:fldCharType="separate"/>
      </w:r>
      <w:r w:rsidR="00F63C16">
        <w:rPr>
          <w:noProof/>
        </w:rPr>
        <w:t>99</w:t>
      </w:r>
      <w:r>
        <w:fldChar w:fldCharType="end"/>
      </w:r>
    </w:p>
    <w:p w:rsidR="00F729E5" w:rsidRDefault="00BE53A7">
      <w:pPr>
        <w:pStyle w:val="indexentry0"/>
      </w:pPr>
      <w:hyperlink w:anchor="section_7dd1608870df4a999f1e8144cdcc4cdc">
        <w:r w:rsidR="00F63C16">
          <w:rPr>
            <w:rStyle w:val="Hyperlink"/>
          </w:rPr>
          <w:t>lnR (Right Border Line Properties)</w:t>
        </w:r>
      </w:hyperlink>
      <w:r w:rsidR="00F63C16">
        <w:t xml:space="preserve"> </w:t>
      </w:r>
      <w:r>
        <w:fldChar w:fldCharType="begin"/>
      </w:r>
      <w:r w:rsidR="00F63C16">
        <w:instrText>PAGEREF section_7dd1608870df4a999f1e8144cdcc4cdc</w:instrText>
      </w:r>
      <w:r>
        <w:fldChar w:fldCharType="separate"/>
      </w:r>
      <w:r w:rsidR="00F63C16">
        <w:rPr>
          <w:noProof/>
        </w:rPr>
        <w:t>553</w:t>
      </w:r>
      <w:r>
        <w:fldChar w:fldCharType="end"/>
      </w:r>
    </w:p>
    <w:p w:rsidR="00F729E5" w:rsidRDefault="00BE53A7">
      <w:pPr>
        <w:pStyle w:val="indexentry0"/>
      </w:pPr>
      <w:hyperlink w:anchor="section_52cfd9cd2a394f20936470510270ffb9">
        <w:r w:rsidR="00F63C16">
          <w:rPr>
            <w:rStyle w:val="Hyperlink"/>
          </w:rPr>
          <w:t>lnRef (Line Reference)</w:t>
        </w:r>
      </w:hyperlink>
      <w:r w:rsidR="00F63C16">
        <w:t xml:space="preserve"> </w:t>
      </w:r>
      <w:r>
        <w:fldChar w:fldCharType="begin"/>
      </w:r>
      <w:r w:rsidR="00F63C16">
        <w:instrText>PAGEREF section_52cfd9cd2a394f20936470510270ffb9</w:instrText>
      </w:r>
      <w:r>
        <w:fldChar w:fldCharType="separate"/>
      </w:r>
      <w:r w:rsidR="00F63C16">
        <w:rPr>
          <w:noProof/>
        </w:rPr>
        <w:t>541</w:t>
      </w:r>
      <w:r>
        <w:fldChar w:fldCharType="end"/>
      </w:r>
    </w:p>
    <w:p w:rsidR="00F729E5" w:rsidRDefault="00BE53A7">
      <w:pPr>
        <w:pStyle w:val="indexentry0"/>
      </w:pPr>
      <w:hyperlink w:anchor="section_405f622a7f16400a8e57bdb08755f053">
        <w:r w:rsidR="00F63C16">
          <w:rPr>
            <w:rStyle w:val="Hyperlink"/>
          </w:rPr>
          <w:t>lnSpc (Line Spacing)</w:t>
        </w:r>
      </w:hyperlink>
      <w:r w:rsidR="00F63C16">
        <w:t xml:space="preserve"> </w:t>
      </w:r>
      <w:r>
        <w:fldChar w:fldCharType="begin"/>
      </w:r>
      <w:r w:rsidR="00F63C16">
        <w:instrText>PAGEREF section_405f622a7f16400a8e57bdb08755f053</w:instrText>
      </w:r>
      <w:r>
        <w:fldChar w:fldCharType="separate"/>
      </w:r>
      <w:r w:rsidR="00F63C16">
        <w:rPr>
          <w:noProof/>
        </w:rPr>
        <w:t>544</w:t>
      </w:r>
      <w:r>
        <w:fldChar w:fldCharType="end"/>
      </w:r>
    </w:p>
    <w:p w:rsidR="00F729E5" w:rsidRDefault="00BE53A7">
      <w:pPr>
        <w:pStyle w:val="indexentry0"/>
      </w:pPr>
      <w:hyperlink w:anchor="section_281ca6edb60846899abdd770709b3c27">
        <w:r w:rsidR="00F63C16">
          <w:rPr>
            <w:rStyle w:val="Hyperlink"/>
          </w:rPr>
          <w:t>lnT (Top Border Line Properties)</w:t>
        </w:r>
      </w:hyperlink>
      <w:r w:rsidR="00F63C16">
        <w:t xml:space="preserve"> </w:t>
      </w:r>
      <w:r>
        <w:fldChar w:fldCharType="begin"/>
      </w:r>
      <w:r w:rsidR="00F63C16">
        <w:instrText>PAGEREF section_281ca6edb60846899abdd770709b3c27</w:instrText>
      </w:r>
      <w:r>
        <w:fldChar w:fldCharType="separate"/>
      </w:r>
      <w:r w:rsidR="00F63C16">
        <w:rPr>
          <w:noProof/>
        </w:rPr>
        <w:t>553</w:t>
      </w:r>
      <w:r>
        <w:fldChar w:fldCharType="end"/>
      </w:r>
    </w:p>
    <w:p w:rsidR="00F729E5" w:rsidRDefault="00BE53A7">
      <w:pPr>
        <w:pStyle w:val="indexentry0"/>
      </w:pPr>
      <w:hyperlink w:anchor="section_92367c31e3894bc5a0759385b06e7181">
        <w:r w:rsidR="00F63C16">
          <w:rPr>
            <w:rStyle w:val="Hyperlink"/>
          </w:rPr>
          <w:t>lnTlToBr (Top-Left to Bottom-Right Border Line Properties)</w:t>
        </w:r>
      </w:hyperlink>
      <w:r w:rsidR="00F63C16">
        <w:t xml:space="preserve"> </w:t>
      </w:r>
      <w:r>
        <w:fldChar w:fldCharType="begin"/>
      </w:r>
      <w:r w:rsidR="00F63C16">
        <w:instrText>PAGEREF section_92367c31e3894bc5a0759385b06e7181</w:instrText>
      </w:r>
      <w:r>
        <w:fldChar w:fldCharType="separate"/>
      </w:r>
      <w:r w:rsidR="00F63C16">
        <w:rPr>
          <w:noProof/>
        </w:rPr>
        <w:t>553</w:t>
      </w:r>
      <w:r>
        <w:fldChar w:fldCharType="end"/>
      </w:r>
    </w:p>
    <w:p w:rsidR="00F729E5" w:rsidRDefault="00BE53A7">
      <w:pPr>
        <w:pStyle w:val="indexentry0"/>
      </w:pPr>
      <w:hyperlink w:anchor="section_28879df7a5a04ad5925347dd1adabc91">
        <w:r w:rsidR="00F63C16">
          <w:rPr>
            <w:rStyle w:val="Hyperlink"/>
          </w:rPr>
          <w:t>location (PivotTable Location)</w:t>
        </w:r>
      </w:hyperlink>
      <w:r w:rsidR="00F63C16">
        <w:t xml:space="preserve"> </w:t>
      </w:r>
      <w:r>
        <w:fldChar w:fldCharType="begin"/>
      </w:r>
      <w:r w:rsidR="00F63C16">
        <w:instrText>PAGEREF section_28879df7a5a04ad5925347dd1adabc91</w:instrText>
      </w:r>
      <w:r>
        <w:fldChar w:fldCharType="separate"/>
      </w:r>
      <w:r w:rsidR="00F63C16">
        <w:rPr>
          <w:noProof/>
        </w:rPr>
        <w:t>355</w:t>
      </w:r>
      <w:r>
        <w:fldChar w:fldCharType="end"/>
      </w:r>
    </w:p>
    <w:p w:rsidR="00F729E5" w:rsidRDefault="00BE53A7">
      <w:pPr>
        <w:pStyle w:val="indexentry0"/>
      </w:pPr>
      <w:hyperlink w:anchor="section_efa1c6f50d594e0080b1132e463d6ab8">
        <w:r w:rsidR="00F63C16">
          <w:rPr>
            <w:rStyle w:val="Hyperlink"/>
          </w:rPr>
          <w:t>lock (Shape Protections)</w:t>
        </w:r>
      </w:hyperlink>
      <w:r w:rsidR="00F63C16">
        <w:t xml:space="preserve"> </w:t>
      </w:r>
      <w:r>
        <w:fldChar w:fldCharType="begin"/>
      </w:r>
      <w:r w:rsidR="00F63C16">
        <w:instrText>PAGEREF section_efa1c6f50d594e0080b1132e463d6ab8</w:instrText>
      </w:r>
      <w:r>
        <w:fldChar w:fldCharType="separate"/>
      </w:r>
      <w:r w:rsidR="00F63C16">
        <w:rPr>
          <w:noProof/>
        </w:rPr>
        <w:t>751</w:t>
      </w:r>
      <w:r>
        <w:fldChar w:fldCharType="end"/>
      </w:r>
    </w:p>
    <w:p w:rsidR="00F729E5" w:rsidRDefault="00BE53A7">
      <w:pPr>
        <w:pStyle w:val="indexentry0"/>
      </w:pPr>
      <w:hyperlink w:anchor="section_59bd967e789b4bc4afa0be8e1210369f">
        <w:r w:rsidR="00F63C16">
          <w:rPr>
            <w:rStyle w:val="Hyperlink"/>
          </w:rPr>
          <w:t>locked (Style Cannot Be Applied)</w:t>
        </w:r>
      </w:hyperlink>
      <w:r w:rsidR="00F63C16">
        <w:t xml:space="preserve"> </w:t>
      </w:r>
      <w:r>
        <w:fldChar w:fldCharType="begin"/>
      </w:r>
      <w:r w:rsidR="00F63C16">
        <w:instrText>PAGEREF section_59bd967e789b4bc4afa0be8e1210369f</w:instrText>
      </w:r>
      <w:r>
        <w:fldChar w:fldCharType="separate"/>
      </w:r>
      <w:r w:rsidR="00F63C16">
        <w:rPr>
          <w:noProof/>
        </w:rPr>
        <w:t>104</w:t>
      </w:r>
      <w:r>
        <w:fldChar w:fldCharType="end"/>
      </w:r>
    </w:p>
    <w:p w:rsidR="00F729E5" w:rsidRDefault="00BE53A7">
      <w:pPr>
        <w:pStyle w:val="indexentry0"/>
      </w:pPr>
      <w:hyperlink w:anchor="section_8d4f03235c3e40dcb2e075888c4b143f">
        <w:r w:rsidR="00F63C16">
          <w:rPr>
            <w:rStyle w:val="Hyperlink"/>
          </w:rPr>
          <w:t>LockedField (Embedded Object Cannot Be Refreshed)</w:t>
        </w:r>
      </w:hyperlink>
      <w:r w:rsidR="00F63C16">
        <w:t xml:space="preserve"> </w:t>
      </w:r>
      <w:r>
        <w:fldChar w:fldCharType="begin"/>
      </w:r>
      <w:r w:rsidR="00F63C16">
        <w:instrText>PAGEREF section_8d4f03235c3e40dcb2e075888c4b143f</w:instrText>
      </w:r>
      <w:r>
        <w:fldChar w:fldCharType="separate"/>
      </w:r>
      <w:r w:rsidR="00F63C16">
        <w:rPr>
          <w:noProof/>
        </w:rPr>
        <w:t>751</w:t>
      </w:r>
      <w:r>
        <w:fldChar w:fldCharType="end"/>
      </w:r>
    </w:p>
    <w:p w:rsidR="00F729E5" w:rsidRDefault="00BE53A7">
      <w:pPr>
        <w:pStyle w:val="indexentry0"/>
      </w:pPr>
      <w:hyperlink w:anchor="section_faa592b527c34b09808bcd70cbd3806d">
        <w:r w:rsidR="00F63C16">
          <w:rPr>
            <w:rStyle w:val="Hyperlink"/>
          </w:rPr>
          <w:t>LOG</w:t>
        </w:r>
      </w:hyperlink>
      <w:r w:rsidR="00F63C16">
        <w:t xml:space="preserve"> </w:t>
      </w:r>
      <w:r>
        <w:fldChar w:fldCharType="begin"/>
      </w:r>
      <w:r w:rsidR="00F63C16">
        <w:instrText>PAGEREF section_faa592b527c34b09808bcd70cbd3806d</w:instrText>
      </w:r>
      <w:r>
        <w:fldChar w:fldCharType="separate"/>
      </w:r>
      <w:r w:rsidR="00F63C16">
        <w:rPr>
          <w:noProof/>
        </w:rPr>
        <w:t>456</w:t>
      </w:r>
      <w:r>
        <w:fldChar w:fldCharType="end"/>
      </w:r>
    </w:p>
    <w:p w:rsidR="00F729E5" w:rsidRDefault="00BE53A7">
      <w:pPr>
        <w:pStyle w:val="indexentry0"/>
      </w:pPr>
      <w:hyperlink w:anchor="section_3d73e05628064756990297bc8d542a87">
        <w:r w:rsidR="00F63C16">
          <w:rPr>
            <w:rStyle w:val="Hyperlink"/>
          </w:rPr>
          <w:t>LOGEST</w:t>
        </w:r>
      </w:hyperlink>
      <w:r w:rsidR="00F63C16">
        <w:t xml:space="preserve"> </w:t>
      </w:r>
      <w:r>
        <w:fldChar w:fldCharType="begin"/>
      </w:r>
      <w:r w:rsidR="00F63C16">
        <w:instrText>PAGEREF section_3d73e05628064756990297bc8d542a87</w:instrText>
      </w:r>
      <w:r>
        <w:fldChar w:fldCharType="separate"/>
      </w:r>
      <w:r w:rsidR="00F63C16">
        <w:rPr>
          <w:noProof/>
        </w:rPr>
        <w:t>456</w:t>
      </w:r>
      <w:r>
        <w:fldChar w:fldCharType="end"/>
      </w:r>
    </w:p>
    <w:p w:rsidR="00F729E5" w:rsidRDefault="00BE53A7">
      <w:pPr>
        <w:pStyle w:val="indexentry0"/>
      </w:pPr>
      <w:hyperlink w:anchor="section_c037c083713f4f919ed2fc706fd19cde">
        <w:r w:rsidR="00F63C16">
          <w:rPr>
            <w:rStyle w:val="Hyperlink"/>
          </w:rPr>
          <w:t>LOGINV</w:t>
        </w:r>
      </w:hyperlink>
      <w:r w:rsidR="00F63C16">
        <w:t xml:space="preserve"> </w:t>
      </w:r>
      <w:r>
        <w:fldChar w:fldCharType="begin"/>
      </w:r>
      <w:r w:rsidR="00F63C16">
        <w:instrText>PAGEREF section_c037c083713f4f919ed2fc706fd19cde</w:instrText>
      </w:r>
      <w:r>
        <w:fldChar w:fldCharType="separate"/>
      </w:r>
      <w:r w:rsidR="00F63C16">
        <w:rPr>
          <w:noProof/>
        </w:rPr>
        <w:t>456</w:t>
      </w:r>
      <w:r>
        <w:fldChar w:fldCharType="end"/>
      </w:r>
    </w:p>
    <w:p w:rsidR="00F729E5" w:rsidRDefault="00BE53A7">
      <w:pPr>
        <w:pStyle w:val="indexentry0"/>
      </w:pPr>
      <w:hyperlink w:anchor="section_83ffe378d7ab4a23b0e3bbccc23e6646">
        <w:r w:rsidR="00F63C16">
          <w:rPr>
            <w:rStyle w:val="Hyperlink"/>
          </w:rPr>
          <w:t>LOGNORMDIST</w:t>
        </w:r>
      </w:hyperlink>
      <w:r w:rsidR="00F63C16">
        <w:t xml:space="preserve"> </w:t>
      </w:r>
      <w:r>
        <w:fldChar w:fldCharType="begin"/>
      </w:r>
      <w:r w:rsidR="00F63C16">
        <w:instrText>PAGEREF section_83ffe378d7ab4a23b0e3bbccc23e6646</w:instrText>
      </w:r>
      <w:r>
        <w:fldChar w:fldCharType="separate"/>
      </w:r>
      <w:r w:rsidR="00F63C16">
        <w:rPr>
          <w:noProof/>
        </w:rPr>
        <w:t>456</w:t>
      </w:r>
      <w:r>
        <w:fldChar w:fldCharType="end"/>
      </w:r>
    </w:p>
    <w:p w:rsidR="00F729E5" w:rsidRDefault="00BE53A7">
      <w:pPr>
        <w:pStyle w:val="indexentry0"/>
      </w:pPr>
      <w:hyperlink w:anchor="section_bd7e9132e68c43139d8411109ca0ebda">
        <w:r w:rsidR="00F63C16">
          <w:rPr>
            <w:rStyle w:val="Hyperlink"/>
          </w:rPr>
          <w:t>Long Properties</w:t>
        </w:r>
      </w:hyperlink>
      <w:r w:rsidR="00F63C16">
        <w:t xml:space="preserve"> </w:t>
      </w:r>
      <w:r>
        <w:fldChar w:fldCharType="begin"/>
      </w:r>
      <w:r w:rsidR="00F63C16">
        <w:instrText>PAGEREF section_bd7e9132e68c43139d8411109ca0ebda</w:instrText>
      </w:r>
      <w:r>
        <w:fldChar w:fldCharType="separate"/>
      </w:r>
      <w:r w:rsidR="00F63C16">
        <w:rPr>
          <w:noProof/>
        </w:rPr>
        <w:t>976</w:t>
      </w:r>
      <w:r>
        <w:fldChar w:fldCharType="end"/>
      </w:r>
    </w:p>
    <w:p w:rsidR="00F729E5" w:rsidRDefault="00BE53A7">
      <w:pPr>
        <w:pStyle w:val="indexentry0"/>
      </w:pPr>
      <w:hyperlink w:anchor="section_ed00cf1a8c9d4fd59cd5171670581b0e">
        <w:r w:rsidR="00F63C16">
          <w:rPr>
            <w:rStyle w:val="Hyperlink"/>
          </w:rPr>
          <w:t>Long Properties Schema</w:t>
        </w:r>
      </w:hyperlink>
      <w:r w:rsidR="00F63C16">
        <w:t xml:space="preserve"> </w:t>
      </w:r>
      <w:r>
        <w:fldChar w:fldCharType="begin"/>
      </w:r>
      <w:r w:rsidR="00F63C16">
        <w:instrText>PAGEREF section_ed00cf1a8c9d4fd59cd5171670581b0e</w:instrText>
      </w:r>
      <w:r>
        <w:fldChar w:fldCharType="separate"/>
      </w:r>
      <w:r w:rsidR="00F63C16">
        <w:rPr>
          <w:noProof/>
        </w:rPr>
        <w:t>977</w:t>
      </w:r>
      <w:r>
        <w:fldChar w:fldCharType="end"/>
      </w:r>
    </w:p>
    <w:p w:rsidR="00F729E5" w:rsidRDefault="00BE53A7">
      <w:pPr>
        <w:pStyle w:val="indexentry0"/>
      </w:pPr>
      <w:hyperlink w:anchor="section_653c42c33b67468b8d4104870e6a0673">
        <w:r w:rsidR="00F63C16">
          <w:rPr>
            <w:rStyle w:val="Hyperlink"/>
          </w:rPr>
          <w:t>LongProp (Custom XML Server Property - Long Property)</w:t>
        </w:r>
      </w:hyperlink>
      <w:r w:rsidR="00F63C16">
        <w:t xml:space="preserve"> </w:t>
      </w:r>
      <w:r>
        <w:fldChar w:fldCharType="begin"/>
      </w:r>
      <w:r w:rsidR="00F63C16">
        <w:instrText>PAGEREF section_653c42c33b67468b8d4104870e6a0673</w:instrText>
      </w:r>
      <w:r>
        <w:fldChar w:fldCharType="separate"/>
      </w:r>
      <w:r w:rsidR="00F63C16">
        <w:rPr>
          <w:noProof/>
        </w:rPr>
        <w:t>977</w:t>
      </w:r>
      <w:r>
        <w:fldChar w:fldCharType="end"/>
      </w:r>
    </w:p>
    <w:p w:rsidR="00F729E5" w:rsidRDefault="00BE53A7">
      <w:pPr>
        <w:pStyle w:val="indexentry0"/>
      </w:pPr>
      <w:hyperlink w:anchor="section_38bcd9d94ae041aaac156d52e383969f">
        <w:r w:rsidR="00F63C16">
          <w:rPr>
            <w:rStyle w:val="Hyperlink"/>
          </w:rPr>
          <w:t>LongProperties (Custom XML Server Properties - Long Properties)</w:t>
        </w:r>
      </w:hyperlink>
      <w:r w:rsidR="00F63C16">
        <w:t xml:space="preserve"> </w:t>
      </w:r>
      <w:r>
        <w:fldChar w:fldCharType="begin"/>
      </w:r>
      <w:r w:rsidR="00F63C16">
        <w:instrText>PAGEREF section_38bcd9d94ae041aaac156d52e383969f</w:instrText>
      </w:r>
      <w:r>
        <w:fldChar w:fldCharType="separate"/>
      </w:r>
      <w:r w:rsidR="00F63C16">
        <w:rPr>
          <w:noProof/>
        </w:rPr>
        <w:t>977</w:t>
      </w:r>
      <w:r>
        <w:fldChar w:fldCharType="end"/>
      </w:r>
    </w:p>
    <w:p w:rsidR="00F729E5" w:rsidRDefault="00BE53A7">
      <w:pPr>
        <w:pStyle w:val="indexentry0"/>
      </w:pPr>
      <w:hyperlink w:anchor="section_21427ca3dca946cc997175818807c9ae">
        <w:r w:rsidR="00F63C16">
          <w:rPr>
            <w:rStyle w:val="Hyperlink"/>
          </w:rPr>
          <w:t>lsdException (Latent Style Exception)</w:t>
        </w:r>
      </w:hyperlink>
      <w:r w:rsidR="00F63C16">
        <w:t xml:space="preserve"> </w:t>
      </w:r>
      <w:r>
        <w:fldChar w:fldCharType="begin"/>
      </w:r>
      <w:r w:rsidR="00F63C16">
        <w:instrText>PAGEREF section_21427ca3dca946cc997175818807c9ae</w:instrText>
      </w:r>
      <w:r>
        <w:fldChar w:fldCharType="separate"/>
      </w:r>
      <w:r w:rsidR="00F63C16">
        <w:rPr>
          <w:noProof/>
        </w:rPr>
        <w:t>104</w:t>
      </w:r>
      <w:r>
        <w:fldChar w:fldCharType="end"/>
      </w:r>
    </w:p>
    <w:p w:rsidR="00F729E5" w:rsidRDefault="00BE53A7">
      <w:pPr>
        <w:pStyle w:val="indexentry0"/>
      </w:pPr>
      <w:hyperlink w:anchor="section_6e32ddb88cf747daaef4f7d735f25c53">
        <w:r w:rsidR="00F63C16">
          <w:rPr>
            <w:rStyle w:val="Hyperlink"/>
          </w:rPr>
          <w:t>lt1 (Light 1)</w:t>
        </w:r>
      </w:hyperlink>
      <w:r w:rsidR="00F63C16">
        <w:t xml:space="preserve"> </w:t>
      </w:r>
      <w:r>
        <w:fldChar w:fldCharType="begin"/>
      </w:r>
      <w:r w:rsidR="00F63C16">
        <w:instrText>PAGEREF section_6e32ddb88cf747daaef4f7d735f25c53</w:instrText>
      </w:r>
      <w:r>
        <w:fldChar w:fldCharType="separate"/>
      </w:r>
      <w:r w:rsidR="00F63C16">
        <w:rPr>
          <w:noProof/>
        </w:rPr>
        <w:t>541</w:t>
      </w:r>
      <w:r>
        <w:fldChar w:fldCharType="end"/>
      </w:r>
    </w:p>
    <w:p w:rsidR="00F729E5" w:rsidRDefault="00BE53A7">
      <w:pPr>
        <w:pStyle w:val="indexentry0"/>
      </w:pPr>
      <w:hyperlink w:anchor="section_33701e48638e45d9996ee43dc627fcb7">
        <w:r w:rsidR="00F63C16">
          <w:rPr>
            <w:rStyle w:val="Hyperlink"/>
          </w:rPr>
          <w:t>lt2 (Light 2)</w:t>
        </w:r>
      </w:hyperlink>
      <w:r w:rsidR="00F63C16">
        <w:t xml:space="preserve"> </w:t>
      </w:r>
      <w:r>
        <w:fldChar w:fldCharType="begin"/>
      </w:r>
      <w:r w:rsidR="00F63C16">
        <w:instrText>PAGEREF section_33701e48638e45d9996ee43dc627fcb7</w:instrText>
      </w:r>
      <w:r>
        <w:fldChar w:fldCharType="separate"/>
      </w:r>
      <w:r w:rsidR="00F63C16">
        <w:rPr>
          <w:noProof/>
        </w:rPr>
        <w:t>541</w:t>
      </w:r>
      <w:r>
        <w:fldChar w:fldCharType="end"/>
      </w:r>
    </w:p>
    <w:p w:rsidR="00F729E5" w:rsidRDefault="00BE53A7">
      <w:pPr>
        <w:pStyle w:val="indexentry0"/>
      </w:pPr>
      <w:hyperlink w:anchor="section_b5027de4843546f58d219aaf9baaaed2">
        <w:r w:rsidR="00F63C16">
          <w:rPr>
            <w:rStyle w:val="Hyperlink"/>
          </w:rPr>
          <w:t>lum (Luminance Effect)</w:t>
        </w:r>
      </w:hyperlink>
      <w:r w:rsidR="00F63C16">
        <w:t xml:space="preserve"> </w:t>
      </w:r>
      <w:r>
        <w:fldChar w:fldCharType="begin"/>
      </w:r>
      <w:r w:rsidR="00F63C16">
        <w:instrText>PAGEREF section_b5027de4843546f58d219aaf9baaaed2</w:instrText>
      </w:r>
      <w:r>
        <w:fldChar w:fldCharType="separate"/>
      </w:r>
      <w:r w:rsidR="00F63C16">
        <w:rPr>
          <w:noProof/>
        </w:rPr>
        <w:t>638</w:t>
      </w:r>
      <w:r>
        <w:fldChar w:fldCharType="end"/>
      </w:r>
    </w:p>
    <w:p w:rsidR="00F729E5" w:rsidRDefault="00BE53A7">
      <w:pPr>
        <w:pStyle w:val="indexentry0"/>
      </w:pPr>
      <w:hyperlink w:anchor="section_7ebac9313d1d4b1fa393ef9a20743ec1">
        <w:r w:rsidR="00F63C16">
          <w:rPr>
            <w:rStyle w:val="Hyperlink"/>
          </w:rPr>
          <w:t>lum (Luminance)</w:t>
        </w:r>
      </w:hyperlink>
      <w:r w:rsidR="00F63C16">
        <w:t xml:space="preserve"> </w:t>
      </w:r>
      <w:r>
        <w:fldChar w:fldCharType="begin"/>
      </w:r>
      <w:r w:rsidR="00F63C16">
        <w:instrText>PAGEREF section_7ebac9313d1d4b1fa393ef9a20743ec1</w:instrText>
      </w:r>
      <w:r>
        <w:fldChar w:fldCharType="separate"/>
      </w:r>
      <w:r w:rsidR="00F63C16">
        <w:rPr>
          <w:noProof/>
        </w:rPr>
        <w:t>538</w:t>
      </w:r>
      <w:r>
        <w:fldChar w:fldCharType="end"/>
      </w:r>
    </w:p>
    <w:p w:rsidR="00F729E5" w:rsidRDefault="00BE53A7">
      <w:pPr>
        <w:pStyle w:val="indexentry0"/>
      </w:pPr>
      <w:hyperlink w:anchor="section_d73682e110c04ddd9835664041f4f249">
        <w:r w:rsidR="00F63C16">
          <w:rPr>
            <w:rStyle w:val="Hyperlink"/>
          </w:rPr>
          <w:t>lumMod (Luminance Modulation)</w:t>
        </w:r>
      </w:hyperlink>
      <w:r w:rsidR="00F63C16">
        <w:t xml:space="preserve"> </w:t>
      </w:r>
      <w:r>
        <w:fldChar w:fldCharType="begin"/>
      </w:r>
      <w:r w:rsidR="00F63C16">
        <w:instrText>PAGEREF section_d73682e110c04ddd9835664041f4f249</w:instrText>
      </w:r>
      <w:r>
        <w:fldChar w:fldCharType="separate"/>
      </w:r>
      <w:r w:rsidR="00F63C16">
        <w:rPr>
          <w:noProof/>
        </w:rPr>
        <w:t>538</w:t>
      </w:r>
      <w:r>
        <w:fldChar w:fldCharType="end"/>
      </w:r>
    </w:p>
    <w:p w:rsidR="00F729E5" w:rsidRDefault="00BE53A7">
      <w:pPr>
        <w:pStyle w:val="indexentry0"/>
      </w:pPr>
      <w:hyperlink w:anchor="section_537312c1d48945cda024edafd1cf311b">
        <w:r w:rsidR="00F63C16">
          <w:rPr>
            <w:rStyle w:val="Hyperlink"/>
          </w:rPr>
          <w:t>lumOff (Luminance Offset)</w:t>
        </w:r>
      </w:hyperlink>
      <w:r w:rsidR="00F63C16">
        <w:t xml:space="preserve"> </w:t>
      </w:r>
      <w:r>
        <w:fldChar w:fldCharType="begin"/>
      </w:r>
      <w:r w:rsidR="00F63C16">
        <w:instrText>PAGEREF section_537312c1d48945cda024edafd1cf311b</w:instrText>
      </w:r>
      <w:r>
        <w:fldChar w:fldCharType="separate"/>
      </w:r>
      <w:r w:rsidR="00F63C16">
        <w:rPr>
          <w:noProof/>
        </w:rPr>
        <w:t>538</w:t>
      </w:r>
      <w:r>
        <w:fldChar w:fldCharType="end"/>
      </w:r>
    </w:p>
    <w:p w:rsidR="00F729E5" w:rsidRDefault="00BE53A7">
      <w:pPr>
        <w:pStyle w:val="indexentry0"/>
      </w:pPr>
      <w:hyperlink w:anchor="section_d33c8f5e1dd744929d95a30e9d668d22">
        <w:r w:rsidR="00F63C16">
          <w:rPr>
            <w:rStyle w:val="Hyperlink"/>
          </w:rPr>
          <w:t>lvl (Level)</w:t>
        </w:r>
      </w:hyperlink>
      <w:r w:rsidR="00F63C16">
        <w:t xml:space="preserve"> </w:t>
      </w:r>
      <w:r>
        <w:fldChar w:fldCharType="begin"/>
      </w:r>
      <w:r w:rsidR="00F63C16">
        <w:instrText>PAGEREF section_d33c8f5e1dd744929d95a30e9d668d22</w:instrText>
      </w:r>
      <w:r>
        <w:fldChar w:fldCharType="separate"/>
      </w:r>
      <w:r w:rsidR="00F63C16">
        <w:rPr>
          <w:noProof/>
        </w:rPr>
        <w:t>665</w:t>
      </w:r>
      <w:r>
        <w:fldChar w:fldCharType="end"/>
      </w:r>
    </w:p>
    <w:p w:rsidR="00F729E5" w:rsidRDefault="00BE53A7">
      <w:pPr>
        <w:pStyle w:val="indexentry0"/>
      </w:pPr>
      <w:hyperlink w:anchor="section_d32ab3b565f64444a042fbea706310a8">
        <w:r w:rsidR="00F63C16">
          <w:rPr>
            <w:rStyle w:val="Hyperlink"/>
          </w:rPr>
          <w:t>lvl (Numbering Level Definition)</w:t>
        </w:r>
      </w:hyperlink>
      <w:r w:rsidR="00F63C16">
        <w:t xml:space="preserve"> </w:t>
      </w:r>
      <w:r>
        <w:fldChar w:fldCharType="begin"/>
      </w:r>
      <w:r w:rsidR="00F63C16">
        <w:instrText>PAGEREF section_d32ab3b565f64444a042fbea706310a8</w:instrText>
      </w:r>
      <w:r>
        <w:fldChar w:fldCharType="separate"/>
      </w:r>
      <w:r w:rsidR="00F63C16">
        <w:rPr>
          <w:noProof/>
        </w:rPr>
        <w:t>122</w:t>
      </w:r>
      <w:r>
        <w:fldChar w:fldCharType="end"/>
      </w:r>
    </w:p>
    <w:p w:rsidR="00F729E5" w:rsidRDefault="00BE53A7">
      <w:pPr>
        <w:pStyle w:val="indexentry0"/>
      </w:pPr>
      <w:hyperlink w:anchor="section_1da8d454677f4f54b3dd78a2baa0ad83">
        <w:r w:rsidR="00F63C16">
          <w:rPr>
            <w:rStyle w:val="Hyperlink"/>
          </w:rPr>
          <w:t>lvl (Numbering Level Override Definition)</w:t>
        </w:r>
      </w:hyperlink>
      <w:r w:rsidR="00F63C16">
        <w:t xml:space="preserve"> </w:t>
      </w:r>
      <w:r>
        <w:fldChar w:fldCharType="begin"/>
      </w:r>
      <w:r w:rsidR="00F63C16">
        <w:instrText>PAGEREF section_1da8d454677f4f54b3dd78a2baa0ad83</w:instrText>
      </w:r>
      <w:r>
        <w:fldChar w:fldCharType="separate"/>
      </w:r>
      <w:r w:rsidR="00F63C16">
        <w:rPr>
          <w:noProof/>
        </w:rPr>
        <w:t>122</w:t>
      </w:r>
      <w:r>
        <w:fldChar w:fldCharType="end"/>
      </w:r>
    </w:p>
    <w:p w:rsidR="00F729E5" w:rsidRDefault="00BE53A7">
      <w:pPr>
        <w:pStyle w:val="indexentry0"/>
      </w:pPr>
      <w:hyperlink w:anchor="section_e05f6e35a35d4f00924f8172fe339bf5">
        <w:r w:rsidR="00F63C16">
          <w:rPr>
            <w:rStyle w:val="Hyperlink"/>
          </w:rPr>
          <w:t>lvl1pPr (List Level 1 Text Style)</w:t>
        </w:r>
      </w:hyperlink>
      <w:r w:rsidR="00F63C16">
        <w:t xml:space="preserve"> </w:t>
      </w:r>
      <w:r>
        <w:fldChar w:fldCharType="begin"/>
      </w:r>
      <w:r w:rsidR="00F63C16">
        <w:instrText>PAGEREF section_e05f6e35a35d4f00924f8172fe339bf5</w:instrText>
      </w:r>
      <w:r>
        <w:fldChar w:fldCharType="separate"/>
      </w:r>
      <w:r w:rsidR="00F63C16">
        <w:rPr>
          <w:noProof/>
        </w:rPr>
        <w:t>550</w:t>
      </w:r>
      <w:r>
        <w:fldChar w:fldCharType="end"/>
      </w:r>
    </w:p>
    <w:p w:rsidR="00F729E5" w:rsidRDefault="00BE53A7">
      <w:pPr>
        <w:pStyle w:val="indexentry0"/>
      </w:pPr>
      <w:hyperlink w:anchor="section_295332e730034b278d7792207f08dbfb">
        <w:r w:rsidR="00F63C16">
          <w:rPr>
            <w:rStyle w:val="Hyperlink"/>
          </w:rPr>
          <w:t>lvl2pPr (List Level 2 Text Style)</w:t>
        </w:r>
      </w:hyperlink>
      <w:r w:rsidR="00F63C16">
        <w:t xml:space="preserve"> </w:t>
      </w:r>
      <w:r>
        <w:fldChar w:fldCharType="begin"/>
      </w:r>
      <w:r w:rsidR="00F63C16">
        <w:instrText>PAGEREF section_295332e730034b278d7792207f08dbfb</w:instrText>
      </w:r>
      <w:r>
        <w:fldChar w:fldCharType="separate"/>
      </w:r>
      <w:r w:rsidR="00F63C16">
        <w:rPr>
          <w:noProof/>
        </w:rPr>
        <w:t>551</w:t>
      </w:r>
      <w:r>
        <w:fldChar w:fldCharType="end"/>
      </w:r>
    </w:p>
    <w:p w:rsidR="00F729E5" w:rsidRDefault="00BE53A7">
      <w:pPr>
        <w:pStyle w:val="indexentry0"/>
      </w:pPr>
      <w:hyperlink w:anchor="section_9e0575e41fe94289a82086f2750c76fc">
        <w:r w:rsidR="00F63C16">
          <w:rPr>
            <w:rStyle w:val="Hyperlink"/>
          </w:rPr>
          <w:t>lvl3pPr (List Level 3 Text Style)</w:t>
        </w:r>
      </w:hyperlink>
      <w:r w:rsidR="00F63C16">
        <w:t xml:space="preserve"> </w:t>
      </w:r>
      <w:r>
        <w:fldChar w:fldCharType="begin"/>
      </w:r>
      <w:r w:rsidR="00F63C16">
        <w:instrText>PAGEREF section_9e0575e41fe94289a82086f2750c76fc</w:instrText>
      </w:r>
      <w:r>
        <w:fldChar w:fldCharType="separate"/>
      </w:r>
      <w:r w:rsidR="00F63C16">
        <w:rPr>
          <w:noProof/>
        </w:rPr>
        <w:t>551</w:t>
      </w:r>
      <w:r>
        <w:fldChar w:fldCharType="end"/>
      </w:r>
    </w:p>
    <w:p w:rsidR="00F729E5" w:rsidRDefault="00BE53A7">
      <w:pPr>
        <w:pStyle w:val="indexentry0"/>
      </w:pPr>
      <w:hyperlink w:anchor="section_63fffe050c12409e8123437c98d85efb">
        <w:r w:rsidR="00F63C16">
          <w:rPr>
            <w:rStyle w:val="Hyperlink"/>
          </w:rPr>
          <w:t>lvl4pPr (List Level 4 Text Style)</w:t>
        </w:r>
      </w:hyperlink>
      <w:r w:rsidR="00F63C16">
        <w:t xml:space="preserve"> </w:t>
      </w:r>
      <w:r>
        <w:fldChar w:fldCharType="begin"/>
      </w:r>
      <w:r w:rsidR="00F63C16">
        <w:instrText>PAGEREF section_63fffe050c12409e8123437c98d85efb</w:instrText>
      </w:r>
      <w:r>
        <w:fldChar w:fldCharType="separate"/>
      </w:r>
      <w:r w:rsidR="00F63C16">
        <w:rPr>
          <w:noProof/>
        </w:rPr>
        <w:t>551</w:t>
      </w:r>
      <w:r>
        <w:fldChar w:fldCharType="end"/>
      </w:r>
    </w:p>
    <w:p w:rsidR="00F729E5" w:rsidRDefault="00BE53A7">
      <w:pPr>
        <w:pStyle w:val="indexentry0"/>
      </w:pPr>
      <w:hyperlink w:anchor="section_6048880fa8df4caabfb471ff85872321">
        <w:r w:rsidR="00F63C16">
          <w:rPr>
            <w:rStyle w:val="Hyperlink"/>
          </w:rPr>
          <w:t>lvl5pPr (List Level 5 Text Style)</w:t>
        </w:r>
      </w:hyperlink>
      <w:r w:rsidR="00F63C16">
        <w:t xml:space="preserve"> </w:t>
      </w:r>
      <w:r>
        <w:fldChar w:fldCharType="begin"/>
      </w:r>
      <w:r w:rsidR="00F63C16">
        <w:instrText>PAGEREF section_6048880fa8df4caabfb471ff85872321</w:instrText>
      </w:r>
      <w:r>
        <w:fldChar w:fldCharType="separate"/>
      </w:r>
      <w:r w:rsidR="00F63C16">
        <w:rPr>
          <w:noProof/>
        </w:rPr>
        <w:t>551</w:t>
      </w:r>
      <w:r>
        <w:fldChar w:fldCharType="end"/>
      </w:r>
    </w:p>
    <w:p w:rsidR="00F729E5" w:rsidRDefault="00BE53A7">
      <w:pPr>
        <w:pStyle w:val="indexentry0"/>
      </w:pPr>
      <w:hyperlink w:anchor="section_a4cb351f695444c69453a63f4d3e10a1">
        <w:r w:rsidR="00F63C16">
          <w:rPr>
            <w:rStyle w:val="Hyperlink"/>
          </w:rPr>
          <w:t>lvl6pPr (List Level 6 Text Style)</w:t>
        </w:r>
      </w:hyperlink>
      <w:r w:rsidR="00F63C16">
        <w:t xml:space="preserve"> </w:t>
      </w:r>
      <w:r>
        <w:fldChar w:fldCharType="begin"/>
      </w:r>
      <w:r w:rsidR="00F63C16">
        <w:instrText>PAGEREF section_a4cb351f695444c69453a63f4d3e10a1</w:instrText>
      </w:r>
      <w:r>
        <w:fldChar w:fldCharType="separate"/>
      </w:r>
      <w:r w:rsidR="00F63C16">
        <w:rPr>
          <w:noProof/>
        </w:rPr>
        <w:t>551</w:t>
      </w:r>
      <w:r>
        <w:fldChar w:fldCharType="end"/>
      </w:r>
    </w:p>
    <w:p w:rsidR="00F729E5" w:rsidRDefault="00BE53A7">
      <w:pPr>
        <w:pStyle w:val="indexentry0"/>
      </w:pPr>
      <w:hyperlink w:anchor="section_e113918da7de4ca8bc2d7a5d8422b5e2">
        <w:r w:rsidR="00F63C16">
          <w:rPr>
            <w:rStyle w:val="Hyperlink"/>
          </w:rPr>
          <w:t>lvl7pPr (List Level 7 Text Style)</w:t>
        </w:r>
      </w:hyperlink>
      <w:r w:rsidR="00F63C16">
        <w:t xml:space="preserve"> </w:t>
      </w:r>
      <w:r>
        <w:fldChar w:fldCharType="begin"/>
      </w:r>
      <w:r w:rsidR="00F63C16">
        <w:instrText>PAGEREF section_e113918da7de4ca8bc2d7a5d8422b5e2</w:instrText>
      </w:r>
      <w:r>
        <w:fldChar w:fldCharType="separate"/>
      </w:r>
      <w:r w:rsidR="00F63C16">
        <w:rPr>
          <w:noProof/>
        </w:rPr>
        <w:t>552</w:t>
      </w:r>
      <w:r>
        <w:fldChar w:fldCharType="end"/>
      </w:r>
    </w:p>
    <w:p w:rsidR="00F729E5" w:rsidRDefault="00BE53A7">
      <w:pPr>
        <w:pStyle w:val="indexentry0"/>
      </w:pPr>
      <w:hyperlink w:anchor="section_f1207faaeccb47d896f0c33911cbb451">
        <w:r w:rsidR="00F63C16">
          <w:rPr>
            <w:rStyle w:val="Hyperlink"/>
          </w:rPr>
          <w:t>lvl8pPr (List Level 8 Text Style)</w:t>
        </w:r>
      </w:hyperlink>
      <w:r w:rsidR="00F63C16">
        <w:t xml:space="preserve"> </w:t>
      </w:r>
      <w:r>
        <w:fldChar w:fldCharType="begin"/>
      </w:r>
      <w:r w:rsidR="00F63C16">
        <w:instrText>PAGEREF section_f1207faaeccb47d896f0c33911cbb451</w:instrText>
      </w:r>
      <w:r>
        <w:fldChar w:fldCharType="separate"/>
      </w:r>
      <w:r w:rsidR="00F63C16">
        <w:rPr>
          <w:noProof/>
        </w:rPr>
        <w:t>552</w:t>
      </w:r>
      <w:r>
        <w:fldChar w:fldCharType="end"/>
      </w:r>
    </w:p>
    <w:p w:rsidR="00F729E5" w:rsidRDefault="00BE53A7">
      <w:pPr>
        <w:pStyle w:val="indexentry0"/>
      </w:pPr>
      <w:hyperlink w:anchor="section_a8cd47b48d334e938e360fafa33a6f07">
        <w:r w:rsidR="00F63C16">
          <w:rPr>
            <w:rStyle w:val="Hyperlink"/>
          </w:rPr>
          <w:t>lvl9pPr (List Level 9 Text Style)</w:t>
        </w:r>
      </w:hyperlink>
      <w:r w:rsidR="00F63C16">
        <w:t xml:space="preserve"> </w:t>
      </w:r>
      <w:r>
        <w:fldChar w:fldCharType="begin"/>
      </w:r>
      <w:r w:rsidR="00F63C16">
        <w:instrText>PAGEREF section_a8cd47b48d334e938e360fafa33a6f07</w:instrText>
      </w:r>
      <w:r>
        <w:fldChar w:fldCharType="separate"/>
      </w:r>
      <w:r w:rsidR="00F63C16">
        <w:rPr>
          <w:noProof/>
        </w:rPr>
        <w:t>552</w:t>
      </w:r>
      <w:r>
        <w:fldChar w:fldCharType="end"/>
      </w:r>
    </w:p>
    <w:p w:rsidR="00F729E5" w:rsidRDefault="00BE53A7">
      <w:pPr>
        <w:pStyle w:val="indexentry0"/>
      </w:pPr>
      <w:hyperlink w:anchor="section_6246bd077da6429598d3526d9bdd2adf">
        <w:r w:rsidR="00F63C16">
          <w:rPr>
            <w:rStyle w:val="Hyperlink"/>
          </w:rPr>
          <w:t>lvlJc (Justification)</w:t>
        </w:r>
      </w:hyperlink>
      <w:r w:rsidR="00F63C16">
        <w:t xml:space="preserve"> </w:t>
      </w:r>
      <w:r>
        <w:fldChar w:fldCharType="begin"/>
      </w:r>
      <w:r w:rsidR="00F63C16">
        <w:instrText>PAGEREF section_6246bd077da6429598d3526d9bdd2adf</w:instrText>
      </w:r>
      <w:r>
        <w:fldChar w:fldCharType="separate"/>
      </w:r>
      <w:r w:rsidR="00F63C16">
        <w:rPr>
          <w:noProof/>
        </w:rPr>
        <w:t>122</w:t>
      </w:r>
      <w:r>
        <w:fldChar w:fldCharType="end"/>
      </w:r>
    </w:p>
    <w:p w:rsidR="00F729E5" w:rsidRDefault="00BE53A7">
      <w:pPr>
        <w:pStyle w:val="indexentry0"/>
      </w:pPr>
      <w:hyperlink w:anchor="section_dcd6f84266864b2c82019bfbe582af45">
        <w:r w:rsidR="00F63C16">
          <w:rPr>
            <w:rStyle w:val="Hyperlink"/>
          </w:rPr>
          <w:t>lvlRestart (Restart Numbering Level Symbol)</w:t>
        </w:r>
      </w:hyperlink>
      <w:r w:rsidR="00F63C16">
        <w:t xml:space="preserve"> </w:t>
      </w:r>
      <w:r>
        <w:fldChar w:fldCharType="begin"/>
      </w:r>
      <w:r w:rsidR="00F63C16">
        <w:instrText>PAGEREF section_dcd6f84266864b2c82019bfbe582af45</w:instrText>
      </w:r>
      <w:r>
        <w:fldChar w:fldCharType="separate"/>
      </w:r>
      <w:r w:rsidR="00F63C16">
        <w:rPr>
          <w:noProof/>
        </w:rPr>
        <w:t>122</w:t>
      </w:r>
      <w:r>
        <w:fldChar w:fldCharType="end"/>
      </w:r>
    </w:p>
    <w:p w:rsidR="00F729E5" w:rsidRDefault="00BE53A7">
      <w:pPr>
        <w:pStyle w:val="indexentry0"/>
      </w:pPr>
      <w:hyperlink w:anchor="section_d23f772418c14a51a6434c57c3a47089">
        <w:r w:rsidR="00F63C16">
          <w:rPr>
            <w:rStyle w:val="Hyperlink"/>
          </w:rPr>
          <w:t>lvlText (Numbering Level Text)</w:t>
        </w:r>
      </w:hyperlink>
      <w:r w:rsidR="00F63C16">
        <w:t xml:space="preserve"> </w:t>
      </w:r>
      <w:r>
        <w:fldChar w:fldCharType="begin"/>
      </w:r>
      <w:r w:rsidR="00F63C16">
        <w:instrText>PAGEREF section_d23f772418c14a51a6434c57c3a47089</w:instrText>
      </w:r>
      <w:r>
        <w:fldChar w:fldCharType="separate"/>
      </w:r>
      <w:r w:rsidR="00F63C16">
        <w:rPr>
          <w:noProof/>
        </w:rPr>
        <w:t>123</w:t>
      </w:r>
      <w:r>
        <w:fldChar w:fldCharType="end"/>
      </w:r>
    </w:p>
    <w:p w:rsidR="00F729E5" w:rsidRDefault="00F729E5">
      <w:pPr>
        <w:spacing w:before="0" w:after="0"/>
        <w:rPr>
          <w:sz w:val="16"/>
        </w:rPr>
      </w:pPr>
    </w:p>
    <w:p w:rsidR="00F729E5" w:rsidRDefault="00F63C16">
      <w:pPr>
        <w:pStyle w:val="indexheader"/>
      </w:pPr>
      <w:r>
        <w:t>M</w:t>
      </w:r>
    </w:p>
    <w:p w:rsidR="00F729E5" w:rsidRDefault="00F729E5">
      <w:pPr>
        <w:spacing w:before="0" w:after="0"/>
        <w:rPr>
          <w:sz w:val="16"/>
        </w:rPr>
      </w:pPr>
    </w:p>
    <w:p w:rsidR="00F729E5" w:rsidRDefault="00BE53A7">
      <w:pPr>
        <w:pStyle w:val="indexentry0"/>
      </w:pPr>
      <w:hyperlink w:anchor="section_992ee65b29424e8dae966bf8eb53af97">
        <w:r w:rsidR="00F63C16">
          <w:rPr>
            <w:rStyle w:val="Hyperlink"/>
          </w:rPr>
          <w:t>m (Matrix Function)</w:t>
        </w:r>
      </w:hyperlink>
      <w:r w:rsidR="00F63C16">
        <w:t xml:space="preserve"> </w:t>
      </w:r>
      <w:r>
        <w:fldChar w:fldCharType="begin"/>
      </w:r>
      <w:r w:rsidR="00F63C16">
        <w:instrText>PAGEREF section_992ee65b29424e8dae966bf8eb53af97</w:instrText>
      </w:r>
      <w:r>
        <w:fldChar w:fldCharType="separate"/>
      </w:r>
      <w:r w:rsidR="00F63C16">
        <w:rPr>
          <w:noProof/>
        </w:rPr>
        <w:t>774</w:t>
      </w:r>
      <w:r>
        <w:fldChar w:fldCharType="end"/>
      </w:r>
    </w:p>
    <w:p w:rsidR="00F729E5" w:rsidRDefault="00BE53A7">
      <w:pPr>
        <w:pStyle w:val="indexentry0"/>
      </w:pPr>
      <w:hyperlink w:anchor="section_d7d9f21600364c96a4aeaeadb5c9e81d">
        <w:r w:rsidR="00F63C16">
          <w:rPr>
            <w:rStyle w:val="Hyperlink"/>
          </w:rPr>
          <w:t>m (No Value)</w:t>
        </w:r>
      </w:hyperlink>
      <w:r w:rsidR="00F63C16">
        <w:t xml:space="preserve"> </w:t>
      </w:r>
      <w:r>
        <w:fldChar w:fldCharType="begin"/>
      </w:r>
      <w:r w:rsidR="00F63C16">
        <w:instrText>PAGEREF section_d7d9f21600364c96a4aeaeadb5c9e81d</w:instrText>
      </w:r>
      <w:r>
        <w:fldChar w:fldCharType="separate"/>
      </w:r>
      <w:r w:rsidR="00F63C16">
        <w:rPr>
          <w:noProof/>
        </w:rPr>
        <w:t>355</w:t>
      </w:r>
      <w:r>
        <w:fldChar w:fldCharType="end"/>
      </w:r>
    </w:p>
    <w:p w:rsidR="00F729E5" w:rsidRDefault="00BE53A7">
      <w:pPr>
        <w:pStyle w:val="indexentry0"/>
      </w:pPr>
      <w:hyperlink w:anchor="section_b599552396a94f76adec503c8d6c4cce">
        <w:r w:rsidR="00F63C16">
          <w:rPr>
            <w:rStyle w:val="Hyperlink"/>
          </w:rPr>
          <w:t>macro (Macro Keyboard Customization Action)</w:t>
        </w:r>
      </w:hyperlink>
      <w:r w:rsidR="00F63C16">
        <w:t xml:space="preserve"> </w:t>
      </w:r>
      <w:r>
        <w:fldChar w:fldCharType="begin"/>
      </w:r>
      <w:r w:rsidR="00F63C16">
        <w:instrText>PAGEREF section_b599552396a94f76adec503c8d6c4cce</w:instrText>
      </w:r>
      <w:r>
        <w:fldChar w:fldCharType="separate"/>
      </w:r>
      <w:r w:rsidR="00F63C16">
        <w:rPr>
          <w:noProof/>
        </w:rPr>
        <w:t>814</w:t>
      </w:r>
      <w:r>
        <w:fldChar w:fldCharType="end"/>
      </w:r>
    </w:p>
    <w:p w:rsidR="00F729E5" w:rsidRDefault="00BE53A7">
      <w:pPr>
        <w:pStyle w:val="indexentry0"/>
      </w:pPr>
      <w:hyperlink w:anchor="section_968dd314b9b24a13b7f45d5daf82d76d">
        <w:r w:rsidR="00F63C16">
          <w:rPr>
            <w:rStyle w:val="Hyperlink"/>
          </w:rPr>
          <w:t>MACROBUTTON</w:t>
        </w:r>
      </w:hyperlink>
      <w:r w:rsidR="00F63C16">
        <w:t xml:space="preserve"> </w:t>
      </w:r>
      <w:r>
        <w:fldChar w:fldCharType="begin"/>
      </w:r>
      <w:r w:rsidR="00F63C16">
        <w:instrText>PAGEREF section_968dd314b9b24a13b7f45d5daf82d76d</w:instrText>
      </w:r>
      <w:r>
        <w:fldChar w:fldCharType="separate"/>
      </w:r>
      <w:r w:rsidR="00F63C16">
        <w:rPr>
          <w:noProof/>
        </w:rPr>
        <w:t>230</w:t>
      </w:r>
      <w:r>
        <w:fldChar w:fldCharType="end"/>
      </w:r>
    </w:p>
    <w:p w:rsidR="00F729E5" w:rsidRDefault="00F63C16">
      <w:pPr>
        <w:pStyle w:val="indexentry0"/>
      </w:pPr>
      <w:r>
        <w:t>Mail Merge (</w:t>
      </w:r>
      <w:hyperlink w:anchor="section_a62216c177824945ba7c4a33a5ca168c">
        <w:r>
          <w:rPr>
            <w:rStyle w:val="Hyperlink"/>
          </w:rPr>
          <w:t>section 2.1.366</w:t>
        </w:r>
      </w:hyperlink>
      <w:r>
        <w:t xml:space="preserve"> </w:t>
      </w:r>
      <w:r w:rsidR="00BE53A7">
        <w:fldChar w:fldCharType="begin"/>
      </w:r>
      <w:r>
        <w:instrText>PAGEREF section_a62216c177824945ba7c4a33a5ca168c</w:instrText>
      </w:r>
      <w:r w:rsidR="00BE53A7">
        <w:fldChar w:fldCharType="separate"/>
      </w:r>
      <w:r>
        <w:rPr>
          <w:noProof/>
        </w:rPr>
        <w:t>143</w:t>
      </w:r>
      <w:r w:rsidR="00BE53A7">
        <w:fldChar w:fldCharType="end"/>
      </w:r>
      <w:r>
        <w:t xml:space="preserve">, </w:t>
      </w:r>
      <w:hyperlink w:anchor="section_639ca6b5160d447a95d2e870faa8cd41">
        <w:r>
          <w:rPr>
            <w:rStyle w:val="Hyperlink"/>
          </w:rPr>
          <w:t>section 3.1.2.2</w:t>
        </w:r>
      </w:hyperlink>
      <w:r>
        <w:t xml:space="preserve"> </w:t>
      </w:r>
      <w:r w:rsidR="00BE53A7">
        <w:fldChar w:fldCharType="begin"/>
      </w:r>
      <w:r>
        <w:instrText>PAGEREF section_639ca6b5160d447a95d2e870faa8cd41</w:instrText>
      </w:r>
      <w:r w:rsidR="00BE53A7">
        <w:fldChar w:fldCharType="separate"/>
      </w:r>
      <w:r>
        <w:rPr>
          <w:noProof/>
        </w:rPr>
        <w:t>893</w:t>
      </w:r>
      <w:r w:rsidR="00BE53A7">
        <w:fldChar w:fldCharType="end"/>
      </w:r>
      <w:r>
        <w:t>)</w:t>
      </w:r>
    </w:p>
    <w:p w:rsidR="00F729E5" w:rsidRDefault="00BE53A7">
      <w:pPr>
        <w:pStyle w:val="indexentry0"/>
      </w:pPr>
      <w:hyperlink w:anchor="section_8bb1a00cfc1149f988f23ce626f2fda3">
        <w:r w:rsidR="00F63C16">
          <w:rPr>
            <w:rStyle w:val="Hyperlink"/>
          </w:rPr>
          <w:t>Mail Merge Recipient Data Part</w:t>
        </w:r>
      </w:hyperlink>
      <w:r w:rsidR="00F63C16">
        <w:t xml:space="preserve"> </w:t>
      </w:r>
      <w:r>
        <w:fldChar w:fldCharType="begin"/>
      </w:r>
      <w:r w:rsidR="00F63C16">
        <w:instrText>PAGEREF section_8bb1a00cfc1149f988f23ce626f2fda3</w:instrText>
      </w:r>
      <w:r>
        <w:fldChar w:fldCharType="separate"/>
      </w:r>
      <w:r w:rsidR="00F63C16">
        <w:rPr>
          <w:noProof/>
        </w:rPr>
        <w:t>801</w:t>
      </w:r>
      <w:r>
        <w:fldChar w:fldCharType="end"/>
      </w:r>
    </w:p>
    <w:p w:rsidR="00F729E5" w:rsidRDefault="00BE53A7">
      <w:pPr>
        <w:pStyle w:val="indexentry0"/>
      </w:pPr>
      <w:hyperlink w:anchor="section_dcbe0426df184b4e971f86c5d8cec527">
        <w:r w:rsidR="00F63C16">
          <w:rPr>
            <w:rStyle w:val="Hyperlink"/>
          </w:rPr>
          <w:t>mailMerge (Mail Merge Settings)</w:t>
        </w:r>
      </w:hyperlink>
      <w:r w:rsidR="00F63C16">
        <w:t xml:space="preserve"> </w:t>
      </w:r>
      <w:r>
        <w:fldChar w:fldCharType="begin"/>
      </w:r>
      <w:r w:rsidR="00F63C16">
        <w:instrText>PAGEREF section_dcbe0426df184b4e971f86c5d8cec527</w:instrText>
      </w:r>
      <w:r>
        <w:fldChar w:fldCharType="separate"/>
      </w:r>
      <w:r w:rsidR="00F63C16">
        <w:rPr>
          <w:noProof/>
        </w:rPr>
        <w:t>146</w:t>
      </w:r>
      <w:r>
        <w:fldChar w:fldCharType="end"/>
      </w:r>
    </w:p>
    <w:p w:rsidR="00F729E5" w:rsidRDefault="00BE53A7">
      <w:pPr>
        <w:pStyle w:val="indexentry0"/>
      </w:pPr>
      <w:hyperlink w:anchor="section_eac42c2f7ead4176800c49405d40e5c6">
        <w:r w:rsidR="00F63C16">
          <w:rPr>
            <w:rStyle w:val="Hyperlink"/>
          </w:rPr>
          <w:t>main (Main)</w:t>
        </w:r>
      </w:hyperlink>
      <w:r w:rsidR="00F63C16">
        <w:t xml:space="preserve"> </w:t>
      </w:r>
      <w:r>
        <w:fldChar w:fldCharType="begin"/>
      </w:r>
      <w:r w:rsidR="00F63C16">
        <w:instrText>PAGEREF section_eac42c2f7ead4176800c49405d40e5c6</w:instrText>
      </w:r>
      <w:r>
        <w:fldChar w:fldCharType="separate"/>
      </w:r>
      <w:r w:rsidR="00F63C16">
        <w:rPr>
          <w:noProof/>
        </w:rPr>
        <w:t>412</w:t>
      </w:r>
      <w:r>
        <w:fldChar w:fldCharType="end"/>
      </w:r>
    </w:p>
    <w:p w:rsidR="00F729E5" w:rsidRDefault="00BE53A7">
      <w:pPr>
        <w:pStyle w:val="indexentry0"/>
      </w:pPr>
      <w:hyperlink w:anchor="section_5c0aa7e3d8fe4c549958fcec1369fb2b">
        <w:r w:rsidR="00F63C16">
          <w:rPr>
            <w:rStyle w:val="Hyperlink"/>
          </w:rPr>
          <w:t>Main Document Part</w:t>
        </w:r>
      </w:hyperlink>
      <w:r w:rsidR="00F63C16">
        <w:t xml:space="preserve"> </w:t>
      </w:r>
      <w:r>
        <w:fldChar w:fldCharType="begin"/>
      </w:r>
      <w:r w:rsidR="00F63C16">
        <w:instrText>PAGEREF section_5c0aa7e3d8fe4c549958fcec1369fb2b</w:instrText>
      </w:r>
      <w:r>
        <w:fldChar w:fldCharType="separate"/>
      </w:r>
      <w:r w:rsidR="00F63C16">
        <w:rPr>
          <w:noProof/>
        </w:rPr>
        <w:t>47</w:t>
      </w:r>
      <w:r>
        <w:fldChar w:fldCharType="end"/>
      </w:r>
    </w:p>
    <w:p w:rsidR="00F729E5" w:rsidRDefault="00BE53A7">
      <w:pPr>
        <w:pStyle w:val="indexentry0"/>
      </w:pPr>
      <w:hyperlink w:anchor="section_efe9d9328e2441cebbe4d018693e9d0e">
        <w:r w:rsidR="00F63C16">
          <w:rPr>
            <w:rStyle w:val="Hyperlink"/>
          </w:rPr>
          <w:t>majorTickMark (Major Tick Mark)</w:t>
        </w:r>
      </w:hyperlink>
      <w:r w:rsidR="00F63C16">
        <w:t xml:space="preserve"> </w:t>
      </w:r>
      <w:r>
        <w:fldChar w:fldCharType="begin"/>
      </w:r>
      <w:r w:rsidR="00F63C16">
        <w:instrText>PAGEREF section_efe9d9328e2441cebbe4d018693e9d0e</w:instrText>
      </w:r>
      <w:r>
        <w:fldChar w:fldCharType="separate"/>
      </w:r>
      <w:r w:rsidR="00F63C16">
        <w:rPr>
          <w:noProof/>
        </w:rPr>
        <w:t>665</w:t>
      </w:r>
      <w:r>
        <w:fldChar w:fldCharType="end"/>
      </w:r>
    </w:p>
    <w:p w:rsidR="00F729E5" w:rsidRDefault="00BE53A7">
      <w:pPr>
        <w:pStyle w:val="indexentry0"/>
      </w:pPr>
      <w:hyperlink w:anchor="section_879eb27079154643801a68e77c02e331">
        <w:r w:rsidR="00F63C16">
          <w:rPr>
            <w:rStyle w:val="Hyperlink"/>
          </w:rPr>
          <w:t>majorTimeUnit (Major Time Unit)</w:t>
        </w:r>
      </w:hyperlink>
      <w:r w:rsidR="00F63C16">
        <w:t xml:space="preserve"> </w:t>
      </w:r>
      <w:r>
        <w:fldChar w:fldCharType="begin"/>
      </w:r>
      <w:r w:rsidR="00F63C16">
        <w:instrText>PAGEREF section_879eb27079154643801a68e77c02e331</w:instrText>
      </w:r>
      <w:r>
        <w:fldChar w:fldCharType="separate"/>
      </w:r>
      <w:r w:rsidR="00F63C16">
        <w:rPr>
          <w:noProof/>
        </w:rPr>
        <w:t>665</w:t>
      </w:r>
      <w:r>
        <w:fldChar w:fldCharType="end"/>
      </w:r>
    </w:p>
    <w:p w:rsidR="00F729E5" w:rsidRDefault="00BE53A7">
      <w:pPr>
        <w:pStyle w:val="indexentry0"/>
      </w:pPr>
      <w:hyperlink w:anchor="section_76b3ab21cf524c24941303bc6b94b0af">
        <w:r w:rsidR="00F63C16">
          <w:rPr>
            <w:rStyle w:val="Hyperlink"/>
          </w:rPr>
          <w:t>majorUnit (Major Unit)</w:t>
        </w:r>
      </w:hyperlink>
      <w:r w:rsidR="00F63C16">
        <w:t xml:space="preserve"> </w:t>
      </w:r>
      <w:r>
        <w:fldChar w:fldCharType="begin"/>
      </w:r>
      <w:r w:rsidR="00F63C16">
        <w:instrText>PAGEREF section_76b3ab21cf524c24941303bc6b94b0af</w:instrText>
      </w:r>
      <w:r>
        <w:fldChar w:fldCharType="separate"/>
      </w:r>
      <w:r w:rsidR="00F63C16">
        <w:rPr>
          <w:noProof/>
        </w:rPr>
        <w:t>665</w:t>
      </w:r>
      <w:r>
        <w:fldChar w:fldCharType="end"/>
      </w:r>
    </w:p>
    <w:p w:rsidR="00F729E5" w:rsidRDefault="00BE53A7">
      <w:pPr>
        <w:pStyle w:val="indexentry0"/>
      </w:pPr>
      <w:hyperlink w:anchor="section_ab46c00f9c5f430e9cc36a212f13b84c">
        <w:r w:rsidR="00F63C16">
          <w:rPr>
            <w:rStyle w:val="Hyperlink"/>
          </w:rPr>
          <w:t>ManifestHashAlgorithm (Manifest Hash Algorithm)</w:t>
        </w:r>
      </w:hyperlink>
      <w:r w:rsidR="00F63C16">
        <w:t xml:space="preserve"> </w:t>
      </w:r>
      <w:r>
        <w:fldChar w:fldCharType="begin"/>
      </w:r>
      <w:r w:rsidR="00F63C16">
        <w:instrText>PAGEREF section_ab46c00f9c5f430e9cc36a212f13b84c</w:instrText>
      </w:r>
      <w:r>
        <w:fldChar w:fldCharType="separate"/>
      </w:r>
      <w:r w:rsidR="00F63C16">
        <w:rPr>
          <w:noProof/>
        </w:rPr>
        <w:t>986</w:t>
      </w:r>
      <w:r>
        <w:fldChar w:fldCharType="end"/>
      </w:r>
    </w:p>
    <w:p w:rsidR="00F729E5" w:rsidRDefault="00BE53A7">
      <w:pPr>
        <w:pStyle w:val="indexentry0"/>
      </w:pPr>
      <w:hyperlink w:anchor="section_1cb673b62e294096b01f0bf2fd06efbc">
        <w:r w:rsidR="00F63C16">
          <w:rPr>
            <w:rStyle w:val="Hyperlink"/>
          </w:rPr>
          <w:t>manualLayout (Manual Layout)</w:t>
        </w:r>
      </w:hyperlink>
      <w:r w:rsidR="00F63C16">
        <w:t xml:space="preserve"> </w:t>
      </w:r>
      <w:r>
        <w:fldChar w:fldCharType="begin"/>
      </w:r>
      <w:r w:rsidR="00F63C16">
        <w:instrText>PAGEREF section_1cb673b62e294096b01f0bf2fd06efbc</w:instrText>
      </w:r>
      <w:r>
        <w:fldChar w:fldCharType="separate"/>
      </w:r>
      <w:r w:rsidR="00F63C16">
        <w:rPr>
          <w:noProof/>
        </w:rPr>
        <w:t>666</w:t>
      </w:r>
      <w:r>
        <w:fldChar w:fldCharType="end"/>
      </w:r>
    </w:p>
    <w:p w:rsidR="00F729E5" w:rsidRDefault="00BE53A7">
      <w:pPr>
        <w:pStyle w:val="indexentry0"/>
      </w:pPr>
      <w:hyperlink w:anchor="section_91b89e6251a147ea95a0183a4e4a39c6">
        <w:r w:rsidR="00F63C16">
          <w:rPr>
            <w:rStyle w:val="Hyperlink"/>
          </w:rPr>
          <w:t>map (OLAP Measure Group)</w:t>
        </w:r>
      </w:hyperlink>
      <w:r w:rsidR="00F63C16">
        <w:t xml:space="preserve"> </w:t>
      </w:r>
      <w:r>
        <w:fldChar w:fldCharType="begin"/>
      </w:r>
      <w:r w:rsidR="00F63C16">
        <w:instrText>PAGEREF section_91b89e6251a147ea95a0183a4e4a39c6</w:instrText>
      </w:r>
      <w:r>
        <w:fldChar w:fldCharType="separate"/>
      </w:r>
      <w:r w:rsidR="00F63C16">
        <w:rPr>
          <w:noProof/>
        </w:rPr>
        <w:t>357</w:t>
      </w:r>
      <w:r>
        <w:fldChar w:fldCharType="end"/>
      </w:r>
    </w:p>
    <w:p w:rsidR="00F729E5" w:rsidRDefault="00BE53A7">
      <w:pPr>
        <w:pStyle w:val="indexentry0"/>
      </w:pPr>
      <w:hyperlink w:anchor="section_f42a9800c7cd4e30930f84dc9c6f4630">
        <w:r w:rsidR="00F63C16">
          <w:rPr>
            <w:rStyle w:val="Hyperlink"/>
          </w:rPr>
          <w:t>Map (XML Mapping Properties)</w:t>
        </w:r>
      </w:hyperlink>
      <w:r w:rsidR="00F63C16">
        <w:t xml:space="preserve"> </w:t>
      </w:r>
      <w:r>
        <w:fldChar w:fldCharType="begin"/>
      </w:r>
      <w:r w:rsidR="00F63C16">
        <w:instrText>PAGEREF section_f42a9800c7cd4e30930f84dc9c6f4630</w:instrText>
      </w:r>
      <w:r>
        <w:fldChar w:fldCharType="separate"/>
      </w:r>
      <w:r w:rsidR="00F63C16">
        <w:rPr>
          <w:noProof/>
        </w:rPr>
        <w:t>414</w:t>
      </w:r>
      <w:r>
        <w:fldChar w:fldCharType="end"/>
      </w:r>
    </w:p>
    <w:p w:rsidR="00F729E5" w:rsidRDefault="00BE53A7">
      <w:pPr>
        <w:pStyle w:val="indexentry0"/>
      </w:pPr>
      <w:hyperlink w:anchor="section_f3bab18deb654351ad716787693eea4f">
        <w:r w:rsidR="00F63C16">
          <w:rPr>
            <w:rStyle w:val="Hyperlink"/>
          </w:rPr>
          <w:t>mappedName (Predefined Merge Field Name)</w:t>
        </w:r>
      </w:hyperlink>
      <w:r w:rsidR="00F63C16">
        <w:t xml:space="preserve"> </w:t>
      </w:r>
      <w:r>
        <w:fldChar w:fldCharType="begin"/>
      </w:r>
      <w:r w:rsidR="00F63C16">
        <w:instrText>PAGEREF section_f3bab18deb654351ad716787693eea4f</w:instrText>
      </w:r>
      <w:r>
        <w:fldChar w:fldCharType="separate"/>
      </w:r>
      <w:r w:rsidR="00F63C16">
        <w:rPr>
          <w:noProof/>
        </w:rPr>
        <w:t>146</w:t>
      </w:r>
      <w:r>
        <w:fldChar w:fldCharType="end"/>
      </w:r>
    </w:p>
    <w:p w:rsidR="00F729E5" w:rsidRDefault="00BE53A7">
      <w:pPr>
        <w:pStyle w:val="indexentry0"/>
      </w:pPr>
      <w:hyperlink w:anchor="section_1241f16ec5c644968582d81f57d84d5d">
        <w:r w:rsidR="00F63C16">
          <w:rPr>
            <w:rStyle w:val="Hyperlink"/>
          </w:rPr>
          <w:t>marker (Marker)</w:t>
        </w:r>
      </w:hyperlink>
      <w:r w:rsidR="00F63C16">
        <w:t xml:space="preserve"> </w:t>
      </w:r>
      <w:r>
        <w:fldChar w:fldCharType="begin"/>
      </w:r>
      <w:r w:rsidR="00F63C16">
        <w:instrText>PAGEREF section_1241f16ec5c644968582d81f57d84d5d</w:instrText>
      </w:r>
      <w:r>
        <w:fldChar w:fldCharType="separate"/>
      </w:r>
      <w:r w:rsidR="00F63C16">
        <w:rPr>
          <w:noProof/>
        </w:rPr>
        <w:t>666</w:t>
      </w:r>
      <w:r>
        <w:fldChar w:fldCharType="end"/>
      </w:r>
    </w:p>
    <w:p w:rsidR="00F729E5" w:rsidRDefault="00BE53A7">
      <w:pPr>
        <w:pStyle w:val="indexentry0"/>
      </w:pPr>
      <w:hyperlink w:anchor="section_4909f5163a144afdbb65684190566117">
        <w:r w:rsidR="00F63C16">
          <w:rPr>
            <w:rStyle w:val="Hyperlink"/>
          </w:rPr>
          <w:t>marker (Show Marker)</w:t>
        </w:r>
      </w:hyperlink>
      <w:r w:rsidR="00F63C16">
        <w:t xml:space="preserve"> </w:t>
      </w:r>
      <w:r>
        <w:fldChar w:fldCharType="begin"/>
      </w:r>
      <w:r w:rsidR="00F63C16">
        <w:instrText>PAGEREF section_4909f5163a144afdbb65684190566117</w:instrText>
      </w:r>
      <w:r>
        <w:fldChar w:fldCharType="separate"/>
      </w:r>
      <w:r w:rsidR="00F63C16">
        <w:rPr>
          <w:noProof/>
        </w:rPr>
        <w:t>666</w:t>
      </w:r>
      <w:r>
        <w:fldChar w:fldCharType="end"/>
      </w:r>
    </w:p>
    <w:p w:rsidR="00F729E5" w:rsidRDefault="00BE53A7">
      <w:pPr>
        <w:pStyle w:val="indexentry0"/>
      </w:pPr>
      <w:hyperlink w:anchor="section_928004938c0b4c00ba030990822c14b4">
        <w:r w:rsidR="00F63C16">
          <w:rPr>
            <w:rStyle w:val="Hyperlink"/>
          </w:rPr>
          <w:t>Markup Compatibility Attributes and Elements</w:t>
        </w:r>
      </w:hyperlink>
      <w:r w:rsidR="00F63C16">
        <w:t xml:space="preserve"> </w:t>
      </w:r>
      <w:r>
        <w:fldChar w:fldCharType="begin"/>
      </w:r>
      <w:r w:rsidR="00F63C16">
        <w:instrText>PAGEREF section_928004938c0b4c00ba030990822c14b4</w:instrText>
      </w:r>
      <w:r>
        <w:fldChar w:fldCharType="separate"/>
      </w:r>
      <w:r w:rsidR="00F63C16">
        <w:rPr>
          <w:noProof/>
        </w:rPr>
        <w:t>799</w:t>
      </w:r>
      <w:r>
        <w:fldChar w:fldCharType="end"/>
      </w:r>
    </w:p>
    <w:p w:rsidR="00F729E5" w:rsidRDefault="00BE53A7">
      <w:pPr>
        <w:pStyle w:val="indexentry0"/>
      </w:pPr>
      <w:hyperlink w:anchor="section_979a40e203f541ae8c0c3a55b9d47ce8">
        <w:r w:rsidR="00F63C16">
          <w:rPr>
            <w:rStyle w:val="Hyperlink"/>
          </w:rPr>
          <w:t>MATCH</w:t>
        </w:r>
      </w:hyperlink>
      <w:r w:rsidR="00F63C16">
        <w:t xml:space="preserve"> </w:t>
      </w:r>
      <w:r>
        <w:fldChar w:fldCharType="begin"/>
      </w:r>
      <w:r w:rsidR="00F63C16">
        <w:instrText>PAGEREF section_979a40e203f541ae8c0c3a55b9d47ce8</w:instrText>
      </w:r>
      <w:r>
        <w:fldChar w:fldCharType="separate"/>
      </w:r>
      <w:r w:rsidR="00F63C16">
        <w:rPr>
          <w:noProof/>
        </w:rPr>
        <w:t>456</w:t>
      </w:r>
      <w:r>
        <w:fldChar w:fldCharType="end"/>
      </w:r>
    </w:p>
    <w:p w:rsidR="00F729E5" w:rsidRDefault="00F63C16">
      <w:pPr>
        <w:pStyle w:val="indexentry0"/>
      </w:pPr>
      <w:r>
        <w:t>Math (</w:t>
      </w:r>
      <w:hyperlink w:anchor="section_107f84e13d8e426aac21e1a46e004bbe">
        <w:r>
          <w:rPr>
            <w:rStyle w:val="Hyperlink"/>
          </w:rPr>
          <w:t>section 2.1.4</w:t>
        </w:r>
      </w:hyperlink>
      <w:r>
        <w:t xml:space="preserve"> </w:t>
      </w:r>
      <w:r w:rsidR="00BE53A7">
        <w:fldChar w:fldCharType="begin"/>
      </w:r>
      <w:r>
        <w:instrText>PAGEREF section_107f84e13d8e426aac21e1a46e004bbe</w:instrText>
      </w:r>
      <w:r w:rsidR="00BE53A7">
        <w:fldChar w:fldCharType="separate"/>
      </w:r>
      <w:r>
        <w:rPr>
          <w:noProof/>
        </w:rPr>
        <w:t>46</w:t>
      </w:r>
      <w:r w:rsidR="00BE53A7">
        <w:fldChar w:fldCharType="end"/>
      </w:r>
      <w:r>
        <w:t xml:space="preserve">, </w:t>
      </w:r>
      <w:hyperlink w:anchor="section_39ab8c3d6bd24d1fafae94235ab66389">
        <w:r>
          <w:rPr>
            <w:rStyle w:val="Hyperlink"/>
          </w:rPr>
          <w:t>section 2.1.1796</w:t>
        </w:r>
      </w:hyperlink>
      <w:r>
        <w:t xml:space="preserve"> </w:t>
      </w:r>
      <w:r w:rsidR="00BE53A7">
        <w:fldChar w:fldCharType="begin"/>
      </w:r>
      <w:r>
        <w:instrText>PAGEREF section_39ab8c3d6bd24d1fafae94235ab66389</w:instrText>
      </w:r>
      <w:r w:rsidR="00BE53A7">
        <w:fldChar w:fldCharType="separate"/>
      </w:r>
      <w:r>
        <w:rPr>
          <w:noProof/>
        </w:rPr>
        <w:t>765</w:t>
      </w:r>
      <w:r w:rsidR="00BE53A7">
        <w:fldChar w:fldCharType="end"/>
      </w:r>
      <w:r>
        <w:t>)</w:t>
      </w:r>
    </w:p>
    <w:p w:rsidR="00F729E5" w:rsidRDefault="00BE53A7">
      <w:pPr>
        <w:pStyle w:val="indexentry0"/>
      </w:pPr>
      <w:hyperlink w:anchor="section_cbcf27acdc6f4715aa40c0215a19d0ae">
        <w:r w:rsidR="00F63C16">
          <w:rPr>
            <w:rStyle w:val="Hyperlink"/>
          </w:rPr>
          <w:t>Math Run</w:t>
        </w:r>
      </w:hyperlink>
      <w:r w:rsidR="00F63C16">
        <w:t xml:space="preserve"> </w:t>
      </w:r>
      <w:r>
        <w:fldChar w:fldCharType="begin"/>
      </w:r>
      <w:r w:rsidR="00F63C16">
        <w:instrText>PAGEREF section_cbcf27acdc6f4715aa40c0215a19d0ae</w:instrText>
      </w:r>
      <w:r>
        <w:fldChar w:fldCharType="separate"/>
      </w:r>
      <w:r w:rsidR="00F63C16">
        <w:rPr>
          <w:noProof/>
        </w:rPr>
        <w:t>999</w:t>
      </w:r>
      <w:r>
        <w:fldChar w:fldCharType="end"/>
      </w:r>
    </w:p>
    <w:p w:rsidR="00F729E5" w:rsidRDefault="00BE53A7">
      <w:pPr>
        <w:pStyle w:val="indexentry0"/>
      </w:pPr>
      <w:hyperlink w:anchor="section_10fb9da6a5b04eafbbb71e96f36da610">
        <w:r w:rsidR="00F63C16">
          <w:rPr>
            <w:rStyle w:val="Hyperlink"/>
          </w:rPr>
          <w:t>mathFont (Math Font)</w:t>
        </w:r>
      </w:hyperlink>
      <w:r w:rsidR="00F63C16">
        <w:t xml:space="preserve"> </w:t>
      </w:r>
      <w:r>
        <w:fldChar w:fldCharType="begin"/>
      </w:r>
      <w:r w:rsidR="00F63C16">
        <w:instrText>PAGEREF section_10fb9da6a5b04eafbbb71e96f36da610</w:instrText>
      </w:r>
      <w:r>
        <w:fldChar w:fldCharType="separate"/>
      </w:r>
      <w:r w:rsidR="00F63C16">
        <w:rPr>
          <w:noProof/>
        </w:rPr>
        <w:t>774</w:t>
      </w:r>
      <w:r>
        <w:fldChar w:fldCharType="end"/>
      </w:r>
    </w:p>
    <w:p w:rsidR="00F729E5" w:rsidRDefault="00BE53A7">
      <w:pPr>
        <w:pStyle w:val="indexentry0"/>
      </w:pPr>
      <w:hyperlink w:anchor="section_cc034f4694ab490195d25b2fc892d732">
        <w:r w:rsidR="00F63C16">
          <w:rPr>
            <w:rStyle w:val="Hyperlink"/>
          </w:rPr>
          <w:t>max (Maximum)</w:t>
        </w:r>
      </w:hyperlink>
      <w:r w:rsidR="00F63C16">
        <w:t xml:space="preserve"> </w:t>
      </w:r>
      <w:r>
        <w:fldChar w:fldCharType="begin"/>
      </w:r>
      <w:r w:rsidR="00F63C16">
        <w:instrText>PAGEREF section_cc034f4694ab490195d25b2fc892d732</w:instrText>
      </w:r>
      <w:r>
        <w:fldChar w:fldCharType="separate"/>
      </w:r>
      <w:r w:rsidR="00F63C16">
        <w:rPr>
          <w:noProof/>
        </w:rPr>
        <w:t>666</w:t>
      </w:r>
      <w:r>
        <w:fldChar w:fldCharType="end"/>
      </w:r>
    </w:p>
    <w:p w:rsidR="00F729E5" w:rsidRDefault="00BE53A7">
      <w:pPr>
        <w:pStyle w:val="indexentry0"/>
      </w:pPr>
      <w:hyperlink w:anchor="section_c7c81279d9fa44519194dc3adaf2034c">
        <w:r w:rsidR="00F63C16">
          <w:rPr>
            <w:rStyle w:val="Hyperlink"/>
          </w:rPr>
          <w:t>Max (Scroll Bar Maximum)</w:t>
        </w:r>
      </w:hyperlink>
      <w:r w:rsidR="00F63C16">
        <w:t xml:space="preserve"> </w:t>
      </w:r>
      <w:r>
        <w:fldChar w:fldCharType="begin"/>
      </w:r>
      <w:r w:rsidR="00F63C16">
        <w:instrText>PAGEREF section_c7c81279d9fa44519194dc3adaf2034c</w:instrText>
      </w:r>
      <w:r>
        <w:fldChar w:fldCharType="separate"/>
      </w:r>
      <w:r w:rsidR="00F63C16">
        <w:rPr>
          <w:noProof/>
        </w:rPr>
        <w:t>763</w:t>
      </w:r>
      <w:r>
        <w:fldChar w:fldCharType="end"/>
      </w:r>
    </w:p>
    <w:p w:rsidR="00F729E5" w:rsidRDefault="00BE53A7">
      <w:pPr>
        <w:pStyle w:val="indexentry0"/>
      </w:pPr>
      <w:hyperlink w:anchor="section_e1a2b162f1a0406286a8c312427f27c5">
        <w:r w:rsidR="00F63C16">
          <w:rPr>
            <w:rStyle w:val="Hyperlink"/>
          </w:rPr>
          <w:t>maxDist (Maximum Distribution)</w:t>
        </w:r>
      </w:hyperlink>
      <w:r w:rsidR="00F63C16">
        <w:t xml:space="preserve"> </w:t>
      </w:r>
      <w:r>
        <w:fldChar w:fldCharType="begin"/>
      </w:r>
      <w:r w:rsidR="00F63C16">
        <w:instrText>PAGEREF section_e1a2b162f1a0406286a8c312427f27c5</w:instrText>
      </w:r>
      <w:r>
        <w:fldChar w:fldCharType="separate"/>
      </w:r>
      <w:r w:rsidR="00F63C16">
        <w:rPr>
          <w:noProof/>
        </w:rPr>
        <w:t>774</w:t>
      </w:r>
      <w:r>
        <w:fldChar w:fldCharType="end"/>
      </w:r>
    </w:p>
    <w:p w:rsidR="00F729E5" w:rsidRDefault="00BE53A7">
      <w:pPr>
        <w:pStyle w:val="indexentry0"/>
      </w:pPr>
      <w:hyperlink w:anchor="section_f7b97bdb1b9e4c479dd1e4d4d0c902a9">
        <w:r w:rsidR="00F63C16">
          <w:rPr>
            <w:rStyle w:val="Hyperlink"/>
          </w:rPr>
          <w:t>maxLength (Text Box Form Field Maximum Length)</w:t>
        </w:r>
      </w:hyperlink>
      <w:r w:rsidR="00F63C16">
        <w:t xml:space="preserve"> </w:t>
      </w:r>
      <w:r>
        <w:fldChar w:fldCharType="begin"/>
      </w:r>
      <w:r w:rsidR="00F63C16">
        <w:instrText>PAGEREF section_f7b97bdb1b9e4c479dd1e4d4d0c902a9</w:instrText>
      </w:r>
      <w:r>
        <w:fldChar w:fldCharType="separate"/>
      </w:r>
      <w:r w:rsidR="00F63C16">
        <w:rPr>
          <w:noProof/>
        </w:rPr>
        <w:t>238</w:t>
      </w:r>
      <w:r>
        <w:fldChar w:fldCharType="end"/>
      </w:r>
    </w:p>
    <w:p w:rsidR="00F729E5" w:rsidRDefault="00BE53A7">
      <w:pPr>
        <w:pStyle w:val="indexentry0"/>
      </w:pPr>
      <w:hyperlink w:anchor="section_89dabfebf93349d3805d74648c2b3475">
        <w:r w:rsidR="00F63C16">
          <w:rPr>
            <w:rStyle w:val="Hyperlink"/>
          </w:rPr>
          <w:t>mc (Matrix Column)</w:t>
        </w:r>
      </w:hyperlink>
      <w:r w:rsidR="00F63C16">
        <w:t xml:space="preserve"> </w:t>
      </w:r>
      <w:r>
        <w:fldChar w:fldCharType="begin"/>
      </w:r>
      <w:r w:rsidR="00F63C16">
        <w:instrText>PAGEREF section_89dabfebf93349d3805d74648c2b3475</w:instrText>
      </w:r>
      <w:r>
        <w:fldChar w:fldCharType="separate"/>
      </w:r>
      <w:r w:rsidR="00F63C16">
        <w:rPr>
          <w:noProof/>
        </w:rPr>
        <w:t>774</w:t>
      </w:r>
      <w:r>
        <w:fldChar w:fldCharType="end"/>
      </w:r>
    </w:p>
    <w:p w:rsidR="00F729E5" w:rsidRDefault="00BE53A7">
      <w:pPr>
        <w:pStyle w:val="indexentry0"/>
      </w:pPr>
      <w:hyperlink w:anchor="section_8484e83bd8f742e7b1cb562621292c8e">
        <w:r w:rsidR="00F63C16">
          <w:rPr>
            <w:rStyle w:val="Hyperlink"/>
          </w:rPr>
          <w:t>mcs (Matrix Columns)</w:t>
        </w:r>
      </w:hyperlink>
      <w:r w:rsidR="00F63C16">
        <w:t xml:space="preserve"> </w:t>
      </w:r>
      <w:r>
        <w:fldChar w:fldCharType="begin"/>
      </w:r>
      <w:r w:rsidR="00F63C16">
        <w:instrText>PAGEREF section_8484e83bd8f742e7b1cb562621292c8e</w:instrText>
      </w:r>
      <w:r>
        <w:fldChar w:fldCharType="separate"/>
      </w:r>
      <w:r w:rsidR="00F63C16">
        <w:rPr>
          <w:noProof/>
        </w:rPr>
        <w:t>774</w:t>
      </w:r>
      <w:r>
        <w:fldChar w:fldCharType="end"/>
      </w:r>
    </w:p>
    <w:p w:rsidR="00F729E5" w:rsidRDefault="00BE53A7">
      <w:pPr>
        <w:pStyle w:val="indexentry0"/>
      </w:pPr>
      <w:hyperlink w:anchor="section_38adc816be79428fa43b102e571a789d">
        <w:r w:rsidR="00F63C16">
          <w:rPr>
            <w:rStyle w:val="Hyperlink"/>
          </w:rPr>
          <w:t>MDURATION</w:t>
        </w:r>
      </w:hyperlink>
      <w:r w:rsidR="00F63C16">
        <w:t xml:space="preserve"> </w:t>
      </w:r>
      <w:r>
        <w:fldChar w:fldCharType="begin"/>
      </w:r>
      <w:r w:rsidR="00F63C16">
        <w:instrText>PAGEREF section_38adc816be79428fa43b102e571a789d</w:instrText>
      </w:r>
      <w:r>
        <w:fldChar w:fldCharType="separate"/>
      </w:r>
      <w:r w:rsidR="00F63C16">
        <w:rPr>
          <w:noProof/>
        </w:rPr>
        <w:t>456</w:t>
      </w:r>
      <w:r>
        <w:fldChar w:fldCharType="end"/>
      </w:r>
    </w:p>
    <w:p w:rsidR="00F729E5" w:rsidRDefault="00BE53A7">
      <w:pPr>
        <w:pStyle w:val="indexentry0"/>
      </w:pPr>
      <w:hyperlink w:anchor="section_42dde1a9c522429eb445f6ebc5cfb31c">
        <w:r w:rsidR="00F63C16">
          <w:rPr>
            <w:rStyle w:val="Hyperlink"/>
          </w:rPr>
          <w:t>mdx (MDX Metadata Record)</w:t>
        </w:r>
      </w:hyperlink>
      <w:r w:rsidR="00F63C16">
        <w:t xml:space="preserve"> </w:t>
      </w:r>
      <w:r>
        <w:fldChar w:fldCharType="begin"/>
      </w:r>
      <w:r w:rsidR="00F63C16">
        <w:instrText>PAGEREF section_42dde1a9c522429eb445f6ebc5cfb31c</w:instrText>
      </w:r>
      <w:r>
        <w:fldChar w:fldCharType="separate"/>
      </w:r>
      <w:r w:rsidR="00F63C16">
        <w:rPr>
          <w:noProof/>
        </w:rPr>
        <w:t>326</w:t>
      </w:r>
      <w:r>
        <w:fldChar w:fldCharType="end"/>
      </w:r>
    </w:p>
    <w:p w:rsidR="00F729E5" w:rsidRDefault="00BE53A7">
      <w:pPr>
        <w:pStyle w:val="indexentry0"/>
      </w:pPr>
      <w:hyperlink w:anchor="section_fd5269008ea0443abc7139e65f2f6e94">
        <w:r w:rsidR="00F63C16">
          <w:rPr>
            <w:rStyle w:val="Hyperlink"/>
          </w:rPr>
          <w:t>mdxMetadata (MDX Metadata Information)</w:t>
        </w:r>
      </w:hyperlink>
      <w:r w:rsidR="00F63C16">
        <w:t xml:space="preserve"> </w:t>
      </w:r>
      <w:r>
        <w:fldChar w:fldCharType="begin"/>
      </w:r>
      <w:r w:rsidR="00F63C16">
        <w:instrText>PAGEREF section_fd5269008ea0443abc7139e65f2f6e94</w:instrText>
      </w:r>
      <w:r>
        <w:fldChar w:fldCharType="separate"/>
      </w:r>
      <w:r w:rsidR="00F63C16">
        <w:rPr>
          <w:noProof/>
        </w:rPr>
        <w:t>326</w:t>
      </w:r>
      <w:r>
        <w:fldChar w:fldCharType="end"/>
      </w:r>
    </w:p>
    <w:p w:rsidR="00F729E5" w:rsidRDefault="00BE53A7">
      <w:pPr>
        <w:pStyle w:val="indexentry0"/>
      </w:pPr>
      <w:hyperlink w:anchor="section_1cf52b55ec1946078aabe4d50f0276ac">
        <w:r w:rsidR="00F63C16">
          <w:rPr>
            <w:rStyle w:val="Hyperlink"/>
          </w:rPr>
          <w:t>measureGroup (OLAP Measure Group)</w:t>
        </w:r>
      </w:hyperlink>
      <w:r w:rsidR="00F63C16">
        <w:t xml:space="preserve"> </w:t>
      </w:r>
      <w:r>
        <w:fldChar w:fldCharType="begin"/>
      </w:r>
      <w:r w:rsidR="00F63C16">
        <w:instrText>PAGEREF section_1cf52b55ec1946078aabe4d50f0276ac</w:instrText>
      </w:r>
      <w:r>
        <w:fldChar w:fldCharType="separate"/>
      </w:r>
      <w:r w:rsidR="00F63C16">
        <w:rPr>
          <w:noProof/>
        </w:rPr>
        <w:t>357</w:t>
      </w:r>
      <w:r>
        <w:fldChar w:fldCharType="end"/>
      </w:r>
    </w:p>
    <w:p w:rsidR="00F729E5" w:rsidRDefault="00BE53A7">
      <w:pPr>
        <w:pStyle w:val="indexentry0"/>
      </w:pPr>
      <w:hyperlink w:anchor="section_254838cade0347fab2201b484766685b">
        <w:r w:rsidR="00F63C16">
          <w:rPr>
            <w:rStyle w:val="Hyperlink"/>
          </w:rPr>
          <w:t>member (Member)</w:t>
        </w:r>
      </w:hyperlink>
      <w:r w:rsidR="00F63C16">
        <w:t xml:space="preserve"> </w:t>
      </w:r>
      <w:r>
        <w:fldChar w:fldCharType="begin"/>
      </w:r>
      <w:r w:rsidR="00F63C16">
        <w:instrText>PAGEREF section_254838cade0347fab2201b484766685b</w:instrText>
      </w:r>
      <w:r>
        <w:fldChar w:fldCharType="separate"/>
      </w:r>
      <w:r w:rsidR="00F63C16">
        <w:rPr>
          <w:noProof/>
        </w:rPr>
        <w:t>357</w:t>
      </w:r>
      <w:r>
        <w:fldChar w:fldCharType="end"/>
      </w:r>
    </w:p>
    <w:p w:rsidR="00F729E5" w:rsidRDefault="00BE53A7">
      <w:pPr>
        <w:pStyle w:val="indexentry0"/>
      </w:pPr>
      <w:hyperlink w:anchor="section_a7ec3ff50ea54073ad70bcecf82cf710">
        <w:r w:rsidR="00F63C16">
          <w:rPr>
            <w:rStyle w:val="Hyperlink"/>
          </w:rPr>
          <w:t>members (Members)</w:t>
        </w:r>
      </w:hyperlink>
      <w:r w:rsidR="00F63C16">
        <w:t xml:space="preserve"> </w:t>
      </w:r>
      <w:r>
        <w:fldChar w:fldCharType="begin"/>
      </w:r>
      <w:r w:rsidR="00F63C16">
        <w:instrText>PAGEREF section_a7ec3ff50ea54073ad70bcecf82cf710</w:instrText>
      </w:r>
      <w:r>
        <w:fldChar w:fldCharType="separate"/>
      </w:r>
      <w:r w:rsidR="00F63C16">
        <w:rPr>
          <w:noProof/>
        </w:rPr>
        <w:t>357</w:t>
      </w:r>
      <w:r>
        <w:fldChar w:fldCharType="end"/>
      </w:r>
    </w:p>
    <w:p w:rsidR="00F729E5" w:rsidRDefault="00BE53A7">
      <w:pPr>
        <w:pStyle w:val="indexentry0"/>
      </w:pPr>
      <w:hyperlink w:anchor="section_7a3ddd84a49e4c0a97237c3c6811fda2">
        <w:r w:rsidR="00F63C16">
          <w:rPr>
            <w:rStyle w:val="Hyperlink"/>
          </w:rPr>
          <w:t>mergeCells (Merge Cells)</w:t>
        </w:r>
      </w:hyperlink>
      <w:r w:rsidR="00F63C16">
        <w:t xml:space="preserve"> </w:t>
      </w:r>
      <w:r>
        <w:fldChar w:fldCharType="begin"/>
      </w:r>
      <w:r w:rsidR="00F63C16">
        <w:instrText>PAGEREF section_7a3ddd84a49e4c0a97237c3c6811fda2</w:instrText>
      </w:r>
      <w:r>
        <w:fldChar w:fldCharType="separate"/>
      </w:r>
      <w:r w:rsidR="00F63C16">
        <w:rPr>
          <w:noProof/>
        </w:rPr>
        <w:t>277</w:t>
      </w:r>
      <w:r>
        <w:fldChar w:fldCharType="end"/>
      </w:r>
    </w:p>
    <w:p w:rsidR="00F729E5" w:rsidRDefault="00BE53A7">
      <w:pPr>
        <w:pStyle w:val="indexentry0"/>
      </w:pPr>
      <w:hyperlink w:anchor="section_d535b65552f144169d3b3a028493bb10">
        <w:r w:rsidR="00F63C16">
          <w:rPr>
            <w:rStyle w:val="Hyperlink"/>
          </w:rPr>
          <w:t>MERGEFIELD</w:t>
        </w:r>
      </w:hyperlink>
      <w:r w:rsidR="00F63C16">
        <w:t xml:space="preserve"> </w:t>
      </w:r>
      <w:r>
        <w:fldChar w:fldCharType="begin"/>
      </w:r>
      <w:r w:rsidR="00F63C16">
        <w:instrText>PAGEREF section_d535b65552f144169d3b3a028493bb10</w:instrText>
      </w:r>
      <w:r>
        <w:fldChar w:fldCharType="separate"/>
      </w:r>
      <w:r w:rsidR="00F63C16">
        <w:rPr>
          <w:noProof/>
        </w:rPr>
        <w:t>231</w:t>
      </w:r>
      <w:r>
        <w:fldChar w:fldCharType="end"/>
      </w:r>
    </w:p>
    <w:p w:rsidR="00F729E5" w:rsidRDefault="00BE53A7">
      <w:pPr>
        <w:pStyle w:val="indexentry0"/>
      </w:pPr>
      <w:hyperlink w:anchor="section_9d876039910d43ffb48ac1ac54ec5886">
        <w:r w:rsidR="00F63C16">
          <w:rPr>
            <w:rStyle w:val="Hyperlink"/>
          </w:rPr>
          <w:t>Metadata Attributes</w:t>
        </w:r>
      </w:hyperlink>
      <w:r w:rsidR="00F63C16">
        <w:t xml:space="preserve"> </w:t>
      </w:r>
      <w:r>
        <w:fldChar w:fldCharType="begin"/>
      </w:r>
      <w:r w:rsidR="00F63C16">
        <w:instrText>PAGEREF section_9d876039910d43ffb48ac1ac54ec5886</w:instrText>
      </w:r>
      <w:r>
        <w:fldChar w:fldCharType="separate"/>
      </w:r>
      <w:r w:rsidR="00F63C16">
        <w:rPr>
          <w:noProof/>
        </w:rPr>
        <w:t>966</w:t>
      </w:r>
      <w:r>
        <w:fldChar w:fldCharType="end"/>
      </w:r>
    </w:p>
    <w:p w:rsidR="00F729E5" w:rsidRDefault="00BE53A7">
      <w:pPr>
        <w:pStyle w:val="indexentry0"/>
      </w:pPr>
      <w:hyperlink w:anchor="section_4e059c04eb5e4d0bb722ae7bb3fa3eef">
        <w:r w:rsidR="00F63C16">
          <w:rPr>
            <w:rStyle w:val="Hyperlink"/>
          </w:rPr>
          <w:t>metadataStrings (Metadata String Store)</w:t>
        </w:r>
      </w:hyperlink>
      <w:r w:rsidR="00F63C16">
        <w:t xml:space="preserve"> </w:t>
      </w:r>
      <w:r>
        <w:fldChar w:fldCharType="begin"/>
      </w:r>
      <w:r w:rsidR="00F63C16">
        <w:instrText>PAGEREF section_4e059c04eb5e4d0bb722ae7bb3fa3eef</w:instrText>
      </w:r>
      <w:r>
        <w:fldChar w:fldCharType="separate"/>
      </w:r>
      <w:r w:rsidR="00F63C16">
        <w:rPr>
          <w:noProof/>
        </w:rPr>
        <w:t>326</w:t>
      </w:r>
      <w:r>
        <w:fldChar w:fldCharType="end"/>
      </w:r>
    </w:p>
    <w:p w:rsidR="00F729E5" w:rsidRDefault="00BE53A7">
      <w:pPr>
        <w:pStyle w:val="indexentry0"/>
      </w:pPr>
      <w:hyperlink w:anchor="section_81894b65290a486e8e815a78172ca44e">
        <w:r w:rsidR="00F63C16">
          <w:rPr>
            <w:rStyle w:val="Hyperlink"/>
          </w:rPr>
          <w:t>metadataType (Metadata Type Information)</w:t>
        </w:r>
      </w:hyperlink>
      <w:r w:rsidR="00F63C16">
        <w:t xml:space="preserve"> </w:t>
      </w:r>
      <w:r>
        <w:fldChar w:fldCharType="begin"/>
      </w:r>
      <w:r w:rsidR="00F63C16">
        <w:instrText>PAGEREF section_81894b65290a486e8e815a78172ca44e</w:instrText>
      </w:r>
      <w:r>
        <w:fldChar w:fldCharType="separate"/>
      </w:r>
      <w:r w:rsidR="00F63C16">
        <w:rPr>
          <w:noProof/>
        </w:rPr>
        <w:t>326</w:t>
      </w:r>
      <w:r>
        <w:fldChar w:fldCharType="end"/>
      </w:r>
    </w:p>
    <w:p w:rsidR="00F729E5" w:rsidRDefault="00BE53A7">
      <w:pPr>
        <w:pStyle w:val="indexentry0"/>
      </w:pPr>
      <w:hyperlink w:anchor="section_9c15aeeee7b242118193a3ac651e14ac">
        <w:r w:rsidR="00F63C16">
          <w:rPr>
            <w:rStyle w:val="Hyperlink"/>
          </w:rPr>
          <w:t>metadataTypes (Metadata Types Collection)</w:t>
        </w:r>
      </w:hyperlink>
      <w:r w:rsidR="00F63C16">
        <w:t xml:space="preserve"> </w:t>
      </w:r>
      <w:r>
        <w:fldChar w:fldCharType="begin"/>
      </w:r>
      <w:r w:rsidR="00F63C16">
        <w:instrText>PAGEREF section_9c15aeeee7b242118193a3ac651e14ac</w:instrText>
      </w:r>
      <w:r>
        <w:fldChar w:fldCharType="separate"/>
      </w:r>
      <w:r w:rsidR="00F63C16">
        <w:rPr>
          <w:noProof/>
        </w:rPr>
        <w:t>330</w:t>
      </w:r>
      <w:r>
        <w:fldChar w:fldCharType="end"/>
      </w:r>
    </w:p>
    <w:p w:rsidR="00F729E5" w:rsidRDefault="00BE53A7">
      <w:pPr>
        <w:pStyle w:val="indexentry0"/>
      </w:pPr>
      <w:hyperlink w:anchor="section_f53dc71dfd264916b196d5b2046cdd22">
        <w:r w:rsidR="00F63C16">
          <w:rPr>
            <w:rStyle w:val="Hyperlink"/>
          </w:rPr>
          <w:t>Microsoft Office Excel Sortmap</w:t>
        </w:r>
      </w:hyperlink>
      <w:r w:rsidR="00F63C16">
        <w:t xml:space="preserve"> </w:t>
      </w:r>
      <w:r>
        <w:fldChar w:fldCharType="begin"/>
      </w:r>
      <w:r w:rsidR="00F63C16">
        <w:instrText>PAGEREF section_f53dc71dfd264916b196d5b2046cdd22</w:instrText>
      </w:r>
      <w:r>
        <w:fldChar w:fldCharType="separate"/>
      </w:r>
      <w:r w:rsidR="00F63C16">
        <w:rPr>
          <w:noProof/>
        </w:rPr>
        <w:t>942</w:t>
      </w:r>
      <w:r>
        <w:fldChar w:fldCharType="end"/>
      </w:r>
    </w:p>
    <w:p w:rsidR="00F729E5" w:rsidRDefault="00BE53A7">
      <w:pPr>
        <w:pStyle w:val="indexentry0"/>
      </w:pPr>
      <w:hyperlink w:anchor="section_b834288ef110450c9ac510701a2bf26c">
        <w:r w:rsidR="00F63C16">
          <w:rPr>
            <w:rStyle w:val="Hyperlink"/>
          </w:rPr>
          <w:t>MID</w:t>
        </w:r>
      </w:hyperlink>
      <w:r w:rsidR="00F63C16">
        <w:t xml:space="preserve"> </w:t>
      </w:r>
      <w:r>
        <w:fldChar w:fldCharType="begin"/>
      </w:r>
      <w:r w:rsidR="00F63C16">
        <w:instrText>PAGEREF section_b834288ef110450c9ac510701a2bf26c</w:instrText>
      </w:r>
      <w:r>
        <w:fldChar w:fldCharType="separate"/>
      </w:r>
      <w:r w:rsidR="00F63C16">
        <w:rPr>
          <w:noProof/>
        </w:rPr>
        <w:t>457</w:t>
      </w:r>
      <w:r>
        <w:fldChar w:fldCharType="end"/>
      </w:r>
    </w:p>
    <w:p w:rsidR="00F729E5" w:rsidRDefault="00BE53A7">
      <w:pPr>
        <w:pStyle w:val="indexentry0"/>
      </w:pPr>
      <w:hyperlink w:anchor="section_d8a4dbca7634428290d959b04c5b00cf">
        <w:r w:rsidR="00F63C16">
          <w:rPr>
            <w:rStyle w:val="Hyperlink"/>
          </w:rPr>
          <w:t>MIDB</w:t>
        </w:r>
      </w:hyperlink>
      <w:r w:rsidR="00F63C16">
        <w:t xml:space="preserve"> </w:t>
      </w:r>
      <w:r>
        <w:fldChar w:fldCharType="begin"/>
      </w:r>
      <w:r w:rsidR="00F63C16">
        <w:instrText>PAGEREF section_d8a4dbca7634428290d959b04c5b00cf</w:instrText>
      </w:r>
      <w:r>
        <w:fldChar w:fldCharType="separate"/>
      </w:r>
      <w:r w:rsidR="00F63C16">
        <w:rPr>
          <w:noProof/>
        </w:rPr>
        <w:t>457</w:t>
      </w:r>
      <w:r>
        <w:fldChar w:fldCharType="end"/>
      </w:r>
    </w:p>
    <w:p w:rsidR="00F729E5" w:rsidRDefault="00BE53A7">
      <w:pPr>
        <w:pStyle w:val="indexentry0"/>
      </w:pPr>
      <w:hyperlink w:anchor="section_91834849f9ec43da817fb6f4e98c90a9">
        <w:r w:rsidR="00F63C16">
          <w:rPr>
            <w:rStyle w:val="Hyperlink"/>
          </w:rPr>
          <w:t>MIN</w:t>
        </w:r>
      </w:hyperlink>
      <w:r w:rsidR="00F63C16">
        <w:t xml:space="preserve"> </w:t>
      </w:r>
      <w:r>
        <w:fldChar w:fldCharType="begin"/>
      </w:r>
      <w:r w:rsidR="00F63C16">
        <w:instrText>PAGEREF section_91834849f9ec43da817fb6f4e98c90a9</w:instrText>
      </w:r>
      <w:r>
        <w:fldChar w:fldCharType="separate"/>
      </w:r>
      <w:r w:rsidR="00F63C16">
        <w:rPr>
          <w:noProof/>
        </w:rPr>
        <w:t>458</w:t>
      </w:r>
      <w:r>
        <w:fldChar w:fldCharType="end"/>
      </w:r>
    </w:p>
    <w:p w:rsidR="00F729E5" w:rsidRDefault="00BE53A7">
      <w:pPr>
        <w:pStyle w:val="indexentry0"/>
      </w:pPr>
      <w:hyperlink w:anchor="section_b7437aa7cee44f638154ab090edd2317">
        <w:r w:rsidR="00F63C16">
          <w:rPr>
            <w:rStyle w:val="Hyperlink"/>
          </w:rPr>
          <w:t>min (Minimum)</w:t>
        </w:r>
      </w:hyperlink>
      <w:r w:rsidR="00F63C16">
        <w:t xml:space="preserve"> </w:t>
      </w:r>
      <w:r>
        <w:fldChar w:fldCharType="begin"/>
      </w:r>
      <w:r w:rsidR="00F63C16">
        <w:instrText>PAGEREF section_b7437aa7cee44f638154ab090edd2317</w:instrText>
      </w:r>
      <w:r>
        <w:fldChar w:fldCharType="separate"/>
      </w:r>
      <w:r w:rsidR="00F63C16">
        <w:rPr>
          <w:noProof/>
        </w:rPr>
        <w:t>666</w:t>
      </w:r>
      <w:r>
        <w:fldChar w:fldCharType="end"/>
      </w:r>
    </w:p>
    <w:p w:rsidR="00F729E5" w:rsidRDefault="00BE53A7">
      <w:pPr>
        <w:pStyle w:val="indexentry0"/>
      </w:pPr>
      <w:hyperlink w:anchor="section_c1cf7dadd24a4a8bb766656c0de06ea4">
        <w:r w:rsidR="00F63C16">
          <w:rPr>
            <w:rStyle w:val="Hyperlink"/>
          </w:rPr>
          <w:t>Min (Scroll Bar Minimum)</w:t>
        </w:r>
      </w:hyperlink>
      <w:r w:rsidR="00F63C16">
        <w:t xml:space="preserve"> </w:t>
      </w:r>
      <w:r>
        <w:fldChar w:fldCharType="begin"/>
      </w:r>
      <w:r w:rsidR="00F63C16">
        <w:instrText>PAGEREF section_c1cf7dadd24a4a8bb766656c0de06ea4</w:instrText>
      </w:r>
      <w:r>
        <w:fldChar w:fldCharType="separate"/>
      </w:r>
      <w:r w:rsidR="00F63C16">
        <w:rPr>
          <w:noProof/>
        </w:rPr>
        <w:t>763</w:t>
      </w:r>
      <w:r>
        <w:fldChar w:fldCharType="end"/>
      </w:r>
    </w:p>
    <w:p w:rsidR="00F729E5" w:rsidRDefault="00BE53A7">
      <w:pPr>
        <w:pStyle w:val="indexentry0"/>
      </w:pPr>
      <w:hyperlink w:anchor="section_a58f48a560834db38dc214092a8c4175">
        <w:r w:rsidR="00F63C16">
          <w:rPr>
            <w:rStyle w:val="Hyperlink"/>
          </w:rPr>
          <w:t>MINA</w:t>
        </w:r>
      </w:hyperlink>
      <w:r w:rsidR="00F63C16">
        <w:t xml:space="preserve"> </w:t>
      </w:r>
      <w:r>
        <w:fldChar w:fldCharType="begin"/>
      </w:r>
      <w:r w:rsidR="00F63C16">
        <w:instrText>PAGEREF section_a58f48a560834db38dc214092a8c4175</w:instrText>
      </w:r>
      <w:r>
        <w:fldChar w:fldCharType="separate"/>
      </w:r>
      <w:r w:rsidR="00F63C16">
        <w:rPr>
          <w:noProof/>
        </w:rPr>
        <w:t>458</w:t>
      </w:r>
      <w:r>
        <w:fldChar w:fldCharType="end"/>
      </w:r>
    </w:p>
    <w:p w:rsidR="00F729E5" w:rsidRDefault="00BE53A7">
      <w:pPr>
        <w:pStyle w:val="indexentry0"/>
      </w:pPr>
      <w:hyperlink w:anchor="section_4a57e6f0058e4263b568a5c5610b524e">
        <w:r w:rsidR="00F63C16">
          <w:rPr>
            <w:rStyle w:val="Hyperlink"/>
          </w:rPr>
          <w:t>minorTickMark (Minor Tick Mark)</w:t>
        </w:r>
      </w:hyperlink>
      <w:r w:rsidR="00F63C16">
        <w:t xml:space="preserve"> </w:t>
      </w:r>
      <w:r>
        <w:fldChar w:fldCharType="begin"/>
      </w:r>
      <w:r w:rsidR="00F63C16">
        <w:instrText>PAGEREF section_4a57e6f0058e4263b568a5c5610b524e</w:instrText>
      </w:r>
      <w:r>
        <w:fldChar w:fldCharType="separate"/>
      </w:r>
      <w:r w:rsidR="00F63C16">
        <w:rPr>
          <w:noProof/>
        </w:rPr>
        <w:t>666</w:t>
      </w:r>
      <w:r>
        <w:fldChar w:fldCharType="end"/>
      </w:r>
    </w:p>
    <w:p w:rsidR="00F729E5" w:rsidRDefault="00BE53A7">
      <w:pPr>
        <w:pStyle w:val="indexentry0"/>
      </w:pPr>
      <w:hyperlink w:anchor="section_16d266ff067e44b09de0f40e192616d5">
        <w:r w:rsidR="00F63C16">
          <w:rPr>
            <w:rStyle w:val="Hyperlink"/>
          </w:rPr>
          <w:t>minorTimeUnit (Minor Time Unit)</w:t>
        </w:r>
      </w:hyperlink>
      <w:r w:rsidR="00F63C16">
        <w:t xml:space="preserve"> </w:t>
      </w:r>
      <w:r>
        <w:fldChar w:fldCharType="begin"/>
      </w:r>
      <w:r w:rsidR="00F63C16">
        <w:instrText>PAGEREF section_16d266ff067e44b09de0f40e192616d5</w:instrText>
      </w:r>
      <w:r>
        <w:fldChar w:fldCharType="separate"/>
      </w:r>
      <w:r w:rsidR="00F63C16">
        <w:rPr>
          <w:noProof/>
        </w:rPr>
        <w:t>666</w:t>
      </w:r>
      <w:r>
        <w:fldChar w:fldCharType="end"/>
      </w:r>
    </w:p>
    <w:p w:rsidR="00F729E5" w:rsidRDefault="00BE53A7">
      <w:pPr>
        <w:pStyle w:val="indexentry0"/>
      </w:pPr>
      <w:hyperlink w:anchor="section_571bedd574e34676aac50b3f697f05c4">
        <w:r w:rsidR="00F63C16">
          <w:rPr>
            <w:rStyle w:val="Hyperlink"/>
          </w:rPr>
          <w:t>minorUnit (Minor Unit)</w:t>
        </w:r>
      </w:hyperlink>
      <w:r w:rsidR="00F63C16">
        <w:t xml:space="preserve"> </w:t>
      </w:r>
      <w:r>
        <w:fldChar w:fldCharType="begin"/>
      </w:r>
      <w:r w:rsidR="00F63C16">
        <w:instrText>PAGEREF section_571bedd574e34676aac50b3f697f05c4</w:instrText>
      </w:r>
      <w:r>
        <w:fldChar w:fldCharType="separate"/>
      </w:r>
      <w:r w:rsidR="00F63C16">
        <w:rPr>
          <w:noProof/>
        </w:rPr>
        <w:t>667</w:t>
      </w:r>
      <w:r>
        <w:fldChar w:fldCharType="end"/>
      </w:r>
    </w:p>
    <w:p w:rsidR="00F729E5" w:rsidRDefault="00BE53A7">
      <w:pPr>
        <w:pStyle w:val="indexentry0"/>
      </w:pPr>
      <w:hyperlink w:anchor="section_2ad7bf09c3824ce08dba3530cc894d43">
        <w:r w:rsidR="00F63C16">
          <w:rPr>
            <w:rStyle w:val="Hyperlink"/>
          </w:rPr>
          <w:t>minus (Minus)</w:t>
        </w:r>
      </w:hyperlink>
      <w:r w:rsidR="00F63C16">
        <w:t xml:space="preserve"> </w:t>
      </w:r>
      <w:r>
        <w:fldChar w:fldCharType="begin"/>
      </w:r>
      <w:r w:rsidR="00F63C16">
        <w:instrText>PAGEREF section_2ad7bf09c3824ce08dba3530cc894d43</w:instrText>
      </w:r>
      <w:r>
        <w:fldChar w:fldCharType="separate"/>
      </w:r>
      <w:r w:rsidR="00F63C16">
        <w:rPr>
          <w:noProof/>
        </w:rPr>
        <w:t>667</w:t>
      </w:r>
      <w:r>
        <w:fldChar w:fldCharType="end"/>
      </w:r>
    </w:p>
    <w:p w:rsidR="00F729E5" w:rsidRDefault="00BE53A7">
      <w:pPr>
        <w:pStyle w:val="indexentry0"/>
      </w:pPr>
      <w:hyperlink w:anchor="section_0bdecd4691ff4a82894584d8e2d79839">
        <w:r w:rsidR="00F63C16">
          <w:rPr>
            <w:rStyle w:val="Hyperlink"/>
          </w:rPr>
          <w:t>MINVERSE</w:t>
        </w:r>
      </w:hyperlink>
      <w:r w:rsidR="00F63C16">
        <w:t xml:space="preserve"> </w:t>
      </w:r>
      <w:r>
        <w:fldChar w:fldCharType="begin"/>
      </w:r>
      <w:r w:rsidR="00F63C16">
        <w:instrText>PAGEREF section_0bdecd4691ff4a82894584d8e2d79839</w:instrText>
      </w:r>
      <w:r>
        <w:fldChar w:fldCharType="separate"/>
      </w:r>
      <w:r w:rsidR="00F63C16">
        <w:rPr>
          <w:noProof/>
        </w:rPr>
        <w:t>458</w:t>
      </w:r>
      <w:r>
        <w:fldChar w:fldCharType="end"/>
      </w:r>
    </w:p>
    <w:p w:rsidR="00F729E5" w:rsidRDefault="00BE53A7">
      <w:pPr>
        <w:pStyle w:val="indexentry0"/>
      </w:pPr>
      <w:hyperlink w:anchor="section_c58e9e859b8149b986068ad8d3e6f96f">
        <w:r w:rsidR="00F63C16">
          <w:rPr>
            <w:rStyle w:val="Hyperlink"/>
          </w:rPr>
          <w:t>mirrorIndents (Use Left/Right Indents as Inside/Outside Indents)</w:t>
        </w:r>
      </w:hyperlink>
      <w:r w:rsidR="00F63C16">
        <w:t xml:space="preserve"> </w:t>
      </w:r>
      <w:r>
        <w:fldChar w:fldCharType="begin"/>
      </w:r>
      <w:r w:rsidR="00F63C16">
        <w:instrText>PAGEREF section_c58e9e859b8149b986068ad8d3e6f96f</w:instrText>
      </w:r>
      <w:r>
        <w:fldChar w:fldCharType="separate"/>
      </w:r>
      <w:r w:rsidR="00F63C16">
        <w:rPr>
          <w:noProof/>
        </w:rPr>
        <w:t>60</w:t>
      </w:r>
      <w:r>
        <w:fldChar w:fldCharType="end"/>
      </w:r>
    </w:p>
    <w:p w:rsidR="00F729E5" w:rsidRDefault="00BE53A7">
      <w:pPr>
        <w:pStyle w:val="indexentry0"/>
      </w:pPr>
      <w:hyperlink w:anchor="section_c5e2ec1a2de94a0983c9b03024d03f7b">
        <w:r w:rsidR="00F63C16">
          <w:rPr>
            <w:rStyle w:val="Hyperlink"/>
          </w:rPr>
          <w:t>miter (Miter Line Join)</w:t>
        </w:r>
      </w:hyperlink>
      <w:r w:rsidR="00F63C16">
        <w:t xml:space="preserve"> </w:t>
      </w:r>
      <w:r>
        <w:fldChar w:fldCharType="begin"/>
      </w:r>
      <w:r w:rsidR="00F63C16">
        <w:instrText>PAGEREF section_c5e2ec1a2de94a0983c9b03024d03f7b</w:instrText>
      </w:r>
      <w:r>
        <w:fldChar w:fldCharType="separate"/>
      </w:r>
      <w:r w:rsidR="00F63C16">
        <w:rPr>
          <w:noProof/>
        </w:rPr>
        <w:t>638</w:t>
      </w:r>
      <w:r>
        <w:fldChar w:fldCharType="end"/>
      </w:r>
    </w:p>
    <w:p w:rsidR="00F729E5" w:rsidRDefault="00BE53A7">
      <w:pPr>
        <w:pStyle w:val="indexentry0"/>
      </w:pPr>
      <w:hyperlink w:anchor="section_9da9b46354344fa6982b54c4d4d21085">
        <w:r w:rsidR="00F63C16">
          <w:rPr>
            <w:rStyle w:val="Hyperlink"/>
          </w:rPr>
          <w:t>modifyVerifier (Modification Verifier)</w:t>
        </w:r>
      </w:hyperlink>
      <w:r w:rsidR="00F63C16">
        <w:t xml:space="preserve"> </w:t>
      </w:r>
      <w:r>
        <w:fldChar w:fldCharType="begin"/>
      </w:r>
      <w:r w:rsidR="00F63C16">
        <w:instrText>PAGEREF section_9da9b46354344fa6982b54c4d4d21085</w:instrText>
      </w:r>
      <w:r>
        <w:fldChar w:fldCharType="separate"/>
      </w:r>
      <w:r w:rsidR="00F63C16">
        <w:rPr>
          <w:noProof/>
        </w:rPr>
        <w:t>486</w:t>
      </w:r>
      <w:r>
        <w:fldChar w:fldCharType="end"/>
      </w:r>
    </w:p>
    <w:p w:rsidR="00F729E5" w:rsidRDefault="00BE53A7">
      <w:pPr>
        <w:pStyle w:val="indexentry0"/>
      </w:pPr>
      <w:hyperlink w:anchor="section_7e56f36f7c4c48869df6c21aeef18633">
        <w:r w:rsidR="00F63C16">
          <w:rPr>
            <w:rStyle w:val="Hyperlink"/>
          </w:rPr>
          <w:t>Monitors (Monitor Count)</w:t>
        </w:r>
      </w:hyperlink>
      <w:r w:rsidR="00F63C16">
        <w:t xml:space="preserve"> </w:t>
      </w:r>
      <w:r>
        <w:fldChar w:fldCharType="begin"/>
      </w:r>
      <w:r w:rsidR="00F63C16">
        <w:instrText>PAGEREF section_7e56f36f7c4c48869df6c21aeef18633</w:instrText>
      </w:r>
      <w:r>
        <w:fldChar w:fldCharType="separate"/>
      </w:r>
      <w:r w:rsidR="00F63C16">
        <w:rPr>
          <w:noProof/>
        </w:rPr>
        <w:t>987</w:t>
      </w:r>
      <w:r>
        <w:fldChar w:fldCharType="end"/>
      </w:r>
    </w:p>
    <w:p w:rsidR="00F729E5" w:rsidRDefault="00BE53A7">
      <w:pPr>
        <w:pStyle w:val="indexentry0"/>
      </w:pPr>
      <w:hyperlink w:anchor="section_49295edb641a431d9b508cf668f1baa5">
        <w:r w:rsidR="00F63C16">
          <w:rPr>
            <w:rStyle w:val="Hyperlink"/>
          </w:rPr>
          <w:t>moveFrom (Move Source Math Control Character)</w:t>
        </w:r>
      </w:hyperlink>
      <w:r w:rsidR="00F63C16">
        <w:t xml:space="preserve"> </w:t>
      </w:r>
      <w:r>
        <w:fldChar w:fldCharType="begin"/>
      </w:r>
      <w:r w:rsidR="00F63C16">
        <w:instrText>PAGEREF section_49295edb641a431d9b508cf668f1baa5</w:instrText>
      </w:r>
      <w:r>
        <w:fldChar w:fldCharType="separate"/>
      </w:r>
      <w:r w:rsidR="00F63C16">
        <w:rPr>
          <w:noProof/>
        </w:rPr>
        <w:t>915</w:t>
      </w:r>
      <w:r>
        <w:fldChar w:fldCharType="end"/>
      </w:r>
    </w:p>
    <w:p w:rsidR="00F729E5" w:rsidRDefault="00BE53A7">
      <w:pPr>
        <w:pStyle w:val="indexentry0"/>
      </w:pPr>
      <w:hyperlink w:anchor="section_8183c0001aea4e40b91936f031753cc4">
        <w:r w:rsidR="00F63C16">
          <w:rPr>
            <w:rStyle w:val="Hyperlink"/>
          </w:rPr>
          <w:t>moveFrom (Move Source Paragraph)</w:t>
        </w:r>
      </w:hyperlink>
      <w:r w:rsidR="00F63C16">
        <w:t xml:space="preserve"> </w:t>
      </w:r>
      <w:r>
        <w:fldChar w:fldCharType="begin"/>
      </w:r>
      <w:r w:rsidR="00F63C16">
        <w:instrText>PAGEREF section_8183c0001aea4e40b91936f031753cc4</w:instrText>
      </w:r>
      <w:r>
        <w:fldChar w:fldCharType="separate"/>
      </w:r>
      <w:r w:rsidR="00F63C16">
        <w:rPr>
          <w:noProof/>
        </w:rPr>
        <w:t>136</w:t>
      </w:r>
      <w:r>
        <w:fldChar w:fldCharType="end"/>
      </w:r>
    </w:p>
    <w:p w:rsidR="00F729E5" w:rsidRDefault="00BE53A7">
      <w:pPr>
        <w:pStyle w:val="indexentry0"/>
      </w:pPr>
      <w:hyperlink w:anchor="section_1f4e50f989b94575b34684d52a052da2">
        <w:r w:rsidR="00F63C16">
          <w:rPr>
            <w:rStyle w:val="Hyperlink"/>
          </w:rPr>
          <w:t>moveFrom (Move Source Run Content)</w:t>
        </w:r>
      </w:hyperlink>
      <w:r w:rsidR="00F63C16">
        <w:t xml:space="preserve"> </w:t>
      </w:r>
      <w:r>
        <w:fldChar w:fldCharType="begin"/>
      </w:r>
      <w:r w:rsidR="00F63C16">
        <w:instrText>PAGEREF section_1f4e50f989b94575b34684d52a052da2</w:instrText>
      </w:r>
      <w:r>
        <w:fldChar w:fldCharType="separate"/>
      </w:r>
      <w:r w:rsidR="00F63C16">
        <w:rPr>
          <w:noProof/>
        </w:rPr>
        <w:t>136</w:t>
      </w:r>
      <w:r>
        <w:fldChar w:fldCharType="end"/>
      </w:r>
    </w:p>
    <w:p w:rsidR="00F729E5" w:rsidRDefault="00BE53A7">
      <w:pPr>
        <w:pStyle w:val="indexentry0"/>
      </w:pPr>
      <w:hyperlink w:anchor="section_6f186dd249c14bc78c6c69254a3030e6">
        <w:r w:rsidR="00F63C16">
          <w:rPr>
            <w:rStyle w:val="Hyperlink"/>
          </w:rPr>
          <w:t>moveFromRangeEnd (Move Source Location Container - End)</w:t>
        </w:r>
      </w:hyperlink>
      <w:r w:rsidR="00F63C16">
        <w:t xml:space="preserve"> </w:t>
      </w:r>
      <w:r>
        <w:fldChar w:fldCharType="begin"/>
      </w:r>
      <w:r w:rsidR="00F63C16">
        <w:instrText>PAGEREF section_6f186dd249c14bc78c6c69254a3030e6</w:instrText>
      </w:r>
      <w:r>
        <w:fldChar w:fldCharType="separate"/>
      </w:r>
      <w:r w:rsidR="00F63C16">
        <w:rPr>
          <w:noProof/>
        </w:rPr>
        <w:t>136</w:t>
      </w:r>
      <w:r>
        <w:fldChar w:fldCharType="end"/>
      </w:r>
    </w:p>
    <w:p w:rsidR="00F729E5" w:rsidRDefault="00BE53A7">
      <w:pPr>
        <w:pStyle w:val="indexentry0"/>
      </w:pPr>
      <w:hyperlink w:anchor="section_cedf3ca3e01f4e35a0edeae190df7ad0">
        <w:r w:rsidR="00F63C16">
          <w:rPr>
            <w:rStyle w:val="Hyperlink"/>
          </w:rPr>
          <w:t>moveFromRangeStart (Move Source Location Container - Start)</w:t>
        </w:r>
      </w:hyperlink>
      <w:r w:rsidR="00F63C16">
        <w:t xml:space="preserve"> </w:t>
      </w:r>
      <w:r>
        <w:fldChar w:fldCharType="begin"/>
      </w:r>
      <w:r w:rsidR="00F63C16">
        <w:instrText>PAGEREF section_cedf3ca3e01f4e35a0edeae190df7ad0</w:instrText>
      </w:r>
      <w:r>
        <w:fldChar w:fldCharType="separate"/>
      </w:r>
      <w:r w:rsidR="00F63C16">
        <w:rPr>
          <w:noProof/>
        </w:rPr>
        <w:t>137</w:t>
      </w:r>
      <w:r>
        <w:fldChar w:fldCharType="end"/>
      </w:r>
    </w:p>
    <w:p w:rsidR="00F729E5" w:rsidRDefault="00BE53A7">
      <w:pPr>
        <w:pStyle w:val="indexentry0"/>
      </w:pPr>
      <w:hyperlink w:anchor="section_c960f356734646c497fb334b24b83c22">
        <w:r w:rsidR="00F63C16">
          <w:rPr>
            <w:rStyle w:val="Hyperlink"/>
          </w:rPr>
          <w:t>moveTo (Move Destination Math Control Character)</w:t>
        </w:r>
      </w:hyperlink>
      <w:r w:rsidR="00F63C16">
        <w:t xml:space="preserve"> </w:t>
      </w:r>
      <w:r>
        <w:fldChar w:fldCharType="begin"/>
      </w:r>
      <w:r w:rsidR="00F63C16">
        <w:instrText>PAGEREF section_c960f356734646c497fb334b24b83c22</w:instrText>
      </w:r>
      <w:r>
        <w:fldChar w:fldCharType="separate"/>
      </w:r>
      <w:r w:rsidR="00F63C16">
        <w:rPr>
          <w:noProof/>
        </w:rPr>
        <w:t>917</w:t>
      </w:r>
      <w:r>
        <w:fldChar w:fldCharType="end"/>
      </w:r>
    </w:p>
    <w:p w:rsidR="00F729E5" w:rsidRDefault="00BE53A7">
      <w:pPr>
        <w:pStyle w:val="indexentry0"/>
      </w:pPr>
      <w:hyperlink w:anchor="section_62a6045645e14602ae214b3e256ce752">
        <w:r w:rsidR="00F63C16">
          <w:rPr>
            <w:rStyle w:val="Hyperlink"/>
          </w:rPr>
          <w:t>moveTo (Move Destination Paragraph)</w:t>
        </w:r>
      </w:hyperlink>
      <w:r w:rsidR="00F63C16">
        <w:t xml:space="preserve"> </w:t>
      </w:r>
      <w:r>
        <w:fldChar w:fldCharType="begin"/>
      </w:r>
      <w:r w:rsidR="00F63C16">
        <w:instrText>PAGEREF section_62a6045645e14602ae214b3e256ce752</w:instrText>
      </w:r>
      <w:r>
        <w:fldChar w:fldCharType="separate"/>
      </w:r>
      <w:r w:rsidR="00F63C16">
        <w:rPr>
          <w:noProof/>
        </w:rPr>
        <w:t>137</w:t>
      </w:r>
      <w:r>
        <w:fldChar w:fldCharType="end"/>
      </w:r>
    </w:p>
    <w:p w:rsidR="00F729E5" w:rsidRDefault="00BE53A7">
      <w:pPr>
        <w:pStyle w:val="indexentry0"/>
      </w:pPr>
      <w:hyperlink w:anchor="section_5a069802c06e4defbc4ce315c4c17bb5">
        <w:r w:rsidR="00F63C16">
          <w:rPr>
            <w:rStyle w:val="Hyperlink"/>
          </w:rPr>
          <w:t>moveTo (Move Destination Run Content)</w:t>
        </w:r>
      </w:hyperlink>
      <w:r w:rsidR="00F63C16">
        <w:t xml:space="preserve"> </w:t>
      </w:r>
      <w:r>
        <w:fldChar w:fldCharType="begin"/>
      </w:r>
      <w:r w:rsidR="00F63C16">
        <w:instrText>PAGEREF section_5a069802c06e4defbc4ce315c4c17bb5</w:instrText>
      </w:r>
      <w:r>
        <w:fldChar w:fldCharType="separate"/>
      </w:r>
      <w:r w:rsidR="00F63C16">
        <w:rPr>
          <w:noProof/>
        </w:rPr>
        <w:t>137</w:t>
      </w:r>
      <w:r>
        <w:fldChar w:fldCharType="end"/>
      </w:r>
    </w:p>
    <w:p w:rsidR="00F729E5" w:rsidRDefault="00BE53A7">
      <w:pPr>
        <w:pStyle w:val="indexentry0"/>
      </w:pPr>
      <w:hyperlink w:anchor="section_7438b1448bb94c96ab1cb601edf6884a">
        <w:r w:rsidR="00F63C16">
          <w:rPr>
            <w:rStyle w:val="Hyperlink"/>
          </w:rPr>
          <w:t>moveToRangeEnd (Move Destination Location Container - End)</w:t>
        </w:r>
      </w:hyperlink>
      <w:r w:rsidR="00F63C16">
        <w:t xml:space="preserve"> </w:t>
      </w:r>
      <w:r>
        <w:fldChar w:fldCharType="begin"/>
      </w:r>
      <w:r w:rsidR="00F63C16">
        <w:instrText>PAGEREF section_7438b1448bb94c96ab1cb601edf6884a</w:instrText>
      </w:r>
      <w:r>
        <w:fldChar w:fldCharType="separate"/>
      </w:r>
      <w:r w:rsidR="00F63C16">
        <w:rPr>
          <w:noProof/>
        </w:rPr>
        <w:t>137</w:t>
      </w:r>
      <w:r>
        <w:fldChar w:fldCharType="end"/>
      </w:r>
    </w:p>
    <w:p w:rsidR="00F729E5" w:rsidRDefault="00BE53A7">
      <w:pPr>
        <w:pStyle w:val="indexentry0"/>
      </w:pPr>
      <w:hyperlink w:anchor="section_8763829d1ead42c9b4375fcda37d6888">
        <w:r w:rsidR="00F63C16">
          <w:rPr>
            <w:rStyle w:val="Hyperlink"/>
          </w:rPr>
          <w:t>moveToRangeStart (Move Destination Location Container - Start)</w:t>
        </w:r>
      </w:hyperlink>
      <w:r w:rsidR="00F63C16">
        <w:t xml:space="preserve"> </w:t>
      </w:r>
      <w:r>
        <w:fldChar w:fldCharType="begin"/>
      </w:r>
      <w:r w:rsidR="00F63C16">
        <w:instrText>PAGEREF section_8763829d1ead42c9b4375fcda37d6888</w:instrText>
      </w:r>
      <w:r>
        <w:fldChar w:fldCharType="separate"/>
      </w:r>
      <w:r w:rsidR="00F63C16">
        <w:rPr>
          <w:noProof/>
        </w:rPr>
        <w:t>137</w:t>
      </w:r>
      <w:r>
        <w:fldChar w:fldCharType="end"/>
      </w:r>
    </w:p>
    <w:p w:rsidR="00F729E5" w:rsidRDefault="00BE53A7">
      <w:pPr>
        <w:pStyle w:val="indexentry0"/>
      </w:pPr>
      <w:hyperlink w:anchor="section_f17f02e104e34eae8ed3b425ac208cb0">
        <w:r w:rsidR="00F63C16">
          <w:rPr>
            <w:rStyle w:val="Hyperlink"/>
          </w:rPr>
          <w:t>MoveWithCells (Move with Cells)</w:t>
        </w:r>
      </w:hyperlink>
      <w:r w:rsidR="00F63C16">
        <w:t xml:space="preserve"> </w:t>
      </w:r>
      <w:r>
        <w:fldChar w:fldCharType="begin"/>
      </w:r>
      <w:r w:rsidR="00F63C16">
        <w:instrText>PAGEREF section_f17f02e104e34eae8ed3b425ac208cb0</w:instrText>
      </w:r>
      <w:r>
        <w:fldChar w:fldCharType="separate"/>
      </w:r>
      <w:r w:rsidR="00F63C16">
        <w:rPr>
          <w:noProof/>
        </w:rPr>
        <w:t>763</w:t>
      </w:r>
      <w:r>
        <w:fldChar w:fldCharType="end"/>
      </w:r>
    </w:p>
    <w:p w:rsidR="00F729E5" w:rsidRDefault="00BE53A7">
      <w:pPr>
        <w:pStyle w:val="indexentry0"/>
      </w:pPr>
      <w:hyperlink w:anchor="section_523ce0e1d1924ccd8d6327d5811647ab">
        <w:r w:rsidR="00F63C16">
          <w:rPr>
            <w:rStyle w:val="Hyperlink"/>
          </w:rPr>
          <w:t>movie (Embedded Video)</w:t>
        </w:r>
      </w:hyperlink>
      <w:r w:rsidR="00F63C16">
        <w:t xml:space="preserve"> </w:t>
      </w:r>
      <w:r>
        <w:fldChar w:fldCharType="begin"/>
      </w:r>
      <w:r w:rsidR="00F63C16">
        <w:instrText>PAGEREF section_523ce0e1d1924ccd8d6327d5811647ab</w:instrText>
      </w:r>
      <w:r>
        <w:fldChar w:fldCharType="separate"/>
      </w:r>
      <w:r w:rsidR="00F63C16">
        <w:rPr>
          <w:noProof/>
        </w:rPr>
        <w:t>75</w:t>
      </w:r>
      <w:r>
        <w:fldChar w:fldCharType="end"/>
      </w:r>
    </w:p>
    <w:p w:rsidR="00F729E5" w:rsidRDefault="00BE53A7">
      <w:pPr>
        <w:pStyle w:val="indexentry0"/>
      </w:pPr>
      <w:hyperlink w:anchor="section_33b708ad35484ef2bf06160806df352e">
        <w:r w:rsidR="00F63C16">
          <w:rPr>
            <w:rStyle w:val="Hyperlink"/>
          </w:rPr>
          <w:t>mp (OLAP Member Property)</w:t>
        </w:r>
      </w:hyperlink>
      <w:r w:rsidR="00F63C16">
        <w:t xml:space="preserve"> </w:t>
      </w:r>
      <w:r>
        <w:fldChar w:fldCharType="begin"/>
      </w:r>
      <w:r w:rsidR="00F63C16">
        <w:instrText>PAGEREF section_33b708ad35484ef2bf06160806df352e</w:instrText>
      </w:r>
      <w:r>
        <w:fldChar w:fldCharType="separate"/>
      </w:r>
      <w:r w:rsidR="00F63C16">
        <w:rPr>
          <w:noProof/>
        </w:rPr>
        <w:t>358</w:t>
      </w:r>
      <w:r>
        <w:fldChar w:fldCharType="end"/>
      </w:r>
    </w:p>
    <w:p w:rsidR="00F729E5" w:rsidRDefault="00BE53A7">
      <w:pPr>
        <w:pStyle w:val="indexentry0"/>
      </w:pPr>
      <w:hyperlink w:anchor="section_4e17801fe2db4d7cb7ebcba64e435cf5">
        <w:r w:rsidR="00F63C16">
          <w:rPr>
            <w:rStyle w:val="Hyperlink"/>
          </w:rPr>
          <w:t>mpMap (Member Properties Map)</w:t>
        </w:r>
      </w:hyperlink>
      <w:r w:rsidR="00F63C16">
        <w:t xml:space="preserve"> </w:t>
      </w:r>
      <w:r>
        <w:fldChar w:fldCharType="begin"/>
      </w:r>
      <w:r w:rsidR="00F63C16">
        <w:instrText>PAGEREF section_4e17801fe2db4d7cb7ebcba64e435cf5</w:instrText>
      </w:r>
      <w:r>
        <w:fldChar w:fldCharType="separate"/>
      </w:r>
      <w:r w:rsidR="00F63C16">
        <w:rPr>
          <w:noProof/>
        </w:rPr>
        <w:t>359</w:t>
      </w:r>
      <w:r>
        <w:fldChar w:fldCharType="end"/>
      </w:r>
    </w:p>
    <w:p w:rsidR="00F729E5" w:rsidRDefault="00BE53A7">
      <w:pPr>
        <w:pStyle w:val="indexentry0"/>
      </w:pPr>
      <w:hyperlink w:anchor="section_bd4ad4f1a7a94aff948e7b9bb26c75e7">
        <w:r w:rsidR="00F63C16">
          <w:rPr>
            <w:rStyle w:val="Hyperlink"/>
          </w:rPr>
          <w:t>mr (Matrix Row)</w:t>
        </w:r>
      </w:hyperlink>
      <w:r w:rsidR="00F63C16">
        <w:t xml:space="preserve"> </w:t>
      </w:r>
      <w:r>
        <w:fldChar w:fldCharType="begin"/>
      </w:r>
      <w:r w:rsidR="00F63C16">
        <w:instrText>PAGEREF section_bd4ad4f1a7a94aff948e7b9bb26c75e7</w:instrText>
      </w:r>
      <w:r>
        <w:fldChar w:fldCharType="separate"/>
      </w:r>
      <w:r w:rsidR="00F63C16">
        <w:rPr>
          <w:noProof/>
        </w:rPr>
        <w:t>775</w:t>
      </w:r>
      <w:r>
        <w:fldChar w:fldCharType="end"/>
      </w:r>
    </w:p>
    <w:p w:rsidR="00F729E5" w:rsidRDefault="00BE53A7">
      <w:pPr>
        <w:pStyle w:val="indexentry0"/>
      </w:pPr>
      <w:hyperlink w:anchor="section_d3e9adc99eb540a1a9c6c294142f1db2">
        <w:r w:rsidR="00F63C16">
          <w:rPr>
            <w:rStyle w:val="Hyperlink"/>
          </w:rPr>
          <w:t>mruColors (MRU Colors)</w:t>
        </w:r>
      </w:hyperlink>
      <w:r w:rsidR="00F63C16">
        <w:t xml:space="preserve"> </w:t>
      </w:r>
      <w:r>
        <w:fldChar w:fldCharType="begin"/>
      </w:r>
      <w:r w:rsidR="00F63C16">
        <w:instrText>PAGEREF section_d3e9adc99eb540a1a9c6c294142f1db2</w:instrText>
      </w:r>
      <w:r>
        <w:fldChar w:fldCharType="separate"/>
      </w:r>
      <w:r w:rsidR="00F63C16">
        <w:rPr>
          <w:noProof/>
        </w:rPr>
        <w:t>311</w:t>
      </w:r>
      <w:r>
        <w:fldChar w:fldCharType="end"/>
      </w:r>
    </w:p>
    <w:p w:rsidR="00F729E5" w:rsidRDefault="00BE53A7">
      <w:pPr>
        <w:pStyle w:val="indexentry0"/>
      </w:pPr>
      <w:hyperlink w:anchor="section_1b9f53480a9d47bf92bdf217a712fff6">
        <w:r w:rsidR="00F63C16">
          <w:rPr>
            <w:rStyle w:val="Hyperlink"/>
          </w:rPr>
          <w:t>ms (Set MDX Metadata)</w:t>
        </w:r>
      </w:hyperlink>
      <w:r w:rsidR="00F63C16">
        <w:t xml:space="preserve"> </w:t>
      </w:r>
      <w:r>
        <w:fldChar w:fldCharType="begin"/>
      </w:r>
      <w:r w:rsidR="00F63C16">
        <w:instrText>PAGEREF section_1b9f53480a9d47bf92bdf217a712fff6</w:instrText>
      </w:r>
      <w:r>
        <w:fldChar w:fldCharType="separate"/>
      </w:r>
      <w:r w:rsidR="00F63C16">
        <w:rPr>
          <w:noProof/>
        </w:rPr>
        <w:t>330</w:t>
      </w:r>
      <w:r>
        <w:fldChar w:fldCharType="end"/>
      </w:r>
    </w:p>
    <w:p w:rsidR="00F729E5" w:rsidRDefault="00BE53A7">
      <w:pPr>
        <w:pStyle w:val="indexentry0"/>
      </w:pPr>
      <w:hyperlink w:anchor="section_2d2b70365b4a42e3bef2cf8fb43eb487">
        <w:r w:rsidR="00F63C16">
          <w:rPr>
            <w:rStyle w:val="Hyperlink"/>
          </w:rPr>
          <w:t>multiLvlStrCache (Multi Level String Cache)</w:t>
        </w:r>
      </w:hyperlink>
      <w:r w:rsidR="00F63C16">
        <w:t xml:space="preserve"> </w:t>
      </w:r>
      <w:r>
        <w:fldChar w:fldCharType="begin"/>
      </w:r>
      <w:r w:rsidR="00F63C16">
        <w:instrText>PAGEREF section_2d2b70365b4a42e3bef2cf8fb43eb487</w:instrText>
      </w:r>
      <w:r>
        <w:fldChar w:fldCharType="separate"/>
      </w:r>
      <w:r w:rsidR="00F63C16">
        <w:rPr>
          <w:noProof/>
        </w:rPr>
        <w:t>667</w:t>
      </w:r>
      <w:r>
        <w:fldChar w:fldCharType="end"/>
      </w:r>
    </w:p>
    <w:p w:rsidR="00F729E5" w:rsidRDefault="00BE53A7">
      <w:pPr>
        <w:pStyle w:val="indexentry0"/>
      </w:pPr>
      <w:hyperlink w:anchor="section_2d6ab05710e74c26896911a3e1227070">
        <w:r w:rsidR="00F63C16">
          <w:rPr>
            <w:rStyle w:val="Hyperlink"/>
          </w:rPr>
          <w:t>multiLvlStrRef (Multi Level String Reference)</w:t>
        </w:r>
      </w:hyperlink>
      <w:r w:rsidR="00F63C16">
        <w:t xml:space="preserve"> </w:t>
      </w:r>
      <w:r>
        <w:fldChar w:fldCharType="begin"/>
      </w:r>
      <w:r w:rsidR="00F63C16">
        <w:instrText>PAGEREF section_2d6ab05710e74c26896911a3e1227070</w:instrText>
      </w:r>
      <w:r>
        <w:fldChar w:fldCharType="separate"/>
      </w:r>
      <w:r w:rsidR="00F63C16">
        <w:rPr>
          <w:noProof/>
        </w:rPr>
        <w:t>667</w:t>
      </w:r>
      <w:r>
        <w:fldChar w:fldCharType="end"/>
      </w:r>
    </w:p>
    <w:p w:rsidR="00F729E5" w:rsidRDefault="00BE53A7">
      <w:pPr>
        <w:pStyle w:val="indexentry0"/>
      </w:pPr>
      <w:hyperlink w:anchor="section_b5c24679904942c68efea00f3018810a">
        <w:r w:rsidR="00F63C16">
          <w:rPr>
            <w:rStyle w:val="Hyperlink"/>
          </w:rPr>
          <w:t>MULTINOMIAL</w:t>
        </w:r>
      </w:hyperlink>
      <w:r w:rsidR="00F63C16">
        <w:t xml:space="preserve"> </w:t>
      </w:r>
      <w:r>
        <w:fldChar w:fldCharType="begin"/>
      </w:r>
      <w:r w:rsidR="00F63C16">
        <w:instrText>PAGEREF section_b5c24679904942c68efea00f3018810a</w:instrText>
      </w:r>
      <w:r>
        <w:fldChar w:fldCharType="separate"/>
      </w:r>
      <w:r w:rsidR="00F63C16">
        <w:rPr>
          <w:noProof/>
        </w:rPr>
        <w:t>459</w:t>
      </w:r>
      <w:r>
        <w:fldChar w:fldCharType="end"/>
      </w:r>
    </w:p>
    <w:p w:rsidR="00F729E5" w:rsidRDefault="00BE53A7">
      <w:pPr>
        <w:pStyle w:val="indexentry0"/>
      </w:pPr>
      <w:hyperlink w:anchor="section_841b015a75d940f3bae97be21935f79d">
        <w:r w:rsidR="00F63C16">
          <w:rPr>
            <w:rStyle w:val="Hyperlink"/>
          </w:rPr>
          <w:t>mwSmallCaps (Emulate Word 5.x for the Macintosh Small Caps Formatting)</w:t>
        </w:r>
      </w:hyperlink>
      <w:r w:rsidR="00F63C16">
        <w:t xml:space="preserve"> </w:t>
      </w:r>
      <w:r>
        <w:fldChar w:fldCharType="begin"/>
      </w:r>
      <w:r w:rsidR="00F63C16">
        <w:instrText>PAGEREF section_841b015a75d940f3bae97be21935f79d</w:instrText>
      </w:r>
      <w:r>
        <w:fldChar w:fldCharType="separate"/>
      </w:r>
      <w:r w:rsidR="00F63C16">
        <w:rPr>
          <w:noProof/>
        </w:rPr>
        <w:t>174</w:t>
      </w:r>
      <w:r>
        <w:fldChar w:fldCharType="end"/>
      </w:r>
    </w:p>
    <w:p w:rsidR="00F729E5" w:rsidRDefault="00F729E5">
      <w:pPr>
        <w:spacing w:before="0" w:after="0"/>
        <w:rPr>
          <w:sz w:val="16"/>
        </w:rPr>
      </w:pPr>
    </w:p>
    <w:p w:rsidR="00F729E5" w:rsidRDefault="00F63C16">
      <w:pPr>
        <w:pStyle w:val="indexheader"/>
      </w:pPr>
      <w:r>
        <w:t>N</w:t>
      </w:r>
    </w:p>
    <w:p w:rsidR="00F729E5" w:rsidRDefault="00F729E5">
      <w:pPr>
        <w:spacing w:before="0" w:after="0"/>
        <w:rPr>
          <w:sz w:val="16"/>
        </w:rPr>
      </w:pPr>
    </w:p>
    <w:p w:rsidR="00F729E5" w:rsidRDefault="00BE53A7">
      <w:pPr>
        <w:pStyle w:val="indexentry0"/>
      </w:pPr>
      <w:hyperlink w:anchor="section_8d6fb512f8a443d48a41e163377ca1d7">
        <w:r w:rsidR="00F63C16">
          <w:rPr>
            <w:rStyle w:val="Hyperlink"/>
          </w:rPr>
          <w:t>N</w:t>
        </w:r>
      </w:hyperlink>
      <w:r w:rsidR="00F63C16">
        <w:t xml:space="preserve"> </w:t>
      </w:r>
      <w:r>
        <w:fldChar w:fldCharType="begin"/>
      </w:r>
      <w:r w:rsidR="00F63C16">
        <w:instrText>PAGEREF section_8d6fb512f8a443d48a41e163377ca1d7</w:instrText>
      </w:r>
      <w:r>
        <w:fldChar w:fldCharType="separate"/>
      </w:r>
      <w:r w:rsidR="00F63C16">
        <w:rPr>
          <w:noProof/>
        </w:rPr>
        <w:t>459</w:t>
      </w:r>
      <w:r>
        <w:fldChar w:fldCharType="end"/>
      </w:r>
    </w:p>
    <w:p w:rsidR="00F729E5" w:rsidRDefault="00BE53A7">
      <w:pPr>
        <w:pStyle w:val="indexentry0"/>
      </w:pPr>
      <w:hyperlink w:anchor="section_e4dac0623db34bcd8a1058f11543a5bc">
        <w:r w:rsidR="00F63C16">
          <w:rPr>
            <w:rStyle w:val="Hyperlink"/>
          </w:rPr>
          <w:t>n (Member Unique Name Index)</w:t>
        </w:r>
      </w:hyperlink>
      <w:r w:rsidR="00F63C16">
        <w:t xml:space="preserve"> </w:t>
      </w:r>
      <w:r>
        <w:fldChar w:fldCharType="begin"/>
      </w:r>
      <w:r w:rsidR="00F63C16">
        <w:instrText>PAGEREF section_e4dac0623db34bcd8a1058f11543a5bc</w:instrText>
      </w:r>
      <w:r>
        <w:fldChar w:fldCharType="separate"/>
      </w:r>
      <w:r w:rsidR="00F63C16">
        <w:rPr>
          <w:noProof/>
        </w:rPr>
        <w:t>330</w:t>
      </w:r>
      <w:r>
        <w:fldChar w:fldCharType="end"/>
      </w:r>
    </w:p>
    <w:p w:rsidR="00F729E5" w:rsidRDefault="00BE53A7">
      <w:pPr>
        <w:pStyle w:val="indexentry0"/>
      </w:pPr>
      <w:hyperlink w:anchor="section_88371516e14a499ea034c6e5d62ab7db">
        <w:r w:rsidR="00F63C16">
          <w:rPr>
            <w:rStyle w:val="Hyperlink"/>
          </w:rPr>
          <w:t>n (Numeric)</w:t>
        </w:r>
      </w:hyperlink>
      <w:r w:rsidR="00F63C16">
        <w:t xml:space="preserve"> </w:t>
      </w:r>
      <w:r>
        <w:fldChar w:fldCharType="begin"/>
      </w:r>
      <w:r w:rsidR="00F63C16">
        <w:instrText>PAGEREF section_88371516e14a499ea034c6e5d62ab7db</w:instrText>
      </w:r>
      <w:r>
        <w:fldChar w:fldCharType="separate"/>
      </w:r>
      <w:r w:rsidR="00F63C16">
        <w:rPr>
          <w:noProof/>
        </w:rPr>
        <w:t>359</w:t>
      </w:r>
      <w:r>
        <w:fldChar w:fldCharType="end"/>
      </w:r>
    </w:p>
    <w:p w:rsidR="00F729E5" w:rsidRDefault="00BE53A7">
      <w:pPr>
        <w:pStyle w:val="indexentry0"/>
      </w:pPr>
      <w:hyperlink w:anchor="section_b03da855f65e4e0ca6406f3831666b95">
        <w:r w:rsidR="00F63C16">
          <w:rPr>
            <w:rStyle w:val="Hyperlink"/>
          </w:rPr>
          <w:t>name (Abstract Numbering Definition Name)</w:t>
        </w:r>
      </w:hyperlink>
      <w:r w:rsidR="00F63C16">
        <w:t xml:space="preserve"> </w:t>
      </w:r>
      <w:r>
        <w:fldChar w:fldCharType="begin"/>
      </w:r>
      <w:r w:rsidR="00F63C16">
        <w:instrText>PAGEREF section_b03da855f65e4e0ca6406f3831666b95</w:instrText>
      </w:r>
      <w:r>
        <w:fldChar w:fldCharType="separate"/>
      </w:r>
      <w:r w:rsidR="00F63C16">
        <w:rPr>
          <w:noProof/>
        </w:rPr>
        <w:t>123</w:t>
      </w:r>
      <w:r>
        <w:fldChar w:fldCharType="end"/>
      </w:r>
    </w:p>
    <w:p w:rsidR="00F729E5" w:rsidRDefault="00BE53A7">
      <w:pPr>
        <w:pStyle w:val="indexentry0"/>
      </w:pPr>
      <w:hyperlink w:anchor="section_978fc6619d3a4aa289392099523100d9">
        <w:r w:rsidR="00F63C16">
          <w:rPr>
            <w:rStyle w:val="Hyperlink"/>
          </w:rPr>
          <w:t>name (Data Source Name for Column)</w:t>
        </w:r>
      </w:hyperlink>
      <w:r w:rsidR="00F63C16">
        <w:t xml:space="preserve"> </w:t>
      </w:r>
      <w:r>
        <w:fldChar w:fldCharType="begin"/>
      </w:r>
      <w:r w:rsidR="00F63C16">
        <w:instrText>PAGEREF section_978fc6619d3a4aa289392099523100d9</w:instrText>
      </w:r>
      <w:r>
        <w:fldChar w:fldCharType="separate"/>
      </w:r>
      <w:r w:rsidR="00F63C16">
        <w:rPr>
          <w:noProof/>
        </w:rPr>
        <w:t>147</w:t>
      </w:r>
      <w:r>
        <w:fldChar w:fldCharType="end"/>
      </w:r>
    </w:p>
    <w:p w:rsidR="00F729E5" w:rsidRDefault="00BE53A7">
      <w:pPr>
        <w:pStyle w:val="indexentry0"/>
      </w:pPr>
      <w:hyperlink w:anchor="section_ec8487a84dca434484148aec619f8c9d">
        <w:r w:rsidR="00F63C16">
          <w:rPr>
            <w:rStyle w:val="Hyperlink"/>
          </w:rPr>
          <w:t>name (Font Name)</w:t>
        </w:r>
      </w:hyperlink>
      <w:r w:rsidR="00F63C16">
        <w:t xml:space="preserve"> </w:t>
      </w:r>
      <w:r>
        <w:fldChar w:fldCharType="begin"/>
      </w:r>
      <w:r w:rsidR="00F63C16">
        <w:instrText>PAGEREF section_ec8487a84dca434484148aec619f8c9d</w:instrText>
      </w:r>
      <w:r>
        <w:fldChar w:fldCharType="separate"/>
      </w:r>
      <w:r w:rsidR="00F63C16">
        <w:rPr>
          <w:noProof/>
        </w:rPr>
        <w:t>311</w:t>
      </w:r>
      <w:r>
        <w:fldChar w:fldCharType="end"/>
      </w:r>
    </w:p>
    <w:p w:rsidR="00F729E5" w:rsidRDefault="00BE53A7">
      <w:pPr>
        <w:pStyle w:val="indexentry0"/>
      </w:pPr>
      <w:hyperlink w:anchor="section_1dd05da05dd64bbc96e1937b784c3872">
        <w:r w:rsidR="00F63C16">
          <w:rPr>
            <w:rStyle w:val="Hyperlink"/>
          </w:rPr>
          <w:t>name (Frame Name)</w:t>
        </w:r>
      </w:hyperlink>
      <w:r w:rsidR="00F63C16">
        <w:t xml:space="preserve"> </w:t>
      </w:r>
      <w:r>
        <w:fldChar w:fldCharType="begin"/>
      </w:r>
      <w:r w:rsidR="00F63C16">
        <w:instrText>PAGEREF section_1dd05da05dd64bbc96e1937b784c3872</w:instrText>
      </w:r>
      <w:r>
        <w:fldChar w:fldCharType="separate"/>
      </w:r>
      <w:r w:rsidR="00F63C16">
        <w:rPr>
          <w:noProof/>
        </w:rPr>
        <w:t>166</w:t>
      </w:r>
      <w:r>
        <w:fldChar w:fldCharType="end"/>
      </w:r>
    </w:p>
    <w:p w:rsidR="00F729E5" w:rsidRDefault="00BE53A7">
      <w:pPr>
        <w:pStyle w:val="indexentry0"/>
      </w:pPr>
      <w:hyperlink w:anchor="section_efde262bc6d646f185758ad4561f040d">
        <w:r w:rsidR="00F63C16">
          <w:rPr>
            <w:rStyle w:val="Hyperlink"/>
          </w:rPr>
          <w:t>name (Pivot Name)</w:t>
        </w:r>
      </w:hyperlink>
      <w:r w:rsidR="00F63C16">
        <w:t xml:space="preserve"> </w:t>
      </w:r>
      <w:r>
        <w:fldChar w:fldCharType="begin"/>
      </w:r>
      <w:r w:rsidR="00F63C16">
        <w:instrText>PAGEREF section_efde262bc6d646f185758ad4561f040d</w:instrText>
      </w:r>
      <w:r>
        <w:fldChar w:fldCharType="separate"/>
      </w:r>
      <w:r w:rsidR="00F63C16">
        <w:rPr>
          <w:noProof/>
        </w:rPr>
        <w:t>667</w:t>
      </w:r>
      <w:r>
        <w:fldChar w:fldCharType="end"/>
      </w:r>
    </w:p>
    <w:p w:rsidR="00F729E5" w:rsidRDefault="00BE53A7">
      <w:pPr>
        <w:pStyle w:val="indexentry0"/>
      </w:pPr>
      <w:hyperlink w:anchor="section_49c3a7bc42554a81b3e17538f0e63db8">
        <w:r w:rsidR="00F63C16">
          <w:rPr>
            <w:rStyle w:val="Hyperlink"/>
          </w:rPr>
          <w:t>name (Primary Style Name)</w:t>
        </w:r>
      </w:hyperlink>
      <w:r w:rsidR="00F63C16">
        <w:t xml:space="preserve"> </w:t>
      </w:r>
      <w:r>
        <w:fldChar w:fldCharType="begin"/>
      </w:r>
      <w:r w:rsidR="00F63C16">
        <w:instrText>PAGEREF section_49c3a7bc42554a81b3e17538f0e63db8</w:instrText>
      </w:r>
      <w:r>
        <w:fldChar w:fldCharType="separate"/>
      </w:r>
      <w:r w:rsidR="00F63C16">
        <w:rPr>
          <w:noProof/>
        </w:rPr>
        <w:t>104</w:t>
      </w:r>
      <w:r>
        <w:fldChar w:fldCharType="end"/>
      </w:r>
    </w:p>
    <w:p w:rsidR="00F729E5" w:rsidRDefault="00BE53A7">
      <w:pPr>
        <w:pStyle w:val="indexentry0"/>
      </w:pPr>
      <w:hyperlink w:anchor="section_36f59210dd8844c8a24c95b33d7742d5">
        <w:r w:rsidR="00F63C16">
          <w:rPr>
            <w:rStyle w:val="Hyperlink"/>
          </w:rPr>
          <w:t>Name Formulas</w:t>
        </w:r>
      </w:hyperlink>
      <w:r w:rsidR="00F63C16">
        <w:t xml:space="preserve"> </w:t>
      </w:r>
      <w:r>
        <w:fldChar w:fldCharType="begin"/>
      </w:r>
      <w:r w:rsidR="00F63C16">
        <w:instrText>PAGEREF section_36f59210dd8844c8a24c95b33d7742d5</w:instrText>
      </w:r>
      <w:r>
        <w:fldChar w:fldCharType="separate"/>
      </w:r>
      <w:r w:rsidR="00F63C16">
        <w:rPr>
          <w:noProof/>
        </w:rPr>
        <w:t>951</w:t>
      </w:r>
      <w:r>
        <w:fldChar w:fldCharType="end"/>
      </w:r>
    </w:p>
    <w:p w:rsidR="00F729E5" w:rsidRDefault="00BE53A7">
      <w:pPr>
        <w:pStyle w:val="indexentry0"/>
      </w:pPr>
      <w:hyperlink w:anchor="section_4fb11544425d48da96b19a1097c69995">
        <w:r w:rsidR="00F63C16">
          <w:rPr>
            <w:rStyle w:val="Hyperlink"/>
          </w:rPr>
          <w:t>Name Representation</w:t>
        </w:r>
      </w:hyperlink>
      <w:r w:rsidR="00F63C16">
        <w:t xml:space="preserve"> </w:t>
      </w:r>
      <w:r>
        <w:fldChar w:fldCharType="begin"/>
      </w:r>
      <w:r w:rsidR="00F63C16">
        <w:instrText>PAGEREF section_4fb11544425d48da96b19a1097c69995</w:instrText>
      </w:r>
      <w:r>
        <w:fldChar w:fldCharType="separate"/>
      </w:r>
      <w:r w:rsidR="00F63C16">
        <w:rPr>
          <w:noProof/>
        </w:rPr>
        <w:t>425</w:t>
      </w:r>
      <w:r>
        <w:fldChar w:fldCharType="end"/>
      </w:r>
    </w:p>
    <w:p w:rsidR="00F729E5" w:rsidRDefault="00BE53A7">
      <w:pPr>
        <w:pStyle w:val="indexentry0"/>
      </w:pPr>
      <w:hyperlink w:anchor="section_a469e5f5a10249bd96428a8e8aaf1623">
        <w:r w:rsidR="00F63C16">
          <w:rPr>
            <w:rStyle w:val="Hyperlink"/>
          </w:rPr>
          <w:t>Names</w:t>
        </w:r>
      </w:hyperlink>
      <w:r w:rsidR="00F63C16">
        <w:t xml:space="preserve"> </w:t>
      </w:r>
      <w:r>
        <w:fldChar w:fldCharType="begin"/>
      </w:r>
      <w:r w:rsidR="00F63C16">
        <w:instrText>PAGEREF section_a469e5f5a10249bd96428a8e8aaf1623</w:instrText>
      </w:r>
      <w:r>
        <w:fldChar w:fldCharType="separate"/>
      </w:r>
      <w:r w:rsidR="00F63C16">
        <w:rPr>
          <w:noProof/>
        </w:rPr>
        <w:t>424</w:t>
      </w:r>
      <w:r>
        <w:fldChar w:fldCharType="end"/>
      </w:r>
    </w:p>
    <w:p w:rsidR="00F729E5" w:rsidRDefault="00BE53A7">
      <w:pPr>
        <w:pStyle w:val="indexentry0"/>
      </w:pPr>
      <w:hyperlink w:anchor="section_242d0bf5b60746cabc27b5377213b4b5">
        <w:r w:rsidR="00F63C16">
          <w:rPr>
            <w:rStyle w:val="Hyperlink"/>
          </w:rPr>
          <w:t>nary (n-ary Operator Function)</w:t>
        </w:r>
      </w:hyperlink>
      <w:r w:rsidR="00F63C16">
        <w:t xml:space="preserve"> </w:t>
      </w:r>
      <w:r>
        <w:fldChar w:fldCharType="begin"/>
      </w:r>
      <w:r w:rsidR="00F63C16">
        <w:instrText>PAGEREF section_242d0bf5b60746cabc27b5377213b4b5</w:instrText>
      </w:r>
      <w:r>
        <w:fldChar w:fldCharType="separate"/>
      </w:r>
      <w:r w:rsidR="00F63C16">
        <w:rPr>
          <w:noProof/>
        </w:rPr>
        <w:t>775</w:t>
      </w:r>
      <w:r>
        <w:fldChar w:fldCharType="end"/>
      </w:r>
    </w:p>
    <w:p w:rsidR="00F729E5" w:rsidRDefault="00BE53A7">
      <w:pPr>
        <w:pStyle w:val="indexentry0"/>
      </w:pPr>
      <w:hyperlink w:anchor="section_04026f8aee5e4d73801622447e85a4cb">
        <w:r w:rsidR="00F63C16">
          <w:rPr>
            <w:rStyle w:val="Hyperlink"/>
          </w:rPr>
          <w:t>naryLim (n-ary Limit Location)</w:t>
        </w:r>
      </w:hyperlink>
      <w:r w:rsidR="00F63C16">
        <w:t xml:space="preserve"> </w:t>
      </w:r>
      <w:r>
        <w:fldChar w:fldCharType="begin"/>
      </w:r>
      <w:r w:rsidR="00F63C16">
        <w:instrText>PAGEREF section_04026f8aee5e4d73801622447e85a4cb</w:instrText>
      </w:r>
      <w:r>
        <w:fldChar w:fldCharType="separate"/>
      </w:r>
      <w:r w:rsidR="00F63C16">
        <w:rPr>
          <w:noProof/>
        </w:rPr>
        <w:t>775</w:t>
      </w:r>
      <w:r>
        <w:fldChar w:fldCharType="end"/>
      </w:r>
    </w:p>
    <w:p w:rsidR="00F729E5" w:rsidRDefault="00BE53A7">
      <w:pPr>
        <w:pStyle w:val="indexentry0"/>
      </w:pPr>
      <w:hyperlink w:anchor="section_60ecd5c238c846249de4e76a036f4442">
        <w:r w:rsidR="00F63C16">
          <w:rPr>
            <w:rStyle w:val="Hyperlink"/>
          </w:rPr>
          <w:t>nc (New Cell Data)</w:t>
        </w:r>
      </w:hyperlink>
      <w:r w:rsidR="00F63C16">
        <w:t xml:space="preserve"> </w:t>
      </w:r>
      <w:r>
        <w:fldChar w:fldCharType="begin"/>
      </w:r>
      <w:r w:rsidR="00F63C16">
        <w:instrText>PAGEREF section_60ecd5c238c846249de4e76a036f4442</w:instrText>
      </w:r>
      <w:r>
        <w:fldChar w:fldCharType="separate"/>
      </w:r>
      <w:r w:rsidR="00F63C16">
        <w:rPr>
          <w:noProof/>
        </w:rPr>
        <w:t>398</w:t>
      </w:r>
      <w:r>
        <w:fldChar w:fldCharType="end"/>
      </w:r>
    </w:p>
    <w:p w:rsidR="00F729E5" w:rsidRDefault="00BE53A7">
      <w:pPr>
        <w:pStyle w:val="indexentry0"/>
      </w:pPr>
      <w:hyperlink w:anchor="section_d9d1e5002cf64fc4b6855a1892c19929">
        <w:r w:rsidR="00F63C16">
          <w:rPr>
            <w:rStyle w:val="Hyperlink"/>
          </w:rPr>
          <w:t>NEGBINOMDIST</w:t>
        </w:r>
      </w:hyperlink>
      <w:r w:rsidR="00F63C16">
        <w:t xml:space="preserve"> </w:t>
      </w:r>
      <w:r>
        <w:fldChar w:fldCharType="begin"/>
      </w:r>
      <w:r w:rsidR="00F63C16">
        <w:instrText>PAGEREF section_d9d1e5002cf64fc4b6855a1892c19929</w:instrText>
      </w:r>
      <w:r>
        <w:fldChar w:fldCharType="separate"/>
      </w:r>
      <w:r w:rsidR="00F63C16">
        <w:rPr>
          <w:noProof/>
        </w:rPr>
        <w:t>459</w:t>
      </w:r>
      <w:r>
        <w:fldChar w:fldCharType="end"/>
      </w:r>
    </w:p>
    <w:p w:rsidR="00F729E5" w:rsidRDefault="00BE53A7">
      <w:pPr>
        <w:pStyle w:val="indexentry0"/>
      </w:pPr>
      <w:hyperlink w:anchor="section_5b88fa4974b84937b40932cfa78389cc">
        <w:r w:rsidR="00F63C16">
          <w:rPr>
            <w:rStyle w:val="Hyperlink"/>
          </w:rPr>
          <w:t>NETWORKDAYS</w:t>
        </w:r>
      </w:hyperlink>
      <w:r w:rsidR="00F63C16">
        <w:t xml:space="preserve"> </w:t>
      </w:r>
      <w:r>
        <w:fldChar w:fldCharType="begin"/>
      </w:r>
      <w:r w:rsidR="00F63C16">
        <w:instrText>PAGEREF section_5b88fa4974b84937b40932cfa78389cc</w:instrText>
      </w:r>
      <w:r>
        <w:fldChar w:fldCharType="separate"/>
      </w:r>
      <w:r w:rsidR="00F63C16">
        <w:rPr>
          <w:noProof/>
        </w:rPr>
        <w:t>459</w:t>
      </w:r>
      <w:r>
        <w:fldChar w:fldCharType="end"/>
      </w:r>
    </w:p>
    <w:p w:rsidR="00F729E5" w:rsidRDefault="00BE53A7">
      <w:pPr>
        <w:pStyle w:val="indexentry0"/>
      </w:pPr>
      <w:hyperlink w:anchor="section_4de84f4c04b54aa082634814c2700766">
        <w:r w:rsidR="00F63C16">
          <w:rPr>
            <w:rStyle w:val="Hyperlink"/>
          </w:rPr>
          <w:t>next (Style For Next Paragraph)</w:t>
        </w:r>
      </w:hyperlink>
      <w:r w:rsidR="00F63C16">
        <w:t xml:space="preserve"> </w:t>
      </w:r>
      <w:r>
        <w:fldChar w:fldCharType="begin"/>
      </w:r>
      <w:r w:rsidR="00F63C16">
        <w:instrText>PAGEREF section_4de84f4c04b54aa082634814c2700766</w:instrText>
      </w:r>
      <w:r>
        <w:fldChar w:fldCharType="separate"/>
      </w:r>
      <w:r w:rsidR="00F63C16">
        <w:rPr>
          <w:noProof/>
        </w:rPr>
        <w:t>113</w:t>
      </w:r>
      <w:r>
        <w:fldChar w:fldCharType="end"/>
      </w:r>
    </w:p>
    <w:p w:rsidR="00F729E5" w:rsidRDefault="00BE53A7">
      <w:pPr>
        <w:pStyle w:val="indexentry0"/>
      </w:pPr>
      <w:hyperlink w:anchor="section_943b67b630d640b4aea44f8818e9e296">
        <w:r w:rsidR="00F63C16">
          <w:rPr>
            <w:rStyle w:val="Hyperlink"/>
          </w:rPr>
          <w:t>nextCondLst (Next Conditions List)</w:t>
        </w:r>
      </w:hyperlink>
      <w:r w:rsidR="00F63C16">
        <w:t xml:space="preserve"> </w:t>
      </w:r>
      <w:r>
        <w:fldChar w:fldCharType="begin"/>
      </w:r>
      <w:r w:rsidR="00F63C16">
        <w:instrText>PAGEREF section_943b67b630d640b4aea44f8818e9e296</w:instrText>
      </w:r>
      <w:r>
        <w:fldChar w:fldCharType="separate"/>
      </w:r>
      <w:r w:rsidR="00F63C16">
        <w:rPr>
          <w:noProof/>
        </w:rPr>
        <w:t>516</w:t>
      </w:r>
      <w:r>
        <w:fldChar w:fldCharType="end"/>
      </w:r>
    </w:p>
    <w:p w:rsidR="00F729E5" w:rsidRDefault="00BE53A7">
      <w:pPr>
        <w:pStyle w:val="indexentry0"/>
      </w:pPr>
      <w:hyperlink w:anchor="section_c2e159062b974d4a9cfa96ca41635a6f">
        <w:r w:rsidR="00F63C16">
          <w:rPr>
            <w:rStyle w:val="Hyperlink"/>
          </w:rPr>
          <w:t>noAutofit (No AutoFit)</w:t>
        </w:r>
      </w:hyperlink>
      <w:r w:rsidR="00F63C16">
        <w:t xml:space="preserve"> </w:t>
      </w:r>
      <w:r>
        <w:fldChar w:fldCharType="begin"/>
      </w:r>
      <w:r w:rsidR="00F63C16">
        <w:instrText>PAGEREF section_c2e159062b974d4a9cfa96ca41635a6f</w:instrText>
      </w:r>
      <w:r>
        <w:fldChar w:fldCharType="separate"/>
      </w:r>
      <w:r w:rsidR="00F63C16">
        <w:rPr>
          <w:noProof/>
        </w:rPr>
        <w:t>543</w:t>
      </w:r>
      <w:r>
        <w:fldChar w:fldCharType="end"/>
      </w:r>
    </w:p>
    <w:p w:rsidR="00F729E5" w:rsidRDefault="00BE53A7">
      <w:pPr>
        <w:pStyle w:val="indexentry0"/>
      </w:pPr>
      <w:hyperlink w:anchor="section_43dd4e24167b4049ab2983e47ee7e5e9">
        <w:r w:rsidR="00F63C16">
          <w:rPr>
            <w:rStyle w:val="Hyperlink"/>
          </w:rPr>
          <w:t>noBorder (Do Not Display Frameset Splitters)</w:t>
        </w:r>
      </w:hyperlink>
      <w:r w:rsidR="00F63C16">
        <w:t xml:space="preserve"> </w:t>
      </w:r>
      <w:r>
        <w:fldChar w:fldCharType="begin"/>
      </w:r>
      <w:r w:rsidR="00F63C16">
        <w:instrText>PAGEREF section_43dd4e24167b4049ab2983e47ee7e5e9</w:instrText>
      </w:r>
      <w:r>
        <w:fldChar w:fldCharType="separate"/>
      </w:r>
      <w:r w:rsidR="00F63C16">
        <w:rPr>
          <w:noProof/>
        </w:rPr>
        <w:t>166</w:t>
      </w:r>
      <w:r>
        <w:fldChar w:fldCharType="end"/>
      </w:r>
    </w:p>
    <w:p w:rsidR="00F729E5" w:rsidRDefault="00BE53A7">
      <w:pPr>
        <w:pStyle w:val="indexentry0"/>
      </w:pPr>
      <w:hyperlink w:anchor="section_17deb6aee6e8473e8cd6e45d5da4526b">
        <w:r w:rsidR="00F63C16">
          <w:rPr>
            <w:rStyle w:val="Hyperlink"/>
          </w:rPr>
          <w:t>noBreak (No Break)</w:t>
        </w:r>
      </w:hyperlink>
      <w:r w:rsidR="00F63C16">
        <w:t xml:space="preserve"> </w:t>
      </w:r>
      <w:r>
        <w:fldChar w:fldCharType="begin"/>
      </w:r>
      <w:r w:rsidR="00F63C16">
        <w:instrText>PAGEREF section_17deb6aee6e8473e8cd6e45d5da4526b</w:instrText>
      </w:r>
      <w:r>
        <w:fldChar w:fldCharType="separate"/>
      </w:r>
      <w:r w:rsidR="00F63C16">
        <w:rPr>
          <w:noProof/>
        </w:rPr>
        <w:t>775</w:t>
      </w:r>
      <w:r>
        <w:fldChar w:fldCharType="end"/>
      </w:r>
    </w:p>
    <w:p w:rsidR="00F729E5" w:rsidRDefault="00BE53A7">
      <w:pPr>
        <w:pStyle w:val="indexentry0"/>
      </w:pPr>
      <w:hyperlink w:anchor="section_1e57b091bd4445db9c8e166945a3ec4c">
        <w:r w:rsidR="00F63C16">
          <w:rPr>
            <w:rStyle w:val="Hyperlink"/>
          </w:rPr>
          <w:t>noEndCap (No End Cap)</w:t>
        </w:r>
      </w:hyperlink>
      <w:r w:rsidR="00F63C16">
        <w:t xml:space="preserve"> </w:t>
      </w:r>
      <w:r>
        <w:fldChar w:fldCharType="begin"/>
      </w:r>
      <w:r w:rsidR="00F63C16">
        <w:instrText>PAGEREF section_1e57b091bd4445db9c8e166945a3ec4c</w:instrText>
      </w:r>
      <w:r>
        <w:fldChar w:fldCharType="separate"/>
      </w:r>
      <w:r w:rsidR="00F63C16">
        <w:rPr>
          <w:noProof/>
        </w:rPr>
        <w:t>667</w:t>
      </w:r>
      <w:r>
        <w:fldChar w:fldCharType="end"/>
      </w:r>
    </w:p>
    <w:p w:rsidR="00F729E5" w:rsidRDefault="00BE53A7">
      <w:pPr>
        <w:pStyle w:val="indexentry0"/>
      </w:pPr>
      <w:hyperlink w:anchor="section_2a3b7d93c2904c76915cb6909e3367d3">
        <w:r w:rsidR="00F63C16">
          <w:rPr>
            <w:rStyle w:val="Hyperlink"/>
          </w:rPr>
          <w:t>noLineBreaksAfter (Custom Set of Characters Which Cannot End a Line)</w:t>
        </w:r>
      </w:hyperlink>
      <w:r w:rsidR="00F63C16">
        <w:t xml:space="preserve"> </w:t>
      </w:r>
      <w:r>
        <w:fldChar w:fldCharType="begin"/>
      </w:r>
      <w:r w:rsidR="00F63C16">
        <w:instrText>PAGEREF section_2a3b7d93c2904c76915cb6909e3367d3</w:instrText>
      </w:r>
      <w:r>
        <w:fldChar w:fldCharType="separate"/>
      </w:r>
      <w:r w:rsidR="00F63C16">
        <w:rPr>
          <w:noProof/>
        </w:rPr>
        <w:t>158</w:t>
      </w:r>
      <w:r>
        <w:fldChar w:fldCharType="end"/>
      </w:r>
    </w:p>
    <w:p w:rsidR="00F729E5" w:rsidRDefault="00BE53A7">
      <w:pPr>
        <w:pStyle w:val="indexentry0"/>
      </w:pPr>
      <w:hyperlink w:anchor="section_c39224ef9aac4417b3f055d85a69ed18">
        <w:r w:rsidR="00F63C16">
          <w:rPr>
            <w:rStyle w:val="Hyperlink"/>
          </w:rPr>
          <w:t>noLineBreaksBefore (Custom Set Of Characters Which Cannot Begin A Line)</w:t>
        </w:r>
      </w:hyperlink>
      <w:r w:rsidR="00F63C16">
        <w:t xml:space="preserve"> </w:t>
      </w:r>
      <w:r>
        <w:fldChar w:fldCharType="begin"/>
      </w:r>
      <w:r w:rsidR="00F63C16">
        <w:instrText>PAGEREF section_c39224ef9aac4417b3f055d85a69ed18</w:instrText>
      </w:r>
      <w:r>
        <w:fldChar w:fldCharType="separate"/>
      </w:r>
      <w:r w:rsidR="00F63C16">
        <w:rPr>
          <w:noProof/>
        </w:rPr>
        <w:t>158</w:t>
      </w:r>
      <w:r>
        <w:fldChar w:fldCharType="end"/>
      </w:r>
    </w:p>
    <w:p w:rsidR="00F729E5" w:rsidRDefault="00BE53A7">
      <w:pPr>
        <w:pStyle w:val="indexentry0"/>
      </w:pPr>
      <w:hyperlink w:anchor="section_94c60c0382a748e0bef5ac4e7f810375">
        <w:r w:rsidR="00F63C16">
          <w:rPr>
            <w:rStyle w:val="Hyperlink"/>
          </w:rPr>
          <w:t>noMultiLvlLbl (No Multi-level Labels)</w:t>
        </w:r>
      </w:hyperlink>
      <w:r w:rsidR="00F63C16">
        <w:t xml:space="preserve"> </w:t>
      </w:r>
      <w:r>
        <w:fldChar w:fldCharType="begin"/>
      </w:r>
      <w:r w:rsidR="00F63C16">
        <w:instrText>PAGEREF section_94c60c0382a748e0bef5ac4e7f810375</w:instrText>
      </w:r>
      <w:r>
        <w:fldChar w:fldCharType="separate"/>
      </w:r>
      <w:r w:rsidR="00F63C16">
        <w:rPr>
          <w:noProof/>
        </w:rPr>
        <w:t>668</w:t>
      </w:r>
      <w:r>
        <w:fldChar w:fldCharType="end"/>
      </w:r>
    </w:p>
    <w:p w:rsidR="00F729E5" w:rsidRDefault="00BE53A7">
      <w:pPr>
        <w:pStyle w:val="indexentry0"/>
      </w:pPr>
      <w:hyperlink w:anchor="section_0603ac82d7274e89850853f20342e12f">
        <w:r w:rsidR="00F63C16">
          <w:rPr>
            <w:rStyle w:val="Hyperlink"/>
          </w:rPr>
          <w:t>noProof (Do Not Check Spelling or Grammar)</w:t>
        </w:r>
      </w:hyperlink>
      <w:r w:rsidR="00F63C16">
        <w:t xml:space="preserve"> </w:t>
      </w:r>
      <w:r>
        <w:fldChar w:fldCharType="begin"/>
      </w:r>
      <w:r w:rsidR="00F63C16">
        <w:instrText>PAGEREF section_0603ac82d7274e89850853f20342e12f</w:instrText>
      </w:r>
      <w:r>
        <w:fldChar w:fldCharType="separate"/>
      </w:r>
      <w:r w:rsidR="00F63C16">
        <w:rPr>
          <w:noProof/>
        </w:rPr>
        <w:t>67</w:t>
      </w:r>
      <w:r>
        <w:fldChar w:fldCharType="end"/>
      </w:r>
    </w:p>
    <w:p w:rsidR="00F729E5" w:rsidRDefault="00BE53A7">
      <w:pPr>
        <w:pStyle w:val="indexentry0"/>
      </w:pPr>
      <w:hyperlink w:anchor="section_f0a5d88989684b45b9e8caca9b756753">
        <w:r w:rsidR="00F63C16">
          <w:rPr>
            <w:rStyle w:val="Hyperlink"/>
          </w:rPr>
          <w:t>noPunctuationKerning (Never Kern Punctuation Characters)</w:t>
        </w:r>
      </w:hyperlink>
      <w:r w:rsidR="00F63C16">
        <w:t xml:space="preserve"> </w:t>
      </w:r>
      <w:r>
        <w:fldChar w:fldCharType="begin"/>
      </w:r>
      <w:r w:rsidR="00F63C16">
        <w:instrText>PAGEREF section_f0a5d88989684b45b9e8caca9b756753</w:instrText>
      </w:r>
      <w:r>
        <w:fldChar w:fldCharType="separate"/>
      </w:r>
      <w:r w:rsidR="00F63C16">
        <w:rPr>
          <w:noProof/>
        </w:rPr>
        <w:t>158</w:t>
      </w:r>
      <w:r>
        <w:fldChar w:fldCharType="end"/>
      </w:r>
    </w:p>
    <w:p w:rsidR="00F729E5" w:rsidRDefault="00BE53A7">
      <w:pPr>
        <w:pStyle w:val="indexentry0"/>
      </w:pPr>
      <w:hyperlink w:anchor="section_d8daa93ea5534920b40a673e688baae2">
        <w:r w:rsidR="00F63C16">
          <w:rPr>
            <w:rStyle w:val="Hyperlink"/>
          </w:rPr>
          <w:t>noResizeAllowed (Frame Cannot Be Resized)</w:t>
        </w:r>
      </w:hyperlink>
      <w:r w:rsidR="00F63C16">
        <w:t xml:space="preserve"> </w:t>
      </w:r>
      <w:r>
        <w:fldChar w:fldCharType="begin"/>
      </w:r>
      <w:r w:rsidR="00F63C16">
        <w:instrText>PAGEREF section_d8daa93ea5534920b40a673e688baae2</w:instrText>
      </w:r>
      <w:r>
        <w:fldChar w:fldCharType="separate"/>
      </w:r>
      <w:r w:rsidR="00F63C16">
        <w:rPr>
          <w:noProof/>
        </w:rPr>
        <w:t>166</w:t>
      </w:r>
      <w:r>
        <w:fldChar w:fldCharType="end"/>
      </w:r>
    </w:p>
    <w:p w:rsidR="00F729E5" w:rsidRDefault="00BE53A7">
      <w:pPr>
        <w:pStyle w:val="indexentry0"/>
      </w:pPr>
      <w:hyperlink w:anchor="section_378064b649144038a73fbbc3c573ecbc">
        <w:r w:rsidR="00F63C16">
          <w:rPr>
            <w:rStyle w:val="Hyperlink"/>
          </w:rPr>
          <w:t>norm (Normal)</w:t>
        </w:r>
      </w:hyperlink>
      <w:r w:rsidR="00F63C16">
        <w:t xml:space="preserve"> </w:t>
      </w:r>
      <w:r>
        <w:fldChar w:fldCharType="begin"/>
      </w:r>
      <w:r w:rsidR="00F63C16">
        <w:instrText>PAGEREF section_378064b649144038a73fbbc3c573ecbc</w:instrText>
      </w:r>
      <w:r>
        <w:fldChar w:fldCharType="separate"/>
      </w:r>
      <w:r w:rsidR="00F63C16">
        <w:rPr>
          <w:noProof/>
        </w:rPr>
        <w:t>633</w:t>
      </w:r>
      <w:r>
        <w:fldChar w:fldCharType="end"/>
      </w:r>
    </w:p>
    <w:p w:rsidR="00F729E5" w:rsidRDefault="00BE53A7">
      <w:pPr>
        <w:pStyle w:val="indexentry0"/>
      </w:pPr>
      <w:hyperlink w:anchor="section_19814c59c7f9462faeb829f3e5b18f1f">
        <w:r w:rsidR="00F63C16">
          <w:rPr>
            <w:rStyle w:val="Hyperlink"/>
          </w:rPr>
          <w:t>normalViewPr (Normal View Properties)</w:t>
        </w:r>
      </w:hyperlink>
      <w:r w:rsidR="00F63C16">
        <w:t xml:space="preserve"> </w:t>
      </w:r>
      <w:r>
        <w:fldChar w:fldCharType="begin"/>
      </w:r>
      <w:r w:rsidR="00F63C16">
        <w:instrText>PAGEREF section_19814c59c7f9462faeb829f3e5b18f1f</w:instrText>
      </w:r>
      <w:r>
        <w:fldChar w:fldCharType="separate"/>
      </w:r>
      <w:r w:rsidR="00F63C16">
        <w:rPr>
          <w:noProof/>
        </w:rPr>
        <w:t>491</w:t>
      </w:r>
      <w:r>
        <w:fldChar w:fldCharType="end"/>
      </w:r>
    </w:p>
    <w:p w:rsidR="00F729E5" w:rsidRDefault="00BE53A7">
      <w:pPr>
        <w:pStyle w:val="indexentry0"/>
      </w:pPr>
      <w:hyperlink w:anchor="section_ff47e793f7ea41a1a7d4b7cf9694f2b2">
        <w:r w:rsidR="00F63C16">
          <w:rPr>
            <w:rStyle w:val="Hyperlink"/>
          </w:rPr>
          <w:t>Normative references</w:t>
        </w:r>
      </w:hyperlink>
      <w:r w:rsidR="00F63C16">
        <w:t xml:space="preserve"> </w:t>
      </w:r>
      <w:r>
        <w:fldChar w:fldCharType="begin"/>
      </w:r>
      <w:r w:rsidR="00F63C16">
        <w:instrText>PAGEREF section_ff47e793f7ea41a1a7d4b7cf9694f2b2</w:instrText>
      </w:r>
      <w:r>
        <w:fldChar w:fldCharType="separate"/>
      </w:r>
      <w:r w:rsidR="00F63C16">
        <w:rPr>
          <w:noProof/>
        </w:rPr>
        <w:t>44</w:t>
      </w:r>
      <w:r>
        <w:fldChar w:fldCharType="end"/>
      </w:r>
    </w:p>
    <w:p w:rsidR="00F729E5" w:rsidRDefault="00BE53A7">
      <w:pPr>
        <w:pStyle w:val="indexentry0"/>
      </w:pPr>
      <w:hyperlink w:anchor="section_37891df40cfe414aa4bcff02dd817f4f">
        <w:r w:rsidR="00F63C16">
          <w:rPr>
            <w:rStyle w:val="Hyperlink"/>
          </w:rPr>
          <w:t>normAutofit (Normal AutoFit)</w:t>
        </w:r>
      </w:hyperlink>
      <w:r w:rsidR="00F63C16">
        <w:t xml:space="preserve"> </w:t>
      </w:r>
      <w:r>
        <w:fldChar w:fldCharType="begin"/>
      </w:r>
      <w:r w:rsidR="00F63C16">
        <w:instrText>PAGEREF section_37891df40cfe414aa4bcff02dd817f4f</w:instrText>
      </w:r>
      <w:r>
        <w:fldChar w:fldCharType="separate"/>
      </w:r>
      <w:r w:rsidR="00F63C16">
        <w:rPr>
          <w:noProof/>
        </w:rPr>
        <w:t>543</w:t>
      </w:r>
      <w:r>
        <w:fldChar w:fldCharType="end"/>
      </w:r>
    </w:p>
    <w:p w:rsidR="00F729E5" w:rsidRDefault="00BE53A7">
      <w:pPr>
        <w:pStyle w:val="indexentry0"/>
      </w:pPr>
      <w:hyperlink w:anchor="section_67aa8423995141459d5b667982f19b1d">
        <w:r w:rsidR="00F63C16">
          <w:rPr>
            <w:rStyle w:val="Hyperlink"/>
          </w:rPr>
          <w:t>NORMINV</w:t>
        </w:r>
      </w:hyperlink>
      <w:r w:rsidR="00F63C16">
        <w:t xml:space="preserve"> </w:t>
      </w:r>
      <w:r>
        <w:fldChar w:fldCharType="begin"/>
      </w:r>
      <w:r w:rsidR="00F63C16">
        <w:instrText>PAGEREF section_67aa8423995141459d5b667982f19b1d</w:instrText>
      </w:r>
      <w:r>
        <w:fldChar w:fldCharType="separate"/>
      </w:r>
      <w:r w:rsidR="00F63C16">
        <w:rPr>
          <w:noProof/>
        </w:rPr>
        <w:t>459</w:t>
      </w:r>
      <w:r>
        <w:fldChar w:fldCharType="end"/>
      </w:r>
    </w:p>
    <w:p w:rsidR="00F729E5" w:rsidRDefault="00BE53A7">
      <w:pPr>
        <w:pStyle w:val="indexentry0"/>
      </w:pPr>
      <w:hyperlink w:anchor="section_aca8224a98a34bf38b00590cbd5f6be3">
        <w:r w:rsidR="00F63C16">
          <w:rPr>
            <w:rStyle w:val="Hyperlink"/>
          </w:rPr>
          <w:t>NORMSDIST</w:t>
        </w:r>
      </w:hyperlink>
      <w:r w:rsidR="00F63C16">
        <w:t xml:space="preserve"> </w:t>
      </w:r>
      <w:r>
        <w:fldChar w:fldCharType="begin"/>
      </w:r>
      <w:r w:rsidR="00F63C16">
        <w:instrText>PAGEREF section_aca8224a98a34bf38b00590cbd5f6be3</w:instrText>
      </w:r>
      <w:r>
        <w:fldChar w:fldCharType="separate"/>
      </w:r>
      <w:r w:rsidR="00F63C16">
        <w:rPr>
          <w:noProof/>
        </w:rPr>
        <w:t>459</w:t>
      </w:r>
      <w:r>
        <w:fldChar w:fldCharType="end"/>
      </w:r>
    </w:p>
    <w:p w:rsidR="00F729E5" w:rsidRDefault="00BE53A7">
      <w:pPr>
        <w:pStyle w:val="indexentry0"/>
      </w:pPr>
      <w:hyperlink w:anchor="section_6baf6f9dbf154488b0b50dae0706e768">
        <w:r w:rsidR="00F63C16">
          <w:rPr>
            <w:rStyle w:val="Hyperlink"/>
          </w:rPr>
          <w:t>NORMSINV</w:t>
        </w:r>
      </w:hyperlink>
      <w:r w:rsidR="00F63C16">
        <w:t xml:space="preserve"> </w:t>
      </w:r>
      <w:r>
        <w:fldChar w:fldCharType="begin"/>
      </w:r>
      <w:r w:rsidR="00F63C16">
        <w:instrText>PAGEREF section_6baf6f9dbf154488b0b50dae0706e768</w:instrText>
      </w:r>
      <w:r>
        <w:fldChar w:fldCharType="separate"/>
      </w:r>
      <w:r w:rsidR="00F63C16">
        <w:rPr>
          <w:noProof/>
        </w:rPr>
        <w:t>460</w:t>
      </w:r>
      <w:r>
        <w:fldChar w:fldCharType="end"/>
      </w:r>
    </w:p>
    <w:p w:rsidR="00F729E5" w:rsidRDefault="00BE53A7">
      <w:pPr>
        <w:pStyle w:val="indexentry0"/>
      </w:pPr>
      <w:hyperlink w:anchor="section_ad2039f185714559a3fcfcfb15130300">
        <w:r w:rsidR="00F63C16">
          <w:rPr>
            <w:rStyle w:val="Hyperlink"/>
          </w:rPr>
          <w:t>NOTEREF</w:t>
        </w:r>
      </w:hyperlink>
      <w:r w:rsidR="00F63C16">
        <w:t xml:space="preserve"> </w:t>
      </w:r>
      <w:r>
        <w:fldChar w:fldCharType="begin"/>
      </w:r>
      <w:r w:rsidR="00F63C16">
        <w:instrText>PAGEREF section_ad2039f185714559a3fcfcfb15130300</w:instrText>
      </w:r>
      <w:r>
        <w:fldChar w:fldCharType="separate"/>
      </w:r>
      <w:r w:rsidR="00F63C16">
        <w:rPr>
          <w:noProof/>
        </w:rPr>
        <w:t>231</w:t>
      </w:r>
      <w:r>
        <w:fldChar w:fldCharType="end"/>
      </w:r>
    </w:p>
    <w:p w:rsidR="00F729E5" w:rsidRDefault="00BE53A7">
      <w:pPr>
        <w:pStyle w:val="indexentry0"/>
      </w:pPr>
      <w:hyperlink w:anchor="section_a6b02f38992a47ee93c3a81ce4aa8ed7">
        <w:r w:rsidR="00F63C16">
          <w:rPr>
            <w:rStyle w:val="Hyperlink"/>
          </w:rPr>
          <w:t>Notes Master Part</w:t>
        </w:r>
      </w:hyperlink>
      <w:r w:rsidR="00F63C16">
        <w:t xml:space="preserve"> </w:t>
      </w:r>
      <w:r>
        <w:fldChar w:fldCharType="begin"/>
      </w:r>
      <w:r w:rsidR="00F63C16">
        <w:instrText>PAGEREF section_a6b02f38992a47ee93c3a81ce4aa8ed7</w:instrText>
      </w:r>
      <w:r>
        <w:fldChar w:fldCharType="separate"/>
      </w:r>
      <w:r w:rsidR="00F63C16">
        <w:rPr>
          <w:noProof/>
        </w:rPr>
        <w:t>51</w:t>
      </w:r>
      <w:r>
        <w:fldChar w:fldCharType="end"/>
      </w:r>
    </w:p>
    <w:p w:rsidR="00F729E5" w:rsidRDefault="00BE53A7">
      <w:pPr>
        <w:pStyle w:val="indexentry0"/>
      </w:pPr>
      <w:hyperlink w:anchor="section_d2e3d66c68ec4846bf00e50fe793f652">
        <w:r w:rsidR="00F63C16">
          <w:rPr>
            <w:rStyle w:val="Hyperlink"/>
          </w:rPr>
          <w:t>Notes Slide Part</w:t>
        </w:r>
      </w:hyperlink>
      <w:r w:rsidR="00F63C16">
        <w:t xml:space="preserve"> </w:t>
      </w:r>
      <w:r>
        <w:fldChar w:fldCharType="begin"/>
      </w:r>
      <w:r w:rsidR="00F63C16">
        <w:instrText>PAGEREF section_d2e3d66c68ec4846bf00e50fe793f652</w:instrText>
      </w:r>
      <w:r>
        <w:fldChar w:fldCharType="separate"/>
      </w:r>
      <w:r w:rsidR="00F63C16">
        <w:rPr>
          <w:noProof/>
        </w:rPr>
        <w:t>52</w:t>
      </w:r>
      <w:r>
        <w:fldChar w:fldCharType="end"/>
      </w:r>
    </w:p>
    <w:p w:rsidR="00F729E5" w:rsidRDefault="00BE53A7">
      <w:pPr>
        <w:pStyle w:val="indexentry0"/>
      </w:pPr>
      <w:hyperlink w:anchor="section_c85a32c2489349f3b727143656fdbb69">
        <w:r w:rsidR="00F63C16">
          <w:rPr>
            <w:rStyle w:val="Hyperlink"/>
          </w:rPr>
          <w:t>notesMaster (Notes Master)</w:t>
        </w:r>
      </w:hyperlink>
      <w:r w:rsidR="00F63C16">
        <w:t xml:space="preserve"> </w:t>
      </w:r>
      <w:r>
        <w:fldChar w:fldCharType="begin"/>
      </w:r>
      <w:r w:rsidR="00F63C16">
        <w:instrText>PAGEREF section_c85a32c2489349f3b727143656fdbb69</w:instrText>
      </w:r>
      <w:r>
        <w:fldChar w:fldCharType="separate"/>
      </w:r>
      <w:r w:rsidR="00F63C16">
        <w:rPr>
          <w:noProof/>
        </w:rPr>
        <w:t>493</w:t>
      </w:r>
      <w:r>
        <w:fldChar w:fldCharType="end"/>
      </w:r>
    </w:p>
    <w:p w:rsidR="00F729E5" w:rsidRDefault="00BE53A7">
      <w:pPr>
        <w:pStyle w:val="indexentry0"/>
      </w:pPr>
      <w:hyperlink w:anchor="section_d4768d5d06d74d00903057e058be36d3">
        <w:r w:rsidR="00F63C16">
          <w:rPr>
            <w:rStyle w:val="Hyperlink"/>
          </w:rPr>
          <w:t>notesStyle (Notes Text Style)</w:t>
        </w:r>
      </w:hyperlink>
      <w:r w:rsidR="00F63C16">
        <w:t xml:space="preserve"> </w:t>
      </w:r>
      <w:r>
        <w:fldChar w:fldCharType="begin"/>
      </w:r>
      <w:r w:rsidR="00F63C16">
        <w:instrText>PAGEREF section_d4768d5d06d74d00903057e058be36d3</w:instrText>
      </w:r>
      <w:r>
        <w:fldChar w:fldCharType="separate"/>
      </w:r>
      <w:r w:rsidR="00F63C16">
        <w:rPr>
          <w:noProof/>
        </w:rPr>
        <w:t>493</w:t>
      </w:r>
      <w:r>
        <w:fldChar w:fldCharType="end"/>
      </w:r>
    </w:p>
    <w:p w:rsidR="00F729E5" w:rsidRDefault="00BE53A7">
      <w:pPr>
        <w:pStyle w:val="indexentry0"/>
      </w:pPr>
      <w:hyperlink w:anchor="section_03a16297ad9d44009f8f5aebf3047067">
        <w:r w:rsidR="00F63C16">
          <w:rPr>
            <w:rStyle w:val="Hyperlink"/>
          </w:rPr>
          <w:t>notesSz (Notes Slide Size)</w:t>
        </w:r>
      </w:hyperlink>
      <w:r w:rsidR="00F63C16">
        <w:t xml:space="preserve"> </w:t>
      </w:r>
      <w:r>
        <w:fldChar w:fldCharType="begin"/>
      </w:r>
      <w:r w:rsidR="00F63C16">
        <w:instrText>PAGEREF section_03a16297ad9d44009f8f5aebf3047067</w:instrText>
      </w:r>
      <w:r>
        <w:fldChar w:fldCharType="separate"/>
      </w:r>
      <w:r w:rsidR="00F63C16">
        <w:rPr>
          <w:noProof/>
        </w:rPr>
        <w:t>489</w:t>
      </w:r>
      <w:r>
        <w:fldChar w:fldCharType="end"/>
      </w:r>
    </w:p>
    <w:p w:rsidR="00F729E5" w:rsidRDefault="00BE53A7">
      <w:pPr>
        <w:pStyle w:val="indexentry0"/>
      </w:pPr>
      <w:hyperlink w:anchor="section_2e8a1210503f43d1914abaf76c39c95f">
        <w:r w:rsidR="00F63C16">
          <w:rPr>
            <w:rStyle w:val="Hyperlink"/>
          </w:rPr>
          <w:t>NoThreeD (Disable 3D)</w:t>
        </w:r>
      </w:hyperlink>
      <w:r w:rsidR="00F63C16">
        <w:t xml:space="preserve"> </w:t>
      </w:r>
      <w:r>
        <w:fldChar w:fldCharType="begin"/>
      </w:r>
      <w:r w:rsidR="00F63C16">
        <w:instrText>PAGEREF section_2e8a1210503f43d1914abaf76c39c95f</w:instrText>
      </w:r>
      <w:r>
        <w:fldChar w:fldCharType="separate"/>
      </w:r>
      <w:r w:rsidR="00F63C16">
        <w:rPr>
          <w:noProof/>
        </w:rPr>
        <w:t>763</w:t>
      </w:r>
      <w:r>
        <w:fldChar w:fldCharType="end"/>
      </w:r>
    </w:p>
    <w:p w:rsidR="00F729E5" w:rsidRDefault="00BE53A7">
      <w:pPr>
        <w:pStyle w:val="indexentry0"/>
      </w:pPr>
      <w:hyperlink w:anchor="section_ca44d035f0b84e3194c740f0070ed577">
        <w:r w:rsidR="00F63C16">
          <w:rPr>
            <w:rStyle w:val="Hyperlink"/>
          </w:rPr>
          <w:t>notTrueType (Raster or Vector Font)</w:t>
        </w:r>
      </w:hyperlink>
      <w:r w:rsidR="00F63C16">
        <w:t xml:space="preserve"> </w:t>
      </w:r>
      <w:r>
        <w:fldChar w:fldCharType="begin"/>
      </w:r>
      <w:r w:rsidR="00F63C16">
        <w:instrText>PAGEREF section_ca44d035f0b84e3194c740f0070ed577</w:instrText>
      </w:r>
      <w:r>
        <w:fldChar w:fldCharType="separate"/>
      </w:r>
      <w:r w:rsidR="00F63C16">
        <w:rPr>
          <w:noProof/>
        </w:rPr>
        <w:t>120</w:t>
      </w:r>
      <w:r>
        <w:fldChar w:fldCharType="end"/>
      </w:r>
    </w:p>
    <w:p w:rsidR="00F729E5" w:rsidRDefault="00BE53A7">
      <w:pPr>
        <w:pStyle w:val="indexentry0"/>
      </w:pPr>
      <w:hyperlink w:anchor="section_379032d1b8c045a68756d7b1d51ac8fe">
        <w:r w:rsidR="00F63C16">
          <w:rPr>
            <w:rStyle w:val="Hyperlink"/>
          </w:rPr>
          <w:t>noWrap (Don't Wrap Cell Content)</w:t>
        </w:r>
      </w:hyperlink>
      <w:r w:rsidR="00F63C16">
        <w:t xml:space="preserve"> </w:t>
      </w:r>
      <w:r>
        <w:fldChar w:fldCharType="begin"/>
      </w:r>
      <w:r w:rsidR="00F63C16">
        <w:instrText>PAGEREF section_379032d1b8c045a68756d7b1d51ac8fe</w:instrText>
      </w:r>
      <w:r>
        <w:fldChar w:fldCharType="separate"/>
      </w:r>
      <w:r w:rsidR="00F63C16">
        <w:rPr>
          <w:noProof/>
        </w:rPr>
        <w:t>80</w:t>
      </w:r>
      <w:r>
        <w:fldChar w:fldCharType="end"/>
      </w:r>
    </w:p>
    <w:p w:rsidR="00F729E5" w:rsidRDefault="00BE53A7">
      <w:pPr>
        <w:pStyle w:val="indexentry0"/>
      </w:pPr>
      <w:hyperlink w:anchor="section_aa0ee6c51cbb46fbb393338b1d3b0f5d">
        <w:r w:rsidR="00F63C16">
          <w:rPr>
            <w:rStyle w:val="Hyperlink"/>
          </w:rPr>
          <w:t>NPER</w:t>
        </w:r>
      </w:hyperlink>
      <w:r w:rsidR="00F63C16">
        <w:t xml:space="preserve"> </w:t>
      </w:r>
      <w:r>
        <w:fldChar w:fldCharType="begin"/>
      </w:r>
      <w:r w:rsidR="00F63C16">
        <w:instrText>PAGEREF section_aa0ee6c51cbb46fbb393338b1d3b0f5d</w:instrText>
      </w:r>
      <w:r>
        <w:fldChar w:fldCharType="separate"/>
      </w:r>
      <w:r w:rsidR="00F63C16">
        <w:rPr>
          <w:noProof/>
        </w:rPr>
        <w:t>460</w:t>
      </w:r>
      <w:r>
        <w:fldChar w:fldCharType="end"/>
      </w:r>
    </w:p>
    <w:p w:rsidR="00F729E5" w:rsidRDefault="00BE53A7">
      <w:pPr>
        <w:pStyle w:val="indexentry0"/>
      </w:pPr>
      <w:hyperlink w:anchor="section_6782d539fb79443497c379ab91799ce6">
        <w:r w:rsidR="00F63C16">
          <w:rPr>
            <w:rStyle w:val="Hyperlink"/>
          </w:rPr>
          <w:t>NPV</w:t>
        </w:r>
      </w:hyperlink>
      <w:r w:rsidR="00F63C16">
        <w:t xml:space="preserve"> </w:t>
      </w:r>
      <w:r>
        <w:fldChar w:fldCharType="begin"/>
      </w:r>
      <w:r w:rsidR="00F63C16">
        <w:instrText>PAGEREF section_6782d539fb79443497c379ab91799ce6</w:instrText>
      </w:r>
      <w:r>
        <w:fldChar w:fldCharType="separate"/>
      </w:r>
      <w:r w:rsidR="00F63C16">
        <w:rPr>
          <w:noProof/>
        </w:rPr>
        <w:t>460</w:t>
      </w:r>
      <w:r>
        <w:fldChar w:fldCharType="end"/>
      </w:r>
    </w:p>
    <w:p w:rsidR="00F729E5" w:rsidRDefault="00BE53A7">
      <w:pPr>
        <w:pStyle w:val="indexentry0"/>
      </w:pPr>
      <w:hyperlink w:anchor="section_438c6872e96241d8acc349ed54cf952f">
        <w:r w:rsidR="00F63C16">
          <w:rPr>
            <w:rStyle w:val="Hyperlink"/>
          </w:rPr>
          <w:t>null (Null)</w:t>
        </w:r>
      </w:hyperlink>
      <w:r w:rsidR="00F63C16">
        <w:t xml:space="preserve"> </w:t>
      </w:r>
      <w:r>
        <w:fldChar w:fldCharType="begin"/>
      </w:r>
      <w:r w:rsidR="00F63C16">
        <w:instrText>PAGEREF section_438c6872e96241d8acc349ed54cf952f</w:instrText>
      </w:r>
      <w:r>
        <w:fldChar w:fldCharType="separate"/>
      </w:r>
      <w:r w:rsidR="00F63C16">
        <w:rPr>
          <w:noProof/>
        </w:rPr>
        <w:t>789</w:t>
      </w:r>
      <w:r>
        <w:fldChar w:fldCharType="end"/>
      </w:r>
    </w:p>
    <w:p w:rsidR="00F729E5" w:rsidRDefault="00BE53A7">
      <w:pPr>
        <w:pStyle w:val="indexentry0"/>
      </w:pPr>
      <w:hyperlink w:anchor="section_696042f7dd4c4a588328c0bbf4fb4af2">
        <w:r w:rsidR="00F63C16">
          <w:rPr>
            <w:rStyle w:val="Hyperlink"/>
          </w:rPr>
          <w:t>num (Numbering Definition Instance)</w:t>
        </w:r>
      </w:hyperlink>
      <w:r w:rsidR="00F63C16">
        <w:t xml:space="preserve"> </w:t>
      </w:r>
      <w:r>
        <w:fldChar w:fldCharType="begin"/>
      </w:r>
      <w:r w:rsidR="00F63C16">
        <w:instrText>PAGEREF section_696042f7dd4c4a588328c0bbf4fb4af2</w:instrText>
      </w:r>
      <w:r>
        <w:fldChar w:fldCharType="separate"/>
      </w:r>
      <w:r w:rsidR="00F63C16">
        <w:rPr>
          <w:noProof/>
        </w:rPr>
        <w:t>123</w:t>
      </w:r>
      <w:r>
        <w:fldChar w:fldCharType="end"/>
      </w:r>
    </w:p>
    <w:p w:rsidR="00F729E5" w:rsidRDefault="00BE53A7">
      <w:pPr>
        <w:pStyle w:val="indexentry0"/>
      </w:pPr>
      <w:hyperlink w:anchor="section_a082dc9989724acf882dfb2e84b4dde8">
        <w:r w:rsidR="00F63C16">
          <w:rPr>
            <w:rStyle w:val="Hyperlink"/>
          </w:rPr>
          <w:t>num (Numerator)</w:t>
        </w:r>
      </w:hyperlink>
      <w:r w:rsidR="00F63C16">
        <w:t xml:space="preserve"> </w:t>
      </w:r>
      <w:r>
        <w:fldChar w:fldCharType="begin"/>
      </w:r>
      <w:r w:rsidR="00F63C16">
        <w:instrText>PAGEREF section_a082dc9989724acf882dfb2e84b4dde8</w:instrText>
      </w:r>
      <w:r>
        <w:fldChar w:fldCharType="separate"/>
      </w:r>
      <w:r w:rsidR="00F63C16">
        <w:rPr>
          <w:noProof/>
        </w:rPr>
        <w:t>775</w:t>
      </w:r>
      <w:r>
        <w:fldChar w:fldCharType="end"/>
      </w:r>
    </w:p>
    <w:p w:rsidR="00F729E5" w:rsidRDefault="00BE53A7">
      <w:pPr>
        <w:pStyle w:val="indexentry0"/>
      </w:pPr>
      <w:hyperlink w:anchor="section_611d273998c043088a4fed8ccdc3a69e">
        <w:r w:rsidR="00F63C16">
          <w:rPr>
            <w:rStyle w:val="Hyperlink"/>
          </w:rPr>
          <w:t>numberingChange (Previous Numbering Field Properties)</w:t>
        </w:r>
      </w:hyperlink>
      <w:r w:rsidR="00F63C16">
        <w:t xml:space="preserve"> </w:t>
      </w:r>
      <w:r>
        <w:fldChar w:fldCharType="begin"/>
      </w:r>
      <w:r w:rsidR="00F63C16">
        <w:instrText>PAGEREF section_611d273998c043088a4fed8ccdc3a69e</w:instrText>
      </w:r>
      <w:r>
        <w:fldChar w:fldCharType="separate"/>
      </w:r>
      <w:r w:rsidR="00F63C16">
        <w:rPr>
          <w:noProof/>
        </w:rPr>
        <w:t>137</w:t>
      </w:r>
      <w:r>
        <w:fldChar w:fldCharType="end"/>
      </w:r>
    </w:p>
    <w:p w:rsidR="00F729E5" w:rsidRDefault="00BE53A7">
      <w:pPr>
        <w:pStyle w:val="indexentry0"/>
      </w:pPr>
      <w:hyperlink w:anchor="section_a5deef83bb01410fbde09c35abe4ca52">
        <w:r w:rsidR="00F63C16">
          <w:rPr>
            <w:rStyle w:val="Hyperlink"/>
          </w:rPr>
          <w:t>numberingChange (Previous Paragraph Numbering Properties)</w:t>
        </w:r>
      </w:hyperlink>
      <w:r w:rsidR="00F63C16">
        <w:t xml:space="preserve"> </w:t>
      </w:r>
      <w:r>
        <w:fldChar w:fldCharType="begin"/>
      </w:r>
      <w:r w:rsidR="00F63C16">
        <w:instrText>PAGEREF section_a5deef83bb01410fbde09c35abe4ca52</w:instrText>
      </w:r>
      <w:r>
        <w:fldChar w:fldCharType="separate"/>
      </w:r>
      <w:r w:rsidR="00F63C16">
        <w:rPr>
          <w:noProof/>
        </w:rPr>
        <w:t>138</w:t>
      </w:r>
      <w:r>
        <w:fldChar w:fldCharType="end"/>
      </w:r>
    </w:p>
    <w:p w:rsidR="00F729E5" w:rsidRDefault="00BE53A7">
      <w:pPr>
        <w:pStyle w:val="indexentry0"/>
      </w:pPr>
      <w:hyperlink w:anchor="section_406295cdbe88482ba61eb4f47a545942">
        <w:r w:rsidR="00F63C16">
          <w:rPr>
            <w:rStyle w:val="Hyperlink"/>
          </w:rPr>
          <w:t>numFmt (Endnote Numbering Format)</w:t>
        </w:r>
      </w:hyperlink>
      <w:r w:rsidR="00F63C16">
        <w:t xml:space="preserve"> </w:t>
      </w:r>
      <w:r>
        <w:fldChar w:fldCharType="begin"/>
      </w:r>
      <w:r w:rsidR="00F63C16">
        <w:instrText>PAGEREF section_406295cdbe88482ba61eb4f47a545942</w:instrText>
      </w:r>
      <w:r>
        <w:fldChar w:fldCharType="separate"/>
      </w:r>
      <w:r w:rsidR="00F63C16">
        <w:rPr>
          <w:noProof/>
        </w:rPr>
        <w:t>127</w:t>
      </w:r>
      <w:r>
        <w:fldChar w:fldCharType="end"/>
      </w:r>
    </w:p>
    <w:p w:rsidR="00F729E5" w:rsidRDefault="00BE53A7">
      <w:pPr>
        <w:pStyle w:val="indexentry0"/>
      </w:pPr>
      <w:hyperlink w:anchor="section_8863768d49d84d6fbacc7a63e162d336">
        <w:r w:rsidR="00F63C16">
          <w:rPr>
            <w:rStyle w:val="Hyperlink"/>
          </w:rPr>
          <w:t>numFmt (Footnote Numbering Format)</w:t>
        </w:r>
      </w:hyperlink>
      <w:r w:rsidR="00F63C16">
        <w:t xml:space="preserve"> </w:t>
      </w:r>
      <w:r>
        <w:fldChar w:fldCharType="begin"/>
      </w:r>
      <w:r w:rsidR="00F63C16">
        <w:instrText>PAGEREF section_8863768d49d84d6fbacc7a63e162d336</w:instrText>
      </w:r>
      <w:r>
        <w:fldChar w:fldCharType="separate"/>
      </w:r>
      <w:r w:rsidR="00F63C16">
        <w:rPr>
          <w:noProof/>
        </w:rPr>
        <w:t>127</w:t>
      </w:r>
      <w:r>
        <w:fldChar w:fldCharType="end"/>
      </w:r>
    </w:p>
    <w:p w:rsidR="00F729E5" w:rsidRDefault="00F63C16">
      <w:pPr>
        <w:pStyle w:val="indexentry0"/>
      </w:pPr>
      <w:r>
        <w:t>numFmt (Number Format) (</w:t>
      </w:r>
      <w:hyperlink w:anchor="section_0e59abdb7f4e48fc9b8967832fa11789">
        <w:r>
          <w:rPr>
            <w:rStyle w:val="Hyperlink"/>
          </w:rPr>
          <w:t>section 2.1.738</w:t>
        </w:r>
      </w:hyperlink>
      <w:r>
        <w:t xml:space="preserve"> </w:t>
      </w:r>
      <w:r w:rsidR="00BE53A7">
        <w:fldChar w:fldCharType="begin"/>
      </w:r>
      <w:r>
        <w:instrText>PAGEREF section_0e59abdb7f4e48fc9b8967832fa11789</w:instrText>
      </w:r>
      <w:r w:rsidR="00BE53A7">
        <w:fldChar w:fldCharType="separate"/>
      </w:r>
      <w:r>
        <w:rPr>
          <w:noProof/>
        </w:rPr>
        <w:t>312</w:t>
      </w:r>
      <w:r w:rsidR="00BE53A7">
        <w:fldChar w:fldCharType="end"/>
      </w:r>
      <w:r>
        <w:t xml:space="preserve">, </w:t>
      </w:r>
      <w:hyperlink w:anchor="section_baa94e341d3e4d59a139d9955fcdcf79">
        <w:r>
          <w:rPr>
            <w:rStyle w:val="Hyperlink"/>
          </w:rPr>
          <w:t>section 2.1.1528</w:t>
        </w:r>
      </w:hyperlink>
      <w:r>
        <w:t xml:space="preserve"> </w:t>
      </w:r>
      <w:r w:rsidR="00BE53A7">
        <w:fldChar w:fldCharType="begin"/>
      </w:r>
      <w:r>
        <w:instrText>PAGEREF section_baa94e341d3e4d59a139d9955fcdcf79</w:instrText>
      </w:r>
      <w:r w:rsidR="00BE53A7">
        <w:fldChar w:fldCharType="separate"/>
      </w:r>
      <w:r>
        <w:rPr>
          <w:noProof/>
        </w:rPr>
        <w:t>668</w:t>
      </w:r>
      <w:r w:rsidR="00BE53A7">
        <w:fldChar w:fldCharType="end"/>
      </w:r>
      <w:r>
        <w:t>)</w:t>
      </w:r>
    </w:p>
    <w:p w:rsidR="00F729E5" w:rsidRDefault="00BE53A7">
      <w:pPr>
        <w:pStyle w:val="indexentry0"/>
      </w:pPr>
      <w:hyperlink w:anchor="section_bb605c29854f48bf95fbd14394e84bb6">
        <w:r w:rsidR="00F63C16">
          <w:rPr>
            <w:rStyle w:val="Hyperlink"/>
          </w:rPr>
          <w:t>numFmt (Numbering Format)</w:t>
        </w:r>
      </w:hyperlink>
      <w:r w:rsidR="00F63C16">
        <w:t xml:space="preserve"> </w:t>
      </w:r>
      <w:r>
        <w:fldChar w:fldCharType="begin"/>
      </w:r>
      <w:r w:rsidR="00F63C16">
        <w:instrText>PAGEREF section_bb605c29854f48bf95fbd14394e84bb6</w:instrText>
      </w:r>
      <w:r>
        <w:fldChar w:fldCharType="separate"/>
      </w:r>
      <w:r w:rsidR="00F63C16">
        <w:rPr>
          <w:noProof/>
        </w:rPr>
        <w:t>123</w:t>
      </w:r>
      <w:r>
        <w:fldChar w:fldCharType="end"/>
      </w:r>
    </w:p>
    <w:p w:rsidR="00F729E5" w:rsidRDefault="00BE53A7">
      <w:pPr>
        <w:pStyle w:val="indexentry0"/>
      </w:pPr>
      <w:hyperlink w:anchor="section_9e9910560e174a6191be1592c8b16a30">
        <w:r w:rsidR="00F63C16">
          <w:rPr>
            <w:rStyle w:val="Hyperlink"/>
          </w:rPr>
          <w:t>numFmts (Number Formats)</w:t>
        </w:r>
      </w:hyperlink>
      <w:r w:rsidR="00F63C16">
        <w:t xml:space="preserve"> </w:t>
      </w:r>
      <w:r>
        <w:fldChar w:fldCharType="begin"/>
      </w:r>
      <w:r w:rsidR="00F63C16">
        <w:instrText>PAGEREF section_9e9910560e174a6191be1592c8b16a30</w:instrText>
      </w:r>
      <w:r>
        <w:fldChar w:fldCharType="separate"/>
      </w:r>
      <w:r w:rsidR="00F63C16">
        <w:rPr>
          <w:noProof/>
        </w:rPr>
        <w:t>322</w:t>
      </w:r>
      <w:r>
        <w:fldChar w:fldCharType="end"/>
      </w:r>
    </w:p>
    <w:p w:rsidR="00F729E5" w:rsidRDefault="00BE53A7">
      <w:pPr>
        <w:pStyle w:val="indexentry0"/>
      </w:pPr>
      <w:hyperlink w:anchor="section_b45ddd9e218740bd8ea51b8747820249">
        <w:r w:rsidR="00F63C16">
          <w:rPr>
            <w:rStyle w:val="Hyperlink"/>
          </w:rPr>
          <w:t>numId (Numbering Definition Instance Reference)</w:t>
        </w:r>
      </w:hyperlink>
      <w:r w:rsidR="00F63C16">
        <w:t xml:space="preserve"> </w:t>
      </w:r>
      <w:r>
        <w:fldChar w:fldCharType="begin"/>
      </w:r>
      <w:r w:rsidR="00F63C16">
        <w:instrText>PAGEREF section_b45ddd9e218740bd8ea51b8747820249</w:instrText>
      </w:r>
      <w:r>
        <w:fldChar w:fldCharType="separate"/>
      </w:r>
      <w:r w:rsidR="00F63C16">
        <w:rPr>
          <w:noProof/>
        </w:rPr>
        <w:t>123</w:t>
      </w:r>
      <w:r>
        <w:fldChar w:fldCharType="end"/>
      </w:r>
    </w:p>
    <w:p w:rsidR="00F729E5" w:rsidRDefault="00BE53A7">
      <w:pPr>
        <w:pStyle w:val="indexentry0"/>
      </w:pPr>
      <w:hyperlink w:anchor="section_02932249a32e48ac82376f91b4182403">
        <w:r w:rsidR="00F63C16">
          <w:rPr>
            <w:rStyle w:val="Hyperlink"/>
          </w:rPr>
          <w:t>numPr (Numbering Definition Instance Reference)</w:t>
        </w:r>
      </w:hyperlink>
      <w:r w:rsidR="00F63C16">
        <w:t xml:space="preserve"> </w:t>
      </w:r>
      <w:r>
        <w:fldChar w:fldCharType="begin"/>
      </w:r>
      <w:r w:rsidR="00F63C16">
        <w:instrText>PAGEREF section_02932249a32e48ac82376f91b4182403</w:instrText>
      </w:r>
      <w:r>
        <w:fldChar w:fldCharType="separate"/>
      </w:r>
      <w:r w:rsidR="00F63C16">
        <w:rPr>
          <w:noProof/>
        </w:rPr>
        <w:t>61</w:t>
      </w:r>
      <w:r>
        <w:fldChar w:fldCharType="end"/>
      </w:r>
    </w:p>
    <w:p w:rsidR="00F729E5" w:rsidRDefault="00BE53A7">
      <w:pPr>
        <w:pStyle w:val="indexentry0"/>
      </w:pPr>
      <w:hyperlink w:anchor="section_0ec3211ec1514abca59c187964225f9e">
        <w:r w:rsidR="00F63C16">
          <w:rPr>
            <w:rStyle w:val="Hyperlink"/>
          </w:rPr>
          <w:t>numStart (Footnote and Endnote Numbering Starting Value)</w:t>
        </w:r>
      </w:hyperlink>
      <w:r w:rsidR="00F63C16">
        <w:t xml:space="preserve"> </w:t>
      </w:r>
      <w:r>
        <w:fldChar w:fldCharType="begin"/>
      </w:r>
      <w:r w:rsidR="00F63C16">
        <w:instrText>PAGEREF section_0ec3211ec1514abca59c187964225f9e</w:instrText>
      </w:r>
      <w:r>
        <w:fldChar w:fldCharType="separate"/>
      </w:r>
      <w:r w:rsidR="00F63C16">
        <w:rPr>
          <w:noProof/>
        </w:rPr>
        <w:t>127</w:t>
      </w:r>
      <w:r>
        <w:fldChar w:fldCharType="end"/>
      </w:r>
    </w:p>
    <w:p w:rsidR="00F729E5" w:rsidRDefault="00BE53A7">
      <w:pPr>
        <w:pStyle w:val="indexentry0"/>
      </w:pPr>
      <w:hyperlink w:anchor="section_3c4c06af3671411aa854f775dfaee0f8">
        <w:r w:rsidR="00F63C16">
          <w:rPr>
            <w:rStyle w:val="Hyperlink"/>
          </w:rPr>
          <w:t>numStyleLink (Numbering Style Reference)</w:t>
        </w:r>
      </w:hyperlink>
      <w:r w:rsidR="00F63C16">
        <w:t xml:space="preserve"> </w:t>
      </w:r>
      <w:r>
        <w:fldChar w:fldCharType="begin"/>
      </w:r>
      <w:r w:rsidR="00F63C16">
        <w:instrText>PAGEREF section_3c4c06af3671411aa854f775dfaee0f8</w:instrText>
      </w:r>
      <w:r>
        <w:fldChar w:fldCharType="separate"/>
      </w:r>
      <w:r w:rsidR="00F63C16">
        <w:rPr>
          <w:noProof/>
        </w:rPr>
        <w:t>123</w:t>
      </w:r>
      <w:r>
        <w:fldChar w:fldCharType="end"/>
      </w:r>
    </w:p>
    <w:p w:rsidR="00F729E5" w:rsidRDefault="00BE53A7">
      <w:pPr>
        <w:pStyle w:val="indexentry0"/>
      </w:pPr>
      <w:hyperlink w:anchor="section_cefaefa50840467f996049c93fe3c8d2">
        <w:r w:rsidR="00F63C16">
          <w:rPr>
            <w:rStyle w:val="Hyperlink"/>
          </w:rPr>
          <w:t>nvPr (Non-Visual Properties)</w:t>
        </w:r>
      </w:hyperlink>
      <w:r w:rsidR="00F63C16">
        <w:t xml:space="preserve"> </w:t>
      </w:r>
      <w:r>
        <w:fldChar w:fldCharType="begin"/>
      </w:r>
      <w:r w:rsidR="00F63C16">
        <w:instrText>PAGEREF section_cefaefa50840467f996049c93fe3c8d2</w:instrText>
      </w:r>
      <w:r>
        <w:fldChar w:fldCharType="separate"/>
      </w:r>
      <w:r w:rsidR="00F63C16">
        <w:rPr>
          <w:noProof/>
        </w:rPr>
        <w:t>493</w:t>
      </w:r>
      <w:r>
        <w:fldChar w:fldCharType="end"/>
      </w:r>
    </w:p>
    <w:p w:rsidR="00F729E5" w:rsidRDefault="00F729E5">
      <w:pPr>
        <w:spacing w:before="0" w:after="0"/>
        <w:rPr>
          <w:sz w:val="16"/>
        </w:rPr>
      </w:pPr>
    </w:p>
    <w:p w:rsidR="00F729E5" w:rsidRDefault="00F63C16">
      <w:pPr>
        <w:pStyle w:val="indexheader"/>
      </w:pPr>
      <w:r>
        <w:t>O</w:t>
      </w:r>
    </w:p>
    <w:p w:rsidR="00F729E5" w:rsidRDefault="00F729E5">
      <w:pPr>
        <w:spacing w:before="0" w:after="0"/>
        <w:rPr>
          <w:sz w:val="16"/>
        </w:rPr>
      </w:pPr>
    </w:p>
    <w:p w:rsidR="00F729E5" w:rsidRDefault="00BE53A7">
      <w:pPr>
        <w:pStyle w:val="indexentry0"/>
      </w:pPr>
      <w:hyperlink w:anchor="section_30da79e770b546e39df066020e249801">
        <w:r w:rsidR="00F63C16">
          <w:rPr>
            <w:rStyle w:val="Hyperlink"/>
          </w:rPr>
          <w:t>objDist (Object Distribution)</w:t>
        </w:r>
      </w:hyperlink>
      <w:r w:rsidR="00F63C16">
        <w:t xml:space="preserve"> </w:t>
      </w:r>
      <w:r>
        <w:fldChar w:fldCharType="begin"/>
      </w:r>
      <w:r w:rsidR="00F63C16">
        <w:instrText>PAGEREF section_30da79e770b546e39df066020e249801</w:instrText>
      </w:r>
      <w:r>
        <w:fldChar w:fldCharType="separate"/>
      </w:r>
      <w:r w:rsidR="00F63C16">
        <w:rPr>
          <w:noProof/>
        </w:rPr>
        <w:t>775</w:t>
      </w:r>
      <w:r>
        <w:fldChar w:fldCharType="end"/>
      </w:r>
    </w:p>
    <w:p w:rsidR="00F729E5" w:rsidRDefault="00BE53A7">
      <w:pPr>
        <w:pStyle w:val="indexentry0"/>
      </w:pPr>
      <w:hyperlink w:anchor="section_00d6f42a8f3c4287bba934618d381b0d">
        <w:r w:rsidR="00F63C16">
          <w:rPr>
            <w:rStyle w:val="Hyperlink"/>
          </w:rPr>
          <w:t>object (Inline Embedded Object)</w:t>
        </w:r>
      </w:hyperlink>
      <w:r w:rsidR="00F63C16">
        <w:t xml:space="preserve"> </w:t>
      </w:r>
      <w:r>
        <w:fldChar w:fldCharType="begin"/>
      </w:r>
      <w:r w:rsidR="00F63C16">
        <w:instrText>PAGEREF section_00d6f42a8f3c4287bba934618d381b0d</w:instrText>
      </w:r>
      <w:r>
        <w:fldChar w:fldCharType="separate"/>
      </w:r>
      <w:r w:rsidR="00F63C16">
        <w:rPr>
          <w:noProof/>
        </w:rPr>
        <w:t>75</w:t>
      </w:r>
      <w:r>
        <w:fldChar w:fldCharType="end"/>
      </w:r>
    </w:p>
    <w:p w:rsidR="00F729E5" w:rsidRDefault="00BE53A7">
      <w:pPr>
        <w:pStyle w:val="indexentry0"/>
      </w:pPr>
      <w:hyperlink w:anchor="section_72e67755f25441f19bde9af5c1c67d4d">
        <w:r w:rsidR="00F63C16">
          <w:rPr>
            <w:rStyle w:val="Hyperlink"/>
          </w:rPr>
          <w:t>oc (Old Cell Data)</w:t>
        </w:r>
      </w:hyperlink>
      <w:r w:rsidR="00F63C16">
        <w:t xml:space="preserve"> </w:t>
      </w:r>
      <w:r>
        <w:fldChar w:fldCharType="begin"/>
      </w:r>
      <w:r w:rsidR="00F63C16">
        <w:instrText>PAGEREF section_72e67755f25441f19bde9af5c1c67d4d</w:instrText>
      </w:r>
      <w:r>
        <w:fldChar w:fldCharType="separate"/>
      </w:r>
      <w:r w:rsidR="00F63C16">
        <w:rPr>
          <w:noProof/>
        </w:rPr>
        <w:t>399</w:t>
      </w:r>
      <w:r>
        <w:fldChar w:fldCharType="end"/>
      </w:r>
    </w:p>
    <w:p w:rsidR="00F729E5" w:rsidRDefault="00BE53A7">
      <w:pPr>
        <w:pStyle w:val="indexentry0"/>
      </w:pPr>
      <w:hyperlink w:anchor="section_e264618f5f9240c7b94f87d9b725d9a6">
        <w:r w:rsidR="00F63C16">
          <w:rPr>
            <w:rStyle w:val="Hyperlink"/>
          </w:rPr>
          <w:t>OCT2BIN</w:t>
        </w:r>
      </w:hyperlink>
      <w:r w:rsidR="00F63C16">
        <w:t xml:space="preserve"> </w:t>
      </w:r>
      <w:r>
        <w:fldChar w:fldCharType="begin"/>
      </w:r>
      <w:r w:rsidR="00F63C16">
        <w:instrText>PAGEREF section_e264618f5f9240c7b94f87d9b725d9a6</w:instrText>
      </w:r>
      <w:r>
        <w:fldChar w:fldCharType="separate"/>
      </w:r>
      <w:r w:rsidR="00F63C16">
        <w:rPr>
          <w:noProof/>
        </w:rPr>
        <w:t>460</w:t>
      </w:r>
      <w:r>
        <w:fldChar w:fldCharType="end"/>
      </w:r>
    </w:p>
    <w:p w:rsidR="00F729E5" w:rsidRDefault="00BE53A7">
      <w:pPr>
        <w:pStyle w:val="indexentry0"/>
      </w:pPr>
      <w:hyperlink w:anchor="section_84518a18ef87468eb0b9d7b3f8ea0efb">
        <w:r w:rsidR="00F63C16">
          <w:rPr>
            <w:rStyle w:val="Hyperlink"/>
          </w:rPr>
          <w:t>OCT2DEC</w:t>
        </w:r>
      </w:hyperlink>
      <w:r w:rsidR="00F63C16">
        <w:t xml:space="preserve"> </w:t>
      </w:r>
      <w:r>
        <w:fldChar w:fldCharType="begin"/>
      </w:r>
      <w:r w:rsidR="00F63C16">
        <w:instrText>PAGEREF section_84518a18ef87468eb0b9d7b3f8ea0efb</w:instrText>
      </w:r>
      <w:r>
        <w:fldChar w:fldCharType="separate"/>
      </w:r>
      <w:r w:rsidR="00F63C16">
        <w:rPr>
          <w:noProof/>
        </w:rPr>
        <w:t>460</w:t>
      </w:r>
      <w:r>
        <w:fldChar w:fldCharType="end"/>
      </w:r>
    </w:p>
    <w:p w:rsidR="00F729E5" w:rsidRDefault="00BE53A7">
      <w:pPr>
        <w:pStyle w:val="indexentry0"/>
      </w:pPr>
      <w:hyperlink w:anchor="section_b30a660a95eb4716b201a46aae788610">
        <w:r w:rsidR="00F63C16">
          <w:rPr>
            <w:rStyle w:val="Hyperlink"/>
          </w:rPr>
          <w:t>ocx (ActiveX Control Data)</w:t>
        </w:r>
      </w:hyperlink>
      <w:r w:rsidR="00F63C16">
        <w:t xml:space="preserve"> </w:t>
      </w:r>
      <w:r>
        <w:fldChar w:fldCharType="begin"/>
      </w:r>
      <w:r w:rsidR="00F63C16">
        <w:instrText>PAGEREF section_b30a660a95eb4716b201a46aae788610</w:instrText>
      </w:r>
      <w:r>
        <w:fldChar w:fldCharType="separate"/>
      </w:r>
      <w:r w:rsidR="00F63C16">
        <w:rPr>
          <w:noProof/>
        </w:rPr>
        <w:t>979</w:t>
      </w:r>
      <w:r>
        <w:fldChar w:fldCharType="end"/>
      </w:r>
    </w:p>
    <w:p w:rsidR="00F729E5" w:rsidRDefault="00BE53A7">
      <w:pPr>
        <w:pStyle w:val="indexentry0"/>
      </w:pPr>
      <w:hyperlink w:anchor="section_406679f7c5ba49d097fb3b4630ce068b">
        <w:r w:rsidR="00F63C16">
          <w:rPr>
            <w:rStyle w:val="Hyperlink"/>
          </w:rPr>
          <w:t>ocxPr (Object Property)</w:t>
        </w:r>
      </w:hyperlink>
      <w:r w:rsidR="00F63C16">
        <w:t xml:space="preserve"> </w:t>
      </w:r>
      <w:r>
        <w:fldChar w:fldCharType="begin"/>
      </w:r>
      <w:r w:rsidR="00F63C16">
        <w:instrText>PAGEREF section_406679f7c5ba49d097fb3b4630ce068b</w:instrText>
      </w:r>
      <w:r>
        <w:fldChar w:fldCharType="separate"/>
      </w:r>
      <w:r w:rsidR="00F63C16">
        <w:rPr>
          <w:noProof/>
        </w:rPr>
        <w:t>981</w:t>
      </w:r>
      <w:r>
        <w:fldChar w:fldCharType="end"/>
      </w:r>
    </w:p>
    <w:p w:rsidR="00F729E5" w:rsidRDefault="00BE53A7">
      <w:pPr>
        <w:pStyle w:val="indexentry0"/>
      </w:pPr>
      <w:hyperlink w:anchor="section_cb69b5dea19d467b97fdaccf285baac3">
        <w:r w:rsidR="00F63C16">
          <w:rPr>
            <w:rStyle w:val="Hyperlink"/>
          </w:rPr>
          <w:t>oddFooter (Odd Footer)</w:t>
        </w:r>
      </w:hyperlink>
      <w:r w:rsidR="00F63C16">
        <w:t xml:space="preserve"> </w:t>
      </w:r>
      <w:r>
        <w:fldChar w:fldCharType="begin"/>
      </w:r>
      <w:r w:rsidR="00F63C16">
        <w:instrText>PAGEREF section_cb69b5dea19d467b97fdaccf285baac3</w:instrText>
      </w:r>
      <w:r>
        <w:fldChar w:fldCharType="separate"/>
      </w:r>
      <w:r w:rsidR="00F63C16">
        <w:rPr>
          <w:noProof/>
        </w:rPr>
        <w:t>668</w:t>
      </w:r>
      <w:r>
        <w:fldChar w:fldCharType="end"/>
      </w:r>
    </w:p>
    <w:p w:rsidR="00F729E5" w:rsidRDefault="00BE53A7">
      <w:pPr>
        <w:pStyle w:val="indexentry0"/>
      </w:pPr>
      <w:hyperlink w:anchor="section_7ed565c7ce8048bb9fcff4b2ec95b7ca">
        <w:r w:rsidR="00F63C16">
          <w:rPr>
            <w:rStyle w:val="Hyperlink"/>
          </w:rPr>
          <w:t>oddFooter (Odd Page Footer)</w:t>
        </w:r>
      </w:hyperlink>
      <w:r w:rsidR="00F63C16">
        <w:t xml:space="preserve"> </w:t>
      </w:r>
      <w:r>
        <w:fldChar w:fldCharType="begin"/>
      </w:r>
      <w:r w:rsidR="00F63C16">
        <w:instrText>PAGEREF section_7ed565c7ce8048bb9fcff4b2ec95b7ca</w:instrText>
      </w:r>
      <w:r>
        <w:fldChar w:fldCharType="separate"/>
      </w:r>
      <w:r w:rsidR="00F63C16">
        <w:rPr>
          <w:noProof/>
        </w:rPr>
        <w:t>277</w:t>
      </w:r>
      <w:r>
        <w:fldChar w:fldCharType="end"/>
      </w:r>
    </w:p>
    <w:p w:rsidR="00F729E5" w:rsidRDefault="00BE53A7">
      <w:pPr>
        <w:pStyle w:val="indexentry0"/>
      </w:pPr>
      <w:hyperlink w:anchor="section_1fc49c435eea442881ded49f87d02c8a">
        <w:r w:rsidR="00F63C16">
          <w:rPr>
            <w:rStyle w:val="Hyperlink"/>
          </w:rPr>
          <w:t>ODDFPRICE</w:t>
        </w:r>
      </w:hyperlink>
      <w:r w:rsidR="00F63C16">
        <w:t xml:space="preserve"> </w:t>
      </w:r>
      <w:r>
        <w:fldChar w:fldCharType="begin"/>
      </w:r>
      <w:r w:rsidR="00F63C16">
        <w:instrText>PAGEREF section_1fc49c435eea442881ded49f87d02c8a</w:instrText>
      </w:r>
      <w:r>
        <w:fldChar w:fldCharType="separate"/>
      </w:r>
      <w:r w:rsidR="00F63C16">
        <w:rPr>
          <w:noProof/>
        </w:rPr>
        <w:t>461</w:t>
      </w:r>
      <w:r>
        <w:fldChar w:fldCharType="end"/>
      </w:r>
    </w:p>
    <w:p w:rsidR="00F729E5" w:rsidRDefault="00BE53A7">
      <w:pPr>
        <w:pStyle w:val="indexentry0"/>
      </w:pPr>
      <w:hyperlink w:anchor="section_d457a985cedb4989b998249a86ffc27e">
        <w:r w:rsidR="00F63C16">
          <w:rPr>
            <w:rStyle w:val="Hyperlink"/>
          </w:rPr>
          <w:t>ODDFYIELD</w:t>
        </w:r>
      </w:hyperlink>
      <w:r w:rsidR="00F63C16">
        <w:t xml:space="preserve"> </w:t>
      </w:r>
      <w:r>
        <w:fldChar w:fldCharType="begin"/>
      </w:r>
      <w:r w:rsidR="00F63C16">
        <w:instrText>PAGEREF section_d457a985cedb4989b998249a86ffc27e</w:instrText>
      </w:r>
      <w:r>
        <w:fldChar w:fldCharType="separate"/>
      </w:r>
      <w:r w:rsidR="00F63C16">
        <w:rPr>
          <w:noProof/>
        </w:rPr>
        <w:t>461</w:t>
      </w:r>
      <w:r>
        <w:fldChar w:fldCharType="end"/>
      </w:r>
    </w:p>
    <w:p w:rsidR="00F729E5" w:rsidRDefault="00F63C16">
      <w:pPr>
        <w:pStyle w:val="indexentry0"/>
      </w:pPr>
      <w:r>
        <w:t>oddHeader (Odd Header) (</w:t>
      </w:r>
      <w:hyperlink w:anchor="section_42a8272c4bca4931bc38d8095491e857">
        <w:r>
          <w:rPr>
            <w:rStyle w:val="Hyperlink"/>
          </w:rPr>
          <w:t>section 2.1.662</w:t>
        </w:r>
      </w:hyperlink>
      <w:r>
        <w:t xml:space="preserve"> </w:t>
      </w:r>
      <w:r w:rsidR="00BE53A7">
        <w:fldChar w:fldCharType="begin"/>
      </w:r>
      <w:r>
        <w:instrText>PAGEREF section_42a8272c4bca4931bc38d8095491e857</w:instrText>
      </w:r>
      <w:r w:rsidR="00BE53A7">
        <w:fldChar w:fldCharType="separate"/>
      </w:r>
      <w:r>
        <w:rPr>
          <w:noProof/>
        </w:rPr>
        <w:t>277</w:t>
      </w:r>
      <w:r w:rsidR="00BE53A7">
        <w:fldChar w:fldCharType="end"/>
      </w:r>
      <w:r>
        <w:t xml:space="preserve">, </w:t>
      </w:r>
      <w:hyperlink w:anchor="section_564b24454943482987e20df90c2adcc5">
        <w:r>
          <w:rPr>
            <w:rStyle w:val="Hyperlink"/>
          </w:rPr>
          <w:t>section 2.1.1530</w:t>
        </w:r>
      </w:hyperlink>
      <w:r>
        <w:t xml:space="preserve"> </w:t>
      </w:r>
      <w:r w:rsidR="00BE53A7">
        <w:fldChar w:fldCharType="begin"/>
      </w:r>
      <w:r>
        <w:instrText>PAGEREF section_564b24454943482987e20df90c2adcc5</w:instrText>
      </w:r>
      <w:r w:rsidR="00BE53A7">
        <w:fldChar w:fldCharType="separate"/>
      </w:r>
      <w:r>
        <w:rPr>
          <w:noProof/>
        </w:rPr>
        <w:t>668</w:t>
      </w:r>
      <w:r w:rsidR="00BE53A7">
        <w:fldChar w:fldCharType="end"/>
      </w:r>
      <w:r>
        <w:t>)</w:t>
      </w:r>
    </w:p>
    <w:p w:rsidR="00F729E5" w:rsidRDefault="00BE53A7">
      <w:pPr>
        <w:pStyle w:val="indexentry0"/>
      </w:pPr>
      <w:hyperlink w:anchor="section_d2ef143af3404191814c23a091dd6f1d">
        <w:r w:rsidR="00F63C16">
          <w:rPr>
            <w:rStyle w:val="Hyperlink"/>
          </w:rPr>
          <w:t>ODDLPRICE</w:t>
        </w:r>
      </w:hyperlink>
      <w:r w:rsidR="00F63C16">
        <w:t xml:space="preserve"> </w:t>
      </w:r>
      <w:r>
        <w:fldChar w:fldCharType="begin"/>
      </w:r>
      <w:r w:rsidR="00F63C16">
        <w:instrText>PAGEREF section_d2ef143af3404191814c23a091dd6f1d</w:instrText>
      </w:r>
      <w:r>
        <w:fldChar w:fldCharType="separate"/>
      </w:r>
      <w:r w:rsidR="00F63C16">
        <w:rPr>
          <w:noProof/>
        </w:rPr>
        <w:t>462</w:t>
      </w:r>
      <w:r>
        <w:fldChar w:fldCharType="end"/>
      </w:r>
    </w:p>
    <w:p w:rsidR="00F729E5" w:rsidRDefault="00BE53A7">
      <w:pPr>
        <w:pStyle w:val="indexentry0"/>
      </w:pPr>
      <w:hyperlink w:anchor="section_7a9bb372c09d4e08ae09d74ffdf899a2">
        <w:r w:rsidR="00F63C16">
          <w:rPr>
            <w:rStyle w:val="Hyperlink"/>
          </w:rPr>
          <w:t>ODDLYIELD</w:t>
        </w:r>
      </w:hyperlink>
      <w:r w:rsidR="00F63C16">
        <w:t xml:space="preserve"> </w:t>
      </w:r>
      <w:r>
        <w:fldChar w:fldCharType="begin"/>
      </w:r>
      <w:r w:rsidR="00F63C16">
        <w:instrText>PAGEREF section_7a9bb372c09d4e08ae09d74ffdf899a2</w:instrText>
      </w:r>
      <w:r>
        <w:fldChar w:fldCharType="separate"/>
      </w:r>
      <w:r w:rsidR="00F63C16">
        <w:rPr>
          <w:noProof/>
        </w:rPr>
        <w:t>463</w:t>
      </w:r>
      <w:r>
        <w:fldChar w:fldCharType="end"/>
      </w:r>
    </w:p>
    <w:p w:rsidR="00F729E5" w:rsidRDefault="00BE53A7">
      <w:pPr>
        <w:pStyle w:val="indexentry0"/>
      </w:pPr>
      <w:hyperlink w:anchor="section_ffacce0f523e42b1bd87ba077283eb58">
        <w:r w:rsidR="00F63C16">
          <w:rPr>
            <w:rStyle w:val="Hyperlink"/>
          </w:rPr>
          <w:t>odso (Office Data Source Object Settings)</w:t>
        </w:r>
      </w:hyperlink>
      <w:r w:rsidR="00F63C16">
        <w:t xml:space="preserve"> </w:t>
      </w:r>
      <w:r>
        <w:fldChar w:fldCharType="begin"/>
      </w:r>
      <w:r w:rsidR="00F63C16">
        <w:instrText>PAGEREF section_ffacce0f523e42b1bd87ba077283eb58</w:instrText>
      </w:r>
      <w:r>
        <w:fldChar w:fldCharType="separate"/>
      </w:r>
      <w:r w:rsidR="00F63C16">
        <w:rPr>
          <w:noProof/>
        </w:rPr>
        <w:t>147</w:t>
      </w:r>
      <w:r>
        <w:fldChar w:fldCharType="end"/>
      </w:r>
    </w:p>
    <w:p w:rsidR="00F729E5" w:rsidRDefault="00BE53A7">
      <w:pPr>
        <w:pStyle w:val="indexentry0"/>
      </w:pPr>
      <w:hyperlink w:anchor="section_688296e85b154184a7af5186f42777ac">
        <w:r w:rsidR="00F63C16">
          <w:rPr>
            <w:rStyle w:val="Hyperlink"/>
          </w:rPr>
          <w:t>off (Offset)</w:t>
        </w:r>
      </w:hyperlink>
      <w:r w:rsidR="00F63C16">
        <w:t xml:space="preserve"> </w:t>
      </w:r>
      <w:r>
        <w:fldChar w:fldCharType="begin"/>
      </w:r>
      <w:r w:rsidR="00F63C16">
        <w:instrText>PAGEREF section_688296e85b154184a7af5186f42777ac</w:instrText>
      </w:r>
      <w:r>
        <w:fldChar w:fldCharType="separate"/>
      </w:r>
      <w:r w:rsidR="00F63C16">
        <w:rPr>
          <w:noProof/>
        </w:rPr>
        <w:t>634</w:t>
      </w:r>
      <w:r>
        <w:fldChar w:fldCharType="end"/>
      </w:r>
    </w:p>
    <w:p w:rsidR="00F729E5" w:rsidRDefault="00BE53A7">
      <w:pPr>
        <w:pStyle w:val="indexentry0"/>
      </w:pPr>
      <w:hyperlink w:anchor="section_d6eca17af3bc4db5936e945587202c5a">
        <w:r w:rsidR="00F63C16">
          <w:rPr>
            <w:rStyle w:val="Hyperlink"/>
          </w:rPr>
          <w:t>Office ActiveX Supplemental Information (Additional Information)</w:t>
        </w:r>
      </w:hyperlink>
      <w:r w:rsidR="00F63C16">
        <w:t xml:space="preserve"> </w:t>
      </w:r>
      <w:r>
        <w:fldChar w:fldCharType="begin"/>
      </w:r>
      <w:r w:rsidR="00F63C16">
        <w:instrText>PAGEREF section_d6eca17af3bc4db5936e945587202c5a</w:instrText>
      </w:r>
      <w:r>
        <w:fldChar w:fldCharType="separate"/>
      </w:r>
      <w:r w:rsidR="00F63C16">
        <w:rPr>
          <w:noProof/>
        </w:rPr>
        <w:t>978</w:t>
      </w:r>
      <w:r>
        <w:fldChar w:fldCharType="end"/>
      </w:r>
    </w:p>
    <w:p w:rsidR="00F729E5" w:rsidRDefault="00BE53A7">
      <w:pPr>
        <w:pStyle w:val="indexentry0"/>
      </w:pPr>
      <w:hyperlink w:anchor="section_6d5547ad88d6485c8c1e3dcac955f8a6">
        <w:r w:rsidR="00F63C16">
          <w:rPr>
            <w:rStyle w:val="Hyperlink"/>
          </w:rPr>
          <w:t>Office Digital Signature (Additional Information)</w:t>
        </w:r>
      </w:hyperlink>
      <w:r w:rsidR="00F63C16">
        <w:t xml:space="preserve"> </w:t>
      </w:r>
      <w:r>
        <w:fldChar w:fldCharType="begin"/>
      </w:r>
      <w:r w:rsidR="00F63C16">
        <w:instrText>PAGEREF section_6d5547ad88d6485c8c1e3dcac955f8a6</w:instrText>
      </w:r>
      <w:r>
        <w:fldChar w:fldCharType="separate"/>
      </w:r>
      <w:r w:rsidR="00F63C16">
        <w:rPr>
          <w:noProof/>
        </w:rPr>
        <w:t>985</w:t>
      </w:r>
      <w:r>
        <w:fldChar w:fldCharType="end"/>
      </w:r>
    </w:p>
    <w:p w:rsidR="00F729E5" w:rsidRDefault="00BE53A7">
      <w:pPr>
        <w:pStyle w:val="indexentry0"/>
      </w:pPr>
      <w:hyperlink w:anchor="section_52769434bde14e81a1287001873acb2b">
        <w:r w:rsidR="00F63C16">
          <w:rPr>
            <w:rStyle w:val="Hyperlink"/>
          </w:rPr>
          <w:t>Office Well Defined Custom XML Parts (Additional Information)</w:t>
        </w:r>
      </w:hyperlink>
      <w:r w:rsidR="00F63C16">
        <w:t xml:space="preserve"> </w:t>
      </w:r>
      <w:r>
        <w:fldChar w:fldCharType="begin"/>
      </w:r>
      <w:r w:rsidR="00F63C16">
        <w:instrText>PAGEREF section_52769434bde14e81a1287001873acb2b</w:instrText>
      </w:r>
      <w:r>
        <w:fldChar w:fldCharType="separate"/>
      </w:r>
      <w:r w:rsidR="00F63C16">
        <w:rPr>
          <w:noProof/>
        </w:rPr>
        <w:t>959</w:t>
      </w:r>
      <w:r>
        <w:fldChar w:fldCharType="end"/>
      </w:r>
    </w:p>
    <w:p w:rsidR="00F729E5" w:rsidRDefault="00BE53A7">
      <w:pPr>
        <w:pStyle w:val="indexentry0"/>
      </w:pPr>
      <w:hyperlink w:anchor="section_db28420af46a430088073e53aefd38c9">
        <w:r w:rsidR="00F63C16">
          <w:rPr>
            <w:rStyle w:val="Hyperlink"/>
          </w:rPr>
          <w:t>OfficeVersion (Office Version)</w:t>
        </w:r>
      </w:hyperlink>
      <w:r w:rsidR="00F63C16">
        <w:t xml:space="preserve"> </w:t>
      </w:r>
      <w:r>
        <w:fldChar w:fldCharType="begin"/>
      </w:r>
      <w:r w:rsidR="00F63C16">
        <w:instrText>PAGEREF section_db28420af46a430088073e53aefd38c9</w:instrText>
      </w:r>
      <w:r>
        <w:fldChar w:fldCharType="separate"/>
      </w:r>
      <w:r w:rsidR="00F63C16">
        <w:rPr>
          <w:noProof/>
        </w:rPr>
        <w:t>987</w:t>
      </w:r>
      <w:r>
        <w:fldChar w:fldCharType="end"/>
      </w:r>
    </w:p>
    <w:p w:rsidR="00F729E5" w:rsidRDefault="00BE53A7">
      <w:pPr>
        <w:pStyle w:val="indexentry0"/>
      </w:pPr>
      <w:hyperlink w:anchor="section_e04539b460e0461c8e0d73df75e66148">
        <w:r w:rsidR="00F63C16">
          <w:rPr>
            <w:rStyle w:val="Hyperlink"/>
          </w:rPr>
          <w:t>OFFSET</w:t>
        </w:r>
      </w:hyperlink>
      <w:r w:rsidR="00F63C16">
        <w:t xml:space="preserve"> </w:t>
      </w:r>
      <w:r>
        <w:fldChar w:fldCharType="begin"/>
      </w:r>
      <w:r w:rsidR="00F63C16">
        <w:instrText>PAGEREF section_e04539b460e0461c8e0d73df75e66148</w:instrText>
      </w:r>
      <w:r>
        <w:fldChar w:fldCharType="separate"/>
      </w:r>
      <w:r w:rsidR="00F63C16">
        <w:rPr>
          <w:noProof/>
        </w:rPr>
        <w:t>463</w:t>
      </w:r>
      <w:r>
        <w:fldChar w:fldCharType="end"/>
      </w:r>
    </w:p>
    <w:p w:rsidR="00F729E5" w:rsidRDefault="00BE53A7">
      <w:pPr>
        <w:pStyle w:val="indexentry0"/>
      </w:pPr>
      <w:hyperlink w:anchor="section_706ea9a71aa04d889126db1574edc80f">
        <w:r w:rsidR="00F63C16">
          <w:rPr>
            <w:rStyle w:val="Hyperlink"/>
          </w:rPr>
          <w:t>ofPieChart (Pie of Pie or Bar of Pie Charts)</w:t>
        </w:r>
      </w:hyperlink>
      <w:r w:rsidR="00F63C16">
        <w:t xml:space="preserve"> </w:t>
      </w:r>
      <w:r>
        <w:fldChar w:fldCharType="begin"/>
      </w:r>
      <w:r w:rsidR="00F63C16">
        <w:instrText>PAGEREF section_706ea9a71aa04d889126db1574edc80f</w:instrText>
      </w:r>
      <w:r>
        <w:fldChar w:fldCharType="separate"/>
      </w:r>
      <w:r w:rsidR="00F63C16">
        <w:rPr>
          <w:noProof/>
        </w:rPr>
        <w:t>669</w:t>
      </w:r>
      <w:r>
        <w:fldChar w:fldCharType="end"/>
      </w:r>
    </w:p>
    <w:p w:rsidR="00F729E5" w:rsidRDefault="00BE53A7">
      <w:pPr>
        <w:pStyle w:val="indexentry0"/>
      </w:pPr>
      <w:hyperlink w:anchor="section_213c08a2535d4640bf2792c24be41f5e">
        <w:r w:rsidR="00F63C16">
          <w:rPr>
            <w:rStyle w:val="Hyperlink"/>
          </w:rPr>
          <w:t>ofPieType (Pie of Pie or Bar of Pie Type)</w:t>
        </w:r>
      </w:hyperlink>
      <w:r w:rsidR="00F63C16">
        <w:t xml:space="preserve"> </w:t>
      </w:r>
      <w:r>
        <w:fldChar w:fldCharType="begin"/>
      </w:r>
      <w:r w:rsidR="00F63C16">
        <w:instrText>PAGEREF section_213c08a2535d4640bf2792c24be41f5e</w:instrText>
      </w:r>
      <w:r>
        <w:fldChar w:fldCharType="separate"/>
      </w:r>
      <w:r w:rsidR="00F63C16">
        <w:rPr>
          <w:noProof/>
        </w:rPr>
        <w:t>669</w:t>
      </w:r>
      <w:r>
        <w:fldChar w:fldCharType="end"/>
      </w:r>
    </w:p>
    <w:p w:rsidR="00F729E5" w:rsidRDefault="00BE53A7">
      <w:pPr>
        <w:pStyle w:val="indexentry0"/>
      </w:pPr>
      <w:hyperlink w:anchor="section_03c84af1e980481f9ed91fdafd2acadf">
        <w:r w:rsidR="00F63C16">
          <w:rPr>
            <w:rStyle w:val="Hyperlink"/>
          </w:rPr>
          <w:t>olapPr (OLAP Properties)</w:t>
        </w:r>
      </w:hyperlink>
      <w:r w:rsidR="00F63C16">
        <w:t xml:space="preserve"> </w:t>
      </w:r>
      <w:r>
        <w:fldChar w:fldCharType="begin"/>
      </w:r>
      <w:r w:rsidR="00F63C16">
        <w:instrText>PAGEREF section_03c84af1e980481f9ed91fdafd2acadf</w:instrText>
      </w:r>
      <w:r>
        <w:fldChar w:fldCharType="separate"/>
      </w:r>
      <w:r w:rsidR="00F63C16">
        <w:rPr>
          <w:noProof/>
        </w:rPr>
        <w:t>407</w:t>
      </w:r>
      <w:r>
        <w:fldChar w:fldCharType="end"/>
      </w:r>
    </w:p>
    <w:p w:rsidR="00F729E5" w:rsidRDefault="00BE53A7">
      <w:pPr>
        <w:pStyle w:val="indexentry0"/>
      </w:pPr>
      <w:hyperlink w:anchor="section_fb6bf362ad1b4ce887aee5dd00ae9a04">
        <w:r w:rsidR="00F63C16">
          <w:rPr>
            <w:rStyle w:val="Hyperlink"/>
          </w:rPr>
          <w:t>oldFormula (Old Formula)</w:t>
        </w:r>
      </w:hyperlink>
      <w:r w:rsidR="00F63C16">
        <w:t xml:space="preserve"> </w:t>
      </w:r>
      <w:r>
        <w:fldChar w:fldCharType="begin"/>
      </w:r>
      <w:r w:rsidR="00F63C16">
        <w:instrText>PAGEREF section_fb6bf362ad1b4ce887aee5dd00ae9a04</w:instrText>
      </w:r>
      <w:r>
        <w:fldChar w:fldCharType="separate"/>
      </w:r>
      <w:r w:rsidR="00F63C16">
        <w:rPr>
          <w:noProof/>
        </w:rPr>
        <w:t>399</w:t>
      </w:r>
      <w:r>
        <w:fldChar w:fldCharType="end"/>
      </w:r>
    </w:p>
    <w:p w:rsidR="00F729E5" w:rsidRDefault="00BE53A7">
      <w:pPr>
        <w:pStyle w:val="indexentry0"/>
      </w:pPr>
      <w:hyperlink w:anchor="section_0f8f244a54b9400a81e17d2e5e9db73c">
        <w:r w:rsidR="00F63C16">
          <w:rPr>
            <w:rStyle w:val="Hyperlink"/>
          </w:rPr>
          <w:t>OLE Link Formulas</w:t>
        </w:r>
      </w:hyperlink>
      <w:r w:rsidR="00F63C16">
        <w:t xml:space="preserve"> </w:t>
      </w:r>
      <w:r>
        <w:fldChar w:fldCharType="begin"/>
      </w:r>
      <w:r w:rsidR="00F63C16">
        <w:instrText>PAGEREF section_0f8f244a54b9400a81e17d2e5e9db73c</w:instrText>
      </w:r>
      <w:r>
        <w:fldChar w:fldCharType="separate"/>
      </w:r>
      <w:r w:rsidR="00F63C16">
        <w:rPr>
          <w:noProof/>
        </w:rPr>
        <w:t>954</w:t>
      </w:r>
      <w:r>
        <w:fldChar w:fldCharType="end"/>
      </w:r>
    </w:p>
    <w:p w:rsidR="00F729E5" w:rsidRDefault="00BE53A7">
      <w:pPr>
        <w:pStyle w:val="indexentry0"/>
      </w:pPr>
      <w:hyperlink w:anchor="section_a73abb24a60643db8316a2f5ad7650cb">
        <w:r w:rsidR="00F63C16">
          <w:rPr>
            <w:rStyle w:val="Hyperlink"/>
          </w:rPr>
          <w:t>oleChartEl (Embedded Chart Element)</w:t>
        </w:r>
      </w:hyperlink>
      <w:r w:rsidR="00F63C16">
        <w:t xml:space="preserve"> </w:t>
      </w:r>
      <w:r>
        <w:fldChar w:fldCharType="begin"/>
      </w:r>
      <w:r w:rsidR="00F63C16">
        <w:instrText>PAGEREF section_a73abb24a60643db8316a2f5ad7650cb</w:instrText>
      </w:r>
      <w:r>
        <w:fldChar w:fldCharType="separate"/>
      </w:r>
      <w:r w:rsidR="00F63C16">
        <w:rPr>
          <w:noProof/>
        </w:rPr>
        <w:t>516</w:t>
      </w:r>
      <w:r>
        <w:fldChar w:fldCharType="end"/>
      </w:r>
    </w:p>
    <w:p w:rsidR="00F729E5" w:rsidRDefault="00BE53A7">
      <w:pPr>
        <w:pStyle w:val="indexentry0"/>
      </w:pPr>
      <w:hyperlink w:anchor="section_3f80e96d6d014bc48e32d72eb7fe58b7">
        <w:r w:rsidR="00F63C16">
          <w:rPr>
            <w:rStyle w:val="Hyperlink"/>
          </w:rPr>
          <w:t>oleItem (OLE Link Item)</w:t>
        </w:r>
      </w:hyperlink>
      <w:r w:rsidR="00F63C16">
        <w:t xml:space="preserve"> </w:t>
      </w:r>
      <w:r>
        <w:fldChar w:fldCharType="begin"/>
      </w:r>
      <w:r w:rsidR="00F63C16">
        <w:instrText>PAGEREF section_3f80e96d6d014bc48e32d72eb7fe58b7</w:instrText>
      </w:r>
      <w:r>
        <w:fldChar w:fldCharType="separate"/>
      </w:r>
      <w:r w:rsidR="00F63C16">
        <w:rPr>
          <w:noProof/>
        </w:rPr>
        <w:t>410</w:t>
      </w:r>
      <w:r>
        <w:fldChar w:fldCharType="end"/>
      </w:r>
    </w:p>
    <w:p w:rsidR="00F729E5" w:rsidRDefault="00BE53A7">
      <w:pPr>
        <w:pStyle w:val="indexentry0"/>
      </w:pPr>
      <w:hyperlink w:anchor="section_185f9327246b4752a3e4fbf5ecd4dcba">
        <w:r w:rsidR="00F63C16">
          <w:rPr>
            <w:rStyle w:val="Hyperlink"/>
          </w:rPr>
          <w:t>oleLink (OLE Link)</w:t>
        </w:r>
      </w:hyperlink>
      <w:r w:rsidR="00F63C16">
        <w:t xml:space="preserve"> </w:t>
      </w:r>
      <w:r>
        <w:fldChar w:fldCharType="begin"/>
      </w:r>
      <w:r w:rsidR="00F63C16">
        <w:instrText>PAGEREF section_185f9327246b4752a3e4fbf5ecd4dcba</w:instrText>
      </w:r>
      <w:r>
        <w:fldChar w:fldCharType="separate"/>
      </w:r>
      <w:r w:rsidR="00F63C16">
        <w:rPr>
          <w:noProof/>
        </w:rPr>
        <w:t>411</w:t>
      </w:r>
      <w:r>
        <w:fldChar w:fldCharType="end"/>
      </w:r>
    </w:p>
    <w:p w:rsidR="00F729E5" w:rsidRDefault="00BE53A7">
      <w:pPr>
        <w:pStyle w:val="indexentry0"/>
      </w:pPr>
      <w:hyperlink w:anchor="section_4a70eb6c75a74927b786f1dd7b84c3db">
        <w:r w:rsidR="00F63C16">
          <w:rPr>
            <w:rStyle w:val="Hyperlink"/>
          </w:rPr>
          <w:t>oleObj (Global Element for Embedded objects and Controls)</w:t>
        </w:r>
      </w:hyperlink>
      <w:r w:rsidR="00F63C16">
        <w:t xml:space="preserve"> </w:t>
      </w:r>
      <w:r>
        <w:fldChar w:fldCharType="begin"/>
      </w:r>
      <w:r w:rsidR="00F63C16">
        <w:instrText>PAGEREF section_4a70eb6c75a74927b786f1dd7b84c3db</w:instrText>
      </w:r>
      <w:r>
        <w:fldChar w:fldCharType="separate"/>
      </w:r>
      <w:r w:rsidR="00F63C16">
        <w:rPr>
          <w:noProof/>
        </w:rPr>
        <w:t>495</w:t>
      </w:r>
      <w:r>
        <w:fldChar w:fldCharType="end"/>
      </w:r>
    </w:p>
    <w:p w:rsidR="00F729E5" w:rsidRDefault="00BE53A7">
      <w:pPr>
        <w:pStyle w:val="indexentry0"/>
      </w:pPr>
      <w:hyperlink w:anchor="section_e316a6dc2a234f49ab96183c0bce2404">
        <w:r w:rsidR="00F63C16">
          <w:rPr>
            <w:rStyle w:val="Hyperlink"/>
          </w:rPr>
          <w:t>oleObject (Embedded Object)</w:t>
        </w:r>
      </w:hyperlink>
      <w:r w:rsidR="00F63C16">
        <w:t xml:space="preserve"> </w:t>
      </w:r>
      <w:r>
        <w:fldChar w:fldCharType="begin"/>
      </w:r>
      <w:r w:rsidR="00F63C16">
        <w:instrText>PAGEREF section_e316a6dc2a234f49ab96183c0bce2404</w:instrText>
      </w:r>
      <w:r>
        <w:fldChar w:fldCharType="separate"/>
      </w:r>
      <w:r w:rsidR="00F63C16">
        <w:rPr>
          <w:noProof/>
        </w:rPr>
        <w:t>277</w:t>
      </w:r>
      <w:r>
        <w:fldChar w:fldCharType="end"/>
      </w:r>
    </w:p>
    <w:p w:rsidR="00F729E5" w:rsidRDefault="00BE53A7">
      <w:pPr>
        <w:pStyle w:val="indexentry0"/>
      </w:pPr>
      <w:hyperlink w:anchor="section_740181a8cbde47899b5a85f3a5a44637">
        <w:r w:rsidR="00F63C16">
          <w:rPr>
            <w:rStyle w:val="Hyperlink"/>
          </w:rPr>
          <w:t>OLEObject (Embedded OLE Object)</w:t>
        </w:r>
      </w:hyperlink>
      <w:r w:rsidR="00F63C16">
        <w:t xml:space="preserve"> </w:t>
      </w:r>
      <w:r>
        <w:fldChar w:fldCharType="begin"/>
      </w:r>
      <w:r w:rsidR="00F63C16">
        <w:instrText>PAGEREF section_740181a8cbde47899b5a85f3a5a44637</w:instrText>
      </w:r>
      <w:r>
        <w:fldChar w:fldCharType="separate"/>
      </w:r>
      <w:r w:rsidR="00F63C16">
        <w:rPr>
          <w:noProof/>
        </w:rPr>
        <w:t>751</w:t>
      </w:r>
      <w:r>
        <w:fldChar w:fldCharType="end"/>
      </w:r>
    </w:p>
    <w:p w:rsidR="00F729E5" w:rsidRDefault="00BE53A7">
      <w:pPr>
        <w:pStyle w:val="indexentry0"/>
      </w:pPr>
      <w:hyperlink w:anchor="section_92d6aa0b5b6c4e0b960d3efc4ffed50f">
        <w:r w:rsidR="00F63C16">
          <w:rPr>
            <w:rStyle w:val="Hyperlink"/>
          </w:rPr>
          <w:t>oleObjects (Embedded Objects)</w:t>
        </w:r>
      </w:hyperlink>
      <w:r w:rsidR="00F63C16">
        <w:t xml:space="preserve"> </w:t>
      </w:r>
      <w:r>
        <w:fldChar w:fldCharType="begin"/>
      </w:r>
      <w:r w:rsidR="00F63C16">
        <w:instrText>PAGEREF section_92d6aa0b5b6c4e0b960d3efc4ffed50f</w:instrText>
      </w:r>
      <w:r>
        <w:fldChar w:fldCharType="separate"/>
      </w:r>
      <w:r w:rsidR="00F63C16">
        <w:rPr>
          <w:noProof/>
        </w:rPr>
        <w:t>278</w:t>
      </w:r>
      <w:r>
        <w:fldChar w:fldCharType="end"/>
      </w:r>
    </w:p>
    <w:p w:rsidR="00F729E5" w:rsidRDefault="00BE53A7">
      <w:pPr>
        <w:pStyle w:val="indexentry0"/>
      </w:pPr>
      <w:hyperlink w:anchor="section_e258ac858ba24d31a0a3283d0be952ec">
        <w:r w:rsidR="00F63C16">
          <w:rPr>
            <w:rStyle w:val="Hyperlink"/>
          </w:rPr>
          <w:t>oleSize (Embedded Object Size)</w:t>
        </w:r>
      </w:hyperlink>
      <w:r w:rsidR="00F63C16">
        <w:t xml:space="preserve"> </w:t>
      </w:r>
      <w:r>
        <w:fldChar w:fldCharType="begin"/>
      </w:r>
      <w:r w:rsidR="00F63C16">
        <w:instrText>PAGEREF section_e258ac858ba24d31a0a3283d0be952ec</w:instrText>
      </w:r>
      <w:r>
        <w:fldChar w:fldCharType="separate"/>
      </w:r>
      <w:r w:rsidR="00F63C16">
        <w:rPr>
          <w:noProof/>
        </w:rPr>
        <w:t>255</w:t>
      </w:r>
      <w:r>
        <w:fldChar w:fldCharType="end"/>
      </w:r>
    </w:p>
    <w:p w:rsidR="00F729E5" w:rsidRDefault="00BE53A7">
      <w:pPr>
        <w:pStyle w:val="indexentry0"/>
      </w:pPr>
      <w:hyperlink w:anchor="section_1d77457b288447499b4ac150ca13cc19">
        <w:r w:rsidR="00F63C16">
          <w:rPr>
            <w:rStyle w:val="Hyperlink"/>
          </w:rPr>
          <w:t>oMath (Office Math)</w:t>
        </w:r>
      </w:hyperlink>
      <w:r w:rsidR="00F63C16">
        <w:t xml:space="preserve"> </w:t>
      </w:r>
      <w:r>
        <w:fldChar w:fldCharType="begin"/>
      </w:r>
      <w:r w:rsidR="00F63C16">
        <w:instrText>PAGEREF section_1d77457b288447499b4ac150ca13cc19</w:instrText>
      </w:r>
      <w:r>
        <w:fldChar w:fldCharType="separate"/>
      </w:r>
      <w:r w:rsidR="00F63C16">
        <w:rPr>
          <w:noProof/>
        </w:rPr>
        <w:t>775</w:t>
      </w:r>
      <w:r>
        <w:fldChar w:fldCharType="end"/>
      </w:r>
    </w:p>
    <w:p w:rsidR="00F729E5" w:rsidRDefault="00BE53A7">
      <w:pPr>
        <w:pStyle w:val="indexentry0"/>
      </w:pPr>
      <w:hyperlink w:anchor="section_f5d23e19a38f40899c1eefa6c284b86c">
        <w:r w:rsidR="00F63C16">
          <w:rPr>
            <w:rStyle w:val="Hyperlink"/>
          </w:rPr>
          <w:t>oMath (Office Open XML Math)</w:t>
        </w:r>
      </w:hyperlink>
      <w:r w:rsidR="00F63C16">
        <w:t xml:space="preserve"> </w:t>
      </w:r>
      <w:r>
        <w:fldChar w:fldCharType="begin"/>
      </w:r>
      <w:r w:rsidR="00F63C16">
        <w:instrText>PAGEREF section_f5d23e19a38f40899c1eefa6c284b86c</w:instrText>
      </w:r>
      <w:r>
        <w:fldChar w:fldCharType="separate"/>
      </w:r>
      <w:r w:rsidR="00F63C16">
        <w:rPr>
          <w:noProof/>
        </w:rPr>
        <w:t>67</w:t>
      </w:r>
      <w:r>
        <w:fldChar w:fldCharType="end"/>
      </w:r>
    </w:p>
    <w:p w:rsidR="00F729E5" w:rsidRDefault="00BE53A7">
      <w:pPr>
        <w:pStyle w:val="indexentry0"/>
      </w:pPr>
      <w:hyperlink w:anchor="section_621fc70c9d6e4502bdac015453605f66">
        <w:r w:rsidR="00F63C16">
          <w:rPr>
            <w:rStyle w:val="Hyperlink"/>
          </w:rPr>
          <w:t>oMath and Math Arguments</w:t>
        </w:r>
      </w:hyperlink>
      <w:r w:rsidR="00F63C16">
        <w:t xml:space="preserve"> </w:t>
      </w:r>
      <w:r>
        <w:fldChar w:fldCharType="begin"/>
      </w:r>
      <w:r w:rsidR="00F63C16">
        <w:instrText>PAGEREF section_621fc70c9d6e4502bdac015453605f66</w:instrText>
      </w:r>
      <w:r>
        <w:fldChar w:fldCharType="separate"/>
      </w:r>
      <w:r w:rsidR="00F63C16">
        <w:rPr>
          <w:noProof/>
        </w:rPr>
        <w:t>998</w:t>
      </w:r>
      <w:r>
        <w:fldChar w:fldCharType="end"/>
      </w:r>
    </w:p>
    <w:p w:rsidR="00F729E5" w:rsidRDefault="00BE53A7">
      <w:pPr>
        <w:pStyle w:val="indexentry0"/>
      </w:pPr>
      <w:hyperlink w:anchor="section_a4bc9fce782b42c5a5d95763fce98b3e">
        <w:r w:rsidR="00F63C16">
          <w:rPr>
            <w:rStyle w:val="Hyperlink"/>
          </w:rPr>
          <w:t>oMathPara (Math Paragraph)</w:t>
        </w:r>
      </w:hyperlink>
      <w:r w:rsidR="00F63C16">
        <w:t xml:space="preserve"> </w:t>
      </w:r>
      <w:r>
        <w:fldChar w:fldCharType="begin"/>
      </w:r>
      <w:r w:rsidR="00F63C16">
        <w:instrText>PAGEREF section_a4bc9fce782b42c5a5d95763fce98b3e</w:instrText>
      </w:r>
      <w:r>
        <w:fldChar w:fldCharType="separate"/>
      </w:r>
      <w:r w:rsidR="00F63C16">
        <w:rPr>
          <w:noProof/>
        </w:rPr>
        <w:t>776</w:t>
      </w:r>
      <w:r>
        <w:fldChar w:fldCharType="end"/>
      </w:r>
    </w:p>
    <w:p w:rsidR="00F729E5" w:rsidRDefault="00BE53A7">
      <w:pPr>
        <w:pStyle w:val="indexentry0"/>
      </w:pPr>
      <w:hyperlink w:anchor="section_1cab95307b1e4cea9459416e2e66c667">
        <w:r w:rsidR="00F63C16">
          <w:rPr>
            <w:rStyle w:val="Hyperlink"/>
          </w:rPr>
          <w:t>opEmu (Operator Emulator)</w:t>
        </w:r>
      </w:hyperlink>
      <w:r w:rsidR="00F63C16">
        <w:t xml:space="preserve"> </w:t>
      </w:r>
      <w:r>
        <w:fldChar w:fldCharType="begin"/>
      </w:r>
      <w:r w:rsidR="00F63C16">
        <w:instrText>PAGEREF section_1cab95307b1e4cea9459416e2e66c667</w:instrText>
      </w:r>
      <w:r>
        <w:fldChar w:fldCharType="separate"/>
      </w:r>
      <w:r w:rsidR="00F63C16">
        <w:rPr>
          <w:noProof/>
        </w:rPr>
        <w:t>778</w:t>
      </w:r>
      <w:r>
        <w:fldChar w:fldCharType="end"/>
      </w:r>
    </w:p>
    <w:p w:rsidR="00F729E5" w:rsidRDefault="00BE53A7">
      <w:pPr>
        <w:pStyle w:val="indexentry0"/>
      </w:pPr>
      <w:hyperlink w:anchor="section_de2498a60eff478abf9b17f4056d3cdb">
        <w:r w:rsidR="00F63C16">
          <w:rPr>
            <w:rStyle w:val="Hyperlink"/>
          </w:rPr>
          <w:t>openByDefault (Open By Default)</w:t>
        </w:r>
      </w:hyperlink>
      <w:r w:rsidR="00F63C16">
        <w:t xml:space="preserve"> </w:t>
      </w:r>
      <w:r>
        <w:fldChar w:fldCharType="begin"/>
      </w:r>
      <w:r w:rsidR="00F63C16">
        <w:instrText>PAGEREF section_de2498a60eff478abf9b17f4056d3cdb</w:instrText>
      </w:r>
      <w:r>
        <w:fldChar w:fldCharType="separate"/>
      </w:r>
      <w:r w:rsidR="00F63C16">
        <w:rPr>
          <w:noProof/>
        </w:rPr>
        <w:t>976</w:t>
      </w:r>
      <w:r>
        <w:fldChar w:fldCharType="end"/>
      </w:r>
    </w:p>
    <w:p w:rsidR="00F729E5" w:rsidRDefault="00F63C16">
      <w:pPr>
        <w:pStyle w:val="indexentry0"/>
      </w:pPr>
      <w:r>
        <w:t>Operators (</w:t>
      </w:r>
      <w:hyperlink w:anchor="section_53c4e47f16434048bcfb2f0f5658b218">
        <w:r>
          <w:rPr>
            <w:rStyle w:val="Hyperlink"/>
          </w:rPr>
          <w:t>section 2.1.483</w:t>
        </w:r>
      </w:hyperlink>
      <w:r>
        <w:t xml:space="preserve"> </w:t>
      </w:r>
      <w:r w:rsidR="00BE53A7">
        <w:fldChar w:fldCharType="begin"/>
      </w:r>
      <w:r>
        <w:instrText>PAGEREF section_53c4e47f16434048bcfb2f0f5658b218</w:instrText>
      </w:r>
      <w:r w:rsidR="00BE53A7">
        <w:fldChar w:fldCharType="separate"/>
      </w:r>
      <w:r>
        <w:rPr>
          <w:noProof/>
        </w:rPr>
        <w:t>183</w:t>
      </w:r>
      <w:r w:rsidR="00BE53A7">
        <w:fldChar w:fldCharType="end"/>
      </w:r>
      <w:r>
        <w:t xml:space="preserve">, </w:t>
      </w:r>
      <w:hyperlink w:anchor="section_215ba26d8b194317902177723a678a0e">
        <w:r>
          <w:rPr>
            <w:rStyle w:val="Hyperlink"/>
          </w:rPr>
          <w:t>section 2.1.889</w:t>
        </w:r>
      </w:hyperlink>
      <w:r>
        <w:t xml:space="preserve"> </w:t>
      </w:r>
      <w:r w:rsidR="00BE53A7">
        <w:fldChar w:fldCharType="begin"/>
      </w:r>
      <w:r>
        <w:instrText>PAGEREF section_215ba26d8b194317902177723a678a0e</w:instrText>
      </w:r>
      <w:r w:rsidR="00BE53A7">
        <w:fldChar w:fldCharType="separate"/>
      </w:r>
      <w:r>
        <w:rPr>
          <w:noProof/>
        </w:rPr>
        <w:t>421</w:t>
      </w:r>
      <w:r w:rsidR="00BE53A7">
        <w:fldChar w:fldCharType="end"/>
      </w:r>
      <w:r>
        <w:t>)</w:t>
      </w:r>
    </w:p>
    <w:p w:rsidR="00F729E5" w:rsidRDefault="00BE53A7">
      <w:pPr>
        <w:pStyle w:val="indexentry0"/>
      </w:pPr>
      <w:hyperlink w:anchor="section_8bc99461427b4ea39b95c9395930897e">
        <w:r w:rsidR="00F63C16">
          <w:rPr>
            <w:rStyle w:val="Hyperlink"/>
          </w:rPr>
          <w:t>optimizeForBrowser (Disable Features Not Supported by Target Web Browser)</w:t>
        </w:r>
      </w:hyperlink>
      <w:r w:rsidR="00F63C16">
        <w:t xml:space="preserve"> </w:t>
      </w:r>
      <w:r>
        <w:fldChar w:fldCharType="begin"/>
      </w:r>
      <w:r w:rsidR="00F63C16">
        <w:instrText>PAGEREF section_8bc99461427b4ea39b95c9395930897e</w:instrText>
      </w:r>
      <w:r>
        <w:fldChar w:fldCharType="separate"/>
      </w:r>
      <w:r w:rsidR="00F63C16">
        <w:rPr>
          <w:noProof/>
        </w:rPr>
        <w:t>167</w:t>
      </w:r>
      <w:r>
        <w:fldChar w:fldCharType="end"/>
      </w:r>
    </w:p>
    <w:p w:rsidR="00F729E5" w:rsidRDefault="00BE53A7">
      <w:pPr>
        <w:pStyle w:val="indexentry0"/>
      </w:pPr>
      <w:hyperlink w:anchor="section_99a3e1a951b64a92aa01684847df643e">
        <w:r w:rsidR="00F63C16">
          <w:rPr>
            <w:rStyle w:val="Hyperlink"/>
          </w:rPr>
          <w:t>order (Order)</w:t>
        </w:r>
      </w:hyperlink>
      <w:r w:rsidR="00F63C16">
        <w:t xml:space="preserve"> </w:t>
      </w:r>
      <w:r>
        <w:fldChar w:fldCharType="begin"/>
      </w:r>
      <w:r w:rsidR="00F63C16">
        <w:instrText>PAGEREF section_99a3e1a951b64a92aa01684847df643e</w:instrText>
      </w:r>
      <w:r>
        <w:fldChar w:fldCharType="separate"/>
      </w:r>
      <w:r w:rsidR="00F63C16">
        <w:rPr>
          <w:noProof/>
        </w:rPr>
        <w:t>669</w:t>
      </w:r>
      <w:r>
        <w:fldChar w:fldCharType="end"/>
      </w:r>
    </w:p>
    <w:p w:rsidR="00F729E5" w:rsidRDefault="00BE53A7">
      <w:pPr>
        <w:pStyle w:val="indexentry0"/>
      </w:pPr>
      <w:hyperlink w:anchor="section_cc40062ca3b340ed9158ddebbf2a5a69">
        <w:r w:rsidR="00F63C16">
          <w:rPr>
            <w:rStyle w:val="Hyperlink"/>
          </w:rPr>
          <w:t>order (Polynomial Trendline Order)</w:t>
        </w:r>
      </w:hyperlink>
      <w:r w:rsidR="00F63C16">
        <w:t xml:space="preserve"> </w:t>
      </w:r>
      <w:r>
        <w:fldChar w:fldCharType="begin"/>
      </w:r>
      <w:r w:rsidR="00F63C16">
        <w:instrText>PAGEREF section_cc40062ca3b340ed9158ddebbf2a5a69</w:instrText>
      </w:r>
      <w:r>
        <w:fldChar w:fldCharType="separate"/>
      </w:r>
      <w:r w:rsidR="00F63C16">
        <w:rPr>
          <w:noProof/>
        </w:rPr>
        <w:t>669</w:t>
      </w:r>
      <w:r>
        <w:fldChar w:fldCharType="end"/>
      </w:r>
    </w:p>
    <w:p w:rsidR="00F729E5" w:rsidRDefault="00BE53A7">
      <w:pPr>
        <w:pStyle w:val="indexentry0"/>
      </w:pPr>
      <w:hyperlink w:anchor="section_21d6ec45eb014cd7a8cf59d449c23fd3">
        <w:r w:rsidR="00F63C16">
          <w:rPr>
            <w:rStyle w:val="Hyperlink"/>
          </w:rPr>
          <w:t>orientation (Axis Orientation)</w:t>
        </w:r>
      </w:hyperlink>
      <w:r w:rsidR="00F63C16">
        <w:t xml:space="preserve"> </w:t>
      </w:r>
      <w:r>
        <w:fldChar w:fldCharType="begin"/>
      </w:r>
      <w:r w:rsidR="00F63C16">
        <w:instrText>PAGEREF section_21d6ec45eb014cd7a8cf59d449c23fd3</w:instrText>
      </w:r>
      <w:r>
        <w:fldChar w:fldCharType="separate"/>
      </w:r>
      <w:r w:rsidR="00F63C16">
        <w:rPr>
          <w:noProof/>
        </w:rPr>
        <w:t>669</w:t>
      </w:r>
      <w:r>
        <w:fldChar w:fldCharType="end"/>
      </w:r>
    </w:p>
    <w:p w:rsidR="00F729E5" w:rsidRDefault="00BE53A7">
      <w:pPr>
        <w:pStyle w:val="indexentry0"/>
      </w:pPr>
      <w:hyperlink w:anchor="section_3c3511392a96420087d2c4e0cdd140fd">
        <w:r w:rsidR="00F63C16">
          <w:rPr>
            <w:rStyle w:val="Hyperlink"/>
          </w:rPr>
          <w:t>origin (View Origin)</w:t>
        </w:r>
      </w:hyperlink>
      <w:r w:rsidR="00F63C16">
        <w:t xml:space="preserve"> </w:t>
      </w:r>
      <w:r>
        <w:fldChar w:fldCharType="begin"/>
      </w:r>
      <w:r w:rsidR="00F63C16">
        <w:instrText>PAGEREF section_3c3511392a96420087d2c4e0cdd140fd</w:instrText>
      </w:r>
      <w:r>
        <w:fldChar w:fldCharType="separate"/>
      </w:r>
      <w:r w:rsidR="00F63C16">
        <w:rPr>
          <w:noProof/>
        </w:rPr>
        <w:t>491</w:t>
      </w:r>
      <w:r>
        <w:fldChar w:fldCharType="end"/>
      </w:r>
    </w:p>
    <w:p w:rsidR="00F729E5" w:rsidRDefault="00BE53A7">
      <w:pPr>
        <w:pStyle w:val="indexentry0"/>
      </w:pPr>
      <w:hyperlink w:anchor="section_f88ff56a31e741a4b62c6f1a4e281159">
        <w:r w:rsidR="00F63C16">
          <w:rPr>
            <w:rStyle w:val="Hyperlink"/>
          </w:rPr>
          <w:t>ostorage (Binary Storage Object)</w:t>
        </w:r>
      </w:hyperlink>
      <w:r w:rsidR="00F63C16">
        <w:t xml:space="preserve"> </w:t>
      </w:r>
      <w:r>
        <w:fldChar w:fldCharType="begin"/>
      </w:r>
      <w:r w:rsidR="00F63C16">
        <w:instrText>PAGEREF section_f88ff56a31e741a4b62c6f1a4e281159</w:instrText>
      </w:r>
      <w:r>
        <w:fldChar w:fldCharType="separate"/>
      </w:r>
      <w:r w:rsidR="00F63C16">
        <w:rPr>
          <w:noProof/>
        </w:rPr>
        <w:t>790</w:t>
      </w:r>
      <w:r>
        <w:fldChar w:fldCharType="end"/>
      </w:r>
    </w:p>
    <w:p w:rsidR="00F729E5" w:rsidRDefault="00BE53A7">
      <w:pPr>
        <w:pStyle w:val="indexentry0"/>
      </w:pPr>
      <w:hyperlink w:anchor="section_7a81c904fe2d436ca03a670cf5b780cc">
        <w:r w:rsidR="00F63C16">
          <w:rPr>
            <w:rStyle w:val="Hyperlink"/>
          </w:rPr>
          <w:t>outline (Display Character Outline)</w:t>
        </w:r>
      </w:hyperlink>
      <w:r w:rsidR="00F63C16">
        <w:t xml:space="preserve"> </w:t>
      </w:r>
      <w:r>
        <w:fldChar w:fldCharType="begin"/>
      </w:r>
      <w:r w:rsidR="00F63C16">
        <w:instrText>PAGEREF section_7a81c904fe2d436ca03a670cf5b780cc</w:instrText>
      </w:r>
      <w:r>
        <w:fldChar w:fldCharType="separate"/>
      </w:r>
      <w:r w:rsidR="00F63C16">
        <w:rPr>
          <w:noProof/>
        </w:rPr>
        <w:t>68</w:t>
      </w:r>
      <w:r>
        <w:fldChar w:fldCharType="end"/>
      </w:r>
    </w:p>
    <w:p w:rsidR="00F729E5" w:rsidRDefault="00BE53A7">
      <w:pPr>
        <w:pStyle w:val="indexentry0"/>
      </w:pPr>
      <w:hyperlink w:anchor="section_9e918ce8eb80444ea203f13efcfc2f75">
        <w:r w:rsidR="00F63C16">
          <w:rPr>
            <w:rStyle w:val="Hyperlink"/>
          </w:rPr>
          <w:t>outlineLvl (Associated Outline Level)</w:t>
        </w:r>
      </w:hyperlink>
      <w:r w:rsidR="00F63C16">
        <w:t xml:space="preserve"> </w:t>
      </w:r>
      <w:r>
        <w:fldChar w:fldCharType="begin"/>
      </w:r>
      <w:r w:rsidR="00F63C16">
        <w:instrText>PAGEREF section_9e918ce8eb80444ea203f13efcfc2f75</w:instrText>
      </w:r>
      <w:r>
        <w:fldChar w:fldCharType="separate"/>
      </w:r>
      <w:r w:rsidR="00F63C16">
        <w:rPr>
          <w:noProof/>
        </w:rPr>
        <w:t>61</w:t>
      </w:r>
      <w:r>
        <w:fldChar w:fldCharType="end"/>
      </w:r>
    </w:p>
    <w:p w:rsidR="00F729E5" w:rsidRDefault="00BE53A7">
      <w:pPr>
        <w:pStyle w:val="indexentry0"/>
      </w:pPr>
      <w:hyperlink w:anchor="section_4e8b77b3a15f420cba5379670675a291">
        <w:r w:rsidR="00F63C16">
          <w:rPr>
            <w:rStyle w:val="Hyperlink"/>
          </w:rPr>
          <w:t>oval (Oval)</w:t>
        </w:r>
      </w:hyperlink>
      <w:r w:rsidR="00F63C16">
        <w:t xml:space="preserve"> </w:t>
      </w:r>
      <w:r>
        <w:fldChar w:fldCharType="begin"/>
      </w:r>
      <w:r w:rsidR="00F63C16">
        <w:instrText>PAGEREF section_4e8b77b3a15f420cba5379670675a291</w:instrText>
      </w:r>
      <w:r>
        <w:fldChar w:fldCharType="separate"/>
      </w:r>
      <w:r w:rsidR="00F63C16">
        <w:rPr>
          <w:noProof/>
        </w:rPr>
        <w:t>727</w:t>
      </w:r>
      <w:r>
        <w:fldChar w:fldCharType="end"/>
      </w:r>
    </w:p>
    <w:p w:rsidR="00F729E5" w:rsidRDefault="00BE53A7">
      <w:pPr>
        <w:pStyle w:val="indexentry0"/>
      </w:pPr>
      <w:hyperlink w:anchor="section_d6898d5b80e44d1a98b363f0aed1e52d">
        <w:r w:rsidR="00F63C16">
          <w:rPr>
            <w:rStyle w:val="Hyperlink"/>
          </w:rPr>
          <w:t>overflowPunct (Allow Punctuation to Extent Past Text Extents)</w:t>
        </w:r>
      </w:hyperlink>
      <w:r w:rsidR="00F63C16">
        <w:t xml:space="preserve"> </w:t>
      </w:r>
      <w:r>
        <w:fldChar w:fldCharType="begin"/>
      </w:r>
      <w:r w:rsidR="00F63C16">
        <w:instrText>PAGEREF section_d6898d5b80e44d1a98b363f0aed1e52d</w:instrText>
      </w:r>
      <w:r>
        <w:fldChar w:fldCharType="separate"/>
      </w:r>
      <w:r w:rsidR="00F63C16">
        <w:rPr>
          <w:noProof/>
        </w:rPr>
        <w:t>61</w:t>
      </w:r>
      <w:r>
        <w:fldChar w:fldCharType="end"/>
      </w:r>
    </w:p>
    <w:p w:rsidR="00F729E5" w:rsidRDefault="00BE53A7">
      <w:pPr>
        <w:pStyle w:val="indexentry0"/>
      </w:pPr>
      <w:hyperlink w:anchor="section_4d5badeefd1c4cb8a575b665d93d7e5a">
        <w:r w:rsidR="00F63C16">
          <w:rPr>
            <w:rStyle w:val="Hyperlink"/>
          </w:rPr>
          <w:t>overlap (Overlap)</w:t>
        </w:r>
      </w:hyperlink>
      <w:r w:rsidR="00F63C16">
        <w:t xml:space="preserve"> </w:t>
      </w:r>
      <w:r>
        <w:fldChar w:fldCharType="begin"/>
      </w:r>
      <w:r w:rsidR="00F63C16">
        <w:instrText>PAGEREF section_4d5badeefd1c4cb8a575b665d93d7e5a</w:instrText>
      </w:r>
      <w:r>
        <w:fldChar w:fldCharType="separate"/>
      </w:r>
      <w:r w:rsidR="00F63C16">
        <w:rPr>
          <w:noProof/>
        </w:rPr>
        <w:t>669</w:t>
      </w:r>
      <w:r>
        <w:fldChar w:fldCharType="end"/>
      </w:r>
    </w:p>
    <w:p w:rsidR="00F729E5" w:rsidRDefault="00BE53A7">
      <w:pPr>
        <w:pStyle w:val="indexentry0"/>
      </w:pPr>
      <w:hyperlink w:anchor="section_05e9705109e145649a846e956c94db94">
        <w:r w:rsidR="00F63C16">
          <w:rPr>
            <w:rStyle w:val="Hyperlink"/>
          </w:rPr>
          <w:t>overlay (Overlay)</w:t>
        </w:r>
      </w:hyperlink>
      <w:r w:rsidR="00F63C16">
        <w:t xml:space="preserve"> </w:t>
      </w:r>
      <w:r>
        <w:fldChar w:fldCharType="begin"/>
      </w:r>
      <w:r w:rsidR="00F63C16">
        <w:instrText>PAGEREF section_05e9705109e145649a846e956c94db94</w:instrText>
      </w:r>
      <w:r>
        <w:fldChar w:fldCharType="separate"/>
      </w:r>
      <w:r w:rsidR="00F63C16">
        <w:rPr>
          <w:noProof/>
        </w:rPr>
        <w:t>669</w:t>
      </w:r>
      <w:r>
        <w:fldChar w:fldCharType="end"/>
      </w:r>
    </w:p>
    <w:p w:rsidR="00F729E5" w:rsidRDefault="00F729E5">
      <w:pPr>
        <w:spacing w:before="0" w:after="0"/>
        <w:rPr>
          <w:sz w:val="16"/>
        </w:rPr>
      </w:pPr>
    </w:p>
    <w:p w:rsidR="00F729E5" w:rsidRDefault="00F63C16">
      <w:pPr>
        <w:pStyle w:val="indexheader"/>
      </w:pPr>
      <w:r>
        <w:t>P</w:t>
      </w:r>
    </w:p>
    <w:p w:rsidR="00F729E5" w:rsidRDefault="00F729E5">
      <w:pPr>
        <w:spacing w:before="0" w:after="0"/>
        <w:rPr>
          <w:sz w:val="16"/>
        </w:rPr>
      </w:pPr>
    </w:p>
    <w:p w:rsidR="00F729E5" w:rsidRDefault="00BE53A7">
      <w:pPr>
        <w:pStyle w:val="indexentry0"/>
      </w:pPr>
      <w:hyperlink w:anchor="section_fce38e6b41514a7db527dae1d96565c8">
        <w:r w:rsidR="00F63C16">
          <w:rPr>
            <w:rStyle w:val="Hyperlink"/>
          </w:rPr>
          <w:t>p (Member Property MDX Metadata)</w:t>
        </w:r>
      </w:hyperlink>
      <w:r w:rsidR="00F63C16">
        <w:t xml:space="preserve"> </w:t>
      </w:r>
      <w:r>
        <w:fldChar w:fldCharType="begin"/>
      </w:r>
      <w:r w:rsidR="00F63C16">
        <w:instrText>PAGEREF section_fce38e6b41514a7db527dae1d96565c8</w:instrText>
      </w:r>
      <w:r>
        <w:fldChar w:fldCharType="separate"/>
      </w:r>
      <w:r w:rsidR="00F63C16">
        <w:rPr>
          <w:noProof/>
        </w:rPr>
        <w:t>330</w:t>
      </w:r>
      <w:r>
        <w:fldChar w:fldCharType="end"/>
      </w:r>
    </w:p>
    <w:p w:rsidR="00F729E5" w:rsidRDefault="00BE53A7">
      <w:pPr>
        <w:pStyle w:val="indexentry0"/>
      </w:pPr>
      <w:hyperlink w:anchor="section_a53ccfd8840f4e499fc52ce92def2b5c">
        <w:r w:rsidR="00F63C16">
          <w:rPr>
            <w:rStyle w:val="Hyperlink"/>
          </w:rPr>
          <w:t>p (Paragraph)</w:t>
        </w:r>
      </w:hyperlink>
      <w:r w:rsidR="00F63C16">
        <w:t xml:space="preserve"> </w:t>
      </w:r>
      <w:r>
        <w:fldChar w:fldCharType="begin"/>
      </w:r>
      <w:r w:rsidR="00F63C16">
        <w:instrText>PAGEREF section_a53ccfd8840f4e499fc52ce92def2b5c</w:instrText>
      </w:r>
      <w:r>
        <w:fldChar w:fldCharType="separate"/>
      </w:r>
      <w:r w:rsidR="00F63C16">
        <w:rPr>
          <w:noProof/>
        </w:rPr>
        <w:t>61</w:t>
      </w:r>
      <w:r>
        <w:fldChar w:fldCharType="end"/>
      </w:r>
    </w:p>
    <w:p w:rsidR="00F729E5" w:rsidRDefault="00BE53A7">
      <w:pPr>
        <w:pStyle w:val="indexentry0"/>
      </w:pPr>
      <w:hyperlink w:anchor="section_de46f13952d743d98105d81303d4193c">
        <w:r w:rsidR="00F63C16">
          <w:rPr>
            <w:rStyle w:val="Hyperlink"/>
          </w:rPr>
          <w:t>p (Text Paragraphs)</w:t>
        </w:r>
      </w:hyperlink>
      <w:r w:rsidR="00F63C16">
        <w:t xml:space="preserve"> </w:t>
      </w:r>
      <w:r>
        <w:fldChar w:fldCharType="begin"/>
      </w:r>
      <w:r w:rsidR="00F63C16">
        <w:instrText>PAGEREF section_de46f13952d743d98105d81303d4193c</w:instrText>
      </w:r>
      <w:r>
        <w:fldChar w:fldCharType="separate"/>
      </w:r>
      <w:r w:rsidR="00F63C16">
        <w:rPr>
          <w:noProof/>
        </w:rPr>
        <w:t>544</w:t>
      </w:r>
      <w:r>
        <w:fldChar w:fldCharType="end"/>
      </w:r>
    </w:p>
    <w:p w:rsidR="00F729E5" w:rsidRDefault="00BE53A7">
      <w:pPr>
        <w:pStyle w:val="indexentry0"/>
      </w:pPr>
      <w:hyperlink w:anchor="section_0380b3b8fa6640428f1148d1df018b6f">
        <w:r w:rsidR="00F63C16">
          <w:rPr>
            <w:rStyle w:val="Hyperlink"/>
          </w:rPr>
          <w:t>Packages</w:t>
        </w:r>
      </w:hyperlink>
      <w:r w:rsidR="00F63C16">
        <w:t xml:space="preserve"> </w:t>
      </w:r>
      <w:r>
        <w:fldChar w:fldCharType="begin"/>
      </w:r>
      <w:r w:rsidR="00F63C16">
        <w:instrText>PAGEREF section_0380b3b8fa6640428f1148d1df018b6f</w:instrText>
      </w:r>
      <w:r>
        <w:fldChar w:fldCharType="separate"/>
      </w:r>
      <w:r w:rsidR="00F63C16">
        <w:rPr>
          <w:noProof/>
        </w:rPr>
        <w:t>46</w:t>
      </w:r>
      <w:r>
        <w:fldChar w:fldCharType="end"/>
      </w:r>
    </w:p>
    <w:p w:rsidR="00F729E5" w:rsidRDefault="00BE53A7">
      <w:pPr>
        <w:pStyle w:val="indexentry0"/>
      </w:pPr>
      <w:hyperlink w:anchor="section_91315fd6c8204626a192a8372f0f0d50">
        <w:r w:rsidR="00F63C16">
          <w:rPr>
            <w:rStyle w:val="Hyperlink"/>
          </w:rPr>
          <w:t>Page (Scroll Bar Page Increment)</w:t>
        </w:r>
      </w:hyperlink>
      <w:r w:rsidR="00F63C16">
        <w:t xml:space="preserve"> </w:t>
      </w:r>
      <w:r>
        <w:fldChar w:fldCharType="begin"/>
      </w:r>
      <w:r w:rsidR="00F63C16">
        <w:instrText>PAGEREF section_91315fd6c8204626a192a8372f0f0d50</w:instrText>
      </w:r>
      <w:r>
        <w:fldChar w:fldCharType="separate"/>
      </w:r>
      <w:r w:rsidR="00F63C16">
        <w:rPr>
          <w:noProof/>
        </w:rPr>
        <w:t>763</w:t>
      </w:r>
      <w:r>
        <w:fldChar w:fldCharType="end"/>
      </w:r>
    </w:p>
    <w:p w:rsidR="00F729E5" w:rsidRDefault="00BE53A7">
      <w:pPr>
        <w:pStyle w:val="indexentry0"/>
      </w:pPr>
      <w:hyperlink w:anchor="section_a7a4a73553514b3fb1d38bafcd09dc23">
        <w:r w:rsidR="00F63C16">
          <w:rPr>
            <w:rStyle w:val="Hyperlink"/>
          </w:rPr>
          <w:t>pageField (Page Field)</w:t>
        </w:r>
      </w:hyperlink>
      <w:r w:rsidR="00F63C16">
        <w:t xml:space="preserve"> </w:t>
      </w:r>
      <w:r>
        <w:fldChar w:fldCharType="begin"/>
      </w:r>
      <w:r w:rsidR="00F63C16">
        <w:instrText>PAGEREF section_a7a4a73553514b3fb1d38bafcd09dc23</w:instrText>
      </w:r>
      <w:r>
        <w:fldChar w:fldCharType="separate"/>
      </w:r>
      <w:r w:rsidR="00F63C16">
        <w:rPr>
          <w:noProof/>
        </w:rPr>
        <w:t>361</w:t>
      </w:r>
      <w:r>
        <w:fldChar w:fldCharType="end"/>
      </w:r>
    </w:p>
    <w:p w:rsidR="00F729E5" w:rsidRDefault="00BE53A7">
      <w:pPr>
        <w:pStyle w:val="indexentry0"/>
      </w:pPr>
      <w:hyperlink w:anchor="section_c58bd5e32f8d47f2b7f854fc83888eac">
        <w:r w:rsidR="00F63C16">
          <w:rPr>
            <w:rStyle w:val="Hyperlink"/>
          </w:rPr>
          <w:t>pageFields (Page Field Items)</w:t>
        </w:r>
      </w:hyperlink>
      <w:r w:rsidR="00F63C16">
        <w:t xml:space="preserve"> </w:t>
      </w:r>
      <w:r>
        <w:fldChar w:fldCharType="begin"/>
      </w:r>
      <w:r w:rsidR="00F63C16">
        <w:instrText>PAGEREF section_c58bd5e32f8d47f2b7f854fc83888eac</w:instrText>
      </w:r>
      <w:r>
        <w:fldChar w:fldCharType="separate"/>
      </w:r>
      <w:r w:rsidR="00F63C16">
        <w:rPr>
          <w:noProof/>
        </w:rPr>
        <w:t>362</w:t>
      </w:r>
      <w:r>
        <w:fldChar w:fldCharType="end"/>
      </w:r>
    </w:p>
    <w:p w:rsidR="00F729E5" w:rsidRDefault="00BE53A7">
      <w:pPr>
        <w:pStyle w:val="indexentry0"/>
      </w:pPr>
      <w:hyperlink w:anchor="section_e97e33a6641a496e9d175734bdb788b4">
        <w:r w:rsidR="00F63C16">
          <w:rPr>
            <w:rStyle w:val="Hyperlink"/>
          </w:rPr>
          <w:t>pageItem (Page Item)</w:t>
        </w:r>
      </w:hyperlink>
      <w:r w:rsidR="00F63C16">
        <w:t xml:space="preserve"> </w:t>
      </w:r>
      <w:r>
        <w:fldChar w:fldCharType="begin"/>
      </w:r>
      <w:r w:rsidR="00F63C16">
        <w:instrText>PAGEREF section_e97e33a6641a496e9d175734bdb788b4</w:instrText>
      </w:r>
      <w:r>
        <w:fldChar w:fldCharType="separate"/>
      </w:r>
      <w:r w:rsidR="00F63C16">
        <w:rPr>
          <w:noProof/>
        </w:rPr>
        <w:t>362</w:t>
      </w:r>
      <w:r>
        <w:fldChar w:fldCharType="end"/>
      </w:r>
    </w:p>
    <w:p w:rsidR="00F729E5" w:rsidRDefault="00F63C16">
      <w:pPr>
        <w:pStyle w:val="indexentry0"/>
      </w:pPr>
      <w:r>
        <w:t>pageMargins (Page Margins) (</w:t>
      </w:r>
      <w:hyperlink w:anchor="section_2daf92127c8545da9030d6c56a8c4ca9">
        <w:r>
          <w:rPr>
            <w:rStyle w:val="Hyperlink"/>
          </w:rPr>
          <w:t>section 2.1.665</w:t>
        </w:r>
      </w:hyperlink>
      <w:r>
        <w:t xml:space="preserve"> </w:t>
      </w:r>
      <w:r w:rsidR="00BE53A7">
        <w:fldChar w:fldCharType="begin"/>
      </w:r>
      <w:r>
        <w:instrText>PAGEREF section_2daf92127c8545da9030d6c56a8c4ca9</w:instrText>
      </w:r>
      <w:r w:rsidR="00BE53A7">
        <w:fldChar w:fldCharType="separate"/>
      </w:r>
      <w:r>
        <w:rPr>
          <w:noProof/>
        </w:rPr>
        <w:t>278</w:t>
      </w:r>
      <w:r w:rsidR="00BE53A7">
        <w:fldChar w:fldCharType="end"/>
      </w:r>
      <w:r>
        <w:t xml:space="preserve">, </w:t>
      </w:r>
      <w:hyperlink w:anchor="section_faee72957d4e46c69778b68209b605bc">
        <w:r>
          <w:rPr>
            <w:rStyle w:val="Hyperlink"/>
          </w:rPr>
          <w:t>section 2.1.1538</w:t>
        </w:r>
      </w:hyperlink>
      <w:r>
        <w:t xml:space="preserve"> </w:t>
      </w:r>
      <w:r w:rsidR="00BE53A7">
        <w:fldChar w:fldCharType="begin"/>
      </w:r>
      <w:r>
        <w:instrText>PAGEREF section_faee72957d4e46c69778b68209b605bc</w:instrText>
      </w:r>
      <w:r w:rsidR="00BE53A7">
        <w:fldChar w:fldCharType="separate"/>
      </w:r>
      <w:r>
        <w:rPr>
          <w:noProof/>
        </w:rPr>
        <w:t>670</w:t>
      </w:r>
      <w:r w:rsidR="00BE53A7">
        <w:fldChar w:fldCharType="end"/>
      </w:r>
      <w:r>
        <w:t>)</w:t>
      </w:r>
    </w:p>
    <w:p w:rsidR="00F729E5" w:rsidRDefault="00BE53A7">
      <w:pPr>
        <w:pStyle w:val="indexentry0"/>
      </w:pPr>
      <w:hyperlink w:anchor="section_ecf44c296d384303b5a8e3bd6fdf2b0f">
        <w:r w:rsidR="00F63C16">
          <w:rPr>
            <w:rStyle w:val="Hyperlink"/>
          </w:rPr>
          <w:t>PAGEREF</w:t>
        </w:r>
      </w:hyperlink>
      <w:r w:rsidR="00F63C16">
        <w:t xml:space="preserve"> </w:t>
      </w:r>
      <w:r>
        <w:fldChar w:fldCharType="begin"/>
      </w:r>
      <w:r w:rsidR="00F63C16">
        <w:instrText>PAGEREF section_ecf44c296d384303b5a8e3bd6fdf2b0f</w:instrText>
      </w:r>
      <w:r>
        <w:fldChar w:fldCharType="separate"/>
      </w:r>
      <w:r w:rsidR="00F63C16">
        <w:rPr>
          <w:noProof/>
        </w:rPr>
        <w:t>231</w:t>
      </w:r>
      <w:r>
        <w:fldChar w:fldCharType="end"/>
      </w:r>
    </w:p>
    <w:p w:rsidR="00F729E5" w:rsidRDefault="00BE53A7">
      <w:pPr>
        <w:pStyle w:val="indexentry0"/>
      </w:pPr>
      <w:hyperlink w:anchor="section_3739c4a6f98f48bc8c523b8ea10b90f8">
        <w:r w:rsidR="00F63C16">
          <w:rPr>
            <w:rStyle w:val="Hyperlink"/>
          </w:rPr>
          <w:t>pageSetup (Chart Sheet Page Setup)</w:t>
        </w:r>
      </w:hyperlink>
      <w:r w:rsidR="00F63C16">
        <w:t xml:space="preserve"> </w:t>
      </w:r>
      <w:r>
        <w:fldChar w:fldCharType="begin"/>
      </w:r>
      <w:r w:rsidR="00F63C16">
        <w:instrText>PAGEREF section_3739c4a6f98f48bc8c523b8ea10b90f8</w:instrText>
      </w:r>
      <w:r>
        <w:fldChar w:fldCharType="separate"/>
      </w:r>
      <w:r w:rsidR="00F63C16">
        <w:rPr>
          <w:noProof/>
        </w:rPr>
        <w:t>283</w:t>
      </w:r>
      <w:r>
        <w:fldChar w:fldCharType="end"/>
      </w:r>
    </w:p>
    <w:p w:rsidR="00F729E5" w:rsidRDefault="00BE53A7">
      <w:pPr>
        <w:pStyle w:val="indexentry0"/>
      </w:pPr>
      <w:hyperlink w:anchor="section_e51627aaff124b38ba32a0eb8249a2aa">
        <w:r w:rsidR="00F63C16">
          <w:rPr>
            <w:rStyle w:val="Hyperlink"/>
          </w:rPr>
          <w:t>pageSetup (Page Setup Settings)</w:t>
        </w:r>
      </w:hyperlink>
      <w:r w:rsidR="00F63C16">
        <w:t xml:space="preserve"> </w:t>
      </w:r>
      <w:r>
        <w:fldChar w:fldCharType="begin"/>
      </w:r>
      <w:r w:rsidR="00F63C16">
        <w:instrText>PAGEREF section_e51627aaff124b38ba32a0eb8249a2aa</w:instrText>
      </w:r>
      <w:r>
        <w:fldChar w:fldCharType="separate"/>
      </w:r>
      <w:r w:rsidR="00F63C16">
        <w:rPr>
          <w:noProof/>
        </w:rPr>
        <w:t>278</w:t>
      </w:r>
      <w:r>
        <w:fldChar w:fldCharType="end"/>
      </w:r>
    </w:p>
    <w:p w:rsidR="00F729E5" w:rsidRDefault="00BE53A7">
      <w:pPr>
        <w:pStyle w:val="indexentry0"/>
      </w:pPr>
      <w:hyperlink w:anchor="section_5156df6949384841916c9129acd2f11a">
        <w:r w:rsidR="00F63C16">
          <w:rPr>
            <w:rStyle w:val="Hyperlink"/>
          </w:rPr>
          <w:t>pageSetup (Page Setup)</w:t>
        </w:r>
      </w:hyperlink>
      <w:r w:rsidR="00F63C16">
        <w:t xml:space="preserve"> </w:t>
      </w:r>
      <w:r>
        <w:fldChar w:fldCharType="begin"/>
      </w:r>
      <w:r w:rsidR="00F63C16">
        <w:instrText>PAGEREF section_5156df6949384841916c9129acd2f11a</w:instrText>
      </w:r>
      <w:r>
        <w:fldChar w:fldCharType="separate"/>
      </w:r>
      <w:r w:rsidR="00F63C16">
        <w:rPr>
          <w:noProof/>
        </w:rPr>
        <w:t>670</w:t>
      </w:r>
      <w:r>
        <w:fldChar w:fldCharType="end"/>
      </w:r>
    </w:p>
    <w:p w:rsidR="00F729E5" w:rsidRDefault="00BE53A7">
      <w:pPr>
        <w:pStyle w:val="indexentry0"/>
      </w:pPr>
      <w:hyperlink w:anchor="section_bb17894478384a589c16e0c63d428a43">
        <w:r w:rsidR="00F63C16">
          <w:rPr>
            <w:rStyle w:val="Hyperlink"/>
          </w:rPr>
          <w:t>pane (View Pane)</w:t>
        </w:r>
      </w:hyperlink>
      <w:r w:rsidR="00F63C16">
        <w:t xml:space="preserve"> </w:t>
      </w:r>
      <w:r>
        <w:fldChar w:fldCharType="begin"/>
      </w:r>
      <w:r w:rsidR="00F63C16">
        <w:instrText>PAGEREF section_bb17894478384a589c16e0c63d428a43</w:instrText>
      </w:r>
      <w:r>
        <w:fldChar w:fldCharType="separate"/>
      </w:r>
      <w:r w:rsidR="00F63C16">
        <w:rPr>
          <w:noProof/>
        </w:rPr>
        <w:t>287</w:t>
      </w:r>
      <w:r>
        <w:fldChar w:fldCharType="end"/>
      </w:r>
    </w:p>
    <w:p w:rsidR="00F729E5" w:rsidRDefault="00BE53A7">
      <w:pPr>
        <w:pStyle w:val="indexentry0"/>
      </w:pPr>
      <w:hyperlink w:anchor="section_0111b4b42911476bb016961b9c1f77d7">
        <w:r w:rsidR="00F63C16">
          <w:rPr>
            <w:rStyle w:val="Hyperlink"/>
          </w:rPr>
          <w:t>panose1 (Pansose-1 Typeface Classification Number)</w:t>
        </w:r>
      </w:hyperlink>
      <w:r w:rsidR="00F63C16">
        <w:t xml:space="preserve"> </w:t>
      </w:r>
      <w:r>
        <w:fldChar w:fldCharType="begin"/>
      </w:r>
      <w:r w:rsidR="00F63C16">
        <w:instrText>PAGEREF section_0111b4b42911476bb016961b9c1f77d7</w:instrText>
      </w:r>
      <w:r>
        <w:fldChar w:fldCharType="separate"/>
      </w:r>
      <w:r w:rsidR="00F63C16">
        <w:rPr>
          <w:noProof/>
        </w:rPr>
        <w:t>120</w:t>
      </w:r>
      <w:r>
        <w:fldChar w:fldCharType="end"/>
      </w:r>
    </w:p>
    <w:p w:rsidR="00F729E5" w:rsidRDefault="00BE53A7">
      <w:pPr>
        <w:pStyle w:val="indexentry0"/>
      </w:pPr>
      <w:hyperlink w:anchor="section_df3f96766d264701a7c3a7f461ae0638">
        <w:r w:rsidR="00F63C16">
          <w:rPr>
            <w:rStyle w:val="Hyperlink"/>
          </w:rPr>
          <w:t>paperSrc (Paper Source Information)</w:t>
        </w:r>
      </w:hyperlink>
      <w:r w:rsidR="00F63C16">
        <w:t xml:space="preserve"> </w:t>
      </w:r>
      <w:r>
        <w:fldChar w:fldCharType="begin"/>
      </w:r>
      <w:r w:rsidR="00F63C16">
        <w:instrText>PAGEREF section_df3f96766d264701a7c3a7f461ae0638</w:instrText>
      </w:r>
      <w:r>
        <w:fldChar w:fldCharType="separate"/>
      </w:r>
      <w:r w:rsidR="00F63C16">
        <w:rPr>
          <w:noProof/>
        </w:rPr>
        <w:t>99</w:t>
      </w:r>
      <w:r>
        <w:fldChar w:fldCharType="end"/>
      </w:r>
    </w:p>
    <w:p w:rsidR="00F729E5" w:rsidRDefault="00BE53A7">
      <w:pPr>
        <w:pStyle w:val="indexentry0"/>
      </w:pPr>
      <w:hyperlink w:anchor="section_f936abafa9cb439b923d7f688d9202e9">
        <w:r w:rsidR="00F63C16">
          <w:rPr>
            <w:rStyle w:val="Hyperlink"/>
          </w:rPr>
          <w:t>Paragraph Styles</w:t>
        </w:r>
      </w:hyperlink>
      <w:r w:rsidR="00F63C16">
        <w:t xml:space="preserve"> </w:t>
      </w:r>
      <w:r>
        <w:fldChar w:fldCharType="begin"/>
      </w:r>
      <w:r w:rsidR="00F63C16">
        <w:instrText>PAGEREF section_f936abafa9cb439b923d7f688d9202e9</w:instrText>
      </w:r>
      <w:r>
        <w:fldChar w:fldCharType="separate"/>
      </w:r>
      <w:r w:rsidR="00F63C16">
        <w:rPr>
          <w:noProof/>
        </w:rPr>
        <w:t>117</w:t>
      </w:r>
      <w:r>
        <w:fldChar w:fldCharType="end"/>
      </w:r>
    </w:p>
    <w:p w:rsidR="00F729E5" w:rsidRDefault="00BE53A7">
      <w:pPr>
        <w:pStyle w:val="indexentry0"/>
      </w:pPr>
      <w:hyperlink w:anchor="section_2e98c1dc14794dea94e5fed5fa4b43f2">
        <w:r w:rsidR="00F63C16">
          <w:rPr>
            <w:rStyle w:val="Hyperlink"/>
          </w:rPr>
          <w:t>param (Parameter)</w:t>
        </w:r>
      </w:hyperlink>
      <w:r w:rsidR="00F63C16">
        <w:t xml:space="preserve"> </w:t>
      </w:r>
      <w:r>
        <w:fldChar w:fldCharType="begin"/>
      </w:r>
      <w:r w:rsidR="00F63C16">
        <w:instrText>PAGEREF section_2e98c1dc14794dea94e5fed5fa4b43f2</w:instrText>
      </w:r>
      <w:r>
        <w:fldChar w:fldCharType="separate"/>
      </w:r>
      <w:r w:rsidR="00F63C16">
        <w:rPr>
          <w:noProof/>
        </w:rPr>
        <w:t>702</w:t>
      </w:r>
      <w:r>
        <w:fldChar w:fldCharType="end"/>
      </w:r>
    </w:p>
    <w:p w:rsidR="00F729E5" w:rsidRDefault="00BE53A7">
      <w:pPr>
        <w:pStyle w:val="indexentry0"/>
      </w:pPr>
      <w:hyperlink w:anchor="section_c51de83abf384d6b9d5dc924fe27161e">
        <w:r w:rsidR="00F63C16">
          <w:rPr>
            <w:rStyle w:val="Hyperlink"/>
          </w:rPr>
          <w:t>parameter (Parameter Properties)</w:t>
        </w:r>
      </w:hyperlink>
      <w:r w:rsidR="00F63C16">
        <w:t xml:space="preserve"> </w:t>
      </w:r>
      <w:r>
        <w:fldChar w:fldCharType="begin"/>
      </w:r>
      <w:r w:rsidR="00F63C16">
        <w:instrText>PAGEREF section_c51de83abf384d6b9d5dc924fe27161e</w:instrText>
      </w:r>
      <w:r>
        <w:fldChar w:fldCharType="separate"/>
      </w:r>
      <w:r w:rsidR="00F63C16">
        <w:rPr>
          <w:noProof/>
        </w:rPr>
        <w:t>407</w:t>
      </w:r>
      <w:r>
        <w:fldChar w:fldCharType="end"/>
      </w:r>
    </w:p>
    <w:p w:rsidR="00F729E5" w:rsidRDefault="00F63C16">
      <w:pPr>
        <w:pStyle w:val="indexentry0"/>
      </w:pPr>
      <w:r>
        <w:t>Part Summary (</w:t>
      </w:r>
      <w:hyperlink w:anchor="section_3fae0ad906db468ca420234b4d3903e9">
        <w:r>
          <w:rPr>
            <w:rStyle w:val="Hyperlink"/>
          </w:rPr>
          <w:t>section 2.1.7</w:t>
        </w:r>
      </w:hyperlink>
      <w:r>
        <w:t xml:space="preserve"> </w:t>
      </w:r>
      <w:r w:rsidR="00BE53A7">
        <w:fldChar w:fldCharType="begin"/>
      </w:r>
      <w:r>
        <w:instrText>PAGEREF section_3fae0ad906db468ca420234b4d3903e9</w:instrText>
      </w:r>
      <w:r w:rsidR="00BE53A7">
        <w:fldChar w:fldCharType="separate"/>
      </w:r>
      <w:r>
        <w:rPr>
          <w:noProof/>
        </w:rPr>
        <w:t>47</w:t>
      </w:r>
      <w:r w:rsidR="00BE53A7">
        <w:fldChar w:fldCharType="end"/>
      </w:r>
      <w:r>
        <w:t xml:space="preserve">, </w:t>
      </w:r>
      <w:hyperlink w:anchor="section_02890facf94a42a281b0b22257fb8f92">
        <w:r>
          <w:rPr>
            <w:rStyle w:val="Hyperlink"/>
          </w:rPr>
          <w:t>section 2.1.9</w:t>
        </w:r>
      </w:hyperlink>
      <w:r>
        <w:t xml:space="preserve"> </w:t>
      </w:r>
      <w:r w:rsidR="00BE53A7">
        <w:fldChar w:fldCharType="begin"/>
      </w:r>
      <w:r>
        <w:instrText>PAGEREF section_02890facf94a42a281b0b22257fb8f92</w:instrText>
      </w:r>
      <w:r w:rsidR="00BE53A7">
        <w:fldChar w:fldCharType="separate"/>
      </w:r>
      <w:r>
        <w:rPr>
          <w:noProof/>
        </w:rPr>
        <w:t>47</w:t>
      </w:r>
      <w:r w:rsidR="00BE53A7">
        <w:fldChar w:fldCharType="end"/>
      </w:r>
      <w:r>
        <w:t xml:space="preserve">, </w:t>
      </w:r>
      <w:hyperlink w:anchor="section_1f79bde3e3fb4048a0cf07c3ab2ce039">
        <w:r>
          <w:rPr>
            <w:rStyle w:val="Hyperlink"/>
          </w:rPr>
          <w:t>section 2.1.19</w:t>
        </w:r>
      </w:hyperlink>
      <w:r>
        <w:t xml:space="preserve"> </w:t>
      </w:r>
      <w:r w:rsidR="00BE53A7">
        <w:fldChar w:fldCharType="begin"/>
      </w:r>
      <w:r>
        <w:instrText>PAGEREF section_1f79bde3e3fb4048a0cf07c3ab2ce039</w:instrText>
      </w:r>
      <w:r w:rsidR="00BE53A7">
        <w:fldChar w:fldCharType="separate"/>
      </w:r>
      <w:r>
        <w:rPr>
          <w:noProof/>
        </w:rPr>
        <w:t>50</w:t>
      </w:r>
      <w:r w:rsidR="00BE53A7">
        <w:fldChar w:fldCharType="end"/>
      </w:r>
      <w:r>
        <w:t xml:space="preserve">, </w:t>
      </w:r>
      <w:hyperlink w:anchor="section_2cca6254031a4802aaf74a1655adb91b">
        <w:r>
          <w:rPr>
            <w:rStyle w:val="Hyperlink"/>
          </w:rPr>
          <w:t>section 2.1.30</w:t>
        </w:r>
      </w:hyperlink>
      <w:r>
        <w:t xml:space="preserve"> </w:t>
      </w:r>
      <w:r w:rsidR="00BE53A7">
        <w:fldChar w:fldCharType="begin"/>
      </w:r>
      <w:r>
        <w:instrText>PAGEREF section_2cca6254031a4802aaf74a1655adb91b</w:instrText>
      </w:r>
      <w:r w:rsidR="00BE53A7">
        <w:fldChar w:fldCharType="separate"/>
      </w:r>
      <w:r>
        <w:rPr>
          <w:noProof/>
        </w:rPr>
        <w:t>55</w:t>
      </w:r>
      <w:r w:rsidR="00BE53A7">
        <w:fldChar w:fldCharType="end"/>
      </w:r>
      <w:r>
        <w:t>)</w:t>
      </w:r>
    </w:p>
    <w:p w:rsidR="00F729E5" w:rsidRDefault="00F63C16">
      <w:pPr>
        <w:pStyle w:val="indexentry0"/>
      </w:pPr>
      <w:r>
        <w:t>path (Shape Path) (</w:t>
      </w:r>
      <w:hyperlink w:anchor="section_3ae014aed01d4e7d98f9b21d1dfe30aa">
        <w:r>
          <w:rPr>
            <w:rStyle w:val="Hyperlink"/>
          </w:rPr>
          <w:t>section 2.1.1389</w:t>
        </w:r>
      </w:hyperlink>
      <w:r>
        <w:t xml:space="preserve"> </w:t>
      </w:r>
      <w:r w:rsidR="00BE53A7">
        <w:fldChar w:fldCharType="begin"/>
      </w:r>
      <w:r>
        <w:instrText>PAGEREF section_3ae014aed01d4e7d98f9b21d1dfe30aa</w:instrText>
      </w:r>
      <w:r w:rsidR="00BE53A7">
        <w:fldChar w:fldCharType="separate"/>
      </w:r>
      <w:r>
        <w:rPr>
          <w:noProof/>
        </w:rPr>
        <w:t>639</w:t>
      </w:r>
      <w:r w:rsidR="00BE53A7">
        <w:fldChar w:fldCharType="end"/>
      </w:r>
      <w:r>
        <w:t xml:space="preserve">, </w:t>
      </w:r>
      <w:hyperlink w:anchor="section_9c37b5ee40d64af188e73a45c6d4241a">
        <w:r>
          <w:rPr>
            <w:rStyle w:val="Hyperlink"/>
          </w:rPr>
          <w:t>section 2.1.1704</w:t>
        </w:r>
      </w:hyperlink>
      <w:r>
        <w:t xml:space="preserve"> </w:t>
      </w:r>
      <w:r w:rsidR="00BE53A7">
        <w:fldChar w:fldCharType="begin"/>
      </w:r>
      <w:r>
        <w:instrText>PAGEREF section_9c37b5ee40d64af188e73a45c6d4241a</w:instrText>
      </w:r>
      <w:r w:rsidR="00BE53A7">
        <w:fldChar w:fldCharType="separate"/>
      </w:r>
      <w:r>
        <w:rPr>
          <w:noProof/>
        </w:rPr>
        <w:t>728</w:t>
      </w:r>
      <w:r w:rsidR="00BE53A7">
        <w:fldChar w:fldCharType="end"/>
      </w:r>
      <w:r>
        <w:t>)</w:t>
      </w:r>
    </w:p>
    <w:p w:rsidR="00F729E5" w:rsidRDefault="00BE53A7">
      <w:pPr>
        <w:pStyle w:val="indexentry0"/>
      </w:pPr>
      <w:hyperlink w:anchor="section_56b35babcea74a6990fbcc5722167135">
        <w:r w:rsidR="00F63C16">
          <w:rPr>
            <w:rStyle w:val="Hyperlink"/>
          </w:rPr>
          <w:t>PEARSON</w:t>
        </w:r>
      </w:hyperlink>
      <w:r w:rsidR="00F63C16">
        <w:t xml:space="preserve"> </w:t>
      </w:r>
      <w:r>
        <w:fldChar w:fldCharType="begin"/>
      </w:r>
      <w:r w:rsidR="00F63C16">
        <w:instrText>PAGEREF section_56b35babcea74a6990fbcc5722167135</w:instrText>
      </w:r>
      <w:r>
        <w:fldChar w:fldCharType="separate"/>
      </w:r>
      <w:r w:rsidR="00F63C16">
        <w:rPr>
          <w:noProof/>
        </w:rPr>
        <w:t>463</w:t>
      </w:r>
      <w:r>
        <w:fldChar w:fldCharType="end"/>
      </w:r>
    </w:p>
    <w:p w:rsidR="00F729E5" w:rsidRDefault="00BE53A7">
      <w:pPr>
        <w:pStyle w:val="indexentry0"/>
      </w:pPr>
      <w:hyperlink w:anchor="section_5176603f3d8c499683a3a36d6bbb94b5">
        <w:r w:rsidR="00F63C16">
          <w:rPr>
            <w:rStyle w:val="Hyperlink"/>
          </w:rPr>
          <w:t>PERCENTILE</w:t>
        </w:r>
      </w:hyperlink>
      <w:r w:rsidR="00F63C16">
        <w:t xml:space="preserve"> </w:t>
      </w:r>
      <w:r>
        <w:fldChar w:fldCharType="begin"/>
      </w:r>
      <w:r w:rsidR="00F63C16">
        <w:instrText>PAGEREF section_5176603f3d8c499683a3a36d6bbb94b5</w:instrText>
      </w:r>
      <w:r>
        <w:fldChar w:fldCharType="separate"/>
      </w:r>
      <w:r w:rsidR="00F63C16">
        <w:rPr>
          <w:noProof/>
        </w:rPr>
        <w:t>463</w:t>
      </w:r>
      <w:r>
        <w:fldChar w:fldCharType="end"/>
      </w:r>
    </w:p>
    <w:p w:rsidR="00F729E5" w:rsidRDefault="00BE53A7">
      <w:pPr>
        <w:pStyle w:val="indexentry0"/>
      </w:pPr>
      <w:hyperlink w:anchor="section_30c4afa01ac141babda8260de3a15032">
        <w:r w:rsidR="00F63C16">
          <w:rPr>
            <w:rStyle w:val="Hyperlink"/>
          </w:rPr>
          <w:t>PERCENTRANK</w:t>
        </w:r>
      </w:hyperlink>
      <w:r w:rsidR="00F63C16">
        <w:t xml:space="preserve"> </w:t>
      </w:r>
      <w:r>
        <w:fldChar w:fldCharType="begin"/>
      </w:r>
      <w:r w:rsidR="00F63C16">
        <w:instrText>PAGEREF section_30c4afa01ac141babda8260de3a15032</w:instrText>
      </w:r>
      <w:r>
        <w:fldChar w:fldCharType="separate"/>
      </w:r>
      <w:r w:rsidR="00F63C16">
        <w:rPr>
          <w:noProof/>
        </w:rPr>
        <w:t>464</w:t>
      </w:r>
      <w:r>
        <w:fldChar w:fldCharType="end"/>
      </w:r>
    </w:p>
    <w:p w:rsidR="00F729E5" w:rsidRDefault="00BE53A7">
      <w:pPr>
        <w:pStyle w:val="indexentry0"/>
      </w:pPr>
      <w:hyperlink w:anchor="section_afd07f7390f34eb6adcbdc128f927d18">
        <w:r w:rsidR="00F63C16">
          <w:rPr>
            <w:rStyle w:val="Hyperlink"/>
          </w:rPr>
          <w:t>period (Period)</w:t>
        </w:r>
      </w:hyperlink>
      <w:r w:rsidR="00F63C16">
        <w:t xml:space="preserve"> </w:t>
      </w:r>
      <w:r>
        <w:fldChar w:fldCharType="begin"/>
      </w:r>
      <w:r w:rsidR="00F63C16">
        <w:instrText>PAGEREF section_afd07f7390f34eb6adcbdc128f927d18</w:instrText>
      </w:r>
      <w:r>
        <w:fldChar w:fldCharType="separate"/>
      </w:r>
      <w:r w:rsidR="00F63C16">
        <w:rPr>
          <w:noProof/>
        </w:rPr>
        <w:t>674</w:t>
      </w:r>
      <w:r>
        <w:fldChar w:fldCharType="end"/>
      </w:r>
    </w:p>
    <w:p w:rsidR="00F729E5" w:rsidRDefault="00BE53A7">
      <w:pPr>
        <w:pStyle w:val="indexentry0"/>
      </w:pPr>
      <w:hyperlink w:anchor="section_45785bc5b1ed4805aad7a0096cf78129">
        <w:r w:rsidR="00F63C16">
          <w:rPr>
            <w:rStyle w:val="Hyperlink"/>
          </w:rPr>
          <w:t>permEnd (Range Permission End)</w:t>
        </w:r>
      </w:hyperlink>
      <w:r w:rsidR="00F63C16">
        <w:t xml:space="preserve"> </w:t>
      </w:r>
      <w:r>
        <w:fldChar w:fldCharType="begin"/>
      </w:r>
      <w:r w:rsidR="00F63C16">
        <w:instrText>PAGEREF section_45785bc5b1ed4805aad7a0096cf78129</w:instrText>
      </w:r>
      <w:r>
        <w:fldChar w:fldCharType="separate"/>
      </w:r>
      <w:r w:rsidR="00F63C16">
        <w:rPr>
          <w:noProof/>
        </w:rPr>
        <w:t>142</w:t>
      </w:r>
      <w:r>
        <w:fldChar w:fldCharType="end"/>
      </w:r>
    </w:p>
    <w:p w:rsidR="00F729E5" w:rsidRDefault="00BE53A7">
      <w:pPr>
        <w:pStyle w:val="indexentry0"/>
      </w:pPr>
      <w:hyperlink w:anchor="section_7b79d464e68b4a89b3db1606952c0952">
        <w:r w:rsidR="00F63C16">
          <w:rPr>
            <w:rStyle w:val="Hyperlink"/>
          </w:rPr>
          <w:t>permStart (Range Permission Start)</w:t>
        </w:r>
      </w:hyperlink>
      <w:r w:rsidR="00F63C16">
        <w:t xml:space="preserve"> </w:t>
      </w:r>
      <w:r>
        <w:fldChar w:fldCharType="begin"/>
      </w:r>
      <w:r w:rsidR="00F63C16">
        <w:instrText>PAGEREF section_7b79d464e68b4a89b3db1606952c0952</w:instrText>
      </w:r>
      <w:r>
        <w:fldChar w:fldCharType="separate"/>
      </w:r>
      <w:r w:rsidR="00F63C16">
        <w:rPr>
          <w:noProof/>
        </w:rPr>
        <w:t>143</w:t>
      </w:r>
      <w:r>
        <w:fldChar w:fldCharType="end"/>
      </w:r>
    </w:p>
    <w:p w:rsidR="00F729E5" w:rsidRDefault="00BE53A7">
      <w:pPr>
        <w:pStyle w:val="indexentry0"/>
      </w:pPr>
      <w:hyperlink w:anchor="section_c1adb8cee44844748985a97f1cf46dfb">
        <w:r w:rsidR="00F63C16">
          <w:rPr>
            <w:rStyle w:val="Hyperlink"/>
          </w:rPr>
          <w:t>Person (Person)</w:t>
        </w:r>
      </w:hyperlink>
      <w:r w:rsidR="00F63C16">
        <w:t xml:space="preserve"> </w:t>
      </w:r>
      <w:r>
        <w:fldChar w:fldCharType="begin"/>
      </w:r>
      <w:r w:rsidR="00F63C16">
        <w:instrText>PAGEREF section_c1adb8cee44844748985a97f1cf46dfb</w:instrText>
      </w:r>
      <w:r>
        <w:fldChar w:fldCharType="separate"/>
      </w:r>
      <w:r w:rsidR="00F63C16">
        <w:rPr>
          <w:noProof/>
        </w:rPr>
        <w:t>798</w:t>
      </w:r>
      <w:r>
        <w:fldChar w:fldCharType="end"/>
      </w:r>
    </w:p>
    <w:p w:rsidR="00F729E5" w:rsidRDefault="00BE53A7">
      <w:pPr>
        <w:pStyle w:val="indexentry0"/>
      </w:pPr>
      <w:hyperlink w:anchor="section_ad6522162ea74df581837cba9ec70b29">
        <w:r w:rsidR="00F63C16">
          <w:rPr>
            <w:rStyle w:val="Hyperlink"/>
          </w:rPr>
          <w:t>personal (E-Mail Message Text Style)</w:t>
        </w:r>
      </w:hyperlink>
      <w:r w:rsidR="00F63C16">
        <w:t xml:space="preserve"> </w:t>
      </w:r>
      <w:r>
        <w:fldChar w:fldCharType="begin"/>
      </w:r>
      <w:r w:rsidR="00F63C16">
        <w:instrText>PAGEREF section_ad6522162ea74df581837cba9ec70b29</w:instrText>
      </w:r>
      <w:r>
        <w:fldChar w:fldCharType="separate"/>
      </w:r>
      <w:r w:rsidR="00F63C16">
        <w:rPr>
          <w:noProof/>
        </w:rPr>
        <w:t>113</w:t>
      </w:r>
      <w:r>
        <w:fldChar w:fldCharType="end"/>
      </w:r>
    </w:p>
    <w:p w:rsidR="00F729E5" w:rsidRDefault="00BE53A7">
      <w:pPr>
        <w:pStyle w:val="indexentry0"/>
      </w:pPr>
      <w:hyperlink w:anchor="section_d8271a310f6740bab371baa502876ead">
        <w:r w:rsidR="00F63C16">
          <w:rPr>
            <w:rStyle w:val="Hyperlink"/>
          </w:rPr>
          <w:t>personalCompose (E-Mail Message Composition Style)</w:t>
        </w:r>
      </w:hyperlink>
      <w:r w:rsidR="00F63C16">
        <w:t xml:space="preserve"> </w:t>
      </w:r>
      <w:r>
        <w:fldChar w:fldCharType="begin"/>
      </w:r>
      <w:r w:rsidR="00F63C16">
        <w:instrText>PAGEREF section_d8271a310f6740bab371baa502876ead</w:instrText>
      </w:r>
      <w:r>
        <w:fldChar w:fldCharType="separate"/>
      </w:r>
      <w:r w:rsidR="00F63C16">
        <w:rPr>
          <w:noProof/>
        </w:rPr>
        <w:t>113</w:t>
      </w:r>
      <w:r>
        <w:fldChar w:fldCharType="end"/>
      </w:r>
    </w:p>
    <w:p w:rsidR="00F729E5" w:rsidRDefault="00BE53A7">
      <w:pPr>
        <w:pStyle w:val="indexentry0"/>
      </w:pPr>
      <w:hyperlink w:anchor="section_4bb74fa9af5a442c9e44e0d4268a9720">
        <w:r w:rsidR="00F63C16">
          <w:rPr>
            <w:rStyle w:val="Hyperlink"/>
          </w:rPr>
          <w:t>personalReply (E-Mail Message Reply Style)</w:t>
        </w:r>
      </w:hyperlink>
      <w:r w:rsidR="00F63C16">
        <w:t xml:space="preserve"> </w:t>
      </w:r>
      <w:r>
        <w:fldChar w:fldCharType="begin"/>
      </w:r>
      <w:r w:rsidR="00F63C16">
        <w:instrText>PAGEREF section_4bb74fa9af5a442c9e44e0d4268a9720</w:instrText>
      </w:r>
      <w:r>
        <w:fldChar w:fldCharType="separate"/>
      </w:r>
      <w:r w:rsidR="00F63C16">
        <w:rPr>
          <w:noProof/>
        </w:rPr>
        <w:t>113</w:t>
      </w:r>
      <w:r>
        <w:fldChar w:fldCharType="end"/>
      </w:r>
    </w:p>
    <w:p w:rsidR="00F729E5" w:rsidRDefault="00BE53A7">
      <w:pPr>
        <w:pStyle w:val="indexentry0"/>
      </w:pPr>
      <w:hyperlink w:anchor="section_61a101e245c344c5adc42fc57b2bd41f">
        <w:r w:rsidR="00F63C16">
          <w:rPr>
            <w:rStyle w:val="Hyperlink"/>
          </w:rPr>
          <w:t>perspective (Perspective)</w:t>
        </w:r>
      </w:hyperlink>
      <w:r w:rsidR="00F63C16">
        <w:t xml:space="preserve"> </w:t>
      </w:r>
      <w:r>
        <w:fldChar w:fldCharType="begin"/>
      </w:r>
      <w:r w:rsidR="00F63C16">
        <w:instrText>PAGEREF section_61a101e245c344c5adc42fc57b2bd41f</w:instrText>
      </w:r>
      <w:r>
        <w:fldChar w:fldCharType="separate"/>
      </w:r>
      <w:r w:rsidR="00F63C16">
        <w:rPr>
          <w:noProof/>
        </w:rPr>
        <w:t>675</w:t>
      </w:r>
      <w:r>
        <w:fldChar w:fldCharType="end"/>
      </w:r>
    </w:p>
    <w:p w:rsidR="00F729E5" w:rsidRDefault="00BE53A7">
      <w:pPr>
        <w:pStyle w:val="indexentry0"/>
      </w:pPr>
      <w:hyperlink w:anchor="section_ef6e91ceb65048559fca6e822cdc53db">
        <w:r w:rsidR="00F63C16">
          <w:rPr>
            <w:rStyle w:val="Hyperlink"/>
          </w:rPr>
          <w:t>pgBorders (Page Borders)</w:t>
        </w:r>
      </w:hyperlink>
      <w:r w:rsidR="00F63C16">
        <w:t xml:space="preserve"> </w:t>
      </w:r>
      <w:r>
        <w:fldChar w:fldCharType="begin"/>
      </w:r>
      <w:r w:rsidR="00F63C16">
        <w:instrText>PAGEREF section_ef6e91ceb65048559fca6e822cdc53db</w:instrText>
      </w:r>
      <w:r>
        <w:fldChar w:fldCharType="separate"/>
      </w:r>
      <w:r w:rsidR="00F63C16">
        <w:rPr>
          <w:noProof/>
        </w:rPr>
        <w:t>100</w:t>
      </w:r>
      <w:r>
        <w:fldChar w:fldCharType="end"/>
      </w:r>
    </w:p>
    <w:p w:rsidR="00F729E5" w:rsidRDefault="00BE53A7">
      <w:pPr>
        <w:pStyle w:val="indexentry0"/>
      </w:pPr>
      <w:hyperlink w:anchor="section_5a1cdaccee7544538118de48e5e370d6">
        <w:r w:rsidR="00F63C16">
          <w:rPr>
            <w:rStyle w:val="Hyperlink"/>
          </w:rPr>
          <w:t>pgMar (Page Margins)</w:t>
        </w:r>
      </w:hyperlink>
      <w:r w:rsidR="00F63C16">
        <w:t xml:space="preserve"> </w:t>
      </w:r>
      <w:r>
        <w:fldChar w:fldCharType="begin"/>
      </w:r>
      <w:r w:rsidR="00F63C16">
        <w:instrText>PAGEREF section_5a1cdaccee7544538118de48e5e370d6</w:instrText>
      </w:r>
      <w:r>
        <w:fldChar w:fldCharType="separate"/>
      </w:r>
      <w:r w:rsidR="00F63C16">
        <w:rPr>
          <w:noProof/>
        </w:rPr>
        <w:t>100</w:t>
      </w:r>
      <w:r>
        <w:fldChar w:fldCharType="end"/>
      </w:r>
    </w:p>
    <w:p w:rsidR="00F729E5" w:rsidRDefault="00BE53A7">
      <w:pPr>
        <w:pStyle w:val="indexentry0"/>
      </w:pPr>
      <w:hyperlink w:anchor="section_2c0f3de7b2544e6fb3f86a4729ace374">
        <w:r w:rsidR="00F63C16">
          <w:rPr>
            <w:rStyle w:val="Hyperlink"/>
          </w:rPr>
          <w:t>pgNumType (Page Numbering Settings)</w:t>
        </w:r>
      </w:hyperlink>
      <w:r w:rsidR="00F63C16">
        <w:t xml:space="preserve"> </w:t>
      </w:r>
      <w:r>
        <w:fldChar w:fldCharType="begin"/>
      </w:r>
      <w:r w:rsidR="00F63C16">
        <w:instrText>PAGEREF section_2c0f3de7b2544e6fb3f86a4729ace374</w:instrText>
      </w:r>
      <w:r>
        <w:fldChar w:fldCharType="separate"/>
      </w:r>
      <w:r w:rsidR="00F63C16">
        <w:rPr>
          <w:noProof/>
        </w:rPr>
        <w:t>100</w:t>
      </w:r>
      <w:r>
        <w:fldChar w:fldCharType="end"/>
      </w:r>
    </w:p>
    <w:p w:rsidR="00F729E5" w:rsidRDefault="00BE53A7">
      <w:pPr>
        <w:pStyle w:val="indexentry0"/>
      </w:pPr>
      <w:hyperlink w:anchor="section_1a3eb0b0f745486aa21a5d47d9e7a3d9">
        <w:r w:rsidR="00F63C16">
          <w:rPr>
            <w:rStyle w:val="Hyperlink"/>
          </w:rPr>
          <w:t>pgSz (Page Size)</w:t>
        </w:r>
      </w:hyperlink>
      <w:r w:rsidR="00F63C16">
        <w:t xml:space="preserve"> </w:t>
      </w:r>
      <w:r>
        <w:fldChar w:fldCharType="begin"/>
      </w:r>
      <w:r w:rsidR="00F63C16">
        <w:instrText>PAGEREF section_1a3eb0b0f745486aa21a5d47d9e7a3d9</w:instrText>
      </w:r>
      <w:r>
        <w:fldChar w:fldCharType="separate"/>
      </w:r>
      <w:r w:rsidR="00F63C16">
        <w:rPr>
          <w:noProof/>
        </w:rPr>
        <w:t>100</w:t>
      </w:r>
      <w:r>
        <w:fldChar w:fldCharType="end"/>
      </w:r>
    </w:p>
    <w:p w:rsidR="00F729E5" w:rsidRDefault="00BE53A7">
      <w:pPr>
        <w:pStyle w:val="indexentry0"/>
      </w:pPr>
      <w:hyperlink w:anchor="section_8b5c01b6a6234952a8abe6a5177e47ec">
        <w:r w:rsidR="00F63C16">
          <w:rPr>
            <w:rStyle w:val="Hyperlink"/>
          </w:rPr>
          <w:t>ph (Placeholder Shape)</w:t>
        </w:r>
      </w:hyperlink>
      <w:r w:rsidR="00F63C16">
        <w:t xml:space="preserve"> </w:t>
      </w:r>
      <w:r>
        <w:fldChar w:fldCharType="begin"/>
      </w:r>
      <w:r w:rsidR="00F63C16">
        <w:instrText>PAGEREF section_8b5c01b6a6234952a8abe6a5177e47ec</w:instrText>
      </w:r>
      <w:r>
        <w:fldChar w:fldCharType="separate"/>
      </w:r>
      <w:r w:rsidR="00F63C16">
        <w:rPr>
          <w:noProof/>
        </w:rPr>
        <w:t>493</w:t>
      </w:r>
      <w:r>
        <w:fldChar w:fldCharType="end"/>
      </w:r>
    </w:p>
    <w:p w:rsidR="00F729E5" w:rsidRDefault="00BE53A7">
      <w:pPr>
        <w:pStyle w:val="indexentry0"/>
      </w:pPr>
      <w:hyperlink w:anchor="section_c187a484cd1f4c7785dbb575dbe2aed8">
        <w:r w:rsidR="00F63C16">
          <w:rPr>
            <w:rStyle w:val="Hyperlink"/>
          </w:rPr>
          <w:t>phant (Phantom Function)</w:t>
        </w:r>
      </w:hyperlink>
      <w:r w:rsidR="00F63C16">
        <w:t xml:space="preserve"> </w:t>
      </w:r>
      <w:r>
        <w:fldChar w:fldCharType="begin"/>
      </w:r>
      <w:r w:rsidR="00F63C16">
        <w:instrText>PAGEREF section_c187a484cd1f4c7785dbb575dbe2aed8</w:instrText>
      </w:r>
      <w:r>
        <w:fldChar w:fldCharType="separate"/>
      </w:r>
      <w:r w:rsidR="00F63C16">
        <w:rPr>
          <w:noProof/>
        </w:rPr>
        <w:t>778</w:t>
      </w:r>
      <w:r>
        <w:fldChar w:fldCharType="end"/>
      </w:r>
    </w:p>
    <w:p w:rsidR="00F729E5" w:rsidRDefault="00BE53A7">
      <w:pPr>
        <w:pStyle w:val="indexentry0"/>
      </w:pPr>
      <w:hyperlink w:anchor="section_4d6cfc2e2f8c44b5b1f5558d5a1ba662">
        <w:r w:rsidR="00F63C16">
          <w:rPr>
            <w:rStyle w:val="Hyperlink"/>
          </w:rPr>
          <w:t>phoneticPr (Phonetic Properties)</w:t>
        </w:r>
      </w:hyperlink>
      <w:r w:rsidR="00F63C16">
        <w:t xml:space="preserve"> </w:t>
      </w:r>
      <w:r>
        <w:fldChar w:fldCharType="begin"/>
      </w:r>
      <w:r w:rsidR="00F63C16">
        <w:instrText>PAGEREF section_4d6cfc2e2f8c44b5b1f5558d5a1ba662</w:instrText>
      </w:r>
      <w:r>
        <w:fldChar w:fldCharType="separate"/>
      </w:r>
      <w:r w:rsidR="00F63C16">
        <w:rPr>
          <w:noProof/>
        </w:rPr>
        <w:t>301</w:t>
      </w:r>
      <w:r>
        <w:fldChar w:fldCharType="end"/>
      </w:r>
    </w:p>
    <w:p w:rsidR="00F729E5" w:rsidRDefault="00BE53A7">
      <w:pPr>
        <w:pStyle w:val="indexentry0"/>
      </w:pPr>
      <w:hyperlink w:anchor="section_fab10854267f410ea69d4ad1e61492f9">
        <w:r w:rsidR="00F63C16">
          <w:rPr>
            <w:rStyle w:val="Hyperlink"/>
          </w:rPr>
          <w:t>photoAlbum (Photo Album Information)</w:t>
        </w:r>
      </w:hyperlink>
      <w:r w:rsidR="00F63C16">
        <w:t xml:space="preserve"> </w:t>
      </w:r>
      <w:r>
        <w:fldChar w:fldCharType="begin"/>
      </w:r>
      <w:r w:rsidR="00F63C16">
        <w:instrText>PAGEREF section_fab10854267f410ea69d4ad1e61492f9</w:instrText>
      </w:r>
      <w:r>
        <w:fldChar w:fldCharType="separate"/>
      </w:r>
      <w:r w:rsidR="00F63C16">
        <w:rPr>
          <w:noProof/>
        </w:rPr>
        <w:t>489</w:t>
      </w:r>
      <w:r>
        <w:fldChar w:fldCharType="end"/>
      </w:r>
    </w:p>
    <w:p w:rsidR="00F729E5" w:rsidRDefault="00F63C16">
      <w:pPr>
        <w:pStyle w:val="indexentry0"/>
      </w:pPr>
      <w:r>
        <w:t>pic (Picture) (</w:t>
      </w:r>
      <w:hyperlink w:anchor="section_491e198b6a4842bea523440b25da584c">
        <w:r>
          <w:rPr>
            <w:rStyle w:val="Hyperlink"/>
          </w:rPr>
          <w:t>section 2.1.1430</w:t>
        </w:r>
      </w:hyperlink>
      <w:r>
        <w:t xml:space="preserve"> </w:t>
      </w:r>
      <w:r w:rsidR="00BE53A7">
        <w:fldChar w:fldCharType="begin"/>
      </w:r>
      <w:r>
        <w:instrText>PAGEREF section_491e198b6a4842bea523440b25da584c</w:instrText>
      </w:r>
      <w:r w:rsidR="00BE53A7">
        <w:fldChar w:fldCharType="separate"/>
      </w:r>
      <w:r>
        <w:rPr>
          <w:noProof/>
        </w:rPr>
        <w:t>647</w:t>
      </w:r>
      <w:r w:rsidR="00BE53A7">
        <w:fldChar w:fldCharType="end"/>
      </w:r>
      <w:r>
        <w:t xml:space="preserve">, </w:t>
      </w:r>
      <w:hyperlink w:anchor="section_e5cac2b32b3e43f5b79775553ee977d3">
        <w:r>
          <w:rPr>
            <w:rStyle w:val="Hyperlink"/>
          </w:rPr>
          <w:t>section 2.1.1655</w:t>
        </w:r>
      </w:hyperlink>
      <w:r>
        <w:t xml:space="preserve"> </w:t>
      </w:r>
      <w:r w:rsidR="00BE53A7">
        <w:fldChar w:fldCharType="begin"/>
      </w:r>
      <w:r>
        <w:instrText>PAGEREF section_e5cac2b32b3e43f5b79775553ee977d3</w:instrText>
      </w:r>
      <w:r w:rsidR="00BE53A7">
        <w:fldChar w:fldCharType="separate"/>
      </w:r>
      <w:r>
        <w:rPr>
          <w:noProof/>
        </w:rPr>
        <w:t>700</w:t>
      </w:r>
      <w:r w:rsidR="00BE53A7">
        <w:fldChar w:fldCharType="end"/>
      </w:r>
      <w:r>
        <w:t>)</w:t>
      </w:r>
    </w:p>
    <w:p w:rsidR="00F729E5" w:rsidRDefault="00BE53A7">
      <w:pPr>
        <w:pStyle w:val="indexentry0"/>
      </w:pPr>
      <w:hyperlink w:anchor="section_4cc22c18511045f7b8899436e4c47624">
        <w:r w:rsidR="00F63C16">
          <w:rPr>
            <w:rStyle w:val="Hyperlink"/>
          </w:rPr>
          <w:t>picLocks (Picture Locks)</w:t>
        </w:r>
      </w:hyperlink>
      <w:r w:rsidR="00F63C16">
        <w:t xml:space="preserve"> </w:t>
      </w:r>
      <w:r>
        <w:fldChar w:fldCharType="begin"/>
      </w:r>
      <w:r w:rsidR="00F63C16">
        <w:instrText>PAGEREF section_4cc22c18511045f7b8899436e4c47624</w:instrText>
      </w:r>
      <w:r>
        <w:fldChar w:fldCharType="separate"/>
      </w:r>
      <w:r w:rsidR="00F63C16">
        <w:rPr>
          <w:noProof/>
        </w:rPr>
        <w:t>536</w:t>
      </w:r>
      <w:r>
        <w:fldChar w:fldCharType="end"/>
      </w:r>
    </w:p>
    <w:p w:rsidR="00F729E5" w:rsidRDefault="00BE53A7">
      <w:pPr>
        <w:pStyle w:val="indexentry0"/>
      </w:pPr>
      <w:hyperlink w:anchor="section_444b1167924c4b85b6ef6e6658ae5ee3">
        <w:r w:rsidR="00F63C16">
          <w:rPr>
            <w:rStyle w:val="Hyperlink"/>
          </w:rPr>
          <w:t>pict (Picture Numbering Symbol Properties)</w:t>
        </w:r>
      </w:hyperlink>
      <w:r w:rsidR="00F63C16">
        <w:t xml:space="preserve"> </w:t>
      </w:r>
      <w:r>
        <w:fldChar w:fldCharType="begin"/>
      </w:r>
      <w:r w:rsidR="00F63C16">
        <w:instrText>PAGEREF section_444b1167924c4b85b6ef6e6658ae5ee3</w:instrText>
      </w:r>
      <w:r>
        <w:fldChar w:fldCharType="separate"/>
      </w:r>
      <w:r w:rsidR="00F63C16">
        <w:rPr>
          <w:noProof/>
        </w:rPr>
        <w:t>124</w:t>
      </w:r>
      <w:r>
        <w:fldChar w:fldCharType="end"/>
      </w:r>
    </w:p>
    <w:p w:rsidR="00F729E5" w:rsidRDefault="00BE53A7">
      <w:pPr>
        <w:pStyle w:val="indexentry0"/>
      </w:pPr>
      <w:hyperlink w:anchor="section_35852b3c13ec43a293b017aa6a627982">
        <w:r w:rsidR="00F63C16">
          <w:rPr>
            <w:rStyle w:val="Hyperlink"/>
          </w:rPr>
          <w:t>pict (VML Object)</w:t>
        </w:r>
      </w:hyperlink>
      <w:r w:rsidR="00F63C16">
        <w:t xml:space="preserve"> </w:t>
      </w:r>
      <w:r>
        <w:fldChar w:fldCharType="begin"/>
      </w:r>
      <w:r w:rsidR="00F63C16">
        <w:instrText>PAGEREF section_35852b3c13ec43a293b017aa6a627982</w:instrText>
      </w:r>
      <w:r>
        <w:fldChar w:fldCharType="separate"/>
      </w:r>
      <w:r w:rsidR="00F63C16">
        <w:rPr>
          <w:noProof/>
        </w:rPr>
        <w:t>75</w:t>
      </w:r>
      <w:r>
        <w:fldChar w:fldCharType="end"/>
      </w:r>
    </w:p>
    <w:p w:rsidR="00F729E5" w:rsidRDefault="00BE53A7">
      <w:pPr>
        <w:pStyle w:val="indexentry0"/>
      </w:pPr>
      <w:hyperlink w:anchor="section_432ff2cc066547c396301c9ae24e1070">
        <w:r w:rsidR="00F63C16">
          <w:rPr>
            <w:rStyle w:val="Hyperlink"/>
          </w:rPr>
          <w:t>picture (Standard COM Picture Object)</w:t>
        </w:r>
      </w:hyperlink>
      <w:r w:rsidR="00F63C16">
        <w:t xml:space="preserve"> </w:t>
      </w:r>
      <w:r>
        <w:fldChar w:fldCharType="begin"/>
      </w:r>
      <w:r w:rsidR="00F63C16">
        <w:instrText>PAGEREF section_432ff2cc066547c396301c9ae24e1070</w:instrText>
      </w:r>
      <w:r>
        <w:fldChar w:fldCharType="separate"/>
      </w:r>
      <w:r w:rsidR="00F63C16">
        <w:rPr>
          <w:noProof/>
        </w:rPr>
        <w:t>982</w:t>
      </w:r>
      <w:r>
        <w:fldChar w:fldCharType="end"/>
      </w:r>
    </w:p>
    <w:p w:rsidR="00F729E5" w:rsidRDefault="00BE53A7">
      <w:pPr>
        <w:pStyle w:val="indexentry0"/>
      </w:pPr>
      <w:hyperlink w:anchor="section_ec964944c6e34da39465181a8901c3c5">
        <w:r w:rsidR="00F63C16">
          <w:rPr>
            <w:rStyle w:val="Hyperlink"/>
          </w:rPr>
          <w:t>pictureOptions (Picture Options)</w:t>
        </w:r>
      </w:hyperlink>
      <w:r w:rsidR="00F63C16">
        <w:t xml:space="preserve"> </w:t>
      </w:r>
      <w:r>
        <w:fldChar w:fldCharType="begin"/>
      </w:r>
      <w:r w:rsidR="00F63C16">
        <w:instrText>PAGEREF section_ec964944c6e34da39465181a8901c3c5</w:instrText>
      </w:r>
      <w:r>
        <w:fldChar w:fldCharType="separate"/>
      </w:r>
      <w:r w:rsidR="00F63C16">
        <w:rPr>
          <w:noProof/>
        </w:rPr>
        <w:t>675</w:t>
      </w:r>
      <w:r>
        <w:fldChar w:fldCharType="end"/>
      </w:r>
    </w:p>
    <w:p w:rsidR="00F729E5" w:rsidRDefault="00BE53A7">
      <w:pPr>
        <w:pStyle w:val="indexentry0"/>
      </w:pPr>
      <w:hyperlink w:anchor="section_fd6928a7c697429c9849263a1c3d0e77">
        <w:r w:rsidR="00F63C16">
          <w:rPr>
            <w:rStyle w:val="Hyperlink"/>
          </w:rPr>
          <w:t>pie3DChart (3D Pie Charts)</w:t>
        </w:r>
      </w:hyperlink>
      <w:r w:rsidR="00F63C16">
        <w:t xml:space="preserve"> </w:t>
      </w:r>
      <w:r>
        <w:fldChar w:fldCharType="begin"/>
      </w:r>
      <w:r w:rsidR="00F63C16">
        <w:instrText>PAGEREF section_fd6928a7c697429c9849263a1c3d0e77</w:instrText>
      </w:r>
      <w:r>
        <w:fldChar w:fldCharType="separate"/>
      </w:r>
      <w:r w:rsidR="00F63C16">
        <w:rPr>
          <w:noProof/>
        </w:rPr>
        <w:t>675</w:t>
      </w:r>
      <w:r>
        <w:fldChar w:fldCharType="end"/>
      </w:r>
    </w:p>
    <w:p w:rsidR="00F729E5" w:rsidRDefault="00BE53A7">
      <w:pPr>
        <w:pStyle w:val="indexentry0"/>
      </w:pPr>
      <w:hyperlink w:anchor="section_9046f6b82ddd4df5b26a2a927214fc32">
        <w:r w:rsidR="00F63C16">
          <w:rPr>
            <w:rStyle w:val="Hyperlink"/>
          </w:rPr>
          <w:t>pieChart (Pie Charts)</w:t>
        </w:r>
      </w:hyperlink>
      <w:r w:rsidR="00F63C16">
        <w:t xml:space="preserve"> </w:t>
      </w:r>
      <w:r>
        <w:fldChar w:fldCharType="begin"/>
      </w:r>
      <w:r w:rsidR="00F63C16">
        <w:instrText>PAGEREF section_9046f6b82ddd4df5b26a2a927214fc32</w:instrText>
      </w:r>
      <w:r>
        <w:fldChar w:fldCharType="separate"/>
      </w:r>
      <w:r w:rsidR="00F63C16">
        <w:rPr>
          <w:noProof/>
        </w:rPr>
        <w:t>676</w:t>
      </w:r>
      <w:r>
        <w:fldChar w:fldCharType="end"/>
      </w:r>
    </w:p>
    <w:p w:rsidR="00F729E5" w:rsidRDefault="00BE53A7">
      <w:pPr>
        <w:pStyle w:val="indexentry0"/>
      </w:pPr>
      <w:hyperlink w:anchor="section_519303077fa646229d9a6709f0bfdd9b">
        <w:r w:rsidR="00F63C16">
          <w:rPr>
            <w:rStyle w:val="Hyperlink"/>
          </w:rPr>
          <w:t>pitch (Font Pitch)</w:t>
        </w:r>
      </w:hyperlink>
      <w:r w:rsidR="00F63C16">
        <w:t xml:space="preserve"> </w:t>
      </w:r>
      <w:r>
        <w:fldChar w:fldCharType="begin"/>
      </w:r>
      <w:r w:rsidR="00F63C16">
        <w:instrText>PAGEREF section_519303077fa646229d9a6709f0bfdd9b</w:instrText>
      </w:r>
      <w:r>
        <w:fldChar w:fldCharType="separate"/>
      </w:r>
      <w:r w:rsidR="00F63C16">
        <w:rPr>
          <w:noProof/>
        </w:rPr>
        <w:t>120</w:t>
      </w:r>
      <w:r>
        <w:fldChar w:fldCharType="end"/>
      </w:r>
    </w:p>
    <w:p w:rsidR="00F729E5" w:rsidRDefault="00BE53A7">
      <w:pPr>
        <w:pStyle w:val="indexentry0"/>
      </w:pPr>
      <w:hyperlink w:anchor="section_df60f5612cd24a548b03da3a1874ef6c">
        <w:r w:rsidR="00F63C16">
          <w:rPr>
            <w:rStyle w:val="Hyperlink"/>
          </w:rPr>
          <w:t>Pivot Formulas</w:t>
        </w:r>
      </w:hyperlink>
      <w:r w:rsidR="00F63C16">
        <w:t xml:space="preserve"> </w:t>
      </w:r>
      <w:r>
        <w:fldChar w:fldCharType="begin"/>
      </w:r>
      <w:r w:rsidR="00F63C16">
        <w:instrText>PAGEREF section_df60f5612cd24a548b03da3a1874ef6c</w:instrText>
      </w:r>
      <w:r>
        <w:fldChar w:fldCharType="separate"/>
      </w:r>
      <w:r w:rsidR="00F63C16">
        <w:rPr>
          <w:noProof/>
        </w:rPr>
        <w:t>952</w:t>
      </w:r>
      <w:r>
        <w:fldChar w:fldCharType="end"/>
      </w:r>
    </w:p>
    <w:p w:rsidR="00F729E5" w:rsidRDefault="00BE53A7">
      <w:pPr>
        <w:pStyle w:val="indexentry0"/>
      </w:pPr>
      <w:hyperlink w:anchor="section_2c8e01feb72e440eb771bd04686e0a3b">
        <w:r w:rsidR="00F63C16">
          <w:rPr>
            <w:rStyle w:val="Hyperlink"/>
          </w:rPr>
          <w:t>pivotArea (Pivot Area)</w:t>
        </w:r>
      </w:hyperlink>
      <w:r w:rsidR="00F63C16">
        <w:t xml:space="preserve"> </w:t>
      </w:r>
      <w:r>
        <w:fldChar w:fldCharType="begin"/>
      </w:r>
      <w:r w:rsidR="00F63C16">
        <w:instrText>PAGEREF section_2c8e01feb72e440eb771bd04686e0a3b</w:instrText>
      </w:r>
      <w:r>
        <w:fldChar w:fldCharType="separate"/>
      </w:r>
      <w:r w:rsidR="00F63C16">
        <w:rPr>
          <w:noProof/>
        </w:rPr>
        <w:t>288</w:t>
      </w:r>
      <w:r>
        <w:fldChar w:fldCharType="end"/>
      </w:r>
    </w:p>
    <w:p w:rsidR="00F729E5" w:rsidRDefault="00BE53A7">
      <w:pPr>
        <w:pStyle w:val="indexentry0"/>
      </w:pPr>
      <w:hyperlink w:anchor="section_d1bf4c4282ae47f4892cd601f7aab3b0">
        <w:r w:rsidR="00F63C16">
          <w:rPr>
            <w:rStyle w:val="Hyperlink"/>
          </w:rPr>
          <w:t>pivotCacheDefinition (PivotCache Definition)</w:t>
        </w:r>
      </w:hyperlink>
      <w:r w:rsidR="00F63C16">
        <w:t xml:space="preserve"> </w:t>
      </w:r>
      <w:r>
        <w:fldChar w:fldCharType="begin"/>
      </w:r>
      <w:r w:rsidR="00F63C16">
        <w:instrText>PAGEREF section_d1bf4c4282ae47f4892cd601f7aab3b0</w:instrText>
      </w:r>
      <w:r>
        <w:fldChar w:fldCharType="separate"/>
      </w:r>
      <w:r w:rsidR="00F63C16">
        <w:rPr>
          <w:noProof/>
        </w:rPr>
        <w:t>362</w:t>
      </w:r>
      <w:r>
        <w:fldChar w:fldCharType="end"/>
      </w:r>
    </w:p>
    <w:p w:rsidR="00F729E5" w:rsidRDefault="00BE53A7">
      <w:pPr>
        <w:pStyle w:val="indexentry0"/>
      </w:pPr>
      <w:hyperlink w:anchor="section_be24967e1f314b5989e7d1822ccd952e">
        <w:r w:rsidR="00F63C16">
          <w:rPr>
            <w:rStyle w:val="Hyperlink"/>
          </w:rPr>
          <w:t>pivotCacheRecords (PivotCache Records)</w:t>
        </w:r>
      </w:hyperlink>
      <w:r w:rsidR="00F63C16">
        <w:t xml:space="preserve"> </w:t>
      </w:r>
      <w:r>
        <w:fldChar w:fldCharType="begin"/>
      </w:r>
      <w:r w:rsidR="00F63C16">
        <w:instrText>PAGEREF section_be24967e1f314b5989e7d1822ccd952e</w:instrText>
      </w:r>
      <w:r>
        <w:fldChar w:fldCharType="separate"/>
      </w:r>
      <w:r w:rsidR="00F63C16">
        <w:rPr>
          <w:noProof/>
        </w:rPr>
        <w:t>363</w:t>
      </w:r>
      <w:r>
        <w:fldChar w:fldCharType="end"/>
      </w:r>
    </w:p>
    <w:p w:rsidR="00F729E5" w:rsidRDefault="00BE53A7">
      <w:pPr>
        <w:pStyle w:val="indexentry0"/>
      </w:pPr>
      <w:hyperlink w:anchor="section_d3b5d5351cbd453ba1a7981bdcc2584e">
        <w:r w:rsidR="00F63C16">
          <w:rPr>
            <w:rStyle w:val="Hyperlink"/>
          </w:rPr>
          <w:t>pivotField (PivotTable Field)</w:t>
        </w:r>
      </w:hyperlink>
      <w:r w:rsidR="00F63C16">
        <w:t xml:space="preserve"> </w:t>
      </w:r>
      <w:r>
        <w:fldChar w:fldCharType="begin"/>
      </w:r>
      <w:r w:rsidR="00F63C16">
        <w:instrText>PAGEREF section_d3b5d5351cbd453ba1a7981bdcc2584e</w:instrText>
      </w:r>
      <w:r>
        <w:fldChar w:fldCharType="separate"/>
      </w:r>
      <w:r w:rsidR="00F63C16">
        <w:rPr>
          <w:noProof/>
        </w:rPr>
        <w:t>364</w:t>
      </w:r>
      <w:r>
        <w:fldChar w:fldCharType="end"/>
      </w:r>
    </w:p>
    <w:p w:rsidR="00F729E5" w:rsidRDefault="00BE53A7">
      <w:pPr>
        <w:pStyle w:val="indexentry0"/>
      </w:pPr>
      <w:hyperlink w:anchor="section_56cb7762373e4706a196290f16e5a284">
        <w:r w:rsidR="00F63C16">
          <w:rPr>
            <w:rStyle w:val="Hyperlink"/>
          </w:rPr>
          <w:t>pivotFields (PivotTable Fields)</w:t>
        </w:r>
      </w:hyperlink>
      <w:r w:rsidR="00F63C16">
        <w:t xml:space="preserve"> </w:t>
      </w:r>
      <w:r>
        <w:fldChar w:fldCharType="begin"/>
      </w:r>
      <w:r w:rsidR="00F63C16">
        <w:instrText>PAGEREF section_56cb7762373e4706a196290f16e5a284</w:instrText>
      </w:r>
      <w:r>
        <w:fldChar w:fldCharType="separate"/>
      </w:r>
      <w:r w:rsidR="00F63C16">
        <w:rPr>
          <w:noProof/>
        </w:rPr>
        <w:t>371</w:t>
      </w:r>
      <w:r>
        <w:fldChar w:fldCharType="end"/>
      </w:r>
    </w:p>
    <w:p w:rsidR="00F729E5" w:rsidRDefault="00BE53A7">
      <w:pPr>
        <w:pStyle w:val="indexentry0"/>
      </w:pPr>
      <w:hyperlink w:anchor="section_5fd970d9822f4908823c9cdea0eae4ec">
        <w:r w:rsidR="00F63C16">
          <w:rPr>
            <w:rStyle w:val="Hyperlink"/>
          </w:rPr>
          <w:t>pivotFmt (Pivot Format)</w:t>
        </w:r>
      </w:hyperlink>
      <w:r w:rsidR="00F63C16">
        <w:t xml:space="preserve"> </w:t>
      </w:r>
      <w:r>
        <w:fldChar w:fldCharType="begin"/>
      </w:r>
      <w:r w:rsidR="00F63C16">
        <w:instrText>PAGEREF section_5fd970d9822f4908823c9cdea0eae4ec</w:instrText>
      </w:r>
      <w:r>
        <w:fldChar w:fldCharType="separate"/>
      </w:r>
      <w:r w:rsidR="00F63C16">
        <w:rPr>
          <w:noProof/>
        </w:rPr>
        <w:t>676</w:t>
      </w:r>
      <w:r>
        <w:fldChar w:fldCharType="end"/>
      </w:r>
    </w:p>
    <w:p w:rsidR="00F729E5" w:rsidRDefault="00BE53A7">
      <w:pPr>
        <w:pStyle w:val="indexentry0"/>
      </w:pPr>
      <w:hyperlink w:anchor="section_e1ec74bb2dc443eeb270dbe8a4590616">
        <w:r w:rsidR="00F63C16">
          <w:rPr>
            <w:rStyle w:val="Hyperlink"/>
          </w:rPr>
          <w:t>pivotFmts (Pivot Formats)</w:t>
        </w:r>
      </w:hyperlink>
      <w:r w:rsidR="00F63C16">
        <w:t xml:space="preserve"> </w:t>
      </w:r>
      <w:r>
        <w:fldChar w:fldCharType="begin"/>
      </w:r>
      <w:r w:rsidR="00F63C16">
        <w:instrText>PAGEREF section_e1ec74bb2dc443eeb270dbe8a4590616</w:instrText>
      </w:r>
      <w:r>
        <w:fldChar w:fldCharType="separate"/>
      </w:r>
      <w:r w:rsidR="00F63C16">
        <w:rPr>
          <w:noProof/>
        </w:rPr>
        <w:t>676</w:t>
      </w:r>
      <w:r>
        <w:fldChar w:fldCharType="end"/>
      </w:r>
    </w:p>
    <w:p w:rsidR="00F729E5" w:rsidRDefault="00BE53A7">
      <w:pPr>
        <w:pStyle w:val="indexentry0"/>
      </w:pPr>
      <w:hyperlink w:anchor="section_fef88caf68064880afe3e14a5dc7ae49">
        <w:r w:rsidR="00F63C16">
          <w:rPr>
            <w:rStyle w:val="Hyperlink"/>
          </w:rPr>
          <w:t>pivotHierarchies (PivotTable OLAP Hierarchies)</w:t>
        </w:r>
      </w:hyperlink>
      <w:r w:rsidR="00F63C16">
        <w:t xml:space="preserve"> </w:t>
      </w:r>
      <w:r>
        <w:fldChar w:fldCharType="begin"/>
      </w:r>
      <w:r w:rsidR="00F63C16">
        <w:instrText>PAGEREF section_fef88caf68064880afe3e14a5dc7ae49</w:instrText>
      </w:r>
      <w:r>
        <w:fldChar w:fldCharType="separate"/>
      </w:r>
      <w:r w:rsidR="00F63C16">
        <w:rPr>
          <w:noProof/>
        </w:rPr>
        <w:t>371</w:t>
      </w:r>
      <w:r>
        <w:fldChar w:fldCharType="end"/>
      </w:r>
    </w:p>
    <w:p w:rsidR="00F729E5" w:rsidRDefault="00BE53A7">
      <w:pPr>
        <w:pStyle w:val="indexentry0"/>
      </w:pPr>
      <w:hyperlink w:anchor="section_51c4154d2a6143628015d0388c0a7288">
        <w:r w:rsidR="00F63C16">
          <w:rPr>
            <w:rStyle w:val="Hyperlink"/>
          </w:rPr>
          <w:t>pivotHierarchy (OLAP Hierarchy)</w:t>
        </w:r>
      </w:hyperlink>
      <w:r w:rsidR="00F63C16">
        <w:t xml:space="preserve"> </w:t>
      </w:r>
      <w:r>
        <w:fldChar w:fldCharType="begin"/>
      </w:r>
      <w:r w:rsidR="00F63C16">
        <w:instrText>PAGEREF section_51c4154d2a6143628015d0388c0a7288</w:instrText>
      </w:r>
      <w:r>
        <w:fldChar w:fldCharType="separate"/>
      </w:r>
      <w:r w:rsidR="00F63C16">
        <w:rPr>
          <w:noProof/>
        </w:rPr>
        <w:t>372</w:t>
      </w:r>
      <w:r>
        <w:fldChar w:fldCharType="end"/>
      </w:r>
    </w:p>
    <w:p w:rsidR="00F729E5" w:rsidRDefault="00BE53A7">
      <w:pPr>
        <w:pStyle w:val="indexentry0"/>
      </w:pPr>
      <w:hyperlink w:anchor="section_c4e39a0f67ef45dfbec4cb92633110e1">
        <w:r w:rsidR="00F63C16">
          <w:rPr>
            <w:rStyle w:val="Hyperlink"/>
          </w:rPr>
          <w:t>pivotSelection (PivotTable Selection)</w:t>
        </w:r>
      </w:hyperlink>
      <w:r w:rsidR="00F63C16">
        <w:t xml:space="preserve"> </w:t>
      </w:r>
      <w:r>
        <w:fldChar w:fldCharType="begin"/>
      </w:r>
      <w:r w:rsidR="00F63C16">
        <w:instrText>PAGEREF section_c4e39a0f67ef45dfbec4cb92633110e1</w:instrText>
      </w:r>
      <w:r>
        <w:fldChar w:fldCharType="separate"/>
      </w:r>
      <w:r w:rsidR="00F63C16">
        <w:rPr>
          <w:noProof/>
        </w:rPr>
        <w:t>288</w:t>
      </w:r>
      <w:r>
        <w:fldChar w:fldCharType="end"/>
      </w:r>
    </w:p>
    <w:p w:rsidR="00F729E5" w:rsidRDefault="00BE53A7">
      <w:pPr>
        <w:pStyle w:val="indexentry0"/>
      </w:pPr>
      <w:hyperlink w:anchor="section_2522bb68e619439b8923255d724ce6ea">
        <w:r w:rsidR="00F63C16">
          <w:rPr>
            <w:rStyle w:val="Hyperlink"/>
          </w:rPr>
          <w:t>pivotSource (Pivot Source)</w:t>
        </w:r>
      </w:hyperlink>
      <w:r w:rsidR="00F63C16">
        <w:t xml:space="preserve"> </w:t>
      </w:r>
      <w:r>
        <w:fldChar w:fldCharType="begin"/>
      </w:r>
      <w:r w:rsidR="00F63C16">
        <w:instrText>PAGEREF section_2522bb68e619439b8923255d724ce6ea</w:instrText>
      </w:r>
      <w:r>
        <w:fldChar w:fldCharType="separate"/>
      </w:r>
      <w:r w:rsidR="00F63C16">
        <w:rPr>
          <w:noProof/>
        </w:rPr>
        <w:t>676</w:t>
      </w:r>
      <w:r>
        <w:fldChar w:fldCharType="end"/>
      </w:r>
    </w:p>
    <w:p w:rsidR="00F729E5" w:rsidRDefault="00BE53A7">
      <w:pPr>
        <w:pStyle w:val="indexentry0"/>
      </w:pPr>
      <w:hyperlink w:anchor="section_dcf0ac7f67f849ad8023db33d242994d">
        <w:r w:rsidR="00F63C16">
          <w:rPr>
            <w:rStyle w:val="Hyperlink"/>
          </w:rPr>
          <w:t>pivotTableDefinition (PivotTable Definition)</w:t>
        </w:r>
      </w:hyperlink>
      <w:r w:rsidR="00F63C16">
        <w:t xml:space="preserve"> </w:t>
      </w:r>
      <w:r>
        <w:fldChar w:fldCharType="begin"/>
      </w:r>
      <w:r w:rsidR="00F63C16">
        <w:instrText>PAGEREF section_dcf0ac7f67f849ad8023db33d242994d</w:instrText>
      </w:r>
      <w:r>
        <w:fldChar w:fldCharType="separate"/>
      </w:r>
      <w:r w:rsidR="00F63C16">
        <w:rPr>
          <w:noProof/>
        </w:rPr>
        <w:t>373</w:t>
      </w:r>
      <w:r>
        <w:fldChar w:fldCharType="end"/>
      </w:r>
    </w:p>
    <w:p w:rsidR="00F729E5" w:rsidRDefault="00BE53A7">
      <w:pPr>
        <w:pStyle w:val="indexentry0"/>
      </w:pPr>
      <w:hyperlink w:anchor="section_55bcd69a1ee44062b4718ae7d2eb192f">
        <w:r w:rsidR="00F63C16">
          <w:rPr>
            <w:rStyle w:val="Hyperlink"/>
          </w:rPr>
          <w:t>pivotTableStyleInfo (PivotTable Style)</w:t>
        </w:r>
      </w:hyperlink>
      <w:r w:rsidR="00F63C16">
        <w:t xml:space="preserve"> </w:t>
      </w:r>
      <w:r>
        <w:fldChar w:fldCharType="begin"/>
      </w:r>
      <w:r w:rsidR="00F63C16">
        <w:instrText>PAGEREF section_55bcd69a1ee44062b4718ae7d2eb192f</w:instrText>
      </w:r>
      <w:r>
        <w:fldChar w:fldCharType="separate"/>
      </w:r>
      <w:r w:rsidR="00F63C16">
        <w:rPr>
          <w:noProof/>
        </w:rPr>
        <w:t>379</w:t>
      </w:r>
      <w:r>
        <w:fldChar w:fldCharType="end"/>
      </w:r>
    </w:p>
    <w:p w:rsidR="00F729E5" w:rsidRDefault="00BE53A7">
      <w:pPr>
        <w:pStyle w:val="indexentry0"/>
      </w:pPr>
      <w:hyperlink w:anchor="section_8e1d452608584f16ab2e8c3c8882745e">
        <w:r w:rsidR="00F63C16">
          <w:rPr>
            <w:rStyle w:val="Hyperlink"/>
          </w:rPr>
          <w:t>pixelsPerInch (Pixels per Inch for Graphics/Images)</w:t>
        </w:r>
      </w:hyperlink>
      <w:r w:rsidR="00F63C16">
        <w:t xml:space="preserve"> </w:t>
      </w:r>
      <w:r>
        <w:fldChar w:fldCharType="begin"/>
      </w:r>
      <w:r w:rsidR="00F63C16">
        <w:instrText>PAGEREF section_8e1d452608584f16ab2e8c3c8882745e</w:instrText>
      </w:r>
      <w:r>
        <w:fldChar w:fldCharType="separate"/>
      </w:r>
      <w:r w:rsidR="00F63C16">
        <w:rPr>
          <w:noProof/>
        </w:rPr>
        <w:t>167</w:t>
      </w:r>
      <w:r>
        <w:fldChar w:fldCharType="end"/>
      </w:r>
    </w:p>
    <w:p w:rsidR="00F729E5" w:rsidRDefault="00BE53A7">
      <w:pPr>
        <w:pStyle w:val="indexentry0"/>
      </w:pPr>
      <w:hyperlink w:anchor="section_fb9dccf35bd34267b87ac7f8f58fd2fa">
        <w:r w:rsidR="00F63C16">
          <w:rPr>
            <w:rStyle w:val="Hyperlink"/>
          </w:rPr>
          <w:t>placeholder (Structured Document Tag Placeholder Text)</w:t>
        </w:r>
      </w:hyperlink>
      <w:r w:rsidR="00F63C16">
        <w:t xml:space="preserve"> </w:t>
      </w:r>
      <w:r>
        <w:fldChar w:fldCharType="begin"/>
      </w:r>
      <w:r w:rsidR="00F63C16">
        <w:instrText>PAGEREF section_fb9dccf35bd34267b87ac7f8f58fd2fa</w:instrText>
      </w:r>
      <w:r>
        <w:fldChar w:fldCharType="separate"/>
      </w:r>
      <w:r w:rsidR="00F63C16">
        <w:rPr>
          <w:noProof/>
        </w:rPr>
        <w:t>94</w:t>
      </w:r>
      <w:r>
        <w:fldChar w:fldCharType="end"/>
      </w:r>
    </w:p>
    <w:p w:rsidR="00F729E5" w:rsidRDefault="00BE53A7">
      <w:pPr>
        <w:pStyle w:val="indexentry0"/>
      </w:pPr>
      <w:hyperlink w:anchor="section_27ddedb41bc447839435a79a4cc1e0d9">
        <w:r w:rsidR="00F63C16">
          <w:rPr>
            <w:rStyle w:val="Hyperlink"/>
          </w:rPr>
          <w:t>plotArea (Plot Area)</w:t>
        </w:r>
      </w:hyperlink>
      <w:r w:rsidR="00F63C16">
        <w:t xml:space="preserve"> </w:t>
      </w:r>
      <w:r>
        <w:fldChar w:fldCharType="begin"/>
      </w:r>
      <w:r w:rsidR="00F63C16">
        <w:instrText>PAGEREF section_27ddedb41bc447839435a79a4cc1e0d9</w:instrText>
      </w:r>
      <w:r>
        <w:fldChar w:fldCharType="separate"/>
      </w:r>
      <w:r w:rsidR="00F63C16">
        <w:rPr>
          <w:noProof/>
        </w:rPr>
        <w:t>676</w:t>
      </w:r>
      <w:r>
        <w:fldChar w:fldCharType="end"/>
      </w:r>
    </w:p>
    <w:p w:rsidR="00F729E5" w:rsidRDefault="00BE53A7">
      <w:pPr>
        <w:pStyle w:val="indexentry0"/>
      </w:pPr>
      <w:hyperlink w:anchor="section_b8b1c3b87c3f46c8b35c15c2a009e51b">
        <w:r w:rsidR="00F63C16">
          <w:rPr>
            <w:rStyle w:val="Hyperlink"/>
          </w:rPr>
          <w:t>plotVisOnly (Plot Visible Only)</w:t>
        </w:r>
      </w:hyperlink>
      <w:r w:rsidR="00F63C16">
        <w:t xml:space="preserve"> </w:t>
      </w:r>
      <w:r>
        <w:fldChar w:fldCharType="begin"/>
      </w:r>
      <w:r w:rsidR="00F63C16">
        <w:instrText>PAGEREF section_b8b1c3b87c3f46c8b35c15c2a009e51b</w:instrText>
      </w:r>
      <w:r>
        <w:fldChar w:fldCharType="separate"/>
      </w:r>
      <w:r w:rsidR="00F63C16">
        <w:rPr>
          <w:noProof/>
        </w:rPr>
        <w:t>676</w:t>
      </w:r>
      <w:r>
        <w:fldChar w:fldCharType="end"/>
      </w:r>
    </w:p>
    <w:p w:rsidR="00F729E5" w:rsidRDefault="00BE53A7">
      <w:pPr>
        <w:pStyle w:val="indexentry0"/>
      </w:pPr>
      <w:hyperlink w:anchor="section_725e38c76fb74900a3d2488fc4eb8e0b">
        <w:r w:rsidR="00F63C16">
          <w:rPr>
            <w:rStyle w:val="Hyperlink"/>
          </w:rPr>
          <w:t>plus (Plus)</w:t>
        </w:r>
      </w:hyperlink>
      <w:r w:rsidR="00F63C16">
        <w:t xml:space="preserve"> </w:t>
      </w:r>
      <w:r>
        <w:fldChar w:fldCharType="begin"/>
      </w:r>
      <w:r w:rsidR="00F63C16">
        <w:instrText>PAGEREF section_725e38c76fb74900a3d2488fc4eb8e0b</w:instrText>
      </w:r>
      <w:r>
        <w:fldChar w:fldCharType="separate"/>
      </w:r>
      <w:r w:rsidR="00F63C16">
        <w:rPr>
          <w:noProof/>
        </w:rPr>
        <w:t>677</w:t>
      </w:r>
      <w:r>
        <w:fldChar w:fldCharType="end"/>
      </w:r>
    </w:p>
    <w:p w:rsidR="00F729E5" w:rsidRDefault="00BE53A7">
      <w:pPr>
        <w:pStyle w:val="indexentry0"/>
      </w:pPr>
      <w:hyperlink w:anchor="section_467f8e9aa8ca4efa8d04d8b010c02181">
        <w:r w:rsidR="00F63C16">
          <w:rPr>
            <w:rStyle w:val="Hyperlink"/>
          </w:rPr>
          <w:t>PMT</w:t>
        </w:r>
      </w:hyperlink>
      <w:r w:rsidR="00F63C16">
        <w:t xml:space="preserve"> </w:t>
      </w:r>
      <w:r>
        <w:fldChar w:fldCharType="begin"/>
      </w:r>
      <w:r w:rsidR="00F63C16">
        <w:instrText>PAGEREF section_467f8e9aa8ca4efa8d04d8b010c02181</w:instrText>
      </w:r>
      <w:r>
        <w:fldChar w:fldCharType="separate"/>
      </w:r>
      <w:r w:rsidR="00F63C16">
        <w:rPr>
          <w:noProof/>
        </w:rPr>
        <w:t>464</w:t>
      </w:r>
      <w:r>
        <w:fldChar w:fldCharType="end"/>
      </w:r>
    </w:p>
    <w:p w:rsidR="00F729E5" w:rsidRDefault="00BE53A7">
      <w:pPr>
        <w:pStyle w:val="indexentry0"/>
      </w:pPr>
      <w:hyperlink w:anchor="section_4db1bbc39fb04307af9540f50922fdcc">
        <w:r w:rsidR="00F63C16">
          <w:rPr>
            <w:rStyle w:val="Hyperlink"/>
          </w:rPr>
          <w:t>POISSON</w:t>
        </w:r>
      </w:hyperlink>
      <w:r w:rsidR="00F63C16">
        <w:t xml:space="preserve"> </w:t>
      </w:r>
      <w:r>
        <w:fldChar w:fldCharType="begin"/>
      </w:r>
      <w:r w:rsidR="00F63C16">
        <w:instrText>PAGEREF section_4db1bbc39fb04307af9540f50922fdcc</w:instrText>
      </w:r>
      <w:r>
        <w:fldChar w:fldCharType="separate"/>
      </w:r>
      <w:r w:rsidR="00F63C16">
        <w:rPr>
          <w:noProof/>
        </w:rPr>
        <w:t>464</w:t>
      </w:r>
      <w:r>
        <w:fldChar w:fldCharType="end"/>
      </w:r>
    </w:p>
    <w:p w:rsidR="00F729E5" w:rsidRDefault="00BE53A7">
      <w:pPr>
        <w:pStyle w:val="indexentry0"/>
      </w:pPr>
      <w:hyperlink w:anchor="section_21848df719d541608197ff86b980127f">
        <w:r w:rsidR="00F63C16">
          <w:rPr>
            <w:rStyle w:val="Hyperlink"/>
          </w:rPr>
          <w:t>polyline (Multiple Path Line)</w:t>
        </w:r>
      </w:hyperlink>
      <w:r w:rsidR="00F63C16">
        <w:t xml:space="preserve"> </w:t>
      </w:r>
      <w:r>
        <w:fldChar w:fldCharType="begin"/>
      </w:r>
      <w:r w:rsidR="00F63C16">
        <w:instrText>PAGEREF section_21848df719d541608197ff86b980127f</w:instrText>
      </w:r>
      <w:r>
        <w:fldChar w:fldCharType="separate"/>
      </w:r>
      <w:r w:rsidR="00F63C16">
        <w:rPr>
          <w:noProof/>
        </w:rPr>
        <w:t>730</w:t>
      </w:r>
      <w:r>
        <w:fldChar w:fldCharType="end"/>
      </w:r>
    </w:p>
    <w:p w:rsidR="00F729E5" w:rsidRDefault="00BE53A7">
      <w:pPr>
        <w:pStyle w:val="indexentry0"/>
      </w:pPr>
      <w:hyperlink w:anchor="section_1c8a4e6a16d64e94b303a12aeb02ced3">
        <w:r w:rsidR="00F63C16">
          <w:rPr>
            <w:rStyle w:val="Hyperlink"/>
          </w:rPr>
          <w:t>pos (Comment Position)</w:t>
        </w:r>
      </w:hyperlink>
      <w:r w:rsidR="00F63C16">
        <w:t xml:space="preserve"> </w:t>
      </w:r>
      <w:r>
        <w:fldChar w:fldCharType="begin"/>
      </w:r>
      <w:r w:rsidR="00F63C16">
        <w:instrText>PAGEREF section_1c8a4e6a16d64e94b303a12aeb02ced3</w:instrText>
      </w:r>
      <w:r>
        <w:fldChar w:fldCharType="separate"/>
      </w:r>
      <w:r w:rsidR="00F63C16">
        <w:rPr>
          <w:noProof/>
        </w:rPr>
        <w:t>496</w:t>
      </w:r>
      <w:r>
        <w:fldChar w:fldCharType="end"/>
      </w:r>
    </w:p>
    <w:p w:rsidR="00F729E5" w:rsidRDefault="00BE53A7">
      <w:pPr>
        <w:pStyle w:val="indexentry0"/>
      </w:pPr>
      <w:hyperlink w:anchor="section_f43937cbefc3432b82d20bdac95b763b">
        <w:r w:rsidR="00F63C16">
          <w:rPr>
            <w:rStyle w:val="Hyperlink"/>
          </w:rPr>
          <w:t>pos (Footnote Placement)</w:t>
        </w:r>
      </w:hyperlink>
      <w:r w:rsidR="00F63C16">
        <w:t xml:space="preserve"> </w:t>
      </w:r>
      <w:r>
        <w:fldChar w:fldCharType="begin"/>
      </w:r>
      <w:r w:rsidR="00F63C16">
        <w:instrText>PAGEREF section_f43937cbefc3432b82d20bdac95b763b</w:instrText>
      </w:r>
      <w:r>
        <w:fldChar w:fldCharType="separate"/>
      </w:r>
      <w:r w:rsidR="00F63C16">
        <w:rPr>
          <w:noProof/>
        </w:rPr>
        <w:t>128</w:t>
      </w:r>
      <w:r>
        <w:fldChar w:fldCharType="end"/>
      </w:r>
    </w:p>
    <w:p w:rsidR="00F729E5" w:rsidRDefault="00F63C16">
      <w:pPr>
        <w:pStyle w:val="indexentry0"/>
      </w:pPr>
      <w:r>
        <w:t>pos (Position) (</w:t>
      </w:r>
      <w:hyperlink w:anchor="section_29ab0f5b4119458aac9577238536ad2e">
        <w:r>
          <w:rPr>
            <w:rStyle w:val="Hyperlink"/>
          </w:rPr>
          <w:t>section 2.1.1431</w:t>
        </w:r>
      </w:hyperlink>
      <w:r>
        <w:t xml:space="preserve"> </w:t>
      </w:r>
      <w:r w:rsidR="00BE53A7">
        <w:fldChar w:fldCharType="begin"/>
      </w:r>
      <w:r>
        <w:instrText>PAGEREF section_29ab0f5b4119458aac9577238536ad2e</w:instrText>
      </w:r>
      <w:r w:rsidR="00BE53A7">
        <w:fldChar w:fldCharType="separate"/>
      </w:r>
      <w:r>
        <w:rPr>
          <w:noProof/>
        </w:rPr>
        <w:t>647</w:t>
      </w:r>
      <w:r w:rsidR="00BE53A7">
        <w:fldChar w:fldCharType="end"/>
      </w:r>
      <w:r>
        <w:t xml:space="preserve">, </w:t>
      </w:r>
      <w:hyperlink w:anchor="section_07b5989539b4479eb08f729be9b07ed1">
        <w:r>
          <w:rPr>
            <w:rStyle w:val="Hyperlink"/>
          </w:rPr>
          <w:t>section 2.1.1853</w:t>
        </w:r>
      </w:hyperlink>
      <w:r>
        <w:t xml:space="preserve"> </w:t>
      </w:r>
      <w:r w:rsidR="00BE53A7">
        <w:fldChar w:fldCharType="begin"/>
      </w:r>
      <w:r>
        <w:instrText>PAGEREF section_07b5989539b4479eb08f729be9b07ed1</w:instrText>
      </w:r>
      <w:r w:rsidR="00BE53A7">
        <w:fldChar w:fldCharType="separate"/>
      </w:r>
      <w:r>
        <w:rPr>
          <w:noProof/>
        </w:rPr>
        <w:t>778</w:t>
      </w:r>
      <w:r w:rsidR="00BE53A7">
        <w:fldChar w:fldCharType="end"/>
      </w:r>
      <w:r>
        <w:t>)</w:t>
      </w:r>
    </w:p>
    <w:p w:rsidR="00F729E5" w:rsidRDefault="00BE53A7">
      <w:pPr>
        <w:pStyle w:val="indexentry0"/>
      </w:pPr>
      <w:hyperlink w:anchor="section_3ccafd159562409f852af50d36bae422">
        <w:r w:rsidR="00F63C16">
          <w:rPr>
            <w:rStyle w:val="Hyperlink"/>
          </w:rPr>
          <w:t>pos (Shape Position Coordinate)</w:t>
        </w:r>
      </w:hyperlink>
      <w:r w:rsidR="00F63C16">
        <w:t xml:space="preserve"> </w:t>
      </w:r>
      <w:r>
        <w:fldChar w:fldCharType="begin"/>
      </w:r>
      <w:r w:rsidR="00F63C16">
        <w:instrText>PAGEREF section_3ccafd159562409f852af50d36bae422</w:instrText>
      </w:r>
      <w:r>
        <w:fldChar w:fldCharType="separate"/>
      </w:r>
      <w:r w:rsidR="00F63C16">
        <w:rPr>
          <w:noProof/>
        </w:rPr>
        <w:t>640</w:t>
      </w:r>
      <w:r>
        <w:fldChar w:fldCharType="end"/>
      </w:r>
    </w:p>
    <w:p w:rsidR="00F729E5" w:rsidRDefault="00BE53A7">
      <w:pPr>
        <w:pStyle w:val="indexentry0"/>
      </w:pPr>
      <w:hyperlink w:anchor="section_28e7434fe8c8448483172e9cd9d921e3">
        <w:r w:rsidR="00F63C16">
          <w:rPr>
            <w:rStyle w:val="Hyperlink"/>
          </w:rPr>
          <w:t>positionV (Vertical Positioning)</w:t>
        </w:r>
      </w:hyperlink>
      <w:r w:rsidR="00F63C16">
        <w:t xml:space="preserve"> </w:t>
      </w:r>
      <w:r>
        <w:fldChar w:fldCharType="begin"/>
      </w:r>
      <w:r w:rsidR="00F63C16">
        <w:instrText>PAGEREF section_28e7434fe8c8448483172e9cd9d921e3</w:instrText>
      </w:r>
      <w:r>
        <w:fldChar w:fldCharType="separate"/>
      </w:r>
      <w:r w:rsidR="00F63C16">
        <w:rPr>
          <w:noProof/>
        </w:rPr>
        <w:t>645</w:t>
      </w:r>
      <w:r>
        <w:fldChar w:fldCharType="end"/>
      </w:r>
    </w:p>
    <w:p w:rsidR="00F729E5" w:rsidRDefault="00BE53A7">
      <w:pPr>
        <w:pStyle w:val="indexentry0"/>
      </w:pPr>
      <w:hyperlink w:anchor="section_2ec60dcb1daf44379ec0729017b3dc21">
        <w:r w:rsidR="00F63C16">
          <w:rPr>
            <w:rStyle w:val="Hyperlink"/>
          </w:rPr>
          <w:t>postSp (Post-Equation Spacing)</w:t>
        </w:r>
      </w:hyperlink>
      <w:r w:rsidR="00F63C16">
        <w:t xml:space="preserve"> </w:t>
      </w:r>
      <w:r>
        <w:fldChar w:fldCharType="begin"/>
      </w:r>
      <w:r w:rsidR="00F63C16">
        <w:instrText>PAGEREF section_2ec60dcb1daf44379ec0729017b3dc21</w:instrText>
      </w:r>
      <w:r>
        <w:fldChar w:fldCharType="separate"/>
      </w:r>
      <w:r w:rsidR="00F63C16">
        <w:rPr>
          <w:noProof/>
        </w:rPr>
        <w:t>778</w:t>
      </w:r>
      <w:r>
        <w:fldChar w:fldCharType="end"/>
      </w:r>
    </w:p>
    <w:p w:rsidR="00F729E5" w:rsidRDefault="00BE53A7">
      <w:pPr>
        <w:pStyle w:val="indexentry0"/>
      </w:pPr>
      <w:hyperlink w:anchor="section_11087d650fe144c6bbeb61380bc34bad">
        <w:r w:rsidR="00F63C16">
          <w:rPr>
            <w:rStyle w:val="Hyperlink"/>
          </w:rPr>
          <w:t>POWER</w:t>
        </w:r>
      </w:hyperlink>
      <w:r w:rsidR="00F63C16">
        <w:t xml:space="preserve"> </w:t>
      </w:r>
      <w:r>
        <w:fldChar w:fldCharType="begin"/>
      </w:r>
      <w:r w:rsidR="00F63C16">
        <w:instrText>PAGEREF section_11087d650fe144c6bbeb61380bc34bad</w:instrText>
      </w:r>
      <w:r>
        <w:fldChar w:fldCharType="separate"/>
      </w:r>
      <w:r w:rsidR="00F63C16">
        <w:rPr>
          <w:noProof/>
        </w:rPr>
        <w:t>464</w:t>
      </w:r>
      <w:r>
        <w:fldChar w:fldCharType="end"/>
      </w:r>
    </w:p>
    <w:p w:rsidR="00F729E5" w:rsidRDefault="00BE53A7">
      <w:pPr>
        <w:pStyle w:val="indexentry0"/>
      </w:pPr>
      <w:hyperlink w:anchor="section_54bc3d19a0424b18a0a457773d5826b1">
        <w:r w:rsidR="00F63C16">
          <w:rPr>
            <w:rStyle w:val="Hyperlink"/>
          </w:rPr>
          <w:t>PowerPoint (Additional Information)</w:t>
        </w:r>
      </w:hyperlink>
      <w:r w:rsidR="00F63C16">
        <w:t xml:space="preserve"> </w:t>
      </w:r>
      <w:r>
        <w:fldChar w:fldCharType="begin"/>
      </w:r>
      <w:r w:rsidR="00F63C16">
        <w:instrText>PAGEREF section_54bc3d19a0424b18a0a457773d5826b1</w:instrText>
      </w:r>
      <w:r>
        <w:fldChar w:fldCharType="separate"/>
      </w:r>
      <w:r w:rsidR="00F63C16">
        <w:rPr>
          <w:noProof/>
        </w:rPr>
        <w:t>954</w:t>
      </w:r>
      <w:r>
        <w:fldChar w:fldCharType="end"/>
      </w:r>
    </w:p>
    <w:p w:rsidR="00F729E5" w:rsidRDefault="00BE53A7">
      <w:pPr>
        <w:pStyle w:val="indexentry0"/>
      </w:pPr>
      <w:hyperlink w:anchor="section_0750987ef60f478c83a73a5b06964e84">
        <w:r w:rsidR="00F63C16">
          <w:rPr>
            <w:rStyle w:val="Hyperlink"/>
          </w:rPr>
          <w:t>PPMT</w:t>
        </w:r>
      </w:hyperlink>
      <w:r w:rsidR="00F63C16">
        <w:t xml:space="preserve"> </w:t>
      </w:r>
      <w:r>
        <w:fldChar w:fldCharType="begin"/>
      </w:r>
      <w:r w:rsidR="00F63C16">
        <w:instrText>PAGEREF section_0750987ef60f478c83a73a5b06964e84</w:instrText>
      </w:r>
      <w:r>
        <w:fldChar w:fldCharType="separate"/>
      </w:r>
      <w:r w:rsidR="00F63C16">
        <w:rPr>
          <w:noProof/>
        </w:rPr>
        <w:t>464</w:t>
      </w:r>
      <w:r>
        <w:fldChar w:fldCharType="end"/>
      </w:r>
    </w:p>
    <w:p w:rsidR="00F729E5" w:rsidRDefault="00BE53A7">
      <w:pPr>
        <w:pStyle w:val="indexentry0"/>
      </w:pPr>
      <w:hyperlink w:anchor="section_5489ea730f024058aeef9fa15fdecaeb">
        <w:r w:rsidR="00F63C16">
          <w:rPr>
            <w:rStyle w:val="Hyperlink"/>
          </w:rPr>
          <w:t>pPr (Numbering Level Associated Paragraph Properties)</w:t>
        </w:r>
      </w:hyperlink>
      <w:r w:rsidR="00F63C16">
        <w:t xml:space="preserve"> </w:t>
      </w:r>
      <w:r>
        <w:fldChar w:fldCharType="begin"/>
      </w:r>
      <w:r w:rsidR="00F63C16">
        <w:instrText>PAGEREF section_5489ea730f024058aeef9fa15fdecaeb</w:instrText>
      </w:r>
      <w:r>
        <w:fldChar w:fldCharType="separate"/>
      </w:r>
      <w:r w:rsidR="00F63C16">
        <w:rPr>
          <w:noProof/>
        </w:rPr>
        <w:t>124</w:t>
      </w:r>
      <w:r>
        <w:fldChar w:fldCharType="end"/>
      </w:r>
    </w:p>
    <w:p w:rsidR="00F729E5" w:rsidRDefault="00BE53A7">
      <w:pPr>
        <w:pStyle w:val="indexentry0"/>
      </w:pPr>
      <w:hyperlink w:anchor="section_5da11f27e9c04f7484c9f2588c0ebb37">
        <w:r w:rsidR="00F63C16">
          <w:rPr>
            <w:rStyle w:val="Hyperlink"/>
          </w:rPr>
          <w:t>pPr (Paragraph Properties)</w:t>
        </w:r>
      </w:hyperlink>
      <w:r w:rsidR="00F63C16">
        <w:t xml:space="preserve"> </w:t>
      </w:r>
      <w:r>
        <w:fldChar w:fldCharType="begin"/>
      </w:r>
      <w:r w:rsidR="00F63C16">
        <w:instrText>PAGEREF section_5da11f27e9c04f7484c9f2588c0ebb37</w:instrText>
      </w:r>
      <w:r>
        <w:fldChar w:fldCharType="separate"/>
      </w:r>
      <w:r w:rsidR="00F63C16">
        <w:rPr>
          <w:noProof/>
        </w:rPr>
        <w:t>114</w:t>
      </w:r>
      <w:r>
        <w:fldChar w:fldCharType="end"/>
      </w:r>
    </w:p>
    <w:p w:rsidR="00F729E5" w:rsidRDefault="00BE53A7">
      <w:pPr>
        <w:pStyle w:val="indexentry0"/>
      </w:pPr>
      <w:hyperlink w:anchor="section_3a829e9075784e56b04cf9f834f70728">
        <w:r w:rsidR="00F63C16">
          <w:rPr>
            <w:rStyle w:val="Hyperlink"/>
          </w:rPr>
          <w:t>pPr (Previous Paragraph Properties)</w:t>
        </w:r>
      </w:hyperlink>
      <w:r w:rsidR="00F63C16">
        <w:t xml:space="preserve"> </w:t>
      </w:r>
      <w:r>
        <w:fldChar w:fldCharType="begin"/>
      </w:r>
      <w:r w:rsidR="00F63C16">
        <w:instrText>PAGEREF section_3a829e9075784e56b04cf9f834f70728</w:instrText>
      </w:r>
      <w:r>
        <w:fldChar w:fldCharType="separate"/>
      </w:r>
      <w:r w:rsidR="00F63C16">
        <w:rPr>
          <w:noProof/>
        </w:rPr>
        <w:t>61</w:t>
      </w:r>
      <w:r>
        <w:fldChar w:fldCharType="end"/>
      </w:r>
    </w:p>
    <w:p w:rsidR="00F729E5" w:rsidRDefault="00BE53A7">
      <w:pPr>
        <w:pStyle w:val="indexentry0"/>
      </w:pPr>
      <w:hyperlink w:anchor="section_fc07c557f6a54bed89527952cd4cf483">
        <w:r w:rsidR="00F63C16">
          <w:rPr>
            <w:rStyle w:val="Hyperlink"/>
          </w:rPr>
          <w:t>pPr (Style Paragraph Properties)</w:t>
        </w:r>
      </w:hyperlink>
      <w:r w:rsidR="00F63C16">
        <w:t xml:space="preserve"> </w:t>
      </w:r>
      <w:r>
        <w:fldChar w:fldCharType="begin"/>
      </w:r>
      <w:r w:rsidR="00F63C16">
        <w:instrText>PAGEREF section_fc07c557f6a54bed89527952cd4cf483</w:instrText>
      </w:r>
      <w:r>
        <w:fldChar w:fldCharType="separate"/>
      </w:r>
      <w:r w:rsidR="00F63C16">
        <w:rPr>
          <w:noProof/>
        </w:rPr>
        <w:t>117</w:t>
      </w:r>
      <w:r>
        <w:fldChar w:fldCharType="end"/>
      </w:r>
    </w:p>
    <w:p w:rsidR="00F729E5" w:rsidRDefault="00BE53A7">
      <w:pPr>
        <w:pStyle w:val="indexentry0"/>
      </w:pPr>
      <w:hyperlink w:anchor="section_bce82cb3cfbf48d7bcefcaa31f593889">
        <w:r w:rsidR="00F63C16">
          <w:rPr>
            <w:rStyle w:val="Hyperlink"/>
          </w:rPr>
          <w:t>pPr (Table Style Conditional Formatting Paragraph Properties)</w:t>
        </w:r>
      </w:hyperlink>
      <w:r w:rsidR="00F63C16">
        <w:t xml:space="preserve"> </w:t>
      </w:r>
      <w:r>
        <w:fldChar w:fldCharType="begin"/>
      </w:r>
      <w:r w:rsidR="00F63C16">
        <w:instrText>PAGEREF section_bce82cb3cfbf48d7bcefcaa31f593889</w:instrText>
      </w:r>
      <w:r>
        <w:fldChar w:fldCharType="separate"/>
      </w:r>
      <w:r w:rsidR="00F63C16">
        <w:rPr>
          <w:noProof/>
        </w:rPr>
        <w:t>115</w:t>
      </w:r>
      <w:r>
        <w:fldChar w:fldCharType="end"/>
      </w:r>
    </w:p>
    <w:p w:rsidR="00F729E5" w:rsidRDefault="00BE53A7">
      <w:pPr>
        <w:pStyle w:val="indexentry0"/>
      </w:pPr>
      <w:hyperlink w:anchor="section_69a2726dcd9b444e87ca9c5f078eb634">
        <w:r w:rsidR="00F63C16">
          <w:rPr>
            <w:rStyle w:val="Hyperlink"/>
          </w:rPr>
          <w:t>pPr (Text Paragraph Properties)</w:t>
        </w:r>
      </w:hyperlink>
      <w:r w:rsidR="00F63C16">
        <w:t xml:space="preserve"> </w:t>
      </w:r>
      <w:r>
        <w:fldChar w:fldCharType="begin"/>
      </w:r>
      <w:r w:rsidR="00F63C16">
        <w:instrText>PAGEREF section_69a2726dcd9b444e87ca9c5f078eb634</w:instrText>
      </w:r>
      <w:r>
        <w:fldChar w:fldCharType="separate"/>
      </w:r>
      <w:r w:rsidR="00F63C16">
        <w:rPr>
          <w:noProof/>
        </w:rPr>
        <w:t>544</w:t>
      </w:r>
      <w:r>
        <w:fldChar w:fldCharType="end"/>
      </w:r>
    </w:p>
    <w:p w:rsidR="00F729E5" w:rsidRDefault="00BE53A7">
      <w:pPr>
        <w:pStyle w:val="indexentry0"/>
      </w:pPr>
      <w:hyperlink w:anchor="section_2fb9d608a18147169ecac8a831313104">
        <w:r w:rsidR="00F63C16">
          <w:rPr>
            <w:rStyle w:val="Hyperlink"/>
          </w:rPr>
          <w:t>pPrChange (Revision Information for Paragraph Properties)</w:t>
        </w:r>
      </w:hyperlink>
      <w:r w:rsidR="00F63C16">
        <w:t xml:space="preserve"> </w:t>
      </w:r>
      <w:r>
        <w:fldChar w:fldCharType="begin"/>
      </w:r>
      <w:r w:rsidR="00F63C16">
        <w:instrText>PAGEREF section_2fb9d608a18147169ecac8a831313104</w:instrText>
      </w:r>
      <w:r>
        <w:fldChar w:fldCharType="separate"/>
      </w:r>
      <w:r w:rsidR="00F63C16">
        <w:rPr>
          <w:noProof/>
        </w:rPr>
        <w:t>140</w:t>
      </w:r>
      <w:r>
        <w:fldChar w:fldCharType="end"/>
      </w:r>
    </w:p>
    <w:p w:rsidR="00F729E5" w:rsidRDefault="00BE53A7">
      <w:pPr>
        <w:pStyle w:val="indexentry0"/>
      </w:pPr>
      <w:hyperlink w:anchor="section_f8ef9c504cc147e19619e429696eb510">
        <w:r w:rsidR="00F63C16">
          <w:rPr>
            <w:rStyle w:val="Hyperlink"/>
          </w:rPr>
          <w:t>Precision</w:t>
        </w:r>
      </w:hyperlink>
      <w:r w:rsidR="00F63C16">
        <w:t xml:space="preserve"> </w:t>
      </w:r>
      <w:r>
        <w:fldChar w:fldCharType="begin"/>
      </w:r>
      <w:r w:rsidR="00F63C16">
        <w:instrText>PAGEREF section_f8ef9c504cc147e19619e429696eb510</w:instrText>
      </w:r>
      <w:r>
        <w:fldChar w:fldCharType="separate"/>
      </w:r>
      <w:r w:rsidR="00F63C16">
        <w:rPr>
          <w:noProof/>
        </w:rPr>
        <w:t>425</w:t>
      </w:r>
      <w:r>
        <w:fldChar w:fldCharType="end"/>
      </w:r>
    </w:p>
    <w:p w:rsidR="00F729E5" w:rsidRDefault="00BE53A7">
      <w:pPr>
        <w:pStyle w:val="indexentry0"/>
      </w:pPr>
      <w:hyperlink w:anchor="section_26cf31b0c21b44da8a39158c5bb5eb91">
        <w:r w:rsidR="00F63C16">
          <w:rPr>
            <w:rStyle w:val="Hyperlink"/>
          </w:rPr>
          <w:t>present (Presenter Slide Show Mode)</w:t>
        </w:r>
      </w:hyperlink>
      <w:r w:rsidR="00F63C16">
        <w:t xml:space="preserve"> </w:t>
      </w:r>
      <w:r>
        <w:fldChar w:fldCharType="begin"/>
      </w:r>
      <w:r w:rsidR="00F63C16">
        <w:instrText>PAGEREF section_26cf31b0c21b44da8a39158c5bb5eb91</w:instrText>
      </w:r>
      <w:r>
        <w:fldChar w:fldCharType="separate"/>
      </w:r>
      <w:r w:rsidR="00F63C16">
        <w:rPr>
          <w:noProof/>
        </w:rPr>
        <w:t>489</w:t>
      </w:r>
      <w:r>
        <w:fldChar w:fldCharType="end"/>
      </w:r>
    </w:p>
    <w:p w:rsidR="00F729E5" w:rsidRDefault="00BE53A7">
      <w:pPr>
        <w:pStyle w:val="indexentry0"/>
      </w:pPr>
      <w:hyperlink w:anchor="section_76016a6d35f947cc8fc38d47ba713bbb">
        <w:r w:rsidR="00F63C16">
          <w:rPr>
            <w:rStyle w:val="Hyperlink"/>
          </w:rPr>
          <w:t>presentation (Presentation)</w:t>
        </w:r>
      </w:hyperlink>
      <w:r w:rsidR="00F63C16">
        <w:t xml:space="preserve"> </w:t>
      </w:r>
      <w:r>
        <w:fldChar w:fldCharType="begin"/>
      </w:r>
      <w:r w:rsidR="00F63C16">
        <w:instrText>PAGEREF section_76016a6d35f947cc8fc38d47ba713bbb</w:instrText>
      </w:r>
      <w:r>
        <w:fldChar w:fldCharType="separate"/>
      </w:r>
      <w:r w:rsidR="00F63C16">
        <w:rPr>
          <w:noProof/>
        </w:rPr>
        <w:t>490</w:t>
      </w:r>
      <w:r>
        <w:fldChar w:fldCharType="end"/>
      </w:r>
    </w:p>
    <w:p w:rsidR="00F729E5" w:rsidRDefault="00BE53A7">
      <w:pPr>
        <w:pStyle w:val="indexentry0"/>
      </w:pPr>
      <w:hyperlink w:anchor="section_03a7a978fd8f432b9a746aaf6ca76139">
        <w:r w:rsidR="00F63C16">
          <w:rPr>
            <w:rStyle w:val="Hyperlink"/>
          </w:rPr>
          <w:t>Presentation Part</w:t>
        </w:r>
      </w:hyperlink>
      <w:r w:rsidR="00F63C16">
        <w:t xml:space="preserve"> </w:t>
      </w:r>
      <w:r>
        <w:fldChar w:fldCharType="begin"/>
      </w:r>
      <w:r w:rsidR="00F63C16">
        <w:instrText>PAGEREF section_03a7a978fd8f432b9a746aaf6ca76139</w:instrText>
      </w:r>
      <w:r>
        <w:fldChar w:fldCharType="separate"/>
      </w:r>
      <w:r w:rsidR="00F63C16">
        <w:rPr>
          <w:noProof/>
        </w:rPr>
        <w:t>52</w:t>
      </w:r>
      <w:r>
        <w:fldChar w:fldCharType="end"/>
      </w:r>
    </w:p>
    <w:p w:rsidR="00F729E5" w:rsidRDefault="00BE53A7">
      <w:pPr>
        <w:pStyle w:val="indexentry0"/>
      </w:pPr>
      <w:hyperlink w:anchor="section_d7995b62cb8e4c33a2711424e05f0d69">
        <w:r w:rsidR="00F63C16">
          <w:rPr>
            <w:rStyle w:val="Hyperlink"/>
          </w:rPr>
          <w:t>Presentation Properties Part</w:t>
        </w:r>
      </w:hyperlink>
      <w:r w:rsidR="00F63C16">
        <w:t xml:space="preserve"> </w:t>
      </w:r>
      <w:r>
        <w:fldChar w:fldCharType="begin"/>
      </w:r>
      <w:r w:rsidR="00F63C16">
        <w:instrText>PAGEREF section_d7995b62cb8e4c33a2711424e05f0d69</w:instrText>
      </w:r>
      <w:r>
        <w:fldChar w:fldCharType="separate"/>
      </w:r>
      <w:r w:rsidR="00F63C16">
        <w:rPr>
          <w:noProof/>
        </w:rPr>
        <w:t>53</w:t>
      </w:r>
      <w:r>
        <w:fldChar w:fldCharType="end"/>
      </w:r>
    </w:p>
    <w:p w:rsidR="00F729E5" w:rsidRDefault="00BE53A7">
      <w:pPr>
        <w:pStyle w:val="indexentry0"/>
      </w:pPr>
      <w:hyperlink w:anchor="section_cfcdb4dc4b9d4b27874a4a7c027c670a">
        <w:r w:rsidR="00F63C16">
          <w:rPr>
            <w:rStyle w:val="Hyperlink"/>
          </w:rPr>
          <w:t>PresentationML</w:t>
        </w:r>
      </w:hyperlink>
      <w:r w:rsidR="00F63C16">
        <w:t xml:space="preserve"> </w:t>
      </w:r>
      <w:r>
        <w:fldChar w:fldCharType="begin"/>
      </w:r>
      <w:r w:rsidR="00F63C16">
        <w:instrText>PAGEREF section_cfcdb4dc4b9d4b27874a4a7c027c670a</w:instrText>
      </w:r>
      <w:r>
        <w:fldChar w:fldCharType="separate"/>
      </w:r>
      <w:r w:rsidR="00F63C16">
        <w:rPr>
          <w:noProof/>
        </w:rPr>
        <w:t>46</w:t>
      </w:r>
      <w:r>
        <w:fldChar w:fldCharType="end"/>
      </w:r>
    </w:p>
    <w:p w:rsidR="00F729E5" w:rsidRDefault="00BE53A7">
      <w:pPr>
        <w:pStyle w:val="indexentry0"/>
      </w:pPr>
      <w:hyperlink w:anchor="section_e03f7edc179c401788692a9930c37c68">
        <w:r w:rsidR="00F63C16">
          <w:rPr>
            <w:rStyle w:val="Hyperlink"/>
          </w:rPr>
          <w:t>preSp (Pre-Equation Spacing)</w:t>
        </w:r>
      </w:hyperlink>
      <w:r w:rsidR="00F63C16">
        <w:t xml:space="preserve"> </w:t>
      </w:r>
      <w:r>
        <w:fldChar w:fldCharType="begin"/>
      </w:r>
      <w:r w:rsidR="00F63C16">
        <w:instrText>PAGEREF section_e03f7edc179c401788692a9930c37c68</w:instrText>
      </w:r>
      <w:r>
        <w:fldChar w:fldCharType="separate"/>
      </w:r>
      <w:r w:rsidR="00F63C16">
        <w:rPr>
          <w:noProof/>
        </w:rPr>
        <w:t>778</w:t>
      </w:r>
      <w:r>
        <w:fldChar w:fldCharType="end"/>
      </w:r>
    </w:p>
    <w:p w:rsidR="00F729E5" w:rsidRDefault="00BE53A7">
      <w:pPr>
        <w:pStyle w:val="indexentry0"/>
      </w:pPr>
      <w:hyperlink w:anchor="section_0967697d21fe49b1b2670c31d59f746f">
        <w:r w:rsidR="00F63C16">
          <w:rPr>
            <w:rStyle w:val="Hyperlink"/>
          </w:rPr>
          <w:t>prevCondLst (Previous Conditions List)</w:t>
        </w:r>
      </w:hyperlink>
      <w:r w:rsidR="00F63C16">
        <w:t xml:space="preserve"> </w:t>
      </w:r>
      <w:r>
        <w:fldChar w:fldCharType="begin"/>
      </w:r>
      <w:r w:rsidR="00F63C16">
        <w:instrText>PAGEREF section_0967697d21fe49b1b2670c31d59f746f</w:instrText>
      </w:r>
      <w:r>
        <w:fldChar w:fldCharType="separate"/>
      </w:r>
      <w:r w:rsidR="00F63C16">
        <w:rPr>
          <w:noProof/>
        </w:rPr>
        <w:t>516</w:t>
      </w:r>
      <w:r>
        <w:fldChar w:fldCharType="end"/>
      </w:r>
    </w:p>
    <w:p w:rsidR="00F729E5" w:rsidRDefault="00BE53A7">
      <w:pPr>
        <w:pStyle w:val="indexentry0"/>
      </w:pPr>
      <w:hyperlink w:anchor="section_747c443e62ed44d1bf805f8c4dbf4619">
        <w:r w:rsidR="00F63C16">
          <w:rPr>
            <w:rStyle w:val="Hyperlink"/>
          </w:rPr>
          <w:t>pRg (Paragraph Text Range)</w:t>
        </w:r>
      </w:hyperlink>
      <w:r w:rsidR="00F63C16">
        <w:t xml:space="preserve"> </w:t>
      </w:r>
      <w:r>
        <w:fldChar w:fldCharType="begin"/>
      </w:r>
      <w:r w:rsidR="00F63C16">
        <w:instrText>PAGEREF section_747c443e62ed44d1bf805f8c4dbf4619</w:instrText>
      </w:r>
      <w:r>
        <w:fldChar w:fldCharType="separate"/>
      </w:r>
      <w:r w:rsidR="00F63C16">
        <w:rPr>
          <w:noProof/>
        </w:rPr>
        <w:t>516</w:t>
      </w:r>
      <w:r>
        <w:fldChar w:fldCharType="end"/>
      </w:r>
    </w:p>
    <w:p w:rsidR="00F729E5" w:rsidRDefault="00BE53A7">
      <w:pPr>
        <w:pStyle w:val="indexentry0"/>
      </w:pPr>
      <w:hyperlink w:anchor="section_49ca492eef514375b6827ea2e4411613">
        <w:r w:rsidR="00F63C16">
          <w:rPr>
            <w:rStyle w:val="Hyperlink"/>
          </w:rPr>
          <w:t>PRICE</w:t>
        </w:r>
      </w:hyperlink>
      <w:r w:rsidR="00F63C16">
        <w:t xml:space="preserve"> </w:t>
      </w:r>
      <w:r>
        <w:fldChar w:fldCharType="begin"/>
      </w:r>
      <w:r w:rsidR="00F63C16">
        <w:instrText>PAGEREF section_49ca492eef514375b6827ea2e4411613</w:instrText>
      </w:r>
      <w:r>
        <w:fldChar w:fldCharType="separate"/>
      </w:r>
      <w:r w:rsidR="00F63C16">
        <w:rPr>
          <w:noProof/>
        </w:rPr>
        <w:t>465</w:t>
      </w:r>
      <w:r>
        <w:fldChar w:fldCharType="end"/>
      </w:r>
    </w:p>
    <w:p w:rsidR="00F729E5" w:rsidRDefault="00BE53A7">
      <w:pPr>
        <w:pStyle w:val="indexentry0"/>
      </w:pPr>
      <w:hyperlink w:anchor="section_4d1b3edc918042bdb2d47f93a6e76b85">
        <w:r w:rsidR="00F63C16">
          <w:rPr>
            <w:rStyle w:val="Hyperlink"/>
          </w:rPr>
          <w:t>PRICEDISC</w:t>
        </w:r>
      </w:hyperlink>
      <w:r w:rsidR="00F63C16">
        <w:t xml:space="preserve"> </w:t>
      </w:r>
      <w:r>
        <w:fldChar w:fldCharType="begin"/>
      </w:r>
      <w:r w:rsidR="00F63C16">
        <w:instrText>PAGEREF section_4d1b3edc918042bdb2d47f93a6e76b85</w:instrText>
      </w:r>
      <w:r>
        <w:fldChar w:fldCharType="separate"/>
      </w:r>
      <w:r w:rsidR="00F63C16">
        <w:rPr>
          <w:noProof/>
        </w:rPr>
        <w:t>465</w:t>
      </w:r>
      <w:r>
        <w:fldChar w:fldCharType="end"/>
      </w:r>
    </w:p>
    <w:p w:rsidR="00F729E5" w:rsidRDefault="00BE53A7">
      <w:pPr>
        <w:pStyle w:val="indexentry0"/>
      </w:pPr>
      <w:hyperlink w:anchor="section_e8b52b435047418181cf1efa92921f75">
        <w:r w:rsidR="00F63C16">
          <w:rPr>
            <w:rStyle w:val="Hyperlink"/>
          </w:rPr>
          <w:t>PRICEMAT</w:t>
        </w:r>
      </w:hyperlink>
      <w:r w:rsidR="00F63C16">
        <w:t xml:space="preserve"> </w:t>
      </w:r>
      <w:r>
        <w:fldChar w:fldCharType="begin"/>
      </w:r>
      <w:r w:rsidR="00F63C16">
        <w:instrText>PAGEREF section_e8b52b435047418181cf1efa92921f75</w:instrText>
      </w:r>
      <w:r>
        <w:fldChar w:fldCharType="separate"/>
      </w:r>
      <w:r w:rsidR="00F63C16">
        <w:rPr>
          <w:noProof/>
        </w:rPr>
        <w:t>466</w:t>
      </w:r>
      <w:r>
        <w:fldChar w:fldCharType="end"/>
      </w:r>
    </w:p>
    <w:p w:rsidR="00F729E5" w:rsidRDefault="00BE53A7">
      <w:pPr>
        <w:pStyle w:val="indexentry0"/>
      </w:pPr>
      <w:hyperlink w:anchor="section_703b740d15df4c53bde5701ca45a835e">
        <w:r w:rsidR="00F63C16">
          <w:rPr>
            <w:rStyle w:val="Hyperlink"/>
          </w:rPr>
          <w:t>PRINT</w:t>
        </w:r>
      </w:hyperlink>
      <w:r w:rsidR="00F63C16">
        <w:t xml:space="preserve"> </w:t>
      </w:r>
      <w:r>
        <w:fldChar w:fldCharType="begin"/>
      </w:r>
      <w:r w:rsidR="00F63C16">
        <w:instrText>PAGEREF section_703b740d15df4c53bde5701ca45a835e</w:instrText>
      </w:r>
      <w:r>
        <w:fldChar w:fldCharType="separate"/>
      </w:r>
      <w:r w:rsidR="00F63C16">
        <w:rPr>
          <w:noProof/>
        </w:rPr>
        <w:t>231</w:t>
      </w:r>
      <w:r>
        <w:fldChar w:fldCharType="end"/>
      </w:r>
    </w:p>
    <w:p w:rsidR="00F729E5" w:rsidRDefault="00BE53A7">
      <w:pPr>
        <w:pStyle w:val="indexentry0"/>
      </w:pPr>
      <w:hyperlink w:anchor="section_b2f56d76def048cd852855fa8a168839">
        <w:r w:rsidR="00F63C16">
          <w:rPr>
            <w:rStyle w:val="Hyperlink"/>
          </w:rPr>
          <w:t>PRINTDATE</w:t>
        </w:r>
      </w:hyperlink>
      <w:r w:rsidR="00F63C16">
        <w:t xml:space="preserve"> </w:t>
      </w:r>
      <w:r>
        <w:fldChar w:fldCharType="begin"/>
      </w:r>
      <w:r w:rsidR="00F63C16">
        <w:instrText>PAGEREF section_b2f56d76def048cd852855fa8a168839</w:instrText>
      </w:r>
      <w:r>
        <w:fldChar w:fldCharType="separate"/>
      </w:r>
      <w:r w:rsidR="00F63C16">
        <w:rPr>
          <w:noProof/>
        </w:rPr>
        <w:t>232</w:t>
      </w:r>
      <w:r>
        <w:fldChar w:fldCharType="end"/>
      </w:r>
    </w:p>
    <w:p w:rsidR="00F729E5" w:rsidRDefault="00BE53A7">
      <w:pPr>
        <w:pStyle w:val="indexentry0"/>
      </w:pPr>
      <w:hyperlink w:anchor="section_50cdbbde1e6643b9affd59c1748d51ab">
        <w:r w:rsidR="00F63C16">
          <w:rPr>
            <w:rStyle w:val="Hyperlink"/>
          </w:rPr>
          <w:t>Printer Settings Part</w:t>
        </w:r>
      </w:hyperlink>
      <w:r w:rsidR="00F63C16">
        <w:t xml:space="preserve"> </w:t>
      </w:r>
      <w:r>
        <w:fldChar w:fldCharType="begin"/>
      </w:r>
      <w:r w:rsidR="00F63C16">
        <w:instrText>PAGEREF section_50cdbbde1e6643b9affd59c1748d51ab</w:instrText>
      </w:r>
      <w:r>
        <w:fldChar w:fldCharType="separate"/>
      </w:r>
      <w:r w:rsidR="00F63C16">
        <w:rPr>
          <w:noProof/>
        </w:rPr>
        <w:t>57</w:t>
      </w:r>
      <w:r>
        <w:fldChar w:fldCharType="end"/>
      </w:r>
    </w:p>
    <w:p w:rsidR="00F729E5" w:rsidRDefault="00BE53A7">
      <w:pPr>
        <w:pStyle w:val="indexentry0"/>
      </w:pPr>
      <w:hyperlink w:anchor="section_ff9e63289e354396965150cd7cfdfdcb">
        <w:r w:rsidR="00F63C16">
          <w:rPr>
            <w:rStyle w:val="Hyperlink"/>
          </w:rPr>
          <w:t>printerSettings (Reference to Printer Settings Data)</w:t>
        </w:r>
      </w:hyperlink>
      <w:r w:rsidR="00F63C16">
        <w:t xml:space="preserve"> </w:t>
      </w:r>
      <w:r>
        <w:fldChar w:fldCharType="begin"/>
      </w:r>
      <w:r w:rsidR="00F63C16">
        <w:instrText>PAGEREF section_ff9e63289e354396965150cd7cfdfdcb</w:instrText>
      </w:r>
      <w:r>
        <w:fldChar w:fldCharType="separate"/>
      </w:r>
      <w:r w:rsidR="00F63C16">
        <w:rPr>
          <w:noProof/>
        </w:rPr>
        <w:t>101</w:t>
      </w:r>
      <w:r>
        <w:fldChar w:fldCharType="end"/>
      </w:r>
    </w:p>
    <w:p w:rsidR="00F729E5" w:rsidRDefault="00BE53A7">
      <w:pPr>
        <w:pStyle w:val="indexentry0"/>
      </w:pPr>
      <w:hyperlink w:anchor="section_cc6394b2969c48868ed4518135d19c7f">
        <w:r w:rsidR="00F63C16">
          <w:rPr>
            <w:rStyle w:val="Hyperlink"/>
          </w:rPr>
          <w:t>printFractionalCharacterWidth (Print Fractional Character Widths)</w:t>
        </w:r>
      </w:hyperlink>
      <w:r w:rsidR="00F63C16">
        <w:t xml:space="preserve"> </w:t>
      </w:r>
      <w:r>
        <w:fldChar w:fldCharType="begin"/>
      </w:r>
      <w:r w:rsidR="00F63C16">
        <w:instrText>PAGEREF section_cc6394b2969c48868ed4518135d19c7f</w:instrText>
      </w:r>
      <w:r>
        <w:fldChar w:fldCharType="separate"/>
      </w:r>
      <w:r w:rsidR="00F63C16">
        <w:rPr>
          <w:noProof/>
        </w:rPr>
        <w:t>159</w:t>
      </w:r>
      <w:r>
        <w:fldChar w:fldCharType="end"/>
      </w:r>
    </w:p>
    <w:p w:rsidR="00F729E5" w:rsidRDefault="00BE53A7">
      <w:pPr>
        <w:pStyle w:val="indexentry0"/>
      </w:pPr>
      <w:hyperlink w:anchor="section_01f5e4f2f4b247f8894fa867f7d4a533">
        <w:r w:rsidR="00F63C16">
          <w:rPr>
            <w:rStyle w:val="Hyperlink"/>
          </w:rPr>
          <w:t>printPostScriptOverText (Print PostScript Codes With Document Text)</w:t>
        </w:r>
      </w:hyperlink>
      <w:r w:rsidR="00F63C16">
        <w:t xml:space="preserve"> </w:t>
      </w:r>
      <w:r>
        <w:fldChar w:fldCharType="begin"/>
      </w:r>
      <w:r w:rsidR="00F63C16">
        <w:instrText>PAGEREF section_01f5e4f2f4b247f8894fa867f7d4a533</w:instrText>
      </w:r>
      <w:r>
        <w:fldChar w:fldCharType="separate"/>
      </w:r>
      <w:r w:rsidR="00F63C16">
        <w:rPr>
          <w:noProof/>
        </w:rPr>
        <w:t>159</w:t>
      </w:r>
      <w:r>
        <w:fldChar w:fldCharType="end"/>
      </w:r>
    </w:p>
    <w:p w:rsidR="00F729E5" w:rsidRDefault="00BE53A7">
      <w:pPr>
        <w:pStyle w:val="indexentry0"/>
      </w:pPr>
      <w:hyperlink w:anchor="section_48c84e24868149eeb147b7d7ffb3c024">
        <w:r w:rsidR="00F63C16">
          <w:rPr>
            <w:rStyle w:val="Hyperlink"/>
          </w:rPr>
          <w:t>printSettings (Print Settings)</w:t>
        </w:r>
      </w:hyperlink>
      <w:r w:rsidR="00F63C16">
        <w:t xml:space="preserve"> </w:t>
      </w:r>
      <w:r>
        <w:fldChar w:fldCharType="begin"/>
      </w:r>
      <w:r w:rsidR="00F63C16">
        <w:instrText>PAGEREF section_48c84e24868149eeb147b7d7ffb3c024</w:instrText>
      </w:r>
      <w:r>
        <w:fldChar w:fldCharType="separate"/>
      </w:r>
      <w:r w:rsidR="00F63C16">
        <w:rPr>
          <w:noProof/>
        </w:rPr>
        <w:t>677</w:t>
      </w:r>
      <w:r>
        <w:fldChar w:fldCharType="end"/>
      </w:r>
    </w:p>
    <w:p w:rsidR="00F729E5" w:rsidRDefault="00BE53A7">
      <w:pPr>
        <w:pStyle w:val="indexentry0"/>
      </w:pPr>
      <w:hyperlink w:anchor="section_c91171359ce347b1be0773030b7461e6">
        <w:r w:rsidR="00F63C16">
          <w:rPr>
            <w:rStyle w:val="Hyperlink"/>
          </w:rPr>
          <w:t>PROB</w:t>
        </w:r>
      </w:hyperlink>
      <w:r w:rsidR="00F63C16">
        <w:t xml:space="preserve"> </w:t>
      </w:r>
      <w:r>
        <w:fldChar w:fldCharType="begin"/>
      </w:r>
      <w:r w:rsidR="00F63C16">
        <w:instrText>PAGEREF section_c91171359ce347b1be0773030b7461e6</w:instrText>
      </w:r>
      <w:r>
        <w:fldChar w:fldCharType="separate"/>
      </w:r>
      <w:r w:rsidR="00F63C16">
        <w:rPr>
          <w:noProof/>
        </w:rPr>
        <w:t>466</w:t>
      </w:r>
      <w:r>
        <w:fldChar w:fldCharType="end"/>
      </w:r>
    </w:p>
    <w:p w:rsidR="00F729E5" w:rsidRDefault="00BE53A7">
      <w:pPr>
        <w:pStyle w:val="indexentry0"/>
      </w:pPr>
      <w:hyperlink w:anchor="section_bedde04b636f4cf78474fa749336dd68">
        <w:r w:rsidR="00F63C16">
          <w:rPr>
            <w:rStyle w:val="Hyperlink"/>
          </w:rPr>
          <w:t>PRODUCT</w:t>
        </w:r>
      </w:hyperlink>
      <w:r w:rsidR="00F63C16">
        <w:t xml:space="preserve"> </w:t>
      </w:r>
      <w:r>
        <w:fldChar w:fldCharType="begin"/>
      </w:r>
      <w:r w:rsidR="00F63C16">
        <w:instrText>PAGEREF section_bedde04b636f4cf78474fa749336dd68</w:instrText>
      </w:r>
      <w:r>
        <w:fldChar w:fldCharType="separate"/>
      </w:r>
      <w:r w:rsidR="00F63C16">
        <w:rPr>
          <w:noProof/>
        </w:rPr>
        <w:t>467</w:t>
      </w:r>
      <w:r>
        <w:fldChar w:fldCharType="end"/>
      </w:r>
    </w:p>
    <w:p w:rsidR="00F729E5" w:rsidRDefault="00BE53A7">
      <w:pPr>
        <w:pStyle w:val="indexentry0"/>
      </w:pPr>
      <w:hyperlink w:anchor="section_a056a96b5a8d402197398b5a83411baf">
        <w:r w:rsidR="00F63C16">
          <w:rPr>
            <w:rStyle w:val="Hyperlink"/>
          </w:rPr>
          <w:t>progress (Progress)</w:t>
        </w:r>
      </w:hyperlink>
      <w:r w:rsidR="00F63C16">
        <w:t xml:space="preserve"> </w:t>
      </w:r>
      <w:r>
        <w:fldChar w:fldCharType="begin"/>
      </w:r>
      <w:r w:rsidR="00F63C16">
        <w:instrText>PAGEREF section_a056a96b5a8d402197398b5a83411baf</w:instrText>
      </w:r>
      <w:r>
        <w:fldChar w:fldCharType="separate"/>
      </w:r>
      <w:r w:rsidR="00F63C16">
        <w:rPr>
          <w:noProof/>
        </w:rPr>
        <w:t>516</w:t>
      </w:r>
      <w:r>
        <w:fldChar w:fldCharType="end"/>
      </w:r>
    </w:p>
    <w:p w:rsidR="00F729E5" w:rsidRDefault="00BE53A7">
      <w:pPr>
        <w:pStyle w:val="indexentry0"/>
      </w:pPr>
      <w:hyperlink w:anchor="section_f33c8538d3314dc887bba5de8263c4ca">
        <w:r w:rsidR="00F63C16">
          <w:rPr>
            <w:rStyle w:val="Hyperlink"/>
          </w:rPr>
          <w:t>proofErr (Proofing Error Anchor)</w:t>
        </w:r>
      </w:hyperlink>
      <w:r w:rsidR="00F63C16">
        <w:t xml:space="preserve"> </w:t>
      </w:r>
      <w:r>
        <w:fldChar w:fldCharType="begin"/>
      </w:r>
      <w:r w:rsidR="00F63C16">
        <w:instrText>PAGEREF section_f33c8538d3314dc887bba5de8263c4ca</w:instrText>
      </w:r>
      <w:r>
        <w:fldChar w:fldCharType="separate"/>
      </w:r>
      <w:r w:rsidR="00F63C16">
        <w:rPr>
          <w:noProof/>
        </w:rPr>
        <w:t>143</w:t>
      </w:r>
      <w:r>
        <w:fldChar w:fldCharType="end"/>
      </w:r>
    </w:p>
    <w:p w:rsidR="00F729E5" w:rsidRDefault="00BE53A7">
      <w:pPr>
        <w:pStyle w:val="indexentry0"/>
      </w:pPr>
      <w:hyperlink w:anchor="section_5d231fe7491a4d0e9cf9329ba133b0d5">
        <w:r w:rsidR="00F63C16">
          <w:rPr>
            <w:rStyle w:val="Hyperlink"/>
          </w:rPr>
          <w:t>property (Custom File Property)</w:t>
        </w:r>
      </w:hyperlink>
      <w:r w:rsidR="00F63C16">
        <w:t xml:space="preserve"> </w:t>
      </w:r>
      <w:r>
        <w:fldChar w:fldCharType="begin"/>
      </w:r>
      <w:r w:rsidR="00F63C16">
        <w:instrText>PAGEREF section_5d231fe7491a4d0e9cf9329ba133b0d5</w:instrText>
      </w:r>
      <w:r>
        <w:fldChar w:fldCharType="separate"/>
      </w:r>
      <w:r w:rsidR="00F63C16">
        <w:rPr>
          <w:noProof/>
        </w:rPr>
        <w:t>786</w:t>
      </w:r>
      <w:r>
        <w:fldChar w:fldCharType="end"/>
      </w:r>
    </w:p>
    <w:p w:rsidR="00F729E5" w:rsidRDefault="00BE53A7">
      <w:pPr>
        <w:pStyle w:val="indexentry0"/>
      </w:pPr>
      <w:hyperlink w:anchor="section_e3f00a0417c94d36b526e6a6a2206bed">
        <w:r w:rsidR="00F63C16">
          <w:rPr>
            <w:rStyle w:val="Hyperlink"/>
          </w:rPr>
          <w:t>protectedRange (Protected Range)</w:t>
        </w:r>
      </w:hyperlink>
      <w:r w:rsidR="00F63C16">
        <w:t xml:space="preserve"> </w:t>
      </w:r>
      <w:r>
        <w:fldChar w:fldCharType="begin"/>
      </w:r>
      <w:r w:rsidR="00F63C16">
        <w:instrText>PAGEREF section_e3f00a0417c94d36b526e6a6a2206bed</w:instrText>
      </w:r>
      <w:r>
        <w:fldChar w:fldCharType="separate"/>
      </w:r>
      <w:r w:rsidR="00F63C16">
        <w:rPr>
          <w:noProof/>
        </w:rPr>
        <w:t>290</w:t>
      </w:r>
      <w:r>
        <w:fldChar w:fldCharType="end"/>
      </w:r>
    </w:p>
    <w:p w:rsidR="00F729E5" w:rsidRDefault="00BE53A7">
      <w:pPr>
        <w:pStyle w:val="indexentry0"/>
      </w:pPr>
      <w:hyperlink w:anchor="section_e424667d20f244d395d80ea65bd6d3a1">
        <w:r w:rsidR="00F63C16">
          <w:rPr>
            <w:rStyle w:val="Hyperlink"/>
          </w:rPr>
          <w:t>protection (Protection Properties)</w:t>
        </w:r>
      </w:hyperlink>
      <w:r w:rsidR="00F63C16">
        <w:t xml:space="preserve"> </w:t>
      </w:r>
      <w:r>
        <w:fldChar w:fldCharType="begin"/>
      </w:r>
      <w:r w:rsidR="00F63C16">
        <w:instrText>PAGEREF section_e424667d20f244d395d80ea65bd6d3a1</w:instrText>
      </w:r>
      <w:r>
        <w:fldChar w:fldCharType="separate"/>
      </w:r>
      <w:r w:rsidR="00F63C16">
        <w:rPr>
          <w:noProof/>
        </w:rPr>
        <w:t>322</w:t>
      </w:r>
      <w:r>
        <w:fldChar w:fldCharType="end"/>
      </w:r>
    </w:p>
    <w:p w:rsidR="00F729E5" w:rsidRDefault="00BE53A7">
      <w:pPr>
        <w:pStyle w:val="indexentry0"/>
      </w:pPr>
      <w:hyperlink w:anchor="section_9b0b0460043b450da9efbaf72d839ce0">
        <w:r w:rsidR="00F63C16">
          <w:rPr>
            <w:rStyle w:val="Hyperlink"/>
          </w:rPr>
          <w:t>protection (Protection)</w:t>
        </w:r>
      </w:hyperlink>
      <w:r w:rsidR="00F63C16">
        <w:t xml:space="preserve"> </w:t>
      </w:r>
      <w:r>
        <w:fldChar w:fldCharType="begin"/>
      </w:r>
      <w:r w:rsidR="00F63C16">
        <w:instrText>PAGEREF section_9b0b0460043b450da9efbaf72d839ce0</w:instrText>
      </w:r>
      <w:r>
        <w:fldChar w:fldCharType="separate"/>
      </w:r>
      <w:r w:rsidR="00F63C16">
        <w:rPr>
          <w:noProof/>
        </w:rPr>
        <w:t>677</w:t>
      </w:r>
      <w:r>
        <w:fldChar w:fldCharType="end"/>
      </w:r>
    </w:p>
    <w:p w:rsidR="00F729E5" w:rsidRDefault="00BE53A7">
      <w:pPr>
        <w:pStyle w:val="indexentry0"/>
      </w:pPr>
      <w:hyperlink w:anchor="section_41d1718ea6af4f28b16e08785f6bea9b">
        <w:r w:rsidR="00F63C16">
          <w:rPr>
            <w:rStyle w:val="Hyperlink"/>
          </w:rPr>
          <w:t>proxy (Shape Reference)</w:t>
        </w:r>
      </w:hyperlink>
      <w:r w:rsidR="00F63C16">
        <w:t xml:space="preserve"> </w:t>
      </w:r>
      <w:r>
        <w:fldChar w:fldCharType="begin"/>
      </w:r>
      <w:r w:rsidR="00F63C16">
        <w:instrText>PAGEREF section_41d1718ea6af4f28b16e08785f6bea9b</w:instrText>
      </w:r>
      <w:r>
        <w:fldChar w:fldCharType="separate"/>
      </w:r>
      <w:r w:rsidR="00F63C16">
        <w:rPr>
          <w:noProof/>
        </w:rPr>
        <w:t>752</w:t>
      </w:r>
      <w:r>
        <w:fldChar w:fldCharType="end"/>
      </w:r>
    </w:p>
    <w:p w:rsidR="00F729E5" w:rsidRDefault="00BE53A7">
      <w:pPr>
        <w:pStyle w:val="indexentry0"/>
      </w:pPr>
      <w:hyperlink w:anchor="section_3c9c991192504f4eaee019a2744c85b9">
        <w:r w:rsidR="00F63C16">
          <w:rPr>
            <w:rStyle w:val="Hyperlink"/>
          </w:rPr>
          <w:t>prSet (Property Set)</w:t>
        </w:r>
      </w:hyperlink>
      <w:r w:rsidR="00F63C16">
        <w:t xml:space="preserve"> </w:t>
      </w:r>
      <w:r>
        <w:fldChar w:fldCharType="begin"/>
      </w:r>
      <w:r w:rsidR="00F63C16">
        <w:instrText>PAGEREF section_3c9c991192504f4eaee019a2744c85b9</w:instrText>
      </w:r>
      <w:r>
        <w:fldChar w:fldCharType="separate"/>
      </w:r>
      <w:r w:rsidR="00F63C16">
        <w:rPr>
          <w:noProof/>
        </w:rPr>
        <w:t>703</w:t>
      </w:r>
      <w:r>
        <w:fldChar w:fldCharType="end"/>
      </w:r>
    </w:p>
    <w:p w:rsidR="00F729E5" w:rsidRDefault="00BE53A7">
      <w:pPr>
        <w:pStyle w:val="indexentry0"/>
      </w:pPr>
      <w:hyperlink w:anchor="section_d80f250414864e81913d139ec38d3072">
        <w:r w:rsidR="00F63C16">
          <w:rPr>
            <w:rStyle w:val="Hyperlink"/>
          </w:rPr>
          <w:t>prstClr (Preset Color)</w:t>
        </w:r>
      </w:hyperlink>
      <w:r w:rsidR="00F63C16">
        <w:t xml:space="preserve"> </w:t>
      </w:r>
      <w:r>
        <w:fldChar w:fldCharType="begin"/>
      </w:r>
      <w:r w:rsidR="00F63C16">
        <w:instrText>PAGEREF section_d80f250414864e81913d139ec38d3072</w:instrText>
      </w:r>
      <w:r>
        <w:fldChar w:fldCharType="separate"/>
      </w:r>
      <w:r w:rsidR="00F63C16">
        <w:rPr>
          <w:noProof/>
        </w:rPr>
        <w:t>538</w:t>
      </w:r>
      <w:r>
        <w:fldChar w:fldCharType="end"/>
      </w:r>
    </w:p>
    <w:p w:rsidR="00F729E5" w:rsidRDefault="00BE53A7">
      <w:pPr>
        <w:pStyle w:val="indexentry0"/>
      </w:pPr>
      <w:hyperlink w:anchor="section_f6f32318a9dc44a8bfb9e8141af8e66a">
        <w:r w:rsidR="00F63C16">
          <w:rPr>
            <w:rStyle w:val="Hyperlink"/>
          </w:rPr>
          <w:t>pStyle (Paragraph Style's Associated Numbering Level)</w:t>
        </w:r>
      </w:hyperlink>
      <w:r w:rsidR="00F63C16">
        <w:t xml:space="preserve"> </w:t>
      </w:r>
      <w:r>
        <w:fldChar w:fldCharType="begin"/>
      </w:r>
      <w:r w:rsidR="00F63C16">
        <w:instrText>PAGEREF section_f6f32318a9dc44a8bfb9e8141af8e66a</w:instrText>
      </w:r>
      <w:r>
        <w:fldChar w:fldCharType="separate"/>
      </w:r>
      <w:r w:rsidR="00F63C16">
        <w:rPr>
          <w:noProof/>
        </w:rPr>
        <w:t>124</w:t>
      </w:r>
      <w:r>
        <w:fldChar w:fldCharType="end"/>
      </w:r>
    </w:p>
    <w:p w:rsidR="00F729E5" w:rsidRDefault="00BE53A7">
      <w:pPr>
        <w:pStyle w:val="indexentry0"/>
      </w:pPr>
      <w:hyperlink w:anchor="section_97646e22cf544928ae0a911ecb379c0b">
        <w:r w:rsidR="00F63C16">
          <w:rPr>
            <w:rStyle w:val="Hyperlink"/>
          </w:rPr>
          <w:t>pStyle (Referenced Paragraph Style)</w:t>
        </w:r>
      </w:hyperlink>
      <w:r w:rsidR="00F63C16">
        <w:t xml:space="preserve"> </w:t>
      </w:r>
      <w:r>
        <w:fldChar w:fldCharType="begin"/>
      </w:r>
      <w:r w:rsidR="00F63C16">
        <w:instrText>PAGEREF section_97646e22cf544928ae0a911ecb379c0b</w:instrText>
      </w:r>
      <w:r>
        <w:fldChar w:fldCharType="separate"/>
      </w:r>
      <w:r w:rsidR="00F63C16">
        <w:rPr>
          <w:noProof/>
        </w:rPr>
        <w:t>62</w:t>
      </w:r>
      <w:r>
        <w:fldChar w:fldCharType="end"/>
      </w:r>
    </w:p>
    <w:p w:rsidR="00F729E5" w:rsidRDefault="00BE53A7">
      <w:pPr>
        <w:pStyle w:val="indexentry0"/>
      </w:pPr>
      <w:hyperlink w:anchor="section_b34d6e43656f44ecbca7dad2a0dbd3b8">
        <w:r w:rsidR="00F63C16">
          <w:rPr>
            <w:rStyle w:val="Hyperlink"/>
          </w:rPr>
          <w:t>pt (Numeric Point)</w:t>
        </w:r>
      </w:hyperlink>
      <w:r w:rsidR="00F63C16">
        <w:t xml:space="preserve"> </w:t>
      </w:r>
      <w:r>
        <w:fldChar w:fldCharType="begin"/>
      </w:r>
      <w:r w:rsidR="00F63C16">
        <w:instrText>PAGEREF section_b34d6e43656f44ecbca7dad2a0dbd3b8</w:instrText>
      </w:r>
      <w:r>
        <w:fldChar w:fldCharType="separate"/>
      </w:r>
      <w:r w:rsidR="00F63C16">
        <w:rPr>
          <w:noProof/>
        </w:rPr>
        <w:t>677</w:t>
      </w:r>
      <w:r>
        <w:fldChar w:fldCharType="end"/>
      </w:r>
    </w:p>
    <w:p w:rsidR="00F729E5" w:rsidRDefault="00BE53A7">
      <w:pPr>
        <w:pStyle w:val="indexentry0"/>
      </w:pPr>
      <w:hyperlink w:anchor="section_2c69ef3fcbae4221904cd71145154c75">
        <w:r w:rsidR="00F63C16">
          <w:rPr>
            <w:rStyle w:val="Hyperlink"/>
          </w:rPr>
          <w:t>pt (Point)</w:t>
        </w:r>
      </w:hyperlink>
      <w:r w:rsidR="00F63C16">
        <w:t xml:space="preserve"> </w:t>
      </w:r>
      <w:r>
        <w:fldChar w:fldCharType="begin"/>
      </w:r>
      <w:r w:rsidR="00F63C16">
        <w:instrText>PAGEREF section_2c69ef3fcbae4221904cd71145154c75</w:instrText>
      </w:r>
      <w:r>
        <w:fldChar w:fldCharType="separate"/>
      </w:r>
      <w:r w:rsidR="00F63C16">
        <w:rPr>
          <w:noProof/>
        </w:rPr>
        <w:t>703</w:t>
      </w:r>
      <w:r>
        <w:fldChar w:fldCharType="end"/>
      </w:r>
    </w:p>
    <w:p w:rsidR="00F729E5" w:rsidRDefault="00BE53A7">
      <w:pPr>
        <w:pStyle w:val="indexentry0"/>
      </w:pPr>
      <w:hyperlink w:anchor="section_c592c49bdd8f4e6eac942afb80419463">
        <w:r w:rsidR="00F63C16">
          <w:rPr>
            <w:rStyle w:val="Hyperlink"/>
          </w:rPr>
          <w:t>pt (Shape Path Point)</w:t>
        </w:r>
      </w:hyperlink>
      <w:r w:rsidR="00F63C16">
        <w:t xml:space="preserve"> </w:t>
      </w:r>
      <w:r>
        <w:fldChar w:fldCharType="begin"/>
      </w:r>
      <w:r w:rsidR="00F63C16">
        <w:instrText>PAGEREF section_c592c49bdd8f4e6eac942afb80419463</w:instrText>
      </w:r>
      <w:r>
        <w:fldChar w:fldCharType="separate"/>
      </w:r>
      <w:r w:rsidR="00F63C16">
        <w:rPr>
          <w:noProof/>
        </w:rPr>
        <w:t>640</w:t>
      </w:r>
      <w:r>
        <w:fldChar w:fldCharType="end"/>
      </w:r>
    </w:p>
    <w:p w:rsidR="00F729E5" w:rsidRDefault="00BE53A7">
      <w:pPr>
        <w:pStyle w:val="indexentry0"/>
      </w:pPr>
      <w:hyperlink w:anchor="section_236e5a08fc6044edb21c9cedcb98624d">
        <w:r w:rsidR="00F63C16">
          <w:rPr>
            <w:rStyle w:val="Hyperlink"/>
          </w:rPr>
          <w:t>pt (String Point)</w:t>
        </w:r>
      </w:hyperlink>
      <w:r w:rsidR="00F63C16">
        <w:t xml:space="preserve"> </w:t>
      </w:r>
      <w:r>
        <w:fldChar w:fldCharType="begin"/>
      </w:r>
      <w:r w:rsidR="00F63C16">
        <w:instrText>PAGEREF section_236e5a08fc6044edb21c9cedcb98624d</w:instrText>
      </w:r>
      <w:r>
        <w:fldChar w:fldCharType="separate"/>
      </w:r>
      <w:r w:rsidR="00F63C16">
        <w:rPr>
          <w:noProof/>
        </w:rPr>
        <w:t>677</w:t>
      </w:r>
      <w:r>
        <w:fldChar w:fldCharType="end"/>
      </w:r>
    </w:p>
    <w:p w:rsidR="00F729E5" w:rsidRDefault="00BE53A7">
      <w:pPr>
        <w:pStyle w:val="indexentry0"/>
      </w:pPr>
      <w:hyperlink w:anchor="section_5c6b4b51756d4c7f966b137acd8426b7">
        <w:r w:rsidR="00F63C16">
          <w:rPr>
            <w:rStyle w:val="Hyperlink"/>
          </w:rPr>
          <w:t>ptCount (Point Count)</w:t>
        </w:r>
      </w:hyperlink>
      <w:r w:rsidR="00F63C16">
        <w:t xml:space="preserve"> </w:t>
      </w:r>
      <w:r>
        <w:fldChar w:fldCharType="begin"/>
      </w:r>
      <w:r w:rsidR="00F63C16">
        <w:instrText>PAGEREF section_5c6b4b51756d4c7f966b137acd8426b7</w:instrText>
      </w:r>
      <w:r>
        <w:fldChar w:fldCharType="separate"/>
      </w:r>
      <w:r w:rsidR="00F63C16">
        <w:rPr>
          <w:noProof/>
        </w:rPr>
        <w:t>678</w:t>
      </w:r>
      <w:r>
        <w:fldChar w:fldCharType="end"/>
      </w:r>
    </w:p>
    <w:p w:rsidR="00F729E5" w:rsidRDefault="00BE53A7">
      <w:pPr>
        <w:pStyle w:val="indexentry0"/>
      </w:pPr>
      <w:hyperlink w:anchor="section_79f1da50f0324743aae9712a33b925b7">
        <w:r w:rsidR="00F63C16">
          <w:rPr>
            <w:rStyle w:val="Hyperlink"/>
          </w:rPr>
          <w:t>PublishDate (Document Publish Date)</w:t>
        </w:r>
      </w:hyperlink>
      <w:r w:rsidR="00F63C16">
        <w:t xml:space="preserve"> </w:t>
      </w:r>
      <w:r>
        <w:fldChar w:fldCharType="begin"/>
      </w:r>
      <w:r w:rsidR="00F63C16">
        <w:instrText>PAGEREF section_79f1da50f0324743aae9712a33b925b7</w:instrText>
      </w:r>
      <w:r>
        <w:fldChar w:fldCharType="separate"/>
      </w:r>
      <w:r w:rsidR="00F63C16">
        <w:rPr>
          <w:noProof/>
        </w:rPr>
        <w:t>961</w:t>
      </w:r>
      <w:r>
        <w:fldChar w:fldCharType="end"/>
      </w:r>
    </w:p>
    <w:p w:rsidR="00F729E5" w:rsidRDefault="00BE53A7">
      <w:pPr>
        <w:pStyle w:val="indexentry0"/>
      </w:pPr>
      <w:hyperlink w:anchor="section_ad31fe9123044a44b5a08cf8d880e2c5">
        <w:r w:rsidR="00F63C16">
          <w:rPr>
            <w:rStyle w:val="Hyperlink"/>
          </w:rPr>
          <w:t>PV</w:t>
        </w:r>
      </w:hyperlink>
      <w:r w:rsidR="00F63C16">
        <w:t xml:space="preserve"> </w:t>
      </w:r>
      <w:r>
        <w:fldChar w:fldCharType="begin"/>
      </w:r>
      <w:r w:rsidR="00F63C16">
        <w:instrText>PAGEREF section_ad31fe9123044a44b5a08cf8d880e2c5</w:instrText>
      </w:r>
      <w:r>
        <w:fldChar w:fldCharType="separate"/>
      </w:r>
      <w:r w:rsidR="00F63C16">
        <w:rPr>
          <w:noProof/>
        </w:rPr>
        <w:t>467</w:t>
      </w:r>
      <w:r>
        <w:fldChar w:fldCharType="end"/>
      </w:r>
    </w:p>
    <w:p w:rsidR="00F729E5" w:rsidRDefault="00F729E5">
      <w:pPr>
        <w:spacing w:before="0" w:after="0"/>
        <w:rPr>
          <w:sz w:val="16"/>
        </w:rPr>
      </w:pPr>
    </w:p>
    <w:p w:rsidR="00F729E5" w:rsidRDefault="00F63C16">
      <w:pPr>
        <w:pStyle w:val="indexheader"/>
      </w:pPr>
      <w:r>
        <w:t>Q</w:t>
      </w:r>
    </w:p>
    <w:p w:rsidR="00F729E5" w:rsidRDefault="00F729E5">
      <w:pPr>
        <w:spacing w:before="0" w:after="0"/>
        <w:rPr>
          <w:sz w:val="16"/>
        </w:rPr>
      </w:pPr>
    </w:p>
    <w:p w:rsidR="00F729E5" w:rsidRDefault="00BE53A7">
      <w:pPr>
        <w:pStyle w:val="indexentry0"/>
      </w:pPr>
      <w:hyperlink w:anchor="section_d055901a34304eea8dcecb40550e78f4">
        <w:r w:rsidR="00F63C16">
          <w:rPr>
            <w:rStyle w:val="Hyperlink"/>
          </w:rPr>
          <w:t>qFormat (Primary Style)</w:t>
        </w:r>
      </w:hyperlink>
      <w:r w:rsidR="00F63C16">
        <w:t xml:space="preserve"> </w:t>
      </w:r>
      <w:r>
        <w:fldChar w:fldCharType="begin"/>
      </w:r>
      <w:r w:rsidR="00F63C16">
        <w:instrText>PAGEREF section_d055901a34304eea8dcecb40550e78f4</w:instrText>
      </w:r>
      <w:r>
        <w:fldChar w:fldCharType="separate"/>
      </w:r>
      <w:r w:rsidR="00F63C16">
        <w:rPr>
          <w:noProof/>
        </w:rPr>
        <w:t>113</w:t>
      </w:r>
      <w:r>
        <w:fldChar w:fldCharType="end"/>
      </w:r>
    </w:p>
    <w:p w:rsidR="00F729E5" w:rsidRDefault="00BE53A7">
      <w:pPr>
        <w:pStyle w:val="indexentry0"/>
      </w:pPr>
      <w:hyperlink w:anchor="section_b9f437e8100b4ec79656de4fc66e6616">
        <w:r w:rsidR="00F63C16">
          <w:rPr>
            <w:rStyle w:val="Hyperlink"/>
          </w:rPr>
          <w:t>query (Query For Data Source Records To Merge)</w:t>
        </w:r>
      </w:hyperlink>
      <w:r w:rsidR="00F63C16">
        <w:t xml:space="preserve"> </w:t>
      </w:r>
      <w:r>
        <w:fldChar w:fldCharType="begin"/>
      </w:r>
      <w:r w:rsidR="00F63C16">
        <w:instrText>PAGEREF section_b9f437e8100b4ec79656de4fc66e6616</w:instrText>
      </w:r>
      <w:r>
        <w:fldChar w:fldCharType="separate"/>
      </w:r>
      <w:r w:rsidR="00F63C16">
        <w:rPr>
          <w:noProof/>
        </w:rPr>
        <w:t>147</w:t>
      </w:r>
      <w:r>
        <w:fldChar w:fldCharType="end"/>
      </w:r>
    </w:p>
    <w:p w:rsidR="00F729E5" w:rsidRDefault="00BE53A7">
      <w:pPr>
        <w:pStyle w:val="indexentry0"/>
      </w:pPr>
      <w:hyperlink w:anchor="section_94116931a0a44654a4e82d5c39b55739">
        <w:r w:rsidR="00F63C16">
          <w:rPr>
            <w:rStyle w:val="Hyperlink"/>
          </w:rPr>
          <w:t>query (Query)</w:t>
        </w:r>
      </w:hyperlink>
      <w:r w:rsidR="00F63C16">
        <w:t xml:space="preserve"> </w:t>
      </w:r>
      <w:r>
        <w:fldChar w:fldCharType="begin"/>
      </w:r>
      <w:r w:rsidR="00F63C16">
        <w:instrText>PAGEREF section_94116931a0a44654a4e82d5c39b55739</w:instrText>
      </w:r>
      <w:r>
        <w:fldChar w:fldCharType="separate"/>
      </w:r>
      <w:r w:rsidR="00F63C16">
        <w:rPr>
          <w:noProof/>
        </w:rPr>
        <w:t>380</w:t>
      </w:r>
      <w:r>
        <w:fldChar w:fldCharType="end"/>
      </w:r>
    </w:p>
    <w:p w:rsidR="00F729E5" w:rsidRDefault="00BE53A7">
      <w:pPr>
        <w:pStyle w:val="indexentry0"/>
      </w:pPr>
      <w:hyperlink w:anchor="section_7d41d07fa9554a1d814ea875798740f7">
        <w:r w:rsidR="00F63C16">
          <w:rPr>
            <w:rStyle w:val="Hyperlink"/>
          </w:rPr>
          <w:t>queryTable (Query Table)</w:t>
        </w:r>
      </w:hyperlink>
      <w:r w:rsidR="00F63C16">
        <w:t xml:space="preserve"> </w:t>
      </w:r>
      <w:r>
        <w:fldChar w:fldCharType="begin"/>
      </w:r>
      <w:r w:rsidR="00F63C16">
        <w:instrText>PAGEREF section_7d41d07fa9554a1d814ea875798740f7</w:instrText>
      </w:r>
      <w:r>
        <w:fldChar w:fldCharType="separate"/>
      </w:r>
      <w:r w:rsidR="00F63C16">
        <w:rPr>
          <w:noProof/>
        </w:rPr>
        <w:t>404</w:t>
      </w:r>
      <w:r>
        <w:fldChar w:fldCharType="end"/>
      </w:r>
    </w:p>
    <w:p w:rsidR="00F729E5" w:rsidRDefault="00BE53A7">
      <w:pPr>
        <w:pStyle w:val="indexentry0"/>
      </w:pPr>
      <w:hyperlink w:anchor="section_bd9d1b44638642ada928651b8456655e">
        <w:r w:rsidR="00F63C16">
          <w:rPr>
            <w:rStyle w:val="Hyperlink"/>
          </w:rPr>
          <w:t>queryTableField (QueryTable Field)</w:t>
        </w:r>
      </w:hyperlink>
      <w:r w:rsidR="00F63C16">
        <w:t xml:space="preserve"> </w:t>
      </w:r>
      <w:r>
        <w:fldChar w:fldCharType="begin"/>
      </w:r>
      <w:r w:rsidR="00F63C16">
        <w:instrText>PAGEREF section_bd9d1b44638642ada928651b8456655e</w:instrText>
      </w:r>
      <w:r>
        <w:fldChar w:fldCharType="separate"/>
      </w:r>
      <w:r w:rsidR="00F63C16">
        <w:rPr>
          <w:noProof/>
        </w:rPr>
        <w:t>405</w:t>
      </w:r>
      <w:r>
        <w:fldChar w:fldCharType="end"/>
      </w:r>
    </w:p>
    <w:p w:rsidR="00F729E5" w:rsidRDefault="00BE53A7">
      <w:pPr>
        <w:pStyle w:val="indexentry0"/>
      </w:pPr>
      <w:hyperlink w:anchor="section_6e8f8ead18b24318a8f56dde7cc596f2">
        <w:r w:rsidR="00F63C16">
          <w:rPr>
            <w:rStyle w:val="Hyperlink"/>
          </w:rPr>
          <w:t>queryTableRefresh (QueryTable Refresh Information)</w:t>
        </w:r>
      </w:hyperlink>
      <w:r w:rsidR="00F63C16">
        <w:t xml:space="preserve"> </w:t>
      </w:r>
      <w:r>
        <w:fldChar w:fldCharType="begin"/>
      </w:r>
      <w:r w:rsidR="00F63C16">
        <w:instrText>PAGEREF section_6e8f8ead18b24318a8f56dde7cc596f2</w:instrText>
      </w:r>
      <w:r>
        <w:fldChar w:fldCharType="separate"/>
      </w:r>
      <w:r w:rsidR="00F63C16">
        <w:rPr>
          <w:noProof/>
        </w:rPr>
        <w:t>405</w:t>
      </w:r>
      <w:r>
        <w:fldChar w:fldCharType="end"/>
      </w:r>
    </w:p>
    <w:p w:rsidR="00F729E5" w:rsidRDefault="00BE53A7">
      <w:pPr>
        <w:pStyle w:val="indexentry0"/>
      </w:pPr>
      <w:hyperlink w:anchor="section_6c6442a7797d44b3a59aae78da4229ba">
        <w:r w:rsidR="00F63C16">
          <w:rPr>
            <w:rStyle w:val="Hyperlink"/>
          </w:rPr>
          <w:t>Quick Access Toolbar Customizations Part</w:t>
        </w:r>
      </w:hyperlink>
      <w:r w:rsidR="00F63C16">
        <w:t xml:space="preserve"> </w:t>
      </w:r>
      <w:r>
        <w:fldChar w:fldCharType="begin"/>
      </w:r>
      <w:r w:rsidR="00F63C16">
        <w:instrText>PAGEREF section_6c6442a7797d44b3a59aae78da4229ba</w:instrText>
      </w:r>
      <w:r>
        <w:fldChar w:fldCharType="separate"/>
      </w:r>
      <w:r w:rsidR="00F63C16">
        <w:rPr>
          <w:noProof/>
        </w:rPr>
        <w:t>957</w:t>
      </w:r>
      <w:r>
        <w:fldChar w:fldCharType="end"/>
      </w:r>
    </w:p>
    <w:p w:rsidR="00F729E5" w:rsidRDefault="00BE53A7">
      <w:pPr>
        <w:pStyle w:val="indexentry0"/>
      </w:pPr>
      <w:hyperlink w:anchor="section_de4b91b828f047a2a166614c40e99207">
        <w:r w:rsidR="00F63C16">
          <w:rPr>
            <w:rStyle w:val="Hyperlink"/>
          </w:rPr>
          <w:t>QUOTE</w:t>
        </w:r>
      </w:hyperlink>
      <w:r w:rsidR="00F63C16">
        <w:t xml:space="preserve"> </w:t>
      </w:r>
      <w:r>
        <w:fldChar w:fldCharType="begin"/>
      </w:r>
      <w:r w:rsidR="00F63C16">
        <w:instrText>PAGEREF section_de4b91b828f047a2a166614c40e99207</w:instrText>
      </w:r>
      <w:r>
        <w:fldChar w:fldCharType="separate"/>
      </w:r>
      <w:r w:rsidR="00F63C16">
        <w:rPr>
          <w:noProof/>
        </w:rPr>
        <w:t>232</w:t>
      </w:r>
      <w:r>
        <w:fldChar w:fldCharType="end"/>
      </w:r>
    </w:p>
    <w:p w:rsidR="00F729E5" w:rsidRDefault="00F729E5">
      <w:pPr>
        <w:spacing w:before="0" w:after="0"/>
        <w:rPr>
          <w:sz w:val="16"/>
        </w:rPr>
      </w:pPr>
    </w:p>
    <w:p w:rsidR="00F729E5" w:rsidRDefault="00F63C16">
      <w:pPr>
        <w:pStyle w:val="indexheader"/>
      </w:pPr>
      <w:r>
        <w:t>R</w:t>
      </w:r>
    </w:p>
    <w:p w:rsidR="00F729E5" w:rsidRDefault="00F729E5">
      <w:pPr>
        <w:spacing w:before="0" w:after="0"/>
        <w:rPr>
          <w:sz w:val="16"/>
        </w:rPr>
      </w:pPr>
    </w:p>
    <w:p w:rsidR="00F729E5" w:rsidRDefault="00BE53A7">
      <w:pPr>
        <w:pStyle w:val="indexentry0"/>
      </w:pPr>
      <w:hyperlink w:anchor="section_e235c413fc31498aa35bc23934625688">
        <w:r w:rsidR="00F63C16">
          <w:rPr>
            <w:rStyle w:val="Hyperlink"/>
          </w:rPr>
          <w:t>r (PivotCache Record)</w:t>
        </w:r>
      </w:hyperlink>
      <w:r w:rsidR="00F63C16">
        <w:t xml:space="preserve"> </w:t>
      </w:r>
      <w:r>
        <w:fldChar w:fldCharType="begin"/>
      </w:r>
      <w:r w:rsidR="00F63C16">
        <w:instrText>PAGEREF section_e235c413fc31498aa35bc23934625688</w:instrText>
      </w:r>
      <w:r>
        <w:fldChar w:fldCharType="separate"/>
      </w:r>
      <w:r w:rsidR="00F63C16">
        <w:rPr>
          <w:noProof/>
        </w:rPr>
        <w:t>380</w:t>
      </w:r>
      <w:r>
        <w:fldChar w:fldCharType="end"/>
      </w:r>
    </w:p>
    <w:p w:rsidR="00F729E5" w:rsidRDefault="00BE53A7">
      <w:pPr>
        <w:pStyle w:val="indexentry0"/>
      </w:pPr>
      <w:hyperlink w:anchor="section_5aeadfa252504f94ad69dcfca8628180">
        <w:r w:rsidR="00F63C16">
          <w:rPr>
            <w:rStyle w:val="Hyperlink"/>
          </w:rPr>
          <w:t>r (Rule)</w:t>
        </w:r>
      </w:hyperlink>
      <w:r w:rsidR="00F63C16">
        <w:t xml:space="preserve"> </w:t>
      </w:r>
      <w:r>
        <w:fldChar w:fldCharType="begin"/>
      </w:r>
      <w:r w:rsidR="00F63C16">
        <w:instrText>PAGEREF section_5aeadfa252504f94ad69dcfca8628180</w:instrText>
      </w:r>
      <w:r>
        <w:fldChar w:fldCharType="separate"/>
      </w:r>
      <w:r w:rsidR="00F63C16">
        <w:rPr>
          <w:noProof/>
        </w:rPr>
        <w:t>752</w:t>
      </w:r>
      <w:r>
        <w:fldChar w:fldCharType="end"/>
      </w:r>
    </w:p>
    <w:p w:rsidR="00F729E5" w:rsidRDefault="00BE53A7">
      <w:pPr>
        <w:pStyle w:val="indexentry0"/>
      </w:pPr>
      <w:hyperlink w:anchor="section_3addc30995a24f369a7b3887f1195c1e">
        <w:r w:rsidR="00F63C16">
          <w:rPr>
            <w:rStyle w:val="Hyperlink"/>
          </w:rPr>
          <w:t>r (Run)</w:t>
        </w:r>
      </w:hyperlink>
      <w:r w:rsidR="00F63C16">
        <w:t xml:space="preserve"> </w:t>
      </w:r>
      <w:r>
        <w:fldChar w:fldCharType="begin"/>
      </w:r>
      <w:r w:rsidR="00F63C16">
        <w:instrText>PAGEREF section_3addc30995a24f369a7b3887f1195c1e</w:instrText>
      </w:r>
      <w:r>
        <w:fldChar w:fldCharType="separate"/>
      </w:r>
      <w:r w:rsidR="00F63C16">
        <w:rPr>
          <w:noProof/>
        </w:rPr>
        <w:t>778</w:t>
      </w:r>
      <w:r>
        <w:fldChar w:fldCharType="end"/>
      </w:r>
    </w:p>
    <w:p w:rsidR="00F729E5" w:rsidRDefault="00F63C16">
      <w:pPr>
        <w:pStyle w:val="indexentry0"/>
      </w:pPr>
      <w:r>
        <w:t>r (Text Run) (</w:t>
      </w:r>
      <w:hyperlink w:anchor="section_9586a15b49374b9ebfcf8ddbd1b12595">
        <w:r>
          <w:rPr>
            <w:rStyle w:val="Hyperlink"/>
          </w:rPr>
          <w:t>section 2.1.88</w:t>
        </w:r>
      </w:hyperlink>
      <w:r>
        <w:t xml:space="preserve"> </w:t>
      </w:r>
      <w:r w:rsidR="00BE53A7">
        <w:fldChar w:fldCharType="begin"/>
      </w:r>
      <w:r>
        <w:instrText>PAGEREF section_9586a15b49374b9ebfcf8ddbd1b12595</w:instrText>
      </w:r>
      <w:r w:rsidR="00BE53A7">
        <w:fldChar w:fldCharType="separate"/>
      </w:r>
      <w:r>
        <w:rPr>
          <w:noProof/>
        </w:rPr>
        <w:t>68</w:t>
      </w:r>
      <w:r w:rsidR="00BE53A7">
        <w:fldChar w:fldCharType="end"/>
      </w:r>
      <w:r>
        <w:t xml:space="preserve">, </w:t>
      </w:r>
      <w:hyperlink w:anchor="section_315df38133714ebca24b592170fe6788">
        <w:r>
          <w:rPr>
            <w:rStyle w:val="Hyperlink"/>
          </w:rPr>
          <w:t>section 2.1.1317</w:t>
        </w:r>
      </w:hyperlink>
      <w:r>
        <w:t xml:space="preserve"> </w:t>
      </w:r>
      <w:r w:rsidR="00BE53A7">
        <w:fldChar w:fldCharType="begin"/>
      </w:r>
      <w:r>
        <w:instrText>PAGEREF section_315df38133714ebca24b592170fe6788</w:instrText>
      </w:r>
      <w:r w:rsidR="00BE53A7">
        <w:fldChar w:fldCharType="separate"/>
      </w:r>
      <w:r>
        <w:rPr>
          <w:noProof/>
        </w:rPr>
        <w:t>548</w:t>
      </w:r>
      <w:r w:rsidR="00BE53A7">
        <w:fldChar w:fldCharType="end"/>
      </w:r>
      <w:r>
        <w:t>)</w:t>
      </w:r>
    </w:p>
    <w:p w:rsidR="00F729E5" w:rsidRDefault="00BE53A7">
      <w:pPr>
        <w:pStyle w:val="indexentry0"/>
      </w:pPr>
      <w:hyperlink w:anchor="section_9ccaf3c09941460fa4b4a8e8bce7cf9f">
        <w:r w:rsidR="00F63C16">
          <w:rPr>
            <w:rStyle w:val="Hyperlink"/>
          </w:rPr>
          <w:t>R1C1 formulas</w:t>
        </w:r>
      </w:hyperlink>
      <w:r w:rsidR="00F63C16">
        <w:t xml:space="preserve"> </w:t>
      </w:r>
      <w:r>
        <w:fldChar w:fldCharType="begin"/>
      </w:r>
      <w:r w:rsidR="00F63C16">
        <w:instrText>PAGEREF section_9ccaf3c09941460fa4b4a8e8bce7cf9f</w:instrText>
      </w:r>
      <w:r>
        <w:fldChar w:fldCharType="separate"/>
      </w:r>
      <w:r w:rsidR="00F63C16">
        <w:rPr>
          <w:noProof/>
        </w:rPr>
        <w:t>952</w:t>
      </w:r>
      <w:r>
        <w:fldChar w:fldCharType="end"/>
      </w:r>
    </w:p>
    <w:p w:rsidR="00F729E5" w:rsidRDefault="00BE53A7">
      <w:pPr>
        <w:pStyle w:val="indexentry0"/>
      </w:pPr>
      <w:hyperlink w:anchor="section_53085c77232a481e959c58e0b30781b8">
        <w:r w:rsidR="00F63C16">
          <w:rPr>
            <w:rStyle w:val="Hyperlink"/>
          </w:rPr>
          <w:t>R1C1-Style Cell Reference</w:t>
        </w:r>
      </w:hyperlink>
      <w:r w:rsidR="00F63C16">
        <w:t xml:space="preserve"> </w:t>
      </w:r>
      <w:r>
        <w:fldChar w:fldCharType="begin"/>
      </w:r>
      <w:r w:rsidR="00F63C16">
        <w:instrText>PAGEREF section_53085c77232a481e959c58e0b30781b8</w:instrText>
      </w:r>
      <w:r>
        <w:fldChar w:fldCharType="separate"/>
      </w:r>
      <w:r w:rsidR="00F63C16">
        <w:rPr>
          <w:noProof/>
        </w:rPr>
        <w:t>423</w:t>
      </w:r>
      <w:r>
        <w:fldChar w:fldCharType="end"/>
      </w:r>
    </w:p>
    <w:p w:rsidR="00F729E5" w:rsidRDefault="00BE53A7">
      <w:pPr>
        <w:pStyle w:val="indexentry0"/>
      </w:pPr>
      <w:hyperlink w:anchor="section_013af7ee3cac4e98a4f36df73f42ffef">
        <w:r w:rsidR="00F63C16">
          <w:rPr>
            <w:rStyle w:val="Hyperlink"/>
          </w:rPr>
          <w:t>rad (Radical Function)</w:t>
        </w:r>
      </w:hyperlink>
      <w:r w:rsidR="00F63C16">
        <w:t xml:space="preserve"> </w:t>
      </w:r>
      <w:r>
        <w:fldChar w:fldCharType="begin"/>
      </w:r>
      <w:r w:rsidR="00F63C16">
        <w:instrText>PAGEREF section_013af7ee3cac4e98a4f36df73f42ffef</w:instrText>
      </w:r>
      <w:r>
        <w:fldChar w:fldCharType="separate"/>
      </w:r>
      <w:r w:rsidR="00F63C16">
        <w:rPr>
          <w:noProof/>
        </w:rPr>
        <w:t>779</w:t>
      </w:r>
      <w:r>
        <w:fldChar w:fldCharType="end"/>
      </w:r>
    </w:p>
    <w:p w:rsidR="00F729E5" w:rsidRDefault="00BE53A7">
      <w:pPr>
        <w:pStyle w:val="indexentry0"/>
      </w:pPr>
      <w:hyperlink w:anchor="section_d1ada27613674cc6a9e17fbcca0d64b8">
        <w:r w:rsidR="00F63C16">
          <w:rPr>
            <w:rStyle w:val="Hyperlink"/>
          </w:rPr>
          <w:t>radarChart (Radar Charts)</w:t>
        </w:r>
      </w:hyperlink>
      <w:r w:rsidR="00F63C16">
        <w:t xml:space="preserve"> </w:t>
      </w:r>
      <w:r>
        <w:fldChar w:fldCharType="begin"/>
      </w:r>
      <w:r w:rsidR="00F63C16">
        <w:instrText>PAGEREF section_d1ada27613674cc6a9e17fbcca0d64b8</w:instrText>
      </w:r>
      <w:r>
        <w:fldChar w:fldCharType="separate"/>
      </w:r>
      <w:r w:rsidR="00F63C16">
        <w:rPr>
          <w:noProof/>
        </w:rPr>
        <w:t>678</w:t>
      </w:r>
      <w:r>
        <w:fldChar w:fldCharType="end"/>
      </w:r>
    </w:p>
    <w:p w:rsidR="00F729E5" w:rsidRDefault="00BE53A7">
      <w:pPr>
        <w:pStyle w:val="indexentry0"/>
      </w:pPr>
      <w:hyperlink w:anchor="section_d8c4036ec48c48d89953867045c8dd46">
        <w:r w:rsidR="00F63C16">
          <w:rPr>
            <w:rStyle w:val="Hyperlink"/>
          </w:rPr>
          <w:t>radarStyle (Radar Style)</w:t>
        </w:r>
      </w:hyperlink>
      <w:r w:rsidR="00F63C16">
        <w:t xml:space="preserve"> </w:t>
      </w:r>
      <w:r>
        <w:fldChar w:fldCharType="begin"/>
      </w:r>
      <w:r w:rsidR="00F63C16">
        <w:instrText>PAGEREF section_d8c4036ec48c48d89953867045c8dd46</w:instrText>
      </w:r>
      <w:r>
        <w:fldChar w:fldCharType="separate"/>
      </w:r>
      <w:r w:rsidR="00F63C16">
        <w:rPr>
          <w:noProof/>
        </w:rPr>
        <w:t>678</w:t>
      </w:r>
      <w:r>
        <w:fldChar w:fldCharType="end"/>
      </w:r>
    </w:p>
    <w:p w:rsidR="00F729E5" w:rsidRDefault="00BE53A7">
      <w:pPr>
        <w:pStyle w:val="indexentry0"/>
      </w:pPr>
      <w:hyperlink w:anchor="section_c3e2ef8af77a427790d8ba2e3ffc95e8">
        <w:r w:rsidR="00F63C16">
          <w:rPr>
            <w:rStyle w:val="Hyperlink"/>
          </w:rPr>
          <w:t>raf (Revision AutoFormat)</w:t>
        </w:r>
      </w:hyperlink>
      <w:r w:rsidR="00F63C16">
        <w:t xml:space="preserve"> </w:t>
      </w:r>
      <w:r>
        <w:fldChar w:fldCharType="begin"/>
      </w:r>
      <w:r w:rsidR="00F63C16">
        <w:instrText>PAGEREF section_c3e2ef8af77a427790d8ba2e3ffc95e8</w:instrText>
      </w:r>
      <w:r>
        <w:fldChar w:fldCharType="separate"/>
      </w:r>
      <w:r w:rsidR="00F63C16">
        <w:rPr>
          <w:noProof/>
        </w:rPr>
        <w:t>399</w:t>
      </w:r>
      <w:r>
        <w:fldChar w:fldCharType="end"/>
      </w:r>
    </w:p>
    <w:p w:rsidR="00F729E5" w:rsidRDefault="00BE53A7">
      <w:pPr>
        <w:pStyle w:val="indexentry0"/>
      </w:pPr>
      <w:hyperlink w:anchor="section_40a03bcba0654b398b5c5e4e6993edee">
        <w:r w:rsidR="00F63C16">
          <w:rPr>
            <w:rStyle w:val="Hyperlink"/>
          </w:rPr>
          <w:t>rAngAx (Right Angle Axes)</w:t>
        </w:r>
      </w:hyperlink>
      <w:r w:rsidR="00F63C16">
        <w:t xml:space="preserve"> </w:t>
      </w:r>
      <w:r>
        <w:fldChar w:fldCharType="begin"/>
      </w:r>
      <w:r w:rsidR="00F63C16">
        <w:instrText>PAGEREF section_40a03bcba0654b398b5c5e4e6993edee</w:instrText>
      </w:r>
      <w:r>
        <w:fldChar w:fldCharType="separate"/>
      </w:r>
      <w:r w:rsidR="00F63C16">
        <w:rPr>
          <w:noProof/>
        </w:rPr>
        <w:t>678</w:t>
      </w:r>
      <w:r>
        <w:fldChar w:fldCharType="end"/>
      </w:r>
    </w:p>
    <w:p w:rsidR="00F729E5" w:rsidRDefault="00BE53A7">
      <w:pPr>
        <w:pStyle w:val="indexentry0"/>
      </w:pPr>
      <w:hyperlink w:anchor="section_2d10902141be42888d8f0fb7c98d3e16">
        <w:r w:rsidR="00F63C16">
          <w:rPr>
            <w:rStyle w:val="Hyperlink"/>
          </w:rPr>
          <w:t>rangePr (Range Grouping Properties)</w:t>
        </w:r>
      </w:hyperlink>
      <w:r w:rsidR="00F63C16">
        <w:t xml:space="preserve"> </w:t>
      </w:r>
      <w:r>
        <w:fldChar w:fldCharType="begin"/>
      </w:r>
      <w:r w:rsidR="00F63C16">
        <w:instrText>PAGEREF section_2d10902141be42888d8f0fb7c98d3e16</w:instrText>
      </w:r>
      <w:r>
        <w:fldChar w:fldCharType="separate"/>
      </w:r>
      <w:r w:rsidR="00F63C16">
        <w:rPr>
          <w:noProof/>
        </w:rPr>
        <w:t>381</w:t>
      </w:r>
      <w:r>
        <w:fldChar w:fldCharType="end"/>
      </w:r>
    </w:p>
    <w:p w:rsidR="00F729E5" w:rsidRDefault="00BE53A7">
      <w:pPr>
        <w:pStyle w:val="indexentry0"/>
      </w:pPr>
      <w:hyperlink w:anchor="section_a2c972d86e8c4acbba4b08ef55b848cd">
        <w:r w:rsidR="00F63C16">
          <w:rPr>
            <w:rStyle w:val="Hyperlink"/>
          </w:rPr>
          <w:t>rangeSet (Range Set)</w:t>
        </w:r>
      </w:hyperlink>
      <w:r w:rsidR="00F63C16">
        <w:t xml:space="preserve"> </w:t>
      </w:r>
      <w:r>
        <w:fldChar w:fldCharType="begin"/>
      </w:r>
      <w:r w:rsidR="00F63C16">
        <w:instrText>PAGEREF section_a2c972d86e8c4acbba4b08ef55b848cd</w:instrText>
      </w:r>
      <w:r>
        <w:fldChar w:fldCharType="separate"/>
      </w:r>
      <w:r w:rsidR="00F63C16">
        <w:rPr>
          <w:noProof/>
        </w:rPr>
        <w:t>382</w:t>
      </w:r>
      <w:r>
        <w:fldChar w:fldCharType="end"/>
      </w:r>
    </w:p>
    <w:p w:rsidR="00F729E5" w:rsidRDefault="00BE53A7">
      <w:pPr>
        <w:pStyle w:val="indexentry0"/>
      </w:pPr>
      <w:hyperlink w:anchor="section_592d14b6ef584f2288598f9bea7b527b">
        <w:r w:rsidR="00F63C16">
          <w:rPr>
            <w:rStyle w:val="Hyperlink"/>
          </w:rPr>
          <w:t>RANK</w:t>
        </w:r>
      </w:hyperlink>
      <w:r w:rsidR="00F63C16">
        <w:t xml:space="preserve"> </w:t>
      </w:r>
      <w:r>
        <w:fldChar w:fldCharType="begin"/>
      </w:r>
      <w:r w:rsidR="00F63C16">
        <w:instrText>PAGEREF section_592d14b6ef584f2288598f9bea7b527b</w:instrText>
      </w:r>
      <w:r>
        <w:fldChar w:fldCharType="separate"/>
      </w:r>
      <w:r w:rsidR="00F63C16">
        <w:rPr>
          <w:noProof/>
        </w:rPr>
        <w:t>467</w:t>
      </w:r>
      <w:r>
        <w:fldChar w:fldCharType="end"/>
      </w:r>
    </w:p>
    <w:p w:rsidR="00F729E5" w:rsidRDefault="00BE53A7">
      <w:pPr>
        <w:pStyle w:val="indexentry0"/>
      </w:pPr>
      <w:hyperlink w:anchor="section_694915de291c41b3923a01b02b0e9f73">
        <w:r w:rsidR="00F63C16">
          <w:rPr>
            <w:rStyle w:val="Hyperlink"/>
          </w:rPr>
          <w:t>RATE</w:t>
        </w:r>
      </w:hyperlink>
      <w:r w:rsidR="00F63C16">
        <w:t xml:space="preserve"> </w:t>
      </w:r>
      <w:r>
        <w:fldChar w:fldCharType="begin"/>
      </w:r>
      <w:r w:rsidR="00F63C16">
        <w:instrText>PAGEREF section_694915de291c41b3923a01b02b0e9f73</w:instrText>
      </w:r>
      <w:r>
        <w:fldChar w:fldCharType="separate"/>
      </w:r>
      <w:r w:rsidR="00F63C16">
        <w:rPr>
          <w:noProof/>
        </w:rPr>
        <w:t>467</w:t>
      </w:r>
      <w:r>
        <w:fldChar w:fldCharType="end"/>
      </w:r>
    </w:p>
    <w:p w:rsidR="00F729E5" w:rsidRDefault="00BE53A7">
      <w:pPr>
        <w:pStyle w:val="indexentry0"/>
      </w:pPr>
      <w:hyperlink w:anchor="section_8a42321994d6463b93591e8f3ad68752">
        <w:r w:rsidR="00F63C16">
          <w:rPr>
            <w:rStyle w:val="Hyperlink"/>
          </w:rPr>
          <w:t>rc (Metadata Record)</w:t>
        </w:r>
      </w:hyperlink>
      <w:r w:rsidR="00F63C16">
        <w:t xml:space="preserve"> </w:t>
      </w:r>
      <w:r>
        <w:fldChar w:fldCharType="begin"/>
      </w:r>
      <w:r w:rsidR="00F63C16">
        <w:instrText>PAGEREF section_8a42321994d6463b93591e8f3ad68752</w:instrText>
      </w:r>
      <w:r>
        <w:fldChar w:fldCharType="separate"/>
      </w:r>
      <w:r w:rsidR="00F63C16">
        <w:rPr>
          <w:noProof/>
        </w:rPr>
        <w:t>330</w:t>
      </w:r>
      <w:r>
        <w:fldChar w:fldCharType="end"/>
      </w:r>
    </w:p>
    <w:p w:rsidR="00F729E5" w:rsidRDefault="00BE53A7">
      <w:pPr>
        <w:pStyle w:val="indexentry0"/>
      </w:pPr>
      <w:hyperlink w:anchor="section_9f387d28da4143acb933321dbdfbb221">
        <w:r w:rsidR="00F63C16">
          <w:rPr>
            <w:rStyle w:val="Hyperlink"/>
          </w:rPr>
          <w:t>rcc (Revision Cell Change)</w:t>
        </w:r>
      </w:hyperlink>
      <w:r w:rsidR="00F63C16">
        <w:t xml:space="preserve"> </w:t>
      </w:r>
      <w:r>
        <w:fldChar w:fldCharType="begin"/>
      </w:r>
      <w:r w:rsidR="00F63C16">
        <w:instrText>PAGEREF section_9f387d28da4143acb933321dbdfbb221</w:instrText>
      </w:r>
      <w:r>
        <w:fldChar w:fldCharType="separate"/>
      </w:r>
      <w:r w:rsidR="00F63C16">
        <w:rPr>
          <w:noProof/>
        </w:rPr>
        <w:t>400</w:t>
      </w:r>
      <w:r>
        <w:fldChar w:fldCharType="end"/>
      </w:r>
    </w:p>
    <w:p w:rsidR="00F729E5" w:rsidRDefault="00BE53A7">
      <w:pPr>
        <w:pStyle w:val="indexentry0"/>
      </w:pPr>
      <w:hyperlink w:anchor="section_8ddd6c93783d4bd59931712154cc565e">
        <w:r w:rsidR="00F63C16">
          <w:rPr>
            <w:rStyle w:val="Hyperlink"/>
          </w:rPr>
          <w:t>rcft (Revision Merge Conflict)</w:t>
        </w:r>
      </w:hyperlink>
      <w:r w:rsidR="00F63C16">
        <w:t xml:space="preserve"> </w:t>
      </w:r>
      <w:r>
        <w:fldChar w:fldCharType="begin"/>
      </w:r>
      <w:r w:rsidR="00F63C16">
        <w:instrText>PAGEREF section_8ddd6c93783d4bd59931712154cc565e</w:instrText>
      </w:r>
      <w:r>
        <w:fldChar w:fldCharType="separate"/>
      </w:r>
      <w:r w:rsidR="00F63C16">
        <w:rPr>
          <w:noProof/>
        </w:rPr>
        <w:t>400</w:t>
      </w:r>
      <w:r>
        <w:fldChar w:fldCharType="end"/>
      </w:r>
    </w:p>
    <w:p w:rsidR="00F729E5" w:rsidRDefault="00BE53A7">
      <w:pPr>
        <w:pStyle w:val="indexentry0"/>
      </w:pPr>
      <w:hyperlink w:anchor="section_7a7232d602104f3db66239977877b219">
        <w:r w:rsidR="00F63C16">
          <w:rPr>
            <w:rStyle w:val="Hyperlink"/>
          </w:rPr>
          <w:t>rcmt (Revision Cell Comment)</w:t>
        </w:r>
      </w:hyperlink>
      <w:r w:rsidR="00F63C16">
        <w:t xml:space="preserve"> </w:t>
      </w:r>
      <w:r>
        <w:fldChar w:fldCharType="begin"/>
      </w:r>
      <w:r w:rsidR="00F63C16">
        <w:instrText>PAGEREF section_7a7232d602104f3db66239977877b219</w:instrText>
      </w:r>
      <w:r>
        <w:fldChar w:fldCharType="separate"/>
      </w:r>
      <w:r w:rsidR="00F63C16">
        <w:rPr>
          <w:noProof/>
        </w:rPr>
        <w:t>400</w:t>
      </w:r>
      <w:r>
        <w:fldChar w:fldCharType="end"/>
      </w:r>
    </w:p>
    <w:p w:rsidR="00F729E5" w:rsidRDefault="00BE53A7">
      <w:pPr>
        <w:pStyle w:val="indexentry0"/>
      </w:pPr>
      <w:hyperlink w:anchor="section_90c939f8700449c2bb38a6458363754e">
        <w:r w:rsidR="00F63C16">
          <w:rPr>
            <w:rStyle w:val="Hyperlink"/>
          </w:rPr>
          <w:t>rCtr (Rotation Center)</w:t>
        </w:r>
      </w:hyperlink>
      <w:r w:rsidR="00F63C16">
        <w:t xml:space="preserve"> </w:t>
      </w:r>
      <w:r>
        <w:fldChar w:fldCharType="begin"/>
      </w:r>
      <w:r w:rsidR="00F63C16">
        <w:instrText>PAGEREF section_90c939f8700449c2bb38a6458363754e</w:instrText>
      </w:r>
      <w:r>
        <w:fldChar w:fldCharType="separate"/>
      </w:r>
      <w:r w:rsidR="00F63C16">
        <w:rPr>
          <w:noProof/>
        </w:rPr>
        <w:t>517</w:t>
      </w:r>
      <w:r>
        <w:fldChar w:fldCharType="end"/>
      </w:r>
    </w:p>
    <w:p w:rsidR="00F729E5" w:rsidRDefault="00BE53A7">
      <w:pPr>
        <w:pStyle w:val="indexentry0"/>
      </w:pPr>
      <w:hyperlink w:anchor="section_4372b0738ffe489ea63d70329e3305ae">
        <w:r w:rsidR="00F63C16">
          <w:rPr>
            <w:rStyle w:val="Hyperlink"/>
          </w:rPr>
          <w:t>RD</w:t>
        </w:r>
      </w:hyperlink>
      <w:r w:rsidR="00F63C16">
        <w:t xml:space="preserve"> </w:t>
      </w:r>
      <w:r>
        <w:fldChar w:fldCharType="begin"/>
      </w:r>
      <w:r w:rsidR="00F63C16">
        <w:instrText>PAGEREF section_4372b0738ffe489ea63d70329e3305ae</w:instrText>
      </w:r>
      <w:r>
        <w:fldChar w:fldCharType="separate"/>
      </w:r>
      <w:r w:rsidR="00F63C16">
        <w:rPr>
          <w:noProof/>
        </w:rPr>
        <w:t>232</w:t>
      </w:r>
      <w:r>
        <w:fldChar w:fldCharType="end"/>
      </w:r>
    </w:p>
    <w:p w:rsidR="00F729E5" w:rsidRDefault="00BE53A7">
      <w:pPr>
        <w:pStyle w:val="indexentry0"/>
      </w:pPr>
      <w:hyperlink w:anchor="section_3a50cc5542d74daa84d2b0afa018f163">
        <w:r w:rsidR="00F63C16">
          <w:rPr>
            <w:rStyle w:val="Hyperlink"/>
          </w:rPr>
          <w:t>rdn (Revision Defined Name)</w:t>
        </w:r>
      </w:hyperlink>
      <w:r w:rsidR="00F63C16">
        <w:t xml:space="preserve"> </w:t>
      </w:r>
      <w:r>
        <w:fldChar w:fldCharType="begin"/>
      </w:r>
      <w:r w:rsidR="00F63C16">
        <w:instrText>PAGEREF section_3a50cc5542d74daa84d2b0afa018f163</w:instrText>
      </w:r>
      <w:r>
        <w:fldChar w:fldCharType="separate"/>
      </w:r>
      <w:r w:rsidR="00F63C16">
        <w:rPr>
          <w:noProof/>
        </w:rPr>
        <w:t>400</w:t>
      </w:r>
      <w:r>
        <w:fldChar w:fldCharType="end"/>
      </w:r>
    </w:p>
    <w:p w:rsidR="00F729E5" w:rsidRDefault="00BE53A7">
      <w:pPr>
        <w:pStyle w:val="indexentry0"/>
      </w:pPr>
      <w:hyperlink w:anchor="section_c511e1f152ec4dad9d9e262d93499351">
        <w:r w:rsidR="00F63C16">
          <w:rPr>
            <w:rStyle w:val="Hyperlink"/>
          </w:rPr>
          <w:t>Reading the equationXml attribute</w:t>
        </w:r>
      </w:hyperlink>
      <w:r w:rsidR="00F63C16">
        <w:t xml:space="preserve"> </w:t>
      </w:r>
      <w:r>
        <w:fldChar w:fldCharType="begin"/>
      </w:r>
      <w:r w:rsidR="00F63C16">
        <w:instrText>PAGEREF section_c511e1f152ec4dad9d9e262d93499351</w:instrText>
      </w:r>
      <w:r>
        <w:fldChar w:fldCharType="separate"/>
      </w:r>
      <w:r w:rsidR="00F63C16">
        <w:rPr>
          <w:noProof/>
        </w:rPr>
        <w:t>997</w:t>
      </w:r>
      <w:r>
        <w:fldChar w:fldCharType="end"/>
      </w:r>
    </w:p>
    <w:p w:rsidR="00F729E5" w:rsidRDefault="00BE53A7">
      <w:pPr>
        <w:pStyle w:val="indexentry0"/>
      </w:pPr>
      <w:hyperlink w:anchor="section_f596d98474e54169b4ff428070a22e35">
        <w:r w:rsidR="00F63C16">
          <w:rPr>
            <w:rStyle w:val="Hyperlink"/>
          </w:rPr>
          <w:t>readModeInkLockDown (Freeze Document Layout)</w:t>
        </w:r>
      </w:hyperlink>
      <w:r w:rsidR="00F63C16">
        <w:t xml:space="preserve"> </w:t>
      </w:r>
      <w:r>
        <w:fldChar w:fldCharType="begin"/>
      </w:r>
      <w:r w:rsidR="00F63C16">
        <w:instrText>PAGEREF section_f596d98474e54169b4ff428070a22e35</w:instrText>
      </w:r>
      <w:r>
        <w:fldChar w:fldCharType="separate"/>
      </w:r>
      <w:r w:rsidR="00F63C16">
        <w:rPr>
          <w:noProof/>
        </w:rPr>
        <w:t>159</w:t>
      </w:r>
      <w:r>
        <w:fldChar w:fldCharType="end"/>
      </w:r>
    </w:p>
    <w:p w:rsidR="00F729E5" w:rsidRDefault="00BE53A7">
      <w:pPr>
        <w:pStyle w:val="indexentry0"/>
      </w:pPr>
      <w:hyperlink w:anchor="section_af1f5bfcbda540a28a9088feaee4220b">
        <w:r w:rsidR="00F63C16">
          <w:rPr>
            <w:rStyle w:val="Hyperlink"/>
          </w:rPr>
          <w:t>RecalcAlways (Recalculation Toggle)</w:t>
        </w:r>
      </w:hyperlink>
      <w:r w:rsidR="00F63C16">
        <w:t xml:space="preserve"> </w:t>
      </w:r>
      <w:r>
        <w:fldChar w:fldCharType="begin"/>
      </w:r>
      <w:r w:rsidR="00F63C16">
        <w:instrText>PAGEREF section_af1f5bfcbda540a28a9088feaee4220b</w:instrText>
      </w:r>
      <w:r>
        <w:fldChar w:fldCharType="separate"/>
      </w:r>
      <w:r w:rsidR="00F63C16">
        <w:rPr>
          <w:noProof/>
        </w:rPr>
        <w:t>764</w:t>
      </w:r>
      <w:r>
        <w:fldChar w:fldCharType="end"/>
      </w:r>
    </w:p>
    <w:p w:rsidR="00F729E5" w:rsidRDefault="00BE53A7">
      <w:pPr>
        <w:pStyle w:val="indexentry0"/>
      </w:pPr>
      <w:hyperlink w:anchor="section_8409d6d5b29a410ba83930278f231a25">
        <w:r w:rsidR="00F63C16">
          <w:rPr>
            <w:rStyle w:val="Hyperlink"/>
          </w:rPr>
          <w:t>RECEIVED</w:t>
        </w:r>
      </w:hyperlink>
      <w:r w:rsidR="00F63C16">
        <w:t xml:space="preserve"> </w:t>
      </w:r>
      <w:r>
        <w:fldChar w:fldCharType="begin"/>
      </w:r>
      <w:r w:rsidR="00F63C16">
        <w:instrText>PAGEREF section_8409d6d5b29a410ba83930278f231a25</w:instrText>
      </w:r>
      <w:r>
        <w:fldChar w:fldCharType="separate"/>
      </w:r>
      <w:r w:rsidR="00F63C16">
        <w:rPr>
          <w:noProof/>
        </w:rPr>
        <w:t>467</w:t>
      </w:r>
      <w:r>
        <w:fldChar w:fldCharType="end"/>
      </w:r>
    </w:p>
    <w:p w:rsidR="00F729E5" w:rsidRDefault="00BE53A7">
      <w:pPr>
        <w:pStyle w:val="indexentry0"/>
      </w:pPr>
      <w:hyperlink w:anchor="section_d51ccda696a34d42b177b10bafb7aeeb">
        <w:r w:rsidR="00F63C16">
          <w:rPr>
            <w:rStyle w:val="Hyperlink"/>
          </w:rPr>
          <w:t>recipientData (Data About Single Data Source Record)</w:t>
        </w:r>
      </w:hyperlink>
      <w:r w:rsidR="00F63C16">
        <w:t xml:space="preserve"> </w:t>
      </w:r>
      <w:r>
        <w:fldChar w:fldCharType="begin"/>
      </w:r>
      <w:r w:rsidR="00F63C16">
        <w:instrText>PAGEREF section_d51ccda696a34d42b177b10bafb7aeeb</w:instrText>
      </w:r>
      <w:r>
        <w:fldChar w:fldCharType="separate"/>
      </w:r>
      <w:r w:rsidR="00F63C16">
        <w:rPr>
          <w:noProof/>
        </w:rPr>
        <w:t>895</w:t>
      </w:r>
      <w:r>
        <w:fldChar w:fldCharType="end"/>
      </w:r>
    </w:p>
    <w:p w:rsidR="00F729E5" w:rsidRDefault="00BE53A7">
      <w:pPr>
        <w:pStyle w:val="indexentry0"/>
      </w:pPr>
      <w:hyperlink w:anchor="section_6b3a6da28a71436a953101a9b6eaf5f6">
        <w:r w:rsidR="00F63C16">
          <w:rPr>
            <w:rStyle w:val="Hyperlink"/>
          </w:rPr>
          <w:t>recipientData (Reference to Inclusion/Exclusion Data for Data Source)</w:t>
        </w:r>
      </w:hyperlink>
      <w:r w:rsidR="00F63C16">
        <w:t xml:space="preserve"> </w:t>
      </w:r>
      <w:r>
        <w:fldChar w:fldCharType="begin"/>
      </w:r>
      <w:r w:rsidR="00F63C16">
        <w:instrText>PAGEREF section_6b3a6da28a71436a953101a9b6eaf5f6</w:instrText>
      </w:r>
      <w:r>
        <w:fldChar w:fldCharType="separate"/>
      </w:r>
      <w:r w:rsidR="00F63C16">
        <w:rPr>
          <w:noProof/>
        </w:rPr>
        <w:t>147</w:t>
      </w:r>
      <w:r>
        <w:fldChar w:fldCharType="end"/>
      </w:r>
    </w:p>
    <w:p w:rsidR="00F729E5" w:rsidRDefault="00BE53A7">
      <w:pPr>
        <w:pStyle w:val="indexentry0"/>
      </w:pPr>
      <w:hyperlink w:anchor="section_6767006e88454c9596466d265707fd13">
        <w:r w:rsidR="00F63C16">
          <w:rPr>
            <w:rStyle w:val="Hyperlink"/>
          </w:rPr>
          <w:t>recipients (Inclusion/Exclusion Data for Data Source)</w:t>
        </w:r>
      </w:hyperlink>
      <w:r w:rsidR="00F63C16">
        <w:t xml:space="preserve"> </w:t>
      </w:r>
      <w:r>
        <w:fldChar w:fldCharType="begin"/>
      </w:r>
      <w:r w:rsidR="00F63C16">
        <w:instrText>PAGEREF section_6767006e88454c9596466d265707fd13</w:instrText>
      </w:r>
      <w:r>
        <w:fldChar w:fldCharType="separate"/>
      </w:r>
      <w:r w:rsidR="00F63C16">
        <w:rPr>
          <w:noProof/>
        </w:rPr>
        <w:t>896</w:t>
      </w:r>
      <w:r>
        <w:fldChar w:fldCharType="end"/>
      </w:r>
    </w:p>
    <w:p w:rsidR="00F729E5" w:rsidRDefault="00BE53A7">
      <w:pPr>
        <w:pStyle w:val="indexentry0"/>
      </w:pPr>
      <w:hyperlink w:anchor="section_b4af0d85af324fdbaeb39185ab9555b0">
        <w:r w:rsidR="00F63C16">
          <w:rPr>
            <w:rStyle w:val="Hyperlink"/>
          </w:rPr>
          <w:t>rect (Rectangle)</w:t>
        </w:r>
      </w:hyperlink>
      <w:r w:rsidR="00F63C16">
        <w:t xml:space="preserve"> </w:t>
      </w:r>
      <w:r>
        <w:fldChar w:fldCharType="begin"/>
      </w:r>
      <w:r w:rsidR="00F63C16">
        <w:instrText>PAGEREF section_b4af0d85af324fdbaeb39185ab9555b0</w:instrText>
      </w:r>
      <w:r>
        <w:fldChar w:fldCharType="separate"/>
      </w:r>
      <w:r w:rsidR="00F63C16">
        <w:rPr>
          <w:noProof/>
        </w:rPr>
        <w:t>730</w:t>
      </w:r>
      <w:r>
        <w:fldChar w:fldCharType="end"/>
      </w:r>
    </w:p>
    <w:p w:rsidR="00F729E5" w:rsidRDefault="00BE53A7">
      <w:pPr>
        <w:pStyle w:val="indexentry0"/>
      </w:pPr>
      <w:hyperlink w:anchor="section_f4289df97c454783a80a523250572ee4">
        <w:r w:rsidR="00F63C16">
          <w:rPr>
            <w:rStyle w:val="Hyperlink"/>
          </w:rPr>
          <w:t>red (Red)</w:t>
        </w:r>
      </w:hyperlink>
      <w:r w:rsidR="00F63C16">
        <w:t xml:space="preserve"> </w:t>
      </w:r>
      <w:r>
        <w:fldChar w:fldCharType="begin"/>
      </w:r>
      <w:r w:rsidR="00F63C16">
        <w:instrText>PAGEREF section_f4289df97c454783a80a523250572ee4</w:instrText>
      </w:r>
      <w:r>
        <w:fldChar w:fldCharType="separate"/>
      </w:r>
      <w:r w:rsidR="00F63C16">
        <w:rPr>
          <w:noProof/>
        </w:rPr>
        <w:t>538</w:t>
      </w:r>
      <w:r>
        <w:fldChar w:fldCharType="end"/>
      </w:r>
    </w:p>
    <w:p w:rsidR="00F729E5" w:rsidRDefault="00BE53A7">
      <w:pPr>
        <w:pStyle w:val="indexentry0"/>
      </w:pPr>
      <w:hyperlink w:anchor="section_5dfb1359a69149ecb9258f10c1611ebc">
        <w:r w:rsidR="00F63C16">
          <w:rPr>
            <w:rStyle w:val="Hyperlink"/>
          </w:rPr>
          <w:t>redMod (Red Modulation)</w:t>
        </w:r>
      </w:hyperlink>
      <w:r w:rsidR="00F63C16">
        <w:t xml:space="preserve"> </w:t>
      </w:r>
      <w:r>
        <w:fldChar w:fldCharType="begin"/>
      </w:r>
      <w:r w:rsidR="00F63C16">
        <w:instrText>PAGEREF section_5dfb1359a69149ecb9258f10c1611ebc</w:instrText>
      </w:r>
      <w:r>
        <w:fldChar w:fldCharType="separate"/>
      </w:r>
      <w:r w:rsidR="00F63C16">
        <w:rPr>
          <w:noProof/>
        </w:rPr>
        <w:t>538</w:t>
      </w:r>
      <w:r>
        <w:fldChar w:fldCharType="end"/>
      </w:r>
    </w:p>
    <w:p w:rsidR="00F729E5" w:rsidRDefault="00BE53A7">
      <w:pPr>
        <w:pStyle w:val="indexentry0"/>
      </w:pPr>
      <w:hyperlink w:anchor="section_0ab5dc2e1db944cc9070f002ff151c76">
        <w:r w:rsidR="00F63C16">
          <w:rPr>
            <w:rStyle w:val="Hyperlink"/>
          </w:rPr>
          <w:t>redOff (Red Offset)</w:t>
        </w:r>
      </w:hyperlink>
      <w:r w:rsidR="00F63C16">
        <w:t xml:space="preserve"> </w:t>
      </w:r>
      <w:r>
        <w:fldChar w:fldCharType="begin"/>
      </w:r>
      <w:r w:rsidR="00F63C16">
        <w:instrText>PAGEREF section_0ab5dc2e1db944cc9070f002ff151c76</w:instrText>
      </w:r>
      <w:r>
        <w:fldChar w:fldCharType="separate"/>
      </w:r>
      <w:r w:rsidR="00F63C16">
        <w:rPr>
          <w:noProof/>
        </w:rPr>
        <w:t>538</w:t>
      </w:r>
      <w:r>
        <w:fldChar w:fldCharType="end"/>
      </w:r>
    </w:p>
    <w:p w:rsidR="00F729E5" w:rsidRDefault="00BE53A7">
      <w:pPr>
        <w:pStyle w:val="indexentry0"/>
      </w:pPr>
      <w:hyperlink w:anchor="section_20bc6d15ba77479f82f4db3cf7447334">
        <w:r w:rsidR="00F63C16">
          <w:rPr>
            <w:rStyle w:val="Hyperlink"/>
          </w:rPr>
          <w:t>REF</w:t>
        </w:r>
      </w:hyperlink>
      <w:r w:rsidR="00F63C16">
        <w:t xml:space="preserve"> </w:t>
      </w:r>
      <w:r>
        <w:fldChar w:fldCharType="begin"/>
      </w:r>
      <w:r w:rsidR="00F63C16">
        <w:instrText>PAGEREF section_20bc6d15ba77479f82f4db3cf7447334</w:instrText>
      </w:r>
      <w:r>
        <w:fldChar w:fldCharType="separate"/>
      </w:r>
      <w:r w:rsidR="00F63C16">
        <w:rPr>
          <w:noProof/>
        </w:rPr>
        <w:t>232</w:t>
      </w:r>
      <w:r>
        <w:fldChar w:fldCharType="end"/>
      </w:r>
    </w:p>
    <w:p w:rsidR="00F729E5" w:rsidRDefault="00BE53A7">
      <w:pPr>
        <w:pStyle w:val="indexentry0"/>
      </w:pPr>
      <w:hyperlink w:anchor="section_c3dda20b61be4b02a7d3be00e621378a">
        <w:r w:rsidR="00F63C16">
          <w:rPr>
            <w:rStyle w:val="Hyperlink"/>
          </w:rPr>
          <w:t>reference (Reference)</w:t>
        </w:r>
      </w:hyperlink>
      <w:r w:rsidR="00F63C16">
        <w:t xml:space="preserve"> </w:t>
      </w:r>
      <w:r>
        <w:fldChar w:fldCharType="begin"/>
      </w:r>
      <w:r w:rsidR="00F63C16">
        <w:instrText>PAGEREF section_c3dda20b61be4b02a7d3be00e621378a</w:instrText>
      </w:r>
      <w:r>
        <w:fldChar w:fldCharType="separate"/>
      </w:r>
      <w:r w:rsidR="00F63C16">
        <w:rPr>
          <w:noProof/>
        </w:rPr>
        <w:t>396</w:t>
      </w:r>
      <w:r>
        <w:fldChar w:fldCharType="end"/>
      </w:r>
    </w:p>
    <w:p w:rsidR="00F729E5" w:rsidRDefault="00F63C16">
      <w:pPr>
        <w:pStyle w:val="indexentry0"/>
      </w:pPr>
      <w:r>
        <w:t>References</w:t>
      </w:r>
    </w:p>
    <w:p w:rsidR="00F729E5" w:rsidRDefault="00F63C16">
      <w:pPr>
        <w:pStyle w:val="indexentry0"/>
      </w:pPr>
      <w:r>
        <w:t xml:space="preserve">   </w:t>
      </w:r>
      <w:hyperlink w:anchor="section_f554540b3b67442190cf37c7c319c111">
        <w:r>
          <w:rPr>
            <w:rStyle w:val="Hyperlink"/>
          </w:rPr>
          <w:t>informative</w:t>
        </w:r>
      </w:hyperlink>
      <w:r>
        <w:t xml:space="preserve"> </w:t>
      </w:r>
      <w:r w:rsidR="00BE53A7">
        <w:fldChar w:fldCharType="begin"/>
      </w:r>
      <w:r>
        <w:instrText>PAGEREF section_f554540b3b67442190cf37c7c319c111</w:instrText>
      </w:r>
      <w:r w:rsidR="00BE53A7">
        <w:fldChar w:fldCharType="separate"/>
      </w:r>
      <w:r>
        <w:rPr>
          <w:noProof/>
        </w:rPr>
        <w:t>45</w:t>
      </w:r>
      <w:r w:rsidR="00BE53A7">
        <w:fldChar w:fldCharType="end"/>
      </w:r>
    </w:p>
    <w:p w:rsidR="00F729E5" w:rsidRDefault="00F63C16">
      <w:pPr>
        <w:pStyle w:val="indexentry0"/>
      </w:pPr>
      <w:r>
        <w:t xml:space="preserve">   </w:t>
      </w:r>
      <w:hyperlink w:anchor="section_ff47e793f7ea41a1a7d4b7cf9694f2b2">
        <w:r>
          <w:rPr>
            <w:rStyle w:val="Hyperlink"/>
          </w:rPr>
          <w:t>normative</w:t>
        </w:r>
      </w:hyperlink>
      <w:r>
        <w:t xml:space="preserve"> </w:t>
      </w:r>
      <w:r w:rsidR="00BE53A7">
        <w:fldChar w:fldCharType="begin"/>
      </w:r>
      <w:r>
        <w:instrText>PAGEREF section_ff47e793f7ea41a1a7d4b7cf9694f2b2</w:instrText>
      </w:r>
      <w:r w:rsidR="00BE53A7">
        <w:fldChar w:fldCharType="separate"/>
      </w:r>
      <w:r>
        <w:rPr>
          <w:noProof/>
        </w:rPr>
        <w:t>44</w:t>
      </w:r>
      <w:r w:rsidR="00BE53A7">
        <w:fldChar w:fldCharType="end"/>
      </w:r>
    </w:p>
    <w:p w:rsidR="00F729E5" w:rsidRDefault="00BE53A7">
      <w:pPr>
        <w:pStyle w:val="indexentry0"/>
      </w:pPr>
      <w:hyperlink w:anchor="section_570e755b50f24f10a6e14f4a877c1398">
        <w:r w:rsidR="00F63C16">
          <w:rPr>
            <w:rStyle w:val="Hyperlink"/>
          </w:rPr>
          <w:t>reflection (Reflection Effect)</w:t>
        </w:r>
      </w:hyperlink>
      <w:r w:rsidR="00F63C16">
        <w:t xml:space="preserve"> </w:t>
      </w:r>
      <w:r>
        <w:fldChar w:fldCharType="begin"/>
      </w:r>
      <w:r w:rsidR="00F63C16">
        <w:instrText>PAGEREF section_570e755b50f24f10a6e14f4a877c1398</w:instrText>
      </w:r>
      <w:r>
        <w:fldChar w:fldCharType="separate"/>
      </w:r>
      <w:r w:rsidR="00F63C16">
        <w:rPr>
          <w:noProof/>
        </w:rPr>
        <w:t>638</w:t>
      </w:r>
      <w:r>
        <w:fldChar w:fldCharType="end"/>
      </w:r>
    </w:p>
    <w:p w:rsidR="00F729E5" w:rsidRDefault="00BE53A7">
      <w:pPr>
        <w:pStyle w:val="indexentry0"/>
      </w:pPr>
      <w:hyperlink w:anchor="section_7fdb1e6c36a8455d89d115efc3405147">
        <w:r w:rsidR="00F63C16">
          <w:rPr>
            <w:rStyle w:val="Hyperlink"/>
          </w:rPr>
          <w:t>rel (Diagram Relationship)</w:t>
        </w:r>
      </w:hyperlink>
      <w:r w:rsidR="00F63C16">
        <w:t xml:space="preserve"> </w:t>
      </w:r>
      <w:r>
        <w:fldChar w:fldCharType="begin"/>
      </w:r>
      <w:r w:rsidR="00F63C16">
        <w:instrText>PAGEREF section_7fdb1e6c36a8455d89d115efc3405147</w:instrText>
      </w:r>
      <w:r>
        <w:fldChar w:fldCharType="separate"/>
      </w:r>
      <w:r w:rsidR="00F63C16">
        <w:rPr>
          <w:noProof/>
        </w:rPr>
        <w:t>753</w:t>
      </w:r>
      <w:r>
        <w:fldChar w:fldCharType="end"/>
      </w:r>
    </w:p>
    <w:p w:rsidR="00F729E5" w:rsidRDefault="00BE53A7">
      <w:pPr>
        <w:pStyle w:val="indexentry0"/>
      </w:pPr>
      <w:hyperlink w:anchor="section_e8e2269cd849456ca037d54a3bf0aaa8">
        <w:r w:rsidR="00F63C16">
          <w:rPr>
            <w:rStyle w:val="Hyperlink"/>
          </w:rPr>
          <w:t>Relationships Transform Algorithm</w:t>
        </w:r>
      </w:hyperlink>
      <w:r w:rsidR="00F63C16">
        <w:t xml:space="preserve"> </w:t>
      </w:r>
      <w:r>
        <w:fldChar w:fldCharType="begin"/>
      </w:r>
      <w:r w:rsidR="00F63C16">
        <w:instrText>PAGEREF section_e8e2269cd849456ca037d54a3bf0aaa8</w:instrText>
      </w:r>
      <w:r>
        <w:fldChar w:fldCharType="separate"/>
      </w:r>
      <w:r w:rsidR="00F63C16">
        <w:rPr>
          <w:noProof/>
        </w:rPr>
        <w:t>58</w:t>
      </w:r>
      <w:r>
        <w:fldChar w:fldCharType="end"/>
      </w:r>
    </w:p>
    <w:p w:rsidR="00F729E5" w:rsidRDefault="00BE53A7">
      <w:pPr>
        <w:pStyle w:val="indexentry0"/>
      </w:pPr>
      <w:hyperlink w:anchor="section_c89b5c9d59294fec9a21749b2b097b5f">
        <w:r w:rsidR="00F63C16">
          <w:rPr>
            <w:rStyle w:val="Hyperlink"/>
          </w:rPr>
          <w:t>relSizeAnchor (Relative Anchor Shape Size)</w:t>
        </w:r>
      </w:hyperlink>
      <w:r w:rsidR="00F63C16">
        <w:t xml:space="preserve"> </w:t>
      </w:r>
      <w:r>
        <w:fldChar w:fldCharType="begin"/>
      </w:r>
      <w:r w:rsidR="00F63C16">
        <w:instrText>PAGEREF section_c89b5c9d59294fec9a21749b2b097b5f</w:instrText>
      </w:r>
      <w:r>
        <w:fldChar w:fldCharType="separate"/>
      </w:r>
      <w:r w:rsidR="00F63C16">
        <w:rPr>
          <w:noProof/>
        </w:rPr>
        <w:t>700</w:t>
      </w:r>
      <w:r>
        <w:fldChar w:fldCharType="end"/>
      </w:r>
    </w:p>
    <w:p w:rsidR="00F729E5" w:rsidRDefault="00BE53A7">
      <w:pPr>
        <w:pStyle w:val="indexentry0"/>
      </w:pPr>
      <w:hyperlink w:anchor="section_11d32abda1a5474f9cda1a95ff09f8a4">
        <w:r w:rsidR="00F63C16">
          <w:rPr>
            <w:rStyle w:val="Hyperlink"/>
          </w:rPr>
          <w:t>REPLACE</w:t>
        </w:r>
      </w:hyperlink>
      <w:r w:rsidR="00F63C16">
        <w:t xml:space="preserve"> </w:t>
      </w:r>
      <w:r>
        <w:fldChar w:fldCharType="begin"/>
      </w:r>
      <w:r w:rsidR="00F63C16">
        <w:instrText>PAGEREF section_11d32abda1a5474f9cda1a95ff09f8a4</w:instrText>
      </w:r>
      <w:r>
        <w:fldChar w:fldCharType="separate"/>
      </w:r>
      <w:r w:rsidR="00F63C16">
        <w:rPr>
          <w:noProof/>
        </w:rPr>
        <w:t>468</w:t>
      </w:r>
      <w:r>
        <w:fldChar w:fldCharType="end"/>
      </w:r>
    </w:p>
    <w:p w:rsidR="00F729E5" w:rsidRDefault="00BE53A7">
      <w:pPr>
        <w:pStyle w:val="indexentry0"/>
      </w:pPr>
      <w:hyperlink w:anchor="section_06d2474c7810481c992fb9fc4dfeee90">
        <w:r w:rsidR="00F63C16">
          <w:rPr>
            <w:rStyle w:val="Hyperlink"/>
          </w:rPr>
          <w:t>REPLACEB</w:t>
        </w:r>
      </w:hyperlink>
      <w:r w:rsidR="00F63C16">
        <w:t xml:space="preserve"> </w:t>
      </w:r>
      <w:r>
        <w:fldChar w:fldCharType="begin"/>
      </w:r>
      <w:r w:rsidR="00F63C16">
        <w:instrText>PAGEREF section_06d2474c7810481c992fb9fc4dfeee90</w:instrText>
      </w:r>
      <w:r>
        <w:fldChar w:fldCharType="separate"/>
      </w:r>
      <w:r w:rsidR="00F63C16">
        <w:rPr>
          <w:noProof/>
        </w:rPr>
        <w:t>468</w:t>
      </w:r>
      <w:r>
        <w:fldChar w:fldCharType="end"/>
      </w:r>
    </w:p>
    <w:p w:rsidR="00F729E5" w:rsidRDefault="00BE53A7">
      <w:pPr>
        <w:pStyle w:val="indexentry0"/>
      </w:pPr>
      <w:hyperlink w:anchor="section_90b2cc0b4d1442d5abbea8fc274c860b">
        <w:r w:rsidR="00F63C16">
          <w:rPr>
            <w:rStyle w:val="Hyperlink"/>
          </w:rPr>
          <w:t>restoredLeft (Normal View Restored Left Properties)</w:t>
        </w:r>
      </w:hyperlink>
      <w:r w:rsidR="00F63C16">
        <w:t xml:space="preserve"> </w:t>
      </w:r>
      <w:r>
        <w:fldChar w:fldCharType="begin"/>
      </w:r>
      <w:r w:rsidR="00F63C16">
        <w:instrText>PAGEREF section_90b2cc0b4d1442d5abbea8fc274c860b</w:instrText>
      </w:r>
      <w:r>
        <w:fldChar w:fldCharType="separate"/>
      </w:r>
      <w:r w:rsidR="00F63C16">
        <w:rPr>
          <w:noProof/>
        </w:rPr>
        <w:t>492</w:t>
      </w:r>
      <w:r>
        <w:fldChar w:fldCharType="end"/>
      </w:r>
    </w:p>
    <w:p w:rsidR="00F729E5" w:rsidRDefault="00BE53A7">
      <w:pPr>
        <w:pStyle w:val="indexentry0"/>
      </w:pPr>
      <w:hyperlink w:anchor="section_99d4b75b60044d429335bbb71b1f3045">
        <w:r w:rsidR="00F63C16">
          <w:rPr>
            <w:rStyle w:val="Hyperlink"/>
          </w:rPr>
          <w:t>restoredTop (Normal View Restored Top Properties)</w:t>
        </w:r>
      </w:hyperlink>
      <w:r w:rsidR="00F63C16">
        <w:t xml:space="preserve"> </w:t>
      </w:r>
      <w:r>
        <w:fldChar w:fldCharType="begin"/>
      </w:r>
      <w:r w:rsidR="00F63C16">
        <w:instrText>PAGEREF section_99d4b75b60044d429335bbb71b1f3045</w:instrText>
      </w:r>
      <w:r>
        <w:fldChar w:fldCharType="separate"/>
      </w:r>
      <w:r w:rsidR="00F63C16">
        <w:rPr>
          <w:noProof/>
        </w:rPr>
        <w:t>492</w:t>
      </w:r>
      <w:r>
        <w:fldChar w:fldCharType="end"/>
      </w:r>
    </w:p>
    <w:p w:rsidR="00F729E5" w:rsidRDefault="00BE53A7">
      <w:pPr>
        <w:pStyle w:val="indexentry0"/>
      </w:pPr>
      <w:hyperlink w:anchor="section_3acd788c836640498b8d74624bea416e">
        <w:r w:rsidR="00F63C16">
          <w:rPr>
            <w:rStyle w:val="Hyperlink"/>
          </w:rPr>
          <w:t>reviewed (Reviewed)</w:t>
        </w:r>
      </w:hyperlink>
      <w:r w:rsidR="00F63C16">
        <w:t xml:space="preserve"> </w:t>
      </w:r>
      <w:r>
        <w:fldChar w:fldCharType="begin"/>
      </w:r>
      <w:r w:rsidR="00F63C16">
        <w:instrText>PAGEREF section_3acd788c836640498b8d74624bea416e</w:instrText>
      </w:r>
      <w:r>
        <w:fldChar w:fldCharType="separate"/>
      </w:r>
      <w:r w:rsidR="00F63C16">
        <w:rPr>
          <w:noProof/>
        </w:rPr>
        <w:t>401</w:t>
      </w:r>
      <w:r>
        <w:fldChar w:fldCharType="end"/>
      </w:r>
    </w:p>
    <w:p w:rsidR="00F729E5" w:rsidRDefault="00BE53A7">
      <w:pPr>
        <w:pStyle w:val="indexentry0"/>
      </w:pPr>
      <w:hyperlink w:anchor="section_04377fc85df245a5a632c1de95166bf1">
        <w:r w:rsidR="00F63C16">
          <w:rPr>
            <w:rStyle w:val="Hyperlink"/>
          </w:rPr>
          <w:t>revisionView (Visibility of Annotation Types)</w:t>
        </w:r>
      </w:hyperlink>
      <w:r w:rsidR="00F63C16">
        <w:t xml:space="preserve"> </w:t>
      </w:r>
      <w:r>
        <w:fldChar w:fldCharType="begin"/>
      </w:r>
      <w:r w:rsidR="00F63C16">
        <w:instrText>PAGEREF section_04377fc85df245a5a632c1de95166bf1</w:instrText>
      </w:r>
      <w:r>
        <w:fldChar w:fldCharType="separate"/>
      </w:r>
      <w:r w:rsidR="00F63C16">
        <w:rPr>
          <w:noProof/>
        </w:rPr>
        <w:t>159</w:t>
      </w:r>
      <w:r>
        <w:fldChar w:fldCharType="end"/>
      </w:r>
    </w:p>
    <w:p w:rsidR="00F729E5" w:rsidRDefault="00BE53A7">
      <w:pPr>
        <w:pStyle w:val="indexentry0"/>
      </w:pPr>
      <w:hyperlink w:anchor="section_0d2f651034a74d3ba2a6ae012b554e24">
        <w:r w:rsidR="00F63C16">
          <w:rPr>
            <w:rStyle w:val="Hyperlink"/>
          </w:rPr>
          <w:t>REVNUM</w:t>
        </w:r>
      </w:hyperlink>
      <w:r w:rsidR="00F63C16">
        <w:t xml:space="preserve"> </w:t>
      </w:r>
      <w:r>
        <w:fldChar w:fldCharType="begin"/>
      </w:r>
      <w:r w:rsidR="00F63C16">
        <w:instrText>PAGEREF section_0d2f651034a74d3ba2a6ae012b554e24</w:instrText>
      </w:r>
      <w:r>
        <w:fldChar w:fldCharType="separate"/>
      </w:r>
      <w:r w:rsidR="00F63C16">
        <w:rPr>
          <w:noProof/>
        </w:rPr>
        <w:t>233</w:t>
      </w:r>
      <w:r>
        <w:fldChar w:fldCharType="end"/>
      </w:r>
    </w:p>
    <w:p w:rsidR="00F729E5" w:rsidRDefault="00BE53A7">
      <w:pPr>
        <w:pStyle w:val="indexentry0"/>
      </w:pPr>
      <w:hyperlink w:anchor="section_2c75320889994d65b0573892111c57de">
        <w:r w:rsidR="00F63C16">
          <w:rPr>
            <w:rStyle w:val="Hyperlink"/>
          </w:rPr>
          <w:t>rfmt (Revision Format)</w:t>
        </w:r>
      </w:hyperlink>
      <w:r w:rsidR="00F63C16">
        <w:t xml:space="preserve"> </w:t>
      </w:r>
      <w:r>
        <w:fldChar w:fldCharType="begin"/>
      </w:r>
      <w:r w:rsidR="00F63C16">
        <w:instrText>PAGEREF section_2c75320889994d65b0573892111c57de</w:instrText>
      </w:r>
      <w:r>
        <w:fldChar w:fldCharType="separate"/>
      </w:r>
      <w:r w:rsidR="00F63C16">
        <w:rPr>
          <w:noProof/>
        </w:rPr>
        <w:t>401</w:t>
      </w:r>
      <w:r>
        <w:fldChar w:fldCharType="end"/>
      </w:r>
    </w:p>
    <w:p w:rsidR="00F729E5" w:rsidRDefault="00BE53A7">
      <w:pPr>
        <w:pStyle w:val="indexentry0"/>
      </w:pPr>
      <w:hyperlink w:anchor="section_e782b676eaac454786e9650d92d52df8">
        <w:r w:rsidR="00F63C16">
          <w:rPr>
            <w:rStyle w:val="Hyperlink"/>
          </w:rPr>
          <w:t>rFont (Font)</w:t>
        </w:r>
      </w:hyperlink>
      <w:r w:rsidR="00F63C16">
        <w:t xml:space="preserve"> </w:t>
      </w:r>
      <w:r>
        <w:fldChar w:fldCharType="begin"/>
      </w:r>
      <w:r w:rsidR="00F63C16">
        <w:instrText>PAGEREF section_e782b676eaac454786e9650d92d52df8</w:instrText>
      </w:r>
      <w:r>
        <w:fldChar w:fldCharType="separate"/>
      </w:r>
      <w:r w:rsidR="00F63C16">
        <w:rPr>
          <w:noProof/>
        </w:rPr>
        <w:t>301</w:t>
      </w:r>
      <w:r>
        <w:fldChar w:fldCharType="end"/>
      </w:r>
    </w:p>
    <w:p w:rsidR="00F729E5" w:rsidRDefault="00BE53A7">
      <w:pPr>
        <w:pStyle w:val="indexentry0"/>
      </w:pPr>
      <w:hyperlink w:anchor="section_dcf1caba49a940e3ba3632b9e205434f">
        <w:r w:rsidR="00F63C16">
          <w:rPr>
            <w:rStyle w:val="Hyperlink"/>
          </w:rPr>
          <w:t>rFonts (Run Fonts)</w:t>
        </w:r>
      </w:hyperlink>
      <w:r w:rsidR="00F63C16">
        <w:t xml:space="preserve"> </w:t>
      </w:r>
      <w:r>
        <w:fldChar w:fldCharType="begin"/>
      </w:r>
      <w:r w:rsidR="00F63C16">
        <w:instrText>PAGEREF section_dcf1caba49a940e3ba3632b9e205434f</w:instrText>
      </w:r>
      <w:r>
        <w:fldChar w:fldCharType="separate"/>
      </w:r>
      <w:r w:rsidR="00F63C16">
        <w:rPr>
          <w:noProof/>
        </w:rPr>
        <w:t>68</w:t>
      </w:r>
      <w:r>
        <w:fldChar w:fldCharType="end"/>
      </w:r>
    </w:p>
    <w:p w:rsidR="00F729E5" w:rsidRDefault="00BE53A7">
      <w:pPr>
        <w:pStyle w:val="indexentry0"/>
      </w:pPr>
      <w:hyperlink w:anchor="section_e536ffc8db574de99ee9f26e44629b35">
        <w:r w:rsidR="00F63C16">
          <w:rPr>
            <w:rStyle w:val="Hyperlink"/>
          </w:rPr>
          <w:t>rgb (RGB)</w:t>
        </w:r>
      </w:hyperlink>
      <w:r w:rsidR="00F63C16">
        <w:t xml:space="preserve"> </w:t>
      </w:r>
      <w:r>
        <w:fldChar w:fldCharType="begin"/>
      </w:r>
      <w:r w:rsidR="00F63C16">
        <w:instrText>PAGEREF section_e536ffc8db574de99ee9f26e44629b35</w:instrText>
      </w:r>
      <w:r>
        <w:fldChar w:fldCharType="separate"/>
      </w:r>
      <w:r w:rsidR="00F63C16">
        <w:rPr>
          <w:noProof/>
        </w:rPr>
        <w:t>517</w:t>
      </w:r>
      <w:r>
        <w:fldChar w:fldCharType="end"/>
      </w:r>
    </w:p>
    <w:p w:rsidR="00F729E5" w:rsidRDefault="00BE53A7">
      <w:pPr>
        <w:pStyle w:val="indexentry0"/>
      </w:pPr>
      <w:hyperlink w:anchor="section_160082abda8b4b098ea3d29d245dbb90">
        <w:r w:rsidR="00F63C16">
          <w:rPr>
            <w:rStyle w:val="Hyperlink"/>
          </w:rPr>
          <w:t>Ribbon Extensibility Part</w:t>
        </w:r>
      </w:hyperlink>
      <w:r w:rsidR="00F63C16">
        <w:t xml:space="preserve"> </w:t>
      </w:r>
      <w:r>
        <w:fldChar w:fldCharType="begin"/>
      </w:r>
      <w:r w:rsidR="00F63C16">
        <w:instrText>PAGEREF section_160082abda8b4b098ea3d29d245dbb90</w:instrText>
      </w:r>
      <w:r>
        <w:fldChar w:fldCharType="separate"/>
      </w:r>
      <w:r w:rsidR="00F63C16">
        <w:rPr>
          <w:noProof/>
        </w:rPr>
        <w:t>958</w:t>
      </w:r>
      <w:r>
        <w:fldChar w:fldCharType="end"/>
      </w:r>
    </w:p>
    <w:p w:rsidR="00F729E5" w:rsidRDefault="00BE53A7">
      <w:pPr>
        <w:pStyle w:val="indexentry0"/>
      </w:pPr>
      <w:hyperlink w:anchor="section_f1f873d9067c4249a42b7f5838978b1b">
        <w:r w:rsidR="00F63C16">
          <w:rPr>
            <w:rStyle w:val="Hyperlink"/>
          </w:rPr>
          <w:t>rich (Rich Text)</w:t>
        </w:r>
      </w:hyperlink>
      <w:r w:rsidR="00F63C16">
        <w:t xml:space="preserve"> </w:t>
      </w:r>
      <w:r>
        <w:fldChar w:fldCharType="begin"/>
      </w:r>
      <w:r w:rsidR="00F63C16">
        <w:instrText>PAGEREF section_f1f873d9067c4249a42b7f5838978b1b</w:instrText>
      </w:r>
      <w:r>
        <w:fldChar w:fldCharType="separate"/>
      </w:r>
      <w:r w:rsidR="00F63C16">
        <w:rPr>
          <w:noProof/>
        </w:rPr>
        <w:t>678</w:t>
      </w:r>
      <w:r>
        <w:fldChar w:fldCharType="end"/>
      </w:r>
    </w:p>
    <w:p w:rsidR="00F729E5" w:rsidRDefault="00BE53A7">
      <w:pPr>
        <w:pStyle w:val="indexentry0"/>
      </w:pPr>
      <w:hyperlink w:anchor="section_8996c571088845acb848a4b4f7e4bb34">
        <w:r w:rsidR="00F63C16">
          <w:rPr>
            <w:rStyle w:val="Hyperlink"/>
          </w:rPr>
          <w:t>RIGHT</w:t>
        </w:r>
      </w:hyperlink>
      <w:r w:rsidR="00F63C16">
        <w:t xml:space="preserve"> </w:t>
      </w:r>
      <w:r>
        <w:fldChar w:fldCharType="begin"/>
      </w:r>
      <w:r w:rsidR="00F63C16">
        <w:instrText>PAGEREF section_8996c571088845acb848a4b4f7e4bb34</w:instrText>
      </w:r>
      <w:r>
        <w:fldChar w:fldCharType="separate"/>
      </w:r>
      <w:r w:rsidR="00F63C16">
        <w:rPr>
          <w:noProof/>
        </w:rPr>
        <w:t>469</w:t>
      </w:r>
      <w:r>
        <w:fldChar w:fldCharType="end"/>
      </w:r>
    </w:p>
    <w:p w:rsidR="00F729E5" w:rsidRDefault="00BE53A7">
      <w:pPr>
        <w:pStyle w:val="indexentry0"/>
      </w:pPr>
      <w:hyperlink w:anchor="section_43a410a04f314b0498d0ed61ed8eab2b">
        <w:r w:rsidR="00F63C16">
          <w:rPr>
            <w:rStyle w:val="Hyperlink"/>
          </w:rPr>
          <w:t>right (Right Border for HTML div)</w:t>
        </w:r>
      </w:hyperlink>
      <w:r w:rsidR="00F63C16">
        <w:t xml:space="preserve"> </w:t>
      </w:r>
      <w:r>
        <w:fldChar w:fldCharType="begin"/>
      </w:r>
      <w:r w:rsidR="00F63C16">
        <w:instrText>PAGEREF section_43a410a04f314b0498d0ed61ed8eab2b</w:instrText>
      </w:r>
      <w:r>
        <w:fldChar w:fldCharType="separate"/>
      </w:r>
      <w:r w:rsidR="00F63C16">
        <w:rPr>
          <w:noProof/>
        </w:rPr>
        <w:t>167</w:t>
      </w:r>
      <w:r>
        <w:fldChar w:fldCharType="end"/>
      </w:r>
    </w:p>
    <w:p w:rsidR="00F729E5" w:rsidRDefault="00BE53A7">
      <w:pPr>
        <w:pStyle w:val="indexentry0"/>
      </w:pPr>
      <w:hyperlink w:anchor="section_0499babe7dbb4e79a2cac259b35488b7">
        <w:r w:rsidR="00F63C16">
          <w:rPr>
            <w:rStyle w:val="Hyperlink"/>
          </w:rPr>
          <w:t>right (Right Border)</w:t>
        </w:r>
      </w:hyperlink>
      <w:r w:rsidR="00F63C16">
        <w:t xml:space="preserve"> </w:t>
      </w:r>
      <w:r>
        <w:fldChar w:fldCharType="begin"/>
      </w:r>
      <w:r w:rsidR="00F63C16">
        <w:instrText>PAGEREF section_0499babe7dbb4e79a2cac259b35488b7</w:instrText>
      </w:r>
      <w:r>
        <w:fldChar w:fldCharType="separate"/>
      </w:r>
      <w:r w:rsidR="00F63C16">
        <w:rPr>
          <w:noProof/>
        </w:rPr>
        <w:t>101</w:t>
      </w:r>
      <w:r>
        <w:fldChar w:fldCharType="end"/>
      </w:r>
    </w:p>
    <w:p w:rsidR="00F729E5" w:rsidRDefault="00BE53A7">
      <w:pPr>
        <w:pStyle w:val="indexentry0"/>
      </w:pPr>
      <w:hyperlink w:anchor="section_9c761d7ce5f742a6aecc065269024ceb">
        <w:r w:rsidR="00F63C16">
          <w:rPr>
            <w:rStyle w:val="Hyperlink"/>
          </w:rPr>
          <w:t>right (Right Paragraph Border)</w:t>
        </w:r>
      </w:hyperlink>
      <w:r w:rsidR="00F63C16">
        <w:t xml:space="preserve"> </w:t>
      </w:r>
      <w:r>
        <w:fldChar w:fldCharType="begin"/>
      </w:r>
      <w:r w:rsidR="00F63C16">
        <w:instrText>PAGEREF section_9c761d7ce5f742a6aecc065269024ceb</w:instrText>
      </w:r>
      <w:r>
        <w:fldChar w:fldCharType="separate"/>
      </w:r>
      <w:r w:rsidR="00F63C16">
        <w:rPr>
          <w:noProof/>
        </w:rPr>
        <w:t>62</w:t>
      </w:r>
      <w:r>
        <w:fldChar w:fldCharType="end"/>
      </w:r>
    </w:p>
    <w:p w:rsidR="00F729E5" w:rsidRDefault="00BE53A7">
      <w:pPr>
        <w:pStyle w:val="indexentry0"/>
      </w:pPr>
      <w:hyperlink w:anchor="section_ad8d54a8376e4f4487a0ff2def80bb81">
        <w:r w:rsidR="00F63C16">
          <w:rPr>
            <w:rStyle w:val="Hyperlink"/>
          </w:rPr>
          <w:t>right (Table Cell Right Border)</w:t>
        </w:r>
      </w:hyperlink>
      <w:r w:rsidR="00F63C16">
        <w:t xml:space="preserve"> </w:t>
      </w:r>
      <w:r>
        <w:fldChar w:fldCharType="begin"/>
      </w:r>
      <w:r w:rsidR="00F63C16">
        <w:instrText>PAGEREF section_ad8d54a8376e4f4487a0ff2def80bb81</w:instrText>
      </w:r>
      <w:r>
        <w:fldChar w:fldCharType="separate"/>
      </w:r>
      <w:r w:rsidR="00F63C16">
        <w:rPr>
          <w:noProof/>
        </w:rPr>
        <w:t>80</w:t>
      </w:r>
      <w:r>
        <w:fldChar w:fldCharType="end"/>
      </w:r>
    </w:p>
    <w:p w:rsidR="00F729E5" w:rsidRDefault="00BE53A7">
      <w:pPr>
        <w:pStyle w:val="indexentry0"/>
      </w:pPr>
      <w:hyperlink w:anchor="section_3b38c468350d4e9b88e2ec692c00b40f">
        <w:r w:rsidR="00F63C16">
          <w:rPr>
            <w:rStyle w:val="Hyperlink"/>
          </w:rPr>
          <w:t>right (Table Cell Right Margin Default)</w:t>
        </w:r>
      </w:hyperlink>
      <w:r w:rsidR="00F63C16">
        <w:t xml:space="preserve"> </w:t>
      </w:r>
      <w:r>
        <w:fldChar w:fldCharType="begin"/>
      </w:r>
      <w:r w:rsidR="00F63C16">
        <w:instrText>PAGEREF section_3b38c468350d4e9b88e2ec692c00b40f</w:instrText>
      </w:r>
      <w:r>
        <w:fldChar w:fldCharType="separate"/>
      </w:r>
      <w:r w:rsidR="00F63C16">
        <w:rPr>
          <w:noProof/>
        </w:rPr>
        <w:t>80</w:t>
      </w:r>
      <w:r>
        <w:fldChar w:fldCharType="end"/>
      </w:r>
    </w:p>
    <w:p w:rsidR="00F729E5" w:rsidRDefault="00BE53A7">
      <w:pPr>
        <w:pStyle w:val="indexentry0"/>
      </w:pPr>
      <w:hyperlink w:anchor="section_ed41a86f76bd47a397d68c066895d421">
        <w:r w:rsidR="00F63C16">
          <w:rPr>
            <w:rStyle w:val="Hyperlink"/>
          </w:rPr>
          <w:t>right (Table Cell Right Margin Exception)</w:t>
        </w:r>
      </w:hyperlink>
      <w:r w:rsidR="00F63C16">
        <w:t xml:space="preserve"> </w:t>
      </w:r>
      <w:r>
        <w:fldChar w:fldCharType="begin"/>
      </w:r>
      <w:r w:rsidR="00F63C16">
        <w:instrText>PAGEREF section_ed41a86f76bd47a397d68c066895d421</w:instrText>
      </w:r>
      <w:r>
        <w:fldChar w:fldCharType="separate"/>
      </w:r>
      <w:r w:rsidR="00F63C16">
        <w:rPr>
          <w:noProof/>
        </w:rPr>
        <w:t>80</w:t>
      </w:r>
      <w:r>
        <w:fldChar w:fldCharType="end"/>
      </w:r>
    </w:p>
    <w:p w:rsidR="00F729E5" w:rsidRDefault="00BE53A7">
      <w:pPr>
        <w:pStyle w:val="indexentry0"/>
      </w:pPr>
      <w:hyperlink w:anchor="section_d20a6f3efb424b658218966cb03ade39">
        <w:r w:rsidR="00F63C16">
          <w:rPr>
            <w:rStyle w:val="Hyperlink"/>
          </w:rPr>
          <w:t>right (Table Right Border)</w:t>
        </w:r>
      </w:hyperlink>
      <w:r w:rsidR="00F63C16">
        <w:t xml:space="preserve"> </w:t>
      </w:r>
      <w:r>
        <w:fldChar w:fldCharType="begin"/>
      </w:r>
      <w:r w:rsidR="00F63C16">
        <w:instrText>PAGEREF section_d20a6f3efb424b658218966cb03ade39</w:instrText>
      </w:r>
      <w:r>
        <w:fldChar w:fldCharType="separate"/>
      </w:r>
      <w:r w:rsidR="00F63C16">
        <w:rPr>
          <w:noProof/>
        </w:rPr>
        <w:t>80</w:t>
      </w:r>
      <w:r>
        <w:fldChar w:fldCharType="end"/>
      </w:r>
    </w:p>
    <w:p w:rsidR="00F729E5" w:rsidRDefault="00BE53A7">
      <w:pPr>
        <w:pStyle w:val="indexentry0"/>
      </w:pPr>
      <w:hyperlink w:anchor="section_195987c1f5c44b01a83531aaa435e672">
        <w:r w:rsidR="00F63C16">
          <w:rPr>
            <w:rStyle w:val="Hyperlink"/>
          </w:rPr>
          <w:t>right (Text Box Right Stroke)</w:t>
        </w:r>
      </w:hyperlink>
      <w:r w:rsidR="00F63C16">
        <w:t xml:space="preserve"> </w:t>
      </w:r>
      <w:r>
        <w:fldChar w:fldCharType="begin"/>
      </w:r>
      <w:r w:rsidR="00F63C16">
        <w:instrText>PAGEREF section_195987c1f5c44b01a83531aaa435e672</w:instrText>
      </w:r>
      <w:r>
        <w:fldChar w:fldCharType="separate"/>
      </w:r>
      <w:r w:rsidR="00F63C16">
        <w:rPr>
          <w:noProof/>
        </w:rPr>
        <w:t>753</w:t>
      </w:r>
      <w:r>
        <w:fldChar w:fldCharType="end"/>
      </w:r>
    </w:p>
    <w:p w:rsidR="00F729E5" w:rsidRDefault="00BE53A7">
      <w:pPr>
        <w:pStyle w:val="indexentry0"/>
      </w:pPr>
      <w:hyperlink w:anchor="section_4dd87d7cb14e400592fb570d6f2305d5">
        <w:r w:rsidR="00F63C16">
          <w:rPr>
            <w:rStyle w:val="Hyperlink"/>
          </w:rPr>
          <w:t>RIGHTB</w:t>
        </w:r>
      </w:hyperlink>
      <w:r w:rsidR="00F63C16">
        <w:t xml:space="preserve"> </w:t>
      </w:r>
      <w:r>
        <w:fldChar w:fldCharType="begin"/>
      </w:r>
      <w:r w:rsidR="00F63C16">
        <w:instrText>PAGEREF section_4dd87d7cb14e400592fb570d6f2305d5</w:instrText>
      </w:r>
      <w:r>
        <w:fldChar w:fldCharType="separate"/>
      </w:r>
      <w:r w:rsidR="00F63C16">
        <w:rPr>
          <w:noProof/>
        </w:rPr>
        <w:t>469</w:t>
      </w:r>
      <w:r>
        <w:fldChar w:fldCharType="end"/>
      </w:r>
    </w:p>
    <w:p w:rsidR="00F729E5" w:rsidRDefault="00BE53A7">
      <w:pPr>
        <w:pStyle w:val="indexentry0"/>
      </w:pPr>
      <w:hyperlink w:anchor="section_dfe5ba1b624d40d88dd5b3d137b12615">
        <w:r w:rsidR="00F63C16">
          <w:rPr>
            <w:rStyle w:val="Hyperlink"/>
          </w:rPr>
          <w:t>ris (Revision Insert Sheet)</w:t>
        </w:r>
      </w:hyperlink>
      <w:r w:rsidR="00F63C16">
        <w:t xml:space="preserve"> </w:t>
      </w:r>
      <w:r>
        <w:fldChar w:fldCharType="begin"/>
      </w:r>
      <w:r w:rsidR="00F63C16">
        <w:instrText>PAGEREF section_dfe5ba1b624d40d88dd5b3d137b12615</w:instrText>
      </w:r>
      <w:r>
        <w:fldChar w:fldCharType="separate"/>
      </w:r>
      <w:r w:rsidR="00F63C16">
        <w:rPr>
          <w:noProof/>
        </w:rPr>
        <w:t>402</w:t>
      </w:r>
      <w:r>
        <w:fldChar w:fldCharType="end"/>
      </w:r>
    </w:p>
    <w:p w:rsidR="00F729E5" w:rsidRDefault="00BE53A7">
      <w:pPr>
        <w:pStyle w:val="indexentry0"/>
      </w:pPr>
      <w:hyperlink w:anchor="section_d231fb409afd4808bbbfcfc26ce64d99">
        <w:r w:rsidR="00F63C16">
          <w:rPr>
            <w:rStyle w:val="Hyperlink"/>
          </w:rPr>
          <w:t>rm (Revision Cell Move)</w:t>
        </w:r>
      </w:hyperlink>
      <w:r w:rsidR="00F63C16">
        <w:t xml:space="preserve"> </w:t>
      </w:r>
      <w:r>
        <w:fldChar w:fldCharType="begin"/>
      </w:r>
      <w:r w:rsidR="00F63C16">
        <w:instrText>PAGEREF section_d231fb409afd4808bbbfcfc26ce64d99</w:instrText>
      </w:r>
      <w:r>
        <w:fldChar w:fldCharType="separate"/>
      </w:r>
      <w:r w:rsidR="00F63C16">
        <w:rPr>
          <w:noProof/>
        </w:rPr>
        <w:t>402</w:t>
      </w:r>
      <w:r>
        <w:fldChar w:fldCharType="end"/>
      </w:r>
    </w:p>
    <w:p w:rsidR="00F729E5" w:rsidRDefault="00BE53A7">
      <w:pPr>
        <w:pStyle w:val="indexentry0"/>
      </w:pPr>
      <w:hyperlink w:anchor="section_a32c2265fc624dfbb9f5691a03dc6157">
        <w:r w:rsidR="00F63C16">
          <w:rPr>
            <w:rStyle w:val="Hyperlink"/>
          </w:rPr>
          <w:t>rMargin (Right Margin)</w:t>
        </w:r>
      </w:hyperlink>
      <w:r w:rsidR="00F63C16">
        <w:t xml:space="preserve"> </w:t>
      </w:r>
      <w:r>
        <w:fldChar w:fldCharType="begin"/>
      </w:r>
      <w:r w:rsidR="00F63C16">
        <w:instrText>PAGEREF section_a32c2265fc624dfbb9f5691a03dc6157</w:instrText>
      </w:r>
      <w:r>
        <w:fldChar w:fldCharType="separate"/>
      </w:r>
      <w:r w:rsidR="00F63C16">
        <w:rPr>
          <w:noProof/>
        </w:rPr>
        <w:t>779</w:t>
      </w:r>
      <w:r>
        <w:fldChar w:fldCharType="end"/>
      </w:r>
    </w:p>
    <w:p w:rsidR="00F729E5" w:rsidRDefault="00BE53A7">
      <w:pPr>
        <w:pStyle w:val="indexentry0"/>
      </w:pPr>
      <w:hyperlink w:anchor="section_0abb3c57d8a643c7809a1f400671c318">
        <w:r w:rsidR="00F63C16">
          <w:rPr>
            <w:rStyle w:val="Hyperlink"/>
          </w:rPr>
          <w:t>ROMAN</w:t>
        </w:r>
      </w:hyperlink>
      <w:r w:rsidR="00F63C16">
        <w:t xml:space="preserve"> </w:t>
      </w:r>
      <w:r>
        <w:fldChar w:fldCharType="begin"/>
      </w:r>
      <w:r w:rsidR="00F63C16">
        <w:instrText>PAGEREF section_0abb3c57d8a643c7809a1f400671c318</w:instrText>
      </w:r>
      <w:r>
        <w:fldChar w:fldCharType="separate"/>
      </w:r>
      <w:r w:rsidR="00F63C16">
        <w:rPr>
          <w:noProof/>
        </w:rPr>
        <w:t>469</w:t>
      </w:r>
      <w:r>
        <w:fldChar w:fldCharType="end"/>
      </w:r>
    </w:p>
    <w:p w:rsidR="00F729E5" w:rsidRDefault="00BE53A7">
      <w:pPr>
        <w:pStyle w:val="indexentry0"/>
      </w:pPr>
      <w:hyperlink w:anchor="section_149492c6967241eba07417906b6f1026">
        <w:r w:rsidR="00F63C16">
          <w:rPr>
            <w:rStyle w:val="Hyperlink"/>
          </w:rPr>
          <w:t>rotX (X Rotation)</w:t>
        </w:r>
      </w:hyperlink>
      <w:r w:rsidR="00F63C16">
        <w:t xml:space="preserve"> </w:t>
      </w:r>
      <w:r>
        <w:fldChar w:fldCharType="begin"/>
      </w:r>
      <w:r w:rsidR="00F63C16">
        <w:instrText>PAGEREF section_149492c6967241eba07417906b6f1026</w:instrText>
      </w:r>
      <w:r>
        <w:fldChar w:fldCharType="separate"/>
      </w:r>
      <w:r w:rsidR="00F63C16">
        <w:rPr>
          <w:noProof/>
        </w:rPr>
        <w:t>678</w:t>
      </w:r>
      <w:r>
        <w:fldChar w:fldCharType="end"/>
      </w:r>
    </w:p>
    <w:p w:rsidR="00F729E5" w:rsidRDefault="00BE53A7">
      <w:pPr>
        <w:pStyle w:val="indexentry0"/>
      </w:pPr>
      <w:hyperlink w:anchor="section_828eb4e09fdc4e1ea5996c9fbb899f03">
        <w:r w:rsidR="00F63C16">
          <w:rPr>
            <w:rStyle w:val="Hyperlink"/>
          </w:rPr>
          <w:t>rotY (Y Rotation)</w:t>
        </w:r>
      </w:hyperlink>
      <w:r w:rsidR="00F63C16">
        <w:t xml:space="preserve"> </w:t>
      </w:r>
      <w:r>
        <w:fldChar w:fldCharType="begin"/>
      </w:r>
      <w:r w:rsidR="00F63C16">
        <w:instrText>PAGEREF section_828eb4e09fdc4e1ea5996c9fbb899f03</w:instrText>
      </w:r>
      <w:r>
        <w:fldChar w:fldCharType="separate"/>
      </w:r>
      <w:r w:rsidR="00F63C16">
        <w:rPr>
          <w:noProof/>
        </w:rPr>
        <w:t>678</w:t>
      </w:r>
      <w:r>
        <w:fldChar w:fldCharType="end"/>
      </w:r>
    </w:p>
    <w:p w:rsidR="00F729E5" w:rsidRDefault="00BE53A7">
      <w:pPr>
        <w:pStyle w:val="indexentry0"/>
      </w:pPr>
      <w:hyperlink w:anchor="section_5c14156cd464418bb86e90d51871d54b">
        <w:r w:rsidR="00F63C16">
          <w:rPr>
            <w:rStyle w:val="Hyperlink"/>
          </w:rPr>
          <w:t>ROUND</w:t>
        </w:r>
      </w:hyperlink>
      <w:r w:rsidR="00F63C16">
        <w:t xml:space="preserve"> </w:t>
      </w:r>
      <w:r>
        <w:fldChar w:fldCharType="begin"/>
      </w:r>
      <w:r w:rsidR="00F63C16">
        <w:instrText>PAGEREF section_5c14156cd464418bb86e90d51871d54b</w:instrText>
      </w:r>
      <w:r>
        <w:fldChar w:fldCharType="separate"/>
      </w:r>
      <w:r w:rsidR="00F63C16">
        <w:rPr>
          <w:noProof/>
        </w:rPr>
        <w:t>469</w:t>
      </w:r>
      <w:r>
        <w:fldChar w:fldCharType="end"/>
      </w:r>
    </w:p>
    <w:p w:rsidR="00F729E5" w:rsidRDefault="00BE53A7">
      <w:pPr>
        <w:pStyle w:val="indexentry0"/>
      </w:pPr>
      <w:hyperlink w:anchor="section_9babbe5965604dc88fad63cabf2ca1cc">
        <w:r w:rsidR="00F63C16">
          <w:rPr>
            <w:rStyle w:val="Hyperlink"/>
          </w:rPr>
          <w:t>round (Round Line Join)</w:t>
        </w:r>
      </w:hyperlink>
      <w:r w:rsidR="00F63C16">
        <w:t xml:space="preserve"> </w:t>
      </w:r>
      <w:r>
        <w:fldChar w:fldCharType="begin"/>
      </w:r>
      <w:r w:rsidR="00F63C16">
        <w:instrText>PAGEREF section_9babbe5965604dc88fad63cabf2ca1cc</w:instrText>
      </w:r>
      <w:r>
        <w:fldChar w:fldCharType="separate"/>
      </w:r>
      <w:r w:rsidR="00F63C16">
        <w:rPr>
          <w:noProof/>
        </w:rPr>
        <w:t>639</w:t>
      </w:r>
      <w:r>
        <w:fldChar w:fldCharType="end"/>
      </w:r>
    </w:p>
    <w:p w:rsidR="00F729E5" w:rsidRDefault="00BE53A7">
      <w:pPr>
        <w:pStyle w:val="indexentry0"/>
      </w:pPr>
      <w:hyperlink w:anchor="section_1ffde58cf8ea43f399c853c7a61df3c2">
        <w:r w:rsidR="00F63C16">
          <w:rPr>
            <w:rStyle w:val="Hyperlink"/>
          </w:rPr>
          <w:t>roundedCorners (Rounded Corners)</w:t>
        </w:r>
      </w:hyperlink>
      <w:r w:rsidR="00F63C16">
        <w:t xml:space="preserve"> </w:t>
      </w:r>
      <w:r>
        <w:fldChar w:fldCharType="begin"/>
      </w:r>
      <w:r w:rsidR="00F63C16">
        <w:instrText>PAGEREF section_1ffde58cf8ea43f399c853c7a61df3c2</w:instrText>
      </w:r>
      <w:r>
        <w:fldChar w:fldCharType="separate"/>
      </w:r>
      <w:r w:rsidR="00F63C16">
        <w:rPr>
          <w:noProof/>
        </w:rPr>
        <w:t>679</w:t>
      </w:r>
      <w:r>
        <w:fldChar w:fldCharType="end"/>
      </w:r>
    </w:p>
    <w:p w:rsidR="00F729E5" w:rsidRDefault="00BE53A7">
      <w:pPr>
        <w:pStyle w:val="indexentry0"/>
      </w:pPr>
      <w:hyperlink w:anchor="section_923164530a874213afba792c5a230dfc">
        <w:r w:rsidR="00F63C16">
          <w:rPr>
            <w:rStyle w:val="Hyperlink"/>
          </w:rPr>
          <w:t>roundrect (Rounded Rectangle)</w:t>
        </w:r>
      </w:hyperlink>
      <w:r w:rsidR="00F63C16">
        <w:t xml:space="preserve"> </w:t>
      </w:r>
      <w:r>
        <w:fldChar w:fldCharType="begin"/>
      </w:r>
      <w:r w:rsidR="00F63C16">
        <w:instrText>PAGEREF section_923164530a874213afba792c5a230dfc</w:instrText>
      </w:r>
      <w:r>
        <w:fldChar w:fldCharType="separate"/>
      </w:r>
      <w:r w:rsidR="00F63C16">
        <w:rPr>
          <w:noProof/>
        </w:rPr>
        <w:t>731</w:t>
      </w:r>
      <w:r>
        <w:fldChar w:fldCharType="end"/>
      </w:r>
    </w:p>
    <w:p w:rsidR="00F729E5" w:rsidRDefault="00F63C16">
      <w:pPr>
        <w:pStyle w:val="indexentry0"/>
      </w:pPr>
      <w:r>
        <w:t>row (Row) (</w:t>
      </w:r>
      <w:hyperlink w:anchor="section_f9fc942fe95b46edb1996fdaa10715d6">
        <w:r>
          <w:rPr>
            <w:rStyle w:val="Hyperlink"/>
          </w:rPr>
          <w:t>section 2.1.672</w:t>
        </w:r>
      </w:hyperlink>
      <w:r>
        <w:t xml:space="preserve"> </w:t>
      </w:r>
      <w:r w:rsidR="00BE53A7">
        <w:fldChar w:fldCharType="begin"/>
      </w:r>
      <w:r>
        <w:instrText>PAGEREF section_f9fc942fe95b46edb1996fdaa10715d6</w:instrText>
      </w:r>
      <w:r w:rsidR="00BE53A7">
        <w:fldChar w:fldCharType="separate"/>
      </w:r>
      <w:r>
        <w:rPr>
          <w:noProof/>
        </w:rPr>
        <w:t>292</w:t>
      </w:r>
      <w:r w:rsidR="00BE53A7">
        <w:fldChar w:fldCharType="end"/>
      </w:r>
      <w:r>
        <w:t xml:space="preserve">, </w:t>
      </w:r>
      <w:hyperlink w:anchor="section_fe3aa348b81a41389648450cb9592363">
        <w:r>
          <w:rPr>
            <w:rStyle w:val="Hyperlink"/>
          </w:rPr>
          <w:t>section 2.1.872</w:t>
        </w:r>
      </w:hyperlink>
      <w:r>
        <w:t xml:space="preserve"> </w:t>
      </w:r>
      <w:r w:rsidR="00BE53A7">
        <w:fldChar w:fldCharType="begin"/>
      </w:r>
      <w:r>
        <w:instrText>PAGEREF section_fe3aa348b81a41389648450cb9592363</w:instrText>
      </w:r>
      <w:r w:rsidR="00BE53A7">
        <w:fldChar w:fldCharType="separate"/>
      </w:r>
      <w:r>
        <w:rPr>
          <w:noProof/>
        </w:rPr>
        <w:t>411</w:t>
      </w:r>
      <w:r w:rsidR="00BE53A7">
        <w:fldChar w:fldCharType="end"/>
      </w:r>
      <w:r>
        <w:t xml:space="preserve">, </w:t>
      </w:r>
      <w:hyperlink w:anchor="section_db18593df1304d26a027b09a392c05c4">
        <w:r>
          <w:rPr>
            <w:rStyle w:val="Hyperlink"/>
          </w:rPr>
          <w:t>section 2.1.1432</w:t>
        </w:r>
      </w:hyperlink>
      <w:r>
        <w:t xml:space="preserve"> </w:t>
      </w:r>
      <w:r w:rsidR="00BE53A7">
        <w:fldChar w:fldCharType="begin"/>
      </w:r>
      <w:r>
        <w:instrText>PAGEREF section_db18593df1304d26a027b09a392c05c4</w:instrText>
      </w:r>
      <w:r w:rsidR="00BE53A7">
        <w:fldChar w:fldCharType="separate"/>
      </w:r>
      <w:r>
        <w:rPr>
          <w:noProof/>
        </w:rPr>
        <w:t>647</w:t>
      </w:r>
      <w:r w:rsidR="00BE53A7">
        <w:fldChar w:fldCharType="end"/>
      </w:r>
      <w:r>
        <w:t xml:space="preserve">, </w:t>
      </w:r>
      <w:hyperlink w:anchor="section_0b05c6479b0547b5aa80714d1a2e5b04">
        <w:r>
          <w:rPr>
            <w:rStyle w:val="Hyperlink"/>
          </w:rPr>
          <w:t>section 3.2.2.1.3</w:t>
        </w:r>
      </w:hyperlink>
      <w:r>
        <w:t xml:space="preserve"> </w:t>
      </w:r>
      <w:r w:rsidR="00BE53A7">
        <w:fldChar w:fldCharType="begin"/>
      </w:r>
      <w:r>
        <w:instrText>PAGEREF section_0b05c6479b0547b5aa80714d1a2e5b04</w:instrText>
      </w:r>
      <w:r w:rsidR="00BE53A7">
        <w:fldChar w:fldCharType="separate"/>
      </w:r>
      <w:r>
        <w:rPr>
          <w:noProof/>
        </w:rPr>
        <w:t>945</w:t>
      </w:r>
      <w:r w:rsidR="00BE53A7">
        <w:fldChar w:fldCharType="end"/>
      </w:r>
      <w:r>
        <w:t>)</w:t>
      </w:r>
    </w:p>
    <w:p w:rsidR="00F729E5" w:rsidRDefault="00BE53A7">
      <w:pPr>
        <w:pStyle w:val="indexentry0"/>
      </w:pPr>
      <w:hyperlink w:anchor="section_37b5ab26b82849de9b8f4616a47dda36">
        <w:r w:rsidR="00F63C16">
          <w:rPr>
            <w:rStyle w:val="Hyperlink"/>
          </w:rPr>
          <w:t>rowBreaks (Horizontal Page Breaks (Row))</w:t>
        </w:r>
      </w:hyperlink>
      <w:r w:rsidR="00F63C16">
        <w:t xml:space="preserve"> </w:t>
      </w:r>
      <w:r>
        <w:fldChar w:fldCharType="begin"/>
      </w:r>
      <w:r w:rsidR="00F63C16">
        <w:instrText>PAGEREF section_37b5ab26b82849de9b8f4616a47dda36</w:instrText>
      </w:r>
      <w:r>
        <w:fldChar w:fldCharType="separate"/>
      </w:r>
      <w:r w:rsidR="00F63C16">
        <w:rPr>
          <w:noProof/>
        </w:rPr>
        <w:t>292</w:t>
      </w:r>
      <w:r>
        <w:fldChar w:fldCharType="end"/>
      </w:r>
    </w:p>
    <w:p w:rsidR="00F729E5" w:rsidRDefault="00BE53A7">
      <w:pPr>
        <w:pStyle w:val="indexentry0"/>
      </w:pPr>
      <w:hyperlink w:anchor="section_64c098a120074d3a8c0a583c461edd69">
        <w:r w:rsidR="00F63C16">
          <w:rPr>
            <w:rStyle w:val="Hyperlink"/>
          </w:rPr>
          <w:t>RowHidden (Comment's Row is Hidden)</w:t>
        </w:r>
      </w:hyperlink>
      <w:r w:rsidR="00F63C16">
        <w:t xml:space="preserve"> </w:t>
      </w:r>
      <w:r>
        <w:fldChar w:fldCharType="begin"/>
      </w:r>
      <w:r w:rsidR="00F63C16">
        <w:instrText>PAGEREF section_64c098a120074d3a8c0a583c461edd69</w:instrText>
      </w:r>
      <w:r>
        <w:fldChar w:fldCharType="separate"/>
      </w:r>
      <w:r w:rsidR="00F63C16">
        <w:rPr>
          <w:noProof/>
        </w:rPr>
        <w:t>764</w:t>
      </w:r>
      <w:r>
        <w:fldChar w:fldCharType="end"/>
      </w:r>
    </w:p>
    <w:p w:rsidR="00F729E5" w:rsidRDefault="00BE53A7">
      <w:pPr>
        <w:pStyle w:val="indexentry0"/>
      </w:pPr>
      <w:hyperlink w:anchor="section_f1e22d5cd43f462cad7c39f9fb55f891">
        <w:r w:rsidR="00F63C16">
          <w:rPr>
            <w:rStyle w:val="Hyperlink"/>
          </w:rPr>
          <w:t>rowHierarchyUsage (Row OLAP Hierarchies)</w:t>
        </w:r>
      </w:hyperlink>
      <w:r w:rsidR="00F63C16">
        <w:t xml:space="preserve"> </w:t>
      </w:r>
      <w:r>
        <w:fldChar w:fldCharType="begin"/>
      </w:r>
      <w:r w:rsidR="00F63C16">
        <w:instrText>PAGEREF section_f1e22d5cd43f462cad7c39f9fb55f891</w:instrText>
      </w:r>
      <w:r>
        <w:fldChar w:fldCharType="separate"/>
      </w:r>
      <w:r w:rsidR="00F63C16">
        <w:rPr>
          <w:noProof/>
        </w:rPr>
        <w:t>383</w:t>
      </w:r>
      <w:r>
        <w:fldChar w:fldCharType="end"/>
      </w:r>
    </w:p>
    <w:p w:rsidR="00F729E5" w:rsidRDefault="00BE53A7">
      <w:pPr>
        <w:pStyle w:val="indexentry0"/>
      </w:pPr>
      <w:hyperlink w:anchor="section_76be00841c5743188f87ed73d1a32636">
        <w:r w:rsidR="00F63C16">
          <w:rPr>
            <w:rStyle w:val="Hyperlink"/>
          </w:rPr>
          <w:t>ROWS</w:t>
        </w:r>
      </w:hyperlink>
      <w:r w:rsidR="00F63C16">
        <w:t xml:space="preserve"> </w:t>
      </w:r>
      <w:r>
        <w:fldChar w:fldCharType="begin"/>
      </w:r>
      <w:r w:rsidR="00F63C16">
        <w:instrText>PAGEREF section_76be00841c5743188f87ed73d1a32636</w:instrText>
      </w:r>
      <w:r>
        <w:fldChar w:fldCharType="separate"/>
      </w:r>
      <w:r w:rsidR="00F63C16">
        <w:rPr>
          <w:noProof/>
        </w:rPr>
        <w:t>469</w:t>
      </w:r>
      <w:r>
        <w:fldChar w:fldCharType="end"/>
      </w:r>
    </w:p>
    <w:p w:rsidR="00F729E5" w:rsidRDefault="00BE53A7">
      <w:pPr>
        <w:pStyle w:val="indexentry0"/>
      </w:pPr>
      <w:hyperlink w:anchor="section_dec77ae432c84237865110ee7a7e5f5d">
        <w:r w:rsidR="00F63C16">
          <w:rPr>
            <w:rStyle w:val="Hyperlink"/>
          </w:rPr>
          <w:t>rowSortMap (Row Sort Map)</w:t>
        </w:r>
      </w:hyperlink>
      <w:r w:rsidR="00F63C16">
        <w:t xml:space="preserve"> </w:t>
      </w:r>
      <w:r>
        <w:fldChar w:fldCharType="begin"/>
      </w:r>
      <w:r w:rsidR="00F63C16">
        <w:instrText>PAGEREF section_dec77ae432c84237865110ee7a7e5f5d</w:instrText>
      </w:r>
      <w:r>
        <w:fldChar w:fldCharType="separate"/>
      </w:r>
      <w:r w:rsidR="00F63C16">
        <w:rPr>
          <w:noProof/>
        </w:rPr>
        <w:t>946</w:t>
      </w:r>
      <w:r>
        <w:fldChar w:fldCharType="end"/>
      </w:r>
    </w:p>
    <w:p w:rsidR="00F729E5" w:rsidRDefault="00BE53A7">
      <w:pPr>
        <w:pStyle w:val="indexentry0"/>
      </w:pPr>
      <w:hyperlink w:anchor="section_3251559a3f8e48b298b8fcc85c63c2a4">
        <w:r w:rsidR="00F63C16">
          <w:rPr>
            <w:rStyle w:val="Hyperlink"/>
          </w:rPr>
          <w:t>rPh (Phonetic Run)</w:t>
        </w:r>
      </w:hyperlink>
      <w:r w:rsidR="00F63C16">
        <w:t xml:space="preserve"> </w:t>
      </w:r>
      <w:r>
        <w:fldChar w:fldCharType="begin"/>
      </w:r>
      <w:r w:rsidR="00F63C16">
        <w:instrText>PAGEREF section_3251559a3f8e48b298b8fcc85c63c2a4</w:instrText>
      </w:r>
      <w:r>
        <w:fldChar w:fldCharType="separate"/>
      </w:r>
      <w:r w:rsidR="00F63C16">
        <w:rPr>
          <w:noProof/>
        </w:rPr>
        <w:t>301</w:t>
      </w:r>
      <w:r>
        <w:fldChar w:fldCharType="end"/>
      </w:r>
    </w:p>
    <w:p w:rsidR="00F729E5" w:rsidRDefault="00BE53A7">
      <w:pPr>
        <w:pStyle w:val="indexentry0"/>
      </w:pPr>
      <w:hyperlink w:anchor="section_6c1b49fe77924401b093d2b9010c0098">
        <w:r w:rsidR="00F63C16">
          <w:rPr>
            <w:rStyle w:val="Hyperlink"/>
          </w:rPr>
          <w:t>rPr (Numbering Symbol Run Properties)</w:t>
        </w:r>
      </w:hyperlink>
      <w:r w:rsidR="00F63C16">
        <w:t xml:space="preserve"> </w:t>
      </w:r>
      <w:r>
        <w:fldChar w:fldCharType="begin"/>
      </w:r>
      <w:r w:rsidR="00F63C16">
        <w:instrText>PAGEREF section_6c1b49fe77924401b093d2b9010c0098</w:instrText>
      </w:r>
      <w:r>
        <w:fldChar w:fldCharType="separate"/>
      </w:r>
      <w:r w:rsidR="00F63C16">
        <w:rPr>
          <w:noProof/>
        </w:rPr>
        <w:t>124</w:t>
      </w:r>
      <w:r>
        <w:fldChar w:fldCharType="end"/>
      </w:r>
    </w:p>
    <w:p w:rsidR="00F729E5" w:rsidRDefault="00BE53A7">
      <w:pPr>
        <w:pStyle w:val="indexentry0"/>
      </w:pPr>
      <w:hyperlink w:anchor="section_25d28619575e428d81004563f4dcd0aa">
        <w:r w:rsidR="00F63C16">
          <w:rPr>
            <w:rStyle w:val="Hyperlink"/>
          </w:rPr>
          <w:t>rPr (Previous Run Properties for the Paragraph Mark)</w:t>
        </w:r>
      </w:hyperlink>
      <w:r w:rsidR="00F63C16">
        <w:t xml:space="preserve"> </w:t>
      </w:r>
      <w:r>
        <w:fldChar w:fldCharType="begin"/>
      </w:r>
      <w:r w:rsidR="00F63C16">
        <w:instrText>PAGEREF section_25d28619575e428d81004563f4dcd0aa</w:instrText>
      </w:r>
      <w:r>
        <w:fldChar w:fldCharType="separate"/>
      </w:r>
      <w:r w:rsidR="00F63C16">
        <w:rPr>
          <w:noProof/>
        </w:rPr>
        <w:t>62</w:t>
      </w:r>
      <w:r>
        <w:fldChar w:fldCharType="end"/>
      </w:r>
    </w:p>
    <w:p w:rsidR="00F729E5" w:rsidRDefault="00BE53A7">
      <w:pPr>
        <w:pStyle w:val="indexentry0"/>
      </w:pPr>
      <w:hyperlink w:anchor="section_54726a379fde43c9800e91ba639217e0">
        <w:r w:rsidR="00F63C16">
          <w:rPr>
            <w:rStyle w:val="Hyperlink"/>
          </w:rPr>
          <w:t>rPr (Previous Run Properties)</w:t>
        </w:r>
      </w:hyperlink>
      <w:r w:rsidR="00F63C16">
        <w:t xml:space="preserve"> </w:t>
      </w:r>
      <w:r>
        <w:fldChar w:fldCharType="begin"/>
      </w:r>
      <w:r w:rsidR="00F63C16">
        <w:instrText>PAGEREF section_54726a379fde43c9800e91ba639217e0</w:instrText>
      </w:r>
      <w:r>
        <w:fldChar w:fldCharType="separate"/>
      </w:r>
      <w:r w:rsidR="00F63C16">
        <w:rPr>
          <w:noProof/>
        </w:rPr>
        <w:t>72</w:t>
      </w:r>
      <w:r>
        <w:fldChar w:fldCharType="end"/>
      </w:r>
    </w:p>
    <w:p w:rsidR="00F729E5" w:rsidRDefault="00BE53A7">
      <w:pPr>
        <w:pStyle w:val="indexentry0"/>
      </w:pPr>
      <w:hyperlink w:anchor="section_91e6e10fb0554ed18f046ddd436811bb">
        <w:r w:rsidR="00F63C16">
          <w:rPr>
            <w:rStyle w:val="Hyperlink"/>
          </w:rPr>
          <w:t>rPr (Run Properties For Structured Document Tag Contents)</w:t>
        </w:r>
      </w:hyperlink>
      <w:r w:rsidR="00F63C16">
        <w:t xml:space="preserve"> </w:t>
      </w:r>
      <w:r>
        <w:fldChar w:fldCharType="begin"/>
      </w:r>
      <w:r w:rsidR="00F63C16">
        <w:instrText>PAGEREF section_91e6e10fb0554ed18f046ddd436811bb</w:instrText>
      </w:r>
      <w:r>
        <w:fldChar w:fldCharType="separate"/>
      </w:r>
      <w:r w:rsidR="00F63C16">
        <w:rPr>
          <w:noProof/>
        </w:rPr>
        <w:t>94</w:t>
      </w:r>
      <w:r>
        <w:fldChar w:fldCharType="end"/>
      </w:r>
    </w:p>
    <w:p w:rsidR="00F729E5" w:rsidRDefault="00BE53A7">
      <w:pPr>
        <w:pStyle w:val="indexentry0"/>
      </w:pPr>
      <w:hyperlink w:anchor="section_297b1d08dcad452d8c34c67756f557a7">
        <w:r w:rsidR="00F63C16">
          <w:rPr>
            <w:rStyle w:val="Hyperlink"/>
          </w:rPr>
          <w:t>rPr (Run Properties for the Paragraph Mark)</w:t>
        </w:r>
      </w:hyperlink>
      <w:r w:rsidR="00F63C16">
        <w:t xml:space="preserve"> </w:t>
      </w:r>
      <w:r>
        <w:fldChar w:fldCharType="begin"/>
      </w:r>
      <w:r w:rsidR="00F63C16">
        <w:instrText>PAGEREF section_297b1d08dcad452d8c34c67756f557a7</w:instrText>
      </w:r>
      <w:r>
        <w:fldChar w:fldCharType="separate"/>
      </w:r>
      <w:r w:rsidR="00F63C16">
        <w:rPr>
          <w:noProof/>
        </w:rPr>
        <w:t>62</w:t>
      </w:r>
      <w:r>
        <w:fldChar w:fldCharType="end"/>
      </w:r>
    </w:p>
    <w:p w:rsidR="00F729E5" w:rsidRDefault="00F63C16">
      <w:pPr>
        <w:pStyle w:val="indexentry0"/>
      </w:pPr>
      <w:r>
        <w:t>rPr (Run Properties) (</w:t>
      </w:r>
      <w:hyperlink w:anchor="section_b8649c75e3e741c39bc6e6f88f8d2e20">
        <w:r>
          <w:rPr>
            <w:rStyle w:val="Hyperlink"/>
          </w:rPr>
          <w:t>section 2.1.90</w:t>
        </w:r>
      </w:hyperlink>
      <w:r>
        <w:t xml:space="preserve"> </w:t>
      </w:r>
      <w:r w:rsidR="00BE53A7">
        <w:fldChar w:fldCharType="begin"/>
      </w:r>
      <w:r>
        <w:instrText>PAGEREF section_b8649c75e3e741c39bc6e6f88f8d2e20</w:instrText>
      </w:r>
      <w:r w:rsidR="00BE53A7">
        <w:fldChar w:fldCharType="separate"/>
      </w:r>
      <w:r>
        <w:rPr>
          <w:noProof/>
        </w:rPr>
        <w:t>72</w:t>
      </w:r>
      <w:r w:rsidR="00BE53A7">
        <w:fldChar w:fldCharType="end"/>
      </w:r>
      <w:r>
        <w:t xml:space="preserve">, </w:t>
      </w:r>
      <w:hyperlink w:anchor="section_37804921b6e1458a8c36d6e1836fb4d1">
        <w:r>
          <w:rPr>
            <w:rStyle w:val="Hyperlink"/>
          </w:rPr>
          <w:t>section 2.1.246</w:t>
        </w:r>
      </w:hyperlink>
      <w:r>
        <w:t xml:space="preserve"> </w:t>
      </w:r>
      <w:r w:rsidR="00BE53A7">
        <w:fldChar w:fldCharType="begin"/>
      </w:r>
      <w:r>
        <w:instrText>PAGEREF section_37804921b6e1458a8c36d6e1836fb4d1</w:instrText>
      </w:r>
      <w:r w:rsidR="00BE53A7">
        <w:fldChar w:fldCharType="separate"/>
      </w:r>
      <w:r>
        <w:rPr>
          <w:noProof/>
        </w:rPr>
        <w:t>114</w:t>
      </w:r>
      <w:r w:rsidR="00BE53A7">
        <w:fldChar w:fldCharType="end"/>
      </w:r>
      <w:r>
        <w:t xml:space="preserve">, </w:t>
      </w:r>
      <w:hyperlink w:anchor="section_c2106a728a1042ba8454ed27460b54b1">
        <w:r>
          <w:rPr>
            <w:rStyle w:val="Hyperlink"/>
          </w:rPr>
          <w:t>section 2.1.261</w:t>
        </w:r>
      </w:hyperlink>
      <w:r>
        <w:t xml:space="preserve"> </w:t>
      </w:r>
      <w:r w:rsidR="00BE53A7">
        <w:fldChar w:fldCharType="begin"/>
      </w:r>
      <w:r>
        <w:instrText>PAGEREF section_c2106a728a1042ba8454ed27460b54b1</w:instrText>
      </w:r>
      <w:r w:rsidR="00BE53A7">
        <w:fldChar w:fldCharType="separate"/>
      </w:r>
      <w:r>
        <w:rPr>
          <w:noProof/>
        </w:rPr>
        <w:t>118</w:t>
      </w:r>
      <w:r w:rsidR="00BE53A7">
        <w:fldChar w:fldCharType="end"/>
      </w:r>
      <w:r>
        <w:t xml:space="preserve">, </w:t>
      </w:r>
      <w:hyperlink w:anchor="section_1813da25bc2a441d845b3a00321e462a">
        <w:r>
          <w:rPr>
            <w:rStyle w:val="Hyperlink"/>
          </w:rPr>
          <w:t>section 2.1.702</w:t>
        </w:r>
      </w:hyperlink>
      <w:r>
        <w:t xml:space="preserve"> </w:t>
      </w:r>
      <w:r w:rsidR="00BE53A7">
        <w:fldChar w:fldCharType="begin"/>
      </w:r>
      <w:r>
        <w:instrText>PAGEREF section_1813da25bc2a441d845b3a00321e462a</w:instrText>
      </w:r>
      <w:r w:rsidR="00BE53A7">
        <w:fldChar w:fldCharType="separate"/>
      </w:r>
      <w:r>
        <w:rPr>
          <w:noProof/>
        </w:rPr>
        <w:t>302</w:t>
      </w:r>
      <w:r w:rsidR="00BE53A7">
        <w:fldChar w:fldCharType="end"/>
      </w:r>
      <w:r>
        <w:t>)</w:t>
      </w:r>
    </w:p>
    <w:p w:rsidR="00F729E5" w:rsidRDefault="00BE53A7">
      <w:pPr>
        <w:pStyle w:val="indexentry0"/>
      </w:pPr>
      <w:hyperlink w:anchor="section_2e15aba1a54f43308d2dbb3b9b6191fc">
        <w:r w:rsidR="00F63C16">
          <w:rPr>
            <w:rStyle w:val="Hyperlink"/>
          </w:rPr>
          <w:t>rPr (Structured Document Tag End Character Run Properties)</w:t>
        </w:r>
      </w:hyperlink>
      <w:r w:rsidR="00F63C16">
        <w:t xml:space="preserve"> </w:t>
      </w:r>
      <w:r>
        <w:fldChar w:fldCharType="begin"/>
      </w:r>
      <w:r w:rsidR="00F63C16">
        <w:instrText>PAGEREF section_2e15aba1a54f43308d2dbb3b9b6191fc</w:instrText>
      </w:r>
      <w:r>
        <w:fldChar w:fldCharType="separate"/>
      </w:r>
      <w:r w:rsidR="00F63C16">
        <w:rPr>
          <w:noProof/>
        </w:rPr>
        <w:t>94</w:t>
      </w:r>
      <w:r>
        <w:fldChar w:fldCharType="end"/>
      </w:r>
    </w:p>
    <w:p w:rsidR="00F729E5" w:rsidRDefault="00BE53A7">
      <w:pPr>
        <w:pStyle w:val="indexentry0"/>
      </w:pPr>
      <w:hyperlink w:anchor="section_b357055be61944208230b2dd83756aae">
        <w:r w:rsidR="00F63C16">
          <w:rPr>
            <w:rStyle w:val="Hyperlink"/>
          </w:rPr>
          <w:t>rPr (Table Style Conditional Formatting Run Properties)</w:t>
        </w:r>
      </w:hyperlink>
      <w:r w:rsidR="00F63C16">
        <w:t xml:space="preserve"> </w:t>
      </w:r>
      <w:r>
        <w:fldChar w:fldCharType="begin"/>
      </w:r>
      <w:r w:rsidR="00F63C16">
        <w:instrText>PAGEREF section_b357055be61944208230b2dd83756aae</w:instrText>
      </w:r>
      <w:r>
        <w:fldChar w:fldCharType="separate"/>
      </w:r>
      <w:r w:rsidR="00F63C16">
        <w:rPr>
          <w:noProof/>
        </w:rPr>
        <w:t>115</w:t>
      </w:r>
      <w:r>
        <w:fldChar w:fldCharType="end"/>
      </w:r>
    </w:p>
    <w:p w:rsidR="00F729E5" w:rsidRDefault="00BE53A7">
      <w:pPr>
        <w:pStyle w:val="indexentry0"/>
      </w:pPr>
      <w:hyperlink w:anchor="section_4823e093d57b4b0591a64858174d8b64">
        <w:r w:rsidR="00F63C16">
          <w:rPr>
            <w:rStyle w:val="Hyperlink"/>
          </w:rPr>
          <w:t>rPr (Text Run Properties)</w:t>
        </w:r>
      </w:hyperlink>
      <w:r w:rsidR="00F63C16">
        <w:t xml:space="preserve"> </w:t>
      </w:r>
      <w:r>
        <w:fldChar w:fldCharType="begin"/>
      </w:r>
      <w:r w:rsidR="00F63C16">
        <w:instrText>PAGEREF section_4823e093d57b4b0591a64858174d8b64</w:instrText>
      </w:r>
      <w:r>
        <w:fldChar w:fldCharType="separate"/>
      </w:r>
      <w:r w:rsidR="00F63C16">
        <w:rPr>
          <w:noProof/>
        </w:rPr>
        <w:t>549</w:t>
      </w:r>
      <w:r>
        <w:fldChar w:fldCharType="end"/>
      </w:r>
    </w:p>
    <w:p w:rsidR="00F729E5" w:rsidRDefault="00BE53A7">
      <w:pPr>
        <w:pStyle w:val="indexentry0"/>
      </w:pPr>
      <w:hyperlink w:anchor="section_a57b416f54d147069206fcee78fde75c">
        <w:r w:rsidR="00F63C16">
          <w:rPr>
            <w:rStyle w:val="Hyperlink"/>
          </w:rPr>
          <w:t>rPrChange (Revision Information for Run Properties on the Paragraph Mark)</w:t>
        </w:r>
      </w:hyperlink>
      <w:r w:rsidR="00F63C16">
        <w:t xml:space="preserve"> </w:t>
      </w:r>
      <w:r>
        <w:fldChar w:fldCharType="begin"/>
      </w:r>
      <w:r w:rsidR="00F63C16">
        <w:instrText>PAGEREF section_a57b416f54d147069206fcee78fde75c</w:instrText>
      </w:r>
      <w:r>
        <w:fldChar w:fldCharType="separate"/>
      </w:r>
      <w:r w:rsidR="00F63C16">
        <w:rPr>
          <w:noProof/>
        </w:rPr>
        <w:t>141</w:t>
      </w:r>
      <w:r>
        <w:fldChar w:fldCharType="end"/>
      </w:r>
    </w:p>
    <w:p w:rsidR="00F729E5" w:rsidRDefault="00BE53A7">
      <w:pPr>
        <w:pStyle w:val="indexentry0"/>
      </w:pPr>
      <w:hyperlink w:anchor="section_6f02c76382284393bd592483e03dd0ae">
        <w:r w:rsidR="00F63C16">
          <w:rPr>
            <w:rStyle w:val="Hyperlink"/>
          </w:rPr>
          <w:t>rPrChange (Revision Information for Run Properties)</w:t>
        </w:r>
      </w:hyperlink>
      <w:r w:rsidR="00F63C16">
        <w:t xml:space="preserve"> </w:t>
      </w:r>
      <w:r>
        <w:fldChar w:fldCharType="begin"/>
      </w:r>
      <w:r w:rsidR="00F63C16">
        <w:instrText>PAGEREF section_6f02c76382284393bd592483e03dd0ae</w:instrText>
      </w:r>
      <w:r>
        <w:fldChar w:fldCharType="separate"/>
      </w:r>
      <w:r w:rsidR="00F63C16">
        <w:rPr>
          <w:noProof/>
        </w:rPr>
        <w:t>140</w:t>
      </w:r>
      <w:r>
        <w:fldChar w:fldCharType="end"/>
      </w:r>
    </w:p>
    <w:p w:rsidR="00F729E5" w:rsidRDefault="00BE53A7">
      <w:pPr>
        <w:pStyle w:val="indexentry0"/>
      </w:pPr>
      <w:hyperlink w:anchor="section_9036287a3bcf4e29a8dd58a7619f94de">
        <w:r w:rsidR="00F63C16">
          <w:rPr>
            <w:rStyle w:val="Hyperlink"/>
          </w:rPr>
          <w:t>rqt (Revision Query Table)</w:t>
        </w:r>
      </w:hyperlink>
      <w:r w:rsidR="00F63C16">
        <w:t xml:space="preserve"> </w:t>
      </w:r>
      <w:r>
        <w:fldChar w:fldCharType="begin"/>
      </w:r>
      <w:r w:rsidR="00F63C16">
        <w:instrText>PAGEREF section_9036287a3bcf4e29a8dd58a7619f94de</w:instrText>
      </w:r>
      <w:r>
        <w:fldChar w:fldCharType="separate"/>
      </w:r>
      <w:r w:rsidR="00F63C16">
        <w:rPr>
          <w:noProof/>
        </w:rPr>
        <w:t>402</w:t>
      </w:r>
      <w:r>
        <w:fldChar w:fldCharType="end"/>
      </w:r>
    </w:p>
    <w:p w:rsidR="00F729E5" w:rsidRDefault="00BE53A7">
      <w:pPr>
        <w:pStyle w:val="indexentry0"/>
      </w:pPr>
      <w:hyperlink w:anchor="section_5892143fe7a84a6ead232acfc5731cec">
        <w:r w:rsidR="00F63C16">
          <w:rPr>
            <w:rStyle w:val="Hyperlink"/>
          </w:rPr>
          <w:t>rrc (Revision Row Column Insert Delete)</w:t>
        </w:r>
      </w:hyperlink>
      <w:r w:rsidR="00F63C16">
        <w:t xml:space="preserve"> </w:t>
      </w:r>
      <w:r>
        <w:fldChar w:fldCharType="begin"/>
      </w:r>
      <w:r w:rsidR="00F63C16">
        <w:instrText>PAGEREF section_5892143fe7a84a6ead232acfc5731cec</w:instrText>
      </w:r>
      <w:r>
        <w:fldChar w:fldCharType="separate"/>
      </w:r>
      <w:r w:rsidR="00F63C16">
        <w:rPr>
          <w:noProof/>
        </w:rPr>
        <w:t>403</w:t>
      </w:r>
      <w:r>
        <w:fldChar w:fldCharType="end"/>
      </w:r>
    </w:p>
    <w:p w:rsidR="00F729E5" w:rsidRDefault="00BE53A7">
      <w:pPr>
        <w:pStyle w:val="indexentry0"/>
      </w:pPr>
      <w:hyperlink w:anchor="section_3fa5432e4a7e46c6bacb1eda223b47b9">
        <w:r w:rsidR="00F63C16">
          <w:rPr>
            <w:rStyle w:val="Hyperlink"/>
          </w:rPr>
          <w:t>rsid (Single Session Revision Save ID)</w:t>
        </w:r>
      </w:hyperlink>
      <w:r w:rsidR="00F63C16">
        <w:t xml:space="preserve"> </w:t>
      </w:r>
      <w:r>
        <w:fldChar w:fldCharType="begin"/>
      </w:r>
      <w:r w:rsidR="00F63C16">
        <w:instrText>PAGEREF section_3fa5432e4a7e46c6bacb1eda223b47b9</w:instrText>
      </w:r>
      <w:r>
        <w:fldChar w:fldCharType="separate"/>
      </w:r>
      <w:r w:rsidR="00F63C16">
        <w:rPr>
          <w:noProof/>
        </w:rPr>
        <w:t>159</w:t>
      </w:r>
      <w:r>
        <w:fldChar w:fldCharType="end"/>
      </w:r>
    </w:p>
    <w:p w:rsidR="00F729E5" w:rsidRDefault="00BE53A7">
      <w:pPr>
        <w:pStyle w:val="indexentry0"/>
      </w:pPr>
      <w:hyperlink w:anchor="section_298d9b068b534c7cb50bac26575c46bb">
        <w:r w:rsidR="00F63C16">
          <w:rPr>
            <w:rStyle w:val="Hyperlink"/>
          </w:rPr>
          <w:t>rsnm (Revision Sheet Name)</w:t>
        </w:r>
      </w:hyperlink>
      <w:r w:rsidR="00F63C16">
        <w:t xml:space="preserve"> </w:t>
      </w:r>
      <w:r>
        <w:fldChar w:fldCharType="begin"/>
      </w:r>
      <w:r w:rsidR="00F63C16">
        <w:instrText>PAGEREF section_298d9b068b534c7cb50bac26575c46bb</w:instrText>
      </w:r>
      <w:r>
        <w:fldChar w:fldCharType="separate"/>
      </w:r>
      <w:r w:rsidR="00F63C16">
        <w:rPr>
          <w:noProof/>
        </w:rPr>
        <w:t>403</w:t>
      </w:r>
      <w:r>
        <w:fldChar w:fldCharType="end"/>
      </w:r>
    </w:p>
    <w:p w:rsidR="00F729E5" w:rsidRDefault="00BE53A7">
      <w:pPr>
        <w:pStyle w:val="indexentry0"/>
      </w:pPr>
      <w:hyperlink w:anchor="section_aae6e7eca21243eaa16ba1488491b944">
        <w:r w:rsidR="00F63C16">
          <w:rPr>
            <w:rStyle w:val="Hyperlink"/>
          </w:rPr>
          <w:t>rSp (Row Spacing)</w:t>
        </w:r>
      </w:hyperlink>
      <w:r w:rsidR="00F63C16">
        <w:t xml:space="preserve"> </w:t>
      </w:r>
      <w:r>
        <w:fldChar w:fldCharType="begin"/>
      </w:r>
      <w:r w:rsidR="00F63C16">
        <w:instrText>PAGEREF section_aae6e7eca21243eaa16ba1488491b944</w:instrText>
      </w:r>
      <w:r>
        <w:fldChar w:fldCharType="separate"/>
      </w:r>
      <w:r w:rsidR="00F63C16">
        <w:rPr>
          <w:noProof/>
        </w:rPr>
        <w:t>779</w:t>
      </w:r>
      <w:r>
        <w:fldChar w:fldCharType="end"/>
      </w:r>
    </w:p>
    <w:p w:rsidR="00F729E5" w:rsidRDefault="00BE53A7">
      <w:pPr>
        <w:pStyle w:val="indexentry0"/>
      </w:pPr>
      <w:hyperlink w:anchor="section_4a4c53b0e80d44c395e1cc4b8ae095b0">
        <w:r w:rsidR="00F63C16">
          <w:rPr>
            <w:rStyle w:val="Hyperlink"/>
          </w:rPr>
          <w:t>rSpRule (Row Spacing Rule)</w:t>
        </w:r>
      </w:hyperlink>
      <w:r w:rsidR="00F63C16">
        <w:t xml:space="preserve"> </w:t>
      </w:r>
      <w:r>
        <w:fldChar w:fldCharType="begin"/>
      </w:r>
      <w:r w:rsidR="00F63C16">
        <w:instrText>PAGEREF section_4a4c53b0e80d44c395e1cc4b8ae095b0</w:instrText>
      </w:r>
      <w:r>
        <w:fldChar w:fldCharType="separate"/>
      </w:r>
      <w:r w:rsidR="00F63C16">
        <w:rPr>
          <w:noProof/>
        </w:rPr>
        <w:t>779</w:t>
      </w:r>
      <w:r>
        <w:fldChar w:fldCharType="end"/>
      </w:r>
    </w:p>
    <w:p w:rsidR="00F729E5" w:rsidRDefault="00BE53A7">
      <w:pPr>
        <w:pStyle w:val="indexentry0"/>
      </w:pPr>
      <w:hyperlink w:anchor="section_36512b5d8d634b37ba20f0f94d4fcbfd">
        <w:r w:rsidR="00F63C16">
          <w:rPr>
            <w:rStyle w:val="Hyperlink"/>
          </w:rPr>
          <w:t>RSQ</w:t>
        </w:r>
      </w:hyperlink>
      <w:r w:rsidR="00F63C16">
        <w:t xml:space="preserve"> </w:t>
      </w:r>
      <w:r>
        <w:fldChar w:fldCharType="begin"/>
      </w:r>
      <w:r w:rsidR="00F63C16">
        <w:instrText>PAGEREF section_36512b5d8d634b37ba20f0f94d4fcbfd</w:instrText>
      </w:r>
      <w:r>
        <w:fldChar w:fldCharType="separate"/>
      </w:r>
      <w:r w:rsidR="00F63C16">
        <w:rPr>
          <w:noProof/>
        </w:rPr>
        <w:t>469</w:t>
      </w:r>
      <w:r>
        <w:fldChar w:fldCharType="end"/>
      </w:r>
    </w:p>
    <w:p w:rsidR="00F729E5" w:rsidRDefault="00BE53A7">
      <w:pPr>
        <w:pStyle w:val="indexentry0"/>
      </w:pPr>
      <w:hyperlink w:anchor="section_b70854ee2a2e4137aa90a046770ae930">
        <w:r w:rsidR="00F63C16">
          <w:rPr>
            <w:rStyle w:val="Hyperlink"/>
          </w:rPr>
          <w:t>rStyle (Referenced Character Style)</w:t>
        </w:r>
      </w:hyperlink>
      <w:r w:rsidR="00F63C16">
        <w:t xml:space="preserve"> </w:t>
      </w:r>
      <w:r>
        <w:fldChar w:fldCharType="begin"/>
      </w:r>
      <w:r w:rsidR="00F63C16">
        <w:instrText>PAGEREF section_b70854ee2a2e4137aa90a046770ae930</w:instrText>
      </w:r>
      <w:r>
        <w:fldChar w:fldCharType="separate"/>
      </w:r>
      <w:r w:rsidR="00F63C16">
        <w:rPr>
          <w:noProof/>
        </w:rPr>
        <w:t>72</w:t>
      </w:r>
      <w:r>
        <w:fldChar w:fldCharType="end"/>
      </w:r>
    </w:p>
    <w:p w:rsidR="00F729E5" w:rsidRDefault="00BE53A7">
      <w:pPr>
        <w:pStyle w:val="indexentry0"/>
      </w:pPr>
      <w:hyperlink w:anchor="section_6c2eca54099f4a128f22f5d7b3e31c04">
        <w:r w:rsidR="00F63C16">
          <w:rPr>
            <w:rStyle w:val="Hyperlink"/>
          </w:rPr>
          <w:t>rt (Phonetic Guide Text)</w:t>
        </w:r>
      </w:hyperlink>
      <w:r w:rsidR="00F63C16">
        <w:t xml:space="preserve"> </w:t>
      </w:r>
      <w:r>
        <w:fldChar w:fldCharType="begin"/>
      </w:r>
      <w:r w:rsidR="00F63C16">
        <w:instrText>PAGEREF section_6c2eca54099f4a128f22f5d7b3e31c04</w:instrText>
      </w:r>
      <w:r>
        <w:fldChar w:fldCharType="separate"/>
      </w:r>
      <w:r w:rsidR="00F63C16">
        <w:rPr>
          <w:noProof/>
        </w:rPr>
        <w:t>75</w:t>
      </w:r>
      <w:r>
        <w:fldChar w:fldCharType="end"/>
      </w:r>
    </w:p>
    <w:p w:rsidR="00F729E5" w:rsidRDefault="00BE53A7">
      <w:pPr>
        <w:pStyle w:val="indexentry0"/>
      </w:pPr>
      <w:hyperlink w:anchor="section_3d8cf3a47d504c16913fc5ec3d909868">
        <w:r w:rsidR="00F63C16">
          <w:rPr>
            <w:rStyle w:val="Hyperlink"/>
          </w:rPr>
          <w:t>RTD</w:t>
        </w:r>
      </w:hyperlink>
      <w:r w:rsidR="00F63C16">
        <w:t xml:space="preserve"> </w:t>
      </w:r>
      <w:r>
        <w:fldChar w:fldCharType="begin"/>
      </w:r>
      <w:r w:rsidR="00F63C16">
        <w:instrText>PAGEREF section_3d8cf3a47d504c16913fc5ec3d909868</w:instrText>
      </w:r>
      <w:r>
        <w:fldChar w:fldCharType="separate"/>
      </w:r>
      <w:r w:rsidR="00F63C16">
        <w:rPr>
          <w:noProof/>
        </w:rPr>
        <w:t>469</w:t>
      </w:r>
      <w:r>
        <w:fldChar w:fldCharType="end"/>
      </w:r>
    </w:p>
    <w:p w:rsidR="00F729E5" w:rsidRDefault="00BE53A7">
      <w:pPr>
        <w:pStyle w:val="indexentry0"/>
      </w:pPr>
      <w:hyperlink w:anchor="section_b6b8f1ad8d1344f889e1673eddf1f7dc">
        <w:r w:rsidR="00F63C16">
          <w:rPr>
            <w:rStyle w:val="Hyperlink"/>
          </w:rPr>
          <w:t>rtl (Right To Left Text)</w:t>
        </w:r>
      </w:hyperlink>
      <w:r w:rsidR="00F63C16">
        <w:t xml:space="preserve"> </w:t>
      </w:r>
      <w:r>
        <w:fldChar w:fldCharType="begin"/>
      </w:r>
      <w:r w:rsidR="00F63C16">
        <w:instrText>PAGEREF section_b6b8f1ad8d1344f889e1673eddf1f7dc</w:instrText>
      </w:r>
      <w:r>
        <w:fldChar w:fldCharType="separate"/>
      </w:r>
      <w:r w:rsidR="00F63C16">
        <w:rPr>
          <w:noProof/>
        </w:rPr>
        <w:t>72</w:t>
      </w:r>
      <w:r>
        <w:fldChar w:fldCharType="end"/>
      </w:r>
    </w:p>
    <w:p w:rsidR="00F729E5" w:rsidRDefault="00BE53A7">
      <w:pPr>
        <w:pStyle w:val="indexentry0"/>
      </w:pPr>
      <w:hyperlink w:anchor="section_77937a1754c2439c8ef68970872f695d">
        <w:r w:rsidR="00F63C16">
          <w:rPr>
            <w:rStyle w:val="Hyperlink"/>
          </w:rPr>
          <w:t>rubyBase (Phonetic Guide Base Text)</w:t>
        </w:r>
      </w:hyperlink>
      <w:r w:rsidR="00F63C16">
        <w:t xml:space="preserve"> </w:t>
      </w:r>
      <w:r>
        <w:fldChar w:fldCharType="begin"/>
      </w:r>
      <w:r w:rsidR="00F63C16">
        <w:instrText>PAGEREF section_77937a1754c2439c8ef68970872f695d</w:instrText>
      </w:r>
      <w:r>
        <w:fldChar w:fldCharType="separate"/>
      </w:r>
      <w:r w:rsidR="00F63C16">
        <w:rPr>
          <w:noProof/>
        </w:rPr>
        <w:t>75</w:t>
      </w:r>
      <w:r>
        <w:fldChar w:fldCharType="end"/>
      </w:r>
    </w:p>
    <w:p w:rsidR="00F729E5" w:rsidRDefault="00F729E5">
      <w:pPr>
        <w:spacing w:before="0" w:after="0"/>
        <w:rPr>
          <w:sz w:val="16"/>
        </w:rPr>
      </w:pPr>
    </w:p>
    <w:p w:rsidR="00F729E5" w:rsidRDefault="00F63C16">
      <w:pPr>
        <w:pStyle w:val="indexheader"/>
      </w:pPr>
      <w:r>
        <w:t>S</w:t>
      </w:r>
    </w:p>
    <w:p w:rsidR="00F729E5" w:rsidRDefault="00F729E5">
      <w:pPr>
        <w:spacing w:before="0" w:after="0"/>
        <w:rPr>
          <w:sz w:val="16"/>
        </w:rPr>
      </w:pPr>
    </w:p>
    <w:p w:rsidR="00F729E5" w:rsidRDefault="00F63C16">
      <w:pPr>
        <w:pStyle w:val="indexentry0"/>
      </w:pPr>
      <w:r>
        <w:t>s (Character Value) (</w:t>
      </w:r>
      <w:hyperlink w:anchor="section_3ef7061e2d4e4434ba566cc450ed2d01">
        <w:r>
          <w:rPr>
            <w:rStyle w:val="Hyperlink"/>
          </w:rPr>
          <w:t>section 2.1.821</w:t>
        </w:r>
      </w:hyperlink>
      <w:r>
        <w:t xml:space="preserve"> </w:t>
      </w:r>
      <w:r w:rsidR="00BE53A7">
        <w:fldChar w:fldCharType="begin"/>
      </w:r>
      <w:r>
        <w:instrText>PAGEREF section_3ef7061e2d4e4434ba566cc450ed2d01</w:instrText>
      </w:r>
      <w:r w:rsidR="00BE53A7">
        <w:fldChar w:fldCharType="separate"/>
      </w:r>
      <w:r>
        <w:rPr>
          <w:noProof/>
        </w:rPr>
        <w:t>384</w:t>
      </w:r>
      <w:r w:rsidR="00BE53A7">
        <w:fldChar w:fldCharType="end"/>
      </w:r>
      <w:r>
        <w:t xml:space="preserve">, </w:t>
      </w:r>
      <w:hyperlink w:anchor="section_fbc0be0a781549bdba1c05bb5acf078a">
        <w:r>
          <w:rPr>
            <w:rStyle w:val="Hyperlink"/>
          </w:rPr>
          <w:t>section 2.1.860</w:t>
        </w:r>
      </w:hyperlink>
      <w:r>
        <w:t xml:space="preserve"> </w:t>
      </w:r>
      <w:r w:rsidR="00BE53A7">
        <w:fldChar w:fldCharType="begin"/>
      </w:r>
      <w:r>
        <w:instrText>PAGEREF section_fbc0be0a781549bdba1c05bb5acf078a</w:instrText>
      </w:r>
      <w:r w:rsidR="00BE53A7">
        <w:fldChar w:fldCharType="separate"/>
      </w:r>
      <w:r>
        <w:rPr>
          <w:noProof/>
        </w:rPr>
        <w:t>407</w:t>
      </w:r>
      <w:r w:rsidR="00BE53A7">
        <w:fldChar w:fldCharType="end"/>
      </w:r>
      <w:r>
        <w:t>)</w:t>
      </w:r>
    </w:p>
    <w:p w:rsidR="00F729E5" w:rsidRDefault="00BE53A7">
      <w:pPr>
        <w:pStyle w:val="indexentry0"/>
      </w:pPr>
      <w:hyperlink w:anchor="section_c0f9adc4d0f741f49d532c5cf016b6bc">
        <w:r w:rsidR="00F63C16">
          <w:rPr>
            <w:rStyle w:val="Hyperlink"/>
          </w:rPr>
          <w:t>sampData (Sample Data)</w:t>
        </w:r>
      </w:hyperlink>
      <w:r w:rsidR="00F63C16">
        <w:t xml:space="preserve"> </w:t>
      </w:r>
      <w:r>
        <w:fldChar w:fldCharType="begin"/>
      </w:r>
      <w:r w:rsidR="00F63C16">
        <w:instrText>PAGEREF section_c0f9adc4d0f741f49d532c5cf016b6bc</w:instrText>
      </w:r>
      <w:r>
        <w:fldChar w:fldCharType="separate"/>
      </w:r>
      <w:r w:rsidR="00F63C16">
        <w:rPr>
          <w:noProof/>
        </w:rPr>
        <w:t>702</w:t>
      </w:r>
      <w:r>
        <w:fldChar w:fldCharType="end"/>
      </w:r>
    </w:p>
    <w:p w:rsidR="00F729E5" w:rsidRDefault="00BE53A7">
      <w:pPr>
        <w:pStyle w:val="indexentry0"/>
      </w:pPr>
      <w:hyperlink w:anchor="section_96c83325d8064066882a396b78e01729">
        <w:r w:rsidR="00F63C16">
          <w:rPr>
            <w:rStyle w:val="Hyperlink"/>
          </w:rPr>
          <w:t>sat (Saturation)</w:t>
        </w:r>
      </w:hyperlink>
      <w:r w:rsidR="00F63C16">
        <w:t xml:space="preserve"> </w:t>
      </w:r>
      <w:r>
        <w:fldChar w:fldCharType="begin"/>
      </w:r>
      <w:r w:rsidR="00F63C16">
        <w:instrText>PAGEREF section_96c83325d8064066882a396b78e01729</w:instrText>
      </w:r>
      <w:r>
        <w:fldChar w:fldCharType="separate"/>
      </w:r>
      <w:r w:rsidR="00F63C16">
        <w:rPr>
          <w:noProof/>
        </w:rPr>
        <w:t>539</w:t>
      </w:r>
      <w:r>
        <w:fldChar w:fldCharType="end"/>
      </w:r>
    </w:p>
    <w:p w:rsidR="00F729E5" w:rsidRDefault="00BE53A7">
      <w:pPr>
        <w:pStyle w:val="indexentry0"/>
      </w:pPr>
      <w:hyperlink w:anchor="section_c7f98367808540be8b759d58b260bb28">
        <w:r w:rsidR="00F63C16">
          <w:rPr>
            <w:rStyle w:val="Hyperlink"/>
          </w:rPr>
          <w:t>satMod (Saturation Modulation)</w:t>
        </w:r>
      </w:hyperlink>
      <w:r w:rsidR="00F63C16">
        <w:t xml:space="preserve"> </w:t>
      </w:r>
      <w:r>
        <w:fldChar w:fldCharType="begin"/>
      </w:r>
      <w:r w:rsidR="00F63C16">
        <w:instrText>PAGEREF section_c7f98367808540be8b759d58b260bb28</w:instrText>
      </w:r>
      <w:r>
        <w:fldChar w:fldCharType="separate"/>
      </w:r>
      <w:r w:rsidR="00F63C16">
        <w:rPr>
          <w:noProof/>
        </w:rPr>
        <w:t>539</w:t>
      </w:r>
      <w:r>
        <w:fldChar w:fldCharType="end"/>
      </w:r>
    </w:p>
    <w:p w:rsidR="00F729E5" w:rsidRDefault="00BE53A7">
      <w:pPr>
        <w:pStyle w:val="indexentry0"/>
      </w:pPr>
      <w:hyperlink w:anchor="section_e28ece479d814f758d5a10f47028c08d">
        <w:r w:rsidR="00F63C16">
          <w:rPr>
            <w:rStyle w:val="Hyperlink"/>
          </w:rPr>
          <w:t>satOff (Saturation Offset)</w:t>
        </w:r>
      </w:hyperlink>
      <w:r w:rsidR="00F63C16">
        <w:t xml:space="preserve"> </w:t>
      </w:r>
      <w:r>
        <w:fldChar w:fldCharType="begin"/>
      </w:r>
      <w:r w:rsidR="00F63C16">
        <w:instrText>PAGEREF section_e28ece479d814f758d5a10f47028c08d</w:instrText>
      </w:r>
      <w:r>
        <w:fldChar w:fldCharType="separate"/>
      </w:r>
      <w:r w:rsidR="00F63C16">
        <w:rPr>
          <w:noProof/>
        </w:rPr>
        <w:t>539</w:t>
      </w:r>
      <w:r>
        <w:fldChar w:fldCharType="end"/>
      </w:r>
    </w:p>
    <w:p w:rsidR="00F729E5" w:rsidRDefault="00BE53A7">
      <w:pPr>
        <w:pStyle w:val="indexentry0"/>
      </w:pPr>
      <w:hyperlink w:anchor="section_1cc875bdd82d4b098b635e9144c7de8e">
        <w:r w:rsidR="00F63C16">
          <w:rPr>
            <w:rStyle w:val="Hyperlink"/>
          </w:rPr>
          <w:t>SAVEDATE</w:t>
        </w:r>
      </w:hyperlink>
      <w:r w:rsidR="00F63C16">
        <w:t xml:space="preserve"> </w:t>
      </w:r>
      <w:r>
        <w:fldChar w:fldCharType="begin"/>
      </w:r>
      <w:r w:rsidR="00F63C16">
        <w:instrText>PAGEREF section_1cc875bdd82d4b098b635e9144c7de8e</w:instrText>
      </w:r>
      <w:r>
        <w:fldChar w:fldCharType="separate"/>
      </w:r>
      <w:r w:rsidR="00F63C16">
        <w:rPr>
          <w:noProof/>
        </w:rPr>
        <w:t>233</w:t>
      </w:r>
      <w:r>
        <w:fldChar w:fldCharType="end"/>
      </w:r>
    </w:p>
    <w:p w:rsidR="00F729E5" w:rsidRDefault="00BE53A7">
      <w:pPr>
        <w:pStyle w:val="indexentry0"/>
      </w:pPr>
      <w:hyperlink w:anchor="section_0cff3d131ad84903af1b339182b8a2ea">
        <w:r w:rsidR="00F63C16">
          <w:rPr>
            <w:rStyle w:val="Hyperlink"/>
          </w:rPr>
          <w:t>saveInvalidXml (Allow Saving Document As XML File When Custom XML Markup Is Invalid)</w:t>
        </w:r>
      </w:hyperlink>
      <w:r w:rsidR="00F63C16">
        <w:t xml:space="preserve"> </w:t>
      </w:r>
      <w:r>
        <w:fldChar w:fldCharType="begin"/>
      </w:r>
      <w:r w:rsidR="00F63C16">
        <w:instrText>PAGEREF section_0cff3d131ad84903af1b339182b8a2ea</w:instrText>
      </w:r>
      <w:r>
        <w:fldChar w:fldCharType="separate"/>
      </w:r>
      <w:r w:rsidR="00F63C16">
        <w:rPr>
          <w:noProof/>
        </w:rPr>
        <w:t>160</w:t>
      </w:r>
      <w:r>
        <w:fldChar w:fldCharType="end"/>
      </w:r>
    </w:p>
    <w:p w:rsidR="00F729E5" w:rsidRDefault="00BE53A7">
      <w:pPr>
        <w:pStyle w:val="indexentry0"/>
      </w:pPr>
      <w:hyperlink w:anchor="section_ed5d80888f534f7985142a9d34bf263b">
        <w:r w:rsidR="00F63C16">
          <w:rPr>
            <w:rStyle w:val="Hyperlink"/>
          </w:rPr>
          <w:t>saveThroughXslt (Custom XSL Transform To Use When Saving As XML File)</w:t>
        </w:r>
      </w:hyperlink>
      <w:r w:rsidR="00F63C16">
        <w:t xml:space="preserve"> </w:t>
      </w:r>
      <w:r>
        <w:fldChar w:fldCharType="begin"/>
      </w:r>
      <w:r w:rsidR="00F63C16">
        <w:instrText>PAGEREF section_ed5d80888f534f7985142a9d34bf263b</w:instrText>
      </w:r>
      <w:r>
        <w:fldChar w:fldCharType="separate"/>
      </w:r>
      <w:r w:rsidR="00F63C16">
        <w:rPr>
          <w:noProof/>
        </w:rPr>
        <w:t>160</w:t>
      </w:r>
      <w:r>
        <w:fldChar w:fldCharType="end"/>
      </w:r>
    </w:p>
    <w:p w:rsidR="00F729E5" w:rsidRDefault="00BE53A7">
      <w:pPr>
        <w:pStyle w:val="indexentry0"/>
      </w:pPr>
      <w:hyperlink w:anchor="section_9011cfd96ea24293a3f69d861caed4de">
        <w:r w:rsidR="00F63C16">
          <w:rPr>
            <w:rStyle w:val="Hyperlink"/>
          </w:rPr>
          <w:t>scale (View Scale)</w:t>
        </w:r>
      </w:hyperlink>
      <w:r w:rsidR="00F63C16">
        <w:t xml:space="preserve"> </w:t>
      </w:r>
      <w:r>
        <w:fldChar w:fldCharType="begin"/>
      </w:r>
      <w:r w:rsidR="00F63C16">
        <w:instrText>PAGEREF section_9011cfd96ea24293a3f69d861caed4de</w:instrText>
      </w:r>
      <w:r>
        <w:fldChar w:fldCharType="separate"/>
      </w:r>
      <w:r w:rsidR="00F63C16">
        <w:rPr>
          <w:noProof/>
        </w:rPr>
        <w:t>492</w:t>
      </w:r>
      <w:r>
        <w:fldChar w:fldCharType="end"/>
      </w:r>
    </w:p>
    <w:p w:rsidR="00F729E5" w:rsidRDefault="00BE53A7">
      <w:pPr>
        <w:pStyle w:val="indexentry0"/>
      </w:pPr>
      <w:hyperlink w:anchor="section_0130bd22b46243519539c700601541eb">
        <w:r w:rsidR="00F63C16">
          <w:rPr>
            <w:rStyle w:val="Hyperlink"/>
          </w:rPr>
          <w:t>scatterChart (Scatter Charts)</w:t>
        </w:r>
      </w:hyperlink>
      <w:r w:rsidR="00F63C16">
        <w:t xml:space="preserve"> </w:t>
      </w:r>
      <w:r>
        <w:fldChar w:fldCharType="begin"/>
      </w:r>
      <w:r w:rsidR="00F63C16">
        <w:instrText>PAGEREF section_0130bd22b46243519539c700601541eb</w:instrText>
      </w:r>
      <w:r>
        <w:fldChar w:fldCharType="separate"/>
      </w:r>
      <w:r w:rsidR="00F63C16">
        <w:rPr>
          <w:noProof/>
        </w:rPr>
        <w:t>679</w:t>
      </w:r>
      <w:r>
        <w:fldChar w:fldCharType="end"/>
      </w:r>
    </w:p>
    <w:p w:rsidR="00F729E5" w:rsidRDefault="00BE53A7">
      <w:pPr>
        <w:pStyle w:val="indexentry0"/>
      </w:pPr>
      <w:hyperlink w:anchor="section_ef2915e0e76643e4a9f040a577c59934">
        <w:r w:rsidR="00F63C16">
          <w:rPr>
            <w:rStyle w:val="Hyperlink"/>
          </w:rPr>
          <w:t>scatterStyle (Scatter Style)</w:t>
        </w:r>
      </w:hyperlink>
      <w:r w:rsidR="00F63C16">
        <w:t xml:space="preserve"> </w:t>
      </w:r>
      <w:r>
        <w:fldChar w:fldCharType="begin"/>
      </w:r>
      <w:r w:rsidR="00F63C16">
        <w:instrText>PAGEREF section_ef2915e0e76643e4a9f040a577c59934</w:instrText>
      </w:r>
      <w:r>
        <w:fldChar w:fldCharType="separate"/>
      </w:r>
      <w:r w:rsidR="00F63C16">
        <w:rPr>
          <w:noProof/>
        </w:rPr>
        <w:t>679</w:t>
      </w:r>
      <w:r>
        <w:fldChar w:fldCharType="end"/>
      </w:r>
    </w:p>
    <w:p w:rsidR="00F729E5" w:rsidRDefault="00BE53A7">
      <w:pPr>
        <w:pStyle w:val="indexentry0"/>
      </w:pPr>
      <w:hyperlink w:anchor="section_1b8f96a0660340d093e95ae91253e978">
        <w:r w:rsidR="00F63C16">
          <w:rPr>
            <w:rStyle w:val="Hyperlink"/>
          </w:rPr>
          <w:t>scenario (Scenario)</w:t>
        </w:r>
      </w:hyperlink>
      <w:r w:rsidR="00F63C16">
        <w:t xml:space="preserve"> </w:t>
      </w:r>
      <w:r>
        <w:fldChar w:fldCharType="begin"/>
      </w:r>
      <w:r w:rsidR="00F63C16">
        <w:instrText>PAGEREF section_1b8f96a0660340d093e95ae91253e978</w:instrText>
      </w:r>
      <w:r>
        <w:fldChar w:fldCharType="separate"/>
      </w:r>
      <w:r w:rsidR="00F63C16">
        <w:rPr>
          <w:noProof/>
        </w:rPr>
        <w:t>292</w:t>
      </w:r>
      <w:r>
        <w:fldChar w:fldCharType="end"/>
      </w:r>
    </w:p>
    <w:p w:rsidR="00F729E5" w:rsidRDefault="00BE53A7">
      <w:pPr>
        <w:pStyle w:val="indexentry0"/>
      </w:pPr>
      <w:hyperlink w:anchor="section_77657cd82e4544b08c047da7a0fdac0a">
        <w:r w:rsidR="00F63C16">
          <w:rPr>
            <w:rStyle w:val="Hyperlink"/>
          </w:rPr>
          <w:t>scenarios (Scenarios)</w:t>
        </w:r>
      </w:hyperlink>
      <w:r w:rsidR="00F63C16">
        <w:t xml:space="preserve"> </w:t>
      </w:r>
      <w:r>
        <w:fldChar w:fldCharType="begin"/>
      </w:r>
      <w:r w:rsidR="00F63C16">
        <w:instrText>PAGEREF section_77657cd82e4544b08c047da7a0fdac0a</w:instrText>
      </w:r>
      <w:r>
        <w:fldChar w:fldCharType="separate"/>
      </w:r>
      <w:r w:rsidR="00F63C16">
        <w:rPr>
          <w:noProof/>
        </w:rPr>
        <w:t>293</w:t>
      </w:r>
      <w:r>
        <w:fldChar w:fldCharType="end"/>
      </w:r>
    </w:p>
    <w:p w:rsidR="00F729E5" w:rsidRDefault="00BE53A7">
      <w:pPr>
        <w:pStyle w:val="indexentry0"/>
      </w:pPr>
      <w:hyperlink w:anchor="section_39a01b4095344f2fb42b7517e353477d">
        <w:r w:rsidR="00F63C16">
          <w:rPr>
            <w:rStyle w:val="Hyperlink"/>
          </w:rPr>
          <w:t>schema (Custom XML Schema Reference)</w:t>
        </w:r>
      </w:hyperlink>
      <w:r w:rsidR="00F63C16">
        <w:t xml:space="preserve"> </w:t>
      </w:r>
      <w:r>
        <w:fldChar w:fldCharType="begin"/>
      </w:r>
      <w:r w:rsidR="00F63C16">
        <w:instrText>PAGEREF section_39a01b4095344f2fb42b7517e353477d</w:instrText>
      </w:r>
      <w:r>
        <w:fldChar w:fldCharType="separate"/>
      </w:r>
      <w:r w:rsidR="00F63C16">
        <w:rPr>
          <w:noProof/>
        </w:rPr>
        <w:t>799</w:t>
      </w:r>
      <w:r>
        <w:fldChar w:fldCharType="end"/>
      </w:r>
    </w:p>
    <w:p w:rsidR="00F729E5" w:rsidRDefault="00BE53A7">
      <w:pPr>
        <w:pStyle w:val="indexentry0"/>
      </w:pPr>
      <w:hyperlink w:anchor="section_62fc8fecb3ae4f2ea40270b2ad85c6d6">
        <w:r w:rsidR="00F63C16">
          <w:rPr>
            <w:rStyle w:val="Hyperlink"/>
          </w:rPr>
          <w:t>Schema (XML Schema)</w:t>
        </w:r>
      </w:hyperlink>
      <w:r w:rsidR="00F63C16">
        <w:t xml:space="preserve"> </w:t>
      </w:r>
      <w:r>
        <w:fldChar w:fldCharType="begin"/>
      </w:r>
      <w:r w:rsidR="00F63C16">
        <w:instrText>PAGEREF section_62fc8fecb3ae4f2ea40270b2ad85c6d6</w:instrText>
      </w:r>
      <w:r>
        <w:fldChar w:fldCharType="separate"/>
      </w:r>
      <w:r w:rsidR="00F63C16">
        <w:rPr>
          <w:noProof/>
        </w:rPr>
        <w:t>414</w:t>
      </w:r>
      <w:r>
        <w:fldChar w:fldCharType="end"/>
      </w:r>
    </w:p>
    <w:p w:rsidR="00F729E5" w:rsidRDefault="00BE53A7">
      <w:pPr>
        <w:pStyle w:val="indexentry0"/>
      </w:pPr>
      <w:hyperlink w:anchor="section_e555991ceb424af8b206028eb7ebb6a2">
        <w:r w:rsidR="00F63C16">
          <w:rPr>
            <w:rStyle w:val="Hyperlink"/>
          </w:rPr>
          <w:t>scr (Script)</w:t>
        </w:r>
      </w:hyperlink>
      <w:r w:rsidR="00F63C16">
        <w:t xml:space="preserve"> </w:t>
      </w:r>
      <w:r>
        <w:fldChar w:fldCharType="begin"/>
      </w:r>
      <w:r w:rsidR="00F63C16">
        <w:instrText>PAGEREF section_e555991ceb424af8b206028eb7ebb6a2</w:instrText>
      </w:r>
      <w:r>
        <w:fldChar w:fldCharType="separate"/>
      </w:r>
      <w:r w:rsidR="00F63C16">
        <w:rPr>
          <w:noProof/>
        </w:rPr>
        <w:t>780</w:t>
      </w:r>
      <w:r>
        <w:fldChar w:fldCharType="end"/>
      </w:r>
    </w:p>
    <w:p w:rsidR="00F729E5" w:rsidRDefault="00BE53A7">
      <w:pPr>
        <w:pStyle w:val="indexentry0"/>
      </w:pPr>
      <w:hyperlink w:anchor="section_1aee8ae1fe3a4ca496f4e416cf43e461">
        <w:r w:rsidR="00F63C16">
          <w:rPr>
            <w:rStyle w:val="Hyperlink"/>
          </w:rPr>
          <w:t>sdt (Block-Level Structured Document Tag)</w:t>
        </w:r>
      </w:hyperlink>
      <w:r w:rsidR="00F63C16">
        <w:t xml:space="preserve"> </w:t>
      </w:r>
      <w:r>
        <w:fldChar w:fldCharType="begin"/>
      </w:r>
      <w:r w:rsidR="00F63C16">
        <w:instrText>PAGEREF section_1aee8ae1fe3a4ca496f4e416cf43e461</w:instrText>
      </w:r>
      <w:r>
        <w:fldChar w:fldCharType="separate"/>
      </w:r>
      <w:r w:rsidR="00F63C16">
        <w:rPr>
          <w:noProof/>
        </w:rPr>
        <w:t>96</w:t>
      </w:r>
      <w:r>
        <w:fldChar w:fldCharType="end"/>
      </w:r>
    </w:p>
    <w:p w:rsidR="00F729E5" w:rsidRDefault="00BE53A7">
      <w:pPr>
        <w:pStyle w:val="indexentry0"/>
      </w:pPr>
      <w:hyperlink w:anchor="section_d1a0362ac65d4a1d8140ed8a74e4ce67">
        <w:r w:rsidR="00F63C16">
          <w:rPr>
            <w:rStyle w:val="Hyperlink"/>
          </w:rPr>
          <w:t>sdt (Cell-Level Structured Document Tag)</w:t>
        </w:r>
      </w:hyperlink>
      <w:r w:rsidR="00F63C16">
        <w:t xml:space="preserve"> </w:t>
      </w:r>
      <w:r>
        <w:fldChar w:fldCharType="begin"/>
      </w:r>
      <w:r w:rsidR="00F63C16">
        <w:instrText>PAGEREF section_d1a0362ac65d4a1d8140ed8a74e4ce67</w:instrText>
      </w:r>
      <w:r>
        <w:fldChar w:fldCharType="separate"/>
      </w:r>
      <w:r w:rsidR="00F63C16">
        <w:rPr>
          <w:noProof/>
        </w:rPr>
        <w:t>94</w:t>
      </w:r>
      <w:r>
        <w:fldChar w:fldCharType="end"/>
      </w:r>
    </w:p>
    <w:p w:rsidR="00F729E5" w:rsidRDefault="00BE53A7">
      <w:pPr>
        <w:pStyle w:val="indexentry0"/>
      </w:pPr>
      <w:hyperlink w:anchor="section_8dba8eafbec5470e9f4c94a777c7f3d4">
        <w:r w:rsidR="00F63C16">
          <w:rPr>
            <w:rStyle w:val="Hyperlink"/>
          </w:rPr>
          <w:t>sdt (Inline-Level Structured Document Tag)</w:t>
        </w:r>
      </w:hyperlink>
      <w:r w:rsidR="00F63C16">
        <w:t xml:space="preserve"> </w:t>
      </w:r>
      <w:r>
        <w:fldChar w:fldCharType="begin"/>
      </w:r>
      <w:r w:rsidR="00F63C16">
        <w:instrText>PAGEREF section_8dba8eafbec5470e9f4c94a777c7f3d4</w:instrText>
      </w:r>
      <w:r>
        <w:fldChar w:fldCharType="separate"/>
      </w:r>
      <w:r w:rsidR="00F63C16">
        <w:rPr>
          <w:noProof/>
        </w:rPr>
        <w:t>95</w:t>
      </w:r>
      <w:r>
        <w:fldChar w:fldCharType="end"/>
      </w:r>
    </w:p>
    <w:p w:rsidR="00F729E5" w:rsidRDefault="00BE53A7">
      <w:pPr>
        <w:pStyle w:val="indexentry0"/>
      </w:pPr>
      <w:hyperlink w:anchor="section_b5834da54f76487ba5f0bbf319261321">
        <w:r w:rsidR="00F63C16">
          <w:rPr>
            <w:rStyle w:val="Hyperlink"/>
          </w:rPr>
          <w:t>sdt (Row-Level Structured Document Tag)</w:t>
        </w:r>
      </w:hyperlink>
      <w:r w:rsidR="00F63C16">
        <w:t xml:space="preserve"> </w:t>
      </w:r>
      <w:r>
        <w:fldChar w:fldCharType="begin"/>
      </w:r>
      <w:r w:rsidR="00F63C16">
        <w:instrText>PAGEREF section_b5834da54f76487ba5f0bbf319261321</w:instrText>
      </w:r>
      <w:r>
        <w:fldChar w:fldCharType="separate"/>
      </w:r>
      <w:r w:rsidR="00F63C16">
        <w:rPr>
          <w:noProof/>
        </w:rPr>
        <w:t>97</w:t>
      </w:r>
      <w:r>
        <w:fldChar w:fldCharType="end"/>
      </w:r>
    </w:p>
    <w:p w:rsidR="00F729E5" w:rsidRDefault="00BE53A7">
      <w:pPr>
        <w:pStyle w:val="indexentry0"/>
      </w:pPr>
      <w:hyperlink w:anchor="section_af348f8783f94382b109b5d3efcc66ec">
        <w:r w:rsidR="00F63C16">
          <w:rPr>
            <w:rStyle w:val="Hyperlink"/>
          </w:rPr>
          <w:t>sdt (Ruby Inline-Level Structured Document Tag)</w:t>
        </w:r>
      </w:hyperlink>
      <w:r w:rsidR="00F63C16">
        <w:t xml:space="preserve"> </w:t>
      </w:r>
      <w:r>
        <w:fldChar w:fldCharType="begin"/>
      </w:r>
      <w:r w:rsidR="00F63C16">
        <w:instrText>PAGEREF section_af348f8783f94382b109b5d3efcc66ec</w:instrText>
      </w:r>
      <w:r>
        <w:fldChar w:fldCharType="separate"/>
      </w:r>
      <w:r w:rsidR="00F63C16">
        <w:rPr>
          <w:noProof/>
        </w:rPr>
        <w:t>919</w:t>
      </w:r>
      <w:r>
        <w:fldChar w:fldCharType="end"/>
      </w:r>
    </w:p>
    <w:p w:rsidR="00F729E5" w:rsidRDefault="00BE53A7">
      <w:pPr>
        <w:pStyle w:val="indexentry0"/>
      </w:pPr>
      <w:hyperlink w:anchor="section_786b79ecfd524fd5a5acd1d18dd0539d">
        <w:r w:rsidR="00F63C16">
          <w:rPr>
            <w:rStyle w:val="Hyperlink"/>
          </w:rPr>
          <w:t>sdtContent (Block-Level Structured Document Tag Content)</w:t>
        </w:r>
      </w:hyperlink>
      <w:r w:rsidR="00F63C16">
        <w:t xml:space="preserve"> </w:t>
      </w:r>
      <w:r>
        <w:fldChar w:fldCharType="begin"/>
      </w:r>
      <w:r w:rsidR="00F63C16">
        <w:instrText>PAGEREF section_786b79ecfd524fd5a5acd1d18dd0539d</w:instrText>
      </w:r>
      <w:r>
        <w:fldChar w:fldCharType="separate"/>
      </w:r>
      <w:r w:rsidR="00F63C16">
        <w:rPr>
          <w:noProof/>
        </w:rPr>
        <w:t>98</w:t>
      </w:r>
      <w:r>
        <w:fldChar w:fldCharType="end"/>
      </w:r>
    </w:p>
    <w:p w:rsidR="00F729E5" w:rsidRDefault="00BE53A7">
      <w:pPr>
        <w:pStyle w:val="indexentry0"/>
      </w:pPr>
      <w:hyperlink w:anchor="section_7043de914a5c47029d8ccc47bee718d0">
        <w:r w:rsidR="00F63C16">
          <w:rPr>
            <w:rStyle w:val="Hyperlink"/>
          </w:rPr>
          <w:t>sdtContent (Cell-Level Structured Document Tag Content)</w:t>
        </w:r>
      </w:hyperlink>
      <w:r w:rsidR="00F63C16">
        <w:t xml:space="preserve"> </w:t>
      </w:r>
      <w:r>
        <w:fldChar w:fldCharType="begin"/>
      </w:r>
      <w:r w:rsidR="00F63C16">
        <w:instrText>PAGEREF section_7043de914a5c47029d8ccc47bee718d0</w:instrText>
      </w:r>
      <w:r>
        <w:fldChar w:fldCharType="separate"/>
      </w:r>
      <w:r w:rsidR="00F63C16">
        <w:rPr>
          <w:noProof/>
        </w:rPr>
        <w:t>98</w:t>
      </w:r>
      <w:r>
        <w:fldChar w:fldCharType="end"/>
      </w:r>
    </w:p>
    <w:p w:rsidR="00F729E5" w:rsidRDefault="00BE53A7">
      <w:pPr>
        <w:pStyle w:val="indexentry0"/>
      </w:pPr>
      <w:hyperlink w:anchor="section_511f951266af4c62b00da5f2d97679de">
        <w:r w:rsidR="00F63C16">
          <w:rPr>
            <w:rStyle w:val="Hyperlink"/>
          </w:rPr>
          <w:t>sdtContent (Inline-Level Structured Document Tag Content)</w:t>
        </w:r>
      </w:hyperlink>
      <w:r w:rsidR="00F63C16">
        <w:t xml:space="preserve"> </w:t>
      </w:r>
      <w:r>
        <w:fldChar w:fldCharType="begin"/>
      </w:r>
      <w:r w:rsidR="00F63C16">
        <w:instrText>PAGEREF section_511f951266af4c62b00da5f2d97679de</w:instrText>
      </w:r>
      <w:r>
        <w:fldChar w:fldCharType="separate"/>
      </w:r>
      <w:r w:rsidR="00F63C16">
        <w:rPr>
          <w:noProof/>
        </w:rPr>
        <w:t>98</w:t>
      </w:r>
      <w:r>
        <w:fldChar w:fldCharType="end"/>
      </w:r>
    </w:p>
    <w:p w:rsidR="00F729E5" w:rsidRDefault="00BE53A7">
      <w:pPr>
        <w:pStyle w:val="indexentry0"/>
      </w:pPr>
      <w:hyperlink w:anchor="section_29038523aa7b47a4b25769387eca7f72">
        <w:r w:rsidR="00F63C16">
          <w:rPr>
            <w:rStyle w:val="Hyperlink"/>
          </w:rPr>
          <w:t>sdtContent (Row-Level Structured Document Tag Content)</w:t>
        </w:r>
      </w:hyperlink>
      <w:r w:rsidR="00F63C16">
        <w:t xml:space="preserve"> </w:t>
      </w:r>
      <w:r>
        <w:fldChar w:fldCharType="begin"/>
      </w:r>
      <w:r w:rsidR="00F63C16">
        <w:instrText>PAGEREF section_29038523aa7b47a4b25769387eca7f72</w:instrText>
      </w:r>
      <w:r>
        <w:fldChar w:fldCharType="separate"/>
      </w:r>
      <w:r w:rsidR="00F63C16">
        <w:rPr>
          <w:noProof/>
        </w:rPr>
        <w:t>98</w:t>
      </w:r>
      <w:r>
        <w:fldChar w:fldCharType="end"/>
      </w:r>
    </w:p>
    <w:p w:rsidR="00F729E5" w:rsidRDefault="00BE53A7">
      <w:pPr>
        <w:pStyle w:val="indexentry0"/>
      </w:pPr>
      <w:hyperlink w:anchor="section_e71a219f219749348cc9141009934e03">
        <w:r w:rsidR="00F63C16">
          <w:rPr>
            <w:rStyle w:val="Hyperlink"/>
          </w:rPr>
          <w:t>sdtContent (Ruby Inline-Level Structured Document Tag Content)</w:t>
        </w:r>
      </w:hyperlink>
      <w:r w:rsidR="00F63C16">
        <w:t xml:space="preserve"> </w:t>
      </w:r>
      <w:r>
        <w:fldChar w:fldCharType="begin"/>
      </w:r>
      <w:r w:rsidR="00F63C16">
        <w:instrText>PAGEREF section_e71a219f219749348cc9141009934e03</w:instrText>
      </w:r>
      <w:r>
        <w:fldChar w:fldCharType="separate"/>
      </w:r>
      <w:r w:rsidR="00F63C16">
        <w:rPr>
          <w:noProof/>
        </w:rPr>
        <w:t>921</w:t>
      </w:r>
      <w:r>
        <w:fldChar w:fldCharType="end"/>
      </w:r>
    </w:p>
    <w:p w:rsidR="00F729E5" w:rsidRDefault="00BE53A7">
      <w:pPr>
        <w:pStyle w:val="indexentry0"/>
      </w:pPr>
      <w:hyperlink w:anchor="section_e89022a7e3934361bf3d4ee972e14cf8">
        <w:r w:rsidR="00F63C16">
          <w:rPr>
            <w:rStyle w:val="Hyperlink"/>
          </w:rPr>
          <w:t>SEARCH</w:t>
        </w:r>
      </w:hyperlink>
      <w:r w:rsidR="00F63C16">
        <w:t xml:space="preserve"> </w:t>
      </w:r>
      <w:r>
        <w:fldChar w:fldCharType="begin"/>
      </w:r>
      <w:r w:rsidR="00F63C16">
        <w:instrText>PAGEREF section_e89022a7e3934361bf3d4ee972e14cf8</w:instrText>
      </w:r>
      <w:r>
        <w:fldChar w:fldCharType="separate"/>
      </w:r>
      <w:r w:rsidR="00F63C16">
        <w:rPr>
          <w:noProof/>
        </w:rPr>
        <w:t>470</w:t>
      </w:r>
      <w:r>
        <w:fldChar w:fldCharType="end"/>
      </w:r>
    </w:p>
    <w:p w:rsidR="00F729E5" w:rsidRDefault="00BE53A7">
      <w:pPr>
        <w:pStyle w:val="indexentry0"/>
      </w:pPr>
      <w:hyperlink w:anchor="section_dfe15a0c68084ffb9e07d2a32564eb74">
        <w:r w:rsidR="00F63C16">
          <w:rPr>
            <w:rStyle w:val="Hyperlink"/>
          </w:rPr>
          <w:t>SEARCHB</w:t>
        </w:r>
      </w:hyperlink>
      <w:r w:rsidR="00F63C16">
        <w:t xml:space="preserve"> </w:t>
      </w:r>
      <w:r>
        <w:fldChar w:fldCharType="begin"/>
      </w:r>
      <w:r w:rsidR="00F63C16">
        <w:instrText>PAGEREF section_dfe15a0c68084ffb9e07d2a32564eb74</w:instrText>
      </w:r>
      <w:r>
        <w:fldChar w:fldCharType="separate"/>
      </w:r>
      <w:r w:rsidR="00F63C16">
        <w:rPr>
          <w:noProof/>
        </w:rPr>
        <w:t>470</w:t>
      </w:r>
      <w:r>
        <w:fldChar w:fldCharType="end"/>
      </w:r>
    </w:p>
    <w:p w:rsidR="00F729E5" w:rsidRDefault="00BE53A7">
      <w:pPr>
        <w:pStyle w:val="indexentry0"/>
      </w:pPr>
      <w:hyperlink w:anchor="section_236dff443d4947efad3e8ed1bc64ef9c">
        <w:r w:rsidR="00F63C16">
          <w:rPr>
            <w:rStyle w:val="Hyperlink"/>
          </w:rPr>
          <w:t>secondPiePt (Second Pie Point)</w:t>
        </w:r>
      </w:hyperlink>
      <w:r w:rsidR="00F63C16">
        <w:t xml:space="preserve"> </w:t>
      </w:r>
      <w:r>
        <w:fldChar w:fldCharType="begin"/>
      </w:r>
      <w:r w:rsidR="00F63C16">
        <w:instrText>PAGEREF section_236dff443d4947efad3e8ed1bc64ef9c</w:instrText>
      </w:r>
      <w:r>
        <w:fldChar w:fldCharType="separate"/>
      </w:r>
      <w:r w:rsidR="00F63C16">
        <w:rPr>
          <w:noProof/>
        </w:rPr>
        <w:t>679</w:t>
      </w:r>
      <w:r>
        <w:fldChar w:fldCharType="end"/>
      </w:r>
    </w:p>
    <w:p w:rsidR="00F729E5" w:rsidRDefault="00BE53A7">
      <w:pPr>
        <w:pStyle w:val="indexentry0"/>
      </w:pPr>
      <w:hyperlink w:anchor="section_e13f3186c6f24733b2374b6bb5763ae7">
        <w:r w:rsidR="00F63C16">
          <w:rPr>
            <w:rStyle w:val="Hyperlink"/>
          </w:rPr>
          <w:t>SECTION</w:t>
        </w:r>
      </w:hyperlink>
      <w:r w:rsidR="00F63C16">
        <w:t xml:space="preserve"> </w:t>
      </w:r>
      <w:r>
        <w:fldChar w:fldCharType="begin"/>
      </w:r>
      <w:r w:rsidR="00F63C16">
        <w:instrText>PAGEREF section_e13f3186c6f24733b2374b6bb5763ae7</w:instrText>
      </w:r>
      <w:r>
        <w:fldChar w:fldCharType="separate"/>
      </w:r>
      <w:r w:rsidR="00F63C16">
        <w:rPr>
          <w:noProof/>
        </w:rPr>
        <w:t>233</w:t>
      </w:r>
      <w:r>
        <w:fldChar w:fldCharType="end"/>
      </w:r>
    </w:p>
    <w:p w:rsidR="00F729E5" w:rsidRDefault="00BE53A7">
      <w:pPr>
        <w:pStyle w:val="indexentry0"/>
      </w:pPr>
      <w:hyperlink w:anchor="section_eec92f2a36734e839b609579e4f3c021">
        <w:r w:rsidR="00F63C16">
          <w:rPr>
            <w:rStyle w:val="Hyperlink"/>
          </w:rPr>
          <w:t>SECTIONPAGES</w:t>
        </w:r>
      </w:hyperlink>
      <w:r w:rsidR="00F63C16">
        <w:t xml:space="preserve"> </w:t>
      </w:r>
      <w:r>
        <w:fldChar w:fldCharType="begin"/>
      </w:r>
      <w:r w:rsidR="00F63C16">
        <w:instrText>PAGEREF section_eec92f2a36734e839b609579e4f3c021</w:instrText>
      </w:r>
      <w:r>
        <w:fldChar w:fldCharType="separate"/>
      </w:r>
      <w:r w:rsidR="00F63C16">
        <w:rPr>
          <w:noProof/>
        </w:rPr>
        <w:t>234</w:t>
      </w:r>
      <w:r>
        <w:fldChar w:fldCharType="end"/>
      </w:r>
    </w:p>
    <w:p w:rsidR="00F729E5" w:rsidRDefault="00BE53A7">
      <w:pPr>
        <w:pStyle w:val="indexentry0"/>
      </w:pPr>
      <w:hyperlink w:anchor="section_38073e95fee2477db591490795481c1b">
        <w:r w:rsidR="00F63C16">
          <w:rPr>
            <w:rStyle w:val="Hyperlink"/>
          </w:rPr>
          <w:t>sectPr (Document Final Section Properties)</w:t>
        </w:r>
      </w:hyperlink>
      <w:r w:rsidR="00F63C16">
        <w:t xml:space="preserve"> </w:t>
      </w:r>
      <w:r>
        <w:fldChar w:fldCharType="begin"/>
      </w:r>
      <w:r w:rsidR="00F63C16">
        <w:instrText>PAGEREF section_38073e95fee2477db591490795481c1b</w:instrText>
      </w:r>
      <w:r>
        <w:fldChar w:fldCharType="separate"/>
      </w:r>
      <w:r w:rsidR="00F63C16">
        <w:rPr>
          <w:noProof/>
        </w:rPr>
        <w:t>101</w:t>
      </w:r>
      <w:r>
        <w:fldChar w:fldCharType="end"/>
      </w:r>
    </w:p>
    <w:p w:rsidR="00F729E5" w:rsidRDefault="00BE53A7">
      <w:pPr>
        <w:pStyle w:val="indexentry0"/>
      </w:pPr>
      <w:hyperlink w:anchor="section_eacae9b2cf824bd1a0b4f76f89167c51">
        <w:r w:rsidR="00F63C16">
          <w:rPr>
            <w:rStyle w:val="Hyperlink"/>
          </w:rPr>
          <w:t>sectPr (Previous Section Properties)</w:t>
        </w:r>
      </w:hyperlink>
      <w:r w:rsidR="00F63C16">
        <w:t xml:space="preserve"> </w:t>
      </w:r>
      <w:r>
        <w:fldChar w:fldCharType="begin"/>
      </w:r>
      <w:r w:rsidR="00F63C16">
        <w:instrText>PAGEREF section_eacae9b2cf824bd1a0b4f76f89167c51</w:instrText>
      </w:r>
      <w:r>
        <w:fldChar w:fldCharType="separate"/>
      </w:r>
      <w:r w:rsidR="00F63C16">
        <w:rPr>
          <w:noProof/>
        </w:rPr>
        <w:t>101</w:t>
      </w:r>
      <w:r>
        <w:fldChar w:fldCharType="end"/>
      </w:r>
    </w:p>
    <w:p w:rsidR="00F729E5" w:rsidRDefault="00BE53A7">
      <w:pPr>
        <w:pStyle w:val="indexentry0"/>
      </w:pPr>
      <w:hyperlink w:anchor="section_b2c21bbe8c2b4bb4aae37b285cf38548">
        <w:r w:rsidR="00F63C16">
          <w:rPr>
            <w:rStyle w:val="Hyperlink"/>
          </w:rPr>
          <w:t>sectPr (Section Properties)</w:t>
        </w:r>
      </w:hyperlink>
      <w:r w:rsidR="00F63C16">
        <w:t xml:space="preserve"> </w:t>
      </w:r>
      <w:r>
        <w:fldChar w:fldCharType="begin"/>
      </w:r>
      <w:r w:rsidR="00F63C16">
        <w:instrText>PAGEREF section_b2c21bbe8c2b4bb4aae37b285cf38548</w:instrText>
      </w:r>
      <w:r>
        <w:fldChar w:fldCharType="separate"/>
      </w:r>
      <w:r w:rsidR="00F63C16">
        <w:rPr>
          <w:noProof/>
        </w:rPr>
        <w:t>101</w:t>
      </w:r>
      <w:r>
        <w:fldChar w:fldCharType="end"/>
      </w:r>
    </w:p>
    <w:p w:rsidR="00F729E5" w:rsidRDefault="00BE53A7">
      <w:pPr>
        <w:pStyle w:val="indexentry0"/>
      </w:pPr>
      <w:hyperlink w:anchor="section_d3e0ed1e3a9748ecaf912df700422859">
        <w:r w:rsidR="00F63C16">
          <w:rPr>
            <w:rStyle w:val="Hyperlink"/>
          </w:rPr>
          <w:t>sectPrChange (Revision Information for Section Properties)</w:t>
        </w:r>
      </w:hyperlink>
      <w:r w:rsidR="00F63C16">
        <w:t xml:space="preserve"> </w:t>
      </w:r>
      <w:r>
        <w:fldChar w:fldCharType="begin"/>
      </w:r>
      <w:r w:rsidR="00F63C16">
        <w:instrText>PAGEREF section_d3e0ed1e3a9748ecaf912df700422859</w:instrText>
      </w:r>
      <w:r>
        <w:fldChar w:fldCharType="separate"/>
      </w:r>
      <w:r w:rsidR="00F63C16">
        <w:rPr>
          <w:noProof/>
        </w:rPr>
        <w:t>141</w:t>
      </w:r>
      <w:r>
        <w:fldChar w:fldCharType="end"/>
      </w:r>
    </w:p>
    <w:p w:rsidR="00F729E5" w:rsidRDefault="00F63C16">
      <w:pPr>
        <w:pStyle w:val="indexentry0"/>
      </w:pPr>
      <w:r>
        <w:t>selection (Selection) (</w:t>
      </w:r>
      <w:hyperlink w:anchor="section_aa7da0dab17f4005bd031c6584e699e0">
        <w:r>
          <w:rPr>
            <w:rStyle w:val="Hyperlink"/>
          </w:rPr>
          <w:t>section 2.1.676</w:t>
        </w:r>
      </w:hyperlink>
      <w:r>
        <w:t xml:space="preserve"> </w:t>
      </w:r>
      <w:r w:rsidR="00BE53A7">
        <w:fldChar w:fldCharType="begin"/>
      </w:r>
      <w:r>
        <w:instrText>PAGEREF section_aa7da0dab17f4005bd031c6584e699e0</w:instrText>
      </w:r>
      <w:r w:rsidR="00BE53A7">
        <w:fldChar w:fldCharType="separate"/>
      </w:r>
      <w:r>
        <w:rPr>
          <w:noProof/>
        </w:rPr>
        <w:t>293</w:t>
      </w:r>
      <w:r w:rsidR="00BE53A7">
        <w:fldChar w:fldCharType="end"/>
      </w:r>
      <w:r>
        <w:t xml:space="preserve">, </w:t>
      </w:r>
      <w:hyperlink w:anchor="section_b9923b5fc75342de8cd1da5663ee041b">
        <w:r>
          <w:rPr>
            <w:rStyle w:val="Hyperlink"/>
          </w:rPr>
          <w:t>section 2.1.1566</w:t>
        </w:r>
      </w:hyperlink>
      <w:r>
        <w:t xml:space="preserve"> </w:t>
      </w:r>
      <w:r w:rsidR="00BE53A7">
        <w:fldChar w:fldCharType="begin"/>
      </w:r>
      <w:r>
        <w:instrText>PAGEREF section_b9923b5fc75342de8cd1da5663ee041b</w:instrText>
      </w:r>
      <w:r w:rsidR="00BE53A7">
        <w:fldChar w:fldCharType="separate"/>
      </w:r>
      <w:r>
        <w:rPr>
          <w:noProof/>
        </w:rPr>
        <w:t>679</w:t>
      </w:r>
      <w:r w:rsidR="00BE53A7">
        <w:fldChar w:fldCharType="end"/>
      </w:r>
      <w:r>
        <w:t>)</w:t>
      </w:r>
    </w:p>
    <w:p w:rsidR="00F729E5" w:rsidRDefault="00BE53A7">
      <w:pPr>
        <w:pStyle w:val="indexentry0"/>
      </w:pPr>
      <w:hyperlink w:anchor="section_93e92171367b418fbf8743f049b0dc38">
        <w:r w:rsidR="00F63C16">
          <w:rPr>
            <w:rStyle w:val="Hyperlink"/>
          </w:rPr>
          <w:t>semiHidden (Hide Style From Main User Interface)</w:t>
        </w:r>
      </w:hyperlink>
      <w:r w:rsidR="00F63C16">
        <w:t xml:space="preserve"> </w:t>
      </w:r>
      <w:r>
        <w:fldChar w:fldCharType="begin"/>
      </w:r>
      <w:r w:rsidR="00F63C16">
        <w:instrText>PAGEREF section_93e92171367b418fbf8743f049b0dc38</w:instrText>
      </w:r>
      <w:r>
        <w:fldChar w:fldCharType="separate"/>
      </w:r>
      <w:r w:rsidR="00F63C16">
        <w:rPr>
          <w:noProof/>
        </w:rPr>
        <w:t>114</w:t>
      </w:r>
      <w:r>
        <w:fldChar w:fldCharType="end"/>
      </w:r>
    </w:p>
    <w:p w:rsidR="00F729E5" w:rsidRDefault="00BE53A7">
      <w:pPr>
        <w:pStyle w:val="indexentry0"/>
      </w:pPr>
      <w:hyperlink w:anchor="section_5b8e42d5619d43f8b8a3b2e153e2124e">
        <w:r w:rsidR="00F63C16">
          <w:rPr>
            <w:rStyle w:val="Hyperlink"/>
          </w:rPr>
          <w:t>separator (Separator)</w:t>
        </w:r>
      </w:hyperlink>
      <w:r w:rsidR="00F63C16">
        <w:t xml:space="preserve"> </w:t>
      </w:r>
      <w:r>
        <w:fldChar w:fldCharType="begin"/>
      </w:r>
      <w:r w:rsidR="00F63C16">
        <w:instrText>PAGEREF section_5b8e42d5619d43f8b8a3b2e153e2124e</w:instrText>
      </w:r>
      <w:r>
        <w:fldChar w:fldCharType="separate"/>
      </w:r>
      <w:r w:rsidR="00F63C16">
        <w:rPr>
          <w:noProof/>
        </w:rPr>
        <w:t>679</w:t>
      </w:r>
      <w:r>
        <w:fldChar w:fldCharType="end"/>
      </w:r>
    </w:p>
    <w:p w:rsidR="00F729E5" w:rsidRDefault="00BE53A7">
      <w:pPr>
        <w:pStyle w:val="indexentry0"/>
      </w:pPr>
      <w:hyperlink w:anchor="section_09fdd5fb450248b3abb3f8917abdd793">
        <w:r w:rsidR="00F63C16">
          <w:rPr>
            <w:rStyle w:val="Hyperlink"/>
          </w:rPr>
          <w:t>SEQ</w:t>
        </w:r>
      </w:hyperlink>
      <w:r w:rsidR="00F63C16">
        <w:t xml:space="preserve"> </w:t>
      </w:r>
      <w:r>
        <w:fldChar w:fldCharType="begin"/>
      </w:r>
      <w:r w:rsidR="00F63C16">
        <w:instrText>PAGEREF section_09fdd5fb450248b3abb3f8917abdd793</w:instrText>
      </w:r>
      <w:r>
        <w:fldChar w:fldCharType="separate"/>
      </w:r>
      <w:r w:rsidR="00F63C16">
        <w:rPr>
          <w:noProof/>
        </w:rPr>
        <w:t>234</w:t>
      </w:r>
      <w:r>
        <w:fldChar w:fldCharType="end"/>
      </w:r>
    </w:p>
    <w:p w:rsidR="00F729E5" w:rsidRDefault="00BE53A7">
      <w:pPr>
        <w:pStyle w:val="indexentry0"/>
      </w:pPr>
      <w:hyperlink w:anchor="section_29c9321dc41140de9dc4d28abf68806b">
        <w:r w:rsidR="00F63C16">
          <w:rPr>
            <w:rStyle w:val="Hyperlink"/>
          </w:rPr>
          <w:t>seq (Sequence Time Node)</w:t>
        </w:r>
      </w:hyperlink>
      <w:r w:rsidR="00F63C16">
        <w:t xml:space="preserve"> </w:t>
      </w:r>
      <w:r>
        <w:fldChar w:fldCharType="begin"/>
      </w:r>
      <w:r w:rsidR="00F63C16">
        <w:instrText>PAGEREF section_29c9321dc41140de9dc4d28abf68806b</w:instrText>
      </w:r>
      <w:r>
        <w:fldChar w:fldCharType="separate"/>
      </w:r>
      <w:r w:rsidR="00F63C16">
        <w:rPr>
          <w:noProof/>
        </w:rPr>
        <w:t>517</w:t>
      </w:r>
      <w:r>
        <w:fldChar w:fldCharType="end"/>
      </w:r>
    </w:p>
    <w:p w:rsidR="00F729E5" w:rsidRDefault="00BE53A7">
      <w:pPr>
        <w:pStyle w:val="indexentry0"/>
      </w:pPr>
      <w:hyperlink w:anchor="section_122f40f9dfff4178b2b0bc775ef4b157">
        <w:r w:rsidR="00F63C16">
          <w:rPr>
            <w:rStyle w:val="Hyperlink"/>
          </w:rPr>
          <w:t>ser (Area Chart Series)</w:t>
        </w:r>
      </w:hyperlink>
      <w:r w:rsidR="00F63C16">
        <w:t xml:space="preserve"> </w:t>
      </w:r>
      <w:r>
        <w:fldChar w:fldCharType="begin"/>
      </w:r>
      <w:r w:rsidR="00F63C16">
        <w:instrText>PAGEREF section_122f40f9dfff4178b2b0bc775ef4b157</w:instrText>
      </w:r>
      <w:r>
        <w:fldChar w:fldCharType="separate"/>
      </w:r>
      <w:r w:rsidR="00F63C16">
        <w:rPr>
          <w:noProof/>
        </w:rPr>
        <w:t>682</w:t>
      </w:r>
      <w:r>
        <w:fldChar w:fldCharType="end"/>
      </w:r>
    </w:p>
    <w:p w:rsidR="00F729E5" w:rsidRDefault="00BE53A7">
      <w:pPr>
        <w:pStyle w:val="indexentry0"/>
      </w:pPr>
      <w:hyperlink w:anchor="section_395ce3b6ee9e4b69b3bd44c489eb0be7">
        <w:r w:rsidR="00F63C16">
          <w:rPr>
            <w:rStyle w:val="Hyperlink"/>
          </w:rPr>
          <w:t>ser (Bar Chart Series)</w:t>
        </w:r>
      </w:hyperlink>
      <w:r w:rsidR="00F63C16">
        <w:t xml:space="preserve"> </w:t>
      </w:r>
      <w:r>
        <w:fldChar w:fldCharType="begin"/>
      </w:r>
      <w:r w:rsidR="00F63C16">
        <w:instrText>PAGEREF section_395ce3b6ee9e4b69b3bd44c489eb0be7</w:instrText>
      </w:r>
      <w:r>
        <w:fldChar w:fldCharType="separate"/>
      </w:r>
      <w:r w:rsidR="00F63C16">
        <w:rPr>
          <w:noProof/>
        </w:rPr>
        <w:t>682</w:t>
      </w:r>
      <w:r>
        <w:fldChar w:fldCharType="end"/>
      </w:r>
    </w:p>
    <w:p w:rsidR="00F729E5" w:rsidRDefault="00BE53A7">
      <w:pPr>
        <w:pStyle w:val="indexentry0"/>
      </w:pPr>
      <w:hyperlink w:anchor="section_d4d06ae6cbff4e6db7de16b3081fe5c4">
        <w:r w:rsidR="00F63C16">
          <w:rPr>
            <w:rStyle w:val="Hyperlink"/>
          </w:rPr>
          <w:t>ser (Bubble Chart Series)</w:t>
        </w:r>
      </w:hyperlink>
      <w:r w:rsidR="00F63C16">
        <w:t xml:space="preserve"> </w:t>
      </w:r>
      <w:r>
        <w:fldChar w:fldCharType="begin"/>
      </w:r>
      <w:r w:rsidR="00F63C16">
        <w:instrText>PAGEREF section_d4d06ae6cbff4e6db7de16b3081fe5c4</w:instrText>
      </w:r>
      <w:r>
        <w:fldChar w:fldCharType="separate"/>
      </w:r>
      <w:r w:rsidR="00F63C16">
        <w:rPr>
          <w:noProof/>
        </w:rPr>
        <w:t>680</w:t>
      </w:r>
      <w:r>
        <w:fldChar w:fldCharType="end"/>
      </w:r>
    </w:p>
    <w:p w:rsidR="00F729E5" w:rsidRDefault="00BE53A7">
      <w:pPr>
        <w:pStyle w:val="indexentry0"/>
      </w:pPr>
      <w:hyperlink w:anchor="section_0b395ae6bfa64f4bbb2aca2c983d33b0">
        <w:r w:rsidR="00F63C16">
          <w:rPr>
            <w:rStyle w:val="Hyperlink"/>
          </w:rPr>
          <w:t>ser (Line Chart Series)</w:t>
        </w:r>
      </w:hyperlink>
      <w:r w:rsidR="00F63C16">
        <w:t xml:space="preserve"> </w:t>
      </w:r>
      <w:r>
        <w:fldChar w:fldCharType="begin"/>
      </w:r>
      <w:r w:rsidR="00F63C16">
        <w:instrText>PAGEREF section_0b395ae6bfa64f4bbb2aca2c983d33b0</w:instrText>
      </w:r>
      <w:r>
        <w:fldChar w:fldCharType="separate"/>
      </w:r>
      <w:r w:rsidR="00F63C16">
        <w:rPr>
          <w:noProof/>
        </w:rPr>
        <w:t>680</w:t>
      </w:r>
      <w:r>
        <w:fldChar w:fldCharType="end"/>
      </w:r>
    </w:p>
    <w:p w:rsidR="00F729E5" w:rsidRDefault="00BE53A7">
      <w:pPr>
        <w:pStyle w:val="indexentry0"/>
      </w:pPr>
      <w:hyperlink w:anchor="section_187121b9ce334686a0016b408ea56247">
        <w:r w:rsidR="00F63C16">
          <w:rPr>
            <w:rStyle w:val="Hyperlink"/>
          </w:rPr>
          <w:t>ser (Pie Chart Series)</w:t>
        </w:r>
      </w:hyperlink>
      <w:r w:rsidR="00F63C16">
        <w:t xml:space="preserve"> </w:t>
      </w:r>
      <w:r>
        <w:fldChar w:fldCharType="begin"/>
      </w:r>
      <w:r w:rsidR="00F63C16">
        <w:instrText>PAGEREF section_187121b9ce334686a0016b408ea56247</w:instrText>
      </w:r>
      <w:r>
        <w:fldChar w:fldCharType="separate"/>
      </w:r>
      <w:r w:rsidR="00F63C16">
        <w:rPr>
          <w:noProof/>
        </w:rPr>
        <w:t>680</w:t>
      </w:r>
      <w:r>
        <w:fldChar w:fldCharType="end"/>
      </w:r>
    </w:p>
    <w:p w:rsidR="00F729E5" w:rsidRDefault="00BE53A7">
      <w:pPr>
        <w:pStyle w:val="indexentry0"/>
      </w:pPr>
      <w:hyperlink w:anchor="section_95c7e65d304c4990b332ebf73fa3066d">
        <w:r w:rsidR="00F63C16">
          <w:rPr>
            <w:rStyle w:val="Hyperlink"/>
          </w:rPr>
          <w:t>ser (Radar Chart Series)</w:t>
        </w:r>
      </w:hyperlink>
      <w:r w:rsidR="00F63C16">
        <w:t xml:space="preserve"> </w:t>
      </w:r>
      <w:r>
        <w:fldChar w:fldCharType="begin"/>
      </w:r>
      <w:r w:rsidR="00F63C16">
        <w:instrText>PAGEREF section_95c7e65d304c4990b332ebf73fa3066d</w:instrText>
      </w:r>
      <w:r>
        <w:fldChar w:fldCharType="separate"/>
      </w:r>
      <w:r w:rsidR="00F63C16">
        <w:rPr>
          <w:noProof/>
        </w:rPr>
        <w:t>681</w:t>
      </w:r>
      <w:r>
        <w:fldChar w:fldCharType="end"/>
      </w:r>
    </w:p>
    <w:p w:rsidR="00F729E5" w:rsidRDefault="00BE53A7">
      <w:pPr>
        <w:pStyle w:val="indexentry0"/>
      </w:pPr>
      <w:hyperlink w:anchor="section_b96aee4f09034a3a9f165ac4e578c91c">
        <w:r w:rsidR="00F63C16">
          <w:rPr>
            <w:rStyle w:val="Hyperlink"/>
          </w:rPr>
          <w:t>ser (Scatter Chart Series)</w:t>
        </w:r>
      </w:hyperlink>
      <w:r w:rsidR="00F63C16">
        <w:t xml:space="preserve"> </w:t>
      </w:r>
      <w:r>
        <w:fldChar w:fldCharType="begin"/>
      </w:r>
      <w:r w:rsidR="00F63C16">
        <w:instrText>PAGEREF section_b96aee4f09034a3a9f165ac4e578c91c</w:instrText>
      </w:r>
      <w:r>
        <w:fldChar w:fldCharType="separate"/>
      </w:r>
      <w:r w:rsidR="00F63C16">
        <w:rPr>
          <w:noProof/>
        </w:rPr>
        <w:t>681</w:t>
      </w:r>
      <w:r>
        <w:fldChar w:fldCharType="end"/>
      </w:r>
    </w:p>
    <w:p w:rsidR="00F729E5" w:rsidRDefault="00BE53A7">
      <w:pPr>
        <w:pStyle w:val="indexentry0"/>
      </w:pPr>
      <w:hyperlink w:anchor="section_2cd0412876004629bb00e2acaa5f0621">
        <w:r w:rsidR="00F63C16">
          <w:rPr>
            <w:rStyle w:val="Hyperlink"/>
          </w:rPr>
          <w:t>ser (Surface Chart Series)</w:t>
        </w:r>
      </w:hyperlink>
      <w:r w:rsidR="00F63C16">
        <w:t xml:space="preserve"> </w:t>
      </w:r>
      <w:r>
        <w:fldChar w:fldCharType="begin"/>
      </w:r>
      <w:r w:rsidR="00F63C16">
        <w:instrText>PAGEREF section_2cd0412876004629bb00e2acaa5f0621</w:instrText>
      </w:r>
      <w:r>
        <w:fldChar w:fldCharType="separate"/>
      </w:r>
      <w:r w:rsidR="00F63C16">
        <w:rPr>
          <w:noProof/>
        </w:rPr>
        <w:t>681</w:t>
      </w:r>
      <w:r>
        <w:fldChar w:fldCharType="end"/>
      </w:r>
    </w:p>
    <w:p w:rsidR="00F729E5" w:rsidRDefault="00BE53A7">
      <w:pPr>
        <w:pStyle w:val="indexentry0"/>
      </w:pPr>
      <w:hyperlink w:anchor="section_862b726345d6462d9314203e843eb444">
        <w:r w:rsidR="00F63C16">
          <w:rPr>
            <w:rStyle w:val="Hyperlink"/>
          </w:rPr>
          <w:t>serAx (Series Axis)</w:t>
        </w:r>
      </w:hyperlink>
      <w:r w:rsidR="00F63C16">
        <w:t xml:space="preserve"> </w:t>
      </w:r>
      <w:r>
        <w:fldChar w:fldCharType="begin"/>
      </w:r>
      <w:r w:rsidR="00F63C16">
        <w:instrText>PAGEREF section_862b726345d6462d9314203e843eb444</w:instrText>
      </w:r>
      <w:r>
        <w:fldChar w:fldCharType="separate"/>
      </w:r>
      <w:r w:rsidR="00F63C16">
        <w:rPr>
          <w:noProof/>
        </w:rPr>
        <w:t>682</w:t>
      </w:r>
      <w:r>
        <w:fldChar w:fldCharType="end"/>
      </w:r>
    </w:p>
    <w:p w:rsidR="00F729E5" w:rsidRDefault="00BE53A7">
      <w:pPr>
        <w:pStyle w:val="indexentry0"/>
      </w:pPr>
      <w:hyperlink w:anchor="section_9e4450ea570b4bfaa8d7856d7af3cb10">
        <w:r w:rsidR="00F63C16">
          <w:rPr>
            <w:rStyle w:val="Hyperlink"/>
          </w:rPr>
          <w:t>SERIESSUM</w:t>
        </w:r>
      </w:hyperlink>
      <w:r w:rsidR="00F63C16">
        <w:t xml:space="preserve"> </w:t>
      </w:r>
      <w:r>
        <w:fldChar w:fldCharType="begin"/>
      </w:r>
      <w:r w:rsidR="00F63C16">
        <w:instrText>PAGEREF section_9e4450ea570b4bfaa8d7856d7af3cb10</w:instrText>
      </w:r>
      <w:r>
        <w:fldChar w:fldCharType="separate"/>
      </w:r>
      <w:r w:rsidR="00F63C16">
        <w:rPr>
          <w:noProof/>
        </w:rPr>
        <w:t>471</w:t>
      </w:r>
      <w:r>
        <w:fldChar w:fldCharType="end"/>
      </w:r>
    </w:p>
    <w:p w:rsidR="00F729E5" w:rsidRDefault="00BE53A7">
      <w:pPr>
        <w:pStyle w:val="indexentry0"/>
      </w:pPr>
      <w:hyperlink w:anchor="section_6790980efcd949acb46a8742816fd348">
        <w:r w:rsidR="00F63C16">
          <w:rPr>
            <w:rStyle w:val="Hyperlink"/>
          </w:rPr>
          <w:t>serLines (Series Lines)</w:t>
        </w:r>
      </w:hyperlink>
      <w:r w:rsidR="00F63C16">
        <w:t xml:space="preserve"> </w:t>
      </w:r>
      <w:r>
        <w:fldChar w:fldCharType="begin"/>
      </w:r>
      <w:r w:rsidR="00F63C16">
        <w:instrText>PAGEREF section_6790980efcd949acb46a8742816fd348</w:instrText>
      </w:r>
      <w:r>
        <w:fldChar w:fldCharType="separate"/>
      </w:r>
      <w:r w:rsidR="00F63C16">
        <w:rPr>
          <w:noProof/>
        </w:rPr>
        <w:t>682</w:t>
      </w:r>
      <w:r>
        <w:fldChar w:fldCharType="end"/>
      </w:r>
    </w:p>
    <w:p w:rsidR="00F729E5" w:rsidRDefault="00BE53A7">
      <w:pPr>
        <w:pStyle w:val="indexentry0"/>
      </w:pPr>
      <w:hyperlink w:anchor="section_322c7bf2183e41d3872a732038adb578">
        <w:r w:rsidR="00F63C16">
          <w:rPr>
            <w:rStyle w:val="Hyperlink"/>
          </w:rPr>
          <w:t>serverFormat (Server Format)</w:t>
        </w:r>
      </w:hyperlink>
      <w:r w:rsidR="00F63C16">
        <w:t xml:space="preserve"> </w:t>
      </w:r>
      <w:r>
        <w:fldChar w:fldCharType="begin"/>
      </w:r>
      <w:r w:rsidR="00F63C16">
        <w:instrText>PAGEREF section_322c7bf2183e41d3872a732038adb578</w:instrText>
      </w:r>
      <w:r>
        <w:fldChar w:fldCharType="separate"/>
      </w:r>
      <w:r w:rsidR="00F63C16">
        <w:rPr>
          <w:noProof/>
        </w:rPr>
        <w:t>384</w:t>
      </w:r>
      <w:r>
        <w:fldChar w:fldCharType="end"/>
      </w:r>
    </w:p>
    <w:p w:rsidR="00F729E5" w:rsidRDefault="00BE53A7">
      <w:pPr>
        <w:pStyle w:val="indexentry0"/>
      </w:pPr>
      <w:hyperlink w:anchor="section_7d1a3fb5e4004f2d8250fe4da68a762c">
        <w:r w:rsidR="00F63C16">
          <w:rPr>
            <w:rStyle w:val="Hyperlink"/>
          </w:rPr>
          <w:t>set (OLAP Set)</w:t>
        </w:r>
      </w:hyperlink>
      <w:r w:rsidR="00F63C16">
        <w:t xml:space="preserve"> </w:t>
      </w:r>
      <w:r>
        <w:fldChar w:fldCharType="begin"/>
      </w:r>
      <w:r w:rsidR="00F63C16">
        <w:instrText>PAGEREF section_7d1a3fb5e4004f2d8250fe4da68a762c</w:instrText>
      </w:r>
      <w:r>
        <w:fldChar w:fldCharType="separate"/>
      </w:r>
      <w:r w:rsidR="00F63C16">
        <w:rPr>
          <w:noProof/>
        </w:rPr>
        <w:t>391</w:t>
      </w:r>
      <w:r>
        <w:fldChar w:fldCharType="end"/>
      </w:r>
    </w:p>
    <w:p w:rsidR="00F729E5" w:rsidRDefault="00BE53A7">
      <w:pPr>
        <w:pStyle w:val="indexentry0"/>
      </w:pPr>
      <w:hyperlink w:anchor="section_7d6aef675dbc456cbcf5f08011bbf5bf">
        <w:r w:rsidR="00F63C16">
          <w:rPr>
            <w:rStyle w:val="Hyperlink"/>
          </w:rPr>
          <w:t>set (Set Time Node Behavior)</w:t>
        </w:r>
      </w:hyperlink>
      <w:r w:rsidR="00F63C16">
        <w:t xml:space="preserve"> </w:t>
      </w:r>
      <w:r>
        <w:fldChar w:fldCharType="begin"/>
      </w:r>
      <w:r w:rsidR="00F63C16">
        <w:instrText>PAGEREF section_7d6aef675dbc456cbcf5f08011bbf5bf</w:instrText>
      </w:r>
      <w:r>
        <w:fldChar w:fldCharType="separate"/>
      </w:r>
      <w:r w:rsidR="00F63C16">
        <w:rPr>
          <w:noProof/>
        </w:rPr>
        <w:t>517</w:t>
      </w:r>
      <w:r>
        <w:fldChar w:fldCharType="end"/>
      </w:r>
    </w:p>
    <w:p w:rsidR="00F729E5" w:rsidRDefault="00BE53A7">
      <w:pPr>
        <w:pStyle w:val="indexentry0"/>
      </w:pPr>
      <w:hyperlink w:anchor="section_5d9bac8e64004d7487a51add40e8c67a">
        <w:r w:rsidR="00F63C16">
          <w:rPr>
            <w:rStyle w:val="Hyperlink"/>
          </w:rPr>
          <w:t>SetupID (Setup ID)</w:t>
        </w:r>
      </w:hyperlink>
      <w:r w:rsidR="00F63C16">
        <w:t xml:space="preserve"> </w:t>
      </w:r>
      <w:r>
        <w:fldChar w:fldCharType="begin"/>
      </w:r>
      <w:r w:rsidR="00F63C16">
        <w:instrText>PAGEREF section_5d9bac8e64004d7487a51add40e8c67a</w:instrText>
      </w:r>
      <w:r>
        <w:fldChar w:fldCharType="separate"/>
      </w:r>
      <w:r w:rsidR="00F63C16">
        <w:rPr>
          <w:noProof/>
        </w:rPr>
        <w:t>987</w:t>
      </w:r>
      <w:r>
        <w:fldChar w:fldCharType="end"/>
      </w:r>
    </w:p>
    <w:p w:rsidR="00F729E5" w:rsidRDefault="00BE53A7">
      <w:pPr>
        <w:pStyle w:val="indexentry0"/>
      </w:pPr>
      <w:hyperlink w:anchor="section_8f0e46b5b0bd4adb8ac69032a62ef7e0">
        <w:r w:rsidR="00F63C16">
          <w:rPr>
            <w:rStyle w:val="Hyperlink"/>
          </w:rPr>
          <w:t>shade (Shade)</w:t>
        </w:r>
      </w:hyperlink>
      <w:r w:rsidR="00F63C16">
        <w:t xml:space="preserve"> </w:t>
      </w:r>
      <w:r>
        <w:fldChar w:fldCharType="begin"/>
      </w:r>
      <w:r w:rsidR="00F63C16">
        <w:instrText>PAGEREF section_8f0e46b5b0bd4adb8ac69032a62ef7e0</w:instrText>
      </w:r>
      <w:r>
        <w:fldChar w:fldCharType="separate"/>
      </w:r>
      <w:r w:rsidR="00F63C16">
        <w:rPr>
          <w:noProof/>
        </w:rPr>
        <w:t>539</w:t>
      </w:r>
      <w:r>
        <w:fldChar w:fldCharType="end"/>
      </w:r>
    </w:p>
    <w:p w:rsidR="00F729E5" w:rsidRDefault="00BE53A7">
      <w:pPr>
        <w:pStyle w:val="indexentry0"/>
      </w:pPr>
      <w:hyperlink w:anchor="section_471d7074ce7042ab8202d0243f2866f2">
        <w:r w:rsidR="00F63C16">
          <w:rPr>
            <w:rStyle w:val="Hyperlink"/>
          </w:rPr>
          <w:t>shadow (Shadow Effect)</w:t>
        </w:r>
      </w:hyperlink>
      <w:r w:rsidR="00F63C16">
        <w:t xml:space="preserve"> </w:t>
      </w:r>
      <w:r>
        <w:fldChar w:fldCharType="begin"/>
      </w:r>
      <w:r w:rsidR="00F63C16">
        <w:instrText>PAGEREF section_471d7074ce7042ab8202d0243f2866f2</w:instrText>
      </w:r>
      <w:r>
        <w:fldChar w:fldCharType="separate"/>
      </w:r>
      <w:r w:rsidR="00F63C16">
        <w:rPr>
          <w:noProof/>
        </w:rPr>
        <w:t>731</w:t>
      </w:r>
      <w:r>
        <w:fldChar w:fldCharType="end"/>
      </w:r>
    </w:p>
    <w:p w:rsidR="00F729E5" w:rsidRDefault="00BE53A7">
      <w:pPr>
        <w:pStyle w:val="indexentry0"/>
      </w:pPr>
      <w:hyperlink w:anchor="section_b44c21d6f73d4e009b98fb696050d2a4">
        <w:r w:rsidR="00F63C16">
          <w:rPr>
            <w:rStyle w:val="Hyperlink"/>
          </w:rPr>
          <w:t>SHAPE</w:t>
        </w:r>
      </w:hyperlink>
      <w:r w:rsidR="00F63C16">
        <w:t xml:space="preserve"> </w:t>
      </w:r>
      <w:r>
        <w:fldChar w:fldCharType="begin"/>
      </w:r>
      <w:r w:rsidR="00F63C16">
        <w:instrText>PAGEREF section_b44c21d6f73d4e009b98fb696050d2a4</w:instrText>
      </w:r>
      <w:r>
        <w:fldChar w:fldCharType="separate"/>
      </w:r>
      <w:r w:rsidR="00F63C16">
        <w:rPr>
          <w:noProof/>
        </w:rPr>
        <w:t>929</w:t>
      </w:r>
      <w:r>
        <w:fldChar w:fldCharType="end"/>
      </w:r>
    </w:p>
    <w:p w:rsidR="00F729E5" w:rsidRDefault="00BE53A7">
      <w:pPr>
        <w:pStyle w:val="indexentry0"/>
      </w:pPr>
      <w:hyperlink w:anchor="section_ebe41b076d804a1c855e7c88e09902bf">
        <w:r w:rsidR="00F63C16">
          <w:rPr>
            <w:rStyle w:val="Hyperlink"/>
          </w:rPr>
          <w:t>shape (Shape Definition)</w:t>
        </w:r>
      </w:hyperlink>
      <w:r w:rsidR="00F63C16">
        <w:t xml:space="preserve"> </w:t>
      </w:r>
      <w:r>
        <w:fldChar w:fldCharType="begin"/>
      </w:r>
      <w:r w:rsidR="00F63C16">
        <w:instrText>PAGEREF section_ebe41b076d804a1c855e7c88e09902bf</w:instrText>
      </w:r>
      <w:r>
        <w:fldChar w:fldCharType="separate"/>
      </w:r>
      <w:r w:rsidR="00F63C16">
        <w:rPr>
          <w:noProof/>
        </w:rPr>
        <w:t>732</w:t>
      </w:r>
      <w:r>
        <w:fldChar w:fldCharType="end"/>
      </w:r>
    </w:p>
    <w:p w:rsidR="00F729E5" w:rsidRDefault="00F63C16">
      <w:pPr>
        <w:pStyle w:val="indexentry0"/>
      </w:pPr>
      <w:r>
        <w:t>shape (Shape) (</w:t>
      </w:r>
      <w:hyperlink w:anchor="section_7eda2065a9fd4d689ee37d5642f1220a">
        <w:r>
          <w:rPr>
            <w:rStyle w:val="Hyperlink"/>
          </w:rPr>
          <w:t>section 2.1.1578</w:t>
        </w:r>
      </w:hyperlink>
      <w:r>
        <w:t xml:space="preserve"> </w:t>
      </w:r>
      <w:r w:rsidR="00BE53A7">
        <w:fldChar w:fldCharType="begin"/>
      </w:r>
      <w:r>
        <w:instrText>PAGEREF section_7eda2065a9fd4d689ee37d5642f1220a</w:instrText>
      </w:r>
      <w:r w:rsidR="00BE53A7">
        <w:fldChar w:fldCharType="separate"/>
      </w:r>
      <w:r>
        <w:rPr>
          <w:noProof/>
        </w:rPr>
        <w:t>683</w:t>
      </w:r>
      <w:r w:rsidR="00BE53A7">
        <w:fldChar w:fldCharType="end"/>
      </w:r>
      <w:r>
        <w:t xml:space="preserve">, </w:t>
      </w:r>
      <w:hyperlink w:anchor="section_b89e0dba3a284b20ab06b7edf5f65eb8">
        <w:r>
          <w:rPr>
            <w:rStyle w:val="Hyperlink"/>
          </w:rPr>
          <w:t>section 2.1.1668</w:t>
        </w:r>
      </w:hyperlink>
      <w:r>
        <w:t xml:space="preserve"> </w:t>
      </w:r>
      <w:r w:rsidR="00BE53A7">
        <w:fldChar w:fldCharType="begin"/>
      </w:r>
      <w:r>
        <w:instrText>PAGEREF section_b89e0dba3a284b20ab06b7edf5f65eb8</w:instrText>
      </w:r>
      <w:r w:rsidR="00BE53A7">
        <w:fldChar w:fldCharType="separate"/>
      </w:r>
      <w:r>
        <w:rPr>
          <w:noProof/>
        </w:rPr>
        <w:t>702</w:t>
      </w:r>
      <w:r w:rsidR="00BE53A7">
        <w:fldChar w:fldCharType="end"/>
      </w:r>
      <w:r>
        <w:t>)</w:t>
      </w:r>
    </w:p>
    <w:p w:rsidR="00F729E5" w:rsidRDefault="00BE53A7">
      <w:pPr>
        <w:pStyle w:val="indexentry0"/>
      </w:pPr>
      <w:hyperlink w:anchor="section_a9897c2b04044676aa5c8f25bc6d66ca">
        <w:r w:rsidR="00F63C16">
          <w:rPr>
            <w:rStyle w:val="Hyperlink"/>
          </w:rPr>
          <w:t>Shape Fills - Effects - and Line Properties</w:t>
        </w:r>
      </w:hyperlink>
      <w:r w:rsidR="00F63C16">
        <w:t xml:space="preserve"> </w:t>
      </w:r>
      <w:r>
        <w:fldChar w:fldCharType="begin"/>
      </w:r>
      <w:r w:rsidR="00F63C16">
        <w:instrText>PAGEREF section_a9897c2b04044676aa5c8f25bc6d66ca</w:instrText>
      </w:r>
      <w:r>
        <w:fldChar w:fldCharType="separate"/>
      </w:r>
      <w:r w:rsidR="00F63C16">
        <w:rPr>
          <w:noProof/>
        </w:rPr>
        <w:t>634</w:t>
      </w:r>
      <w:r>
        <w:fldChar w:fldCharType="end"/>
      </w:r>
    </w:p>
    <w:p w:rsidR="00F729E5" w:rsidRDefault="00BE53A7">
      <w:pPr>
        <w:pStyle w:val="indexentry0"/>
      </w:pPr>
      <w:hyperlink w:anchor="section_46e076d6647647d2af81c27325a6202f">
        <w:r w:rsidR="00F63C16">
          <w:rPr>
            <w:rStyle w:val="Hyperlink"/>
          </w:rPr>
          <w:t>shapeDefaults (Default Properties for VML Objects in Main Document)</w:t>
        </w:r>
      </w:hyperlink>
      <w:r w:rsidR="00F63C16">
        <w:t xml:space="preserve"> </w:t>
      </w:r>
      <w:r>
        <w:fldChar w:fldCharType="begin"/>
      </w:r>
      <w:r w:rsidR="00F63C16">
        <w:instrText>PAGEREF section_46e076d6647647d2af81c27325a6202f</w:instrText>
      </w:r>
      <w:r>
        <w:fldChar w:fldCharType="separate"/>
      </w:r>
      <w:r w:rsidR="00F63C16">
        <w:rPr>
          <w:noProof/>
        </w:rPr>
        <w:t>160</w:t>
      </w:r>
      <w:r>
        <w:fldChar w:fldCharType="end"/>
      </w:r>
    </w:p>
    <w:p w:rsidR="00F729E5" w:rsidRDefault="00BE53A7">
      <w:pPr>
        <w:pStyle w:val="indexentry0"/>
      </w:pPr>
      <w:hyperlink w:anchor="section_ca3065aa55f54b8b8d4b50778ce0110c">
        <w:r w:rsidR="00F63C16">
          <w:rPr>
            <w:rStyle w:val="Hyperlink"/>
          </w:rPr>
          <w:t>shapedefaults (New Shape Defaults)</w:t>
        </w:r>
      </w:hyperlink>
      <w:r w:rsidR="00F63C16">
        <w:t xml:space="preserve"> </w:t>
      </w:r>
      <w:r>
        <w:fldChar w:fldCharType="begin"/>
      </w:r>
      <w:r w:rsidR="00F63C16">
        <w:instrText>PAGEREF section_ca3065aa55f54b8b8d4b50778ce0110c</w:instrText>
      </w:r>
      <w:r>
        <w:fldChar w:fldCharType="separate"/>
      </w:r>
      <w:r w:rsidR="00F63C16">
        <w:rPr>
          <w:noProof/>
        </w:rPr>
        <w:t>754</w:t>
      </w:r>
      <w:r>
        <w:fldChar w:fldCharType="end"/>
      </w:r>
    </w:p>
    <w:p w:rsidR="00F729E5" w:rsidRDefault="00BE53A7">
      <w:pPr>
        <w:pStyle w:val="indexentry0"/>
      </w:pPr>
      <w:hyperlink w:anchor="section_c75986d825e241e2a17f2568a5f9e15d">
        <w:r w:rsidR="00F63C16">
          <w:rPr>
            <w:rStyle w:val="Hyperlink"/>
          </w:rPr>
          <w:t>shapelayout (Shape Layout Properties)</w:t>
        </w:r>
      </w:hyperlink>
      <w:r w:rsidR="00F63C16">
        <w:t xml:space="preserve"> </w:t>
      </w:r>
      <w:r>
        <w:fldChar w:fldCharType="begin"/>
      </w:r>
      <w:r w:rsidR="00F63C16">
        <w:instrText>PAGEREF section_c75986d825e241e2a17f2568a5f9e15d</w:instrText>
      </w:r>
      <w:r>
        <w:fldChar w:fldCharType="separate"/>
      </w:r>
      <w:r w:rsidR="00F63C16">
        <w:rPr>
          <w:noProof/>
        </w:rPr>
        <w:t>754</w:t>
      </w:r>
      <w:r>
        <w:fldChar w:fldCharType="end"/>
      </w:r>
    </w:p>
    <w:p w:rsidR="00F729E5" w:rsidRDefault="00BE53A7">
      <w:pPr>
        <w:pStyle w:val="indexentry0"/>
      </w:pPr>
      <w:hyperlink w:anchor="section_91215a7439b848968735f99cf8fb13cb">
        <w:r w:rsidR="00F63C16">
          <w:rPr>
            <w:rStyle w:val="Hyperlink"/>
          </w:rPr>
          <w:t>shapeLayoutLikeWW8 (Emulate Word 97 Text Wrapping Around Floating Objects)</w:t>
        </w:r>
      </w:hyperlink>
      <w:r w:rsidR="00F63C16">
        <w:t xml:space="preserve"> </w:t>
      </w:r>
      <w:r>
        <w:fldChar w:fldCharType="begin"/>
      </w:r>
      <w:r w:rsidR="00F63C16">
        <w:instrText>PAGEREF section_91215a7439b848968735f99cf8fb13cb</w:instrText>
      </w:r>
      <w:r>
        <w:fldChar w:fldCharType="separate"/>
      </w:r>
      <w:r w:rsidR="00F63C16">
        <w:rPr>
          <w:noProof/>
        </w:rPr>
        <w:t>174</w:t>
      </w:r>
      <w:r>
        <w:fldChar w:fldCharType="end"/>
      </w:r>
    </w:p>
    <w:p w:rsidR="00F729E5" w:rsidRDefault="00BE53A7">
      <w:pPr>
        <w:pStyle w:val="indexentry0"/>
      </w:pPr>
      <w:hyperlink w:anchor="section_36cc3f81e4f349d4bf3f6459e567104b">
        <w:r w:rsidR="00F63C16">
          <w:rPr>
            <w:rStyle w:val="Hyperlink"/>
          </w:rPr>
          <w:t>shapetype (Shape Template)</w:t>
        </w:r>
      </w:hyperlink>
      <w:r w:rsidR="00F63C16">
        <w:t xml:space="preserve"> </w:t>
      </w:r>
      <w:r>
        <w:fldChar w:fldCharType="begin"/>
      </w:r>
      <w:r w:rsidR="00F63C16">
        <w:instrText>PAGEREF section_36cc3f81e4f349d4bf3f6459e567104b</w:instrText>
      </w:r>
      <w:r>
        <w:fldChar w:fldCharType="separate"/>
      </w:r>
      <w:r w:rsidR="00F63C16">
        <w:rPr>
          <w:noProof/>
        </w:rPr>
        <w:t>732</w:t>
      </w:r>
      <w:r>
        <w:fldChar w:fldCharType="end"/>
      </w:r>
    </w:p>
    <w:p w:rsidR="00F729E5" w:rsidRDefault="00BE53A7">
      <w:pPr>
        <w:pStyle w:val="indexentry0"/>
      </w:pPr>
      <w:hyperlink w:anchor="section_23eb60dab59a46ddb4f4a9987e2ac45d">
        <w:r w:rsidR="00F63C16">
          <w:rPr>
            <w:rStyle w:val="Hyperlink"/>
          </w:rPr>
          <w:t>Shared (Additional Information)</w:t>
        </w:r>
      </w:hyperlink>
      <w:r w:rsidR="00F63C16">
        <w:t xml:space="preserve"> </w:t>
      </w:r>
      <w:r>
        <w:fldChar w:fldCharType="begin"/>
      </w:r>
      <w:r w:rsidR="00F63C16">
        <w:instrText>PAGEREF section_23eb60dab59a46ddb4f4a9987e2ac45d</w:instrText>
      </w:r>
      <w:r>
        <w:fldChar w:fldCharType="separate"/>
      </w:r>
      <w:r w:rsidR="00F63C16">
        <w:rPr>
          <w:noProof/>
        </w:rPr>
        <w:t>956</w:t>
      </w:r>
      <w:r>
        <w:fldChar w:fldCharType="end"/>
      </w:r>
    </w:p>
    <w:p w:rsidR="00F729E5" w:rsidRDefault="00BE53A7">
      <w:pPr>
        <w:pStyle w:val="indexentry0"/>
      </w:pPr>
      <w:hyperlink w:anchor="section_42d51c4a680d49ea9be9238071f0ba2e">
        <w:r w:rsidR="00F63C16">
          <w:rPr>
            <w:rStyle w:val="Hyperlink"/>
          </w:rPr>
          <w:t>Shared Attributes (Content Type Schemas)</w:t>
        </w:r>
      </w:hyperlink>
      <w:r w:rsidR="00F63C16">
        <w:t xml:space="preserve"> </w:t>
      </w:r>
      <w:r>
        <w:fldChar w:fldCharType="begin"/>
      </w:r>
      <w:r w:rsidR="00F63C16">
        <w:instrText>PAGEREF section_42d51c4a680d49ea9be9238071f0ba2e</w:instrText>
      </w:r>
      <w:r>
        <w:fldChar w:fldCharType="separate"/>
      </w:r>
      <w:r w:rsidR="00F63C16">
        <w:rPr>
          <w:noProof/>
        </w:rPr>
        <w:t>966</w:t>
      </w:r>
      <w:r>
        <w:fldChar w:fldCharType="end"/>
      </w:r>
    </w:p>
    <w:p w:rsidR="00F729E5" w:rsidRDefault="00BE53A7">
      <w:pPr>
        <w:pStyle w:val="indexentry0"/>
      </w:pPr>
      <w:hyperlink w:anchor="section_2d9be4ffb40d40ceb4db48852068e811">
        <w:r w:rsidR="00F63C16">
          <w:rPr>
            <w:rStyle w:val="Hyperlink"/>
          </w:rPr>
          <w:t>sharedItems (Shared Items)</w:t>
        </w:r>
      </w:hyperlink>
      <w:r w:rsidR="00F63C16">
        <w:t xml:space="preserve"> </w:t>
      </w:r>
      <w:r>
        <w:fldChar w:fldCharType="begin"/>
      </w:r>
      <w:r w:rsidR="00F63C16">
        <w:instrText>PAGEREF section_2d9be4ffb40d40ceb4db48852068e811</w:instrText>
      </w:r>
      <w:r>
        <w:fldChar w:fldCharType="separate"/>
      </w:r>
      <w:r w:rsidR="00F63C16">
        <w:rPr>
          <w:noProof/>
        </w:rPr>
        <w:t>392</w:t>
      </w:r>
      <w:r>
        <w:fldChar w:fldCharType="end"/>
      </w:r>
    </w:p>
    <w:p w:rsidR="00F729E5" w:rsidRDefault="00BE53A7">
      <w:pPr>
        <w:pStyle w:val="indexentry0"/>
      </w:pPr>
      <w:hyperlink w:anchor="section_53705ecf0dd04662927ebc9f86561f2b">
        <w:r w:rsidR="00F63C16">
          <w:rPr>
            <w:rStyle w:val="Hyperlink"/>
          </w:rPr>
          <w:t>shd (Paragraph Shading)</w:t>
        </w:r>
      </w:hyperlink>
      <w:r w:rsidR="00F63C16">
        <w:t xml:space="preserve"> </w:t>
      </w:r>
      <w:r>
        <w:fldChar w:fldCharType="begin"/>
      </w:r>
      <w:r w:rsidR="00F63C16">
        <w:instrText>PAGEREF section_53705ecf0dd04662927ebc9f86561f2b</w:instrText>
      </w:r>
      <w:r>
        <w:fldChar w:fldCharType="separate"/>
      </w:r>
      <w:r w:rsidR="00F63C16">
        <w:rPr>
          <w:noProof/>
        </w:rPr>
        <w:t>62</w:t>
      </w:r>
      <w:r>
        <w:fldChar w:fldCharType="end"/>
      </w:r>
    </w:p>
    <w:p w:rsidR="00F729E5" w:rsidRDefault="00BE53A7">
      <w:pPr>
        <w:pStyle w:val="indexentry0"/>
      </w:pPr>
      <w:hyperlink w:anchor="section_6e1297b0d2ed4ebdbcd24538af4c7baa">
        <w:r w:rsidR="00F63C16">
          <w:rPr>
            <w:rStyle w:val="Hyperlink"/>
          </w:rPr>
          <w:t>shd (Run Shading)</w:t>
        </w:r>
      </w:hyperlink>
      <w:r w:rsidR="00F63C16">
        <w:t xml:space="preserve"> </w:t>
      </w:r>
      <w:r>
        <w:fldChar w:fldCharType="begin"/>
      </w:r>
      <w:r w:rsidR="00F63C16">
        <w:instrText>PAGEREF section_6e1297b0d2ed4ebdbcd24538af4c7baa</w:instrText>
      </w:r>
      <w:r>
        <w:fldChar w:fldCharType="separate"/>
      </w:r>
      <w:r w:rsidR="00F63C16">
        <w:rPr>
          <w:noProof/>
        </w:rPr>
        <w:t>72</w:t>
      </w:r>
      <w:r>
        <w:fldChar w:fldCharType="end"/>
      </w:r>
    </w:p>
    <w:p w:rsidR="00F729E5" w:rsidRDefault="00BE53A7">
      <w:pPr>
        <w:pStyle w:val="indexentry0"/>
      </w:pPr>
      <w:hyperlink w:anchor="section_c7a6a5fd538c4a778cbb0f447298dace">
        <w:r w:rsidR="00F63C16">
          <w:rPr>
            <w:rStyle w:val="Hyperlink"/>
          </w:rPr>
          <w:t>shd (Table Cell Shading)</w:t>
        </w:r>
      </w:hyperlink>
      <w:r w:rsidR="00F63C16">
        <w:t xml:space="preserve"> </w:t>
      </w:r>
      <w:r>
        <w:fldChar w:fldCharType="begin"/>
      </w:r>
      <w:r w:rsidR="00F63C16">
        <w:instrText>PAGEREF section_c7a6a5fd538c4a778cbb0f447298dace</w:instrText>
      </w:r>
      <w:r>
        <w:fldChar w:fldCharType="separate"/>
      </w:r>
      <w:r w:rsidR="00F63C16">
        <w:rPr>
          <w:noProof/>
        </w:rPr>
        <w:t>81</w:t>
      </w:r>
      <w:r>
        <w:fldChar w:fldCharType="end"/>
      </w:r>
    </w:p>
    <w:p w:rsidR="00F729E5" w:rsidRDefault="00BE53A7">
      <w:pPr>
        <w:pStyle w:val="indexentry0"/>
      </w:pPr>
      <w:hyperlink w:anchor="section_2a87466206544571a8023bb1b9e57e09">
        <w:r w:rsidR="00F63C16">
          <w:rPr>
            <w:rStyle w:val="Hyperlink"/>
          </w:rPr>
          <w:t>shd (Table Shading Exception)</w:t>
        </w:r>
      </w:hyperlink>
      <w:r w:rsidR="00F63C16">
        <w:t xml:space="preserve"> </w:t>
      </w:r>
      <w:r>
        <w:fldChar w:fldCharType="begin"/>
      </w:r>
      <w:r w:rsidR="00F63C16">
        <w:instrText>PAGEREF section_2a87466206544571a8023bb1b9e57e09</w:instrText>
      </w:r>
      <w:r>
        <w:fldChar w:fldCharType="separate"/>
      </w:r>
      <w:r w:rsidR="00F63C16">
        <w:rPr>
          <w:noProof/>
        </w:rPr>
        <w:t>81</w:t>
      </w:r>
      <w:r>
        <w:fldChar w:fldCharType="end"/>
      </w:r>
    </w:p>
    <w:p w:rsidR="00F729E5" w:rsidRDefault="00BE53A7">
      <w:pPr>
        <w:pStyle w:val="indexentry0"/>
      </w:pPr>
      <w:hyperlink w:anchor="section_2fe56fca0aa6416ab51957eee35bb956">
        <w:r w:rsidR="00F63C16">
          <w:rPr>
            <w:rStyle w:val="Hyperlink"/>
          </w:rPr>
          <w:t>shd (Table Shading)</w:t>
        </w:r>
      </w:hyperlink>
      <w:r w:rsidR="00F63C16">
        <w:t xml:space="preserve"> </w:t>
      </w:r>
      <w:r>
        <w:fldChar w:fldCharType="begin"/>
      </w:r>
      <w:r w:rsidR="00F63C16">
        <w:instrText>PAGEREF section_2fe56fca0aa6416ab51957eee35bb956</w:instrText>
      </w:r>
      <w:r>
        <w:fldChar w:fldCharType="separate"/>
      </w:r>
      <w:r w:rsidR="00F63C16">
        <w:rPr>
          <w:noProof/>
        </w:rPr>
        <w:t>81</w:t>
      </w:r>
      <w:r>
        <w:fldChar w:fldCharType="end"/>
      </w:r>
    </w:p>
    <w:p w:rsidR="00F729E5" w:rsidRDefault="00BE53A7">
      <w:pPr>
        <w:pStyle w:val="indexentry0"/>
      </w:pPr>
      <w:hyperlink w:anchor="section_3bd3e63d83304af99e1fe6a371be91cb">
        <w:r w:rsidR="00F63C16">
          <w:rPr>
            <w:rStyle w:val="Hyperlink"/>
          </w:rPr>
          <w:t>sheet (Sheet Information)</w:t>
        </w:r>
      </w:hyperlink>
      <w:r w:rsidR="00F63C16">
        <w:t xml:space="preserve"> </w:t>
      </w:r>
      <w:r>
        <w:fldChar w:fldCharType="begin"/>
      </w:r>
      <w:r w:rsidR="00F63C16">
        <w:instrText>PAGEREF section_3bd3e63d83304af99e1fe6a371be91cb</w:instrText>
      </w:r>
      <w:r>
        <w:fldChar w:fldCharType="separate"/>
      </w:r>
      <w:r w:rsidR="00F63C16">
        <w:rPr>
          <w:noProof/>
        </w:rPr>
        <w:t>255</w:t>
      </w:r>
      <w:r>
        <w:fldChar w:fldCharType="end"/>
      </w:r>
    </w:p>
    <w:p w:rsidR="00F729E5" w:rsidRDefault="00BE53A7">
      <w:pPr>
        <w:pStyle w:val="indexentry0"/>
      </w:pPr>
      <w:hyperlink w:anchor="section_854bdd50480a4c15a9da4331176452e7">
        <w:r w:rsidR="00F63C16">
          <w:rPr>
            <w:rStyle w:val="Hyperlink"/>
          </w:rPr>
          <w:t>sheetData (External Sheet Data Set)</w:t>
        </w:r>
      </w:hyperlink>
      <w:r w:rsidR="00F63C16">
        <w:t xml:space="preserve"> </w:t>
      </w:r>
      <w:r>
        <w:fldChar w:fldCharType="begin"/>
      </w:r>
      <w:r w:rsidR="00F63C16">
        <w:instrText>PAGEREF section_854bdd50480a4c15a9da4331176452e7</w:instrText>
      </w:r>
      <w:r>
        <w:fldChar w:fldCharType="separate"/>
      </w:r>
      <w:r w:rsidR="00F63C16">
        <w:rPr>
          <w:noProof/>
        </w:rPr>
        <w:t>411</w:t>
      </w:r>
      <w:r>
        <w:fldChar w:fldCharType="end"/>
      </w:r>
    </w:p>
    <w:p w:rsidR="00F729E5" w:rsidRDefault="00BE53A7">
      <w:pPr>
        <w:pStyle w:val="indexentry0"/>
      </w:pPr>
      <w:hyperlink w:anchor="section_61f99e287c364fa9a3c4a2b24d4f6c7a">
        <w:r w:rsidR="00F63C16">
          <w:rPr>
            <w:rStyle w:val="Hyperlink"/>
          </w:rPr>
          <w:t>sheetFormatPr (Sheet Format Properties)</w:t>
        </w:r>
      </w:hyperlink>
      <w:r w:rsidR="00F63C16">
        <w:t xml:space="preserve"> </w:t>
      </w:r>
      <w:r>
        <w:fldChar w:fldCharType="begin"/>
      </w:r>
      <w:r w:rsidR="00F63C16">
        <w:instrText>PAGEREF section_61f99e287c364fa9a3c4a2b24d4f6c7a</w:instrText>
      </w:r>
      <w:r>
        <w:fldChar w:fldCharType="separate"/>
      </w:r>
      <w:r w:rsidR="00F63C16">
        <w:rPr>
          <w:noProof/>
        </w:rPr>
        <w:t>293</w:t>
      </w:r>
      <w:r>
        <w:fldChar w:fldCharType="end"/>
      </w:r>
    </w:p>
    <w:p w:rsidR="00F729E5" w:rsidRDefault="00BE53A7">
      <w:pPr>
        <w:pStyle w:val="indexentry0"/>
      </w:pPr>
      <w:hyperlink w:anchor="section_ffe6957dcf2349c5af78bab075aec35d">
        <w:r w:rsidR="00F63C16">
          <w:rPr>
            <w:rStyle w:val="Hyperlink"/>
          </w:rPr>
          <w:t>sheetId (Sheet Id)</w:t>
        </w:r>
      </w:hyperlink>
      <w:r w:rsidR="00F63C16">
        <w:t xml:space="preserve"> </w:t>
      </w:r>
      <w:r>
        <w:fldChar w:fldCharType="begin"/>
      </w:r>
      <w:r w:rsidR="00F63C16">
        <w:instrText>PAGEREF section_ffe6957dcf2349c5af78bab075aec35d</w:instrText>
      </w:r>
      <w:r>
        <w:fldChar w:fldCharType="separate"/>
      </w:r>
      <w:r w:rsidR="00F63C16">
        <w:rPr>
          <w:noProof/>
        </w:rPr>
        <w:t>403</w:t>
      </w:r>
      <w:r>
        <w:fldChar w:fldCharType="end"/>
      </w:r>
    </w:p>
    <w:p w:rsidR="00F729E5" w:rsidRDefault="00BE53A7">
      <w:pPr>
        <w:pStyle w:val="indexentry0"/>
      </w:pPr>
      <w:hyperlink w:anchor="section_97d32758f83441c9af4b6d037f0cfd11">
        <w:r w:rsidR="00F63C16">
          <w:rPr>
            <w:rStyle w:val="Hyperlink"/>
          </w:rPr>
          <w:t>sheetIdMap (Sheet Id Map)</w:t>
        </w:r>
      </w:hyperlink>
      <w:r w:rsidR="00F63C16">
        <w:t xml:space="preserve"> </w:t>
      </w:r>
      <w:r>
        <w:fldChar w:fldCharType="begin"/>
      </w:r>
      <w:r w:rsidR="00F63C16">
        <w:instrText>PAGEREF section_97d32758f83441c9af4b6d037f0cfd11</w:instrText>
      </w:r>
      <w:r>
        <w:fldChar w:fldCharType="separate"/>
      </w:r>
      <w:r w:rsidR="00F63C16">
        <w:rPr>
          <w:noProof/>
        </w:rPr>
        <w:t>403</w:t>
      </w:r>
      <w:r>
        <w:fldChar w:fldCharType="end"/>
      </w:r>
    </w:p>
    <w:p w:rsidR="00F729E5" w:rsidRDefault="00BE53A7">
      <w:pPr>
        <w:pStyle w:val="indexentry0"/>
      </w:pPr>
      <w:hyperlink w:anchor="section_64d34ed8428d48539a81e66dcf285a38">
        <w:r w:rsidR="00F63C16">
          <w:rPr>
            <w:rStyle w:val="Hyperlink"/>
          </w:rPr>
          <w:t>sheetName (Sheet Name)</w:t>
        </w:r>
      </w:hyperlink>
      <w:r w:rsidR="00F63C16">
        <w:t xml:space="preserve"> </w:t>
      </w:r>
      <w:r>
        <w:fldChar w:fldCharType="begin"/>
      </w:r>
      <w:r w:rsidR="00F63C16">
        <w:instrText>PAGEREF section_64d34ed8428d48539a81e66dcf285a38</w:instrText>
      </w:r>
      <w:r>
        <w:fldChar w:fldCharType="separate"/>
      </w:r>
      <w:r w:rsidR="00F63C16">
        <w:rPr>
          <w:noProof/>
        </w:rPr>
        <w:t>411</w:t>
      </w:r>
      <w:r>
        <w:fldChar w:fldCharType="end"/>
      </w:r>
    </w:p>
    <w:p w:rsidR="00F729E5" w:rsidRDefault="00BE53A7">
      <w:pPr>
        <w:pStyle w:val="indexentry0"/>
      </w:pPr>
      <w:hyperlink w:anchor="section_7490e16134204fedaa5c32975ed2fdf9">
        <w:r w:rsidR="00F63C16">
          <w:rPr>
            <w:rStyle w:val="Hyperlink"/>
          </w:rPr>
          <w:t>sheetNames (Supporting Workbook Sheet Names)</w:t>
        </w:r>
      </w:hyperlink>
      <w:r w:rsidR="00F63C16">
        <w:t xml:space="preserve"> </w:t>
      </w:r>
      <w:r>
        <w:fldChar w:fldCharType="begin"/>
      </w:r>
      <w:r w:rsidR="00F63C16">
        <w:instrText>PAGEREF section_7490e16134204fedaa5c32975ed2fdf9</w:instrText>
      </w:r>
      <w:r>
        <w:fldChar w:fldCharType="separate"/>
      </w:r>
      <w:r w:rsidR="00F63C16">
        <w:rPr>
          <w:noProof/>
        </w:rPr>
        <w:t>411</w:t>
      </w:r>
      <w:r>
        <w:fldChar w:fldCharType="end"/>
      </w:r>
    </w:p>
    <w:p w:rsidR="00F729E5" w:rsidRDefault="00BE53A7">
      <w:pPr>
        <w:pStyle w:val="indexentry0"/>
      </w:pPr>
      <w:hyperlink w:anchor="section_4fdb2c4152a0403ba4bcadb1ee85a38b">
        <w:r w:rsidR="00F63C16">
          <w:rPr>
            <w:rStyle w:val="Hyperlink"/>
          </w:rPr>
          <w:t>sheetPr (Chart Sheet Properties)</w:t>
        </w:r>
      </w:hyperlink>
      <w:r w:rsidR="00F63C16">
        <w:t xml:space="preserve"> </w:t>
      </w:r>
      <w:r>
        <w:fldChar w:fldCharType="begin"/>
      </w:r>
      <w:r w:rsidR="00F63C16">
        <w:instrText>PAGEREF section_4fdb2c4152a0403ba4bcadb1ee85a38b</w:instrText>
      </w:r>
      <w:r>
        <w:fldChar w:fldCharType="separate"/>
      </w:r>
      <w:r w:rsidR="00F63C16">
        <w:rPr>
          <w:noProof/>
        </w:rPr>
        <w:t>293</w:t>
      </w:r>
      <w:r>
        <w:fldChar w:fldCharType="end"/>
      </w:r>
    </w:p>
    <w:p w:rsidR="00F729E5" w:rsidRDefault="00BE53A7">
      <w:pPr>
        <w:pStyle w:val="indexentry0"/>
      </w:pPr>
      <w:hyperlink w:anchor="section_4afc7c8a39d74f2ea25cd0b4fe176f94">
        <w:r w:rsidR="00F63C16">
          <w:rPr>
            <w:rStyle w:val="Hyperlink"/>
          </w:rPr>
          <w:t>sheetPr (Sheet Properties)</w:t>
        </w:r>
      </w:hyperlink>
      <w:r w:rsidR="00F63C16">
        <w:t xml:space="preserve"> </w:t>
      </w:r>
      <w:r>
        <w:fldChar w:fldCharType="begin"/>
      </w:r>
      <w:r w:rsidR="00F63C16">
        <w:instrText>PAGEREF section_4afc7c8a39d74f2ea25cd0b4fe176f94</w:instrText>
      </w:r>
      <w:r>
        <w:fldChar w:fldCharType="separate"/>
      </w:r>
      <w:r w:rsidR="00F63C16">
        <w:rPr>
          <w:noProof/>
        </w:rPr>
        <w:t>293</w:t>
      </w:r>
      <w:r>
        <w:fldChar w:fldCharType="end"/>
      </w:r>
    </w:p>
    <w:p w:rsidR="00F729E5" w:rsidRDefault="00BE53A7">
      <w:pPr>
        <w:pStyle w:val="indexentry0"/>
      </w:pPr>
      <w:hyperlink w:anchor="section_162a884ff82b4f5aa4b8a43b9ce14e13">
        <w:r w:rsidR="00F63C16">
          <w:rPr>
            <w:rStyle w:val="Hyperlink"/>
          </w:rPr>
          <w:t>sheetProtection (Chart Sheet Protection)</w:t>
        </w:r>
      </w:hyperlink>
      <w:r w:rsidR="00F63C16">
        <w:t xml:space="preserve"> </w:t>
      </w:r>
      <w:r>
        <w:fldChar w:fldCharType="begin"/>
      </w:r>
      <w:r w:rsidR="00F63C16">
        <w:instrText>PAGEREF section_162a884ff82b4f5aa4b8a43b9ce14e13</w:instrText>
      </w:r>
      <w:r>
        <w:fldChar w:fldCharType="separate"/>
      </w:r>
      <w:r w:rsidR="00F63C16">
        <w:rPr>
          <w:noProof/>
        </w:rPr>
        <w:t>295</w:t>
      </w:r>
      <w:r>
        <w:fldChar w:fldCharType="end"/>
      </w:r>
    </w:p>
    <w:p w:rsidR="00F729E5" w:rsidRDefault="00BE53A7">
      <w:pPr>
        <w:pStyle w:val="indexentry0"/>
      </w:pPr>
      <w:hyperlink w:anchor="section_39c2e96d51524a7f8a2c2afdbeb7abaa">
        <w:r w:rsidR="00F63C16">
          <w:rPr>
            <w:rStyle w:val="Hyperlink"/>
          </w:rPr>
          <w:t>sheetProtection (Sheet Protection Options)</w:t>
        </w:r>
      </w:hyperlink>
      <w:r w:rsidR="00F63C16">
        <w:t xml:space="preserve"> </w:t>
      </w:r>
      <w:r>
        <w:fldChar w:fldCharType="begin"/>
      </w:r>
      <w:r w:rsidR="00F63C16">
        <w:instrText>PAGEREF section_39c2e96d51524a7f8a2c2afdbeb7abaa</w:instrText>
      </w:r>
      <w:r>
        <w:fldChar w:fldCharType="separate"/>
      </w:r>
      <w:r w:rsidR="00F63C16">
        <w:rPr>
          <w:noProof/>
        </w:rPr>
        <w:t>294</w:t>
      </w:r>
      <w:r>
        <w:fldChar w:fldCharType="end"/>
      </w:r>
    </w:p>
    <w:p w:rsidR="00F729E5" w:rsidRDefault="00BE53A7">
      <w:pPr>
        <w:pStyle w:val="indexentry0"/>
      </w:pPr>
      <w:hyperlink w:anchor="section_5ace6827ba9c4aa38780a52f1e2faefc">
        <w:r w:rsidR="00F63C16">
          <w:rPr>
            <w:rStyle w:val="Hyperlink"/>
          </w:rPr>
          <w:t>sheets (Sheets)</w:t>
        </w:r>
      </w:hyperlink>
      <w:r w:rsidR="00F63C16">
        <w:t xml:space="preserve"> </w:t>
      </w:r>
      <w:r>
        <w:fldChar w:fldCharType="begin"/>
      </w:r>
      <w:r w:rsidR="00F63C16">
        <w:instrText>PAGEREF section_5ace6827ba9c4aa38780a52f1e2faefc</w:instrText>
      </w:r>
      <w:r>
        <w:fldChar w:fldCharType="separate"/>
      </w:r>
      <w:r w:rsidR="00F63C16">
        <w:rPr>
          <w:noProof/>
        </w:rPr>
        <w:t>256</w:t>
      </w:r>
      <w:r>
        <w:fldChar w:fldCharType="end"/>
      </w:r>
    </w:p>
    <w:p w:rsidR="00F729E5" w:rsidRDefault="00BE53A7">
      <w:pPr>
        <w:pStyle w:val="indexentry0"/>
      </w:pPr>
      <w:hyperlink w:anchor="section_b0e9d62c2a8e45cb8eefb274a2216f4f">
        <w:r w:rsidR="00F63C16">
          <w:rPr>
            <w:rStyle w:val="Hyperlink"/>
          </w:rPr>
          <w:t>sheetView (Chart Sheet View)</w:t>
        </w:r>
      </w:hyperlink>
      <w:r w:rsidR="00F63C16">
        <w:t xml:space="preserve"> </w:t>
      </w:r>
      <w:r>
        <w:fldChar w:fldCharType="begin"/>
      </w:r>
      <w:r w:rsidR="00F63C16">
        <w:instrText>PAGEREF section_b0e9d62c2a8e45cb8eefb274a2216f4f</w:instrText>
      </w:r>
      <w:r>
        <w:fldChar w:fldCharType="separate"/>
      </w:r>
      <w:r w:rsidR="00F63C16">
        <w:rPr>
          <w:noProof/>
        </w:rPr>
        <w:t>297</w:t>
      </w:r>
      <w:r>
        <w:fldChar w:fldCharType="end"/>
      </w:r>
    </w:p>
    <w:p w:rsidR="00F729E5" w:rsidRDefault="00BE53A7">
      <w:pPr>
        <w:pStyle w:val="indexentry0"/>
      </w:pPr>
      <w:hyperlink w:anchor="section_04040488f547491bbce4a0f601c49c27">
        <w:r w:rsidR="00F63C16">
          <w:rPr>
            <w:rStyle w:val="Hyperlink"/>
          </w:rPr>
          <w:t>sheetView (Worksheet View)</w:t>
        </w:r>
      </w:hyperlink>
      <w:r w:rsidR="00F63C16">
        <w:t xml:space="preserve"> </w:t>
      </w:r>
      <w:r>
        <w:fldChar w:fldCharType="begin"/>
      </w:r>
      <w:r w:rsidR="00F63C16">
        <w:instrText>PAGEREF section_04040488f547491bbce4a0f601c49c27</w:instrText>
      </w:r>
      <w:r>
        <w:fldChar w:fldCharType="separate"/>
      </w:r>
      <w:r w:rsidR="00F63C16">
        <w:rPr>
          <w:noProof/>
        </w:rPr>
        <w:t>297</w:t>
      </w:r>
      <w:r>
        <w:fldChar w:fldCharType="end"/>
      </w:r>
    </w:p>
    <w:p w:rsidR="00F729E5" w:rsidRDefault="00BE53A7">
      <w:pPr>
        <w:pStyle w:val="indexentry0"/>
      </w:pPr>
      <w:hyperlink w:anchor="section_505cc20530774239b90500078af1ff60">
        <w:r w:rsidR="00F63C16">
          <w:rPr>
            <w:rStyle w:val="Hyperlink"/>
          </w:rPr>
          <w:t>sheetViews (Chart Sheet Views)</w:t>
        </w:r>
      </w:hyperlink>
      <w:r w:rsidR="00F63C16">
        <w:t xml:space="preserve"> </w:t>
      </w:r>
      <w:r>
        <w:fldChar w:fldCharType="begin"/>
      </w:r>
      <w:r w:rsidR="00F63C16">
        <w:instrText>PAGEREF section_505cc20530774239b90500078af1ff60</w:instrText>
      </w:r>
      <w:r>
        <w:fldChar w:fldCharType="separate"/>
      </w:r>
      <w:r w:rsidR="00F63C16">
        <w:rPr>
          <w:noProof/>
        </w:rPr>
        <w:t>298</w:t>
      </w:r>
      <w:r>
        <w:fldChar w:fldCharType="end"/>
      </w:r>
    </w:p>
    <w:p w:rsidR="00F729E5" w:rsidRDefault="00BE53A7">
      <w:pPr>
        <w:pStyle w:val="indexentry0"/>
      </w:pPr>
      <w:hyperlink w:anchor="section_c8fcae9f5276428d8aaa8f1eeb5c8e2c">
        <w:r w:rsidR="00F63C16">
          <w:rPr>
            <w:rStyle w:val="Hyperlink"/>
          </w:rPr>
          <w:t>sheetViews (Sheet Views)</w:t>
        </w:r>
      </w:hyperlink>
      <w:r w:rsidR="00F63C16">
        <w:t xml:space="preserve"> </w:t>
      </w:r>
      <w:r>
        <w:fldChar w:fldCharType="begin"/>
      </w:r>
      <w:r w:rsidR="00F63C16">
        <w:instrText>PAGEREF section_c8fcae9f5276428d8aaa8f1eeb5c8e2c</w:instrText>
      </w:r>
      <w:r>
        <w:fldChar w:fldCharType="separate"/>
      </w:r>
      <w:r w:rsidR="00F63C16">
        <w:rPr>
          <w:noProof/>
        </w:rPr>
        <w:t>298</w:t>
      </w:r>
      <w:r>
        <w:fldChar w:fldCharType="end"/>
      </w:r>
    </w:p>
    <w:p w:rsidR="00F729E5" w:rsidRDefault="00BE53A7">
      <w:pPr>
        <w:pStyle w:val="indexentry0"/>
      </w:pPr>
      <w:hyperlink w:anchor="section_43345688a34f4964984a7ce681b5b25e">
        <w:r w:rsidR="00F63C16">
          <w:rPr>
            <w:rStyle w:val="Hyperlink"/>
          </w:rPr>
          <w:t>showBubbleSize (Show Bubble Size)</w:t>
        </w:r>
      </w:hyperlink>
      <w:r w:rsidR="00F63C16">
        <w:t xml:space="preserve"> </w:t>
      </w:r>
      <w:r>
        <w:fldChar w:fldCharType="begin"/>
      </w:r>
      <w:r w:rsidR="00F63C16">
        <w:instrText>PAGEREF section_43345688a34f4964984a7ce681b5b25e</w:instrText>
      </w:r>
      <w:r>
        <w:fldChar w:fldCharType="separate"/>
      </w:r>
      <w:r w:rsidR="00F63C16">
        <w:rPr>
          <w:noProof/>
        </w:rPr>
        <w:t>683</w:t>
      </w:r>
      <w:r>
        <w:fldChar w:fldCharType="end"/>
      </w:r>
    </w:p>
    <w:p w:rsidR="00F729E5" w:rsidRDefault="00BE53A7">
      <w:pPr>
        <w:pStyle w:val="indexentry0"/>
      </w:pPr>
      <w:hyperlink w:anchor="section_01cf99cf1e7f4d1cb68d5d76f9fea84d">
        <w:r w:rsidR="00F63C16">
          <w:rPr>
            <w:rStyle w:val="Hyperlink"/>
          </w:rPr>
          <w:t>showCatName (Show Category Name)</w:t>
        </w:r>
      </w:hyperlink>
      <w:r w:rsidR="00F63C16">
        <w:t xml:space="preserve"> </w:t>
      </w:r>
      <w:r>
        <w:fldChar w:fldCharType="begin"/>
      </w:r>
      <w:r w:rsidR="00F63C16">
        <w:instrText>PAGEREF section_01cf99cf1e7f4d1cb68d5d76f9fea84d</w:instrText>
      </w:r>
      <w:r>
        <w:fldChar w:fldCharType="separate"/>
      </w:r>
      <w:r w:rsidR="00F63C16">
        <w:rPr>
          <w:noProof/>
        </w:rPr>
        <w:t>683</w:t>
      </w:r>
      <w:r>
        <w:fldChar w:fldCharType="end"/>
      </w:r>
    </w:p>
    <w:p w:rsidR="00F729E5" w:rsidRDefault="00BE53A7">
      <w:pPr>
        <w:pStyle w:val="indexentry0"/>
      </w:pPr>
      <w:hyperlink w:anchor="section_c718ae50fdcc4c4f8ce7e9b2be74beee">
        <w:r w:rsidR="00F63C16">
          <w:rPr>
            <w:rStyle w:val="Hyperlink"/>
          </w:rPr>
          <w:t>showDLblsOverMax (Show Data Labels over Maximum)</w:t>
        </w:r>
      </w:hyperlink>
      <w:r w:rsidR="00F63C16">
        <w:t xml:space="preserve"> </w:t>
      </w:r>
      <w:r>
        <w:fldChar w:fldCharType="begin"/>
      </w:r>
      <w:r w:rsidR="00F63C16">
        <w:instrText>PAGEREF section_c718ae50fdcc4c4f8ce7e9b2be74beee</w:instrText>
      </w:r>
      <w:r>
        <w:fldChar w:fldCharType="separate"/>
      </w:r>
      <w:r w:rsidR="00F63C16">
        <w:rPr>
          <w:noProof/>
        </w:rPr>
        <w:t>683</w:t>
      </w:r>
      <w:r>
        <w:fldChar w:fldCharType="end"/>
      </w:r>
    </w:p>
    <w:p w:rsidR="00F729E5" w:rsidRDefault="00BE53A7">
      <w:pPr>
        <w:pStyle w:val="indexentry0"/>
      </w:pPr>
      <w:hyperlink w:anchor="section_2cc5ccac622a4c9da3dcdc282073feed">
        <w:r w:rsidR="00F63C16">
          <w:rPr>
            <w:rStyle w:val="Hyperlink"/>
          </w:rPr>
          <w:t>showHorzBorder (Show Horizontal Border)</w:t>
        </w:r>
      </w:hyperlink>
      <w:r w:rsidR="00F63C16">
        <w:t xml:space="preserve"> </w:t>
      </w:r>
      <w:r>
        <w:fldChar w:fldCharType="begin"/>
      </w:r>
      <w:r w:rsidR="00F63C16">
        <w:instrText>PAGEREF section_2cc5ccac622a4c9da3dcdc282073feed</w:instrText>
      </w:r>
      <w:r>
        <w:fldChar w:fldCharType="separate"/>
      </w:r>
      <w:r w:rsidR="00F63C16">
        <w:rPr>
          <w:noProof/>
        </w:rPr>
        <w:t>683</w:t>
      </w:r>
      <w:r>
        <w:fldChar w:fldCharType="end"/>
      </w:r>
    </w:p>
    <w:p w:rsidR="00F729E5" w:rsidRDefault="00BE53A7">
      <w:pPr>
        <w:pStyle w:val="indexentry0"/>
      </w:pPr>
      <w:hyperlink w:anchor="section_111c27ad253d4a68859bdfa6ee491f17">
        <w:r w:rsidR="00F63C16">
          <w:rPr>
            <w:rStyle w:val="Hyperlink"/>
          </w:rPr>
          <w:t>showKeys (Show Legend Keys)</w:t>
        </w:r>
      </w:hyperlink>
      <w:r w:rsidR="00F63C16">
        <w:t xml:space="preserve"> </w:t>
      </w:r>
      <w:r>
        <w:fldChar w:fldCharType="begin"/>
      </w:r>
      <w:r w:rsidR="00F63C16">
        <w:instrText>PAGEREF section_111c27ad253d4a68859bdfa6ee491f17</w:instrText>
      </w:r>
      <w:r>
        <w:fldChar w:fldCharType="separate"/>
      </w:r>
      <w:r w:rsidR="00F63C16">
        <w:rPr>
          <w:noProof/>
        </w:rPr>
        <w:t>684</w:t>
      </w:r>
      <w:r>
        <w:fldChar w:fldCharType="end"/>
      </w:r>
    </w:p>
    <w:p w:rsidR="00F729E5" w:rsidRDefault="00BE53A7">
      <w:pPr>
        <w:pStyle w:val="indexentry0"/>
      </w:pPr>
      <w:hyperlink w:anchor="section_52a62e3075ff4b149d39e04fc8f87c0a">
        <w:r w:rsidR="00F63C16">
          <w:rPr>
            <w:rStyle w:val="Hyperlink"/>
          </w:rPr>
          <w:t>showLeaderLines (Show Leader Lines)</w:t>
        </w:r>
      </w:hyperlink>
      <w:r w:rsidR="00F63C16">
        <w:t xml:space="preserve"> </w:t>
      </w:r>
      <w:r>
        <w:fldChar w:fldCharType="begin"/>
      </w:r>
      <w:r w:rsidR="00F63C16">
        <w:instrText>PAGEREF section_52a62e3075ff4b149d39e04fc8f87c0a</w:instrText>
      </w:r>
      <w:r>
        <w:fldChar w:fldCharType="separate"/>
      </w:r>
      <w:r w:rsidR="00F63C16">
        <w:rPr>
          <w:noProof/>
        </w:rPr>
        <w:t>684</w:t>
      </w:r>
      <w:r>
        <w:fldChar w:fldCharType="end"/>
      </w:r>
    </w:p>
    <w:p w:rsidR="00F729E5" w:rsidRDefault="00BE53A7">
      <w:pPr>
        <w:pStyle w:val="indexentry0"/>
      </w:pPr>
      <w:hyperlink w:anchor="section_01a2f446bf7d40cbbe981a622dd325b7">
        <w:r w:rsidR="00F63C16">
          <w:rPr>
            <w:rStyle w:val="Hyperlink"/>
          </w:rPr>
          <w:t>showLegendKey (Show Legend Key)</w:t>
        </w:r>
      </w:hyperlink>
      <w:r w:rsidR="00F63C16">
        <w:t xml:space="preserve"> </w:t>
      </w:r>
      <w:r>
        <w:fldChar w:fldCharType="begin"/>
      </w:r>
      <w:r w:rsidR="00F63C16">
        <w:instrText>PAGEREF section_01a2f446bf7d40cbbe981a622dd325b7</w:instrText>
      </w:r>
      <w:r>
        <w:fldChar w:fldCharType="separate"/>
      </w:r>
      <w:r w:rsidR="00F63C16">
        <w:rPr>
          <w:noProof/>
        </w:rPr>
        <w:t>684</w:t>
      </w:r>
      <w:r>
        <w:fldChar w:fldCharType="end"/>
      </w:r>
    </w:p>
    <w:p w:rsidR="00F729E5" w:rsidRDefault="00BE53A7">
      <w:pPr>
        <w:pStyle w:val="indexentry0"/>
      </w:pPr>
      <w:hyperlink w:anchor="section_07eb93c96f5847009e3b783b588e40f9">
        <w:r w:rsidR="00F63C16">
          <w:rPr>
            <w:rStyle w:val="Hyperlink"/>
          </w:rPr>
          <w:t>showNegBubbles (Show Negative Bubbles)</w:t>
        </w:r>
      </w:hyperlink>
      <w:r w:rsidR="00F63C16">
        <w:t xml:space="preserve"> </w:t>
      </w:r>
      <w:r>
        <w:fldChar w:fldCharType="begin"/>
      </w:r>
      <w:r w:rsidR="00F63C16">
        <w:instrText>PAGEREF section_07eb93c96f5847009e3b783b588e40f9</w:instrText>
      </w:r>
      <w:r>
        <w:fldChar w:fldCharType="separate"/>
      </w:r>
      <w:r w:rsidR="00F63C16">
        <w:rPr>
          <w:noProof/>
        </w:rPr>
        <w:t>684</w:t>
      </w:r>
      <w:r>
        <w:fldChar w:fldCharType="end"/>
      </w:r>
    </w:p>
    <w:p w:rsidR="00F729E5" w:rsidRDefault="00BE53A7">
      <w:pPr>
        <w:pStyle w:val="indexentry0"/>
      </w:pPr>
      <w:hyperlink w:anchor="section_df89b9c89ab244e883222f9ed9e27e89">
        <w:r w:rsidR="00F63C16">
          <w:rPr>
            <w:rStyle w:val="Hyperlink"/>
          </w:rPr>
          <w:t>showOnOpen (Show On Open)</w:t>
        </w:r>
      </w:hyperlink>
      <w:r w:rsidR="00F63C16">
        <w:t xml:space="preserve"> </w:t>
      </w:r>
      <w:r>
        <w:fldChar w:fldCharType="begin"/>
      </w:r>
      <w:r w:rsidR="00F63C16">
        <w:instrText>PAGEREF section_df89b9c89ab244e883222f9ed9e27e89</w:instrText>
      </w:r>
      <w:r>
        <w:fldChar w:fldCharType="separate"/>
      </w:r>
      <w:r w:rsidR="00F63C16">
        <w:rPr>
          <w:noProof/>
        </w:rPr>
        <w:t>974</w:t>
      </w:r>
      <w:r>
        <w:fldChar w:fldCharType="end"/>
      </w:r>
    </w:p>
    <w:p w:rsidR="00F729E5" w:rsidRDefault="00BE53A7">
      <w:pPr>
        <w:pStyle w:val="indexentry0"/>
      </w:pPr>
      <w:hyperlink w:anchor="section_bd46ebe59d42412c87f6b043d7321b07">
        <w:r w:rsidR="00F63C16">
          <w:rPr>
            <w:rStyle w:val="Hyperlink"/>
          </w:rPr>
          <w:t>showOutline (Show Outline Border)</w:t>
        </w:r>
      </w:hyperlink>
      <w:r w:rsidR="00F63C16">
        <w:t xml:space="preserve"> </w:t>
      </w:r>
      <w:r>
        <w:fldChar w:fldCharType="begin"/>
      </w:r>
      <w:r w:rsidR="00F63C16">
        <w:instrText>PAGEREF section_bd46ebe59d42412c87f6b043d7321b07</w:instrText>
      </w:r>
      <w:r>
        <w:fldChar w:fldCharType="separate"/>
      </w:r>
      <w:r w:rsidR="00F63C16">
        <w:rPr>
          <w:noProof/>
        </w:rPr>
        <w:t>685</w:t>
      </w:r>
      <w:r>
        <w:fldChar w:fldCharType="end"/>
      </w:r>
    </w:p>
    <w:p w:rsidR="00F729E5" w:rsidRDefault="00BE53A7">
      <w:pPr>
        <w:pStyle w:val="indexentry0"/>
      </w:pPr>
      <w:hyperlink w:anchor="section_1c74b0f120044cc0a9d90df5d348c57f">
        <w:r w:rsidR="00F63C16">
          <w:rPr>
            <w:rStyle w:val="Hyperlink"/>
          </w:rPr>
          <w:t>showPercent (Show Percent)</w:t>
        </w:r>
      </w:hyperlink>
      <w:r w:rsidR="00F63C16">
        <w:t xml:space="preserve"> </w:t>
      </w:r>
      <w:r>
        <w:fldChar w:fldCharType="begin"/>
      </w:r>
      <w:r w:rsidR="00F63C16">
        <w:instrText>PAGEREF section_1c74b0f120044cc0a9d90df5d348c57f</w:instrText>
      </w:r>
      <w:r>
        <w:fldChar w:fldCharType="separate"/>
      </w:r>
      <w:r w:rsidR="00F63C16">
        <w:rPr>
          <w:noProof/>
        </w:rPr>
        <w:t>685</w:t>
      </w:r>
      <w:r>
        <w:fldChar w:fldCharType="end"/>
      </w:r>
    </w:p>
    <w:p w:rsidR="00F729E5" w:rsidRDefault="00BE53A7">
      <w:pPr>
        <w:pStyle w:val="indexentry0"/>
      </w:pPr>
      <w:hyperlink w:anchor="section_d663743244ec4202af2ce2e808d9ce4e">
        <w:r w:rsidR="00F63C16">
          <w:rPr>
            <w:rStyle w:val="Hyperlink"/>
          </w:rPr>
          <w:t>showSerName (Show Series Name)</w:t>
        </w:r>
      </w:hyperlink>
      <w:r w:rsidR="00F63C16">
        <w:t xml:space="preserve"> </w:t>
      </w:r>
      <w:r>
        <w:fldChar w:fldCharType="begin"/>
      </w:r>
      <w:r w:rsidR="00F63C16">
        <w:instrText>PAGEREF section_d663743244ec4202af2ce2e808d9ce4e</w:instrText>
      </w:r>
      <w:r>
        <w:fldChar w:fldCharType="separate"/>
      </w:r>
      <w:r w:rsidR="00F63C16">
        <w:rPr>
          <w:noProof/>
        </w:rPr>
        <w:t>685</w:t>
      </w:r>
      <w:r>
        <w:fldChar w:fldCharType="end"/>
      </w:r>
    </w:p>
    <w:p w:rsidR="00F729E5" w:rsidRDefault="00BE53A7">
      <w:pPr>
        <w:pStyle w:val="indexentry0"/>
      </w:pPr>
      <w:hyperlink w:anchor="section_e1a8e73a4c0940c7bb7ed854daa35929">
        <w:r w:rsidR="00F63C16">
          <w:rPr>
            <w:rStyle w:val="Hyperlink"/>
          </w:rPr>
          <w:t>showVal (Show Value)</w:t>
        </w:r>
      </w:hyperlink>
      <w:r w:rsidR="00F63C16">
        <w:t xml:space="preserve"> </w:t>
      </w:r>
      <w:r>
        <w:fldChar w:fldCharType="begin"/>
      </w:r>
      <w:r w:rsidR="00F63C16">
        <w:instrText>PAGEREF section_e1a8e73a4c0940c7bb7ed854daa35929</w:instrText>
      </w:r>
      <w:r>
        <w:fldChar w:fldCharType="separate"/>
      </w:r>
      <w:r w:rsidR="00F63C16">
        <w:rPr>
          <w:noProof/>
        </w:rPr>
        <w:t>685</w:t>
      </w:r>
      <w:r>
        <w:fldChar w:fldCharType="end"/>
      </w:r>
    </w:p>
    <w:p w:rsidR="00F729E5" w:rsidRDefault="00BE53A7">
      <w:pPr>
        <w:pStyle w:val="indexentry0"/>
      </w:pPr>
      <w:hyperlink w:anchor="section_1336291badc643e8830354e1bc2474d9">
        <w:r w:rsidR="00F63C16">
          <w:rPr>
            <w:rStyle w:val="Hyperlink"/>
          </w:rPr>
          <w:t>showVertBorder (Show Vertical Border)</w:t>
        </w:r>
      </w:hyperlink>
      <w:r w:rsidR="00F63C16">
        <w:t xml:space="preserve"> </w:t>
      </w:r>
      <w:r>
        <w:fldChar w:fldCharType="begin"/>
      </w:r>
      <w:r w:rsidR="00F63C16">
        <w:instrText>PAGEREF section_1336291badc643e8830354e1bc2474d9</w:instrText>
      </w:r>
      <w:r>
        <w:fldChar w:fldCharType="separate"/>
      </w:r>
      <w:r w:rsidR="00F63C16">
        <w:rPr>
          <w:noProof/>
        </w:rPr>
        <w:t>685</w:t>
      </w:r>
      <w:r>
        <w:fldChar w:fldCharType="end"/>
      </w:r>
    </w:p>
    <w:p w:rsidR="00F729E5" w:rsidRDefault="00BE53A7">
      <w:pPr>
        <w:pStyle w:val="indexentry0"/>
      </w:pPr>
      <w:hyperlink w:anchor="section_92ecc3b06e7c485ab9e524a7b3aa17a4">
        <w:r w:rsidR="00F63C16">
          <w:rPr>
            <w:rStyle w:val="Hyperlink"/>
          </w:rPr>
          <w:t>showXMLTags (Show Visual Indicators for Custom XML Markup Start/End Locations)</w:t>
        </w:r>
      </w:hyperlink>
      <w:r w:rsidR="00F63C16">
        <w:t xml:space="preserve"> </w:t>
      </w:r>
      <w:r>
        <w:fldChar w:fldCharType="begin"/>
      </w:r>
      <w:r w:rsidR="00F63C16">
        <w:instrText>PAGEREF section_92ecc3b06e7c485ab9e524a7b3aa17a4</w:instrText>
      </w:r>
      <w:r>
        <w:fldChar w:fldCharType="separate"/>
      </w:r>
      <w:r w:rsidR="00F63C16">
        <w:rPr>
          <w:noProof/>
        </w:rPr>
        <w:t>160</w:t>
      </w:r>
      <w:r>
        <w:fldChar w:fldCharType="end"/>
      </w:r>
    </w:p>
    <w:p w:rsidR="00F729E5" w:rsidRDefault="00BE53A7">
      <w:pPr>
        <w:pStyle w:val="indexentry0"/>
      </w:pPr>
      <w:hyperlink w:anchor="section_003839d2580b487495c2cd0fc73aa717">
        <w:r w:rsidR="00F63C16">
          <w:rPr>
            <w:rStyle w:val="Hyperlink"/>
          </w:rPr>
          <w:t>shp (Shape (Delimiters))</w:t>
        </w:r>
      </w:hyperlink>
      <w:r w:rsidR="00F63C16">
        <w:t xml:space="preserve"> </w:t>
      </w:r>
      <w:r>
        <w:fldChar w:fldCharType="begin"/>
      </w:r>
      <w:r w:rsidR="00F63C16">
        <w:instrText>PAGEREF section_003839d2580b487495c2cd0fc73aa717</w:instrText>
      </w:r>
      <w:r>
        <w:fldChar w:fldCharType="separate"/>
      </w:r>
      <w:r w:rsidR="00F63C16">
        <w:rPr>
          <w:noProof/>
        </w:rPr>
        <w:t>780</w:t>
      </w:r>
      <w:r>
        <w:fldChar w:fldCharType="end"/>
      </w:r>
    </w:p>
    <w:p w:rsidR="00F729E5" w:rsidRDefault="00BE53A7">
      <w:pPr>
        <w:pStyle w:val="indexentry0"/>
      </w:pPr>
      <w:hyperlink w:anchor="section_d8ba7e1544b04f359f253358ad34e080">
        <w:r w:rsidR="00F63C16">
          <w:rPr>
            <w:rStyle w:val="Hyperlink"/>
          </w:rPr>
          <w:t>si (String Item)</w:t>
        </w:r>
      </w:hyperlink>
      <w:r w:rsidR="00F63C16">
        <w:t xml:space="preserve"> </w:t>
      </w:r>
      <w:r>
        <w:fldChar w:fldCharType="begin"/>
      </w:r>
      <w:r w:rsidR="00F63C16">
        <w:instrText>PAGEREF section_d8ba7e1544b04f359f253358ad34e080</w:instrText>
      </w:r>
      <w:r>
        <w:fldChar w:fldCharType="separate"/>
      </w:r>
      <w:r w:rsidR="00F63C16">
        <w:rPr>
          <w:noProof/>
        </w:rPr>
        <w:t>302</w:t>
      </w:r>
      <w:r>
        <w:fldChar w:fldCharType="end"/>
      </w:r>
    </w:p>
    <w:p w:rsidR="00F729E5" w:rsidRDefault="00BE53A7">
      <w:pPr>
        <w:pStyle w:val="indexentry0"/>
      </w:pPr>
      <w:hyperlink w:anchor="section_cb0a51b5c5f242c5b524d0124a00565c">
        <w:r w:rsidR="00F63C16">
          <w:rPr>
            <w:rStyle w:val="Hyperlink"/>
          </w:rPr>
          <w:t>sideWall (Side Wall)</w:t>
        </w:r>
      </w:hyperlink>
      <w:r w:rsidR="00F63C16">
        <w:t xml:space="preserve"> </w:t>
      </w:r>
      <w:r>
        <w:fldChar w:fldCharType="begin"/>
      </w:r>
      <w:r w:rsidR="00F63C16">
        <w:instrText>PAGEREF section_cb0a51b5c5f242c5b524d0124a00565c</w:instrText>
      </w:r>
      <w:r>
        <w:fldChar w:fldCharType="separate"/>
      </w:r>
      <w:r w:rsidR="00F63C16">
        <w:rPr>
          <w:noProof/>
        </w:rPr>
        <w:t>686</w:t>
      </w:r>
      <w:r>
        <w:fldChar w:fldCharType="end"/>
      </w:r>
    </w:p>
    <w:p w:rsidR="00F729E5" w:rsidRDefault="00BE53A7">
      <w:pPr>
        <w:pStyle w:val="indexentry0"/>
      </w:pPr>
      <w:hyperlink w:anchor="section_53c33204280648a288005fc488580734">
        <w:r w:rsidR="00F63C16">
          <w:rPr>
            <w:rStyle w:val="Hyperlink"/>
          </w:rPr>
          <w:t>sig (Supported Unicode Subranges and Code Pages)</w:t>
        </w:r>
      </w:hyperlink>
      <w:r w:rsidR="00F63C16">
        <w:t xml:space="preserve"> </w:t>
      </w:r>
      <w:r>
        <w:fldChar w:fldCharType="begin"/>
      </w:r>
      <w:r w:rsidR="00F63C16">
        <w:instrText>PAGEREF section_53c33204280648a288005fc488580734</w:instrText>
      </w:r>
      <w:r>
        <w:fldChar w:fldCharType="separate"/>
      </w:r>
      <w:r w:rsidR="00F63C16">
        <w:rPr>
          <w:noProof/>
        </w:rPr>
        <w:t>121</w:t>
      </w:r>
      <w:r>
        <w:fldChar w:fldCharType="end"/>
      </w:r>
    </w:p>
    <w:p w:rsidR="00F729E5" w:rsidRDefault="00BE53A7">
      <w:pPr>
        <w:pStyle w:val="indexentry0"/>
      </w:pPr>
      <w:hyperlink w:anchor="section_740d087da57f4a77972453b2e9b1c985">
        <w:r w:rsidR="00F63C16">
          <w:rPr>
            <w:rStyle w:val="Hyperlink"/>
          </w:rPr>
          <w:t>SignatureComments (Signature Comments)</w:t>
        </w:r>
      </w:hyperlink>
      <w:r w:rsidR="00F63C16">
        <w:t xml:space="preserve"> </w:t>
      </w:r>
      <w:r>
        <w:fldChar w:fldCharType="begin"/>
      </w:r>
      <w:r w:rsidR="00F63C16">
        <w:instrText>PAGEREF section_740d087da57f4a77972453b2e9b1c985</w:instrText>
      </w:r>
      <w:r>
        <w:fldChar w:fldCharType="separate"/>
      </w:r>
      <w:r w:rsidR="00F63C16">
        <w:rPr>
          <w:noProof/>
        </w:rPr>
        <w:t>988</w:t>
      </w:r>
      <w:r>
        <w:fldChar w:fldCharType="end"/>
      </w:r>
    </w:p>
    <w:p w:rsidR="00F729E5" w:rsidRDefault="00BE53A7">
      <w:pPr>
        <w:pStyle w:val="indexentry0"/>
      </w:pPr>
      <w:hyperlink w:anchor="section_a5584011cbc646a09aaf622406702890">
        <w:r w:rsidR="00F63C16">
          <w:rPr>
            <w:rStyle w:val="Hyperlink"/>
          </w:rPr>
          <w:t>SignatureImage (Signature Image)</w:t>
        </w:r>
      </w:hyperlink>
      <w:r w:rsidR="00F63C16">
        <w:t xml:space="preserve"> </w:t>
      </w:r>
      <w:r>
        <w:fldChar w:fldCharType="begin"/>
      </w:r>
      <w:r w:rsidR="00F63C16">
        <w:instrText>PAGEREF section_a5584011cbc646a09aaf622406702890</w:instrText>
      </w:r>
      <w:r>
        <w:fldChar w:fldCharType="separate"/>
      </w:r>
      <w:r w:rsidR="00F63C16">
        <w:rPr>
          <w:noProof/>
        </w:rPr>
        <w:t>988</w:t>
      </w:r>
      <w:r>
        <w:fldChar w:fldCharType="end"/>
      </w:r>
    </w:p>
    <w:p w:rsidR="00F729E5" w:rsidRDefault="00BE53A7">
      <w:pPr>
        <w:pStyle w:val="indexentry0"/>
      </w:pPr>
      <w:hyperlink w:anchor="section_5a2ee3eff5154e65815de7275d7a3aef">
        <w:r w:rsidR="00F63C16">
          <w:rPr>
            <w:rStyle w:val="Hyperlink"/>
          </w:rPr>
          <w:t>SignatureInfoV1 (Office Digital Signature V1 Info)</w:t>
        </w:r>
      </w:hyperlink>
      <w:r w:rsidR="00F63C16">
        <w:t xml:space="preserve"> </w:t>
      </w:r>
      <w:r>
        <w:fldChar w:fldCharType="begin"/>
      </w:r>
      <w:r w:rsidR="00F63C16">
        <w:instrText>PAGEREF section_5a2ee3eff5154e65815de7275d7a3aef</w:instrText>
      </w:r>
      <w:r>
        <w:fldChar w:fldCharType="separate"/>
      </w:r>
      <w:r w:rsidR="00F63C16">
        <w:rPr>
          <w:noProof/>
        </w:rPr>
        <w:t>988</w:t>
      </w:r>
      <w:r>
        <w:fldChar w:fldCharType="end"/>
      </w:r>
    </w:p>
    <w:p w:rsidR="00F729E5" w:rsidRDefault="00BE53A7">
      <w:pPr>
        <w:pStyle w:val="indexentry0"/>
      </w:pPr>
      <w:hyperlink w:anchor="section_aa73791c8402456689480265aa89cfe1">
        <w:r w:rsidR="00F63C16">
          <w:rPr>
            <w:rStyle w:val="Hyperlink"/>
          </w:rPr>
          <w:t>signatureline (Digital Signature Line)</w:t>
        </w:r>
      </w:hyperlink>
      <w:r w:rsidR="00F63C16">
        <w:t xml:space="preserve"> </w:t>
      </w:r>
      <w:r>
        <w:fldChar w:fldCharType="begin"/>
      </w:r>
      <w:r w:rsidR="00F63C16">
        <w:instrText>PAGEREF section_aa73791c8402456689480265aa89cfe1</w:instrText>
      </w:r>
      <w:r>
        <w:fldChar w:fldCharType="separate"/>
      </w:r>
      <w:r w:rsidR="00F63C16">
        <w:rPr>
          <w:noProof/>
        </w:rPr>
        <w:t>754</w:t>
      </w:r>
      <w:r>
        <w:fldChar w:fldCharType="end"/>
      </w:r>
    </w:p>
    <w:p w:rsidR="00F729E5" w:rsidRDefault="00BE53A7">
      <w:pPr>
        <w:pStyle w:val="indexentry0"/>
      </w:pPr>
      <w:hyperlink w:anchor="section_f0b6922d147f4b0d871a1785b22420b3">
        <w:r w:rsidR="00F63C16">
          <w:rPr>
            <w:rStyle w:val="Hyperlink"/>
          </w:rPr>
          <w:t>SignatureProviderDetails (Signature Provider Details)</w:t>
        </w:r>
      </w:hyperlink>
      <w:r w:rsidR="00F63C16">
        <w:t xml:space="preserve"> </w:t>
      </w:r>
      <w:r>
        <w:fldChar w:fldCharType="begin"/>
      </w:r>
      <w:r w:rsidR="00F63C16">
        <w:instrText>PAGEREF section_f0b6922d147f4b0d871a1785b22420b3</w:instrText>
      </w:r>
      <w:r>
        <w:fldChar w:fldCharType="separate"/>
      </w:r>
      <w:r w:rsidR="00F63C16">
        <w:rPr>
          <w:noProof/>
        </w:rPr>
        <w:t>989</w:t>
      </w:r>
      <w:r>
        <w:fldChar w:fldCharType="end"/>
      </w:r>
    </w:p>
    <w:p w:rsidR="00F729E5" w:rsidRDefault="00BE53A7">
      <w:pPr>
        <w:pStyle w:val="indexentry0"/>
      </w:pPr>
      <w:hyperlink w:anchor="section_7ec317c2a1f84bdc9e410a8beb603dd9">
        <w:r w:rsidR="00F63C16">
          <w:rPr>
            <w:rStyle w:val="Hyperlink"/>
          </w:rPr>
          <w:t>SignatureProviderId (Signature Provider ID)</w:t>
        </w:r>
      </w:hyperlink>
      <w:r w:rsidR="00F63C16">
        <w:t xml:space="preserve"> </w:t>
      </w:r>
      <w:r>
        <w:fldChar w:fldCharType="begin"/>
      </w:r>
      <w:r w:rsidR="00F63C16">
        <w:instrText>PAGEREF section_7ec317c2a1f84bdc9e410a8beb603dd9</w:instrText>
      </w:r>
      <w:r>
        <w:fldChar w:fldCharType="separate"/>
      </w:r>
      <w:r w:rsidR="00F63C16">
        <w:rPr>
          <w:noProof/>
        </w:rPr>
        <w:t>990</w:t>
      </w:r>
      <w:r>
        <w:fldChar w:fldCharType="end"/>
      </w:r>
    </w:p>
    <w:p w:rsidR="00F729E5" w:rsidRDefault="00BE53A7">
      <w:pPr>
        <w:pStyle w:val="indexentry0"/>
      </w:pPr>
      <w:hyperlink w:anchor="section_1284fb225e234719a86e687a20f92e61">
        <w:r w:rsidR="00F63C16">
          <w:rPr>
            <w:rStyle w:val="Hyperlink"/>
          </w:rPr>
          <w:t>SignatureProviderUrl (Signature Provider URL)</w:t>
        </w:r>
      </w:hyperlink>
      <w:r w:rsidR="00F63C16">
        <w:t xml:space="preserve"> </w:t>
      </w:r>
      <w:r>
        <w:fldChar w:fldCharType="begin"/>
      </w:r>
      <w:r w:rsidR="00F63C16">
        <w:instrText>PAGEREF section_1284fb225e234719a86e687a20f92e61</w:instrText>
      </w:r>
      <w:r>
        <w:fldChar w:fldCharType="separate"/>
      </w:r>
      <w:r w:rsidR="00F63C16">
        <w:rPr>
          <w:noProof/>
        </w:rPr>
        <w:t>990</w:t>
      </w:r>
      <w:r>
        <w:fldChar w:fldCharType="end"/>
      </w:r>
    </w:p>
    <w:p w:rsidR="00F729E5" w:rsidRDefault="00BE53A7">
      <w:pPr>
        <w:pStyle w:val="indexentry0"/>
      </w:pPr>
      <w:hyperlink w:anchor="section_1ee8efc9af6341e6b9ebe775be0829a1">
        <w:r w:rsidR="00F63C16">
          <w:rPr>
            <w:rStyle w:val="Hyperlink"/>
          </w:rPr>
          <w:t>SignatureText (Signature Text)</w:t>
        </w:r>
      </w:hyperlink>
      <w:r w:rsidR="00F63C16">
        <w:t xml:space="preserve"> </w:t>
      </w:r>
      <w:r>
        <w:fldChar w:fldCharType="begin"/>
      </w:r>
      <w:r w:rsidR="00F63C16">
        <w:instrText>PAGEREF section_1ee8efc9af6341e6b9ebe775be0829a1</w:instrText>
      </w:r>
      <w:r>
        <w:fldChar w:fldCharType="separate"/>
      </w:r>
      <w:r w:rsidR="00F63C16">
        <w:rPr>
          <w:noProof/>
        </w:rPr>
        <w:t>991</w:t>
      </w:r>
      <w:r>
        <w:fldChar w:fldCharType="end"/>
      </w:r>
    </w:p>
    <w:p w:rsidR="00F729E5" w:rsidRDefault="00BE53A7">
      <w:pPr>
        <w:pStyle w:val="indexentry0"/>
      </w:pPr>
      <w:hyperlink w:anchor="section_59e5c062be5741c5b664b4996dca86c2">
        <w:r w:rsidR="00F63C16">
          <w:rPr>
            <w:rStyle w:val="Hyperlink"/>
          </w:rPr>
          <w:t>SignatureType (Signature Type)</w:t>
        </w:r>
      </w:hyperlink>
      <w:r w:rsidR="00F63C16">
        <w:t xml:space="preserve"> </w:t>
      </w:r>
      <w:r>
        <w:fldChar w:fldCharType="begin"/>
      </w:r>
      <w:r w:rsidR="00F63C16">
        <w:instrText>PAGEREF section_59e5c062be5741c5b664b4996dca86c2</w:instrText>
      </w:r>
      <w:r>
        <w:fldChar w:fldCharType="separate"/>
      </w:r>
      <w:r w:rsidR="00F63C16">
        <w:rPr>
          <w:noProof/>
        </w:rPr>
        <w:t>991</w:t>
      </w:r>
      <w:r>
        <w:fldChar w:fldCharType="end"/>
      </w:r>
    </w:p>
    <w:p w:rsidR="00F729E5" w:rsidRDefault="00F63C16">
      <w:pPr>
        <w:pStyle w:val="indexentry0"/>
      </w:pPr>
      <w:r>
        <w:t>Simple Types (</w:t>
      </w:r>
      <w:hyperlink w:anchor="section_da23f2239fce4a7799ae0108c956e3b4">
        <w:r>
          <w:rPr>
            <w:rStyle w:val="Hyperlink"/>
          </w:rPr>
          <w:t>section 3.1.2.3</w:t>
        </w:r>
      </w:hyperlink>
      <w:r>
        <w:t xml:space="preserve"> </w:t>
      </w:r>
      <w:r w:rsidR="00BE53A7">
        <w:fldChar w:fldCharType="begin"/>
      </w:r>
      <w:r>
        <w:instrText>PAGEREF section_da23f2239fce4a7799ae0108c956e3b4</w:instrText>
      </w:r>
      <w:r w:rsidR="00BE53A7">
        <w:fldChar w:fldCharType="separate"/>
      </w:r>
      <w:r>
        <w:rPr>
          <w:noProof/>
        </w:rPr>
        <w:t>897</w:t>
      </w:r>
      <w:r w:rsidR="00BE53A7">
        <w:fldChar w:fldCharType="end"/>
      </w:r>
      <w:r>
        <w:t xml:space="preserve">, </w:t>
      </w:r>
      <w:hyperlink w:anchor="section_706f6d84a3c547279fb97afcbfb9d96e">
        <w:r>
          <w:rPr>
            <w:rStyle w:val="Hyperlink"/>
          </w:rPr>
          <w:t>section 3.1.3.3</w:t>
        </w:r>
      </w:hyperlink>
      <w:r>
        <w:t xml:space="preserve"> </w:t>
      </w:r>
      <w:r w:rsidR="00BE53A7">
        <w:fldChar w:fldCharType="begin"/>
      </w:r>
      <w:r>
        <w:instrText>PAGEREF section_706f6d84a3c547279fb97afcbfb9d96e</w:instrText>
      </w:r>
      <w:r w:rsidR="00BE53A7">
        <w:fldChar w:fldCharType="separate"/>
      </w:r>
      <w:r>
        <w:rPr>
          <w:noProof/>
        </w:rPr>
        <w:t>929</w:t>
      </w:r>
      <w:r w:rsidR="00BE53A7">
        <w:fldChar w:fldCharType="end"/>
      </w:r>
      <w:r>
        <w:t xml:space="preserve">, </w:t>
      </w:r>
      <w:hyperlink w:anchor="section_c1b735aa446d4cae8502c660123b9106">
        <w:r>
          <w:rPr>
            <w:rStyle w:val="Hyperlink"/>
          </w:rPr>
          <w:t>section 3.1.4.2.2</w:t>
        </w:r>
      </w:hyperlink>
      <w:r>
        <w:t xml:space="preserve"> </w:t>
      </w:r>
      <w:r w:rsidR="00BE53A7">
        <w:fldChar w:fldCharType="begin"/>
      </w:r>
      <w:r>
        <w:instrText>PAGEREF section_c1b735aa446d4cae8502c660123b9106</w:instrText>
      </w:r>
      <w:r w:rsidR="00BE53A7">
        <w:fldChar w:fldCharType="separate"/>
      </w:r>
      <w:r>
        <w:rPr>
          <w:noProof/>
        </w:rPr>
        <w:t>938</w:t>
      </w:r>
      <w:r w:rsidR="00BE53A7">
        <w:fldChar w:fldCharType="end"/>
      </w:r>
      <w:r>
        <w:t xml:space="preserve">, </w:t>
      </w:r>
      <w:hyperlink w:anchor="section_45bb5345a34e4fe8b11cd184f0f9f1ab">
        <w:r>
          <w:rPr>
            <w:rStyle w:val="Hyperlink"/>
          </w:rPr>
          <w:t>section 3.2.2.2</w:t>
        </w:r>
      </w:hyperlink>
      <w:r>
        <w:t xml:space="preserve"> </w:t>
      </w:r>
      <w:r w:rsidR="00BE53A7">
        <w:fldChar w:fldCharType="begin"/>
      </w:r>
      <w:r>
        <w:instrText>PAGEREF section_45bb5345a34e4fe8b11cd184f0f9f1ab</w:instrText>
      </w:r>
      <w:r w:rsidR="00BE53A7">
        <w:fldChar w:fldCharType="separate"/>
      </w:r>
      <w:r>
        <w:rPr>
          <w:noProof/>
        </w:rPr>
        <w:t>947</w:t>
      </w:r>
      <w:r w:rsidR="00BE53A7">
        <w:fldChar w:fldCharType="end"/>
      </w:r>
      <w:r>
        <w:t xml:space="preserve">, </w:t>
      </w:r>
      <w:hyperlink w:anchor="section_c79a54c8ff8f4112bdf47a883a1f7d6e">
        <w:r>
          <w:rPr>
            <w:rStyle w:val="Hyperlink"/>
          </w:rPr>
          <w:t>section 3.5.1.1.2</w:t>
        </w:r>
      </w:hyperlink>
      <w:r>
        <w:t xml:space="preserve"> </w:t>
      </w:r>
      <w:r w:rsidR="00BE53A7">
        <w:fldChar w:fldCharType="begin"/>
      </w:r>
      <w:r>
        <w:instrText>PAGEREF section_c79a54c8ff8f4112bdf47a883a1f7d6e</w:instrText>
      </w:r>
      <w:r w:rsidR="00BE53A7">
        <w:fldChar w:fldCharType="separate"/>
      </w:r>
      <w:r>
        <w:rPr>
          <w:noProof/>
        </w:rPr>
        <w:t>962</w:t>
      </w:r>
      <w:r w:rsidR="00BE53A7">
        <w:fldChar w:fldCharType="end"/>
      </w:r>
      <w:r>
        <w:t xml:space="preserve">, </w:t>
      </w:r>
      <w:hyperlink w:anchor="section_638aedf2867a41ceb57729d2a1269a68">
        <w:r>
          <w:rPr>
            <w:rStyle w:val="Hyperlink"/>
          </w:rPr>
          <w:t>section 3.5.2.2.2</w:t>
        </w:r>
      </w:hyperlink>
      <w:r>
        <w:t xml:space="preserve"> </w:t>
      </w:r>
      <w:r w:rsidR="00BE53A7">
        <w:fldChar w:fldCharType="begin"/>
      </w:r>
      <w:r>
        <w:instrText>PAGEREF section_638aedf2867a41ceb57729d2a1269a68</w:instrText>
      </w:r>
      <w:r w:rsidR="00BE53A7">
        <w:fldChar w:fldCharType="separate"/>
      </w:r>
      <w:r>
        <w:rPr>
          <w:noProof/>
        </w:rPr>
        <w:t>970</w:t>
      </w:r>
      <w:r w:rsidR="00BE53A7">
        <w:fldChar w:fldCharType="end"/>
      </w:r>
      <w:r>
        <w:t xml:space="preserve">, </w:t>
      </w:r>
      <w:hyperlink w:anchor="section_f44b921d41df4cb5892a8661d1affb86">
        <w:r>
          <w:rPr>
            <w:rStyle w:val="Hyperlink"/>
          </w:rPr>
          <w:t>section 3.6.2</w:t>
        </w:r>
      </w:hyperlink>
      <w:r>
        <w:t xml:space="preserve"> </w:t>
      </w:r>
      <w:r w:rsidR="00BE53A7">
        <w:fldChar w:fldCharType="begin"/>
      </w:r>
      <w:r>
        <w:instrText>PAGEREF section_f44b921d41df4cb5892a8661d1affb86</w:instrText>
      </w:r>
      <w:r w:rsidR="00BE53A7">
        <w:fldChar w:fldCharType="separate"/>
      </w:r>
      <w:r>
        <w:rPr>
          <w:noProof/>
        </w:rPr>
        <w:t>983</w:t>
      </w:r>
      <w:r w:rsidR="00BE53A7">
        <w:fldChar w:fldCharType="end"/>
      </w:r>
      <w:r>
        <w:t xml:space="preserve">, </w:t>
      </w:r>
      <w:hyperlink w:anchor="section_b50c5955a8974121976951f301de6a48">
        <w:r>
          <w:rPr>
            <w:rStyle w:val="Hyperlink"/>
          </w:rPr>
          <w:t>section 3.7.2</w:t>
        </w:r>
      </w:hyperlink>
      <w:r>
        <w:t xml:space="preserve"> </w:t>
      </w:r>
      <w:r w:rsidR="00BE53A7">
        <w:fldChar w:fldCharType="begin"/>
      </w:r>
      <w:r>
        <w:instrText>PAGEREF section_b50c5955a8974121976951f301de6a48</w:instrText>
      </w:r>
      <w:r w:rsidR="00BE53A7">
        <w:fldChar w:fldCharType="separate"/>
      </w:r>
      <w:r>
        <w:rPr>
          <w:noProof/>
        </w:rPr>
        <w:t>992</w:t>
      </w:r>
      <w:r w:rsidR="00BE53A7">
        <w:fldChar w:fldCharType="end"/>
      </w:r>
      <w:r>
        <w:t>)</w:t>
      </w:r>
    </w:p>
    <w:p w:rsidR="00F729E5" w:rsidRDefault="00BE53A7">
      <w:pPr>
        <w:pStyle w:val="indexentry0"/>
      </w:pPr>
      <w:hyperlink w:anchor="section_cb20bd07d4894385a3bd810db22fbabf">
        <w:r w:rsidR="00F63C16">
          <w:rPr>
            <w:rStyle w:val="Hyperlink"/>
          </w:rPr>
          <w:t>Simple Types (Additional Information)</w:t>
        </w:r>
      </w:hyperlink>
      <w:r w:rsidR="00F63C16">
        <w:t xml:space="preserve"> </w:t>
      </w:r>
      <w:r>
        <w:fldChar w:fldCharType="begin"/>
      </w:r>
      <w:r w:rsidR="00F63C16">
        <w:instrText>PAGEREF section_cb20bd07d4894385a3bd810db22fbabf</w:instrText>
      </w:r>
      <w:r>
        <w:fldChar w:fldCharType="separate"/>
      </w:r>
      <w:r w:rsidR="00F63C16">
        <w:rPr>
          <w:noProof/>
        </w:rPr>
        <w:t>999</w:t>
      </w:r>
      <w:r>
        <w:fldChar w:fldCharType="end"/>
      </w:r>
    </w:p>
    <w:p w:rsidR="00F729E5" w:rsidRDefault="00BE53A7">
      <w:pPr>
        <w:pStyle w:val="indexentry0"/>
      </w:pPr>
      <w:hyperlink w:anchor="section_14fee1433ab04a639fc687253ecc0dbc">
        <w:r w:rsidR="00F63C16">
          <w:rPr>
            <w:rStyle w:val="Hyperlink"/>
          </w:rPr>
          <w:t>simplePos (Simple Positioning Coordinates)</w:t>
        </w:r>
      </w:hyperlink>
      <w:r w:rsidR="00F63C16">
        <w:t xml:space="preserve"> </w:t>
      </w:r>
      <w:r>
        <w:fldChar w:fldCharType="begin"/>
      </w:r>
      <w:r w:rsidR="00F63C16">
        <w:instrText>PAGEREF section_14fee1433ab04a639fc687253ecc0dbc</w:instrText>
      </w:r>
      <w:r>
        <w:fldChar w:fldCharType="separate"/>
      </w:r>
      <w:r w:rsidR="00F63C16">
        <w:rPr>
          <w:noProof/>
        </w:rPr>
        <w:t>645</w:t>
      </w:r>
      <w:r>
        <w:fldChar w:fldCharType="end"/>
      </w:r>
    </w:p>
    <w:p w:rsidR="00F729E5" w:rsidRDefault="00BE53A7">
      <w:pPr>
        <w:pStyle w:val="indexentry0"/>
      </w:pPr>
      <w:hyperlink w:anchor="section_d6240306bce84bed89bd454e0f8db7fc">
        <w:r w:rsidR="00F63C16">
          <w:rPr>
            <w:rStyle w:val="Hyperlink"/>
          </w:rPr>
          <w:t>SIN</w:t>
        </w:r>
      </w:hyperlink>
      <w:r w:rsidR="00F63C16">
        <w:t xml:space="preserve"> </w:t>
      </w:r>
      <w:r>
        <w:fldChar w:fldCharType="begin"/>
      </w:r>
      <w:r w:rsidR="00F63C16">
        <w:instrText>PAGEREF section_d6240306bce84bed89bd454e0f8db7fc</w:instrText>
      </w:r>
      <w:r>
        <w:fldChar w:fldCharType="separate"/>
      </w:r>
      <w:r w:rsidR="00F63C16">
        <w:rPr>
          <w:noProof/>
        </w:rPr>
        <w:t>471</w:t>
      </w:r>
      <w:r>
        <w:fldChar w:fldCharType="end"/>
      </w:r>
    </w:p>
    <w:p w:rsidR="00F729E5" w:rsidRDefault="00BE53A7">
      <w:pPr>
        <w:pStyle w:val="indexentry0"/>
      </w:pPr>
      <w:hyperlink w:anchor="section_db10306cdafa4f518b0edb486ec4e399">
        <w:r w:rsidR="00F63C16">
          <w:rPr>
            <w:rStyle w:val="Hyperlink"/>
          </w:rPr>
          <w:t>Single Cell Table Definitions Part</w:t>
        </w:r>
      </w:hyperlink>
      <w:r w:rsidR="00F63C16">
        <w:t xml:space="preserve"> </w:t>
      </w:r>
      <w:r>
        <w:fldChar w:fldCharType="begin"/>
      </w:r>
      <w:r w:rsidR="00F63C16">
        <w:instrText>PAGEREF section_db10306cdafa4f518b0edb486ec4e399</w:instrText>
      </w:r>
      <w:r>
        <w:fldChar w:fldCharType="separate"/>
      </w:r>
      <w:r w:rsidR="00F63C16">
        <w:rPr>
          <w:noProof/>
        </w:rPr>
        <w:t>49</w:t>
      </w:r>
      <w:r>
        <w:fldChar w:fldCharType="end"/>
      </w:r>
    </w:p>
    <w:p w:rsidR="00F729E5" w:rsidRDefault="00BE53A7">
      <w:pPr>
        <w:pStyle w:val="indexentry0"/>
      </w:pPr>
      <w:hyperlink w:anchor="section_9920af50e6f34132b52201b3a39957a3">
        <w:r w:rsidR="00F63C16">
          <w:rPr>
            <w:rStyle w:val="Hyperlink"/>
          </w:rPr>
          <w:t>singleXmlCell (Table Properties)</w:t>
        </w:r>
      </w:hyperlink>
      <w:r w:rsidR="00F63C16">
        <w:t xml:space="preserve"> </w:t>
      </w:r>
      <w:r>
        <w:fldChar w:fldCharType="begin"/>
      </w:r>
      <w:r w:rsidR="00F63C16">
        <w:instrText>PAGEREF section_9920af50e6f34132b52201b3a39957a3</w:instrText>
      </w:r>
      <w:r>
        <w:fldChar w:fldCharType="separate"/>
      </w:r>
      <w:r w:rsidR="00F63C16">
        <w:rPr>
          <w:noProof/>
        </w:rPr>
        <w:t>306</w:t>
      </w:r>
      <w:r>
        <w:fldChar w:fldCharType="end"/>
      </w:r>
    </w:p>
    <w:p w:rsidR="00F729E5" w:rsidRDefault="00BE53A7">
      <w:pPr>
        <w:pStyle w:val="indexentry0"/>
      </w:pPr>
      <w:hyperlink w:anchor="section_6f0ed2cd1b004714a815c96e0636eea4">
        <w:r w:rsidR="00F63C16">
          <w:rPr>
            <w:rStyle w:val="Hyperlink"/>
          </w:rPr>
          <w:t>sizeAuto (Automatically Size Form Field)</w:t>
        </w:r>
      </w:hyperlink>
      <w:r w:rsidR="00F63C16">
        <w:t xml:space="preserve"> </w:t>
      </w:r>
      <w:r>
        <w:fldChar w:fldCharType="begin"/>
      </w:r>
      <w:r w:rsidR="00F63C16">
        <w:instrText>PAGEREF section_6f0ed2cd1b004714a815c96e0636eea4</w:instrText>
      </w:r>
      <w:r>
        <w:fldChar w:fldCharType="separate"/>
      </w:r>
      <w:r w:rsidR="00F63C16">
        <w:rPr>
          <w:noProof/>
        </w:rPr>
        <w:t>239</w:t>
      </w:r>
      <w:r>
        <w:fldChar w:fldCharType="end"/>
      </w:r>
    </w:p>
    <w:p w:rsidR="00F729E5" w:rsidRDefault="00BE53A7">
      <w:pPr>
        <w:pStyle w:val="indexentry0"/>
      </w:pPr>
      <w:hyperlink w:anchor="section_66e263641497489485b76112f4491608">
        <w:r w:rsidR="00F63C16">
          <w:rPr>
            <w:rStyle w:val="Hyperlink"/>
          </w:rPr>
          <w:t>SizeWithCells (Resize with Cells)</w:t>
        </w:r>
      </w:hyperlink>
      <w:r w:rsidR="00F63C16">
        <w:t xml:space="preserve"> </w:t>
      </w:r>
      <w:r>
        <w:fldChar w:fldCharType="begin"/>
      </w:r>
      <w:r w:rsidR="00F63C16">
        <w:instrText>PAGEREF section_66e263641497489485b76112f4491608</w:instrText>
      </w:r>
      <w:r>
        <w:fldChar w:fldCharType="separate"/>
      </w:r>
      <w:r w:rsidR="00F63C16">
        <w:rPr>
          <w:noProof/>
        </w:rPr>
        <w:t>764</w:t>
      </w:r>
      <w:r>
        <w:fldChar w:fldCharType="end"/>
      </w:r>
    </w:p>
    <w:p w:rsidR="00F729E5" w:rsidRDefault="00BE53A7">
      <w:pPr>
        <w:pStyle w:val="indexentry0"/>
      </w:pPr>
      <w:hyperlink w:anchor="section_cb475f3b990f4a9a862622cc2131def1">
        <w:r w:rsidR="00F63C16">
          <w:rPr>
            <w:rStyle w:val="Hyperlink"/>
          </w:rPr>
          <w:t>skew (Skew Transform)</w:t>
        </w:r>
      </w:hyperlink>
      <w:r w:rsidR="00F63C16">
        <w:t xml:space="preserve"> </w:t>
      </w:r>
      <w:r>
        <w:fldChar w:fldCharType="begin"/>
      </w:r>
      <w:r w:rsidR="00F63C16">
        <w:instrText>PAGEREF section_cb475f3b990f4a9a862622cc2131def1</w:instrText>
      </w:r>
      <w:r>
        <w:fldChar w:fldCharType="separate"/>
      </w:r>
      <w:r w:rsidR="00F63C16">
        <w:rPr>
          <w:noProof/>
        </w:rPr>
        <w:t>754</w:t>
      </w:r>
      <w:r>
        <w:fldChar w:fldCharType="end"/>
      </w:r>
    </w:p>
    <w:p w:rsidR="00F729E5" w:rsidRDefault="00BE53A7">
      <w:pPr>
        <w:pStyle w:val="indexentry0"/>
      </w:pPr>
      <w:hyperlink w:anchor="section_98e9359c6fa94bfe95f6b0dac33ffd28">
        <w:r w:rsidR="00F63C16">
          <w:rPr>
            <w:rStyle w:val="Hyperlink"/>
          </w:rPr>
          <w:t>SKIPIF</w:t>
        </w:r>
      </w:hyperlink>
      <w:r w:rsidR="00F63C16">
        <w:t xml:space="preserve"> </w:t>
      </w:r>
      <w:r>
        <w:fldChar w:fldCharType="begin"/>
      </w:r>
      <w:r w:rsidR="00F63C16">
        <w:instrText>PAGEREF section_98e9359c6fa94bfe95f6b0dac33ffd28</w:instrText>
      </w:r>
      <w:r>
        <w:fldChar w:fldCharType="separate"/>
      </w:r>
      <w:r w:rsidR="00F63C16">
        <w:rPr>
          <w:noProof/>
        </w:rPr>
        <w:t>234</w:t>
      </w:r>
      <w:r>
        <w:fldChar w:fldCharType="end"/>
      </w:r>
    </w:p>
    <w:p w:rsidR="00F729E5" w:rsidRDefault="00BE53A7">
      <w:pPr>
        <w:pStyle w:val="indexentry0"/>
      </w:pPr>
      <w:hyperlink w:anchor="section_f6d8e83ee32840c5bb52f3a193f11094">
        <w:r w:rsidR="00F63C16">
          <w:rPr>
            <w:rStyle w:val="Hyperlink"/>
          </w:rPr>
          <w:t>sld (Presentation Slide)</w:t>
        </w:r>
      </w:hyperlink>
      <w:r w:rsidR="00F63C16">
        <w:t xml:space="preserve"> </w:t>
      </w:r>
      <w:r>
        <w:fldChar w:fldCharType="begin"/>
      </w:r>
      <w:r w:rsidR="00F63C16">
        <w:instrText>PAGEREF section_f6d8e83ee32840c5bb52f3a193f11094</w:instrText>
      </w:r>
      <w:r>
        <w:fldChar w:fldCharType="separate"/>
      </w:r>
      <w:r w:rsidR="00F63C16">
        <w:rPr>
          <w:noProof/>
        </w:rPr>
        <w:t>494</w:t>
      </w:r>
      <w:r>
        <w:fldChar w:fldCharType="end"/>
      </w:r>
    </w:p>
    <w:p w:rsidR="00F729E5" w:rsidRDefault="00BE53A7">
      <w:pPr>
        <w:pStyle w:val="indexentry0"/>
      </w:pPr>
      <w:hyperlink w:anchor="section_71615fc8334d4734b22298df6a61b614">
        <w:r w:rsidR="00F63C16">
          <w:rPr>
            <w:rStyle w:val="Hyperlink"/>
          </w:rPr>
          <w:t>sldRg (Slide Range)</w:t>
        </w:r>
      </w:hyperlink>
      <w:r w:rsidR="00F63C16">
        <w:t xml:space="preserve"> </w:t>
      </w:r>
      <w:r>
        <w:fldChar w:fldCharType="begin"/>
      </w:r>
      <w:r w:rsidR="00F63C16">
        <w:instrText>PAGEREF section_71615fc8334d4734b22298df6a61b614</w:instrText>
      </w:r>
      <w:r>
        <w:fldChar w:fldCharType="separate"/>
      </w:r>
      <w:r w:rsidR="00F63C16">
        <w:rPr>
          <w:noProof/>
        </w:rPr>
        <w:t>484</w:t>
      </w:r>
      <w:r>
        <w:fldChar w:fldCharType="end"/>
      </w:r>
    </w:p>
    <w:p w:rsidR="00F729E5" w:rsidRDefault="00BE53A7">
      <w:pPr>
        <w:pStyle w:val="indexentry0"/>
      </w:pPr>
      <w:hyperlink w:anchor="section_83c4c556d6d744d6a88f6ab071930e3d">
        <w:r w:rsidR="00F63C16">
          <w:rPr>
            <w:rStyle w:val="Hyperlink"/>
          </w:rPr>
          <w:t>sldSz (Presentation Slide Size)</w:t>
        </w:r>
      </w:hyperlink>
      <w:r w:rsidR="00F63C16">
        <w:t xml:space="preserve"> </w:t>
      </w:r>
      <w:r>
        <w:fldChar w:fldCharType="begin"/>
      </w:r>
      <w:r w:rsidR="00F63C16">
        <w:instrText>PAGEREF section_83c4c556d6d744d6a88f6ab071930e3d</w:instrText>
      </w:r>
      <w:r>
        <w:fldChar w:fldCharType="separate"/>
      </w:r>
      <w:r w:rsidR="00F63C16">
        <w:rPr>
          <w:noProof/>
        </w:rPr>
        <w:t>490</w:t>
      </w:r>
      <w:r>
        <w:fldChar w:fldCharType="end"/>
      </w:r>
    </w:p>
    <w:p w:rsidR="00F729E5" w:rsidRDefault="00BE53A7">
      <w:pPr>
        <w:pStyle w:val="indexentry0"/>
      </w:pPr>
      <w:hyperlink w:anchor="section_7ffb7ce166104f72805cf0dd8b496ca3">
        <w:r w:rsidR="00F63C16">
          <w:rPr>
            <w:rStyle w:val="Hyperlink"/>
          </w:rPr>
          <w:t>sldTgt (Slide Target)</w:t>
        </w:r>
      </w:hyperlink>
      <w:r w:rsidR="00F63C16">
        <w:t xml:space="preserve"> </w:t>
      </w:r>
      <w:r>
        <w:fldChar w:fldCharType="begin"/>
      </w:r>
      <w:r w:rsidR="00F63C16">
        <w:instrText>PAGEREF section_7ffb7ce166104f72805cf0dd8b496ca3</w:instrText>
      </w:r>
      <w:r>
        <w:fldChar w:fldCharType="separate"/>
      </w:r>
      <w:r w:rsidR="00F63C16">
        <w:rPr>
          <w:noProof/>
        </w:rPr>
        <w:t>518</w:t>
      </w:r>
      <w:r>
        <w:fldChar w:fldCharType="end"/>
      </w:r>
    </w:p>
    <w:p w:rsidR="00F729E5" w:rsidRDefault="00BE53A7">
      <w:pPr>
        <w:pStyle w:val="indexentry0"/>
      </w:pPr>
      <w:hyperlink w:anchor="section_ca6cef171f324e6290f285ab1417c035">
        <w:r w:rsidR="00F63C16">
          <w:rPr>
            <w:rStyle w:val="Hyperlink"/>
          </w:rPr>
          <w:t>Slide Layout Part</w:t>
        </w:r>
      </w:hyperlink>
      <w:r w:rsidR="00F63C16">
        <w:t xml:space="preserve"> </w:t>
      </w:r>
      <w:r>
        <w:fldChar w:fldCharType="begin"/>
      </w:r>
      <w:r w:rsidR="00F63C16">
        <w:instrText>PAGEREF section_ca6cef171f324e6290f285ab1417c035</w:instrText>
      </w:r>
      <w:r>
        <w:fldChar w:fldCharType="separate"/>
      </w:r>
      <w:r w:rsidR="00F63C16">
        <w:rPr>
          <w:noProof/>
        </w:rPr>
        <w:t>54</w:t>
      </w:r>
      <w:r>
        <w:fldChar w:fldCharType="end"/>
      </w:r>
    </w:p>
    <w:p w:rsidR="00F729E5" w:rsidRDefault="00BE53A7">
      <w:pPr>
        <w:pStyle w:val="indexentry0"/>
      </w:pPr>
      <w:hyperlink w:anchor="section_57101bda280043aea6c48e453845b37c">
        <w:r w:rsidR="00F63C16">
          <w:rPr>
            <w:rStyle w:val="Hyperlink"/>
          </w:rPr>
          <w:t>Slide Master Part</w:t>
        </w:r>
      </w:hyperlink>
      <w:r w:rsidR="00F63C16">
        <w:t xml:space="preserve"> </w:t>
      </w:r>
      <w:r>
        <w:fldChar w:fldCharType="begin"/>
      </w:r>
      <w:r w:rsidR="00F63C16">
        <w:instrText>PAGEREF section_57101bda280043aea6c48e453845b37c</w:instrText>
      </w:r>
      <w:r>
        <w:fldChar w:fldCharType="separate"/>
      </w:r>
      <w:r w:rsidR="00F63C16">
        <w:rPr>
          <w:noProof/>
        </w:rPr>
        <w:t>54</w:t>
      </w:r>
      <w:r>
        <w:fldChar w:fldCharType="end"/>
      </w:r>
    </w:p>
    <w:p w:rsidR="00F729E5" w:rsidRDefault="00BE53A7">
      <w:pPr>
        <w:pStyle w:val="indexentry0"/>
      </w:pPr>
      <w:hyperlink w:anchor="section_a0031435191f4a289728bdc5dba0b5b2">
        <w:r w:rsidR="00F63C16">
          <w:rPr>
            <w:rStyle w:val="Hyperlink"/>
          </w:rPr>
          <w:t>Slide Part</w:t>
        </w:r>
      </w:hyperlink>
      <w:r w:rsidR="00F63C16">
        <w:t xml:space="preserve"> </w:t>
      </w:r>
      <w:r>
        <w:fldChar w:fldCharType="begin"/>
      </w:r>
      <w:r w:rsidR="00F63C16">
        <w:instrText>PAGEREF section_a0031435191f4a289728bdc5dba0b5b2</w:instrText>
      </w:r>
      <w:r>
        <w:fldChar w:fldCharType="separate"/>
      </w:r>
      <w:r w:rsidR="00F63C16">
        <w:rPr>
          <w:noProof/>
        </w:rPr>
        <w:t>53</w:t>
      </w:r>
      <w:r>
        <w:fldChar w:fldCharType="end"/>
      </w:r>
    </w:p>
    <w:p w:rsidR="00F729E5" w:rsidRDefault="00BE53A7">
      <w:pPr>
        <w:pStyle w:val="indexentry0"/>
      </w:pPr>
      <w:hyperlink w:anchor="section_1a0cfaea122e43a984c1308257ea7965">
        <w:r w:rsidR="00F63C16">
          <w:rPr>
            <w:rStyle w:val="Hyperlink"/>
          </w:rPr>
          <w:t>SLOPE</w:t>
        </w:r>
      </w:hyperlink>
      <w:r w:rsidR="00F63C16">
        <w:t xml:space="preserve"> </w:t>
      </w:r>
      <w:r>
        <w:fldChar w:fldCharType="begin"/>
      </w:r>
      <w:r w:rsidR="00F63C16">
        <w:instrText>PAGEREF section_1a0cfaea122e43a984c1308257ea7965</w:instrText>
      </w:r>
      <w:r>
        <w:fldChar w:fldCharType="separate"/>
      </w:r>
      <w:r w:rsidR="00F63C16">
        <w:rPr>
          <w:noProof/>
        </w:rPr>
        <w:t>471</w:t>
      </w:r>
      <w:r>
        <w:fldChar w:fldCharType="end"/>
      </w:r>
    </w:p>
    <w:p w:rsidR="00F729E5" w:rsidRDefault="00BE53A7">
      <w:pPr>
        <w:pStyle w:val="indexentry0"/>
      </w:pPr>
      <w:hyperlink w:anchor="section_9071b3e19059417ba0abce4abb98834a">
        <w:r w:rsidR="00F63C16">
          <w:rPr>
            <w:rStyle w:val="Hyperlink"/>
          </w:rPr>
          <w:t>smallCaps (Small Caps)</w:t>
        </w:r>
      </w:hyperlink>
      <w:r w:rsidR="00F63C16">
        <w:t xml:space="preserve"> </w:t>
      </w:r>
      <w:r>
        <w:fldChar w:fldCharType="begin"/>
      </w:r>
      <w:r w:rsidR="00F63C16">
        <w:instrText>PAGEREF section_9071b3e19059417ba0abce4abb98834a</w:instrText>
      </w:r>
      <w:r>
        <w:fldChar w:fldCharType="separate"/>
      </w:r>
      <w:r w:rsidR="00F63C16">
        <w:rPr>
          <w:noProof/>
        </w:rPr>
        <w:t>73</w:t>
      </w:r>
      <w:r>
        <w:fldChar w:fldCharType="end"/>
      </w:r>
    </w:p>
    <w:p w:rsidR="00F729E5" w:rsidRDefault="00BE53A7">
      <w:pPr>
        <w:pStyle w:val="indexentry0"/>
      </w:pPr>
      <w:hyperlink w:anchor="section_46443e7861ed44ab96b67ebc63d55ff1">
        <w:r w:rsidR="00F63C16">
          <w:rPr>
            <w:rStyle w:val="Hyperlink"/>
          </w:rPr>
          <w:t>smallFrac (Small Fraction)</w:t>
        </w:r>
      </w:hyperlink>
      <w:r w:rsidR="00F63C16">
        <w:t xml:space="preserve"> </w:t>
      </w:r>
      <w:r>
        <w:fldChar w:fldCharType="begin"/>
      </w:r>
      <w:r w:rsidR="00F63C16">
        <w:instrText>PAGEREF section_46443e7861ed44ab96b67ebc63d55ff1</w:instrText>
      </w:r>
      <w:r>
        <w:fldChar w:fldCharType="separate"/>
      </w:r>
      <w:r w:rsidR="00F63C16">
        <w:rPr>
          <w:noProof/>
        </w:rPr>
        <w:t>780</w:t>
      </w:r>
      <w:r>
        <w:fldChar w:fldCharType="end"/>
      </w:r>
    </w:p>
    <w:p w:rsidR="00F729E5" w:rsidRDefault="00BE53A7">
      <w:pPr>
        <w:pStyle w:val="indexentry0"/>
      </w:pPr>
      <w:hyperlink w:anchor="section_d68603fbf1474588a6d366b13898abeb">
        <w:r w:rsidR="00F63C16">
          <w:rPr>
            <w:rStyle w:val="Hyperlink"/>
          </w:rPr>
          <w:t>smartTag (Inline-Level Smart Tag)</w:t>
        </w:r>
      </w:hyperlink>
      <w:r w:rsidR="00F63C16">
        <w:t xml:space="preserve"> </w:t>
      </w:r>
      <w:r>
        <w:fldChar w:fldCharType="begin"/>
      </w:r>
      <w:r w:rsidR="00F63C16">
        <w:instrText>PAGEREF section_d68603fbf1474588a6d366b13898abeb</w:instrText>
      </w:r>
      <w:r>
        <w:fldChar w:fldCharType="separate"/>
      </w:r>
      <w:r w:rsidR="00F63C16">
        <w:rPr>
          <w:noProof/>
        </w:rPr>
        <w:t>93</w:t>
      </w:r>
      <w:r>
        <w:fldChar w:fldCharType="end"/>
      </w:r>
    </w:p>
    <w:p w:rsidR="00F729E5" w:rsidRDefault="00BE53A7">
      <w:pPr>
        <w:pStyle w:val="indexentry0"/>
      </w:pPr>
      <w:hyperlink w:anchor="section_41bb4c1edd324df088f025e7f95b871d">
        <w:r w:rsidR="00F63C16">
          <w:rPr>
            <w:rStyle w:val="Hyperlink"/>
          </w:rPr>
          <w:t>smartTagPr (Smart Tag Properties)</w:t>
        </w:r>
      </w:hyperlink>
      <w:r w:rsidR="00F63C16">
        <w:t xml:space="preserve"> </w:t>
      </w:r>
      <w:r>
        <w:fldChar w:fldCharType="begin"/>
      </w:r>
      <w:r w:rsidR="00F63C16">
        <w:instrText>PAGEREF section_41bb4c1edd324df088f025e7f95b871d</w:instrText>
      </w:r>
      <w:r>
        <w:fldChar w:fldCharType="separate"/>
      </w:r>
      <w:r w:rsidR="00F63C16">
        <w:rPr>
          <w:noProof/>
        </w:rPr>
        <w:t>256</w:t>
      </w:r>
      <w:r>
        <w:fldChar w:fldCharType="end"/>
      </w:r>
    </w:p>
    <w:p w:rsidR="00F729E5" w:rsidRDefault="00BE53A7">
      <w:pPr>
        <w:pStyle w:val="indexentry0"/>
      </w:pPr>
      <w:hyperlink w:anchor="section_3af958dc82614f809ac5198cdffe5c80">
        <w:r w:rsidR="00F63C16">
          <w:rPr>
            <w:rStyle w:val="Hyperlink"/>
          </w:rPr>
          <w:t>smartTags (Smart Tags)</w:t>
        </w:r>
      </w:hyperlink>
      <w:r w:rsidR="00F63C16">
        <w:t xml:space="preserve"> </w:t>
      </w:r>
      <w:r>
        <w:fldChar w:fldCharType="begin"/>
      </w:r>
      <w:r w:rsidR="00F63C16">
        <w:instrText>PAGEREF section_3af958dc82614f809ac5198cdffe5c80</w:instrText>
      </w:r>
      <w:r>
        <w:fldChar w:fldCharType="separate"/>
      </w:r>
      <w:r w:rsidR="00F63C16">
        <w:rPr>
          <w:noProof/>
        </w:rPr>
        <w:t>490</w:t>
      </w:r>
      <w:r>
        <w:fldChar w:fldCharType="end"/>
      </w:r>
    </w:p>
    <w:p w:rsidR="00F729E5" w:rsidRDefault="00BE53A7">
      <w:pPr>
        <w:pStyle w:val="indexentry0"/>
      </w:pPr>
      <w:hyperlink w:anchor="section_9891b68c27ae4e3788a20f0ff57ec119">
        <w:r w:rsidR="00F63C16">
          <w:rPr>
            <w:rStyle w:val="Hyperlink"/>
          </w:rPr>
          <w:t>SmartTags part</w:t>
        </w:r>
      </w:hyperlink>
      <w:r w:rsidR="00F63C16">
        <w:t xml:space="preserve"> </w:t>
      </w:r>
      <w:r>
        <w:fldChar w:fldCharType="begin"/>
      </w:r>
      <w:r w:rsidR="00F63C16">
        <w:instrText>PAGEREF section_9891b68c27ae4e3788a20f0ff57ec119</w:instrText>
      </w:r>
      <w:r>
        <w:fldChar w:fldCharType="separate"/>
      </w:r>
      <w:r w:rsidR="00F63C16">
        <w:rPr>
          <w:noProof/>
        </w:rPr>
        <w:t>955</w:t>
      </w:r>
      <w:r>
        <w:fldChar w:fldCharType="end"/>
      </w:r>
    </w:p>
    <w:p w:rsidR="00F729E5" w:rsidRDefault="00BE53A7">
      <w:pPr>
        <w:pStyle w:val="indexentry0"/>
      </w:pPr>
      <w:hyperlink w:anchor="section_5766b42adece471b94dd5c648c2e77eb">
        <w:r w:rsidR="00F63C16">
          <w:rPr>
            <w:rStyle w:val="Hyperlink"/>
          </w:rPr>
          <w:t>smartTagType (Smart Tag Type)</w:t>
        </w:r>
      </w:hyperlink>
      <w:r w:rsidR="00F63C16">
        <w:t xml:space="preserve"> </w:t>
      </w:r>
      <w:r>
        <w:fldChar w:fldCharType="begin"/>
      </w:r>
      <w:r w:rsidR="00F63C16">
        <w:instrText>PAGEREF section_5766b42adece471b94dd5c648c2e77eb</w:instrText>
      </w:r>
      <w:r>
        <w:fldChar w:fldCharType="separate"/>
      </w:r>
      <w:r w:rsidR="00F63C16">
        <w:rPr>
          <w:noProof/>
        </w:rPr>
        <w:t>256</w:t>
      </w:r>
      <w:r>
        <w:fldChar w:fldCharType="end"/>
      </w:r>
    </w:p>
    <w:p w:rsidR="00F729E5" w:rsidRDefault="00BE53A7">
      <w:pPr>
        <w:pStyle w:val="indexentry0"/>
      </w:pPr>
      <w:hyperlink w:anchor="section_6de538f80aa74102972e3ce52ce13fb2">
        <w:r w:rsidR="00F63C16">
          <w:rPr>
            <w:rStyle w:val="Hyperlink"/>
          </w:rPr>
          <w:t>smartTagType (Supplementary Smart Tag Information)</w:t>
        </w:r>
      </w:hyperlink>
      <w:r w:rsidR="00F63C16">
        <w:t xml:space="preserve"> </w:t>
      </w:r>
      <w:r>
        <w:fldChar w:fldCharType="begin"/>
      </w:r>
      <w:r w:rsidR="00F63C16">
        <w:instrText>PAGEREF section_6de538f80aa74102972e3ce52ce13fb2</w:instrText>
      </w:r>
      <w:r>
        <w:fldChar w:fldCharType="separate"/>
      </w:r>
      <w:r w:rsidR="00F63C16">
        <w:rPr>
          <w:noProof/>
        </w:rPr>
        <w:t>160</w:t>
      </w:r>
      <w:r>
        <w:fldChar w:fldCharType="end"/>
      </w:r>
    </w:p>
    <w:p w:rsidR="00F729E5" w:rsidRDefault="00BE53A7">
      <w:pPr>
        <w:pStyle w:val="indexentry0"/>
      </w:pPr>
      <w:hyperlink w:anchor="section_f04d3eefd6584ba282d2954d32387686">
        <w:r w:rsidR="00F63C16">
          <w:rPr>
            <w:rStyle w:val="Hyperlink"/>
          </w:rPr>
          <w:t>smartTagTypes (Smart Tag Types)</w:t>
        </w:r>
      </w:hyperlink>
      <w:r w:rsidR="00F63C16">
        <w:t xml:space="preserve"> </w:t>
      </w:r>
      <w:r>
        <w:fldChar w:fldCharType="begin"/>
      </w:r>
      <w:r w:rsidR="00F63C16">
        <w:instrText>PAGEREF section_f04d3eefd6584ba282d2954d32387686</w:instrText>
      </w:r>
      <w:r>
        <w:fldChar w:fldCharType="separate"/>
      </w:r>
      <w:r w:rsidR="00F63C16">
        <w:rPr>
          <w:noProof/>
        </w:rPr>
        <w:t>256</w:t>
      </w:r>
      <w:r>
        <w:fldChar w:fldCharType="end"/>
      </w:r>
    </w:p>
    <w:p w:rsidR="00F729E5" w:rsidRDefault="00BE53A7">
      <w:pPr>
        <w:pStyle w:val="indexentry0"/>
      </w:pPr>
      <w:hyperlink w:anchor="section_312c8db2bee941ac8542291f931351fc">
        <w:r w:rsidR="00F63C16">
          <w:rPr>
            <w:rStyle w:val="Hyperlink"/>
          </w:rPr>
          <w:t>smooth (Smoothing)</w:t>
        </w:r>
      </w:hyperlink>
      <w:r w:rsidR="00F63C16">
        <w:t xml:space="preserve"> </w:t>
      </w:r>
      <w:r>
        <w:fldChar w:fldCharType="begin"/>
      </w:r>
      <w:r w:rsidR="00F63C16">
        <w:instrText>PAGEREF section_312c8db2bee941ac8542291f931351fc</w:instrText>
      </w:r>
      <w:r>
        <w:fldChar w:fldCharType="separate"/>
      </w:r>
      <w:r w:rsidR="00F63C16">
        <w:rPr>
          <w:noProof/>
        </w:rPr>
        <w:t>686</w:t>
      </w:r>
      <w:r>
        <w:fldChar w:fldCharType="end"/>
      </w:r>
    </w:p>
    <w:p w:rsidR="00F729E5" w:rsidRDefault="00BE53A7">
      <w:pPr>
        <w:pStyle w:val="indexentry0"/>
      </w:pPr>
      <w:hyperlink w:anchor="section_c0a0b439a2e04cf18289368ee27fa113">
        <w:r w:rsidR="00F63C16">
          <w:rPr>
            <w:rStyle w:val="Hyperlink"/>
          </w:rPr>
          <w:t>softEdge (Soft Edge Effect)</w:t>
        </w:r>
      </w:hyperlink>
      <w:r w:rsidR="00F63C16">
        <w:t xml:space="preserve"> </w:t>
      </w:r>
      <w:r>
        <w:fldChar w:fldCharType="begin"/>
      </w:r>
      <w:r w:rsidR="00F63C16">
        <w:instrText>PAGEREF section_c0a0b439a2e04cf18289368ee27fa113</w:instrText>
      </w:r>
      <w:r>
        <w:fldChar w:fldCharType="separate"/>
      </w:r>
      <w:r w:rsidR="00F63C16">
        <w:rPr>
          <w:noProof/>
        </w:rPr>
        <w:t>639</w:t>
      </w:r>
      <w:r>
        <w:fldChar w:fldCharType="end"/>
      </w:r>
    </w:p>
    <w:p w:rsidR="00F729E5" w:rsidRDefault="00BE53A7">
      <w:pPr>
        <w:pStyle w:val="indexentry0"/>
      </w:pPr>
      <w:hyperlink w:anchor="section_17b7c9b1c6684fa2afce578708be8fcf">
        <w:r w:rsidR="00F63C16">
          <w:rPr>
            <w:rStyle w:val="Hyperlink"/>
          </w:rPr>
          <w:t>sortByTuple (Sort By Tuple)</w:t>
        </w:r>
      </w:hyperlink>
      <w:r w:rsidR="00F63C16">
        <w:t xml:space="preserve"> </w:t>
      </w:r>
      <w:r>
        <w:fldChar w:fldCharType="begin"/>
      </w:r>
      <w:r w:rsidR="00F63C16">
        <w:instrText>PAGEREF section_17b7c9b1c6684fa2afce578708be8fcf</w:instrText>
      </w:r>
      <w:r>
        <w:fldChar w:fldCharType="separate"/>
      </w:r>
      <w:r w:rsidR="00F63C16">
        <w:rPr>
          <w:noProof/>
        </w:rPr>
        <w:t>394</w:t>
      </w:r>
      <w:r>
        <w:fldChar w:fldCharType="end"/>
      </w:r>
    </w:p>
    <w:p w:rsidR="00F729E5" w:rsidRDefault="00BE53A7">
      <w:pPr>
        <w:pStyle w:val="indexentry0"/>
      </w:pPr>
      <w:hyperlink w:anchor="section_d12485f1c2824990bc104eb6f4dfd6be">
        <w:r w:rsidR="00F63C16">
          <w:rPr>
            <w:rStyle w:val="Hyperlink"/>
          </w:rPr>
          <w:t>sortCondition (Sort Condition)</w:t>
        </w:r>
      </w:hyperlink>
      <w:r w:rsidR="00F63C16">
        <w:t xml:space="preserve"> </w:t>
      </w:r>
      <w:r>
        <w:fldChar w:fldCharType="begin"/>
      </w:r>
      <w:r w:rsidR="00F63C16">
        <w:instrText>PAGEREF section_d12485f1c2824990bc104eb6f4dfd6be</w:instrText>
      </w:r>
      <w:r>
        <w:fldChar w:fldCharType="separate"/>
      </w:r>
      <w:r w:rsidR="00F63C16">
        <w:rPr>
          <w:noProof/>
        </w:rPr>
        <w:t>298</w:t>
      </w:r>
      <w:r>
        <w:fldChar w:fldCharType="end"/>
      </w:r>
    </w:p>
    <w:p w:rsidR="00F729E5" w:rsidRDefault="00BE53A7">
      <w:pPr>
        <w:pStyle w:val="indexentry0"/>
      </w:pPr>
      <w:hyperlink w:anchor="section_31a36cf9a3d1471aa3ef7b10071ffd40">
        <w:r w:rsidR="00F63C16">
          <w:rPr>
            <w:rStyle w:val="Hyperlink"/>
          </w:rPr>
          <w:t>Sortmap Elements</w:t>
        </w:r>
      </w:hyperlink>
      <w:r w:rsidR="00F63C16">
        <w:t xml:space="preserve"> </w:t>
      </w:r>
      <w:r>
        <w:fldChar w:fldCharType="begin"/>
      </w:r>
      <w:r w:rsidR="00F63C16">
        <w:instrText>PAGEREF section_31a36cf9a3d1471aa3ef7b10071ffd40</w:instrText>
      </w:r>
      <w:r>
        <w:fldChar w:fldCharType="separate"/>
      </w:r>
      <w:r w:rsidR="00F63C16">
        <w:rPr>
          <w:noProof/>
        </w:rPr>
        <w:t>942</w:t>
      </w:r>
      <w:r>
        <w:fldChar w:fldCharType="end"/>
      </w:r>
    </w:p>
    <w:p w:rsidR="00F729E5" w:rsidRDefault="00BE53A7">
      <w:pPr>
        <w:pStyle w:val="indexentry0"/>
      </w:pPr>
      <w:hyperlink w:anchor="section_fe92bae2c51d41f58830b6ee8763aa25">
        <w:r w:rsidR="00F63C16">
          <w:rPr>
            <w:rStyle w:val="Hyperlink"/>
          </w:rPr>
          <w:t>Source (Source)</w:t>
        </w:r>
      </w:hyperlink>
      <w:r w:rsidR="00F63C16">
        <w:t xml:space="preserve"> </w:t>
      </w:r>
      <w:r>
        <w:fldChar w:fldCharType="begin"/>
      </w:r>
      <w:r w:rsidR="00F63C16">
        <w:instrText>PAGEREF section_fe92bae2c51d41f58830b6ee8763aa25</w:instrText>
      </w:r>
      <w:r>
        <w:fldChar w:fldCharType="separate"/>
      </w:r>
      <w:r w:rsidR="00F63C16">
        <w:rPr>
          <w:noProof/>
        </w:rPr>
        <w:t>798</w:t>
      </w:r>
      <w:r>
        <w:fldChar w:fldCharType="end"/>
      </w:r>
    </w:p>
    <w:p w:rsidR="00F729E5" w:rsidRDefault="00BE53A7">
      <w:pPr>
        <w:pStyle w:val="indexentry0"/>
      </w:pPr>
      <w:hyperlink w:anchor="section_948968ad73504bce9936656ff2869e47">
        <w:r w:rsidR="00F63C16">
          <w:rPr>
            <w:rStyle w:val="Hyperlink"/>
          </w:rPr>
          <w:t>sourceFileName (Source File for Frame)</w:t>
        </w:r>
      </w:hyperlink>
      <w:r w:rsidR="00F63C16">
        <w:t xml:space="preserve"> </w:t>
      </w:r>
      <w:r>
        <w:fldChar w:fldCharType="begin"/>
      </w:r>
      <w:r w:rsidR="00F63C16">
        <w:instrText>PAGEREF section_948968ad73504bce9936656ff2869e47</w:instrText>
      </w:r>
      <w:r>
        <w:fldChar w:fldCharType="separate"/>
      </w:r>
      <w:r w:rsidR="00F63C16">
        <w:rPr>
          <w:noProof/>
        </w:rPr>
        <w:t>167</w:t>
      </w:r>
      <w:r>
        <w:fldChar w:fldCharType="end"/>
      </w:r>
    </w:p>
    <w:p w:rsidR="00F729E5" w:rsidRDefault="00F63C16">
      <w:pPr>
        <w:pStyle w:val="indexentry0"/>
      </w:pPr>
      <w:r>
        <w:t>sp (Shape) (</w:t>
      </w:r>
      <w:hyperlink w:anchor="section_0a3647c325484f629b63ada26f604a32">
        <w:r>
          <w:rPr>
            <w:rStyle w:val="Hyperlink"/>
          </w:rPr>
          <w:t>section 2.1.1433</w:t>
        </w:r>
      </w:hyperlink>
      <w:r>
        <w:t xml:space="preserve"> </w:t>
      </w:r>
      <w:r w:rsidR="00BE53A7">
        <w:fldChar w:fldCharType="begin"/>
      </w:r>
      <w:r>
        <w:instrText>PAGEREF section_0a3647c325484f629b63ada26f604a32</w:instrText>
      </w:r>
      <w:r w:rsidR="00BE53A7">
        <w:fldChar w:fldCharType="separate"/>
      </w:r>
      <w:r>
        <w:rPr>
          <w:noProof/>
        </w:rPr>
        <w:t>647</w:t>
      </w:r>
      <w:r w:rsidR="00BE53A7">
        <w:fldChar w:fldCharType="end"/>
      </w:r>
      <w:r>
        <w:t xml:space="preserve">, </w:t>
      </w:r>
      <w:hyperlink w:anchor="section_aa3c0d71d54c48fb88013bd0bcfc8cf6">
        <w:r>
          <w:rPr>
            <w:rStyle w:val="Hyperlink"/>
          </w:rPr>
          <w:t>section 2.1.1657</w:t>
        </w:r>
      </w:hyperlink>
      <w:r>
        <w:t xml:space="preserve"> </w:t>
      </w:r>
      <w:r w:rsidR="00BE53A7">
        <w:fldChar w:fldCharType="begin"/>
      </w:r>
      <w:r>
        <w:instrText>PAGEREF section_aa3c0d71d54c48fb88013bd0bcfc8cf6</w:instrText>
      </w:r>
      <w:r w:rsidR="00BE53A7">
        <w:fldChar w:fldCharType="separate"/>
      </w:r>
      <w:r>
        <w:rPr>
          <w:noProof/>
        </w:rPr>
        <w:t>700</w:t>
      </w:r>
      <w:r w:rsidR="00BE53A7">
        <w:fldChar w:fldCharType="end"/>
      </w:r>
      <w:r>
        <w:t>)</w:t>
      </w:r>
    </w:p>
    <w:p w:rsidR="00F729E5" w:rsidRDefault="00BE53A7">
      <w:pPr>
        <w:pStyle w:val="indexentry0"/>
      </w:pPr>
      <w:hyperlink w:anchor="section_2f42118f32f143abb0412f74bc3d9d8e">
        <w:r w:rsidR="00F63C16">
          <w:rPr>
            <w:rStyle w:val="Hyperlink"/>
          </w:rPr>
          <w:t>sp3d (3-D Shape Properties)</w:t>
        </w:r>
      </w:hyperlink>
      <w:r w:rsidR="00F63C16">
        <w:t xml:space="preserve"> </w:t>
      </w:r>
      <w:r>
        <w:fldChar w:fldCharType="begin"/>
      </w:r>
      <w:r w:rsidR="00F63C16">
        <w:instrText>PAGEREF section_2f42118f32f143abb0412f74bc3d9d8e</w:instrText>
      </w:r>
      <w:r>
        <w:fldChar w:fldCharType="separate"/>
      </w:r>
      <w:r w:rsidR="00F63C16">
        <w:rPr>
          <w:noProof/>
        </w:rPr>
        <w:t>704</w:t>
      </w:r>
      <w:r>
        <w:fldChar w:fldCharType="end"/>
      </w:r>
    </w:p>
    <w:p w:rsidR="00F729E5" w:rsidRDefault="00BE53A7">
      <w:pPr>
        <w:pStyle w:val="indexentry0"/>
      </w:pPr>
      <w:hyperlink w:anchor="section_6f99a16ca7524e11850aa3af9b40bcaa">
        <w:r w:rsidR="00F63C16">
          <w:rPr>
            <w:rStyle w:val="Hyperlink"/>
          </w:rPr>
          <w:t>sp3d (Apply 3D shape properties)</w:t>
        </w:r>
      </w:hyperlink>
      <w:r w:rsidR="00F63C16">
        <w:t xml:space="preserve"> </w:t>
      </w:r>
      <w:r>
        <w:fldChar w:fldCharType="begin"/>
      </w:r>
      <w:r w:rsidR="00F63C16">
        <w:instrText>PAGEREF section_6f99a16ca7524e11850aa3af9b40bcaa</w:instrText>
      </w:r>
      <w:r>
        <w:fldChar w:fldCharType="separate"/>
      </w:r>
      <w:r w:rsidR="00F63C16">
        <w:rPr>
          <w:noProof/>
        </w:rPr>
        <w:t>633</w:t>
      </w:r>
      <w:r>
        <w:fldChar w:fldCharType="end"/>
      </w:r>
    </w:p>
    <w:p w:rsidR="00F729E5" w:rsidRDefault="00BE53A7">
      <w:pPr>
        <w:pStyle w:val="indexentry0"/>
      </w:pPr>
      <w:hyperlink w:anchor="section_750d0c4ee8834860b20a71121a703ce8">
        <w:r w:rsidR="00F63C16">
          <w:rPr>
            <w:rStyle w:val="Hyperlink"/>
          </w:rPr>
          <w:t>spacing (Character Spacing Adjustment)</w:t>
        </w:r>
      </w:hyperlink>
      <w:r w:rsidR="00F63C16">
        <w:t xml:space="preserve"> </w:t>
      </w:r>
      <w:r>
        <w:fldChar w:fldCharType="begin"/>
      </w:r>
      <w:r w:rsidR="00F63C16">
        <w:instrText>PAGEREF section_750d0c4ee8834860b20a71121a703ce8</w:instrText>
      </w:r>
      <w:r>
        <w:fldChar w:fldCharType="separate"/>
      </w:r>
      <w:r w:rsidR="00F63C16">
        <w:rPr>
          <w:noProof/>
        </w:rPr>
        <w:t>73</w:t>
      </w:r>
      <w:r>
        <w:fldChar w:fldCharType="end"/>
      </w:r>
    </w:p>
    <w:p w:rsidR="00F729E5" w:rsidRDefault="00BE53A7">
      <w:pPr>
        <w:pStyle w:val="indexentry0"/>
      </w:pPr>
      <w:hyperlink w:anchor="section_19d3103728bf469385be3a37bfe82d51">
        <w:r w:rsidR="00F63C16">
          <w:rPr>
            <w:rStyle w:val="Hyperlink"/>
          </w:rPr>
          <w:t>spAutoFit (Shape AutoFit)</w:t>
        </w:r>
      </w:hyperlink>
      <w:r w:rsidR="00F63C16">
        <w:t xml:space="preserve"> </w:t>
      </w:r>
      <w:r>
        <w:fldChar w:fldCharType="begin"/>
      </w:r>
      <w:r w:rsidR="00F63C16">
        <w:instrText>PAGEREF section_19d3103728bf469385be3a37bfe82d51</w:instrText>
      </w:r>
      <w:r>
        <w:fldChar w:fldCharType="separate"/>
      </w:r>
      <w:r w:rsidR="00F63C16">
        <w:rPr>
          <w:noProof/>
        </w:rPr>
        <w:t>543</w:t>
      </w:r>
      <w:r>
        <w:fldChar w:fldCharType="end"/>
      </w:r>
    </w:p>
    <w:p w:rsidR="00F729E5" w:rsidRDefault="00BE53A7">
      <w:pPr>
        <w:pStyle w:val="indexentry0"/>
      </w:pPr>
      <w:hyperlink w:anchor="section_768f9dfa45e44271992f17bc349c9fec">
        <w:r w:rsidR="00F63C16">
          <w:rPr>
            <w:rStyle w:val="Hyperlink"/>
          </w:rPr>
          <w:t>spcAft (Space After)</w:t>
        </w:r>
      </w:hyperlink>
      <w:r w:rsidR="00F63C16">
        <w:t xml:space="preserve"> </w:t>
      </w:r>
      <w:r>
        <w:fldChar w:fldCharType="begin"/>
      </w:r>
      <w:r w:rsidR="00F63C16">
        <w:instrText>PAGEREF section_768f9dfa45e44271992f17bc349c9fec</w:instrText>
      </w:r>
      <w:r>
        <w:fldChar w:fldCharType="separate"/>
      </w:r>
      <w:r w:rsidR="00F63C16">
        <w:rPr>
          <w:noProof/>
        </w:rPr>
        <w:t>545</w:t>
      </w:r>
      <w:r>
        <w:fldChar w:fldCharType="end"/>
      </w:r>
    </w:p>
    <w:p w:rsidR="00F729E5" w:rsidRDefault="00BE53A7">
      <w:pPr>
        <w:pStyle w:val="indexentry0"/>
      </w:pPr>
      <w:hyperlink w:anchor="section_b7b1dfe5ebac4bb690d6400e65027c53">
        <w:r w:rsidR="00F63C16">
          <w:rPr>
            <w:rStyle w:val="Hyperlink"/>
          </w:rPr>
          <w:t>spcBef (Space Before)</w:t>
        </w:r>
      </w:hyperlink>
      <w:r w:rsidR="00F63C16">
        <w:t xml:space="preserve"> </w:t>
      </w:r>
      <w:r>
        <w:fldChar w:fldCharType="begin"/>
      </w:r>
      <w:r w:rsidR="00F63C16">
        <w:instrText>PAGEREF section_b7b1dfe5ebac4bb690d6400e65027c53</w:instrText>
      </w:r>
      <w:r>
        <w:fldChar w:fldCharType="separate"/>
      </w:r>
      <w:r w:rsidR="00F63C16">
        <w:rPr>
          <w:noProof/>
        </w:rPr>
        <w:t>545</w:t>
      </w:r>
      <w:r>
        <w:fldChar w:fldCharType="end"/>
      </w:r>
    </w:p>
    <w:p w:rsidR="00F729E5" w:rsidRDefault="00BE53A7">
      <w:pPr>
        <w:pStyle w:val="indexentry0"/>
      </w:pPr>
      <w:hyperlink w:anchor="section_3281f232106648ed94394661a10fa0af">
        <w:r w:rsidR="00F63C16">
          <w:rPr>
            <w:rStyle w:val="Hyperlink"/>
          </w:rPr>
          <w:t>specVanish (Paragraph Mark Is Always Hidden)</w:t>
        </w:r>
      </w:hyperlink>
      <w:r w:rsidR="00F63C16">
        <w:t xml:space="preserve"> </w:t>
      </w:r>
      <w:r>
        <w:fldChar w:fldCharType="begin"/>
      </w:r>
      <w:r w:rsidR="00F63C16">
        <w:instrText>PAGEREF section_3281f232106648ed94394661a10fa0af</w:instrText>
      </w:r>
      <w:r>
        <w:fldChar w:fldCharType="separate"/>
      </w:r>
      <w:r w:rsidR="00F63C16">
        <w:rPr>
          <w:noProof/>
        </w:rPr>
        <w:t>73</w:t>
      </w:r>
      <w:r>
        <w:fldChar w:fldCharType="end"/>
      </w:r>
    </w:p>
    <w:p w:rsidR="00F729E5" w:rsidRDefault="00BE53A7">
      <w:pPr>
        <w:pStyle w:val="indexentry0"/>
      </w:pPr>
      <w:hyperlink w:anchor="section_99656dce2698452bad7d63ba27d19f7b">
        <w:r w:rsidR="00F63C16">
          <w:rPr>
            <w:rStyle w:val="Hyperlink"/>
          </w:rPr>
          <w:t>splitPos (Split Position)</w:t>
        </w:r>
      </w:hyperlink>
      <w:r w:rsidR="00F63C16">
        <w:t xml:space="preserve"> </w:t>
      </w:r>
      <w:r>
        <w:fldChar w:fldCharType="begin"/>
      </w:r>
      <w:r w:rsidR="00F63C16">
        <w:instrText>PAGEREF section_99656dce2698452bad7d63ba27d19f7b</w:instrText>
      </w:r>
      <w:r>
        <w:fldChar w:fldCharType="separate"/>
      </w:r>
      <w:r w:rsidR="00F63C16">
        <w:rPr>
          <w:noProof/>
        </w:rPr>
        <w:t>686</w:t>
      </w:r>
      <w:r>
        <w:fldChar w:fldCharType="end"/>
      </w:r>
    </w:p>
    <w:p w:rsidR="00F729E5" w:rsidRDefault="00BE53A7">
      <w:pPr>
        <w:pStyle w:val="indexentry0"/>
      </w:pPr>
      <w:hyperlink w:anchor="section_1a3047a55ba2432596ff1fdcd2c5c7a0">
        <w:r w:rsidR="00F63C16">
          <w:rPr>
            <w:rStyle w:val="Hyperlink"/>
          </w:rPr>
          <w:t>splitType (Split Type)</w:t>
        </w:r>
      </w:hyperlink>
      <w:r w:rsidR="00F63C16">
        <w:t xml:space="preserve"> </w:t>
      </w:r>
      <w:r>
        <w:fldChar w:fldCharType="begin"/>
      </w:r>
      <w:r w:rsidR="00F63C16">
        <w:instrText>PAGEREF section_1a3047a55ba2432596ff1fdcd2c5c7a0</w:instrText>
      </w:r>
      <w:r>
        <w:fldChar w:fldCharType="separate"/>
      </w:r>
      <w:r w:rsidR="00F63C16">
        <w:rPr>
          <w:noProof/>
        </w:rPr>
        <w:t>686</w:t>
      </w:r>
      <w:r>
        <w:fldChar w:fldCharType="end"/>
      </w:r>
    </w:p>
    <w:p w:rsidR="00F729E5" w:rsidRDefault="00BE53A7">
      <w:pPr>
        <w:pStyle w:val="indexentry0"/>
      </w:pPr>
      <w:hyperlink w:anchor="section_0bb0601b456a4e92b333e3b2d6ae6d60">
        <w:r w:rsidR="00F63C16">
          <w:rPr>
            <w:rStyle w:val="Hyperlink"/>
          </w:rPr>
          <w:t>spLocks (Shape Locks)</w:t>
        </w:r>
      </w:hyperlink>
      <w:r w:rsidR="00F63C16">
        <w:t xml:space="preserve"> </w:t>
      </w:r>
      <w:r>
        <w:fldChar w:fldCharType="begin"/>
      </w:r>
      <w:r w:rsidR="00F63C16">
        <w:instrText>PAGEREF section_0bb0601b456a4e92b333e3b2d6ae6d60</w:instrText>
      </w:r>
      <w:r>
        <w:fldChar w:fldCharType="separate"/>
      </w:r>
      <w:r w:rsidR="00F63C16">
        <w:rPr>
          <w:noProof/>
        </w:rPr>
        <w:t>536</w:t>
      </w:r>
      <w:r>
        <w:fldChar w:fldCharType="end"/>
      </w:r>
    </w:p>
    <w:p w:rsidR="00F729E5" w:rsidRDefault="00F63C16">
      <w:pPr>
        <w:pStyle w:val="indexentry0"/>
      </w:pPr>
      <w:r>
        <w:t>spPr (Shape Properties) (</w:t>
      </w:r>
      <w:hyperlink w:anchor="section_c1cfcceeaea04954859e9cb155da7594">
        <w:r>
          <w:rPr>
            <w:rStyle w:val="Hyperlink"/>
          </w:rPr>
          <w:t>section 2.1.1162</w:t>
        </w:r>
      </w:hyperlink>
      <w:r>
        <w:t xml:space="preserve"> </w:t>
      </w:r>
      <w:r w:rsidR="00BE53A7">
        <w:fldChar w:fldCharType="begin"/>
      </w:r>
      <w:r>
        <w:instrText>PAGEREF section_c1cfcceeaea04954859e9cb155da7594</w:instrText>
      </w:r>
      <w:r w:rsidR="00BE53A7">
        <w:fldChar w:fldCharType="separate"/>
      </w:r>
      <w:r>
        <w:rPr>
          <w:noProof/>
        </w:rPr>
        <w:t>494</w:t>
      </w:r>
      <w:r w:rsidR="00BE53A7">
        <w:fldChar w:fldCharType="end"/>
      </w:r>
      <w:r>
        <w:t xml:space="preserve">, </w:t>
      </w:r>
      <w:hyperlink w:anchor="section_abf5d9c1e21a4ebab37ee8fff332acb9">
        <w:r>
          <w:rPr>
            <w:rStyle w:val="Hyperlink"/>
          </w:rPr>
          <w:t>section 2.1.1256</w:t>
        </w:r>
      </w:hyperlink>
      <w:r>
        <w:t xml:space="preserve"> </w:t>
      </w:r>
      <w:r w:rsidR="00BE53A7">
        <w:fldChar w:fldCharType="begin"/>
      </w:r>
      <w:r>
        <w:instrText>PAGEREF section_abf5d9c1e21a4ebab37ee8fff332acb9</w:instrText>
      </w:r>
      <w:r w:rsidR="00BE53A7">
        <w:fldChar w:fldCharType="separate"/>
      </w:r>
      <w:r>
        <w:rPr>
          <w:noProof/>
        </w:rPr>
        <w:t>537</w:t>
      </w:r>
      <w:r w:rsidR="00BE53A7">
        <w:fldChar w:fldCharType="end"/>
      </w:r>
      <w:r>
        <w:t xml:space="preserve">, </w:t>
      </w:r>
      <w:hyperlink w:anchor="section_17047c017fb6403aaf22b08c22cb7744">
        <w:r>
          <w:rPr>
            <w:rStyle w:val="Hyperlink"/>
          </w:rPr>
          <w:t>section 2.1.1413</w:t>
        </w:r>
      </w:hyperlink>
      <w:r>
        <w:t xml:space="preserve"> </w:t>
      </w:r>
      <w:r w:rsidR="00BE53A7">
        <w:fldChar w:fldCharType="begin"/>
      </w:r>
      <w:r>
        <w:instrText>PAGEREF section_17047c017fb6403aaf22b08c22cb7744</w:instrText>
      </w:r>
      <w:r w:rsidR="00BE53A7">
        <w:fldChar w:fldCharType="separate"/>
      </w:r>
      <w:r>
        <w:rPr>
          <w:noProof/>
        </w:rPr>
        <w:t>645</w:t>
      </w:r>
      <w:r w:rsidR="00BE53A7">
        <w:fldChar w:fldCharType="end"/>
      </w:r>
      <w:r>
        <w:t xml:space="preserve">, </w:t>
      </w:r>
      <w:hyperlink w:anchor="section_c4ab2d0429dc4ad68934a24a8ccc09bf">
        <w:r>
          <w:rPr>
            <w:rStyle w:val="Hyperlink"/>
          </w:rPr>
          <w:t>section 2.1.1434</w:t>
        </w:r>
      </w:hyperlink>
      <w:r>
        <w:t xml:space="preserve"> </w:t>
      </w:r>
      <w:r w:rsidR="00BE53A7">
        <w:fldChar w:fldCharType="begin"/>
      </w:r>
      <w:r>
        <w:instrText>PAGEREF section_c4ab2d0429dc4ad68934a24a8ccc09bf</w:instrText>
      </w:r>
      <w:r w:rsidR="00BE53A7">
        <w:fldChar w:fldCharType="separate"/>
      </w:r>
      <w:r>
        <w:rPr>
          <w:noProof/>
        </w:rPr>
        <w:t>647</w:t>
      </w:r>
      <w:r w:rsidR="00BE53A7">
        <w:fldChar w:fldCharType="end"/>
      </w:r>
      <w:r>
        <w:t xml:space="preserve">, </w:t>
      </w:r>
      <w:hyperlink w:anchor="section_78a282551f8840e7a451653d24150c3a">
        <w:r>
          <w:rPr>
            <w:rStyle w:val="Hyperlink"/>
          </w:rPr>
          <w:t>section 2.1.1596</w:t>
        </w:r>
      </w:hyperlink>
      <w:r>
        <w:t xml:space="preserve"> </w:t>
      </w:r>
      <w:r w:rsidR="00BE53A7">
        <w:fldChar w:fldCharType="begin"/>
      </w:r>
      <w:r>
        <w:instrText>PAGEREF section_78a282551f8840e7a451653d24150c3a</w:instrText>
      </w:r>
      <w:r w:rsidR="00BE53A7">
        <w:fldChar w:fldCharType="separate"/>
      </w:r>
      <w:r>
        <w:rPr>
          <w:noProof/>
        </w:rPr>
        <w:t>687</w:t>
      </w:r>
      <w:r w:rsidR="00BE53A7">
        <w:fldChar w:fldCharType="end"/>
      </w:r>
      <w:r>
        <w:t xml:space="preserve">, </w:t>
      </w:r>
      <w:hyperlink w:anchor="section_92f2f3bf7da540a2a57019f19859ca9e">
        <w:r>
          <w:rPr>
            <w:rStyle w:val="Hyperlink"/>
          </w:rPr>
          <w:t>section 2.1.1658</w:t>
        </w:r>
      </w:hyperlink>
      <w:r>
        <w:t xml:space="preserve"> </w:t>
      </w:r>
      <w:r w:rsidR="00BE53A7">
        <w:fldChar w:fldCharType="begin"/>
      </w:r>
      <w:r>
        <w:instrText>PAGEREF section_92f2f3bf7da540a2a57019f19859ca9e</w:instrText>
      </w:r>
      <w:r w:rsidR="00BE53A7">
        <w:fldChar w:fldCharType="separate"/>
      </w:r>
      <w:r>
        <w:rPr>
          <w:noProof/>
        </w:rPr>
        <w:t>701</w:t>
      </w:r>
      <w:r w:rsidR="00BE53A7">
        <w:fldChar w:fldCharType="end"/>
      </w:r>
      <w:r>
        <w:t xml:space="preserve">, </w:t>
      </w:r>
      <w:hyperlink w:anchor="section_50be171ce6d3420ba64a0037d29162fd">
        <w:r>
          <w:rPr>
            <w:rStyle w:val="Hyperlink"/>
          </w:rPr>
          <w:t>section 2.1.1673</w:t>
        </w:r>
      </w:hyperlink>
      <w:r>
        <w:t xml:space="preserve"> </w:t>
      </w:r>
      <w:r w:rsidR="00BE53A7">
        <w:fldChar w:fldCharType="begin"/>
      </w:r>
      <w:r>
        <w:instrText>PAGEREF section_50be171ce6d3420ba64a0037d29162fd</w:instrText>
      </w:r>
      <w:r w:rsidR="00BE53A7">
        <w:fldChar w:fldCharType="separate"/>
      </w:r>
      <w:r>
        <w:rPr>
          <w:noProof/>
        </w:rPr>
        <w:t>703</w:t>
      </w:r>
      <w:r w:rsidR="00BE53A7">
        <w:fldChar w:fldCharType="end"/>
      </w:r>
      <w:r>
        <w:t>)</w:t>
      </w:r>
    </w:p>
    <w:p w:rsidR="00F729E5" w:rsidRDefault="00BE53A7">
      <w:pPr>
        <w:pStyle w:val="indexentry0"/>
      </w:pPr>
      <w:hyperlink w:anchor="section_64948a5c74ad4cb7a65326abeb7cc061">
        <w:r w:rsidR="00F63C16">
          <w:rPr>
            <w:rStyle w:val="Hyperlink"/>
          </w:rPr>
          <w:t>sPre (Pre-Sub-Superscript Function)</w:t>
        </w:r>
      </w:hyperlink>
      <w:r w:rsidR="00F63C16">
        <w:t xml:space="preserve"> </w:t>
      </w:r>
      <w:r>
        <w:fldChar w:fldCharType="begin"/>
      </w:r>
      <w:r w:rsidR="00F63C16">
        <w:instrText>PAGEREF section_64948a5c74ad4cb7a65326abeb7cc061</w:instrText>
      </w:r>
      <w:r>
        <w:fldChar w:fldCharType="separate"/>
      </w:r>
      <w:r w:rsidR="00F63C16">
        <w:rPr>
          <w:noProof/>
        </w:rPr>
        <w:t>780</w:t>
      </w:r>
      <w:r>
        <w:fldChar w:fldCharType="end"/>
      </w:r>
    </w:p>
    <w:p w:rsidR="00F729E5" w:rsidRDefault="00BE53A7">
      <w:pPr>
        <w:pStyle w:val="indexentry0"/>
      </w:pPr>
      <w:hyperlink w:anchor="section_14ce38bfd60b4422ae25be0c38210cb6">
        <w:r w:rsidR="00F63C16">
          <w:rPr>
            <w:rStyle w:val="Hyperlink"/>
          </w:rPr>
          <w:t>spTgt (Shape Target)</w:t>
        </w:r>
      </w:hyperlink>
      <w:r w:rsidR="00F63C16">
        <w:t xml:space="preserve"> </w:t>
      </w:r>
      <w:r>
        <w:fldChar w:fldCharType="begin"/>
      </w:r>
      <w:r w:rsidR="00F63C16">
        <w:instrText>PAGEREF section_14ce38bfd60b4422ae25be0c38210cb6</w:instrText>
      </w:r>
      <w:r>
        <w:fldChar w:fldCharType="separate"/>
      </w:r>
      <w:r w:rsidR="00F63C16">
        <w:rPr>
          <w:noProof/>
        </w:rPr>
        <w:t>518</w:t>
      </w:r>
      <w:r>
        <w:fldChar w:fldCharType="end"/>
      </w:r>
    </w:p>
    <w:p w:rsidR="00F729E5" w:rsidRDefault="00BE53A7">
      <w:pPr>
        <w:pStyle w:val="indexentry0"/>
      </w:pPr>
      <w:hyperlink w:anchor="section_205f8efd0c524f1b88491204e86379e4">
        <w:r w:rsidR="00F63C16">
          <w:rPr>
            <w:rStyle w:val="Hyperlink"/>
          </w:rPr>
          <w:t>src (ODSO Data Source File Path)</w:t>
        </w:r>
      </w:hyperlink>
      <w:r w:rsidR="00F63C16">
        <w:t xml:space="preserve"> </w:t>
      </w:r>
      <w:r>
        <w:fldChar w:fldCharType="begin"/>
      </w:r>
      <w:r w:rsidR="00F63C16">
        <w:instrText>PAGEREF section_205f8efd0c524f1b88491204e86379e4</w:instrText>
      </w:r>
      <w:r>
        <w:fldChar w:fldCharType="separate"/>
      </w:r>
      <w:r w:rsidR="00F63C16">
        <w:rPr>
          <w:noProof/>
        </w:rPr>
        <w:t>147</w:t>
      </w:r>
      <w:r>
        <w:fldChar w:fldCharType="end"/>
      </w:r>
    </w:p>
    <w:p w:rsidR="00F729E5" w:rsidRDefault="00BE53A7">
      <w:pPr>
        <w:pStyle w:val="indexentry0"/>
      </w:pPr>
      <w:hyperlink w:anchor="section_7fb94eedd199410e8f43bc29ed962263">
        <w:r w:rsidR="00F63C16">
          <w:rPr>
            <w:rStyle w:val="Hyperlink"/>
          </w:rPr>
          <w:t>srcRect (Source Rectangle)</w:t>
        </w:r>
      </w:hyperlink>
      <w:r w:rsidR="00F63C16">
        <w:t xml:space="preserve"> </w:t>
      </w:r>
      <w:r>
        <w:fldChar w:fldCharType="begin"/>
      </w:r>
      <w:r w:rsidR="00F63C16">
        <w:instrText>PAGEREF section_7fb94eedd199410e8f43bc29ed962263</w:instrText>
      </w:r>
      <w:r>
        <w:fldChar w:fldCharType="separate"/>
      </w:r>
      <w:r w:rsidR="00F63C16">
        <w:rPr>
          <w:noProof/>
        </w:rPr>
        <w:t>639</w:t>
      </w:r>
      <w:r>
        <w:fldChar w:fldCharType="end"/>
      </w:r>
    </w:p>
    <w:p w:rsidR="00F729E5" w:rsidRDefault="00BE53A7">
      <w:pPr>
        <w:pStyle w:val="indexentry0"/>
      </w:pPr>
      <w:hyperlink w:anchor="section_5c674059112d44fd96ee123565e6de4d">
        <w:r w:rsidR="00F63C16">
          <w:rPr>
            <w:rStyle w:val="Hyperlink"/>
          </w:rPr>
          <w:t>sst (Shared String Table)</w:t>
        </w:r>
      </w:hyperlink>
      <w:r w:rsidR="00F63C16">
        <w:t xml:space="preserve"> </w:t>
      </w:r>
      <w:r>
        <w:fldChar w:fldCharType="begin"/>
      </w:r>
      <w:r w:rsidR="00F63C16">
        <w:instrText>PAGEREF section_5c674059112d44fd96ee123565e6de4d</w:instrText>
      </w:r>
      <w:r>
        <w:fldChar w:fldCharType="separate"/>
      </w:r>
      <w:r w:rsidR="00F63C16">
        <w:rPr>
          <w:noProof/>
        </w:rPr>
        <w:t>302</w:t>
      </w:r>
      <w:r>
        <w:fldChar w:fldCharType="end"/>
      </w:r>
    </w:p>
    <w:p w:rsidR="00F729E5" w:rsidRDefault="00BE53A7">
      <w:pPr>
        <w:pStyle w:val="indexentry0"/>
      </w:pPr>
      <w:hyperlink w:anchor="section_d637436b4f3d4db3ae44c2180b2482ee">
        <w:r w:rsidR="00F63C16">
          <w:rPr>
            <w:rStyle w:val="Hyperlink"/>
          </w:rPr>
          <w:t>sSub (Subscript Function)</w:t>
        </w:r>
      </w:hyperlink>
      <w:r w:rsidR="00F63C16">
        <w:t xml:space="preserve"> </w:t>
      </w:r>
      <w:r>
        <w:fldChar w:fldCharType="begin"/>
      </w:r>
      <w:r w:rsidR="00F63C16">
        <w:instrText>PAGEREF section_d637436b4f3d4db3ae44c2180b2482ee</w:instrText>
      </w:r>
      <w:r>
        <w:fldChar w:fldCharType="separate"/>
      </w:r>
      <w:r w:rsidR="00F63C16">
        <w:rPr>
          <w:noProof/>
        </w:rPr>
        <w:t>780</w:t>
      </w:r>
      <w:r>
        <w:fldChar w:fldCharType="end"/>
      </w:r>
    </w:p>
    <w:p w:rsidR="00F729E5" w:rsidRDefault="00BE53A7">
      <w:pPr>
        <w:pStyle w:val="indexentry0"/>
      </w:pPr>
      <w:hyperlink w:anchor="section_cfc5b8157d464928a37bef04a2955dfc">
        <w:r w:rsidR="00F63C16">
          <w:rPr>
            <w:rStyle w:val="Hyperlink"/>
          </w:rPr>
          <w:t>sSubSup (Sub-Superscript Function)</w:t>
        </w:r>
      </w:hyperlink>
      <w:r w:rsidR="00F63C16">
        <w:t xml:space="preserve"> </w:t>
      </w:r>
      <w:r>
        <w:fldChar w:fldCharType="begin"/>
      </w:r>
      <w:r w:rsidR="00F63C16">
        <w:instrText>PAGEREF section_cfc5b8157d464928a37bef04a2955dfc</w:instrText>
      </w:r>
      <w:r>
        <w:fldChar w:fldCharType="separate"/>
      </w:r>
      <w:r w:rsidR="00F63C16">
        <w:rPr>
          <w:noProof/>
        </w:rPr>
        <w:t>780</w:t>
      </w:r>
      <w:r>
        <w:fldChar w:fldCharType="end"/>
      </w:r>
    </w:p>
    <w:p w:rsidR="00F729E5" w:rsidRDefault="00BE53A7">
      <w:pPr>
        <w:pStyle w:val="indexentry0"/>
      </w:pPr>
      <w:hyperlink w:anchor="section_189e52db0c444e4c8beb3ff5c4b41b0f">
        <w:r w:rsidR="00F63C16">
          <w:rPr>
            <w:rStyle w:val="Hyperlink"/>
          </w:rPr>
          <w:t>sSup (Superscript Function)</w:t>
        </w:r>
      </w:hyperlink>
      <w:r w:rsidR="00F63C16">
        <w:t xml:space="preserve"> </w:t>
      </w:r>
      <w:r>
        <w:fldChar w:fldCharType="begin"/>
      </w:r>
      <w:r w:rsidR="00F63C16">
        <w:instrText>PAGEREF section_189e52db0c444e4c8beb3ff5c4b41b0f</w:instrText>
      </w:r>
      <w:r>
        <w:fldChar w:fldCharType="separate"/>
      </w:r>
      <w:r w:rsidR="00F63C16">
        <w:rPr>
          <w:noProof/>
        </w:rPr>
        <w:t>780</w:t>
      </w:r>
      <w:r>
        <w:fldChar w:fldCharType="end"/>
      </w:r>
    </w:p>
    <w:p w:rsidR="00F729E5" w:rsidRDefault="00BE53A7">
      <w:pPr>
        <w:pStyle w:val="indexentry0"/>
      </w:pPr>
      <w:hyperlink w:anchor="section_4f29a9930dd8464eaff432e0d54cd176">
        <w:r w:rsidR="00F63C16">
          <w:rPr>
            <w:rStyle w:val="Hyperlink"/>
          </w:rPr>
          <w:t>st (Audio Start Time)</w:t>
        </w:r>
      </w:hyperlink>
      <w:r w:rsidR="00F63C16">
        <w:t xml:space="preserve"> </w:t>
      </w:r>
      <w:r>
        <w:fldChar w:fldCharType="begin"/>
      </w:r>
      <w:r w:rsidR="00F63C16">
        <w:instrText>PAGEREF section_4f29a9930dd8464eaff432e0d54cd176</w:instrText>
      </w:r>
      <w:r>
        <w:fldChar w:fldCharType="separate"/>
      </w:r>
      <w:r w:rsidR="00F63C16">
        <w:rPr>
          <w:noProof/>
        </w:rPr>
        <w:t>539</w:t>
      </w:r>
      <w:r>
        <w:fldChar w:fldCharType="end"/>
      </w:r>
    </w:p>
    <w:p w:rsidR="00F729E5" w:rsidRDefault="00BE53A7">
      <w:pPr>
        <w:pStyle w:val="indexentry0"/>
      </w:pPr>
      <w:hyperlink w:anchor="section_500a008871e2497a9f9d1e427cb999f4">
        <w:r w:rsidR="00F63C16">
          <w:rPr>
            <w:rStyle w:val="Hyperlink"/>
          </w:rPr>
          <w:t>ST_AnimOneStr (One by One Animation Value Definition)</w:t>
        </w:r>
      </w:hyperlink>
      <w:r w:rsidR="00F63C16">
        <w:t xml:space="preserve"> </w:t>
      </w:r>
      <w:r>
        <w:fldChar w:fldCharType="begin"/>
      </w:r>
      <w:r w:rsidR="00F63C16">
        <w:instrText>PAGEREF section_500a008871e2497a9f9d1e427cb999f4</w:instrText>
      </w:r>
      <w:r>
        <w:fldChar w:fldCharType="separate"/>
      </w:r>
      <w:r w:rsidR="00F63C16">
        <w:rPr>
          <w:noProof/>
        </w:rPr>
        <w:t>705</w:t>
      </w:r>
      <w:r>
        <w:fldChar w:fldCharType="end"/>
      </w:r>
    </w:p>
    <w:p w:rsidR="00F729E5" w:rsidRDefault="00BE53A7">
      <w:pPr>
        <w:pStyle w:val="indexentry0"/>
      </w:pPr>
      <w:hyperlink w:anchor="section_2a40c7a536f1434da243c6fd5beaeef7">
        <w:r w:rsidR="00F63C16">
          <w:rPr>
            <w:rStyle w:val="Hyperlink"/>
          </w:rPr>
          <w:t>ST_AxisType (Axis Type)</w:t>
        </w:r>
      </w:hyperlink>
      <w:r w:rsidR="00F63C16">
        <w:t xml:space="preserve"> </w:t>
      </w:r>
      <w:r>
        <w:fldChar w:fldCharType="begin"/>
      </w:r>
      <w:r w:rsidR="00F63C16">
        <w:instrText>PAGEREF section_2a40c7a536f1434da243c6fd5beaeef7</w:instrText>
      </w:r>
      <w:r>
        <w:fldChar w:fldCharType="separate"/>
      </w:r>
      <w:r w:rsidR="00F63C16">
        <w:rPr>
          <w:noProof/>
        </w:rPr>
        <w:t>705</w:t>
      </w:r>
      <w:r>
        <w:fldChar w:fldCharType="end"/>
      </w:r>
    </w:p>
    <w:p w:rsidR="00F729E5" w:rsidRDefault="00BE53A7">
      <w:pPr>
        <w:pStyle w:val="indexentry0"/>
      </w:pPr>
      <w:hyperlink w:anchor="section_164667e32ab7482aa460c5037d3f2cf3">
        <w:r w:rsidR="00F63C16">
          <w:rPr>
            <w:rStyle w:val="Hyperlink"/>
          </w:rPr>
          <w:t>ST_AxisUnit (Axis Unit)</w:t>
        </w:r>
      </w:hyperlink>
      <w:r w:rsidR="00F63C16">
        <w:t xml:space="preserve"> </w:t>
      </w:r>
      <w:r>
        <w:fldChar w:fldCharType="begin"/>
      </w:r>
      <w:r w:rsidR="00F63C16">
        <w:instrText>PAGEREF section_164667e32ab7482aa460c5037d3f2cf3</w:instrText>
      </w:r>
      <w:r>
        <w:fldChar w:fldCharType="separate"/>
      </w:r>
      <w:r w:rsidR="00F63C16">
        <w:rPr>
          <w:noProof/>
        </w:rPr>
        <w:t>693</w:t>
      </w:r>
      <w:r>
        <w:fldChar w:fldCharType="end"/>
      </w:r>
    </w:p>
    <w:p w:rsidR="00F729E5" w:rsidRDefault="00BE53A7">
      <w:pPr>
        <w:pStyle w:val="indexentry0"/>
      </w:pPr>
      <w:hyperlink w:anchor="section_458c0544924a48df92d9269e9bb4d79c">
        <w:r w:rsidR="00F63C16">
          <w:rPr>
            <w:rStyle w:val="Hyperlink"/>
          </w:rPr>
          <w:t>ST_BarDir (Bar Direction)</w:t>
        </w:r>
      </w:hyperlink>
      <w:r w:rsidR="00F63C16">
        <w:t xml:space="preserve"> </w:t>
      </w:r>
      <w:r>
        <w:fldChar w:fldCharType="begin"/>
      </w:r>
      <w:r w:rsidR="00F63C16">
        <w:instrText>PAGEREF section_458c0544924a48df92d9269e9bb4d79c</w:instrText>
      </w:r>
      <w:r>
        <w:fldChar w:fldCharType="separate"/>
      </w:r>
      <w:r w:rsidR="00F63C16">
        <w:rPr>
          <w:noProof/>
        </w:rPr>
        <w:t>693</w:t>
      </w:r>
      <w:r>
        <w:fldChar w:fldCharType="end"/>
      </w:r>
    </w:p>
    <w:p w:rsidR="00F729E5" w:rsidRDefault="00BE53A7">
      <w:pPr>
        <w:pStyle w:val="indexentry0"/>
      </w:pPr>
      <w:hyperlink w:anchor="section_35f6974315664fada7dabec9e66f5d93">
        <w:r w:rsidR="00F63C16">
          <w:rPr>
            <w:rStyle w:val="Hyperlink"/>
          </w:rPr>
          <w:t>ST_BarGrouping (Bar Grouping)</w:t>
        </w:r>
      </w:hyperlink>
      <w:r w:rsidR="00F63C16">
        <w:t xml:space="preserve"> </w:t>
      </w:r>
      <w:r>
        <w:fldChar w:fldCharType="begin"/>
      </w:r>
      <w:r w:rsidR="00F63C16">
        <w:instrText>PAGEREF section_35f6974315664fada7dabec9e66f5d93</w:instrText>
      </w:r>
      <w:r>
        <w:fldChar w:fldCharType="separate"/>
      </w:r>
      <w:r w:rsidR="00F63C16">
        <w:rPr>
          <w:noProof/>
        </w:rPr>
        <w:t>693</w:t>
      </w:r>
      <w:r>
        <w:fldChar w:fldCharType="end"/>
      </w:r>
    </w:p>
    <w:p w:rsidR="00F729E5" w:rsidRDefault="00BE53A7">
      <w:pPr>
        <w:pStyle w:val="indexentry0"/>
      </w:pPr>
      <w:hyperlink w:anchor="section_0470a8be635e4e74b43306be9163af28">
        <w:r w:rsidR="00F63C16">
          <w:rPr>
            <w:rStyle w:val="Hyperlink"/>
          </w:rPr>
          <w:t>ST_BlipCompression (Blip Compression Type)</w:t>
        </w:r>
      </w:hyperlink>
      <w:r w:rsidR="00F63C16">
        <w:t xml:space="preserve"> </w:t>
      </w:r>
      <w:r>
        <w:fldChar w:fldCharType="begin"/>
      </w:r>
      <w:r w:rsidR="00F63C16">
        <w:instrText>PAGEREF section_0470a8be635e4e74b43306be9163af28</w:instrText>
      </w:r>
      <w:r>
        <w:fldChar w:fldCharType="separate"/>
      </w:r>
      <w:r w:rsidR="00F63C16">
        <w:rPr>
          <w:noProof/>
        </w:rPr>
        <w:t>640</w:t>
      </w:r>
      <w:r>
        <w:fldChar w:fldCharType="end"/>
      </w:r>
    </w:p>
    <w:p w:rsidR="00F729E5" w:rsidRDefault="00BE53A7">
      <w:pPr>
        <w:pStyle w:val="indexentry0"/>
      </w:pPr>
      <w:hyperlink w:anchor="section_036d3f38f92f42f39eb392078cf319fc">
        <w:r w:rsidR="00F63C16">
          <w:rPr>
            <w:rStyle w:val="Hyperlink"/>
          </w:rPr>
          <w:t>ST_Border (Border Styles)</w:t>
        </w:r>
      </w:hyperlink>
      <w:r w:rsidR="00F63C16">
        <w:t xml:space="preserve"> </w:t>
      </w:r>
      <w:r>
        <w:fldChar w:fldCharType="begin"/>
      </w:r>
      <w:r w:rsidR="00F63C16">
        <w:instrText>PAGEREF section_036d3f38f92f42f39eb392078cf319fc</w:instrText>
      </w:r>
      <w:r>
        <w:fldChar w:fldCharType="separate"/>
      </w:r>
      <w:r w:rsidR="00F63C16">
        <w:rPr>
          <w:noProof/>
        </w:rPr>
        <w:t>239</w:t>
      </w:r>
      <w:r>
        <w:fldChar w:fldCharType="end"/>
      </w:r>
    </w:p>
    <w:p w:rsidR="00F729E5" w:rsidRDefault="00BE53A7">
      <w:pPr>
        <w:pStyle w:val="indexentry0"/>
      </w:pPr>
      <w:hyperlink w:anchor="section_9e7678c08a8b4bd8b9ba6aa98b4fe98f">
        <w:r w:rsidR="00F63C16">
          <w:rPr>
            <w:rStyle w:val="Hyperlink"/>
          </w:rPr>
          <w:t>ST_BorderId (Border Id)</w:t>
        </w:r>
      </w:hyperlink>
      <w:r w:rsidR="00F63C16">
        <w:t xml:space="preserve"> </w:t>
      </w:r>
      <w:r>
        <w:fldChar w:fldCharType="begin"/>
      </w:r>
      <w:r w:rsidR="00F63C16">
        <w:instrText>PAGEREF section_9e7678c08a8b4bd8b9ba6aa98b4fe98f</w:instrText>
      </w:r>
      <w:r>
        <w:fldChar w:fldCharType="separate"/>
      </w:r>
      <w:r w:rsidR="00F63C16">
        <w:rPr>
          <w:noProof/>
        </w:rPr>
        <w:t>479</w:t>
      </w:r>
      <w:r>
        <w:fldChar w:fldCharType="end"/>
      </w:r>
    </w:p>
    <w:p w:rsidR="00F729E5" w:rsidRDefault="00BE53A7">
      <w:pPr>
        <w:pStyle w:val="indexentry0"/>
      </w:pPr>
      <w:hyperlink w:anchor="section_8bfe75b0d28d4d2d92867ed592e942be">
        <w:r w:rsidR="00F63C16">
          <w:rPr>
            <w:rStyle w:val="Hyperlink"/>
          </w:rPr>
          <w:t>ST_BrClear (Line Break Text Wrapping Restart Location)</w:t>
        </w:r>
      </w:hyperlink>
      <w:r w:rsidR="00F63C16">
        <w:t xml:space="preserve"> </w:t>
      </w:r>
      <w:r>
        <w:fldChar w:fldCharType="begin"/>
      </w:r>
      <w:r w:rsidR="00F63C16">
        <w:instrText>PAGEREF section_8bfe75b0d28d4d2d92867ed592e942be</w:instrText>
      </w:r>
      <w:r>
        <w:fldChar w:fldCharType="separate"/>
      </w:r>
      <w:r w:rsidR="00F63C16">
        <w:rPr>
          <w:noProof/>
        </w:rPr>
        <w:t>240</w:t>
      </w:r>
      <w:r>
        <w:fldChar w:fldCharType="end"/>
      </w:r>
    </w:p>
    <w:p w:rsidR="00F729E5" w:rsidRDefault="00BE53A7">
      <w:pPr>
        <w:pStyle w:val="indexentry0"/>
      </w:pPr>
      <w:hyperlink w:anchor="section_f2d2391aab7440f499e5bf21b7230476">
        <w:r w:rsidR="00F63C16">
          <w:rPr>
            <w:rStyle w:val="Hyperlink"/>
          </w:rPr>
          <w:t>ST_BreakBin (Break Binary Operators)</w:t>
        </w:r>
      </w:hyperlink>
      <w:r w:rsidR="00F63C16">
        <w:t xml:space="preserve"> </w:t>
      </w:r>
      <w:r>
        <w:fldChar w:fldCharType="begin"/>
      </w:r>
      <w:r w:rsidR="00F63C16">
        <w:instrText>PAGEREF section_f2d2391aab7440f499e5bf21b7230476</w:instrText>
      </w:r>
      <w:r>
        <w:fldChar w:fldCharType="separate"/>
      </w:r>
      <w:r w:rsidR="00F63C16">
        <w:rPr>
          <w:noProof/>
        </w:rPr>
        <w:t>782</w:t>
      </w:r>
      <w:r>
        <w:fldChar w:fldCharType="end"/>
      </w:r>
    </w:p>
    <w:p w:rsidR="00F729E5" w:rsidRDefault="00BE53A7">
      <w:pPr>
        <w:pStyle w:val="indexentry0"/>
      </w:pPr>
      <w:hyperlink w:anchor="section_86f812a6234d422f880d8d7135c0faf0">
        <w:r w:rsidR="00F63C16">
          <w:rPr>
            <w:rStyle w:val="Hyperlink"/>
          </w:rPr>
          <w:t>ST_BuiltInUnit (Built-In Unit)</w:t>
        </w:r>
      </w:hyperlink>
      <w:r w:rsidR="00F63C16">
        <w:t xml:space="preserve"> </w:t>
      </w:r>
      <w:r>
        <w:fldChar w:fldCharType="begin"/>
      </w:r>
      <w:r w:rsidR="00F63C16">
        <w:instrText>PAGEREF section_86f812a6234d422f880d8d7135c0faf0</w:instrText>
      </w:r>
      <w:r>
        <w:fldChar w:fldCharType="separate"/>
      </w:r>
      <w:r w:rsidR="00F63C16">
        <w:rPr>
          <w:noProof/>
        </w:rPr>
        <w:t>694</w:t>
      </w:r>
      <w:r>
        <w:fldChar w:fldCharType="end"/>
      </w:r>
    </w:p>
    <w:p w:rsidR="00F729E5" w:rsidRDefault="00BE53A7">
      <w:pPr>
        <w:pStyle w:val="indexentry0"/>
      </w:pPr>
      <w:hyperlink w:anchor="section_c550750b882d4c778b2563f7958f1a76">
        <w:r w:rsidR="00F63C16">
          <w:rPr>
            <w:rStyle w:val="Hyperlink"/>
          </w:rPr>
          <w:t>ST_BWMode (Black And White Modes)</w:t>
        </w:r>
      </w:hyperlink>
      <w:r w:rsidR="00F63C16">
        <w:t xml:space="preserve"> </w:t>
      </w:r>
      <w:r>
        <w:fldChar w:fldCharType="begin"/>
      </w:r>
      <w:r w:rsidR="00F63C16">
        <w:instrText>PAGEREF section_c550750b882d4c778b2563f7958f1a76</w:instrText>
      </w:r>
      <w:r>
        <w:fldChar w:fldCharType="separate"/>
      </w:r>
      <w:r w:rsidR="00F63C16">
        <w:rPr>
          <w:noProof/>
        </w:rPr>
        <w:t>755</w:t>
      </w:r>
      <w:r>
        <w:fldChar w:fldCharType="end"/>
      </w:r>
    </w:p>
    <w:p w:rsidR="00F729E5" w:rsidRDefault="00BE53A7">
      <w:pPr>
        <w:pStyle w:val="indexentry0"/>
      </w:pPr>
      <w:hyperlink w:anchor="section_cc62362b1a7c49868758277c3627a116">
        <w:r w:rsidR="00F63C16">
          <w:rPr>
            <w:rStyle w:val="Hyperlink"/>
          </w:rPr>
          <w:t>ST_CalloutDrop (Callout Drop Location)</w:t>
        </w:r>
      </w:hyperlink>
      <w:r w:rsidR="00F63C16">
        <w:t xml:space="preserve"> </w:t>
      </w:r>
      <w:r>
        <w:fldChar w:fldCharType="begin"/>
      </w:r>
      <w:r w:rsidR="00F63C16">
        <w:instrText>PAGEREF section_cc62362b1a7c49868758277c3627a116</w:instrText>
      </w:r>
      <w:r>
        <w:fldChar w:fldCharType="separate"/>
      </w:r>
      <w:r w:rsidR="00F63C16">
        <w:rPr>
          <w:noProof/>
        </w:rPr>
        <w:t>756</w:t>
      </w:r>
      <w:r>
        <w:fldChar w:fldCharType="end"/>
      </w:r>
    </w:p>
    <w:p w:rsidR="00F729E5" w:rsidRDefault="00BE53A7">
      <w:pPr>
        <w:pStyle w:val="indexentry0"/>
      </w:pPr>
      <w:hyperlink w:anchor="section_25ad4b7525a547b3883bb4e53ad47d0b">
        <w:r w:rsidR="00F63C16">
          <w:rPr>
            <w:rStyle w:val="Hyperlink"/>
          </w:rPr>
          <w:t>ST_CaptionPos (Automatic Caption Positioning Values)</w:t>
        </w:r>
      </w:hyperlink>
      <w:r w:rsidR="00F63C16">
        <w:t xml:space="preserve"> </w:t>
      </w:r>
      <w:r>
        <w:fldChar w:fldCharType="begin"/>
      </w:r>
      <w:r w:rsidR="00F63C16">
        <w:instrText>PAGEREF section_25ad4b7525a547b3883bb4e53ad47d0b</w:instrText>
      </w:r>
      <w:r>
        <w:fldChar w:fldCharType="separate"/>
      </w:r>
      <w:r w:rsidR="00F63C16">
        <w:rPr>
          <w:noProof/>
        </w:rPr>
        <w:t>240</w:t>
      </w:r>
      <w:r>
        <w:fldChar w:fldCharType="end"/>
      </w:r>
    </w:p>
    <w:p w:rsidR="00F729E5" w:rsidRDefault="00BE53A7">
      <w:pPr>
        <w:pStyle w:val="indexentry0"/>
      </w:pPr>
      <w:hyperlink w:anchor="section_37d76d7bb93a4ef99be1a1b15ff24466">
        <w:r w:rsidR="00F63C16">
          <w:rPr>
            <w:rStyle w:val="Hyperlink"/>
          </w:rPr>
          <w:t>ST_CellFormulaType (Formula Type)</w:t>
        </w:r>
      </w:hyperlink>
      <w:r w:rsidR="00F63C16">
        <w:t xml:space="preserve"> </w:t>
      </w:r>
      <w:r>
        <w:fldChar w:fldCharType="begin"/>
      </w:r>
      <w:r w:rsidR="00F63C16">
        <w:instrText>PAGEREF section_37d76d7bb93a4ef99be1a1b15ff24466</w:instrText>
      </w:r>
      <w:r>
        <w:fldChar w:fldCharType="separate"/>
      </w:r>
      <w:r w:rsidR="00F63C16">
        <w:rPr>
          <w:noProof/>
        </w:rPr>
        <w:t>479</w:t>
      </w:r>
      <w:r>
        <w:fldChar w:fldCharType="end"/>
      </w:r>
    </w:p>
    <w:p w:rsidR="00F729E5" w:rsidRDefault="00BE53A7">
      <w:pPr>
        <w:pStyle w:val="indexentry0"/>
      </w:pPr>
      <w:hyperlink w:anchor="section_db11a912b1cb4dffb46d9bedfd10cef0">
        <w:r w:rsidR="00F63C16">
          <w:rPr>
            <w:rStyle w:val="Hyperlink"/>
          </w:rPr>
          <w:t>ST_CellRef (Cell Reference)</w:t>
        </w:r>
      </w:hyperlink>
      <w:r w:rsidR="00F63C16">
        <w:t xml:space="preserve"> </w:t>
      </w:r>
      <w:r>
        <w:fldChar w:fldCharType="begin"/>
      </w:r>
      <w:r w:rsidR="00F63C16">
        <w:instrText>PAGEREF section_db11a912b1cb4dffb46d9bedfd10cef0</w:instrText>
      </w:r>
      <w:r>
        <w:fldChar w:fldCharType="separate"/>
      </w:r>
      <w:r w:rsidR="00F63C16">
        <w:rPr>
          <w:noProof/>
        </w:rPr>
        <w:t>479</w:t>
      </w:r>
      <w:r>
        <w:fldChar w:fldCharType="end"/>
      </w:r>
    </w:p>
    <w:p w:rsidR="00F729E5" w:rsidRDefault="00BE53A7">
      <w:pPr>
        <w:pStyle w:val="indexentry0"/>
      </w:pPr>
      <w:hyperlink w:anchor="section_1ee9e2d52bfc42038e47edb0b4d67013">
        <w:r w:rsidR="00F63C16">
          <w:rPr>
            <w:rStyle w:val="Hyperlink"/>
          </w:rPr>
          <w:t>ST_CellSpan (Cell Span Type)</w:t>
        </w:r>
      </w:hyperlink>
      <w:r w:rsidR="00F63C16">
        <w:t xml:space="preserve"> </w:t>
      </w:r>
      <w:r>
        <w:fldChar w:fldCharType="begin"/>
      </w:r>
      <w:r w:rsidR="00F63C16">
        <w:instrText>PAGEREF section_1ee9e2d52bfc42038e47edb0b4d67013</w:instrText>
      </w:r>
      <w:r>
        <w:fldChar w:fldCharType="separate"/>
      </w:r>
      <w:r w:rsidR="00F63C16">
        <w:rPr>
          <w:noProof/>
        </w:rPr>
        <w:t>480</w:t>
      </w:r>
      <w:r>
        <w:fldChar w:fldCharType="end"/>
      </w:r>
    </w:p>
    <w:p w:rsidR="00F729E5" w:rsidRDefault="00BE53A7">
      <w:pPr>
        <w:pStyle w:val="indexentry0"/>
      </w:pPr>
      <w:hyperlink w:anchor="section_bdec4b031f784df98661369e3af78c18">
        <w:r w:rsidR="00F63C16">
          <w:rPr>
            <w:rStyle w:val="Hyperlink"/>
          </w:rPr>
          <w:t>ST_CharacterSpacing (Character-Level Whitespace Compression Settings)</w:t>
        </w:r>
      </w:hyperlink>
      <w:r w:rsidR="00F63C16">
        <w:t xml:space="preserve"> </w:t>
      </w:r>
      <w:r>
        <w:fldChar w:fldCharType="begin"/>
      </w:r>
      <w:r w:rsidR="00F63C16">
        <w:instrText>PAGEREF section_bdec4b031f784df98661369e3af78c18</w:instrText>
      </w:r>
      <w:r>
        <w:fldChar w:fldCharType="separate"/>
      </w:r>
      <w:r w:rsidR="00F63C16">
        <w:rPr>
          <w:noProof/>
        </w:rPr>
        <w:t>240</w:t>
      </w:r>
      <w:r>
        <w:fldChar w:fldCharType="end"/>
      </w:r>
    </w:p>
    <w:p w:rsidR="00F729E5" w:rsidRDefault="00F63C16">
      <w:pPr>
        <w:pStyle w:val="indexentry0"/>
      </w:pPr>
      <w:r>
        <w:t>ST_ColorType (Color Type) (</w:t>
      </w:r>
      <w:hyperlink w:anchor="section_a2f0040f11d74a8b96ff93b8ecfd2b83">
        <w:r>
          <w:rPr>
            <w:rStyle w:val="Hyperlink"/>
          </w:rPr>
          <w:t>section 2.1.1714</w:t>
        </w:r>
      </w:hyperlink>
      <w:r>
        <w:t xml:space="preserve"> </w:t>
      </w:r>
      <w:r w:rsidR="00BE53A7">
        <w:fldChar w:fldCharType="begin"/>
      </w:r>
      <w:r>
        <w:instrText>PAGEREF section_a2f0040f11d74a8b96ff93b8ecfd2b83</w:instrText>
      </w:r>
      <w:r w:rsidR="00BE53A7">
        <w:fldChar w:fldCharType="separate"/>
      </w:r>
      <w:r>
        <w:rPr>
          <w:noProof/>
        </w:rPr>
        <w:t>737</w:t>
      </w:r>
      <w:r w:rsidR="00BE53A7">
        <w:fldChar w:fldCharType="end"/>
      </w:r>
      <w:r>
        <w:t xml:space="preserve">, </w:t>
      </w:r>
      <w:hyperlink w:anchor="section_7d416eb7352a46b4becb4870a3270880">
        <w:r>
          <w:rPr>
            <w:rStyle w:val="Hyperlink"/>
          </w:rPr>
          <w:t>section 2.1.1748</w:t>
        </w:r>
      </w:hyperlink>
      <w:r>
        <w:t xml:space="preserve"> </w:t>
      </w:r>
      <w:r w:rsidR="00BE53A7">
        <w:fldChar w:fldCharType="begin"/>
      </w:r>
      <w:r>
        <w:instrText>PAGEREF section_7d416eb7352a46b4becb4870a3270880</w:instrText>
      </w:r>
      <w:r w:rsidR="00BE53A7">
        <w:fldChar w:fldCharType="separate"/>
      </w:r>
      <w:r>
        <w:rPr>
          <w:noProof/>
        </w:rPr>
        <w:t>756</w:t>
      </w:r>
      <w:r w:rsidR="00BE53A7">
        <w:fldChar w:fldCharType="end"/>
      </w:r>
      <w:r>
        <w:t>)</w:t>
      </w:r>
    </w:p>
    <w:p w:rsidR="00F729E5" w:rsidRDefault="00BE53A7">
      <w:pPr>
        <w:pStyle w:val="indexentry0"/>
      </w:pPr>
      <w:hyperlink w:anchor="section_d2116420abe94c21a215afddae17e645">
        <w:r w:rsidR="00F63C16">
          <w:rPr>
            <w:rStyle w:val="Hyperlink"/>
          </w:rPr>
          <w:t>ST_CompoundLine (Compound Line Type)</w:t>
        </w:r>
      </w:hyperlink>
      <w:r w:rsidR="00F63C16">
        <w:t xml:space="preserve"> </w:t>
      </w:r>
      <w:r>
        <w:fldChar w:fldCharType="begin"/>
      </w:r>
      <w:r w:rsidR="00F63C16">
        <w:instrText>PAGEREF section_d2116420abe94c21a215afddae17e645</w:instrText>
      </w:r>
      <w:r>
        <w:fldChar w:fldCharType="separate"/>
      </w:r>
      <w:r w:rsidR="00F63C16">
        <w:rPr>
          <w:noProof/>
        </w:rPr>
        <w:t>640</w:t>
      </w:r>
      <w:r>
        <w:fldChar w:fldCharType="end"/>
      </w:r>
    </w:p>
    <w:p w:rsidR="00F729E5" w:rsidRDefault="00BE53A7">
      <w:pPr>
        <w:pStyle w:val="indexentry0"/>
      </w:pPr>
      <w:hyperlink w:anchor="section_cdb76d55ad3c4471b1c55b93530c892e">
        <w:r w:rsidR="00F63C16">
          <w:rPr>
            <w:rStyle w:val="Hyperlink"/>
          </w:rPr>
          <w:t>ST_ContentTypeId (Content Type ID)</w:t>
        </w:r>
      </w:hyperlink>
      <w:r w:rsidR="00F63C16">
        <w:t xml:space="preserve"> </w:t>
      </w:r>
      <w:r>
        <w:fldChar w:fldCharType="begin"/>
      </w:r>
      <w:r w:rsidR="00F63C16">
        <w:instrText>PAGEREF section_cdb76d55ad3c4471b1c55b93530c892e</w:instrText>
      </w:r>
      <w:r>
        <w:fldChar w:fldCharType="separate"/>
      </w:r>
      <w:r w:rsidR="00F63C16">
        <w:rPr>
          <w:noProof/>
        </w:rPr>
        <w:t>971</w:t>
      </w:r>
      <w:r>
        <w:fldChar w:fldCharType="end"/>
      </w:r>
    </w:p>
    <w:p w:rsidR="00F729E5" w:rsidRDefault="00F63C16">
      <w:pPr>
        <w:pStyle w:val="indexentry0"/>
      </w:pPr>
      <w:r>
        <w:t>ST_Coordinate (Coordinate) (</w:t>
      </w:r>
      <w:hyperlink w:anchor="section_65893f0fb482488fafd2af4023d1f9b0">
        <w:r>
          <w:rPr>
            <w:rStyle w:val="Hyperlink"/>
          </w:rPr>
          <w:t>section 2.1.1394</w:t>
        </w:r>
      </w:hyperlink>
      <w:r>
        <w:t xml:space="preserve"> </w:t>
      </w:r>
      <w:r w:rsidR="00BE53A7">
        <w:fldChar w:fldCharType="begin"/>
      </w:r>
      <w:r>
        <w:instrText>PAGEREF section_65893f0fb482488fafd2af4023d1f9b0</w:instrText>
      </w:r>
      <w:r w:rsidR="00BE53A7">
        <w:fldChar w:fldCharType="separate"/>
      </w:r>
      <w:r>
        <w:rPr>
          <w:noProof/>
        </w:rPr>
        <w:t>640</w:t>
      </w:r>
      <w:r w:rsidR="00BE53A7">
        <w:fldChar w:fldCharType="end"/>
      </w:r>
      <w:r>
        <w:t xml:space="preserve">, </w:t>
      </w:r>
      <w:hyperlink w:anchor="section_4f890b3461b84d22beb777ac953e66a8">
        <w:r>
          <w:rPr>
            <w:rStyle w:val="Hyperlink"/>
          </w:rPr>
          <w:t>section 3.1.4.2.2.1</w:t>
        </w:r>
      </w:hyperlink>
      <w:r>
        <w:t xml:space="preserve"> </w:t>
      </w:r>
      <w:r w:rsidR="00BE53A7">
        <w:fldChar w:fldCharType="begin"/>
      </w:r>
      <w:r>
        <w:instrText>PAGEREF section_4f890b3461b84d22beb777ac953e66a8</w:instrText>
      </w:r>
      <w:r w:rsidR="00BE53A7">
        <w:fldChar w:fldCharType="separate"/>
      </w:r>
      <w:r>
        <w:rPr>
          <w:noProof/>
        </w:rPr>
        <w:t>939</w:t>
      </w:r>
      <w:r w:rsidR="00BE53A7">
        <w:fldChar w:fldCharType="end"/>
      </w:r>
      <w:r>
        <w:t>)</w:t>
      </w:r>
    </w:p>
    <w:p w:rsidR="00F729E5" w:rsidRDefault="00BE53A7">
      <w:pPr>
        <w:pStyle w:val="indexentry0"/>
      </w:pPr>
      <w:hyperlink w:anchor="section_8b6b76b11a3b4c3581472399568ae6bc">
        <w:r w:rsidR="00F63C16">
          <w:rPr>
            <w:rStyle w:val="Hyperlink"/>
          </w:rPr>
          <w:t>ST_CredMethod (Credentials Method)</w:t>
        </w:r>
      </w:hyperlink>
      <w:r w:rsidR="00F63C16">
        <w:t xml:space="preserve"> </w:t>
      </w:r>
      <w:r>
        <w:fldChar w:fldCharType="begin"/>
      </w:r>
      <w:r w:rsidR="00F63C16">
        <w:instrText>PAGEREF section_8b6b76b11a3b4c3581472399568ae6bc</w:instrText>
      </w:r>
      <w:r>
        <w:fldChar w:fldCharType="separate"/>
      </w:r>
      <w:r w:rsidR="00F63C16">
        <w:rPr>
          <w:noProof/>
        </w:rPr>
        <w:t>480</w:t>
      </w:r>
      <w:r>
        <w:fldChar w:fldCharType="end"/>
      </w:r>
    </w:p>
    <w:p w:rsidR="00F729E5" w:rsidRDefault="00BE53A7">
      <w:pPr>
        <w:pStyle w:val="indexentry0"/>
      </w:pPr>
      <w:hyperlink w:anchor="section_cab9dce031f2408887c75955be74560c">
        <w:r w:rsidR="00F63C16">
          <w:rPr>
            <w:rStyle w:val="Hyperlink"/>
          </w:rPr>
          <w:t>ST_Crosses (Crosses)</w:t>
        </w:r>
      </w:hyperlink>
      <w:r w:rsidR="00F63C16">
        <w:t xml:space="preserve"> </w:t>
      </w:r>
      <w:r>
        <w:fldChar w:fldCharType="begin"/>
      </w:r>
      <w:r w:rsidR="00F63C16">
        <w:instrText>PAGEREF section_cab9dce031f2408887c75955be74560c</w:instrText>
      </w:r>
      <w:r>
        <w:fldChar w:fldCharType="separate"/>
      </w:r>
      <w:r w:rsidR="00F63C16">
        <w:rPr>
          <w:noProof/>
        </w:rPr>
        <w:t>694</w:t>
      </w:r>
      <w:r>
        <w:fldChar w:fldCharType="end"/>
      </w:r>
    </w:p>
    <w:p w:rsidR="00F729E5" w:rsidRDefault="00BE53A7">
      <w:pPr>
        <w:pStyle w:val="indexentry0"/>
      </w:pPr>
      <w:hyperlink w:anchor="section_ca307aeed9d74ce8beddf352af1ff5d6">
        <w:r w:rsidR="00F63C16">
          <w:rPr>
            <w:rStyle w:val="Hyperlink"/>
          </w:rPr>
          <w:t>ST_CustomXmlURI (URI for Custom XML)</w:t>
        </w:r>
      </w:hyperlink>
      <w:r w:rsidR="00F63C16">
        <w:t xml:space="preserve"> </w:t>
      </w:r>
      <w:r>
        <w:fldChar w:fldCharType="begin"/>
      </w:r>
      <w:r w:rsidR="00F63C16">
        <w:instrText>PAGEREF section_ca307aeed9d74ce8beddf352af1ff5d6</w:instrText>
      </w:r>
      <w:r>
        <w:fldChar w:fldCharType="separate"/>
      </w:r>
      <w:r w:rsidR="00F63C16">
        <w:rPr>
          <w:noProof/>
        </w:rPr>
        <w:t>929</w:t>
      </w:r>
      <w:r>
        <w:fldChar w:fldCharType="end"/>
      </w:r>
    </w:p>
    <w:p w:rsidR="00F729E5" w:rsidRDefault="00BE53A7">
      <w:pPr>
        <w:pStyle w:val="indexentry0"/>
      </w:pPr>
      <w:hyperlink w:anchor="section_0e49cc0fd6ff42d7b0ead025936da686">
        <w:r w:rsidR="00F63C16">
          <w:rPr>
            <w:rStyle w:val="Hyperlink"/>
          </w:rPr>
          <w:t>ST_DateTime (Standard Date and Time Storage Format)</w:t>
        </w:r>
      </w:hyperlink>
      <w:r w:rsidR="00F63C16">
        <w:t xml:space="preserve"> </w:t>
      </w:r>
      <w:r>
        <w:fldChar w:fldCharType="begin"/>
      </w:r>
      <w:r w:rsidR="00F63C16">
        <w:instrText>PAGEREF section_0e49cc0fd6ff42d7b0ead025936da686</w:instrText>
      </w:r>
      <w:r>
        <w:fldChar w:fldCharType="separate"/>
      </w:r>
      <w:r w:rsidR="00F63C16">
        <w:rPr>
          <w:noProof/>
        </w:rPr>
        <w:t>930</w:t>
      </w:r>
      <w:r>
        <w:fldChar w:fldCharType="end"/>
      </w:r>
    </w:p>
    <w:p w:rsidR="00F729E5" w:rsidRDefault="00F63C16">
      <w:pPr>
        <w:pStyle w:val="indexentry0"/>
      </w:pPr>
      <w:r>
        <w:t>ST_DecimalNumber (Decimal Number Value) (</w:t>
      </w:r>
      <w:hyperlink w:anchor="section_e8c9b787495c4f049862523e8db56a04">
        <w:r>
          <w:rPr>
            <w:rStyle w:val="Hyperlink"/>
          </w:rPr>
          <w:t>section 2.1.562</w:t>
        </w:r>
      </w:hyperlink>
      <w:r>
        <w:t xml:space="preserve"> </w:t>
      </w:r>
      <w:r w:rsidR="00BE53A7">
        <w:fldChar w:fldCharType="begin"/>
      </w:r>
      <w:r>
        <w:instrText>PAGEREF section_e8c9b787495c4f049862523e8db56a04</w:instrText>
      </w:r>
      <w:r w:rsidR="00BE53A7">
        <w:fldChar w:fldCharType="separate"/>
      </w:r>
      <w:r>
        <w:rPr>
          <w:noProof/>
        </w:rPr>
        <w:t>240</w:t>
      </w:r>
      <w:r w:rsidR="00BE53A7">
        <w:fldChar w:fldCharType="end"/>
      </w:r>
      <w:r>
        <w:t xml:space="preserve">, </w:t>
      </w:r>
      <w:hyperlink w:anchor="section_4ee0fa8d3ddd4ce4add6298cccd3ad05">
        <w:r>
          <w:rPr>
            <w:rStyle w:val="Hyperlink"/>
          </w:rPr>
          <w:t>section 3.1.2.3.1</w:t>
        </w:r>
      </w:hyperlink>
      <w:r>
        <w:t xml:space="preserve"> </w:t>
      </w:r>
      <w:r w:rsidR="00BE53A7">
        <w:fldChar w:fldCharType="begin"/>
      </w:r>
      <w:r>
        <w:instrText>PAGEREF section_4ee0fa8d3ddd4ce4add6298cccd3ad05</w:instrText>
      </w:r>
      <w:r w:rsidR="00BE53A7">
        <w:fldChar w:fldCharType="separate"/>
      </w:r>
      <w:r>
        <w:rPr>
          <w:noProof/>
        </w:rPr>
        <w:t>897</w:t>
      </w:r>
      <w:r w:rsidR="00BE53A7">
        <w:fldChar w:fldCharType="end"/>
      </w:r>
      <w:r>
        <w:t>)</w:t>
      </w:r>
    </w:p>
    <w:p w:rsidR="00F729E5" w:rsidRDefault="00BE53A7">
      <w:pPr>
        <w:pStyle w:val="indexentry0"/>
      </w:pPr>
      <w:hyperlink w:anchor="section_0f4b00c53ac242fd93a4a6d3d24dbb9c">
        <w:r w:rsidR="00F63C16">
          <w:rPr>
            <w:rStyle w:val="Hyperlink"/>
          </w:rPr>
          <w:t>ST_DepthPercent (Depth Percent)</w:t>
        </w:r>
      </w:hyperlink>
      <w:r w:rsidR="00F63C16">
        <w:t xml:space="preserve"> </w:t>
      </w:r>
      <w:r>
        <w:fldChar w:fldCharType="begin"/>
      </w:r>
      <w:r w:rsidR="00F63C16">
        <w:instrText>PAGEREF section_0f4b00c53ac242fd93a4a6d3d24dbb9c</w:instrText>
      </w:r>
      <w:r>
        <w:fldChar w:fldCharType="separate"/>
      </w:r>
      <w:r w:rsidR="00F63C16">
        <w:rPr>
          <w:noProof/>
        </w:rPr>
        <w:t>694</w:t>
      </w:r>
      <w:r>
        <w:fldChar w:fldCharType="end"/>
      </w:r>
    </w:p>
    <w:p w:rsidR="00F729E5" w:rsidRDefault="00BE53A7">
      <w:pPr>
        <w:pStyle w:val="indexentry0"/>
      </w:pPr>
      <w:hyperlink w:anchor="section_cd30534047e04cadbd185e859b0da2cd">
        <w:r w:rsidR="00F63C16">
          <w:rPr>
            <w:rStyle w:val="Hyperlink"/>
          </w:rPr>
          <w:t>ST_DisplacedByCustomXml (Location of Custom XML Markup Displacing an Annotation)</w:t>
        </w:r>
      </w:hyperlink>
      <w:r w:rsidR="00F63C16">
        <w:t xml:space="preserve"> </w:t>
      </w:r>
      <w:r>
        <w:fldChar w:fldCharType="begin"/>
      </w:r>
      <w:r w:rsidR="00F63C16">
        <w:instrText>PAGEREF section_cd30534047e04cadbd185e859b0da2cd</w:instrText>
      </w:r>
      <w:r>
        <w:fldChar w:fldCharType="separate"/>
      </w:r>
      <w:r w:rsidR="00F63C16">
        <w:rPr>
          <w:noProof/>
        </w:rPr>
        <w:t>241</w:t>
      </w:r>
      <w:r>
        <w:fldChar w:fldCharType="end"/>
      </w:r>
    </w:p>
    <w:p w:rsidR="00F729E5" w:rsidRDefault="00BE53A7">
      <w:pPr>
        <w:pStyle w:val="indexentry0"/>
      </w:pPr>
      <w:hyperlink w:anchor="section_2395afe0ea9a4363bb1567a865832054">
        <w:r w:rsidR="00F63C16">
          <w:rPr>
            <w:rStyle w:val="Hyperlink"/>
          </w:rPr>
          <w:t>ST_DocGrid (Document Grid Types)</w:t>
        </w:r>
      </w:hyperlink>
      <w:r w:rsidR="00F63C16">
        <w:t xml:space="preserve"> </w:t>
      </w:r>
      <w:r>
        <w:fldChar w:fldCharType="begin"/>
      </w:r>
      <w:r w:rsidR="00F63C16">
        <w:instrText>PAGEREF section_2395afe0ea9a4363bb1567a865832054</w:instrText>
      </w:r>
      <w:r>
        <w:fldChar w:fldCharType="separate"/>
      </w:r>
      <w:r w:rsidR="00F63C16">
        <w:rPr>
          <w:noProof/>
        </w:rPr>
        <w:t>241</w:t>
      </w:r>
      <w:r>
        <w:fldChar w:fldCharType="end"/>
      </w:r>
    </w:p>
    <w:p w:rsidR="00F729E5" w:rsidRDefault="00BE53A7">
      <w:pPr>
        <w:pStyle w:val="indexentry0"/>
      </w:pPr>
      <w:hyperlink w:anchor="section_55c95ba355204828a530a48a966deae4">
        <w:r w:rsidR="00F63C16">
          <w:rPr>
            <w:rStyle w:val="Hyperlink"/>
          </w:rPr>
          <w:t>ST_DocPartBehavior (Insertion Behavior Types)</w:t>
        </w:r>
      </w:hyperlink>
      <w:r w:rsidR="00F63C16">
        <w:t xml:space="preserve"> </w:t>
      </w:r>
      <w:r>
        <w:fldChar w:fldCharType="begin"/>
      </w:r>
      <w:r w:rsidR="00F63C16">
        <w:instrText>PAGEREF section_55c95ba355204828a530a48a966deae4</w:instrText>
      </w:r>
      <w:r>
        <w:fldChar w:fldCharType="separate"/>
      </w:r>
      <w:r w:rsidR="00F63C16">
        <w:rPr>
          <w:noProof/>
        </w:rPr>
        <w:t>241</w:t>
      </w:r>
      <w:r>
        <w:fldChar w:fldCharType="end"/>
      </w:r>
    </w:p>
    <w:p w:rsidR="00F729E5" w:rsidRDefault="00BE53A7">
      <w:pPr>
        <w:pStyle w:val="indexentry0"/>
      </w:pPr>
      <w:hyperlink w:anchor="section_9e2a7b16cad6444192112b9a5ecd778f">
        <w:r w:rsidR="00F63C16">
          <w:rPr>
            <w:rStyle w:val="Hyperlink"/>
          </w:rPr>
          <w:t>ST_DxfId (Format Id)</w:t>
        </w:r>
      </w:hyperlink>
      <w:r w:rsidR="00F63C16">
        <w:t xml:space="preserve"> </w:t>
      </w:r>
      <w:r>
        <w:fldChar w:fldCharType="begin"/>
      </w:r>
      <w:r w:rsidR="00F63C16">
        <w:instrText>PAGEREF section_9e2a7b16cad6444192112b9a5ecd778f</w:instrText>
      </w:r>
      <w:r>
        <w:fldChar w:fldCharType="separate"/>
      </w:r>
      <w:r w:rsidR="00F63C16">
        <w:rPr>
          <w:noProof/>
        </w:rPr>
        <w:t>480</w:t>
      </w:r>
      <w:r>
        <w:fldChar w:fldCharType="end"/>
      </w:r>
    </w:p>
    <w:p w:rsidR="00F729E5" w:rsidRDefault="00BE53A7">
      <w:pPr>
        <w:pStyle w:val="indexentry0"/>
      </w:pPr>
      <w:hyperlink w:anchor="section_d1f5138b16e14aaf9adbee22ed2b0495">
        <w:r w:rsidR="00F63C16">
          <w:rPr>
            <w:rStyle w:val="Hyperlink"/>
          </w:rPr>
          <w:t>ST_ElementType (Element Type)</w:t>
        </w:r>
      </w:hyperlink>
      <w:r w:rsidR="00F63C16">
        <w:t xml:space="preserve"> </w:t>
      </w:r>
      <w:r>
        <w:fldChar w:fldCharType="begin"/>
      </w:r>
      <w:r w:rsidR="00F63C16">
        <w:instrText>PAGEREF section_d1f5138b16e14aaf9adbee22ed2b0495</w:instrText>
      </w:r>
      <w:r>
        <w:fldChar w:fldCharType="separate"/>
      </w:r>
      <w:r w:rsidR="00F63C16">
        <w:rPr>
          <w:noProof/>
        </w:rPr>
        <w:t>705</w:t>
      </w:r>
      <w:r>
        <w:fldChar w:fldCharType="end"/>
      </w:r>
    </w:p>
    <w:p w:rsidR="00F729E5" w:rsidRDefault="00BE53A7">
      <w:pPr>
        <w:pStyle w:val="indexentry0"/>
      </w:pPr>
      <w:hyperlink w:anchor="section_8a1f02faac8145b0b9dbe303c6ea96f4">
        <w:r w:rsidR="00F63C16">
          <w:rPr>
            <w:rStyle w:val="Hyperlink"/>
          </w:rPr>
          <w:t>ST_Em (Emphasis Mark Type)</w:t>
        </w:r>
      </w:hyperlink>
      <w:r w:rsidR="00F63C16">
        <w:t xml:space="preserve"> </w:t>
      </w:r>
      <w:r>
        <w:fldChar w:fldCharType="begin"/>
      </w:r>
      <w:r w:rsidR="00F63C16">
        <w:instrText>PAGEREF section_8a1f02faac8145b0b9dbe303c6ea96f4</w:instrText>
      </w:r>
      <w:r>
        <w:fldChar w:fldCharType="separate"/>
      </w:r>
      <w:r w:rsidR="00F63C16">
        <w:rPr>
          <w:noProof/>
        </w:rPr>
        <w:t>241</w:t>
      </w:r>
      <w:r>
        <w:fldChar w:fldCharType="end"/>
      </w:r>
    </w:p>
    <w:p w:rsidR="00F729E5" w:rsidRDefault="00BE53A7">
      <w:pPr>
        <w:pStyle w:val="indexentry0"/>
      </w:pPr>
      <w:hyperlink w:anchor="section_0f7afb7487b047de8480a5dff6bde982">
        <w:r w:rsidR="00F63C16">
          <w:rPr>
            <w:rStyle w:val="Hyperlink"/>
          </w:rPr>
          <w:t>ST_Error (Error Status Code Simple Type)</w:t>
        </w:r>
      </w:hyperlink>
      <w:r w:rsidR="00F63C16">
        <w:t xml:space="preserve"> </w:t>
      </w:r>
      <w:r>
        <w:fldChar w:fldCharType="begin"/>
      </w:r>
      <w:r w:rsidR="00F63C16">
        <w:instrText>PAGEREF section_0f7afb7487b047de8480a5dff6bde982</w:instrText>
      </w:r>
      <w:r>
        <w:fldChar w:fldCharType="separate"/>
      </w:r>
      <w:r w:rsidR="00F63C16">
        <w:rPr>
          <w:noProof/>
        </w:rPr>
        <w:t>790</w:t>
      </w:r>
      <w:r>
        <w:fldChar w:fldCharType="end"/>
      </w:r>
    </w:p>
    <w:p w:rsidR="00F729E5" w:rsidRDefault="00BE53A7">
      <w:pPr>
        <w:pStyle w:val="indexentry0"/>
      </w:pPr>
      <w:hyperlink w:anchor="section_f6a22b538706464f95e1835770daeb00">
        <w:r w:rsidR="00F63C16">
          <w:rPr>
            <w:rStyle w:val="Hyperlink"/>
          </w:rPr>
          <w:t>ST_ErrValType (Error Value Type)</w:t>
        </w:r>
      </w:hyperlink>
      <w:r w:rsidR="00F63C16">
        <w:t xml:space="preserve"> </w:t>
      </w:r>
      <w:r>
        <w:fldChar w:fldCharType="begin"/>
      </w:r>
      <w:r w:rsidR="00F63C16">
        <w:instrText>PAGEREF section_f6a22b538706464f95e1835770daeb00</w:instrText>
      </w:r>
      <w:r>
        <w:fldChar w:fldCharType="separate"/>
      </w:r>
      <w:r w:rsidR="00F63C16">
        <w:rPr>
          <w:noProof/>
        </w:rPr>
        <w:t>694</w:t>
      </w:r>
      <w:r>
        <w:fldChar w:fldCharType="end"/>
      </w:r>
    </w:p>
    <w:p w:rsidR="00F729E5" w:rsidRDefault="00BE53A7">
      <w:pPr>
        <w:pStyle w:val="indexentry0"/>
      </w:pPr>
      <w:hyperlink w:anchor="section_013ccce69ca04efca6be1471d6781667">
        <w:r w:rsidR="00F63C16">
          <w:rPr>
            <w:rStyle w:val="Hyperlink"/>
          </w:rPr>
          <w:t>ST_Ext (VML Extension Handling Behaviors)</w:t>
        </w:r>
      </w:hyperlink>
      <w:r w:rsidR="00F63C16">
        <w:t xml:space="preserve"> </w:t>
      </w:r>
      <w:r>
        <w:fldChar w:fldCharType="begin"/>
      </w:r>
      <w:r w:rsidR="00F63C16">
        <w:instrText>PAGEREF section_013ccce69ca04efca6be1471d6781667</w:instrText>
      </w:r>
      <w:r>
        <w:fldChar w:fldCharType="separate"/>
      </w:r>
      <w:r w:rsidR="00F63C16">
        <w:rPr>
          <w:noProof/>
        </w:rPr>
        <w:t>740</w:t>
      </w:r>
      <w:r>
        <w:fldChar w:fldCharType="end"/>
      </w:r>
    </w:p>
    <w:p w:rsidR="00F729E5" w:rsidRDefault="00BE53A7">
      <w:pPr>
        <w:pStyle w:val="indexentry0"/>
      </w:pPr>
      <w:hyperlink w:anchor="section_19043e1a14ce45deab4a3144fce94514">
        <w:r w:rsidR="00F63C16">
          <w:rPr>
            <w:rStyle w:val="Hyperlink"/>
          </w:rPr>
          <w:t>ST_FFHelpTextVal (Help Text Value)</w:t>
        </w:r>
      </w:hyperlink>
      <w:r w:rsidR="00F63C16">
        <w:t xml:space="preserve"> </w:t>
      </w:r>
      <w:r>
        <w:fldChar w:fldCharType="begin"/>
      </w:r>
      <w:r w:rsidR="00F63C16">
        <w:instrText>PAGEREF section_19043e1a14ce45deab4a3144fce94514</w:instrText>
      </w:r>
      <w:r>
        <w:fldChar w:fldCharType="separate"/>
      </w:r>
      <w:r w:rsidR="00F63C16">
        <w:rPr>
          <w:noProof/>
        </w:rPr>
        <w:t>242</w:t>
      </w:r>
      <w:r>
        <w:fldChar w:fldCharType="end"/>
      </w:r>
    </w:p>
    <w:p w:rsidR="00F729E5" w:rsidRDefault="00BE53A7">
      <w:pPr>
        <w:pStyle w:val="indexentry0"/>
      </w:pPr>
      <w:hyperlink w:anchor="section_a9d9b9cae044487d8eab863089d251f5">
        <w:r w:rsidR="00F63C16">
          <w:rPr>
            <w:rStyle w:val="Hyperlink"/>
          </w:rPr>
          <w:t>ST_FFName (Form Field Name Value)</w:t>
        </w:r>
      </w:hyperlink>
      <w:r w:rsidR="00F63C16">
        <w:t xml:space="preserve"> </w:t>
      </w:r>
      <w:r>
        <w:fldChar w:fldCharType="begin"/>
      </w:r>
      <w:r w:rsidR="00F63C16">
        <w:instrText>PAGEREF section_a9d9b9cae044487d8eab863089d251f5</w:instrText>
      </w:r>
      <w:r>
        <w:fldChar w:fldCharType="separate"/>
      </w:r>
      <w:r w:rsidR="00F63C16">
        <w:rPr>
          <w:noProof/>
        </w:rPr>
        <w:t>242</w:t>
      </w:r>
      <w:r>
        <w:fldChar w:fldCharType="end"/>
      </w:r>
    </w:p>
    <w:p w:rsidR="00F729E5" w:rsidRDefault="00BE53A7">
      <w:pPr>
        <w:pStyle w:val="indexentry0"/>
      </w:pPr>
      <w:hyperlink w:anchor="section_1de4ede53e204f4cb68043e016e3b0bc">
        <w:r w:rsidR="00F63C16">
          <w:rPr>
            <w:rStyle w:val="Hyperlink"/>
          </w:rPr>
          <w:t>ST_FFStatusTextVal (Status Text Value)</w:t>
        </w:r>
      </w:hyperlink>
      <w:r w:rsidR="00F63C16">
        <w:t xml:space="preserve"> </w:t>
      </w:r>
      <w:r>
        <w:fldChar w:fldCharType="begin"/>
      </w:r>
      <w:r w:rsidR="00F63C16">
        <w:instrText>PAGEREF section_1de4ede53e204f4cb68043e016e3b0bc</w:instrText>
      </w:r>
      <w:r>
        <w:fldChar w:fldCharType="separate"/>
      </w:r>
      <w:r w:rsidR="00F63C16">
        <w:rPr>
          <w:noProof/>
        </w:rPr>
        <w:t>242</w:t>
      </w:r>
      <w:r>
        <w:fldChar w:fldCharType="end"/>
      </w:r>
    </w:p>
    <w:p w:rsidR="00F729E5" w:rsidRDefault="00BE53A7">
      <w:pPr>
        <w:pStyle w:val="indexentry0"/>
      </w:pPr>
      <w:hyperlink w:anchor="section_8a4c8b2634564d37863fa0f9fbd86e08">
        <w:r w:rsidR="00F63C16">
          <w:rPr>
            <w:rStyle w:val="Hyperlink"/>
          </w:rPr>
          <w:t>ST_FileType (File Type)</w:t>
        </w:r>
      </w:hyperlink>
      <w:r w:rsidR="00F63C16">
        <w:t xml:space="preserve"> </w:t>
      </w:r>
      <w:r>
        <w:fldChar w:fldCharType="begin"/>
      </w:r>
      <w:r w:rsidR="00F63C16">
        <w:instrText>PAGEREF section_8a4c8b2634564d37863fa0f9fbd86e08</w:instrText>
      </w:r>
      <w:r>
        <w:fldChar w:fldCharType="separate"/>
      </w:r>
      <w:r w:rsidR="00F63C16">
        <w:rPr>
          <w:noProof/>
        </w:rPr>
        <w:t>481</w:t>
      </w:r>
      <w:r>
        <w:fldChar w:fldCharType="end"/>
      </w:r>
    </w:p>
    <w:p w:rsidR="00F729E5" w:rsidRDefault="00BE53A7">
      <w:pPr>
        <w:pStyle w:val="indexentry0"/>
      </w:pPr>
      <w:hyperlink w:anchor="section_a4125b200df3460fbf4fbddf99bd78d4">
        <w:r w:rsidR="00F63C16">
          <w:rPr>
            <w:rStyle w:val="Hyperlink"/>
          </w:rPr>
          <w:t>ST_FillId (Fill Id)</w:t>
        </w:r>
      </w:hyperlink>
      <w:r w:rsidR="00F63C16">
        <w:t xml:space="preserve"> </w:t>
      </w:r>
      <w:r>
        <w:fldChar w:fldCharType="begin"/>
      </w:r>
      <w:r w:rsidR="00F63C16">
        <w:instrText>PAGEREF section_a4125b200df3460fbf4fbddf99bd78d4</w:instrText>
      </w:r>
      <w:r>
        <w:fldChar w:fldCharType="separate"/>
      </w:r>
      <w:r w:rsidR="00F63C16">
        <w:rPr>
          <w:noProof/>
        </w:rPr>
        <w:t>481</w:t>
      </w:r>
      <w:r>
        <w:fldChar w:fldCharType="end"/>
      </w:r>
    </w:p>
    <w:p w:rsidR="00F729E5" w:rsidRDefault="00BE53A7">
      <w:pPr>
        <w:pStyle w:val="indexentry0"/>
      </w:pPr>
      <w:hyperlink w:anchor="section_0bd651b2cff84c9283919c5d0d06ae51">
        <w:r w:rsidR="00F63C16">
          <w:rPr>
            <w:rStyle w:val="Hyperlink"/>
          </w:rPr>
          <w:t>ST_FillMethod (Gradient Fill Computation Type)</w:t>
        </w:r>
      </w:hyperlink>
      <w:r w:rsidR="00F63C16">
        <w:t xml:space="preserve"> </w:t>
      </w:r>
      <w:r>
        <w:fldChar w:fldCharType="begin"/>
      </w:r>
      <w:r w:rsidR="00F63C16">
        <w:instrText>PAGEREF section_0bd651b2cff84c9283919c5d0d06ae51</w:instrText>
      </w:r>
      <w:r>
        <w:fldChar w:fldCharType="separate"/>
      </w:r>
      <w:r w:rsidR="00F63C16">
        <w:rPr>
          <w:noProof/>
        </w:rPr>
        <w:t>741</w:t>
      </w:r>
      <w:r>
        <w:fldChar w:fldCharType="end"/>
      </w:r>
    </w:p>
    <w:p w:rsidR="00F729E5" w:rsidRDefault="00F63C16">
      <w:pPr>
        <w:pStyle w:val="indexentry0"/>
      </w:pPr>
      <w:r>
        <w:t>ST_FillType (Shape Fill Type) (</w:t>
      </w:r>
      <w:hyperlink w:anchor="section_b45cd5ba684f45b59626ee3b375317f1">
        <w:r>
          <w:rPr>
            <w:rStyle w:val="Hyperlink"/>
          </w:rPr>
          <w:t>section 2.1.1717</w:t>
        </w:r>
      </w:hyperlink>
      <w:r>
        <w:t xml:space="preserve"> </w:t>
      </w:r>
      <w:r w:rsidR="00BE53A7">
        <w:fldChar w:fldCharType="begin"/>
      </w:r>
      <w:r>
        <w:instrText>PAGEREF section_b45cd5ba684f45b59626ee3b375317f1</w:instrText>
      </w:r>
      <w:r w:rsidR="00BE53A7">
        <w:fldChar w:fldCharType="separate"/>
      </w:r>
      <w:r>
        <w:rPr>
          <w:noProof/>
        </w:rPr>
        <w:t>741</w:t>
      </w:r>
      <w:r w:rsidR="00BE53A7">
        <w:fldChar w:fldCharType="end"/>
      </w:r>
      <w:r>
        <w:t xml:space="preserve">, </w:t>
      </w:r>
      <w:hyperlink w:anchor="section_fbc08fd9136a496b8df1f51c7a431443">
        <w:r>
          <w:rPr>
            <w:rStyle w:val="Hyperlink"/>
          </w:rPr>
          <w:t>section 2.1.1749</w:t>
        </w:r>
      </w:hyperlink>
      <w:r>
        <w:t xml:space="preserve"> </w:t>
      </w:r>
      <w:r w:rsidR="00BE53A7">
        <w:fldChar w:fldCharType="begin"/>
      </w:r>
      <w:r>
        <w:instrText>PAGEREF section_fbc08fd9136a496b8df1f51c7a431443</w:instrText>
      </w:r>
      <w:r w:rsidR="00BE53A7">
        <w:fldChar w:fldCharType="separate"/>
      </w:r>
      <w:r>
        <w:rPr>
          <w:noProof/>
        </w:rPr>
        <w:t>759</w:t>
      </w:r>
      <w:r w:rsidR="00BE53A7">
        <w:fldChar w:fldCharType="end"/>
      </w:r>
      <w:r>
        <w:t>)</w:t>
      </w:r>
    </w:p>
    <w:p w:rsidR="00F729E5" w:rsidRDefault="00BE53A7">
      <w:pPr>
        <w:pStyle w:val="indexentry0"/>
      </w:pPr>
      <w:hyperlink w:anchor="section_eeef6b12f12a457caad74c420701d33b">
        <w:r w:rsidR="00F63C16">
          <w:rPr>
            <w:rStyle w:val="Hyperlink"/>
          </w:rPr>
          <w:t>ST_Format (Format Simple Type)</w:t>
        </w:r>
      </w:hyperlink>
      <w:r w:rsidR="00F63C16">
        <w:t xml:space="preserve"> </w:t>
      </w:r>
      <w:r>
        <w:fldChar w:fldCharType="begin"/>
      </w:r>
      <w:r w:rsidR="00F63C16">
        <w:instrText>PAGEREF section_eeef6b12f12a457caad74c420701d33b</w:instrText>
      </w:r>
      <w:r>
        <w:fldChar w:fldCharType="separate"/>
      </w:r>
      <w:r w:rsidR="00F63C16">
        <w:rPr>
          <w:noProof/>
        </w:rPr>
        <w:t>790</w:t>
      </w:r>
      <w:r>
        <w:fldChar w:fldCharType="end"/>
      </w:r>
    </w:p>
    <w:p w:rsidR="00F729E5" w:rsidRDefault="00BE53A7">
      <w:pPr>
        <w:pStyle w:val="indexentry0"/>
      </w:pPr>
      <w:hyperlink w:anchor="section_f26d83b594414259a65181a43287ccc8">
        <w:r w:rsidR="00F63C16">
          <w:rPr>
            <w:rStyle w:val="Hyperlink"/>
          </w:rPr>
          <w:t>ST_Formula (Formula)</w:t>
        </w:r>
      </w:hyperlink>
      <w:r w:rsidR="00F63C16">
        <w:t xml:space="preserve"> </w:t>
      </w:r>
      <w:r>
        <w:fldChar w:fldCharType="begin"/>
      </w:r>
      <w:r w:rsidR="00F63C16">
        <w:instrText>PAGEREF section_f26d83b594414259a65181a43287ccc8</w:instrText>
      </w:r>
      <w:r>
        <w:fldChar w:fldCharType="separate"/>
      </w:r>
      <w:r w:rsidR="00F63C16">
        <w:rPr>
          <w:noProof/>
        </w:rPr>
        <w:t>481</w:t>
      </w:r>
      <w:r>
        <w:fldChar w:fldCharType="end"/>
      </w:r>
    </w:p>
    <w:p w:rsidR="00F729E5" w:rsidRDefault="00BE53A7">
      <w:pPr>
        <w:pStyle w:val="indexentry0"/>
      </w:pPr>
      <w:hyperlink w:anchor="section_7cfc026db20e4c2e8c176a8460a7ed14">
        <w:r w:rsidR="00F63C16">
          <w:rPr>
            <w:rStyle w:val="Hyperlink"/>
          </w:rPr>
          <w:t>ST_Fraction (Fraction Type)</w:t>
        </w:r>
      </w:hyperlink>
      <w:r w:rsidR="00F63C16">
        <w:t xml:space="preserve"> </w:t>
      </w:r>
      <w:r>
        <w:fldChar w:fldCharType="begin"/>
      </w:r>
      <w:r w:rsidR="00F63C16">
        <w:instrText>PAGEREF section_7cfc026db20e4c2e8c176a8460a7ed14</w:instrText>
      </w:r>
      <w:r>
        <w:fldChar w:fldCharType="separate"/>
      </w:r>
      <w:r w:rsidR="00F63C16">
        <w:rPr>
          <w:noProof/>
        </w:rPr>
        <w:t>999</w:t>
      </w:r>
      <w:r>
        <w:fldChar w:fldCharType="end"/>
      </w:r>
    </w:p>
    <w:p w:rsidR="00F729E5" w:rsidRDefault="00BE53A7">
      <w:pPr>
        <w:pStyle w:val="indexentry0"/>
      </w:pPr>
      <w:hyperlink w:anchor="section_0d38ff2fb133472cb09e1b7707f5a8a9">
        <w:r w:rsidR="00F63C16">
          <w:rPr>
            <w:rStyle w:val="Hyperlink"/>
          </w:rPr>
          <w:t>ST_FrameLayout (Frameset Layout Order)</w:t>
        </w:r>
      </w:hyperlink>
      <w:r w:rsidR="00F63C16">
        <w:t xml:space="preserve"> </w:t>
      </w:r>
      <w:r>
        <w:fldChar w:fldCharType="begin"/>
      </w:r>
      <w:r w:rsidR="00F63C16">
        <w:instrText>PAGEREF section_0d38ff2fb133472cb09e1b7707f5a8a9</w:instrText>
      </w:r>
      <w:r>
        <w:fldChar w:fldCharType="separate"/>
      </w:r>
      <w:r w:rsidR="00F63C16">
        <w:rPr>
          <w:noProof/>
        </w:rPr>
        <w:t>242</w:t>
      </w:r>
      <w:r>
        <w:fldChar w:fldCharType="end"/>
      </w:r>
    </w:p>
    <w:p w:rsidR="00F729E5" w:rsidRDefault="00BE53A7">
      <w:pPr>
        <w:pStyle w:val="indexentry0"/>
      </w:pPr>
      <w:hyperlink w:anchor="section_0161a1f5cba4461ca75ed9b540b70b38">
        <w:r w:rsidR="00F63C16">
          <w:rPr>
            <w:rStyle w:val="Hyperlink"/>
          </w:rPr>
          <w:t>ST_FtnPos (Footnote Positioning Location)</w:t>
        </w:r>
      </w:hyperlink>
      <w:r w:rsidR="00F63C16">
        <w:t xml:space="preserve"> </w:t>
      </w:r>
      <w:r>
        <w:fldChar w:fldCharType="begin"/>
      </w:r>
      <w:r w:rsidR="00F63C16">
        <w:instrText>PAGEREF section_0161a1f5cba4461ca75ed9b540b70b38</w:instrText>
      </w:r>
      <w:r>
        <w:fldChar w:fldCharType="separate"/>
      </w:r>
      <w:r w:rsidR="00F63C16">
        <w:rPr>
          <w:noProof/>
        </w:rPr>
        <w:t>242</w:t>
      </w:r>
      <w:r>
        <w:fldChar w:fldCharType="end"/>
      </w:r>
    </w:p>
    <w:p w:rsidR="00F729E5" w:rsidRDefault="00BE53A7">
      <w:pPr>
        <w:pStyle w:val="indexentry0"/>
      </w:pPr>
      <w:hyperlink w:anchor="section_d9a453e032c949ec99ce2d21d5d6d597">
        <w:r w:rsidR="00F63C16">
          <w:rPr>
            <w:rStyle w:val="Hyperlink"/>
          </w:rPr>
          <w:t>ST_Grouping (Grouping)</w:t>
        </w:r>
      </w:hyperlink>
      <w:r w:rsidR="00F63C16">
        <w:t xml:space="preserve"> </w:t>
      </w:r>
      <w:r>
        <w:fldChar w:fldCharType="begin"/>
      </w:r>
      <w:r w:rsidR="00F63C16">
        <w:instrText>PAGEREF section_d9a453e032c949ec99ce2d21d5d6d597</w:instrText>
      </w:r>
      <w:r>
        <w:fldChar w:fldCharType="separate"/>
      </w:r>
      <w:r w:rsidR="00F63C16">
        <w:rPr>
          <w:noProof/>
        </w:rPr>
        <w:t>694</w:t>
      </w:r>
      <w:r>
        <w:fldChar w:fldCharType="end"/>
      </w:r>
    </w:p>
    <w:p w:rsidR="00F729E5" w:rsidRDefault="00BE53A7">
      <w:pPr>
        <w:pStyle w:val="indexentry0"/>
      </w:pPr>
      <w:hyperlink w:anchor="section_afa0eec81074492dba77d82254e00c8a">
        <w:r w:rsidR="00F63C16">
          <w:rPr>
            <w:rStyle w:val="Hyperlink"/>
          </w:rPr>
          <w:t>ST_HdrFtr (Header or Footer Type)</w:t>
        </w:r>
      </w:hyperlink>
      <w:r w:rsidR="00F63C16">
        <w:t xml:space="preserve"> </w:t>
      </w:r>
      <w:r>
        <w:fldChar w:fldCharType="begin"/>
      </w:r>
      <w:r w:rsidR="00F63C16">
        <w:instrText>PAGEREF section_afa0eec81074492dba77d82254e00c8a</w:instrText>
      </w:r>
      <w:r>
        <w:fldChar w:fldCharType="separate"/>
      </w:r>
      <w:r w:rsidR="00F63C16">
        <w:rPr>
          <w:noProof/>
        </w:rPr>
        <w:t>242</w:t>
      </w:r>
      <w:r>
        <w:fldChar w:fldCharType="end"/>
      </w:r>
    </w:p>
    <w:p w:rsidR="00F729E5" w:rsidRDefault="00BE53A7">
      <w:pPr>
        <w:pStyle w:val="indexentry0"/>
      </w:pPr>
      <w:hyperlink w:anchor="section_0ea672f652aa4191ad02df7cf6a239f9">
        <w:r w:rsidR="00F63C16">
          <w:rPr>
            <w:rStyle w:val="Hyperlink"/>
          </w:rPr>
          <w:t>ST_HoleSize (Hole Size)</w:t>
        </w:r>
      </w:hyperlink>
      <w:r w:rsidR="00F63C16">
        <w:t xml:space="preserve"> </w:t>
      </w:r>
      <w:r>
        <w:fldChar w:fldCharType="begin"/>
      </w:r>
      <w:r w:rsidR="00F63C16">
        <w:instrText>PAGEREF section_0ea672f652aa4191ad02df7cf6a239f9</w:instrText>
      </w:r>
      <w:r>
        <w:fldChar w:fldCharType="separate"/>
      </w:r>
      <w:r w:rsidR="00F63C16">
        <w:rPr>
          <w:noProof/>
        </w:rPr>
        <w:t>694</w:t>
      </w:r>
      <w:r>
        <w:fldChar w:fldCharType="end"/>
      </w:r>
    </w:p>
    <w:p w:rsidR="00F729E5" w:rsidRDefault="00BE53A7">
      <w:pPr>
        <w:pStyle w:val="indexentry0"/>
      </w:pPr>
      <w:hyperlink w:anchor="section_e8830d8a53b44f83855fbe0bbb82badd">
        <w:r w:rsidR="00F63C16">
          <w:rPr>
            <w:rStyle w:val="Hyperlink"/>
          </w:rPr>
          <w:t>ST_HorizontalAnchor (Horizontal Anchor Type)</w:t>
        </w:r>
      </w:hyperlink>
      <w:r w:rsidR="00F63C16">
        <w:t xml:space="preserve"> </w:t>
      </w:r>
      <w:r>
        <w:fldChar w:fldCharType="begin"/>
      </w:r>
      <w:r w:rsidR="00F63C16">
        <w:instrText>PAGEREF section_e8830d8a53b44f83855fbe0bbb82badd</w:instrText>
      </w:r>
      <w:r>
        <w:fldChar w:fldCharType="separate"/>
      </w:r>
      <w:r w:rsidR="00F63C16">
        <w:rPr>
          <w:noProof/>
        </w:rPr>
        <w:t>759</w:t>
      </w:r>
      <w:r>
        <w:fldChar w:fldCharType="end"/>
      </w:r>
    </w:p>
    <w:p w:rsidR="00F729E5" w:rsidRDefault="00BE53A7">
      <w:pPr>
        <w:pStyle w:val="indexentry0"/>
      </w:pPr>
      <w:hyperlink w:anchor="section_8db5069a6288491bb6117204797ae191">
        <w:r w:rsidR="00F63C16">
          <w:rPr>
            <w:rStyle w:val="Hyperlink"/>
          </w:rPr>
          <w:t>ST_HpsMeasure (Measurement in Half-Points)</w:t>
        </w:r>
      </w:hyperlink>
      <w:r w:rsidR="00F63C16">
        <w:t xml:space="preserve"> </w:t>
      </w:r>
      <w:r>
        <w:fldChar w:fldCharType="begin"/>
      </w:r>
      <w:r w:rsidR="00F63C16">
        <w:instrText>PAGEREF section_8db5069a6288491bb6117204797ae191</w:instrText>
      </w:r>
      <w:r>
        <w:fldChar w:fldCharType="separate"/>
      </w:r>
      <w:r w:rsidR="00F63C16">
        <w:rPr>
          <w:noProof/>
        </w:rPr>
        <w:t>242</w:t>
      </w:r>
      <w:r>
        <w:fldChar w:fldCharType="end"/>
      </w:r>
    </w:p>
    <w:p w:rsidR="00F729E5" w:rsidRDefault="00BE53A7">
      <w:pPr>
        <w:pStyle w:val="indexentry0"/>
      </w:pPr>
      <w:hyperlink w:anchor="section_571a76ffdb8b45c2914ffb85d0d5b274">
        <w:r w:rsidR="00F63C16">
          <w:rPr>
            <w:rStyle w:val="Hyperlink"/>
          </w:rPr>
          <w:t>ST_IconSetType (Icon Set Type)</w:t>
        </w:r>
      </w:hyperlink>
      <w:r w:rsidR="00F63C16">
        <w:t xml:space="preserve"> </w:t>
      </w:r>
      <w:r>
        <w:fldChar w:fldCharType="begin"/>
      </w:r>
      <w:r w:rsidR="00F63C16">
        <w:instrText>PAGEREF section_571a76ffdb8b45c2914ffb85d0d5b274</w:instrText>
      </w:r>
      <w:r>
        <w:fldChar w:fldCharType="separate"/>
      </w:r>
      <w:r w:rsidR="00F63C16">
        <w:rPr>
          <w:noProof/>
        </w:rPr>
        <w:t>481</w:t>
      </w:r>
      <w:r>
        <w:fldChar w:fldCharType="end"/>
      </w:r>
    </w:p>
    <w:p w:rsidR="00F729E5" w:rsidRDefault="00BE53A7">
      <w:pPr>
        <w:pStyle w:val="indexentry0"/>
      </w:pPr>
      <w:hyperlink w:anchor="section_020d8a0e4d214982b27fccd545e6e1d8">
        <w:r w:rsidR="00F63C16">
          <w:rPr>
            <w:rStyle w:val="Hyperlink"/>
          </w:rPr>
          <w:t>ST_IntNonNegative (Non-Negative Integer)</w:t>
        </w:r>
      </w:hyperlink>
      <w:r w:rsidR="00F63C16">
        <w:t xml:space="preserve"> </w:t>
      </w:r>
      <w:r>
        <w:fldChar w:fldCharType="begin"/>
      </w:r>
      <w:r w:rsidR="00F63C16">
        <w:instrText>PAGEREF section_020d8a0e4d214982b27fccd545e6e1d8</w:instrText>
      </w:r>
      <w:r>
        <w:fldChar w:fldCharType="separate"/>
      </w:r>
      <w:r w:rsidR="00F63C16">
        <w:rPr>
          <w:noProof/>
        </w:rPr>
        <w:t>971</w:t>
      </w:r>
      <w:r>
        <w:fldChar w:fldCharType="end"/>
      </w:r>
    </w:p>
    <w:p w:rsidR="00F729E5" w:rsidRDefault="00BE53A7">
      <w:pPr>
        <w:pStyle w:val="indexentry0"/>
      </w:pPr>
      <w:hyperlink w:anchor="section_a200a33888c84daa81ecfc1ece2f3731">
        <w:r w:rsidR="00F63C16">
          <w:rPr>
            <w:rStyle w:val="Hyperlink"/>
          </w:rPr>
          <w:t>ST_Jc (Horizontal Alignment Type)</w:t>
        </w:r>
      </w:hyperlink>
      <w:r w:rsidR="00F63C16">
        <w:t xml:space="preserve"> </w:t>
      </w:r>
      <w:r>
        <w:fldChar w:fldCharType="begin"/>
      </w:r>
      <w:r w:rsidR="00F63C16">
        <w:instrText>PAGEREF section_a200a33888c84daa81ecfc1ece2f3731</w:instrText>
      </w:r>
      <w:r>
        <w:fldChar w:fldCharType="separate"/>
      </w:r>
      <w:r w:rsidR="00F63C16">
        <w:rPr>
          <w:noProof/>
        </w:rPr>
        <w:t>243</w:t>
      </w:r>
      <w:r>
        <w:fldChar w:fldCharType="end"/>
      </w:r>
    </w:p>
    <w:p w:rsidR="00F729E5" w:rsidRDefault="00BE53A7">
      <w:pPr>
        <w:pStyle w:val="indexentry0"/>
      </w:pPr>
      <w:hyperlink w:anchor="section_a3f534db8cf848528f895da26917dc78">
        <w:r w:rsidR="00F63C16">
          <w:rPr>
            <w:rStyle w:val="Hyperlink"/>
          </w:rPr>
          <w:t>ST_Jc (Justification)</w:t>
        </w:r>
      </w:hyperlink>
      <w:r w:rsidR="00F63C16">
        <w:t xml:space="preserve"> </w:t>
      </w:r>
      <w:r>
        <w:fldChar w:fldCharType="begin"/>
      </w:r>
      <w:r w:rsidR="00F63C16">
        <w:instrText>PAGEREF section_a3f534db8cf848528f895da26917dc78</w:instrText>
      </w:r>
      <w:r>
        <w:fldChar w:fldCharType="separate"/>
      </w:r>
      <w:r w:rsidR="00F63C16">
        <w:rPr>
          <w:noProof/>
        </w:rPr>
        <w:t>782</w:t>
      </w:r>
      <w:r>
        <w:fldChar w:fldCharType="end"/>
      </w:r>
    </w:p>
    <w:p w:rsidR="00F729E5" w:rsidRDefault="00BE53A7">
      <w:pPr>
        <w:pStyle w:val="indexentry0"/>
      </w:pPr>
      <w:hyperlink w:anchor="section_9a7f85deb8464d5db173b14f1dd0e17f">
        <w:r w:rsidR="00F63C16">
          <w:rPr>
            <w:rStyle w:val="Hyperlink"/>
          </w:rPr>
          <w:t>ST_Lang (Language Reference)</w:t>
        </w:r>
      </w:hyperlink>
      <w:r w:rsidR="00F63C16">
        <w:t xml:space="preserve"> </w:t>
      </w:r>
      <w:r>
        <w:fldChar w:fldCharType="begin"/>
      </w:r>
      <w:r w:rsidR="00F63C16">
        <w:instrText>PAGEREF section_9a7f85deb8464d5db173b14f1dd0e17f</w:instrText>
      </w:r>
      <w:r>
        <w:fldChar w:fldCharType="separate"/>
      </w:r>
      <w:r w:rsidR="00F63C16">
        <w:rPr>
          <w:noProof/>
        </w:rPr>
        <w:t>243</w:t>
      </w:r>
      <w:r>
        <w:fldChar w:fldCharType="end"/>
      </w:r>
    </w:p>
    <w:p w:rsidR="00F729E5" w:rsidRDefault="00BE53A7">
      <w:pPr>
        <w:pStyle w:val="indexentry0"/>
      </w:pPr>
      <w:hyperlink w:anchor="section_6863674052fe4b6b8802f613b420dd2c">
        <w:r w:rsidR="00F63C16">
          <w:rPr>
            <w:rStyle w:val="Hyperlink"/>
          </w:rPr>
          <w:t>ST_LangCode (Two Digit Hexadecimal Language Code)</w:t>
        </w:r>
      </w:hyperlink>
      <w:r w:rsidR="00F63C16">
        <w:t xml:space="preserve"> </w:t>
      </w:r>
      <w:r>
        <w:fldChar w:fldCharType="begin"/>
      </w:r>
      <w:r w:rsidR="00F63C16">
        <w:instrText>PAGEREF section_6863674052fe4b6b8802f613b420dd2c</w:instrText>
      </w:r>
      <w:r>
        <w:fldChar w:fldCharType="separate"/>
      </w:r>
      <w:r w:rsidR="00F63C16">
        <w:rPr>
          <w:noProof/>
        </w:rPr>
        <w:t>243</w:t>
      </w:r>
      <w:r>
        <w:fldChar w:fldCharType="end"/>
      </w:r>
    </w:p>
    <w:p w:rsidR="00F729E5" w:rsidRDefault="00BE53A7">
      <w:pPr>
        <w:pStyle w:val="indexentry0"/>
      </w:pPr>
      <w:hyperlink w:anchor="section_2c28b9f6212840c88eeb248651dcd7f3">
        <w:r w:rsidR="00F63C16">
          <w:rPr>
            <w:rStyle w:val="Hyperlink"/>
          </w:rPr>
          <w:t>ST_LayoutMode (Layout Mode)</w:t>
        </w:r>
      </w:hyperlink>
      <w:r w:rsidR="00F63C16">
        <w:t xml:space="preserve"> </w:t>
      </w:r>
      <w:r>
        <w:fldChar w:fldCharType="begin"/>
      </w:r>
      <w:r w:rsidR="00F63C16">
        <w:instrText>PAGEREF section_2c28b9f6212840c88eeb248651dcd7f3</w:instrText>
      </w:r>
      <w:r>
        <w:fldChar w:fldCharType="separate"/>
      </w:r>
      <w:r w:rsidR="00F63C16">
        <w:rPr>
          <w:noProof/>
        </w:rPr>
        <w:t>695</w:t>
      </w:r>
      <w:r>
        <w:fldChar w:fldCharType="end"/>
      </w:r>
    </w:p>
    <w:p w:rsidR="00F729E5" w:rsidRDefault="00BE53A7">
      <w:pPr>
        <w:pStyle w:val="indexentry0"/>
      </w:pPr>
      <w:hyperlink w:anchor="section_68b32045ad474effb620adf68a680cec">
        <w:r w:rsidR="00F63C16">
          <w:rPr>
            <w:rStyle w:val="Hyperlink"/>
          </w:rPr>
          <w:t>ST_LightRigDirection (Light Rig Direction)</w:t>
        </w:r>
      </w:hyperlink>
      <w:r w:rsidR="00F63C16">
        <w:t xml:space="preserve"> </w:t>
      </w:r>
      <w:r>
        <w:fldChar w:fldCharType="begin"/>
      </w:r>
      <w:r w:rsidR="00F63C16">
        <w:instrText>PAGEREF section_68b32045ad474effb620adf68a680cec</w:instrText>
      </w:r>
      <w:r>
        <w:fldChar w:fldCharType="separate"/>
      </w:r>
      <w:r w:rsidR="00F63C16">
        <w:rPr>
          <w:noProof/>
        </w:rPr>
        <w:t>640</w:t>
      </w:r>
      <w:r>
        <w:fldChar w:fldCharType="end"/>
      </w:r>
    </w:p>
    <w:p w:rsidR="00F729E5" w:rsidRDefault="00BE53A7">
      <w:pPr>
        <w:pStyle w:val="indexentry0"/>
      </w:pPr>
      <w:hyperlink w:anchor="section_815a9e0131ba4bb4ac1087402f7b590a">
        <w:r w:rsidR="00F63C16">
          <w:rPr>
            <w:rStyle w:val="Hyperlink"/>
          </w:rPr>
          <w:t>ST_LightRigType (Light Rig Type)</w:t>
        </w:r>
      </w:hyperlink>
      <w:r w:rsidR="00F63C16">
        <w:t xml:space="preserve"> </w:t>
      </w:r>
      <w:r>
        <w:fldChar w:fldCharType="begin"/>
      </w:r>
      <w:r w:rsidR="00F63C16">
        <w:instrText>PAGEREF section_815a9e0131ba4bb4ac1087402f7b590a</w:instrText>
      </w:r>
      <w:r>
        <w:fldChar w:fldCharType="separate"/>
      </w:r>
      <w:r w:rsidR="00F63C16">
        <w:rPr>
          <w:noProof/>
        </w:rPr>
        <w:t>640</w:t>
      </w:r>
      <w:r>
        <w:fldChar w:fldCharType="end"/>
      </w:r>
    </w:p>
    <w:p w:rsidR="00F729E5" w:rsidRDefault="00BE53A7">
      <w:pPr>
        <w:pStyle w:val="indexentry0"/>
      </w:pPr>
      <w:hyperlink w:anchor="section_e36469c943cc4e01831adf6b3db91ecf">
        <w:r w:rsidR="00F63C16">
          <w:rPr>
            <w:rStyle w:val="Hyperlink"/>
          </w:rPr>
          <w:t>ST_LineEndLength (Line End Length)</w:t>
        </w:r>
      </w:hyperlink>
      <w:r w:rsidR="00F63C16">
        <w:t xml:space="preserve"> </w:t>
      </w:r>
      <w:r>
        <w:fldChar w:fldCharType="begin"/>
      </w:r>
      <w:r w:rsidR="00F63C16">
        <w:instrText>PAGEREF section_e36469c943cc4e01831adf6b3db91ecf</w:instrText>
      </w:r>
      <w:r>
        <w:fldChar w:fldCharType="separate"/>
      </w:r>
      <w:r w:rsidR="00F63C16">
        <w:rPr>
          <w:noProof/>
        </w:rPr>
        <w:t>641</w:t>
      </w:r>
      <w:r>
        <w:fldChar w:fldCharType="end"/>
      </w:r>
    </w:p>
    <w:p w:rsidR="00F729E5" w:rsidRDefault="00BE53A7">
      <w:pPr>
        <w:pStyle w:val="indexentry0"/>
      </w:pPr>
      <w:hyperlink w:anchor="section_ed8e61f37661447ca1626dd7ecdea004">
        <w:r w:rsidR="00F63C16">
          <w:rPr>
            <w:rStyle w:val="Hyperlink"/>
          </w:rPr>
          <w:t>ST_LineWidth (Line Width)</w:t>
        </w:r>
      </w:hyperlink>
      <w:r w:rsidR="00F63C16">
        <w:t xml:space="preserve"> </w:t>
      </w:r>
      <w:r>
        <w:fldChar w:fldCharType="begin"/>
      </w:r>
      <w:r w:rsidR="00F63C16">
        <w:instrText>PAGEREF section_ed8e61f37661447ca1626dd7ecdea004</w:instrText>
      </w:r>
      <w:r>
        <w:fldChar w:fldCharType="separate"/>
      </w:r>
      <w:r w:rsidR="00F63C16">
        <w:rPr>
          <w:noProof/>
        </w:rPr>
        <w:t>641</w:t>
      </w:r>
      <w:r>
        <w:fldChar w:fldCharType="end"/>
      </w:r>
    </w:p>
    <w:p w:rsidR="00F729E5" w:rsidRDefault="00BE53A7">
      <w:pPr>
        <w:pStyle w:val="indexentry0"/>
      </w:pPr>
      <w:hyperlink w:anchor="section_b16572683a9a42fbadcf21ec039638d7">
        <w:r w:rsidR="00F63C16">
          <w:rPr>
            <w:rStyle w:val="Hyperlink"/>
          </w:rPr>
          <w:t>ST_LongHexNumber (Four Digit Hexadecimal Number Value)</w:t>
        </w:r>
      </w:hyperlink>
      <w:r w:rsidR="00F63C16">
        <w:t xml:space="preserve"> </w:t>
      </w:r>
      <w:r>
        <w:fldChar w:fldCharType="begin"/>
      </w:r>
      <w:r w:rsidR="00F63C16">
        <w:instrText>PAGEREF section_b16572683a9a42fbadcf21ec039638d7</w:instrText>
      </w:r>
      <w:r>
        <w:fldChar w:fldCharType="separate"/>
      </w:r>
      <w:r w:rsidR="00F63C16">
        <w:rPr>
          <w:noProof/>
        </w:rPr>
        <w:t>898</w:t>
      </w:r>
      <w:r>
        <w:fldChar w:fldCharType="end"/>
      </w:r>
    </w:p>
    <w:p w:rsidR="00F729E5" w:rsidRDefault="00BE53A7">
      <w:pPr>
        <w:pStyle w:val="indexentry0"/>
      </w:pPr>
      <w:hyperlink w:anchor="section_767d61c3ddd143f385dc06dae998ade8">
        <w:r w:rsidR="00F63C16">
          <w:rPr>
            <w:rStyle w:val="Hyperlink"/>
          </w:rPr>
          <w:t>ST_Macro (Custom Function Name Type)</w:t>
        </w:r>
      </w:hyperlink>
      <w:r w:rsidR="00F63C16">
        <w:t xml:space="preserve"> </w:t>
      </w:r>
      <w:r>
        <w:fldChar w:fldCharType="begin"/>
      </w:r>
      <w:r w:rsidR="00F63C16">
        <w:instrText>PAGEREF section_767d61c3ddd143f385dc06dae998ade8</w:instrText>
      </w:r>
      <w:r>
        <w:fldChar w:fldCharType="separate"/>
      </w:r>
      <w:r w:rsidR="00F63C16">
        <w:rPr>
          <w:noProof/>
        </w:rPr>
        <w:t>1000</w:t>
      </w:r>
      <w:r>
        <w:fldChar w:fldCharType="end"/>
      </w:r>
    </w:p>
    <w:p w:rsidR="00F729E5" w:rsidRDefault="00BE53A7">
      <w:pPr>
        <w:pStyle w:val="indexentry0"/>
      </w:pPr>
      <w:hyperlink w:anchor="section_a41cfd3906ca4c379bc4c8cfb284323d">
        <w:r w:rsidR="00F63C16">
          <w:rPr>
            <w:rStyle w:val="Hyperlink"/>
          </w:rPr>
          <w:t>ST_MailMergeDataType (Mail Merge Data Source Type Values)</w:t>
        </w:r>
      </w:hyperlink>
      <w:r w:rsidR="00F63C16">
        <w:t xml:space="preserve"> </w:t>
      </w:r>
      <w:r>
        <w:fldChar w:fldCharType="begin"/>
      </w:r>
      <w:r w:rsidR="00F63C16">
        <w:instrText>PAGEREF section_a41cfd3906ca4c379bc4c8cfb284323d</w:instrText>
      </w:r>
      <w:r>
        <w:fldChar w:fldCharType="separate"/>
      </w:r>
      <w:r w:rsidR="00F63C16">
        <w:rPr>
          <w:noProof/>
        </w:rPr>
        <w:t>243</w:t>
      </w:r>
      <w:r>
        <w:fldChar w:fldCharType="end"/>
      </w:r>
    </w:p>
    <w:p w:rsidR="00F729E5" w:rsidRDefault="00BE53A7">
      <w:pPr>
        <w:pStyle w:val="indexentry0"/>
      </w:pPr>
      <w:hyperlink w:anchor="section_f67b056b6cd04478aa408f0caa283081">
        <w:r w:rsidR="00F63C16">
          <w:rPr>
            <w:rStyle w:val="Hyperlink"/>
          </w:rPr>
          <w:t>ST_MarkerStyle (Marker Style)</w:t>
        </w:r>
      </w:hyperlink>
      <w:r w:rsidR="00F63C16">
        <w:t xml:space="preserve"> </w:t>
      </w:r>
      <w:r>
        <w:fldChar w:fldCharType="begin"/>
      </w:r>
      <w:r w:rsidR="00F63C16">
        <w:instrText>PAGEREF section_f67b056b6cd04478aa408f0caa283081</w:instrText>
      </w:r>
      <w:r>
        <w:fldChar w:fldCharType="separate"/>
      </w:r>
      <w:r w:rsidR="00F63C16">
        <w:rPr>
          <w:noProof/>
        </w:rPr>
        <w:t>695</w:t>
      </w:r>
      <w:r>
        <w:fldChar w:fldCharType="end"/>
      </w:r>
    </w:p>
    <w:p w:rsidR="00F729E5" w:rsidRDefault="00BE53A7">
      <w:pPr>
        <w:pStyle w:val="indexentry0"/>
      </w:pPr>
      <w:hyperlink w:anchor="section_7ce417c67bd342e899d42f80719282b7">
        <w:r w:rsidR="00F63C16">
          <w:rPr>
            <w:rStyle w:val="Hyperlink"/>
          </w:rPr>
          <w:t>ST_MarkupId (Annotation Identifier)</w:t>
        </w:r>
      </w:hyperlink>
      <w:r w:rsidR="00F63C16">
        <w:t xml:space="preserve"> </w:t>
      </w:r>
      <w:r>
        <w:fldChar w:fldCharType="begin"/>
      </w:r>
      <w:r w:rsidR="00F63C16">
        <w:instrText>PAGEREF section_7ce417c67bd342e899d42f80719282b7</w:instrText>
      </w:r>
      <w:r>
        <w:fldChar w:fldCharType="separate"/>
      </w:r>
      <w:r w:rsidR="00F63C16">
        <w:rPr>
          <w:noProof/>
        </w:rPr>
        <w:t>930</w:t>
      </w:r>
      <w:r>
        <w:fldChar w:fldCharType="end"/>
      </w:r>
    </w:p>
    <w:p w:rsidR="00F729E5" w:rsidRDefault="00BE53A7">
      <w:pPr>
        <w:pStyle w:val="indexentry0"/>
      </w:pPr>
      <w:hyperlink w:anchor="section_9376dc3a7a1e4c96b27c58b969e22e38">
        <w:r w:rsidR="00F63C16">
          <w:rPr>
            <w:rStyle w:val="Hyperlink"/>
          </w:rPr>
          <w:t>ST_Merge (Merged Cell Type)</w:t>
        </w:r>
      </w:hyperlink>
      <w:r w:rsidR="00F63C16">
        <w:t xml:space="preserve"> </w:t>
      </w:r>
      <w:r>
        <w:fldChar w:fldCharType="begin"/>
      </w:r>
      <w:r w:rsidR="00F63C16">
        <w:instrText>PAGEREF section_9376dc3a7a1e4c96b27c58b969e22e38</w:instrText>
      </w:r>
      <w:r>
        <w:fldChar w:fldCharType="separate"/>
      </w:r>
      <w:r w:rsidR="00F63C16">
        <w:rPr>
          <w:noProof/>
        </w:rPr>
        <w:t>243</w:t>
      </w:r>
      <w:r>
        <w:fldChar w:fldCharType="end"/>
      </w:r>
    </w:p>
    <w:p w:rsidR="00F729E5" w:rsidRDefault="00BE53A7">
      <w:pPr>
        <w:pStyle w:val="indexentry0"/>
      </w:pPr>
      <w:hyperlink w:anchor="section_cabde16a222a495e8015daa9ab726c1c">
        <w:r w:rsidR="00F63C16">
          <w:rPr>
            <w:rStyle w:val="Hyperlink"/>
          </w:rPr>
          <w:t>ST_NcName255 (Non-colonized Name)</w:t>
        </w:r>
      </w:hyperlink>
      <w:r w:rsidR="00F63C16">
        <w:t xml:space="preserve"> </w:t>
      </w:r>
      <w:r>
        <w:fldChar w:fldCharType="begin"/>
      </w:r>
      <w:r w:rsidR="00F63C16">
        <w:instrText>PAGEREF section_cabde16a222a495e8015daa9ab726c1c</w:instrText>
      </w:r>
      <w:r>
        <w:fldChar w:fldCharType="separate"/>
      </w:r>
      <w:r w:rsidR="00F63C16">
        <w:rPr>
          <w:noProof/>
        </w:rPr>
        <w:t>931</w:t>
      </w:r>
      <w:r>
        <w:fldChar w:fldCharType="end"/>
      </w:r>
    </w:p>
    <w:p w:rsidR="00F729E5" w:rsidRDefault="00BE53A7">
      <w:pPr>
        <w:pStyle w:val="indexentry0"/>
      </w:pPr>
      <w:hyperlink w:anchor="section_9160699d1eff4b428707b699da14d26a">
        <w:r w:rsidR="00F63C16">
          <w:rPr>
            <w:rStyle w:val="Hyperlink"/>
          </w:rPr>
          <w:t>ST_NonNegativeDecimalNumber (Non-Negative Decimal Number Value)</w:t>
        </w:r>
      </w:hyperlink>
      <w:r w:rsidR="00F63C16">
        <w:t xml:space="preserve"> </w:t>
      </w:r>
      <w:r>
        <w:fldChar w:fldCharType="begin"/>
      </w:r>
      <w:r w:rsidR="00F63C16">
        <w:instrText>PAGEREF section_9160699d1eff4b428707b699da14d26a</w:instrText>
      </w:r>
      <w:r>
        <w:fldChar w:fldCharType="separate"/>
      </w:r>
      <w:r w:rsidR="00F63C16">
        <w:rPr>
          <w:noProof/>
        </w:rPr>
        <w:t>931</w:t>
      </w:r>
      <w:r>
        <w:fldChar w:fldCharType="end"/>
      </w:r>
    </w:p>
    <w:p w:rsidR="00F729E5" w:rsidRDefault="00BE53A7">
      <w:pPr>
        <w:pStyle w:val="indexentry0"/>
      </w:pPr>
      <w:hyperlink w:anchor="section_56a53d363daa4fc38646bc0cf36d24ea">
        <w:r w:rsidR="00F63C16">
          <w:rPr>
            <w:rStyle w:val="Hyperlink"/>
          </w:rPr>
          <w:t>ST_NumberFormat (Numbering Format)</w:t>
        </w:r>
      </w:hyperlink>
      <w:r w:rsidR="00F63C16">
        <w:t xml:space="preserve"> </w:t>
      </w:r>
      <w:r>
        <w:fldChar w:fldCharType="begin"/>
      </w:r>
      <w:r w:rsidR="00F63C16">
        <w:instrText>PAGEREF section_56a53d363daa4fc38646bc0cf36d24ea</w:instrText>
      </w:r>
      <w:r>
        <w:fldChar w:fldCharType="separate"/>
      </w:r>
      <w:r w:rsidR="00F63C16">
        <w:rPr>
          <w:noProof/>
        </w:rPr>
        <w:t>243</w:t>
      </w:r>
      <w:r>
        <w:fldChar w:fldCharType="end"/>
      </w:r>
    </w:p>
    <w:p w:rsidR="00F729E5" w:rsidRDefault="00BE53A7">
      <w:pPr>
        <w:pStyle w:val="indexentry0"/>
      </w:pPr>
      <w:hyperlink w:anchor="section_8062e173544d4c12ac9688cc78f93cb0">
        <w:r w:rsidR="00F63C16">
          <w:rPr>
            <w:rStyle w:val="Hyperlink"/>
          </w:rPr>
          <w:t>ST_NumFmtId (Number Format Id)</w:t>
        </w:r>
      </w:hyperlink>
      <w:r w:rsidR="00F63C16">
        <w:t xml:space="preserve"> </w:t>
      </w:r>
      <w:r>
        <w:fldChar w:fldCharType="begin"/>
      </w:r>
      <w:r w:rsidR="00F63C16">
        <w:instrText>PAGEREF section_8062e173544d4c12ac9688cc78f93cb0</w:instrText>
      </w:r>
      <w:r>
        <w:fldChar w:fldCharType="separate"/>
      </w:r>
      <w:r w:rsidR="00F63C16">
        <w:rPr>
          <w:noProof/>
        </w:rPr>
        <w:t>481</w:t>
      </w:r>
      <w:r>
        <w:fldChar w:fldCharType="end"/>
      </w:r>
    </w:p>
    <w:p w:rsidR="00F729E5" w:rsidRDefault="00BE53A7">
      <w:pPr>
        <w:pStyle w:val="indexentry0"/>
      </w:pPr>
      <w:hyperlink w:anchor="section_a389632782ed4ea6b74b47f3ff49441b">
        <w:r w:rsidR="00F63C16">
          <w:rPr>
            <w:rStyle w:val="Hyperlink"/>
          </w:rPr>
          <w:t>ST_ObjID (Object ID)</w:t>
        </w:r>
      </w:hyperlink>
      <w:r w:rsidR="00F63C16">
        <w:t xml:space="preserve"> </w:t>
      </w:r>
      <w:r>
        <w:fldChar w:fldCharType="begin"/>
      </w:r>
      <w:r w:rsidR="00F63C16">
        <w:instrText>PAGEREF section_a389632782ed4ea6b74b47f3ff49441b</w:instrText>
      </w:r>
      <w:r>
        <w:fldChar w:fldCharType="separate"/>
      </w:r>
      <w:r w:rsidR="00F63C16">
        <w:rPr>
          <w:noProof/>
        </w:rPr>
        <w:t>1000</w:t>
      </w:r>
      <w:r>
        <w:fldChar w:fldCharType="end"/>
      </w:r>
    </w:p>
    <w:p w:rsidR="00F729E5" w:rsidRDefault="00BE53A7">
      <w:pPr>
        <w:pStyle w:val="indexentry0"/>
      </w:pPr>
      <w:hyperlink w:anchor="section_06e0e0ae7d534d229216cabb0f16f4d4">
        <w:r w:rsidR="00F63C16">
          <w:rPr>
            <w:rStyle w:val="Hyperlink"/>
          </w:rPr>
          <w:t>ST_ObjIDRef (Object ID Reference)</w:t>
        </w:r>
      </w:hyperlink>
      <w:r w:rsidR="00F63C16">
        <w:t xml:space="preserve"> </w:t>
      </w:r>
      <w:r>
        <w:fldChar w:fldCharType="begin"/>
      </w:r>
      <w:r w:rsidR="00F63C16">
        <w:instrText>PAGEREF section_06e0e0ae7d534d229216cabb0f16f4d4</w:instrText>
      </w:r>
      <w:r>
        <w:fldChar w:fldCharType="separate"/>
      </w:r>
      <w:r w:rsidR="00F63C16">
        <w:rPr>
          <w:noProof/>
        </w:rPr>
        <w:t>1001</w:t>
      </w:r>
      <w:r>
        <w:fldChar w:fldCharType="end"/>
      </w:r>
    </w:p>
    <w:p w:rsidR="00F729E5" w:rsidRDefault="00F63C16">
      <w:pPr>
        <w:pStyle w:val="indexentry0"/>
      </w:pPr>
      <w:r>
        <w:t>ST_OnOff (On/Off Value) (</w:t>
      </w:r>
      <w:hyperlink w:anchor="section_0172a9f623c64a03a5ad4630a8a3e843">
        <w:r>
          <w:rPr>
            <w:rStyle w:val="Hyperlink"/>
          </w:rPr>
          <w:t>section 2.1.580</w:t>
        </w:r>
      </w:hyperlink>
      <w:r>
        <w:t xml:space="preserve"> </w:t>
      </w:r>
      <w:r w:rsidR="00BE53A7">
        <w:fldChar w:fldCharType="begin"/>
      </w:r>
      <w:r>
        <w:instrText>PAGEREF section_0172a9f623c64a03a5ad4630a8a3e843</w:instrText>
      </w:r>
      <w:r w:rsidR="00BE53A7">
        <w:fldChar w:fldCharType="separate"/>
      </w:r>
      <w:r>
        <w:rPr>
          <w:noProof/>
        </w:rPr>
        <w:t>244</w:t>
      </w:r>
      <w:r w:rsidR="00BE53A7">
        <w:fldChar w:fldCharType="end"/>
      </w:r>
      <w:r>
        <w:t xml:space="preserve">, </w:t>
      </w:r>
      <w:hyperlink w:anchor="section_b36a9b2652ee48e780474ee54bbbc793">
        <w:r>
          <w:rPr>
            <w:rStyle w:val="Hyperlink"/>
          </w:rPr>
          <w:t>section 3.1.2.3.3</w:t>
        </w:r>
      </w:hyperlink>
      <w:r>
        <w:t xml:space="preserve"> </w:t>
      </w:r>
      <w:r w:rsidR="00BE53A7">
        <w:fldChar w:fldCharType="begin"/>
      </w:r>
      <w:r>
        <w:instrText>PAGEREF section_b36a9b2652ee48e780474ee54bbbc793</w:instrText>
      </w:r>
      <w:r w:rsidR="00BE53A7">
        <w:fldChar w:fldCharType="separate"/>
      </w:r>
      <w:r>
        <w:rPr>
          <w:noProof/>
        </w:rPr>
        <w:t>898</w:t>
      </w:r>
      <w:r w:rsidR="00BE53A7">
        <w:fldChar w:fldCharType="end"/>
      </w:r>
      <w:r>
        <w:t xml:space="preserve">, </w:t>
      </w:r>
      <w:hyperlink w:anchor="section_a75c8fb9134d433a9ce68e3905566a30">
        <w:r>
          <w:rPr>
            <w:rStyle w:val="Hyperlink"/>
          </w:rPr>
          <w:t>section 3.1.3.3.6</w:t>
        </w:r>
      </w:hyperlink>
      <w:r>
        <w:t xml:space="preserve"> </w:t>
      </w:r>
      <w:r w:rsidR="00BE53A7">
        <w:fldChar w:fldCharType="begin"/>
      </w:r>
      <w:r>
        <w:instrText>PAGEREF section_a75c8fb9134d433a9ce68e3905566a30</w:instrText>
      </w:r>
      <w:r w:rsidR="00BE53A7">
        <w:fldChar w:fldCharType="separate"/>
      </w:r>
      <w:r>
        <w:rPr>
          <w:noProof/>
        </w:rPr>
        <w:t>932</w:t>
      </w:r>
      <w:r w:rsidR="00BE53A7">
        <w:fldChar w:fldCharType="end"/>
      </w:r>
      <w:r>
        <w:t>)</w:t>
      </w:r>
    </w:p>
    <w:p w:rsidR="00F729E5" w:rsidRDefault="00BE53A7">
      <w:pPr>
        <w:pStyle w:val="indexentry0"/>
      </w:pPr>
      <w:hyperlink w:anchor="section_eb44a114369e4fdfb873daf2aea05fb0">
        <w:r w:rsidR="00F63C16">
          <w:rPr>
            <w:rStyle w:val="Hyperlink"/>
          </w:rPr>
          <w:t>ST_Orientation (Orientation)</w:t>
        </w:r>
      </w:hyperlink>
      <w:r w:rsidR="00F63C16">
        <w:t xml:space="preserve"> </w:t>
      </w:r>
      <w:r>
        <w:fldChar w:fldCharType="begin"/>
      </w:r>
      <w:r w:rsidR="00F63C16">
        <w:instrText>PAGEREF section_eb44a114369e4fdfb873daf2aea05fb0</w:instrText>
      </w:r>
      <w:r>
        <w:fldChar w:fldCharType="separate"/>
      </w:r>
      <w:r w:rsidR="00F63C16">
        <w:rPr>
          <w:noProof/>
        </w:rPr>
        <w:t>695</w:t>
      </w:r>
      <w:r>
        <w:fldChar w:fldCharType="end"/>
      </w:r>
    </w:p>
    <w:p w:rsidR="00F729E5" w:rsidRDefault="00BE53A7">
      <w:pPr>
        <w:pStyle w:val="indexentry0"/>
      </w:pPr>
      <w:hyperlink w:anchor="section_334170f4bb8a4520a71f08dc41632bc8">
        <w:r w:rsidR="00F63C16">
          <w:rPr>
            <w:rStyle w:val="Hyperlink"/>
          </w:rPr>
          <w:t>ST_PageBorderDisplay (Page Border Display Options)</w:t>
        </w:r>
      </w:hyperlink>
      <w:r w:rsidR="00F63C16">
        <w:t xml:space="preserve"> </w:t>
      </w:r>
      <w:r>
        <w:fldChar w:fldCharType="begin"/>
      </w:r>
      <w:r w:rsidR="00F63C16">
        <w:instrText>PAGEREF section_334170f4bb8a4520a71f08dc41632bc8</w:instrText>
      </w:r>
      <w:r>
        <w:fldChar w:fldCharType="separate"/>
      </w:r>
      <w:r w:rsidR="00F63C16">
        <w:rPr>
          <w:noProof/>
        </w:rPr>
        <w:t>244</w:t>
      </w:r>
      <w:r>
        <w:fldChar w:fldCharType="end"/>
      </w:r>
    </w:p>
    <w:p w:rsidR="00F729E5" w:rsidRDefault="00BE53A7">
      <w:pPr>
        <w:pStyle w:val="indexentry0"/>
      </w:pPr>
      <w:hyperlink w:anchor="section_526e0ee0208f42e597f03f272c1093c6">
        <w:r w:rsidR="00F63C16">
          <w:rPr>
            <w:rStyle w:val="Hyperlink"/>
          </w:rPr>
          <w:t>ST_ParameterId (Parameter Identifier)</w:t>
        </w:r>
      </w:hyperlink>
      <w:r w:rsidR="00F63C16">
        <w:t xml:space="preserve"> </w:t>
      </w:r>
      <w:r>
        <w:fldChar w:fldCharType="begin"/>
      </w:r>
      <w:r w:rsidR="00F63C16">
        <w:instrText>PAGEREF section_526e0ee0208f42e597f03f272c1093c6</w:instrText>
      </w:r>
      <w:r>
        <w:fldChar w:fldCharType="separate"/>
      </w:r>
      <w:r w:rsidR="00F63C16">
        <w:rPr>
          <w:noProof/>
        </w:rPr>
        <w:t>705</w:t>
      </w:r>
      <w:r>
        <w:fldChar w:fldCharType="end"/>
      </w:r>
    </w:p>
    <w:p w:rsidR="00F729E5" w:rsidRDefault="00BE53A7">
      <w:pPr>
        <w:pStyle w:val="indexentry0"/>
      </w:pPr>
      <w:hyperlink w:anchor="section_1b9024ef75ea48d79819908a92555b70">
        <w:r w:rsidR="00F63C16">
          <w:rPr>
            <w:rStyle w:val="Hyperlink"/>
          </w:rPr>
          <w:t>ST_PenAlignment (Alignment Type)</w:t>
        </w:r>
      </w:hyperlink>
      <w:r w:rsidR="00F63C16">
        <w:t xml:space="preserve"> </w:t>
      </w:r>
      <w:r>
        <w:fldChar w:fldCharType="begin"/>
      </w:r>
      <w:r w:rsidR="00F63C16">
        <w:instrText>PAGEREF section_1b9024ef75ea48d79819908a92555b70</w:instrText>
      </w:r>
      <w:r>
        <w:fldChar w:fldCharType="separate"/>
      </w:r>
      <w:r w:rsidR="00F63C16">
        <w:rPr>
          <w:noProof/>
        </w:rPr>
        <w:t>641</w:t>
      </w:r>
      <w:r>
        <w:fldChar w:fldCharType="end"/>
      </w:r>
    </w:p>
    <w:p w:rsidR="00F729E5" w:rsidRDefault="00BE53A7">
      <w:pPr>
        <w:pStyle w:val="indexentry0"/>
      </w:pPr>
      <w:hyperlink w:anchor="section_0df33a0870674e8387a6c27f701c9a61">
        <w:r w:rsidR="00F63C16">
          <w:rPr>
            <w:rStyle w:val="Hyperlink"/>
          </w:rPr>
          <w:t>ST_Period (Period)</w:t>
        </w:r>
      </w:hyperlink>
      <w:r w:rsidR="00F63C16">
        <w:t xml:space="preserve"> </w:t>
      </w:r>
      <w:r>
        <w:fldChar w:fldCharType="begin"/>
      </w:r>
      <w:r w:rsidR="00F63C16">
        <w:instrText>PAGEREF section_0df33a0870674e8387a6c27f701c9a61</w:instrText>
      </w:r>
      <w:r>
        <w:fldChar w:fldCharType="separate"/>
      </w:r>
      <w:r w:rsidR="00F63C16">
        <w:rPr>
          <w:noProof/>
        </w:rPr>
        <w:t>695</w:t>
      </w:r>
      <w:r>
        <w:fldChar w:fldCharType="end"/>
      </w:r>
    </w:p>
    <w:p w:rsidR="00F729E5" w:rsidRDefault="00BE53A7">
      <w:pPr>
        <w:pStyle w:val="indexentry0"/>
      </w:pPr>
      <w:hyperlink w:anchor="section_e8b53d60f1a7467db097167eab2b9d9a">
        <w:r w:rsidR="00F63C16">
          <w:rPr>
            <w:rStyle w:val="Hyperlink"/>
          </w:rPr>
          <w:t>ST_Persistence (Control Persistence Attribute Contents)</w:t>
        </w:r>
      </w:hyperlink>
      <w:r w:rsidR="00F63C16">
        <w:t xml:space="preserve"> </w:t>
      </w:r>
      <w:r>
        <w:fldChar w:fldCharType="begin"/>
      </w:r>
      <w:r w:rsidR="00F63C16">
        <w:instrText>PAGEREF section_e8b53d60f1a7467db097167eab2b9d9a</w:instrText>
      </w:r>
      <w:r>
        <w:fldChar w:fldCharType="separate"/>
      </w:r>
      <w:r w:rsidR="00F63C16">
        <w:rPr>
          <w:noProof/>
        </w:rPr>
        <w:t>983</w:t>
      </w:r>
      <w:r>
        <w:fldChar w:fldCharType="end"/>
      </w:r>
    </w:p>
    <w:p w:rsidR="00F729E5" w:rsidRDefault="00BE53A7">
      <w:pPr>
        <w:pStyle w:val="indexentry0"/>
      </w:pPr>
      <w:hyperlink w:anchor="section_38667376ffbb42d6929da7c3bd32872c">
        <w:r w:rsidR="00F63C16">
          <w:rPr>
            <w:rStyle w:val="Hyperlink"/>
          </w:rPr>
          <w:t>ST_Perspective (Perspective)</w:t>
        </w:r>
      </w:hyperlink>
      <w:r w:rsidR="00F63C16">
        <w:t xml:space="preserve"> </w:t>
      </w:r>
      <w:r>
        <w:fldChar w:fldCharType="begin"/>
      </w:r>
      <w:r w:rsidR="00F63C16">
        <w:instrText>PAGEREF section_38667376ffbb42d6929da7c3bd32872c</w:instrText>
      </w:r>
      <w:r>
        <w:fldChar w:fldCharType="separate"/>
      </w:r>
      <w:r w:rsidR="00F63C16">
        <w:rPr>
          <w:noProof/>
        </w:rPr>
        <w:t>695</w:t>
      </w:r>
      <w:r>
        <w:fldChar w:fldCharType="end"/>
      </w:r>
    </w:p>
    <w:p w:rsidR="00F729E5" w:rsidRDefault="00BE53A7">
      <w:pPr>
        <w:pStyle w:val="indexentry0"/>
      </w:pPr>
      <w:hyperlink w:anchor="section_2f0c946487ea4c5498273772545a8123">
        <w:r w:rsidR="00F63C16">
          <w:rPr>
            <w:rStyle w:val="Hyperlink"/>
          </w:rPr>
          <w:t>ST_PhoneticType (Phonetic Type)</w:t>
        </w:r>
      </w:hyperlink>
      <w:r w:rsidR="00F63C16">
        <w:t xml:space="preserve"> </w:t>
      </w:r>
      <w:r>
        <w:fldChar w:fldCharType="begin"/>
      </w:r>
      <w:r w:rsidR="00F63C16">
        <w:instrText>PAGEREF section_2f0c946487ea4c5498273772545a8123</w:instrText>
      </w:r>
      <w:r>
        <w:fldChar w:fldCharType="separate"/>
      </w:r>
      <w:r w:rsidR="00F63C16">
        <w:rPr>
          <w:noProof/>
        </w:rPr>
        <w:t>481</w:t>
      </w:r>
      <w:r>
        <w:fldChar w:fldCharType="end"/>
      </w:r>
    </w:p>
    <w:p w:rsidR="00F729E5" w:rsidRDefault="00BE53A7">
      <w:pPr>
        <w:pStyle w:val="indexentry0"/>
      </w:pPr>
      <w:hyperlink w:anchor="section_8adefd2a00fc49609cdbe2b2f0d81490">
        <w:r w:rsidR="00F63C16">
          <w:rPr>
            <w:rStyle w:val="Hyperlink"/>
          </w:rPr>
          <w:t>ST_PhotoAlbumFrameShape (Photo Album Shape for Photo Mask)</w:t>
        </w:r>
      </w:hyperlink>
      <w:r w:rsidR="00F63C16">
        <w:t xml:space="preserve"> </w:t>
      </w:r>
      <w:r>
        <w:fldChar w:fldCharType="begin"/>
      </w:r>
      <w:r w:rsidR="00F63C16">
        <w:instrText>PAGEREF section_8adefd2a00fc49609cdbe2b2f0d81490</w:instrText>
      </w:r>
      <w:r>
        <w:fldChar w:fldCharType="separate"/>
      </w:r>
      <w:r w:rsidR="00F63C16">
        <w:rPr>
          <w:noProof/>
        </w:rPr>
        <w:t>527</w:t>
      </w:r>
      <w:r>
        <w:fldChar w:fldCharType="end"/>
      </w:r>
    </w:p>
    <w:p w:rsidR="00F729E5" w:rsidRDefault="00BE53A7">
      <w:pPr>
        <w:pStyle w:val="indexentry0"/>
      </w:pPr>
      <w:hyperlink w:anchor="section_e3e264632e2542cd9e9eddea87f45f77">
        <w:r w:rsidR="00F63C16">
          <w:rPr>
            <w:rStyle w:val="Hyperlink"/>
          </w:rPr>
          <w:t>ST_PictureFormat (Picture Format)</w:t>
        </w:r>
      </w:hyperlink>
      <w:r w:rsidR="00F63C16">
        <w:t xml:space="preserve"> </w:t>
      </w:r>
      <w:r>
        <w:fldChar w:fldCharType="begin"/>
      </w:r>
      <w:r w:rsidR="00F63C16">
        <w:instrText>PAGEREF section_e3e264632e2542cd9e9eddea87f45f77</w:instrText>
      </w:r>
      <w:r>
        <w:fldChar w:fldCharType="separate"/>
      </w:r>
      <w:r w:rsidR="00F63C16">
        <w:rPr>
          <w:noProof/>
        </w:rPr>
        <w:t>696</w:t>
      </w:r>
      <w:r>
        <w:fldChar w:fldCharType="end"/>
      </w:r>
    </w:p>
    <w:p w:rsidR="00F729E5" w:rsidRDefault="00BE53A7">
      <w:pPr>
        <w:pStyle w:val="indexentry0"/>
      </w:pPr>
      <w:hyperlink w:anchor="section_fc39e8211b0b4cf4835c7e83bc802b19">
        <w:r w:rsidR="00F63C16">
          <w:rPr>
            <w:rStyle w:val="Hyperlink"/>
          </w:rPr>
          <w:t>ST_PictureStackUnit (Picture Stack Unit)</w:t>
        </w:r>
      </w:hyperlink>
      <w:r w:rsidR="00F63C16">
        <w:t xml:space="preserve"> </w:t>
      </w:r>
      <w:r>
        <w:fldChar w:fldCharType="begin"/>
      </w:r>
      <w:r w:rsidR="00F63C16">
        <w:instrText>PAGEREF section_fc39e8211b0b4cf4835c7e83bc802b19</w:instrText>
      </w:r>
      <w:r>
        <w:fldChar w:fldCharType="separate"/>
      </w:r>
      <w:r w:rsidR="00F63C16">
        <w:rPr>
          <w:noProof/>
        </w:rPr>
        <w:t>696</w:t>
      </w:r>
      <w:r>
        <w:fldChar w:fldCharType="end"/>
      </w:r>
    </w:p>
    <w:p w:rsidR="00F729E5" w:rsidRDefault="00BE53A7">
      <w:pPr>
        <w:pStyle w:val="indexentry0"/>
      </w:pPr>
      <w:hyperlink w:anchor="section_106d0436f33243e39ad270093c06892d">
        <w:r w:rsidR="00F63C16">
          <w:rPr>
            <w:rStyle w:val="Hyperlink"/>
          </w:rPr>
          <w:t>ST_PivotFilterType (Pivot Filter Types)</w:t>
        </w:r>
      </w:hyperlink>
      <w:r w:rsidR="00F63C16">
        <w:t xml:space="preserve"> </w:t>
      </w:r>
      <w:r>
        <w:fldChar w:fldCharType="begin"/>
      </w:r>
      <w:r w:rsidR="00F63C16">
        <w:instrText>PAGEREF section_106d0436f33243e39ad270093c06892d</w:instrText>
      </w:r>
      <w:r>
        <w:fldChar w:fldCharType="separate"/>
      </w:r>
      <w:r w:rsidR="00F63C16">
        <w:rPr>
          <w:noProof/>
        </w:rPr>
        <w:t>481</w:t>
      </w:r>
      <w:r>
        <w:fldChar w:fldCharType="end"/>
      </w:r>
    </w:p>
    <w:p w:rsidR="00F729E5" w:rsidRDefault="00BE53A7">
      <w:pPr>
        <w:pStyle w:val="indexentry0"/>
      </w:pPr>
      <w:hyperlink w:anchor="section_f576d41717ef45938bd925aedf4a7d7a">
        <w:r w:rsidR="00F63C16">
          <w:rPr>
            <w:rStyle w:val="Hyperlink"/>
          </w:rPr>
          <w:t>ST_PointMeasure (Measurement in Points)</w:t>
        </w:r>
      </w:hyperlink>
      <w:r w:rsidR="00F63C16">
        <w:t xml:space="preserve"> </w:t>
      </w:r>
      <w:r>
        <w:fldChar w:fldCharType="begin"/>
      </w:r>
      <w:r w:rsidR="00F63C16">
        <w:instrText>PAGEREF section_f576d41717ef45938bd925aedf4a7d7a</w:instrText>
      </w:r>
      <w:r>
        <w:fldChar w:fldCharType="separate"/>
      </w:r>
      <w:r w:rsidR="00F63C16">
        <w:rPr>
          <w:noProof/>
        </w:rPr>
        <w:t>244</w:t>
      </w:r>
      <w:r>
        <w:fldChar w:fldCharType="end"/>
      </w:r>
    </w:p>
    <w:p w:rsidR="00F729E5" w:rsidRDefault="00BE53A7">
      <w:pPr>
        <w:pStyle w:val="indexentry0"/>
      </w:pPr>
      <w:hyperlink w:anchor="section_ee2f36a7a8a94549a505805a614f7565">
        <w:r w:rsidR="00F63C16">
          <w:rPr>
            <w:rStyle w:val="Hyperlink"/>
          </w:rPr>
          <w:t>ST_PositiveCoordinate (Positive Coordinate)</w:t>
        </w:r>
      </w:hyperlink>
      <w:r w:rsidR="00F63C16">
        <w:t xml:space="preserve"> </w:t>
      </w:r>
      <w:r>
        <w:fldChar w:fldCharType="begin"/>
      </w:r>
      <w:r w:rsidR="00F63C16">
        <w:instrText>PAGEREF section_ee2f36a7a8a94549a505805a614f7565</w:instrText>
      </w:r>
      <w:r>
        <w:fldChar w:fldCharType="separate"/>
      </w:r>
      <w:r w:rsidR="00F63C16">
        <w:rPr>
          <w:noProof/>
        </w:rPr>
        <w:t>641</w:t>
      </w:r>
      <w:r>
        <w:fldChar w:fldCharType="end"/>
      </w:r>
    </w:p>
    <w:p w:rsidR="00F729E5" w:rsidRDefault="00BE53A7">
      <w:pPr>
        <w:pStyle w:val="indexentry0"/>
      </w:pPr>
      <w:hyperlink w:anchor="section_3da6f3c637194f0d928caac9a414a96c">
        <w:r w:rsidR="00F63C16">
          <w:rPr>
            <w:rStyle w:val="Hyperlink"/>
          </w:rPr>
          <w:t>ST_PositiveInteger (Positive Integer)</w:t>
        </w:r>
      </w:hyperlink>
      <w:r w:rsidR="00F63C16">
        <w:t xml:space="preserve"> </w:t>
      </w:r>
      <w:r>
        <w:fldChar w:fldCharType="begin"/>
      </w:r>
      <w:r w:rsidR="00F63C16">
        <w:instrText>PAGEREF section_3da6f3c637194f0d928caac9a414a96c</w:instrText>
      </w:r>
      <w:r>
        <w:fldChar w:fldCharType="separate"/>
      </w:r>
      <w:r w:rsidR="00F63C16">
        <w:rPr>
          <w:noProof/>
        </w:rPr>
        <w:t>992</w:t>
      </w:r>
      <w:r>
        <w:fldChar w:fldCharType="end"/>
      </w:r>
    </w:p>
    <w:p w:rsidR="00F729E5" w:rsidRDefault="00BE53A7">
      <w:pPr>
        <w:pStyle w:val="indexentry0"/>
      </w:pPr>
      <w:hyperlink w:anchor="section_237b323043414f1f94b70e85d2dbb278">
        <w:r w:rsidR="00F63C16">
          <w:rPr>
            <w:rStyle w:val="Hyperlink"/>
          </w:rPr>
          <w:t>ST_PresetColorVal (Preset Color Value)</w:t>
        </w:r>
      </w:hyperlink>
      <w:r w:rsidR="00F63C16">
        <w:t xml:space="preserve"> </w:t>
      </w:r>
      <w:r>
        <w:fldChar w:fldCharType="begin"/>
      </w:r>
      <w:r w:rsidR="00F63C16">
        <w:instrText>PAGEREF section_237b323043414f1f94b70e85d2dbb278</w:instrText>
      </w:r>
      <w:r>
        <w:fldChar w:fldCharType="separate"/>
      </w:r>
      <w:r w:rsidR="00F63C16">
        <w:rPr>
          <w:noProof/>
        </w:rPr>
        <w:t>642</w:t>
      </w:r>
      <w:r>
        <w:fldChar w:fldCharType="end"/>
      </w:r>
    </w:p>
    <w:p w:rsidR="00F729E5" w:rsidRDefault="00BE53A7">
      <w:pPr>
        <w:pStyle w:val="indexentry0"/>
      </w:pPr>
      <w:hyperlink w:anchor="section_96f20263728f45a99b98637059c530ab">
        <w:r w:rsidR="00F63C16">
          <w:rPr>
            <w:rStyle w:val="Hyperlink"/>
          </w:rPr>
          <w:t>ST_ProofErr (Proofing Error Type)</w:t>
        </w:r>
      </w:hyperlink>
      <w:r w:rsidR="00F63C16">
        <w:t xml:space="preserve"> </w:t>
      </w:r>
      <w:r>
        <w:fldChar w:fldCharType="begin"/>
      </w:r>
      <w:r w:rsidR="00F63C16">
        <w:instrText>PAGEREF section_96f20263728f45a99b98637059c530ab</w:instrText>
      </w:r>
      <w:r>
        <w:fldChar w:fldCharType="separate"/>
      </w:r>
      <w:r w:rsidR="00F63C16">
        <w:rPr>
          <w:noProof/>
        </w:rPr>
        <w:t>244</w:t>
      </w:r>
      <w:r>
        <w:fldChar w:fldCharType="end"/>
      </w:r>
    </w:p>
    <w:p w:rsidR="00F729E5" w:rsidRDefault="00BE53A7">
      <w:pPr>
        <w:pStyle w:val="indexentry0"/>
      </w:pPr>
      <w:hyperlink w:anchor="section_7cb0a092a2cb48e0895235036134c0fe">
        <w:r w:rsidR="00F63C16">
          <w:rPr>
            <w:rStyle w:val="Hyperlink"/>
          </w:rPr>
          <w:t>ST_PublishDate (Publish Date Value)</w:t>
        </w:r>
      </w:hyperlink>
      <w:r w:rsidR="00F63C16">
        <w:t xml:space="preserve"> </w:t>
      </w:r>
      <w:r>
        <w:fldChar w:fldCharType="begin"/>
      </w:r>
      <w:r w:rsidR="00F63C16">
        <w:instrText>PAGEREF section_7cb0a092a2cb48e0895235036134c0fe</w:instrText>
      </w:r>
      <w:r>
        <w:fldChar w:fldCharType="separate"/>
      </w:r>
      <w:r w:rsidR="00F63C16">
        <w:rPr>
          <w:noProof/>
        </w:rPr>
        <w:t>962</w:t>
      </w:r>
      <w:r>
        <w:fldChar w:fldCharType="end"/>
      </w:r>
    </w:p>
    <w:p w:rsidR="00F729E5" w:rsidRDefault="00BE53A7">
      <w:pPr>
        <w:pStyle w:val="indexentry0"/>
      </w:pPr>
      <w:hyperlink w:anchor="section_176b2aa073dd4eb3808822b5e6ea75b3">
        <w:r w:rsidR="00F63C16">
          <w:rPr>
            <w:rStyle w:val="Hyperlink"/>
          </w:rPr>
          <w:t>ST_RadarStyle (Radar Style)</w:t>
        </w:r>
      </w:hyperlink>
      <w:r w:rsidR="00F63C16">
        <w:t xml:space="preserve"> </w:t>
      </w:r>
      <w:r>
        <w:fldChar w:fldCharType="begin"/>
      </w:r>
      <w:r w:rsidR="00F63C16">
        <w:instrText>PAGEREF section_176b2aa073dd4eb3808822b5e6ea75b3</w:instrText>
      </w:r>
      <w:r>
        <w:fldChar w:fldCharType="separate"/>
      </w:r>
      <w:r w:rsidR="00F63C16">
        <w:rPr>
          <w:noProof/>
        </w:rPr>
        <w:t>696</w:t>
      </w:r>
      <w:r>
        <w:fldChar w:fldCharType="end"/>
      </w:r>
    </w:p>
    <w:p w:rsidR="00F729E5" w:rsidRDefault="00BE53A7">
      <w:pPr>
        <w:pStyle w:val="indexentry0"/>
      </w:pPr>
      <w:hyperlink w:anchor="section_e7f2287088a14c068e5fd035b1179c50">
        <w:r w:rsidR="00F63C16">
          <w:rPr>
            <w:rStyle w:val="Hyperlink"/>
          </w:rPr>
          <w:t>ST_Ref (Cell Range Reference)</w:t>
        </w:r>
      </w:hyperlink>
      <w:r w:rsidR="00F63C16">
        <w:t xml:space="preserve"> </w:t>
      </w:r>
      <w:r>
        <w:fldChar w:fldCharType="begin"/>
      </w:r>
      <w:r w:rsidR="00F63C16">
        <w:instrText>PAGEREF section_e7f2287088a14c068e5fd035b1179c50</w:instrText>
      </w:r>
      <w:r>
        <w:fldChar w:fldCharType="separate"/>
      </w:r>
      <w:r w:rsidR="00F63C16">
        <w:rPr>
          <w:noProof/>
        </w:rPr>
        <w:t>482</w:t>
      </w:r>
      <w:r>
        <w:fldChar w:fldCharType="end"/>
      </w:r>
    </w:p>
    <w:p w:rsidR="00F729E5" w:rsidRDefault="00BE53A7">
      <w:pPr>
        <w:pStyle w:val="indexentry0"/>
      </w:pPr>
      <w:hyperlink w:anchor="section_0619eaaf9b474b4da4e52be6bdd03ab9">
        <w:r w:rsidR="00F63C16">
          <w:rPr>
            <w:rStyle w:val="Hyperlink"/>
          </w:rPr>
          <w:t>ST_RefA (Absolute Cell Reference)</w:t>
        </w:r>
      </w:hyperlink>
      <w:r w:rsidR="00F63C16">
        <w:t xml:space="preserve"> </w:t>
      </w:r>
      <w:r>
        <w:fldChar w:fldCharType="begin"/>
      </w:r>
      <w:r w:rsidR="00F63C16">
        <w:instrText>PAGEREF section_0619eaaf9b474b4da4e52be6bdd03ab9</w:instrText>
      </w:r>
      <w:r>
        <w:fldChar w:fldCharType="separate"/>
      </w:r>
      <w:r w:rsidR="00F63C16">
        <w:rPr>
          <w:noProof/>
        </w:rPr>
        <w:t>482</w:t>
      </w:r>
      <w:r>
        <w:fldChar w:fldCharType="end"/>
      </w:r>
    </w:p>
    <w:p w:rsidR="00F729E5" w:rsidRDefault="00BE53A7">
      <w:pPr>
        <w:pStyle w:val="indexentry0"/>
      </w:pPr>
      <w:hyperlink w:anchor="section_f6660dd9bd1e4d6d9fb434fcae58d3a5">
        <w:r w:rsidR="00F63C16">
          <w:rPr>
            <w:rStyle w:val="Hyperlink"/>
          </w:rPr>
          <w:t>ST_RelationshipId (Explicit Relationship ID)</w:t>
        </w:r>
      </w:hyperlink>
      <w:r w:rsidR="00F63C16">
        <w:t xml:space="preserve"> </w:t>
      </w:r>
      <w:r>
        <w:fldChar w:fldCharType="begin"/>
      </w:r>
      <w:r w:rsidR="00F63C16">
        <w:instrText>PAGEREF section_f6660dd9bd1e4d6d9fb434fcae58d3a5</w:instrText>
      </w:r>
      <w:r>
        <w:fldChar w:fldCharType="separate"/>
      </w:r>
      <w:r w:rsidR="00F63C16">
        <w:rPr>
          <w:noProof/>
        </w:rPr>
        <w:t>798</w:t>
      </w:r>
      <w:r>
        <w:fldChar w:fldCharType="end"/>
      </w:r>
    </w:p>
    <w:p w:rsidR="00F729E5" w:rsidRDefault="00BE53A7">
      <w:pPr>
        <w:pStyle w:val="indexentry0"/>
      </w:pPr>
      <w:hyperlink w:anchor="section_7f57c97697204c09aa0fb63c9cbd8b47">
        <w:r w:rsidR="00F63C16">
          <w:rPr>
            <w:rStyle w:val="Hyperlink"/>
          </w:rPr>
          <w:t>ST_RubyAlign (Phonetic Guide Text Alignment)</w:t>
        </w:r>
      </w:hyperlink>
      <w:r w:rsidR="00F63C16">
        <w:t xml:space="preserve"> </w:t>
      </w:r>
      <w:r>
        <w:fldChar w:fldCharType="begin"/>
      </w:r>
      <w:r w:rsidR="00F63C16">
        <w:instrText>PAGEREF section_7f57c97697204c09aa0fb63c9cbd8b47</w:instrText>
      </w:r>
      <w:r>
        <w:fldChar w:fldCharType="separate"/>
      </w:r>
      <w:r w:rsidR="00F63C16">
        <w:rPr>
          <w:noProof/>
        </w:rPr>
        <w:t>244</w:t>
      </w:r>
      <w:r>
        <w:fldChar w:fldCharType="end"/>
      </w:r>
    </w:p>
    <w:p w:rsidR="00F729E5" w:rsidRDefault="00BE53A7">
      <w:pPr>
        <w:pStyle w:val="indexentry0"/>
      </w:pPr>
      <w:hyperlink w:anchor="section_eb0dca587fcf45be88cdb3b50aa91020">
        <w:r w:rsidR="00F63C16">
          <w:rPr>
            <w:rStyle w:val="Hyperlink"/>
          </w:rPr>
          <w:t>ST_ScatterStyle (Scatter Style)</w:t>
        </w:r>
      </w:hyperlink>
      <w:r w:rsidR="00F63C16">
        <w:t xml:space="preserve"> </w:t>
      </w:r>
      <w:r>
        <w:fldChar w:fldCharType="begin"/>
      </w:r>
      <w:r w:rsidR="00F63C16">
        <w:instrText>PAGEREF section_eb0dca587fcf45be88cdb3b50aa91020</w:instrText>
      </w:r>
      <w:r>
        <w:fldChar w:fldCharType="separate"/>
      </w:r>
      <w:r w:rsidR="00F63C16">
        <w:rPr>
          <w:noProof/>
        </w:rPr>
        <w:t>696</w:t>
      </w:r>
      <w:r>
        <w:fldChar w:fldCharType="end"/>
      </w:r>
    </w:p>
    <w:p w:rsidR="00F729E5" w:rsidRDefault="00BE53A7">
      <w:pPr>
        <w:pStyle w:val="indexentry0"/>
      </w:pPr>
      <w:hyperlink w:anchor="section_af3f5a8e56ec4d77876a860c8c4d1057">
        <w:r w:rsidR="00F63C16">
          <w:rPr>
            <w:rStyle w:val="Hyperlink"/>
          </w:rPr>
          <w:t>ST_SecondaryChildAlignment (Secondary Child Alignment)</w:t>
        </w:r>
      </w:hyperlink>
      <w:r w:rsidR="00F63C16">
        <w:t xml:space="preserve"> </w:t>
      </w:r>
      <w:r>
        <w:fldChar w:fldCharType="begin"/>
      </w:r>
      <w:r w:rsidR="00F63C16">
        <w:instrText>PAGEREF section_af3f5a8e56ec4d77876a860c8c4d1057</w:instrText>
      </w:r>
      <w:r>
        <w:fldChar w:fldCharType="separate"/>
      </w:r>
      <w:r w:rsidR="00F63C16">
        <w:rPr>
          <w:noProof/>
        </w:rPr>
        <w:t>712</w:t>
      </w:r>
      <w:r>
        <w:fldChar w:fldCharType="end"/>
      </w:r>
    </w:p>
    <w:p w:rsidR="00F729E5" w:rsidRDefault="00BE53A7">
      <w:pPr>
        <w:pStyle w:val="indexentry0"/>
      </w:pPr>
      <w:hyperlink w:anchor="section_0039e331f69b48bdb41ffcf9820ef69a">
        <w:r w:rsidR="00F63C16">
          <w:rPr>
            <w:rStyle w:val="Hyperlink"/>
          </w:rPr>
          <w:t>ST_SecondaryLinearDirection (Secondary Linear Direction)</w:t>
        </w:r>
      </w:hyperlink>
      <w:r w:rsidR="00F63C16">
        <w:t xml:space="preserve"> </w:t>
      </w:r>
      <w:r>
        <w:fldChar w:fldCharType="begin"/>
      </w:r>
      <w:r w:rsidR="00F63C16">
        <w:instrText>PAGEREF section_0039e331f69b48bdb41ffcf9820ef69a</w:instrText>
      </w:r>
      <w:r>
        <w:fldChar w:fldCharType="separate"/>
      </w:r>
      <w:r w:rsidR="00F63C16">
        <w:rPr>
          <w:noProof/>
        </w:rPr>
        <w:t>712</w:t>
      </w:r>
      <w:r>
        <w:fldChar w:fldCharType="end"/>
      </w:r>
    </w:p>
    <w:p w:rsidR="00F729E5" w:rsidRDefault="00BE53A7">
      <w:pPr>
        <w:pStyle w:val="indexentry0"/>
      </w:pPr>
      <w:hyperlink w:anchor="section_e31f6528b22845b5a398cde67f5d0588">
        <w:r w:rsidR="00F63C16">
          <w:rPr>
            <w:rStyle w:val="Hyperlink"/>
          </w:rPr>
          <w:t>ST_ShadowType (Shadow Type)</w:t>
        </w:r>
      </w:hyperlink>
      <w:r w:rsidR="00F63C16">
        <w:t xml:space="preserve"> </w:t>
      </w:r>
      <w:r>
        <w:fldChar w:fldCharType="begin"/>
      </w:r>
      <w:r w:rsidR="00F63C16">
        <w:instrText>PAGEREF section_e31f6528b22845b5a398cde67f5d0588</w:instrText>
      </w:r>
      <w:r>
        <w:fldChar w:fldCharType="separate"/>
      </w:r>
      <w:r w:rsidR="00F63C16">
        <w:rPr>
          <w:noProof/>
        </w:rPr>
        <w:t>741</w:t>
      </w:r>
      <w:r>
        <w:fldChar w:fldCharType="end"/>
      </w:r>
    </w:p>
    <w:p w:rsidR="00F729E5" w:rsidRDefault="00BE53A7">
      <w:pPr>
        <w:pStyle w:val="indexentry0"/>
      </w:pPr>
      <w:hyperlink w:anchor="section_3df61c19d5b941dab870c2de02599880">
        <w:r w:rsidR="00F63C16">
          <w:rPr>
            <w:rStyle w:val="Hyperlink"/>
          </w:rPr>
          <w:t>ST_Shape (Shape)</w:t>
        </w:r>
      </w:hyperlink>
      <w:r w:rsidR="00F63C16">
        <w:t xml:space="preserve"> </w:t>
      </w:r>
      <w:r>
        <w:fldChar w:fldCharType="begin"/>
      </w:r>
      <w:r w:rsidR="00F63C16">
        <w:instrText>PAGEREF section_3df61c19d5b941dab870c2de02599880</w:instrText>
      </w:r>
      <w:r>
        <w:fldChar w:fldCharType="separate"/>
      </w:r>
      <w:r w:rsidR="00F63C16">
        <w:rPr>
          <w:noProof/>
        </w:rPr>
        <w:t>697</w:t>
      </w:r>
      <w:r>
        <w:fldChar w:fldCharType="end"/>
      </w:r>
    </w:p>
    <w:p w:rsidR="00F729E5" w:rsidRDefault="00BE53A7">
      <w:pPr>
        <w:pStyle w:val="indexentry0"/>
      </w:pPr>
      <w:hyperlink w:anchor="section_532e9dcfb2b84a17937cf25cf97574ef">
        <w:r w:rsidR="00F63C16">
          <w:rPr>
            <w:rStyle w:val="Hyperlink"/>
          </w:rPr>
          <w:t>ST_ShapeID (Shape ID)</w:t>
        </w:r>
      </w:hyperlink>
      <w:r w:rsidR="00F63C16">
        <w:t xml:space="preserve"> </w:t>
      </w:r>
      <w:r>
        <w:fldChar w:fldCharType="begin"/>
      </w:r>
      <w:r w:rsidR="00F63C16">
        <w:instrText>PAGEREF section_532e9dcfb2b84a17937cf25cf97574ef</w:instrText>
      </w:r>
      <w:r>
        <w:fldChar w:fldCharType="separate"/>
      </w:r>
      <w:r w:rsidR="00F63C16">
        <w:rPr>
          <w:noProof/>
        </w:rPr>
        <w:t>642</w:t>
      </w:r>
      <w:r>
        <w:fldChar w:fldCharType="end"/>
      </w:r>
    </w:p>
    <w:p w:rsidR="00F729E5" w:rsidRDefault="00BE53A7">
      <w:pPr>
        <w:pStyle w:val="indexentry0"/>
      </w:pPr>
      <w:hyperlink w:anchor="section_db76d51ab32d407daeb453be44626139">
        <w:r w:rsidR="00F63C16">
          <w:rPr>
            <w:rStyle w:val="Hyperlink"/>
          </w:rPr>
          <w:t>ST_ShapeType (Shape Type)</w:t>
        </w:r>
      </w:hyperlink>
      <w:r w:rsidR="00F63C16">
        <w:t xml:space="preserve"> </w:t>
      </w:r>
      <w:r>
        <w:fldChar w:fldCharType="begin"/>
      </w:r>
      <w:r w:rsidR="00F63C16">
        <w:instrText>PAGEREF section_db76d51ab32d407daeb453be44626139</w:instrText>
      </w:r>
      <w:r>
        <w:fldChar w:fldCharType="separate"/>
      </w:r>
      <w:r w:rsidR="00F63C16">
        <w:rPr>
          <w:noProof/>
        </w:rPr>
        <w:t>1001</w:t>
      </w:r>
      <w:r>
        <w:fldChar w:fldCharType="end"/>
      </w:r>
    </w:p>
    <w:p w:rsidR="00F729E5" w:rsidRDefault="00BE53A7">
      <w:pPr>
        <w:pStyle w:val="indexentry0"/>
      </w:pPr>
      <w:hyperlink w:anchor="section_fabbed98c31446a185802bad718be974">
        <w:r w:rsidR="00F63C16">
          <w:rPr>
            <w:rStyle w:val="Hyperlink"/>
          </w:rPr>
          <w:t>ST_Shd (Shading Patterns)</w:t>
        </w:r>
      </w:hyperlink>
      <w:r w:rsidR="00F63C16">
        <w:t xml:space="preserve"> </w:t>
      </w:r>
      <w:r>
        <w:fldChar w:fldCharType="begin"/>
      </w:r>
      <w:r w:rsidR="00F63C16">
        <w:instrText>PAGEREF section_fabbed98c31446a185802bad718be974</w:instrText>
      </w:r>
      <w:r>
        <w:fldChar w:fldCharType="separate"/>
      </w:r>
      <w:r w:rsidR="00F63C16">
        <w:rPr>
          <w:noProof/>
        </w:rPr>
        <w:t>245</w:t>
      </w:r>
      <w:r>
        <w:fldChar w:fldCharType="end"/>
      </w:r>
    </w:p>
    <w:p w:rsidR="00F729E5" w:rsidRDefault="00BE53A7">
      <w:pPr>
        <w:pStyle w:val="indexentry0"/>
      </w:pPr>
      <w:hyperlink w:anchor="section_1efa1ba8c7264c8a81f3e8b899b2843a">
        <w:r w:rsidR="00F63C16">
          <w:rPr>
            <w:rStyle w:val="Hyperlink"/>
          </w:rPr>
          <w:t>ST_ShortHexNumber (Two Digit Hexadecimal Number Value)</w:t>
        </w:r>
      </w:hyperlink>
      <w:r w:rsidR="00F63C16">
        <w:t xml:space="preserve"> </w:t>
      </w:r>
      <w:r>
        <w:fldChar w:fldCharType="begin"/>
      </w:r>
      <w:r w:rsidR="00F63C16">
        <w:instrText>PAGEREF section_1efa1ba8c7264c8a81f3e8b899b2843a</w:instrText>
      </w:r>
      <w:r>
        <w:fldChar w:fldCharType="separate"/>
      </w:r>
      <w:r w:rsidR="00F63C16">
        <w:rPr>
          <w:noProof/>
        </w:rPr>
        <w:t>899</w:t>
      </w:r>
      <w:r>
        <w:fldChar w:fldCharType="end"/>
      </w:r>
    </w:p>
    <w:p w:rsidR="00F729E5" w:rsidRDefault="00BE53A7">
      <w:pPr>
        <w:pStyle w:val="indexentry0"/>
      </w:pPr>
      <w:hyperlink w:anchor="section_2e2dccd48b6842b7a72d4584d979297c">
        <w:r w:rsidR="00F63C16">
          <w:rPr>
            <w:rStyle w:val="Hyperlink"/>
          </w:rPr>
          <w:t>ST_Shp (Shape (Delimiters))</w:t>
        </w:r>
      </w:hyperlink>
      <w:r w:rsidR="00F63C16">
        <w:t xml:space="preserve"> </w:t>
      </w:r>
      <w:r>
        <w:fldChar w:fldCharType="begin"/>
      </w:r>
      <w:r w:rsidR="00F63C16">
        <w:instrText>PAGEREF section_2e2dccd48b6842b7a72d4584d979297c</w:instrText>
      </w:r>
      <w:r>
        <w:fldChar w:fldCharType="separate"/>
      </w:r>
      <w:r w:rsidR="00F63C16">
        <w:rPr>
          <w:noProof/>
        </w:rPr>
        <w:t>782</w:t>
      </w:r>
      <w:r>
        <w:fldChar w:fldCharType="end"/>
      </w:r>
    </w:p>
    <w:p w:rsidR="00F729E5" w:rsidRDefault="00BE53A7">
      <w:pPr>
        <w:pStyle w:val="indexentry0"/>
      </w:pPr>
      <w:hyperlink w:anchor="section_973c89c1c30848c78f616fa428ca1feb">
        <w:r w:rsidR="00F63C16">
          <w:rPr>
            <w:rStyle w:val="Hyperlink"/>
          </w:rPr>
          <w:t>ST_SignatureComments (Signature Comments)</w:t>
        </w:r>
      </w:hyperlink>
      <w:r w:rsidR="00F63C16">
        <w:t xml:space="preserve"> </w:t>
      </w:r>
      <w:r>
        <w:fldChar w:fldCharType="begin"/>
      </w:r>
      <w:r w:rsidR="00F63C16">
        <w:instrText>PAGEREF section_973c89c1c30848c78f616fa428ca1feb</w:instrText>
      </w:r>
      <w:r>
        <w:fldChar w:fldCharType="separate"/>
      </w:r>
      <w:r w:rsidR="00F63C16">
        <w:rPr>
          <w:noProof/>
        </w:rPr>
        <w:t>993</w:t>
      </w:r>
      <w:r>
        <w:fldChar w:fldCharType="end"/>
      </w:r>
    </w:p>
    <w:p w:rsidR="00F729E5" w:rsidRDefault="00BE53A7">
      <w:pPr>
        <w:pStyle w:val="indexentry0"/>
      </w:pPr>
      <w:hyperlink w:anchor="section_9da2672d4f4e424e9089f14764d1fd9b">
        <w:r w:rsidR="00F63C16">
          <w:rPr>
            <w:rStyle w:val="Hyperlink"/>
          </w:rPr>
          <w:t>ST_SignatureProviderUrl (Signature Provider URL)</w:t>
        </w:r>
      </w:hyperlink>
      <w:r w:rsidR="00F63C16">
        <w:t xml:space="preserve"> </w:t>
      </w:r>
      <w:r>
        <w:fldChar w:fldCharType="begin"/>
      </w:r>
      <w:r w:rsidR="00F63C16">
        <w:instrText>PAGEREF section_9da2672d4f4e424e9089f14764d1fd9b</w:instrText>
      </w:r>
      <w:r>
        <w:fldChar w:fldCharType="separate"/>
      </w:r>
      <w:r w:rsidR="00F63C16">
        <w:rPr>
          <w:noProof/>
        </w:rPr>
        <w:t>993</w:t>
      </w:r>
      <w:r>
        <w:fldChar w:fldCharType="end"/>
      </w:r>
    </w:p>
    <w:p w:rsidR="00F729E5" w:rsidRDefault="00BE53A7">
      <w:pPr>
        <w:pStyle w:val="indexentry0"/>
      </w:pPr>
      <w:hyperlink w:anchor="section_cc9736af51ae4d44bf2e57a28018e349">
        <w:r w:rsidR="00F63C16">
          <w:rPr>
            <w:rStyle w:val="Hyperlink"/>
          </w:rPr>
          <w:t>ST_SignatureText (Signature Text)</w:t>
        </w:r>
      </w:hyperlink>
      <w:r w:rsidR="00F63C16">
        <w:t xml:space="preserve"> </w:t>
      </w:r>
      <w:r>
        <w:fldChar w:fldCharType="begin"/>
      </w:r>
      <w:r w:rsidR="00F63C16">
        <w:instrText>PAGEREF section_cc9736af51ae4d44bf2e57a28018e349</w:instrText>
      </w:r>
      <w:r>
        <w:fldChar w:fldCharType="separate"/>
      </w:r>
      <w:r w:rsidR="00F63C16">
        <w:rPr>
          <w:noProof/>
        </w:rPr>
        <w:t>994</w:t>
      </w:r>
      <w:r>
        <w:fldChar w:fldCharType="end"/>
      </w:r>
    </w:p>
    <w:p w:rsidR="00F729E5" w:rsidRDefault="00BE53A7">
      <w:pPr>
        <w:pStyle w:val="indexentry0"/>
      </w:pPr>
      <w:hyperlink w:anchor="section_2ee149c50c8749088632cd529d31d253">
        <w:r w:rsidR="00F63C16">
          <w:rPr>
            <w:rStyle w:val="Hyperlink"/>
          </w:rPr>
          <w:t>ST_SignatureType (Signature Type)</w:t>
        </w:r>
      </w:hyperlink>
      <w:r w:rsidR="00F63C16">
        <w:t xml:space="preserve"> </w:t>
      </w:r>
      <w:r>
        <w:fldChar w:fldCharType="begin"/>
      </w:r>
      <w:r w:rsidR="00F63C16">
        <w:instrText>PAGEREF section_2ee149c50c8749088632cd529d31d253</w:instrText>
      </w:r>
      <w:r>
        <w:fldChar w:fldCharType="separate"/>
      </w:r>
      <w:r w:rsidR="00F63C16">
        <w:rPr>
          <w:noProof/>
        </w:rPr>
        <w:t>994</w:t>
      </w:r>
      <w:r>
        <w:fldChar w:fldCharType="end"/>
      </w:r>
    </w:p>
    <w:p w:rsidR="00F729E5" w:rsidRDefault="00BE53A7">
      <w:pPr>
        <w:pStyle w:val="indexentry0"/>
      </w:pPr>
      <w:hyperlink w:anchor="section_f1bc773a489049b8ac12761a66148b63">
        <w:r w:rsidR="00F63C16">
          <w:rPr>
            <w:rStyle w:val="Hyperlink"/>
          </w:rPr>
          <w:t>ST_SignedDecimalNumberMax-2 (Decimal Number Value Max -2)</w:t>
        </w:r>
      </w:hyperlink>
      <w:r w:rsidR="00F63C16">
        <w:t xml:space="preserve"> </w:t>
      </w:r>
      <w:r>
        <w:fldChar w:fldCharType="begin"/>
      </w:r>
      <w:r w:rsidR="00F63C16">
        <w:instrText>PAGEREF section_f1bc773a489049b8ac12761a66148b63</w:instrText>
      </w:r>
      <w:r>
        <w:fldChar w:fldCharType="separate"/>
      </w:r>
      <w:r w:rsidR="00F63C16">
        <w:rPr>
          <w:noProof/>
        </w:rPr>
        <w:t>933</w:t>
      </w:r>
      <w:r>
        <w:fldChar w:fldCharType="end"/>
      </w:r>
    </w:p>
    <w:p w:rsidR="00F729E5" w:rsidRDefault="00BE53A7">
      <w:pPr>
        <w:pStyle w:val="indexentry0"/>
      </w:pPr>
      <w:hyperlink w:anchor="section_feb5d689d7444a83b3047769c2e548d5">
        <w:r w:rsidR="00F63C16">
          <w:rPr>
            <w:rStyle w:val="Hyperlink"/>
          </w:rPr>
          <w:t>ST_SignedHpsMeasure (Signed Measurement in Half-Points)</w:t>
        </w:r>
      </w:hyperlink>
      <w:r w:rsidR="00F63C16">
        <w:t xml:space="preserve"> </w:t>
      </w:r>
      <w:r>
        <w:fldChar w:fldCharType="begin"/>
      </w:r>
      <w:r w:rsidR="00F63C16">
        <w:instrText>PAGEREF section_feb5d689d7444a83b3047769c2e548d5</w:instrText>
      </w:r>
      <w:r>
        <w:fldChar w:fldCharType="separate"/>
      </w:r>
      <w:r w:rsidR="00F63C16">
        <w:rPr>
          <w:noProof/>
        </w:rPr>
        <w:t>245</w:t>
      </w:r>
      <w:r>
        <w:fldChar w:fldCharType="end"/>
      </w:r>
    </w:p>
    <w:p w:rsidR="00F729E5" w:rsidRDefault="00BE53A7">
      <w:pPr>
        <w:pStyle w:val="indexentry0"/>
      </w:pPr>
      <w:hyperlink w:anchor="section_89e8e491d301490a9e13baf1fe445470">
        <w:r w:rsidR="00F63C16">
          <w:rPr>
            <w:rStyle w:val="Hyperlink"/>
          </w:rPr>
          <w:t>ST_SignedTwipsMeasure (Signed Measurement in Twentieths of a Point)</w:t>
        </w:r>
      </w:hyperlink>
      <w:r w:rsidR="00F63C16">
        <w:t xml:space="preserve"> </w:t>
      </w:r>
      <w:r>
        <w:fldChar w:fldCharType="begin"/>
      </w:r>
      <w:r w:rsidR="00F63C16">
        <w:instrText>PAGEREF section_89e8e491d301490a9e13baf1fe445470</w:instrText>
      </w:r>
      <w:r>
        <w:fldChar w:fldCharType="separate"/>
      </w:r>
      <w:r w:rsidR="00F63C16">
        <w:rPr>
          <w:noProof/>
        </w:rPr>
        <w:t>245</w:t>
      </w:r>
      <w:r>
        <w:fldChar w:fldCharType="end"/>
      </w:r>
    </w:p>
    <w:p w:rsidR="00F729E5" w:rsidRDefault="00BE53A7">
      <w:pPr>
        <w:pStyle w:val="indexentry0"/>
      </w:pPr>
      <w:hyperlink w:anchor="section_5f064bc5822144bc83a9fb3cfd318f8b">
        <w:r w:rsidR="00F63C16">
          <w:rPr>
            <w:rStyle w:val="Hyperlink"/>
          </w:rPr>
          <w:t>ST_Skip (Skip)</w:t>
        </w:r>
      </w:hyperlink>
      <w:r w:rsidR="00F63C16">
        <w:t xml:space="preserve"> </w:t>
      </w:r>
      <w:r>
        <w:fldChar w:fldCharType="begin"/>
      </w:r>
      <w:r w:rsidR="00F63C16">
        <w:instrText>PAGEREF section_5f064bc5822144bc83a9fb3cfd318f8b</w:instrText>
      </w:r>
      <w:r>
        <w:fldChar w:fldCharType="separate"/>
      </w:r>
      <w:r w:rsidR="00F63C16">
        <w:rPr>
          <w:noProof/>
        </w:rPr>
        <w:t>697</w:t>
      </w:r>
      <w:r>
        <w:fldChar w:fldCharType="end"/>
      </w:r>
    </w:p>
    <w:p w:rsidR="00F729E5" w:rsidRDefault="00BE53A7">
      <w:pPr>
        <w:pStyle w:val="indexentry0"/>
      </w:pPr>
      <w:hyperlink w:anchor="section_48e6306fb4c24d3a9af3c8ed60eb9363">
        <w:r w:rsidR="00F63C16">
          <w:rPr>
            <w:rStyle w:val="Hyperlink"/>
          </w:rPr>
          <w:t>ST_SortMapCount (Sort Map Count)</w:t>
        </w:r>
      </w:hyperlink>
      <w:r w:rsidR="00F63C16">
        <w:t xml:space="preserve"> </w:t>
      </w:r>
      <w:r>
        <w:fldChar w:fldCharType="begin"/>
      </w:r>
      <w:r w:rsidR="00F63C16">
        <w:instrText>PAGEREF section_48e6306fb4c24d3a9af3c8ed60eb9363</w:instrText>
      </w:r>
      <w:r>
        <w:fldChar w:fldCharType="separate"/>
      </w:r>
      <w:r w:rsidR="00F63C16">
        <w:rPr>
          <w:noProof/>
        </w:rPr>
        <w:t>947</w:t>
      </w:r>
      <w:r>
        <w:fldChar w:fldCharType="end"/>
      </w:r>
    </w:p>
    <w:p w:rsidR="00F729E5" w:rsidRDefault="00BE53A7">
      <w:pPr>
        <w:pStyle w:val="indexentry0"/>
      </w:pPr>
      <w:hyperlink w:anchor="section_d919c50b08c3430faa137485e5eeefec">
        <w:r w:rsidR="00F63C16">
          <w:rPr>
            <w:rStyle w:val="Hyperlink"/>
          </w:rPr>
          <w:t>ST_SpId (Shape ID Type)</w:t>
        </w:r>
      </w:hyperlink>
      <w:r w:rsidR="00F63C16">
        <w:t xml:space="preserve"> </w:t>
      </w:r>
      <w:r>
        <w:fldChar w:fldCharType="begin"/>
      </w:r>
      <w:r w:rsidR="00F63C16">
        <w:instrText>PAGEREF section_d919c50b08c3430faa137485e5eeefec</w:instrText>
      </w:r>
      <w:r>
        <w:fldChar w:fldCharType="separate"/>
      </w:r>
      <w:r w:rsidR="00F63C16">
        <w:rPr>
          <w:noProof/>
        </w:rPr>
        <w:t>1006</w:t>
      </w:r>
      <w:r>
        <w:fldChar w:fldCharType="end"/>
      </w:r>
    </w:p>
    <w:p w:rsidR="00F729E5" w:rsidRDefault="00BE53A7">
      <w:pPr>
        <w:pStyle w:val="indexentry0"/>
      </w:pPr>
      <w:hyperlink w:anchor="section_08bc201201984a4bbb3e6b8f18b2a7af">
        <w:r w:rsidR="00F63C16">
          <w:rPr>
            <w:rStyle w:val="Hyperlink"/>
          </w:rPr>
          <w:t>ST_SplitType (Split Type)</w:t>
        </w:r>
      </w:hyperlink>
      <w:r w:rsidR="00F63C16">
        <w:t xml:space="preserve"> </w:t>
      </w:r>
      <w:r>
        <w:fldChar w:fldCharType="begin"/>
      </w:r>
      <w:r w:rsidR="00F63C16">
        <w:instrText>PAGEREF section_08bc201201984a4bbb3e6b8f18b2a7af</w:instrText>
      </w:r>
      <w:r>
        <w:fldChar w:fldCharType="separate"/>
      </w:r>
      <w:r w:rsidR="00F63C16">
        <w:rPr>
          <w:noProof/>
        </w:rPr>
        <w:t>697</w:t>
      </w:r>
      <w:r>
        <w:fldChar w:fldCharType="end"/>
      </w:r>
    </w:p>
    <w:p w:rsidR="00F729E5" w:rsidRDefault="00BE53A7">
      <w:pPr>
        <w:pStyle w:val="indexentry0"/>
      </w:pPr>
      <w:hyperlink w:anchor="section_f346fb7ef57945409cc63621a191647d">
        <w:r w:rsidR="00F63C16">
          <w:rPr>
            <w:rStyle w:val="Hyperlink"/>
          </w:rPr>
          <w:t>ST_Sqref (Reference Sequence)</w:t>
        </w:r>
      </w:hyperlink>
      <w:r w:rsidR="00F63C16">
        <w:t xml:space="preserve"> </w:t>
      </w:r>
      <w:r>
        <w:fldChar w:fldCharType="begin"/>
      </w:r>
      <w:r w:rsidR="00F63C16">
        <w:instrText>PAGEREF section_f346fb7ef57945409cc63621a191647d</w:instrText>
      </w:r>
      <w:r>
        <w:fldChar w:fldCharType="separate"/>
      </w:r>
      <w:r w:rsidR="00F63C16">
        <w:rPr>
          <w:noProof/>
        </w:rPr>
        <w:t>482</w:t>
      </w:r>
      <w:r>
        <w:fldChar w:fldCharType="end"/>
      </w:r>
    </w:p>
    <w:p w:rsidR="00F729E5" w:rsidRDefault="00BE53A7">
      <w:pPr>
        <w:pStyle w:val="indexentry0"/>
      </w:pPr>
      <w:hyperlink w:anchor="section_6f4fb6bba6f14cf7a2e677d6d2a5d669">
        <w:r w:rsidR="00F63C16">
          <w:rPr>
            <w:rStyle w:val="Hyperlink"/>
          </w:rPr>
          <w:t>ST_String (String Type)</w:t>
        </w:r>
      </w:hyperlink>
      <w:r w:rsidR="00F63C16">
        <w:t xml:space="preserve"> </w:t>
      </w:r>
      <w:r>
        <w:fldChar w:fldCharType="begin"/>
      </w:r>
      <w:r w:rsidR="00F63C16">
        <w:instrText>PAGEREF section_6f4fb6bba6f14cf7a2e677d6d2a5d669</w:instrText>
      </w:r>
      <w:r>
        <w:fldChar w:fldCharType="separate"/>
      </w:r>
      <w:r w:rsidR="00F63C16">
        <w:rPr>
          <w:noProof/>
        </w:rPr>
        <w:t>984</w:t>
      </w:r>
      <w:r>
        <w:fldChar w:fldCharType="end"/>
      </w:r>
    </w:p>
    <w:p w:rsidR="00F729E5" w:rsidRDefault="00F63C16">
      <w:pPr>
        <w:pStyle w:val="indexentry0"/>
      </w:pPr>
      <w:r>
        <w:t>ST_String (String) (</w:t>
      </w:r>
      <w:hyperlink w:anchor="section_94550c852db74dfb9b7b72a1773ab5ec">
        <w:r>
          <w:rPr>
            <w:rStyle w:val="Hyperlink"/>
          </w:rPr>
          <w:t>section 3.1.2.3.5</w:t>
        </w:r>
      </w:hyperlink>
      <w:r>
        <w:t xml:space="preserve"> </w:t>
      </w:r>
      <w:r w:rsidR="00BE53A7">
        <w:fldChar w:fldCharType="begin"/>
      </w:r>
      <w:r>
        <w:instrText>PAGEREF section_94550c852db74dfb9b7b72a1773ab5ec</w:instrText>
      </w:r>
      <w:r w:rsidR="00BE53A7">
        <w:fldChar w:fldCharType="separate"/>
      </w:r>
      <w:r>
        <w:rPr>
          <w:noProof/>
        </w:rPr>
        <w:t>900</w:t>
      </w:r>
      <w:r w:rsidR="00BE53A7">
        <w:fldChar w:fldCharType="end"/>
      </w:r>
      <w:r>
        <w:t xml:space="preserve">, </w:t>
      </w:r>
      <w:hyperlink w:anchor="section_aa5c0f681ef74fd585783ef088ea8be5">
        <w:r>
          <w:rPr>
            <w:rStyle w:val="Hyperlink"/>
          </w:rPr>
          <w:t>section 3.1.3.3.8</w:t>
        </w:r>
      </w:hyperlink>
      <w:r>
        <w:t xml:space="preserve"> </w:t>
      </w:r>
      <w:r w:rsidR="00BE53A7">
        <w:fldChar w:fldCharType="begin"/>
      </w:r>
      <w:r>
        <w:instrText>PAGEREF section_aa5c0f681ef74fd585783ef088ea8be5</w:instrText>
      </w:r>
      <w:r w:rsidR="00BE53A7">
        <w:fldChar w:fldCharType="separate"/>
      </w:r>
      <w:r>
        <w:rPr>
          <w:noProof/>
        </w:rPr>
        <w:t>933</w:t>
      </w:r>
      <w:r w:rsidR="00BE53A7">
        <w:fldChar w:fldCharType="end"/>
      </w:r>
      <w:r>
        <w:t>)</w:t>
      </w:r>
    </w:p>
    <w:p w:rsidR="00F729E5" w:rsidRDefault="00BE53A7">
      <w:pPr>
        <w:pStyle w:val="indexentry0"/>
      </w:pPr>
      <w:hyperlink w:anchor="section_e48d37c742ff4516964353d1b09fbdec">
        <w:r w:rsidR="00F63C16">
          <w:rPr>
            <w:rStyle w:val="Hyperlink"/>
          </w:rPr>
          <w:t>ST_String255 (String)</w:t>
        </w:r>
      </w:hyperlink>
      <w:r w:rsidR="00F63C16">
        <w:t xml:space="preserve"> </w:t>
      </w:r>
      <w:r>
        <w:fldChar w:fldCharType="begin"/>
      </w:r>
      <w:r w:rsidR="00F63C16">
        <w:instrText>PAGEREF section_e48d37c742ff4516964353d1b09fbdec</w:instrText>
      </w:r>
      <w:r>
        <w:fldChar w:fldCharType="separate"/>
      </w:r>
      <w:r w:rsidR="00F63C16">
        <w:rPr>
          <w:noProof/>
        </w:rPr>
        <w:t>934</w:t>
      </w:r>
      <w:r>
        <w:fldChar w:fldCharType="end"/>
      </w:r>
    </w:p>
    <w:p w:rsidR="00F729E5" w:rsidRDefault="00BE53A7">
      <w:pPr>
        <w:pStyle w:val="indexentry0"/>
      </w:pPr>
      <w:hyperlink w:anchor="section_ad515607353945d289e5a597e06cc648">
        <w:r w:rsidR="00F63C16">
          <w:rPr>
            <w:rStyle w:val="Hyperlink"/>
          </w:rPr>
          <w:t>ST_String260 (String)</w:t>
        </w:r>
      </w:hyperlink>
      <w:r w:rsidR="00F63C16">
        <w:t xml:space="preserve"> </w:t>
      </w:r>
      <w:r>
        <w:fldChar w:fldCharType="begin"/>
      </w:r>
      <w:r w:rsidR="00F63C16">
        <w:instrText>PAGEREF section_ad515607353945d289e5a597e06cc648</w:instrText>
      </w:r>
      <w:r>
        <w:fldChar w:fldCharType="separate"/>
      </w:r>
      <w:r w:rsidR="00F63C16">
        <w:rPr>
          <w:noProof/>
        </w:rPr>
        <w:t>934</w:t>
      </w:r>
      <w:r>
        <w:fldChar w:fldCharType="end"/>
      </w:r>
    </w:p>
    <w:p w:rsidR="00F729E5" w:rsidRDefault="00BE53A7">
      <w:pPr>
        <w:pStyle w:val="indexentry0"/>
      </w:pPr>
      <w:hyperlink w:anchor="section_77f6e402d8854a4ab6d45ce455ee1f50">
        <w:r w:rsidR="00F63C16">
          <w:rPr>
            <w:rStyle w:val="Hyperlink"/>
          </w:rPr>
          <w:t>ST_Style (Style)</w:t>
        </w:r>
      </w:hyperlink>
      <w:r w:rsidR="00F63C16">
        <w:t xml:space="preserve"> </w:t>
      </w:r>
      <w:r>
        <w:fldChar w:fldCharType="begin"/>
      </w:r>
      <w:r w:rsidR="00F63C16">
        <w:instrText>PAGEREF section_77f6e402d8854a4ab6d45ce455ee1f50</w:instrText>
      </w:r>
      <w:r>
        <w:fldChar w:fldCharType="separate"/>
      </w:r>
      <w:r w:rsidR="00F63C16">
        <w:rPr>
          <w:noProof/>
        </w:rPr>
        <w:t>697</w:t>
      </w:r>
      <w:r>
        <w:fldChar w:fldCharType="end"/>
      </w:r>
    </w:p>
    <w:p w:rsidR="00F729E5" w:rsidRDefault="00BE53A7">
      <w:pPr>
        <w:pStyle w:val="indexentry0"/>
      </w:pPr>
      <w:hyperlink w:anchor="section_8eb0e728345f4f7bbbfaf37bde9c542e">
        <w:r w:rsidR="00F63C16">
          <w:rPr>
            <w:rStyle w:val="Hyperlink"/>
          </w:rPr>
          <w:t>ST_TabJc (Custom Tab Stop Type)</w:t>
        </w:r>
      </w:hyperlink>
      <w:r w:rsidR="00F63C16">
        <w:t xml:space="preserve"> </w:t>
      </w:r>
      <w:r>
        <w:fldChar w:fldCharType="begin"/>
      </w:r>
      <w:r w:rsidR="00F63C16">
        <w:instrText>PAGEREF section_8eb0e728345f4f7bbbfaf37bde9c542e</w:instrText>
      </w:r>
      <w:r>
        <w:fldChar w:fldCharType="separate"/>
      </w:r>
      <w:r w:rsidR="00F63C16">
        <w:rPr>
          <w:noProof/>
        </w:rPr>
        <w:t>245</w:t>
      </w:r>
      <w:r>
        <w:fldChar w:fldCharType="end"/>
      </w:r>
    </w:p>
    <w:p w:rsidR="00F729E5" w:rsidRDefault="00BE53A7">
      <w:pPr>
        <w:pStyle w:val="indexentry0"/>
      </w:pPr>
      <w:hyperlink w:anchor="section_c5308cc38c5742378661731a3f0d9159">
        <w:r w:rsidR="00F63C16">
          <w:rPr>
            <w:rStyle w:val="Hyperlink"/>
          </w:rPr>
          <w:t>ST_TableStyleType (Table Style Type)</w:t>
        </w:r>
      </w:hyperlink>
      <w:r w:rsidR="00F63C16">
        <w:t xml:space="preserve"> </w:t>
      </w:r>
      <w:r>
        <w:fldChar w:fldCharType="begin"/>
      </w:r>
      <w:r w:rsidR="00F63C16">
        <w:instrText>PAGEREF section_c5308cc38c5742378661731a3f0d9159</w:instrText>
      </w:r>
      <w:r>
        <w:fldChar w:fldCharType="separate"/>
      </w:r>
      <w:r w:rsidR="00F63C16">
        <w:rPr>
          <w:noProof/>
        </w:rPr>
        <w:t>482</w:t>
      </w:r>
      <w:r>
        <w:fldChar w:fldCharType="end"/>
      </w:r>
    </w:p>
    <w:p w:rsidR="00F729E5" w:rsidRDefault="00BE53A7">
      <w:pPr>
        <w:pStyle w:val="indexentry0"/>
      </w:pPr>
      <w:hyperlink w:anchor="section_6caa56d6a77b4da0ac121c98e35ba9ad">
        <w:r w:rsidR="00F63C16">
          <w:rPr>
            <w:rStyle w:val="Hyperlink"/>
          </w:rPr>
          <w:t>ST_TextAnchoringType (Text Anchoring Types)</w:t>
        </w:r>
      </w:hyperlink>
      <w:r w:rsidR="00F63C16">
        <w:t xml:space="preserve"> </w:t>
      </w:r>
      <w:r>
        <w:fldChar w:fldCharType="begin"/>
      </w:r>
      <w:r w:rsidR="00F63C16">
        <w:instrText>PAGEREF section_6caa56d6a77b4da0ac121c98e35ba9ad</w:instrText>
      </w:r>
      <w:r>
        <w:fldChar w:fldCharType="separate"/>
      </w:r>
      <w:r w:rsidR="00F63C16">
        <w:rPr>
          <w:noProof/>
        </w:rPr>
        <w:t>643</w:t>
      </w:r>
      <w:r>
        <w:fldChar w:fldCharType="end"/>
      </w:r>
    </w:p>
    <w:p w:rsidR="00F729E5" w:rsidRDefault="00BE53A7">
      <w:pPr>
        <w:pStyle w:val="indexentry0"/>
      </w:pPr>
      <w:hyperlink w:anchor="section_2e1fa2c1dfb34e0da847521d5a87cd7b">
        <w:r w:rsidR="00F63C16">
          <w:rPr>
            <w:rStyle w:val="Hyperlink"/>
          </w:rPr>
          <w:t>ST_TextCapsType (Text Cap Types)</w:t>
        </w:r>
      </w:hyperlink>
      <w:r w:rsidR="00F63C16">
        <w:t xml:space="preserve"> </w:t>
      </w:r>
      <w:r>
        <w:fldChar w:fldCharType="begin"/>
      </w:r>
      <w:r w:rsidR="00F63C16">
        <w:instrText>PAGEREF section_2e1fa2c1dfb34e0da847521d5a87cd7b</w:instrText>
      </w:r>
      <w:r>
        <w:fldChar w:fldCharType="separate"/>
      </w:r>
      <w:r w:rsidR="00F63C16">
        <w:rPr>
          <w:noProof/>
        </w:rPr>
        <w:t>643</w:t>
      </w:r>
      <w:r>
        <w:fldChar w:fldCharType="end"/>
      </w:r>
    </w:p>
    <w:p w:rsidR="00F729E5" w:rsidRDefault="00BE53A7">
      <w:pPr>
        <w:pStyle w:val="indexentry0"/>
      </w:pPr>
      <w:hyperlink w:anchor="section_084bdcbc8c2b4f4ea1fbb47f175c5e32">
        <w:r w:rsidR="00F63C16">
          <w:rPr>
            <w:rStyle w:val="Hyperlink"/>
          </w:rPr>
          <w:t>ST_TextDirection (Text Flow Direction)</w:t>
        </w:r>
      </w:hyperlink>
      <w:r w:rsidR="00F63C16">
        <w:t xml:space="preserve"> </w:t>
      </w:r>
      <w:r>
        <w:fldChar w:fldCharType="begin"/>
      </w:r>
      <w:r w:rsidR="00F63C16">
        <w:instrText>PAGEREF section_084bdcbc8c2b4f4ea1fbb47f175c5e32</w:instrText>
      </w:r>
      <w:r>
        <w:fldChar w:fldCharType="separate"/>
      </w:r>
      <w:r w:rsidR="00F63C16">
        <w:rPr>
          <w:noProof/>
        </w:rPr>
        <w:t>245</w:t>
      </w:r>
      <w:r>
        <w:fldChar w:fldCharType="end"/>
      </w:r>
    </w:p>
    <w:p w:rsidR="00F729E5" w:rsidRDefault="00BE53A7">
      <w:pPr>
        <w:pStyle w:val="indexentry0"/>
      </w:pPr>
      <w:hyperlink w:anchor="section_1bf7481b8b794ef0b641d822104c514f">
        <w:r w:rsidR="00F63C16">
          <w:rPr>
            <w:rStyle w:val="Hyperlink"/>
          </w:rPr>
          <w:t>ST_TextEffect (Animated Text Effects)</w:t>
        </w:r>
      </w:hyperlink>
      <w:r w:rsidR="00F63C16">
        <w:t xml:space="preserve"> </w:t>
      </w:r>
      <w:r>
        <w:fldChar w:fldCharType="begin"/>
      </w:r>
      <w:r w:rsidR="00F63C16">
        <w:instrText>PAGEREF section_1bf7481b8b794ef0b641d822104c514f</w:instrText>
      </w:r>
      <w:r>
        <w:fldChar w:fldCharType="separate"/>
      </w:r>
      <w:r w:rsidR="00F63C16">
        <w:rPr>
          <w:noProof/>
        </w:rPr>
        <w:t>245</w:t>
      </w:r>
      <w:r>
        <w:fldChar w:fldCharType="end"/>
      </w:r>
    </w:p>
    <w:p w:rsidR="00F729E5" w:rsidRDefault="00BE53A7">
      <w:pPr>
        <w:pStyle w:val="indexentry0"/>
      </w:pPr>
      <w:hyperlink w:anchor="section_b8cc7825aa4b49e198e7a2ee5132ab86">
        <w:r w:rsidR="00F63C16">
          <w:rPr>
            <w:rStyle w:val="Hyperlink"/>
          </w:rPr>
          <w:t>ST_TextLanguageID (Language ID)</w:t>
        </w:r>
      </w:hyperlink>
      <w:r w:rsidR="00F63C16">
        <w:t xml:space="preserve"> </w:t>
      </w:r>
      <w:r>
        <w:fldChar w:fldCharType="begin"/>
      </w:r>
      <w:r w:rsidR="00F63C16">
        <w:instrText>PAGEREF section_b8cc7825aa4b49e198e7a2ee5132ab86</w:instrText>
      </w:r>
      <w:r>
        <w:fldChar w:fldCharType="separate"/>
      </w:r>
      <w:r w:rsidR="00F63C16">
        <w:rPr>
          <w:noProof/>
        </w:rPr>
        <w:t>643</w:t>
      </w:r>
      <w:r>
        <w:fldChar w:fldCharType="end"/>
      </w:r>
    </w:p>
    <w:p w:rsidR="00F729E5" w:rsidRDefault="00BE53A7">
      <w:pPr>
        <w:pStyle w:val="indexentry0"/>
      </w:pPr>
      <w:hyperlink w:anchor="section_aa18597bb3fd452686ea859efd31cd75">
        <w:r w:rsidR="00F63C16">
          <w:rPr>
            <w:rStyle w:val="Hyperlink"/>
          </w:rPr>
          <w:t>ST_TextNonNegativePoint (Text Non-Negative Point)</w:t>
        </w:r>
      </w:hyperlink>
      <w:r w:rsidR="00F63C16">
        <w:t xml:space="preserve"> </w:t>
      </w:r>
      <w:r>
        <w:fldChar w:fldCharType="begin"/>
      </w:r>
      <w:r w:rsidR="00F63C16">
        <w:instrText>PAGEREF section_aa18597bb3fd452686ea859efd31cd75</w:instrText>
      </w:r>
      <w:r>
        <w:fldChar w:fldCharType="separate"/>
      </w:r>
      <w:r w:rsidR="00F63C16">
        <w:rPr>
          <w:noProof/>
        </w:rPr>
        <w:t>643</w:t>
      </w:r>
      <w:r>
        <w:fldChar w:fldCharType="end"/>
      </w:r>
    </w:p>
    <w:p w:rsidR="00F729E5" w:rsidRDefault="00BE53A7">
      <w:pPr>
        <w:pStyle w:val="indexentry0"/>
      </w:pPr>
      <w:hyperlink w:anchor="section_95c22755a8e245c9a8242ff8a3dea6d6">
        <w:r w:rsidR="00F63C16">
          <w:rPr>
            <w:rStyle w:val="Hyperlink"/>
          </w:rPr>
          <w:t>ST_TextPoint (Text Point)</w:t>
        </w:r>
      </w:hyperlink>
      <w:r w:rsidR="00F63C16">
        <w:t xml:space="preserve"> </w:t>
      </w:r>
      <w:r>
        <w:fldChar w:fldCharType="begin"/>
      </w:r>
      <w:r w:rsidR="00F63C16">
        <w:instrText>PAGEREF section_95c22755a8e245c9a8242ff8a3dea6d6</w:instrText>
      </w:r>
      <w:r>
        <w:fldChar w:fldCharType="separate"/>
      </w:r>
      <w:r w:rsidR="00F63C16">
        <w:rPr>
          <w:noProof/>
        </w:rPr>
        <w:t>643</w:t>
      </w:r>
      <w:r>
        <w:fldChar w:fldCharType="end"/>
      </w:r>
    </w:p>
    <w:p w:rsidR="00F729E5" w:rsidRDefault="00BE53A7">
      <w:pPr>
        <w:pStyle w:val="indexentry0"/>
      </w:pPr>
      <w:hyperlink w:anchor="section_f5a5cf1d40b249d2b03bf90fe79d640e">
        <w:r w:rsidR="00F63C16">
          <w:rPr>
            <w:rStyle w:val="Hyperlink"/>
          </w:rPr>
          <w:t>ST_TextScale (Text Expansion/Compression Percentage)</w:t>
        </w:r>
      </w:hyperlink>
      <w:r w:rsidR="00F63C16">
        <w:t xml:space="preserve"> </w:t>
      </w:r>
      <w:r>
        <w:fldChar w:fldCharType="begin"/>
      </w:r>
      <w:r w:rsidR="00F63C16">
        <w:instrText>PAGEREF section_f5a5cf1d40b249d2b03bf90fe79d640e</w:instrText>
      </w:r>
      <w:r>
        <w:fldChar w:fldCharType="separate"/>
      </w:r>
      <w:r w:rsidR="00F63C16">
        <w:rPr>
          <w:noProof/>
        </w:rPr>
        <w:t>245</w:t>
      </w:r>
      <w:r>
        <w:fldChar w:fldCharType="end"/>
      </w:r>
    </w:p>
    <w:p w:rsidR="00F729E5" w:rsidRDefault="00BE53A7">
      <w:pPr>
        <w:pStyle w:val="indexentry0"/>
      </w:pPr>
      <w:hyperlink w:anchor="section_4671c36884c54ae5b4edc26cadf8d232">
        <w:r w:rsidR="00F63C16">
          <w:rPr>
            <w:rStyle w:val="Hyperlink"/>
          </w:rPr>
          <w:t>ST_TextShapeType (Preset Text Shape Types)</w:t>
        </w:r>
      </w:hyperlink>
      <w:r w:rsidR="00F63C16">
        <w:t xml:space="preserve"> </w:t>
      </w:r>
      <w:r>
        <w:fldChar w:fldCharType="begin"/>
      </w:r>
      <w:r w:rsidR="00F63C16">
        <w:instrText>PAGEREF section_4671c36884c54ae5b4edc26cadf8d232</w:instrText>
      </w:r>
      <w:r>
        <w:fldChar w:fldCharType="separate"/>
      </w:r>
      <w:r w:rsidR="00F63C16">
        <w:rPr>
          <w:noProof/>
        </w:rPr>
        <w:t>644</w:t>
      </w:r>
      <w:r>
        <w:fldChar w:fldCharType="end"/>
      </w:r>
    </w:p>
    <w:p w:rsidR="00F729E5" w:rsidRDefault="00BE53A7">
      <w:pPr>
        <w:pStyle w:val="indexentry0"/>
      </w:pPr>
      <w:hyperlink w:anchor="section_50d4d41736b14120b70dd57abbf0bab8">
        <w:r w:rsidR="00F63C16">
          <w:rPr>
            <w:rStyle w:val="Hyperlink"/>
          </w:rPr>
          <w:t>ST_TextSpacingPercent (Text Spacing Percent)</w:t>
        </w:r>
      </w:hyperlink>
      <w:r w:rsidR="00F63C16">
        <w:t xml:space="preserve"> </w:t>
      </w:r>
      <w:r>
        <w:fldChar w:fldCharType="begin"/>
      </w:r>
      <w:r w:rsidR="00F63C16">
        <w:instrText>PAGEREF section_50d4d41736b14120b70dd57abbf0bab8</w:instrText>
      </w:r>
      <w:r>
        <w:fldChar w:fldCharType="separate"/>
      </w:r>
      <w:r w:rsidR="00F63C16">
        <w:rPr>
          <w:noProof/>
        </w:rPr>
        <w:t>644</w:t>
      </w:r>
      <w:r>
        <w:fldChar w:fldCharType="end"/>
      </w:r>
    </w:p>
    <w:p w:rsidR="00F729E5" w:rsidRDefault="00BE53A7">
      <w:pPr>
        <w:pStyle w:val="indexentry0"/>
      </w:pPr>
      <w:hyperlink w:anchor="section_aeecfbecf97d4ffd9e1697d88151856e">
        <w:r w:rsidR="00F63C16">
          <w:rPr>
            <w:rStyle w:val="Hyperlink"/>
          </w:rPr>
          <w:t>ST_TextSpacingPoint (Text Spacing Point)</w:t>
        </w:r>
      </w:hyperlink>
      <w:r w:rsidR="00F63C16">
        <w:t xml:space="preserve"> </w:t>
      </w:r>
      <w:r>
        <w:fldChar w:fldCharType="begin"/>
      </w:r>
      <w:r w:rsidR="00F63C16">
        <w:instrText>PAGEREF section_aeecfbecf97d4ffd9e1697d88151856e</w:instrText>
      </w:r>
      <w:r>
        <w:fldChar w:fldCharType="separate"/>
      </w:r>
      <w:r w:rsidR="00F63C16">
        <w:rPr>
          <w:noProof/>
        </w:rPr>
        <w:t>644</w:t>
      </w:r>
      <w:r>
        <w:fldChar w:fldCharType="end"/>
      </w:r>
    </w:p>
    <w:p w:rsidR="00F729E5" w:rsidRDefault="00BE53A7">
      <w:pPr>
        <w:pStyle w:val="indexentry0"/>
      </w:pPr>
      <w:hyperlink w:anchor="section_d4795664b08f48b4bb8aa64e6de09778">
        <w:r w:rsidR="00F63C16">
          <w:rPr>
            <w:rStyle w:val="Hyperlink"/>
          </w:rPr>
          <w:t>ST_TextUnderlineType (Text Underline Types)</w:t>
        </w:r>
      </w:hyperlink>
      <w:r w:rsidR="00F63C16">
        <w:t xml:space="preserve"> </w:t>
      </w:r>
      <w:r>
        <w:fldChar w:fldCharType="begin"/>
      </w:r>
      <w:r w:rsidR="00F63C16">
        <w:instrText>PAGEREF section_d4795664b08f48b4bb8aa64e6de09778</w:instrText>
      </w:r>
      <w:r>
        <w:fldChar w:fldCharType="separate"/>
      </w:r>
      <w:r w:rsidR="00F63C16">
        <w:rPr>
          <w:noProof/>
        </w:rPr>
        <w:t>644</w:t>
      </w:r>
      <w:r>
        <w:fldChar w:fldCharType="end"/>
      </w:r>
    </w:p>
    <w:p w:rsidR="00F729E5" w:rsidRDefault="00BE53A7">
      <w:pPr>
        <w:pStyle w:val="indexentry0"/>
      </w:pPr>
      <w:hyperlink w:anchor="section_b4fa69af99d94423a6f9699b95b13238">
        <w:r w:rsidR="00F63C16">
          <w:rPr>
            <w:rStyle w:val="Hyperlink"/>
          </w:rPr>
          <w:t>ST_TLAnimateEffectTransition (Time List Animate Effect Transition)</w:t>
        </w:r>
      </w:hyperlink>
      <w:r w:rsidR="00F63C16">
        <w:t xml:space="preserve"> </w:t>
      </w:r>
      <w:r>
        <w:fldChar w:fldCharType="begin"/>
      </w:r>
      <w:r w:rsidR="00F63C16">
        <w:instrText>PAGEREF section_b4fa69af99d94423a6f9699b95b13238</w:instrText>
      </w:r>
      <w:r>
        <w:fldChar w:fldCharType="separate"/>
      </w:r>
      <w:r w:rsidR="00F63C16">
        <w:rPr>
          <w:noProof/>
        </w:rPr>
        <w:t>529</w:t>
      </w:r>
      <w:r>
        <w:fldChar w:fldCharType="end"/>
      </w:r>
    </w:p>
    <w:p w:rsidR="00F729E5" w:rsidRDefault="00BE53A7">
      <w:pPr>
        <w:pStyle w:val="indexentry0"/>
      </w:pPr>
      <w:hyperlink w:anchor="section_a94c52e0eb0442b78b57966bbd1f6061">
        <w:r w:rsidR="00F63C16">
          <w:rPr>
            <w:rStyle w:val="Hyperlink"/>
          </w:rPr>
          <w:t>ST_TLAnimateMotionBehaviorOrigin (Time List Animate Motion Behavior Origin)</w:t>
        </w:r>
      </w:hyperlink>
      <w:r w:rsidR="00F63C16">
        <w:t xml:space="preserve"> </w:t>
      </w:r>
      <w:r>
        <w:fldChar w:fldCharType="begin"/>
      </w:r>
      <w:r w:rsidR="00F63C16">
        <w:instrText>PAGEREF section_a94c52e0eb0442b78b57966bbd1f6061</w:instrText>
      </w:r>
      <w:r>
        <w:fldChar w:fldCharType="separate"/>
      </w:r>
      <w:r w:rsidR="00F63C16">
        <w:rPr>
          <w:noProof/>
        </w:rPr>
        <w:t>529</w:t>
      </w:r>
      <w:r>
        <w:fldChar w:fldCharType="end"/>
      </w:r>
    </w:p>
    <w:p w:rsidR="00F729E5" w:rsidRDefault="00BE53A7">
      <w:pPr>
        <w:pStyle w:val="indexentry0"/>
      </w:pPr>
      <w:hyperlink w:anchor="section_d4cb5f9292a041039a15d499efbe9785">
        <w:r w:rsidR="00F63C16">
          <w:rPr>
            <w:rStyle w:val="Hyperlink"/>
          </w:rPr>
          <w:t>ST_TLBehaviorAdditiveType (Behavior Additive Type)</w:t>
        </w:r>
      </w:hyperlink>
      <w:r w:rsidR="00F63C16">
        <w:t xml:space="preserve"> </w:t>
      </w:r>
      <w:r>
        <w:fldChar w:fldCharType="begin"/>
      </w:r>
      <w:r w:rsidR="00F63C16">
        <w:instrText>PAGEREF section_d4cb5f9292a041039a15d499efbe9785</w:instrText>
      </w:r>
      <w:r>
        <w:fldChar w:fldCharType="separate"/>
      </w:r>
      <w:r w:rsidR="00F63C16">
        <w:rPr>
          <w:noProof/>
        </w:rPr>
        <w:t>529</w:t>
      </w:r>
      <w:r>
        <w:fldChar w:fldCharType="end"/>
      </w:r>
    </w:p>
    <w:p w:rsidR="00F729E5" w:rsidRDefault="00BE53A7">
      <w:pPr>
        <w:pStyle w:val="indexentry0"/>
      </w:pPr>
      <w:hyperlink w:anchor="section_46471eb26cb147d187ddd712b512c02a">
        <w:r w:rsidR="00F63C16">
          <w:rPr>
            <w:rStyle w:val="Hyperlink"/>
          </w:rPr>
          <w:t>ST_TLBehaviorTransformType (Behavior Transform Type)</w:t>
        </w:r>
      </w:hyperlink>
      <w:r w:rsidR="00F63C16">
        <w:t xml:space="preserve"> </w:t>
      </w:r>
      <w:r>
        <w:fldChar w:fldCharType="begin"/>
      </w:r>
      <w:r w:rsidR="00F63C16">
        <w:instrText>PAGEREF section_46471eb26cb147d187ddd712b512c02a</w:instrText>
      </w:r>
      <w:r>
        <w:fldChar w:fldCharType="separate"/>
      </w:r>
      <w:r w:rsidR="00F63C16">
        <w:rPr>
          <w:noProof/>
        </w:rPr>
        <w:t>529</w:t>
      </w:r>
      <w:r>
        <w:fldChar w:fldCharType="end"/>
      </w:r>
    </w:p>
    <w:p w:rsidR="00F729E5" w:rsidRDefault="00BE53A7">
      <w:pPr>
        <w:pStyle w:val="indexentry0"/>
      </w:pPr>
      <w:hyperlink w:anchor="section_64f8422ba72a43ceb44b4b437c8fe2a5">
        <w:r w:rsidR="00F63C16">
          <w:rPr>
            <w:rStyle w:val="Hyperlink"/>
          </w:rPr>
          <w:t>ST_TLTime (Time)</w:t>
        </w:r>
      </w:hyperlink>
      <w:r w:rsidR="00F63C16">
        <w:t xml:space="preserve"> </w:t>
      </w:r>
      <w:r>
        <w:fldChar w:fldCharType="begin"/>
      </w:r>
      <w:r w:rsidR="00F63C16">
        <w:instrText>PAGEREF section_64f8422ba72a43ceb44b4b437c8fe2a5</w:instrText>
      </w:r>
      <w:r>
        <w:fldChar w:fldCharType="separate"/>
      </w:r>
      <w:r w:rsidR="00F63C16">
        <w:rPr>
          <w:noProof/>
        </w:rPr>
        <w:t>530</w:t>
      </w:r>
      <w:r>
        <w:fldChar w:fldCharType="end"/>
      </w:r>
    </w:p>
    <w:p w:rsidR="00F729E5" w:rsidRDefault="00BE53A7">
      <w:pPr>
        <w:pStyle w:val="indexentry0"/>
      </w:pPr>
      <w:hyperlink w:anchor="section_d030a15dcb694a1aa1c3e210a2ee7fce">
        <w:r w:rsidR="00F63C16">
          <w:rPr>
            <w:rStyle w:val="Hyperlink"/>
          </w:rPr>
          <w:t>ST_TLTimeAnimateValueTime (Animation Time)</w:t>
        </w:r>
      </w:hyperlink>
      <w:r w:rsidR="00F63C16">
        <w:t xml:space="preserve"> </w:t>
      </w:r>
      <w:r>
        <w:fldChar w:fldCharType="begin"/>
      </w:r>
      <w:r w:rsidR="00F63C16">
        <w:instrText>PAGEREF section_d030a15dcb694a1aa1c3e210a2ee7fce</w:instrText>
      </w:r>
      <w:r>
        <w:fldChar w:fldCharType="separate"/>
      </w:r>
      <w:r w:rsidR="00F63C16">
        <w:rPr>
          <w:noProof/>
        </w:rPr>
        <w:t>530</w:t>
      </w:r>
      <w:r>
        <w:fldChar w:fldCharType="end"/>
      </w:r>
    </w:p>
    <w:p w:rsidR="00F729E5" w:rsidRDefault="00BE53A7">
      <w:pPr>
        <w:pStyle w:val="indexentry0"/>
      </w:pPr>
      <w:hyperlink w:anchor="section_9bdaa76ec71440348c29ac42071e3484">
        <w:r w:rsidR="00F63C16">
          <w:rPr>
            <w:rStyle w:val="Hyperlink"/>
          </w:rPr>
          <w:t>ST_TLTimeNodeFillType (Time Node Fill Type)</w:t>
        </w:r>
      </w:hyperlink>
      <w:r w:rsidR="00F63C16">
        <w:t xml:space="preserve"> </w:t>
      </w:r>
      <w:r>
        <w:fldChar w:fldCharType="begin"/>
      </w:r>
      <w:r w:rsidR="00F63C16">
        <w:instrText>PAGEREF section_9bdaa76ec71440348c29ac42071e3484</w:instrText>
      </w:r>
      <w:r>
        <w:fldChar w:fldCharType="separate"/>
      </w:r>
      <w:r w:rsidR="00F63C16">
        <w:rPr>
          <w:noProof/>
        </w:rPr>
        <w:t>530</w:t>
      </w:r>
      <w:r>
        <w:fldChar w:fldCharType="end"/>
      </w:r>
    </w:p>
    <w:p w:rsidR="00F729E5" w:rsidRDefault="00BE53A7">
      <w:pPr>
        <w:pStyle w:val="indexentry0"/>
      </w:pPr>
      <w:hyperlink w:anchor="section_3de95cb4776a4afca19566a1470dc452">
        <w:r w:rsidR="00F63C16">
          <w:rPr>
            <w:rStyle w:val="Hyperlink"/>
          </w:rPr>
          <w:t>ST_TLTimeNodeMasterRelation (Time Node Master Relation)</w:t>
        </w:r>
      </w:hyperlink>
      <w:r w:rsidR="00F63C16">
        <w:t xml:space="preserve"> </w:t>
      </w:r>
      <w:r>
        <w:fldChar w:fldCharType="begin"/>
      </w:r>
      <w:r w:rsidR="00F63C16">
        <w:instrText>PAGEREF section_3de95cb4776a4afca19566a1470dc452</w:instrText>
      </w:r>
      <w:r>
        <w:fldChar w:fldCharType="separate"/>
      </w:r>
      <w:r w:rsidR="00F63C16">
        <w:rPr>
          <w:noProof/>
        </w:rPr>
        <w:t>530</w:t>
      </w:r>
      <w:r>
        <w:fldChar w:fldCharType="end"/>
      </w:r>
    </w:p>
    <w:p w:rsidR="00F729E5" w:rsidRDefault="00BE53A7">
      <w:pPr>
        <w:pStyle w:val="indexentry0"/>
      </w:pPr>
      <w:hyperlink w:anchor="section_3bd88f3367914ca99b2ae64cbc8c665b">
        <w:r w:rsidR="00F63C16">
          <w:rPr>
            <w:rStyle w:val="Hyperlink"/>
          </w:rPr>
          <w:t>ST_TLTimeNodeRestartType (Time Node Restart Type)</w:t>
        </w:r>
      </w:hyperlink>
      <w:r w:rsidR="00F63C16">
        <w:t xml:space="preserve"> </w:t>
      </w:r>
      <w:r>
        <w:fldChar w:fldCharType="begin"/>
      </w:r>
      <w:r w:rsidR="00F63C16">
        <w:instrText>PAGEREF section_3bd88f3367914ca99b2ae64cbc8c665b</w:instrText>
      </w:r>
      <w:r>
        <w:fldChar w:fldCharType="separate"/>
      </w:r>
      <w:r w:rsidR="00F63C16">
        <w:rPr>
          <w:noProof/>
        </w:rPr>
        <w:t>531</w:t>
      </w:r>
      <w:r>
        <w:fldChar w:fldCharType="end"/>
      </w:r>
    </w:p>
    <w:p w:rsidR="00F729E5" w:rsidRDefault="00BE53A7">
      <w:pPr>
        <w:pStyle w:val="indexentry0"/>
      </w:pPr>
      <w:hyperlink w:anchor="section_a74fee56f48945929378e4698362dc79">
        <w:r w:rsidR="00F63C16">
          <w:rPr>
            <w:rStyle w:val="Hyperlink"/>
          </w:rPr>
          <w:t>ST_TLTimeNodeSyncType (Time Node Sync Type)</w:t>
        </w:r>
      </w:hyperlink>
      <w:r w:rsidR="00F63C16">
        <w:t xml:space="preserve"> </w:t>
      </w:r>
      <w:r>
        <w:fldChar w:fldCharType="begin"/>
      </w:r>
      <w:r w:rsidR="00F63C16">
        <w:instrText>PAGEREF section_a74fee56f48945929378e4698362dc79</w:instrText>
      </w:r>
      <w:r>
        <w:fldChar w:fldCharType="separate"/>
      </w:r>
      <w:r w:rsidR="00F63C16">
        <w:rPr>
          <w:noProof/>
        </w:rPr>
        <w:t>531</w:t>
      </w:r>
      <w:r>
        <w:fldChar w:fldCharType="end"/>
      </w:r>
    </w:p>
    <w:p w:rsidR="00F729E5" w:rsidRDefault="00BE53A7">
      <w:pPr>
        <w:pStyle w:val="indexentry0"/>
      </w:pPr>
      <w:hyperlink w:anchor="section_3f514974f6cb465b8af996f1c0b308cc">
        <w:r w:rsidR="00F63C16">
          <w:rPr>
            <w:rStyle w:val="Hyperlink"/>
          </w:rPr>
          <w:t>ST_TLTriggerEvent (Trigger Event)</w:t>
        </w:r>
      </w:hyperlink>
      <w:r w:rsidR="00F63C16">
        <w:t xml:space="preserve"> </w:t>
      </w:r>
      <w:r>
        <w:fldChar w:fldCharType="begin"/>
      </w:r>
      <w:r w:rsidR="00F63C16">
        <w:instrText>PAGEREF section_3f514974f6cb465b8af996f1c0b308cc</w:instrText>
      </w:r>
      <w:r>
        <w:fldChar w:fldCharType="separate"/>
      </w:r>
      <w:r w:rsidR="00F63C16">
        <w:rPr>
          <w:noProof/>
        </w:rPr>
        <w:t>531</w:t>
      </w:r>
      <w:r>
        <w:fldChar w:fldCharType="end"/>
      </w:r>
    </w:p>
    <w:p w:rsidR="00F729E5" w:rsidRDefault="00BE53A7">
      <w:pPr>
        <w:pStyle w:val="indexentry0"/>
      </w:pPr>
      <w:hyperlink w:anchor="section_eb7bbd62729745bbbe8c2a63159bd1b3">
        <w:r w:rsidR="00F63C16">
          <w:rPr>
            <w:rStyle w:val="Hyperlink"/>
          </w:rPr>
          <w:t>ST_TopBot (Top-Bottom)</w:t>
        </w:r>
      </w:hyperlink>
      <w:r w:rsidR="00F63C16">
        <w:t xml:space="preserve"> </w:t>
      </w:r>
      <w:r>
        <w:fldChar w:fldCharType="begin"/>
      </w:r>
      <w:r w:rsidR="00F63C16">
        <w:instrText>PAGEREF section_eb7bbd62729745bbbe8c2a63159bd1b3</w:instrText>
      </w:r>
      <w:r>
        <w:fldChar w:fldCharType="separate"/>
      </w:r>
      <w:r w:rsidR="00F63C16">
        <w:rPr>
          <w:noProof/>
        </w:rPr>
        <w:t>782</w:t>
      </w:r>
      <w:r>
        <w:fldChar w:fldCharType="end"/>
      </w:r>
    </w:p>
    <w:p w:rsidR="00F729E5" w:rsidRDefault="00BE53A7">
      <w:pPr>
        <w:pStyle w:val="indexentry0"/>
      </w:pPr>
      <w:hyperlink w:anchor="section_e090e3db3235482f98b057cc64e6e037">
        <w:r w:rsidR="00F63C16">
          <w:rPr>
            <w:rStyle w:val="Hyperlink"/>
          </w:rPr>
          <w:t>ST_TotalsRowFunction (Totals Row Function Types)</w:t>
        </w:r>
      </w:hyperlink>
      <w:r w:rsidR="00F63C16">
        <w:t xml:space="preserve"> </w:t>
      </w:r>
      <w:r>
        <w:fldChar w:fldCharType="begin"/>
      </w:r>
      <w:r w:rsidR="00F63C16">
        <w:instrText>PAGEREF section_e090e3db3235482f98b057cc64e6e037</w:instrText>
      </w:r>
      <w:r>
        <w:fldChar w:fldCharType="separate"/>
      </w:r>
      <w:r w:rsidR="00F63C16">
        <w:rPr>
          <w:noProof/>
        </w:rPr>
        <w:t>483</w:t>
      </w:r>
      <w:r>
        <w:fldChar w:fldCharType="end"/>
      </w:r>
    </w:p>
    <w:p w:rsidR="00F729E5" w:rsidRDefault="00BE53A7">
      <w:pPr>
        <w:pStyle w:val="indexentry0"/>
      </w:pPr>
      <w:hyperlink w:anchor="section_e95d98e25e294b2294558e4eb8caa3cf">
        <w:r w:rsidR="00F63C16">
          <w:rPr>
            <w:rStyle w:val="Hyperlink"/>
          </w:rPr>
          <w:t>ST_TrendlineType (Trendline Type)</w:t>
        </w:r>
      </w:hyperlink>
      <w:r w:rsidR="00F63C16">
        <w:t xml:space="preserve"> </w:t>
      </w:r>
      <w:r>
        <w:fldChar w:fldCharType="begin"/>
      </w:r>
      <w:r w:rsidR="00F63C16">
        <w:instrText>PAGEREF section_e95d98e25e294b2294558e4eb8caa3cf</w:instrText>
      </w:r>
      <w:r>
        <w:fldChar w:fldCharType="separate"/>
      </w:r>
      <w:r w:rsidR="00F63C16">
        <w:rPr>
          <w:noProof/>
        </w:rPr>
        <w:t>698</w:t>
      </w:r>
      <w:r>
        <w:fldChar w:fldCharType="end"/>
      </w:r>
    </w:p>
    <w:p w:rsidR="00F729E5" w:rsidRDefault="00BE53A7">
      <w:pPr>
        <w:pStyle w:val="indexentry0"/>
      </w:pPr>
      <w:hyperlink w:anchor="section_06a434cad3e948419d72fb81560f63c6">
        <w:r w:rsidR="00F63C16">
          <w:rPr>
            <w:rStyle w:val="Hyperlink"/>
          </w:rPr>
          <w:t>ST_TrueFalseBlank (Boolean Value with Blank State)</w:t>
        </w:r>
      </w:hyperlink>
      <w:r w:rsidR="00F63C16">
        <w:t xml:space="preserve"> </w:t>
      </w:r>
      <w:r>
        <w:fldChar w:fldCharType="begin"/>
      </w:r>
      <w:r w:rsidR="00F63C16">
        <w:instrText>PAGEREF section_06a434cad3e948419d72fb81560f63c6</w:instrText>
      </w:r>
      <w:r>
        <w:fldChar w:fldCharType="separate"/>
      </w:r>
      <w:r w:rsidR="00F63C16">
        <w:rPr>
          <w:noProof/>
        </w:rPr>
        <w:t>765</w:t>
      </w:r>
      <w:r>
        <w:fldChar w:fldCharType="end"/>
      </w:r>
    </w:p>
    <w:p w:rsidR="00F729E5" w:rsidRDefault="00BE53A7">
      <w:pPr>
        <w:pStyle w:val="indexentry0"/>
      </w:pPr>
      <w:hyperlink w:anchor="section_43b9bc8ef2b14df4ae1ee7341bac6a20">
        <w:r w:rsidR="00F63C16">
          <w:rPr>
            <w:rStyle w:val="Hyperlink"/>
          </w:rPr>
          <w:t>ST_TrueOnly (True Only)</w:t>
        </w:r>
      </w:hyperlink>
      <w:r w:rsidR="00F63C16">
        <w:t xml:space="preserve"> </w:t>
      </w:r>
      <w:r>
        <w:fldChar w:fldCharType="begin"/>
      </w:r>
      <w:r w:rsidR="00F63C16">
        <w:instrText>PAGEREF section_43b9bc8ef2b14df4ae1ee7341bac6a20</w:instrText>
      </w:r>
      <w:r>
        <w:fldChar w:fldCharType="separate"/>
      </w:r>
      <w:r w:rsidR="00F63C16">
        <w:rPr>
          <w:noProof/>
        </w:rPr>
        <w:t>971</w:t>
      </w:r>
      <w:r>
        <w:fldChar w:fldCharType="end"/>
      </w:r>
    </w:p>
    <w:p w:rsidR="00F729E5" w:rsidRDefault="00BE53A7">
      <w:pPr>
        <w:pStyle w:val="indexentry0"/>
      </w:pPr>
      <w:hyperlink w:anchor="section_f58b69bf38204ee38a4e42c2a787a9ec">
        <w:r w:rsidR="00F63C16">
          <w:rPr>
            <w:rStyle w:val="Hyperlink"/>
          </w:rPr>
          <w:t>ST_TwipsMeasure (Twips measurement)</w:t>
        </w:r>
      </w:hyperlink>
      <w:r w:rsidR="00F63C16">
        <w:t xml:space="preserve"> </w:t>
      </w:r>
      <w:r>
        <w:fldChar w:fldCharType="begin"/>
      </w:r>
      <w:r w:rsidR="00F63C16">
        <w:instrText>PAGEREF section_f58b69bf38204ee38a4e42c2a787a9ec</w:instrText>
      </w:r>
      <w:r>
        <w:fldChar w:fldCharType="separate"/>
      </w:r>
      <w:r w:rsidR="00F63C16">
        <w:rPr>
          <w:noProof/>
        </w:rPr>
        <w:t>783</w:t>
      </w:r>
      <w:r>
        <w:fldChar w:fldCharType="end"/>
      </w:r>
    </w:p>
    <w:p w:rsidR="00F729E5" w:rsidRDefault="00BE53A7">
      <w:pPr>
        <w:pStyle w:val="indexentry0"/>
      </w:pPr>
      <w:hyperlink w:anchor="section_478c165d11644b988b6055d436b64645">
        <w:r w:rsidR="00F63C16">
          <w:rPr>
            <w:rStyle w:val="Hyperlink"/>
          </w:rPr>
          <w:t>ST_UcharHexNumber (Two Digit Hexadecimal Number Value)</w:t>
        </w:r>
      </w:hyperlink>
      <w:r w:rsidR="00F63C16">
        <w:t xml:space="preserve"> </w:t>
      </w:r>
      <w:r>
        <w:fldChar w:fldCharType="begin"/>
      </w:r>
      <w:r w:rsidR="00F63C16">
        <w:instrText>PAGEREF section_478c165d11644b988b6055d436b64645</w:instrText>
      </w:r>
      <w:r>
        <w:fldChar w:fldCharType="separate"/>
      </w:r>
      <w:r w:rsidR="00F63C16">
        <w:rPr>
          <w:noProof/>
        </w:rPr>
        <w:t>246</w:t>
      </w:r>
      <w:r>
        <w:fldChar w:fldCharType="end"/>
      </w:r>
    </w:p>
    <w:p w:rsidR="00F729E5" w:rsidRDefault="00BE53A7">
      <w:pPr>
        <w:pStyle w:val="indexentry0"/>
      </w:pPr>
      <w:hyperlink w:anchor="section_6c04fb3c54dc471e9b3039960c77ab11">
        <w:r w:rsidR="00F63C16">
          <w:rPr>
            <w:rStyle w:val="Hyperlink"/>
          </w:rPr>
          <w:t>ST_UniqueIdentifierWithBraces (Unique Identifier with Braces)</w:t>
        </w:r>
      </w:hyperlink>
      <w:r w:rsidR="00F63C16">
        <w:t xml:space="preserve"> </w:t>
      </w:r>
      <w:r>
        <w:fldChar w:fldCharType="begin"/>
      </w:r>
      <w:r w:rsidR="00F63C16">
        <w:instrText>PAGEREF section_6c04fb3c54dc471e9b3039960c77ab11</w:instrText>
      </w:r>
      <w:r>
        <w:fldChar w:fldCharType="separate"/>
      </w:r>
      <w:r w:rsidR="00F63C16">
        <w:rPr>
          <w:noProof/>
        </w:rPr>
        <w:t>995</w:t>
      </w:r>
      <w:r>
        <w:fldChar w:fldCharType="end"/>
      </w:r>
    </w:p>
    <w:p w:rsidR="00F729E5" w:rsidRDefault="00BE53A7">
      <w:pPr>
        <w:pStyle w:val="indexentry0"/>
      </w:pPr>
      <w:hyperlink w:anchor="section_e5b5bf08343847b394e70a8ed89a094f">
        <w:r w:rsidR="00F63C16">
          <w:rPr>
            <w:rStyle w:val="Hyperlink"/>
          </w:rPr>
          <w:t>ST_UniqueIdentifierWithoutBraces (Unique Identifier without Braces)</w:t>
        </w:r>
      </w:hyperlink>
      <w:r w:rsidR="00F63C16">
        <w:t xml:space="preserve"> </w:t>
      </w:r>
      <w:r>
        <w:fldChar w:fldCharType="begin"/>
      </w:r>
      <w:r w:rsidR="00F63C16">
        <w:instrText>PAGEREF section_e5b5bf08343847b394e70a8ed89a094f</w:instrText>
      </w:r>
      <w:r>
        <w:fldChar w:fldCharType="separate"/>
      </w:r>
      <w:r w:rsidR="00F63C16">
        <w:rPr>
          <w:noProof/>
        </w:rPr>
        <w:t>972</w:t>
      </w:r>
      <w:r>
        <w:fldChar w:fldCharType="end"/>
      </w:r>
    </w:p>
    <w:p w:rsidR="00F729E5" w:rsidRDefault="00BE53A7">
      <w:pPr>
        <w:pStyle w:val="indexentry0"/>
      </w:pPr>
      <w:hyperlink w:anchor="section_4b7efa67f0b64592aebc7ebb9c498a6c">
        <w:r w:rsidR="00F63C16">
          <w:rPr>
            <w:rStyle w:val="Hyperlink"/>
          </w:rPr>
          <w:t>ST_UnsignedDecimalNumber (Unsigned Decimal Number Value)</w:t>
        </w:r>
      </w:hyperlink>
      <w:r w:rsidR="00F63C16">
        <w:t xml:space="preserve"> </w:t>
      </w:r>
      <w:r>
        <w:fldChar w:fldCharType="begin"/>
      </w:r>
      <w:r w:rsidR="00F63C16">
        <w:instrText>PAGEREF section_4b7efa67f0b64592aebc7ebb9c498a6c</w:instrText>
      </w:r>
      <w:r>
        <w:fldChar w:fldCharType="separate"/>
      </w:r>
      <w:r w:rsidR="00F63C16">
        <w:rPr>
          <w:noProof/>
        </w:rPr>
        <w:t>246</w:t>
      </w:r>
      <w:r>
        <w:fldChar w:fldCharType="end"/>
      </w:r>
    </w:p>
    <w:p w:rsidR="00F729E5" w:rsidRDefault="00BE53A7">
      <w:pPr>
        <w:pStyle w:val="indexentry0"/>
      </w:pPr>
      <w:hyperlink w:anchor="section_2f58c2d1b7444f94b4bb483f913b1fdd">
        <w:r w:rsidR="00F63C16">
          <w:rPr>
            <w:rStyle w:val="Hyperlink"/>
          </w:rPr>
          <w:t>ST_UnSignedInteger (Unsigned integer.)</w:t>
        </w:r>
      </w:hyperlink>
      <w:r w:rsidR="00F63C16">
        <w:t xml:space="preserve"> </w:t>
      </w:r>
      <w:r>
        <w:fldChar w:fldCharType="begin"/>
      </w:r>
      <w:r w:rsidR="00F63C16">
        <w:instrText>PAGEREF section_2f58c2d1b7444f94b4bb483f913b1fdd</w:instrText>
      </w:r>
      <w:r>
        <w:fldChar w:fldCharType="separate"/>
      </w:r>
      <w:r w:rsidR="00F63C16">
        <w:rPr>
          <w:noProof/>
        </w:rPr>
        <w:t>783</w:t>
      </w:r>
      <w:r>
        <w:fldChar w:fldCharType="end"/>
      </w:r>
    </w:p>
    <w:p w:rsidR="00F729E5" w:rsidRDefault="00BE53A7">
      <w:pPr>
        <w:pStyle w:val="indexentry0"/>
      </w:pPr>
      <w:hyperlink w:anchor="section_756cfba684bd4763990a0d6f4d6f7d82">
        <w:r w:rsidR="00F63C16">
          <w:rPr>
            <w:rStyle w:val="Hyperlink"/>
          </w:rPr>
          <w:t>ST_UpdateLinks (Update Links Behavior Types)</w:t>
        </w:r>
      </w:hyperlink>
      <w:r w:rsidR="00F63C16">
        <w:t xml:space="preserve"> </w:t>
      </w:r>
      <w:r>
        <w:fldChar w:fldCharType="begin"/>
      </w:r>
      <w:r w:rsidR="00F63C16">
        <w:instrText>PAGEREF section_756cfba684bd4763990a0d6f4d6f7d82</w:instrText>
      </w:r>
      <w:r>
        <w:fldChar w:fldCharType="separate"/>
      </w:r>
      <w:r w:rsidR="00F63C16">
        <w:rPr>
          <w:noProof/>
        </w:rPr>
        <w:t>483</w:t>
      </w:r>
      <w:r>
        <w:fldChar w:fldCharType="end"/>
      </w:r>
    </w:p>
    <w:p w:rsidR="00F729E5" w:rsidRDefault="00BE53A7">
      <w:pPr>
        <w:pStyle w:val="indexentry0"/>
      </w:pPr>
      <w:hyperlink w:anchor="section_af1216f90f184a88924e8f651f49c739">
        <w:r w:rsidR="00F63C16">
          <w:rPr>
            <w:rStyle w:val="Hyperlink"/>
          </w:rPr>
          <w:t>ST_Version (Version)</w:t>
        </w:r>
      </w:hyperlink>
      <w:r w:rsidR="00F63C16">
        <w:t xml:space="preserve"> </w:t>
      </w:r>
      <w:r>
        <w:fldChar w:fldCharType="begin"/>
      </w:r>
      <w:r w:rsidR="00F63C16">
        <w:instrText>PAGEREF section_af1216f90f184a88924e8f651f49c739</w:instrText>
      </w:r>
      <w:r>
        <w:fldChar w:fldCharType="separate"/>
      </w:r>
      <w:r w:rsidR="00F63C16">
        <w:rPr>
          <w:noProof/>
        </w:rPr>
        <w:t>995</w:t>
      </w:r>
      <w:r>
        <w:fldChar w:fldCharType="end"/>
      </w:r>
    </w:p>
    <w:p w:rsidR="00F729E5" w:rsidRDefault="00BE53A7">
      <w:pPr>
        <w:pStyle w:val="indexentry0"/>
      </w:pPr>
      <w:hyperlink w:anchor="section_6d2c1e8d981546609cde74f8ea27f6c8">
        <w:r w:rsidR="00F63C16">
          <w:rPr>
            <w:rStyle w:val="Hyperlink"/>
          </w:rPr>
          <w:t>ST_VerticalAnchor (Vertical Anchor Type)</w:t>
        </w:r>
      </w:hyperlink>
      <w:r w:rsidR="00F63C16">
        <w:t xml:space="preserve"> </w:t>
      </w:r>
      <w:r>
        <w:fldChar w:fldCharType="begin"/>
      </w:r>
      <w:r w:rsidR="00F63C16">
        <w:instrText>PAGEREF section_6d2c1e8d981546609cde74f8ea27f6c8</w:instrText>
      </w:r>
      <w:r>
        <w:fldChar w:fldCharType="separate"/>
      </w:r>
      <w:r w:rsidR="00F63C16">
        <w:rPr>
          <w:noProof/>
        </w:rPr>
        <w:t>759</w:t>
      </w:r>
      <w:r>
        <w:fldChar w:fldCharType="end"/>
      </w:r>
    </w:p>
    <w:p w:rsidR="00F729E5" w:rsidRDefault="00BE53A7">
      <w:pPr>
        <w:pStyle w:val="indexentry0"/>
      </w:pPr>
      <w:hyperlink w:anchor="section_3a7ca3c519344ad7a4d43f8f5ff1e591">
        <w:r w:rsidR="00F63C16">
          <w:rPr>
            <w:rStyle w:val="Hyperlink"/>
          </w:rPr>
          <w:t>ST_VerticalJc (Vertical Alignment Type)</w:t>
        </w:r>
      </w:hyperlink>
      <w:r w:rsidR="00F63C16">
        <w:t xml:space="preserve"> </w:t>
      </w:r>
      <w:r>
        <w:fldChar w:fldCharType="begin"/>
      </w:r>
      <w:r w:rsidR="00F63C16">
        <w:instrText>PAGEREF section_3a7ca3c519344ad7a4d43f8f5ff1e591</w:instrText>
      </w:r>
      <w:r>
        <w:fldChar w:fldCharType="separate"/>
      </w:r>
      <w:r w:rsidR="00F63C16">
        <w:rPr>
          <w:noProof/>
        </w:rPr>
        <w:t>246</w:t>
      </w:r>
      <w:r>
        <w:fldChar w:fldCharType="end"/>
      </w:r>
    </w:p>
    <w:p w:rsidR="00F729E5" w:rsidRDefault="00BE53A7">
      <w:pPr>
        <w:pStyle w:val="indexentry0"/>
      </w:pPr>
      <w:hyperlink w:anchor="section_ba2eb38092a1442aa1f81effc042e4cb">
        <w:r w:rsidR="00F63C16">
          <w:rPr>
            <w:rStyle w:val="Hyperlink"/>
          </w:rPr>
          <w:t>ST_View (Document View Values)</w:t>
        </w:r>
      </w:hyperlink>
      <w:r w:rsidR="00F63C16">
        <w:t xml:space="preserve"> </w:t>
      </w:r>
      <w:r>
        <w:fldChar w:fldCharType="begin"/>
      </w:r>
      <w:r w:rsidR="00F63C16">
        <w:instrText>PAGEREF section_ba2eb38092a1442aa1f81effc042e4cb</w:instrText>
      </w:r>
      <w:r>
        <w:fldChar w:fldCharType="separate"/>
      </w:r>
      <w:r w:rsidR="00F63C16">
        <w:rPr>
          <w:noProof/>
        </w:rPr>
        <w:t>246</w:t>
      </w:r>
      <w:r>
        <w:fldChar w:fldCharType="end"/>
      </w:r>
    </w:p>
    <w:p w:rsidR="00F729E5" w:rsidRDefault="00BE53A7">
      <w:pPr>
        <w:pStyle w:val="indexentry0"/>
      </w:pPr>
      <w:hyperlink w:anchor="section_5c3e4e6ef2e14140a515a480d95bceaf">
        <w:r w:rsidR="00F63C16">
          <w:rPr>
            <w:rStyle w:val="Hyperlink"/>
          </w:rPr>
          <w:t>ST_ViewType (List of View Types)</w:t>
        </w:r>
      </w:hyperlink>
      <w:r w:rsidR="00F63C16">
        <w:t xml:space="preserve"> </w:t>
      </w:r>
      <w:r>
        <w:fldChar w:fldCharType="begin"/>
      </w:r>
      <w:r w:rsidR="00F63C16">
        <w:instrText>PAGEREF section_5c3e4e6ef2e14140a515a480d95bceaf</w:instrText>
      </w:r>
      <w:r>
        <w:fldChar w:fldCharType="separate"/>
      </w:r>
      <w:r w:rsidR="00F63C16">
        <w:rPr>
          <w:noProof/>
        </w:rPr>
        <w:t>532</w:t>
      </w:r>
      <w:r>
        <w:fldChar w:fldCharType="end"/>
      </w:r>
    </w:p>
    <w:p w:rsidR="00F729E5" w:rsidRDefault="00BE53A7">
      <w:pPr>
        <w:pStyle w:val="indexentry0"/>
      </w:pPr>
      <w:hyperlink w:anchor="section_327f375412d34c3dbf8167cffc889dbc">
        <w:r w:rsidR="00F63C16">
          <w:rPr>
            <w:rStyle w:val="Hyperlink"/>
          </w:rPr>
          <w:t>ST_Visibility (Visibility Types)</w:t>
        </w:r>
      </w:hyperlink>
      <w:r w:rsidR="00F63C16">
        <w:t xml:space="preserve"> </w:t>
      </w:r>
      <w:r>
        <w:fldChar w:fldCharType="begin"/>
      </w:r>
      <w:r w:rsidR="00F63C16">
        <w:instrText>PAGEREF section_327f375412d34c3dbf8167cffc889dbc</w:instrText>
      </w:r>
      <w:r>
        <w:fldChar w:fldCharType="separate"/>
      </w:r>
      <w:r w:rsidR="00F63C16">
        <w:rPr>
          <w:noProof/>
        </w:rPr>
        <w:t>483</w:t>
      </w:r>
      <w:r>
        <w:fldChar w:fldCharType="end"/>
      </w:r>
    </w:p>
    <w:p w:rsidR="00F729E5" w:rsidRDefault="00BE53A7">
      <w:pPr>
        <w:pStyle w:val="indexentry0"/>
      </w:pPr>
      <w:hyperlink w:anchor="section_1960c6c6d6cb4ffda2799991c84c46ee">
        <w:r w:rsidR="00F63C16">
          <w:rPr>
            <w:rStyle w:val="Hyperlink"/>
          </w:rPr>
          <w:t>ST_WebEncoding (Web Encoding)</w:t>
        </w:r>
      </w:hyperlink>
      <w:r w:rsidR="00F63C16">
        <w:t xml:space="preserve"> </w:t>
      </w:r>
      <w:r>
        <w:fldChar w:fldCharType="begin"/>
      </w:r>
      <w:r w:rsidR="00F63C16">
        <w:instrText>PAGEREF section_1960c6c6d6cb4ffda2799991c84c46ee</w:instrText>
      </w:r>
      <w:r>
        <w:fldChar w:fldCharType="separate"/>
      </w:r>
      <w:r w:rsidR="00F63C16">
        <w:rPr>
          <w:noProof/>
        </w:rPr>
        <w:t>532</w:t>
      </w:r>
      <w:r>
        <w:fldChar w:fldCharType="end"/>
      </w:r>
    </w:p>
    <w:p w:rsidR="00F729E5" w:rsidRDefault="00BE53A7">
      <w:pPr>
        <w:pStyle w:val="indexentry0"/>
      </w:pPr>
      <w:hyperlink w:anchor="section_c5b7810aa32c425c9f46cf9c83ce6038">
        <w:r w:rsidR="00F63C16">
          <w:rPr>
            <w:rStyle w:val="Hyperlink"/>
          </w:rPr>
          <w:t>ST_WebSourceType (Web Source Type)</w:t>
        </w:r>
      </w:hyperlink>
      <w:r w:rsidR="00F63C16">
        <w:t xml:space="preserve"> </w:t>
      </w:r>
      <w:r>
        <w:fldChar w:fldCharType="begin"/>
      </w:r>
      <w:r w:rsidR="00F63C16">
        <w:instrText>PAGEREF section_c5b7810aa32c425c9f46cf9c83ce6038</w:instrText>
      </w:r>
      <w:r>
        <w:fldChar w:fldCharType="separate"/>
      </w:r>
      <w:r w:rsidR="00F63C16">
        <w:rPr>
          <w:noProof/>
        </w:rPr>
        <w:t>483</w:t>
      </w:r>
      <w:r>
        <w:fldChar w:fldCharType="end"/>
      </w:r>
    </w:p>
    <w:p w:rsidR="00F729E5" w:rsidRDefault="00BE53A7">
      <w:pPr>
        <w:pStyle w:val="indexentry0"/>
      </w:pPr>
      <w:hyperlink w:anchor="section_279261c9e87d4f77a7295e96a7e6513c">
        <w:r w:rsidR="00F63C16">
          <w:rPr>
            <w:rStyle w:val="Hyperlink"/>
          </w:rPr>
          <w:t>ST_Wrap (Text Wrapping around Text Frame Type)</w:t>
        </w:r>
      </w:hyperlink>
      <w:r w:rsidR="00F63C16">
        <w:t xml:space="preserve"> </w:t>
      </w:r>
      <w:r>
        <w:fldChar w:fldCharType="begin"/>
      </w:r>
      <w:r w:rsidR="00F63C16">
        <w:instrText>PAGEREF section_279261c9e87d4f77a7295e96a7e6513c</w:instrText>
      </w:r>
      <w:r>
        <w:fldChar w:fldCharType="separate"/>
      </w:r>
      <w:r w:rsidR="00F63C16">
        <w:rPr>
          <w:noProof/>
        </w:rPr>
        <w:t>246</w:t>
      </w:r>
      <w:r>
        <w:fldChar w:fldCharType="end"/>
      </w:r>
    </w:p>
    <w:p w:rsidR="00F729E5" w:rsidRDefault="00BE53A7">
      <w:pPr>
        <w:pStyle w:val="indexentry0"/>
      </w:pPr>
      <w:hyperlink w:anchor="section_bd0aa042434a4ca7b25f4e1fd25a954d">
        <w:r w:rsidR="00F63C16">
          <w:rPr>
            <w:rStyle w:val="Hyperlink"/>
          </w:rPr>
          <w:t>ST_Xstring (Escaped String)</w:t>
        </w:r>
      </w:hyperlink>
      <w:r w:rsidR="00F63C16">
        <w:t xml:space="preserve"> </w:t>
      </w:r>
      <w:r>
        <w:fldChar w:fldCharType="begin"/>
      </w:r>
      <w:r w:rsidR="00F63C16">
        <w:instrText>PAGEREF section_bd0aa042434a4ca7b25f4e1fd25a954d</w:instrText>
      </w:r>
      <w:r>
        <w:fldChar w:fldCharType="separate"/>
      </w:r>
      <w:r w:rsidR="00F63C16">
        <w:rPr>
          <w:noProof/>
        </w:rPr>
        <w:t>484</w:t>
      </w:r>
      <w:r>
        <w:fldChar w:fldCharType="end"/>
      </w:r>
    </w:p>
    <w:p w:rsidR="00F729E5" w:rsidRDefault="00BE53A7">
      <w:pPr>
        <w:pStyle w:val="indexentry0"/>
      </w:pPr>
      <w:hyperlink w:anchor="section_9f862908b8d94f3c9e753edc8878829d">
        <w:r w:rsidR="00F63C16">
          <w:rPr>
            <w:rStyle w:val="Hyperlink"/>
          </w:rPr>
          <w:t>ST_Xstring (String With Encoded Characters)</w:t>
        </w:r>
      </w:hyperlink>
      <w:r w:rsidR="00F63C16">
        <w:t xml:space="preserve"> </w:t>
      </w:r>
      <w:r>
        <w:fldChar w:fldCharType="begin"/>
      </w:r>
      <w:r w:rsidR="00F63C16">
        <w:instrText>PAGEREF section_9f862908b8d94f3c9e753edc8878829d</w:instrText>
      </w:r>
      <w:r>
        <w:fldChar w:fldCharType="separate"/>
      </w:r>
      <w:r w:rsidR="00F63C16">
        <w:rPr>
          <w:noProof/>
        </w:rPr>
        <w:t>698</w:t>
      </w:r>
      <w:r>
        <w:fldChar w:fldCharType="end"/>
      </w:r>
    </w:p>
    <w:p w:rsidR="00F729E5" w:rsidRDefault="00BE53A7">
      <w:pPr>
        <w:pStyle w:val="indexentry0"/>
      </w:pPr>
      <w:hyperlink w:anchor="section_7a027d7483624d61ac06147fa393d7d6">
        <w:r w:rsidR="00F63C16">
          <w:rPr>
            <w:rStyle w:val="Hyperlink"/>
          </w:rPr>
          <w:t>ST_YAlign (Vertical Alignment)</w:t>
        </w:r>
      </w:hyperlink>
      <w:r w:rsidR="00F63C16">
        <w:t xml:space="preserve"> </w:t>
      </w:r>
      <w:r>
        <w:fldChar w:fldCharType="begin"/>
      </w:r>
      <w:r w:rsidR="00F63C16">
        <w:instrText>PAGEREF section_7a027d7483624d61ac06147fa393d7d6</w:instrText>
      </w:r>
      <w:r>
        <w:fldChar w:fldCharType="separate"/>
      </w:r>
      <w:r w:rsidR="00F63C16">
        <w:rPr>
          <w:noProof/>
        </w:rPr>
        <w:t>783</w:t>
      </w:r>
      <w:r>
        <w:fldChar w:fldCharType="end"/>
      </w:r>
    </w:p>
    <w:p w:rsidR="00F729E5" w:rsidRDefault="00BE53A7">
      <w:pPr>
        <w:pStyle w:val="indexentry0"/>
      </w:pPr>
      <w:hyperlink w:anchor="section_264f1d255d63439fb9d797d7a00b98b7">
        <w:r w:rsidR="00F63C16">
          <w:rPr>
            <w:rStyle w:val="Hyperlink"/>
          </w:rPr>
          <w:t>start (Starting Value)</w:t>
        </w:r>
      </w:hyperlink>
      <w:r w:rsidR="00F63C16">
        <w:t xml:space="preserve"> </w:t>
      </w:r>
      <w:r>
        <w:fldChar w:fldCharType="begin"/>
      </w:r>
      <w:r w:rsidR="00F63C16">
        <w:instrText>PAGEREF section_264f1d255d63439fb9d797d7a00b98b7</w:instrText>
      </w:r>
      <w:r>
        <w:fldChar w:fldCharType="separate"/>
      </w:r>
      <w:r w:rsidR="00F63C16">
        <w:rPr>
          <w:noProof/>
        </w:rPr>
        <w:t>124</w:t>
      </w:r>
      <w:r>
        <w:fldChar w:fldCharType="end"/>
      </w:r>
    </w:p>
    <w:p w:rsidR="00F729E5" w:rsidRDefault="00BE53A7">
      <w:pPr>
        <w:pStyle w:val="indexentry0"/>
      </w:pPr>
      <w:hyperlink w:anchor="section_718d737510524cce9acc222b358fc72d">
        <w:r w:rsidR="00F63C16">
          <w:rPr>
            <w:rStyle w:val="Hyperlink"/>
          </w:rPr>
          <w:t>start (Wrapping Polygon Start)</w:t>
        </w:r>
      </w:hyperlink>
      <w:r w:rsidR="00F63C16">
        <w:t xml:space="preserve"> </w:t>
      </w:r>
      <w:r>
        <w:fldChar w:fldCharType="begin"/>
      </w:r>
      <w:r w:rsidR="00F63C16">
        <w:instrText>PAGEREF section_718d737510524cce9acc222b358fc72d</w:instrText>
      </w:r>
      <w:r>
        <w:fldChar w:fldCharType="separate"/>
      </w:r>
      <w:r w:rsidR="00F63C16">
        <w:rPr>
          <w:noProof/>
        </w:rPr>
        <w:t>645</w:t>
      </w:r>
      <w:r>
        <w:fldChar w:fldCharType="end"/>
      </w:r>
    </w:p>
    <w:p w:rsidR="00F729E5" w:rsidRDefault="00BE53A7">
      <w:pPr>
        <w:pStyle w:val="indexentry0"/>
      </w:pPr>
      <w:hyperlink w:anchor="section_9c2d97aa833744ebae109fe285cc7faf">
        <w:r w:rsidR="00F63C16">
          <w:rPr>
            <w:rStyle w:val="Hyperlink"/>
          </w:rPr>
          <w:t>Statements</w:t>
        </w:r>
      </w:hyperlink>
      <w:r w:rsidR="00F63C16">
        <w:t xml:space="preserve"> </w:t>
      </w:r>
      <w:r>
        <w:fldChar w:fldCharType="begin"/>
      </w:r>
      <w:r w:rsidR="00F63C16">
        <w:instrText>PAGEREF section_9c2d97aa833744ebae109fe285cc7faf</w:instrText>
      </w:r>
      <w:r>
        <w:fldChar w:fldCharType="separate"/>
      </w:r>
      <w:r w:rsidR="00F63C16">
        <w:rPr>
          <w:noProof/>
        </w:rPr>
        <w:t>878</w:t>
      </w:r>
      <w:r>
        <w:fldChar w:fldCharType="end"/>
      </w:r>
    </w:p>
    <w:p w:rsidR="00F729E5" w:rsidRDefault="00BE53A7">
      <w:pPr>
        <w:pStyle w:val="indexentry0"/>
      </w:pPr>
      <w:hyperlink w:anchor="section_75b93e2b742d4a238c36b70ca213774c">
        <w:r w:rsidR="00F63C16">
          <w:rPr>
            <w:rStyle w:val="Hyperlink"/>
          </w:rPr>
          <w:t>stCxn (Connection Start)</w:t>
        </w:r>
      </w:hyperlink>
      <w:r w:rsidR="00F63C16">
        <w:t xml:space="preserve"> </w:t>
      </w:r>
      <w:r>
        <w:fldChar w:fldCharType="begin"/>
      </w:r>
      <w:r w:rsidR="00F63C16">
        <w:instrText>PAGEREF section_75b93e2b742d4a238c36b70ca213774c</w:instrText>
      </w:r>
      <w:r>
        <w:fldChar w:fldCharType="separate"/>
      </w:r>
      <w:r w:rsidR="00F63C16">
        <w:rPr>
          <w:noProof/>
        </w:rPr>
        <w:t>537</w:t>
      </w:r>
      <w:r>
        <w:fldChar w:fldCharType="end"/>
      </w:r>
    </w:p>
    <w:p w:rsidR="00F729E5" w:rsidRDefault="00BE53A7">
      <w:pPr>
        <w:pStyle w:val="indexentry0"/>
      </w:pPr>
      <w:hyperlink w:anchor="section_ba895bfa46c44cd2b9f9350d67f7f487">
        <w:r w:rsidR="00F63C16">
          <w:rPr>
            <w:rStyle w:val="Hyperlink"/>
          </w:rPr>
          <w:t>STDEV</w:t>
        </w:r>
      </w:hyperlink>
      <w:r w:rsidR="00F63C16">
        <w:t xml:space="preserve"> </w:t>
      </w:r>
      <w:r>
        <w:fldChar w:fldCharType="begin"/>
      </w:r>
      <w:r w:rsidR="00F63C16">
        <w:instrText>PAGEREF section_ba895bfa46c44cd2b9f9350d67f7f487</w:instrText>
      </w:r>
      <w:r>
        <w:fldChar w:fldCharType="separate"/>
      </w:r>
      <w:r w:rsidR="00F63C16">
        <w:rPr>
          <w:noProof/>
        </w:rPr>
        <w:t>471</w:t>
      </w:r>
      <w:r>
        <w:fldChar w:fldCharType="end"/>
      </w:r>
    </w:p>
    <w:p w:rsidR="00F729E5" w:rsidRDefault="00BE53A7">
      <w:pPr>
        <w:pStyle w:val="indexentry0"/>
      </w:pPr>
      <w:hyperlink w:anchor="section_1e76ea47d0af405684ea5af012805e1a">
        <w:r w:rsidR="00F63C16">
          <w:rPr>
            <w:rStyle w:val="Hyperlink"/>
          </w:rPr>
          <w:t>STDEVA</w:t>
        </w:r>
      </w:hyperlink>
      <w:r w:rsidR="00F63C16">
        <w:t xml:space="preserve"> </w:t>
      </w:r>
      <w:r>
        <w:fldChar w:fldCharType="begin"/>
      </w:r>
      <w:r w:rsidR="00F63C16">
        <w:instrText>PAGEREF section_1e76ea47d0af405684ea5af012805e1a</w:instrText>
      </w:r>
      <w:r>
        <w:fldChar w:fldCharType="separate"/>
      </w:r>
      <w:r w:rsidR="00F63C16">
        <w:rPr>
          <w:noProof/>
        </w:rPr>
        <w:t>471</w:t>
      </w:r>
      <w:r>
        <w:fldChar w:fldCharType="end"/>
      </w:r>
    </w:p>
    <w:p w:rsidR="00F729E5" w:rsidRDefault="00BE53A7">
      <w:pPr>
        <w:pStyle w:val="indexentry0"/>
      </w:pPr>
      <w:hyperlink w:anchor="section_f9bf610810c546968338fefcd178dcdd">
        <w:r w:rsidR="00F63C16">
          <w:rPr>
            <w:rStyle w:val="Hyperlink"/>
          </w:rPr>
          <w:t>STDEVP</w:t>
        </w:r>
      </w:hyperlink>
      <w:r w:rsidR="00F63C16">
        <w:t xml:space="preserve"> </w:t>
      </w:r>
      <w:r>
        <w:fldChar w:fldCharType="begin"/>
      </w:r>
      <w:r w:rsidR="00F63C16">
        <w:instrText>PAGEREF section_f9bf610810c546968338fefcd178dcdd</w:instrText>
      </w:r>
      <w:r>
        <w:fldChar w:fldCharType="separate"/>
      </w:r>
      <w:r w:rsidR="00F63C16">
        <w:rPr>
          <w:noProof/>
        </w:rPr>
        <w:t>471</w:t>
      </w:r>
      <w:r>
        <w:fldChar w:fldCharType="end"/>
      </w:r>
    </w:p>
    <w:p w:rsidR="00F729E5" w:rsidRDefault="00BE53A7">
      <w:pPr>
        <w:pStyle w:val="indexentry0"/>
      </w:pPr>
      <w:hyperlink w:anchor="section_f6345d20de2e4eb3b26e8deb1bc4a513">
        <w:r w:rsidR="00F63C16">
          <w:rPr>
            <w:rStyle w:val="Hyperlink"/>
          </w:rPr>
          <w:t>STDEVPA</w:t>
        </w:r>
      </w:hyperlink>
      <w:r w:rsidR="00F63C16">
        <w:t xml:space="preserve"> </w:t>
      </w:r>
      <w:r>
        <w:fldChar w:fldCharType="begin"/>
      </w:r>
      <w:r w:rsidR="00F63C16">
        <w:instrText>PAGEREF section_f6345d20de2e4eb3b26e8deb1bc4a513</w:instrText>
      </w:r>
      <w:r>
        <w:fldChar w:fldCharType="separate"/>
      </w:r>
      <w:r w:rsidR="00F63C16">
        <w:rPr>
          <w:noProof/>
        </w:rPr>
        <w:t>471</w:t>
      </w:r>
      <w:r>
        <w:fldChar w:fldCharType="end"/>
      </w:r>
    </w:p>
    <w:p w:rsidR="00F729E5" w:rsidRDefault="00BE53A7">
      <w:pPr>
        <w:pStyle w:val="indexentry0"/>
      </w:pPr>
      <w:hyperlink w:anchor="section_115dfaad9857487e8a397ea23471bc68">
        <w:r w:rsidR="00F63C16">
          <w:rPr>
            <w:rStyle w:val="Hyperlink"/>
          </w:rPr>
          <w:t>stockChart (Stock Charts)</w:t>
        </w:r>
      </w:hyperlink>
      <w:r w:rsidR="00F63C16">
        <w:t xml:space="preserve"> </w:t>
      </w:r>
      <w:r>
        <w:fldChar w:fldCharType="begin"/>
      </w:r>
      <w:r w:rsidR="00F63C16">
        <w:instrText>PAGEREF section_115dfaad9857487e8a397ea23471bc68</w:instrText>
      </w:r>
      <w:r>
        <w:fldChar w:fldCharType="separate"/>
      </w:r>
      <w:r w:rsidR="00F63C16">
        <w:rPr>
          <w:noProof/>
        </w:rPr>
        <w:t>687</w:t>
      </w:r>
      <w:r>
        <w:fldChar w:fldCharType="end"/>
      </w:r>
    </w:p>
    <w:p w:rsidR="00F729E5" w:rsidRDefault="00BE53A7">
      <w:pPr>
        <w:pStyle w:val="indexentry0"/>
      </w:pPr>
      <w:hyperlink w:anchor="section_0bb7b2d8a2f844e880d3126b373240bf">
        <w:r w:rsidR="00F63C16">
          <w:rPr>
            <w:rStyle w:val="Hyperlink"/>
          </w:rPr>
          <w:t>stop (Gradient Stop)</w:t>
        </w:r>
      </w:hyperlink>
      <w:r w:rsidR="00F63C16">
        <w:t xml:space="preserve"> </w:t>
      </w:r>
      <w:r>
        <w:fldChar w:fldCharType="begin"/>
      </w:r>
      <w:r w:rsidR="00F63C16">
        <w:instrText>PAGEREF section_0bb7b2d8a2f844e880d3126b373240bf</w:instrText>
      </w:r>
      <w:r>
        <w:fldChar w:fldCharType="separate"/>
      </w:r>
      <w:r w:rsidR="00F63C16">
        <w:rPr>
          <w:noProof/>
        </w:rPr>
        <w:t>323</w:t>
      </w:r>
      <w:r>
        <w:fldChar w:fldCharType="end"/>
      </w:r>
    </w:p>
    <w:p w:rsidR="00F729E5" w:rsidRDefault="00BE53A7">
      <w:pPr>
        <w:pStyle w:val="indexentry0"/>
      </w:pPr>
      <w:hyperlink w:anchor="section_fa646d618bf241d5b883b4d91831fbef">
        <w:r w:rsidR="00F63C16">
          <w:rPr>
            <w:rStyle w:val="Hyperlink"/>
          </w:rPr>
          <w:t>storage (Binary Storage)</w:t>
        </w:r>
      </w:hyperlink>
      <w:r w:rsidR="00F63C16">
        <w:t xml:space="preserve"> </w:t>
      </w:r>
      <w:r>
        <w:fldChar w:fldCharType="begin"/>
      </w:r>
      <w:r w:rsidR="00F63C16">
        <w:instrText>PAGEREF section_fa646d618bf241d5b883b4d91831fbef</w:instrText>
      </w:r>
      <w:r>
        <w:fldChar w:fldCharType="separate"/>
      </w:r>
      <w:r w:rsidR="00F63C16">
        <w:rPr>
          <w:noProof/>
        </w:rPr>
        <w:t>790</w:t>
      </w:r>
      <w:r>
        <w:fldChar w:fldCharType="end"/>
      </w:r>
    </w:p>
    <w:p w:rsidR="00F729E5" w:rsidRDefault="00BE53A7">
      <w:pPr>
        <w:pStyle w:val="indexentry0"/>
      </w:pPr>
      <w:hyperlink w:anchor="section_8fce2aeb0bdf4663907c5d26d2034888">
        <w:r w:rsidR="00F63C16">
          <w:rPr>
            <w:rStyle w:val="Hyperlink"/>
          </w:rPr>
          <w:t>stp (Strings in Subtopic)</w:t>
        </w:r>
      </w:hyperlink>
      <w:r w:rsidR="00F63C16">
        <w:t xml:space="preserve"> </w:t>
      </w:r>
      <w:r>
        <w:fldChar w:fldCharType="begin"/>
      </w:r>
      <w:r w:rsidR="00F63C16">
        <w:instrText>PAGEREF section_8fce2aeb0bdf4663907c5d26d2034888</w:instrText>
      </w:r>
      <w:r>
        <w:fldChar w:fldCharType="separate"/>
      </w:r>
      <w:r w:rsidR="00F63C16">
        <w:rPr>
          <w:noProof/>
        </w:rPr>
        <w:t>412</w:t>
      </w:r>
      <w:r>
        <w:fldChar w:fldCharType="end"/>
      </w:r>
    </w:p>
    <w:p w:rsidR="00F729E5" w:rsidRDefault="00BE53A7">
      <w:pPr>
        <w:pStyle w:val="indexentry0"/>
      </w:pPr>
      <w:hyperlink w:anchor="section_200debe56c41400897433ac360d970b9">
        <w:r w:rsidR="00F63C16">
          <w:rPr>
            <w:rStyle w:val="Hyperlink"/>
          </w:rPr>
          <w:t>strictFirstAndLastChars (Use Strict Kinsoku Rules for Japanese Text)</w:t>
        </w:r>
      </w:hyperlink>
      <w:r w:rsidR="00F63C16">
        <w:t xml:space="preserve"> </w:t>
      </w:r>
      <w:r>
        <w:fldChar w:fldCharType="begin"/>
      </w:r>
      <w:r w:rsidR="00F63C16">
        <w:instrText>PAGEREF section_200debe56c41400897433ac360d970b9</w:instrText>
      </w:r>
      <w:r>
        <w:fldChar w:fldCharType="separate"/>
      </w:r>
      <w:r w:rsidR="00F63C16">
        <w:rPr>
          <w:noProof/>
        </w:rPr>
        <w:t>160</w:t>
      </w:r>
      <w:r>
        <w:fldChar w:fldCharType="end"/>
      </w:r>
    </w:p>
    <w:p w:rsidR="00F729E5" w:rsidRDefault="00BE53A7">
      <w:pPr>
        <w:pStyle w:val="indexentry0"/>
      </w:pPr>
      <w:hyperlink w:anchor="section_97fe7e36cd0c48fc8741cd2f9c379778">
        <w:r w:rsidR="00F63C16">
          <w:rPr>
            <w:rStyle w:val="Hyperlink"/>
          </w:rPr>
          <w:t>stroke (Line Stroke Settings)</w:t>
        </w:r>
      </w:hyperlink>
      <w:r w:rsidR="00F63C16">
        <w:t xml:space="preserve"> </w:t>
      </w:r>
      <w:r>
        <w:fldChar w:fldCharType="begin"/>
      </w:r>
      <w:r w:rsidR="00F63C16">
        <w:instrText>PAGEREF section_97fe7e36cd0c48fc8741cd2f9c379778</w:instrText>
      </w:r>
      <w:r>
        <w:fldChar w:fldCharType="separate"/>
      </w:r>
      <w:r w:rsidR="00F63C16">
        <w:rPr>
          <w:noProof/>
        </w:rPr>
        <w:t>733</w:t>
      </w:r>
      <w:r>
        <w:fldChar w:fldCharType="end"/>
      </w:r>
    </w:p>
    <w:p w:rsidR="00F729E5" w:rsidRDefault="00BE53A7">
      <w:pPr>
        <w:pStyle w:val="indexentry0"/>
      </w:pPr>
      <w:hyperlink w:anchor="section_bcd7218031a3423b8f83d224b2286da3">
        <w:r w:rsidR="00F63C16">
          <w:rPr>
            <w:rStyle w:val="Hyperlink"/>
          </w:rPr>
          <w:t>Structure References</w:t>
        </w:r>
      </w:hyperlink>
      <w:r w:rsidR="00F63C16">
        <w:t xml:space="preserve"> </w:t>
      </w:r>
      <w:r>
        <w:fldChar w:fldCharType="begin"/>
      </w:r>
      <w:r w:rsidR="00F63C16">
        <w:instrText>PAGEREF section_bcd7218031a3423b8f83d224b2286da3</w:instrText>
      </w:r>
      <w:r>
        <w:fldChar w:fldCharType="separate"/>
      </w:r>
      <w:r w:rsidR="00F63C16">
        <w:rPr>
          <w:noProof/>
        </w:rPr>
        <w:t>948</w:t>
      </w:r>
      <w:r>
        <w:fldChar w:fldCharType="end"/>
      </w:r>
    </w:p>
    <w:p w:rsidR="00F729E5" w:rsidRDefault="00BE53A7">
      <w:pPr>
        <w:pStyle w:val="indexentry0"/>
      </w:pPr>
      <w:hyperlink w:anchor="section_7022fc09f5074341a7119ad2e0221434">
        <w:r w:rsidR="00F63C16">
          <w:rPr>
            <w:rStyle w:val="Hyperlink"/>
          </w:rPr>
          <w:t>sty (style)</w:t>
        </w:r>
      </w:hyperlink>
      <w:r w:rsidR="00F63C16">
        <w:t xml:space="preserve"> </w:t>
      </w:r>
      <w:r>
        <w:fldChar w:fldCharType="begin"/>
      </w:r>
      <w:r w:rsidR="00F63C16">
        <w:instrText>PAGEREF section_7022fc09f5074341a7119ad2e0221434</w:instrText>
      </w:r>
      <w:r>
        <w:fldChar w:fldCharType="separate"/>
      </w:r>
      <w:r w:rsidR="00F63C16">
        <w:rPr>
          <w:noProof/>
        </w:rPr>
        <w:t>781</w:t>
      </w:r>
      <w:r>
        <w:fldChar w:fldCharType="end"/>
      </w:r>
    </w:p>
    <w:p w:rsidR="00F729E5" w:rsidRDefault="00F63C16">
      <w:pPr>
        <w:pStyle w:val="indexentry0"/>
      </w:pPr>
      <w:r>
        <w:t>style (Shape Style) (</w:t>
      </w:r>
      <w:hyperlink w:anchor="section_62d0690b170f498facc8b6c96d9e82c5">
        <w:r>
          <w:rPr>
            <w:rStyle w:val="Hyperlink"/>
          </w:rPr>
          <w:t>section 2.1.1258</w:t>
        </w:r>
      </w:hyperlink>
      <w:r>
        <w:t xml:space="preserve"> </w:t>
      </w:r>
      <w:r w:rsidR="00BE53A7">
        <w:fldChar w:fldCharType="begin"/>
      </w:r>
      <w:r>
        <w:instrText>PAGEREF section_62d0690b170f498facc8b6c96d9e82c5</w:instrText>
      </w:r>
      <w:r w:rsidR="00BE53A7">
        <w:fldChar w:fldCharType="separate"/>
      </w:r>
      <w:r>
        <w:rPr>
          <w:noProof/>
        </w:rPr>
        <w:t>537</w:t>
      </w:r>
      <w:r w:rsidR="00BE53A7">
        <w:fldChar w:fldCharType="end"/>
      </w:r>
      <w:r>
        <w:t xml:space="preserve">, </w:t>
      </w:r>
      <w:hyperlink w:anchor="section_66545a12fbd440adbea152b5e786e495">
        <w:r>
          <w:rPr>
            <w:rStyle w:val="Hyperlink"/>
          </w:rPr>
          <w:t>section 2.1.1435</w:t>
        </w:r>
      </w:hyperlink>
      <w:r>
        <w:t xml:space="preserve"> </w:t>
      </w:r>
      <w:r w:rsidR="00BE53A7">
        <w:fldChar w:fldCharType="begin"/>
      </w:r>
      <w:r>
        <w:instrText>PAGEREF section_66545a12fbd440adbea152b5e786e495</w:instrText>
      </w:r>
      <w:r w:rsidR="00BE53A7">
        <w:fldChar w:fldCharType="separate"/>
      </w:r>
      <w:r>
        <w:rPr>
          <w:noProof/>
        </w:rPr>
        <w:t>648</w:t>
      </w:r>
      <w:r w:rsidR="00BE53A7">
        <w:fldChar w:fldCharType="end"/>
      </w:r>
      <w:r>
        <w:t xml:space="preserve">, </w:t>
      </w:r>
      <w:hyperlink w:anchor="section_b0a1f6acc4f6424c86df3bf4520f4500">
        <w:r>
          <w:rPr>
            <w:rStyle w:val="Hyperlink"/>
          </w:rPr>
          <w:t>section 2.1.1659</w:t>
        </w:r>
      </w:hyperlink>
      <w:r>
        <w:t xml:space="preserve"> </w:t>
      </w:r>
      <w:r w:rsidR="00BE53A7">
        <w:fldChar w:fldCharType="begin"/>
      </w:r>
      <w:r>
        <w:instrText>PAGEREF section_b0a1f6acc4f6424c86df3bf4520f4500</w:instrText>
      </w:r>
      <w:r w:rsidR="00BE53A7">
        <w:fldChar w:fldCharType="separate"/>
      </w:r>
      <w:r>
        <w:rPr>
          <w:noProof/>
        </w:rPr>
        <w:t>701</w:t>
      </w:r>
      <w:r w:rsidR="00BE53A7">
        <w:fldChar w:fldCharType="end"/>
      </w:r>
      <w:r>
        <w:t>)</w:t>
      </w:r>
    </w:p>
    <w:p w:rsidR="00F729E5" w:rsidRDefault="00BE53A7">
      <w:pPr>
        <w:pStyle w:val="indexentry0"/>
      </w:pPr>
      <w:hyperlink w:anchor="section_0dce3f4c2e0b466489678bfbb866a3f4">
        <w:r w:rsidR="00F63C16">
          <w:rPr>
            <w:rStyle w:val="Hyperlink"/>
          </w:rPr>
          <w:t>style (Style Definition)</w:t>
        </w:r>
      </w:hyperlink>
      <w:r w:rsidR="00F63C16">
        <w:t xml:space="preserve"> </w:t>
      </w:r>
      <w:r>
        <w:fldChar w:fldCharType="begin"/>
      </w:r>
      <w:r w:rsidR="00F63C16">
        <w:instrText>PAGEREF section_0dce3f4c2e0b466489678bfbb866a3f4</w:instrText>
      </w:r>
      <w:r>
        <w:fldChar w:fldCharType="separate"/>
      </w:r>
      <w:r w:rsidR="00F63C16">
        <w:rPr>
          <w:noProof/>
        </w:rPr>
        <w:t>114</w:t>
      </w:r>
      <w:r>
        <w:fldChar w:fldCharType="end"/>
      </w:r>
    </w:p>
    <w:p w:rsidR="00F729E5" w:rsidRDefault="00BE53A7">
      <w:pPr>
        <w:pStyle w:val="indexentry0"/>
      </w:pPr>
      <w:hyperlink w:anchor="section_5bd8e5669bac48c78d9a8f946401b3c2">
        <w:r w:rsidR="00F63C16">
          <w:rPr>
            <w:rStyle w:val="Hyperlink"/>
          </w:rPr>
          <w:t>style (Style)</w:t>
        </w:r>
      </w:hyperlink>
      <w:r w:rsidR="00F63C16">
        <w:t xml:space="preserve"> </w:t>
      </w:r>
      <w:r>
        <w:fldChar w:fldCharType="begin"/>
      </w:r>
      <w:r w:rsidR="00F63C16">
        <w:instrText>PAGEREF section_5bd8e5669bac48c78d9a8f946401b3c2</w:instrText>
      </w:r>
      <w:r>
        <w:fldChar w:fldCharType="separate"/>
      </w:r>
      <w:r w:rsidR="00F63C16">
        <w:rPr>
          <w:noProof/>
        </w:rPr>
        <w:t>687</w:t>
      </w:r>
      <w:r>
        <w:fldChar w:fldCharType="end"/>
      </w:r>
    </w:p>
    <w:p w:rsidR="00F729E5" w:rsidRDefault="00BE53A7">
      <w:pPr>
        <w:pStyle w:val="indexentry0"/>
      </w:pPr>
      <w:hyperlink w:anchor="section_8b5703754b2446b98a5306df8dc81f97">
        <w:r w:rsidR="00F63C16">
          <w:rPr>
            <w:rStyle w:val="Hyperlink"/>
          </w:rPr>
          <w:t>styleData (Style Data)</w:t>
        </w:r>
      </w:hyperlink>
      <w:r w:rsidR="00F63C16">
        <w:t xml:space="preserve"> </w:t>
      </w:r>
      <w:r>
        <w:fldChar w:fldCharType="begin"/>
      </w:r>
      <w:r w:rsidR="00F63C16">
        <w:instrText>PAGEREF section_8b5703754b2446b98a5306df8dc81f97</w:instrText>
      </w:r>
      <w:r>
        <w:fldChar w:fldCharType="separate"/>
      </w:r>
      <w:r w:rsidR="00F63C16">
        <w:rPr>
          <w:noProof/>
        </w:rPr>
        <w:t>702</w:t>
      </w:r>
      <w:r>
        <w:fldChar w:fldCharType="end"/>
      </w:r>
    </w:p>
    <w:p w:rsidR="00F729E5" w:rsidRDefault="00BE53A7">
      <w:pPr>
        <w:pStyle w:val="indexentry0"/>
      </w:pPr>
      <w:hyperlink w:anchor="section_8cbf3770d2994c46be98d4a8a353c7b4">
        <w:r w:rsidR="00F63C16">
          <w:rPr>
            <w:rStyle w:val="Hyperlink"/>
          </w:rPr>
          <w:t>styleLbl (Style Label)</w:t>
        </w:r>
      </w:hyperlink>
      <w:r w:rsidR="00F63C16">
        <w:t xml:space="preserve"> </w:t>
      </w:r>
      <w:r>
        <w:fldChar w:fldCharType="begin"/>
      </w:r>
      <w:r w:rsidR="00F63C16">
        <w:instrText>PAGEREF section_8cbf3770d2994c46be98d4a8a353c7b4</w:instrText>
      </w:r>
      <w:r>
        <w:fldChar w:fldCharType="separate"/>
      </w:r>
      <w:r w:rsidR="00F63C16">
        <w:rPr>
          <w:noProof/>
        </w:rPr>
        <w:t>705</w:t>
      </w:r>
      <w:r>
        <w:fldChar w:fldCharType="end"/>
      </w:r>
    </w:p>
    <w:p w:rsidR="00F729E5" w:rsidRDefault="00BE53A7">
      <w:pPr>
        <w:pStyle w:val="indexentry0"/>
      </w:pPr>
      <w:hyperlink w:anchor="section_6c12f4327321495db135f2b63a23ecf2">
        <w:r w:rsidR="00F63C16">
          <w:rPr>
            <w:rStyle w:val="Hyperlink"/>
          </w:rPr>
          <w:t>styleLink (Numbering Style Definition)</w:t>
        </w:r>
      </w:hyperlink>
      <w:r w:rsidR="00F63C16">
        <w:t xml:space="preserve"> </w:t>
      </w:r>
      <w:r>
        <w:fldChar w:fldCharType="begin"/>
      </w:r>
      <w:r w:rsidR="00F63C16">
        <w:instrText>PAGEREF section_6c12f4327321495db135f2b63a23ecf2</w:instrText>
      </w:r>
      <w:r>
        <w:fldChar w:fldCharType="separate"/>
      </w:r>
      <w:r w:rsidR="00F63C16">
        <w:rPr>
          <w:noProof/>
        </w:rPr>
        <w:t>124</w:t>
      </w:r>
      <w:r>
        <w:fldChar w:fldCharType="end"/>
      </w:r>
    </w:p>
    <w:p w:rsidR="00F729E5" w:rsidRDefault="00BE53A7">
      <w:pPr>
        <w:pStyle w:val="indexentry0"/>
      </w:pPr>
      <w:hyperlink w:anchor="section_9ae606b0be1b43bebde9c2a7c07441fa">
        <w:r w:rsidR="00F63C16">
          <w:rPr>
            <w:rStyle w:val="Hyperlink"/>
          </w:rPr>
          <w:t>stylePaneFormatFilter (Suggested Filtering for List of Document Styles)</w:t>
        </w:r>
      </w:hyperlink>
      <w:r w:rsidR="00F63C16">
        <w:t xml:space="preserve"> </w:t>
      </w:r>
      <w:r>
        <w:fldChar w:fldCharType="begin"/>
      </w:r>
      <w:r w:rsidR="00F63C16">
        <w:instrText>PAGEREF section_9ae606b0be1b43bebde9c2a7c07441fa</w:instrText>
      </w:r>
      <w:r>
        <w:fldChar w:fldCharType="separate"/>
      </w:r>
      <w:r w:rsidR="00F63C16">
        <w:rPr>
          <w:noProof/>
        </w:rPr>
        <w:t>161</w:t>
      </w:r>
      <w:r>
        <w:fldChar w:fldCharType="end"/>
      </w:r>
    </w:p>
    <w:p w:rsidR="00F729E5" w:rsidRDefault="00BE53A7">
      <w:pPr>
        <w:pStyle w:val="indexentry0"/>
      </w:pPr>
      <w:hyperlink w:anchor="section_d10f10a2a4544983b7b083ff5a2fb916">
        <w:r w:rsidR="00F63C16">
          <w:rPr>
            <w:rStyle w:val="Hyperlink"/>
          </w:rPr>
          <w:t>stylePaneSortMethod (Suggested Sorting for List of Document Styles)</w:t>
        </w:r>
      </w:hyperlink>
      <w:r w:rsidR="00F63C16">
        <w:t xml:space="preserve"> </w:t>
      </w:r>
      <w:r>
        <w:fldChar w:fldCharType="begin"/>
      </w:r>
      <w:r w:rsidR="00F63C16">
        <w:instrText>PAGEREF section_d10f10a2a4544983b7b083ff5a2fb916</w:instrText>
      </w:r>
      <w:r>
        <w:fldChar w:fldCharType="separate"/>
      </w:r>
      <w:r w:rsidR="00F63C16">
        <w:rPr>
          <w:noProof/>
        </w:rPr>
        <w:t>161</w:t>
      </w:r>
      <w:r>
        <w:fldChar w:fldCharType="end"/>
      </w:r>
    </w:p>
    <w:p w:rsidR="00F729E5" w:rsidRDefault="00BE53A7">
      <w:pPr>
        <w:pStyle w:val="indexentry0"/>
      </w:pPr>
      <w:hyperlink w:anchor="section_34d69bba3782470b97d3e9852c3257f0">
        <w:r w:rsidR="00F63C16">
          <w:rPr>
            <w:rStyle w:val="Hyperlink"/>
          </w:rPr>
          <w:t>STYLEREF</w:t>
        </w:r>
      </w:hyperlink>
      <w:r w:rsidR="00F63C16">
        <w:t xml:space="preserve"> </w:t>
      </w:r>
      <w:r>
        <w:fldChar w:fldCharType="begin"/>
      </w:r>
      <w:r w:rsidR="00F63C16">
        <w:instrText>PAGEREF section_34d69bba3782470b97d3e9852c3257f0</w:instrText>
      </w:r>
      <w:r>
        <w:fldChar w:fldCharType="separate"/>
      </w:r>
      <w:r w:rsidR="00F63C16">
        <w:rPr>
          <w:noProof/>
        </w:rPr>
        <w:t>234</w:t>
      </w:r>
      <w:r>
        <w:fldChar w:fldCharType="end"/>
      </w:r>
    </w:p>
    <w:p w:rsidR="00F729E5" w:rsidRDefault="00BE53A7">
      <w:pPr>
        <w:pStyle w:val="indexentry0"/>
      </w:pPr>
      <w:hyperlink w:anchor="section_ff204d6a4e924ed0abf17d29504648fd">
        <w:r w:rsidR="00F63C16">
          <w:rPr>
            <w:rStyle w:val="Hyperlink"/>
          </w:rPr>
          <w:t>Styles</w:t>
        </w:r>
      </w:hyperlink>
      <w:r w:rsidR="00F63C16">
        <w:t xml:space="preserve"> </w:t>
      </w:r>
      <w:r>
        <w:fldChar w:fldCharType="begin"/>
      </w:r>
      <w:r w:rsidR="00F63C16">
        <w:instrText>PAGEREF section_ff204d6a4e924ed0abf17d29504648fd</w:instrText>
      </w:r>
      <w:r>
        <w:fldChar w:fldCharType="separate"/>
      </w:r>
      <w:r w:rsidR="00F63C16">
        <w:rPr>
          <w:noProof/>
        </w:rPr>
        <w:t>102</w:t>
      </w:r>
      <w:r>
        <w:fldChar w:fldCharType="end"/>
      </w:r>
    </w:p>
    <w:p w:rsidR="00F729E5" w:rsidRDefault="00BE53A7">
      <w:pPr>
        <w:pStyle w:val="indexentry0"/>
      </w:pPr>
      <w:hyperlink w:anchor="section_365e252285f947bbac68dae9fe206e10">
        <w:r w:rsidR="00F63C16">
          <w:rPr>
            <w:rStyle w:val="Hyperlink"/>
          </w:rPr>
          <w:t>Styles Part</w:t>
        </w:r>
      </w:hyperlink>
      <w:r w:rsidR="00F63C16">
        <w:t xml:space="preserve"> </w:t>
      </w:r>
      <w:r>
        <w:fldChar w:fldCharType="begin"/>
      </w:r>
      <w:r w:rsidR="00F63C16">
        <w:instrText>PAGEREF section_365e252285f947bbac68dae9fe206e10</w:instrText>
      </w:r>
      <w:r>
        <w:fldChar w:fldCharType="separate"/>
      </w:r>
      <w:r w:rsidR="00F63C16">
        <w:rPr>
          <w:noProof/>
        </w:rPr>
        <w:t>49</w:t>
      </w:r>
      <w:r>
        <w:fldChar w:fldCharType="end"/>
      </w:r>
    </w:p>
    <w:p w:rsidR="00F729E5" w:rsidRDefault="00BE53A7">
      <w:pPr>
        <w:pStyle w:val="indexentry0"/>
      </w:pPr>
      <w:hyperlink w:anchor="section_36387fd6dcb74bea8b51f4fc7d602609">
        <w:r w:rsidR="00F63C16">
          <w:rPr>
            <w:rStyle w:val="Hyperlink"/>
          </w:rPr>
          <w:t>styleSheet (Style Sheet)</w:t>
        </w:r>
      </w:hyperlink>
      <w:r w:rsidR="00F63C16">
        <w:t xml:space="preserve"> </w:t>
      </w:r>
      <w:r>
        <w:fldChar w:fldCharType="begin"/>
      </w:r>
      <w:r w:rsidR="00F63C16">
        <w:instrText>PAGEREF section_36387fd6dcb74bea8b51f4fc7d602609</w:instrText>
      </w:r>
      <w:r>
        <w:fldChar w:fldCharType="separate"/>
      </w:r>
      <w:r w:rsidR="00F63C16">
        <w:rPr>
          <w:noProof/>
        </w:rPr>
        <w:t>323</w:t>
      </w:r>
      <w:r>
        <w:fldChar w:fldCharType="end"/>
      </w:r>
    </w:p>
    <w:p w:rsidR="00F729E5" w:rsidRDefault="00BE53A7">
      <w:pPr>
        <w:pStyle w:val="indexentry0"/>
      </w:pPr>
      <w:hyperlink w:anchor="section_f26fb6f400014609b0bf3b2c3c140664">
        <w:r w:rsidR="00F63C16">
          <w:rPr>
            <w:rStyle w:val="Hyperlink"/>
          </w:rPr>
          <w:t>sub (Subscript (Pre-Sub-Superscript))</w:t>
        </w:r>
      </w:hyperlink>
      <w:r w:rsidR="00F63C16">
        <w:t xml:space="preserve"> </w:t>
      </w:r>
      <w:r>
        <w:fldChar w:fldCharType="begin"/>
      </w:r>
      <w:r w:rsidR="00F63C16">
        <w:instrText>PAGEREF section_f26fb6f400014609b0bf3b2c3c140664</w:instrText>
      </w:r>
      <w:r>
        <w:fldChar w:fldCharType="separate"/>
      </w:r>
      <w:r w:rsidR="00F63C16">
        <w:rPr>
          <w:noProof/>
        </w:rPr>
        <w:t>781</w:t>
      </w:r>
      <w:r>
        <w:fldChar w:fldCharType="end"/>
      </w:r>
    </w:p>
    <w:p w:rsidR="00F729E5" w:rsidRDefault="00BE53A7">
      <w:pPr>
        <w:pStyle w:val="indexentry0"/>
      </w:pPr>
      <w:hyperlink w:anchor="section_3d6911720eda44cf8f40c09e181a0c35">
        <w:r w:rsidR="00F63C16">
          <w:rPr>
            <w:rStyle w:val="Hyperlink"/>
          </w:rPr>
          <w:t>subDoc (Anchor for Subdocument Location)</w:t>
        </w:r>
      </w:hyperlink>
      <w:r w:rsidR="00F63C16">
        <w:t xml:space="preserve"> </w:t>
      </w:r>
      <w:r>
        <w:fldChar w:fldCharType="begin"/>
      </w:r>
      <w:r w:rsidR="00F63C16">
        <w:instrText>PAGEREF section_3d6911720eda44cf8f40c09e181a0c35</w:instrText>
      </w:r>
      <w:r>
        <w:fldChar w:fldCharType="separate"/>
      </w:r>
      <w:r w:rsidR="00F63C16">
        <w:rPr>
          <w:noProof/>
        </w:rPr>
        <w:t>239</w:t>
      </w:r>
      <w:r>
        <w:fldChar w:fldCharType="end"/>
      </w:r>
    </w:p>
    <w:p w:rsidR="00F729E5" w:rsidRDefault="00BE53A7">
      <w:pPr>
        <w:pStyle w:val="indexentry0"/>
      </w:pPr>
      <w:hyperlink w:anchor="section_bfb8e7f4467d42eeaad7c9eb076f6ca1">
        <w:r w:rsidR="00F63C16">
          <w:rPr>
            <w:rStyle w:val="Hyperlink"/>
          </w:rPr>
          <w:t>subFontBySize (Increase Priority Of Font Size During Font Substitution)</w:t>
        </w:r>
      </w:hyperlink>
      <w:r w:rsidR="00F63C16">
        <w:t xml:space="preserve"> </w:t>
      </w:r>
      <w:r>
        <w:fldChar w:fldCharType="begin"/>
      </w:r>
      <w:r w:rsidR="00F63C16">
        <w:instrText>PAGEREF section_bfb8e7f4467d42eeaad7c9eb076f6ca1</w:instrText>
      </w:r>
      <w:r>
        <w:fldChar w:fldCharType="separate"/>
      </w:r>
      <w:r w:rsidR="00F63C16">
        <w:rPr>
          <w:noProof/>
        </w:rPr>
        <w:t>176</w:t>
      </w:r>
      <w:r>
        <w:fldChar w:fldCharType="end"/>
      </w:r>
    </w:p>
    <w:p w:rsidR="00F729E5" w:rsidRDefault="00BE53A7">
      <w:pPr>
        <w:pStyle w:val="indexentry0"/>
      </w:pPr>
      <w:hyperlink w:anchor="section_d1b1fbed2cbf4d5aa349f5738f2df371">
        <w:r w:rsidR="00F63C16">
          <w:rPr>
            <w:rStyle w:val="Hyperlink"/>
          </w:rPr>
          <w:t>subHide (Hide Subscript (n-ary))</w:t>
        </w:r>
      </w:hyperlink>
      <w:r w:rsidR="00F63C16">
        <w:t xml:space="preserve"> </w:t>
      </w:r>
      <w:r>
        <w:fldChar w:fldCharType="begin"/>
      </w:r>
      <w:r w:rsidR="00F63C16">
        <w:instrText>PAGEREF section_d1b1fbed2cbf4d5aa349f5738f2df371</w:instrText>
      </w:r>
      <w:r>
        <w:fldChar w:fldCharType="separate"/>
      </w:r>
      <w:r w:rsidR="00F63C16">
        <w:rPr>
          <w:noProof/>
        </w:rPr>
        <w:t>781</w:t>
      </w:r>
      <w:r>
        <w:fldChar w:fldCharType="end"/>
      </w:r>
    </w:p>
    <w:p w:rsidR="00F729E5" w:rsidRDefault="00BE53A7">
      <w:pPr>
        <w:pStyle w:val="indexentry0"/>
      </w:pPr>
      <w:hyperlink w:anchor="section_c338134416ec464dbb6778347e9ec0b0">
        <w:r w:rsidR="00F63C16">
          <w:rPr>
            <w:rStyle w:val="Hyperlink"/>
          </w:rPr>
          <w:t>SUBJECT</w:t>
        </w:r>
      </w:hyperlink>
      <w:r w:rsidR="00F63C16">
        <w:t xml:space="preserve"> </w:t>
      </w:r>
      <w:r>
        <w:fldChar w:fldCharType="begin"/>
      </w:r>
      <w:r w:rsidR="00F63C16">
        <w:instrText>PAGEREF section_c338134416ec464dbb6778347e9ec0b0</w:instrText>
      </w:r>
      <w:r>
        <w:fldChar w:fldCharType="separate"/>
      </w:r>
      <w:r w:rsidR="00F63C16">
        <w:rPr>
          <w:noProof/>
        </w:rPr>
        <w:t>235</w:t>
      </w:r>
      <w:r>
        <w:fldChar w:fldCharType="end"/>
      </w:r>
    </w:p>
    <w:p w:rsidR="00F729E5" w:rsidRDefault="00BE53A7">
      <w:pPr>
        <w:pStyle w:val="indexentry0"/>
      </w:pPr>
      <w:hyperlink w:anchor="section_fccd63d650b94a1d815512957d1695b4">
        <w:r w:rsidR="00F63C16">
          <w:rPr>
            <w:rStyle w:val="Hyperlink"/>
          </w:rPr>
          <w:t>subSp (Subshape)</w:t>
        </w:r>
      </w:hyperlink>
      <w:r w:rsidR="00F63C16">
        <w:t xml:space="preserve"> </w:t>
      </w:r>
      <w:r>
        <w:fldChar w:fldCharType="begin"/>
      </w:r>
      <w:r w:rsidR="00F63C16">
        <w:instrText>PAGEREF section_fccd63d650b94a1d815512957d1695b4</w:instrText>
      </w:r>
      <w:r>
        <w:fldChar w:fldCharType="separate"/>
      </w:r>
      <w:r w:rsidR="00F63C16">
        <w:rPr>
          <w:noProof/>
        </w:rPr>
        <w:t>518</w:t>
      </w:r>
      <w:r>
        <w:fldChar w:fldCharType="end"/>
      </w:r>
    </w:p>
    <w:p w:rsidR="00F729E5" w:rsidRDefault="00BE53A7">
      <w:pPr>
        <w:pStyle w:val="indexentry0"/>
      </w:pPr>
      <w:hyperlink w:anchor="section_cca8db6f64484a05bb9f9f50268974a4">
        <w:r w:rsidR="00F63C16">
          <w:rPr>
            <w:rStyle w:val="Hyperlink"/>
          </w:rPr>
          <w:t>SUBSTITUTE</w:t>
        </w:r>
      </w:hyperlink>
      <w:r w:rsidR="00F63C16">
        <w:t xml:space="preserve"> </w:t>
      </w:r>
      <w:r>
        <w:fldChar w:fldCharType="begin"/>
      </w:r>
      <w:r w:rsidR="00F63C16">
        <w:instrText>PAGEREF section_cca8db6f64484a05bb9f9f50268974a4</w:instrText>
      </w:r>
      <w:r>
        <w:fldChar w:fldCharType="separate"/>
      </w:r>
      <w:r w:rsidR="00F63C16">
        <w:rPr>
          <w:noProof/>
        </w:rPr>
        <w:t>472</w:t>
      </w:r>
      <w:r>
        <w:fldChar w:fldCharType="end"/>
      </w:r>
    </w:p>
    <w:p w:rsidR="00F729E5" w:rsidRDefault="00BE53A7">
      <w:pPr>
        <w:pStyle w:val="indexentry0"/>
      </w:pPr>
      <w:hyperlink w:anchor="section_20cce6bbb79e42d896e6df3cb3eaefd6">
        <w:r w:rsidR="00F63C16">
          <w:rPr>
            <w:rStyle w:val="Hyperlink"/>
          </w:rPr>
          <w:t>subTnLst (Sub-TimeNodes List)</w:t>
        </w:r>
      </w:hyperlink>
      <w:r w:rsidR="00F63C16">
        <w:t xml:space="preserve"> </w:t>
      </w:r>
      <w:r>
        <w:fldChar w:fldCharType="begin"/>
      </w:r>
      <w:r w:rsidR="00F63C16">
        <w:instrText>PAGEREF section_20cce6bbb79e42d896e6df3cb3eaefd6</w:instrText>
      </w:r>
      <w:r>
        <w:fldChar w:fldCharType="separate"/>
      </w:r>
      <w:r w:rsidR="00F63C16">
        <w:rPr>
          <w:noProof/>
        </w:rPr>
        <w:t>518</w:t>
      </w:r>
      <w:r>
        <w:fldChar w:fldCharType="end"/>
      </w:r>
    </w:p>
    <w:p w:rsidR="00F729E5" w:rsidRDefault="00BE53A7">
      <w:pPr>
        <w:pStyle w:val="indexentry0"/>
      </w:pPr>
      <w:hyperlink w:anchor="section_0b457c8de7be41ea8fba3e6d8fadace0">
        <w:r w:rsidR="00F63C16">
          <w:rPr>
            <w:rStyle w:val="Hyperlink"/>
          </w:rPr>
          <w:t>SUM</w:t>
        </w:r>
      </w:hyperlink>
      <w:r w:rsidR="00F63C16">
        <w:t xml:space="preserve"> </w:t>
      </w:r>
      <w:r>
        <w:fldChar w:fldCharType="begin"/>
      </w:r>
      <w:r w:rsidR="00F63C16">
        <w:instrText>PAGEREF section_0b457c8de7be41ea8fba3e6d8fadace0</w:instrText>
      </w:r>
      <w:r>
        <w:fldChar w:fldCharType="separate"/>
      </w:r>
      <w:r w:rsidR="00F63C16">
        <w:rPr>
          <w:noProof/>
        </w:rPr>
        <w:t>472</w:t>
      </w:r>
      <w:r>
        <w:fldChar w:fldCharType="end"/>
      </w:r>
    </w:p>
    <w:p w:rsidR="00F729E5" w:rsidRDefault="00BE53A7">
      <w:pPr>
        <w:pStyle w:val="indexentry0"/>
      </w:pPr>
      <w:hyperlink w:anchor="section_1566f7d5cb324ac18965fe7de2441a58">
        <w:r w:rsidR="00F63C16">
          <w:rPr>
            <w:rStyle w:val="Hyperlink"/>
          </w:rPr>
          <w:t>SUMIFS</w:t>
        </w:r>
      </w:hyperlink>
      <w:r w:rsidR="00F63C16">
        <w:t xml:space="preserve"> </w:t>
      </w:r>
      <w:r>
        <w:fldChar w:fldCharType="begin"/>
      </w:r>
      <w:r w:rsidR="00F63C16">
        <w:instrText>PAGEREF section_1566f7d5cb324ac18965fe7de2441a58</w:instrText>
      </w:r>
      <w:r>
        <w:fldChar w:fldCharType="separate"/>
      </w:r>
      <w:r w:rsidR="00F63C16">
        <w:rPr>
          <w:noProof/>
        </w:rPr>
        <w:t>472</w:t>
      </w:r>
      <w:r>
        <w:fldChar w:fldCharType="end"/>
      </w:r>
    </w:p>
    <w:p w:rsidR="00F729E5" w:rsidRDefault="00BE53A7">
      <w:pPr>
        <w:pStyle w:val="indexentry0"/>
      </w:pPr>
      <w:hyperlink w:anchor="section_8d1cd87fadda44babfe45256af7f37e7">
        <w:r w:rsidR="00F63C16">
          <w:rPr>
            <w:rStyle w:val="Hyperlink"/>
          </w:rPr>
          <w:t>summaryLength (Percentage of Document to Use When Generating Summary)</w:t>
        </w:r>
      </w:hyperlink>
      <w:r w:rsidR="00F63C16">
        <w:t xml:space="preserve"> </w:t>
      </w:r>
      <w:r>
        <w:fldChar w:fldCharType="begin"/>
      </w:r>
      <w:r w:rsidR="00F63C16">
        <w:instrText>PAGEREF section_8d1cd87fadda44babfe45256af7f37e7</w:instrText>
      </w:r>
      <w:r>
        <w:fldChar w:fldCharType="separate"/>
      </w:r>
      <w:r w:rsidR="00F63C16">
        <w:rPr>
          <w:noProof/>
        </w:rPr>
        <w:t>161</w:t>
      </w:r>
      <w:r>
        <w:fldChar w:fldCharType="end"/>
      </w:r>
    </w:p>
    <w:p w:rsidR="00F729E5" w:rsidRDefault="00BE53A7">
      <w:pPr>
        <w:pStyle w:val="indexentry0"/>
      </w:pPr>
      <w:hyperlink w:anchor="section_8fc36df1c58d450d9909717668ae1160">
        <w:r w:rsidR="00F63C16">
          <w:rPr>
            <w:rStyle w:val="Hyperlink"/>
          </w:rPr>
          <w:t>SUMPRODUCT</w:t>
        </w:r>
      </w:hyperlink>
      <w:r w:rsidR="00F63C16">
        <w:t xml:space="preserve"> </w:t>
      </w:r>
      <w:r>
        <w:fldChar w:fldCharType="begin"/>
      </w:r>
      <w:r w:rsidR="00F63C16">
        <w:instrText>PAGEREF section_8fc36df1c58d450d9909717668ae1160</w:instrText>
      </w:r>
      <w:r>
        <w:fldChar w:fldCharType="separate"/>
      </w:r>
      <w:r w:rsidR="00F63C16">
        <w:rPr>
          <w:noProof/>
        </w:rPr>
        <w:t>472</w:t>
      </w:r>
      <w:r>
        <w:fldChar w:fldCharType="end"/>
      </w:r>
    </w:p>
    <w:p w:rsidR="00F729E5" w:rsidRDefault="00BE53A7">
      <w:pPr>
        <w:pStyle w:val="indexentry0"/>
      </w:pPr>
      <w:hyperlink w:anchor="section_797d7251f87f429c8a8ab09cc1d11c14">
        <w:r w:rsidR="00F63C16">
          <w:rPr>
            <w:rStyle w:val="Hyperlink"/>
          </w:rPr>
          <w:t>SUMSQ</w:t>
        </w:r>
      </w:hyperlink>
      <w:r w:rsidR="00F63C16">
        <w:t xml:space="preserve"> </w:t>
      </w:r>
      <w:r>
        <w:fldChar w:fldCharType="begin"/>
      </w:r>
      <w:r w:rsidR="00F63C16">
        <w:instrText>PAGEREF section_797d7251f87f429c8a8ab09cc1d11c14</w:instrText>
      </w:r>
      <w:r>
        <w:fldChar w:fldCharType="separate"/>
      </w:r>
      <w:r w:rsidR="00F63C16">
        <w:rPr>
          <w:noProof/>
        </w:rPr>
        <w:t>472</w:t>
      </w:r>
      <w:r>
        <w:fldChar w:fldCharType="end"/>
      </w:r>
    </w:p>
    <w:p w:rsidR="00F729E5" w:rsidRDefault="00BE53A7">
      <w:pPr>
        <w:pStyle w:val="indexentry0"/>
      </w:pPr>
      <w:hyperlink w:anchor="section_8fbd112ca3f840d783a2f1889f67fbd4">
        <w:r w:rsidR="00F63C16">
          <w:rPr>
            <w:rStyle w:val="Hyperlink"/>
          </w:rPr>
          <w:t>sup (Superscript (Superscript function))</w:t>
        </w:r>
      </w:hyperlink>
      <w:r w:rsidR="00F63C16">
        <w:t xml:space="preserve"> </w:t>
      </w:r>
      <w:r>
        <w:fldChar w:fldCharType="begin"/>
      </w:r>
      <w:r w:rsidR="00F63C16">
        <w:instrText>PAGEREF section_8fbd112ca3f840d783a2f1889f67fbd4</w:instrText>
      </w:r>
      <w:r>
        <w:fldChar w:fldCharType="separate"/>
      </w:r>
      <w:r w:rsidR="00F63C16">
        <w:rPr>
          <w:noProof/>
        </w:rPr>
        <w:t>781</w:t>
      </w:r>
      <w:r>
        <w:fldChar w:fldCharType="end"/>
      </w:r>
    </w:p>
    <w:p w:rsidR="00F729E5" w:rsidRDefault="00BE53A7">
      <w:pPr>
        <w:pStyle w:val="indexentry0"/>
      </w:pPr>
      <w:hyperlink w:anchor="section_21558c72368446bd99ec146aef4a5a05">
        <w:r w:rsidR="00F63C16">
          <w:rPr>
            <w:rStyle w:val="Hyperlink"/>
          </w:rPr>
          <w:t>supHide (Hide Superscript (n-ary))</w:t>
        </w:r>
      </w:hyperlink>
      <w:r w:rsidR="00F63C16">
        <w:t xml:space="preserve"> </w:t>
      </w:r>
      <w:r>
        <w:fldChar w:fldCharType="begin"/>
      </w:r>
      <w:r w:rsidR="00F63C16">
        <w:instrText>PAGEREF section_21558c72368446bd99ec146aef4a5a05</w:instrText>
      </w:r>
      <w:r>
        <w:fldChar w:fldCharType="separate"/>
      </w:r>
      <w:r w:rsidR="00F63C16">
        <w:rPr>
          <w:noProof/>
        </w:rPr>
        <w:t>781</w:t>
      </w:r>
      <w:r>
        <w:fldChar w:fldCharType="end"/>
      </w:r>
    </w:p>
    <w:p w:rsidR="00F729E5" w:rsidRDefault="00BE53A7">
      <w:pPr>
        <w:pStyle w:val="indexentry0"/>
      </w:pPr>
      <w:hyperlink w:anchor="section_e203532296474e0daa71f47c32fb4fb9">
        <w:r w:rsidR="00F63C16">
          <w:rPr>
            <w:rStyle w:val="Hyperlink"/>
          </w:rPr>
          <w:t>suppressTopSpacingWP (Emulate WordPerfect 5.x Line Spacing)</w:t>
        </w:r>
      </w:hyperlink>
      <w:r w:rsidR="00F63C16">
        <w:t xml:space="preserve"> </w:t>
      </w:r>
      <w:r>
        <w:fldChar w:fldCharType="begin"/>
      </w:r>
      <w:r w:rsidR="00F63C16">
        <w:instrText>PAGEREF section_e203532296474e0daa71f47c32fb4fb9</w:instrText>
      </w:r>
      <w:r>
        <w:fldChar w:fldCharType="separate"/>
      </w:r>
      <w:r w:rsidR="00F63C16">
        <w:rPr>
          <w:noProof/>
        </w:rPr>
        <w:t>176</w:t>
      </w:r>
      <w:r>
        <w:fldChar w:fldCharType="end"/>
      </w:r>
    </w:p>
    <w:p w:rsidR="00F729E5" w:rsidRDefault="00BE53A7">
      <w:pPr>
        <w:pStyle w:val="indexentry0"/>
      </w:pPr>
      <w:hyperlink w:anchor="section_83ba1935222a4fcdaf0eda1322c0e46b">
        <w:r w:rsidR="00F63C16">
          <w:rPr>
            <w:rStyle w:val="Hyperlink"/>
          </w:rPr>
          <w:t>surface3DChart (3D Surface Charts)</w:t>
        </w:r>
      </w:hyperlink>
      <w:r w:rsidR="00F63C16">
        <w:t xml:space="preserve"> </w:t>
      </w:r>
      <w:r>
        <w:fldChar w:fldCharType="begin"/>
      </w:r>
      <w:r w:rsidR="00F63C16">
        <w:instrText>PAGEREF section_83ba1935222a4fcdaf0eda1322c0e46b</w:instrText>
      </w:r>
      <w:r>
        <w:fldChar w:fldCharType="separate"/>
      </w:r>
      <w:r w:rsidR="00F63C16">
        <w:rPr>
          <w:noProof/>
        </w:rPr>
        <w:t>687</w:t>
      </w:r>
      <w:r>
        <w:fldChar w:fldCharType="end"/>
      </w:r>
    </w:p>
    <w:p w:rsidR="00F729E5" w:rsidRDefault="00BE53A7">
      <w:pPr>
        <w:pStyle w:val="indexentry0"/>
      </w:pPr>
      <w:hyperlink w:anchor="section_e5c7f03befb54c98b5a16b5e26c27beb">
        <w:r w:rsidR="00F63C16">
          <w:rPr>
            <w:rStyle w:val="Hyperlink"/>
          </w:rPr>
          <w:t>surfaceChart (Surface Charts)</w:t>
        </w:r>
      </w:hyperlink>
      <w:r w:rsidR="00F63C16">
        <w:t xml:space="preserve"> </w:t>
      </w:r>
      <w:r>
        <w:fldChar w:fldCharType="begin"/>
      </w:r>
      <w:r w:rsidR="00F63C16">
        <w:instrText>PAGEREF section_e5c7f03befb54c98b5a16b5e26c27beb</w:instrText>
      </w:r>
      <w:r>
        <w:fldChar w:fldCharType="separate"/>
      </w:r>
      <w:r w:rsidR="00F63C16">
        <w:rPr>
          <w:noProof/>
        </w:rPr>
        <w:t>688</w:t>
      </w:r>
      <w:r>
        <w:fldChar w:fldCharType="end"/>
      </w:r>
    </w:p>
    <w:p w:rsidR="00F729E5" w:rsidRDefault="00BE53A7">
      <w:pPr>
        <w:pStyle w:val="indexentry0"/>
      </w:pPr>
      <w:hyperlink w:anchor="section_b28f7bc91c51409b9836381f27e438c0">
        <w:r w:rsidR="00F63C16">
          <w:rPr>
            <w:rStyle w:val="Hyperlink"/>
          </w:rPr>
          <w:t>sym (Symbol Character)</w:t>
        </w:r>
      </w:hyperlink>
      <w:r w:rsidR="00F63C16">
        <w:t xml:space="preserve"> </w:t>
      </w:r>
      <w:r>
        <w:fldChar w:fldCharType="begin"/>
      </w:r>
      <w:r w:rsidR="00F63C16">
        <w:instrText>PAGEREF section_b28f7bc91c51409b9836381f27e438c0</w:instrText>
      </w:r>
      <w:r>
        <w:fldChar w:fldCharType="separate"/>
      </w:r>
      <w:r w:rsidR="00F63C16">
        <w:rPr>
          <w:noProof/>
        </w:rPr>
        <w:t>76</w:t>
      </w:r>
      <w:r>
        <w:fldChar w:fldCharType="end"/>
      </w:r>
    </w:p>
    <w:p w:rsidR="00F729E5" w:rsidRDefault="00BE53A7">
      <w:pPr>
        <w:pStyle w:val="indexentry0"/>
      </w:pPr>
      <w:hyperlink w:anchor="section_c8af755af93544c88c186eb22ba4df4d">
        <w:r w:rsidR="00F63C16">
          <w:rPr>
            <w:rStyle w:val="Hyperlink"/>
          </w:rPr>
          <w:t>sym (Symbol Font)</w:t>
        </w:r>
      </w:hyperlink>
      <w:r w:rsidR="00F63C16">
        <w:t xml:space="preserve"> </w:t>
      </w:r>
      <w:r>
        <w:fldChar w:fldCharType="begin"/>
      </w:r>
      <w:r w:rsidR="00F63C16">
        <w:instrText>PAGEREF section_c8af755af93544c88c186eb22ba4df4d</w:instrText>
      </w:r>
      <w:r>
        <w:fldChar w:fldCharType="separate"/>
      </w:r>
      <w:r w:rsidR="00F63C16">
        <w:rPr>
          <w:noProof/>
        </w:rPr>
        <w:t>550</w:t>
      </w:r>
      <w:r>
        <w:fldChar w:fldCharType="end"/>
      </w:r>
    </w:p>
    <w:p w:rsidR="00F729E5" w:rsidRDefault="00BE53A7">
      <w:pPr>
        <w:pStyle w:val="indexentry0"/>
      </w:pPr>
      <w:hyperlink w:anchor="section_fc8dd9e3fbf44b798e1bfc4cc454b38a">
        <w:r w:rsidR="00F63C16">
          <w:rPr>
            <w:rStyle w:val="Hyperlink"/>
          </w:rPr>
          <w:t>SYMBOL</w:t>
        </w:r>
      </w:hyperlink>
      <w:r w:rsidR="00F63C16">
        <w:t xml:space="preserve"> </w:t>
      </w:r>
      <w:r>
        <w:fldChar w:fldCharType="begin"/>
      </w:r>
      <w:r w:rsidR="00F63C16">
        <w:instrText>PAGEREF section_fc8dd9e3fbf44b798e1bfc4cc454b38a</w:instrText>
      </w:r>
      <w:r>
        <w:fldChar w:fldCharType="separate"/>
      </w:r>
      <w:r w:rsidR="00F63C16">
        <w:rPr>
          <w:noProof/>
        </w:rPr>
        <w:t>235</w:t>
      </w:r>
      <w:r>
        <w:fldChar w:fldCharType="end"/>
      </w:r>
    </w:p>
    <w:p w:rsidR="00F729E5" w:rsidRDefault="00F63C16">
      <w:pPr>
        <w:pStyle w:val="indexentry0"/>
      </w:pPr>
      <w:r>
        <w:t>Syntax (</w:t>
      </w:r>
      <w:hyperlink w:anchor="section_012caed42ae04a43b323f9e5944ae628">
        <w:r>
          <w:rPr>
            <w:rStyle w:val="Hyperlink"/>
          </w:rPr>
          <w:t>section 2.1.482</w:t>
        </w:r>
      </w:hyperlink>
      <w:r>
        <w:t xml:space="preserve"> </w:t>
      </w:r>
      <w:r w:rsidR="00BE53A7">
        <w:fldChar w:fldCharType="begin"/>
      </w:r>
      <w:r>
        <w:instrText>PAGEREF section_012caed42ae04a43b323f9e5944ae628</w:instrText>
      </w:r>
      <w:r w:rsidR="00BE53A7">
        <w:fldChar w:fldCharType="separate"/>
      </w:r>
      <w:r>
        <w:rPr>
          <w:noProof/>
        </w:rPr>
        <w:t>182</w:t>
      </w:r>
      <w:r w:rsidR="00BE53A7">
        <w:fldChar w:fldCharType="end"/>
      </w:r>
      <w:r>
        <w:t xml:space="preserve">, </w:t>
      </w:r>
      <w:hyperlink w:anchor="section_a099ce9e4eaf466480869649d11723cc">
        <w:r>
          <w:rPr>
            <w:rStyle w:val="Hyperlink"/>
          </w:rPr>
          <w:t>section 2.1.887</w:t>
        </w:r>
      </w:hyperlink>
      <w:r>
        <w:t xml:space="preserve"> </w:t>
      </w:r>
      <w:r w:rsidR="00BE53A7">
        <w:fldChar w:fldCharType="begin"/>
      </w:r>
      <w:r>
        <w:instrText>PAGEREF section_a099ce9e4eaf466480869649d11723cc</w:instrText>
      </w:r>
      <w:r w:rsidR="00BE53A7">
        <w:fldChar w:fldCharType="separate"/>
      </w:r>
      <w:r>
        <w:rPr>
          <w:noProof/>
        </w:rPr>
        <w:t>415</w:t>
      </w:r>
      <w:r w:rsidR="00BE53A7">
        <w:fldChar w:fldCharType="end"/>
      </w:r>
      <w:r>
        <w:t>)</w:t>
      </w:r>
    </w:p>
    <w:p w:rsidR="00F729E5" w:rsidRDefault="00BE53A7">
      <w:pPr>
        <w:pStyle w:val="indexentry0"/>
      </w:pPr>
      <w:hyperlink w:anchor="section_fe66f4b10c81476d929e7a77d97aa131">
        <w:r w:rsidR="00F63C16">
          <w:rPr>
            <w:rStyle w:val="Hyperlink"/>
          </w:rPr>
          <w:t>sysClr (System Color)</w:t>
        </w:r>
      </w:hyperlink>
      <w:r w:rsidR="00F63C16">
        <w:t xml:space="preserve"> </w:t>
      </w:r>
      <w:r>
        <w:fldChar w:fldCharType="begin"/>
      </w:r>
      <w:r w:rsidR="00F63C16">
        <w:instrText>PAGEREF section_fe66f4b10c81476d929e7a77d97aa131</w:instrText>
      </w:r>
      <w:r>
        <w:fldChar w:fldCharType="separate"/>
      </w:r>
      <w:r w:rsidR="00F63C16">
        <w:rPr>
          <w:noProof/>
        </w:rPr>
        <w:t>539</w:t>
      </w:r>
      <w:r>
        <w:fldChar w:fldCharType="end"/>
      </w:r>
    </w:p>
    <w:p w:rsidR="00F729E5" w:rsidRDefault="00F63C16">
      <w:pPr>
        <w:pStyle w:val="indexentry0"/>
      </w:pPr>
      <w:r>
        <w:t>sz (Font Size) (</w:t>
      </w:r>
      <w:hyperlink w:anchor="section_793c860c94584334b8499a1bc605a5cf">
        <w:r>
          <w:rPr>
            <w:rStyle w:val="Hyperlink"/>
          </w:rPr>
          <w:t>section 2.1.98</w:t>
        </w:r>
      </w:hyperlink>
      <w:r>
        <w:t xml:space="preserve"> </w:t>
      </w:r>
      <w:r w:rsidR="00BE53A7">
        <w:fldChar w:fldCharType="begin"/>
      </w:r>
      <w:r>
        <w:instrText>PAGEREF section_793c860c94584334b8499a1bc605a5cf</w:instrText>
      </w:r>
      <w:r w:rsidR="00BE53A7">
        <w:fldChar w:fldCharType="separate"/>
      </w:r>
      <w:r>
        <w:rPr>
          <w:noProof/>
        </w:rPr>
        <w:t>73</w:t>
      </w:r>
      <w:r w:rsidR="00BE53A7">
        <w:fldChar w:fldCharType="end"/>
      </w:r>
      <w:r>
        <w:t xml:space="preserve">, </w:t>
      </w:r>
      <w:hyperlink w:anchor="section_0542029fa5e34320a499c96b76c0820d">
        <w:r>
          <w:rPr>
            <w:rStyle w:val="Hyperlink"/>
          </w:rPr>
          <w:t>section 2.1.705</w:t>
        </w:r>
      </w:hyperlink>
      <w:r>
        <w:t xml:space="preserve"> </w:t>
      </w:r>
      <w:r w:rsidR="00BE53A7">
        <w:fldChar w:fldCharType="begin"/>
      </w:r>
      <w:r>
        <w:instrText>PAGEREF section_0542029fa5e34320a499c96b76c0820d</w:instrText>
      </w:r>
      <w:r w:rsidR="00BE53A7">
        <w:fldChar w:fldCharType="separate"/>
      </w:r>
      <w:r>
        <w:rPr>
          <w:noProof/>
        </w:rPr>
        <w:t>302</w:t>
      </w:r>
      <w:r w:rsidR="00BE53A7">
        <w:fldChar w:fldCharType="end"/>
      </w:r>
      <w:r>
        <w:t>)</w:t>
      </w:r>
    </w:p>
    <w:p w:rsidR="00F729E5" w:rsidRDefault="00BE53A7">
      <w:pPr>
        <w:pStyle w:val="indexentry0"/>
      </w:pPr>
      <w:hyperlink w:anchor="section_c2e110a775384733a08471e02dae785c">
        <w:r w:rsidR="00F63C16">
          <w:rPr>
            <w:rStyle w:val="Hyperlink"/>
          </w:rPr>
          <w:t>sz (Frame Size)</w:t>
        </w:r>
      </w:hyperlink>
      <w:r w:rsidR="00F63C16">
        <w:t xml:space="preserve"> </w:t>
      </w:r>
      <w:r>
        <w:fldChar w:fldCharType="begin"/>
      </w:r>
      <w:r w:rsidR="00F63C16">
        <w:instrText>PAGEREF section_c2e110a775384733a08471e02dae785c</w:instrText>
      </w:r>
      <w:r>
        <w:fldChar w:fldCharType="separate"/>
      </w:r>
      <w:r w:rsidR="00F63C16">
        <w:rPr>
          <w:noProof/>
        </w:rPr>
        <w:t>167</w:t>
      </w:r>
      <w:r>
        <w:fldChar w:fldCharType="end"/>
      </w:r>
    </w:p>
    <w:p w:rsidR="00F729E5" w:rsidRDefault="00BE53A7">
      <w:pPr>
        <w:pStyle w:val="indexentry0"/>
      </w:pPr>
      <w:hyperlink w:anchor="section_603e5362e04846ab966c57c3198a3f95">
        <w:r w:rsidR="00F63C16">
          <w:rPr>
            <w:rStyle w:val="Hyperlink"/>
          </w:rPr>
          <w:t>sz (Nested Frameset Size)</w:t>
        </w:r>
      </w:hyperlink>
      <w:r w:rsidR="00F63C16">
        <w:t xml:space="preserve"> </w:t>
      </w:r>
      <w:r>
        <w:fldChar w:fldCharType="begin"/>
      </w:r>
      <w:r w:rsidR="00F63C16">
        <w:instrText>PAGEREF section_603e5362e04846ab966c57c3198a3f95</w:instrText>
      </w:r>
      <w:r>
        <w:fldChar w:fldCharType="separate"/>
      </w:r>
      <w:r w:rsidR="00F63C16">
        <w:rPr>
          <w:noProof/>
        </w:rPr>
        <w:t>167</w:t>
      </w:r>
      <w:r>
        <w:fldChar w:fldCharType="end"/>
      </w:r>
    </w:p>
    <w:p w:rsidR="00F729E5" w:rsidRDefault="00BE53A7">
      <w:pPr>
        <w:pStyle w:val="indexentry0"/>
      </w:pPr>
      <w:hyperlink w:anchor="section_f30953e62d0644a3addeaf245b70ecf4">
        <w:r w:rsidR="00F63C16">
          <w:rPr>
            <w:rStyle w:val="Hyperlink"/>
          </w:rPr>
          <w:t>szCs (Complex Script Font Size)</w:t>
        </w:r>
      </w:hyperlink>
      <w:r w:rsidR="00F63C16">
        <w:t xml:space="preserve"> </w:t>
      </w:r>
      <w:r>
        <w:fldChar w:fldCharType="begin"/>
      </w:r>
      <w:r w:rsidR="00F63C16">
        <w:instrText>PAGEREF section_f30953e62d0644a3addeaf245b70ecf4</w:instrText>
      </w:r>
      <w:r>
        <w:fldChar w:fldCharType="separate"/>
      </w:r>
      <w:r w:rsidR="00F63C16">
        <w:rPr>
          <w:noProof/>
        </w:rPr>
        <w:t>73</w:t>
      </w:r>
      <w:r>
        <w:fldChar w:fldCharType="end"/>
      </w:r>
    </w:p>
    <w:p w:rsidR="00F729E5" w:rsidRDefault="00F729E5">
      <w:pPr>
        <w:spacing w:before="0" w:after="0"/>
        <w:rPr>
          <w:sz w:val="16"/>
        </w:rPr>
      </w:pPr>
    </w:p>
    <w:p w:rsidR="00F729E5" w:rsidRDefault="00F63C16">
      <w:pPr>
        <w:pStyle w:val="indexheader"/>
      </w:pPr>
      <w:r>
        <w:t>T</w:t>
      </w:r>
    </w:p>
    <w:p w:rsidR="00F729E5" w:rsidRDefault="00F729E5">
      <w:pPr>
        <w:spacing w:before="0" w:after="0"/>
        <w:rPr>
          <w:sz w:val="16"/>
        </w:rPr>
      </w:pPr>
    </w:p>
    <w:p w:rsidR="00F729E5" w:rsidRDefault="00BE53A7">
      <w:pPr>
        <w:pStyle w:val="indexentry0"/>
      </w:pPr>
      <w:hyperlink w:anchor="section_ce858cbd83b5425dab3294750227f1a3">
        <w:r w:rsidR="00F63C16">
          <w:rPr>
            <w:rStyle w:val="Hyperlink"/>
          </w:rPr>
          <w:t>t (Text Body)</w:t>
        </w:r>
      </w:hyperlink>
      <w:r w:rsidR="00F63C16">
        <w:t xml:space="preserve"> </w:t>
      </w:r>
      <w:r>
        <w:fldChar w:fldCharType="begin"/>
      </w:r>
      <w:r w:rsidR="00F63C16">
        <w:instrText>PAGEREF section_ce858cbd83b5425dab3294750227f1a3</w:instrText>
      </w:r>
      <w:r>
        <w:fldChar w:fldCharType="separate"/>
      </w:r>
      <w:r w:rsidR="00F63C16">
        <w:rPr>
          <w:noProof/>
        </w:rPr>
        <w:t>703</w:t>
      </w:r>
      <w:r>
        <w:fldChar w:fldCharType="end"/>
      </w:r>
    </w:p>
    <w:p w:rsidR="00F729E5" w:rsidRDefault="00F63C16">
      <w:pPr>
        <w:pStyle w:val="indexentry0"/>
      </w:pPr>
      <w:r>
        <w:t>t (Text) (</w:t>
      </w:r>
      <w:hyperlink w:anchor="section_c86edfa20268440492d22a61e0b6546b">
        <w:r>
          <w:rPr>
            <w:rStyle w:val="Hyperlink"/>
          </w:rPr>
          <w:t>section 2.1.706</w:t>
        </w:r>
      </w:hyperlink>
      <w:r>
        <w:t xml:space="preserve"> </w:t>
      </w:r>
      <w:r w:rsidR="00BE53A7">
        <w:fldChar w:fldCharType="begin"/>
      </w:r>
      <w:r>
        <w:instrText>PAGEREF section_c86edfa20268440492d22a61e0b6546b</w:instrText>
      </w:r>
      <w:r w:rsidR="00BE53A7">
        <w:fldChar w:fldCharType="separate"/>
      </w:r>
      <w:r>
        <w:rPr>
          <w:noProof/>
        </w:rPr>
        <w:t>302</w:t>
      </w:r>
      <w:r w:rsidR="00BE53A7">
        <w:fldChar w:fldCharType="end"/>
      </w:r>
      <w:r>
        <w:t xml:space="preserve">, </w:t>
      </w:r>
      <w:hyperlink w:anchor="section_5234426d61604beb88aac1e2509ba308">
        <w:r>
          <w:rPr>
            <w:rStyle w:val="Hyperlink"/>
          </w:rPr>
          <w:t>section 2.1.1873</w:t>
        </w:r>
      </w:hyperlink>
      <w:r>
        <w:t xml:space="preserve"> </w:t>
      </w:r>
      <w:r w:rsidR="00BE53A7">
        <w:fldChar w:fldCharType="begin"/>
      </w:r>
      <w:r>
        <w:instrText>PAGEREF section_5234426d61604beb88aac1e2509ba308</w:instrText>
      </w:r>
      <w:r w:rsidR="00BE53A7">
        <w:fldChar w:fldCharType="separate"/>
      </w:r>
      <w:r>
        <w:rPr>
          <w:noProof/>
        </w:rPr>
        <w:t>782</w:t>
      </w:r>
      <w:r w:rsidR="00BE53A7">
        <w:fldChar w:fldCharType="end"/>
      </w:r>
      <w:r>
        <w:t>)</w:t>
      </w:r>
    </w:p>
    <w:p w:rsidR="00F729E5" w:rsidRDefault="00BE53A7">
      <w:pPr>
        <w:pStyle w:val="indexentry0"/>
      </w:pPr>
      <w:hyperlink w:anchor="section_e98a493e6e214cd4921f440cd3e62219">
        <w:r w:rsidR="00F63C16">
          <w:rPr>
            <w:rStyle w:val="Hyperlink"/>
          </w:rPr>
          <w:t>t (Tuple MDX Metadata)</w:t>
        </w:r>
      </w:hyperlink>
      <w:r w:rsidR="00F63C16">
        <w:t xml:space="preserve"> </w:t>
      </w:r>
      <w:r>
        <w:fldChar w:fldCharType="begin"/>
      </w:r>
      <w:r w:rsidR="00F63C16">
        <w:instrText>PAGEREF section_e98a493e6e214cd4921f440cd3e62219</w:instrText>
      </w:r>
      <w:r>
        <w:fldChar w:fldCharType="separate"/>
      </w:r>
      <w:r w:rsidR="00F63C16">
        <w:rPr>
          <w:noProof/>
        </w:rPr>
        <w:t>330</w:t>
      </w:r>
      <w:r>
        <w:fldChar w:fldCharType="end"/>
      </w:r>
    </w:p>
    <w:p w:rsidR="00F729E5" w:rsidRDefault="00BE53A7">
      <w:pPr>
        <w:pStyle w:val="indexentry0"/>
      </w:pPr>
      <w:hyperlink w:anchor="section_8e7084692f194e09a16a8ff076a14977">
        <w:r w:rsidR="00F63C16">
          <w:rPr>
            <w:rStyle w:val="Hyperlink"/>
          </w:rPr>
          <w:t>TA</w:t>
        </w:r>
      </w:hyperlink>
      <w:r w:rsidR="00F63C16">
        <w:t xml:space="preserve"> </w:t>
      </w:r>
      <w:r>
        <w:fldChar w:fldCharType="begin"/>
      </w:r>
      <w:r w:rsidR="00F63C16">
        <w:instrText>PAGEREF section_8e7084692f194e09a16a8ff076a14977</w:instrText>
      </w:r>
      <w:r>
        <w:fldChar w:fldCharType="separate"/>
      </w:r>
      <w:r w:rsidR="00F63C16">
        <w:rPr>
          <w:noProof/>
        </w:rPr>
        <w:t>235</w:t>
      </w:r>
      <w:r>
        <w:fldChar w:fldCharType="end"/>
      </w:r>
    </w:p>
    <w:p w:rsidR="00F729E5" w:rsidRDefault="00BE53A7">
      <w:pPr>
        <w:pStyle w:val="indexentry0"/>
      </w:pPr>
      <w:hyperlink w:anchor="section_bca28b4c9ef64eb4b749f5ea55b22dc4">
        <w:r w:rsidR="00F63C16">
          <w:rPr>
            <w:rStyle w:val="Hyperlink"/>
          </w:rPr>
          <w:t>tab (Custom Tab Stop)</w:t>
        </w:r>
      </w:hyperlink>
      <w:r w:rsidR="00F63C16">
        <w:t xml:space="preserve"> </w:t>
      </w:r>
      <w:r>
        <w:fldChar w:fldCharType="begin"/>
      </w:r>
      <w:r w:rsidR="00F63C16">
        <w:instrText>PAGEREF section_bca28b4c9ef64eb4b749f5ea55b22dc4</w:instrText>
      </w:r>
      <w:r>
        <w:fldChar w:fldCharType="separate"/>
      </w:r>
      <w:r w:rsidR="00F63C16">
        <w:rPr>
          <w:noProof/>
        </w:rPr>
        <w:t>62</w:t>
      </w:r>
      <w:r>
        <w:fldChar w:fldCharType="end"/>
      </w:r>
    </w:p>
    <w:p w:rsidR="00F729E5" w:rsidRDefault="00BE53A7">
      <w:pPr>
        <w:pStyle w:val="indexentry0"/>
      </w:pPr>
      <w:hyperlink w:anchor="section_501179e0c79045fbb8065b61708e1385">
        <w:r w:rsidR="00F63C16">
          <w:rPr>
            <w:rStyle w:val="Hyperlink"/>
          </w:rPr>
          <w:t>tabColor (Sheet Tab Color)</w:t>
        </w:r>
      </w:hyperlink>
      <w:r w:rsidR="00F63C16">
        <w:t xml:space="preserve"> </w:t>
      </w:r>
      <w:r>
        <w:fldChar w:fldCharType="begin"/>
      </w:r>
      <w:r w:rsidR="00F63C16">
        <w:instrText>PAGEREF section_501179e0c79045fbb8065b61708e1385</w:instrText>
      </w:r>
      <w:r>
        <w:fldChar w:fldCharType="separate"/>
      </w:r>
      <w:r w:rsidR="00F63C16">
        <w:rPr>
          <w:noProof/>
        </w:rPr>
        <w:t>298</w:t>
      </w:r>
      <w:r>
        <w:fldChar w:fldCharType="end"/>
      </w:r>
    </w:p>
    <w:p w:rsidR="00F729E5" w:rsidRDefault="00BE53A7">
      <w:pPr>
        <w:pStyle w:val="indexentry0"/>
      </w:pPr>
      <w:hyperlink w:anchor="section_8fe319d78b644b2d9039bd22fcee9e98">
        <w:r w:rsidR="00F63C16">
          <w:rPr>
            <w:rStyle w:val="Hyperlink"/>
          </w:rPr>
          <w:t>table (Data Source Table Name)</w:t>
        </w:r>
      </w:hyperlink>
      <w:r w:rsidR="00F63C16">
        <w:t xml:space="preserve"> </w:t>
      </w:r>
      <w:r>
        <w:fldChar w:fldCharType="begin"/>
      </w:r>
      <w:r w:rsidR="00F63C16">
        <w:instrText>PAGEREF section_8fe319d78b644b2d9039bd22fcee9e98</w:instrText>
      </w:r>
      <w:r>
        <w:fldChar w:fldCharType="separate"/>
      </w:r>
      <w:r w:rsidR="00F63C16">
        <w:rPr>
          <w:noProof/>
        </w:rPr>
        <w:t>147</w:t>
      </w:r>
      <w:r>
        <w:fldChar w:fldCharType="end"/>
      </w:r>
    </w:p>
    <w:p w:rsidR="00F729E5" w:rsidRDefault="00BE53A7">
      <w:pPr>
        <w:pStyle w:val="indexentry0"/>
      </w:pPr>
      <w:hyperlink w:anchor="section_fc710e57479a46dfadbfe2331cbd75d4">
        <w:r w:rsidR="00F63C16">
          <w:rPr>
            <w:rStyle w:val="Hyperlink"/>
          </w:rPr>
          <w:t>table (Table)</w:t>
        </w:r>
      </w:hyperlink>
      <w:r w:rsidR="00F63C16">
        <w:t xml:space="preserve"> </w:t>
      </w:r>
      <w:r>
        <w:fldChar w:fldCharType="begin"/>
      </w:r>
      <w:r w:rsidR="00F63C16">
        <w:instrText>PAGEREF section_fc710e57479a46dfadbfe2331cbd75d4</w:instrText>
      </w:r>
      <w:r>
        <w:fldChar w:fldCharType="separate"/>
      </w:r>
      <w:r w:rsidR="00F63C16">
        <w:rPr>
          <w:noProof/>
        </w:rPr>
        <w:t>303</w:t>
      </w:r>
      <w:r>
        <w:fldChar w:fldCharType="end"/>
      </w:r>
    </w:p>
    <w:p w:rsidR="00F729E5" w:rsidRDefault="00BE53A7">
      <w:pPr>
        <w:pStyle w:val="indexentry0"/>
      </w:pPr>
      <w:hyperlink w:anchor="section_fc0043874bf8471c99372ebc2cb7724d">
        <w:r w:rsidR="00F63C16">
          <w:rPr>
            <w:rStyle w:val="Hyperlink"/>
          </w:rPr>
          <w:t>Table Styles</w:t>
        </w:r>
      </w:hyperlink>
      <w:r w:rsidR="00F63C16">
        <w:t xml:space="preserve"> </w:t>
      </w:r>
      <w:r>
        <w:fldChar w:fldCharType="begin"/>
      </w:r>
      <w:r w:rsidR="00F63C16">
        <w:instrText>PAGEREF section_fc0043874bf8471c99372ebc2cb7724d</w:instrText>
      </w:r>
      <w:r>
        <w:fldChar w:fldCharType="separate"/>
      </w:r>
      <w:r w:rsidR="00F63C16">
        <w:rPr>
          <w:noProof/>
        </w:rPr>
        <w:t>114</w:t>
      </w:r>
      <w:r>
        <w:fldChar w:fldCharType="end"/>
      </w:r>
    </w:p>
    <w:p w:rsidR="00F729E5" w:rsidRDefault="00BE53A7">
      <w:pPr>
        <w:pStyle w:val="indexentry0"/>
      </w:pPr>
      <w:hyperlink w:anchor="section_b639d6d3bc4d4269b6dabb35fc1b49a0">
        <w:r w:rsidR="00F63C16">
          <w:rPr>
            <w:rStyle w:val="Hyperlink"/>
          </w:rPr>
          <w:t>tableColumn (Table Column)</w:t>
        </w:r>
      </w:hyperlink>
      <w:r w:rsidR="00F63C16">
        <w:t xml:space="preserve"> </w:t>
      </w:r>
      <w:r>
        <w:fldChar w:fldCharType="begin"/>
      </w:r>
      <w:r w:rsidR="00F63C16">
        <w:instrText>PAGEREF section_b639d6d3bc4d4269b6dabb35fc1b49a0</w:instrText>
      </w:r>
      <w:r>
        <w:fldChar w:fldCharType="separate"/>
      </w:r>
      <w:r w:rsidR="00F63C16">
        <w:rPr>
          <w:noProof/>
        </w:rPr>
        <w:t>304</w:t>
      </w:r>
      <w:r>
        <w:fldChar w:fldCharType="end"/>
      </w:r>
    </w:p>
    <w:p w:rsidR="00F729E5" w:rsidRDefault="00BE53A7">
      <w:pPr>
        <w:pStyle w:val="indexentry0"/>
      </w:pPr>
      <w:hyperlink w:anchor="section_5e74dee9b7564d74837e784c7c176a09">
        <w:r w:rsidR="00F63C16">
          <w:rPr>
            <w:rStyle w:val="Hyperlink"/>
          </w:rPr>
          <w:t>tableStyle (Table Style)</w:t>
        </w:r>
      </w:hyperlink>
      <w:r w:rsidR="00F63C16">
        <w:t xml:space="preserve"> </w:t>
      </w:r>
      <w:r>
        <w:fldChar w:fldCharType="begin"/>
      </w:r>
      <w:r w:rsidR="00F63C16">
        <w:instrText>PAGEREF section_5e74dee9b7564d74837e784c7c176a09</w:instrText>
      </w:r>
      <w:r>
        <w:fldChar w:fldCharType="separate"/>
      </w:r>
      <w:r w:rsidR="00F63C16">
        <w:rPr>
          <w:noProof/>
        </w:rPr>
        <w:t>323</w:t>
      </w:r>
      <w:r>
        <w:fldChar w:fldCharType="end"/>
      </w:r>
    </w:p>
    <w:p w:rsidR="00F729E5" w:rsidRDefault="00BE53A7">
      <w:pPr>
        <w:pStyle w:val="indexentry0"/>
      </w:pPr>
      <w:hyperlink w:anchor="section_dc6decf55057448eb1c20bfb354d77a8">
        <w:r w:rsidR="00F63C16">
          <w:rPr>
            <w:rStyle w:val="Hyperlink"/>
          </w:rPr>
          <w:t>tableStyleElement (Table Style)</w:t>
        </w:r>
      </w:hyperlink>
      <w:r w:rsidR="00F63C16">
        <w:t xml:space="preserve"> </w:t>
      </w:r>
      <w:r>
        <w:fldChar w:fldCharType="begin"/>
      </w:r>
      <w:r w:rsidR="00F63C16">
        <w:instrText>PAGEREF section_dc6decf55057448eb1c20bfb354d77a8</w:instrText>
      </w:r>
      <w:r>
        <w:fldChar w:fldCharType="separate"/>
      </w:r>
      <w:r w:rsidR="00F63C16">
        <w:rPr>
          <w:noProof/>
        </w:rPr>
        <w:t>323</w:t>
      </w:r>
      <w:r>
        <w:fldChar w:fldCharType="end"/>
      </w:r>
    </w:p>
    <w:p w:rsidR="00F729E5" w:rsidRDefault="00BE53A7">
      <w:pPr>
        <w:pStyle w:val="indexentry0"/>
      </w:pPr>
      <w:hyperlink w:anchor="section_d1f27e910523459bbc14ba61b29e95e6">
        <w:r w:rsidR="00F63C16">
          <w:rPr>
            <w:rStyle w:val="Hyperlink"/>
          </w:rPr>
          <w:t>tableStyleId (Table Style ID)</w:t>
        </w:r>
      </w:hyperlink>
      <w:r w:rsidR="00F63C16">
        <w:t xml:space="preserve"> </w:t>
      </w:r>
      <w:r>
        <w:fldChar w:fldCharType="begin"/>
      </w:r>
      <w:r w:rsidR="00F63C16">
        <w:instrText>PAGEREF section_d1f27e910523459bbc14ba61b29e95e6</w:instrText>
      </w:r>
      <w:r>
        <w:fldChar w:fldCharType="separate"/>
      </w:r>
      <w:r w:rsidR="00F63C16">
        <w:rPr>
          <w:noProof/>
        </w:rPr>
        <w:t>553</w:t>
      </w:r>
      <w:r>
        <w:fldChar w:fldCharType="end"/>
      </w:r>
    </w:p>
    <w:p w:rsidR="00F729E5" w:rsidRDefault="00BE53A7">
      <w:pPr>
        <w:pStyle w:val="indexentry0"/>
      </w:pPr>
      <w:hyperlink w:anchor="section_bead9148783d47dc983a10bd75fa192a">
        <w:r w:rsidR="00F63C16">
          <w:rPr>
            <w:rStyle w:val="Hyperlink"/>
          </w:rPr>
          <w:t>tableStyleInfo (Table Style)</w:t>
        </w:r>
      </w:hyperlink>
      <w:r w:rsidR="00F63C16">
        <w:t xml:space="preserve"> </w:t>
      </w:r>
      <w:r>
        <w:fldChar w:fldCharType="begin"/>
      </w:r>
      <w:r w:rsidR="00F63C16">
        <w:instrText>PAGEREF section_bead9148783d47dc983a10bd75fa192a</w:instrText>
      </w:r>
      <w:r>
        <w:fldChar w:fldCharType="separate"/>
      </w:r>
      <w:r w:rsidR="00F63C16">
        <w:rPr>
          <w:noProof/>
        </w:rPr>
        <w:t>305</w:t>
      </w:r>
      <w:r>
        <w:fldChar w:fldCharType="end"/>
      </w:r>
    </w:p>
    <w:p w:rsidR="00F729E5" w:rsidRDefault="00BE53A7">
      <w:pPr>
        <w:pStyle w:val="indexentry0"/>
      </w:pPr>
      <w:hyperlink w:anchor="section_14c0175633ff413e87d779a89b7c0ba2">
        <w:r w:rsidR="00F63C16">
          <w:rPr>
            <w:rStyle w:val="Hyperlink"/>
          </w:rPr>
          <w:t>tableStyles (Table Styles)</w:t>
        </w:r>
      </w:hyperlink>
      <w:r w:rsidR="00F63C16">
        <w:t xml:space="preserve"> </w:t>
      </w:r>
      <w:r>
        <w:fldChar w:fldCharType="begin"/>
      </w:r>
      <w:r w:rsidR="00F63C16">
        <w:instrText>PAGEREF section_14c0175633ff413e87d779a89b7c0ba2</w:instrText>
      </w:r>
      <w:r>
        <w:fldChar w:fldCharType="separate"/>
      </w:r>
      <w:r w:rsidR="00F63C16">
        <w:rPr>
          <w:noProof/>
        </w:rPr>
        <w:t>323</w:t>
      </w:r>
      <w:r>
        <w:fldChar w:fldCharType="end"/>
      </w:r>
    </w:p>
    <w:p w:rsidR="00F729E5" w:rsidRDefault="00BE53A7">
      <w:pPr>
        <w:pStyle w:val="indexentry0"/>
      </w:pPr>
      <w:hyperlink w:anchor="section_438af1a5b8204d60a54a2e069ce9a35b">
        <w:r w:rsidR="00F63C16">
          <w:rPr>
            <w:rStyle w:val="Hyperlink"/>
          </w:rPr>
          <w:t>tag (Programmable Extensibility Tag)</w:t>
        </w:r>
      </w:hyperlink>
      <w:r w:rsidR="00F63C16">
        <w:t xml:space="preserve"> </w:t>
      </w:r>
      <w:r>
        <w:fldChar w:fldCharType="begin"/>
      </w:r>
      <w:r w:rsidR="00F63C16">
        <w:instrText>PAGEREF section_438af1a5b8204d60a54a2e069ce9a35b</w:instrText>
      </w:r>
      <w:r>
        <w:fldChar w:fldCharType="separate"/>
      </w:r>
      <w:r w:rsidR="00F63C16">
        <w:rPr>
          <w:noProof/>
        </w:rPr>
        <w:t>495</w:t>
      </w:r>
      <w:r>
        <w:fldChar w:fldCharType="end"/>
      </w:r>
    </w:p>
    <w:p w:rsidR="00F729E5" w:rsidRDefault="00BE53A7">
      <w:pPr>
        <w:pStyle w:val="indexentry0"/>
      </w:pPr>
      <w:hyperlink w:anchor="section_65580581a1034140b3e1b5e6edd60043">
        <w:r w:rsidR="00F63C16">
          <w:rPr>
            <w:rStyle w:val="Hyperlink"/>
          </w:rPr>
          <w:t>Tag (Tag)</w:t>
        </w:r>
      </w:hyperlink>
      <w:r w:rsidR="00F63C16">
        <w:t xml:space="preserve"> </w:t>
      </w:r>
      <w:r>
        <w:fldChar w:fldCharType="begin"/>
      </w:r>
      <w:r w:rsidR="00F63C16">
        <w:instrText>PAGEREF section_65580581a1034140b3e1b5e6edd60043</w:instrText>
      </w:r>
      <w:r>
        <w:fldChar w:fldCharType="separate"/>
      </w:r>
      <w:r w:rsidR="00F63C16">
        <w:rPr>
          <w:noProof/>
        </w:rPr>
        <w:t>798</w:t>
      </w:r>
      <w:r>
        <w:fldChar w:fldCharType="end"/>
      </w:r>
    </w:p>
    <w:p w:rsidR="00F729E5" w:rsidRDefault="00BE53A7">
      <w:pPr>
        <w:pStyle w:val="indexentry0"/>
      </w:pPr>
      <w:hyperlink w:anchor="section_259ea2a2c6a24a03bd24b0cb96996711">
        <w:r w:rsidR="00F63C16">
          <w:rPr>
            <w:rStyle w:val="Hyperlink"/>
          </w:rPr>
          <w:t>TAN</w:t>
        </w:r>
      </w:hyperlink>
      <w:r w:rsidR="00F63C16">
        <w:t xml:space="preserve"> </w:t>
      </w:r>
      <w:r>
        <w:fldChar w:fldCharType="begin"/>
      </w:r>
      <w:r w:rsidR="00F63C16">
        <w:instrText>PAGEREF section_259ea2a2c6a24a03bd24b0cb96996711</w:instrText>
      </w:r>
      <w:r>
        <w:fldChar w:fldCharType="separate"/>
      </w:r>
      <w:r w:rsidR="00F63C16">
        <w:rPr>
          <w:noProof/>
        </w:rPr>
        <w:t>472</w:t>
      </w:r>
      <w:r>
        <w:fldChar w:fldCharType="end"/>
      </w:r>
    </w:p>
    <w:p w:rsidR="00F729E5" w:rsidRDefault="00BE53A7">
      <w:pPr>
        <w:pStyle w:val="indexentry0"/>
      </w:pPr>
      <w:hyperlink w:anchor="section_5cf089c43ca645ba9ecc8aa56b5a9864">
        <w:r w:rsidR="00F63C16">
          <w:rPr>
            <w:rStyle w:val="Hyperlink"/>
          </w:rPr>
          <w:t>targetScreenSz (Target Screen Size for Web Page)</w:t>
        </w:r>
      </w:hyperlink>
      <w:r w:rsidR="00F63C16">
        <w:t xml:space="preserve"> </w:t>
      </w:r>
      <w:r>
        <w:fldChar w:fldCharType="begin"/>
      </w:r>
      <w:r w:rsidR="00F63C16">
        <w:instrText>PAGEREF section_5cf089c43ca645ba9ecc8aa56b5a9864</w:instrText>
      </w:r>
      <w:r>
        <w:fldChar w:fldCharType="separate"/>
      </w:r>
      <w:r w:rsidR="00F63C16">
        <w:rPr>
          <w:noProof/>
        </w:rPr>
        <w:t>168</w:t>
      </w:r>
      <w:r>
        <w:fldChar w:fldCharType="end"/>
      </w:r>
    </w:p>
    <w:p w:rsidR="00F729E5" w:rsidRDefault="00BE53A7">
      <w:pPr>
        <w:pStyle w:val="indexentry0"/>
      </w:pPr>
      <w:hyperlink w:anchor="section_981b17ff559442cfad8d7cb39e653afa">
        <w:r w:rsidR="00F63C16">
          <w:rPr>
            <w:rStyle w:val="Hyperlink"/>
          </w:rPr>
          <w:t>tav (Time Animate Value)</w:t>
        </w:r>
      </w:hyperlink>
      <w:r w:rsidR="00F63C16">
        <w:t xml:space="preserve"> </w:t>
      </w:r>
      <w:r>
        <w:fldChar w:fldCharType="begin"/>
      </w:r>
      <w:r w:rsidR="00F63C16">
        <w:instrText>PAGEREF section_981b17ff559442cfad8d7cb39e653afa</w:instrText>
      </w:r>
      <w:r>
        <w:fldChar w:fldCharType="separate"/>
      </w:r>
      <w:r w:rsidR="00F63C16">
        <w:rPr>
          <w:noProof/>
        </w:rPr>
        <w:t>519</w:t>
      </w:r>
      <w:r>
        <w:fldChar w:fldCharType="end"/>
      </w:r>
    </w:p>
    <w:p w:rsidR="00F729E5" w:rsidRDefault="00BE53A7">
      <w:pPr>
        <w:pStyle w:val="indexentry0"/>
      </w:pPr>
      <w:hyperlink w:anchor="section_5509fbe8c57348b3a1790a309ab43ac2">
        <w:r w:rsidR="00F63C16">
          <w:rPr>
            <w:rStyle w:val="Hyperlink"/>
          </w:rPr>
          <w:t>TBILLPRICE</w:t>
        </w:r>
      </w:hyperlink>
      <w:r w:rsidR="00F63C16">
        <w:t xml:space="preserve"> </w:t>
      </w:r>
      <w:r>
        <w:fldChar w:fldCharType="begin"/>
      </w:r>
      <w:r w:rsidR="00F63C16">
        <w:instrText>PAGEREF section_5509fbe8c57348b3a1790a309ab43ac2</w:instrText>
      </w:r>
      <w:r>
        <w:fldChar w:fldCharType="separate"/>
      </w:r>
      <w:r w:rsidR="00F63C16">
        <w:rPr>
          <w:noProof/>
        </w:rPr>
        <w:t>472</w:t>
      </w:r>
      <w:r>
        <w:fldChar w:fldCharType="end"/>
      </w:r>
    </w:p>
    <w:p w:rsidR="00F729E5" w:rsidRDefault="00BE53A7">
      <w:pPr>
        <w:pStyle w:val="indexentry0"/>
      </w:pPr>
      <w:hyperlink w:anchor="section_999f598a95474785973950eed2feca4d">
        <w:r w:rsidR="00F63C16">
          <w:rPr>
            <w:rStyle w:val="Hyperlink"/>
          </w:rPr>
          <w:t>TBILLYIELD</w:t>
        </w:r>
      </w:hyperlink>
      <w:r w:rsidR="00F63C16">
        <w:t xml:space="preserve"> </w:t>
      </w:r>
      <w:r>
        <w:fldChar w:fldCharType="begin"/>
      </w:r>
      <w:r w:rsidR="00F63C16">
        <w:instrText>PAGEREF section_999f598a95474785973950eed2feca4d</w:instrText>
      </w:r>
      <w:r>
        <w:fldChar w:fldCharType="separate"/>
      </w:r>
      <w:r w:rsidR="00F63C16">
        <w:rPr>
          <w:noProof/>
        </w:rPr>
        <w:t>473</w:t>
      </w:r>
      <w:r>
        <w:fldChar w:fldCharType="end"/>
      </w:r>
    </w:p>
    <w:p w:rsidR="00F729E5" w:rsidRDefault="00F63C16">
      <w:pPr>
        <w:pStyle w:val="indexentry0"/>
      </w:pPr>
      <w:r>
        <w:t>tbl (Table) (</w:t>
      </w:r>
      <w:hyperlink w:anchor="section_60d142aa86d84b178bb3f12b97a60f68">
        <w:r>
          <w:rPr>
            <w:rStyle w:val="Hyperlink"/>
          </w:rPr>
          <w:t>section 2.1.148</w:t>
        </w:r>
      </w:hyperlink>
      <w:r>
        <w:t xml:space="preserve"> </w:t>
      </w:r>
      <w:r w:rsidR="00BE53A7">
        <w:fldChar w:fldCharType="begin"/>
      </w:r>
      <w:r>
        <w:instrText>PAGEREF section_60d142aa86d84b178bb3f12b97a60f68</w:instrText>
      </w:r>
      <w:r w:rsidR="00BE53A7">
        <w:fldChar w:fldCharType="separate"/>
      </w:r>
      <w:r>
        <w:rPr>
          <w:noProof/>
        </w:rPr>
        <w:t>81</w:t>
      </w:r>
      <w:r w:rsidR="00BE53A7">
        <w:fldChar w:fldCharType="end"/>
      </w:r>
      <w:r>
        <w:t xml:space="preserve">, </w:t>
      </w:r>
      <w:hyperlink w:anchor="section_6c3a6294ed13479a871a7e094963289e">
        <w:r>
          <w:rPr>
            <w:rStyle w:val="Hyperlink"/>
          </w:rPr>
          <w:t>section 2.1.1343</w:t>
        </w:r>
      </w:hyperlink>
      <w:r>
        <w:t xml:space="preserve"> </w:t>
      </w:r>
      <w:r w:rsidR="00BE53A7">
        <w:fldChar w:fldCharType="begin"/>
      </w:r>
      <w:r>
        <w:instrText>PAGEREF section_6c3a6294ed13479a871a7e094963289e</w:instrText>
      </w:r>
      <w:r w:rsidR="00BE53A7">
        <w:fldChar w:fldCharType="separate"/>
      </w:r>
      <w:r>
        <w:rPr>
          <w:noProof/>
        </w:rPr>
        <w:t>630</w:t>
      </w:r>
      <w:r w:rsidR="00BE53A7">
        <w:fldChar w:fldCharType="end"/>
      </w:r>
      <w:r>
        <w:t>)</w:t>
      </w:r>
    </w:p>
    <w:p w:rsidR="00F729E5" w:rsidRDefault="00BE53A7">
      <w:pPr>
        <w:pStyle w:val="indexentry0"/>
      </w:pPr>
      <w:hyperlink w:anchor="section_accfd07af6c547f2b31cd76533269af3">
        <w:r w:rsidR="00F63C16">
          <w:rPr>
            <w:rStyle w:val="Hyperlink"/>
          </w:rPr>
          <w:t>tblBorders (Table Borders Exceptions)</w:t>
        </w:r>
      </w:hyperlink>
      <w:r w:rsidR="00F63C16">
        <w:t xml:space="preserve"> </w:t>
      </w:r>
      <w:r>
        <w:fldChar w:fldCharType="begin"/>
      </w:r>
      <w:r w:rsidR="00F63C16">
        <w:instrText>PAGEREF section_accfd07af6c547f2b31cd76533269af3</w:instrText>
      </w:r>
      <w:r>
        <w:fldChar w:fldCharType="separate"/>
      </w:r>
      <w:r w:rsidR="00F63C16">
        <w:rPr>
          <w:noProof/>
        </w:rPr>
        <w:t>81</w:t>
      </w:r>
      <w:r>
        <w:fldChar w:fldCharType="end"/>
      </w:r>
    </w:p>
    <w:p w:rsidR="00F729E5" w:rsidRDefault="00BE53A7">
      <w:pPr>
        <w:pStyle w:val="indexentry0"/>
      </w:pPr>
      <w:hyperlink w:anchor="section_472b3f1c285b4fa8aa1c18bbe245eb0c">
        <w:r w:rsidR="00F63C16">
          <w:rPr>
            <w:rStyle w:val="Hyperlink"/>
          </w:rPr>
          <w:t>tblBorders (Table Borders)</w:t>
        </w:r>
      </w:hyperlink>
      <w:r w:rsidR="00F63C16">
        <w:t xml:space="preserve"> </w:t>
      </w:r>
      <w:r>
        <w:fldChar w:fldCharType="begin"/>
      </w:r>
      <w:r w:rsidR="00F63C16">
        <w:instrText>PAGEREF section_472b3f1c285b4fa8aa1c18bbe245eb0c</w:instrText>
      </w:r>
      <w:r>
        <w:fldChar w:fldCharType="separate"/>
      </w:r>
      <w:r w:rsidR="00F63C16">
        <w:rPr>
          <w:noProof/>
        </w:rPr>
        <w:t>82</w:t>
      </w:r>
      <w:r>
        <w:fldChar w:fldCharType="end"/>
      </w:r>
    </w:p>
    <w:p w:rsidR="00F729E5" w:rsidRDefault="00BE53A7">
      <w:pPr>
        <w:pStyle w:val="indexentry0"/>
      </w:pPr>
      <w:hyperlink w:anchor="section_c1ecc51b61f5431fae0020e35e2599b6">
        <w:r w:rsidR="00F63C16">
          <w:rPr>
            <w:rStyle w:val="Hyperlink"/>
          </w:rPr>
          <w:t>tblCellSpacing (Table Cell Spacing Default)</w:t>
        </w:r>
      </w:hyperlink>
      <w:r w:rsidR="00F63C16">
        <w:t xml:space="preserve"> </w:t>
      </w:r>
      <w:r>
        <w:fldChar w:fldCharType="begin"/>
      </w:r>
      <w:r w:rsidR="00F63C16">
        <w:instrText>PAGEREF section_c1ecc51b61f5431fae0020e35e2599b6</w:instrText>
      </w:r>
      <w:r>
        <w:fldChar w:fldCharType="separate"/>
      </w:r>
      <w:r w:rsidR="00F63C16">
        <w:rPr>
          <w:noProof/>
        </w:rPr>
        <w:t>82</w:t>
      </w:r>
      <w:r>
        <w:fldChar w:fldCharType="end"/>
      </w:r>
    </w:p>
    <w:p w:rsidR="00F729E5" w:rsidRDefault="00BE53A7">
      <w:pPr>
        <w:pStyle w:val="indexentry0"/>
      </w:pPr>
      <w:hyperlink w:anchor="section_d9e979b4d8d742b1ac3f91165865c1d3">
        <w:r w:rsidR="00F63C16">
          <w:rPr>
            <w:rStyle w:val="Hyperlink"/>
          </w:rPr>
          <w:t>tblCellSpacing (Table Cell Spacing Exception)</w:t>
        </w:r>
      </w:hyperlink>
      <w:r w:rsidR="00F63C16">
        <w:t xml:space="preserve"> </w:t>
      </w:r>
      <w:r>
        <w:fldChar w:fldCharType="begin"/>
      </w:r>
      <w:r w:rsidR="00F63C16">
        <w:instrText>PAGEREF section_d9e979b4d8d742b1ac3f91165865c1d3</w:instrText>
      </w:r>
      <w:r>
        <w:fldChar w:fldCharType="separate"/>
      </w:r>
      <w:r w:rsidR="00F63C16">
        <w:rPr>
          <w:noProof/>
        </w:rPr>
        <w:t>82</w:t>
      </w:r>
      <w:r>
        <w:fldChar w:fldCharType="end"/>
      </w:r>
    </w:p>
    <w:p w:rsidR="00F729E5" w:rsidRDefault="00BE53A7">
      <w:pPr>
        <w:pStyle w:val="indexentry0"/>
      </w:pPr>
      <w:hyperlink w:anchor="section_49e737da3aa24d4cbbb466751b0ec60c">
        <w:r w:rsidR="00F63C16">
          <w:rPr>
            <w:rStyle w:val="Hyperlink"/>
          </w:rPr>
          <w:t>tblCellSpacing (Table Row Cell Spacing)</w:t>
        </w:r>
      </w:hyperlink>
      <w:r w:rsidR="00F63C16">
        <w:t xml:space="preserve"> </w:t>
      </w:r>
      <w:r>
        <w:fldChar w:fldCharType="begin"/>
      </w:r>
      <w:r w:rsidR="00F63C16">
        <w:instrText>PAGEREF section_49e737da3aa24d4cbbb466751b0ec60c</w:instrText>
      </w:r>
      <w:r>
        <w:fldChar w:fldCharType="separate"/>
      </w:r>
      <w:r w:rsidR="00F63C16">
        <w:rPr>
          <w:noProof/>
        </w:rPr>
        <w:t>82</w:t>
      </w:r>
      <w:r>
        <w:fldChar w:fldCharType="end"/>
      </w:r>
    </w:p>
    <w:p w:rsidR="00F729E5" w:rsidRDefault="00BE53A7">
      <w:pPr>
        <w:pStyle w:val="indexentry0"/>
      </w:pPr>
      <w:hyperlink w:anchor="section_9ed544dec8484e7781eee41ee3bba393">
        <w:r w:rsidR="00F63C16">
          <w:rPr>
            <w:rStyle w:val="Hyperlink"/>
          </w:rPr>
          <w:t>tblGrid (Table Grid)</w:t>
        </w:r>
      </w:hyperlink>
      <w:r w:rsidR="00F63C16">
        <w:t xml:space="preserve"> </w:t>
      </w:r>
      <w:r>
        <w:fldChar w:fldCharType="begin"/>
      </w:r>
      <w:r w:rsidR="00F63C16">
        <w:instrText>PAGEREF section_9ed544dec8484e7781eee41ee3bba393</w:instrText>
      </w:r>
      <w:r>
        <w:fldChar w:fldCharType="separate"/>
      </w:r>
      <w:r w:rsidR="00F63C16">
        <w:rPr>
          <w:noProof/>
        </w:rPr>
        <w:t>631</w:t>
      </w:r>
      <w:r>
        <w:fldChar w:fldCharType="end"/>
      </w:r>
    </w:p>
    <w:p w:rsidR="00F729E5" w:rsidRDefault="00BE53A7">
      <w:pPr>
        <w:pStyle w:val="indexentry0"/>
      </w:pPr>
      <w:hyperlink w:anchor="section_d12d097db1124cacb870cfb4d2042805">
        <w:r w:rsidR="00F63C16">
          <w:rPr>
            <w:rStyle w:val="Hyperlink"/>
          </w:rPr>
          <w:t>tblGridChange (Revision Information for Table Grid Column Definitions)</w:t>
        </w:r>
      </w:hyperlink>
      <w:r w:rsidR="00F63C16">
        <w:t xml:space="preserve"> </w:t>
      </w:r>
      <w:r>
        <w:fldChar w:fldCharType="begin"/>
      </w:r>
      <w:r w:rsidR="00F63C16">
        <w:instrText>PAGEREF section_d12d097db1124cacb870cfb4d2042805</w:instrText>
      </w:r>
      <w:r>
        <w:fldChar w:fldCharType="separate"/>
      </w:r>
      <w:r w:rsidR="00F63C16">
        <w:rPr>
          <w:noProof/>
        </w:rPr>
        <w:t>141</w:t>
      </w:r>
      <w:r>
        <w:fldChar w:fldCharType="end"/>
      </w:r>
    </w:p>
    <w:p w:rsidR="00F729E5" w:rsidRDefault="00BE53A7">
      <w:pPr>
        <w:pStyle w:val="indexentry0"/>
      </w:pPr>
      <w:hyperlink w:anchor="section_749e66fe2b7a48e8a9732addf7462166">
        <w:r w:rsidR="00F63C16">
          <w:rPr>
            <w:rStyle w:val="Hyperlink"/>
          </w:rPr>
          <w:t>tblHeader (Repeat Table Row on Every New Page)</w:t>
        </w:r>
      </w:hyperlink>
      <w:r w:rsidR="00F63C16">
        <w:t xml:space="preserve"> </w:t>
      </w:r>
      <w:r>
        <w:fldChar w:fldCharType="begin"/>
      </w:r>
      <w:r w:rsidR="00F63C16">
        <w:instrText>PAGEREF section_749e66fe2b7a48e8a9732addf7462166</w:instrText>
      </w:r>
      <w:r>
        <w:fldChar w:fldCharType="separate"/>
      </w:r>
      <w:r w:rsidR="00F63C16">
        <w:rPr>
          <w:noProof/>
        </w:rPr>
        <w:t>82</w:t>
      </w:r>
      <w:r>
        <w:fldChar w:fldCharType="end"/>
      </w:r>
    </w:p>
    <w:p w:rsidR="00F729E5" w:rsidRDefault="00BE53A7">
      <w:pPr>
        <w:pStyle w:val="indexentry0"/>
      </w:pPr>
      <w:hyperlink w:anchor="section_71648eb32d6c46119ff3e93ca6a99749">
        <w:r w:rsidR="00F63C16">
          <w:rPr>
            <w:rStyle w:val="Hyperlink"/>
          </w:rPr>
          <w:t>tblInd (Table Indent from Leading Margin Exception)</w:t>
        </w:r>
      </w:hyperlink>
      <w:r w:rsidR="00F63C16">
        <w:t xml:space="preserve"> </w:t>
      </w:r>
      <w:r>
        <w:fldChar w:fldCharType="begin"/>
      </w:r>
      <w:r w:rsidR="00F63C16">
        <w:instrText>PAGEREF section_71648eb32d6c46119ff3e93ca6a99749</w:instrText>
      </w:r>
      <w:r>
        <w:fldChar w:fldCharType="separate"/>
      </w:r>
      <w:r w:rsidR="00F63C16">
        <w:rPr>
          <w:noProof/>
        </w:rPr>
        <w:t>83</w:t>
      </w:r>
      <w:r>
        <w:fldChar w:fldCharType="end"/>
      </w:r>
    </w:p>
    <w:p w:rsidR="00F729E5" w:rsidRDefault="00BE53A7">
      <w:pPr>
        <w:pStyle w:val="indexentry0"/>
      </w:pPr>
      <w:hyperlink w:anchor="section_a129dffdef754faaab1f47c3fd4cff26">
        <w:r w:rsidR="00F63C16">
          <w:rPr>
            <w:rStyle w:val="Hyperlink"/>
          </w:rPr>
          <w:t>tblInd (Table Indent from Leading Margin)</w:t>
        </w:r>
      </w:hyperlink>
      <w:r w:rsidR="00F63C16">
        <w:t xml:space="preserve"> </w:t>
      </w:r>
      <w:r>
        <w:fldChar w:fldCharType="begin"/>
      </w:r>
      <w:r w:rsidR="00F63C16">
        <w:instrText>PAGEREF section_a129dffdef754faaab1f47c3fd4cff26</w:instrText>
      </w:r>
      <w:r>
        <w:fldChar w:fldCharType="separate"/>
      </w:r>
      <w:r w:rsidR="00F63C16">
        <w:rPr>
          <w:noProof/>
        </w:rPr>
        <w:t>83</w:t>
      </w:r>
      <w:r>
        <w:fldChar w:fldCharType="end"/>
      </w:r>
    </w:p>
    <w:p w:rsidR="00F729E5" w:rsidRDefault="00BE53A7">
      <w:pPr>
        <w:pStyle w:val="indexentry0"/>
      </w:pPr>
      <w:hyperlink w:anchor="section_31edf14240194b818f8e15a181184f79">
        <w:r w:rsidR="00F63C16">
          <w:rPr>
            <w:rStyle w:val="Hyperlink"/>
          </w:rPr>
          <w:t>tblLayout (Table Layout Exception)</w:t>
        </w:r>
      </w:hyperlink>
      <w:r w:rsidR="00F63C16">
        <w:t xml:space="preserve"> </w:t>
      </w:r>
      <w:r>
        <w:fldChar w:fldCharType="begin"/>
      </w:r>
      <w:r w:rsidR="00F63C16">
        <w:instrText>PAGEREF section_31edf14240194b818f8e15a181184f79</w:instrText>
      </w:r>
      <w:r>
        <w:fldChar w:fldCharType="separate"/>
      </w:r>
      <w:r w:rsidR="00F63C16">
        <w:rPr>
          <w:noProof/>
        </w:rPr>
        <w:t>83</w:t>
      </w:r>
      <w:r>
        <w:fldChar w:fldCharType="end"/>
      </w:r>
    </w:p>
    <w:p w:rsidR="00F729E5" w:rsidRDefault="00BE53A7">
      <w:pPr>
        <w:pStyle w:val="indexentry0"/>
      </w:pPr>
      <w:hyperlink w:anchor="section_3f36826c66464ca884fba98651de021e">
        <w:r w:rsidR="00F63C16">
          <w:rPr>
            <w:rStyle w:val="Hyperlink"/>
          </w:rPr>
          <w:t>tblLayout (Table Layout)</w:t>
        </w:r>
      </w:hyperlink>
      <w:r w:rsidR="00F63C16">
        <w:t xml:space="preserve"> </w:t>
      </w:r>
      <w:r>
        <w:fldChar w:fldCharType="begin"/>
      </w:r>
      <w:r w:rsidR="00F63C16">
        <w:instrText>PAGEREF section_3f36826c66464ca884fba98651de021e</w:instrText>
      </w:r>
      <w:r>
        <w:fldChar w:fldCharType="separate"/>
      </w:r>
      <w:r w:rsidR="00F63C16">
        <w:rPr>
          <w:noProof/>
        </w:rPr>
        <w:t>83</w:t>
      </w:r>
      <w:r>
        <w:fldChar w:fldCharType="end"/>
      </w:r>
    </w:p>
    <w:p w:rsidR="00F729E5" w:rsidRDefault="00BE53A7">
      <w:pPr>
        <w:pStyle w:val="indexentry0"/>
      </w:pPr>
      <w:hyperlink w:anchor="section_6685e58b65ca4a6e819629bc731253e7">
        <w:r w:rsidR="00F63C16">
          <w:rPr>
            <w:rStyle w:val="Hyperlink"/>
          </w:rPr>
          <w:t>tblLook (Table Style Conditional Formatting Settings Exception)</w:t>
        </w:r>
      </w:hyperlink>
      <w:r w:rsidR="00F63C16">
        <w:t xml:space="preserve"> </w:t>
      </w:r>
      <w:r>
        <w:fldChar w:fldCharType="begin"/>
      </w:r>
      <w:r w:rsidR="00F63C16">
        <w:instrText>PAGEREF section_6685e58b65ca4a6e819629bc731253e7</w:instrText>
      </w:r>
      <w:r>
        <w:fldChar w:fldCharType="separate"/>
      </w:r>
      <w:r w:rsidR="00F63C16">
        <w:rPr>
          <w:noProof/>
        </w:rPr>
        <w:t>84</w:t>
      </w:r>
      <w:r>
        <w:fldChar w:fldCharType="end"/>
      </w:r>
    </w:p>
    <w:p w:rsidR="00F729E5" w:rsidRDefault="00BE53A7">
      <w:pPr>
        <w:pStyle w:val="indexentry0"/>
      </w:pPr>
      <w:hyperlink w:anchor="section_14b3f20d401743c8909cd70620034b95">
        <w:r w:rsidR="00F63C16">
          <w:rPr>
            <w:rStyle w:val="Hyperlink"/>
          </w:rPr>
          <w:t>tblLook (Table Style Conditional Formatting Settings)</w:t>
        </w:r>
      </w:hyperlink>
      <w:r w:rsidR="00F63C16">
        <w:t xml:space="preserve"> </w:t>
      </w:r>
      <w:r>
        <w:fldChar w:fldCharType="begin"/>
      </w:r>
      <w:r w:rsidR="00F63C16">
        <w:instrText>PAGEREF section_14b3f20d401743c8909cd70620034b95</w:instrText>
      </w:r>
      <w:r>
        <w:fldChar w:fldCharType="separate"/>
      </w:r>
      <w:r w:rsidR="00F63C16">
        <w:rPr>
          <w:noProof/>
        </w:rPr>
        <w:t>84</w:t>
      </w:r>
      <w:r>
        <w:fldChar w:fldCharType="end"/>
      </w:r>
    </w:p>
    <w:p w:rsidR="00F729E5" w:rsidRDefault="00BE53A7">
      <w:pPr>
        <w:pStyle w:val="indexentry0"/>
      </w:pPr>
      <w:hyperlink w:anchor="section_d3b47927bf444d95abfea01fa2b8705a">
        <w:r w:rsidR="00F63C16">
          <w:rPr>
            <w:rStyle w:val="Hyperlink"/>
          </w:rPr>
          <w:t>tblOverlap (Floating Table Allows Other Tables to Overlap)</w:t>
        </w:r>
      </w:hyperlink>
      <w:r w:rsidR="00F63C16">
        <w:t xml:space="preserve"> </w:t>
      </w:r>
      <w:r>
        <w:fldChar w:fldCharType="begin"/>
      </w:r>
      <w:r w:rsidR="00F63C16">
        <w:instrText>PAGEREF section_d3b47927bf444d95abfea01fa2b8705a</w:instrText>
      </w:r>
      <w:r>
        <w:fldChar w:fldCharType="separate"/>
      </w:r>
      <w:r w:rsidR="00F63C16">
        <w:rPr>
          <w:noProof/>
        </w:rPr>
        <w:t>84</w:t>
      </w:r>
      <w:r>
        <w:fldChar w:fldCharType="end"/>
      </w:r>
    </w:p>
    <w:p w:rsidR="00F729E5" w:rsidRDefault="00BE53A7">
      <w:pPr>
        <w:pStyle w:val="indexentry0"/>
      </w:pPr>
      <w:hyperlink w:anchor="section_cb9c4d92d57f4b2cab2e6200db92fd83">
        <w:r w:rsidR="00F63C16">
          <w:rPr>
            <w:rStyle w:val="Hyperlink"/>
          </w:rPr>
          <w:t>tblpPr (Floating Table Positioning)</w:t>
        </w:r>
      </w:hyperlink>
      <w:r w:rsidR="00F63C16">
        <w:t xml:space="preserve"> </w:t>
      </w:r>
      <w:r>
        <w:fldChar w:fldCharType="begin"/>
      </w:r>
      <w:r w:rsidR="00F63C16">
        <w:instrText>PAGEREF section_cb9c4d92d57f4b2cab2e6200db92fd83</w:instrText>
      </w:r>
      <w:r>
        <w:fldChar w:fldCharType="separate"/>
      </w:r>
      <w:r w:rsidR="00F63C16">
        <w:rPr>
          <w:noProof/>
        </w:rPr>
        <w:t>84</w:t>
      </w:r>
      <w:r>
        <w:fldChar w:fldCharType="end"/>
      </w:r>
    </w:p>
    <w:p w:rsidR="00F729E5" w:rsidRDefault="00BE53A7">
      <w:pPr>
        <w:pStyle w:val="indexentry0"/>
      </w:pPr>
      <w:hyperlink w:anchor="section_7b1dd901cb1940c5b58284b61990d201">
        <w:r w:rsidR="00F63C16">
          <w:rPr>
            <w:rStyle w:val="Hyperlink"/>
          </w:rPr>
          <w:t>tblPr (Previous Table Properties)</w:t>
        </w:r>
      </w:hyperlink>
      <w:r w:rsidR="00F63C16">
        <w:t xml:space="preserve"> </w:t>
      </w:r>
      <w:r>
        <w:fldChar w:fldCharType="begin"/>
      </w:r>
      <w:r w:rsidR="00F63C16">
        <w:instrText>PAGEREF section_7b1dd901cb1940c5b58284b61990d201</w:instrText>
      </w:r>
      <w:r>
        <w:fldChar w:fldCharType="separate"/>
      </w:r>
      <w:r w:rsidR="00F63C16">
        <w:rPr>
          <w:noProof/>
        </w:rPr>
        <w:t>85</w:t>
      </w:r>
      <w:r>
        <w:fldChar w:fldCharType="end"/>
      </w:r>
    </w:p>
    <w:p w:rsidR="00F729E5" w:rsidRDefault="00BE53A7">
      <w:pPr>
        <w:pStyle w:val="indexentry0"/>
      </w:pPr>
      <w:hyperlink w:anchor="section_19d8c319f6954ae6b7ed528f9279cff6">
        <w:r w:rsidR="00F63C16">
          <w:rPr>
            <w:rStyle w:val="Hyperlink"/>
          </w:rPr>
          <w:t>tblPr (Style Table Properties)</w:t>
        </w:r>
      </w:hyperlink>
      <w:r w:rsidR="00F63C16">
        <w:t xml:space="preserve"> </w:t>
      </w:r>
      <w:r>
        <w:fldChar w:fldCharType="begin"/>
      </w:r>
      <w:r w:rsidR="00F63C16">
        <w:instrText>PAGEREF section_19d8c319f6954ae6b7ed528f9279cff6</w:instrText>
      </w:r>
      <w:r>
        <w:fldChar w:fldCharType="separate"/>
      </w:r>
      <w:r w:rsidR="00F63C16">
        <w:rPr>
          <w:noProof/>
        </w:rPr>
        <w:t>115</w:t>
      </w:r>
      <w:r>
        <w:fldChar w:fldCharType="end"/>
      </w:r>
    </w:p>
    <w:p w:rsidR="00F729E5" w:rsidRDefault="00BE53A7">
      <w:pPr>
        <w:pStyle w:val="indexentry0"/>
      </w:pPr>
      <w:hyperlink w:anchor="section_9397818ca78a4afbad82de19990708f0">
        <w:r w:rsidR="00F63C16">
          <w:rPr>
            <w:rStyle w:val="Hyperlink"/>
          </w:rPr>
          <w:t>tblPr (Table Properties)</w:t>
        </w:r>
      </w:hyperlink>
      <w:r w:rsidR="00F63C16">
        <w:t xml:space="preserve"> </w:t>
      </w:r>
      <w:r>
        <w:fldChar w:fldCharType="begin"/>
      </w:r>
      <w:r w:rsidR="00F63C16">
        <w:instrText>PAGEREF section_9397818ca78a4afbad82de19990708f0</w:instrText>
      </w:r>
      <w:r>
        <w:fldChar w:fldCharType="separate"/>
      </w:r>
      <w:r w:rsidR="00F63C16">
        <w:rPr>
          <w:noProof/>
        </w:rPr>
        <w:t>85</w:t>
      </w:r>
      <w:r>
        <w:fldChar w:fldCharType="end"/>
      </w:r>
    </w:p>
    <w:p w:rsidR="00F729E5" w:rsidRDefault="00BE53A7">
      <w:pPr>
        <w:pStyle w:val="indexentry0"/>
      </w:pPr>
      <w:hyperlink w:anchor="section_ca69c0fbf57d4522a16161eaeca079eb">
        <w:r w:rsidR="00F63C16">
          <w:rPr>
            <w:rStyle w:val="Hyperlink"/>
          </w:rPr>
          <w:t>tblPr (Table Style Conditional Formatting Table Properties)</w:t>
        </w:r>
      </w:hyperlink>
      <w:r w:rsidR="00F63C16">
        <w:t xml:space="preserve"> </w:t>
      </w:r>
      <w:r>
        <w:fldChar w:fldCharType="begin"/>
      </w:r>
      <w:r w:rsidR="00F63C16">
        <w:instrText>PAGEREF section_ca69c0fbf57d4522a16161eaeca079eb</w:instrText>
      </w:r>
      <w:r>
        <w:fldChar w:fldCharType="separate"/>
      </w:r>
      <w:r w:rsidR="00F63C16">
        <w:rPr>
          <w:noProof/>
        </w:rPr>
        <w:t>115</w:t>
      </w:r>
      <w:r>
        <w:fldChar w:fldCharType="end"/>
      </w:r>
    </w:p>
    <w:p w:rsidR="00F729E5" w:rsidRDefault="00BE53A7">
      <w:pPr>
        <w:pStyle w:val="indexentry0"/>
      </w:pPr>
      <w:hyperlink w:anchor="section_a10e18b5eb8e4b969c5ecb500c66648a">
        <w:r w:rsidR="00F63C16">
          <w:rPr>
            <w:rStyle w:val="Hyperlink"/>
          </w:rPr>
          <w:t>tblPrChange (Revision Information for Table Properties)</w:t>
        </w:r>
      </w:hyperlink>
      <w:r w:rsidR="00F63C16">
        <w:t xml:space="preserve"> </w:t>
      </w:r>
      <w:r>
        <w:fldChar w:fldCharType="begin"/>
      </w:r>
      <w:r w:rsidR="00F63C16">
        <w:instrText>PAGEREF section_a10e18b5eb8e4b969c5ecb500c66648a</w:instrText>
      </w:r>
      <w:r>
        <w:fldChar w:fldCharType="separate"/>
      </w:r>
      <w:r w:rsidR="00F63C16">
        <w:rPr>
          <w:noProof/>
        </w:rPr>
        <w:t>141</w:t>
      </w:r>
      <w:r>
        <w:fldChar w:fldCharType="end"/>
      </w:r>
    </w:p>
    <w:p w:rsidR="00F729E5" w:rsidRDefault="00BE53A7">
      <w:pPr>
        <w:pStyle w:val="indexentry0"/>
      </w:pPr>
      <w:hyperlink w:anchor="section_85282d8bb48b4437a8819f02b51acd31">
        <w:r w:rsidR="00F63C16">
          <w:rPr>
            <w:rStyle w:val="Hyperlink"/>
          </w:rPr>
          <w:t>tblPrExChange (Revision Information for Table-Level Property Exceptions)</w:t>
        </w:r>
      </w:hyperlink>
      <w:r w:rsidR="00F63C16">
        <w:t xml:space="preserve"> </w:t>
      </w:r>
      <w:r>
        <w:fldChar w:fldCharType="begin"/>
      </w:r>
      <w:r w:rsidR="00F63C16">
        <w:instrText>PAGEREF section_85282d8bb48b4437a8819f02b51acd31</w:instrText>
      </w:r>
      <w:r>
        <w:fldChar w:fldCharType="separate"/>
      </w:r>
      <w:r w:rsidR="00F63C16">
        <w:rPr>
          <w:noProof/>
        </w:rPr>
        <w:t>141</w:t>
      </w:r>
      <w:r>
        <w:fldChar w:fldCharType="end"/>
      </w:r>
    </w:p>
    <w:p w:rsidR="00F729E5" w:rsidRDefault="00BE53A7">
      <w:pPr>
        <w:pStyle w:val="indexentry0"/>
      </w:pPr>
      <w:hyperlink w:anchor="section_8d5ed30213b345a4a1bc3ad17f9b2ecb">
        <w:r w:rsidR="00F63C16">
          <w:rPr>
            <w:rStyle w:val="Hyperlink"/>
          </w:rPr>
          <w:t>tblStyle (Referenced Table Style)</w:t>
        </w:r>
      </w:hyperlink>
      <w:r w:rsidR="00F63C16">
        <w:t xml:space="preserve"> </w:t>
      </w:r>
      <w:r>
        <w:fldChar w:fldCharType="begin"/>
      </w:r>
      <w:r w:rsidR="00F63C16">
        <w:instrText>PAGEREF section_8d5ed30213b345a4a1bc3ad17f9b2ecb</w:instrText>
      </w:r>
      <w:r>
        <w:fldChar w:fldCharType="separate"/>
      </w:r>
      <w:r w:rsidR="00F63C16">
        <w:rPr>
          <w:noProof/>
        </w:rPr>
        <w:t>85</w:t>
      </w:r>
      <w:r>
        <w:fldChar w:fldCharType="end"/>
      </w:r>
    </w:p>
    <w:p w:rsidR="00F729E5" w:rsidRDefault="00BE53A7">
      <w:pPr>
        <w:pStyle w:val="indexentry0"/>
      </w:pPr>
      <w:hyperlink w:anchor="section_83cf558611bc4487992a05ce70ab9652">
        <w:r w:rsidR="00F63C16">
          <w:rPr>
            <w:rStyle w:val="Hyperlink"/>
          </w:rPr>
          <w:t>tblStyle (Table Style)</w:t>
        </w:r>
      </w:hyperlink>
      <w:r w:rsidR="00F63C16">
        <w:t xml:space="preserve"> </w:t>
      </w:r>
      <w:r>
        <w:fldChar w:fldCharType="begin"/>
      </w:r>
      <w:r w:rsidR="00F63C16">
        <w:instrText>PAGEREF section_83cf558611bc4487992a05ce70ab9652</w:instrText>
      </w:r>
      <w:r>
        <w:fldChar w:fldCharType="separate"/>
      </w:r>
      <w:r w:rsidR="00F63C16">
        <w:rPr>
          <w:noProof/>
        </w:rPr>
        <w:t>542</w:t>
      </w:r>
      <w:r>
        <w:fldChar w:fldCharType="end"/>
      </w:r>
    </w:p>
    <w:p w:rsidR="00F729E5" w:rsidRDefault="00BE53A7">
      <w:pPr>
        <w:pStyle w:val="indexentry0"/>
      </w:pPr>
      <w:hyperlink w:anchor="section_f99416c48ae54881834c7ab56cc35034">
        <w:r w:rsidR="00F63C16">
          <w:rPr>
            <w:rStyle w:val="Hyperlink"/>
          </w:rPr>
          <w:t>tblStyleColBandSize (Number of Columns in Column Band)</w:t>
        </w:r>
      </w:hyperlink>
      <w:r w:rsidR="00F63C16">
        <w:t xml:space="preserve"> </w:t>
      </w:r>
      <w:r>
        <w:fldChar w:fldCharType="begin"/>
      </w:r>
      <w:r w:rsidR="00F63C16">
        <w:instrText>PAGEREF section_f99416c48ae54881834c7ab56cc35034</w:instrText>
      </w:r>
      <w:r>
        <w:fldChar w:fldCharType="separate"/>
      </w:r>
      <w:r w:rsidR="00F63C16">
        <w:rPr>
          <w:noProof/>
        </w:rPr>
        <w:t>115</w:t>
      </w:r>
      <w:r>
        <w:fldChar w:fldCharType="end"/>
      </w:r>
    </w:p>
    <w:p w:rsidR="00F729E5" w:rsidRDefault="00BE53A7">
      <w:pPr>
        <w:pStyle w:val="indexentry0"/>
      </w:pPr>
      <w:hyperlink w:anchor="section_f7f85a735f604f7ea7254f1f06198388">
        <w:r w:rsidR="00F63C16">
          <w:rPr>
            <w:rStyle w:val="Hyperlink"/>
          </w:rPr>
          <w:t>tblStylePr (Style Conditional Table Formatting Properties)</w:t>
        </w:r>
      </w:hyperlink>
      <w:r w:rsidR="00F63C16">
        <w:t xml:space="preserve"> </w:t>
      </w:r>
      <w:r>
        <w:fldChar w:fldCharType="begin"/>
      </w:r>
      <w:r w:rsidR="00F63C16">
        <w:instrText>PAGEREF section_f7f85a735f604f7ea7254f1f06198388</w:instrText>
      </w:r>
      <w:r>
        <w:fldChar w:fldCharType="separate"/>
      </w:r>
      <w:r w:rsidR="00F63C16">
        <w:rPr>
          <w:noProof/>
        </w:rPr>
        <w:t>116</w:t>
      </w:r>
      <w:r>
        <w:fldChar w:fldCharType="end"/>
      </w:r>
    </w:p>
    <w:p w:rsidR="00F729E5" w:rsidRDefault="00BE53A7">
      <w:pPr>
        <w:pStyle w:val="indexentry0"/>
      </w:pPr>
      <w:hyperlink w:anchor="section_068c44884dbb4c75a8fbe7b1e3597e0b">
        <w:r w:rsidR="00F63C16">
          <w:rPr>
            <w:rStyle w:val="Hyperlink"/>
          </w:rPr>
          <w:t>tblStyleRowBandSize (Number of Rows in Row Band)</w:t>
        </w:r>
      </w:hyperlink>
      <w:r w:rsidR="00F63C16">
        <w:t xml:space="preserve"> </w:t>
      </w:r>
      <w:r>
        <w:fldChar w:fldCharType="begin"/>
      </w:r>
      <w:r w:rsidR="00F63C16">
        <w:instrText>PAGEREF section_068c44884dbb4c75a8fbe7b1e3597e0b</w:instrText>
      </w:r>
      <w:r>
        <w:fldChar w:fldCharType="separate"/>
      </w:r>
      <w:r w:rsidR="00F63C16">
        <w:rPr>
          <w:noProof/>
        </w:rPr>
        <w:t>116</w:t>
      </w:r>
      <w:r>
        <w:fldChar w:fldCharType="end"/>
      </w:r>
    </w:p>
    <w:p w:rsidR="00F729E5" w:rsidRDefault="00BE53A7">
      <w:pPr>
        <w:pStyle w:val="indexentry0"/>
      </w:pPr>
      <w:hyperlink w:anchor="section_b0972f90aaaa4fb29254f6f9e3b7d4c5">
        <w:r w:rsidR="00F63C16">
          <w:rPr>
            <w:rStyle w:val="Hyperlink"/>
          </w:rPr>
          <w:t>tblW (Preferred Table Width Exception)</w:t>
        </w:r>
      </w:hyperlink>
      <w:r w:rsidR="00F63C16">
        <w:t xml:space="preserve"> </w:t>
      </w:r>
      <w:r>
        <w:fldChar w:fldCharType="begin"/>
      </w:r>
      <w:r w:rsidR="00F63C16">
        <w:instrText>PAGEREF section_b0972f90aaaa4fb29254f6f9e3b7d4c5</w:instrText>
      </w:r>
      <w:r>
        <w:fldChar w:fldCharType="separate"/>
      </w:r>
      <w:r w:rsidR="00F63C16">
        <w:rPr>
          <w:noProof/>
        </w:rPr>
        <w:t>85</w:t>
      </w:r>
      <w:r>
        <w:fldChar w:fldCharType="end"/>
      </w:r>
    </w:p>
    <w:p w:rsidR="00F729E5" w:rsidRDefault="00BE53A7">
      <w:pPr>
        <w:pStyle w:val="indexentry0"/>
      </w:pPr>
      <w:hyperlink w:anchor="section_6dbd2f765ef548fb8964532b3be64649">
        <w:r w:rsidR="00F63C16">
          <w:rPr>
            <w:rStyle w:val="Hyperlink"/>
          </w:rPr>
          <w:t>tblW (Preferred Table Width)</w:t>
        </w:r>
      </w:hyperlink>
      <w:r w:rsidR="00F63C16">
        <w:t xml:space="preserve"> </w:t>
      </w:r>
      <w:r>
        <w:fldChar w:fldCharType="begin"/>
      </w:r>
      <w:r w:rsidR="00F63C16">
        <w:instrText>PAGEREF section_6dbd2f765ef548fb8964532b3be64649</w:instrText>
      </w:r>
      <w:r>
        <w:fldChar w:fldCharType="separate"/>
      </w:r>
      <w:r w:rsidR="00F63C16">
        <w:rPr>
          <w:noProof/>
        </w:rPr>
        <w:t>86</w:t>
      </w:r>
      <w:r>
        <w:fldChar w:fldCharType="end"/>
      </w:r>
    </w:p>
    <w:p w:rsidR="00F729E5" w:rsidRDefault="00F63C16">
      <w:pPr>
        <w:pStyle w:val="indexentry0"/>
      </w:pPr>
      <w:r>
        <w:t>tc (Table Cell) (</w:t>
      </w:r>
      <w:hyperlink w:anchor="section_2baa14f8fb9d44caabb33a519b3031ea">
        <w:r>
          <w:rPr>
            <w:rStyle w:val="Hyperlink"/>
          </w:rPr>
          <w:t>section 2.1.168</w:t>
        </w:r>
      </w:hyperlink>
      <w:r>
        <w:t xml:space="preserve"> </w:t>
      </w:r>
      <w:r w:rsidR="00BE53A7">
        <w:fldChar w:fldCharType="begin"/>
      </w:r>
      <w:r>
        <w:instrText>PAGEREF section_2baa14f8fb9d44caabb33a519b3031ea</w:instrText>
      </w:r>
      <w:r w:rsidR="00BE53A7">
        <w:fldChar w:fldCharType="separate"/>
      </w:r>
      <w:r>
        <w:rPr>
          <w:noProof/>
        </w:rPr>
        <w:t>86</w:t>
      </w:r>
      <w:r w:rsidR="00BE53A7">
        <w:fldChar w:fldCharType="end"/>
      </w:r>
      <w:r>
        <w:t xml:space="preserve">, </w:t>
      </w:r>
      <w:hyperlink w:anchor="section_de4562ba790148df9803414ded131f2b">
        <w:r>
          <w:rPr>
            <w:rStyle w:val="Hyperlink"/>
          </w:rPr>
          <w:t>section 2.1.1345</w:t>
        </w:r>
      </w:hyperlink>
      <w:r>
        <w:t xml:space="preserve"> </w:t>
      </w:r>
      <w:r w:rsidR="00BE53A7">
        <w:fldChar w:fldCharType="begin"/>
      </w:r>
      <w:r>
        <w:instrText>PAGEREF section_de4562ba790148df9803414ded131f2b</w:instrText>
      </w:r>
      <w:r w:rsidR="00BE53A7">
        <w:fldChar w:fldCharType="separate"/>
      </w:r>
      <w:r>
        <w:rPr>
          <w:noProof/>
        </w:rPr>
        <w:t>631</w:t>
      </w:r>
      <w:r w:rsidR="00BE53A7">
        <w:fldChar w:fldCharType="end"/>
      </w:r>
      <w:r>
        <w:t>)</w:t>
      </w:r>
    </w:p>
    <w:p w:rsidR="00F729E5" w:rsidRDefault="00BE53A7">
      <w:pPr>
        <w:pStyle w:val="indexentry0"/>
      </w:pPr>
      <w:hyperlink w:anchor="section_23213ddc942c4535bda07f9b12d8596a">
        <w:r w:rsidR="00F63C16">
          <w:rPr>
            <w:rStyle w:val="Hyperlink"/>
          </w:rPr>
          <w:t>tcBorders (Table Cell Borders)</w:t>
        </w:r>
      </w:hyperlink>
      <w:r w:rsidR="00F63C16">
        <w:t xml:space="preserve"> </w:t>
      </w:r>
      <w:r>
        <w:fldChar w:fldCharType="begin"/>
      </w:r>
      <w:r w:rsidR="00F63C16">
        <w:instrText>PAGEREF section_23213ddc942c4535bda07f9b12d8596a</w:instrText>
      </w:r>
      <w:r>
        <w:fldChar w:fldCharType="separate"/>
      </w:r>
      <w:r w:rsidR="00F63C16">
        <w:rPr>
          <w:noProof/>
        </w:rPr>
        <w:t>86</w:t>
      </w:r>
      <w:r>
        <w:fldChar w:fldCharType="end"/>
      </w:r>
    </w:p>
    <w:p w:rsidR="00F729E5" w:rsidRDefault="00BE53A7">
      <w:pPr>
        <w:pStyle w:val="indexentry0"/>
      </w:pPr>
      <w:hyperlink w:anchor="section_926d922e4b054835882a50ded0ab580d">
        <w:r w:rsidR="00F63C16">
          <w:rPr>
            <w:rStyle w:val="Hyperlink"/>
          </w:rPr>
          <w:t>tcFitText (Fit Text Within Cell)</w:t>
        </w:r>
      </w:hyperlink>
      <w:r w:rsidR="00F63C16">
        <w:t xml:space="preserve"> </w:t>
      </w:r>
      <w:r>
        <w:fldChar w:fldCharType="begin"/>
      </w:r>
      <w:r w:rsidR="00F63C16">
        <w:instrText>PAGEREF section_926d922e4b054835882a50ded0ab580d</w:instrText>
      </w:r>
      <w:r>
        <w:fldChar w:fldCharType="separate"/>
      </w:r>
      <w:r w:rsidR="00F63C16">
        <w:rPr>
          <w:noProof/>
        </w:rPr>
        <w:t>88</w:t>
      </w:r>
      <w:r>
        <w:fldChar w:fldCharType="end"/>
      </w:r>
    </w:p>
    <w:p w:rsidR="00F729E5" w:rsidRDefault="00BE53A7">
      <w:pPr>
        <w:pStyle w:val="indexentry0"/>
      </w:pPr>
      <w:hyperlink w:anchor="section_6d3ba2de71944aa29796d18e22a8dd1a">
        <w:r w:rsidR="00F63C16">
          <w:rPr>
            <w:rStyle w:val="Hyperlink"/>
          </w:rPr>
          <w:t>tcg (Keyboard and Toolbar Customizations)</w:t>
        </w:r>
      </w:hyperlink>
      <w:r w:rsidR="00F63C16">
        <w:t xml:space="preserve"> </w:t>
      </w:r>
      <w:r>
        <w:fldChar w:fldCharType="begin"/>
      </w:r>
      <w:r w:rsidR="00F63C16">
        <w:instrText>PAGEREF section_6d3ba2de71944aa29796d18e22a8dd1a</w:instrText>
      </w:r>
      <w:r>
        <w:fldChar w:fldCharType="separate"/>
      </w:r>
      <w:r w:rsidR="00F63C16">
        <w:rPr>
          <w:noProof/>
        </w:rPr>
        <w:t>814</w:t>
      </w:r>
      <w:r>
        <w:fldChar w:fldCharType="end"/>
      </w:r>
    </w:p>
    <w:p w:rsidR="00F729E5" w:rsidRDefault="00BE53A7">
      <w:pPr>
        <w:pStyle w:val="indexentry0"/>
      </w:pPr>
      <w:hyperlink w:anchor="section_eeb8d23fa71a43bdbc4c8f508da0d386">
        <w:r w:rsidR="00F63C16">
          <w:rPr>
            <w:rStyle w:val="Hyperlink"/>
          </w:rPr>
          <w:t>tcPr (Style Table Cell Properties)</w:t>
        </w:r>
      </w:hyperlink>
      <w:r w:rsidR="00F63C16">
        <w:t xml:space="preserve"> </w:t>
      </w:r>
      <w:r>
        <w:fldChar w:fldCharType="begin"/>
      </w:r>
      <w:r w:rsidR="00F63C16">
        <w:instrText>PAGEREF section_eeb8d23fa71a43bdbc4c8f508da0d386</w:instrText>
      </w:r>
      <w:r>
        <w:fldChar w:fldCharType="separate"/>
      </w:r>
      <w:r w:rsidR="00F63C16">
        <w:rPr>
          <w:noProof/>
        </w:rPr>
        <w:t>116</w:t>
      </w:r>
      <w:r>
        <w:fldChar w:fldCharType="end"/>
      </w:r>
    </w:p>
    <w:p w:rsidR="00F729E5" w:rsidRDefault="00BE53A7">
      <w:pPr>
        <w:pStyle w:val="indexentry0"/>
      </w:pPr>
      <w:hyperlink w:anchor="section_2a25ec1d4ac34b30b7f49e929885b14d">
        <w:r w:rsidR="00F63C16">
          <w:rPr>
            <w:rStyle w:val="Hyperlink"/>
          </w:rPr>
          <w:t>tcPr (Table Style Conditional Formatting Table Cell Properties)</w:t>
        </w:r>
      </w:hyperlink>
      <w:r w:rsidR="00F63C16">
        <w:t xml:space="preserve"> </w:t>
      </w:r>
      <w:r>
        <w:fldChar w:fldCharType="begin"/>
      </w:r>
      <w:r w:rsidR="00F63C16">
        <w:instrText>PAGEREF section_2a25ec1d4ac34b30b7f49e929885b14d</w:instrText>
      </w:r>
      <w:r>
        <w:fldChar w:fldCharType="separate"/>
      </w:r>
      <w:r w:rsidR="00F63C16">
        <w:rPr>
          <w:noProof/>
        </w:rPr>
        <w:t>117</w:t>
      </w:r>
      <w:r>
        <w:fldChar w:fldCharType="end"/>
      </w:r>
    </w:p>
    <w:p w:rsidR="00F729E5" w:rsidRDefault="00BE53A7">
      <w:pPr>
        <w:pStyle w:val="indexentry0"/>
      </w:pPr>
      <w:hyperlink w:anchor="section_42ef25f79cad4fddaee136b3e997b491">
        <w:r w:rsidR="00F63C16">
          <w:rPr>
            <w:rStyle w:val="Hyperlink"/>
          </w:rPr>
          <w:t>tcPrChange (Revision Information for Table Cell Properties)</w:t>
        </w:r>
      </w:hyperlink>
      <w:r w:rsidR="00F63C16">
        <w:t xml:space="preserve"> </w:t>
      </w:r>
      <w:r>
        <w:fldChar w:fldCharType="begin"/>
      </w:r>
      <w:r w:rsidR="00F63C16">
        <w:instrText>PAGEREF section_42ef25f79cad4fddaee136b3e997b491</w:instrText>
      </w:r>
      <w:r>
        <w:fldChar w:fldCharType="separate"/>
      </w:r>
      <w:r w:rsidR="00F63C16">
        <w:rPr>
          <w:noProof/>
        </w:rPr>
        <w:t>141</w:t>
      </w:r>
      <w:r>
        <w:fldChar w:fldCharType="end"/>
      </w:r>
    </w:p>
    <w:p w:rsidR="00F729E5" w:rsidRDefault="00BE53A7">
      <w:pPr>
        <w:pStyle w:val="indexentry0"/>
      </w:pPr>
      <w:hyperlink w:anchor="section_542fa5fe285a4afdbb5bc49f8c3232c6">
        <w:r w:rsidR="00F63C16">
          <w:rPr>
            <w:rStyle w:val="Hyperlink"/>
          </w:rPr>
          <w:t>tcW (Preferred Table Cell Width)</w:t>
        </w:r>
      </w:hyperlink>
      <w:r w:rsidR="00F63C16">
        <w:t xml:space="preserve"> </w:t>
      </w:r>
      <w:r>
        <w:fldChar w:fldCharType="begin"/>
      </w:r>
      <w:r w:rsidR="00F63C16">
        <w:instrText>PAGEREF section_542fa5fe285a4afdbb5bc49f8c3232c6</w:instrText>
      </w:r>
      <w:r>
        <w:fldChar w:fldCharType="separate"/>
      </w:r>
      <w:r w:rsidR="00F63C16">
        <w:rPr>
          <w:noProof/>
        </w:rPr>
        <w:t>89</w:t>
      </w:r>
      <w:r>
        <w:fldChar w:fldCharType="end"/>
      </w:r>
    </w:p>
    <w:p w:rsidR="00F729E5" w:rsidRDefault="00BE53A7">
      <w:pPr>
        <w:pStyle w:val="indexentry0"/>
      </w:pPr>
      <w:hyperlink w:anchor="section_bfaeece0912a4b739a2082eb670259bc">
        <w:r w:rsidR="00F63C16">
          <w:rPr>
            <w:rStyle w:val="Hyperlink"/>
          </w:rPr>
          <w:t>TEMPLATE</w:t>
        </w:r>
      </w:hyperlink>
      <w:r w:rsidR="00F63C16">
        <w:t xml:space="preserve"> </w:t>
      </w:r>
      <w:r>
        <w:fldChar w:fldCharType="begin"/>
      </w:r>
      <w:r w:rsidR="00F63C16">
        <w:instrText>PAGEREF section_bfaeece0912a4b739a2082eb670259bc</w:instrText>
      </w:r>
      <w:r>
        <w:fldChar w:fldCharType="separate"/>
      </w:r>
      <w:r w:rsidR="00F63C16">
        <w:rPr>
          <w:noProof/>
        </w:rPr>
        <w:t>236</w:t>
      </w:r>
      <w:r>
        <w:fldChar w:fldCharType="end"/>
      </w:r>
    </w:p>
    <w:p w:rsidR="00F729E5" w:rsidRDefault="00BE53A7">
      <w:pPr>
        <w:pStyle w:val="indexentry0"/>
      </w:pPr>
      <w:hyperlink w:anchor="section_99c9d210ae6a4f58bb879f11e20b5ec8">
        <w:r w:rsidR="00F63C16">
          <w:rPr>
            <w:rStyle w:val="Hyperlink"/>
          </w:rPr>
          <w:t>temporary (Remove Structured Document Tag When Contents Are Edited)</w:t>
        </w:r>
      </w:hyperlink>
      <w:r w:rsidR="00F63C16">
        <w:t xml:space="preserve"> </w:t>
      </w:r>
      <w:r>
        <w:fldChar w:fldCharType="begin"/>
      </w:r>
      <w:r w:rsidR="00F63C16">
        <w:instrText>PAGEREF section_99c9d210ae6a4f58bb879f11e20b5ec8</w:instrText>
      </w:r>
      <w:r>
        <w:fldChar w:fldCharType="separate"/>
      </w:r>
      <w:r w:rsidR="00F63C16">
        <w:rPr>
          <w:noProof/>
        </w:rPr>
        <w:t>98</w:t>
      </w:r>
      <w:r>
        <w:fldChar w:fldCharType="end"/>
      </w:r>
    </w:p>
    <w:p w:rsidR="00F729E5" w:rsidRDefault="00BE53A7">
      <w:pPr>
        <w:pStyle w:val="indexentry0"/>
      </w:pPr>
      <w:hyperlink w:anchor="section_3c25b8371b7e4538b4ce5f43212e4cf6">
        <w:r w:rsidR="00F63C16">
          <w:rPr>
            <w:rStyle w:val="Hyperlink"/>
          </w:rPr>
          <w:t>text (Comment Text)</w:t>
        </w:r>
      </w:hyperlink>
      <w:r w:rsidR="00F63C16">
        <w:t xml:space="preserve"> </w:t>
      </w:r>
      <w:r>
        <w:fldChar w:fldCharType="begin"/>
      </w:r>
      <w:r w:rsidR="00F63C16">
        <w:instrText>PAGEREF section_3c25b8371b7e4538b4ce5f43212e4cf6</w:instrText>
      </w:r>
      <w:r>
        <w:fldChar w:fldCharType="separate"/>
      </w:r>
      <w:r w:rsidR="00F63C16">
        <w:rPr>
          <w:noProof/>
        </w:rPr>
        <w:t>307</w:t>
      </w:r>
      <w:r>
        <w:fldChar w:fldCharType="end"/>
      </w:r>
    </w:p>
    <w:p w:rsidR="00F729E5" w:rsidRDefault="00BE53A7">
      <w:pPr>
        <w:pStyle w:val="indexentry0"/>
      </w:pPr>
      <w:hyperlink w:anchor="section_da04f6eaa0254e8192c4adfa5ab603fb">
        <w:r w:rsidR="00F63C16">
          <w:rPr>
            <w:rStyle w:val="Hyperlink"/>
          </w:rPr>
          <w:t>textbox (Text Box)</w:t>
        </w:r>
      </w:hyperlink>
      <w:r w:rsidR="00F63C16">
        <w:t xml:space="preserve"> </w:t>
      </w:r>
      <w:r>
        <w:fldChar w:fldCharType="begin"/>
      </w:r>
      <w:r w:rsidR="00F63C16">
        <w:instrText>PAGEREF section_da04f6eaa0254e8192c4adfa5ab603fb</w:instrText>
      </w:r>
      <w:r>
        <w:fldChar w:fldCharType="separate"/>
      </w:r>
      <w:r w:rsidR="00F63C16">
        <w:rPr>
          <w:noProof/>
        </w:rPr>
        <w:t>734</w:t>
      </w:r>
      <w:r>
        <w:fldChar w:fldCharType="end"/>
      </w:r>
    </w:p>
    <w:p w:rsidR="00F729E5" w:rsidRDefault="00BE53A7">
      <w:pPr>
        <w:pStyle w:val="indexentry0"/>
      </w:pPr>
      <w:hyperlink w:anchor="section_40b3fb0e455445ff86d80c13ce4b6f7f">
        <w:r w:rsidR="00F63C16">
          <w:rPr>
            <w:rStyle w:val="Hyperlink"/>
          </w:rPr>
          <w:t>textboxTightWrap (Allow Surrounding Paragraphs to Tight Wrap to Text Box Contents)</w:t>
        </w:r>
      </w:hyperlink>
      <w:r w:rsidR="00F63C16">
        <w:t xml:space="preserve"> </w:t>
      </w:r>
      <w:r>
        <w:fldChar w:fldCharType="begin"/>
      </w:r>
      <w:r w:rsidR="00F63C16">
        <w:instrText>PAGEREF section_40b3fb0e455445ff86d80c13ce4b6f7f</w:instrText>
      </w:r>
      <w:r>
        <w:fldChar w:fldCharType="separate"/>
      </w:r>
      <w:r w:rsidR="00F63C16">
        <w:rPr>
          <w:noProof/>
        </w:rPr>
        <w:t>62</w:t>
      </w:r>
      <w:r>
        <w:fldChar w:fldCharType="end"/>
      </w:r>
    </w:p>
    <w:p w:rsidR="00F729E5" w:rsidRDefault="00BE53A7">
      <w:pPr>
        <w:pStyle w:val="indexentry0"/>
      </w:pPr>
      <w:hyperlink w:anchor="section_005b1556fa294a9fa3fb766c66df56d5">
        <w:r w:rsidR="00F63C16">
          <w:rPr>
            <w:rStyle w:val="Hyperlink"/>
          </w:rPr>
          <w:t>textdata (VML Diagram Text)</w:t>
        </w:r>
      </w:hyperlink>
      <w:r w:rsidR="00F63C16">
        <w:t xml:space="preserve"> </w:t>
      </w:r>
      <w:r>
        <w:fldChar w:fldCharType="begin"/>
      </w:r>
      <w:r w:rsidR="00F63C16">
        <w:instrText>PAGEREF section_005b1556fa294a9fa3fb766c66df56d5</w:instrText>
      </w:r>
      <w:r>
        <w:fldChar w:fldCharType="separate"/>
      </w:r>
      <w:r w:rsidR="00F63C16">
        <w:rPr>
          <w:noProof/>
        </w:rPr>
        <w:t>765</w:t>
      </w:r>
      <w:r>
        <w:fldChar w:fldCharType="end"/>
      </w:r>
    </w:p>
    <w:p w:rsidR="00F729E5" w:rsidRDefault="00BE53A7">
      <w:pPr>
        <w:pStyle w:val="indexentry0"/>
      </w:pPr>
      <w:hyperlink w:anchor="section_41b6500d393841cf9697770c683d71df">
        <w:r w:rsidR="00F63C16">
          <w:rPr>
            <w:rStyle w:val="Hyperlink"/>
          </w:rPr>
          <w:t>textDirection (Paragraph Text Flow Direction)</w:t>
        </w:r>
      </w:hyperlink>
      <w:r w:rsidR="00F63C16">
        <w:t xml:space="preserve"> </w:t>
      </w:r>
      <w:r>
        <w:fldChar w:fldCharType="begin"/>
      </w:r>
      <w:r w:rsidR="00F63C16">
        <w:instrText>PAGEREF section_41b6500d393841cf9697770c683d71df</w:instrText>
      </w:r>
      <w:r>
        <w:fldChar w:fldCharType="separate"/>
      </w:r>
      <w:r w:rsidR="00F63C16">
        <w:rPr>
          <w:noProof/>
        </w:rPr>
        <w:t>62</w:t>
      </w:r>
      <w:r>
        <w:fldChar w:fldCharType="end"/>
      </w:r>
    </w:p>
    <w:p w:rsidR="00F729E5" w:rsidRDefault="00BE53A7">
      <w:pPr>
        <w:pStyle w:val="indexentry0"/>
      </w:pPr>
      <w:hyperlink w:anchor="section_8cb7936b50b5472eb5fbacf5caf59ff8">
        <w:r w:rsidR="00F63C16">
          <w:rPr>
            <w:rStyle w:val="Hyperlink"/>
          </w:rPr>
          <w:t>textDirection (Table Cell Text Flow Direction)</w:t>
        </w:r>
      </w:hyperlink>
      <w:r w:rsidR="00F63C16">
        <w:t xml:space="preserve"> </w:t>
      </w:r>
      <w:r>
        <w:fldChar w:fldCharType="begin"/>
      </w:r>
      <w:r w:rsidR="00F63C16">
        <w:instrText>PAGEREF section_8cb7936b50b5472eb5fbacf5caf59ff8</w:instrText>
      </w:r>
      <w:r>
        <w:fldChar w:fldCharType="separate"/>
      </w:r>
      <w:r w:rsidR="00F63C16">
        <w:rPr>
          <w:noProof/>
        </w:rPr>
        <w:t>89</w:t>
      </w:r>
      <w:r>
        <w:fldChar w:fldCharType="end"/>
      </w:r>
    </w:p>
    <w:p w:rsidR="00F729E5" w:rsidRDefault="00BE53A7">
      <w:pPr>
        <w:pStyle w:val="indexentry0"/>
      </w:pPr>
      <w:hyperlink w:anchor="section_33ca8a89eaff4ce0a9beaf37dcb06f4a">
        <w:r w:rsidR="00F63C16">
          <w:rPr>
            <w:rStyle w:val="Hyperlink"/>
          </w:rPr>
          <w:t>textField (Text Import Field Settings)</w:t>
        </w:r>
      </w:hyperlink>
      <w:r w:rsidR="00F63C16">
        <w:t xml:space="preserve"> </w:t>
      </w:r>
      <w:r>
        <w:fldChar w:fldCharType="begin"/>
      </w:r>
      <w:r w:rsidR="00F63C16">
        <w:instrText>PAGEREF section_33ca8a89eaff4ce0a9beaf37dcb06f4a</w:instrText>
      </w:r>
      <w:r>
        <w:fldChar w:fldCharType="separate"/>
      </w:r>
      <w:r w:rsidR="00F63C16">
        <w:rPr>
          <w:noProof/>
        </w:rPr>
        <w:t>408</w:t>
      </w:r>
      <w:r>
        <w:fldChar w:fldCharType="end"/>
      </w:r>
    </w:p>
    <w:p w:rsidR="00F729E5" w:rsidRDefault="00BE53A7">
      <w:pPr>
        <w:pStyle w:val="indexentry0"/>
      </w:pPr>
      <w:hyperlink w:anchor="section_ac8554d8938841a295a46ccd14198188">
        <w:r w:rsidR="00F63C16">
          <w:rPr>
            <w:rStyle w:val="Hyperlink"/>
          </w:rPr>
          <w:t>textFields (Fields)</w:t>
        </w:r>
      </w:hyperlink>
      <w:r w:rsidR="00F63C16">
        <w:t xml:space="preserve"> </w:t>
      </w:r>
      <w:r>
        <w:fldChar w:fldCharType="begin"/>
      </w:r>
      <w:r w:rsidR="00F63C16">
        <w:instrText>PAGEREF section_ac8554d8938841a295a46ccd14198188</w:instrText>
      </w:r>
      <w:r>
        <w:fldChar w:fldCharType="separate"/>
      </w:r>
      <w:r w:rsidR="00F63C16">
        <w:rPr>
          <w:noProof/>
        </w:rPr>
        <w:t>408</w:t>
      </w:r>
      <w:r>
        <w:fldChar w:fldCharType="end"/>
      </w:r>
    </w:p>
    <w:p w:rsidR="00F729E5" w:rsidRDefault="00BE53A7">
      <w:pPr>
        <w:pStyle w:val="indexentry0"/>
      </w:pPr>
      <w:hyperlink w:anchor="section_e7008342ba4c4f9c97d44739a4a8bcc2">
        <w:r w:rsidR="00F63C16">
          <w:rPr>
            <w:rStyle w:val="Hyperlink"/>
          </w:rPr>
          <w:t>textpath (Text Layout Path)</w:t>
        </w:r>
      </w:hyperlink>
      <w:r w:rsidR="00F63C16">
        <w:t xml:space="preserve"> </w:t>
      </w:r>
      <w:r>
        <w:fldChar w:fldCharType="begin"/>
      </w:r>
      <w:r w:rsidR="00F63C16">
        <w:instrText>PAGEREF section_e7008342ba4c4f9c97d44739a4a8bcc2</w:instrText>
      </w:r>
      <w:r>
        <w:fldChar w:fldCharType="separate"/>
      </w:r>
      <w:r w:rsidR="00F63C16">
        <w:rPr>
          <w:noProof/>
        </w:rPr>
        <w:t>736</w:t>
      </w:r>
      <w:r>
        <w:fldChar w:fldCharType="end"/>
      </w:r>
    </w:p>
    <w:p w:rsidR="00F729E5" w:rsidRDefault="00BE53A7">
      <w:pPr>
        <w:pStyle w:val="indexentry0"/>
      </w:pPr>
      <w:hyperlink w:anchor="section_151a5719803a4eea9679c13fe69c1900">
        <w:r w:rsidR="00F63C16">
          <w:rPr>
            <w:rStyle w:val="Hyperlink"/>
          </w:rPr>
          <w:t>textPr (Text Import Settings)</w:t>
        </w:r>
      </w:hyperlink>
      <w:r w:rsidR="00F63C16">
        <w:t xml:space="preserve"> </w:t>
      </w:r>
      <w:r>
        <w:fldChar w:fldCharType="begin"/>
      </w:r>
      <w:r w:rsidR="00F63C16">
        <w:instrText>PAGEREF section_151a5719803a4eea9679c13fe69c1900</w:instrText>
      </w:r>
      <w:r>
        <w:fldChar w:fldCharType="separate"/>
      </w:r>
      <w:r w:rsidR="00F63C16">
        <w:rPr>
          <w:noProof/>
        </w:rPr>
        <w:t>408</w:t>
      </w:r>
      <w:r>
        <w:fldChar w:fldCharType="end"/>
      </w:r>
    </w:p>
    <w:p w:rsidR="00F729E5" w:rsidRDefault="00BE53A7">
      <w:pPr>
        <w:pStyle w:val="indexentry0"/>
      </w:pPr>
      <w:hyperlink w:anchor="section_c47c10d16f2c4bb5bd2bd6d07b7df6c0">
        <w:r w:rsidR="00F63C16">
          <w:rPr>
            <w:rStyle w:val="Hyperlink"/>
          </w:rPr>
          <w:t>TextVAlign (Vertical Text Alignment)</w:t>
        </w:r>
      </w:hyperlink>
      <w:r w:rsidR="00F63C16">
        <w:t xml:space="preserve"> </w:t>
      </w:r>
      <w:r>
        <w:fldChar w:fldCharType="begin"/>
      </w:r>
      <w:r w:rsidR="00F63C16">
        <w:instrText>PAGEREF section_c47c10d16f2c4bb5bd2bd6d07b7df6c0</w:instrText>
      </w:r>
      <w:r>
        <w:fldChar w:fldCharType="separate"/>
      </w:r>
      <w:r w:rsidR="00F63C16">
        <w:rPr>
          <w:noProof/>
        </w:rPr>
        <w:t>764</w:t>
      </w:r>
      <w:r>
        <w:fldChar w:fldCharType="end"/>
      </w:r>
    </w:p>
    <w:p w:rsidR="00F729E5" w:rsidRDefault="00BE53A7">
      <w:pPr>
        <w:pStyle w:val="indexentry0"/>
      </w:pPr>
      <w:hyperlink w:anchor="section_701f92fea7854829a4fc1f088669d87c">
        <w:r w:rsidR="00F63C16">
          <w:rPr>
            <w:rStyle w:val="Hyperlink"/>
          </w:rPr>
          <w:t>themeFontLang (Theme Font Languages)</w:t>
        </w:r>
      </w:hyperlink>
      <w:r w:rsidR="00F63C16">
        <w:t xml:space="preserve"> </w:t>
      </w:r>
      <w:r>
        <w:fldChar w:fldCharType="begin"/>
      </w:r>
      <w:r w:rsidR="00F63C16">
        <w:instrText>PAGEREF section_701f92fea7854829a4fc1f088669d87c</w:instrText>
      </w:r>
      <w:r>
        <w:fldChar w:fldCharType="separate"/>
      </w:r>
      <w:r w:rsidR="00F63C16">
        <w:rPr>
          <w:noProof/>
        </w:rPr>
        <w:t>161</w:t>
      </w:r>
      <w:r>
        <w:fldChar w:fldCharType="end"/>
      </w:r>
    </w:p>
    <w:p w:rsidR="00F729E5" w:rsidRDefault="00BE53A7">
      <w:pPr>
        <w:pStyle w:val="indexentry0"/>
      </w:pPr>
      <w:hyperlink w:anchor="section_be208d4006b4476f937591ef245d8f01">
        <w:r w:rsidR="00F63C16">
          <w:rPr>
            <w:rStyle w:val="Hyperlink"/>
          </w:rPr>
          <w:t>thickness (Thickness)</w:t>
        </w:r>
      </w:hyperlink>
      <w:r w:rsidR="00F63C16">
        <w:t xml:space="preserve"> </w:t>
      </w:r>
      <w:r>
        <w:fldChar w:fldCharType="begin"/>
      </w:r>
      <w:r w:rsidR="00F63C16">
        <w:instrText>PAGEREF section_be208d4006b4476f937591ef245d8f01</w:instrText>
      </w:r>
      <w:r>
        <w:fldChar w:fldCharType="separate"/>
      </w:r>
      <w:r w:rsidR="00F63C16">
        <w:rPr>
          <w:noProof/>
        </w:rPr>
        <w:t>688</w:t>
      </w:r>
      <w:r>
        <w:fldChar w:fldCharType="end"/>
      </w:r>
    </w:p>
    <w:p w:rsidR="00F729E5" w:rsidRDefault="00BE53A7">
      <w:pPr>
        <w:pStyle w:val="indexentry0"/>
      </w:pPr>
      <w:hyperlink w:anchor="section_610a5ae5e6b140878a0e5033574141ba">
        <w:r w:rsidR="00F63C16">
          <w:rPr>
            <w:rStyle w:val="Hyperlink"/>
          </w:rPr>
          <w:t>tickLblSkip (Tick Label Skip)</w:t>
        </w:r>
      </w:hyperlink>
      <w:r w:rsidR="00F63C16">
        <w:t xml:space="preserve"> </w:t>
      </w:r>
      <w:r>
        <w:fldChar w:fldCharType="begin"/>
      </w:r>
      <w:r w:rsidR="00F63C16">
        <w:instrText>PAGEREF section_610a5ae5e6b140878a0e5033574141ba</w:instrText>
      </w:r>
      <w:r>
        <w:fldChar w:fldCharType="separate"/>
      </w:r>
      <w:r w:rsidR="00F63C16">
        <w:rPr>
          <w:noProof/>
        </w:rPr>
        <w:t>688</w:t>
      </w:r>
      <w:r>
        <w:fldChar w:fldCharType="end"/>
      </w:r>
    </w:p>
    <w:p w:rsidR="00F729E5" w:rsidRDefault="00BE53A7">
      <w:pPr>
        <w:pStyle w:val="indexentry0"/>
      </w:pPr>
      <w:hyperlink w:anchor="section_dc0c0aaa09484ed8982d7a710d338295">
        <w:r w:rsidR="00F63C16">
          <w:rPr>
            <w:rStyle w:val="Hyperlink"/>
          </w:rPr>
          <w:t>tickMarkSkip (Tick Mark Skip)</w:t>
        </w:r>
      </w:hyperlink>
      <w:r w:rsidR="00F63C16">
        <w:t xml:space="preserve"> </w:t>
      </w:r>
      <w:r>
        <w:fldChar w:fldCharType="begin"/>
      </w:r>
      <w:r w:rsidR="00F63C16">
        <w:instrText>PAGEREF section_dc0c0aaa09484ed8982d7a710d338295</w:instrText>
      </w:r>
      <w:r>
        <w:fldChar w:fldCharType="separate"/>
      </w:r>
      <w:r w:rsidR="00F63C16">
        <w:rPr>
          <w:noProof/>
        </w:rPr>
        <w:t>688</w:t>
      </w:r>
      <w:r>
        <w:fldChar w:fldCharType="end"/>
      </w:r>
    </w:p>
    <w:p w:rsidR="00F729E5" w:rsidRDefault="00BE53A7">
      <w:pPr>
        <w:pStyle w:val="indexentry0"/>
      </w:pPr>
      <w:hyperlink w:anchor="section_d80ea62f2c6b493c8ee236bcd7750f73">
        <w:r w:rsidR="00F63C16">
          <w:rPr>
            <w:rStyle w:val="Hyperlink"/>
          </w:rPr>
          <w:t>tileRect (Tile Rectangle)</w:t>
        </w:r>
      </w:hyperlink>
      <w:r w:rsidR="00F63C16">
        <w:t xml:space="preserve"> </w:t>
      </w:r>
      <w:r>
        <w:fldChar w:fldCharType="begin"/>
      </w:r>
      <w:r w:rsidR="00F63C16">
        <w:instrText>PAGEREF section_d80ea62f2c6b493c8ee236bcd7750f73</w:instrText>
      </w:r>
      <w:r>
        <w:fldChar w:fldCharType="separate"/>
      </w:r>
      <w:r w:rsidR="00F63C16">
        <w:rPr>
          <w:noProof/>
        </w:rPr>
        <w:t>639</w:t>
      </w:r>
      <w:r>
        <w:fldChar w:fldCharType="end"/>
      </w:r>
    </w:p>
    <w:p w:rsidR="00F729E5" w:rsidRDefault="00F63C16">
      <w:pPr>
        <w:pStyle w:val="indexentry0"/>
      </w:pPr>
      <w:r>
        <w:t>TIME (</w:t>
      </w:r>
      <w:hyperlink w:anchor="section_755716ddf8414febaa7ca354d0e8a7c6">
        <w:r>
          <w:rPr>
            <w:rStyle w:val="Hyperlink"/>
          </w:rPr>
          <w:t>section 2.1.534</w:t>
        </w:r>
      </w:hyperlink>
      <w:r>
        <w:t xml:space="preserve"> </w:t>
      </w:r>
      <w:r w:rsidR="00BE53A7">
        <w:fldChar w:fldCharType="begin"/>
      </w:r>
      <w:r>
        <w:instrText>PAGEREF section_755716ddf8414febaa7ca354d0e8a7c6</w:instrText>
      </w:r>
      <w:r w:rsidR="00BE53A7">
        <w:fldChar w:fldCharType="separate"/>
      </w:r>
      <w:r>
        <w:rPr>
          <w:noProof/>
        </w:rPr>
        <w:t>236</w:t>
      </w:r>
      <w:r w:rsidR="00BE53A7">
        <w:fldChar w:fldCharType="end"/>
      </w:r>
      <w:r>
        <w:t xml:space="preserve">, </w:t>
      </w:r>
      <w:hyperlink w:anchor="section_52f86e82957c403299e69923fa474b4a">
        <w:r>
          <w:rPr>
            <w:rStyle w:val="Hyperlink"/>
          </w:rPr>
          <w:t>section 2.1.1082</w:t>
        </w:r>
      </w:hyperlink>
      <w:r>
        <w:t xml:space="preserve"> </w:t>
      </w:r>
      <w:r w:rsidR="00BE53A7">
        <w:fldChar w:fldCharType="begin"/>
      </w:r>
      <w:r>
        <w:instrText>PAGEREF section_52f86e82957c403299e69923fa474b4a</w:instrText>
      </w:r>
      <w:r w:rsidR="00BE53A7">
        <w:fldChar w:fldCharType="separate"/>
      </w:r>
      <w:r>
        <w:rPr>
          <w:noProof/>
        </w:rPr>
        <w:t>473</w:t>
      </w:r>
      <w:r w:rsidR="00BE53A7">
        <w:fldChar w:fldCharType="end"/>
      </w:r>
      <w:r>
        <w:t>)</w:t>
      </w:r>
    </w:p>
    <w:p w:rsidR="00F729E5" w:rsidRDefault="00BE53A7">
      <w:pPr>
        <w:pStyle w:val="indexentry0"/>
      </w:pPr>
      <w:hyperlink w:anchor="section_40cdac5f278d4344b1f52eebd14f46c5">
        <w:r w:rsidR="00F63C16">
          <w:rPr>
            <w:rStyle w:val="Hyperlink"/>
          </w:rPr>
          <w:t>TIMEVALUE</w:t>
        </w:r>
      </w:hyperlink>
      <w:r w:rsidR="00F63C16">
        <w:t xml:space="preserve"> </w:t>
      </w:r>
      <w:r>
        <w:fldChar w:fldCharType="begin"/>
      </w:r>
      <w:r w:rsidR="00F63C16">
        <w:instrText>PAGEREF section_40cdac5f278d4344b1f52eebd14f46c5</w:instrText>
      </w:r>
      <w:r>
        <w:fldChar w:fldCharType="separate"/>
      </w:r>
      <w:r w:rsidR="00F63C16">
        <w:rPr>
          <w:noProof/>
        </w:rPr>
        <w:t>473</w:t>
      </w:r>
      <w:r>
        <w:fldChar w:fldCharType="end"/>
      </w:r>
    </w:p>
    <w:p w:rsidR="00F729E5" w:rsidRDefault="00BE53A7">
      <w:pPr>
        <w:pStyle w:val="indexentry0"/>
      </w:pPr>
      <w:hyperlink w:anchor="section_38a87226e93e415db6711872c92437a4">
        <w:r w:rsidR="00F63C16">
          <w:rPr>
            <w:rStyle w:val="Hyperlink"/>
          </w:rPr>
          <w:t>tint (Tint)</w:t>
        </w:r>
      </w:hyperlink>
      <w:r w:rsidR="00F63C16">
        <w:t xml:space="preserve"> </w:t>
      </w:r>
      <w:r>
        <w:fldChar w:fldCharType="begin"/>
      </w:r>
      <w:r w:rsidR="00F63C16">
        <w:instrText>PAGEREF section_38a87226e93e415db6711872c92437a4</w:instrText>
      </w:r>
      <w:r>
        <w:fldChar w:fldCharType="separate"/>
      </w:r>
      <w:r w:rsidR="00F63C16">
        <w:rPr>
          <w:noProof/>
        </w:rPr>
        <w:t>539</w:t>
      </w:r>
      <w:r>
        <w:fldChar w:fldCharType="end"/>
      </w:r>
    </w:p>
    <w:p w:rsidR="00F729E5" w:rsidRDefault="00BE53A7">
      <w:pPr>
        <w:pStyle w:val="indexentry0"/>
      </w:pPr>
      <w:hyperlink w:anchor="section_c6c9c3ccdd524834a9ca3667377d70a4">
        <w:r w:rsidR="00F63C16">
          <w:rPr>
            <w:rStyle w:val="Hyperlink"/>
          </w:rPr>
          <w:t>TITLE</w:t>
        </w:r>
      </w:hyperlink>
      <w:r w:rsidR="00F63C16">
        <w:t xml:space="preserve"> </w:t>
      </w:r>
      <w:r>
        <w:fldChar w:fldCharType="begin"/>
      </w:r>
      <w:r w:rsidR="00F63C16">
        <w:instrText>PAGEREF section_c6c9c3ccdd524834a9ca3667377d70a4</w:instrText>
      </w:r>
      <w:r>
        <w:fldChar w:fldCharType="separate"/>
      </w:r>
      <w:r w:rsidR="00F63C16">
        <w:rPr>
          <w:noProof/>
        </w:rPr>
        <w:t>236</w:t>
      </w:r>
      <w:r>
        <w:fldChar w:fldCharType="end"/>
      </w:r>
    </w:p>
    <w:p w:rsidR="00F729E5" w:rsidRDefault="00BE53A7">
      <w:pPr>
        <w:pStyle w:val="indexentry0"/>
      </w:pPr>
      <w:hyperlink w:anchor="section_7b253e9544384280a7677b2c5811e35a">
        <w:r w:rsidR="00F63C16">
          <w:rPr>
            <w:rStyle w:val="Hyperlink"/>
          </w:rPr>
          <w:t>title (Title)</w:t>
        </w:r>
      </w:hyperlink>
      <w:r w:rsidR="00F63C16">
        <w:t xml:space="preserve"> </w:t>
      </w:r>
      <w:r>
        <w:fldChar w:fldCharType="begin"/>
      </w:r>
      <w:r w:rsidR="00F63C16">
        <w:instrText>PAGEREF section_7b253e9544384280a7677b2c5811e35a</w:instrText>
      </w:r>
      <w:r>
        <w:fldChar w:fldCharType="separate"/>
      </w:r>
      <w:r w:rsidR="00F63C16">
        <w:rPr>
          <w:noProof/>
        </w:rPr>
        <w:t>688</w:t>
      </w:r>
      <w:r>
        <w:fldChar w:fldCharType="end"/>
      </w:r>
    </w:p>
    <w:p w:rsidR="00F729E5" w:rsidRDefault="00BE53A7">
      <w:pPr>
        <w:pStyle w:val="indexentry0"/>
      </w:pPr>
      <w:hyperlink w:anchor="section_2b3b0cd7b7e647a9aad0be5dd1fcf316">
        <w:r w:rsidR="00F63C16">
          <w:rPr>
            <w:rStyle w:val="Hyperlink"/>
          </w:rPr>
          <w:t>titlePg (Different First Page Headers and Footers)</w:t>
        </w:r>
      </w:hyperlink>
      <w:r w:rsidR="00F63C16">
        <w:t xml:space="preserve"> </w:t>
      </w:r>
      <w:r>
        <w:fldChar w:fldCharType="begin"/>
      </w:r>
      <w:r w:rsidR="00F63C16">
        <w:instrText>PAGEREF section_2b3b0cd7b7e647a9aad0be5dd1fcf316</w:instrText>
      </w:r>
      <w:r>
        <w:fldChar w:fldCharType="separate"/>
      </w:r>
      <w:r w:rsidR="00F63C16">
        <w:rPr>
          <w:noProof/>
        </w:rPr>
        <w:t>126</w:t>
      </w:r>
      <w:r>
        <w:fldChar w:fldCharType="end"/>
      </w:r>
    </w:p>
    <w:p w:rsidR="00F729E5" w:rsidRDefault="00BE53A7">
      <w:pPr>
        <w:pStyle w:val="indexentry0"/>
      </w:pPr>
      <w:hyperlink w:anchor="section_979676dac5be4a6486b86520d8bc7193">
        <w:r w:rsidR="00F63C16">
          <w:rPr>
            <w:rStyle w:val="Hyperlink"/>
          </w:rPr>
          <w:t>TitlesOfParts (Part Titles)</w:t>
        </w:r>
      </w:hyperlink>
      <w:r w:rsidR="00F63C16">
        <w:t xml:space="preserve"> </w:t>
      </w:r>
      <w:r>
        <w:fldChar w:fldCharType="begin"/>
      </w:r>
      <w:r w:rsidR="00F63C16">
        <w:instrText>PAGEREF section_979676dac5be4a6486b86520d8bc7193</w:instrText>
      </w:r>
      <w:r>
        <w:fldChar w:fldCharType="separate"/>
      </w:r>
      <w:r w:rsidR="00F63C16">
        <w:rPr>
          <w:noProof/>
        </w:rPr>
        <w:t>785</w:t>
      </w:r>
      <w:r>
        <w:fldChar w:fldCharType="end"/>
      </w:r>
    </w:p>
    <w:p w:rsidR="00F729E5" w:rsidRDefault="00BE53A7">
      <w:pPr>
        <w:pStyle w:val="indexentry0"/>
      </w:pPr>
      <w:hyperlink w:anchor="section_575e93b1372b4dd9866d01239859206a">
        <w:r w:rsidR="00F63C16">
          <w:rPr>
            <w:rStyle w:val="Hyperlink"/>
          </w:rPr>
          <w:t>tl2br (Table Cell Top Left to Bottom Right Diagonal Border)</w:t>
        </w:r>
      </w:hyperlink>
      <w:r w:rsidR="00F63C16">
        <w:t xml:space="preserve"> </w:t>
      </w:r>
      <w:r>
        <w:fldChar w:fldCharType="begin"/>
      </w:r>
      <w:r w:rsidR="00F63C16">
        <w:instrText>PAGEREF section_575e93b1372b4dd9866d01239859206a</w:instrText>
      </w:r>
      <w:r>
        <w:fldChar w:fldCharType="separate"/>
      </w:r>
      <w:r w:rsidR="00F63C16">
        <w:rPr>
          <w:noProof/>
        </w:rPr>
        <w:t>89</w:t>
      </w:r>
      <w:r>
        <w:fldChar w:fldCharType="end"/>
      </w:r>
    </w:p>
    <w:p w:rsidR="00F729E5" w:rsidRDefault="00BE53A7">
      <w:pPr>
        <w:pStyle w:val="indexentry0"/>
      </w:pPr>
      <w:hyperlink w:anchor="section_2a0ee2cff01744a9a15f165e018e750f">
        <w:r w:rsidR="00F63C16">
          <w:rPr>
            <w:rStyle w:val="Hyperlink"/>
          </w:rPr>
          <w:t>tmPct (Time Percentage)</w:t>
        </w:r>
      </w:hyperlink>
      <w:r w:rsidR="00F63C16">
        <w:t xml:space="preserve"> </w:t>
      </w:r>
      <w:r>
        <w:fldChar w:fldCharType="begin"/>
      </w:r>
      <w:r w:rsidR="00F63C16">
        <w:instrText>PAGEREF section_2a0ee2cff01744a9a15f165e018e750f</w:instrText>
      </w:r>
      <w:r>
        <w:fldChar w:fldCharType="separate"/>
      </w:r>
      <w:r w:rsidR="00F63C16">
        <w:rPr>
          <w:noProof/>
        </w:rPr>
        <w:t>522</w:t>
      </w:r>
      <w:r>
        <w:fldChar w:fldCharType="end"/>
      </w:r>
    </w:p>
    <w:p w:rsidR="00F729E5" w:rsidRDefault="00BE53A7">
      <w:pPr>
        <w:pStyle w:val="indexentry0"/>
      </w:pPr>
      <w:hyperlink w:anchor="section_37a1620ad44d443da8c1bda8413cd4a2">
        <w:r w:rsidR="00F63C16">
          <w:rPr>
            <w:rStyle w:val="Hyperlink"/>
          </w:rPr>
          <w:t>tmpl (Template Effects)</w:t>
        </w:r>
      </w:hyperlink>
      <w:r w:rsidR="00F63C16">
        <w:t xml:space="preserve"> </w:t>
      </w:r>
      <w:r>
        <w:fldChar w:fldCharType="begin"/>
      </w:r>
      <w:r w:rsidR="00F63C16">
        <w:instrText>PAGEREF section_37a1620ad44d443da8c1bda8413cd4a2</w:instrText>
      </w:r>
      <w:r>
        <w:fldChar w:fldCharType="separate"/>
      </w:r>
      <w:r w:rsidR="00F63C16">
        <w:rPr>
          <w:noProof/>
        </w:rPr>
        <w:t>522</w:t>
      </w:r>
      <w:r>
        <w:fldChar w:fldCharType="end"/>
      </w:r>
    </w:p>
    <w:p w:rsidR="00F729E5" w:rsidRDefault="00BE53A7">
      <w:pPr>
        <w:pStyle w:val="indexentry0"/>
      </w:pPr>
      <w:hyperlink w:anchor="section_cc92bab7d32e4e41b6b663d68517db49">
        <w:r w:rsidR="00F63C16">
          <w:rPr>
            <w:rStyle w:val="Hyperlink"/>
          </w:rPr>
          <w:t>tmplLst (Template effects)</w:t>
        </w:r>
      </w:hyperlink>
      <w:r w:rsidR="00F63C16">
        <w:t xml:space="preserve"> </w:t>
      </w:r>
      <w:r>
        <w:fldChar w:fldCharType="begin"/>
      </w:r>
      <w:r w:rsidR="00F63C16">
        <w:instrText>PAGEREF section_cc92bab7d32e4e41b6b663d68517db49</w:instrText>
      </w:r>
      <w:r>
        <w:fldChar w:fldCharType="separate"/>
      </w:r>
      <w:r w:rsidR="00F63C16">
        <w:rPr>
          <w:noProof/>
        </w:rPr>
        <w:t>523</w:t>
      </w:r>
      <w:r>
        <w:fldChar w:fldCharType="end"/>
      </w:r>
    </w:p>
    <w:p w:rsidR="00F729E5" w:rsidRDefault="00BE53A7">
      <w:pPr>
        <w:pStyle w:val="indexentry0"/>
      </w:pPr>
      <w:hyperlink w:anchor="section_1e399b8cb3c441b3970c510909879f59">
        <w:r w:rsidR="00F63C16">
          <w:rPr>
            <w:rStyle w:val="Hyperlink"/>
          </w:rPr>
          <w:t>tnLst (Time Node List)</w:t>
        </w:r>
      </w:hyperlink>
      <w:r w:rsidR="00F63C16">
        <w:t xml:space="preserve"> </w:t>
      </w:r>
      <w:r>
        <w:fldChar w:fldCharType="begin"/>
      </w:r>
      <w:r w:rsidR="00F63C16">
        <w:instrText>PAGEREF section_1e399b8cb3c441b3970c510909879f59</w:instrText>
      </w:r>
      <w:r>
        <w:fldChar w:fldCharType="separate"/>
      </w:r>
      <w:r w:rsidR="00F63C16">
        <w:rPr>
          <w:noProof/>
        </w:rPr>
        <w:t>523</w:t>
      </w:r>
      <w:r>
        <w:fldChar w:fldCharType="end"/>
      </w:r>
    </w:p>
    <w:p w:rsidR="00F729E5" w:rsidRDefault="00F63C16">
      <w:pPr>
        <w:pStyle w:val="indexentry0"/>
      </w:pPr>
      <w:r>
        <w:t>to (Ending Anchor Point) (</w:t>
      </w:r>
      <w:hyperlink w:anchor="section_66e2a411e2c148b48ab6f39549739634">
        <w:r>
          <w:rPr>
            <w:rStyle w:val="Hyperlink"/>
          </w:rPr>
          <w:t>section 2.1.1436</w:t>
        </w:r>
      </w:hyperlink>
      <w:r>
        <w:t xml:space="preserve"> </w:t>
      </w:r>
      <w:r w:rsidR="00BE53A7">
        <w:fldChar w:fldCharType="begin"/>
      </w:r>
      <w:r>
        <w:instrText>PAGEREF section_66e2a411e2c148b48ab6f39549739634</w:instrText>
      </w:r>
      <w:r w:rsidR="00BE53A7">
        <w:fldChar w:fldCharType="separate"/>
      </w:r>
      <w:r>
        <w:rPr>
          <w:noProof/>
        </w:rPr>
        <w:t>648</w:t>
      </w:r>
      <w:r w:rsidR="00BE53A7">
        <w:fldChar w:fldCharType="end"/>
      </w:r>
      <w:r>
        <w:t xml:space="preserve">, </w:t>
      </w:r>
      <w:hyperlink w:anchor="section_4139f54cac904ad0b23db8a5551d5d70">
        <w:r>
          <w:rPr>
            <w:rStyle w:val="Hyperlink"/>
          </w:rPr>
          <w:t>section 2.1.1660</w:t>
        </w:r>
      </w:hyperlink>
      <w:r>
        <w:t xml:space="preserve"> </w:t>
      </w:r>
      <w:r w:rsidR="00BE53A7">
        <w:fldChar w:fldCharType="begin"/>
      </w:r>
      <w:r>
        <w:instrText>PAGEREF section_4139f54cac904ad0b23db8a5551d5d70</w:instrText>
      </w:r>
      <w:r w:rsidR="00BE53A7">
        <w:fldChar w:fldCharType="separate"/>
      </w:r>
      <w:r>
        <w:rPr>
          <w:noProof/>
        </w:rPr>
        <w:t>701</w:t>
      </w:r>
      <w:r w:rsidR="00BE53A7">
        <w:fldChar w:fldCharType="end"/>
      </w:r>
      <w:r>
        <w:t>)</w:t>
      </w:r>
    </w:p>
    <w:p w:rsidR="00F729E5" w:rsidRDefault="00F63C16">
      <w:pPr>
        <w:pStyle w:val="indexentry0"/>
      </w:pPr>
      <w:r>
        <w:t>to (To) (</w:t>
      </w:r>
      <w:hyperlink w:anchor="section_bdea7248b1da4bdfb8679f04db853c65">
        <w:r>
          <w:rPr>
            <w:rStyle w:val="Hyperlink"/>
          </w:rPr>
          <w:t>section 2.1.1220</w:t>
        </w:r>
      </w:hyperlink>
      <w:r>
        <w:t xml:space="preserve"> </w:t>
      </w:r>
      <w:r w:rsidR="00BE53A7">
        <w:fldChar w:fldCharType="begin"/>
      </w:r>
      <w:r>
        <w:instrText>PAGEREF section_bdea7248b1da4bdfb8679f04db853c65</w:instrText>
      </w:r>
      <w:r w:rsidR="00BE53A7">
        <w:fldChar w:fldCharType="separate"/>
      </w:r>
      <w:r>
        <w:rPr>
          <w:noProof/>
        </w:rPr>
        <w:t>523</w:t>
      </w:r>
      <w:r w:rsidR="00BE53A7">
        <w:fldChar w:fldCharType="end"/>
      </w:r>
      <w:r>
        <w:t xml:space="preserve">, </w:t>
      </w:r>
      <w:hyperlink w:anchor="section_7b427ccc3a1f418b821fd78f7aed51c5">
        <w:r>
          <w:rPr>
            <w:rStyle w:val="Hyperlink"/>
          </w:rPr>
          <w:t>section 2.1.1221</w:t>
        </w:r>
      </w:hyperlink>
      <w:r>
        <w:t xml:space="preserve"> </w:t>
      </w:r>
      <w:r w:rsidR="00BE53A7">
        <w:fldChar w:fldCharType="begin"/>
      </w:r>
      <w:r>
        <w:instrText>PAGEREF section_7b427ccc3a1f418b821fd78f7aed51c5</w:instrText>
      </w:r>
      <w:r w:rsidR="00BE53A7">
        <w:fldChar w:fldCharType="separate"/>
      </w:r>
      <w:r>
        <w:rPr>
          <w:noProof/>
        </w:rPr>
        <w:t>524</w:t>
      </w:r>
      <w:r w:rsidR="00BE53A7">
        <w:fldChar w:fldCharType="end"/>
      </w:r>
      <w:r>
        <w:t xml:space="preserve">, </w:t>
      </w:r>
      <w:hyperlink w:anchor="section_8e5a768656e34e70bc6caae7b98c75ab">
        <w:r>
          <w:rPr>
            <w:rStyle w:val="Hyperlink"/>
          </w:rPr>
          <w:t>section 2.1.1222</w:t>
        </w:r>
      </w:hyperlink>
      <w:r>
        <w:t xml:space="preserve"> </w:t>
      </w:r>
      <w:r w:rsidR="00BE53A7">
        <w:fldChar w:fldCharType="begin"/>
      </w:r>
      <w:r>
        <w:instrText>PAGEREF section_8e5a768656e34e70bc6caae7b98c75ab</w:instrText>
      </w:r>
      <w:r w:rsidR="00BE53A7">
        <w:fldChar w:fldCharType="separate"/>
      </w:r>
      <w:r>
        <w:rPr>
          <w:noProof/>
        </w:rPr>
        <w:t>527</w:t>
      </w:r>
      <w:r w:rsidR="00BE53A7">
        <w:fldChar w:fldCharType="end"/>
      </w:r>
      <w:r>
        <w:t>)</w:t>
      </w:r>
    </w:p>
    <w:p w:rsidR="00F729E5" w:rsidRDefault="00BE53A7">
      <w:pPr>
        <w:pStyle w:val="indexentry0"/>
      </w:pPr>
      <w:hyperlink w:anchor="section_a0f185b482c74be9b312c799543fb7d5">
        <w:r w:rsidR="00F63C16">
          <w:rPr>
            <w:rStyle w:val="Hyperlink"/>
          </w:rPr>
          <w:t>TOA</w:t>
        </w:r>
      </w:hyperlink>
      <w:r w:rsidR="00F63C16">
        <w:t xml:space="preserve"> </w:t>
      </w:r>
      <w:r>
        <w:fldChar w:fldCharType="begin"/>
      </w:r>
      <w:r w:rsidR="00F63C16">
        <w:instrText>PAGEREF section_a0f185b482c74be9b312c799543fb7d5</w:instrText>
      </w:r>
      <w:r>
        <w:fldChar w:fldCharType="separate"/>
      </w:r>
      <w:r w:rsidR="00F63C16">
        <w:rPr>
          <w:noProof/>
        </w:rPr>
        <w:t>236</w:t>
      </w:r>
      <w:r>
        <w:fldChar w:fldCharType="end"/>
      </w:r>
    </w:p>
    <w:p w:rsidR="00F729E5" w:rsidRDefault="00BE53A7">
      <w:pPr>
        <w:pStyle w:val="indexentry0"/>
      </w:pPr>
      <w:hyperlink w:anchor="section_f890053c6a06454f82a203b3c2c328be">
        <w:r w:rsidR="00F63C16">
          <w:rPr>
            <w:rStyle w:val="Hyperlink"/>
          </w:rPr>
          <w:t>TOC</w:t>
        </w:r>
      </w:hyperlink>
      <w:r w:rsidR="00F63C16">
        <w:t xml:space="preserve"> </w:t>
      </w:r>
      <w:r>
        <w:fldChar w:fldCharType="begin"/>
      </w:r>
      <w:r w:rsidR="00F63C16">
        <w:instrText>PAGEREF section_f890053c6a06454f82a203b3c2c328be</w:instrText>
      </w:r>
      <w:r>
        <w:fldChar w:fldCharType="separate"/>
      </w:r>
      <w:r w:rsidR="00F63C16">
        <w:rPr>
          <w:noProof/>
        </w:rPr>
        <w:t>236</w:t>
      </w:r>
      <w:r>
        <w:fldChar w:fldCharType="end"/>
      </w:r>
    </w:p>
    <w:p w:rsidR="00F729E5" w:rsidRDefault="00BE53A7">
      <w:pPr>
        <w:pStyle w:val="indexentry0"/>
      </w:pPr>
      <w:hyperlink w:anchor="section_8630b3ee7ea24e0c890922e200a63d9b">
        <w:r w:rsidR="00F63C16">
          <w:rPr>
            <w:rStyle w:val="Hyperlink"/>
          </w:rPr>
          <w:t>toolbarData (Toolbar data)</w:t>
        </w:r>
      </w:hyperlink>
      <w:r w:rsidR="00F63C16">
        <w:t xml:space="preserve"> </w:t>
      </w:r>
      <w:r>
        <w:fldChar w:fldCharType="begin"/>
      </w:r>
      <w:r w:rsidR="00F63C16">
        <w:instrText>PAGEREF section_8630b3ee7ea24e0c890922e200a63d9b</w:instrText>
      </w:r>
      <w:r>
        <w:fldChar w:fldCharType="separate"/>
      </w:r>
      <w:r w:rsidR="00F63C16">
        <w:rPr>
          <w:noProof/>
        </w:rPr>
        <w:t>815</w:t>
      </w:r>
      <w:r>
        <w:fldChar w:fldCharType="end"/>
      </w:r>
    </w:p>
    <w:p w:rsidR="00F729E5" w:rsidRDefault="00BE53A7">
      <w:pPr>
        <w:pStyle w:val="indexentry0"/>
      </w:pPr>
      <w:hyperlink w:anchor="section_48419cd6efb74778987f7b985c1b2250">
        <w:r w:rsidR="00F63C16">
          <w:rPr>
            <w:rStyle w:val="Hyperlink"/>
          </w:rPr>
          <w:t>toolbars (Legacy Toolbar Customizations)</w:t>
        </w:r>
      </w:hyperlink>
      <w:r w:rsidR="00F63C16">
        <w:t xml:space="preserve"> </w:t>
      </w:r>
      <w:r>
        <w:fldChar w:fldCharType="begin"/>
      </w:r>
      <w:r w:rsidR="00F63C16">
        <w:instrText>PAGEREF section_48419cd6efb74778987f7b985c1b2250</w:instrText>
      </w:r>
      <w:r>
        <w:fldChar w:fldCharType="separate"/>
      </w:r>
      <w:r w:rsidR="00F63C16">
        <w:rPr>
          <w:noProof/>
        </w:rPr>
        <w:t>816</w:t>
      </w:r>
      <w:r>
        <w:fldChar w:fldCharType="end"/>
      </w:r>
    </w:p>
    <w:p w:rsidR="00F729E5" w:rsidRDefault="00BE53A7">
      <w:pPr>
        <w:pStyle w:val="indexentry0"/>
      </w:pPr>
      <w:hyperlink w:anchor="section_11f7e118251242fdb3c09586029846bb">
        <w:r w:rsidR="00F63C16">
          <w:rPr>
            <w:rStyle w:val="Hyperlink"/>
          </w:rPr>
          <w:t>top (Paragraph Border Above Identical Paragraphs)</w:t>
        </w:r>
      </w:hyperlink>
      <w:r w:rsidR="00F63C16">
        <w:t xml:space="preserve"> </w:t>
      </w:r>
      <w:r>
        <w:fldChar w:fldCharType="begin"/>
      </w:r>
      <w:r w:rsidR="00F63C16">
        <w:instrText>PAGEREF section_11f7e118251242fdb3c09586029846bb</w:instrText>
      </w:r>
      <w:r>
        <w:fldChar w:fldCharType="separate"/>
      </w:r>
      <w:r w:rsidR="00F63C16">
        <w:rPr>
          <w:noProof/>
        </w:rPr>
        <w:t>63</w:t>
      </w:r>
      <w:r>
        <w:fldChar w:fldCharType="end"/>
      </w:r>
    </w:p>
    <w:p w:rsidR="00F729E5" w:rsidRDefault="00BE53A7">
      <w:pPr>
        <w:pStyle w:val="indexentry0"/>
      </w:pPr>
      <w:hyperlink w:anchor="section_ec6c430021384844b18cedca8a5ae42d">
        <w:r w:rsidR="00F63C16">
          <w:rPr>
            <w:rStyle w:val="Hyperlink"/>
          </w:rPr>
          <w:t>top (Table Cell Top Border)</w:t>
        </w:r>
      </w:hyperlink>
      <w:r w:rsidR="00F63C16">
        <w:t xml:space="preserve"> </w:t>
      </w:r>
      <w:r>
        <w:fldChar w:fldCharType="begin"/>
      </w:r>
      <w:r w:rsidR="00F63C16">
        <w:instrText>PAGEREF section_ec6c430021384844b18cedca8a5ae42d</w:instrText>
      </w:r>
      <w:r>
        <w:fldChar w:fldCharType="separate"/>
      </w:r>
      <w:r w:rsidR="00F63C16">
        <w:rPr>
          <w:noProof/>
        </w:rPr>
        <w:t>90</w:t>
      </w:r>
      <w:r>
        <w:fldChar w:fldCharType="end"/>
      </w:r>
    </w:p>
    <w:p w:rsidR="00F729E5" w:rsidRDefault="00BE53A7">
      <w:pPr>
        <w:pStyle w:val="indexentry0"/>
      </w:pPr>
      <w:hyperlink w:anchor="section_10c64bba6665416490d2d0c4ab156025">
        <w:r w:rsidR="00F63C16">
          <w:rPr>
            <w:rStyle w:val="Hyperlink"/>
          </w:rPr>
          <w:t>top (Table Cell Top Margin Default)</w:t>
        </w:r>
      </w:hyperlink>
      <w:r w:rsidR="00F63C16">
        <w:t xml:space="preserve"> </w:t>
      </w:r>
      <w:r>
        <w:fldChar w:fldCharType="begin"/>
      </w:r>
      <w:r w:rsidR="00F63C16">
        <w:instrText>PAGEREF section_10c64bba6665416490d2d0c4ab156025</w:instrText>
      </w:r>
      <w:r>
        <w:fldChar w:fldCharType="separate"/>
      </w:r>
      <w:r w:rsidR="00F63C16">
        <w:rPr>
          <w:noProof/>
        </w:rPr>
        <w:t>89</w:t>
      </w:r>
      <w:r>
        <w:fldChar w:fldCharType="end"/>
      </w:r>
    </w:p>
    <w:p w:rsidR="00F729E5" w:rsidRDefault="00BE53A7">
      <w:pPr>
        <w:pStyle w:val="indexentry0"/>
      </w:pPr>
      <w:hyperlink w:anchor="section_1ff14c0cfeb944ceb87230c39837a29a">
        <w:r w:rsidR="00F63C16">
          <w:rPr>
            <w:rStyle w:val="Hyperlink"/>
          </w:rPr>
          <w:t>top (Table Cell Top Margin Exception)</w:t>
        </w:r>
      </w:hyperlink>
      <w:r w:rsidR="00F63C16">
        <w:t xml:space="preserve"> </w:t>
      </w:r>
      <w:r>
        <w:fldChar w:fldCharType="begin"/>
      </w:r>
      <w:r w:rsidR="00F63C16">
        <w:instrText>PAGEREF section_1ff14c0cfeb944ceb87230c39837a29a</w:instrText>
      </w:r>
      <w:r>
        <w:fldChar w:fldCharType="separate"/>
      </w:r>
      <w:r w:rsidR="00F63C16">
        <w:rPr>
          <w:noProof/>
        </w:rPr>
        <w:t>90</w:t>
      </w:r>
      <w:r>
        <w:fldChar w:fldCharType="end"/>
      </w:r>
    </w:p>
    <w:p w:rsidR="00F729E5" w:rsidRDefault="00BE53A7">
      <w:pPr>
        <w:pStyle w:val="indexentry0"/>
      </w:pPr>
      <w:hyperlink w:anchor="section_849c81ddb94041cc9d22ceca9ac46690">
        <w:r w:rsidR="00F63C16">
          <w:rPr>
            <w:rStyle w:val="Hyperlink"/>
          </w:rPr>
          <w:t>top (Table Top Border)</w:t>
        </w:r>
      </w:hyperlink>
      <w:r w:rsidR="00F63C16">
        <w:t xml:space="preserve"> </w:t>
      </w:r>
      <w:r>
        <w:fldChar w:fldCharType="begin"/>
      </w:r>
      <w:r w:rsidR="00F63C16">
        <w:instrText>PAGEREF section_849c81ddb94041cc9d22ceca9ac46690</w:instrText>
      </w:r>
      <w:r>
        <w:fldChar w:fldCharType="separate"/>
      </w:r>
      <w:r w:rsidR="00F63C16">
        <w:rPr>
          <w:noProof/>
        </w:rPr>
        <w:t>89</w:t>
      </w:r>
      <w:r>
        <w:fldChar w:fldCharType="end"/>
      </w:r>
    </w:p>
    <w:p w:rsidR="00F729E5" w:rsidRDefault="00BE53A7">
      <w:pPr>
        <w:pStyle w:val="indexentry0"/>
      </w:pPr>
      <w:hyperlink w:anchor="section_57ec2d94d06846daa46bd3f84a2935f4">
        <w:r w:rsidR="00F63C16">
          <w:rPr>
            <w:rStyle w:val="Hyperlink"/>
          </w:rPr>
          <w:t>top (Text Box Top Stroke)</w:t>
        </w:r>
      </w:hyperlink>
      <w:r w:rsidR="00F63C16">
        <w:t xml:space="preserve"> </w:t>
      </w:r>
      <w:r>
        <w:fldChar w:fldCharType="begin"/>
      </w:r>
      <w:r w:rsidR="00F63C16">
        <w:instrText>PAGEREF section_57ec2d94d06846daa46bd3f84a2935f4</w:instrText>
      </w:r>
      <w:r>
        <w:fldChar w:fldCharType="separate"/>
      </w:r>
      <w:r w:rsidR="00F63C16">
        <w:rPr>
          <w:noProof/>
        </w:rPr>
        <w:t>755</w:t>
      </w:r>
      <w:r>
        <w:fldChar w:fldCharType="end"/>
      </w:r>
    </w:p>
    <w:p w:rsidR="00F729E5" w:rsidRDefault="00BE53A7">
      <w:pPr>
        <w:pStyle w:val="indexentry0"/>
      </w:pPr>
      <w:hyperlink w:anchor="section_2b57fa4dd65f473e9ba2cda0d680b30e">
        <w:r w:rsidR="00F63C16">
          <w:rPr>
            <w:rStyle w:val="Hyperlink"/>
          </w:rPr>
          <w:t>top (Top Border for HTML div)</w:t>
        </w:r>
      </w:hyperlink>
      <w:r w:rsidR="00F63C16">
        <w:t xml:space="preserve"> </w:t>
      </w:r>
      <w:r>
        <w:fldChar w:fldCharType="begin"/>
      </w:r>
      <w:r w:rsidR="00F63C16">
        <w:instrText>PAGEREF section_2b57fa4dd65f473e9ba2cda0d680b30e</w:instrText>
      </w:r>
      <w:r>
        <w:fldChar w:fldCharType="separate"/>
      </w:r>
      <w:r w:rsidR="00F63C16">
        <w:rPr>
          <w:noProof/>
        </w:rPr>
        <w:t>168</w:t>
      </w:r>
      <w:r>
        <w:fldChar w:fldCharType="end"/>
      </w:r>
    </w:p>
    <w:p w:rsidR="00F729E5" w:rsidRDefault="00BE53A7">
      <w:pPr>
        <w:pStyle w:val="indexentry0"/>
      </w:pPr>
      <w:hyperlink w:anchor="section_5291b9057ab549029a75e4625bda3c51">
        <w:r w:rsidR="00F63C16">
          <w:rPr>
            <w:rStyle w:val="Hyperlink"/>
          </w:rPr>
          <w:t>top (Top Border)</w:t>
        </w:r>
      </w:hyperlink>
      <w:r w:rsidR="00F63C16">
        <w:t xml:space="preserve"> </w:t>
      </w:r>
      <w:r>
        <w:fldChar w:fldCharType="begin"/>
      </w:r>
      <w:r w:rsidR="00F63C16">
        <w:instrText>PAGEREF section_5291b9057ab549029a75e4625bda3c51</w:instrText>
      </w:r>
      <w:r>
        <w:fldChar w:fldCharType="separate"/>
      </w:r>
      <w:r w:rsidR="00F63C16">
        <w:rPr>
          <w:noProof/>
        </w:rPr>
        <w:t>102</w:t>
      </w:r>
      <w:r>
        <w:fldChar w:fldCharType="end"/>
      </w:r>
    </w:p>
    <w:p w:rsidR="00F729E5" w:rsidRDefault="00BE53A7">
      <w:pPr>
        <w:pStyle w:val="indexentry0"/>
      </w:pPr>
      <w:hyperlink w:anchor="section_45e4a431eed44d12a9e5b1c26a6c429a">
        <w:r w:rsidR="00F63C16">
          <w:rPr>
            <w:rStyle w:val="Hyperlink"/>
          </w:rPr>
          <w:t>top10 (Top 10)</w:t>
        </w:r>
      </w:hyperlink>
      <w:r w:rsidR="00F63C16">
        <w:t xml:space="preserve"> </w:t>
      </w:r>
      <w:r>
        <w:fldChar w:fldCharType="begin"/>
      </w:r>
      <w:r w:rsidR="00F63C16">
        <w:instrText>PAGEREF section_45e4a431eed44d12a9e5b1c26a6c429a</w:instrText>
      </w:r>
      <w:r>
        <w:fldChar w:fldCharType="separate"/>
      </w:r>
      <w:r w:rsidR="00F63C16">
        <w:rPr>
          <w:noProof/>
        </w:rPr>
        <w:t>301</w:t>
      </w:r>
      <w:r>
        <w:fldChar w:fldCharType="end"/>
      </w:r>
    </w:p>
    <w:p w:rsidR="00F729E5" w:rsidRDefault="00BE53A7">
      <w:pPr>
        <w:pStyle w:val="indexentry0"/>
      </w:pPr>
      <w:hyperlink w:anchor="section_a56682d5b73f421cb93e386b971a16ab">
        <w:r w:rsidR="00F63C16">
          <w:rPr>
            <w:rStyle w:val="Hyperlink"/>
          </w:rPr>
          <w:t>topLinePunct (Compress Punctuation at Start of a Line)</w:t>
        </w:r>
      </w:hyperlink>
      <w:r w:rsidR="00F63C16">
        <w:t xml:space="preserve"> </w:t>
      </w:r>
      <w:r>
        <w:fldChar w:fldCharType="begin"/>
      </w:r>
      <w:r w:rsidR="00F63C16">
        <w:instrText>PAGEREF section_a56682d5b73f421cb93e386b971a16ab</w:instrText>
      </w:r>
      <w:r>
        <w:fldChar w:fldCharType="separate"/>
      </w:r>
      <w:r w:rsidR="00F63C16">
        <w:rPr>
          <w:noProof/>
        </w:rPr>
        <w:t>63</w:t>
      </w:r>
      <w:r>
        <w:fldChar w:fldCharType="end"/>
      </w:r>
    </w:p>
    <w:p w:rsidR="00F729E5" w:rsidRDefault="00BE53A7">
      <w:pPr>
        <w:pStyle w:val="indexentry0"/>
      </w:pPr>
      <w:hyperlink w:anchor="section_7d73c0f4a431483dbe5cbccc86885d10">
        <w:r w:rsidR="00F63C16">
          <w:rPr>
            <w:rStyle w:val="Hyperlink"/>
          </w:rPr>
          <w:t>totalsRowFormula (Totals Row Formula)</w:t>
        </w:r>
      </w:hyperlink>
      <w:r w:rsidR="00F63C16">
        <w:t xml:space="preserve"> </w:t>
      </w:r>
      <w:r>
        <w:fldChar w:fldCharType="begin"/>
      </w:r>
      <w:r w:rsidR="00F63C16">
        <w:instrText>PAGEREF section_7d73c0f4a431483dbe5cbccc86885d10</w:instrText>
      </w:r>
      <w:r>
        <w:fldChar w:fldCharType="separate"/>
      </w:r>
      <w:r w:rsidR="00F63C16">
        <w:rPr>
          <w:noProof/>
        </w:rPr>
        <w:t>305</w:t>
      </w:r>
      <w:r>
        <w:fldChar w:fldCharType="end"/>
      </w:r>
    </w:p>
    <w:p w:rsidR="00F729E5" w:rsidRDefault="00BE53A7">
      <w:pPr>
        <w:pStyle w:val="indexentry0"/>
      </w:pPr>
      <w:hyperlink w:anchor="section_3b7645c962f24e179780078f77371682">
        <w:r w:rsidR="00F63C16">
          <w:rPr>
            <w:rStyle w:val="Hyperlink"/>
          </w:rPr>
          <w:t>TotalTime (Total Edit Time Metadata Element)</w:t>
        </w:r>
      </w:hyperlink>
      <w:r w:rsidR="00F63C16">
        <w:t xml:space="preserve"> </w:t>
      </w:r>
      <w:r>
        <w:fldChar w:fldCharType="begin"/>
      </w:r>
      <w:r w:rsidR="00F63C16">
        <w:instrText>PAGEREF section_3b7645c962f24e179780078f77371682</w:instrText>
      </w:r>
      <w:r>
        <w:fldChar w:fldCharType="separate"/>
      </w:r>
      <w:r w:rsidR="00F63C16">
        <w:rPr>
          <w:noProof/>
        </w:rPr>
        <w:t>786</w:t>
      </w:r>
      <w:r>
        <w:fldChar w:fldCharType="end"/>
      </w:r>
    </w:p>
    <w:p w:rsidR="00F729E5" w:rsidRDefault="00BE53A7">
      <w:pPr>
        <w:pStyle w:val="indexentry0"/>
      </w:pPr>
      <w:hyperlink w:anchor="section_92b6f6c6f8004d02a44956cdf35a879f">
        <w:r w:rsidR="00F63C16">
          <w:rPr>
            <w:rStyle w:val="Hyperlink"/>
          </w:rPr>
          <w:t>tp (Topic)</w:t>
        </w:r>
      </w:hyperlink>
      <w:r w:rsidR="00F63C16">
        <w:t xml:space="preserve"> </w:t>
      </w:r>
      <w:r>
        <w:fldChar w:fldCharType="begin"/>
      </w:r>
      <w:r w:rsidR="00F63C16">
        <w:instrText>PAGEREF section_92b6f6c6f8004d02a44956cdf35a879f</w:instrText>
      </w:r>
      <w:r>
        <w:fldChar w:fldCharType="separate"/>
      </w:r>
      <w:r w:rsidR="00F63C16">
        <w:rPr>
          <w:noProof/>
        </w:rPr>
        <w:t>413</w:t>
      </w:r>
      <w:r>
        <w:fldChar w:fldCharType="end"/>
      </w:r>
    </w:p>
    <w:p w:rsidR="00F729E5" w:rsidRDefault="00BE53A7">
      <w:pPr>
        <w:pStyle w:val="indexentry0"/>
      </w:pPr>
      <w:hyperlink w:anchor="section_8b403f09b87e427b9630e3d20c4e0693">
        <w:r w:rsidR="00F63C16">
          <w:rPr>
            <w:rStyle w:val="Hyperlink"/>
          </w:rPr>
          <w:t>tpl (Tuple)</w:t>
        </w:r>
      </w:hyperlink>
      <w:r w:rsidR="00F63C16">
        <w:t xml:space="preserve"> </w:t>
      </w:r>
      <w:r>
        <w:fldChar w:fldCharType="begin"/>
      </w:r>
      <w:r w:rsidR="00F63C16">
        <w:instrText>PAGEREF section_8b403f09b87e427b9630e3d20c4e0693</w:instrText>
      </w:r>
      <w:r>
        <w:fldChar w:fldCharType="separate"/>
      </w:r>
      <w:r w:rsidR="00F63C16">
        <w:rPr>
          <w:noProof/>
        </w:rPr>
        <w:t>394</w:t>
      </w:r>
      <w:r>
        <w:fldChar w:fldCharType="end"/>
      </w:r>
    </w:p>
    <w:p w:rsidR="00F729E5" w:rsidRDefault="00BE53A7">
      <w:pPr>
        <w:pStyle w:val="indexentry0"/>
      </w:pPr>
      <w:hyperlink w:anchor="section_f772dc843ad942a2a0fa1945b2c5a0e0">
        <w:r w:rsidR="00F63C16">
          <w:rPr>
            <w:rStyle w:val="Hyperlink"/>
          </w:rPr>
          <w:t>tr (References)</w:t>
        </w:r>
      </w:hyperlink>
      <w:r w:rsidR="00F63C16">
        <w:t xml:space="preserve"> </w:t>
      </w:r>
      <w:r>
        <w:fldChar w:fldCharType="begin"/>
      </w:r>
      <w:r w:rsidR="00F63C16">
        <w:instrText>PAGEREF section_f772dc843ad942a2a0fa1945b2c5a0e0</w:instrText>
      </w:r>
      <w:r>
        <w:fldChar w:fldCharType="separate"/>
      </w:r>
      <w:r w:rsidR="00F63C16">
        <w:rPr>
          <w:noProof/>
        </w:rPr>
        <w:t>413</w:t>
      </w:r>
      <w:r>
        <w:fldChar w:fldCharType="end"/>
      </w:r>
    </w:p>
    <w:p w:rsidR="00F729E5" w:rsidRDefault="00F63C16">
      <w:pPr>
        <w:pStyle w:val="indexentry0"/>
      </w:pPr>
      <w:r>
        <w:t>tr (Table Row) (</w:t>
      </w:r>
      <w:hyperlink w:anchor="section_c82bf56334cf4f9cb4cc16de3d9f3cdd">
        <w:r>
          <w:rPr>
            <w:rStyle w:val="Hyperlink"/>
          </w:rPr>
          <w:t>section 2.1.178</w:t>
        </w:r>
      </w:hyperlink>
      <w:r>
        <w:t xml:space="preserve"> </w:t>
      </w:r>
      <w:r w:rsidR="00BE53A7">
        <w:fldChar w:fldCharType="begin"/>
      </w:r>
      <w:r>
        <w:instrText>PAGEREF section_c82bf56334cf4f9cb4cc16de3d9f3cdd</w:instrText>
      </w:r>
      <w:r w:rsidR="00BE53A7">
        <w:fldChar w:fldCharType="separate"/>
      </w:r>
      <w:r>
        <w:rPr>
          <w:noProof/>
        </w:rPr>
        <w:t>90</w:t>
      </w:r>
      <w:r w:rsidR="00BE53A7">
        <w:fldChar w:fldCharType="end"/>
      </w:r>
      <w:r>
        <w:t xml:space="preserve">, </w:t>
      </w:r>
      <w:hyperlink w:anchor="section_a35c421bad3b4f379d0dec850b2e8570">
        <w:r>
          <w:rPr>
            <w:rStyle w:val="Hyperlink"/>
          </w:rPr>
          <w:t>section 2.1.1346</w:t>
        </w:r>
      </w:hyperlink>
      <w:r>
        <w:t xml:space="preserve"> </w:t>
      </w:r>
      <w:r w:rsidR="00BE53A7">
        <w:fldChar w:fldCharType="begin"/>
      </w:r>
      <w:r>
        <w:instrText>PAGEREF section_a35c421bad3b4f379d0dec850b2e8570</w:instrText>
      </w:r>
      <w:r w:rsidR="00BE53A7">
        <w:fldChar w:fldCharType="separate"/>
      </w:r>
      <w:r>
        <w:rPr>
          <w:noProof/>
        </w:rPr>
        <w:t>631</w:t>
      </w:r>
      <w:r w:rsidR="00BE53A7">
        <w:fldChar w:fldCharType="end"/>
      </w:r>
      <w:r>
        <w:t>)</w:t>
      </w:r>
    </w:p>
    <w:p w:rsidR="00F729E5" w:rsidRDefault="00BE53A7">
      <w:pPr>
        <w:pStyle w:val="indexentry0"/>
      </w:pPr>
      <w:hyperlink w:anchor="section_0ae297ed7c8840eb90a362e61a279d5e">
        <w:r w:rsidR="00F63C16">
          <w:rPr>
            <w:rStyle w:val="Hyperlink"/>
          </w:rPr>
          <w:t>tr2bl (Table Cell Top Right to Bottom Left Diagonal Border)</w:t>
        </w:r>
      </w:hyperlink>
      <w:r w:rsidR="00F63C16">
        <w:t xml:space="preserve"> </w:t>
      </w:r>
      <w:r>
        <w:fldChar w:fldCharType="begin"/>
      </w:r>
      <w:r w:rsidR="00F63C16">
        <w:instrText>PAGEREF section_0ae297ed7c8840eb90a362e61a279d5e</w:instrText>
      </w:r>
      <w:r>
        <w:fldChar w:fldCharType="separate"/>
      </w:r>
      <w:r w:rsidR="00F63C16">
        <w:rPr>
          <w:noProof/>
        </w:rPr>
        <w:t>90</w:t>
      </w:r>
      <w:r>
        <w:fldChar w:fldCharType="end"/>
      </w:r>
    </w:p>
    <w:p w:rsidR="00F729E5" w:rsidRDefault="00BE53A7">
      <w:pPr>
        <w:pStyle w:val="indexentry0"/>
      </w:pPr>
      <w:hyperlink w:anchor="section_9c283931cc2243d78140e213f900e056">
        <w:r w:rsidR="00F63C16">
          <w:rPr>
            <w:rStyle w:val="Hyperlink"/>
          </w:rPr>
          <w:t>Tracking changes</w:t>
        </w:r>
      </w:hyperlink>
      <w:r w:rsidR="00F63C16">
        <w:t xml:space="preserve"> </w:t>
      </w:r>
      <w:r>
        <w:fldChar w:fldCharType="begin"/>
      </w:r>
      <w:r w:rsidR="00F63C16">
        <w:instrText>PAGEREF section_9c283931cc2243d78140e213f900e056</w:instrText>
      </w:r>
      <w:r>
        <w:fldChar w:fldCharType="separate"/>
      </w:r>
      <w:r w:rsidR="00F63C16">
        <w:rPr>
          <w:noProof/>
        </w:rPr>
        <w:t>1007</w:t>
      </w:r>
      <w:r>
        <w:fldChar w:fldCharType="end"/>
      </w:r>
    </w:p>
    <w:p w:rsidR="00F729E5" w:rsidRDefault="00BE53A7">
      <w:pPr>
        <w:pStyle w:val="indexentry0"/>
      </w:pPr>
      <w:hyperlink w:anchor="section_f19950235bc84dd28bebe3685061f21e">
        <w:r w:rsidR="00F63C16">
          <w:rPr>
            <w:rStyle w:val="Hyperlink"/>
          </w:rPr>
          <w:t>transition (Slide Transition for a Slide Layout)</w:t>
        </w:r>
      </w:hyperlink>
      <w:r w:rsidR="00F63C16">
        <w:t xml:space="preserve"> </w:t>
      </w:r>
      <w:r>
        <w:fldChar w:fldCharType="begin"/>
      </w:r>
      <w:r w:rsidR="00F63C16">
        <w:instrText>PAGEREF section_f19950235bc84dd28bebe3685061f21e</w:instrText>
      </w:r>
      <w:r>
        <w:fldChar w:fldCharType="separate"/>
      </w:r>
      <w:r w:rsidR="00F63C16">
        <w:rPr>
          <w:noProof/>
        </w:rPr>
        <w:t>494</w:t>
      </w:r>
      <w:r>
        <w:fldChar w:fldCharType="end"/>
      </w:r>
    </w:p>
    <w:p w:rsidR="00F729E5" w:rsidRDefault="00BE53A7">
      <w:pPr>
        <w:pStyle w:val="indexentry0"/>
      </w:pPr>
      <w:hyperlink w:anchor="section_3c9846e38a1b459a9e7b98260126aefd">
        <w:r w:rsidR="00F63C16">
          <w:rPr>
            <w:rStyle w:val="Hyperlink"/>
          </w:rPr>
          <w:t>transp (Transparent (Phantom))</w:t>
        </w:r>
      </w:hyperlink>
      <w:r w:rsidR="00F63C16">
        <w:t xml:space="preserve"> </w:t>
      </w:r>
      <w:r>
        <w:fldChar w:fldCharType="begin"/>
      </w:r>
      <w:r w:rsidR="00F63C16">
        <w:instrText>PAGEREF section_3c9846e38a1b459a9e7b98260126aefd</w:instrText>
      </w:r>
      <w:r>
        <w:fldChar w:fldCharType="separate"/>
      </w:r>
      <w:r w:rsidR="00F63C16">
        <w:rPr>
          <w:noProof/>
        </w:rPr>
        <w:t>782</w:t>
      </w:r>
      <w:r>
        <w:fldChar w:fldCharType="end"/>
      </w:r>
    </w:p>
    <w:p w:rsidR="00F729E5" w:rsidRDefault="00BE53A7">
      <w:pPr>
        <w:pStyle w:val="indexentry0"/>
      </w:pPr>
      <w:hyperlink w:anchor="section_ba7b22e6a00944b09a6fe78798e26e62">
        <w:r w:rsidR="00F63C16">
          <w:rPr>
            <w:rStyle w:val="Hyperlink"/>
          </w:rPr>
          <w:t>trendline (Trendlines)</w:t>
        </w:r>
      </w:hyperlink>
      <w:r w:rsidR="00F63C16">
        <w:t xml:space="preserve"> </w:t>
      </w:r>
      <w:r>
        <w:fldChar w:fldCharType="begin"/>
      </w:r>
      <w:r w:rsidR="00F63C16">
        <w:instrText>PAGEREF section_ba7b22e6a00944b09a6fe78798e26e62</w:instrText>
      </w:r>
      <w:r>
        <w:fldChar w:fldCharType="separate"/>
      </w:r>
      <w:r w:rsidR="00F63C16">
        <w:rPr>
          <w:noProof/>
        </w:rPr>
        <w:t>689</w:t>
      </w:r>
      <w:r>
        <w:fldChar w:fldCharType="end"/>
      </w:r>
    </w:p>
    <w:p w:rsidR="00F729E5" w:rsidRDefault="00BE53A7">
      <w:pPr>
        <w:pStyle w:val="indexentry0"/>
      </w:pPr>
      <w:hyperlink w:anchor="section_e1b82b33b833419183bfa7cfc30596e2">
        <w:r w:rsidR="00F63C16">
          <w:rPr>
            <w:rStyle w:val="Hyperlink"/>
          </w:rPr>
          <w:t>trendlineLbl (Trendline Label)</w:t>
        </w:r>
      </w:hyperlink>
      <w:r w:rsidR="00F63C16">
        <w:t xml:space="preserve"> </w:t>
      </w:r>
      <w:r>
        <w:fldChar w:fldCharType="begin"/>
      </w:r>
      <w:r w:rsidR="00F63C16">
        <w:instrText>PAGEREF section_e1b82b33b833419183bfa7cfc30596e2</w:instrText>
      </w:r>
      <w:r>
        <w:fldChar w:fldCharType="separate"/>
      </w:r>
      <w:r w:rsidR="00F63C16">
        <w:rPr>
          <w:noProof/>
        </w:rPr>
        <w:t>689</w:t>
      </w:r>
      <w:r>
        <w:fldChar w:fldCharType="end"/>
      </w:r>
    </w:p>
    <w:p w:rsidR="00F729E5" w:rsidRDefault="00BE53A7">
      <w:pPr>
        <w:pStyle w:val="indexentry0"/>
      </w:pPr>
      <w:hyperlink w:anchor="section_553d45e5e2c04646b9d1ad0302fed679">
        <w:r w:rsidR="00F63C16">
          <w:rPr>
            <w:rStyle w:val="Hyperlink"/>
          </w:rPr>
          <w:t>trendlineType (Trendline Type)</w:t>
        </w:r>
      </w:hyperlink>
      <w:r w:rsidR="00F63C16">
        <w:t xml:space="preserve"> </w:t>
      </w:r>
      <w:r>
        <w:fldChar w:fldCharType="begin"/>
      </w:r>
      <w:r w:rsidR="00F63C16">
        <w:instrText>PAGEREF section_553d45e5e2c04646b9d1ad0302fed679</w:instrText>
      </w:r>
      <w:r>
        <w:fldChar w:fldCharType="separate"/>
      </w:r>
      <w:r w:rsidR="00F63C16">
        <w:rPr>
          <w:noProof/>
        </w:rPr>
        <w:t>689</w:t>
      </w:r>
      <w:r>
        <w:fldChar w:fldCharType="end"/>
      </w:r>
    </w:p>
    <w:p w:rsidR="00F729E5" w:rsidRDefault="00BE53A7">
      <w:pPr>
        <w:pStyle w:val="indexentry0"/>
      </w:pPr>
      <w:hyperlink w:anchor="section_3b8129c19aac4611a50e247d13a382b2">
        <w:r w:rsidR="00F63C16">
          <w:rPr>
            <w:rStyle w:val="Hyperlink"/>
          </w:rPr>
          <w:t>trHeight (Table Row Height)</w:t>
        </w:r>
      </w:hyperlink>
      <w:r w:rsidR="00F63C16">
        <w:t xml:space="preserve"> </w:t>
      </w:r>
      <w:r>
        <w:fldChar w:fldCharType="begin"/>
      </w:r>
      <w:r w:rsidR="00F63C16">
        <w:instrText>PAGEREF section_3b8129c19aac4611a50e247d13a382b2</w:instrText>
      </w:r>
      <w:r>
        <w:fldChar w:fldCharType="separate"/>
      </w:r>
      <w:r w:rsidR="00F63C16">
        <w:rPr>
          <w:noProof/>
        </w:rPr>
        <w:t>90</w:t>
      </w:r>
      <w:r>
        <w:fldChar w:fldCharType="end"/>
      </w:r>
    </w:p>
    <w:p w:rsidR="00F729E5" w:rsidRDefault="00BE53A7">
      <w:pPr>
        <w:pStyle w:val="indexentry0"/>
      </w:pPr>
      <w:hyperlink w:anchor="section_af3e0866d69c40e2b68db55f04137f49">
        <w:r w:rsidR="00F63C16">
          <w:rPr>
            <w:rStyle w:val="Hyperlink"/>
          </w:rPr>
          <w:t>TRIMMEAN</w:t>
        </w:r>
      </w:hyperlink>
      <w:r w:rsidR="00F63C16">
        <w:t xml:space="preserve"> </w:t>
      </w:r>
      <w:r>
        <w:fldChar w:fldCharType="begin"/>
      </w:r>
      <w:r w:rsidR="00F63C16">
        <w:instrText>PAGEREF section_af3e0866d69c40e2b68db55f04137f49</w:instrText>
      </w:r>
      <w:r>
        <w:fldChar w:fldCharType="separate"/>
      </w:r>
      <w:r w:rsidR="00F63C16">
        <w:rPr>
          <w:noProof/>
        </w:rPr>
        <w:t>473</w:t>
      </w:r>
      <w:r>
        <w:fldChar w:fldCharType="end"/>
      </w:r>
    </w:p>
    <w:p w:rsidR="00F729E5" w:rsidRDefault="00BE53A7">
      <w:pPr>
        <w:pStyle w:val="indexentry0"/>
      </w:pPr>
      <w:hyperlink w:anchor="section_9990a890e6ea4368b24bb843238a84c0">
        <w:r w:rsidR="00F63C16">
          <w:rPr>
            <w:rStyle w:val="Hyperlink"/>
          </w:rPr>
          <w:t>trPr (Style Table Row Properties)</w:t>
        </w:r>
      </w:hyperlink>
      <w:r w:rsidR="00F63C16">
        <w:t xml:space="preserve"> </w:t>
      </w:r>
      <w:r>
        <w:fldChar w:fldCharType="begin"/>
      </w:r>
      <w:r w:rsidR="00F63C16">
        <w:instrText>PAGEREF section_9990a890e6ea4368b24bb843238a84c0</w:instrText>
      </w:r>
      <w:r>
        <w:fldChar w:fldCharType="separate"/>
      </w:r>
      <w:r w:rsidR="00F63C16">
        <w:rPr>
          <w:noProof/>
        </w:rPr>
        <w:t>117</w:t>
      </w:r>
      <w:r>
        <w:fldChar w:fldCharType="end"/>
      </w:r>
    </w:p>
    <w:p w:rsidR="00F729E5" w:rsidRDefault="00BE53A7">
      <w:pPr>
        <w:pStyle w:val="indexentry0"/>
      </w:pPr>
      <w:hyperlink w:anchor="section_aca57bc3ba8c4015b9748b4ba3d496f0">
        <w:r w:rsidR="00F63C16">
          <w:rPr>
            <w:rStyle w:val="Hyperlink"/>
          </w:rPr>
          <w:t>trPr (Table Style Conditional Formatting Table Row Properties)</w:t>
        </w:r>
      </w:hyperlink>
      <w:r w:rsidR="00F63C16">
        <w:t xml:space="preserve"> </w:t>
      </w:r>
      <w:r>
        <w:fldChar w:fldCharType="begin"/>
      </w:r>
      <w:r w:rsidR="00F63C16">
        <w:instrText>PAGEREF section_aca57bc3ba8c4015b9748b4ba3d496f0</w:instrText>
      </w:r>
      <w:r>
        <w:fldChar w:fldCharType="separate"/>
      </w:r>
      <w:r w:rsidR="00F63C16">
        <w:rPr>
          <w:noProof/>
        </w:rPr>
        <w:t>117</w:t>
      </w:r>
      <w:r>
        <w:fldChar w:fldCharType="end"/>
      </w:r>
    </w:p>
    <w:p w:rsidR="00F729E5" w:rsidRDefault="00BE53A7">
      <w:pPr>
        <w:pStyle w:val="indexentry0"/>
      </w:pPr>
      <w:hyperlink w:anchor="section_57a8e5ad573f4b7986249306fd7c208e">
        <w:r w:rsidR="00F63C16">
          <w:rPr>
            <w:rStyle w:val="Hyperlink"/>
          </w:rPr>
          <w:t>trPrChange (Revision Information for Table Row Properties)</w:t>
        </w:r>
      </w:hyperlink>
      <w:r w:rsidR="00F63C16">
        <w:t xml:space="preserve"> </w:t>
      </w:r>
      <w:r>
        <w:fldChar w:fldCharType="begin"/>
      </w:r>
      <w:r w:rsidR="00F63C16">
        <w:instrText>PAGEREF section_57a8e5ad573f4b7986249306fd7c208e</w:instrText>
      </w:r>
      <w:r>
        <w:fldChar w:fldCharType="separate"/>
      </w:r>
      <w:r w:rsidR="00F63C16">
        <w:rPr>
          <w:noProof/>
        </w:rPr>
        <w:t>141</w:t>
      </w:r>
      <w:r>
        <w:fldChar w:fldCharType="end"/>
      </w:r>
    </w:p>
    <w:p w:rsidR="00F729E5" w:rsidRDefault="00BE53A7">
      <w:pPr>
        <w:pStyle w:val="indexentry0"/>
      </w:pPr>
      <w:hyperlink w:anchor="section_8abcf55f925a448096559da758083394">
        <w:r w:rsidR="00F63C16">
          <w:rPr>
            <w:rStyle w:val="Hyperlink"/>
          </w:rPr>
          <w:t>TRUNC</w:t>
        </w:r>
      </w:hyperlink>
      <w:r w:rsidR="00F63C16">
        <w:t xml:space="preserve"> </w:t>
      </w:r>
      <w:r>
        <w:fldChar w:fldCharType="begin"/>
      </w:r>
      <w:r w:rsidR="00F63C16">
        <w:instrText>PAGEREF section_8abcf55f925a448096559da758083394</w:instrText>
      </w:r>
      <w:r>
        <w:fldChar w:fldCharType="separate"/>
      </w:r>
      <w:r w:rsidR="00F63C16">
        <w:rPr>
          <w:noProof/>
        </w:rPr>
        <w:t>473</w:t>
      </w:r>
      <w:r>
        <w:fldChar w:fldCharType="end"/>
      </w:r>
    </w:p>
    <w:p w:rsidR="00F729E5" w:rsidRDefault="00BE53A7">
      <w:pPr>
        <w:pStyle w:val="indexentry0"/>
      </w:pPr>
      <w:hyperlink w:anchor="section_90f721226eae4e8ea040ee2f82f046df">
        <w:r w:rsidR="00F63C16">
          <w:rPr>
            <w:rStyle w:val="Hyperlink"/>
          </w:rPr>
          <w:t>truncateFontHeightsLikeWP6 (Emulate WordPerfect 6.x Font Height Calculation)</w:t>
        </w:r>
      </w:hyperlink>
      <w:r w:rsidR="00F63C16">
        <w:t xml:space="preserve"> </w:t>
      </w:r>
      <w:r>
        <w:fldChar w:fldCharType="begin"/>
      </w:r>
      <w:r w:rsidR="00F63C16">
        <w:instrText>PAGEREF section_90f721226eae4e8ea040ee2f82f046df</w:instrText>
      </w:r>
      <w:r>
        <w:fldChar w:fldCharType="separate"/>
      </w:r>
      <w:r w:rsidR="00F63C16">
        <w:rPr>
          <w:noProof/>
        </w:rPr>
        <w:t>177</w:t>
      </w:r>
      <w:r>
        <w:fldChar w:fldCharType="end"/>
      </w:r>
    </w:p>
    <w:p w:rsidR="00F729E5" w:rsidRDefault="00BE53A7">
      <w:pPr>
        <w:pStyle w:val="indexentry0"/>
      </w:pPr>
      <w:hyperlink w:anchor="section_1b1ac2ab83444ea6b907a2e775b7e928">
        <w:r w:rsidR="00F63C16">
          <w:rPr>
            <w:rStyle w:val="Hyperlink"/>
          </w:rPr>
          <w:t>TTEST</w:t>
        </w:r>
      </w:hyperlink>
      <w:r w:rsidR="00F63C16">
        <w:t xml:space="preserve"> </w:t>
      </w:r>
      <w:r>
        <w:fldChar w:fldCharType="begin"/>
      </w:r>
      <w:r w:rsidR="00F63C16">
        <w:instrText>PAGEREF section_1b1ac2ab83444ea6b907a2e775b7e928</w:instrText>
      </w:r>
      <w:r>
        <w:fldChar w:fldCharType="separate"/>
      </w:r>
      <w:r w:rsidR="00F63C16">
        <w:rPr>
          <w:noProof/>
        </w:rPr>
        <w:t>473</w:t>
      </w:r>
      <w:r>
        <w:fldChar w:fldCharType="end"/>
      </w:r>
    </w:p>
    <w:p w:rsidR="00F729E5" w:rsidRDefault="00BE53A7">
      <w:pPr>
        <w:pStyle w:val="indexentry0"/>
      </w:pPr>
      <w:hyperlink w:anchor="section_9ce273d9b72d48dfa5eda127836c0041">
        <w:r w:rsidR="00F63C16">
          <w:rPr>
            <w:rStyle w:val="Hyperlink"/>
          </w:rPr>
          <w:t>tx (Chart Text)</w:t>
        </w:r>
      </w:hyperlink>
      <w:r w:rsidR="00F63C16">
        <w:t xml:space="preserve"> </w:t>
      </w:r>
      <w:r>
        <w:fldChar w:fldCharType="begin"/>
      </w:r>
      <w:r w:rsidR="00F63C16">
        <w:instrText>PAGEREF section_9ce273d9b72d48dfa5eda127836c0041</w:instrText>
      </w:r>
      <w:r>
        <w:fldChar w:fldCharType="separate"/>
      </w:r>
      <w:r w:rsidR="00F63C16">
        <w:rPr>
          <w:noProof/>
        </w:rPr>
        <w:t>689</w:t>
      </w:r>
      <w:r>
        <w:fldChar w:fldCharType="end"/>
      </w:r>
    </w:p>
    <w:p w:rsidR="00F729E5" w:rsidRDefault="00BE53A7">
      <w:pPr>
        <w:pStyle w:val="indexentry0"/>
      </w:pPr>
      <w:hyperlink w:anchor="section_b2590adfb2a049b08d259e0bd22fffae">
        <w:r w:rsidR="00F63C16">
          <w:rPr>
            <w:rStyle w:val="Hyperlink"/>
          </w:rPr>
          <w:t>tx (Series Text)</w:t>
        </w:r>
      </w:hyperlink>
      <w:r w:rsidR="00F63C16">
        <w:t xml:space="preserve"> </w:t>
      </w:r>
      <w:r>
        <w:fldChar w:fldCharType="begin"/>
      </w:r>
      <w:r w:rsidR="00F63C16">
        <w:instrText>PAGEREF section_b2590adfb2a049b08d259e0bd22fffae</w:instrText>
      </w:r>
      <w:r>
        <w:fldChar w:fldCharType="separate"/>
      </w:r>
      <w:r w:rsidR="00F63C16">
        <w:rPr>
          <w:noProof/>
        </w:rPr>
        <w:t>689</w:t>
      </w:r>
      <w:r>
        <w:fldChar w:fldCharType="end"/>
      </w:r>
    </w:p>
    <w:p w:rsidR="00F729E5" w:rsidRDefault="00F63C16">
      <w:pPr>
        <w:pStyle w:val="indexentry0"/>
      </w:pPr>
      <w:r>
        <w:t>txBody (Shape Text Body) (</w:t>
      </w:r>
      <w:hyperlink w:anchor="section_2567100b60844f02a0222cac1dc4afc4">
        <w:r>
          <w:rPr>
            <w:rStyle w:val="Hyperlink"/>
          </w:rPr>
          <w:t>section 2.1.1437</w:t>
        </w:r>
      </w:hyperlink>
      <w:r>
        <w:t xml:space="preserve"> </w:t>
      </w:r>
      <w:r w:rsidR="00BE53A7">
        <w:fldChar w:fldCharType="begin"/>
      </w:r>
      <w:r>
        <w:instrText>PAGEREF section_2567100b60844f02a0222cac1dc4afc4</w:instrText>
      </w:r>
      <w:r w:rsidR="00BE53A7">
        <w:fldChar w:fldCharType="separate"/>
      </w:r>
      <w:r>
        <w:rPr>
          <w:noProof/>
        </w:rPr>
        <w:t>648</w:t>
      </w:r>
      <w:r w:rsidR="00BE53A7">
        <w:fldChar w:fldCharType="end"/>
      </w:r>
      <w:r>
        <w:t xml:space="preserve">, </w:t>
      </w:r>
      <w:hyperlink w:anchor="section_581b9df7eebf4f9489618239684b3a9e">
        <w:r>
          <w:rPr>
            <w:rStyle w:val="Hyperlink"/>
          </w:rPr>
          <w:t>section 2.1.1661</w:t>
        </w:r>
      </w:hyperlink>
      <w:r>
        <w:t xml:space="preserve"> </w:t>
      </w:r>
      <w:r w:rsidR="00BE53A7">
        <w:fldChar w:fldCharType="begin"/>
      </w:r>
      <w:r>
        <w:instrText>PAGEREF section_581b9df7eebf4f9489618239684b3a9e</w:instrText>
      </w:r>
      <w:r w:rsidR="00BE53A7">
        <w:fldChar w:fldCharType="separate"/>
      </w:r>
      <w:r>
        <w:rPr>
          <w:noProof/>
        </w:rPr>
        <w:t>701</w:t>
      </w:r>
      <w:r w:rsidR="00BE53A7">
        <w:fldChar w:fldCharType="end"/>
      </w:r>
      <w:r>
        <w:t>)</w:t>
      </w:r>
    </w:p>
    <w:p w:rsidR="00F729E5" w:rsidRDefault="00BE53A7">
      <w:pPr>
        <w:pStyle w:val="indexentry0"/>
      </w:pPr>
      <w:hyperlink w:anchor="section_c559f6ca467d4940bb68cfa7ca96ea42">
        <w:r w:rsidR="00F63C16">
          <w:rPr>
            <w:rStyle w:val="Hyperlink"/>
          </w:rPr>
          <w:t>txbxContent (Rich Text Box Content Container)</w:t>
        </w:r>
      </w:hyperlink>
      <w:r w:rsidR="00F63C16">
        <w:t xml:space="preserve"> </w:t>
      </w:r>
      <w:r>
        <w:fldChar w:fldCharType="begin"/>
      </w:r>
      <w:r w:rsidR="00F63C16">
        <w:instrText>PAGEREF section_c559f6ca467d4940bb68cfa7ca96ea42</w:instrText>
      </w:r>
      <w:r>
        <w:fldChar w:fldCharType="separate"/>
      </w:r>
      <w:r w:rsidR="00F63C16">
        <w:rPr>
          <w:noProof/>
        </w:rPr>
        <w:t>239</w:t>
      </w:r>
      <w:r>
        <w:fldChar w:fldCharType="end"/>
      </w:r>
    </w:p>
    <w:p w:rsidR="00F729E5" w:rsidRDefault="00BE53A7">
      <w:pPr>
        <w:pStyle w:val="indexentry0"/>
      </w:pPr>
      <w:hyperlink w:anchor="section_7d3bac32b16545728702130d2eb2b13c">
        <w:r w:rsidR="00F63C16">
          <w:rPr>
            <w:rStyle w:val="Hyperlink"/>
          </w:rPr>
          <w:t>txEffectClrLst (Text Effect Color List)</w:t>
        </w:r>
      </w:hyperlink>
      <w:r w:rsidR="00F63C16">
        <w:t xml:space="preserve"> </w:t>
      </w:r>
      <w:r>
        <w:fldChar w:fldCharType="begin"/>
      </w:r>
      <w:r w:rsidR="00F63C16">
        <w:instrText>PAGEREF section_7d3bac32b16545728702130d2eb2b13c</w:instrText>
      </w:r>
      <w:r>
        <w:fldChar w:fldCharType="separate"/>
      </w:r>
      <w:r w:rsidR="00F63C16">
        <w:rPr>
          <w:noProof/>
        </w:rPr>
        <w:t>704</w:t>
      </w:r>
      <w:r>
        <w:fldChar w:fldCharType="end"/>
      </w:r>
    </w:p>
    <w:p w:rsidR="00F729E5" w:rsidRDefault="00BE53A7">
      <w:pPr>
        <w:pStyle w:val="indexentry0"/>
      </w:pPr>
      <w:hyperlink w:anchor="section_e987dbf050d44f8a8727542f75ae9f5c">
        <w:r w:rsidR="00F63C16">
          <w:rPr>
            <w:rStyle w:val="Hyperlink"/>
          </w:rPr>
          <w:t>txFillClrLst (Text Fill Color List)</w:t>
        </w:r>
      </w:hyperlink>
      <w:r w:rsidR="00F63C16">
        <w:t xml:space="preserve"> </w:t>
      </w:r>
      <w:r>
        <w:fldChar w:fldCharType="begin"/>
      </w:r>
      <w:r w:rsidR="00F63C16">
        <w:instrText>PAGEREF section_e987dbf050d44f8a8727542f75ae9f5c</w:instrText>
      </w:r>
      <w:r>
        <w:fldChar w:fldCharType="separate"/>
      </w:r>
      <w:r w:rsidR="00F63C16">
        <w:rPr>
          <w:noProof/>
        </w:rPr>
        <w:t>704</w:t>
      </w:r>
      <w:r>
        <w:fldChar w:fldCharType="end"/>
      </w:r>
    </w:p>
    <w:p w:rsidR="00F729E5" w:rsidRDefault="00BE53A7">
      <w:pPr>
        <w:pStyle w:val="indexentry0"/>
      </w:pPr>
      <w:hyperlink w:anchor="section_0b1ffaeed07845ce85778a60fed8957b">
        <w:r w:rsidR="00F63C16">
          <w:rPr>
            <w:rStyle w:val="Hyperlink"/>
          </w:rPr>
          <w:t>txLinClrLst (Text Line Color List)</w:t>
        </w:r>
      </w:hyperlink>
      <w:r w:rsidR="00F63C16">
        <w:t xml:space="preserve"> </w:t>
      </w:r>
      <w:r>
        <w:fldChar w:fldCharType="begin"/>
      </w:r>
      <w:r w:rsidR="00F63C16">
        <w:instrText>PAGEREF section_0b1ffaeed07845ce85778a60fed8957b</w:instrText>
      </w:r>
      <w:r>
        <w:fldChar w:fldCharType="separate"/>
      </w:r>
      <w:r w:rsidR="00F63C16">
        <w:rPr>
          <w:noProof/>
        </w:rPr>
        <w:t>704</w:t>
      </w:r>
      <w:r>
        <w:fldChar w:fldCharType="end"/>
      </w:r>
    </w:p>
    <w:p w:rsidR="00F729E5" w:rsidRDefault="00BE53A7">
      <w:pPr>
        <w:pStyle w:val="indexentry0"/>
      </w:pPr>
      <w:hyperlink w:anchor="section_646c01ded3104b1faae9a3755c9c479b">
        <w:r w:rsidR="00F63C16">
          <w:rPr>
            <w:rStyle w:val="Hyperlink"/>
          </w:rPr>
          <w:t>txPr (Text Properties)</w:t>
        </w:r>
      </w:hyperlink>
      <w:r w:rsidR="00F63C16">
        <w:t xml:space="preserve"> </w:t>
      </w:r>
      <w:r>
        <w:fldChar w:fldCharType="begin"/>
      </w:r>
      <w:r w:rsidR="00F63C16">
        <w:instrText>PAGEREF section_646c01ded3104b1faae9a3755c9c479b</w:instrText>
      </w:r>
      <w:r>
        <w:fldChar w:fldCharType="separate"/>
      </w:r>
      <w:r w:rsidR="00F63C16">
        <w:rPr>
          <w:noProof/>
        </w:rPr>
        <w:t>690</w:t>
      </w:r>
      <w:r>
        <w:fldChar w:fldCharType="end"/>
      </w:r>
    </w:p>
    <w:p w:rsidR="00F729E5" w:rsidRDefault="00BE53A7">
      <w:pPr>
        <w:pStyle w:val="indexentry0"/>
      </w:pPr>
      <w:hyperlink w:anchor="section_7649ab09f93e4d559621d53b4d677691">
        <w:r w:rsidR="00F63C16">
          <w:rPr>
            <w:rStyle w:val="Hyperlink"/>
          </w:rPr>
          <w:t>TYPE</w:t>
        </w:r>
      </w:hyperlink>
      <w:r w:rsidR="00F63C16">
        <w:t xml:space="preserve"> </w:t>
      </w:r>
      <w:r>
        <w:fldChar w:fldCharType="begin"/>
      </w:r>
      <w:r w:rsidR="00F63C16">
        <w:instrText>PAGEREF section_7649ab09f93e4d559621d53b4d677691</w:instrText>
      </w:r>
      <w:r>
        <w:fldChar w:fldCharType="separate"/>
      </w:r>
      <w:r w:rsidR="00F63C16">
        <w:rPr>
          <w:noProof/>
        </w:rPr>
        <w:t>473</w:t>
      </w:r>
      <w:r>
        <w:fldChar w:fldCharType="end"/>
      </w:r>
    </w:p>
    <w:p w:rsidR="00F729E5" w:rsidRDefault="00BE53A7">
      <w:pPr>
        <w:pStyle w:val="indexentry0"/>
      </w:pPr>
      <w:hyperlink w:anchor="section_a7ead1fae13d4555a4d00340caee4ec6">
        <w:r w:rsidR="00F63C16">
          <w:rPr>
            <w:rStyle w:val="Hyperlink"/>
          </w:rPr>
          <w:t>type (Section Type)</w:t>
        </w:r>
      </w:hyperlink>
      <w:r w:rsidR="00F63C16">
        <w:t xml:space="preserve"> </w:t>
      </w:r>
      <w:r>
        <w:fldChar w:fldCharType="begin"/>
      </w:r>
      <w:r w:rsidR="00F63C16">
        <w:instrText>PAGEREF section_a7ead1fae13d4555a4d00340caee4ec6</w:instrText>
      </w:r>
      <w:r>
        <w:fldChar w:fldCharType="separate"/>
      </w:r>
      <w:r w:rsidR="00F63C16">
        <w:rPr>
          <w:noProof/>
        </w:rPr>
        <w:t>102</w:t>
      </w:r>
      <w:r>
        <w:fldChar w:fldCharType="end"/>
      </w:r>
    </w:p>
    <w:p w:rsidR="00F729E5" w:rsidRDefault="00BE53A7">
      <w:pPr>
        <w:pStyle w:val="indexentry0"/>
      </w:pPr>
      <w:hyperlink w:anchor="section_9371569123b5452da3bf2882f8ecbae7">
        <w:r w:rsidR="00F63C16">
          <w:rPr>
            <w:rStyle w:val="Hyperlink"/>
          </w:rPr>
          <w:t>Types and Values</w:t>
        </w:r>
      </w:hyperlink>
      <w:r w:rsidR="00F63C16">
        <w:t xml:space="preserve"> </w:t>
      </w:r>
      <w:r>
        <w:fldChar w:fldCharType="begin"/>
      </w:r>
      <w:r w:rsidR="00F63C16">
        <w:instrText>PAGEREF section_9371569123b5452da3bf2882f8ecbae7</w:instrText>
      </w:r>
      <w:r>
        <w:fldChar w:fldCharType="separate"/>
      </w:r>
      <w:r w:rsidR="00F63C16">
        <w:rPr>
          <w:noProof/>
        </w:rPr>
        <w:t>424</w:t>
      </w:r>
      <w:r>
        <w:fldChar w:fldCharType="end"/>
      </w:r>
    </w:p>
    <w:p w:rsidR="00F729E5" w:rsidRDefault="00F729E5">
      <w:pPr>
        <w:spacing w:before="0" w:after="0"/>
        <w:rPr>
          <w:sz w:val="16"/>
        </w:rPr>
      </w:pPr>
    </w:p>
    <w:p w:rsidR="00F729E5" w:rsidRDefault="00F63C16">
      <w:pPr>
        <w:pStyle w:val="indexheader"/>
      </w:pPr>
      <w:r>
        <w:t>U</w:t>
      </w:r>
    </w:p>
    <w:p w:rsidR="00F729E5" w:rsidRDefault="00F729E5">
      <w:pPr>
        <w:spacing w:before="0" w:after="0"/>
        <w:rPr>
          <w:sz w:val="16"/>
        </w:rPr>
      </w:pPr>
    </w:p>
    <w:p w:rsidR="00F729E5" w:rsidRDefault="00BE53A7">
      <w:pPr>
        <w:pStyle w:val="indexentry0"/>
      </w:pPr>
      <w:hyperlink w:anchor="section_70728747cf2d4393afb3f5117faa27d5">
        <w:r w:rsidR="00F63C16">
          <w:rPr>
            <w:rStyle w:val="Hyperlink"/>
          </w:rPr>
          <w:t>u (Underline)</w:t>
        </w:r>
      </w:hyperlink>
      <w:r w:rsidR="00F63C16">
        <w:t xml:space="preserve"> </w:t>
      </w:r>
      <w:r>
        <w:fldChar w:fldCharType="begin"/>
      </w:r>
      <w:r w:rsidR="00F63C16">
        <w:instrText>PAGEREF section_70728747cf2d4393afb3f5117faa27d5</w:instrText>
      </w:r>
      <w:r>
        <w:fldChar w:fldCharType="separate"/>
      </w:r>
      <w:r w:rsidR="00F63C16">
        <w:rPr>
          <w:noProof/>
        </w:rPr>
        <w:t>73</w:t>
      </w:r>
      <w:r>
        <w:fldChar w:fldCharType="end"/>
      </w:r>
    </w:p>
    <w:p w:rsidR="00F729E5" w:rsidRDefault="00BE53A7">
      <w:pPr>
        <w:pStyle w:val="indexentry0"/>
      </w:pPr>
      <w:hyperlink w:anchor="section_11df53f9ae66451691082e8997bd26f8">
        <w:r w:rsidR="00F63C16">
          <w:rPr>
            <w:rStyle w:val="Hyperlink"/>
          </w:rPr>
          <w:t>udl (UDL Connection String)</w:t>
        </w:r>
      </w:hyperlink>
      <w:r w:rsidR="00F63C16">
        <w:t xml:space="preserve"> </w:t>
      </w:r>
      <w:r>
        <w:fldChar w:fldCharType="begin"/>
      </w:r>
      <w:r w:rsidR="00F63C16">
        <w:instrText>PAGEREF section_11df53f9ae66451691082e8997bd26f8</w:instrText>
      </w:r>
      <w:r>
        <w:fldChar w:fldCharType="separate"/>
      </w:r>
      <w:r w:rsidR="00F63C16">
        <w:rPr>
          <w:noProof/>
        </w:rPr>
        <w:t>148</w:t>
      </w:r>
      <w:r>
        <w:fldChar w:fldCharType="end"/>
      </w:r>
    </w:p>
    <w:p w:rsidR="00F729E5" w:rsidRDefault="00BE53A7">
      <w:pPr>
        <w:pStyle w:val="indexentry0"/>
      </w:pPr>
      <w:hyperlink w:anchor="section_b4427782f26e48bf98267eecefa8170f">
        <w:r w:rsidR="00F63C16">
          <w:rPr>
            <w:rStyle w:val="Hyperlink"/>
          </w:rPr>
          <w:t>uFillTx (Underline Fill Properties Follow Text)</w:t>
        </w:r>
      </w:hyperlink>
      <w:r w:rsidR="00F63C16">
        <w:t xml:space="preserve"> </w:t>
      </w:r>
      <w:r>
        <w:fldChar w:fldCharType="begin"/>
      </w:r>
      <w:r w:rsidR="00F63C16">
        <w:instrText>PAGEREF section_b4427782f26e48bf98267eecefa8170f</w:instrText>
      </w:r>
      <w:r>
        <w:fldChar w:fldCharType="separate"/>
      </w:r>
      <w:r w:rsidR="00F63C16">
        <w:rPr>
          <w:noProof/>
        </w:rPr>
        <w:t>550</w:t>
      </w:r>
      <w:r>
        <w:fldChar w:fldCharType="end"/>
      </w:r>
    </w:p>
    <w:p w:rsidR="00F729E5" w:rsidRDefault="00BE53A7">
      <w:pPr>
        <w:pStyle w:val="indexentry0"/>
      </w:pPr>
      <w:hyperlink w:anchor="section_1dfb02a1bd4142fd9159044c5236eb44">
        <w:r w:rsidR="00F63C16">
          <w:rPr>
            <w:rStyle w:val="Hyperlink"/>
          </w:rPr>
          <w:t>uiCompat97To2003 (Disable Features Incompatible With Earlier Word Processing Formats)</w:t>
        </w:r>
      </w:hyperlink>
      <w:r w:rsidR="00F63C16">
        <w:t xml:space="preserve"> </w:t>
      </w:r>
      <w:r>
        <w:fldChar w:fldCharType="begin"/>
      </w:r>
      <w:r w:rsidR="00F63C16">
        <w:instrText>PAGEREF section_1dfb02a1bd4142fd9159044c5236eb44</w:instrText>
      </w:r>
      <w:r>
        <w:fldChar w:fldCharType="separate"/>
      </w:r>
      <w:r w:rsidR="00F63C16">
        <w:rPr>
          <w:noProof/>
        </w:rPr>
        <w:t>178</w:t>
      </w:r>
      <w:r>
        <w:fldChar w:fldCharType="end"/>
      </w:r>
    </w:p>
    <w:p w:rsidR="00F729E5" w:rsidRDefault="00BE53A7">
      <w:pPr>
        <w:pStyle w:val="indexentry0"/>
      </w:pPr>
      <w:hyperlink w:anchor="section_08d505e7a7cb4240884555cff8cb5722">
        <w:r w:rsidR="00F63C16">
          <w:rPr>
            <w:rStyle w:val="Hyperlink"/>
          </w:rPr>
          <w:t>UIObj (UI Object Toggle)</w:t>
        </w:r>
      </w:hyperlink>
      <w:r w:rsidR="00F63C16">
        <w:t xml:space="preserve"> </w:t>
      </w:r>
      <w:r>
        <w:fldChar w:fldCharType="begin"/>
      </w:r>
      <w:r w:rsidR="00F63C16">
        <w:instrText>PAGEREF section_08d505e7a7cb4240884555cff8cb5722</w:instrText>
      </w:r>
      <w:r>
        <w:fldChar w:fldCharType="separate"/>
      </w:r>
      <w:r w:rsidR="00F63C16">
        <w:rPr>
          <w:noProof/>
        </w:rPr>
        <w:t>764</w:t>
      </w:r>
      <w:r>
        <w:fldChar w:fldCharType="end"/>
      </w:r>
    </w:p>
    <w:p w:rsidR="00F729E5" w:rsidRDefault="00BE53A7">
      <w:pPr>
        <w:pStyle w:val="indexentry0"/>
      </w:pPr>
      <w:hyperlink w:anchor="section_07d8d83e89114e17859b1b88f20c390e">
        <w:r w:rsidR="00F63C16">
          <w:rPr>
            <w:rStyle w:val="Hyperlink"/>
          </w:rPr>
          <w:t>uiPriority (Optional User Interface Sorting Order)</w:t>
        </w:r>
      </w:hyperlink>
      <w:r w:rsidR="00F63C16">
        <w:t xml:space="preserve"> </w:t>
      </w:r>
      <w:r>
        <w:fldChar w:fldCharType="begin"/>
      </w:r>
      <w:r w:rsidR="00F63C16">
        <w:instrText>PAGEREF section_07d8d83e89114e17859b1b88f20c390e</w:instrText>
      </w:r>
      <w:r>
        <w:fldChar w:fldCharType="separate"/>
      </w:r>
      <w:r w:rsidR="00F63C16">
        <w:rPr>
          <w:noProof/>
        </w:rPr>
        <w:t>114</w:t>
      </w:r>
      <w:r>
        <w:fldChar w:fldCharType="end"/>
      </w:r>
    </w:p>
    <w:p w:rsidR="00F729E5" w:rsidRDefault="00BE53A7">
      <w:pPr>
        <w:pStyle w:val="indexentry0"/>
      </w:pPr>
      <w:hyperlink w:anchor="section_7b0bf21cd842456e90aeb04320834c4e">
        <w:r w:rsidR="00F63C16">
          <w:rPr>
            <w:rStyle w:val="Hyperlink"/>
          </w:rPr>
          <w:t>uLn (Underline Stroke)</w:t>
        </w:r>
      </w:hyperlink>
      <w:r w:rsidR="00F63C16">
        <w:t xml:space="preserve"> </w:t>
      </w:r>
      <w:r>
        <w:fldChar w:fldCharType="begin"/>
      </w:r>
      <w:r w:rsidR="00F63C16">
        <w:instrText>PAGEREF section_7b0bf21cd842456e90aeb04320834c4e</w:instrText>
      </w:r>
      <w:r>
        <w:fldChar w:fldCharType="separate"/>
      </w:r>
      <w:r w:rsidR="00F63C16">
        <w:rPr>
          <w:noProof/>
        </w:rPr>
        <w:t>550</w:t>
      </w:r>
      <w:r>
        <w:fldChar w:fldCharType="end"/>
      </w:r>
    </w:p>
    <w:p w:rsidR="00F729E5" w:rsidRDefault="00BE53A7">
      <w:pPr>
        <w:pStyle w:val="indexentry0"/>
      </w:pPr>
      <w:hyperlink w:anchor="section_a83532abeaeb4863981ce9a2632e4f28">
        <w:r w:rsidR="00F63C16">
          <w:rPr>
            <w:rStyle w:val="Hyperlink"/>
          </w:rPr>
          <w:t>undo (Undo)</w:t>
        </w:r>
      </w:hyperlink>
      <w:r w:rsidR="00F63C16">
        <w:t xml:space="preserve"> </w:t>
      </w:r>
      <w:r>
        <w:fldChar w:fldCharType="begin"/>
      </w:r>
      <w:r w:rsidR="00F63C16">
        <w:instrText>PAGEREF section_a83532abeaeb4863981ce9a2632e4f28</w:instrText>
      </w:r>
      <w:r>
        <w:fldChar w:fldCharType="separate"/>
      </w:r>
      <w:r w:rsidR="00F63C16">
        <w:rPr>
          <w:noProof/>
        </w:rPr>
        <w:t>403</w:t>
      </w:r>
      <w:r>
        <w:fldChar w:fldCharType="end"/>
      </w:r>
    </w:p>
    <w:p w:rsidR="00F729E5" w:rsidRDefault="00BE53A7">
      <w:pPr>
        <w:pStyle w:val="indexentry0"/>
      </w:pPr>
      <w:hyperlink w:anchor="section_966a251598924353bf5b849a329a4c8d">
        <w:r w:rsidR="00F63C16">
          <w:rPr>
            <w:rStyle w:val="Hyperlink"/>
          </w:rPr>
          <w:t>unhideWhenUsed (Remove Semi-Hidden Property When Style Is Used)</w:t>
        </w:r>
      </w:hyperlink>
      <w:r w:rsidR="00F63C16">
        <w:t xml:space="preserve"> </w:t>
      </w:r>
      <w:r>
        <w:fldChar w:fldCharType="begin"/>
      </w:r>
      <w:r w:rsidR="00F63C16">
        <w:instrText>PAGEREF section_966a251598924353bf5b849a329a4c8d</w:instrText>
      </w:r>
      <w:r>
        <w:fldChar w:fldCharType="separate"/>
      </w:r>
      <w:r w:rsidR="00F63C16">
        <w:rPr>
          <w:noProof/>
        </w:rPr>
        <w:t>114</w:t>
      </w:r>
      <w:r>
        <w:fldChar w:fldCharType="end"/>
      </w:r>
    </w:p>
    <w:p w:rsidR="00F729E5" w:rsidRDefault="00BE53A7">
      <w:pPr>
        <w:pStyle w:val="indexentry0"/>
      </w:pPr>
      <w:hyperlink w:anchor="section_3fb6b140f4dd4f43aece9cce0e9e22bb">
        <w:r w:rsidR="00F63C16">
          <w:rPr>
            <w:rStyle w:val="Hyperlink"/>
          </w:rPr>
          <w:t>uniqueTag (Unique Value for Record)</w:t>
        </w:r>
      </w:hyperlink>
      <w:r w:rsidR="00F63C16">
        <w:t xml:space="preserve"> </w:t>
      </w:r>
      <w:r>
        <w:fldChar w:fldCharType="begin"/>
      </w:r>
      <w:r w:rsidR="00F63C16">
        <w:instrText>PAGEREF section_3fb6b140f4dd4f43aece9cce0e9e22bb</w:instrText>
      </w:r>
      <w:r>
        <w:fldChar w:fldCharType="separate"/>
      </w:r>
      <w:r w:rsidR="00F63C16">
        <w:rPr>
          <w:noProof/>
        </w:rPr>
        <w:t>148</w:t>
      </w:r>
      <w:r>
        <w:fldChar w:fldCharType="end"/>
      </w:r>
    </w:p>
    <w:p w:rsidR="00F729E5" w:rsidRDefault="00BE53A7">
      <w:pPr>
        <w:pStyle w:val="indexentry0"/>
      </w:pPr>
      <w:hyperlink w:anchor="section_41f83091de354514822cb9fc3983be26">
        <w:r w:rsidR="00F63C16">
          <w:rPr>
            <w:rStyle w:val="Hyperlink"/>
          </w:rPr>
          <w:t>up (Up Vector)</w:t>
        </w:r>
      </w:hyperlink>
      <w:r w:rsidR="00F63C16">
        <w:t xml:space="preserve"> </w:t>
      </w:r>
      <w:r>
        <w:fldChar w:fldCharType="begin"/>
      </w:r>
      <w:r w:rsidR="00F63C16">
        <w:instrText>PAGEREF section_41f83091de354514822cb9fc3983be26</w:instrText>
      </w:r>
      <w:r>
        <w:fldChar w:fldCharType="separate"/>
      </w:r>
      <w:r w:rsidR="00F63C16">
        <w:rPr>
          <w:noProof/>
        </w:rPr>
        <w:t>633</w:t>
      </w:r>
      <w:r>
        <w:fldChar w:fldCharType="end"/>
      </w:r>
    </w:p>
    <w:p w:rsidR="00F729E5" w:rsidRDefault="00BE53A7">
      <w:pPr>
        <w:pStyle w:val="indexentry0"/>
      </w:pPr>
      <w:hyperlink w:anchor="section_271df93041114c0694b581a3f9721cb5">
        <w:r w:rsidR="00F63C16">
          <w:rPr>
            <w:rStyle w:val="Hyperlink"/>
          </w:rPr>
          <w:t>updateFields (Automatically Recalculate Fields on Open)</w:t>
        </w:r>
      </w:hyperlink>
      <w:r w:rsidR="00F63C16">
        <w:t xml:space="preserve"> </w:t>
      </w:r>
      <w:r>
        <w:fldChar w:fldCharType="begin"/>
      </w:r>
      <w:r w:rsidR="00F63C16">
        <w:instrText>PAGEREF section_271df93041114c0694b581a3f9721cb5</w:instrText>
      </w:r>
      <w:r>
        <w:fldChar w:fldCharType="separate"/>
      </w:r>
      <w:r w:rsidR="00F63C16">
        <w:rPr>
          <w:noProof/>
        </w:rPr>
        <w:t>162</w:t>
      </w:r>
      <w:r>
        <w:fldChar w:fldCharType="end"/>
      </w:r>
    </w:p>
    <w:p w:rsidR="00F729E5" w:rsidRDefault="00BE53A7">
      <w:pPr>
        <w:pStyle w:val="indexentry0"/>
      </w:pPr>
      <w:hyperlink w:anchor="section_a1b5fab59fbd4b9d92c014e4b425aa71">
        <w:r w:rsidR="00F63C16">
          <w:rPr>
            <w:rStyle w:val="Hyperlink"/>
          </w:rPr>
          <w:t>USDOLLAR</w:t>
        </w:r>
      </w:hyperlink>
      <w:r w:rsidR="00F63C16">
        <w:t xml:space="preserve"> </w:t>
      </w:r>
      <w:r>
        <w:fldChar w:fldCharType="begin"/>
      </w:r>
      <w:r w:rsidR="00F63C16">
        <w:instrText>PAGEREF section_a1b5fab59fbd4b9d92c014e4b425aa71</w:instrText>
      </w:r>
      <w:r>
        <w:fldChar w:fldCharType="separate"/>
      </w:r>
      <w:r w:rsidR="00F63C16">
        <w:rPr>
          <w:noProof/>
        </w:rPr>
        <w:t>473</w:t>
      </w:r>
      <w:r>
        <w:fldChar w:fldCharType="end"/>
      </w:r>
    </w:p>
    <w:p w:rsidR="00F729E5" w:rsidRDefault="00BE53A7">
      <w:pPr>
        <w:pStyle w:val="indexentry0"/>
      </w:pPr>
      <w:hyperlink w:anchor="section_3fafddf6adbd477a97f051ce1cf9a7ab">
        <w:r w:rsidR="00F63C16">
          <w:rPr>
            <w:rStyle w:val="Hyperlink"/>
          </w:rPr>
          <w:t>USERADDRESS</w:t>
        </w:r>
      </w:hyperlink>
      <w:r w:rsidR="00F63C16">
        <w:t xml:space="preserve"> </w:t>
      </w:r>
      <w:r>
        <w:fldChar w:fldCharType="begin"/>
      </w:r>
      <w:r w:rsidR="00F63C16">
        <w:instrText>PAGEREF section_3fafddf6adbd477a97f051ce1cf9a7ab</w:instrText>
      </w:r>
      <w:r>
        <w:fldChar w:fldCharType="separate"/>
      </w:r>
      <w:r w:rsidR="00F63C16">
        <w:rPr>
          <w:noProof/>
        </w:rPr>
        <w:t>236</w:t>
      </w:r>
      <w:r>
        <w:fldChar w:fldCharType="end"/>
      </w:r>
    </w:p>
    <w:p w:rsidR="00F729E5" w:rsidRDefault="00BE53A7">
      <w:pPr>
        <w:pStyle w:val="indexentry0"/>
      </w:pPr>
      <w:hyperlink w:anchor="section_5e316c77729b4c3cac3676fec20aeede">
        <w:r w:rsidR="00F63C16">
          <w:rPr>
            <w:rStyle w:val="Hyperlink"/>
          </w:rPr>
          <w:t>USERINITIALS</w:t>
        </w:r>
      </w:hyperlink>
      <w:r w:rsidR="00F63C16">
        <w:t xml:space="preserve"> </w:t>
      </w:r>
      <w:r>
        <w:fldChar w:fldCharType="begin"/>
      </w:r>
      <w:r w:rsidR="00F63C16">
        <w:instrText>PAGEREF section_5e316c77729b4c3cac3676fec20aeede</w:instrText>
      </w:r>
      <w:r>
        <w:fldChar w:fldCharType="separate"/>
      </w:r>
      <w:r w:rsidR="00F63C16">
        <w:rPr>
          <w:noProof/>
        </w:rPr>
        <w:t>236</w:t>
      </w:r>
      <w:r>
        <w:fldChar w:fldCharType="end"/>
      </w:r>
    </w:p>
    <w:p w:rsidR="00F729E5" w:rsidRDefault="00BE53A7">
      <w:pPr>
        <w:pStyle w:val="indexentry0"/>
      </w:pPr>
      <w:hyperlink w:anchor="section_185c5b4cd5944918836ac7b3eb5cb7aa">
        <w:r w:rsidR="00F63C16">
          <w:rPr>
            <w:rStyle w:val="Hyperlink"/>
          </w:rPr>
          <w:t>userInterface (User Interface)</w:t>
        </w:r>
      </w:hyperlink>
      <w:r w:rsidR="00F63C16">
        <w:t xml:space="preserve"> </w:t>
      </w:r>
      <w:r>
        <w:fldChar w:fldCharType="begin"/>
      </w:r>
      <w:r w:rsidR="00F63C16">
        <w:instrText>PAGEREF section_185c5b4cd5944918836ac7b3eb5cb7aa</w:instrText>
      </w:r>
      <w:r>
        <w:fldChar w:fldCharType="separate"/>
      </w:r>
      <w:r w:rsidR="00F63C16">
        <w:rPr>
          <w:noProof/>
        </w:rPr>
        <w:t>690</w:t>
      </w:r>
      <w:r>
        <w:fldChar w:fldCharType="end"/>
      </w:r>
    </w:p>
    <w:p w:rsidR="00F729E5" w:rsidRDefault="00BE53A7">
      <w:pPr>
        <w:pStyle w:val="indexentry0"/>
      </w:pPr>
      <w:hyperlink w:anchor="section_1d41abf3477f49bebd50b85d131384f0">
        <w:r w:rsidR="00F63C16">
          <w:rPr>
            <w:rStyle w:val="Hyperlink"/>
          </w:rPr>
          <w:t>USERNAME</w:t>
        </w:r>
      </w:hyperlink>
      <w:r w:rsidR="00F63C16">
        <w:t xml:space="preserve"> </w:t>
      </w:r>
      <w:r>
        <w:fldChar w:fldCharType="begin"/>
      </w:r>
      <w:r w:rsidR="00F63C16">
        <w:instrText>PAGEREF section_1d41abf3477f49bebd50b85d131384f0</w:instrText>
      </w:r>
      <w:r>
        <w:fldChar w:fldCharType="separate"/>
      </w:r>
      <w:r w:rsidR="00F63C16">
        <w:rPr>
          <w:noProof/>
        </w:rPr>
        <w:t>236</w:t>
      </w:r>
      <w:r>
        <w:fldChar w:fldCharType="end"/>
      </w:r>
    </w:p>
    <w:p w:rsidR="00F729E5" w:rsidRDefault="00BE53A7">
      <w:pPr>
        <w:pStyle w:val="indexentry0"/>
      </w:pPr>
      <w:hyperlink w:anchor="section_28e6655e65794df6ac5a41adb32c3bf9">
        <w:r w:rsidR="00F63C16">
          <w:rPr>
            <w:rStyle w:val="Hyperlink"/>
          </w:rPr>
          <w:t>users (User List)</w:t>
        </w:r>
      </w:hyperlink>
      <w:r w:rsidR="00F63C16">
        <w:t xml:space="preserve"> </w:t>
      </w:r>
      <w:r>
        <w:fldChar w:fldCharType="begin"/>
      </w:r>
      <w:r w:rsidR="00F63C16">
        <w:instrText>PAGEREF section_28e6655e65794df6ac5a41adb32c3bf9</w:instrText>
      </w:r>
      <w:r>
        <w:fldChar w:fldCharType="separate"/>
      </w:r>
      <w:r w:rsidR="00F63C16">
        <w:rPr>
          <w:noProof/>
        </w:rPr>
        <w:t>404</w:t>
      </w:r>
      <w:r>
        <w:fldChar w:fldCharType="end"/>
      </w:r>
    </w:p>
    <w:p w:rsidR="00F729E5" w:rsidRDefault="00BE53A7">
      <w:pPr>
        <w:pStyle w:val="indexentry0"/>
      </w:pPr>
      <w:hyperlink w:anchor="section_a624fba1ddf045619332f6e3b440b65c">
        <w:r w:rsidR="00F63C16">
          <w:rPr>
            <w:rStyle w:val="Hyperlink"/>
          </w:rPr>
          <w:t>useWord2002TableStyleRules (Emulate Word 2002 Table Style Rules)</w:t>
        </w:r>
      </w:hyperlink>
      <w:r w:rsidR="00F63C16">
        <w:t xml:space="preserve"> </w:t>
      </w:r>
      <w:r>
        <w:fldChar w:fldCharType="begin"/>
      </w:r>
      <w:r w:rsidR="00F63C16">
        <w:instrText>PAGEREF section_a624fba1ddf045619332f6e3b440b65c</w:instrText>
      </w:r>
      <w:r>
        <w:fldChar w:fldCharType="separate"/>
      </w:r>
      <w:r w:rsidR="00F63C16">
        <w:rPr>
          <w:noProof/>
        </w:rPr>
        <w:t>178</w:t>
      </w:r>
      <w:r>
        <w:fldChar w:fldCharType="end"/>
      </w:r>
    </w:p>
    <w:p w:rsidR="00F729E5" w:rsidRDefault="00BE53A7">
      <w:pPr>
        <w:pStyle w:val="indexentry0"/>
      </w:pPr>
      <w:hyperlink w:anchor="section_6494220ff53943c4b5c71b07de3c2e2c">
        <w:r w:rsidR="00F63C16">
          <w:rPr>
            <w:rStyle w:val="Hyperlink"/>
          </w:rPr>
          <w:t>useWord97LineBreakRules (Emulate Word 97 East Asian Line Breaking)</w:t>
        </w:r>
      </w:hyperlink>
      <w:r w:rsidR="00F63C16">
        <w:t xml:space="preserve"> </w:t>
      </w:r>
      <w:r>
        <w:fldChar w:fldCharType="begin"/>
      </w:r>
      <w:r w:rsidR="00F63C16">
        <w:instrText>PAGEREF section_6494220ff53943c4b5c71b07de3c2e2c</w:instrText>
      </w:r>
      <w:r>
        <w:fldChar w:fldCharType="separate"/>
      </w:r>
      <w:r w:rsidR="00F63C16">
        <w:rPr>
          <w:noProof/>
        </w:rPr>
        <w:t>179</w:t>
      </w:r>
      <w:r>
        <w:fldChar w:fldCharType="end"/>
      </w:r>
    </w:p>
    <w:p w:rsidR="00F729E5" w:rsidRDefault="00F729E5">
      <w:pPr>
        <w:spacing w:before="0" w:after="0"/>
        <w:rPr>
          <w:sz w:val="16"/>
        </w:rPr>
      </w:pPr>
    </w:p>
    <w:p w:rsidR="00F729E5" w:rsidRDefault="00F63C16">
      <w:pPr>
        <w:pStyle w:val="indexheader"/>
      </w:pPr>
      <w:r>
        <w:t>V</w:t>
      </w:r>
    </w:p>
    <w:p w:rsidR="00F729E5" w:rsidRDefault="00F729E5">
      <w:pPr>
        <w:spacing w:before="0" w:after="0"/>
        <w:rPr>
          <w:sz w:val="16"/>
        </w:rPr>
      </w:pPr>
    </w:p>
    <w:p w:rsidR="00F729E5" w:rsidRDefault="00BE53A7">
      <w:pPr>
        <w:pStyle w:val="indexentry0"/>
      </w:pPr>
      <w:hyperlink w:anchor="section_053027c960364155a16aba3a10e4ecc0">
        <w:r w:rsidR="00F63C16">
          <w:rPr>
            <w:rStyle w:val="Hyperlink"/>
          </w:rPr>
          <w:t>v (Cell Value)</w:t>
        </w:r>
      </w:hyperlink>
      <w:r w:rsidR="00F63C16">
        <w:t xml:space="preserve"> </w:t>
      </w:r>
      <w:r>
        <w:fldChar w:fldCharType="begin"/>
      </w:r>
      <w:r w:rsidR="00F63C16">
        <w:instrText>PAGEREF section_053027c960364155a16aba3a10e4ecc0</w:instrText>
      </w:r>
      <w:r>
        <w:fldChar w:fldCharType="separate"/>
      </w:r>
      <w:r w:rsidR="00F63C16">
        <w:rPr>
          <w:noProof/>
        </w:rPr>
        <w:t>298</w:t>
      </w:r>
      <w:r>
        <w:fldChar w:fldCharType="end"/>
      </w:r>
    </w:p>
    <w:p w:rsidR="00F729E5" w:rsidRDefault="00BE53A7">
      <w:pPr>
        <w:pStyle w:val="indexentry0"/>
      </w:pPr>
      <w:hyperlink w:anchor="section_2180312645954774993cdd5b0e0aba45">
        <w:r w:rsidR="00F63C16">
          <w:rPr>
            <w:rStyle w:val="Hyperlink"/>
          </w:rPr>
          <w:t>v (Numeric Value)</w:t>
        </w:r>
      </w:hyperlink>
      <w:r w:rsidR="00F63C16">
        <w:t xml:space="preserve"> </w:t>
      </w:r>
      <w:r>
        <w:fldChar w:fldCharType="begin"/>
      </w:r>
      <w:r w:rsidR="00F63C16">
        <w:instrText>PAGEREF section_2180312645954774993cdd5b0e0aba45</w:instrText>
      </w:r>
      <w:r>
        <w:fldChar w:fldCharType="separate"/>
      </w:r>
      <w:r w:rsidR="00F63C16">
        <w:rPr>
          <w:noProof/>
        </w:rPr>
        <w:t>690</w:t>
      </w:r>
      <w:r>
        <w:fldChar w:fldCharType="end"/>
      </w:r>
    </w:p>
    <w:p w:rsidR="00F729E5" w:rsidRDefault="00BE53A7">
      <w:pPr>
        <w:pStyle w:val="indexentry0"/>
      </w:pPr>
      <w:hyperlink w:anchor="section_cc44a69d04e5473b9da03cb4a51eb23c">
        <w:r w:rsidR="00F63C16">
          <w:rPr>
            <w:rStyle w:val="Hyperlink"/>
          </w:rPr>
          <w:t>val (DDE Link Value)</w:t>
        </w:r>
      </w:hyperlink>
      <w:r w:rsidR="00F63C16">
        <w:t xml:space="preserve"> </w:t>
      </w:r>
      <w:r>
        <w:fldChar w:fldCharType="begin"/>
      </w:r>
      <w:r w:rsidR="00F63C16">
        <w:instrText>PAGEREF section_cc44a69d04e5473b9da03cb4a51eb23c</w:instrText>
      </w:r>
      <w:r>
        <w:fldChar w:fldCharType="separate"/>
      </w:r>
      <w:r w:rsidR="00F63C16">
        <w:rPr>
          <w:noProof/>
        </w:rPr>
        <w:t>411</w:t>
      </w:r>
      <w:r>
        <w:fldChar w:fldCharType="end"/>
      </w:r>
    </w:p>
    <w:p w:rsidR="00F729E5" w:rsidRDefault="00BE53A7">
      <w:pPr>
        <w:pStyle w:val="indexentry0"/>
      </w:pPr>
      <w:hyperlink w:anchor="section_47d4509ebe87473c876b780166c02491">
        <w:r w:rsidR="00F63C16">
          <w:rPr>
            <w:rStyle w:val="Hyperlink"/>
          </w:rPr>
          <w:t>val (Error Bar Value)</w:t>
        </w:r>
      </w:hyperlink>
      <w:r w:rsidR="00F63C16">
        <w:t xml:space="preserve"> </w:t>
      </w:r>
      <w:r>
        <w:fldChar w:fldCharType="begin"/>
      </w:r>
      <w:r w:rsidR="00F63C16">
        <w:instrText>PAGEREF section_47d4509ebe87473c876b780166c02491</w:instrText>
      </w:r>
      <w:r>
        <w:fldChar w:fldCharType="separate"/>
      </w:r>
      <w:r w:rsidR="00F63C16">
        <w:rPr>
          <w:noProof/>
        </w:rPr>
        <w:t>690</w:t>
      </w:r>
      <w:r>
        <w:fldChar w:fldCharType="end"/>
      </w:r>
    </w:p>
    <w:p w:rsidR="00F729E5" w:rsidRDefault="00BE53A7">
      <w:pPr>
        <w:pStyle w:val="indexentry0"/>
      </w:pPr>
      <w:hyperlink w:anchor="section_c2f0dfd3ffcd4f30b89a90f1182f820c">
        <w:r w:rsidR="00F63C16">
          <w:rPr>
            <w:rStyle w:val="Hyperlink"/>
          </w:rPr>
          <w:t>Val (Scroll bar position)</w:t>
        </w:r>
      </w:hyperlink>
      <w:r w:rsidR="00F63C16">
        <w:t xml:space="preserve"> </w:t>
      </w:r>
      <w:r>
        <w:fldChar w:fldCharType="begin"/>
      </w:r>
      <w:r w:rsidR="00F63C16">
        <w:instrText>PAGEREF section_c2f0dfd3ffcd4f30b89a90f1182f820c</w:instrText>
      </w:r>
      <w:r>
        <w:fldChar w:fldCharType="separate"/>
      </w:r>
      <w:r w:rsidR="00F63C16">
        <w:rPr>
          <w:noProof/>
        </w:rPr>
        <w:t>764</w:t>
      </w:r>
      <w:r>
        <w:fldChar w:fldCharType="end"/>
      </w:r>
    </w:p>
    <w:p w:rsidR="00F729E5" w:rsidRDefault="00BE53A7">
      <w:pPr>
        <w:pStyle w:val="indexentry0"/>
      </w:pPr>
      <w:hyperlink w:anchor="section_b714499f245d4127bbe3ba77de050567">
        <w:r w:rsidR="00F63C16">
          <w:rPr>
            <w:rStyle w:val="Hyperlink"/>
          </w:rPr>
          <w:t>valAx (Value Axis)</w:t>
        </w:r>
      </w:hyperlink>
      <w:r w:rsidR="00F63C16">
        <w:t xml:space="preserve"> </w:t>
      </w:r>
      <w:r>
        <w:fldChar w:fldCharType="begin"/>
      </w:r>
      <w:r w:rsidR="00F63C16">
        <w:instrText>PAGEREF section_b714499f245d4127bbe3ba77de050567</w:instrText>
      </w:r>
      <w:r>
        <w:fldChar w:fldCharType="separate"/>
      </w:r>
      <w:r w:rsidR="00F63C16">
        <w:rPr>
          <w:noProof/>
        </w:rPr>
        <w:t>690</w:t>
      </w:r>
      <w:r>
        <w:fldChar w:fldCharType="end"/>
      </w:r>
    </w:p>
    <w:p w:rsidR="00F729E5" w:rsidRDefault="00BE53A7">
      <w:pPr>
        <w:pStyle w:val="indexentry0"/>
      </w:pPr>
      <w:hyperlink w:anchor="section_9c1dc610ce944a03bb1d814d5ef045ac">
        <w:r w:rsidR="00F63C16">
          <w:rPr>
            <w:rStyle w:val="Hyperlink"/>
          </w:rPr>
          <w:t>ValidIds (Valid ID)</w:t>
        </w:r>
      </w:hyperlink>
      <w:r w:rsidR="00F63C16">
        <w:t xml:space="preserve"> </w:t>
      </w:r>
      <w:r>
        <w:fldChar w:fldCharType="begin"/>
      </w:r>
      <w:r w:rsidR="00F63C16">
        <w:instrText>PAGEREF section_9c1dc610ce944a03bb1d814d5ef045ac</w:instrText>
      </w:r>
      <w:r>
        <w:fldChar w:fldCharType="separate"/>
      </w:r>
      <w:r w:rsidR="00F63C16">
        <w:rPr>
          <w:noProof/>
        </w:rPr>
        <w:t>764</w:t>
      </w:r>
      <w:r>
        <w:fldChar w:fldCharType="end"/>
      </w:r>
    </w:p>
    <w:p w:rsidR="00F729E5" w:rsidRDefault="00BE53A7">
      <w:pPr>
        <w:pStyle w:val="indexentry0"/>
      </w:pPr>
      <w:hyperlink w:anchor="section_7cf2c01187584719aa51e954a99610ea">
        <w:r w:rsidR="00F63C16">
          <w:rPr>
            <w:rStyle w:val="Hyperlink"/>
          </w:rPr>
          <w:t>vAlign (Table Cell Vertical Alignment)</w:t>
        </w:r>
      </w:hyperlink>
      <w:r w:rsidR="00F63C16">
        <w:t xml:space="preserve"> </w:t>
      </w:r>
      <w:r>
        <w:fldChar w:fldCharType="begin"/>
      </w:r>
      <w:r w:rsidR="00F63C16">
        <w:instrText>PAGEREF section_7cf2c01187584719aa51e954a99610ea</w:instrText>
      </w:r>
      <w:r>
        <w:fldChar w:fldCharType="separate"/>
      </w:r>
      <w:r w:rsidR="00F63C16">
        <w:rPr>
          <w:noProof/>
        </w:rPr>
        <w:t>91</w:t>
      </w:r>
      <w:r>
        <w:fldChar w:fldCharType="end"/>
      </w:r>
    </w:p>
    <w:p w:rsidR="00F729E5" w:rsidRDefault="00BE53A7">
      <w:pPr>
        <w:pStyle w:val="indexentry0"/>
      </w:pPr>
      <w:hyperlink w:anchor="section_75aa6ee7c30e42a284350905767d479f">
        <w:r w:rsidR="00F63C16">
          <w:rPr>
            <w:rStyle w:val="Hyperlink"/>
          </w:rPr>
          <w:t>VALUE</w:t>
        </w:r>
      </w:hyperlink>
      <w:r w:rsidR="00F63C16">
        <w:t xml:space="preserve"> </w:t>
      </w:r>
      <w:r>
        <w:fldChar w:fldCharType="begin"/>
      </w:r>
      <w:r w:rsidR="00F63C16">
        <w:instrText>PAGEREF section_75aa6ee7c30e42a284350905767d479f</w:instrText>
      </w:r>
      <w:r>
        <w:fldChar w:fldCharType="separate"/>
      </w:r>
      <w:r w:rsidR="00F63C16">
        <w:rPr>
          <w:noProof/>
        </w:rPr>
        <w:t>474</w:t>
      </w:r>
      <w:r>
        <w:fldChar w:fldCharType="end"/>
      </w:r>
    </w:p>
    <w:p w:rsidR="00F729E5" w:rsidRDefault="00BE53A7">
      <w:pPr>
        <w:pStyle w:val="indexentry0"/>
      </w:pPr>
      <w:hyperlink w:anchor="section_486e9b98b3134a4f926097ab8e5be3cf">
        <w:r w:rsidR="00F63C16">
          <w:rPr>
            <w:rStyle w:val="Hyperlink"/>
          </w:rPr>
          <w:t>value (Value)</w:t>
        </w:r>
      </w:hyperlink>
      <w:r w:rsidR="00F63C16">
        <w:t xml:space="preserve"> </w:t>
      </w:r>
      <w:r>
        <w:fldChar w:fldCharType="begin"/>
      </w:r>
      <w:r w:rsidR="00F63C16">
        <w:instrText>PAGEREF section_486e9b98b3134a4f926097ab8e5be3cf</w:instrText>
      </w:r>
      <w:r>
        <w:fldChar w:fldCharType="separate"/>
      </w:r>
      <w:r w:rsidR="00F63C16">
        <w:rPr>
          <w:noProof/>
        </w:rPr>
        <w:t>412</w:t>
      </w:r>
      <w:r>
        <w:fldChar w:fldCharType="end"/>
      </w:r>
    </w:p>
    <w:p w:rsidR="00F729E5" w:rsidRDefault="00BE53A7">
      <w:pPr>
        <w:pStyle w:val="indexentry0"/>
      </w:pPr>
      <w:hyperlink w:anchor="section_a85a09975fbe446cbc6a2779e2291aca">
        <w:r w:rsidR="00F63C16">
          <w:rPr>
            <w:rStyle w:val="Hyperlink"/>
          </w:rPr>
          <w:t>valueMetadata (Value Metadata)</w:t>
        </w:r>
      </w:hyperlink>
      <w:r w:rsidR="00F63C16">
        <w:t xml:space="preserve"> </w:t>
      </w:r>
      <w:r>
        <w:fldChar w:fldCharType="begin"/>
      </w:r>
      <w:r w:rsidR="00F63C16">
        <w:instrText>PAGEREF section_a85a09975fbe446cbc6a2779e2291aca</w:instrText>
      </w:r>
      <w:r>
        <w:fldChar w:fldCharType="separate"/>
      </w:r>
      <w:r w:rsidR="00F63C16">
        <w:rPr>
          <w:noProof/>
        </w:rPr>
        <w:t>337</w:t>
      </w:r>
      <w:r>
        <w:fldChar w:fldCharType="end"/>
      </w:r>
    </w:p>
    <w:p w:rsidR="00F729E5" w:rsidRDefault="00BE53A7">
      <w:pPr>
        <w:pStyle w:val="indexentry0"/>
      </w:pPr>
      <w:hyperlink w:anchor="section_cbec0738b6704b968dacd9a7dbe624e7">
        <w:r w:rsidR="00F63C16">
          <w:rPr>
            <w:rStyle w:val="Hyperlink"/>
          </w:rPr>
          <w:t>values (DDE Name Values)</w:t>
        </w:r>
      </w:hyperlink>
      <w:r w:rsidR="00F63C16">
        <w:t xml:space="preserve"> </w:t>
      </w:r>
      <w:r>
        <w:fldChar w:fldCharType="begin"/>
      </w:r>
      <w:r w:rsidR="00F63C16">
        <w:instrText>PAGEREF section_cbec0738b6704b968dacd9a7dbe624e7</w:instrText>
      </w:r>
      <w:r>
        <w:fldChar w:fldCharType="separate"/>
      </w:r>
      <w:r w:rsidR="00F63C16">
        <w:rPr>
          <w:noProof/>
        </w:rPr>
        <w:t>412</w:t>
      </w:r>
      <w:r>
        <w:fldChar w:fldCharType="end"/>
      </w:r>
    </w:p>
    <w:p w:rsidR="00F729E5" w:rsidRDefault="00BE53A7">
      <w:pPr>
        <w:pStyle w:val="indexentry0"/>
      </w:pPr>
      <w:hyperlink w:anchor="section_b50d11d87a3744ad81aa7c3cda6c628c">
        <w:r w:rsidR="00F63C16">
          <w:rPr>
            <w:rStyle w:val="Hyperlink"/>
          </w:rPr>
          <w:t>VAR</w:t>
        </w:r>
      </w:hyperlink>
      <w:r w:rsidR="00F63C16">
        <w:t xml:space="preserve"> </w:t>
      </w:r>
      <w:r>
        <w:fldChar w:fldCharType="begin"/>
      </w:r>
      <w:r w:rsidR="00F63C16">
        <w:instrText>PAGEREF section_b50d11d87a3744ad81aa7c3cda6c628c</w:instrText>
      </w:r>
      <w:r>
        <w:fldChar w:fldCharType="separate"/>
      </w:r>
      <w:r w:rsidR="00F63C16">
        <w:rPr>
          <w:noProof/>
        </w:rPr>
        <w:t>474</w:t>
      </w:r>
      <w:r>
        <w:fldChar w:fldCharType="end"/>
      </w:r>
    </w:p>
    <w:p w:rsidR="00F729E5" w:rsidRDefault="00BE53A7">
      <w:pPr>
        <w:pStyle w:val="indexentry0"/>
      </w:pPr>
      <w:hyperlink w:anchor="section_c1c0d0b395584f06a3368fc269cea469">
        <w:r w:rsidR="00F63C16">
          <w:rPr>
            <w:rStyle w:val="Hyperlink"/>
          </w:rPr>
          <w:t>VARA</w:t>
        </w:r>
      </w:hyperlink>
      <w:r w:rsidR="00F63C16">
        <w:t xml:space="preserve"> </w:t>
      </w:r>
      <w:r>
        <w:fldChar w:fldCharType="begin"/>
      </w:r>
      <w:r w:rsidR="00F63C16">
        <w:instrText>PAGEREF section_c1c0d0b395584f06a3368fc269cea469</w:instrText>
      </w:r>
      <w:r>
        <w:fldChar w:fldCharType="separate"/>
      </w:r>
      <w:r w:rsidR="00F63C16">
        <w:rPr>
          <w:noProof/>
        </w:rPr>
        <w:t>474</w:t>
      </w:r>
      <w:r>
        <w:fldChar w:fldCharType="end"/>
      </w:r>
    </w:p>
    <w:p w:rsidR="00F729E5" w:rsidRDefault="00BE53A7">
      <w:pPr>
        <w:pStyle w:val="indexentry0"/>
      </w:pPr>
      <w:hyperlink w:anchor="section_2713a08f45be42c6987ede317a357637">
        <w:r w:rsidR="00F63C16">
          <w:rPr>
            <w:rStyle w:val="Hyperlink"/>
          </w:rPr>
          <w:t>Variant Types</w:t>
        </w:r>
      </w:hyperlink>
      <w:r w:rsidR="00F63C16">
        <w:t xml:space="preserve"> </w:t>
      </w:r>
      <w:r>
        <w:fldChar w:fldCharType="begin"/>
      </w:r>
      <w:r w:rsidR="00F63C16">
        <w:instrText>PAGEREF section_2713a08f45be42c6987ede317a357637</w:instrText>
      </w:r>
      <w:r>
        <w:fldChar w:fldCharType="separate"/>
      </w:r>
      <w:r w:rsidR="00F63C16">
        <w:rPr>
          <w:noProof/>
        </w:rPr>
        <w:t>788</w:t>
      </w:r>
      <w:r>
        <w:fldChar w:fldCharType="end"/>
      </w:r>
    </w:p>
    <w:p w:rsidR="00F729E5" w:rsidRDefault="00BE53A7">
      <w:pPr>
        <w:pStyle w:val="indexentry0"/>
      </w:pPr>
      <w:hyperlink w:anchor="section_e9ef20a5f14d41b6b9f8cb0dc8843453">
        <w:r w:rsidR="00F63C16">
          <w:rPr>
            <w:rStyle w:val="Hyperlink"/>
          </w:rPr>
          <w:t>VARP</w:t>
        </w:r>
      </w:hyperlink>
      <w:r w:rsidR="00F63C16">
        <w:t xml:space="preserve"> </w:t>
      </w:r>
      <w:r>
        <w:fldChar w:fldCharType="begin"/>
      </w:r>
      <w:r w:rsidR="00F63C16">
        <w:instrText>PAGEREF section_e9ef20a5f14d41b6b9f8cb0dc8843453</w:instrText>
      </w:r>
      <w:r>
        <w:fldChar w:fldCharType="separate"/>
      </w:r>
      <w:r w:rsidR="00F63C16">
        <w:rPr>
          <w:noProof/>
        </w:rPr>
        <w:t>474</w:t>
      </w:r>
      <w:r>
        <w:fldChar w:fldCharType="end"/>
      </w:r>
    </w:p>
    <w:p w:rsidR="00F729E5" w:rsidRDefault="00BE53A7">
      <w:pPr>
        <w:pStyle w:val="indexentry0"/>
      </w:pPr>
      <w:hyperlink w:anchor="section_7a6acf34952b4b01a8ddfee5461d825b">
        <w:r w:rsidR="00F63C16">
          <w:rPr>
            <w:rStyle w:val="Hyperlink"/>
          </w:rPr>
          <w:t>VARPA</w:t>
        </w:r>
      </w:hyperlink>
      <w:r w:rsidR="00F63C16">
        <w:t xml:space="preserve"> </w:t>
      </w:r>
      <w:r>
        <w:fldChar w:fldCharType="begin"/>
      </w:r>
      <w:r w:rsidR="00F63C16">
        <w:instrText>PAGEREF section_7a6acf34952b4b01a8ddfee5461d825b</w:instrText>
      </w:r>
      <w:r>
        <w:fldChar w:fldCharType="separate"/>
      </w:r>
      <w:r w:rsidR="00F63C16">
        <w:rPr>
          <w:noProof/>
        </w:rPr>
        <w:t>474</w:t>
      </w:r>
      <w:r>
        <w:fldChar w:fldCharType="end"/>
      </w:r>
    </w:p>
    <w:p w:rsidR="00F729E5" w:rsidRDefault="00BE53A7">
      <w:pPr>
        <w:pStyle w:val="indexentry0"/>
      </w:pPr>
      <w:hyperlink w:anchor="section_64cdb0e140e54a0698749a7e45b56230">
        <w:r w:rsidR="00F63C16">
          <w:rPr>
            <w:rStyle w:val="Hyperlink"/>
          </w:rPr>
          <w:t>varyColors (Vary Colors by Point)</w:t>
        </w:r>
      </w:hyperlink>
      <w:r w:rsidR="00F63C16">
        <w:t xml:space="preserve"> </w:t>
      </w:r>
      <w:r>
        <w:fldChar w:fldCharType="begin"/>
      </w:r>
      <w:r w:rsidR="00F63C16">
        <w:instrText>PAGEREF section_64cdb0e140e54a0698749a7e45b56230</w:instrText>
      </w:r>
      <w:r>
        <w:fldChar w:fldCharType="separate"/>
      </w:r>
      <w:r w:rsidR="00F63C16">
        <w:rPr>
          <w:noProof/>
        </w:rPr>
        <w:t>691</w:t>
      </w:r>
      <w:r>
        <w:fldChar w:fldCharType="end"/>
      </w:r>
    </w:p>
    <w:p w:rsidR="00F729E5" w:rsidRDefault="00BE53A7">
      <w:pPr>
        <w:pStyle w:val="indexentry0"/>
      </w:pPr>
      <w:hyperlink w:anchor="section_d4b93271f4544bbebe6ba08392599fc5">
        <w:r w:rsidR="00F63C16">
          <w:rPr>
            <w:rStyle w:val="Hyperlink"/>
          </w:rPr>
          <w:t>VDB</w:t>
        </w:r>
      </w:hyperlink>
      <w:r w:rsidR="00F63C16">
        <w:t xml:space="preserve"> </w:t>
      </w:r>
      <w:r>
        <w:fldChar w:fldCharType="begin"/>
      </w:r>
      <w:r w:rsidR="00F63C16">
        <w:instrText>PAGEREF section_d4b93271f4544bbebe6ba08392599fc5</w:instrText>
      </w:r>
      <w:r>
        <w:fldChar w:fldCharType="separate"/>
      </w:r>
      <w:r w:rsidR="00F63C16">
        <w:rPr>
          <w:noProof/>
        </w:rPr>
        <w:t>475</w:t>
      </w:r>
      <w:r>
        <w:fldChar w:fldCharType="end"/>
      </w:r>
    </w:p>
    <w:p w:rsidR="00F729E5" w:rsidRDefault="00BE53A7">
      <w:pPr>
        <w:pStyle w:val="indexentry0"/>
      </w:pPr>
      <w:hyperlink w:anchor="section_f1998f03f912427d94bb5d05d4865f38">
        <w:r w:rsidR="00F63C16">
          <w:rPr>
            <w:rStyle w:val="Hyperlink"/>
          </w:rPr>
          <w:t>VerticalResolution (Vertical Resolution)</w:t>
        </w:r>
      </w:hyperlink>
      <w:r w:rsidR="00F63C16">
        <w:t xml:space="preserve"> </w:t>
      </w:r>
      <w:r>
        <w:fldChar w:fldCharType="begin"/>
      </w:r>
      <w:r w:rsidR="00F63C16">
        <w:instrText>PAGEREF section_f1998f03f912427d94bb5d05d4865f38</w:instrText>
      </w:r>
      <w:r>
        <w:fldChar w:fldCharType="separate"/>
      </w:r>
      <w:r w:rsidR="00F63C16">
        <w:rPr>
          <w:noProof/>
        </w:rPr>
        <w:t>991</w:t>
      </w:r>
      <w:r>
        <w:fldChar w:fldCharType="end"/>
      </w:r>
    </w:p>
    <w:p w:rsidR="00F729E5" w:rsidRDefault="00BE53A7">
      <w:pPr>
        <w:pStyle w:val="indexentry0"/>
      </w:pPr>
      <w:hyperlink w:anchor="section_81c330eb62544dd09782acfbec8d2590">
        <w:r w:rsidR="00F63C16">
          <w:rPr>
            <w:rStyle w:val="Hyperlink"/>
          </w:rPr>
          <w:t>video (Video)</w:t>
        </w:r>
      </w:hyperlink>
      <w:r w:rsidR="00F63C16">
        <w:t xml:space="preserve"> </w:t>
      </w:r>
      <w:r>
        <w:fldChar w:fldCharType="begin"/>
      </w:r>
      <w:r w:rsidR="00F63C16">
        <w:instrText>PAGEREF section_81c330eb62544dd09782acfbec8d2590</w:instrText>
      </w:r>
      <w:r>
        <w:fldChar w:fldCharType="separate"/>
      </w:r>
      <w:r w:rsidR="00F63C16">
        <w:rPr>
          <w:noProof/>
        </w:rPr>
        <w:t>527</w:t>
      </w:r>
      <w:r>
        <w:fldChar w:fldCharType="end"/>
      </w:r>
    </w:p>
    <w:p w:rsidR="00F729E5" w:rsidRDefault="00BE53A7">
      <w:pPr>
        <w:pStyle w:val="indexentry0"/>
      </w:pPr>
      <w:hyperlink w:anchor="section_509c46e4fef646bda9cc707cd7135fcf">
        <w:r w:rsidR="00F63C16">
          <w:rPr>
            <w:rStyle w:val="Hyperlink"/>
          </w:rPr>
          <w:t>view (Document View Setting)</w:t>
        </w:r>
      </w:hyperlink>
      <w:r w:rsidR="00F63C16">
        <w:t xml:space="preserve"> </w:t>
      </w:r>
      <w:r>
        <w:fldChar w:fldCharType="begin"/>
      </w:r>
      <w:r w:rsidR="00F63C16">
        <w:instrText>PAGEREF section_509c46e4fef646bda9cc707cd7135fcf</w:instrText>
      </w:r>
      <w:r>
        <w:fldChar w:fldCharType="separate"/>
      </w:r>
      <w:r w:rsidR="00F63C16">
        <w:rPr>
          <w:noProof/>
        </w:rPr>
        <w:t>162</w:t>
      </w:r>
      <w:r>
        <w:fldChar w:fldCharType="end"/>
      </w:r>
    </w:p>
    <w:p w:rsidR="00F729E5" w:rsidRDefault="00BE53A7">
      <w:pPr>
        <w:pStyle w:val="indexentry0"/>
      </w:pPr>
      <w:hyperlink w:anchor="section_0fb1822ee996426a906b638f1a1a1e69">
        <w:r w:rsidR="00F63C16">
          <w:rPr>
            <w:rStyle w:val="Hyperlink"/>
          </w:rPr>
          <w:t>view3D (View In 3D)</w:t>
        </w:r>
      </w:hyperlink>
      <w:r w:rsidR="00F63C16">
        <w:t xml:space="preserve"> </w:t>
      </w:r>
      <w:r>
        <w:fldChar w:fldCharType="begin"/>
      </w:r>
      <w:r w:rsidR="00F63C16">
        <w:instrText>PAGEREF section_0fb1822ee996426a906b638f1a1a1e69</w:instrText>
      </w:r>
      <w:r>
        <w:fldChar w:fldCharType="separate"/>
      </w:r>
      <w:r w:rsidR="00F63C16">
        <w:rPr>
          <w:noProof/>
        </w:rPr>
        <w:t>691</w:t>
      </w:r>
      <w:r>
        <w:fldChar w:fldCharType="end"/>
      </w:r>
    </w:p>
    <w:p w:rsidR="00F729E5" w:rsidRDefault="00BE53A7">
      <w:pPr>
        <w:pStyle w:val="indexentry0"/>
      </w:pPr>
      <w:hyperlink w:anchor="section_432b20d01fad445a8b79680555490a35">
        <w:r w:rsidR="00F63C16">
          <w:rPr>
            <w:rStyle w:val="Hyperlink"/>
          </w:rPr>
          <w:t>VLOOKUP</w:t>
        </w:r>
      </w:hyperlink>
      <w:r w:rsidR="00F63C16">
        <w:t xml:space="preserve"> </w:t>
      </w:r>
      <w:r>
        <w:fldChar w:fldCharType="begin"/>
      </w:r>
      <w:r w:rsidR="00F63C16">
        <w:instrText>PAGEREF section_432b20d01fad445a8b79680555490a35</w:instrText>
      </w:r>
      <w:r>
        <w:fldChar w:fldCharType="separate"/>
      </w:r>
      <w:r w:rsidR="00F63C16">
        <w:rPr>
          <w:noProof/>
        </w:rPr>
        <w:t>475</w:t>
      </w:r>
      <w:r>
        <w:fldChar w:fldCharType="end"/>
      </w:r>
    </w:p>
    <w:p w:rsidR="00F729E5" w:rsidRDefault="00BE53A7">
      <w:pPr>
        <w:pStyle w:val="indexentry0"/>
      </w:pPr>
      <w:hyperlink w:anchor="section_782ef079db4f438dba853fc14f4aaa28">
        <w:r w:rsidR="00F63C16">
          <w:rPr>
            <w:rStyle w:val="Hyperlink"/>
          </w:rPr>
          <w:t>vMerge (Vertically Merged Cell)</w:t>
        </w:r>
      </w:hyperlink>
      <w:r w:rsidR="00F63C16">
        <w:t xml:space="preserve"> </w:t>
      </w:r>
      <w:r>
        <w:fldChar w:fldCharType="begin"/>
      </w:r>
      <w:r w:rsidR="00F63C16">
        <w:instrText>PAGEREF section_782ef079db4f438dba853fc14f4aaa28</w:instrText>
      </w:r>
      <w:r>
        <w:fldChar w:fldCharType="separate"/>
      </w:r>
      <w:r w:rsidR="00F63C16">
        <w:rPr>
          <w:noProof/>
        </w:rPr>
        <w:t>91</w:t>
      </w:r>
      <w:r>
        <w:fldChar w:fldCharType="end"/>
      </w:r>
    </w:p>
    <w:p w:rsidR="00F729E5" w:rsidRDefault="00F63C16">
      <w:pPr>
        <w:pStyle w:val="indexentry0"/>
      </w:pPr>
      <w:r>
        <w:t>VML (</w:t>
      </w:r>
      <w:hyperlink w:anchor="section_887dcdb6d14849ab94719875e28f9b19">
        <w:r>
          <w:rPr>
            <w:rStyle w:val="Hyperlink"/>
          </w:rPr>
          <w:t>section 2.1.3</w:t>
        </w:r>
      </w:hyperlink>
      <w:r>
        <w:t xml:space="preserve"> </w:t>
      </w:r>
      <w:r w:rsidR="00BE53A7">
        <w:fldChar w:fldCharType="begin"/>
      </w:r>
      <w:r>
        <w:instrText>PAGEREF section_887dcdb6d14849ab94719875e28f9b19</w:instrText>
      </w:r>
      <w:r w:rsidR="00BE53A7">
        <w:fldChar w:fldCharType="separate"/>
      </w:r>
      <w:r>
        <w:rPr>
          <w:noProof/>
        </w:rPr>
        <w:t>46</w:t>
      </w:r>
      <w:r w:rsidR="00BE53A7">
        <w:fldChar w:fldCharType="end"/>
      </w:r>
      <w:r>
        <w:t xml:space="preserve">, </w:t>
      </w:r>
      <w:hyperlink w:anchor="section_027d288b7a5143efabe28ed9c02ee740">
        <w:r>
          <w:rPr>
            <w:rStyle w:val="Hyperlink"/>
          </w:rPr>
          <w:t>section 2.1.1690</w:t>
        </w:r>
      </w:hyperlink>
      <w:r>
        <w:t xml:space="preserve"> </w:t>
      </w:r>
      <w:r w:rsidR="00BE53A7">
        <w:fldChar w:fldCharType="begin"/>
      </w:r>
      <w:r>
        <w:instrText>PAGEREF section_027d288b7a5143efabe28ed9c02ee740</w:instrText>
      </w:r>
      <w:r w:rsidR="00BE53A7">
        <w:fldChar w:fldCharType="separate"/>
      </w:r>
      <w:r>
        <w:rPr>
          <w:noProof/>
        </w:rPr>
        <w:t>712</w:t>
      </w:r>
      <w:r w:rsidR="00BE53A7">
        <w:fldChar w:fldCharType="end"/>
      </w:r>
      <w:r>
        <w:t>)</w:t>
      </w:r>
    </w:p>
    <w:p w:rsidR="00F729E5" w:rsidRDefault="00BE53A7">
      <w:pPr>
        <w:pStyle w:val="indexentry0"/>
      </w:pPr>
      <w:hyperlink w:anchor="section_f9a97b68f7544500a44e8870cc118a25">
        <w:r w:rsidR="00F63C16">
          <w:rPr>
            <w:rStyle w:val="Hyperlink"/>
          </w:rPr>
          <w:t>VML Drawing Part</w:t>
        </w:r>
      </w:hyperlink>
      <w:r w:rsidR="00F63C16">
        <w:t xml:space="preserve"> </w:t>
      </w:r>
      <w:r>
        <w:fldChar w:fldCharType="begin"/>
      </w:r>
      <w:r w:rsidR="00F63C16">
        <w:instrText>PAGEREF section_f9a97b68f7544500a44e8870cc118a25</w:instrText>
      </w:r>
      <w:r>
        <w:fldChar w:fldCharType="separate"/>
      </w:r>
      <w:r w:rsidR="00F63C16">
        <w:rPr>
          <w:noProof/>
        </w:rPr>
        <w:t>58</w:t>
      </w:r>
      <w:r>
        <w:fldChar w:fldCharType="end"/>
      </w:r>
    </w:p>
    <w:p w:rsidR="00F729E5" w:rsidRDefault="00BE53A7">
      <w:pPr>
        <w:pStyle w:val="indexentry0"/>
      </w:pPr>
      <w:hyperlink w:anchor="section_17495bc32e12471d978b339aa7716efa">
        <w:r w:rsidR="00F63C16">
          <w:rPr>
            <w:rStyle w:val="Hyperlink"/>
          </w:rPr>
          <w:t>vstream (Binary Versioned Stream)</w:t>
        </w:r>
      </w:hyperlink>
      <w:r w:rsidR="00F63C16">
        <w:t xml:space="preserve"> </w:t>
      </w:r>
      <w:r>
        <w:fldChar w:fldCharType="begin"/>
      </w:r>
      <w:r w:rsidR="00F63C16">
        <w:instrText>PAGEREF section_17495bc32e12471d978b339aa7716efa</w:instrText>
      </w:r>
      <w:r>
        <w:fldChar w:fldCharType="separate"/>
      </w:r>
      <w:r w:rsidR="00F63C16">
        <w:rPr>
          <w:noProof/>
        </w:rPr>
        <w:t>790</w:t>
      </w:r>
      <w:r>
        <w:fldChar w:fldCharType="end"/>
      </w:r>
    </w:p>
    <w:p w:rsidR="00F729E5" w:rsidRDefault="00F729E5">
      <w:pPr>
        <w:spacing w:before="0" w:after="0"/>
        <w:rPr>
          <w:sz w:val="16"/>
        </w:rPr>
      </w:pPr>
    </w:p>
    <w:p w:rsidR="00F729E5" w:rsidRDefault="00F63C16">
      <w:pPr>
        <w:pStyle w:val="indexheader"/>
      </w:pPr>
      <w:r>
        <w:t>W</w:t>
      </w:r>
    </w:p>
    <w:p w:rsidR="00F729E5" w:rsidRDefault="00F729E5">
      <w:pPr>
        <w:spacing w:before="0" w:after="0"/>
        <w:rPr>
          <w:sz w:val="16"/>
        </w:rPr>
      </w:pPr>
    </w:p>
    <w:p w:rsidR="00F729E5" w:rsidRDefault="00BE53A7">
      <w:pPr>
        <w:pStyle w:val="indexentry0"/>
      </w:pPr>
      <w:hyperlink w:anchor="section_e76f2bf16b5e4f488cd88a80701c17d0">
        <w:r w:rsidR="00F63C16">
          <w:rPr>
            <w:rStyle w:val="Hyperlink"/>
          </w:rPr>
          <w:t>w (Expanded/Compressed Text)</w:t>
        </w:r>
      </w:hyperlink>
      <w:r w:rsidR="00F63C16">
        <w:t xml:space="preserve"> </w:t>
      </w:r>
      <w:r>
        <w:fldChar w:fldCharType="begin"/>
      </w:r>
      <w:r w:rsidR="00F63C16">
        <w:instrText>PAGEREF section_e76f2bf16b5e4f488cd88a80701c17d0</w:instrText>
      </w:r>
      <w:r>
        <w:fldChar w:fldCharType="separate"/>
      </w:r>
      <w:r w:rsidR="00F63C16">
        <w:rPr>
          <w:noProof/>
        </w:rPr>
        <w:t>74</w:t>
      </w:r>
      <w:r>
        <w:fldChar w:fldCharType="end"/>
      </w:r>
    </w:p>
    <w:p w:rsidR="00F729E5" w:rsidRDefault="00BE53A7">
      <w:pPr>
        <w:pStyle w:val="indexentry0"/>
      </w:pPr>
      <w:hyperlink w:anchor="section_8e066fd38b024c109b10654b50a72deb">
        <w:r w:rsidR="00F63C16">
          <w:rPr>
            <w:rStyle w:val="Hyperlink"/>
          </w:rPr>
          <w:t>w (Width)</w:t>
        </w:r>
      </w:hyperlink>
      <w:r w:rsidR="00F63C16">
        <w:t xml:space="preserve"> </w:t>
      </w:r>
      <w:r>
        <w:fldChar w:fldCharType="begin"/>
      </w:r>
      <w:r w:rsidR="00F63C16">
        <w:instrText>PAGEREF section_8e066fd38b024c109b10654b50a72deb</w:instrText>
      </w:r>
      <w:r>
        <w:fldChar w:fldCharType="separate"/>
      </w:r>
      <w:r w:rsidR="00F63C16">
        <w:rPr>
          <w:noProof/>
        </w:rPr>
        <w:t>691</w:t>
      </w:r>
      <w:r>
        <w:fldChar w:fldCharType="end"/>
      </w:r>
    </w:p>
    <w:p w:rsidR="00F729E5" w:rsidRDefault="00BE53A7">
      <w:pPr>
        <w:pStyle w:val="indexentry0"/>
      </w:pPr>
      <w:hyperlink w:anchor="section_3e4d21e3e0a044f8bd9a9ae03dd9033d">
        <w:r w:rsidR="00F63C16">
          <w:rPr>
            <w:rStyle w:val="Hyperlink"/>
          </w:rPr>
          <w:t>wAfter (Preferred Width After Table Row)</w:t>
        </w:r>
      </w:hyperlink>
      <w:r w:rsidR="00F63C16">
        <w:t xml:space="preserve"> </w:t>
      </w:r>
      <w:r>
        <w:fldChar w:fldCharType="begin"/>
      </w:r>
      <w:r w:rsidR="00F63C16">
        <w:instrText>PAGEREF section_3e4d21e3e0a044f8bd9a9ae03dd9033d</w:instrText>
      </w:r>
      <w:r>
        <w:fldChar w:fldCharType="separate"/>
      </w:r>
      <w:r w:rsidR="00F63C16">
        <w:rPr>
          <w:noProof/>
        </w:rPr>
        <w:t>91</w:t>
      </w:r>
      <w:r>
        <w:fldChar w:fldCharType="end"/>
      </w:r>
    </w:p>
    <w:p w:rsidR="00F729E5" w:rsidRDefault="00BE53A7">
      <w:pPr>
        <w:pStyle w:val="indexentry0"/>
      </w:pPr>
      <w:hyperlink w:anchor="section_27dfa48cf37845a9bfc5b19070efdb58">
        <w:r w:rsidR="00F63C16">
          <w:rPr>
            <w:rStyle w:val="Hyperlink"/>
          </w:rPr>
          <w:t>wBefore (Preferred Width Before Table Row)</w:t>
        </w:r>
      </w:hyperlink>
      <w:r w:rsidR="00F63C16">
        <w:t xml:space="preserve"> </w:t>
      </w:r>
      <w:r>
        <w:fldChar w:fldCharType="begin"/>
      </w:r>
      <w:r w:rsidR="00F63C16">
        <w:instrText>PAGEREF section_27dfa48cf37845a9bfc5b19070efdb58</w:instrText>
      </w:r>
      <w:r>
        <w:fldChar w:fldCharType="separate"/>
      </w:r>
      <w:r w:rsidR="00F63C16">
        <w:rPr>
          <w:noProof/>
        </w:rPr>
        <w:t>91</w:t>
      </w:r>
      <w:r>
        <w:fldChar w:fldCharType="end"/>
      </w:r>
    </w:p>
    <w:p w:rsidR="00F729E5" w:rsidRDefault="00BE53A7">
      <w:pPr>
        <w:pStyle w:val="indexentry0"/>
      </w:pPr>
      <w:hyperlink w:anchor="section_f83889d1adff4db588baec8ec48a7e02">
        <w:r w:rsidR="00F63C16">
          <w:rPr>
            <w:rStyle w:val="Hyperlink"/>
          </w:rPr>
          <w:t>wch (Character Insertion Keyboard Customization Action)</w:t>
        </w:r>
      </w:hyperlink>
      <w:r w:rsidR="00F63C16">
        <w:t xml:space="preserve"> </w:t>
      </w:r>
      <w:r>
        <w:fldChar w:fldCharType="begin"/>
      </w:r>
      <w:r w:rsidR="00F63C16">
        <w:instrText>PAGEREF section_f83889d1adff4db588baec8ec48a7e02</w:instrText>
      </w:r>
      <w:r>
        <w:fldChar w:fldCharType="separate"/>
      </w:r>
      <w:r w:rsidR="00F63C16">
        <w:rPr>
          <w:noProof/>
        </w:rPr>
        <w:t>816</w:t>
      </w:r>
      <w:r>
        <w:fldChar w:fldCharType="end"/>
      </w:r>
    </w:p>
    <w:p w:rsidR="00F729E5" w:rsidRDefault="00BE53A7">
      <w:pPr>
        <w:pStyle w:val="indexentry0"/>
      </w:pPr>
      <w:hyperlink w:anchor="section_6623c2c07fd447f58d590ef0b86e7a6d">
        <w:r w:rsidR="00F63C16">
          <w:rPr>
            <w:rStyle w:val="Hyperlink"/>
          </w:rPr>
          <w:t>webHidden (Web Hidden Text)</w:t>
        </w:r>
      </w:hyperlink>
      <w:r w:rsidR="00F63C16">
        <w:t xml:space="preserve"> </w:t>
      </w:r>
      <w:r>
        <w:fldChar w:fldCharType="begin"/>
      </w:r>
      <w:r w:rsidR="00F63C16">
        <w:instrText>PAGEREF section_6623c2c07fd447f58d590ef0b86e7a6d</w:instrText>
      </w:r>
      <w:r>
        <w:fldChar w:fldCharType="separate"/>
      </w:r>
      <w:r w:rsidR="00F63C16">
        <w:rPr>
          <w:noProof/>
        </w:rPr>
        <w:t>74</w:t>
      </w:r>
      <w:r>
        <w:fldChar w:fldCharType="end"/>
      </w:r>
    </w:p>
    <w:p w:rsidR="00F729E5" w:rsidRDefault="00BE53A7">
      <w:pPr>
        <w:pStyle w:val="indexentry0"/>
      </w:pPr>
      <w:hyperlink w:anchor="section_34d8888adfdd4fcdb42364368c8185bb">
        <w:r w:rsidR="00F63C16">
          <w:rPr>
            <w:rStyle w:val="Hyperlink"/>
          </w:rPr>
          <w:t>webPr (Web Query Properties)</w:t>
        </w:r>
      </w:hyperlink>
      <w:r w:rsidR="00F63C16">
        <w:t xml:space="preserve"> </w:t>
      </w:r>
      <w:r>
        <w:fldChar w:fldCharType="begin"/>
      </w:r>
      <w:r w:rsidR="00F63C16">
        <w:instrText>PAGEREF section_34d8888adfdd4fcdb42364368c8185bb</w:instrText>
      </w:r>
      <w:r>
        <w:fldChar w:fldCharType="separate"/>
      </w:r>
      <w:r w:rsidR="00F63C16">
        <w:rPr>
          <w:noProof/>
        </w:rPr>
        <w:t>409</w:t>
      </w:r>
      <w:r>
        <w:fldChar w:fldCharType="end"/>
      </w:r>
    </w:p>
    <w:p w:rsidR="00F729E5" w:rsidRDefault="00BE53A7">
      <w:pPr>
        <w:pStyle w:val="indexentry0"/>
      </w:pPr>
      <w:hyperlink w:anchor="section_9032cbb8e8eb45b992e842d7dcb6acab">
        <w:r w:rsidR="00F63C16">
          <w:rPr>
            <w:rStyle w:val="Hyperlink"/>
          </w:rPr>
          <w:t>webPublishing (Web Publishing Properties)</w:t>
        </w:r>
      </w:hyperlink>
      <w:r w:rsidR="00F63C16">
        <w:t xml:space="preserve"> </w:t>
      </w:r>
      <w:r>
        <w:fldChar w:fldCharType="begin"/>
      </w:r>
      <w:r w:rsidR="00F63C16">
        <w:instrText>PAGEREF section_9032cbb8e8eb45b992e842d7dcb6acab</w:instrText>
      </w:r>
      <w:r>
        <w:fldChar w:fldCharType="separate"/>
      </w:r>
      <w:r w:rsidR="00F63C16">
        <w:rPr>
          <w:noProof/>
        </w:rPr>
        <w:t>257</w:t>
      </w:r>
      <w:r>
        <w:fldChar w:fldCharType="end"/>
      </w:r>
    </w:p>
    <w:p w:rsidR="00F729E5" w:rsidRDefault="00BE53A7">
      <w:pPr>
        <w:pStyle w:val="indexentry0"/>
      </w:pPr>
      <w:hyperlink w:anchor="section_35f151e10030453c9293ec491a32ed0f">
        <w:r w:rsidR="00F63C16">
          <w:rPr>
            <w:rStyle w:val="Hyperlink"/>
          </w:rPr>
          <w:t>webPublishItem (Web Publishing Item)</w:t>
        </w:r>
      </w:hyperlink>
      <w:r w:rsidR="00F63C16">
        <w:t xml:space="preserve"> </w:t>
      </w:r>
      <w:r>
        <w:fldChar w:fldCharType="begin"/>
      </w:r>
      <w:r w:rsidR="00F63C16">
        <w:instrText>PAGEREF section_35f151e10030453c9293ec491a32ed0f</w:instrText>
      </w:r>
      <w:r>
        <w:fldChar w:fldCharType="separate"/>
      </w:r>
      <w:r w:rsidR="00F63C16">
        <w:rPr>
          <w:noProof/>
        </w:rPr>
        <w:t>299</w:t>
      </w:r>
      <w:r>
        <w:fldChar w:fldCharType="end"/>
      </w:r>
    </w:p>
    <w:p w:rsidR="00F729E5" w:rsidRDefault="00BE53A7">
      <w:pPr>
        <w:pStyle w:val="indexentry0"/>
      </w:pPr>
      <w:hyperlink w:anchor="section_b3dcb0b9f3fe4c87893868276a454842">
        <w:r w:rsidR="00F63C16">
          <w:rPr>
            <w:rStyle w:val="Hyperlink"/>
          </w:rPr>
          <w:t>webPublishObject (Web Publishing Object)</w:t>
        </w:r>
      </w:hyperlink>
      <w:r w:rsidR="00F63C16">
        <w:t xml:space="preserve"> </w:t>
      </w:r>
      <w:r>
        <w:fldChar w:fldCharType="begin"/>
      </w:r>
      <w:r w:rsidR="00F63C16">
        <w:instrText>PAGEREF section_b3dcb0b9f3fe4c87893868276a454842</w:instrText>
      </w:r>
      <w:r>
        <w:fldChar w:fldCharType="separate"/>
      </w:r>
      <w:r w:rsidR="00F63C16">
        <w:rPr>
          <w:noProof/>
        </w:rPr>
        <w:t>257</w:t>
      </w:r>
      <w:r>
        <w:fldChar w:fldCharType="end"/>
      </w:r>
    </w:p>
    <w:p w:rsidR="00F729E5" w:rsidRDefault="00BE53A7">
      <w:pPr>
        <w:pStyle w:val="indexentry0"/>
      </w:pPr>
      <w:hyperlink w:anchor="section_be596dddd0e949c2978618fbc080cb61">
        <w:r w:rsidR="00F63C16">
          <w:rPr>
            <w:rStyle w:val="Hyperlink"/>
          </w:rPr>
          <w:t>WEIBULL</w:t>
        </w:r>
      </w:hyperlink>
      <w:r w:rsidR="00F63C16">
        <w:t xml:space="preserve"> </w:t>
      </w:r>
      <w:r>
        <w:fldChar w:fldCharType="begin"/>
      </w:r>
      <w:r w:rsidR="00F63C16">
        <w:instrText>PAGEREF section_be596dddd0e949c2978618fbc080cb61</w:instrText>
      </w:r>
      <w:r>
        <w:fldChar w:fldCharType="separate"/>
      </w:r>
      <w:r w:rsidR="00F63C16">
        <w:rPr>
          <w:noProof/>
        </w:rPr>
        <w:t>475</w:t>
      </w:r>
      <w:r>
        <w:fldChar w:fldCharType="end"/>
      </w:r>
    </w:p>
    <w:p w:rsidR="00F729E5" w:rsidRDefault="00BE53A7">
      <w:pPr>
        <w:pStyle w:val="indexentry0"/>
      </w:pPr>
      <w:hyperlink w:anchor="section_393d3551cc3245c8ae4e79a3f827db6d">
        <w:r w:rsidR="00F63C16">
          <w:rPr>
            <w:rStyle w:val="Hyperlink"/>
          </w:rPr>
          <w:t>wheel (Wheel Slide Transition)</w:t>
        </w:r>
      </w:hyperlink>
      <w:r w:rsidR="00F63C16">
        <w:t xml:space="preserve"> </w:t>
      </w:r>
      <w:r>
        <w:fldChar w:fldCharType="begin"/>
      </w:r>
      <w:r w:rsidR="00F63C16">
        <w:instrText>PAGEREF section_393d3551cc3245c8ae4e79a3f827db6d</w:instrText>
      </w:r>
      <w:r>
        <w:fldChar w:fldCharType="separate"/>
      </w:r>
      <w:r w:rsidR="00F63C16">
        <w:rPr>
          <w:noProof/>
        </w:rPr>
        <w:t>527</w:t>
      </w:r>
      <w:r>
        <w:fldChar w:fldCharType="end"/>
      </w:r>
    </w:p>
    <w:p w:rsidR="00F729E5" w:rsidRDefault="00BE53A7">
      <w:pPr>
        <w:pStyle w:val="indexentry0"/>
      </w:pPr>
      <w:hyperlink w:anchor="section_c394d5ea7e0a403aa6901a65311a0182">
        <w:r w:rsidR="00F63C16">
          <w:rPr>
            <w:rStyle w:val="Hyperlink"/>
          </w:rPr>
          <w:t>widowControl (Allow First/Last Line to Display on a Separate Page)</w:t>
        </w:r>
      </w:hyperlink>
      <w:r w:rsidR="00F63C16">
        <w:t xml:space="preserve"> </w:t>
      </w:r>
      <w:r>
        <w:fldChar w:fldCharType="begin"/>
      </w:r>
      <w:r w:rsidR="00F63C16">
        <w:instrText>PAGEREF section_c394d5ea7e0a403aa6901a65311a0182</w:instrText>
      </w:r>
      <w:r>
        <w:fldChar w:fldCharType="separate"/>
      </w:r>
      <w:r w:rsidR="00F63C16">
        <w:rPr>
          <w:noProof/>
        </w:rPr>
        <w:t>63</w:t>
      </w:r>
      <w:r>
        <w:fldChar w:fldCharType="end"/>
      </w:r>
    </w:p>
    <w:p w:rsidR="00F729E5" w:rsidRDefault="00BE53A7">
      <w:pPr>
        <w:pStyle w:val="indexentry0"/>
      </w:pPr>
      <w:hyperlink w:anchor="section_2938546e5b6940ba894a124a093a1921">
        <w:r w:rsidR="00F63C16">
          <w:rPr>
            <w:rStyle w:val="Hyperlink"/>
          </w:rPr>
          <w:t>WidthMin (Minimum Width)</w:t>
        </w:r>
      </w:hyperlink>
      <w:r w:rsidR="00F63C16">
        <w:t xml:space="preserve"> </w:t>
      </w:r>
      <w:r>
        <w:fldChar w:fldCharType="begin"/>
      </w:r>
      <w:r w:rsidR="00F63C16">
        <w:instrText>PAGEREF section_2938546e5b6940ba894a124a093a1921</w:instrText>
      </w:r>
      <w:r>
        <w:fldChar w:fldCharType="separate"/>
      </w:r>
      <w:r w:rsidR="00F63C16">
        <w:rPr>
          <w:noProof/>
        </w:rPr>
        <w:t>764</w:t>
      </w:r>
      <w:r>
        <w:fldChar w:fldCharType="end"/>
      </w:r>
    </w:p>
    <w:p w:rsidR="00F729E5" w:rsidRDefault="00BE53A7">
      <w:pPr>
        <w:pStyle w:val="indexentry0"/>
      </w:pPr>
      <w:hyperlink w:anchor="section_f2bd3526949a4003825d8c62ae84d873">
        <w:r w:rsidR="00F63C16">
          <w:rPr>
            <w:rStyle w:val="Hyperlink"/>
          </w:rPr>
          <w:t>WindowsVersion (Windows Version)</w:t>
        </w:r>
      </w:hyperlink>
      <w:r w:rsidR="00F63C16">
        <w:t xml:space="preserve"> </w:t>
      </w:r>
      <w:r>
        <w:fldChar w:fldCharType="begin"/>
      </w:r>
      <w:r w:rsidR="00F63C16">
        <w:instrText>PAGEREF section_f2bd3526949a4003825d8c62ae84d873</w:instrText>
      </w:r>
      <w:r>
        <w:fldChar w:fldCharType="separate"/>
      </w:r>
      <w:r w:rsidR="00F63C16">
        <w:rPr>
          <w:noProof/>
        </w:rPr>
        <w:t>992</w:t>
      </w:r>
      <w:r>
        <w:fldChar w:fldCharType="end"/>
      </w:r>
    </w:p>
    <w:p w:rsidR="00F729E5" w:rsidRDefault="00BE53A7">
      <w:pPr>
        <w:pStyle w:val="indexentry0"/>
      </w:pPr>
      <w:hyperlink w:anchor="section_36b142e298fe4ef5a6cff94969e1f6ea">
        <w:r w:rsidR="00F63C16">
          <w:rPr>
            <w:rStyle w:val="Hyperlink"/>
          </w:rPr>
          <w:t>wireframe (Wireframe)</w:t>
        </w:r>
      </w:hyperlink>
      <w:r w:rsidR="00F63C16">
        <w:t xml:space="preserve"> </w:t>
      </w:r>
      <w:r>
        <w:fldChar w:fldCharType="begin"/>
      </w:r>
      <w:r w:rsidR="00F63C16">
        <w:instrText>PAGEREF section_36b142e298fe4ef5a6cff94969e1f6ea</w:instrText>
      </w:r>
      <w:r>
        <w:fldChar w:fldCharType="separate"/>
      </w:r>
      <w:r w:rsidR="00F63C16">
        <w:rPr>
          <w:noProof/>
        </w:rPr>
        <w:t>692</w:t>
      </w:r>
      <w:r>
        <w:fldChar w:fldCharType="end"/>
      </w:r>
    </w:p>
    <w:p w:rsidR="00F729E5" w:rsidRDefault="00BE53A7">
      <w:pPr>
        <w:pStyle w:val="indexentry0"/>
      </w:pPr>
      <w:hyperlink w:anchor="section_0977898a26a746a2b80b160a36ad7383">
        <w:r w:rsidR="00F63C16">
          <w:rPr>
            <w:rStyle w:val="Hyperlink"/>
          </w:rPr>
          <w:t>wll (WLL Macro Keyboard Customization Action)</w:t>
        </w:r>
      </w:hyperlink>
      <w:r w:rsidR="00F63C16">
        <w:t xml:space="preserve"> </w:t>
      </w:r>
      <w:r>
        <w:fldChar w:fldCharType="begin"/>
      </w:r>
      <w:r w:rsidR="00F63C16">
        <w:instrText>PAGEREF section_0977898a26a746a2b80b160a36ad7383</w:instrText>
      </w:r>
      <w:r>
        <w:fldChar w:fldCharType="separate"/>
      </w:r>
      <w:r w:rsidR="00F63C16">
        <w:rPr>
          <w:noProof/>
        </w:rPr>
        <w:t>817</w:t>
      </w:r>
      <w:r>
        <w:fldChar w:fldCharType="end"/>
      </w:r>
    </w:p>
    <w:p w:rsidR="00F729E5" w:rsidRDefault="00BE53A7">
      <w:pPr>
        <w:pStyle w:val="indexentry0"/>
      </w:pPr>
      <w:hyperlink w:anchor="section_1f973cc0baf7431e822bd9275165f010">
        <w:r w:rsidR="00F63C16">
          <w:rPr>
            <w:rStyle w:val="Hyperlink"/>
          </w:rPr>
          <w:t>wMode (Width Mode)</w:t>
        </w:r>
      </w:hyperlink>
      <w:r w:rsidR="00F63C16">
        <w:t xml:space="preserve"> </w:t>
      </w:r>
      <w:r>
        <w:fldChar w:fldCharType="begin"/>
      </w:r>
      <w:r w:rsidR="00F63C16">
        <w:instrText>PAGEREF section_1f973cc0baf7431e822bd9275165f010</w:instrText>
      </w:r>
      <w:r>
        <w:fldChar w:fldCharType="separate"/>
      </w:r>
      <w:r w:rsidR="00F63C16">
        <w:rPr>
          <w:noProof/>
        </w:rPr>
        <w:t>692</w:t>
      </w:r>
      <w:r>
        <w:fldChar w:fldCharType="end"/>
      </w:r>
    </w:p>
    <w:p w:rsidR="00F729E5" w:rsidRDefault="00BE53A7">
      <w:pPr>
        <w:pStyle w:val="indexentry0"/>
      </w:pPr>
      <w:hyperlink w:anchor="section_de5f11266d284a319e967868a5a9adb6">
        <w:r w:rsidR="00F63C16">
          <w:rPr>
            <w:rStyle w:val="Hyperlink"/>
          </w:rPr>
          <w:t>Word (Additional Information)</w:t>
        </w:r>
      </w:hyperlink>
      <w:r w:rsidR="00F63C16">
        <w:t xml:space="preserve"> </w:t>
      </w:r>
      <w:r>
        <w:fldChar w:fldCharType="begin"/>
      </w:r>
      <w:r w:rsidR="00F63C16">
        <w:instrText>PAGEREF section_de5f11266d284a319e967868a5a9adb6</w:instrText>
      </w:r>
      <w:r>
        <w:fldChar w:fldCharType="separate"/>
      </w:r>
      <w:r w:rsidR="00F63C16">
        <w:rPr>
          <w:noProof/>
        </w:rPr>
        <w:t>800</w:t>
      </w:r>
      <w:r>
        <w:fldChar w:fldCharType="end"/>
      </w:r>
    </w:p>
    <w:p w:rsidR="00F729E5" w:rsidRDefault="00BE53A7">
      <w:pPr>
        <w:pStyle w:val="indexentry0"/>
      </w:pPr>
      <w:hyperlink w:anchor="section_24a759c9d7854a9582f53aabd3ff65d1">
        <w:r w:rsidR="00F63C16">
          <w:rPr>
            <w:rStyle w:val="Hyperlink"/>
          </w:rPr>
          <w:t>Word Attached Toolbars Part</w:t>
        </w:r>
      </w:hyperlink>
      <w:r w:rsidR="00F63C16">
        <w:t xml:space="preserve"> </w:t>
      </w:r>
      <w:r>
        <w:fldChar w:fldCharType="begin"/>
      </w:r>
      <w:r w:rsidR="00F63C16">
        <w:instrText>PAGEREF section_24a759c9d7854a9582f53aabd3ff65d1</w:instrText>
      </w:r>
      <w:r>
        <w:fldChar w:fldCharType="separate"/>
      </w:r>
      <w:r w:rsidR="00F63C16">
        <w:rPr>
          <w:noProof/>
        </w:rPr>
        <w:t>800</w:t>
      </w:r>
      <w:r>
        <w:fldChar w:fldCharType="end"/>
      </w:r>
    </w:p>
    <w:p w:rsidR="00F729E5" w:rsidRDefault="00BE53A7">
      <w:pPr>
        <w:pStyle w:val="indexentry0"/>
      </w:pPr>
      <w:hyperlink w:anchor="section_de293c2bda34413eb64f452fc9f8f52f">
        <w:r w:rsidR="00F63C16">
          <w:rPr>
            <w:rStyle w:val="Hyperlink"/>
          </w:rPr>
          <w:t>Word Schema</w:t>
        </w:r>
      </w:hyperlink>
      <w:r w:rsidR="00F63C16">
        <w:t xml:space="preserve"> </w:t>
      </w:r>
      <w:r>
        <w:fldChar w:fldCharType="begin"/>
      </w:r>
      <w:r w:rsidR="00F63C16">
        <w:instrText>PAGEREF section_de293c2bda34413eb64f452fc9f8f52f</w:instrText>
      </w:r>
      <w:r>
        <w:fldChar w:fldCharType="separate"/>
      </w:r>
      <w:r w:rsidR="00F63C16">
        <w:rPr>
          <w:noProof/>
        </w:rPr>
        <w:t>803</w:t>
      </w:r>
      <w:r>
        <w:fldChar w:fldCharType="end"/>
      </w:r>
    </w:p>
    <w:p w:rsidR="00F729E5" w:rsidRDefault="00BE53A7">
      <w:pPr>
        <w:pStyle w:val="indexentry0"/>
      </w:pPr>
      <w:hyperlink w:anchor="section_c3108ef122ce45548a35e7ed262e9055">
        <w:r w:rsidR="00F63C16">
          <w:rPr>
            <w:rStyle w:val="Hyperlink"/>
          </w:rPr>
          <w:t>wordWrap (Allow Line Breaking At Character Level)</w:t>
        </w:r>
      </w:hyperlink>
      <w:r w:rsidR="00F63C16">
        <w:t xml:space="preserve"> </w:t>
      </w:r>
      <w:r>
        <w:fldChar w:fldCharType="begin"/>
      </w:r>
      <w:r w:rsidR="00F63C16">
        <w:instrText>PAGEREF section_c3108ef122ce45548a35e7ed262e9055</w:instrText>
      </w:r>
      <w:r>
        <w:fldChar w:fldCharType="separate"/>
      </w:r>
      <w:r w:rsidR="00F63C16">
        <w:rPr>
          <w:noProof/>
        </w:rPr>
        <w:t>63</w:t>
      </w:r>
      <w:r>
        <w:fldChar w:fldCharType="end"/>
      </w:r>
    </w:p>
    <w:p w:rsidR="00F729E5" w:rsidRDefault="00BE53A7">
      <w:pPr>
        <w:pStyle w:val="indexentry0"/>
      </w:pPr>
      <w:hyperlink w:anchor="section_23bf6803f0524df8b3d718c2447f4d6d">
        <w:r w:rsidR="00F63C16">
          <w:rPr>
            <w:rStyle w:val="Hyperlink"/>
          </w:rPr>
          <w:t>workbook (Workbook)</w:t>
        </w:r>
      </w:hyperlink>
      <w:r w:rsidR="00F63C16">
        <w:t xml:space="preserve"> </w:t>
      </w:r>
      <w:r>
        <w:fldChar w:fldCharType="begin"/>
      </w:r>
      <w:r w:rsidR="00F63C16">
        <w:instrText>PAGEREF section_23bf6803f0524df8b3d718c2447f4d6d</w:instrText>
      </w:r>
      <w:r>
        <w:fldChar w:fldCharType="separate"/>
      </w:r>
      <w:r w:rsidR="00F63C16">
        <w:rPr>
          <w:noProof/>
        </w:rPr>
        <w:t>257</w:t>
      </w:r>
      <w:r>
        <w:fldChar w:fldCharType="end"/>
      </w:r>
    </w:p>
    <w:p w:rsidR="00F729E5" w:rsidRDefault="00BE53A7">
      <w:pPr>
        <w:pStyle w:val="indexentry0"/>
      </w:pPr>
      <w:hyperlink w:anchor="section_75501cdfcd5844f69fb969732ed4824e">
        <w:r w:rsidR="00F63C16">
          <w:rPr>
            <w:rStyle w:val="Hyperlink"/>
          </w:rPr>
          <w:t>Workbook Part</w:t>
        </w:r>
      </w:hyperlink>
      <w:r w:rsidR="00F63C16">
        <w:t xml:space="preserve"> </w:t>
      </w:r>
      <w:r>
        <w:fldChar w:fldCharType="begin"/>
      </w:r>
      <w:r w:rsidR="00F63C16">
        <w:instrText>PAGEREF section_75501cdfcd5844f69fb969732ed4824e</w:instrText>
      </w:r>
      <w:r>
        <w:fldChar w:fldCharType="separate"/>
      </w:r>
      <w:r w:rsidR="00F63C16">
        <w:rPr>
          <w:noProof/>
        </w:rPr>
        <w:t>49</w:t>
      </w:r>
      <w:r>
        <w:fldChar w:fldCharType="end"/>
      </w:r>
    </w:p>
    <w:p w:rsidR="00F729E5" w:rsidRDefault="00BE53A7">
      <w:pPr>
        <w:pStyle w:val="indexentry0"/>
      </w:pPr>
      <w:hyperlink w:anchor="section_8fde9edb4bb14742b81d2acd1ba2e409">
        <w:r w:rsidR="00F63C16">
          <w:rPr>
            <w:rStyle w:val="Hyperlink"/>
          </w:rPr>
          <w:t>workbookPr (Workbook Properties)</w:t>
        </w:r>
      </w:hyperlink>
      <w:r w:rsidR="00F63C16">
        <w:t xml:space="preserve"> </w:t>
      </w:r>
      <w:r>
        <w:fldChar w:fldCharType="begin"/>
      </w:r>
      <w:r w:rsidR="00F63C16">
        <w:instrText>PAGEREF section_8fde9edb4bb14742b81d2acd1ba2e409</w:instrText>
      </w:r>
      <w:r>
        <w:fldChar w:fldCharType="separate"/>
      </w:r>
      <w:r w:rsidR="00F63C16">
        <w:rPr>
          <w:noProof/>
        </w:rPr>
        <w:t>258</w:t>
      </w:r>
      <w:r>
        <w:fldChar w:fldCharType="end"/>
      </w:r>
    </w:p>
    <w:p w:rsidR="00F729E5" w:rsidRDefault="00BE53A7">
      <w:pPr>
        <w:pStyle w:val="indexentry0"/>
      </w:pPr>
      <w:hyperlink w:anchor="section_ae53f18904e645e6acb27f61fecabee4">
        <w:r w:rsidR="00F63C16">
          <w:rPr>
            <w:rStyle w:val="Hyperlink"/>
          </w:rPr>
          <w:t>workbookProtection (Workbook Protection)</w:t>
        </w:r>
      </w:hyperlink>
      <w:r w:rsidR="00F63C16">
        <w:t xml:space="preserve"> </w:t>
      </w:r>
      <w:r>
        <w:fldChar w:fldCharType="begin"/>
      </w:r>
      <w:r w:rsidR="00F63C16">
        <w:instrText>PAGEREF section_ae53f18904e645e6acb27f61fecabee4</w:instrText>
      </w:r>
      <w:r>
        <w:fldChar w:fldCharType="separate"/>
      </w:r>
      <w:r w:rsidR="00F63C16">
        <w:rPr>
          <w:noProof/>
        </w:rPr>
        <w:t>260</w:t>
      </w:r>
      <w:r>
        <w:fldChar w:fldCharType="end"/>
      </w:r>
    </w:p>
    <w:p w:rsidR="00F729E5" w:rsidRDefault="00BE53A7">
      <w:pPr>
        <w:pStyle w:val="indexentry0"/>
      </w:pPr>
      <w:hyperlink w:anchor="section_7e04e14adef543879a6d3347d290d58e">
        <w:r w:rsidR="00F63C16">
          <w:rPr>
            <w:rStyle w:val="Hyperlink"/>
          </w:rPr>
          <w:t>workbookView (Workbook View)</w:t>
        </w:r>
      </w:hyperlink>
      <w:r w:rsidR="00F63C16">
        <w:t xml:space="preserve"> </w:t>
      </w:r>
      <w:r>
        <w:fldChar w:fldCharType="begin"/>
      </w:r>
      <w:r w:rsidR="00F63C16">
        <w:instrText>PAGEREF section_7e04e14adef543879a6d3347d290d58e</w:instrText>
      </w:r>
      <w:r>
        <w:fldChar w:fldCharType="separate"/>
      </w:r>
      <w:r w:rsidR="00F63C16">
        <w:rPr>
          <w:noProof/>
        </w:rPr>
        <w:t>263</w:t>
      </w:r>
      <w:r>
        <w:fldChar w:fldCharType="end"/>
      </w:r>
    </w:p>
    <w:p w:rsidR="00F729E5" w:rsidRDefault="00BE53A7">
      <w:pPr>
        <w:pStyle w:val="indexentry0"/>
      </w:pPr>
      <w:hyperlink w:anchor="section_a2b0637bbb7945eca3fceb0189720185">
        <w:r w:rsidR="00F63C16">
          <w:rPr>
            <w:rStyle w:val="Hyperlink"/>
          </w:rPr>
          <w:t>WORKDAY</w:t>
        </w:r>
      </w:hyperlink>
      <w:r w:rsidR="00F63C16">
        <w:t xml:space="preserve"> </w:t>
      </w:r>
      <w:r>
        <w:fldChar w:fldCharType="begin"/>
      </w:r>
      <w:r w:rsidR="00F63C16">
        <w:instrText>PAGEREF section_a2b0637bbb7945eca3fceb0189720185</w:instrText>
      </w:r>
      <w:r>
        <w:fldChar w:fldCharType="separate"/>
      </w:r>
      <w:r w:rsidR="00F63C16">
        <w:rPr>
          <w:noProof/>
        </w:rPr>
        <w:t>475</w:t>
      </w:r>
      <w:r>
        <w:fldChar w:fldCharType="end"/>
      </w:r>
    </w:p>
    <w:p w:rsidR="00F729E5" w:rsidRDefault="00BE53A7">
      <w:pPr>
        <w:pStyle w:val="indexentry0"/>
      </w:pPr>
      <w:hyperlink w:anchor="section_256df297cd90498bb24fc415eac4f7f1">
        <w:r w:rsidR="00F63C16">
          <w:rPr>
            <w:rStyle w:val="Hyperlink"/>
          </w:rPr>
          <w:t>worksheet (Worksheet)</w:t>
        </w:r>
      </w:hyperlink>
      <w:r w:rsidR="00F63C16">
        <w:t xml:space="preserve"> </w:t>
      </w:r>
      <w:r>
        <w:fldChar w:fldCharType="begin"/>
      </w:r>
      <w:r w:rsidR="00F63C16">
        <w:instrText>PAGEREF section_256df297cd90498bb24fc415eac4f7f1</w:instrText>
      </w:r>
      <w:r>
        <w:fldChar w:fldCharType="separate"/>
      </w:r>
      <w:r w:rsidR="00F63C16">
        <w:rPr>
          <w:noProof/>
        </w:rPr>
        <w:t>300</w:t>
      </w:r>
      <w:r>
        <w:fldChar w:fldCharType="end"/>
      </w:r>
    </w:p>
    <w:p w:rsidR="00F729E5" w:rsidRDefault="00BE53A7">
      <w:pPr>
        <w:pStyle w:val="indexentry0"/>
      </w:pPr>
      <w:hyperlink w:anchor="section_980bf56d91024261b8c1a69248f1732b">
        <w:r w:rsidR="00F63C16">
          <w:rPr>
            <w:rStyle w:val="Hyperlink"/>
          </w:rPr>
          <w:t>Worksheet Part</w:t>
        </w:r>
      </w:hyperlink>
      <w:r w:rsidR="00F63C16">
        <w:t xml:space="preserve"> </w:t>
      </w:r>
      <w:r>
        <w:fldChar w:fldCharType="begin"/>
      </w:r>
      <w:r w:rsidR="00F63C16">
        <w:instrText>PAGEREF section_980bf56d91024261b8c1a69248f1732b</w:instrText>
      </w:r>
      <w:r>
        <w:fldChar w:fldCharType="separate"/>
      </w:r>
      <w:r w:rsidR="00F63C16">
        <w:rPr>
          <w:noProof/>
        </w:rPr>
        <w:t>49</w:t>
      </w:r>
      <w:r>
        <w:fldChar w:fldCharType="end"/>
      </w:r>
    </w:p>
    <w:p w:rsidR="00F729E5" w:rsidRDefault="00BE53A7">
      <w:pPr>
        <w:pStyle w:val="indexentry0"/>
      </w:pPr>
      <w:hyperlink w:anchor="section_e1c875d21254406ea6ed9728771a8b17">
        <w:r w:rsidR="00F63C16">
          <w:rPr>
            <w:rStyle w:val="Hyperlink"/>
          </w:rPr>
          <w:t>Worksheet Sort Map Part</w:t>
        </w:r>
      </w:hyperlink>
      <w:r w:rsidR="00F63C16">
        <w:t xml:space="preserve"> </w:t>
      </w:r>
      <w:r>
        <w:fldChar w:fldCharType="begin"/>
      </w:r>
      <w:r w:rsidR="00F63C16">
        <w:instrText>PAGEREF section_e1c875d21254406ea6ed9728771a8b17</w:instrText>
      </w:r>
      <w:r>
        <w:fldChar w:fldCharType="separate"/>
      </w:r>
      <w:r w:rsidR="00F63C16">
        <w:rPr>
          <w:noProof/>
        </w:rPr>
        <w:t>941</w:t>
      </w:r>
      <w:r>
        <w:fldChar w:fldCharType="end"/>
      </w:r>
    </w:p>
    <w:p w:rsidR="00F729E5" w:rsidRDefault="00BE53A7">
      <w:pPr>
        <w:pStyle w:val="indexentry0"/>
      </w:pPr>
      <w:hyperlink w:anchor="section_4560c0d7003840768aaa8ce5190b39da">
        <w:r w:rsidR="00F63C16">
          <w:rPr>
            <w:rStyle w:val="Hyperlink"/>
          </w:rPr>
          <w:t>worksheetSortMap (Worksheet Sort Map)</w:t>
        </w:r>
      </w:hyperlink>
      <w:r w:rsidR="00F63C16">
        <w:t xml:space="preserve"> </w:t>
      </w:r>
      <w:r>
        <w:fldChar w:fldCharType="begin"/>
      </w:r>
      <w:r w:rsidR="00F63C16">
        <w:instrText>PAGEREF section_4560c0d7003840768aaa8ce5190b39da</w:instrText>
      </w:r>
      <w:r>
        <w:fldChar w:fldCharType="separate"/>
      </w:r>
      <w:r w:rsidR="00F63C16">
        <w:rPr>
          <w:noProof/>
        </w:rPr>
        <w:t>947</w:t>
      </w:r>
      <w:r>
        <w:fldChar w:fldCharType="end"/>
      </w:r>
    </w:p>
    <w:p w:rsidR="00F729E5" w:rsidRDefault="00BE53A7">
      <w:pPr>
        <w:pStyle w:val="indexentry0"/>
      </w:pPr>
      <w:hyperlink w:anchor="section_076acf22015c4335b1382ecd0fbcf760">
        <w:r w:rsidR="00F63C16">
          <w:rPr>
            <w:rStyle w:val="Hyperlink"/>
          </w:rPr>
          <w:t>worksheetSource (Worksheet PivotCache Source)</w:t>
        </w:r>
      </w:hyperlink>
      <w:r w:rsidR="00F63C16">
        <w:t xml:space="preserve"> </w:t>
      </w:r>
      <w:r>
        <w:fldChar w:fldCharType="begin"/>
      </w:r>
      <w:r w:rsidR="00F63C16">
        <w:instrText>PAGEREF section_076acf22015c4335b1382ecd0fbcf760</w:instrText>
      </w:r>
      <w:r>
        <w:fldChar w:fldCharType="separate"/>
      </w:r>
      <w:r w:rsidR="00F63C16">
        <w:rPr>
          <w:noProof/>
        </w:rPr>
        <w:t>395</w:t>
      </w:r>
      <w:r>
        <w:fldChar w:fldCharType="end"/>
      </w:r>
    </w:p>
    <w:p w:rsidR="00F729E5" w:rsidRDefault="00BE53A7">
      <w:pPr>
        <w:pStyle w:val="indexentry0"/>
      </w:pPr>
      <w:hyperlink w:anchor="section_faeffa01a15f4e62b63c023901149d29">
        <w:r w:rsidR="00F63C16">
          <w:rPr>
            <w:rStyle w:val="Hyperlink"/>
          </w:rPr>
          <w:t>wpJustification (Emulate WordPerfect 6.x Paragraph Justification)</w:t>
        </w:r>
      </w:hyperlink>
      <w:r w:rsidR="00F63C16">
        <w:t xml:space="preserve"> </w:t>
      </w:r>
      <w:r>
        <w:fldChar w:fldCharType="begin"/>
      </w:r>
      <w:r w:rsidR="00F63C16">
        <w:instrText>PAGEREF section_faeffa01a15f4e62b63c023901149d29</w:instrText>
      </w:r>
      <w:r>
        <w:fldChar w:fldCharType="separate"/>
      </w:r>
      <w:r w:rsidR="00F63C16">
        <w:rPr>
          <w:noProof/>
        </w:rPr>
        <w:t>181</w:t>
      </w:r>
      <w:r>
        <w:fldChar w:fldCharType="end"/>
      </w:r>
    </w:p>
    <w:p w:rsidR="00F729E5" w:rsidRDefault="00BE53A7">
      <w:pPr>
        <w:pStyle w:val="indexentry0"/>
      </w:pPr>
      <w:hyperlink w:anchor="section_79702509e65e4ce3aa12446de1838a22">
        <w:r w:rsidR="00F63C16">
          <w:rPr>
            <w:rStyle w:val="Hyperlink"/>
          </w:rPr>
          <w:t>wpSpaceWidth (Space width)</w:t>
        </w:r>
      </w:hyperlink>
      <w:r w:rsidR="00F63C16">
        <w:t xml:space="preserve"> </w:t>
      </w:r>
      <w:r>
        <w:fldChar w:fldCharType="begin"/>
      </w:r>
      <w:r w:rsidR="00F63C16">
        <w:instrText>PAGEREF section_79702509e65e4ce3aa12446de1838a22</w:instrText>
      </w:r>
      <w:r>
        <w:fldChar w:fldCharType="separate"/>
      </w:r>
      <w:r w:rsidR="00F63C16">
        <w:rPr>
          <w:noProof/>
        </w:rPr>
        <w:t>181</w:t>
      </w:r>
      <w:r>
        <w:fldChar w:fldCharType="end"/>
      </w:r>
    </w:p>
    <w:p w:rsidR="00F729E5" w:rsidRDefault="00BE53A7">
      <w:pPr>
        <w:pStyle w:val="indexentry0"/>
      </w:pPr>
      <w:hyperlink w:anchor="section_c0d631693f3d4587a075a2e8c932054d">
        <w:r w:rsidR="00F63C16">
          <w:rPr>
            <w:rStyle w:val="Hyperlink"/>
          </w:rPr>
          <w:t>wrap (Text Wrapping)</w:t>
        </w:r>
      </w:hyperlink>
      <w:r w:rsidR="00F63C16">
        <w:t xml:space="preserve"> </w:t>
      </w:r>
      <w:r>
        <w:fldChar w:fldCharType="begin"/>
      </w:r>
      <w:r w:rsidR="00F63C16">
        <w:instrText>PAGEREF section_c0d631693f3d4587a075a2e8c932054d</w:instrText>
      </w:r>
      <w:r>
        <w:fldChar w:fldCharType="separate"/>
      </w:r>
      <w:r w:rsidR="00F63C16">
        <w:rPr>
          <w:noProof/>
        </w:rPr>
        <w:t>759</w:t>
      </w:r>
      <w:r>
        <w:fldChar w:fldCharType="end"/>
      </w:r>
    </w:p>
    <w:p w:rsidR="00F729E5" w:rsidRDefault="00BE53A7">
      <w:pPr>
        <w:pStyle w:val="indexentry0"/>
      </w:pPr>
      <w:hyperlink w:anchor="section_62a8279848124095b5522ec01ef96e66">
        <w:r w:rsidR="00F63C16">
          <w:rPr>
            <w:rStyle w:val="Hyperlink"/>
          </w:rPr>
          <w:t>writeProtection (Write Protection)</w:t>
        </w:r>
      </w:hyperlink>
      <w:r w:rsidR="00F63C16">
        <w:t xml:space="preserve"> </w:t>
      </w:r>
      <w:r>
        <w:fldChar w:fldCharType="begin"/>
      </w:r>
      <w:r w:rsidR="00F63C16">
        <w:instrText>PAGEREF section_62a8279848124095b5522ec01ef96e66</w:instrText>
      </w:r>
      <w:r>
        <w:fldChar w:fldCharType="separate"/>
      </w:r>
      <w:r w:rsidR="00F63C16">
        <w:rPr>
          <w:noProof/>
        </w:rPr>
        <w:t>162</w:t>
      </w:r>
      <w:r>
        <w:fldChar w:fldCharType="end"/>
      </w:r>
    </w:p>
    <w:p w:rsidR="00F729E5" w:rsidRDefault="00F729E5">
      <w:pPr>
        <w:spacing w:before="0" w:after="0"/>
        <w:rPr>
          <w:sz w:val="16"/>
        </w:rPr>
      </w:pPr>
    </w:p>
    <w:p w:rsidR="00F729E5" w:rsidRDefault="00F63C16">
      <w:pPr>
        <w:pStyle w:val="indexheader"/>
      </w:pPr>
      <w:r>
        <w:t>X</w:t>
      </w:r>
    </w:p>
    <w:p w:rsidR="00F729E5" w:rsidRDefault="00F729E5">
      <w:pPr>
        <w:spacing w:before="0" w:after="0"/>
        <w:rPr>
          <w:sz w:val="16"/>
        </w:rPr>
      </w:pPr>
    </w:p>
    <w:p w:rsidR="00F729E5" w:rsidRDefault="00BE53A7">
      <w:pPr>
        <w:pStyle w:val="indexentry0"/>
      </w:pPr>
      <w:hyperlink w:anchor="section_d8c7586015ff4ba89f75a6da4b68014d">
        <w:r w:rsidR="00F63C16">
          <w:rPr>
            <w:rStyle w:val="Hyperlink"/>
          </w:rPr>
          <w:t>x (Left)</w:t>
        </w:r>
      </w:hyperlink>
      <w:r w:rsidR="00F63C16">
        <w:t xml:space="preserve"> </w:t>
      </w:r>
      <w:r>
        <w:fldChar w:fldCharType="begin"/>
      </w:r>
      <w:r w:rsidR="00F63C16">
        <w:instrText>PAGEREF section_d8c7586015ff4ba89f75a6da4b68014d</w:instrText>
      </w:r>
      <w:r>
        <w:fldChar w:fldCharType="separate"/>
      </w:r>
      <w:r w:rsidR="00F63C16">
        <w:rPr>
          <w:noProof/>
        </w:rPr>
        <w:t>692</w:t>
      </w:r>
      <w:r>
        <w:fldChar w:fldCharType="end"/>
      </w:r>
    </w:p>
    <w:p w:rsidR="00F729E5" w:rsidRDefault="00BE53A7">
      <w:pPr>
        <w:pStyle w:val="indexentry0"/>
      </w:pPr>
      <w:hyperlink w:anchor="section_ead674d3b8b94ef0ad077601b9726d5f">
        <w:r w:rsidR="00F63C16">
          <w:rPr>
            <w:rStyle w:val="Hyperlink"/>
          </w:rPr>
          <w:t>x (Member Property Index)</w:t>
        </w:r>
      </w:hyperlink>
      <w:r w:rsidR="00F63C16">
        <w:t xml:space="preserve"> </w:t>
      </w:r>
      <w:r>
        <w:fldChar w:fldCharType="begin"/>
      </w:r>
      <w:r w:rsidR="00F63C16">
        <w:instrText>PAGEREF section_ead674d3b8b94ef0ad077601b9726d5f</w:instrText>
      </w:r>
      <w:r>
        <w:fldChar w:fldCharType="separate"/>
      </w:r>
      <w:r w:rsidR="00F63C16">
        <w:rPr>
          <w:noProof/>
        </w:rPr>
        <w:t>395</w:t>
      </w:r>
      <w:r>
        <w:fldChar w:fldCharType="end"/>
      </w:r>
    </w:p>
    <w:p w:rsidR="00F729E5" w:rsidRDefault="00BE53A7">
      <w:pPr>
        <w:pStyle w:val="indexentry0"/>
      </w:pPr>
      <w:hyperlink w:anchor="section_52edccf8d6b94f12a70f3d556242052b">
        <w:r w:rsidR="00F63C16">
          <w:rPr>
            <w:rStyle w:val="Hyperlink"/>
          </w:rPr>
          <w:t>x (Shared Items Index)</w:t>
        </w:r>
      </w:hyperlink>
      <w:r w:rsidR="00F63C16">
        <w:t xml:space="preserve"> </w:t>
      </w:r>
      <w:r>
        <w:fldChar w:fldCharType="begin"/>
      </w:r>
      <w:r w:rsidR="00F63C16">
        <w:instrText>PAGEREF section_52edccf8d6b94f12a70f3d556242052b</w:instrText>
      </w:r>
      <w:r>
        <w:fldChar w:fldCharType="separate"/>
      </w:r>
      <w:r w:rsidR="00F63C16">
        <w:rPr>
          <w:noProof/>
        </w:rPr>
        <w:t>395</w:t>
      </w:r>
      <w:r>
        <w:fldChar w:fldCharType="end"/>
      </w:r>
    </w:p>
    <w:p w:rsidR="00F729E5" w:rsidRDefault="00BE53A7">
      <w:pPr>
        <w:pStyle w:val="indexentry0"/>
      </w:pPr>
      <w:hyperlink w:anchor="section_3a414b5a444b4430a4aa1e463d51d8a9">
        <w:r w:rsidR="00F63C16">
          <w:rPr>
            <w:rStyle w:val="Hyperlink"/>
          </w:rPr>
          <w:t>XE</w:t>
        </w:r>
      </w:hyperlink>
      <w:r w:rsidR="00F63C16">
        <w:t xml:space="preserve"> </w:t>
      </w:r>
      <w:r>
        <w:fldChar w:fldCharType="begin"/>
      </w:r>
      <w:r w:rsidR="00F63C16">
        <w:instrText>PAGEREF section_3a414b5a444b4430a4aa1e463d51d8a9</w:instrText>
      </w:r>
      <w:r>
        <w:fldChar w:fldCharType="separate"/>
      </w:r>
      <w:r w:rsidR="00F63C16">
        <w:rPr>
          <w:noProof/>
        </w:rPr>
        <w:t>237</w:t>
      </w:r>
      <w:r>
        <w:fldChar w:fldCharType="end"/>
      </w:r>
    </w:p>
    <w:p w:rsidR="00F729E5" w:rsidRDefault="00BE53A7">
      <w:pPr>
        <w:pStyle w:val="indexentry0"/>
      </w:pPr>
      <w:hyperlink w:anchor="section_59922f8b0edc4e93a8229f22254aec46">
        <w:r w:rsidR="00F63C16">
          <w:rPr>
            <w:rStyle w:val="Hyperlink"/>
          </w:rPr>
          <w:t>xf (Format)</w:t>
        </w:r>
      </w:hyperlink>
      <w:r w:rsidR="00F63C16">
        <w:t xml:space="preserve"> </w:t>
      </w:r>
      <w:r>
        <w:fldChar w:fldCharType="begin"/>
      </w:r>
      <w:r w:rsidR="00F63C16">
        <w:instrText>PAGEREF section_59922f8b0edc4e93a8229f22254aec46</w:instrText>
      </w:r>
      <w:r>
        <w:fldChar w:fldCharType="separate"/>
      </w:r>
      <w:r w:rsidR="00F63C16">
        <w:rPr>
          <w:noProof/>
        </w:rPr>
        <w:t>323</w:t>
      </w:r>
      <w:r>
        <w:fldChar w:fldCharType="end"/>
      </w:r>
    </w:p>
    <w:p w:rsidR="00F729E5" w:rsidRDefault="00BE53A7">
      <w:pPr>
        <w:pStyle w:val="indexentry0"/>
      </w:pPr>
      <w:hyperlink w:anchor="section_a80f2bad53c04740a274912042f79b76">
        <w:r w:rsidR="00F63C16">
          <w:rPr>
            <w:rStyle w:val="Hyperlink"/>
          </w:rPr>
          <w:t>xfrm (2D Transform for Graphic Frame)</w:t>
        </w:r>
      </w:hyperlink>
      <w:r w:rsidR="00F63C16">
        <w:t xml:space="preserve"> </w:t>
      </w:r>
      <w:r>
        <w:fldChar w:fldCharType="begin"/>
      </w:r>
      <w:r w:rsidR="00F63C16">
        <w:instrText>PAGEREF section_a80f2bad53c04740a274912042f79b76</w:instrText>
      </w:r>
      <w:r>
        <w:fldChar w:fldCharType="separate"/>
      </w:r>
      <w:r w:rsidR="00F63C16">
        <w:rPr>
          <w:noProof/>
        </w:rPr>
        <w:t>494</w:t>
      </w:r>
      <w:r>
        <w:fldChar w:fldCharType="end"/>
      </w:r>
    </w:p>
    <w:p w:rsidR="00F729E5" w:rsidRDefault="00BE53A7">
      <w:pPr>
        <w:pStyle w:val="indexentry0"/>
      </w:pPr>
      <w:hyperlink w:anchor="section_ea95020537c94e138346b2ffeeee99f6">
        <w:r w:rsidR="00F63C16">
          <w:rPr>
            <w:rStyle w:val="Hyperlink"/>
          </w:rPr>
          <w:t>xfrm (2D Transform for Graphic Frames)</w:t>
        </w:r>
      </w:hyperlink>
      <w:r w:rsidR="00F63C16">
        <w:t xml:space="preserve"> </w:t>
      </w:r>
      <w:r>
        <w:fldChar w:fldCharType="begin"/>
      </w:r>
      <w:r w:rsidR="00F63C16">
        <w:instrText>PAGEREF section_ea95020537c94e138346b2ffeeee99f6</w:instrText>
      </w:r>
      <w:r>
        <w:fldChar w:fldCharType="separate"/>
      </w:r>
      <w:r w:rsidR="00F63C16">
        <w:rPr>
          <w:noProof/>
        </w:rPr>
        <w:t>648</w:t>
      </w:r>
      <w:r>
        <w:fldChar w:fldCharType="end"/>
      </w:r>
    </w:p>
    <w:p w:rsidR="00F729E5" w:rsidRDefault="00BE53A7">
      <w:pPr>
        <w:pStyle w:val="indexentry0"/>
      </w:pPr>
      <w:hyperlink w:anchor="section_9ce071a04053471490251951253cab2a">
        <w:r w:rsidR="00F63C16">
          <w:rPr>
            <w:rStyle w:val="Hyperlink"/>
          </w:rPr>
          <w:t>xfrm (2D Transform for Grouped Objects)</w:t>
        </w:r>
      </w:hyperlink>
      <w:r w:rsidR="00F63C16">
        <w:t xml:space="preserve"> </w:t>
      </w:r>
      <w:r>
        <w:fldChar w:fldCharType="begin"/>
      </w:r>
      <w:r w:rsidR="00F63C16">
        <w:instrText>PAGEREF section_9ce071a04053471490251951253cab2a</w:instrText>
      </w:r>
      <w:r>
        <w:fldChar w:fldCharType="separate"/>
      </w:r>
      <w:r w:rsidR="00F63C16">
        <w:rPr>
          <w:noProof/>
        </w:rPr>
        <w:t>634</w:t>
      </w:r>
      <w:r>
        <w:fldChar w:fldCharType="end"/>
      </w:r>
    </w:p>
    <w:p w:rsidR="00F729E5" w:rsidRDefault="00BE53A7">
      <w:pPr>
        <w:pStyle w:val="indexentry0"/>
      </w:pPr>
      <w:hyperlink w:anchor="section_0967224befc342dd907a3f8c1a240172">
        <w:r w:rsidR="00F63C16">
          <w:rPr>
            <w:rStyle w:val="Hyperlink"/>
          </w:rPr>
          <w:t>xfrm (2D Transform for Individual Objects)</w:t>
        </w:r>
      </w:hyperlink>
      <w:r w:rsidR="00F63C16">
        <w:t xml:space="preserve"> </w:t>
      </w:r>
      <w:r>
        <w:fldChar w:fldCharType="begin"/>
      </w:r>
      <w:r w:rsidR="00F63C16">
        <w:instrText>PAGEREF section_0967224befc342dd907a3f8c1a240172</w:instrText>
      </w:r>
      <w:r>
        <w:fldChar w:fldCharType="separate"/>
      </w:r>
      <w:r w:rsidR="00F63C16">
        <w:rPr>
          <w:noProof/>
        </w:rPr>
        <w:t>634</w:t>
      </w:r>
      <w:r>
        <w:fldChar w:fldCharType="end"/>
      </w:r>
    </w:p>
    <w:p w:rsidR="00F729E5" w:rsidRDefault="00BE53A7">
      <w:pPr>
        <w:pStyle w:val="indexentry0"/>
      </w:pPr>
      <w:hyperlink w:anchor="section_d945724ad0314c6ca6e06405cc2052de">
        <w:r w:rsidR="00F63C16">
          <w:rPr>
            <w:rStyle w:val="Hyperlink"/>
          </w:rPr>
          <w:t>xfrm (Graphic Frame Transform)</w:t>
        </w:r>
      </w:hyperlink>
      <w:r w:rsidR="00F63C16">
        <w:t xml:space="preserve"> </w:t>
      </w:r>
      <w:r>
        <w:fldChar w:fldCharType="begin"/>
      </w:r>
      <w:r w:rsidR="00F63C16">
        <w:instrText>PAGEREF section_d945724ad0314c6ca6e06405cc2052de</w:instrText>
      </w:r>
      <w:r>
        <w:fldChar w:fldCharType="separate"/>
      </w:r>
      <w:r w:rsidR="00F63C16">
        <w:rPr>
          <w:noProof/>
        </w:rPr>
        <w:t>701</w:t>
      </w:r>
      <w:r>
        <w:fldChar w:fldCharType="end"/>
      </w:r>
    </w:p>
    <w:p w:rsidR="00F729E5" w:rsidRDefault="00BE53A7">
      <w:pPr>
        <w:pStyle w:val="indexentry0"/>
      </w:pPr>
      <w:hyperlink w:anchor="section_e8b854bda184421e87438df9aa7a984c">
        <w:r w:rsidR="00F63C16">
          <w:rPr>
            <w:rStyle w:val="Hyperlink"/>
          </w:rPr>
          <w:t>XIRR</w:t>
        </w:r>
      </w:hyperlink>
      <w:r w:rsidR="00F63C16">
        <w:t xml:space="preserve"> </w:t>
      </w:r>
      <w:r>
        <w:fldChar w:fldCharType="begin"/>
      </w:r>
      <w:r w:rsidR="00F63C16">
        <w:instrText>PAGEREF section_e8b854bda184421e87438df9aa7a984c</w:instrText>
      </w:r>
      <w:r>
        <w:fldChar w:fldCharType="separate"/>
      </w:r>
      <w:r w:rsidR="00F63C16">
        <w:rPr>
          <w:noProof/>
        </w:rPr>
        <w:t>475</w:t>
      </w:r>
      <w:r>
        <w:fldChar w:fldCharType="end"/>
      </w:r>
    </w:p>
    <w:p w:rsidR="00F729E5" w:rsidRDefault="00BE53A7">
      <w:pPr>
        <w:pStyle w:val="indexentry0"/>
      </w:pPr>
      <w:hyperlink w:anchor="section_a57dc6e9b12d4a26aae50c76e1673ddc">
        <w:r w:rsidR="00F63C16">
          <w:rPr>
            <w:rStyle w:val="Hyperlink"/>
          </w:rPr>
          <w:t>xmlCellPr (Cell Properties)</w:t>
        </w:r>
      </w:hyperlink>
      <w:r w:rsidR="00F63C16">
        <w:t xml:space="preserve"> </w:t>
      </w:r>
      <w:r>
        <w:fldChar w:fldCharType="begin"/>
      </w:r>
      <w:r w:rsidR="00F63C16">
        <w:instrText>PAGEREF section_a57dc6e9b12d4a26aae50c76e1673ddc</w:instrText>
      </w:r>
      <w:r>
        <w:fldChar w:fldCharType="separate"/>
      </w:r>
      <w:r w:rsidR="00F63C16">
        <w:rPr>
          <w:noProof/>
        </w:rPr>
        <w:t>306</w:t>
      </w:r>
      <w:r>
        <w:fldChar w:fldCharType="end"/>
      </w:r>
    </w:p>
    <w:p w:rsidR="00F729E5" w:rsidRDefault="00BE53A7">
      <w:pPr>
        <w:pStyle w:val="indexentry0"/>
      </w:pPr>
      <w:hyperlink w:anchor="section_53ac5f186f1943c3913387cb2d0d1fc7">
        <w:r w:rsidR="00F63C16">
          <w:rPr>
            <w:rStyle w:val="Hyperlink"/>
          </w:rPr>
          <w:t>xmlColumnPr (XML Column Properties)</w:t>
        </w:r>
      </w:hyperlink>
      <w:r w:rsidR="00F63C16">
        <w:t xml:space="preserve"> </w:t>
      </w:r>
      <w:r>
        <w:fldChar w:fldCharType="begin"/>
      </w:r>
      <w:r w:rsidR="00F63C16">
        <w:instrText>PAGEREF section_53ac5f186f1943c3913387cb2d0d1fc7</w:instrText>
      </w:r>
      <w:r>
        <w:fldChar w:fldCharType="separate"/>
      </w:r>
      <w:r w:rsidR="00F63C16">
        <w:rPr>
          <w:noProof/>
        </w:rPr>
        <w:t>305</w:t>
      </w:r>
      <w:r>
        <w:fldChar w:fldCharType="end"/>
      </w:r>
    </w:p>
    <w:p w:rsidR="00F729E5" w:rsidRDefault="00BE53A7">
      <w:pPr>
        <w:pStyle w:val="indexentry0"/>
      </w:pPr>
      <w:hyperlink w:anchor="section_09310ddd0d774fa6a2c1f949186cc513">
        <w:r w:rsidR="00F63C16">
          <w:rPr>
            <w:rStyle w:val="Hyperlink"/>
          </w:rPr>
          <w:t>XMLNamespace (Namespace for Property Editor)</w:t>
        </w:r>
      </w:hyperlink>
      <w:r w:rsidR="00F63C16">
        <w:t xml:space="preserve"> </w:t>
      </w:r>
      <w:r>
        <w:fldChar w:fldCharType="begin"/>
      </w:r>
      <w:r w:rsidR="00F63C16">
        <w:instrText>PAGEREF section_09310ddd0d774fa6a2c1f949186cc513</w:instrText>
      </w:r>
      <w:r>
        <w:fldChar w:fldCharType="separate"/>
      </w:r>
      <w:r w:rsidR="00F63C16">
        <w:rPr>
          <w:noProof/>
        </w:rPr>
        <w:t>974</w:t>
      </w:r>
      <w:r>
        <w:fldChar w:fldCharType="end"/>
      </w:r>
    </w:p>
    <w:p w:rsidR="00F729E5" w:rsidRDefault="00BE53A7">
      <w:pPr>
        <w:pStyle w:val="indexentry0"/>
      </w:pPr>
      <w:hyperlink w:anchor="section_1bd9d1cd571449b0b60b3ddc753e34a9">
        <w:r w:rsidR="00F63C16">
          <w:rPr>
            <w:rStyle w:val="Hyperlink"/>
          </w:rPr>
          <w:t>xmlPr (Column XML Properties)</w:t>
        </w:r>
      </w:hyperlink>
      <w:r w:rsidR="00F63C16">
        <w:t xml:space="preserve"> </w:t>
      </w:r>
      <w:r>
        <w:fldChar w:fldCharType="begin"/>
      </w:r>
      <w:r w:rsidR="00F63C16">
        <w:instrText>PAGEREF section_1bd9d1cd571449b0b60b3ddc753e34a9</w:instrText>
      </w:r>
      <w:r>
        <w:fldChar w:fldCharType="separate"/>
      </w:r>
      <w:r w:rsidR="00F63C16">
        <w:rPr>
          <w:noProof/>
        </w:rPr>
        <w:t>306</w:t>
      </w:r>
      <w:r>
        <w:fldChar w:fldCharType="end"/>
      </w:r>
    </w:p>
    <w:p w:rsidR="00F729E5" w:rsidRDefault="00BE53A7">
      <w:pPr>
        <w:pStyle w:val="indexentry0"/>
      </w:pPr>
      <w:hyperlink w:anchor="section_2786f3a142a045b78d1eba0c895b7519">
        <w:r w:rsidR="00F63C16">
          <w:rPr>
            <w:rStyle w:val="Hyperlink"/>
          </w:rPr>
          <w:t>xMode (Left Mode)</w:t>
        </w:r>
      </w:hyperlink>
      <w:r w:rsidR="00F63C16">
        <w:t xml:space="preserve"> </w:t>
      </w:r>
      <w:r>
        <w:fldChar w:fldCharType="begin"/>
      </w:r>
      <w:r w:rsidR="00F63C16">
        <w:instrText>PAGEREF section_2786f3a142a045b78d1eba0c895b7519</w:instrText>
      </w:r>
      <w:r>
        <w:fldChar w:fldCharType="separate"/>
      </w:r>
      <w:r w:rsidR="00F63C16">
        <w:rPr>
          <w:noProof/>
        </w:rPr>
        <w:t>692</w:t>
      </w:r>
      <w:r>
        <w:fldChar w:fldCharType="end"/>
      </w:r>
    </w:p>
    <w:p w:rsidR="00F729E5" w:rsidRDefault="00BE53A7">
      <w:pPr>
        <w:pStyle w:val="indexentry0"/>
      </w:pPr>
      <w:hyperlink w:anchor="section_9ff670bf5f5d46dcaf65ce9cfdddcf60">
        <w:r w:rsidR="00F63C16">
          <w:rPr>
            <w:rStyle w:val="Hyperlink"/>
          </w:rPr>
          <w:t>XNPV</w:t>
        </w:r>
      </w:hyperlink>
      <w:r w:rsidR="00F63C16">
        <w:t xml:space="preserve"> </w:t>
      </w:r>
      <w:r>
        <w:fldChar w:fldCharType="begin"/>
      </w:r>
      <w:r w:rsidR="00F63C16">
        <w:instrText>PAGEREF section_9ff670bf5f5d46dcaf65ce9cfdddcf60</w:instrText>
      </w:r>
      <w:r>
        <w:fldChar w:fldCharType="separate"/>
      </w:r>
      <w:r w:rsidR="00F63C16">
        <w:rPr>
          <w:noProof/>
        </w:rPr>
        <w:t>476</w:t>
      </w:r>
      <w:r>
        <w:fldChar w:fldCharType="end"/>
      </w:r>
    </w:p>
    <w:p w:rsidR="00F729E5" w:rsidRDefault="00BE53A7">
      <w:pPr>
        <w:pStyle w:val="indexentry0"/>
      </w:pPr>
      <w:hyperlink w:anchor="section_d50e3742cab143bb86f285e50c88f72c">
        <w:r w:rsidR="00F63C16">
          <w:rPr>
            <w:rStyle w:val="Hyperlink"/>
          </w:rPr>
          <w:t>XSNLocation (Location of XSN File)</w:t>
        </w:r>
      </w:hyperlink>
      <w:r w:rsidR="00F63C16">
        <w:t xml:space="preserve"> </w:t>
      </w:r>
      <w:r>
        <w:fldChar w:fldCharType="begin"/>
      </w:r>
      <w:r w:rsidR="00F63C16">
        <w:instrText>PAGEREF section_d50e3742cab143bb86f285e50c88f72c</w:instrText>
      </w:r>
      <w:r>
        <w:fldChar w:fldCharType="separate"/>
      </w:r>
      <w:r w:rsidR="00F63C16">
        <w:rPr>
          <w:noProof/>
        </w:rPr>
        <w:t>975</w:t>
      </w:r>
      <w:r>
        <w:fldChar w:fldCharType="end"/>
      </w:r>
    </w:p>
    <w:p w:rsidR="00F729E5" w:rsidRDefault="00BE53A7">
      <w:pPr>
        <w:pStyle w:val="indexentry0"/>
      </w:pPr>
      <w:hyperlink w:anchor="section_9dc54b93346d4a85b15ad5259dbdf01d">
        <w:r w:rsidR="00F63C16">
          <w:rPr>
            <w:rStyle w:val="Hyperlink"/>
          </w:rPr>
          <w:t>xsnLocation (XSN Location)</w:t>
        </w:r>
      </w:hyperlink>
      <w:r w:rsidR="00F63C16">
        <w:t xml:space="preserve"> </w:t>
      </w:r>
      <w:r>
        <w:fldChar w:fldCharType="begin"/>
      </w:r>
      <w:r w:rsidR="00F63C16">
        <w:instrText>PAGEREF section_9dc54b93346d4a85b15ad5259dbdf01d</w:instrText>
      </w:r>
      <w:r>
        <w:fldChar w:fldCharType="separate"/>
      </w:r>
      <w:r w:rsidR="00F63C16">
        <w:rPr>
          <w:noProof/>
        </w:rPr>
        <w:t>976</w:t>
      </w:r>
      <w:r>
        <w:fldChar w:fldCharType="end"/>
      </w:r>
    </w:p>
    <w:p w:rsidR="00F729E5" w:rsidRDefault="00BE53A7">
      <w:pPr>
        <w:pStyle w:val="indexentry0"/>
      </w:pPr>
      <w:hyperlink w:anchor="section_35563380d88440c99e3815b4a502ae83">
        <w:r w:rsidR="00F63C16">
          <w:rPr>
            <w:rStyle w:val="Hyperlink"/>
          </w:rPr>
          <w:t>xsnScope (Scope)</w:t>
        </w:r>
      </w:hyperlink>
      <w:r w:rsidR="00F63C16">
        <w:t xml:space="preserve"> </w:t>
      </w:r>
      <w:r>
        <w:fldChar w:fldCharType="begin"/>
      </w:r>
      <w:r w:rsidR="00F63C16">
        <w:instrText>PAGEREF section_35563380d88440c99e3815b4a502ae83</w:instrText>
      </w:r>
      <w:r>
        <w:fldChar w:fldCharType="separate"/>
      </w:r>
      <w:r w:rsidR="00F63C16">
        <w:rPr>
          <w:noProof/>
        </w:rPr>
        <w:t>976</w:t>
      </w:r>
      <w:r>
        <w:fldChar w:fldCharType="end"/>
      </w:r>
    </w:p>
    <w:p w:rsidR="00F729E5" w:rsidRDefault="00F729E5">
      <w:pPr>
        <w:spacing w:before="0" w:after="0"/>
        <w:rPr>
          <w:sz w:val="16"/>
        </w:rPr>
      </w:pPr>
    </w:p>
    <w:p w:rsidR="00F729E5" w:rsidRDefault="00F63C16">
      <w:pPr>
        <w:pStyle w:val="indexheader"/>
      </w:pPr>
      <w:r>
        <w:t>Y</w:t>
      </w:r>
    </w:p>
    <w:p w:rsidR="00F729E5" w:rsidRDefault="00F729E5">
      <w:pPr>
        <w:spacing w:before="0" w:after="0"/>
        <w:rPr>
          <w:sz w:val="16"/>
        </w:rPr>
      </w:pPr>
    </w:p>
    <w:p w:rsidR="00F729E5" w:rsidRDefault="00BE53A7">
      <w:pPr>
        <w:pStyle w:val="indexentry0"/>
      </w:pPr>
      <w:hyperlink w:anchor="section_4fbd0c54a1944ab2af2f437dd3429937">
        <w:r w:rsidR="00F63C16">
          <w:rPr>
            <w:rStyle w:val="Hyperlink"/>
          </w:rPr>
          <w:t>y (Top)</w:t>
        </w:r>
      </w:hyperlink>
      <w:r w:rsidR="00F63C16">
        <w:t xml:space="preserve"> </w:t>
      </w:r>
      <w:r>
        <w:fldChar w:fldCharType="begin"/>
      </w:r>
      <w:r w:rsidR="00F63C16">
        <w:instrText>PAGEREF section_4fbd0c54a1944ab2af2f437dd3429937</w:instrText>
      </w:r>
      <w:r>
        <w:fldChar w:fldCharType="separate"/>
      </w:r>
      <w:r w:rsidR="00F63C16">
        <w:rPr>
          <w:noProof/>
        </w:rPr>
        <w:t>693</w:t>
      </w:r>
      <w:r>
        <w:fldChar w:fldCharType="end"/>
      </w:r>
    </w:p>
    <w:p w:rsidR="00F729E5" w:rsidRDefault="00BE53A7">
      <w:pPr>
        <w:pStyle w:val="indexentry0"/>
      </w:pPr>
      <w:hyperlink w:anchor="section_4ae91e9e80684d7299e87b6d5506157e">
        <w:r w:rsidR="00F63C16">
          <w:rPr>
            <w:rStyle w:val="Hyperlink"/>
          </w:rPr>
          <w:t>YearAccessed (Year Accessed)</w:t>
        </w:r>
      </w:hyperlink>
      <w:r w:rsidR="00F63C16">
        <w:t xml:space="preserve"> </w:t>
      </w:r>
      <w:r>
        <w:fldChar w:fldCharType="begin"/>
      </w:r>
      <w:r w:rsidR="00F63C16">
        <w:instrText>PAGEREF section_4ae91e9e80684d7299e87b6d5506157e</w:instrText>
      </w:r>
      <w:r>
        <w:fldChar w:fldCharType="separate"/>
      </w:r>
      <w:r w:rsidR="00F63C16">
        <w:rPr>
          <w:noProof/>
        </w:rPr>
        <w:t>798</w:t>
      </w:r>
      <w:r>
        <w:fldChar w:fldCharType="end"/>
      </w:r>
    </w:p>
    <w:p w:rsidR="00F729E5" w:rsidRDefault="00BE53A7">
      <w:pPr>
        <w:pStyle w:val="indexentry0"/>
      </w:pPr>
      <w:hyperlink w:anchor="section_1ec74566c0ec435881e69ffc4539fa06">
        <w:r w:rsidR="00F63C16">
          <w:rPr>
            <w:rStyle w:val="Hyperlink"/>
          </w:rPr>
          <w:t>YEARFRAC</w:t>
        </w:r>
      </w:hyperlink>
      <w:r w:rsidR="00F63C16">
        <w:t xml:space="preserve"> </w:t>
      </w:r>
      <w:r>
        <w:fldChar w:fldCharType="begin"/>
      </w:r>
      <w:r w:rsidR="00F63C16">
        <w:instrText>PAGEREF section_1ec74566c0ec435881e69ffc4539fa06</w:instrText>
      </w:r>
      <w:r>
        <w:fldChar w:fldCharType="separate"/>
      </w:r>
      <w:r w:rsidR="00F63C16">
        <w:rPr>
          <w:noProof/>
        </w:rPr>
        <w:t>476</w:t>
      </w:r>
      <w:r>
        <w:fldChar w:fldCharType="end"/>
      </w:r>
    </w:p>
    <w:p w:rsidR="00F729E5" w:rsidRDefault="00BE53A7">
      <w:pPr>
        <w:pStyle w:val="indexentry0"/>
      </w:pPr>
      <w:hyperlink w:anchor="section_b9c1dcef2d494ad5a2a8bcbbadd1c93e">
        <w:r w:rsidR="00F63C16">
          <w:rPr>
            <w:rStyle w:val="Hyperlink"/>
          </w:rPr>
          <w:t>YIELD</w:t>
        </w:r>
      </w:hyperlink>
      <w:r w:rsidR="00F63C16">
        <w:t xml:space="preserve"> </w:t>
      </w:r>
      <w:r>
        <w:fldChar w:fldCharType="begin"/>
      </w:r>
      <w:r w:rsidR="00F63C16">
        <w:instrText>PAGEREF section_b9c1dcef2d494ad5a2a8bcbbadd1c93e</w:instrText>
      </w:r>
      <w:r>
        <w:fldChar w:fldCharType="separate"/>
      </w:r>
      <w:r w:rsidR="00F63C16">
        <w:rPr>
          <w:noProof/>
        </w:rPr>
        <w:t>477</w:t>
      </w:r>
      <w:r>
        <w:fldChar w:fldCharType="end"/>
      </w:r>
    </w:p>
    <w:p w:rsidR="00F729E5" w:rsidRDefault="00BE53A7">
      <w:pPr>
        <w:pStyle w:val="indexentry0"/>
      </w:pPr>
      <w:hyperlink w:anchor="section_84b53046e0ca4564877b689ba3040d40">
        <w:r w:rsidR="00F63C16">
          <w:rPr>
            <w:rStyle w:val="Hyperlink"/>
          </w:rPr>
          <w:t>YIELDDISC</w:t>
        </w:r>
      </w:hyperlink>
      <w:r w:rsidR="00F63C16">
        <w:t xml:space="preserve"> </w:t>
      </w:r>
      <w:r>
        <w:fldChar w:fldCharType="begin"/>
      </w:r>
      <w:r w:rsidR="00F63C16">
        <w:instrText>PAGEREF section_84b53046e0ca4564877b689ba3040d40</w:instrText>
      </w:r>
      <w:r>
        <w:fldChar w:fldCharType="separate"/>
      </w:r>
      <w:r w:rsidR="00F63C16">
        <w:rPr>
          <w:noProof/>
        </w:rPr>
        <w:t>477</w:t>
      </w:r>
      <w:r>
        <w:fldChar w:fldCharType="end"/>
      </w:r>
    </w:p>
    <w:p w:rsidR="00F729E5" w:rsidRDefault="00BE53A7">
      <w:pPr>
        <w:pStyle w:val="indexentry0"/>
      </w:pPr>
      <w:hyperlink w:anchor="section_c57c4c65a7b54f64b471677a3969b01b">
        <w:r w:rsidR="00F63C16">
          <w:rPr>
            <w:rStyle w:val="Hyperlink"/>
          </w:rPr>
          <w:t>YIELDMAT</w:t>
        </w:r>
      </w:hyperlink>
      <w:r w:rsidR="00F63C16">
        <w:t xml:space="preserve"> </w:t>
      </w:r>
      <w:r>
        <w:fldChar w:fldCharType="begin"/>
      </w:r>
      <w:r w:rsidR="00F63C16">
        <w:instrText>PAGEREF section_c57c4c65a7b54f64b471677a3969b01b</w:instrText>
      </w:r>
      <w:r>
        <w:fldChar w:fldCharType="separate"/>
      </w:r>
      <w:r w:rsidR="00F63C16">
        <w:rPr>
          <w:noProof/>
        </w:rPr>
        <w:t>478</w:t>
      </w:r>
      <w:r>
        <w:fldChar w:fldCharType="end"/>
      </w:r>
    </w:p>
    <w:p w:rsidR="00F729E5" w:rsidRDefault="00BE53A7">
      <w:pPr>
        <w:pStyle w:val="indexentry0"/>
      </w:pPr>
      <w:hyperlink w:anchor="section_fe2acaf3c4e046cca328c92bb6134d06">
        <w:r w:rsidR="00F63C16">
          <w:rPr>
            <w:rStyle w:val="Hyperlink"/>
          </w:rPr>
          <w:t>yMode (Top Mode)</w:t>
        </w:r>
      </w:hyperlink>
      <w:r w:rsidR="00F63C16">
        <w:t xml:space="preserve"> </w:t>
      </w:r>
      <w:r>
        <w:fldChar w:fldCharType="begin"/>
      </w:r>
      <w:r w:rsidR="00F63C16">
        <w:instrText>PAGEREF section_fe2acaf3c4e046cca328c92bb6134d06</w:instrText>
      </w:r>
      <w:r>
        <w:fldChar w:fldCharType="separate"/>
      </w:r>
      <w:r w:rsidR="00F63C16">
        <w:rPr>
          <w:noProof/>
        </w:rPr>
        <w:t>693</w:t>
      </w:r>
      <w:r>
        <w:fldChar w:fldCharType="end"/>
      </w:r>
    </w:p>
    <w:p w:rsidR="00F729E5" w:rsidRDefault="00F729E5">
      <w:pPr>
        <w:spacing w:before="0" w:after="0"/>
        <w:rPr>
          <w:sz w:val="16"/>
        </w:rPr>
      </w:pPr>
    </w:p>
    <w:p w:rsidR="00F729E5" w:rsidRDefault="00F63C16">
      <w:pPr>
        <w:pStyle w:val="indexheader"/>
      </w:pPr>
      <w:r>
        <w:t>Z</w:t>
      </w:r>
    </w:p>
    <w:p w:rsidR="00F729E5" w:rsidRDefault="00F729E5">
      <w:pPr>
        <w:spacing w:before="0" w:after="0"/>
        <w:rPr>
          <w:sz w:val="16"/>
        </w:rPr>
      </w:pPr>
    </w:p>
    <w:p w:rsidR="00F729E5" w:rsidRDefault="00BE53A7">
      <w:pPr>
        <w:pStyle w:val="indexentry0"/>
      </w:pPr>
      <w:hyperlink w:anchor="section_46df415aec314181b5d128f4790a32b8">
        <w:r w:rsidR="00F63C16">
          <w:rPr>
            <w:rStyle w:val="Hyperlink"/>
          </w:rPr>
          <w:t>zoom (Magnification Setting)</w:t>
        </w:r>
      </w:hyperlink>
      <w:r w:rsidR="00F63C16">
        <w:t xml:space="preserve"> </w:t>
      </w:r>
      <w:r>
        <w:fldChar w:fldCharType="begin"/>
      </w:r>
      <w:r w:rsidR="00F63C16">
        <w:instrText>PAGEREF section_46df415aec314181b5d128f4790a32b8</w:instrText>
      </w:r>
      <w:r>
        <w:fldChar w:fldCharType="separate"/>
      </w:r>
      <w:r w:rsidR="00F63C16">
        <w:rPr>
          <w:noProof/>
        </w:rPr>
        <w:t>164</w:t>
      </w:r>
      <w:r>
        <w:fldChar w:fldCharType="end"/>
      </w:r>
    </w:p>
    <w:p w:rsidR="00F729E5" w:rsidRDefault="00BE53A7">
      <w:pPr>
        <w:pStyle w:val="indexentry0"/>
      </w:pPr>
      <w:hyperlink w:anchor="section_12f4f1a2dd7e434e8656b4da4d38806c">
        <w:r w:rsidR="00F63C16">
          <w:rPr>
            <w:rStyle w:val="Hyperlink"/>
          </w:rPr>
          <w:t>ZTEST</w:t>
        </w:r>
      </w:hyperlink>
      <w:r w:rsidR="00F63C16">
        <w:t xml:space="preserve"> </w:t>
      </w:r>
      <w:r>
        <w:fldChar w:fldCharType="begin"/>
      </w:r>
      <w:r w:rsidR="00F63C16">
        <w:instrText>PAGEREF section_12f4f1a2dd7e434e8656b4da4d38806c</w:instrText>
      </w:r>
      <w:r>
        <w:fldChar w:fldCharType="separate"/>
      </w:r>
      <w:r w:rsidR="00F63C16">
        <w:rPr>
          <w:noProof/>
        </w:rPr>
        <w:t>479</w:t>
      </w:r>
      <w:r>
        <w:fldChar w:fldCharType="end"/>
      </w:r>
    </w:p>
    <w:p w:rsidR="00F729E5" w:rsidRDefault="00F729E5">
      <w:pPr>
        <w:rPr>
          <w:rStyle w:val="InlineCode"/>
        </w:rPr>
      </w:pPr>
      <w:bookmarkStart w:id="4285" w:name="EndOfDocument_ST"/>
      <w:bookmarkEnd w:id="4285"/>
    </w:p>
    <w:sectPr w:rsidR="00F729E5" w:rsidSect="00BE53A7">
      <w:footerReference w:type="default" r:id="rId389"/>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4C47" w:rsidRDefault="00924C47">
      <w:r>
        <w:separator/>
      </w:r>
    </w:p>
    <w:p w:rsidR="00924C47" w:rsidRDefault="00924C47"/>
  </w:endnote>
  <w:endnote w:type="continuationSeparator" w:id="0">
    <w:p w:rsidR="00924C47" w:rsidRDefault="00924C47">
      <w:r>
        <w:continuationSeparator/>
      </w:r>
    </w:p>
    <w:p w:rsidR="00924C47" w:rsidRDefault="00924C4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29E5" w:rsidRDefault="00BE53A7">
    <w:pPr>
      <w:pStyle w:val="Footer"/>
      <w:jc w:val="right"/>
    </w:pPr>
    <w:r>
      <w:fldChar w:fldCharType="begin"/>
    </w:r>
    <w:r w:rsidR="00F63C16">
      <w:instrText xml:space="preserve"> PAGE </w:instrText>
    </w:r>
    <w:r>
      <w:fldChar w:fldCharType="separate"/>
    </w:r>
    <w:r w:rsidR="00F63C16">
      <w:rPr>
        <w:noProof/>
      </w:rPr>
      <w:t>1010</w:t>
    </w:r>
    <w:r>
      <w:fldChar w:fldCharType="end"/>
    </w:r>
    <w:r w:rsidR="00F63C16">
      <w:t xml:space="preserve"> / </w:t>
    </w:r>
    <w:r>
      <w:fldChar w:fldCharType="begin"/>
    </w:r>
    <w:r w:rsidR="00F63C16">
      <w:instrText xml:space="preserve"> NUMPAGES </w:instrText>
    </w:r>
    <w:r>
      <w:fldChar w:fldCharType="separate"/>
    </w:r>
    <w:r w:rsidR="00F63C16">
      <w:rPr>
        <w:noProof/>
      </w:rPr>
      <w:t>1028</w:t>
    </w:r>
    <w:r>
      <w:fldChar w:fldCharType="end"/>
    </w:r>
  </w:p>
  <w:p w:rsidR="00F729E5" w:rsidRDefault="00F63C16">
    <w:pPr>
      <w:pStyle w:val="PageFooter"/>
    </w:pPr>
    <w:r>
      <w:t>[MS-OE376] - v20160623</w:t>
    </w:r>
  </w:p>
  <w:p w:rsidR="00F729E5" w:rsidRDefault="00F63C16">
    <w:pPr>
      <w:pStyle w:val="PageFooter"/>
    </w:pPr>
    <w:r>
      <w:t>Office Implementation Information for ECMA-376 Standards Support</w:t>
    </w:r>
  </w:p>
  <w:p w:rsidR="00F729E5" w:rsidRDefault="00F63C16">
    <w:pPr>
      <w:pStyle w:val="PageFooter"/>
    </w:pPr>
    <w:r>
      <w:t>Copyright © 2016 Microsoft Corporation</w:t>
    </w:r>
  </w:p>
  <w:p w:rsidR="00F729E5" w:rsidRDefault="00F63C16">
    <w:pPr>
      <w:pStyle w:val="PageFooter"/>
    </w:pPr>
    <w:r>
      <w:t>Release: June 23,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29E5" w:rsidRDefault="00BE53A7">
    <w:pPr>
      <w:pStyle w:val="Footer"/>
      <w:jc w:val="right"/>
    </w:pPr>
    <w:r>
      <w:fldChar w:fldCharType="begin"/>
    </w:r>
    <w:r w:rsidR="00F63C16">
      <w:instrText xml:space="preserve"> PAGE </w:instrText>
    </w:r>
    <w:r>
      <w:fldChar w:fldCharType="separate"/>
    </w:r>
    <w:r w:rsidR="00F63C16">
      <w:rPr>
        <w:noProof/>
      </w:rPr>
      <w:t>1028</w:t>
    </w:r>
    <w:r>
      <w:fldChar w:fldCharType="end"/>
    </w:r>
    <w:r w:rsidR="00F63C16">
      <w:t xml:space="preserve"> / </w:t>
    </w:r>
    <w:r>
      <w:fldChar w:fldCharType="begin"/>
    </w:r>
    <w:r w:rsidR="00F63C16">
      <w:instrText xml:space="preserve"> NUMPAGES </w:instrText>
    </w:r>
    <w:r>
      <w:fldChar w:fldCharType="separate"/>
    </w:r>
    <w:r w:rsidR="00F63C16">
      <w:rPr>
        <w:noProof/>
      </w:rPr>
      <w:t>1028</w:t>
    </w:r>
    <w:r>
      <w:fldChar w:fldCharType="end"/>
    </w:r>
  </w:p>
  <w:p w:rsidR="00F729E5" w:rsidRDefault="00F63C16">
    <w:pPr>
      <w:pStyle w:val="PageFooter"/>
    </w:pPr>
    <w:r>
      <w:t>[MS-OE376] - v20160623</w:t>
    </w:r>
  </w:p>
  <w:p w:rsidR="00F729E5" w:rsidRDefault="00F63C16">
    <w:pPr>
      <w:pStyle w:val="PageFooter"/>
    </w:pPr>
    <w:r>
      <w:t>Office Implementation Information for ECMA-376 Standards Support</w:t>
    </w:r>
  </w:p>
  <w:p w:rsidR="00F729E5" w:rsidRDefault="00F63C16">
    <w:pPr>
      <w:pStyle w:val="PageFooter"/>
    </w:pPr>
    <w:r>
      <w:t>Copyright © 2016 Microsoft Corporation</w:t>
    </w:r>
  </w:p>
  <w:p w:rsidR="00F729E5" w:rsidRDefault="00F63C16">
    <w:pPr>
      <w:pStyle w:val="PageFooter"/>
    </w:pPr>
    <w:r>
      <w:t>Release: June 23,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4C47" w:rsidRDefault="00924C47">
      <w:r>
        <w:separator/>
      </w:r>
    </w:p>
    <w:p w:rsidR="00924C47" w:rsidRDefault="00924C47"/>
  </w:footnote>
  <w:footnote w:type="continuationSeparator" w:id="0">
    <w:p w:rsidR="00924C47" w:rsidRDefault="00924C47">
      <w:r>
        <w:continuationSeparator/>
      </w:r>
    </w:p>
    <w:p w:rsidR="00924C47" w:rsidRDefault="00924C4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nsid w:val="033F34AD"/>
    <w:multiLevelType w:val="singleLevel"/>
    <w:tmpl w:val="F92A859E"/>
    <w:lvl w:ilvl="0">
      <w:start w:val="1"/>
      <w:numFmt w:val="bullet"/>
      <w:lvlText w:val="•"/>
      <w:lvlJc w:val="left"/>
      <w:pPr>
        <w:ind w:left="360" w:hanging="360"/>
      </w:pPr>
    </w:lvl>
  </w:abstractNum>
  <w:abstractNum w:abstractNumId="2">
    <w:nsid w:val="034A510E"/>
    <w:multiLevelType w:val="singleLevel"/>
    <w:tmpl w:val="BCE40D9C"/>
    <w:lvl w:ilvl="0">
      <w:start w:val="1"/>
      <w:numFmt w:val="bullet"/>
      <w:lvlText w:val="•"/>
      <w:lvlJc w:val="left"/>
      <w:pPr>
        <w:ind w:left="360" w:hanging="360"/>
      </w:pPr>
    </w:lvl>
  </w:abstractNum>
  <w:abstractNum w:abstractNumId="3">
    <w:nsid w:val="035752EE"/>
    <w:multiLevelType w:val="singleLevel"/>
    <w:tmpl w:val="54584E6E"/>
    <w:lvl w:ilvl="0">
      <w:start w:val="1"/>
      <w:numFmt w:val="bullet"/>
      <w:lvlText w:val="•"/>
      <w:lvlJc w:val="left"/>
      <w:pPr>
        <w:ind w:left="360" w:hanging="360"/>
      </w:pPr>
    </w:lvl>
  </w:abstractNum>
  <w:abstractNum w:abstractNumId="4">
    <w:nsid w:val="0432134F"/>
    <w:multiLevelType w:val="singleLevel"/>
    <w:tmpl w:val="E9305DA8"/>
    <w:lvl w:ilvl="0">
      <w:start w:val="1"/>
      <w:numFmt w:val="bullet"/>
      <w:lvlText w:val="•"/>
      <w:lvlJc w:val="left"/>
      <w:pPr>
        <w:ind w:left="360" w:hanging="360"/>
      </w:pPr>
    </w:lvl>
  </w:abstractNum>
  <w:abstractNum w:abstractNumId="5">
    <w:nsid w:val="04B5456E"/>
    <w:multiLevelType w:val="singleLevel"/>
    <w:tmpl w:val="C31800AE"/>
    <w:lvl w:ilvl="0">
      <w:start w:val="1"/>
      <w:numFmt w:val="bullet"/>
      <w:lvlText w:val="•"/>
      <w:lvlJc w:val="left"/>
      <w:pPr>
        <w:ind w:left="360" w:hanging="360"/>
      </w:pPr>
    </w:lvl>
  </w:abstractNum>
  <w:abstractNum w:abstractNumId="6">
    <w:nsid w:val="04F26795"/>
    <w:multiLevelType w:val="singleLevel"/>
    <w:tmpl w:val="145C6BCC"/>
    <w:lvl w:ilvl="0">
      <w:start w:val="1"/>
      <w:numFmt w:val="bullet"/>
      <w:lvlText w:val="•"/>
      <w:lvlJc w:val="left"/>
      <w:pPr>
        <w:ind w:left="360" w:hanging="360"/>
      </w:pPr>
    </w:lvl>
  </w:abstractNum>
  <w:abstractNum w:abstractNumId="7">
    <w:nsid w:val="059677AD"/>
    <w:multiLevelType w:val="singleLevel"/>
    <w:tmpl w:val="01AEB862"/>
    <w:lvl w:ilvl="0">
      <w:start w:val="1"/>
      <w:numFmt w:val="bullet"/>
      <w:lvlText w:val="•"/>
      <w:lvlJc w:val="left"/>
      <w:pPr>
        <w:ind w:left="360" w:hanging="360"/>
      </w:pPr>
    </w:lvl>
  </w:abstractNum>
  <w:abstractNum w:abstractNumId="8">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9">
    <w:nsid w:val="06D550CC"/>
    <w:multiLevelType w:val="singleLevel"/>
    <w:tmpl w:val="EE6AD75A"/>
    <w:lvl w:ilvl="0">
      <w:start w:val="1"/>
      <w:numFmt w:val="bullet"/>
      <w:lvlText w:val="•"/>
      <w:lvlJc w:val="left"/>
      <w:pPr>
        <w:ind w:left="360" w:hanging="360"/>
      </w:pPr>
    </w:lvl>
  </w:abstractNum>
  <w:abstractNum w:abstractNumId="10">
    <w:nsid w:val="078819F9"/>
    <w:multiLevelType w:val="singleLevel"/>
    <w:tmpl w:val="18247122"/>
    <w:lvl w:ilvl="0">
      <w:start w:val="1"/>
      <w:numFmt w:val="bullet"/>
      <w:lvlText w:val="•"/>
      <w:lvlJc w:val="left"/>
      <w:pPr>
        <w:ind w:left="360" w:hanging="360"/>
      </w:pPr>
    </w:lvl>
  </w:abstractNum>
  <w:abstractNum w:abstractNumId="11">
    <w:nsid w:val="07DB0052"/>
    <w:multiLevelType w:val="singleLevel"/>
    <w:tmpl w:val="CE7E6D38"/>
    <w:lvl w:ilvl="0">
      <w:start w:val="1"/>
      <w:numFmt w:val="bullet"/>
      <w:lvlText w:val="•"/>
      <w:lvlJc w:val="left"/>
      <w:pPr>
        <w:ind w:left="360" w:hanging="360"/>
      </w:pPr>
    </w:lvl>
  </w:abstractNum>
  <w:abstractNum w:abstractNumId="12">
    <w:nsid w:val="080F5E81"/>
    <w:multiLevelType w:val="singleLevel"/>
    <w:tmpl w:val="9CB447E8"/>
    <w:lvl w:ilvl="0">
      <w:start w:val="1"/>
      <w:numFmt w:val="bullet"/>
      <w:lvlText w:val="•"/>
      <w:lvlJc w:val="left"/>
      <w:pPr>
        <w:ind w:left="360" w:hanging="360"/>
      </w:pPr>
    </w:lvl>
  </w:abstractNum>
  <w:abstractNum w:abstractNumId="13">
    <w:nsid w:val="084D2A33"/>
    <w:multiLevelType w:val="singleLevel"/>
    <w:tmpl w:val="2F74CA7C"/>
    <w:lvl w:ilvl="0">
      <w:start w:val="1"/>
      <w:numFmt w:val="bullet"/>
      <w:lvlText w:val="•"/>
      <w:lvlJc w:val="left"/>
      <w:pPr>
        <w:ind w:left="360" w:hanging="360"/>
      </w:pPr>
    </w:lvl>
  </w:abstractNum>
  <w:abstractNum w:abstractNumId="14">
    <w:nsid w:val="08F00F39"/>
    <w:multiLevelType w:val="singleLevel"/>
    <w:tmpl w:val="6B08A998"/>
    <w:lvl w:ilvl="0">
      <w:start w:val="1"/>
      <w:numFmt w:val="bullet"/>
      <w:lvlText w:val="•"/>
      <w:lvlJc w:val="left"/>
      <w:pPr>
        <w:ind w:left="360" w:hanging="360"/>
      </w:pPr>
    </w:lvl>
  </w:abstractNum>
  <w:abstractNum w:abstractNumId="15">
    <w:nsid w:val="09790AF7"/>
    <w:multiLevelType w:val="singleLevel"/>
    <w:tmpl w:val="8C227A72"/>
    <w:lvl w:ilvl="0">
      <w:start w:val="1"/>
      <w:numFmt w:val="bullet"/>
      <w:lvlText w:val="•"/>
      <w:lvlJc w:val="left"/>
      <w:pPr>
        <w:ind w:left="360" w:hanging="360"/>
      </w:pPr>
    </w:lvl>
  </w:abstractNum>
  <w:abstractNum w:abstractNumId="16">
    <w:nsid w:val="0A1A4A6A"/>
    <w:multiLevelType w:val="singleLevel"/>
    <w:tmpl w:val="10BC7BB6"/>
    <w:lvl w:ilvl="0">
      <w:start w:val="1"/>
      <w:numFmt w:val="bullet"/>
      <w:lvlText w:val="•"/>
      <w:lvlJc w:val="left"/>
      <w:pPr>
        <w:ind w:left="360" w:hanging="360"/>
      </w:pPr>
    </w:lvl>
  </w:abstractNum>
  <w:abstractNum w:abstractNumId="17">
    <w:nsid w:val="0A8F36AB"/>
    <w:multiLevelType w:val="singleLevel"/>
    <w:tmpl w:val="F976DD86"/>
    <w:lvl w:ilvl="0">
      <w:start w:val="1"/>
      <w:numFmt w:val="bullet"/>
      <w:lvlText w:val="•"/>
      <w:lvlJc w:val="left"/>
      <w:pPr>
        <w:ind w:left="360" w:hanging="360"/>
      </w:pPr>
    </w:lvl>
  </w:abstractNum>
  <w:abstractNum w:abstractNumId="18">
    <w:nsid w:val="0AC67649"/>
    <w:multiLevelType w:val="singleLevel"/>
    <w:tmpl w:val="5ED0D2E6"/>
    <w:lvl w:ilvl="0">
      <w:start w:val="1"/>
      <w:numFmt w:val="bullet"/>
      <w:lvlText w:val="•"/>
      <w:lvlJc w:val="left"/>
      <w:pPr>
        <w:ind w:left="360" w:hanging="360"/>
      </w:pPr>
    </w:lvl>
  </w:abstractNum>
  <w:abstractNum w:abstractNumId="19">
    <w:nsid w:val="0ACE20DF"/>
    <w:multiLevelType w:val="singleLevel"/>
    <w:tmpl w:val="9BE64566"/>
    <w:lvl w:ilvl="0">
      <w:start w:val="1"/>
      <w:numFmt w:val="decimal"/>
      <w:lvlText w:val="%1."/>
      <w:lvlJc w:val="left"/>
      <w:pPr>
        <w:ind w:left="360" w:hanging="360"/>
      </w:pPr>
    </w:lvl>
  </w:abstractNum>
  <w:abstractNum w:abstractNumId="20">
    <w:nsid w:val="0ADB1933"/>
    <w:multiLevelType w:val="hybridMultilevel"/>
    <w:tmpl w:val="62DE77B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
    <w:nsid w:val="0C9F69E9"/>
    <w:multiLevelType w:val="singleLevel"/>
    <w:tmpl w:val="AFB66054"/>
    <w:lvl w:ilvl="0">
      <w:start w:val="1"/>
      <w:numFmt w:val="bullet"/>
      <w:lvlText w:val="•"/>
      <w:lvlJc w:val="left"/>
      <w:pPr>
        <w:ind w:left="360" w:hanging="360"/>
      </w:pPr>
    </w:lvl>
  </w:abstractNum>
  <w:abstractNum w:abstractNumId="22">
    <w:nsid w:val="0EAB63B8"/>
    <w:multiLevelType w:val="singleLevel"/>
    <w:tmpl w:val="CA98E0EC"/>
    <w:lvl w:ilvl="0">
      <w:start w:val="1"/>
      <w:numFmt w:val="bullet"/>
      <w:lvlText w:val="•"/>
      <w:lvlJc w:val="left"/>
      <w:pPr>
        <w:ind w:left="360" w:hanging="360"/>
      </w:pPr>
    </w:lvl>
  </w:abstractNum>
  <w:abstractNum w:abstractNumId="23">
    <w:nsid w:val="0EB438CF"/>
    <w:multiLevelType w:val="singleLevel"/>
    <w:tmpl w:val="2CDAFD78"/>
    <w:lvl w:ilvl="0">
      <w:start w:val="1"/>
      <w:numFmt w:val="bullet"/>
      <w:lvlText w:val="•"/>
      <w:lvlJc w:val="left"/>
      <w:pPr>
        <w:ind w:left="360" w:hanging="360"/>
      </w:pPr>
    </w:lvl>
  </w:abstractNum>
  <w:abstractNum w:abstractNumId="24">
    <w:nsid w:val="0EB61573"/>
    <w:multiLevelType w:val="singleLevel"/>
    <w:tmpl w:val="3BBAD9E4"/>
    <w:lvl w:ilvl="0">
      <w:start w:val="1"/>
      <w:numFmt w:val="bullet"/>
      <w:lvlText w:val="•"/>
      <w:lvlJc w:val="left"/>
      <w:pPr>
        <w:ind w:left="360" w:hanging="360"/>
      </w:pPr>
    </w:lvl>
  </w:abstractNum>
  <w:abstractNum w:abstractNumId="25">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0F8354DC"/>
    <w:multiLevelType w:val="singleLevel"/>
    <w:tmpl w:val="9B28E358"/>
    <w:lvl w:ilvl="0">
      <w:start w:val="1"/>
      <w:numFmt w:val="bullet"/>
      <w:lvlText w:val="•"/>
      <w:lvlJc w:val="left"/>
      <w:pPr>
        <w:ind w:left="360" w:hanging="360"/>
      </w:pPr>
    </w:lvl>
  </w:abstractNum>
  <w:abstractNum w:abstractNumId="27">
    <w:nsid w:val="104A24DD"/>
    <w:multiLevelType w:val="singleLevel"/>
    <w:tmpl w:val="C03E909A"/>
    <w:lvl w:ilvl="0">
      <w:start w:val="1"/>
      <w:numFmt w:val="bullet"/>
      <w:lvlText w:val="•"/>
      <w:lvlJc w:val="left"/>
      <w:pPr>
        <w:ind w:left="360" w:hanging="360"/>
      </w:pPr>
    </w:lvl>
  </w:abstractNum>
  <w:abstractNum w:abstractNumId="28">
    <w:nsid w:val="10C62FD1"/>
    <w:multiLevelType w:val="singleLevel"/>
    <w:tmpl w:val="5D6EA1F0"/>
    <w:lvl w:ilvl="0">
      <w:start w:val="1"/>
      <w:numFmt w:val="bullet"/>
      <w:lvlText w:val="•"/>
      <w:lvlJc w:val="left"/>
      <w:pPr>
        <w:ind w:left="360" w:hanging="360"/>
      </w:pPr>
    </w:lvl>
  </w:abstractNum>
  <w:abstractNum w:abstractNumId="29">
    <w:nsid w:val="1145376A"/>
    <w:multiLevelType w:val="singleLevel"/>
    <w:tmpl w:val="4B2C6502"/>
    <w:lvl w:ilvl="0">
      <w:start w:val="1"/>
      <w:numFmt w:val="bullet"/>
      <w:lvlText w:val="•"/>
      <w:lvlJc w:val="left"/>
      <w:pPr>
        <w:ind w:left="360" w:hanging="360"/>
      </w:pPr>
    </w:lvl>
  </w:abstractNum>
  <w:abstractNum w:abstractNumId="30">
    <w:nsid w:val="11E94E72"/>
    <w:multiLevelType w:val="singleLevel"/>
    <w:tmpl w:val="7D7EDF9C"/>
    <w:lvl w:ilvl="0">
      <w:start w:val="1"/>
      <w:numFmt w:val="bullet"/>
      <w:lvlText w:val="•"/>
      <w:lvlJc w:val="left"/>
      <w:pPr>
        <w:ind w:left="360" w:hanging="360"/>
      </w:pPr>
    </w:lvl>
  </w:abstractNum>
  <w:abstractNum w:abstractNumId="31">
    <w:nsid w:val="122015AF"/>
    <w:multiLevelType w:val="singleLevel"/>
    <w:tmpl w:val="1EF05FA8"/>
    <w:lvl w:ilvl="0">
      <w:start w:val="1"/>
      <w:numFmt w:val="bullet"/>
      <w:lvlText w:val="•"/>
      <w:lvlJc w:val="left"/>
      <w:pPr>
        <w:ind w:left="360" w:hanging="360"/>
      </w:pPr>
    </w:lvl>
  </w:abstractNum>
  <w:abstractNum w:abstractNumId="32">
    <w:nsid w:val="131F4539"/>
    <w:multiLevelType w:val="singleLevel"/>
    <w:tmpl w:val="E1C28634"/>
    <w:lvl w:ilvl="0">
      <w:start w:val="1"/>
      <w:numFmt w:val="bullet"/>
      <w:lvlText w:val="•"/>
      <w:lvlJc w:val="left"/>
      <w:pPr>
        <w:ind w:left="360" w:hanging="360"/>
      </w:pPr>
    </w:lvl>
  </w:abstractNum>
  <w:abstractNum w:abstractNumId="33">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15826235"/>
    <w:multiLevelType w:val="singleLevel"/>
    <w:tmpl w:val="888A786E"/>
    <w:lvl w:ilvl="0">
      <w:start w:val="1"/>
      <w:numFmt w:val="bullet"/>
      <w:lvlText w:val="•"/>
      <w:lvlJc w:val="left"/>
      <w:pPr>
        <w:ind w:left="360" w:hanging="360"/>
      </w:pPr>
    </w:lvl>
  </w:abstractNum>
  <w:abstractNum w:abstractNumId="35">
    <w:nsid w:val="15FE60B7"/>
    <w:multiLevelType w:val="singleLevel"/>
    <w:tmpl w:val="40E4BC4A"/>
    <w:lvl w:ilvl="0">
      <w:start w:val="1"/>
      <w:numFmt w:val="bullet"/>
      <w:lvlText w:val="•"/>
      <w:lvlJc w:val="left"/>
      <w:pPr>
        <w:ind w:left="360" w:hanging="360"/>
      </w:pPr>
    </w:lvl>
  </w:abstractNum>
  <w:abstractNum w:abstractNumId="36">
    <w:nsid w:val="163A5131"/>
    <w:multiLevelType w:val="singleLevel"/>
    <w:tmpl w:val="F64417F4"/>
    <w:lvl w:ilvl="0">
      <w:start w:val="1"/>
      <w:numFmt w:val="bullet"/>
      <w:lvlText w:val="•"/>
      <w:lvlJc w:val="left"/>
      <w:pPr>
        <w:ind w:left="360" w:hanging="360"/>
      </w:pPr>
    </w:lvl>
  </w:abstractNum>
  <w:abstractNum w:abstractNumId="37">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8B9363D"/>
    <w:multiLevelType w:val="singleLevel"/>
    <w:tmpl w:val="21726718"/>
    <w:lvl w:ilvl="0">
      <w:start w:val="1"/>
      <w:numFmt w:val="bullet"/>
      <w:lvlText w:val="•"/>
      <w:lvlJc w:val="left"/>
      <w:pPr>
        <w:ind w:left="360" w:hanging="360"/>
      </w:pPr>
    </w:lvl>
  </w:abstractNum>
  <w:abstractNum w:abstractNumId="40">
    <w:nsid w:val="191C0A54"/>
    <w:multiLevelType w:val="singleLevel"/>
    <w:tmpl w:val="B79084A6"/>
    <w:lvl w:ilvl="0">
      <w:start w:val="1"/>
      <w:numFmt w:val="bullet"/>
      <w:lvlText w:val="•"/>
      <w:lvlJc w:val="left"/>
      <w:pPr>
        <w:ind w:left="360" w:hanging="360"/>
      </w:pPr>
    </w:lvl>
  </w:abstractNum>
  <w:abstractNum w:abstractNumId="41">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1AB12EF9"/>
    <w:multiLevelType w:val="singleLevel"/>
    <w:tmpl w:val="8B443092"/>
    <w:lvl w:ilvl="0">
      <w:start w:val="1"/>
      <w:numFmt w:val="bullet"/>
      <w:lvlText w:val="•"/>
      <w:lvlJc w:val="left"/>
      <w:pPr>
        <w:ind w:left="360" w:hanging="360"/>
      </w:pPr>
    </w:lvl>
  </w:abstractNum>
  <w:abstractNum w:abstractNumId="43">
    <w:nsid w:val="1B5D6AC1"/>
    <w:multiLevelType w:val="singleLevel"/>
    <w:tmpl w:val="657E08A6"/>
    <w:lvl w:ilvl="0">
      <w:start w:val="1"/>
      <w:numFmt w:val="bullet"/>
      <w:lvlText w:val="•"/>
      <w:lvlJc w:val="left"/>
      <w:pPr>
        <w:ind w:left="360" w:hanging="360"/>
      </w:pPr>
    </w:lvl>
  </w:abstractNum>
  <w:abstractNum w:abstractNumId="44">
    <w:nsid w:val="1B925485"/>
    <w:multiLevelType w:val="singleLevel"/>
    <w:tmpl w:val="9182C8D2"/>
    <w:lvl w:ilvl="0">
      <w:start w:val="1"/>
      <w:numFmt w:val="bullet"/>
      <w:lvlText w:val="•"/>
      <w:lvlJc w:val="left"/>
      <w:pPr>
        <w:ind w:left="360" w:hanging="360"/>
      </w:pPr>
    </w:lvl>
  </w:abstractNum>
  <w:abstractNum w:abstractNumId="45">
    <w:nsid w:val="1BBA5DD7"/>
    <w:multiLevelType w:val="singleLevel"/>
    <w:tmpl w:val="B68A63C6"/>
    <w:lvl w:ilvl="0">
      <w:start w:val="1"/>
      <w:numFmt w:val="bullet"/>
      <w:lvlText w:val="•"/>
      <w:lvlJc w:val="left"/>
      <w:pPr>
        <w:ind w:left="360" w:hanging="360"/>
      </w:pPr>
    </w:lvl>
  </w:abstractNum>
  <w:abstractNum w:abstractNumId="46">
    <w:nsid w:val="1C3E354E"/>
    <w:multiLevelType w:val="singleLevel"/>
    <w:tmpl w:val="5E6A6DF2"/>
    <w:lvl w:ilvl="0">
      <w:start w:val="1"/>
      <w:numFmt w:val="bullet"/>
      <w:lvlText w:val="•"/>
      <w:lvlJc w:val="left"/>
      <w:pPr>
        <w:ind w:left="360" w:hanging="360"/>
      </w:pPr>
    </w:lvl>
  </w:abstractNum>
  <w:abstractNum w:abstractNumId="47">
    <w:nsid w:val="1C993EC5"/>
    <w:multiLevelType w:val="singleLevel"/>
    <w:tmpl w:val="A2949C9E"/>
    <w:lvl w:ilvl="0">
      <w:start w:val="1"/>
      <w:numFmt w:val="bullet"/>
      <w:lvlText w:val="•"/>
      <w:lvlJc w:val="left"/>
      <w:pPr>
        <w:ind w:left="360" w:hanging="360"/>
      </w:pPr>
    </w:lvl>
  </w:abstractNum>
  <w:abstractNum w:abstractNumId="48">
    <w:nsid w:val="1D810609"/>
    <w:multiLevelType w:val="singleLevel"/>
    <w:tmpl w:val="947E249E"/>
    <w:lvl w:ilvl="0">
      <w:start w:val="1"/>
      <w:numFmt w:val="bullet"/>
      <w:lvlText w:val="•"/>
      <w:lvlJc w:val="left"/>
      <w:pPr>
        <w:ind w:left="360" w:hanging="360"/>
      </w:pPr>
    </w:lvl>
  </w:abstractNum>
  <w:abstractNum w:abstractNumId="49">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50">
    <w:nsid w:val="1E037F01"/>
    <w:multiLevelType w:val="singleLevel"/>
    <w:tmpl w:val="5CBAB4E6"/>
    <w:lvl w:ilvl="0">
      <w:start w:val="1"/>
      <w:numFmt w:val="bullet"/>
      <w:lvlText w:val="•"/>
      <w:lvlJc w:val="left"/>
      <w:pPr>
        <w:ind w:left="360" w:hanging="360"/>
      </w:pPr>
    </w:lvl>
  </w:abstractNum>
  <w:abstractNum w:abstractNumId="51">
    <w:nsid w:val="1E624F02"/>
    <w:multiLevelType w:val="singleLevel"/>
    <w:tmpl w:val="7840C760"/>
    <w:lvl w:ilvl="0">
      <w:start w:val="1"/>
      <w:numFmt w:val="bullet"/>
      <w:lvlText w:val="•"/>
      <w:lvlJc w:val="left"/>
      <w:pPr>
        <w:ind w:left="360" w:hanging="360"/>
      </w:pPr>
    </w:lvl>
  </w:abstractNum>
  <w:abstractNum w:abstractNumId="52">
    <w:nsid w:val="1E960617"/>
    <w:multiLevelType w:val="singleLevel"/>
    <w:tmpl w:val="A8ECEC3E"/>
    <w:lvl w:ilvl="0">
      <w:start w:val="1"/>
      <w:numFmt w:val="bullet"/>
      <w:lvlText w:val="•"/>
      <w:lvlJc w:val="left"/>
      <w:pPr>
        <w:ind w:left="360" w:hanging="360"/>
      </w:pPr>
    </w:lvl>
  </w:abstractNum>
  <w:abstractNum w:abstractNumId="53">
    <w:nsid w:val="1F4C500E"/>
    <w:multiLevelType w:val="singleLevel"/>
    <w:tmpl w:val="043E0A36"/>
    <w:lvl w:ilvl="0">
      <w:start w:val="1"/>
      <w:numFmt w:val="bullet"/>
      <w:lvlText w:val="•"/>
      <w:lvlJc w:val="left"/>
      <w:pPr>
        <w:ind w:left="360" w:hanging="360"/>
      </w:pPr>
    </w:lvl>
  </w:abstractNum>
  <w:abstractNum w:abstractNumId="54">
    <w:nsid w:val="1F5C4013"/>
    <w:multiLevelType w:val="singleLevel"/>
    <w:tmpl w:val="A40E21CE"/>
    <w:lvl w:ilvl="0">
      <w:start w:val="1"/>
      <w:numFmt w:val="bullet"/>
      <w:lvlText w:val="•"/>
      <w:lvlJc w:val="left"/>
      <w:pPr>
        <w:ind w:left="360" w:hanging="360"/>
      </w:pPr>
    </w:lvl>
  </w:abstractNum>
  <w:abstractNum w:abstractNumId="55">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6">
    <w:nsid w:val="20517A4B"/>
    <w:multiLevelType w:val="singleLevel"/>
    <w:tmpl w:val="C360E780"/>
    <w:lvl w:ilvl="0">
      <w:start w:val="1"/>
      <w:numFmt w:val="bullet"/>
      <w:lvlText w:val="•"/>
      <w:lvlJc w:val="left"/>
      <w:pPr>
        <w:ind w:left="360" w:hanging="360"/>
      </w:pPr>
    </w:lvl>
  </w:abstractNum>
  <w:abstractNum w:abstractNumId="57">
    <w:nsid w:val="205353AD"/>
    <w:multiLevelType w:val="singleLevel"/>
    <w:tmpl w:val="CA22F498"/>
    <w:lvl w:ilvl="0">
      <w:start w:val="1"/>
      <w:numFmt w:val="bullet"/>
      <w:lvlText w:val="•"/>
      <w:lvlJc w:val="left"/>
      <w:pPr>
        <w:ind w:left="360" w:hanging="360"/>
      </w:pPr>
    </w:lvl>
  </w:abstractNum>
  <w:abstractNum w:abstractNumId="58">
    <w:nsid w:val="208424E3"/>
    <w:multiLevelType w:val="singleLevel"/>
    <w:tmpl w:val="8D405A54"/>
    <w:lvl w:ilvl="0">
      <w:start w:val="1"/>
      <w:numFmt w:val="bullet"/>
      <w:lvlText w:val="•"/>
      <w:lvlJc w:val="left"/>
      <w:pPr>
        <w:ind w:left="360" w:hanging="360"/>
      </w:pPr>
    </w:lvl>
  </w:abstractNum>
  <w:abstractNum w:abstractNumId="59">
    <w:nsid w:val="212B2028"/>
    <w:multiLevelType w:val="singleLevel"/>
    <w:tmpl w:val="A9F472CC"/>
    <w:lvl w:ilvl="0">
      <w:start w:val="1"/>
      <w:numFmt w:val="bullet"/>
      <w:lvlText w:val="•"/>
      <w:lvlJc w:val="left"/>
      <w:pPr>
        <w:ind w:left="360" w:hanging="360"/>
      </w:pPr>
    </w:lvl>
  </w:abstractNum>
  <w:abstractNum w:abstractNumId="60">
    <w:nsid w:val="21BA2465"/>
    <w:multiLevelType w:val="singleLevel"/>
    <w:tmpl w:val="DA581FE2"/>
    <w:lvl w:ilvl="0">
      <w:start w:val="1"/>
      <w:numFmt w:val="bullet"/>
      <w:lvlText w:val="•"/>
      <w:lvlJc w:val="left"/>
      <w:pPr>
        <w:ind w:left="360" w:hanging="360"/>
      </w:pPr>
    </w:lvl>
  </w:abstractNum>
  <w:abstractNum w:abstractNumId="61">
    <w:nsid w:val="21F20199"/>
    <w:multiLevelType w:val="singleLevel"/>
    <w:tmpl w:val="0A7A4318"/>
    <w:lvl w:ilvl="0">
      <w:start w:val="1"/>
      <w:numFmt w:val="bullet"/>
      <w:lvlText w:val="•"/>
      <w:lvlJc w:val="left"/>
      <w:pPr>
        <w:ind w:left="360" w:hanging="360"/>
      </w:pPr>
    </w:lvl>
  </w:abstractNum>
  <w:abstractNum w:abstractNumId="62">
    <w:nsid w:val="22DA372B"/>
    <w:multiLevelType w:val="singleLevel"/>
    <w:tmpl w:val="6A827A06"/>
    <w:lvl w:ilvl="0">
      <w:start w:val="1"/>
      <w:numFmt w:val="bullet"/>
      <w:lvlText w:val="•"/>
      <w:lvlJc w:val="left"/>
      <w:pPr>
        <w:ind w:left="360" w:hanging="360"/>
      </w:pPr>
    </w:lvl>
  </w:abstractNum>
  <w:abstractNum w:abstractNumId="63">
    <w:nsid w:val="23054294"/>
    <w:multiLevelType w:val="singleLevel"/>
    <w:tmpl w:val="E2F6952A"/>
    <w:lvl w:ilvl="0">
      <w:start w:val="1"/>
      <w:numFmt w:val="bullet"/>
      <w:lvlText w:val="•"/>
      <w:lvlJc w:val="left"/>
      <w:pPr>
        <w:ind w:left="360" w:hanging="360"/>
      </w:pPr>
    </w:lvl>
  </w:abstractNum>
  <w:abstractNum w:abstractNumId="64">
    <w:nsid w:val="23D72B10"/>
    <w:multiLevelType w:val="singleLevel"/>
    <w:tmpl w:val="79040120"/>
    <w:lvl w:ilvl="0">
      <w:start w:val="1"/>
      <w:numFmt w:val="bullet"/>
      <w:lvlText w:val="•"/>
      <w:lvlJc w:val="left"/>
      <w:pPr>
        <w:ind w:left="360" w:hanging="360"/>
      </w:pPr>
    </w:lvl>
  </w:abstractNum>
  <w:abstractNum w:abstractNumId="65">
    <w:nsid w:val="24A04419"/>
    <w:multiLevelType w:val="singleLevel"/>
    <w:tmpl w:val="53541554"/>
    <w:lvl w:ilvl="0">
      <w:start w:val="1"/>
      <w:numFmt w:val="bullet"/>
      <w:lvlText w:val="•"/>
      <w:lvlJc w:val="left"/>
      <w:pPr>
        <w:ind w:left="360" w:hanging="360"/>
      </w:pPr>
    </w:lvl>
  </w:abstractNum>
  <w:abstractNum w:abstractNumId="66">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67">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68">
    <w:nsid w:val="252A71EC"/>
    <w:multiLevelType w:val="singleLevel"/>
    <w:tmpl w:val="9A60F02E"/>
    <w:lvl w:ilvl="0">
      <w:start w:val="1"/>
      <w:numFmt w:val="bullet"/>
      <w:lvlText w:val="•"/>
      <w:lvlJc w:val="left"/>
      <w:pPr>
        <w:ind w:left="360" w:hanging="360"/>
      </w:pPr>
    </w:lvl>
  </w:abstractNum>
  <w:abstractNum w:abstractNumId="69">
    <w:nsid w:val="255979B6"/>
    <w:multiLevelType w:val="singleLevel"/>
    <w:tmpl w:val="2FFC29FA"/>
    <w:lvl w:ilvl="0">
      <w:start w:val="1"/>
      <w:numFmt w:val="bullet"/>
      <w:lvlText w:val="•"/>
      <w:lvlJc w:val="left"/>
      <w:pPr>
        <w:ind w:left="360" w:hanging="360"/>
      </w:pPr>
    </w:lvl>
  </w:abstractNum>
  <w:abstractNum w:abstractNumId="70">
    <w:nsid w:val="25BF5B1B"/>
    <w:multiLevelType w:val="singleLevel"/>
    <w:tmpl w:val="A802F42C"/>
    <w:lvl w:ilvl="0">
      <w:start w:val="1"/>
      <w:numFmt w:val="bullet"/>
      <w:lvlText w:val="•"/>
      <w:lvlJc w:val="left"/>
      <w:pPr>
        <w:ind w:left="360" w:hanging="360"/>
      </w:pPr>
    </w:lvl>
  </w:abstractNum>
  <w:abstractNum w:abstractNumId="71">
    <w:nsid w:val="25CE7F65"/>
    <w:multiLevelType w:val="singleLevel"/>
    <w:tmpl w:val="46EAEF78"/>
    <w:lvl w:ilvl="0">
      <w:start w:val="1"/>
      <w:numFmt w:val="bullet"/>
      <w:lvlText w:val="•"/>
      <w:lvlJc w:val="left"/>
      <w:pPr>
        <w:ind w:left="360" w:hanging="360"/>
      </w:pPr>
    </w:lvl>
  </w:abstractNum>
  <w:abstractNum w:abstractNumId="72">
    <w:nsid w:val="25ED291F"/>
    <w:multiLevelType w:val="singleLevel"/>
    <w:tmpl w:val="ADCC1B7C"/>
    <w:lvl w:ilvl="0">
      <w:start w:val="1"/>
      <w:numFmt w:val="bullet"/>
      <w:lvlText w:val="•"/>
      <w:lvlJc w:val="left"/>
      <w:pPr>
        <w:ind w:left="360" w:hanging="360"/>
      </w:pPr>
    </w:lvl>
  </w:abstractNum>
  <w:abstractNum w:abstractNumId="73">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74">
    <w:nsid w:val="265C5B3F"/>
    <w:multiLevelType w:val="singleLevel"/>
    <w:tmpl w:val="8D4C25BA"/>
    <w:lvl w:ilvl="0">
      <w:start w:val="1"/>
      <w:numFmt w:val="bullet"/>
      <w:lvlText w:val="•"/>
      <w:lvlJc w:val="left"/>
      <w:pPr>
        <w:ind w:left="360" w:hanging="360"/>
      </w:pPr>
    </w:lvl>
  </w:abstractNum>
  <w:abstractNum w:abstractNumId="75">
    <w:nsid w:val="269D0F87"/>
    <w:multiLevelType w:val="singleLevel"/>
    <w:tmpl w:val="E2068EEE"/>
    <w:lvl w:ilvl="0">
      <w:start w:val="1"/>
      <w:numFmt w:val="bullet"/>
      <w:lvlText w:val="•"/>
      <w:lvlJc w:val="left"/>
      <w:pPr>
        <w:ind w:left="360" w:hanging="360"/>
      </w:pPr>
    </w:lvl>
  </w:abstractNum>
  <w:abstractNum w:abstractNumId="76">
    <w:nsid w:val="270A722A"/>
    <w:multiLevelType w:val="singleLevel"/>
    <w:tmpl w:val="01E8921C"/>
    <w:lvl w:ilvl="0">
      <w:start w:val="1"/>
      <w:numFmt w:val="bullet"/>
      <w:lvlText w:val="•"/>
      <w:lvlJc w:val="left"/>
      <w:pPr>
        <w:ind w:left="360" w:hanging="360"/>
      </w:pPr>
    </w:lvl>
  </w:abstractNum>
  <w:abstractNum w:abstractNumId="77">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8">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27FA62A4"/>
    <w:multiLevelType w:val="singleLevel"/>
    <w:tmpl w:val="08863EC4"/>
    <w:lvl w:ilvl="0">
      <w:start w:val="1"/>
      <w:numFmt w:val="bullet"/>
      <w:lvlText w:val="•"/>
      <w:lvlJc w:val="left"/>
      <w:pPr>
        <w:ind w:left="360" w:hanging="360"/>
      </w:pPr>
    </w:lvl>
  </w:abstractNum>
  <w:abstractNum w:abstractNumId="80">
    <w:nsid w:val="282261FF"/>
    <w:multiLevelType w:val="singleLevel"/>
    <w:tmpl w:val="9698D5A0"/>
    <w:lvl w:ilvl="0">
      <w:start w:val="1"/>
      <w:numFmt w:val="bullet"/>
      <w:lvlText w:val="•"/>
      <w:lvlJc w:val="left"/>
      <w:pPr>
        <w:ind w:left="360" w:hanging="360"/>
      </w:pPr>
    </w:lvl>
  </w:abstractNum>
  <w:abstractNum w:abstractNumId="81">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2">
    <w:nsid w:val="28934E85"/>
    <w:multiLevelType w:val="singleLevel"/>
    <w:tmpl w:val="267E3594"/>
    <w:lvl w:ilvl="0">
      <w:start w:val="1"/>
      <w:numFmt w:val="bullet"/>
      <w:lvlText w:val="•"/>
      <w:lvlJc w:val="left"/>
      <w:pPr>
        <w:ind w:left="360" w:hanging="360"/>
      </w:pPr>
    </w:lvl>
  </w:abstractNum>
  <w:abstractNum w:abstractNumId="83">
    <w:nsid w:val="2A4260E0"/>
    <w:multiLevelType w:val="singleLevel"/>
    <w:tmpl w:val="79AE82F4"/>
    <w:lvl w:ilvl="0">
      <w:start w:val="1"/>
      <w:numFmt w:val="bullet"/>
      <w:lvlText w:val="•"/>
      <w:lvlJc w:val="left"/>
      <w:pPr>
        <w:ind w:left="360" w:hanging="360"/>
      </w:pPr>
    </w:lvl>
  </w:abstractNum>
  <w:abstractNum w:abstractNumId="84">
    <w:nsid w:val="2A8324CE"/>
    <w:multiLevelType w:val="singleLevel"/>
    <w:tmpl w:val="3FEEF946"/>
    <w:lvl w:ilvl="0">
      <w:start w:val="1"/>
      <w:numFmt w:val="bullet"/>
      <w:lvlText w:val="•"/>
      <w:lvlJc w:val="left"/>
      <w:pPr>
        <w:ind w:left="360" w:hanging="360"/>
      </w:pPr>
    </w:lvl>
  </w:abstractNum>
  <w:abstractNum w:abstractNumId="85">
    <w:nsid w:val="2B120295"/>
    <w:multiLevelType w:val="singleLevel"/>
    <w:tmpl w:val="9BE404B4"/>
    <w:lvl w:ilvl="0">
      <w:start w:val="1"/>
      <w:numFmt w:val="bullet"/>
      <w:lvlText w:val="•"/>
      <w:lvlJc w:val="left"/>
      <w:pPr>
        <w:ind w:left="360" w:hanging="360"/>
      </w:pPr>
    </w:lvl>
  </w:abstractNum>
  <w:abstractNum w:abstractNumId="86">
    <w:nsid w:val="2B5357A6"/>
    <w:multiLevelType w:val="singleLevel"/>
    <w:tmpl w:val="8DA8DB9C"/>
    <w:lvl w:ilvl="0">
      <w:start w:val="1"/>
      <w:numFmt w:val="bullet"/>
      <w:lvlText w:val="•"/>
      <w:lvlJc w:val="left"/>
      <w:pPr>
        <w:ind w:left="360" w:hanging="360"/>
      </w:pPr>
    </w:lvl>
  </w:abstractNum>
  <w:abstractNum w:abstractNumId="87">
    <w:nsid w:val="2BDA790C"/>
    <w:multiLevelType w:val="singleLevel"/>
    <w:tmpl w:val="2FC29480"/>
    <w:lvl w:ilvl="0">
      <w:start w:val="1"/>
      <w:numFmt w:val="bullet"/>
      <w:lvlText w:val="•"/>
      <w:lvlJc w:val="left"/>
      <w:pPr>
        <w:ind w:left="360" w:hanging="360"/>
      </w:pPr>
    </w:lvl>
  </w:abstractNum>
  <w:abstractNum w:abstractNumId="88">
    <w:nsid w:val="2C0E6031"/>
    <w:multiLevelType w:val="singleLevel"/>
    <w:tmpl w:val="0F0CB2BA"/>
    <w:lvl w:ilvl="0">
      <w:start w:val="1"/>
      <w:numFmt w:val="bullet"/>
      <w:lvlText w:val="•"/>
      <w:lvlJc w:val="left"/>
      <w:pPr>
        <w:ind w:left="360" w:hanging="360"/>
      </w:pPr>
    </w:lvl>
  </w:abstractNum>
  <w:abstractNum w:abstractNumId="89">
    <w:nsid w:val="2D17160E"/>
    <w:multiLevelType w:val="singleLevel"/>
    <w:tmpl w:val="926EFFD8"/>
    <w:lvl w:ilvl="0">
      <w:start w:val="1"/>
      <w:numFmt w:val="bullet"/>
      <w:lvlText w:val="•"/>
      <w:lvlJc w:val="left"/>
      <w:pPr>
        <w:ind w:left="360" w:hanging="360"/>
      </w:pPr>
    </w:lvl>
  </w:abstractNum>
  <w:abstractNum w:abstractNumId="90">
    <w:nsid w:val="2DF304D5"/>
    <w:multiLevelType w:val="singleLevel"/>
    <w:tmpl w:val="1526B8E6"/>
    <w:lvl w:ilvl="0">
      <w:start w:val="1"/>
      <w:numFmt w:val="bullet"/>
      <w:lvlText w:val="•"/>
      <w:lvlJc w:val="left"/>
      <w:pPr>
        <w:ind w:left="360" w:hanging="360"/>
      </w:pPr>
    </w:lvl>
  </w:abstractNum>
  <w:abstractNum w:abstractNumId="91">
    <w:nsid w:val="2E4135E7"/>
    <w:multiLevelType w:val="singleLevel"/>
    <w:tmpl w:val="39CCCD3E"/>
    <w:lvl w:ilvl="0">
      <w:start w:val="1"/>
      <w:numFmt w:val="bullet"/>
      <w:lvlText w:val="•"/>
      <w:lvlJc w:val="left"/>
      <w:pPr>
        <w:ind w:left="360" w:hanging="360"/>
      </w:pPr>
    </w:lvl>
  </w:abstractNum>
  <w:abstractNum w:abstractNumId="92">
    <w:nsid w:val="2E663E35"/>
    <w:multiLevelType w:val="singleLevel"/>
    <w:tmpl w:val="791CCB9A"/>
    <w:lvl w:ilvl="0">
      <w:start w:val="1"/>
      <w:numFmt w:val="bullet"/>
      <w:lvlText w:val="•"/>
      <w:lvlJc w:val="left"/>
      <w:pPr>
        <w:ind w:left="360" w:hanging="360"/>
      </w:pPr>
    </w:lvl>
  </w:abstractNum>
  <w:abstractNum w:abstractNumId="93">
    <w:nsid w:val="2E965D16"/>
    <w:multiLevelType w:val="singleLevel"/>
    <w:tmpl w:val="9AD68DF0"/>
    <w:lvl w:ilvl="0">
      <w:start w:val="1"/>
      <w:numFmt w:val="bullet"/>
      <w:lvlText w:val="•"/>
      <w:lvlJc w:val="left"/>
      <w:pPr>
        <w:ind w:left="360" w:hanging="360"/>
      </w:pPr>
    </w:lvl>
  </w:abstractNum>
  <w:abstractNum w:abstractNumId="94">
    <w:nsid w:val="2EA70721"/>
    <w:multiLevelType w:val="singleLevel"/>
    <w:tmpl w:val="63DC8832"/>
    <w:lvl w:ilvl="0">
      <w:start w:val="1"/>
      <w:numFmt w:val="bullet"/>
      <w:lvlText w:val="•"/>
      <w:lvlJc w:val="left"/>
      <w:pPr>
        <w:ind w:left="360" w:hanging="360"/>
      </w:pPr>
    </w:lvl>
  </w:abstractNum>
  <w:abstractNum w:abstractNumId="95">
    <w:nsid w:val="2EB22B1F"/>
    <w:multiLevelType w:val="singleLevel"/>
    <w:tmpl w:val="011A83E2"/>
    <w:lvl w:ilvl="0">
      <w:start w:val="1"/>
      <w:numFmt w:val="bullet"/>
      <w:lvlText w:val="•"/>
      <w:lvlJc w:val="left"/>
      <w:pPr>
        <w:ind w:left="360" w:hanging="360"/>
      </w:pPr>
    </w:lvl>
  </w:abstractNum>
  <w:abstractNum w:abstractNumId="96">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97">
    <w:nsid w:val="2ED00D6B"/>
    <w:multiLevelType w:val="singleLevel"/>
    <w:tmpl w:val="C41877D6"/>
    <w:lvl w:ilvl="0">
      <w:start w:val="1"/>
      <w:numFmt w:val="bullet"/>
      <w:lvlText w:val="•"/>
      <w:lvlJc w:val="left"/>
      <w:pPr>
        <w:ind w:left="360" w:hanging="360"/>
      </w:pPr>
    </w:lvl>
  </w:abstractNum>
  <w:abstractNum w:abstractNumId="98">
    <w:nsid w:val="2ED27BAB"/>
    <w:multiLevelType w:val="singleLevel"/>
    <w:tmpl w:val="5C048EF4"/>
    <w:lvl w:ilvl="0">
      <w:start w:val="1"/>
      <w:numFmt w:val="bullet"/>
      <w:lvlText w:val="•"/>
      <w:lvlJc w:val="left"/>
      <w:pPr>
        <w:ind w:left="360" w:hanging="360"/>
      </w:pPr>
    </w:lvl>
  </w:abstractNum>
  <w:abstractNum w:abstractNumId="99">
    <w:nsid w:val="2F143EAE"/>
    <w:multiLevelType w:val="singleLevel"/>
    <w:tmpl w:val="9A2CFF1E"/>
    <w:lvl w:ilvl="0">
      <w:start w:val="1"/>
      <w:numFmt w:val="bullet"/>
      <w:lvlText w:val="•"/>
      <w:lvlJc w:val="left"/>
      <w:pPr>
        <w:ind w:left="360" w:hanging="360"/>
      </w:pPr>
    </w:lvl>
  </w:abstractNum>
  <w:abstractNum w:abstractNumId="100">
    <w:nsid w:val="2FA92EB9"/>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01">
    <w:nsid w:val="30295595"/>
    <w:multiLevelType w:val="singleLevel"/>
    <w:tmpl w:val="17685486"/>
    <w:lvl w:ilvl="0">
      <w:start w:val="1"/>
      <w:numFmt w:val="bullet"/>
      <w:lvlText w:val="•"/>
      <w:lvlJc w:val="left"/>
      <w:pPr>
        <w:ind w:left="360" w:hanging="360"/>
      </w:pPr>
    </w:lvl>
  </w:abstractNum>
  <w:abstractNum w:abstractNumId="102">
    <w:nsid w:val="309E634F"/>
    <w:multiLevelType w:val="singleLevel"/>
    <w:tmpl w:val="50AEB018"/>
    <w:lvl w:ilvl="0">
      <w:start w:val="1"/>
      <w:numFmt w:val="bullet"/>
      <w:lvlText w:val="•"/>
      <w:lvlJc w:val="left"/>
      <w:pPr>
        <w:ind w:left="360" w:hanging="360"/>
      </w:pPr>
    </w:lvl>
  </w:abstractNum>
  <w:abstractNum w:abstractNumId="103">
    <w:nsid w:val="310B3EC3"/>
    <w:multiLevelType w:val="singleLevel"/>
    <w:tmpl w:val="1B96CD76"/>
    <w:lvl w:ilvl="0">
      <w:start w:val="1"/>
      <w:numFmt w:val="bullet"/>
      <w:lvlText w:val="•"/>
      <w:lvlJc w:val="left"/>
      <w:pPr>
        <w:ind w:left="360" w:hanging="360"/>
      </w:pPr>
    </w:lvl>
  </w:abstractNum>
  <w:abstractNum w:abstractNumId="104">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05">
    <w:nsid w:val="32047085"/>
    <w:multiLevelType w:val="singleLevel"/>
    <w:tmpl w:val="DB643BA4"/>
    <w:lvl w:ilvl="0">
      <w:start w:val="1"/>
      <w:numFmt w:val="bullet"/>
      <w:lvlText w:val="•"/>
      <w:lvlJc w:val="left"/>
      <w:pPr>
        <w:ind w:left="360" w:hanging="360"/>
      </w:pPr>
    </w:lvl>
  </w:abstractNum>
  <w:abstractNum w:abstractNumId="106">
    <w:nsid w:val="320B036B"/>
    <w:multiLevelType w:val="singleLevel"/>
    <w:tmpl w:val="98382732"/>
    <w:lvl w:ilvl="0">
      <w:start w:val="1"/>
      <w:numFmt w:val="bullet"/>
      <w:lvlText w:val="•"/>
      <w:lvlJc w:val="left"/>
      <w:pPr>
        <w:ind w:left="360" w:hanging="360"/>
      </w:pPr>
    </w:lvl>
  </w:abstractNum>
  <w:abstractNum w:abstractNumId="107">
    <w:nsid w:val="32372FB8"/>
    <w:multiLevelType w:val="singleLevel"/>
    <w:tmpl w:val="D2BADEAE"/>
    <w:lvl w:ilvl="0">
      <w:start w:val="1"/>
      <w:numFmt w:val="bullet"/>
      <w:lvlText w:val="•"/>
      <w:lvlJc w:val="left"/>
      <w:pPr>
        <w:ind w:left="360" w:hanging="360"/>
      </w:pPr>
    </w:lvl>
  </w:abstractNum>
  <w:abstractNum w:abstractNumId="108">
    <w:nsid w:val="32F175A8"/>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9">
    <w:nsid w:val="337D7B23"/>
    <w:multiLevelType w:val="singleLevel"/>
    <w:tmpl w:val="6D3C12FA"/>
    <w:lvl w:ilvl="0">
      <w:start w:val="1"/>
      <w:numFmt w:val="bullet"/>
      <w:lvlText w:val="•"/>
      <w:lvlJc w:val="left"/>
      <w:pPr>
        <w:ind w:left="360" w:hanging="360"/>
      </w:pPr>
    </w:lvl>
  </w:abstractNum>
  <w:abstractNum w:abstractNumId="110">
    <w:nsid w:val="338A0132"/>
    <w:multiLevelType w:val="singleLevel"/>
    <w:tmpl w:val="0162524C"/>
    <w:lvl w:ilvl="0">
      <w:start w:val="1"/>
      <w:numFmt w:val="bullet"/>
      <w:lvlText w:val="•"/>
      <w:lvlJc w:val="left"/>
      <w:pPr>
        <w:ind w:left="360" w:hanging="360"/>
      </w:pPr>
    </w:lvl>
  </w:abstractNum>
  <w:abstractNum w:abstractNumId="111">
    <w:nsid w:val="339A5867"/>
    <w:multiLevelType w:val="singleLevel"/>
    <w:tmpl w:val="6248CFAA"/>
    <w:lvl w:ilvl="0">
      <w:start w:val="1"/>
      <w:numFmt w:val="bullet"/>
      <w:lvlText w:val="•"/>
      <w:lvlJc w:val="left"/>
      <w:pPr>
        <w:ind w:left="360" w:hanging="360"/>
      </w:pPr>
    </w:lvl>
  </w:abstractNum>
  <w:abstractNum w:abstractNumId="112">
    <w:nsid w:val="34AF6A0B"/>
    <w:multiLevelType w:val="singleLevel"/>
    <w:tmpl w:val="E722B532"/>
    <w:lvl w:ilvl="0">
      <w:start w:val="1"/>
      <w:numFmt w:val="bullet"/>
      <w:lvlText w:val="•"/>
      <w:lvlJc w:val="left"/>
      <w:pPr>
        <w:ind w:left="360" w:hanging="360"/>
      </w:pPr>
    </w:lvl>
  </w:abstractNum>
  <w:abstractNum w:abstractNumId="113">
    <w:nsid w:val="3511106C"/>
    <w:multiLevelType w:val="singleLevel"/>
    <w:tmpl w:val="89C4AD1E"/>
    <w:lvl w:ilvl="0">
      <w:start w:val="1"/>
      <w:numFmt w:val="bullet"/>
      <w:lvlText w:val="•"/>
      <w:lvlJc w:val="left"/>
      <w:pPr>
        <w:ind w:left="360" w:hanging="360"/>
      </w:pPr>
    </w:lvl>
  </w:abstractNum>
  <w:abstractNum w:abstractNumId="114">
    <w:nsid w:val="357B680B"/>
    <w:multiLevelType w:val="singleLevel"/>
    <w:tmpl w:val="8A1A8BD2"/>
    <w:lvl w:ilvl="0">
      <w:start w:val="1"/>
      <w:numFmt w:val="bullet"/>
      <w:lvlText w:val="•"/>
      <w:lvlJc w:val="left"/>
      <w:pPr>
        <w:ind w:left="360" w:hanging="360"/>
      </w:pPr>
    </w:lvl>
  </w:abstractNum>
  <w:abstractNum w:abstractNumId="115">
    <w:nsid w:val="36924D57"/>
    <w:multiLevelType w:val="singleLevel"/>
    <w:tmpl w:val="714865B2"/>
    <w:lvl w:ilvl="0">
      <w:start w:val="1"/>
      <w:numFmt w:val="bullet"/>
      <w:lvlText w:val="•"/>
      <w:lvlJc w:val="left"/>
      <w:pPr>
        <w:ind w:left="360" w:hanging="360"/>
      </w:pPr>
    </w:lvl>
  </w:abstractNum>
  <w:abstractNum w:abstractNumId="116">
    <w:nsid w:val="36970939"/>
    <w:multiLevelType w:val="singleLevel"/>
    <w:tmpl w:val="095C550A"/>
    <w:lvl w:ilvl="0">
      <w:start w:val="1"/>
      <w:numFmt w:val="bullet"/>
      <w:lvlText w:val="•"/>
      <w:lvlJc w:val="left"/>
      <w:pPr>
        <w:ind w:left="360" w:hanging="360"/>
      </w:pPr>
    </w:lvl>
  </w:abstractNum>
  <w:abstractNum w:abstractNumId="117">
    <w:nsid w:val="37795866"/>
    <w:multiLevelType w:val="singleLevel"/>
    <w:tmpl w:val="396AFDCC"/>
    <w:lvl w:ilvl="0">
      <w:start w:val="1"/>
      <w:numFmt w:val="bullet"/>
      <w:lvlText w:val="•"/>
      <w:lvlJc w:val="left"/>
      <w:pPr>
        <w:ind w:left="360" w:hanging="360"/>
      </w:pPr>
    </w:lvl>
  </w:abstractNum>
  <w:abstractNum w:abstractNumId="118">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nsid w:val="37C962CE"/>
    <w:multiLevelType w:val="singleLevel"/>
    <w:tmpl w:val="8ED644BC"/>
    <w:lvl w:ilvl="0">
      <w:start w:val="1"/>
      <w:numFmt w:val="bullet"/>
      <w:lvlText w:val="•"/>
      <w:lvlJc w:val="left"/>
      <w:pPr>
        <w:ind w:left="360" w:hanging="360"/>
      </w:pPr>
    </w:lvl>
  </w:abstractNum>
  <w:abstractNum w:abstractNumId="120">
    <w:nsid w:val="37D639A6"/>
    <w:multiLevelType w:val="singleLevel"/>
    <w:tmpl w:val="B5FCF7A0"/>
    <w:lvl w:ilvl="0">
      <w:start w:val="1"/>
      <w:numFmt w:val="bullet"/>
      <w:lvlText w:val="•"/>
      <w:lvlJc w:val="left"/>
      <w:pPr>
        <w:ind w:left="360" w:hanging="360"/>
      </w:pPr>
    </w:lvl>
  </w:abstractNum>
  <w:abstractNum w:abstractNumId="121">
    <w:nsid w:val="38B536EB"/>
    <w:multiLevelType w:val="singleLevel"/>
    <w:tmpl w:val="31CE225E"/>
    <w:lvl w:ilvl="0">
      <w:start w:val="1"/>
      <w:numFmt w:val="bullet"/>
      <w:lvlText w:val="•"/>
      <w:lvlJc w:val="left"/>
      <w:pPr>
        <w:ind w:left="360" w:hanging="360"/>
      </w:pPr>
    </w:lvl>
  </w:abstractNum>
  <w:abstractNum w:abstractNumId="122">
    <w:nsid w:val="38D32796"/>
    <w:multiLevelType w:val="singleLevel"/>
    <w:tmpl w:val="B330DE8A"/>
    <w:lvl w:ilvl="0">
      <w:start w:val="1"/>
      <w:numFmt w:val="bullet"/>
      <w:lvlText w:val="•"/>
      <w:lvlJc w:val="left"/>
      <w:pPr>
        <w:ind w:left="360" w:hanging="360"/>
      </w:pPr>
    </w:lvl>
  </w:abstractNum>
  <w:abstractNum w:abstractNumId="123">
    <w:nsid w:val="3A533E78"/>
    <w:multiLevelType w:val="singleLevel"/>
    <w:tmpl w:val="6AEA0FB8"/>
    <w:lvl w:ilvl="0">
      <w:start w:val="1"/>
      <w:numFmt w:val="bullet"/>
      <w:lvlText w:val="•"/>
      <w:lvlJc w:val="left"/>
      <w:pPr>
        <w:ind w:left="360" w:hanging="360"/>
      </w:pPr>
    </w:lvl>
  </w:abstractNum>
  <w:abstractNum w:abstractNumId="124">
    <w:nsid w:val="3B4D37F5"/>
    <w:multiLevelType w:val="singleLevel"/>
    <w:tmpl w:val="C71AE6A2"/>
    <w:lvl w:ilvl="0">
      <w:start w:val="1"/>
      <w:numFmt w:val="bullet"/>
      <w:lvlText w:val="•"/>
      <w:lvlJc w:val="left"/>
      <w:pPr>
        <w:ind w:left="360" w:hanging="360"/>
      </w:pPr>
    </w:lvl>
  </w:abstractNum>
  <w:abstractNum w:abstractNumId="125">
    <w:nsid w:val="3B654DB6"/>
    <w:multiLevelType w:val="singleLevel"/>
    <w:tmpl w:val="F738BBB0"/>
    <w:lvl w:ilvl="0">
      <w:start w:val="1"/>
      <w:numFmt w:val="bullet"/>
      <w:lvlText w:val="•"/>
      <w:lvlJc w:val="left"/>
      <w:pPr>
        <w:ind w:left="360" w:hanging="360"/>
      </w:pPr>
    </w:lvl>
  </w:abstractNum>
  <w:abstractNum w:abstractNumId="126">
    <w:nsid w:val="3B811679"/>
    <w:multiLevelType w:val="singleLevel"/>
    <w:tmpl w:val="ACCCBB0C"/>
    <w:lvl w:ilvl="0">
      <w:start w:val="1"/>
      <w:numFmt w:val="bullet"/>
      <w:lvlText w:val="•"/>
      <w:lvlJc w:val="left"/>
      <w:pPr>
        <w:ind w:left="360" w:hanging="360"/>
      </w:pPr>
    </w:lvl>
  </w:abstractNum>
  <w:abstractNum w:abstractNumId="127">
    <w:nsid w:val="3BF326EE"/>
    <w:multiLevelType w:val="singleLevel"/>
    <w:tmpl w:val="749AA3B2"/>
    <w:lvl w:ilvl="0">
      <w:start w:val="1"/>
      <w:numFmt w:val="bullet"/>
      <w:lvlText w:val="•"/>
      <w:lvlJc w:val="left"/>
      <w:pPr>
        <w:ind w:left="360" w:hanging="360"/>
      </w:pPr>
    </w:lvl>
  </w:abstractNum>
  <w:abstractNum w:abstractNumId="128">
    <w:nsid w:val="3C640597"/>
    <w:multiLevelType w:val="singleLevel"/>
    <w:tmpl w:val="40125774"/>
    <w:lvl w:ilvl="0">
      <w:start w:val="1"/>
      <w:numFmt w:val="bullet"/>
      <w:lvlText w:val="•"/>
      <w:lvlJc w:val="left"/>
      <w:pPr>
        <w:ind w:left="360" w:hanging="360"/>
      </w:pPr>
    </w:lvl>
  </w:abstractNum>
  <w:abstractNum w:abstractNumId="129">
    <w:nsid w:val="3CE15021"/>
    <w:multiLevelType w:val="singleLevel"/>
    <w:tmpl w:val="9D08BC08"/>
    <w:lvl w:ilvl="0">
      <w:start w:val="1"/>
      <w:numFmt w:val="bullet"/>
      <w:lvlText w:val="•"/>
      <w:lvlJc w:val="left"/>
      <w:pPr>
        <w:ind w:left="360" w:hanging="360"/>
      </w:pPr>
    </w:lvl>
  </w:abstractNum>
  <w:abstractNum w:abstractNumId="130">
    <w:nsid w:val="3CF83A20"/>
    <w:multiLevelType w:val="singleLevel"/>
    <w:tmpl w:val="4B6E3254"/>
    <w:lvl w:ilvl="0">
      <w:start w:val="1"/>
      <w:numFmt w:val="bullet"/>
      <w:lvlText w:val="•"/>
      <w:lvlJc w:val="left"/>
      <w:pPr>
        <w:ind w:left="360" w:hanging="360"/>
      </w:pPr>
    </w:lvl>
  </w:abstractNum>
  <w:abstractNum w:abstractNumId="131">
    <w:nsid w:val="3DC20EFB"/>
    <w:multiLevelType w:val="hybridMultilevel"/>
    <w:tmpl w:val="DABE413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2">
    <w:nsid w:val="3E7E26C2"/>
    <w:multiLevelType w:val="singleLevel"/>
    <w:tmpl w:val="25EC1838"/>
    <w:lvl w:ilvl="0">
      <w:start w:val="1"/>
      <w:numFmt w:val="bullet"/>
      <w:lvlText w:val="•"/>
      <w:lvlJc w:val="left"/>
      <w:pPr>
        <w:ind w:left="360" w:hanging="360"/>
      </w:pPr>
    </w:lvl>
  </w:abstractNum>
  <w:abstractNum w:abstractNumId="133">
    <w:nsid w:val="3E9D43F9"/>
    <w:multiLevelType w:val="singleLevel"/>
    <w:tmpl w:val="CBFC3622"/>
    <w:lvl w:ilvl="0">
      <w:start w:val="1"/>
      <w:numFmt w:val="bullet"/>
      <w:lvlText w:val="•"/>
      <w:lvlJc w:val="left"/>
      <w:pPr>
        <w:ind w:left="360" w:hanging="360"/>
      </w:pPr>
    </w:lvl>
  </w:abstractNum>
  <w:abstractNum w:abstractNumId="134">
    <w:nsid w:val="3EA16FB2"/>
    <w:multiLevelType w:val="singleLevel"/>
    <w:tmpl w:val="88F6C808"/>
    <w:lvl w:ilvl="0">
      <w:start w:val="1"/>
      <w:numFmt w:val="bullet"/>
      <w:lvlText w:val="•"/>
      <w:lvlJc w:val="left"/>
      <w:pPr>
        <w:ind w:left="360" w:hanging="360"/>
      </w:pPr>
    </w:lvl>
  </w:abstractNum>
  <w:abstractNum w:abstractNumId="135">
    <w:nsid w:val="3EC43148"/>
    <w:multiLevelType w:val="singleLevel"/>
    <w:tmpl w:val="8598838E"/>
    <w:lvl w:ilvl="0">
      <w:start w:val="1"/>
      <w:numFmt w:val="bullet"/>
      <w:lvlText w:val="•"/>
      <w:lvlJc w:val="left"/>
      <w:pPr>
        <w:ind w:left="360" w:hanging="360"/>
      </w:pPr>
    </w:lvl>
  </w:abstractNum>
  <w:abstractNum w:abstractNumId="136">
    <w:nsid w:val="3ED063AE"/>
    <w:multiLevelType w:val="singleLevel"/>
    <w:tmpl w:val="B9A0A74A"/>
    <w:lvl w:ilvl="0">
      <w:start w:val="1"/>
      <w:numFmt w:val="bullet"/>
      <w:lvlText w:val="•"/>
      <w:lvlJc w:val="left"/>
      <w:pPr>
        <w:ind w:left="360" w:hanging="360"/>
      </w:pPr>
    </w:lvl>
  </w:abstractNum>
  <w:abstractNum w:abstractNumId="137">
    <w:nsid w:val="4067639B"/>
    <w:multiLevelType w:val="singleLevel"/>
    <w:tmpl w:val="E53A93D2"/>
    <w:lvl w:ilvl="0">
      <w:start w:val="1"/>
      <w:numFmt w:val="bullet"/>
      <w:lvlText w:val="•"/>
      <w:lvlJc w:val="left"/>
      <w:pPr>
        <w:ind w:left="360" w:hanging="360"/>
      </w:pPr>
    </w:lvl>
  </w:abstractNum>
  <w:abstractNum w:abstractNumId="138">
    <w:nsid w:val="40EA098A"/>
    <w:multiLevelType w:val="singleLevel"/>
    <w:tmpl w:val="5984B020"/>
    <w:lvl w:ilvl="0">
      <w:start w:val="1"/>
      <w:numFmt w:val="bullet"/>
      <w:lvlText w:val="•"/>
      <w:lvlJc w:val="left"/>
      <w:pPr>
        <w:ind w:left="360" w:hanging="360"/>
      </w:pPr>
    </w:lvl>
  </w:abstractNum>
  <w:abstractNum w:abstractNumId="139">
    <w:nsid w:val="41075EFF"/>
    <w:multiLevelType w:val="singleLevel"/>
    <w:tmpl w:val="3912DD22"/>
    <w:lvl w:ilvl="0">
      <w:start w:val="1"/>
      <w:numFmt w:val="bullet"/>
      <w:lvlText w:val="•"/>
      <w:lvlJc w:val="left"/>
      <w:pPr>
        <w:ind w:left="360" w:hanging="360"/>
      </w:pPr>
    </w:lvl>
  </w:abstractNum>
  <w:abstractNum w:abstractNumId="140">
    <w:nsid w:val="41116E1B"/>
    <w:multiLevelType w:val="singleLevel"/>
    <w:tmpl w:val="B1245D98"/>
    <w:lvl w:ilvl="0">
      <w:start w:val="1"/>
      <w:numFmt w:val="bullet"/>
      <w:lvlText w:val="•"/>
      <w:lvlJc w:val="left"/>
      <w:pPr>
        <w:ind w:left="360" w:hanging="360"/>
      </w:pPr>
    </w:lvl>
  </w:abstractNum>
  <w:abstractNum w:abstractNumId="141">
    <w:nsid w:val="417E3E9D"/>
    <w:multiLevelType w:val="hybridMultilevel"/>
    <w:tmpl w:val="1DCA51E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2">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3">
    <w:nsid w:val="424B0B20"/>
    <w:multiLevelType w:val="singleLevel"/>
    <w:tmpl w:val="EF10F76E"/>
    <w:lvl w:ilvl="0">
      <w:start w:val="1"/>
      <w:numFmt w:val="bullet"/>
      <w:lvlText w:val="•"/>
      <w:lvlJc w:val="left"/>
      <w:pPr>
        <w:ind w:left="360" w:hanging="360"/>
      </w:pPr>
    </w:lvl>
  </w:abstractNum>
  <w:abstractNum w:abstractNumId="144">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5">
    <w:nsid w:val="42BA08C6"/>
    <w:multiLevelType w:val="singleLevel"/>
    <w:tmpl w:val="9D681066"/>
    <w:lvl w:ilvl="0">
      <w:start w:val="1"/>
      <w:numFmt w:val="bullet"/>
      <w:lvlText w:val="•"/>
      <w:lvlJc w:val="left"/>
      <w:pPr>
        <w:ind w:left="360" w:hanging="360"/>
      </w:pPr>
    </w:lvl>
  </w:abstractNum>
  <w:abstractNum w:abstractNumId="146">
    <w:nsid w:val="43A1357F"/>
    <w:multiLevelType w:val="singleLevel"/>
    <w:tmpl w:val="02A02D00"/>
    <w:lvl w:ilvl="0">
      <w:start w:val="1"/>
      <w:numFmt w:val="bullet"/>
      <w:lvlText w:val="•"/>
      <w:lvlJc w:val="left"/>
      <w:pPr>
        <w:ind w:left="360" w:hanging="360"/>
      </w:pPr>
    </w:lvl>
  </w:abstractNum>
  <w:abstractNum w:abstractNumId="147">
    <w:nsid w:val="43A71B18"/>
    <w:multiLevelType w:val="singleLevel"/>
    <w:tmpl w:val="41048A8E"/>
    <w:lvl w:ilvl="0">
      <w:start w:val="1"/>
      <w:numFmt w:val="bullet"/>
      <w:lvlText w:val="•"/>
      <w:lvlJc w:val="left"/>
      <w:pPr>
        <w:ind w:left="360" w:hanging="360"/>
      </w:pPr>
    </w:lvl>
  </w:abstractNum>
  <w:abstractNum w:abstractNumId="148">
    <w:nsid w:val="458308B8"/>
    <w:multiLevelType w:val="singleLevel"/>
    <w:tmpl w:val="4AF4E8B0"/>
    <w:lvl w:ilvl="0">
      <w:start w:val="1"/>
      <w:numFmt w:val="bullet"/>
      <w:lvlText w:val="•"/>
      <w:lvlJc w:val="left"/>
      <w:pPr>
        <w:ind w:left="360" w:hanging="360"/>
      </w:pPr>
    </w:lvl>
  </w:abstractNum>
  <w:abstractNum w:abstractNumId="149">
    <w:nsid w:val="458E2233"/>
    <w:multiLevelType w:val="singleLevel"/>
    <w:tmpl w:val="8A22DD28"/>
    <w:lvl w:ilvl="0">
      <w:start w:val="1"/>
      <w:numFmt w:val="bullet"/>
      <w:lvlText w:val="•"/>
      <w:lvlJc w:val="left"/>
      <w:pPr>
        <w:ind w:left="360" w:hanging="360"/>
      </w:pPr>
    </w:lvl>
  </w:abstractNum>
  <w:abstractNum w:abstractNumId="15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
    <w:nsid w:val="467B0F3A"/>
    <w:multiLevelType w:val="singleLevel"/>
    <w:tmpl w:val="ADD8D970"/>
    <w:lvl w:ilvl="0">
      <w:start w:val="1"/>
      <w:numFmt w:val="bullet"/>
      <w:lvlText w:val="•"/>
      <w:lvlJc w:val="left"/>
      <w:pPr>
        <w:ind w:left="360" w:hanging="360"/>
      </w:pPr>
    </w:lvl>
  </w:abstractNum>
  <w:abstractNum w:abstractNumId="152">
    <w:nsid w:val="46A31182"/>
    <w:multiLevelType w:val="singleLevel"/>
    <w:tmpl w:val="D1A8D314"/>
    <w:lvl w:ilvl="0">
      <w:start w:val="1"/>
      <w:numFmt w:val="bullet"/>
      <w:lvlText w:val="•"/>
      <w:lvlJc w:val="left"/>
      <w:pPr>
        <w:ind w:left="360" w:hanging="360"/>
      </w:pPr>
    </w:lvl>
  </w:abstractNum>
  <w:abstractNum w:abstractNumId="153">
    <w:nsid w:val="46C07FDC"/>
    <w:multiLevelType w:val="singleLevel"/>
    <w:tmpl w:val="E73EE39A"/>
    <w:lvl w:ilvl="0">
      <w:start w:val="1"/>
      <w:numFmt w:val="bullet"/>
      <w:lvlText w:val="•"/>
      <w:lvlJc w:val="left"/>
      <w:pPr>
        <w:ind w:left="360" w:hanging="360"/>
      </w:pPr>
    </w:lvl>
  </w:abstractNum>
  <w:abstractNum w:abstractNumId="154">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nsid w:val="48D25853"/>
    <w:multiLevelType w:val="singleLevel"/>
    <w:tmpl w:val="6F9C4896"/>
    <w:lvl w:ilvl="0">
      <w:start w:val="1"/>
      <w:numFmt w:val="bullet"/>
      <w:lvlText w:val="•"/>
      <w:lvlJc w:val="left"/>
      <w:pPr>
        <w:ind w:left="360" w:hanging="360"/>
      </w:pPr>
    </w:lvl>
  </w:abstractNum>
  <w:abstractNum w:abstractNumId="156">
    <w:nsid w:val="49A043A3"/>
    <w:multiLevelType w:val="singleLevel"/>
    <w:tmpl w:val="0DD62666"/>
    <w:lvl w:ilvl="0">
      <w:start w:val="1"/>
      <w:numFmt w:val="bullet"/>
      <w:lvlText w:val="•"/>
      <w:lvlJc w:val="left"/>
      <w:pPr>
        <w:ind w:left="360" w:hanging="360"/>
      </w:pPr>
    </w:lvl>
  </w:abstractNum>
  <w:abstractNum w:abstractNumId="157">
    <w:nsid w:val="4AA15553"/>
    <w:multiLevelType w:val="singleLevel"/>
    <w:tmpl w:val="2426464E"/>
    <w:lvl w:ilvl="0">
      <w:start w:val="1"/>
      <w:numFmt w:val="bullet"/>
      <w:lvlText w:val="•"/>
      <w:lvlJc w:val="left"/>
      <w:pPr>
        <w:ind w:left="360" w:hanging="360"/>
      </w:pPr>
    </w:lvl>
  </w:abstractNum>
  <w:abstractNum w:abstractNumId="158">
    <w:nsid w:val="4B3D2256"/>
    <w:multiLevelType w:val="singleLevel"/>
    <w:tmpl w:val="D4E2681C"/>
    <w:lvl w:ilvl="0">
      <w:start w:val="1"/>
      <w:numFmt w:val="bullet"/>
      <w:lvlText w:val="•"/>
      <w:lvlJc w:val="left"/>
      <w:pPr>
        <w:ind w:left="360" w:hanging="360"/>
      </w:pPr>
    </w:lvl>
  </w:abstractNum>
  <w:abstractNum w:abstractNumId="159">
    <w:nsid w:val="4BAA7A63"/>
    <w:multiLevelType w:val="singleLevel"/>
    <w:tmpl w:val="0234FF3E"/>
    <w:lvl w:ilvl="0">
      <w:start w:val="1"/>
      <w:numFmt w:val="bullet"/>
      <w:lvlText w:val="•"/>
      <w:lvlJc w:val="left"/>
      <w:pPr>
        <w:ind w:left="360" w:hanging="360"/>
      </w:pPr>
    </w:lvl>
  </w:abstractNum>
  <w:abstractNum w:abstractNumId="160">
    <w:nsid w:val="4BF36900"/>
    <w:multiLevelType w:val="singleLevel"/>
    <w:tmpl w:val="F9EA072E"/>
    <w:lvl w:ilvl="0">
      <w:start w:val="1"/>
      <w:numFmt w:val="bullet"/>
      <w:lvlText w:val="•"/>
      <w:lvlJc w:val="left"/>
      <w:pPr>
        <w:ind w:left="360" w:hanging="360"/>
      </w:pPr>
    </w:lvl>
  </w:abstractNum>
  <w:abstractNum w:abstractNumId="161">
    <w:nsid w:val="4C047DD7"/>
    <w:multiLevelType w:val="singleLevel"/>
    <w:tmpl w:val="CFF458D8"/>
    <w:lvl w:ilvl="0">
      <w:start w:val="1"/>
      <w:numFmt w:val="bullet"/>
      <w:lvlText w:val="•"/>
      <w:lvlJc w:val="left"/>
      <w:pPr>
        <w:ind w:left="360" w:hanging="360"/>
      </w:pPr>
    </w:lvl>
  </w:abstractNum>
  <w:abstractNum w:abstractNumId="162">
    <w:nsid w:val="4C6A3F13"/>
    <w:multiLevelType w:val="singleLevel"/>
    <w:tmpl w:val="E586C106"/>
    <w:lvl w:ilvl="0">
      <w:start w:val="1"/>
      <w:numFmt w:val="bullet"/>
      <w:lvlText w:val="•"/>
      <w:lvlJc w:val="left"/>
      <w:pPr>
        <w:ind w:left="360" w:hanging="360"/>
      </w:pPr>
    </w:lvl>
  </w:abstractNum>
  <w:abstractNum w:abstractNumId="163">
    <w:nsid w:val="4C9B1076"/>
    <w:multiLevelType w:val="singleLevel"/>
    <w:tmpl w:val="712C39B2"/>
    <w:lvl w:ilvl="0">
      <w:start w:val="1"/>
      <w:numFmt w:val="bullet"/>
      <w:lvlText w:val="•"/>
      <w:lvlJc w:val="left"/>
      <w:pPr>
        <w:ind w:left="360" w:hanging="360"/>
      </w:pPr>
    </w:lvl>
  </w:abstractNum>
  <w:abstractNum w:abstractNumId="164">
    <w:nsid w:val="4DAC74B1"/>
    <w:multiLevelType w:val="singleLevel"/>
    <w:tmpl w:val="126069A4"/>
    <w:lvl w:ilvl="0">
      <w:start w:val="1"/>
      <w:numFmt w:val="bullet"/>
      <w:lvlText w:val="•"/>
      <w:lvlJc w:val="left"/>
      <w:pPr>
        <w:ind w:left="360" w:hanging="360"/>
      </w:pPr>
    </w:lvl>
  </w:abstractNum>
  <w:abstractNum w:abstractNumId="165">
    <w:nsid w:val="4DBB5103"/>
    <w:multiLevelType w:val="singleLevel"/>
    <w:tmpl w:val="31608788"/>
    <w:lvl w:ilvl="0">
      <w:start w:val="1"/>
      <w:numFmt w:val="bullet"/>
      <w:lvlText w:val="•"/>
      <w:lvlJc w:val="left"/>
      <w:pPr>
        <w:ind w:left="360" w:hanging="360"/>
      </w:pPr>
    </w:lvl>
  </w:abstractNum>
  <w:abstractNum w:abstractNumId="166">
    <w:nsid w:val="4F402246"/>
    <w:multiLevelType w:val="singleLevel"/>
    <w:tmpl w:val="3B36E20C"/>
    <w:lvl w:ilvl="0">
      <w:start w:val="1"/>
      <w:numFmt w:val="bullet"/>
      <w:lvlText w:val="•"/>
      <w:lvlJc w:val="left"/>
      <w:pPr>
        <w:ind w:left="360" w:hanging="360"/>
      </w:pPr>
    </w:lvl>
  </w:abstractNum>
  <w:abstractNum w:abstractNumId="167">
    <w:nsid w:val="4FC87CCF"/>
    <w:multiLevelType w:val="singleLevel"/>
    <w:tmpl w:val="C5EEDF28"/>
    <w:lvl w:ilvl="0">
      <w:start w:val="1"/>
      <w:numFmt w:val="bullet"/>
      <w:lvlText w:val="•"/>
      <w:lvlJc w:val="left"/>
      <w:pPr>
        <w:ind w:left="360" w:hanging="360"/>
      </w:pPr>
    </w:lvl>
  </w:abstractNum>
  <w:abstractNum w:abstractNumId="168">
    <w:nsid w:val="504B0A6F"/>
    <w:multiLevelType w:val="singleLevel"/>
    <w:tmpl w:val="F83CB332"/>
    <w:lvl w:ilvl="0">
      <w:start w:val="1"/>
      <w:numFmt w:val="bullet"/>
      <w:lvlText w:val="•"/>
      <w:lvlJc w:val="left"/>
      <w:pPr>
        <w:ind w:left="360" w:hanging="360"/>
      </w:pPr>
    </w:lvl>
  </w:abstractNum>
  <w:abstractNum w:abstractNumId="169">
    <w:nsid w:val="50825DF1"/>
    <w:multiLevelType w:val="singleLevel"/>
    <w:tmpl w:val="5BDA24E0"/>
    <w:lvl w:ilvl="0">
      <w:start w:val="1"/>
      <w:numFmt w:val="bullet"/>
      <w:lvlText w:val="•"/>
      <w:lvlJc w:val="left"/>
      <w:pPr>
        <w:ind w:left="360" w:hanging="360"/>
      </w:pPr>
    </w:lvl>
  </w:abstractNum>
  <w:abstractNum w:abstractNumId="170">
    <w:nsid w:val="510F6220"/>
    <w:multiLevelType w:val="singleLevel"/>
    <w:tmpl w:val="60BC8BE4"/>
    <w:lvl w:ilvl="0">
      <w:start w:val="1"/>
      <w:numFmt w:val="bullet"/>
      <w:lvlText w:val="•"/>
      <w:lvlJc w:val="left"/>
      <w:pPr>
        <w:ind w:left="360" w:hanging="360"/>
      </w:pPr>
    </w:lvl>
  </w:abstractNum>
  <w:abstractNum w:abstractNumId="171">
    <w:nsid w:val="51B668DC"/>
    <w:multiLevelType w:val="singleLevel"/>
    <w:tmpl w:val="30D00B0A"/>
    <w:lvl w:ilvl="0">
      <w:start w:val="1"/>
      <w:numFmt w:val="bullet"/>
      <w:lvlText w:val="•"/>
      <w:lvlJc w:val="left"/>
      <w:pPr>
        <w:ind w:left="360" w:hanging="360"/>
      </w:pPr>
    </w:lvl>
  </w:abstractNum>
  <w:abstractNum w:abstractNumId="172">
    <w:nsid w:val="521820E2"/>
    <w:multiLevelType w:val="singleLevel"/>
    <w:tmpl w:val="54AA5016"/>
    <w:lvl w:ilvl="0">
      <w:start w:val="1"/>
      <w:numFmt w:val="bullet"/>
      <w:lvlText w:val="•"/>
      <w:lvlJc w:val="left"/>
      <w:pPr>
        <w:ind w:left="360" w:hanging="360"/>
      </w:pPr>
    </w:lvl>
  </w:abstractNum>
  <w:abstractNum w:abstractNumId="173">
    <w:nsid w:val="52B078DB"/>
    <w:multiLevelType w:val="singleLevel"/>
    <w:tmpl w:val="52FE31EE"/>
    <w:lvl w:ilvl="0">
      <w:start w:val="1"/>
      <w:numFmt w:val="bullet"/>
      <w:lvlText w:val="•"/>
      <w:lvlJc w:val="left"/>
      <w:pPr>
        <w:ind w:left="360" w:hanging="360"/>
      </w:pPr>
    </w:lvl>
  </w:abstractNum>
  <w:abstractNum w:abstractNumId="174">
    <w:nsid w:val="53D96A6D"/>
    <w:multiLevelType w:val="singleLevel"/>
    <w:tmpl w:val="53BCD9B8"/>
    <w:lvl w:ilvl="0">
      <w:start w:val="1"/>
      <w:numFmt w:val="bullet"/>
      <w:lvlText w:val="•"/>
      <w:lvlJc w:val="left"/>
      <w:pPr>
        <w:ind w:left="360" w:hanging="360"/>
      </w:pPr>
    </w:lvl>
  </w:abstractNum>
  <w:abstractNum w:abstractNumId="175">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544E6F13"/>
    <w:multiLevelType w:val="singleLevel"/>
    <w:tmpl w:val="FE48D12C"/>
    <w:lvl w:ilvl="0">
      <w:start w:val="1"/>
      <w:numFmt w:val="bullet"/>
      <w:lvlText w:val="•"/>
      <w:lvlJc w:val="left"/>
      <w:pPr>
        <w:ind w:left="360" w:hanging="360"/>
      </w:pPr>
    </w:lvl>
  </w:abstractNum>
  <w:abstractNum w:abstractNumId="177">
    <w:nsid w:val="54D948B8"/>
    <w:multiLevelType w:val="singleLevel"/>
    <w:tmpl w:val="002AADC4"/>
    <w:lvl w:ilvl="0">
      <w:start w:val="1"/>
      <w:numFmt w:val="bullet"/>
      <w:lvlText w:val="•"/>
      <w:lvlJc w:val="left"/>
      <w:pPr>
        <w:ind w:left="360" w:hanging="360"/>
      </w:pPr>
    </w:lvl>
  </w:abstractNum>
  <w:abstractNum w:abstractNumId="178">
    <w:nsid w:val="54F3424A"/>
    <w:multiLevelType w:val="singleLevel"/>
    <w:tmpl w:val="C05C198C"/>
    <w:lvl w:ilvl="0">
      <w:start w:val="1"/>
      <w:numFmt w:val="bullet"/>
      <w:lvlText w:val="•"/>
      <w:lvlJc w:val="left"/>
      <w:pPr>
        <w:ind w:left="360" w:hanging="360"/>
      </w:pPr>
    </w:lvl>
  </w:abstractNum>
  <w:abstractNum w:abstractNumId="179">
    <w:nsid w:val="54F45FEB"/>
    <w:multiLevelType w:val="singleLevel"/>
    <w:tmpl w:val="01CAF6B0"/>
    <w:lvl w:ilvl="0">
      <w:start w:val="1"/>
      <w:numFmt w:val="bullet"/>
      <w:lvlText w:val="•"/>
      <w:lvlJc w:val="left"/>
      <w:pPr>
        <w:ind w:left="360" w:hanging="360"/>
      </w:pPr>
    </w:lvl>
  </w:abstractNum>
  <w:abstractNum w:abstractNumId="180">
    <w:nsid w:val="54FF0BC5"/>
    <w:multiLevelType w:val="singleLevel"/>
    <w:tmpl w:val="756AD24A"/>
    <w:lvl w:ilvl="0">
      <w:start w:val="1"/>
      <w:numFmt w:val="bullet"/>
      <w:lvlText w:val="•"/>
      <w:lvlJc w:val="left"/>
      <w:pPr>
        <w:ind w:left="360" w:hanging="360"/>
      </w:pPr>
    </w:lvl>
  </w:abstractNum>
  <w:abstractNum w:abstractNumId="181">
    <w:nsid w:val="55130355"/>
    <w:multiLevelType w:val="singleLevel"/>
    <w:tmpl w:val="F34421F0"/>
    <w:lvl w:ilvl="0">
      <w:start w:val="1"/>
      <w:numFmt w:val="bullet"/>
      <w:lvlText w:val="•"/>
      <w:lvlJc w:val="left"/>
      <w:pPr>
        <w:ind w:left="360" w:hanging="360"/>
      </w:pPr>
    </w:lvl>
  </w:abstractNum>
  <w:abstractNum w:abstractNumId="182">
    <w:nsid w:val="55171310"/>
    <w:multiLevelType w:val="singleLevel"/>
    <w:tmpl w:val="F9C20E4E"/>
    <w:lvl w:ilvl="0">
      <w:start w:val="1"/>
      <w:numFmt w:val="bullet"/>
      <w:lvlText w:val="•"/>
      <w:lvlJc w:val="left"/>
      <w:pPr>
        <w:ind w:left="360" w:hanging="360"/>
      </w:pPr>
    </w:lvl>
  </w:abstractNum>
  <w:abstractNum w:abstractNumId="183">
    <w:nsid w:val="55450F23"/>
    <w:multiLevelType w:val="singleLevel"/>
    <w:tmpl w:val="E29ADB06"/>
    <w:lvl w:ilvl="0">
      <w:start w:val="1"/>
      <w:numFmt w:val="bullet"/>
      <w:lvlText w:val="•"/>
      <w:lvlJc w:val="left"/>
      <w:pPr>
        <w:ind w:left="360" w:hanging="360"/>
      </w:pPr>
    </w:lvl>
  </w:abstractNum>
  <w:abstractNum w:abstractNumId="184">
    <w:nsid w:val="55903A03"/>
    <w:multiLevelType w:val="singleLevel"/>
    <w:tmpl w:val="A2B219BC"/>
    <w:lvl w:ilvl="0">
      <w:start w:val="1"/>
      <w:numFmt w:val="bullet"/>
      <w:lvlText w:val="•"/>
      <w:lvlJc w:val="left"/>
      <w:pPr>
        <w:ind w:left="360" w:hanging="360"/>
      </w:pPr>
    </w:lvl>
  </w:abstractNum>
  <w:abstractNum w:abstractNumId="185">
    <w:nsid w:val="56930624"/>
    <w:multiLevelType w:val="singleLevel"/>
    <w:tmpl w:val="611253CE"/>
    <w:lvl w:ilvl="0">
      <w:start w:val="1"/>
      <w:numFmt w:val="bullet"/>
      <w:lvlText w:val="•"/>
      <w:lvlJc w:val="left"/>
      <w:pPr>
        <w:ind w:left="360" w:hanging="360"/>
      </w:pPr>
    </w:lvl>
  </w:abstractNum>
  <w:abstractNum w:abstractNumId="186">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187">
    <w:nsid w:val="57F816A7"/>
    <w:multiLevelType w:val="singleLevel"/>
    <w:tmpl w:val="83FAA39A"/>
    <w:lvl w:ilvl="0">
      <w:start w:val="1"/>
      <w:numFmt w:val="bullet"/>
      <w:lvlText w:val="•"/>
      <w:lvlJc w:val="left"/>
      <w:pPr>
        <w:ind w:left="360" w:hanging="360"/>
      </w:pPr>
    </w:lvl>
  </w:abstractNum>
  <w:abstractNum w:abstractNumId="188">
    <w:nsid w:val="586E2B56"/>
    <w:multiLevelType w:val="singleLevel"/>
    <w:tmpl w:val="663A2A08"/>
    <w:lvl w:ilvl="0">
      <w:start w:val="1"/>
      <w:numFmt w:val="bullet"/>
      <w:lvlText w:val="•"/>
      <w:lvlJc w:val="left"/>
      <w:pPr>
        <w:ind w:left="360" w:hanging="360"/>
      </w:pPr>
    </w:lvl>
  </w:abstractNum>
  <w:abstractNum w:abstractNumId="189">
    <w:nsid w:val="5A8C0840"/>
    <w:multiLevelType w:val="singleLevel"/>
    <w:tmpl w:val="48BA6730"/>
    <w:lvl w:ilvl="0">
      <w:start w:val="1"/>
      <w:numFmt w:val="bullet"/>
      <w:lvlText w:val="•"/>
      <w:lvlJc w:val="left"/>
      <w:pPr>
        <w:ind w:left="360" w:hanging="360"/>
      </w:pPr>
    </w:lvl>
  </w:abstractNum>
  <w:abstractNum w:abstractNumId="190">
    <w:nsid w:val="5A954739"/>
    <w:multiLevelType w:val="singleLevel"/>
    <w:tmpl w:val="2AECF212"/>
    <w:lvl w:ilvl="0">
      <w:start w:val="1"/>
      <w:numFmt w:val="bullet"/>
      <w:lvlText w:val="•"/>
      <w:lvlJc w:val="left"/>
      <w:pPr>
        <w:ind w:left="360" w:hanging="360"/>
      </w:pPr>
    </w:lvl>
  </w:abstractNum>
  <w:abstractNum w:abstractNumId="191">
    <w:nsid w:val="5BA87EA2"/>
    <w:multiLevelType w:val="singleLevel"/>
    <w:tmpl w:val="B884308E"/>
    <w:lvl w:ilvl="0">
      <w:start w:val="1"/>
      <w:numFmt w:val="bullet"/>
      <w:lvlText w:val="•"/>
      <w:lvlJc w:val="left"/>
      <w:pPr>
        <w:ind w:left="360" w:hanging="360"/>
      </w:pPr>
    </w:lvl>
  </w:abstractNum>
  <w:abstractNum w:abstractNumId="192">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3">
    <w:nsid w:val="5D695337"/>
    <w:multiLevelType w:val="singleLevel"/>
    <w:tmpl w:val="6E949F0E"/>
    <w:lvl w:ilvl="0">
      <w:start w:val="1"/>
      <w:numFmt w:val="bullet"/>
      <w:lvlText w:val="•"/>
      <w:lvlJc w:val="left"/>
      <w:pPr>
        <w:ind w:left="360" w:hanging="360"/>
      </w:pPr>
    </w:lvl>
  </w:abstractNum>
  <w:abstractNum w:abstractNumId="194">
    <w:nsid w:val="5DB36C68"/>
    <w:multiLevelType w:val="singleLevel"/>
    <w:tmpl w:val="40BAAC74"/>
    <w:lvl w:ilvl="0">
      <w:start w:val="1"/>
      <w:numFmt w:val="bullet"/>
      <w:lvlText w:val="•"/>
      <w:lvlJc w:val="left"/>
      <w:pPr>
        <w:ind w:left="360" w:hanging="360"/>
      </w:pPr>
    </w:lvl>
  </w:abstractNum>
  <w:abstractNum w:abstractNumId="195">
    <w:nsid w:val="5DC5131A"/>
    <w:multiLevelType w:val="singleLevel"/>
    <w:tmpl w:val="E6CE29B6"/>
    <w:lvl w:ilvl="0">
      <w:start w:val="1"/>
      <w:numFmt w:val="bullet"/>
      <w:lvlText w:val="•"/>
      <w:lvlJc w:val="left"/>
      <w:pPr>
        <w:ind w:left="360" w:hanging="360"/>
      </w:pPr>
    </w:lvl>
  </w:abstractNum>
  <w:abstractNum w:abstractNumId="196">
    <w:nsid w:val="5E7D275A"/>
    <w:multiLevelType w:val="singleLevel"/>
    <w:tmpl w:val="B9846DA8"/>
    <w:lvl w:ilvl="0">
      <w:start w:val="1"/>
      <w:numFmt w:val="bullet"/>
      <w:lvlText w:val="•"/>
      <w:lvlJc w:val="left"/>
      <w:pPr>
        <w:ind w:left="360" w:hanging="360"/>
      </w:pPr>
    </w:lvl>
  </w:abstractNum>
  <w:abstractNum w:abstractNumId="197">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8">
    <w:nsid w:val="6148648C"/>
    <w:multiLevelType w:val="singleLevel"/>
    <w:tmpl w:val="30D4BCFA"/>
    <w:lvl w:ilvl="0">
      <w:start w:val="1"/>
      <w:numFmt w:val="bullet"/>
      <w:lvlText w:val="•"/>
      <w:lvlJc w:val="left"/>
      <w:pPr>
        <w:ind w:left="360" w:hanging="360"/>
      </w:pPr>
    </w:lvl>
  </w:abstractNum>
  <w:abstractNum w:abstractNumId="199">
    <w:nsid w:val="614F6C53"/>
    <w:multiLevelType w:val="singleLevel"/>
    <w:tmpl w:val="040484FC"/>
    <w:lvl w:ilvl="0">
      <w:start w:val="1"/>
      <w:numFmt w:val="bullet"/>
      <w:lvlText w:val="•"/>
      <w:lvlJc w:val="left"/>
      <w:pPr>
        <w:ind w:left="360" w:hanging="360"/>
      </w:pPr>
    </w:lvl>
  </w:abstractNum>
  <w:abstractNum w:abstractNumId="200">
    <w:nsid w:val="61AF2F3E"/>
    <w:multiLevelType w:val="singleLevel"/>
    <w:tmpl w:val="580EAB06"/>
    <w:lvl w:ilvl="0">
      <w:start w:val="1"/>
      <w:numFmt w:val="bullet"/>
      <w:lvlText w:val="•"/>
      <w:lvlJc w:val="left"/>
      <w:pPr>
        <w:ind w:left="360" w:hanging="360"/>
      </w:pPr>
    </w:lvl>
  </w:abstractNum>
  <w:abstractNum w:abstractNumId="201">
    <w:nsid w:val="61DA3BEA"/>
    <w:multiLevelType w:val="singleLevel"/>
    <w:tmpl w:val="9E0CD2C4"/>
    <w:lvl w:ilvl="0">
      <w:start w:val="1"/>
      <w:numFmt w:val="bullet"/>
      <w:lvlText w:val="•"/>
      <w:lvlJc w:val="left"/>
      <w:pPr>
        <w:ind w:left="360" w:hanging="360"/>
      </w:pPr>
    </w:lvl>
  </w:abstractNum>
  <w:abstractNum w:abstractNumId="202">
    <w:nsid w:val="62011CBE"/>
    <w:multiLevelType w:val="singleLevel"/>
    <w:tmpl w:val="C3E604A0"/>
    <w:lvl w:ilvl="0">
      <w:start w:val="1"/>
      <w:numFmt w:val="bullet"/>
      <w:lvlText w:val="•"/>
      <w:lvlJc w:val="left"/>
      <w:pPr>
        <w:ind w:left="360" w:hanging="360"/>
      </w:pPr>
    </w:lvl>
  </w:abstractNum>
  <w:abstractNum w:abstractNumId="203">
    <w:nsid w:val="63364F75"/>
    <w:multiLevelType w:val="singleLevel"/>
    <w:tmpl w:val="0CEE4A44"/>
    <w:lvl w:ilvl="0">
      <w:start w:val="1"/>
      <w:numFmt w:val="bullet"/>
      <w:lvlText w:val="•"/>
      <w:lvlJc w:val="left"/>
      <w:pPr>
        <w:ind w:left="360" w:hanging="360"/>
      </w:pPr>
    </w:lvl>
  </w:abstractNum>
  <w:abstractNum w:abstractNumId="204">
    <w:nsid w:val="640D086C"/>
    <w:multiLevelType w:val="singleLevel"/>
    <w:tmpl w:val="9BEAEC0A"/>
    <w:lvl w:ilvl="0">
      <w:start w:val="1"/>
      <w:numFmt w:val="bullet"/>
      <w:lvlText w:val="•"/>
      <w:lvlJc w:val="left"/>
      <w:pPr>
        <w:ind w:left="360" w:hanging="360"/>
      </w:pPr>
    </w:lvl>
  </w:abstractNum>
  <w:abstractNum w:abstractNumId="205">
    <w:nsid w:val="64920425"/>
    <w:multiLevelType w:val="singleLevel"/>
    <w:tmpl w:val="471C7D6A"/>
    <w:lvl w:ilvl="0">
      <w:start w:val="1"/>
      <w:numFmt w:val="bullet"/>
      <w:lvlText w:val="•"/>
      <w:lvlJc w:val="left"/>
      <w:pPr>
        <w:ind w:left="360" w:hanging="360"/>
      </w:pPr>
    </w:lvl>
  </w:abstractNum>
  <w:abstractNum w:abstractNumId="206">
    <w:nsid w:val="64E14D26"/>
    <w:multiLevelType w:val="singleLevel"/>
    <w:tmpl w:val="E754366A"/>
    <w:lvl w:ilvl="0">
      <w:start w:val="1"/>
      <w:numFmt w:val="bullet"/>
      <w:lvlText w:val="•"/>
      <w:lvlJc w:val="left"/>
      <w:pPr>
        <w:ind w:left="360" w:hanging="360"/>
      </w:pPr>
    </w:lvl>
  </w:abstractNum>
  <w:abstractNum w:abstractNumId="207">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nsid w:val="66163524"/>
    <w:multiLevelType w:val="singleLevel"/>
    <w:tmpl w:val="CEDC7996"/>
    <w:lvl w:ilvl="0">
      <w:start w:val="1"/>
      <w:numFmt w:val="bullet"/>
      <w:lvlText w:val="•"/>
      <w:lvlJc w:val="left"/>
      <w:pPr>
        <w:ind w:left="360" w:hanging="360"/>
      </w:pPr>
    </w:lvl>
  </w:abstractNum>
  <w:abstractNum w:abstractNumId="209">
    <w:nsid w:val="66CE3201"/>
    <w:multiLevelType w:val="singleLevel"/>
    <w:tmpl w:val="32543000"/>
    <w:lvl w:ilvl="0">
      <w:start w:val="1"/>
      <w:numFmt w:val="bullet"/>
      <w:lvlText w:val="•"/>
      <w:lvlJc w:val="left"/>
      <w:pPr>
        <w:ind w:left="360" w:hanging="360"/>
      </w:pPr>
    </w:lvl>
  </w:abstractNum>
  <w:abstractNum w:abstractNumId="21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1">
    <w:nsid w:val="678D67E8"/>
    <w:multiLevelType w:val="singleLevel"/>
    <w:tmpl w:val="DF208A88"/>
    <w:lvl w:ilvl="0">
      <w:start w:val="1"/>
      <w:numFmt w:val="bullet"/>
      <w:lvlText w:val="•"/>
      <w:lvlJc w:val="left"/>
      <w:pPr>
        <w:ind w:left="360" w:hanging="360"/>
      </w:pPr>
    </w:lvl>
  </w:abstractNum>
  <w:abstractNum w:abstractNumId="212">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67B85479"/>
    <w:multiLevelType w:val="singleLevel"/>
    <w:tmpl w:val="E2CC5982"/>
    <w:lvl w:ilvl="0">
      <w:start w:val="1"/>
      <w:numFmt w:val="bullet"/>
      <w:lvlText w:val="•"/>
      <w:lvlJc w:val="left"/>
      <w:pPr>
        <w:ind w:left="360" w:hanging="360"/>
      </w:pPr>
    </w:lvl>
  </w:abstractNum>
  <w:abstractNum w:abstractNumId="214">
    <w:nsid w:val="68095FB8"/>
    <w:multiLevelType w:val="singleLevel"/>
    <w:tmpl w:val="E5F8EAEE"/>
    <w:lvl w:ilvl="0">
      <w:start w:val="1"/>
      <w:numFmt w:val="bullet"/>
      <w:lvlText w:val="•"/>
      <w:lvlJc w:val="left"/>
      <w:pPr>
        <w:ind w:left="360" w:hanging="360"/>
      </w:pPr>
    </w:lvl>
  </w:abstractNum>
  <w:abstractNum w:abstractNumId="215">
    <w:nsid w:val="68F975F5"/>
    <w:multiLevelType w:val="singleLevel"/>
    <w:tmpl w:val="F50A1AEC"/>
    <w:lvl w:ilvl="0">
      <w:start w:val="1"/>
      <w:numFmt w:val="bullet"/>
      <w:lvlText w:val="•"/>
      <w:lvlJc w:val="left"/>
      <w:pPr>
        <w:ind w:left="360" w:hanging="360"/>
      </w:pPr>
    </w:lvl>
  </w:abstractNum>
  <w:abstractNum w:abstractNumId="216">
    <w:nsid w:val="692865D2"/>
    <w:multiLevelType w:val="singleLevel"/>
    <w:tmpl w:val="01BE5084"/>
    <w:lvl w:ilvl="0">
      <w:start w:val="1"/>
      <w:numFmt w:val="bullet"/>
      <w:lvlText w:val="•"/>
      <w:lvlJc w:val="left"/>
      <w:pPr>
        <w:ind w:left="360" w:hanging="360"/>
      </w:pPr>
    </w:lvl>
  </w:abstractNum>
  <w:abstractNum w:abstractNumId="217">
    <w:nsid w:val="69E07E85"/>
    <w:multiLevelType w:val="singleLevel"/>
    <w:tmpl w:val="08CCFA00"/>
    <w:lvl w:ilvl="0">
      <w:start w:val="1"/>
      <w:numFmt w:val="bullet"/>
      <w:lvlText w:val="•"/>
      <w:lvlJc w:val="left"/>
      <w:pPr>
        <w:ind w:left="360" w:hanging="360"/>
      </w:pPr>
    </w:lvl>
  </w:abstractNum>
  <w:abstractNum w:abstractNumId="218">
    <w:nsid w:val="6A200BAB"/>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19">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0">
    <w:nsid w:val="6BE455BA"/>
    <w:multiLevelType w:val="singleLevel"/>
    <w:tmpl w:val="2F6A4590"/>
    <w:lvl w:ilvl="0">
      <w:start w:val="1"/>
      <w:numFmt w:val="bullet"/>
      <w:lvlText w:val="•"/>
      <w:lvlJc w:val="left"/>
      <w:pPr>
        <w:ind w:left="360" w:hanging="360"/>
      </w:pPr>
    </w:lvl>
  </w:abstractNum>
  <w:abstractNum w:abstractNumId="221">
    <w:nsid w:val="6BEE6482"/>
    <w:multiLevelType w:val="singleLevel"/>
    <w:tmpl w:val="3E42D9EA"/>
    <w:lvl w:ilvl="0">
      <w:start w:val="1"/>
      <w:numFmt w:val="bullet"/>
      <w:lvlText w:val="•"/>
      <w:lvlJc w:val="left"/>
      <w:pPr>
        <w:ind w:left="360" w:hanging="360"/>
      </w:pPr>
    </w:lvl>
  </w:abstractNum>
  <w:abstractNum w:abstractNumId="222">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4">
    <w:nsid w:val="6C5F3D12"/>
    <w:multiLevelType w:val="singleLevel"/>
    <w:tmpl w:val="3790E332"/>
    <w:lvl w:ilvl="0">
      <w:start w:val="1"/>
      <w:numFmt w:val="bullet"/>
      <w:lvlText w:val="•"/>
      <w:lvlJc w:val="left"/>
      <w:pPr>
        <w:ind w:left="360" w:hanging="360"/>
      </w:pPr>
    </w:lvl>
  </w:abstractNum>
  <w:abstractNum w:abstractNumId="225">
    <w:nsid w:val="6CCE5B88"/>
    <w:multiLevelType w:val="singleLevel"/>
    <w:tmpl w:val="580AC914"/>
    <w:lvl w:ilvl="0">
      <w:start w:val="1"/>
      <w:numFmt w:val="bullet"/>
      <w:lvlText w:val="•"/>
      <w:lvlJc w:val="left"/>
      <w:pPr>
        <w:ind w:left="360" w:hanging="360"/>
      </w:pPr>
    </w:lvl>
  </w:abstractNum>
  <w:abstractNum w:abstractNumId="226">
    <w:nsid w:val="6CF96C39"/>
    <w:multiLevelType w:val="singleLevel"/>
    <w:tmpl w:val="2BDE4C22"/>
    <w:lvl w:ilvl="0">
      <w:start w:val="1"/>
      <w:numFmt w:val="bullet"/>
      <w:lvlText w:val="•"/>
      <w:lvlJc w:val="left"/>
      <w:pPr>
        <w:ind w:left="360" w:hanging="360"/>
      </w:pPr>
    </w:lvl>
  </w:abstractNum>
  <w:abstractNum w:abstractNumId="227">
    <w:nsid w:val="6D065229"/>
    <w:multiLevelType w:val="singleLevel"/>
    <w:tmpl w:val="878EE586"/>
    <w:lvl w:ilvl="0">
      <w:start w:val="1"/>
      <w:numFmt w:val="decimal"/>
      <w:lvlText w:val="%1."/>
      <w:lvlJc w:val="left"/>
      <w:pPr>
        <w:ind w:left="360" w:hanging="360"/>
      </w:pPr>
    </w:lvl>
  </w:abstractNum>
  <w:abstractNum w:abstractNumId="228">
    <w:nsid w:val="6D1F1596"/>
    <w:multiLevelType w:val="singleLevel"/>
    <w:tmpl w:val="C2CECE62"/>
    <w:lvl w:ilvl="0">
      <w:start w:val="1"/>
      <w:numFmt w:val="bullet"/>
      <w:lvlText w:val="•"/>
      <w:lvlJc w:val="left"/>
      <w:pPr>
        <w:ind w:left="360" w:hanging="360"/>
      </w:pPr>
    </w:lvl>
  </w:abstractNum>
  <w:abstractNum w:abstractNumId="229">
    <w:nsid w:val="6D8C6AEE"/>
    <w:multiLevelType w:val="singleLevel"/>
    <w:tmpl w:val="F4DC5A7E"/>
    <w:lvl w:ilvl="0">
      <w:start w:val="1"/>
      <w:numFmt w:val="bullet"/>
      <w:lvlText w:val="•"/>
      <w:lvlJc w:val="left"/>
      <w:pPr>
        <w:ind w:left="360" w:hanging="360"/>
      </w:pPr>
    </w:lvl>
  </w:abstractNum>
  <w:abstractNum w:abstractNumId="230">
    <w:nsid w:val="6DE248CF"/>
    <w:multiLevelType w:val="singleLevel"/>
    <w:tmpl w:val="C7CA4C30"/>
    <w:lvl w:ilvl="0">
      <w:start w:val="1"/>
      <w:numFmt w:val="bullet"/>
      <w:lvlText w:val="•"/>
      <w:lvlJc w:val="left"/>
      <w:pPr>
        <w:ind w:left="360" w:hanging="360"/>
      </w:pPr>
    </w:lvl>
  </w:abstractNum>
  <w:abstractNum w:abstractNumId="231">
    <w:nsid w:val="6DFF0BBC"/>
    <w:multiLevelType w:val="singleLevel"/>
    <w:tmpl w:val="D166C428"/>
    <w:lvl w:ilvl="0">
      <w:start w:val="1"/>
      <w:numFmt w:val="bullet"/>
      <w:lvlText w:val="•"/>
      <w:lvlJc w:val="left"/>
      <w:pPr>
        <w:ind w:left="360" w:hanging="360"/>
      </w:pPr>
    </w:lvl>
  </w:abstractNum>
  <w:abstractNum w:abstractNumId="232">
    <w:nsid w:val="6E521F5A"/>
    <w:multiLevelType w:val="singleLevel"/>
    <w:tmpl w:val="D7F67020"/>
    <w:lvl w:ilvl="0">
      <w:start w:val="1"/>
      <w:numFmt w:val="bullet"/>
      <w:lvlText w:val="•"/>
      <w:lvlJc w:val="left"/>
      <w:pPr>
        <w:ind w:left="360" w:hanging="360"/>
      </w:pPr>
    </w:lvl>
  </w:abstractNum>
  <w:abstractNum w:abstractNumId="233">
    <w:nsid w:val="6EFF6C11"/>
    <w:multiLevelType w:val="singleLevel"/>
    <w:tmpl w:val="25188604"/>
    <w:lvl w:ilvl="0">
      <w:start w:val="1"/>
      <w:numFmt w:val="bullet"/>
      <w:lvlText w:val="•"/>
      <w:lvlJc w:val="left"/>
      <w:pPr>
        <w:ind w:left="360" w:hanging="360"/>
      </w:pPr>
    </w:lvl>
  </w:abstractNum>
  <w:abstractNum w:abstractNumId="234">
    <w:nsid w:val="6F015BCD"/>
    <w:multiLevelType w:val="singleLevel"/>
    <w:tmpl w:val="20D010F4"/>
    <w:lvl w:ilvl="0">
      <w:start w:val="1"/>
      <w:numFmt w:val="bullet"/>
      <w:lvlText w:val="•"/>
      <w:lvlJc w:val="left"/>
      <w:pPr>
        <w:ind w:left="360" w:hanging="360"/>
      </w:pPr>
    </w:lvl>
  </w:abstractNum>
  <w:abstractNum w:abstractNumId="235">
    <w:nsid w:val="6F5D13A6"/>
    <w:multiLevelType w:val="singleLevel"/>
    <w:tmpl w:val="EB329498"/>
    <w:lvl w:ilvl="0">
      <w:start w:val="1"/>
      <w:numFmt w:val="bullet"/>
      <w:lvlText w:val="•"/>
      <w:lvlJc w:val="left"/>
      <w:pPr>
        <w:ind w:left="360" w:hanging="360"/>
      </w:pPr>
    </w:lvl>
  </w:abstractNum>
  <w:abstractNum w:abstractNumId="236">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0484495"/>
    <w:multiLevelType w:val="singleLevel"/>
    <w:tmpl w:val="A4921470"/>
    <w:lvl w:ilvl="0">
      <w:start w:val="1"/>
      <w:numFmt w:val="bullet"/>
      <w:lvlText w:val="•"/>
      <w:lvlJc w:val="left"/>
      <w:pPr>
        <w:ind w:left="360" w:hanging="360"/>
      </w:pPr>
    </w:lvl>
  </w:abstractNum>
  <w:abstractNum w:abstractNumId="238">
    <w:nsid w:val="71272335"/>
    <w:multiLevelType w:val="singleLevel"/>
    <w:tmpl w:val="E16C91FE"/>
    <w:lvl w:ilvl="0">
      <w:start w:val="1"/>
      <w:numFmt w:val="bullet"/>
      <w:lvlText w:val="•"/>
      <w:lvlJc w:val="left"/>
      <w:pPr>
        <w:ind w:left="360" w:hanging="360"/>
      </w:pPr>
    </w:lvl>
  </w:abstractNum>
  <w:abstractNum w:abstractNumId="239">
    <w:nsid w:val="71367DDD"/>
    <w:multiLevelType w:val="singleLevel"/>
    <w:tmpl w:val="BD420486"/>
    <w:lvl w:ilvl="0">
      <w:start w:val="1"/>
      <w:numFmt w:val="bullet"/>
      <w:lvlText w:val="•"/>
      <w:lvlJc w:val="left"/>
      <w:pPr>
        <w:ind w:left="360" w:hanging="360"/>
      </w:pPr>
    </w:lvl>
  </w:abstractNum>
  <w:abstractNum w:abstractNumId="24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1">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242">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243">
    <w:nsid w:val="73071E56"/>
    <w:multiLevelType w:val="singleLevel"/>
    <w:tmpl w:val="10060A4E"/>
    <w:lvl w:ilvl="0">
      <w:start w:val="1"/>
      <w:numFmt w:val="bullet"/>
      <w:lvlText w:val="•"/>
      <w:lvlJc w:val="left"/>
      <w:pPr>
        <w:ind w:left="360" w:hanging="360"/>
      </w:pPr>
    </w:lvl>
  </w:abstractNum>
  <w:abstractNum w:abstractNumId="244">
    <w:nsid w:val="73BA06B8"/>
    <w:multiLevelType w:val="singleLevel"/>
    <w:tmpl w:val="CBD08C8A"/>
    <w:lvl w:ilvl="0">
      <w:start w:val="1"/>
      <w:numFmt w:val="bullet"/>
      <w:lvlText w:val="•"/>
      <w:lvlJc w:val="left"/>
      <w:pPr>
        <w:ind w:left="360" w:hanging="360"/>
      </w:pPr>
    </w:lvl>
  </w:abstractNum>
  <w:abstractNum w:abstractNumId="245">
    <w:nsid w:val="74094359"/>
    <w:multiLevelType w:val="singleLevel"/>
    <w:tmpl w:val="FD543896"/>
    <w:lvl w:ilvl="0">
      <w:start w:val="1"/>
      <w:numFmt w:val="bullet"/>
      <w:lvlText w:val="•"/>
      <w:lvlJc w:val="left"/>
      <w:pPr>
        <w:ind w:left="360" w:hanging="360"/>
      </w:pPr>
    </w:lvl>
  </w:abstractNum>
  <w:abstractNum w:abstractNumId="246">
    <w:nsid w:val="74F644CE"/>
    <w:multiLevelType w:val="singleLevel"/>
    <w:tmpl w:val="BD94743A"/>
    <w:lvl w:ilvl="0">
      <w:start w:val="1"/>
      <w:numFmt w:val="bullet"/>
      <w:lvlText w:val="•"/>
      <w:lvlJc w:val="left"/>
      <w:pPr>
        <w:ind w:left="360" w:hanging="360"/>
      </w:pPr>
    </w:lvl>
  </w:abstractNum>
  <w:abstractNum w:abstractNumId="247">
    <w:nsid w:val="753C5F64"/>
    <w:multiLevelType w:val="singleLevel"/>
    <w:tmpl w:val="70864772"/>
    <w:lvl w:ilvl="0">
      <w:start w:val="1"/>
      <w:numFmt w:val="bullet"/>
      <w:lvlText w:val="•"/>
      <w:lvlJc w:val="left"/>
      <w:pPr>
        <w:ind w:left="360" w:hanging="360"/>
      </w:pPr>
    </w:lvl>
  </w:abstractNum>
  <w:abstractNum w:abstractNumId="248">
    <w:nsid w:val="76213099"/>
    <w:multiLevelType w:val="singleLevel"/>
    <w:tmpl w:val="22DA70EC"/>
    <w:lvl w:ilvl="0">
      <w:start w:val="1"/>
      <w:numFmt w:val="bullet"/>
      <w:lvlText w:val="•"/>
      <w:lvlJc w:val="left"/>
      <w:pPr>
        <w:ind w:left="360" w:hanging="360"/>
      </w:pPr>
    </w:lvl>
  </w:abstractNum>
  <w:abstractNum w:abstractNumId="249">
    <w:nsid w:val="76B004BC"/>
    <w:multiLevelType w:val="singleLevel"/>
    <w:tmpl w:val="9DAEAD8C"/>
    <w:lvl w:ilvl="0">
      <w:start w:val="1"/>
      <w:numFmt w:val="bullet"/>
      <w:lvlText w:val="•"/>
      <w:lvlJc w:val="left"/>
      <w:pPr>
        <w:ind w:left="360" w:hanging="360"/>
      </w:pPr>
    </w:lvl>
  </w:abstractNum>
  <w:abstractNum w:abstractNumId="250">
    <w:nsid w:val="76B677B6"/>
    <w:multiLevelType w:val="singleLevel"/>
    <w:tmpl w:val="C56438FE"/>
    <w:lvl w:ilvl="0">
      <w:start w:val="1"/>
      <w:numFmt w:val="bullet"/>
      <w:lvlText w:val="•"/>
      <w:lvlJc w:val="left"/>
      <w:pPr>
        <w:ind w:left="360" w:hanging="360"/>
      </w:pPr>
    </w:lvl>
  </w:abstractNum>
  <w:abstractNum w:abstractNumId="251">
    <w:nsid w:val="76BD0C5E"/>
    <w:multiLevelType w:val="singleLevel"/>
    <w:tmpl w:val="5EB47456"/>
    <w:lvl w:ilvl="0">
      <w:start w:val="1"/>
      <w:numFmt w:val="bullet"/>
      <w:lvlText w:val="•"/>
      <w:lvlJc w:val="left"/>
      <w:pPr>
        <w:ind w:left="360" w:hanging="360"/>
      </w:pPr>
    </w:lvl>
  </w:abstractNum>
  <w:abstractNum w:abstractNumId="252">
    <w:nsid w:val="77566D28"/>
    <w:multiLevelType w:val="singleLevel"/>
    <w:tmpl w:val="C81ECDF6"/>
    <w:lvl w:ilvl="0">
      <w:start w:val="1"/>
      <w:numFmt w:val="bullet"/>
      <w:lvlText w:val="•"/>
      <w:lvlJc w:val="left"/>
      <w:pPr>
        <w:ind w:left="360" w:hanging="360"/>
      </w:pPr>
    </w:lvl>
  </w:abstractNum>
  <w:abstractNum w:abstractNumId="253">
    <w:nsid w:val="779969C8"/>
    <w:multiLevelType w:val="singleLevel"/>
    <w:tmpl w:val="C0C27C42"/>
    <w:lvl w:ilvl="0">
      <w:start w:val="1"/>
      <w:numFmt w:val="bullet"/>
      <w:lvlText w:val="•"/>
      <w:lvlJc w:val="left"/>
      <w:pPr>
        <w:ind w:left="360" w:hanging="360"/>
      </w:pPr>
    </w:lvl>
  </w:abstractNum>
  <w:abstractNum w:abstractNumId="254">
    <w:nsid w:val="7882534F"/>
    <w:multiLevelType w:val="singleLevel"/>
    <w:tmpl w:val="72EC20CE"/>
    <w:lvl w:ilvl="0">
      <w:start w:val="1"/>
      <w:numFmt w:val="bullet"/>
      <w:lvlText w:val="•"/>
      <w:lvlJc w:val="left"/>
      <w:pPr>
        <w:ind w:left="360" w:hanging="360"/>
      </w:pPr>
    </w:lvl>
  </w:abstractNum>
  <w:abstractNum w:abstractNumId="255">
    <w:nsid w:val="78A104CB"/>
    <w:multiLevelType w:val="singleLevel"/>
    <w:tmpl w:val="FF309FF2"/>
    <w:lvl w:ilvl="0">
      <w:start w:val="1"/>
      <w:numFmt w:val="bullet"/>
      <w:lvlText w:val="•"/>
      <w:lvlJc w:val="left"/>
      <w:pPr>
        <w:ind w:left="360" w:hanging="360"/>
      </w:pPr>
    </w:lvl>
  </w:abstractNum>
  <w:abstractNum w:abstractNumId="256">
    <w:nsid w:val="79BA376C"/>
    <w:multiLevelType w:val="singleLevel"/>
    <w:tmpl w:val="F23C9B64"/>
    <w:lvl w:ilvl="0">
      <w:start w:val="1"/>
      <w:numFmt w:val="bullet"/>
      <w:lvlText w:val="•"/>
      <w:lvlJc w:val="left"/>
      <w:pPr>
        <w:ind w:left="360" w:hanging="360"/>
      </w:pPr>
    </w:lvl>
  </w:abstractNum>
  <w:abstractNum w:abstractNumId="257">
    <w:nsid w:val="7A013E6F"/>
    <w:multiLevelType w:val="singleLevel"/>
    <w:tmpl w:val="C95ED5D0"/>
    <w:lvl w:ilvl="0">
      <w:start w:val="1"/>
      <w:numFmt w:val="bullet"/>
      <w:lvlText w:val="•"/>
      <w:lvlJc w:val="left"/>
      <w:pPr>
        <w:ind w:left="360" w:hanging="360"/>
      </w:pPr>
    </w:lvl>
  </w:abstractNum>
  <w:abstractNum w:abstractNumId="258">
    <w:nsid w:val="7A043F79"/>
    <w:multiLevelType w:val="singleLevel"/>
    <w:tmpl w:val="AA70FE6A"/>
    <w:lvl w:ilvl="0">
      <w:start w:val="1"/>
      <w:numFmt w:val="bullet"/>
      <w:lvlText w:val="•"/>
      <w:lvlJc w:val="left"/>
      <w:pPr>
        <w:ind w:left="360" w:hanging="360"/>
      </w:pPr>
    </w:lvl>
  </w:abstractNum>
  <w:abstractNum w:abstractNumId="259">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261">
    <w:nsid w:val="7A432CFD"/>
    <w:multiLevelType w:val="singleLevel"/>
    <w:tmpl w:val="3D7418DE"/>
    <w:lvl w:ilvl="0">
      <w:start w:val="1"/>
      <w:numFmt w:val="bullet"/>
      <w:lvlText w:val="•"/>
      <w:lvlJc w:val="left"/>
      <w:pPr>
        <w:ind w:left="360" w:hanging="360"/>
      </w:pPr>
    </w:lvl>
  </w:abstractNum>
  <w:abstractNum w:abstractNumId="262">
    <w:nsid w:val="7A6B3588"/>
    <w:multiLevelType w:val="singleLevel"/>
    <w:tmpl w:val="9BEE906C"/>
    <w:lvl w:ilvl="0">
      <w:start w:val="1"/>
      <w:numFmt w:val="bullet"/>
      <w:lvlText w:val="•"/>
      <w:lvlJc w:val="left"/>
      <w:pPr>
        <w:ind w:left="360" w:hanging="360"/>
      </w:pPr>
    </w:lvl>
  </w:abstractNum>
  <w:abstractNum w:abstractNumId="263">
    <w:nsid w:val="7C786B08"/>
    <w:multiLevelType w:val="singleLevel"/>
    <w:tmpl w:val="BE148D24"/>
    <w:lvl w:ilvl="0">
      <w:start w:val="1"/>
      <w:numFmt w:val="bullet"/>
      <w:lvlText w:val="•"/>
      <w:lvlJc w:val="left"/>
      <w:pPr>
        <w:ind w:left="360" w:hanging="360"/>
      </w:pPr>
    </w:lvl>
  </w:abstractNum>
  <w:abstractNum w:abstractNumId="264">
    <w:nsid w:val="7DB444F5"/>
    <w:multiLevelType w:val="singleLevel"/>
    <w:tmpl w:val="486A65C2"/>
    <w:lvl w:ilvl="0">
      <w:start w:val="1"/>
      <w:numFmt w:val="decimal"/>
      <w:lvlText w:val="%1."/>
      <w:lvlJc w:val="left"/>
      <w:pPr>
        <w:ind w:left="360" w:hanging="360"/>
      </w:pPr>
    </w:lvl>
  </w:abstractNum>
  <w:abstractNum w:abstractNumId="265">
    <w:nsid w:val="7DDE775E"/>
    <w:multiLevelType w:val="singleLevel"/>
    <w:tmpl w:val="4204FB18"/>
    <w:lvl w:ilvl="0">
      <w:start w:val="1"/>
      <w:numFmt w:val="bullet"/>
      <w:lvlText w:val="•"/>
      <w:lvlJc w:val="left"/>
      <w:pPr>
        <w:ind w:left="360" w:hanging="360"/>
      </w:pPr>
    </w:lvl>
  </w:abstractNum>
  <w:abstractNum w:abstractNumId="266">
    <w:nsid w:val="7E65419B"/>
    <w:multiLevelType w:val="singleLevel"/>
    <w:tmpl w:val="137E232C"/>
    <w:lvl w:ilvl="0">
      <w:start w:val="1"/>
      <w:numFmt w:val="bullet"/>
      <w:lvlText w:val="•"/>
      <w:lvlJc w:val="left"/>
      <w:pPr>
        <w:ind w:left="360" w:hanging="360"/>
      </w:pPr>
    </w:lvl>
  </w:abstractNum>
  <w:abstractNum w:abstractNumId="267">
    <w:nsid w:val="7F262F4F"/>
    <w:multiLevelType w:val="singleLevel"/>
    <w:tmpl w:val="436258F6"/>
    <w:lvl w:ilvl="0">
      <w:start w:val="1"/>
      <w:numFmt w:val="bullet"/>
      <w:lvlText w:val="•"/>
      <w:lvlJc w:val="left"/>
      <w:pPr>
        <w:ind w:left="360" w:hanging="360"/>
      </w:pPr>
    </w:lvl>
  </w:abstractNum>
  <w:abstractNum w:abstractNumId="268">
    <w:nsid w:val="7F69271B"/>
    <w:multiLevelType w:val="singleLevel"/>
    <w:tmpl w:val="BDE213FA"/>
    <w:lvl w:ilvl="0">
      <w:start w:val="1"/>
      <w:numFmt w:val="bullet"/>
      <w:lvlText w:val="•"/>
      <w:lvlJc w:val="left"/>
      <w:pPr>
        <w:ind w:left="360" w:hanging="360"/>
      </w:pPr>
    </w:lvl>
  </w:abstractNum>
  <w:abstractNum w:abstractNumId="269">
    <w:nsid w:val="7F9014AF"/>
    <w:multiLevelType w:val="singleLevel"/>
    <w:tmpl w:val="6A6627D8"/>
    <w:lvl w:ilvl="0">
      <w:start w:val="1"/>
      <w:numFmt w:val="bullet"/>
      <w:lvlText w:val="•"/>
      <w:lvlJc w:val="left"/>
      <w:pPr>
        <w:ind w:left="360" w:hanging="360"/>
      </w:pPr>
    </w:lvl>
  </w:abstractNum>
  <w:abstractNum w:abstractNumId="270">
    <w:nsid w:val="7FA94C93"/>
    <w:multiLevelType w:val="singleLevel"/>
    <w:tmpl w:val="D916C25E"/>
    <w:lvl w:ilvl="0">
      <w:start w:val="1"/>
      <w:numFmt w:val="bullet"/>
      <w:lvlText w:val="•"/>
      <w:lvlJc w:val="left"/>
      <w:pPr>
        <w:ind w:left="360" w:hanging="360"/>
      </w:pPr>
    </w:lvl>
  </w:abstractNum>
  <w:num w:numId="1">
    <w:abstractNumId w:val="212"/>
  </w:num>
  <w:num w:numId="2">
    <w:abstractNumId w:val="81"/>
  </w:num>
  <w:num w:numId="3">
    <w:abstractNumId w:val="66"/>
  </w:num>
  <w:num w:numId="4">
    <w:abstractNumId w:val="260"/>
  </w:num>
  <w:num w:numId="5">
    <w:abstractNumId w:val="96"/>
  </w:num>
  <w:num w:numId="6">
    <w:abstractNumId w:val="73"/>
  </w:num>
  <w:num w:numId="7">
    <w:abstractNumId w:val="241"/>
  </w:num>
  <w:num w:numId="8">
    <w:abstractNumId w:val="67"/>
  </w:num>
  <w:num w:numId="9">
    <w:abstractNumId w:val="8"/>
  </w:num>
  <w:num w:numId="10">
    <w:abstractNumId w:val="186"/>
  </w:num>
  <w:num w:numId="11">
    <w:abstractNumId w:val="104"/>
  </w:num>
  <w:num w:numId="12">
    <w:abstractNumId w:val="49"/>
  </w:num>
  <w:num w:numId="13">
    <w:abstractNumId w:val="242"/>
  </w:num>
  <w:num w:numId="14">
    <w:abstractNumId w:val="0"/>
  </w:num>
  <w:num w:numId="15">
    <w:abstractNumId w:val="210"/>
  </w:num>
  <w:num w:numId="16">
    <w:abstractNumId w:val="210"/>
  </w:num>
  <w:num w:numId="17">
    <w:abstractNumId w:val="210"/>
  </w:num>
  <w:num w:numId="18">
    <w:abstractNumId w:val="210"/>
  </w:num>
  <w:num w:numId="19">
    <w:abstractNumId w:val="210"/>
  </w:num>
  <w:num w:numId="20">
    <w:abstractNumId w:val="210"/>
  </w:num>
  <w:num w:numId="21">
    <w:abstractNumId w:val="210"/>
  </w:num>
  <w:num w:numId="22">
    <w:abstractNumId w:val="210"/>
  </w:num>
  <w:num w:numId="23">
    <w:abstractNumId w:val="210"/>
  </w:num>
  <w:num w:numId="24">
    <w:abstractNumId w:val="118"/>
  </w:num>
  <w:num w:numId="25">
    <w:abstractNumId w:val="240"/>
  </w:num>
  <w:num w:numId="26">
    <w:abstractNumId w:val="25"/>
  </w:num>
  <w:num w:numId="27">
    <w:abstractNumId w:val="150"/>
  </w:num>
  <w:num w:numId="28">
    <w:abstractNumId w:val="142"/>
  </w:num>
  <w:num w:numId="29">
    <w:abstractNumId w:val="33"/>
  </w:num>
  <w:num w:numId="30">
    <w:abstractNumId w:val="37"/>
  </w:num>
  <w:num w:numId="31">
    <w:abstractNumId w:val="78"/>
  </w:num>
  <w:num w:numId="32">
    <w:abstractNumId w:val="175"/>
  </w:num>
  <w:num w:numId="33">
    <w:abstractNumId w:val="41"/>
  </w:num>
  <w:num w:numId="34">
    <w:abstractNumId w:val="223"/>
  </w:num>
  <w:num w:numId="35">
    <w:abstractNumId w:val="197"/>
  </w:num>
  <w:num w:numId="36">
    <w:abstractNumId w:val="219"/>
  </w:num>
  <w:num w:numId="37">
    <w:abstractNumId w:val="55"/>
  </w:num>
  <w:num w:numId="38">
    <w:abstractNumId w:val="77"/>
  </w:num>
  <w:num w:numId="39">
    <w:abstractNumId w:val="192"/>
  </w:num>
  <w:num w:numId="40">
    <w:abstractNumId w:val="154"/>
  </w:num>
  <w:num w:numId="41">
    <w:abstractNumId w:val="144"/>
  </w:num>
  <w:num w:numId="42">
    <w:abstractNumId w:val="207"/>
  </w:num>
  <w:num w:numId="43">
    <w:abstractNumId w:val="236"/>
  </w:num>
  <w:num w:numId="44">
    <w:abstractNumId w:val="259"/>
  </w:num>
  <w:num w:numId="45">
    <w:abstractNumId w:val="222"/>
  </w:num>
  <w:num w:numId="46">
    <w:abstractNumId w:val="38"/>
  </w:num>
  <w:num w:numId="47">
    <w:abstractNumId w:val="159"/>
  </w:num>
  <w:num w:numId="48">
    <w:abstractNumId w:val="176"/>
  </w:num>
  <w:num w:numId="49">
    <w:abstractNumId w:val="32"/>
  </w:num>
  <w:num w:numId="50">
    <w:abstractNumId w:val="21"/>
  </w:num>
  <w:num w:numId="51">
    <w:abstractNumId w:val="247"/>
  </w:num>
  <w:num w:numId="52">
    <w:abstractNumId w:val="54"/>
  </w:num>
  <w:num w:numId="53">
    <w:abstractNumId w:val="74"/>
  </w:num>
  <w:num w:numId="54">
    <w:abstractNumId w:val="170"/>
  </w:num>
  <w:num w:numId="55">
    <w:abstractNumId w:val="59"/>
  </w:num>
  <w:num w:numId="56">
    <w:abstractNumId w:val="147"/>
  </w:num>
  <w:num w:numId="57">
    <w:abstractNumId w:val="244"/>
  </w:num>
  <w:num w:numId="58">
    <w:abstractNumId w:val="6"/>
  </w:num>
  <w:num w:numId="59">
    <w:abstractNumId w:val="229"/>
  </w:num>
  <w:num w:numId="60">
    <w:abstractNumId w:val="269"/>
  </w:num>
  <w:num w:numId="61">
    <w:abstractNumId w:val="15"/>
  </w:num>
  <w:num w:numId="62">
    <w:abstractNumId w:val="250"/>
  </w:num>
  <w:num w:numId="63">
    <w:abstractNumId w:val="261"/>
  </w:num>
  <w:num w:numId="64">
    <w:abstractNumId w:val="68"/>
  </w:num>
  <w:num w:numId="65">
    <w:abstractNumId w:val="168"/>
  </w:num>
  <w:num w:numId="66">
    <w:abstractNumId w:val="39"/>
  </w:num>
  <w:num w:numId="67">
    <w:abstractNumId w:val="121"/>
  </w:num>
  <w:num w:numId="68">
    <w:abstractNumId w:val="226"/>
  </w:num>
  <w:num w:numId="69">
    <w:abstractNumId w:val="36"/>
  </w:num>
  <w:num w:numId="70">
    <w:abstractNumId w:val="91"/>
  </w:num>
  <w:num w:numId="71">
    <w:abstractNumId w:val="132"/>
  </w:num>
  <w:num w:numId="72">
    <w:abstractNumId w:val="101"/>
  </w:num>
  <w:num w:numId="73">
    <w:abstractNumId w:val="267"/>
  </w:num>
  <w:num w:numId="74">
    <w:abstractNumId w:val="99"/>
  </w:num>
  <w:num w:numId="75">
    <w:abstractNumId w:val="254"/>
  </w:num>
  <w:num w:numId="76">
    <w:abstractNumId w:val="238"/>
  </w:num>
  <w:num w:numId="77">
    <w:abstractNumId w:val="30"/>
  </w:num>
  <w:num w:numId="78">
    <w:abstractNumId w:val="251"/>
  </w:num>
  <w:num w:numId="79">
    <w:abstractNumId w:val="152"/>
  </w:num>
  <w:num w:numId="80">
    <w:abstractNumId w:val="92"/>
  </w:num>
  <w:num w:numId="81">
    <w:abstractNumId w:val="113"/>
  </w:num>
  <w:num w:numId="82">
    <w:abstractNumId w:val="205"/>
  </w:num>
  <w:num w:numId="83">
    <w:abstractNumId w:val="224"/>
  </w:num>
  <w:num w:numId="84">
    <w:abstractNumId w:val="188"/>
  </w:num>
  <w:num w:numId="85">
    <w:abstractNumId w:val="253"/>
  </w:num>
  <w:num w:numId="86">
    <w:abstractNumId w:val="125"/>
  </w:num>
  <w:num w:numId="87">
    <w:abstractNumId w:val="201"/>
  </w:num>
  <w:num w:numId="88">
    <w:abstractNumId w:val="86"/>
  </w:num>
  <w:num w:numId="89">
    <w:abstractNumId w:val="126"/>
  </w:num>
  <w:num w:numId="90">
    <w:abstractNumId w:val="42"/>
  </w:num>
  <w:num w:numId="91">
    <w:abstractNumId w:val="220"/>
  </w:num>
  <w:num w:numId="92">
    <w:abstractNumId w:val="51"/>
  </w:num>
  <w:num w:numId="93">
    <w:abstractNumId w:val="97"/>
  </w:num>
  <w:num w:numId="94">
    <w:abstractNumId w:val="209"/>
  </w:num>
  <w:num w:numId="95">
    <w:abstractNumId w:val="206"/>
  </w:num>
  <w:num w:numId="96">
    <w:abstractNumId w:val="233"/>
  </w:num>
  <w:num w:numId="97">
    <w:abstractNumId w:val="196"/>
  </w:num>
  <w:num w:numId="98">
    <w:abstractNumId w:val="94"/>
  </w:num>
  <w:num w:numId="99">
    <w:abstractNumId w:val="143"/>
  </w:num>
  <w:num w:numId="100">
    <w:abstractNumId w:val="221"/>
  </w:num>
  <w:num w:numId="101">
    <w:abstractNumId w:val="158"/>
  </w:num>
  <w:num w:numId="102">
    <w:abstractNumId w:val="111"/>
  </w:num>
  <w:num w:numId="103">
    <w:abstractNumId w:val="93"/>
  </w:num>
  <w:num w:numId="104">
    <w:abstractNumId w:val="195"/>
  </w:num>
  <w:num w:numId="105">
    <w:abstractNumId w:val="191"/>
  </w:num>
  <w:num w:numId="106">
    <w:abstractNumId w:val="35"/>
  </w:num>
  <w:num w:numId="107">
    <w:abstractNumId w:val="230"/>
  </w:num>
  <w:num w:numId="108">
    <w:abstractNumId w:val="50"/>
  </w:num>
  <w:num w:numId="109">
    <w:abstractNumId w:val="112"/>
  </w:num>
  <w:num w:numId="110">
    <w:abstractNumId w:val="255"/>
  </w:num>
  <w:num w:numId="111">
    <w:abstractNumId w:val="164"/>
  </w:num>
  <w:num w:numId="112">
    <w:abstractNumId w:val="63"/>
  </w:num>
  <w:num w:numId="113">
    <w:abstractNumId w:val="265"/>
  </w:num>
  <w:num w:numId="114">
    <w:abstractNumId w:val="145"/>
  </w:num>
  <w:num w:numId="115">
    <w:abstractNumId w:val="85"/>
  </w:num>
  <w:num w:numId="116">
    <w:abstractNumId w:val="234"/>
  </w:num>
  <w:num w:numId="117">
    <w:abstractNumId w:val="194"/>
  </w:num>
  <w:num w:numId="118">
    <w:abstractNumId w:val="153"/>
  </w:num>
  <w:num w:numId="119">
    <w:abstractNumId w:val="34"/>
  </w:num>
  <w:num w:numId="120">
    <w:abstractNumId w:val="169"/>
  </w:num>
  <w:num w:numId="121">
    <w:abstractNumId w:val="12"/>
  </w:num>
  <w:num w:numId="122">
    <w:abstractNumId w:val="262"/>
  </w:num>
  <w:num w:numId="123">
    <w:abstractNumId w:val="26"/>
  </w:num>
  <w:num w:numId="124">
    <w:abstractNumId w:val="53"/>
  </w:num>
  <w:num w:numId="125">
    <w:abstractNumId w:val="10"/>
  </w:num>
  <w:num w:numId="126">
    <w:abstractNumId w:val="146"/>
  </w:num>
  <w:num w:numId="127">
    <w:abstractNumId w:val="167"/>
  </w:num>
  <w:num w:numId="128">
    <w:abstractNumId w:val="161"/>
  </w:num>
  <w:num w:numId="129">
    <w:abstractNumId w:val="180"/>
  </w:num>
  <w:num w:numId="130">
    <w:abstractNumId w:val="235"/>
  </w:num>
  <w:num w:numId="131">
    <w:abstractNumId w:val="24"/>
  </w:num>
  <w:num w:numId="132">
    <w:abstractNumId w:val="133"/>
  </w:num>
  <w:num w:numId="133">
    <w:abstractNumId w:val="44"/>
  </w:num>
  <w:num w:numId="134">
    <w:abstractNumId w:val="208"/>
  </w:num>
  <w:num w:numId="135">
    <w:abstractNumId w:val="231"/>
  </w:num>
  <w:num w:numId="136">
    <w:abstractNumId w:val="249"/>
  </w:num>
  <w:num w:numId="137">
    <w:abstractNumId w:val="69"/>
  </w:num>
  <w:num w:numId="138">
    <w:abstractNumId w:val="204"/>
  </w:num>
  <w:num w:numId="139">
    <w:abstractNumId w:val="203"/>
  </w:num>
  <w:num w:numId="140">
    <w:abstractNumId w:val="124"/>
  </w:num>
  <w:num w:numId="141">
    <w:abstractNumId w:val="162"/>
  </w:num>
  <w:num w:numId="142">
    <w:abstractNumId w:val="166"/>
  </w:num>
  <w:num w:numId="143">
    <w:abstractNumId w:val="173"/>
  </w:num>
  <w:num w:numId="144">
    <w:abstractNumId w:val="1"/>
  </w:num>
  <w:num w:numId="145">
    <w:abstractNumId w:val="149"/>
  </w:num>
  <w:num w:numId="146">
    <w:abstractNumId w:val="246"/>
  </w:num>
  <w:num w:numId="147">
    <w:abstractNumId w:val="90"/>
  </w:num>
  <w:num w:numId="148">
    <w:abstractNumId w:val="215"/>
  </w:num>
  <w:num w:numId="149">
    <w:abstractNumId w:val="11"/>
  </w:num>
  <w:num w:numId="150">
    <w:abstractNumId w:val="120"/>
  </w:num>
  <w:num w:numId="151">
    <w:abstractNumId w:val="122"/>
  </w:num>
  <w:num w:numId="152">
    <w:abstractNumId w:val="214"/>
  </w:num>
  <w:num w:numId="153">
    <w:abstractNumId w:val="98"/>
  </w:num>
  <w:num w:numId="154">
    <w:abstractNumId w:val="174"/>
  </w:num>
  <w:num w:numId="155">
    <w:abstractNumId w:val="14"/>
  </w:num>
  <w:num w:numId="156">
    <w:abstractNumId w:val="200"/>
  </w:num>
  <w:num w:numId="157">
    <w:abstractNumId w:val="119"/>
  </w:num>
  <w:num w:numId="158">
    <w:abstractNumId w:val="61"/>
  </w:num>
  <w:num w:numId="159">
    <w:abstractNumId w:val="115"/>
  </w:num>
  <w:num w:numId="160">
    <w:abstractNumId w:val="243"/>
  </w:num>
  <w:num w:numId="161">
    <w:abstractNumId w:val="178"/>
  </w:num>
  <w:num w:numId="162">
    <w:abstractNumId w:val="148"/>
  </w:num>
  <w:num w:numId="163">
    <w:abstractNumId w:val="46"/>
  </w:num>
  <w:num w:numId="164">
    <w:abstractNumId w:val="88"/>
  </w:num>
  <w:num w:numId="165">
    <w:abstractNumId w:val="29"/>
  </w:num>
  <w:num w:numId="166">
    <w:abstractNumId w:val="136"/>
  </w:num>
  <w:num w:numId="167">
    <w:abstractNumId w:val="76"/>
  </w:num>
  <w:num w:numId="168">
    <w:abstractNumId w:val="225"/>
  </w:num>
  <w:num w:numId="169">
    <w:abstractNumId w:val="190"/>
  </w:num>
  <w:num w:numId="170">
    <w:abstractNumId w:val="64"/>
  </w:num>
  <w:num w:numId="171">
    <w:abstractNumId w:val="135"/>
  </w:num>
  <w:num w:numId="172">
    <w:abstractNumId w:val="134"/>
  </w:num>
  <w:num w:numId="173">
    <w:abstractNumId w:val="123"/>
  </w:num>
  <w:num w:numId="174">
    <w:abstractNumId w:val="62"/>
  </w:num>
  <w:num w:numId="175">
    <w:abstractNumId w:val="157"/>
  </w:num>
  <w:num w:numId="176">
    <w:abstractNumId w:val="172"/>
  </w:num>
  <w:num w:numId="177">
    <w:abstractNumId w:val="248"/>
  </w:num>
  <w:num w:numId="178">
    <w:abstractNumId w:val="155"/>
  </w:num>
  <w:num w:numId="179">
    <w:abstractNumId w:val="43"/>
  </w:num>
  <w:num w:numId="180">
    <w:abstractNumId w:val="28"/>
  </w:num>
  <w:num w:numId="181">
    <w:abstractNumId w:val="3"/>
  </w:num>
  <w:num w:numId="182">
    <w:abstractNumId w:val="79"/>
  </w:num>
  <w:num w:numId="183">
    <w:abstractNumId w:val="40"/>
  </w:num>
  <w:num w:numId="184">
    <w:abstractNumId w:val="82"/>
  </w:num>
  <w:num w:numId="185">
    <w:abstractNumId w:val="245"/>
  </w:num>
  <w:num w:numId="186">
    <w:abstractNumId w:val="58"/>
  </w:num>
  <w:num w:numId="187">
    <w:abstractNumId w:val="202"/>
  </w:num>
  <w:num w:numId="188">
    <w:abstractNumId w:val="187"/>
  </w:num>
  <w:num w:numId="189">
    <w:abstractNumId w:val="189"/>
  </w:num>
  <w:num w:numId="190">
    <w:abstractNumId w:val="52"/>
  </w:num>
  <w:num w:numId="191">
    <w:abstractNumId w:val="193"/>
  </w:num>
  <w:num w:numId="192">
    <w:abstractNumId w:val="72"/>
  </w:num>
  <w:num w:numId="193">
    <w:abstractNumId w:val="177"/>
  </w:num>
  <w:num w:numId="194">
    <w:abstractNumId w:val="237"/>
  </w:num>
  <w:num w:numId="195">
    <w:abstractNumId w:val="129"/>
  </w:num>
  <w:num w:numId="196">
    <w:abstractNumId w:val="16"/>
  </w:num>
  <w:num w:numId="197">
    <w:abstractNumId w:val="105"/>
  </w:num>
  <w:num w:numId="198">
    <w:abstractNumId w:val="156"/>
  </w:num>
  <w:num w:numId="199">
    <w:abstractNumId w:val="139"/>
  </w:num>
  <w:num w:numId="200">
    <w:abstractNumId w:val="228"/>
  </w:num>
  <w:num w:numId="201">
    <w:abstractNumId w:val="27"/>
  </w:num>
  <w:num w:numId="202">
    <w:abstractNumId w:val="217"/>
  </w:num>
  <w:num w:numId="203">
    <w:abstractNumId w:val="140"/>
  </w:num>
  <w:num w:numId="204">
    <w:abstractNumId w:val="18"/>
  </w:num>
  <w:num w:numId="205">
    <w:abstractNumId w:val="109"/>
  </w:num>
  <w:num w:numId="206">
    <w:abstractNumId w:val="114"/>
  </w:num>
  <w:num w:numId="207">
    <w:abstractNumId w:val="106"/>
  </w:num>
  <w:num w:numId="208">
    <w:abstractNumId w:val="17"/>
  </w:num>
  <w:num w:numId="209">
    <w:abstractNumId w:val="22"/>
  </w:num>
  <w:num w:numId="210">
    <w:abstractNumId w:val="137"/>
  </w:num>
  <w:num w:numId="211">
    <w:abstractNumId w:val="127"/>
  </w:num>
  <w:num w:numId="212">
    <w:abstractNumId w:val="84"/>
  </w:num>
  <w:num w:numId="213">
    <w:abstractNumId w:val="165"/>
  </w:num>
  <w:num w:numId="214">
    <w:abstractNumId w:val="2"/>
  </w:num>
  <w:num w:numId="215">
    <w:abstractNumId w:val="117"/>
  </w:num>
  <w:num w:numId="216">
    <w:abstractNumId w:val="270"/>
  </w:num>
  <w:num w:numId="217">
    <w:abstractNumId w:val="9"/>
  </w:num>
  <w:num w:numId="218">
    <w:abstractNumId w:val="19"/>
  </w:num>
  <w:num w:numId="219">
    <w:abstractNumId w:val="227"/>
  </w:num>
  <w:num w:numId="220">
    <w:abstractNumId w:val="264"/>
  </w:num>
  <w:num w:numId="221">
    <w:abstractNumId w:val="71"/>
  </w:num>
  <w:num w:numId="222">
    <w:abstractNumId w:val="151"/>
  </w:num>
  <w:num w:numId="223">
    <w:abstractNumId w:val="47"/>
  </w:num>
  <w:num w:numId="224">
    <w:abstractNumId w:val="213"/>
  </w:num>
  <w:num w:numId="225">
    <w:abstractNumId w:val="75"/>
  </w:num>
  <w:num w:numId="226">
    <w:abstractNumId w:val="181"/>
  </w:num>
  <w:num w:numId="227">
    <w:abstractNumId w:val="128"/>
  </w:num>
  <w:num w:numId="228">
    <w:abstractNumId w:val="103"/>
  </w:num>
  <w:num w:numId="229">
    <w:abstractNumId w:val="198"/>
  </w:num>
  <w:num w:numId="230">
    <w:abstractNumId w:val="65"/>
  </w:num>
  <w:num w:numId="231">
    <w:abstractNumId w:val="182"/>
  </w:num>
  <w:num w:numId="232">
    <w:abstractNumId w:val="7"/>
  </w:num>
  <w:num w:numId="233">
    <w:abstractNumId w:val="268"/>
  </w:num>
  <w:num w:numId="234">
    <w:abstractNumId w:val="184"/>
  </w:num>
  <w:num w:numId="235">
    <w:abstractNumId w:val="179"/>
  </w:num>
  <w:num w:numId="236">
    <w:abstractNumId w:val="89"/>
  </w:num>
  <w:num w:numId="237">
    <w:abstractNumId w:val="185"/>
  </w:num>
  <w:num w:numId="238">
    <w:abstractNumId w:val="102"/>
  </w:num>
  <w:num w:numId="239">
    <w:abstractNumId w:val="266"/>
  </w:num>
  <w:num w:numId="240">
    <w:abstractNumId w:val="163"/>
  </w:num>
  <w:num w:numId="241">
    <w:abstractNumId w:val="256"/>
  </w:num>
  <w:num w:numId="242">
    <w:abstractNumId w:val="263"/>
  </w:num>
  <w:num w:numId="243">
    <w:abstractNumId w:val="13"/>
  </w:num>
  <w:num w:numId="244">
    <w:abstractNumId w:val="160"/>
  </w:num>
  <w:num w:numId="245">
    <w:abstractNumId w:val="216"/>
  </w:num>
  <w:num w:numId="246">
    <w:abstractNumId w:val="70"/>
  </w:num>
  <w:num w:numId="247">
    <w:abstractNumId w:val="199"/>
  </w:num>
  <w:num w:numId="248">
    <w:abstractNumId w:val="87"/>
  </w:num>
  <w:num w:numId="249">
    <w:abstractNumId w:val="107"/>
  </w:num>
  <w:num w:numId="250">
    <w:abstractNumId w:val="83"/>
  </w:num>
  <w:num w:numId="251">
    <w:abstractNumId w:val="95"/>
  </w:num>
  <w:num w:numId="252">
    <w:abstractNumId w:val="23"/>
  </w:num>
  <w:num w:numId="253">
    <w:abstractNumId w:val="116"/>
  </w:num>
  <w:num w:numId="254">
    <w:abstractNumId w:val="232"/>
  </w:num>
  <w:num w:numId="255">
    <w:abstractNumId w:val="252"/>
  </w:num>
  <w:num w:numId="256">
    <w:abstractNumId w:val="4"/>
  </w:num>
  <w:num w:numId="257">
    <w:abstractNumId w:val="110"/>
  </w:num>
  <w:num w:numId="258">
    <w:abstractNumId w:val="138"/>
  </w:num>
  <w:num w:numId="259">
    <w:abstractNumId w:val="57"/>
  </w:num>
  <w:num w:numId="260">
    <w:abstractNumId w:val="257"/>
  </w:num>
  <w:num w:numId="261">
    <w:abstractNumId w:val="48"/>
  </w:num>
  <w:num w:numId="262">
    <w:abstractNumId w:val="56"/>
  </w:num>
  <w:num w:numId="263">
    <w:abstractNumId w:val="183"/>
  </w:num>
  <w:num w:numId="264">
    <w:abstractNumId w:val="45"/>
  </w:num>
  <w:num w:numId="265">
    <w:abstractNumId w:val="60"/>
  </w:num>
  <w:num w:numId="266">
    <w:abstractNumId w:val="171"/>
  </w:num>
  <w:num w:numId="267">
    <w:abstractNumId w:val="211"/>
  </w:num>
  <w:num w:numId="268">
    <w:abstractNumId w:val="31"/>
  </w:num>
  <w:num w:numId="269">
    <w:abstractNumId w:val="5"/>
  </w:num>
  <w:num w:numId="270">
    <w:abstractNumId w:val="130"/>
  </w:num>
  <w:num w:numId="271">
    <w:abstractNumId w:val="80"/>
  </w:num>
  <w:num w:numId="272">
    <w:abstractNumId w:val="258"/>
  </w:num>
  <w:num w:numId="273">
    <w:abstractNumId w:val="239"/>
  </w:num>
  <w:num w:numId="274">
    <w:abstractNumId w:val="131"/>
  </w:num>
  <w:num w:numId="275">
    <w:abstractNumId w:val="218"/>
  </w:num>
  <w:num w:numId="276">
    <w:abstractNumId w:val="100"/>
  </w:num>
  <w:num w:numId="277">
    <w:abstractNumId w:val="108"/>
  </w:num>
  <w:num w:numId="278">
    <w:abstractNumId w:val="141"/>
  </w:num>
  <w:num w:numId="279">
    <w:abstractNumId w:val="20"/>
  </w:num>
  <w:numIdMacAtCleanup w:val="2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removePersonalInformation/>
  <w:removeDateAndTime/>
  <w:hideSpellingErrors/>
  <w:hideGrammaticalErrors/>
  <w:stylePaneFormatFilter w:val="7824"/>
  <w:stylePaneSortMethod w:val="0000"/>
  <w:defaultTabStop w:val="720"/>
  <w:defaultTableStyle w:val="Table-ShadedHeader"/>
  <w:drawingGridHorizontalSpacing w:val="90"/>
  <w:displayHorizontalDrawingGridEvery w:val="2"/>
  <w:characterSpacingControl w:val="doNotCompress"/>
  <w:hdrShapeDefaults>
    <o:shapedefaults v:ext="edit" spidmax="301058"/>
  </w:hdrShapeDefaults>
  <w:footnotePr>
    <w:footnote w:id="-1"/>
    <w:footnote w:id="0"/>
  </w:footnotePr>
  <w:endnotePr>
    <w:pos w:val="sectEnd"/>
    <w:numFmt w:val="decimal"/>
    <w:endnote w:id="-1"/>
    <w:endnote w:id="0"/>
  </w:endnotePr>
  <w:compat/>
  <w:rsids>
    <w:rsidRoot w:val="00F729E5"/>
    <w:rsid w:val="00924C47"/>
    <w:rsid w:val="009F280E"/>
    <w:rsid w:val="00BE53A7"/>
    <w:rsid w:val="00F63C16"/>
    <w:rsid w:val="00F729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8"/>
        <w:szCs w:val="18"/>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locked="0" w:uiPriority="29" w:qFormat="1"/>
    <w:lsdException w:name="List Number" w:semiHidden="0" w:unhideWhenUsed="0"/>
    <w:lsdException w:name="List 4" w:unhideWhenUsed="0"/>
    <w:lsdException w:name="List 5" w:unhideWhenUsed="0"/>
    <w:lsdException w:name="Title" w:semiHidden="0" w:unhideWhenUsed="0" w:qFormat="1"/>
    <w:lsdException w:name="Default Paragraph Font" w:locked="0" w:uiPriority="1"/>
    <w:lsdException w:name="Body Text" w:uiPriority="99"/>
    <w:lsdException w:name="Subtitle" w:unhideWhenUsed="0" w:qFormat="1"/>
    <w:lsdException w:name="Salutation" w:unhideWhenUsed="0"/>
    <w:lsdException w:name="Date" w:unhideWhenUsed="0"/>
    <w:lsdException w:name="Body Text First Indent" w:unhideWhenUsed="0"/>
    <w:lsdException w:name="Hyperlink" w:uiPriority="99"/>
    <w:lsdException w:name="Strong" w:unhideWhenUsed="0" w:qFormat="1"/>
    <w:lsdException w:name="Emphasis" w:unhideWhenUsed="0" w:qFormat="1"/>
    <w:lsdException w:name="HTML Top of Form" w:locked="0"/>
    <w:lsdException w:name="HTML Bottom of Form" w:locked="0"/>
    <w:lsdException w:name="Normal Table" w:locked="0"/>
    <w:lsdException w:name="No List" w:locked="0" w:uiPriority="99"/>
    <w:lsdException w:name="Table Grid" w:semiHidden="0" w:unhideWhenUsed="0"/>
    <w:lsdException w:name="Placeholder Text" w:locked="0"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locked="0" w:uiPriority="37"/>
    <w:lsdException w:name="TOC Heading" w:qFormat="1"/>
  </w:latentStyles>
  <w:style w:type="paragraph" w:default="1" w:styleId="Normal">
    <w:name w:val="Normal"/>
    <w:uiPriority w:val="1"/>
    <w:qFormat/>
    <w:rsid w:val="00BE53A7"/>
    <w:pPr>
      <w:spacing w:before="180" w:after="180"/>
    </w:pPr>
    <w:rPr>
      <w:szCs w:val="24"/>
    </w:rPr>
  </w:style>
  <w:style w:type="paragraph" w:styleId="Heading1">
    <w:name w:val="heading 1"/>
    <w:basedOn w:val="Normal"/>
    <w:next w:val="Normal"/>
    <w:uiPriority w:val="19"/>
    <w:locked/>
    <w:rsid w:val="00BE53A7"/>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rsid w:val="00BE53A7"/>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rsid w:val="00BE53A7"/>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rsid w:val="00BE53A7"/>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rsid w:val="00BE53A7"/>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rsid w:val="00BE53A7"/>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rsid w:val="00BE53A7"/>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rsid w:val="00BE53A7"/>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rsid w:val="00BE53A7"/>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rsid w:val="00BE53A7"/>
    <w:pPr>
      <w:keepNext/>
      <w:spacing w:before="320" w:after="60"/>
    </w:pPr>
    <w:rPr>
      <w:rFonts w:cs="Arial"/>
      <w:b/>
      <w:bCs/>
      <w:iCs/>
      <w:spacing w:val="-5"/>
      <w:sz w:val="20"/>
      <w:szCs w:val="20"/>
    </w:rPr>
  </w:style>
  <w:style w:type="paragraph" w:styleId="BalloonText">
    <w:name w:val="Balloon Text"/>
    <w:basedOn w:val="Normal"/>
    <w:link w:val="BalloonTextChar"/>
    <w:semiHidden/>
    <w:locked/>
    <w:rsid w:val="00BE53A7"/>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BE53A7"/>
    <w:rPr>
      <w:rFonts w:ascii="Tahoma" w:hAnsi="Tahoma" w:cs="Tahoma"/>
      <w:sz w:val="16"/>
      <w:szCs w:val="16"/>
    </w:rPr>
  </w:style>
  <w:style w:type="paragraph" w:styleId="DocumentMap">
    <w:name w:val="Document Map"/>
    <w:basedOn w:val="Normal"/>
    <w:link w:val="DocumentMapChar"/>
    <w:semiHidden/>
    <w:locked/>
    <w:rsid w:val="00BE53A7"/>
    <w:rPr>
      <w:rFonts w:ascii="Tahoma" w:hAnsi="Tahoma" w:cs="Tahoma"/>
      <w:sz w:val="16"/>
      <w:szCs w:val="16"/>
    </w:rPr>
  </w:style>
  <w:style w:type="character" w:customStyle="1" w:styleId="DocumentMapChar">
    <w:name w:val="Document Map Char"/>
    <w:basedOn w:val="DefaultParagraphFont"/>
    <w:link w:val="DocumentMap"/>
    <w:semiHidden/>
    <w:rsid w:val="00BE53A7"/>
    <w:rPr>
      <w:rFonts w:ascii="Tahoma" w:hAnsi="Tahoma" w:cs="Tahoma"/>
      <w:sz w:val="16"/>
      <w:szCs w:val="16"/>
    </w:rPr>
  </w:style>
  <w:style w:type="character" w:customStyle="1" w:styleId="BoldTermorDefinitionName">
    <w:name w:val="Bold (Term or Definition Name)"/>
    <w:semiHidden/>
    <w:rsid w:val="00BE53A7"/>
    <w:rPr>
      <w:b/>
    </w:rPr>
  </w:style>
  <w:style w:type="character" w:customStyle="1" w:styleId="Boldfaceundefineduse">
    <w:name w:val="Boldface undefined use"/>
    <w:semiHidden/>
    <w:rsid w:val="00BE53A7"/>
    <w:rPr>
      <w:b/>
    </w:rPr>
  </w:style>
  <w:style w:type="paragraph" w:customStyle="1" w:styleId="Code">
    <w:name w:val="Code"/>
    <w:uiPriority w:val="2"/>
    <w:qFormat/>
    <w:rsid w:val="00BE53A7"/>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rsid w:val="00BE53A7"/>
    <w:pPr>
      <w:numPr>
        <w:ilvl w:val="1"/>
      </w:numPr>
    </w:pPr>
  </w:style>
  <w:style w:type="paragraph" w:customStyle="1" w:styleId="Code-List2">
    <w:name w:val="Code - List 2"/>
    <w:basedOn w:val="Code"/>
    <w:semiHidden/>
    <w:rsid w:val="00BE53A7"/>
    <w:pPr>
      <w:numPr>
        <w:ilvl w:val="2"/>
      </w:numPr>
    </w:pPr>
  </w:style>
  <w:style w:type="paragraph" w:customStyle="1" w:styleId="Code-List3">
    <w:name w:val="Code - List 3"/>
    <w:basedOn w:val="Code"/>
    <w:semiHidden/>
    <w:rsid w:val="00BE53A7"/>
    <w:pPr>
      <w:numPr>
        <w:ilvl w:val="3"/>
      </w:numPr>
    </w:pPr>
  </w:style>
  <w:style w:type="paragraph" w:customStyle="1" w:styleId="Code-List4">
    <w:name w:val="Code - List 4"/>
    <w:basedOn w:val="Code"/>
    <w:semiHidden/>
    <w:rsid w:val="00BE53A7"/>
    <w:pPr>
      <w:numPr>
        <w:ilvl w:val="4"/>
      </w:numPr>
    </w:pPr>
  </w:style>
  <w:style w:type="paragraph" w:customStyle="1" w:styleId="Code-List5">
    <w:name w:val="Code - List 5"/>
    <w:basedOn w:val="Code"/>
    <w:semiHidden/>
    <w:rsid w:val="00BE53A7"/>
    <w:pPr>
      <w:numPr>
        <w:ilvl w:val="5"/>
      </w:numPr>
    </w:pPr>
  </w:style>
  <w:style w:type="paragraph" w:customStyle="1" w:styleId="Code-List6">
    <w:name w:val="Code - List 6"/>
    <w:basedOn w:val="Code"/>
    <w:semiHidden/>
    <w:rsid w:val="00BE53A7"/>
    <w:pPr>
      <w:numPr>
        <w:ilvl w:val="6"/>
      </w:numPr>
    </w:pPr>
  </w:style>
  <w:style w:type="paragraph" w:customStyle="1" w:styleId="Code-List7">
    <w:name w:val="Code - List 7"/>
    <w:basedOn w:val="Code"/>
    <w:semiHidden/>
    <w:rsid w:val="00BE53A7"/>
    <w:pPr>
      <w:numPr>
        <w:ilvl w:val="7"/>
      </w:numPr>
    </w:pPr>
  </w:style>
  <w:style w:type="paragraph" w:customStyle="1" w:styleId="Code-List8">
    <w:name w:val="Code - List 8"/>
    <w:basedOn w:val="Code"/>
    <w:semiHidden/>
    <w:rsid w:val="00BE53A7"/>
    <w:pPr>
      <w:numPr>
        <w:ilvl w:val="8"/>
      </w:numPr>
    </w:pPr>
  </w:style>
  <w:style w:type="paragraph" w:customStyle="1" w:styleId="CodeSmall">
    <w:name w:val="Code Small"/>
    <w:basedOn w:val="Code"/>
    <w:semiHidden/>
    <w:rsid w:val="00BE53A7"/>
    <w:pPr>
      <w:numPr>
        <w:numId w:val="3"/>
      </w:numPr>
    </w:pPr>
  </w:style>
  <w:style w:type="paragraph" w:customStyle="1" w:styleId="CodeSmall-List">
    <w:name w:val="Code Small - List"/>
    <w:basedOn w:val="CodeSmall"/>
    <w:semiHidden/>
    <w:rsid w:val="00BE53A7"/>
    <w:pPr>
      <w:numPr>
        <w:ilvl w:val="1"/>
      </w:numPr>
    </w:pPr>
  </w:style>
  <w:style w:type="paragraph" w:customStyle="1" w:styleId="CodeSmall-List2">
    <w:name w:val="Code Small - List 2"/>
    <w:basedOn w:val="CodeSmall"/>
    <w:semiHidden/>
    <w:rsid w:val="00BE53A7"/>
    <w:pPr>
      <w:numPr>
        <w:ilvl w:val="2"/>
      </w:numPr>
    </w:pPr>
  </w:style>
  <w:style w:type="paragraph" w:customStyle="1" w:styleId="CodeSmall-List3">
    <w:name w:val="Code Small - List 3"/>
    <w:basedOn w:val="CodeSmall"/>
    <w:semiHidden/>
    <w:rsid w:val="00BE53A7"/>
    <w:pPr>
      <w:numPr>
        <w:ilvl w:val="3"/>
      </w:numPr>
    </w:pPr>
  </w:style>
  <w:style w:type="paragraph" w:customStyle="1" w:styleId="CodeSmall-List4">
    <w:name w:val="Code Small - List 4"/>
    <w:basedOn w:val="CodeSmall"/>
    <w:semiHidden/>
    <w:rsid w:val="00BE53A7"/>
    <w:pPr>
      <w:numPr>
        <w:ilvl w:val="4"/>
      </w:numPr>
    </w:pPr>
  </w:style>
  <w:style w:type="paragraph" w:customStyle="1" w:styleId="CodeSmall-List5">
    <w:name w:val="Code Small - List 5"/>
    <w:basedOn w:val="CodeSmall"/>
    <w:semiHidden/>
    <w:rsid w:val="00BE53A7"/>
    <w:pPr>
      <w:numPr>
        <w:ilvl w:val="5"/>
      </w:numPr>
    </w:pPr>
  </w:style>
  <w:style w:type="paragraph" w:customStyle="1" w:styleId="CodeSmall-List6">
    <w:name w:val="Code Small - List 6"/>
    <w:basedOn w:val="CodeSmall"/>
    <w:semiHidden/>
    <w:rsid w:val="00BE53A7"/>
    <w:pPr>
      <w:numPr>
        <w:ilvl w:val="6"/>
      </w:numPr>
    </w:pPr>
  </w:style>
  <w:style w:type="paragraph" w:customStyle="1" w:styleId="CodeSmall-List7">
    <w:name w:val="Code Small - List 7"/>
    <w:basedOn w:val="CodeSmall"/>
    <w:semiHidden/>
    <w:rsid w:val="00BE53A7"/>
    <w:pPr>
      <w:numPr>
        <w:ilvl w:val="7"/>
      </w:numPr>
    </w:pPr>
  </w:style>
  <w:style w:type="paragraph" w:customStyle="1" w:styleId="CodeSmall-List8">
    <w:name w:val="Code Small - List 8"/>
    <w:basedOn w:val="CodeSmall"/>
    <w:semiHidden/>
    <w:rsid w:val="00BE53A7"/>
    <w:pPr>
      <w:numPr>
        <w:ilvl w:val="8"/>
      </w:numPr>
    </w:pPr>
  </w:style>
  <w:style w:type="paragraph" w:styleId="Revision">
    <w:name w:val="Revision"/>
    <w:hidden/>
    <w:uiPriority w:val="99"/>
    <w:semiHidden/>
    <w:rsid w:val="00BE53A7"/>
    <w:rPr>
      <w:spacing w:val="-5"/>
      <w:sz w:val="24"/>
      <w:szCs w:val="24"/>
    </w:rPr>
  </w:style>
  <w:style w:type="paragraph" w:customStyle="1" w:styleId="NormalBase">
    <w:name w:val="Normal Base"/>
    <w:semiHidden/>
    <w:rsid w:val="00BE53A7"/>
    <w:pPr>
      <w:spacing w:before="180"/>
    </w:pPr>
    <w:rPr>
      <w:szCs w:val="24"/>
    </w:rPr>
  </w:style>
  <w:style w:type="paragraph" w:customStyle="1" w:styleId="CoverHR">
    <w:name w:val="Cover HR"/>
    <w:basedOn w:val="NormalBase"/>
    <w:next w:val="Normal"/>
    <w:semiHidden/>
    <w:rsid w:val="00BE53A7"/>
    <w:pPr>
      <w:pBdr>
        <w:bottom w:val="single" w:sz="4" w:space="1" w:color="auto"/>
      </w:pBdr>
      <w:ind w:right="180"/>
    </w:pPr>
  </w:style>
  <w:style w:type="paragraph" w:customStyle="1" w:styleId="Definitiongeneric">
    <w:name w:val="Definition (generic)"/>
    <w:basedOn w:val="NormalBase"/>
    <w:semiHidden/>
    <w:rsid w:val="00BE53A7"/>
    <w:pPr>
      <w:ind w:left="540" w:hanging="270"/>
    </w:pPr>
  </w:style>
  <w:style w:type="character" w:customStyle="1" w:styleId="ToDo">
    <w:name w:val="To Do"/>
    <w:basedOn w:val="DefaultParagraphFont"/>
    <w:uiPriority w:val="9"/>
    <w:qFormat/>
    <w:rsid w:val="00BE53A7"/>
    <w:rPr>
      <w:b/>
      <w:bdr w:val="none" w:sz="0" w:space="0" w:color="auto"/>
      <w:shd w:val="clear" w:color="auto" w:fill="FFFF00"/>
    </w:rPr>
  </w:style>
  <w:style w:type="character" w:customStyle="1" w:styleId="NormativeReference">
    <w:name w:val="Normative Reference"/>
    <w:basedOn w:val="DefaultParagraphFont"/>
    <w:uiPriority w:val="5"/>
    <w:rsid w:val="00BE53A7"/>
    <w:rPr>
      <w:b/>
      <w:bdr w:val="none" w:sz="0" w:space="0" w:color="auto"/>
      <w:shd w:val="clear" w:color="auto" w:fill="00FFFF"/>
    </w:rPr>
  </w:style>
  <w:style w:type="character" w:customStyle="1" w:styleId="Glossary">
    <w:name w:val="Glossary"/>
    <w:basedOn w:val="DefaultParagraphFont"/>
    <w:uiPriority w:val="4"/>
    <w:rsid w:val="00BE53A7"/>
    <w:rPr>
      <w:b/>
      <w:bdr w:val="none" w:sz="0" w:space="0" w:color="auto"/>
      <w:shd w:val="clear" w:color="auto" w:fill="00FF00"/>
    </w:rPr>
  </w:style>
  <w:style w:type="paragraph" w:customStyle="1" w:styleId="Definition-Constant">
    <w:name w:val="Definition - Constant"/>
    <w:basedOn w:val="Definitiongeneric"/>
    <w:rsid w:val="00BE53A7"/>
  </w:style>
  <w:style w:type="paragraph" w:customStyle="1" w:styleId="Definition-Datatype">
    <w:name w:val="Definition - Datatype"/>
    <w:basedOn w:val="Definitiongeneric"/>
    <w:semiHidden/>
    <w:rsid w:val="00BE53A7"/>
  </w:style>
  <w:style w:type="paragraph" w:customStyle="1" w:styleId="Definition-Field">
    <w:name w:val="Definition - Field"/>
    <w:basedOn w:val="Definitiongeneric"/>
    <w:next w:val="Definition-Field2"/>
    <w:uiPriority w:val="12"/>
    <w:qFormat/>
    <w:rsid w:val="00BE53A7"/>
    <w:pPr>
      <w:spacing w:after="180"/>
      <w:ind w:left="360" w:hanging="360"/>
    </w:pPr>
  </w:style>
  <w:style w:type="paragraph" w:customStyle="1" w:styleId="Definition-Field2">
    <w:name w:val="Definition - Field 2"/>
    <w:basedOn w:val="Definition-Field"/>
    <w:uiPriority w:val="13"/>
    <w:qFormat/>
    <w:rsid w:val="00BE53A7"/>
    <w:pPr>
      <w:ind w:firstLine="0"/>
    </w:pPr>
  </w:style>
  <w:style w:type="paragraph" w:customStyle="1" w:styleId="Definition-GlossaryTerm">
    <w:name w:val="Definition - Glossary Term"/>
    <w:basedOn w:val="Definitiongeneric"/>
    <w:unhideWhenUsed/>
    <w:rsid w:val="00BE53A7"/>
  </w:style>
  <w:style w:type="paragraph" w:customStyle="1" w:styleId="Definition-HTTPToken">
    <w:name w:val="Definition - HTTP Token"/>
    <w:basedOn w:val="Definitiongeneric"/>
    <w:semiHidden/>
    <w:rsid w:val="00BE53A7"/>
  </w:style>
  <w:style w:type="paragraph" w:customStyle="1" w:styleId="Definition-Member">
    <w:name w:val="Definition - Member"/>
    <w:basedOn w:val="Definitiongeneric"/>
    <w:semiHidden/>
    <w:rsid w:val="00BE53A7"/>
  </w:style>
  <w:style w:type="paragraph" w:customStyle="1" w:styleId="Definition-Member2">
    <w:name w:val="Definition - Member 2"/>
    <w:basedOn w:val="Definition-Member"/>
    <w:semiHidden/>
    <w:rsid w:val="00BE53A7"/>
    <w:pPr>
      <w:ind w:left="1080"/>
    </w:pPr>
  </w:style>
  <w:style w:type="paragraph" w:customStyle="1" w:styleId="Definition-Parameter">
    <w:name w:val="Definition - Parameter"/>
    <w:basedOn w:val="Definitiongeneric"/>
    <w:semiHidden/>
    <w:rsid w:val="00BE53A7"/>
  </w:style>
  <w:style w:type="paragraph" w:customStyle="1" w:styleId="Definition-ReturnValues">
    <w:name w:val="Definition - Return Values"/>
    <w:basedOn w:val="Definitiongeneric"/>
    <w:semiHidden/>
    <w:rsid w:val="00BE53A7"/>
  </w:style>
  <w:style w:type="paragraph" w:customStyle="1" w:styleId="DocumentSummary">
    <w:name w:val="Document Summary"/>
    <w:basedOn w:val="NormalBase"/>
    <w:semiHidden/>
    <w:rsid w:val="00BE53A7"/>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sid w:val="00BE53A7"/>
    <w:rPr>
      <w:rFonts w:ascii="Verdana" w:hAnsi="Verdana"/>
      <w:i/>
      <w:sz w:val="16"/>
      <w:szCs w:val="24"/>
    </w:rPr>
  </w:style>
  <w:style w:type="paragraph" w:customStyle="1" w:styleId="FooterPageNumber">
    <w:name w:val="Footer Page Number"/>
    <w:basedOn w:val="Footer"/>
    <w:semiHidden/>
    <w:rsid w:val="00BE53A7"/>
    <w:pPr>
      <w:ind w:hanging="180"/>
      <w:jc w:val="right"/>
    </w:pPr>
  </w:style>
  <w:style w:type="paragraph" w:customStyle="1" w:styleId="GlossaryExternalRef">
    <w:name w:val="Glossary External Ref"/>
    <w:basedOn w:val="NormalBase"/>
    <w:semiHidden/>
    <w:rsid w:val="00BE53A7"/>
    <w:pPr>
      <w:spacing w:before="0"/>
      <w:ind w:left="270"/>
    </w:pPr>
    <w:rPr>
      <w:b/>
    </w:rPr>
  </w:style>
  <w:style w:type="character" w:customStyle="1" w:styleId="GlossaryTermseconduse">
    <w:name w:val="Glossary Term (second use)"/>
    <w:semiHidden/>
    <w:rsid w:val="00BE53A7"/>
  </w:style>
  <w:style w:type="paragraph" w:customStyle="1" w:styleId="IndexEntry">
    <w:name w:val="Index Entry"/>
    <w:basedOn w:val="NormalBase"/>
    <w:semiHidden/>
    <w:rsid w:val="00BE53A7"/>
    <w:pPr>
      <w:spacing w:before="0"/>
    </w:pPr>
    <w:rPr>
      <w:sz w:val="16"/>
    </w:rPr>
  </w:style>
  <w:style w:type="character" w:customStyle="1" w:styleId="Italicsundefineduse">
    <w:name w:val="Italics undefined use"/>
    <w:semiHidden/>
    <w:rsid w:val="00BE53A7"/>
    <w:rPr>
      <w:i/>
    </w:rPr>
  </w:style>
  <w:style w:type="character" w:customStyle="1" w:styleId="Link">
    <w:name w:val="Link"/>
    <w:semiHidden/>
    <w:rsid w:val="00BE53A7"/>
    <w:rPr>
      <w:color w:val="0066FF"/>
      <w:u w:val="single"/>
    </w:rPr>
  </w:style>
  <w:style w:type="character" w:customStyle="1" w:styleId="Link-Bold">
    <w:name w:val="Link - Bold"/>
    <w:basedOn w:val="Link"/>
    <w:semiHidden/>
    <w:rsid w:val="00BE53A7"/>
    <w:rPr>
      <w:b/>
      <w:color w:val="0066FF"/>
      <w:u w:val="single"/>
    </w:rPr>
  </w:style>
  <w:style w:type="character" w:customStyle="1" w:styleId="Link-Term">
    <w:name w:val="Link - Term"/>
    <w:semiHidden/>
    <w:rsid w:val="00BE53A7"/>
    <w:rPr>
      <w:b/>
      <w:color w:val="009900"/>
    </w:rPr>
  </w:style>
  <w:style w:type="paragraph" w:styleId="ListBullet">
    <w:name w:val="List Bullet"/>
    <w:basedOn w:val="NormalBase"/>
    <w:semiHidden/>
    <w:locked/>
    <w:rsid w:val="00BE53A7"/>
    <w:pPr>
      <w:numPr>
        <w:numId w:val="5"/>
      </w:numPr>
    </w:pPr>
  </w:style>
  <w:style w:type="paragraph" w:styleId="ListBullet2">
    <w:name w:val="List Bullet 2"/>
    <w:basedOn w:val="ListBullet"/>
    <w:semiHidden/>
    <w:locked/>
    <w:rsid w:val="00BE53A7"/>
    <w:pPr>
      <w:numPr>
        <w:ilvl w:val="1"/>
      </w:numPr>
    </w:pPr>
  </w:style>
  <w:style w:type="paragraph" w:styleId="ListBullet3">
    <w:name w:val="List Bullet 3"/>
    <w:basedOn w:val="ListBullet"/>
    <w:semiHidden/>
    <w:locked/>
    <w:rsid w:val="00BE53A7"/>
    <w:pPr>
      <w:numPr>
        <w:ilvl w:val="2"/>
      </w:numPr>
    </w:pPr>
  </w:style>
  <w:style w:type="paragraph" w:styleId="ListBullet4">
    <w:name w:val="List Bullet 4"/>
    <w:basedOn w:val="ListBullet"/>
    <w:semiHidden/>
    <w:locked/>
    <w:rsid w:val="00BE53A7"/>
    <w:pPr>
      <w:numPr>
        <w:ilvl w:val="3"/>
      </w:numPr>
    </w:pPr>
  </w:style>
  <w:style w:type="paragraph" w:styleId="ListBullet5">
    <w:name w:val="List Bullet 5"/>
    <w:basedOn w:val="ListBullet"/>
    <w:semiHidden/>
    <w:locked/>
    <w:rsid w:val="00BE53A7"/>
    <w:pPr>
      <w:numPr>
        <w:ilvl w:val="4"/>
      </w:numPr>
    </w:pPr>
  </w:style>
  <w:style w:type="paragraph" w:customStyle="1" w:styleId="ListBullet6">
    <w:name w:val="List Bullet 6"/>
    <w:basedOn w:val="ListBullet"/>
    <w:semiHidden/>
    <w:rsid w:val="00BE53A7"/>
    <w:pPr>
      <w:numPr>
        <w:ilvl w:val="5"/>
      </w:numPr>
    </w:pPr>
  </w:style>
  <w:style w:type="paragraph" w:customStyle="1" w:styleId="ListBullet7">
    <w:name w:val="List Bullet 7"/>
    <w:basedOn w:val="ListBullet"/>
    <w:semiHidden/>
    <w:rsid w:val="00BE53A7"/>
    <w:pPr>
      <w:numPr>
        <w:ilvl w:val="6"/>
      </w:numPr>
    </w:pPr>
  </w:style>
  <w:style w:type="paragraph" w:customStyle="1" w:styleId="ListBullet8">
    <w:name w:val="List Bullet 8"/>
    <w:basedOn w:val="ListBullet"/>
    <w:semiHidden/>
    <w:rsid w:val="00BE53A7"/>
    <w:pPr>
      <w:numPr>
        <w:ilvl w:val="7"/>
      </w:numPr>
    </w:pPr>
  </w:style>
  <w:style w:type="paragraph" w:customStyle="1" w:styleId="ListBullet9">
    <w:name w:val="List Bullet 9"/>
    <w:basedOn w:val="ListBullet"/>
    <w:semiHidden/>
    <w:rsid w:val="00BE53A7"/>
    <w:pPr>
      <w:numPr>
        <w:ilvl w:val="8"/>
      </w:numPr>
    </w:pPr>
  </w:style>
  <w:style w:type="paragraph" w:styleId="ListNumber">
    <w:name w:val="List Number"/>
    <w:basedOn w:val="NormalBase"/>
    <w:semiHidden/>
    <w:locked/>
    <w:rsid w:val="00BE53A7"/>
    <w:pPr>
      <w:numPr>
        <w:numId w:val="6"/>
      </w:numPr>
    </w:pPr>
  </w:style>
  <w:style w:type="paragraph" w:styleId="ListNumber2">
    <w:name w:val="List Number 2"/>
    <w:basedOn w:val="ListNumber"/>
    <w:semiHidden/>
    <w:locked/>
    <w:rsid w:val="00BE53A7"/>
    <w:pPr>
      <w:numPr>
        <w:ilvl w:val="1"/>
      </w:numPr>
    </w:pPr>
  </w:style>
  <w:style w:type="paragraph" w:styleId="ListNumber3">
    <w:name w:val="List Number 3"/>
    <w:basedOn w:val="ListNumber"/>
    <w:semiHidden/>
    <w:locked/>
    <w:rsid w:val="00BE53A7"/>
    <w:pPr>
      <w:numPr>
        <w:ilvl w:val="2"/>
      </w:numPr>
    </w:pPr>
  </w:style>
  <w:style w:type="paragraph" w:styleId="ListNumber4">
    <w:name w:val="List Number 4"/>
    <w:basedOn w:val="ListNumber"/>
    <w:semiHidden/>
    <w:locked/>
    <w:rsid w:val="00BE53A7"/>
    <w:pPr>
      <w:numPr>
        <w:ilvl w:val="3"/>
      </w:numPr>
    </w:pPr>
  </w:style>
  <w:style w:type="paragraph" w:styleId="ListNumber5">
    <w:name w:val="List Number 5"/>
    <w:basedOn w:val="ListNumber"/>
    <w:semiHidden/>
    <w:locked/>
    <w:rsid w:val="00BE53A7"/>
    <w:pPr>
      <w:numPr>
        <w:ilvl w:val="4"/>
      </w:numPr>
    </w:pPr>
  </w:style>
  <w:style w:type="paragraph" w:customStyle="1" w:styleId="ListNumber6">
    <w:name w:val="List Number 6"/>
    <w:basedOn w:val="ListNumber"/>
    <w:semiHidden/>
    <w:rsid w:val="00BE53A7"/>
    <w:pPr>
      <w:numPr>
        <w:ilvl w:val="5"/>
      </w:numPr>
    </w:pPr>
  </w:style>
  <w:style w:type="paragraph" w:customStyle="1" w:styleId="ListNumber7">
    <w:name w:val="List Number 7"/>
    <w:basedOn w:val="ListNumber"/>
    <w:semiHidden/>
    <w:rsid w:val="00BE53A7"/>
    <w:pPr>
      <w:numPr>
        <w:ilvl w:val="6"/>
      </w:numPr>
    </w:pPr>
  </w:style>
  <w:style w:type="paragraph" w:customStyle="1" w:styleId="ListNumber8">
    <w:name w:val="List Number 8"/>
    <w:basedOn w:val="ListNumber"/>
    <w:semiHidden/>
    <w:rsid w:val="00BE53A7"/>
    <w:pPr>
      <w:numPr>
        <w:ilvl w:val="7"/>
      </w:numPr>
    </w:pPr>
  </w:style>
  <w:style w:type="paragraph" w:customStyle="1" w:styleId="ListNumber9">
    <w:name w:val="List Number 9"/>
    <w:basedOn w:val="ListNumber"/>
    <w:semiHidden/>
    <w:rsid w:val="00BE53A7"/>
    <w:pPr>
      <w:numPr>
        <w:ilvl w:val="8"/>
      </w:numPr>
    </w:pPr>
  </w:style>
  <w:style w:type="paragraph" w:customStyle="1" w:styleId="Normal-List">
    <w:name w:val="Normal - List"/>
    <w:basedOn w:val="Normal"/>
    <w:semiHidden/>
    <w:rsid w:val="00BE53A7"/>
    <w:pPr>
      <w:numPr>
        <w:ilvl w:val="1"/>
      </w:numPr>
    </w:pPr>
  </w:style>
  <w:style w:type="paragraph" w:customStyle="1" w:styleId="Normal-List2">
    <w:name w:val="Normal - List 2"/>
    <w:basedOn w:val="Normal"/>
    <w:semiHidden/>
    <w:rsid w:val="00BE53A7"/>
    <w:pPr>
      <w:numPr>
        <w:ilvl w:val="2"/>
      </w:numPr>
    </w:pPr>
  </w:style>
  <w:style w:type="paragraph" w:customStyle="1" w:styleId="Normal-List3">
    <w:name w:val="Normal - List 3"/>
    <w:basedOn w:val="Normal"/>
    <w:semiHidden/>
    <w:rsid w:val="00BE53A7"/>
    <w:pPr>
      <w:numPr>
        <w:ilvl w:val="3"/>
      </w:numPr>
    </w:pPr>
  </w:style>
  <w:style w:type="paragraph" w:customStyle="1" w:styleId="Normal-List4">
    <w:name w:val="Normal - List 4"/>
    <w:basedOn w:val="Normal"/>
    <w:semiHidden/>
    <w:rsid w:val="00BE53A7"/>
    <w:pPr>
      <w:numPr>
        <w:ilvl w:val="4"/>
      </w:numPr>
    </w:pPr>
  </w:style>
  <w:style w:type="paragraph" w:customStyle="1" w:styleId="Normal-List5">
    <w:name w:val="Normal - List 5"/>
    <w:basedOn w:val="Normal"/>
    <w:semiHidden/>
    <w:rsid w:val="00BE53A7"/>
    <w:pPr>
      <w:numPr>
        <w:ilvl w:val="5"/>
      </w:numPr>
    </w:pPr>
  </w:style>
  <w:style w:type="paragraph" w:customStyle="1" w:styleId="Normal-List6">
    <w:name w:val="Normal - List 6"/>
    <w:basedOn w:val="Normal"/>
    <w:semiHidden/>
    <w:rsid w:val="00BE53A7"/>
    <w:pPr>
      <w:numPr>
        <w:ilvl w:val="6"/>
      </w:numPr>
    </w:pPr>
  </w:style>
  <w:style w:type="paragraph" w:customStyle="1" w:styleId="Normal-List7">
    <w:name w:val="Normal - List 7"/>
    <w:basedOn w:val="Normal"/>
    <w:semiHidden/>
    <w:rsid w:val="00BE53A7"/>
    <w:pPr>
      <w:numPr>
        <w:ilvl w:val="7"/>
      </w:numPr>
    </w:pPr>
  </w:style>
  <w:style w:type="paragraph" w:customStyle="1" w:styleId="Normal-List8">
    <w:name w:val="Normal - List 8"/>
    <w:basedOn w:val="Normal"/>
    <w:semiHidden/>
    <w:rsid w:val="00BE53A7"/>
    <w:pPr>
      <w:numPr>
        <w:ilvl w:val="8"/>
      </w:numPr>
    </w:pPr>
  </w:style>
  <w:style w:type="paragraph" w:customStyle="1" w:styleId="TableText">
    <w:name w:val="Table Text"/>
    <w:basedOn w:val="Normal"/>
    <w:rsid w:val="00BE53A7"/>
    <w:pPr>
      <w:spacing w:before="60" w:after="60"/>
    </w:pPr>
    <w:rPr>
      <w:sz w:val="16"/>
    </w:rPr>
  </w:style>
  <w:style w:type="paragraph" w:customStyle="1" w:styleId="Packetdiagramheaderrow">
    <w:name w:val="Packet diagram header row"/>
    <w:basedOn w:val="TableText"/>
    <w:semiHidden/>
    <w:rsid w:val="00BE53A7"/>
    <w:pPr>
      <w:spacing w:before="0" w:after="20"/>
    </w:pPr>
  </w:style>
  <w:style w:type="paragraph" w:customStyle="1" w:styleId="Packetdiagramtext">
    <w:name w:val="Packet diagram text"/>
    <w:basedOn w:val="TableText"/>
    <w:semiHidden/>
    <w:rsid w:val="00BE53A7"/>
    <w:pPr>
      <w:spacing w:before="180" w:after="120"/>
    </w:pPr>
  </w:style>
  <w:style w:type="paragraph" w:customStyle="1" w:styleId="PacketDiagramHeaderText">
    <w:name w:val="Packet Diagram Header Text"/>
    <w:basedOn w:val="TableText"/>
    <w:rsid w:val="00BE53A7"/>
    <w:pPr>
      <w:spacing w:before="0" w:after="20"/>
    </w:pPr>
  </w:style>
  <w:style w:type="paragraph" w:customStyle="1" w:styleId="PacketDiagramBodyText">
    <w:name w:val="Packet Diagram Body Text"/>
    <w:basedOn w:val="TableText"/>
    <w:rsid w:val="00BE53A7"/>
    <w:pPr>
      <w:spacing w:before="180" w:after="120"/>
    </w:pPr>
  </w:style>
  <w:style w:type="paragraph" w:customStyle="1" w:styleId="PseudocodeforAD">
    <w:name w:val="Pseudocode (for AD)"/>
    <w:basedOn w:val="Code"/>
    <w:rsid w:val="00BE53A7"/>
    <w:pPr>
      <w:numPr>
        <w:numId w:val="0"/>
      </w:numPr>
      <w:ind w:right="0"/>
    </w:pPr>
  </w:style>
  <w:style w:type="paragraph" w:customStyle="1" w:styleId="RevisionSummaryHeading">
    <w:name w:val="Revision Summary Heading"/>
    <w:basedOn w:val="NormalBase"/>
    <w:semiHidden/>
    <w:rsid w:val="00BE53A7"/>
    <w:pPr>
      <w:spacing w:before="360"/>
    </w:pPr>
    <w:rPr>
      <w:b/>
      <w:sz w:val="22"/>
    </w:rPr>
  </w:style>
  <w:style w:type="character" w:customStyle="1" w:styleId="Subscript">
    <w:name w:val="Subscript"/>
    <w:semiHidden/>
    <w:rsid w:val="00BE53A7"/>
    <w:rPr>
      <w:vertAlign w:val="subscript"/>
    </w:rPr>
  </w:style>
  <w:style w:type="character" w:customStyle="1" w:styleId="Subscript-Bold">
    <w:name w:val="Subscript - Bold"/>
    <w:basedOn w:val="Subscript"/>
    <w:semiHidden/>
    <w:rsid w:val="00BE53A7"/>
    <w:rPr>
      <w:b/>
      <w:vertAlign w:val="subscript"/>
    </w:rPr>
  </w:style>
  <w:style w:type="character" w:customStyle="1" w:styleId="Superscript">
    <w:name w:val="Superscript"/>
    <w:semiHidden/>
    <w:rsid w:val="00BE53A7"/>
    <w:rPr>
      <w:vertAlign w:val="superscript"/>
    </w:rPr>
  </w:style>
  <w:style w:type="character" w:customStyle="1" w:styleId="Superscript-Bold">
    <w:name w:val="Superscript - Bold"/>
    <w:basedOn w:val="Superscript"/>
    <w:semiHidden/>
    <w:rsid w:val="00BE53A7"/>
    <w:rPr>
      <w:b/>
      <w:vertAlign w:val="superscript"/>
    </w:rPr>
  </w:style>
  <w:style w:type="table" w:customStyle="1" w:styleId="TableClearHeader">
    <w:name w:val="Table Clear Header"/>
    <w:basedOn w:val="TableNormal"/>
    <w:uiPriority w:val="99"/>
    <w:qFormat/>
    <w:rsid w:val="00BE53A7"/>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rsid w:val="00BE53A7"/>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rsid w:val="00BE53A7"/>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4" w:type="dxa"/>
        <w:bottom w:w="29"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rsid w:val="00BE53A7"/>
  </w:style>
  <w:style w:type="paragraph" w:customStyle="1" w:styleId="TableHeaderText">
    <w:name w:val="Table Header Text"/>
    <w:basedOn w:val="TableText"/>
    <w:rsid w:val="00BE53A7"/>
    <w:rPr>
      <w:b/>
    </w:rPr>
  </w:style>
  <w:style w:type="paragraph" w:styleId="Title">
    <w:name w:val="Title"/>
    <w:next w:val="Normal"/>
    <w:link w:val="TitleChar"/>
    <w:semiHidden/>
    <w:qFormat/>
    <w:locked/>
    <w:rsid w:val="00BE53A7"/>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sid w:val="00BE53A7"/>
    <w:rPr>
      <w:rFonts w:ascii="Verdana" w:hAnsi="Verdana" w:cs="Arial"/>
      <w:b/>
      <w:bCs/>
      <w:kern w:val="28"/>
      <w:sz w:val="28"/>
      <w:szCs w:val="32"/>
    </w:rPr>
  </w:style>
  <w:style w:type="paragraph" w:customStyle="1" w:styleId="TOCBase">
    <w:name w:val="TOC Base"/>
    <w:basedOn w:val="NormalBase"/>
    <w:semiHidden/>
    <w:rsid w:val="00BE53A7"/>
    <w:pPr>
      <w:tabs>
        <w:tab w:val="right" w:leader="dot" w:pos="8820"/>
      </w:tabs>
      <w:spacing w:before="0"/>
      <w:ind w:right="450"/>
    </w:pPr>
  </w:style>
  <w:style w:type="paragraph" w:styleId="TOC1">
    <w:name w:val="toc 1"/>
    <w:basedOn w:val="TOCBase"/>
    <w:uiPriority w:val="39"/>
    <w:locked/>
    <w:rsid w:val="00BE53A7"/>
    <w:pPr>
      <w:tabs>
        <w:tab w:val="left" w:pos="360"/>
      </w:tabs>
      <w:spacing w:before="120"/>
      <w:ind w:left="360" w:hanging="360"/>
    </w:pPr>
    <w:rPr>
      <w:b/>
      <w:bCs/>
    </w:rPr>
  </w:style>
  <w:style w:type="paragraph" w:styleId="TOC2">
    <w:name w:val="toc 2"/>
    <w:basedOn w:val="TOCBase"/>
    <w:uiPriority w:val="39"/>
    <w:locked/>
    <w:rsid w:val="00BE53A7"/>
    <w:pPr>
      <w:tabs>
        <w:tab w:val="left" w:pos="900"/>
      </w:tabs>
      <w:ind w:left="907" w:right="446" w:hanging="720"/>
    </w:pPr>
  </w:style>
  <w:style w:type="paragraph" w:styleId="TOC3">
    <w:name w:val="toc 3"/>
    <w:basedOn w:val="TOCBase"/>
    <w:uiPriority w:val="39"/>
    <w:locked/>
    <w:rsid w:val="00BE53A7"/>
    <w:pPr>
      <w:tabs>
        <w:tab w:val="left" w:pos="1260"/>
      </w:tabs>
      <w:ind w:left="1253" w:right="446" w:hanging="893"/>
    </w:pPr>
  </w:style>
  <w:style w:type="paragraph" w:styleId="TOC4">
    <w:name w:val="toc 4"/>
    <w:basedOn w:val="TOCBase"/>
    <w:uiPriority w:val="39"/>
    <w:locked/>
    <w:rsid w:val="00BE53A7"/>
    <w:pPr>
      <w:tabs>
        <w:tab w:val="left" w:pos="1620"/>
      </w:tabs>
      <w:ind w:left="1627" w:right="446" w:hanging="1080"/>
    </w:pPr>
  </w:style>
  <w:style w:type="paragraph" w:styleId="TOC5">
    <w:name w:val="toc 5"/>
    <w:basedOn w:val="TOCBase"/>
    <w:uiPriority w:val="39"/>
    <w:locked/>
    <w:rsid w:val="00BE53A7"/>
    <w:pPr>
      <w:tabs>
        <w:tab w:val="left" w:pos="1980"/>
      </w:tabs>
      <w:ind w:left="1987" w:right="446" w:hanging="1267"/>
    </w:pPr>
  </w:style>
  <w:style w:type="paragraph" w:styleId="TOC6">
    <w:name w:val="toc 6"/>
    <w:basedOn w:val="TOCBase"/>
    <w:uiPriority w:val="39"/>
    <w:locked/>
    <w:rsid w:val="00BE53A7"/>
    <w:pPr>
      <w:tabs>
        <w:tab w:val="left" w:pos="2340"/>
      </w:tabs>
      <w:ind w:left="2347" w:right="446" w:hanging="1440"/>
    </w:pPr>
  </w:style>
  <w:style w:type="paragraph" w:styleId="TOC7">
    <w:name w:val="toc 7"/>
    <w:basedOn w:val="TOCBase"/>
    <w:next w:val="Normal"/>
    <w:uiPriority w:val="39"/>
    <w:locked/>
    <w:rsid w:val="00BE53A7"/>
    <w:pPr>
      <w:tabs>
        <w:tab w:val="left" w:pos="2700"/>
      </w:tabs>
      <w:ind w:left="2693" w:right="446" w:hanging="1613"/>
    </w:pPr>
  </w:style>
  <w:style w:type="paragraph" w:styleId="TOC8">
    <w:name w:val="toc 8"/>
    <w:basedOn w:val="TOCBase"/>
    <w:next w:val="Normal"/>
    <w:uiPriority w:val="39"/>
    <w:locked/>
    <w:rsid w:val="00BE53A7"/>
    <w:pPr>
      <w:tabs>
        <w:tab w:val="left" w:pos="3060"/>
      </w:tabs>
      <w:ind w:left="3067" w:right="446" w:hanging="1800"/>
    </w:pPr>
  </w:style>
  <w:style w:type="paragraph" w:styleId="TOC9">
    <w:name w:val="toc 9"/>
    <w:basedOn w:val="TOCBase"/>
    <w:next w:val="Normal"/>
    <w:uiPriority w:val="39"/>
    <w:locked/>
    <w:rsid w:val="00BE53A7"/>
    <w:pPr>
      <w:tabs>
        <w:tab w:val="left" w:pos="3420"/>
      </w:tabs>
      <w:ind w:left="3427" w:right="446" w:hanging="1987"/>
    </w:pPr>
  </w:style>
  <w:style w:type="paragraph" w:styleId="TOCHeading">
    <w:name w:val="TOC Heading"/>
    <w:basedOn w:val="NormalBase"/>
    <w:next w:val="TOC1"/>
    <w:semiHidden/>
    <w:qFormat/>
    <w:locked/>
    <w:rsid w:val="00BE53A7"/>
    <w:pPr>
      <w:pageBreakBefore/>
      <w:spacing w:before="360"/>
      <w:ind w:hanging="187"/>
    </w:pPr>
    <w:rPr>
      <w:rFonts w:cs="Segoe UI"/>
      <w:b/>
      <w:sz w:val="26"/>
      <w:szCs w:val="26"/>
    </w:rPr>
  </w:style>
  <w:style w:type="paragraph" w:customStyle="1" w:styleId="TOCTable">
    <w:name w:val="TOC Table"/>
    <w:basedOn w:val="NormalBase"/>
    <w:semiHidden/>
    <w:rsid w:val="00BE53A7"/>
    <w:pPr>
      <w:spacing w:before="0"/>
    </w:pPr>
  </w:style>
  <w:style w:type="character" w:customStyle="1" w:styleId="UnderlinedforAD">
    <w:name w:val="Underlined (for AD)"/>
    <w:semiHidden/>
    <w:rsid w:val="00BE53A7"/>
    <w:rPr>
      <w:u w:val="single"/>
    </w:rPr>
  </w:style>
  <w:style w:type="paragraph" w:customStyle="1" w:styleId="WBCode">
    <w:name w:val="WB: Code"/>
    <w:semiHidden/>
    <w:rsid w:val="00BE53A7"/>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rsid w:val="00BE53A7"/>
    <w:pPr>
      <w:numPr>
        <w:ilvl w:val="1"/>
      </w:numPr>
    </w:pPr>
  </w:style>
  <w:style w:type="paragraph" w:customStyle="1" w:styleId="WBCode-List2">
    <w:name w:val="WB: Code - List 2"/>
    <w:basedOn w:val="WBCode"/>
    <w:semiHidden/>
    <w:rsid w:val="00BE53A7"/>
    <w:pPr>
      <w:numPr>
        <w:ilvl w:val="2"/>
      </w:numPr>
    </w:pPr>
  </w:style>
  <w:style w:type="paragraph" w:customStyle="1" w:styleId="WBCode-List3">
    <w:name w:val="WB: Code - List 3"/>
    <w:basedOn w:val="WBCode"/>
    <w:semiHidden/>
    <w:rsid w:val="00BE53A7"/>
    <w:pPr>
      <w:numPr>
        <w:ilvl w:val="3"/>
      </w:numPr>
    </w:pPr>
  </w:style>
  <w:style w:type="paragraph" w:customStyle="1" w:styleId="WBCode-List4">
    <w:name w:val="WB: Code - List 4"/>
    <w:basedOn w:val="WBCode"/>
    <w:semiHidden/>
    <w:rsid w:val="00BE53A7"/>
    <w:pPr>
      <w:numPr>
        <w:ilvl w:val="4"/>
      </w:numPr>
    </w:pPr>
  </w:style>
  <w:style w:type="paragraph" w:customStyle="1" w:styleId="WBCode-List5">
    <w:name w:val="WB: Code - List 5"/>
    <w:basedOn w:val="WBCode"/>
    <w:semiHidden/>
    <w:rsid w:val="00BE53A7"/>
    <w:pPr>
      <w:numPr>
        <w:ilvl w:val="5"/>
      </w:numPr>
    </w:pPr>
  </w:style>
  <w:style w:type="paragraph" w:customStyle="1" w:styleId="WBCode-List6">
    <w:name w:val="WB: Code - List 6"/>
    <w:basedOn w:val="WBCode"/>
    <w:semiHidden/>
    <w:rsid w:val="00BE53A7"/>
    <w:pPr>
      <w:numPr>
        <w:ilvl w:val="6"/>
      </w:numPr>
    </w:pPr>
  </w:style>
  <w:style w:type="paragraph" w:customStyle="1" w:styleId="WBCode-List7">
    <w:name w:val="WB: Code - List 7"/>
    <w:basedOn w:val="WBCode"/>
    <w:semiHidden/>
    <w:rsid w:val="00BE53A7"/>
    <w:pPr>
      <w:numPr>
        <w:ilvl w:val="7"/>
      </w:numPr>
    </w:pPr>
  </w:style>
  <w:style w:type="paragraph" w:customStyle="1" w:styleId="WBCode-List8">
    <w:name w:val="WB: Code - List 8"/>
    <w:basedOn w:val="WBCode"/>
    <w:semiHidden/>
    <w:rsid w:val="00BE53A7"/>
    <w:pPr>
      <w:numPr>
        <w:ilvl w:val="8"/>
      </w:numPr>
    </w:pPr>
  </w:style>
  <w:style w:type="paragraph" w:customStyle="1" w:styleId="WBCodeSmall">
    <w:name w:val="WB: Code Small"/>
    <w:basedOn w:val="Code"/>
    <w:semiHidden/>
    <w:rsid w:val="00BE53A7"/>
    <w:pPr>
      <w:numPr>
        <w:numId w:val="10"/>
      </w:numPr>
    </w:pPr>
    <w:rPr>
      <w:i/>
    </w:rPr>
  </w:style>
  <w:style w:type="paragraph" w:customStyle="1" w:styleId="WBCodeSmall-List">
    <w:name w:val="WB: Code Small - List"/>
    <w:basedOn w:val="WBCodeSmall"/>
    <w:semiHidden/>
    <w:rsid w:val="00BE53A7"/>
    <w:pPr>
      <w:numPr>
        <w:ilvl w:val="1"/>
      </w:numPr>
    </w:pPr>
  </w:style>
  <w:style w:type="paragraph" w:customStyle="1" w:styleId="WBCodeSmall-List2">
    <w:name w:val="WB: Code Small - List 2"/>
    <w:basedOn w:val="WBCodeSmall"/>
    <w:semiHidden/>
    <w:rsid w:val="00BE53A7"/>
    <w:pPr>
      <w:numPr>
        <w:ilvl w:val="2"/>
      </w:numPr>
    </w:pPr>
  </w:style>
  <w:style w:type="paragraph" w:customStyle="1" w:styleId="WBCodeSmall-List3">
    <w:name w:val="WB: Code Small - List 3"/>
    <w:basedOn w:val="WBCodeSmall"/>
    <w:semiHidden/>
    <w:rsid w:val="00BE53A7"/>
    <w:pPr>
      <w:numPr>
        <w:ilvl w:val="3"/>
      </w:numPr>
    </w:pPr>
  </w:style>
  <w:style w:type="paragraph" w:customStyle="1" w:styleId="WBCodeSmall-List4">
    <w:name w:val="WB: Code Small - List 4"/>
    <w:basedOn w:val="WBCodeSmall"/>
    <w:semiHidden/>
    <w:rsid w:val="00BE53A7"/>
    <w:pPr>
      <w:numPr>
        <w:ilvl w:val="4"/>
      </w:numPr>
    </w:pPr>
  </w:style>
  <w:style w:type="paragraph" w:customStyle="1" w:styleId="WBCodeSmall-List5">
    <w:name w:val="WB: Code Small - List 5"/>
    <w:basedOn w:val="WBCodeSmall"/>
    <w:semiHidden/>
    <w:rsid w:val="00BE53A7"/>
    <w:pPr>
      <w:numPr>
        <w:ilvl w:val="5"/>
      </w:numPr>
    </w:pPr>
  </w:style>
  <w:style w:type="paragraph" w:customStyle="1" w:styleId="WBCodeSmall-List6">
    <w:name w:val="WB: Code Small - List 6"/>
    <w:basedOn w:val="WBCodeSmall"/>
    <w:semiHidden/>
    <w:rsid w:val="00BE53A7"/>
    <w:pPr>
      <w:numPr>
        <w:ilvl w:val="6"/>
      </w:numPr>
    </w:pPr>
  </w:style>
  <w:style w:type="paragraph" w:customStyle="1" w:styleId="WBCodeSmall-List7">
    <w:name w:val="WB: Code Small - List 7"/>
    <w:basedOn w:val="WBCodeSmall"/>
    <w:semiHidden/>
    <w:rsid w:val="00BE53A7"/>
    <w:pPr>
      <w:numPr>
        <w:ilvl w:val="7"/>
      </w:numPr>
    </w:pPr>
  </w:style>
  <w:style w:type="paragraph" w:customStyle="1" w:styleId="WBCodeSmall-List8">
    <w:name w:val="WB: Code Small - List 8"/>
    <w:basedOn w:val="WBCodeSmall"/>
    <w:semiHidden/>
    <w:rsid w:val="00BE53A7"/>
    <w:pPr>
      <w:numPr>
        <w:ilvl w:val="8"/>
      </w:numPr>
    </w:pPr>
  </w:style>
  <w:style w:type="paragraph" w:customStyle="1" w:styleId="WBListBullet">
    <w:name w:val="WB: List Bullet"/>
    <w:basedOn w:val="NormalBase"/>
    <w:semiHidden/>
    <w:rsid w:val="00BE53A7"/>
    <w:pPr>
      <w:numPr>
        <w:numId w:val="11"/>
      </w:numPr>
    </w:pPr>
    <w:rPr>
      <w:i/>
    </w:rPr>
  </w:style>
  <w:style w:type="paragraph" w:customStyle="1" w:styleId="WBListBullet2">
    <w:name w:val="WB: List Bullet 2"/>
    <w:basedOn w:val="WBListBullet"/>
    <w:semiHidden/>
    <w:rsid w:val="00BE53A7"/>
    <w:pPr>
      <w:numPr>
        <w:ilvl w:val="1"/>
      </w:numPr>
    </w:pPr>
  </w:style>
  <w:style w:type="paragraph" w:customStyle="1" w:styleId="WBListBullet3">
    <w:name w:val="WB: List Bullet 3"/>
    <w:basedOn w:val="WBListBullet"/>
    <w:semiHidden/>
    <w:rsid w:val="00BE53A7"/>
    <w:pPr>
      <w:numPr>
        <w:ilvl w:val="2"/>
      </w:numPr>
    </w:pPr>
  </w:style>
  <w:style w:type="paragraph" w:customStyle="1" w:styleId="WBListBullet4">
    <w:name w:val="WB: List Bullet 4"/>
    <w:basedOn w:val="WBListBullet"/>
    <w:semiHidden/>
    <w:rsid w:val="00BE53A7"/>
    <w:pPr>
      <w:numPr>
        <w:ilvl w:val="3"/>
      </w:numPr>
    </w:pPr>
  </w:style>
  <w:style w:type="paragraph" w:customStyle="1" w:styleId="WBListBullet5">
    <w:name w:val="WB: List Bullet 5"/>
    <w:basedOn w:val="WBListBullet"/>
    <w:semiHidden/>
    <w:rsid w:val="00BE53A7"/>
    <w:pPr>
      <w:numPr>
        <w:ilvl w:val="4"/>
      </w:numPr>
    </w:pPr>
  </w:style>
  <w:style w:type="paragraph" w:customStyle="1" w:styleId="WBListBullet6">
    <w:name w:val="WB: List Bullet 6"/>
    <w:basedOn w:val="WBListBullet"/>
    <w:semiHidden/>
    <w:rsid w:val="00BE53A7"/>
    <w:pPr>
      <w:numPr>
        <w:ilvl w:val="5"/>
      </w:numPr>
    </w:pPr>
  </w:style>
  <w:style w:type="paragraph" w:customStyle="1" w:styleId="WBListBullet7">
    <w:name w:val="WB: List Bullet 7"/>
    <w:basedOn w:val="WBListBullet"/>
    <w:semiHidden/>
    <w:rsid w:val="00BE53A7"/>
    <w:pPr>
      <w:numPr>
        <w:ilvl w:val="6"/>
      </w:numPr>
    </w:pPr>
  </w:style>
  <w:style w:type="paragraph" w:customStyle="1" w:styleId="WBListBullet8">
    <w:name w:val="WB: List Bullet 8"/>
    <w:basedOn w:val="WBListBullet"/>
    <w:semiHidden/>
    <w:rsid w:val="00BE53A7"/>
    <w:pPr>
      <w:numPr>
        <w:ilvl w:val="7"/>
      </w:numPr>
    </w:pPr>
  </w:style>
  <w:style w:type="paragraph" w:customStyle="1" w:styleId="WBListBullet9">
    <w:name w:val="WB: List Bullet 9"/>
    <w:basedOn w:val="WBListBullet"/>
    <w:semiHidden/>
    <w:rsid w:val="00BE53A7"/>
    <w:pPr>
      <w:numPr>
        <w:ilvl w:val="8"/>
      </w:numPr>
    </w:pPr>
  </w:style>
  <w:style w:type="paragraph" w:customStyle="1" w:styleId="WBListNumber">
    <w:name w:val="WB: List Number"/>
    <w:basedOn w:val="NormalBase"/>
    <w:semiHidden/>
    <w:rsid w:val="00BE53A7"/>
    <w:pPr>
      <w:numPr>
        <w:numId w:val="12"/>
      </w:numPr>
    </w:pPr>
    <w:rPr>
      <w:i/>
    </w:rPr>
  </w:style>
  <w:style w:type="paragraph" w:customStyle="1" w:styleId="WBListNumber2">
    <w:name w:val="WB: List Number 2"/>
    <w:basedOn w:val="WBListNumber"/>
    <w:semiHidden/>
    <w:rsid w:val="00BE53A7"/>
    <w:pPr>
      <w:numPr>
        <w:ilvl w:val="1"/>
      </w:numPr>
    </w:pPr>
  </w:style>
  <w:style w:type="paragraph" w:customStyle="1" w:styleId="WBListNumber3">
    <w:name w:val="WB: List Number 3"/>
    <w:basedOn w:val="WBListNumber"/>
    <w:semiHidden/>
    <w:rsid w:val="00BE53A7"/>
    <w:pPr>
      <w:numPr>
        <w:ilvl w:val="2"/>
      </w:numPr>
    </w:pPr>
  </w:style>
  <w:style w:type="paragraph" w:customStyle="1" w:styleId="WBListNumber4">
    <w:name w:val="WB: List Number 4"/>
    <w:basedOn w:val="WBListNumber"/>
    <w:semiHidden/>
    <w:rsid w:val="00BE53A7"/>
    <w:pPr>
      <w:numPr>
        <w:ilvl w:val="3"/>
      </w:numPr>
    </w:pPr>
  </w:style>
  <w:style w:type="paragraph" w:customStyle="1" w:styleId="WBListNumber5">
    <w:name w:val="WB: List Number 5"/>
    <w:basedOn w:val="WBListNumber"/>
    <w:semiHidden/>
    <w:rsid w:val="00BE53A7"/>
    <w:pPr>
      <w:numPr>
        <w:ilvl w:val="4"/>
      </w:numPr>
    </w:pPr>
  </w:style>
  <w:style w:type="paragraph" w:customStyle="1" w:styleId="WBListNumber6">
    <w:name w:val="WB: List Number 6"/>
    <w:basedOn w:val="WBListNumber"/>
    <w:semiHidden/>
    <w:rsid w:val="00BE53A7"/>
    <w:pPr>
      <w:numPr>
        <w:ilvl w:val="5"/>
      </w:numPr>
    </w:pPr>
  </w:style>
  <w:style w:type="paragraph" w:customStyle="1" w:styleId="WBListNumber7">
    <w:name w:val="WB: List Number 7"/>
    <w:basedOn w:val="WBListNumber"/>
    <w:semiHidden/>
    <w:rsid w:val="00BE53A7"/>
    <w:pPr>
      <w:numPr>
        <w:ilvl w:val="6"/>
      </w:numPr>
    </w:pPr>
  </w:style>
  <w:style w:type="paragraph" w:customStyle="1" w:styleId="WBListNumber8">
    <w:name w:val="WB: List Number 8"/>
    <w:basedOn w:val="WBListNumber"/>
    <w:semiHidden/>
    <w:rsid w:val="00BE53A7"/>
    <w:pPr>
      <w:numPr>
        <w:ilvl w:val="7"/>
      </w:numPr>
    </w:pPr>
  </w:style>
  <w:style w:type="paragraph" w:customStyle="1" w:styleId="WBListNumber9">
    <w:name w:val="WB: List Number 9"/>
    <w:basedOn w:val="WBListNumber"/>
    <w:semiHidden/>
    <w:rsid w:val="00BE53A7"/>
    <w:pPr>
      <w:numPr>
        <w:ilvl w:val="8"/>
      </w:numPr>
    </w:pPr>
  </w:style>
  <w:style w:type="paragraph" w:customStyle="1" w:styleId="WBNormal">
    <w:name w:val="WB: Normal"/>
    <w:semiHidden/>
    <w:rsid w:val="00BE53A7"/>
    <w:pPr>
      <w:numPr>
        <w:numId w:val="13"/>
      </w:numPr>
      <w:spacing w:before="180"/>
    </w:pPr>
    <w:rPr>
      <w:i/>
      <w:szCs w:val="24"/>
    </w:rPr>
  </w:style>
  <w:style w:type="paragraph" w:customStyle="1" w:styleId="WBNormal-List">
    <w:name w:val="WB: Normal - List"/>
    <w:basedOn w:val="WBNormal"/>
    <w:semiHidden/>
    <w:rsid w:val="00BE53A7"/>
    <w:pPr>
      <w:numPr>
        <w:ilvl w:val="1"/>
      </w:numPr>
    </w:pPr>
  </w:style>
  <w:style w:type="paragraph" w:customStyle="1" w:styleId="WBNormal-List2">
    <w:name w:val="WB: Normal - List 2"/>
    <w:basedOn w:val="WBNormal"/>
    <w:semiHidden/>
    <w:rsid w:val="00BE53A7"/>
    <w:pPr>
      <w:numPr>
        <w:ilvl w:val="2"/>
      </w:numPr>
    </w:pPr>
  </w:style>
  <w:style w:type="paragraph" w:customStyle="1" w:styleId="WBNormal-List3">
    <w:name w:val="WB: Normal - List 3"/>
    <w:basedOn w:val="WBNormal"/>
    <w:semiHidden/>
    <w:rsid w:val="00BE53A7"/>
    <w:pPr>
      <w:numPr>
        <w:ilvl w:val="3"/>
      </w:numPr>
    </w:pPr>
  </w:style>
  <w:style w:type="paragraph" w:customStyle="1" w:styleId="WBNormal-List4">
    <w:name w:val="WB: Normal - List 4"/>
    <w:basedOn w:val="WBNormal"/>
    <w:semiHidden/>
    <w:rsid w:val="00BE53A7"/>
    <w:pPr>
      <w:numPr>
        <w:ilvl w:val="4"/>
      </w:numPr>
    </w:pPr>
  </w:style>
  <w:style w:type="paragraph" w:customStyle="1" w:styleId="WBNormal-List5">
    <w:name w:val="WB: Normal - List 5"/>
    <w:basedOn w:val="WBNormal"/>
    <w:semiHidden/>
    <w:rsid w:val="00BE53A7"/>
    <w:pPr>
      <w:numPr>
        <w:ilvl w:val="5"/>
      </w:numPr>
    </w:pPr>
  </w:style>
  <w:style w:type="paragraph" w:customStyle="1" w:styleId="WBNormal-List6">
    <w:name w:val="WB: Normal - List 6"/>
    <w:basedOn w:val="WBNormal"/>
    <w:semiHidden/>
    <w:rsid w:val="00BE53A7"/>
    <w:pPr>
      <w:numPr>
        <w:ilvl w:val="6"/>
      </w:numPr>
    </w:pPr>
  </w:style>
  <w:style w:type="paragraph" w:customStyle="1" w:styleId="WBNormal-List7">
    <w:name w:val="WB: Normal - List 7"/>
    <w:basedOn w:val="WBNormal"/>
    <w:semiHidden/>
    <w:rsid w:val="00BE53A7"/>
    <w:pPr>
      <w:numPr>
        <w:ilvl w:val="7"/>
      </w:numPr>
    </w:pPr>
  </w:style>
  <w:style w:type="paragraph" w:customStyle="1" w:styleId="WBNormal-List8">
    <w:name w:val="WB: Normal - List 8"/>
    <w:basedOn w:val="WBNormal"/>
    <w:semiHidden/>
    <w:rsid w:val="00BE53A7"/>
    <w:pPr>
      <w:numPr>
        <w:ilvl w:val="8"/>
      </w:numPr>
    </w:pPr>
  </w:style>
  <w:style w:type="paragraph" w:customStyle="1" w:styleId="WBPacketdiagramheaderrow">
    <w:name w:val="WB: Packet diagram header row"/>
    <w:basedOn w:val="TableText"/>
    <w:semiHidden/>
    <w:rsid w:val="00BE53A7"/>
    <w:pPr>
      <w:spacing w:before="180"/>
    </w:pPr>
    <w:rPr>
      <w:i/>
    </w:rPr>
  </w:style>
  <w:style w:type="paragraph" w:customStyle="1" w:styleId="WBPacketdiagramtext">
    <w:name w:val="WB: Packet diagram text"/>
    <w:basedOn w:val="TableText"/>
    <w:semiHidden/>
    <w:rsid w:val="00BE53A7"/>
    <w:pPr>
      <w:spacing w:before="180" w:after="120"/>
    </w:pPr>
    <w:rPr>
      <w:i/>
    </w:rPr>
  </w:style>
  <w:style w:type="paragraph" w:customStyle="1" w:styleId="WBTableBodyText">
    <w:name w:val="WB: Table Body Text"/>
    <w:basedOn w:val="TableText"/>
    <w:semiHidden/>
    <w:rsid w:val="00BE53A7"/>
    <w:rPr>
      <w:i/>
    </w:rPr>
  </w:style>
  <w:style w:type="paragraph" w:customStyle="1" w:styleId="WBTableHeaderText">
    <w:name w:val="WB: Table Header Text"/>
    <w:basedOn w:val="TableBodyText"/>
    <w:semiHidden/>
    <w:rsid w:val="00BE53A7"/>
    <w:rPr>
      <w:b/>
      <w:i/>
    </w:rPr>
  </w:style>
  <w:style w:type="character" w:styleId="CommentReference">
    <w:name w:val="annotation reference"/>
    <w:basedOn w:val="DefaultParagraphFont"/>
    <w:semiHidden/>
    <w:locked/>
    <w:rsid w:val="00BE53A7"/>
    <w:rPr>
      <w:sz w:val="16"/>
      <w:szCs w:val="16"/>
    </w:rPr>
  </w:style>
  <w:style w:type="paragraph" w:styleId="CommentText">
    <w:name w:val="annotation text"/>
    <w:basedOn w:val="Normal"/>
    <w:link w:val="CommentTextChar"/>
    <w:semiHidden/>
    <w:locked/>
    <w:rsid w:val="00BE53A7"/>
    <w:rPr>
      <w:sz w:val="20"/>
      <w:szCs w:val="20"/>
    </w:rPr>
  </w:style>
  <w:style w:type="character" w:customStyle="1" w:styleId="CommentTextChar">
    <w:name w:val="Comment Text Char"/>
    <w:basedOn w:val="DefaultParagraphFont"/>
    <w:link w:val="CommentText"/>
    <w:semiHidden/>
    <w:rsid w:val="00BE53A7"/>
    <w:rPr>
      <w:rFonts w:ascii="Verdana" w:hAnsi="Verdana"/>
    </w:rPr>
  </w:style>
  <w:style w:type="paragraph" w:styleId="CommentSubject">
    <w:name w:val="annotation subject"/>
    <w:basedOn w:val="CommentText"/>
    <w:next w:val="CommentText"/>
    <w:link w:val="CommentSubjectChar"/>
    <w:semiHidden/>
    <w:locked/>
    <w:rsid w:val="00BE53A7"/>
    <w:rPr>
      <w:b/>
      <w:bCs/>
    </w:rPr>
  </w:style>
  <w:style w:type="character" w:customStyle="1" w:styleId="CommentSubjectChar">
    <w:name w:val="Comment Subject Char"/>
    <w:basedOn w:val="CommentTextChar"/>
    <w:link w:val="CommentSubject"/>
    <w:semiHidden/>
    <w:rsid w:val="00BE53A7"/>
    <w:rPr>
      <w:rFonts w:ascii="Verdana" w:hAnsi="Verdana"/>
      <w:b/>
      <w:bCs/>
    </w:rPr>
  </w:style>
  <w:style w:type="paragraph" w:styleId="ListParagraph">
    <w:name w:val="List Paragraph"/>
    <w:basedOn w:val="Normal"/>
    <w:uiPriority w:val="11"/>
    <w:qFormat/>
    <w:locked/>
    <w:rsid w:val="00BE53A7"/>
    <w:pPr>
      <w:ind w:left="720"/>
    </w:pPr>
  </w:style>
  <w:style w:type="character" w:styleId="Hyperlink">
    <w:name w:val="Hyperlink"/>
    <w:basedOn w:val="DefaultParagraphFont"/>
    <w:uiPriority w:val="99"/>
    <w:locked/>
    <w:rsid w:val="00BE53A7"/>
    <w:rPr>
      <w:color w:val="0066FF"/>
      <w:u w:val="single"/>
    </w:rPr>
  </w:style>
  <w:style w:type="character" w:customStyle="1" w:styleId="HyperlinkGreen">
    <w:name w:val="HyperlinkGreen"/>
    <w:basedOn w:val="DefaultParagraphFont"/>
    <w:uiPriority w:val="99"/>
    <w:locked/>
    <w:rsid w:val="00BE53A7"/>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rsid w:val="00BE53A7"/>
    <w:pPr>
      <w:tabs>
        <w:tab w:val="center" w:pos="4680"/>
        <w:tab w:val="right" w:pos="9360"/>
      </w:tabs>
      <w:spacing w:before="0" w:after="0"/>
    </w:pPr>
  </w:style>
  <w:style w:type="character" w:customStyle="1" w:styleId="HeaderChar">
    <w:name w:val="Header Char"/>
    <w:basedOn w:val="DefaultParagraphFont"/>
    <w:link w:val="Header"/>
    <w:semiHidden/>
    <w:rsid w:val="00BE53A7"/>
    <w:rPr>
      <w:rFonts w:ascii="Verdana" w:hAnsi="Verdana"/>
      <w:sz w:val="18"/>
      <w:szCs w:val="24"/>
    </w:rPr>
  </w:style>
  <w:style w:type="table" w:styleId="TableGrid">
    <w:name w:val="Table Grid"/>
    <w:basedOn w:val="TableNormal"/>
    <w:locked/>
    <w:rsid w:val="00BE53A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cantSplit/>
    </w:trPr>
  </w:style>
  <w:style w:type="paragraph" w:customStyle="1" w:styleId="XmlSnippet">
    <w:name w:val="XmlSnippet"/>
    <w:basedOn w:val="Normal"/>
    <w:link w:val="XmlSnippetChar"/>
    <w:uiPriority w:val="98"/>
    <w:rsid w:val="00BE53A7"/>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sid w:val="00BE53A7"/>
    <w:rPr>
      <w:rFonts w:ascii="Courier New" w:hAnsi="Courier New" w:cs="Courier New"/>
      <w:noProof/>
      <w:color w:val="C0504D" w:themeColor="accent2"/>
      <w:sz w:val="16"/>
      <w:szCs w:val="16"/>
    </w:rPr>
  </w:style>
  <w:style w:type="character" w:customStyle="1" w:styleId="ABNF">
    <w:name w:val="ABNF"/>
    <w:basedOn w:val="DefaultParagraphFont"/>
    <w:uiPriority w:val="8"/>
    <w:qFormat/>
    <w:rsid w:val="00BE53A7"/>
    <w:rPr>
      <w:szCs w:val="18"/>
      <w:bdr w:val="none" w:sz="0" w:space="0" w:color="auto"/>
      <w:shd w:val="clear" w:color="auto" w:fill="FF0000"/>
    </w:rPr>
  </w:style>
  <w:style w:type="character" w:customStyle="1" w:styleId="InformativeReference">
    <w:name w:val="Informative Reference"/>
    <w:basedOn w:val="DefaultParagraphFont"/>
    <w:uiPriority w:val="6"/>
    <w:rsid w:val="00BE53A7"/>
    <w:rPr>
      <w:b/>
      <w:bdr w:val="none" w:sz="0" w:space="0" w:color="auto"/>
      <w:shd w:val="clear" w:color="auto" w:fill="FF66FF"/>
    </w:rPr>
  </w:style>
  <w:style w:type="table" w:customStyle="1" w:styleId="Table-ShadedHeaderIndented">
    <w:name w:val="Table - Shaded Header Indented"/>
    <w:basedOn w:val="Table-ShadedHeader"/>
    <w:uiPriority w:val="99"/>
    <w:rsid w:val="00BE53A7"/>
    <w:tblPr>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rsid w:val="00BE53A7"/>
    <w:pPr>
      <w:keepLines/>
      <w:numPr>
        <w:numId w:val="0"/>
      </w:numPr>
      <w:ind w:left="720" w:right="0" w:hanging="720"/>
      <w:contextualSpacing w:val="0"/>
    </w:pPr>
  </w:style>
  <w:style w:type="table" w:customStyle="1" w:styleId="Table-Example">
    <w:name w:val="Table - Example"/>
    <w:basedOn w:val="TableNormal"/>
    <w:uiPriority w:val="99"/>
    <w:semiHidden/>
    <w:rsid w:val="00BE53A7"/>
    <w:pPr>
      <w:keepNext/>
      <w:keepLines/>
      <w:tabs>
        <w:tab w:val="right" w:pos="7200"/>
      </w:tabs>
      <w:spacing w:before="100" w:beforeAutospacing="1" w:after="100" w:afterAutospacing="1"/>
    </w:pPr>
    <w:rPr>
      <w:rFonts w:ascii="Courier New" w:hAnsi="Courier New"/>
      <w:color w:val="595959" w:themeColor="text1" w:themeTint="A6"/>
    </w:rPr>
    <w:tblPr>
      <w:tblInd w:w="0" w:type="dxa"/>
      <w:tblCellMar>
        <w:top w:w="0" w:type="dxa"/>
        <w:left w:w="0" w:type="dxa"/>
        <w:bottom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rsid w:val="00BE53A7"/>
    <w:pPr>
      <w:spacing w:before="0" w:after="0"/>
    </w:pPr>
    <w:rPr>
      <w:noProof/>
      <w:sz w:val="16"/>
    </w:rPr>
  </w:style>
  <w:style w:type="paragraph" w:styleId="Caption">
    <w:name w:val="caption"/>
    <w:basedOn w:val="Normal"/>
    <w:next w:val="Normal"/>
    <w:uiPriority w:val="10"/>
    <w:qFormat/>
    <w:rsid w:val="00BE53A7"/>
    <w:pPr>
      <w:tabs>
        <w:tab w:val="left" w:pos="14"/>
      </w:tabs>
      <w:spacing w:before="0" w:after="200"/>
    </w:pPr>
    <w:rPr>
      <w:b/>
      <w:bCs/>
      <w:szCs w:val="18"/>
    </w:rPr>
  </w:style>
  <w:style w:type="character" w:styleId="FootnoteReference">
    <w:name w:val="footnote reference"/>
    <w:basedOn w:val="DefaultParagraphFont"/>
    <w:locked/>
    <w:rsid w:val="00BE53A7"/>
    <w:rPr>
      <w:vertAlign w:val="superscript"/>
    </w:rPr>
  </w:style>
  <w:style w:type="paragraph" w:styleId="FootnoteText">
    <w:name w:val="footnote text"/>
    <w:basedOn w:val="Normal"/>
    <w:link w:val="FootnoteTextChar"/>
    <w:locked/>
    <w:rsid w:val="00BE53A7"/>
    <w:pPr>
      <w:spacing w:before="0" w:after="0"/>
    </w:pPr>
    <w:rPr>
      <w:szCs w:val="18"/>
    </w:rPr>
  </w:style>
  <w:style w:type="character" w:customStyle="1" w:styleId="FootnoteTextChar">
    <w:name w:val="Footnote Text Char"/>
    <w:basedOn w:val="DefaultParagraphFont"/>
    <w:link w:val="FootnoteText"/>
    <w:rsid w:val="00BE53A7"/>
    <w:rPr>
      <w:sz w:val="18"/>
      <w:szCs w:val="18"/>
    </w:rPr>
  </w:style>
  <w:style w:type="paragraph" w:customStyle="1" w:styleId="Default">
    <w:name w:val="Default"/>
    <w:basedOn w:val="Normal"/>
    <w:rsid w:val="00BE53A7"/>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sid w:val="00BE53A7"/>
    <w:rPr>
      <w:color w:val="808080"/>
    </w:rPr>
  </w:style>
  <w:style w:type="paragraph" w:styleId="Index1">
    <w:name w:val="index 1"/>
    <w:basedOn w:val="Normal"/>
    <w:next w:val="Normal"/>
    <w:autoRedefine/>
    <w:uiPriority w:val="99"/>
    <w:semiHidden/>
    <w:locked/>
    <w:rsid w:val="00BE53A7"/>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rsid w:val="00BE53A7"/>
    <w:pPr>
      <w:spacing w:before="0" w:after="0"/>
      <w:ind w:left="360" w:hanging="360"/>
    </w:pPr>
    <w:rPr>
      <w:sz w:val="16"/>
      <w:szCs w:val="16"/>
    </w:rPr>
  </w:style>
  <w:style w:type="paragraph" w:styleId="Index2">
    <w:name w:val="index 2"/>
    <w:basedOn w:val="Normal"/>
    <w:next w:val="Normal"/>
    <w:autoRedefine/>
    <w:uiPriority w:val="99"/>
    <w:semiHidden/>
    <w:locked/>
    <w:rsid w:val="00BE53A7"/>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rsid w:val="00BE53A7"/>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rsid w:val="00BE53A7"/>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rsid w:val="00BE53A7"/>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rsid w:val="00BE53A7"/>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rsid w:val="00BE53A7"/>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rsid w:val="00BE53A7"/>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rsid w:val="00BE53A7"/>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rsid w:val="00BE53A7"/>
    <w:pPr>
      <w:spacing w:before="0" w:after="0"/>
    </w:pPr>
    <w:rPr>
      <w:b/>
      <w:bCs/>
      <w:iCs/>
      <w:sz w:val="20"/>
      <w:szCs w:val="20"/>
    </w:rPr>
  </w:style>
  <w:style w:type="paragraph" w:customStyle="1" w:styleId="indexheader">
    <w:name w:val="index header"/>
    <w:basedOn w:val="Normal"/>
    <w:next w:val="Index1"/>
    <w:uiPriority w:val="99"/>
    <w:semiHidden/>
    <w:locked/>
    <w:rsid w:val="00BE53A7"/>
    <w:pPr>
      <w:spacing w:before="0" w:after="0"/>
    </w:pPr>
    <w:rPr>
      <w:b/>
      <w:bCs/>
      <w:iCs/>
      <w:szCs w:val="18"/>
    </w:rPr>
  </w:style>
  <w:style w:type="character" w:customStyle="1" w:styleId="PossibleGlossary">
    <w:name w:val="PossibleGlossary"/>
    <w:basedOn w:val="DefaultParagraphFont"/>
    <w:uiPriority w:val="14"/>
    <w:rsid w:val="00BE53A7"/>
    <w:rPr>
      <w:bdr w:val="none" w:sz="0" w:space="0" w:color="auto"/>
      <w:shd w:val="clear" w:color="auto" w:fill="C4FFC4"/>
    </w:rPr>
  </w:style>
  <w:style w:type="character" w:customStyle="1" w:styleId="NotGlossary">
    <w:name w:val="NotGlossary"/>
    <w:basedOn w:val="DefaultParagraphFont"/>
    <w:uiPriority w:val="15"/>
    <w:rsid w:val="00BE53A7"/>
  </w:style>
  <w:style w:type="character" w:customStyle="1" w:styleId="ProductName">
    <w:name w:val="ProductName"/>
    <w:basedOn w:val="DefaultParagraphFont"/>
    <w:uiPriority w:val="7"/>
    <w:rsid w:val="00BE53A7"/>
    <w:rPr>
      <w:sz w:val="18"/>
      <w:szCs w:val="18"/>
      <w:bdr w:val="none" w:sz="0" w:space="0" w:color="auto"/>
      <w:shd w:val="clear" w:color="auto" w:fill="FFDC00"/>
    </w:rPr>
  </w:style>
  <w:style w:type="paragraph" w:styleId="BodyText">
    <w:name w:val="Body Text"/>
    <w:basedOn w:val="Normal"/>
    <w:link w:val="BodyTextChar"/>
    <w:uiPriority w:val="99"/>
    <w:locked/>
    <w:rsid w:val="00BE53A7"/>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sid w:val="00BE53A7"/>
    <w:rPr>
      <w:rFonts w:ascii="Arial" w:hAnsi="Arial"/>
      <w:spacing w:val="-5"/>
      <w:sz w:val="20"/>
      <w:szCs w:val="20"/>
    </w:rPr>
  </w:style>
  <w:style w:type="paragraph" w:customStyle="1" w:styleId="ChangeAlert">
    <w:name w:val="ChangeAlert"/>
    <w:basedOn w:val="XmlSnippet"/>
    <w:link w:val="ChangeAlertChar"/>
    <w:semiHidden/>
    <w:rsid w:val="00BE53A7"/>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sid w:val="00BE53A7"/>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rsid w:val="00BE53A7"/>
    <w:tblPr>
      <w:tblInd w:w="0" w:type="dxa"/>
      <w:tblBorders>
        <w:top w:val="single" w:sz="4" w:space="0" w:color="FF0000"/>
        <w:left w:val="single" w:sz="4" w:space="0" w:color="FF0000"/>
        <w:bottom w:val="single" w:sz="4" w:space="0" w:color="FF0000"/>
        <w:right w:val="single" w:sz="4" w:space="0" w:color="FF0000"/>
      </w:tblBorders>
      <w:tblCellMar>
        <w:top w:w="0" w:type="dxa"/>
        <w:left w:w="108" w:type="dxa"/>
        <w:bottom w:w="0" w:type="dxa"/>
        <w:right w:w="108" w:type="dxa"/>
      </w:tblCellMar>
    </w:tblPr>
    <w:tcPr>
      <w:shd w:val="clear" w:color="auto" w:fill="F2DBDB" w:themeFill="accent2" w:themeFillTint="33"/>
    </w:tcPr>
  </w:style>
  <w:style w:type="paragraph" w:customStyle="1" w:styleId="AlertText">
    <w:name w:val="AlertText"/>
    <w:basedOn w:val="Normal"/>
    <w:rsid w:val="00BE53A7"/>
    <w:pPr>
      <w:spacing w:before="0" w:after="0"/>
    </w:pPr>
  </w:style>
  <w:style w:type="character" w:customStyle="1" w:styleId="InlineCode">
    <w:name w:val="Inline Code"/>
    <w:basedOn w:val="DefaultParagraphFont"/>
    <w:uiPriority w:val="3"/>
    <w:qFormat/>
    <w:rsid w:val="00BE53A7"/>
    <w:rPr>
      <w:rFonts w:ascii="Courier New" w:hAnsi="Courier New"/>
      <w:sz w:val="18"/>
    </w:rPr>
  </w:style>
  <w:style w:type="paragraph" w:customStyle="1" w:styleId="CollapsibleRegion">
    <w:name w:val="Collapsible Region"/>
    <w:basedOn w:val="Normal"/>
    <w:next w:val="Normal"/>
    <w:uiPriority w:val="4"/>
    <w:qFormat/>
    <w:rsid w:val="00BE53A7"/>
    <w:pPr>
      <w:spacing w:before="320" w:after="60"/>
    </w:pPr>
    <w:rPr>
      <w:b/>
      <w:color w:val="FFFFFF"/>
      <w:sz w:val="20"/>
      <w:shd w:val="clear" w:color="auto" w:fill="0000FF"/>
    </w:rPr>
  </w:style>
  <w:style w:type="character" w:styleId="FollowedHyperlink">
    <w:name w:val="FollowedHyperlink"/>
    <w:basedOn w:val="DefaultParagraphFont"/>
    <w:semiHidden/>
    <w:unhideWhenUsed/>
    <w:locked/>
    <w:rsid w:val="009F280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99" Type="http://schemas.openxmlformats.org/officeDocument/2006/relationships/hyperlink" Target="http://go.microsoft.com/fwlink/?LinkId=89920" TargetMode="External"/><Relationship Id="rId21" Type="http://schemas.openxmlformats.org/officeDocument/2006/relationships/hyperlink" Target="http://go.microsoft.com/fwlink/?LinkId=89920" TargetMode="External"/><Relationship Id="rId63" Type="http://schemas.openxmlformats.org/officeDocument/2006/relationships/hyperlink" Target="http://go.microsoft.com/fwlink/?LinkId=200054" TargetMode="External"/><Relationship Id="rId159" Type="http://schemas.openxmlformats.org/officeDocument/2006/relationships/image" Target="media/image51.png"/><Relationship Id="rId324" Type="http://schemas.openxmlformats.org/officeDocument/2006/relationships/hyperlink" Target="http://go.microsoft.com/fwlink/?LinkId=200054" TargetMode="External"/><Relationship Id="rId366" Type="http://schemas.openxmlformats.org/officeDocument/2006/relationships/hyperlink" Target="file:///E:\Target\Office\Published\Books\MS-OE376\%5bMS-IPFF%5d.pdf" TargetMode="External"/><Relationship Id="rId170" Type="http://schemas.openxmlformats.org/officeDocument/2006/relationships/image" Target="media/image56.png"/><Relationship Id="rId191" Type="http://schemas.openxmlformats.org/officeDocument/2006/relationships/image" Target="media/image77.png"/><Relationship Id="rId205" Type="http://schemas.openxmlformats.org/officeDocument/2006/relationships/hyperlink" Target="http://go.microsoft.com/fwlink/?LinkId=200054" TargetMode="External"/><Relationship Id="rId226" Type="http://schemas.openxmlformats.org/officeDocument/2006/relationships/hyperlink" Target="http://go.microsoft.com/fwlink/?LinkId=200054" TargetMode="External"/><Relationship Id="rId247" Type="http://schemas.openxmlformats.org/officeDocument/2006/relationships/hyperlink" Target="http://go.microsoft.com/fwlink/?LinkId=200054" TargetMode="External"/><Relationship Id="rId107" Type="http://schemas.openxmlformats.org/officeDocument/2006/relationships/image" Target="media/image35.png"/><Relationship Id="rId268" Type="http://schemas.openxmlformats.org/officeDocument/2006/relationships/image" Target="media/image119.png"/><Relationship Id="rId289" Type="http://schemas.openxmlformats.org/officeDocument/2006/relationships/hyperlink" Target="http://go.microsoft.com/fwlink/?LinkId=200054" TargetMode="External"/><Relationship Id="rId11" Type="http://schemas.openxmlformats.org/officeDocument/2006/relationships/hyperlink" Target="mailto:iplg@microsoft.com" TargetMode="External"/><Relationship Id="rId32" Type="http://schemas.openxmlformats.org/officeDocument/2006/relationships/hyperlink" Target="file:///E:\Target\Office\Published\Books\MS-OE376\%5bMS-LISTSWS%5d.pdf" TargetMode="External"/><Relationship Id="rId53" Type="http://schemas.openxmlformats.org/officeDocument/2006/relationships/image" Target="media/image2.png"/><Relationship Id="rId74" Type="http://schemas.openxmlformats.org/officeDocument/2006/relationships/hyperlink" Target="http://go.microsoft.com/fwlink/?LinkId=89844" TargetMode="External"/><Relationship Id="rId128" Type="http://schemas.openxmlformats.org/officeDocument/2006/relationships/hyperlink" Target="http://go.microsoft.com/fwlink/?LinkId=200054" TargetMode="External"/><Relationship Id="rId149" Type="http://schemas.openxmlformats.org/officeDocument/2006/relationships/hyperlink" Target="http://go.microsoft.com/fwlink/?LinkId=200054" TargetMode="External"/><Relationship Id="rId314" Type="http://schemas.openxmlformats.org/officeDocument/2006/relationships/hyperlink" Target="http://go.microsoft.com/fwlink/?LinkId=200054" TargetMode="External"/><Relationship Id="rId335" Type="http://schemas.openxmlformats.org/officeDocument/2006/relationships/image" Target="media/image133.png"/><Relationship Id="rId356" Type="http://schemas.openxmlformats.org/officeDocument/2006/relationships/hyperlink" Target="http://go.microsoft.com/fwlink/?LinkId=200054" TargetMode="External"/><Relationship Id="rId377" Type="http://schemas.openxmlformats.org/officeDocument/2006/relationships/hyperlink" Target="http://go.microsoft.com/fwlink/?LinkId=200054" TargetMode="External"/><Relationship Id="rId5" Type="http://schemas.openxmlformats.org/officeDocument/2006/relationships/settings" Target="settings.xml"/><Relationship Id="rId95" Type="http://schemas.openxmlformats.org/officeDocument/2006/relationships/image" Target="media/image25.png"/><Relationship Id="rId160" Type="http://schemas.openxmlformats.org/officeDocument/2006/relationships/hyperlink" Target="http://go.microsoft.com/fwlink/?LinkId=200054" TargetMode="External"/><Relationship Id="rId181" Type="http://schemas.openxmlformats.org/officeDocument/2006/relationships/image" Target="media/image67.png"/><Relationship Id="rId216" Type="http://schemas.openxmlformats.org/officeDocument/2006/relationships/image" Target="media/image95.png"/><Relationship Id="rId237" Type="http://schemas.openxmlformats.org/officeDocument/2006/relationships/image" Target="media/image105.png"/><Relationship Id="rId258" Type="http://schemas.openxmlformats.org/officeDocument/2006/relationships/image" Target="media/image109.png"/><Relationship Id="rId279" Type="http://schemas.openxmlformats.org/officeDocument/2006/relationships/hyperlink" Target="http://go.microsoft.com/fwlink/?LinkId=200054" TargetMode="External"/><Relationship Id="rId22" Type="http://schemas.openxmlformats.org/officeDocument/2006/relationships/hyperlink" Target="http://go.microsoft.com/fwlink/?LinkId=132464" TargetMode="External"/><Relationship Id="rId43" Type="http://schemas.openxmlformats.org/officeDocument/2006/relationships/hyperlink" Target="file:///E:\Target\Office\Published\Books\MS-OE376\%5bMS-WSSCAML%5d.pdf" TargetMode="External"/><Relationship Id="rId64" Type="http://schemas.openxmlformats.org/officeDocument/2006/relationships/hyperlink" Target="http://go.microsoft.com/fwlink/?LinkId=200054" TargetMode="External"/><Relationship Id="rId118" Type="http://schemas.openxmlformats.org/officeDocument/2006/relationships/image" Target="media/image44.png"/><Relationship Id="rId139" Type="http://schemas.openxmlformats.org/officeDocument/2006/relationships/image" Target="media/image50.png"/><Relationship Id="rId290" Type="http://schemas.openxmlformats.org/officeDocument/2006/relationships/hyperlink" Target="http://go.microsoft.com/fwlink/?LinkId=200054" TargetMode="External"/><Relationship Id="rId304" Type="http://schemas.openxmlformats.org/officeDocument/2006/relationships/hyperlink" Target="http://go.microsoft.com/fwlink/?LinkId=200054" TargetMode="External"/><Relationship Id="rId325" Type="http://schemas.openxmlformats.org/officeDocument/2006/relationships/hyperlink" Target="http://go.microsoft.com/fwlink/?LinkId=200054" TargetMode="External"/><Relationship Id="rId346" Type="http://schemas.openxmlformats.org/officeDocument/2006/relationships/hyperlink" Target="http://go.microsoft.com/fwlink/?LinkId=200054" TargetMode="External"/><Relationship Id="rId367" Type="http://schemas.openxmlformats.org/officeDocument/2006/relationships/hyperlink" Target="http://go.microsoft.com/fwlink/?LinkId=200054" TargetMode="External"/><Relationship Id="rId388" Type="http://schemas.openxmlformats.org/officeDocument/2006/relationships/footer" Target="footer1.xml"/><Relationship Id="rId85" Type="http://schemas.openxmlformats.org/officeDocument/2006/relationships/image" Target="media/image17.png"/><Relationship Id="rId150" Type="http://schemas.openxmlformats.org/officeDocument/2006/relationships/hyperlink" Target="http://go.microsoft.com/fwlink/?LinkId=200054" TargetMode="External"/><Relationship Id="rId171" Type="http://schemas.openxmlformats.org/officeDocument/2006/relationships/image" Target="media/image57.png"/><Relationship Id="rId192" Type="http://schemas.openxmlformats.org/officeDocument/2006/relationships/image" Target="media/image78.png"/><Relationship Id="rId206" Type="http://schemas.openxmlformats.org/officeDocument/2006/relationships/hyperlink" Target="http://go.microsoft.com/fwlink/?LinkId=200054" TargetMode="External"/><Relationship Id="rId227" Type="http://schemas.openxmlformats.org/officeDocument/2006/relationships/hyperlink" Target="http://go.microsoft.com/fwlink/?LinkId=200054" TargetMode="External"/><Relationship Id="rId248" Type="http://schemas.openxmlformats.org/officeDocument/2006/relationships/hyperlink" Target="http://go.microsoft.com/fwlink/?LinkId=200054" TargetMode="External"/><Relationship Id="rId269" Type="http://schemas.openxmlformats.org/officeDocument/2006/relationships/image" Target="media/image120.png"/><Relationship Id="rId12" Type="http://schemas.openxmlformats.org/officeDocument/2006/relationships/hyperlink" Target="http://www.microsoft.com/trademarks" TargetMode="External"/><Relationship Id="rId33" Type="http://schemas.openxmlformats.org/officeDocument/2006/relationships/hyperlink" Target="file:///E:\Target\Office\Published\Books\MS-OE376\%5bMS-OFORMS%5d.pdf" TargetMode="External"/><Relationship Id="rId108" Type="http://schemas.openxmlformats.org/officeDocument/2006/relationships/image" Target="media/image36.png"/><Relationship Id="rId129" Type="http://schemas.openxmlformats.org/officeDocument/2006/relationships/hyperlink" Target="http://go.microsoft.com/fwlink/?LinkId=200054" TargetMode="External"/><Relationship Id="rId280" Type="http://schemas.openxmlformats.org/officeDocument/2006/relationships/hyperlink" Target="http://go.microsoft.com/fwlink/?LinkId=200054" TargetMode="External"/><Relationship Id="rId315" Type="http://schemas.openxmlformats.org/officeDocument/2006/relationships/hyperlink" Target="http://go.microsoft.com/fwlink/?LinkId=200054" TargetMode="External"/><Relationship Id="rId336" Type="http://schemas.openxmlformats.org/officeDocument/2006/relationships/image" Target="media/image134.png"/><Relationship Id="rId357" Type="http://schemas.openxmlformats.org/officeDocument/2006/relationships/hyperlink" Target="http://go.microsoft.com/fwlink/?LinkId=200054" TargetMode="External"/><Relationship Id="rId54" Type="http://schemas.openxmlformats.org/officeDocument/2006/relationships/image" Target="media/image3.png"/><Relationship Id="rId75" Type="http://schemas.openxmlformats.org/officeDocument/2006/relationships/hyperlink" Target="http://go.microsoft.com/fwlink/?LinkId=89844" TargetMode="External"/><Relationship Id="rId96" Type="http://schemas.openxmlformats.org/officeDocument/2006/relationships/image" Target="media/image26.png"/><Relationship Id="rId140" Type="http://schemas.openxmlformats.org/officeDocument/2006/relationships/hyperlink" Target="http://go.microsoft.com/fwlink/?LinkId=200054" TargetMode="External"/><Relationship Id="rId161" Type="http://schemas.openxmlformats.org/officeDocument/2006/relationships/image" Target="media/image52.png"/><Relationship Id="rId182" Type="http://schemas.openxmlformats.org/officeDocument/2006/relationships/image" Target="media/image68.png"/><Relationship Id="rId217" Type="http://schemas.openxmlformats.org/officeDocument/2006/relationships/image" Target="media/image96.png"/><Relationship Id="rId378" Type="http://schemas.openxmlformats.org/officeDocument/2006/relationships/hyperlink" Target="http://go.microsoft.com/fwlink/?LinkId=200054" TargetMode="External"/><Relationship Id="rId6" Type="http://schemas.openxmlformats.org/officeDocument/2006/relationships/webSettings" Target="webSettings.xml"/><Relationship Id="rId238" Type="http://schemas.openxmlformats.org/officeDocument/2006/relationships/image" Target="media/image106.png"/><Relationship Id="rId259" Type="http://schemas.openxmlformats.org/officeDocument/2006/relationships/image" Target="media/image110.png"/><Relationship Id="rId23" Type="http://schemas.openxmlformats.org/officeDocument/2006/relationships/hyperlink" Target="http://go.microsoft.com/fwlink/?LinkId=114456" TargetMode="External"/><Relationship Id="rId119" Type="http://schemas.openxmlformats.org/officeDocument/2006/relationships/image" Target="media/image45.png"/><Relationship Id="rId270" Type="http://schemas.openxmlformats.org/officeDocument/2006/relationships/image" Target="media/image121.png"/><Relationship Id="rId291" Type="http://schemas.openxmlformats.org/officeDocument/2006/relationships/hyperlink" Target="file:///E:\Target\Office\Published\Books\MS-OE376\%5bMS-PPT%5d.pdf" TargetMode="External"/><Relationship Id="rId305" Type="http://schemas.openxmlformats.org/officeDocument/2006/relationships/hyperlink" Target="http://go.microsoft.com/fwlink/?LinkId=200054" TargetMode="External"/><Relationship Id="rId326" Type="http://schemas.openxmlformats.org/officeDocument/2006/relationships/hyperlink" Target="http://go.microsoft.com/fwlink/?LinkId=200054" TargetMode="External"/><Relationship Id="rId347" Type="http://schemas.openxmlformats.org/officeDocument/2006/relationships/hyperlink" Target="file:///E:\Target\Office\Published\Books\MS-OE376\%5bMS-PPT%5d.pdf" TargetMode="External"/><Relationship Id="rId44" Type="http://schemas.openxmlformats.org/officeDocument/2006/relationships/hyperlink" Target="http://go.microsoft.com/fwlink/?LinkId=200054" TargetMode="External"/><Relationship Id="rId65" Type="http://schemas.openxmlformats.org/officeDocument/2006/relationships/hyperlink" Target="http://go.microsoft.com/fwlink/?LinkId=200054" TargetMode="External"/><Relationship Id="rId86" Type="http://schemas.openxmlformats.org/officeDocument/2006/relationships/image" Target="media/image18.png"/><Relationship Id="rId130" Type="http://schemas.openxmlformats.org/officeDocument/2006/relationships/hyperlink" Target="http://go.microsoft.com/fwlink/?LinkId=200054" TargetMode="External"/><Relationship Id="rId151" Type="http://schemas.openxmlformats.org/officeDocument/2006/relationships/hyperlink" Target="http://go.microsoft.com/fwlink/?LinkId=200054" TargetMode="External"/><Relationship Id="rId368" Type="http://schemas.openxmlformats.org/officeDocument/2006/relationships/hyperlink" Target="file:///E:\Target\Office\Published\Books\MS-OE376\%5bMS-IPFF%5d.pdf" TargetMode="External"/><Relationship Id="rId389" Type="http://schemas.openxmlformats.org/officeDocument/2006/relationships/footer" Target="footer2.xml"/><Relationship Id="rId172" Type="http://schemas.openxmlformats.org/officeDocument/2006/relationships/image" Target="media/image58.png"/><Relationship Id="rId193" Type="http://schemas.openxmlformats.org/officeDocument/2006/relationships/image" Target="media/image79.png"/><Relationship Id="rId207" Type="http://schemas.openxmlformats.org/officeDocument/2006/relationships/hyperlink" Target="http://go.microsoft.com/fwlink/?LinkId=200054" TargetMode="External"/><Relationship Id="rId228" Type="http://schemas.openxmlformats.org/officeDocument/2006/relationships/hyperlink" Target="http://go.microsoft.com/fwlink/?LinkId=200054" TargetMode="External"/><Relationship Id="rId249" Type="http://schemas.openxmlformats.org/officeDocument/2006/relationships/hyperlink" Target="http://go.microsoft.com/fwlink/?LinkId=200054" TargetMode="External"/><Relationship Id="rId13" Type="http://schemas.openxmlformats.org/officeDocument/2006/relationships/hyperlink" Target="http://go.microsoft.com/fwlink/?LinkId=200054" TargetMode="External"/><Relationship Id="rId109" Type="http://schemas.openxmlformats.org/officeDocument/2006/relationships/image" Target="media/image37.png"/><Relationship Id="rId260" Type="http://schemas.openxmlformats.org/officeDocument/2006/relationships/image" Target="media/image111.png"/><Relationship Id="rId281" Type="http://schemas.openxmlformats.org/officeDocument/2006/relationships/hyperlink" Target="file:///E:\Target\Office\Published\Books\MS-OE376\%5bMC-ISF%5d.pdf" TargetMode="External"/><Relationship Id="rId316" Type="http://schemas.openxmlformats.org/officeDocument/2006/relationships/hyperlink" Target="http://go.microsoft.com/fwlink/?LinkId=200054" TargetMode="External"/><Relationship Id="rId337" Type="http://schemas.openxmlformats.org/officeDocument/2006/relationships/image" Target="media/image135.png"/><Relationship Id="rId34" Type="http://schemas.openxmlformats.org/officeDocument/2006/relationships/hyperlink" Target="file:///E:\Target\Office\Published\Books\MS-OE376\%5bMS-OSHARED%5d.pdf" TargetMode="External"/><Relationship Id="rId55" Type="http://schemas.openxmlformats.org/officeDocument/2006/relationships/image" Target="media/image4.png"/><Relationship Id="rId76" Type="http://schemas.openxmlformats.org/officeDocument/2006/relationships/hyperlink" Target="http://go.microsoft.com/fwlink/?LinkId=200054" TargetMode="External"/><Relationship Id="rId97" Type="http://schemas.openxmlformats.org/officeDocument/2006/relationships/image" Target="media/image27.png"/><Relationship Id="rId120" Type="http://schemas.openxmlformats.org/officeDocument/2006/relationships/image" Target="media/image46.png"/><Relationship Id="rId141" Type="http://schemas.openxmlformats.org/officeDocument/2006/relationships/hyperlink" Target="http://go.microsoft.com/fwlink/?LinkId=200054" TargetMode="External"/><Relationship Id="rId358" Type="http://schemas.openxmlformats.org/officeDocument/2006/relationships/hyperlink" Target="http://go.microsoft.com/fwlink/?LinkId=200054" TargetMode="External"/><Relationship Id="rId379" Type="http://schemas.openxmlformats.org/officeDocument/2006/relationships/image" Target="media/image137.png"/><Relationship Id="rId7" Type="http://schemas.openxmlformats.org/officeDocument/2006/relationships/footnotes" Target="footnotes.xml"/><Relationship Id="rId162" Type="http://schemas.openxmlformats.org/officeDocument/2006/relationships/image" Target="media/image53.png"/><Relationship Id="rId183" Type="http://schemas.openxmlformats.org/officeDocument/2006/relationships/image" Target="media/image69.png"/><Relationship Id="rId218" Type="http://schemas.openxmlformats.org/officeDocument/2006/relationships/image" Target="media/image97.png"/><Relationship Id="rId239" Type="http://schemas.openxmlformats.org/officeDocument/2006/relationships/hyperlink" Target="http://go.microsoft.com/fwlink/?LinkId=200054" TargetMode="External"/><Relationship Id="rId390" Type="http://schemas.openxmlformats.org/officeDocument/2006/relationships/fontTable" Target="fontTable.xml"/><Relationship Id="rId250" Type="http://schemas.openxmlformats.org/officeDocument/2006/relationships/hyperlink" Target="http://go.microsoft.com/fwlink/?LinkId=200054" TargetMode="External"/><Relationship Id="rId271" Type="http://schemas.openxmlformats.org/officeDocument/2006/relationships/image" Target="media/image122.png"/><Relationship Id="rId292" Type="http://schemas.openxmlformats.org/officeDocument/2006/relationships/image" Target="media/image129.png"/><Relationship Id="rId306" Type="http://schemas.openxmlformats.org/officeDocument/2006/relationships/hyperlink" Target="file:///E:\Target\Office\Published\Books\MS-OE376\%5bMS-DOC%5d.pdf" TargetMode="External"/><Relationship Id="rId24" Type="http://schemas.openxmlformats.org/officeDocument/2006/relationships/hyperlink" Target="http://go.microsoft.com/fwlink/?LinkId=118625" TargetMode="External"/><Relationship Id="rId45" Type="http://schemas.openxmlformats.org/officeDocument/2006/relationships/hyperlink" Target="http://go.microsoft.com/fwlink/?LinkId=118624" TargetMode="External"/><Relationship Id="rId66" Type="http://schemas.openxmlformats.org/officeDocument/2006/relationships/image" Target="media/image11.png"/><Relationship Id="rId87" Type="http://schemas.openxmlformats.org/officeDocument/2006/relationships/hyperlink" Target="http://go.microsoft.com/fwlink/?LinkId=200054" TargetMode="External"/><Relationship Id="rId110" Type="http://schemas.openxmlformats.org/officeDocument/2006/relationships/image" Target="media/image38.png"/><Relationship Id="rId131" Type="http://schemas.openxmlformats.org/officeDocument/2006/relationships/hyperlink" Target="http://go.microsoft.com/fwlink/?LinkId=200054" TargetMode="External"/><Relationship Id="rId327" Type="http://schemas.openxmlformats.org/officeDocument/2006/relationships/hyperlink" Target="http://go.microsoft.com/fwlink/?LinkId=200054" TargetMode="External"/><Relationship Id="rId348" Type="http://schemas.openxmlformats.org/officeDocument/2006/relationships/hyperlink" Target="http://go.microsoft.com/fwlink/?LinkId=200054" TargetMode="External"/><Relationship Id="rId369" Type="http://schemas.openxmlformats.org/officeDocument/2006/relationships/hyperlink" Target="file:///E:\Target\Office\Published\Books\MS-OE376\%5bMS-IPFF%5d.pdf" TargetMode="External"/><Relationship Id="rId152" Type="http://schemas.openxmlformats.org/officeDocument/2006/relationships/hyperlink" Target="http://go.microsoft.com/fwlink/?LinkId=200054" TargetMode="External"/><Relationship Id="rId173" Type="http://schemas.openxmlformats.org/officeDocument/2006/relationships/image" Target="media/image59.png"/><Relationship Id="rId194" Type="http://schemas.openxmlformats.org/officeDocument/2006/relationships/image" Target="media/image80.png"/><Relationship Id="rId208" Type="http://schemas.openxmlformats.org/officeDocument/2006/relationships/hyperlink" Target="http://go.microsoft.com/fwlink/?LinkId=200054" TargetMode="External"/><Relationship Id="rId229" Type="http://schemas.openxmlformats.org/officeDocument/2006/relationships/hyperlink" Target="http://go.microsoft.com/fwlink/?LinkId=200054" TargetMode="External"/><Relationship Id="rId380" Type="http://schemas.openxmlformats.org/officeDocument/2006/relationships/hyperlink" Target="http://go.microsoft.com/fwlink/?LinkId=200054" TargetMode="External"/><Relationship Id="rId240" Type="http://schemas.openxmlformats.org/officeDocument/2006/relationships/image" Target="media/image107.png"/><Relationship Id="rId261" Type="http://schemas.openxmlformats.org/officeDocument/2006/relationships/image" Target="media/image112.png"/><Relationship Id="rId14" Type="http://schemas.openxmlformats.org/officeDocument/2006/relationships/hyperlink" Target="http://go.microsoft.com/fwlink/?LinkId=90317" TargetMode="External"/><Relationship Id="rId35" Type="http://schemas.openxmlformats.org/officeDocument/2006/relationships/hyperlink" Target="file:///E:\Target\Office\Published\Books\MS-OE376\%5bMS-PPT%5d.pdf" TargetMode="External"/><Relationship Id="rId56" Type="http://schemas.openxmlformats.org/officeDocument/2006/relationships/image" Target="media/image5.png"/><Relationship Id="rId77" Type="http://schemas.openxmlformats.org/officeDocument/2006/relationships/hyperlink" Target="http://go.microsoft.com/fwlink/?LinkId=200054" TargetMode="External"/><Relationship Id="rId100" Type="http://schemas.openxmlformats.org/officeDocument/2006/relationships/image" Target="media/image30.png"/><Relationship Id="rId282" Type="http://schemas.openxmlformats.org/officeDocument/2006/relationships/hyperlink" Target="http://go.microsoft.com/fwlink/?LinkId=200054" TargetMode="External"/><Relationship Id="rId317" Type="http://schemas.openxmlformats.org/officeDocument/2006/relationships/hyperlink" Target="http://go.microsoft.com/fwlink/?LinkId=200054" TargetMode="External"/><Relationship Id="rId338" Type="http://schemas.openxmlformats.org/officeDocument/2006/relationships/image" Target="media/image136.png"/><Relationship Id="rId359" Type="http://schemas.openxmlformats.org/officeDocument/2006/relationships/hyperlink" Target="http://go.microsoft.com/fwlink/?LinkId=200054" TargetMode="External"/><Relationship Id="rId8" Type="http://schemas.openxmlformats.org/officeDocument/2006/relationships/endnotes" Target="endnotes.xml"/><Relationship Id="rId98" Type="http://schemas.openxmlformats.org/officeDocument/2006/relationships/image" Target="media/image28.png"/><Relationship Id="rId121" Type="http://schemas.openxmlformats.org/officeDocument/2006/relationships/image" Target="media/image47.png"/><Relationship Id="rId142" Type="http://schemas.openxmlformats.org/officeDocument/2006/relationships/hyperlink" Target="http://go.microsoft.com/fwlink/?LinkId=200054" TargetMode="External"/><Relationship Id="rId163" Type="http://schemas.openxmlformats.org/officeDocument/2006/relationships/hyperlink" Target="http://go.microsoft.com/fwlink/?LinkId=200054" TargetMode="External"/><Relationship Id="rId184" Type="http://schemas.openxmlformats.org/officeDocument/2006/relationships/image" Target="media/image70.png"/><Relationship Id="rId219" Type="http://schemas.openxmlformats.org/officeDocument/2006/relationships/image" Target="media/image98.png"/><Relationship Id="rId370" Type="http://schemas.openxmlformats.org/officeDocument/2006/relationships/hyperlink" Target="http://go.microsoft.com/fwlink/?LinkId=200054" TargetMode="External"/><Relationship Id="rId391" Type="http://schemas.openxmlformats.org/officeDocument/2006/relationships/theme" Target="theme/theme1.xml"/><Relationship Id="rId230" Type="http://schemas.openxmlformats.org/officeDocument/2006/relationships/hyperlink" Target="http://go.microsoft.com/fwlink/?LinkId=200054" TargetMode="External"/><Relationship Id="rId251" Type="http://schemas.openxmlformats.org/officeDocument/2006/relationships/hyperlink" Target="http://go.microsoft.com/fwlink/?LinkId=200054" TargetMode="External"/><Relationship Id="rId25" Type="http://schemas.openxmlformats.org/officeDocument/2006/relationships/hyperlink" Target="file:///E:\Target\Office\Published\Books\MS-OE376\%5bMS-CFB%5d.pdf" TargetMode="External"/><Relationship Id="rId46" Type="http://schemas.openxmlformats.org/officeDocument/2006/relationships/hyperlink" Target="http://go.microsoft.com/fwlink/?LinkId=118625" TargetMode="External"/><Relationship Id="rId67" Type="http://schemas.openxmlformats.org/officeDocument/2006/relationships/image" Target="media/image12.png"/><Relationship Id="rId272" Type="http://schemas.openxmlformats.org/officeDocument/2006/relationships/hyperlink" Target="http://go.microsoft.com/fwlink/?LinkId=200054" TargetMode="External"/><Relationship Id="rId293" Type="http://schemas.openxmlformats.org/officeDocument/2006/relationships/image" Target="media/image130.png"/><Relationship Id="rId307" Type="http://schemas.openxmlformats.org/officeDocument/2006/relationships/hyperlink" Target="http://go.microsoft.com/fwlink/?LinkId=200054" TargetMode="External"/><Relationship Id="rId328" Type="http://schemas.openxmlformats.org/officeDocument/2006/relationships/hyperlink" Target="http://go.microsoft.com/fwlink/?LinkId=200054" TargetMode="External"/><Relationship Id="rId349" Type="http://schemas.openxmlformats.org/officeDocument/2006/relationships/hyperlink" Target="file:///E:\Target\Office\Published\Books\MS-OE376\%5bMS-PPT%5d.pdf" TargetMode="External"/><Relationship Id="rId88" Type="http://schemas.openxmlformats.org/officeDocument/2006/relationships/image" Target="media/image19.png"/><Relationship Id="rId111" Type="http://schemas.openxmlformats.org/officeDocument/2006/relationships/hyperlink" Target="http://go.microsoft.com/fwlink/?LinkId=200054" TargetMode="External"/><Relationship Id="rId132" Type="http://schemas.openxmlformats.org/officeDocument/2006/relationships/hyperlink" Target="http://go.microsoft.com/fwlink/?LinkId=114090" TargetMode="External"/><Relationship Id="rId153" Type="http://schemas.openxmlformats.org/officeDocument/2006/relationships/hyperlink" Target="http://go.microsoft.com/fwlink/?LinkId=200054" TargetMode="External"/><Relationship Id="rId174" Type="http://schemas.openxmlformats.org/officeDocument/2006/relationships/image" Target="media/image60.png"/><Relationship Id="rId195" Type="http://schemas.openxmlformats.org/officeDocument/2006/relationships/image" Target="media/image81.png"/><Relationship Id="rId209" Type="http://schemas.openxmlformats.org/officeDocument/2006/relationships/hyperlink" Target="http://go.microsoft.com/fwlink/?LinkId=200054" TargetMode="External"/><Relationship Id="rId360" Type="http://schemas.openxmlformats.org/officeDocument/2006/relationships/hyperlink" Target="file:///E:\Target\Office\Published\Books\MS-OE376\%5bMS-WSSCAML%5d.pdf" TargetMode="External"/><Relationship Id="rId381" Type="http://schemas.openxmlformats.org/officeDocument/2006/relationships/hyperlink" Target="http://go.microsoft.com/fwlink/?LinkId=200054" TargetMode="External"/><Relationship Id="rId220" Type="http://schemas.openxmlformats.org/officeDocument/2006/relationships/image" Target="media/image99.png"/><Relationship Id="rId241" Type="http://schemas.openxmlformats.org/officeDocument/2006/relationships/image" Target="media/image108.png"/><Relationship Id="rId15" Type="http://schemas.openxmlformats.org/officeDocument/2006/relationships/hyperlink" Target="http://msdn.microsoft.com/en-us/library/dn781092.aspx" TargetMode="External"/><Relationship Id="rId36" Type="http://schemas.openxmlformats.org/officeDocument/2006/relationships/hyperlink" Target="file:///E:\Target\Office\Published\Books\MS-OE376\%5bMS-WMF%5d.pdf" TargetMode="External"/><Relationship Id="rId57" Type="http://schemas.openxmlformats.org/officeDocument/2006/relationships/image" Target="media/image6.png"/><Relationship Id="rId262" Type="http://schemas.openxmlformats.org/officeDocument/2006/relationships/image" Target="media/image113.png"/><Relationship Id="rId283" Type="http://schemas.openxmlformats.org/officeDocument/2006/relationships/hyperlink" Target="http://go.microsoft.com/fwlink/?LinkId=200054" TargetMode="External"/><Relationship Id="rId318" Type="http://schemas.openxmlformats.org/officeDocument/2006/relationships/hyperlink" Target="http://go.microsoft.com/fwlink/?LinkId=200054" TargetMode="External"/><Relationship Id="rId339" Type="http://schemas.openxmlformats.org/officeDocument/2006/relationships/hyperlink" Target="http://go.microsoft.com/fwlink/?LinkId=200054" TargetMode="External"/><Relationship Id="rId78" Type="http://schemas.openxmlformats.org/officeDocument/2006/relationships/hyperlink" Target="http://go.microsoft.com/fwlink/?LinkId=200054" TargetMode="External"/><Relationship Id="rId99" Type="http://schemas.openxmlformats.org/officeDocument/2006/relationships/image" Target="media/image29.png"/><Relationship Id="rId101" Type="http://schemas.openxmlformats.org/officeDocument/2006/relationships/hyperlink" Target="http://go.microsoft.com/fwlink/?LinkId=200054" TargetMode="External"/><Relationship Id="rId122" Type="http://schemas.openxmlformats.org/officeDocument/2006/relationships/image" Target="media/image48.png"/><Relationship Id="rId143" Type="http://schemas.openxmlformats.org/officeDocument/2006/relationships/hyperlink" Target="http://go.microsoft.com/fwlink/?LinkId=200054" TargetMode="External"/><Relationship Id="rId164" Type="http://schemas.openxmlformats.org/officeDocument/2006/relationships/hyperlink" Target="http://go.microsoft.com/fwlink/?LinkId=200054" TargetMode="External"/><Relationship Id="rId185" Type="http://schemas.openxmlformats.org/officeDocument/2006/relationships/image" Target="media/image71.png"/><Relationship Id="rId350" Type="http://schemas.openxmlformats.org/officeDocument/2006/relationships/hyperlink" Target="http://go.microsoft.com/fwlink/?LinkId=200054" TargetMode="External"/><Relationship Id="rId371" Type="http://schemas.openxmlformats.org/officeDocument/2006/relationships/hyperlink" Target="http://go.microsoft.com/fwlink/?LinkId=200054" TargetMode="External"/><Relationship Id="rId9" Type="http://schemas.openxmlformats.org/officeDocument/2006/relationships/hyperlink" Target="http://go.microsoft.com/fwlink/?LinkId=214445" TargetMode="External"/><Relationship Id="rId210" Type="http://schemas.openxmlformats.org/officeDocument/2006/relationships/image" Target="media/image89.png"/><Relationship Id="rId26" Type="http://schemas.openxmlformats.org/officeDocument/2006/relationships/hyperlink" Target="file:///E:\Target\Office\Published\Books\MS-OE376\%5bMS-CUSTOMUI%5d.pdf" TargetMode="External"/><Relationship Id="rId231" Type="http://schemas.openxmlformats.org/officeDocument/2006/relationships/hyperlink" Target="http://go.microsoft.com/fwlink/?LinkId=200054" TargetMode="External"/><Relationship Id="rId252" Type="http://schemas.openxmlformats.org/officeDocument/2006/relationships/hyperlink" Target="http://go.microsoft.com/fwlink/?LinkId=200054" TargetMode="External"/><Relationship Id="rId273" Type="http://schemas.openxmlformats.org/officeDocument/2006/relationships/hyperlink" Target="http://go.microsoft.com/fwlink/?LinkId=200054" TargetMode="External"/><Relationship Id="rId294" Type="http://schemas.openxmlformats.org/officeDocument/2006/relationships/image" Target="media/image131.png"/><Relationship Id="rId308" Type="http://schemas.openxmlformats.org/officeDocument/2006/relationships/hyperlink" Target="http://go.microsoft.com/fwlink/?LinkId=200054" TargetMode="External"/><Relationship Id="rId329" Type="http://schemas.openxmlformats.org/officeDocument/2006/relationships/hyperlink" Target="http://go.microsoft.com/fwlink/?LinkId=200054" TargetMode="External"/><Relationship Id="rId47" Type="http://schemas.openxmlformats.org/officeDocument/2006/relationships/hyperlink" Target="file:///E:\Target\Office\Published\Books\MS-OE376\%5bMS-EMF%5d.pdf" TargetMode="External"/><Relationship Id="rId68" Type="http://schemas.openxmlformats.org/officeDocument/2006/relationships/image" Target="media/image13.png"/><Relationship Id="rId89" Type="http://schemas.openxmlformats.org/officeDocument/2006/relationships/image" Target="media/image20.png"/><Relationship Id="rId112" Type="http://schemas.openxmlformats.org/officeDocument/2006/relationships/image" Target="media/image39.png"/><Relationship Id="rId133" Type="http://schemas.openxmlformats.org/officeDocument/2006/relationships/hyperlink" Target="http://go.microsoft.com/fwlink/?LinkId=200054" TargetMode="External"/><Relationship Id="rId154" Type="http://schemas.openxmlformats.org/officeDocument/2006/relationships/hyperlink" Target="http://go.microsoft.com/fwlink/?LinkId=200054" TargetMode="External"/><Relationship Id="rId175" Type="http://schemas.openxmlformats.org/officeDocument/2006/relationships/image" Target="media/image61.png"/><Relationship Id="rId340" Type="http://schemas.openxmlformats.org/officeDocument/2006/relationships/hyperlink" Target="http://go.microsoft.com/fwlink/?LinkId=200054" TargetMode="External"/><Relationship Id="rId361" Type="http://schemas.openxmlformats.org/officeDocument/2006/relationships/hyperlink" Target="file:///E:\Target\Office\Published\Books\MS-OE376\%5bMS-LISTSWS%5d.pdf" TargetMode="External"/><Relationship Id="rId196" Type="http://schemas.openxmlformats.org/officeDocument/2006/relationships/image" Target="media/image82.png"/><Relationship Id="rId200" Type="http://schemas.openxmlformats.org/officeDocument/2006/relationships/image" Target="media/image86.png"/><Relationship Id="rId382" Type="http://schemas.openxmlformats.org/officeDocument/2006/relationships/hyperlink" Target="http://go.microsoft.com/fwlink/?LinkId=200054" TargetMode="External"/><Relationship Id="rId16" Type="http://schemas.openxmlformats.org/officeDocument/2006/relationships/hyperlink" Target="mailto:dochelp@microsoft.com" TargetMode="External"/><Relationship Id="rId221" Type="http://schemas.openxmlformats.org/officeDocument/2006/relationships/image" Target="media/image100.png"/><Relationship Id="rId242" Type="http://schemas.openxmlformats.org/officeDocument/2006/relationships/hyperlink" Target="http://go.microsoft.com/fwlink/?LinkId=200054" TargetMode="External"/><Relationship Id="rId263" Type="http://schemas.openxmlformats.org/officeDocument/2006/relationships/image" Target="media/image114.png"/><Relationship Id="rId284" Type="http://schemas.openxmlformats.org/officeDocument/2006/relationships/image" Target="media/image126.png"/><Relationship Id="rId319" Type="http://schemas.openxmlformats.org/officeDocument/2006/relationships/hyperlink" Target="http://go.microsoft.com/fwlink/?LinkId=200054" TargetMode="External"/><Relationship Id="rId37" Type="http://schemas.openxmlformats.org/officeDocument/2006/relationships/hyperlink" Target="file:///E:\Target\Office\Published\Books\MS-OE376\%5bMS-WSSCAML%5d.pdf" TargetMode="External"/><Relationship Id="rId58" Type="http://schemas.openxmlformats.org/officeDocument/2006/relationships/image" Target="media/image7.png"/><Relationship Id="rId79" Type="http://schemas.openxmlformats.org/officeDocument/2006/relationships/hyperlink" Target="http://go.microsoft.com/fwlink/?LinkId=200054" TargetMode="External"/><Relationship Id="rId102" Type="http://schemas.openxmlformats.org/officeDocument/2006/relationships/image" Target="media/image31.png"/><Relationship Id="rId123" Type="http://schemas.openxmlformats.org/officeDocument/2006/relationships/image" Target="media/image49.png"/><Relationship Id="rId144" Type="http://schemas.openxmlformats.org/officeDocument/2006/relationships/hyperlink" Target="http://go.microsoft.com/fwlink/?LinkId=200054" TargetMode="External"/><Relationship Id="rId330" Type="http://schemas.openxmlformats.org/officeDocument/2006/relationships/hyperlink" Target="http://go.microsoft.com/fwlink/?LinkId=200054" TargetMode="External"/><Relationship Id="rId90" Type="http://schemas.openxmlformats.org/officeDocument/2006/relationships/hyperlink" Target="http://go.microsoft.com/fwlink/?LinkId=200054" TargetMode="External"/><Relationship Id="rId165" Type="http://schemas.openxmlformats.org/officeDocument/2006/relationships/hyperlink" Target="http://go.microsoft.com/fwlink/?LinkId=200054" TargetMode="External"/><Relationship Id="rId186" Type="http://schemas.openxmlformats.org/officeDocument/2006/relationships/image" Target="media/image72.png"/><Relationship Id="rId351" Type="http://schemas.openxmlformats.org/officeDocument/2006/relationships/hyperlink" Target="http://go.microsoft.com/fwlink/?LinkId=200054" TargetMode="External"/><Relationship Id="rId372" Type="http://schemas.openxmlformats.org/officeDocument/2006/relationships/hyperlink" Target="file:///E:\Target\Office\Published\Books\MS-OE376\%5bMS-OFORMS%5d.pdf" TargetMode="External"/><Relationship Id="rId211" Type="http://schemas.openxmlformats.org/officeDocument/2006/relationships/image" Target="media/image90.png"/><Relationship Id="rId232" Type="http://schemas.openxmlformats.org/officeDocument/2006/relationships/hyperlink" Target="http://go.microsoft.com/fwlink/?LinkId=200054" TargetMode="External"/><Relationship Id="rId253" Type="http://schemas.openxmlformats.org/officeDocument/2006/relationships/hyperlink" Target="http://go.microsoft.com/fwlink/?LinkId=200054" TargetMode="External"/><Relationship Id="rId274" Type="http://schemas.openxmlformats.org/officeDocument/2006/relationships/hyperlink" Target="http://go.microsoft.com/fwlink/?LinkId=200054" TargetMode="External"/><Relationship Id="rId295" Type="http://schemas.openxmlformats.org/officeDocument/2006/relationships/image" Target="media/image132.png"/><Relationship Id="rId309" Type="http://schemas.openxmlformats.org/officeDocument/2006/relationships/hyperlink" Target="http://go.microsoft.com/fwlink/?LinkId=200054" TargetMode="External"/><Relationship Id="rId27" Type="http://schemas.openxmlformats.org/officeDocument/2006/relationships/hyperlink" Target="file:///E:\Target\Office\Published\Books\MS-OE376\%5bMS-DOC%5d.pdf" TargetMode="External"/><Relationship Id="rId48" Type="http://schemas.openxmlformats.org/officeDocument/2006/relationships/hyperlink" Target="file:///E:\Target\Office\Published\Books\MS-OE376\%5bMS-EMFPLUS%5d.pdf" TargetMode="External"/><Relationship Id="rId69" Type="http://schemas.openxmlformats.org/officeDocument/2006/relationships/image" Target="media/image14.png"/><Relationship Id="rId113" Type="http://schemas.openxmlformats.org/officeDocument/2006/relationships/image" Target="media/image40.png"/><Relationship Id="rId134" Type="http://schemas.openxmlformats.org/officeDocument/2006/relationships/hyperlink" Target="http://go.microsoft.com/fwlink/?LinkId=132464" TargetMode="External"/><Relationship Id="rId320" Type="http://schemas.openxmlformats.org/officeDocument/2006/relationships/hyperlink" Target="http://go.microsoft.com/fwlink/?LinkId=200054" TargetMode="External"/><Relationship Id="rId80" Type="http://schemas.openxmlformats.org/officeDocument/2006/relationships/image" Target="media/image15.png"/><Relationship Id="rId155" Type="http://schemas.openxmlformats.org/officeDocument/2006/relationships/hyperlink" Target="http://go.microsoft.com/fwlink/?LinkId=200054" TargetMode="External"/><Relationship Id="rId176" Type="http://schemas.openxmlformats.org/officeDocument/2006/relationships/image" Target="media/image62.png"/><Relationship Id="rId197" Type="http://schemas.openxmlformats.org/officeDocument/2006/relationships/image" Target="media/image83.png"/><Relationship Id="rId341" Type="http://schemas.openxmlformats.org/officeDocument/2006/relationships/hyperlink" Target="http://go.microsoft.com/fwlink/?LinkId=200054" TargetMode="External"/><Relationship Id="rId362" Type="http://schemas.openxmlformats.org/officeDocument/2006/relationships/hyperlink" Target="file:///E:\Target\Office\Published\Books\MS-OE376\%5bMS-LCID%5d.pdf" TargetMode="External"/><Relationship Id="rId383" Type="http://schemas.openxmlformats.org/officeDocument/2006/relationships/hyperlink" Target="http://go.microsoft.com/fwlink/?LinkId=200054" TargetMode="External"/><Relationship Id="rId201" Type="http://schemas.openxmlformats.org/officeDocument/2006/relationships/image" Target="media/image87.png"/><Relationship Id="rId222" Type="http://schemas.openxmlformats.org/officeDocument/2006/relationships/image" Target="media/image101.png"/><Relationship Id="rId243" Type="http://schemas.openxmlformats.org/officeDocument/2006/relationships/hyperlink" Target="http://go.microsoft.com/fwlink/?LinkId=200054" TargetMode="External"/><Relationship Id="rId264" Type="http://schemas.openxmlformats.org/officeDocument/2006/relationships/image" Target="media/image115.png"/><Relationship Id="rId285" Type="http://schemas.openxmlformats.org/officeDocument/2006/relationships/image" Target="media/image127.png"/><Relationship Id="rId17" Type="http://schemas.openxmlformats.org/officeDocument/2006/relationships/hyperlink" Target="http://go.microsoft.com/fwlink/?LinkId=114090" TargetMode="External"/><Relationship Id="rId38" Type="http://schemas.openxmlformats.org/officeDocument/2006/relationships/hyperlink" Target="file:///E:\Target\Office\Published\Books\MS-OE376\%5bMS-XLS%5d.pdf" TargetMode="External"/><Relationship Id="rId59" Type="http://schemas.openxmlformats.org/officeDocument/2006/relationships/image" Target="media/image8.png"/><Relationship Id="rId103" Type="http://schemas.openxmlformats.org/officeDocument/2006/relationships/image" Target="media/image32.png"/><Relationship Id="rId124" Type="http://schemas.openxmlformats.org/officeDocument/2006/relationships/hyperlink" Target="http://go.microsoft.com/fwlink/?LinkId=200054" TargetMode="External"/><Relationship Id="rId310" Type="http://schemas.openxmlformats.org/officeDocument/2006/relationships/hyperlink" Target="http://go.microsoft.com/fwlink/?LinkId=200054" TargetMode="External"/><Relationship Id="rId70" Type="http://schemas.openxmlformats.org/officeDocument/2006/relationships/hyperlink" Target="http://go.microsoft.com/fwlink/?LinkId=200054" TargetMode="External"/><Relationship Id="rId91" Type="http://schemas.openxmlformats.org/officeDocument/2006/relationships/image" Target="media/image21.png"/><Relationship Id="rId145" Type="http://schemas.openxmlformats.org/officeDocument/2006/relationships/hyperlink" Target="http://go.microsoft.com/fwlink/?LinkId=200054" TargetMode="External"/><Relationship Id="rId166" Type="http://schemas.openxmlformats.org/officeDocument/2006/relationships/hyperlink" Target="http://go.microsoft.com/fwlink/?LinkId=200054" TargetMode="External"/><Relationship Id="rId187" Type="http://schemas.openxmlformats.org/officeDocument/2006/relationships/image" Target="media/image73.png"/><Relationship Id="rId331" Type="http://schemas.openxmlformats.org/officeDocument/2006/relationships/hyperlink" Target="http://go.microsoft.com/fwlink/?LinkId=200054" TargetMode="External"/><Relationship Id="rId352" Type="http://schemas.openxmlformats.org/officeDocument/2006/relationships/hyperlink" Target="http://go.microsoft.com/fwlink/?LinkId=200054" TargetMode="External"/><Relationship Id="rId373" Type="http://schemas.openxmlformats.org/officeDocument/2006/relationships/hyperlink" Target="http://go.microsoft.com/fwlink/?LinkId=200054" TargetMode="External"/><Relationship Id="rId1" Type="http://schemas.openxmlformats.org/officeDocument/2006/relationships/customXml" Target="../customXml/item1.xml"/><Relationship Id="rId212" Type="http://schemas.openxmlformats.org/officeDocument/2006/relationships/image" Target="media/image91.png"/><Relationship Id="rId233" Type="http://schemas.openxmlformats.org/officeDocument/2006/relationships/hyperlink" Target="http://go.microsoft.com/fwlink/?LinkId=200054" TargetMode="External"/><Relationship Id="rId254" Type="http://schemas.openxmlformats.org/officeDocument/2006/relationships/hyperlink" Target="http://go.microsoft.com/fwlink/?LinkId=200054" TargetMode="External"/><Relationship Id="rId28" Type="http://schemas.openxmlformats.org/officeDocument/2006/relationships/hyperlink" Target="file:///E:\Target\Office\Published\Books\MS-OE376\%5bMS-EMFPLUS%5d.pdf" TargetMode="External"/><Relationship Id="rId49" Type="http://schemas.openxmlformats.org/officeDocument/2006/relationships/hyperlink" Target="file:///E:\Target\Office\Published\Books\MS-OE376\%5bMS-WMF%5d.pdf" TargetMode="External"/><Relationship Id="rId114" Type="http://schemas.openxmlformats.org/officeDocument/2006/relationships/hyperlink" Target="http://go.microsoft.com/fwlink/?LinkId=200054" TargetMode="External"/><Relationship Id="rId275" Type="http://schemas.openxmlformats.org/officeDocument/2006/relationships/image" Target="media/image123.png"/><Relationship Id="rId296" Type="http://schemas.openxmlformats.org/officeDocument/2006/relationships/hyperlink" Target="http://go.microsoft.com/fwlink/?LinkId=200054" TargetMode="External"/><Relationship Id="rId300" Type="http://schemas.openxmlformats.org/officeDocument/2006/relationships/hyperlink" Target="file:///E:\Target\Office\Published\Books\MS-OE376\%5bMS-CFB%5d.pdf" TargetMode="External"/><Relationship Id="rId60" Type="http://schemas.openxmlformats.org/officeDocument/2006/relationships/image" Target="media/image9.png"/><Relationship Id="rId81" Type="http://schemas.openxmlformats.org/officeDocument/2006/relationships/image" Target="media/image16.png"/><Relationship Id="rId135" Type="http://schemas.openxmlformats.org/officeDocument/2006/relationships/hyperlink" Target="http://go.microsoft.com/fwlink/?LinkId=200054" TargetMode="External"/><Relationship Id="rId156" Type="http://schemas.openxmlformats.org/officeDocument/2006/relationships/hyperlink" Target="http://go.microsoft.com/fwlink/?LinkId=200054" TargetMode="External"/><Relationship Id="rId177" Type="http://schemas.openxmlformats.org/officeDocument/2006/relationships/image" Target="media/image63.png"/><Relationship Id="rId198" Type="http://schemas.openxmlformats.org/officeDocument/2006/relationships/image" Target="media/image84.png"/><Relationship Id="rId321" Type="http://schemas.openxmlformats.org/officeDocument/2006/relationships/hyperlink" Target="http://go.microsoft.com/fwlink/?LinkId=200054" TargetMode="External"/><Relationship Id="rId342" Type="http://schemas.openxmlformats.org/officeDocument/2006/relationships/hyperlink" Target="http://go.microsoft.com/fwlink/?LinkId=200054" TargetMode="External"/><Relationship Id="rId363" Type="http://schemas.openxmlformats.org/officeDocument/2006/relationships/hyperlink" Target="file:///E:\Target\Office\Published\Books\MS-OE376\%5bMS-LISTSWS%5d.pdf" TargetMode="External"/><Relationship Id="rId384" Type="http://schemas.openxmlformats.org/officeDocument/2006/relationships/hyperlink" Target="http://go.microsoft.com/fwlink/?LinkId=200054" TargetMode="External"/><Relationship Id="rId202" Type="http://schemas.openxmlformats.org/officeDocument/2006/relationships/image" Target="media/image88.png"/><Relationship Id="rId223" Type="http://schemas.openxmlformats.org/officeDocument/2006/relationships/image" Target="media/image102.png"/><Relationship Id="rId244" Type="http://schemas.openxmlformats.org/officeDocument/2006/relationships/hyperlink" Target="http://go.microsoft.com/fwlink/?LinkId=200054" TargetMode="External"/><Relationship Id="rId18" Type="http://schemas.openxmlformats.org/officeDocument/2006/relationships/hyperlink" Target="http://go.microsoft.com/fwlink/?LinkId=89844" TargetMode="External"/><Relationship Id="rId39" Type="http://schemas.openxmlformats.org/officeDocument/2006/relationships/hyperlink" Target="http://go.microsoft.com/fwlink/?LinkId=90317" TargetMode="External"/><Relationship Id="rId265" Type="http://schemas.openxmlformats.org/officeDocument/2006/relationships/image" Target="media/image116.png"/><Relationship Id="rId286" Type="http://schemas.openxmlformats.org/officeDocument/2006/relationships/image" Target="media/image128.png"/><Relationship Id="rId50" Type="http://schemas.openxmlformats.org/officeDocument/2006/relationships/hyperlink" Target="http://go.microsoft.com/fwlink/?LinkId=89844" TargetMode="External"/><Relationship Id="rId104" Type="http://schemas.openxmlformats.org/officeDocument/2006/relationships/image" Target="media/image33.png"/><Relationship Id="rId125" Type="http://schemas.openxmlformats.org/officeDocument/2006/relationships/hyperlink" Target="http://go.microsoft.com/fwlink/?LinkId=200054" TargetMode="External"/><Relationship Id="rId146" Type="http://schemas.openxmlformats.org/officeDocument/2006/relationships/hyperlink" Target="http://go.microsoft.com/fwlink/?LinkId=200054" TargetMode="External"/><Relationship Id="rId167" Type="http://schemas.openxmlformats.org/officeDocument/2006/relationships/hyperlink" Target="file:///E:\Target\Office\Published\Books\MS-OE376\%5bMS-PPT%5d.pdf" TargetMode="External"/><Relationship Id="rId188" Type="http://schemas.openxmlformats.org/officeDocument/2006/relationships/image" Target="media/image74.png"/><Relationship Id="rId311" Type="http://schemas.openxmlformats.org/officeDocument/2006/relationships/hyperlink" Target="http://go.microsoft.com/fwlink/?LinkId=200054" TargetMode="External"/><Relationship Id="rId332" Type="http://schemas.openxmlformats.org/officeDocument/2006/relationships/hyperlink" Target="http://go.microsoft.com/fwlink/?LinkId=200054" TargetMode="External"/><Relationship Id="rId353" Type="http://schemas.openxmlformats.org/officeDocument/2006/relationships/hyperlink" Target="file:///E:\Target\Office\Published\Books\MS-OE376\%5bMS-CUSTOMUI%5d.pdf" TargetMode="External"/><Relationship Id="rId374" Type="http://schemas.openxmlformats.org/officeDocument/2006/relationships/hyperlink" Target="http://go.microsoft.com/fwlink/?LinkId=200054" TargetMode="External"/><Relationship Id="rId71" Type="http://schemas.openxmlformats.org/officeDocument/2006/relationships/hyperlink" Target="http://go.microsoft.com/fwlink/?LinkId=200054" TargetMode="External"/><Relationship Id="rId92" Type="http://schemas.openxmlformats.org/officeDocument/2006/relationships/image" Target="media/image22.png"/><Relationship Id="rId213" Type="http://schemas.openxmlformats.org/officeDocument/2006/relationships/image" Target="media/image92.png"/><Relationship Id="rId234" Type="http://schemas.openxmlformats.org/officeDocument/2006/relationships/hyperlink" Target="http://go.microsoft.com/fwlink/?LinkId=200054" TargetMode="External"/><Relationship Id="rId2" Type="http://schemas.openxmlformats.org/officeDocument/2006/relationships/customXml" Target="../customXml/item2.xml"/><Relationship Id="rId29" Type="http://schemas.openxmlformats.org/officeDocument/2006/relationships/hyperlink" Target="file:///E:\Target\Office\Published\Books\MS-OE376\%5bMS-EMF%5d.pdf" TargetMode="External"/><Relationship Id="rId255" Type="http://schemas.openxmlformats.org/officeDocument/2006/relationships/hyperlink" Target="http://go.microsoft.com/fwlink/?LinkId=200054" TargetMode="External"/><Relationship Id="rId276" Type="http://schemas.openxmlformats.org/officeDocument/2006/relationships/hyperlink" Target="http://go.microsoft.com/fwlink/?LinkId=200054" TargetMode="External"/><Relationship Id="rId297" Type="http://schemas.openxmlformats.org/officeDocument/2006/relationships/hyperlink" Target="http://go.microsoft.com/fwlink/?LinkId=200054" TargetMode="External"/><Relationship Id="rId40" Type="http://schemas.openxmlformats.org/officeDocument/2006/relationships/hyperlink" Target="http://go.microsoft.com/fwlink/?LinkId=124972" TargetMode="External"/><Relationship Id="rId115" Type="http://schemas.openxmlformats.org/officeDocument/2006/relationships/image" Target="media/image41.png"/><Relationship Id="rId136" Type="http://schemas.openxmlformats.org/officeDocument/2006/relationships/hyperlink" Target="http://go.microsoft.com/fwlink/?LinkId=200054" TargetMode="External"/><Relationship Id="rId157" Type="http://schemas.openxmlformats.org/officeDocument/2006/relationships/hyperlink" Target="http://go.microsoft.com/fwlink/?LinkId=200054" TargetMode="External"/><Relationship Id="rId178" Type="http://schemas.openxmlformats.org/officeDocument/2006/relationships/image" Target="media/image64.png"/><Relationship Id="rId301" Type="http://schemas.openxmlformats.org/officeDocument/2006/relationships/hyperlink" Target="file:///E:\Target\Office\Published\Books\MS-OE376\%5bMS-CFB%5d.pdf" TargetMode="External"/><Relationship Id="rId322" Type="http://schemas.openxmlformats.org/officeDocument/2006/relationships/hyperlink" Target="http://go.microsoft.com/fwlink/?LinkId=200054" TargetMode="External"/><Relationship Id="rId343" Type="http://schemas.openxmlformats.org/officeDocument/2006/relationships/hyperlink" Target="http://go.microsoft.com/fwlink/?LinkId=200054" TargetMode="External"/><Relationship Id="rId364" Type="http://schemas.openxmlformats.org/officeDocument/2006/relationships/hyperlink" Target="http://go.microsoft.com/fwlink/?LinkId=200054" TargetMode="External"/><Relationship Id="rId61" Type="http://schemas.openxmlformats.org/officeDocument/2006/relationships/image" Target="media/image10.png"/><Relationship Id="rId82" Type="http://schemas.openxmlformats.org/officeDocument/2006/relationships/hyperlink" Target="http://go.microsoft.com/fwlink/?LinkId=200054" TargetMode="External"/><Relationship Id="rId199" Type="http://schemas.openxmlformats.org/officeDocument/2006/relationships/image" Target="media/image85.png"/><Relationship Id="rId203" Type="http://schemas.openxmlformats.org/officeDocument/2006/relationships/hyperlink" Target="http://go.microsoft.com/fwlink/?LinkId=200054" TargetMode="External"/><Relationship Id="rId385" Type="http://schemas.openxmlformats.org/officeDocument/2006/relationships/hyperlink" Target="http://go.microsoft.com/fwlink/?LinkId=200054" TargetMode="External"/><Relationship Id="rId19" Type="http://schemas.openxmlformats.org/officeDocument/2006/relationships/hyperlink" Target="http://go.microsoft.com/fwlink/?LinkId=200054" TargetMode="External"/><Relationship Id="rId224" Type="http://schemas.openxmlformats.org/officeDocument/2006/relationships/hyperlink" Target="http://go.microsoft.com/fwlink/?LinkId=200054" TargetMode="External"/><Relationship Id="rId245" Type="http://schemas.openxmlformats.org/officeDocument/2006/relationships/hyperlink" Target="http://go.microsoft.com/fwlink/?LinkId=200054" TargetMode="External"/><Relationship Id="rId266" Type="http://schemas.openxmlformats.org/officeDocument/2006/relationships/image" Target="media/image117.png"/><Relationship Id="rId287" Type="http://schemas.openxmlformats.org/officeDocument/2006/relationships/hyperlink" Target="http://go.microsoft.com/fwlink/?LinkId=200054" TargetMode="External"/><Relationship Id="rId30" Type="http://schemas.openxmlformats.org/officeDocument/2006/relationships/hyperlink" Target="file:///E:\Target\Office\Published\Books\MS-OE376\%5bMS-IPFF%5d.pdf" TargetMode="External"/><Relationship Id="rId105" Type="http://schemas.openxmlformats.org/officeDocument/2006/relationships/hyperlink" Target="http://go.microsoft.com/fwlink/?LinkId=200054" TargetMode="External"/><Relationship Id="rId126" Type="http://schemas.openxmlformats.org/officeDocument/2006/relationships/hyperlink" Target="http://go.microsoft.com/fwlink/?LinkId=89920" TargetMode="External"/><Relationship Id="rId147" Type="http://schemas.openxmlformats.org/officeDocument/2006/relationships/hyperlink" Target="http://go.microsoft.com/fwlink/?LinkId=200054" TargetMode="External"/><Relationship Id="rId168" Type="http://schemas.openxmlformats.org/officeDocument/2006/relationships/image" Target="media/image54.png"/><Relationship Id="rId312" Type="http://schemas.openxmlformats.org/officeDocument/2006/relationships/hyperlink" Target="http://go.microsoft.com/fwlink/?LinkId=200054" TargetMode="External"/><Relationship Id="rId333" Type="http://schemas.openxmlformats.org/officeDocument/2006/relationships/hyperlink" Target="file:///E:\Target\Office\Published\Books\MS-OE376\%5bMS-XLS%5d.pdf" TargetMode="External"/><Relationship Id="rId354" Type="http://schemas.openxmlformats.org/officeDocument/2006/relationships/hyperlink" Target="http://go.microsoft.com/fwlink/?LinkId=200054" TargetMode="External"/><Relationship Id="rId51" Type="http://schemas.openxmlformats.org/officeDocument/2006/relationships/image" Target="media/image1.png"/><Relationship Id="rId72" Type="http://schemas.openxmlformats.org/officeDocument/2006/relationships/hyperlink" Target="http://go.microsoft.com/fwlink/?LinkId=200054" TargetMode="External"/><Relationship Id="rId93" Type="http://schemas.openxmlformats.org/officeDocument/2006/relationships/image" Target="media/image23.png"/><Relationship Id="rId189" Type="http://schemas.openxmlformats.org/officeDocument/2006/relationships/image" Target="media/image75.png"/><Relationship Id="rId375" Type="http://schemas.openxmlformats.org/officeDocument/2006/relationships/hyperlink" Target="file:///E:\Target\Office\Published\Books\MS-OE376\%5bMS-OFORMS%5d.pdf" TargetMode="External"/><Relationship Id="rId3" Type="http://schemas.openxmlformats.org/officeDocument/2006/relationships/numbering" Target="numbering.xml"/><Relationship Id="rId214" Type="http://schemas.openxmlformats.org/officeDocument/2006/relationships/image" Target="media/image93.png"/><Relationship Id="rId235" Type="http://schemas.openxmlformats.org/officeDocument/2006/relationships/image" Target="media/image103.png"/><Relationship Id="rId256" Type="http://schemas.openxmlformats.org/officeDocument/2006/relationships/hyperlink" Target="http://go.microsoft.com/fwlink/?LinkId=200054" TargetMode="External"/><Relationship Id="rId277" Type="http://schemas.openxmlformats.org/officeDocument/2006/relationships/image" Target="media/image124.png"/><Relationship Id="rId298" Type="http://schemas.openxmlformats.org/officeDocument/2006/relationships/hyperlink" Target="http://go.microsoft.com/fwlink/?LinkId=89920" TargetMode="External"/><Relationship Id="rId116" Type="http://schemas.openxmlformats.org/officeDocument/2006/relationships/image" Target="media/image42.png"/><Relationship Id="rId137" Type="http://schemas.openxmlformats.org/officeDocument/2006/relationships/hyperlink" Target="http://go.microsoft.com/fwlink/?LinkId=200054" TargetMode="External"/><Relationship Id="rId158" Type="http://schemas.openxmlformats.org/officeDocument/2006/relationships/hyperlink" Target="http://go.microsoft.com/fwlink/?LinkId=89920" TargetMode="External"/><Relationship Id="rId302" Type="http://schemas.openxmlformats.org/officeDocument/2006/relationships/hyperlink" Target="http://go.microsoft.com/fwlink/?LinkId=200054" TargetMode="External"/><Relationship Id="rId323" Type="http://schemas.openxmlformats.org/officeDocument/2006/relationships/hyperlink" Target="http://go.microsoft.com/fwlink/?LinkId=200054" TargetMode="External"/><Relationship Id="rId344" Type="http://schemas.openxmlformats.org/officeDocument/2006/relationships/hyperlink" Target="http://go.microsoft.com/fwlink/?LinkId=200054" TargetMode="External"/><Relationship Id="rId20" Type="http://schemas.openxmlformats.org/officeDocument/2006/relationships/hyperlink" Target="http://go.microsoft.com/fwlink/?LinkId=118624" TargetMode="External"/><Relationship Id="rId41" Type="http://schemas.openxmlformats.org/officeDocument/2006/relationships/hyperlink" Target="http://go.microsoft.com/fwlink/?LinkId=200054" TargetMode="External"/><Relationship Id="rId62" Type="http://schemas.openxmlformats.org/officeDocument/2006/relationships/hyperlink" Target="http://go.microsoft.com/fwlink/?LinkId=200054" TargetMode="External"/><Relationship Id="rId83" Type="http://schemas.openxmlformats.org/officeDocument/2006/relationships/hyperlink" Target="http://go.microsoft.com/fwlink/?LinkId=200054" TargetMode="External"/><Relationship Id="rId179" Type="http://schemas.openxmlformats.org/officeDocument/2006/relationships/image" Target="media/image65.png"/><Relationship Id="rId365" Type="http://schemas.openxmlformats.org/officeDocument/2006/relationships/hyperlink" Target="file:///E:\Target\Office\Published\Books\MS-OE376\%5bMS-IPFF%5d.pdf" TargetMode="External"/><Relationship Id="rId386" Type="http://schemas.openxmlformats.org/officeDocument/2006/relationships/hyperlink" Target="http://go.microsoft.com/fwlink/?LinkId=200054" TargetMode="External"/><Relationship Id="rId190" Type="http://schemas.openxmlformats.org/officeDocument/2006/relationships/image" Target="media/image76.png"/><Relationship Id="rId204" Type="http://schemas.openxmlformats.org/officeDocument/2006/relationships/hyperlink" Target="http://go.microsoft.com/fwlink/?LinkId=200054" TargetMode="External"/><Relationship Id="rId225" Type="http://schemas.openxmlformats.org/officeDocument/2006/relationships/hyperlink" Target="http://go.microsoft.com/fwlink/?LinkId=200054" TargetMode="External"/><Relationship Id="rId246" Type="http://schemas.openxmlformats.org/officeDocument/2006/relationships/hyperlink" Target="http://go.microsoft.com/fwlink/?LinkId=200054" TargetMode="External"/><Relationship Id="rId267" Type="http://schemas.openxmlformats.org/officeDocument/2006/relationships/image" Target="media/image118.png"/><Relationship Id="rId288" Type="http://schemas.openxmlformats.org/officeDocument/2006/relationships/hyperlink" Target="http://go.microsoft.com/fwlink/?LinkId=200054" TargetMode="External"/><Relationship Id="rId106" Type="http://schemas.openxmlformats.org/officeDocument/2006/relationships/image" Target="media/image34.png"/><Relationship Id="rId127" Type="http://schemas.openxmlformats.org/officeDocument/2006/relationships/hyperlink" Target="http://go.microsoft.com/fwlink/?LinkId=200054" TargetMode="External"/><Relationship Id="rId313" Type="http://schemas.openxmlformats.org/officeDocument/2006/relationships/hyperlink" Target="http://go.microsoft.com/fwlink/?LinkId=200054" TargetMode="External"/><Relationship Id="rId10" Type="http://schemas.openxmlformats.org/officeDocument/2006/relationships/hyperlink" Target="http://go.microsoft.com/fwlink/?LinkId=214448" TargetMode="External"/><Relationship Id="rId31" Type="http://schemas.openxmlformats.org/officeDocument/2006/relationships/hyperlink" Target="file:///E:\Target\Office\Published\Books\MS-OE376\%5bMS-LCID%5d.pdf" TargetMode="External"/><Relationship Id="rId52" Type="http://schemas.openxmlformats.org/officeDocument/2006/relationships/hyperlink" Target="http://go.microsoft.com/fwlink/?LinkId=200054" TargetMode="External"/><Relationship Id="rId73" Type="http://schemas.openxmlformats.org/officeDocument/2006/relationships/hyperlink" Target="http://go.microsoft.com/fwlink/?LinkId=200054" TargetMode="External"/><Relationship Id="rId94" Type="http://schemas.openxmlformats.org/officeDocument/2006/relationships/image" Target="media/image24.png"/><Relationship Id="rId148" Type="http://schemas.openxmlformats.org/officeDocument/2006/relationships/hyperlink" Target="http://go.microsoft.com/fwlink/?LinkId=200054" TargetMode="External"/><Relationship Id="rId169" Type="http://schemas.openxmlformats.org/officeDocument/2006/relationships/image" Target="media/image55.png"/><Relationship Id="rId334" Type="http://schemas.openxmlformats.org/officeDocument/2006/relationships/hyperlink" Target="http://go.microsoft.com/fwlink/?LinkId=200054" TargetMode="External"/><Relationship Id="rId355" Type="http://schemas.openxmlformats.org/officeDocument/2006/relationships/hyperlink" Target="file:///E:\Target\Office\Published\Books\MS-OE376\%5bMS-CUSTOMUI%5d.pdf" TargetMode="External"/><Relationship Id="rId376" Type="http://schemas.openxmlformats.org/officeDocument/2006/relationships/hyperlink" Target="http://go.microsoft.com/fwlink/?LinkId=200054" TargetMode="External"/><Relationship Id="rId4" Type="http://schemas.openxmlformats.org/officeDocument/2006/relationships/styles" Target="styles.xml"/><Relationship Id="rId180" Type="http://schemas.openxmlformats.org/officeDocument/2006/relationships/image" Target="media/image66.png"/><Relationship Id="rId215" Type="http://schemas.openxmlformats.org/officeDocument/2006/relationships/image" Target="media/image94.png"/><Relationship Id="rId236" Type="http://schemas.openxmlformats.org/officeDocument/2006/relationships/image" Target="media/image104.png"/><Relationship Id="rId257" Type="http://schemas.openxmlformats.org/officeDocument/2006/relationships/hyperlink" Target="http://go.microsoft.com/fwlink/?LinkId=200054" TargetMode="External"/><Relationship Id="rId278" Type="http://schemas.openxmlformats.org/officeDocument/2006/relationships/image" Target="media/image125.png"/><Relationship Id="rId303" Type="http://schemas.openxmlformats.org/officeDocument/2006/relationships/hyperlink" Target="http://go.microsoft.com/fwlink/?LinkId=200054" TargetMode="External"/><Relationship Id="rId42" Type="http://schemas.openxmlformats.org/officeDocument/2006/relationships/hyperlink" Target="http://go.microsoft.com/fwlink/?LinkId=200054" TargetMode="External"/><Relationship Id="rId84" Type="http://schemas.openxmlformats.org/officeDocument/2006/relationships/hyperlink" Target="http://go.microsoft.com/fwlink/?LinkId=200054" TargetMode="External"/><Relationship Id="rId138" Type="http://schemas.openxmlformats.org/officeDocument/2006/relationships/hyperlink" Target="http://go.microsoft.com/fwlink/?LinkId=200054" TargetMode="External"/><Relationship Id="rId345" Type="http://schemas.openxmlformats.org/officeDocument/2006/relationships/hyperlink" Target="file:///E:\Target\Office\Published\Books\MS-OE376\%5bMS-PPT%5d.pdf" TargetMode="External"/><Relationship Id="rId387" Type="http://schemas.openxmlformats.org/officeDocument/2006/relationships/hyperlink" Target="mailto:dochelp@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7F7526CB-07C8-4B81-AE1E-7E80E012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502</Pages>
  <Words>382466</Words>
  <Characters>2180059</Characters>
  <Application>Microsoft Office Word</Application>
  <DocSecurity>0</DocSecurity>
  <Lines>18167</Lines>
  <Paragraphs>5114</Paragraphs>
  <ScaleCrop>false</ScaleCrop>
  <LinksUpToDate>false</LinksUpToDate>
  <CharactersWithSpaces>2557411</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2017-06-09T04:12:00Z</dcterms:created>
  <dcterms:modified xsi:type="dcterms:W3CDTF">2017-06-09T04:12:00Z</dcterms:modified>
</cp:coreProperties>
</file>